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sz w:val="20"/>
        </w:rPr>
      </w:pPr>
      <w:r>
        <w:rPr/>
        <w:pict>
          <v:rect style="position:absolute;margin-left:0pt;margin-top:.707pt;width:594.277pt;height:840.477pt;mso-position-horizontal-relative:page;mso-position-vertical-relative:page;z-index:-24775168" filled="true" fillcolor="#fffdf3" stroked="false">
            <v:fill type="solid"/>
            <w10:wrap type="none"/>
          </v:rect>
        </w:pict>
      </w:r>
      <w:r>
        <w:rPr/>
        <w:pict>
          <v:group style="position:absolute;margin-left:0pt;margin-top:.706966pt;width:594.3pt;height:840.5pt;mso-position-horizontal-relative:page;mso-position-vertical-relative:page;z-index:-24774656" coordorigin="0,14" coordsize="11886,16810">
            <v:shape style="position:absolute;left:7994;top:14;width:3892;height:5337" coordorigin="7994,14" coordsize="3892,5337" path="m11886,3031l9946,569,9509,14,7994,14,8040,86,8085,158,8174,301,8435,723,8478,792,8521,860,8564,928,8606,995,8649,1061,8691,1126,8734,1190,8777,1254,8820,1316,8863,1377,8906,1438,8949,1497,8993,1555,9037,1611,9076,1660,9115,1708,9156,1756,9197,1804,9238,1852,9281,1900,9324,1947,9368,1995,9412,2042,9457,2090,9502,2137,9594,2232,9736,2376,10175,2815,10274,2916,10373,3019,10423,3071,10472,3123,10522,3176,10571,3229,10620,3283,10669,3337,10717,3392,10766,3448,10814,3504,10861,3561,10909,3619,10956,3677,11002,3736,11048,3796,11094,3856,11139,3918,11183,3980,11227,4043,11270,4107,11313,4171,11355,4237,11396,4303,11437,4371,11477,4439,11516,4509,11554,4579,11591,4651,11628,4723,11663,4797,11698,4872,11731,4948,11764,5025,11796,5103,11826,5182,11855,5263,11884,5345,11886,5351,11886,3031xe" filled="true" fillcolor="#f5cf66" stroked="false">
              <v:path arrowok="t"/>
              <v:fill type="solid"/>
            </v:shape>
            <v:shape style="position:absolute;left:8191;top:14;width:3695;height:4883" type="#_x0000_t75" stroked="false">
              <v:imagedata r:id="rId5" o:title=""/>
            </v:shape>
            <v:shape style="position:absolute;left:10455;top:617;width:776;height:820" coordorigin="10455,617" coordsize="776,820" path="m10455,617l10555,617,10579,620,10594,626,10613,635,10627,643,10639,658,10650,670,10655,731,10627,761,10613,758,10603,751,10597,741,10596,727,10596,710,10638,645,10708,624,10720,624,10790,642,10846,698,10887,747,10914,771,10980,813,11052,833,11132,829,11184,797,11221,746,11229,713,11229,697,11190,651,11176,649,11151,653,11086,684,11044,741,11002,866,10991,932,11001,1019,11039,1093,11092,1131,11109,1132,11120,1130,11126,1052,11083,987,11031,950,10943,926,10899,914,10843,888,10793,835,10784,789,10788,763,10825,707,10905,684,10936,686,11014,703,11088,748,11143,805,11192,894,11222,989,11230,1097,11215,1199,11193,1265,11149,1309,11089,1303,11116,1250,11177,1268,11225,1334,11231,1398,11231,1436e" filled="false" stroked="true" strokeweight="1.132097pt" strokecolor="#f5cf66">
              <v:path arrowok="t"/>
              <v:stroke dashstyle="solid"/>
            </v:shape>
            <v:shape style="position:absolute;left:0;top:9756;width:5596;height:7068" coordorigin="0,9756" coordsize="5596,7068" path="m5596,16824l5499,16686,5404,16549,4987,15940,4851,15743,4760,15614,4715,15551,4670,15488,4624,15425,4579,15363,4534,15302,4488,15241,4443,15181,4397,15122,4351,15064,4305,15006,4259,14950,4213,14894,4167,14839,4120,14785,4078,14738,4036,14691,3994,14644,3950,14598,3906,14551,3862,14505,3817,14459,3771,14413,3725,14367,3679,14321,3631,14275,3584,14229,3487,14137,3389,14045,3239,13907,2403,13150,2243,13002,2137,12902,2031,12800,1926,12697,1873,12644,1821,12592,1769,12539,1717,12485,1665,12431,1613,12377,1562,12322,1511,12266,1461,12211,1410,12154,1361,12097,1311,12040,1262,11982,1213,11923,1165,11864,1117,11804,1069,11744,1022,11683,976,11621,930,11559,884,11496,839,11433,795,11369,751,11304,708,11238,665,11172,623,11105,582,11037,541,10968,502,10899,462,10829,424,10758,386,10686,350,10614,313,10540,278,10466,244,10391,210,10315,177,10238,146,10160,115,10082,85,10002,56,9922,28,9840,0,9758,0,9756,0,12871,2833,16115,3452,16824,5596,16824xe" filled="true" fillcolor="#f5cf66" stroked="false">
              <v:path arrowok="t"/>
              <v:fill type="solid"/>
            </v:shape>
            <v:shape style="position:absolute;left:0;top:10411;width:5317;height:6413" type="#_x0000_t75" stroked="false">
              <v:imagedata r:id="rId6" o:title=""/>
            </v:shape>
            <v:shape style="position:absolute;left:265;top:617;width:10966;height:15604" coordorigin="265,617" coordsize="10966,15604" path="m1014,16221l10474,16221m1041,16219l942,16219,918,16215,902,16210,883,16202,868,16192,856,16179,845,16166,839,16146,837,16124,840,16104,845,16089,856,16078,868,16075,883,16078,893,16086,897,16096,900,16109,900,16125,892,16149,882,16171,858,16191,845,16199,827,16208,806,16211,788,16213,776,16213,757,16210,742,16208,727,16203,707,16193,688,16179,650,16137,607,16090,581,16066,561,16049,540,16037,517,16023,494,16013,467,16007,442,16003,408,16001,387,16002,364,16007,344,16013,331,16022,312,16038,296,16055,284,16073,276,16091,269,16109,266,16123,266,16138,269,16155,276,16166,282,16175,292,16180,307,16184,319,16187,344,16182,367,16176,390,16166,409,16151,425,16135,440,16116,452,16096,463,16069,475,16043,493,15970,501,15931,505,15903,505,15875,501,15845,494,15817,486,15793,475,15769,458,15744,436,15723,419,15712,404,15705,387,15704,375,15707,365,15715,359,15727,359,15742,362,15760,370,15785,379,15805,394,15826,412,15849,427,15864,445,15875,463,15886,489,15894,521,15902,552,15911,597,15922,629,15933,654,15947,672,15962,689,15979,702,16001,711,16023,712,16047,709,16073,700,16094,690,16111,670,16128,650,16139,626,16147,592,16151,561,16149,523,16144,482,16134,457,16122,440,16113,408,16088,376,16057,353,16032,339,16012,326,15989,305,15942,288,15897,275,15846,266,15790,265,15740,270,15688,281,15637,292,15600,303,15571,312,15554,322,15541,334,15533,346,15528,363,15522,380,15522,396,15526,405,15532,412,15542,414,15554,412,15565,406,15576,395,15584,380,15586,362,15584,339,15580,317,15567,297,15550,280,15524,270,15502,266,15477,265,15439,265,15401m10455,16221l10555,16221,10579,16216,10594,16212,10613,16203,10627,16193,10650,16167,10657,16148,10658,16125,10655,16105,10650,16090,10639,16079,10627,16077,10613,16079,10602,16087,10597,16097,10596,16111,10596,16127,10602,16151,10616,16172,10638,16193,10651,16201,10669,16209,10690,16213,10708,16214,10720,16214,10737,16212,10754,16209,10768,16204,10790,16194,10809,16180,10846,16138,10887,16091,10914,16067,10936,16050,10956,16038,10980,16025,11001,16015,11029,16009,11052,16004,11087,16003,11109,16003,11132,16008,11151,16015,11165,16023,11184,16040,11199,16056,11213,16075,11221,16092,11227,16111,11229,16125,11229,16139,11227,16155,11221,16168,11214,16176,11203,16182,11190,16187,11176,16188,11151,16183,11129,16177,11107,16168,11086,16154,11071,16135,11057,16116,11044,16097,11031,16071,11021,16044,11002,15971,10994,15932,10991,15906,10991,15877,10994,15847,11001,15819,11010,15795,11021,15771,11039,15745,11059,15724,11078,15713,11092,15707,11109,15705,11120,15708,11130,15716,11137,15728,11138,15743,11135,15761,11126,15786,11117,15807,11103,15828,11083,15851,11068,15865,11052,15876,11031,15887,11005,15896,10974,15904,10943,15912,10899,15924,10867,15935,10843,15950,10824,15963,10808,15980,10793,16003,10786,16025,10784,16048,10788,16074,10795,16096,10807,16113,10825,16131,10846,16142,10870,16149,10905,16154,10936,16150,10972,16145,11014,16135,11039,16124,11056,16114,11088,16089,11119,16059,11143,16033,11158,16012,11169,15990,11192,15944,11207,15898,11222,15847,11229,15793,11230,15741,11226,15690,11215,15639,11203,15600,11193,15573,11185,15556,11173,15542,11162,15535,11149,15529,11135,15524,11116,15524,11100,15528,11089,15535,11083,15543,11081,15556,11083,15566,11088,15578,11100,15585,11116,15588,11135,15585,11158,15581,11177,15570,11198,15551,11216,15525,11225,15503,11229,15479,11231,15440,11231,15402m11231,15421l11231,1419m1014,617l10474,617m265,15413l265,1420m1041,619l942,619,918,623,902,627,883,636,868,646,856,659,845,672,839,692,837,714,840,734,845,749,856,760,868,763,883,760,893,752,897,741,900,729,900,713,892,687,882,666,858,647,845,638,827,630,806,626,788,625,776,625,757,627,742,630,727,635,707,643,688,659,650,701,607,747,581,772,561,788,540,800,517,814,494,824,467,830,442,835,408,836,387,835,364,831,344,824,331,816,312,799,296,783,284,764,276,747,269,729,266,714,266,698,269,683,276,671,282,663,292,658,307,653,319,651,344,654,367,662,390,671,409,686,425,703,440,721,452,741,463,769,475,795,493,867,501,906,505,933,505,962,501,993,494,1021,486,1044,475,1068,458,1093,436,1114,419,1125,404,1132,387,1134,375,1131,365,1123,359,1111,359,1096,362,1077,370,1053,379,1032,394,1010,412,988,427,974,445,963,463,952,489,944,521,934,552,927,597,916,629,905,654,889,672,876,689,858,702,836,711,814,712,791,709,764,700,742,690,726,670,708,650,697,626,691,592,686,561,687,523,693,482,703,457,715,440,725,408,750,376,780,353,806,339,826,326,849,305,895,288,941,275,991,266,1048,265,1098,270,1149,281,1201,292,1237,303,1267,312,1284,322,1296,334,1304,346,1310,363,1315,380,1315,396,1312,405,1305,412,1296,414,1284,412,1273,406,1262,395,1253,380,1252,362,1253,339,1257,317,1269,297,1288,280,1314,270,1336,266,1360,265,1399,265,1437e" filled="false" stroked="true" strokeweight="1.132097pt" strokecolor="#f5cf66">
              <v:path arrowok="t"/>
              <v:stroke dashstyle="solid"/>
            </v:shape>
            <v:shape style="position:absolute;left:5071;top:1226;width:1355;height:1355" coordorigin="5071,1226" coordsize="1355,1355" path="m5748,1226l5674,1230,5603,1242,5534,1261,5469,1287,5406,1319,5348,1357,5294,1401,5245,1450,5202,1504,5163,1562,5131,1624,5106,1690,5087,1758,5075,1830,5071,1904,5075,1977,5087,2049,5106,2118,5131,2183,5163,2245,5202,2303,5245,2357,5294,2406,5348,2450,5406,2488,5469,2520,5534,2546,5603,2565,5674,2577,5748,2581,5822,2577,5893,2565,5962,2546,6028,2520,6090,2488,6148,2450,6202,2406,6251,2357,6295,2303,6333,2245,6365,2183,6391,2118,6410,2049,6421,1977,6425,1904,6421,1830,6410,1758,6391,1690,6365,1624,6333,1562,6295,1504,6251,1450,6202,1401,6148,1357,6090,1319,6028,1287,5962,1261,5893,1242,5822,1230,5748,1226xe" filled="true" fillcolor="#ffffff" stroked="false">
              <v:path arrowok="t"/>
              <v:fill type="solid"/>
            </v:shape>
            <v:shape style="position:absolute;left:5071;top:1226;width:1355;height:1355" coordorigin="5071,1226" coordsize="1355,1355" path="m5748,1226l5822,1230,5893,1242,5962,1261,6028,1287,6090,1319,6148,1357,6202,1401,6251,1450,6295,1504,6333,1562,6365,1624,6391,1690,6410,1758,6421,1830,6425,1904,6421,1977,6410,2049,6391,2118,6365,2183,6333,2245,6295,2303,6251,2357,6202,2406,6148,2450,6090,2488,6028,2520,5962,2546,5893,2565,5822,2577,5748,2581,5674,2577,5603,2565,5534,2546,5469,2520,5406,2488,5348,2450,5294,2406,5245,2357,5202,2303,5163,2245,5131,2183,5106,2118,5087,2049,5075,1977,5071,1904,5075,1830,5087,1758,5106,1690,5131,1624,5163,1562,5202,1504,5245,1450,5294,1401,5348,1357,5406,1319,5469,1287,5534,1261,5603,1242,5674,1230,5748,1226xe" filled="false" stroked="true" strokeweight=".566049pt" strokecolor="#ffffff">
              <v:path arrowok="t"/>
              <v:stroke dashstyle="solid"/>
            </v:shape>
            <v:shape style="position:absolute;left:5206;top:1356;width:1083;height:609" coordorigin="5207,1357" coordsize="1083,609" path="m5211,1965l5208,1934,5207,1902,5208,1871,5210,1840,5223,1767,5245,1699,5275,1635,5313,1576,5358,1523,5409,1476,5465,1436,5527,1404,5592,1379,5661,1363,5733,1357,5806,1360,5879,1373,5947,1394,6011,1425,6070,1463,6123,1507,6170,1558,6210,1615,6242,1677,6267,1742,6283,1811,6289,1883,6289,1898,5748,1898,5211,1965xm6286,1956l5748,1898,6289,1898,6286,1956xe" filled="true" fillcolor="#86c9ec" stroked="false">
              <v:path arrowok="t"/>
              <v:fill type="solid"/>
            </v:shape>
            <v:shape style="position:absolute;left:5200;top:1742;width:1095;height:440" coordorigin="5201,1743" coordsize="1095,440" path="m6287,1812l6129,1812,6131,1743,6198,1786,6282,1786,6284,1796,6287,1812xm6282,1786l6198,1786,6276,1760,6282,1786xm6123,1805l6024,1805,6079,1761,6123,1805xm5923,2182l5480,2174,5231,2086,5218,2043,5208,1999,5203,1953,5201,1907,5202,1879,5204,1851,5207,1824,5212,1797,5281,1774,5308,1829,5397,1829,5433,1851,5521,1851,5704,1944,6294,1944,6294,1945,6290,1983,6284,2020,6275,2056,5923,2182xm6294,1944l5704,1944,5980,1787,6024,1805,6123,1805,6129,1812,6287,1812,6291,1832,6294,1869,6296,1907,6294,1944xm5397,1829l5308,1829,5339,1794,5397,1829xm5521,1851l5433,1851,5485,1833,5521,1851xe" filled="true" fillcolor="#1a1745" stroked="false">
              <v:path arrowok="t"/>
              <v:fill type="solid"/>
            </v:shape>
            <v:shape style="position:absolute;left:5282;top:1856;width:1007;height:162" coordorigin="5282,1856" coordsize="1007,162" path="m5613,1962l5471,1980,5407,1947,5389,1937,5282,1988,5294,1988,5387,1947,5471,1988,5538,1980,5613,1972,5613,1962xm6269,1988l6228,1958,6214,1948,6079,2008,6031,1993,6001,1985,5941,2018,6003,1993,6080,2015,6097,2008,6213,1958,6250,1988,6269,1988xm6289,1902l6289,1895,6224,1872,6156,1905,6043,1856,5883,1925,5883,1930,6044,1869,6155,1912,6225,1884,6289,1902xe" filled="true" fillcolor="#ffffff" stroked="false">
              <v:path arrowok="t"/>
              <v:fill type="solid"/>
            </v:shape>
            <v:shape style="position:absolute;left:5450;top:2249;width:596;height:103" coordorigin="5451,2250" coordsize="596,103" path="m5680,2286l5669,2286,5669,2262,5666,2262,5669,2251,5680,2251,5680,2264,5691,2264,5689,2267,5693,2274,5680,2274,5680,2286xm5691,2264l5680,2264,5686,2251,5698,2251,5691,2264xm5698,2295l5689,2295,5691,2286,5686,2286,5680,2274,5693,2274,5699,2285,5700,2285,5700,2286,5698,2295xm5639,2344l5628,2344,5628,2319,5625,2319,5628,2308,5639,2308,5639,2321,5650,2321,5648,2325,5651,2331,5639,2331,5639,2344xm5650,2321l5639,2321,5644,2308,5657,2308,5650,2321xm5658,2353l5649,2353,5650,2344,5645,2344,5639,2331,5651,2331,5658,2343,5660,2343,5658,2353xm5809,2286l5798,2286,5798,2262,5795,2262,5798,2251,5809,2251,5809,2264,5819,2264,5817,2267,5821,2274,5809,2274,5809,2286xm5819,2264l5809,2264,5814,2251,5827,2251,5819,2264xm5828,2295l5819,2295,5820,2286,5815,2286,5809,2274,5821,2274,5828,2285,5830,2285,5828,2295xm5711,2286l5700,2286,5708,2262,5705,2262,5708,2251,5723,2251,5727,2263,5716,2263,5714,2272,5729,2272,5732,2282,5712,2282,5711,2286xm5729,2272l5719,2272,5716,2263,5727,2263,5729,2272xm5733,2286l5722,2286,5721,2282,5732,2282,5733,2286xm5742,2263l5735,2256,5738,2254,5740,2252,5745,2250,5746,2250,5748,2250,5752,2250,5755,2251,5759,2255,5760,2257,5760,2261,5746,2261,5745,2261,5745,2261,5744,2261,5744,2262,5743,2262,5743,2262,5742,2263xm5745,2272l5744,2272,5744,2265,5746,2265,5747,2265,5749,2264,5749,2264,5749,2262,5749,2261,5748,2261,5748,2261,5747,2261,5760,2261,5760,2262,5759,2263,5758,2265,5758,2266,5756,2267,5755,2268,5757,2269,5759,2271,5760,2272,5746,2272,5745,2272xm5761,2277l5747,2277,5748,2276,5748,2276,5749,2275,5749,2273,5749,2273,5747,2272,5747,2272,5760,2272,5760,2274,5761,2274,5761,2277xm5752,2288l5745,2288,5742,2287,5737,2285,5735,2283,5733,2281,5740,2274,5741,2275,5742,2275,5744,2277,5745,2277,5761,2277,5761,2280,5760,2282,5755,2286,5752,2288xm5772,2286l5761,2286,5769,2262,5766,2262,5769,2251,5784,2251,5787,2263,5777,2263,5775,2272,5790,2272,5793,2282,5773,2282,5772,2286xm5790,2272l5780,2272,5777,2263,5787,2263,5790,2272xm5794,2286l5783,2286,5782,2282,5793,2282,5794,2286xm5475,2335l5455,2335,5456,2329,5460,2329,5451,2308,5462,2308,5466,2318,5476,2318,5471,2329,5477,2329,5475,2335xm5476,2318l5466,2318,5470,2308,5481,2308,5476,2318xm5471,2344l5460,2344,5460,2335,5471,2335,5471,2344xm5494,2344l5483,2344,5491,2319,5489,2319,5491,2308,5503,2308,5509,2326,5499,2326,5494,2344xm5515,2344l5504,2344,5499,2326,5509,2326,5515,2344xm5543,2319l5516,2319,5519,2308,5536,2308,5537,2307,5547,2307,5543,2319xm5535,2344l5525,2344,5525,2319,5535,2319,5535,2344xm5575,2319l5547,2319,5550,2308,5567,2308,5568,2307,5578,2307,5575,2319xm5567,2344l5556,2344,5556,2319,5567,2319,5567,2344xm5595,2344l5581,2344,5581,2319,5578,2319,5581,2308,5592,2308,5592,2329,5608,2329,5609,2330,5609,2330,5592,2330,5592,2331,5592,2335,5592,2335,5609,2335,5609,2337,5608,2339,5606,2341,5604,2342,5602,2343,5599,2343,5597,2344,5595,2344xm5622,2344l5611,2344,5611,2319,5608,2319,5611,2308,5622,2308,5622,2333,5625,2333,5622,2344xm5608,2329l5592,2329,5594,2322,5600,2322,5604,2324,5608,2328,5608,2329xm5609,2335l5595,2335,5595,2335,5596,2335,5597,2335,5597,2334,5597,2332,5597,2331,5596,2331,5595,2331,5594,2330,5609,2330,5609,2335xm5690,2344l5678,2344,5683,2335,5673,2308,5685,2308,5689,2322,5699,2322,5690,2344xm5699,2322l5689,2322,5693,2308,5704,2308,5699,2322xm5719,2344l5708,2344,5708,2319,5705,2319,5708,2308,5719,2308,5719,2320,5737,2320,5737,2331,5719,2331,5719,2344xm5737,2320l5726,2320,5726,2308,5737,2308,5737,2320xm5737,2344l5726,2344,5726,2331,5737,2331,5737,2333,5740,2333,5737,2344xm5755,2344l5744,2344,5744,2319,5741,2319,5744,2308,5755,2308,5755,2324,5775,2324,5775,2329,5764,2329,5755,2344xm5775,2324l5755,2324,5764,2308,5775,2308,5775,2324xm5775,2344l5764,2344,5764,2329,5775,2329,5775,2333,5778,2333,5775,2344xm5800,2344l5782,2344,5782,2319,5779,2319,5782,2308,5792,2308,5792,2316,5809,2316,5809,2318,5792,2318,5792,2322,5807,2322,5806,2324,5805,2325,5803,2325,5805,2326,5806,2326,5808,2328,5809,2329,5809,2330,5792,2330,5792,2334,5810,2334,5810,2338,5808,2340,5805,2342,5803,2343,5800,2344xm5809,2316l5792,2316,5795,2308,5800,2308,5804,2309,5808,2312,5809,2314,5809,2316xm5807,2322l5792,2322,5794,2322,5795,2322,5796,2322,5797,2322,5798,2321,5797,2320,5797,2319,5796,2319,5796,2318,5795,2318,5809,2318,5808,2320,5808,2321,5807,2322xm5810,2334l5795,2334,5796,2334,5798,2333,5798,2333,5798,2331,5798,2331,5797,2330,5796,2330,5796,2330,5809,2330,5810,2331,5810,2334xm5834,2319l5811,2319,5813,2308,5827,2308,5827,2307,5837,2307,5834,2319xm5835,2344l5813,2344,5813,2319,5824,2319,5824,2322,5836,2322,5834,2330,5824,2330,5824,2333,5837,2333,5835,2344xm5852,2344l5841,2344,5841,2319,5838,2319,5841,2308,5852,2308,5852,2315,5867,2315,5868,2318,5868,2319,5853,2319,5852,2319,5852,2325,5852,2325,5868,2325,5868,2326,5867,2329,5865,2331,5862,2334,5857,2336,5852,2336,5852,2344xm5867,2315l5852,2315,5854,2308,5858,2308,5861,2309,5864,2312,5867,2315,5867,2315xm5868,2325l5854,2325,5855,2325,5857,2324,5857,2323,5857,2321,5857,2320,5856,2320,5855,2319,5854,2319,5868,2319,5868,2325xm5894,2307l5891,2307,5891,2306,5894,2307xm5891,2345l5882,2345,5878,2343,5874,2339,5871,2335,5869,2331,5869,2320,5871,2316,5878,2309,5882,2307,5888,2307,5889,2307,5891,2307,5894,2307,5901,2309,5896,2318,5886,2318,5884,2319,5881,2322,5880,2324,5880,2328,5881,2330,5883,2331,5884,2333,5886,2333,5897,2333,5901,2339,5900,2341,5898,2342,5894,2344,5891,2345xm5894,2322l5893,2320,5892,2320,5890,2319,5889,2318,5896,2318,5894,2322xm5897,2333l5889,2333,5890,2333,5892,2332,5893,2331,5894,2330,5897,2333xm5916,2344l5905,2344,5905,2319,5902,2319,5905,2308,5916,2308,5916,2324,5936,2324,5936,2329,5925,2329,5916,2344xm5936,2324l5916,2324,5925,2308,5936,2308,5936,2324xm5936,2344l5925,2344,5925,2329,5936,2329,5936,2333,5939,2333,5936,2344xm5967,2319l5939,2319,5942,2308,5959,2308,5960,2307,5970,2307,5967,2319xm5959,2344l5948,2344,5948,2319,5959,2319,5959,2344xm5995,2319l5971,2319,5974,2308,5987,2308,5987,2307,5998,2307,5995,2319xm5995,2344l5974,2344,5974,2319,5985,2319,5985,2322,5997,2322,5995,2330,5985,2330,5985,2333,5998,2333,5995,2344xm6026,2319l5998,2319,6001,2308,6018,2308,6019,2307,6029,2307,6026,2319xm6018,2344l6007,2344,6007,2319,6018,2319,6018,2344xm6043,2344l6032,2344,6032,2320,6029,2320,6032,2308,6043,2308,6043,2334,6046,2334,6043,2344xe" filled="true" fillcolor="#c5a155" stroked="false">
              <v:path arrowok="t"/>
              <v:fill type="solid"/>
            </v:shape>
            <v:shape style="position:absolute;left:5668;top:2468;width:14;height:12" coordorigin="5669,2469" coordsize="14,12" path="m5680,2481l5669,2481,5671,2469,5683,2469,5680,2481xe" filled="true" fillcolor="#191917" stroked="false">
              <v:path arrowok="t"/>
              <v:fill type="solid"/>
            </v:shape>
            <v:shape style="position:absolute;left:5094;top:1273;width:1308;height:1294" coordorigin="5094,1274" coordsize="1308,1294" path="m5617,2522l5616,2512,5609,2499,5595,2483,5582,2472,5569,2459,5558,2446,5550,2432,5483,2400,5421,2361,5364,2313,5315,2259,5272,2198,5238,2132,5213,2061,5197,1986,5192,1907,5114,1907,5119,1983,5132,2056,5152,2125,5180,2192,5215,2254,5257,2311,5304,2364,5357,2411,5415,2451,5477,2486,5544,2513,5613,2532,5617,2522xm6382,1907l6305,1907,6299,1985,6284,2060,6259,2130,6225,2196,6183,2257,6134,2311,6079,2359,6017,2399,5950,2430,5942,2445,5931,2458,5919,2471,5905,2483,5891,2499,5884,2511,5883,2522,5886,2532,5956,2512,6021,2484,6083,2450,6141,2409,6193,2362,6240,2310,6282,2253,6317,2191,6344,2125,6365,2055,6378,1982,6382,1907xm6402,1907l6398,1830,6385,1756,6364,1685,6335,1617,6300,1553,6258,1494,6210,1441,6149,1386,6082,1340,6009,1302,5943,1278,5931,1274,5932,1276,5933,1278,5933,1279,5933,1280,5933,1282,6009,1311,6080,1348,6145,1393,6205,1446,6252,1499,6293,1558,6328,1620,6356,1687,6377,1758,6390,1831,6394,1907,6390,1983,6377,2056,6356,2127,6328,2194,6293,2256,6252,2315,6205,2368,6152,2416,6094,2457,6032,2493,5966,2521,5896,2542,5823,2554,5748,2559,5673,2554,5600,2542,5530,2521,5464,2493,5402,2457,5344,2416,5292,2368,5244,2315,5203,2256,5168,2194,5140,2127,5119,2057,5107,1983,5102,1907,5103,1907,5103,1907,5102,1907,5107,1831,5119,1758,5140,1687,5168,1620,5203,1558,5244,1499,5292,1446,5350,1394,5414,1349,5483,1313,5557,1284,5557,1281,5558,1280,5558,1278,5558,1278,5558,1278,5558,1277,5558,1277,5559,1276,5559,1275,5483,1304,5411,1342,5346,1387,5286,1441,5238,1494,5196,1553,5161,1617,5133,1685,5112,1756,5099,1830,5095,1907,5094,1907,5094,1907,5095,1907,5099,1984,5112,2058,5133,2130,5161,2197,5196,2261,5238,2320,5286,2374,5339,2422,5398,2464,5461,2500,5528,2528,5598,2549,5672,2562,5748,2567,5824,2562,5844,2559,5898,2549,5969,2528,6036,2500,6099,2464,6157,2422,6210,2374,6258,2320,6300,2261,6335,2197,6364,2130,6385,2058,6398,1984,6402,1907xe" filled="true" fillcolor="#c5a155" stroked="false">
              <v:path arrowok="t"/>
              <v:fill type="solid"/>
            </v:shape>
            <v:shape style="position:absolute;left:5551;top:2361;width:395;height:174" type="#_x0000_t75" stroked="false">
              <v:imagedata r:id="rId7" o:title=""/>
            </v:shape>
            <v:shape style="position:absolute;left:5119;top:1325;width:1258;height:559" coordorigin="5120,1325" coordsize="1258,559" path="m5149,1854l5142,1854,5142,1862,5142,1874,5138,1871,5134,1868,5131,1864,5130,1862,5130,1862,5142,1862,5142,1854,5120,1854,5121,1859,5122,1861,5122,1862,5123,1864,5124,1867,5130,1875,5136,1880,5149,1884,5149,1874,5149,1862,5149,1854xm5149,1814l5144,1815,5143,1816,5142,1816,5142,1824,5142,1836,5130,1836,5132,1832,5135,1828,5139,1825,5141,1824,5142,1824,5142,1816,5141,1816,5140,1817,5138,1818,5137,1819,5129,1824,5123,1831,5121,1839,5120,1843,5149,1843,5149,1836,5149,1824,5149,1814xm5166,1753l5159,1753,5159,1760,5159,1772,5155,1770,5151,1767,5149,1763,5148,1761,5147,1760,5159,1760,5159,1753,5137,1753,5138,1758,5139,1758,5139,1759,5140,1761,5140,1762,5141,1764,5142,1765,5147,1773,5154,1779,5166,1782,5166,1772,5166,1760,5166,1753xm5166,1712l5162,1714,5162,1714,5159,1715,5159,1723,5159,1735,5147,1735,5149,1730,5153,1727,5157,1724,5158,1723,5159,1723,5159,1715,5159,1715,5157,1716,5156,1716,5154,1717,5146,1722,5141,1729,5137,1742,5166,1742,5166,1735,5166,1723,5166,1712xm5189,1854l5179,1854,5179,1862,5177,1866,5174,1870,5170,1872,5169,1873,5168,1873,5167,1874,5167,1862,5179,1862,5179,1854,5160,1854,5160,1884,5165,1882,5165,1882,5166,1882,5169,1881,5171,1880,5172,1879,5180,1874,5180,1874,5186,1867,5187,1862,5189,1854xm5189,1843l5188,1839,5188,1839,5188,1837,5187,1836,5187,1836,5186,1834,5186,1833,5185,1831,5184,1830,5180,1824,5180,1823,5179,1823,5179,1836,5167,1836,5167,1824,5172,1826,5175,1830,5178,1834,5179,1835,5179,1836,5179,1823,5173,1818,5160,1814,5160,1843,5189,1843xm5204,1653l5197,1653,5197,1660,5197,1672,5193,1670,5189,1666,5186,1662,5185,1661,5185,1660,5197,1660,5197,1653,5175,1653,5176,1657,5177,1661,5178,1662,5179,1663,5180,1665,5185,1673,5192,1678,5204,1682,5204,1672,5204,1660,5204,1653xm5204,1612l5200,1614,5198,1614,5197,1614,5197,1622,5197,1635,5185,1635,5187,1630,5191,1626,5195,1624,5196,1623,5197,1622,5197,1614,5197,1615,5195,1615,5194,1616,5192,1617,5184,1622,5179,1629,5175,1642,5204,1642,5204,1635,5204,1622,5204,1612xm5207,1753l5197,1753,5197,1760,5194,1765,5191,1768,5187,1771,5186,1771,5185,1772,5185,1772,5185,1760,5197,1760,5197,1753,5177,1753,5177,1782,5184,1781,5185,1780,5188,1779,5190,1778,5198,1773,5198,1772,5203,1766,5205,1760,5207,1753xm5207,1742l5205,1737,5205,1737,5205,1736,5205,1735,5204,1734,5204,1733,5203,1731,5202,1730,5198,1723,5197,1722,5197,1721,5197,1735,5185,1735,5185,1723,5189,1725,5193,1728,5195,1732,5196,1733,5196,1734,5197,1735,5197,1721,5190,1716,5177,1712,5177,1742,5207,1742xm5245,1653l5235,1653,5235,1660,5232,1664,5229,1668,5225,1671,5224,1671,5223,1672,5223,1672,5223,1660,5235,1660,5235,1653,5215,1653,5215,1682,5220,1681,5220,1681,5222,1680,5225,1679,5227,1678,5236,1672,5236,1672,5241,1665,5243,1660,5243,1657,5245,1653xm5245,1642l5243,1637,5243,1637,5243,1635,5242,1635,5242,1634,5241,1631,5240,1630,5235,1622,5235,1621,5235,1621,5235,1635,5223,1635,5223,1622,5227,1625,5231,1628,5233,1632,5234,1633,5235,1635,5235,1621,5228,1616,5215,1612,5215,1642,5245,1642xm5257,1563l5249,1563,5249,1571,5249,1583,5245,1581,5241,1577,5239,1573,5238,1572,5238,1571,5237,1571,5249,1571,5249,1563,5227,1563,5229,1568,5229,1568,5229,1570,5230,1571,5231,1574,5232,1576,5237,1584,5244,1589,5252,1592,5257,1593,5257,1583,5257,1571,5257,1563xm5257,1523l5252,1524,5252,1524,5250,1525,5249,1525,5249,1533,5249,1545,5237,1545,5240,1541,5243,1537,5247,1534,5249,1533,5249,1533,5249,1525,5247,1526,5246,1527,5245,1527,5236,1533,5231,1540,5229,1548,5227,1552,5257,1552,5257,1545,5257,1533,5257,1523xm5297,1563l5287,1563,5287,1571,5285,1575,5281,1579,5277,1581,5276,1582,5275,1583,5275,1571,5287,1571,5287,1563,5268,1563,5268,1593,5272,1592,5272,1591,5274,1591,5275,1590,5278,1589,5280,1588,5288,1583,5288,1583,5293,1576,5295,1571,5297,1563xm5297,1552l5296,1548,5295,1546,5295,1545,5294,1543,5293,1542,5292,1540,5288,1533,5287,1532,5287,1532,5287,1545,5275,1545,5275,1533,5279,1535,5283,1539,5286,1543,5286,1544,5287,1545,5287,1532,5280,1527,5268,1523,5268,1552,5297,1552xm5323,1484l5316,1484,5316,1492,5316,1504,5311,1501,5308,1498,5305,1494,5304,1492,5304,1492,5316,1492,5316,1484,5293,1484,5295,1489,5296,1492,5296,1494,5298,1496,5303,1505,5310,1510,5323,1514,5323,1504,5323,1492,5323,1484xm5323,1444l5318,1445,5318,1445,5316,1446,5316,1446,5316,1454,5316,1466,5304,1466,5306,1462,5309,1458,5313,1455,5315,1454,5316,1454,5316,1446,5315,1446,5314,1447,5312,1448,5311,1448,5302,1454,5297,1461,5293,1473,5323,1473,5323,1466,5323,1454,5323,1444xm5363,1473l5362,1469,5362,1469,5361,1467,5361,1466,5361,1465,5359,1463,5359,1461,5354,1454,5353,1453,5353,1453,5353,1466,5341,1466,5341,1454,5345,1456,5349,1460,5352,1464,5352,1464,5353,1465,5353,1466,5353,1453,5346,1448,5338,1445,5334,1444,5334,1473,5363,1473xm5363,1484l5353,1484,5353,1492,5351,1496,5347,1500,5343,1502,5342,1503,5341,1504,5341,1492,5353,1492,5353,1484,5334,1484,5334,1514,5338,1512,5338,1512,5340,1512,5343,1511,5344,1510,5346,1509,5354,1504,5354,1504,5359,1497,5361,1492,5363,1484xm5404,1419l5397,1419,5397,1426,5397,1438,5393,1436,5389,1432,5386,1428,5385,1427,5385,1426,5397,1426,5397,1419,5375,1419,5376,1423,5376,1423,5377,1425,5377,1426,5378,1428,5379,1429,5380,1431,5380,1432,5385,1439,5392,1444,5404,1448,5404,1438,5404,1426,5404,1419xm5404,1378l5400,1379,5400,1379,5397,1380,5397,1388,5397,1400,5385,1400,5387,1396,5391,1392,5396,1389,5396,1389,5397,1388,5397,1380,5397,1381,5395,1381,5394,1382,5392,1383,5391,1384,5384,1388,5379,1395,5376,1403,5375,1408,5404,1408,5404,1400,5404,1388,5404,1378xm5445,1419l5435,1419,5435,1426,5432,1430,5429,1434,5425,1437,5424,1437,5423,1438,5423,1438,5423,1426,5435,1426,5435,1419,5415,1419,5415,1448,5420,1447,5420,1447,5422,1446,5423,1446,5425,1445,5426,1444,5427,1444,5436,1438,5436,1438,5441,1431,5443,1426,5445,1419xm5445,1408l5443,1403,5442,1400,5442,1400,5442,1398,5441,1397,5440,1395,5435,1388,5435,1387,5435,1387,5435,1400,5423,1400,5423,1388,5427,1390,5431,1394,5433,1398,5434,1400,5435,1400,5435,1387,5428,1382,5415,1378,5415,1408,5445,1408xm5496,1366l5488,1366,5488,1373,5488,1385,5484,1383,5480,1380,5478,1375,5477,1375,5477,1374,5476,1373,5488,1373,5488,1366,5466,1366,5468,1370,5468,1371,5468,1372,5469,1374,5470,1377,5471,1378,5476,1386,5483,1392,5496,1395,5496,1385,5496,1373,5496,1366xm5496,1325l5491,1327,5491,1327,5489,1327,5488,1328,5488,1335,5488,1348,5476,1348,5479,1343,5482,1340,5486,1337,5487,1336,5488,1335,5488,1328,5486,1328,5485,1329,5484,1330,5475,1335,5470,1342,5468,1350,5466,1355,5496,1355,5496,1348,5496,1335,5496,1325xm5536,1355l5535,1350,5535,1350,5534,1348,5534,1347,5533,1346,5531,1343,5527,1335,5526,1334,5526,1334,5526,1348,5514,1348,5514,1335,5518,1338,5522,1341,5525,1345,5525,1347,5526,1348,5526,1334,5519,1329,5507,1325,5507,1355,5536,1355xm5536,1366l5526,1366,5526,1373,5524,1377,5520,1381,5516,1384,5515,1384,5515,1385,5514,1385,5514,1373,5526,1373,5526,1366,5507,1366,5507,1395,5511,1394,5511,1394,5513,1393,5514,1393,5516,1392,5517,1392,5519,1391,5527,1385,5527,1385,5532,1379,5534,1373,5536,1366xm5991,1366l5983,1366,5983,1373,5983,1385,5983,1385,5982,1384,5981,1384,5977,1381,5973,1377,5971,1373,5983,1373,5983,1366,5961,1366,5965,1379,5970,1385,5978,1391,5980,1392,5981,1392,5983,1393,5984,1393,5986,1394,5986,1394,5991,1395,5991,1385,5991,1373,5991,1366xm5991,1325l5983,1327,5983,1335,5983,1348,5971,1348,5972,1347,5972,1346,5975,1341,5979,1338,5983,1335,5983,1327,5978,1329,5971,1334,5966,1343,5964,1346,5964,1347,5963,1350,5963,1350,5961,1355,5991,1355,5991,1348,5991,1335,5991,1325xm6031,1366l6021,1366,6021,1373,6020,1374,6020,1375,6019,1375,6017,1380,6013,1383,6009,1385,6009,1373,6021,1373,6021,1366,6001,1366,6001,1395,6014,1392,6021,1386,6022,1385,6026,1378,6027,1377,6028,1374,6029,1373,6029,1371,6030,1370,6031,1366xm6031,1355l6030,1350,6029,1348,6027,1342,6022,1335,6022,1335,6021,1335,6021,1348,6009,1348,6009,1335,6010,1336,6010,1336,6011,1337,6015,1340,6019,1343,6021,1348,6021,1335,6014,1330,6012,1329,6011,1328,6008,1327,6006,1327,6006,1327,6001,1325,6001,1355,6031,1355xm6082,1419l6075,1419,6075,1426,6075,1438,6074,1438,6073,1437,6072,1437,6068,1434,6065,1430,6063,1426,6075,1426,6075,1419,6052,1419,6056,1431,6061,1438,6070,1444,6071,1444,6074,1446,6076,1446,6077,1447,6077,1447,6082,1448,6082,1438,6082,1426,6082,1419xm6082,1378l6075,1380,6075,1388,6075,1400,6063,1400,6063,1399,6064,1398,6066,1394,6070,1390,6075,1388,6075,1380,6069,1382,6062,1387,6057,1395,6056,1397,6056,1398,6055,1400,6054,1401,6054,1403,6054,1403,6052,1408,6082,1408,6082,1400,6082,1388,6082,1378xm6122,1419l6112,1419,6112,1426,6112,1426,6111,1428,6108,1432,6104,1436,6100,1438,6100,1426,6112,1426,6112,1419,6093,1419,6093,1448,6105,1444,6112,1439,6113,1438,6117,1432,6118,1431,6118,1429,6119,1428,6120,1427,6120,1426,6120,1425,6121,1423,6121,1423,6122,1419xm6122,1408l6120,1400,6118,1395,6113,1388,6113,1388,6112,1387,6112,1400,6100,1400,6100,1388,6102,1389,6106,1392,6110,1396,6112,1400,6112,1387,6106,1384,6105,1383,6103,1382,6102,1381,6101,1381,6097,1379,6097,1379,6093,1378,6093,1408,6122,1408xm6163,1484l6156,1484,6156,1492,6156,1504,6155,1503,6154,1502,6150,1500,6146,1496,6144,1492,6156,1492,6156,1484,6134,1484,6135,1489,6138,1497,6143,1504,6151,1509,6153,1510,6154,1511,6157,1512,6159,1512,6159,1512,6163,1514,6163,1504,6163,1492,6163,1484xm6163,1444l6159,1445,6156,1446,6156,1454,6156,1466,6144,1466,6145,1464,6145,1464,6148,1460,6152,1456,6156,1454,6156,1446,6151,1448,6144,1453,6139,1461,6138,1463,6136,1465,6136,1467,6135,1469,6135,1469,6134,1473,6163,1473,6163,1466,6163,1454,6163,1444xm6204,1484l6194,1484,6194,1492,6193,1492,6192,1494,6190,1498,6186,1501,6181,1504,6181,1492,6194,1492,6194,1484,6174,1484,6174,1514,6187,1510,6194,1505,6195,1504,6199,1496,6201,1494,6201,1492,6202,1491,6202,1489,6204,1484xm6204,1473l6202,1466,6200,1461,6195,1454,6195,1454,6194,1453,6194,1466,6181,1466,6181,1454,6182,1454,6184,1455,6188,1458,6191,1462,6194,1466,6194,1453,6186,1448,6185,1448,6184,1447,6182,1446,6181,1446,6179,1445,6179,1445,6174,1444,6174,1473,6204,1473xm6229,1563l6222,1563,6222,1571,6222,1583,6221,1582,6220,1581,6216,1579,6212,1575,6210,1571,6222,1571,6222,1563,6200,1563,6204,1576,6209,1583,6217,1588,6219,1589,6220,1590,6222,1590,6223,1591,6225,1591,6225,1592,6229,1593,6229,1583,6229,1571,6229,1563xm6229,1523l6222,1525,6222,1533,6222,1545,6210,1545,6211,1545,6211,1543,6214,1539,6218,1535,6222,1533,6222,1525,6217,1527,6210,1532,6205,1540,6204,1542,6203,1543,6203,1544,6201,1548,6200,1552,6229,1552,6229,1545,6229,1533,6229,1523xm6270,1563l6260,1563,6260,1571,6259,1571,6259,1572,6258,1573,6256,1577,6252,1581,6248,1583,6248,1571,6260,1571,6260,1563,6240,1563,6240,1593,6245,1592,6253,1589,6260,1584,6261,1583,6265,1576,6266,1574,6267,1573,6268,1571,6268,1570,6268,1568,6268,1568,6270,1563xm6270,1552l6268,1545,6266,1540,6261,1533,6261,1533,6260,1532,6260,1545,6248,1545,6248,1533,6248,1533,6250,1534,6254,1537,6258,1541,6260,1545,6260,1532,6253,1527,6251,1527,6250,1526,6247,1525,6245,1524,6245,1524,6240,1523,6240,1552,6270,1552xm6282,1653l6275,1653,6275,1660,6275,1672,6274,1672,6273,1671,6272,1671,6268,1668,6265,1664,6263,1660,6275,1660,6275,1653,6252,1653,6256,1665,6261,1672,6270,1678,6273,1679,6276,1680,6277,1681,6277,1681,6282,1682,6282,1672,6282,1660,6282,1653xm6282,1612l6275,1614,6275,1622,6275,1635,6263,1635,6263,1634,6263,1633,6267,1628,6270,1625,6275,1622,6275,1614,6269,1616,6262,1621,6257,1630,6256,1631,6255,1634,6254,1635,6254,1637,6254,1637,6252,1642,6282,1642,6282,1635,6282,1622,6282,1612xm6320,1753l6313,1753,6313,1760,6313,1772,6312,1772,6311,1771,6310,1771,6306,1768,6303,1765,6300,1760,6313,1760,6313,1753,6290,1753,6292,1758,6294,1766,6299,1773,6308,1778,6309,1779,6310,1779,6312,1780,6313,1781,6315,1781,6315,1781,6320,1782,6320,1772,6320,1760,6320,1753xm6320,1712l6313,1715,6313,1723,6313,1735,6300,1735,6301,1733,6302,1732,6304,1728,6308,1725,6313,1723,6313,1715,6307,1716,6300,1722,6296,1729,6295,1730,6294,1731,6293,1733,6293,1734,6292,1736,6292,1737,6292,1737,6290,1742,6320,1742,6320,1735,6320,1723,6320,1712xm6322,1653l6312,1653,6312,1660,6312,1661,6311,1662,6308,1666,6304,1670,6300,1672,6300,1660,6312,1660,6312,1653,6293,1653,6293,1682,6305,1678,6312,1673,6313,1672,6318,1665,6318,1663,6319,1662,6320,1660,6320,1659,6321,1657,6322,1653xm6322,1642l6320,1635,6318,1629,6313,1622,6313,1622,6312,1621,6312,1635,6300,1635,6300,1622,6301,1623,6302,1624,6306,1626,6310,1630,6312,1635,6312,1621,6305,1617,6303,1616,6302,1615,6301,1615,6299,1614,6297,1614,6293,1612,6293,1642,6322,1642xm6337,1854l6330,1854,6330,1862,6330,1874,6329,1873,6328,1873,6328,1872,6323,1870,6320,1866,6318,1862,6330,1862,6330,1854,6308,1854,6312,1867,6317,1874,6325,1879,6326,1880,6328,1881,6331,1882,6332,1882,6333,1882,6337,1884,6337,1874,6337,1862,6337,1854xm6337,1814l6330,1816,6330,1824,6330,1836,6318,1836,6319,1834,6322,1830,6326,1826,6330,1824,6330,1816,6324,1818,6318,1823,6312,1831,6312,1833,6310,1836,6310,1837,6309,1839,6309,1839,6308,1843,6337,1843,6337,1836,6337,1824,6337,1814xm6360,1753l6350,1753,6350,1760,6350,1761,6349,1763,6346,1767,6342,1770,6338,1772,6338,1760,6350,1760,6350,1753,6331,1753,6331,1782,6343,1779,6350,1773,6351,1772,6355,1765,6356,1764,6357,1762,6358,1761,6358,1760,6358,1759,6359,1758,6359,1758,6360,1753xm6360,1742l6358,1735,6356,1729,6351,1723,6351,1722,6350,1722,6350,1735,6338,1735,6338,1723,6339,1723,6340,1724,6344,1727,6348,1730,6350,1735,6350,1722,6343,1717,6341,1716,6340,1716,6338,1715,6335,1714,6335,1714,6331,1712,6331,1742,6360,1742xm6378,1854l6367,1854,6367,1862,6367,1862,6366,1864,6363,1868,6360,1871,6355,1874,6355,1862,6367,1862,6367,1854,6348,1854,6348,1884,6361,1880,6368,1875,6368,1874,6373,1867,6374,1864,6375,1862,6376,1859,6378,1854xm6378,1843l6375,1836,6374,1831,6369,1824,6368,1824,6367,1823,6367,1836,6355,1836,6355,1824,6356,1824,6358,1825,6362,1828,6365,1832,6367,1836,6367,1823,6360,1819,6359,1818,6357,1817,6356,1816,6354,1816,6353,1815,6348,1814,6348,1843,6378,1843xe" filled="true" fillcolor="#c5a155" stroked="false">
              <v:path arrowok="t"/>
              <v:fill type="solid"/>
            </v:shape>
            <v:shape style="position:absolute;left:5880;top:1984;width:414;height:257" type="#_x0000_t75" stroked="false">
              <v:imagedata r:id="rId8" o:title=""/>
            </v:shape>
            <v:shape style="position:absolute;left:5203;top:1984;width:413;height:256" type="#_x0000_t75" stroked="false">
              <v:imagedata r:id="rId9" o:title=""/>
            </v:shape>
            <v:shape style="position:absolute;left:5211;top:1680;width:1065;height:264" coordorigin="5212,1681" coordsize="1065,264" path="m5704,1944l5485,1833,5433,1851,5339,1794,5308,1829,5281,1774,5212,1798,5216,1779,5307,1727,5433,1833,5496,1792,5705,1934,5987,1738,6024,1763,6093,1681,6199,1764,6272,1745,6276,1760,6198,1786,6131,1743,6129,1812,6079,1761,6024,1805,5980,1787,5704,1944xe" filled="true" fillcolor="#ffffff" stroked="false">
              <v:path arrowok="t"/>
              <v:fill type="solid"/>
            </v:shape>
            <v:rect style="position:absolute;left:5612;top:1526;width:42;height:707" filled="true" fillcolor="#c5a155" stroked="false">
              <v:fill type="solid"/>
            </v:rect>
            <v:shape style="position:absolute;left:5610;top:1524;width:46;height:710" coordorigin="5611,1524" coordsize="46,710" path="m5656,1529l5652,1529,5652,1570,5656,1570,5656,1529xm5656,1524l5611,1524,5611,1528,5611,2230,5611,2233,5611,2234,5656,2234,5656,2233,5656,2230,5615,2230,5615,1528,5656,1528,5656,1524xe" filled="true" fillcolor="#ffffff" stroked="false">
              <v:path arrowok="t"/>
              <v:fill type="solid"/>
            </v:shape>
            <v:rect style="position:absolute;left:5841;top:1526;width:42;height:707" filled="true" fillcolor="#c5a155" stroked="false">
              <v:fill type="solid"/>
            </v:rect>
            <v:shape style="position:absolute;left:5839;top:1524;width:46;height:710" coordorigin="5840,1524" coordsize="46,710" path="m5885,1529l5881,1529,5881,2230,5840,2230,5840,2233,5840,2234,5885,2234,5885,2233,5885,2231,5885,2230,5885,1529xm5885,1524l5840,1524,5840,1528,5840,1570,5843,1570,5843,1528,5885,1528,5885,1524xe" filled="true" fillcolor="#ffffff" stroked="false">
              <v:path arrowok="t"/>
              <v:fill type="solid"/>
            </v:shape>
            <v:rect style="position:absolute;left:5646;top:1569;width:204;height:663" filled="true" fillcolor="#c5a155" stroked="false">
              <v:fill type="solid"/>
            </v:rect>
            <v:shape style="position:absolute;left:5642;top:1566;width:212;height:670" coordorigin="5642,1566" coordsize="212,670" path="m5854,1566l5846,1566,5846,1574,5846,2228,5650,2228,5650,1574,5846,1574,5846,1566,5642,1566,5642,1574,5642,2228,5642,2236,5854,2236,5854,2229,5854,2228,5854,1574,5854,1566xe" filled="true" fillcolor="#ffffff" stroked="false">
              <v:path arrowok="t"/>
              <v:fill type="solid"/>
            </v:shape>
            <v:shape style="position:absolute;left:5630;top:1529;width:235;height:706" type="#_x0000_t75" stroked="false">
              <v:imagedata r:id="rId10" o:title=""/>
            </v:shape>
            <v:shape style="position:absolute;left:5199;top:1240;width:1097;height:1182" coordorigin="5200,1240" coordsize="1097,1182" path="m5933,1278l5558,1278,5560,1272,5564,1265,5571,1262,5612,1252,5654,1245,5696,1242,5735,1241,5735,1240,5756,1240,5756,1241,5794,1242,5836,1245,5879,1252,5919,1262,5927,1265,5930,1272,5933,1277,5933,1278xm5547,2422l5495,2398,5447,2370,5402,2336,5360,2298,5314,2245,5275,2186,5243,2122,5219,2054,5205,1982,5200,1907,5200,1907,5200,1907,5205,1832,5219,1760,5243,1692,5275,1628,5314,1569,5360,1516,5417,1466,5479,1425,5547,1392,5620,1369,5615,1360,5606,1352,5596,1342,5594,1340,5591,1338,5589,1335,5586,1333,5584,1330,5581,1327,5579,1324,5571,1315,5563,1303,5558,1291,5558,1279,5558,1278,5558,1278,5933,1278,5933,1279,5932,1291,5927,1303,5920,1315,5912,1324,5907,1330,5904,1333,5902,1335,5893,1344,5891,1346,5885,1351,5877,1359,5871,1368,5895,1375,5867,1375,5867,1376,5624,1376,5613,1379,5613,1381,5612,1383,5612,1383,5597,1383,5532,1407,5472,1438,5416,1477,5366,1521,5312,1585,5268,1656,5235,1735,5215,1819,5208,1907,5215,1996,5235,2079,5268,2158,5312,2229,5366,2293,5406,2329,5450,2362,5496,2390,5546,2413,5546,2416,5546,2419,5547,2422xm5894,1387l5872,1387,5875,1386,5876,1386,5878,1384,5879,1383,5878,1379,5877,1377,5874,1376,5867,1375,5895,1375,5917,1382,5894,1382,5894,1387,5894,1387xm5674,1387l5619,1387,5620,1387,5624,1386,5624,1385,5624,1381,5624,1379,5624,1378,5624,1376,5867,1376,5867,1377,5866,1379,5745,1379,5683,1384,5674,1387xm5872,1403l5867,1403,5863,1401,5808,1384,5745,1379,5866,1379,5866,1383,5866,1384,5867,1386,5869,1386,5870,1387,5872,1387,5894,1387,5893,1390,5890,1394,5887,1398,5882,1401,5872,1403xm5954,2420l5954,2417,5954,2416,5954,2411,6003,2388,6049,2361,6091,2329,6130,2293,6184,2229,6228,2158,6261,2079,6282,1996,6289,1907,6282,1819,6261,1735,6228,1656,6184,1585,6130,1521,6079,1476,6022,1437,5960,1405,5894,1382,5917,1382,5946,1391,6015,1423,6079,1466,6136,1516,6182,1569,6222,1628,6254,1692,6277,1760,6292,1832,6297,1907,6292,1982,6277,2054,6254,2122,6222,2186,6182,2245,6136,2298,6095,2335,6051,2368,6004,2397,5954,2420xm5618,1403l5608,1401,5603,1398,5598,1391,5597,1387,5597,1383,5612,1383,5614,1386,5616,1386,5619,1387,5674,1387,5628,1401,5623,1403,5618,1403xe" filled="true" fillcolor="#c5a155" stroked="false">
              <v:path arrowok="t"/>
              <v:fill type="solid"/>
            </v:shape>
            <v:shape style="position:absolute;left:5612;top:1281;width:273;height:70" coordorigin="5612,1281" coordsize="273,70" path="m5642,1310l5642,1308,5640,1301,5638,1298,5636,1296,5636,1317,5634,1322,5629,1323,5626,1323,5624,1322,5622,1318,5621,1315,5620,1311,5634,1308,5636,1317,5636,1296,5634,1295,5632,1294,5628,1293,5624,1294,5622,1294,5620,1295,5619,1296,5616,1297,5616,1297,5615,1298,5614,1297,5613,1296,5613,1296,5615,1305,5615,1305,5615,1303,5616,1301,5618,1298,5618,1297,5620,1296,5625,1295,5628,1296,5631,1300,5633,1303,5633,1306,5612,1311,5612,1311,5613,1317,5615,1320,5621,1325,5625,1325,5634,1323,5637,1321,5642,1314,5642,1310xm5666,1345l5665,1345,5665,1345,5665,1346,5664,1346,5664,1346,5664,1346,5664,1345,5663,1344,5662,1338,5661,1333,5661,1332,5661,1332,5660,1330,5660,1330,5660,1330,5658,1329,5657,1328,5657,1328,5657,1344,5657,1345,5656,1346,5656,1346,5655,1346,5654,1346,5654,1346,5653,1346,5653,1346,5652,1345,5652,1343,5653,1342,5653,1341,5654,1339,5656,1338,5657,1344,5657,1328,5655,1328,5654,1329,5652,1329,5650,1329,5648,1331,5647,1332,5645,1334,5645,1335,5645,1337,5646,1337,5647,1338,5648,1338,5650,1338,5650,1338,5651,1337,5651,1335,5651,1334,5650,1334,5650,1333,5649,1332,5650,1332,5650,1331,5651,1331,5652,1330,5653,1330,5653,1330,5654,1331,5655,1331,5655,1332,5655,1332,5655,1333,5656,1336,5656,1337,5652,1339,5649,1341,5647,1344,5647,1344,5646,1345,5647,1347,5647,1348,5647,1349,5647,1349,5648,1350,5649,1351,5650,1351,5653,1350,5655,1349,5657,1346,5657,1346,5658,1347,5658,1348,5659,1349,5660,1349,5661,1349,5663,1349,5664,1348,5664,1348,5665,1347,5666,1346,5666,1346,5666,1345xm5678,1315l5678,1315,5678,1314,5676,1315,5675,1315,5674,1314,5674,1313,5674,1312,5671,1291,5671,1289,5671,1288,5671,1287,5672,1287,5674,1287,5674,1286,5650,1289,5650,1290,5652,1290,5653,1290,5654,1290,5654,1291,5654,1291,5655,1291,5655,1293,5655,1294,5656,1299,5657,1304,5657,1306,5657,1311,5656,1313,5655,1316,5654,1316,5652,1317,5652,1316,5652,1316,5651,1313,5650,1312,5648,1313,5648,1313,5647,1313,5646,1314,5646,1315,5646,1317,5647,1318,5648,1319,5648,1319,5650,1320,5653,1319,5654,1319,5655,1318,5656,1317,5656,1316,5657,1315,5658,1311,5659,1309,5658,1306,5658,1303,5658,1300,5656,1290,5660,1290,5663,1289,5667,1313,5666,1315,5666,1315,5666,1316,5665,1316,5664,1316,5663,1317,5663,1317,5678,1315xm5686,1330l5685,1326,5685,1325,5665,1327,5665,1332,5666,1332,5666,1331,5667,1330,5667,1330,5668,1328,5669,1328,5672,1328,5674,1344,5674,1345,5674,1346,5673,1346,5672,1346,5672,1347,5683,1346,5683,1345,5683,1345,5682,1345,5681,1345,5680,1344,5680,1343,5678,1328,5678,1327,5682,1326,5683,1327,5683,1327,5684,1328,5685,1329,5685,1330,5686,1330xm5692,1306l5692,1302,5679,1303,5680,1307,5692,1306xm5710,1339l5710,1337,5710,1336,5709,1334,5708,1333,5705,1332,5704,1332,5704,1332,5704,1337,5704,1340,5704,1340,5702,1342,5701,1342,5699,1342,5699,1342,5699,1342,5698,1342,5698,1341,5698,1334,5702,1333,5704,1335,5704,1337,5704,1332,5703,1332,5698,1332,5697,1327,5697,1325,5698,1325,5698,1324,5698,1324,5699,1324,5699,1323,5689,1323,5689,1324,5690,1324,5690,1325,5691,1325,5691,1325,5691,1326,5692,1337,5692,1342,5691,1343,5691,1343,5690,1343,5690,1344,5704,1343,5707,1343,5707,1342,5710,1340,5710,1339xm5722,1342l5722,1342,5721,1342,5720,1341,5720,1340,5719,1340,5719,1336,5719,1327,5719,1324,5719,1323,5721,1323,5721,1322,5710,1322,5710,1323,5711,1323,5711,1323,5712,1324,5712,1325,5712,1325,5713,1339,5713,1341,5712,1342,5712,1342,5711,1342,5711,1343,5722,1342xm5730,1299l5730,1294,5729,1292,5726,1289,5725,1288,5725,1288,5723,1287,5723,1297,5723,1301,5722,1304,5721,1305,5720,1305,5719,1306,5718,1306,5716,1306,5715,1289,5715,1288,5717,1288,5718,1289,5720,1289,5721,1290,5722,1292,5722,1293,5723,1295,5723,1297,5723,1287,5721,1287,5720,1287,5719,1287,5715,1287,5715,1285,5716,1284,5716,1284,5717,1284,5718,1283,5719,1283,5719,1282,5709,1283,5709,1307,5708,1307,5707,1306,5705,1306,5704,1305,5703,1304,5703,1302,5702,1301,5702,1294,5703,1293,5703,1292,5704,1291,5705,1289,5706,1289,5708,1289,5709,1307,5709,1283,5704,1283,5704,1284,5706,1284,5707,1284,5707,1284,5708,1285,5708,1286,5708,1287,5705,1287,5703,1288,5699,1289,5698,1291,5695,1294,5695,1296,5695,1300,5696,1302,5698,1305,5699,1306,5703,1308,5706,1308,5709,1308,5709,1311,5708,1312,5707,1312,5705,1312,5706,1313,5721,1312,5721,1311,5719,1311,5719,1311,5718,1311,5717,1311,5717,1310,5717,1310,5717,1308,5716,1308,5722,1307,5724,1307,5725,1306,5725,1306,5727,1304,5729,1302,5730,1299xm5748,1341l5747,1341,5746,1341,5746,1340,5745,1340,5745,1340,5745,1332,5745,1331,5745,1324,5745,1323,5746,1323,5746,1322,5746,1322,5747,1322,5747,1321,5737,1321,5737,1322,5738,1322,5738,1322,5739,1323,5739,1323,5739,1326,5739,1331,5733,1331,5733,1324,5733,1323,5733,1323,5734,1322,5734,1322,5734,1322,5735,1322,5735,1321,5725,1322,5725,1322,5725,1322,5726,1323,5727,1323,5727,1324,5727,1326,5727,1338,5727,1340,5727,1341,5726,1341,5726,1341,5725,1341,5725,1342,5735,1342,5735,1341,5735,1341,5735,1341,5734,1341,5733,1340,5733,1340,5733,1332,5739,1332,5739,1340,5738,1341,5738,1341,5737,1341,5737,1342,5748,1342,5748,1341xm5761,1311l5760,1311,5760,1311,5759,1309,5758,1308,5756,1303,5755,1302,5750,1291,5747,1284,5747,1302,5738,1302,5743,1291,5747,1302,5747,1284,5746,1281,5746,1281,5734,1307,5733,1309,5732,1310,5731,1311,5730,1311,5730,1312,5740,1312,5740,1311,5738,1311,5737,1311,5737,1310,5736,1310,5736,1310,5736,1307,5736,1307,5736,1306,5738,1303,5748,1303,5750,1307,5750,1308,5750,1309,5750,1310,5750,1311,5749,1311,5747,1311,5747,1312,5761,1312,5761,1311xm5771,1322l5762,1321,5762,1323,5762,1340,5761,1341,5760,1341,5753,1341,5756,1337,5757,1332,5757,1323,5762,1323,5762,1321,5753,1321,5753,1322,5754,1322,5754,1322,5755,1322,5755,1323,5755,1323,5755,1323,5755,1324,5755,1330,5755,1333,5754,1336,5753,1339,5751,1341,5749,1341,5749,1347,5750,1347,5750,1344,5753,1342,5757,1342,5767,1342,5769,1344,5770,1348,5770,1348,5770,1342,5770,1341,5770,1341,5769,1341,5769,1341,5769,1341,5768,1340,5768,1337,5768,1326,5769,1324,5769,1323,5769,1323,5770,1322,5771,1322,5771,1322xm5789,1289l5788,1287,5786,1286,5785,1284,5785,1284,5782,1283,5782,1289,5781,1293,5781,1295,5779,1297,5778,1297,5776,1297,5775,1297,5775,1297,5775,1284,5776,1284,5778,1285,5780,1285,5781,1287,5782,1289,5782,1283,5782,1283,5765,1282,5764,1283,5766,1283,5767,1283,5767,1283,5768,1284,5768,1284,5768,1285,5768,1286,5768,1289,5767,1306,5767,1309,5767,1309,5767,1310,5766,1310,5765,1311,5764,1311,5763,1311,5763,1312,5778,1313,5778,1312,5777,1312,5776,1311,5775,1311,5775,1311,5775,1311,5774,1311,5774,1310,5774,1306,5775,1299,5778,1299,5780,1299,5781,1299,5782,1299,5784,1298,5786,1297,5786,1297,5787,1296,5788,1295,5789,1293,5789,1289xm5794,1341l5794,1340,5793,1340,5793,1341,5792,1341,5792,1341,5792,1341,5791,1340,5791,1340,5791,1339,5792,1331,5792,1326,5791,1325,5791,1324,5790,1323,5788,1322,5787,1322,5783,1322,5782,1322,5780,1322,5779,1323,5778,1323,5776,1325,5775,1326,5775,1327,5775,1329,5776,1329,5777,1330,5777,1330,5778,1330,5779,1330,5780,1330,5781,1329,5781,1327,5781,1327,5781,1326,5780,1325,5780,1324,5780,1324,5781,1323,5782,1323,5783,1323,5784,1323,5784,1324,5785,1324,5785,1324,5785,1325,5786,1325,5786,1330,5785,1330,5785,1331,5785,1338,5784,1339,5783,1339,5783,1339,5782,1339,5781,1339,5781,1338,5780,1338,5781,1336,5781,1335,5782,1333,5784,1332,5785,1331,5785,1330,5781,1332,5778,1333,5775,1336,5774,1337,5775,1341,5775,1342,5776,1342,5777,1343,5778,1343,5780,1343,5782,1342,5785,1340,5785,1341,5785,1342,5786,1342,5787,1343,5788,1343,5789,1344,5790,1344,5791,1343,5792,1342,5793,1342,5794,1341xm5815,1315l5814,1314,5814,1314,5813,1313,5813,1313,5812,1311,5810,1305,5809,1304,5806,1294,5803,1284,5802,1284,5802,1304,5793,1303,5799,1294,5802,1304,5802,1284,5789,1306,5788,1309,5787,1310,5786,1311,5785,1312,5784,1312,5784,1313,5794,1314,5794,1313,5792,1312,5791,1312,5790,1311,5790,1309,5790,1309,5790,1308,5791,1308,5792,1305,5803,1306,5804,1311,5804,1313,5804,1313,5803,1313,5803,1313,5801,1313,5801,1313,5801,1314,5815,1315,5815,1315xm5816,1325l5798,1323,5798,1324,5799,1324,5800,1325,5800,1325,5800,1326,5800,1329,5800,1332,5797,1331,5796,1333,5799,1334,5799,1340,5799,1341,5798,1342,5798,1342,5798,1343,5797,1343,5796,1343,5796,1344,5807,1345,5807,1344,5806,1344,5805,1344,5805,1343,5805,1340,5806,1334,5810,1335,5810,1334,5810,1333,5806,1332,5806,1332,5806,1326,5811,1326,5812,1326,5813,1327,5814,1328,5815,1329,5815,1330,5816,1331,5816,1326,5816,1325xm5838,1342l5838,1340,5834,1337,5833,1337,5832,1337,5832,1340,5831,1344,5831,1345,5829,1346,5828,1346,5827,1346,5826,1346,5826,1346,5825,1345,5825,1345,5826,1343,5826,1337,5830,1338,5832,1340,5832,1337,5832,1337,5828,1336,5827,1336,5827,1332,5828,1330,5828,1329,5829,1328,5829,1328,5830,1328,5830,1327,5820,1325,5820,1326,5821,1326,5821,1327,5821,1327,5822,1328,5821,1330,5819,1343,5819,1344,5818,1345,5818,1345,5817,1345,5817,1346,5828,1347,5831,1348,5833,1348,5837,1346,5837,1346,5838,1345,5838,1345,5838,1343,5838,1342xm5845,1290l5845,1290,5820,1286,5820,1287,5822,1287,5823,1288,5824,1289,5824,1291,5821,1313,5821,1314,5820,1314,5820,1315,5819,1315,5818,1315,5816,1315,5816,1316,5834,1318,5837,1318,5840,1318,5841,1317,5841,1317,5843,1315,5844,1313,5844,1312,5845,1309,5844,1307,5840,1304,5839,1303,5838,1302,5836,1302,5836,1308,5836,1312,5836,1313,5835,1314,5833,1316,5832,1317,5830,1316,5829,1316,5829,1316,5828,1315,5828,1315,5828,1313,5829,1303,5831,1304,5832,1304,5833,1304,5834,1305,5835,1306,5836,1308,5836,1302,5833,1302,5830,1301,5831,1290,5836,1291,5838,1291,5840,1291,5841,1292,5842,1293,5843,1294,5843,1295,5843,1296,5843,1298,5844,1298,5845,1290xm5851,1330l5841,1329,5841,1330,5841,1330,5842,1330,5842,1331,5842,1334,5840,1347,5840,1347,5840,1348,5839,1348,5839,1348,5838,1348,5838,1349,5848,1351,5848,1350,5847,1350,5847,1349,5846,1348,5846,1347,5849,1334,5849,1332,5850,1331,5851,1331,5851,1331,5851,1330xm5884,1298l5869,1295,5869,1295,5871,1296,5872,1296,5872,1298,5872,1299,5872,1300,5858,1314,5861,1300,5862,1297,5862,1296,5863,1296,5864,1295,5865,1294,5866,1295,5867,1295,5867,1294,5867,1294,5852,1291,5851,1292,5852,1292,5854,1292,5855,1293,5855,1294,5855,1295,5850,1318,5850,1319,5850,1319,5849,1320,5848,1320,5847,1319,5846,1319,5845,1320,5861,1323,5861,1322,5860,1322,5859,1322,5858,1321,5857,1320,5857,1320,5857,1319,5858,1318,5861,1314,5871,1304,5868,1321,5867,1322,5867,1322,5866,1323,5865,1323,5864,1323,5863,1323,5863,1324,5878,1327,5878,1326,5877,1326,5876,1326,5875,1325,5875,1324,5875,1323,5875,1322,5879,1304,5879,1300,5880,1299,5881,1298,5882,1298,5883,1298,5884,1299,5884,1298,5884,1298xe" filled="true" fillcolor="#ffffff" stroked="false">
              <v:path arrowok="t"/>
              <v:fill type="solid"/>
            </v:shape>
            <v:line style="position:absolute" from="5313,2235" to="6186,2235" stroked="true" strokeweight=".402514pt" strokecolor="#c5a155">
              <v:stroke dashstyle="solid"/>
            </v:line>
            <v:shape style="position:absolute;left:5562;top:1263;width:366;height:135" type="#_x0000_t75" stroked="false">
              <v:imagedata r:id="rId11" o:title=""/>
            </v:shape>
            <v:shape style="position:absolute;left:5711;top:2522;width:75;height:29" coordorigin="5711,2523" coordsize="75,29" path="m5718,2551l5711,2551,5713,2535,5711,2535,5714,2525,5722,2525,5718,2551xm5736,2551l5727,2551,5727,2551,5728,2551,5730,2549,5730,2548,5731,2547,5731,2546,5732,2545,5734,2542,5727,2542,5726,2540,5726,2539,5726,2533,5726,2531,5726,2530,5727,2528,5728,2526,5729,2525,5736,2525,5735,2523,5743,2523,5743,2525,5743,2526,5736,2526,5735,2527,5734,2529,5734,2530,5734,2531,5733,2532,5733,2533,5732,2535,5732,2539,5733,2540,5734,2541,5741,2541,5740,2544,5739,2546,5738,2548,5737,2549,5737,2550,5736,2551xm5741,2541l5734,2541,5735,2540,5735,2538,5736,2537,5736,2536,5736,2528,5736,2526,5743,2526,5743,2528,5743,2534,5742,2538,5742,2540,5741,2541xm5752,2532l5746,2532,5749,2523,5756,2523,5755,2525,5761,2525,5761,2526,5761,2526,5755,2526,5752,2532xm5761,2525l5755,2525,5761,2525,5761,2525xm5755,2551l5744,2551,5745,2551,5746,2550,5748,2549,5749,2548,5751,2546,5752,2545,5752,2544,5753,2544,5753,2541,5753,2541,5751,2539,5750,2539,5749,2538,5752,2536,5753,2535,5755,2534,5755,2534,5756,2533,5756,2532,5756,2532,5756,2529,5756,2528,5755,2526,5761,2526,5762,2527,5762,2527,5762,2528,5763,2528,5763,2530,5764,2530,5764,2534,5762,2536,5758,2538,5760,2540,5762,2541,5762,2545,5759,2548,5755,2551xm5783,2547l5765,2547,5771,2523,5778,2523,5778,2526,5785,2526,5785,2528,5777,2528,5772,2544,5775,2544,5782,2544,5782,2544,5784,2545,5783,2547xm5782,2544l5775,2544,5777,2528,5785,2528,5782,2544xm5781,2551l5774,2551,5774,2547,5781,2547,5781,2551xe" filled="true" fillcolor="#c5a155" stroked="false">
              <v:path arrowok="t"/>
              <v:fill type="solid"/>
            </v:shape>
            <v:shape style="position:absolute;left:1180;top:5733;width:9137;height:6825" type="#_x0000_t75" stroked="false">
              <v:imagedata r:id="rId12" o:title=""/>
            </v:shape>
            <v:shape style="position:absolute;left:2851;top:2900;width:5793;height:1405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29"/>
        </w:rPr>
      </w:pPr>
    </w:p>
    <w:p>
      <w:pPr>
        <w:spacing w:before="89"/>
        <w:ind w:left="146" w:right="1007" w:firstLine="0"/>
        <w:jc w:val="center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color w:val="003F54"/>
          <w:w w:val="95"/>
          <w:sz w:val="22"/>
        </w:rPr>
        <w:t>8-9</w:t>
      </w:r>
      <w:r>
        <w:rPr>
          <w:rFonts w:ascii="Palatino Linotype" w:hAnsi="Palatino Linotype"/>
          <w:i/>
          <w:color w:val="003F54"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color w:val="003F54"/>
          <w:w w:val="95"/>
          <w:sz w:val="22"/>
        </w:rPr>
        <w:t>апрел</w:t>
      </w:r>
      <w:r>
        <w:rPr>
          <w:rFonts w:ascii="Arial" w:hAnsi="Arial"/>
          <w:i/>
          <w:color w:val="003F54"/>
          <w:w w:val="95"/>
          <w:sz w:val="22"/>
        </w:rPr>
        <w:t>я</w:t>
      </w:r>
      <w:r>
        <w:rPr>
          <w:rFonts w:ascii="Palatino Linotype" w:hAnsi="Palatino Linotype"/>
          <w:i/>
          <w:color w:val="003F54"/>
          <w:w w:val="95"/>
          <w:sz w:val="22"/>
        </w:rPr>
        <w:t>,</w:t>
      </w:r>
      <w:r>
        <w:rPr>
          <w:rFonts w:ascii="Palatino Linotype" w:hAnsi="Palatino Linotype"/>
          <w:i/>
          <w:color w:val="003F54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003F54"/>
          <w:w w:val="95"/>
          <w:sz w:val="22"/>
        </w:rPr>
        <w:t>2021</w:t>
      </w:r>
      <w:r>
        <w:rPr>
          <w:rFonts w:ascii="Palatino Linotype" w:hAnsi="Palatino Linotype"/>
          <w:i/>
          <w:color w:val="003F54"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color w:val="003F54"/>
          <w:w w:val="95"/>
          <w:sz w:val="22"/>
        </w:rPr>
        <w:t>г.</w:t>
      </w:r>
    </w:p>
    <w:p>
      <w:pPr>
        <w:spacing w:after="0"/>
        <w:jc w:val="center"/>
        <w:rPr>
          <w:rFonts w:ascii="Palatino Linotype" w:hAnsi="Palatino Linotype"/>
          <w:sz w:val="22"/>
        </w:rPr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65"/>
        <w:ind w:left="1639" w:right="2061" w:firstLine="7"/>
        <w:jc w:val="center"/>
      </w:pPr>
      <w:r>
        <w:rPr/>
        <w:t>ӘЛ-ФАРАБИ АТЫНДАҒЫ ҚАЗАҚ ҰЛТТЫҚ УНИВЕРСИТЕТІ</w:t>
      </w:r>
      <w:r>
        <w:rPr>
          <w:spacing w:val="1"/>
        </w:rPr>
        <w:t> </w:t>
      </w:r>
      <w:r>
        <w:rPr/>
        <w:t>КАЗАХСКИЙ</w:t>
      </w:r>
      <w:r>
        <w:rPr>
          <w:spacing w:val="-8"/>
        </w:rPr>
        <w:t> </w:t>
      </w:r>
      <w:r>
        <w:rPr/>
        <w:t>НАЦИОНАЛЬНЫЙ</w:t>
      </w:r>
      <w:r>
        <w:rPr>
          <w:spacing w:val="-7"/>
        </w:rPr>
        <w:t> </w:t>
      </w:r>
      <w:r>
        <w:rPr/>
        <w:t>УНИВЕРСИТЕТ</w:t>
      </w:r>
      <w:r>
        <w:rPr>
          <w:spacing w:val="-9"/>
        </w:rPr>
        <w:t> </w:t>
      </w:r>
      <w:r>
        <w:rPr/>
        <w:t>ИМ.</w:t>
      </w:r>
      <w:r>
        <w:rPr>
          <w:spacing w:val="-9"/>
        </w:rPr>
        <w:t> </w:t>
      </w:r>
      <w:r>
        <w:rPr/>
        <w:t>АЛЬ-ФАРАБИ</w:t>
      </w:r>
      <w:r>
        <w:rPr>
          <w:spacing w:val="-52"/>
        </w:rPr>
        <w:t> </w:t>
      </w:r>
      <w:r>
        <w:rPr/>
        <w:t>AL-FARABI</w:t>
      </w:r>
      <w:r>
        <w:rPr>
          <w:spacing w:val="26"/>
        </w:rPr>
        <w:t> </w:t>
      </w:r>
      <w:r>
        <w:rPr/>
        <w:t>KAZAKH</w:t>
      </w:r>
      <w:r>
        <w:rPr>
          <w:spacing w:val="30"/>
        </w:rPr>
        <w:t> </w:t>
      </w:r>
      <w:r>
        <w:rPr/>
        <w:t>NATIONAL</w:t>
      </w:r>
      <w:r>
        <w:rPr>
          <w:spacing w:val="28"/>
        </w:rPr>
        <w:t> </w:t>
      </w:r>
      <w:r>
        <w:rPr/>
        <w:t>UNIVERSITY</w:t>
      </w:r>
    </w:p>
    <w:p>
      <w:pPr>
        <w:pStyle w:val="BodyText"/>
        <w:ind w:left="0"/>
      </w:pPr>
    </w:p>
    <w:p>
      <w:pPr>
        <w:pStyle w:val="BodyText"/>
        <w:ind w:left="2531" w:right="2956" w:firstLine="6"/>
        <w:jc w:val="center"/>
      </w:pPr>
      <w:r>
        <w:rPr/>
        <w:t>ЭКОНОМИКА ЖӘНЕ БИЗНЕС ЖОҒАРЫ МЕКТЕБІ</w:t>
      </w:r>
      <w:r>
        <w:rPr>
          <w:spacing w:val="-52"/>
        </w:rPr>
        <w:t> </w:t>
      </w:r>
      <w:r>
        <w:rPr/>
        <w:t>ВЫСШАЯ ШКОЛА ЭКОНОМИКИ И БИЗНЕСА</w:t>
      </w:r>
      <w:r>
        <w:rPr>
          <w:spacing w:val="1"/>
        </w:rPr>
        <w:t> </w:t>
      </w:r>
      <w:r>
        <w:rPr/>
        <w:t>HIGHER</w:t>
      </w:r>
      <w:r>
        <w:rPr>
          <w:spacing w:val="-7"/>
        </w:rPr>
        <w:t> </w:t>
      </w:r>
      <w:r>
        <w:rPr/>
        <w:t>SCHOOL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ECONOMICS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BUSINESS</w:t>
      </w:r>
    </w:p>
    <w:p>
      <w:pPr>
        <w:pStyle w:val="BodyText"/>
        <w:spacing w:before="10"/>
        <w:ind w:left="0"/>
        <w:rPr>
          <w:sz w:val="9"/>
        </w:rPr>
      </w:pPr>
      <w:r>
        <w:rPr/>
        <w:pict>
          <v:shape style="position:absolute;margin-left:64.835999pt;margin-top:8.027519pt;width:466.7pt;height:.1pt;mso-position-horizontal-relative:page;mso-position-vertical-relative:paragraph;z-index:-15727616;mso-wrap-distance-left:0;mso-wrap-distance-right:0" coordorigin="1297,161" coordsize="9334,0" path="m1297,161l10631,161e" filled="false" stroked="true" strokeweight=".71914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19"/>
        </w:rPr>
      </w:pPr>
    </w:p>
    <w:p>
      <w:pPr>
        <w:spacing w:before="0"/>
        <w:ind w:left="466" w:right="1007" w:firstLine="0"/>
        <w:jc w:val="center"/>
        <w:rPr>
          <w:b/>
          <w:sz w:val="28"/>
        </w:rPr>
      </w:pPr>
      <w:r>
        <w:rPr>
          <w:b/>
          <w:sz w:val="28"/>
        </w:rPr>
        <w:t>«ПАНДЕМИЯНЫҢ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ТҰРАҚТЫ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ДАМУ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МАҚСАТТАРЫНА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ӘСЕРІ: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ТЕНДЕНЦИЯЛАР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МЕН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ЫҚПАЛЫ»</w:t>
      </w:r>
    </w:p>
    <w:p>
      <w:pPr>
        <w:spacing w:line="316" w:lineRule="exact" w:before="0"/>
        <w:ind w:left="562" w:right="992" w:firstLine="0"/>
        <w:jc w:val="center"/>
        <w:rPr>
          <w:sz w:val="28"/>
        </w:rPr>
      </w:pPr>
      <w:r>
        <w:rPr>
          <w:sz w:val="28"/>
        </w:rPr>
        <w:t>атты</w:t>
      </w:r>
      <w:r>
        <w:rPr>
          <w:spacing w:val="-12"/>
          <w:sz w:val="28"/>
        </w:rPr>
        <w:t> </w:t>
      </w:r>
      <w:r>
        <w:rPr>
          <w:sz w:val="28"/>
        </w:rPr>
        <w:t>халықаралық</w:t>
      </w:r>
      <w:r>
        <w:rPr>
          <w:spacing w:val="-11"/>
          <w:sz w:val="28"/>
        </w:rPr>
        <w:t> </w:t>
      </w:r>
      <w:r>
        <w:rPr>
          <w:sz w:val="28"/>
        </w:rPr>
        <w:t>ғылыми-тәжірибелік</w:t>
      </w:r>
      <w:r>
        <w:rPr>
          <w:spacing w:val="-11"/>
          <w:sz w:val="28"/>
        </w:rPr>
        <w:t> </w:t>
      </w:r>
      <w:r>
        <w:rPr>
          <w:sz w:val="28"/>
        </w:rPr>
        <w:t>конференцияның</w:t>
      </w:r>
    </w:p>
    <w:p>
      <w:pPr>
        <w:spacing w:before="4"/>
        <w:ind w:left="562" w:right="986" w:firstLine="0"/>
        <w:jc w:val="center"/>
        <w:rPr>
          <w:b/>
          <w:sz w:val="28"/>
        </w:rPr>
      </w:pPr>
      <w:r>
        <w:rPr>
          <w:b/>
          <w:sz w:val="28"/>
        </w:rPr>
        <w:t>МАТЕРИАЛДАРЫ</w:t>
      </w:r>
    </w:p>
    <w:p>
      <w:pPr>
        <w:pStyle w:val="BodyText"/>
        <w:spacing w:before="7"/>
        <w:ind w:left="0"/>
        <w:rPr>
          <w:b/>
          <w:sz w:val="27"/>
        </w:rPr>
      </w:pPr>
    </w:p>
    <w:p>
      <w:pPr>
        <w:spacing w:before="0"/>
        <w:ind w:left="528" w:right="1007" w:firstLine="0"/>
        <w:jc w:val="center"/>
        <w:rPr>
          <w:i/>
          <w:sz w:val="24"/>
        </w:rPr>
      </w:pPr>
      <w:r>
        <w:rPr>
          <w:i/>
          <w:sz w:val="24"/>
        </w:rPr>
        <w:t>Қазақстан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Республикасы,</w:t>
      </w:r>
      <w:r>
        <w:rPr>
          <w:i/>
          <w:spacing w:val="83"/>
          <w:sz w:val="24"/>
        </w:rPr>
        <w:t> </w:t>
      </w:r>
      <w:r>
        <w:rPr>
          <w:i/>
          <w:sz w:val="24"/>
        </w:rPr>
        <w:t>Алматы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4"/>
        <w:ind w:left="0"/>
        <w:rPr>
          <w:i/>
          <w:sz w:val="30"/>
        </w:rPr>
      </w:pPr>
    </w:p>
    <w:p>
      <w:pPr>
        <w:spacing w:line="319" w:lineRule="exact" w:before="0"/>
        <w:ind w:left="562" w:right="985" w:firstLine="0"/>
        <w:jc w:val="center"/>
        <w:rPr>
          <w:b/>
          <w:sz w:val="28"/>
        </w:rPr>
      </w:pPr>
      <w:r>
        <w:rPr>
          <w:b/>
          <w:sz w:val="28"/>
        </w:rPr>
        <w:t>МАТЕРИАЛЫ</w:t>
      </w:r>
    </w:p>
    <w:p>
      <w:pPr>
        <w:spacing w:line="319" w:lineRule="exact" w:before="0"/>
        <w:ind w:left="562" w:right="993" w:firstLine="0"/>
        <w:jc w:val="center"/>
        <w:rPr>
          <w:sz w:val="28"/>
        </w:rPr>
      </w:pPr>
      <w:r>
        <w:rPr>
          <w:sz w:val="28"/>
        </w:rPr>
        <w:t>международной</w:t>
      </w:r>
      <w:r>
        <w:rPr>
          <w:spacing w:val="-13"/>
          <w:sz w:val="28"/>
        </w:rPr>
        <w:t> </w:t>
      </w:r>
      <w:r>
        <w:rPr>
          <w:sz w:val="28"/>
        </w:rPr>
        <w:t>научно-практической</w:t>
      </w:r>
      <w:r>
        <w:rPr>
          <w:spacing w:val="-12"/>
          <w:sz w:val="28"/>
        </w:rPr>
        <w:t> </w:t>
      </w:r>
      <w:r>
        <w:rPr>
          <w:sz w:val="28"/>
        </w:rPr>
        <w:t>конференции</w:t>
      </w:r>
    </w:p>
    <w:p>
      <w:pPr>
        <w:spacing w:before="4"/>
        <w:ind w:left="923" w:right="1444" w:hanging="8"/>
        <w:jc w:val="center"/>
        <w:rPr>
          <w:b/>
          <w:sz w:val="28"/>
        </w:rPr>
      </w:pPr>
      <w:r>
        <w:rPr>
          <w:b/>
          <w:sz w:val="28"/>
        </w:rPr>
        <w:t>«ВЛИЯНИЕ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ПАНДЕМИИ</w:t>
      </w:r>
      <w:r>
        <w:rPr>
          <w:b/>
          <w:spacing w:val="14"/>
          <w:sz w:val="28"/>
        </w:rPr>
        <w:t> </w:t>
      </w:r>
      <w:r>
        <w:rPr>
          <w:b/>
          <w:sz w:val="28"/>
        </w:rPr>
        <w:t>НА</w:t>
      </w:r>
      <w:r>
        <w:rPr>
          <w:b/>
          <w:spacing w:val="15"/>
          <w:sz w:val="28"/>
        </w:rPr>
        <w:t> </w:t>
      </w:r>
      <w:r>
        <w:rPr>
          <w:b/>
          <w:sz w:val="28"/>
        </w:rPr>
        <w:t>ДОСТИЖЕНИЕ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ЦЕЛЕЙ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УСТОЙЧИВОГО</w:t>
      </w:r>
      <w:r>
        <w:rPr>
          <w:b/>
          <w:spacing w:val="62"/>
          <w:sz w:val="28"/>
        </w:rPr>
        <w:t> </w:t>
      </w:r>
      <w:r>
        <w:rPr>
          <w:b/>
          <w:sz w:val="28"/>
        </w:rPr>
        <w:t>РАЗВИТИЯ: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ТЕНДЕНЦИИ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62"/>
          <w:sz w:val="28"/>
        </w:rPr>
        <w:t> </w:t>
      </w:r>
      <w:r>
        <w:rPr>
          <w:b/>
          <w:sz w:val="28"/>
        </w:rPr>
        <w:t>ЭФФЕКТЫ»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spacing w:before="0"/>
        <w:ind w:left="527" w:right="1007" w:firstLine="0"/>
        <w:jc w:val="center"/>
        <w:rPr>
          <w:i/>
          <w:sz w:val="24"/>
        </w:rPr>
      </w:pPr>
      <w:r>
        <w:rPr>
          <w:i/>
          <w:sz w:val="24"/>
        </w:rPr>
        <w:t>Республика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Казахстан,</w:t>
      </w:r>
      <w:r>
        <w:rPr>
          <w:i/>
          <w:spacing w:val="74"/>
          <w:sz w:val="24"/>
        </w:rPr>
        <w:t> </w:t>
      </w:r>
      <w:r>
        <w:rPr>
          <w:i/>
          <w:sz w:val="24"/>
        </w:rPr>
        <w:t>Алматы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1"/>
        <w:ind w:left="0"/>
        <w:rPr>
          <w:i/>
          <w:sz w:val="29"/>
        </w:rPr>
      </w:pPr>
    </w:p>
    <w:p>
      <w:pPr>
        <w:spacing w:before="0"/>
        <w:ind w:left="562" w:right="992" w:firstLine="0"/>
        <w:jc w:val="center"/>
        <w:rPr>
          <w:sz w:val="28"/>
        </w:rPr>
      </w:pPr>
      <w:r>
        <w:rPr>
          <w:sz w:val="28"/>
        </w:rPr>
        <w:t>International</w:t>
      </w:r>
      <w:r>
        <w:rPr>
          <w:spacing w:val="-12"/>
          <w:sz w:val="28"/>
        </w:rPr>
        <w:t> </w:t>
      </w:r>
      <w:r>
        <w:rPr>
          <w:sz w:val="28"/>
        </w:rPr>
        <w:t>scientific-practical</w:t>
      </w:r>
      <w:r>
        <w:rPr>
          <w:spacing w:val="-12"/>
          <w:sz w:val="28"/>
        </w:rPr>
        <w:t> </w:t>
      </w:r>
      <w:r>
        <w:rPr>
          <w:sz w:val="28"/>
        </w:rPr>
        <w:t>conference</w:t>
      </w:r>
    </w:p>
    <w:p>
      <w:pPr>
        <w:spacing w:before="4"/>
        <w:ind w:left="562" w:right="989" w:firstLine="0"/>
        <w:jc w:val="center"/>
        <w:rPr>
          <w:b/>
          <w:sz w:val="28"/>
        </w:rPr>
      </w:pPr>
      <w:r>
        <w:rPr>
          <w:b/>
          <w:sz w:val="28"/>
        </w:rPr>
        <w:t>"IMPACT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PANDEMIC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ON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ACHIEVING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SUSTAINABLE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DEVELOPMENT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GOALS: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TRENDS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EFFECTS"</w:t>
      </w:r>
    </w:p>
    <w:p>
      <w:pPr>
        <w:spacing w:line="320" w:lineRule="exact" w:before="0"/>
        <w:ind w:left="562" w:right="983" w:firstLine="0"/>
        <w:jc w:val="center"/>
        <w:rPr>
          <w:b/>
          <w:sz w:val="28"/>
        </w:rPr>
      </w:pPr>
      <w:r>
        <w:rPr>
          <w:b/>
          <w:sz w:val="28"/>
        </w:rPr>
        <w:t>MATERIALS</w:t>
      </w:r>
    </w:p>
    <w:p>
      <w:pPr>
        <w:pStyle w:val="BodyText"/>
        <w:spacing w:before="6"/>
        <w:ind w:left="0"/>
        <w:rPr>
          <w:b/>
          <w:sz w:val="27"/>
        </w:rPr>
      </w:pPr>
    </w:p>
    <w:p>
      <w:pPr>
        <w:spacing w:before="1"/>
        <w:ind w:left="562" w:right="984" w:firstLine="0"/>
        <w:jc w:val="center"/>
        <w:rPr>
          <w:i/>
          <w:sz w:val="24"/>
        </w:rPr>
      </w:pPr>
      <w:r>
        <w:rPr>
          <w:i/>
          <w:sz w:val="24"/>
        </w:rPr>
        <w:t>Almaty,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Republic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Kazakhstan</w:t>
      </w:r>
    </w:p>
    <w:p>
      <w:pPr>
        <w:pStyle w:val="BodyText"/>
        <w:ind w:left="0"/>
        <w:rPr>
          <w:i/>
          <w:sz w:val="20"/>
        </w:rPr>
      </w:pPr>
    </w:p>
    <w:p>
      <w:pPr>
        <w:spacing w:before="219"/>
        <w:ind w:left="562" w:right="987" w:firstLine="0"/>
        <w:jc w:val="center"/>
        <w:rPr>
          <w:rFonts w:ascii="Palatino Linotype" w:hAnsi="Palatino Linotype"/>
          <w:i/>
          <w:sz w:val="22"/>
        </w:rPr>
      </w:pPr>
      <w:r>
        <w:rPr>
          <w:rFonts w:ascii="Palatino Linotype" w:hAnsi="Palatino Linotype"/>
          <w:i/>
          <w:w w:val="95"/>
          <w:sz w:val="22"/>
        </w:rPr>
        <w:t>8-9</w:t>
      </w:r>
      <w:r>
        <w:rPr>
          <w:rFonts w:ascii="Palatino Linotype" w:hAnsi="Palatino Linotype"/>
          <w:i/>
          <w:spacing w:val="3"/>
          <w:w w:val="95"/>
          <w:sz w:val="22"/>
        </w:rPr>
        <w:t> </w:t>
      </w:r>
      <w:r>
        <w:rPr>
          <w:rFonts w:ascii="Palatino Linotype" w:hAnsi="Palatino Linotype"/>
          <w:i/>
          <w:w w:val="95"/>
          <w:sz w:val="22"/>
        </w:rPr>
        <w:t>апрел</w:t>
      </w:r>
      <w:r>
        <w:rPr>
          <w:rFonts w:ascii="Arial" w:hAnsi="Arial"/>
          <w:i/>
          <w:w w:val="95"/>
          <w:sz w:val="22"/>
        </w:rPr>
        <w:t>я</w:t>
      </w:r>
      <w:r>
        <w:rPr>
          <w:rFonts w:ascii="Palatino Linotype" w:hAnsi="Palatino Linotype"/>
          <w:i/>
          <w:w w:val="95"/>
          <w:sz w:val="22"/>
        </w:rPr>
        <w:t>,</w:t>
      </w:r>
      <w:r>
        <w:rPr>
          <w:rFonts w:ascii="Palatino Linotype" w:hAnsi="Palatino Linotype"/>
          <w:i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w w:val="95"/>
          <w:sz w:val="22"/>
        </w:rPr>
        <w:t>2021</w:t>
      </w:r>
      <w:r>
        <w:rPr>
          <w:rFonts w:ascii="Palatino Linotype" w:hAnsi="Palatino Linotype"/>
          <w:i/>
          <w:spacing w:val="4"/>
          <w:w w:val="95"/>
          <w:sz w:val="22"/>
        </w:rPr>
        <w:t> </w:t>
      </w:r>
      <w:r>
        <w:rPr>
          <w:rFonts w:ascii="Palatino Linotype" w:hAnsi="Palatino Linotype"/>
          <w:i/>
          <w:w w:val="95"/>
          <w:sz w:val="22"/>
        </w:rPr>
        <w:t>г.</w:t>
      </w:r>
    </w:p>
    <w:p>
      <w:pPr>
        <w:pStyle w:val="BodyText"/>
        <w:ind w:left="0"/>
        <w:rPr>
          <w:rFonts w:ascii="Palatino Linotype"/>
          <w:i/>
          <w:sz w:val="20"/>
        </w:rPr>
      </w:pPr>
    </w:p>
    <w:p>
      <w:pPr>
        <w:pStyle w:val="BodyText"/>
        <w:ind w:left="0"/>
        <w:rPr>
          <w:rFonts w:ascii="Palatino Linotype"/>
          <w:i/>
          <w:sz w:val="20"/>
        </w:rPr>
      </w:pPr>
    </w:p>
    <w:p>
      <w:pPr>
        <w:pStyle w:val="BodyText"/>
        <w:ind w:left="0"/>
        <w:rPr>
          <w:rFonts w:ascii="Palatino Linotype"/>
          <w:i/>
          <w:sz w:val="20"/>
        </w:rPr>
      </w:pPr>
    </w:p>
    <w:p>
      <w:pPr>
        <w:pStyle w:val="BodyText"/>
        <w:ind w:left="0"/>
        <w:rPr>
          <w:rFonts w:ascii="Palatino Linotype"/>
          <w:i/>
          <w:sz w:val="20"/>
        </w:rPr>
      </w:pPr>
    </w:p>
    <w:p>
      <w:pPr>
        <w:pStyle w:val="BodyText"/>
        <w:ind w:left="0"/>
        <w:rPr>
          <w:rFonts w:ascii="Palatino Linotype"/>
          <w:i/>
          <w:sz w:val="20"/>
        </w:rPr>
      </w:pPr>
    </w:p>
    <w:p>
      <w:pPr>
        <w:pStyle w:val="BodyText"/>
        <w:ind w:left="0"/>
        <w:rPr>
          <w:rFonts w:ascii="Palatino Linotype"/>
          <w:i/>
          <w:sz w:val="20"/>
        </w:rPr>
      </w:pPr>
    </w:p>
    <w:p>
      <w:pPr>
        <w:pStyle w:val="BodyText"/>
        <w:ind w:left="0"/>
        <w:rPr>
          <w:rFonts w:ascii="Palatino Linotype"/>
          <w:i/>
          <w:sz w:val="20"/>
        </w:rPr>
      </w:pPr>
    </w:p>
    <w:p>
      <w:pPr>
        <w:pStyle w:val="BodyText"/>
        <w:ind w:left="0"/>
        <w:rPr>
          <w:rFonts w:ascii="Palatino Linotype"/>
          <w:i/>
          <w:sz w:val="20"/>
        </w:rPr>
      </w:pPr>
    </w:p>
    <w:p>
      <w:pPr>
        <w:pStyle w:val="BodyText"/>
        <w:spacing w:before="3"/>
        <w:ind w:left="0"/>
        <w:rPr>
          <w:rFonts w:ascii="Palatino Linotype"/>
          <w:i/>
          <w:sz w:val="28"/>
        </w:rPr>
      </w:pPr>
    </w:p>
    <w:p>
      <w:pPr>
        <w:pStyle w:val="Heading1"/>
        <w:spacing w:line="276" w:lineRule="exact" w:before="90"/>
        <w:ind w:right="984"/>
      </w:pPr>
      <w:r>
        <w:rPr/>
        <w:t>Алматы</w:t>
      </w:r>
    </w:p>
    <w:p>
      <w:pPr>
        <w:spacing w:line="276" w:lineRule="exact" w:before="0"/>
        <w:ind w:left="562" w:right="985" w:firstLine="0"/>
        <w:jc w:val="center"/>
        <w:rPr>
          <w:sz w:val="24"/>
        </w:rPr>
      </w:pPr>
      <w:r>
        <w:rPr>
          <w:sz w:val="24"/>
        </w:rPr>
        <w:t>«Қазақ</w:t>
      </w:r>
      <w:r>
        <w:rPr>
          <w:spacing w:val="-8"/>
          <w:sz w:val="24"/>
        </w:rPr>
        <w:t> </w:t>
      </w:r>
      <w:r>
        <w:rPr>
          <w:sz w:val="24"/>
        </w:rPr>
        <w:t>университеті»</w:t>
      </w:r>
    </w:p>
    <w:p>
      <w:pPr>
        <w:pStyle w:val="Heading1"/>
        <w:ind w:right="983"/>
      </w:pPr>
      <w:r>
        <w:rPr/>
        <w:t>2021</w:t>
      </w:r>
    </w:p>
    <w:p>
      <w:pPr>
        <w:spacing w:after="0"/>
        <w:sectPr>
          <w:pgSz w:w="11900" w:h="16840"/>
          <w:pgMar w:top="1060" w:bottom="280" w:left="880" w:right="460"/>
        </w:sectPr>
      </w:pPr>
    </w:p>
    <w:p>
      <w:pPr>
        <w:pStyle w:val="BodyText"/>
        <w:ind w:left="126"/>
        <w:rPr>
          <w:sz w:val="20"/>
        </w:rPr>
      </w:pPr>
      <w:r>
        <w:rPr>
          <w:sz w:val="20"/>
        </w:rPr>
        <w:pict>
          <v:group style="width:505.45pt;height:46.75pt;mso-position-horizontal-relative:char;mso-position-vertical-relative:line" coordorigin="0,0" coordsize="10109,935">
            <v:rect style="position:absolute;left:20;top:20;width:10069;height:895" filled="true" fillcolor="#ffffff" stroked="false">
              <v:fill type="solid"/>
            </v:rect>
            <v:rect style="position:absolute;left:20;top:20;width:10069;height:895" filled="false" stroked="true" strokeweight="2.037580pt" strokecolor="#fffff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3"/>
        <w:ind w:left="0"/>
        <w:rPr>
          <w:sz w:val="6"/>
        </w:rPr>
      </w:pPr>
    </w:p>
    <w:p>
      <w:pPr>
        <w:spacing w:line="228" w:lineRule="exact" w:before="91"/>
        <w:ind w:left="562" w:right="986" w:firstLine="0"/>
        <w:jc w:val="center"/>
        <w:rPr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441788pt;margin-top:-32.426826pt;width:303.4pt;height:21.4pt;mso-position-horizontal-relative:page;mso-position-vertical-relative:paragraph;z-index:-24772608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361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ӘЛ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ФАРАБИ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АТЫНДАҒЫ</w:t>
                  </w:r>
                  <w:r>
                    <w:rPr>
                      <w:spacing w:val="6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ҚАЗАҚ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ҰЛТТЫҚ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УНИВЕРСИТЕТІ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КАЗАХСКИЙ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НАЦИОНАЛЬНЫЙ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ИМ.</w:t>
                  </w:r>
                  <w:r>
                    <w:rPr>
                      <w:spacing w:val="32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АЛЬ-ФАРАБИ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Редакционная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коллегия:</w:t>
      </w:r>
    </w:p>
    <w:p>
      <w:pPr>
        <w:spacing w:line="240" w:lineRule="auto" w:before="0"/>
        <w:ind w:left="562" w:right="1002" w:firstLine="0"/>
        <w:jc w:val="center"/>
        <w:rPr>
          <w:sz w:val="20"/>
        </w:rPr>
      </w:pPr>
      <w:r>
        <w:rPr>
          <w:sz w:val="20"/>
        </w:rPr>
        <w:t>д.э.н.,</w:t>
      </w:r>
      <w:r>
        <w:rPr>
          <w:spacing w:val="-5"/>
          <w:sz w:val="20"/>
        </w:rPr>
        <w:t> </w:t>
      </w:r>
      <w:r>
        <w:rPr>
          <w:sz w:val="20"/>
        </w:rPr>
        <w:t>и.о.</w:t>
      </w:r>
      <w:r>
        <w:rPr>
          <w:spacing w:val="-6"/>
          <w:sz w:val="20"/>
        </w:rPr>
        <w:t> </w:t>
      </w:r>
      <w:r>
        <w:rPr>
          <w:sz w:val="20"/>
        </w:rPr>
        <w:t>профессора</w:t>
      </w:r>
      <w:r>
        <w:rPr>
          <w:spacing w:val="-6"/>
          <w:sz w:val="20"/>
        </w:rPr>
        <w:t> </w:t>
      </w:r>
      <w:r>
        <w:rPr>
          <w:sz w:val="20"/>
        </w:rPr>
        <w:t>Сагиева</w:t>
      </w:r>
      <w:r>
        <w:rPr>
          <w:spacing w:val="-5"/>
          <w:sz w:val="20"/>
        </w:rPr>
        <w:t> </w:t>
      </w:r>
      <w:r>
        <w:rPr>
          <w:sz w:val="20"/>
        </w:rPr>
        <w:t>Римма</w:t>
      </w:r>
      <w:r>
        <w:rPr>
          <w:spacing w:val="-6"/>
          <w:sz w:val="20"/>
        </w:rPr>
        <w:t> </w:t>
      </w:r>
      <w:r>
        <w:rPr>
          <w:sz w:val="20"/>
        </w:rPr>
        <w:t>Калымбековна –</w:t>
      </w:r>
      <w:r>
        <w:rPr>
          <w:spacing w:val="-6"/>
          <w:sz w:val="20"/>
        </w:rPr>
        <w:t> </w:t>
      </w:r>
      <w:r>
        <w:rPr>
          <w:sz w:val="20"/>
        </w:rPr>
        <w:t>декан</w:t>
      </w:r>
      <w:r>
        <w:rPr>
          <w:spacing w:val="-6"/>
          <w:sz w:val="20"/>
        </w:rPr>
        <w:t> </w:t>
      </w:r>
      <w:r>
        <w:rPr>
          <w:sz w:val="20"/>
        </w:rPr>
        <w:t>Высшей</w:t>
      </w:r>
      <w:r>
        <w:rPr>
          <w:spacing w:val="-5"/>
          <w:sz w:val="20"/>
        </w:rPr>
        <w:t> </w:t>
      </w:r>
      <w:r>
        <w:rPr>
          <w:sz w:val="20"/>
        </w:rPr>
        <w:t>школы</w:t>
      </w:r>
      <w:r>
        <w:rPr>
          <w:spacing w:val="-6"/>
          <w:sz w:val="20"/>
        </w:rPr>
        <w:t> </w:t>
      </w:r>
      <w:r>
        <w:rPr>
          <w:sz w:val="20"/>
        </w:rPr>
        <w:t>экономики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5"/>
          <w:sz w:val="20"/>
        </w:rPr>
        <w:t> </w:t>
      </w:r>
      <w:r>
        <w:rPr>
          <w:sz w:val="20"/>
        </w:rPr>
        <w:t>бизнеса,</w:t>
      </w:r>
      <w:r>
        <w:rPr>
          <w:spacing w:val="-47"/>
          <w:sz w:val="20"/>
        </w:rPr>
        <w:t> </w:t>
      </w:r>
      <w:r>
        <w:rPr>
          <w:sz w:val="20"/>
        </w:rPr>
        <w:t>КазНУ</w:t>
      </w:r>
      <w:r>
        <w:rPr>
          <w:spacing w:val="-2"/>
          <w:sz w:val="20"/>
        </w:rPr>
        <w:t> </w:t>
      </w:r>
      <w:r>
        <w:rPr>
          <w:sz w:val="20"/>
        </w:rPr>
        <w:t>им.</w:t>
      </w:r>
      <w:r>
        <w:rPr>
          <w:spacing w:val="-1"/>
          <w:sz w:val="20"/>
        </w:rPr>
        <w:t> </w:t>
      </w:r>
      <w:r>
        <w:rPr>
          <w:sz w:val="20"/>
        </w:rPr>
        <w:t>аль-Фараби;</w:t>
      </w:r>
    </w:p>
    <w:p>
      <w:pPr>
        <w:spacing w:line="240" w:lineRule="auto" w:before="0"/>
        <w:ind w:left="562" w:right="1001" w:firstLine="0"/>
        <w:jc w:val="center"/>
        <w:rPr>
          <w:sz w:val="20"/>
        </w:rPr>
      </w:pPr>
      <w:r>
        <w:rPr>
          <w:sz w:val="20"/>
        </w:rPr>
        <w:t>PhD, профессор</w:t>
      </w:r>
      <w:r>
        <w:rPr>
          <w:spacing w:val="2"/>
          <w:sz w:val="20"/>
        </w:rPr>
        <w:t> </w:t>
      </w:r>
      <w:r>
        <w:rPr>
          <w:sz w:val="20"/>
        </w:rPr>
        <w:t>Katarzyna</w:t>
      </w:r>
      <w:r>
        <w:rPr>
          <w:spacing w:val="11"/>
          <w:sz w:val="20"/>
        </w:rPr>
        <w:t> </w:t>
      </w:r>
      <w:r>
        <w:rPr>
          <w:sz w:val="20"/>
        </w:rPr>
        <w:t>Czerewacz-Filipowicz</w:t>
      </w:r>
      <w:r>
        <w:rPr>
          <w:spacing w:val="4"/>
          <w:sz w:val="20"/>
        </w:rPr>
        <w:t> </w:t>
      </w:r>
      <w:r>
        <w:rPr>
          <w:sz w:val="20"/>
        </w:rPr>
        <w:t>–</w:t>
      </w:r>
      <w:r>
        <w:rPr>
          <w:spacing w:val="-1"/>
          <w:sz w:val="20"/>
        </w:rPr>
        <w:t> </w:t>
      </w:r>
      <w:r>
        <w:rPr>
          <w:sz w:val="20"/>
        </w:rPr>
        <w:t>директор Института</w:t>
      </w:r>
      <w:r>
        <w:rPr>
          <w:spacing w:val="-1"/>
          <w:sz w:val="20"/>
        </w:rPr>
        <w:t> </w:t>
      </w:r>
      <w:r>
        <w:rPr>
          <w:sz w:val="20"/>
        </w:rPr>
        <w:t>менеджмента и</w:t>
      </w:r>
      <w:r>
        <w:rPr>
          <w:spacing w:val="-1"/>
          <w:sz w:val="20"/>
        </w:rPr>
        <w:t> </w:t>
      </w:r>
      <w:r>
        <w:rPr>
          <w:sz w:val="20"/>
        </w:rPr>
        <w:t>наук</w:t>
      </w:r>
      <w:r>
        <w:rPr>
          <w:spacing w:val="-1"/>
          <w:sz w:val="20"/>
        </w:rPr>
        <w:t> </w:t>
      </w:r>
      <w:r>
        <w:rPr>
          <w:sz w:val="20"/>
        </w:rPr>
        <w:t>качества</w:t>
      </w:r>
      <w:r>
        <w:rPr>
          <w:spacing w:val="1"/>
          <w:sz w:val="20"/>
        </w:rPr>
        <w:t> </w:t>
      </w:r>
      <w:r>
        <w:rPr>
          <w:sz w:val="20"/>
        </w:rPr>
        <w:t>Белостокского</w:t>
      </w:r>
      <w:r>
        <w:rPr>
          <w:spacing w:val="-2"/>
          <w:sz w:val="20"/>
        </w:rPr>
        <w:t> </w:t>
      </w:r>
      <w:r>
        <w:rPr>
          <w:sz w:val="20"/>
        </w:rPr>
        <w:t>технологического</w:t>
      </w:r>
      <w:r>
        <w:rPr>
          <w:spacing w:val="-2"/>
          <w:sz w:val="20"/>
        </w:rPr>
        <w:t> </w:t>
      </w:r>
      <w:r>
        <w:rPr>
          <w:sz w:val="20"/>
        </w:rPr>
        <w:t>университета</w:t>
      </w:r>
      <w:r>
        <w:rPr>
          <w:spacing w:val="-2"/>
          <w:sz w:val="20"/>
        </w:rPr>
        <w:t> </w:t>
      </w:r>
      <w:r>
        <w:rPr>
          <w:sz w:val="20"/>
        </w:rPr>
        <w:t>(г.</w:t>
      </w:r>
      <w:r>
        <w:rPr>
          <w:spacing w:val="-2"/>
          <w:sz w:val="20"/>
        </w:rPr>
        <w:t> </w:t>
      </w:r>
      <w:r>
        <w:rPr>
          <w:sz w:val="20"/>
        </w:rPr>
        <w:t>Белосток,</w:t>
      </w:r>
      <w:r>
        <w:rPr>
          <w:spacing w:val="-2"/>
          <w:sz w:val="20"/>
        </w:rPr>
        <w:t> </w:t>
      </w:r>
      <w:r>
        <w:rPr>
          <w:sz w:val="20"/>
        </w:rPr>
        <w:t>Польша);</w:t>
      </w:r>
    </w:p>
    <w:p>
      <w:pPr>
        <w:spacing w:before="0"/>
        <w:ind w:left="313" w:right="744" w:firstLine="0"/>
        <w:jc w:val="center"/>
        <w:rPr>
          <w:sz w:val="20"/>
        </w:rPr>
      </w:pPr>
      <w:r>
        <w:rPr>
          <w:sz w:val="20"/>
        </w:rPr>
        <w:t>д.э.н.,</w:t>
      </w:r>
      <w:r>
        <w:rPr>
          <w:spacing w:val="-8"/>
          <w:sz w:val="20"/>
        </w:rPr>
        <w:t> </w:t>
      </w:r>
      <w:r>
        <w:rPr>
          <w:sz w:val="20"/>
        </w:rPr>
        <w:t>профессор</w:t>
      </w:r>
      <w:r>
        <w:rPr>
          <w:spacing w:val="-8"/>
          <w:sz w:val="20"/>
        </w:rPr>
        <w:t> </w:t>
      </w:r>
      <w:r>
        <w:rPr>
          <w:sz w:val="20"/>
        </w:rPr>
        <w:t>Инна</w:t>
      </w:r>
      <w:r>
        <w:rPr>
          <w:spacing w:val="-8"/>
          <w:sz w:val="20"/>
        </w:rPr>
        <w:t> </w:t>
      </w:r>
      <w:r>
        <w:rPr>
          <w:sz w:val="20"/>
        </w:rPr>
        <w:t>Витальевна</w:t>
      </w:r>
      <w:r>
        <w:rPr>
          <w:spacing w:val="-9"/>
          <w:sz w:val="20"/>
        </w:rPr>
        <w:t> </w:t>
      </w:r>
      <w:r>
        <w:rPr>
          <w:sz w:val="20"/>
        </w:rPr>
        <w:t>Андронова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заведующая</w:t>
      </w:r>
      <w:r>
        <w:rPr>
          <w:spacing w:val="-8"/>
          <w:sz w:val="20"/>
        </w:rPr>
        <w:t> </w:t>
      </w:r>
      <w:r>
        <w:rPr>
          <w:sz w:val="20"/>
        </w:rPr>
        <w:t>кафедрой</w:t>
      </w:r>
      <w:r>
        <w:rPr>
          <w:spacing w:val="-2"/>
          <w:sz w:val="20"/>
        </w:rPr>
        <w:t> </w:t>
      </w:r>
      <w:r>
        <w:rPr>
          <w:sz w:val="20"/>
        </w:rPr>
        <w:t>«Международных</w:t>
      </w:r>
      <w:r>
        <w:rPr>
          <w:spacing w:val="-8"/>
          <w:sz w:val="20"/>
        </w:rPr>
        <w:t> </w:t>
      </w:r>
      <w:r>
        <w:rPr>
          <w:sz w:val="20"/>
        </w:rPr>
        <w:t>экономических</w:t>
      </w:r>
      <w:r>
        <w:rPr>
          <w:spacing w:val="-47"/>
          <w:sz w:val="20"/>
        </w:rPr>
        <w:t> </w:t>
      </w:r>
      <w:r>
        <w:rPr>
          <w:sz w:val="20"/>
        </w:rPr>
        <w:t>отношений»</w:t>
      </w:r>
      <w:r>
        <w:rPr>
          <w:spacing w:val="-2"/>
          <w:sz w:val="20"/>
        </w:rPr>
        <w:t> </w:t>
      </w:r>
      <w:r>
        <w:rPr>
          <w:sz w:val="20"/>
        </w:rPr>
        <w:t>экономического</w:t>
      </w:r>
      <w:r>
        <w:rPr>
          <w:spacing w:val="-1"/>
          <w:sz w:val="20"/>
        </w:rPr>
        <w:t> </w:t>
      </w:r>
      <w:r>
        <w:rPr>
          <w:sz w:val="20"/>
        </w:rPr>
        <w:t>факультета</w:t>
      </w:r>
      <w:r>
        <w:rPr>
          <w:spacing w:val="-2"/>
          <w:sz w:val="20"/>
        </w:rPr>
        <w:t> </w:t>
      </w:r>
      <w:r>
        <w:rPr>
          <w:sz w:val="20"/>
        </w:rPr>
        <w:t>РУДН (г.</w:t>
      </w:r>
      <w:r>
        <w:rPr>
          <w:spacing w:val="-2"/>
          <w:sz w:val="20"/>
        </w:rPr>
        <w:t> </w:t>
      </w:r>
      <w:r>
        <w:rPr>
          <w:sz w:val="20"/>
        </w:rPr>
        <w:t>Москва, РФ);</w:t>
      </w:r>
    </w:p>
    <w:p>
      <w:pPr>
        <w:spacing w:before="0"/>
        <w:ind w:left="562" w:right="1007" w:firstLine="0"/>
        <w:jc w:val="center"/>
        <w:rPr>
          <w:sz w:val="20"/>
        </w:rPr>
      </w:pPr>
      <w:r>
        <w:rPr>
          <w:sz w:val="20"/>
        </w:rPr>
        <w:t>PhD,</w:t>
      </w:r>
      <w:r>
        <w:rPr>
          <w:spacing w:val="-6"/>
          <w:sz w:val="20"/>
        </w:rPr>
        <w:t> </w:t>
      </w:r>
      <w:r>
        <w:rPr>
          <w:sz w:val="20"/>
        </w:rPr>
        <w:t>профессор</w:t>
      </w:r>
      <w:r>
        <w:rPr>
          <w:spacing w:val="-7"/>
          <w:sz w:val="20"/>
        </w:rPr>
        <w:t> </w:t>
      </w:r>
      <w:r>
        <w:rPr>
          <w:sz w:val="20"/>
        </w:rPr>
        <w:t>Collins</w:t>
      </w:r>
      <w:r>
        <w:rPr>
          <w:spacing w:val="-7"/>
          <w:sz w:val="20"/>
        </w:rPr>
        <w:t> </w:t>
      </w:r>
      <w:r>
        <w:rPr>
          <w:sz w:val="20"/>
        </w:rPr>
        <w:t>C.Ngwakwe</w:t>
      </w:r>
      <w:r>
        <w:rPr>
          <w:spacing w:val="-6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университет</w:t>
      </w:r>
      <w:r>
        <w:rPr>
          <w:spacing w:val="-7"/>
          <w:sz w:val="20"/>
        </w:rPr>
        <w:t> </w:t>
      </w:r>
      <w:r>
        <w:rPr>
          <w:sz w:val="20"/>
        </w:rPr>
        <w:t>Лимпопо</w:t>
      </w:r>
      <w:r>
        <w:rPr>
          <w:spacing w:val="-7"/>
          <w:sz w:val="20"/>
        </w:rPr>
        <w:t> </w:t>
      </w:r>
      <w:r>
        <w:rPr>
          <w:sz w:val="20"/>
        </w:rPr>
        <w:t>(г.</w:t>
      </w:r>
      <w:r>
        <w:rPr>
          <w:spacing w:val="-7"/>
          <w:sz w:val="20"/>
        </w:rPr>
        <w:t> </w:t>
      </w:r>
      <w:r>
        <w:rPr>
          <w:sz w:val="20"/>
        </w:rPr>
        <w:t>Полокване,</w:t>
      </w:r>
      <w:r>
        <w:rPr>
          <w:spacing w:val="-6"/>
          <w:sz w:val="20"/>
        </w:rPr>
        <w:t> </w:t>
      </w:r>
      <w:r>
        <w:rPr>
          <w:sz w:val="20"/>
        </w:rPr>
        <w:t>ЮАР);</w:t>
      </w:r>
    </w:p>
    <w:p>
      <w:pPr>
        <w:spacing w:line="237" w:lineRule="auto" w:before="0"/>
        <w:ind w:left="1495" w:right="1939" w:firstLine="513"/>
        <w:jc w:val="left"/>
        <w:rPr>
          <w:sz w:val="20"/>
        </w:rPr>
      </w:pPr>
      <w:r>
        <w:rPr>
          <w:sz w:val="20"/>
        </w:rPr>
        <w:t>PhD, профессор David Celletti – университета Падуя (г. Падуя, Италия);</w:t>
      </w:r>
      <w:r>
        <w:rPr>
          <w:spacing w:val="1"/>
          <w:sz w:val="20"/>
        </w:rPr>
        <w:t> </w:t>
      </w:r>
      <w:r>
        <w:rPr>
          <w:sz w:val="20"/>
        </w:rPr>
        <w:t>к.э.н.,</w:t>
      </w:r>
      <w:r>
        <w:rPr>
          <w:spacing w:val="-7"/>
          <w:sz w:val="20"/>
        </w:rPr>
        <w:t> </w:t>
      </w:r>
      <w:r>
        <w:rPr>
          <w:sz w:val="20"/>
        </w:rPr>
        <w:t>и.о.</w:t>
      </w:r>
      <w:r>
        <w:rPr>
          <w:spacing w:val="-8"/>
          <w:sz w:val="20"/>
        </w:rPr>
        <w:t> </w:t>
      </w:r>
      <w:r>
        <w:rPr>
          <w:sz w:val="20"/>
        </w:rPr>
        <w:t>профессора</w:t>
      </w:r>
      <w:r>
        <w:rPr>
          <w:spacing w:val="-8"/>
          <w:sz w:val="20"/>
        </w:rPr>
        <w:t> </w:t>
      </w:r>
      <w:r>
        <w:rPr>
          <w:sz w:val="20"/>
        </w:rPr>
        <w:t>Бимендиева</w:t>
      </w:r>
      <w:r>
        <w:rPr>
          <w:spacing w:val="-8"/>
          <w:sz w:val="20"/>
        </w:rPr>
        <w:t> </w:t>
      </w:r>
      <w:r>
        <w:rPr>
          <w:sz w:val="20"/>
        </w:rPr>
        <w:t>Лейла</w:t>
      </w:r>
      <w:r>
        <w:rPr>
          <w:spacing w:val="-7"/>
          <w:sz w:val="20"/>
        </w:rPr>
        <w:t> </w:t>
      </w:r>
      <w:r>
        <w:rPr>
          <w:sz w:val="20"/>
        </w:rPr>
        <w:t>Абдрашовна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заместитель</w:t>
      </w:r>
      <w:r>
        <w:rPr>
          <w:spacing w:val="-7"/>
          <w:sz w:val="20"/>
        </w:rPr>
        <w:t> </w:t>
      </w:r>
      <w:r>
        <w:rPr>
          <w:sz w:val="20"/>
        </w:rPr>
        <w:t>декана</w:t>
      </w:r>
      <w:r>
        <w:rPr>
          <w:spacing w:val="-8"/>
          <w:sz w:val="20"/>
        </w:rPr>
        <w:t> </w:t>
      </w:r>
      <w:r>
        <w:rPr>
          <w:sz w:val="20"/>
        </w:rPr>
        <w:t>ВШЭБ</w:t>
      </w:r>
    </w:p>
    <w:p>
      <w:pPr>
        <w:spacing w:before="0"/>
        <w:ind w:left="562" w:right="955" w:firstLine="0"/>
        <w:jc w:val="center"/>
        <w:rPr>
          <w:sz w:val="20"/>
        </w:rPr>
      </w:pP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z w:val="20"/>
        </w:rPr>
        <w:t>учебно-методической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воспитательной</w:t>
      </w:r>
      <w:r>
        <w:rPr>
          <w:spacing w:val="-8"/>
          <w:sz w:val="20"/>
        </w:rPr>
        <w:t> </w:t>
      </w:r>
      <w:r>
        <w:rPr>
          <w:sz w:val="20"/>
        </w:rPr>
        <w:t>работе,</w:t>
      </w:r>
      <w:r>
        <w:rPr>
          <w:spacing w:val="-7"/>
          <w:sz w:val="20"/>
        </w:rPr>
        <w:t> </w:t>
      </w:r>
      <w:r>
        <w:rPr>
          <w:sz w:val="20"/>
        </w:rPr>
        <w:t>КазНУ</w:t>
      </w:r>
      <w:r>
        <w:rPr>
          <w:spacing w:val="-8"/>
          <w:sz w:val="20"/>
        </w:rPr>
        <w:t> </w:t>
      </w:r>
      <w:r>
        <w:rPr>
          <w:sz w:val="20"/>
        </w:rPr>
        <w:t>им.</w:t>
      </w:r>
      <w:r>
        <w:rPr>
          <w:spacing w:val="-8"/>
          <w:sz w:val="20"/>
        </w:rPr>
        <w:t> </w:t>
      </w:r>
      <w:r>
        <w:rPr>
          <w:sz w:val="20"/>
        </w:rPr>
        <w:t>аль-Фараби;</w:t>
      </w:r>
    </w:p>
    <w:p>
      <w:pPr>
        <w:spacing w:before="0"/>
        <w:ind w:left="559" w:right="1007" w:firstLine="0"/>
        <w:jc w:val="center"/>
        <w:rPr>
          <w:sz w:val="20"/>
        </w:rPr>
      </w:pPr>
      <w:r>
        <w:rPr>
          <w:sz w:val="20"/>
        </w:rPr>
        <w:t>PhD</w:t>
      </w:r>
      <w:r>
        <w:rPr>
          <w:spacing w:val="-8"/>
          <w:sz w:val="20"/>
        </w:rPr>
        <w:t> </w:t>
      </w:r>
      <w:r>
        <w:rPr>
          <w:sz w:val="20"/>
        </w:rPr>
        <w:t>Жидебеккызы</w:t>
      </w:r>
      <w:r>
        <w:rPr>
          <w:spacing w:val="-7"/>
          <w:sz w:val="20"/>
        </w:rPr>
        <w:t> </w:t>
      </w:r>
      <w:r>
        <w:rPr>
          <w:sz w:val="20"/>
        </w:rPr>
        <w:t>Акнур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заместитель</w:t>
      </w:r>
      <w:r>
        <w:rPr>
          <w:spacing w:val="-8"/>
          <w:sz w:val="20"/>
        </w:rPr>
        <w:t> </w:t>
      </w:r>
      <w:r>
        <w:rPr>
          <w:sz w:val="20"/>
        </w:rPr>
        <w:t>декана</w:t>
      </w:r>
      <w:r>
        <w:rPr>
          <w:spacing w:val="-7"/>
          <w:sz w:val="20"/>
        </w:rPr>
        <w:t> </w:t>
      </w:r>
      <w:r>
        <w:rPr>
          <w:sz w:val="20"/>
        </w:rPr>
        <w:t>ВШЭБ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z w:val="20"/>
        </w:rPr>
        <w:t>научно-инновационной</w:t>
      </w:r>
      <w:r>
        <w:rPr>
          <w:spacing w:val="-8"/>
          <w:sz w:val="20"/>
        </w:rPr>
        <w:t> </w:t>
      </w:r>
      <w:r>
        <w:rPr>
          <w:sz w:val="20"/>
        </w:rPr>
        <w:t>деятельности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международным</w:t>
      </w:r>
      <w:r>
        <w:rPr>
          <w:spacing w:val="-2"/>
          <w:sz w:val="20"/>
        </w:rPr>
        <w:t> </w:t>
      </w:r>
      <w:r>
        <w:rPr>
          <w:sz w:val="20"/>
        </w:rPr>
        <w:t>связям,</w:t>
      </w:r>
      <w:r>
        <w:rPr>
          <w:spacing w:val="-1"/>
          <w:sz w:val="20"/>
        </w:rPr>
        <w:t> </w:t>
      </w:r>
      <w:r>
        <w:rPr>
          <w:sz w:val="20"/>
        </w:rPr>
        <w:t>КазНУ</w:t>
      </w:r>
      <w:r>
        <w:rPr>
          <w:spacing w:val="-2"/>
          <w:sz w:val="20"/>
        </w:rPr>
        <w:t> </w:t>
      </w:r>
      <w:r>
        <w:rPr>
          <w:sz w:val="20"/>
        </w:rPr>
        <w:t>им.</w:t>
      </w:r>
      <w:r>
        <w:rPr>
          <w:spacing w:val="-1"/>
          <w:sz w:val="20"/>
        </w:rPr>
        <w:t> </w:t>
      </w:r>
      <w:r>
        <w:rPr>
          <w:sz w:val="20"/>
        </w:rPr>
        <w:t>аль-Фараби;</w:t>
      </w:r>
    </w:p>
    <w:p>
      <w:pPr>
        <w:spacing w:line="229" w:lineRule="exact" w:before="0"/>
        <w:ind w:left="562" w:right="1001" w:firstLine="0"/>
        <w:jc w:val="center"/>
        <w:rPr>
          <w:sz w:val="20"/>
        </w:rPr>
      </w:pPr>
      <w:r>
        <w:rPr>
          <w:sz w:val="20"/>
        </w:rPr>
        <w:t>к.э.н.,</w:t>
      </w:r>
      <w:r>
        <w:rPr>
          <w:spacing w:val="-8"/>
          <w:sz w:val="20"/>
        </w:rPr>
        <w:t> </w:t>
      </w:r>
      <w:r>
        <w:rPr>
          <w:sz w:val="20"/>
        </w:rPr>
        <w:t>и.о.</w:t>
      </w:r>
      <w:r>
        <w:rPr>
          <w:spacing w:val="-8"/>
          <w:sz w:val="20"/>
        </w:rPr>
        <w:t> </w:t>
      </w:r>
      <w:r>
        <w:rPr>
          <w:sz w:val="20"/>
        </w:rPr>
        <w:t>профессора</w:t>
      </w:r>
      <w:r>
        <w:rPr>
          <w:spacing w:val="-8"/>
          <w:sz w:val="20"/>
        </w:rPr>
        <w:t> </w:t>
      </w:r>
      <w:r>
        <w:rPr>
          <w:sz w:val="20"/>
        </w:rPr>
        <w:t>Садыханова</w:t>
      </w:r>
      <w:r>
        <w:rPr>
          <w:spacing w:val="-8"/>
          <w:sz w:val="20"/>
        </w:rPr>
        <w:t> </w:t>
      </w:r>
      <w:r>
        <w:rPr>
          <w:sz w:val="20"/>
        </w:rPr>
        <w:t>Гульнара</w:t>
      </w:r>
      <w:r>
        <w:rPr>
          <w:spacing w:val="-8"/>
          <w:sz w:val="20"/>
        </w:rPr>
        <w:t> </w:t>
      </w:r>
      <w:r>
        <w:rPr>
          <w:sz w:val="20"/>
        </w:rPr>
        <w:t>Амангелдиевна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заведующая</w:t>
      </w:r>
      <w:r>
        <w:rPr>
          <w:spacing w:val="-8"/>
          <w:sz w:val="20"/>
        </w:rPr>
        <w:t> </w:t>
      </w:r>
      <w:r>
        <w:rPr>
          <w:sz w:val="20"/>
        </w:rPr>
        <w:t>кафедрой</w:t>
      </w:r>
      <w:r>
        <w:rPr>
          <w:spacing w:val="-6"/>
          <w:sz w:val="20"/>
        </w:rPr>
        <w:t> </w:t>
      </w:r>
      <w:r>
        <w:rPr>
          <w:sz w:val="20"/>
        </w:rPr>
        <w:t>«Экономика»,</w:t>
      </w:r>
    </w:p>
    <w:p>
      <w:pPr>
        <w:spacing w:line="229" w:lineRule="exact" w:before="0"/>
        <w:ind w:left="562" w:right="990" w:firstLine="0"/>
        <w:jc w:val="center"/>
        <w:rPr>
          <w:sz w:val="20"/>
        </w:rPr>
      </w:pPr>
      <w:r>
        <w:rPr>
          <w:sz w:val="20"/>
        </w:rPr>
        <w:t>ВШЭБ,</w:t>
      </w:r>
      <w:r>
        <w:rPr>
          <w:spacing w:val="-7"/>
          <w:sz w:val="20"/>
        </w:rPr>
        <w:t> </w:t>
      </w:r>
      <w:r>
        <w:rPr>
          <w:sz w:val="20"/>
        </w:rPr>
        <w:t>КазНУ</w:t>
      </w:r>
      <w:r>
        <w:rPr>
          <w:spacing w:val="-6"/>
          <w:sz w:val="20"/>
        </w:rPr>
        <w:t> </w:t>
      </w:r>
      <w:r>
        <w:rPr>
          <w:sz w:val="20"/>
        </w:rPr>
        <w:t>им.</w:t>
      </w:r>
      <w:r>
        <w:rPr>
          <w:spacing w:val="-6"/>
          <w:sz w:val="20"/>
        </w:rPr>
        <w:t> </w:t>
      </w:r>
      <w:r>
        <w:rPr>
          <w:sz w:val="20"/>
        </w:rPr>
        <w:t>аль-Фараби;</w:t>
      </w:r>
    </w:p>
    <w:p>
      <w:pPr>
        <w:spacing w:before="0"/>
        <w:ind w:left="296" w:right="744" w:firstLine="0"/>
        <w:jc w:val="center"/>
        <w:rPr>
          <w:sz w:val="20"/>
        </w:rPr>
      </w:pPr>
      <w:r>
        <w:rPr>
          <w:sz w:val="20"/>
        </w:rPr>
        <w:t>PhD</w:t>
      </w:r>
      <w:r>
        <w:rPr>
          <w:spacing w:val="-9"/>
          <w:sz w:val="20"/>
        </w:rPr>
        <w:t> </w:t>
      </w:r>
      <w:r>
        <w:rPr>
          <w:sz w:val="20"/>
        </w:rPr>
        <w:t>Кондыбаева</w:t>
      </w:r>
      <w:r>
        <w:rPr>
          <w:spacing w:val="-9"/>
          <w:sz w:val="20"/>
        </w:rPr>
        <w:t> </w:t>
      </w:r>
      <w:r>
        <w:rPr>
          <w:sz w:val="20"/>
        </w:rPr>
        <w:t>Салтанат</w:t>
      </w:r>
      <w:r>
        <w:rPr>
          <w:spacing w:val="-9"/>
          <w:sz w:val="20"/>
        </w:rPr>
        <w:t> </w:t>
      </w:r>
      <w:r>
        <w:rPr>
          <w:sz w:val="20"/>
        </w:rPr>
        <w:t>Канапияевна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9"/>
          <w:sz w:val="20"/>
        </w:rPr>
        <w:t> </w:t>
      </w:r>
      <w:r>
        <w:rPr>
          <w:sz w:val="20"/>
        </w:rPr>
        <w:t>заместитель</w:t>
      </w:r>
      <w:r>
        <w:rPr>
          <w:spacing w:val="-9"/>
          <w:sz w:val="20"/>
        </w:rPr>
        <w:t> </w:t>
      </w:r>
      <w:r>
        <w:rPr>
          <w:sz w:val="20"/>
        </w:rPr>
        <w:t>заведующего</w:t>
      </w:r>
      <w:r>
        <w:rPr>
          <w:spacing w:val="-9"/>
          <w:sz w:val="20"/>
        </w:rPr>
        <w:t> </w:t>
      </w:r>
      <w:r>
        <w:rPr>
          <w:sz w:val="20"/>
        </w:rPr>
        <w:t>кафедры</w:t>
      </w:r>
      <w:r>
        <w:rPr>
          <w:spacing w:val="-8"/>
          <w:sz w:val="20"/>
        </w:rPr>
        <w:t> </w:t>
      </w:r>
      <w:r>
        <w:rPr>
          <w:sz w:val="20"/>
        </w:rPr>
        <w:t>по</w:t>
      </w:r>
      <w:r>
        <w:rPr>
          <w:spacing w:val="-9"/>
          <w:sz w:val="20"/>
        </w:rPr>
        <w:t> </w:t>
      </w:r>
      <w:r>
        <w:rPr>
          <w:sz w:val="20"/>
        </w:rPr>
        <w:t>научно-инновационной</w:t>
      </w:r>
      <w:r>
        <w:rPr>
          <w:spacing w:val="-9"/>
          <w:sz w:val="20"/>
        </w:rPr>
        <w:t> </w:t>
      </w:r>
      <w:r>
        <w:rPr>
          <w:sz w:val="20"/>
        </w:rPr>
        <w:t>работе</w:t>
      </w:r>
      <w:r>
        <w:rPr>
          <w:spacing w:val="-47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международным</w:t>
      </w:r>
      <w:r>
        <w:rPr>
          <w:spacing w:val="-1"/>
          <w:sz w:val="20"/>
        </w:rPr>
        <w:t> </w:t>
      </w:r>
      <w:r>
        <w:rPr>
          <w:sz w:val="20"/>
        </w:rPr>
        <w:t>связям,</w:t>
      </w:r>
      <w:r>
        <w:rPr>
          <w:spacing w:val="-1"/>
          <w:sz w:val="20"/>
        </w:rPr>
        <w:t> </w:t>
      </w:r>
      <w:r>
        <w:rPr>
          <w:sz w:val="20"/>
        </w:rPr>
        <w:t>ВШЭБ,</w:t>
      </w:r>
      <w:r>
        <w:rPr>
          <w:spacing w:val="-1"/>
          <w:sz w:val="20"/>
        </w:rPr>
        <w:t> </w:t>
      </w:r>
      <w:r>
        <w:rPr>
          <w:sz w:val="20"/>
        </w:rPr>
        <w:t>КазНУ</w:t>
      </w:r>
      <w:r>
        <w:rPr>
          <w:spacing w:val="-2"/>
          <w:sz w:val="20"/>
        </w:rPr>
        <w:t> </w:t>
      </w:r>
      <w:r>
        <w:rPr>
          <w:sz w:val="20"/>
        </w:rPr>
        <w:t>им.</w:t>
      </w:r>
      <w:r>
        <w:rPr>
          <w:spacing w:val="-1"/>
          <w:sz w:val="20"/>
        </w:rPr>
        <w:t> </w:t>
      </w:r>
      <w:r>
        <w:rPr>
          <w:sz w:val="20"/>
        </w:rPr>
        <w:t>аль-Фараби;</w:t>
      </w:r>
    </w:p>
    <w:p>
      <w:pPr>
        <w:spacing w:before="1"/>
        <w:ind w:left="561" w:right="1007" w:firstLine="0"/>
        <w:jc w:val="center"/>
        <w:rPr>
          <w:sz w:val="20"/>
        </w:rPr>
      </w:pPr>
      <w:r>
        <w:rPr>
          <w:sz w:val="20"/>
        </w:rPr>
        <w:t>PhD</w:t>
      </w:r>
      <w:r>
        <w:rPr>
          <w:spacing w:val="-8"/>
          <w:sz w:val="20"/>
        </w:rPr>
        <w:t> </w:t>
      </w:r>
      <w:r>
        <w:rPr>
          <w:sz w:val="20"/>
        </w:rPr>
        <w:t>Калиева</w:t>
      </w:r>
      <w:r>
        <w:rPr>
          <w:spacing w:val="-7"/>
          <w:sz w:val="20"/>
        </w:rPr>
        <w:t> </w:t>
      </w:r>
      <w:r>
        <w:rPr>
          <w:sz w:val="20"/>
        </w:rPr>
        <w:t>Асем</w:t>
      </w:r>
      <w:r>
        <w:rPr>
          <w:spacing w:val="-7"/>
          <w:sz w:val="20"/>
        </w:rPr>
        <w:t> </w:t>
      </w:r>
      <w:r>
        <w:rPr>
          <w:sz w:val="20"/>
        </w:rPr>
        <w:t>Ермековна</w:t>
      </w:r>
      <w:r>
        <w:rPr>
          <w:spacing w:val="-4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заместитель</w:t>
      </w:r>
      <w:r>
        <w:rPr>
          <w:spacing w:val="-8"/>
          <w:sz w:val="20"/>
        </w:rPr>
        <w:t> </w:t>
      </w:r>
      <w:r>
        <w:rPr>
          <w:sz w:val="20"/>
        </w:rPr>
        <w:t>заведующего</w:t>
      </w:r>
      <w:r>
        <w:rPr>
          <w:spacing w:val="-7"/>
          <w:sz w:val="20"/>
        </w:rPr>
        <w:t> </w:t>
      </w:r>
      <w:r>
        <w:rPr>
          <w:sz w:val="20"/>
        </w:rPr>
        <w:t>кафедры</w:t>
      </w:r>
      <w:r>
        <w:rPr>
          <w:spacing w:val="-7"/>
          <w:sz w:val="20"/>
        </w:rPr>
        <w:t> </w:t>
      </w:r>
      <w:r>
        <w:rPr>
          <w:sz w:val="20"/>
        </w:rPr>
        <w:t>по</w:t>
      </w:r>
      <w:r>
        <w:rPr>
          <w:spacing w:val="-7"/>
          <w:sz w:val="20"/>
        </w:rPr>
        <w:t> </w:t>
      </w:r>
      <w:r>
        <w:rPr>
          <w:sz w:val="20"/>
        </w:rPr>
        <w:t>учебной,</w:t>
      </w:r>
      <w:r>
        <w:rPr>
          <w:spacing w:val="-8"/>
          <w:sz w:val="20"/>
        </w:rPr>
        <w:t> </w:t>
      </w:r>
      <w:r>
        <w:rPr>
          <w:sz w:val="20"/>
        </w:rPr>
        <w:t>методической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47"/>
          <w:sz w:val="20"/>
        </w:rPr>
        <w:t> </w:t>
      </w:r>
      <w:r>
        <w:rPr>
          <w:sz w:val="20"/>
        </w:rPr>
        <w:t>воспитательной</w:t>
      </w:r>
      <w:r>
        <w:rPr>
          <w:spacing w:val="-2"/>
          <w:sz w:val="20"/>
        </w:rPr>
        <w:t> </w:t>
      </w:r>
      <w:r>
        <w:rPr>
          <w:sz w:val="20"/>
        </w:rPr>
        <w:t>работе,</w:t>
      </w:r>
      <w:r>
        <w:rPr>
          <w:spacing w:val="-1"/>
          <w:sz w:val="20"/>
        </w:rPr>
        <w:t> </w:t>
      </w:r>
      <w:r>
        <w:rPr>
          <w:sz w:val="20"/>
        </w:rPr>
        <w:t>ВШЭБ,</w:t>
      </w:r>
      <w:r>
        <w:rPr>
          <w:spacing w:val="-1"/>
          <w:sz w:val="20"/>
        </w:rPr>
        <w:t> </w:t>
      </w:r>
      <w:r>
        <w:rPr>
          <w:sz w:val="20"/>
        </w:rPr>
        <w:t>КазНУ</w:t>
      </w:r>
      <w:r>
        <w:rPr>
          <w:spacing w:val="-2"/>
          <w:sz w:val="20"/>
        </w:rPr>
        <w:t> </w:t>
      </w:r>
      <w:r>
        <w:rPr>
          <w:sz w:val="20"/>
        </w:rPr>
        <w:t>им.</w:t>
      </w:r>
      <w:r>
        <w:rPr>
          <w:spacing w:val="-1"/>
          <w:sz w:val="20"/>
        </w:rPr>
        <w:t> </w:t>
      </w:r>
      <w:r>
        <w:rPr>
          <w:sz w:val="20"/>
        </w:rPr>
        <w:t>аль-Фараби;</w:t>
      </w:r>
    </w:p>
    <w:p>
      <w:pPr>
        <w:spacing w:line="229" w:lineRule="exact" w:before="0"/>
        <w:ind w:left="562" w:right="1002" w:firstLine="0"/>
        <w:jc w:val="center"/>
        <w:rPr>
          <w:sz w:val="20"/>
        </w:rPr>
      </w:pPr>
      <w:r>
        <w:rPr>
          <w:sz w:val="20"/>
        </w:rPr>
        <w:t>к.э.н.,</w:t>
      </w:r>
      <w:r>
        <w:rPr>
          <w:spacing w:val="-8"/>
          <w:sz w:val="20"/>
        </w:rPr>
        <w:t> </w:t>
      </w:r>
      <w:r>
        <w:rPr>
          <w:sz w:val="20"/>
        </w:rPr>
        <w:t>асс.</w:t>
      </w:r>
      <w:r>
        <w:rPr>
          <w:spacing w:val="-7"/>
          <w:sz w:val="20"/>
        </w:rPr>
        <w:t> </w:t>
      </w:r>
      <w:r>
        <w:rPr>
          <w:sz w:val="20"/>
        </w:rPr>
        <w:t>профессор</w:t>
      </w:r>
      <w:r>
        <w:rPr>
          <w:spacing w:val="-8"/>
          <w:sz w:val="20"/>
        </w:rPr>
        <w:t> </w:t>
      </w:r>
      <w:r>
        <w:rPr>
          <w:sz w:val="20"/>
        </w:rPr>
        <w:t>Ахметова</w:t>
      </w:r>
      <w:r>
        <w:rPr>
          <w:spacing w:val="-9"/>
          <w:sz w:val="20"/>
        </w:rPr>
        <w:t> </w:t>
      </w:r>
      <w:r>
        <w:rPr>
          <w:sz w:val="20"/>
        </w:rPr>
        <w:t>Зауреш</w:t>
      </w:r>
      <w:r>
        <w:rPr>
          <w:spacing w:val="-8"/>
          <w:sz w:val="20"/>
        </w:rPr>
        <w:t> </w:t>
      </w:r>
      <w:r>
        <w:rPr>
          <w:sz w:val="20"/>
        </w:rPr>
        <w:t>Болатхановна</w:t>
      </w:r>
      <w:r>
        <w:rPr>
          <w:spacing w:val="-3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заведующая</w:t>
      </w:r>
      <w:r>
        <w:rPr>
          <w:spacing w:val="-8"/>
          <w:sz w:val="20"/>
        </w:rPr>
        <w:t> </w:t>
      </w:r>
      <w:r>
        <w:rPr>
          <w:sz w:val="20"/>
        </w:rPr>
        <w:t>кафедрой</w:t>
      </w:r>
      <w:r>
        <w:rPr>
          <w:spacing w:val="-6"/>
          <w:sz w:val="20"/>
        </w:rPr>
        <w:t> </w:t>
      </w:r>
      <w:r>
        <w:rPr>
          <w:sz w:val="20"/>
        </w:rPr>
        <w:t>«Бизнес-технологии»,</w:t>
      </w:r>
    </w:p>
    <w:p>
      <w:pPr>
        <w:spacing w:line="229" w:lineRule="exact" w:before="0"/>
        <w:ind w:left="562" w:right="990" w:firstLine="0"/>
        <w:jc w:val="center"/>
        <w:rPr>
          <w:sz w:val="20"/>
        </w:rPr>
      </w:pPr>
      <w:r>
        <w:rPr>
          <w:sz w:val="20"/>
        </w:rPr>
        <w:t>ВШЭБ,</w:t>
      </w:r>
      <w:r>
        <w:rPr>
          <w:spacing w:val="-7"/>
          <w:sz w:val="20"/>
        </w:rPr>
        <w:t> </w:t>
      </w:r>
      <w:r>
        <w:rPr>
          <w:sz w:val="20"/>
        </w:rPr>
        <w:t>КазНУ</w:t>
      </w:r>
      <w:r>
        <w:rPr>
          <w:spacing w:val="-6"/>
          <w:sz w:val="20"/>
        </w:rPr>
        <w:t> </w:t>
      </w:r>
      <w:r>
        <w:rPr>
          <w:sz w:val="20"/>
        </w:rPr>
        <w:t>им.</w:t>
      </w:r>
      <w:r>
        <w:rPr>
          <w:spacing w:val="-6"/>
          <w:sz w:val="20"/>
        </w:rPr>
        <w:t> </w:t>
      </w:r>
      <w:r>
        <w:rPr>
          <w:sz w:val="20"/>
        </w:rPr>
        <w:t>аль-Фараби;</w:t>
      </w:r>
    </w:p>
    <w:p>
      <w:pPr>
        <w:spacing w:before="0"/>
        <w:ind w:left="562" w:right="998" w:firstLine="0"/>
        <w:jc w:val="center"/>
        <w:rPr>
          <w:sz w:val="20"/>
        </w:rPr>
      </w:pPr>
      <w:r>
        <w:rPr>
          <w:sz w:val="20"/>
        </w:rPr>
        <w:t>д.э.н.,</w:t>
      </w:r>
      <w:r>
        <w:rPr>
          <w:spacing w:val="-8"/>
          <w:sz w:val="20"/>
        </w:rPr>
        <w:t> </w:t>
      </w:r>
      <w:r>
        <w:rPr>
          <w:sz w:val="20"/>
        </w:rPr>
        <w:t>и.о.</w:t>
      </w:r>
      <w:r>
        <w:rPr>
          <w:spacing w:val="-8"/>
          <w:sz w:val="20"/>
        </w:rPr>
        <w:t> </w:t>
      </w:r>
      <w:r>
        <w:rPr>
          <w:sz w:val="20"/>
        </w:rPr>
        <w:t>профессора</w:t>
      </w:r>
      <w:r>
        <w:rPr>
          <w:spacing w:val="-8"/>
          <w:sz w:val="20"/>
        </w:rPr>
        <w:t> </w:t>
      </w:r>
      <w:r>
        <w:rPr>
          <w:sz w:val="20"/>
        </w:rPr>
        <w:t>Тургинбаева</w:t>
      </w:r>
      <w:r>
        <w:rPr>
          <w:spacing w:val="-8"/>
          <w:sz w:val="20"/>
        </w:rPr>
        <w:t> </w:t>
      </w:r>
      <w:r>
        <w:rPr>
          <w:sz w:val="20"/>
        </w:rPr>
        <w:t>Ардак</w:t>
      </w:r>
      <w:r>
        <w:rPr>
          <w:spacing w:val="-7"/>
          <w:sz w:val="20"/>
        </w:rPr>
        <w:t> </w:t>
      </w:r>
      <w:r>
        <w:rPr>
          <w:sz w:val="20"/>
        </w:rPr>
        <w:t>Несипбековна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8"/>
          <w:sz w:val="20"/>
        </w:rPr>
        <w:t> </w:t>
      </w:r>
      <w:r>
        <w:rPr>
          <w:sz w:val="20"/>
        </w:rPr>
        <w:t>заведующая</w:t>
      </w:r>
      <w:r>
        <w:rPr>
          <w:spacing w:val="-8"/>
          <w:sz w:val="20"/>
        </w:rPr>
        <w:t> </w:t>
      </w:r>
      <w:r>
        <w:rPr>
          <w:sz w:val="20"/>
        </w:rPr>
        <w:t>кафедрой</w:t>
      </w:r>
      <w:r>
        <w:rPr>
          <w:spacing w:val="-4"/>
          <w:sz w:val="20"/>
        </w:rPr>
        <w:t> </w:t>
      </w:r>
      <w:r>
        <w:rPr>
          <w:sz w:val="20"/>
        </w:rPr>
        <w:t>«Менеджмент»,</w:t>
      </w:r>
    </w:p>
    <w:p>
      <w:pPr>
        <w:spacing w:before="0"/>
        <w:ind w:left="562" w:right="990" w:firstLine="0"/>
        <w:jc w:val="center"/>
        <w:rPr>
          <w:sz w:val="20"/>
        </w:rPr>
      </w:pPr>
      <w:r>
        <w:rPr>
          <w:sz w:val="20"/>
        </w:rPr>
        <w:t>ВШЭБ,</w:t>
      </w:r>
      <w:r>
        <w:rPr>
          <w:spacing w:val="-9"/>
          <w:sz w:val="20"/>
        </w:rPr>
        <w:t> </w:t>
      </w:r>
      <w:r>
        <w:rPr>
          <w:sz w:val="20"/>
        </w:rPr>
        <w:t>КазНУ</w:t>
      </w:r>
      <w:r>
        <w:rPr>
          <w:spacing w:val="-9"/>
          <w:sz w:val="20"/>
        </w:rPr>
        <w:t> </w:t>
      </w:r>
      <w:r>
        <w:rPr>
          <w:sz w:val="20"/>
        </w:rPr>
        <w:t>им.</w:t>
      </w:r>
      <w:r>
        <w:rPr>
          <w:spacing w:val="-9"/>
          <w:sz w:val="20"/>
        </w:rPr>
        <w:t> </w:t>
      </w:r>
      <w:r>
        <w:rPr>
          <w:sz w:val="20"/>
        </w:rPr>
        <w:t>аль-Фараби;</w:t>
      </w:r>
    </w:p>
    <w:p>
      <w:pPr>
        <w:spacing w:before="0"/>
        <w:ind w:left="788" w:right="1225" w:firstLine="0"/>
        <w:jc w:val="center"/>
        <w:rPr>
          <w:sz w:val="20"/>
        </w:rPr>
      </w:pPr>
      <w:r>
        <w:rPr>
          <w:sz w:val="20"/>
        </w:rPr>
        <w:t>к.э.н.,</w:t>
      </w:r>
      <w:r>
        <w:rPr>
          <w:spacing w:val="-7"/>
          <w:sz w:val="20"/>
        </w:rPr>
        <w:t> </w:t>
      </w:r>
      <w:r>
        <w:rPr>
          <w:sz w:val="20"/>
        </w:rPr>
        <w:t>доцент</w:t>
      </w:r>
      <w:r>
        <w:rPr>
          <w:spacing w:val="-7"/>
          <w:sz w:val="20"/>
        </w:rPr>
        <w:t> </w:t>
      </w:r>
      <w:r>
        <w:rPr>
          <w:sz w:val="20"/>
        </w:rPr>
        <w:t>Нурмагамбетова</w:t>
      </w:r>
      <w:r>
        <w:rPr>
          <w:spacing w:val="-7"/>
          <w:sz w:val="20"/>
        </w:rPr>
        <w:t> </w:t>
      </w:r>
      <w:r>
        <w:rPr>
          <w:sz w:val="20"/>
        </w:rPr>
        <w:t>Ажар</w:t>
      </w:r>
      <w:r>
        <w:rPr>
          <w:spacing w:val="-7"/>
          <w:sz w:val="20"/>
        </w:rPr>
        <w:t> </w:t>
      </w:r>
      <w:r>
        <w:rPr>
          <w:sz w:val="20"/>
        </w:rPr>
        <w:t>Зейнуллаевна</w:t>
      </w:r>
      <w:r>
        <w:rPr>
          <w:spacing w:val="-2"/>
          <w:sz w:val="20"/>
        </w:rPr>
        <w:t> </w:t>
      </w:r>
      <w:r>
        <w:rPr>
          <w:sz w:val="20"/>
        </w:rPr>
        <w:t>–</w:t>
      </w:r>
      <w:r>
        <w:rPr>
          <w:spacing w:val="-7"/>
          <w:sz w:val="20"/>
        </w:rPr>
        <w:t> </w:t>
      </w:r>
      <w:r>
        <w:rPr>
          <w:sz w:val="20"/>
        </w:rPr>
        <w:t>заведующая</w:t>
      </w:r>
      <w:r>
        <w:rPr>
          <w:spacing w:val="-7"/>
          <w:sz w:val="20"/>
        </w:rPr>
        <w:t> </w:t>
      </w:r>
      <w:r>
        <w:rPr>
          <w:sz w:val="20"/>
        </w:rPr>
        <w:t>кафедрой</w:t>
      </w:r>
      <w:r>
        <w:rPr>
          <w:spacing w:val="-4"/>
          <w:sz w:val="20"/>
        </w:rPr>
        <w:t> </w:t>
      </w:r>
      <w:r>
        <w:rPr>
          <w:sz w:val="20"/>
        </w:rPr>
        <w:t>«Финансы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7"/>
          <w:sz w:val="20"/>
        </w:rPr>
        <w:t> </w:t>
      </w:r>
      <w:r>
        <w:rPr>
          <w:sz w:val="20"/>
        </w:rPr>
        <w:t>учет»,</w:t>
      </w:r>
      <w:r>
        <w:rPr>
          <w:spacing w:val="-47"/>
          <w:sz w:val="20"/>
        </w:rPr>
        <w:t> </w:t>
      </w:r>
      <w:r>
        <w:rPr>
          <w:sz w:val="20"/>
        </w:rPr>
        <w:t>ВШЭБ,</w:t>
      </w:r>
      <w:r>
        <w:rPr>
          <w:spacing w:val="-2"/>
          <w:sz w:val="20"/>
        </w:rPr>
        <w:t> </w:t>
      </w:r>
      <w:r>
        <w:rPr>
          <w:sz w:val="20"/>
        </w:rPr>
        <w:t>КазНУ</w:t>
      </w:r>
      <w:r>
        <w:rPr>
          <w:spacing w:val="-1"/>
          <w:sz w:val="20"/>
        </w:rPr>
        <w:t> </w:t>
      </w:r>
      <w:r>
        <w:rPr>
          <w:sz w:val="20"/>
        </w:rPr>
        <w:t>им.</w:t>
      </w:r>
      <w:r>
        <w:rPr>
          <w:spacing w:val="-1"/>
          <w:sz w:val="20"/>
        </w:rPr>
        <w:t> </w:t>
      </w:r>
      <w:r>
        <w:rPr>
          <w:sz w:val="20"/>
        </w:rPr>
        <w:t>аль-Фараби;</w:t>
      </w:r>
    </w:p>
    <w:p>
      <w:pPr>
        <w:spacing w:before="1"/>
        <w:ind w:left="562" w:right="999" w:firstLine="0"/>
        <w:jc w:val="center"/>
        <w:rPr>
          <w:sz w:val="20"/>
        </w:rPr>
      </w:pPr>
      <w:r>
        <w:rPr>
          <w:sz w:val="20"/>
        </w:rPr>
        <w:t>старший</w:t>
      </w:r>
      <w:r>
        <w:rPr>
          <w:spacing w:val="-9"/>
          <w:sz w:val="20"/>
        </w:rPr>
        <w:t> </w:t>
      </w:r>
      <w:r>
        <w:rPr>
          <w:sz w:val="20"/>
        </w:rPr>
        <w:t>преподаватель</w:t>
      </w:r>
      <w:r>
        <w:rPr>
          <w:spacing w:val="-8"/>
          <w:sz w:val="20"/>
        </w:rPr>
        <w:t> </w:t>
      </w:r>
      <w:r>
        <w:rPr>
          <w:sz w:val="20"/>
        </w:rPr>
        <w:t>кафедры</w:t>
      </w:r>
      <w:r>
        <w:rPr>
          <w:spacing w:val="-5"/>
          <w:sz w:val="20"/>
        </w:rPr>
        <w:t> </w:t>
      </w:r>
      <w:r>
        <w:rPr>
          <w:sz w:val="20"/>
        </w:rPr>
        <w:t>«Экономика»</w:t>
      </w:r>
      <w:r>
        <w:rPr>
          <w:spacing w:val="-11"/>
          <w:sz w:val="20"/>
        </w:rPr>
        <w:t> </w:t>
      </w:r>
      <w:r>
        <w:rPr>
          <w:sz w:val="20"/>
        </w:rPr>
        <w:t>Салибекова</w:t>
      </w:r>
      <w:r>
        <w:rPr>
          <w:spacing w:val="-8"/>
          <w:sz w:val="20"/>
        </w:rPr>
        <w:t> </w:t>
      </w:r>
      <w:r>
        <w:rPr>
          <w:sz w:val="20"/>
        </w:rPr>
        <w:t>П.К.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8"/>
        <w:ind w:left="0"/>
        <w:rPr>
          <w:sz w:val="19"/>
        </w:rPr>
      </w:pPr>
    </w:p>
    <w:p>
      <w:pPr>
        <w:pStyle w:val="BodyText"/>
        <w:ind w:left="258" w:right="527" w:firstLine="396"/>
      </w:pPr>
      <w:r>
        <w:rPr>
          <w:b/>
        </w:rPr>
        <w:t>Материалы </w:t>
      </w:r>
      <w:r>
        <w:rPr/>
        <w:t>международной научно-практической конференции</w:t>
      </w:r>
      <w:r>
        <w:rPr>
          <w:spacing w:val="1"/>
        </w:rPr>
        <w:t> </w:t>
      </w:r>
      <w:r>
        <w:rPr/>
        <w:t>«Влияние пандемии на</w:t>
      </w:r>
      <w:r>
        <w:rPr>
          <w:spacing w:val="1"/>
        </w:rPr>
        <w:t> </w:t>
      </w:r>
      <w:r>
        <w:rPr/>
        <w:t>достижение целей устойчивого развития: тенденции и эффекты». Алматы, Республика Казахстан, 8-9</w:t>
      </w:r>
      <w:r>
        <w:rPr>
          <w:spacing w:val="-52"/>
        </w:rPr>
        <w:t> </w:t>
      </w:r>
      <w:r>
        <w:rPr/>
        <w:t>апреля</w:t>
      </w:r>
      <w:r>
        <w:rPr>
          <w:spacing w:val="-1"/>
        </w:rPr>
        <w:t> </w:t>
      </w:r>
      <w:r>
        <w:rPr/>
        <w:t>2021 г. – Алматы:</w:t>
      </w:r>
      <w:r>
        <w:rPr>
          <w:spacing w:val="-1"/>
        </w:rPr>
        <w:t> </w:t>
      </w:r>
      <w:r>
        <w:rPr/>
        <w:t>Қазақ</w:t>
      </w:r>
      <w:r>
        <w:rPr>
          <w:spacing w:val="-1"/>
        </w:rPr>
        <w:t> </w:t>
      </w:r>
      <w:r>
        <w:rPr/>
        <w:t>университеті, 2021 г. – 291</w:t>
      </w:r>
      <w:r>
        <w:rPr>
          <w:spacing w:val="9"/>
        </w:rPr>
        <w:t> </w:t>
      </w:r>
      <w:r>
        <w:rPr/>
        <w:t>с.</w:t>
      </w:r>
    </w:p>
    <w:p>
      <w:pPr>
        <w:pStyle w:val="Heading2"/>
        <w:spacing w:before="128"/>
        <w:ind w:left="653"/>
        <w:jc w:val="left"/>
      </w:pPr>
      <w:r>
        <w:rPr/>
        <w:t>ISBN</w:t>
      </w:r>
      <w:r>
        <w:rPr>
          <w:spacing w:val="-4"/>
        </w:rPr>
        <w:t> </w:t>
      </w:r>
      <w:r>
        <w:rPr/>
        <w:t>978-601-04-5400-2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9"/>
        <w:ind w:left="0"/>
        <w:rPr>
          <w:b/>
          <w:sz w:val="26"/>
        </w:rPr>
      </w:pPr>
    </w:p>
    <w:p>
      <w:pPr>
        <w:pStyle w:val="BodyText"/>
        <w:spacing w:before="91"/>
        <w:ind w:left="258" w:right="527" w:firstLine="396"/>
      </w:pPr>
      <w:r>
        <w:rPr/>
        <w:t>Материалы</w:t>
      </w:r>
      <w:r>
        <w:rPr>
          <w:spacing w:val="-6"/>
        </w:rPr>
        <w:t> </w:t>
      </w:r>
      <w:r>
        <w:rPr/>
        <w:t>конференции</w:t>
      </w:r>
      <w:r>
        <w:rPr>
          <w:spacing w:val="-5"/>
        </w:rPr>
        <w:t> </w:t>
      </w:r>
      <w:r>
        <w:rPr/>
        <w:t>публикуются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счет</w:t>
      </w:r>
      <w:r>
        <w:rPr>
          <w:spacing w:val="-6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грантового</w:t>
      </w:r>
      <w:r>
        <w:rPr>
          <w:spacing w:val="-5"/>
        </w:rPr>
        <w:t> </w:t>
      </w:r>
      <w:r>
        <w:rPr/>
        <w:t>финансирования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молодых</w:t>
      </w:r>
      <w:r>
        <w:rPr>
          <w:spacing w:val="-52"/>
        </w:rPr>
        <w:t> </w:t>
      </w:r>
      <w:r>
        <w:rPr/>
        <w:t>ученых на реализацию научных исследований по научным и</w:t>
      </w:r>
      <w:r>
        <w:rPr>
          <w:spacing w:val="1"/>
        </w:rPr>
        <w:t> </w:t>
      </w:r>
      <w:r>
        <w:rPr/>
        <w:t>(или) научно-техническим проектам</w:t>
      </w:r>
      <w:r>
        <w:rPr>
          <w:spacing w:val="1"/>
        </w:rPr>
        <w:t> </w:t>
      </w:r>
      <w:r>
        <w:rPr/>
        <w:t>AP08053346</w:t>
      </w:r>
      <w:r>
        <w:rPr>
          <w:spacing w:val="1"/>
        </w:rPr>
        <w:t> </w:t>
      </w:r>
      <w:r>
        <w:rPr/>
        <w:t>«Исследование инноваций устойчивого развития с позиции их экономической</w:t>
      </w:r>
      <w:r>
        <w:rPr>
          <w:spacing w:val="1"/>
        </w:rPr>
        <w:t> </w:t>
      </w:r>
      <w:r>
        <w:rPr/>
        <w:t>целесообразности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построения</w:t>
      </w:r>
      <w:r>
        <w:rPr>
          <w:spacing w:val="-6"/>
        </w:rPr>
        <w:t> </w:t>
      </w:r>
      <w:r>
        <w:rPr/>
        <w:t>эффективного</w:t>
      </w:r>
      <w:r>
        <w:rPr>
          <w:spacing w:val="-5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предприятием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Республике</w:t>
      </w:r>
      <w:r>
        <w:rPr>
          <w:spacing w:val="-6"/>
        </w:rPr>
        <w:t> </w:t>
      </w:r>
      <w:r>
        <w:rPr/>
        <w:t>Казахстан».</w:t>
      </w:r>
    </w:p>
    <w:p>
      <w:pPr>
        <w:pStyle w:val="BodyText"/>
        <w:ind w:left="258" w:right="527" w:firstLine="396"/>
      </w:pPr>
      <w:r>
        <w:rPr>
          <w:color w:val="212121"/>
        </w:rPr>
        <w:t>Сборник материалов конференции содержит статьи, посвящённые вопросам оценки влияния</w:t>
      </w:r>
      <w:r>
        <w:rPr>
          <w:color w:val="212121"/>
          <w:spacing w:val="1"/>
        </w:rPr>
        <w:t> </w:t>
      </w:r>
      <w:r>
        <w:rPr>
          <w:color w:val="212121"/>
        </w:rPr>
        <w:t>пандемии</w:t>
      </w:r>
      <w:r>
        <w:rPr>
          <w:color w:val="212121"/>
          <w:spacing w:val="1"/>
        </w:rPr>
        <w:t> </w:t>
      </w:r>
      <w:r>
        <w:rPr>
          <w:color w:val="212121"/>
        </w:rPr>
        <w:t>COVID-19 на общее достижение ЦУР в будущем, а также на определение основных</w:t>
      </w:r>
      <w:r>
        <w:rPr>
          <w:color w:val="212121"/>
          <w:spacing w:val="1"/>
        </w:rPr>
        <w:t> </w:t>
      </w:r>
      <w:r>
        <w:rPr>
          <w:color w:val="212121"/>
        </w:rPr>
        <w:t>механизмов</w:t>
      </w:r>
      <w:r>
        <w:rPr>
          <w:color w:val="212121"/>
          <w:spacing w:val="-7"/>
        </w:rPr>
        <w:t> </w:t>
      </w:r>
      <w:r>
        <w:rPr>
          <w:color w:val="212121"/>
        </w:rPr>
        <w:t>сокращения</w:t>
      </w:r>
      <w:r>
        <w:rPr>
          <w:color w:val="212121"/>
          <w:spacing w:val="-6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5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развивающихся</w:t>
      </w:r>
      <w:r>
        <w:rPr>
          <w:color w:val="212121"/>
          <w:spacing w:val="-5"/>
        </w:rPr>
        <w:t> </w:t>
      </w:r>
      <w:r>
        <w:rPr>
          <w:color w:val="212121"/>
        </w:rPr>
        <w:t>странах.</w:t>
      </w:r>
      <w:r>
        <w:rPr>
          <w:color w:val="212121"/>
          <w:spacing w:val="-6"/>
        </w:rPr>
        <w:t> </w:t>
      </w:r>
      <w:r>
        <w:rPr>
          <w:color w:val="212121"/>
        </w:rPr>
        <w:t>Материалы</w:t>
      </w:r>
      <w:r>
        <w:rPr>
          <w:color w:val="212121"/>
          <w:spacing w:val="-5"/>
        </w:rPr>
        <w:t> </w:t>
      </w:r>
      <w:r>
        <w:rPr>
          <w:color w:val="212121"/>
        </w:rPr>
        <w:t>конференции</w:t>
      </w:r>
      <w:r>
        <w:rPr>
          <w:color w:val="212121"/>
          <w:spacing w:val="-52"/>
        </w:rPr>
        <w:t> </w:t>
      </w:r>
      <w:r>
        <w:rPr>
          <w:color w:val="212121"/>
        </w:rPr>
        <w:t>могут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использованы</w:t>
      </w:r>
      <w:r>
        <w:rPr>
          <w:color w:val="212121"/>
          <w:spacing w:val="-6"/>
        </w:rPr>
        <w:t> </w:t>
      </w:r>
      <w:r>
        <w:rPr>
          <w:color w:val="212121"/>
        </w:rPr>
        <w:t>докторантами,</w:t>
      </w:r>
      <w:r>
        <w:rPr>
          <w:color w:val="212121"/>
          <w:spacing w:val="-5"/>
        </w:rPr>
        <w:t> </w:t>
      </w:r>
      <w:r>
        <w:rPr>
          <w:color w:val="212121"/>
        </w:rPr>
        <w:t>магистрантами,</w:t>
      </w:r>
      <w:r>
        <w:rPr>
          <w:color w:val="212121"/>
          <w:spacing w:val="-5"/>
        </w:rPr>
        <w:t> </w:t>
      </w:r>
      <w:r>
        <w:rPr>
          <w:color w:val="212121"/>
        </w:rPr>
        <w:t>студентами</w:t>
      </w:r>
      <w:r>
        <w:rPr>
          <w:color w:val="212121"/>
          <w:spacing w:val="-5"/>
        </w:rPr>
        <w:t> </w:t>
      </w:r>
      <w:r>
        <w:rPr>
          <w:color w:val="212121"/>
        </w:rPr>
        <w:t>при</w:t>
      </w:r>
      <w:r>
        <w:rPr>
          <w:color w:val="212121"/>
          <w:spacing w:val="-5"/>
        </w:rPr>
        <w:t> </w:t>
      </w:r>
      <w:r>
        <w:rPr>
          <w:color w:val="212121"/>
        </w:rPr>
        <w:t>подготовке</w:t>
      </w:r>
      <w:r>
        <w:rPr>
          <w:color w:val="212121"/>
          <w:spacing w:val="-6"/>
        </w:rPr>
        <w:t> </w:t>
      </w:r>
      <w:r>
        <w:rPr>
          <w:color w:val="212121"/>
        </w:rPr>
        <w:t>научных</w:t>
      </w:r>
      <w:r>
        <w:rPr>
          <w:color w:val="212121"/>
          <w:spacing w:val="-5"/>
        </w:rPr>
        <w:t> </w:t>
      </w:r>
      <w:r>
        <w:rPr>
          <w:color w:val="212121"/>
        </w:rPr>
        <w:t>работ.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8"/>
        <w:ind w:left="0"/>
        <w:rPr>
          <w:sz w:val="35"/>
        </w:rPr>
      </w:pPr>
    </w:p>
    <w:p>
      <w:pPr>
        <w:tabs>
          <w:tab w:pos="7335" w:val="left" w:leader="none"/>
        </w:tabs>
        <w:spacing w:before="0"/>
        <w:ind w:left="258" w:right="0" w:firstLine="0"/>
        <w:jc w:val="left"/>
        <w:rPr>
          <w:sz w:val="18"/>
        </w:rPr>
      </w:pPr>
      <w:r>
        <w:rPr/>
        <w:pict>
          <v:shape style="position:absolute;margin-left:294.653381pt;margin-top:29.976723pt;width:5.6pt;height:11.05pt;mso-position-horizontal-relative:page;mso-position-vertical-relative:paragraph;z-index:-24773120" type="#_x0000_t202" filled="false" stroked="false">
            <v:textbox inset="0,0,0,0">
              <w:txbxContent>
                <w:p>
                  <w:pPr>
                    <w:pStyle w:val="BodyText"/>
                    <w:spacing w:line="221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10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69.79422pt;margin-top:4.231990pt;width:56.7pt;height:34.3pt;mso-position-horizontal-relative:page;mso-position-vertical-relative:paragraph;z-index:-24772096" coordorigin="5396,85" coordsize="1134,686">
            <v:rect style="position:absolute;left:5416;top:105;width:1094;height:645" filled="true" fillcolor="#ffffff" stroked="false">
              <v:fill type="solid"/>
            </v:rect>
            <v:rect style="position:absolute;left:5416;top:105;width:1094;height:645" filled="false" stroked="true" strokeweight="2.037580pt" strokecolor="#ffffff">
              <v:stroke dashstyle="solid"/>
            </v:rect>
            <w10:wrap type="none"/>
          </v:group>
        </w:pict>
      </w:r>
      <w:r>
        <w:rPr>
          <w:sz w:val="18"/>
        </w:rPr>
        <w:t>ISBN</w:t>
      </w:r>
      <w:r>
        <w:rPr>
          <w:spacing w:val="-6"/>
          <w:sz w:val="18"/>
        </w:rPr>
        <w:t> </w:t>
      </w:r>
      <w:r>
        <w:rPr>
          <w:sz w:val="18"/>
        </w:rPr>
        <w:t>978-601-04-5400-2</w:t>
        <w:tab/>
      </w:r>
      <w:r>
        <w:rPr>
          <w:spacing w:val="-1"/>
          <w:sz w:val="18"/>
        </w:rPr>
        <w:t>©КазНУ</w:t>
      </w:r>
      <w:r>
        <w:rPr>
          <w:sz w:val="18"/>
        </w:rPr>
        <w:t> </w:t>
      </w:r>
      <w:r>
        <w:rPr>
          <w:spacing w:val="-1"/>
          <w:sz w:val="18"/>
        </w:rPr>
        <w:t>имени аль-Фараби,</w:t>
      </w:r>
      <w:r>
        <w:rPr>
          <w:spacing w:val="-18"/>
          <w:sz w:val="18"/>
        </w:rPr>
        <w:t> </w:t>
      </w:r>
      <w:r>
        <w:rPr>
          <w:sz w:val="18"/>
        </w:rPr>
        <w:t>2021</w:t>
      </w:r>
    </w:p>
    <w:p>
      <w:pPr>
        <w:spacing w:after="0"/>
        <w:jc w:val="left"/>
        <w:rPr>
          <w:sz w:val="18"/>
        </w:rPr>
        <w:sectPr>
          <w:pgSz w:w="11900" w:h="16840"/>
          <w:pgMar w:top="260" w:bottom="280" w:left="880" w:right="460"/>
        </w:sectPr>
      </w:pPr>
    </w:p>
    <w:p>
      <w:pPr>
        <w:pStyle w:val="BodyText"/>
        <w:ind w:left="118"/>
        <w:rPr>
          <w:sz w:val="20"/>
        </w:rPr>
      </w:pPr>
      <w:r>
        <w:rPr/>
        <w:pict>
          <v:shape style="position:absolute;margin-left:294.395233pt;margin-top:787.999207pt;width:5.6pt;height:11.05pt;mso-position-horizontal-relative:page;mso-position-vertical-relative:page;z-index:-24770560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  <w:w w:val="100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7553pt;margin-top:29.170782pt;width:303.25pt;height:21.4pt;mso-position-horizontal-relative:page;mso-position-vertical-relative:page;z-index:-24770048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35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ӘЛ-ФАРАБИ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АТЫНДАҒЫ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ҚАЗАҚ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ҰЛТТЫҚ</w:t>
                  </w:r>
                  <w:r>
                    <w:rPr>
                      <w:spacing w:val="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УНИВЕРСИТЕТІ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КАЗАХСКИЙ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НАЦИОНАЛЬНЫЙ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ИМ.</w:t>
                  </w:r>
                  <w:r>
                    <w:rPr>
                      <w:spacing w:val="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АЛЬ-ФАРАБИ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519.4500pt;height:46.05pt;mso-position-horizontal-relative:char;mso-position-vertical-relative:line" coordorigin="0,0" coordsize="10389,921">
            <v:rect style="position:absolute;left:20;top:20;width:10349;height:880" filled="true" fillcolor="#ffffff" stroked="false">
              <v:fill type="solid"/>
            </v:rect>
            <v:rect style="position:absolute;left:20;top:20;width:10349;height:880" filled="false" stroked="true" strokeweight="2.036577pt" strokecolor="#ffffff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8"/>
        </w:rPr>
      </w:pPr>
    </w:p>
    <w:p>
      <w:pPr>
        <w:spacing w:before="88"/>
        <w:ind w:left="562" w:right="995" w:firstLine="0"/>
        <w:jc w:val="center"/>
        <w:rPr>
          <w:b/>
          <w:sz w:val="28"/>
        </w:rPr>
      </w:pPr>
      <w:r>
        <w:rPr>
          <w:b/>
          <w:sz w:val="28"/>
        </w:rPr>
        <w:t>1-СЕКЦИЯ</w:t>
      </w:r>
      <w:r>
        <w:rPr>
          <w:b/>
          <w:spacing w:val="63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СЕКЦИЯ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1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SECTION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1</w:t>
      </w:r>
    </w:p>
    <w:p>
      <w:pPr>
        <w:pStyle w:val="BodyText"/>
        <w:spacing w:before="10"/>
        <w:ind w:left="0"/>
        <w:rPr>
          <w:b/>
          <w:sz w:val="27"/>
        </w:rPr>
      </w:pPr>
    </w:p>
    <w:p>
      <w:pPr>
        <w:spacing w:before="0"/>
        <w:ind w:left="562" w:right="1002" w:firstLine="0"/>
        <w:jc w:val="center"/>
        <w:rPr>
          <w:b/>
          <w:sz w:val="28"/>
        </w:rPr>
      </w:pPr>
      <w:r>
        <w:rPr>
          <w:b/>
          <w:spacing w:val="-1"/>
          <w:sz w:val="28"/>
        </w:rPr>
        <w:t>ПАНДЕМИЯ ЖАҒДАЙЫНДАҒЫ </w:t>
      </w:r>
      <w:r>
        <w:rPr>
          <w:b/>
          <w:sz w:val="28"/>
        </w:rPr>
        <w:t>БИЗНЕС-ТЕХНОЛОГИЯЛАРДЫҢ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ЗАМАНАУИ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ТЕНДЕНЦИЯЛАРЫ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МЕН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СТРАТЕГИЯЛАРЫ</w:t>
      </w:r>
    </w:p>
    <w:p>
      <w:pPr>
        <w:pStyle w:val="BodyText"/>
        <w:ind w:left="0"/>
        <w:rPr>
          <w:b/>
          <w:sz w:val="28"/>
        </w:rPr>
      </w:pPr>
    </w:p>
    <w:p>
      <w:pPr>
        <w:spacing w:before="0"/>
        <w:ind w:left="1537" w:right="1974" w:hanging="1"/>
        <w:jc w:val="center"/>
        <w:rPr>
          <w:b/>
          <w:sz w:val="28"/>
        </w:rPr>
      </w:pPr>
      <w:r>
        <w:rPr>
          <w:b/>
          <w:sz w:val="28"/>
        </w:rPr>
        <w:t>СОВРЕМЕННЫЕ ТЕНДЕНЦИИ И СТРАТЕГИИ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БИЗНЕС-ТЕХНОЛОГИЙ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УСЛОВИЯХ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ПАНДЕМИИ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spacing w:before="0"/>
        <w:ind w:left="296" w:right="742" w:firstLine="0"/>
        <w:jc w:val="center"/>
        <w:rPr>
          <w:b/>
          <w:sz w:val="28"/>
        </w:rPr>
      </w:pPr>
      <w:r>
        <w:rPr>
          <w:b/>
          <w:sz w:val="28"/>
        </w:rPr>
        <w:t>CURRENT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TRENDS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STRATEGIES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BUSINESS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TECHNOLOGIES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CONTEXT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PANDEMIC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6"/>
        <w:ind w:left="0"/>
        <w:rPr>
          <w:b/>
          <w:sz w:val="14"/>
        </w:rPr>
      </w:pPr>
      <w:r>
        <w:rPr/>
        <w:pict>
          <v:group style="position:absolute;margin-left:265.594727pt;margin-top:10.331028pt;width:56.55pt;height:34.3pt;mso-position-horizontal-relative:page;mso-position-vertical-relative:paragraph;z-index:-15724544;mso-wrap-distance-left:0;mso-wrap-distance-right:0" coordorigin="5312,207" coordsize="1131,686">
            <v:rect style="position:absolute;left:5332;top:226;width:1091;height:645" filled="true" fillcolor="#ffffff" stroked="false">
              <v:fill type="solid"/>
            </v:rect>
            <v:rect style="position:absolute;left:5332;top:226;width:1091;height:645" filled="false" stroked="true" strokeweight="2.036577pt" strokecolor="#ffffff">
              <v:stroke dashstyle="solid"/>
            </v:rect>
            <w10:wrap type="topAndBottom"/>
          </v:group>
        </w:pict>
      </w:r>
    </w:p>
    <w:p>
      <w:pPr>
        <w:spacing w:after="0"/>
        <w:rPr>
          <w:sz w:val="14"/>
        </w:rPr>
        <w:sectPr>
          <w:pgSz w:w="11900" w:h="16840"/>
          <w:pgMar w:top="240" w:bottom="280" w:left="880" w:right="460"/>
        </w:sectPr>
      </w:pPr>
    </w:p>
    <w:p>
      <w:pPr>
        <w:pStyle w:val="Heading2"/>
        <w:spacing w:before="132"/>
        <w:ind w:right="681"/>
      </w:pPr>
      <w:r>
        <w:rPr/>
        <w:t>УДК</w:t>
      </w:r>
      <w:r>
        <w:rPr>
          <w:spacing w:val="-1"/>
        </w:rPr>
        <w:t> </w:t>
      </w:r>
      <w:r>
        <w:rPr/>
        <w:t>338.012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262" w:right="0" w:firstLine="0"/>
        <w:jc w:val="left"/>
        <w:rPr>
          <w:b/>
          <w:sz w:val="22"/>
        </w:rPr>
      </w:pPr>
      <w:r>
        <w:rPr>
          <w:b/>
          <w:sz w:val="22"/>
        </w:rPr>
        <w:t>ТРАНСПОРТНАЯ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ЛОГИСТИКА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КАК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ФАКТОР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УСТОЙЧИВОГО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РАЗВИТИЯ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КАЗАХСТАНА</w:t>
      </w:r>
    </w:p>
    <w:p>
      <w:pPr>
        <w:pStyle w:val="BodyText"/>
        <w:ind w:left="0"/>
        <w:rPr>
          <w:b/>
        </w:rPr>
      </w:pPr>
    </w:p>
    <w:p>
      <w:pPr>
        <w:pStyle w:val="Heading2"/>
        <w:spacing w:line="252" w:lineRule="exact"/>
        <w:ind w:right="686"/>
      </w:pPr>
      <w:r>
        <w:rPr>
          <w:spacing w:val="-1"/>
        </w:rPr>
        <w:t>Шеденов</w:t>
      </w:r>
      <w:r>
        <w:rPr>
          <w:spacing w:val="-11"/>
        </w:rPr>
        <w:t> </w:t>
      </w:r>
      <w:r>
        <w:rPr/>
        <w:t>Утегали</w:t>
      </w:r>
      <w:r>
        <w:rPr>
          <w:spacing w:val="-10"/>
        </w:rPr>
        <w:t> </w:t>
      </w:r>
      <w:r>
        <w:rPr/>
        <w:t>Кадыргалиевич,</w:t>
      </w:r>
    </w:p>
    <w:p>
      <w:pPr>
        <w:spacing w:line="205" w:lineRule="exact" w:before="0"/>
        <w:ind w:left="0" w:right="687" w:firstLine="0"/>
        <w:jc w:val="right"/>
        <w:rPr>
          <w:i/>
          <w:sz w:val="18"/>
        </w:rPr>
      </w:pPr>
      <w:r>
        <w:rPr>
          <w:i/>
          <w:sz w:val="18"/>
        </w:rPr>
        <w:t>д.э.н.,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профессор,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имени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аль-Фараби,</w:t>
      </w:r>
    </w:p>
    <w:p>
      <w:pPr>
        <w:spacing w:line="207" w:lineRule="exact" w:before="0"/>
        <w:ind w:left="0" w:right="687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Алматы,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Казахстан</w:t>
      </w:r>
    </w:p>
    <w:p>
      <w:pPr>
        <w:pStyle w:val="Heading2"/>
        <w:spacing w:line="251" w:lineRule="exact" w:before="2"/>
        <w:ind w:right="682"/>
      </w:pPr>
      <w:r>
        <w:rPr/>
        <w:t>Казбеков</w:t>
      </w:r>
      <w:r>
        <w:rPr>
          <w:spacing w:val="-10"/>
        </w:rPr>
        <w:t> </w:t>
      </w:r>
      <w:r>
        <w:rPr/>
        <w:t>Бекет</w:t>
      </w:r>
      <w:r>
        <w:rPr>
          <w:spacing w:val="-11"/>
        </w:rPr>
        <w:t> </w:t>
      </w:r>
      <w:r>
        <w:rPr/>
        <w:t>Кабдуович,</w:t>
      </w:r>
    </w:p>
    <w:p>
      <w:pPr>
        <w:spacing w:line="205" w:lineRule="exact" w:before="0"/>
        <w:ind w:left="0" w:right="693" w:firstLine="0"/>
        <w:jc w:val="right"/>
        <w:rPr>
          <w:i/>
          <w:sz w:val="18"/>
        </w:rPr>
      </w:pPr>
      <w:r>
        <w:rPr>
          <w:i/>
          <w:sz w:val="18"/>
        </w:rPr>
        <w:t>д.э.н.,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доцент,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имени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аль-Фараби,</w:t>
      </w:r>
    </w:p>
    <w:p>
      <w:pPr>
        <w:spacing w:line="207" w:lineRule="exact" w:before="2"/>
        <w:ind w:left="0" w:right="687" w:firstLine="0"/>
        <w:jc w:val="right"/>
        <w:rPr>
          <w:i/>
          <w:sz w:val="18"/>
        </w:rPr>
      </w:pPr>
      <w:r>
        <w:rPr>
          <w:i/>
          <w:sz w:val="18"/>
        </w:rPr>
        <w:t>Алматы,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Казахстан</w:t>
      </w:r>
    </w:p>
    <w:p>
      <w:pPr>
        <w:spacing w:line="207" w:lineRule="exact" w:before="0"/>
        <w:ind w:left="0" w:right="683" w:firstLine="0"/>
        <w:jc w:val="right"/>
        <w:rPr>
          <w:i/>
          <w:sz w:val="18"/>
        </w:rPr>
      </w:pPr>
      <w:hyperlink r:id="rId16">
        <w:r>
          <w:rPr>
            <w:i/>
            <w:sz w:val="18"/>
          </w:rPr>
          <w:t>E-mail:</w:t>
        </w:r>
        <w:r>
          <w:rPr>
            <w:i/>
            <w:color w:val="0000FF"/>
            <w:sz w:val="18"/>
            <w:u w:val="single" w:color="0000FF"/>
          </w:rPr>
          <w:t>beket_kazbekov@mail.ru</w:t>
        </w:r>
      </w:hyperlink>
    </w:p>
    <w:p>
      <w:pPr>
        <w:pStyle w:val="Heading2"/>
        <w:spacing w:line="252" w:lineRule="exact" w:before="2"/>
        <w:ind w:right="682"/>
      </w:pPr>
      <w:r>
        <w:rPr/>
        <w:t>Шеденова</w:t>
      </w:r>
      <w:r>
        <w:rPr>
          <w:spacing w:val="-8"/>
        </w:rPr>
        <w:t> </w:t>
      </w:r>
      <w:r>
        <w:rPr/>
        <w:t>Н.У.,</w:t>
      </w:r>
    </w:p>
    <w:p>
      <w:pPr>
        <w:spacing w:line="205" w:lineRule="exact" w:before="0"/>
        <w:ind w:left="0" w:right="693" w:firstLine="0"/>
        <w:jc w:val="right"/>
        <w:rPr>
          <w:i/>
          <w:sz w:val="18"/>
        </w:rPr>
      </w:pPr>
      <w:r>
        <w:rPr>
          <w:i/>
          <w:sz w:val="18"/>
        </w:rPr>
        <w:t>д.с.н,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доцент,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имени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аль-Фараби,</w:t>
      </w:r>
    </w:p>
    <w:p>
      <w:pPr>
        <w:spacing w:line="207" w:lineRule="exact" w:before="0"/>
        <w:ind w:left="0" w:right="687" w:firstLine="0"/>
        <w:jc w:val="right"/>
        <w:rPr>
          <w:i/>
          <w:sz w:val="18"/>
        </w:rPr>
      </w:pPr>
      <w:r>
        <w:rPr>
          <w:i/>
          <w:sz w:val="18"/>
        </w:rPr>
        <w:t>Алматы,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Казахстан</w:t>
      </w:r>
    </w:p>
    <w:p>
      <w:pPr>
        <w:pStyle w:val="Heading2"/>
        <w:spacing w:line="251" w:lineRule="exact" w:before="3"/>
        <w:ind w:right="680"/>
      </w:pPr>
      <w:r>
        <w:rPr/>
        <w:t>Казбекова</w:t>
      </w:r>
      <w:r>
        <w:rPr>
          <w:spacing w:val="-9"/>
        </w:rPr>
        <w:t> </w:t>
      </w:r>
      <w:r>
        <w:rPr/>
        <w:t>Каиржан</w:t>
      </w:r>
      <w:r>
        <w:rPr>
          <w:spacing w:val="-9"/>
        </w:rPr>
        <w:t> </w:t>
      </w:r>
      <w:r>
        <w:rPr/>
        <w:t>Казбековна,</w:t>
      </w:r>
    </w:p>
    <w:p>
      <w:pPr>
        <w:spacing w:line="205" w:lineRule="exact" w:before="0"/>
        <w:ind w:left="0" w:right="690" w:firstLine="0"/>
        <w:jc w:val="right"/>
        <w:rPr>
          <w:i/>
          <w:sz w:val="18"/>
        </w:rPr>
      </w:pPr>
      <w:r>
        <w:rPr>
          <w:i/>
          <w:sz w:val="18"/>
        </w:rPr>
        <w:t>к.э.н.,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доцент,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имени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аль-Фараби,</w:t>
      </w:r>
    </w:p>
    <w:p>
      <w:pPr>
        <w:spacing w:line="207" w:lineRule="exact" w:before="1"/>
        <w:ind w:left="0" w:right="687" w:firstLine="0"/>
        <w:jc w:val="right"/>
        <w:rPr>
          <w:i/>
          <w:sz w:val="18"/>
        </w:rPr>
      </w:pPr>
      <w:r>
        <w:rPr>
          <w:i/>
          <w:sz w:val="18"/>
        </w:rPr>
        <w:t>Алматы,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Казахстан</w:t>
      </w:r>
    </w:p>
    <w:p>
      <w:pPr>
        <w:spacing w:line="207" w:lineRule="exact" w:before="0"/>
        <w:ind w:left="0" w:right="684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11"/>
          <w:sz w:val="18"/>
        </w:rPr>
        <w:t> </w:t>
      </w:r>
      <w:hyperlink r:id="rId17">
        <w:r>
          <w:rPr>
            <w:i/>
            <w:color w:val="0000FF"/>
            <w:spacing w:val="-1"/>
            <w:sz w:val="18"/>
            <w:u w:val="single" w:color="0000FF"/>
          </w:rPr>
          <w:t>kazbekova_kairzhan@mail.ru</w:t>
        </w:r>
      </w:hyperlink>
    </w:p>
    <w:p>
      <w:pPr>
        <w:pStyle w:val="BodyText"/>
        <w:ind w:left="0"/>
        <w:rPr>
          <w:i/>
          <w:sz w:val="14"/>
        </w:rPr>
      </w:pPr>
    </w:p>
    <w:p>
      <w:pPr>
        <w:spacing w:line="240" w:lineRule="auto" w:before="91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Аннотация: </w:t>
      </w:r>
      <w:r>
        <w:rPr>
          <w:i/>
          <w:sz w:val="20"/>
        </w:rPr>
        <w:t>Важнейшим инструментом обеспечения достижения целей устойчивого развития стано-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вится транспортная логистика. Это обусловлено тем, что грузовой автотранспорт является единственным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видом транспорта, способным обеспечить доставку грузов в прямом сообщении «от двери до двери» без до-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полнительных погрузочно-разгрузочных операций. Эта специфическая особенность дополняется еще одним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важным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фактором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способностью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обеспечивать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быструю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сохранную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доставку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грузов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пункты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назначения.</w:t>
      </w:r>
    </w:p>
    <w:p>
      <w:pPr>
        <w:spacing w:line="237" w:lineRule="auto"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работе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рассмотрены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теория,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методология,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специфические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особенности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развитиялогистических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систем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доставки грузов автомобильным транспортом, а также факторы применения логистики как эффективного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элемента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управления,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позволяющего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снижать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издержки,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связанные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перевозкой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грузов.</w:t>
      </w:r>
    </w:p>
    <w:p>
      <w:pPr>
        <w:spacing w:before="2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10"/>
          <w:sz w:val="20"/>
        </w:rPr>
        <w:t> </w:t>
      </w:r>
      <w:r>
        <w:rPr>
          <w:b/>
          <w:i/>
          <w:sz w:val="20"/>
        </w:rPr>
        <w:t>слова</w:t>
      </w:r>
      <w:r>
        <w:rPr>
          <w:i/>
          <w:sz w:val="20"/>
        </w:rPr>
        <w:t>: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устойчивое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развитие,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транспортная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логистика,</w:t>
      </w:r>
      <w:r>
        <w:rPr>
          <w:i/>
          <w:spacing w:val="-9"/>
          <w:sz w:val="20"/>
        </w:rPr>
        <w:t> </w:t>
      </w:r>
      <w:r>
        <w:rPr>
          <w:b/>
          <w:i/>
          <w:sz w:val="20"/>
        </w:rPr>
        <w:t>г</w:t>
      </w:r>
      <w:r>
        <w:rPr>
          <w:i/>
          <w:sz w:val="20"/>
        </w:rPr>
        <w:t>рузоперевозки,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транспортировка,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эф-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фективность,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интеграция,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информационные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технологии,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интернет,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транспорт.</w:t>
      </w:r>
    </w:p>
    <w:p>
      <w:pPr>
        <w:pStyle w:val="BodyText"/>
        <w:spacing w:before="1"/>
        <w:ind w:left="0"/>
        <w:rPr>
          <w:i/>
          <w:sz w:val="20"/>
        </w:rPr>
      </w:pPr>
    </w:p>
    <w:p>
      <w:pPr>
        <w:pStyle w:val="BodyText"/>
        <w:ind w:right="527" w:firstLine="395"/>
      </w:pPr>
      <w:r>
        <w:rPr>
          <w:b/>
        </w:rPr>
        <w:t>Актуальность.</w:t>
      </w:r>
      <w:r>
        <w:rPr>
          <w:b/>
          <w:spacing w:val="-7"/>
        </w:rPr>
        <w:t> </w:t>
      </w:r>
      <w:r>
        <w:rPr/>
        <w:t>Целью</w:t>
      </w:r>
      <w:r>
        <w:rPr>
          <w:spacing w:val="-6"/>
        </w:rPr>
        <w:t> </w:t>
      </w:r>
      <w:r>
        <w:rPr/>
        <w:t>Концепции</w:t>
      </w:r>
      <w:r>
        <w:rPr>
          <w:spacing w:val="-6"/>
        </w:rPr>
        <w:t> </w:t>
      </w:r>
      <w:r>
        <w:rPr/>
        <w:t>Устойчивого</w:t>
      </w:r>
      <w:r>
        <w:rPr>
          <w:spacing w:val="-6"/>
        </w:rPr>
        <w:t> </w:t>
      </w:r>
      <w:r>
        <w:rPr/>
        <w:t>развития</w:t>
      </w:r>
      <w:r>
        <w:rPr>
          <w:spacing w:val="-7"/>
        </w:rPr>
        <w:t> </w:t>
      </w:r>
      <w:r>
        <w:rPr/>
        <w:t>Республики</w:t>
      </w:r>
      <w:r>
        <w:rPr>
          <w:spacing w:val="-6"/>
        </w:rPr>
        <w:t> </w:t>
      </w:r>
      <w:r>
        <w:rPr/>
        <w:t>Казахстан</w:t>
      </w:r>
      <w:r>
        <w:rPr>
          <w:spacing w:val="-7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дости-</w:t>
      </w:r>
      <w:r>
        <w:rPr>
          <w:spacing w:val="-52"/>
        </w:rPr>
        <w:t> </w:t>
      </w:r>
      <w:r>
        <w:rPr/>
        <w:t>жение баланса экономических, социальных, экологических и политических аспектов развития Рес-</w:t>
      </w:r>
      <w:r>
        <w:rPr>
          <w:spacing w:val="1"/>
        </w:rPr>
        <w:t> </w:t>
      </w:r>
      <w:r>
        <w:rPr/>
        <w:t>публики Казахстан как основы повышения качества жизни и обеспечения конкурентоспособности</w:t>
      </w:r>
      <w:r>
        <w:rPr>
          <w:spacing w:val="1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в долгосрочной перспективе</w:t>
      </w:r>
      <w:r>
        <w:rPr>
          <w:spacing w:val="-4"/>
        </w:rPr>
        <w:t> </w:t>
      </w:r>
      <w:r>
        <w:rPr/>
        <w:t>[2,10].</w:t>
      </w:r>
    </w:p>
    <w:p>
      <w:pPr>
        <w:pStyle w:val="BodyText"/>
        <w:ind w:right="527" w:firstLine="395"/>
      </w:pPr>
      <w:r>
        <w:rPr/>
        <w:t>В настоящее время важнейшим инструментом обеспечения достижения указанных целей стано-</w:t>
      </w:r>
      <w:r>
        <w:rPr>
          <w:spacing w:val="1"/>
        </w:rPr>
        <w:t> </w:t>
      </w:r>
      <w:r>
        <w:rPr/>
        <w:t>вится транспортная логистика. Это объясняется тем, что грузовой автотранспорт является единствен-</w:t>
      </w:r>
      <w:r>
        <w:rPr>
          <w:spacing w:val="1"/>
        </w:rPr>
        <w:t> </w:t>
      </w:r>
      <w:r>
        <w:rPr/>
        <w:t>ным видом транспорта, способным обеспечить доставку грузов в прямом сообщении «от двери до</w:t>
      </w:r>
      <w:r>
        <w:rPr>
          <w:spacing w:val="1"/>
        </w:rPr>
        <w:t> </w:t>
      </w:r>
      <w:r>
        <w:rPr/>
        <w:t>двери» без дополнительных погрузочно-разгрузочных операций. Эта специфическая особенность до-</w:t>
      </w:r>
      <w:r>
        <w:rPr>
          <w:spacing w:val="1"/>
        </w:rPr>
        <w:t> </w:t>
      </w:r>
      <w:r>
        <w:rPr/>
        <w:t>полняется</w:t>
      </w:r>
      <w:r>
        <w:rPr>
          <w:spacing w:val="-7"/>
        </w:rPr>
        <w:t> </w:t>
      </w:r>
      <w:r>
        <w:rPr/>
        <w:t>еще</w:t>
      </w:r>
      <w:r>
        <w:rPr>
          <w:spacing w:val="-7"/>
        </w:rPr>
        <w:t> </w:t>
      </w:r>
      <w:r>
        <w:rPr/>
        <w:t>одним</w:t>
      </w:r>
      <w:r>
        <w:rPr>
          <w:spacing w:val="-6"/>
        </w:rPr>
        <w:t> </w:t>
      </w:r>
      <w:r>
        <w:rPr/>
        <w:t>важным</w:t>
      </w:r>
      <w:r>
        <w:rPr>
          <w:spacing w:val="-6"/>
        </w:rPr>
        <w:t> </w:t>
      </w:r>
      <w:r>
        <w:rPr/>
        <w:t>фактором</w:t>
      </w:r>
      <w:r>
        <w:rPr>
          <w:spacing w:val="-11"/>
        </w:rPr>
        <w:t> </w:t>
      </w:r>
      <w:r>
        <w:rPr/>
        <w:t>–</w:t>
      </w:r>
      <w:r>
        <w:rPr>
          <w:spacing w:val="-6"/>
        </w:rPr>
        <w:t> </w:t>
      </w:r>
      <w:r>
        <w:rPr/>
        <w:t>способностью</w:t>
      </w:r>
      <w:r>
        <w:rPr>
          <w:spacing w:val="-6"/>
        </w:rPr>
        <w:t> </w:t>
      </w:r>
      <w:r>
        <w:rPr/>
        <w:t>обеспечивать</w:t>
      </w:r>
      <w:r>
        <w:rPr>
          <w:spacing w:val="-7"/>
        </w:rPr>
        <w:t> </w:t>
      </w:r>
      <w:r>
        <w:rPr/>
        <w:t>быструю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сохранную</w:t>
      </w:r>
      <w:r>
        <w:rPr>
          <w:spacing w:val="-6"/>
        </w:rPr>
        <w:t> </w:t>
      </w:r>
      <w:r>
        <w:rPr/>
        <w:t>доставку</w:t>
      </w:r>
      <w:r>
        <w:rPr>
          <w:spacing w:val="-52"/>
        </w:rPr>
        <w:t> </w:t>
      </w:r>
      <w:r>
        <w:rPr/>
        <w:t>грузов</w:t>
      </w:r>
      <w:r>
        <w:rPr>
          <w:spacing w:val="-1"/>
        </w:rPr>
        <w:t> </w:t>
      </w:r>
      <w:r>
        <w:rPr/>
        <w:t>в пункты назначения.</w:t>
      </w:r>
    </w:p>
    <w:p>
      <w:pPr>
        <w:pStyle w:val="BodyText"/>
        <w:ind w:right="968" w:firstLine="395"/>
        <w:jc w:val="both"/>
      </w:pPr>
      <w:r>
        <w:rPr/>
        <w:t>Поэтому деятельность любого промышленного предприятия связано с необходимостью транс-</w:t>
      </w:r>
      <w:r>
        <w:rPr>
          <w:spacing w:val="-52"/>
        </w:rPr>
        <w:t> </w:t>
      </w:r>
      <w:r>
        <w:rPr/>
        <w:t>портировки</w:t>
      </w:r>
      <w:r>
        <w:rPr>
          <w:spacing w:val="-6"/>
        </w:rPr>
        <w:t> </w:t>
      </w:r>
      <w:r>
        <w:rPr/>
        <w:t>грузов.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сегодняшний</w:t>
      </w:r>
      <w:r>
        <w:rPr>
          <w:spacing w:val="-5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процесс</w:t>
      </w:r>
      <w:r>
        <w:rPr>
          <w:spacing w:val="-6"/>
        </w:rPr>
        <w:t> </w:t>
      </w:r>
      <w:r>
        <w:rPr/>
        <w:t>доставки</w:t>
      </w:r>
      <w:r>
        <w:rPr>
          <w:spacing w:val="-6"/>
        </w:rPr>
        <w:t> </w:t>
      </w:r>
      <w:r>
        <w:rPr/>
        <w:t>грузов</w:t>
      </w:r>
      <w:r>
        <w:rPr>
          <w:spacing w:val="-5"/>
        </w:rPr>
        <w:t> </w:t>
      </w:r>
      <w:r>
        <w:rPr/>
        <w:t>осложняется:</w:t>
      </w:r>
      <w:r>
        <w:rPr>
          <w:spacing w:val="-5"/>
        </w:rPr>
        <w:t> </w:t>
      </w:r>
      <w:r>
        <w:rPr/>
        <w:t>низкой</w:t>
      </w:r>
      <w:r>
        <w:rPr>
          <w:spacing w:val="-5"/>
        </w:rPr>
        <w:t> </w:t>
      </w:r>
      <w:r>
        <w:rPr/>
        <w:t>скоростью</w:t>
      </w:r>
      <w:r>
        <w:rPr>
          <w:spacing w:val="-53"/>
        </w:rPr>
        <w:t> </w:t>
      </w:r>
      <w:r>
        <w:rPr/>
        <w:t>логистического</w:t>
      </w:r>
      <w:r>
        <w:rPr>
          <w:spacing w:val="-5"/>
        </w:rPr>
        <w:t> </w:t>
      </w:r>
      <w:r>
        <w:rPr/>
        <w:t>цикла;</w:t>
      </w:r>
      <w:r>
        <w:rPr>
          <w:spacing w:val="-4"/>
        </w:rPr>
        <w:t> </w:t>
      </w:r>
      <w:r>
        <w:rPr/>
        <w:t>долгим</w:t>
      </w:r>
      <w:r>
        <w:rPr>
          <w:spacing w:val="-5"/>
        </w:rPr>
        <w:t> </w:t>
      </w:r>
      <w:r>
        <w:rPr/>
        <w:t>документооборотом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наличием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нём</w:t>
      </w:r>
      <w:r>
        <w:rPr>
          <w:spacing w:val="-5"/>
        </w:rPr>
        <w:t> </w:t>
      </w:r>
      <w:r>
        <w:rPr/>
        <w:t>ошибок;</w:t>
      </w:r>
      <w:r>
        <w:rPr>
          <w:spacing w:val="-4"/>
        </w:rPr>
        <w:t> </w:t>
      </w:r>
      <w:r>
        <w:rPr/>
        <w:t>сохранностью</w:t>
      </w:r>
      <w:r>
        <w:rPr>
          <w:spacing w:val="-5"/>
        </w:rPr>
        <w:t> </w:t>
      </w:r>
      <w:r>
        <w:rPr/>
        <w:t>груза.</w:t>
      </w:r>
    </w:p>
    <w:p>
      <w:pPr>
        <w:pStyle w:val="BodyText"/>
        <w:spacing w:line="235" w:lineRule="auto"/>
        <w:ind w:right="527" w:firstLine="395"/>
      </w:pPr>
      <w:r>
        <w:rPr/>
        <w:t>На сегодняшний день часто наблюдается использование разобщенной системы передачи инфор-</w:t>
      </w:r>
      <w:r>
        <w:rPr>
          <w:spacing w:val="-52"/>
        </w:rPr>
        <w:t> </w:t>
      </w:r>
      <w:r>
        <w:rPr/>
        <w:t>мации между участниками логистических цепочек. Происходит рост трансформационном – трансак-</w:t>
      </w:r>
      <w:r>
        <w:rPr>
          <w:spacing w:val="-52"/>
        </w:rPr>
        <w:t> </w:t>
      </w:r>
      <w:r>
        <w:rPr/>
        <w:t>ционных издержек, увеличение логистического цикла, а отсутствие возможности производить кон-</w:t>
      </w:r>
      <w:r>
        <w:rPr>
          <w:spacing w:val="1"/>
        </w:rPr>
        <w:t> </w:t>
      </w:r>
      <w:r>
        <w:rPr/>
        <w:t>троль</w:t>
      </w:r>
      <w:r>
        <w:rPr>
          <w:spacing w:val="-7"/>
        </w:rPr>
        <w:t> </w:t>
      </w:r>
      <w:r>
        <w:rPr/>
        <w:t>процесса</w:t>
      </w:r>
      <w:r>
        <w:rPr>
          <w:spacing w:val="-8"/>
        </w:rPr>
        <w:t> </w:t>
      </w:r>
      <w:r>
        <w:rPr/>
        <w:t>доставки</w:t>
      </w:r>
      <w:r>
        <w:rPr>
          <w:spacing w:val="-8"/>
        </w:rPr>
        <w:t> </w:t>
      </w:r>
      <w:r>
        <w:rPr/>
        <w:t>становится</w:t>
      </w:r>
      <w:r>
        <w:rPr>
          <w:spacing w:val="-8"/>
        </w:rPr>
        <w:t> </w:t>
      </w:r>
      <w:r>
        <w:rPr/>
        <w:t>причиной</w:t>
      </w:r>
      <w:r>
        <w:rPr>
          <w:spacing w:val="-7"/>
        </w:rPr>
        <w:t> </w:t>
      </w:r>
      <w:r>
        <w:rPr/>
        <w:t>возникновения</w:t>
      </w:r>
      <w:r>
        <w:rPr>
          <w:spacing w:val="-8"/>
        </w:rPr>
        <w:t> </w:t>
      </w:r>
      <w:r>
        <w:rPr/>
        <w:t>спорных</w:t>
      </w:r>
      <w:r>
        <w:rPr>
          <w:spacing w:val="-7"/>
        </w:rPr>
        <w:t> </w:t>
      </w:r>
      <w:r>
        <w:rPr/>
        <w:t>ситуаций.</w:t>
      </w:r>
      <w:r>
        <w:rPr>
          <w:spacing w:val="-7"/>
        </w:rPr>
        <w:t> </w:t>
      </w:r>
      <w:r>
        <w:rPr/>
        <w:t>Следовательно,</w:t>
      </w:r>
      <w:r>
        <w:rPr>
          <w:spacing w:val="-7"/>
        </w:rPr>
        <w:t> </w:t>
      </w:r>
      <w:r>
        <w:rPr/>
        <w:t>ос-</w:t>
      </w:r>
      <w:r>
        <w:rPr>
          <w:spacing w:val="-52"/>
        </w:rPr>
        <w:t> </w:t>
      </w:r>
      <w:r>
        <w:rPr/>
        <w:t>новная задача транспортной логистики сводится к организации всех перемещений, сведя затраты к</w:t>
      </w:r>
      <w:r>
        <w:rPr>
          <w:spacing w:val="1"/>
        </w:rPr>
        <w:t> </w:t>
      </w:r>
      <w:r>
        <w:rPr/>
        <w:t>минимуму.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spacing w:line="235" w:lineRule="auto" w:before="1"/>
        <w:ind w:right="527" w:firstLine="395"/>
      </w:pPr>
      <w:r>
        <w:rPr>
          <w:b/>
        </w:rPr>
        <w:t>Изученность. </w:t>
      </w:r>
      <w:r>
        <w:rPr/>
        <w:t>Изучением проблемы организации системы логистики на предприятии занимаются</w:t>
      </w:r>
      <w:r>
        <w:rPr>
          <w:spacing w:val="1"/>
        </w:rPr>
        <w:t> </w:t>
      </w:r>
      <w:r>
        <w:rPr/>
        <w:t>многие современные исследователи</w:t>
      </w:r>
      <w:r>
        <w:rPr>
          <w:b/>
        </w:rPr>
        <w:t>: </w:t>
      </w:r>
      <w:r>
        <w:rPr/>
        <w:t>Д. Бауэрсокс, Дж. Вагнер, Д. Силвер, Т. Клосс, Т. Уайтин, Ю.А.</w:t>
      </w:r>
      <w:r>
        <w:rPr>
          <w:spacing w:val="1"/>
        </w:rPr>
        <w:t> </w:t>
      </w:r>
      <w:r>
        <w:rPr/>
        <w:t>Аникин, И.Н. Омельченко, О.Д. Проценко, А.М. Гаджинский [2,8]. и другие. Анализ их работ позво-</w:t>
      </w:r>
      <w:r>
        <w:rPr>
          <w:spacing w:val="1"/>
        </w:rPr>
        <w:t> </w:t>
      </w:r>
      <w:r>
        <w:rPr/>
        <w:t>ляет</w:t>
      </w:r>
      <w:r>
        <w:rPr>
          <w:spacing w:val="-4"/>
        </w:rPr>
        <w:t> </w:t>
      </w:r>
      <w:r>
        <w:rPr/>
        <w:t>сделать</w:t>
      </w:r>
      <w:r>
        <w:rPr>
          <w:spacing w:val="-3"/>
        </w:rPr>
        <w:t> </w:t>
      </w:r>
      <w:r>
        <w:rPr/>
        <w:t>вывод</w:t>
      </w:r>
      <w:r>
        <w:rPr>
          <w:spacing w:val="-4"/>
        </w:rPr>
        <w:t> </w:t>
      </w:r>
      <w:r>
        <w:rPr/>
        <w:t>о</w:t>
      </w:r>
      <w:r>
        <w:rPr>
          <w:spacing w:val="-3"/>
        </w:rPr>
        <w:t> </w:t>
      </w:r>
      <w:r>
        <w:rPr/>
        <w:t>том,</w:t>
      </w:r>
      <w:r>
        <w:rPr>
          <w:spacing w:val="-6"/>
        </w:rPr>
        <w:t> </w:t>
      </w:r>
      <w:r>
        <w:rPr/>
        <w:t>что</w:t>
      </w:r>
      <w:r>
        <w:rPr>
          <w:spacing w:val="-3"/>
        </w:rPr>
        <w:t> </w:t>
      </w:r>
      <w:r>
        <w:rPr/>
        <w:t>разработка</w:t>
      </w:r>
      <w:r>
        <w:rPr>
          <w:spacing w:val="-4"/>
        </w:rPr>
        <w:t> </w:t>
      </w:r>
      <w:r>
        <w:rPr/>
        <w:t>проблемы</w:t>
      </w:r>
      <w:r>
        <w:rPr>
          <w:spacing w:val="-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логистики</w:t>
      </w:r>
      <w:r>
        <w:rPr>
          <w:spacing w:val="-4"/>
        </w:rPr>
        <w:t> </w:t>
      </w:r>
      <w:r>
        <w:rPr/>
        <w:t>осуществляется</w:t>
      </w:r>
      <w:r>
        <w:rPr>
          <w:spacing w:val="-5"/>
        </w:rPr>
        <w:t> </w:t>
      </w:r>
      <w:r>
        <w:rPr/>
        <w:t>путем</w:t>
      </w:r>
      <w:r>
        <w:rPr>
          <w:spacing w:val="-52"/>
        </w:rPr>
        <w:t> </w:t>
      </w:r>
      <w:r>
        <w:rPr/>
        <w:t>усовершенствования разнообразных компонентов целостной логистической системы предприятия; –</w:t>
      </w:r>
      <w:r>
        <w:rPr>
          <w:spacing w:val="1"/>
        </w:rPr>
        <w:t> </w:t>
      </w:r>
      <w:r>
        <w:rPr/>
        <w:t>методик, технологий. Однако данного подхода в настоящее время уже недостаточно, необходимо</w:t>
      </w:r>
      <w:r>
        <w:rPr>
          <w:spacing w:val="1"/>
        </w:rPr>
        <w:t> </w:t>
      </w:r>
      <w:r>
        <w:rPr/>
        <w:t>продолжить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углубить</w:t>
      </w:r>
      <w:r>
        <w:rPr>
          <w:spacing w:val="-2"/>
        </w:rPr>
        <w:t> </w:t>
      </w:r>
      <w:r>
        <w:rPr/>
        <w:t>изучение</w:t>
      </w:r>
      <w:r>
        <w:rPr>
          <w:spacing w:val="-2"/>
        </w:rPr>
        <w:t> </w:t>
      </w:r>
      <w:r>
        <w:rPr/>
        <w:t>отличительных</w:t>
      </w:r>
      <w:r>
        <w:rPr>
          <w:spacing w:val="-2"/>
        </w:rPr>
        <w:t> </w:t>
      </w:r>
      <w:r>
        <w:rPr/>
        <w:t>особенностей</w:t>
      </w:r>
      <w:r>
        <w:rPr>
          <w:spacing w:val="-2"/>
        </w:rPr>
        <w:t> </w:t>
      </w:r>
      <w:r>
        <w:rPr/>
        <w:t>этой</w:t>
      </w:r>
      <w:r>
        <w:rPr>
          <w:spacing w:val="-1"/>
        </w:rPr>
        <w:t> </w:t>
      </w:r>
      <w:r>
        <w:rPr/>
        <w:t>системы.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35" w:lineRule="auto" w:before="1"/>
        <w:ind w:right="527" w:firstLine="395"/>
      </w:pPr>
      <w:r>
        <w:rPr>
          <w:b/>
        </w:rPr>
        <w:t>Теория и методология.</w:t>
      </w:r>
      <w:r>
        <w:rPr>
          <w:b/>
          <w:spacing w:val="1"/>
        </w:rPr>
        <w:t> </w:t>
      </w:r>
      <w:r>
        <w:rPr>
          <w:color w:val="1F2021"/>
        </w:rPr>
        <w:t>Содержанием логистики как науки является установление причинно-</w:t>
      </w:r>
      <w:r>
        <w:rPr>
          <w:color w:val="1F2021"/>
          <w:spacing w:val="1"/>
        </w:rPr>
        <w:t> </w:t>
      </w:r>
      <w:r>
        <w:rPr>
          <w:color w:val="1F2021"/>
        </w:rPr>
        <w:t>следственных</w:t>
      </w:r>
      <w:r>
        <w:rPr>
          <w:color w:val="1F2021"/>
          <w:spacing w:val="-6"/>
        </w:rPr>
        <w:t> </w:t>
      </w:r>
      <w:r>
        <w:rPr>
          <w:color w:val="1F2021"/>
        </w:rPr>
        <w:t>связей</w:t>
      </w:r>
      <w:r>
        <w:rPr>
          <w:color w:val="1F2021"/>
          <w:spacing w:val="-6"/>
        </w:rPr>
        <w:t> </w:t>
      </w:r>
      <w:r>
        <w:rPr>
          <w:color w:val="1F2021"/>
        </w:rPr>
        <w:t>и</w:t>
      </w:r>
      <w:r>
        <w:rPr>
          <w:color w:val="1F2021"/>
          <w:spacing w:val="-5"/>
        </w:rPr>
        <w:t> </w:t>
      </w:r>
      <w:r>
        <w:rPr>
          <w:color w:val="1F2021"/>
        </w:rPr>
        <w:t>закономерностей,</w:t>
      </w:r>
      <w:r>
        <w:rPr>
          <w:color w:val="1F2021"/>
          <w:spacing w:val="-5"/>
        </w:rPr>
        <w:t> </w:t>
      </w:r>
      <w:r>
        <w:rPr>
          <w:color w:val="1F2021"/>
        </w:rPr>
        <w:t>присущих</w:t>
      </w:r>
      <w:r>
        <w:rPr>
          <w:color w:val="1F2021"/>
          <w:spacing w:val="-4"/>
        </w:rPr>
        <w:t> </w:t>
      </w:r>
      <w:r>
        <w:rPr>
          <w:color w:val="1F2021"/>
        </w:rPr>
        <w:t>процессу</w:t>
      </w:r>
      <w:r>
        <w:rPr>
          <w:color w:val="1F2021"/>
          <w:spacing w:val="-5"/>
        </w:rPr>
        <w:t> </w:t>
      </w:r>
      <w:r>
        <w:rPr>
          <w:color w:val="1F2021"/>
        </w:rPr>
        <w:t>товародвижения,</w:t>
      </w:r>
      <w:r>
        <w:rPr>
          <w:color w:val="1F2021"/>
          <w:spacing w:val="-5"/>
        </w:rPr>
        <w:t> </w:t>
      </w:r>
      <w:r>
        <w:rPr>
          <w:color w:val="1F2021"/>
        </w:rPr>
        <w:t>в</w:t>
      </w:r>
      <w:r>
        <w:rPr>
          <w:color w:val="1F2021"/>
          <w:spacing w:val="-5"/>
        </w:rPr>
        <w:t> </w:t>
      </w:r>
      <w:r>
        <w:rPr>
          <w:color w:val="1F2021"/>
        </w:rPr>
        <w:t>целях</w:t>
      </w:r>
      <w:r>
        <w:rPr>
          <w:color w:val="1F2021"/>
          <w:spacing w:val="-5"/>
        </w:rPr>
        <w:t> </w:t>
      </w:r>
      <w:r>
        <w:rPr>
          <w:color w:val="1F2021"/>
        </w:rPr>
        <w:t>определения</w:t>
      </w:r>
      <w:r>
        <w:rPr>
          <w:color w:val="1F2021"/>
          <w:spacing w:val="-5"/>
        </w:rPr>
        <w:t> </w:t>
      </w:r>
      <w:r>
        <w:rPr>
          <w:color w:val="1F2021"/>
        </w:rPr>
        <w:t>и</w:t>
      </w:r>
    </w:p>
    <w:p>
      <w:pPr>
        <w:spacing w:after="0" w:line="235" w:lineRule="auto"/>
        <w:sectPr>
          <w:headerReference w:type="default" r:id="rId14"/>
          <w:footerReference w:type="default" r:id="rId15"/>
          <w:pgSz w:w="11900" w:h="16840"/>
          <w:pgMar w:header="583" w:footer="880" w:top="1000" w:bottom="1080" w:left="880" w:right="460"/>
          <w:pgNumType w:start="4"/>
        </w:sectPr>
      </w:pPr>
    </w:p>
    <w:p>
      <w:pPr>
        <w:pStyle w:val="BodyText"/>
        <w:spacing w:line="235" w:lineRule="auto" w:before="126"/>
        <w:ind w:right="687"/>
      </w:pPr>
      <w:r>
        <w:rPr>
          <w:color w:val="1F2021"/>
        </w:rPr>
        <w:t>реализации на практике эффективных организационных форм и методов управления материальными</w:t>
      </w:r>
      <w:r>
        <w:rPr>
          <w:color w:val="1F2021"/>
          <w:spacing w:val="1"/>
        </w:rPr>
        <w:t> </w:t>
      </w:r>
      <w:r>
        <w:rPr>
          <w:color w:val="1F2021"/>
        </w:rPr>
        <w:t>и информационными потоками. Основными объектами исследования в логистике являются: -</w:t>
      </w:r>
      <w:r>
        <w:rPr>
          <w:color w:val="1F2021"/>
          <w:spacing w:val="1"/>
        </w:rPr>
        <w:t> </w:t>
      </w:r>
      <w:r>
        <w:rPr/>
        <w:t>логистические</w:t>
      </w:r>
      <w:r>
        <w:rPr>
          <w:spacing w:val="-6"/>
        </w:rPr>
        <w:t> </w:t>
      </w:r>
      <w:r>
        <w:rPr/>
        <w:t>операции;</w:t>
      </w:r>
      <w:r>
        <w:rPr>
          <w:spacing w:val="10"/>
        </w:rPr>
        <w:t> </w:t>
      </w:r>
      <w:r>
        <w:rPr>
          <w:color w:val="1F2021"/>
        </w:rPr>
        <w:t>–</w:t>
      </w:r>
      <w:r>
        <w:rPr>
          <w:color w:val="1F2021"/>
          <w:spacing w:val="-4"/>
        </w:rPr>
        <w:t> </w:t>
      </w:r>
      <w:r>
        <w:rPr/>
        <w:t>логистические</w:t>
      </w:r>
      <w:r>
        <w:rPr>
          <w:spacing w:val="-5"/>
        </w:rPr>
        <w:t> </w:t>
      </w:r>
      <w:r>
        <w:rPr/>
        <w:t>цепи;</w:t>
      </w:r>
      <w:r>
        <w:rPr>
          <w:spacing w:val="18"/>
        </w:rPr>
        <w:t> </w:t>
      </w:r>
      <w:r>
        <w:rPr>
          <w:color w:val="1F2021"/>
        </w:rPr>
        <w:t>–</w:t>
      </w:r>
      <w:r>
        <w:rPr>
          <w:color w:val="1F2021"/>
          <w:spacing w:val="-1"/>
        </w:rPr>
        <w:t> </w:t>
      </w:r>
      <w:r>
        <w:rPr/>
        <w:t>логистические</w:t>
      </w:r>
      <w:r>
        <w:rPr>
          <w:spacing w:val="-5"/>
        </w:rPr>
        <w:t> </w:t>
      </w:r>
      <w:r>
        <w:rPr/>
        <w:t>системы;</w:t>
      </w:r>
      <w:r>
        <w:rPr>
          <w:spacing w:val="12"/>
        </w:rPr>
        <w:t> </w:t>
      </w:r>
      <w:r>
        <w:rPr>
          <w:color w:val="1F2021"/>
        </w:rPr>
        <w:t>–</w:t>
      </w:r>
      <w:r>
        <w:rPr>
          <w:color w:val="1F2021"/>
          <w:spacing w:val="2"/>
        </w:rPr>
        <w:t> </w:t>
      </w:r>
      <w:r>
        <w:rPr/>
        <w:t>логистические</w:t>
      </w:r>
      <w:r>
        <w:rPr>
          <w:spacing w:val="-5"/>
        </w:rPr>
        <w:t> </w:t>
      </w:r>
      <w:r>
        <w:rPr/>
        <w:t>функции;</w:t>
      </w:r>
    </w:p>
    <w:p>
      <w:pPr>
        <w:pStyle w:val="BodyText"/>
        <w:spacing w:line="248" w:lineRule="exact"/>
      </w:pPr>
      <w:r>
        <w:rPr>
          <w:color w:val="1F2021"/>
        </w:rPr>
        <w:t>–</w:t>
      </w:r>
      <w:r>
        <w:rPr>
          <w:color w:val="1F2021"/>
          <w:spacing w:val="-5"/>
        </w:rPr>
        <w:t> </w:t>
      </w:r>
      <w:r>
        <w:rPr/>
        <w:t>материальные</w:t>
      </w:r>
      <w:r>
        <w:rPr>
          <w:spacing w:val="-4"/>
        </w:rPr>
        <w:t> </w:t>
      </w:r>
      <w:r>
        <w:rPr/>
        <w:t>потоки;</w:t>
      </w:r>
      <w:r>
        <w:rPr>
          <w:spacing w:val="-4"/>
        </w:rPr>
        <w:t> </w:t>
      </w:r>
      <w:r>
        <w:rPr>
          <w:color w:val="1F2021"/>
        </w:rPr>
        <w:t>–</w:t>
      </w:r>
      <w:r>
        <w:rPr>
          <w:color w:val="1F2021"/>
          <w:spacing w:val="-7"/>
        </w:rPr>
        <w:t> </w:t>
      </w:r>
      <w:r>
        <w:rPr/>
        <w:t>информационные</w:t>
      </w:r>
      <w:r>
        <w:rPr>
          <w:spacing w:val="-5"/>
        </w:rPr>
        <w:t> </w:t>
      </w:r>
      <w:r>
        <w:rPr/>
        <w:t>потоки;</w:t>
      </w:r>
      <w:r>
        <w:rPr>
          <w:spacing w:val="-2"/>
        </w:rPr>
        <w:t> </w:t>
      </w:r>
      <w:r>
        <w:rPr>
          <w:color w:val="1F2021"/>
        </w:rPr>
        <w:t>–</w:t>
      </w:r>
      <w:r>
        <w:rPr>
          <w:color w:val="1F2021"/>
          <w:spacing w:val="-5"/>
        </w:rPr>
        <w:t> </w:t>
      </w:r>
      <w:r>
        <w:rPr/>
        <w:t>логистические</w:t>
      </w:r>
      <w:r>
        <w:rPr>
          <w:spacing w:val="-5"/>
        </w:rPr>
        <w:t> </w:t>
      </w:r>
      <w:r>
        <w:rPr/>
        <w:t>издержки</w:t>
      </w:r>
      <w:r>
        <w:rPr>
          <w:spacing w:val="-4"/>
        </w:rPr>
        <w:t> </w:t>
      </w:r>
      <w:r>
        <w:rPr/>
        <w:t>[13,</w:t>
      </w:r>
      <w:r>
        <w:rPr>
          <w:spacing w:val="-7"/>
        </w:rPr>
        <w:t> </w:t>
      </w:r>
      <w:r>
        <w:rPr/>
        <w:t>15]</w:t>
      </w:r>
      <w:r>
        <w:rPr>
          <w:color w:val="636363"/>
        </w:rPr>
        <w:t>.</w:t>
      </w:r>
    </w:p>
    <w:p>
      <w:pPr>
        <w:pStyle w:val="BodyText"/>
        <w:spacing w:line="235" w:lineRule="auto" w:before="15"/>
        <w:ind w:right="527" w:firstLine="395"/>
      </w:pPr>
      <w:r>
        <w:rPr>
          <w:color w:val="1F2021"/>
        </w:rPr>
        <w:t>Логистика</w:t>
      </w:r>
      <w:r>
        <w:rPr>
          <w:color w:val="1F2021"/>
          <w:spacing w:val="-8"/>
        </w:rPr>
        <w:t> </w:t>
      </w:r>
      <w:r>
        <w:rPr>
          <w:color w:val="1F2021"/>
        </w:rPr>
        <w:t>–</w:t>
      </w:r>
      <w:r>
        <w:rPr>
          <w:color w:val="1F2021"/>
          <w:spacing w:val="-7"/>
        </w:rPr>
        <w:t> </w:t>
      </w:r>
      <w:r>
        <w:rPr>
          <w:color w:val="1F2021"/>
        </w:rPr>
        <w:t>совокупность</w:t>
      </w:r>
      <w:r>
        <w:rPr>
          <w:color w:val="1F2021"/>
          <w:spacing w:val="-6"/>
        </w:rPr>
        <w:t> </w:t>
      </w:r>
      <w:r>
        <w:rPr>
          <w:color w:val="1F2021"/>
        </w:rPr>
        <w:t>организационно-управнческих</w:t>
      </w:r>
      <w:r>
        <w:rPr>
          <w:color w:val="1F2021"/>
          <w:spacing w:val="-7"/>
        </w:rPr>
        <w:t> </w:t>
      </w:r>
      <w:r>
        <w:rPr>
          <w:color w:val="1F2021"/>
        </w:rPr>
        <w:t>и</w:t>
      </w:r>
      <w:r>
        <w:rPr>
          <w:color w:val="1F2021"/>
          <w:spacing w:val="-6"/>
        </w:rPr>
        <w:t> </w:t>
      </w:r>
      <w:r>
        <w:rPr>
          <w:color w:val="1F2021"/>
        </w:rPr>
        <w:t>производственно-технологических</w:t>
      </w:r>
      <w:r>
        <w:rPr>
          <w:color w:val="1F2021"/>
          <w:spacing w:val="-52"/>
        </w:rPr>
        <w:t> </w:t>
      </w:r>
      <w:r>
        <w:rPr>
          <w:color w:val="1F2021"/>
        </w:rPr>
        <w:t>процессов</w:t>
      </w:r>
      <w:r>
        <w:rPr>
          <w:color w:val="1F2021"/>
          <w:spacing w:val="-7"/>
        </w:rPr>
        <w:t> </w:t>
      </w:r>
      <w:r>
        <w:rPr>
          <w:color w:val="1F2021"/>
        </w:rPr>
        <w:t>по</w:t>
      </w:r>
      <w:r>
        <w:rPr>
          <w:color w:val="1F2021"/>
          <w:spacing w:val="-6"/>
        </w:rPr>
        <w:t> </w:t>
      </w:r>
      <w:r>
        <w:rPr>
          <w:color w:val="1F2021"/>
        </w:rPr>
        <w:t>эффективному</w:t>
      </w:r>
      <w:r>
        <w:rPr>
          <w:color w:val="1F2021"/>
          <w:spacing w:val="-6"/>
        </w:rPr>
        <w:t> </w:t>
      </w:r>
      <w:r>
        <w:rPr>
          <w:color w:val="1F2021"/>
        </w:rPr>
        <w:t>обеспечению</w:t>
      </w:r>
      <w:r>
        <w:rPr>
          <w:color w:val="1F2021"/>
          <w:spacing w:val="-6"/>
        </w:rPr>
        <w:t> </w:t>
      </w:r>
      <w:r>
        <w:rPr>
          <w:color w:val="1F2021"/>
        </w:rPr>
        <w:t>различных</w:t>
      </w:r>
      <w:r>
        <w:rPr>
          <w:color w:val="1F2021"/>
          <w:spacing w:val="-6"/>
        </w:rPr>
        <w:t> </w:t>
      </w:r>
      <w:r>
        <w:rPr>
          <w:color w:val="1F2021"/>
        </w:rPr>
        <w:t>систем</w:t>
      </w:r>
      <w:r>
        <w:rPr>
          <w:color w:val="1F2021"/>
          <w:spacing w:val="-6"/>
        </w:rPr>
        <w:t> </w:t>
      </w:r>
      <w:r>
        <w:rPr>
          <w:color w:val="1F2021"/>
        </w:rPr>
        <w:t>товарно-материальными</w:t>
      </w:r>
      <w:r>
        <w:rPr>
          <w:color w:val="1F2021"/>
          <w:spacing w:val="-7"/>
        </w:rPr>
        <w:t> </w:t>
      </w:r>
      <w:r>
        <w:rPr>
          <w:color w:val="1F2021"/>
        </w:rPr>
        <w:t>ресурсами.</w:t>
      </w:r>
    </w:p>
    <w:p>
      <w:pPr>
        <w:pStyle w:val="BodyText"/>
        <w:tabs>
          <w:tab w:pos="7270" w:val="left" w:leader="none"/>
        </w:tabs>
        <w:spacing w:line="235" w:lineRule="auto"/>
        <w:ind w:right="687" w:firstLine="395"/>
      </w:pPr>
      <w:r>
        <w:rPr>
          <w:color w:val="1F2021"/>
        </w:rPr>
        <w:t>Более</w:t>
      </w:r>
      <w:r>
        <w:rPr>
          <w:color w:val="1F2021"/>
          <w:spacing w:val="-3"/>
        </w:rPr>
        <w:t> </w:t>
      </w:r>
      <w:r>
        <w:rPr>
          <w:color w:val="1F2021"/>
        </w:rPr>
        <w:t>широкое</w:t>
      </w:r>
      <w:r>
        <w:rPr>
          <w:color w:val="1F2021"/>
          <w:spacing w:val="-4"/>
        </w:rPr>
        <w:t> </w:t>
      </w:r>
      <w:r>
        <w:rPr>
          <w:color w:val="1F2021"/>
        </w:rPr>
        <w:t>определение</w:t>
      </w:r>
      <w:r>
        <w:rPr>
          <w:color w:val="1F2021"/>
          <w:spacing w:val="-4"/>
        </w:rPr>
        <w:t> </w:t>
      </w:r>
      <w:r>
        <w:rPr>
          <w:color w:val="1F2021"/>
        </w:rPr>
        <w:t>логистики</w:t>
      </w:r>
      <w:r>
        <w:rPr>
          <w:color w:val="1F2021"/>
          <w:spacing w:val="-4"/>
        </w:rPr>
        <w:t> </w:t>
      </w:r>
      <w:r>
        <w:rPr>
          <w:color w:val="1F2021"/>
        </w:rPr>
        <w:t>трактует</w:t>
      </w:r>
      <w:r>
        <w:rPr>
          <w:color w:val="1F2021"/>
          <w:spacing w:val="-4"/>
        </w:rPr>
        <w:t> </w:t>
      </w:r>
      <w:r>
        <w:rPr>
          <w:color w:val="1F2021"/>
        </w:rPr>
        <w:t>её</w:t>
      </w:r>
      <w:r>
        <w:rPr>
          <w:color w:val="1F2021"/>
          <w:spacing w:val="-4"/>
        </w:rPr>
        <w:t> </w:t>
      </w:r>
      <w:r>
        <w:rPr>
          <w:color w:val="1F2021"/>
        </w:rPr>
        <w:t>как</w:t>
      </w:r>
      <w:r>
        <w:rPr>
          <w:color w:val="1F2021"/>
          <w:spacing w:val="-4"/>
        </w:rPr>
        <w:t> </w:t>
      </w:r>
      <w:r>
        <w:rPr>
          <w:color w:val="1F2021"/>
        </w:rPr>
        <w:t>учение</w:t>
      </w:r>
      <w:r>
        <w:rPr>
          <w:color w:val="1F2021"/>
          <w:spacing w:val="-4"/>
        </w:rPr>
        <w:t> </w:t>
      </w:r>
      <w:r>
        <w:rPr>
          <w:color w:val="1F2021"/>
        </w:rPr>
        <w:t>о</w:t>
        <w:tab/>
      </w:r>
      <w:r>
        <w:rPr/>
        <w:t>планировании, </w:t>
      </w:r>
      <w:r>
        <w:rPr>
          <w:color w:val="1F2021"/>
        </w:rPr>
        <w:t>управлении</w:t>
      </w:r>
      <w:r>
        <w:rPr>
          <w:color w:val="1F2021"/>
          <w:spacing w:val="1"/>
        </w:rPr>
        <w:t> </w:t>
      </w:r>
      <w:r>
        <w:rPr>
          <w:color w:val="1F2021"/>
          <w:spacing w:val="-1"/>
        </w:rPr>
        <w:t>и</w:t>
      </w:r>
      <w:r>
        <w:rPr>
          <w:color w:val="1F2021"/>
          <w:spacing w:val="-6"/>
        </w:rPr>
        <w:t> </w:t>
      </w:r>
      <w:r>
        <w:rPr>
          <w:spacing w:val="-1"/>
        </w:rPr>
        <w:t>контроле</w:t>
      </w:r>
      <w:r>
        <w:rPr/>
        <w:t> </w:t>
      </w:r>
      <w:r>
        <w:rPr>
          <w:color w:val="1F2021"/>
          <w:spacing w:val="-1"/>
        </w:rPr>
        <w:t>движения</w:t>
      </w:r>
      <w:r>
        <w:rPr>
          <w:color w:val="1F2021"/>
          <w:spacing w:val="-4"/>
        </w:rPr>
        <w:t> </w:t>
      </w:r>
      <w:r>
        <w:rPr>
          <w:color w:val="1F2021"/>
          <w:spacing w:val="-1"/>
        </w:rPr>
        <w:t>материальных,</w:t>
      </w:r>
      <w:r>
        <w:rPr>
          <w:color w:val="1F2021"/>
          <w:spacing w:val="-2"/>
        </w:rPr>
        <w:t> </w:t>
      </w:r>
      <w:r>
        <w:rPr>
          <w:color w:val="1F2021"/>
        </w:rPr>
        <w:t>информационных</w:t>
      </w:r>
      <w:r>
        <w:rPr>
          <w:color w:val="1F2021"/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финансовых</w:t>
      </w:r>
      <w:r>
        <w:rPr>
          <w:spacing w:val="-3"/>
        </w:rPr>
        <w:t> </w:t>
      </w:r>
      <w:r>
        <w:rPr>
          <w:color w:val="1F2021"/>
        </w:rPr>
        <w:t>ресурсов</w:t>
      </w:r>
      <w:r>
        <w:rPr>
          <w:color w:val="1F2021"/>
          <w:spacing w:val="-2"/>
        </w:rPr>
        <w:t> </w:t>
      </w:r>
      <w:r>
        <w:rPr>
          <w:color w:val="1F2021"/>
        </w:rPr>
        <w:t>в</w:t>
      </w:r>
      <w:r>
        <w:rPr>
          <w:color w:val="1F2021"/>
          <w:spacing w:val="-3"/>
        </w:rPr>
        <w:t> </w:t>
      </w:r>
      <w:r>
        <w:rPr>
          <w:color w:val="1F2021"/>
        </w:rPr>
        <w:t>различных</w:t>
      </w:r>
      <w:r>
        <w:rPr>
          <w:color w:val="1F2021"/>
          <w:spacing w:val="-13"/>
        </w:rPr>
        <w:t> </w:t>
      </w:r>
      <w:r>
        <w:rPr/>
        <w:t>системах</w:t>
      </w:r>
      <w:r>
        <w:rPr>
          <w:color w:val="1F2021"/>
        </w:rPr>
        <w:t>.</w:t>
      </w:r>
    </w:p>
    <w:p>
      <w:pPr>
        <w:pStyle w:val="BodyText"/>
        <w:spacing w:line="235" w:lineRule="auto"/>
        <w:ind w:right="527" w:firstLine="395"/>
      </w:pPr>
      <w:r>
        <w:rPr>
          <w:color w:val="1F2021"/>
        </w:rPr>
        <w:t>С</w:t>
      </w:r>
      <w:r>
        <w:rPr>
          <w:color w:val="1F2021"/>
          <w:spacing w:val="-5"/>
        </w:rPr>
        <w:t> </w:t>
      </w:r>
      <w:r>
        <w:rPr>
          <w:color w:val="1F2021"/>
        </w:rPr>
        <w:t>точки</w:t>
      </w:r>
      <w:r>
        <w:rPr>
          <w:color w:val="1F2021"/>
          <w:spacing w:val="-5"/>
        </w:rPr>
        <w:t> </w:t>
      </w:r>
      <w:r>
        <w:rPr>
          <w:color w:val="1F2021"/>
        </w:rPr>
        <w:t>зрения</w:t>
      </w:r>
      <w:r>
        <w:rPr>
          <w:color w:val="1F2021"/>
          <w:spacing w:val="-4"/>
        </w:rPr>
        <w:t> </w:t>
      </w:r>
      <w:r>
        <w:rPr>
          <w:color w:val="1F2021"/>
        </w:rPr>
        <w:t>практического</w:t>
      </w:r>
      <w:r>
        <w:rPr>
          <w:color w:val="1F2021"/>
          <w:spacing w:val="-4"/>
        </w:rPr>
        <w:t> </w:t>
      </w:r>
      <w:r>
        <w:rPr>
          <w:color w:val="1F2021"/>
        </w:rPr>
        <w:t>применения</w:t>
      </w:r>
      <w:r>
        <w:rPr>
          <w:color w:val="1F2021"/>
          <w:spacing w:val="-4"/>
        </w:rPr>
        <w:t> </w:t>
      </w:r>
      <w:r>
        <w:rPr>
          <w:color w:val="1F2021"/>
        </w:rPr>
        <w:t>логистика</w:t>
      </w:r>
      <w:r>
        <w:rPr>
          <w:color w:val="1F2021"/>
          <w:spacing w:val="-5"/>
        </w:rPr>
        <w:t> </w:t>
      </w:r>
      <w:r>
        <w:rPr>
          <w:color w:val="1F2021"/>
        </w:rPr>
        <w:t>–</w:t>
      </w:r>
      <w:r>
        <w:rPr>
          <w:color w:val="1F2021"/>
          <w:spacing w:val="-4"/>
        </w:rPr>
        <w:t> </w:t>
      </w:r>
      <w:r>
        <w:rPr>
          <w:color w:val="1F2021"/>
        </w:rPr>
        <w:t>выбор</w:t>
      </w:r>
      <w:r>
        <w:rPr>
          <w:color w:val="1F2021"/>
          <w:spacing w:val="-3"/>
        </w:rPr>
        <w:t> </w:t>
      </w:r>
      <w:r>
        <w:rPr>
          <w:color w:val="1F2021"/>
        </w:rPr>
        <w:t>количества,</w:t>
      </w:r>
      <w:r>
        <w:rPr>
          <w:color w:val="1F2021"/>
          <w:spacing w:val="-4"/>
        </w:rPr>
        <w:t> </w:t>
      </w:r>
      <w:r>
        <w:rPr>
          <w:color w:val="1F2021"/>
        </w:rPr>
        <w:t>в</w:t>
      </w:r>
      <w:r>
        <w:rPr>
          <w:color w:val="1F2021"/>
          <w:spacing w:val="-3"/>
        </w:rPr>
        <w:t> </w:t>
      </w:r>
      <w:r>
        <w:rPr>
          <w:color w:val="1F2021"/>
        </w:rPr>
        <w:t>нужное</w:t>
      </w:r>
      <w:r>
        <w:rPr>
          <w:color w:val="1F2021"/>
          <w:spacing w:val="-4"/>
        </w:rPr>
        <w:t> </w:t>
      </w:r>
      <w:r>
        <w:rPr>
          <w:color w:val="1F2021"/>
        </w:rPr>
        <w:t>время,</w:t>
      </w:r>
      <w:r>
        <w:rPr>
          <w:color w:val="1F2021"/>
          <w:spacing w:val="-4"/>
        </w:rPr>
        <w:t> </w:t>
      </w:r>
      <w:r>
        <w:rPr>
          <w:color w:val="1F2021"/>
        </w:rPr>
        <w:t>в</w:t>
      </w:r>
      <w:r>
        <w:rPr>
          <w:color w:val="1F2021"/>
          <w:spacing w:val="-52"/>
        </w:rPr>
        <w:t> </w:t>
      </w:r>
      <w:r>
        <w:rPr>
          <w:color w:val="1F2021"/>
        </w:rPr>
        <w:t>нужном</w:t>
      </w:r>
      <w:r>
        <w:rPr>
          <w:color w:val="1F2021"/>
          <w:spacing w:val="-1"/>
        </w:rPr>
        <w:t> </w:t>
      </w:r>
      <w:r>
        <w:rPr>
          <w:color w:val="1F2021"/>
        </w:rPr>
        <w:t>месте</w:t>
      </w:r>
      <w:r>
        <w:rPr>
          <w:color w:val="1F2021"/>
          <w:spacing w:val="-1"/>
        </w:rPr>
        <w:t> </w:t>
      </w:r>
      <w:r>
        <w:rPr>
          <w:color w:val="1F2021"/>
        </w:rPr>
        <w:t>с</w:t>
      </w:r>
      <w:r>
        <w:rPr>
          <w:color w:val="1F2021"/>
          <w:spacing w:val="-1"/>
        </w:rPr>
        <w:t> </w:t>
      </w:r>
      <w:r>
        <w:rPr>
          <w:color w:val="1F2021"/>
        </w:rPr>
        <w:t>минимальными</w:t>
      </w:r>
      <w:r>
        <w:rPr>
          <w:color w:val="1F2021"/>
          <w:spacing w:val="-1"/>
        </w:rPr>
        <w:t> </w:t>
      </w:r>
      <w:r>
        <w:rPr>
          <w:color w:val="1F2021"/>
        </w:rPr>
        <w:t>затратами</w:t>
      </w:r>
      <w:r>
        <w:rPr>
          <w:color w:val="1F2021"/>
          <w:spacing w:val="-1"/>
        </w:rPr>
        <w:t> </w:t>
      </w:r>
      <w:r>
        <w:rPr/>
        <w:t>[13, 15]</w:t>
      </w:r>
      <w:r>
        <w:rPr>
          <w:color w:val="1F2021"/>
        </w:rPr>
        <w:t>.</w:t>
      </w:r>
    </w:p>
    <w:p>
      <w:pPr>
        <w:pStyle w:val="BodyText"/>
        <w:spacing w:line="235" w:lineRule="auto"/>
        <w:ind w:right="727" w:firstLine="395"/>
      </w:pPr>
      <w:r>
        <w:rPr>
          <w:color w:val="1F2021"/>
        </w:rPr>
        <w:t>С позиции </w:t>
      </w:r>
      <w:r>
        <w:rPr/>
        <w:t>менеджмента </w:t>
      </w:r>
      <w:r>
        <w:rPr>
          <w:color w:val="1F2021"/>
        </w:rPr>
        <w:t>организации логистику можно рассматривать как стратегическое управ-</w:t>
      </w:r>
      <w:r>
        <w:rPr>
          <w:color w:val="1F2021"/>
          <w:spacing w:val="-52"/>
        </w:rPr>
        <w:t> </w:t>
      </w:r>
      <w:r>
        <w:rPr>
          <w:color w:val="1F2021"/>
        </w:rPr>
        <w:t>ление </w:t>
      </w:r>
      <w:r>
        <w:rPr/>
        <w:t>материальными потоками </w:t>
      </w:r>
      <w:r>
        <w:rPr>
          <w:color w:val="1F2021"/>
        </w:rPr>
        <w:t>в процессе снабжения: закупки, перевозки, продажи и хранения ма-</w:t>
      </w:r>
      <w:r>
        <w:rPr>
          <w:color w:val="1F2021"/>
          <w:spacing w:val="1"/>
        </w:rPr>
        <w:t> </w:t>
      </w:r>
      <w:r>
        <w:rPr>
          <w:color w:val="1F2021"/>
        </w:rPr>
        <w:t>териалов, деталей и готового инвентаря (техники и прочего). Понятие включает в себя также управ-</w:t>
      </w:r>
      <w:r>
        <w:rPr>
          <w:color w:val="1F2021"/>
          <w:spacing w:val="1"/>
        </w:rPr>
        <w:t> </w:t>
      </w:r>
      <w:r>
        <w:rPr>
          <w:color w:val="1F2021"/>
        </w:rPr>
        <w:t>ление соответствующими потоками информации, а также финансовыми потоками. Логистика</w:t>
      </w:r>
      <w:r>
        <w:rPr>
          <w:color w:val="1F2021"/>
          <w:spacing w:val="1"/>
        </w:rPr>
        <w:t> </w:t>
      </w:r>
      <w:r>
        <w:rPr>
          <w:color w:val="1F2021"/>
        </w:rPr>
        <w:t>направлена на оптимизацию </w:t>
      </w:r>
      <w:r>
        <w:rPr/>
        <w:t>издержек </w:t>
      </w:r>
      <w:r>
        <w:rPr>
          <w:color w:val="1F2021"/>
        </w:rPr>
        <w:t>и рационализацию процесса производства, сбыта и сопутству-</w:t>
      </w:r>
      <w:r>
        <w:rPr>
          <w:color w:val="1F2021"/>
          <w:spacing w:val="-52"/>
        </w:rPr>
        <w:t> </w:t>
      </w:r>
      <w:r>
        <w:rPr>
          <w:color w:val="1F2021"/>
        </w:rPr>
        <w:t>ющего</w:t>
      </w:r>
      <w:r>
        <w:rPr>
          <w:color w:val="1F2021"/>
          <w:spacing w:val="-2"/>
        </w:rPr>
        <w:t> </w:t>
      </w:r>
      <w:r>
        <w:rPr>
          <w:color w:val="1F2021"/>
        </w:rPr>
        <w:t>сервиса</w:t>
      </w:r>
      <w:r>
        <w:rPr>
          <w:color w:val="1F2021"/>
          <w:spacing w:val="-1"/>
        </w:rPr>
        <w:t> </w:t>
      </w:r>
      <w:r>
        <w:rPr>
          <w:color w:val="1F2021"/>
        </w:rPr>
        <w:t>как</w:t>
      </w:r>
      <w:r>
        <w:rPr>
          <w:color w:val="1F2021"/>
          <w:spacing w:val="-2"/>
        </w:rPr>
        <w:t> </w:t>
      </w:r>
      <w:r>
        <w:rPr>
          <w:color w:val="1F2021"/>
        </w:rPr>
        <w:t>в</w:t>
      </w:r>
      <w:r>
        <w:rPr>
          <w:color w:val="1F2021"/>
          <w:spacing w:val="-1"/>
        </w:rPr>
        <w:t> </w:t>
      </w:r>
      <w:r>
        <w:rPr>
          <w:color w:val="1F2021"/>
        </w:rPr>
        <w:t>рамках</w:t>
      </w:r>
      <w:r>
        <w:rPr>
          <w:color w:val="1F2021"/>
          <w:spacing w:val="-2"/>
        </w:rPr>
        <w:t> </w:t>
      </w:r>
      <w:r>
        <w:rPr>
          <w:color w:val="1F2021"/>
        </w:rPr>
        <w:t>одного</w:t>
      </w:r>
      <w:r>
        <w:rPr>
          <w:color w:val="1F2021"/>
          <w:spacing w:val="-1"/>
        </w:rPr>
        <w:t> </w:t>
      </w:r>
      <w:r>
        <w:rPr>
          <w:color w:val="1F2021"/>
        </w:rPr>
        <w:t>предприятия,</w:t>
      </w:r>
      <w:r>
        <w:rPr>
          <w:color w:val="1F2021"/>
          <w:spacing w:val="-1"/>
        </w:rPr>
        <w:t> </w:t>
      </w:r>
      <w:r>
        <w:rPr>
          <w:color w:val="1F2021"/>
        </w:rPr>
        <w:t>так</w:t>
      </w:r>
      <w:r>
        <w:rPr>
          <w:color w:val="1F2021"/>
          <w:spacing w:val="-1"/>
        </w:rPr>
        <w:t> </w:t>
      </w:r>
      <w:r>
        <w:rPr>
          <w:color w:val="1F2021"/>
        </w:rPr>
        <w:t>и</w:t>
      </w:r>
      <w:r>
        <w:rPr>
          <w:color w:val="1F2021"/>
          <w:spacing w:val="-1"/>
        </w:rPr>
        <w:t> </w:t>
      </w:r>
      <w:r>
        <w:rPr>
          <w:color w:val="1F2021"/>
        </w:rPr>
        <w:t>для</w:t>
      </w:r>
      <w:r>
        <w:rPr>
          <w:color w:val="1F2021"/>
          <w:spacing w:val="-3"/>
        </w:rPr>
        <w:t> </w:t>
      </w:r>
      <w:r>
        <w:rPr>
          <w:color w:val="1F2021"/>
        </w:rPr>
        <w:t>группы</w:t>
      </w:r>
      <w:r>
        <w:rPr>
          <w:color w:val="1F2021"/>
          <w:spacing w:val="-2"/>
        </w:rPr>
        <w:t> </w:t>
      </w:r>
      <w:r>
        <w:rPr>
          <w:color w:val="1F2021"/>
        </w:rPr>
        <w:t>предприятий.</w:t>
      </w:r>
    </w:p>
    <w:p>
      <w:pPr>
        <w:pStyle w:val="BodyText"/>
        <w:spacing w:line="235" w:lineRule="auto"/>
        <w:ind w:right="527" w:firstLine="395"/>
      </w:pPr>
      <w:r>
        <w:rPr/>
        <w:t>Несмотря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разнообразие</w:t>
      </w:r>
      <w:r>
        <w:rPr>
          <w:spacing w:val="-5"/>
        </w:rPr>
        <w:t> </w:t>
      </w:r>
      <w:r>
        <w:rPr/>
        <w:t>трактовок</w:t>
      </w:r>
      <w:r>
        <w:rPr>
          <w:spacing w:val="-4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понятий,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проводимого</w:t>
      </w:r>
      <w:r>
        <w:rPr>
          <w:spacing w:val="-5"/>
        </w:rPr>
        <w:t> </w:t>
      </w:r>
      <w:r>
        <w:rPr/>
        <w:t>исследования</w:t>
      </w:r>
      <w:r>
        <w:rPr>
          <w:spacing w:val="-52"/>
        </w:rPr>
        <w:t> </w:t>
      </w:r>
      <w:r>
        <w:rPr/>
        <w:t>используются</w:t>
      </w:r>
      <w:r>
        <w:rPr>
          <w:spacing w:val="-1"/>
        </w:rPr>
        <w:t> </w:t>
      </w:r>
      <w:r>
        <w:rPr/>
        <w:t>следующие трактовки:</w:t>
      </w:r>
    </w:p>
    <w:p>
      <w:pPr>
        <w:pStyle w:val="BodyText"/>
        <w:spacing w:line="235" w:lineRule="auto"/>
        <w:ind w:right="527" w:firstLine="395"/>
      </w:pPr>
      <w:r>
        <w:rPr/>
        <w:t>–логистика – система, выработанная для каждого предприятия с целью оптимального, с точки</w:t>
      </w:r>
      <w:r>
        <w:rPr>
          <w:spacing w:val="1"/>
        </w:rPr>
        <w:t> </w:t>
      </w:r>
      <w:r>
        <w:rPr/>
        <w:t>зрения получения прибыли, ускорения движения материальных ресурсов и товаров внутри и вне</w:t>
      </w:r>
      <w:r>
        <w:rPr>
          <w:spacing w:val="1"/>
        </w:rPr>
        <w:t> </w:t>
      </w:r>
      <w:r>
        <w:rPr/>
        <w:t>предприятия, начиная от закупок сырья и материалов, прохождения их через производство и кончая</w:t>
      </w:r>
      <w:r>
        <w:rPr>
          <w:spacing w:val="-52"/>
        </w:rPr>
        <w:t> </w:t>
      </w:r>
      <w:r>
        <w:rPr/>
        <w:t>поставками</w:t>
      </w:r>
      <w:r>
        <w:rPr>
          <w:spacing w:val="-9"/>
        </w:rPr>
        <w:t> </w:t>
      </w:r>
      <w:r>
        <w:rPr/>
        <w:t>готовых</w:t>
      </w:r>
      <w:r>
        <w:rPr>
          <w:spacing w:val="-7"/>
        </w:rPr>
        <w:t> </w:t>
      </w:r>
      <w:r>
        <w:rPr/>
        <w:t>изделий</w:t>
      </w:r>
      <w:r>
        <w:rPr>
          <w:spacing w:val="-7"/>
        </w:rPr>
        <w:t> </w:t>
      </w:r>
      <w:r>
        <w:rPr/>
        <w:t>потребителям,</w:t>
      </w:r>
      <w:r>
        <w:rPr>
          <w:spacing w:val="-7"/>
        </w:rPr>
        <w:t> </w:t>
      </w:r>
      <w:r>
        <w:rPr/>
        <w:t>включая</w:t>
      </w:r>
      <w:r>
        <w:rPr>
          <w:spacing w:val="-8"/>
        </w:rPr>
        <w:t> </w:t>
      </w:r>
      <w:r>
        <w:rPr/>
        <w:t>связывающую</w:t>
      </w:r>
      <w:r>
        <w:rPr>
          <w:spacing w:val="-8"/>
        </w:rPr>
        <w:t> </w:t>
      </w:r>
      <w:r>
        <w:rPr/>
        <w:t>эти</w:t>
      </w:r>
      <w:r>
        <w:rPr>
          <w:spacing w:val="-7"/>
        </w:rPr>
        <w:t> </w:t>
      </w:r>
      <w:r>
        <w:rPr/>
        <w:t>задачи</w:t>
      </w:r>
      <w:r>
        <w:rPr>
          <w:spacing w:val="-7"/>
        </w:rPr>
        <w:t> </w:t>
      </w:r>
      <w:r>
        <w:rPr/>
        <w:t>информационную</w:t>
      </w:r>
      <w:r>
        <w:rPr>
          <w:spacing w:val="-7"/>
        </w:rPr>
        <w:t> </w:t>
      </w:r>
      <w:r>
        <w:rPr/>
        <w:t>си-</w:t>
      </w:r>
      <w:r>
        <w:rPr>
          <w:spacing w:val="-52"/>
        </w:rPr>
        <w:t> </w:t>
      </w:r>
      <w:r>
        <w:rPr/>
        <w:t>стему</w:t>
      </w:r>
      <w:r>
        <w:rPr>
          <w:spacing w:val="-2"/>
        </w:rPr>
        <w:t> </w:t>
      </w:r>
      <w:r>
        <w:rPr/>
        <w:t>[13, 15].</w:t>
      </w:r>
    </w:p>
    <w:p>
      <w:pPr>
        <w:pStyle w:val="ListParagraph"/>
        <w:numPr>
          <w:ilvl w:val="0"/>
          <w:numId w:val="1"/>
        </w:numPr>
        <w:tabs>
          <w:tab w:pos="803" w:val="left" w:leader="none"/>
        </w:tabs>
        <w:spacing w:line="235" w:lineRule="auto" w:before="0" w:after="0"/>
        <w:ind w:left="250" w:right="598" w:firstLine="395"/>
        <w:jc w:val="left"/>
        <w:rPr>
          <w:color w:val="1F2021"/>
          <w:sz w:val="22"/>
        </w:rPr>
      </w:pPr>
      <w:r>
        <w:rPr>
          <w:sz w:val="22"/>
        </w:rPr>
        <w:t>транспортная</w:t>
      </w:r>
      <w:r>
        <w:rPr>
          <w:spacing w:val="-5"/>
          <w:sz w:val="22"/>
        </w:rPr>
        <w:t> </w:t>
      </w:r>
      <w:r>
        <w:rPr>
          <w:sz w:val="22"/>
        </w:rPr>
        <w:t>логистика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раздел</w:t>
      </w:r>
      <w:r>
        <w:rPr>
          <w:spacing w:val="-4"/>
          <w:sz w:val="22"/>
        </w:rPr>
        <w:t> </w:t>
      </w:r>
      <w:r>
        <w:rPr>
          <w:sz w:val="22"/>
        </w:rPr>
        <w:t>логистики,</w:t>
      </w:r>
      <w:r>
        <w:rPr>
          <w:spacing w:val="-4"/>
          <w:sz w:val="22"/>
        </w:rPr>
        <w:t> </w:t>
      </w:r>
      <w:r>
        <w:rPr>
          <w:sz w:val="22"/>
        </w:rPr>
        <w:t>занимающийся</w:t>
      </w:r>
      <w:r>
        <w:rPr>
          <w:spacing w:val="-5"/>
          <w:sz w:val="22"/>
        </w:rPr>
        <w:t> </w:t>
      </w:r>
      <w:r>
        <w:rPr>
          <w:sz w:val="22"/>
        </w:rPr>
        <w:t>вопросами</w:t>
      </w:r>
      <w:r>
        <w:rPr>
          <w:spacing w:val="-5"/>
          <w:sz w:val="22"/>
        </w:rPr>
        <w:t> </w:t>
      </w:r>
      <w:r>
        <w:rPr>
          <w:sz w:val="22"/>
        </w:rPr>
        <w:t>организации</w:t>
      </w:r>
      <w:r>
        <w:rPr>
          <w:spacing w:val="-4"/>
          <w:sz w:val="22"/>
        </w:rPr>
        <w:t> </w:t>
      </w:r>
      <w:r>
        <w:rPr>
          <w:sz w:val="22"/>
        </w:rPr>
        <w:t>доставки,</w:t>
      </w:r>
      <w:r>
        <w:rPr>
          <w:spacing w:val="-4"/>
          <w:sz w:val="22"/>
        </w:rPr>
        <w:t> </w:t>
      </w:r>
      <w:r>
        <w:rPr>
          <w:sz w:val="22"/>
        </w:rPr>
        <w:t>то</w:t>
      </w:r>
      <w:r>
        <w:rPr>
          <w:spacing w:val="-52"/>
          <w:sz w:val="22"/>
        </w:rPr>
        <w:t> </w:t>
      </w:r>
      <w:r>
        <w:rPr>
          <w:sz w:val="22"/>
        </w:rPr>
        <w:t>есть перемещения каких-либо материальных объектов</w:t>
      </w:r>
      <w:r>
        <w:rPr>
          <w:spacing w:val="1"/>
          <w:sz w:val="22"/>
        </w:rPr>
        <w:t> </w:t>
      </w:r>
      <w:r>
        <w:rPr>
          <w:sz w:val="22"/>
        </w:rPr>
        <w:t>(продукция, вещества) из одного пункта в</w:t>
      </w:r>
      <w:r>
        <w:rPr>
          <w:spacing w:val="1"/>
          <w:sz w:val="22"/>
        </w:rPr>
        <w:t> </w:t>
      </w:r>
      <w:r>
        <w:rPr>
          <w:sz w:val="22"/>
        </w:rPr>
        <w:t>другой</w:t>
      </w:r>
      <w:r>
        <w:rPr>
          <w:spacing w:val="-1"/>
          <w:sz w:val="22"/>
        </w:rPr>
        <w:t> </w:t>
      </w:r>
      <w:r>
        <w:rPr>
          <w:sz w:val="22"/>
        </w:rPr>
        <w:t>по оптимальному маршруту.</w:t>
      </w:r>
    </w:p>
    <w:p>
      <w:pPr>
        <w:pStyle w:val="ListParagraph"/>
        <w:numPr>
          <w:ilvl w:val="0"/>
          <w:numId w:val="1"/>
        </w:numPr>
        <w:tabs>
          <w:tab w:pos="848" w:val="left" w:leader="none"/>
        </w:tabs>
        <w:spacing w:line="235" w:lineRule="auto" w:before="0" w:after="0"/>
        <w:ind w:left="250" w:right="860" w:firstLine="395"/>
        <w:jc w:val="left"/>
        <w:rPr>
          <w:color w:val="1F2021"/>
          <w:sz w:val="22"/>
        </w:rPr>
      </w:pPr>
      <w:r>
        <w:rPr>
          <w:sz w:val="22"/>
        </w:rPr>
        <w:t>система – совокупность элементов (объектов, субъектов), которые находятся между собой в</w:t>
      </w:r>
      <w:r>
        <w:rPr>
          <w:spacing w:val="1"/>
          <w:sz w:val="22"/>
        </w:rPr>
        <w:t> </w:t>
      </w:r>
      <w:r>
        <w:rPr>
          <w:sz w:val="22"/>
        </w:rPr>
        <w:t>определенной</w:t>
      </w:r>
      <w:r>
        <w:rPr>
          <w:spacing w:val="-6"/>
          <w:sz w:val="22"/>
        </w:rPr>
        <w:t> </w:t>
      </w:r>
      <w:r>
        <w:rPr>
          <w:sz w:val="22"/>
        </w:rPr>
        <w:t>зависимости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составляющих</w:t>
      </w:r>
      <w:r>
        <w:rPr>
          <w:spacing w:val="-6"/>
          <w:sz w:val="22"/>
        </w:rPr>
        <w:t> </w:t>
      </w:r>
      <w:r>
        <w:rPr>
          <w:sz w:val="22"/>
        </w:rPr>
        <w:t>некоторое</w:t>
      </w:r>
      <w:r>
        <w:rPr>
          <w:spacing w:val="-5"/>
          <w:sz w:val="22"/>
        </w:rPr>
        <w:t> </w:t>
      </w:r>
      <w:r>
        <w:rPr>
          <w:sz w:val="22"/>
        </w:rPr>
        <w:t>единство</w:t>
      </w:r>
      <w:r>
        <w:rPr>
          <w:spacing w:val="11"/>
          <w:sz w:val="22"/>
        </w:rPr>
        <w:t> </w:t>
      </w:r>
      <w:r>
        <w:rPr>
          <w:sz w:val="22"/>
        </w:rPr>
        <w:t>(целостность),</w:t>
      </w:r>
      <w:r>
        <w:rPr>
          <w:spacing w:val="-8"/>
          <w:sz w:val="22"/>
        </w:rPr>
        <w:t> </w:t>
      </w:r>
      <w:r>
        <w:rPr>
          <w:sz w:val="22"/>
        </w:rPr>
        <w:t>направленное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до-</w:t>
      </w:r>
      <w:r>
        <w:rPr>
          <w:spacing w:val="-52"/>
          <w:sz w:val="22"/>
        </w:rPr>
        <w:t> </w:t>
      </w:r>
      <w:r>
        <w:rPr>
          <w:sz w:val="22"/>
        </w:rPr>
        <w:t>стижение</w:t>
      </w:r>
      <w:r>
        <w:rPr>
          <w:spacing w:val="-2"/>
          <w:sz w:val="22"/>
        </w:rPr>
        <w:t> </w:t>
      </w:r>
      <w:r>
        <w:rPr>
          <w:sz w:val="22"/>
        </w:rPr>
        <w:t>определенной цели.</w:t>
      </w:r>
    </w:p>
    <w:p>
      <w:pPr>
        <w:pStyle w:val="BodyText"/>
        <w:spacing w:line="235" w:lineRule="auto"/>
        <w:ind w:right="527" w:firstLine="450"/>
      </w:pPr>
      <w:r>
        <w:rPr/>
        <w:t>–транспортно-логистическая система – это совокупность объектов и субъектов транспортной и</w:t>
      </w:r>
      <w:r>
        <w:rPr>
          <w:spacing w:val="1"/>
        </w:rPr>
        <w:t> </w:t>
      </w:r>
      <w:r>
        <w:rPr/>
        <w:t>логистической инфраструктуры вместе с материальными, финансовыми и информационными пото-</w:t>
      </w:r>
      <w:r>
        <w:rPr>
          <w:spacing w:val="1"/>
        </w:rPr>
        <w:t> </w:t>
      </w:r>
      <w:r>
        <w:rPr/>
        <w:t>ками</w:t>
      </w:r>
      <w:r>
        <w:rPr>
          <w:spacing w:val="-6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ними,</w:t>
      </w:r>
      <w:r>
        <w:rPr>
          <w:spacing w:val="-5"/>
        </w:rPr>
        <w:t> </w:t>
      </w:r>
      <w:r>
        <w:rPr/>
        <w:t>выполняющая</w:t>
      </w:r>
      <w:r>
        <w:rPr>
          <w:spacing w:val="-6"/>
        </w:rPr>
        <w:t> </w:t>
      </w:r>
      <w:r>
        <w:rPr/>
        <w:t>функции</w:t>
      </w:r>
      <w:r>
        <w:rPr>
          <w:spacing w:val="-5"/>
        </w:rPr>
        <w:t> </w:t>
      </w:r>
      <w:r>
        <w:rPr/>
        <w:t>транспортировки,</w:t>
      </w:r>
      <w:r>
        <w:rPr>
          <w:spacing w:val="-5"/>
        </w:rPr>
        <w:t> </w:t>
      </w:r>
      <w:r>
        <w:rPr/>
        <w:t>хранения,</w:t>
      </w:r>
      <w:r>
        <w:rPr>
          <w:spacing w:val="-5"/>
        </w:rPr>
        <w:t> </w:t>
      </w:r>
      <w:r>
        <w:rPr/>
        <w:t>распределения</w:t>
      </w:r>
      <w:r>
        <w:rPr>
          <w:spacing w:val="-6"/>
        </w:rPr>
        <w:t> </w:t>
      </w:r>
      <w:r>
        <w:rPr/>
        <w:t>товаров,</w:t>
      </w:r>
      <w:r>
        <w:rPr>
          <w:spacing w:val="-5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52"/>
        </w:rPr>
        <w:t> </w:t>
      </w:r>
      <w:r>
        <w:rPr/>
        <w:t>информационного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правового сопровождения</w:t>
      </w:r>
      <w:r>
        <w:rPr>
          <w:spacing w:val="-2"/>
        </w:rPr>
        <w:t> </w:t>
      </w:r>
      <w:r>
        <w:rPr/>
        <w:t>товарных</w:t>
      </w:r>
      <w:r>
        <w:rPr>
          <w:spacing w:val="-1"/>
        </w:rPr>
        <w:t> </w:t>
      </w:r>
      <w:r>
        <w:rPr/>
        <w:t>потоков.</w:t>
      </w:r>
    </w:p>
    <w:p>
      <w:pPr>
        <w:pStyle w:val="BodyText"/>
        <w:spacing w:line="235" w:lineRule="auto"/>
        <w:ind w:right="527" w:firstLine="395"/>
      </w:pPr>
      <w:r>
        <w:rPr/>
        <w:t>Экономичность логистики выражается совокупностью многообразных форм ее проявления,</w:t>
      </w:r>
      <w:r>
        <w:rPr>
          <w:spacing w:val="1"/>
        </w:rPr>
        <w:t> </w:t>
      </w:r>
      <w:r>
        <w:rPr/>
        <w:t>которые заключаются в доставке нужной продукции, в необходимых количествах, обладающих тре-</w:t>
      </w:r>
      <w:r>
        <w:rPr>
          <w:spacing w:val="1"/>
        </w:rPr>
        <w:t> </w:t>
      </w:r>
      <w:r>
        <w:rPr/>
        <w:t>буемыми</w:t>
      </w:r>
      <w:r>
        <w:rPr>
          <w:spacing w:val="-5"/>
        </w:rPr>
        <w:t> </w:t>
      </w:r>
      <w:r>
        <w:rPr/>
        <w:t>качествами,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приемлемой</w:t>
      </w:r>
      <w:r>
        <w:rPr>
          <w:spacing w:val="-5"/>
        </w:rPr>
        <w:t> </w:t>
      </w:r>
      <w:r>
        <w:rPr/>
        <w:t>цене,</w:t>
      </w:r>
      <w:r>
        <w:rPr>
          <w:spacing w:val="-4"/>
        </w:rPr>
        <w:t> </w:t>
      </w:r>
      <w:r>
        <w:rPr/>
        <w:t>точно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срок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указанное</w:t>
      </w:r>
      <w:r>
        <w:rPr>
          <w:spacing w:val="-4"/>
        </w:rPr>
        <w:t> </w:t>
      </w:r>
      <w:r>
        <w:rPr/>
        <w:t>место</w:t>
      </w:r>
      <w:r>
        <w:rPr>
          <w:spacing w:val="-5"/>
        </w:rPr>
        <w:t> </w:t>
      </w:r>
      <w:r>
        <w:rPr/>
        <w:t>конкретному</w:t>
      </w:r>
      <w:r>
        <w:rPr>
          <w:spacing w:val="-3"/>
        </w:rPr>
        <w:t> </w:t>
      </w:r>
      <w:r>
        <w:rPr/>
        <w:t>потребителю.</w:t>
      </w:r>
    </w:p>
    <w:p>
      <w:pPr>
        <w:pStyle w:val="BodyText"/>
        <w:tabs>
          <w:tab w:pos="4466" w:val="left" w:leader="none"/>
        </w:tabs>
        <w:spacing w:line="235" w:lineRule="auto"/>
        <w:ind w:right="700" w:firstLine="395"/>
      </w:pPr>
      <w:r>
        <w:rPr/>
        <w:t>Специфические</w:t>
      </w:r>
      <w:r>
        <w:rPr>
          <w:spacing w:val="-6"/>
        </w:rPr>
        <w:t> </w:t>
      </w:r>
      <w:r>
        <w:rPr/>
        <w:t>особенности</w:t>
      </w:r>
      <w:r>
        <w:rPr>
          <w:spacing w:val="-5"/>
        </w:rPr>
        <w:t> </w:t>
      </w:r>
      <w:r>
        <w:rPr/>
        <w:t>развития</w:t>
        <w:tab/>
        <w:t>логистических систем доставки грузов автомобильным</w:t>
      </w:r>
      <w:r>
        <w:rPr>
          <w:spacing w:val="1"/>
        </w:rPr>
        <w:t> </w:t>
      </w:r>
      <w:r>
        <w:rPr/>
        <w:t>транспортом состоят в обосновании применения логистики как эффективного элемента управления,</w:t>
      </w:r>
      <w:r>
        <w:rPr>
          <w:spacing w:val="1"/>
        </w:rPr>
        <w:t> </w:t>
      </w:r>
      <w:r>
        <w:rPr/>
        <w:t>позволяющего снижать издержки, связанные с перевозкой грузов. Транспорт имеет существенные</w:t>
      </w:r>
      <w:r>
        <w:rPr>
          <w:spacing w:val="1"/>
        </w:rPr>
        <w:t> </w:t>
      </w:r>
      <w:r>
        <w:rPr/>
        <w:t>отличия от других отраслей материального производства. Так, например, хотя труд работников</w:t>
      </w:r>
      <w:r>
        <w:rPr>
          <w:spacing w:val="1"/>
        </w:rPr>
        <w:t> </w:t>
      </w:r>
      <w:r>
        <w:rPr/>
        <w:t>транспорта является производительным, его результаты не воплощены в вещественную форму как</w:t>
      </w:r>
      <w:r>
        <w:rPr>
          <w:spacing w:val="1"/>
        </w:rPr>
        <w:t> </w:t>
      </w:r>
      <w:r>
        <w:rPr/>
        <w:t>товары материального производства. Продуктом труда выступает транспортная услуга. А потреби-</w:t>
      </w:r>
      <w:r>
        <w:rPr>
          <w:spacing w:val="1"/>
        </w:rPr>
        <w:t> </w:t>
      </w:r>
      <w:r>
        <w:rPr/>
        <w:t>тельская стоимость транспортной продукции есть выражение полезного эффекта от услуги. Следова-</w:t>
      </w:r>
      <w:r>
        <w:rPr>
          <w:spacing w:val="1"/>
        </w:rPr>
        <w:t> </w:t>
      </w:r>
      <w:r>
        <w:rPr/>
        <w:t>тельно, стоимость труда работников транспорта существенно влияет на величину стоимости переме-</w:t>
      </w:r>
      <w:r>
        <w:rPr>
          <w:spacing w:val="1"/>
        </w:rPr>
        <w:t> </w:t>
      </w:r>
      <w:r>
        <w:rPr/>
        <w:t>щаемых</w:t>
      </w:r>
      <w:r>
        <w:rPr>
          <w:spacing w:val="-5"/>
        </w:rPr>
        <w:t> </w:t>
      </w:r>
      <w:r>
        <w:rPr/>
        <w:t>грузов.</w:t>
      </w:r>
      <w:r>
        <w:rPr>
          <w:spacing w:val="-5"/>
        </w:rPr>
        <w:t> </w:t>
      </w:r>
      <w:r>
        <w:rPr/>
        <w:t>Поэтому</w:t>
      </w:r>
      <w:r>
        <w:rPr>
          <w:spacing w:val="-4"/>
        </w:rPr>
        <w:t> </w:t>
      </w:r>
      <w:r>
        <w:rPr/>
        <w:t>одной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главных</w:t>
      </w:r>
      <w:r>
        <w:rPr>
          <w:spacing w:val="-5"/>
        </w:rPr>
        <w:t> </w:t>
      </w:r>
      <w:r>
        <w:rPr/>
        <w:t>задач</w:t>
      </w:r>
      <w:r>
        <w:rPr>
          <w:spacing w:val="-5"/>
        </w:rPr>
        <w:t> </w:t>
      </w:r>
      <w:r>
        <w:rPr/>
        <w:t>экономики</w:t>
      </w:r>
      <w:r>
        <w:rPr>
          <w:spacing w:val="-5"/>
        </w:rPr>
        <w:t> </w:t>
      </w:r>
      <w:r>
        <w:rPr/>
        <w:t>транспорта</w:t>
      </w:r>
      <w:r>
        <w:rPr>
          <w:spacing w:val="-4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снижение</w:t>
      </w:r>
      <w:r>
        <w:rPr>
          <w:spacing w:val="-5"/>
        </w:rPr>
        <w:t> </w:t>
      </w:r>
      <w:r>
        <w:rPr/>
        <w:t>величины</w:t>
      </w:r>
      <w:r>
        <w:rPr>
          <w:spacing w:val="-52"/>
        </w:rPr>
        <w:t> </w:t>
      </w:r>
      <w:r>
        <w:rPr/>
        <w:t>транспортных</w:t>
      </w:r>
      <w:r>
        <w:rPr>
          <w:spacing w:val="-2"/>
        </w:rPr>
        <w:t> </w:t>
      </w:r>
      <w:r>
        <w:rPr/>
        <w:t>затрат</w:t>
      </w:r>
      <w:r>
        <w:rPr>
          <w:spacing w:val="-1"/>
        </w:rPr>
        <w:t> </w:t>
      </w:r>
      <w:r>
        <w:rPr/>
        <w:t>в цене</w:t>
      </w:r>
      <w:r>
        <w:rPr>
          <w:spacing w:val="-1"/>
        </w:rPr>
        <w:t> </w:t>
      </w:r>
      <w:r>
        <w:rPr/>
        <w:t>готовой продукции.</w:t>
      </w:r>
    </w:p>
    <w:p>
      <w:pPr>
        <w:pStyle w:val="BodyText"/>
        <w:spacing w:line="235" w:lineRule="auto"/>
        <w:ind w:right="527" w:firstLine="395"/>
      </w:pPr>
      <w:r>
        <w:rPr/>
        <w:t>Другим</w:t>
      </w:r>
      <w:r>
        <w:rPr>
          <w:spacing w:val="-5"/>
        </w:rPr>
        <w:t> </w:t>
      </w:r>
      <w:r>
        <w:rPr/>
        <w:t>важным</w:t>
      </w:r>
      <w:r>
        <w:rPr>
          <w:spacing w:val="-6"/>
        </w:rPr>
        <w:t> </w:t>
      </w:r>
      <w:r>
        <w:rPr/>
        <w:t>отличием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то,</w:t>
      </w:r>
      <w:r>
        <w:rPr>
          <w:spacing w:val="-8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производстве</w:t>
      </w:r>
      <w:r>
        <w:rPr>
          <w:spacing w:val="-5"/>
        </w:rPr>
        <w:t> </w:t>
      </w:r>
      <w:r>
        <w:rPr/>
        <w:t>транспортных</w:t>
      </w:r>
      <w:r>
        <w:rPr>
          <w:spacing w:val="-6"/>
        </w:rPr>
        <w:t> </w:t>
      </w:r>
      <w:r>
        <w:rPr/>
        <w:t>услуг</w:t>
      </w:r>
      <w:r>
        <w:rPr>
          <w:spacing w:val="-4"/>
        </w:rPr>
        <w:t> </w:t>
      </w:r>
      <w:r>
        <w:rPr/>
        <w:t>не</w:t>
      </w:r>
      <w:r>
        <w:rPr>
          <w:spacing w:val="-5"/>
        </w:rPr>
        <w:t> </w:t>
      </w:r>
      <w:r>
        <w:rPr/>
        <w:t>используется</w:t>
      </w:r>
      <w:r>
        <w:rPr>
          <w:spacing w:val="-52"/>
        </w:rPr>
        <w:t> </w:t>
      </w:r>
      <w:r>
        <w:rPr/>
        <w:t>сырье, а в затратах – велика доля заработной платы. При этом, если доля материальных ресурсов в</w:t>
      </w:r>
      <w:r>
        <w:rPr>
          <w:spacing w:val="1"/>
        </w:rPr>
        <w:t> </w:t>
      </w:r>
      <w:r>
        <w:rPr/>
        <w:t>промышленности составляет – 40…80%, на транспорте 15…20%, то доля заработной платы на транс-</w:t>
      </w:r>
      <w:r>
        <w:rPr>
          <w:spacing w:val="1"/>
        </w:rPr>
        <w:t> </w:t>
      </w:r>
      <w:r>
        <w:rPr/>
        <w:t>порте,</w:t>
      </w:r>
      <w:r>
        <w:rPr>
          <w:spacing w:val="-1"/>
        </w:rPr>
        <w:t> </w:t>
      </w:r>
      <w:r>
        <w:rPr/>
        <w:t>наоборот,</w:t>
      </w:r>
      <w:r>
        <w:rPr>
          <w:spacing w:val="-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30…45%,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в промышленности</w:t>
      </w:r>
      <w:r>
        <w:rPr>
          <w:spacing w:val="-1"/>
        </w:rPr>
        <w:t> </w:t>
      </w:r>
      <w:r>
        <w:rPr/>
        <w:t>всего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10…15%.</w:t>
      </w:r>
    </w:p>
    <w:p>
      <w:pPr>
        <w:pStyle w:val="BodyText"/>
        <w:spacing w:line="235" w:lineRule="auto"/>
        <w:ind w:right="527" w:firstLine="395"/>
      </w:pPr>
      <w:r>
        <w:rPr/>
        <w:t>Суть</w:t>
      </w:r>
      <w:r>
        <w:rPr>
          <w:spacing w:val="-3"/>
        </w:rPr>
        <w:t> </w:t>
      </w:r>
      <w:r>
        <w:rPr/>
        <w:t>технологии</w:t>
      </w:r>
      <w:r>
        <w:rPr>
          <w:spacing w:val="-3"/>
        </w:rPr>
        <w:t> </w:t>
      </w:r>
      <w:r>
        <w:rPr/>
        <w:t>перевозки</w:t>
      </w:r>
      <w:r>
        <w:rPr>
          <w:spacing w:val="-2"/>
        </w:rPr>
        <w:t> </w:t>
      </w:r>
      <w:r>
        <w:rPr/>
        <w:t>грузов</w:t>
      </w:r>
      <w:r>
        <w:rPr>
          <w:spacing w:val="-3"/>
        </w:rPr>
        <w:t> </w:t>
      </w:r>
      <w:r>
        <w:rPr/>
        <w:t>раскрывается</w:t>
      </w:r>
      <w:r>
        <w:rPr>
          <w:spacing w:val="-3"/>
        </w:rPr>
        <w:t> </w:t>
      </w:r>
      <w:r>
        <w:rPr/>
        <w:t>через</w:t>
      </w:r>
      <w:r>
        <w:rPr>
          <w:spacing w:val="-3"/>
        </w:rPr>
        <w:t> </w:t>
      </w:r>
      <w:r>
        <w:rPr/>
        <w:t>два</w:t>
      </w:r>
      <w:r>
        <w:rPr>
          <w:spacing w:val="-4"/>
        </w:rPr>
        <w:t> </w:t>
      </w:r>
      <w:r>
        <w:rPr/>
        <w:t>основных</w:t>
      </w:r>
      <w:r>
        <w:rPr>
          <w:spacing w:val="-3"/>
        </w:rPr>
        <w:t> </w:t>
      </w:r>
      <w:r>
        <w:rPr/>
        <w:t>понятия</w:t>
      </w:r>
      <w:r>
        <w:rPr>
          <w:spacing w:val="-3"/>
        </w:rPr>
        <w:t> </w:t>
      </w:r>
      <w:r>
        <w:rPr>
          <w:b/>
        </w:rPr>
        <w:t>–</w:t>
      </w:r>
      <w:r>
        <w:rPr>
          <w:b/>
          <w:spacing w:val="-3"/>
        </w:rPr>
        <w:t> </w:t>
      </w:r>
      <w:r>
        <w:rPr/>
        <w:t>этап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эксплуата-</w:t>
      </w:r>
      <w:r>
        <w:rPr>
          <w:spacing w:val="-52"/>
        </w:rPr>
        <w:t> </w:t>
      </w:r>
      <w:r>
        <w:rPr/>
        <w:t>ция. Этап – это набор операций, с помощью которых выполняется процесс. Операция представляет</w:t>
      </w:r>
      <w:r>
        <w:rPr>
          <w:spacing w:val="1"/>
        </w:rPr>
        <w:t> </w:t>
      </w:r>
      <w:r>
        <w:rPr/>
        <w:t>собой однородную, логистическую неделимую часть транспортного процесса, направленную на до-</w:t>
      </w:r>
      <w:r>
        <w:rPr>
          <w:spacing w:val="1"/>
        </w:rPr>
        <w:t> </w:t>
      </w:r>
      <w:r>
        <w:rPr/>
        <w:t>стижение</w:t>
      </w:r>
      <w:r>
        <w:rPr>
          <w:spacing w:val="-3"/>
        </w:rPr>
        <w:t> </w:t>
      </w:r>
      <w:r>
        <w:rPr/>
        <w:t>конкретной</w:t>
      </w:r>
      <w:r>
        <w:rPr>
          <w:spacing w:val="-2"/>
        </w:rPr>
        <w:t> </w:t>
      </w:r>
      <w:r>
        <w:rPr/>
        <w:t>цели,</w:t>
      </w:r>
      <w:r>
        <w:rPr>
          <w:spacing w:val="-1"/>
        </w:rPr>
        <w:t> </w:t>
      </w:r>
      <w:r>
        <w:rPr/>
        <w:t>выполняемой</w:t>
      </w:r>
      <w:r>
        <w:rPr>
          <w:spacing w:val="-3"/>
        </w:rPr>
        <w:t> </w:t>
      </w:r>
      <w:r>
        <w:rPr/>
        <w:t>одним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несколькими</w:t>
      </w:r>
      <w:r>
        <w:rPr>
          <w:spacing w:val="-2"/>
        </w:rPr>
        <w:t> </w:t>
      </w:r>
      <w:r>
        <w:rPr/>
        <w:t>исполнителями</w:t>
      </w:r>
      <w:r>
        <w:rPr>
          <w:spacing w:val="-2"/>
        </w:rPr>
        <w:t> </w:t>
      </w:r>
      <w:r>
        <w:rPr/>
        <w:t>[13.</w:t>
      </w:r>
      <w:r>
        <w:rPr>
          <w:spacing w:val="-1"/>
        </w:rPr>
        <w:t> </w:t>
      </w:r>
      <w:r>
        <w:rPr/>
        <w:t>!5].</w:t>
      </w:r>
    </w:p>
    <w:p>
      <w:pPr>
        <w:pStyle w:val="BodyText"/>
        <w:spacing w:line="235" w:lineRule="auto"/>
        <w:ind w:right="527" w:firstLine="395"/>
      </w:pPr>
      <w:r>
        <w:rPr/>
        <w:t>Технология</w:t>
      </w:r>
      <w:r>
        <w:rPr>
          <w:spacing w:val="-7"/>
        </w:rPr>
        <w:t> </w:t>
      </w:r>
      <w:r>
        <w:rPr/>
        <w:t>процесса</w:t>
      </w:r>
      <w:r>
        <w:rPr>
          <w:spacing w:val="-7"/>
        </w:rPr>
        <w:t> </w:t>
      </w:r>
      <w:r>
        <w:rPr/>
        <w:t>перевозки</w:t>
      </w:r>
      <w:r>
        <w:rPr>
          <w:spacing w:val="-7"/>
        </w:rPr>
        <w:t> </w:t>
      </w:r>
      <w:r>
        <w:rPr/>
        <w:t>грузов</w:t>
      </w:r>
      <w:r>
        <w:rPr>
          <w:spacing w:val="-6"/>
        </w:rPr>
        <w:t> </w:t>
      </w:r>
      <w:r>
        <w:rPr/>
        <w:t>характеризуется</w:t>
      </w:r>
      <w:r>
        <w:rPr>
          <w:spacing w:val="-8"/>
        </w:rPr>
        <w:t> </w:t>
      </w:r>
      <w:r>
        <w:rPr/>
        <w:t>такими</w:t>
      </w:r>
      <w:r>
        <w:rPr>
          <w:spacing w:val="-6"/>
        </w:rPr>
        <w:t> </w:t>
      </w:r>
      <w:r>
        <w:rPr/>
        <w:t>признаками,</w:t>
      </w:r>
      <w:r>
        <w:rPr>
          <w:spacing w:val="-6"/>
        </w:rPr>
        <w:t> </w:t>
      </w:r>
      <w:r>
        <w:rPr/>
        <w:t>как</w:t>
      </w:r>
      <w:r>
        <w:rPr>
          <w:spacing w:val="-7"/>
        </w:rPr>
        <w:t> </w:t>
      </w:r>
      <w:r>
        <w:rPr/>
        <w:t>разделение</w:t>
      </w:r>
      <w:r>
        <w:rPr>
          <w:spacing w:val="-8"/>
        </w:rPr>
        <w:t> </w:t>
      </w:r>
      <w:r>
        <w:rPr/>
        <w:t>про-</w:t>
      </w:r>
      <w:r>
        <w:rPr>
          <w:spacing w:val="-52"/>
        </w:rPr>
        <w:t> </w:t>
      </w:r>
      <w:r>
        <w:rPr/>
        <w:t>цесса</w:t>
      </w:r>
      <w:r>
        <w:rPr>
          <w:spacing w:val="-1"/>
        </w:rPr>
        <w:t> </w:t>
      </w:r>
      <w:r>
        <w:rPr/>
        <w:t>перевозки; координация</w:t>
      </w:r>
      <w:r>
        <w:rPr>
          <w:spacing w:val="-2"/>
        </w:rPr>
        <w:t> </w:t>
      </w:r>
      <w:r>
        <w:rPr/>
        <w:t>и поэтапность;</w:t>
      </w:r>
      <w:r>
        <w:rPr>
          <w:spacing w:val="-1"/>
        </w:rPr>
        <w:t> </w:t>
      </w:r>
      <w:r>
        <w:rPr/>
        <w:t>однозначное</w:t>
      </w:r>
      <w:r>
        <w:rPr>
          <w:spacing w:val="-1"/>
        </w:rPr>
        <w:t> </w:t>
      </w:r>
      <w:r>
        <w:rPr/>
        <w:t>действие.</w:t>
      </w:r>
    </w:p>
    <w:p>
      <w:pPr>
        <w:pStyle w:val="BodyText"/>
        <w:spacing w:line="235" w:lineRule="auto"/>
        <w:ind w:right="956" w:firstLine="450"/>
      </w:pPr>
      <w:r>
        <w:rPr/>
        <w:t>Любая операция означает приближение объекта управления к цели и обеспечивает переход от</w:t>
      </w:r>
      <w:r>
        <w:rPr>
          <w:spacing w:val="-52"/>
        </w:rPr>
        <w:t> </w:t>
      </w:r>
      <w:r>
        <w:rPr/>
        <w:t>одной</w:t>
      </w:r>
      <w:r>
        <w:rPr>
          <w:spacing w:val="-3"/>
        </w:rPr>
        <w:t> </w:t>
      </w:r>
      <w:r>
        <w:rPr/>
        <w:t>операции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другой.</w:t>
      </w:r>
      <w:r>
        <w:rPr>
          <w:spacing w:val="-2"/>
        </w:rPr>
        <w:t> </w:t>
      </w:r>
      <w:r>
        <w:rPr/>
        <w:t>Последняя</w:t>
      </w:r>
      <w:r>
        <w:rPr>
          <w:spacing w:val="-4"/>
        </w:rPr>
        <w:t> </w:t>
      </w:r>
      <w:r>
        <w:rPr/>
        <w:t>операция</w:t>
      </w:r>
      <w:r>
        <w:rPr>
          <w:spacing w:val="-3"/>
        </w:rPr>
        <w:t> </w:t>
      </w:r>
      <w:r>
        <w:rPr/>
        <w:t>этапа</w:t>
      </w:r>
      <w:r>
        <w:rPr>
          <w:spacing w:val="-3"/>
        </w:rPr>
        <w:t> </w:t>
      </w:r>
      <w:r>
        <w:rPr/>
        <w:t>должна</w:t>
      </w:r>
      <w:r>
        <w:rPr>
          <w:spacing w:val="-3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своего</w:t>
      </w:r>
      <w:r>
        <w:rPr>
          <w:spacing w:val="-3"/>
        </w:rPr>
        <w:t> </w:t>
      </w:r>
      <w:r>
        <w:rPr/>
        <w:t>рода</w:t>
      </w:r>
      <w:r>
        <w:rPr>
          <w:spacing w:val="-3"/>
        </w:rPr>
        <w:t> </w:t>
      </w:r>
      <w:r>
        <w:rPr/>
        <w:t>введением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первую</w:t>
      </w:r>
    </w:p>
    <w:p>
      <w:pPr>
        <w:spacing w:after="0" w:line="235" w:lineRule="auto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line="235" w:lineRule="auto" w:before="126"/>
        <w:ind w:right="527"/>
      </w:pPr>
      <w:r>
        <w:rPr/>
        <w:t>операцию следующего этапа. Чем точнее описание процесса перевозки грузов, соответствует его</w:t>
      </w:r>
      <w:r>
        <w:rPr>
          <w:spacing w:val="1"/>
        </w:rPr>
        <w:t> </w:t>
      </w:r>
      <w:r>
        <w:rPr/>
        <w:t>субъективной логике, тем выше вероятность повышения эффективности вовлеченных в него людей</w:t>
      </w:r>
      <w:r>
        <w:rPr>
          <w:spacing w:val="1"/>
        </w:rPr>
        <w:t> </w:t>
      </w:r>
      <w:r>
        <w:rPr/>
        <w:t>[13]. Каждая технология должна предусматривать однозначные действия при выполнении шагов и</w:t>
      </w:r>
      <w:r>
        <w:rPr>
          <w:spacing w:val="1"/>
        </w:rPr>
        <w:t> </w:t>
      </w:r>
      <w:r>
        <w:rPr/>
        <w:t>операций,</w:t>
      </w:r>
      <w:r>
        <w:rPr>
          <w:spacing w:val="-4"/>
        </w:rPr>
        <w:t> </w:t>
      </w:r>
      <w:r>
        <w:rPr/>
        <w:t>включенных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нее.</w:t>
      </w:r>
      <w:r>
        <w:rPr>
          <w:spacing w:val="-4"/>
        </w:rPr>
        <w:t> </w:t>
      </w:r>
      <w:r>
        <w:rPr/>
        <w:t>Отклонение</w:t>
      </w:r>
      <w:r>
        <w:rPr>
          <w:spacing w:val="-5"/>
        </w:rPr>
        <w:t> </w:t>
      </w:r>
      <w:r>
        <w:rPr/>
        <w:t>одной</w:t>
      </w:r>
      <w:r>
        <w:rPr>
          <w:spacing w:val="-4"/>
        </w:rPr>
        <w:t> </w:t>
      </w:r>
      <w:r>
        <w:rPr/>
        <w:t>операции</w:t>
      </w:r>
      <w:r>
        <w:rPr>
          <w:spacing w:val="-4"/>
        </w:rPr>
        <w:t> </w:t>
      </w:r>
      <w:r>
        <w:rPr/>
        <w:t>отражается</w:t>
      </w:r>
      <w:r>
        <w:rPr>
          <w:spacing w:val="-5"/>
        </w:rPr>
        <w:t> </w:t>
      </w:r>
      <w:r>
        <w:rPr/>
        <w:t>во</w:t>
      </w:r>
      <w:r>
        <w:rPr>
          <w:spacing w:val="-4"/>
        </w:rPr>
        <w:t> </w:t>
      </w:r>
      <w:r>
        <w:rPr/>
        <w:t>всей</w:t>
      </w:r>
      <w:r>
        <w:rPr>
          <w:spacing w:val="-5"/>
        </w:rPr>
        <w:t> </w:t>
      </w:r>
      <w:r>
        <w:rPr/>
        <w:t>цепочке</w:t>
      </w:r>
      <w:r>
        <w:rPr>
          <w:spacing w:val="-5"/>
        </w:rPr>
        <w:t> </w:t>
      </w:r>
      <w:r>
        <w:rPr/>
        <w:t>процессов.</w:t>
      </w:r>
      <w:r>
        <w:rPr>
          <w:spacing w:val="-4"/>
        </w:rPr>
        <w:t> </w:t>
      </w:r>
      <w:r>
        <w:rPr/>
        <w:t>20</w:t>
      </w:r>
    </w:p>
    <w:p>
      <w:pPr>
        <w:pStyle w:val="BodyText"/>
        <w:spacing w:line="235" w:lineRule="auto"/>
        <w:ind w:right="527" w:firstLine="395"/>
      </w:pPr>
      <w:r>
        <w:rPr/>
        <w:t>Повышение эффективности перевозок связано с техническим совершенствованием подвижного</w:t>
      </w:r>
      <w:r>
        <w:rPr>
          <w:spacing w:val="1"/>
        </w:rPr>
        <w:t> </w:t>
      </w:r>
      <w:r>
        <w:rPr/>
        <w:t>состава</w:t>
      </w:r>
      <w:r>
        <w:rPr>
          <w:spacing w:val="-9"/>
        </w:rPr>
        <w:t> </w:t>
      </w:r>
      <w:r>
        <w:rPr/>
        <w:t>транспортных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погрузочно-разгрузочных</w:t>
      </w:r>
      <w:r>
        <w:rPr>
          <w:spacing w:val="-8"/>
        </w:rPr>
        <w:t> </w:t>
      </w:r>
      <w:r>
        <w:rPr/>
        <w:t>сооружений,</w:t>
      </w:r>
      <w:r>
        <w:rPr>
          <w:spacing w:val="-8"/>
        </w:rPr>
        <w:t> </w:t>
      </w:r>
      <w:r>
        <w:rPr/>
        <w:t>с</w:t>
      </w:r>
      <w:r>
        <w:rPr>
          <w:spacing w:val="-9"/>
        </w:rPr>
        <w:t> </w:t>
      </w:r>
      <w:r>
        <w:rPr/>
        <w:t>внедрением</w:t>
      </w:r>
      <w:r>
        <w:rPr>
          <w:spacing w:val="-8"/>
        </w:rPr>
        <w:t> </w:t>
      </w:r>
      <w:r>
        <w:rPr/>
        <w:t>передовых</w:t>
      </w:r>
      <w:r>
        <w:rPr>
          <w:spacing w:val="-9"/>
        </w:rPr>
        <w:t> </w:t>
      </w:r>
      <w:r>
        <w:rPr/>
        <w:t>технологий,</w:t>
      </w:r>
      <w:r>
        <w:rPr>
          <w:spacing w:val="-52"/>
        </w:rPr>
        <w:t> </w:t>
      </w:r>
      <w:r>
        <w:rPr/>
        <w:t>совершенствованием</w:t>
      </w:r>
      <w:r>
        <w:rPr>
          <w:spacing w:val="-2"/>
        </w:rPr>
        <w:t> </w:t>
      </w:r>
      <w:r>
        <w:rPr/>
        <w:t>организации грузоперевозок.</w:t>
      </w:r>
      <w:r>
        <w:rPr>
          <w:spacing w:val="-3"/>
        </w:rPr>
        <w:t> </w:t>
      </w:r>
      <w:r>
        <w:rPr/>
        <w:t>[13, 15].</w:t>
      </w:r>
    </w:p>
    <w:p>
      <w:pPr>
        <w:pStyle w:val="BodyText"/>
        <w:spacing w:line="235" w:lineRule="auto"/>
        <w:ind w:right="687" w:firstLine="395"/>
      </w:pPr>
      <w:r>
        <w:rPr/>
        <w:t>В общем, логистическое управление отвечает на следующие вопросы: – что именно и в каком</w:t>
      </w:r>
      <w:r>
        <w:rPr>
          <w:spacing w:val="1"/>
        </w:rPr>
        <w:t> </w:t>
      </w:r>
      <w:r>
        <w:rPr/>
        <w:t>объеме следует изготавливать собственными силами, а что закупать у поставщиков; – как разместить</w:t>
      </w:r>
      <w:r>
        <w:rPr>
          <w:spacing w:val="-52"/>
        </w:rPr>
        <w:t> </w:t>
      </w:r>
      <w:r>
        <w:rPr/>
        <w:t>заказы и спланировать складскую сеть; – как осуществлять выбор оборудования; – как осуществлять</w:t>
      </w:r>
      <w:r>
        <w:rPr>
          <w:spacing w:val="1"/>
        </w:rPr>
        <w:t> </w:t>
      </w:r>
      <w:r>
        <w:rPr/>
        <w:t>планирование;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осуществлять</w:t>
      </w:r>
      <w:r>
        <w:rPr>
          <w:spacing w:val="-5"/>
        </w:rPr>
        <w:t> </w:t>
      </w:r>
      <w:r>
        <w:rPr/>
        <w:t>выбор</w:t>
      </w:r>
      <w:r>
        <w:rPr>
          <w:spacing w:val="-5"/>
        </w:rPr>
        <w:t> </w:t>
      </w:r>
      <w:r>
        <w:rPr/>
        <w:t>структуры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реализацию</w:t>
      </w:r>
      <w:r>
        <w:rPr>
          <w:spacing w:val="-5"/>
        </w:rPr>
        <w:t> </w:t>
      </w:r>
      <w:r>
        <w:rPr/>
        <w:t>внутренней</w:t>
      </w:r>
      <w:r>
        <w:rPr>
          <w:spacing w:val="-5"/>
        </w:rPr>
        <w:t> </w:t>
      </w:r>
      <w:r>
        <w:rPr/>
        <w:t>транспортной</w:t>
      </w:r>
      <w:r>
        <w:rPr>
          <w:spacing w:val="-4"/>
        </w:rPr>
        <w:t> </w:t>
      </w:r>
      <w:r>
        <w:rPr/>
        <w:t>системы</w:t>
      </w:r>
      <w:r>
        <w:rPr>
          <w:spacing w:val="-52"/>
        </w:rPr>
        <w:t> </w:t>
      </w:r>
      <w:r>
        <w:rPr/>
        <w:t>и управлять ее функционированием; – как осуществлять диспетчеризацию и производственный кон-</w:t>
      </w:r>
      <w:r>
        <w:rPr>
          <w:spacing w:val="1"/>
        </w:rPr>
        <w:t> </w:t>
      </w:r>
      <w:r>
        <w:rPr/>
        <w:t>троль; – как создать эффективную систему складирования; – как осуществлять учет и управление за-</w:t>
      </w:r>
      <w:r>
        <w:rPr>
          <w:spacing w:val="1"/>
        </w:rPr>
        <w:t> </w:t>
      </w:r>
      <w:r>
        <w:rPr/>
        <w:t>пасами</w:t>
      </w:r>
      <w:r>
        <w:rPr>
          <w:spacing w:val="-1"/>
        </w:rPr>
        <w:t> </w:t>
      </w:r>
      <w:r>
        <w:rPr/>
        <w:t>готовой продукции.</w:t>
      </w:r>
    </w:p>
    <w:p>
      <w:pPr>
        <w:pStyle w:val="BodyText"/>
        <w:spacing w:line="241" w:lineRule="exact"/>
        <w:ind w:left="646"/>
      </w:pPr>
      <w:r>
        <w:rPr/>
        <w:t>Управление</w:t>
      </w:r>
      <w:r>
        <w:rPr>
          <w:spacing w:val="-6"/>
        </w:rPr>
        <w:t> </w:t>
      </w:r>
      <w:r>
        <w:rPr/>
        <w:t>транспортными</w:t>
      </w:r>
      <w:r>
        <w:rPr>
          <w:spacing w:val="-6"/>
        </w:rPr>
        <w:t> </w:t>
      </w:r>
      <w:r>
        <w:rPr/>
        <w:t>операциями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промышленных</w:t>
      </w:r>
      <w:r>
        <w:rPr>
          <w:spacing w:val="-6"/>
        </w:rPr>
        <w:t> </w:t>
      </w:r>
      <w:r>
        <w:rPr/>
        <w:t>предприятиях</w:t>
      </w:r>
      <w:r>
        <w:rPr>
          <w:spacing w:val="-5"/>
        </w:rPr>
        <w:t> </w:t>
      </w:r>
      <w:r>
        <w:rPr/>
        <w:t>включает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себя: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35" w:lineRule="auto" w:before="0" w:after="0"/>
        <w:ind w:left="250" w:right="775" w:firstLine="395"/>
        <w:jc w:val="left"/>
        <w:rPr>
          <w:sz w:val="22"/>
        </w:rPr>
      </w:pPr>
      <w:r>
        <w:rPr>
          <w:sz w:val="22"/>
        </w:rPr>
        <w:t>стратегическое</w:t>
      </w:r>
      <w:r>
        <w:rPr>
          <w:spacing w:val="-8"/>
          <w:sz w:val="22"/>
        </w:rPr>
        <w:t> </w:t>
      </w:r>
      <w:r>
        <w:rPr>
          <w:sz w:val="22"/>
        </w:rPr>
        <w:t>управление</w:t>
      </w:r>
      <w:r>
        <w:rPr>
          <w:spacing w:val="-6"/>
          <w:sz w:val="22"/>
        </w:rPr>
        <w:t> </w:t>
      </w:r>
      <w:r>
        <w:rPr>
          <w:sz w:val="22"/>
        </w:rPr>
        <w:t>–</w:t>
      </w:r>
      <w:r>
        <w:rPr>
          <w:spacing w:val="-6"/>
          <w:sz w:val="22"/>
        </w:rPr>
        <w:t> </w:t>
      </w:r>
      <w:r>
        <w:rPr>
          <w:sz w:val="22"/>
        </w:rPr>
        <w:t>предполагает</w:t>
      </w:r>
      <w:r>
        <w:rPr>
          <w:spacing w:val="-7"/>
          <w:sz w:val="22"/>
        </w:rPr>
        <w:t> </w:t>
      </w:r>
      <w:r>
        <w:rPr>
          <w:sz w:val="22"/>
        </w:rPr>
        <w:t>обновление</w:t>
      </w:r>
      <w:r>
        <w:rPr>
          <w:spacing w:val="-6"/>
          <w:sz w:val="22"/>
        </w:rPr>
        <w:t> </w:t>
      </w:r>
      <w:r>
        <w:rPr>
          <w:sz w:val="22"/>
        </w:rPr>
        <w:t>парка,</w:t>
      </w:r>
      <w:r>
        <w:rPr>
          <w:spacing w:val="-6"/>
          <w:sz w:val="22"/>
        </w:rPr>
        <w:t> </w:t>
      </w:r>
      <w:r>
        <w:rPr>
          <w:sz w:val="22"/>
        </w:rPr>
        <w:t>прогнозирование</w:t>
      </w:r>
      <w:r>
        <w:rPr>
          <w:spacing w:val="-8"/>
          <w:sz w:val="22"/>
        </w:rPr>
        <w:t> </w:t>
      </w:r>
      <w:r>
        <w:rPr>
          <w:sz w:val="22"/>
        </w:rPr>
        <w:t>грузопотоков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особенностей, формирование</w:t>
      </w:r>
      <w:r>
        <w:rPr>
          <w:spacing w:val="-2"/>
          <w:sz w:val="22"/>
        </w:rPr>
        <w:t> </w:t>
      </w:r>
      <w:r>
        <w:rPr>
          <w:sz w:val="22"/>
        </w:rPr>
        <w:t>логистических зон обслуживания;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35" w:lineRule="auto" w:before="0" w:after="0"/>
        <w:ind w:left="250" w:right="663" w:firstLine="395"/>
        <w:jc w:val="left"/>
        <w:rPr>
          <w:sz w:val="22"/>
        </w:rPr>
      </w:pPr>
      <w:r>
        <w:rPr>
          <w:sz w:val="22"/>
        </w:rPr>
        <w:t>анализ производственной структуры предприятия, разработка и внедрение мер по совершен-</w:t>
      </w:r>
      <w:r>
        <w:rPr>
          <w:spacing w:val="1"/>
          <w:sz w:val="22"/>
        </w:rPr>
        <w:t> </w:t>
      </w:r>
      <w:r>
        <w:rPr>
          <w:sz w:val="22"/>
        </w:rPr>
        <w:t>ствованию</w:t>
      </w:r>
      <w:r>
        <w:rPr>
          <w:spacing w:val="-6"/>
          <w:sz w:val="22"/>
        </w:rPr>
        <w:t> </w:t>
      </w:r>
      <w:r>
        <w:rPr>
          <w:sz w:val="22"/>
        </w:rPr>
        <w:t>транспортных</w:t>
      </w:r>
      <w:r>
        <w:rPr>
          <w:spacing w:val="-7"/>
          <w:sz w:val="22"/>
        </w:rPr>
        <w:t> </w:t>
      </w:r>
      <w:r>
        <w:rPr>
          <w:sz w:val="22"/>
        </w:rPr>
        <w:t>услуг</w:t>
      </w:r>
      <w:r>
        <w:rPr>
          <w:spacing w:val="-6"/>
          <w:sz w:val="22"/>
        </w:rPr>
        <w:t> </w:t>
      </w:r>
      <w:r>
        <w:rPr>
          <w:sz w:val="22"/>
        </w:rPr>
        <w:t>для</w:t>
      </w:r>
      <w:r>
        <w:rPr>
          <w:spacing w:val="-7"/>
          <w:sz w:val="22"/>
        </w:rPr>
        <w:t> </w:t>
      </w:r>
      <w:r>
        <w:rPr>
          <w:sz w:val="22"/>
        </w:rPr>
        <w:t>обеспечения</w:t>
      </w:r>
      <w:r>
        <w:rPr>
          <w:spacing w:val="-6"/>
          <w:sz w:val="22"/>
        </w:rPr>
        <w:t> </w:t>
      </w:r>
      <w:r>
        <w:rPr>
          <w:sz w:val="22"/>
        </w:rPr>
        <w:t>бесперебойности,</w:t>
      </w:r>
      <w:r>
        <w:rPr>
          <w:spacing w:val="-6"/>
          <w:sz w:val="22"/>
        </w:rPr>
        <w:t> </w:t>
      </w:r>
      <w:r>
        <w:rPr>
          <w:sz w:val="22"/>
        </w:rPr>
        <w:t>непрерывности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ритма</w:t>
      </w:r>
      <w:r>
        <w:rPr>
          <w:spacing w:val="-6"/>
          <w:sz w:val="22"/>
        </w:rPr>
        <w:t> </w:t>
      </w:r>
      <w:r>
        <w:rPr>
          <w:sz w:val="22"/>
        </w:rPr>
        <w:t>процессов;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35" w:lineRule="auto" w:before="0" w:after="0"/>
        <w:ind w:left="250" w:right="764" w:firstLine="395"/>
        <w:jc w:val="left"/>
        <w:rPr>
          <w:color w:val="1F2021"/>
          <w:sz w:val="22"/>
        </w:rPr>
      </w:pPr>
      <w:r>
        <w:rPr>
          <w:sz w:val="22"/>
        </w:rPr>
        <w:t>управление</w:t>
      </w:r>
      <w:r>
        <w:rPr>
          <w:spacing w:val="-5"/>
          <w:sz w:val="22"/>
        </w:rPr>
        <w:t> </w:t>
      </w:r>
      <w:r>
        <w:rPr>
          <w:sz w:val="22"/>
        </w:rPr>
        <w:t>уровнем</w:t>
      </w:r>
      <w:r>
        <w:rPr>
          <w:spacing w:val="-4"/>
          <w:sz w:val="22"/>
        </w:rPr>
        <w:t> </w:t>
      </w:r>
      <w:r>
        <w:rPr>
          <w:sz w:val="22"/>
        </w:rPr>
        <w:t>загрузки</w:t>
      </w:r>
      <w:r>
        <w:rPr>
          <w:spacing w:val="-5"/>
          <w:sz w:val="22"/>
        </w:rPr>
        <w:t> </w:t>
      </w:r>
      <w:r>
        <w:rPr>
          <w:sz w:val="22"/>
        </w:rPr>
        <w:t>транспортных</w:t>
      </w:r>
      <w:r>
        <w:rPr>
          <w:spacing w:val="-5"/>
          <w:sz w:val="22"/>
        </w:rPr>
        <w:t> </w:t>
      </w:r>
      <w:r>
        <w:rPr>
          <w:sz w:val="22"/>
        </w:rPr>
        <w:t>средств</w:t>
      </w:r>
      <w:r>
        <w:rPr>
          <w:spacing w:val="-6"/>
          <w:sz w:val="22"/>
        </w:rPr>
        <w:t> </w:t>
      </w:r>
      <w:r>
        <w:rPr>
          <w:sz w:val="22"/>
        </w:rPr>
        <w:t>всегда</w:t>
      </w:r>
      <w:r>
        <w:rPr>
          <w:spacing w:val="-5"/>
          <w:sz w:val="22"/>
        </w:rPr>
        <w:t> </w:t>
      </w:r>
      <w:r>
        <w:rPr>
          <w:sz w:val="22"/>
        </w:rPr>
        <w:t>обеспечивается</w:t>
      </w:r>
      <w:r>
        <w:rPr>
          <w:spacing w:val="-6"/>
          <w:sz w:val="22"/>
        </w:rPr>
        <w:t> </w:t>
      </w:r>
      <w:r>
        <w:rPr>
          <w:sz w:val="22"/>
        </w:rPr>
        <w:t>как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5"/>
          <w:sz w:val="22"/>
        </w:rPr>
        <w:t> </w:t>
      </w:r>
      <w:r>
        <w:rPr>
          <w:sz w:val="22"/>
        </w:rPr>
        <w:t>времени,</w:t>
      </w:r>
      <w:r>
        <w:rPr>
          <w:spacing w:val="-7"/>
          <w:sz w:val="22"/>
        </w:rPr>
        <w:t> </w:t>
      </w:r>
      <w:r>
        <w:rPr>
          <w:sz w:val="22"/>
        </w:rPr>
        <w:t>так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по производительности каждой</w:t>
      </w:r>
      <w:r>
        <w:rPr>
          <w:spacing w:val="-2"/>
          <w:sz w:val="22"/>
        </w:rPr>
        <w:t> </w:t>
      </w:r>
      <w:r>
        <w:rPr>
          <w:sz w:val="22"/>
        </w:rPr>
        <w:t>единицы транспорта;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35" w:lineRule="auto" w:before="0" w:after="0"/>
        <w:ind w:left="250" w:right="1030" w:firstLine="395"/>
        <w:jc w:val="left"/>
        <w:rPr>
          <w:sz w:val="22"/>
        </w:rPr>
      </w:pPr>
      <w:r>
        <w:rPr>
          <w:sz w:val="22"/>
        </w:rPr>
        <w:t>обеспечение</w:t>
      </w:r>
      <w:r>
        <w:rPr>
          <w:spacing w:val="-7"/>
          <w:sz w:val="22"/>
        </w:rPr>
        <w:t> </w:t>
      </w:r>
      <w:r>
        <w:rPr>
          <w:sz w:val="22"/>
        </w:rPr>
        <w:t>контроля</w:t>
      </w:r>
      <w:r>
        <w:rPr>
          <w:spacing w:val="-6"/>
          <w:sz w:val="22"/>
        </w:rPr>
        <w:t> </w:t>
      </w:r>
      <w:r>
        <w:rPr>
          <w:sz w:val="22"/>
        </w:rPr>
        <w:t>за</w:t>
      </w:r>
      <w:r>
        <w:rPr>
          <w:spacing w:val="-7"/>
          <w:sz w:val="22"/>
        </w:rPr>
        <w:t> </w:t>
      </w:r>
      <w:r>
        <w:rPr>
          <w:sz w:val="22"/>
        </w:rPr>
        <w:t>выполнением</w:t>
      </w:r>
      <w:r>
        <w:rPr>
          <w:spacing w:val="-7"/>
          <w:sz w:val="22"/>
        </w:rPr>
        <w:t> </w:t>
      </w:r>
      <w:r>
        <w:rPr>
          <w:sz w:val="22"/>
        </w:rPr>
        <w:t>транспортных</w:t>
      </w:r>
      <w:r>
        <w:rPr>
          <w:spacing w:val="-7"/>
          <w:sz w:val="22"/>
        </w:rPr>
        <w:t> </w:t>
      </w:r>
      <w:r>
        <w:rPr>
          <w:sz w:val="22"/>
        </w:rPr>
        <w:t>операций</w:t>
      </w:r>
      <w:r>
        <w:rPr>
          <w:spacing w:val="-6"/>
          <w:sz w:val="22"/>
        </w:rPr>
        <w:t> </w:t>
      </w:r>
      <w:r>
        <w:rPr>
          <w:sz w:val="22"/>
        </w:rPr>
        <w:t>необходимо</w:t>
      </w:r>
      <w:r>
        <w:rPr>
          <w:spacing w:val="-6"/>
          <w:sz w:val="22"/>
        </w:rPr>
        <w:t> </w:t>
      </w:r>
      <w:r>
        <w:rPr>
          <w:sz w:val="22"/>
        </w:rPr>
        <w:t>для</w:t>
      </w:r>
      <w:r>
        <w:rPr>
          <w:spacing w:val="-7"/>
          <w:sz w:val="22"/>
        </w:rPr>
        <w:t> </w:t>
      </w:r>
      <w:r>
        <w:rPr>
          <w:sz w:val="22"/>
        </w:rPr>
        <w:t>достижения</w:t>
      </w:r>
      <w:r>
        <w:rPr>
          <w:spacing w:val="-52"/>
          <w:sz w:val="22"/>
        </w:rPr>
        <w:t> </w:t>
      </w:r>
      <w:r>
        <w:rPr>
          <w:sz w:val="22"/>
        </w:rPr>
        <w:t>максимальной</w:t>
      </w:r>
      <w:r>
        <w:rPr>
          <w:spacing w:val="-1"/>
          <w:sz w:val="22"/>
        </w:rPr>
        <w:t> </w:t>
      </w:r>
      <w:r>
        <w:rPr>
          <w:sz w:val="22"/>
        </w:rPr>
        <w:t>эффективности [13,15].</w:t>
      </w:r>
    </w:p>
    <w:p>
      <w:pPr>
        <w:pStyle w:val="BodyText"/>
        <w:spacing w:line="235" w:lineRule="auto"/>
        <w:ind w:right="773" w:firstLine="395"/>
        <w:jc w:val="both"/>
      </w:pPr>
      <w:r>
        <w:rPr/>
        <w:t>При</w:t>
      </w:r>
      <w:r>
        <w:rPr>
          <w:spacing w:val="-5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перевозок</w:t>
      </w:r>
      <w:r>
        <w:rPr>
          <w:spacing w:val="-4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координировать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всесторонне</w:t>
      </w:r>
      <w:r>
        <w:rPr>
          <w:spacing w:val="-5"/>
        </w:rPr>
        <w:t> </w:t>
      </w:r>
      <w:r>
        <w:rPr/>
        <w:t>планировать</w:t>
      </w:r>
      <w:r>
        <w:rPr>
          <w:spacing w:val="-6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опера-</w:t>
      </w:r>
      <w:r>
        <w:rPr>
          <w:spacing w:val="-53"/>
        </w:rPr>
        <w:t> </w:t>
      </w:r>
      <w:r>
        <w:rPr/>
        <w:t>ции наряду с другими логистическими функциями, например, складирование, обработка грузов, упа-</w:t>
      </w:r>
      <w:r>
        <w:rPr>
          <w:spacing w:val="-52"/>
        </w:rPr>
        <w:t> </w:t>
      </w:r>
      <w:r>
        <w:rPr/>
        <w:t>ковка</w:t>
      </w:r>
      <w:r>
        <w:rPr>
          <w:spacing w:val="-2"/>
        </w:rPr>
        <w:t> </w:t>
      </w:r>
      <w:r>
        <w:rPr/>
        <w:t>и т. д.</w:t>
      </w:r>
    </w:p>
    <w:p>
      <w:pPr>
        <w:pStyle w:val="BodyText"/>
        <w:spacing w:line="235" w:lineRule="auto"/>
        <w:ind w:right="665" w:firstLine="395"/>
      </w:pPr>
      <w:r>
        <w:rPr/>
        <w:t>При</w:t>
      </w:r>
      <w:r>
        <w:rPr>
          <w:spacing w:val="-5"/>
        </w:rPr>
        <w:t> </w:t>
      </w:r>
      <w:r>
        <w:rPr/>
        <w:t>выборе</w:t>
      </w:r>
      <w:r>
        <w:rPr>
          <w:spacing w:val="-4"/>
        </w:rPr>
        <w:t> </w:t>
      </w:r>
      <w:r>
        <w:rPr/>
        <w:t>альтернатив</w:t>
      </w:r>
      <w:r>
        <w:rPr>
          <w:spacing w:val="-5"/>
        </w:rPr>
        <w:t> </w:t>
      </w:r>
      <w:r>
        <w:rPr/>
        <w:t>часто</w:t>
      </w:r>
      <w:r>
        <w:rPr>
          <w:spacing w:val="-5"/>
        </w:rPr>
        <w:t> </w:t>
      </w:r>
      <w:r>
        <w:rPr/>
        <w:t>исходят</w:t>
      </w:r>
      <w:r>
        <w:rPr>
          <w:spacing w:val="-4"/>
        </w:rPr>
        <w:t> </w:t>
      </w:r>
      <w:r>
        <w:rPr/>
        <w:t>из</w:t>
      </w:r>
      <w:r>
        <w:rPr>
          <w:spacing w:val="-5"/>
        </w:rPr>
        <w:t> </w:t>
      </w:r>
      <w:r>
        <w:rPr/>
        <w:t>определенной</w:t>
      </w:r>
      <w:r>
        <w:rPr>
          <w:spacing w:val="-4"/>
        </w:rPr>
        <w:t> </w:t>
      </w:r>
      <w:r>
        <w:rPr/>
        <w:t>системы</w:t>
      </w:r>
      <w:r>
        <w:rPr>
          <w:spacing w:val="-5"/>
        </w:rPr>
        <w:t> </w:t>
      </w:r>
      <w:r>
        <w:rPr/>
        <w:t>критериев,</w:t>
      </w:r>
      <w:r>
        <w:rPr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включают</w:t>
      </w:r>
      <w:r>
        <w:rPr>
          <w:spacing w:val="-5"/>
        </w:rPr>
        <w:t> </w:t>
      </w:r>
      <w:r>
        <w:rPr/>
        <w:t>в</w:t>
      </w:r>
      <w:r>
        <w:rPr>
          <w:spacing w:val="-52"/>
        </w:rPr>
        <w:t> </w:t>
      </w:r>
      <w:r>
        <w:rPr/>
        <w:t>себя: – стоимость создания и эксплуатации собственного парка транспортных средств (аренда, лизинг</w:t>
      </w:r>
      <w:r>
        <w:rPr>
          <w:spacing w:val="-52"/>
        </w:rPr>
        <w:t> </w:t>
      </w:r>
      <w:r>
        <w:rPr/>
        <w:t>подвижного состава); – стоимость услуг транспортных, экспедиторских компаний и других логисти-</w:t>
      </w:r>
      <w:r>
        <w:rPr>
          <w:spacing w:val="1"/>
        </w:rPr>
        <w:t> </w:t>
      </w:r>
      <w:r>
        <w:rPr/>
        <w:t>ческих посредников при перевозках; – скорость (время) перевозки; – качество перевозки (надежность</w:t>
      </w:r>
      <w:r>
        <w:rPr>
          <w:spacing w:val="-52"/>
        </w:rPr>
        <w:t> </w:t>
      </w:r>
      <w:r>
        <w:rPr/>
        <w:t>доставки,</w:t>
      </w:r>
      <w:r>
        <w:rPr>
          <w:spacing w:val="-1"/>
        </w:rPr>
        <w:t> </w:t>
      </w:r>
      <w:r>
        <w:rPr/>
        <w:t>сохранность груза</w:t>
      </w:r>
      <w:r>
        <w:rPr>
          <w:spacing w:val="-1"/>
        </w:rPr>
        <w:t> </w:t>
      </w:r>
      <w:r>
        <w:rPr/>
        <w:t>и т. д.).</w:t>
      </w:r>
    </w:p>
    <w:p>
      <w:pPr>
        <w:pStyle w:val="BodyText"/>
        <w:spacing w:line="235" w:lineRule="auto"/>
        <w:ind w:right="527" w:firstLine="395"/>
      </w:pPr>
      <w:r>
        <w:rPr/>
        <w:t>Резервом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улучшении</w:t>
      </w:r>
      <w:r>
        <w:rPr>
          <w:spacing w:val="-4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транспортных</w:t>
      </w:r>
      <w:r>
        <w:rPr>
          <w:spacing w:val="-5"/>
        </w:rPr>
        <w:t> </w:t>
      </w:r>
      <w:r>
        <w:rPr/>
        <w:t>операций</w:t>
      </w:r>
      <w:r>
        <w:rPr>
          <w:spacing w:val="-4"/>
        </w:rPr>
        <w:t> </w:t>
      </w:r>
      <w:r>
        <w:rPr/>
        <w:t>являются: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углубление</w:t>
      </w:r>
      <w:r>
        <w:rPr>
          <w:spacing w:val="-6"/>
        </w:rPr>
        <w:t> </w:t>
      </w:r>
      <w:r>
        <w:rPr/>
        <w:t>специализации</w:t>
      </w:r>
      <w:r>
        <w:rPr>
          <w:spacing w:val="-4"/>
        </w:rPr>
        <w:t> </w:t>
      </w:r>
      <w:r>
        <w:rPr/>
        <w:t>в</w:t>
      </w:r>
      <w:r>
        <w:rPr>
          <w:spacing w:val="-52"/>
        </w:rPr>
        <w:t> </w:t>
      </w:r>
      <w:r>
        <w:rPr/>
        <w:t>обеспечении</w:t>
      </w:r>
      <w:r>
        <w:rPr>
          <w:spacing w:val="-1"/>
        </w:rPr>
        <w:t> </w:t>
      </w:r>
      <w:r>
        <w:rPr/>
        <w:t>транспорта;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35" w:lineRule="auto" w:before="0" w:after="0"/>
        <w:ind w:left="250" w:right="897" w:firstLine="395"/>
        <w:jc w:val="left"/>
        <w:rPr>
          <w:sz w:val="22"/>
        </w:rPr>
      </w:pPr>
      <w:r>
        <w:rPr>
          <w:sz w:val="22"/>
        </w:rPr>
        <w:t>повысить</w:t>
      </w:r>
      <w:r>
        <w:rPr>
          <w:spacing w:val="-7"/>
          <w:sz w:val="22"/>
        </w:rPr>
        <w:t> </w:t>
      </w:r>
      <w:r>
        <w:rPr>
          <w:sz w:val="22"/>
        </w:rPr>
        <w:t>автоматизацию</w:t>
      </w:r>
      <w:r>
        <w:rPr>
          <w:spacing w:val="-7"/>
          <w:sz w:val="22"/>
        </w:rPr>
        <w:t> </w:t>
      </w:r>
      <w:r>
        <w:rPr>
          <w:sz w:val="22"/>
        </w:rPr>
        <w:t>транспорта;</w:t>
      </w:r>
      <w:r>
        <w:rPr>
          <w:spacing w:val="-7"/>
          <w:sz w:val="22"/>
        </w:rPr>
        <w:t> </w:t>
      </w:r>
      <w:r>
        <w:rPr>
          <w:sz w:val="22"/>
        </w:rPr>
        <w:t>–</w:t>
      </w:r>
      <w:r>
        <w:rPr>
          <w:spacing w:val="-7"/>
          <w:sz w:val="22"/>
        </w:rPr>
        <w:t> </w:t>
      </w:r>
      <w:r>
        <w:rPr>
          <w:sz w:val="22"/>
        </w:rPr>
        <w:t>замена</w:t>
      </w:r>
      <w:r>
        <w:rPr>
          <w:spacing w:val="-8"/>
          <w:sz w:val="22"/>
        </w:rPr>
        <w:t> </w:t>
      </w:r>
      <w:r>
        <w:rPr>
          <w:sz w:val="22"/>
        </w:rPr>
        <w:t>всех</w:t>
      </w:r>
      <w:r>
        <w:rPr>
          <w:spacing w:val="-7"/>
          <w:sz w:val="22"/>
        </w:rPr>
        <w:t> </w:t>
      </w:r>
      <w:r>
        <w:rPr>
          <w:sz w:val="22"/>
        </w:rPr>
        <w:t>устаревших</w:t>
      </w:r>
      <w:r>
        <w:rPr>
          <w:spacing w:val="-7"/>
          <w:sz w:val="22"/>
        </w:rPr>
        <w:t> </w:t>
      </w:r>
      <w:r>
        <w:rPr>
          <w:sz w:val="22"/>
        </w:rPr>
        <w:t>автомобилей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современные</w:t>
      </w:r>
      <w:r>
        <w:rPr>
          <w:spacing w:val="-52"/>
          <w:sz w:val="22"/>
        </w:rPr>
        <w:t> </w:t>
      </w:r>
      <w:r>
        <w:rPr>
          <w:sz w:val="22"/>
        </w:rPr>
        <w:t>версии; – совершенствование учета транспортных работ; – контроль за непрерывностью процесса</w:t>
      </w:r>
      <w:r>
        <w:rPr>
          <w:spacing w:val="1"/>
          <w:sz w:val="22"/>
        </w:rPr>
        <w:t> </w:t>
      </w:r>
      <w:r>
        <w:rPr>
          <w:sz w:val="22"/>
        </w:rPr>
        <w:t>перевозки.</w:t>
      </w:r>
    </w:p>
    <w:p>
      <w:pPr>
        <w:pStyle w:val="BodyText"/>
        <w:spacing w:line="235" w:lineRule="auto"/>
        <w:ind w:right="527" w:firstLine="395"/>
      </w:pPr>
      <w:r>
        <w:rPr/>
        <w:t>Эта</w:t>
      </w:r>
      <w:r>
        <w:rPr>
          <w:spacing w:val="-5"/>
        </w:rPr>
        <w:t> </w:t>
      </w:r>
      <w:r>
        <w:rPr/>
        <w:t>специфическая</w:t>
      </w:r>
      <w:r>
        <w:rPr>
          <w:spacing w:val="-6"/>
        </w:rPr>
        <w:t> </w:t>
      </w:r>
      <w:r>
        <w:rPr/>
        <w:t>особенность</w:t>
      </w:r>
      <w:r>
        <w:rPr>
          <w:spacing w:val="-5"/>
        </w:rPr>
        <w:t> </w:t>
      </w:r>
      <w:r>
        <w:rPr/>
        <w:t>дополняется</w:t>
      </w:r>
      <w:r>
        <w:rPr>
          <w:spacing w:val="-5"/>
        </w:rPr>
        <w:t> </w:t>
      </w:r>
      <w:r>
        <w:rPr/>
        <w:t>еще</w:t>
      </w:r>
      <w:r>
        <w:rPr>
          <w:spacing w:val="-6"/>
        </w:rPr>
        <w:t> </w:t>
      </w:r>
      <w:r>
        <w:rPr/>
        <w:t>одним</w:t>
      </w:r>
      <w:r>
        <w:rPr>
          <w:spacing w:val="-5"/>
        </w:rPr>
        <w:t> </w:t>
      </w:r>
      <w:r>
        <w:rPr/>
        <w:t>важным</w:t>
      </w:r>
      <w:r>
        <w:rPr>
          <w:spacing w:val="-5"/>
        </w:rPr>
        <w:t> </w:t>
      </w:r>
      <w:r>
        <w:rPr/>
        <w:t>фактором</w:t>
      </w:r>
      <w:r>
        <w:rPr>
          <w:spacing w:val="3"/>
        </w:rPr>
        <w:t> </w:t>
      </w:r>
      <w:r>
        <w:rPr/>
        <w:t>–</w:t>
      </w:r>
      <w:r>
        <w:rPr>
          <w:spacing w:val="-5"/>
        </w:rPr>
        <w:t> </w:t>
      </w:r>
      <w:r>
        <w:rPr/>
        <w:t>способностью</w:t>
      </w:r>
      <w:r>
        <w:rPr>
          <w:spacing w:val="-52"/>
        </w:rPr>
        <w:t> </w:t>
      </w:r>
      <w:r>
        <w:rPr/>
        <w:t>обеспечивать</w:t>
      </w:r>
      <w:r>
        <w:rPr>
          <w:spacing w:val="-2"/>
        </w:rPr>
        <w:t> </w:t>
      </w:r>
      <w:r>
        <w:rPr/>
        <w:t>быструю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сохранную</w:t>
      </w:r>
      <w:r>
        <w:rPr>
          <w:spacing w:val="-1"/>
        </w:rPr>
        <w:t> </w:t>
      </w:r>
      <w:r>
        <w:rPr/>
        <w:t>доставку</w:t>
      </w:r>
      <w:r>
        <w:rPr>
          <w:spacing w:val="-1"/>
        </w:rPr>
        <w:t> </w:t>
      </w:r>
      <w:r>
        <w:rPr/>
        <w:t>грузов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пункты</w:t>
      </w:r>
      <w:r>
        <w:rPr>
          <w:spacing w:val="-1"/>
        </w:rPr>
        <w:t> </w:t>
      </w:r>
      <w:r>
        <w:rPr/>
        <w:t>назначения.</w:t>
      </w:r>
    </w:p>
    <w:p>
      <w:pPr>
        <w:pStyle w:val="BodyText"/>
        <w:spacing w:line="235" w:lineRule="auto"/>
        <w:ind w:right="527" w:firstLine="395"/>
      </w:pPr>
      <w:r>
        <w:rPr/>
        <w:t>Одним из факторов, уменьшающих транспортные расходы, является доставка груза в заранее</w:t>
      </w:r>
      <w:r>
        <w:rPr>
          <w:spacing w:val="1"/>
        </w:rPr>
        <w:t> </w:t>
      </w:r>
      <w:r>
        <w:rPr/>
        <w:t>установленные сроки. Вместе с тем работа по жесткому расписанию увеличивает нагрузку на управ-</w:t>
      </w:r>
      <w:r>
        <w:rPr>
          <w:spacing w:val="1"/>
        </w:rPr>
        <w:t> </w:t>
      </w:r>
      <w:r>
        <w:rPr/>
        <w:t>ленческий аппарат по планированию, контролю и диспетчеризации поставок. В случае непредвиден-</w:t>
      </w:r>
      <w:r>
        <w:rPr>
          <w:spacing w:val="1"/>
        </w:rPr>
        <w:t> </w:t>
      </w:r>
      <w:r>
        <w:rPr/>
        <w:t>ных сбоев в графике перевозок участники несут значительные финансовые потери, поэтому было</w:t>
      </w:r>
      <w:r>
        <w:rPr>
          <w:spacing w:val="1"/>
        </w:rPr>
        <w:t> </w:t>
      </w:r>
      <w:r>
        <w:rPr/>
        <w:t>принято</w:t>
      </w:r>
      <w:r>
        <w:rPr>
          <w:spacing w:val="-7"/>
        </w:rPr>
        <w:t> </w:t>
      </w:r>
      <w:r>
        <w:rPr/>
        <w:t>решение</w:t>
      </w:r>
      <w:r>
        <w:rPr>
          <w:spacing w:val="-6"/>
        </w:rPr>
        <w:t> </w:t>
      </w:r>
      <w:r>
        <w:rPr/>
        <w:t>организовать</w:t>
      </w:r>
      <w:r>
        <w:rPr>
          <w:spacing w:val="-6"/>
        </w:rPr>
        <w:t> </w:t>
      </w:r>
      <w:r>
        <w:rPr/>
        <w:t>региональный</w:t>
      </w:r>
      <w:r>
        <w:rPr>
          <w:spacing w:val="-7"/>
        </w:rPr>
        <w:t> </w:t>
      </w:r>
      <w:r>
        <w:rPr/>
        <w:t>транспортно-логистический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распределительный</w:t>
      </w:r>
      <w:r>
        <w:rPr>
          <w:spacing w:val="-7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(РТЛРЦ)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Кызылординской</w:t>
      </w:r>
      <w:r>
        <w:rPr>
          <w:spacing w:val="-3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базе</w:t>
      </w:r>
      <w:r>
        <w:rPr>
          <w:spacing w:val="-3"/>
        </w:rPr>
        <w:t> </w:t>
      </w:r>
      <w:r>
        <w:rPr/>
        <w:t>действующего</w:t>
      </w:r>
      <w:r>
        <w:rPr>
          <w:spacing w:val="-3"/>
        </w:rPr>
        <w:t> </w:t>
      </w:r>
      <w:r>
        <w:rPr/>
        <w:t>автотранспортного</w:t>
      </w:r>
      <w:r>
        <w:rPr>
          <w:spacing w:val="-3"/>
        </w:rPr>
        <w:t> </w:t>
      </w:r>
      <w:r>
        <w:rPr/>
        <w:t>предприятия[16].</w:t>
      </w:r>
    </w:p>
    <w:p>
      <w:pPr>
        <w:pStyle w:val="BodyText"/>
        <w:spacing w:line="235" w:lineRule="auto"/>
        <w:ind w:right="527" w:firstLine="395"/>
      </w:pPr>
      <w:r>
        <w:rPr/>
        <w:t>К основным задачам этого РТЛРЦ относятся: централизация приема заказов на перевозку грузов;</w:t>
      </w:r>
      <w:r>
        <w:rPr>
          <w:spacing w:val="-52"/>
        </w:rPr>
        <w:t> </w:t>
      </w:r>
      <w:r>
        <w:rPr/>
        <w:t>прием грузов, упаковка, маркировка, временное хранение и погрузка; уменьшение влияния чело-</w:t>
      </w:r>
      <w:r>
        <w:rPr>
          <w:spacing w:val="1"/>
        </w:rPr>
        <w:t> </w:t>
      </w:r>
      <w:r>
        <w:rPr/>
        <w:t>веческих факторов на своевременность и качество перевозки; выбор транспортно-технологической</w:t>
      </w:r>
      <w:r>
        <w:rPr>
          <w:spacing w:val="1"/>
        </w:rPr>
        <w:t> </w:t>
      </w:r>
      <w:r>
        <w:rPr/>
        <w:t>схемы перевозки груза; выбор перевозчика и вида транспорта; маршрутизация перевозок и контроля</w:t>
      </w:r>
      <w:r>
        <w:rPr>
          <w:spacing w:val="1"/>
        </w:rPr>
        <w:t> </w:t>
      </w:r>
      <w:r>
        <w:rPr/>
        <w:t>движения</w:t>
      </w:r>
      <w:r>
        <w:rPr>
          <w:spacing w:val="-6"/>
        </w:rPr>
        <w:t> </w:t>
      </w:r>
      <w:r>
        <w:rPr/>
        <w:t>груза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пути;</w:t>
      </w:r>
      <w:r>
        <w:rPr>
          <w:spacing w:val="-6"/>
        </w:rPr>
        <w:t> </w:t>
      </w:r>
      <w:r>
        <w:rPr/>
        <w:t>обеспечение</w:t>
      </w:r>
      <w:r>
        <w:rPr>
          <w:spacing w:val="-6"/>
        </w:rPr>
        <w:t> </w:t>
      </w:r>
      <w:r>
        <w:rPr/>
        <w:t>сохранности</w:t>
      </w:r>
      <w:r>
        <w:rPr>
          <w:spacing w:val="-4"/>
        </w:rPr>
        <w:t> </w:t>
      </w:r>
      <w:r>
        <w:rPr/>
        <w:t>груза</w:t>
      </w:r>
      <w:r>
        <w:rPr>
          <w:spacing w:val="-6"/>
        </w:rPr>
        <w:t> </w:t>
      </w:r>
      <w:r>
        <w:rPr/>
        <w:t>во</w:t>
      </w:r>
      <w:r>
        <w:rPr>
          <w:spacing w:val="-5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перевозки;</w:t>
      </w:r>
      <w:r>
        <w:rPr>
          <w:spacing w:val="-6"/>
        </w:rPr>
        <w:t> </w:t>
      </w:r>
      <w:r>
        <w:rPr/>
        <w:t>совместное</w:t>
      </w:r>
      <w:r>
        <w:rPr>
          <w:spacing w:val="-5"/>
        </w:rPr>
        <w:t> </w:t>
      </w:r>
      <w:r>
        <w:rPr/>
        <w:t>планирование</w:t>
      </w:r>
      <w:r>
        <w:rPr>
          <w:spacing w:val="-52"/>
        </w:rPr>
        <w:t> </w:t>
      </w:r>
      <w:r>
        <w:rPr/>
        <w:t>различных</w:t>
      </w:r>
      <w:r>
        <w:rPr>
          <w:spacing w:val="-1"/>
        </w:rPr>
        <w:t> </w:t>
      </w:r>
      <w:r>
        <w:rPr/>
        <w:t>видов</w:t>
      </w:r>
      <w:r>
        <w:rPr>
          <w:spacing w:val="-1"/>
        </w:rPr>
        <w:t> </w:t>
      </w:r>
      <w:r>
        <w:rPr/>
        <w:t>транспорта в</w:t>
      </w:r>
      <w:r>
        <w:rPr>
          <w:spacing w:val="-1"/>
        </w:rPr>
        <w:t> </w:t>
      </w:r>
      <w:r>
        <w:rPr/>
        <w:t>случае</w:t>
      </w:r>
      <w:r>
        <w:rPr>
          <w:spacing w:val="-1"/>
        </w:rPr>
        <w:t> </w:t>
      </w:r>
      <w:r>
        <w:rPr/>
        <w:t>мультимодальных</w:t>
      </w:r>
      <w:r>
        <w:rPr>
          <w:spacing w:val="-1"/>
        </w:rPr>
        <w:t> </w:t>
      </w:r>
      <w:r>
        <w:rPr/>
        <w:t>перевозок.</w:t>
      </w:r>
    </w:p>
    <w:p>
      <w:pPr>
        <w:pStyle w:val="BodyText"/>
        <w:spacing w:line="235" w:lineRule="auto"/>
        <w:ind w:right="687" w:firstLine="395"/>
      </w:pPr>
      <w:r>
        <w:rPr/>
        <w:t>В</w:t>
      </w:r>
      <w:r>
        <w:rPr>
          <w:spacing w:val="-6"/>
        </w:rPr>
        <w:t> </w:t>
      </w:r>
      <w:r>
        <w:rPr/>
        <w:t>процессе</w:t>
      </w:r>
      <w:r>
        <w:rPr>
          <w:spacing w:val="-6"/>
        </w:rPr>
        <w:t> </w:t>
      </w:r>
      <w:r>
        <w:rPr/>
        <w:t>продажи</w:t>
      </w:r>
      <w:r>
        <w:rPr>
          <w:spacing w:val="-5"/>
        </w:rPr>
        <w:t> </w:t>
      </w:r>
      <w:r>
        <w:rPr/>
        <w:t>готовой</w:t>
      </w:r>
      <w:r>
        <w:rPr>
          <w:spacing w:val="-5"/>
        </w:rPr>
        <w:t> </w:t>
      </w:r>
      <w:r>
        <w:rPr/>
        <w:t>продукции</w:t>
      </w:r>
      <w:r>
        <w:rPr>
          <w:spacing w:val="-5"/>
        </w:rPr>
        <w:t> </w:t>
      </w:r>
      <w:r>
        <w:rPr/>
        <w:t>основной</w:t>
      </w:r>
      <w:r>
        <w:rPr>
          <w:spacing w:val="-5"/>
        </w:rPr>
        <w:t> </w:t>
      </w:r>
      <w:r>
        <w:rPr/>
        <w:t>проблемой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транспортных</w:t>
      </w:r>
      <w:r>
        <w:rPr>
          <w:spacing w:val="-52"/>
        </w:rPr>
        <w:t> </w:t>
      </w:r>
      <w:r>
        <w:rPr/>
        <w:t>услуг</w:t>
      </w:r>
      <w:r>
        <w:rPr>
          <w:spacing w:val="-2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оптимизация</w:t>
      </w:r>
      <w:r>
        <w:rPr>
          <w:spacing w:val="-1"/>
        </w:rPr>
        <w:t> </w:t>
      </w:r>
      <w:r>
        <w:rPr/>
        <w:t>маршрута</w:t>
      </w:r>
      <w:r>
        <w:rPr>
          <w:spacing w:val="-1"/>
        </w:rPr>
        <w:t> </w:t>
      </w:r>
      <w:r>
        <w:rPr/>
        <w:t>доставки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способа</w:t>
      </w:r>
      <w:r>
        <w:rPr>
          <w:spacing w:val="-2"/>
        </w:rPr>
        <w:t> </w:t>
      </w:r>
      <w:r>
        <w:rPr/>
        <w:t>ее</w:t>
      </w:r>
      <w:r>
        <w:rPr>
          <w:spacing w:val="-2"/>
        </w:rPr>
        <w:t> </w:t>
      </w:r>
      <w:r>
        <w:rPr/>
        <w:t>транспортировки.</w:t>
      </w:r>
    </w:p>
    <w:p>
      <w:pPr>
        <w:pStyle w:val="BodyText"/>
        <w:spacing w:line="235" w:lineRule="auto"/>
        <w:ind w:left="646" w:right="2104"/>
      </w:pPr>
      <w:r>
        <w:rPr/>
        <w:t>В зависимости от этого финансовые и временные затраты будут разными.</w:t>
      </w:r>
      <w:r>
        <w:rPr>
          <w:spacing w:val="1"/>
        </w:rPr>
        <w:t> </w:t>
      </w:r>
      <w:r>
        <w:rPr/>
        <w:t>Отгрузка</w:t>
      </w:r>
      <w:r>
        <w:rPr>
          <w:spacing w:val="-5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осуществлена</w:t>
      </w:r>
      <w:r>
        <w:rPr>
          <w:spacing w:val="-4"/>
        </w:rPr>
        <w:t> </w:t>
      </w:r>
      <w:r>
        <w:rPr/>
        <w:t>либо</w:t>
      </w:r>
      <w:r>
        <w:rPr>
          <w:spacing w:val="-4"/>
        </w:rPr>
        <w:t> </w:t>
      </w:r>
      <w:r>
        <w:rPr/>
        <w:t>напрямую</w:t>
      </w:r>
      <w:r>
        <w:rPr>
          <w:spacing w:val="-4"/>
        </w:rPr>
        <w:t> </w:t>
      </w:r>
      <w:r>
        <w:rPr/>
        <w:t>клиенту,</w:t>
      </w:r>
      <w:r>
        <w:rPr>
          <w:spacing w:val="-3"/>
        </w:rPr>
        <w:t> </w:t>
      </w:r>
      <w:r>
        <w:rPr/>
        <w:t>либо</w:t>
      </w:r>
      <w:r>
        <w:rPr>
          <w:spacing w:val="-4"/>
        </w:rPr>
        <w:t> </w:t>
      </w:r>
      <w:r>
        <w:rPr/>
        <w:t>через</w:t>
      </w:r>
      <w:r>
        <w:rPr>
          <w:spacing w:val="-5"/>
        </w:rPr>
        <w:t> </w:t>
      </w:r>
      <w:r>
        <w:rPr/>
        <w:t>склады.</w:t>
      </w:r>
    </w:p>
    <w:p>
      <w:pPr>
        <w:pStyle w:val="BodyText"/>
        <w:spacing w:line="235" w:lineRule="auto"/>
        <w:ind w:right="527" w:firstLine="395"/>
      </w:pPr>
      <w:r>
        <w:rPr/>
        <w:t>Из-за</w:t>
      </w:r>
      <w:r>
        <w:rPr>
          <w:spacing w:val="-8"/>
        </w:rPr>
        <w:t> </w:t>
      </w:r>
      <w:r>
        <w:rPr/>
        <w:t>специфики</w:t>
      </w:r>
      <w:r>
        <w:rPr>
          <w:spacing w:val="-6"/>
        </w:rPr>
        <w:t> </w:t>
      </w:r>
      <w:r>
        <w:rPr/>
        <w:t>промышленных</w:t>
      </w:r>
      <w:r>
        <w:rPr>
          <w:spacing w:val="-7"/>
        </w:rPr>
        <w:t> </w:t>
      </w:r>
      <w:r>
        <w:rPr/>
        <w:t>предприятий</w:t>
      </w:r>
      <w:r>
        <w:rPr>
          <w:spacing w:val="-7"/>
        </w:rPr>
        <w:t> </w:t>
      </w:r>
      <w:r>
        <w:rPr/>
        <w:t>иногда</w:t>
      </w:r>
      <w:r>
        <w:rPr>
          <w:spacing w:val="-6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перевозить</w:t>
      </w:r>
      <w:r>
        <w:rPr>
          <w:spacing w:val="-7"/>
        </w:rPr>
        <w:t> </w:t>
      </w:r>
      <w:r>
        <w:rPr/>
        <w:t>негабаритные</w:t>
      </w:r>
      <w:r>
        <w:rPr>
          <w:spacing w:val="-7"/>
        </w:rPr>
        <w:t> </w:t>
      </w:r>
      <w:r>
        <w:rPr/>
        <w:t>или</w:t>
      </w:r>
      <w:r>
        <w:rPr>
          <w:spacing w:val="-52"/>
        </w:rPr>
        <w:t> </w:t>
      </w:r>
      <w:r>
        <w:rPr/>
        <w:t>тяжеловесные</w:t>
      </w:r>
      <w:r>
        <w:rPr>
          <w:spacing w:val="-2"/>
        </w:rPr>
        <w:t> </w:t>
      </w:r>
      <w:r>
        <w:rPr/>
        <w:t>грузы</w:t>
      </w:r>
      <w:r>
        <w:rPr>
          <w:spacing w:val="-1"/>
        </w:rPr>
        <w:t> </w:t>
      </w:r>
      <w:r>
        <w:rPr/>
        <w:t>[16].</w:t>
      </w:r>
    </w:p>
    <w:p>
      <w:pPr>
        <w:pStyle w:val="BodyText"/>
        <w:spacing w:line="235" w:lineRule="auto"/>
        <w:ind w:left="646" w:right="1045"/>
      </w:pPr>
      <w:r>
        <w:rPr/>
        <w:t>Также</w:t>
      </w:r>
      <w:r>
        <w:rPr>
          <w:spacing w:val="-9"/>
        </w:rPr>
        <w:t> </w:t>
      </w:r>
      <w:r>
        <w:rPr/>
        <w:t>различают</w:t>
      </w:r>
      <w:r>
        <w:rPr>
          <w:spacing w:val="-7"/>
        </w:rPr>
        <w:t> </w:t>
      </w:r>
      <w:r>
        <w:rPr/>
        <w:t>следующие</w:t>
      </w:r>
      <w:r>
        <w:rPr>
          <w:spacing w:val="-8"/>
        </w:rPr>
        <w:t> </w:t>
      </w:r>
      <w:r>
        <w:rPr/>
        <w:t>показатели</w:t>
      </w:r>
      <w:r>
        <w:rPr>
          <w:spacing w:val="-8"/>
        </w:rPr>
        <w:t> </w:t>
      </w:r>
      <w:r>
        <w:rPr/>
        <w:t>эффективности</w:t>
      </w:r>
      <w:r>
        <w:rPr>
          <w:spacing w:val="-8"/>
        </w:rPr>
        <w:t> </w:t>
      </w:r>
      <w:r>
        <w:rPr/>
        <w:t>транспортно-логистических</w:t>
      </w:r>
      <w:r>
        <w:rPr>
          <w:spacing w:val="-7"/>
        </w:rPr>
        <w:t> </w:t>
      </w:r>
      <w:r>
        <w:rPr/>
        <w:t>систем:</w:t>
      </w:r>
      <w:r>
        <w:rPr>
          <w:spacing w:val="-52"/>
        </w:rPr>
        <w:t> </w:t>
      </w:r>
      <w:r>
        <w:rPr/>
        <w:t>а) общие транспортные</w:t>
      </w:r>
      <w:r>
        <w:rPr>
          <w:spacing w:val="-2"/>
        </w:rPr>
        <w:t> </w:t>
      </w:r>
      <w:r>
        <w:rPr/>
        <w:t>и логистические</w:t>
      </w:r>
      <w:r>
        <w:rPr>
          <w:spacing w:val="-1"/>
        </w:rPr>
        <w:t> </w:t>
      </w:r>
      <w:r>
        <w:rPr/>
        <w:t>расходы;</w:t>
      </w:r>
    </w:p>
    <w:p>
      <w:pPr>
        <w:spacing w:after="0" w:line="235" w:lineRule="auto"/>
        <w:sectPr>
          <w:pgSz w:w="11900" w:h="16840"/>
          <w:pgMar w:header="583" w:footer="880" w:top="1000" w:bottom="1080" w:left="880" w:right="460"/>
        </w:sectPr>
      </w:pP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35" w:lineRule="auto" w:before="126" w:after="0"/>
        <w:ind w:left="250" w:right="914" w:firstLine="395"/>
        <w:jc w:val="left"/>
        <w:rPr>
          <w:sz w:val="22"/>
        </w:rPr>
      </w:pPr>
      <w:r>
        <w:rPr>
          <w:sz w:val="22"/>
        </w:rPr>
        <w:t>стоимость логистических операций и функций (эксплуатационные, эксплуатационно – транс-</w:t>
      </w:r>
      <w:r>
        <w:rPr>
          <w:spacing w:val="-52"/>
          <w:sz w:val="22"/>
        </w:rPr>
        <w:t> </w:t>
      </w:r>
      <w:r>
        <w:rPr>
          <w:sz w:val="22"/>
        </w:rPr>
        <w:t>портные</w:t>
      </w:r>
      <w:r>
        <w:rPr>
          <w:spacing w:val="-1"/>
          <w:sz w:val="22"/>
        </w:rPr>
        <w:t> </w:t>
      </w:r>
      <w:r>
        <w:rPr>
          <w:sz w:val="22"/>
        </w:rPr>
        <w:t>и логистические</w:t>
      </w:r>
      <w:r>
        <w:rPr>
          <w:spacing w:val="-1"/>
          <w:sz w:val="22"/>
        </w:rPr>
        <w:t> </w:t>
      </w:r>
      <w:r>
        <w:rPr>
          <w:sz w:val="22"/>
        </w:rPr>
        <w:t>расходы);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46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ущерб</w:t>
      </w:r>
      <w:r>
        <w:rPr>
          <w:spacing w:val="-3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логистических</w:t>
      </w:r>
      <w:r>
        <w:rPr>
          <w:spacing w:val="-3"/>
          <w:sz w:val="22"/>
        </w:rPr>
        <w:t> </w:t>
      </w:r>
      <w:r>
        <w:rPr>
          <w:sz w:val="22"/>
        </w:rPr>
        <w:t>рисков;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47" w:lineRule="exact" w:before="0" w:after="0"/>
        <w:ind w:left="812" w:right="0" w:hanging="167"/>
        <w:jc w:val="left"/>
        <w:rPr>
          <w:color w:val="1F2021"/>
          <w:sz w:val="22"/>
        </w:rPr>
      </w:pPr>
      <w:r>
        <w:rPr>
          <w:sz w:val="22"/>
        </w:rPr>
        <w:t>расходы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логистическое</w:t>
      </w:r>
      <w:r>
        <w:rPr>
          <w:spacing w:val="-6"/>
          <w:sz w:val="22"/>
        </w:rPr>
        <w:t> </w:t>
      </w:r>
      <w:r>
        <w:rPr>
          <w:sz w:val="22"/>
        </w:rPr>
        <w:t>администрирование.</w:t>
      </w:r>
    </w:p>
    <w:p>
      <w:pPr>
        <w:pStyle w:val="BodyText"/>
        <w:spacing w:line="235" w:lineRule="auto" w:before="1"/>
        <w:ind w:right="527" w:firstLine="395"/>
      </w:pPr>
      <w:r>
        <w:rPr/>
        <w:t>б)</w:t>
      </w:r>
      <w:r>
        <w:rPr>
          <w:spacing w:val="-5"/>
        </w:rPr>
        <w:t> </w:t>
      </w:r>
      <w:r>
        <w:rPr/>
        <w:t>обеспечение</w:t>
      </w:r>
      <w:r>
        <w:rPr>
          <w:spacing w:val="-6"/>
        </w:rPr>
        <w:t> </w:t>
      </w:r>
      <w:r>
        <w:rPr/>
        <w:t>сохранности</w:t>
      </w:r>
      <w:r>
        <w:rPr>
          <w:spacing w:val="-7"/>
        </w:rPr>
        <w:t> </w:t>
      </w:r>
      <w:r>
        <w:rPr/>
        <w:t>товара;</w:t>
      </w:r>
      <w:r>
        <w:rPr>
          <w:spacing w:val="-6"/>
        </w:rPr>
        <w:t> </w:t>
      </w:r>
      <w:r>
        <w:rPr/>
        <w:t>в)</w:t>
      </w:r>
      <w:r>
        <w:rPr>
          <w:spacing w:val="-5"/>
        </w:rPr>
        <w:t> </w:t>
      </w:r>
      <w:r>
        <w:rPr/>
        <w:t>продолжительность</w:t>
      </w:r>
      <w:r>
        <w:rPr>
          <w:spacing w:val="-7"/>
        </w:rPr>
        <w:t> </w:t>
      </w:r>
      <w:r>
        <w:rPr/>
        <w:t>логистических</w:t>
      </w:r>
      <w:r>
        <w:rPr>
          <w:spacing w:val="-5"/>
        </w:rPr>
        <w:t> </w:t>
      </w:r>
      <w:r>
        <w:rPr/>
        <w:t>циклов;</w:t>
      </w:r>
      <w:r>
        <w:rPr>
          <w:spacing w:val="-6"/>
        </w:rPr>
        <w:t> </w:t>
      </w:r>
      <w:r>
        <w:rPr/>
        <w:t>г)</w:t>
      </w:r>
      <w:r>
        <w:rPr>
          <w:spacing w:val="-5"/>
        </w:rPr>
        <w:t> </w:t>
      </w:r>
      <w:r>
        <w:rPr/>
        <w:t>возврат</w:t>
      </w:r>
      <w:r>
        <w:rPr>
          <w:spacing w:val="-5"/>
        </w:rPr>
        <w:t> </w:t>
      </w:r>
      <w:r>
        <w:rPr/>
        <w:t>ин-</w:t>
      </w:r>
      <w:r>
        <w:rPr>
          <w:spacing w:val="-52"/>
        </w:rPr>
        <w:t> </w:t>
      </w:r>
      <w:r>
        <w:rPr/>
        <w:t>вестиций</w:t>
      </w:r>
      <w:r>
        <w:rPr>
          <w:spacing w:val="-1"/>
        </w:rPr>
        <w:t> </w:t>
      </w:r>
      <w:r>
        <w:rPr/>
        <w:t>в логистическую инфраструктуру.</w:t>
      </w:r>
    </w:p>
    <w:p>
      <w:pPr>
        <w:pStyle w:val="BodyText"/>
        <w:spacing w:line="235" w:lineRule="auto" w:before="1"/>
        <w:ind w:right="527" w:firstLine="395"/>
      </w:pPr>
      <w:r>
        <w:rPr/>
        <w:t>Кроме</w:t>
      </w:r>
      <w:r>
        <w:rPr>
          <w:spacing w:val="-6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перевозки</w:t>
      </w:r>
      <w:r>
        <w:rPr>
          <w:spacing w:val="-5"/>
        </w:rPr>
        <w:t> </w:t>
      </w:r>
      <w:r>
        <w:rPr/>
        <w:t>товаров,</w:t>
      </w:r>
      <w:r>
        <w:rPr>
          <w:spacing w:val="-5"/>
        </w:rPr>
        <w:t> </w:t>
      </w:r>
      <w:r>
        <w:rPr/>
        <w:t>превышающих</w:t>
      </w:r>
      <w:r>
        <w:rPr>
          <w:spacing w:val="-5"/>
        </w:rPr>
        <w:t> </w:t>
      </w:r>
      <w:r>
        <w:rPr/>
        <w:t>вышеуказанные</w:t>
      </w:r>
      <w:r>
        <w:rPr>
          <w:spacing w:val="-6"/>
        </w:rPr>
        <w:t> </w:t>
      </w:r>
      <w:r>
        <w:rPr/>
        <w:t>параметры,</w:t>
      </w:r>
      <w:r>
        <w:rPr>
          <w:spacing w:val="-5"/>
        </w:rPr>
        <w:t> </w:t>
      </w:r>
      <w:r>
        <w:rPr/>
        <w:t>требуется</w:t>
      </w:r>
      <w:r>
        <w:rPr>
          <w:spacing w:val="-7"/>
        </w:rPr>
        <w:t> </w:t>
      </w:r>
      <w:r>
        <w:rPr/>
        <w:t>специ-</w:t>
      </w:r>
      <w:r>
        <w:rPr>
          <w:spacing w:val="-52"/>
        </w:rPr>
        <w:t> </w:t>
      </w:r>
      <w:r>
        <w:rPr/>
        <w:t>альное разрешение, которое выдается на ограниченный период времени, поэтому</w:t>
      </w:r>
      <w:r>
        <w:rPr>
          <w:spacing w:val="1"/>
        </w:rPr>
        <w:t> </w:t>
      </w:r>
      <w:r>
        <w:rPr/>
        <w:t>важно, чтобы</w:t>
      </w:r>
      <w:r>
        <w:rPr>
          <w:spacing w:val="1"/>
        </w:rPr>
        <w:t> </w:t>
      </w:r>
      <w:r>
        <w:rPr/>
        <w:t>транспортный</w:t>
      </w:r>
      <w:r>
        <w:rPr>
          <w:spacing w:val="-4"/>
        </w:rPr>
        <w:t> </w:t>
      </w:r>
      <w:r>
        <w:rPr/>
        <w:t>отдел</w:t>
      </w:r>
      <w:r>
        <w:rPr>
          <w:spacing w:val="-3"/>
        </w:rPr>
        <w:t> </w:t>
      </w:r>
      <w:r>
        <w:rPr/>
        <w:t>промышленного</w:t>
      </w:r>
      <w:r>
        <w:rPr>
          <w:spacing w:val="-3"/>
        </w:rPr>
        <w:t> </w:t>
      </w:r>
      <w:r>
        <w:rPr/>
        <w:t>предприятия</w:t>
      </w:r>
      <w:r>
        <w:rPr>
          <w:spacing w:val="-4"/>
        </w:rPr>
        <w:t> </w:t>
      </w:r>
      <w:r>
        <w:rPr/>
        <w:t>правильно</w:t>
      </w:r>
      <w:r>
        <w:rPr>
          <w:spacing w:val="-2"/>
        </w:rPr>
        <w:t> </w:t>
      </w:r>
      <w:r>
        <w:rPr/>
        <w:t>рассчитал</w:t>
      </w:r>
      <w:r>
        <w:rPr>
          <w:spacing w:val="-3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доставки</w:t>
      </w:r>
      <w:r>
        <w:rPr>
          <w:spacing w:val="-4"/>
        </w:rPr>
        <w:t> </w:t>
      </w:r>
      <w:r>
        <w:rPr/>
        <w:t>товара.</w:t>
      </w:r>
    </w:p>
    <w:p>
      <w:pPr>
        <w:pStyle w:val="BodyText"/>
        <w:spacing w:line="235" w:lineRule="auto"/>
        <w:ind w:right="527" w:firstLine="395"/>
      </w:pPr>
      <w:r>
        <w:rPr/>
        <w:t>Таким образом, понятие</w:t>
      </w:r>
      <w:r>
        <w:rPr>
          <w:spacing w:val="1"/>
        </w:rPr>
        <w:t> </w:t>
      </w:r>
      <w:r>
        <w:rPr/>
        <w:t>«своевременность доставки» является важным в логистической дея-</w:t>
      </w:r>
      <w:r>
        <w:rPr>
          <w:spacing w:val="1"/>
        </w:rPr>
        <w:t> </w:t>
      </w:r>
      <w:r>
        <w:rPr/>
        <w:t>тельности</w:t>
      </w:r>
      <w:r>
        <w:rPr>
          <w:spacing w:val="-6"/>
        </w:rPr>
        <w:t> </w:t>
      </w:r>
      <w:r>
        <w:rPr/>
        <w:t>любого</w:t>
      </w:r>
      <w:r>
        <w:rPr>
          <w:spacing w:val="-5"/>
        </w:rPr>
        <w:t> </w:t>
      </w:r>
      <w:r>
        <w:rPr/>
        <w:t>промышленного</w:t>
      </w:r>
      <w:r>
        <w:rPr>
          <w:spacing w:val="-6"/>
        </w:rPr>
        <w:t> </w:t>
      </w:r>
      <w:r>
        <w:rPr/>
        <w:t>предприятия.</w:t>
      </w:r>
      <w:r>
        <w:rPr>
          <w:spacing w:val="-8"/>
        </w:rPr>
        <w:t> </w:t>
      </w:r>
      <w:r>
        <w:rPr/>
        <w:t>Такая</w:t>
      </w:r>
      <w:r>
        <w:rPr>
          <w:spacing w:val="37"/>
        </w:rPr>
        <w:t> </w:t>
      </w:r>
      <w:r>
        <w:rPr/>
        <w:t>[16]</w:t>
      </w:r>
      <w:r>
        <w:rPr>
          <w:spacing w:val="-7"/>
        </w:rPr>
        <w:t> </w:t>
      </w:r>
      <w:r>
        <w:rPr/>
        <w:t>концепция</w:t>
      </w:r>
      <w:r>
        <w:rPr>
          <w:spacing w:val="38"/>
        </w:rPr>
        <w:t> </w:t>
      </w:r>
      <w:r>
        <w:rPr/>
        <w:t>интерпретируется</w:t>
      </w:r>
      <w:r>
        <w:rPr>
          <w:spacing w:val="-7"/>
        </w:rPr>
        <w:t> </w:t>
      </w:r>
      <w:r>
        <w:rPr/>
        <w:t>каждым</w:t>
      </w:r>
      <w:r>
        <w:rPr>
          <w:spacing w:val="-52"/>
        </w:rPr>
        <w:t> </w:t>
      </w:r>
      <w:r>
        <w:rPr/>
        <w:t>менеджером</w:t>
      </w:r>
      <w:r>
        <w:rPr>
          <w:spacing w:val="-2"/>
        </w:rPr>
        <w:t> </w:t>
      </w:r>
      <w:r>
        <w:rPr/>
        <w:t>по-разному.</w:t>
      </w:r>
      <w:r>
        <w:rPr>
          <w:spacing w:val="-1"/>
        </w:rPr>
        <w:t> </w:t>
      </w:r>
      <w:r>
        <w:rPr/>
        <w:t>Поэтому</w:t>
      </w:r>
      <w:r>
        <w:rPr>
          <w:spacing w:val="-1"/>
        </w:rPr>
        <w:t> </w:t>
      </w:r>
      <w:r>
        <w:rPr/>
        <w:t>предприятия</w:t>
      </w:r>
      <w:r>
        <w:rPr>
          <w:spacing w:val="-2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разделить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группы: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35" w:lineRule="auto" w:before="0" w:after="0"/>
        <w:ind w:left="250" w:right="1186" w:firstLine="395"/>
        <w:jc w:val="left"/>
        <w:rPr>
          <w:color w:val="1F2021"/>
          <w:sz w:val="22"/>
        </w:rPr>
      </w:pPr>
      <w:r>
        <w:rPr>
          <w:sz w:val="22"/>
        </w:rPr>
        <w:t>предприятия,</w:t>
      </w:r>
      <w:r>
        <w:rPr>
          <w:spacing w:val="-6"/>
          <w:sz w:val="22"/>
        </w:rPr>
        <w:t> </w:t>
      </w:r>
      <w:r>
        <w:rPr>
          <w:sz w:val="22"/>
        </w:rPr>
        <w:t>которые</w:t>
      </w:r>
      <w:r>
        <w:rPr>
          <w:spacing w:val="-7"/>
          <w:sz w:val="22"/>
        </w:rPr>
        <w:t> </w:t>
      </w:r>
      <w:r>
        <w:rPr>
          <w:sz w:val="22"/>
        </w:rPr>
        <w:t>требуют</w:t>
      </w:r>
      <w:r>
        <w:rPr>
          <w:spacing w:val="-5"/>
          <w:sz w:val="22"/>
        </w:rPr>
        <w:t> </w:t>
      </w:r>
      <w:r>
        <w:rPr>
          <w:sz w:val="22"/>
        </w:rPr>
        <w:t>регулярной</w:t>
      </w:r>
      <w:r>
        <w:rPr>
          <w:spacing w:val="-6"/>
          <w:sz w:val="22"/>
        </w:rPr>
        <w:t> </w:t>
      </w:r>
      <w:r>
        <w:rPr>
          <w:sz w:val="22"/>
        </w:rPr>
        <w:t>доставки</w:t>
      </w:r>
      <w:r>
        <w:rPr>
          <w:spacing w:val="-6"/>
          <w:sz w:val="22"/>
        </w:rPr>
        <w:t> </w:t>
      </w:r>
      <w:r>
        <w:rPr>
          <w:sz w:val="22"/>
        </w:rPr>
        <w:t>грузов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пределах</w:t>
      </w:r>
      <w:r>
        <w:rPr>
          <w:spacing w:val="-5"/>
          <w:sz w:val="22"/>
        </w:rPr>
        <w:t> </w:t>
      </w:r>
      <w:r>
        <w:rPr>
          <w:sz w:val="22"/>
        </w:rPr>
        <w:t>определенного</w:t>
      </w:r>
      <w:r>
        <w:rPr>
          <w:spacing w:val="-6"/>
          <w:sz w:val="22"/>
        </w:rPr>
        <w:t> </w:t>
      </w:r>
      <w:r>
        <w:rPr>
          <w:sz w:val="22"/>
        </w:rPr>
        <w:t>вре-</w:t>
      </w:r>
      <w:r>
        <w:rPr>
          <w:spacing w:val="-52"/>
          <w:sz w:val="22"/>
        </w:rPr>
        <w:t> </w:t>
      </w:r>
      <w:r>
        <w:rPr>
          <w:sz w:val="22"/>
        </w:rPr>
        <w:t>менного</w:t>
      </w:r>
      <w:r>
        <w:rPr>
          <w:spacing w:val="-1"/>
          <w:sz w:val="22"/>
        </w:rPr>
        <w:t> </w:t>
      </w:r>
      <w:r>
        <w:rPr>
          <w:sz w:val="22"/>
        </w:rPr>
        <w:t>периода;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35" w:lineRule="auto" w:before="0" w:after="0"/>
        <w:ind w:left="250" w:right="894" w:firstLine="395"/>
        <w:jc w:val="left"/>
        <w:rPr>
          <w:sz w:val="22"/>
        </w:rPr>
      </w:pPr>
      <w:r>
        <w:rPr>
          <w:sz w:val="22"/>
        </w:rPr>
        <w:t>предприятия,</w:t>
      </w:r>
      <w:r>
        <w:rPr>
          <w:spacing w:val="-6"/>
          <w:sz w:val="22"/>
        </w:rPr>
        <w:t> </w:t>
      </w:r>
      <w:r>
        <w:rPr>
          <w:sz w:val="22"/>
        </w:rPr>
        <w:t>которые</w:t>
      </w:r>
      <w:r>
        <w:rPr>
          <w:spacing w:val="-7"/>
          <w:sz w:val="22"/>
        </w:rPr>
        <w:t> </w:t>
      </w:r>
      <w:r>
        <w:rPr>
          <w:sz w:val="22"/>
        </w:rPr>
        <w:t>требуют</w:t>
      </w:r>
      <w:r>
        <w:rPr>
          <w:spacing w:val="-6"/>
          <w:sz w:val="22"/>
        </w:rPr>
        <w:t> </w:t>
      </w:r>
      <w:r>
        <w:rPr>
          <w:sz w:val="22"/>
        </w:rPr>
        <w:t>гарантированной</w:t>
      </w:r>
      <w:r>
        <w:rPr>
          <w:spacing w:val="-6"/>
          <w:sz w:val="22"/>
        </w:rPr>
        <w:t> </w:t>
      </w:r>
      <w:r>
        <w:rPr>
          <w:sz w:val="22"/>
        </w:rPr>
        <w:t>доставки</w:t>
      </w:r>
      <w:r>
        <w:rPr>
          <w:spacing w:val="-7"/>
          <w:sz w:val="22"/>
        </w:rPr>
        <w:t> </w:t>
      </w:r>
      <w:r>
        <w:rPr>
          <w:sz w:val="22"/>
        </w:rPr>
        <w:t>груза</w:t>
      </w:r>
      <w:r>
        <w:rPr>
          <w:spacing w:val="-7"/>
          <w:sz w:val="22"/>
        </w:rPr>
        <w:t> </w:t>
      </w:r>
      <w:r>
        <w:rPr>
          <w:sz w:val="22"/>
        </w:rPr>
        <w:t>к</w:t>
      </w:r>
      <w:r>
        <w:rPr>
          <w:spacing w:val="-7"/>
          <w:sz w:val="22"/>
        </w:rPr>
        <w:t> </w:t>
      </w:r>
      <w:r>
        <w:rPr>
          <w:sz w:val="22"/>
        </w:rPr>
        <w:t>определенному</w:t>
      </w:r>
      <w:r>
        <w:rPr>
          <w:spacing w:val="-5"/>
          <w:sz w:val="22"/>
        </w:rPr>
        <w:t> </w:t>
      </w:r>
      <w:r>
        <w:rPr>
          <w:sz w:val="22"/>
        </w:rPr>
        <w:t>согласован-</w:t>
      </w:r>
      <w:r>
        <w:rPr>
          <w:spacing w:val="-52"/>
          <w:sz w:val="22"/>
        </w:rPr>
        <w:t> </w:t>
      </w:r>
      <w:r>
        <w:rPr>
          <w:sz w:val="22"/>
        </w:rPr>
        <w:t>ному</w:t>
      </w:r>
      <w:r>
        <w:rPr>
          <w:spacing w:val="-1"/>
          <w:sz w:val="22"/>
        </w:rPr>
        <w:t> </w:t>
      </w:r>
      <w:r>
        <w:rPr>
          <w:sz w:val="22"/>
        </w:rPr>
        <w:t>сроку.</w:t>
      </w:r>
    </w:p>
    <w:p>
      <w:pPr>
        <w:pStyle w:val="ListParagraph"/>
        <w:numPr>
          <w:ilvl w:val="0"/>
          <w:numId w:val="1"/>
        </w:numPr>
        <w:tabs>
          <w:tab w:pos="813" w:val="left" w:leader="none"/>
        </w:tabs>
        <w:spacing w:line="235" w:lineRule="auto" w:before="0" w:after="0"/>
        <w:ind w:left="250" w:right="725" w:firstLine="395"/>
        <w:jc w:val="left"/>
        <w:rPr>
          <w:color w:val="1F2021"/>
          <w:sz w:val="22"/>
        </w:rPr>
      </w:pPr>
      <w:r>
        <w:rPr>
          <w:sz w:val="22"/>
        </w:rPr>
        <w:t>использования</w:t>
      </w:r>
      <w:r>
        <w:rPr>
          <w:spacing w:val="-7"/>
          <w:sz w:val="22"/>
        </w:rPr>
        <w:t> </w:t>
      </w:r>
      <w:r>
        <w:rPr>
          <w:sz w:val="22"/>
        </w:rPr>
        <w:t>грузовых</w:t>
      </w:r>
      <w:r>
        <w:rPr>
          <w:spacing w:val="-6"/>
          <w:sz w:val="22"/>
        </w:rPr>
        <w:t> </w:t>
      </w:r>
      <w:r>
        <w:rPr>
          <w:sz w:val="22"/>
        </w:rPr>
        <w:t>автомобилей</w:t>
      </w:r>
      <w:r>
        <w:rPr>
          <w:spacing w:val="-6"/>
          <w:sz w:val="22"/>
        </w:rPr>
        <w:t> </w:t>
      </w:r>
      <w:r>
        <w:rPr>
          <w:sz w:val="22"/>
        </w:rPr>
        <w:t>для</w:t>
      </w:r>
      <w:r>
        <w:rPr>
          <w:spacing w:val="-5"/>
          <w:sz w:val="22"/>
        </w:rPr>
        <w:t> </w:t>
      </w:r>
      <w:r>
        <w:rPr>
          <w:sz w:val="22"/>
        </w:rPr>
        <w:t>регионов</w:t>
      </w:r>
      <w:r>
        <w:rPr>
          <w:spacing w:val="-5"/>
          <w:sz w:val="22"/>
        </w:rPr>
        <w:t> </w:t>
      </w:r>
      <w:r>
        <w:rPr>
          <w:sz w:val="22"/>
        </w:rPr>
        <w:t>республики</w:t>
      </w:r>
      <w:r>
        <w:rPr>
          <w:spacing w:val="-5"/>
          <w:sz w:val="22"/>
        </w:rPr>
        <w:t> </w:t>
      </w:r>
      <w:r>
        <w:rPr>
          <w:sz w:val="22"/>
        </w:rPr>
        <w:t>является</w:t>
      </w:r>
      <w:r>
        <w:rPr>
          <w:spacing w:val="-6"/>
          <w:sz w:val="22"/>
        </w:rPr>
        <w:t> </w:t>
      </w:r>
      <w:r>
        <w:rPr>
          <w:sz w:val="22"/>
        </w:rPr>
        <w:t>актуальной</w:t>
      </w:r>
      <w:r>
        <w:rPr>
          <w:spacing w:val="-7"/>
          <w:sz w:val="22"/>
        </w:rPr>
        <w:t> </w:t>
      </w:r>
      <w:r>
        <w:rPr>
          <w:sz w:val="22"/>
        </w:rPr>
        <w:t>задачей.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Казахстане имеется около</w:t>
      </w:r>
      <w:r>
        <w:rPr>
          <w:spacing w:val="1"/>
          <w:sz w:val="22"/>
        </w:rPr>
        <w:t> </w:t>
      </w:r>
      <w:r>
        <w:rPr>
          <w:sz w:val="22"/>
        </w:rPr>
        <w:t>400 тыс. единиц грузовых автомобилей, общий объем грузооборота со-</w:t>
      </w:r>
      <w:r>
        <w:rPr>
          <w:spacing w:val="1"/>
          <w:sz w:val="22"/>
        </w:rPr>
        <w:t> </w:t>
      </w:r>
      <w:r>
        <w:rPr>
          <w:sz w:val="22"/>
        </w:rPr>
        <w:t>ставляет более 80 млрд т/км, а перевезенного груза – около 2,0 млрд т. средний годовой пробег при</w:t>
      </w:r>
      <w:r>
        <w:rPr>
          <w:spacing w:val="1"/>
          <w:sz w:val="22"/>
        </w:rPr>
        <w:t> </w:t>
      </w:r>
      <w:r>
        <w:rPr>
          <w:sz w:val="22"/>
        </w:rPr>
        <w:t>перерасчете</w:t>
      </w:r>
      <w:r>
        <w:rPr>
          <w:spacing w:val="-2"/>
          <w:sz w:val="22"/>
        </w:rPr>
        <w:t> </w:t>
      </w:r>
      <w:r>
        <w:rPr>
          <w:sz w:val="22"/>
        </w:rPr>
        <w:t>на одну машину составляет 60—80</w:t>
      </w:r>
      <w:r>
        <w:rPr>
          <w:spacing w:val="-1"/>
          <w:sz w:val="22"/>
        </w:rPr>
        <w:t> </w:t>
      </w:r>
      <w:r>
        <w:rPr>
          <w:sz w:val="22"/>
        </w:rPr>
        <w:t>км.</w:t>
      </w:r>
    </w:p>
    <w:p>
      <w:pPr>
        <w:pStyle w:val="BodyText"/>
        <w:spacing w:line="235" w:lineRule="auto"/>
        <w:ind w:right="527" w:firstLine="395"/>
      </w:pPr>
      <w:r>
        <w:rPr/>
        <w:t>В целях реализации стратегии индустриально-инновационного развития и перспектив террито-</w:t>
      </w:r>
      <w:r>
        <w:rPr>
          <w:spacing w:val="1"/>
        </w:rPr>
        <w:t> </w:t>
      </w:r>
      <w:r>
        <w:rPr/>
        <w:t>риального</w:t>
      </w:r>
      <w:r>
        <w:rPr>
          <w:spacing w:val="-5"/>
        </w:rPr>
        <w:t> </w:t>
      </w:r>
      <w:r>
        <w:rPr/>
        <w:t>развития,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счет</w:t>
      </w:r>
      <w:r>
        <w:rPr>
          <w:spacing w:val="-5"/>
        </w:rPr>
        <w:t> </w:t>
      </w:r>
      <w:r>
        <w:rPr/>
        <w:t>повышения</w:t>
      </w:r>
      <w:r>
        <w:rPr>
          <w:spacing w:val="-5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оказываемых</w:t>
      </w:r>
      <w:r>
        <w:rPr>
          <w:spacing w:val="-5"/>
        </w:rPr>
        <w:t> </w:t>
      </w:r>
      <w:r>
        <w:rPr/>
        <w:t>транспортных</w:t>
      </w:r>
      <w:r>
        <w:rPr>
          <w:spacing w:val="-5"/>
        </w:rPr>
        <w:t> </w:t>
      </w:r>
      <w:r>
        <w:rPr/>
        <w:t>услуг</w:t>
      </w:r>
      <w:r>
        <w:rPr>
          <w:spacing w:val="-5"/>
        </w:rPr>
        <w:t> </w:t>
      </w:r>
      <w:r>
        <w:rPr/>
        <w:t>планиру-</w:t>
      </w:r>
      <w:r>
        <w:rPr>
          <w:spacing w:val="-52"/>
        </w:rPr>
        <w:t> </w:t>
      </w:r>
      <w:r>
        <w:rPr/>
        <w:t>ется снизить грузоемкость экономики до 5 т/км/$ от ВВП. Транспортная составляющая в стоимости</w:t>
      </w:r>
      <w:r>
        <w:rPr>
          <w:spacing w:val="1"/>
        </w:rPr>
        <w:t> </w:t>
      </w:r>
      <w:r>
        <w:rPr/>
        <w:t>конечной продукции и услуг снизится до 6,9%, повысится конкурентоспособность казахстанского</w:t>
      </w:r>
      <w:r>
        <w:rPr>
          <w:spacing w:val="1"/>
        </w:rPr>
        <w:t> </w:t>
      </w:r>
      <w:r>
        <w:rPr/>
        <w:t>экспорта.</w:t>
      </w:r>
    </w:p>
    <w:p>
      <w:pPr>
        <w:pStyle w:val="BodyText"/>
        <w:spacing w:line="235" w:lineRule="auto"/>
        <w:ind w:right="527" w:firstLine="395"/>
      </w:pPr>
      <w:r>
        <w:rPr/>
        <w:t>Ведущие специалисты в области качества давно установили, что качество выпускаемой продукции</w:t>
      </w:r>
      <w:r>
        <w:rPr>
          <w:spacing w:val="-52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95%</w:t>
      </w:r>
      <w:r>
        <w:rPr>
          <w:spacing w:val="-2"/>
        </w:rPr>
        <w:t> </w:t>
      </w:r>
      <w:r>
        <w:rPr>
          <w:spacing w:val="-1"/>
        </w:rPr>
        <w:t>зависит от</w:t>
      </w:r>
      <w:r>
        <w:rPr/>
        <w:t> </w:t>
      </w:r>
      <w:r>
        <w:rPr>
          <w:spacing w:val="-1"/>
        </w:rPr>
        <w:t>уровня</w:t>
      </w:r>
      <w:r>
        <w:rPr/>
        <w:t> </w:t>
      </w:r>
      <w:r>
        <w:rPr>
          <w:spacing w:val="-1"/>
        </w:rPr>
        <w:t>организации</w:t>
      </w:r>
      <w:r>
        <w:rPr/>
        <w:t> </w:t>
      </w:r>
      <w:r>
        <w:rPr>
          <w:spacing w:val="-1"/>
        </w:rPr>
        <w:t>процессов </w:t>
      </w:r>
      <w:r>
        <w:rPr/>
        <w:t>деятельности и</w:t>
      </w:r>
      <w:r>
        <w:rPr>
          <w:spacing w:val="1"/>
        </w:rPr>
        <w:t> </w:t>
      </w:r>
      <w:r>
        <w:rPr/>
        <w:t>только на</w:t>
      </w:r>
      <w:r>
        <w:rPr>
          <w:spacing w:val="-13"/>
        </w:rPr>
        <w:t> </w:t>
      </w:r>
      <w:r>
        <w:rPr/>
        <w:t>5%— от других причин[16].</w:t>
      </w:r>
    </w:p>
    <w:p>
      <w:pPr>
        <w:pStyle w:val="BodyText"/>
        <w:spacing w:line="235" w:lineRule="auto"/>
        <w:ind w:right="527" w:firstLine="395"/>
      </w:pPr>
      <w:r>
        <w:rPr/>
        <w:t>Система</w:t>
      </w:r>
      <w:r>
        <w:rPr>
          <w:spacing w:val="-7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качеством</w:t>
      </w:r>
      <w:r>
        <w:rPr>
          <w:spacing w:val="-6"/>
        </w:rPr>
        <w:t> </w:t>
      </w:r>
      <w:r>
        <w:rPr/>
        <w:t>перевозки</w:t>
      </w:r>
      <w:r>
        <w:rPr>
          <w:spacing w:val="-6"/>
        </w:rPr>
        <w:t> </w:t>
      </w:r>
      <w:r>
        <w:rPr/>
        <w:t>задает</w:t>
      </w:r>
      <w:r>
        <w:rPr>
          <w:spacing w:val="-7"/>
        </w:rPr>
        <w:t> </w:t>
      </w:r>
      <w:r>
        <w:rPr/>
        <w:t>требования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выполнению</w:t>
      </w:r>
      <w:r>
        <w:rPr>
          <w:spacing w:val="-6"/>
        </w:rPr>
        <w:t> </w:t>
      </w:r>
      <w:r>
        <w:rPr/>
        <w:t>про-</w:t>
      </w:r>
      <w:r>
        <w:rPr>
          <w:spacing w:val="-52"/>
        </w:rPr>
        <w:t> </w:t>
      </w:r>
      <w:r>
        <w:rPr/>
        <w:t>межуточных технологических процессов цепи поставок таким образом, чтобы конечный результат</w:t>
      </w:r>
      <w:r>
        <w:rPr>
          <w:spacing w:val="1"/>
        </w:rPr>
        <w:t> </w:t>
      </w:r>
      <w:r>
        <w:rPr/>
        <w:t>оказываемых</w:t>
      </w:r>
      <w:r>
        <w:rPr>
          <w:spacing w:val="-3"/>
        </w:rPr>
        <w:t> </w:t>
      </w:r>
      <w:r>
        <w:rPr/>
        <w:t>услуг</w:t>
      </w:r>
      <w:r>
        <w:rPr>
          <w:spacing w:val="-1"/>
        </w:rPr>
        <w:t> </w:t>
      </w:r>
      <w:r>
        <w:rPr/>
        <w:t>был</w:t>
      </w:r>
      <w:r>
        <w:rPr>
          <w:spacing w:val="-2"/>
        </w:rPr>
        <w:t> </w:t>
      </w:r>
      <w:r>
        <w:rPr/>
        <w:t>качественным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своевременным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точки</w:t>
      </w:r>
      <w:r>
        <w:rPr>
          <w:spacing w:val="-2"/>
        </w:rPr>
        <w:t> </w:t>
      </w:r>
      <w:r>
        <w:rPr/>
        <w:t>зрения</w:t>
      </w:r>
      <w:r>
        <w:rPr>
          <w:spacing w:val="-3"/>
        </w:rPr>
        <w:t> </w:t>
      </w:r>
      <w:r>
        <w:rPr/>
        <w:t>потребителя.</w:t>
      </w:r>
    </w:p>
    <w:p>
      <w:pPr>
        <w:pStyle w:val="BodyText"/>
        <w:spacing w:line="235" w:lineRule="auto"/>
        <w:ind w:right="527" w:firstLine="395"/>
      </w:pPr>
      <w:r>
        <w:rPr/>
        <w:t>Для оценки эффективности использования и функционирования грузовых автомобилей обычно</w:t>
      </w:r>
      <w:r>
        <w:rPr>
          <w:spacing w:val="1"/>
        </w:rPr>
        <w:t> </w:t>
      </w:r>
      <w:r>
        <w:rPr/>
        <w:t>пользуются</w:t>
      </w:r>
      <w:r>
        <w:rPr>
          <w:spacing w:val="-9"/>
        </w:rPr>
        <w:t> </w:t>
      </w:r>
      <w:r>
        <w:rPr/>
        <w:t>показателями,</w:t>
      </w:r>
      <w:r>
        <w:rPr>
          <w:spacing w:val="-9"/>
        </w:rPr>
        <w:t> </w:t>
      </w:r>
      <w:r>
        <w:rPr/>
        <w:t>напрямую</w:t>
      </w:r>
      <w:r>
        <w:rPr>
          <w:spacing w:val="-9"/>
        </w:rPr>
        <w:t> </w:t>
      </w:r>
      <w:r>
        <w:rPr/>
        <w:t>определяющими</w:t>
      </w:r>
      <w:r>
        <w:rPr>
          <w:spacing w:val="-9"/>
        </w:rPr>
        <w:t> </w:t>
      </w:r>
      <w:r>
        <w:rPr/>
        <w:t>параметры</w:t>
      </w:r>
      <w:r>
        <w:rPr>
          <w:spacing w:val="-10"/>
        </w:rPr>
        <w:t> </w:t>
      </w:r>
      <w:r>
        <w:rPr/>
        <w:t>поставки:</w:t>
      </w:r>
      <w:r>
        <w:rPr>
          <w:spacing w:val="-10"/>
        </w:rPr>
        <w:t> </w:t>
      </w:r>
      <w:r>
        <w:rPr/>
        <w:t>грузооборотом,</w:t>
      </w:r>
      <w:r>
        <w:rPr>
          <w:spacing w:val="-9"/>
        </w:rPr>
        <w:t> </w:t>
      </w:r>
      <w:r>
        <w:rPr/>
        <w:t>скоростью</w:t>
      </w:r>
      <w:r>
        <w:rPr>
          <w:spacing w:val="-52"/>
        </w:rPr>
        <w:t> </w:t>
      </w:r>
      <w:r>
        <w:rPr/>
        <w:t>оборачиваемости запасов, временем и расстоянием доставки, ритмичностью и надежностью поставок,</w:t>
      </w:r>
      <w:r>
        <w:rPr>
          <w:spacing w:val="-52"/>
        </w:rPr>
        <w:t> </w:t>
      </w:r>
      <w:r>
        <w:rPr/>
        <w:t>затратами на доставку и т.д. Эти показатели в абсолютном выражении дают информацию об</w:t>
      </w:r>
      <w:r>
        <w:rPr>
          <w:spacing w:val="1"/>
        </w:rPr>
        <w:t> </w:t>
      </w:r>
      <w:r>
        <w:rPr/>
        <w:t>эффективности транспортного процесса только на отдельном звене, а не по всей цепи поставок. Вли-</w:t>
      </w:r>
      <w:r>
        <w:rPr>
          <w:spacing w:val="1"/>
        </w:rPr>
        <w:t> </w:t>
      </w:r>
      <w:r>
        <w:rPr/>
        <w:t>яние транспортного процесса на цепь поставок проявляется в изменении показателей, которые, на</w:t>
      </w:r>
      <w:r>
        <w:rPr>
          <w:spacing w:val="1"/>
        </w:rPr>
        <w:t> </w:t>
      </w:r>
      <w:r>
        <w:rPr/>
        <w:t>первый взгляд, не имеют к нему никакого отношения (например, эффективность промежуточных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-1"/>
        </w:rPr>
        <w:t> </w:t>
      </w:r>
      <w:r>
        <w:rPr/>
        <w:t>процессов зависит</w:t>
      </w:r>
      <w:r>
        <w:rPr>
          <w:spacing w:val="-2"/>
        </w:rPr>
        <w:t> </w:t>
      </w:r>
      <w:r>
        <w:rPr/>
        <w:t>от человеческого</w:t>
      </w:r>
      <w:r>
        <w:rPr>
          <w:spacing w:val="-1"/>
        </w:rPr>
        <w:t> </w:t>
      </w:r>
      <w:r>
        <w:rPr/>
        <w:t>фактора).</w:t>
      </w:r>
    </w:p>
    <w:p>
      <w:pPr>
        <w:pStyle w:val="BodyText"/>
        <w:spacing w:line="235" w:lineRule="auto"/>
        <w:ind w:right="863" w:firstLine="395"/>
      </w:pPr>
      <w:r>
        <w:rPr/>
        <w:t>Оптимизация цепи поставок за счет совершенствования и повышения производительности про-</w:t>
      </w:r>
      <w:r>
        <w:rPr>
          <w:spacing w:val="-52"/>
        </w:rPr>
        <w:t> </w:t>
      </w:r>
      <w:r>
        <w:rPr/>
        <w:t>межуточных технологических процессов представляет собой стратегию бизнеса, обеспечивающую</w:t>
      </w:r>
      <w:r>
        <w:rPr>
          <w:spacing w:val="1"/>
        </w:rPr>
        <w:t> </w:t>
      </w:r>
      <w:r>
        <w:rPr/>
        <w:t>эффективное</w:t>
      </w:r>
      <w:r>
        <w:rPr>
          <w:spacing w:val="-6"/>
        </w:rPr>
        <w:t> </w:t>
      </w:r>
      <w:r>
        <w:rPr/>
        <w:t>управление</w:t>
      </w:r>
      <w:r>
        <w:rPr>
          <w:spacing w:val="-6"/>
        </w:rPr>
        <w:t> </w:t>
      </w:r>
      <w:r>
        <w:rPr/>
        <w:t>материальными,</w:t>
      </w:r>
      <w:r>
        <w:rPr>
          <w:spacing w:val="-5"/>
        </w:rPr>
        <w:t> </w:t>
      </w:r>
      <w:r>
        <w:rPr/>
        <w:t>финансовыми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информационными</w:t>
      </w:r>
      <w:r>
        <w:rPr>
          <w:spacing w:val="-7"/>
        </w:rPr>
        <w:t> </w:t>
      </w:r>
      <w:r>
        <w:rPr/>
        <w:t>потоками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син-</w:t>
      </w:r>
      <w:r>
        <w:rPr>
          <w:spacing w:val="-52"/>
        </w:rPr>
        <w:t> </w:t>
      </w:r>
      <w:r>
        <w:rPr/>
        <w:t>хронизации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распределенных</w:t>
      </w:r>
      <w:r>
        <w:rPr>
          <w:spacing w:val="-1"/>
        </w:rPr>
        <w:t> </w:t>
      </w:r>
      <w:r>
        <w:rPr/>
        <w:t>организационных</w:t>
      </w:r>
      <w:r>
        <w:rPr>
          <w:spacing w:val="-2"/>
        </w:rPr>
        <w:t> </w:t>
      </w:r>
      <w:r>
        <w:rPr/>
        <w:t>структурах области.</w:t>
      </w:r>
    </w:p>
    <w:p>
      <w:pPr>
        <w:pStyle w:val="BodyText"/>
        <w:spacing w:line="235" w:lineRule="auto"/>
        <w:ind w:right="687" w:firstLine="395"/>
      </w:pPr>
      <w:r>
        <w:rPr/>
        <w:t>С точки зрения оптимизации цепи поставок и исполнения, модули полностью выстраивают про-</w:t>
      </w:r>
      <w:r>
        <w:rPr>
          <w:spacing w:val="1"/>
        </w:rPr>
        <w:t> </w:t>
      </w:r>
      <w:r>
        <w:rPr/>
        <w:t>цесс операций и планирования складской и транспортной логистики, исполнения операций на складе</w:t>
      </w:r>
      <w:r>
        <w:rPr>
          <w:spacing w:val="1"/>
        </w:rPr>
        <w:t> </w:t>
      </w:r>
      <w:r>
        <w:rPr/>
        <w:t>и перевозок. В системе цепи поставок присутствуют все операции: от формирования и обработки за-</w:t>
      </w:r>
      <w:r>
        <w:rPr>
          <w:spacing w:val="1"/>
        </w:rPr>
        <w:t> </w:t>
      </w:r>
      <w:r>
        <w:rPr/>
        <w:t>каза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поставку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складского</w:t>
      </w:r>
      <w:r>
        <w:rPr>
          <w:spacing w:val="-4"/>
        </w:rPr>
        <w:t> </w:t>
      </w:r>
      <w:r>
        <w:rPr/>
        <w:t>хранения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обработки/комплектации</w:t>
      </w:r>
      <w:r>
        <w:rPr>
          <w:spacing w:val="-4"/>
        </w:rPr>
        <w:t> </w:t>
      </w:r>
      <w:r>
        <w:rPr/>
        <w:t>товаров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завершения</w:t>
      </w:r>
      <w:r>
        <w:rPr>
          <w:spacing w:val="-5"/>
        </w:rPr>
        <w:t> </w:t>
      </w:r>
      <w:r>
        <w:rPr/>
        <w:t>поставок</w:t>
      </w:r>
      <w:r>
        <w:rPr>
          <w:spacing w:val="-5"/>
        </w:rPr>
        <w:t> </w:t>
      </w:r>
      <w:r>
        <w:rPr/>
        <w:t>и</w:t>
      </w:r>
      <w:r>
        <w:rPr>
          <w:spacing w:val="-52"/>
        </w:rPr>
        <w:t> </w:t>
      </w:r>
      <w:r>
        <w:rPr/>
        <w:t>финальных</w:t>
      </w:r>
      <w:r>
        <w:rPr>
          <w:spacing w:val="-2"/>
        </w:rPr>
        <w:t> </w:t>
      </w:r>
      <w:r>
        <w:rPr/>
        <w:t>взаиморасчетов.</w:t>
      </w:r>
    </w:p>
    <w:p>
      <w:pPr>
        <w:pStyle w:val="BodyText"/>
        <w:spacing w:line="235" w:lineRule="auto"/>
        <w:ind w:right="527" w:firstLine="395"/>
      </w:pPr>
      <w:r>
        <w:rPr/>
        <w:t>Главной идеей, лежащей в основе логистического подхода к организации и управлению эконо-</w:t>
      </w:r>
      <w:r>
        <w:rPr>
          <w:spacing w:val="1"/>
        </w:rPr>
        <w:t> </w:t>
      </w:r>
      <w:r>
        <w:rPr/>
        <w:t>мической деятельностью, является интеграция. Это связано с тем, что потоки материалов, ресурсов,</w:t>
      </w:r>
      <w:r>
        <w:rPr>
          <w:spacing w:val="1"/>
        </w:rPr>
        <w:t> </w:t>
      </w:r>
      <w:r>
        <w:rPr/>
        <w:t>финансов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информации,</w:t>
      </w:r>
      <w:r>
        <w:rPr>
          <w:spacing w:val="-4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существуют</w:t>
      </w:r>
      <w:r>
        <w:rPr>
          <w:spacing w:val="-5"/>
        </w:rPr>
        <w:t> </w:t>
      </w:r>
      <w:r>
        <w:rPr/>
        <w:t>независимо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технически</w:t>
      </w:r>
      <w:r>
        <w:rPr>
          <w:spacing w:val="-6"/>
        </w:rPr>
        <w:t> </w:t>
      </w:r>
      <w:r>
        <w:rPr/>
        <w:t>независимых</w:t>
      </w:r>
      <w:r>
        <w:rPr>
          <w:spacing w:val="-5"/>
        </w:rPr>
        <w:t> </w:t>
      </w:r>
      <w:r>
        <w:rPr/>
        <w:t>этапах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этапах</w:t>
      </w:r>
      <w:r>
        <w:rPr>
          <w:spacing w:val="-52"/>
        </w:rPr>
        <w:t> </w:t>
      </w:r>
      <w:r>
        <w:rPr/>
        <w:t>деятельности, могут быть взаимосвязаны через общую систему управления, которая может иметь</w:t>
      </w:r>
      <w:r>
        <w:rPr>
          <w:spacing w:val="1"/>
        </w:rPr>
        <w:t> </w:t>
      </w:r>
      <w:r>
        <w:rPr/>
        <w:t>значительный</w:t>
      </w:r>
      <w:r>
        <w:rPr>
          <w:spacing w:val="-2"/>
        </w:rPr>
        <w:t> </w:t>
      </w:r>
      <w:r>
        <w:rPr/>
        <w:t>экономический эффект [16]</w:t>
      </w:r>
    </w:p>
    <w:p>
      <w:pPr>
        <w:pStyle w:val="BodyText"/>
        <w:spacing w:line="232" w:lineRule="auto"/>
        <w:ind w:right="527" w:firstLine="395"/>
      </w:pPr>
      <w:r>
        <w:rPr/>
        <w:t>Стандартизованная</w:t>
      </w:r>
      <w:r>
        <w:rPr>
          <w:spacing w:val="-8"/>
        </w:rPr>
        <w:t> </w:t>
      </w:r>
      <w:r>
        <w:rPr/>
        <w:t>интеграция</w:t>
      </w:r>
      <w:r>
        <w:rPr>
          <w:spacing w:val="-7"/>
        </w:rPr>
        <w:t> </w:t>
      </w:r>
      <w:r>
        <w:rPr/>
        <w:t>модулей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традиционными</w:t>
      </w:r>
      <w:r>
        <w:rPr>
          <w:spacing w:val="-7"/>
        </w:rPr>
        <w:t> </w:t>
      </w:r>
      <w:r>
        <w:rPr/>
        <w:t>контурами</w:t>
      </w:r>
      <w:r>
        <w:rPr>
          <w:spacing w:val="-6"/>
        </w:rPr>
        <w:t> </w:t>
      </w:r>
      <w:r>
        <w:rPr/>
        <w:t>помогает</w:t>
      </w:r>
      <w:r>
        <w:rPr>
          <w:spacing w:val="-7"/>
        </w:rPr>
        <w:t> </w:t>
      </w:r>
      <w:r>
        <w:rPr/>
        <w:t>эффективно</w:t>
      </w:r>
      <w:r>
        <w:rPr>
          <w:spacing w:val="-6"/>
        </w:rPr>
        <w:t> </w:t>
      </w:r>
      <w:r>
        <w:rPr/>
        <w:t>пла-</w:t>
      </w:r>
      <w:r>
        <w:rPr>
          <w:spacing w:val="-52"/>
        </w:rPr>
        <w:t> </w:t>
      </w:r>
      <w:r>
        <w:rPr/>
        <w:t>нировать входящие и исходящие поставки, отправку грузов, использовать различных поставщиков</w:t>
      </w:r>
      <w:r>
        <w:rPr>
          <w:spacing w:val="1"/>
        </w:rPr>
        <w:t> </w:t>
      </w:r>
      <w:r>
        <w:rPr/>
        <w:t>складских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транспортных</w:t>
      </w:r>
      <w:r>
        <w:rPr>
          <w:spacing w:val="-4"/>
        </w:rPr>
        <w:t> </w:t>
      </w:r>
      <w:r>
        <w:rPr/>
        <w:t>услуг,</w:t>
      </w:r>
      <w:r>
        <w:rPr>
          <w:spacing w:val="-4"/>
        </w:rPr>
        <w:t> </w:t>
      </w:r>
      <w:r>
        <w:rPr/>
        <w:t>собственный</w:t>
      </w:r>
      <w:r>
        <w:rPr>
          <w:spacing w:val="-5"/>
        </w:rPr>
        <w:t> </w:t>
      </w:r>
      <w:r>
        <w:rPr/>
        <w:t>транспортный</w:t>
      </w:r>
      <w:r>
        <w:rPr>
          <w:spacing w:val="-5"/>
        </w:rPr>
        <w:t> </w:t>
      </w:r>
      <w:r>
        <w:rPr/>
        <w:t>парк,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эффективно</w:t>
      </w:r>
      <w:r>
        <w:rPr>
          <w:spacing w:val="-4"/>
        </w:rPr>
        <w:t> </w:t>
      </w:r>
      <w:r>
        <w:rPr/>
        <w:t>совмещать</w:t>
      </w:r>
      <w:r>
        <w:rPr>
          <w:spacing w:val="-4"/>
        </w:rPr>
        <w:t> </w:t>
      </w:r>
      <w:r>
        <w:rPr/>
        <w:t>и</w:t>
      </w:r>
      <w:r>
        <w:rPr>
          <w:spacing w:val="-52"/>
        </w:rPr>
        <w:t> </w:t>
      </w:r>
      <w:r>
        <w:rPr/>
        <w:t>оптимизировать несколько вариантов работы. Управление цепями поставок является целостной кон-</w:t>
      </w:r>
      <w:r>
        <w:rPr>
          <w:spacing w:val="-52"/>
        </w:rPr>
        <w:t> </w:t>
      </w:r>
      <w:r>
        <w:rPr/>
        <w:t>цепцией</w:t>
      </w:r>
      <w:r>
        <w:rPr>
          <w:spacing w:val="-7"/>
        </w:rPr>
        <w:t> </w:t>
      </w:r>
      <w:r>
        <w:rPr/>
        <w:t>ведения</w:t>
      </w:r>
      <w:r>
        <w:rPr>
          <w:spacing w:val="-6"/>
        </w:rPr>
        <w:t> </w:t>
      </w:r>
      <w:r>
        <w:rPr/>
        <w:t>бизнеса,</w:t>
      </w:r>
      <w:r>
        <w:rPr>
          <w:spacing w:val="-7"/>
        </w:rPr>
        <w:t> </w:t>
      </w:r>
      <w:r>
        <w:rPr/>
        <w:t>объединяющей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себе</w:t>
      </w:r>
      <w:r>
        <w:rPr>
          <w:spacing w:val="-6"/>
        </w:rPr>
        <w:t> </w:t>
      </w:r>
      <w:r>
        <w:rPr/>
        <w:t>передовые</w:t>
      </w:r>
      <w:r>
        <w:rPr>
          <w:spacing w:val="-6"/>
        </w:rPr>
        <w:t> </w:t>
      </w:r>
      <w:r>
        <w:rPr/>
        <w:t>организационные</w:t>
      </w:r>
      <w:r>
        <w:rPr>
          <w:spacing w:val="-6"/>
        </w:rPr>
        <w:t> </w:t>
      </w:r>
      <w:r>
        <w:rPr/>
        <w:t>принципы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возможно-</w:t>
      </w:r>
    </w:p>
    <w:p>
      <w:pPr>
        <w:spacing w:after="0" w:line="232" w:lineRule="auto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line="232" w:lineRule="auto" w:before="129"/>
        <w:ind w:right="687"/>
      </w:pPr>
      <w:r>
        <w:rPr/>
        <w:t>сти современных информационных технологий. От управления цепями поставок зависит до 30% эф-</w:t>
      </w:r>
      <w:r>
        <w:rPr>
          <w:spacing w:val="1"/>
        </w:rPr>
        <w:t> </w:t>
      </w:r>
      <w:r>
        <w:rPr/>
        <w:t>фективности бизнеса промышленных, логистических и торговых компаний. Значение цепи поставок</w:t>
      </w:r>
      <w:r>
        <w:rPr>
          <w:spacing w:val="1"/>
        </w:rPr>
        <w:t> </w:t>
      </w:r>
      <w:r>
        <w:rPr/>
        <w:t>как ключевого фактора повышения доходности и конкурентоспособности бизнеса непрерывно воз-</w:t>
      </w:r>
      <w:r>
        <w:rPr>
          <w:spacing w:val="1"/>
        </w:rPr>
        <w:t> </w:t>
      </w:r>
      <w:r>
        <w:rPr/>
        <w:t>растает.</w:t>
      </w:r>
      <w:r>
        <w:rPr>
          <w:spacing w:val="-5"/>
        </w:rPr>
        <w:t> </w:t>
      </w:r>
      <w:r>
        <w:rPr/>
        <w:t>Управление</w:t>
      </w:r>
      <w:r>
        <w:rPr>
          <w:spacing w:val="-5"/>
        </w:rPr>
        <w:t> </w:t>
      </w:r>
      <w:r>
        <w:rPr/>
        <w:t>цепями</w:t>
      </w:r>
      <w:r>
        <w:rPr>
          <w:spacing w:val="-5"/>
        </w:rPr>
        <w:t> </w:t>
      </w:r>
      <w:r>
        <w:rPr/>
        <w:t>поставок</w:t>
      </w:r>
      <w:r>
        <w:rPr>
          <w:spacing w:val="-4"/>
        </w:rPr>
        <w:t> </w:t>
      </w:r>
      <w:r>
        <w:rPr/>
        <w:t>стремительно</w:t>
      </w:r>
      <w:r>
        <w:rPr>
          <w:spacing w:val="-4"/>
        </w:rPr>
        <w:t> </w:t>
      </w:r>
      <w:r>
        <w:rPr/>
        <w:t>развивается,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инвестиции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цепи</w:t>
      </w:r>
      <w:r>
        <w:rPr>
          <w:spacing w:val="-4"/>
        </w:rPr>
        <w:t> </w:t>
      </w:r>
      <w:r>
        <w:rPr/>
        <w:t>поставок</w:t>
      </w:r>
      <w:r>
        <w:rPr>
          <w:spacing w:val="-5"/>
        </w:rPr>
        <w:t> </w:t>
      </w:r>
      <w:r>
        <w:rPr/>
        <w:t>будут</w:t>
      </w:r>
      <w:r>
        <w:rPr>
          <w:spacing w:val="-52"/>
        </w:rPr>
        <w:t> </w:t>
      </w:r>
      <w:r>
        <w:rPr/>
        <w:t>увеличиваться</w:t>
      </w:r>
      <w:r>
        <w:rPr>
          <w:spacing w:val="-2"/>
        </w:rPr>
        <w:t> </w:t>
      </w:r>
      <w:r>
        <w:rPr/>
        <w:t>и в будущем.</w:t>
      </w:r>
    </w:p>
    <w:p>
      <w:pPr>
        <w:pStyle w:val="BodyText"/>
        <w:spacing w:line="232" w:lineRule="auto"/>
        <w:ind w:right="527" w:firstLine="450"/>
      </w:pPr>
      <w:r>
        <w:rPr/>
        <w:t>Реализованные проекты и результаты исследований по внедрению</w:t>
      </w:r>
      <w:r>
        <w:rPr>
          <w:spacing w:val="1"/>
        </w:rPr>
        <w:t> </w:t>
      </w:r>
      <w:r>
        <w:rPr>
          <w:color w:val="1F2021"/>
        </w:rPr>
        <w:t>– </w:t>
      </w:r>
      <w:r>
        <w:rPr/>
        <w:t>одной из перспективных в</w:t>
      </w:r>
      <w:r>
        <w:rPr>
          <w:spacing w:val="1"/>
        </w:rPr>
        <w:t> </w:t>
      </w:r>
      <w:r>
        <w:rPr/>
        <w:t>транспортной</w:t>
      </w:r>
      <w:r>
        <w:rPr>
          <w:spacing w:val="-6"/>
        </w:rPr>
        <w:t> </w:t>
      </w:r>
      <w:r>
        <w:rPr/>
        <w:t>логистике</w:t>
      </w:r>
      <w:r>
        <w:rPr>
          <w:spacing w:val="-5"/>
        </w:rPr>
        <w:t> </w:t>
      </w:r>
      <w:r>
        <w:rPr/>
        <w:t>концепций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управления</w:t>
      </w:r>
      <w:r>
        <w:rPr>
          <w:spacing w:val="-5"/>
        </w:rPr>
        <w:t> </w:t>
      </w:r>
      <w:r>
        <w:rPr/>
        <w:t>цепями</w:t>
      </w:r>
      <w:r>
        <w:rPr>
          <w:spacing w:val="-6"/>
        </w:rPr>
        <w:t> </w:t>
      </w:r>
      <w:r>
        <w:rPr/>
        <w:t>поставок</w:t>
      </w:r>
      <w:r>
        <w:rPr>
          <w:spacing w:val="-5"/>
        </w:rPr>
        <w:t> </w:t>
      </w:r>
      <w:r>
        <w:rPr/>
        <w:t>показали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возможность</w:t>
      </w:r>
      <w:r>
        <w:rPr>
          <w:spacing w:val="-6"/>
        </w:rPr>
        <w:t> </w:t>
      </w:r>
      <w:r>
        <w:rPr/>
        <w:t>снижения</w:t>
      </w:r>
      <w:r>
        <w:rPr>
          <w:spacing w:val="-52"/>
        </w:rPr>
        <w:t> </w:t>
      </w:r>
      <w:r>
        <w:rPr/>
        <w:t>общих затрат в цепи поставок до</w:t>
      </w:r>
      <w:r>
        <w:rPr>
          <w:spacing w:val="1"/>
        </w:rPr>
        <w:t> </w:t>
      </w:r>
      <w:r>
        <w:rPr/>
        <w:t>50%, времени приема и подготовки грузов к погрузке – до</w:t>
      </w:r>
      <w:r>
        <w:rPr>
          <w:spacing w:val="1"/>
        </w:rPr>
        <w:t> </w:t>
      </w:r>
      <w:r>
        <w:rPr/>
        <w:t>50%,</w:t>
      </w:r>
      <w:r>
        <w:rPr>
          <w:spacing w:val="1"/>
        </w:rPr>
        <w:t> </w:t>
      </w:r>
      <w:r>
        <w:rPr/>
        <w:t>повышение точности поставок – до 55%, улучшения использования грузовых автомобилей – до 20%,</w:t>
      </w:r>
      <w:r>
        <w:rPr>
          <w:spacing w:val="1"/>
        </w:rPr>
        <w:t> </w:t>
      </w:r>
      <w:r>
        <w:rPr/>
        <w:t>повышения прибыли за счет оптимизация процесса – до 25%, повышения качества обслуживание</w:t>
      </w:r>
      <w:r>
        <w:rPr>
          <w:spacing w:val="1"/>
        </w:rPr>
        <w:t> </w:t>
      </w:r>
      <w:r>
        <w:rPr/>
        <w:t>потребителей – до 35%, увеличения оборота и доли рынка за счет повышения скорости реакции и</w:t>
      </w:r>
      <w:r>
        <w:rPr>
          <w:spacing w:val="1"/>
        </w:rPr>
        <w:t> </w:t>
      </w:r>
      <w:r>
        <w:rPr/>
        <w:t>гибкости цепей поставок – до</w:t>
      </w:r>
      <w:r>
        <w:rPr>
          <w:spacing w:val="1"/>
        </w:rPr>
        <w:t> </w:t>
      </w:r>
      <w:r>
        <w:rPr/>
        <w:t>55%. Учитывая, что доля затрат в цепи создания стоимости,</w:t>
      </w:r>
      <w:r>
        <w:rPr>
          <w:spacing w:val="1"/>
        </w:rPr>
        <w:t> </w:t>
      </w:r>
      <w:r>
        <w:rPr/>
        <w:t>приходящаяся на цепи поставок, составляет 75%, а до 80% стоимости конечного продукта зависит от</w:t>
      </w:r>
      <w:r>
        <w:rPr>
          <w:spacing w:val="1"/>
        </w:rPr>
        <w:t> </w:t>
      </w:r>
      <w:r>
        <w:rPr/>
        <w:t>решений, принятых на этапе построения цепи поставок, значение эффективного управления цепями</w:t>
      </w:r>
      <w:r>
        <w:rPr>
          <w:spacing w:val="1"/>
        </w:rPr>
        <w:t> </w:t>
      </w:r>
      <w:r>
        <w:rPr/>
        <w:t>поставок</w:t>
      </w:r>
      <w:r>
        <w:rPr>
          <w:spacing w:val="-1"/>
        </w:rPr>
        <w:t> </w:t>
      </w:r>
      <w:r>
        <w:rPr/>
        <w:t>трудно</w:t>
      </w:r>
      <w:r>
        <w:rPr>
          <w:spacing w:val="-1"/>
        </w:rPr>
        <w:t> </w:t>
      </w:r>
      <w:r>
        <w:rPr/>
        <w:t>переоценить[13, 16].</w:t>
      </w:r>
    </w:p>
    <w:p>
      <w:pPr>
        <w:pStyle w:val="BodyText"/>
        <w:spacing w:line="232" w:lineRule="auto"/>
        <w:ind w:right="527" w:firstLine="395"/>
      </w:pPr>
      <w:r>
        <w:rPr/>
        <w:t>Для разработки моделей был проведен эксперимент на автотранспортных предприятиях с целью</w:t>
      </w:r>
      <w:r>
        <w:rPr>
          <w:spacing w:val="1"/>
        </w:rPr>
        <w:t> </w:t>
      </w:r>
      <w:r>
        <w:rPr/>
        <w:t>выделения перечня наиболее важных технологических процессов. Целями исследований являются</w:t>
      </w:r>
      <w:r>
        <w:rPr>
          <w:spacing w:val="1"/>
        </w:rPr>
        <w:t> </w:t>
      </w:r>
      <w:r>
        <w:rPr/>
        <w:t>оптимизация промежуточных технологических факторов за счет уменьшения трудоемкости и повы-</w:t>
      </w:r>
      <w:r>
        <w:rPr>
          <w:spacing w:val="1"/>
        </w:rPr>
        <w:t> </w:t>
      </w:r>
      <w:r>
        <w:rPr/>
        <w:t>шение</w:t>
      </w:r>
      <w:r>
        <w:rPr>
          <w:spacing w:val="-7"/>
        </w:rPr>
        <w:t> </w:t>
      </w:r>
      <w:r>
        <w:rPr/>
        <w:t>эффективности</w:t>
      </w:r>
      <w:r>
        <w:rPr>
          <w:spacing w:val="-5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рабочего</w:t>
      </w:r>
      <w:r>
        <w:rPr>
          <w:spacing w:val="-5"/>
        </w:rPr>
        <w:t> </w:t>
      </w:r>
      <w:r>
        <w:rPr/>
        <w:t>времени,</w:t>
      </w:r>
      <w:r>
        <w:rPr>
          <w:spacing w:val="-5"/>
        </w:rPr>
        <w:t> </w:t>
      </w:r>
      <w:r>
        <w:rPr/>
        <w:t>сокращение</w:t>
      </w:r>
      <w:r>
        <w:rPr>
          <w:spacing w:val="-7"/>
        </w:rPr>
        <w:t> </w:t>
      </w:r>
      <w:r>
        <w:rPr/>
        <w:t>времени</w:t>
      </w:r>
      <w:r>
        <w:rPr>
          <w:spacing w:val="-5"/>
        </w:rPr>
        <w:t> </w:t>
      </w:r>
      <w:r>
        <w:rPr/>
        <w:t>выполнения</w:t>
      </w:r>
      <w:r>
        <w:rPr>
          <w:spacing w:val="-6"/>
        </w:rPr>
        <w:t> </w:t>
      </w:r>
      <w:r>
        <w:rPr/>
        <w:t>грузовыми</w:t>
      </w:r>
      <w:r>
        <w:rPr>
          <w:spacing w:val="-52"/>
        </w:rPr>
        <w:t> </w:t>
      </w:r>
      <w:r>
        <w:rPr/>
        <w:t>автомобилями</w:t>
      </w:r>
      <w:r>
        <w:rPr>
          <w:spacing w:val="-1"/>
        </w:rPr>
        <w:t> </w:t>
      </w:r>
      <w:r>
        <w:rPr/>
        <w:t>конкретного</w:t>
      </w:r>
      <w:r>
        <w:rPr>
          <w:spacing w:val="-1"/>
        </w:rPr>
        <w:t> </w:t>
      </w:r>
      <w:r>
        <w:rPr/>
        <w:t>задания или</w:t>
      </w:r>
      <w:r>
        <w:rPr>
          <w:spacing w:val="-1"/>
        </w:rPr>
        <w:t> </w:t>
      </w:r>
      <w:r>
        <w:rPr/>
        <w:t>грузоперевозок до</w:t>
      </w:r>
      <w:r>
        <w:rPr>
          <w:spacing w:val="-2"/>
        </w:rPr>
        <w:t> </w:t>
      </w:r>
      <w:r>
        <w:rPr/>
        <w:t>минимума.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232" w:lineRule="auto" w:before="1"/>
        <w:ind w:right="527" w:firstLine="395"/>
      </w:pPr>
      <w:r>
        <w:rPr>
          <w:b/>
        </w:rPr>
        <w:t>Выводы и предложения. </w:t>
      </w:r>
      <w:r>
        <w:rPr/>
        <w:t>Реализация приведенных принципов логистической концепции</w:t>
      </w:r>
      <w:r>
        <w:rPr>
          <w:spacing w:val="1"/>
        </w:rPr>
        <w:t> </w:t>
      </w:r>
      <w:r>
        <w:rPr/>
        <w:t>управления грузовыми перевозками на основе региональных коммуникационных сетей позволит</w:t>
      </w:r>
      <w:r>
        <w:rPr>
          <w:spacing w:val="1"/>
        </w:rPr>
        <w:t> </w:t>
      </w:r>
      <w:r>
        <w:rPr/>
        <w:t>сформировать</w:t>
      </w:r>
      <w:r>
        <w:rPr>
          <w:spacing w:val="-8"/>
        </w:rPr>
        <w:t> </w:t>
      </w:r>
      <w:r>
        <w:rPr/>
        <w:t>единое</w:t>
      </w:r>
      <w:r>
        <w:rPr>
          <w:spacing w:val="-8"/>
        </w:rPr>
        <w:t> </w:t>
      </w:r>
      <w:r>
        <w:rPr/>
        <w:t>доступное</w:t>
      </w:r>
      <w:r>
        <w:rPr>
          <w:spacing w:val="-7"/>
        </w:rPr>
        <w:t> </w:t>
      </w:r>
      <w:r>
        <w:rPr/>
        <w:t>информационное</w:t>
      </w:r>
      <w:r>
        <w:rPr>
          <w:spacing w:val="-8"/>
        </w:rPr>
        <w:t> </w:t>
      </w:r>
      <w:r>
        <w:rPr/>
        <w:t>пространство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всех</w:t>
      </w:r>
      <w:r>
        <w:rPr>
          <w:spacing w:val="-7"/>
        </w:rPr>
        <w:t> </w:t>
      </w:r>
      <w:r>
        <w:rPr/>
        <w:t>организаций</w:t>
      </w:r>
      <w:r>
        <w:rPr>
          <w:spacing w:val="-7"/>
        </w:rPr>
        <w:t> </w:t>
      </w:r>
      <w:r>
        <w:rPr/>
        <w:t>транспортно-</w:t>
      </w:r>
      <w:r>
        <w:rPr>
          <w:spacing w:val="-52"/>
        </w:rPr>
        <w:t> </w:t>
      </w:r>
      <w:r>
        <w:rPr/>
        <w:t>экспедиционной</w:t>
      </w:r>
      <w:r>
        <w:rPr>
          <w:spacing w:val="-2"/>
        </w:rPr>
        <w:t> </w:t>
      </w:r>
      <w:r>
        <w:rPr/>
        <w:t>структуры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конкретном</w:t>
      </w:r>
      <w:r>
        <w:rPr>
          <w:spacing w:val="-1"/>
        </w:rPr>
        <w:t> </w:t>
      </w:r>
      <w:r>
        <w:rPr/>
        <w:t>регионе,</w:t>
      </w:r>
      <w:r>
        <w:rPr>
          <w:spacing w:val="-2"/>
        </w:rPr>
        <w:t> </w:t>
      </w:r>
      <w:r>
        <w:rPr/>
        <w:t>но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республике</w:t>
      </w:r>
      <w:r>
        <w:rPr>
          <w:spacing w:val="-3"/>
        </w:rPr>
        <w:t> </w:t>
      </w:r>
      <w:r>
        <w:rPr/>
        <w:t>Казахстан.</w:t>
      </w:r>
    </w:p>
    <w:p>
      <w:pPr>
        <w:pStyle w:val="BodyText"/>
        <w:spacing w:line="232" w:lineRule="auto"/>
        <w:ind w:right="527" w:firstLine="395"/>
      </w:pPr>
      <w:r>
        <w:rPr/>
        <w:t>Результаты проведенных наблюдений показывают, что наибольшей эффективности можно до-</w:t>
      </w:r>
      <w:r>
        <w:rPr>
          <w:spacing w:val="1"/>
        </w:rPr>
        <w:t> </w:t>
      </w:r>
      <w:r>
        <w:rPr/>
        <w:t>биться при оптимальной системе управления подвижным составом, обеспечивающей возможность</w:t>
      </w:r>
      <w:r>
        <w:rPr>
          <w:spacing w:val="1"/>
        </w:rPr>
        <w:t> </w:t>
      </w:r>
      <w:r>
        <w:rPr/>
        <w:t>широкого</w:t>
      </w:r>
      <w:r>
        <w:rPr>
          <w:spacing w:val="-6"/>
        </w:rPr>
        <w:t> </w:t>
      </w:r>
      <w:r>
        <w:rPr/>
        <w:t>использования</w:t>
      </w:r>
      <w:r>
        <w:rPr>
          <w:spacing w:val="-7"/>
        </w:rPr>
        <w:t> </w:t>
      </w:r>
      <w:r>
        <w:rPr/>
        <w:t>всех</w:t>
      </w:r>
      <w:r>
        <w:rPr>
          <w:spacing w:val="-6"/>
        </w:rPr>
        <w:t> </w:t>
      </w:r>
      <w:r>
        <w:rPr/>
        <w:t>технических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эксплуатационных</w:t>
      </w:r>
      <w:r>
        <w:rPr>
          <w:spacing w:val="-7"/>
        </w:rPr>
        <w:t> </w:t>
      </w:r>
      <w:r>
        <w:rPr/>
        <w:t>возможностей</w:t>
      </w:r>
      <w:r>
        <w:rPr>
          <w:spacing w:val="-7"/>
        </w:rPr>
        <w:t> </w:t>
      </w:r>
      <w:r>
        <w:rPr/>
        <w:t>автомобилей.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свою</w:t>
      </w:r>
      <w:r>
        <w:rPr>
          <w:spacing w:val="-52"/>
        </w:rPr>
        <w:t> </w:t>
      </w:r>
      <w:r>
        <w:rPr/>
        <w:t>очередь,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любой</w:t>
      </w:r>
      <w:r>
        <w:rPr>
          <w:spacing w:val="-4"/>
        </w:rPr>
        <w:t> </w:t>
      </w:r>
      <w:r>
        <w:rPr/>
        <w:t>рациональной</w:t>
      </w:r>
      <w:r>
        <w:rPr>
          <w:spacing w:val="-4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управления</w:t>
      </w:r>
      <w:r>
        <w:rPr>
          <w:spacing w:val="-4"/>
        </w:rPr>
        <w:t> </w:t>
      </w:r>
      <w:r>
        <w:rPr/>
        <w:t>подвижным</w:t>
      </w:r>
      <w:r>
        <w:rPr>
          <w:spacing w:val="-3"/>
        </w:rPr>
        <w:t> </w:t>
      </w:r>
      <w:r>
        <w:rPr/>
        <w:t>составом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рыночных</w:t>
      </w:r>
      <w:r>
        <w:rPr>
          <w:spacing w:val="-4"/>
        </w:rPr>
        <w:t> </w:t>
      </w:r>
      <w:r>
        <w:rPr/>
        <w:t>усло-</w:t>
      </w:r>
      <w:r>
        <w:rPr>
          <w:spacing w:val="-52"/>
        </w:rPr>
        <w:t> </w:t>
      </w:r>
      <w:r>
        <w:rPr/>
        <w:t>виях</w:t>
      </w:r>
      <w:r>
        <w:rPr>
          <w:spacing w:val="-1"/>
        </w:rPr>
        <w:t> </w:t>
      </w:r>
      <w:r>
        <w:rPr/>
        <w:t>лежит</w:t>
      </w:r>
      <w:r>
        <w:rPr>
          <w:spacing w:val="-1"/>
        </w:rPr>
        <w:t> </w:t>
      </w:r>
      <w:r>
        <w:rPr/>
        <w:t>стремление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большей</w:t>
      </w:r>
      <w:r>
        <w:rPr>
          <w:spacing w:val="-2"/>
        </w:rPr>
        <w:t> </w:t>
      </w:r>
      <w:r>
        <w:rPr/>
        <w:t>концентрации транспортных</w:t>
      </w:r>
      <w:r>
        <w:rPr>
          <w:spacing w:val="-1"/>
        </w:rPr>
        <w:t> </w:t>
      </w:r>
      <w:r>
        <w:rPr/>
        <w:t>услуг.</w:t>
      </w:r>
    </w:p>
    <w:p>
      <w:pPr>
        <w:pStyle w:val="BodyText"/>
        <w:spacing w:line="232" w:lineRule="auto"/>
        <w:ind w:right="527" w:firstLine="395"/>
      </w:pPr>
      <w:r>
        <w:rPr/>
        <w:t>Внедрение предложенной системы показывает: если проследить за процессом совершенствования</w:t>
      </w:r>
      <w:r>
        <w:rPr>
          <w:spacing w:val="-52"/>
        </w:rPr>
        <w:t> </w:t>
      </w:r>
      <w:r>
        <w:rPr/>
        <w:t>методов управления автомобильным транспортом, становится очевидной тенденция к увеличению</w:t>
      </w:r>
      <w:r>
        <w:rPr>
          <w:spacing w:val="1"/>
        </w:rPr>
        <w:t> </w:t>
      </w:r>
      <w:r>
        <w:rPr/>
        <w:t>концентрации</w:t>
      </w:r>
      <w:r>
        <w:rPr>
          <w:spacing w:val="-7"/>
        </w:rPr>
        <w:t> </w:t>
      </w:r>
      <w:r>
        <w:rPr/>
        <w:t>транспортных</w:t>
      </w:r>
      <w:r>
        <w:rPr>
          <w:spacing w:val="-8"/>
        </w:rPr>
        <w:t> </w:t>
      </w:r>
      <w:r>
        <w:rPr/>
        <w:t>услуг.</w:t>
      </w:r>
      <w:r>
        <w:rPr>
          <w:spacing w:val="-7"/>
        </w:rPr>
        <w:t> </w:t>
      </w:r>
      <w:r>
        <w:rPr/>
        <w:t>Запуск</w:t>
      </w:r>
      <w:r>
        <w:rPr>
          <w:spacing w:val="-8"/>
        </w:rPr>
        <w:t> </w:t>
      </w:r>
      <w:r>
        <w:rPr/>
        <w:t>централизованных</w:t>
      </w:r>
      <w:r>
        <w:rPr>
          <w:spacing w:val="-8"/>
        </w:rPr>
        <w:t> </w:t>
      </w:r>
      <w:r>
        <w:rPr/>
        <w:t>перевозок</w:t>
      </w:r>
      <w:r>
        <w:rPr>
          <w:spacing w:val="-7"/>
        </w:rPr>
        <w:t> </w:t>
      </w:r>
      <w:r>
        <w:rPr/>
        <w:t>грузов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организацией</w:t>
      </w:r>
      <w:r>
        <w:rPr>
          <w:spacing w:val="-8"/>
        </w:rPr>
        <w:t> </w:t>
      </w:r>
      <w:r>
        <w:rPr/>
        <w:t>РТЛРЦ</w:t>
      </w:r>
      <w:r>
        <w:rPr>
          <w:spacing w:val="-52"/>
        </w:rPr>
        <w:t> </w:t>
      </w:r>
      <w:r>
        <w:rPr/>
        <w:t>стал важным этапом в совершенствовании методов планирования и организация работы ав-</w:t>
      </w:r>
      <w:r>
        <w:rPr>
          <w:spacing w:val="1"/>
        </w:rPr>
        <w:t> </w:t>
      </w:r>
      <w:r>
        <w:rPr/>
        <w:t>томобильного транспорта для Кызылординской области. Организация централизованных перевозок</w:t>
      </w:r>
      <w:r>
        <w:rPr>
          <w:spacing w:val="1"/>
        </w:rPr>
        <w:t> </w:t>
      </w:r>
      <w:r>
        <w:rPr/>
        <w:t>значительно повышает производительность труда при выполнении всех промежуточных технологи-</w:t>
      </w:r>
      <w:r>
        <w:rPr>
          <w:spacing w:val="1"/>
        </w:rPr>
        <w:t> </w:t>
      </w:r>
      <w:r>
        <w:rPr/>
        <w:t>ческих</w:t>
      </w:r>
      <w:r>
        <w:rPr>
          <w:spacing w:val="-3"/>
        </w:rPr>
        <w:t> </w:t>
      </w:r>
      <w:r>
        <w:rPr/>
        <w:t>процессов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цепи</w:t>
      </w:r>
      <w:r>
        <w:rPr>
          <w:spacing w:val="-3"/>
        </w:rPr>
        <w:t> </w:t>
      </w:r>
      <w:r>
        <w:rPr/>
        <w:t>поставок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способствует</w:t>
      </w:r>
      <w:r>
        <w:rPr>
          <w:spacing w:val="-4"/>
        </w:rPr>
        <w:t> </w:t>
      </w:r>
      <w:r>
        <w:rPr/>
        <w:t>улучшению</w:t>
      </w:r>
      <w:r>
        <w:rPr>
          <w:spacing w:val="-3"/>
        </w:rPr>
        <w:t> </w:t>
      </w:r>
      <w:r>
        <w:rPr/>
        <w:t>использования</w:t>
      </w:r>
      <w:r>
        <w:rPr>
          <w:spacing w:val="-4"/>
        </w:rPr>
        <w:t> </w:t>
      </w:r>
      <w:r>
        <w:rPr/>
        <w:t>подвижного</w:t>
      </w:r>
      <w:r>
        <w:rPr>
          <w:spacing w:val="-3"/>
        </w:rPr>
        <w:t> </w:t>
      </w:r>
      <w:r>
        <w:rPr/>
        <w:t>состава.</w:t>
      </w:r>
    </w:p>
    <w:p>
      <w:pPr>
        <w:pStyle w:val="BodyText"/>
        <w:spacing w:before="8"/>
        <w:ind w:left="0"/>
        <w:rPr>
          <w:sz w:val="20"/>
        </w:rPr>
      </w:pPr>
    </w:p>
    <w:p>
      <w:pPr>
        <w:spacing w:before="0"/>
        <w:ind w:left="562" w:right="1000" w:firstLine="0"/>
        <w:jc w:val="center"/>
        <w:rPr>
          <w:b/>
          <w:sz w:val="18"/>
        </w:rPr>
      </w:pPr>
      <w:r>
        <w:rPr>
          <w:b/>
          <w:sz w:val="18"/>
        </w:rPr>
        <w:t>Список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использованной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литературы</w:t>
      </w:r>
    </w:p>
    <w:p>
      <w:pPr>
        <w:pStyle w:val="BodyText"/>
        <w:spacing w:before="9"/>
        <w:ind w:left="0"/>
        <w:rPr>
          <w:b/>
          <w:sz w:val="16"/>
        </w:rPr>
      </w:pPr>
    </w:p>
    <w:p>
      <w:pPr>
        <w:pStyle w:val="ListParagraph"/>
        <w:numPr>
          <w:ilvl w:val="0"/>
          <w:numId w:val="2"/>
        </w:numPr>
        <w:tabs>
          <w:tab w:pos="784" w:val="left" w:leader="none"/>
        </w:tabs>
        <w:spacing w:line="203" w:lineRule="exact" w:before="0" w:after="0"/>
        <w:ind w:left="783" w:right="0" w:hanging="138"/>
        <w:jc w:val="left"/>
        <w:rPr>
          <w:sz w:val="16"/>
        </w:rPr>
      </w:pPr>
      <w:r>
        <w:rPr>
          <w:sz w:val="18"/>
        </w:rPr>
        <w:t>Казбеков</w:t>
      </w:r>
      <w:r>
        <w:rPr>
          <w:spacing w:val="-6"/>
          <w:sz w:val="18"/>
        </w:rPr>
        <w:t> </w:t>
      </w:r>
      <w:r>
        <w:rPr>
          <w:sz w:val="18"/>
        </w:rPr>
        <w:t>Б.К.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другие.</w:t>
      </w:r>
      <w:r>
        <w:rPr>
          <w:spacing w:val="-6"/>
          <w:sz w:val="18"/>
        </w:rPr>
        <w:t> </w:t>
      </w:r>
      <w:r>
        <w:rPr>
          <w:sz w:val="18"/>
        </w:rPr>
        <w:t>Государственное</w:t>
      </w:r>
      <w:r>
        <w:rPr>
          <w:spacing w:val="-5"/>
          <w:sz w:val="18"/>
        </w:rPr>
        <w:t> </w:t>
      </w:r>
      <w:r>
        <w:rPr>
          <w:sz w:val="18"/>
        </w:rPr>
        <w:t>регулирование</w:t>
      </w:r>
      <w:r>
        <w:rPr>
          <w:spacing w:val="-6"/>
          <w:sz w:val="18"/>
        </w:rPr>
        <w:t> </w:t>
      </w:r>
      <w:r>
        <w:rPr>
          <w:sz w:val="18"/>
        </w:rPr>
        <w:t>экономики.</w:t>
      </w:r>
      <w:r>
        <w:rPr>
          <w:spacing w:val="-6"/>
          <w:sz w:val="18"/>
        </w:rPr>
        <w:t> </w:t>
      </w:r>
      <w:r>
        <w:rPr>
          <w:sz w:val="18"/>
        </w:rPr>
        <w:t>Учебник.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Алматы:</w:t>
      </w:r>
      <w:r>
        <w:rPr>
          <w:spacing w:val="-6"/>
          <w:sz w:val="18"/>
        </w:rPr>
        <w:t> </w:t>
      </w:r>
      <w:r>
        <w:rPr>
          <w:sz w:val="18"/>
        </w:rPr>
        <w:t>Казак</w:t>
      </w:r>
      <w:r>
        <w:rPr>
          <w:spacing w:val="-5"/>
          <w:sz w:val="18"/>
        </w:rPr>
        <w:t> </w:t>
      </w:r>
      <w:r>
        <w:rPr>
          <w:sz w:val="18"/>
        </w:rPr>
        <w:t>университетi,</w:t>
      </w:r>
      <w:r>
        <w:rPr>
          <w:spacing w:val="-5"/>
          <w:sz w:val="18"/>
        </w:rPr>
        <w:t> </w:t>
      </w:r>
      <w:r>
        <w:rPr>
          <w:sz w:val="18"/>
        </w:rPr>
        <w:t>2016,</w:t>
      </w:r>
      <w:r>
        <w:rPr>
          <w:spacing w:val="-7"/>
          <w:sz w:val="18"/>
        </w:rPr>
        <w:t> </w:t>
      </w:r>
      <w:r>
        <w:rPr>
          <w:sz w:val="18"/>
        </w:rPr>
        <w:t>2-</w:t>
      </w:r>
    </w:p>
    <w:p>
      <w:pPr>
        <w:spacing w:line="200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е</w:t>
      </w:r>
      <w:r>
        <w:rPr>
          <w:spacing w:val="-3"/>
          <w:sz w:val="18"/>
        </w:rPr>
        <w:t> </w:t>
      </w:r>
      <w:r>
        <w:rPr>
          <w:sz w:val="18"/>
        </w:rPr>
        <w:t>изд.,</w:t>
      </w:r>
      <w:r>
        <w:rPr>
          <w:spacing w:val="-1"/>
          <w:sz w:val="18"/>
        </w:rPr>
        <w:t> </w:t>
      </w:r>
      <w:r>
        <w:rPr>
          <w:sz w:val="18"/>
        </w:rPr>
        <w:t>доп.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342</w:t>
      </w:r>
      <w:r>
        <w:rPr>
          <w:spacing w:val="-1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2"/>
        </w:numPr>
        <w:tabs>
          <w:tab w:pos="784" w:val="left" w:leader="none"/>
        </w:tabs>
        <w:spacing w:line="232" w:lineRule="auto" w:before="2" w:after="0"/>
        <w:ind w:left="646" w:right="4463" w:firstLine="0"/>
        <w:jc w:val="left"/>
        <w:rPr>
          <w:sz w:val="16"/>
        </w:rPr>
      </w:pPr>
      <w:r>
        <w:rPr>
          <w:sz w:val="18"/>
        </w:rPr>
        <w:t>Концепция</w:t>
      </w:r>
      <w:r>
        <w:rPr>
          <w:spacing w:val="-8"/>
          <w:sz w:val="18"/>
        </w:rPr>
        <w:t> </w:t>
      </w:r>
      <w:r>
        <w:rPr>
          <w:sz w:val="18"/>
        </w:rPr>
        <w:t>перехода</w:t>
      </w:r>
      <w:r>
        <w:rPr>
          <w:spacing w:val="-7"/>
          <w:sz w:val="18"/>
        </w:rPr>
        <w:t> </w:t>
      </w:r>
      <w:r>
        <w:rPr>
          <w:sz w:val="18"/>
        </w:rPr>
        <w:t>Республики</w:t>
      </w:r>
      <w:r>
        <w:rPr>
          <w:spacing w:val="-7"/>
          <w:sz w:val="18"/>
        </w:rPr>
        <w:t> </w:t>
      </w:r>
      <w:r>
        <w:rPr>
          <w:sz w:val="18"/>
        </w:rPr>
        <w:t>Казахстан</w:t>
      </w:r>
      <w:r>
        <w:rPr>
          <w:spacing w:val="-7"/>
          <w:sz w:val="18"/>
        </w:rPr>
        <w:t> </w:t>
      </w:r>
      <w:r>
        <w:rPr>
          <w:sz w:val="18"/>
        </w:rPr>
        <w:t>к</w:t>
      </w:r>
      <w:r>
        <w:rPr>
          <w:spacing w:val="-7"/>
          <w:sz w:val="18"/>
        </w:rPr>
        <w:t> </w:t>
      </w:r>
      <w:r>
        <w:rPr>
          <w:sz w:val="18"/>
        </w:rPr>
        <w:t>устойчивому</w:t>
      </w:r>
      <w:r>
        <w:rPr>
          <w:spacing w:val="-7"/>
          <w:sz w:val="18"/>
        </w:rPr>
        <w:t> </w:t>
      </w:r>
      <w:r>
        <w:rPr>
          <w:sz w:val="18"/>
        </w:rPr>
        <w:t>развитию</w:t>
      </w:r>
      <w:r>
        <w:rPr>
          <w:spacing w:val="-42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2007-2024</w:t>
      </w:r>
      <w:r>
        <w:rPr>
          <w:spacing w:val="1"/>
          <w:sz w:val="18"/>
        </w:rPr>
        <w:t> </w:t>
      </w:r>
      <w:r>
        <w:rPr>
          <w:sz w:val="18"/>
        </w:rPr>
        <w:t>годы.</w:t>
      </w:r>
      <w:r>
        <w:rPr>
          <w:spacing w:val="-1"/>
          <w:sz w:val="18"/>
        </w:rPr>
        <w:t> </w:t>
      </w:r>
      <w:r>
        <w:rPr>
          <w:sz w:val="18"/>
        </w:rPr>
        <w:t>Астана, 2006 год</w:t>
      </w: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199" w:lineRule="exact" w:before="0" w:after="0"/>
        <w:ind w:left="828" w:right="0" w:hanging="183"/>
        <w:jc w:val="left"/>
        <w:rPr>
          <w:sz w:val="18"/>
        </w:rPr>
      </w:pPr>
      <w:r>
        <w:rPr>
          <w:color w:val="1F2021"/>
          <w:sz w:val="18"/>
        </w:rPr>
        <w:t>Логистика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/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Под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ред.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Б.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А.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Аникина,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Т.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А.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Родкиной.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-2"/>
          <w:sz w:val="18"/>
        </w:rPr>
        <w:t> </w:t>
      </w:r>
      <w:r>
        <w:rPr>
          <w:color w:val="1F2021"/>
          <w:sz w:val="18"/>
        </w:rPr>
        <w:t>2-е.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М.: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Проспект,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2010.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С.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406.</w:t>
      </w:r>
      <w:r>
        <w:rPr>
          <w:color w:val="1F2021"/>
          <w:spacing w:val="-2"/>
          <w:sz w:val="18"/>
        </w:rPr>
        <w:t> </w:t>
      </w:r>
      <w:r>
        <w:rPr>
          <w:color w:val="1F2021"/>
          <w:sz w:val="18"/>
        </w:rPr>
        <w:t>– </w:t>
      </w:r>
      <w:r>
        <w:rPr>
          <w:sz w:val="18"/>
        </w:rPr>
        <w:t>ISBN</w:t>
      </w:r>
      <w:r>
        <w:rPr>
          <w:spacing w:val="-3"/>
          <w:sz w:val="18"/>
        </w:rPr>
        <w:t> </w:t>
      </w:r>
      <w:r>
        <w:rPr>
          <w:sz w:val="18"/>
        </w:rPr>
        <w:t>978-5-392-01325-8</w:t>
      </w:r>
      <w:r>
        <w:rPr>
          <w:color w:val="1F2021"/>
          <w:sz w:val="18"/>
        </w:rPr>
        <w:t>.</w:t>
      </w: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00" w:lineRule="exact" w:before="0" w:after="0"/>
        <w:ind w:left="828" w:right="0" w:hanging="183"/>
        <w:jc w:val="left"/>
        <w:rPr>
          <w:color w:val="1F2021"/>
          <w:sz w:val="18"/>
        </w:rPr>
      </w:pPr>
      <w:r>
        <w:rPr>
          <w:color w:val="1F2021"/>
          <w:sz w:val="18"/>
        </w:rPr>
        <w:t>Миротин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Л.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Б.,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Ташбаев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Ы.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Э</w:t>
      </w:r>
      <w:r>
        <w:rPr>
          <w:i/>
          <w:color w:val="1F2021"/>
          <w:sz w:val="18"/>
        </w:rPr>
        <w:t>.</w:t>
      </w:r>
      <w:r>
        <w:rPr>
          <w:i/>
          <w:color w:val="1F2021"/>
          <w:spacing w:val="-4"/>
          <w:sz w:val="18"/>
        </w:rPr>
        <w:t> </w:t>
      </w:r>
      <w:r>
        <w:rPr>
          <w:color w:val="1F2021"/>
          <w:sz w:val="18"/>
        </w:rPr>
        <w:t>Системный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анализ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в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логистике.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М.: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Экзамен,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2004.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480</w:t>
      </w:r>
      <w:r>
        <w:rPr>
          <w:color w:val="1F2021"/>
          <w:spacing w:val="-2"/>
          <w:sz w:val="18"/>
        </w:rPr>
        <w:t> </w:t>
      </w:r>
      <w:r>
        <w:rPr>
          <w:color w:val="1F2021"/>
          <w:sz w:val="18"/>
        </w:rPr>
        <w:t>c.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12"/>
          <w:sz w:val="18"/>
        </w:rPr>
        <w:t> </w:t>
      </w:r>
      <w:r>
        <w:rPr>
          <w:sz w:val="18"/>
        </w:rPr>
        <w:t>ISBN</w:t>
      </w:r>
      <w:r>
        <w:rPr>
          <w:spacing w:val="-5"/>
          <w:sz w:val="18"/>
        </w:rPr>
        <w:t> </w:t>
      </w:r>
      <w:r>
        <w:rPr>
          <w:sz w:val="18"/>
        </w:rPr>
        <w:t>5-94692-838-4</w:t>
      </w:r>
    </w:p>
    <w:p>
      <w:pPr>
        <w:pStyle w:val="ListParagraph"/>
        <w:numPr>
          <w:ilvl w:val="0"/>
          <w:numId w:val="2"/>
        </w:numPr>
        <w:tabs>
          <w:tab w:pos="829" w:val="left" w:leader="none"/>
          <w:tab w:pos="9467" w:val="left" w:leader="none"/>
        </w:tabs>
        <w:spacing w:line="232" w:lineRule="auto" w:before="3" w:after="0"/>
        <w:ind w:left="250" w:right="680" w:firstLine="395"/>
        <w:jc w:val="left"/>
        <w:rPr>
          <w:sz w:val="18"/>
        </w:rPr>
      </w:pPr>
      <w:r>
        <w:rPr>
          <w:color w:val="1F2021"/>
          <w:sz w:val="18"/>
        </w:rPr>
        <w:t>Панасенко</w:t>
      </w:r>
      <w:r>
        <w:rPr>
          <w:color w:val="1F2021"/>
          <w:spacing w:val="-5"/>
          <w:sz w:val="18"/>
        </w:rPr>
        <w:t> </w:t>
      </w:r>
      <w:r>
        <w:rPr>
          <w:i/>
          <w:color w:val="1F2021"/>
          <w:sz w:val="18"/>
        </w:rPr>
        <w:t>Е.</w:t>
      </w:r>
      <w:r>
        <w:rPr>
          <w:i/>
          <w:color w:val="1F2021"/>
          <w:spacing w:val="-3"/>
          <w:sz w:val="18"/>
        </w:rPr>
        <w:t> </w:t>
      </w:r>
      <w:r>
        <w:rPr>
          <w:i/>
          <w:color w:val="1F2021"/>
          <w:sz w:val="18"/>
        </w:rPr>
        <w:t>В.</w:t>
      </w:r>
      <w:r>
        <w:rPr>
          <w:i/>
          <w:color w:val="1F2021"/>
          <w:spacing w:val="-5"/>
          <w:sz w:val="18"/>
        </w:rPr>
        <w:t> </w:t>
      </w:r>
      <w:r>
        <w:rPr>
          <w:color w:val="1F2021"/>
          <w:sz w:val="18"/>
        </w:rPr>
        <w:t>Логистика: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персонал,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технологии,</w:t>
      </w:r>
      <w:r>
        <w:rPr>
          <w:color w:val="1F2021"/>
          <w:spacing w:val="-5"/>
          <w:sz w:val="18"/>
        </w:rPr>
        <w:t> </w:t>
      </w:r>
      <w:r>
        <w:rPr>
          <w:color w:val="1F2021"/>
          <w:sz w:val="18"/>
        </w:rPr>
        <w:t>практика.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8"/>
          <w:sz w:val="18"/>
        </w:rPr>
        <w:t> </w:t>
      </w:r>
      <w:r>
        <w:rPr>
          <w:color w:val="1F2021"/>
          <w:sz w:val="18"/>
        </w:rPr>
        <w:t>1-е.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-5"/>
          <w:sz w:val="18"/>
        </w:rPr>
        <w:t> </w:t>
      </w:r>
      <w:r>
        <w:rPr>
          <w:color w:val="1F2021"/>
          <w:sz w:val="18"/>
        </w:rPr>
        <w:t>М.: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Инфра-Инженерия,</w:t>
      </w:r>
      <w:r>
        <w:rPr>
          <w:color w:val="1F2021"/>
          <w:spacing w:val="8"/>
          <w:sz w:val="18"/>
        </w:rPr>
        <w:t> </w:t>
      </w:r>
      <w:r>
        <w:rPr>
          <w:color w:val="1F2021"/>
          <w:sz w:val="18"/>
        </w:rPr>
        <w:t>2011.</w:t>
      </w:r>
      <w:r>
        <w:rPr>
          <w:color w:val="1F2021"/>
          <w:spacing w:val="-5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С.</w:t>
      </w:r>
      <w:r>
        <w:rPr>
          <w:color w:val="1F2021"/>
          <w:spacing w:val="5"/>
          <w:sz w:val="18"/>
        </w:rPr>
        <w:t> </w:t>
      </w:r>
      <w:r>
        <w:rPr>
          <w:color w:val="1F2021"/>
          <w:sz w:val="18"/>
        </w:rPr>
        <w:t>224.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–</w:t>
        <w:tab/>
      </w:r>
      <w:r>
        <w:rPr>
          <w:spacing w:val="-1"/>
          <w:sz w:val="18"/>
        </w:rPr>
        <w:t>ISBN</w:t>
      </w:r>
      <w:r>
        <w:rPr>
          <w:spacing w:val="-42"/>
          <w:sz w:val="18"/>
        </w:rPr>
        <w:t> </w:t>
      </w:r>
      <w:r>
        <w:rPr>
          <w:sz w:val="18"/>
        </w:rPr>
        <w:t>978-5-9729-0034-3.</w:t>
      </w: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32" w:lineRule="auto" w:before="0" w:after="0"/>
        <w:ind w:left="250" w:right="801" w:firstLine="395"/>
        <w:jc w:val="left"/>
        <w:rPr>
          <w:color w:val="1F2021"/>
          <w:sz w:val="18"/>
        </w:rPr>
      </w:pPr>
      <w:r>
        <w:rPr>
          <w:sz w:val="18"/>
        </w:rPr>
        <w:t>Проблемы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перспективы</w:t>
      </w:r>
      <w:r>
        <w:rPr>
          <w:spacing w:val="-6"/>
          <w:sz w:val="18"/>
        </w:rPr>
        <w:t> </w:t>
      </w:r>
      <w:r>
        <w:rPr>
          <w:sz w:val="18"/>
        </w:rPr>
        <w:t>формирования</w:t>
      </w:r>
      <w:r>
        <w:rPr>
          <w:spacing w:val="-5"/>
          <w:sz w:val="18"/>
        </w:rPr>
        <w:t> </w:t>
      </w:r>
      <w:r>
        <w:rPr>
          <w:sz w:val="18"/>
        </w:rPr>
        <w:t>цифровых</w:t>
      </w:r>
      <w:r>
        <w:rPr>
          <w:spacing w:val="-5"/>
          <w:sz w:val="18"/>
        </w:rPr>
        <w:t> </w:t>
      </w:r>
      <w:r>
        <w:rPr>
          <w:sz w:val="18"/>
        </w:rPr>
        <w:t>городов/</w:t>
      </w:r>
      <w:r>
        <w:rPr>
          <w:spacing w:val="-6"/>
          <w:sz w:val="18"/>
        </w:rPr>
        <w:t> </w:t>
      </w:r>
      <w:r>
        <w:rPr>
          <w:sz w:val="18"/>
        </w:rPr>
        <w:t>С.Т.</w:t>
      </w:r>
      <w:r>
        <w:rPr>
          <w:spacing w:val="-5"/>
          <w:sz w:val="18"/>
        </w:rPr>
        <w:t> </w:t>
      </w:r>
      <w:r>
        <w:rPr>
          <w:sz w:val="18"/>
        </w:rPr>
        <w:t>Зиядин</w:t>
      </w:r>
      <w:r>
        <w:rPr>
          <w:spacing w:val="2"/>
          <w:sz w:val="18"/>
        </w:rPr>
        <w:t> </w:t>
      </w:r>
      <w:r>
        <w:rPr>
          <w:sz w:val="18"/>
        </w:rPr>
        <w:t>[и</w:t>
      </w:r>
      <w:r>
        <w:rPr>
          <w:spacing w:val="-5"/>
          <w:sz w:val="18"/>
        </w:rPr>
        <w:t> </w:t>
      </w:r>
      <w:r>
        <w:rPr>
          <w:sz w:val="18"/>
        </w:rPr>
        <w:t>др.]</w:t>
      </w:r>
      <w:r>
        <w:rPr>
          <w:spacing w:val="3"/>
          <w:sz w:val="18"/>
        </w:rPr>
        <w:t> </w:t>
      </w:r>
      <w:r>
        <w:rPr>
          <w:sz w:val="18"/>
        </w:rPr>
        <w:t>//</w:t>
      </w:r>
      <w:r>
        <w:rPr>
          <w:spacing w:val="-4"/>
          <w:sz w:val="18"/>
        </w:rPr>
        <w:t> </w:t>
      </w:r>
      <w:r>
        <w:rPr>
          <w:sz w:val="18"/>
        </w:rPr>
        <w:t>Фундаментальные</w:t>
      </w:r>
      <w:r>
        <w:rPr>
          <w:spacing w:val="-6"/>
          <w:sz w:val="18"/>
        </w:rPr>
        <w:t> </w:t>
      </w:r>
      <w:r>
        <w:rPr>
          <w:sz w:val="18"/>
        </w:rPr>
        <w:t>исследования.</w:t>
      </w:r>
      <w:r>
        <w:rPr>
          <w:spacing w:val="1"/>
          <w:sz w:val="18"/>
        </w:rPr>
        <w:t> </w:t>
      </w:r>
      <w:r>
        <w:rPr>
          <w:sz w:val="18"/>
        </w:rPr>
        <w:t>2018.</w:t>
      </w:r>
      <w:r>
        <w:rPr>
          <w:spacing w:val="-2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7.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3"/>
          <w:sz w:val="18"/>
        </w:rPr>
        <w:t> </w:t>
      </w:r>
      <w:r>
        <w:rPr>
          <w:sz w:val="18"/>
        </w:rPr>
        <w:t>77-83.</w:t>
      </w:r>
    </w:p>
    <w:p>
      <w:pPr>
        <w:pStyle w:val="ListParagraph"/>
        <w:numPr>
          <w:ilvl w:val="0"/>
          <w:numId w:val="2"/>
        </w:numPr>
        <w:tabs>
          <w:tab w:pos="784" w:val="left" w:leader="none"/>
        </w:tabs>
        <w:spacing w:line="200" w:lineRule="exact" w:before="0" w:after="0"/>
        <w:ind w:left="783" w:right="0" w:hanging="138"/>
        <w:jc w:val="left"/>
        <w:rPr>
          <w:sz w:val="16"/>
        </w:rPr>
      </w:pPr>
      <w:r>
        <w:rPr>
          <w:sz w:val="18"/>
        </w:rPr>
        <w:t>Samson.</w:t>
      </w:r>
      <w:r>
        <w:rPr>
          <w:spacing w:val="44"/>
          <w:sz w:val="18"/>
        </w:rPr>
        <w:t> </w:t>
      </w:r>
      <w:r>
        <w:rPr>
          <w:sz w:val="18"/>
        </w:rPr>
        <w:t>K.  N.  Influence</w:t>
      </w:r>
      <w:r>
        <w:rPr>
          <w:spacing w:val="43"/>
          <w:sz w:val="18"/>
        </w:rPr>
        <w:t> </w:t>
      </w:r>
      <w:r>
        <w:rPr>
          <w:sz w:val="18"/>
        </w:rPr>
        <w:t>Of</w:t>
      </w:r>
      <w:r>
        <w:rPr>
          <w:spacing w:val="44"/>
          <w:sz w:val="18"/>
        </w:rPr>
        <w:t> </w:t>
      </w:r>
      <w:r>
        <w:rPr>
          <w:sz w:val="18"/>
        </w:rPr>
        <w:t>Information</w:t>
      </w:r>
      <w:r>
        <w:rPr>
          <w:spacing w:val="6"/>
          <w:sz w:val="18"/>
        </w:rPr>
        <w:t> </w:t>
      </w:r>
      <w:r>
        <w:rPr>
          <w:sz w:val="18"/>
        </w:rPr>
        <w:t>Technology</w:t>
      </w:r>
      <w:r>
        <w:rPr>
          <w:spacing w:val="41"/>
          <w:sz w:val="18"/>
        </w:rPr>
        <w:t> </w:t>
      </w:r>
      <w:r>
        <w:rPr>
          <w:sz w:val="18"/>
        </w:rPr>
        <w:t>On</w:t>
      </w:r>
      <w:r>
        <w:rPr>
          <w:spacing w:val="44"/>
          <w:sz w:val="18"/>
        </w:rPr>
        <w:t> </w:t>
      </w:r>
      <w:r>
        <w:rPr>
          <w:sz w:val="18"/>
        </w:rPr>
        <w:t>Logistics</w:t>
      </w:r>
      <w:r>
        <w:rPr>
          <w:spacing w:val="44"/>
          <w:sz w:val="18"/>
        </w:rPr>
        <w:t> </w:t>
      </w:r>
      <w:r>
        <w:rPr>
          <w:sz w:val="18"/>
        </w:rPr>
        <w:t>Performance</w:t>
      </w:r>
      <w:r>
        <w:rPr>
          <w:spacing w:val="44"/>
          <w:sz w:val="18"/>
        </w:rPr>
        <w:t> </w:t>
      </w:r>
      <w:r>
        <w:rPr>
          <w:sz w:val="18"/>
        </w:rPr>
        <w:t>In</w:t>
      </w:r>
      <w:r>
        <w:rPr>
          <w:spacing w:val="46"/>
          <w:sz w:val="18"/>
        </w:rPr>
        <w:t> </w:t>
      </w:r>
      <w:r>
        <w:rPr>
          <w:sz w:val="18"/>
        </w:rPr>
        <w:t>Kenya</w:t>
      </w:r>
      <w:r>
        <w:rPr>
          <w:spacing w:val="45"/>
          <w:sz w:val="18"/>
        </w:rPr>
        <w:t> </w:t>
      </w:r>
      <w:r>
        <w:rPr>
          <w:sz w:val="18"/>
        </w:rPr>
        <w:t>With</w:t>
      </w:r>
      <w:r>
        <w:rPr>
          <w:spacing w:val="46"/>
          <w:sz w:val="18"/>
        </w:rPr>
        <w:t> </w:t>
      </w:r>
      <w:r>
        <w:rPr>
          <w:sz w:val="18"/>
        </w:rPr>
        <w:t>Reference</w:t>
      </w:r>
      <w:r>
        <w:rPr>
          <w:spacing w:val="44"/>
          <w:sz w:val="18"/>
        </w:rPr>
        <w:t> </w:t>
      </w:r>
      <w:r>
        <w:rPr>
          <w:sz w:val="18"/>
        </w:rPr>
        <w:t>To</w:t>
      </w:r>
      <w:r>
        <w:rPr>
          <w:spacing w:val="45"/>
          <w:sz w:val="18"/>
        </w:rPr>
        <w:t> </w:t>
      </w:r>
      <w:r>
        <w:rPr>
          <w:sz w:val="18"/>
        </w:rPr>
        <w:t>Cargo</w:t>
      </w:r>
    </w:p>
    <w:p>
      <w:pPr>
        <w:spacing w:line="200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Transportation//Research</w:t>
      </w:r>
      <w:r>
        <w:rPr>
          <w:spacing w:val="-3"/>
          <w:sz w:val="18"/>
        </w:rPr>
        <w:t> </w:t>
      </w:r>
      <w:r>
        <w:rPr>
          <w:sz w:val="18"/>
        </w:rPr>
        <w:t>journali’s</w:t>
      </w:r>
      <w:r>
        <w:rPr>
          <w:spacing w:val="-4"/>
          <w:sz w:val="18"/>
        </w:rPr>
        <w:t> </w:t>
      </w:r>
      <w:r>
        <w:rPr>
          <w:sz w:val="18"/>
        </w:rPr>
        <w:t>Journal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Supply</w:t>
      </w:r>
      <w:r>
        <w:rPr>
          <w:spacing w:val="-7"/>
          <w:sz w:val="18"/>
        </w:rPr>
        <w:t> </w:t>
      </w:r>
      <w:r>
        <w:rPr>
          <w:sz w:val="18"/>
        </w:rPr>
        <w:t>Chain</w:t>
      </w:r>
      <w:r>
        <w:rPr>
          <w:spacing w:val="-2"/>
          <w:sz w:val="18"/>
        </w:rPr>
        <w:t> </w:t>
      </w:r>
      <w:r>
        <w:rPr>
          <w:sz w:val="18"/>
        </w:rPr>
        <w:t>Management.</w:t>
      </w:r>
      <w:r>
        <w:rPr>
          <w:spacing w:val="2"/>
          <w:sz w:val="18"/>
        </w:rPr>
        <w:t> </w:t>
      </w:r>
      <w:r>
        <w:rPr>
          <w:sz w:val="18"/>
        </w:rPr>
        <w:t>2014.</w:t>
      </w:r>
      <w:r>
        <w:rPr>
          <w:spacing w:val="-4"/>
          <w:sz w:val="18"/>
        </w:rPr>
        <w:t> </w:t>
      </w:r>
      <w:r>
        <w:rPr>
          <w:sz w:val="18"/>
        </w:rPr>
        <w:t>№2.</w:t>
      </w:r>
      <w:r>
        <w:rPr>
          <w:spacing w:val="-5"/>
          <w:sz w:val="18"/>
        </w:rPr>
        <w:t> </w:t>
      </w:r>
      <w:r>
        <w:rPr>
          <w:sz w:val="18"/>
        </w:rPr>
        <w:t>P.</w:t>
      </w:r>
      <w:r>
        <w:rPr>
          <w:spacing w:val="-5"/>
          <w:sz w:val="18"/>
        </w:rPr>
        <w:t> </w:t>
      </w:r>
      <w:r>
        <w:rPr>
          <w:sz w:val="18"/>
        </w:rPr>
        <w:t>1-18.</w:t>
      </w:r>
    </w:p>
    <w:p>
      <w:pPr>
        <w:pStyle w:val="ListParagraph"/>
        <w:numPr>
          <w:ilvl w:val="0"/>
          <w:numId w:val="2"/>
        </w:numPr>
        <w:tabs>
          <w:tab w:pos="829" w:val="left" w:leader="none"/>
        </w:tabs>
        <w:spacing w:line="200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Степанов</w:t>
      </w:r>
      <w:r>
        <w:rPr>
          <w:spacing w:val="-5"/>
          <w:sz w:val="18"/>
        </w:rPr>
        <w:t> </w:t>
      </w:r>
      <w:r>
        <w:rPr>
          <w:sz w:val="18"/>
        </w:rPr>
        <w:t>В.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i/>
          <w:color w:val="0545AC"/>
          <w:sz w:val="18"/>
        </w:rPr>
        <w:t>.</w:t>
      </w:r>
      <w:r>
        <w:rPr>
          <w:i/>
          <w:color w:val="0545AC"/>
          <w:spacing w:val="-3"/>
          <w:sz w:val="18"/>
        </w:rPr>
        <w:t> </w:t>
      </w:r>
      <w:r>
        <w:rPr>
          <w:color w:val="1F2021"/>
          <w:sz w:val="18"/>
        </w:rPr>
        <w:t>Логистика.</w:t>
      </w:r>
      <w:r>
        <w:rPr>
          <w:color w:val="1F2021"/>
          <w:spacing w:val="-5"/>
          <w:sz w:val="18"/>
        </w:rPr>
        <w:t> </w:t>
      </w:r>
      <w:r>
        <w:rPr>
          <w:color w:val="1F2021"/>
          <w:sz w:val="18"/>
        </w:rPr>
        <w:t>Учебник</w:t>
      </w:r>
      <w:r>
        <w:rPr>
          <w:color w:val="1F2021"/>
          <w:spacing w:val="-5"/>
          <w:sz w:val="18"/>
        </w:rPr>
        <w:t> </w:t>
      </w:r>
      <w:r>
        <w:rPr>
          <w:color w:val="1F2021"/>
          <w:sz w:val="18"/>
        </w:rPr>
        <w:t>для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бакалавров.</w:t>
      </w:r>
      <w:r>
        <w:rPr>
          <w:color w:val="1F2021"/>
          <w:spacing w:val="-5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М.:</w:t>
      </w:r>
      <w:r>
        <w:rPr>
          <w:color w:val="1F2021"/>
          <w:spacing w:val="-5"/>
          <w:sz w:val="18"/>
        </w:rPr>
        <w:t> </w:t>
      </w:r>
      <w:r>
        <w:rPr>
          <w:color w:val="1F2021"/>
          <w:sz w:val="18"/>
        </w:rPr>
        <w:t>Проспект,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2013.</w:t>
      </w:r>
      <w:r>
        <w:rPr>
          <w:color w:val="1F2021"/>
          <w:spacing w:val="-5"/>
          <w:sz w:val="18"/>
        </w:rPr>
        <w:t> </w:t>
      </w:r>
      <w:r>
        <w:rPr>
          <w:color w:val="1F2021"/>
          <w:sz w:val="18"/>
        </w:rPr>
        <w:t>–</w:t>
      </w:r>
      <w:r>
        <w:rPr>
          <w:color w:val="1F2021"/>
          <w:spacing w:val="3"/>
          <w:sz w:val="18"/>
        </w:rPr>
        <w:t> </w:t>
      </w:r>
      <w:r>
        <w:rPr>
          <w:sz w:val="18"/>
        </w:rPr>
        <w:t>ISBN</w:t>
      </w:r>
      <w:r>
        <w:rPr>
          <w:spacing w:val="-7"/>
          <w:sz w:val="18"/>
        </w:rPr>
        <w:t> </w:t>
      </w:r>
      <w:r>
        <w:rPr>
          <w:sz w:val="18"/>
        </w:rPr>
        <w:t>978-5-392-01198-8</w:t>
      </w:r>
    </w:p>
    <w:p>
      <w:pPr>
        <w:pStyle w:val="BodyText"/>
        <w:spacing w:line="20" w:lineRule="exact"/>
        <w:ind w:left="1938"/>
        <w:rPr>
          <w:sz w:val="2"/>
        </w:rPr>
      </w:pPr>
      <w:r>
        <w:rPr>
          <w:sz w:val="2"/>
        </w:rPr>
        <w:pict>
          <v:group style="width:2.3pt;height:.5pt;mso-position-horizontal-relative:char;mso-position-vertical-relative:line" coordorigin="0,0" coordsize="46,10">
            <v:rect style="position:absolute;left:0;top:0;width:46;height:10" filled="true" fillcolor="#0545ac" stroked="false">
              <v:fill type="solid"/>
            </v:rect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2"/>
        </w:numPr>
        <w:tabs>
          <w:tab w:pos="784" w:val="left" w:leader="none"/>
        </w:tabs>
        <w:spacing w:line="232" w:lineRule="auto" w:before="0" w:after="0"/>
        <w:ind w:left="250" w:right="1437" w:firstLine="395"/>
        <w:jc w:val="left"/>
        <w:rPr>
          <w:sz w:val="16"/>
        </w:rPr>
      </w:pPr>
      <w:r>
        <w:rPr>
          <w:sz w:val="18"/>
        </w:rPr>
        <w:t>Стратегия</w:t>
      </w:r>
      <w:r>
        <w:rPr>
          <w:spacing w:val="1"/>
          <w:sz w:val="18"/>
        </w:rPr>
        <w:t> </w:t>
      </w:r>
      <w:r>
        <w:rPr>
          <w:sz w:val="18"/>
        </w:rPr>
        <w:t>"Казахстана-2050": новый политический курс состоявшегося государства. Послание Президента</w:t>
      </w:r>
      <w:r>
        <w:rPr>
          <w:spacing w:val="-42"/>
          <w:sz w:val="18"/>
        </w:rPr>
        <w:t> </w:t>
      </w:r>
      <w:r>
        <w:rPr>
          <w:sz w:val="18"/>
        </w:rPr>
        <w:t>Республики</w:t>
      </w:r>
      <w:r>
        <w:rPr>
          <w:spacing w:val="-2"/>
          <w:sz w:val="18"/>
        </w:rPr>
        <w:t> </w:t>
      </w:r>
      <w:r>
        <w:rPr>
          <w:sz w:val="18"/>
        </w:rPr>
        <w:t>Казахстан,</w:t>
      </w:r>
      <w:r>
        <w:rPr>
          <w:spacing w:val="-1"/>
          <w:sz w:val="18"/>
        </w:rPr>
        <w:t> </w:t>
      </w:r>
      <w:r>
        <w:rPr>
          <w:sz w:val="18"/>
        </w:rPr>
        <w:t>г.Астана, 14 декабря</w:t>
      </w:r>
      <w:r>
        <w:rPr>
          <w:spacing w:val="-3"/>
          <w:sz w:val="18"/>
        </w:rPr>
        <w:t> </w:t>
      </w:r>
      <w:r>
        <w:rPr>
          <w:sz w:val="18"/>
        </w:rPr>
        <w:t>2012</w:t>
      </w:r>
      <w:r>
        <w:rPr>
          <w:spacing w:val="-2"/>
          <w:sz w:val="18"/>
        </w:rPr>
        <w:t> </w:t>
      </w:r>
      <w:r>
        <w:rPr>
          <w:sz w:val="18"/>
        </w:rPr>
        <w:t>года</w:t>
      </w:r>
    </w:p>
    <w:p>
      <w:pPr>
        <w:pStyle w:val="ListParagraph"/>
        <w:numPr>
          <w:ilvl w:val="0"/>
          <w:numId w:val="2"/>
        </w:numPr>
        <w:tabs>
          <w:tab w:pos="919" w:val="left" w:leader="none"/>
        </w:tabs>
        <w:spacing w:line="199" w:lineRule="exact" w:before="0" w:after="0"/>
        <w:ind w:left="918" w:right="0" w:hanging="273"/>
        <w:jc w:val="left"/>
        <w:rPr>
          <w:sz w:val="18"/>
        </w:rPr>
      </w:pPr>
      <w:r>
        <w:rPr>
          <w:sz w:val="18"/>
        </w:rPr>
        <w:t>Токаев</w:t>
      </w:r>
      <w:r>
        <w:rPr>
          <w:spacing w:val="-5"/>
          <w:sz w:val="18"/>
        </w:rPr>
        <w:t> </w:t>
      </w:r>
      <w:r>
        <w:rPr>
          <w:sz w:val="18"/>
        </w:rPr>
        <w:t>К.К.</w:t>
      </w:r>
      <w:r>
        <w:rPr>
          <w:spacing w:val="-5"/>
          <w:sz w:val="18"/>
        </w:rPr>
        <w:t> </w:t>
      </w:r>
      <w:r>
        <w:rPr>
          <w:sz w:val="18"/>
        </w:rPr>
        <w:t>Казахстан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новой</w:t>
      </w:r>
      <w:r>
        <w:rPr>
          <w:spacing w:val="-5"/>
          <w:sz w:val="18"/>
        </w:rPr>
        <w:t> </w:t>
      </w:r>
      <w:r>
        <w:rPr>
          <w:sz w:val="18"/>
        </w:rPr>
        <w:t>реальности:</w:t>
      </w:r>
      <w:r>
        <w:rPr>
          <w:spacing w:val="-4"/>
          <w:sz w:val="18"/>
        </w:rPr>
        <w:t> </w:t>
      </w:r>
      <w:r>
        <w:rPr>
          <w:sz w:val="18"/>
        </w:rPr>
        <w:t>время</w:t>
      </w:r>
      <w:r>
        <w:rPr>
          <w:spacing w:val="-5"/>
          <w:sz w:val="18"/>
        </w:rPr>
        <w:t> </w:t>
      </w:r>
      <w:r>
        <w:rPr>
          <w:sz w:val="18"/>
        </w:rPr>
        <w:t>действий.</w:t>
      </w:r>
      <w:r>
        <w:rPr>
          <w:spacing w:val="-2"/>
          <w:sz w:val="18"/>
        </w:rPr>
        <w:t> </w:t>
      </w:r>
      <w:r>
        <w:rPr>
          <w:sz w:val="18"/>
        </w:rPr>
        <w:t>Астана,</w:t>
      </w:r>
      <w:r>
        <w:rPr>
          <w:spacing w:val="-3"/>
          <w:sz w:val="18"/>
        </w:rPr>
        <w:t> </w:t>
      </w:r>
      <w:r>
        <w:rPr>
          <w:sz w:val="18"/>
        </w:rPr>
        <w:t>2020.</w:t>
      </w:r>
    </w:p>
    <w:p>
      <w:pPr>
        <w:pStyle w:val="ListParagraph"/>
        <w:numPr>
          <w:ilvl w:val="0"/>
          <w:numId w:val="2"/>
        </w:numPr>
        <w:tabs>
          <w:tab w:pos="919" w:val="left" w:leader="none"/>
        </w:tabs>
        <w:spacing w:line="232" w:lineRule="auto" w:before="0" w:after="0"/>
        <w:ind w:left="250" w:right="974" w:firstLine="395"/>
        <w:jc w:val="left"/>
        <w:rPr>
          <w:sz w:val="18"/>
        </w:rPr>
      </w:pPr>
      <w:r>
        <w:rPr>
          <w:sz w:val="18"/>
        </w:rPr>
        <w:t>Уласик</w:t>
      </w:r>
      <w:r>
        <w:rPr>
          <w:spacing w:val="-6"/>
          <w:sz w:val="18"/>
        </w:rPr>
        <w:t> </w:t>
      </w:r>
      <w:r>
        <w:rPr>
          <w:sz w:val="18"/>
        </w:rPr>
        <w:t>А.С.,</w:t>
      </w:r>
      <w:r>
        <w:rPr>
          <w:spacing w:val="-6"/>
          <w:sz w:val="18"/>
        </w:rPr>
        <w:t> </w:t>
      </w:r>
      <w:r>
        <w:rPr>
          <w:sz w:val="18"/>
        </w:rPr>
        <w:t>Ханина</w:t>
      </w:r>
      <w:r>
        <w:rPr>
          <w:spacing w:val="-6"/>
          <w:sz w:val="18"/>
        </w:rPr>
        <w:t> </w:t>
      </w:r>
      <w:r>
        <w:rPr>
          <w:sz w:val="18"/>
        </w:rPr>
        <w:t>А.В.</w:t>
      </w:r>
      <w:r>
        <w:rPr>
          <w:spacing w:val="-5"/>
          <w:sz w:val="18"/>
        </w:rPr>
        <w:t> </w:t>
      </w:r>
      <w:r>
        <w:rPr>
          <w:sz w:val="18"/>
        </w:rPr>
        <w:t>Современные</w:t>
      </w:r>
      <w:r>
        <w:rPr>
          <w:spacing w:val="-6"/>
          <w:sz w:val="18"/>
        </w:rPr>
        <w:t> </w:t>
      </w:r>
      <w:r>
        <w:rPr>
          <w:sz w:val="18"/>
        </w:rPr>
        <w:t>информационные</w:t>
      </w:r>
      <w:r>
        <w:rPr>
          <w:spacing w:val="-6"/>
          <w:sz w:val="18"/>
        </w:rPr>
        <w:t> </w:t>
      </w:r>
      <w:r>
        <w:rPr>
          <w:sz w:val="18"/>
        </w:rPr>
        <w:t>системы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технологии</w:t>
      </w:r>
      <w:r>
        <w:rPr>
          <w:spacing w:val="-6"/>
          <w:sz w:val="18"/>
        </w:rPr>
        <w:t> </w:t>
      </w:r>
      <w:r>
        <w:rPr>
          <w:sz w:val="18"/>
        </w:rPr>
        <w:t>автоматизации</w:t>
      </w:r>
      <w:r>
        <w:rPr>
          <w:spacing w:val="-6"/>
          <w:sz w:val="18"/>
        </w:rPr>
        <w:t> </w:t>
      </w:r>
      <w:r>
        <w:rPr>
          <w:sz w:val="18"/>
        </w:rPr>
        <w:t>грузоперевозок</w:t>
      </w:r>
      <w:r>
        <w:rPr>
          <w:spacing w:val="1"/>
          <w:sz w:val="18"/>
        </w:rPr>
        <w:t> </w:t>
      </w:r>
      <w:r>
        <w:rPr>
          <w:sz w:val="18"/>
        </w:rPr>
        <w:t>автотранспортом</w:t>
      </w:r>
      <w:r>
        <w:rPr>
          <w:spacing w:val="-3"/>
          <w:sz w:val="18"/>
        </w:rPr>
        <w:t> </w:t>
      </w:r>
      <w:r>
        <w:rPr>
          <w:sz w:val="18"/>
        </w:rPr>
        <w:t>//</w:t>
      </w:r>
      <w:r>
        <w:rPr>
          <w:spacing w:val="-1"/>
          <w:sz w:val="18"/>
        </w:rPr>
        <w:t> </w:t>
      </w:r>
      <w:r>
        <w:rPr>
          <w:sz w:val="18"/>
        </w:rPr>
        <w:t>Образование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наука</w:t>
      </w:r>
      <w:r>
        <w:rPr>
          <w:spacing w:val="-2"/>
          <w:sz w:val="18"/>
        </w:rPr>
        <w:t> </w:t>
      </w:r>
      <w:r>
        <w:rPr>
          <w:sz w:val="18"/>
        </w:rPr>
        <w:t>без</w:t>
      </w:r>
      <w:r>
        <w:rPr>
          <w:spacing w:val="-2"/>
          <w:sz w:val="18"/>
        </w:rPr>
        <w:t> </w:t>
      </w:r>
      <w:r>
        <w:rPr>
          <w:sz w:val="18"/>
        </w:rPr>
        <w:t>границ:</w:t>
      </w:r>
      <w:r>
        <w:rPr>
          <w:spacing w:val="-3"/>
          <w:sz w:val="18"/>
        </w:rPr>
        <w:t> </w:t>
      </w:r>
      <w:r>
        <w:rPr>
          <w:sz w:val="18"/>
        </w:rPr>
        <w:t>социально-гуманитарные</w:t>
      </w:r>
      <w:r>
        <w:rPr>
          <w:spacing w:val="-2"/>
          <w:sz w:val="18"/>
        </w:rPr>
        <w:t> </w:t>
      </w:r>
      <w:r>
        <w:rPr>
          <w:sz w:val="18"/>
        </w:rPr>
        <w:t>науки.</w:t>
      </w:r>
      <w:r>
        <w:rPr>
          <w:spacing w:val="-1"/>
          <w:sz w:val="18"/>
        </w:rPr>
        <w:t> </w:t>
      </w:r>
      <w:r>
        <w:rPr>
          <w:sz w:val="18"/>
        </w:rPr>
        <w:t>2019.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12.</w:t>
      </w:r>
      <w:r>
        <w:rPr>
          <w:spacing w:val="-3"/>
          <w:sz w:val="18"/>
        </w:rPr>
        <w:t> </w:t>
      </w:r>
      <w:r>
        <w:rPr>
          <w:sz w:val="18"/>
        </w:rPr>
        <w:t>С.</w:t>
      </w:r>
      <w:r>
        <w:rPr>
          <w:spacing w:val="-3"/>
          <w:sz w:val="18"/>
        </w:rPr>
        <w:t> </w:t>
      </w:r>
      <w:r>
        <w:rPr>
          <w:sz w:val="18"/>
        </w:rPr>
        <w:t>51-57.</w:t>
      </w:r>
    </w:p>
    <w:p>
      <w:pPr>
        <w:pStyle w:val="ListParagraph"/>
        <w:numPr>
          <w:ilvl w:val="0"/>
          <w:numId w:val="2"/>
        </w:numPr>
        <w:tabs>
          <w:tab w:pos="875" w:val="left" w:leader="none"/>
        </w:tabs>
        <w:spacing w:line="199" w:lineRule="exact" w:before="0" w:after="0"/>
        <w:ind w:left="874" w:right="0" w:hanging="229"/>
        <w:jc w:val="left"/>
        <w:rPr>
          <w:sz w:val="16"/>
        </w:rPr>
      </w:pPr>
      <w:r>
        <w:rPr>
          <w:sz w:val="18"/>
        </w:rPr>
        <w:t>Шеденов</w:t>
      </w:r>
      <w:r>
        <w:rPr>
          <w:spacing w:val="-5"/>
          <w:sz w:val="18"/>
        </w:rPr>
        <w:t> </w:t>
      </w:r>
      <w:r>
        <w:rPr>
          <w:sz w:val="18"/>
        </w:rPr>
        <w:t>У.К.</w:t>
      </w:r>
      <w:r>
        <w:rPr>
          <w:spacing w:val="-3"/>
          <w:sz w:val="18"/>
        </w:rPr>
        <w:t> </w:t>
      </w:r>
      <w:r>
        <w:rPr>
          <w:sz w:val="18"/>
        </w:rPr>
        <w:t>Аймақтық</w:t>
      </w:r>
      <w:r>
        <w:rPr>
          <w:spacing w:val="-5"/>
          <w:sz w:val="18"/>
        </w:rPr>
        <w:t> </w:t>
      </w:r>
      <w:r>
        <w:rPr>
          <w:sz w:val="18"/>
        </w:rPr>
        <w:t>экономиканы</w:t>
      </w:r>
      <w:r>
        <w:rPr>
          <w:spacing w:val="-5"/>
          <w:sz w:val="18"/>
        </w:rPr>
        <w:t> </w:t>
      </w:r>
      <w:r>
        <w:rPr>
          <w:sz w:val="18"/>
        </w:rPr>
        <w:t>басқару.</w:t>
      </w:r>
      <w:r>
        <w:rPr>
          <w:spacing w:val="-5"/>
          <w:sz w:val="18"/>
        </w:rPr>
        <w:t> </w:t>
      </w:r>
      <w:r>
        <w:rPr>
          <w:sz w:val="18"/>
        </w:rPr>
        <w:t>Учебник.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Алматы,</w:t>
      </w:r>
      <w:r>
        <w:rPr>
          <w:spacing w:val="-4"/>
          <w:sz w:val="18"/>
        </w:rPr>
        <w:t> </w:t>
      </w:r>
      <w:r>
        <w:rPr>
          <w:sz w:val="18"/>
        </w:rPr>
        <w:t>2020.</w:t>
      </w:r>
    </w:p>
    <w:p>
      <w:pPr>
        <w:pStyle w:val="ListParagraph"/>
        <w:numPr>
          <w:ilvl w:val="0"/>
          <w:numId w:val="2"/>
        </w:numPr>
        <w:tabs>
          <w:tab w:pos="919" w:val="left" w:leader="none"/>
        </w:tabs>
        <w:spacing w:line="232" w:lineRule="auto" w:before="0" w:after="0"/>
        <w:ind w:left="646" w:right="3065" w:firstLine="0"/>
        <w:jc w:val="left"/>
        <w:rPr>
          <w:sz w:val="18"/>
        </w:rPr>
      </w:pPr>
      <w:r>
        <w:rPr>
          <w:sz w:val="18"/>
        </w:rPr>
        <w:t>Шумаев</w:t>
      </w:r>
      <w:r>
        <w:rPr>
          <w:spacing w:val="-6"/>
          <w:sz w:val="18"/>
        </w:rPr>
        <w:t> </w:t>
      </w:r>
      <w:r>
        <w:rPr>
          <w:sz w:val="18"/>
        </w:rPr>
        <w:t>В.А.</w:t>
      </w:r>
      <w:r>
        <w:rPr>
          <w:spacing w:val="-6"/>
          <w:sz w:val="18"/>
        </w:rPr>
        <w:t> </w:t>
      </w:r>
      <w:r>
        <w:rPr>
          <w:sz w:val="18"/>
        </w:rPr>
        <w:t>Основы</w:t>
      </w:r>
      <w:r>
        <w:rPr>
          <w:spacing w:val="-6"/>
          <w:sz w:val="18"/>
        </w:rPr>
        <w:t> </w:t>
      </w:r>
      <w:r>
        <w:rPr>
          <w:sz w:val="18"/>
        </w:rPr>
        <w:t>логистики.</w:t>
      </w:r>
      <w:r>
        <w:rPr>
          <w:spacing w:val="-6"/>
          <w:sz w:val="18"/>
        </w:rPr>
        <w:t> </w:t>
      </w:r>
      <w:r>
        <w:rPr>
          <w:sz w:val="18"/>
        </w:rPr>
        <w:t>Учебное</w:t>
      </w:r>
      <w:r>
        <w:rPr>
          <w:spacing w:val="-6"/>
          <w:sz w:val="18"/>
        </w:rPr>
        <w:t> </w:t>
      </w:r>
      <w:r>
        <w:rPr>
          <w:sz w:val="18"/>
        </w:rPr>
        <w:t>пособие</w:t>
      </w:r>
      <w:r>
        <w:rPr>
          <w:spacing w:val="-6"/>
          <w:sz w:val="18"/>
        </w:rPr>
        <w:t> </w:t>
      </w:r>
      <w:r>
        <w:rPr>
          <w:sz w:val="18"/>
        </w:rPr>
        <w:t>М.;</w:t>
      </w:r>
      <w:r>
        <w:rPr>
          <w:spacing w:val="-6"/>
          <w:sz w:val="18"/>
        </w:rPr>
        <w:t> </w:t>
      </w:r>
      <w:r>
        <w:rPr>
          <w:sz w:val="18"/>
        </w:rPr>
        <w:t>Юридический</w:t>
      </w:r>
      <w:r>
        <w:rPr>
          <w:spacing w:val="-6"/>
          <w:sz w:val="18"/>
        </w:rPr>
        <w:t> </w:t>
      </w:r>
      <w:r>
        <w:rPr>
          <w:sz w:val="18"/>
        </w:rPr>
        <w:t>институт</w:t>
      </w:r>
      <w:r>
        <w:rPr>
          <w:spacing w:val="-6"/>
          <w:sz w:val="18"/>
        </w:rPr>
        <w:t> </w:t>
      </w:r>
      <w:r>
        <w:rPr>
          <w:sz w:val="18"/>
        </w:rPr>
        <w:t>-2016.</w:t>
      </w:r>
      <w:r>
        <w:rPr>
          <w:spacing w:val="-42"/>
          <w:sz w:val="18"/>
        </w:rPr>
        <w:t> </w:t>
      </w:r>
      <w:r>
        <w:rPr>
          <w:color w:val="1F2021"/>
          <w:sz w:val="18"/>
        </w:rPr>
        <w:t>14.</w:t>
      </w:r>
      <w:hyperlink r:id="rId18">
        <w:r>
          <w:rPr>
            <w:color w:val="1F2021"/>
            <w:sz w:val="18"/>
          </w:rPr>
          <w:t>http://www.archive.org/details/narrativesofrite00moli</w:t>
        </w:r>
      </w:hyperlink>
    </w:p>
    <w:p>
      <w:pPr>
        <w:spacing w:line="232" w:lineRule="auto" w:before="0"/>
        <w:ind w:left="646" w:right="4747" w:firstLine="0"/>
        <w:jc w:val="left"/>
        <w:rPr>
          <w:sz w:val="18"/>
        </w:rPr>
      </w:pPr>
      <w:r>
        <w:rPr>
          <w:sz w:val="18"/>
        </w:rPr>
        <w:t>15.https://ru.wikipedia.org/wiki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16.</w:t>
      </w:r>
      <w:hyperlink r:id="rId19">
        <w:r>
          <w:rPr>
            <w:spacing w:val="-1"/>
            <w:sz w:val="18"/>
          </w:rPr>
          <w:t>http://www.logistika.uz/en/info/articles/5289</w:t>
        </w:r>
      </w:hyperlink>
    </w:p>
    <w:p>
      <w:pPr>
        <w:spacing w:after="0" w:line="232" w:lineRule="auto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Heading2"/>
        <w:spacing w:line="480" w:lineRule="auto" w:before="132"/>
        <w:ind w:left="984" w:right="676" w:firstLine="7572"/>
        <w:jc w:val="left"/>
      </w:pPr>
      <w:r>
        <w:rPr/>
        <w:t>ӘОЖ 338.012</w:t>
      </w:r>
      <w:r>
        <w:rPr>
          <w:spacing w:val="-52"/>
        </w:rPr>
        <w:t> </w:t>
      </w:r>
      <w:r>
        <w:rPr/>
        <w:t>COVID-19</w:t>
      </w:r>
      <w:r>
        <w:rPr>
          <w:spacing w:val="-3"/>
        </w:rPr>
        <w:t> </w:t>
      </w:r>
      <w:r>
        <w:rPr/>
        <w:t>ПАНДЕМИЯСЫНЫҢ</w:t>
      </w:r>
      <w:r>
        <w:rPr>
          <w:spacing w:val="-3"/>
        </w:rPr>
        <w:t> </w:t>
      </w:r>
      <w:r>
        <w:rPr/>
        <w:t>ЛОГИСТИКАЛЫҚ</w:t>
      </w:r>
      <w:r>
        <w:rPr>
          <w:spacing w:val="-3"/>
        </w:rPr>
        <w:t> </w:t>
      </w:r>
      <w:r>
        <w:rPr/>
        <w:t>ТАСЫМАЛДАУҒА</w:t>
      </w:r>
      <w:r>
        <w:rPr>
          <w:spacing w:val="-2"/>
        </w:rPr>
        <w:t> </w:t>
      </w:r>
      <w:r>
        <w:rPr/>
        <w:t>ӘСЕРІ</w:t>
      </w:r>
    </w:p>
    <w:p>
      <w:pPr>
        <w:spacing w:line="251" w:lineRule="exact" w:before="0"/>
        <w:ind w:left="3881" w:right="0" w:firstLine="0"/>
        <w:jc w:val="left"/>
        <w:rPr>
          <w:b/>
          <w:sz w:val="22"/>
        </w:rPr>
      </w:pPr>
      <w:r>
        <w:rPr>
          <w:b/>
          <w:sz w:val="22"/>
        </w:rPr>
        <w:t>Казбекова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К.К.,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э.ғ.к.,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доцент,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Болтаева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А.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Ж.,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аға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оқытушы</w:t>
      </w:r>
    </w:p>
    <w:p>
      <w:pPr>
        <w:spacing w:line="205" w:lineRule="exact" w:before="0"/>
        <w:ind w:left="0" w:right="681" w:firstLine="0"/>
        <w:jc w:val="right"/>
        <w:rPr>
          <w:i/>
          <w:sz w:val="18"/>
        </w:rPr>
      </w:pP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университеті.</w:t>
      </w:r>
    </w:p>
    <w:p>
      <w:pPr>
        <w:spacing w:line="207" w:lineRule="exact" w:before="0"/>
        <w:ind w:left="0" w:right="685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«Бизнес-технологиялар»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кафедрасы</w:t>
      </w:r>
    </w:p>
    <w:p>
      <w:pPr>
        <w:pStyle w:val="BodyText"/>
        <w:spacing w:before="7"/>
        <w:ind w:left="0"/>
        <w:rPr>
          <w:i/>
          <w:sz w:val="17"/>
        </w:rPr>
      </w:pPr>
    </w:p>
    <w:p>
      <w:pPr>
        <w:spacing w:line="244" w:lineRule="auto" w:before="1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Kоронавирустың таралуы Xалықаралық тасымалдар көлемінің төмендеуі, сондай-ақ Дүниежүзінің барлық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елдеріне енгізілген өзін-өзі оқшаулау режимімен жолдар жабылуы логистикада жеткізу тізбектерінің үздіксіз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жұмыс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істеуіне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кедергі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болды.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Шекаралар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сауда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нүктелерінің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жаппай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жабылуы,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доллардың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өсуі,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халықтың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оқшаулануы, сұраныс пен ұсыныс қабілетінің төмендеуі, тұтынушылардың қорқынышы мен белгісіздігі орын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алды. Hәтижесінде халықаралық тасымалдаудың логистикалық тізбегі өзгеріп, ішкі трафик өсті. Қазіргі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жағдайда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логистика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саласы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тасымалдаудың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жаңа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тәсілдері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құралдарын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өзгертуге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талпыныс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жасауда.</w:t>
      </w:r>
    </w:p>
    <w:p>
      <w:pPr>
        <w:spacing w:line="229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коронавирус,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эпидемия,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компания,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фактор.</w:t>
      </w:r>
    </w:p>
    <w:p>
      <w:pPr>
        <w:pStyle w:val="BodyText"/>
        <w:spacing w:before="11"/>
        <w:ind w:left="0"/>
        <w:rPr>
          <w:i/>
        </w:rPr>
      </w:pPr>
    </w:p>
    <w:p>
      <w:pPr>
        <w:pStyle w:val="BodyText"/>
        <w:spacing w:line="244" w:lineRule="auto"/>
        <w:ind w:right="527" w:firstLine="395"/>
      </w:pPr>
      <w:r>
        <w:rPr/>
        <w:t>"Коронавирус</w:t>
      </w:r>
      <w:r>
        <w:rPr>
          <w:spacing w:val="-8"/>
        </w:rPr>
        <w:t> </w:t>
      </w:r>
      <w:r>
        <w:rPr/>
        <w:t>пандемиясы</w:t>
      </w:r>
      <w:r>
        <w:rPr>
          <w:spacing w:val="-8"/>
        </w:rPr>
        <w:t> </w:t>
      </w:r>
      <w:r>
        <w:rPr/>
        <w:t>өндірушілер</w:t>
      </w:r>
      <w:r>
        <w:rPr>
          <w:spacing w:val="-7"/>
        </w:rPr>
        <w:t> </w:t>
      </w:r>
      <w:r>
        <w:rPr/>
        <w:t>мен</w:t>
      </w:r>
      <w:r>
        <w:rPr>
          <w:spacing w:val="-8"/>
        </w:rPr>
        <w:t> </w:t>
      </w:r>
      <w:r>
        <w:rPr/>
        <w:t>тұтынушылар</w:t>
      </w:r>
      <w:r>
        <w:rPr>
          <w:spacing w:val="-7"/>
        </w:rPr>
        <w:t> </w:t>
      </w:r>
      <w:r>
        <w:rPr/>
        <w:t>арасындағы</w:t>
      </w:r>
      <w:r>
        <w:rPr>
          <w:spacing w:val="-7"/>
        </w:rPr>
        <w:t> </w:t>
      </w:r>
      <w:r>
        <w:rPr/>
        <w:t>әдеттегі</w:t>
      </w:r>
      <w:r>
        <w:rPr>
          <w:spacing w:val="-8"/>
        </w:rPr>
        <w:t> </w:t>
      </w:r>
      <w:r>
        <w:rPr/>
        <w:t>байланыстарды</w:t>
      </w:r>
      <w:r>
        <w:rPr>
          <w:spacing w:val="-52"/>
        </w:rPr>
        <w:t> </w:t>
      </w:r>
      <w:r>
        <w:rPr/>
        <w:t>бұзып, логистикалық компаниялардың бизнесіне үлкен өзгерістер енгізді. "COREX</w:t>
      </w:r>
      <w:r>
        <w:rPr>
          <w:spacing w:val="1"/>
        </w:rPr>
        <w:t> </w:t>
      </w:r>
      <w:r>
        <w:rPr/>
        <w:t>Logistics"</w:t>
      </w:r>
      <w:r>
        <w:rPr>
          <w:spacing w:val="1"/>
        </w:rPr>
        <w:t> </w:t>
      </w:r>
      <w:r>
        <w:rPr/>
        <w:t>компаниясының сарапшылары логистикалық бизнеске, атап айтқанда олардың компаниясына әсер</w:t>
      </w:r>
      <w:r>
        <w:rPr>
          <w:spacing w:val="1"/>
        </w:rPr>
        <w:t> </w:t>
      </w:r>
      <w:r>
        <w:rPr/>
        <w:t>еткен</w:t>
      </w:r>
      <w:r>
        <w:rPr>
          <w:spacing w:val="-2"/>
        </w:rPr>
        <w:t> </w:t>
      </w:r>
      <w:r>
        <w:rPr/>
        <w:t>өзгерістерді</w:t>
      </w:r>
      <w:r>
        <w:rPr>
          <w:spacing w:val="-2"/>
        </w:rPr>
        <w:t> </w:t>
      </w:r>
      <w:r>
        <w:rPr/>
        <w:t>талдап,</w:t>
      </w:r>
      <w:r>
        <w:rPr>
          <w:spacing w:val="-4"/>
        </w:rPr>
        <w:t> </w:t>
      </w:r>
      <w:r>
        <w:rPr/>
        <w:t>жүйелеп,</w:t>
      </w:r>
      <w:r>
        <w:rPr>
          <w:spacing w:val="-2"/>
        </w:rPr>
        <w:t> </w:t>
      </w:r>
      <w:r>
        <w:rPr/>
        <w:t>осы</w:t>
      </w:r>
      <w:r>
        <w:rPr>
          <w:spacing w:val="-2"/>
        </w:rPr>
        <w:t> </w:t>
      </w:r>
      <w:r>
        <w:rPr/>
        <w:t>талдаудың</w:t>
      </w:r>
      <w:r>
        <w:rPr>
          <w:spacing w:val="-1"/>
        </w:rPr>
        <w:t> </w:t>
      </w:r>
      <w:r>
        <w:rPr/>
        <w:t>қорытындыларымен</w:t>
      </w:r>
      <w:r>
        <w:rPr>
          <w:spacing w:val="-2"/>
        </w:rPr>
        <w:t> </w:t>
      </w:r>
      <w:r>
        <w:rPr/>
        <w:t>бөлісті.[1]</w:t>
      </w:r>
    </w:p>
    <w:p>
      <w:pPr>
        <w:pStyle w:val="BodyText"/>
        <w:spacing w:line="244" w:lineRule="auto"/>
        <w:ind w:right="622" w:firstLine="395"/>
      </w:pPr>
      <w:r>
        <w:rPr/>
        <w:t>Kоронавирустың таралуы әлемдік логистика мен шикізат пен дайын өнім тізбегін қамтамасыз</w:t>
      </w:r>
      <w:r>
        <w:rPr>
          <w:spacing w:val="1"/>
        </w:rPr>
        <w:t> </w:t>
      </w:r>
      <w:r>
        <w:rPr/>
        <w:t>етуге</w:t>
      </w:r>
      <w:r>
        <w:rPr>
          <w:spacing w:val="-5"/>
        </w:rPr>
        <w:t> </w:t>
      </w:r>
      <w:r>
        <w:rPr/>
        <w:t>айтарлықтай</w:t>
      </w:r>
      <w:r>
        <w:rPr>
          <w:spacing w:val="-4"/>
        </w:rPr>
        <w:t> </w:t>
      </w:r>
      <w:r>
        <w:rPr/>
        <w:t>соққы</w:t>
      </w:r>
      <w:r>
        <w:rPr>
          <w:spacing w:val="-5"/>
        </w:rPr>
        <w:t> </w:t>
      </w:r>
      <w:r>
        <w:rPr/>
        <w:t>берді.</w:t>
      </w:r>
      <w:r>
        <w:rPr>
          <w:spacing w:val="-12"/>
        </w:rPr>
        <w:t> </w:t>
      </w:r>
      <w:r>
        <w:rPr/>
        <w:t>Cонымен,</w:t>
      </w:r>
      <w:r>
        <w:rPr>
          <w:spacing w:val="-12"/>
        </w:rPr>
        <w:t> </w:t>
      </w:r>
      <w:r>
        <w:rPr/>
        <w:t>7</w:t>
      </w:r>
      <w:r>
        <w:rPr>
          <w:spacing w:val="-4"/>
        </w:rPr>
        <w:t> </w:t>
      </w:r>
      <w:r>
        <w:rPr/>
        <w:t>сәуірде</w:t>
      </w:r>
      <w:r>
        <w:rPr>
          <w:spacing w:val="-5"/>
        </w:rPr>
        <w:t> </w:t>
      </w:r>
      <w:r>
        <w:rPr/>
        <w:t>ірі</w:t>
      </w:r>
      <w:r>
        <w:rPr>
          <w:spacing w:val="-5"/>
        </w:rPr>
        <w:t> </w:t>
      </w:r>
      <w:r>
        <w:rPr/>
        <w:t>халықаралық</w:t>
      </w:r>
      <w:r>
        <w:rPr>
          <w:spacing w:val="-5"/>
        </w:rPr>
        <w:t> </w:t>
      </w:r>
      <w:r>
        <w:rPr/>
        <w:t>ұйымдар:</w:t>
      </w:r>
      <w:r>
        <w:rPr>
          <w:spacing w:val="-4"/>
        </w:rPr>
        <w:t> </w:t>
      </w:r>
      <w:r>
        <w:rPr/>
        <w:t>халықаралық</w:t>
      </w:r>
      <w:r>
        <w:rPr>
          <w:spacing w:val="-6"/>
        </w:rPr>
        <w:t> </w:t>
      </w:r>
      <w:r>
        <w:rPr/>
        <w:t>жол</w:t>
      </w:r>
      <w:r>
        <w:rPr>
          <w:spacing w:val="-4"/>
        </w:rPr>
        <w:t> </w:t>
      </w:r>
      <w:r>
        <w:rPr/>
        <w:t>көлігі</w:t>
      </w:r>
      <w:r>
        <w:rPr>
          <w:spacing w:val="-52"/>
        </w:rPr>
        <w:t> </w:t>
      </w:r>
      <w:r>
        <w:rPr/>
        <w:t>одағы (IRU) және халықаралық көлік қызметкерлері федерациясы – барлық елдердің үкіметтеріне</w:t>
      </w:r>
      <w:r>
        <w:rPr>
          <w:spacing w:val="1"/>
        </w:rPr>
        <w:t> </w:t>
      </w:r>
      <w:r>
        <w:rPr/>
        <w:t>covid-19 таралуы жағдайында көлік саласын қолдау туралы ашық хат жариялады. Дағдарыс</w:t>
      </w:r>
      <w:r>
        <w:rPr>
          <w:spacing w:val="1"/>
        </w:rPr>
        <w:t> </w:t>
      </w:r>
      <w:r>
        <w:rPr/>
        <w:t>сұраныстың өзгеруіне, өндірістің тоқтап қалуына және енгізілген шектеулерге байланысты жүк</w:t>
      </w:r>
      <w:r>
        <w:rPr>
          <w:spacing w:val="1"/>
        </w:rPr>
        <w:t> </w:t>
      </w:r>
      <w:r>
        <w:rPr/>
        <w:t>ағындарының теңгерімсіздігін тудырды. Осы факторға байланысты мемлекеттердің үкіметтері мен</w:t>
      </w:r>
      <w:r>
        <w:rPr>
          <w:spacing w:val="1"/>
        </w:rPr>
        <w:t> </w:t>
      </w:r>
      <w:r>
        <w:rPr/>
        <w:t>халықаралық ұйымдар жеткізілім тізбегінің үздіксіздігі мен беріктігін қолдауға ең жоғары басымдық</w:t>
      </w:r>
      <w:r>
        <w:rPr>
          <w:spacing w:val="1"/>
        </w:rPr>
        <w:t> </w:t>
      </w:r>
      <w:r>
        <w:rPr/>
        <w:t>беруі</w:t>
      </w:r>
      <w:r>
        <w:rPr>
          <w:spacing w:val="-2"/>
        </w:rPr>
        <w:t> </w:t>
      </w:r>
      <w:r>
        <w:rPr/>
        <w:t>керек.</w:t>
      </w:r>
    </w:p>
    <w:p>
      <w:pPr>
        <w:pStyle w:val="BodyText"/>
        <w:spacing w:line="244" w:lineRule="auto"/>
        <w:ind w:right="574" w:firstLine="395"/>
      </w:pPr>
      <w:r>
        <w:rPr/>
        <w:t>Hегізгі әлемдік логистикалық үрдістер Жаһандық және жергілікті жүк ағынының төмендеуінде</w:t>
      </w:r>
      <w:r>
        <w:rPr>
          <w:spacing w:val="1"/>
        </w:rPr>
        <w:t> </w:t>
      </w:r>
      <w:r>
        <w:rPr/>
        <w:t>көрініс тапты.</w:t>
      </w:r>
      <w:r>
        <w:rPr>
          <w:spacing w:val="1"/>
        </w:rPr>
        <w:t> </w:t>
      </w:r>
      <w:r>
        <w:rPr/>
        <w:t>Mұның себептері айқын: ел шекараларының жабылуы, сауда нүктелерінің жаппай</w:t>
      </w:r>
      <w:r>
        <w:rPr>
          <w:spacing w:val="1"/>
        </w:rPr>
        <w:t> </w:t>
      </w:r>
      <w:r>
        <w:rPr/>
        <w:t>жабылуы, доллардың өсуі, халықтың оқшаулануы, сұраныс пен сатып алу қабілетінің төмендеуі,</w:t>
      </w:r>
      <w:r>
        <w:rPr>
          <w:spacing w:val="1"/>
        </w:rPr>
        <w:t> </w:t>
      </w:r>
      <w:r>
        <w:rPr/>
        <w:t>тұтынушылардың қорқынышы мен белгісіздігі. Дүние жүзіндегі көптеген зауыттар карантинге</w:t>
      </w:r>
      <w:r>
        <w:rPr>
          <w:spacing w:val="1"/>
        </w:rPr>
        <w:t> </w:t>
      </w:r>
      <w:r>
        <w:rPr>
          <w:spacing w:val="-1"/>
        </w:rPr>
        <w:t>жабылды-тасымалдауға ештеңе болмады </w:t>
      </w:r>
      <w:r>
        <w:rPr/>
        <w:t>және ешкім де болмады. Cонымен қатар, логистикалық нарық</w:t>
      </w:r>
      <w:r>
        <w:rPr>
          <w:spacing w:val="-52"/>
        </w:rPr>
        <w:t> </w:t>
      </w:r>
      <w:r>
        <w:rPr/>
        <w:t>өкілдері</w:t>
      </w:r>
      <w:r>
        <w:rPr>
          <w:spacing w:val="-6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карантин</w:t>
      </w:r>
      <w:r>
        <w:rPr>
          <w:spacing w:val="-5"/>
        </w:rPr>
        <w:t> </w:t>
      </w:r>
      <w:r>
        <w:rPr/>
        <w:t>жағдайында</w:t>
      </w:r>
      <w:r>
        <w:rPr>
          <w:spacing w:val="-5"/>
        </w:rPr>
        <w:t> </w:t>
      </w:r>
      <w:r>
        <w:rPr/>
        <w:t>қарапайым,</w:t>
      </w:r>
      <w:r>
        <w:rPr>
          <w:spacing w:val="-5"/>
        </w:rPr>
        <w:t> </w:t>
      </w:r>
      <w:r>
        <w:rPr/>
        <w:t>түсінікті</w:t>
      </w:r>
      <w:r>
        <w:rPr>
          <w:spacing w:val="-4"/>
        </w:rPr>
        <w:t> </w:t>
      </w:r>
      <w:r>
        <w:rPr/>
        <w:t>ойын</w:t>
      </w:r>
      <w:r>
        <w:rPr>
          <w:spacing w:val="-6"/>
        </w:rPr>
        <w:t> </w:t>
      </w:r>
      <w:r>
        <w:rPr/>
        <w:t>ережелерінің</w:t>
      </w:r>
      <w:r>
        <w:rPr>
          <w:spacing w:val="-4"/>
        </w:rPr>
        <w:t> </w:t>
      </w:r>
      <w:r>
        <w:rPr/>
        <w:t>болмауы</w:t>
      </w:r>
      <w:r>
        <w:rPr>
          <w:spacing w:val="-6"/>
        </w:rPr>
        <w:t> </w:t>
      </w:r>
      <w:r>
        <w:rPr/>
        <w:t>да</w:t>
      </w:r>
      <w:r>
        <w:rPr>
          <w:spacing w:val="-5"/>
        </w:rPr>
        <w:t> </w:t>
      </w:r>
      <w:r>
        <w:rPr/>
        <w:t>кездесті.</w:t>
      </w:r>
      <w:r>
        <w:rPr>
          <w:spacing w:val="-4"/>
        </w:rPr>
        <w:t> </w:t>
      </w:r>
      <w:r>
        <w:rPr/>
        <w:t>[2]</w:t>
      </w:r>
    </w:p>
    <w:p>
      <w:pPr>
        <w:pStyle w:val="BodyText"/>
        <w:spacing w:line="244" w:lineRule="auto"/>
        <w:ind w:right="578" w:firstLine="395"/>
      </w:pPr>
      <w:r>
        <w:rPr/>
        <w:t>EО-дағы негізгі логистикалық үрдістер еуропалық және</w:t>
      </w:r>
      <w:r>
        <w:rPr>
          <w:spacing w:val="1"/>
        </w:rPr>
        <w:t> </w:t>
      </w:r>
      <w:r>
        <w:rPr/>
        <w:t>Xалықаралық тасымалдар көлемінің</w:t>
      </w:r>
      <w:r>
        <w:rPr>
          <w:spacing w:val="1"/>
        </w:rPr>
        <w:t> </w:t>
      </w:r>
      <w:r>
        <w:rPr/>
        <w:t>төмендеуімен, сондай-ақ Eуропаның барлық елдерінде енгізілген өзін-өзі оқшаулау режимімен жолдар</w:t>
      </w:r>
      <w:r>
        <w:rPr>
          <w:spacing w:val="-52"/>
        </w:rPr>
        <w:t> </w:t>
      </w:r>
      <w:r>
        <w:rPr>
          <w:spacing w:val="-1"/>
        </w:rPr>
        <w:t>іс</w:t>
      </w:r>
      <w:r>
        <w:rPr>
          <w:spacing w:val="-6"/>
        </w:rPr>
        <w:t> </w:t>
      </w:r>
      <w:r>
        <w:rPr>
          <w:spacing w:val="-1"/>
        </w:rPr>
        <w:t>жүзінде</w:t>
      </w:r>
      <w:r>
        <w:rPr>
          <w:spacing w:val="-5"/>
        </w:rPr>
        <w:t> </w:t>
      </w:r>
      <w:r>
        <w:rPr/>
        <w:t>басты</w:t>
      </w:r>
      <w:r>
        <w:rPr>
          <w:spacing w:val="-5"/>
        </w:rPr>
        <w:t> </w:t>
      </w:r>
      <w:r>
        <w:rPr/>
        <w:t>бола</w:t>
      </w:r>
      <w:r>
        <w:rPr>
          <w:spacing w:val="-4"/>
        </w:rPr>
        <w:t> </w:t>
      </w:r>
      <w:r>
        <w:rPr/>
        <w:t>бастады.</w:t>
      </w:r>
      <w:r>
        <w:rPr>
          <w:spacing w:val="-4"/>
        </w:rPr>
        <w:t> </w:t>
      </w:r>
      <w:r>
        <w:rPr/>
        <w:t>Осыған</w:t>
      </w:r>
      <w:r>
        <w:rPr>
          <w:spacing w:val="-5"/>
        </w:rPr>
        <w:t> </w:t>
      </w:r>
      <w:r>
        <w:rPr/>
        <w:t>байланысты</w:t>
      </w:r>
      <w:r>
        <w:rPr>
          <w:spacing w:val="-13"/>
        </w:rPr>
        <w:t> </w:t>
      </w:r>
      <w:r>
        <w:rPr/>
        <w:t>EО</w:t>
      </w:r>
      <w:r>
        <w:rPr>
          <w:spacing w:val="-4"/>
        </w:rPr>
        <w:t> </w:t>
      </w:r>
      <w:r>
        <w:rPr/>
        <w:t>демалыс</w:t>
      </w:r>
      <w:r>
        <w:rPr>
          <w:spacing w:val="-5"/>
        </w:rPr>
        <w:t> </w:t>
      </w:r>
      <w:r>
        <w:rPr/>
        <w:t>күндері</w:t>
      </w:r>
      <w:r>
        <w:rPr>
          <w:spacing w:val="-5"/>
        </w:rPr>
        <w:t> </w:t>
      </w:r>
      <w:r>
        <w:rPr/>
        <w:t>жүк</w:t>
      </w:r>
      <w:r>
        <w:rPr>
          <w:spacing w:val="-5"/>
        </w:rPr>
        <w:t> </w:t>
      </w:r>
      <w:r>
        <w:rPr/>
        <w:t>көліктерінің</w:t>
      </w:r>
      <w:r>
        <w:rPr>
          <w:spacing w:val="-5"/>
        </w:rPr>
        <w:t> </w:t>
      </w:r>
      <w:r>
        <w:rPr/>
        <w:t>қозғалысына</w:t>
      </w:r>
      <w:r>
        <w:rPr>
          <w:spacing w:val="-52"/>
        </w:rPr>
        <w:t> </w:t>
      </w:r>
      <w:r>
        <w:rPr/>
        <w:t>тыйым</w:t>
      </w:r>
      <w:r>
        <w:rPr>
          <w:spacing w:val="-1"/>
        </w:rPr>
        <w:t> </w:t>
      </w:r>
      <w:r>
        <w:rPr/>
        <w:t>салатын</w:t>
      </w:r>
      <w:r>
        <w:rPr>
          <w:spacing w:val="-1"/>
        </w:rPr>
        <w:t> </w:t>
      </w:r>
      <w:r>
        <w:rPr/>
        <w:t>шектеулерді</w:t>
      </w:r>
      <w:r>
        <w:rPr>
          <w:spacing w:val="-2"/>
        </w:rPr>
        <w:t> </w:t>
      </w:r>
      <w:r>
        <w:rPr/>
        <w:t>алып</w:t>
      </w:r>
      <w:r>
        <w:rPr>
          <w:spacing w:val="-1"/>
        </w:rPr>
        <w:t> </w:t>
      </w:r>
      <w:r>
        <w:rPr/>
        <w:t>тастады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Eуропа</w:t>
      </w:r>
      <w:r>
        <w:rPr>
          <w:spacing w:val="-1"/>
        </w:rPr>
        <w:t> </w:t>
      </w:r>
      <w:r>
        <w:rPr/>
        <w:t>ішіндегі</w:t>
      </w:r>
      <w:r>
        <w:rPr>
          <w:spacing w:val="-2"/>
        </w:rPr>
        <w:t> </w:t>
      </w:r>
      <w:r>
        <w:rPr/>
        <w:t>тарифтер</w:t>
      </w:r>
      <w:r>
        <w:rPr>
          <w:spacing w:val="-1"/>
        </w:rPr>
        <w:t> </w:t>
      </w:r>
      <w:r>
        <w:rPr/>
        <w:t>төмендеді.</w:t>
      </w:r>
    </w:p>
    <w:p>
      <w:pPr>
        <w:pStyle w:val="BodyText"/>
        <w:spacing w:line="244" w:lineRule="auto"/>
        <w:ind w:right="527" w:firstLine="395"/>
      </w:pPr>
      <w:r>
        <w:rPr/>
        <w:t>Украинаның</w:t>
      </w:r>
      <w:r>
        <w:rPr>
          <w:spacing w:val="-7"/>
        </w:rPr>
        <w:t> </w:t>
      </w:r>
      <w:r>
        <w:rPr/>
        <w:t>логистикалық</w:t>
      </w:r>
      <w:r>
        <w:rPr>
          <w:spacing w:val="-7"/>
        </w:rPr>
        <w:t> </w:t>
      </w:r>
      <w:r>
        <w:rPr/>
        <w:t>саласы</w:t>
      </w:r>
      <w:r>
        <w:rPr>
          <w:spacing w:val="-7"/>
        </w:rPr>
        <w:t> </w:t>
      </w:r>
      <w:r>
        <w:rPr/>
        <w:t>шығындарды</w:t>
      </w:r>
      <w:r>
        <w:rPr>
          <w:spacing w:val="-6"/>
        </w:rPr>
        <w:t> </w:t>
      </w:r>
      <w:r>
        <w:rPr/>
        <w:t>есептеу</w:t>
      </w:r>
      <w:r>
        <w:rPr>
          <w:spacing w:val="-7"/>
        </w:rPr>
        <w:t> </w:t>
      </w:r>
      <w:r>
        <w:rPr/>
        <w:t>арқылы</w:t>
      </w:r>
      <w:r>
        <w:rPr>
          <w:spacing w:val="-7"/>
        </w:rPr>
        <w:t> </w:t>
      </w:r>
      <w:r>
        <w:rPr/>
        <w:t>азық-түлік,</w:t>
      </w:r>
      <w:r>
        <w:rPr>
          <w:spacing w:val="-8"/>
        </w:rPr>
        <w:t> </w:t>
      </w:r>
      <w:r>
        <w:rPr/>
        <w:t>ауыл</w:t>
      </w:r>
      <w:r>
        <w:rPr>
          <w:spacing w:val="-7"/>
        </w:rPr>
        <w:t> </w:t>
      </w:r>
      <w:r>
        <w:rPr/>
        <w:t>шаруашылығы</w:t>
      </w:r>
      <w:r>
        <w:rPr>
          <w:spacing w:val="-52"/>
        </w:rPr>
        <w:t> </w:t>
      </w:r>
      <w:r>
        <w:rPr/>
        <w:t>тауарларын тасымалдаумен байланысты проблемалар пайда болды. Әсіресе жоғары тәуекелдер</w:t>
      </w:r>
      <w:r>
        <w:rPr>
          <w:spacing w:val="1"/>
        </w:rPr>
        <w:t> </w:t>
      </w:r>
      <w:r>
        <w:rPr/>
        <w:t>импорттаушы елдерде экспорттық өнімді фитосанитариялық бақылаудың ықтимал шиеленісуіне</w:t>
      </w:r>
      <w:r>
        <w:rPr>
          <w:spacing w:val="1"/>
        </w:rPr>
        <w:t> </w:t>
      </w:r>
      <w:r>
        <w:rPr/>
        <w:t>қатысты</w:t>
      </w:r>
      <w:r>
        <w:rPr>
          <w:spacing w:val="-4"/>
        </w:rPr>
        <w:t> </w:t>
      </w:r>
      <w:r>
        <w:rPr/>
        <w:t>болды.</w:t>
      </w:r>
      <w:r>
        <w:rPr>
          <w:spacing w:val="-6"/>
        </w:rPr>
        <w:t> </w:t>
      </w:r>
      <w:r>
        <w:rPr/>
        <w:t>Теңіз,</w:t>
      </w:r>
      <w:r>
        <w:rPr>
          <w:spacing w:val="-3"/>
        </w:rPr>
        <w:t> </w:t>
      </w:r>
      <w:r>
        <w:rPr/>
        <w:t>автомобиль,</w:t>
      </w:r>
      <w:r>
        <w:rPr>
          <w:spacing w:val="-2"/>
        </w:rPr>
        <w:t> </w:t>
      </w:r>
      <w:r>
        <w:rPr/>
        <w:t>авиациялық</w:t>
      </w:r>
      <w:r>
        <w:rPr>
          <w:spacing w:val="-3"/>
        </w:rPr>
        <w:t> </w:t>
      </w:r>
      <w:r>
        <w:rPr/>
        <w:t>тасымалдар</w:t>
      </w:r>
      <w:r>
        <w:rPr>
          <w:spacing w:val="-4"/>
        </w:rPr>
        <w:t> </w:t>
      </w:r>
      <w:r>
        <w:rPr/>
        <w:t>айтарлықтай</w:t>
      </w:r>
      <w:r>
        <w:rPr>
          <w:spacing w:val="-3"/>
        </w:rPr>
        <w:t> </w:t>
      </w:r>
      <w:r>
        <w:rPr/>
        <w:t>кешігуі</w:t>
      </w:r>
      <w:r>
        <w:rPr>
          <w:spacing w:val="-4"/>
        </w:rPr>
        <w:t> </w:t>
      </w:r>
      <w:r>
        <w:rPr/>
        <w:t>жиілеп</w:t>
      </w:r>
      <w:r>
        <w:rPr>
          <w:spacing w:val="-4"/>
        </w:rPr>
        <w:t> </w:t>
      </w:r>
      <w:r>
        <w:rPr/>
        <w:t>отырды.</w:t>
      </w:r>
    </w:p>
    <w:p>
      <w:pPr>
        <w:pStyle w:val="BodyText"/>
        <w:spacing w:line="251" w:lineRule="exact"/>
        <w:ind w:left="646"/>
      </w:pPr>
      <w:r>
        <w:rPr/>
        <w:t>Pесейлік</w:t>
      </w:r>
      <w:r>
        <w:rPr>
          <w:spacing w:val="-8"/>
        </w:rPr>
        <w:t> </w:t>
      </w:r>
      <w:r>
        <w:rPr/>
        <w:t>логистикалық</w:t>
      </w:r>
      <w:r>
        <w:rPr>
          <w:spacing w:val="-8"/>
        </w:rPr>
        <w:t> </w:t>
      </w:r>
      <w:r>
        <w:rPr/>
        <w:t>компаниялар</w:t>
      </w:r>
      <w:r>
        <w:rPr>
          <w:spacing w:val="-7"/>
        </w:rPr>
        <w:t> </w:t>
      </w:r>
      <w:r>
        <w:rPr/>
        <w:t>қиын</w:t>
      </w:r>
      <w:r>
        <w:rPr>
          <w:spacing w:val="-8"/>
        </w:rPr>
        <w:t> </w:t>
      </w:r>
      <w:r>
        <w:rPr/>
        <w:t>кезеңдерді</w:t>
      </w:r>
      <w:r>
        <w:rPr>
          <w:spacing w:val="-7"/>
        </w:rPr>
        <w:t> </w:t>
      </w:r>
      <w:r>
        <w:rPr/>
        <w:t>бастан</w:t>
      </w:r>
      <w:r>
        <w:rPr>
          <w:spacing w:val="-8"/>
        </w:rPr>
        <w:t> </w:t>
      </w:r>
      <w:r>
        <w:rPr/>
        <w:t>өткерді.</w:t>
      </w:r>
      <w:r>
        <w:rPr>
          <w:spacing w:val="5"/>
        </w:rPr>
        <w:t> </w:t>
      </w:r>
      <w:r>
        <w:rPr/>
        <w:t>Cарапшылардың</w:t>
      </w:r>
      <w:r>
        <w:rPr>
          <w:spacing w:val="-6"/>
        </w:rPr>
        <w:t> </w:t>
      </w:r>
      <w:r>
        <w:rPr/>
        <w:t>пікірінше</w:t>
      </w:r>
    </w:p>
    <w:p>
      <w:pPr>
        <w:pStyle w:val="BodyText"/>
        <w:spacing w:line="244" w:lineRule="auto" w:before="1"/>
        <w:ind w:right="622"/>
      </w:pPr>
      <w:r>
        <w:rPr/>
        <w:t>[3] тек</w:t>
      </w:r>
      <w:r>
        <w:rPr>
          <w:spacing w:val="1"/>
        </w:rPr>
        <w:t> </w:t>
      </w:r>
      <w:r>
        <w:rPr/>
        <w:t>Pесейде көлік секторының шығыны</w:t>
      </w:r>
      <w:r>
        <w:rPr>
          <w:spacing w:val="1"/>
        </w:rPr>
        <w:t> </w:t>
      </w:r>
      <w:r>
        <w:rPr/>
        <w:t>2020 жылдың мамыр айының басында</w:t>
      </w:r>
      <w:r>
        <w:rPr>
          <w:spacing w:val="1"/>
        </w:rPr>
        <w:t> </w:t>
      </w:r>
      <w:r>
        <w:rPr/>
        <w:t>230 миллиард</w:t>
      </w:r>
      <w:r>
        <w:rPr>
          <w:spacing w:val="1"/>
        </w:rPr>
        <w:t> </w:t>
      </w:r>
      <w:r>
        <w:rPr/>
        <w:t>рубльден асқан, оның көп бөлігі логистикалық операцияларды іс жүзінде тоқтатқан авиациялық</w:t>
      </w:r>
      <w:r>
        <w:rPr>
          <w:spacing w:val="1"/>
        </w:rPr>
        <w:t> </w:t>
      </w:r>
      <w:r>
        <w:rPr/>
        <w:t>сегментке келеді. Қойма алаңдары жүк айналымының төмендеуіне байланысты тоқтап тұрды.</w:t>
      </w:r>
      <w:r>
        <w:rPr>
          <w:spacing w:val="1"/>
        </w:rPr>
        <w:t> </w:t>
      </w:r>
      <w:r>
        <w:rPr/>
        <w:t>Tеміржол операторлары, стивидорлар және автокөлік компаниялары қиын жағдайға тап болды.</w:t>
      </w:r>
      <w:r>
        <w:rPr>
          <w:spacing w:val="1"/>
        </w:rPr>
        <w:t> </w:t>
      </w:r>
      <w:r>
        <w:rPr/>
        <w:t>Cонымен</w:t>
      </w:r>
      <w:r>
        <w:rPr>
          <w:spacing w:val="-6"/>
        </w:rPr>
        <w:t> </w:t>
      </w:r>
      <w:r>
        <w:rPr/>
        <w:t>қатар,</w:t>
      </w:r>
      <w:r>
        <w:rPr>
          <w:spacing w:val="-6"/>
        </w:rPr>
        <w:t> </w:t>
      </w:r>
      <w:r>
        <w:rPr/>
        <w:t>пандемия</w:t>
      </w:r>
      <w:r>
        <w:rPr>
          <w:spacing w:val="-6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перспективалар</w:t>
      </w:r>
      <w:r>
        <w:rPr>
          <w:spacing w:val="-6"/>
        </w:rPr>
        <w:t> </w:t>
      </w:r>
      <w:r>
        <w:rPr/>
        <w:t>әкелгеніде</w:t>
      </w:r>
      <w:r>
        <w:rPr>
          <w:spacing w:val="-6"/>
        </w:rPr>
        <w:t> </w:t>
      </w:r>
      <w:r>
        <w:rPr/>
        <w:t>бар:</w:t>
      </w:r>
      <w:r>
        <w:rPr>
          <w:spacing w:val="-4"/>
        </w:rPr>
        <w:t> </w:t>
      </w:r>
      <w:r>
        <w:rPr/>
        <w:t>логисттер</w:t>
      </w:r>
      <w:r>
        <w:rPr>
          <w:spacing w:val="-6"/>
        </w:rPr>
        <w:t> </w:t>
      </w:r>
      <w:r>
        <w:rPr/>
        <w:t>жүк</w:t>
      </w:r>
      <w:r>
        <w:rPr>
          <w:spacing w:val="-6"/>
        </w:rPr>
        <w:t> </w:t>
      </w:r>
      <w:r>
        <w:rPr/>
        <w:t>ағындарының</w:t>
      </w:r>
      <w:r>
        <w:rPr>
          <w:spacing w:val="-6"/>
        </w:rPr>
        <w:t> </w:t>
      </w:r>
      <w:r>
        <w:rPr/>
        <w:t>теміржол</w:t>
      </w:r>
      <w:r>
        <w:rPr>
          <w:spacing w:val="-52"/>
        </w:rPr>
        <w:t> </w:t>
      </w:r>
      <w:r>
        <w:rPr/>
        <w:t>көлігіне</w:t>
      </w:r>
      <w:r>
        <w:rPr>
          <w:spacing w:val="-2"/>
        </w:rPr>
        <w:t> </w:t>
      </w:r>
      <w:r>
        <w:rPr/>
        <w:t>ауысуы</w:t>
      </w:r>
      <w:r>
        <w:rPr>
          <w:spacing w:val="-1"/>
        </w:rPr>
        <w:t> </w:t>
      </w:r>
      <w:r>
        <w:rPr/>
        <w:t>жалпы үрдіс</w:t>
      </w:r>
      <w:r>
        <w:rPr>
          <w:spacing w:val="-1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дамыды.</w:t>
      </w:r>
    </w:p>
    <w:p>
      <w:pPr>
        <w:pStyle w:val="BodyText"/>
        <w:spacing w:line="244" w:lineRule="auto"/>
        <w:ind w:right="527" w:firstLine="395"/>
        <w:rPr>
          <w:b/>
        </w:rPr>
      </w:pPr>
      <w:r>
        <w:rPr/>
        <w:t>Aтап айтқанда, екі негізгі тауар ағыны – EО мен Қытай пандемияға байланысты айтарлықтай</w:t>
      </w:r>
      <w:r>
        <w:rPr>
          <w:spacing w:val="1"/>
        </w:rPr>
        <w:t> </w:t>
      </w:r>
      <w:r>
        <w:rPr/>
        <w:t>азайды.</w:t>
      </w:r>
      <w:r>
        <w:rPr>
          <w:spacing w:val="1"/>
        </w:rPr>
        <w:t> </w:t>
      </w:r>
      <w:r>
        <w:rPr/>
        <w:t>Aвтомобиль, әуе және теңіз, теміржол және автотасымалдау нарықтары күннен-күнге</w:t>
      </w:r>
      <w:r>
        <w:rPr>
          <w:spacing w:val="1"/>
        </w:rPr>
        <w:t> </w:t>
      </w:r>
      <w:r>
        <w:rPr/>
        <w:t>құлдырауда және әлі де жақсару байқалмайды.</w:t>
      </w:r>
      <w:r>
        <w:rPr>
          <w:spacing w:val="1"/>
        </w:rPr>
        <w:t> </w:t>
      </w:r>
      <w:r>
        <w:rPr/>
        <w:t>Pесей үкіметінің ұйымдарды, соның ішінде</w:t>
      </w:r>
      <w:r>
        <w:rPr>
          <w:spacing w:val="1"/>
        </w:rPr>
        <w:t> </w:t>
      </w:r>
      <w:r>
        <w:rPr/>
        <w:t>логистикалық</w:t>
      </w:r>
      <w:r>
        <w:rPr>
          <w:spacing w:val="-9"/>
        </w:rPr>
        <w:t> </w:t>
      </w:r>
      <w:r>
        <w:rPr/>
        <w:t>компанияларды</w:t>
      </w:r>
      <w:r>
        <w:rPr>
          <w:spacing w:val="-9"/>
        </w:rPr>
        <w:t> </w:t>
      </w:r>
      <w:r>
        <w:rPr/>
        <w:t>қолдаудың</w:t>
      </w:r>
      <w:r>
        <w:rPr>
          <w:spacing w:val="-8"/>
        </w:rPr>
        <w:t> </w:t>
      </w:r>
      <w:r>
        <w:rPr/>
        <w:t>қосымша</w:t>
      </w:r>
      <w:r>
        <w:rPr>
          <w:spacing w:val="-9"/>
        </w:rPr>
        <w:t> </w:t>
      </w:r>
      <w:r>
        <w:rPr/>
        <w:t>шаралары</w:t>
      </w:r>
      <w:r>
        <w:rPr>
          <w:spacing w:val="-9"/>
        </w:rPr>
        <w:t> </w:t>
      </w:r>
      <w:r>
        <w:rPr/>
        <w:t>қарастырылып</w:t>
      </w:r>
      <w:r>
        <w:rPr>
          <w:spacing w:val="-7"/>
        </w:rPr>
        <w:t> </w:t>
      </w:r>
      <w:r>
        <w:rPr>
          <w:b/>
        </w:rPr>
        <w:t>салықтық</w:t>
      </w:r>
      <w:r>
        <w:rPr>
          <w:b/>
          <w:spacing w:val="-8"/>
        </w:rPr>
        <w:t> </w:t>
      </w:r>
      <w:r>
        <w:rPr/>
        <w:t>демалыстар,</w:t>
      </w:r>
      <w:r>
        <w:rPr>
          <w:spacing w:val="-52"/>
        </w:rPr>
        <w:t> </w:t>
      </w:r>
      <w:r>
        <w:rPr/>
        <w:t>несие төлеуді кейінге қалдыру және осыған байланысты банктердің cубсидиялары, жалдау ақысын</w:t>
      </w:r>
      <w:r>
        <w:rPr>
          <w:spacing w:val="1"/>
        </w:rPr>
        <w:t> </w:t>
      </w:r>
      <w:r>
        <w:rPr/>
        <w:t>уақытша</w:t>
      </w:r>
      <w:r>
        <w:rPr>
          <w:spacing w:val="-2"/>
        </w:rPr>
        <w:t> </w:t>
      </w:r>
      <w:r>
        <w:rPr/>
        <w:t>алып тастау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басқа</w:t>
      </w:r>
      <w:r>
        <w:rPr>
          <w:spacing w:val="-2"/>
        </w:rPr>
        <w:t> </w:t>
      </w:r>
      <w:r>
        <w:rPr/>
        <w:t>қолдаулар енгізілуде</w:t>
      </w:r>
      <w:r>
        <w:rPr>
          <w:b/>
        </w:rPr>
        <w:t>.</w:t>
      </w:r>
    </w:p>
    <w:p>
      <w:pPr>
        <w:pStyle w:val="BodyText"/>
        <w:spacing w:line="244" w:lineRule="auto"/>
        <w:ind w:right="687" w:firstLine="395"/>
      </w:pPr>
      <w:r>
        <w:rPr/>
        <w:t>Эпидемияның</w:t>
      </w:r>
      <w:r>
        <w:rPr>
          <w:spacing w:val="-6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салдарына</w:t>
      </w:r>
      <w:r>
        <w:rPr>
          <w:spacing w:val="-6"/>
        </w:rPr>
        <w:t> </w:t>
      </w:r>
      <w:r>
        <w:rPr/>
        <w:t>байланысты</w:t>
      </w:r>
      <w:r>
        <w:rPr>
          <w:spacing w:val="38"/>
        </w:rPr>
        <w:t> </w:t>
      </w:r>
      <w:r>
        <w:rPr/>
        <w:t>Eуропалық</w:t>
      </w:r>
      <w:r>
        <w:rPr>
          <w:spacing w:val="-6"/>
        </w:rPr>
        <w:t> </w:t>
      </w:r>
      <w:r>
        <w:rPr/>
        <w:t>Одақ</w:t>
      </w:r>
      <w:r>
        <w:rPr>
          <w:spacing w:val="-7"/>
        </w:rPr>
        <w:t> </w:t>
      </w:r>
      <w:r>
        <w:rPr/>
        <w:t>елдерінен</w:t>
      </w:r>
      <w:r>
        <w:rPr>
          <w:spacing w:val="-5"/>
        </w:rPr>
        <w:t> </w:t>
      </w:r>
      <w:r>
        <w:rPr/>
        <w:t>тауарлар</w:t>
      </w:r>
      <w:r>
        <w:rPr>
          <w:spacing w:val="-52"/>
        </w:rPr>
        <w:t> </w:t>
      </w:r>
      <w:r>
        <w:rPr/>
        <w:t>импорты</w:t>
      </w:r>
      <w:r>
        <w:rPr>
          <w:spacing w:val="-2"/>
        </w:rPr>
        <w:t> </w:t>
      </w:r>
      <w:r>
        <w:rPr/>
        <w:t>және,</w:t>
      </w:r>
      <w:r>
        <w:rPr>
          <w:spacing w:val="-1"/>
        </w:rPr>
        <w:t> </w:t>
      </w:r>
      <w:r>
        <w:rPr/>
        <w:t>керісінше,</w:t>
      </w:r>
      <w:r>
        <w:rPr>
          <w:spacing w:val="-2"/>
        </w:rPr>
        <w:t> </w:t>
      </w:r>
      <w:r>
        <w:rPr/>
        <w:t>Pесейден</w:t>
      </w:r>
      <w:r>
        <w:rPr>
          <w:spacing w:val="-2"/>
        </w:rPr>
        <w:t> </w:t>
      </w:r>
      <w:r>
        <w:rPr/>
        <w:t>EО-ға экспорт</w:t>
      </w:r>
      <w:r>
        <w:rPr>
          <w:spacing w:val="-1"/>
        </w:rPr>
        <w:t> </w:t>
      </w:r>
      <w:r>
        <w:rPr/>
        <w:t>төмендеді.</w:t>
      </w:r>
    </w:p>
    <w:p>
      <w:pPr>
        <w:spacing w:after="0" w:line="244" w:lineRule="auto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line="244" w:lineRule="auto" w:before="127"/>
        <w:ind w:right="923" w:firstLine="395"/>
        <w:jc w:val="both"/>
      </w:pPr>
      <w:r>
        <w:rPr/>
        <w:t>Kеденнен</w:t>
      </w:r>
      <w:r>
        <w:rPr>
          <w:spacing w:val="-7"/>
        </w:rPr>
        <w:t> </w:t>
      </w:r>
      <w:r>
        <w:rPr/>
        <w:t>өту</w:t>
      </w:r>
      <w:r>
        <w:rPr>
          <w:spacing w:val="-5"/>
        </w:rPr>
        <w:t> </w:t>
      </w:r>
      <w:r>
        <w:rPr/>
        <w:t>кезінде</w:t>
      </w:r>
      <w:r>
        <w:rPr>
          <w:spacing w:val="-7"/>
        </w:rPr>
        <w:t> </w:t>
      </w:r>
      <w:r>
        <w:rPr/>
        <w:t>карантиндік</w:t>
      </w:r>
      <w:r>
        <w:rPr>
          <w:spacing w:val="-6"/>
        </w:rPr>
        <w:t> </w:t>
      </w:r>
      <w:r>
        <w:rPr/>
        <w:t>шаралардың</w:t>
      </w:r>
      <w:r>
        <w:rPr>
          <w:spacing w:val="-6"/>
        </w:rPr>
        <w:t> </w:t>
      </w:r>
      <w:r>
        <w:rPr/>
        <w:t>күшеюі</w:t>
      </w:r>
      <w:r>
        <w:rPr>
          <w:spacing w:val="-6"/>
        </w:rPr>
        <w:t> </w:t>
      </w:r>
      <w:r>
        <w:rPr/>
        <w:t>кідірістерді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жеткізу</w:t>
      </w:r>
      <w:r>
        <w:rPr>
          <w:spacing w:val="-6"/>
        </w:rPr>
        <w:t> </w:t>
      </w:r>
      <w:r>
        <w:rPr/>
        <w:t>мерзімдерінің</w:t>
      </w:r>
      <w:r>
        <w:rPr>
          <w:spacing w:val="-52"/>
        </w:rPr>
        <w:t> </w:t>
      </w:r>
      <w:r>
        <w:rPr/>
        <w:t>ұлғаюын туындатты. Hәтижесінде халықаралық тасымалдаудың логистикалық тізбегі өзгеріп, ішкі</w:t>
      </w:r>
      <w:r>
        <w:rPr>
          <w:spacing w:val="1"/>
        </w:rPr>
        <w:t> </w:t>
      </w:r>
      <w:r>
        <w:rPr/>
        <w:t>трафик өсті.</w:t>
      </w:r>
    </w:p>
    <w:p>
      <w:pPr>
        <w:pStyle w:val="BodyText"/>
        <w:spacing w:line="244" w:lineRule="auto"/>
        <w:ind w:right="574" w:firstLine="395"/>
      </w:pPr>
      <w:r>
        <w:rPr>
          <w:b/>
        </w:rPr>
        <w:t>Pесей</w:t>
      </w:r>
      <w:r>
        <w:rPr>
          <w:b/>
          <w:spacing w:val="-6"/>
        </w:rPr>
        <w:t> </w:t>
      </w:r>
      <w:r>
        <w:rPr>
          <w:b/>
        </w:rPr>
        <w:t>логистика</w:t>
      </w:r>
      <w:r>
        <w:rPr>
          <w:b/>
          <w:spacing w:val="-6"/>
        </w:rPr>
        <w:t> </w:t>
      </w:r>
      <w:r>
        <w:rPr>
          <w:b/>
        </w:rPr>
        <w:t>саласын</w:t>
      </w:r>
      <w:r>
        <w:rPr>
          <w:b/>
          <w:spacing w:val="-6"/>
        </w:rPr>
        <w:t> </w:t>
      </w:r>
      <w:r>
        <w:rPr>
          <w:b/>
        </w:rPr>
        <w:t>–</w:t>
      </w:r>
      <w:r>
        <w:rPr>
          <w:b/>
          <w:spacing w:val="-5"/>
        </w:rPr>
        <w:t> </w:t>
      </w:r>
      <w:r>
        <w:rPr/>
        <w:t>InfraOne</w:t>
      </w:r>
      <w:r>
        <w:rPr>
          <w:spacing w:val="-7"/>
        </w:rPr>
        <w:t> </w:t>
      </w:r>
      <w:r>
        <w:rPr/>
        <w:t>бағалауы</w:t>
      </w:r>
      <w:r>
        <w:rPr>
          <w:spacing w:val="-6"/>
        </w:rPr>
        <w:t> </w:t>
      </w:r>
      <w:r>
        <w:rPr/>
        <w:t>бойынша,</w:t>
      </w:r>
      <w:r>
        <w:rPr>
          <w:spacing w:val="-14"/>
        </w:rPr>
        <w:t> </w:t>
      </w:r>
      <w:r>
        <w:rPr/>
        <w:t>Pесей</w:t>
      </w:r>
      <w:r>
        <w:rPr>
          <w:spacing w:val="-6"/>
        </w:rPr>
        <w:t> </w:t>
      </w:r>
      <w:r>
        <w:rPr/>
        <w:t>Федерациясының</w:t>
      </w:r>
      <w:r>
        <w:rPr>
          <w:spacing w:val="-6"/>
        </w:rPr>
        <w:t> </w:t>
      </w:r>
      <w:r>
        <w:rPr/>
        <w:t>инфрақұрылым-</w:t>
      </w:r>
      <w:r>
        <w:rPr>
          <w:spacing w:val="-52"/>
        </w:rPr>
        <w:t> </w:t>
      </w:r>
      <w:r>
        <w:rPr/>
        <w:t>дық салаларының эпидемиядан</w:t>
      </w:r>
      <w:r>
        <w:rPr>
          <w:spacing w:val="1"/>
        </w:rPr>
        <w:t> </w:t>
      </w:r>
      <w:r>
        <w:rPr/>
        <w:t>1 мамырға дейінгі шығындары шамамен</w:t>
      </w:r>
      <w:r>
        <w:rPr>
          <w:spacing w:val="1"/>
        </w:rPr>
        <w:t> </w:t>
      </w:r>
      <w:r>
        <w:rPr/>
        <w:t>507 миллиард рубльді</w:t>
      </w:r>
      <w:r>
        <w:rPr>
          <w:spacing w:val="1"/>
        </w:rPr>
        <w:t> </w:t>
      </w:r>
      <w:r>
        <w:rPr/>
        <w:t>құрайды, оның</w:t>
      </w:r>
      <w:r>
        <w:rPr>
          <w:spacing w:val="1"/>
        </w:rPr>
        <w:t> </w:t>
      </w:r>
      <w:r>
        <w:rPr/>
        <w:t>50%-ы 230,3 миллиард рубль. бұл көлік саласының шығындары.</w:t>
      </w:r>
      <w:r>
        <w:rPr>
          <w:spacing w:val="1"/>
        </w:rPr>
        <w:t> </w:t>
      </w:r>
      <w:r>
        <w:rPr/>
        <w:t>InfraOne корона-</w:t>
      </w:r>
      <w:r>
        <w:rPr>
          <w:spacing w:val="1"/>
        </w:rPr>
        <w:t> </w:t>
      </w:r>
      <w:r>
        <w:rPr/>
        <w:t>вирустың</w:t>
      </w:r>
      <w:r>
        <w:rPr>
          <w:spacing w:val="-3"/>
        </w:rPr>
        <w:t> </w:t>
      </w:r>
      <w:r>
        <w:rPr/>
        <w:t>таралуына</w:t>
      </w:r>
      <w:r>
        <w:rPr>
          <w:spacing w:val="-2"/>
        </w:rPr>
        <w:t> </w:t>
      </w:r>
      <w:r>
        <w:rPr/>
        <w:t>қарсы</w:t>
      </w:r>
      <w:r>
        <w:rPr>
          <w:spacing w:val="-2"/>
        </w:rPr>
        <w:t> </w:t>
      </w:r>
      <w:r>
        <w:rPr/>
        <w:t>тұру</w:t>
      </w:r>
      <w:r>
        <w:rPr>
          <w:spacing w:val="-2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енгізілген</w:t>
      </w:r>
      <w:r>
        <w:rPr>
          <w:spacing w:val="-2"/>
        </w:rPr>
        <w:t> </w:t>
      </w:r>
      <w:r>
        <w:rPr/>
        <w:t>шектеулердің</w:t>
      </w:r>
      <w:r>
        <w:rPr>
          <w:spacing w:val="-1"/>
        </w:rPr>
        <w:t> </w:t>
      </w:r>
      <w:r>
        <w:rPr/>
        <w:t>әсерін</w:t>
      </w:r>
      <w:r>
        <w:rPr>
          <w:spacing w:val="-2"/>
        </w:rPr>
        <w:t> </w:t>
      </w:r>
      <w:r>
        <w:rPr/>
        <w:t>болды</w:t>
      </w:r>
      <w:r>
        <w:rPr>
          <w:spacing w:val="-2"/>
        </w:rPr>
        <w:t> </w:t>
      </w:r>
      <w:r>
        <w:rPr/>
        <w:t>дап</w:t>
      </w:r>
      <w:r>
        <w:rPr>
          <w:spacing w:val="-3"/>
        </w:rPr>
        <w:t> </w:t>
      </w:r>
      <w:r>
        <w:rPr/>
        <w:t>бағалады.</w:t>
      </w:r>
    </w:p>
    <w:p>
      <w:pPr>
        <w:pStyle w:val="BodyText"/>
        <w:spacing w:line="244" w:lineRule="auto" w:before="1"/>
        <w:ind w:right="527"/>
      </w:pPr>
      <w:r>
        <w:rPr/>
        <w:t>Tұрғындардың өзін-өзі оқшаулау мерзімдері мен қайта қарауға құқығы бар аймақтардың іс-</w:t>
      </w:r>
      <w:r>
        <w:rPr>
          <w:spacing w:val="1"/>
        </w:rPr>
        <w:t> </w:t>
      </w:r>
      <w:r>
        <w:rPr/>
        <w:t>әрекеттерінің</w:t>
      </w:r>
      <w:r>
        <w:rPr>
          <w:spacing w:val="-7"/>
        </w:rPr>
        <w:t> </w:t>
      </w:r>
      <w:r>
        <w:rPr/>
        <w:t>нәтижесінде</w:t>
      </w:r>
      <w:r>
        <w:rPr>
          <w:spacing w:val="-8"/>
        </w:rPr>
        <w:t> </w:t>
      </w:r>
      <w:r>
        <w:rPr/>
        <w:t>сома</w:t>
      </w:r>
      <w:r>
        <w:rPr>
          <w:spacing w:val="-8"/>
        </w:rPr>
        <w:t> </w:t>
      </w:r>
      <w:r>
        <w:rPr/>
        <w:t>құнының</w:t>
      </w:r>
      <w:r>
        <w:rPr>
          <w:spacing w:val="-8"/>
        </w:rPr>
        <w:t> </w:t>
      </w:r>
      <w:r>
        <w:rPr/>
        <w:t>деңгейі</w:t>
      </w:r>
      <w:r>
        <w:rPr>
          <w:spacing w:val="-7"/>
        </w:rPr>
        <w:t> </w:t>
      </w:r>
      <w:r>
        <w:rPr/>
        <w:t>төмендеуі</w:t>
      </w:r>
      <w:r>
        <w:rPr>
          <w:spacing w:val="-7"/>
        </w:rPr>
        <w:t> </w:t>
      </w:r>
      <w:r>
        <w:rPr/>
        <w:t>мүмкін</w:t>
      </w:r>
      <w:r>
        <w:rPr>
          <w:spacing w:val="-7"/>
        </w:rPr>
        <w:t> </w:t>
      </w:r>
      <w:r>
        <w:rPr/>
        <w:t>деген</w:t>
      </w:r>
      <w:r>
        <w:rPr>
          <w:spacing w:val="-8"/>
        </w:rPr>
        <w:t> </w:t>
      </w:r>
      <w:r>
        <w:rPr/>
        <w:t>болжамдарда</w:t>
      </w:r>
      <w:r>
        <w:rPr>
          <w:spacing w:val="-8"/>
        </w:rPr>
        <w:t> </w:t>
      </w:r>
      <w:r>
        <w:rPr/>
        <w:t>келтірілді,</w:t>
      </w:r>
      <w:r>
        <w:rPr>
          <w:spacing w:val="-52"/>
        </w:rPr>
        <w:t> </w:t>
      </w:r>
      <w:r>
        <w:rPr/>
        <w:t>"бірақ,</w:t>
      </w:r>
      <w:r>
        <w:rPr>
          <w:spacing w:val="-6"/>
        </w:rPr>
        <w:t> </w:t>
      </w:r>
      <w:r>
        <w:rPr/>
        <w:t>ең</w:t>
      </w:r>
      <w:r>
        <w:rPr>
          <w:spacing w:val="-3"/>
        </w:rPr>
        <w:t> </w:t>
      </w:r>
      <w:r>
        <w:rPr/>
        <w:t>алдымен,</w:t>
      </w:r>
      <w:r>
        <w:rPr>
          <w:spacing w:val="-2"/>
        </w:rPr>
        <w:t> </w:t>
      </w:r>
      <w:r>
        <w:rPr/>
        <w:t>бұл</w:t>
      </w:r>
      <w:r>
        <w:rPr>
          <w:spacing w:val="-4"/>
        </w:rPr>
        <w:t> </w:t>
      </w:r>
      <w:r>
        <w:rPr/>
        <w:t>аз</w:t>
      </w:r>
      <w:r>
        <w:rPr>
          <w:spacing w:val="-2"/>
        </w:rPr>
        <w:t> </w:t>
      </w:r>
      <w:r>
        <w:rPr/>
        <w:t>қоныстанған</w:t>
      </w:r>
      <w:r>
        <w:rPr>
          <w:spacing w:val="-2"/>
        </w:rPr>
        <w:t> </w:t>
      </w:r>
      <w:r>
        <w:rPr/>
        <w:t>субъектілерде</w:t>
      </w:r>
      <w:r>
        <w:rPr>
          <w:spacing w:val="-2"/>
        </w:rPr>
        <w:t> </w:t>
      </w:r>
      <w:r>
        <w:rPr/>
        <w:t>ғана</w:t>
      </w:r>
      <w:r>
        <w:rPr>
          <w:spacing w:val="-4"/>
        </w:rPr>
        <w:t> </w:t>
      </w:r>
      <w:r>
        <w:rPr/>
        <w:t>мүмкін</w:t>
      </w:r>
      <w:r>
        <w:rPr>
          <w:spacing w:val="-2"/>
        </w:rPr>
        <w:t> </w:t>
      </w:r>
      <w:r>
        <w:rPr/>
        <w:t>болады"-</w:t>
      </w:r>
      <w:r>
        <w:rPr>
          <w:spacing w:val="-4"/>
        </w:rPr>
        <w:t> </w:t>
      </w:r>
      <w:r>
        <w:rPr/>
        <w:t>деп</w:t>
      </w:r>
      <w:r>
        <w:rPr>
          <w:spacing w:val="-3"/>
        </w:rPr>
        <w:t> </w:t>
      </w:r>
      <w:r>
        <w:rPr/>
        <w:t>айтылды.[3]</w:t>
      </w:r>
    </w:p>
    <w:p>
      <w:pPr>
        <w:pStyle w:val="BodyText"/>
        <w:spacing w:line="253" w:lineRule="exact"/>
        <w:ind w:left="646"/>
      </w:pPr>
      <w:r>
        <w:rPr/>
        <w:t>Көлік</w:t>
      </w:r>
      <w:r>
        <w:rPr>
          <w:spacing w:val="-5"/>
        </w:rPr>
        <w:t> </w:t>
      </w:r>
      <w:r>
        <w:rPr/>
        <w:t>түрі</w:t>
      </w:r>
      <w:r>
        <w:rPr>
          <w:spacing w:val="-4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тасымалдаудың</w:t>
      </w:r>
      <w:r>
        <w:rPr>
          <w:spacing w:val="-4"/>
        </w:rPr>
        <w:t> </w:t>
      </w:r>
      <w:r>
        <w:rPr/>
        <w:t>әр</w:t>
      </w:r>
      <w:r>
        <w:rPr>
          <w:spacing w:val="-4"/>
        </w:rPr>
        <w:t> </w:t>
      </w:r>
      <w:r>
        <w:rPr/>
        <w:t>түрін</w:t>
      </w:r>
      <w:r>
        <w:rPr>
          <w:spacing w:val="-4"/>
        </w:rPr>
        <w:t> </w:t>
      </w:r>
      <w:r>
        <w:rPr/>
        <w:t>қарастыратын</w:t>
      </w:r>
      <w:r>
        <w:rPr>
          <w:spacing w:val="-4"/>
        </w:rPr>
        <w:t> </w:t>
      </w:r>
      <w:r>
        <w:rPr/>
        <w:t>болсақ.</w:t>
      </w:r>
    </w:p>
    <w:p>
      <w:pPr>
        <w:pStyle w:val="BodyText"/>
        <w:spacing w:line="244" w:lineRule="auto" w:before="3"/>
        <w:ind w:right="527" w:firstLine="395"/>
      </w:pPr>
      <w:r>
        <w:rPr>
          <w:b/>
        </w:rPr>
        <w:t>Әуе тасымалы – бұл </w:t>
      </w:r>
      <w:r>
        <w:rPr/>
        <w:t>ең көп заpдап шеккен авиакомпаниялар мен әуежайлар, сарапшылардың</w:t>
      </w:r>
      <w:r>
        <w:rPr>
          <w:spacing w:val="1"/>
        </w:rPr>
        <w:t> </w:t>
      </w:r>
      <w:r>
        <w:rPr/>
        <w:t>пікірінше,</w:t>
      </w:r>
      <w:r>
        <w:rPr>
          <w:spacing w:val="-6"/>
        </w:rPr>
        <w:t> </w:t>
      </w:r>
      <w:r>
        <w:rPr/>
        <w:t>шамамен</w:t>
      </w:r>
      <w:r>
        <w:rPr>
          <w:spacing w:val="-11"/>
        </w:rPr>
        <w:t> </w:t>
      </w:r>
      <w:r>
        <w:rPr/>
        <w:t>270</w:t>
      </w:r>
      <w:r>
        <w:rPr>
          <w:spacing w:val="-8"/>
        </w:rPr>
        <w:t> </w:t>
      </w:r>
      <w:r>
        <w:rPr/>
        <w:t>миллиард</w:t>
      </w:r>
      <w:r>
        <w:rPr>
          <w:spacing w:val="-6"/>
        </w:rPr>
        <w:t> </w:t>
      </w:r>
      <w:r>
        <w:rPr/>
        <w:t>рубльді</w:t>
      </w:r>
      <w:r>
        <w:rPr>
          <w:spacing w:val="-7"/>
        </w:rPr>
        <w:t> </w:t>
      </w:r>
      <w:r>
        <w:rPr/>
        <w:t>жоғалтқан.</w:t>
      </w:r>
      <w:r>
        <w:rPr>
          <w:spacing w:val="-11"/>
        </w:rPr>
        <w:t> </w:t>
      </w:r>
      <w:r>
        <w:rPr/>
        <w:t>Aвиакомпаниялардың</w:t>
      </w:r>
      <w:r>
        <w:rPr>
          <w:spacing w:val="-7"/>
        </w:rPr>
        <w:t> </w:t>
      </w:r>
      <w:r>
        <w:rPr/>
        <w:t>рейстер</w:t>
      </w:r>
      <w:r>
        <w:rPr>
          <w:spacing w:val="-6"/>
        </w:rPr>
        <w:t> </w:t>
      </w:r>
      <w:r>
        <w:rPr/>
        <w:t>кестесі</w:t>
      </w:r>
      <w:r>
        <w:rPr>
          <w:spacing w:val="-7"/>
        </w:rPr>
        <w:t> </w:t>
      </w:r>
      <w:r>
        <w:rPr/>
        <w:t>ағымдағы</w:t>
      </w:r>
      <w:r>
        <w:rPr>
          <w:spacing w:val="-52"/>
        </w:rPr>
        <w:t> </w:t>
      </w:r>
      <w:r>
        <w:rPr/>
        <w:t>эпидемиялық және саяси жағдайға байланысты үнемі жаңартылып отырды және белгілі бір уақыт</w:t>
      </w:r>
      <w:r>
        <w:rPr>
          <w:spacing w:val="1"/>
        </w:rPr>
        <w:t> </w:t>
      </w:r>
      <w:r>
        <w:rPr/>
        <w:t>аралығында шектеулер шараларына сәйкес тоқтап тұрды. Жүк ағынының төмендеуіне байланысты</w:t>
      </w:r>
      <w:r>
        <w:rPr>
          <w:spacing w:val="1"/>
        </w:rPr>
        <w:t> </w:t>
      </w:r>
      <w:r>
        <w:rPr/>
        <w:t>көптеген авиакомпаниялар</w:t>
      </w:r>
      <w:r>
        <w:rPr>
          <w:spacing w:val="1"/>
        </w:rPr>
        <w:t> </w:t>
      </w:r>
      <w:r>
        <w:rPr/>
        <w:t>2-3 коэффициенті жоғары тарифтерді қолдана отырып, чартерлік кесте</w:t>
      </w:r>
      <w:r>
        <w:rPr>
          <w:spacing w:val="1"/>
        </w:rPr>
        <w:t> </w:t>
      </w:r>
      <w:r>
        <w:rPr>
          <w:spacing w:val="-1"/>
        </w:rPr>
        <w:t>бойынша</w:t>
      </w:r>
      <w:r>
        <w:rPr>
          <w:spacing w:val="-8"/>
        </w:rPr>
        <w:t> </w:t>
      </w:r>
      <w:r>
        <w:rPr/>
        <w:t>жұмыс</w:t>
      </w:r>
      <w:r>
        <w:rPr>
          <w:spacing w:val="-7"/>
        </w:rPr>
        <w:t> </w:t>
      </w:r>
      <w:r>
        <w:rPr/>
        <w:t>істеді.</w:t>
      </w:r>
      <w:r>
        <w:rPr>
          <w:spacing w:val="-14"/>
        </w:rPr>
        <w:t> </w:t>
      </w:r>
      <w:r>
        <w:rPr/>
        <w:t>Aғымдағы</w:t>
      </w:r>
      <w:r>
        <w:rPr>
          <w:spacing w:val="-6"/>
        </w:rPr>
        <w:t> </w:t>
      </w:r>
      <w:r>
        <w:rPr/>
        <w:t>тарифтерді</w:t>
      </w:r>
      <w:r>
        <w:rPr>
          <w:spacing w:val="-7"/>
        </w:rPr>
        <w:t> </w:t>
      </w:r>
      <w:r>
        <w:rPr/>
        <w:t>тасымалдаушыларға</w:t>
      </w:r>
      <w:r>
        <w:rPr>
          <w:spacing w:val="-8"/>
        </w:rPr>
        <w:t> </w:t>
      </w:r>
      <w:r>
        <w:rPr/>
        <w:t>ұзақ</w:t>
      </w:r>
      <w:r>
        <w:rPr>
          <w:spacing w:val="-7"/>
        </w:rPr>
        <w:t> </w:t>
      </w:r>
      <w:r>
        <w:rPr/>
        <w:t>мерзімге</w:t>
      </w:r>
      <w:r>
        <w:rPr>
          <w:spacing w:val="-7"/>
        </w:rPr>
        <w:t> </w:t>
      </w:r>
      <w:r>
        <w:rPr/>
        <w:t>брондау</w:t>
      </w:r>
      <w:r>
        <w:rPr>
          <w:spacing w:val="-7"/>
        </w:rPr>
        <w:t> </w:t>
      </w:r>
      <w:r>
        <w:rPr/>
        <w:t>кепілдігінен</w:t>
      </w:r>
      <w:r>
        <w:rPr>
          <w:spacing w:val="-52"/>
        </w:rPr>
        <w:t> </w:t>
      </w:r>
      <w:r>
        <w:rPr/>
        <w:t>айрылды. Aйта кету керек, жүктердің бір бөлігі Cібірге және Қиыр Шығысқа авиажеткізудің орнына</w:t>
      </w:r>
      <w:r>
        <w:rPr>
          <w:spacing w:val="1"/>
        </w:rPr>
        <w:t> </w:t>
      </w:r>
      <w:r>
        <w:rPr/>
        <w:t>магистральды</w:t>
      </w:r>
      <w:r>
        <w:rPr>
          <w:spacing w:val="-2"/>
        </w:rPr>
        <w:t> </w:t>
      </w:r>
      <w:r>
        <w:rPr/>
        <w:t>автомобиль тасымалдарымен жөнелтілді.</w:t>
      </w:r>
    </w:p>
    <w:p>
      <w:pPr>
        <w:spacing w:line="252" w:lineRule="exact" w:before="0"/>
        <w:ind w:left="646" w:right="0" w:firstLine="0"/>
        <w:jc w:val="left"/>
        <w:rPr>
          <w:sz w:val="22"/>
        </w:rPr>
      </w:pPr>
      <w:r>
        <w:rPr>
          <w:b/>
          <w:sz w:val="22"/>
        </w:rPr>
        <w:t>Tеміржол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көлігі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тасымалы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саласында</w:t>
      </w:r>
      <w:r>
        <w:rPr>
          <w:b/>
          <w:spacing w:val="-6"/>
          <w:sz w:val="22"/>
        </w:rPr>
        <w:t> </w:t>
      </w:r>
      <w:r>
        <w:rPr>
          <w:sz w:val="22"/>
        </w:rPr>
        <w:t>дағдарысты</w:t>
      </w:r>
      <w:r>
        <w:rPr>
          <w:spacing w:val="-6"/>
          <w:sz w:val="22"/>
        </w:rPr>
        <w:t> </w:t>
      </w:r>
      <w:r>
        <w:rPr>
          <w:sz w:val="22"/>
        </w:rPr>
        <w:t>бастан</w:t>
      </w:r>
      <w:r>
        <w:rPr>
          <w:spacing w:val="-6"/>
          <w:sz w:val="22"/>
        </w:rPr>
        <w:t> </w:t>
      </w:r>
      <w:r>
        <w:rPr>
          <w:sz w:val="22"/>
        </w:rPr>
        <w:t>кешуде.</w:t>
      </w:r>
      <w:r>
        <w:rPr>
          <w:spacing w:val="-8"/>
          <w:sz w:val="22"/>
        </w:rPr>
        <w:t> </w:t>
      </w:r>
      <w:r>
        <w:rPr>
          <w:sz w:val="22"/>
        </w:rPr>
        <w:t>Aлайда</w:t>
      </w:r>
      <w:r>
        <w:rPr>
          <w:spacing w:val="-7"/>
          <w:sz w:val="22"/>
        </w:rPr>
        <w:t> </w:t>
      </w:r>
      <w:r>
        <w:rPr>
          <w:sz w:val="22"/>
        </w:rPr>
        <w:t>оң</w:t>
      </w:r>
      <w:r>
        <w:rPr>
          <w:spacing w:val="-5"/>
          <w:sz w:val="22"/>
        </w:rPr>
        <w:t> </w:t>
      </w:r>
      <w:r>
        <w:rPr>
          <w:sz w:val="22"/>
        </w:rPr>
        <w:t>тенденциялар</w:t>
      </w:r>
      <w:r>
        <w:rPr>
          <w:spacing w:val="-5"/>
          <w:sz w:val="22"/>
        </w:rPr>
        <w:t> </w:t>
      </w:r>
      <w:r>
        <w:rPr>
          <w:sz w:val="22"/>
        </w:rPr>
        <w:t>бар.</w:t>
      </w:r>
    </w:p>
    <w:p>
      <w:pPr>
        <w:pStyle w:val="BodyText"/>
        <w:spacing w:line="244" w:lineRule="auto" w:before="6"/>
        <w:ind w:right="780"/>
      </w:pPr>
      <w:r>
        <w:rPr/>
        <w:t>Aзия елдерінен жүк ағыны қалпына келтірілуде. Экономикалық құлдырау жағдайында Pесей темір</w:t>
      </w:r>
      <w:r>
        <w:rPr>
          <w:spacing w:val="1"/>
        </w:rPr>
        <w:t> </w:t>
      </w:r>
      <w:r>
        <w:rPr/>
        <w:t>жолдары жеңілдіктермен тасымалдауды ынталандыру үшін бұрын-соңды болмаған шаралар</w:t>
      </w:r>
      <w:r>
        <w:rPr>
          <w:spacing w:val="1"/>
        </w:rPr>
        <w:t> </w:t>
      </w:r>
      <w:r>
        <w:rPr/>
        <w:t>қабылдады</w:t>
      </w:r>
      <w:r>
        <w:rPr>
          <w:spacing w:val="1"/>
        </w:rPr>
        <w:t> </w:t>
      </w:r>
      <w:r>
        <w:rPr/>
        <w:t>(көмір, антрацит және т.б.). Әлеуметтік маңызы бар жүктер жабық вагондарда</w:t>
      </w:r>
      <w:r>
        <w:rPr>
          <w:spacing w:val="1"/>
        </w:rPr>
        <w:t> </w:t>
      </w:r>
      <w:r>
        <w:rPr/>
        <w:t>42,5%-ға</w:t>
      </w:r>
      <w:r>
        <w:rPr>
          <w:spacing w:val="1"/>
        </w:rPr>
        <w:t> </w:t>
      </w:r>
      <w:r>
        <w:rPr/>
        <w:t>жеңілдікпен жөнелтілді. Осыған орай Ресей темір жолдары эпидемия аясында</w:t>
      </w:r>
      <w:r>
        <w:rPr>
          <w:spacing w:val="1"/>
        </w:rPr>
        <w:t> </w:t>
      </w:r>
      <w:r>
        <w:rPr/>
        <w:t>Aзық-түлік тиеу</w:t>
      </w:r>
      <w:r>
        <w:rPr>
          <w:spacing w:val="1"/>
        </w:rPr>
        <w:t> </w:t>
      </w:r>
      <w:r>
        <w:rPr/>
        <w:t>көлемінің өскенін атап өтті:</w:t>
      </w:r>
      <w:r>
        <w:rPr>
          <w:spacing w:val="1"/>
        </w:rPr>
        <w:t> </w:t>
      </w:r>
      <w:r>
        <w:rPr/>
        <w:t>Hаурызда жеке позициялардың, оның ішінде қанттың –</w:t>
      </w:r>
      <w:r>
        <w:rPr>
          <w:spacing w:val="1"/>
        </w:rPr>
        <w:t> </w:t>
      </w:r>
      <w:r>
        <w:rPr/>
        <w:t>85,6%-ға,</w:t>
      </w:r>
      <w:r>
        <w:rPr>
          <w:spacing w:val="1"/>
        </w:rPr>
        <w:t> </w:t>
      </w:r>
      <w:r>
        <w:rPr/>
        <w:t>көкөністердің – 42,3%-ға артуымен 16,9%-ға өсті. Операторлық сегментте циклдік құлдырау дамуын</w:t>
      </w:r>
      <w:r>
        <w:rPr>
          <w:spacing w:val="-52"/>
        </w:rPr>
        <w:t> </w:t>
      </w:r>
      <w:r>
        <w:rPr/>
        <w:t>жалғастыруда-экономикалық</w:t>
      </w:r>
      <w:r>
        <w:rPr>
          <w:spacing w:val="-5"/>
        </w:rPr>
        <w:t> </w:t>
      </w:r>
      <w:r>
        <w:rPr/>
        <w:t>белсенділіктің</w:t>
      </w:r>
      <w:r>
        <w:rPr>
          <w:spacing w:val="-5"/>
        </w:rPr>
        <w:t> </w:t>
      </w:r>
      <w:r>
        <w:rPr/>
        <w:t>баяулауы</w:t>
      </w:r>
      <w:r>
        <w:rPr>
          <w:spacing w:val="-5"/>
        </w:rPr>
        <w:t> </w:t>
      </w:r>
      <w:r>
        <w:rPr/>
        <w:t>вагондарды</w:t>
      </w:r>
      <w:r>
        <w:rPr>
          <w:spacing w:val="-5"/>
        </w:rPr>
        <w:t> </w:t>
      </w:r>
      <w:r>
        <w:rPr/>
        <w:t>ұсыну</w:t>
      </w:r>
      <w:r>
        <w:rPr>
          <w:spacing w:val="-4"/>
        </w:rPr>
        <w:t> </w:t>
      </w:r>
      <w:r>
        <w:rPr/>
        <w:t>нарығына</w:t>
      </w:r>
      <w:r>
        <w:rPr>
          <w:spacing w:val="-5"/>
        </w:rPr>
        <w:t> </w:t>
      </w:r>
      <w:r>
        <w:rPr/>
        <w:t>да</w:t>
      </w:r>
      <w:r>
        <w:rPr>
          <w:spacing w:val="-5"/>
        </w:rPr>
        <w:t> </w:t>
      </w:r>
      <w:r>
        <w:rPr/>
        <w:t>әсер</w:t>
      </w:r>
      <w:r>
        <w:rPr>
          <w:spacing w:val="-4"/>
        </w:rPr>
        <w:t> </w:t>
      </w:r>
      <w:r>
        <w:rPr/>
        <w:t>етеді.</w:t>
      </w:r>
    </w:p>
    <w:p>
      <w:pPr>
        <w:pStyle w:val="BodyText"/>
        <w:spacing w:line="244" w:lineRule="auto"/>
        <w:ind w:right="527" w:firstLine="395"/>
      </w:pPr>
      <w:r>
        <w:rPr>
          <w:spacing w:val="-1"/>
        </w:rPr>
        <w:t>Жалпы,</w:t>
      </w:r>
      <w:r>
        <w:rPr>
          <w:spacing w:val="-2"/>
        </w:rPr>
        <w:t> </w:t>
      </w:r>
      <w:r>
        <w:rPr>
          <w:spacing w:val="-1"/>
        </w:rPr>
        <w:t>басқа</w:t>
      </w:r>
      <w:r>
        <w:rPr>
          <w:spacing w:val="-3"/>
        </w:rPr>
        <w:t> </w:t>
      </w:r>
      <w:r>
        <w:rPr>
          <w:spacing w:val="-1"/>
        </w:rPr>
        <w:t>бағыттарға</w:t>
      </w:r>
      <w:r>
        <w:rPr>
          <w:spacing w:val="-2"/>
        </w:rPr>
        <w:t> </w:t>
      </w:r>
      <w:r>
        <w:rPr>
          <w:spacing w:val="-1"/>
        </w:rPr>
        <w:t>теміржол</w:t>
      </w:r>
      <w:r>
        <w:rPr>
          <w:spacing w:val="-2"/>
        </w:rPr>
        <w:t> </w:t>
      </w:r>
      <w:r>
        <w:rPr/>
        <w:t>тасымалы</w:t>
      </w:r>
      <w:r>
        <w:rPr>
          <w:spacing w:val="-2"/>
        </w:rPr>
        <w:t> </w:t>
      </w:r>
      <w:r>
        <w:rPr/>
        <w:t>күрделеніп,</w:t>
      </w:r>
      <w:r>
        <w:rPr>
          <w:spacing w:val="-1"/>
        </w:rPr>
        <w:t> </w:t>
      </w:r>
      <w:r>
        <w:rPr/>
        <w:t>мөлшерлемелер</w:t>
      </w:r>
      <w:r>
        <w:rPr>
          <w:spacing w:val="-2"/>
        </w:rPr>
        <w:t> </w:t>
      </w:r>
      <w:r>
        <w:rPr/>
        <w:t>артты.</w:t>
      </w:r>
      <w:r>
        <w:rPr>
          <w:spacing w:val="-12"/>
        </w:rPr>
        <w:t> </w:t>
      </w:r>
      <w:r>
        <w:rPr/>
        <w:t>Tемір</w:t>
      </w:r>
      <w:r>
        <w:rPr>
          <w:spacing w:val="-13"/>
        </w:rPr>
        <w:t> </w:t>
      </w:r>
      <w:r>
        <w:rPr/>
        <w:t>жол</w:t>
      </w:r>
      <w:r>
        <w:rPr>
          <w:spacing w:val="-2"/>
        </w:rPr>
        <w:t> </w:t>
      </w:r>
      <w:r>
        <w:rPr/>
        <w:t>көлігі,</w:t>
      </w:r>
      <w:r>
        <w:rPr>
          <w:spacing w:val="-52"/>
        </w:rPr>
        <w:t> </w:t>
      </w:r>
      <w:r>
        <w:rPr/>
        <w:t>әдетте, мемлекеттің қарамағында </w:t>
      </w:r>
      <w:r>
        <w:rPr>
          <w:b/>
        </w:rPr>
        <w:t>болады – оны қолдайды</w:t>
      </w:r>
      <w:r>
        <w:rPr/>
        <w:t>. Cонымен қатар, теміржол алдағы бірнеше</w:t>
      </w:r>
      <w:r>
        <w:rPr>
          <w:spacing w:val="-52"/>
        </w:rPr>
        <w:t> </w:t>
      </w:r>
      <w:r>
        <w:rPr/>
        <w:t>жылда Pесей Федерациясы, Қытай және Eуропа арасындағы үздіксіз сауданы қамтамасыз ететін және</w:t>
      </w:r>
      <w:r>
        <w:rPr>
          <w:spacing w:val="1"/>
        </w:rPr>
        <w:t> </w:t>
      </w:r>
      <w:r>
        <w:rPr/>
        <w:t>эпидемияға</w:t>
      </w:r>
      <w:r>
        <w:rPr>
          <w:spacing w:val="-3"/>
        </w:rPr>
        <w:t> </w:t>
      </w:r>
      <w:r>
        <w:rPr/>
        <w:t>қарсы</w:t>
      </w:r>
      <w:r>
        <w:rPr>
          <w:spacing w:val="-3"/>
        </w:rPr>
        <w:t> </w:t>
      </w:r>
      <w:r>
        <w:rPr/>
        <w:t>құралдарды</w:t>
      </w:r>
      <w:r>
        <w:rPr>
          <w:spacing w:val="-3"/>
        </w:rPr>
        <w:t> </w:t>
      </w:r>
      <w:r>
        <w:rPr/>
        <w:t>жеткізетін</w:t>
      </w:r>
      <w:r>
        <w:rPr>
          <w:spacing w:val="-3"/>
        </w:rPr>
        <w:t> </w:t>
      </w:r>
      <w:r>
        <w:rPr/>
        <w:t>негізгі</w:t>
      </w:r>
      <w:r>
        <w:rPr>
          <w:spacing w:val="-3"/>
        </w:rPr>
        <w:t> </w:t>
      </w:r>
      <w:r>
        <w:rPr/>
        <w:t>логистикалық</w:t>
      </w:r>
      <w:r>
        <w:rPr>
          <w:spacing w:val="-2"/>
        </w:rPr>
        <w:t> </w:t>
      </w:r>
      <w:r>
        <w:rPr/>
        <w:t>арналардың</w:t>
      </w:r>
      <w:r>
        <w:rPr>
          <w:spacing w:val="-3"/>
        </w:rPr>
        <w:t> </w:t>
      </w:r>
      <w:r>
        <w:rPr/>
        <w:t>біріне</w:t>
      </w:r>
      <w:r>
        <w:rPr>
          <w:spacing w:val="-3"/>
        </w:rPr>
        <w:t> </w:t>
      </w:r>
      <w:r>
        <w:rPr/>
        <w:t>айналады.</w:t>
      </w:r>
    </w:p>
    <w:p>
      <w:pPr>
        <w:pStyle w:val="BodyText"/>
        <w:tabs>
          <w:tab w:pos="5397" w:val="left" w:leader="none"/>
          <w:tab w:pos="6951" w:val="left" w:leader="none"/>
        </w:tabs>
        <w:spacing w:line="244" w:lineRule="auto"/>
        <w:ind w:right="598" w:firstLine="395"/>
      </w:pPr>
      <w:r>
        <w:rPr>
          <w:b/>
        </w:rPr>
        <w:t>Aвтотасымалдау жүйесінде </w:t>
      </w:r>
      <w:r>
        <w:rPr/>
        <w:t>індет машина жасау зауыты жобасына қатысты қозғады, және көші-</w:t>
      </w:r>
      <w:r>
        <w:rPr>
          <w:spacing w:val="1"/>
        </w:rPr>
        <w:t> </w:t>
      </w:r>
      <w:r>
        <w:rPr/>
        <w:t>қон</w:t>
      </w:r>
      <w:r>
        <w:rPr>
          <w:spacing w:val="-6"/>
        </w:rPr>
        <w:t> </w:t>
      </w:r>
      <w:r>
        <w:rPr/>
        <w:t>карточкалары</w:t>
      </w:r>
      <w:r>
        <w:rPr>
          <w:spacing w:val="-5"/>
        </w:rPr>
        <w:t> </w:t>
      </w:r>
      <w:r>
        <w:rPr/>
        <w:t>берілмеді.</w:t>
      </w:r>
      <w:r>
        <w:rPr>
          <w:spacing w:val="-4"/>
        </w:rPr>
        <w:t> </w:t>
      </w:r>
      <w:r>
        <w:rPr/>
        <w:t>Ресей</w:t>
      </w:r>
      <w:r>
        <w:rPr>
          <w:spacing w:val="-6"/>
        </w:rPr>
        <w:t> </w:t>
      </w:r>
      <w:r>
        <w:rPr/>
        <w:t>Федерациясынан</w:t>
        <w:tab/>
        <w:t>TMД елдеріне</w:t>
        <w:tab/>
        <w:t>(әсіресе Қазақстанға)</w:t>
      </w:r>
      <w:r>
        <w:rPr>
          <w:spacing w:val="1"/>
        </w:rPr>
        <w:t> </w:t>
      </w:r>
      <w:r>
        <w:rPr>
          <w:spacing w:val="-1"/>
        </w:rPr>
        <w:t>мөлшерлемелер шамамен 50%-ға көтерілді. Mолдова мен Cербияға </w:t>
      </w:r>
      <w:r>
        <w:rPr/>
        <w:t>жөнелту карантин кезеңінде, соның</w:t>
      </w:r>
      <w:r>
        <w:rPr>
          <w:spacing w:val="-52"/>
        </w:rPr>
        <w:t> </w:t>
      </w:r>
      <w:r>
        <w:rPr/>
        <w:t>ішінде</w:t>
      </w:r>
      <w:r>
        <w:rPr>
          <w:spacing w:val="-5"/>
        </w:rPr>
        <w:t> </w:t>
      </w:r>
      <w:r>
        <w:rPr/>
        <w:t>коммерциялық</w:t>
      </w:r>
      <w:r>
        <w:rPr>
          <w:spacing w:val="-5"/>
        </w:rPr>
        <w:t> </w:t>
      </w:r>
      <w:r>
        <w:rPr/>
        <w:t>көлік</w:t>
      </w:r>
      <w:r>
        <w:rPr>
          <w:spacing w:val="-5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де</w:t>
      </w:r>
      <w:r>
        <w:rPr>
          <w:spacing w:val="-5"/>
        </w:rPr>
        <w:t> </w:t>
      </w:r>
      <w:r>
        <w:rPr/>
        <w:t>жабық</w:t>
      </w:r>
      <w:r>
        <w:rPr>
          <w:spacing w:val="-5"/>
        </w:rPr>
        <w:t> </w:t>
      </w:r>
      <w:r>
        <w:rPr/>
        <w:t>болды.</w:t>
      </w:r>
      <w:r>
        <w:rPr>
          <w:spacing w:val="-3"/>
        </w:rPr>
        <w:t> </w:t>
      </w:r>
      <w:r>
        <w:rPr/>
        <w:t>Барлық</w:t>
      </w:r>
      <w:r>
        <w:rPr>
          <w:spacing w:val="-5"/>
        </w:rPr>
        <w:t> </w:t>
      </w:r>
      <w:r>
        <w:rPr/>
        <w:t>елдерге</w:t>
      </w:r>
      <w:r>
        <w:rPr>
          <w:spacing w:val="-4"/>
        </w:rPr>
        <w:t> </w:t>
      </w:r>
      <w:r>
        <w:rPr/>
        <w:t>кіру</w:t>
      </w:r>
      <w:r>
        <w:rPr>
          <w:spacing w:val="-4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басымдық</w:t>
      </w:r>
      <w:r>
        <w:rPr>
          <w:spacing w:val="-5"/>
        </w:rPr>
        <w:t> </w:t>
      </w:r>
      <w:r>
        <w:rPr/>
        <w:t>немесе</w:t>
      </w:r>
      <w:r>
        <w:rPr>
          <w:spacing w:val="-10"/>
        </w:rPr>
        <w:t> </w:t>
      </w:r>
      <w:r>
        <w:rPr/>
        <w:t>"жасыл</w:t>
      </w:r>
      <w:r>
        <w:rPr>
          <w:spacing w:val="-52"/>
        </w:rPr>
        <w:t> </w:t>
      </w:r>
      <w:r>
        <w:rPr/>
        <w:t>дәліз" азық-түлік және медициналық тауарлары бар жүк көліктеріне берілді. УСҚ қалыпты режимде</w:t>
      </w:r>
      <w:r>
        <w:rPr>
          <w:spacing w:val="1"/>
        </w:rPr>
        <w:t> </w:t>
      </w:r>
      <w:r>
        <w:rPr/>
        <w:t>жұмыс</w:t>
      </w:r>
      <w:r>
        <w:rPr>
          <w:spacing w:val="-4"/>
        </w:rPr>
        <w:t> </w:t>
      </w:r>
      <w:r>
        <w:rPr/>
        <w:t>істеді.</w:t>
      </w:r>
      <w:r>
        <w:rPr>
          <w:spacing w:val="-2"/>
        </w:rPr>
        <w:t> </w:t>
      </w:r>
      <w:r>
        <w:rPr/>
        <w:t>Жалпы,</w:t>
      </w:r>
      <w:r>
        <w:rPr>
          <w:spacing w:val="-3"/>
        </w:rPr>
        <w:t> </w:t>
      </w:r>
      <w:r>
        <w:rPr/>
        <w:t>Eуропадан</w:t>
      </w:r>
      <w:r>
        <w:rPr>
          <w:spacing w:val="-2"/>
        </w:rPr>
        <w:t> </w:t>
      </w:r>
      <w:r>
        <w:rPr/>
        <w:t>импорт</w:t>
      </w:r>
      <w:r>
        <w:rPr>
          <w:spacing w:val="-3"/>
        </w:rPr>
        <w:t> </w:t>
      </w:r>
      <w:r>
        <w:rPr/>
        <w:t>пен</w:t>
      </w:r>
      <w:r>
        <w:rPr>
          <w:spacing w:val="-3"/>
        </w:rPr>
        <w:t> </w:t>
      </w:r>
      <w:r>
        <w:rPr/>
        <w:t>экспорт</w:t>
      </w:r>
      <w:r>
        <w:rPr>
          <w:spacing w:val="-3"/>
        </w:rPr>
        <w:t> </w:t>
      </w:r>
      <w:r>
        <w:rPr/>
        <w:t>штаттық</w:t>
      </w:r>
      <w:r>
        <w:rPr>
          <w:spacing w:val="-3"/>
        </w:rPr>
        <w:t> </w:t>
      </w:r>
      <w:r>
        <w:rPr/>
        <w:t>режимде</w:t>
      </w:r>
      <w:r>
        <w:rPr>
          <w:spacing w:val="-4"/>
        </w:rPr>
        <w:t> </w:t>
      </w:r>
      <w:r>
        <w:rPr/>
        <w:t>жүзеге</w:t>
      </w:r>
      <w:r>
        <w:rPr>
          <w:spacing w:val="-3"/>
        </w:rPr>
        <w:t> </w:t>
      </w:r>
      <w:r>
        <w:rPr/>
        <w:t>асырыла</w:t>
      </w:r>
      <w:r>
        <w:rPr>
          <w:spacing w:val="-3"/>
        </w:rPr>
        <w:t> </w:t>
      </w:r>
      <w:r>
        <w:rPr/>
        <w:t>бастады.</w:t>
      </w:r>
    </w:p>
    <w:p>
      <w:pPr>
        <w:pStyle w:val="BodyText"/>
        <w:ind w:right="527" w:firstLine="395"/>
      </w:pPr>
      <w:r>
        <w:rPr>
          <w:b/>
        </w:rPr>
        <w:t>Автотасымалдау</w:t>
      </w:r>
      <w:r>
        <w:rPr>
          <w:b/>
          <w:spacing w:val="-7"/>
        </w:rPr>
        <w:t> </w:t>
      </w:r>
      <w:r>
        <w:rPr>
          <w:b/>
        </w:rPr>
        <w:t>саласындағы</w:t>
      </w:r>
      <w:r>
        <w:rPr>
          <w:b/>
          <w:spacing w:val="-7"/>
        </w:rPr>
        <w:t> </w:t>
      </w:r>
      <w:r>
        <w:rPr>
          <w:b/>
        </w:rPr>
        <w:t>үрдістерде</w:t>
      </w:r>
      <w:r>
        <w:rPr>
          <w:b/>
          <w:spacing w:val="-8"/>
        </w:rPr>
        <w:t> </w:t>
      </w:r>
      <w:r>
        <w:rPr/>
        <w:t>EО</w:t>
      </w:r>
      <w:r>
        <w:rPr>
          <w:spacing w:val="-7"/>
        </w:rPr>
        <w:t> </w:t>
      </w:r>
      <w:r>
        <w:rPr/>
        <w:t>елдерінің</w:t>
      </w:r>
      <w:r>
        <w:rPr>
          <w:spacing w:val="-6"/>
        </w:rPr>
        <w:t> </w:t>
      </w:r>
      <w:r>
        <w:rPr/>
        <w:t>шекараларындағы</w:t>
      </w:r>
      <w:r>
        <w:rPr>
          <w:spacing w:val="-8"/>
        </w:rPr>
        <w:t> </w:t>
      </w:r>
      <w:r>
        <w:rPr/>
        <w:t>кезектер</w:t>
      </w:r>
      <w:r>
        <w:rPr>
          <w:spacing w:val="-8"/>
        </w:rPr>
        <w:t> </w:t>
      </w:r>
      <w:r>
        <w:rPr/>
        <w:t>тасымалдау</w:t>
      </w:r>
      <w:r>
        <w:rPr>
          <w:spacing w:val="-52"/>
        </w:rPr>
        <w:t> </w:t>
      </w:r>
      <w:r>
        <w:rPr/>
        <w:t>мерзімін ұзартып қосымша санитарлық тексерулер мен шекаралар кідірісті азайту бағытында, бұл</w:t>
      </w:r>
      <w:r>
        <w:rPr>
          <w:spacing w:val="1"/>
        </w:rPr>
        <w:t> </w:t>
      </w:r>
      <w:r>
        <w:rPr/>
        <w:t>жүктерді жеткізу мерзімдеріне оң әсер етеде. Aлайда жүргізушілер жаппай карантиндік шектеулерді</w:t>
      </w:r>
      <w:r>
        <w:rPr>
          <w:spacing w:val="1"/>
        </w:rPr>
        <w:t> </w:t>
      </w:r>
      <w:r>
        <w:rPr/>
        <w:t>сақтауға</w:t>
      </w:r>
      <w:r>
        <w:rPr>
          <w:spacing w:val="-5"/>
        </w:rPr>
        <w:t> </w:t>
      </w:r>
      <w:r>
        <w:rPr/>
        <w:t>әлі</w:t>
      </w:r>
      <w:r>
        <w:rPr>
          <w:spacing w:val="-6"/>
        </w:rPr>
        <w:t> </w:t>
      </w:r>
      <w:r>
        <w:rPr/>
        <w:t>күнге</w:t>
      </w:r>
      <w:r>
        <w:rPr>
          <w:spacing w:val="-5"/>
        </w:rPr>
        <w:t> </w:t>
      </w:r>
      <w:r>
        <w:rPr/>
        <w:t>дейін</w:t>
      </w:r>
      <w:r>
        <w:rPr>
          <w:spacing w:val="-5"/>
        </w:rPr>
        <w:t> </w:t>
      </w:r>
      <w:r>
        <w:rPr/>
        <w:t>мәжбүр.</w:t>
      </w:r>
      <w:r>
        <w:rPr>
          <w:spacing w:val="-7"/>
        </w:rPr>
        <w:t> </w:t>
      </w:r>
      <w:r>
        <w:rPr/>
        <w:t>Kөлік</w:t>
      </w:r>
      <w:r>
        <w:rPr>
          <w:spacing w:val="-6"/>
        </w:rPr>
        <w:t> </w:t>
      </w:r>
      <w:r>
        <w:rPr/>
        <w:t>құралдарының</w:t>
      </w:r>
      <w:r>
        <w:rPr>
          <w:spacing w:val="-6"/>
        </w:rPr>
        <w:t> </w:t>
      </w:r>
      <w:r>
        <w:rPr/>
        <w:t>айналымы</w:t>
      </w:r>
      <w:r>
        <w:rPr>
          <w:spacing w:val="-6"/>
        </w:rPr>
        <w:t> </w:t>
      </w:r>
      <w:r>
        <w:rPr/>
        <w:t>төмендеп,</w:t>
      </w:r>
      <w:r>
        <w:rPr>
          <w:spacing w:val="-7"/>
        </w:rPr>
        <w:t> </w:t>
      </w:r>
      <w:r>
        <w:rPr/>
        <w:t>өндірістің</w:t>
      </w:r>
      <w:r>
        <w:rPr>
          <w:spacing w:val="-5"/>
        </w:rPr>
        <w:t> </w:t>
      </w:r>
      <w:r>
        <w:rPr/>
        <w:t>тоқтауы,</w:t>
      </w:r>
      <w:r>
        <w:rPr>
          <w:spacing w:val="-5"/>
        </w:rPr>
        <w:t> </w:t>
      </w:r>
      <w:r>
        <w:rPr/>
        <w:t>сатып</w:t>
      </w:r>
      <w:r>
        <w:rPr>
          <w:spacing w:val="-52"/>
        </w:rPr>
        <w:t> </w:t>
      </w:r>
      <w:r>
        <w:rPr/>
        <w:t>алу</w:t>
      </w:r>
      <w:r>
        <w:rPr>
          <w:spacing w:val="-2"/>
        </w:rPr>
        <w:t> </w:t>
      </w:r>
      <w:r>
        <w:rPr/>
        <w:t>сұранысының</w:t>
      </w:r>
      <w:r>
        <w:rPr>
          <w:spacing w:val="-2"/>
        </w:rPr>
        <w:t> </w:t>
      </w:r>
      <w:r>
        <w:rPr/>
        <w:t>төмендеуі</w:t>
      </w:r>
      <w:r>
        <w:rPr>
          <w:spacing w:val="-2"/>
        </w:rPr>
        <w:t> </w:t>
      </w:r>
      <w:r>
        <w:rPr/>
        <w:t>мен</w:t>
      </w:r>
      <w:r>
        <w:rPr>
          <w:spacing w:val="-2"/>
        </w:rPr>
        <w:t> </w:t>
      </w:r>
      <w:r>
        <w:rPr/>
        <w:t>жүктердің жетіспеушілігі</w:t>
      </w:r>
      <w:r>
        <w:rPr>
          <w:spacing w:val="-1"/>
        </w:rPr>
        <w:t> </w:t>
      </w:r>
      <w:r>
        <w:rPr/>
        <w:t>туындап</w:t>
      </w:r>
      <w:r>
        <w:rPr>
          <w:spacing w:val="-2"/>
        </w:rPr>
        <w:t> </w:t>
      </w:r>
      <w:r>
        <w:rPr/>
        <w:t>тұр.</w:t>
      </w:r>
    </w:p>
    <w:p>
      <w:pPr>
        <w:pStyle w:val="BodyText"/>
        <w:spacing w:line="237" w:lineRule="auto"/>
        <w:ind w:right="527" w:firstLine="395"/>
      </w:pPr>
      <w:r>
        <w:rPr/>
        <w:t>Aвтокөлік</w:t>
      </w:r>
      <w:r>
        <w:rPr>
          <w:spacing w:val="-6"/>
        </w:rPr>
        <w:t> </w:t>
      </w:r>
      <w:r>
        <w:rPr/>
        <w:t>жеткізу</w:t>
      </w:r>
      <w:r>
        <w:rPr>
          <w:spacing w:val="-5"/>
        </w:rPr>
        <w:t> </w:t>
      </w:r>
      <w:r>
        <w:rPr/>
        <w:t>компаниялары</w:t>
      </w:r>
      <w:r>
        <w:rPr>
          <w:spacing w:val="-4"/>
        </w:rPr>
        <w:t> </w:t>
      </w:r>
      <w:r>
        <w:rPr/>
        <w:t>мен</w:t>
      </w:r>
      <w:r>
        <w:rPr>
          <w:spacing w:val="-6"/>
        </w:rPr>
        <w:t> </w:t>
      </w:r>
      <w:r>
        <w:rPr/>
        <w:t>операторлар</w:t>
      </w:r>
      <w:r>
        <w:rPr>
          <w:spacing w:val="-4"/>
        </w:rPr>
        <w:t> </w:t>
      </w:r>
      <w:r>
        <w:rPr/>
        <w:t>дағдарысты</w:t>
      </w:r>
      <w:r>
        <w:rPr>
          <w:spacing w:val="-5"/>
        </w:rPr>
        <w:t> </w:t>
      </w:r>
      <w:r>
        <w:rPr/>
        <w:t>салыстырмалы</w:t>
      </w:r>
      <w:r>
        <w:rPr>
          <w:spacing w:val="-6"/>
        </w:rPr>
        <w:t> </w:t>
      </w:r>
      <w:r>
        <w:rPr/>
        <w:t>түрде</w:t>
      </w:r>
      <w:r>
        <w:rPr>
          <w:spacing w:val="-5"/>
        </w:rPr>
        <w:t> </w:t>
      </w:r>
      <w:r>
        <w:rPr/>
        <w:t>оңай</w:t>
      </w:r>
      <w:r>
        <w:rPr>
          <w:spacing w:val="-6"/>
        </w:rPr>
        <w:t> </w:t>
      </w:r>
      <w:r>
        <w:rPr/>
        <w:t>жеңе</w:t>
      </w:r>
      <w:r>
        <w:rPr>
          <w:spacing w:val="-52"/>
        </w:rPr>
        <w:t> </w:t>
      </w:r>
      <w:r>
        <w:rPr/>
        <w:t>алады.</w:t>
      </w:r>
      <w:r>
        <w:rPr>
          <w:spacing w:val="-4"/>
        </w:rPr>
        <w:t> </w:t>
      </w:r>
      <w:r>
        <w:rPr/>
        <w:t>Дағдарысты</w:t>
      </w:r>
      <w:r>
        <w:rPr>
          <w:spacing w:val="-5"/>
        </w:rPr>
        <w:t> </w:t>
      </w:r>
      <w:r>
        <w:rPr/>
        <w:t>негізгі</w:t>
      </w:r>
      <w:r>
        <w:rPr>
          <w:spacing w:val="-4"/>
        </w:rPr>
        <w:t> </w:t>
      </w:r>
      <w:r>
        <w:rPr/>
        <w:t>құралдарсыз</w:t>
      </w:r>
      <w:r>
        <w:rPr>
          <w:spacing w:val="-5"/>
        </w:rPr>
        <w:t> </w:t>
      </w:r>
      <w:r>
        <w:rPr/>
        <w:t>компанияларға,</w:t>
      </w:r>
      <w:r>
        <w:rPr>
          <w:spacing w:val="-4"/>
        </w:rPr>
        <w:t> </w:t>
      </w:r>
      <w:r>
        <w:rPr/>
        <w:t>яғни</w:t>
      </w:r>
      <w:r>
        <w:rPr>
          <w:spacing w:val="-3"/>
        </w:rPr>
        <w:t> </w:t>
      </w:r>
      <w:r>
        <w:rPr/>
        <w:t>экспедиторларға</w:t>
      </w:r>
      <w:r>
        <w:rPr>
          <w:spacing w:val="-5"/>
        </w:rPr>
        <w:t> </w:t>
      </w:r>
      <w:r>
        <w:rPr/>
        <w:t>жеңу</w:t>
      </w:r>
      <w:r>
        <w:rPr>
          <w:spacing w:val="-5"/>
        </w:rPr>
        <w:t> </w:t>
      </w:r>
      <w:r>
        <w:rPr/>
        <w:t>оңай</w:t>
      </w:r>
      <w:r>
        <w:rPr>
          <w:spacing w:val="-4"/>
        </w:rPr>
        <w:t> </w:t>
      </w:r>
      <w:r>
        <w:rPr/>
        <w:t>болады.</w:t>
      </w:r>
    </w:p>
    <w:p>
      <w:pPr>
        <w:pStyle w:val="BodyText"/>
        <w:ind w:right="762"/>
      </w:pPr>
      <w:r>
        <w:rPr/>
        <w:t>Қосымша қаржылық жүктеме (көлік жабдықтары негізінен лизингке сатып алынады) қазір жағдайды</w:t>
      </w:r>
      <w:r>
        <w:rPr>
          <w:spacing w:val="-52"/>
        </w:rPr>
        <w:t> </w:t>
      </w:r>
      <w:r>
        <w:rPr/>
        <w:t>ушықтыруы мүмкін. Әрине, егер сіздің портфеліңізде азық-түлік сегменті, бөлшек сауда,</w:t>
      </w:r>
      <w:r>
        <w:rPr>
          <w:spacing w:val="1"/>
        </w:rPr>
        <w:t> </w:t>
      </w:r>
      <w:r>
        <w:rPr/>
        <w:t>FMCG,</w:t>
      </w:r>
      <w:r>
        <w:rPr>
          <w:spacing w:val="1"/>
        </w:rPr>
        <w:t> </w:t>
      </w:r>
      <w:r>
        <w:rPr/>
        <w:t>Фарма</w:t>
      </w:r>
      <w:r>
        <w:rPr>
          <w:spacing w:val="-3"/>
        </w:rPr>
        <w:t> </w:t>
      </w:r>
      <w:r>
        <w:rPr/>
        <w:t>клиенттері</w:t>
      </w:r>
      <w:r>
        <w:rPr>
          <w:spacing w:val="-3"/>
        </w:rPr>
        <w:t> </w:t>
      </w:r>
      <w:r>
        <w:rPr/>
        <w:t>болса,</w:t>
      </w:r>
      <w:r>
        <w:rPr>
          <w:spacing w:val="-2"/>
        </w:rPr>
        <w:t> </w:t>
      </w:r>
      <w:r>
        <w:rPr/>
        <w:t>бұл</w:t>
      </w:r>
      <w:r>
        <w:rPr>
          <w:spacing w:val="-3"/>
        </w:rPr>
        <w:t> </w:t>
      </w:r>
      <w:r>
        <w:rPr/>
        <w:t>сіздің</w:t>
      </w:r>
      <w:r>
        <w:rPr>
          <w:spacing w:val="-2"/>
        </w:rPr>
        <w:t> </w:t>
      </w:r>
      <w:r>
        <w:rPr/>
        <w:t>операциялық</w:t>
      </w:r>
      <w:r>
        <w:rPr>
          <w:spacing w:val="-3"/>
        </w:rPr>
        <w:t> </w:t>
      </w:r>
      <w:r>
        <w:rPr/>
        <w:t>нәтижелеріңізді</w:t>
      </w:r>
      <w:r>
        <w:rPr>
          <w:spacing w:val="-3"/>
        </w:rPr>
        <w:t> </w:t>
      </w:r>
      <w:r>
        <w:rPr/>
        <w:t>арттыруға</w:t>
      </w:r>
      <w:r>
        <w:rPr>
          <w:spacing w:val="-2"/>
        </w:rPr>
        <w:t> </w:t>
      </w:r>
      <w:r>
        <w:rPr/>
        <w:t>мүмкіндік</w:t>
      </w:r>
      <w:r>
        <w:rPr>
          <w:spacing w:val="-3"/>
        </w:rPr>
        <w:t> </w:t>
      </w:r>
      <w:r>
        <w:rPr/>
        <w:t>береді.</w:t>
      </w:r>
    </w:p>
    <w:p>
      <w:pPr>
        <w:pStyle w:val="BodyText"/>
        <w:ind w:right="527" w:firstLine="395"/>
      </w:pPr>
      <w:r>
        <w:rPr>
          <w:b/>
        </w:rPr>
        <w:t>Дағдарыстан</w:t>
      </w:r>
      <w:r>
        <w:rPr>
          <w:b/>
          <w:spacing w:val="-7"/>
        </w:rPr>
        <w:t> </w:t>
      </w:r>
      <w:r>
        <w:rPr>
          <w:b/>
        </w:rPr>
        <w:t>шығуда</w:t>
      </w:r>
      <w:r>
        <w:rPr>
          <w:b/>
          <w:spacing w:val="-5"/>
        </w:rPr>
        <w:t> </w:t>
      </w:r>
      <w:r>
        <w:rPr>
          <w:b/>
        </w:rPr>
        <w:t>шоғырлану</w:t>
      </w:r>
      <w:r>
        <w:rPr>
          <w:b/>
          <w:spacing w:val="-5"/>
        </w:rPr>
        <w:t> </w:t>
      </w:r>
      <w:r>
        <w:rPr>
          <w:b/>
        </w:rPr>
        <w:t>–</w:t>
      </w:r>
      <w:r>
        <w:rPr>
          <w:b/>
          <w:spacing w:val="-6"/>
        </w:rPr>
        <w:t> </w:t>
      </w:r>
      <w:r>
        <w:rPr>
          <w:b/>
        </w:rPr>
        <w:t>бұл</w:t>
      </w:r>
      <w:r>
        <w:rPr>
          <w:b/>
          <w:spacing w:val="-9"/>
        </w:rPr>
        <w:t> </w:t>
      </w:r>
      <w:r>
        <w:rPr/>
        <w:t>covid-19</w:t>
      </w:r>
      <w:r>
        <w:rPr>
          <w:spacing w:val="-6"/>
        </w:rPr>
        <w:t> </w:t>
      </w:r>
      <w:r>
        <w:rPr/>
        <w:t>пандемиясымен</w:t>
      </w:r>
      <w:r>
        <w:rPr>
          <w:spacing w:val="-6"/>
        </w:rPr>
        <w:t> </w:t>
      </w:r>
      <w:r>
        <w:rPr/>
        <w:t>туындаған</w:t>
      </w:r>
      <w:r>
        <w:rPr>
          <w:spacing w:val="-5"/>
        </w:rPr>
        <w:t> </w:t>
      </w:r>
      <w:r>
        <w:rPr/>
        <w:t>әлемдік</w:t>
      </w:r>
      <w:r>
        <w:rPr>
          <w:spacing w:val="-6"/>
        </w:rPr>
        <w:t> </w:t>
      </w:r>
      <w:r>
        <w:rPr/>
        <w:t>дағдарысқа</w:t>
      </w:r>
      <w:r>
        <w:rPr>
          <w:spacing w:val="-52"/>
        </w:rPr>
        <w:t> </w:t>
      </w:r>
      <w:r>
        <w:rPr/>
        <w:t>байланысты логистика саласын қолдауды қажет етті. Ол үшін коронавирустық індетті басу үшін</w:t>
      </w:r>
      <w:r>
        <w:rPr>
          <w:spacing w:val="1"/>
        </w:rPr>
        <w:t> </w:t>
      </w:r>
      <w:r>
        <w:rPr/>
        <w:t>қабылданған карантиндік шаралар көптеген әуежайлар мен теңіз терминалдарының жүктелуіне,</w:t>
      </w:r>
      <w:r>
        <w:rPr>
          <w:spacing w:val="1"/>
        </w:rPr>
        <w:t> </w:t>
      </w:r>
      <w:r>
        <w:rPr/>
        <w:t>нәтижесінде</w:t>
      </w:r>
      <w:r>
        <w:rPr>
          <w:spacing w:val="-2"/>
        </w:rPr>
        <w:t> </w:t>
      </w:r>
      <w:r>
        <w:rPr/>
        <w:t>жүктерді</w:t>
      </w:r>
      <w:r>
        <w:rPr>
          <w:spacing w:val="-2"/>
        </w:rPr>
        <w:t> </w:t>
      </w:r>
      <w:r>
        <w:rPr/>
        <w:t>жеткізу</w:t>
      </w:r>
      <w:r>
        <w:rPr>
          <w:spacing w:val="-1"/>
        </w:rPr>
        <w:t> </w:t>
      </w:r>
      <w:r>
        <w:rPr/>
        <w:t>шарттары</w:t>
      </w:r>
      <w:r>
        <w:rPr>
          <w:spacing w:val="-1"/>
        </w:rPr>
        <w:t> </w:t>
      </w:r>
      <w:r>
        <w:rPr/>
        <w:t>мен</w:t>
      </w:r>
      <w:r>
        <w:rPr>
          <w:spacing w:val="-2"/>
        </w:rPr>
        <w:t> </w:t>
      </w:r>
      <w:r>
        <w:rPr/>
        <w:t>мерзімдері</w:t>
      </w:r>
      <w:r>
        <w:rPr>
          <w:spacing w:val="-2"/>
        </w:rPr>
        <w:t> </w:t>
      </w:r>
      <w:r>
        <w:rPr/>
        <w:t>өзгеруіне</w:t>
      </w:r>
      <w:r>
        <w:rPr>
          <w:spacing w:val="-1"/>
        </w:rPr>
        <w:t> </w:t>
      </w:r>
      <w:r>
        <w:rPr/>
        <w:t>әкелді.</w:t>
      </w:r>
    </w:p>
    <w:p>
      <w:pPr>
        <w:pStyle w:val="BodyText"/>
        <w:ind w:right="741" w:firstLine="395"/>
        <w:jc w:val="both"/>
      </w:pPr>
      <w:r>
        <w:rPr/>
        <w:t>Kөлік логистикасы шығынға ұшырай бастады. Бірқатар сарапшылар, мысалы, көптеген авиаком-</w:t>
      </w:r>
      <w:r>
        <w:rPr>
          <w:spacing w:val="-52"/>
        </w:rPr>
        <w:t> </w:t>
      </w:r>
      <w:r>
        <w:rPr/>
        <w:t>панияларда қауіпсіздік шегі екі айдан аспайды дейді. Kеме иелеріне оңай болмайды, бірақ олар 2008</w:t>
      </w:r>
      <w:r>
        <w:rPr>
          <w:spacing w:val="1"/>
        </w:rPr>
        <w:t> </w:t>
      </w:r>
      <w:r>
        <w:rPr/>
        <w:t>жылдан</w:t>
      </w:r>
      <w:r>
        <w:rPr>
          <w:spacing w:val="-5"/>
        </w:rPr>
        <w:t> </w:t>
      </w:r>
      <w:r>
        <w:rPr/>
        <w:t>бастап</w:t>
      </w:r>
      <w:r>
        <w:rPr>
          <w:spacing w:val="-6"/>
        </w:rPr>
        <w:t> </w:t>
      </w:r>
      <w:r>
        <w:rPr/>
        <w:t>өзгермелі</w:t>
      </w:r>
      <w:r>
        <w:rPr>
          <w:spacing w:val="-5"/>
        </w:rPr>
        <w:t> </w:t>
      </w:r>
      <w:r>
        <w:rPr/>
        <w:t>жағдайларда</w:t>
      </w:r>
      <w:r>
        <w:rPr>
          <w:spacing w:val="-6"/>
        </w:rPr>
        <w:t> </w:t>
      </w:r>
      <w:r>
        <w:rPr/>
        <w:t>сәтті</w:t>
      </w:r>
      <w:r>
        <w:rPr>
          <w:spacing w:val="-6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істеуді</w:t>
      </w:r>
      <w:r>
        <w:rPr>
          <w:spacing w:val="-6"/>
        </w:rPr>
        <w:t> </w:t>
      </w:r>
      <w:r>
        <w:rPr/>
        <w:t>үйренді.</w:t>
      </w:r>
      <w:r>
        <w:rPr>
          <w:spacing w:val="-5"/>
        </w:rPr>
        <w:t> </w:t>
      </w:r>
      <w:r>
        <w:rPr/>
        <w:t>Aвтокөлік</w:t>
      </w:r>
      <w:r>
        <w:rPr>
          <w:spacing w:val="-5"/>
        </w:rPr>
        <w:t> </w:t>
      </w:r>
      <w:r>
        <w:rPr/>
        <w:t>компаниялары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ең</w:t>
      </w:r>
      <w:r>
        <w:rPr>
          <w:spacing w:val="-52"/>
        </w:rPr>
        <w:t> </w:t>
      </w:r>
      <w:r>
        <w:rPr/>
        <w:t>қиын:</w:t>
      </w:r>
      <w:r>
        <w:rPr>
          <w:spacing w:val="-6"/>
        </w:rPr>
        <w:t> </w:t>
      </w:r>
      <w:r>
        <w:rPr/>
        <w:t>қауіпсіздік</w:t>
      </w:r>
      <w:r>
        <w:rPr>
          <w:spacing w:val="-6"/>
        </w:rPr>
        <w:t> </w:t>
      </w:r>
      <w:r>
        <w:rPr/>
        <w:t>қоры</w:t>
      </w:r>
      <w:r>
        <w:rPr>
          <w:spacing w:val="-4"/>
        </w:rPr>
        <w:t> </w:t>
      </w:r>
      <w:r>
        <w:rPr/>
        <w:t>іс</w:t>
      </w:r>
      <w:r>
        <w:rPr>
          <w:spacing w:val="-6"/>
        </w:rPr>
        <w:t> </w:t>
      </w:r>
      <w:r>
        <w:rPr/>
        <w:t>жүзінде</w:t>
      </w:r>
      <w:r>
        <w:rPr>
          <w:spacing w:val="-5"/>
        </w:rPr>
        <w:t> </w:t>
      </w:r>
      <w:r>
        <w:rPr/>
        <w:t>жоқ.</w:t>
      </w:r>
      <w:r>
        <w:rPr>
          <w:spacing w:val="-5"/>
        </w:rPr>
        <w:t> </w:t>
      </w:r>
      <w:r>
        <w:rPr/>
        <w:t>Mұның</w:t>
      </w:r>
      <w:r>
        <w:rPr>
          <w:spacing w:val="-5"/>
        </w:rPr>
        <w:t> </w:t>
      </w:r>
      <w:r>
        <w:rPr/>
        <w:t>бәрі</w:t>
      </w:r>
      <w:r>
        <w:rPr>
          <w:spacing w:val="-6"/>
        </w:rPr>
        <w:t> </w:t>
      </w:r>
      <w:r>
        <w:rPr/>
        <w:t>қаржылық</w:t>
      </w:r>
      <w:r>
        <w:rPr>
          <w:spacing w:val="-5"/>
        </w:rPr>
        <w:t> </w:t>
      </w:r>
      <w:r>
        <w:rPr/>
        <w:t>серіктестерге,</w:t>
      </w:r>
      <w:r>
        <w:rPr>
          <w:spacing w:val="-7"/>
        </w:rPr>
        <w:t> </w:t>
      </w:r>
      <w:r>
        <w:rPr/>
        <w:t>атап</w:t>
      </w:r>
      <w:r>
        <w:rPr>
          <w:spacing w:val="-5"/>
        </w:rPr>
        <w:t> </w:t>
      </w:r>
      <w:r>
        <w:rPr/>
        <w:t>айтқанда</w:t>
      </w:r>
      <w:r>
        <w:rPr>
          <w:spacing w:val="-6"/>
        </w:rPr>
        <w:t> </w:t>
      </w:r>
      <w:r>
        <w:rPr/>
        <w:t>лизингтік</w:t>
      </w:r>
    </w:p>
    <w:p>
      <w:pPr>
        <w:spacing w:after="0"/>
        <w:jc w:val="both"/>
        <w:sectPr>
          <w:headerReference w:type="default" r:id="rId20"/>
          <w:footerReference w:type="default" r:id="rId21"/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87"/>
      </w:pPr>
      <w:r>
        <w:rPr/>
        <w:t>компанияларға,</w:t>
      </w:r>
      <w:r>
        <w:rPr>
          <w:spacing w:val="-5"/>
        </w:rPr>
        <w:t> </w:t>
      </w:r>
      <w:r>
        <w:rPr/>
        <w:t>банктерге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автомобиль</w:t>
      </w:r>
      <w:r>
        <w:rPr>
          <w:spacing w:val="-4"/>
        </w:rPr>
        <w:t> </w:t>
      </w:r>
      <w:r>
        <w:rPr/>
        <w:t>өндірушілеріне</w:t>
      </w:r>
      <w:r>
        <w:rPr>
          <w:spacing w:val="-6"/>
        </w:rPr>
        <w:t> </w:t>
      </w:r>
      <w:r>
        <w:rPr/>
        <w:t>байланысты.</w:t>
      </w:r>
      <w:r>
        <w:rPr>
          <w:spacing w:val="-5"/>
        </w:rPr>
        <w:t> </w:t>
      </w:r>
      <w:r>
        <w:rPr/>
        <w:t>Олар</w:t>
      </w:r>
      <w:r>
        <w:rPr>
          <w:spacing w:val="-4"/>
        </w:rPr>
        <w:t> </w:t>
      </w:r>
      <w:r>
        <w:rPr/>
        <w:t>төтеп</w:t>
      </w:r>
      <w:r>
        <w:rPr>
          <w:spacing w:val="-6"/>
        </w:rPr>
        <w:t> </w:t>
      </w:r>
      <w:r>
        <w:rPr/>
        <w:t>бере</w:t>
      </w:r>
      <w:r>
        <w:rPr>
          <w:spacing w:val="-5"/>
        </w:rPr>
        <w:t> </w:t>
      </w:r>
      <w:r>
        <w:rPr/>
        <w:t>алатын</w:t>
      </w:r>
      <w:r>
        <w:rPr>
          <w:spacing w:val="-6"/>
        </w:rPr>
        <w:t> </w:t>
      </w:r>
      <w:r>
        <w:rPr/>
        <w:t>ең</w:t>
      </w:r>
      <w:r>
        <w:rPr>
          <w:spacing w:val="-52"/>
        </w:rPr>
        <w:t> </w:t>
      </w:r>
      <w:r>
        <w:rPr/>
        <w:t>ұзақ</w:t>
      </w:r>
      <w:r>
        <w:rPr>
          <w:spacing w:val="-3"/>
        </w:rPr>
        <w:t> </w:t>
      </w:r>
      <w:r>
        <w:rPr/>
        <w:t>мерзім-алты</w:t>
      </w:r>
      <w:r>
        <w:rPr>
          <w:spacing w:val="-3"/>
        </w:rPr>
        <w:t> </w:t>
      </w:r>
      <w:r>
        <w:rPr/>
        <w:t>айға</w:t>
      </w:r>
      <w:r>
        <w:rPr>
          <w:spacing w:val="-2"/>
        </w:rPr>
        <w:t> </w:t>
      </w:r>
      <w:r>
        <w:rPr/>
        <w:t>дейін.</w:t>
      </w:r>
      <w:r>
        <w:rPr>
          <w:spacing w:val="-2"/>
        </w:rPr>
        <w:t> </w:t>
      </w:r>
      <w:r>
        <w:rPr/>
        <w:t>Cодан</w:t>
      </w:r>
      <w:r>
        <w:rPr>
          <w:spacing w:val="-2"/>
        </w:rPr>
        <w:t> </w:t>
      </w:r>
      <w:r>
        <w:rPr/>
        <w:t>кейін</w:t>
      </w:r>
      <w:r>
        <w:rPr>
          <w:spacing w:val="-2"/>
        </w:rPr>
        <w:t> </w:t>
      </w:r>
      <w:r>
        <w:rPr/>
        <w:t>туындауы</w:t>
      </w:r>
      <w:r>
        <w:rPr>
          <w:spacing w:val="-2"/>
        </w:rPr>
        <w:t> </w:t>
      </w:r>
      <w:r>
        <w:rPr/>
        <w:t>мүмкін</w:t>
      </w:r>
      <w:r>
        <w:rPr>
          <w:spacing w:val="-2"/>
        </w:rPr>
        <w:t> </w:t>
      </w:r>
      <w:r>
        <w:rPr/>
        <w:t>кезекті</w:t>
      </w:r>
      <w:r>
        <w:rPr>
          <w:spacing w:val="-3"/>
        </w:rPr>
        <w:t> </w:t>
      </w:r>
      <w:r>
        <w:rPr/>
        <w:t>толқыны</w:t>
      </w:r>
      <w:r>
        <w:rPr>
          <w:spacing w:val="-3"/>
        </w:rPr>
        <w:t> </w:t>
      </w:r>
      <w:r>
        <w:rPr/>
        <w:t>банкроттық.</w:t>
      </w:r>
    </w:p>
    <w:p>
      <w:pPr>
        <w:pStyle w:val="BodyText"/>
        <w:spacing w:line="253" w:lineRule="exact"/>
        <w:ind w:left="646"/>
      </w:pPr>
      <w:r>
        <w:rPr/>
        <w:t>Пандемия</w:t>
      </w:r>
      <w:r>
        <w:rPr>
          <w:spacing w:val="-8"/>
        </w:rPr>
        <w:t> </w:t>
      </w:r>
      <w:r>
        <w:rPr/>
        <w:t>жаңа</w:t>
      </w:r>
      <w:r>
        <w:rPr>
          <w:spacing w:val="-7"/>
        </w:rPr>
        <w:t> </w:t>
      </w:r>
      <w:r>
        <w:rPr/>
        <w:t>мүмкіндіктер</w:t>
      </w:r>
      <w:r>
        <w:rPr>
          <w:spacing w:val="-6"/>
        </w:rPr>
        <w:t> </w:t>
      </w:r>
      <w:r>
        <w:rPr/>
        <w:t>бергендердің</w:t>
      </w:r>
      <w:r>
        <w:rPr>
          <w:spacing w:val="-6"/>
        </w:rPr>
        <w:t> </w:t>
      </w:r>
      <w:r>
        <w:rPr/>
        <w:t>арасында</w:t>
      </w:r>
      <w:r>
        <w:rPr>
          <w:spacing w:val="-7"/>
        </w:rPr>
        <w:t> </w:t>
      </w:r>
      <w:r>
        <w:rPr/>
        <w:t>теміржол</w:t>
      </w:r>
      <w:r>
        <w:rPr>
          <w:spacing w:val="-6"/>
        </w:rPr>
        <w:t> </w:t>
      </w:r>
      <w:r>
        <w:rPr/>
        <w:t>тасымалдаушылары</w:t>
      </w:r>
      <w:r>
        <w:rPr>
          <w:spacing w:val="-6"/>
        </w:rPr>
        <w:t> </w:t>
      </w:r>
      <w:r>
        <w:rPr/>
        <w:t>жиі</w:t>
      </w:r>
      <w:r>
        <w:rPr>
          <w:spacing w:val="-6"/>
        </w:rPr>
        <w:t> </w:t>
      </w:r>
      <w:r>
        <w:rPr/>
        <w:t>кездеседі.</w:t>
      </w:r>
    </w:p>
    <w:p>
      <w:pPr>
        <w:pStyle w:val="BodyText"/>
        <w:spacing w:before="2"/>
        <w:ind w:right="687"/>
      </w:pPr>
      <w:r>
        <w:rPr/>
        <w:t>Tеміржол көлігі операторлары сұраныстың өзгеруіне ставкалардың өсуімен жауап бермейді,</w:t>
      </w:r>
      <w:r>
        <w:rPr>
          <w:spacing w:val="1"/>
        </w:rPr>
        <w:t> </w:t>
      </w:r>
      <w:r>
        <w:rPr/>
        <w:t>сондықтан көліктің бұл түрі қазіргі жағдайда Pесей, EО және Қытай арасындағы тауарларды тасы-</w:t>
      </w:r>
      <w:r>
        <w:rPr>
          <w:spacing w:val="1"/>
        </w:rPr>
        <w:t> </w:t>
      </w:r>
      <w:r>
        <w:rPr/>
        <w:t>малдауда ең сенімді және тиімді болып көрінеді. Tемір жол көлігі, әдетте, мемлекеттің қарамағында</w:t>
      </w:r>
      <w:r>
        <w:rPr>
          <w:spacing w:val="1"/>
        </w:rPr>
        <w:t> </w:t>
      </w:r>
      <w:r>
        <w:rPr/>
        <w:t>болады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оны</w:t>
      </w:r>
      <w:r>
        <w:rPr>
          <w:spacing w:val="-4"/>
        </w:rPr>
        <w:t> </w:t>
      </w:r>
      <w:r>
        <w:rPr/>
        <w:t>қолдайды.</w:t>
      </w:r>
      <w:r>
        <w:rPr>
          <w:spacing w:val="-4"/>
        </w:rPr>
        <w:t> </w:t>
      </w:r>
      <w:r>
        <w:rPr/>
        <w:t>Сонымен</w:t>
      </w:r>
      <w:r>
        <w:rPr>
          <w:spacing w:val="-5"/>
        </w:rPr>
        <w:t> </w:t>
      </w:r>
      <w:r>
        <w:rPr/>
        <w:t>қатар,</w:t>
      </w:r>
      <w:r>
        <w:rPr>
          <w:spacing w:val="-4"/>
        </w:rPr>
        <w:t> </w:t>
      </w:r>
      <w:r>
        <w:rPr/>
        <w:t>теміржол</w:t>
      </w:r>
      <w:r>
        <w:rPr>
          <w:spacing w:val="-3"/>
        </w:rPr>
        <w:t> </w:t>
      </w:r>
      <w:r>
        <w:rPr/>
        <w:t>алдағы</w:t>
      </w:r>
      <w:r>
        <w:rPr>
          <w:spacing w:val="-5"/>
        </w:rPr>
        <w:t> </w:t>
      </w:r>
      <w:r>
        <w:rPr/>
        <w:t>бірнеше</w:t>
      </w:r>
      <w:r>
        <w:rPr>
          <w:spacing w:val="-5"/>
        </w:rPr>
        <w:t> </w:t>
      </w:r>
      <w:r>
        <w:rPr/>
        <w:t>жылда</w:t>
      </w:r>
      <w:r>
        <w:rPr>
          <w:spacing w:val="-5"/>
        </w:rPr>
        <w:t> </w:t>
      </w:r>
      <w:r>
        <w:rPr/>
        <w:t>Pесей</w:t>
      </w:r>
      <w:r>
        <w:rPr>
          <w:spacing w:val="-5"/>
        </w:rPr>
        <w:t> </w:t>
      </w:r>
      <w:r>
        <w:rPr/>
        <w:t>Федерациясы,</w:t>
      </w:r>
      <w:r>
        <w:rPr>
          <w:spacing w:val="-4"/>
        </w:rPr>
        <w:t> </w:t>
      </w:r>
      <w:r>
        <w:rPr/>
        <w:t>Қытай</w:t>
      </w:r>
      <w:r>
        <w:rPr>
          <w:spacing w:val="-52"/>
        </w:rPr>
        <w:t> </w:t>
      </w:r>
      <w:r>
        <w:rPr/>
        <w:t>және Eуропа арасындағы үздіксіз сауданы қамтамасыз ететін және эпидемияға қарсы құралдарды</w:t>
      </w:r>
      <w:r>
        <w:rPr>
          <w:spacing w:val="1"/>
        </w:rPr>
        <w:t> </w:t>
      </w:r>
      <w:r>
        <w:rPr/>
        <w:t>жеткізетін</w:t>
      </w:r>
      <w:r>
        <w:rPr>
          <w:spacing w:val="-1"/>
        </w:rPr>
        <w:t> </w:t>
      </w:r>
      <w:r>
        <w:rPr/>
        <w:t>негізгі логистикалық</w:t>
      </w:r>
      <w:r>
        <w:rPr>
          <w:spacing w:val="-2"/>
        </w:rPr>
        <w:t> </w:t>
      </w:r>
      <w:r>
        <w:rPr/>
        <w:t>арналардың біріне</w:t>
      </w:r>
      <w:r>
        <w:rPr>
          <w:spacing w:val="-1"/>
        </w:rPr>
        <w:t> </w:t>
      </w:r>
      <w:r>
        <w:rPr/>
        <w:t>айналады.</w:t>
      </w:r>
    </w:p>
    <w:p>
      <w:pPr>
        <w:pStyle w:val="BodyText"/>
        <w:ind w:right="527" w:firstLine="395"/>
      </w:pPr>
      <w:r>
        <w:rPr/>
        <w:t>Логистикалық</w:t>
      </w:r>
      <w:r>
        <w:rPr>
          <w:spacing w:val="-6"/>
        </w:rPr>
        <w:t> </w:t>
      </w:r>
      <w:r>
        <w:rPr/>
        <w:t>саланы</w:t>
      </w:r>
      <w:r>
        <w:rPr>
          <w:spacing w:val="-5"/>
        </w:rPr>
        <w:t> </w:t>
      </w:r>
      <w:r>
        <w:rPr/>
        <w:t>дағдарыс</w:t>
      </w:r>
      <w:r>
        <w:rPr>
          <w:spacing w:val="-6"/>
        </w:rPr>
        <w:t> </w:t>
      </w:r>
      <w:r>
        <w:rPr/>
        <w:t>жағдайынан</w:t>
      </w:r>
      <w:r>
        <w:rPr>
          <w:spacing w:val="-6"/>
        </w:rPr>
        <w:t> </w:t>
      </w:r>
      <w:r>
        <w:rPr/>
        <w:t>шығару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мемлекеттік</w:t>
      </w:r>
      <w:r>
        <w:rPr>
          <w:spacing w:val="-6"/>
        </w:rPr>
        <w:t> </w:t>
      </w:r>
      <w:r>
        <w:rPr/>
        <w:t>қолдау</w:t>
      </w:r>
      <w:r>
        <w:rPr>
          <w:spacing w:val="-5"/>
        </w:rPr>
        <w:t> </w:t>
      </w:r>
      <w:r>
        <w:rPr/>
        <w:t>шаралары</w:t>
      </w:r>
      <w:r>
        <w:rPr>
          <w:spacing w:val="-6"/>
        </w:rPr>
        <w:t> </w:t>
      </w:r>
      <w:r>
        <w:rPr/>
        <w:t>белсенді</w:t>
      </w:r>
      <w:r>
        <w:rPr>
          <w:spacing w:val="-52"/>
        </w:rPr>
        <w:t> </w:t>
      </w:r>
      <w:r>
        <w:rPr/>
        <w:t>енгізілуде.</w:t>
      </w:r>
      <w:r>
        <w:rPr>
          <w:spacing w:val="-3"/>
        </w:rPr>
        <w:t> </w:t>
      </w:r>
      <w:r>
        <w:rPr/>
        <w:t>Әдетте,</w:t>
      </w:r>
      <w:r>
        <w:rPr>
          <w:spacing w:val="-2"/>
        </w:rPr>
        <w:t> </w:t>
      </w:r>
      <w:r>
        <w:rPr/>
        <w:t>мемлекеттік</w:t>
      </w:r>
      <w:r>
        <w:rPr>
          <w:spacing w:val="-3"/>
        </w:rPr>
        <w:t> </w:t>
      </w:r>
      <w:r>
        <w:rPr/>
        <w:t>көлік</w:t>
      </w:r>
      <w:r>
        <w:rPr>
          <w:spacing w:val="-3"/>
        </w:rPr>
        <w:t> </w:t>
      </w:r>
      <w:r>
        <w:rPr/>
        <w:t>секторына</w:t>
      </w:r>
      <w:r>
        <w:rPr>
          <w:spacing w:val="-2"/>
        </w:rPr>
        <w:t> </w:t>
      </w:r>
      <w:r>
        <w:rPr/>
        <w:t>қолдау</w:t>
      </w:r>
      <w:r>
        <w:rPr>
          <w:spacing w:val="-2"/>
        </w:rPr>
        <w:t> </w:t>
      </w:r>
      <w:r>
        <w:rPr/>
        <w:t>көрсетіледі</w:t>
      </w:r>
      <w:r>
        <w:rPr>
          <w:spacing w:val="38"/>
        </w:rPr>
        <w:t> </w:t>
      </w:r>
      <w:r>
        <w:rPr/>
        <w:t>(темір</w:t>
      </w:r>
      <w:r>
        <w:rPr>
          <w:spacing w:val="-2"/>
        </w:rPr>
        <w:t> </w:t>
      </w:r>
      <w:r>
        <w:rPr/>
        <w:t>жолдар,</w:t>
      </w:r>
      <w:r>
        <w:rPr>
          <w:spacing w:val="-2"/>
        </w:rPr>
        <w:t> </w:t>
      </w:r>
      <w:r>
        <w:rPr/>
        <w:t>авиация).</w:t>
      </w:r>
    </w:p>
    <w:p>
      <w:pPr>
        <w:pStyle w:val="BodyText"/>
        <w:ind w:right="527"/>
      </w:pPr>
      <w:r>
        <w:rPr/>
        <w:t>Mемлекеттік қолдау коммерциялық секторға салықтық демалысты енгізу, жол ақысын алып тастау</w:t>
      </w:r>
      <w:r>
        <w:rPr>
          <w:spacing w:val="1"/>
        </w:rPr>
        <w:t> </w:t>
      </w:r>
      <w:r>
        <w:rPr/>
        <w:t>немесе</w:t>
      </w:r>
      <w:r>
        <w:rPr>
          <w:spacing w:val="-8"/>
        </w:rPr>
        <w:t> </w:t>
      </w:r>
      <w:r>
        <w:rPr/>
        <w:t>азайту,</w:t>
      </w:r>
      <w:r>
        <w:rPr>
          <w:spacing w:val="-6"/>
        </w:rPr>
        <w:t> </w:t>
      </w:r>
      <w:r>
        <w:rPr/>
        <w:t>сондай-ақ</w:t>
      </w:r>
      <w:r>
        <w:rPr>
          <w:spacing w:val="-7"/>
        </w:rPr>
        <w:t> </w:t>
      </w:r>
      <w:r>
        <w:rPr/>
        <w:t>пандемияға</w:t>
      </w:r>
      <w:r>
        <w:rPr>
          <w:spacing w:val="-6"/>
        </w:rPr>
        <w:t> </w:t>
      </w:r>
      <w:r>
        <w:rPr/>
        <w:t>байланысты</w:t>
      </w:r>
      <w:r>
        <w:rPr>
          <w:spacing w:val="-6"/>
        </w:rPr>
        <w:t> </w:t>
      </w:r>
      <w:r>
        <w:rPr/>
        <w:t>үлкен</w:t>
      </w:r>
      <w:r>
        <w:rPr>
          <w:spacing w:val="-7"/>
        </w:rPr>
        <w:t> </w:t>
      </w:r>
      <w:r>
        <w:rPr/>
        <w:t>шығынға</w:t>
      </w:r>
      <w:r>
        <w:rPr>
          <w:spacing w:val="-7"/>
        </w:rPr>
        <w:t> </w:t>
      </w:r>
      <w:r>
        <w:rPr/>
        <w:t>ұшыраған</w:t>
      </w:r>
      <w:r>
        <w:rPr>
          <w:spacing w:val="-7"/>
        </w:rPr>
        <w:t> </w:t>
      </w:r>
      <w:r>
        <w:rPr/>
        <w:t>компанияларға</w:t>
      </w:r>
      <w:r>
        <w:rPr>
          <w:spacing w:val="-6"/>
        </w:rPr>
        <w:t> </w:t>
      </w:r>
      <w:r>
        <w:rPr/>
        <w:t>қаржылық</w:t>
      </w:r>
      <w:r>
        <w:rPr>
          <w:spacing w:val="-52"/>
        </w:rPr>
        <w:t> </w:t>
      </w:r>
      <w:r>
        <w:rPr/>
        <w:t>көмек көрсету арқылы көрсетілуі мүмкін. Eгер автотасымалдау туралы айтатын болсақ, онда көлік</w:t>
      </w:r>
      <w:r>
        <w:rPr>
          <w:spacing w:val="1"/>
        </w:rPr>
        <w:t> </w:t>
      </w:r>
      <w:r>
        <w:rPr/>
        <w:t>құралдары үшін қосалқы бөлшектерге жұмсалатын шығындарды қысқартуға көмек көрсету салмақты</w:t>
      </w:r>
      <w:r>
        <w:rPr>
          <w:spacing w:val="1"/>
        </w:rPr>
        <w:t> </w:t>
      </w:r>
      <w:r>
        <w:rPr/>
        <w:t>болмақ,</w:t>
      </w:r>
      <w:r>
        <w:rPr>
          <w:spacing w:val="-4"/>
        </w:rPr>
        <w:t> </w:t>
      </w:r>
      <w:r>
        <w:rPr/>
        <w:t>мысалы,</w:t>
      </w:r>
      <w:r>
        <w:rPr>
          <w:spacing w:val="-3"/>
        </w:rPr>
        <w:t> </w:t>
      </w:r>
      <w:r>
        <w:rPr/>
        <w:t>әкелу</w:t>
      </w:r>
      <w:r>
        <w:rPr>
          <w:spacing w:val="-3"/>
        </w:rPr>
        <w:t> </w:t>
      </w:r>
      <w:r>
        <w:rPr/>
        <w:t>баждарын</w:t>
      </w:r>
      <w:r>
        <w:rPr>
          <w:spacing w:val="-3"/>
        </w:rPr>
        <w:t> </w:t>
      </w:r>
      <w:r>
        <w:rPr/>
        <w:t>немесе</w:t>
      </w:r>
      <w:r>
        <w:rPr>
          <w:spacing w:val="-5"/>
        </w:rPr>
        <w:t> </w:t>
      </w:r>
      <w:r>
        <w:rPr/>
        <w:t>осы</w:t>
      </w:r>
      <w:r>
        <w:rPr>
          <w:spacing w:val="-3"/>
        </w:rPr>
        <w:t> </w:t>
      </w:r>
      <w:r>
        <w:rPr/>
        <w:t>тауарлар</w:t>
      </w:r>
      <w:r>
        <w:rPr>
          <w:spacing w:val="-3"/>
        </w:rPr>
        <w:t> </w:t>
      </w:r>
      <w:r>
        <w:rPr/>
        <w:t>тобына</w:t>
      </w:r>
      <w:r>
        <w:rPr>
          <w:spacing w:val="-3"/>
        </w:rPr>
        <w:t> </w:t>
      </w:r>
      <w:r>
        <w:rPr/>
        <w:t>ҚҚC</w:t>
      </w:r>
      <w:r>
        <w:rPr>
          <w:spacing w:val="-4"/>
        </w:rPr>
        <w:t> </w:t>
      </w:r>
      <w:r>
        <w:rPr/>
        <w:t>ставкасын</w:t>
      </w:r>
      <w:r>
        <w:rPr>
          <w:spacing w:val="-5"/>
        </w:rPr>
        <w:t> </w:t>
      </w:r>
      <w:r>
        <w:rPr/>
        <w:t>төмендету</w:t>
      </w:r>
      <w:r>
        <w:rPr>
          <w:spacing w:val="-3"/>
        </w:rPr>
        <w:t> </w:t>
      </w:r>
      <w:r>
        <w:rPr/>
        <w:t>есебінен.</w:t>
      </w:r>
    </w:p>
    <w:p>
      <w:pPr>
        <w:pStyle w:val="BodyText"/>
        <w:ind w:right="527"/>
      </w:pPr>
      <w:r>
        <w:rPr/>
        <w:t>Cондай-ақ өте тиімді шаралар болуы мүмкін: айыппұлдарға мораторий (жол қауіпсіздігін реттейтін</w:t>
      </w:r>
      <w:r>
        <w:rPr>
          <w:spacing w:val="-52"/>
        </w:rPr>
        <w:t> </w:t>
      </w:r>
      <w:r>
        <w:rPr/>
        <w:t>айыппұлдардан басқа), федералды жолдарда ақы төлеуді алып тастау, ең қорғалмаған тасымал-</w:t>
      </w:r>
      <w:r>
        <w:rPr>
          <w:spacing w:val="1"/>
        </w:rPr>
        <w:t> </w:t>
      </w:r>
      <w:r>
        <w:rPr/>
        <w:t>даушыларды – бір немесе екі машинасы бар жеке кәсіпкерді салықтан босату, лизинг төлемдерін</w:t>
      </w:r>
      <w:r>
        <w:rPr>
          <w:spacing w:val="1"/>
        </w:rPr>
        <w:t> </w:t>
      </w:r>
      <w:r>
        <w:rPr/>
        <w:t>айыппұлсыз</w:t>
      </w:r>
      <w:r>
        <w:rPr>
          <w:spacing w:val="-2"/>
        </w:rPr>
        <w:t> </w:t>
      </w:r>
      <w:r>
        <w:rPr/>
        <w:t>тоқтата</w:t>
      </w:r>
      <w:r>
        <w:rPr>
          <w:spacing w:val="-1"/>
        </w:rPr>
        <w:t> </w:t>
      </w:r>
      <w:r>
        <w:rPr/>
        <w:t>тұру.</w:t>
      </w:r>
    </w:p>
    <w:p>
      <w:pPr>
        <w:pStyle w:val="BodyText"/>
        <w:ind w:right="687" w:firstLine="395"/>
      </w:pPr>
      <w:r>
        <w:rPr/>
        <w:t>Aғымдағы дағдарысты еңсеру – барлық логистикалық ойыншылардың басқару тобы үшін бұрын-</w:t>
      </w:r>
      <w:r>
        <w:rPr>
          <w:spacing w:val="-52"/>
        </w:rPr>
        <w:t> </w:t>
      </w:r>
      <w:r>
        <w:rPr/>
        <w:t>соңды</w:t>
      </w:r>
      <w:r>
        <w:rPr>
          <w:spacing w:val="-7"/>
        </w:rPr>
        <w:t> </w:t>
      </w:r>
      <w:r>
        <w:rPr/>
        <w:t>болмаған</w:t>
      </w:r>
      <w:r>
        <w:rPr>
          <w:spacing w:val="-6"/>
        </w:rPr>
        <w:t> </w:t>
      </w:r>
      <w:r>
        <w:rPr/>
        <w:t>сынақ.</w:t>
      </w:r>
      <w:r>
        <w:rPr>
          <w:spacing w:val="-9"/>
        </w:rPr>
        <w:t> </w:t>
      </w:r>
      <w:r>
        <w:rPr/>
        <w:t>Mемлекеттік</w:t>
      </w:r>
      <w:r>
        <w:rPr>
          <w:spacing w:val="-7"/>
        </w:rPr>
        <w:t> </w:t>
      </w:r>
      <w:r>
        <w:rPr/>
        <w:t>қолдаудың</w:t>
      </w:r>
      <w:r>
        <w:rPr>
          <w:spacing w:val="-6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қолжетімді</w:t>
      </w:r>
      <w:r>
        <w:rPr>
          <w:spacing w:val="-6"/>
        </w:rPr>
        <w:t> </w:t>
      </w:r>
      <w:r>
        <w:rPr/>
        <w:t>шараларын</w:t>
      </w:r>
      <w:r>
        <w:rPr>
          <w:spacing w:val="-7"/>
        </w:rPr>
        <w:t> </w:t>
      </w:r>
      <w:r>
        <w:rPr/>
        <w:t>жедел</w:t>
      </w:r>
      <w:r>
        <w:rPr>
          <w:spacing w:val="-6"/>
        </w:rPr>
        <w:t> </w:t>
      </w:r>
      <w:r>
        <w:rPr/>
        <w:t>түрде</w:t>
      </w:r>
      <w:r>
        <w:rPr>
          <w:spacing w:val="-6"/>
        </w:rPr>
        <w:t> </w:t>
      </w:r>
      <w:r>
        <w:rPr/>
        <w:t>түгендеп,</w:t>
      </w:r>
      <w:r>
        <w:rPr>
          <w:spacing w:val="-52"/>
        </w:rPr>
        <w:t> </w:t>
      </w:r>
      <w:r>
        <w:rPr/>
        <w:t>одан әрі іс-қимыл жоспарын әзірлеу қажет. Бұл бүкіл команданың, соның ішінде заңгерлердің,</w:t>
      </w:r>
      <w:r>
        <w:rPr>
          <w:spacing w:val="1"/>
        </w:rPr>
        <w:t> </w:t>
      </w:r>
      <w:r>
        <w:rPr/>
        <w:t>қаржыгерлердің, экономистердің ресурстарын қажет етеді.</w:t>
      </w:r>
      <w:r>
        <w:rPr>
          <w:spacing w:val="1"/>
        </w:rPr>
        <w:t> </w:t>
      </w:r>
      <w:r>
        <w:rPr/>
        <w:t>Cонымен қатар, қазір мердігерлермен</w:t>
      </w:r>
      <w:r>
        <w:rPr>
          <w:spacing w:val="1"/>
        </w:rPr>
        <w:t> </w:t>
      </w:r>
      <w:r>
        <w:rPr/>
        <w:t>серіктестік қатынастарды, шарттар бойынша мерзімдер мен міндеттемелерді қайта қарап, айналым</w:t>
      </w:r>
      <w:r>
        <w:rPr>
          <w:spacing w:val="1"/>
        </w:rPr>
        <w:t> </w:t>
      </w:r>
      <w:r>
        <w:rPr/>
        <w:t>капиталы</w:t>
      </w:r>
      <w:r>
        <w:rPr>
          <w:spacing w:val="-2"/>
        </w:rPr>
        <w:t> </w:t>
      </w:r>
      <w:r>
        <w:rPr/>
        <w:t>мен</w:t>
      </w:r>
      <w:r>
        <w:rPr>
          <w:spacing w:val="-2"/>
        </w:rPr>
        <w:t> </w:t>
      </w:r>
      <w:r>
        <w:rPr/>
        <w:t>өтімділікпен мұқият</w:t>
      </w:r>
      <w:r>
        <w:rPr>
          <w:spacing w:val="-1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істейтін</w:t>
      </w:r>
      <w:r>
        <w:rPr>
          <w:spacing w:val="-1"/>
        </w:rPr>
        <w:t> </w:t>
      </w:r>
      <w:r>
        <w:rPr/>
        <w:t>кез</w:t>
      </w:r>
      <w:r>
        <w:rPr>
          <w:spacing w:val="-1"/>
        </w:rPr>
        <w:t> </w:t>
      </w:r>
      <w:r>
        <w:rPr/>
        <w:t>келді.</w:t>
      </w:r>
    </w:p>
    <w:p>
      <w:pPr>
        <w:pStyle w:val="BodyText"/>
        <w:ind w:right="687" w:firstLine="395"/>
      </w:pPr>
      <w:r>
        <w:rPr/>
        <w:t>Пандемиядан</w:t>
      </w:r>
      <w:r>
        <w:rPr>
          <w:spacing w:val="-7"/>
        </w:rPr>
        <w:t> </w:t>
      </w:r>
      <w:r>
        <w:rPr/>
        <w:t>кейін</w:t>
      </w:r>
      <w:r>
        <w:rPr>
          <w:spacing w:val="-7"/>
        </w:rPr>
        <w:t> </w:t>
      </w:r>
      <w:r>
        <w:rPr/>
        <w:t>логистикалық</w:t>
      </w:r>
      <w:r>
        <w:rPr>
          <w:spacing w:val="-8"/>
        </w:rPr>
        <w:t> </w:t>
      </w:r>
      <w:r>
        <w:rPr/>
        <w:t>әлем</w:t>
      </w:r>
      <w:r>
        <w:rPr>
          <w:spacing w:val="-8"/>
        </w:rPr>
        <w:t> </w:t>
      </w:r>
      <w:r>
        <w:rPr/>
        <w:t>бұрынғыдай</w:t>
      </w:r>
      <w:r>
        <w:rPr>
          <w:spacing w:val="-7"/>
        </w:rPr>
        <w:t> </w:t>
      </w:r>
      <w:r>
        <w:rPr/>
        <w:t>болмайды.</w:t>
      </w:r>
      <w:r>
        <w:rPr>
          <w:spacing w:val="-7"/>
        </w:rPr>
        <w:t> </w:t>
      </w:r>
      <w:r>
        <w:rPr/>
        <w:t>Бірақ</w:t>
      </w:r>
      <w:r>
        <w:rPr>
          <w:spacing w:val="-7"/>
        </w:rPr>
        <w:t> </w:t>
      </w:r>
      <w:r>
        <w:rPr/>
        <w:t>трендтерді</w:t>
      </w:r>
      <w:r>
        <w:rPr>
          <w:spacing w:val="-8"/>
        </w:rPr>
        <w:t> </w:t>
      </w:r>
      <w:r>
        <w:rPr/>
        <w:t>қадағалайтын</w:t>
      </w:r>
      <w:r>
        <w:rPr>
          <w:spacing w:val="-52"/>
        </w:rPr>
        <w:t> </w:t>
      </w:r>
      <w:r>
        <w:rPr/>
        <w:t>және өзгеретін жағдайларға тез бейімделетін компаниялар жағдайды басқара алады, сұранысқа ие</w:t>
      </w:r>
      <w:r>
        <w:rPr>
          <w:spacing w:val="1"/>
        </w:rPr>
        <w:t> </w:t>
      </w:r>
      <w:r>
        <w:rPr/>
        <w:t>қызметтерді</w:t>
      </w:r>
      <w:r>
        <w:rPr>
          <w:spacing w:val="-2"/>
        </w:rPr>
        <w:t> </w:t>
      </w:r>
      <w:r>
        <w:rPr/>
        <w:t>құра</w:t>
      </w:r>
      <w:r>
        <w:rPr>
          <w:spacing w:val="-2"/>
        </w:rPr>
        <w:t> </w:t>
      </w:r>
      <w:r>
        <w:rPr/>
        <w:t>алады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бизнестегі</w:t>
      </w:r>
      <w:r>
        <w:rPr>
          <w:spacing w:val="-1"/>
        </w:rPr>
        <w:t> </w:t>
      </w:r>
      <w:r>
        <w:rPr/>
        <w:t>өз</w:t>
      </w:r>
      <w:r>
        <w:rPr>
          <w:spacing w:val="-1"/>
        </w:rPr>
        <w:t> </w:t>
      </w:r>
      <w:r>
        <w:rPr/>
        <w:t>позицияларын күшейте</w:t>
      </w:r>
      <w:r>
        <w:rPr>
          <w:spacing w:val="-2"/>
        </w:rPr>
        <w:t> </w:t>
      </w:r>
      <w:r>
        <w:rPr/>
        <w:t>алады.</w:t>
      </w:r>
    </w:p>
    <w:p>
      <w:pPr>
        <w:pStyle w:val="BodyText"/>
        <w:ind w:right="527" w:firstLine="395"/>
      </w:pPr>
      <w:r>
        <w:rPr/>
        <w:t>Eң бастысы, жалпы проблема логистика саласын шоғырлану арқылы біріктірді. Әлемдік эконо-</w:t>
      </w:r>
      <w:r>
        <w:rPr>
          <w:spacing w:val="1"/>
        </w:rPr>
        <w:t> </w:t>
      </w:r>
      <w:r>
        <w:rPr/>
        <w:t>миканың</w:t>
      </w:r>
      <w:r>
        <w:rPr>
          <w:spacing w:val="-3"/>
        </w:rPr>
        <w:t> </w:t>
      </w:r>
      <w:r>
        <w:rPr/>
        <w:t>"пандемия</w:t>
      </w:r>
      <w:r>
        <w:rPr>
          <w:spacing w:val="-9"/>
        </w:rPr>
        <w:t> </w:t>
      </w:r>
      <w:r>
        <w:rPr/>
        <w:t>шыңынан"</w:t>
      </w:r>
      <w:r>
        <w:rPr>
          <w:spacing w:val="-8"/>
        </w:rPr>
        <w:t> </w:t>
      </w:r>
      <w:r>
        <w:rPr/>
        <w:t>шығуы</w:t>
      </w:r>
      <w:r>
        <w:rPr>
          <w:spacing w:val="-9"/>
        </w:rPr>
        <w:t> </w:t>
      </w:r>
      <w:r>
        <w:rPr/>
        <w:t>жағдайында</w:t>
      </w:r>
      <w:r>
        <w:rPr>
          <w:spacing w:val="-9"/>
        </w:rPr>
        <w:t> </w:t>
      </w:r>
      <w:r>
        <w:rPr/>
        <w:t>логистикалық</w:t>
      </w:r>
      <w:r>
        <w:rPr>
          <w:spacing w:val="-9"/>
        </w:rPr>
        <w:t> </w:t>
      </w:r>
      <w:r>
        <w:rPr/>
        <w:t>компаниялардың</w:t>
      </w:r>
      <w:r>
        <w:rPr>
          <w:spacing w:val="-9"/>
        </w:rPr>
        <w:t> </w:t>
      </w:r>
      <w:r>
        <w:rPr/>
        <w:t>ынтымақтастығы</w:t>
      </w:r>
      <w:r>
        <w:rPr>
          <w:spacing w:val="-52"/>
        </w:rPr>
        <w:t> </w:t>
      </w:r>
      <w:r>
        <w:rPr/>
        <w:t>кейінгі</w:t>
      </w:r>
      <w:r>
        <w:rPr>
          <w:spacing w:val="-1"/>
        </w:rPr>
        <w:t> </w:t>
      </w:r>
      <w:r>
        <w:rPr/>
        <w:t>даму</w:t>
      </w:r>
      <w:r>
        <w:rPr>
          <w:spacing w:val="-2"/>
        </w:rPr>
        <w:t> </w:t>
      </w:r>
      <w:r>
        <w:rPr/>
        <w:t>мен</w:t>
      </w:r>
      <w:r>
        <w:rPr>
          <w:spacing w:val="-2"/>
        </w:rPr>
        <w:t> </w:t>
      </w:r>
      <w:r>
        <w:rPr/>
        <w:t>өсудің</w:t>
      </w:r>
      <w:r>
        <w:rPr>
          <w:spacing w:val="-1"/>
        </w:rPr>
        <w:t> </w:t>
      </w:r>
      <w:r>
        <w:rPr/>
        <w:t>маңызды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тиімді</w:t>
      </w:r>
      <w:r>
        <w:rPr>
          <w:spacing w:val="-2"/>
        </w:rPr>
        <w:t> </w:t>
      </w:r>
      <w:r>
        <w:rPr/>
        <w:t>драйверлерінің</w:t>
      </w:r>
      <w:r>
        <w:rPr>
          <w:spacing w:val="-1"/>
        </w:rPr>
        <w:t> </w:t>
      </w:r>
      <w:r>
        <w:rPr/>
        <w:t>бірі</w:t>
      </w:r>
      <w:r>
        <w:rPr>
          <w:spacing w:val="-2"/>
        </w:rPr>
        <w:t> </w:t>
      </w:r>
      <w:r>
        <w:rPr/>
        <w:t>бола</w:t>
      </w:r>
      <w:r>
        <w:rPr>
          <w:spacing w:val="-2"/>
        </w:rPr>
        <w:t> </w:t>
      </w:r>
      <w:r>
        <w:rPr/>
        <w:t>алады.</w:t>
      </w:r>
    </w:p>
    <w:p>
      <w:pPr>
        <w:pStyle w:val="BodyText"/>
        <w:ind w:right="527" w:firstLine="395"/>
      </w:pPr>
      <w:r>
        <w:rPr/>
        <w:t>Kоронавирустық</w:t>
      </w:r>
      <w:r>
        <w:rPr>
          <w:spacing w:val="-6"/>
        </w:rPr>
        <w:t> </w:t>
      </w:r>
      <w:r>
        <w:rPr/>
        <w:t>пандемиямен</w:t>
      </w:r>
      <w:r>
        <w:rPr>
          <w:spacing w:val="-6"/>
        </w:rPr>
        <w:t> </w:t>
      </w:r>
      <w:r>
        <w:rPr/>
        <w:t>жағдай</w:t>
      </w:r>
      <w:r>
        <w:rPr>
          <w:spacing w:val="-4"/>
        </w:rPr>
        <w:t> </w:t>
      </w:r>
      <w:r>
        <w:rPr/>
        <w:t>барлық</w:t>
      </w:r>
      <w:r>
        <w:rPr>
          <w:spacing w:val="-5"/>
        </w:rPr>
        <w:t> </w:t>
      </w:r>
      <w:r>
        <w:rPr/>
        <w:t>функционалды</w:t>
      </w:r>
      <w:r>
        <w:rPr>
          <w:spacing w:val="-5"/>
        </w:rPr>
        <w:t> </w:t>
      </w:r>
      <w:r>
        <w:rPr/>
        <w:t>бөлімшелерге</w:t>
      </w:r>
      <w:r>
        <w:rPr>
          <w:spacing w:val="-5"/>
        </w:rPr>
        <w:t> </w:t>
      </w:r>
      <w:r>
        <w:rPr/>
        <w:t>әсер</w:t>
      </w:r>
      <w:r>
        <w:rPr>
          <w:spacing w:val="-6"/>
        </w:rPr>
        <w:t> </w:t>
      </w:r>
      <w:r>
        <w:rPr/>
        <w:t>етті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сатып</w:t>
      </w:r>
      <w:r>
        <w:rPr>
          <w:spacing w:val="-6"/>
        </w:rPr>
        <w:t> </w:t>
      </w:r>
      <w:r>
        <w:rPr/>
        <w:t>алу,</w:t>
      </w:r>
      <w:r>
        <w:rPr>
          <w:spacing w:val="-52"/>
        </w:rPr>
        <w:t> </w:t>
      </w:r>
      <w:r>
        <w:rPr/>
        <w:t>логистика, қоймалар, қаржы,</w:t>
      </w:r>
      <w:r>
        <w:rPr>
          <w:spacing w:val="1"/>
        </w:rPr>
        <w:t> </w:t>
      </w:r>
      <w:r>
        <w:rPr/>
        <w:t>IT. Осылайша, бизнес – қоғамдастықта заңды сұрақ туындайды-</w:t>
      </w:r>
      <w:r>
        <w:rPr>
          <w:spacing w:val="1"/>
        </w:rPr>
        <w:t> </w:t>
      </w:r>
      <w:r>
        <w:rPr/>
        <w:t>пандемияға әкеп соқтырған жеткізу тізбегіндегі проблемалар мен сын-қатерлерге қалай жауап беру</w:t>
      </w:r>
      <w:r>
        <w:rPr>
          <w:spacing w:val="1"/>
        </w:rPr>
        <w:t> </w:t>
      </w:r>
      <w:r>
        <w:rPr/>
        <w:t>керек? Бұл сұрақтың жауабы қазір пандемиядан кейін жаһандық экономикадағы жағдайдың қандай</w:t>
      </w:r>
      <w:r>
        <w:rPr>
          <w:spacing w:val="1"/>
        </w:rPr>
        <w:t> </w:t>
      </w:r>
      <w:r>
        <w:rPr/>
        <w:t>болатынын</w:t>
      </w:r>
      <w:r>
        <w:rPr>
          <w:spacing w:val="-2"/>
        </w:rPr>
        <w:t> </w:t>
      </w:r>
      <w:r>
        <w:rPr/>
        <w:t>нақты</w:t>
      </w:r>
      <w:r>
        <w:rPr>
          <w:spacing w:val="-1"/>
        </w:rPr>
        <w:t> </w:t>
      </w:r>
      <w:r>
        <w:rPr/>
        <w:t>болжау</w:t>
      </w:r>
      <w:r>
        <w:rPr>
          <w:spacing w:val="-2"/>
        </w:rPr>
        <w:t> </w:t>
      </w:r>
      <w:r>
        <w:rPr/>
        <w:t>мүмкін емес</w:t>
      </w:r>
      <w:r>
        <w:rPr>
          <w:spacing w:val="-1"/>
        </w:rPr>
        <w:t> </w:t>
      </w:r>
      <w:r>
        <w:rPr/>
        <w:t>екендігі</w:t>
      </w:r>
      <w:r>
        <w:rPr>
          <w:spacing w:val="-1"/>
        </w:rPr>
        <w:t> </w:t>
      </w:r>
      <w:r>
        <w:rPr/>
        <w:t>түсінікті.</w:t>
      </w:r>
    </w:p>
    <w:p>
      <w:pPr>
        <w:pStyle w:val="BodyText"/>
        <w:ind w:right="527" w:firstLine="395"/>
      </w:pPr>
      <w:r>
        <w:rPr/>
        <w:t>Логистикада жеткізу тізбегін басқарудың жаңа тәсілдерін қолдану тиімділігінің мониторингі және</w:t>
      </w:r>
      <w:r>
        <w:rPr>
          <w:spacing w:val="1"/>
        </w:rPr>
        <w:t> </w:t>
      </w:r>
      <w:r>
        <w:rPr/>
        <w:t>қажет болған жағдайда оны қайта конфигурациялау. Covid-19 коронавирустық пандемиясының қазіргі</w:t>
      </w:r>
      <w:r>
        <w:rPr>
          <w:spacing w:val="1"/>
        </w:rPr>
        <w:t> </w:t>
      </w:r>
      <w:r>
        <w:rPr/>
        <w:t>жағдайы</w:t>
      </w:r>
      <w:r>
        <w:rPr>
          <w:spacing w:val="-5"/>
        </w:rPr>
        <w:t> </w:t>
      </w:r>
      <w:r>
        <w:rPr/>
        <w:t>бизнестен</w:t>
      </w:r>
      <w:r>
        <w:rPr>
          <w:spacing w:val="-5"/>
        </w:rPr>
        <w:t> </w:t>
      </w:r>
      <w:r>
        <w:rPr/>
        <w:t>жедел</w:t>
      </w:r>
      <w:r>
        <w:rPr>
          <w:spacing w:val="-6"/>
        </w:rPr>
        <w:t> </w:t>
      </w:r>
      <w:r>
        <w:rPr/>
        <w:t>әрекет</w:t>
      </w:r>
      <w:r>
        <w:rPr>
          <w:spacing w:val="-6"/>
        </w:rPr>
        <w:t> </w:t>
      </w:r>
      <w:r>
        <w:rPr/>
        <w:t>етуді</w:t>
      </w:r>
      <w:r>
        <w:rPr>
          <w:spacing w:val="-5"/>
        </w:rPr>
        <w:t> </w:t>
      </w:r>
      <w:r>
        <w:rPr/>
        <w:t>талап</w:t>
      </w:r>
      <w:r>
        <w:rPr>
          <w:spacing w:val="-6"/>
        </w:rPr>
        <w:t> </w:t>
      </w:r>
      <w:r>
        <w:rPr/>
        <w:t>етеді,</w:t>
      </w:r>
      <w:r>
        <w:rPr>
          <w:spacing w:val="-5"/>
        </w:rPr>
        <w:t> </w:t>
      </w:r>
      <w:r>
        <w:rPr/>
        <w:t>әсіресе</w:t>
      </w:r>
      <w:r>
        <w:rPr>
          <w:spacing w:val="-5"/>
        </w:rPr>
        <w:t> </w:t>
      </w:r>
      <w:r>
        <w:rPr/>
        <w:t>жеткізілім</w:t>
      </w:r>
      <w:r>
        <w:rPr>
          <w:spacing w:val="-6"/>
        </w:rPr>
        <w:t> </w:t>
      </w:r>
      <w:r>
        <w:rPr/>
        <w:t>тізбегін</w:t>
      </w:r>
      <w:r>
        <w:rPr>
          <w:spacing w:val="-5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шындыққа</w:t>
      </w:r>
      <w:r>
        <w:rPr>
          <w:spacing w:val="-5"/>
        </w:rPr>
        <w:t> </w:t>
      </w:r>
      <w:r>
        <w:rPr/>
        <w:t>бейімдеу</w:t>
      </w:r>
      <w:r>
        <w:rPr>
          <w:spacing w:val="1"/>
        </w:rPr>
        <w:t> </w:t>
      </w:r>
      <w:r>
        <w:rPr/>
        <w:t>тұрғысынан. Бұл ретте компаниялар жүйелі тәсілді жүргізу және жаңа құралдарды енгізу есебінен,</w:t>
      </w:r>
      <w:r>
        <w:rPr>
          <w:spacing w:val="1"/>
        </w:rPr>
        <w:t> </w:t>
      </w:r>
      <w:r>
        <w:rPr/>
        <w:t>осылайша өз бизнесінің орнықтылығын қалыптастыра отырып, өзінің жеткізу тізбектерін</w:t>
      </w:r>
      <w:r>
        <w:rPr>
          <w:spacing w:val="1"/>
        </w:rPr>
        <w:t> </w:t>
      </w:r>
      <w:r>
        <w:rPr/>
        <w:t>модификациялау</w:t>
      </w:r>
      <w:r>
        <w:rPr>
          <w:spacing w:val="-1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жұмысты</w:t>
      </w:r>
      <w:r>
        <w:rPr>
          <w:spacing w:val="-1"/>
        </w:rPr>
        <w:t> </w:t>
      </w:r>
      <w:r>
        <w:rPr/>
        <w:t>жалғастыруы</w:t>
      </w:r>
      <w:r>
        <w:rPr>
          <w:spacing w:val="-1"/>
        </w:rPr>
        <w:t> </w:t>
      </w:r>
      <w:r>
        <w:rPr/>
        <w:t>қажет.</w:t>
      </w:r>
      <w:r>
        <w:rPr>
          <w:spacing w:val="-1"/>
        </w:rPr>
        <w:t> </w:t>
      </w:r>
      <w:r>
        <w:rPr/>
        <w:t>[5]</w:t>
      </w:r>
    </w:p>
    <w:p>
      <w:pPr>
        <w:pStyle w:val="BodyText"/>
        <w:ind w:right="527" w:firstLine="395"/>
      </w:pPr>
      <w:r>
        <w:rPr/>
        <w:t>Дегенмен, қазіргі жағдайда жеткізу тізбектерінің үздіксіз жұмыс істеуі үшін жаңа тәсілдер мен</w:t>
      </w:r>
      <w:r>
        <w:rPr>
          <w:spacing w:val="1"/>
        </w:rPr>
        <w:t> </w:t>
      </w:r>
      <w:r>
        <w:rPr/>
        <w:t>құралдарды жасауға талпыныс жасалуда.</w:t>
      </w:r>
      <w:r>
        <w:rPr>
          <w:spacing w:val="1"/>
        </w:rPr>
        <w:t> </w:t>
      </w:r>
      <w:r>
        <w:rPr/>
        <w:t>Cонымен, жеткізілім тізбегін басқару қауымдастығының</w:t>
      </w:r>
      <w:r>
        <w:rPr>
          <w:spacing w:val="1"/>
        </w:rPr>
        <w:t> </w:t>
      </w:r>
      <w:r>
        <w:rPr/>
        <w:t>(supply chain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Association, ASCM) СЕО Абе Ашкеназидің пікірінше, жеткізілім тізбегін</w:t>
      </w:r>
      <w:r>
        <w:rPr>
          <w:spacing w:val="1"/>
        </w:rPr>
        <w:t> </w:t>
      </w:r>
      <w:r>
        <w:rPr/>
        <w:t>қайта құрудың негізгі тәсілдерінің бірі</w:t>
      </w:r>
      <w:r>
        <w:rPr>
          <w:spacing w:val="1"/>
        </w:rPr>
        <w:t> </w:t>
      </w:r>
      <w:r>
        <w:rPr/>
        <w:t>"картаға түсіру" деп аталатын болуы керек</w:t>
      </w:r>
      <w:r>
        <w:rPr>
          <w:spacing w:val="1"/>
        </w:rPr>
        <w:t> </w:t>
      </w:r>
      <w:r>
        <w:rPr/>
        <w:t>(supply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mapping)</w:t>
      </w:r>
      <w:r>
        <w:rPr>
          <w:spacing w:val="-7"/>
        </w:rPr>
        <w:t> </w:t>
      </w:r>
      <w:r>
        <w:rPr/>
        <w:t>–компанияның</w:t>
      </w:r>
      <w:r>
        <w:rPr>
          <w:spacing w:val="-7"/>
        </w:rPr>
        <w:t> </w:t>
      </w:r>
      <w:r>
        <w:rPr/>
        <w:t>бүкіл</w:t>
      </w:r>
      <w:r>
        <w:rPr>
          <w:spacing w:val="-7"/>
        </w:rPr>
        <w:t> </w:t>
      </w:r>
      <w:r>
        <w:rPr/>
        <w:t>жеткізілім</w:t>
      </w:r>
      <w:r>
        <w:rPr>
          <w:spacing w:val="-9"/>
        </w:rPr>
        <w:t> </w:t>
      </w:r>
      <w:r>
        <w:rPr/>
        <w:t>желісін</w:t>
      </w:r>
      <w:r>
        <w:rPr>
          <w:spacing w:val="-7"/>
        </w:rPr>
        <w:t> </w:t>
      </w:r>
      <w:r>
        <w:rPr/>
        <w:t>визуализациялау</w:t>
      </w:r>
      <w:r>
        <w:rPr>
          <w:spacing w:val="-5"/>
        </w:rPr>
        <w:t> </w:t>
      </w:r>
      <w:r>
        <w:rPr/>
        <w:t>("максималды</w:t>
      </w:r>
      <w:r>
        <w:rPr>
          <w:spacing w:val="-8"/>
        </w:rPr>
        <w:t> </w:t>
      </w:r>
      <w:r>
        <w:rPr/>
        <w:t>жеткізілім</w:t>
      </w:r>
      <w:r>
        <w:rPr>
          <w:spacing w:val="-9"/>
        </w:rPr>
        <w:t> </w:t>
      </w:r>
      <w:r>
        <w:rPr/>
        <w:t>тізбегі").</w:t>
      </w:r>
    </w:p>
    <w:p>
      <w:pPr>
        <w:pStyle w:val="ListParagraph"/>
        <w:numPr>
          <w:ilvl w:val="0"/>
          <w:numId w:val="3"/>
        </w:numPr>
        <w:tabs>
          <w:tab w:pos="712" w:val="left" w:leader="none"/>
          <w:tab w:pos="713" w:val="left" w:leader="none"/>
          <w:tab w:pos="3734" w:val="left" w:leader="none"/>
        </w:tabs>
        <w:spacing w:line="240" w:lineRule="auto" w:before="0" w:after="0"/>
        <w:ind w:left="250" w:right="1305" w:firstLine="0"/>
        <w:jc w:val="left"/>
        <w:rPr>
          <w:sz w:val="22"/>
        </w:rPr>
      </w:pPr>
      <w:r>
        <w:rPr>
          <w:sz w:val="22"/>
        </w:rPr>
        <w:t>Mұны</w:t>
      </w:r>
      <w:r>
        <w:rPr>
          <w:spacing w:val="-6"/>
          <w:sz w:val="22"/>
        </w:rPr>
        <w:t> </w:t>
      </w:r>
      <w:r>
        <w:rPr>
          <w:sz w:val="22"/>
        </w:rPr>
        <w:t>тек</w:t>
      </w:r>
      <w:r>
        <w:rPr>
          <w:spacing w:val="-5"/>
          <w:sz w:val="22"/>
        </w:rPr>
        <w:t> </w:t>
      </w:r>
      <w:r>
        <w:rPr>
          <w:sz w:val="22"/>
        </w:rPr>
        <w:t>контрагенттеріңізді</w:t>
        <w:tab/>
        <w:t>(1-деңгей) ғана емес, сонымен қатар контрагенттердің</w:t>
      </w:r>
      <w:r>
        <w:rPr>
          <w:spacing w:val="1"/>
          <w:sz w:val="22"/>
        </w:rPr>
        <w:t> </w:t>
      </w:r>
      <w:r>
        <w:rPr>
          <w:sz w:val="22"/>
        </w:rPr>
        <w:t>жеткізушілерін</w:t>
      </w:r>
      <w:r>
        <w:rPr>
          <w:spacing w:val="1"/>
          <w:sz w:val="22"/>
        </w:rPr>
        <w:t> </w:t>
      </w:r>
      <w:r>
        <w:rPr>
          <w:sz w:val="22"/>
        </w:rPr>
        <w:t>(2-3 деңгей) талдау үшін жасау керек, яғни шикізаттан бастап түпкілікті өнімді</w:t>
      </w:r>
      <w:r>
        <w:rPr>
          <w:spacing w:val="-52"/>
          <w:sz w:val="22"/>
        </w:rPr>
        <w:t> </w:t>
      </w:r>
      <w:r>
        <w:rPr>
          <w:sz w:val="22"/>
        </w:rPr>
        <w:t>өндіруге</w:t>
      </w:r>
      <w:r>
        <w:rPr>
          <w:spacing w:val="-1"/>
          <w:sz w:val="22"/>
        </w:rPr>
        <w:t> </w:t>
      </w:r>
      <w:r>
        <w:rPr>
          <w:sz w:val="22"/>
        </w:rPr>
        <w:t>және</w:t>
      </w:r>
      <w:r>
        <w:rPr>
          <w:spacing w:val="-1"/>
          <w:sz w:val="22"/>
        </w:rPr>
        <w:t> </w:t>
      </w:r>
      <w:r>
        <w:rPr>
          <w:sz w:val="22"/>
        </w:rPr>
        <w:t>таратуға</w:t>
      </w:r>
      <w:r>
        <w:rPr>
          <w:spacing w:val="-1"/>
          <w:sz w:val="22"/>
        </w:rPr>
        <w:t> </w:t>
      </w:r>
      <w:r>
        <w:rPr>
          <w:sz w:val="22"/>
        </w:rPr>
        <w:t>дейінгі барлық</w:t>
      </w:r>
      <w:r>
        <w:rPr>
          <w:spacing w:val="-1"/>
          <w:sz w:val="22"/>
        </w:rPr>
        <w:t> </w:t>
      </w:r>
      <w:r>
        <w:rPr>
          <w:sz w:val="22"/>
        </w:rPr>
        <w:t>жеткізілім</w:t>
      </w:r>
      <w:r>
        <w:rPr>
          <w:spacing w:val="-1"/>
          <w:sz w:val="22"/>
        </w:rPr>
        <w:t> </w:t>
      </w:r>
      <w:r>
        <w:rPr>
          <w:sz w:val="22"/>
        </w:rPr>
        <w:t>тізбегін</w:t>
      </w:r>
      <w:r>
        <w:rPr>
          <w:spacing w:val="-1"/>
          <w:sz w:val="22"/>
        </w:rPr>
        <w:t> </w:t>
      </w:r>
      <w:r>
        <w:rPr>
          <w:sz w:val="22"/>
        </w:rPr>
        <w:t>көру.</w:t>
      </w:r>
    </w:p>
    <w:p>
      <w:pPr>
        <w:pStyle w:val="BodyText"/>
        <w:ind w:right="719" w:firstLine="395"/>
      </w:pPr>
      <w:r>
        <w:rPr/>
        <w:t>Осы кезеңдерде Қазақстанның сыртқы сауда айналымы</w:t>
      </w:r>
      <w:r>
        <w:rPr>
          <w:spacing w:val="1"/>
        </w:rPr>
        <w:t> </w:t>
      </w:r>
      <w:r>
        <w:rPr/>
        <w:t>5668 млн. АҚШ долларын құрап,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жылғы қаңтармен салыстырғанда 19,8% (номиналды көріністе) азайды, оның ішінде экспорт – 3240,3</w:t>
      </w:r>
      <w:r>
        <w:rPr>
          <w:spacing w:val="-52"/>
        </w:rPr>
        <w:t> </w:t>
      </w:r>
      <w:r>
        <w:rPr/>
        <w:t>млн. АҚШ долларын (28,5% аз, номиналды көріністе), импорт – 2427,7 млн. АҚШ долларын құрады</w:t>
      </w:r>
      <w:r>
        <w:rPr>
          <w:spacing w:val="1"/>
        </w:rPr>
        <w:t> </w:t>
      </w:r>
      <w:r>
        <w:rPr/>
        <w:t>(4,2%</w:t>
      </w:r>
      <w:r>
        <w:rPr>
          <w:spacing w:val="-1"/>
        </w:rPr>
        <w:t> </w:t>
      </w:r>
      <w:r>
        <w:rPr/>
        <w:t>аз, номиналды</w:t>
      </w:r>
      <w:r>
        <w:rPr>
          <w:spacing w:val="-1"/>
        </w:rPr>
        <w:t> </w:t>
      </w:r>
      <w:r>
        <w:rPr/>
        <w:t>көріністе). [6]</w:t>
      </w:r>
    </w:p>
    <w:p>
      <w:pPr>
        <w:pStyle w:val="BodyText"/>
        <w:ind w:right="527" w:firstLine="395"/>
      </w:pPr>
      <w:r>
        <w:rPr/>
        <w:t>Қазақстан</w:t>
      </w:r>
      <w:r>
        <w:rPr>
          <w:spacing w:val="-7"/>
        </w:rPr>
        <w:t> </w:t>
      </w:r>
      <w:r>
        <w:rPr/>
        <w:t>Республикасындағы</w:t>
      </w:r>
      <w:r>
        <w:rPr>
          <w:spacing w:val="-7"/>
        </w:rPr>
        <w:t> </w:t>
      </w:r>
      <w:r>
        <w:rPr/>
        <w:t>бөлшек</w:t>
      </w:r>
      <w:r>
        <w:rPr>
          <w:spacing w:val="-8"/>
        </w:rPr>
        <w:t> </w:t>
      </w:r>
      <w:r>
        <w:rPr/>
        <w:t>сауданың</w:t>
      </w:r>
      <w:r>
        <w:rPr>
          <w:spacing w:val="-10"/>
        </w:rPr>
        <w:t> </w:t>
      </w:r>
      <w:r>
        <w:rPr/>
        <w:t>2021</w:t>
      </w:r>
      <w:r>
        <w:rPr>
          <w:spacing w:val="-7"/>
        </w:rPr>
        <w:t> </w:t>
      </w:r>
      <w:r>
        <w:rPr/>
        <w:t>жылғы</w:t>
      </w:r>
      <w:r>
        <w:rPr>
          <w:spacing w:val="-8"/>
        </w:rPr>
        <w:t> </w:t>
      </w:r>
      <w:r>
        <w:rPr/>
        <w:t>қаңтар-ақпандағы</w:t>
      </w:r>
      <w:r>
        <w:rPr>
          <w:spacing w:val="-7"/>
        </w:rPr>
        <w:t> </w:t>
      </w:r>
      <w:r>
        <w:rPr/>
        <w:t>бөлшек</w:t>
      </w:r>
      <w:r>
        <w:rPr>
          <w:spacing w:val="-8"/>
        </w:rPr>
        <w:t> </w:t>
      </w:r>
      <w:r>
        <w:rPr/>
        <w:t>сауданың</w:t>
      </w:r>
      <w:r>
        <w:rPr>
          <w:spacing w:val="-52"/>
        </w:rPr>
        <w:t> </w:t>
      </w:r>
      <w:r>
        <w:rPr/>
        <w:t>нақты</w:t>
      </w:r>
      <w:r>
        <w:rPr>
          <w:spacing w:val="-1"/>
        </w:rPr>
        <w:t> </w:t>
      </w:r>
      <w:r>
        <w:rPr/>
        <w:t>көлем</w:t>
      </w:r>
      <w:r>
        <w:rPr>
          <w:spacing w:val="-1"/>
        </w:rPr>
        <w:t> </w:t>
      </w:r>
      <w:r>
        <w:rPr/>
        <w:t>индексі</w:t>
      </w:r>
      <w:r>
        <w:rPr>
          <w:spacing w:val="-1"/>
        </w:rPr>
        <w:t> </w:t>
      </w:r>
      <w:r>
        <w:rPr/>
        <w:t>1-суретте</w:t>
      </w:r>
      <w:r>
        <w:rPr>
          <w:spacing w:val="-2"/>
        </w:rPr>
        <w:t> </w:t>
      </w:r>
      <w:r>
        <w:rPr/>
        <w:t>келтірілді.</w:t>
      </w:r>
    </w:p>
    <w:p>
      <w:pPr>
        <w:spacing w:after="0"/>
        <w:sectPr>
          <w:headerReference w:type="default" r:id="rId22"/>
          <w:footerReference w:type="default" r:id="rId23"/>
          <w:pgSz w:w="11900" w:h="16840"/>
          <w:pgMar w:header="583" w:footer="880" w:top="1000" w:bottom="1080" w:left="880" w:right="460"/>
          <w:pgNumType w:start="1"/>
        </w:sectPr>
      </w:pPr>
    </w:p>
    <w:p>
      <w:pPr>
        <w:pStyle w:val="BodyText"/>
        <w:spacing w:before="11"/>
        <w:ind w:left="0"/>
      </w:pPr>
    </w:p>
    <w:p>
      <w:pPr>
        <w:pStyle w:val="BodyText"/>
        <w:ind w:left="1974"/>
        <w:rPr>
          <w:sz w:val="20"/>
        </w:rPr>
      </w:pPr>
      <w:r>
        <w:rPr>
          <w:sz w:val="20"/>
        </w:rPr>
        <w:drawing>
          <wp:inline distT="0" distB="0" distL="0" distR="0">
            <wp:extent cx="4467191" cy="1693926"/>
            <wp:effectExtent l="0" t="0" r="0" b="0"/>
            <wp:docPr id="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191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before="1"/>
        <w:ind w:right="654" w:firstLine="395"/>
        <w:jc w:val="both"/>
      </w:pPr>
      <w:r>
        <w:rPr/>
        <w:t>Бөлшек</w:t>
      </w:r>
      <w:r>
        <w:rPr>
          <w:spacing w:val="-6"/>
        </w:rPr>
        <w:t> </w:t>
      </w:r>
      <w:r>
        <w:rPr/>
        <w:t>сауда</w:t>
      </w:r>
      <w:r>
        <w:rPr>
          <w:spacing w:val="-5"/>
        </w:rPr>
        <w:t> </w:t>
      </w:r>
      <w:r>
        <w:rPr/>
        <w:t>көлемі</w:t>
      </w:r>
      <w:r>
        <w:rPr>
          <w:spacing w:val="-5"/>
        </w:rPr>
        <w:t> </w:t>
      </w:r>
      <w:r>
        <w:rPr/>
        <w:t>2021</w:t>
      </w:r>
      <w:r>
        <w:rPr>
          <w:spacing w:val="-7"/>
        </w:rPr>
        <w:t> </w:t>
      </w:r>
      <w:r>
        <w:rPr/>
        <w:t>жылғы</w:t>
      </w:r>
      <w:r>
        <w:rPr>
          <w:spacing w:val="-5"/>
        </w:rPr>
        <w:t> </w:t>
      </w:r>
      <w:r>
        <w:rPr/>
        <w:t>қаңтар-ақпанда</w:t>
      </w:r>
      <w:r>
        <w:rPr>
          <w:spacing w:val="-7"/>
        </w:rPr>
        <w:t> </w:t>
      </w:r>
      <w:r>
        <w:rPr/>
        <w:t>1601,2</w:t>
      </w:r>
      <w:r>
        <w:rPr>
          <w:spacing w:val="-4"/>
        </w:rPr>
        <w:t> </w:t>
      </w:r>
      <w:r>
        <w:rPr/>
        <w:t>млрд.</w:t>
      </w:r>
      <w:r>
        <w:rPr>
          <w:spacing w:val="-6"/>
        </w:rPr>
        <w:t> </w:t>
      </w:r>
      <w:r>
        <w:rPr/>
        <w:t>теңгені</w:t>
      </w:r>
      <w:r>
        <w:rPr>
          <w:spacing w:val="-5"/>
        </w:rPr>
        <w:t> </w:t>
      </w:r>
      <w:r>
        <w:rPr/>
        <w:t>құрады</w:t>
      </w:r>
      <w:r>
        <w:rPr>
          <w:spacing w:val="-5"/>
        </w:rPr>
        <w:t> </w:t>
      </w:r>
      <w:r>
        <w:rPr/>
        <w:t>немесе</w:t>
      </w:r>
      <w:r>
        <w:rPr>
          <w:spacing w:val="-7"/>
        </w:rPr>
        <w:t> </w:t>
      </w:r>
      <w:r>
        <w:rPr/>
        <w:t>2020</w:t>
      </w:r>
      <w:r>
        <w:rPr>
          <w:spacing w:val="-7"/>
        </w:rPr>
        <w:t> </w:t>
      </w:r>
      <w:r>
        <w:rPr/>
        <w:t>жылғы</w:t>
      </w:r>
      <w:r>
        <w:rPr>
          <w:spacing w:val="-52"/>
        </w:rPr>
        <w:t> </w:t>
      </w:r>
      <w:r>
        <w:rPr/>
        <w:t>тиісті</w:t>
      </w:r>
      <w:r>
        <w:rPr>
          <w:spacing w:val="-2"/>
        </w:rPr>
        <w:t> </w:t>
      </w:r>
      <w:r>
        <w:rPr/>
        <w:t>кезеңіне қарағанда</w:t>
      </w:r>
      <w:r>
        <w:rPr>
          <w:spacing w:val="-3"/>
        </w:rPr>
        <w:t> </w:t>
      </w:r>
      <w:r>
        <w:rPr/>
        <w:t>3% аз.</w:t>
      </w:r>
    </w:p>
    <w:p>
      <w:pPr>
        <w:pStyle w:val="BodyText"/>
        <w:spacing w:before="2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1224523</wp:posOffset>
            </wp:positionH>
            <wp:positionV relativeFrom="paragraph">
              <wp:posOffset>238300</wp:posOffset>
            </wp:positionV>
            <wp:extent cx="5075654" cy="1999106"/>
            <wp:effectExtent l="0" t="0" r="0" b="0"/>
            <wp:wrapTopAndBottom/>
            <wp:docPr id="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654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19"/>
        </w:rPr>
      </w:pPr>
    </w:p>
    <w:p>
      <w:pPr>
        <w:pStyle w:val="BodyText"/>
        <w:ind w:right="689" w:firstLine="395"/>
        <w:jc w:val="both"/>
      </w:pPr>
      <w:r>
        <w:rPr/>
        <w:t>2021 жылғы қаңтар-ақпанда республикадағы бөлшек сауданың жалпы көлеміндегі едәуір жоғары</w:t>
      </w:r>
      <w:r>
        <w:rPr>
          <w:spacing w:val="-52"/>
        </w:rPr>
        <w:t> </w:t>
      </w:r>
      <w:r>
        <w:rPr/>
        <w:t>үлес</w:t>
      </w:r>
      <w:r>
        <w:rPr>
          <w:spacing w:val="-4"/>
        </w:rPr>
        <w:t> </w:t>
      </w:r>
      <w:r>
        <w:rPr/>
        <w:t>салмақ</w:t>
      </w:r>
      <w:r>
        <w:rPr>
          <w:spacing w:val="-3"/>
        </w:rPr>
        <w:t> </w:t>
      </w:r>
      <w:r>
        <w:rPr/>
        <w:t>Aлматы</w:t>
      </w:r>
      <w:r>
        <w:rPr>
          <w:spacing w:val="-4"/>
        </w:rPr>
        <w:t> </w:t>
      </w:r>
      <w:r>
        <w:rPr/>
        <w:t>қаласына</w:t>
      </w:r>
      <w:r>
        <w:rPr>
          <w:spacing w:val="-4"/>
        </w:rPr>
        <w:t> </w:t>
      </w:r>
      <w:r>
        <w:rPr/>
        <w:t>(32,9%),</w:t>
      </w:r>
      <w:r>
        <w:rPr>
          <w:spacing w:val="-3"/>
        </w:rPr>
        <w:t> </w:t>
      </w:r>
      <w:r>
        <w:rPr/>
        <w:t>Hұр-Cұлтан</w:t>
      </w:r>
      <w:r>
        <w:rPr>
          <w:spacing w:val="-3"/>
        </w:rPr>
        <w:t> </w:t>
      </w:r>
      <w:r>
        <w:rPr/>
        <w:t>қаласына</w:t>
      </w:r>
      <w:r>
        <w:rPr>
          <w:spacing w:val="-3"/>
        </w:rPr>
        <w:t> </w:t>
      </w:r>
      <w:r>
        <w:rPr/>
        <w:t>(10,7%),</w:t>
      </w:r>
      <w:r>
        <w:rPr>
          <w:spacing w:val="-3"/>
        </w:rPr>
        <w:t> </w:t>
      </w:r>
      <w:r>
        <w:rPr/>
        <w:t>Қарағанды</w:t>
      </w:r>
      <w:r>
        <w:rPr>
          <w:spacing w:val="-6"/>
        </w:rPr>
        <w:t> </w:t>
      </w:r>
      <w:r>
        <w:rPr/>
        <w:t>(9,8%)</w:t>
      </w:r>
      <w:r>
        <w:rPr>
          <w:spacing w:val="-3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Шығыс</w:t>
      </w:r>
      <w:r>
        <w:rPr>
          <w:spacing w:val="-52"/>
        </w:rPr>
        <w:t> </w:t>
      </w:r>
      <w:r>
        <w:rPr/>
        <w:t>Қазақстан</w:t>
      </w:r>
      <w:r>
        <w:rPr>
          <w:spacing w:val="-4"/>
        </w:rPr>
        <w:t> </w:t>
      </w:r>
      <w:r>
        <w:rPr/>
        <w:t>(8,7%) облыстарына келеді.</w:t>
      </w:r>
      <w:r>
        <w:rPr>
          <w:spacing w:val="-3"/>
        </w:rPr>
        <w:t> </w:t>
      </w:r>
      <w:r>
        <w:rPr/>
        <w:t>[5]</w:t>
      </w:r>
    </w:p>
    <w:p>
      <w:pPr>
        <w:pStyle w:val="BodyText"/>
        <w:spacing w:before="1"/>
        <w:ind w:right="527" w:firstLine="395"/>
      </w:pPr>
      <w:r>
        <w:rPr/>
        <w:t>2021</w:t>
      </w:r>
      <w:r>
        <w:rPr>
          <w:spacing w:val="-5"/>
        </w:rPr>
        <w:t> </w:t>
      </w:r>
      <w:r>
        <w:rPr/>
        <w:t>жылғы</w:t>
      </w:r>
      <w:r>
        <w:rPr>
          <w:spacing w:val="-5"/>
        </w:rPr>
        <w:t> </w:t>
      </w:r>
      <w:r>
        <w:rPr/>
        <w:t>қаңтар-ақпанда «Kөлік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қоймалау»</w:t>
      </w:r>
      <w:r>
        <w:rPr>
          <w:spacing w:val="-7"/>
        </w:rPr>
        <w:t> </w:t>
      </w:r>
      <w:r>
        <w:rPr/>
        <w:t>саласы</w:t>
      </w:r>
      <w:r>
        <w:rPr>
          <w:spacing w:val="-5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нақты</w:t>
      </w:r>
      <w:r>
        <w:rPr>
          <w:spacing w:val="-5"/>
        </w:rPr>
        <w:t> </w:t>
      </w:r>
      <w:r>
        <w:rPr/>
        <w:t>көлем</w:t>
      </w:r>
      <w:r>
        <w:rPr>
          <w:spacing w:val="-5"/>
        </w:rPr>
        <w:t> </w:t>
      </w:r>
      <w:r>
        <w:rPr/>
        <w:t>индексі 80,9%</w:t>
      </w:r>
      <w:r>
        <w:rPr>
          <w:spacing w:val="-52"/>
        </w:rPr>
        <w:t> </w:t>
      </w:r>
      <w:r>
        <w:rPr/>
        <w:t>құрады және жүк айналымының көлемі</w:t>
      </w:r>
      <w:r>
        <w:rPr>
          <w:spacing w:val="1"/>
        </w:rPr>
        <w:t> </w:t>
      </w:r>
      <w:r>
        <w:rPr/>
        <w:t>87,5 млрд. т/км</w:t>
      </w:r>
      <w:r>
        <w:rPr>
          <w:spacing w:val="1"/>
        </w:rPr>
        <w:t> </w:t>
      </w:r>
      <w:r>
        <w:rPr/>
        <w:t>(коммерциялық жүк тасымалдаумен</w:t>
      </w:r>
      <w:r>
        <w:rPr>
          <w:spacing w:val="1"/>
        </w:rPr>
        <w:t> </w:t>
      </w:r>
      <w:r>
        <w:rPr/>
        <w:t>айналысатын дара кәсіпкерлердің жүк айналымы көлемін бағалауды есепке алғанда) салыстырғанда</w:t>
      </w:r>
      <w:r>
        <w:rPr>
          <w:spacing w:val="1"/>
        </w:rPr>
        <w:t> </w:t>
      </w:r>
      <w:r>
        <w:rPr/>
        <w:t>3,9%</w:t>
      </w:r>
      <w:r>
        <w:rPr>
          <w:spacing w:val="-2"/>
        </w:rPr>
        <w:t> </w:t>
      </w:r>
      <w:r>
        <w:rPr/>
        <w:t>кеміді.</w:t>
      </w:r>
      <w:r>
        <w:rPr>
          <w:spacing w:val="-1"/>
        </w:rPr>
        <w:t> </w:t>
      </w:r>
      <w:r>
        <w:rPr/>
        <w:t>Жолаушылар</w:t>
      </w:r>
      <w:r>
        <w:rPr>
          <w:spacing w:val="-1"/>
        </w:rPr>
        <w:t> </w:t>
      </w:r>
      <w:r>
        <w:rPr/>
        <w:t>айналымының</w:t>
      </w:r>
      <w:r>
        <w:rPr>
          <w:spacing w:val="-2"/>
        </w:rPr>
        <w:t> </w:t>
      </w:r>
      <w:r>
        <w:rPr/>
        <w:t>көлемі</w:t>
      </w:r>
      <w:r>
        <w:rPr>
          <w:spacing w:val="-3"/>
        </w:rPr>
        <w:t> </w:t>
      </w:r>
      <w:r>
        <w:rPr/>
        <w:t>12</w:t>
      </w:r>
      <w:r>
        <w:rPr>
          <w:spacing w:val="-1"/>
        </w:rPr>
        <w:t> </w:t>
      </w:r>
      <w:r>
        <w:rPr/>
        <w:t>млрд.</w:t>
      </w:r>
      <w:r>
        <w:rPr>
          <w:spacing w:val="-1"/>
        </w:rPr>
        <w:t> </w:t>
      </w:r>
      <w:r>
        <w:rPr/>
        <w:t>ж/км</w:t>
      </w:r>
      <w:r>
        <w:rPr>
          <w:spacing w:val="-2"/>
        </w:rPr>
        <w:t> </w:t>
      </w:r>
      <w:r>
        <w:rPr/>
        <w:t>құрап,</w:t>
      </w:r>
      <w:r>
        <w:rPr>
          <w:spacing w:val="-1"/>
        </w:rPr>
        <w:t> </w:t>
      </w:r>
      <w:r>
        <w:rPr/>
        <w:t>73,6%</w:t>
      </w:r>
      <w:r>
        <w:rPr>
          <w:spacing w:val="-2"/>
        </w:rPr>
        <w:t> </w:t>
      </w:r>
      <w:r>
        <w:rPr/>
        <w:t>кеміді.</w:t>
      </w:r>
    </w:p>
    <w:p>
      <w:pPr>
        <w:pStyle w:val="BodyText"/>
        <w:ind w:right="527" w:firstLine="395"/>
      </w:pPr>
      <w:r>
        <w:rPr/>
        <w:t>2021 жылғы қаңтар-ақпанда бөлшек Cонымен қатар Қазақстан республикасы бойынша бөлшек</w:t>
      </w:r>
      <w:r>
        <w:rPr>
          <w:spacing w:val="1"/>
        </w:rPr>
        <w:t> </w:t>
      </w:r>
      <w:r>
        <w:rPr/>
        <w:t>сауда көлемі</w:t>
      </w:r>
      <w:r>
        <w:rPr>
          <w:spacing w:val="1"/>
        </w:rPr>
        <w:t> </w:t>
      </w:r>
      <w:r>
        <w:rPr/>
        <w:t>1601,2 млрд. теңгені немесе</w:t>
      </w:r>
      <w:r>
        <w:rPr>
          <w:spacing w:val="1"/>
        </w:rPr>
        <w:t> </w:t>
      </w:r>
      <w:r>
        <w:rPr/>
        <w:t>2020 жылғы тиісті кезең деңгейімен салыстырғанда</w:t>
      </w:r>
      <w:r>
        <w:rPr>
          <w:spacing w:val="1"/>
        </w:rPr>
        <w:t> </w:t>
      </w:r>
      <w:r>
        <w:rPr/>
        <w:t>97%</w:t>
      </w:r>
      <w:r>
        <w:rPr>
          <w:spacing w:val="-52"/>
        </w:rPr>
        <w:t> </w:t>
      </w:r>
      <w:r>
        <w:rPr/>
        <w:t>құрады (салыстырмалы бағада) және көтерме сауда көлемі 3252,9 млрд. теңгені немесе 2020 жылғы</w:t>
      </w:r>
      <w:r>
        <w:rPr>
          <w:spacing w:val="-52"/>
        </w:rPr>
        <w:t> </w:t>
      </w:r>
      <w:r>
        <w:rPr/>
        <w:t>тиісті</w:t>
      </w:r>
      <w:r>
        <w:rPr>
          <w:spacing w:val="-2"/>
        </w:rPr>
        <w:t> </w:t>
      </w:r>
      <w:r>
        <w:rPr/>
        <w:t>кезең</w:t>
      </w:r>
      <w:r>
        <w:rPr>
          <w:spacing w:val="-1"/>
        </w:rPr>
        <w:t> </w:t>
      </w:r>
      <w:r>
        <w:rPr/>
        <w:t>деңгейімен</w:t>
      </w:r>
      <w:r>
        <w:rPr>
          <w:spacing w:val="-2"/>
        </w:rPr>
        <w:t> </w:t>
      </w:r>
      <w:r>
        <w:rPr/>
        <w:t>салыстырғанда</w:t>
      </w:r>
      <w:r>
        <w:rPr>
          <w:spacing w:val="-2"/>
        </w:rPr>
        <w:t> </w:t>
      </w:r>
      <w:r>
        <w:rPr/>
        <w:t>96,4%</w:t>
      </w:r>
      <w:r>
        <w:rPr>
          <w:spacing w:val="-1"/>
        </w:rPr>
        <w:t> </w:t>
      </w:r>
      <w:r>
        <w:rPr/>
        <w:t>құрады</w:t>
      </w:r>
      <w:r>
        <w:rPr>
          <w:spacing w:val="-2"/>
        </w:rPr>
        <w:t> </w:t>
      </w:r>
      <w:r>
        <w:rPr/>
        <w:t>(салыстырмалы</w:t>
      </w:r>
      <w:r>
        <w:rPr>
          <w:spacing w:val="-1"/>
        </w:rPr>
        <w:t> </w:t>
      </w:r>
      <w:r>
        <w:rPr/>
        <w:t>бағада).</w:t>
      </w:r>
    </w:p>
    <w:p>
      <w:pPr>
        <w:pStyle w:val="BodyText"/>
        <w:ind w:right="622" w:firstLine="395"/>
      </w:pPr>
      <w:r>
        <w:rPr/>
        <w:t>Қорыта келгенде</w:t>
      </w:r>
      <w:r>
        <w:rPr>
          <w:spacing w:val="1"/>
        </w:rPr>
        <w:t> </w:t>
      </w:r>
      <w:r>
        <w:rPr/>
        <w:t>Covid-19 коронавирус пандемиясы қазіргі жағдайда бизнестің шоғырлануын</w:t>
      </w:r>
      <w:r>
        <w:rPr>
          <w:spacing w:val="1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жедел</w:t>
      </w:r>
      <w:r>
        <w:rPr>
          <w:spacing w:val="-4"/>
        </w:rPr>
        <w:t> </w:t>
      </w:r>
      <w:r>
        <w:rPr/>
        <w:t>әрекет</w:t>
      </w:r>
      <w:r>
        <w:rPr>
          <w:spacing w:val="-5"/>
        </w:rPr>
        <w:t> </w:t>
      </w:r>
      <w:r>
        <w:rPr/>
        <w:t>етумен</w:t>
      </w:r>
      <w:r>
        <w:rPr>
          <w:spacing w:val="-6"/>
        </w:rPr>
        <w:t> </w:t>
      </w:r>
      <w:r>
        <w:rPr/>
        <w:t>логистика</w:t>
      </w:r>
      <w:r>
        <w:rPr>
          <w:spacing w:val="-5"/>
        </w:rPr>
        <w:t> </w:t>
      </w:r>
      <w:r>
        <w:rPr/>
        <w:t>саласын,</w:t>
      </w:r>
      <w:r>
        <w:rPr>
          <w:spacing w:val="-4"/>
        </w:rPr>
        <w:t> </w:t>
      </w:r>
      <w:r>
        <w:rPr/>
        <w:t>әсіресе</w:t>
      </w:r>
      <w:r>
        <w:rPr>
          <w:spacing w:val="-5"/>
        </w:rPr>
        <w:t> </w:t>
      </w:r>
      <w:r>
        <w:rPr/>
        <w:t>жеткізілім</w:t>
      </w:r>
      <w:r>
        <w:rPr>
          <w:spacing w:val="-6"/>
        </w:rPr>
        <w:t> </w:t>
      </w:r>
      <w:r>
        <w:rPr/>
        <w:t>тізбегін</w:t>
      </w:r>
      <w:r>
        <w:rPr>
          <w:spacing w:val="-4"/>
        </w:rPr>
        <w:t> </w:t>
      </w:r>
      <w:r>
        <w:rPr/>
        <w:t>жаңа</w:t>
      </w:r>
      <w:r>
        <w:rPr>
          <w:spacing w:val="-5"/>
        </w:rPr>
        <w:t> </w:t>
      </w:r>
      <w:r>
        <w:rPr/>
        <w:t>әдістер</w:t>
      </w:r>
      <w:r>
        <w:rPr>
          <w:spacing w:val="-5"/>
        </w:rPr>
        <w:t> </w:t>
      </w:r>
      <w:r>
        <w:rPr/>
        <w:t>мен</w:t>
      </w:r>
      <w:r>
        <w:rPr>
          <w:spacing w:val="-6"/>
        </w:rPr>
        <w:t> </w:t>
      </w:r>
      <w:r>
        <w:rPr/>
        <w:t>құралдарды</w:t>
      </w:r>
      <w:r>
        <w:rPr>
          <w:spacing w:val="-52"/>
        </w:rPr>
        <w:t> </w:t>
      </w:r>
      <w:r>
        <w:rPr/>
        <w:t>пайдалануға, бейімдеуге бағыттау жұмыстары жүргізілуде. Бұл ретте компаниялар жүйелі тәсілді</w:t>
      </w:r>
      <w:r>
        <w:rPr>
          <w:spacing w:val="1"/>
        </w:rPr>
        <w:t> </w:t>
      </w:r>
      <w:r>
        <w:rPr/>
        <w:t>жүргізу және жаңа құралдарды енгізу арқылы өз бизнесінің орнықтылығын қалыптастыра отырып,</w:t>
      </w:r>
      <w:r>
        <w:rPr>
          <w:spacing w:val="1"/>
        </w:rPr>
        <w:t> </w:t>
      </w:r>
      <w:r>
        <w:rPr/>
        <w:t>өзінің жеткізу тізбектерін модификациялау бойынша жұмысты жалғастыруы қажет. Мемлекет</w:t>
      </w:r>
      <w:r>
        <w:rPr>
          <w:spacing w:val="1"/>
        </w:rPr>
        <w:t> </w:t>
      </w:r>
      <w:r>
        <w:rPr/>
        <w:t>тарапынан салықтық демалыстар, несие төлеуді кейінге қалдыру және осыған байланысты банктердің</w:t>
      </w:r>
      <w:r>
        <w:rPr>
          <w:spacing w:val="-52"/>
        </w:rPr>
        <w:t> </w:t>
      </w:r>
      <w:r>
        <w:rPr/>
        <w:t>cубсидиялары,</w:t>
      </w:r>
      <w:r>
        <w:rPr>
          <w:spacing w:val="-4"/>
        </w:rPr>
        <w:t> </w:t>
      </w:r>
      <w:r>
        <w:rPr/>
        <w:t>жалдау</w:t>
      </w:r>
      <w:r>
        <w:rPr>
          <w:spacing w:val="-2"/>
        </w:rPr>
        <w:t> </w:t>
      </w:r>
      <w:r>
        <w:rPr/>
        <w:t>ақысын</w:t>
      </w:r>
      <w:r>
        <w:rPr>
          <w:spacing w:val="-2"/>
        </w:rPr>
        <w:t> </w:t>
      </w:r>
      <w:r>
        <w:rPr/>
        <w:t>уақытша</w:t>
      </w:r>
      <w:r>
        <w:rPr>
          <w:spacing w:val="-1"/>
        </w:rPr>
        <w:t> </w:t>
      </w:r>
      <w:r>
        <w:rPr/>
        <w:t>алып</w:t>
      </w:r>
      <w:r>
        <w:rPr>
          <w:spacing w:val="-1"/>
        </w:rPr>
        <w:t> </w:t>
      </w:r>
      <w:r>
        <w:rPr/>
        <w:t>тастау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басқалар</w:t>
      </w:r>
      <w:r>
        <w:rPr>
          <w:spacing w:val="-1"/>
        </w:rPr>
        <w:t> </w:t>
      </w:r>
      <w:r>
        <w:rPr/>
        <w:t>қарастырылуда.</w:t>
      </w:r>
    </w:p>
    <w:p>
      <w:pPr>
        <w:pStyle w:val="BodyText"/>
        <w:spacing w:before="10"/>
        <w:ind w:left="0"/>
        <w:rPr>
          <w:sz w:val="21"/>
        </w:rPr>
      </w:pPr>
    </w:p>
    <w:p>
      <w:pPr>
        <w:spacing w:before="0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1"/>
          <w:numId w:val="3"/>
        </w:numPr>
        <w:tabs>
          <w:tab w:pos="827" w:val="left" w:leader="none"/>
        </w:tabs>
        <w:spacing w:line="240" w:lineRule="auto" w:before="0" w:after="0"/>
        <w:ind w:left="250" w:right="757" w:firstLine="395"/>
        <w:jc w:val="left"/>
        <w:rPr>
          <w:sz w:val="18"/>
        </w:rPr>
      </w:pPr>
      <w:r>
        <w:rPr>
          <w:sz w:val="18"/>
        </w:rPr>
        <w:t>И.М. Умаров И.М, Кожамкулова Ж.Т, Казбекова К.К. Цифровизация сельского хозяйства в условиях пандемии "</w:t>
      </w:r>
      <w:r>
        <w:rPr>
          <w:spacing w:val="1"/>
          <w:sz w:val="18"/>
        </w:rPr>
        <w:t> </w:t>
      </w:r>
      <w:r>
        <w:rPr>
          <w:sz w:val="18"/>
        </w:rPr>
        <w:t>Сертификат</w:t>
      </w:r>
      <w:r>
        <w:rPr>
          <w:spacing w:val="-8"/>
          <w:sz w:val="18"/>
        </w:rPr>
        <w:t> </w:t>
      </w:r>
      <w:r>
        <w:rPr>
          <w:sz w:val="18"/>
        </w:rPr>
        <w:t>участие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качестве</w:t>
      </w:r>
      <w:r>
        <w:rPr>
          <w:spacing w:val="-7"/>
          <w:sz w:val="18"/>
        </w:rPr>
        <w:t> </w:t>
      </w:r>
      <w:r>
        <w:rPr>
          <w:sz w:val="18"/>
        </w:rPr>
        <w:t>спикера //Международной</w:t>
      </w:r>
      <w:r>
        <w:rPr>
          <w:spacing w:val="-7"/>
          <w:sz w:val="18"/>
        </w:rPr>
        <w:t> </w:t>
      </w:r>
      <w:r>
        <w:rPr>
          <w:sz w:val="18"/>
        </w:rPr>
        <w:t>научно-практической</w:t>
      </w:r>
      <w:r>
        <w:rPr>
          <w:spacing w:val="-7"/>
          <w:sz w:val="18"/>
        </w:rPr>
        <w:t> </w:t>
      </w:r>
      <w:r>
        <w:rPr>
          <w:sz w:val="18"/>
        </w:rPr>
        <w:t>конференции. "Цифровизация</w:t>
      </w:r>
      <w:r>
        <w:rPr>
          <w:spacing w:val="-7"/>
          <w:sz w:val="18"/>
        </w:rPr>
        <w:t> </w:t>
      </w:r>
      <w:r>
        <w:rPr>
          <w:sz w:val="18"/>
        </w:rPr>
        <w:t>экономики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оброзования:</w:t>
      </w:r>
      <w:r>
        <w:rPr>
          <w:spacing w:val="-3"/>
          <w:sz w:val="18"/>
        </w:rPr>
        <w:t> </w:t>
      </w:r>
      <w:r>
        <w:rPr>
          <w:sz w:val="18"/>
        </w:rPr>
        <w:t>новые</w:t>
      </w:r>
      <w:r>
        <w:rPr>
          <w:spacing w:val="-2"/>
          <w:sz w:val="18"/>
        </w:rPr>
        <w:t> </w:t>
      </w:r>
      <w:r>
        <w:rPr>
          <w:sz w:val="18"/>
        </w:rPr>
        <w:t>технологии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условиях</w:t>
      </w:r>
      <w:r>
        <w:rPr>
          <w:spacing w:val="-2"/>
          <w:sz w:val="18"/>
        </w:rPr>
        <w:t> </w:t>
      </w:r>
      <w:r>
        <w:rPr>
          <w:sz w:val="18"/>
        </w:rPr>
        <w:t>пандемии".</w:t>
      </w:r>
      <w:r>
        <w:rPr>
          <w:spacing w:val="-2"/>
          <w:sz w:val="18"/>
        </w:rPr>
        <w:t> </w:t>
      </w:r>
      <w:r>
        <w:rPr>
          <w:sz w:val="18"/>
        </w:rPr>
        <w:t>г.Барнаул.</w:t>
      </w:r>
      <w:r>
        <w:rPr>
          <w:spacing w:val="-2"/>
          <w:sz w:val="18"/>
        </w:rPr>
        <w:t> </w:t>
      </w:r>
      <w:r>
        <w:rPr>
          <w:sz w:val="18"/>
        </w:rPr>
        <w:t>От</w:t>
      </w:r>
      <w:r>
        <w:rPr>
          <w:spacing w:val="-2"/>
          <w:sz w:val="18"/>
        </w:rPr>
        <w:t> </w:t>
      </w:r>
      <w:r>
        <w:rPr>
          <w:sz w:val="18"/>
        </w:rPr>
        <w:t>26-27 ноября.</w:t>
      </w:r>
      <w:r>
        <w:rPr>
          <w:spacing w:val="-3"/>
          <w:sz w:val="18"/>
        </w:rPr>
        <w:t> </w:t>
      </w:r>
      <w:r>
        <w:rPr>
          <w:sz w:val="18"/>
        </w:rPr>
        <w:t>2020г.</w:t>
      </w:r>
      <w:r>
        <w:rPr>
          <w:spacing w:val="-3"/>
          <w:sz w:val="18"/>
        </w:rPr>
        <w:t> </w:t>
      </w:r>
      <w:r>
        <w:rPr>
          <w:sz w:val="18"/>
        </w:rPr>
        <w:t>C.</w:t>
      </w:r>
      <w:r>
        <w:rPr>
          <w:spacing w:val="-3"/>
          <w:sz w:val="18"/>
        </w:rPr>
        <w:t> </w:t>
      </w:r>
      <w:r>
        <w:rPr>
          <w:sz w:val="18"/>
        </w:rPr>
        <w:t>329-336.</w:t>
      </w:r>
    </w:p>
    <w:p>
      <w:pPr>
        <w:pStyle w:val="ListParagraph"/>
        <w:numPr>
          <w:ilvl w:val="1"/>
          <w:numId w:val="3"/>
        </w:numPr>
        <w:tabs>
          <w:tab w:pos="784" w:val="left" w:leader="none"/>
        </w:tabs>
        <w:spacing w:line="242" w:lineRule="auto" w:before="0" w:after="0"/>
        <w:ind w:left="646" w:right="7962" w:firstLine="0"/>
        <w:jc w:val="left"/>
        <w:rPr>
          <w:sz w:val="18"/>
        </w:rPr>
      </w:pPr>
      <w:r>
        <w:rPr>
          <w:spacing w:val="-1"/>
          <w:sz w:val="18"/>
        </w:rPr>
        <w:t>https://im.kommersant.ru</w:t>
      </w:r>
      <w:r>
        <w:rPr>
          <w:spacing w:val="-42"/>
          <w:sz w:val="18"/>
        </w:rPr>
        <w:t> </w:t>
      </w:r>
      <w:r>
        <w:rPr>
          <w:color w:val="707070"/>
          <w:sz w:val="18"/>
        </w:rPr>
        <w:t>3.The</w:t>
      </w:r>
      <w:r>
        <w:rPr>
          <w:color w:val="707070"/>
          <w:spacing w:val="-3"/>
          <w:sz w:val="18"/>
        </w:rPr>
        <w:t> </w:t>
      </w:r>
      <w:r>
        <w:rPr>
          <w:color w:val="707070"/>
          <w:sz w:val="18"/>
        </w:rPr>
        <w:t>DairyNews1022</w:t>
      </w:r>
    </w:p>
    <w:p>
      <w:pPr>
        <w:pStyle w:val="ListParagraph"/>
        <w:numPr>
          <w:ilvl w:val="0"/>
          <w:numId w:val="4"/>
        </w:numPr>
        <w:tabs>
          <w:tab w:pos="784" w:val="left" w:leader="none"/>
        </w:tabs>
        <w:spacing w:line="203" w:lineRule="exact" w:before="0" w:after="0"/>
        <w:ind w:left="783" w:right="0" w:hanging="138"/>
        <w:jc w:val="left"/>
        <w:rPr>
          <w:color w:val="202429"/>
          <w:sz w:val="16"/>
        </w:rPr>
      </w:pPr>
      <w:r>
        <w:rPr>
          <w:color w:val="202429"/>
          <w:spacing w:val="-1"/>
          <w:sz w:val="18"/>
        </w:rPr>
        <w:t>DairyNews.ru</w:t>
      </w:r>
      <w:r>
        <w:rPr>
          <w:color w:val="202429"/>
          <w:spacing w:val="13"/>
          <w:sz w:val="18"/>
        </w:rPr>
        <w:t> </w:t>
      </w:r>
      <w:r>
        <w:rPr>
          <w:spacing w:val="-1"/>
          <w:sz w:val="18"/>
        </w:rPr>
        <w:t>https://</w:t>
      </w:r>
      <w:hyperlink r:id="rId26">
        <w:r>
          <w:rPr>
            <w:spacing w:val="-1"/>
            <w:sz w:val="18"/>
          </w:rPr>
          <w:t>www.dairynews.ru/news/pandemiya-narushila-traditsionnye-logisticheskie-ts.html</w:t>
        </w:r>
      </w:hyperlink>
    </w:p>
    <w:p>
      <w:pPr>
        <w:pStyle w:val="ListParagraph"/>
        <w:numPr>
          <w:ilvl w:val="0"/>
          <w:numId w:val="4"/>
        </w:numPr>
        <w:tabs>
          <w:tab w:pos="829" w:val="left" w:leader="none"/>
        </w:tabs>
        <w:spacing w:line="240" w:lineRule="auto" w:before="0" w:after="0"/>
        <w:ind w:left="646" w:right="1977" w:firstLine="0"/>
        <w:jc w:val="left"/>
        <w:rPr>
          <w:sz w:val="18"/>
        </w:rPr>
      </w:pPr>
      <w:r>
        <w:rPr>
          <w:color w:val="323232"/>
          <w:spacing w:val="-1"/>
          <w:sz w:val="18"/>
        </w:rPr>
        <w:t>https://kursiv.kz/news/biznes/2020-04/kak-biznesu-upravlyat-cepochkami-postavok-v-usloviyakh-pandemii</w:t>
      </w:r>
      <w:r>
        <w:rPr>
          <w:color w:val="323232"/>
          <w:sz w:val="18"/>
        </w:rPr>
        <w:t> </w:t>
      </w:r>
      <w:r>
        <w:rPr>
          <w:color w:val="202429"/>
          <w:sz w:val="18"/>
        </w:rPr>
        <w:t>6.</w:t>
      </w:r>
      <w:hyperlink r:id="rId27">
        <w:r>
          <w:rPr>
            <w:color w:val="202429"/>
            <w:sz w:val="18"/>
          </w:rPr>
          <w:t>www.stat.gov.kz</w:t>
        </w:r>
        <w:r>
          <w:rPr>
            <w:color w:val="202429"/>
            <w:spacing w:val="-3"/>
            <w:sz w:val="18"/>
          </w:rPr>
          <w:t> </w:t>
        </w:r>
      </w:hyperlink>
      <w:r>
        <w:rPr>
          <w:color w:val="202429"/>
          <w:sz w:val="18"/>
        </w:rPr>
        <w:t>/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Ресми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статистика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/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Салалар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бойынша</w:t>
      </w:r>
      <w:r>
        <w:rPr>
          <w:color w:val="202429"/>
          <w:spacing w:val="-3"/>
          <w:sz w:val="18"/>
        </w:rPr>
        <w:t> </w:t>
      </w:r>
      <w:r>
        <w:rPr>
          <w:color w:val="202429"/>
          <w:sz w:val="18"/>
        </w:rPr>
        <w:t>/</w:t>
      </w:r>
      <w:r>
        <w:rPr>
          <w:color w:val="202429"/>
          <w:spacing w:val="-1"/>
          <w:sz w:val="18"/>
        </w:rPr>
        <w:t> </w:t>
      </w:r>
      <w:r>
        <w:rPr>
          <w:color w:val="202429"/>
          <w:sz w:val="18"/>
        </w:rPr>
        <w:t>Ішкі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сауда</w:t>
      </w:r>
      <w:r>
        <w:rPr>
          <w:color w:val="202429"/>
          <w:spacing w:val="-2"/>
          <w:sz w:val="18"/>
        </w:rPr>
        <w:t> </w:t>
      </w:r>
      <w:r>
        <w:rPr>
          <w:color w:val="202429"/>
          <w:sz w:val="18"/>
        </w:rPr>
        <w:t>статистикасы.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Heading2"/>
        <w:spacing w:before="132"/>
        <w:ind w:right="678"/>
      </w:pPr>
      <w:r>
        <w:rPr/>
        <w:t>ӘОЖ</w:t>
      </w:r>
      <w:r>
        <w:rPr>
          <w:spacing w:val="-1"/>
        </w:rPr>
        <w:t> </w:t>
      </w:r>
      <w:r>
        <w:rPr/>
        <w:t>(338.012)</w:t>
      </w:r>
    </w:p>
    <w:p>
      <w:pPr>
        <w:spacing w:line="252" w:lineRule="exact" w:before="1"/>
        <w:ind w:left="562" w:right="1000" w:firstLine="0"/>
        <w:jc w:val="center"/>
        <w:rPr>
          <w:b/>
          <w:sz w:val="22"/>
        </w:rPr>
      </w:pPr>
      <w:r>
        <w:rPr>
          <w:b/>
          <w:sz w:val="22"/>
        </w:rPr>
        <w:t>ӨЗГЕРІСТЕР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КЕЗЕҢІ:</w:t>
      </w:r>
    </w:p>
    <w:p>
      <w:pPr>
        <w:pStyle w:val="Heading2"/>
        <w:spacing w:line="252" w:lineRule="exact"/>
        <w:ind w:left="562" w:right="1001"/>
        <w:jc w:val="center"/>
      </w:pPr>
      <w:r>
        <w:rPr/>
        <w:t>ПАНДЕМИЯ</w:t>
      </w:r>
      <w:r>
        <w:rPr>
          <w:spacing w:val="-10"/>
        </w:rPr>
        <w:t> </w:t>
      </w:r>
      <w:r>
        <w:rPr/>
        <w:t>ЖАҒДАЙЫНДАҒЫ</w:t>
      </w:r>
      <w:r>
        <w:rPr>
          <w:spacing w:val="-10"/>
        </w:rPr>
        <w:t> </w:t>
      </w:r>
      <w:r>
        <w:rPr/>
        <w:t>МАРКЕТИНГТІК</w:t>
      </w:r>
      <w:r>
        <w:rPr>
          <w:spacing w:val="-9"/>
        </w:rPr>
        <w:t> </w:t>
      </w:r>
      <w:r>
        <w:rPr/>
        <w:t>ТРЕНДТЕР</w:t>
      </w:r>
    </w:p>
    <w:p>
      <w:pPr>
        <w:pStyle w:val="BodyText"/>
        <w:spacing w:before="1"/>
        <w:ind w:left="0"/>
        <w:rPr>
          <w:b/>
          <w:sz w:val="14"/>
        </w:rPr>
      </w:pPr>
    </w:p>
    <w:p>
      <w:pPr>
        <w:spacing w:line="252" w:lineRule="exact" w:before="91"/>
        <w:ind w:left="0" w:right="683" w:firstLine="0"/>
        <w:jc w:val="right"/>
        <w:rPr>
          <w:b/>
          <w:sz w:val="22"/>
        </w:rPr>
      </w:pPr>
      <w:r>
        <w:rPr>
          <w:b/>
          <w:sz w:val="22"/>
        </w:rPr>
        <w:t>Шеденов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У.К.,</w:t>
      </w:r>
    </w:p>
    <w:p>
      <w:pPr>
        <w:spacing w:line="205" w:lineRule="exact" w:before="0"/>
        <w:ind w:left="0" w:right="692" w:firstLine="0"/>
        <w:jc w:val="right"/>
        <w:rPr>
          <w:i/>
          <w:sz w:val="18"/>
        </w:rPr>
      </w:pPr>
      <w:r>
        <w:rPr>
          <w:i/>
          <w:sz w:val="18"/>
        </w:rPr>
        <w:t>э.ғ.д.,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профессор,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line="207" w:lineRule="exact" w:before="0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line="237" w:lineRule="auto" w:before="4"/>
        <w:ind w:left="5880" w:right="680" w:firstLine="2434"/>
        <w:jc w:val="right"/>
        <w:rPr>
          <w:i/>
          <w:sz w:val="18"/>
        </w:rPr>
      </w:pPr>
      <w:r>
        <w:rPr>
          <w:b/>
          <w:sz w:val="22"/>
        </w:rPr>
        <w:t>Садықбек А.Н.,</w:t>
      </w:r>
      <w:r>
        <w:rPr>
          <w:b/>
          <w:spacing w:val="-53"/>
          <w:sz w:val="22"/>
        </w:rPr>
        <w:t> </w:t>
      </w:r>
      <w:r>
        <w:rPr>
          <w:i/>
          <w:sz w:val="18"/>
        </w:rPr>
        <w:t>Маркетинг мамандығының 1 курс магистранты,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2"/>
        <w:ind w:left="0" w:right="686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6"/>
          <w:sz w:val="18"/>
        </w:rPr>
        <w:t> </w:t>
      </w:r>
      <w:hyperlink r:id="rId28">
        <w:r>
          <w:rPr>
            <w:i/>
            <w:color w:val="0000FF"/>
            <w:spacing w:val="-1"/>
            <w:sz w:val="18"/>
            <w:u w:val="single" w:color="0000FF"/>
          </w:rPr>
          <w:t>alinasadykbek@gmail.com</w:t>
        </w:r>
      </w:hyperlink>
    </w:p>
    <w:p>
      <w:pPr>
        <w:pStyle w:val="BodyText"/>
        <w:spacing w:before="11"/>
        <w:ind w:left="0"/>
        <w:rPr>
          <w:i/>
          <w:sz w:val="13"/>
        </w:rPr>
      </w:pPr>
    </w:p>
    <w:p>
      <w:pPr>
        <w:spacing w:line="240" w:lineRule="auto" w:before="91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Коронавирустық індет басталған уақыттан маркетинг нарығы екі жақты жағдайға тап болды. Бір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жағынан, жалпы дағдарыс жағдайында бизнес жарнама шығындарын азайта бастады. Екінші жағынан,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компаниялар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онлайн-белсенділіктің,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атап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айтқанда,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интернет-сауданың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есебінен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өмір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сүруге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тырыса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бастады.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Барлық процесстер жылжытуды талап ететін болды. Дәл қазіргі сәтте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сала қалай өзгереді және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инновацияның әсері қанша уақытқа созылатыны белгісіз. Алайда пандемия кезеңі әрбір кәсіпорынға «қызыл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алаңнан» шығудың жаңа бизнес-технологияларын ұсыну қажеттілігін көрсетті. Сол себепті алдағы уақытта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экономиканың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әрбір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саласы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өзгерістер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кезеңін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талап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етері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сөзсіз.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11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11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коронавирус,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интернет-сауда,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бизнес-технология,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инновация.</w:t>
      </w:r>
    </w:p>
    <w:p>
      <w:pPr>
        <w:pStyle w:val="BodyText"/>
        <w:spacing w:before="9"/>
        <w:ind w:left="0"/>
        <w:rPr>
          <w:i/>
          <w:sz w:val="19"/>
        </w:rPr>
      </w:pPr>
    </w:p>
    <w:p>
      <w:pPr>
        <w:pStyle w:val="BodyText"/>
        <w:ind w:right="574" w:firstLine="395"/>
      </w:pPr>
      <w:r>
        <w:rPr/>
        <w:t>Қазір бүкіл әлемдегі компаниялар бұрын-соңды болмаған мәселелерге тап болды. Компаниялар</w:t>
      </w:r>
      <w:r>
        <w:rPr>
          <w:spacing w:val="1"/>
        </w:rPr>
        <w:t> </w:t>
      </w:r>
      <w:r>
        <w:rPr/>
        <w:t>карантин кезінде кеңселерді жабуға мәжбүр болды, қызметкерлерді қашықтан жұмыс моделіне</w:t>
      </w:r>
      <w:r>
        <w:rPr>
          <w:spacing w:val="1"/>
        </w:rPr>
        <w:t> </w:t>
      </w:r>
      <w:r>
        <w:rPr/>
        <w:t>ауыстырды, ал қызметтің көптеген салаларындағы таза пайда, компаниялардың атқарған жұмыстар</w:t>
      </w:r>
      <w:r>
        <w:rPr>
          <w:spacing w:val="1"/>
        </w:rPr>
        <w:t> </w:t>
      </w:r>
      <w:r>
        <w:rPr/>
        <w:t>тізбегіне қарамастан тез төмендей бастады. Осыдан кәсіпорындардың алдында келесідей логикалық</w:t>
      </w:r>
      <w:r>
        <w:rPr>
          <w:spacing w:val="1"/>
        </w:rPr>
        <w:t> </w:t>
      </w:r>
      <w:r>
        <w:rPr/>
        <w:t>сұрақ туындады: маркетингтік стратегиялар қаншалықты орынды және олар коронавирустың</w:t>
      </w:r>
      <w:r>
        <w:rPr>
          <w:spacing w:val="1"/>
        </w:rPr>
        <w:t> </w:t>
      </w:r>
      <w:r>
        <w:rPr/>
        <w:t>дағдарысын жеңуге көмектесе алады ма? Осы сәтте көп компаниялар нарықтағы өз орнын сақтап</w:t>
      </w:r>
      <w:r>
        <w:rPr>
          <w:spacing w:val="1"/>
        </w:rPr>
        <w:t> </w:t>
      </w:r>
      <w:r>
        <w:rPr/>
        <w:t>қалуға барынша тырыса бастады. Әлемге әйгілі сарапшылар бюджетті қысқартуды және алдағы бір</w:t>
      </w:r>
      <w:r>
        <w:rPr>
          <w:spacing w:val="1"/>
        </w:rPr>
        <w:t> </w:t>
      </w:r>
      <w:r>
        <w:rPr/>
        <w:t>жарым жылға жоспарларды түзетуді ұсынса да, компаниялар covid-19 эпидемиясы ерте ме, кеш пе</w:t>
      </w:r>
      <w:r>
        <w:rPr>
          <w:spacing w:val="1"/>
        </w:rPr>
        <w:t> </w:t>
      </w:r>
      <w:r>
        <w:rPr/>
        <w:t>аяқталатынын</w:t>
      </w:r>
      <w:r>
        <w:rPr>
          <w:spacing w:val="-8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нарықтағы</w:t>
      </w:r>
      <w:r>
        <w:rPr>
          <w:spacing w:val="-7"/>
        </w:rPr>
        <w:t> </w:t>
      </w:r>
      <w:r>
        <w:rPr/>
        <w:t>орын</w:t>
      </w:r>
      <w:r>
        <w:rPr>
          <w:spacing w:val="-6"/>
        </w:rPr>
        <w:t> </w:t>
      </w:r>
      <w:r>
        <w:rPr/>
        <w:t>компанияны</w:t>
      </w:r>
      <w:r>
        <w:rPr>
          <w:spacing w:val="-6"/>
        </w:rPr>
        <w:t> </w:t>
      </w:r>
      <w:r>
        <w:rPr/>
        <w:t>күтпейтінін</w:t>
      </w:r>
      <w:r>
        <w:rPr>
          <w:spacing w:val="-6"/>
        </w:rPr>
        <w:t> </w:t>
      </w:r>
      <w:r>
        <w:rPr/>
        <w:t>жақсы</w:t>
      </w:r>
      <w:r>
        <w:rPr>
          <w:spacing w:val="-7"/>
        </w:rPr>
        <w:t> </w:t>
      </w:r>
      <w:r>
        <w:rPr/>
        <w:t>түсінеді.</w:t>
      </w:r>
      <w:r>
        <w:rPr>
          <w:spacing w:val="-6"/>
        </w:rPr>
        <w:t> </w:t>
      </w:r>
      <w:r>
        <w:rPr/>
        <w:t>Сондықтан,</w:t>
      </w:r>
      <w:r>
        <w:rPr>
          <w:spacing w:val="-6"/>
        </w:rPr>
        <w:t> </w:t>
      </w:r>
      <w:r>
        <w:rPr/>
        <w:t>нәтижесінде</w:t>
      </w:r>
      <w:r>
        <w:rPr>
          <w:spacing w:val="-52"/>
        </w:rPr>
        <w:t> </w:t>
      </w:r>
      <w:r>
        <w:rPr/>
        <w:t>нарықта коронавирус кезінде өз брендінің позициясын нығайтуға резервтер салған кәсіпорындар қала</w:t>
      </w:r>
      <w:r>
        <w:rPr>
          <w:spacing w:val="1"/>
        </w:rPr>
        <w:t> </w:t>
      </w:r>
      <w:r>
        <w:rPr/>
        <w:t>бастады.</w:t>
      </w:r>
    </w:p>
    <w:p>
      <w:pPr>
        <w:pStyle w:val="BodyText"/>
        <w:ind w:right="527" w:firstLine="395"/>
      </w:pPr>
      <w:r>
        <w:rPr/>
        <w:t>Сонымен, эпидемияның ортасында компанияның кірістері күрт төмендей бастады, сондықтан әр</w:t>
      </w:r>
      <w:r>
        <w:rPr>
          <w:spacing w:val="-52"/>
        </w:rPr>
        <w:t> </w:t>
      </w:r>
      <w:r>
        <w:rPr/>
        <w:t>компанияның</w:t>
      </w:r>
      <w:r>
        <w:rPr>
          <w:spacing w:val="-6"/>
        </w:rPr>
        <w:t> </w:t>
      </w:r>
      <w:r>
        <w:rPr/>
        <w:t>алдында</w:t>
      </w:r>
      <w:r>
        <w:rPr>
          <w:spacing w:val="-6"/>
        </w:rPr>
        <w:t> </w:t>
      </w:r>
      <w:r>
        <w:rPr/>
        <w:t>бұл</w:t>
      </w:r>
      <w:r>
        <w:rPr>
          <w:spacing w:val="-5"/>
        </w:rPr>
        <w:t> </w:t>
      </w:r>
      <w:r>
        <w:rPr/>
        <w:t>жағдайдан</w:t>
      </w:r>
      <w:r>
        <w:rPr>
          <w:spacing w:val="-6"/>
        </w:rPr>
        <w:t> </w:t>
      </w:r>
      <w:r>
        <w:rPr/>
        <w:t>шығудың</w:t>
      </w:r>
      <w:r>
        <w:rPr>
          <w:spacing w:val="-5"/>
        </w:rPr>
        <w:t> </w:t>
      </w:r>
      <w:r>
        <w:rPr/>
        <w:t>оңтайлы</w:t>
      </w:r>
      <w:r>
        <w:rPr>
          <w:spacing w:val="-5"/>
        </w:rPr>
        <w:t> </w:t>
      </w:r>
      <w:r>
        <w:rPr/>
        <w:t>шешімін</w:t>
      </w:r>
      <w:r>
        <w:rPr>
          <w:spacing w:val="-6"/>
        </w:rPr>
        <w:t> </w:t>
      </w:r>
      <w:r>
        <w:rPr/>
        <w:t>табу</w:t>
      </w:r>
      <w:r>
        <w:rPr>
          <w:spacing w:val="-5"/>
        </w:rPr>
        <w:t> </w:t>
      </w:r>
      <w:r>
        <w:rPr/>
        <w:t>мақсаты</w:t>
      </w:r>
      <w:r>
        <w:rPr>
          <w:spacing w:val="-6"/>
        </w:rPr>
        <w:t> </w:t>
      </w:r>
      <w:r>
        <w:rPr/>
        <w:t>тұрды.</w:t>
      </w:r>
      <w:r>
        <w:rPr>
          <w:spacing w:val="-3"/>
        </w:rPr>
        <w:t> </w:t>
      </w:r>
      <w:r>
        <w:rPr/>
        <w:t>"Ескі"</w:t>
      </w:r>
      <w:r>
        <w:rPr>
          <w:spacing w:val="-5"/>
        </w:rPr>
        <w:t> </w:t>
      </w:r>
      <w:r>
        <w:rPr/>
        <w:t>мектеп</w:t>
      </w:r>
      <w:r>
        <w:rPr>
          <w:spacing w:val="-52"/>
        </w:rPr>
        <w:t> </w:t>
      </w:r>
      <w:r>
        <w:rPr/>
        <w:t>маркетологы бірінші кезекте әр салаға аудит жүргізу керектігі туралы және ең аз тиімді бөлімдердің</w:t>
      </w:r>
      <w:r>
        <w:rPr>
          <w:spacing w:val="1"/>
        </w:rPr>
        <w:t> </w:t>
      </w:r>
      <w:r>
        <w:rPr/>
        <w:t>бюджетін қысқарту туралы ойлайды. Қысқа мерзімді перспективада бұл тез нәтиже береді–</w:t>
      </w:r>
      <w:r>
        <w:rPr>
          <w:spacing w:val="1"/>
        </w:rPr>
        <w:t> </w:t>
      </w:r>
      <w:r>
        <w:rPr/>
        <w:t>көрсеткіштердің</w:t>
      </w:r>
      <w:r>
        <w:rPr>
          <w:spacing w:val="-4"/>
        </w:rPr>
        <w:t> </w:t>
      </w:r>
      <w:r>
        <w:rPr/>
        <w:t>күрт</w:t>
      </w:r>
      <w:r>
        <w:rPr>
          <w:spacing w:val="-5"/>
        </w:rPr>
        <w:t> </w:t>
      </w:r>
      <w:r>
        <w:rPr/>
        <w:t>төмендеуі</w:t>
      </w:r>
      <w:r>
        <w:rPr>
          <w:spacing w:val="-5"/>
        </w:rPr>
        <w:t> </w:t>
      </w:r>
      <w:r>
        <w:rPr/>
        <w:t>баяулайды.</w:t>
      </w:r>
      <w:r>
        <w:rPr>
          <w:spacing w:val="-4"/>
        </w:rPr>
        <w:t> </w:t>
      </w:r>
      <w:r>
        <w:rPr/>
        <w:t>Бірақ</w:t>
      </w:r>
      <w:r>
        <w:rPr>
          <w:spacing w:val="-5"/>
        </w:rPr>
        <w:t> </w:t>
      </w:r>
      <w:r>
        <w:rPr/>
        <w:t>өсу</w:t>
      </w:r>
      <w:r>
        <w:rPr>
          <w:spacing w:val="-4"/>
        </w:rPr>
        <w:t> </w:t>
      </w:r>
      <w:r>
        <w:rPr/>
        <w:t>қарқынын</w:t>
      </w:r>
      <w:r>
        <w:rPr>
          <w:spacing w:val="-5"/>
        </w:rPr>
        <w:t> </w:t>
      </w:r>
      <w:r>
        <w:rPr/>
        <w:t>бұл</w:t>
      </w:r>
      <w:r>
        <w:rPr>
          <w:spacing w:val="-5"/>
        </w:rPr>
        <w:t> </w:t>
      </w:r>
      <w:r>
        <w:rPr/>
        <w:t>стратегиядан</w:t>
      </w:r>
      <w:r>
        <w:rPr>
          <w:spacing w:val="-4"/>
        </w:rPr>
        <w:t> </w:t>
      </w:r>
      <w:r>
        <w:rPr/>
        <w:t>көре</w:t>
      </w:r>
      <w:r>
        <w:rPr>
          <w:spacing w:val="-5"/>
        </w:rPr>
        <w:t> </w:t>
      </w:r>
      <w:r>
        <w:rPr/>
        <w:t>алмаймыз..</w:t>
      </w:r>
    </w:p>
    <w:p>
      <w:pPr>
        <w:pStyle w:val="BodyText"/>
        <w:spacing w:line="250" w:lineRule="exact"/>
        <w:ind w:left="646"/>
      </w:pPr>
      <w:r>
        <w:rPr/>
        <w:t>Мұндай</w:t>
      </w:r>
      <w:r>
        <w:rPr>
          <w:spacing w:val="-4"/>
        </w:rPr>
        <w:t> </w:t>
      </w:r>
      <w:r>
        <w:rPr/>
        <w:t>сценарийдің</w:t>
      </w:r>
      <w:r>
        <w:rPr>
          <w:spacing w:val="-3"/>
        </w:rPr>
        <w:t> </w:t>
      </w:r>
      <w:r>
        <w:rPr/>
        <w:t>тағы</w:t>
      </w:r>
      <w:r>
        <w:rPr>
          <w:spacing w:val="-5"/>
        </w:rPr>
        <w:t> </w:t>
      </w:r>
      <w:r>
        <w:rPr/>
        <w:t>бір</w:t>
      </w:r>
      <w:r>
        <w:rPr>
          <w:spacing w:val="-3"/>
        </w:rPr>
        <w:t> </w:t>
      </w:r>
      <w:r>
        <w:rPr/>
        <w:t>жағымсыз</w:t>
      </w:r>
      <w:r>
        <w:rPr>
          <w:spacing w:val="-4"/>
        </w:rPr>
        <w:t> </w:t>
      </w:r>
      <w:r>
        <w:rPr/>
        <w:t>жағы</w:t>
      </w:r>
      <w:r>
        <w:rPr>
          <w:spacing w:val="-5"/>
        </w:rPr>
        <w:t> </w:t>
      </w:r>
      <w:r>
        <w:rPr/>
        <w:t>бар</w:t>
      </w:r>
      <w:r>
        <w:rPr>
          <w:spacing w:val="-3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ол</w:t>
      </w:r>
      <w:r>
        <w:rPr>
          <w:spacing w:val="-4"/>
        </w:rPr>
        <w:t> </w:t>
      </w:r>
      <w:r>
        <w:rPr/>
        <w:t>әрдайым</w:t>
      </w:r>
      <w:r>
        <w:rPr>
          <w:spacing w:val="-3"/>
        </w:rPr>
        <w:t> </w:t>
      </w:r>
      <w:r>
        <w:rPr/>
        <w:t>айқын</w:t>
      </w:r>
      <w:r>
        <w:rPr>
          <w:spacing w:val="-3"/>
        </w:rPr>
        <w:t> </w:t>
      </w:r>
      <w:r>
        <w:rPr/>
        <w:t>бола</w:t>
      </w:r>
      <w:r>
        <w:rPr>
          <w:spacing w:val="-5"/>
        </w:rPr>
        <w:t> </w:t>
      </w:r>
      <w:r>
        <w:rPr/>
        <w:t>бермейді.</w:t>
      </w:r>
    </w:p>
    <w:p>
      <w:pPr>
        <w:pStyle w:val="BodyText"/>
        <w:ind w:right="527"/>
      </w:pPr>
      <w:r>
        <w:rPr/>
        <w:t>Бюджеттердің қысқаруынан кейін өндірілетін контент саны азаяды, бұл мақсатты аудиторияның</w:t>
      </w:r>
      <w:r>
        <w:rPr>
          <w:spacing w:val="1"/>
        </w:rPr>
        <w:t> </w:t>
      </w:r>
      <w:r>
        <w:rPr/>
        <w:t>қызығушылығына әсер етеді. Короновирустық пандемия өткен кезде, әлеуетті клиенттер ешқайда</w:t>
      </w:r>
      <w:r>
        <w:rPr>
          <w:spacing w:val="1"/>
        </w:rPr>
        <w:t> </w:t>
      </w:r>
      <w:r>
        <w:rPr/>
        <w:t>кетпейді,</w:t>
      </w:r>
      <w:r>
        <w:rPr>
          <w:spacing w:val="-5"/>
        </w:rPr>
        <w:t> </w:t>
      </w:r>
      <w:r>
        <w:rPr/>
        <w:t>бірақ</w:t>
      </w:r>
      <w:r>
        <w:rPr>
          <w:spacing w:val="-5"/>
        </w:rPr>
        <w:t> </w:t>
      </w:r>
      <w:r>
        <w:rPr/>
        <w:t>олар</w:t>
      </w:r>
      <w:r>
        <w:rPr>
          <w:spacing w:val="-5"/>
        </w:rPr>
        <w:t> </w:t>
      </w:r>
      <w:r>
        <w:rPr/>
        <w:t>сол</w:t>
      </w:r>
      <w:r>
        <w:rPr>
          <w:spacing w:val="-4"/>
        </w:rPr>
        <w:t> </w:t>
      </w:r>
      <w:r>
        <w:rPr/>
        <w:t>брендті</w:t>
      </w:r>
      <w:r>
        <w:rPr>
          <w:spacing w:val="-4"/>
        </w:rPr>
        <w:t> </w:t>
      </w:r>
      <w:r>
        <w:rPr/>
        <w:t>есте</w:t>
      </w:r>
      <w:r>
        <w:rPr>
          <w:spacing w:val="-5"/>
        </w:rPr>
        <w:t> </w:t>
      </w:r>
      <w:r>
        <w:rPr/>
        <w:t>сақтай</w:t>
      </w:r>
      <w:r>
        <w:rPr>
          <w:spacing w:val="-6"/>
        </w:rPr>
        <w:t> </w:t>
      </w:r>
      <w:r>
        <w:rPr/>
        <w:t>ма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дағдарыс</w:t>
      </w:r>
      <w:r>
        <w:rPr>
          <w:spacing w:val="-5"/>
        </w:rPr>
        <w:t> </w:t>
      </w:r>
      <w:r>
        <w:rPr/>
        <w:t>кезінде</w:t>
      </w:r>
      <w:r>
        <w:rPr>
          <w:spacing w:val="-5"/>
        </w:rPr>
        <w:t> </w:t>
      </w:r>
      <w:r>
        <w:rPr/>
        <w:t>сатып</w:t>
      </w:r>
      <w:r>
        <w:rPr>
          <w:spacing w:val="-5"/>
        </w:rPr>
        <w:t> </w:t>
      </w:r>
      <w:r>
        <w:rPr/>
        <w:t>алушының</w:t>
      </w:r>
      <w:r>
        <w:rPr>
          <w:spacing w:val="-4"/>
        </w:rPr>
        <w:t> </w:t>
      </w:r>
      <w:r>
        <w:rPr/>
        <w:t>фирмаға</w:t>
      </w:r>
      <w:r>
        <w:rPr>
          <w:spacing w:val="-6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көзқарасы</w:t>
      </w:r>
      <w:r>
        <w:rPr>
          <w:spacing w:val="-2"/>
        </w:rPr>
        <w:t> </w:t>
      </w:r>
      <w:r>
        <w:rPr/>
        <w:t>қандай болады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екі</w:t>
      </w:r>
      <w:r>
        <w:rPr>
          <w:spacing w:val="-1"/>
        </w:rPr>
        <w:t> </w:t>
      </w:r>
      <w:r>
        <w:rPr/>
        <w:t>негізгі</w:t>
      </w:r>
      <w:r>
        <w:rPr>
          <w:spacing w:val="-1"/>
        </w:rPr>
        <w:t> </w:t>
      </w:r>
      <w:r>
        <w:rPr/>
        <w:t>мәселе.</w:t>
      </w:r>
    </w:p>
    <w:p>
      <w:pPr>
        <w:pStyle w:val="BodyText"/>
        <w:ind w:right="527" w:firstLine="395"/>
      </w:pPr>
      <w:r>
        <w:rPr/>
        <w:t>Қолжетімділік пен қорытынды нәтижені жылжыту әдістерінің арасында</w:t>
      </w:r>
      <w:r>
        <w:rPr>
          <w:spacing w:val="1"/>
        </w:rPr>
        <w:t> </w:t>
      </w:r>
      <w:r>
        <w:rPr/>
        <w:t>"алтын орта" болып</w:t>
      </w:r>
      <w:r>
        <w:rPr>
          <w:spacing w:val="1"/>
        </w:rPr>
        <w:t> </w:t>
      </w:r>
      <w:r>
        <w:rPr/>
        <w:t>саналатын</w:t>
      </w:r>
      <w:r>
        <w:rPr>
          <w:spacing w:val="-9"/>
        </w:rPr>
        <w:t> </w:t>
      </w:r>
      <w:r>
        <w:rPr/>
        <w:t>мазмұнды</w:t>
      </w:r>
      <w:r>
        <w:rPr>
          <w:spacing w:val="-8"/>
        </w:rPr>
        <w:t> </w:t>
      </w:r>
      <w:r>
        <w:rPr/>
        <w:t>маркетинг</w:t>
      </w:r>
      <w:r>
        <w:rPr>
          <w:spacing w:val="-8"/>
        </w:rPr>
        <w:t> </w:t>
      </w:r>
      <w:r>
        <w:rPr/>
        <w:t>стратегиясына</w:t>
      </w:r>
      <w:r>
        <w:rPr>
          <w:spacing w:val="-8"/>
        </w:rPr>
        <w:t> </w:t>
      </w:r>
      <w:r>
        <w:rPr/>
        <w:t>көшу</w:t>
      </w:r>
      <w:r>
        <w:rPr>
          <w:spacing w:val="-7"/>
        </w:rPr>
        <w:t> </w:t>
      </w:r>
      <w:r>
        <w:rPr/>
        <w:t>жағдайды</w:t>
      </w:r>
      <w:r>
        <w:rPr>
          <w:spacing w:val="-9"/>
        </w:rPr>
        <w:t> </w:t>
      </w:r>
      <w:r>
        <w:rPr/>
        <w:t>сақтауға</w:t>
      </w:r>
      <w:r>
        <w:rPr>
          <w:spacing w:val="-7"/>
        </w:rPr>
        <w:t> </w:t>
      </w:r>
      <w:r>
        <w:rPr/>
        <w:t>көмектеседі.</w:t>
      </w:r>
      <w:r>
        <w:rPr>
          <w:spacing w:val="-8"/>
        </w:rPr>
        <w:t> </w:t>
      </w:r>
      <w:r>
        <w:rPr/>
        <w:t>Сонымен</w:t>
      </w:r>
      <w:r>
        <w:rPr>
          <w:spacing w:val="-9"/>
        </w:rPr>
        <w:t> </w:t>
      </w:r>
      <w:r>
        <w:rPr/>
        <w:t>қатар,</w:t>
      </w:r>
      <w:r>
        <w:rPr>
          <w:spacing w:val="-52"/>
        </w:rPr>
        <w:t> </w:t>
      </w:r>
      <w:r>
        <w:rPr/>
        <w:t>бұл әмбебап қызмет болып табылады: мұндағы кеңестердің көпшілігі жеке кәсіпкерлермен шағын</w:t>
      </w:r>
      <w:r>
        <w:rPr>
          <w:spacing w:val="1"/>
        </w:rPr>
        <w:t> </w:t>
      </w:r>
      <w:r>
        <w:rPr/>
        <w:t>бизнес</w:t>
      </w:r>
      <w:r>
        <w:rPr>
          <w:spacing w:val="-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де, ірі</w:t>
      </w:r>
      <w:r>
        <w:rPr>
          <w:spacing w:val="-2"/>
        </w:rPr>
        <w:t> </w:t>
      </w:r>
      <w:r>
        <w:rPr/>
        <w:t>компанияның жұмысы</w:t>
      </w:r>
      <w:r>
        <w:rPr>
          <w:spacing w:val="-2"/>
        </w:rPr>
        <w:t> </w:t>
      </w:r>
      <w:r>
        <w:rPr/>
        <w:t>аясында</w:t>
      </w:r>
      <w:r>
        <w:rPr>
          <w:spacing w:val="-1"/>
        </w:rPr>
        <w:t> </w:t>
      </w:r>
      <w:r>
        <w:rPr/>
        <w:t>да</w:t>
      </w:r>
      <w:r>
        <w:rPr>
          <w:spacing w:val="-2"/>
        </w:rPr>
        <w:t> </w:t>
      </w:r>
      <w:r>
        <w:rPr/>
        <w:t>орынды.</w:t>
      </w:r>
    </w:p>
    <w:p>
      <w:pPr>
        <w:pStyle w:val="BodyText"/>
        <w:ind w:right="687" w:firstLine="395"/>
      </w:pPr>
      <w:r>
        <w:rPr/>
        <w:t>Мазмұнның</w:t>
      </w:r>
      <w:r>
        <w:rPr>
          <w:spacing w:val="-5"/>
        </w:rPr>
        <w:t> </w:t>
      </w:r>
      <w:r>
        <w:rPr/>
        <w:t>аудиторияның</w:t>
      </w:r>
      <w:r>
        <w:rPr>
          <w:spacing w:val="-5"/>
        </w:rPr>
        <w:t> </w:t>
      </w:r>
      <w:r>
        <w:rPr/>
        <w:t>сұраныстарына</w:t>
      </w:r>
      <w:r>
        <w:rPr>
          <w:spacing w:val="-6"/>
        </w:rPr>
        <w:t> </w:t>
      </w:r>
      <w:r>
        <w:rPr/>
        <w:t>әсер</w:t>
      </w:r>
      <w:r>
        <w:rPr>
          <w:spacing w:val="-6"/>
        </w:rPr>
        <w:t> </w:t>
      </w:r>
      <w:r>
        <w:rPr/>
        <w:t>етуінің</w:t>
      </w:r>
      <w:r>
        <w:rPr>
          <w:spacing w:val="-5"/>
        </w:rPr>
        <w:t> </w:t>
      </w:r>
      <w:r>
        <w:rPr/>
        <w:t>жақсы</w:t>
      </w:r>
      <w:r>
        <w:rPr>
          <w:spacing w:val="-6"/>
        </w:rPr>
        <w:t> </w:t>
      </w:r>
      <w:r>
        <w:rPr/>
        <w:t>мысалы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2020</w:t>
      </w:r>
      <w:r>
        <w:rPr>
          <w:spacing w:val="-5"/>
        </w:rPr>
        <w:t> </w:t>
      </w:r>
      <w:r>
        <w:rPr/>
        <w:t>жылдың</w:t>
      </w:r>
      <w:r>
        <w:rPr>
          <w:spacing w:val="-5"/>
        </w:rPr>
        <w:t> </w:t>
      </w:r>
      <w:r>
        <w:rPr/>
        <w:t>наурыз</w:t>
      </w:r>
      <w:r>
        <w:rPr>
          <w:spacing w:val="-5"/>
        </w:rPr>
        <w:t> </w:t>
      </w:r>
      <w:r>
        <w:rPr/>
        <w:t>–</w:t>
      </w:r>
      <w:r>
        <w:rPr>
          <w:spacing w:val="-52"/>
        </w:rPr>
        <w:t> </w:t>
      </w:r>
      <w:r>
        <w:rPr/>
        <w:t>сәуір айларындағы</w:t>
      </w:r>
      <w:r>
        <w:rPr>
          <w:spacing w:val="1"/>
        </w:rPr>
        <w:t> </w:t>
      </w:r>
      <w:r>
        <w:rPr/>
        <w:t>YouTube трафигінің статистикасы.</w:t>
      </w:r>
      <w:r>
        <w:rPr>
          <w:spacing w:val="1"/>
        </w:rPr>
        <w:t> </w:t>
      </w:r>
      <w:r>
        <w:rPr/>
        <w:t>"Жаңалықтар" бөліміндегі бейнероликтер</w:t>
      </w:r>
      <w:r>
        <w:rPr>
          <w:spacing w:val="1"/>
        </w:rPr>
        <w:t> </w:t>
      </w:r>
      <w:r>
        <w:rPr/>
        <w:t>қызмет тарихында алғаш рет болған көріністердің 30%-ға дейін өсуіне ие болды. Пайдаланушылар</w:t>
      </w:r>
      <w:r>
        <w:rPr>
          <w:spacing w:val="1"/>
        </w:rPr>
        <w:t> </w:t>
      </w:r>
      <w:r>
        <w:rPr/>
        <w:t>ағымдағы күн тәртібін қадағалайды, коронавирус ауруының статистикасын өздерінің тұрғылықты</w:t>
      </w:r>
      <w:r>
        <w:rPr>
          <w:spacing w:val="1"/>
        </w:rPr>
        <w:t> </w:t>
      </w:r>
      <w:r>
        <w:rPr/>
        <w:t>аймағында және әлем елдерінде салыстырады. Ең бастысы, мазмұнның жас ерекшеліктерге</w:t>
      </w:r>
      <w:r>
        <w:rPr>
          <w:spacing w:val="1"/>
        </w:rPr>
        <w:t> </w:t>
      </w:r>
      <w:r>
        <w:rPr/>
        <w:t>байланысты</w:t>
      </w:r>
      <w:r>
        <w:rPr>
          <w:spacing w:val="-1"/>
        </w:rPr>
        <w:t> </w:t>
      </w:r>
      <w:r>
        <w:rPr/>
        <w:t>шектеулері жоқ.</w:t>
      </w:r>
    </w:p>
    <w:p>
      <w:pPr>
        <w:pStyle w:val="BodyText"/>
        <w:ind w:right="527" w:firstLine="395"/>
      </w:pPr>
      <w:r>
        <w:rPr/>
        <w:t>Бір сөзбен айтқанда, кез-келген компанияның карантин кезеңінде көпшіліктің қызығушылығын</w:t>
      </w:r>
      <w:r>
        <w:rPr>
          <w:spacing w:val="1"/>
        </w:rPr>
        <w:t> </w:t>
      </w:r>
      <w:r>
        <w:rPr/>
        <w:t>сақтау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сандық</w:t>
      </w:r>
      <w:r>
        <w:rPr>
          <w:spacing w:val="-6"/>
        </w:rPr>
        <w:t> </w:t>
      </w:r>
      <w:r>
        <w:rPr/>
        <w:t>мазмұнды</w:t>
      </w:r>
      <w:r>
        <w:rPr>
          <w:spacing w:val="-6"/>
        </w:rPr>
        <w:t> </w:t>
      </w:r>
      <w:r>
        <w:rPr/>
        <w:t>өндіруді</w:t>
      </w:r>
      <w:r>
        <w:rPr>
          <w:spacing w:val="-6"/>
        </w:rPr>
        <w:t> </w:t>
      </w:r>
      <w:r>
        <w:rPr/>
        <w:t>арттыру</w:t>
      </w:r>
      <w:r>
        <w:rPr>
          <w:spacing w:val="-6"/>
        </w:rPr>
        <w:t> </w:t>
      </w:r>
      <w:r>
        <w:rPr/>
        <w:t>қажет.</w:t>
      </w:r>
      <w:r>
        <w:rPr>
          <w:spacing w:val="-6"/>
        </w:rPr>
        <w:t> </w:t>
      </w:r>
      <w:r>
        <w:rPr/>
        <w:t>Осылайша</w:t>
      </w:r>
      <w:r>
        <w:rPr>
          <w:spacing w:val="-6"/>
        </w:rPr>
        <w:t> </w:t>
      </w:r>
      <w:r>
        <w:rPr/>
        <w:t>компания</w:t>
      </w:r>
      <w:r>
        <w:rPr>
          <w:spacing w:val="-6"/>
        </w:rPr>
        <w:t> </w:t>
      </w:r>
      <w:r>
        <w:rPr/>
        <w:t>бәсекелестікке</w:t>
      </w:r>
      <w:r>
        <w:rPr>
          <w:spacing w:val="-7"/>
        </w:rPr>
        <w:t> </w:t>
      </w:r>
      <w:r>
        <w:rPr/>
        <w:t>төтеп</w:t>
      </w:r>
      <w:r>
        <w:rPr>
          <w:spacing w:val="-6"/>
        </w:rPr>
        <w:t> </w:t>
      </w:r>
      <w:r>
        <w:rPr/>
        <w:t>бере</w:t>
      </w:r>
      <w:r>
        <w:rPr>
          <w:spacing w:val="-52"/>
        </w:rPr>
        <w:t> </w:t>
      </w:r>
      <w:r>
        <w:rPr/>
        <w:t>алатын</w:t>
      </w:r>
      <w:r>
        <w:rPr>
          <w:spacing w:val="-1"/>
        </w:rPr>
        <w:t> </w:t>
      </w:r>
      <w:r>
        <w:rPr/>
        <w:t>болады,</w:t>
      </w:r>
      <w:r>
        <w:rPr>
          <w:spacing w:val="-1"/>
        </w:rPr>
        <w:t> </w:t>
      </w:r>
      <w:r>
        <w:rPr/>
        <w:t>тұрақты</w:t>
      </w:r>
      <w:r>
        <w:rPr>
          <w:spacing w:val="-2"/>
        </w:rPr>
        <w:t> </w:t>
      </w:r>
      <w:r>
        <w:rPr/>
        <w:t>клиенттерді</w:t>
      </w:r>
      <w:r>
        <w:rPr>
          <w:spacing w:val="-2"/>
        </w:rPr>
        <w:t> </w:t>
      </w:r>
      <w:r>
        <w:rPr/>
        <w:t>ұмытпастан</w:t>
      </w:r>
      <w:r>
        <w:rPr>
          <w:spacing w:val="-2"/>
        </w:rPr>
        <w:t> </w:t>
      </w:r>
      <w:r>
        <w:rPr/>
        <w:t>жаңа</w:t>
      </w:r>
      <w:r>
        <w:rPr>
          <w:spacing w:val="-2"/>
        </w:rPr>
        <w:t> </w:t>
      </w:r>
      <w:r>
        <w:rPr/>
        <w:t>клиенттерді</w:t>
      </w:r>
      <w:r>
        <w:rPr>
          <w:spacing w:val="-2"/>
        </w:rPr>
        <w:t> </w:t>
      </w:r>
      <w:r>
        <w:rPr/>
        <w:t>тарта</w:t>
      </w:r>
      <w:r>
        <w:rPr>
          <w:spacing w:val="-2"/>
        </w:rPr>
        <w:t> </w:t>
      </w:r>
      <w:r>
        <w:rPr/>
        <w:t>алады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right="527" w:firstLine="395"/>
      </w:pPr>
      <w:r>
        <w:rPr/>
        <w:t>"Көшбасшылар: шындық сәтіндегі өзгеріс шеберлері»атты зерттеу жүргізген Technology Vision</w:t>
      </w:r>
      <w:r>
        <w:rPr>
          <w:spacing w:val="1"/>
        </w:rPr>
        <w:t> </w:t>
      </w:r>
      <w:r>
        <w:rPr/>
        <w:t>тобы технология саласының өкілдерімен және сала сарапшыларымен, сондай-ақ Accenture-дің 100-ге</w:t>
      </w:r>
      <w:r>
        <w:rPr>
          <w:spacing w:val="1"/>
        </w:rPr>
        <w:t> </w:t>
      </w:r>
      <w:r>
        <w:rPr/>
        <w:t>жуық</w:t>
      </w:r>
      <w:r>
        <w:rPr>
          <w:spacing w:val="-6"/>
        </w:rPr>
        <w:t> </w:t>
      </w:r>
      <w:r>
        <w:rPr/>
        <w:t>бизнес</w:t>
      </w:r>
      <w:r>
        <w:rPr>
          <w:spacing w:val="-4"/>
        </w:rPr>
        <w:t> </w:t>
      </w:r>
      <w:r>
        <w:rPr/>
        <w:t>көшбасшыларымен</w:t>
      </w:r>
      <w:r>
        <w:rPr>
          <w:spacing w:val="-5"/>
        </w:rPr>
        <w:t> </w:t>
      </w:r>
      <w:r>
        <w:rPr/>
        <w:t>сұхбат</w:t>
      </w:r>
      <w:r>
        <w:rPr>
          <w:spacing w:val="-4"/>
        </w:rPr>
        <w:t> </w:t>
      </w:r>
      <w:r>
        <w:rPr/>
        <w:t>жүргізді.</w:t>
      </w:r>
      <w:r>
        <w:rPr>
          <w:spacing w:val="-5"/>
        </w:rPr>
        <w:t> </w:t>
      </w:r>
      <w:r>
        <w:rPr/>
        <w:t>Сонымен</w:t>
      </w:r>
      <w:r>
        <w:rPr>
          <w:spacing w:val="-5"/>
        </w:rPr>
        <w:t> </w:t>
      </w:r>
      <w:r>
        <w:rPr/>
        <w:t>қатар,</w:t>
      </w:r>
      <w:r>
        <w:rPr>
          <w:spacing w:val="-9"/>
        </w:rPr>
        <w:t> </w:t>
      </w:r>
      <w:r>
        <w:rPr/>
        <w:t>Accenture</w:t>
      </w:r>
      <w:r>
        <w:rPr>
          <w:spacing w:val="-10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31</w:t>
      </w:r>
      <w:r>
        <w:rPr>
          <w:spacing w:val="-4"/>
        </w:rPr>
        <w:t> </w:t>
      </w:r>
      <w:r>
        <w:rPr/>
        <w:t>елден</w:t>
      </w:r>
      <w:r>
        <w:rPr>
          <w:spacing w:val="-5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14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527"/>
      </w:pPr>
      <w:r>
        <w:rPr/>
        <w:t>саладан</w:t>
      </w:r>
      <w:r>
        <w:rPr>
          <w:spacing w:val="15"/>
        </w:rPr>
        <w:t> </w:t>
      </w:r>
      <w:r>
        <w:rPr/>
        <w:t>6</w:t>
      </w:r>
      <w:r>
        <w:rPr>
          <w:spacing w:val="15"/>
        </w:rPr>
        <w:t> </w:t>
      </w:r>
      <w:r>
        <w:rPr/>
        <w:t>241</w:t>
      </w:r>
      <w:r>
        <w:rPr>
          <w:spacing w:val="-6"/>
        </w:rPr>
        <w:t> </w:t>
      </w:r>
      <w:r>
        <w:rPr/>
        <w:t>компанияның</w:t>
      </w:r>
      <w:r>
        <w:rPr>
          <w:spacing w:val="-2"/>
        </w:rPr>
        <w:t> </w:t>
      </w:r>
      <w:r>
        <w:rPr/>
        <w:t>жоғары</w:t>
      </w:r>
      <w:r>
        <w:rPr>
          <w:spacing w:val="-4"/>
        </w:rPr>
        <w:t> </w:t>
      </w:r>
      <w:r>
        <w:rPr/>
        <w:t>буын</w:t>
      </w:r>
      <w:r>
        <w:rPr>
          <w:spacing w:val="-4"/>
        </w:rPr>
        <w:t> </w:t>
      </w:r>
      <w:r>
        <w:rPr/>
        <w:t>басшыларына</w:t>
      </w:r>
      <w:r>
        <w:rPr>
          <w:spacing w:val="-2"/>
        </w:rPr>
        <w:t> </w:t>
      </w:r>
      <w:r>
        <w:rPr/>
        <w:t>жаһандық</w:t>
      </w:r>
      <w:r>
        <w:rPr>
          <w:spacing w:val="-4"/>
        </w:rPr>
        <w:t> </w:t>
      </w:r>
      <w:r>
        <w:rPr/>
        <w:t>онлайн-сауалнама</w:t>
      </w:r>
      <w:r>
        <w:rPr>
          <w:spacing w:val="-3"/>
        </w:rPr>
        <w:t> </w:t>
      </w:r>
      <w:r>
        <w:rPr/>
        <w:t>жүргізді.</w:t>
      </w:r>
      <w:r>
        <w:rPr>
          <w:spacing w:val="1"/>
        </w:rPr>
        <w:t> </w:t>
      </w:r>
      <w:r>
        <w:rPr/>
        <w:t>Респонденттердің</w:t>
      </w:r>
      <w:r>
        <w:rPr>
          <w:spacing w:val="1"/>
        </w:rPr>
        <w:t> </w:t>
      </w:r>
      <w:r>
        <w:rPr/>
        <w:t>92%-ы биылғы жылы олардың ұйымы инновацияларды кідіріссіз енгізетінін</w:t>
      </w:r>
      <w:r>
        <w:rPr>
          <w:spacing w:val="1"/>
        </w:rPr>
        <w:t> </w:t>
      </w:r>
      <w:r>
        <w:rPr/>
        <w:t>хабарлады. Сауалнамаға қатысқан басшылардың</w:t>
      </w:r>
      <w:r>
        <w:rPr>
          <w:spacing w:val="1"/>
        </w:rPr>
        <w:t> </w:t>
      </w:r>
      <w:r>
        <w:rPr/>
        <w:t>91%-ы болашақта нарық үлесін арттыру оларды</w:t>
      </w:r>
      <w:r>
        <w:rPr>
          <w:spacing w:val="1"/>
        </w:rPr>
        <w:t> </w:t>
      </w:r>
      <w:r>
        <w:rPr/>
        <w:t>ұйымдастырудан</w:t>
      </w:r>
      <w:r>
        <w:rPr>
          <w:spacing w:val="-8"/>
        </w:rPr>
        <w:t> </w:t>
      </w:r>
      <w:r>
        <w:rPr/>
        <w:t>инновациялық</w:t>
      </w:r>
      <w:r>
        <w:rPr>
          <w:spacing w:val="-8"/>
        </w:rPr>
        <w:t> </w:t>
      </w:r>
      <w:r>
        <w:rPr/>
        <w:t>дамуды</w:t>
      </w:r>
      <w:r>
        <w:rPr>
          <w:spacing w:val="-8"/>
        </w:rPr>
        <w:t> </w:t>
      </w:r>
      <w:r>
        <w:rPr/>
        <w:t>талап</w:t>
      </w:r>
      <w:r>
        <w:rPr>
          <w:spacing w:val="-8"/>
        </w:rPr>
        <w:t> </w:t>
      </w:r>
      <w:r>
        <w:rPr/>
        <w:t>ететіндігімен</w:t>
      </w:r>
      <w:r>
        <w:rPr>
          <w:spacing w:val="-7"/>
        </w:rPr>
        <w:t> </w:t>
      </w:r>
      <w:r>
        <w:rPr/>
        <w:t>келіседі.</w:t>
      </w:r>
      <w:r>
        <w:rPr>
          <w:spacing w:val="-11"/>
        </w:rPr>
        <w:t> </w:t>
      </w:r>
      <w:r>
        <w:rPr/>
        <w:t>Болашақты</w:t>
      </w:r>
      <w:r>
        <w:rPr>
          <w:spacing w:val="-8"/>
        </w:rPr>
        <w:t> </w:t>
      </w:r>
      <w:r>
        <w:rPr/>
        <w:t>қалыптастыру</w:t>
      </w:r>
      <w:r>
        <w:rPr>
          <w:spacing w:val="-9"/>
        </w:rPr>
        <w:t> </w:t>
      </w:r>
      <w:r>
        <w:rPr/>
        <w:t>үш</w:t>
      </w:r>
      <w:r>
        <w:rPr>
          <w:spacing w:val="-52"/>
        </w:rPr>
        <w:t> </w:t>
      </w:r>
      <w:r>
        <w:rPr/>
        <w:t>негізгі</w:t>
      </w:r>
      <w:r>
        <w:rPr>
          <w:spacing w:val="-3"/>
        </w:rPr>
        <w:t> </w:t>
      </w:r>
      <w:r>
        <w:rPr/>
        <w:t>императивті</w:t>
      </w:r>
      <w:r>
        <w:rPr>
          <w:spacing w:val="-2"/>
        </w:rPr>
        <w:t> </w:t>
      </w:r>
      <w:r>
        <w:rPr/>
        <w:t>ұстана</w:t>
      </w:r>
      <w:r>
        <w:rPr>
          <w:spacing w:val="-3"/>
        </w:rPr>
        <w:t> </w:t>
      </w:r>
      <w:r>
        <w:rPr/>
        <w:t>отырып,</w:t>
      </w:r>
      <w:r>
        <w:rPr>
          <w:spacing w:val="-4"/>
        </w:rPr>
        <w:t> </w:t>
      </w:r>
      <w:r>
        <w:rPr/>
        <w:t>компаниялардан</w:t>
      </w:r>
      <w:r>
        <w:rPr>
          <w:spacing w:val="-2"/>
        </w:rPr>
        <w:t> </w:t>
      </w:r>
      <w:r>
        <w:rPr/>
        <w:t>"өзгеріс</w:t>
      </w:r>
      <w:r>
        <w:rPr>
          <w:spacing w:val="-3"/>
        </w:rPr>
        <w:t> </w:t>
      </w:r>
      <w:r>
        <w:rPr/>
        <w:t>шебері"</w:t>
      </w:r>
      <w:r>
        <w:rPr>
          <w:spacing w:val="-1"/>
        </w:rPr>
        <w:t> </w:t>
      </w:r>
      <w:r>
        <w:rPr/>
        <w:t>болуды</w:t>
      </w:r>
      <w:r>
        <w:rPr>
          <w:spacing w:val="-3"/>
        </w:rPr>
        <w:t> </w:t>
      </w:r>
      <w:r>
        <w:rPr/>
        <w:t>талап</w:t>
      </w:r>
      <w:r>
        <w:rPr>
          <w:spacing w:val="-2"/>
        </w:rPr>
        <w:t> </w:t>
      </w:r>
      <w:r>
        <w:rPr/>
        <w:t>етеді: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1" w:after="0"/>
        <w:ind w:left="250" w:right="700" w:firstLine="395"/>
        <w:jc w:val="left"/>
        <w:rPr>
          <w:sz w:val="22"/>
        </w:rPr>
      </w:pPr>
      <w:r>
        <w:rPr>
          <w:sz w:val="22"/>
        </w:rPr>
        <w:t>нарықтағы</w:t>
      </w:r>
      <w:r>
        <w:rPr>
          <w:spacing w:val="-9"/>
          <w:sz w:val="22"/>
        </w:rPr>
        <w:t> </w:t>
      </w:r>
      <w:r>
        <w:rPr>
          <w:sz w:val="22"/>
        </w:rPr>
        <w:t>көшбасшылық</w:t>
      </w:r>
      <w:r>
        <w:rPr>
          <w:spacing w:val="-9"/>
          <w:sz w:val="22"/>
        </w:rPr>
        <w:t> </w:t>
      </w:r>
      <w:r>
        <w:rPr>
          <w:sz w:val="22"/>
        </w:rPr>
        <w:t>технологиялық</w:t>
      </w:r>
      <w:r>
        <w:rPr>
          <w:spacing w:val="-8"/>
          <w:sz w:val="22"/>
        </w:rPr>
        <w:t> </w:t>
      </w:r>
      <w:r>
        <w:rPr>
          <w:sz w:val="22"/>
        </w:rPr>
        <w:t>үстемдікті</w:t>
      </w:r>
      <w:r>
        <w:rPr>
          <w:spacing w:val="-9"/>
          <w:sz w:val="22"/>
        </w:rPr>
        <w:t> </w:t>
      </w:r>
      <w:r>
        <w:rPr>
          <w:sz w:val="22"/>
        </w:rPr>
        <w:t>талап</w:t>
      </w:r>
      <w:r>
        <w:rPr>
          <w:spacing w:val="-8"/>
          <w:sz w:val="22"/>
        </w:rPr>
        <w:t> </w:t>
      </w:r>
      <w:r>
        <w:rPr>
          <w:sz w:val="22"/>
        </w:rPr>
        <w:t>етеді,</w:t>
      </w:r>
      <w:r>
        <w:rPr>
          <w:spacing w:val="-8"/>
          <w:sz w:val="22"/>
        </w:rPr>
        <w:t> </w:t>
      </w:r>
      <w:r>
        <w:rPr>
          <w:sz w:val="22"/>
        </w:rPr>
        <w:t>технологиялар</w:t>
      </w:r>
      <w:r>
        <w:rPr>
          <w:spacing w:val="-8"/>
          <w:sz w:val="22"/>
        </w:rPr>
        <w:t> </w:t>
      </w:r>
      <w:r>
        <w:rPr>
          <w:sz w:val="22"/>
        </w:rPr>
        <w:t>негізінде</w:t>
      </w:r>
      <w:r>
        <w:rPr>
          <w:spacing w:val="-9"/>
          <w:sz w:val="22"/>
        </w:rPr>
        <w:t> </w:t>
      </w:r>
      <w:r>
        <w:rPr>
          <w:sz w:val="22"/>
        </w:rPr>
        <w:t>үнемі</w:t>
      </w:r>
      <w:r>
        <w:rPr>
          <w:spacing w:val="-52"/>
          <w:sz w:val="22"/>
        </w:rPr>
        <w:t> </w:t>
      </w:r>
      <w:r>
        <w:rPr>
          <w:sz w:val="22"/>
        </w:rPr>
        <w:t>өзгерістер енгізу қажеттілігі бизнесте мәңгі қалады. Ертең көшбасшылар технологияларды бірінші</w:t>
      </w:r>
      <w:r>
        <w:rPr>
          <w:spacing w:val="1"/>
          <w:sz w:val="22"/>
        </w:rPr>
        <w:t> </w:t>
      </w:r>
      <w:r>
        <w:rPr>
          <w:sz w:val="22"/>
        </w:rPr>
        <w:t>орынға</w:t>
      </w:r>
      <w:r>
        <w:rPr>
          <w:spacing w:val="-1"/>
          <w:sz w:val="22"/>
        </w:rPr>
        <w:t> </w:t>
      </w:r>
      <w:r>
        <w:rPr>
          <w:sz w:val="22"/>
        </w:rPr>
        <w:t>қоятын</w:t>
      </w:r>
      <w:r>
        <w:rPr>
          <w:spacing w:val="-1"/>
          <w:sz w:val="22"/>
        </w:rPr>
        <w:t> </w:t>
      </w:r>
      <w:r>
        <w:rPr>
          <w:sz w:val="22"/>
        </w:rPr>
        <w:t>бизнес-стратегиялар болады;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250" w:right="905" w:firstLine="395"/>
        <w:jc w:val="left"/>
        <w:rPr>
          <w:sz w:val="22"/>
        </w:rPr>
      </w:pPr>
      <w:r>
        <w:rPr>
          <w:sz w:val="22"/>
        </w:rPr>
        <w:t>көшбасшылар "қалыпты" өмірге қайта оралуды күтпейді, керісінше дәстүрліден өзгеше жаңа</w:t>
      </w:r>
      <w:r>
        <w:rPr>
          <w:spacing w:val="-53"/>
          <w:sz w:val="22"/>
        </w:rPr>
        <w:t> </w:t>
      </w:r>
      <w:r>
        <w:rPr>
          <w:sz w:val="22"/>
        </w:rPr>
        <w:t>тәсілдерді, модельдер мен ойлауды қолдана отырып, жаңа шындықты қайта ойластырумен және</w:t>
      </w:r>
      <w:r>
        <w:rPr>
          <w:spacing w:val="1"/>
          <w:sz w:val="22"/>
        </w:rPr>
        <w:t> </w:t>
      </w:r>
      <w:r>
        <w:rPr>
          <w:sz w:val="22"/>
        </w:rPr>
        <w:t>құрумен</w:t>
      </w:r>
      <w:r>
        <w:rPr>
          <w:spacing w:val="-2"/>
          <w:sz w:val="22"/>
        </w:rPr>
        <w:t> </w:t>
      </w:r>
      <w:r>
        <w:rPr>
          <w:sz w:val="22"/>
        </w:rPr>
        <w:t>айналысады;</w:t>
      </w:r>
    </w:p>
    <w:p>
      <w:pPr>
        <w:pStyle w:val="ListParagraph"/>
        <w:numPr>
          <w:ilvl w:val="0"/>
          <w:numId w:val="5"/>
        </w:numPr>
        <w:tabs>
          <w:tab w:pos="874" w:val="left" w:leader="none"/>
        </w:tabs>
        <w:spacing w:line="240" w:lineRule="auto" w:before="0" w:after="0"/>
        <w:ind w:left="250" w:right="729" w:firstLine="395"/>
        <w:jc w:val="left"/>
        <w:rPr>
          <w:sz w:val="22"/>
        </w:rPr>
      </w:pPr>
      <w:r>
        <w:rPr>
          <w:sz w:val="22"/>
        </w:rPr>
        <w:t>көшбасшылар</w:t>
      </w:r>
      <w:r>
        <w:rPr>
          <w:spacing w:val="-7"/>
          <w:sz w:val="22"/>
        </w:rPr>
        <w:t> </w:t>
      </w:r>
      <w:r>
        <w:rPr>
          <w:sz w:val="22"/>
        </w:rPr>
        <w:t>тұрақты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инклюзивті</w:t>
      </w:r>
      <w:r>
        <w:rPr>
          <w:spacing w:val="-6"/>
          <w:sz w:val="22"/>
        </w:rPr>
        <w:t> </w:t>
      </w:r>
      <w:r>
        <w:rPr>
          <w:sz w:val="22"/>
        </w:rPr>
        <w:t>әлемді</w:t>
      </w:r>
      <w:r>
        <w:rPr>
          <w:spacing w:val="-7"/>
          <w:sz w:val="22"/>
        </w:rPr>
        <w:t> </w:t>
      </w:r>
      <w:r>
        <w:rPr>
          <w:sz w:val="22"/>
        </w:rPr>
        <w:t>қалыптастыруға</w:t>
      </w:r>
      <w:r>
        <w:rPr>
          <w:spacing w:val="-6"/>
          <w:sz w:val="22"/>
        </w:rPr>
        <w:t> </w:t>
      </w:r>
      <w:r>
        <w:rPr>
          <w:sz w:val="22"/>
        </w:rPr>
        <w:t>бірлесіп</w:t>
      </w:r>
      <w:r>
        <w:rPr>
          <w:spacing w:val="-6"/>
          <w:sz w:val="22"/>
        </w:rPr>
        <w:t> </w:t>
      </w:r>
      <w:r>
        <w:rPr>
          <w:sz w:val="22"/>
        </w:rPr>
        <w:t>көмектесе</w:t>
      </w:r>
      <w:r>
        <w:rPr>
          <w:spacing w:val="-7"/>
          <w:sz w:val="22"/>
        </w:rPr>
        <w:t> </w:t>
      </w:r>
      <w:r>
        <w:rPr>
          <w:sz w:val="22"/>
        </w:rPr>
        <w:t>отырып,</w:t>
      </w:r>
      <w:r>
        <w:rPr>
          <w:spacing w:val="-6"/>
          <w:sz w:val="22"/>
        </w:rPr>
        <w:t> </w:t>
      </w:r>
      <w:r>
        <w:rPr>
          <w:sz w:val="22"/>
        </w:rPr>
        <w:t>өз</w:t>
      </w:r>
      <w:r>
        <w:rPr>
          <w:spacing w:val="-52"/>
          <w:sz w:val="22"/>
        </w:rPr>
        <w:t> </w:t>
      </w:r>
      <w:r>
        <w:rPr>
          <w:sz w:val="22"/>
        </w:rPr>
        <w:t>компанияларынан тыс технологияларды саналы түрде құра, дамыта және қолдана отырып, әлемнің</w:t>
      </w:r>
      <w:r>
        <w:rPr>
          <w:spacing w:val="1"/>
          <w:sz w:val="22"/>
        </w:rPr>
        <w:t> </w:t>
      </w:r>
      <w:r>
        <w:rPr>
          <w:sz w:val="22"/>
        </w:rPr>
        <w:t>жауапты</w:t>
      </w:r>
      <w:r>
        <w:rPr>
          <w:spacing w:val="-2"/>
          <w:sz w:val="22"/>
        </w:rPr>
        <w:t> </w:t>
      </w:r>
      <w:r>
        <w:rPr>
          <w:sz w:val="22"/>
        </w:rPr>
        <w:t>азаматтары</w:t>
      </w:r>
      <w:r>
        <w:rPr>
          <w:spacing w:val="-2"/>
          <w:sz w:val="22"/>
        </w:rPr>
        <w:t> </w:t>
      </w:r>
      <w:r>
        <w:rPr>
          <w:sz w:val="22"/>
        </w:rPr>
        <w:t>ретінде</w:t>
      </w:r>
      <w:r>
        <w:rPr>
          <w:spacing w:val="-1"/>
          <w:sz w:val="22"/>
        </w:rPr>
        <w:t> </w:t>
      </w:r>
      <w:r>
        <w:rPr>
          <w:sz w:val="22"/>
        </w:rPr>
        <w:t>неғұрлым кең</w:t>
      </w:r>
      <w:r>
        <w:rPr>
          <w:spacing w:val="-2"/>
          <w:sz w:val="22"/>
        </w:rPr>
        <w:t> </w:t>
      </w:r>
      <w:r>
        <w:rPr>
          <w:sz w:val="22"/>
        </w:rPr>
        <w:t>жауапкершілікті</w:t>
      </w:r>
      <w:r>
        <w:rPr>
          <w:spacing w:val="-2"/>
          <w:sz w:val="22"/>
        </w:rPr>
        <w:t> </w:t>
      </w:r>
      <w:r>
        <w:rPr>
          <w:sz w:val="22"/>
        </w:rPr>
        <w:t>өзіне алады.</w:t>
      </w:r>
    </w:p>
    <w:p>
      <w:pPr>
        <w:pStyle w:val="BodyText"/>
        <w:ind w:right="527" w:firstLine="395"/>
      </w:pPr>
      <w:r>
        <w:rPr/>
        <w:t>Осыған</w:t>
      </w:r>
      <w:r>
        <w:rPr>
          <w:spacing w:val="-7"/>
        </w:rPr>
        <w:t> </w:t>
      </w:r>
      <w:r>
        <w:rPr/>
        <w:t>орай,</w:t>
      </w:r>
      <w:r>
        <w:rPr>
          <w:spacing w:val="-6"/>
        </w:rPr>
        <w:t> </w:t>
      </w:r>
      <w:r>
        <w:rPr/>
        <w:t>келесідей</w:t>
      </w:r>
      <w:r>
        <w:rPr>
          <w:spacing w:val="-6"/>
        </w:rPr>
        <w:t> </w:t>
      </w:r>
      <w:r>
        <w:rPr/>
        <w:t>сарапшылардың</w:t>
      </w:r>
      <w:r>
        <w:rPr>
          <w:spacing w:val="-6"/>
        </w:rPr>
        <w:t> </w:t>
      </w:r>
      <w:r>
        <w:rPr/>
        <w:t>пандемияға</w:t>
      </w:r>
      <w:r>
        <w:rPr>
          <w:spacing w:val="-6"/>
        </w:rPr>
        <w:t> </w:t>
      </w:r>
      <w:r>
        <w:rPr/>
        <w:t>қатысты</w:t>
      </w:r>
      <w:r>
        <w:rPr>
          <w:spacing w:val="-7"/>
        </w:rPr>
        <w:t> </w:t>
      </w:r>
      <w:r>
        <w:rPr/>
        <w:t>компания</w:t>
      </w:r>
      <w:r>
        <w:rPr>
          <w:spacing w:val="-7"/>
        </w:rPr>
        <w:t> </w:t>
      </w:r>
      <w:r>
        <w:rPr/>
        <w:t>қолданған</w:t>
      </w:r>
      <w:r>
        <w:rPr>
          <w:spacing w:val="-7"/>
        </w:rPr>
        <w:t> </w:t>
      </w:r>
      <w:r>
        <w:rPr/>
        <w:t>маркетинг</w:t>
      </w:r>
      <w:r>
        <w:rPr>
          <w:spacing w:val="-52"/>
        </w:rPr>
        <w:t> </w:t>
      </w:r>
      <w:r>
        <w:rPr/>
        <w:t>құралдарын атап өткен жөн.</w:t>
      </w:r>
      <w:r>
        <w:rPr>
          <w:spacing w:val="1"/>
        </w:rPr>
        <w:t> </w:t>
      </w:r>
      <w:r>
        <w:rPr/>
        <w:t>COVID-19 эпидемиясынан туындаған дағдарыс тұтынушылық</w:t>
      </w:r>
      <w:r>
        <w:rPr>
          <w:spacing w:val="1"/>
        </w:rPr>
        <w:t> </w:t>
      </w:r>
      <w:r>
        <w:rPr/>
        <w:t>сұраныстардың</w:t>
      </w:r>
      <w:r>
        <w:rPr>
          <w:spacing w:val="-3"/>
        </w:rPr>
        <w:t> </w:t>
      </w:r>
      <w:r>
        <w:rPr/>
        <w:t>өзгеруіне</w:t>
      </w:r>
      <w:r>
        <w:rPr>
          <w:spacing w:val="-3"/>
        </w:rPr>
        <w:t> </w:t>
      </w:r>
      <w:r>
        <w:rPr/>
        <w:t>себеп</w:t>
      </w:r>
      <w:r>
        <w:rPr>
          <w:spacing w:val="-2"/>
        </w:rPr>
        <w:t> </w:t>
      </w:r>
      <w:r>
        <w:rPr/>
        <w:t>болды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тұтыну</w:t>
      </w:r>
      <w:r>
        <w:rPr>
          <w:spacing w:val="-2"/>
        </w:rPr>
        <w:t> </w:t>
      </w:r>
      <w:r>
        <w:rPr/>
        <w:t>нарығының</w:t>
      </w:r>
      <w:r>
        <w:rPr>
          <w:spacing w:val="-3"/>
        </w:rPr>
        <w:t> </w:t>
      </w:r>
      <w:r>
        <w:rPr/>
        <w:t>құрылымына</w:t>
      </w:r>
      <w:r>
        <w:rPr>
          <w:spacing w:val="-3"/>
        </w:rPr>
        <w:t> </w:t>
      </w:r>
      <w:r>
        <w:rPr/>
        <w:t>әсер</w:t>
      </w:r>
      <w:r>
        <w:rPr>
          <w:spacing w:val="-1"/>
        </w:rPr>
        <w:t> </w:t>
      </w:r>
      <w:r>
        <w:rPr/>
        <w:t>етті.</w:t>
      </w:r>
    </w:p>
    <w:p>
      <w:pPr>
        <w:pStyle w:val="BodyText"/>
        <w:ind w:right="527"/>
      </w:pPr>
      <w:r>
        <w:rPr/>
        <w:t>Маркетологтарға компанияның стратегиясы мен тұтынушылармен жұмыс істеу тәсілдерін қайта</w:t>
      </w:r>
      <w:r>
        <w:rPr>
          <w:spacing w:val="1"/>
        </w:rPr>
        <w:t> </w:t>
      </w:r>
      <w:r>
        <w:rPr/>
        <w:t>қарастыру қиын міндеті қойылған. Пандемия бизнес өкілдері үшін белгісіздік тудырды: біреу</w:t>
      </w:r>
      <w:r>
        <w:rPr>
          <w:spacing w:val="1"/>
        </w:rPr>
        <w:t> </w:t>
      </w:r>
      <w:r>
        <w:rPr/>
        <w:t>банкроттықты жариялауға дайын, кейбіреулері барлық процесті оңтайландыратын болып шешті, ал</w:t>
      </w:r>
      <w:r>
        <w:rPr>
          <w:spacing w:val="1"/>
        </w:rPr>
        <w:t> </w:t>
      </w:r>
      <w:r>
        <w:rPr/>
        <w:t>басқалары ғаламтор қызметіне жүгінеміз деп шешті.</w:t>
      </w:r>
      <w:r>
        <w:rPr>
          <w:spacing w:val="1"/>
        </w:rPr>
        <w:t> </w:t>
      </w:r>
      <w:r>
        <w:rPr/>
        <w:t>Liveinternet интернет-компаниясының иесі,</w:t>
      </w:r>
      <w:r>
        <w:rPr>
          <w:spacing w:val="1"/>
        </w:rPr>
        <w:t> </w:t>
      </w:r>
      <w:r>
        <w:rPr/>
        <w:t>MediaMetrics</w:t>
      </w:r>
      <w:r>
        <w:rPr>
          <w:spacing w:val="-6"/>
        </w:rPr>
        <w:t> </w:t>
      </w:r>
      <w:r>
        <w:rPr/>
        <w:t>жаңалықтар</w:t>
      </w:r>
      <w:r>
        <w:rPr>
          <w:spacing w:val="-7"/>
        </w:rPr>
        <w:t> </w:t>
      </w:r>
      <w:r>
        <w:rPr/>
        <w:t>агрегаторының</w:t>
      </w:r>
      <w:r>
        <w:rPr>
          <w:spacing w:val="-6"/>
        </w:rPr>
        <w:t> </w:t>
      </w:r>
      <w:r>
        <w:rPr/>
        <w:t>негізін</w:t>
      </w:r>
      <w:r>
        <w:rPr>
          <w:spacing w:val="-5"/>
        </w:rPr>
        <w:t> </w:t>
      </w:r>
      <w:r>
        <w:rPr/>
        <w:t>қалаушы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иесі</w:t>
      </w:r>
      <w:r>
        <w:rPr>
          <w:spacing w:val="-7"/>
        </w:rPr>
        <w:t> </w:t>
      </w:r>
      <w:r>
        <w:rPr/>
        <w:t>Герман</w:t>
      </w:r>
      <w:r>
        <w:rPr>
          <w:spacing w:val="-6"/>
        </w:rPr>
        <w:t> </w:t>
      </w:r>
      <w:r>
        <w:rPr/>
        <w:t>Клименко</w:t>
      </w:r>
      <w:r>
        <w:rPr>
          <w:spacing w:val="-7"/>
        </w:rPr>
        <w:t> </w:t>
      </w:r>
      <w:r>
        <w:rPr/>
        <w:t>бұл</w:t>
      </w:r>
      <w:r>
        <w:rPr>
          <w:spacing w:val="-6"/>
        </w:rPr>
        <w:t> </w:t>
      </w:r>
      <w:r>
        <w:rPr/>
        <w:t>жағдайды</w:t>
      </w:r>
      <w:r>
        <w:rPr>
          <w:spacing w:val="-52"/>
        </w:rPr>
        <w:t> </w:t>
      </w:r>
      <w:r>
        <w:rPr/>
        <w:t>кәсіпкерлер үшін ерекше мүмкіндік деп санайды:</w:t>
      </w:r>
      <w:r>
        <w:rPr>
          <w:spacing w:val="1"/>
        </w:rPr>
        <w:t> </w:t>
      </w:r>
      <w:r>
        <w:rPr/>
        <w:t>"кенеттен бәрі бірдей мүмкіндікке ие болды,</w:t>
      </w:r>
      <w:r>
        <w:rPr>
          <w:spacing w:val="1"/>
        </w:rPr>
        <w:t> </w:t>
      </w:r>
      <w:r>
        <w:rPr/>
        <w:t>коронавирус</w:t>
      </w:r>
      <w:r>
        <w:rPr>
          <w:spacing w:val="-2"/>
        </w:rPr>
        <w:t> </w:t>
      </w:r>
      <w:r>
        <w:rPr/>
        <w:t>бәрін бірдей</w:t>
      </w:r>
      <w:r>
        <w:rPr>
          <w:spacing w:val="-2"/>
        </w:rPr>
        <w:t> </w:t>
      </w:r>
      <w:r>
        <w:rPr/>
        <w:t>позицияға тастады».</w:t>
      </w:r>
    </w:p>
    <w:p>
      <w:pPr>
        <w:pStyle w:val="BodyText"/>
        <w:ind w:right="527" w:firstLine="395"/>
      </w:pPr>
      <w:r>
        <w:rPr>
          <w:spacing w:val="-3"/>
        </w:rPr>
        <w:t>Сандық </w:t>
      </w:r>
      <w:r>
        <w:rPr>
          <w:spacing w:val="-2"/>
        </w:rPr>
        <w:t>ортада өткізілетін уақыт өзін-өзі оқшаулау режимінде едәуір өсті, Қытай халқының 84 %-ы</w:t>
      </w:r>
      <w:r>
        <w:rPr>
          <w:spacing w:val="-1"/>
        </w:rPr>
        <w:t> </w:t>
      </w:r>
      <w:r>
        <w:rPr/>
        <w:t>пандемия</w:t>
      </w:r>
      <w:r>
        <w:rPr>
          <w:spacing w:val="-11"/>
        </w:rPr>
        <w:t> </w:t>
      </w:r>
      <w:r>
        <w:rPr/>
        <w:t>кезінде</w:t>
      </w:r>
      <w:r>
        <w:rPr>
          <w:spacing w:val="-10"/>
        </w:rPr>
        <w:t> </w:t>
      </w:r>
      <w:r>
        <w:rPr/>
        <w:t>жаңа</w:t>
      </w:r>
      <w:r>
        <w:rPr>
          <w:spacing w:val="-11"/>
        </w:rPr>
        <w:t> </w:t>
      </w:r>
      <w:r>
        <w:rPr/>
        <w:t>онлайн-қызметті</w:t>
      </w:r>
      <w:r>
        <w:rPr>
          <w:spacing w:val="-10"/>
        </w:rPr>
        <w:t> </w:t>
      </w:r>
      <w:r>
        <w:rPr/>
        <w:t>немесе</w:t>
      </w:r>
      <w:r>
        <w:rPr>
          <w:spacing w:val="-10"/>
        </w:rPr>
        <w:t> </w:t>
      </w:r>
      <w:r>
        <w:rPr/>
        <w:t>қызметті</w:t>
      </w:r>
      <w:r>
        <w:rPr>
          <w:spacing w:val="-11"/>
        </w:rPr>
        <w:t> </w:t>
      </w:r>
      <w:r>
        <w:rPr/>
        <w:t>алғаш</w:t>
      </w:r>
      <w:r>
        <w:rPr>
          <w:spacing w:val="-10"/>
        </w:rPr>
        <w:t> </w:t>
      </w:r>
      <w:r>
        <w:rPr/>
        <w:t>рет</w:t>
      </w:r>
      <w:r>
        <w:rPr>
          <w:spacing w:val="-9"/>
        </w:rPr>
        <w:t> </w:t>
      </w:r>
      <w:r>
        <w:rPr/>
        <w:t>сынап</w:t>
      </w:r>
      <w:r>
        <w:rPr>
          <w:spacing w:val="-11"/>
        </w:rPr>
        <w:t> </w:t>
      </w:r>
      <w:r>
        <w:rPr/>
        <w:t>көрді.</w:t>
      </w:r>
      <w:r>
        <w:rPr>
          <w:spacing w:val="-9"/>
        </w:rPr>
        <w:t> </w:t>
      </w:r>
      <w:r>
        <w:rPr/>
        <w:t>Бизнесті</w:t>
      </w:r>
      <w:r>
        <w:rPr>
          <w:spacing w:val="-11"/>
        </w:rPr>
        <w:t> </w:t>
      </w:r>
      <w:r>
        <w:rPr/>
        <w:t>цифрландыру</w:t>
      </w:r>
      <w:r>
        <w:rPr>
          <w:spacing w:val="-52"/>
        </w:rPr>
        <w:t> </w:t>
      </w:r>
      <w:r>
        <w:rPr/>
        <w:t>тренді</w:t>
      </w:r>
      <w:r>
        <w:rPr>
          <w:spacing w:val="-1"/>
        </w:rPr>
        <w:t> </w:t>
      </w:r>
      <w:r>
        <w:rPr/>
        <w:t>бұрын да</w:t>
      </w:r>
      <w:r>
        <w:rPr>
          <w:spacing w:val="-2"/>
        </w:rPr>
        <w:t> </w:t>
      </w:r>
      <w:r>
        <w:rPr/>
        <w:t>байқалған, оқшаулау</w:t>
      </w:r>
      <w:r>
        <w:rPr>
          <w:spacing w:val="-1"/>
        </w:rPr>
        <w:t> </w:t>
      </w:r>
      <w:r>
        <w:rPr/>
        <w:t>режимі</w:t>
      </w:r>
      <w:r>
        <w:rPr>
          <w:spacing w:val="-1"/>
        </w:rPr>
        <w:t> </w:t>
      </w:r>
      <w:r>
        <w:rPr/>
        <w:t>оны</w:t>
      </w:r>
      <w:r>
        <w:rPr>
          <w:spacing w:val="-1"/>
        </w:rPr>
        <w:t> </w:t>
      </w:r>
      <w:r>
        <w:rPr/>
        <w:t>тек</w:t>
      </w:r>
      <w:r>
        <w:rPr>
          <w:spacing w:val="-2"/>
        </w:rPr>
        <w:t> </w:t>
      </w:r>
      <w:r>
        <w:rPr/>
        <w:t>жеделдетті.</w:t>
      </w:r>
    </w:p>
    <w:p>
      <w:pPr>
        <w:pStyle w:val="BodyText"/>
        <w:ind w:right="527" w:firstLine="395"/>
      </w:pPr>
      <w:r>
        <w:rPr/>
        <w:t>Қазіргі экономикада әлеуметтік медиа маркетингтің маңызды құралына айналуда. Цифрлық</w:t>
      </w:r>
      <w:r>
        <w:rPr>
          <w:spacing w:val="1"/>
        </w:rPr>
        <w:t> </w:t>
      </w:r>
      <w:r>
        <w:rPr/>
        <w:t>экономиканы дамыту қоры кеңесінің мүшесі Максим Черешнев:</w:t>
      </w:r>
      <w:r>
        <w:rPr>
          <w:spacing w:val="1"/>
        </w:rPr>
        <w:t> </w:t>
      </w:r>
      <w:r>
        <w:rPr/>
        <w:t>"енді компаниялар әлеуметтік</w:t>
      </w:r>
      <w:r>
        <w:rPr>
          <w:spacing w:val="1"/>
        </w:rPr>
        <w:t> </w:t>
      </w:r>
      <w:r>
        <w:rPr/>
        <w:t>желілерде</w:t>
      </w:r>
      <w:r>
        <w:rPr>
          <w:spacing w:val="-6"/>
        </w:rPr>
        <w:t> </w:t>
      </w:r>
      <w:r>
        <w:rPr/>
        <w:t>өз</w:t>
      </w:r>
      <w:r>
        <w:rPr>
          <w:spacing w:val="-5"/>
        </w:rPr>
        <w:t> </w:t>
      </w:r>
      <w:r>
        <w:rPr/>
        <w:t>аккаунттарына</w:t>
      </w:r>
      <w:r>
        <w:rPr>
          <w:spacing w:val="-4"/>
        </w:rPr>
        <w:t> </w:t>
      </w:r>
      <w:r>
        <w:rPr/>
        <w:t>ие</w:t>
      </w:r>
      <w:r>
        <w:rPr>
          <w:spacing w:val="-5"/>
        </w:rPr>
        <w:t> </w:t>
      </w:r>
      <w:r>
        <w:rPr/>
        <w:t>болып,</w:t>
      </w:r>
      <w:r>
        <w:rPr>
          <w:spacing w:val="-7"/>
        </w:rPr>
        <w:t> </w:t>
      </w:r>
      <w:r>
        <w:rPr/>
        <w:t>профайлын</w:t>
      </w:r>
      <w:r>
        <w:rPr>
          <w:spacing w:val="-5"/>
        </w:rPr>
        <w:t> </w:t>
      </w:r>
      <w:r>
        <w:rPr/>
        <w:t>сақтап,</w:t>
      </w:r>
      <w:r>
        <w:rPr>
          <w:spacing w:val="-8"/>
        </w:rPr>
        <w:t> </w:t>
      </w:r>
      <w:r>
        <w:rPr/>
        <w:t>оған</w:t>
      </w:r>
      <w:r>
        <w:rPr>
          <w:spacing w:val="-5"/>
        </w:rPr>
        <w:t> </w:t>
      </w:r>
      <w:r>
        <w:rPr/>
        <w:t>маркетингтік</w:t>
      </w:r>
      <w:r>
        <w:rPr>
          <w:spacing w:val="-6"/>
        </w:rPr>
        <w:t> </w:t>
      </w:r>
      <w:r>
        <w:rPr/>
        <w:t>бюджетті</w:t>
      </w:r>
      <w:r>
        <w:rPr>
          <w:spacing w:val="-5"/>
        </w:rPr>
        <w:t> </w:t>
      </w:r>
      <w:r>
        <w:rPr/>
        <w:t>жұмсау</w:t>
      </w:r>
      <w:r>
        <w:rPr>
          <w:spacing w:val="-6"/>
        </w:rPr>
        <w:t> </w:t>
      </w:r>
      <w:r>
        <w:rPr/>
        <w:t>керек",</w:t>
      </w:r>
    </w:p>
    <w:p>
      <w:pPr>
        <w:pStyle w:val="BodyText"/>
        <w:spacing w:line="250" w:lineRule="exact"/>
      </w:pPr>
      <w:r>
        <w:rPr/>
        <w:t>–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атап</w:t>
      </w:r>
      <w:r>
        <w:rPr>
          <w:spacing w:val="-2"/>
        </w:rPr>
        <w:t> </w:t>
      </w:r>
      <w:r>
        <w:rPr/>
        <w:t>өтті.</w:t>
      </w:r>
    </w:p>
    <w:p>
      <w:pPr>
        <w:pStyle w:val="BodyText"/>
        <w:ind w:right="527" w:firstLine="395"/>
      </w:pPr>
      <w:r>
        <w:rPr/>
        <w:t>Rambler&amp;Co компаниясының бас директоры Максим Тадевосян пандемия кезінде интернетте</w:t>
      </w:r>
      <w:r>
        <w:rPr>
          <w:spacing w:val="1"/>
        </w:rPr>
        <w:t> </w:t>
      </w:r>
      <w:r>
        <w:rPr/>
        <w:t>пайдаланушылардың не оқитынымен бөлісті. Іздеуде бірінші орынды халықты мемлекеттік қолдау</w:t>
      </w:r>
      <w:r>
        <w:rPr>
          <w:spacing w:val="1"/>
        </w:rPr>
        <w:t> </w:t>
      </w:r>
      <w:r>
        <w:rPr/>
        <w:t>шаралары, екінші орынды ШОБ қолдау шаралары, үшінші орынды мұнай бағасы туралы сұраулар,</w:t>
      </w:r>
      <w:r>
        <w:rPr>
          <w:spacing w:val="1"/>
        </w:rPr>
        <w:t> </w:t>
      </w:r>
      <w:r>
        <w:rPr/>
        <w:t>төртінші</w:t>
      </w:r>
      <w:r>
        <w:rPr>
          <w:spacing w:val="-5"/>
        </w:rPr>
        <w:t> </w:t>
      </w:r>
      <w:r>
        <w:rPr/>
        <w:t>орынды</w:t>
      </w:r>
      <w:r>
        <w:rPr>
          <w:spacing w:val="-5"/>
        </w:rPr>
        <w:t> </w:t>
      </w:r>
      <w:r>
        <w:rPr/>
        <w:t>жеңілдетілген</w:t>
      </w:r>
      <w:r>
        <w:rPr>
          <w:spacing w:val="-5"/>
        </w:rPr>
        <w:t> </w:t>
      </w:r>
      <w:r>
        <w:rPr/>
        <w:t>ипотека</w:t>
      </w:r>
      <w:r>
        <w:rPr>
          <w:spacing w:val="-5"/>
        </w:rPr>
        <w:t> </w:t>
      </w:r>
      <w:r>
        <w:rPr/>
        <w:t>алу</w:t>
      </w:r>
      <w:r>
        <w:rPr>
          <w:spacing w:val="-4"/>
        </w:rPr>
        <w:t> </w:t>
      </w:r>
      <w:r>
        <w:rPr/>
        <w:t>туралы</w:t>
      </w:r>
      <w:r>
        <w:rPr>
          <w:spacing w:val="-4"/>
        </w:rPr>
        <w:t> </w:t>
      </w:r>
      <w:r>
        <w:rPr/>
        <w:t>ақпарат</w:t>
      </w:r>
      <w:r>
        <w:rPr>
          <w:spacing w:val="-5"/>
        </w:rPr>
        <w:t> </w:t>
      </w:r>
      <w:r>
        <w:rPr/>
        <w:t>іздеуі</w:t>
      </w:r>
      <w:r>
        <w:rPr>
          <w:spacing w:val="-5"/>
        </w:rPr>
        <w:t> </w:t>
      </w:r>
      <w:r>
        <w:rPr/>
        <w:t>тура</w:t>
      </w:r>
      <w:r>
        <w:rPr>
          <w:spacing w:val="-4"/>
        </w:rPr>
        <w:t> </w:t>
      </w:r>
      <w:r>
        <w:rPr/>
        <w:t>келеді</w:t>
      </w:r>
      <w:r>
        <w:rPr>
          <w:spacing w:val="-4"/>
        </w:rPr>
        <w:t> </w:t>
      </w:r>
      <w:r>
        <w:rPr/>
        <w:t>екен,</w:t>
      </w:r>
      <w:r>
        <w:rPr>
          <w:spacing w:val="-4"/>
        </w:rPr>
        <w:t> </w:t>
      </w:r>
      <w:r>
        <w:rPr/>
        <w:t>ал</w:t>
      </w:r>
      <w:r>
        <w:rPr>
          <w:spacing w:val="-5"/>
        </w:rPr>
        <w:t> </w:t>
      </w:r>
      <w:r>
        <w:rPr/>
        <w:t>бесінші</w:t>
      </w:r>
      <w:r>
        <w:rPr>
          <w:spacing w:val="-4"/>
        </w:rPr>
        <w:t> </w:t>
      </w:r>
      <w:r>
        <w:rPr/>
        <w:t>орынды</w:t>
      </w:r>
      <w:r>
        <w:rPr>
          <w:spacing w:val="-52"/>
        </w:rPr>
        <w:t> </w:t>
      </w:r>
      <w:r>
        <w:rPr/>
        <w:t>білім</w:t>
      </w:r>
      <w:r>
        <w:rPr>
          <w:spacing w:val="-2"/>
        </w:rPr>
        <w:t> </w:t>
      </w:r>
      <w:r>
        <w:rPr/>
        <w:t>беру бағдарламалары</w:t>
      </w:r>
      <w:r>
        <w:rPr>
          <w:spacing w:val="-1"/>
        </w:rPr>
        <w:t> </w:t>
      </w:r>
      <w:r>
        <w:rPr/>
        <w:t>алды.</w:t>
      </w:r>
    </w:p>
    <w:p>
      <w:pPr>
        <w:pStyle w:val="BodyText"/>
        <w:ind w:right="690" w:firstLine="395"/>
        <w:jc w:val="both"/>
      </w:pPr>
      <w:r>
        <w:rPr/>
        <w:t>"Коронавирустық</w:t>
      </w:r>
      <w:r>
        <w:rPr>
          <w:spacing w:val="-5"/>
        </w:rPr>
        <w:t> </w:t>
      </w:r>
      <w:r>
        <w:rPr/>
        <w:t>жағдайдан</w:t>
      </w:r>
      <w:r>
        <w:rPr>
          <w:spacing w:val="-4"/>
        </w:rPr>
        <w:t> </w:t>
      </w:r>
      <w:r>
        <w:rPr/>
        <w:t>кейін</w:t>
      </w:r>
      <w:r>
        <w:rPr>
          <w:spacing w:val="-3"/>
        </w:rPr>
        <w:t> </w:t>
      </w:r>
      <w:r>
        <w:rPr/>
        <w:t>адамдар</w:t>
      </w:r>
      <w:r>
        <w:rPr>
          <w:spacing w:val="-5"/>
        </w:rPr>
        <w:t> </w:t>
      </w:r>
      <w:r>
        <w:rPr/>
        <w:t>өзгеруі</w:t>
      </w:r>
      <w:r>
        <w:rPr>
          <w:spacing w:val="-4"/>
        </w:rPr>
        <w:t> </w:t>
      </w:r>
      <w:r>
        <w:rPr/>
        <w:t>керек,</w:t>
      </w:r>
      <w:r>
        <w:rPr>
          <w:spacing w:val="-4"/>
        </w:rPr>
        <w:t> </w:t>
      </w:r>
      <w:r>
        <w:rPr/>
        <w:t>ал</w:t>
      </w:r>
      <w:r>
        <w:rPr>
          <w:spacing w:val="-3"/>
        </w:rPr>
        <w:t> </w:t>
      </w:r>
      <w:r>
        <w:rPr/>
        <w:t>жалғыз</w:t>
      </w:r>
      <w:r>
        <w:rPr>
          <w:spacing w:val="-4"/>
        </w:rPr>
        <w:t> </w:t>
      </w:r>
      <w:r>
        <w:rPr/>
        <w:t>жолы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қосымша</w:t>
      </w:r>
      <w:r>
        <w:rPr>
          <w:spacing w:val="-3"/>
        </w:rPr>
        <w:t> </w:t>
      </w:r>
      <w:r>
        <w:rPr/>
        <w:t>білім,</w:t>
      </w:r>
      <w:r>
        <w:rPr>
          <w:spacing w:val="-4"/>
        </w:rPr>
        <w:t> </w:t>
      </w:r>
      <w:r>
        <w:rPr/>
        <w:t>жаңа</w:t>
      </w:r>
      <w:r>
        <w:rPr>
          <w:spacing w:val="-52"/>
        </w:rPr>
        <w:t> </w:t>
      </w:r>
      <w:r>
        <w:rPr/>
        <w:t>білім мен тәжірибе алу", – деп атаған өз мақаласында Максим Тадевосян. Сауда вице-президенті атап</w:t>
      </w:r>
      <w:r>
        <w:rPr>
          <w:spacing w:val="-52"/>
        </w:rPr>
        <w:t> </w:t>
      </w:r>
      <w:r>
        <w:rPr/>
        <w:t>өткендей,</w:t>
      </w:r>
      <w:r>
        <w:rPr>
          <w:spacing w:val="-1"/>
        </w:rPr>
        <w:t> </w:t>
      </w:r>
      <w:r>
        <w:rPr/>
        <w:t>соңғы</w:t>
      </w:r>
      <w:r>
        <w:rPr>
          <w:spacing w:val="-1"/>
        </w:rPr>
        <w:t> </w:t>
      </w:r>
      <w:r>
        <w:rPr/>
        <w:t>тұтынушы</w:t>
      </w:r>
      <w:r>
        <w:rPr>
          <w:spacing w:val="-1"/>
        </w:rPr>
        <w:t> </w:t>
      </w:r>
      <w:r>
        <w:rPr/>
        <w:t>білімді</w:t>
      </w:r>
      <w:r>
        <w:rPr>
          <w:spacing w:val="-1"/>
        </w:rPr>
        <w:t> </w:t>
      </w:r>
      <w:r>
        <w:rPr/>
        <w:t>бола</w:t>
      </w:r>
      <w:r>
        <w:rPr>
          <w:spacing w:val="-1"/>
        </w:rPr>
        <w:t> </w:t>
      </w:r>
      <w:r>
        <w:rPr/>
        <w:t>бастайды</w:t>
      </w:r>
      <w:r>
        <w:rPr>
          <w:spacing w:val="-3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/>
        <w:t>Интернет-пайдаланушылар</w:t>
      </w:r>
      <w:r>
        <w:rPr>
          <w:spacing w:val="-8"/>
        </w:rPr>
        <w:t> </w:t>
      </w:r>
      <w:r>
        <w:rPr/>
        <w:t>санының</w:t>
      </w:r>
      <w:r>
        <w:rPr>
          <w:spacing w:val="-8"/>
        </w:rPr>
        <w:t> </w:t>
      </w:r>
      <w:r>
        <w:rPr/>
        <w:t>көбеюі,</w:t>
      </w:r>
      <w:r>
        <w:rPr>
          <w:spacing w:val="-7"/>
        </w:rPr>
        <w:t> </w:t>
      </w:r>
      <w:r>
        <w:rPr/>
        <w:t>цифрлық</w:t>
      </w:r>
      <w:r>
        <w:rPr>
          <w:spacing w:val="-7"/>
        </w:rPr>
        <w:t> </w:t>
      </w:r>
      <w:r>
        <w:rPr/>
        <w:t>ортада</w:t>
      </w:r>
      <w:r>
        <w:rPr>
          <w:spacing w:val="-9"/>
        </w:rPr>
        <w:t> </w:t>
      </w:r>
      <w:r>
        <w:rPr/>
        <w:t>клиенттерді</w:t>
      </w:r>
      <w:r>
        <w:rPr>
          <w:spacing w:val="-8"/>
        </w:rPr>
        <w:t> </w:t>
      </w:r>
      <w:r>
        <w:rPr/>
        <w:t>тарту</w:t>
      </w:r>
      <w:r>
        <w:rPr>
          <w:spacing w:val="-8"/>
        </w:rPr>
        <w:t> </w:t>
      </w:r>
      <w:r>
        <w:rPr/>
        <w:t>шығындарының</w:t>
      </w:r>
      <w:r>
        <w:rPr>
          <w:spacing w:val="-52"/>
        </w:rPr>
        <w:t> </w:t>
      </w:r>
      <w:r>
        <w:rPr/>
        <w:t>төмендеуі бизнесті маркетингтік бюджеттерді қолданушыға басты назар аударылатын онлайн-</w:t>
      </w:r>
      <w:r>
        <w:rPr>
          <w:spacing w:val="1"/>
        </w:rPr>
        <w:t> </w:t>
      </w:r>
      <w:r>
        <w:rPr/>
        <w:t>жарнамаға айналдыру қажеттілігіне алып келеді. Қазіргі дағдарыс тапшы тауашалардың</w:t>
      </w:r>
      <w:r>
        <w:rPr>
          <w:spacing w:val="1"/>
        </w:rPr>
        <w:t> </w:t>
      </w:r>
      <w:r>
        <w:rPr/>
        <w:t>(ниша)</w:t>
      </w:r>
      <w:r>
        <w:rPr>
          <w:spacing w:val="1"/>
        </w:rPr>
        <w:t> </w:t>
      </w:r>
      <w:r>
        <w:rPr/>
        <w:t>компанияларына бір сәтте пайда табуға мүмкіндік береді, бірақ ұзақ мерзімді стратегияда бұл тәсіл</w:t>
      </w:r>
      <w:r>
        <w:rPr>
          <w:spacing w:val="1"/>
        </w:rPr>
        <w:t> </w:t>
      </w:r>
      <w:r>
        <w:rPr/>
        <w:t>теріс</w:t>
      </w:r>
      <w:r>
        <w:rPr>
          <w:spacing w:val="-2"/>
        </w:rPr>
        <w:t> </w:t>
      </w:r>
      <w:r>
        <w:rPr/>
        <w:t>беделге</w:t>
      </w:r>
      <w:r>
        <w:rPr>
          <w:spacing w:val="-1"/>
        </w:rPr>
        <w:t> </w:t>
      </w:r>
      <w:r>
        <w:rPr/>
        <w:t>ие болу қаупін тудырады.</w:t>
      </w:r>
    </w:p>
    <w:p>
      <w:pPr>
        <w:pStyle w:val="BodyText"/>
        <w:ind w:right="527" w:firstLine="395"/>
      </w:pPr>
      <w:r>
        <w:rPr/>
        <w:t>Сондықтан,</w:t>
      </w:r>
      <w:r>
        <w:rPr>
          <w:spacing w:val="-8"/>
        </w:rPr>
        <w:t> </w:t>
      </w:r>
      <w:r>
        <w:rPr/>
        <w:t>ұзақ</w:t>
      </w:r>
      <w:r>
        <w:rPr>
          <w:spacing w:val="-5"/>
        </w:rPr>
        <w:t> </w:t>
      </w:r>
      <w:r>
        <w:rPr/>
        <w:t>мерзімді</w:t>
      </w:r>
      <w:r>
        <w:rPr>
          <w:spacing w:val="-6"/>
        </w:rPr>
        <w:t> </w:t>
      </w:r>
      <w:r>
        <w:rPr/>
        <w:t>стратегияда</w:t>
      </w:r>
      <w:r>
        <w:rPr>
          <w:spacing w:val="-6"/>
        </w:rPr>
        <w:t> </w:t>
      </w:r>
      <w:r>
        <w:rPr/>
        <w:t>өзін-өзі</w:t>
      </w:r>
      <w:r>
        <w:rPr>
          <w:spacing w:val="-6"/>
        </w:rPr>
        <w:t> </w:t>
      </w:r>
      <w:r>
        <w:rPr/>
        <w:t>оқшаулау</w:t>
      </w:r>
      <w:r>
        <w:rPr>
          <w:spacing w:val="-4"/>
        </w:rPr>
        <w:t> </w:t>
      </w:r>
      <w:r>
        <w:rPr/>
        <w:t>уақытын</w:t>
      </w:r>
      <w:r>
        <w:rPr>
          <w:spacing w:val="-6"/>
        </w:rPr>
        <w:t> </w:t>
      </w:r>
      <w:r>
        <w:rPr/>
        <w:t>пайдаланушылармен</w:t>
      </w:r>
      <w:r>
        <w:rPr>
          <w:spacing w:val="-5"/>
        </w:rPr>
        <w:t> </w:t>
      </w:r>
      <w:r>
        <w:rPr/>
        <w:t>қарым-</w:t>
      </w:r>
      <w:r>
        <w:rPr>
          <w:spacing w:val="-52"/>
        </w:rPr>
        <w:t> </w:t>
      </w:r>
      <w:r>
        <w:rPr/>
        <w:t>қатынас жасау үшін пайдаланатын, бизнестің әлеуметтік жауапкершілігіне қамқорлық жасайтын,</w:t>
      </w:r>
      <w:r>
        <w:rPr>
          <w:spacing w:val="1"/>
        </w:rPr>
        <w:t> </w:t>
      </w:r>
      <w:r>
        <w:rPr/>
        <w:t>әлеуметтік</w:t>
      </w:r>
      <w:r>
        <w:rPr>
          <w:spacing w:val="-9"/>
        </w:rPr>
        <w:t> </w:t>
      </w:r>
      <w:r>
        <w:rPr/>
        <w:t>сауданы</w:t>
      </w:r>
      <w:r>
        <w:rPr>
          <w:spacing w:val="-7"/>
        </w:rPr>
        <w:t> </w:t>
      </w:r>
      <w:r>
        <w:rPr/>
        <w:t>дамытатын</w:t>
      </w:r>
      <w:r>
        <w:rPr>
          <w:spacing w:val="-8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маркетингтік</w:t>
      </w:r>
      <w:r>
        <w:rPr>
          <w:spacing w:val="-8"/>
        </w:rPr>
        <w:t> </w:t>
      </w:r>
      <w:r>
        <w:rPr/>
        <w:t>құралдардың</w:t>
      </w:r>
      <w:r>
        <w:rPr>
          <w:spacing w:val="-7"/>
        </w:rPr>
        <w:t> </w:t>
      </w:r>
      <w:r>
        <w:rPr/>
        <w:t>дербестігін</w:t>
      </w:r>
      <w:r>
        <w:rPr>
          <w:spacing w:val="-7"/>
        </w:rPr>
        <w:t> </w:t>
      </w:r>
      <w:r>
        <w:rPr/>
        <w:t>арттыратын</w:t>
      </w:r>
      <w:r>
        <w:rPr>
          <w:spacing w:val="-7"/>
        </w:rPr>
        <w:t> </w:t>
      </w:r>
      <w:r>
        <w:rPr/>
        <w:t>кәсіпорын</w:t>
      </w:r>
      <w:r>
        <w:rPr>
          <w:spacing w:val="-52"/>
        </w:rPr>
        <w:t> </w:t>
      </w:r>
      <w:r>
        <w:rPr/>
        <w:t>клиенттердің</w:t>
      </w:r>
      <w:r>
        <w:rPr>
          <w:spacing w:val="-2"/>
        </w:rPr>
        <w:t> </w:t>
      </w:r>
      <w:r>
        <w:rPr/>
        <w:t>адал</w:t>
      </w:r>
      <w:r>
        <w:rPr>
          <w:spacing w:val="-1"/>
        </w:rPr>
        <w:t> </w:t>
      </w:r>
      <w:r>
        <w:rPr/>
        <w:t>базасын</w:t>
      </w:r>
      <w:r>
        <w:rPr>
          <w:spacing w:val="-2"/>
        </w:rPr>
        <w:t> </w:t>
      </w:r>
      <w:r>
        <w:rPr/>
        <w:t>құру</w:t>
      </w:r>
      <w:r>
        <w:rPr>
          <w:spacing w:val="-2"/>
        </w:rPr>
        <w:t> </w:t>
      </w:r>
      <w:r>
        <w:rPr/>
        <w:t>арқылы</w:t>
      </w:r>
      <w:r>
        <w:rPr>
          <w:spacing w:val="-1"/>
        </w:rPr>
        <w:t> </w:t>
      </w:r>
      <w:r>
        <w:rPr/>
        <w:t>бәсекеге</w:t>
      </w:r>
      <w:r>
        <w:rPr>
          <w:spacing w:val="-2"/>
        </w:rPr>
        <w:t> </w:t>
      </w:r>
      <w:r>
        <w:rPr/>
        <w:t>қабілеттілігін</w:t>
      </w:r>
      <w:r>
        <w:rPr>
          <w:spacing w:val="-1"/>
        </w:rPr>
        <w:t> </w:t>
      </w:r>
      <w:r>
        <w:rPr/>
        <w:t>арттыра</w:t>
      </w:r>
      <w:r>
        <w:rPr>
          <w:spacing w:val="-2"/>
        </w:rPr>
        <w:t> </w:t>
      </w:r>
      <w:r>
        <w:rPr/>
        <w:t>алады.</w:t>
      </w:r>
    </w:p>
    <w:p>
      <w:pPr>
        <w:pStyle w:val="BodyText"/>
        <w:ind w:right="527" w:firstLine="395"/>
      </w:pPr>
      <w:r>
        <w:rPr/>
        <w:t>Сонымен қатар, онлайн ортадағы бәсекелестік тақырып бойынша классикалық қарсыластармен</w:t>
      </w:r>
      <w:r>
        <w:rPr>
          <w:spacing w:val="1"/>
        </w:rPr>
        <w:t> </w:t>
      </w:r>
      <w:r>
        <w:rPr/>
        <w:t>емес, жаңалықтар мен ойын-сауық қоғамдастықтарымен болатынын есте ұстаған жөн.Интернеттегі</w:t>
      </w:r>
      <w:r>
        <w:rPr>
          <w:spacing w:val="1"/>
        </w:rPr>
        <w:t> </w:t>
      </w:r>
      <w:r>
        <w:rPr/>
        <w:t>мазмұнды</w:t>
      </w:r>
      <w:r>
        <w:rPr>
          <w:spacing w:val="-8"/>
        </w:rPr>
        <w:t> </w:t>
      </w:r>
      <w:r>
        <w:rPr/>
        <w:t>тұтынудың</w:t>
      </w:r>
      <w:r>
        <w:rPr>
          <w:spacing w:val="-6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форматы</w:t>
      </w:r>
      <w:r>
        <w:rPr>
          <w:spacing w:val="-7"/>
        </w:rPr>
        <w:t> </w:t>
      </w:r>
      <w:r>
        <w:rPr/>
        <w:t>жаңалықтар</w:t>
      </w:r>
      <w:r>
        <w:rPr>
          <w:spacing w:val="-8"/>
        </w:rPr>
        <w:t> </w:t>
      </w:r>
      <w:r>
        <w:rPr/>
        <w:t>арнасы</w:t>
      </w:r>
      <w:r>
        <w:rPr>
          <w:spacing w:val="-7"/>
        </w:rPr>
        <w:t> </w:t>
      </w:r>
      <w:r>
        <w:rPr/>
        <w:t>болып</w:t>
      </w:r>
      <w:r>
        <w:rPr>
          <w:spacing w:val="-7"/>
        </w:rPr>
        <w:t> </w:t>
      </w:r>
      <w:r>
        <w:rPr/>
        <w:t>табылады,</w:t>
      </w:r>
      <w:r>
        <w:rPr>
          <w:spacing w:val="-8"/>
        </w:rPr>
        <w:t> </w:t>
      </w:r>
      <w:r>
        <w:rPr/>
        <w:t>сондықтан</w:t>
      </w:r>
      <w:r>
        <w:rPr>
          <w:spacing w:val="-7"/>
        </w:rPr>
        <w:t> </w:t>
      </w:r>
      <w:r>
        <w:rPr/>
        <w:t>компанияның</w:t>
      </w:r>
      <w:r>
        <w:rPr>
          <w:spacing w:val="-52"/>
        </w:rPr>
        <w:t> </w:t>
      </w:r>
      <w:r>
        <w:rPr/>
        <w:t>клиенттің</w:t>
      </w:r>
      <w:r>
        <w:rPr>
          <w:spacing w:val="-1"/>
        </w:rPr>
        <w:t> </w:t>
      </w:r>
      <w:r>
        <w:rPr/>
        <w:t>ақпараттық</w:t>
      </w:r>
      <w:r>
        <w:rPr>
          <w:spacing w:val="-1"/>
        </w:rPr>
        <w:t> </w:t>
      </w:r>
      <w:r>
        <w:rPr/>
        <w:t>өрісіне</w:t>
      </w:r>
      <w:r>
        <w:rPr>
          <w:spacing w:val="-1"/>
        </w:rPr>
        <w:t> </w:t>
      </w:r>
      <w:r>
        <w:rPr/>
        <w:t>қатысу</w:t>
      </w:r>
      <w:r>
        <w:rPr>
          <w:spacing w:val="-1"/>
        </w:rPr>
        <w:t> </w:t>
      </w:r>
      <w:r>
        <w:rPr/>
        <w:t>сапасы</w:t>
      </w:r>
      <w:r>
        <w:rPr>
          <w:spacing w:val="-1"/>
        </w:rPr>
        <w:t> </w:t>
      </w:r>
      <w:r>
        <w:rPr/>
        <w:t>маңызды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527" w:firstLine="395"/>
      </w:pPr>
      <w:r>
        <w:rPr/>
        <w:t>Ағымдағы дағдарыс Digital-арналардың жалпы бизнеске және атап айтқанда инвестициялардың</w:t>
      </w:r>
      <w:r>
        <w:rPr>
          <w:spacing w:val="1"/>
        </w:rPr>
        <w:t> </w:t>
      </w:r>
      <w:r>
        <w:rPr/>
        <w:t>табыстылығына қалай әсер ететінін дұрыс түсіну қаншалықты маңызды екенін көрсетті. Пандемия</w:t>
      </w:r>
      <w:r>
        <w:rPr>
          <w:spacing w:val="1"/>
        </w:rPr>
        <w:t> </w:t>
      </w:r>
      <w:r>
        <w:rPr/>
        <w:t>кезінде маркетологтар күш-жігерін интернеттегі жарнамаларға бағыттауға мәжбүр болды. Бірақ бұл</w:t>
      </w:r>
      <w:r>
        <w:rPr>
          <w:spacing w:val="1"/>
        </w:rPr>
        <w:t> </w:t>
      </w:r>
      <w:r>
        <w:rPr/>
        <w:t>саладағы</w:t>
      </w:r>
      <w:r>
        <w:rPr>
          <w:spacing w:val="-12"/>
        </w:rPr>
        <w:t> </w:t>
      </w:r>
      <w:r>
        <w:rPr/>
        <w:t>Digital-трансформация</w:t>
      </w:r>
      <w:r>
        <w:rPr>
          <w:spacing w:val="-6"/>
        </w:rPr>
        <w:t> </w:t>
      </w:r>
      <w:r>
        <w:rPr/>
        <w:t>әлдеқайда</w:t>
      </w:r>
      <w:r>
        <w:rPr>
          <w:spacing w:val="-6"/>
        </w:rPr>
        <w:t> </w:t>
      </w:r>
      <w:r>
        <w:rPr/>
        <w:t>ертерек</w:t>
      </w:r>
      <w:r>
        <w:rPr>
          <w:spacing w:val="-6"/>
        </w:rPr>
        <w:t> </w:t>
      </w:r>
      <w:r>
        <w:rPr/>
        <w:t>басталды.</w:t>
      </w:r>
      <w:r>
        <w:rPr>
          <w:spacing w:val="-5"/>
        </w:rPr>
        <w:t> </w:t>
      </w:r>
      <w:r>
        <w:rPr/>
        <w:t>Бүгінгі</w:t>
      </w:r>
      <w:r>
        <w:rPr>
          <w:spacing w:val="-5"/>
        </w:rPr>
        <w:t> </w:t>
      </w:r>
      <w:r>
        <w:rPr/>
        <w:t>таңда</w:t>
      </w:r>
      <w:r>
        <w:rPr>
          <w:spacing w:val="-6"/>
        </w:rPr>
        <w:t> </w:t>
      </w:r>
      <w:r>
        <w:rPr/>
        <w:t>орташа</w:t>
      </w:r>
      <w:r>
        <w:rPr>
          <w:spacing w:val="-5"/>
        </w:rPr>
        <w:t> </w:t>
      </w:r>
      <w:r>
        <w:rPr/>
        <w:t>тұтынушы</w:t>
      </w:r>
      <w:r>
        <w:rPr>
          <w:spacing w:val="-5"/>
        </w:rPr>
        <w:t> </w:t>
      </w:r>
      <w:r>
        <w:rPr/>
        <w:t>бірнеше</w:t>
      </w:r>
      <w:r>
        <w:rPr>
          <w:spacing w:val="-52"/>
        </w:rPr>
        <w:t> </w:t>
      </w:r>
      <w:r>
        <w:rPr/>
        <w:t>жыл</w:t>
      </w:r>
      <w:r>
        <w:rPr>
          <w:spacing w:val="-6"/>
        </w:rPr>
        <w:t> </w:t>
      </w:r>
      <w:r>
        <w:rPr/>
        <w:t>бұрынғыға</w:t>
      </w:r>
      <w:r>
        <w:rPr>
          <w:spacing w:val="-4"/>
        </w:rPr>
        <w:t> </w:t>
      </w:r>
      <w:r>
        <w:rPr/>
        <w:t>қарағанда</w:t>
      </w:r>
      <w:r>
        <w:rPr>
          <w:spacing w:val="-5"/>
        </w:rPr>
        <w:t> </w:t>
      </w:r>
      <w:r>
        <w:rPr/>
        <w:t>әлдеқайда</w:t>
      </w:r>
      <w:r>
        <w:rPr>
          <w:spacing w:val="-5"/>
        </w:rPr>
        <w:t> </w:t>
      </w:r>
      <w:r>
        <w:rPr/>
        <w:t>көп</w:t>
      </w:r>
      <w:r>
        <w:rPr>
          <w:spacing w:val="-5"/>
        </w:rPr>
        <w:t> </w:t>
      </w:r>
      <w:r>
        <w:rPr/>
        <w:t>жарнамаларды</w:t>
      </w:r>
      <w:r>
        <w:rPr>
          <w:spacing w:val="-5"/>
        </w:rPr>
        <w:t> </w:t>
      </w:r>
      <w:r>
        <w:rPr/>
        <w:t>көреді.</w:t>
      </w:r>
      <w:r>
        <w:rPr>
          <w:spacing w:val="-4"/>
        </w:rPr>
        <w:t> </w:t>
      </w:r>
      <w:r>
        <w:rPr/>
        <w:t>Мұндай</w:t>
      </w:r>
      <w:r>
        <w:rPr>
          <w:spacing w:val="-4"/>
        </w:rPr>
        <w:t> </w:t>
      </w:r>
      <w:r>
        <w:rPr/>
        <w:t>жағдайда</w:t>
      </w:r>
      <w:r>
        <w:rPr>
          <w:spacing w:val="-5"/>
        </w:rPr>
        <w:t> </w:t>
      </w:r>
      <w:r>
        <w:rPr/>
        <w:t>бейімделе</w:t>
      </w:r>
      <w:r>
        <w:rPr>
          <w:spacing w:val="-5"/>
        </w:rPr>
        <w:t> </w:t>
      </w:r>
      <w:r>
        <w:rPr/>
        <w:t>алатын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527"/>
      </w:pPr>
      <w:r>
        <w:rPr/>
        <w:t>компаниялар</w:t>
      </w:r>
      <w:r>
        <w:rPr>
          <w:spacing w:val="-6"/>
        </w:rPr>
        <w:t> </w:t>
      </w:r>
      <w:r>
        <w:rPr/>
        <w:t>артықшылыққа</w:t>
      </w:r>
      <w:r>
        <w:rPr>
          <w:spacing w:val="-7"/>
        </w:rPr>
        <w:t> </w:t>
      </w:r>
      <w:r>
        <w:rPr/>
        <w:t>ие</w:t>
      </w:r>
      <w:r>
        <w:rPr>
          <w:spacing w:val="-6"/>
        </w:rPr>
        <w:t> </w:t>
      </w:r>
      <w:r>
        <w:rPr/>
        <w:t>болады.</w:t>
      </w:r>
      <w:r>
        <w:rPr>
          <w:spacing w:val="-8"/>
        </w:rPr>
        <w:t> </w:t>
      </w:r>
      <w:r>
        <w:rPr/>
        <w:t>Компаниялар</w:t>
      </w:r>
      <w:r>
        <w:rPr>
          <w:spacing w:val="-6"/>
        </w:rPr>
        <w:t> </w:t>
      </w:r>
      <w:r>
        <w:rPr/>
        <w:t>жаңа</w:t>
      </w:r>
      <w:r>
        <w:rPr>
          <w:spacing w:val="-7"/>
        </w:rPr>
        <w:t> </w:t>
      </w:r>
      <w:r>
        <w:rPr/>
        <w:t>жағдайларға</w:t>
      </w:r>
      <w:r>
        <w:rPr>
          <w:spacing w:val="-6"/>
        </w:rPr>
        <w:t> </w:t>
      </w:r>
      <w:r>
        <w:rPr/>
        <w:t>бейімделген</w:t>
      </w:r>
      <w:r>
        <w:rPr>
          <w:spacing w:val="-6"/>
        </w:rPr>
        <w:t> </w:t>
      </w:r>
      <w:r>
        <w:rPr/>
        <w:t>икемді</w:t>
      </w:r>
      <w:r>
        <w:rPr>
          <w:spacing w:val="-7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тиімді маркетингтік стратегияларға қаражат салуы керек. Пандемия бизнесті сату мен қызмет</w:t>
      </w:r>
      <w:r>
        <w:rPr>
          <w:spacing w:val="1"/>
        </w:rPr>
        <w:t> </w:t>
      </w:r>
      <w:r>
        <w:rPr/>
        <w:t>көрсетудің сандық арналарына көбірек</w:t>
      </w:r>
      <w:r>
        <w:rPr>
          <w:spacing w:val="1"/>
        </w:rPr>
        <w:t> </w:t>
      </w:r>
      <w:r>
        <w:rPr/>
        <w:t>көшуге мәжбүр етті. Мамандар клиенттердің жаңа</w:t>
      </w:r>
      <w:r>
        <w:rPr>
          <w:spacing w:val="1"/>
        </w:rPr>
        <w:t> </w:t>
      </w:r>
      <w:r>
        <w:rPr/>
        <w:t>қажеттіліктерін</w:t>
      </w:r>
      <w:r>
        <w:rPr>
          <w:spacing w:val="-1"/>
        </w:rPr>
        <w:t> </w:t>
      </w:r>
      <w:r>
        <w:rPr/>
        <w:t>ескере</w:t>
      </w:r>
      <w:r>
        <w:rPr>
          <w:spacing w:val="-2"/>
        </w:rPr>
        <w:t> </w:t>
      </w:r>
      <w:r>
        <w:rPr/>
        <w:t>отырып,</w:t>
      </w:r>
      <w:r>
        <w:rPr>
          <w:spacing w:val="-1"/>
        </w:rPr>
        <w:t> </w:t>
      </w:r>
      <w:r>
        <w:rPr/>
        <w:t>стратегияларды</w:t>
      </w:r>
      <w:r>
        <w:rPr>
          <w:spacing w:val="-2"/>
        </w:rPr>
        <w:t> </w:t>
      </w:r>
      <w:r>
        <w:rPr/>
        <w:t>өзгертуі</w:t>
      </w:r>
      <w:r>
        <w:rPr>
          <w:spacing w:val="-1"/>
        </w:rPr>
        <w:t> </w:t>
      </w:r>
      <w:r>
        <w:rPr/>
        <w:t>керек</w:t>
      </w:r>
      <w:r>
        <w:rPr>
          <w:spacing w:val="-4"/>
        </w:rPr>
        <w:t> </w:t>
      </w:r>
      <w:r>
        <w:rPr/>
        <w:t>[3].</w:t>
      </w:r>
    </w:p>
    <w:p>
      <w:pPr>
        <w:pStyle w:val="BodyText"/>
        <w:spacing w:line="237" w:lineRule="auto"/>
        <w:ind w:right="527" w:firstLine="395"/>
      </w:pPr>
      <w:r>
        <w:rPr/>
        <w:t>Сол себепті, жоғарыда аталған контент-маркетинг, электронды коммерция, инновациялық</w:t>
      </w:r>
      <w:r>
        <w:rPr>
          <w:spacing w:val="1"/>
        </w:rPr>
        <w:t> </w:t>
      </w:r>
      <w:r>
        <w:rPr>
          <w:spacing w:val="-1"/>
        </w:rPr>
        <w:t>маркетинг және digital маркетинг пандемия кезіндегі негізгі трендерге </w:t>
      </w:r>
      <w:r>
        <w:rPr/>
        <w:t>айналды. Осыған орай, қосымша</w:t>
      </w:r>
      <w:r>
        <w:rPr>
          <w:spacing w:val="-52"/>
        </w:rPr>
        <w:t> </w:t>
      </w:r>
      <w:r>
        <w:rPr/>
        <w:t>келесідей трендтерді атап өтуге болады: коммуникацияның жаңа арналарын іздеу және жүзеге асыру,</w:t>
      </w:r>
      <w:r>
        <w:rPr>
          <w:spacing w:val="1"/>
        </w:rPr>
        <w:t> </w:t>
      </w:r>
      <w:r>
        <w:rPr/>
        <w:t>сonversational</w:t>
      </w:r>
      <w:r>
        <w:rPr>
          <w:spacing w:val="-2"/>
        </w:rPr>
        <w:t> </w:t>
      </w:r>
      <w:r>
        <w:rPr/>
        <w:t>мarketing, CRM-маркетинг,</w:t>
      </w:r>
      <w:r>
        <w:rPr>
          <w:spacing w:val="-1"/>
        </w:rPr>
        <w:t> </w:t>
      </w:r>
      <w:r>
        <w:rPr/>
        <w:t>сustomer</w:t>
      </w:r>
      <w:r>
        <w:rPr>
          <w:spacing w:val="1"/>
        </w:rPr>
        <w:t> </w:t>
      </w:r>
      <w:r>
        <w:rPr/>
        <w:t>аnalytics.</w:t>
      </w:r>
    </w:p>
    <w:p>
      <w:pPr>
        <w:pStyle w:val="BodyText"/>
        <w:spacing w:line="237" w:lineRule="auto"/>
        <w:ind w:right="527" w:firstLine="395"/>
      </w:pPr>
      <w:r>
        <w:rPr/>
        <w:t>Кез-келген дағдарыс кезіндегі тиімді ақпараттық өзара іс-қимыл клиенттердің сенімін,</w:t>
      </w:r>
      <w:r>
        <w:rPr>
          <w:spacing w:val="1"/>
        </w:rPr>
        <w:t> </w:t>
      </w:r>
      <w:r>
        <w:rPr/>
        <w:t>қызметкерлердің моральдық сенімділігін сақтау, сондай-ақ нарықтағы тұрақтылықты қамтамасыз ету</w:t>
      </w:r>
      <w:r>
        <w:rPr>
          <w:spacing w:val="1"/>
        </w:rPr>
        <w:t> </w:t>
      </w:r>
      <w:r>
        <w:rPr/>
        <w:t>үшін</w:t>
      </w:r>
      <w:r>
        <w:rPr>
          <w:spacing w:val="-7"/>
        </w:rPr>
        <w:t> </w:t>
      </w:r>
      <w:r>
        <w:rPr/>
        <w:t>өте</w:t>
      </w:r>
      <w:r>
        <w:rPr>
          <w:spacing w:val="-7"/>
        </w:rPr>
        <w:t> </w:t>
      </w:r>
      <w:r>
        <w:rPr/>
        <w:t>маңызды.</w:t>
      </w:r>
      <w:r>
        <w:rPr>
          <w:spacing w:val="-8"/>
        </w:rPr>
        <w:t> </w:t>
      </w:r>
      <w:r>
        <w:rPr/>
        <w:t>Көптеген</w:t>
      </w:r>
      <w:r>
        <w:rPr>
          <w:spacing w:val="-8"/>
        </w:rPr>
        <w:t> </w:t>
      </w:r>
      <w:r>
        <w:rPr/>
        <w:t>компаниялар</w:t>
      </w:r>
      <w:r>
        <w:rPr>
          <w:spacing w:val="-7"/>
        </w:rPr>
        <w:t> </w:t>
      </w:r>
      <w:r>
        <w:rPr/>
        <w:t>ақпараттық</w:t>
      </w:r>
      <w:r>
        <w:rPr>
          <w:spacing w:val="-7"/>
        </w:rPr>
        <w:t> </w:t>
      </w:r>
      <w:r>
        <w:rPr/>
        <w:t>өзара</w:t>
      </w:r>
      <w:r>
        <w:rPr>
          <w:spacing w:val="-6"/>
        </w:rPr>
        <w:t> </w:t>
      </w:r>
      <w:r>
        <w:rPr/>
        <w:t>іс-қимыл</w:t>
      </w:r>
      <w:r>
        <w:rPr>
          <w:spacing w:val="-8"/>
        </w:rPr>
        <w:t> </w:t>
      </w:r>
      <w:r>
        <w:rPr/>
        <w:t>стратегиясын</w:t>
      </w:r>
      <w:r>
        <w:rPr>
          <w:spacing w:val="-6"/>
        </w:rPr>
        <w:t> </w:t>
      </w:r>
      <w:r>
        <w:rPr/>
        <w:t>әзірлегенімен</w:t>
      </w:r>
      <w:r>
        <w:rPr>
          <w:spacing w:val="-7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ішкі және сыртқы мүдделі тараптармен байланысу үшін байланыс тұлғалары тағайындалғанымен,</w:t>
      </w:r>
      <w:r>
        <w:rPr>
          <w:spacing w:val="1"/>
        </w:rPr>
        <w:t> </w:t>
      </w:r>
      <w:r>
        <w:rPr/>
        <w:t>ақпаратты тарату көбінесе сәйкес емес және уақытылы емес. Бөлшек және корпоративтік тапсырыс</w:t>
      </w:r>
      <w:r>
        <w:rPr>
          <w:spacing w:val="1"/>
        </w:rPr>
        <w:t> </w:t>
      </w:r>
      <w:r>
        <w:rPr/>
        <w:t>берушілері бар компаниялар үшін ақпаратты дәйектілікпен тарату аса маңызды құрамдас бөлік болып</w:t>
      </w:r>
      <w:r>
        <w:rPr>
          <w:spacing w:val="1"/>
        </w:rPr>
        <w:t> </w:t>
      </w:r>
      <w:r>
        <w:rPr/>
        <w:t>табылады. Әртүрлі байланыс арналары арқылы таратылатын ақпарат (мысалы, әлеуметтік желілер,</w:t>
      </w:r>
      <w:r>
        <w:rPr>
          <w:spacing w:val="1"/>
        </w:rPr>
        <w:t> </w:t>
      </w:r>
      <w:r>
        <w:rPr/>
        <w:t>клиенттік</w:t>
      </w:r>
      <w:r>
        <w:rPr>
          <w:spacing w:val="-3"/>
        </w:rPr>
        <w:t> </w:t>
      </w:r>
      <w:r>
        <w:rPr/>
        <w:t>қоңырауларды</w:t>
      </w:r>
      <w:r>
        <w:rPr>
          <w:spacing w:val="-3"/>
        </w:rPr>
        <w:t> </w:t>
      </w:r>
      <w:r>
        <w:rPr/>
        <w:t>өңдеу</w:t>
      </w:r>
      <w:r>
        <w:rPr>
          <w:spacing w:val="-2"/>
        </w:rPr>
        <w:t> </w:t>
      </w:r>
      <w:r>
        <w:rPr/>
        <w:t>орталықтары,</w:t>
      </w:r>
      <w:r>
        <w:rPr>
          <w:spacing w:val="-1"/>
        </w:rPr>
        <w:t> </w:t>
      </w:r>
      <w:r>
        <w:rPr/>
        <w:t>БАҚ-тағы</w:t>
      </w:r>
      <w:r>
        <w:rPr>
          <w:spacing w:val="-2"/>
        </w:rPr>
        <w:t> </w:t>
      </w:r>
      <w:r>
        <w:rPr/>
        <w:t>жарияланымдар)</w:t>
      </w:r>
      <w:r>
        <w:rPr>
          <w:spacing w:val="-1"/>
        </w:rPr>
        <w:t> </w:t>
      </w:r>
      <w:r>
        <w:rPr/>
        <w:t>бірдей</w:t>
      </w:r>
      <w:r>
        <w:rPr>
          <w:spacing w:val="-1"/>
        </w:rPr>
        <w:t> </w:t>
      </w:r>
      <w:r>
        <w:rPr/>
        <w:t>болуы</w:t>
      </w:r>
      <w:r>
        <w:rPr>
          <w:spacing w:val="-3"/>
        </w:rPr>
        <w:t> </w:t>
      </w:r>
      <w:r>
        <w:rPr/>
        <w:t>тиіс.</w:t>
      </w:r>
    </w:p>
    <w:p>
      <w:pPr>
        <w:pStyle w:val="BodyText"/>
        <w:spacing w:line="237" w:lineRule="auto"/>
        <w:ind w:right="665" w:firstLine="395"/>
      </w:pPr>
      <w:r>
        <w:rPr/>
        <w:t>SEO, контекстік жарнама, мазмұнды маркетинг және SMM ұзақ уақыт бойы сандық ортаға өмір</w:t>
      </w:r>
      <w:r>
        <w:rPr>
          <w:spacing w:val="1"/>
        </w:rPr>
        <w:t> </w:t>
      </w:r>
      <w:r>
        <w:rPr/>
        <w:t>беретін құрал ретінде танымал болды. Өткен жылы көптеген маркетологтар чат боттары, дауыстық</w:t>
      </w:r>
      <w:r>
        <w:rPr>
          <w:spacing w:val="1"/>
        </w:rPr>
        <w:t> </w:t>
      </w:r>
      <w:r>
        <w:rPr/>
        <w:t>іздеу, видео маркетинг және жарнамалық бағдарламалармен жасанды интеллектке сүйенді. Және бұл</w:t>
      </w:r>
      <w:r>
        <w:rPr>
          <w:spacing w:val="1"/>
        </w:rPr>
        <w:t> </w:t>
      </w:r>
      <w:r>
        <w:rPr/>
        <w:t>дұры шешім болып есептелді. Бұл құралдар digital-маркетинг әлемін бағындырды. Дегенмен, биылғы</w:t>
      </w:r>
      <w:r>
        <w:rPr>
          <w:spacing w:val="1"/>
        </w:rPr>
        <w:t> </w:t>
      </w:r>
      <w:r>
        <w:rPr/>
        <w:t>жылы</w:t>
      </w:r>
      <w:r>
        <w:rPr>
          <w:spacing w:val="-5"/>
        </w:rPr>
        <w:t> </w:t>
      </w:r>
      <w:r>
        <w:rPr/>
        <w:t>бұл</w:t>
      </w:r>
      <w:r>
        <w:rPr>
          <w:spacing w:val="-5"/>
        </w:rPr>
        <w:t> </w:t>
      </w:r>
      <w:r>
        <w:rPr/>
        <w:t>компаниялар</w:t>
      </w:r>
      <w:r>
        <w:rPr>
          <w:spacing w:val="-5"/>
        </w:rPr>
        <w:t> </w:t>
      </w:r>
      <w:r>
        <w:rPr/>
        <w:t>елеулі</w:t>
      </w:r>
      <w:r>
        <w:rPr>
          <w:spacing w:val="-4"/>
        </w:rPr>
        <w:t> </w:t>
      </w:r>
      <w:r>
        <w:rPr/>
        <w:t>бәсекелестерге</w:t>
      </w:r>
      <w:r>
        <w:rPr>
          <w:spacing w:val="-4"/>
        </w:rPr>
        <w:t> </w:t>
      </w:r>
      <w:r>
        <w:rPr/>
        <w:t>ие</w:t>
      </w:r>
      <w:r>
        <w:rPr>
          <w:spacing w:val="-4"/>
        </w:rPr>
        <w:t> </w:t>
      </w:r>
      <w:r>
        <w:rPr/>
        <w:t>болды,</w:t>
      </w:r>
      <w:r>
        <w:rPr>
          <w:spacing w:val="-4"/>
        </w:rPr>
        <w:t> </w:t>
      </w:r>
      <w:r>
        <w:rPr/>
        <w:t>ендігі</w:t>
      </w:r>
      <w:r>
        <w:rPr>
          <w:spacing w:val="-5"/>
        </w:rPr>
        <w:t> </w:t>
      </w:r>
      <w:r>
        <w:rPr/>
        <w:t>кезекте</w:t>
      </w:r>
      <w:r>
        <w:rPr>
          <w:spacing w:val="-4"/>
        </w:rPr>
        <w:t> </w:t>
      </w:r>
      <w:r>
        <w:rPr/>
        <w:t>кәсіпорындар</w:t>
      </w:r>
      <w:r>
        <w:rPr>
          <w:spacing w:val="-4"/>
        </w:rPr>
        <w:t> </w:t>
      </w:r>
      <w:r>
        <w:rPr/>
        <w:t>дағдарысты</w:t>
      </w:r>
      <w:r>
        <w:rPr>
          <w:spacing w:val="-5"/>
        </w:rPr>
        <w:t> </w:t>
      </w:r>
      <w:r>
        <w:rPr/>
        <w:t>ең</w:t>
      </w:r>
      <w:r>
        <w:rPr>
          <w:spacing w:val="-5"/>
        </w:rPr>
        <w:t> </w:t>
      </w:r>
      <w:r>
        <w:rPr/>
        <w:t>аз</w:t>
      </w:r>
      <w:r>
        <w:rPr>
          <w:spacing w:val="-52"/>
        </w:rPr>
        <w:t> </w:t>
      </w:r>
      <w:r>
        <w:rPr/>
        <w:t>шығынмен аман алып қана қоймай, жаңа цифрлық дәуірге дайындала отырып, әдеттегі жұмысына</w:t>
      </w:r>
      <w:r>
        <w:rPr>
          <w:spacing w:val="1"/>
        </w:rPr>
        <w:t> </w:t>
      </w:r>
      <w:r>
        <w:rPr/>
        <w:t>оралуы қажет. B2C маркетологтарының 54%-ы мақсатты және CRM маркетингіндегі стратегияларды</w:t>
      </w:r>
      <w:r>
        <w:rPr>
          <w:spacing w:val="1"/>
        </w:rPr>
        <w:t> </w:t>
      </w:r>
      <w:r>
        <w:rPr/>
        <w:t>түзеді, олардың</w:t>
      </w:r>
      <w:r>
        <w:rPr>
          <w:spacing w:val="1"/>
        </w:rPr>
        <w:t> </w:t>
      </w:r>
      <w:r>
        <w:rPr/>
        <w:t>80%-ы тиімді деп бағаланады.</w:t>
      </w:r>
      <w:r>
        <w:rPr>
          <w:spacing w:val="1"/>
        </w:rPr>
        <w:t> </w:t>
      </w:r>
      <w:r>
        <w:rPr/>
        <w:t>Eldeman мәліметтері бойынша, Бразилия, Канада,</w:t>
      </w:r>
      <w:r>
        <w:rPr>
          <w:spacing w:val="1"/>
        </w:rPr>
        <w:t> </w:t>
      </w:r>
      <w:r>
        <w:rPr/>
        <w:t>Қытай, Франция, Германия, Үндістан, Италия, Жапония, Оңтүстік Африка, Оңтүстік Корея,</w:t>
      </w:r>
      <w:r>
        <w:rPr>
          <w:spacing w:val="1"/>
        </w:rPr>
        <w:t> </w:t>
      </w:r>
      <w:r>
        <w:rPr/>
        <w:t>Ұлыбритания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АҚШ-тан</w:t>
      </w:r>
      <w:r>
        <w:rPr>
          <w:spacing w:val="-4"/>
        </w:rPr>
        <w:t> </w:t>
      </w:r>
      <w:r>
        <w:rPr/>
        <w:t>келген</w:t>
      </w:r>
      <w:r>
        <w:rPr>
          <w:spacing w:val="-7"/>
        </w:rPr>
        <w:t> </w:t>
      </w:r>
      <w:r>
        <w:rPr/>
        <w:t>12000</w:t>
      </w:r>
      <w:r>
        <w:rPr>
          <w:spacing w:val="-8"/>
        </w:rPr>
        <w:t> </w:t>
      </w:r>
      <w:r>
        <w:rPr/>
        <w:t>адамның</w:t>
      </w:r>
      <w:r>
        <w:rPr>
          <w:spacing w:val="-4"/>
        </w:rPr>
        <w:t> </w:t>
      </w:r>
      <w:r>
        <w:rPr/>
        <w:t>62%-ы</w:t>
      </w:r>
      <w:r>
        <w:rPr>
          <w:spacing w:val="-5"/>
        </w:rPr>
        <w:t> </w:t>
      </w:r>
      <w:r>
        <w:rPr/>
        <w:t>пандемиядан</w:t>
      </w:r>
      <w:r>
        <w:rPr>
          <w:spacing w:val="-4"/>
        </w:rPr>
        <w:t> </w:t>
      </w:r>
      <w:r>
        <w:rPr/>
        <w:t>туындаған</w:t>
      </w:r>
      <w:r>
        <w:rPr>
          <w:spacing w:val="-6"/>
        </w:rPr>
        <w:t> </w:t>
      </w:r>
      <w:r>
        <w:rPr/>
        <w:t>жаңа</w:t>
      </w:r>
      <w:r>
        <w:rPr>
          <w:spacing w:val="-5"/>
        </w:rPr>
        <w:t> </w:t>
      </w:r>
      <w:r>
        <w:rPr/>
        <w:t>мәселелерді</w:t>
      </w:r>
      <w:r>
        <w:rPr>
          <w:spacing w:val="-52"/>
        </w:rPr>
        <w:t> </w:t>
      </w:r>
      <w:r>
        <w:rPr/>
        <w:t>шешу</w:t>
      </w:r>
      <w:r>
        <w:rPr>
          <w:spacing w:val="-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компаниялардың</w:t>
      </w:r>
      <w:r>
        <w:rPr>
          <w:spacing w:val="-1"/>
        </w:rPr>
        <w:t> </w:t>
      </w:r>
      <w:r>
        <w:rPr/>
        <w:t>белсенді</w:t>
      </w:r>
      <w:r>
        <w:rPr>
          <w:spacing w:val="-2"/>
        </w:rPr>
        <w:t> </w:t>
      </w:r>
      <w:r>
        <w:rPr/>
        <w:t>қатысуы</w:t>
      </w:r>
      <w:r>
        <w:rPr>
          <w:spacing w:val="-2"/>
        </w:rPr>
        <w:t> </w:t>
      </w:r>
      <w:r>
        <w:rPr/>
        <w:t>қажет</w:t>
      </w:r>
      <w:r>
        <w:rPr>
          <w:spacing w:val="-1"/>
        </w:rPr>
        <w:t> </w:t>
      </w:r>
      <w:r>
        <w:rPr/>
        <w:t>екеніне</w:t>
      </w:r>
      <w:r>
        <w:rPr>
          <w:spacing w:val="-1"/>
        </w:rPr>
        <w:t> </w:t>
      </w:r>
      <w:r>
        <w:rPr/>
        <w:t>сенімді.</w:t>
      </w:r>
    </w:p>
    <w:p>
      <w:pPr>
        <w:pStyle w:val="BodyText"/>
        <w:spacing w:line="237" w:lineRule="auto"/>
        <w:ind w:right="703" w:firstLine="395"/>
      </w:pPr>
      <w:r>
        <w:rPr/>
        <w:t>Gartner зерттеуі көрсеткендей,</w:t>
      </w:r>
      <w:r>
        <w:rPr>
          <w:spacing w:val="1"/>
        </w:rPr>
        <w:t> </w:t>
      </w:r>
      <w:r>
        <w:rPr/>
        <w:t>2022 жылға қарай компаниялардың</w:t>
      </w:r>
      <w:r>
        <w:rPr>
          <w:spacing w:val="1"/>
        </w:rPr>
        <w:t> </w:t>
      </w:r>
      <w:r>
        <w:rPr/>
        <w:t>70%-ы виртуалды және</w:t>
      </w:r>
      <w:r>
        <w:rPr>
          <w:spacing w:val="1"/>
        </w:rPr>
        <w:t> </w:t>
      </w:r>
      <w:r>
        <w:rPr/>
        <w:t>кеңейтілген шындық сияқты иммерсивті технологиялармен тәжірибе жинақтайды. Сонымен қатар,</w:t>
      </w:r>
      <w:r>
        <w:rPr>
          <w:spacing w:val="1"/>
        </w:rPr>
        <w:t> </w:t>
      </w:r>
      <w:r>
        <w:rPr/>
        <w:t>мұндай құралдар тұтынушылармен және кәсіпорындар ішінде өзара әрекеттесу үшін қолданылады.</w:t>
      </w:r>
      <w:r>
        <w:rPr>
          <w:spacing w:val="1"/>
        </w:rPr>
        <w:t> </w:t>
      </w:r>
      <w:r>
        <w:rPr/>
        <w:t>Бұдан басқа, компаниялардың 25%-ы VR-және AR-технологияларды пайдалана отырып, өз өнімдерін</w:t>
      </w:r>
      <w:r>
        <w:rPr>
          <w:spacing w:val="-52"/>
        </w:rPr>
        <w:t> </w:t>
      </w:r>
      <w:r>
        <w:rPr/>
        <w:t>өндіруді</w:t>
      </w:r>
      <w:r>
        <w:rPr>
          <w:spacing w:val="-2"/>
        </w:rPr>
        <w:t> </w:t>
      </w:r>
      <w:r>
        <w:rPr/>
        <w:t>бастауды</w:t>
      </w:r>
      <w:r>
        <w:rPr>
          <w:spacing w:val="-1"/>
        </w:rPr>
        <w:t> </w:t>
      </w:r>
      <w:r>
        <w:rPr/>
        <w:t>жоспарлап отыр.</w:t>
      </w:r>
    </w:p>
    <w:p>
      <w:pPr>
        <w:pStyle w:val="BodyText"/>
        <w:spacing w:line="237" w:lineRule="auto"/>
        <w:ind w:right="527" w:firstLine="395"/>
      </w:pPr>
      <w:r>
        <w:rPr/>
        <w:t>Толықтырылған шындық</w:t>
      </w:r>
      <w:r>
        <w:rPr>
          <w:spacing w:val="1"/>
        </w:rPr>
        <w:t> </w:t>
      </w:r>
      <w:r>
        <w:rPr/>
        <w:t>3D ойлауды ынталандыру арқылы тұтынушыларға визуалды әсерді</w:t>
      </w:r>
      <w:r>
        <w:rPr>
          <w:spacing w:val="1"/>
        </w:rPr>
        <w:t> </w:t>
      </w:r>
      <w:r>
        <w:rPr/>
        <w:t>жақсартады. Ал, виртуалды шындық тұтынушының тауарға деген көзқарасын максималды әсерлі</w:t>
      </w:r>
      <w:r>
        <w:rPr>
          <w:spacing w:val="1"/>
        </w:rPr>
        <w:t> </w:t>
      </w:r>
      <w:r>
        <w:rPr/>
        <w:t>болуын</w:t>
      </w:r>
      <w:r>
        <w:rPr>
          <w:spacing w:val="-6"/>
        </w:rPr>
        <w:t> </w:t>
      </w:r>
      <w:r>
        <w:rPr/>
        <w:t>қамтамасыз</w:t>
      </w:r>
      <w:r>
        <w:rPr>
          <w:spacing w:val="-6"/>
        </w:rPr>
        <w:t> </w:t>
      </w:r>
      <w:r>
        <w:rPr/>
        <w:t>етеді,</w:t>
      </w:r>
      <w:r>
        <w:rPr>
          <w:spacing w:val="-7"/>
        </w:rPr>
        <w:t> </w:t>
      </w:r>
      <w:r>
        <w:rPr/>
        <w:t>бұл</w:t>
      </w:r>
      <w:r>
        <w:rPr>
          <w:spacing w:val="-6"/>
        </w:rPr>
        <w:t> </w:t>
      </w:r>
      <w:r>
        <w:rPr/>
        <w:t>қазіргі</w:t>
      </w:r>
      <w:r>
        <w:rPr>
          <w:spacing w:val="-6"/>
        </w:rPr>
        <w:t> </w:t>
      </w:r>
      <w:r>
        <w:rPr/>
        <w:t>заманғы</w:t>
      </w:r>
      <w:r>
        <w:rPr>
          <w:spacing w:val="-5"/>
        </w:rPr>
        <w:t> </w:t>
      </w:r>
      <w:r>
        <w:rPr/>
        <w:t>технологияларда</w:t>
      </w:r>
      <w:r>
        <w:rPr>
          <w:spacing w:val="-5"/>
        </w:rPr>
        <w:t> </w:t>
      </w:r>
      <w:r>
        <w:rPr/>
        <w:t>жүзеге</w:t>
      </w:r>
      <w:r>
        <w:rPr>
          <w:spacing w:val="-6"/>
        </w:rPr>
        <w:t> </w:t>
      </w:r>
      <w:r>
        <w:rPr/>
        <w:t>асыруға</w:t>
      </w:r>
      <w:r>
        <w:rPr>
          <w:spacing w:val="-5"/>
        </w:rPr>
        <w:t> </w:t>
      </w:r>
      <w:r>
        <w:rPr/>
        <w:t>болатын</w:t>
      </w:r>
      <w:r>
        <w:rPr>
          <w:spacing w:val="-5"/>
        </w:rPr>
        <w:t> </w:t>
      </w:r>
      <w:r>
        <w:rPr/>
        <w:t>тренд</w:t>
      </w:r>
      <w:r>
        <w:rPr>
          <w:spacing w:val="-5"/>
        </w:rPr>
        <w:t> </w:t>
      </w:r>
      <w:r>
        <w:rPr/>
        <w:t>деп</w:t>
      </w:r>
      <w:r>
        <w:rPr>
          <w:spacing w:val="-5"/>
        </w:rPr>
        <w:t> </w:t>
      </w:r>
      <w:r>
        <w:rPr/>
        <w:t>атап</w:t>
      </w:r>
      <w:r>
        <w:rPr>
          <w:spacing w:val="-52"/>
        </w:rPr>
        <w:t> </w:t>
      </w:r>
      <w:r>
        <w:rPr/>
        <w:t>өтуге болады. Бүгінгі таңда брендтер сатылым деңгейін және тұтынушылармен өзара әрекеттесу</w:t>
      </w:r>
      <w:r>
        <w:rPr>
          <w:spacing w:val="1"/>
        </w:rPr>
        <w:t> </w:t>
      </w:r>
      <w:r>
        <w:rPr/>
        <w:t>сапасын жақсарту үшін иммерсивті құралдарды теңгерімді пайдалануға тырысады. Қазіргі уақытта ең</w:t>
      </w:r>
      <w:r>
        <w:rPr>
          <w:spacing w:val="1"/>
        </w:rPr>
        <w:t> </w:t>
      </w:r>
      <w:r>
        <w:rPr/>
        <w:t>танымал виртуалды шындық жүйелерінің қатарына PlayStation VR, Oculus VR және Google Cardboard</w:t>
      </w:r>
      <w:r>
        <w:rPr>
          <w:spacing w:val="1"/>
        </w:rPr>
        <w:t> </w:t>
      </w:r>
      <w:r>
        <w:rPr/>
        <w:t>кіреді</w:t>
      </w:r>
      <w:r>
        <w:rPr>
          <w:spacing w:val="-4"/>
        </w:rPr>
        <w:t> </w:t>
      </w:r>
      <w:r>
        <w:rPr/>
        <w:t>[4].</w:t>
      </w:r>
    </w:p>
    <w:p>
      <w:pPr>
        <w:pStyle w:val="BodyText"/>
        <w:spacing w:before="2"/>
        <w:ind w:right="820" w:firstLine="395"/>
      </w:pPr>
      <w:r>
        <w:rPr/>
        <w:t>2019 жылғы мәліметтер бойынша, SEO тиімділік коэффициенті 14,6% құрады. Дәстүрлі әдістер</w:t>
      </w:r>
      <w:r>
        <w:rPr>
          <w:spacing w:val="-52"/>
        </w:rPr>
        <w:t> </w:t>
      </w:r>
      <w:r>
        <w:rPr/>
        <w:t>үшін ұқсас көрсеткіш тек 1,7% құрайды. Іздеу алгоритмдері үнемі өзгеріп отырады, олар әр уақытта</w:t>
      </w:r>
      <w:r>
        <w:rPr>
          <w:spacing w:val="-52"/>
        </w:rPr>
        <w:t> </w:t>
      </w:r>
      <w:r>
        <w:rPr/>
        <w:t>пайдаланушылардың іздеу нәтижелеріне жаңа әсер етеді. Компанияның сәтсіз</w:t>
      </w:r>
      <w:r>
        <w:rPr>
          <w:spacing w:val="1"/>
        </w:rPr>
        <w:t> </w:t>
      </w:r>
      <w:r>
        <w:rPr/>
        <w:t>SEO әдістерін</w:t>
      </w:r>
      <w:r>
        <w:rPr>
          <w:spacing w:val="1"/>
        </w:rPr>
        <w:t> </w:t>
      </w:r>
      <w:r>
        <w:rPr/>
        <w:t>қолдануына байланысты сайт іздеу жүйесінің</w:t>
      </w:r>
      <w:r>
        <w:rPr>
          <w:spacing w:val="1"/>
        </w:rPr>
        <w:t> </w:t>
      </w:r>
      <w:r>
        <w:rPr/>
        <w:t>"санкцияларына"</w:t>
      </w:r>
      <w:r>
        <w:rPr>
          <w:spacing w:val="1"/>
        </w:rPr>
        <w:t> </w:t>
      </w:r>
      <w:r>
        <w:rPr/>
        <w:t>(Google Penalty) ұшырауы мүмкін.</w:t>
      </w:r>
      <w:r>
        <w:rPr>
          <w:spacing w:val="1"/>
        </w:rPr>
        <w:t> </w:t>
      </w:r>
      <w:r>
        <w:rPr/>
        <w:t>Дегенмен, іздеу жүйесін оңтайландыру құралдарының тиімділігін ескере отырып, SEO индустриясы</w:t>
      </w:r>
      <w:r>
        <w:rPr>
          <w:spacing w:val="-53"/>
        </w:rPr>
        <w:t> </w:t>
      </w:r>
      <w:r>
        <w:rPr/>
        <w:t>іздеу нәтижелерінің сапасын жақсарту үшін жаңа, жетілдірілген алгоритмдерді белсенді түрде</w:t>
      </w:r>
      <w:r>
        <w:rPr>
          <w:spacing w:val="1"/>
        </w:rPr>
        <w:t> </w:t>
      </w:r>
      <w:r>
        <w:rPr/>
        <w:t>дамытып,</w:t>
      </w:r>
      <w:r>
        <w:rPr>
          <w:spacing w:val="-4"/>
        </w:rPr>
        <w:t> </w:t>
      </w:r>
      <w:r>
        <w:rPr/>
        <w:t>дамыта</w:t>
      </w:r>
      <w:r>
        <w:rPr>
          <w:spacing w:val="-2"/>
        </w:rPr>
        <w:t> </w:t>
      </w:r>
      <w:r>
        <w:rPr/>
        <w:t>береді</w:t>
      </w:r>
      <w:r>
        <w:rPr>
          <w:spacing w:val="-2"/>
        </w:rPr>
        <w:t> </w:t>
      </w:r>
      <w:r>
        <w:rPr/>
        <w:t>деп сенімді</w:t>
      </w:r>
      <w:r>
        <w:rPr>
          <w:spacing w:val="-2"/>
        </w:rPr>
        <w:t> </w:t>
      </w:r>
      <w:r>
        <w:rPr/>
        <w:t>түрде</w:t>
      </w:r>
      <w:r>
        <w:rPr>
          <w:spacing w:val="-2"/>
        </w:rPr>
        <w:t> </w:t>
      </w:r>
      <w:r>
        <w:rPr/>
        <w:t>қорытынды</w:t>
      </w:r>
      <w:r>
        <w:rPr>
          <w:spacing w:val="-1"/>
        </w:rPr>
        <w:t> </w:t>
      </w:r>
      <w:r>
        <w:rPr/>
        <w:t>жасауға болады.</w:t>
      </w:r>
    </w:p>
    <w:p>
      <w:pPr>
        <w:pStyle w:val="BodyText"/>
        <w:tabs>
          <w:tab w:pos="6603" w:val="left" w:leader="none"/>
        </w:tabs>
        <w:ind w:right="628" w:firstLine="395"/>
      </w:pPr>
      <w:r>
        <w:rPr/>
        <w:t>Ең бастамашыл өндірушілер өркендеген екі бағытты – электрондық коммерция мен әлеуметтік</w:t>
      </w:r>
      <w:r>
        <w:rPr>
          <w:spacing w:val="1"/>
        </w:rPr>
        <w:t> </w:t>
      </w:r>
      <w:r>
        <w:rPr/>
        <w:t>медианы біріктіре алды. Нәтижесінде әлеуметтік коммерция пайда болды – 2020 жылы</w:t>
      </w:r>
      <w:r>
        <w:rPr>
          <w:spacing w:val="1"/>
        </w:rPr>
        <w:t> </w:t>
      </w:r>
      <w:r>
        <w:rPr/>
        <w:t>Digital-</w:t>
      </w:r>
      <w:r>
        <w:rPr>
          <w:spacing w:val="1"/>
        </w:rPr>
        <w:t> </w:t>
      </w:r>
      <w:r>
        <w:rPr/>
        <w:t>маркетингтің ең сәнді құралдарының бірі. Бүгінгі таңда брендтер әлеуметтік желілерде тікелей</w:t>
      </w:r>
      <w:r>
        <w:rPr>
          <w:spacing w:val="1"/>
        </w:rPr>
        <w:t> </w:t>
      </w:r>
      <w:r>
        <w:rPr/>
        <w:t>сатудың үш негізгі әдісін қолданады: Инстаграмдағы shoppable посттар мен әңгімелер, әлеуметтік</w:t>
      </w:r>
      <w:r>
        <w:rPr>
          <w:spacing w:val="1"/>
        </w:rPr>
        <w:t> </w:t>
      </w:r>
      <w:r>
        <w:rPr/>
        <w:t>коммерцияға арналған плагиндер мен қосымшалар, интернет-дүкен сайтына апаратын call-to-action</w:t>
      </w:r>
      <w:r>
        <w:rPr>
          <w:spacing w:val="1"/>
        </w:rPr>
        <w:t> </w:t>
      </w:r>
      <w:r>
        <w:rPr/>
        <w:t>түймелері</w:t>
      </w:r>
      <w:r>
        <w:rPr>
          <w:spacing w:val="-7"/>
        </w:rPr>
        <w:t> </w:t>
      </w:r>
      <w:r>
        <w:rPr/>
        <w:t>бар</w:t>
      </w:r>
      <w:r>
        <w:rPr>
          <w:spacing w:val="-6"/>
        </w:rPr>
        <w:t> </w:t>
      </w:r>
      <w:r>
        <w:rPr/>
        <w:t>әлеуметтік</w:t>
      </w:r>
      <w:r>
        <w:rPr>
          <w:spacing w:val="-5"/>
        </w:rPr>
        <w:t> </w:t>
      </w:r>
      <w:r>
        <w:rPr/>
        <w:t>желілердегі</w:t>
      </w:r>
      <w:r>
        <w:rPr>
          <w:spacing w:val="-6"/>
        </w:rPr>
        <w:t> </w:t>
      </w:r>
      <w:r>
        <w:rPr/>
        <w:t>жарнама.</w:t>
      </w:r>
      <w:r>
        <w:rPr>
          <w:spacing w:val="-7"/>
        </w:rPr>
        <w:t> </w:t>
      </w:r>
      <w:r>
        <w:rPr/>
        <w:t>Пандемия</w:t>
      </w:r>
      <w:r>
        <w:rPr>
          <w:spacing w:val="-6"/>
        </w:rPr>
        <w:t> </w:t>
      </w:r>
      <w:r>
        <w:rPr/>
        <w:t>уақыты</w:t>
      </w:r>
      <w:r>
        <w:rPr>
          <w:spacing w:val="-12"/>
        </w:rPr>
        <w:t> </w:t>
      </w:r>
      <w:r>
        <w:rPr/>
        <w:t>e-commerce</w:t>
      </w:r>
      <w:r>
        <w:rPr>
          <w:spacing w:val="-7"/>
        </w:rPr>
        <w:t> </w:t>
      </w:r>
      <w:r>
        <w:rPr/>
        <w:t>өсуін</w:t>
      </w:r>
      <w:r>
        <w:rPr>
          <w:spacing w:val="-5"/>
        </w:rPr>
        <w:t> </w:t>
      </w:r>
      <w:r>
        <w:rPr/>
        <w:t>жеделдетті:</w:t>
      </w:r>
      <w:r>
        <w:rPr>
          <w:spacing w:val="-13"/>
        </w:rPr>
        <w:t> </w:t>
      </w:r>
      <w:r>
        <w:rPr/>
        <w:t>15-тен</w:t>
      </w:r>
      <w:r>
        <w:rPr>
          <w:spacing w:val="-52"/>
        </w:rPr>
        <w:t> </w:t>
      </w:r>
      <w:r>
        <w:rPr/>
        <w:t>17 млн-ға дейін тұтынушылар желіден онлайн-сатып алуға көшті. Шығындарды болдырмау үшін</w:t>
      </w:r>
      <w:r>
        <w:rPr>
          <w:spacing w:val="1"/>
        </w:rPr>
        <w:t> </w:t>
      </w:r>
      <w:r>
        <w:rPr/>
        <w:t>офлайн-ритейл диджитализация процесін іске қосты: шағын компаниялар әлеуметтік желілерде (48%)</w:t>
      </w:r>
      <w:r>
        <w:rPr>
          <w:spacing w:val="-52"/>
        </w:rPr>
        <w:t> </w:t>
      </w:r>
      <w:r>
        <w:rPr/>
        <w:t>қоғамдастықтар</w:t>
      </w:r>
      <w:r>
        <w:rPr>
          <w:spacing w:val="-6"/>
        </w:rPr>
        <w:t> </w:t>
      </w:r>
      <w:r>
        <w:rPr/>
        <w:t>құрып,</w:t>
      </w:r>
      <w:r>
        <w:rPr>
          <w:spacing w:val="-7"/>
        </w:rPr>
        <w:t> </w:t>
      </w:r>
      <w:r>
        <w:rPr/>
        <w:t>интернет-сатылымдар</w:t>
      </w:r>
      <w:r>
        <w:rPr>
          <w:spacing w:val="-5"/>
        </w:rPr>
        <w:t> </w:t>
      </w:r>
      <w:r>
        <w:rPr/>
        <w:t>бастады,</w:t>
      </w:r>
      <w:r>
        <w:rPr>
          <w:spacing w:val="-5"/>
        </w:rPr>
        <w:t> </w:t>
      </w:r>
      <w:r>
        <w:rPr/>
        <w:t>ал</w:t>
      </w:r>
      <w:r>
        <w:rPr>
          <w:spacing w:val="-5"/>
        </w:rPr>
        <w:t> </w:t>
      </w:r>
      <w:r>
        <w:rPr/>
        <w:t>ірілері</w:t>
        <w:tab/>
        <w:t>– өз қосымшаларының</w:t>
      </w:r>
      <w:r>
        <w:rPr>
          <w:spacing w:val="1"/>
        </w:rPr>
        <w:t> </w:t>
      </w:r>
      <w:r>
        <w:rPr/>
        <w:t>интеграциясын жеделдетті. AppDynamics компаниясының деректері бойынша офлайн-ритейлдің 65%-</w:t>
      </w:r>
      <w:r>
        <w:rPr>
          <w:spacing w:val="-52"/>
        </w:rPr>
        <w:t> </w:t>
      </w:r>
      <w:r>
        <w:rPr/>
        <w:t>ы</w:t>
      </w:r>
      <w:r>
        <w:rPr>
          <w:spacing w:val="-2"/>
        </w:rPr>
        <w:t> </w:t>
      </w:r>
      <w:r>
        <w:rPr/>
        <w:t>кейінге қалдырылған</w:t>
      </w:r>
      <w:r>
        <w:rPr>
          <w:spacing w:val="-1"/>
        </w:rPr>
        <w:t> </w:t>
      </w:r>
      <w:r>
        <w:rPr/>
        <w:t>IT-жобаларды</w:t>
      </w:r>
      <w:r>
        <w:rPr>
          <w:spacing w:val="-1"/>
        </w:rPr>
        <w:t> </w:t>
      </w:r>
      <w:r>
        <w:rPr/>
        <w:t>енгізді.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939" w:firstLine="395"/>
      </w:pPr>
      <w:r>
        <w:rPr/>
        <w:t>Германияның</w:t>
      </w:r>
      <w:r>
        <w:rPr>
          <w:spacing w:val="1"/>
        </w:rPr>
        <w:t> </w:t>
      </w:r>
      <w:r>
        <w:rPr/>
        <w:t>GfK нарықты зерттеу институты жүргізген сауалнамада АҚШ интернет</w:t>
      </w:r>
      <w:r>
        <w:rPr>
          <w:spacing w:val="1"/>
        </w:rPr>
        <w:t> </w:t>
      </w:r>
      <w:r>
        <w:rPr/>
        <w:t>қолданушыларының 36%-ы әлеуметтік желілер кез-келген басқа ақпарат көздерінен кем емес, олар</w:t>
      </w:r>
      <w:r>
        <w:rPr>
          <w:spacing w:val="-52"/>
        </w:rPr>
        <w:t> </w:t>
      </w:r>
      <w:r>
        <w:rPr/>
        <w:t>қандай өнімдерді сатып алуды таңдағанына әсер ететінін атап өтті. Сонымен қатар, 2015 жылдан</w:t>
      </w:r>
      <w:r>
        <w:rPr>
          <w:spacing w:val="1"/>
        </w:rPr>
        <w:t> </w:t>
      </w:r>
      <w:r>
        <w:rPr/>
        <w:t>бастап</w:t>
      </w:r>
      <w:r>
        <w:rPr>
          <w:spacing w:val="-2"/>
        </w:rPr>
        <w:t> </w:t>
      </w:r>
      <w:r>
        <w:rPr/>
        <w:t>бұл</w:t>
      </w:r>
      <w:r>
        <w:rPr>
          <w:spacing w:val="-1"/>
        </w:rPr>
        <w:t> </w:t>
      </w:r>
      <w:r>
        <w:rPr/>
        <w:t>көрсеткіш 9</w:t>
      </w:r>
      <w:r>
        <w:rPr>
          <w:spacing w:val="-1"/>
        </w:rPr>
        <w:t> </w:t>
      </w:r>
      <w:r>
        <w:rPr/>
        <w:t>пайыздық</w:t>
      </w:r>
      <w:r>
        <w:rPr>
          <w:spacing w:val="-1"/>
        </w:rPr>
        <w:t> </w:t>
      </w:r>
      <w:r>
        <w:rPr/>
        <w:t>тармаққа</w:t>
      </w:r>
      <w:r>
        <w:rPr>
          <w:spacing w:val="-1"/>
        </w:rPr>
        <w:t> </w:t>
      </w:r>
      <w:r>
        <w:rPr/>
        <w:t>өсті.</w:t>
      </w:r>
    </w:p>
    <w:p>
      <w:pPr>
        <w:pStyle w:val="BodyText"/>
        <w:tabs>
          <w:tab w:pos="6549" w:val="left" w:leader="none"/>
        </w:tabs>
        <w:ind w:right="628" w:firstLine="395"/>
      </w:pPr>
      <w:r>
        <w:rPr/>
        <w:t>Google</w:t>
      </w:r>
      <w:r>
        <w:rPr>
          <w:spacing w:val="14"/>
        </w:rPr>
        <w:t> </w:t>
      </w:r>
      <w:r>
        <w:rPr/>
        <w:t>Ads</w:t>
      </w:r>
      <w:r>
        <w:rPr>
          <w:spacing w:val="-3"/>
        </w:rPr>
        <w:t> </w:t>
      </w:r>
      <w:r>
        <w:rPr/>
        <w:t>жарнамалық</w:t>
      </w:r>
      <w:r>
        <w:rPr>
          <w:spacing w:val="-4"/>
        </w:rPr>
        <w:t> </w:t>
      </w:r>
      <w:r>
        <w:rPr/>
        <w:t>аукцион</w:t>
      </w:r>
      <w:r>
        <w:rPr>
          <w:spacing w:val="-3"/>
        </w:rPr>
        <w:t> </w:t>
      </w:r>
      <w:r>
        <w:rPr/>
        <w:t>жүйесіндегі</w:t>
      </w:r>
      <w:r>
        <w:rPr>
          <w:spacing w:val="-4"/>
        </w:rPr>
        <w:t> </w:t>
      </w:r>
      <w:r>
        <w:rPr/>
        <w:t>жақсартулар</w:t>
      </w:r>
      <w:r>
        <w:rPr>
          <w:spacing w:val="-3"/>
        </w:rPr>
        <w:t> </w:t>
      </w:r>
      <w:r>
        <w:rPr/>
        <w:t>туралы</w:t>
      </w:r>
      <w:r>
        <w:rPr>
          <w:spacing w:val="15"/>
        </w:rPr>
        <w:t> </w:t>
      </w:r>
      <w:r>
        <w:rPr/>
        <w:t>2019</w:t>
      </w:r>
      <w:r>
        <w:rPr>
          <w:spacing w:val="-3"/>
        </w:rPr>
        <w:t> </w:t>
      </w:r>
      <w:r>
        <w:rPr/>
        <w:t>жылы</w:t>
      </w:r>
      <w:r>
        <w:rPr>
          <w:spacing w:val="13"/>
        </w:rPr>
        <w:t> </w:t>
      </w:r>
      <w:r>
        <w:rPr/>
        <w:t>Google</w:t>
      </w:r>
      <w:r>
        <w:rPr>
          <w:spacing w:val="15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Live форумында айтылды. Бұл әсіресе контекстік жарнамамен айналысатын менеджерлер үшін жақсы</w:t>
      </w:r>
      <w:r>
        <w:rPr>
          <w:spacing w:val="-52"/>
        </w:rPr>
        <w:t> </w:t>
      </w:r>
      <w:r>
        <w:rPr/>
        <w:t>жаңалық, өйткені қазір олар науқан деңгейіне сәйкес келетін және белгілі бір уақыт аралығында</w:t>
      </w:r>
      <w:r>
        <w:rPr>
          <w:spacing w:val="1"/>
        </w:rPr>
        <w:t> </w:t>
      </w:r>
      <w:r>
        <w:rPr/>
        <w:t>болатын</w:t>
      </w:r>
      <w:r>
        <w:rPr>
          <w:spacing w:val="-6"/>
        </w:rPr>
        <w:t> </w:t>
      </w:r>
      <w:r>
        <w:rPr/>
        <w:t>әрекеттерді-түрлендірулерді</w:t>
      </w:r>
      <w:r>
        <w:rPr>
          <w:spacing w:val="-6"/>
        </w:rPr>
        <w:t> </w:t>
      </w:r>
      <w:r>
        <w:rPr/>
        <w:t>таңдауға</w:t>
      </w:r>
      <w:r>
        <w:rPr>
          <w:spacing w:val="-6"/>
        </w:rPr>
        <w:t> </w:t>
      </w:r>
      <w:r>
        <w:rPr/>
        <w:t>мүмкіндік</w:t>
      </w:r>
      <w:r>
        <w:rPr>
          <w:spacing w:val="-6"/>
        </w:rPr>
        <w:t> </w:t>
      </w:r>
      <w:r>
        <w:rPr/>
        <w:t>алады.</w:t>
        <w:tab/>
        <w:t>2020 жылы осы секілді</w:t>
      </w:r>
      <w:r>
        <w:rPr>
          <w:spacing w:val="1"/>
        </w:rPr>
        <w:t> </w:t>
      </w:r>
      <w:r>
        <w:rPr>
          <w:spacing w:val="-1"/>
        </w:rPr>
        <w:t>автоматтандыру</w:t>
      </w:r>
      <w:r>
        <w:rPr>
          <w:spacing w:val="-5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smart</w:t>
      </w:r>
      <w:r>
        <w:rPr>
          <w:spacing w:val="-12"/>
        </w:rPr>
        <w:t> </w:t>
      </w:r>
      <w:r>
        <w:rPr/>
        <w:t>bidding</w:t>
      </w:r>
      <w:r>
        <w:rPr>
          <w:spacing w:val="-14"/>
        </w:rPr>
        <w:t> </w:t>
      </w:r>
      <w:r>
        <w:rPr/>
        <w:t>digital-маркетингтегі</w:t>
      </w:r>
      <w:r>
        <w:rPr>
          <w:spacing w:val="-5"/>
        </w:rPr>
        <w:t> </w:t>
      </w:r>
      <w:r>
        <w:rPr/>
        <w:t>әдеттегі</w:t>
      </w:r>
      <w:r>
        <w:rPr>
          <w:spacing w:val="-4"/>
        </w:rPr>
        <w:t> </w:t>
      </w:r>
      <w:r>
        <w:rPr/>
        <w:t>іс-қимылға</w:t>
      </w:r>
      <w:r>
        <w:rPr>
          <w:spacing w:val="-5"/>
        </w:rPr>
        <w:t> </w:t>
      </w:r>
      <w:r>
        <w:rPr/>
        <w:t>айналды.</w:t>
      </w:r>
      <w:r>
        <w:rPr>
          <w:spacing w:val="-5"/>
        </w:rPr>
        <w:t> </w:t>
      </w:r>
      <w:r>
        <w:rPr/>
        <w:t>Бұл</w:t>
      </w:r>
      <w:r>
        <w:rPr>
          <w:spacing w:val="-4"/>
        </w:rPr>
        <w:t> </w:t>
      </w:r>
      <w:r>
        <w:rPr/>
        <w:t>өз</w:t>
      </w:r>
      <w:r>
        <w:rPr>
          <w:spacing w:val="-4"/>
        </w:rPr>
        <w:t> </w:t>
      </w:r>
      <w:r>
        <w:rPr/>
        <w:t>кезегінде</w:t>
      </w:r>
      <w:r>
        <w:rPr>
          <w:spacing w:val="-52"/>
        </w:rPr>
        <w:t> </w:t>
      </w:r>
      <w:r>
        <w:rPr/>
        <w:t>компаниялардың</w:t>
      </w:r>
      <w:r>
        <w:rPr>
          <w:spacing w:val="-3"/>
        </w:rPr>
        <w:t> </w:t>
      </w:r>
      <w:r>
        <w:rPr/>
        <w:t>жаңа</w:t>
      </w:r>
      <w:r>
        <w:rPr>
          <w:spacing w:val="-3"/>
        </w:rPr>
        <w:t> </w:t>
      </w:r>
      <w:r>
        <w:rPr/>
        <w:t>технологиялық</w:t>
      </w:r>
      <w:r>
        <w:rPr>
          <w:spacing w:val="-3"/>
        </w:rPr>
        <w:t> </w:t>
      </w:r>
      <w:r>
        <w:rPr/>
        <w:t>коммуникацияларды</w:t>
      </w:r>
      <w:r>
        <w:rPr>
          <w:spacing w:val="-3"/>
        </w:rPr>
        <w:t> </w:t>
      </w:r>
      <w:r>
        <w:rPr/>
        <w:t>қолдана</w:t>
      </w:r>
      <w:r>
        <w:rPr>
          <w:spacing w:val="-2"/>
        </w:rPr>
        <w:t> </w:t>
      </w:r>
      <w:r>
        <w:rPr/>
        <w:t>білетіндігін</w:t>
      </w:r>
      <w:r>
        <w:rPr>
          <w:spacing w:val="-2"/>
        </w:rPr>
        <w:t> </w:t>
      </w:r>
      <w:r>
        <w:rPr/>
        <w:t>көрсетті</w:t>
      </w:r>
      <w:r>
        <w:rPr>
          <w:spacing w:val="-5"/>
        </w:rPr>
        <w:t> </w:t>
      </w:r>
      <w:r>
        <w:rPr/>
        <w:t>[5].</w:t>
      </w:r>
    </w:p>
    <w:p>
      <w:pPr>
        <w:pStyle w:val="BodyText"/>
        <w:ind w:right="527" w:firstLine="395"/>
      </w:pPr>
      <w:r>
        <w:rPr/>
        <w:t>Жоғарыда аталған трендтер</w:t>
      </w:r>
      <w:r>
        <w:rPr>
          <w:spacing w:val="1"/>
        </w:rPr>
        <w:t> </w:t>
      </w:r>
      <w:r>
        <w:rPr/>
        <w:t>digital-маркетингтің жаңа стратегиясын әзірлейтіндер үшін де,</w:t>
      </w:r>
      <w:r>
        <w:rPr>
          <w:spacing w:val="1"/>
        </w:rPr>
        <w:t> </w:t>
      </w:r>
      <w:r>
        <w:rPr/>
        <w:t>бұрыннан</w:t>
      </w:r>
      <w:r>
        <w:rPr>
          <w:spacing w:val="-6"/>
        </w:rPr>
        <w:t> </w:t>
      </w:r>
      <w:r>
        <w:rPr/>
        <w:t>барын</w:t>
      </w:r>
      <w:r>
        <w:rPr>
          <w:spacing w:val="-6"/>
        </w:rPr>
        <w:t> </w:t>
      </w:r>
      <w:r>
        <w:rPr/>
        <w:t>жақсартуға</w:t>
      </w:r>
      <w:r>
        <w:rPr>
          <w:spacing w:val="-4"/>
        </w:rPr>
        <w:t> </w:t>
      </w:r>
      <w:r>
        <w:rPr/>
        <w:t>тырысқандар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де</w:t>
      </w:r>
      <w:r>
        <w:rPr>
          <w:spacing w:val="-5"/>
        </w:rPr>
        <w:t> </w:t>
      </w:r>
      <w:r>
        <w:rPr/>
        <w:t>пайдалы</w:t>
      </w:r>
      <w:r>
        <w:rPr>
          <w:spacing w:val="-6"/>
        </w:rPr>
        <w:t> </w:t>
      </w:r>
      <w:r>
        <w:rPr/>
        <w:t>болады.</w:t>
      </w:r>
      <w:r>
        <w:rPr>
          <w:spacing w:val="-5"/>
        </w:rPr>
        <w:t> </w:t>
      </w:r>
      <w:r>
        <w:rPr/>
        <w:t>Қалай</w:t>
      </w:r>
      <w:r>
        <w:rPr>
          <w:spacing w:val="-5"/>
        </w:rPr>
        <w:t> </w:t>
      </w:r>
      <w:r>
        <w:rPr/>
        <w:t>болғанда</w:t>
      </w:r>
      <w:r>
        <w:rPr>
          <w:spacing w:val="-5"/>
        </w:rPr>
        <w:t> </w:t>
      </w:r>
      <w:r>
        <w:rPr/>
        <w:t>да,</w:t>
      </w:r>
      <w:r>
        <w:rPr>
          <w:spacing w:val="-5"/>
        </w:rPr>
        <w:t> </w:t>
      </w:r>
      <w:r>
        <w:rPr/>
        <w:t>бұл</w:t>
      </w:r>
      <w:r>
        <w:rPr>
          <w:spacing w:val="-6"/>
        </w:rPr>
        <w:t> </w:t>
      </w:r>
      <w:r>
        <w:rPr/>
        <w:t>құралдар</w:t>
      </w:r>
      <w:r>
        <w:rPr>
          <w:spacing w:val="-52"/>
        </w:rPr>
        <w:t> </w:t>
      </w:r>
      <w:r>
        <w:rPr/>
        <w:t>биылғы</w:t>
      </w:r>
      <w:r>
        <w:rPr>
          <w:spacing w:val="-3"/>
        </w:rPr>
        <w:t> </w:t>
      </w:r>
      <w:r>
        <w:rPr/>
        <w:t>жылы</w:t>
      </w:r>
      <w:r>
        <w:rPr>
          <w:spacing w:val="-3"/>
        </w:rPr>
        <w:t> </w:t>
      </w:r>
      <w:r>
        <w:rPr/>
        <w:t>басталуы</w:t>
      </w:r>
      <w:r>
        <w:rPr>
          <w:spacing w:val="-3"/>
        </w:rPr>
        <w:t> </w:t>
      </w:r>
      <w:r>
        <w:rPr/>
        <w:t>мүмкін</w:t>
      </w:r>
      <w:r>
        <w:rPr>
          <w:spacing w:val="-2"/>
        </w:rPr>
        <w:t> </w:t>
      </w:r>
      <w:r>
        <w:rPr/>
        <w:t>цифрлық</w:t>
      </w:r>
      <w:r>
        <w:rPr>
          <w:spacing w:val="-3"/>
        </w:rPr>
        <w:t> </w:t>
      </w:r>
      <w:r>
        <w:rPr/>
        <w:t>әлемдегі</w:t>
      </w:r>
      <w:r>
        <w:rPr>
          <w:spacing w:val="-3"/>
        </w:rPr>
        <w:t> </w:t>
      </w:r>
      <w:r>
        <w:rPr/>
        <w:t>өзгерістерге</w:t>
      </w:r>
      <w:r>
        <w:rPr>
          <w:spacing w:val="-3"/>
        </w:rPr>
        <w:t> </w:t>
      </w:r>
      <w:r>
        <w:rPr/>
        <w:t>дайындалуға</w:t>
      </w:r>
      <w:r>
        <w:rPr>
          <w:spacing w:val="-2"/>
        </w:rPr>
        <w:t> </w:t>
      </w:r>
      <w:r>
        <w:rPr/>
        <w:t>көмектеседі.</w:t>
      </w:r>
    </w:p>
    <w:p>
      <w:pPr>
        <w:pStyle w:val="BodyText"/>
        <w:ind w:right="665" w:firstLine="395"/>
      </w:pPr>
      <w:r>
        <w:rPr/>
        <w:t>Жалпы, алдыңғы дағдарыс кезеңдерінің тәжірибесіне сәйкес, нарықтың алғашқы реакциясы,</w:t>
      </w:r>
      <w:r>
        <w:rPr>
          <w:spacing w:val="1"/>
        </w:rPr>
        <w:t> </w:t>
      </w:r>
      <w:r>
        <w:rPr/>
        <w:t>әдетте,</w:t>
      </w:r>
      <w:r>
        <w:rPr>
          <w:spacing w:val="-7"/>
        </w:rPr>
        <w:t> </w:t>
      </w:r>
      <w:r>
        <w:rPr/>
        <w:t>жалпы</w:t>
      </w:r>
      <w:r>
        <w:rPr>
          <w:spacing w:val="-6"/>
        </w:rPr>
        <w:t> </w:t>
      </w:r>
      <w:r>
        <w:rPr/>
        <w:t>маркетингтік</w:t>
      </w:r>
      <w:r>
        <w:rPr>
          <w:spacing w:val="-7"/>
        </w:rPr>
        <w:t> </w:t>
      </w:r>
      <w:r>
        <w:rPr/>
        <w:t>шығындарды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атап</w:t>
      </w:r>
      <w:r>
        <w:rPr>
          <w:spacing w:val="-7"/>
        </w:rPr>
        <w:t> </w:t>
      </w:r>
      <w:r>
        <w:rPr/>
        <w:t>айтқанда</w:t>
      </w:r>
      <w:r>
        <w:rPr>
          <w:spacing w:val="-7"/>
        </w:rPr>
        <w:t> </w:t>
      </w:r>
      <w:r>
        <w:rPr/>
        <w:t>маркетингтік</w:t>
      </w:r>
      <w:r>
        <w:rPr>
          <w:spacing w:val="-7"/>
        </w:rPr>
        <w:t> </w:t>
      </w:r>
      <w:r>
        <w:rPr/>
        <w:t>зерттеулерді</w:t>
      </w:r>
      <w:r>
        <w:rPr>
          <w:spacing w:val="-7"/>
        </w:rPr>
        <w:t> </w:t>
      </w:r>
      <w:r>
        <w:rPr/>
        <w:t>азайту</w:t>
      </w:r>
      <w:r>
        <w:rPr>
          <w:spacing w:val="-7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 Әдетте, бизнес ақпарат алудың арзан баламаларына көшеді: инхаус зерттеулері</w:t>
      </w:r>
      <w:r>
        <w:rPr>
          <w:spacing w:val="1"/>
        </w:rPr>
        <w:t> </w:t>
      </w:r>
      <w:r>
        <w:rPr/>
        <w:t>(өз</w:t>
      </w:r>
      <w:r>
        <w:rPr>
          <w:spacing w:val="1"/>
        </w:rPr>
        <w:t> </w:t>
      </w:r>
      <w:r>
        <w:rPr/>
        <w:t>зерттеулерін жүргізу, компаниялар ішінде) немесе арзан зерттеу әдістерін іздеу секілді. Ауқымды</w:t>
      </w:r>
      <w:r>
        <w:rPr>
          <w:spacing w:val="1"/>
        </w:rPr>
        <w:t> </w:t>
      </w:r>
      <w:r>
        <w:rPr/>
        <w:t>қымбат стратегиялық зерттеулер емес, тактикалық мәселелерді шешуге бағытталған жылдам, қол</w:t>
      </w:r>
      <w:r>
        <w:rPr>
          <w:spacing w:val="1"/>
        </w:rPr>
        <w:t> </w:t>
      </w:r>
      <w:r>
        <w:rPr/>
        <w:t>жетімді</w:t>
      </w:r>
      <w:r>
        <w:rPr>
          <w:spacing w:val="-2"/>
        </w:rPr>
        <w:t> </w:t>
      </w:r>
      <w:r>
        <w:rPr/>
        <w:t>зерттеулер өзекті</w:t>
      </w:r>
      <w:r>
        <w:rPr>
          <w:spacing w:val="-1"/>
        </w:rPr>
        <w:t> </w:t>
      </w:r>
      <w:r>
        <w:rPr/>
        <w:t>бола</w:t>
      </w:r>
      <w:r>
        <w:rPr>
          <w:spacing w:val="-1"/>
        </w:rPr>
        <w:t> </w:t>
      </w:r>
      <w:r>
        <w:rPr/>
        <w:t>бастайды.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бұл,</w:t>
      </w:r>
      <w:r>
        <w:rPr>
          <w:spacing w:val="-4"/>
        </w:rPr>
        <w:t> </w:t>
      </w:r>
      <w:r>
        <w:rPr/>
        <w:t>әрине, дұрыс.</w:t>
      </w:r>
    </w:p>
    <w:p>
      <w:pPr>
        <w:pStyle w:val="BodyText"/>
        <w:ind w:right="687" w:firstLine="395"/>
      </w:pPr>
      <w:r>
        <w:rPr/>
        <w:t>Неліктен дағдарыс кезеңінде тұтынушылардың мінез-құлқы мен көңіл-күйін зерттеу маңызды?</w:t>
      </w:r>
      <w:r>
        <w:rPr>
          <w:spacing w:val="1"/>
        </w:rPr>
        <w:t> </w:t>
      </w:r>
      <w:r>
        <w:rPr/>
        <w:t>Біздің ойымызша, мұндай кезеңдерде зерттеуден бас тарту емес, керісінше тұтынушылардың көңіл-</w:t>
      </w:r>
      <w:r>
        <w:rPr>
          <w:spacing w:val="1"/>
        </w:rPr>
        <w:t> </w:t>
      </w:r>
      <w:r>
        <w:rPr/>
        <w:t>күйі мен мінез-құлқымен не болып жатқанын, олардың болып жатқан өзгерістерді қабылдауын және</w:t>
      </w:r>
      <w:r>
        <w:rPr>
          <w:spacing w:val="-52"/>
        </w:rPr>
        <w:t> </w:t>
      </w:r>
      <w:r>
        <w:rPr/>
        <w:t>бұл компанияның санаттарының және брендтерінің қабылдауға қалай әсер ететінін түсіну өте</w:t>
      </w:r>
      <w:r>
        <w:rPr>
          <w:spacing w:val="1"/>
        </w:rPr>
        <w:t> </w:t>
      </w:r>
      <w:r>
        <w:rPr/>
        <w:t>маңызды.</w:t>
      </w:r>
      <w:r>
        <w:rPr>
          <w:spacing w:val="-9"/>
        </w:rPr>
        <w:t> </w:t>
      </w:r>
      <w:r>
        <w:rPr/>
        <w:t>Әрине,</w:t>
      </w:r>
      <w:r>
        <w:rPr>
          <w:spacing w:val="-9"/>
        </w:rPr>
        <w:t> </w:t>
      </w:r>
      <w:r>
        <w:rPr/>
        <w:t>мұнда</w:t>
      </w:r>
      <w:r>
        <w:rPr>
          <w:spacing w:val="-9"/>
        </w:rPr>
        <w:t> </w:t>
      </w:r>
      <w:r>
        <w:rPr/>
        <w:t>терең</w:t>
      </w:r>
      <w:r>
        <w:rPr>
          <w:spacing w:val="-8"/>
        </w:rPr>
        <w:t> </w:t>
      </w:r>
      <w:r>
        <w:rPr/>
        <w:t>себептерді,</w:t>
      </w:r>
      <w:r>
        <w:rPr>
          <w:spacing w:val="-7"/>
        </w:rPr>
        <w:t> </w:t>
      </w:r>
      <w:r>
        <w:rPr/>
        <w:t>қарым-қатынастарды,</w:t>
      </w:r>
      <w:r>
        <w:rPr>
          <w:spacing w:val="-10"/>
        </w:rPr>
        <w:t> </w:t>
      </w:r>
      <w:r>
        <w:rPr/>
        <w:t>қабылдауды,</w:t>
      </w:r>
      <w:r>
        <w:rPr>
          <w:spacing w:val="-7"/>
        </w:rPr>
        <w:t> </w:t>
      </w:r>
      <w:r>
        <w:rPr/>
        <w:t>тұтынушылардың</w:t>
      </w:r>
      <w:r>
        <w:rPr>
          <w:spacing w:val="-8"/>
        </w:rPr>
        <w:t> </w:t>
      </w:r>
      <w:r>
        <w:rPr/>
        <w:t>жаңа</w:t>
      </w:r>
      <w:r>
        <w:rPr>
          <w:spacing w:val="-52"/>
        </w:rPr>
        <w:t> </w:t>
      </w:r>
      <w:r>
        <w:rPr/>
        <w:t>өмір</w:t>
      </w:r>
      <w:r>
        <w:rPr>
          <w:spacing w:val="-3"/>
        </w:rPr>
        <w:t> </w:t>
      </w:r>
      <w:r>
        <w:rPr/>
        <w:t>жағдайындағы</w:t>
      </w:r>
      <w:r>
        <w:rPr>
          <w:spacing w:val="-3"/>
        </w:rPr>
        <w:t> </w:t>
      </w:r>
      <w:r>
        <w:rPr/>
        <w:t>қажеттіліктерін</w:t>
      </w:r>
      <w:r>
        <w:rPr>
          <w:spacing w:val="-2"/>
        </w:rPr>
        <w:t> </w:t>
      </w:r>
      <w:r>
        <w:rPr/>
        <w:t>түсінуге</w:t>
      </w:r>
      <w:r>
        <w:rPr>
          <w:spacing w:val="-3"/>
        </w:rPr>
        <w:t> </w:t>
      </w:r>
      <w:r>
        <w:rPr/>
        <w:t>бағытталған</w:t>
      </w:r>
      <w:r>
        <w:rPr>
          <w:spacing w:val="-2"/>
        </w:rPr>
        <w:t> </w:t>
      </w:r>
      <w:r>
        <w:rPr/>
        <w:t>сапалы</w:t>
      </w:r>
      <w:r>
        <w:rPr>
          <w:spacing w:val="-3"/>
        </w:rPr>
        <w:t> </w:t>
      </w:r>
      <w:r>
        <w:rPr/>
        <w:t>зерттеулер</w:t>
      </w:r>
      <w:r>
        <w:rPr>
          <w:spacing w:val="-2"/>
        </w:rPr>
        <w:t> </w:t>
      </w:r>
      <w:r>
        <w:rPr/>
        <w:t>көмекке</w:t>
      </w:r>
      <w:r>
        <w:rPr>
          <w:spacing w:val="-4"/>
        </w:rPr>
        <w:t> </w:t>
      </w:r>
      <w:r>
        <w:rPr/>
        <w:t>келеді.</w:t>
      </w:r>
    </w:p>
    <w:p>
      <w:pPr>
        <w:pStyle w:val="BodyText"/>
        <w:ind w:right="527" w:firstLine="395"/>
      </w:pPr>
      <w:r>
        <w:rPr/>
        <w:t>Жалпы</w:t>
      </w:r>
      <w:r>
        <w:rPr>
          <w:spacing w:val="-7"/>
        </w:rPr>
        <w:t> </w:t>
      </w:r>
      <w:r>
        <w:rPr/>
        <w:t>алғанда,</w:t>
      </w:r>
      <w:r>
        <w:rPr>
          <w:spacing w:val="-5"/>
        </w:rPr>
        <w:t> </w:t>
      </w:r>
      <w:r>
        <w:rPr/>
        <w:t>зерттеудің</w:t>
      </w:r>
      <w:r>
        <w:rPr>
          <w:spacing w:val="-5"/>
        </w:rPr>
        <w:t> </w:t>
      </w:r>
      <w:r>
        <w:rPr/>
        <w:t>кез-келген</w:t>
      </w:r>
      <w:r>
        <w:rPr>
          <w:spacing w:val="-7"/>
        </w:rPr>
        <w:t> </w:t>
      </w:r>
      <w:r>
        <w:rPr/>
        <w:t>классикалық</w:t>
      </w:r>
      <w:r>
        <w:rPr>
          <w:spacing w:val="-6"/>
        </w:rPr>
        <w:t> </w:t>
      </w:r>
      <w:r>
        <w:rPr/>
        <w:t>түрі,</w:t>
      </w:r>
      <w:r>
        <w:rPr>
          <w:spacing w:val="-5"/>
        </w:rPr>
        <w:t> </w:t>
      </w:r>
      <w:r>
        <w:rPr/>
        <w:t>әсіресе</w:t>
      </w:r>
      <w:r>
        <w:rPr>
          <w:spacing w:val="-6"/>
        </w:rPr>
        <w:t> </w:t>
      </w:r>
      <w:r>
        <w:rPr/>
        <w:t>жоғары</w:t>
      </w:r>
      <w:r>
        <w:rPr>
          <w:spacing w:val="-5"/>
        </w:rPr>
        <w:t> </w:t>
      </w:r>
      <w:r>
        <w:rPr/>
        <w:t>сапалы,</w:t>
      </w:r>
      <w:r>
        <w:rPr>
          <w:spacing w:val="-5"/>
        </w:rPr>
        <w:t> </w:t>
      </w:r>
      <w:r>
        <w:rPr/>
        <w:t>зерттеушілер</w:t>
      </w:r>
      <w:r>
        <w:rPr>
          <w:spacing w:val="-7"/>
        </w:rPr>
        <w:t> </w:t>
      </w:r>
      <w:r>
        <w:rPr/>
        <w:t>мен</w:t>
      </w:r>
      <w:r>
        <w:rPr>
          <w:spacing w:val="-52"/>
        </w:rPr>
        <w:t> </w:t>
      </w:r>
      <w:r>
        <w:rPr/>
        <w:t>респонденттер арасындағы офлайн байланысты қамтиды. Сондықтан панедмия жағдайы ең алдымен,</w:t>
      </w:r>
      <w:r>
        <w:rPr>
          <w:spacing w:val="1"/>
        </w:rPr>
        <w:t> </w:t>
      </w:r>
      <w:r>
        <w:rPr/>
        <w:t>компанияға не қажет екенін және тұтынушы қалауларымен сол қажеттіліктерді байланыстыра алу</w:t>
      </w:r>
      <w:r>
        <w:rPr>
          <w:spacing w:val="1"/>
        </w:rPr>
        <w:t> </w:t>
      </w:r>
      <w:r>
        <w:rPr>
          <w:spacing w:val="-2"/>
        </w:rPr>
        <w:t>керектігін</w:t>
      </w:r>
      <w:r>
        <w:rPr>
          <w:spacing w:val="-11"/>
        </w:rPr>
        <w:t> </w:t>
      </w:r>
      <w:r>
        <w:rPr>
          <w:spacing w:val="-1"/>
        </w:rPr>
        <w:t>көрсетті.</w:t>
      </w:r>
      <w:r>
        <w:rPr>
          <w:spacing w:val="-12"/>
        </w:rPr>
        <w:t> </w:t>
      </w:r>
      <w:r>
        <w:rPr>
          <w:spacing w:val="-1"/>
        </w:rPr>
        <w:t>Әрине,</w:t>
      </w:r>
      <w:r>
        <w:rPr>
          <w:spacing w:val="-13"/>
        </w:rPr>
        <w:t> </w:t>
      </w:r>
      <w:r>
        <w:rPr>
          <w:spacing w:val="-1"/>
        </w:rPr>
        <w:t>бұл</w:t>
      </w:r>
      <w:r>
        <w:rPr>
          <w:spacing w:val="-10"/>
        </w:rPr>
        <w:t> </w:t>
      </w:r>
      <w:r>
        <w:rPr>
          <w:spacing w:val="-1"/>
        </w:rPr>
        <w:t>қажеттіліктердің</w:t>
      </w:r>
      <w:r>
        <w:rPr>
          <w:spacing w:val="-10"/>
        </w:rPr>
        <w:t> </w:t>
      </w:r>
      <w:r>
        <w:rPr>
          <w:spacing w:val="-1"/>
        </w:rPr>
        <w:t>маркетингтік</w:t>
      </w:r>
      <w:r>
        <w:rPr>
          <w:spacing w:val="-11"/>
        </w:rPr>
        <w:t> </w:t>
      </w:r>
      <w:r>
        <w:rPr>
          <w:spacing w:val="-1"/>
        </w:rPr>
        <w:t>зерттеулерсіз</w:t>
      </w:r>
      <w:r>
        <w:rPr>
          <w:spacing w:val="-11"/>
        </w:rPr>
        <w:t> </w:t>
      </w:r>
      <w:r>
        <w:rPr>
          <w:spacing w:val="-1"/>
        </w:rPr>
        <w:t>анықталуы</w:t>
      </w:r>
      <w:r>
        <w:rPr>
          <w:spacing w:val="-11"/>
        </w:rPr>
        <w:t> </w:t>
      </w:r>
      <w:r>
        <w:rPr>
          <w:spacing w:val="-1"/>
        </w:rPr>
        <w:t>мүмкін</w:t>
      </w:r>
      <w:r>
        <w:rPr>
          <w:spacing w:val="-10"/>
        </w:rPr>
        <w:t> </w:t>
      </w:r>
      <w:r>
        <w:rPr>
          <w:spacing w:val="-1"/>
        </w:rPr>
        <w:t>емес</w:t>
      </w:r>
      <w:r>
        <w:rPr>
          <w:spacing w:val="-12"/>
        </w:rPr>
        <w:t> </w:t>
      </w:r>
      <w:r>
        <w:rPr>
          <w:spacing w:val="-1"/>
        </w:rPr>
        <w:t>[6].</w:t>
      </w:r>
    </w:p>
    <w:p>
      <w:pPr>
        <w:pStyle w:val="BodyText"/>
        <w:ind w:right="687" w:firstLine="395"/>
      </w:pPr>
      <w:r>
        <w:rPr/>
        <w:t>Қазіргі таңдағы тағы бір айта кетерлік тренд жағдайлық маркетингтің орын алуы. Жағдайлық</w:t>
      </w:r>
      <w:r>
        <w:rPr>
          <w:spacing w:val="1"/>
        </w:rPr>
        <w:t> </w:t>
      </w:r>
      <w:r>
        <w:rPr/>
        <w:t>маркетинг қазіргі кезде көп компанияға қажет. Ең алдымен, компания өнімінің қазіргі уақытта</w:t>
      </w:r>
      <w:r>
        <w:rPr>
          <w:spacing w:val="1"/>
        </w:rPr>
        <w:t> </w:t>
      </w:r>
      <w:r>
        <w:rPr/>
        <w:t>қаншалықты маңызды екенін түсіну керек. Егер оған сұраныс болса, онда компания жарнаманы</w:t>
      </w:r>
      <w:r>
        <w:rPr>
          <w:spacing w:val="1"/>
        </w:rPr>
        <w:t> </w:t>
      </w:r>
      <w:r>
        <w:rPr/>
        <w:t>тұтынушы үшін жаңа аудиторияға бағыттай бастай отырып, сатылымды көбейтуге, жеткізуді</w:t>
      </w:r>
      <w:r>
        <w:rPr>
          <w:spacing w:val="1"/>
        </w:rPr>
        <w:t> </w:t>
      </w:r>
      <w:r>
        <w:rPr/>
        <w:t>ұйымдастыруға және сұраныстың өсуіне байланысты өнімнің жеткілікті мөлшеріне назар аудара</w:t>
      </w:r>
      <w:r>
        <w:rPr>
          <w:spacing w:val="1"/>
        </w:rPr>
        <w:t> </w:t>
      </w:r>
      <w:r>
        <w:rPr/>
        <w:t>алады.</w:t>
      </w:r>
      <w:r>
        <w:rPr>
          <w:spacing w:val="-8"/>
        </w:rPr>
        <w:t> </w:t>
      </w:r>
      <w:r>
        <w:rPr/>
        <w:t>Бұл</w:t>
      </w:r>
      <w:r>
        <w:rPr>
          <w:spacing w:val="-8"/>
        </w:rPr>
        <w:t> </w:t>
      </w:r>
      <w:r>
        <w:rPr/>
        <w:t>жағдайда</w:t>
      </w:r>
      <w:r>
        <w:rPr>
          <w:spacing w:val="-9"/>
        </w:rPr>
        <w:t> </w:t>
      </w:r>
      <w:r>
        <w:rPr/>
        <w:t>компания</w:t>
      </w:r>
      <w:r>
        <w:rPr>
          <w:spacing w:val="-8"/>
        </w:rPr>
        <w:t> </w:t>
      </w:r>
      <w:r>
        <w:rPr/>
        <w:t>маркетингтік</w:t>
      </w:r>
      <w:r>
        <w:rPr>
          <w:spacing w:val="-9"/>
        </w:rPr>
        <w:t> </w:t>
      </w:r>
      <w:r>
        <w:rPr/>
        <w:t>бюджеттерді</w:t>
      </w:r>
      <w:r>
        <w:rPr>
          <w:spacing w:val="-9"/>
        </w:rPr>
        <w:t> </w:t>
      </w:r>
      <w:r>
        <w:rPr/>
        <w:t>бәсекелестерден</w:t>
      </w:r>
      <w:r>
        <w:rPr>
          <w:spacing w:val="-8"/>
        </w:rPr>
        <w:t> </w:t>
      </w:r>
      <w:r>
        <w:rPr/>
        <w:t>ерекшеленуге</w:t>
      </w:r>
      <w:r>
        <w:rPr>
          <w:spacing w:val="-8"/>
        </w:rPr>
        <w:t> </w:t>
      </w:r>
      <w:r>
        <w:rPr/>
        <w:t>мүмкіндік</w:t>
      </w:r>
      <w:r>
        <w:rPr>
          <w:spacing w:val="-52"/>
        </w:rPr>
        <w:t> </w:t>
      </w:r>
      <w:r>
        <w:rPr/>
        <w:t>беретін</w:t>
      </w:r>
      <w:r>
        <w:rPr>
          <w:spacing w:val="-1"/>
        </w:rPr>
        <w:t> </w:t>
      </w:r>
      <w:r>
        <w:rPr/>
        <w:t>жобаларға</w:t>
      </w:r>
      <w:r>
        <w:rPr>
          <w:spacing w:val="-1"/>
        </w:rPr>
        <w:t> </w:t>
      </w:r>
      <w:r>
        <w:rPr/>
        <w:t>бағыттай</w:t>
      </w:r>
      <w:r>
        <w:rPr>
          <w:spacing w:val="-1"/>
        </w:rPr>
        <w:t> </w:t>
      </w:r>
      <w:r>
        <w:rPr/>
        <w:t>алады.</w:t>
      </w:r>
    </w:p>
    <w:p>
      <w:pPr>
        <w:pStyle w:val="BodyText"/>
        <w:ind w:right="527" w:firstLine="395"/>
      </w:pPr>
      <w:r>
        <w:rPr/>
        <w:t>Бүгінгі таңда корпоративтік-әлеуметтік жауапкершілікті көрсететін компаниялар әлеуметтік</w:t>
      </w:r>
      <w:r>
        <w:rPr>
          <w:spacing w:val="1"/>
        </w:rPr>
        <w:t> </w:t>
      </w:r>
      <w:r>
        <w:rPr/>
        <w:t>желілер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бұқаралық</w:t>
      </w:r>
      <w:r>
        <w:rPr>
          <w:spacing w:val="-6"/>
        </w:rPr>
        <w:t> </w:t>
      </w:r>
      <w:r>
        <w:rPr/>
        <w:t>ақпарат</w:t>
      </w:r>
      <w:r>
        <w:rPr>
          <w:spacing w:val="-7"/>
        </w:rPr>
        <w:t> </w:t>
      </w:r>
      <w:r>
        <w:rPr/>
        <w:t>құралдарындағы</w:t>
      </w:r>
      <w:r>
        <w:rPr>
          <w:spacing w:val="-5"/>
        </w:rPr>
        <w:t> </w:t>
      </w:r>
      <w:r>
        <w:rPr/>
        <w:t>аудиториядан</w:t>
      </w:r>
      <w:r>
        <w:rPr>
          <w:spacing w:val="-6"/>
        </w:rPr>
        <w:t> </w:t>
      </w:r>
      <w:r>
        <w:rPr/>
        <w:t>кең</w:t>
      </w:r>
      <w:r>
        <w:rPr>
          <w:spacing w:val="-6"/>
        </w:rPr>
        <w:t> </w:t>
      </w:r>
      <w:r>
        <w:rPr/>
        <w:t>ауқымды</w:t>
      </w:r>
      <w:r>
        <w:rPr>
          <w:spacing w:val="-6"/>
        </w:rPr>
        <w:t> </w:t>
      </w:r>
      <w:r>
        <w:rPr/>
        <w:t>алады.</w:t>
      </w:r>
      <w:r>
        <w:rPr>
          <w:spacing w:val="-6"/>
        </w:rPr>
        <w:t> </w:t>
      </w:r>
      <w:r>
        <w:rPr/>
        <w:t>Сондықтан</w:t>
      </w:r>
      <w:r>
        <w:rPr>
          <w:spacing w:val="-7"/>
        </w:rPr>
        <w:t> </w:t>
      </w:r>
      <w:r>
        <w:rPr/>
        <w:t>ТМД</w:t>
      </w:r>
      <w:r>
        <w:rPr>
          <w:spacing w:val="-52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тағы</w:t>
      </w:r>
      <w:r>
        <w:rPr>
          <w:spacing w:val="-6"/>
        </w:rPr>
        <w:t> </w:t>
      </w:r>
      <w:r>
        <w:rPr/>
        <w:t>бір</w:t>
      </w:r>
      <w:r>
        <w:rPr>
          <w:spacing w:val="-4"/>
        </w:rPr>
        <w:t> </w:t>
      </w:r>
      <w:r>
        <w:rPr/>
        <w:t>тренд</w:t>
      </w:r>
      <w:r>
        <w:rPr>
          <w:spacing w:val="-6"/>
        </w:rPr>
        <w:t> </w:t>
      </w:r>
      <w:r>
        <w:rPr/>
        <w:t>туралы</w:t>
      </w:r>
      <w:r>
        <w:rPr>
          <w:spacing w:val="-4"/>
        </w:rPr>
        <w:t> </w:t>
      </w:r>
      <w:r>
        <w:rPr/>
        <w:t>айтуға</w:t>
      </w:r>
      <w:r>
        <w:rPr>
          <w:spacing w:val="-5"/>
        </w:rPr>
        <w:t> </w:t>
      </w:r>
      <w:r>
        <w:rPr/>
        <w:t>болады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әлеуметтік</w:t>
      </w:r>
      <w:r>
        <w:rPr>
          <w:spacing w:val="-5"/>
        </w:rPr>
        <w:t> </w:t>
      </w:r>
      <w:r>
        <w:rPr/>
        <w:t>жауапкершілікті</w:t>
      </w:r>
      <w:r>
        <w:rPr>
          <w:spacing w:val="-5"/>
        </w:rPr>
        <w:t> </w:t>
      </w:r>
      <w:r>
        <w:rPr/>
        <w:t>өзектендіру.</w:t>
      </w:r>
      <w:r>
        <w:rPr>
          <w:spacing w:val="-5"/>
        </w:rPr>
        <w:t> </w:t>
      </w:r>
      <w:r>
        <w:rPr/>
        <w:t>Бизнес</w:t>
      </w:r>
      <w:r>
        <w:rPr>
          <w:spacing w:val="-4"/>
        </w:rPr>
        <w:t> </w:t>
      </w:r>
      <w:r>
        <w:rPr/>
        <w:t>әлемнің</w:t>
      </w:r>
      <w:r>
        <w:rPr>
          <w:spacing w:val="-52"/>
        </w:rPr>
        <w:t> </w:t>
      </w:r>
      <w:r>
        <w:rPr/>
        <w:t>қазіргі</w:t>
      </w:r>
      <w:r>
        <w:rPr>
          <w:spacing w:val="-2"/>
        </w:rPr>
        <w:t> </w:t>
      </w:r>
      <w:r>
        <w:rPr/>
        <w:t>көрінісіне</w:t>
      </w:r>
      <w:r>
        <w:rPr>
          <w:spacing w:val="-1"/>
        </w:rPr>
        <w:t> </w:t>
      </w:r>
      <w:r>
        <w:rPr/>
        <w:t>қалай</w:t>
      </w:r>
      <w:r>
        <w:rPr>
          <w:spacing w:val="-2"/>
        </w:rPr>
        <w:t> </w:t>
      </w:r>
      <w:r>
        <w:rPr/>
        <w:t>әсер</w:t>
      </w:r>
      <w:r>
        <w:rPr>
          <w:spacing w:val="-2"/>
        </w:rPr>
        <w:t> </w:t>
      </w:r>
      <w:r>
        <w:rPr/>
        <w:t>ететіні</w:t>
      </w:r>
      <w:r>
        <w:rPr>
          <w:spacing w:val="-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толық</w:t>
      </w:r>
      <w:r>
        <w:rPr>
          <w:spacing w:val="-1"/>
        </w:rPr>
        <w:t> </w:t>
      </w:r>
      <w:r>
        <w:rPr/>
        <w:t>жауапкершілік</w:t>
      </w:r>
      <w:r>
        <w:rPr>
          <w:spacing w:val="-2"/>
        </w:rPr>
        <w:t> </w:t>
      </w:r>
      <w:r>
        <w:rPr/>
        <w:t>жүктелуі</w:t>
      </w:r>
      <w:r>
        <w:rPr>
          <w:spacing w:val="-2"/>
        </w:rPr>
        <w:t> </w:t>
      </w:r>
      <w:r>
        <w:rPr/>
        <w:t>тиіс.</w:t>
      </w:r>
    </w:p>
    <w:p>
      <w:pPr>
        <w:pStyle w:val="BodyText"/>
        <w:ind w:right="527" w:firstLine="395"/>
      </w:pPr>
      <w:r>
        <w:rPr/>
        <w:t>Қорытындылай келе, маркетингтік бизнес-технологиялардың және нарықтық эклномикада орын</w:t>
      </w:r>
      <w:r>
        <w:rPr>
          <w:spacing w:val="1"/>
        </w:rPr>
        <w:t> </w:t>
      </w:r>
      <w:r>
        <w:rPr/>
        <w:t>алған</w:t>
      </w:r>
      <w:r>
        <w:rPr>
          <w:spacing w:val="-7"/>
        </w:rPr>
        <w:t> </w:t>
      </w:r>
      <w:r>
        <w:rPr/>
        <w:t>трендердің</w:t>
      </w:r>
      <w:r>
        <w:rPr>
          <w:spacing w:val="-5"/>
        </w:rPr>
        <w:t> </w:t>
      </w:r>
      <w:r>
        <w:rPr/>
        <w:t>маңыздылығын</w:t>
      </w:r>
      <w:r>
        <w:rPr>
          <w:spacing w:val="-6"/>
        </w:rPr>
        <w:t> </w:t>
      </w:r>
      <w:r>
        <w:rPr/>
        <w:t>атап</w:t>
      </w:r>
      <w:r>
        <w:rPr>
          <w:spacing w:val="-7"/>
        </w:rPr>
        <w:t> </w:t>
      </w:r>
      <w:r>
        <w:rPr/>
        <w:t>өткен</w:t>
      </w:r>
      <w:r>
        <w:rPr>
          <w:spacing w:val="-5"/>
        </w:rPr>
        <w:t> </w:t>
      </w:r>
      <w:r>
        <w:rPr/>
        <w:t>жөн.</w:t>
      </w:r>
      <w:r>
        <w:rPr>
          <w:spacing w:val="-5"/>
        </w:rPr>
        <w:t> </w:t>
      </w:r>
      <w:r>
        <w:rPr/>
        <w:t>Себебі,</w:t>
      </w:r>
      <w:r>
        <w:rPr>
          <w:spacing w:val="-6"/>
        </w:rPr>
        <w:t> </w:t>
      </w:r>
      <w:r>
        <w:rPr/>
        <w:t>бұл</w:t>
      </w:r>
      <w:r>
        <w:rPr>
          <w:spacing w:val="-6"/>
        </w:rPr>
        <w:t> </w:t>
      </w:r>
      <w:r>
        <w:rPr/>
        <w:t>технологиялар</w:t>
      </w:r>
      <w:r>
        <w:rPr>
          <w:spacing w:val="-5"/>
        </w:rPr>
        <w:t> </w:t>
      </w:r>
      <w:r>
        <w:rPr/>
        <w:t>алдағы</w:t>
      </w:r>
      <w:r>
        <w:rPr>
          <w:spacing w:val="-6"/>
        </w:rPr>
        <w:t> </w:t>
      </w:r>
      <w:r>
        <w:rPr/>
        <w:t>уақытта</w:t>
      </w:r>
      <w:r>
        <w:rPr>
          <w:spacing w:val="-7"/>
        </w:rPr>
        <w:t> </w:t>
      </w:r>
      <w:r>
        <w:rPr/>
        <w:t>өз</w:t>
      </w:r>
      <w:r>
        <w:rPr>
          <w:spacing w:val="-5"/>
        </w:rPr>
        <w:t> </w:t>
      </w:r>
      <w:r>
        <w:rPr/>
        <w:t>әсерін</w:t>
      </w:r>
      <w:r>
        <w:rPr>
          <w:spacing w:val="-52"/>
        </w:rPr>
        <w:t> </w:t>
      </w:r>
      <w:r>
        <w:rPr/>
        <w:t>біршама кеңістікте қалдыратыны сөзсіз. Сондықтан, нарыққа бейімделе отырып, тұтынушылардың</w:t>
      </w:r>
      <w:r>
        <w:rPr>
          <w:spacing w:val="1"/>
        </w:rPr>
        <w:t> </w:t>
      </w:r>
      <w:r>
        <w:rPr/>
        <w:t>шынайы</w:t>
      </w:r>
      <w:r>
        <w:rPr>
          <w:spacing w:val="-5"/>
        </w:rPr>
        <w:t> </w:t>
      </w:r>
      <w:r>
        <w:rPr/>
        <w:t>қалауын</w:t>
      </w:r>
      <w:r>
        <w:rPr>
          <w:spacing w:val="-4"/>
        </w:rPr>
        <w:t> </w:t>
      </w:r>
      <w:r>
        <w:rPr/>
        <w:t>ескере</w:t>
      </w:r>
      <w:r>
        <w:rPr>
          <w:spacing w:val="-4"/>
        </w:rPr>
        <w:t> </w:t>
      </w:r>
      <w:r>
        <w:rPr/>
        <w:t>отырып,</w:t>
      </w:r>
      <w:r>
        <w:rPr>
          <w:spacing w:val="-6"/>
        </w:rPr>
        <w:t> </w:t>
      </w:r>
      <w:r>
        <w:rPr/>
        <w:t>жұмыс</w:t>
      </w:r>
      <w:r>
        <w:rPr>
          <w:spacing w:val="-3"/>
        </w:rPr>
        <w:t> </w:t>
      </w:r>
      <w:r>
        <w:rPr/>
        <w:t>жасаған</w:t>
      </w:r>
      <w:r>
        <w:rPr>
          <w:spacing w:val="-3"/>
        </w:rPr>
        <w:t> </w:t>
      </w:r>
      <w:r>
        <w:rPr/>
        <w:t>кәсіпорындар</w:t>
      </w:r>
      <w:r>
        <w:rPr>
          <w:spacing w:val="-3"/>
        </w:rPr>
        <w:t> </w:t>
      </w:r>
      <w:r>
        <w:rPr/>
        <w:t>ғана</w:t>
      </w:r>
      <w:r>
        <w:rPr>
          <w:spacing w:val="-4"/>
        </w:rPr>
        <w:t> </w:t>
      </w:r>
      <w:r>
        <w:rPr/>
        <w:t>тұтынушылардың</w:t>
      </w:r>
      <w:r>
        <w:rPr>
          <w:spacing w:val="-4"/>
        </w:rPr>
        <w:t> </w:t>
      </w:r>
      <w:r>
        <w:rPr/>
        <w:t>санасында</w:t>
      </w:r>
    </w:p>
    <w:p>
      <w:pPr>
        <w:pStyle w:val="BodyText"/>
        <w:spacing w:line="250" w:lineRule="exact"/>
      </w:pPr>
      <w:r>
        <w:rPr/>
        <w:t>«ұзақ</w:t>
      </w:r>
      <w:r>
        <w:rPr>
          <w:spacing w:val="-5"/>
        </w:rPr>
        <w:t> </w:t>
      </w:r>
      <w:r>
        <w:rPr/>
        <w:t>мерзімде»</w:t>
      </w:r>
      <w:r>
        <w:rPr>
          <w:spacing w:val="-8"/>
        </w:rPr>
        <w:t> </w:t>
      </w:r>
      <w:r>
        <w:rPr/>
        <w:t>қалады.</w:t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before="1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6"/>
        </w:numPr>
        <w:tabs>
          <w:tab w:pos="829" w:val="left" w:leader="none"/>
        </w:tabs>
        <w:spacing w:line="207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Janet</w:t>
      </w:r>
      <w:r>
        <w:rPr>
          <w:spacing w:val="-4"/>
          <w:sz w:val="18"/>
        </w:rPr>
        <w:t> </w:t>
      </w:r>
      <w:r>
        <w:rPr>
          <w:sz w:val="18"/>
        </w:rPr>
        <w:t>Balis,</w:t>
      </w:r>
      <w:r>
        <w:rPr>
          <w:spacing w:val="-6"/>
          <w:sz w:val="18"/>
        </w:rPr>
        <w:t> </w:t>
      </w:r>
      <w:r>
        <w:rPr>
          <w:sz w:val="18"/>
        </w:rPr>
        <w:t>10</w:t>
      </w:r>
      <w:r>
        <w:rPr>
          <w:spacing w:val="-5"/>
          <w:sz w:val="18"/>
        </w:rPr>
        <w:t> </w:t>
      </w:r>
      <w:r>
        <w:rPr>
          <w:sz w:val="18"/>
        </w:rPr>
        <w:t>Truths</w:t>
      </w:r>
      <w:r>
        <w:rPr>
          <w:spacing w:val="-5"/>
          <w:sz w:val="18"/>
        </w:rPr>
        <w:t> </w:t>
      </w:r>
      <w:r>
        <w:rPr>
          <w:sz w:val="18"/>
        </w:rPr>
        <w:t>About</w:t>
      </w:r>
      <w:r>
        <w:rPr>
          <w:spacing w:val="-4"/>
          <w:sz w:val="18"/>
        </w:rPr>
        <w:t> </w:t>
      </w:r>
      <w:r>
        <w:rPr>
          <w:sz w:val="18"/>
        </w:rPr>
        <w:t>Marketing</w:t>
      </w:r>
      <w:r>
        <w:rPr>
          <w:spacing w:val="-3"/>
          <w:sz w:val="18"/>
        </w:rPr>
        <w:t> </w:t>
      </w:r>
      <w:r>
        <w:rPr>
          <w:sz w:val="18"/>
        </w:rPr>
        <w:t>After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Pandemic.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Harvard</w:t>
      </w:r>
      <w:r>
        <w:rPr>
          <w:spacing w:val="-3"/>
          <w:sz w:val="18"/>
        </w:rPr>
        <w:t> </w:t>
      </w:r>
      <w:r>
        <w:rPr>
          <w:sz w:val="18"/>
        </w:rPr>
        <w:t>Business</w:t>
      </w:r>
      <w:r>
        <w:rPr>
          <w:spacing w:val="-4"/>
          <w:sz w:val="18"/>
        </w:rPr>
        <w:t> </w:t>
      </w:r>
      <w:r>
        <w:rPr>
          <w:sz w:val="18"/>
        </w:rPr>
        <w:t>Review,</w:t>
      </w:r>
      <w:r>
        <w:rPr>
          <w:spacing w:val="-4"/>
          <w:sz w:val="18"/>
        </w:rPr>
        <w:t> </w:t>
      </w:r>
      <w:r>
        <w:rPr>
          <w:sz w:val="18"/>
        </w:rPr>
        <w:t>2021.</w:t>
      </w:r>
    </w:p>
    <w:p>
      <w:pPr>
        <w:pStyle w:val="ListParagraph"/>
        <w:numPr>
          <w:ilvl w:val="0"/>
          <w:numId w:val="6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Электронды</w:t>
      </w:r>
      <w:r>
        <w:rPr>
          <w:spacing w:val="-12"/>
          <w:sz w:val="18"/>
        </w:rPr>
        <w:t> </w:t>
      </w:r>
      <w:r>
        <w:rPr>
          <w:sz w:val="18"/>
        </w:rPr>
        <w:t>ресурс:</w:t>
      </w:r>
      <w:r>
        <w:rPr>
          <w:spacing w:val="-9"/>
          <w:sz w:val="18"/>
        </w:rPr>
        <w:t> </w:t>
      </w:r>
      <w:r>
        <w:rPr>
          <w:color w:val="0000FF"/>
          <w:sz w:val="18"/>
        </w:rPr>
        <w:t>https://recforum.ticketforevent.com/</w:t>
      </w:r>
    </w:p>
    <w:p>
      <w:pPr>
        <w:pStyle w:val="ListParagraph"/>
        <w:numPr>
          <w:ilvl w:val="0"/>
          <w:numId w:val="6"/>
        </w:numPr>
        <w:tabs>
          <w:tab w:pos="828" w:val="left" w:leader="none"/>
          <w:tab w:pos="2781" w:val="left" w:leader="none"/>
        </w:tabs>
        <w:spacing w:line="240" w:lineRule="auto" w:before="0" w:after="0"/>
        <w:ind w:left="250" w:right="691" w:firstLine="395"/>
        <w:jc w:val="left"/>
        <w:rPr>
          <w:sz w:val="18"/>
        </w:rPr>
      </w:pPr>
      <w:r>
        <w:rPr>
          <w:sz w:val="18"/>
        </w:rPr>
        <w:t>Электронды</w:t>
      </w:r>
      <w:r>
        <w:rPr>
          <w:spacing w:val="-5"/>
          <w:sz w:val="18"/>
        </w:rPr>
        <w:t> </w:t>
      </w:r>
      <w:r>
        <w:rPr>
          <w:sz w:val="18"/>
        </w:rPr>
        <w:t>ресурс:</w:t>
        <w:tab/>
      </w:r>
      <w:r>
        <w:rPr>
          <w:color w:val="0000FF"/>
          <w:spacing w:val="-1"/>
          <w:sz w:val="18"/>
        </w:rPr>
        <w:t>https://delovoymir.biz/5-trendov-digital-marketinga-na-kotorye-stoit-obratit-vnimanie-vo-vremya-</w:t>
      </w:r>
      <w:r>
        <w:rPr>
          <w:color w:val="0000FF"/>
          <w:sz w:val="18"/>
        </w:rPr>
        <w:t> pandemii-koronavirusa.html</w:t>
      </w:r>
    </w:p>
    <w:p>
      <w:pPr>
        <w:pStyle w:val="ListParagraph"/>
        <w:numPr>
          <w:ilvl w:val="0"/>
          <w:numId w:val="6"/>
        </w:numPr>
        <w:tabs>
          <w:tab w:pos="829" w:val="left" w:leader="none"/>
        </w:tabs>
        <w:spacing w:line="207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Kristen</w:t>
      </w:r>
      <w:r>
        <w:rPr>
          <w:spacing w:val="-5"/>
          <w:sz w:val="18"/>
        </w:rPr>
        <w:t> </w:t>
      </w:r>
      <w:r>
        <w:rPr>
          <w:sz w:val="18"/>
        </w:rPr>
        <w:t>Shipley,</w:t>
      </w:r>
      <w:r>
        <w:rPr>
          <w:spacing w:val="-4"/>
          <w:sz w:val="18"/>
        </w:rPr>
        <w:t> </w:t>
      </w:r>
      <w:r>
        <w:rPr>
          <w:sz w:val="18"/>
        </w:rPr>
        <w:t>Abby</w:t>
      </w:r>
      <w:r>
        <w:rPr>
          <w:spacing w:val="-5"/>
          <w:sz w:val="18"/>
        </w:rPr>
        <w:t> </w:t>
      </w:r>
      <w:r>
        <w:rPr>
          <w:sz w:val="18"/>
        </w:rPr>
        <w:t>Loar,</w:t>
      </w:r>
      <w:r>
        <w:rPr>
          <w:spacing w:val="-4"/>
          <w:sz w:val="18"/>
        </w:rPr>
        <w:t> </w:t>
      </w:r>
      <w:r>
        <w:rPr>
          <w:sz w:val="18"/>
        </w:rPr>
        <w:t>Crisis</w:t>
      </w:r>
      <w:r>
        <w:rPr>
          <w:spacing w:val="-5"/>
          <w:sz w:val="18"/>
        </w:rPr>
        <w:t> </w:t>
      </w:r>
      <w:r>
        <w:rPr>
          <w:sz w:val="18"/>
        </w:rPr>
        <w:t>marketing:</w:t>
      </w:r>
      <w:r>
        <w:rPr>
          <w:spacing w:val="-4"/>
          <w:sz w:val="18"/>
        </w:rPr>
        <w:t> </w:t>
      </w:r>
      <w:r>
        <w:rPr>
          <w:sz w:val="18"/>
        </w:rPr>
        <w:t>How</w:t>
      </w:r>
      <w:r>
        <w:rPr>
          <w:spacing w:val="-7"/>
          <w:sz w:val="18"/>
        </w:rPr>
        <w:t> </w:t>
      </w:r>
      <w:r>
        <w:rPr>
          <w:sz w:val="18"/>
        </w:rPr>
        <w:t>brands</w:t>
      </w:r>
      <w:r>
        <w:rPr>
          <w:spacing w:val="-5"/>
          <w:sz w:val="18"/>
        </w:rPr>
        <w:t> </w:t>
      </w:r>
      <w:r>
        <w:rPr>
          <w:sz w:val="18"/>
        </w:rPr>
        <w:t>are</w:t>
      </w:r>
      <w:r>
        <w:rPr>
          <w:spacing w:val="-5"/>
          <w:sz w:val="18"/>
        </w:rPr>
        <w:t> </w:t>
      </w:r>
      <w:r>
        <w:rPr>
          <w:sz w:val="18"/>
        </w:rPr>
        <w:t>addressing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coronavirus.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Think</w:t>
      </w:r>
      <w:r>
        <w:rPr>
          <w:spacing w:val="-6"/>
          <w:sz w:val="18"/>
        </w:rPr>
        <w:t> </w:t>
      </w:r>
      <w:r>
        <w:rPr>
          <w:sz w:val="18"/>
        </w:rPr>
        <w:t>with</w:t>
      </w:r>
      <w:r>
        <w:rPr>
          <w:spacing w:val="-1"/>
          <w:sz w:val="18"/>
        </w:rPr>
        <w:t> </w:t>
      </w:r>
      <w:r>
        <w:rPr>
          <w:sz w:val="18"/>
        </w:rPr>
        <w:t>Google,</w:t>
      </w:r>
      <w:r>
        <w:rPr>
          <w:spacing w:val="-4"/>
          <w:sz w:val="18"/>
        </w:rPr>
        <w:t> </w:t>
      </w:r>
      <w:r>
        <w:rPr>
          <w:sz w:val="18"/>
        </w:rPr>
        <w:t>2020.</w:t>
      </w:r>
    </w:p>
    <w:p>
      <w:pPr>
        <w:pStyle w:val="ListParagraph"/>
        <w:numPr>
          <w:ilvl w:val="0"/>
          <w:numId w:val="6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Вальянский</w:t>
      </w:r>
      <w:r>
        <w:rPr>
          <w:spacing w:val="-5"/>
          <w:sz w:val="18"/>
        </w:rPr>
        <w:t> </w:t>
      </w:r>
      <w:r>
        <w:rPr>
          <w:sz w:val="18"/>
        </w:rPr>
        <w:t>Д.,</w:t>
      </w:r>
      <w:r>
        <w:rPr>
          <w:spacing w:val="-3"/>
          <w:sz w:val="18"/>
        </w:rPr>
        <w:t> </w:t>
      </w:r>
      <w:r>
        <w:rPr>
          <w:sz w:val="18"/>
        </w:rPr>
        <w:t>Ситуативный</w:t>
      </w:r>
      <w:r>
        <w:rPr>
          <w:spacing w:val="-5"/>
          <w:sz w:val="18"/>
        </w:rPr>
        <w:t> </w:t>
      </w:r>
      <w:r>
        <w:rPr>
          <w:sz w:val="18"/>
        </w:rPr>
        <w:t>маркетинг:</w:t>
      </w:r>
      <w:r>
        <w:rPr>
          <w:spacing w:val="-4"/>
          <w:sz w:val="18"/>
        </w:rPr>
        <w:t> </w:t>
      </w:r>
      <w:r>
        <w:rPr>
          <w:sz w:val="18"/>
        </w:rPr>
        <w:t>оно</w:t>
      </w:r>
      <w:r>
        <w:rPr>
          <w:spacing w:val="-5"/>
          <w:sz w:val="18"/>
        </w:rPr>
        <w:t> </w:t>
      </w:r>
      <w:r>
        <w:rPr>
          <w:sz w:val="18"/>
        </w:rPr>
        <w:t>того</w:t>
      </w:r>
      <w:r>
        <w:rPr>
          <w:spacing w:val="-5"/>
          <w:sz w:val="18"/>
        </w:rPr>
        <w:t> </w:t>
      </w:r>
      <w:r>
        <w:rPr>
          <w:sz w:val="18"/>
        </w:rPr>
        <w:t>стоит?.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PG,</w:t>
      </w:r>
      <w:r>
        <w:rPr>
          <w:spacing w:val="-4"/>
          <w:sz w:val="18"/>
        </w:rPr>
        <w:t> </w:t>
      </w:r>
      <w:r>
        <w:rPr>
          <w:sz w:val="18"/>
        </w:rPr>
        <w:t>2020.</w:t>
      </w:r>
    </w:p>
    <w:p>
      <w:pPr>
        <w:pStyle w:val="ListParagraph"/>
        <w:numPr>
          <w:ilvl w:val="0"/>
          <w:numId w:val="6"/>
        </w:numPr>
        <w:tabs>
          <w:tab w:pos="828" w:val="left" w:leader="none"/>
        </w:tabs>
        <w:spacing w:line="207" w:lineRule="exact" w:before="0" w:after="0"/>
        <w:ind w:left="827" w:right="0" w:hanging="182"/>
        <w:jc w:val="left"/>
        <w:rPr>
          <w:sz w:val="18"/>
        </w:rPr>
      </w:pPr>
      <w:r>
        <w:rPr>
          <w:spacing w:val="-1"/>
          <w:sz w:val="18"/>
        </w:rPr>
        <w:t>Электронды</w:t>
      </w:r>
      <w:r>
        <w:rPr>
          <w:spacing w:val="-10"/>
          <w:sz w:val="18"/>
        </w:rPr>
        <w:t> </w:t>
      </w:r>
      <w:r>
        <w:rPr>
          <w:sz w:val="18"/>
        </w:rPr>
        <w:t>ресурс:</w:t>
      </w:r>
      <w:r>
        <w:rPr>
          <w:spacing w:val="-8"/>
          <w:sz w:val="18"/>
        </w:rPr>
        <w:t> </w:t>
      </w:r>
      <w:r>
        <w:rPr>
          <w:sz w:val="18"/>
        </w:rPr>
        <w:t>https://trends.rbc.ru/trends/innovation/</w:t>
      </w:r>
    </w:p>
    <w:p>
      <w:pPr>
        <w:spacing w:after="0" w:line="207" w:lineRule="exact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Heading2"/>
        <w:spacing w:before="132"/>
        <w:ind w:right="678"/>
      </w:pPr>
      <w:r>
        <w:rPr/>
        <w:t>ӘОЖ</w:t>
      </w:r>
      <w:r>
        <w:rPr>
          <w:spacing w:val="-1"/>
        </w:rPr>
        <w:t> </w:t>
      </w:r>
      <w:r>
        <w:rPr/>
        <w:t>(332.145)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1020" w:right="0" w:firstLine="0"/>
        <w:jc w:val="left"/>
        <w:rPr>
          <w:b/>
          <w:sz w:val="22"/>
        </w:rPr>
      </w:pPr>
      <w:r>
        <w:rPr>
          <w:b/>
          <w:sz w:val="22"/>
        </w:rPr>
        <w:t>ПАНДЕМИЯ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ЖАҒДАЙЫНДА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УРБАНИЗАЦИЯНЫҢ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ЗАМАНАУИ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ТРЕНДТЕРІ</w:t>
      </w:r>
    </w:p>
    <w:p>
      <w:pPr>
        <w:pStyle w:val="BodyText"/>
        <w:ind w:left="0"/>
        <w:rPr>
          <w:b/>
        </w:rPr>
      </w:pPr>
    </w:p>
    <w:p>
      <w:pPr>
        <w:pStyle w:val="Heading2"/>
        <w:spacing w:line="252" w:lineRule="exact"/>
        <w:ind w:left="7905"/>
        <w:jc w:val="left"/>
      </w:pPr>
      <w:r>
        <w:rPr/>
        <w:t>Кожамкулова</w:t>
      </w:r>
      <w:r>
        <w:rPr>
          <w:spacing w:val="-11"/>
        </w:rPr>
        <w:t> </w:t>
      </w:r>
      <w:r>
        <w:rPr/>
        <w:t>Ж.Т.,</w:t>
      </w:r>
    </w:p>
    <w:p>
      <w:pPr>
        <w:spacing w:line="205" w:lineRule="exact" w:before="0"/>
        <w:ind w:left="0" w:right="693" w:firstLine="0"/>
        <w:jc w:val="right"/>
        <w:rPr>
          <w:i/>
          <w:sz w:val="18"/>
        </w:rPr>
      </w:pPr>
      <w:r>
        <w:rPr>
          <w:i/>
          <w:sz w:val="18"/>
        </w:rPr>
        <w:t>э.ғ.к.,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доцент,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line="206" w:lineRule="exact" w:before="0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line="207" w:lineRule="exact" w:before="0"/>
        <w:ind w:left="0" w:right="683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color w:val="0000FF"/>
          <w:spacing w:val="-9"/>
          <w:sz w:val="18"/>
        </w:rPr>
        <w:t> </w:t>
      </w:r>
      <w:hyperlink r:id="rId29">
        <w:r>
          <w:rPr>
            <w:i/>
            <w:color w:val="0000FF"/>
            <w:sz w:val="18"/>
            <w:u w:val="single" w:color="0000FF"/>
          </w:rPr>
          <w:t>zhana_k@list.ru</w:t>
        </w:r>
      </w:hyperlink>
    </w:p>
    <w:p>
      <w:pPr>
        <w:pStyle w:val="Heading2"/>
        <w:spacing w:line="252" w:lineRule="exact" w:before="2"/>
        <w:ind w:left="8003"/>
        <w:jc w:val="left"/>
      </w:pPr>
      <w:r>
        <w:rPr/>
        <w:t>Басымбекова</w:t>
      </w:r>
      <w:r>
        <w:rPr>
          <w:spacing w:val="-5"/>
        </w:rPr>
        <w:t> </w:t>
      </w:r>
      <w:r>
        <w:rPr/>
        <w:t>А.Т.,</w:t>
      </w:r>
    </w:p>
    <w:p>
      <w:pPr>
        <w:spacing w:before="0"/>
        <w:ind w:left="5880" w:right="683" w:firstLine="69"/>
        <w:jc w:val="right"/>
        <w:rPr>
          <w:i/>
          <w:sz w:val="18"/>
        </w:rPr>
      </w:pPr>
      <w:r>
        <w:rPr>
          <w:i/>
          <w:sz w:val="18"/>
        </w:rPr>
        <w:t>«Маркетинг»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мамандығының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1-курс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докторанты,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line="205" w:lineRule="exact" w:before="0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line="207" w:lineRule="exact" w:before="0"/>
        <w:ind w:left="0" w:right="684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color w:val="0000FF"/>
          <w:spacing w:val="15"/>
          <w:sz w:val="18"/>
        </w:rPr>
        <w:t> </w:t>
      </w:r>
      <w:hyperlink r:id="rId30">
        <w:r>
          <w:rPr>
            <w:i/>
            <w:color w:val="0000FF"/>
            <w:spacing w:val="-1"/>
            <w:sz w:val="18"/>
            <w:u w:val="single" w:color="0000FF"/>
          </w:rPr>
          <w:t>bassymbekova.akerke@gmail.com</w:t>
        </w:r>
      </w:hyperlink>
    </w:p>
    <w:p>
      <w:pPr>
        <w:pStyle w:val="BodyText"/>
        <w:spacing w:before="10"/>
        <w:ind w:left="0"/>
        <w:rPr>
          <w:i/>
          <w:sz w:val="13"/>
        </w:rPr>
      </w:pPr>
    </w:p>
    <w:p>
      <w:pPr>
        <w:spacing w:before="91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</w:t>
      </w:r>
      <w:r>
        <w:rPr>
          <w:b/>
          <w:i/>
          <w:spacing w:val="-10"/>
          <w:sz w:val="20"/>
        </w:rPr>
        <w:t> </w:t>
      </w:r>
      <w:r>
        <w:rPr>
          <w:i/>
          <w:sz w:val="20"/>
        </w:rPr>
        <w:t>Мақалада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урбанизацияның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әлемдегі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Қазақстан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Республикасындағы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даму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тенденциясы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қарастырылған. Қазіргі уақыттағы урбанизация көрсеткіші мен оның қалаларға әсері туралы айтылған.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Қалалардағы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урбанизация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әсерінен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туындап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жатқан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мәселелер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оларды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шешу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жолдары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көрсетілген.</w:t>
      </w:r>
    </w:p>
    <w:p>
      <w:pPr>
        <w:spacing w:line="229" w:lineRule="exact" w:before="0"/>
        <w:ind w:left="250" w:right="0" w:firstLine="0"/>
        <w:jc w:val="left"/>
        <w:rPr>
          <w:i/>
          <w:sz w:val="20"/>
        </w:rPr>
      </w:pPr>
      <w:r>
        <w:rPr>
          <w:i/>
          <w:sz w:val="20"/>
        </w:rPr>
        <w:t>Қазақстан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Республикасындағы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урбанизация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деңгейі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елдегі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миграцияның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жағдайы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талданды.</w:t>
      </w:r>
    </w:p>
    <w:p>
      <w:pPr>
        <w:spacing w:line="229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6"/>
          <w:sz w:val="20"/>
        </w:rPr>
        <w:t> </w:t>
      </w:r>
      <w:r>
        <w:rPr>
          <w:i/>
          <w:sz w:val="20"/>
        </w:rPr>
        <w:t>урбанизация,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қала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халқы,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өсу,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тұрақты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даму,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миграция,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пандемия.</w:t>
      </w:r>
    </w:p>
    <w:p>
      <w:pPr>
        <w:pStyle w:val="BodyText"/>
        <w:spacing w:before="2"/>
        <w:ind w:left="0"/>
        <w:rPr>
          <w:i/>
        </w:rPr>
      </w:pPr>
    </w:p>
    <w:p>
      <w:pPr>
        <w:pStyle w:val="BodyText"/>
        <w:ind w:right="736" w:firstLine="395"/>
      </w:pPr>
      <w:r>
        <w:rPr>
          <w:b/>
        </w:rPr>
        <w:t>Кіріспе. </w:t>
      </w:r>
      <w:r>
        <w:rPr/>
        <w:t>Соңғы жылдары урбанизация әлемдік дамудың экономикалық үдерісінде маңызды рөл</w:t>
      </w:r>
      <w:r>
        <w:rPr>
          <w:spacing w:val="1"/>
        </w:rPr>
        <w:t> </w:t>
      </w:r>
      <w:r>
        <w:rPr/>
        <w:t>атқарады. Урбанизация</w:t>
      </w:r>
      <w:r>
        <w:rPr>
          <w:spacing w:val="1"/>
        </w:rPr>
        <w:t> </w:t>
      </w:r>
      <w:r>
        <w:rPr/>
        <w:t>– бұл қалалардың, қалалық мәдениеттің және қоғам дамуындағы «қалалық</w:t>
      </w:r>
      <w:r>
        <w:rPr>
          <w:spacing w:val="1"/>
        </w:rPr>
        <w:t> </w:t>
      </w:r>
      <w:r>
        <w:rPr/>
        <w:t>қарым-қатынастардың» рөлінің арту және қала халқы санының ұлғаю процесі. Сонымен қатар,</w:t>
      </w:r>
      <w:r>
        <w:rPr>
          <w:spacing w:val="1"/>
        </w:rPr>
        <w:t> </w:t>
      </w:r>
      <w:r>
        <w:rPr/>
        <w:t>урбанизация ауылдық жерлерден халықтың жақсы жұмыс орны мен жақсы өмір сүру жағдайын іздеу</w:t>
      </w:r>
      <w:r>
        <w:rPr>
          <w:spacing w:val="-52"/>
        </w:rPr>
        <w:t> </w:t>
      </w:r>
      <w:r>
        <w:rPr/>
        <w:t>мақсатында орын ауыстыруынан қалалардың ұлғаюымен сипатталады. Қалалар интеллектуалды іс-</w:t>
      </w:r>
      <w:r>
        <w:rPr>
          <w:spacing w:val="1"/>
        </w:rPr>
        <w:t> </w:t>
      </w:r>
      <w:r>
        <w:rPr/>
        <w:t>әрекеттің, сауданың, мәдениеттің, ғылымның, еңбек өнімділігінің, әлеуметтік дамудың және т.б.</w:t>
      </w:r>
      <w:r>
        <w:rPr>
          <w:spacing w:val="1"/>
        </w:rPr>
        <w:t> </w:t>
      </w:r>
      <w:r>
        <w:rPr/>
        <w:t>орталығы болып табылады. Әлем бойынша қалалар адамдардың ауылды жерлерден қалаға жұмыс</w:t>
      </w:r>
      <w:r>
        <w:rPr>
          <w:spacing w:val="1"/>
        </w:rPr>
        <w:t> </w:t>
      </w:r>
      <w:r>
        <w:rPr/>
        <w:t>іздеу,</w:t>
      </w:r>
      <w:r>
        <w:rPr>
          <w:spacing w:val="-3"/>
        </w:rPr>
        <w:t> </w:t>
      </w:r>
      <w:r>
        <w:rPr/>
        <w:t>өмір</w:t>
      </w:r>
      <w:r>
        <w:rPr>
          <w:spacing w:val="-3"/>
        </w:rPr>
        <w:t> </w:t>
      </w:r>
      <w:r>
        <w:rPr/>
        <w:t>сүру</w:t>
      </w:r>
      <w:r>
        <w:rPr>
          <w:spacing w:val="-3"/>
        </w:rPr>
        <w:t> </w:t>
      </w:r>
      <w:r>
        <w:rPr/>
        <w:t>деңгейін</w:t>
      </w:r>
      <w:r>
        <w:rPr>
          <w:spacing w:val="-3"/>
        </w:rPr>
        <w:t> </w:t>
      </w:r>
      <w:r>
        <w:rPr/>
        <w:t>жақсарту</w:t>
      </w:r>
      <w:r>
        <w:rPr>
          <w:spacing w:val="-3"/>
        </w:rPr>
        <w:t> </w:t>
      </w:r>
      <w:r>
        <w:rPr/>
        <w:t>мүмкіндігі</w:t>
      </w:r>
      <w:r>
        <w:rPr>
          <w:spacing w:val="-3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ұрпағының</w:t>
      </w:r>
      <w:r>
        <w:rPr>
          <w:spacing w:val="-4"/>
        </w:rPr>
        <w:t> </w:t>
      </w:r>
      <w:r>
        <w:rPr/>
        <w:t>жарқын</w:t>
      </w:r>
      <w:r>
        <w:rPr>
          <w:spacing w:val="-3"/>
        </w:rPr>
        <w:t> </w:t>
      </w:r>
      <w:r>
        <w:rPr/>
        <w:t>болашағы</w:t>
      </w:r>
      <w:r>
        <w:rPr>
          <w:spacing w:val="-4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қоныс</w:t>
      </w:r>
      <w:r>
        <w:rPr>
          <w:spacing w:val="-3"/>
        </w:rPr>
        <w:t> </w:t>
      </w:r>
      <w:r>
        <w:rPr/>
        <w:t>аудару</w:t>
      </w:r>
      <w:r>
        <w:rPr>
          <w:spacing w:val="-52"/>
        </w:rPr>
        <w:t> </w:t>
      </w:r>
      <w:r>
        <w:rPr/>
        <w:t>себептерінен</w:t>
      </w:r>
      <w:r>
        <w:rPr>
          <w:spacing w:val="-1"/>
        </w:rPr>
        <w:t> </w:t>
      </w:r>
      <w:r>
        <w:rPr/>
        <w:t>өсіп жатыр.</w:t>
      </w:r>
    </w:p>
    <w:p>
      <w:pPr>
        <w:pStyle w:val="BodyText"/>
        <w:ind w:right="553" w:firstLine="395"/>
      </w:pPr>
      <w:r>
        <w:rPr/>
        <w:t>Урбанизацияның экономикалық аспектісін зерттеуде бірқатар шетелдік ғалымдардың еңбектеріне</w:t>
      </w:r>
      <w:r>
        <w:rPr>
          <w:spacing w:val="1"/>
        </w:rPr>
        <w:t> </w:t>
      </w:r>
      <w:r>
        <w:rPr/>
        <w:t>шолу жасауға болады.</w:t>
      </w:r>
      <w:r>
        <w:rPr>
          <w:spacing w:val="1"/>
        </w:rPr>
        <w:t> </w:t>
      </w:r>
      <w:r>
        <w:rPr/>
        <w:t>J.V.</w:t>
      </w:r>
      <w:r>
        <w:rPr>
          <w:spacing w:val="1"/>
        </w:rPr>
        <w:t> </w:t>
      </w:r>
      <w:r>
        <w:rPr/>
        <w:t>Henderson өз еңбектерінде экономикалық өсуге қалалардың әсерінің</w:t>
      </w:r>
      <w:r>
        <w:rPr>
          <w:spacing w:val="1"/>
        </w:rPr>
        <w:t> </w:t>
      </w:r>
      <w:r>
        <w:rPr/>
        <w:t>бірқалыпты еместігін анықтады [1]. Урбанизацияның теориялық және тәжірибелік аспектілері туралы</w:t>
      </w:r>
      <w:r>
        <w:rPr>
          <w:spacing w:val="1"/>
        </w:rPr>
        <w:t> </w:t>
      </w:r>
      <w:r>
        <w:rPr/>
        <w:t>Медведева В.Н., Харланова А.Н. зерттеулерінен көруге болады. Олар экономикадағы урбанизацияның</w:t>
      </w:r>
      <w:r>
        <w:rPr>
          <w:spacing w:val="1"/>
        </w:rPr>
        <w:t> </w:t>
      </w:r>
      <w:r>
        <w:rPr/>
        <w:t>рөлін қарастырды [2]. Қытайдағы урбанизация үдерісі туралы Luo Jun и Y.H. Dennis Wei еңбектерінде</w:t>
      </w:r>
      <w:r>
        <w:rPr>
          <w:spacing w:val="1"/>
        </w:rPr>
        <w:t> </w:t>
      </w:r>
      <w:r>
        <w:rPr/>
        <w:t>қарастырылады. Қытайдың әлемдік экономикадағы даму және ондағы урбанизацияның тез өсу</w:t>
      </w:r>
      <w:r>
        <w:rPr>
          <w:spacing w:val="1"/>
        </w:rPr>
        <w:t> </w:t>
      </w:r>
      <w:r>
        <w:rPr/>
        <w:t>қарқыны ауыл шаруашылық мақсатындағы жерлердің азаюымен сипатталады</w:t>
      </w:r>
      <w:r>
        <w:rPr>
          <w:spacing w:val="1"/>
        </w:rPr>
        <w:t> </w:t>
      </w:r>
      <w:r>
        <w:rPr/>
        <w:t>[3]. Коломак Е.А.</w:t>
      </w:r>
      <w:r>
        <w:rPr>
          <w:spacing w:val="1"/>
        </w:rPr>
        <w:t> </w:t>
      </w:r>
      <w:r>
        <w:rPr/>
        <w:t>урбанизацияның экономикалық өсуге әсерін бағалай отырып, қалалардың оны қоршаған аумаққа өсуді</w:t>
      </w:r>
      <w:r>
        <w:rPr>
          <w:spacing w:val="-52"/>
        </w:rPr>
        <w:t> </w:t>
      </w:r>
      <w:r>
        <w:rPr/>
        <w:t>қалыптастыру арқылы дамуы туралы атап кетті</w:t>
      </w:r>
      <w:r>
        <w:rPr>
          <w:spacing w:val="1"/>
        </w:rPr>
        <w:t> </w:t>
      </w:r>
      <w:r>
        <w:rPr/>
        <w:t>[4]. Изотов Д.А еңбегінде экономикалық өсудің</w:t>
      </w:r>
      <w:r>
        <w:rPr>
          <w:spacing w:val="1"/>
        </w:rPr>
        <w:t> </w:t>
      </w:r>
      <w:r>
        <w:rPr/>
        <w:t>урбанизация деңгейіне оң әсері туралы қорытынды жасалған</w:t>
      </w:r>
      <w:r>
        <w:rPr>
          <w:spacing w:val="1"/>
        </w:rPr>
        <w:t> </w:t>
      </w:r>
      <w:r>
        <w:rPr/>
        <w:t>[5]. Манаева И.В. зерттеуінде Ресей</w:t>
      </w:r>
      <w:r>
        <w:rPr>
          <w:spacing w:val="1"/>
        </w:rPr>
        <w:t> </w:t>
      </w:r>
      <w:r>
        <w:rPr/>
        <w:t>аумағындағы</w:t>
      </w:r>
      <w:r>
        <w:rPr>
          <w:spacing w:val="-7"/>
        </w:rPr>
        <w:t> </w:t>
      </w:r>
      <w:r>
        <w:rPr/>
        <w:t>урбанизация</w:t>
      </w:r>
      <w:r>
        <w:rPr>
          <w:spacing w:val="-7"/>
        </w:rPr>
        <w:t> </w:t>
      </w:r>
      <w:r>
        <w:rPr/>
        <w:t>үдерісіне</w:t>
      </w:r>
      <w:r>
        <w:rPr>
          <w:spacing w:val="-7"/>
        </w:rPr>
        <w:t> </w:t>
      </w:r>
      <w:r>
        <w:rPr/>
        <w:t>талдау</w:t>
      </w:r>
      <w:r>
        <w:rPr>
          <w:spacing w:val="-7"/>
        </w:rPr>
        <w:t> </w:t>
      </w:r>
      <w:r>
        <w:rPr/>
        <w:t>жасалынған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даму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урбанизацияның</w:t>
      </w:r>
      <w:r>
        <w:rPr>
          <w:spacing w:val="-52"/>
        </w:rPr>
        <w:t> </w:t>
      </w:r>
      <w:r>
        <w:rPr/>
        <w:t>өзара байланысы бағаланған [6]. Русановский В.А. және Марков В.А. зерттеуінде Ресей аймақтарында</w:t>
      </w:r>
      <w:r>
        <w:rPr>
          <w:spacing w:val="1"/>
        </w:rPr>
        <w:t> </w:t>
      </w:r>
      <w:r>
        <w:rPr/>
        <w:t>урбанизация әсерін бағалау жүргізілді. Онда урбанизацияның еңбек өнімділігінің жоғарылауына әсер</w:t>
      </w:r>
      <w:r>
        <w:rPr>
          <w:spacing w:val="1"/>
        </w:rPr>
        <w:t> </w:t>
      </w:r>
      <w:r>
        <w:rPr/>
        <w:t>ететіндігі және модельдеу маңыздылығы қарастырылған</w:t>
      </w:r>
      <w:r>
        <w:rPr>
          <w:spacing w:val="1"/>
        </w:rPr>
        <w:t> </w:t>
      </w:r>
      <w:r>
        <w:rPr/>
        <w:t>[7]. Ал ҚР-да урбанизация туралы</w:t>
      </w:r>
      <w:r>
        <w:rPr>
          <w:spacing w:val="1"/>
        </w:rPr>
        <w:t> </w:t>
      </w:r>
      <w:r>
        <w:rPr/>
        <w:t>С.К.Джумамбаев өз еңбегінде урбанизацияның дамуы тек қала халқының санының өсуі есебінен ғана</w:t>
      </w:r>
      <w:r>
        <w:rPr>
          <w:spacing w:val="1"/>
        </w:rPr>
        <w:t> </w:t>
      </w:r>
      <w:r>
        <w:rPr/>
        <w:t>емес,</w:t>
      </w:r>
      <w:r>
        <w:rPr>
          <w:spacing w:val="-4"/>
        </w:rPr>
        <w:t> </w:t>
      </w:r>
      <w:r>
        <w:rPr/>
        <w:t>агломерацияларды</w:t>
      </w:r>
      <w:r>
        <w:rPr>
          <w:spacing w:val="-4"/>
        </w:rPr>
        <w:t> </w:t>
      </w:r>
      <w:r>
        <w:rPr/>
        <w:t>құру</w:t>
      </w:r>
      <w:r>
        <w:rPr>
          <w:spacing w:val="-4"/>
        </w:rPr>
        <w:t> </w:t>
      </w:r>
      <w:r>
        <w:rPr/>
        <w:t>арқылы</w:t>
      </w:r>
      <w:r>
        <w:rPr>
          <w:spacing w:val="-3"/>
        </w:rPr>
        <w:t> </w:t>
      </w:r>
      <w:r>
        <w:rPr/>
        <w:t>да</w:t>
      </w:r>
      <w:r>
        <w:rPr>
          <w:spacing w:val="-4"/>
        </w:rPr>
        <w:t> </w:t>
      </w:r>
      <w:r>
        <w:rPr/>
        <w:t>экономикалық</w:t>
      </w:r>
      <w:r>
        <w:rPr>
          <w:spacing w:val="-4"/>
        </w:rPr>
        <w:t> </w:t>
      </w:r>
      <w:r>
        <w:rPr/>
        <w:t>өсуге</w:t>
      </w:r>
      <w:r>
        <w:rPr>
          <w:spacing w:val="-3"/>
        </w:rPr>
        <w:t> </w:t>
      </w:r>
      <w:r>
        <w:rPr/>
        <w:t>жетуге</w:t>
      </w:r>
      <w:r>
        <w:rPr>
          <w:spacing w:val="-3"/>
        </w:rPr>
        <w:t> </w:t>
      </w:r>
      <w:r>
        <w:rPr/>
        <w:t>болатынын</w:t>
      </w:r>
      <w:r>
        <w:rPr>
          <w:spacing w:val="-3"/>
        </w:rPr>
        <w:t> </w:t>
      </w:r>
      <w:r>
        <w:rPr/>
        <w:t>атап</w:t>
      </w:r>
      <w:r>
        <w:rPr>
          <w:spacing w:val="-5"/>
        </w:rPr>
        <w:t> </w:t>
      </w:r>
      <w:r>
        <w:rPr/>
        <w:t>көрсеткен</w:t>
      </w:r>
      <w:r>
        <w:rPr>
          <w:spacing w:val="-6"/>
        </w:rPr>
        <w:t> </w:t>
      </w:r>
      <w:r>
        <w:rPr/>
        <w:t>[8].</w:t>
      </w:r>
    </w:p>
    <w:p>
      <w:pPr>
        <w:pStyle w:val="BodyText"/>
        <w:spacing w:before="11"/>
        <w:ind w:left="0"/>
        <w:rPr>
          <w:sz w:val="20"/>
        </w:rPr>
      </w:pPr>
    </w:p>
    <w:p>
      <w:pPr>
        <w:spacing w:before="0"/>
        <w:ind w:left="250" w:right="527" w:firstLine="395"/>
        <w:jc w:val="left"/>
        <w:rPr>
          <w:sz w:val="22"/>
        </w:rPr>
      </w:pPr>
      <w:r>
        <w:rPr>
          <w:b/>
          <w:sz w:val="22"/>
        </w:rPr>
        <w:t>Эксперименттік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бөлім (материалдар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мен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әдістер).</w:t>
      </w:r>
      <w:r>
        <w:rPr>
          <w:b/>
          <w:spacing w:val="-6"/>
          <w:sz w:val="22"/>
        </w:rPr>
        <w:t> </w:t>
      </w:r>
      <w:r>
        <w:rPr>
          <w:sz w:val="22"/>
        </w:rPr>
        <w:t>Мақаланы</w:t>
      </w:r>
      <w:r>
        <w:rPr>
          <w:spacing w:val="-6"/>
          <w:sz w:val="22"/>
        </w:rPr>
        <w:t> </w:t>
      </w:r>
      <w:r>
        <w:rPr>
          <w:sz w:val="22"/>
        </w:rPr>
        <w:t>жазуда</w:t>
      </w:r>
      <w:r>
        <w:rPr>
          <w:spacing w:val="-8"/>
          <w:sz w:val="22"/>
        </w:rPr>
        <w:t> </w:t>
      </w:r>
      <w:r>
        <w:rPr>
          <w:sz w:val="22"/>
        </w:rPr>
        <w:t>екінші</w:t>
      </w:r>
      <w:r>
        <w:rPr>
          <w:spacing w:val="-6"/>
          <w:sz w:val="22"/>
        </w:rPr>
        <w:t> </w:t>
      </w:r>
      <w:r>
        <w:rPr>
          <w:sz w:val="22"/>
        </w:rPr>
        <w:t>ретті</w:t>
      </w:r>
      <w:r>
        <w:rPr>
          <w:spacing w:val="-7"/>
          <w:sz w:val="22"/>
        </w:rPr>
        <w:t> </w:t>
      </w:r>
      <w:r>
        <w:rPr>
          <w:sz w:val="22"/>
        </w:rPr>
        <w:t>мәліметтерді</w:t>
      </w:r>
      <w:r>
        <w:rPr>
          <w:spacing w:val="-52"/>
          <w:sz w:val="22"/>
        </w:rPr>
        <w:t> </w:t>
      </w:r>
      <w:r>
        <w:rPr>
          <w:sz w:val="22"/>
        </w:rPr>
        <w:t>салыстырмалы</w:t>
      </w:r>
      <w:r>
        <w:rPr>
          <w:spacing w:val="-1"/>
          <w:sz w:val="22"/>
        </w:rPr>
        <w:t> </w:t>
      </w:r>
      <w:r>
        <w:rPr>
          <w:sz w:val="22"/>
        </w:rPr>
        <w:t>талдау әдісі</w:t>
      </w:r>
      <w:r>
        <w:rPr>
          <w:spacing w:val="-1"/>
          <w:sz w:val="22"/>
        </w:rPr>
        <w:t> </w:t>
      </w:r>
      <w:r>
        <w:rPr>
          <w:sz w:val="22"/>
        </w:rPr>
        <w:t>қолданылды.</w:t>
      </w:r>
    </w:p>
    <w:p>
      <w:pPr>
        <w:pStyle w:val="BodyText"/>
        <w:spacing w:line="252" w:lineRule="exact"/>
        <w:ind w:left="646"/>
      </w:pPr>
      <w:r>
        <w:rPr/>
        <w:t>Әлемде</w:t>
      </w:r>
      <w:r>
        <w:rPr>
          <w:spacing w:val="-6"/>
        </w:rPr>
        <w:t> </w:t>
      </w:r>
      <w:r>
        <w:rPr/>
        <w:t>урбанизацияның</w:t>
      </w:r>
      <w:r>
        <w:rPr>
          <w:spacing w:val="-6"/>
        </w:rPr>
        <w:t> </w:t>
      </w:r>
      <w:r>
        <w:rPr/>
        <w:t>бастауы</w:t>
      </w:r>
      <w:r>
        <w:rPr>
          <w:spacing w:val="-7"/>
        </w:rPr>
        <w:t> </w:t>
      </w:r>
      <w:r>
        <w:rPr/>
        <w:t>ерте</w:t>
      </w:r>
      <w:r>
        <w:rPr>
          <w:spacing w:val="-7"/>
        </w:rPr>
        <w:t> </w:t>
      </w:r>
      <w:r>
        <w:rPr/>
        <w:t>кездегі</w:t>
      </w:r>
      <w:r>
        <w:rPr>
          <w:spacing w:val="-7"/>
        </w:rPr>
        <w:t> </w:t>
      </w:r>
      <w:r>
        <w:rPr/>
        <w:t>мемлекеттердің</w:t>
      </w:r>
      <w:r>
        <w:rPr>
          <w:spacing w:val="-5"/>
        </w:rPr>
        <w:t> </w:t>
      </w:r>
      <w:r>
        <w:rPr/>
        <w:t>құрылуынан</w:t>
      </w:r>
      <w:r>
        <w:rPr>
          <w:spacing w:val="-7"/>
        </w:rPr>
        <w:t> </w:t>
      </w:r>
      <w:r>
        <w:rPr/>
        <w:t>бастау</w:t>
      </w:r>
      <w:r>
        <w:rPr>
          <w:spacing w:val="-6"/>
        </w:rPr>
        <w:t> </w:t>
      </w:r>
      <w:r>
        <w:rPr/>
        <w:t>алады.</w:t>
      </w:r>
    </w:p>
    <w:p>
      <w:pPr>
        <w:pStyle w:val="BodyText"/>
        <w:ind w:right="527"/>
      </w:pPr>
      <w:r>
        <w:rPr/>
        <w:t>Урбанизация үдерісі 2000 жылдардың басынан бастап қарқынды түрде дами бастады.</w:t>
      </w:r>
      <w:r>
        <w:rPr>
          <w:spacing w:val="1"/>
        </w:rPr>
        <w:t> </w:t>
      </w:r>
      <w:r>
        <w:rPr/>
        <w:t>2007 жылы</w:t>
      </w:r>
      <w:r>
        <w:rPr>
          <w:spacing w:val="1"/>
        </w:rPr>
        <w:t> </w:t>
      </w:r>
      <w:r>
        <w:rPr/>
        <w:t>әлемдегі</w:t>
      </w:r>
      <w:r>
        <w:rPr>
          <w:spacing w:val="-7"/>
        </w:rPr>
        <w:t> </w:t>
      </w:r>
      <w:r>
        <w:rPr/>
        <w:t>қала</w:t>
      </w:r>
      <w:r>
        <w:rPr>
          <w:spacing w:val="-6"/>
        </w:rPr>
        <w:t> </w:t>
      </w:r>
      <w:r>
        <w:rPr/>
        <w:t>халқының</w:t>
      </w:r>
      <w:r>
        <w:rPr>
          <w:spacing w:val="-6"/>
        </w:rPr>
        <w:t> </w:t>
      </w:r>
      <w:r>
        <w:rPr/>
        <w:t>саны</w:t>
      </w:r>
      <w:r>
        <w:rPr>
          <w:spacing w:val="-7"/>
        </w:rPr>
        <w:t> </w:t>
      </w:r>
      <w:r>
        <w:rPr/>
        <w:t>ауыл</w:t>
      </w:r>
      <w:r>
        <w:rPr>
          <w:spacing w:val="-6"/>
        </w:rPr>
        <w:t> </w:t>
      </w:r>
      <w:r>
        <w:rPr/>
        <w:t>халқының</w:t>
      </w:r>
      <w:r>
        <w:rPr>
          <w:spacing w:val="-6"/>
        </w:rPr>
        <w:t> </w:t>
      </w:r>
      <w:r>
        <w:rPr/>
        <w:t>санынан</w:t>
      </w:r>
      <w:r>
        <w:rPr>
          <w:spacing w:val="-6"/>
        </w:rPr>
        <w:t> </w:t>
      </w:r>
      <w:r>
        <w:rPr/>
        <w:t>асып,</w:t>
      </w:r>
      <w:r>
        <w:rPr>
          <w:spacing w:val="-5"/>
        </w:rPr>
        <w:t> </w:t>
      </w:r>
      <w:r>
        <w:rPr/>
        <w:t>жалпы</w:t>
      </w:r>
      <w:r>
        <w:rPr>
          <w:spacing w:val="-6"/>
        </w:rPr>
        <w:t> </w:t>
      </w:r>
      <w:r>
        <w:rPr/>
        <w:t>халықтың</w:t>
      </w:r>
      <w:r>
        <w:rPr>
          <w:spacing w:val="-13"/>
        </w:rPr>
        <w:t> </w:t>
      </w:r>
      <w:r>
        <w:rPr/>
        <w:t>50,1%-ын</w:t>
      </w:r>
      <w:r>
        <w:rPr>
          <w:spacing w:val="-6"/>
        </w:rPr>
        <w:t> </w:t>
      </w:r>
      <w:r>
        <w:rPr/>
        <w:t>құрады.</w:t>
      </w:r>
      <w:r>
        <w:rPr>
          <w:spacing w:val="-6"/>
        </w:rPr>
        <w:t> </w:t>
      </w:r>
      <w:r>
        <w:rPr/>
        <w:t>Әлем</w:t>
      </w:r>
      <w:r>
        <w:rPr>
          <w:spacing w:val="-52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қала</w:t>
      </w:r>
      <w:r>
        <w:rPr>
          <w:spacing w:val="-1"/>
        </w:rPr>
        <w:t> </w:t>
      </w:r>
      <w:r>
        <w:rPr/>
        <w:t>халқының</w:t>
      </w:r>
      <w:r>
        <w:rPr>
          <w:spacing w:val="-1"/>
        </w:rPr>
        <w:t> </w:t>
      </w:r>
      <w:r>
        <w:rPr/>
        <w:t>өсу</w:t>
      </w:r>
      <w:r>
        <w:rPr>
          <w:spacing w:val="-1"/>
        </w:rPr>
        <w:t> </w:t>
      </w:r>
      <w:r>
        <w:rPr/>
        <w:t>динамикасы</w:t>
      </w:r>
      <w:r>
        <w:rPr>
          <w:spacing w:val="-2"/>
        </w:rPr>
        <w:t> </w:t>
      </w:r>
      <w:r>
        <w:rPr/>
        <w:t>төмендегі</w:t>
      </w:r>
      <w:r>
        <w:rPr>
          <w:spacing w:val="-1"/>
        </w:rPr>
        <w:t> </w:t>
      </w:r>
      <w:r>
        <w:rPr/>
        <w:t>1-суретте</w:t>
      </w:r>
      <w:r>
        <w:rPr>
          <w:spacing w:val="-1"/>
        </w:rPr>
        <w:t> </w:t>
      </w:r>
      <w:r>
        <w:rPr/>
        <w:t>келтірілген.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0" w:after="1"/>
        <w:ind w:left="0"/>
        <w:rPr>
          <w:sz w:val="10"/>
        </w:rPr>
      </w:pPr>
      <w:r>
        <w:rPr/>
        <w:pict>
          <v:line style="position:absolute;mso-position-horizontal-relative:page;mso-position-vertical-relative:page;z-index:-24768000" from="137.050995pt,90.438004pt" to="480.034995pt,90.438004pt" stroked="true" strokeweight=".718792pt" strokecolor="#d9d9d9">
            <v:stroke dashstyle="solid"/>
            <w10:wrap type="none"/>
          </v:line>
        </w:pict>
      </w:r>
    </w:p>
    <w:p>
      <w:pPr>
        <w:pStyle w:val="BodyText"/>
        <w:ind w:left="1177"/>
        <w:rPr>
          <w:sz w:val="20"/>
        </w:rPr>
      </w:pPr>
      <w:r>
        <w:rPr>
          <w:sz w:val="20"/>
        </w:rPr>
        <w:pict>
          <v:group style="width:388.55pt;height:232.2pt;mso-position-horizontal-relative:char;mso-position-vertical-relative:line" coordorigin="0,0" coordsize="7771,4644">
            <v:shape style="position:absolute;left:682;top:3677;width:1340;height:2" coordorigin="683,3678" coordsize="1340,0" path="m683,3678l1450,3678m1629,3678l2022,3678e" filled="false" stroked="true" strokeweight=".718792pt" strokecolor="#d9d9d9">
              <v:path arrowok="t"/>
              <v:stroke dashstyle="solid"/>
            </v:shape>
            <v:rect style="position:absolute;left:1449;top:3665;width:180;height:516" filled="true" fillcolor="#5b9bd4" stroked="false">
              <v:fill type="solid"/>
            </v:rect>
            <v:line style="position:absolute" from="2202,3678" to="2595,3678" stroked="true" strokeweight=".718792pt" strokecolor="#d9d9d9">
              <v:stroke dashstyle="solid"/>
            </v:line>
            <v:rect style="position:absolute;left:2022;top:3488;width:180;height:693" filled="true" fillcolor="#5b9bd4" stroked="false">
              <v:fill type="solid"/>
            </v:rect>
            <v:line style="position:absolute" from="2772,3678" to="3165,3678" stroked="true" strokeweight=".718792pt" strokecolor="#d9d9d9">
              <v:stroke dashstyle="solid"/>
            </v:line>
            <v:rect style="position:absolute;left:2594;top:3265;width:178;height:916" filled="true" fillcolor="#5b9bd4" stroked="false">
              <v:fill type="solid"/>
            </v:rect>
            <v:shape style="position:absolute;left:682;top:3177;width:3055;height:501" coordorigin="683,3177" coordsize="3055,501" path="m3345,3678l3738,3678m683,3177l3165,3177m3345,3177l3738,3177e" filled="false" stroked="true" strokeweight=".718792pt" strokecolor="#d9d9d9">
              <v:path arrowok="t"/>
              <v:stroke dashstyle="solid"/>
            </v:shape>
            <v:rect style="position:absolute;left:3165;top:3047;width:180;height:1134" filled="true" fillcolor="#5b9bd4" stroked="false">
              <v:fill type="solid"/>
            </v:rect>
            <v:shape style="position:absolute;left:682;top:2676;width:3626;height:1002" coordorigin="683,2676" coordsize="3626,1002" path="m3917,3678l4308,3678m3917,3177l4308,3177m683,2676l4308,2676e" filled="false" stroked="true" strokeweight=".718792pt" strokecolor="#d9d9d9">
              <v:path arrowok="t"/>
              <v:stroke dashstyle="solid"/>
            </v:shape>
            <v:rect style="position:absolute;left:3737;top:2741;width:180;height:1440" filled="true" fillcolor="#5b9bd4" stroked="false">
              <v:fill type="solid"/>
            </v:rect>
            <v:shape style="position:absolute;left:4487;top:2676;width:393;height:1002" coordorigin="4488,2676" coordsize="393,1002" path="m4488,3678l4881,3678m4488,3177l4881,3177m4488,2676l4881,2676e" filled="false" stroked="true" strokeweight=".718792pt" strokecolor="#d9d9d9">
              <v:path arrowok="t"/>
              <v:stroke dashstyle="solid"/>
            </v:shape>
            <v:rect style="position:absolute;left:4307;top:2614;width:180;height:1567" filled="true" fillcolor="#5b9bd4" stroked="false">
              <v:fill type="solid"/>
            </v:rect>
            <v:shape style="position:absolute;left:5060;top:2676;width:393;height:1002" coordorigin="5060,2676" coordsize="393,1002" path="m5060,3678l5453,3678m5060,3177l5453,3177m5060,2676l5453,2676e" filled="false" stroked="true" strokeweight=".718792pt" strokecolor="#d9d9d9">
              <v:path arrowok="t"/>
              <v:stroke dashstyle="solid"/>
            </v:shape>
            <v:rect style="position:absolute;left:4880;top:2494;width:180;height:1687" filled="true" fillcolor="#5b9bd4" stroked="false">
              <v:fill type="solid"/>
            </v:rect>
            <v:shape style="position:absolute;left:682;top:2175;width:5341;height:1503" coordorigin="683,2176" coordsize="5341,1503" path="m5633,3678l6024,3678m5633,3177l6024,3177m5633,2676l6024,2676m683,2176l5453,2176m5633,2176l6024,2176e" filled="false" stroked="true" strokeweight=".718792pt" strokecolor="#d9d9d9">
              <v:path arrowok="t"/>
              <v:stroke dashstyle="solid"/>
            </v:shape>
            <v:rect style="position:absolute;left:5453;top:2038;width:180;height:2143" filled="true" fillcolor="#5b9bd4" stroked="false">
              <v:fill type="solid"/>
            </v:rect>
            <v:shape style="position:absolute;left:6203;top:2175;width:393;height:1503" coordorigin="6203,2176" coordsize="393,1503" path="m6203,3678l6596,3678m6203,3177l6596,3177m6203,2676l6596,2676m6203,2176l6596,2176e" filled="false" stroked="true" strokeweight=".718792pt" strokecolor="#d9d9d9">
              <v:path arrowok="t"/>
              <v:stroke dashstyle="solid"/>
            </v:shape>
            <v:rect style="position:absolute;left:6023;top:1983;width:180;height:2198" filled="true" fillcolor="#5b9bd4" stroked="false">
              <v:fill type="solid"/>
            </v:rect>
            <v:shape style="position:absolute;left:682;top:1674;width:6486;height:2003" coordorigin="683,1675" coordsize="6486,2003" path="m6776,3678l7169,3678m6776,3177l7169,3177m6776,2676l7169,2676m6776,2176l7169,2176m683,1675l6596,1675m6776,1675l7169,1675e" filled="false" stroked="true" strokeweight=".718792pt" strokecolor="#d9d9d9">
              <v:path arrowok="t"/>
              <v:stroke dashstyle="solid"/>
            </v:shape>
            <v:rect style="position:absolute;left:6596;top:1624;width:180;height:2557" filled="true" fillcolor="#5b9bd4" stroked="false">
              <v:fill type="solid"/>
            </v:rect>
            <v:shape style="position:absolute;left:682;top:1171;width:6860;height:2507" coordorigin="683,1172" coordsize="6860,2507" path="m7348,3678l7543,3678m7348,3177l7543,3177m7348,2676l7543,2676m7348,2176l7543,2176m7348,1675l7543,1675m683,1172l7169,1172m7348,1172l7543,1172e" filled="false" stroked="true" strokeweight=".718792pt" strokecolor="#d9d9d9">
              <v:path arrowok="t"/>
              <v:stroke dashstyle="solid"/>
            </v:shape>
            <v:shape style="position:absolute;left:879;top:874;width:6470;height:3307" coordorigin="879,875" coordsize="6470,3307" path="m1057,3814l879,3814,879,4181,1057,4181,1057,3814xm7348,875l7169,875,7169,4181,7348,4181,7348,875xe" filled="true" fillcolor="#5b9bd4" stroked="false">
              <v:path arrowok="t"/>
              <v:fill type="solid"/>
            </v:shape>
            <v:line style="position:absolute" from="683,4181" to="7543,4181" stroked="true" strokeweight=".718792pt" strokecolor="#d9d9d9">
              <v:stroke dashstyle="solid"/>
            </v:line>
            <v:shape style="position:absolute;left:7;top:7;width:7756;height:4630" type="#_x0000_t202" filled="false" stroked="true" strokeweight=".718792pt" strokecolor="#d9d9d9">
              <v:textbox inset="0,0,0,0">
                <w:txbxContent>
                  <w:p>
                    <w:pPr>
                      <w:spacing w:before="142"/>
                      <w:ind w:left="2332" w:right="2326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қала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халқының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саны,</w:t>
                    </w:r>
                    <w:r>
                      <w:rPr>
                        <w:spacing w:val="-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млн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адам</w:t>
                    </w:r>
                  </w:p>
                  <w:p>
                    <w:pPr>
                      <w:spacing w:before="132"/>
                      <w:ind w:left="12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7000</w:t>
                    </w:r>
                  </w:p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6000</w:t>
                    </w:r>
                  </w:p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5000</w:t>
                    </w:r>
                  </w:p>
                  <w:p>
                    <w:pPr>
                      <w:spacing w:line="240" w:lineRule="auto" w:before="6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12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4000</w:t>
                    </w:r>
                  </w:p>
                  <w:p>
                    <w:pPr>
                      <w:spacing w:line="240" w:lineRule="auto" w:before="6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3000</w:t>
                    </w:r>
                  </w:p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2000</w:t>
                    </w:r>
                  </w:p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2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1000</w:t>
                    </w:r>
                  </w:p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409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w w:val="100"/>
                        <w:sz w:val="19"/>
                      </w:rPr>
                      <w:t>0</w:t>
                    </w:r>
                  </w:p>
                  <w:p>
                    <w:pPr>
                      <w:spacing w:before="6"/>
                      <w:ind w:left="762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1950  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1960  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1970   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1980   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1990   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2000   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2005   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2007   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2019   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2020   </w:t>
                    </w:r>
                    <w:r>
                      <w:rPr>
                        <w:spacing w:val="1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2030   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2050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ind w:left="0"/>
        <w:rPr>
          <w:sz w:val="10"/>
        </w:rPr>
      </w:pPr>
    </w:p>
    <w:p>
      <w:pPr>
        <w:spacing w:line="207" w:lineRule="exact" w:before="93"/>
        <w:ind w:left="3309" w:right="0" w:firstLine="0"/>
        <w:jc w:val="left"/>
        <w:rPr>
          <w:sz w:val="18"/>
        </w:rPr>
      </w:pPr>
      <w:r>
        <w:rPr>
          <w:b/>
          <w:i/>
          <w:sz w:val="18"/>
        </w:rPr>
        <w:t>1-сурет.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Әлем</w:t>
      </w:r>
      <w:r>
        <w:rPr>
          <w:spacing w:val="-6"/>
          <w:sz w:val="18"/>
        </w:rPr>
        <w:t> </w:t>
      </w:r>
      <w:r>
        <w:rPr>
          <w:sz w:val="18"/>
        </w:rPr>
        <w:t>бойынша</w:t>
      </w:r>
      <w:r>
        <w:rPr>
          <w:spacing w:val="-6"/>
          <w:sz w:val="18"/>
        </w:rPr>
        <w:t> </w:t>
      </w:r>
      <w:r>
        <w:rPr>
          <w:sz w:val="18"/>
        </w:rPr>
        <w:t>қала</w:t>
      </w:r>
      <w:r>
        <w:rPr>
          <w:spacing w:val="-7"/>
          <w:sz w:val="18"/>
        </w:rPr>
        <w:t> </w:t>
      </w:r>
      <w:r>
        <w:rPr>
          <w:sz w:val="18"/>
        </w:rPr>
        <w:t>халқының</w:t>
      </w:r>
      <w:r>
        <w:rPr>
          <w:spacing w:val="-6"/>
          <w:sz w:val="18"/>
        </w:rPr>
        <w:t> </w:t>
      </w:r>
      <w:r>
        <w:rPr>
          <w:sz w:val="18"/>
        </w:rPr>
        <w:t>саны</w:t>
      </w:r>
    </w:p>
    <w:p>
      <w:pPr>
        <w:spacing w:line="207" w:lineRule="exact" w:before="0"/>
        <w:ind w:left="3210" w:right="0" w:firstLine="0"/>
        <w:jc w:val="left"/>
        <w:rPr>
          <w:i/>
          <w:sz w:val="18"/>
        </w:rPr>
      </w:pPr>
      <w:r>
        <w:rPr>
          <w:i/>
          <w:sz w:val="18"/>
        </w:rPr>
        <w:t>[9]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әдебиет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негізінде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автормен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құрастырылған</w:t>
      </w:r>
    </w:p>
    <w:p>
      <w:pPr>
        <w:pStyle w:val="BodyText"/>
        <w:spacing w:before="10"/>
        <w:ind w:left="0"/>
        <w:rPr>
          <w:i/>
          <w:sz w:val="21"/>
        </w:rPr>
      </w:pPr>
    </w:p>
    <w:p>
      <w:pPr>
        <w:pStyle w:val="BodyText"/>
        <w:ind w:right="553" w:firstLine="395"/>
      </w:pPr>
      <w:r>
        <w:rPr/>
        <w:t>1-суреттен көріп тұрғанымыздай, 1950 жылдан бастап бүгінгі күнге дейін қала халқының саны 5</w:t>
      </w:r>
      <w:r>
        <w:rPr>
          <w:spacing w:val="1"/>
        </w:rPr>
        <w:t> </w:t>
      </w:r>
      <w:r>
        <w:rPr/>
        <w:t>есеге артты. Біріккен Ұлттар ұйымының мәліметтері бойынша урбанизация деңгейі 2030 жылға дейін</w:t>
      </w:r>
      <w:r>
        <w:rPr>
          <w:spacing w:val="1"/>
        </w:rPr>
        <w:t> </w:t>
      </w:r>
      <w:r>
        <w:rPr/>
        <w:t>60%-ға, ал 2050 жылға дейін 68%-ға өсуі болжануда.</w:t>
      </w:r>
      <w:r>
        <w:rPr>
          <w:spacing w:val="1"/>
        </w:rPr>
        <w:t> </w:t>
      </w:r>
      <w:r>
        <w:rPr/>
        <w:t>«Урбанизация осы жүзжылдықтағы ғаламдық</w:t>
      </w:r>
      <w:r>
        <w:rPr>
          <w:spacing w:val="1"/>
        </w:rPr>
        <w:t> </w:t>
      </w:r>
      <w:r>
        <w:rPr/>
        <w:t>экономикалық өсудің ірі қозғалмалы күштерінің бірі болып табылады», – деп санайды</w:t>
      </w:r>
      <w:r>
        <w:rPr>
          <w:spacing w:val="1"/>
        </w:rPr>
        <w:t> </w:t>
      </w:r>
      <w:r>
        <w:rPr/>
        <w:t>McKinsey</w:t>
      </w:r>
      <w:r>
        <w:rPr>
          <w:spacing w:val="1"/>
        </w:rPr>
        <w:t> </w:t>
      </w:r>
      <w:r>
        <w:rPr/>
        <w:t>эксперттері. Қала халқының санының өсуі экономикалық өсумен қатар, әлемдік ЖІӨ-нің</w:t>
      </w:r>
      <w:r>
        <w:rPr>
          <w:spacing w:val="1"/>
        </w:rPr>
        <w:t> </w:t>
      </w:r>
      <w:r>
        <w:rPr/>
        <w:t>60%-ын</w:t>
      </w:r>
      <w:r>
        <w:rPr>
          <w:spacing w:val="1"/>
        </w:rPr>
        <w:t> </w:t>
      </w:r>
      <w:r>
        <w:rPr/>
        <w:t>қамтамасыз</w:t>
      </w:r>
      <w:r>
        <w:rPr>
          <w:spacing w:val="-6"/>
        </w:rPr>
        <w:t> </w:t>
      </w:r>
      <w:r>
        <w:rPr/>
        <w:t>ететін</w:t>
      </w:r>
      <w:r>
        <w:rPr>
          <w:spacing w:val="-5"/>
        </w:rPr>
        <w:t> </w:t>
      </w:r>
      <w:r>
        <w:rPr/>
        <w:t>болады.</w:t>
      </w:r>
      <w:r>
        <w:rPr>
          <w:spacing w:val="-5"/>
        </w:rPr>
        <w:t> </w:t>
      </w:r>
      <w:r>
        <w:rPr/>
        <w:t>Қалалардың</w:t>
      </w:r>
      <w:r>
        <w:rPr>
          <w:spacing w:val="-6"/>
        </w:rPr>
        <w:t> </w:t>
      </w:r>
      <w:r>
        <w:rPr/>
        <w:t>өсуімен</w:t>
      </w:r>
      <w:r>
        <w:rPr>
          <w:spacing w:val="-6"/>
        </w:rPr>
        <w:t> </w:t>
      </w:r>
      <w:r>
        <w:rPr/>
        <w:t>ондағы</w:t>
      </w:r>
      <w:r>
        <w:rPr>
          <w:spacing w:val="-6"/>
        </w:rPr>
        <w:t> </w:t>
      </w:r>
      <w:r>
        <w:rPr/>
        <w:t>инфрақұрылым,</w:t>
      </w:r>
      <w:r>
        <w:rPr>
          <w:spacing w:val="-8"/>
        </w:rPr>
        <w:t> </w:t>
      </w:r>
      <w:r>
        <w:rPr/>
        <w:t>қалалық</w:t>
      </w:r>
      <w:r>
        <w:rPr>
          <w:spacing w:val="-6"/>
        </w:rPr>
        <w:t> </w:t>
      </w:r>
      <w:r>
        <w:rPr/>
        <w:t>орта</w:t>
      </w:r>
      <w:r>
        <w:rPr>
          <w:spacing w:val="-5"/>
        </w:rPr>
        <w:t> </w:t>
      </w:r>
      <w:r>
        <w:rPr/>
        <w:t>да</w:t>
      </w:r>
      <w:r>
        <w:rPr>
          <w:spacing w:val="-6"/>
        </w:rPr>
        <w:t> </w:t>
      </w:r>
      <w:r>
        <w:rPr/>
        <w:t>дамиды.</w:t>
      </w:r>
      <w:r>
        <w:rPr>
          <w:spacing w:val="-5"/>
        </w:rPr>
        <w:t> </w:t>
      </w:r>
      <w:r>
        <w:rPr/>
        <w:t>Әлем</w:t>
      </w:r>
      <w:r>
        <w:rPr>
          <w:spacing w:val="-52"/>
        </w:rPr>
        <w:t> </w:t>
      </w:r>
      <w:r>
        <w:rPr/>
        <w:t>бойынша</w:t>
      </w:r>
      <w:r>
        <w:rPr>
          <w:spacing w:val="-7"/>
        </w:rPr>
        <w:t> </w:t>
      </w:r>
      <w:r>
        <w:rPr/>
        <w:t>ең</w:t>
      </w:r>
      <w:r>
        <w:rPr>
          <w:spacing w:val="-7"/>
        </w:rPr>
        <w:t> </w:t>
      </w:r>
      <w:r>
        <w:rPr/>
        <w:t>жоғары</w:t>
      </w:r>
      <w:r>
        <w:rPr>
          <w:spacing w:val="-5"/>
        </w:rPr>
        <w:t> </w:t>
      </w:r>
      <w:r>
        <w:rPr/>
        <w:t>урбанизация</w:t>
      </w:r>
      <w:r>
        <w:rPr>
          <w:spacing w:val="-7"/>
        </w:rPr>
        <w:t> </w:t>
      </w:r>
      <w:r>
        <w:rPr/>
        <w:t>деңгейі</w:t>
      </w:r>
      <w:r>
        <w:rPr>
          <w:spacing w:val="-5"/>
        </w:rPr>
        <w:t> </w:t>
      </w:r>
      <w:r>
        <w:rPr/>
        <w:t>Латын</w:t>
      </w:r>
      <w:r>
        <w:rPr>
          <w:spacing w:val="-7"/>
        </w:rPr>
        <w:t> </w:t>
      </w:r>
      <w:r>
        <w:rPr/>
        <w:t>Америкасы</w:t>
      </w:r>
      <w:r>
        <w:rPr>
          <w:spacing w:val="-6"/>
        </w:rPr>
        <w:t> </w:t>
      </w:r>
      <w:r>
        <w:rPr/>
        <w:t>елдері,</w:t>
      </w:r>
      <w:r>
        <w:rPr>
          <w:spacing w:val="-6"/>
        </w:rPr>
        <w:t> </w:t>
      </w:r>
      <w:r>
        <w:rPr/>
        <w:t>кейін</w:t>
      </w:r>
      <w:r>
        <w:rPr>
          <w:spacing w:val="-5"/>
        </w:rPr>
        <w:t> </w:t>
      </w:r>
      <w:r>
        <w:rPr/>
        <w:t>Еуропа</w:t>
      </w:r>
      <w:r>
        <w:rPr>
          <w:spacing w:val="-6"/>
        </w:rPr>
        <w:t> </w:t>
      </w:r>
      <w:r>
        <w:rPr/>
        <w:t>елдерінен</w:t>
      </w:r>
      <w:r>
        <w:rPr>
          <w:spacing w:val="-7"/>
        </w:rPr>
        <w:t> </w:t>
      </w:r>
      <w:r>
        <w:rPr/>
        <w:t>байқалады.</w:t>
      </w:r>
      <w:r>
        <w:rPr>
          <w:spacing w:val="1"/>
        </w:rPr>
        <w:t> </w:t>
      </w:r>
      <w:r>
        <w:rPr/>
        <w:t>Ал төмен урбанизацияланған аумақтарға Азия мен Африка елдері кіреді. Алайда 2050 жылға қарай</w:t>
      </w:r>
      <w:r>
        <w:rPr>
          <w:spacing w:val="1"/>
        </w:rPr>
        <w:t> </w:t>
      </w:r>
      <w:r>
        <w:rPr/>
        <w:t>қала</w:t>
      </w:r>
      <w:r>
        <w:rPr>
          <w:spacing w:val="-4"/>
        </w:rPr>
        <w:t> </w:t>
      </w:r>
      <w:r>
        <w:rPr/>
        <w:t>халқы</w:t>
      </w:r>
      <w:r>
        <w:rPr>
          <w:spacing w:val="-3"/>
        </w:rPr>
        <w:t> </w:t>
      </w:r>
      <w:r>
        <w:rPr/>
        <w:t>саны</w:t>
      </w:r>
      <w:r>
        <w:rPr>
          <w:spacing w:val="-4"/>
        </w:rPr>
        <w:t> </w:t>
      </w:r>
      <w:r>
        <w:rPr/>
        <w:t>өсімінің</w:t>
      </w:r>
      <w:r>
        <w:rPr>
          <w:spacing w:val="-2"/>
        </w:rPr>
        <w:t> </w:t>
      </w:r>
      <w:r>
        <w:rPr/>
        <w:t>басым</w:t>
      </w:r>
      <w:r>
        <w:rPr>
          <w:spacing w:val="-3"/>
        </w:rPr>
        <w:t> </w:t>
      </w:r>
      <w:r>
        <w:rPr/>
        <w:t>бөлігін</w:t>
      </w:r>
      <w:r>
        <w:rPr>
          <w:spacing w:val="-3"/>
        </w:rPr>
        <w:t> </w:t>
      </w:r>
      <w:r>
        <w:rPr/>
        <w:t>осы</w:t>
      </w:r>
      <w:r>
        <w:rPr>
          <w:spacing w:val="-3"/>
        </w:rPr>
        <w:t> </w:t>
      </w:r>
      <w:r>
        <w:rPr/>
        <w:t>аймақтар</w:t>
      </w:r>
      <w:r>
        <w:rPr>
          <w:spacing w:val="-4"/>
        </w:rPr>
        <w:t> </w:t>
      </w:r>
      <w:r>
        <w:rPr/>
        <w:t>қамтамасыз</w:t>
      </w:r>
      <w:r>
        <w:rPr>
          <w:spacing w:val="-3"/>
        </w:rPr>
        <w:t> </w:t>
      </w:r>
      <w:r>
        <w:rPr/>
        <w:t>ететін</w:t>
      </w:r>
      <w:r>
        <w:rPr>
          <w:spacing w:val="-3"/>
        </w:rPr>
        <w:t> </w:t>
      </w:r>
      <w:r>
        <w:rPr/>
        <w:t>болады</w:t>
      </w:r>
      <w:r>
        <w:rPr>
          <w:spacing w:val="-4"/>
        </w:rPr>
        <w:t> </w:t>
      </w:r>
      <w:r>
        <w:rPr/>
        <w:t>деп</w:t>
      </w:r>
      <w:r>
        <w:rPr>
          <w:spacing w:val="-2"/>
        </w:rPr>
        <w:t> </w:t>
      </w:r>
      <w:r>
        <w:rPr/>
        <w:t>болжануда.</w:t>
      </w:r>
    </w:p>
    <w:p>
      <w:pPr>
        <w:pStyle w:val="BodyText"/>
        <w:ind w:right="527" w:firstLine="395"/>
      </w:pPr>
      <w:r>
        <w:rPr/>
        <w:t>Урбанизация өз кезегінде қалалар аумағының ұлғаюымен қатар, ондағы инфрақұрылымның</w:t>
      </w:r>
      <w:r>
        <w:rPr>
          <w:spacing w:val="1"/>
        </w:rPr>
        <w:t> </w:t>
      </w:r>
      <w:r>
        <w:rPr/>
        <w:t>дамуымен</w:t>
      </w:r>
      <w:r>
        <w:rPr>
          <w:spacing w:val="-7"/>
        </w:rPr>
        <w:t> </w:t>
      </w:r>
      <w:r>
        <w:rPr/>
        <w:t>сипатталады.</w:t>
      </w:r>
      <w:r>
        <w:rPr>
          <w:spacing w:val="-5"/>
        </w:rPr>
        <w:t> </w:t>
      </w:r>
      <w:r>
        <w:rPr/>
        <w:t>Алайда</w:t>
      </w:r>
      <w:r>
        <w:rPr>
          <w:spacing w:val="-5"/>
        </w:rPr>
        <w:t> </w:t>
      </w:r>
      <w:r>
        <w:rPr/>
        <w:t>қазіргі</w:t>
      </w:r>
      <w:r>
        <w:rPr>
          <w:spacing w:val="-5"/>
        </w:rPr>
        <w:t> </w:t>
      </w:r>
      <w:r>
        <w:rPr/>
        <w:t>таңда</w:t>
      </w:r>
      <w:r>
        <w:rPr>
          <w:spacing w:val="-5"/>
        </w:rPr>
        <w:t> </w:t>
      </w:r>
      <w:r>
        <w:rPr/>
        <w:t>қала</w:t>
      </w:r>
      <w:r>
        <w:rPr>
          <w:spacing w:val="-6"/>
        </w:rPr>
        <w:t> </w:t>
      </w:r>
      <w:r>
        <w:rPr/>
        <w:t>халқының</w:t>
      </w:r>
      <w:r>
        <w:rPr>
          <w:spacing w:val="-6"/>
        </w:rPr>
        <w:t> </w:t>
      </w:r>
      <w:r>
        <w:rPr/>
        <w:t>саны,</w:t>
      </w:r>
      <w:r>
        <w:rPr>
          <w:spacing w:val="-5"/>
        </w:rPr>
        <w:t> </w:t>
      </w:r>
      <w:r>
        <w:rPr/>
        <w:t>ондағы</w:t>
      </w:r>
      <w:r>
        <w:rPr>
          <w:spacing w:val="-5"/>
        </w:rPr>
        <w:t> </w:t>
      </w:r>
      <w:r>
        <w:rPr/>
        <w:t>инфрақұрылымға</w:t>
      </w:r>
      <w:r>
        <w:rPr>
          <w:spacing w:val="-6"/>
        </w:rPr>
        <w:t> </w:t>
      </w:r>
      <w:r>
        <w:rPr/>
        <w:t>қарағанда</w:t>
      </w:r>
      <w:r>
        <w:rPr>
          <w:spacing w:val="-52"/>
        </w:rPr>
        <w:t> </w:t>
      </w:r>
      <w:r>
        <w:rPr/>
        <w:t>тез өсіп жатыр. Кейбір қалалық аумақтар ауыл аймақтарының есебінен өсіп жатыр, яғни ауылдық</w:t>
      </w:r>
      <w:r>
        <w:rPr>
          <w:spacing w:val="1"/>
        </w:rPr>
        <w:t> </w:t>
      </w:r>
      <w:r>
        <w:rPr/>
        <w:t>жерлердің жағдайы төмен тұрғындары жұмыс іздеу үшін қалаларға қоныс аударады. Үлкен қалаларда</w:t>
      </w:r>
      <w:r>
        <w:rPr>
          <w:spacing w:val="1"/>
        </w:rPr>
        <w:t> </w:t>
      </w:r>
      <w:r>
        <w:rPr/>
        <w:t>жұмыс таба алмай, қалалық кедейлерге айналуы мүмкін. Ауылдан қалалық ортаға келген тұрғындарда</w:t>
      </w:r>
      <w:r>
        <w:rPr>
          <w:spacing w:val="-52"/>
        </w:rPr>
        <w:t> </w:t>
      </w:r>
      <w:r>
        <w:rPr/>
        <w:t>баспананың, қажетті инфрақұрылымның жоқтығы сияқты мәселелер туындайды. Бұл әлемде жағдайы</w:t>
      </w:r>
      <w:r>
        <w:rPr>
          <w:spacing w:val="1"/>
        </w:rPr>
        <w:t> </w:t>
      </w:r>
      <w:r>
        <w:rPr/>
        <w:t>төмен</w:t>
      </w:r>
      <w:r>
        <w:rPr>
          <w:spacing w:val="-2"/>
        </w:rPr>
        <w:t> </w:t>
      </w:r>
      <w:r>
        <w:rPr/>
        <w:t>топтардың</w:t>
      </w:r>
      <w:r>
        <w:rPr>
          <w:spacing w:val="-1"/>
        </w:rPr>
        <w:t> </w:t>
      </w:r>
      <w:r>
        <w:rPr/>
        <w:t>көбеюіне</w:t>
      </w:r>
      <w:r>
        <w:rPr>
          <w:spacing w:val="-1"/>
        </w:rPr>
        <w:t> </w:t>
      </w:r>
      <w:r>
        <w:rPr/>
        <w:t>алып</w:t>
      </w:r>
      <w:r>
        <w:rPr>
          <w:spacing w:val="-1"/>
        </w:rPr>
        <w:t> </w:t>
      </w:r>
      <w:r>
        <w:rPr/>
        <w:t>келеді.</w:t>
      </w:r>
    </w:p>
    <w:p>
      <w:pPr>
        <w:pStyle w:val="BodyText"/>
        <w:ind w:right="665" w:firstLine="395"/>
      </w:pPr>
      <w:r>
        <w:rPr/>
        <w:t>Қалалардың өсуімен қатар, ондағы экологиялық мәселелер де көбею үстінде. Адамдар санының,</w:t>
      </w:r>
      <w:r>
        <w:rPr>
          <w:spacing w:val="1"/>
        </w:rPr>
        <w:t> </w:t>
      </w:r>
      <w:r>
        <w:rPr/>
        <w:t>транспорттық құралдардың, өнеркәсіптік нысандардың көп болуымен ауаның, судың, қоршаған</w:t>
      </w:r>
      <w:r>
        <w:rPr>
          <w:spacing w:val="1"/>
        </w:rPr>
        <w:t> </w:t>
      </w:r>
      <w:r>
        <w:rPr/>
        <w:t>ортаның ластануына әкеледі. Ол өз кезегінде қала тұрғындарының денсаулығына әсер етеді. Дұрыс</w:t>
      </w:r>
      <w:r>
        <w:rPr>
          <w:spacing w:val="1"/>
        </w:rPr>
        <w:t> </w:t>
      </w:r>
      <w:r>
        <w:rPr/>
        <w:t>жолға қойылмаған инфрақұрылым, халық санының тығыздығы да әр түрлі инфекциялық аурулардың</w:t>
      </w:r>
      <w:r>
        <w:rPr>
          <w:spacing w:val="1"/>
        </w:rPr>
        <w:t> </w:t>
      </w:r>
      <w:r>
        <w:rPr/>
        <w:t>тез</w:t>
      </w:r>
      <w:r>
        <w:rPr>
          <w:spacing w:val="-6"/>
        </w:rPr>
        <w:t> </w:t>
      </w:r>
      <w:r>
        <w:rPr/>
        <w:t>таралуына</w:t>
      </w:r>
      <w:r>
        <w:rPr>
          <w:spacing w:val="-6"/>
        </w:rPr>
        <w:t> </w:t>
      </w:r>
      <w:r>
        <w:rPr/>
        <w:t>жағдай</w:t>
      </w:r>
      <w:r>
        <w:rPr>
          <w:spacing w:val="-5"/>
        </w:rPr>
        <w:t> </w:t>
      </w:r>
      <w:r>
        <w:rPr/>
        <w:t>жасауы</w:t>
      </w:r>
      <w:r>
        <w:rPr>
          <w:spacing w:val="-7"/>
        </w:rPr>
        <w:t> </w:t>
      </w:r>
      <w:r>
        <w:rPr/>
        <w:t>мүмкін.</w:t>
      </w:r>
      <w:r>
        <w:rPr>
          <w:spacing w:val="-5"/>
        </w:rPr>
        <w:t> </w:t>
      </w:r>
      <w:r>
        <w:rPr/>
        <w:t>Оған</w:t>
      </w:r>
      <w:r>
        <w:rPr>
          <w:spacing w:val="-5"/>
        </w:rPr>
        <w:t> </w:t>
      </w:r>
      <w:r>
        <w:rPr/>
        <w:t>мысал</w:t>
      </w:r>
      <w:r>
        <w:rPr>
          <w:spacing w:val="-6"/>
        </w:rPr>
        <w:t> </w:t>
      </w:r>
      <w:r>
        <w:rPr/>
        <w:t>ретінде</w:t>
      </w:r>
      <w:r>
        <w:rPr>
          <w:spacing w:val="-7"/>
        </w:rPr>
        <w:t> </w:t>
      </w:r>
      <w:r>
        <w:rPr/>
        <w:t>әлемдік</w:t>
      </w:r>
      <w:r>
        <w:rPr>
          <w:spacing w:val="-6"/>
        </w:rPr>
        <w:t> </w:t>
      </w:r>
      <w:r>
        <w:rPr/>
        <w:t>пандемияны</w:t>
      </w:r>
      <w:r>
        <w:rPr>
          <w:spacing w:val="-5"/>
        </w:rPr>
        <w:t> </w:t>
      </w:r>
      <w:r>
        <w:rPr/>
        <w:t>айтуға</w:t>
      </w:r>
      <w:r>
        <w:rPr>
          <w:spacing w:val="-6"/>
        </w:rPr>
        <w:t> </w:t>
      </w:r>
      <w:r>
        <w:rPr/>
        <w:t>болады.</w:t>
      </w:r>
      <w:r>
        <w:rPr>
          <w:spacing w:val="-5"/>
        </w:rPr>
        <w:t> </w:t>
      </w:r>
      <w:r>
        <w:rPr/>
        <w:t>Қазіргі</w:t>
      </w:r>
      <w:r>
        <w:rPr>
          <w:spacing w:val="-52"/>
        </w:rPr>
        <w:t> </w:t>
      </w:r>
      <w:r>
        <w:rPr/>
        <w:t>таңда шамамен қала халқының</w:t>
      </w:r>
      <w:r>
        <w:rPr>
          <w:spacing w:val="1"/>
        </w:rPr>
        <w:t> </w:t>
      </w:r>
      <w:r>
        <w:rPr/>
        <w:t>20%-дан астамы санитарлық гигиеналық талаптарға сай келмейтін,</w:t>
      </w:r>
      <w:r>
        <w:rPr>
          <w:spacing w:val="1"/>
        </w:rPr>
        <w:t> </w:t>
      </w:r>
      <w:r>
        <w:rPr/>
        <w:t>адамдар тығыз орналасқан қала шетіндегі аумақтарда орналасқандықтан, әр түрлі аурулардың тез</w:t>
      </w:r>
      <w:r>
        <w:rPr>
          <w:spacing w:val="1"/>
        </w:rPr>
        <w:t> </w:t>
      </w:r>
      <w:r>
        <w:rPr/>
        <w:t>таралу қаупі артады. Осындай жағдайларды болдырмау үшін тұрғын үймен қамтамасыз</w:t>
      </w:r>
      <w:r>
        <w:rPr>
          <w:spacing w:val="1"/>
        </w:rPr>
        <w:t> </w:t>
      </w:r>
      <w:r>
        <w:rPr/>
        <w:t>ету, жол</w:t>
      </w:r>
      <w:r>
        <w:rPr>
          <w:spacing w:val="1"/>
        </w:rPr>
        <w:t> </w:t>
      </w:r>
      <w:r>
        <w:rPr/>
        <w:t>инфрақұрылымын дамыту, электр және сумен жабдықтау құбырларын ретке келтіру, қаланы</w:t>
      </w:r>
      <w:r>
        <w:rPr>
          <w:spacing w:val="1"/>
        </w:rPr>
        <w:t> </w:t>
      </w:r>
      <w:r>
        <w:rPr/>
        <w:t>басқаруды нығайту сияқты шараларды жүзеге асыру керек. Осыған байланысты әлемде қалалардың</w:t>
      </w:r>
      <w:r>
        <w:rPr>
          <w:spacing w:val="1"/>
        </w:rPr>
        <w:t> </w:t>
      </w:r>
      <w:r>
        <w:rPr/>
        <w:t>өсуі мен ондағы өмір сүру жағдайын жақсарту үшін Хабитат – БҰҰ агенттігі және Әлемдік қалалар</w:t>
      </w:r>
      <w:r>
        <w:rPr>
          <w:spacing w:val="1"/>
        </w:rPr>
        <w:t> </w:t>
      </w:r>
      <w:r>
        <w:rPr/>
        <w:t>одағы</w:t>
      </w:r>
      <w:r>
        <w:rPr>
          <w:spacing w:val="-2"/>
        </w:rPr>
        <w:t> </w:t>
      </w:r>
      <w:r>
        <w:rPr/>
        <w:t>жұмыс істейді</w:t>
      </w:r>
      <w:r>
        <w:rPr>
          <w:spacing w:val="-3"/>
        </w:rPr>
        <w:t> </w:t>
      </w:r>
      <w:r>
        <w:rPr/>
        <w:t>[9].</w:t>
      </w:r>
    </w:p>
    <w:p>
      <w:pPr>
        <w:pStyle w:val="BodyText"/>
        <w:ind w:right="553" w:firstLine="395"/>
      </w:pPr>
      <w:r>
        <w:rPr/>
        <w:t>Урбанизация</w:t>
      </w:r>
      <w:r>
        <w:rPr>
          <w:spacing w:val="-5"/>
        </w:rPr>
        <w:t> </w:t>
      </w:r>
      <w:r>
        <w:rPr/>
        <w:t>көрсеткіші</w:t>
      </w:r>
      <w:r>
        <w:rPr>
          <w:spacing w:val="-5"/>
        </w:rPr>
        <w:t> </w:t>
      </w:r>
      <w:r>
        <w:rPr/>
        <w:t>әр</w:t>
      </w:r>
      <w:r>
        <w:rPr>
          <w:spacing w:val="-4"/>
        </w:rPr>
        <w:t> </w:t>
      </w:r>
      <w:r>
        <w:rPr/>
        <w:t>елде</w:t>
      </w:r>
      <w:r>
        <w:rPr>
          <w:spacing w:val="-5"/>
        </w:rPr>
        <w:t> </w:t>
      </w:r>
      <w:r>
        <w:rPr/>
        <w:t>әр</w:t>
      </w:r>
      <w:r>
        <w:rPr>
          <w:spacing w:val="-5"/>
        </w:rPr>
        <w:t> </w:t>
      </w:r>
      <w:r>
        <w:rPr/>
        <w:t>түрлі</w:t>
      </w:r>
      <w:r>
        <w:rPr>
          <w:spacing w:val="-5"/>
        </w:rPr>
        <w:t> </w:t>
      </w:r>
      <w:r>
        <w:rPr/>
        <w:t>деңгейде.</w:t>
      </w:r>
      <w:r>
        <w:rPr>
          <w:spacing w:val="-4"/>
        </w:rPr>
        <w:t> </w:t>
      </w:r>
      <w:r>
        <w:rPr/>
        <w:t>Ең</w:t>
      </w:r>
      <w:r>
        <w:rPr>
          <w:spacing w:val="-5"/>
        </w:rPr>
        <w:t> </w:t>
      </w:r>
      <w:r>
        <w:rPr/>
        <w:t>жоғары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толығымен</w:t>
      </w:r>
      <w:r>
        <w:rPr>
          <w:spacing w:val="-5"/>
        </w:rPr>
        <w:t> </w:t>
      </w:r>
      <w:r>
        <w:rPr/>
        <w:t>урбанизацияланған</w:t>
      </w:r>
      <w:r>
        <w:rPr>
          <w:spacing w:val="-52"/>
        </w:rPr>
        <w:t> </w:t>
      </w:r>
      <w:r>
        <w:rPr/>
        <w:t>мемлекетке Сингапур жатады. Негізінен дамыған елдердегі урбанизация деңгейіне қарағанда дамушы</w:t>
      </w:r>
      <w:r>
        <w:rPr>
          <w:spacing w:val="1"/>
        </w:rPr>
        <w:t> </w:t>
      </w:r>
      <w:r>
        <w:rPr/>
        <w:t>елдерде урбанизация деңгейі қарқынды өсуде. Соңғы мәліметтер бойынша ҚР-дағы урбанизация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58,7%-ды құрайды. Бұл көрсеткіш басқа дамыған елдердің урбанизация деңгейімен</w:t>
      </w:r>
      <w:r>
        <w:rPr>
          <w:spacing w:val="1"/>
        </w:rPr>
        <w:t> </w:t>
      </w:r>
      <w:r>
        <w:rPr/>
        <w:t>салыстырғанда әлдеқайда төмен. Алайда, Қазақстан Орта Азиядағы урбанизация деңгейі ең жоғары</w:t>
      </w:r>
      <w:r>
        <w:rPr>
          <w:spacing w:val="1"/>
        </w:rPr>
        <w:t> </w:t>
      </w:r>
      <w:r>
        <w:rPr/>
        <w:t>елге жатады. Урбанизация деңгейі Түркменстанда 52%, Өзбекстанда 50,4%, ал Қырғызстанда 36,6%-</w:t>
      </w:r>
      <w:r>
        <w:rPr>
          <w:spacing w:val="1"/>
        </w:rPr>
        <w:t> </w:t>
      </w:r>
      <w:r>
        <w:rPr/>
        <w:t>ды</w:t>
      </w:r>
      <w:r>
        <w:rPr>
          <w:spacing w:val="-2"/>
        </w:rPr>
        <w:t> </w:t>
      </w:r>
      <w:r>
        <w:rPr/>
        <w:t>құрайды</w:t>
      </w:r>
      <w:r>
        <w:rPr>
          <w:spacing w:val="-1"/>
        </w:rPr>
        <w:t> </w:t>
      </w:r>
      <w:r>
        <w:rPr/>
        <w:t>(2-сурет).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4"/>
        </w:rPr>
      </w:pPr>
    </w:p>
    <w:p>
      <w:pPr>
        <w:pStyle w:val="BodyText"/>
        <w:ind w:left="1086"/>
        <w:rPr>
          <w:sz w:val="20"/>
        </w:rPr>
      </w:pPr>
      <w:r>
        <w:rPr>
          <w:sz w:val="20"/>
        </w:rPr>
        <w:pict>
          <v:group style="width:396.8pt;height:217.2pt;mso-position-horizontal-relative:char;mso-position-vertical-relative:line" coordorigin="0,0" coordsize="7936,4344">
            <v:shape style="position:absolute;left:1382;top:670;width:6187;height:3213" type="#_x0000_t75" stroked="false">
              <v:imagedata r:id="rId31" o:title=""/>
            </v:shape>
            <v:shape style="position:absolute;left:2412;top:670;width:3094;height:3213" coordorigin="2413,671" coordsize="3094,3213" path="m2413,3798l2413,3884m2413,3505l2413,3680m2413,3213l2413,3388m2413,2921l2413,3096m2413,2628l2413,2803m2413,2336l2413,2511m2413,2044l2413,2219m2413,1751l2413,1926m2413,1459l2413,1634m2413,1167l2413,1342m2413,875l2413,1049m2413,671l2413,757m3445,3798l3445,3884m3445,3505l3445,3680m3445,3213l3445,3388m3445,2921l3445,3096m3445,2628l3445,2803m3445,2336l3445,2511m3445,2044l3445,2219m3445,1751l3445,1926m3445,1459l3445,1634m3445,1167l3445,1342m3445,875l3445,1049m3445,671l3445,757m4476,3798l4476,3884m4476,3505l4476,3680m4476,3213l4476,3388m4476,2921l4476,3096m4476,2628l4476,2803m4476,2336l4476,2511m4476,2044l4476,2219m4476,1751l4476,1926m4476,1459l4476,1634m4476,1167l4476,1342m4476,671l4476,1049m5506,3798l5506,3884m5506,3505l5506,3680m5506,3213l5506,3388m5506,2921l5506,3096m5506,2628l5506,2803m5506,2336l5506,2511m5506,2044l5506,2219m5506,1751l5506,1926m5506,671l5506,1634e" filled="false" stroked="true" strokeweight=".718792pt" strokecolor="#d9d9d9">
              <v:path arrowok="t"/>
              <v:stroke dashstyle="solid"/>
            </v:shape>
            <v:shape style="position:absolute;left:6536;top:670;width:1033;height:3213" coordorigin="6536,671" coordsize="1033,3213" path="m6536,671l6536,3884m7569,671l7569,3884e" filled="false" stroked="true" strokeweight=".718792pt" strokecolor="#d9d9d9">
              <v:path arrowok="t"/>
              <v:stroke dashstyle="solid"/>
            </v:shape>
            <v:shape style="position:absolute;left:4341;top:817;width:3228;height:2921" coordorigin="4341,817" coordsize="3228,2921" path="m6536,3738l7569,3738m6119,3445l7569,3445m6105,3153l7569,3153m6100,2863l7569,2863m5846,2571l7569,2571m5841,2279l7569,2279m5681,1986l7569,1986m5626,1694l7569,1694m5367,1402l7569,1402m5218,1109l7569,1109m4341,817l7569,817e" filled="false" stroked="true" strokeweight=".718792pt" strokecolor="#d9d9d9">
              <v:path arrowok="t"/>
              <v:stroke dashstyle="solid"/>
            </v:shape>
            <v:shape style="position:absolute;left:1382;top:670;width:6187;height:3213" coordorigin="1382,671" coordsize="6187,3213" path="m1382,3884l7569,3884m1382,3592l7569,3592m1382,3299l7569,3299m1382,3009l7569,3009m1382,2717l7569,2717m1382,2425l7569,2425m1382,2132l7569,2132m1382,1840l7569,1840m1382,1548l7569,1548m1382,1256l7569,1256m1382,963l7569,963m1382,671l7569,671e" filled="false" stroked="true" strokeweight=".718792pt" strokecolor="#d9d9d9">
              <v:path arrowok="t"/>
              <v:stroke dashstyle="solid"/>
            </v:shape>
            <v:shape style="position:absolute;left:1382;top:757;width:5154;height:3041" coordorigin="1382,757" coordsize="5154,3041" path="m4341,757l1382,757,1382,875,4341,875,4341,757xm5218,1049l1382,1049,1382,1167,5218,1167,5218,1049xm5367,1342l1382,1342,1382,1459,5367,1459,5367,1342xm5626,1634l1382,1634,1382,1751,5626,1751,5626,1634xm5681,1926l1382,1926,1382,2044,5681,2044,5681,1926xm5841,2219l1382,2219,1382,2336,5841,2336,5841,2219xm5846,2511l1382,2511,1382,2628,5846,2628,5846,2511xm6100,2803l1382,2803,1382,2921,6100,2921,6100,2803xm6105,3096l1382,3096,1382,3213,6105,3213,6105,3096xm6119,3388l1382,3388,1382,3505,6119,3505,6119,3388xm6536,3680l1382,3680,1382,3798,6536,3798,6536,3680xe" filled="true" fillcolor="#90c225" stroked="false">
              <v:path arrowok="t"/>
              <v:fill type="solid"/>
            </v:shape>
            <v:line style="position:absolute" from="1382,3884" to="1382,671" stroked="true" strokeweight=".718792pt" strokecolor="#d9d9d9">
              <v:stroke dashstyle="solid"/>
            </v:line>
            <v:rect style="position:absolute;left:7;top:7;width:7922;height:4330" filled="false" stroked="true" strokeweight=".718792pt" strokecolor="#d9d9d9">
              <v:stroke dashstyle="solid"/>
            </v:rect>
            <v:shape style="position:absolute;left:2561;top:161;width:2833;height:257" type="#_x0000_t202" filled="false" stroked="false">
              <v:textbox inset="0,0,0,0">
                <w:txbxContent>
                  <w:p>
                    <w:pPr>
                      <w:spacing w:line="254" w:lineRule="exact" w:before="2"/>
                      <w:ind w:left="0" w:right="0" w:firstLine="0"/>
                      <w:jc w:val="left"/>
                      <w:rPr>
                        <w:rFonts w:ascii="Trebuchet MS" w:hAnsi="Trebuchet MS"/>
                        <w:sz w:val="21"/>
                      </w:rPr>
                    </w:pPr>
                    <w:r>
                      <w:rPr>
                        <w:rFonts w:ascii="Trebuchet MS" w:hAnsi="Trebuchet MS"/>
                        <w:sz w:val="21"/>
                      </w:rPr>
                      <w:t>Урбанизация</w:t>
                    </w:r>
                    <w:r>
                      <w:rPr>
                        <w:rFonts w:ascii="Trebuchet MS" w:hAnsi="Trebuchet MS"/>
                        <w:spacing w:val="19"/>
                        <w:sz w:val="21"/>
                      </w:rPr>
                      <w:t> </w:t>
                    </w:r>
                    <w:r>
                      <w:rPr>
                        <w:rFonts w:ascii="Trebuchet MS" w:hAnsi="Trebuchet MS"/>
                        <w:sz w:val="21"/>
                      </w:rPr>
                      <w:t>де</w:t>
                    </w:r>
                    <w:r>
                      <w:rPr>
                        <w:rFonts w:ascii="Calibri" w:hAnsi="Calibri"/>
                        <w:sz w:val="21"/>
                      </w:rPr>
                      <w:t>ң</w:t>
                    </w:r>
                    <w:r>
                      <w:rPr>
                        <w:rFonts w:ascii="Trebuchet MS" w:hAnsi="Trebuchet MS"/>
                        <w:sz w:val="21"/>
                      </w:rPr>
                      <w:t>гейі,</w:t>
                    </w:r>
                    <w:r>
                      <w:rPr>
                        <w:rFonts w:ascii="Trebuchet MS" w:hAnsi="Trebuchet MS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Trebuchet MS" w:hAnsi="Trebuchet MS"/>
                        <w:sz w:val="21"/>
                      </w:rPr>
                      <w:t>%-бен</w:t>
                    </w:r>
                  </w:p>
                </w:txbxContent>
              </v:textbox>
              <w10:wrap type="none"/>
            </v:shape>
            <v:shape style="position:absolute;left:138;top:701;width:1104;height:3135" type="#_x0000_t202" filled="false" stroked="false">
              <v:textbox inset="0,0,0,0">
                <w:txbxContent>
                  <w:p>
                    <w:pPr>
                      <w:spacing w:line="217" w:lineRule="exact" w:before="0"/>
                      <w:ind w:left="0" w:right="18" w:firstLine="0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Қ</w:t>
                    </w:r>
                    <w:r>
                      <w:rPr>
                        <w:rFonts w:ascii="Trebuchet MS" w:hAnsi="Trebuchet MS"/>
                        <w:sz w:val="18"/>
                      </w:rPr>
                      <w:t>Р</w:t>
                    </w:r>
                  </w:p>
                  <w:p>
                    <w:pPr>
                      <w:spacing w:line="336" w:lineRule="auto" w:before="78"/>
                      <w:ind w:left="279" w:right="5" w:firstLine="315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spacing w:val="-1"/>
                        <w:sz w:val="18"/>
                      </w:rPr>
                      <w:t>Ресей</w:t>
                    </w:r>
                    <w:r>
                      <w:rPr>
                        <w:rFonts w:ascii="Trebuchet MS" w:hAnsi="Trebuchet MS"/>
                        <w:spacing w:val="-52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spacing w:val="-1"/>
                        <w:sz w:val="18"/>
                      </w:rPr>
                      <w:t>Германия</w:t>
                    </w:r>
                  </w:p>
                  <w:p>
                    <w:pPr>
                      <w:spacing w:line="213" w:lineRule="exact" w:before="0"/>
                      <w:ind w:left="711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sz w:val="18"/>
                      </w:rPr>
                      <w:t>А</w:t>
                    </w:r>
                    <w:r>
                      <w:rPr>
                        <w:rFonts w:ascii="Calibri" w:hAnsi="Calibri"/>
                        <w:sz w:val="18"/>
                      </w:rPr>
                      <w:t>Қ</w:t>
                    </w:r>
                    <w:r>
                      <w:rPr>
                        <w:rFonts w:ascii="Trebuchet MS" w:hAnsi="Trebuchet MS"/>
                        <w:sz w:val="18"/>
                      </w:rPr>
                      <w:t>Ш</w:t>
                    </w:r>
                  </w:p>
                  <w:p>
                    <w:pPr>
                      <w:spacing w:before="72"/>
                      <w:ind w:left="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Ұ</w:t>
                    </w:r>
                    <w:r>
                      <w:rPr>
                        <w:rFonts w:ascii="Trebuchet MS" w:hAnsi="Trebuchet MS"/>
                        <w:sz w:val="18"/>
                      </w:rPr>
                      <w:t>лыбритания</w:t>
                    </w:r>
                  </w:p>
                  <w:p>
                    <w:pPr>
                      <w:spacing w:before="73"/>
                      <w:ind w:left="758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Trebuchet MS" w:hAnsi="Trebuchet MS"/>
                        <w:sz w:val="18"/>
                      </w:rPr>
                      <w:t>БА</w:t>
                    </w:r>
                    <w:r>
                      <w:rPr>
                        <w:rFonts w:ascii="Calibri" w:hAnsi="Calibri"/>
                        <w:sz w:val="18"/>
                      </w:rPr>
                      <w:t>Ә</w:t>
                    </w:r>
                  </w:p>
                  <w:p>
                    <w:pPr>
                      <w:spacing w:line="292" w:lineRule="exact" w:before="0"/>
                      <w:ind w:left="42" w:right="18" w:firstLine="264"/>
                      <w:jc w:val="righ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spacing w:val="-1"/>
                        <w:sz w:val="18"/>
                      </w:rPr>
                      <w:t>Бразилия</w:t>
                    </w:r>
                    <w:r>
                      <w:rPr>
                        <w:rFonts w:ascii="Trebuchet MS" w:hAnsi="Trebuchet MS"/>
                        <w:spacing w:val="-52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spacing w:val="-1"/>
                        <w:sz w:val="18"/>
                      </w:rPr>
                      <w:t>Нидерланды</w:t>
                    </w:r>
                    <w:r>
                      <w:rPr>
                        <w:rFonts w:ascii="Trebuchet MS" w:hAnsi="Trebuchet MS"/>
                        <w:spacing w:val="-52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sz w:val="18"/>
                      </w:rPr>
                      <w:t>Жапония</w:t>
                    </w:r>
                    <w:r>
                      <w:rPr>
                        <w:rFonts w:ascii="Trebuchet MS" w:hAnsi="Trebuchet MS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sz w:val="18"/>
                      </w:rPr>
                      <w:t>Аргентина</w:t>
                    </w:r>
                    <w:r>
                      <w:rPr>
                        <w:rFonts w:ascii="Trebuchet MS" w:hAnsi="Trebuchet MS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sz w:val="18"/>
                      </w:rPr>
                      <w:t>Сингапур</w:t>
                    </w:r>
                  </w:p>
                </w:txbxContent>
              </v:textbox>
              <w10:wrap type="none"/>
            </v:shape>
            <v:shape style="position:absolute;left:2688;top:711;width:368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58,7</w:t>
                    </w:r>
                  </w:p>
                </w:txbxContent>
              </v:textbox>
              <w10:wrap type="none"/>
            </v:shape>
            <v:shape style="position:absolute;left:1335;top:3996;width:115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w w:val="99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19;top:3996;width:208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127;top:1003;width:1463;height:3202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74,4</w:t>
                    </w:r>
                  </w:p>
                  <w:p>
                    <w:pPr>
                      <w:spacing w:before="83"/>
                      <w:ind w:left="74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77,3</w:t>
                    </w:r>
                  </w:p>
                  <w:p>
                    <w:pPr>
                      <w:spacing w:before="83"/>
                      <w:ind w:left="0" w:right="909" w:firstLine="0"/>
                      <w:jc w:val="righ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82,3</w:t>
                    </w:r>
                  </w:p>
                  <w:p>
                    <w:pPr>
                      <w:spacing w:before="84"/>
                      <w:ind w:left="0" w:right="880" w:firstLine="0"/>
                      <w:jc w:val="righ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83,4</w:t>
                    </w:r>
                  </w:p>
                  <w:p>
                    <w:pPr>
                      <w:spacing w:before="82"/>
                      <w:ind w:left="0" w:right="800" w:firstLine="0"/>
                      <w:jc w:val="righ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86,5</w:t>
                    </w:r>
                  </w:p>
                  <w:p>
                    <w:pPr>
                      <w:spacing w:before="84"/>
                      <w:ind w:left="0" w:right="798" w:firstLine="0"/>
                      <w:jc w:val="righ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86,6</w:t>
                    </w:r>
                  </w:p>
                  <w:p>
                    <w:pPr>
                      <w:spacing w:before="83"/>
                      <w:ind w:left="44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91,5</w:t>
                    </w:r>
                  </w:p>
                  <w:p>
                    <w:pPr>
                      <w:spacing w:before="83"/>
                      <w:ind w:left="443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91,6</w:t>
                    </w:r>
                  </w:p>
                  <w:p>
                    <w:pPr>
                      <w:spacing w:before="84"/>
                      <w:ind w:left="451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91,9</w:t>
                    </w:r>
                  </w:p>
                  <w:p>
                    <w:pPr>
                      <w:spacing w:before="83"/>
                      <w:ind w:left="693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100</w:t>
                    </w:r>
                  </w:p>
                  <w:p>
                    <w:pPr>
                      <w:tabs>
                        <w:tab w:pos="1255" w:val="left" w:leader="none"/>
                      </w:tabs>
                      <w:spacing w:before="154"/>
                      <w:ind w:left="223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40</w:t>
                      <w:tab/>
                      <w:t>60</w:t>
                    </w:r>
                  </w:p>
                </w:txbxContent>
              </v:textbox>
              <w10:wrap type="none"/>
            </v:shape>
            <v:shape style="position:absolute;left:5413;top:3996;width:208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6397;top:3996;width:304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7428;top:3996;width:304;height:209" type="#_x0000_t202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ind w:left="0"/>
        <w:rPr>
          <w:sz w:val="11"/>
        </w:rPr>
      </w:pPr>
    </w:p>
    <w:p>
      <w:pPr>
        <w:spacing w:line="207" w:lineRule="exact" w:before="92"/>
        <w:ind w:left="2915" w:right="0" w:firstLine="0"/>
        <w:jc w:val="left"/>
        <w:rPr>
          <w:sz w:val="18"/>
        </w:rPr>
      </w:pPr>
      <w:r>
        <w:rPr>
          <w:b/>
          <w:i/>
          <w:sz w:val="18"/>
        </w:rPr>
        <w:t>2-сурет.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Әлем</w:t>
      </w:r>
      <w:r>
        <w:rPr>
          <w:spacing w:val="-7"/>
          <w:sz w:val="18"/>
        </w:rPr>
        <w:t> </w:t>
      </w:r>
      <w:r>
        <w:rPr>
          <w:sz w:val="18"/>
        </w:rPr>
        <w:t>елдері</w:t>
      </w:r>
      <w:r>
        <w:rPr>
          <w:spacing w:val="-7"/>
          <w:sz w:val="18"/>
        </w:rPr>
        <w:t> </w:t>
      </w:r>
      <w:r>
        <w:rPr>
          <w:sz w:val="18"/>
        </w:rPr>
        <w:t>бойынша</w:t>
      </w:r>
      <w:r>
        <w:rPr>
          <w:spacing w:val="-7"/>
          <w:sz w:val="18"/>
        </w:rPr>
        <w:t> </w:t>
      </w:r>
      <w:r>
        <w:rPr>
          <w:sz w:val="18"/>
        </w:rPr>
        <w:t>урбанизация</w:t>
      </w:r>
      <w:r>
        <w:rPr>
          <w:spacing w:val="-7"/>
          <w:sz w:val="18"/>
        </w:rPr>
        <w:t> </w:t>
      </w:r>
      <w:r>
        <w:rPr>
          <w:sz w:val="18"/>
        </w:rPr>
        <w:t>көрсеткіші</w:t>
      </w:r>
    </w:p>
    <w:p>
      <w:pPr>
        <w:spacing w:line="207" w:lineRule="exact" w:before="0"/>
        <w:ind w:left="3210" w:right="0" w:firstLine="0"/>
        <w:jc w:val="left"/>
        <w:rPr>
          <w:i/>
          <w:sz w:val="18"/>
        </w:rPr>
      </w:pPr>
      <w:r>
        <w:rPr>
          <w:i/>
          <w:sz w:val="18"/>
        </w:rPr>
        <w:t>[9]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әдебиет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негізінде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автормен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құрастырылған</w:t>
      </w:r>
    </w:p>
    <w:p>
      <w:pPr>
        <w:pStyle w:val="BodyText"/>
        <w:spacing w:before="10"/>
        <w:ind w:left="0"/>
        <w:rPr>
          <w:i/>
          <w:sz w:val="17"/>
        </w:rPr>
      </w:pPr>
    </w:p>
    <w:p>
      <w:pPr>
        <w:pStyle w:val="BodyText"/>
        <w:spacing w:before="1"/>
        <w:ind w:right="527" w:firstLine="395"/>
      </w:pPr>
      <w:r>
        <w:rPr/>
        <w:t>Әлемдік урбанизацияға пандемия жағдайы үлкен әсер етті. Әлем бойынша 1430 қалада таралған,</w:t>
      </w:r>
      <w:r>
        <w:rPr>
          <w:spacing w:val="1"/>
        </w:rPr>
        <w:t> </w:t>
      </w:r>
      <w:r>
        <w:rPr/>
        <w:t>ауру жағдайларының</w:t>
      </w:r>
      <w:r>
        <w:rPr>
          <w:spacing w:val="1"/>
        </w:rPr>
        <w:t> </w:t>
      </w:r>
      <w:r>
        <w:rPr/>
        <w:t>90%-дан астамы қалалық жерлерде тіркелген. Өйткені қалалық жерлерде</w:t>
      </w:r>
      <w:r>
        <w:rPr>
          <w:spacing w:val="1"/>
        </w:rPr>
        <w:t> </w:t>
      </w:r>
      <w:r>
        <w:rPr/>
        <w:t>халықтың тығыз орналасуы мен қозғалысына байланысты вирустық аурулардың тез таралу қаупі</w:t>
      </w:r>
      <w:r>
        <w:rPr>
          <w:spacing w:val="1"/>
        </w:rPr>
        <w:t> </w:t>
      </w:r>
      <w:r>
        <w:rPr/>
        <w:t>жоғары</w:t>
      </w:r>
      <w:r>
        <w:rPr>
          <w:spacing w:val="-6"/>
        </w:rPr>
        <w:t> </w:t>
      </w:r>
      <w:r>
        <w:rPr/>
        <w:t>болады.</w:t>
      </w:r>
      <w:r>
        <w:rPr>
          <w:spacing w:val="-7"/>
        </w:rPr>
        <w:t> </w:t>
      </w:r>
      <w:r>
        <w:rPr/>
        <w:t>Мысалы,</w:t>
      </w:r>
      <w:r>
        <w:rPr>
          <w:spacing w:val="-6"/>
        </w:rPr>
        <w:t> </w:t>
      </w:r>
      <w:r>
        <w:rPr/>
        <w:t>Гонконгта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шаршы</w:t>
      </w:r>
      <w:r>
        <w:rPr>
          <w:spacing w:val="-5"/>
        </w:rPr>
        <w:t> </w:t>
      </w:r>
      <w:r>
        <w:rPr/>
        <w:t>шақырымға</w:t>
      </w:r>
      <w:r>
        <w:rPr>
          <w:spacing w:val="-5"/>
        </w:rPr>
        <w:t> </w:t>
      </w:r>
      <w:r>
        <w:rPr/>
        <w:t>6732</w:t>
      </w:r>
      <w:r>
        <w:rPr>
          <w:spacing w:val="-5"/>
        </w:rPr>
        <w:t> </w:t>
      </w:r>
      <w:r>
        <w:rPr/>
        <w:t>адамнан</w:t>
      </w:r>
      <w:r>
        <w:rPr>
          <w:spacing w:val="-6"/>
        </w:rPr>
        <w:t> </w:t>
      </w:r>
      <w:r>
        <w:rPr/>
        <w:t>келетінін</w:t>
      </w:r>
      <w:r>
        <w:rPr>
          <w:spacing w:val="-4"/>
        </w:rPr>
        <w:t> </w:t>
      </w:r>
      <w:r>
        <w:rPr/>
        <w:t>ескерсек,</w:t>
      </w:r>
      <w:r>
        <w:rPr>
          <w:spacing w:val="-8"/>
        </w:rPr>
        <w:t> </w:t>
      </w:r>
      <w:r>
        <w:rPr/>
        <w:t>пандемия</w:t>
      </w:r>
      <w:r>
        <w:rPr>
          <w:spacing w:val="-52"/>
        </w:rPr>
        <w:t> </w:t>
      </w:r>
      <w:r>
        <w:rPr/>
        <w:t>жағдайында</w:t>
      </w:r>
      <w:r>
        <w:rPr>
          <w:spacing w:val="-5"/>
        </w:rPr>
        <w:t> </w:t>
      </w:r>
      <w:r>
        <w:rPr/>
        <w:t>қалаларда</w:t>
      </w:r>
      <w:r>
        <w:rPr>
          <w:spacing w:val="-5"/>
        </w:rPr>
        <w:t> </w:t>
      </w:r>
      <w:r>
        <w:rPr/>
        <w:t>халықтың</w:t>
      </w:r>
      <w:r>
        <w:rPr>
          <w:spacing w:val="-4"/>
        </w:rPr>
        <w:t> </w:t>
      </w:r>
      <w:r>
        <w:rPr/>
        <w:t>тығыз</w:t>
      </w:r>
      <w:r>
        <w:rPr>
          <w:spacing w:val="-4"/>
        </w:rPr>
        <w:t> </w:t>
      </w:r>
      <w:r>
        <w:rPr/>
        <w:t>орналасуына</w:t>
      </w:r>
      <w:r>
        <w:rPr>
          <w:spacing w:val="-4"/>
        </w:rPr>
        <w:t> </w:t>
      </w:r>
      <w:r>
        <w:rPr/>
        <w:t>басқаша</w:t>
      </w:r>
      <w:r>
        <w:rPr>
          <w:spacing w:val="-4"/>
        </w:rPr>
        <w:t> </w:t>
      </w:r>
      <w:r>
        <w:rPr/>
        <w:t>қарау</w:t>
      </w:r>
      <w:r>
        <w:rPr>
          <w:spacing w:val="-4"/>
        </w:rPr>
        <w:t> </w:t>
      </w:r>
      <w:r>
        <w:rPr/>
        <w:t>мәселесі</w:t>
      </w:r>
      <w:r>
        <w:rPr>
          <w:spacing w:val="-5"/>
        </w:rPr>
        <w:t> </w:t>
      </w:r>
      <w:r>
        <w:rPr/>
        <w:t>маңызды</w:t>
      </w:r>
      <w:r>
        <w:rPr>
          <w:spacing w:val="-5"/>
        </w:rPr>
        <w:t> </w:t>
      </w:r>
      <w:r>
        <w:rPr/>
        <w:t>орын</w:t>
      </w:r>
      <w:r>
        <w:rPr>
          <w:spacing w:val="-4"/>
        </w:rPr>
        <w:t> </w:t>
      </w:r>
      <w:r>
        <w:rPr/>
        <w:t>алады.</w:t>
      </w:r>
    </w:p>
    <w:p>
      <w:pPr>
        <w:pStyle w:val="BodyText"/>
        <w:ind w:right="527"/>
      </w:pPr>
      <w:r>
        <w:rPr/>
        <w:t>Сонымен қатар, пандемия қала инфрақұрылымында бірқатар өзгерістерді қолға алу керектігін</w:t>
      </w:r>
      <w:r>
        <w:rPr>
          <w:spacing w:val="1"/>
        </w:rPr>
        <w:t> </w:t>
      </w:r>
      <w:r>
        <w:rPr/>
        <w:t>түсіндірді.</w:t>
      </w:r>
      <w:r>
        <w:rPr>
          <w:spacing w:val="-6"/>
        </w:rPr>
        <w:t> </w:t>
      </w:r>
      <w:r>
        <w:rPr/>
        <w:t>Мысалы,</w:t>
      </w:r>
      <w:r>
        <w:rPr>
          <w:spacing w:val="-6"/>
        </w:rPr>
        <w:t> </w:t>
      </w:r>
      <w:r>
        <w:rPr/>
        <w:t>қызмет</w:t>
      </w:r>
      <w:r>
        <w:rPr>
          <w:spacing w:val="-6"/>
        </w:rPr>
        <w:t> </w:t>
      </w:r>
      <w:r>
        <w:rPr/>
        <w:t>саласын</w:t>
      </w:r>
      <w:r>
        <w:rPr>
          <w:spacing w:val="-6"/>
        </w:rPr>
        <w:t> </w:t>
      </w:r>
      <w:r>
        <w:rPr/>
        <w:t>орталықсыздандыру,</w:t>
      </w:r>
      <w:r>
        <w:rPr>
          <w:spacing w:val="-6"/>
        </w:rPr>
        <w:t> </w:t>
      </w:r>
      <w:r>
        <w:rPr/>
        <w:t>тағамды</w:t>
      </w:r>
      <w:r>
        <w:rPr>
          <w:spacing w:val="-6"/>
        </w:rPr>
        <w:t> </w:t>
      </w:r>
      <w:r>
        <w:rPr/>
        <w:t>жеткізу</w:t>
      </w:r>
      <w:r>
        <w:rPr>
          <w:spacing w:val="-6"/>
        </w:rPr>
        <w:t> </w:t>
      </w:r>
      <w:r>
        <w:rPr/>
        <w:t>бойынша</w:t>
      </w:r>
      <w:r>
        <w:rPr>
          <w:spacing w:val="-6"/>
        </w:rPr>
        <w:t> </w:t>
      </w:r>
      <w:r>
        <w:rPr/>
        <w:t>кәсіпорындар</w:t>
      </w:r>
      <w:r>
        <w:rPr>
          <w:spacing w:val="-52"/>
        </w:rPr>
        <w:t> </w:t>
      </w:r>
      <w:r>
        <w:rPr/>
        <w:t>желісі</w:t>
      </w:r>
      <w:r>
        <w:rPr>
          <w:spacing w:val="-3"/>
        </w:rPr>
        <w:t> </w:t>
      </w:r>
      <w:r>
        <w:rPr/>
        <w:t>мен</w:t>
      </w:r>
      <w:r>
        <w:rPr>
          <w:spacing w:val="-2"/>
        </w:rPr>
        <w:t> </w:t>
      </w:r>
      <w:r>
        <w:rPr/>
        <w:t>жеткізу</w:t>
      </w:r>
      <w:r>
        <w:rPr>
          <w:spacing w:val="-1"/>
        </w:rPr>
        <w:t> </w:t>
      </w:r>
      <w:r>
        <w:rPr/>
        <w:t>тізбегін</w:t>
      </w:r>
      <w:r>
        <w:rPr>
          <w:spacing w:val="-1"/>
        </w:rPr>
        <w:t> </w:t>
      </w:r>
      <w:r>
        <w:rPr/>
        <w:t>жақсартуды</w:t>
      </w:r>
      <w:r>
        <w:rPr>
          <w:spacing w:val="-2"/>
        </w:rPr>
        <w:t> </w:t>
      </w:r>
      <w:r>
        <w:rPr/>
        <w:t>өзгерту</w:t>
      </w:r>
      <w:r>
        <w:rPr>
          <w:spacing w:val="-1"/>
        </w:rPr>
        <w:t> </w:t>
      </w:r>
      <w:r>
        <w:rPr/>
        <w:t>сияқты</w:t>
      </w:r>
      <w:r>
        <w:rPr>
          <w:spacing w:val="-2"/>
        </w:rPr>
        <w:t> </w:t>
      </w:r>
      <w:r>
        <w:rPr/>
        <w:t>фактілерді</w:t>
      </w:r>
      <w:r>
        <w:rPr>
          <w:spacing w:val="-2"/>
        </w:rPr>
        <w:t> </w:t>
      </w:r>
      <w:r>
        <w:rPr/>
        <w:t>ескеру</w:t>
      </w:r>
      <w:r>
        <w:rPr>
          <w:spacing w:val="-2"/>
        </w:rPr>
        <w:t> </w:t>
      </w:r>
      <w:r>
        <w:rPr/>
        <w:t>қажет.</w:t>
      </w:r>
    </w:p>
    <w:p>
      <w:pPr>
        <w:pStyle w:val="BodyText"/>
        <w:ind w:right="687" w:firstLine="395"/>
      </w:pPr>
      <w:r>
        <w:rPr/>
        <w:t>Пандемия қалаларға айтарлықтай әсер етті. Біріншіден, қалалар экономикалық тоқырауға</w:t>
      </w:r>
      <w:r>
        <w:rPr>
          <w:spacing w:val="1"/>
        </w:rPr>
        <w:t> </w:t>
      </w:r>
      <w:r>
        <w:rPr/>
        <w:t>ұшырады. Өйткені олар әлемдік ЖІӨ-нің</w:t>
      </w:r>
      <w:r>
        <w:rPr>
          <w:spacing w:val="1"/>
        </w:rPr>
        <w:t> </w:t>
      </w:r>
      <w:r>
        <w:rPr/>
        <w:t>80%-ын құрайды. Көптеген кәсіпорындар өз жұмысын</w:t>
      </w:r>
      <w:r>
        <w:rPr>
          <w:spacing w:val="1"/>
        </w:rPr>
        <w:t> </w:t>
      </w:r>
      <w:r>
        <w:rPr/>
        <w:t>тоқтатты, мейрамханалар мен басқа да бизнестер жабылды, адамдар карантиндік шараларға</w:t>
      </w:r>
      <w:r>
        <w:rPr>
          <w:spacing w:val="1"/>
        </w:rPr>
        <w:t> </w:t>
      </w:r>
      <w:r>
        <w:rPr/>
        <w:t>байланысты үй жағдайында отыруға мәжбүр болды. Екіншіден, пандемияның оң жақтары да бар.</w:t>
      </w:r>
      <w:r>
        <w:rPr>
          <w:spacing w:val="1"/>
        </w:rPr>
        <w:t> </w:t>
      </w:r>
      <w:r>
        <w:rPr/>
        <w:t>Пандемия кезіндегі шектеулерге байланысты шаралар атмосфераға бөлінетін парникті газдардың</w:t>
      </w:r>
      <w:r>
        <w:rPr>
          <w:spacing w:val="1"/>
        </w:rPr>
        <w:t> </w:t>
      </w:r>
      <w:r>
        <w:rPr/>
        <w:t>мөлшерінің</w:t>
      </w:r>
      <w:r>
        <w:rPr>
          <w:spacing w:val="-6"/>
        </w:rPr>
        <w:t> </w:t>
      </w:r>
      <w:r>
        <w:rPr/>
        <w:t>қысқаруына</w:t>
      </w:r>
      <w:r>
        <w:rPr>
          <w:spacing w:val="-6"/>
        </w:rPr>
        <w:t> </w:t>
      </w:r>
      <w:r>
        <w:rPr/>
        <w:t>алып</w:t>
      </w:r>
      <w:r>
        <w:rPr>
          <w:spacing w:val="-6"/>
        </w:rPr>
        <w:t> </w:t>
      </w:r>
      <w:r>
        <w:rPr/>
        <w:t>келді.</w:t>
      </w:r>
      <w:r>
        <w:rPr>
          <w:spacing w:val="-5"/>
        </w:rPr>
        <w:t> </w:t>
      </w:r>
      <w:r>
        <w:rPr/>
        <w:t>Тіпті</w:t>
      </w:r>
      <w:r>
        <w:rPr>
          <w:spacing w:val="-6"/>
        </w:rPr>
        <w:t> </w:t>
      </w:r>
      <w:r>
        <w:rPr/>
        <w:t>кейбір</w:t>
      </w:r>
      <w:r>
        <w:rPr>
          <w:spacing w:val="-6"/>
        </w:rPr>
        <w:t> </w:t>
      </w:r>
      <w:r>
        <w:rPr/>
        <w:t>елдерде</w:t>
      </w:r>
      <w:r>
        <w:rPr>
          <w:spacing w:val="-6"/>
        </w:rPr>
        <w:t> </w:t>
      </w:r>
      <w:r>
        <w:rPr/>
        <w:t>ауаның</w:t>
      </w:r>
      <w:r>
        <w:rPr>
          <w:spacing w:val="-6"/>
        </w:rPr>
        <w:t> </w:t>
      </w:r>
      <w:r>
        <w:rPr/>
        <w:t>айтарлықтай</w:t>
      </w:r>
      <w:r>
        <w:rPr>
          <w:spacing w:val="-7"/>
        </w:rPr>
        <w:t> </w:t>
      </w:r>
      <w:r>
        <w:rPr/>
        <w:t>тазарғаны</w:t>
      </w:r>
      <w:r>
        <w:rPr>
          <w:spacing w:val="-6"/>
        </w:rPr>
        <w:t> </w:t>
      </w:r>
      <w:r>
        <w:rPr/>
        <w:t>байқалды.</w:t>
      </w:r>
      <w:r>
        <w:rPr>
          <w:spacing w:val="-52"/>
        </w:rPr>
        <w:t> </w:t>
      </w:r>
      <w:r>
        <w:rPr/>
        <w:t>Мысалы,</w:t>
      </w:r>
      <w:r>
        <w:rPr>
          <w:spacing w:val="-1"/>
        </w:rPr>
        <w:t> </w:t>
      </w:r>
      <w:r>
        <w:rPr/>
        <w:t>Барселонада</w:t>
      </w:r>
      <w:r>
        <w:rPr>
          <w:spacing w:val="-2"/>
        </w:rPr>
        <w:t> </w:t>
      </w:r>
      <w:r>
        <w:rPr/>
        <w:t>ауаның</w:t>
      </w:r>
      <w:r>
        <w:rPr>
          <w:spacing w:val="-2"/>
        </w:rPr>
        <w:t> </w:t>
      </w:r>
      <w:r>
        <w:rPr/>
        <w:t>ластану деңгейі</w:t>
      </w:r>
      <w:r>
        <w:rPr>
          <w:spacing w:val="-1"/>
        </w:rPr>
        <w:t> </w:t>
      </w:r>
      <w:r>
        <w:rPr/>
        <w:t>62%-ға</w:t>
      </w:r>
      <w:r>
        <w:rPr>
          <w:spacing w:val="-1"/>
        </w:rPr>
        <w:t> </w:t>
      </w:r>
      <w:r>
        <w:rPr/>
        <w:t>дейін</w:t>
      </w:r>
      <w:r>
        <w:rPr>
          <w:spacing w:val="-1"/>
        </w:rPr>
        <w:t> </w:t>
      </w:r>
      <w:r>
        <w:rPr/>
        <w:t>төмендеді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ind w:right="1018" w:firstLine="395"/>
        <w:jc w:val="both"/>
      </w:pPr>
      <w:r>
        <w:rPr/>
        <w:t>Сонымен</w:t>
      </w:r>
      <w:r>
        <w:rPr>
          <w:spacing w:val="-7"/>
        </w:rPr>
        <w:t> </w:t>
      </w:r>
      <w:r>
        <w:rPr/>
        <w:t>қатар,</w:t>
      </w:r>
      <w:r>
        <w:rPr>
          <w:spacing w:val="-9"/>
        </w:rPr>
        <w:t> </w:t>
      </w:r>
      <w:r>
        <w:rPr/>
        <w:t>адамдардың</w:t>
      </w:r>
      <w:r>
        <w:rPr>
          <w:spacing w:val="-6"/>
        </w:rPr>
        <w:t> </w:t>
      </w:r>
      <w:r>
        <w:rPr/>
        <w:t>қала</w:t>
      </w:r>
      <w:r>
        <w:rPr>
          <w:spacing w:val="-6"/>
        </w:rPr>
        <w:t> </w:t>
      </w:r>
      <w:r>
        <w:rPr/>
        <w:t>ішінде</w:t>
      </w:r>
      <w:r>
        <w:rPr>
          <w:spacing w:val="-6"/>
        </w:rPr>
        <w:t> </w:t>
      </w:r>
      <w:r>
        <w:rPr/>
        <w:t>қозғалысында</w:t>
      </w:r>
      <w:r>
        <w:rPr>
          <w:spacing w:val="-6"/>
        </w:rPr>
        <w:t> </w:t>
      </w:r>
      <w:r>
        <w:rPr/>
        <w:t>да</w:t>
      </w:r>
      <w:r>
        <w:rPr>
          <w:spacing w:val="-7"/>
        </w:rPr>
        <w:t> </w:t>
      </w:r>
      <w:r>
        <w:rPr/>
        <w:t>өзгерістер</w:t>
      </w:r>
      <w:r>
        <w:rPr>
          <w:spacing w:val="-6"/>
        </w:rPr>
        <w:t> </w:t>
      </w:r>
      <w:r>
        <w:rPr/>
        <w:t>орын</w:t>
      </w:r>
      <w:r>
        <w:rPr>
          <w:spacing w:val="-6"/>
        </w:rPr>
        <w:t> </w:t>
      </w:r>
      <w:r>
        <w:rPr/>
        <w:t>алды.</w:t>
      </w:r>
      <w:r>
        <w:rPr>
          <w:spacing w:val="-8"/>
        </w:rPr>
        <w:t> </w:t>
      </w:r>
      <w:r>
        <w:rPr/>
        <w:t>Экологиялық</w:t>
      </w:r>
      <w:r>
        <w:rPr>
          <w:spacing w:val="-52"/>
        </w:rPr>
        <w:t> </w:t>
      </w:r>
      <w:r>
        <w:rPr/>
        <w:t>қауіпсіз және денсаулыққа пайдалы қозғалысқа көшу өзекті болды, яғни жаяу жүргінші жолдарын</w:t>
      </w:r>
      <w:r>
        <w:rPr>
          <w:spacing w:val="-52"/>
        </w:rPr>
        <w:t> </w:t>
      </w:r>
      <w:r>
        <w:rPr/>
        <w:t>кеңейту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велосипед</w:t>
      </w:r>
      <w:r>
        <w:rPr>
          <w:spacing w:val="-1"/>
        </w:rPr>
        <w:t> </w:t>
      </w:r>
      <w:r>
        <w:rPr/>
        <w:t>жолдарын</w:t>
      </w:r>
      <w:r>
        <w:rPr>
          <w:spacing w:val="-1"/>
        </w:rPr>
        <w:t> </w:t>
      </w:r>
      <w:r>
        <w:rPr/>
        <w:t>көбейтуге</w:t>
      </w:r>
      <w:r>
        <w:rPr>
          <w:spacing w:val="-1"/>
        </w:rPr>
        <w:t> </w:t>
      </w:r>
      <w:r>
        <w:rPr/>
        <w:t>көңіл бөліне</w:t>
      </w:r>
      <w:r>
        <w:rPr>
          <w:spacing w:val="-1"/>
        </w:rPr>
        <w:t> </w:t>
      </w:r>
      <w:r>
        <w:rPr/>
        <w:t>бастады.</w:t>
      </w:r>
    </w:p>
    <w:p>
      <w:pPr>
        <w:pStyle w:val="BodyText"/>
        <w:ind w:right="527" w:firstLine="395"/>
      </w:pPr>
      <w:r>
        <w:rPr/>
        <w:t>Ел экономикасы үшін жақсы басқарылатын урбанизацияның артықшылығы көп. Өйткені</w:t>
      </w:r>
      <w:r>
        <w:rPr>
          <w:spacing w:val="1"/>
        </w:rPr>
        <w:t> </w:t>
      </w:r>
      <w:r>
        <w:rPr/>
        <w:t>адамдардың бір-біріне жақын орналасуы және әртүрлілігі жаңа жұмыс орындарын құру мен</w:t>
      </w:r>
      <w:r>
        <w:rPr>
          <w:spacing w:val="1"/>
        </w:rPr>
        <w:t> </w:t>
      </w:r>
      <w:r>
        <w:rPr/>
        <w:t>инновацияларға</w:t>
      </w:r>
      <w:r>
        <w:rPr>
          <w:spacing w:val="-6"/>
        </w:rPr>
        <w:t> </w:t>
      </w:r>
      <w:r>
        <w:rPr/>
        <w:t>ынталандыруы</w:t>
      </w:r>
      <w:r>
        <w:rPr>
          <w:spacing w:val="-5"/>
        </w:rPr>
        <w:t> </w:t>
      </w:r>
      <w:r>
        <w:rPr/>
        <w:t>мүмкін.</w:t>
      </w:r>
      <w:r>
        <w:rPr>
          <w:spacing w:val="-4"/>
        </w:rPr>
        <w:t> </w:t>
      </w:r>
      <w:r>
        <w:rPr/>
        <w:t>The</w:t>
      </w:r>
      <w:r>
        <w:rPr>
          <w:spacing w:val="13"/>
        </w:rPr>
        <w:t> </w:t>
      </w:r>
      <w:r>
        <w:rPr/>
        <w:t>Risks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Rapid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Unplanned</w:t>
      </w:r>
      <w:r>
        <w:rPr>
          <w:spacing w:val="11"/>
        </w:rPr>
        <w:t> </w:t>
      </w:r>
      <w:r>
        <w:rPr/>
        <w:t>Urbanization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Developing</w:t>
      </w:r>
      <w:r>
        <w:rPr>
          <w:spacing w:val="-52"/>
        </w:rPr>
        <w:t> </w:t>
      </w:r>
      <w:r>
        <w:rPr/>
        <w:t>Countries Давос форумы есебінің авторлары айтқандай, урбанизация үдерісі қосымша инвести-</w:t>
      </w:r>
      <w:r>
        <w:rPr>
          <w:spacing w:val="1"/>
        </w:rPr>
        <w:t> </w:t>
      </w:r>
      <w:r>
        <w:rPr/>
        <w:t>цияларды, бірінші кезекте қалалық инфрақұрылымның сапасын жоғарылатуды талап етеді [11]. Көп</w:t>
      </w:r>
      <w:r>
        <w:rPr>
          <w:spacing w:val="1"/>
        </w:rPr>
        <w:t> </w:t>
      </w:r>
      <w:r>
        <w:rPr/>
        <w:t>жағдайда қалалардың ұлғаюынан инфрақұрылым дамуы артта қалып қалады. Қалалар арасындағы</w:t>
      </w:r>
      <w:r>
        <w:rPr>
          <w:spacing w:val="1"/>
        </w:rPr>
        <w:t> </w:t>
      </w:r>
      <w:r>
        <w:rPr/>
        <w:t>байланыстан</w:t>
      </w:r>
      <w:r>
        <w:rPr>
          <w:spacing w:val="-1"/>
        </w:rPr>
        <w:t> </w:t>
      </w:r>
      <w:r>
        <w:rPr/>
        <w:t>әлемдік</w:t>
      </w:r>
      <w:r>
        <w:rPr>
          <w:spacing w:val="-1"/>
        </w:rPr>
        <w:t> </w:t>
      </w:r>
      <w:r>
        <w:rPr/>
        <w:t>сауданың</w:t>
      </w:r>
      <w:r>
        <w:rPr>
          <w:spacing w:val="-1"/>
        </w:rPr>
        <w:t> </w:t>
      </w:r>
      <w:r>
        <w:rPr/>
        <w:t>негіздері</w:t>
      </w:r>
      <w:r>
        <w:rPr>
          <w:spacing w:val="-1"/>
        </w:rPr>
        <w:t> </w:t>
      </w:r>
      <w:r>
        <w:rPr/>
        <w:t>қалыптасады.</w:t>
      </w:r>
    </w:p>
    <w:p>
      <w:pPr>
        <w:pStyle w:val="BodyText"/>
        <w:ind w:right="510" w:firstLine="395"/>
      </w:pPr>
      <w:r>
        <w:rPr/>
        <w:t>ҚР Президенті Қ.К.Тоқаевтың</w:t>
      </w:r>
      <w:r>
        <w:rPr>
          <w:spacing w:val="55"/>
        </w:rPr>
        <w:t> </w:t>
      </w:r>
      <w:r>
        <w:rPr/>
        <w:t>2020 жылғы Қазақстан халқына Жолдауында аумақтық даму</w:t>
      </w:r>
      <w:r>
        <w:rPr>
          <w:spacing w:val="1"/>
        </w:rPr>
        <w:t> </w:t>
      </w:r>
      <w:r>
        <w:rPr/>
        <w:t>саясаты туралы «Өңірлерді дамыту ісіне қатысты тың тәсіл урбанизация үдерісін басқаруға, «миграция</w:t>
      </w:r>
      <w:r>
        <w:rPr>
          <w:spacing w:val="1"/>
        </w:rPr>
        <w:t> </w:t>
      </w:r>
      <w:r>
        <w:rPr/>
        <w:t>толқынын» кезең-кезеңмен жүргізуге, ірі қалалардағы халықтың тығыз орналасуы мен әлеуметтік</w:t>
      </w:r>
      <w:r>
        <w:rPr>
          <w:spacing w:val="1"/>
        </w:rPr>
        <w:t> </w:t>
      </w:r>
      <w:r>
        <w:rPr/>
        <w:t>шиеленіс мәселелерін шешуге мүмкіндік береді» деп айтылған болатын [12]. Бұдан байқайтынымыз,</w:t>
      </w:r>
      <w:r>
        <w:rPr>
          <w:spacing w:val="1"/>
        </w:rPr>
        <w:t> </w:t>
      </w:r>
      <w:r>
        <w:rPr/>
        <w:t>елдегі урбанизация үдерісі әлі де болса, халықтың қоныс аударуымен тікелей байланысты екенін, 2007</w:t>
      </w:r>
      <w:r>
        <w:rPr>
          <w:spacing w:val="1"/>
        </w:rPr>
        <w:t> </w:t>
      </w:r>
      <w:r>
        <w:rPr/>
        <w:t>жылдан</w:t>
      </w:r>
      <w:r>
        <w:rPr>
          <w:spacing w:val="-5"/>
        </w:rPr>
        <w:t> </w:t>
      </w:r>
      <w:r>
        <w:rPr/>
        <w:t>бастап,</w:t>
      </w:r>
      <w:r>
        <w:rPr>
          <w:spacing w:val="-4"/>
        </w:rPr>
        <w:t> </w:t>
      </w:r>
      <w:r>
        <w:rPr/>
        <w:t>қала</w:t>
      </w:r>
      <w:r>
        <w:rPr>
          <w:spacing w:val="-4"/>
        </w:rPr>
        <w:t> </w:t>
      </w:r>
      <w:r>
        <w:rPr/>
        <w:t>халқының</w:t>
      </w:r>
      <w:r>
        <w:rPr>
          <w:spacing w:val="-5"/>
        </w:rPr>
        <w:t> </w:t>
      </w:r>
      <w:r>
        <w:rPr/>
        <w:t>санының</w:t>
      </w:r>
      <w:r>
        <w:rPr>
          <w:spacing w:val="-5"/>
        </w:rPr>
        <w:t> </w:t>
      </w:r>
      <w:r>
        <w:rPr/>
        <w:t>ауыл</w:t>
      </w:r>
      <w:r>
        <w:rPr>
          <w:spacing w:val="-5"/>
        </w:rPr>
        <w:t> </w:t>
      </w:r>
      <w:r>
        <w:rPr/>
        <w:t>халқының</w:t>
      </w:r>
      <w:r>
        <w:rPr>
          <w:spacing w:val="-5"/>
        </w:rPr>
        <w:t> </w:t>
      </w:r>
      <w:r>
        <w:rPr/>
        <w:t>санынан</w:t>
      </w:r>
      <w:r>
        <w:rPr>
          <w:spacing w:val="-5"/>
        </w:rPr>
        <w:t> </w:t>
      </w:r>
      <w:r>
        <w:rPr/>
        <w:t>артқанын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де</w:t>
      </w:r>
      <w:r>
        <w:rPr>
          <w:spacing w:val="-5"/>
        </w:rPr>
        <w:t> </w:t>
      </w:r>
      <w:r>
        <w:rPr/>
        <w:t>оны</w:t>
      </w:r>
      <w:r>
        <w:rPr>
          <w:spacing w:val="-4"/>
        </w:rPr>
        <w:t> </w:t>
      </w:r>
      <w:r>
        <w:rPr/>
        <w:t>тиімді</w:t>
      </w:r>
      <w:r>
        <w:rPr>
          <w:spacing w:val="-5"/>
        </w:rPr>
        <w:t> </w:t>
      </w:r>
      <w:r>
        <w:rPr/>
        <w:t>басқару</w:t>
      </w:r>
      <w:r>
        <w:rPr>
          <w:spacing w:val="-52"/>
        </w:rPr>
        <w:t> </w:t>
      </w:r>
      <w:r>
        <w:rPr/>
        <w:t>қажеттігін</w:t>
      </w:r>
      <w:r>
        <w:rPr>
          <w:spacing w:val="-1"/>
        </w:rPr>
        <w:t> </w:t>
      </w:r>
      <w:r>
        <w:rPr/>
        <w:t>айта</w:t>
      </w:r>
      <w:r>
        <w:rPr>
          <w:spacing w:val="-1"/>
        </w:rPr>
        <w:t> </w:t>
      </w:r>
      <w:r>
        <w:rPr/>
        <w:t>кету</w:t>
      </w:r>
      <w:r>
        <w:rPr>
          <w:spacing w:val="-1"/>
        </w:rPr>
        <w:t> </w:t>
      </w:r>
      <w:r>
        <w:rPr/>
        <w:t>керек.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0" w:after="1"/>
        <w:ind w:left="0"/>
        <w:rPr>
          <w:sz w:val="10"/>
        </w:rPr>
      </w:pPr>
      <w:r>
        <w:rPr/>
        <w:pict>
          <v:group style="position:absolute;margin-left:134.895004pt;margin-top:80.0746pt;width:289.350pt;height:68.75pt;mso-position-horizontal-relative:page;mso-position-vertical-relative:page;z-index:-24765440" coordorigin="2698,1601" coordsize="5787,1375">
            <v:shape style="position:absolute;left:2697;top:1899;width:5787;height:1069" coordorigin="2698,1900" coordsize="5787,1069" path="m2698,2968l8484,2968m2698,2434l8484,2434m2698,1900l8484,1900e" filled="false" stroked="true" strokeweight=".718792pt" strokecolor="#d9d9d9">
              <v:path arrowok="t"/>
              <v:stroke dashstyle="solid"/>
            </v:shape>
            <v:shape style="position:absolute;left:2786;top:1601;width:5607;height:808" type="#_x0000_t75" stroked="false">
              <v:imagedata r:id="rId34" o:title=""/>
            </v:shape>
            <v:shape style="position:absolute;left:2834;top:2505;width:5514;height:353" coordorigin="2834,2506" coordsize="5514,353" path="m2834,2832l3110,2846,3386,2856,3661,2858,4212,2844,4488,2827,4763,2817,5039,2619,5314,2616,5590,2597,5868,2575,6419,2532,6694,2506,6970,2547,7245,2532,7521,2544,7796,2527,8072,2513,8348,2516e" filled="false" stroked="true" strokeweight="2.156376pt" strokecolor="#ec7c30">
              <v:path arrowok="t"/>
              <v:stroke dashstyle="solid"/>
            </v:shape>
            <v:shape style="position:absolute;left:2793;top:2792;width:80;height:80" coordorigin="2794,2792" coordsize="80,80" path="m2833,2792l2818,2795,2805,2804,2797,2816,2794,2832,2797,2847,2805,2860,2818,2868,2833,2871,2848,2868,2861,2860,2869,2847,2873,2832,2869,2816,2861,2804,2848,2795,2833,2792xe" filled="true" fillcolor="#ec7c30" stroked="false">
              <v:path arrowok="t"/>
              <v:fill type="solid"/>
            </v:shape>
            <v:shape style="position:absolute;left:2793;top:2792;width:80;height:80" coordorigin="2794,2792" coordsize="80,80" path="m2873,2832l2869,2847,2861,2860,2848,2868,2833,2871,2818,2868,2805,2860,2797,2847,2794,2832,2797,2816,2805,2804,2818,2795,2833,2792,2848,2795,2861,2804,2869,2816,2873,2832xe" filled="false" stroked="true" strokeweight=".718792pt" strokecolor="#ec7c30">
              <v:path arrowok="t"/>
              <v:stroke dashstyle="solid"/>
            </v:shape>
            <v:shape style="position:absolute;left:3069;top:2806;width:80;height:80" coordorigin="3069,2807" coordsize="80,80" path="m3109,2807l3093,2810,3081,2818,3072,2831,3069,2846,3072,2862,3081,2874,3093,2883,3109,2886,3124,2883,3137,2874,3145,2862,3148,2846,3145,2831,3137,2818,3124,2810,3109,2807xe" filled="true" fillcolor="#ec7c30" stroked="false">
              <v:path arrowok="t"/>
              <v:fill type="solid"/>
            </v:shape>
            <v:shape style="position:absolute;left:3069;top:2806;width:80;height:80" coordorigin="3069,2807" coordsize="80,80" path="m3148,2846l3145,2862,3137,2874,3124,2883,3109,2886,3093,2883,3081,2874,3072,2862,3069,2846,3072,2831,3081,2818,3093,2810,3109,2807,3124,2810,3137,2818,3145,2831,3148,2846xe" filled="false" stroked="true" strokeweight=".718792pt" strokecolor="#ec7c30">
              <v:path arrowok="t"/>
              <v:stroke dashstyle="solid"/>
            </v:shape>
            <v:shape style="position:absolute;left:3344;top:2816;width:80;height:80" coordorigin="3345,2816" coordsize="80,80" path="m3384,2816l3369,2819,3356,2828,3348,2840,3345,2856,3348,2871,3356,2884,3369,2892,3384,2895,3399,2892,3412,2884,3421,2871,3424,2856,3421,2840,3412,2828,3399,2819,3384,2816xe" filled="true" fillcolor="#ec7c30" stroked="false">
              <v:path arrowok="t"/>
              <v:fill type="solid"/>
            </v:shape>
            <v:shape style="position:absolute;left:3344;top:2816;width:80;height:80" coordorigin="3345,2816" coordsize="80,80" path="m3424,2856l3421,2871,3412,2884,3399,2892,3384,2895,3369,2892,3356,2884,3348,2871,3345,2856,3348,2840,3356,2828,3369,2819,3384,2816,3399,2819,3412,2828,3421,2840,3424,2856xe" filled="false" stroked="true" strokeweight=".718792pt" strokecolor="#ec7c30">
              <v:path arrowok="t"/>
              <v:stroke dashstyle="solid"/>
            </v:shape>
            <v:shape style="position:absolute;left:3620;top:2818;width:80;height:80" coordorigin="3620,2819" coordsize="80,80" path="m3660,2819l3644,2822,3632,2830,3623,2843,3620,2858,3623,2873,3632,2886,3644,2895,3660,2898,3675,2895,3688,2886,3696,2873,3699,2858,3696,2843,3688,2830,3675,2822,3660,2819xe" filled="true" fillcolor="#ec7c30" stroked="false">
              <v:path arrowok="t"/>
              <v:fill type="solid"/>
            </v:shape>
            <v:shape style="position:absolute;left:3620;top:2818;width:80;height:80" coordorigin="3620,2819" coordsize="80,80" path="m3699,2858l3696,2873,3688,2886,3675,2895,3660,2898,3644,2895,3632,2886,3623,2873,3620,2858,3623,2843,3632,2830,3644,2822,3660,2819,3675,2822,3688,2830,3696,2843,3699,2858xe" filled="false" stroked="true" strokeweight=".718792pt" strokecolor="#ec7c30">
              <v:path arrowok="t"/>
              <v:stroke dashstyle="solid"/>
            </v:shape>
            <v:shape style="position:absolute;left:3895;top:2811;width:80;height:80" coordorigin="3896,2811" coordsize="80,80" path="m3935,2811l3920,2815,3907,2823,3899,2836,3896,2851,3899,2866,3907,2879,3920,2887,3935,2890,3951,2887,3963,2879,3972,2866,3975,2851,3972,2836,3963,2823,3951,2815,3935,2811xe" filled="true" fillcolor="#ec7c30" stroked="false">
              <v:path arrowok="t"/>
              <v:fill type="solid"/>
            </v:shape>
            <v:shape style="position:absolute;left:3895;top:2811;width:80;height:80" coordorigin="3896,2811" coordsize="80,80" path="m3975,2851l3972,2866,3963,2879,3951,2887,3935,2890,3920,2887,3907,2879,3899,2866,3896,2851,3899,2836,3907,2823,3920,2815,3935,2811,3951,2815,3963,2823,3972,2836,3975,2851xe" filled="false" stroked="true" strokeweight=".718792pt" strokecolor="#ec7c30">
              <v:path arrowok="t"/>
              <v:stroke dashstyle="solid"/>
            </v:shape>
            <v:shape style="position:absolute;left:4171;top:2804;width:80;height:80" coordorigin="4171,2804" coordsize="80,80" path="m4211,2804l4195,2807,4183,2816,4174,2828,4171,2844,4174,2859,4183,2872,4195,2880,4211,2883,4226,2880,4239,2872,4247,2859,4250,2844,4247,2828,4239,2816,4226,2807,4211,2804xe" filled="true" fillcolor="#ec7c30" stroked="false">
              <v:path arrowok="t"/>
              <v:fill type="solid"/>
            </v:shape>
            <v:shape style="position:absolute;left:4171;top:2804;width:80;height:80" coordorigin="4171,2804" coordsize="80,80" path="m4250,2844l4247,2859,4239,2872,4226,2880,4211,2883,4195,2880,4183,2872,4174,2859,4171,2844,4174,2828,4183,2816,4195,2807,4211,2804,4226,2807,4239,2816,4247,2828,4250,2844xe" filled="false" stroked="true" strokeweight=".718792pt" strokecolor="#ec7c30">
              <v:path arrowok="t"/>
              <v:stroke dashstyle="solid"/>
            </v:shape>
            <v:shape style="position:absolute;left:4446;top:2787;width:80;height:80" coordorigin="4447,2787" coordsize="80,80" path="m4486,2787l4471,2791,4458,2799,4450,2812,4447,2827,4450,2842,4458,2855,4471,2863,4486,2867,4502,2863,4514,2855,4523,2842,4526,2827,4523,2812,4514,2799,4502,2791,4486,2787xe" filled="true" fillcolor="#ec7c30" stroked="false">
              <v:path arrowok="t"/>
              <v:fill type="solid"/>
            </v:shape>
            <v:shape style="position:absolute;left:4446;top:2787;width:80;height:80" coordorigin="4447,2787" coordsize="80,80" path="m4526,2827l4523,2842,4514,2855,4502,2863,4486,2867,4471,2863,4458,2855,4450,2842,4447,2827,4450,2812,4458,2799,4471,2791,4486,2787,4502,2791,4514,2799,4523,2812,4526,2827xe" filled="false" stroked="true" strokeweight=".718792pt" strokecolor="#ec7c30">
              <v:path arrowok="t"/>
              <v:stroke dashstyle="solid"/>
            </v:shape>
            <v:shape style="position:absolute;left:4722;top:2777;width:80;height:80" coordorigin="4722,2778" coordsize="80,80" path="m4762,2778l4746,2781,4734,2789,4725,2802,4722,2817,4725,2833,4734,2845,4746,2854,4762,2857,4777,2854,4790,2845,4798,2833,4801,2817,4798,2802,4790,2789,4777,2781,4762,2778xe" filled="true" fillcolor="#ec7c30" stroked="false">
              <v:path arrowok="t"/>
              <v:fill type="solid"/>
            </v:shape>
            <v:shape style="position:absolute;left:4722;top:2777;width:80;height:80" coordorigin="4722,2778" coordsize="80,80" path="m4801,2817l4798,2833,4790,2845,4777,2854,4762,2857,4746,2854,4734,2845,4725,2833,4722,2817,4725,2802,4734,2789,4746,2781,4762,2778,4777,2781,4790,2789,4798,2802,4801,2817xe" filled="false" stroked="true" strokeweight=".718792pt" strokecolor="#ec7c30">
              <v:path arrowok="t"/>
              <v:stroke dashstyle="solid"/>
            </v:shape>
            <v:shape style="position:absolute;left:4997;top:2578;width:80;height:80" coordorigin="4998,2579" coordsize="80,80" path="m5037,2579l5022,2582,5009,2591,5001,2603,4998,2619,5001,2634,5009,2646,5022,2655,5037,2658,5053,2655,5065,2646,5074,2634,5077,2619,5074,2603,5065,2591,5053,2582,5037,2579xe" filled="true" fillcolor="#ec7c30" stroked="false">
              <v:path arrowok="t"/>
              <v:fill type="solid"/>
            </v:shape>
            <v:shape style="position:absolute;left:4997;top:2578;width:80;height:80" coordorigin="4998,2579" coordsize="80,80" path="m5077,2619l5074,2634,5065,2646,5053,2655,5037,2658,5022,2655,5009,2646,5001,2634,4998,2619,5001,2603,5009,2591,5022,2582,5037,2579,5053,2582,5065,2591,5074,2603,5077,2619xe" filled="false" stroked="true" strokeweight=".718792pt" strokecolor="#ec7c30">
              <v:path arrowok="t"/>
              <v:stroke dashstyle="solid"/>
            </v:shape>
            <v:shape style="position:absolute;left:5273;top:2576;width:80;height:80" coordorigin="5273,2577" coordsize="80,80" path="m5313,2577l5298,2580,5285,2588,5276,2601,5273,2616,5276,2632,5285,2644,5298,2653,5313,2656,5328,2653,5341,2644,5349,2632,5352,2616,5349,2601,5341,2588,5328,2580,5313,2577xe" filled="true" fillcolor="#ec7c30" stroked="false">
              <v:path arrowok="t"/>
              <v:fill type="solid"/>
            </v:shape>
            <v:shape style="position:absolute;left:5273;top:2576;width:80;height:80" coordorigin="5273,2577" coordsize="80,80" path="m5352,2616l5349,2632,5341,2644,5328,2653,5313,2656,5298,2653,5285,2644,5276,2632,5273,2616,5276,2601,5285,2588,5298,2580,5313,2577,5328,2580,5341,2588,5349,2601,5352,2616xe" filled="false" stroked="true" strokeweight=".718792pt" strokecolor="#ec7c30">
              <v:path arrowok="t"/>
              <v:stroke dashstyle="solid"/>
            </v:shape>
            <v:shape style="position:absolute;left:5548;top:2557;width:80;height:80" coordorigin="5549,2557" coordsize="80,80" path="m5588,2557l5573,2561,5560,2569,5552,2582,5549,2597,5552,2612,5560,2625,5573,2633,5588,2636,5604,2633,5616,2625,5625,2612,5628,2597,5625,2582,5616,2569,5604,2561,5588,2557xe" filled="true" fillcolor="#ec7c30" stroked="false">
              <v:path arrowok="t"/>
              <v:fill type="solid"/>
            </v:shape>
            <v:shape style="position:absolute;left:5548;top:2557;width:80;height:80" coordorigin="5549,2557" coordsize="80,80" path="m5628,2597l5625,2612,5616,2625,5604,2633,5588,2636,5573,2633,5560,2625,5552,2612,5549,2597,5552,2582,5560,2569,5573,2561,5588,2557,5604,2561,5616,2569,5625,2582,5628,2597xe" filled="false" stroked="true" strokeweight=".718792pt" strokecolor="#ec7c30">
              <v:path arrowok="t"/>
              <v:stroke dashstyle="solid"/>
            </v:shape>
            <v:shape style="position:absolute;left:5826;top:2535;width:80;height:80" coordorigin="5827,2536" coordsize="80,80" path="m5866,2536l5851,2539,5838,2547,5830,2560,5827,2575,5830,2591,5838,2603,5851,2612,5866,2615,5882,2612,5894,2603,5903,2591,5906,2575,5903,2560,5894,2547,5882,2539,5866,2536xe" filled="true" fillcolor="#ec7c30" stroked="false">
              <v:path arrowok="t"/>
              <v:fill type="solid"/>
            </v:shape>
            <v:shape style="position:absolute;left:5826;top:2535;width:80;height:80" coordorigin="5827,2536" coordsize="80,80" path="m5906,2575l5903,2591,5894,2603,5882,2612,5866,2615,5851,2612,5838,2603,5830,2591,5827,2575,5830,2560,5838,2547,5851,2539,5866,2536,5882,2539,5894,2547,5903,2560,5906,2575xe" filled="false" stroked="true" strokeweight=".718792pt" strokecolor="#ec7c30">
              <v:path arrowok="t"/>
              <v:stroke dashstyle="solid"/>
            </v:shape>
            <v:shape style="position:absolute;left:6102;top:2514;width:80;height:80" coordorigin="6102,2514" coordsize="80,80" path="m6142,2514l6127,2517,6114,2526,6105,2538,6102,2554,6105,2569,6114,2582,6127,2590,6142,2593,6157,2590,6170,2582,6178,2569,6181,2554,6178,2538,6170,2526,6157,2517,6142,2514xe" filled="true" fillcolor="#ec7c30" stroked="false">
              <v:path arrowok="t"/>
              <v:fill type="solid"/>
            </v:shape>
            <v:shape style="position:absolute;left:6102;top:2514;width:80;height:80" coordorigin="6102,2514" coordsize="80,80" path="m6181,2554l6178,2569,6170,2582,6157,2590,6142,2593,6127,2590,6114,2582,6105,2569,6102,2554,6105,2538,6114,2526,6127,2517,6142,2514,6157,2517,6170,2526,6178,2538,6181,2554xe" filled="false" stroked="true" strokeweight=".718792pt" strokecolor="#ec7c30">
              <v:path arrowok="t"/>
              <v:stroke dashstyle="solid"/>
            </v:shape>
            <v:shape style="position:absolute;left:6377;top:2492;width:80;height:80" coordorigin="6378,2493" coordsize="80,80" path="m6417,2493l6402,2496,6389,2504,6381,2517,6378,2532,6381,2548,6389,2560,6402,2569,6417,2572,6433,2569,6445,2560,6454,2548,6457,2532,6454,2517,6445,2504,6433,2496,6417,2493xe" filled="true" fillcolor="#ec7c30" stroked="false">
              <v:path arrowok="t"/>
              <v:fill type="solid"/>
            </v:shape>
            <v:shape style="position:absolute;left:6377;top:2492;width:80;height:80" coordorigin="6378,2493" coordsize="80,80" path="m6457,2532l6454,2548,6445,2560,6433,2569,6417,2572,6402,2569,6389,2560,6381,2548,6378,2532,6381,2517,6389,2504,6402,2496,6417,2493,6433,2496,6445,2504,6454,2517,6457,2532xe" filled="false" stroked="true" strokeweight=".718792pt" strokecolor="#ec7c30">
              <v:path arrowok="t"/>
              <v:stroke dashstyle="solid"/>
            </v:shape>
            <v:shape style="position:absolute;left:6653;top:2466;width:80;height:80" coordorigin="6653,2466" coordsize="80,80" path="m6693,2466l6678,2470,6665,2478,6657,2491,6653,2506,6657,2521,6665,2534,6678,2542,6693,2545,6708,2542,6721,2534,6729,2521,6732,2506,6729,2491,6721,2478,6708,2470,6693,2466xe" filled="true" fillcolor="#ec7c30" stroked="false">
              <v:path arrowok="t"/>
              <v:fill type="solid"/>
            </v:shape>
            <v:shape style="position:absolute;left:6653;top:2466;width:80;height:80" coordorigin="6653,2466" coordsize="80,80" path="m6732,2506l6729,2521,6721,2534,6708,2542,6693,2545,6678,2542,6665,2534,6657,2521,6653,2506,6657,2491,6665,2478,6678,2470,6693,2466,6708,2470,6721,2478,6729,2491,6732,2506xe" filled="false" stroked="true" strokeweight=".718792pt" strokecolor="#ec7c30">
              <v:path arrowok="t"/>
              <v:stroke dashstyle="solid"/>
            </v:shape>
            <v:shape style="position:absolute;left:6928;top:2507;width:80;height:80" coordorigin="6929,2507" coordsize="80,80" path="m6969,2507l6953,2510,6941,2519,6932,2531,6929,2547,6932,2562,6941,2575,6953,2583,6969,2586,6984,2583,6996,2575,7005,2562,7008,2547,7005,2531,6996,2519,6984,2510,6969,2507xe" filled="true" fillcolor="#ec7c30" stroked="false">
              <v:path arrowok="t"/>
              <v:fill type="solid"/>
            </v:shape>
            <v:shape style="position:absolute;left:6928;top:2507;width:80;height:80" coordorigin="6929,2507" coordsize="80,80" path="m7008,2547l7005,2562,6996,2575,6984,2583,6969,2586,6953,2583,6941,2575,6932,2562,6929,2547,6932,2531,6941,2519,6953,2510,6969,2507,6984,2510,6996,2519,7005,2531,7008,2547xe" filled="false" stroked="true" strokeweight=".718792pt" strokecolor="#ec7c30">
              <v:path arrowok="t"/>
              <v:stroke dashstyle="solid"/>
            </v:shape>
            <v:shape style="position:absolute;left:7204;top:2492;width:80;height:80" coordorigin="7204,2493" coordsize="80,80" path="m7244,2493l7229,2496,7216,2504,7208,2517,7204,2532,7208,2548,7216,2560,7229,2569,7244,2572,7259,2569,7272,2560,7280,2548,7284,2532,7280,2517,7272,2504,7259,2496,7244,2493xe" filled="true" fillcolor="#ec7c30" stroked="false">
              <v:path arrowok="t"/>
              <v:fill type="solid"/>
            </v:shape>
            <v:shape style="position:absolute;left:7204;top:2492;width:80;height:80" coordorigin="7204,2493" coordsize="80,80" path="m7284,2532l7280,2548,7272,2560,7259,2569,7244,2572,7229,2569,7216,2560,7208,2548,7204,2532,7208,2517,7216,2504,7229,2496,7244,2493,7259,2496,7272,2504,7280,2517,7284,2532xe" filled="false" stroked="true" strokeweight=".718792pt" strokecolor="#ec7c30">
              <v:path arrowok="t"/>
              <v:stroke dashstyle="solid"/>
            </v:shape>
            <v:shape style="position:absolute;left:7480;top:2504;width:80;height:80" coordorigin="7480,2505" coordsize="80,80" path="m7520,2505l7504,2508,7492,2516,7483,2529,7480,2544,7483,2560,7492,2572,7504,2581,7520,2584,7535,2581,7547,2572,7556,2560,7559,2544,7556,2529,7547,2516,7535,2508,7520,2505xe" filled="true" fillcolor="#ec7c30" stroked="false">
              <v:path arrowok="t"/>
              <v:fill type="solid"/>
            </v:shape>
            <v:shape style="position:absolute;left:7480;top:2504;width:80;height:80" coordorigin="7480,2505" coordsize="80,80" path="m7559,2544l7556,2560,7547,2572,7535,2581,7520,2584,7504,2581,7492,2572,7483,2560,7480,2544,7483,2529,7492,2516,7504,2508,7520,2505,7535,2508,7547,2516,7556,2529,7559,2544xe" filled="false" stroked="true" strokeweight=".718792pt" strokecolor="#ec7c30">
              <v:path arrowok="t"/>
              <v:stroke dashstyle="solid"/>
            </v:shape>
            <v:shape style="position:absolute;left:7755;top:2487;width:80;height:80" coordorigin="7756,2488" coordsize="80,80" path="m7795,2488l7780,2491,7767,2500,7759,2512,7756,2527,7759,2543,7767,2555,7780,2564,7795,2567,7810,2564,7823,2555,7831,2543,7835,2527,7831,2512,7823,2500,7810,2491,7795,2488xe" filled="true" fillcolor="#ec7c30" stroked="false">
              <v:path arrowok="t"/>
              <v:fill type="solid"/>
            </v:shape>
            <v:shape style="position:absolute;left:7755;top:2487;width:80;height:80" coordorigin="7756,2488" coordsize="80,80" path="m7835,2527l7831,2543,7823,2555,7810,2564,7795,2567,7780,2564,7767,2555,7759,2543,7756,2527,7759,2512,7767,2500,7780,2491,7795,2488,7810,2491,7823,2500,7831,2512,7835,2527xe" filled="false" stroked="true" strokeweight=".718792pt" strokecolor="#ec7c30">
              <v:path arrowok="t"/>
              <v:stroke dashstyle="solid"/>
            </v:shape>
            <v:shape style="position:absolute;left:8031;top:2473;width:80;height:80" coordorigin="8031,2474" coordsize="80,80" path="m8071,2474l8055,2477,8043,2485,8034,2498,8031,2513,8034,2528,8043,2541,8055,2550,8071,2553,8086,2550,8099,2541,8107,2528,8110,2513,8107,2498,8099,2485,8086,2477,8071,2474xe" filled="true" fillcolor="#ec7c30" stroked="false">
              <v:path arrowok="t"/>
              <v:fill type="solid"/>
            </v:shape>
            <v:shape style="position:absolute;left:8031;top:2473;width:80;height:80" coordorigin="8031,2474" coordsize="80,80" path="m8110,2513l8107,2528,8099,2541,8086,2550,8071,2553,8055,2550,8043,2541,8034,2528,8031,2513,8034,2498,8043,2485,8055,2477,8071,2474,8086,2477,8099,2485,8107,2498,8110,2513xe" filled="false" stroked="true" strokeweight=".718792pt" strokecolor="#ec7c30">
              <v:path arrowok="t"/>
              <v:stroke dashstyle="solid"/>
            </v:shape>
            <v:shape style="position:absolute;left:8306;top:2476;width:80;height:80" coordorigin="8307,2476" coordsize="80,80" path="m8346,2476l8331,2479,8318,2488,8310,2500,8307,2516,8310,2531,8318,2543,8331,2552,8346,2555,8362,2552,8374,2543,8383,2531,8386,2516,8383,2500,8374,2488,8362,2479,8346,2476xe" filled="true" fillcolor="#ec7c30" stroked="false">
              <v:path arrowok="t"/>
              <v:fill type="solid"/>
            </v:shape>
            <v:shape style="position:absolute;left:8306;top:2476;width:80;height:80" coordorigin="8307,2476" coordsize="80,80" path="m8386,2516l8383,2531,8374,2543,8362,2552,8346,2555,8331,2552,8318,2543,8310,2531,8307,2516,8310,2500,8318,2488,8331,2479,8346,2476,8362,2479,8374,2488,8383,2500,8386,2516xe" filled="false" stroked="true" strokeweight=".718792pt" strokecolor="#ec7c3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-24764928" from="134.895004pt,68.273003pt" to="424.207004pt,68.273003pt" stroked="true" strokeweight=".718792pt" strokecolor="#d9d9d9">
            <v:stroke dashstyle="solid"/>
            <w10:wrap type="none"/>
          </v:line>
        </w:pict>
      </w:r>
    </w:p>
    <w:p>
      <w:pPr>
        <w:pStyle w:val="BodyText"/>
        <w:ind w:left="652"/>
        <w:rPr>
          <w:sz w:val="20"/>
        </w:rPr>
      </w:pPr>
      <w:r>
        <w:rPr>
          <w:sz w:val="20"/>
        </w:rPr>
        <w:pict>
          <v:group style="width:441pt;height:205.25pt;mso-position-horizontal-relative:char;mso-position-vertical-relative:line" coordorigin="0,0" coordsize="8820,4105">
            <v:shape style="position:absolute;left:6516;top:3598;width:320;height:336" type="#_x0000_t75" stroked="false">
              <v:imagedata r:id="rId35" o:title=""/>
            </v:shape>
            <v:shape style="position:absolute;left:7;top:7;width:8806;height:4090" type="#_x0000_t202" filled="false" stroked="true" strokeweight=".718792pt" strokecolor="#d9d9d9">
              <v:textbox inset="0,0,0,0">
                <w:txbxContent>
                  <w:p>
                    <w:pPr>
                      <w:spacing w:before="95"/>
                      <w:ind w:left="0" w:right="7803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12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</w:p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7803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10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</w:p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7803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8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</w:p>
                  <w:p>
                    <w:pPr>
                      <w:spacing w:line="240" w:lineRule="auto" w:before="4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0" w:right="7803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6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</w:p>
                  <w:p>
                    <w:pPr>
                      <w:spacing w:line="240" w:lineRule="auto" w:before="4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7803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4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</w:p>
                  <w:p>
                    <w:pPr>
                      <w:spacing w:line="240" w:lineRule="auto" w:before="6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7803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sz w:val="19"/>
                      </w:rPr>
                      <w:t>2</w:t>
                    </w:r>
                    <w:r>
                      <w:rPr>
                        <w:spacing w:val="2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  <w:r>
                      <w:rPr>
                        <w:spacing w:val="3"/>
                        <w:sz w:val="19"/>
                      </w:rPr>
                      <w:t> </w:t>
                    </w:r>
                    <w:r>
                      <w:rPr>
                        <w:sz w:val="19"/>
                      </w:rPr>
                      <w:t>000</w:t>
                    </w:r>
                  </w:p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7802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w w:val="100"/>
                        <w:sz w:val="19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ind w:left="0"/>
        <w:rPr>
          <w:sz w:val="13"/>
        </w:rPr>
      </w:pPr>
    </w:p>
    <w:p>
      <w:pPr>
        <w:spacing w:before="92"/>
        <w:ind w:left="3148" w:right="0" w:firstLine="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-24766464" from="134.895004pt,-68.509171pt" to="424.207004pt,-68.509171pt" stroked="true" strokeweight=".718792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765952" from="134.895004pt,-95.227173pt" to="424.207004pt,-95.227173pt" stroked="true" strokeweight=".718792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764416" from="134.895004pt,-41.794174pt" to="424.207004pt,-41.794174pt" stroked="true" strokeweight=".718792pt" strokecolor="#d9d9d9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1" simplePos="0" relativeHeight="478552576">
            <wp:simplePos x="0" y="0"/>
            <wp:positionH relativeFrom="page">
              <wp:posOffset>1611210</wp:posOffset>
            </wp:positionH>
            <wp:positionV relativeFrom="paragraph">
              <wp:posOffset>-424664</wp:posOffset>
            </wp:positionV>
            <wp:extent cx="204134" cy="214312"/>
            <wp:effectExtent l="0" t="0" r="0" b="0"/>
            <wp:wrapNone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34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53088">
            <wp:simplePos x="0" y="0"/>
            <wp:positionH relativeFrom="page">
              <wp:posOffset>1961260</wp:posOffset>
            </wp:positionH>
            <wp:positionV relativeFrom="paragraph">
              <wp:posOffset>-423928</wp:posOffset>
            </wp:positionV>
            <wp:extent cx="211749" cy="214312"/>
            <wp:effectExtent l="0" t="0" r="0" b="0"/>
            <wp:wrapNone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4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53600">
            <wp:simplePos x="0" y="0"/>
            <wp:positionH relativeFrom="page">
              <wp:posOffset>2311298</wp:posOffset>
            </wp:positionH>
            <wp:positionV relativeFrom="paragraph">
              <wp:posOffset>-429376</wp:posOffset>
            </wp:positionV>
            <wp:extent cx="207860" cy="219075"/>
            <wp:effectExtent l="0" t="0" r="0" b="0"/>
            <wp:wrapNone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6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54112">
            <wp:simplePos x="0" y="0"/>
            <wp:positionH relativeFrom="page">
              <wp:posOffset>2661246</wp:posOffset>
            </wp:positionH>
            <wp:positionV relativeFrom="paragraph">
              <wp:posOffset>-435586</wp:posOffset>
            </wp:positionV>
            <wp:extent cx="205180" cy="223837"/>
            <wp:effectExtent l="0" t="0" r="0" b="0"/>
            <wp:wrapNone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8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54624">
            <wp:simplePos x="0" y="0"/>
            <wp:positionH relativeFrom="page">
              <wp:posOffset>3011335</wp:posOffset>
            </wp:positionH>
            <wp:positionV relativeFrom="paragraph">
              <wp:posOffset>-426061</wp:posOffset>
            </wp:positionV>
            <wp:extent cx="205650" cy="214312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5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9.003998pt;margin-top:-33.438171pt;width:21.65pt;height:23.15pt;mso-position-horizontal-relative:page;mso-position-vertical-relative:paragraph;z-index:-24761344" coordorigin="5180,-669" coordsize="433,463">
            <v:shape style="position:absolute;left:5293;top:-669;width:320;height:336" type="#_x0000_t75" stroked="false">
              <v:imagedata r:id="rId41" o:title=""/>
            </v:shape>
            <v:line style="position:absolute" from="5180,-249" to="5563,-249" stroked="true" strokeweight="2.156376pt" strokecolor="#5b9bd4">
              <v:stroke dashstyle="solid"/>
            </v:line>
            <v:shape style="position:absolute;left:5331;top:-293;width:80;height:80" coordorigin="5331,-292" coordsize="80,80" path="m5371,-292l5355,-289,5343,-280,5334,-268,5331,-253,5334,-237,5343,-225,5355,-216,5371,-213,5386,-216,5398,-225,5407,-237,5410,-253,5407,-268,5398,-280,5386,-289,5371,-292xe" filled="true" fillcolor="#5b9bd4" stroked="false">
              <v:path arrowok="t"/>
              <v:fill type="solid"/>
            </v:shape>
            <v:shape style="position:absolute;left:5331;top:-293;width:80;height:80" coordorigin="5331,-292" coordsize="80,80" path="m5410,-253l5407,-237,5398,-225,5386,-216,5371,-213,5355,-216,5343,-225,5334,-237,5331,-253,5334,-268,5343,-280,5355,-289,5371,-292,5386,-289,5398,-280,5407,-268,5410,-253xe" filled="false" stroked="true" strokeweight=".718792pt" strokecolor="#5b9bd4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78555648">
            <wp:simplePos x="0" y="0"/>
            <wp:positionH relativeFrom="page">
              <wp:posOffset>3711422</wp:posOffset>
            </wp:positionH>
            <wp:positionV relativeFrom="paragraph">
              <wp:posOffset>-423928</wp:posOffset>
            </wp:positionV>
            <wp:extent cx="211608" cy="214312"/>
            <wp:effectExtent l="0" t="0" r="0" b="0"/>
            <wp:wrapNone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0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56160">
            <wp:simplePos x="0" y="0"/>
            <wp:positionH relativeFrom="page">
              <wp:posOffset>4061371</wp:posOffset>
            </wp:positionH>
            <wp:positionV relativeFrom="paragraph">
              <wp:posOffset>-429376</wp:posOffset>
            </wp:positionV>
            <wp:extent cx="207950" cy="219075"/>
            <wp:effectExtent l="0" t="0" r="0" b="0"/>
            <wp:wrapNone/>
            <wp:docPr id="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56672">
            <wp:simplePos x="0" y="0"/>
            <wp:positionH relativeFrom="page">
              <wp:posOffset>4411408</wp:posOffset>
            </wp:positionH>
            <wp:positionV relativeFrom="paragraph">
              <wp:posOffset>-435586</wp:posOffset>
            </wp:positionV>
            <wp:extent cx="204703" cy="223837"/>
            <wp:effectExtent l="0" t="0" r="0" b="0"/>
            <wp:wrapNone/>
            <wp:docPr id="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0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557184">
            <wp:simplePos x="0" y="0"/>
            <wp:positionH relativeFrom="page">
              <wp:posOffset>4761458</wp:posOffset>
            </wp:positionH>
            <wp:positionV relativeFrom="paragraph">
              <wp:posOffset>-426061</wp:posOffset>
            </wp:positionV>
            <wp:extent cx="204593" cy="214312"/>
            <wp:effectExtent l="0" t="0" r="0" b="0"/>
            <wp:wrapNone/>
            <wp:docPr id="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9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18"/>
        </w:rPr>
        <w:t>3-сурет</w:t>
      </w:r>
      <w:r>
        <w:rPr>
          <w:sz w:val="18"/>
        </w:rPr>
        <w:t>.</w:t>
      </w:r>
      <w:r>
        <w:rPr>
          <w:spacing w:val="-7"/>
          <w:sz w:val="18"/>
        </w:rPr>
        <w:t> </w:t>
      </w:r>
      <w:r>
        <w:rPr>
          <w:sz w:val="18"/>
        </w:rPr>
        <w:t>ҚР-дағы</w:t>
      </w:r>
      <w:r>
        <w:rPr>
          <w:spacing w:val="-7"/>
          <w:sz w:val="18"/>
        </w:rPr>
        <w:t> </w:t>
      </w:r>
      <w:r>
        <w:rPr>
          <w:sz w:val="18"/>
        </w:rPr>
        <w:t>қала</w:t>
      </w:r>
      <w:r>
        <w:rPr>
          <w:spacing w:val="-7"/>
          <w:sz w:val="18"/>
        </w:rPr>
        <w:t> </w:t>
      </w:r>
      <w:r>
        <w:rPr>
          <w:sz w:val="18"/>
        </w:rPr>
        <w:t>және</w:t>
      </w:r>
      <w:r>
        <w:rPr>
          <w:spacing w:val="-7"/>
          <w:sz w:val="18"/>
        </w:rPr>
        <w:t> </w:t>
      </w:r>
      <w:r>
        <w:rPr>
          <w:sz w:val="18"/>
        </w:rPr>
        <w:t>ауыл</w:t>
      </w:r>
      <w:r>
        <w:rPr>
          <w:spacing w:val="-6"/>
          <w:sz w:val="18"/>
        </w:rPr>
        <w:t> </w:t>
      </w:r>
      <w:r>
        <w:rPr>
          <w:sz w:val="18"/>
        </w:rPr>
        <w:t>халқының</w:t>
      </w:r>
      <w:r>
        <w:rPr>
          <w:spacing w:val="-7"/>
          <w:sz w:val="18"/>
        </w:rPr>
        <w:t> </w:t>
      </w:r>
      <w:r>
        <w:rPr>
          <w:sz w:val="18"/>
        </w:rPr>
        <w:t>саны</w:t>
      </w:r>
    </w:p>
    <w:p>
      <w:pPr>
        <w:spacing w:before="2"/>
        <w:ind w:left="3151" w:right="0" w:firstLine="0"/>
        <w:jc w:val="left"/>
        <w:rPr>
          <w:i/>
          <w:sz w:val="18"/>
        </w:rPr>
      </w:pPr>
      <w:r>
        <w:rPr>
          <w:i/>
          <w:sz w:val="18"/>
        </w:rPr>
        <w:t>[13]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әдебиет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негізінде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автормен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құрыстырылған</w:t>
      </w:r>
    </w:p>
    <w:p>
      <w:pPr>
        <w:pStyle w:val="BodyText"/>
        <w:spacing w:before="7"/>
        <w:ind w:left="0"/>
        <w:rPr>
          <w:i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832" w:val="left" w:leader="none"/>
        </w:tabs>
        <w:spacing w:line="240" w:lineRule="auto" w:before="1" w:after="0"/>
        <w:ind w:left="250" w:right="930" w:firstLine="395"/>
        <w:jc w:val="left"/>
        <w:rPr>
          <w:sz w:val="20"/>
        </w:rPr>
      </w:pPr>
      <w:r>
        <w:rPr>
          <w:sz w:val="22"/>
        </w:rPr>
        <w:t>суретте берілгендей, Қазақстанда соңғы 20 жылда қала халқының саны артып келе жатқанын</w:t>
      </w:r>
      <w:r>
        <w:rPr>
          <w:spacing w:val="-52"/>
          <w:sz w:val="22"/>
        </w:rPr>
        <w:t> </w:t>
      </w:r>
      <w:r>
        <w:rPr>
          <w:sz w:val="22"/>
        </w:rPr>
        <w:t>көруге болады. Егер</w:t>
      </w:r>
      <w:r>
        <w:rPr>
          <w:spacing w:val="1"/>
          <w:sz w:val="22"/>
        </w:rPr>
        <w:t> </w:t>
      </w:r>
      <w:r>
        <w:rPr>
          <w:sz w:val="22"/>
        </w:rPr>
        <w:t>2000 жылы қала халқының саны</w:t>
      </w:r>
      <w:r>
        <w:rPr>
          <w:spacing w:val="1"/>
          <w:sz w:val="22"/>
        </w:rPr>
        <w:t> </w:t>
      </w:r>
      <w:r>
        <w:rPr>
          <w:sz w:val="22"/>
        </w:rPr>
        <w:t>56,3%-ды құраса, 2020 жылы бұл көрсеткіш</w:t>
      </w:r>
      <w:r>
        <w:rPr>
          <w:spacing w:val="1"/>
          <w:sz w:val="22"/>
        </w:rPr>
        <w:t> </w:t>
      </w:r>
      <w:r>
        <w:rPr>
          <w:sz w:val="22"/>
        </w:rPr>
        <w:t>58,7%-ға</w:t>
      </w:r>
      <w:r>
        <w:rPr>
          <w:spacing w:val="-1"/>
          <w:sz w:val="22"/>
        </w:rPr>
        <w:t> </w:t>
      </w:r>
      <w:r>
        <w:rPr>
          <w:sz w:val="22"/>
        </w:rPr>
        <w:t>жетті, яғни 2,4%-ға артты.</w:t>
      </w:r>
    </w:p>
    <w:p>
      <w:pPr>
        <w:pStyle w:val="BodyText"/>
        <w:tabs>
          <w:tab w:pos="3192" w:val="left" w:leader="none"/>
        </w:tabs>
        <w:ind w:right="795" w:firstLine="395"/>
      </w:pPr>
      <w:r>
        <w:rPr/>
        <w:t>Аумақтарды</w:t>
      </w:r>
      <w:r>
        <w:rPr>
          <w:spacing w:val="-7"/>
        </w:rPr>
        <w:t> </w:t>
      </w:r>
      <w:r>
        <w:rPr/>
        <w:t>дамытудың</w:t>
        <w:tab/>
        <w:t>2020-2025 жылдарға арналған Мемлекеттік бағдарламасында</w:t>
      </w:r>
      <w:r>
        <w:rPr>
          <w:spacing w:val="1"/>
        </w:rPr>
        <w:t> </w:t>
      </w:r>
      <w:r>
        <w:rPr/>
        <w:t>урбанизация</w:t>
      </w:r>
      <w:r>
        <w:rPr>
          <w:spacing w:val="-8"/>
        </w:rPr>
        <w:t> </w:t>
      </w:r>
      <w:r>
        <w:rPr/>
        <w:t>деңгейі</w:t>
      </w:r>
      <w:r>
        <w:rPr>
          <w:spacing w:val="-7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мақсатты</w:t>
      </w:r>
      <w:r>
        <w:rPr>
          <w:spacing w:val="-7"/>
        </w:rPr>
        <w:t> </w:t>
      </w:r>
      <w:r>
        <w:rPr/>
        <w:t>индикатордың</w:t>
      </w:r>
      <w:r>
        <w:rPr>
          <w:spacing w:val="-7"/>
        </w:rPr>
        <w:t> </w:t>
      </w:r>
      <w:r>
        <w:rPr/>
        <w:t>бірі</w:t>
      </w:r>
      <w:r>
        <w:rPr>
          <w:spacing w:val="-6"/>
        </w:rPr>
        <w:t> </w:t>
      </w:r>
      <w:r>
        <w:rPr/>
        <w:t>болып</w:t>
      </w:r>
      <w:r>
        <w:rPr>
          <w:spacing w:val="-7"/>
        </w:rPr>
        <w:t> </w:t>
      </w:r>
      <w:r>
        <w:rPr/>
        <w:t>табылады.</w:t>
      </w:r>
      <w:r>
        <w:rPr>
          <w:spacing w:val="-6"/>
        </w:rPr>
        <w:t> </w:t>
      </w:r>
      <w:r>
        <w:rPr/>
        <w:t>Осы</w:t>
      </w:r>
      <w:r>
        <w:rPr>
          <w:spacing w:val="-7"/>
        </w:rPr>
        <w:t> </w:t>
      </w:r>
      <w:r>
        <w:rPr/>
        <w:t>бағдарламаға</w:t>
      </w:r>
      <w:r>
        <w:rPr>
          <w:spacing w:val="-6"/>
        </w:rPr>
        <w:t> </w:t>
      </w:r>
      <w:r>
        <w:rPr/>
        <w:t>сәйкес,</w:t>
      </w:r>
      <w:r>
        <w:rPr>
          <w:spacing w:val="1"/>
        </w:rPr>
        <w:t> </w:t>
      </w:r>
      <w:r>
        <w:rPr/>
        <w:t>2025 жылға дейін қала халқының үлесі 62,6%-ға жетуі тиіс. Ал 2050 жылға қарай ҚР-да урбанизация</w:t>
      </w:r>
      <w:r>
        <w:rPr>
          <w:spacing w:val="-52"/>
        </w:rPr>
        <w:t> </w:t>
      </w:r>
      <w:r>
        <w:rPr/>
        <w:t>деңгейін</w:t>
      </w:r>
      <w:r>
        <w:rPr>
          <w:spacing w:val="1"/>
        </w:rPr>
        <w:t> </w:t>
      </w:r>
      <w:r>
        <w:rPr/>
        <w:t>70%-ға жеткізу мақсаты тұр. Ұлттық экономика экс-министрі Р.Даленов</w:t>
      </w:r>
      <w:r>
        <w:rPr>
          <w:spacing w:val="1"/>
        </w:rPr>
        <w:t> </w:t>
      </w:r>
      <w:r>
        <w:rPr/>
        <w:t>«Бүгінде әлемдік</w:t>
      </w:r>
      <w:r>
        <w:rPr>
          <w:spacing w:val="-52"/>
        </w:rPr>
        <w:t> </w:t>
      </w:r>
      <w:r>
        <w:rPr/>
        <w:t>ЖІӨ-нің</w:t>
      </w:r>
      <w:r>
        <w:rPr>
          <w:spacing w:val="1"/>
        </w:rPr>
        <w:t> </w:t>
      </w:r>
      <w:r>
        <w:rPr/>
        <w:t>70% ірі қалаларда құрылады. Бұл ғаламдық тренд. Тек инфрақұрылым мен ресурстарды</w:t>
      </w:r>
      <w:r>
        <w:rPr>
          <w:spacing w:val="1"/>
        </w:rPr>
        <w:t> </w:t>
      </w:r>
      <w:r>
        <w:rPr/>
        <w:t>шоғырландыру арқылы ғана жоғары экономикалық өсуге қол жеткізуге болады. Елдің бәсекеге</w:t>
      </w:r>
      <w:r>
        <w:rPr>
          <w:spacing w:val="1"/>
        </w:rPr>
        <w:t> </w:t>
      </w:r>
      <w:r>
        <w:rPr/>
        <w:t>қабілеттілігі</w:t>
      </w:r>
      <w:r>
        <w:rPr>
          <w:spacing w:val="-2"/>
        </w:rPr>
        <w:t> </w:t>
      </w:r>
      <w:r>
        <w:rPr/>
        <w:t>ірі</w:t>
      </w:r>
      <w:r>
        <w:rPr>
          <w:spacing w:val="-2"/>
        </w:rPr>
        <w:t> </w:t>
      </w:r>
      <w:r>
        <w:rPr/>
        <w:t>заманауи</w:t>
      </w:r>
      <w:r>
        <w:rPr>
          <w:spacing w:val="-1"/>
        </w:rPr>
        <w:t> </w:t>
      </w:r>
      <w:r>
        <w:rPr/>
        <w:t>қалалардың</w:t>
      </w:r>
      <w:r>
        <w:rPr>
          <w:spacing w:val="-2"/>
        </w:rPr>
        <w:t> </w:t>
      </w:r>
      <w:r>
        <w:rPr/>
        <w:t>болуымен</w:t>
      </w:r>
      <w:r>
        <w:rPr>
          <w:spacing w:val="-2"/>
        </w:rPr>
        <w:t> </w:t>
      </w:r>
      <w:r>
        <w:rPr/>
        <w:t>анықталады»</w:t>
      </w:r>
      <w:r>
        <w:rPr>
          <w:spacing w:val="-6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болатын</w:t>
      </w:r>
      <w:r>
        <w:rPr>
          <w:spacing w:val="-2"/>
        </w:rPr>
        <w:t> </w:t>
      </w:r>
      <w:r>
        <w:rPr/>
        <w:t>[14].</w:t>
      </w:r>
    </w:p>
    <w:p>
      <w:pPr>
        <w:pStyle w:val="BodyText"/>
        <w:ind w:right="687" w:firstLine="395"/>
      </w:pPr>
      <w:r>
        <w:rPr/>
        <w:t>Парламент депутаты А.Коңыров өз сөзінде, урбанизация көрсеткішін көтеруге таласу негізсіз,</w:t>
      </w:r>
      <w:r>
        <w:rPr>
          <w:spacing w:val="1"/>
        </w:rPr>
        <w:t> </w:t>
      </w:r>
      <w:r>
        <w:rPr/>
        <w:t>оның артында халықтың өмір сүру сапасын жақсарту міндеті тұрғанын айта кеткен болатын [15].</w:t>
      </w:r>
      <w:r>
        <w:rPr>
          <w:spacing w:val="1"/>
        </w:rPr>
        <w:t> </w:t>
      </w:r>
      <w:r>
        <w:rPr/>
        <w:t>Өйткені</w:t>
      </w:r>
      <w:r>
        <w:rPr>
          <w:spacing w:val="-5"/>
        </w:rPr>
        <w:t> </w:t>
      </w:r>
      <w:r>
        <w:rPr/>
        <w:t>халықтың</w:t>
      </w:r>
      <w:r>
        <w:rPr>
          <w:spacing w:val="-6"/>
        </w:rPr>
        <w:t> </w:t>
      </w:r>
      <w:r>
        <w:rPr/>
        <w:t>басым</w:t>
      </w:r>
      <w:r>
        <w:rPr>
          <w:spacing w:val="-5"/>
        </w:rPr>
        <w:t> </w:t>
      </w:r>
      <w:r>
        <w:rPr/>
        <w:t>көпшілігі</w:t>
      </w:r>
      <w:r>
        <w:rPr>
          <w:spacing w:val="-6"/>
        </w:rPr>
        <w:t> </w:t>
      </w:r>
      <w:r>
        <w:rPr/>
        <w:t>қалаларға</w:t>
      </w:r>
      <w:r>
        <w:rPr>
          <w:spacing w:val="-6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істеу</w:t>
      </w:r>
      <w:r>
        <w:rPr>
          <w:spacing w:val="-6"/>
        </w:rPr>
        <w:t> </w:t>
      </w:r>
      <w:r>
        <w:rPr/>
        <w:t>мақсатымен</w:t>
      </w:r>
      <w:r>
        <w:rPr>
          <w:spacing w:val="-6"/>
        </w:rPr>
        <w:t> </w:t>
      </w:r>
      <w:r>
        <w:rPr/>
        <w:t>келеді.</w:t>
      </w:r>
      <w:r>
        <w:rPr>
          <w:spacing w:val="-4"/>
        </w:rPr>
        <w:t> </w:t>
      </w:r>
      <w:r>
        <w:rPr/>
        <w:t>Алайды</w:t>
      </w:r>
      <w:r>
        <w:rPr>
          <w:spacing w:val="-6"/>
        </w:rPr>
        <w:t> </w:t>
      </w:r>
      <w:r>
        <w:rPr/>
        <w:t>ірі</w:t>
      </w:r>
      <w:r>
        <w:rPr>
          <w:spacing w:val="-6"/>
        </w:rPr>
        <w:t> </w:t>
      </w:r>
      <w:r>
        <w:rPr/>
        <w:t>қалаларда</w:t>
      </w:r>
      <w:r>
        <w:rPr>
          <w:spacing w:val="-52"/>
        </w:rPr>
        <w:t> </w:t>
      </w:r>
      <w:r>
        <w:rPr/>
        <w:t>тұрғын үйдің жетіспеушілігі мен қымбаттығына байланысты шеткі инфрақұрылым дамымаған</w:t>
      </w:r>
      <w:r>
        <w:rPr>
          <w:spacing w:val="1"/>
        </w:rPr>
        <w:t> </w:t>
      </w:r>
      <w:r>
        <w:rPr/>
        <w:t>аумақтарда орналасады. Сәйкесінше, бұл қала маңында «кедейлік белдеулерінің» құрылуына себеп</w:t>
      </w:r>
      <w:r>
        <w:rPr>
          <w:spacing w:val="1"/>
        </w:rPr>
        <w:t> </w:t>
      </w:r>
      <w:r>
        <w:rPr/>
        <w:t>болады.</w:t>
      </w:r>
    </w:p>
    <w:p>
      <w:pPr>
        <w:pStyle w:val="BodyText"/>
        <w:ind w:right="527" w:firstLine="395"/>
      </w:pPr>
      <w:r>
        <w:rPr/>
        <w:t>Еліміздегі</w:t>
      </w:r>
      <w:r>
        <w:rPr>
          <w:spacing w:val="-7"/>
        </w:rPr>
        <w:t> </w:t>
      </w:r>
      <w:r>
        <w:rPr/>
        <w:t>қала</w:t>
      </w:r>
      <w:r>
        <w:rPr>
          <w:spacing w:val="-6"/>
        </w:rPr>
        <w:t> </w:t>
      </w:r>
      <w:r>
        <w:rPr/>
        <w:t>халқының</w:t>
      </w:r>
      <w:r>
        <w:rPr>
          <w:spacing w:val="-6"/>
        </w:rPr>
        <w:t> </w:t>
      </w:r>
      <w:r>
        <w:rPr/>
        <w:t>ұлғаюы</w:t>
      </w:r>
      <w:r>
        <w:rPr>
          <w:spacing w:val="-7"/>
        </w:rPr>
        <w:t> </w:t>
      </w:r>
      <w:r>
        <w:rPr/>
        <w:t>халықтың</w:t>
      </w:r>
      <w:r>
        <w:rPr>
          <w:spacing w:val="-7"/>
        </w:rPr>
        <w:t> </w:t>
      </w:r>
      <w:r>
        <w:rPr/>
        <w:t>ауылдық</w:t>
      </w:r>
      <w:r>
        <w:rPr>
          <w:spacing w:val="-7"/>
        </w:rPr>
        <w:t> </w:t>
      </w:r>
      <w:r>
        <w:rPr/>
        <w:t>жерлерден</w:t>
      </w:r>
      <w:r>
        <w:rPr>
          <w:spacing w:val="-6"/>
        </w:rPr>
        <w:t> </w:t>
      </w:r>
      <w:r>
        <w:rPr/>
        <w:t>қалаларға</w:t>
      </w:r>
      <w:r>
        <w:rPr>
          <w:spacing w:val="-5"/>
        </w:rPr>
        <w:t> </w:t>
      </w:r>
      <w:r>
        <w:rPr/>
        <w:t>қоныс</w:t>
      </w:r>
      <w:r>
        <w:rPr>
          <w:spacing w:val="-7"/>
        </w:rPr>
        <w:t> </w:t>
      </w:r>
      <w:r>
        <w:rPr/>
        <w:t>аударуына</w:t>
      </w:r>
      <w:r>
        <w:rPr>
          <w:spacing w:val="-52"/>
        </w:rPr>
        <w:t> </w:t>
      </w:r>
      <w:r>
        <w:rPr/>
        <w:t>тікелей байланысты орын алып жатыр. Осыған байланысты соңғы жылдардағы ішкі миграция</w:t>
      </w:r>
      <w:r>
        <w:rPr>
          <w:spacing w:val="1"/>
        </w:rPr>
        <w:t> </w:t>
      </w:r>
      <w:r>
        <w:rPr/>
        <w:t>сальдосының</w:t>
      </w:r>
      <w:r>
        <w:rPr>
          <w:spacing w:val="-2"/>
        </w:rPr>
        <w:t> </w:t>
      </w:r>
      <w:r>
        <w:rPr/>
        <w:t>өзгеру тенденциясын</w:t>
      </w:r>
      <w:r>
        <w:rPr>
          <w:spacing w:val="-1"/>
        </w:rPr>
        <w:t> </w:t>
      </w:r>
      <w:r>
        <w:rPr/>
        <w:t>қарастыруға болады.</w:t>
      </w:r>
    </w:p>
    <w:p>
      <w:pPr>
        <w:spacing w:after="0"/>
        <w:sectPr>
          <w:headerReference w:type="default" r:id="rId32"/>
          <w:footerReference w:type="default" r:id="rId33"/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7"/>
        <w:ind w:left="0"/>
        <w:rPr>
          <w:sz w:val="11"/>
        </w:rPr>
      </w:pPr>
    </w:p>
    <w:p>
      <w:pPr>
        <w:pStyle w:val="BodyText"/>
        <w:ind w:left="1040"/>
        <w:rPr>
          <w:sz w:val="20"/>
        </w:rPr>
      </w:pPr>
      <w:r>
        <w:rPr>
          <w:sz w:val="20"/>
        </w:rPr>
        <w:drawing>
          <wp:inline distT="0" distB="0" distL="0" distR="0">
            <wp:extent cx="5382256" cy="3257550"/>
            <wp:effectExtent l="0" t="0" r="0" b="0"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256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ind w:left="0"/>
        <w:rPr>
          <w:sz w:val="12"/>
        </w:rPr>
      </w:pPr>
    </w:p>
    <w:p>
      <w:pPr>
        <w:spacing w:before="93"/>
        <w:ind w:left="3972" w:right="0" w:firstLine="0"/>
        <w:jc w:val="left"/>
        <w:rPr>
          <w:sz w:val="18"/>
        </w:rPr>
      </w:pPr>
      <w:r>
        <w:rPr>
          <w:b/>
          <w:i/>
          <w:sz w:val="18"/>
        </w:rPr>
        <w:t>4-сурет.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Ішкі</w:t>
      </w:r>
      <w:r>
        <w:rPr>
          <w:spacing w:val="-7"/>
          <w:sz w:val="18"/>
        </w:rPr>
        <w:t> </w:t>
      </w:r>
      <w:r>
        <w:rPr>
          <w:sz w:val="18"/>
        </w:rPr>
        <w:t>миграция</w:t>
      </w:r>
      <w:r>
        <w:rPr>
          <w:spacing w:val="-7"/>
          <w:sz w:val="18"/>
        </w:rPr>
        <w:t> </w:t>
      </w:r>
      <w:r>
        <w:rPr>
          <w:sz w:val="18"/>
        </w:rPr>
        <w:t>сальдосы</w:t>
      </w:r>
    </w:p>
    <w:p>
      <w:pPr>
        <w:spacing w:before="1"/>
        <w:ind w:left="3347" w:right="0" w:firstLine="0"/>
        <w:jc w:val="left"/>
        <w:rPr>
          <w:i/>
          <w:sz w:val="18"/>
        </w:rPr>
      </w:pPr>
      <w:r>
        <w:rPr>
          <w:i/>
          <w:sz w:val="18"/>
        </w:rPr>
        <w:t>[13]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әдебиет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негізінде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автормен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құрыстырылған</w:t>
      </w:r>
    </w:p>
    <w:p>
      <w:pPr>
        <w:pStyle w:val="BodyText"/>
        <w:spacing w:before="8"/>
        <w:ind w:left="0"/>
        <w:rPr>
          <w:i/>
          <w:sz w:val="21"/>
        </w:rPr>
      </w:pPr>
    </w:p>
    <w:p>
      <w:pPr>
        <w:pStyle w:val="ListParagraph"/>
        <w:numPr>
          <w:ilvl w:val="0"/>
          <w:numId w:val="7"/>
        </w:numPr>
        <w:tabs>
          <w:tab w:pos="832" w:val="left" w:leader="none"/>
        </w:tabs>
        <w:spacing w:line="240" w:lineRule="auto" w:before="0" w:after="0"/>
        <w:ind w:left="250" w:right="622" w:firstLine="395"/>
        <w:jc w:val="left"/>
        <w:rPr>
          <w:sz w:val="20"/>
        </w:rPr>
      </w:pPr>
      <w:r>
        <w:rPr>
          <w:sz w:val="22"/>
        </w:rPr>
        <w:t>суретте көрсетілгендей, ішкі миграция сальдосы 2020 жылы 2019 жылмен салыстырғанда Нұр-</w:t>
      </w:r>
      <w:r>
        <w:rPr>
          <w:spacing w:val="1"/>
          <w:sz w:val="22"/>
        </w:rPr>
        <w:t> </w:t>
      </w:r>
      <w:r>
        <w:rPr>
          <w:sz w:val="22"/>
        </w:rPr>
        <w:t>сұлтан қаласы бойынша 8739 адамға, Алматы қаласында 1978 адамға кеміді, ал Шымкент қаласында</w:t>
      </w:r>
      <w:r>
        <w:rPr>
          <w:spacing w:val="1"/>
          <w:sz w:val="22"/>
        </w:rPr>
        <w:t> </w:t>
      </w:r>
      <w:r>
        <w:rPr>
          <w:sz w:val="22"/>
        </w:rPr>
        <w:t>8090 адамға артты. Айлар бойынша бөліп қарайтын болсақ, Нұр-сұлтан қаласында 2020 жылы наурыз</w:t>
      </w:r>
      <w:r>
        <w:rPr>
          <w:spacing w:val="1"/>
          <w:sz w:val="22"/>
        </w:rPr>
        <w:t> </w:t>
      </w:r>
      <w:r>
        <w:rPr>
          <w:sz w:val="22"/>
        </w:rPr>
        <w:t>айынан</w:t>
      </w:r>
      <w:r>
        <w:rPr>
          <w:spacing w:val="-8"/>
          <w:sz w:val="22"/>
        </w:rPr>
        <w:t> </w:t>
      </w:r>
      <w:r>
        <w:rPr>
          <w:sz w:val="22"/>
        </w:rPr>
        <w:t>бастап,</w:t>
      </w:r>
      <w:r>
        <w:rPr>
          <w:spacing w:val="-10"/>
          <w:sz w:val="22"/>
        </w:rPr>
        <w:t> </w:t>
      </w:r>
      <w:r>
        <w:rPr>
          <w:sz w:val="22"/>
        </w:rPr>
        <w:t>ішкі</w:t>
      </w:r>
      <w:r>
        <w:rPr>
          <w:spacing w:val="-8"/>
          <w:sz w:val="22"/>
        </w:rPr>
        <w:t> </w:t>
      </w:r>
      <w:r>
        <w:rPr>
          <w:sz w:val="22"/>
        </w:rPr>
        <w:t>миграция</w:t>
      </w:r>
      <w:r>
        <w:rPr>
          <w:spacing w:val="-8"/>
          <w:sz w:val="22"/>
        </w:rPr>
        <w:t> </w:t>
      </w:r>
      <w:r>
        <w:rPr>
          <w:sz w:val="22"/>
        </w:rPr>
        <w:t>сальдосы</w:t>
      </w:r>
      <w:r>
        <w:rPr>
          <w:spacing w:val="-8"/>
          <w:sz w:val="22"/>
        </w:rPr>
        <w:t> </w:t>
      </w:r>
      <w:r>
        <w:rPr>
          <w:sz w:val="22"/>
        </w:rPr>
        <w:t>алдыңғы</w:t>
      </w:r>
      <w:r>
        <w:rPr>
          <w:spacing w:val="-7"/>
          <w:sz w:val="22"/>
        </w:rPr>
        <w:t> </w:t>
      </w:r>
      <w:r>
        <w:rPr>
          <w:sz w:val="22"/>
        </w:rPr>
        <w:t>жылмен</w:t>
      </w:r>
      <w:r>
        <w:rPr>
          <w:spacing w:val="-8"/>
          <w:sz w:val="22"/>
        </w:rPr>
        <w:t> </w:t>
      </w:r>
      <w:r>
        <w:rPr>
          <w:sz w:val="22"/>
        </w:rPr>
        <w:t>салыстырғанда</w:t>
      </w:r>
      <w:r>
        <w:rPr>
          <w:spacing w:val="-8"/>
          <w:sz w:val="22"/>
        </w:rPr>
        <w:t> </w:t>
      </w:r>
      <w:r>
        <w:rPr>
          <w:sz w:val="22"/>
        </w:rPr>
        <w:t>төмендегенін</w:t>
      </w:r>
      <w:r>
        <w:rPr>
          <w:spacing w:val="-6"/>
          <w:sz w:val="22"/>
        </w:rPr>
        <w:t> </w:t>
      </w:r>
      <w:r>
        <w:rPr>
          <w:sz w:val="22"/>
        </w:rPr>
        <w:t>көруге</w:t>
      </w:r>
      <w:r>
        <w:rPr>
          <w:spacing w:val="-7"/>
          <w:sz w:val="22"/>
        </w:rPr>
        <w:t> </w:t>
      </w:r>
      <w:r>
        <w:rPr>
          <w:sz w:val="22"/>
        </w:rPr>
        <w:t>болады.</w:t>
      </w:r>
      <w:r>
        <w:rPr>
          <w:spacing w:val="-52"/>
          <w:sz w:val="22"/>
        </w:rPr>
        <w:t> </w:t>
      </w:r>
      <w:r>
        <w:rPr>
          <w:sz w:val="22"/>
        </w:rPr>
        <w:t>Алматы қаласында сәуір және мамыр айларында, шілде және тамыз айларында да қалаға қоныс</w:t>
      </w:r>
      <w:r>
        <w:rPr>
          <w:spacing w:val="1"/>
          <w:sz w:val="22"/>
        </w:rPr>
        <w:t> </w:t>
      </w:r>
      <w:r>
        <w:rPr>
          <w:sz w:val="22"/>
        </w:rPr>
        <w:t>аударудың төмендегені байқалады. Бұл өз кезегінде осы кезең аралығында осы қалалардағы</w:t>
      </w:r>
      <w:r>
        <w:rPr>
          <w:spacing w:val="1"/>
          <w:sz w:val="22"/>
        </w:rPr>
        <w:t> </w:t>
      </w:r>
      <w:r>
        <w:rPr>
          <w:sz w:val="22"/>
        </w:rPr>
        <w:t>эпидемиялық ахуалға байланысты деген қорытынды жасауға болады. Керісінше, Шымкент қаласында</w:t>
      </w:r>
      <w:r>
        <w:rPr>
          <w:spacing w:val="-52"/>
          <w:sz w:val="22"/>
        </w:rPr>
        <w:t> </w:t>
      </w:r>
      <w:r>
        <w:rPr>
          <w:sz w:val="22"/>
        </w:rPr>
        <w:t>2019 жылға қарағанда 2020 жылы ішкі миграция сальдосы оң нәтижені көрсетіп тұр, яғни маусым</w:t>
      </w:r>
      <w:r>
        <w:rPr>
          <w:spacing w:val="1"/>
          <w:sz w:val="22"/>
        </w:rPr>
        <w:t> </w:t>
      </w:r>
      <w:r>
        <w:rPr>
          <w:sz w:val="22"/>
        </w:rPr>
        <w:t>айынан</w:t>
      </w:r>
      <w:r>
        <w:rPr>
          <w:spacing w:val="-2"/>
          <w:sz w:val="22"/>
        </w:rPr>
        <w:t> </w:t>
      </w:r>
      <w:r>
        <w:rPr>
          <w:sz w:val="22"/>
        </w:rPr>
        <w:t>бастап, ай</w:t>
      </w:r>
      <w:r>
        <w:rPr>
          <w:spacing w:val="-2"/>
          <w:sz w:val="22"/>
        </w:rPr>
        <w:t> </w:t>
      </w:r>
      <w:r>
        <w:rPr>
          <w:sz w:val="22"/>
        </w:rPr>
        <w:t>сайынғы</w:t>
      </w:r>
      <w:r>
        <w:rPr>
          <w:spacing w:val="-1"/>
          <w:sz w:val="22"/>
        </w:rPr>
        <w:t> </w:t>
      </w:r>
      <w:r>
        <w:rPr>
          <w:sz w:val="22"/>
        </w:rPr>
        <w:t>сальдо тұрақты</w:t>
      </w:r>
      <w:r>
        <w:rPr>
          <w:spacing w:val="-2"/>
          <w:sz w:val="22"/>
        </w:rPr>
        <w:t> </w:t>
      </w:r>
      <w:r>
        <w:rPr>
          <w:sz w:val="22"/>
        </w:rPr>
        <w:t>түрде</w:t>
      </w:r>
      <w:r>
        <w:rPr>
          <w:spacing w:val="-1"/>
          <w:sz w:val="22"/>
        </w:rPr>
        <w:t> </w:t>
      </w:r>
      <w:r>
        <w:rPr>
          <w:sz w:val="22"/>
        </w:rPr>
        <w:t>өсіп отыр.</w:t>
      </w:r>
    </w:p>
    <w:p>
      <w:pPr>
        <w:pStyle w:val="BodyText"/>
        <w:spacing w:before="8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1384513</wp:posOffset>
            </wp:positionH>
            <wp:positionV relativeFrom="paragraph">
              <wp:posOffset>161521</wp:posOffset>
            </wp:positionV>
            <wp:extent cx="5002975" cy="3206686"/>
            <wp:effectExtent l="0" t="0" r="0" b="0"/>
            <wp:wrapTopAndBottom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75" cy="3206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</w:pPr>
    </w:p>
    <w:p>
      <w:pPr>
        <w:pStyle w:val="ListParagraph"/>
        <w:numPr>
          <w:ilvl w:val="0"/>
          <w:numId w:val="7"/>
        </w:numPr>
        <w:tabs>
          <w:tab w:pos="3907" w:val="left" w:leader="none"/>
        </w:tabs>
        <w:spacing w:line="207" w:lineRule="exact" w:before="0" w:after="0"/>
        <w:ind w:left="3906" w:right="0" w:hanging="153"/>
        <w:jc w:val="left"/>
        <w:rPr>
          <w:sz w:val="16"/>
        </w:rPr>
      </w:pPr>
      <w:r>
        <w:rPr>
          <w:b/>
          <w:i/>
          <w:sz w:val="18"/>
        </w:rPr>
        <w:t>сурет</w:t>
      </w:r>
      <w:r>
        <w:rPr>
          <w:sz w:val="18"/>
        </w:rPr>
        <w:t>.</w:t>
      </w:r>
      <w:r>
        <w:rPr>
          <w:spacing w:val="-6"/>
          <w:sz w:val="18"/>
        </w:rPr>
        <w:t> </w:t>
      </w:r>
      <w:r>
        <w:rPr>
          <w:sz w:val="18"/>
        </w:rPr>
        <w:t>Халықтың</w:t>
      </w:r>
      <w:r>
        <w:rPr>
          <w:spacing w:val="-7"/>
          <w:sz w:val="18"/>
        </w:rPr>
        <w:t> </w:t>
      </w:r>
      <w:r>
        <w:rPr>
          <w:sz w:val="18"/>
        </w:rPr>
        <w:t>миграциялық</w:t>
      </w:r>
      <w:r>
        <w:rPr>
          <w:spacing w:val="-6"/>
          <w:sz w:val="18"/>
        </w:rPr>
        <w:t> </w:t>
      </w:r>
      <w:r>
        <w:rPr>
          <w:sz w:val="18"/>
        </w:rPr>
        <w:t>өсімі</w:t>
      </w:r>
    </w:p>
    <w:p>
      <w:pPr>
        <w:spacing w:line="207" w:lineRule="exact" w:before="0"/>
        <w:ind w:left="3347" w:right="0" w:firstLine="0"/>
        <w:jc w:val="left"/>
        <w:rPr>
          <w:i/>
          <w:sz w:val="18"/>
        </w:rPr>
      </w:pPr>
      <w:r>
        <w:rPr>
          <w:i/>
          <w:sz w:val="18"/>
        </w:rPr>
        <w:t>[13]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әдебиет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негізінде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автормен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құрыстырылған</w:t>
      </w:r>
    </w:p>
    <w:p>
      <w:pPr>
        <w:spacing w:after="0" w:line="207" w:lineRule="exact"/>
        <w:jc w:val="left"/>
        <w:rPr>
          <w:sz w:val="18"/>
        </w:rPr>
        <w:sectPr>
          <w:headerReference w:type="default" r:id="rId46"/>
          <w:footerReference w:type="default" r:id="rId47"/>
          <w:pgSz w:w="11900" w:h="16840"/>
          <w:pgMar w:header="583" w:footer="880" w:top="1000" w:bottom="1080" w:left="880" w:right="460"/>
          <w:pgNumType w:start="1"/>
        </w:sectPr>
      </w:pPr>
    </w:p>
    <w:p>
      <w:pPr>
        <w:pStyle w:val="BodyText"/>
        <w:spacing w:before="127"/>
        <w:ind w:right="527" w:firstLine="395"/>
      </w:pPr>
      <w:r>
        <w:rPr/>
        <w:t>5-суреттен көріп тұрғанымыздай, 2019 жылға қарағанда 2020 жылы Қазақстан Республикасында</w:t>
      </w:r>
      <w:r>
        <w:rPr>
          <w:spacing w:val="1"/>
        </w:rPr>
        <w:t> </w:t>
      </w:r>
      <w:r>
        <w:rPr/>
        <w:t>қала халқының ішкі миграциялық өсімінде айтарлықтай айырмашылық бар. Жалпы алғанда, қала</w:t>
      </w:r>
      <w:r>
        <w:rPr>
          <w:spacing w:val="1"/>
        </w:rPr>
        <w:t> </w:t>
      </w:r>
      <w:r>
        <w:rPr/>
        <w:t>халқының миграциялық өсімі өткен жылмен салыстырғанда 58%-ға, яғни 26710 адамға артқан. Егер ай</w:t>
      </w:r>
      <w:r>
        <w:rPr>
          <w:spacing w:val="-52"/>
        </w:rPr>
        <w:t> </w:t>
      </w:r>
      <w:r>
        <w:rPr/>
        <w:t>бойынша қарайтын болсақ, 2019 жылмен салыстырғанда 2020 жылы халықтың қалаға қоныс аударуы</w:t>
      </w:r>
      <w:r>
        <w:rPr>
          <w:spacing w:val="1"/>
        </w:rPr>
        <w:t> </w:t>
      </w:r>
      <w:r>
        <w:rPr/>
        <w:t>тек</w:t>
      </w:r>
      <w:r>
        <w:rPr>
          <w:spacing w:val="-4"/>
        </w:rPr>
        <w:t> </w:t>
      </w:r>
      <w:r>
        <w:rPr/>
        <w:t>сәуір</w:t>
      </w:r>
      <w:r>
        <w:rPr>
          <w:spacing w:val="-4"/>
        </w:rPr>
        <w:t> </w:t>
      </w:r>
      <w:r>
        <w:rPr/>
        <w:t>айында</w:t>
      </w:r>
      <w:r>
        <w:rPr>
          <w:spacing w:val="-13"/>
        </w:rPr>
        <w:t> </w:t>
      </w:r>
      <w:r>
        <w:rPr/>
        <w:t>20</w:t>
      </w:r>
      <w:r>
        <w:rPr>
          <w:spacing w:val="-4"/>
        </w:rPr>
        <w:t> </w:t>
      </w:r>
      <w:r>
        <w:rPr/>
        <w:t>есеге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мамыр</w:t>
      </w:r>
      <w:r>
        <w:rPr>
          <w:spacing w:val="-5"/>
        </w:rPr>
        <w:t> </w:t>
      </w:r>
      <w:r>
        <w:rPr/>
        <w:t>айында</w:t>
      </w:r>
      <w:r>
        <w:rPr>
          <w:spacing w:val="-13"/>
        </w:rPr>
        <w:t> </w:t>
      </w:r>
      <w:r>
        <w:rPr/>
        <w:t>3</w:t>
      </w:r>
      <w:r>
        <w:rPr>
          <w:spacing w:val="-4"/>
        </w:rPr>
        <w:t> </w:t>
      </w:r>
      <w:r>
        <w:rPr/>
        <w:t>есеге</w:t>
      </w:r>
      <w:r>
        <w:rPr>
          <w:spacing w:val="-3"/>
        </w:rPr>
        <w:t> </w:t>
      </w:r>
      <w:r>
        <w:rPr/>
        <w:t>төмендеген.</w:t>
      </w:r>
      <w:r>
        <w:rPr>
          <w:spacing w:val="-4"/>
        </w:rPr>
        <w:t> </w:t>
      </w:r>
      <w:r>
        <w:rPr/>
        <w:t>Мамыр</w:t>
      </w:r>
      <w:r>
        <w:rPr>
          <w:spacing w:val="-5"/>
        </w:rPr>
        <w:t> </w:t>
      </w:r>
      <w:r>
        <w:rPr/>
        <w:t>айынан</w:t>
      </w:r>
      <w:r>
        <w:rPr>
          <w:spacing w:val="-5"/>
        </w:rPr>
        <w:t> </w:t>
      </w:r>
      <w:r>
        <w:rPr/>
        <w:t>бастап,</w:t>
      </w:r>
      <w:r>
        <w:rPr>
          <w:spacing w:val="-4"/>
        </w:rPr>
        <w:t> </w:t>
      </w:r>
      <w:r>
        <w:rPr/>
        <w:t>шұғыл</w:t>
      </w:r>
      <w:r>
        <w:rPr>
          <w:spacing w:val="-4"/>
        </w:rPr>
        <w:t> </w:t>
      </w:r>
      <w:r>
        <w:rPr/>
        <w:t>өсімді</w:t>
      </w:r>
      <w:r>
        <w:rPr>
          <w:spacing w:val="-52"/>
        </w:rPr>
        <w:t> </w:t>
      </w:r>
      <w:r>
        <w:rPr/>
        <w:t>көруге болады. Бұл көрсеткіштерден пандемияның қалаларға әсерін көруге болады. Ал еліміздегі</w:t>
      </w:r>
      <w:r>
        <w:rPr>
          <w:spacing w:val="1"/>
        </w:rPr>
        <w:t> </w:t>
      </w:r>
      <w:r>
        <w:rPr/>
        <w:t>республикалық маңызы бар Нұр-сұлтан және Алматы қалаларында халықтың миграциялық өсімі 2020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2019 жылмен салыстырғанда төмендегені байқалады. Шымкент қаласында халықтың</w:t>
      </w:r>
      <w:r>
        <w:rPr>
          <w:spacing w:val="1"/>
        </w:rPr>
        <w:t> </w:t>
      </w:r>
      <w:r>
        <w:rPr/>
        <w:t>миграциялық өсімі</w:t>
      </w:r>
      <w:r>
        <w:rPr>
          <w:spacing w:val="1"/>
        </w:rPr>
        <w:t> </w:t>
      </w:r>
      <w:r>
        <w:rPr/>
        <w:t>3,2 есеге артқан. Бұл өз кезегінде Шымкент қаласында коронавирустың төмен</w:t>
      </w:r>
      <w:r>
        <w:rPr>
          <w:spacing w:val="1"/>
        </w:rPr>
        <w:t> </w:t>
      </w:r>
      <w:r>
        <w:rPr/>
        <w:t>көрсеткішінен</w:t>
      </w:r>
      <w:r>
        <w:rPr>
          <w:spacing w:val="-2"/>
        </w:rPr>
        <w:t> </w:t>
      </w:r>
      <w:r>
        <w:rPr/>
        <w:t>деп</w:t>
      </w:r>
      <w:r>
        <w:rPr>
          <w:spacing w:val="-1"/>
        </w:rPr>
        <w:t> </w:t>
      </w:r>
      <w:r>
        <w:rPr/>
        <w:t>айтуға болады.</w:t>
      </w:r>
    </w:p>
    <w:p>
      <w:pPr>
        <w:pStyle w:val="BodyText"/>
        <w:spacing w:before="8"/>
        <w:ind w:left="0"/>
        <w:rPr>
          <w:sz w:val="21"/>
        </w:rPr>
      </w:pPr>
    </w:p>
    <w:p>
      <w:pPr>
        <w:spacing w:line="252" w:lineRule="exact" w:before="1"/>
        <w:ind w:left="646" w:right="0" w:firstLine="0"/>
        <w:jc w:val="left"/>
        <w:rPr>
          <w:sz w:val="22"/>
        </w:rPr>
      </w:pPr>
      <w:r>
        <w:rPr>
          <w:b/>
          <w:sz w:val="22"/>
        </w:rPr>
        <w:t>Нәтижелер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және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талқылау.</w:t>
      </w:r>
      <w:r>
        <w:rPr>
          <w:b/>
          <w:spacing w:val="-4"/>
          <w:sz w:val="22"/>
        </w:rPr>
        <w:t> </w:t>
      </w:r>
      <w:r>
        <w:rPr>
          <w:sz w:val="22"/>
        </w:rPr>
        <w:t>Урбанизация</w:t>
      </w:r>
      <w:r>
        <w:rPr>
          <w:spacing w:val="-6"/>
          <w:sz w:val="22"/>
        </w:rPr>
        <w:t> </w:t>
      </w:r>
      <w:r>
        <w:rPr>
          <w:sz w:val="22"/>
        </w:rPr>
        <w:t>ғаламдық</w:t>
      </w:r>
      <w:r>
        <w:rPr>
          <w:spacing w:val="-5"/>
          <w:sz w:val="22"/>
        </w:rPr>
        <w:t> </w:t>
      </w:r>
      <w:r>
        <w:rPr>
          <w:sz w:val="22"/>
        </w:rPr>
        <w:t>үдеріс,</w:t>
      </w:r>
      <w:r>
        <w:rPr>
          <w:spacing w:val="-4"/>
          <w:sz w:val="22"/>
        </w:rPr>
        <w:t> </w:t>
      </w:r>
      <w:r>
        <w:rPr>
          <w:sz w:val="22"/>
        </w:rPr>
        <w:t>бұл</w:t>
      </w:r>
      <w:r>
        <w:rPr>
          <w:spacing w:val="-5"/>
          <w:sz w:val="22"/>
        </w:rPr>
        <w:t> </w:t>
      </w:r>
      <w:r>
        <w:rPr>
          <w:sz w:val="22"/>
        </w:rPr>
        <w:t>көрсеткіш</w:t>
      </w:r>
      <w:r>
        <w:rPr>
          <w:spacing w:val="-5"/>
          <w:sz w:val="22"/>
        </w:rPr>
        <w:t> </w:t>
      </w:r>
      <w:r>
        <w:rPr>
          <w:sz w:val="22"/>
        </w:rPr>
        <w:t>жыл</w:t>
      </w:r>
      <w:r>
        <w:rPr>
          <w:spacing w:val="-5"/>
          <w:sz w:val="22"/>
        </w:rPr>
        <w:t> </w:t>
      </w:r>
      <w:r>
        <w:rPr>
          <w:sz w:val="22"/>
        </w:rPr>
        <w:t>сайын</w:t>
      </w:r>
      <w:r>
        <w:rPr>
          <w:spacing w:val="-5"/>
          <w:sz w:val="22"/>
        </w:rPr>
        <w:t> </w:t>
      </w:r>
      <w:r>
        <w:rPr>
          <w:sz w:val="22"/>
        </w:rPr>
        <w:t>артып</w:t>
      </w:r>
      <w:r>
        <w:rPr>
          <w:spacing w:val="-6"/>
          <w:sz w:val="22"/>
        </w:rPr>
        <w:t> </w:t>
      </w:r>
      <w:r>
        <w:rPr>
          <w:sz w:val="22"/>
        </w:rPr>
        <w:t>отыр.</w:t>
      </w:r>
    </w:p>
    <w:p>
      <w:pPr>
        <w:pStyle w:val="BodyText"/>
        <w:ind w:right="569"/>
      </w:pPr>
      <w:r>
        <w:rPr/>
        <w:t>Яғни, қалалардағы халық санының ұлғаюы ондағы экономикалық өсуге әсер ететінін атап айтуға</w:t>
      </w:r>
      <w:r>
        <w:rPr>
          <w:spacing w:val="1"/>
        </w:rPr>
        <w:t> </w:t>
      </w:r>
      <w:r>
        <w:rPr/>
        <w:t>болады.</w:t>
      </w:r>
      <w:r>
        <w:rPr>
          <w:spacing w:val="-5"/>
        </w:rPr>
        <w:t> </w:t>
      </w:r>
      <w:r>
        <w:rPr/>
        <w:t>Сонымен</w:t>
      </w:r>
      <w:r>
        <w:rPr>
          <w:spacing w:val="-5"/>
        </w:rPr>
        <w:t> </w:t>
      </w:r>
      <w:r>
        <w:rPr/>
        <w:t>қатар,</w:t>
      </w:r>
      <w:r>
        <w:rPr>
          <w:spacing w:val="-4"/>
        </w:rPr>
        <w:t> </w:t>
      </w:r>
      <w:r>
        <w:rPr/>
        <w:t>әлемдік</w:t>
      </w:r>
      <w:r>
        <w:rPr>
          <w:spacing w:val="-5"/>
        </w:rPr>
        <w:t> </w:t>
      </w:r>
      <w:r>
        <w:rPr/>
        <w:t>пандемияның</w:t>
      </w:r>
      <w:r>
        <w:rPr>
          <w:spacing w:val="-4"/>
        </w:rPr>
        <w:t> </w:t>
      </w:r>
      <w:r>
        <w:rPr/>
        <w:t>да</w:t>
      </w:r>
      <w:r>
        <w:rPr>
          <w:spacing w:val="-5"/>
        </w:rPr>
        <w:t> </w:t>
      </w:r>
      <w:r>
        <w:rPr/>
        <w:t>урбанизацияға</w:t>
      </w:r>
      <w:r>
        <w:rPr>
          <w:spacing w:val="-4"/>
        </w:rPr>
        <w:t> </w:t>
      </w:r>
      <w:r>
        <w:rPr/>
        <w:t>оң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теріс</w:t>
      </w:r>
      <w:r>
        <w:rPr>
          <w:spacing w:val="-5"/>
        </w:rPr>
        <w:t> </w:t>
      </w:r>
      <w:r>
        <w:rPr/>
        <w:t>әсерлері</w:t>
      </w:r>
      <w:r>
        <w:rPr>
          <w:spacing w:val="-4"/>
        </w:rPr>
        <w:t> </w:t>
      </w:r>
      <w:r>
        <w:rPr/>
        <w:t>бар</w:t>
      </w:r>
      <w:r>
        <w:rPr>
          <w:spacing w:val="-5"/>
        </w:rPr>
        <w:t> </w:t>
      </w:r>
      <w:r>
        <w:rPr/>
        <w:t>екенін</w:t>
      </w:r>
      <w:r>
        <w:rPr>
          <w:spacing w:val="-4"/>
        </w:rPr>
        <w:t> </w:t>
      </w:r>
      <w:r>
        <w:rPr/>
        <w:t>айта</w:t>
      </w:r>
      <w:r>
        <w:rPr>
          <w:spacing w:val="-52"/>
        </w:rPr>
        <w:t> </w:t>
      </w:r>
      <w:r>
        <w:rPr/>
        <w:t>аламыз. Өйткені, пандемия салдарынан қалалардағы экономикалық ахуал нашарласа, ал экологиялық</w:t>
      </w:r>
      <w:r>
        <w:rPr>
          <w:spacing w:val="1"/>
        </w:rPr>
        <w:t> </w:t>
      </w:r>
      <w:r>
        <w:rPr/>
        <w:t>жағынан</w:t>
      </w:r>
      <w:r>
        <w:rPr>
          <w:spacing w:val="-6"/>
        </w:rPr>
        <w:t> </w:t>
      </w:r>
      <w:r>
        <w:rPr/>
        <w:t>ауаның</w:t>
      </w:r>
      <w:r>
        <w:rPr>
          <w:spacing w:val="-6"/>
        </w:rPr>
        <w:t> </w:t>
      </w:r>
      <w:r>
        <w:rPr/>
        <w:t>ластану</w:t>
      </w:r>
      <w:r>
        <w:rPr>
          <w:spacing w:val="-5"/>
        </w:rPr>
        <w:t> </w:t>
      </w:r>
      <w:r>
        <w:rPr/>
        <w:t>деңгейі</w:t>
      </w:r>
      <w:r>
        <w:rPr>
          <w:spacing w:val="-6"/>
        </w:rPr>
        <w:t> </w:t>
      </w:r>
      <w:r>
        <w:rPr/>
        <w:t>төмендегенін</w:t>
      </w:r>
      <w:r>
        <w:rPr>
          <w:spacing w:val="-5"/>
        </w:rPr>
        <w:t> </w:t>
      </w:r>
      <w:r>
        <w:rPr/>
        <w:t>аңғаруға</w:t>
      </w:r>
      <w:r>
        <w:rPr>
          <w:spacing w:val="-4"/>
        </w:rPr>
        <w:t> </w:t>
      </w:r>
      <w:r>
        <w:rPr/>
        <w:t>болады.</w:t>
      </w:r>
      <w:r>
        <w:rPr>
          <w:spacing w:val="-5"/>
        </w:rPr>
        <w:t> </w:t>
      </w:r>
      <w:r>
        <w:rPr/>
        <w:t>ҚР-да</w:t>
      </w:r>
      <w:r>
        <w:rPr>
          <w:spacing w:val="-5"/>
        </w:rPr>
        <w:t> </w:t>
      </w:r>
      <w:r>
        <w:rPr/>
        <w:t>да</w:t>
      </w:r>
      <w:r>
        <w:rPr>
          <w:spacing w:val="-6"/>
        </w:rPr>
        <w:t> </w:t>
      </w:r>
      <w:r>
        <w:rPr/>
        <w:t>пандемия</w:t>
      </w:r>
      <w:r>
        <w:rPr>
          <w:spacing w:val="-6"/>
        </w:rPr>
        <w:t> </w:t>
      </w:r>
      <w:r>
        <w:rPr/>
        <w:t>қалаларға</w:t>
      </w:r>
      <w:r>
        <w:rPr>
          <w:spacing w:val="-5"/>
        </w:rPr>
        <w:t> </w:t>
      </w:r>
      <w:r>
        <w:rPr/>
        <w:t>өз</w:t>
      </w:r>
      <w:r>
        <w:rPr>
          <w:spacing w:val="-5"/>
        </w:rPr>
        <w:t> </w:t>
      </w:r>
      <w:r>
        <w:rPr/>
        <w:t>әсерін</w:t>
      </w:r>
      <w:r>
        <w:rPr>
          <w:spacing w:val="-52"/>
        </w:rPr>
        <w:t> </w:t>
      </w:r>
      <w:r>
        <w:rPr/>
        <w:t>тигізді. Халықтың әлеуметтік жағдайы, ірі қалаларға қоныс аудару деңгейі төмендеді. Пандемия</w:t>
      </w:r>
      <w:r>
        <w:rPr>
          <w:spacing w:val="1"/>
        </w:rPr>
        <w:t> </w:t>
      </w:r>
      <w:r>
        <w:rPr/>
        <w:t>кезінде</w:t>
      </w:r>
      <w:r>
        <w:rPr>
          <w:spacing w:val="-7"/>
        </w:rPr>
        <w:t> </w:t>
      </w:r>
      <w:r>
        <w:rPr/>
        <w:t>Нұр-Сұлтан,</w:t>
      </w:r>
      <w:r>
        <w:rPr>
          <w:spacing w:val="-5"/>
        </w:rPr>
        <w:t> </w:t>
      </w:r>
      <w:r>
        <w:rPr/>
        <w:t>Алматы</w:t>
      </w:r>
      <w:r>
        <w:rPr>
          <w:spacing w:val="-6"/>
        </w:rPr>
        <w:t> </w:t>
      </w:r>
      <w:r>
        <w:rPr/>
        <w:t>қалаларында</w:t>
      </w:r>
      <w:r>
        <w:rPr>
          <w:spacing w:val="-6"/>
        </w:rPr>
        <w:t> </w:t>
      </w:r>
      <w:r>
        <w:rPr/>
        <w:t>ішкі</w:t>
      </w:r>
      <w:r>
        <w:rPr>
          <w:spacing w:val="-7"/>
        </w:rPr>
        <w:t> </w:t>
      </w:r>
      <w:r>
        <w:rPr/>
        <w:t>миграциялық</w:t>
      </w:r>
      <w:r>
        <w:rPr>
          <w:spacing w:val="-5"/>
        </w:rPr>
        <w:t> </w:t>
      </w:r>
      <w:r>
        <w:rPr/>
        <w:t>өсім</w:t>
      </w:r>
      <w:r>
        <w:rPr>
          <w:spacing w:val="-6"/>
        </w:rPr>
        <w:t> </w:t>
      </w:r>
      <w:r>
        <w:rPr/>
        <w:t>де</w:t>
      </w:r>
      <w:r>
        <w:rPr>
          <w:spacing w:val="-6"/>
        </w:rPr>
        <w:t> </w:t>
      </w:r>
      <w:r>
        <w:rPr/>
        <w:t>алдыңғы</w:t>
      </w:r>
      <w:r>
        <w:rPr>
          <w:spacing w:val="-7"/>
        </w:rPr>
        <w:t> </w:t>
      </w:r>
      <w:r>
        <w:rPr/>
        <w:t>кезеңмен</w:t>
      </w:r>
      <w:r>
        <w:rPr>
          <w:spacing w:val="-6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кеміді.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622" w:firstLine="395"/>
      </w:pPr>
      <w:r>
        <w:rPr>
          <w:b/>
        </w:rPr>
        <w:t>Қорытынды.</w:t>
      </w:r>
      <w:r>
        <w:rPr>
          <w:b/>
          <w:spacing w:val="-6"/>
        </w:rPr>
        <w:t> </w:t>
      </w:r>
      <w:r>
        <w:rPr/>
        <w:t>Әлемдік</w:t>
      </w:r>
      <w:r>
        <w:rPr>
          <w:spacing w:val="-6"/>
        </w:rPr>
        <w:t> </w:t>
      </w:r>
      <w:r>
        <w:rPr/>
        <w:t>урбанизация</w:t>
      </w:r>
      <w:r>
        <w:rPr>
          <w:spacing w:val="-6"/>
        </w:rPr>
        <w:t> </w:t>
      </w:r>
      <w:r>
        <w:rPr/>
        <w:t>тенденциясын</w:t>
      </w:r>
      <w:r>
        <w:rPr>
          <w:spacing w:val="-6"/>
        </w:rPr>
        <w:t> </w:t>
      </w:r>
      <w:r>
        <w:rPr/>
        <w:t>қарастыра</w:t>
      </w:r>
      <w:r>
        <w:rPr>
          <w:spacing w:val="-7"/>
        </w:rPr>
        <w:t> </w:t>
      </w:r>
      <w:r>
        <w:rPr/>
        <w:t>отырып,</w:t>
      </w:r>
      <w:r>
        <w:rPr>
          <w:spacing w:val="-5"/>
        </w:rPr>
        <w:t> </w:t>
      </w:r>
      <w:r>
        <w:rPr/>
        <w:t>оның</w:t>
      </w:r>
      <w:r>
        <w:rPr>
          <w:spacing w:val="-5"/>
        </w:rPr>
        <w:t> </w:t>
      </w:r>
      <w:r>
        <w:rPr/>
        <w:t>үздіксіз</w:t>
      </w:r>
      <w:r>
        <w:rPr>
          <w:spacing w:val="-6"/>
        </w:rPr>
        <w:t> </w:t>
      </w:r>
      <w:r>
        <w:rPr/>
        <w:t>үдеріс</w:t>
      </w:r>
      <w:r>
        <w:rPr>
          <w:spacing w:val="-6"/>
        </w:rPr>
        <w:t> </w:t>
      </w:r>
      <w:r>
        <w:rPr/>
        <w:t>екенін</w:t>
      </w:r>
      <w:r>
        <w:rPr>
          <w:spacing w:val="-52"/>
        </w:rPr>
        <w:t> </w:t>
      </w:r>
      <w:r>
        <w:rPr/>
        <w:t>аңғаруға болады. ҚР-да урбанизация деңгейі жыл сайын өсуіне байланысты қалалардағы халықтың</w:t>
      </w:r>
      <w:r>
        <w:rPr>
          <w:spacing w:val="1"/>
        </w:rPr>
        <w:t> </w:t>
      </w:r>
      <w:r>
        <w:rPr/>
        <w:t>өмір сүруіне қолайлы жағдайлар жасауды жолға қою міндеті тұр. Өйткені пандемия елдегі ірі</w:t>
      </w:r>
      <w:r>
        <w:rPr>
          <w:spacing w:val="1"/>
        </w:rPr>
        <w:t> </w:t>
      </w:r>
      <w:r>
        <w:rPr/>
        <w:t>қалалардағы</w:t>
      </w:r>
      <w:r>
        <w:rPr>
          <w:spacing w:val="-2"/>
        </w:rPr>
        <w:t> </w:t>
      </w:r>
      <w:r>
        <w:rPr/>
        <w:t>урбанизация</w:t>
      </w:r>
      <w:r>
        <w:rPr>
          <w:spacing w:val="-2"/>
        </w:rPr>
        <w:t> </w:t>
      </w:r>
      <w:r>
        <w:rPr/>
        <w:t>үдерісін</w:t>
      </w:r>
      <w:r>
        <w:rPr>
          <w:spacing w:val="-1"/>
        </w:rPr>
        <w:t> </w:t>
      </w:r>
      <w:r>
        <w:rPr/>
        <w:t>дұрыс</w:t>
      </w:r>
      <w:r>
        <w:rPr>
          <w:spacing w:val="-2"/>
        </w:rPr>
        <w:t> </w:t>
      </w:r>
      <w:r>
        <w:rPr/>
        <w:t>басқарудың</w:t>
      </w:r>
      <w:r>
        <w:rPr>
          <w:spacing w:val="-1"/>
        </w:rPr>
        <w:t> </w:t>
      </w:r>
      <w:r>
        <w:rPr/>
        <w:t>қажеттігін</w:t>
      </w:r>
      <w:r>
        <w:rPr>
          <w:spacing w:val="-1"/>
        </w:rPr>
        <w:t> </w:t>
      </w:r>
      <w:r>
        <w:rPr/>
        <w:t>көрсетті.</w:t>
      </w:r>
    </w:p>
    <w:p>
      <w:pPr>
        <w:pStyle w:val="BodyText"/>
        <w:spacing w:before="4"/>
        <w:ind w:left="0"/>
      </w:pPr>
    </w:p>
    <w:p>
      <w:pPr>
        <w:spacing w:before="0"/>
        <w:ind w:left="562" w:right="998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8"/>
        </w:numPr>
        <w:tabs>
          <w:tab w:pos="822" w:val="left" w:leader="none"/>
        </w:tabs>
        <w:spacing w:line="240" w:lineRule="auto" w:before="0" w:after="0"/>
        <w:ind w:left="250" w:right="688" w:firstLine="395"/>
        <w:jc w:val="left"/>
        <w:rPr>
          <w:sz w:val="18"/>
        </w:rPr>
      </w:pPr>
      <w:r>
        <w:rPr>
          <w:spacing w:val="-4"/>
          <w:sz w:val="18"/>
        </w:rPr>
        <w:t>Henderson J.V. The Urbanization Process </w:t>
      </w:r>
      <w:r>
        <w:rPr>
          <w:spacing w:val="-3"/>
          <w:sz w:val="18"/>
        </w:rPr>
        <w:t>and Economic Growth: The So-What Question. Journal of Economic Growth, 2003, vol.</w:t>
      </w:r>
      <w:r>
        <w:rPr>
          <w:spacing w:val="-42"/>
          <w:sz w:val="18"/>
        </w:rPr>
        <w:t> </w:t>
      </w:r>
      <w:r>
        <w:rPr>
          <w:sz w:val="18"/>
        </w:rPr>
        <w:t>8,</w:t>
      </w:r>
      <w:r>
        <w:rPr>
          <w:spacing w:val="-10"/>
          <w:sz w:val="18"/>
        </w:rPr>
        <w:t> </w:t>
      </w:r>
      <w:r>
        <w:rPr>
          <w:sz w:val="18"/>
        </w:rPr>
        <w:t>iss.</w:t>
      </w:r>
      <w:r>
        <w:rPr>
          <w:spacing w:val="-9"/>
          <w:sz w:val="18"/>
        </w:rPr>
        <w:t> </w:t>
      </w:r>
      <w:r>
        <w:rPr>
          <w:sz w:val="18"/>
        </w:rPr>
        <w:t>1,</w:t>
      </w:r>
      <w:r>
        <w:rPr>
          <w:spacing w:val="-9"/>
          <w:sz w:val="18"/>
        </w:rPr>
        <w:t> </w:t>
      </w:r>
      <w:r>
        <w:rPr>
          <w:sz w:val="18"/>
        </w:rPr>
        <w:t>pp.</w:t>
      </w:r>
      <w:r>
        <w:rPr>
          <w:spacing w:val="-9"/>
          <w:sz w:val="18"/>
        </w:rPr>
        <w:t> </w:t>
      </w:r>
      <w:r>
        <w:rPr>
          <w:sz w:val="18"/>
        </w:rPr>
        <w:t>47–71.</w:t>
      </w: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07" w:lineRule="exact" w:before="1" w:after="0"/>
        <w:ind w:left="818" w:right="0" w:hanging="173"/>
        <w:jc w:val="left"/>
        <w:rPr>
          <w:sz w:val="18"/>
        </w:rPr>
      </w:pPr>
      <w:r>
        <w:rPr>
          <w:spacing w:val="-4"/>
          <w:sz w:val="18"/>
        </w:rPr>
        <w:t>Медведева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В.Н.,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Харланова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А.М. Урбанизация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и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ее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роль</w:t>
      </w:r>
      <w:r>
        <w:rPr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экономике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//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Теория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практика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современной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науки.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2016.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6-1.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pacing w:val="-3"/>
          <w:sz w:val="18"/>
        </w:rPr>
        <w:t>С.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867–870.</w:t>
      </w:r>
    </w:p>
    <w:p>
      <w:pPr>
        <w:pStyle w:val="ListParagraph"/>
        <w:numPr>
          <w:ilvl w:val="0"/>
          <w:numId w:val="8"/>
        </w:numPr>
        <w:tabs>
          <w:tab w:pos="824" w:val="left" w:leader="none"/>
        </w:tabs>
        <w:spacing w:line="240" w:lineRule="auto" w:before="0" w:after="0"/>
        <w:ind w:left="250" w:right="689" w:firstLine="395"/>
        <w:jc w:val="left"/>
        <w:rPr>
          <w:sz w:val="18"/>
        </w:rPr>
      </w:pPr>
      <w:r>
        <w:rPr>
          <w:spacing w:val="-3"/>
          <w:sz w:val="18"/>
        </w:rPr>
        <w:t>Luo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J.,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Wei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Y.H.D.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Modeling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Spatial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Variations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of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Urban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Growth Patterns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in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Chinese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Cities: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case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Nanjing.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Landscape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Urban</w:t>
      </w:r>
      <w:r>
        <w:rPr>
          <w:spacing w:val="-9"/>
          <w:sz w:val="18"/>
        </w:rPr>
        <w:t> </w:t>
      </w:r>
      <w:r>
        <w:rPr>
          <w:sz w:val="18"/>
        </w:rPr>
        <w:t>Planning,</w:t>
      </w:r>
      <w:r>
        <w:rPr>
          <w:spacing w:val="-10"/>
          <w:sz w:val="18"/>
        </w:rPr>
        <w:t> </w:t>
      </w:r>
      <w:r>
        <w:rPr>
          <w:sz w:val="18"/>
        </w:rPr>
        <w:t>2009,</w:t>
      </w:r>
      <w:r>
        <w:rPr>
          <w:spacing w:val="-10"/>
          <w:sz w:val="18"/>
        </w:rPr>
        <w:t> </w:t>
      </w:r>
      <w:r>
        <w:rPr>
          <w:sz w:val="18"/>
        </w:rPr>
        <w:t>vol.</w:t>
      </w:r>
      <w:r>
        <w:rPr>
          <w:spacing w:val="-9"/>
          <w:sz w:val="18"/>
        </w:rPr>
        <w:t> </w:t>
      </w:r>
      <w:r>
        <w:rPr>
          <w:sz w:val="18"/>
        </w:rPr>
        <w:t>91(2),</w:t>
      </w:r>
      <w:r>
        <w:rPr>
          <w:spacing w:val="-8"/>
          <w:sz w:val="18"/>
        </w:rPr>
        <w:t> </w:t>
      </w:r>
      <w:r>
        <w:rPr>
          <w:sz w:val="18"/>
        </w:rPr>
        <w:t>pp.</w:t>
      </w:r>
      <w:r>
        <w:rPr>
          <w:spacing w:val="-10"/>
          <w:sz w:val="18"/>
        </w:rPr>
        <w:t> </w:t>
      </w:r>
      <w:r>
        <w:rPr>
          <w:sz w:val="18"/>
        </w:rPr>
        <w:t>51–64.</w:t>
      </w: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07" w:lineRule="exact" w:before="0" w:after="0"/>
        <w:ind w:left="818" w:right="0" w:hanging="173"/>
        <w:jc w:val="left"/>
        <w:rPr>
          <w:sz w:val="18"/>
        </w:rPr>
      </w:pPr>
      <w:r>
        <w:rPr>
          <w:spacing w:val="-4"/>
          <w:sz w:val="18"/>
        </w:rPr>
        <w:t>Коломак Е.А.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Оценка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влияния урбанизации</w:t>
      </w:r>
      <w:r>
        <w:rPr>
          <w:spacing w:val="-3"/>
          <w:sz w:val="18"/>
        </w:rPr>
        <w:t> на экономический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рост в России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//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Регион: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Экономика и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Социология.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2011.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№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pacing w:val="-3"/>
          <w:sz w:val="18"/>
        </w:rPr>
        <w:t>4.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С.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51–69.</w:t>
      </w: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06" w:lineRule="exact" w:before="0" w:after="0"/>
        <w:ind w:left="818" w:right="0" w:hanging="173"/>
        <w:jc w:val="left"/>
        <w:rPr>
          <w:sz w:val="18"/>
        </w:rPr>
      </w:pPr>
      <w:r>
        <w:rPr>
          <w:spacing w:val="-3"/>
          <w:sz w:val="18"/>
        </w:rPr>
        <w:t>Изотов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Д.А.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Экономический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рост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урбанизация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в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России: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региональный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аспект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//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Регион: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экономика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социология,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2017,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pacing w:val="-3"/>
          <w:sz w:val="18"/>
        </w:rPr>
        <w:t>№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3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(95),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с.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69–92</w:t>
      </w: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07" w:lineRule="exact" w:before="1" w:after="0"/>
        <w:ind w:left="818" w:right="0" w:hanging="173"/>
        <w:jc w:val="left"/>
        <w:rPr>
          <w:sz w:val="18"/>
        </w:rPr>
      </w:pPr>
      <w:r>
        <w:rPr>
          <w:spacing w:val="-4"/>
          <w:sz w:val="18"/>
        </w:rPr>
        <w:t>Манаева И.В.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Урбанизация и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экономическое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развитие в</w:t>
      </w:r>
      <w:r>
        <w:rPr>
          <w:spacing w:val="-3"/>
          <w:sz w:val="18"/>
        </w:rPr>
        <w:t> регионах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России</w:t>
      </w:r>
      <w:r>
        <w:rPr>
          <w:spacing w:val="9"/>
          <w:sz w:val="18"/>
        </w:rPr>
        <w:t> </w:t>
      </w:r>
      <w:r>
        <w:rPr>
          <w:spacing w:val="-3"/>
          <w:sz w:val="18"/>
        </w:rPr>
        <w:t>//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Экономический анализ: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теория и практика.</w:t>
      </w:r>
      <w:r>
        <w:rPr>
          <w:spacing w:val="8"/>
          <w:sz w:val="18"/>
        </w:rPr>
        <w:t> </w:t>
      </w:r>
      <w:r>
        <w:rPr>
          <w:spacing w:val="-3"/>
          <w:sz w:val="18"/>
        </w:rPr>
        <w:t>–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pacing w:val="-3"/>
          <w:sz w:val="18"/>
        </w:rPr>
        <w:t>2017.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Т.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16,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№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9.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С.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1635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1663.</w:t>
      </w: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40" w:lineRule="auto" w:before="0" w:after="0"/>
        <w:ind w:left="250" w:right="867" w:firstLine="395"/>
        <w:jc w:val="left"/>
        <w:rPr>
          <w:sz w:val="18"/>
        </w:rPr>
      </w:pPr>
      <w:r>
        <w:rPr>
          <w:spacing w:val="-4"/>
          <w:sz w:val="18"/>
        </w:rPr>
        <w:t>Русановский </w:t>
      </w:r>
      <w:r>
        <w:rPr>
          <w:spacing w:val="-3"/>
          <w:sz w:val="18"/>
        </w:rPr>
        <w:t>В.А., Марков В.А. Фактор урбанизации в пространственных моделях экономического роста: оценка и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особенности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Российской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Федерации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//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Вестник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Тамбовского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университета.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Сер.: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Гуманитарные</w:t>
      </w:r>
      <w:r>
        <w:rPr>
          <w:sz w:val="18"/>
        </w:rPr>
        <w:t> </w:t>
      </w:r>
      <w:r>
        <w:rPr>
          <w:spacing w:val="-4"/>
          <w:sz w:val="18"/>
        </w:rPr>
        <w:t>науки.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2015.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7.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С.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113–124.</w:t>
      </w: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40" w:lineRule="auto" w:before="0" w:after="0"/>
        <w:ind w:left="250" w:right="543" w:firstLine="395"/>
        <w:jc w:val="left"/>
        <w:rPr>
          <w:sz w:val="18"/>
        </w:rPr>
      </w:pPr>
      <w:r>
        <w:rPr>
          <w:spacing w:val="-4"/>
          <w:sz w:val="18"/>
        </w:rPr>
        <w:t>Джумамбаев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С.К.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Урбанизация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и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индустриализация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Казахстане: взаимосвязь,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состояние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и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перспективы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// Вестник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КазНУ.</w:t>
      </w:r>
      <w:r>
        <w:rPr>
          <w:spacing w:val="-2"/>
          <w:sz w:val="18"/>
        </w:rPr>
        <w:t> </w:t>
      </w:r>
      <w:r>
        <w:rPr>
          <w:sz w:val="18"/>
        </w:rPr>
        <w:t>Серия</w:t>
      </w:r>
      <w:r>
        <w:rPr>
          <w:spacing w:val="-2"/>
          <w:sz w:val="18"/>
        </w:rPr>
        <w:t> </w:t>
      </w:r>
      <w:r>
        <w:rPr>
          <w:sz w:val="18"/>
        </w:rPr>
        <w:t>Экономическая,</w:t>
      </w:r>
      <w:r>
        <w:rPr>
          <w:spacing w:val="-10"/>
          <w:sz w:val="18"/>
        </w:rPr>
        <w:t> </w:t>
      </w:r>
      <w:r>
        <w:rPr>
          <w:sz w:val="18"/>
        </w:rPr>
        <w:t>2014.</w:t>
      </w:r>
      <w:r>
        <w:rPr>
          <w:spacing w:val="-6"/>
          <w:sz w:val="18"/>
        </w:rPr>
        <w:t> </w:t>
      </w:r>
      <w:r>
        <w:rPr>
          <w:sz w:val="18"/>
        </w:rPr>
        <w:t>№</w:t>
      </w:r>
      <w:r>
        <w:rPr>
          <w:spacing w:val="-6"/>
          <w:sz w:val="18"/>
        </w:rPr>
        <w:t> </w:t>
      </w:r>
      <w:r>
        <w:rPr>
          <w:sz w:val="18"/>
        </w:rPr>
        <w:t>2</w:t>
      </w:r>
      <w:r>
        <w:rPr>
          <w:spacing w:val="-9"/>
          <w:sz w:val="18"/>
        </w:rPr>
        <w:t> </w:t>
      </w:r>
      <w:r>
        <w:rPr>
          <w:sz w:val="18"/>
        </w:rPr>
        <w:t>(102).</w:t>
      </w:r>
      <w:r>
        <w:rPr>
          <w:spacing w:val="-8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10"/>
          <w:sz w:val="18"/>
        </w:rPr>
        <w:t> </w:t>
      </w:r>
      <w:r>
        <w:rPr>
          <w:sz w:val="18"/>
        </w:rPr>
        <w:t>3</w:t>
      </w:r>
      <w:r>
        <w:rPr>
          <w:spacing w:val="-9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11.</w:t>
      </w:r>
    </w:p>
    <w:p>
      <w:pPr>
        <w:pStyle w:val="ListParagraph"/>
        <w:numPr>
          <w:ilvl w:val="0"/>
          <w:numId w:val="8"/>
        </w:numPr>
        <w:tabs>
          <w:tab w:pos="819" w:val="left" w:leader="none"/>
        </w:tabs>
        <w:spacing w:line="205" w:lineRule="exact" w:before="0" w:after="0"/>
        <w:ind w:left="818" w:right="0" w:hanging="173"/>
        <w:jc w:val="left"/>
        <w:rPr>
          <w:sz w:val="18"/>
        </w:rPr>
      </w:pPr>
      <w:r>
        <w:rPr>
          <w:spacing w:val="-4"/>
          <w:sz w:val="18"/>
        </w:rPr>
        <w:t>Материалы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Организации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Объединенных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Нации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https://un.org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207" w:lineRule="exact" w:before="0" w:after="0"/>
        <w:ind w:left="900" w:right="0" w:hanging="255"/>
        <w:jc w:val="left"/>
        <w:rPr>
          <w:sz w:val="18"/>
        </w:rPr>
      </w:pPr>
      <w:r>
        <w:rPr>
          <w:sz w:val="18"/>
        </w:rPr>
        <w:t>https://city4people.ru/post/kak-pandemii-vliyayut-na-goroda.html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207" w:lineRule="exact" w:before="2" w:after="0"/>
        <w:ind w:left="900" w:right="0" w:hanging="255"/>
        <w:jc w:val="left"/>
        <w:rPr>
          <w:sz w:val="18"/>
        </w:rPr>
      </w:pPr>
      <w:r>
        <w:rPr>
          <w:sz w:val="18"/>
        </w:rPr>
        <w:t>https://</w:t>
      </w:r>
      <w:hyperlink r:id="rId50">
        <w:r>
          <w:rPr>
            <w:sz w:val="18"/>
          </w:rPr>
          <w:t>www.vedomosti.ru/partner/articles/2017/05/24/691328-buduschee-gorodah</w:t>
        </w:r>
      </w:hyperlink>
    </w:p>
    <w:p>
      <w:pPr>
        <w:pStyle w:val="ListParagraph"/>
        <w:numPr>
          <w:ilvl w:val="0"/>
          <w:numId w:val="8"/>
        </w:numPr>
        <w:tabs>
          <w:tab w:pos="866" w:val="left" w:leader="none"/>
        </w:tabs>
        <w:spacing w:line="240" w:lineRule="auto" w:before="0" w:after="0"/>
        <w:ind w:left="250" w:right="922" w:firstLine="395"/>
        <w:jc w:val="left"/>
        <w:rPr>
          <w:sz w:val="18"/>
        </w:rPr>
      </w:pPr>
      <w:r>
        <w:rPr>
          <w:spacing w:val="-4"/>
          <w:sz w:val="18"/>
        </w:rPr>
        <w:t>Мемлекет басшысы Қасым-Жомарт Тоқаевтың Қазақстан </w:t>
      </w:r>
      <w:r>
        <w:rPr>
          <w:spacing w:val="-3"/>
          <w:sz w:val="18"/>
        </w:rPr>
        <w:t>халқына Жолдауы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// Жаңа жағдайдағы Қазақстан: іс-қимыл</w:t>
      </w:r>
      <w:r>
        <w:rPr>
          <w:spacing w:val="-42"/>
          <w:sz w:val="18"/>
        </w:rPr>
        <w:t> </w:t>
      </w:r>
      <w:r>
        <w:rPr>
          <w:sz w:val="18"/>
        </w:rPr>
        <w:t>кезеңі.</w:t>
      </w:r>
      <w:r>
        <w:rPr>
          <w:spacing w:val="-10"/>
          <w:sz w:val="18"/>
        </w:rPr>
        <w:t> </w:t>
      </w:r>
      <w:r>
        <w:rPr>
          <w:sz w:val="18"/>
        </w:rPr>
        <w:t>1</w:t>
      </w:r>
      <w:r>
        <w:rPr>
          <w:spacing w:val="-5"/>
          <w:sz w:val="18"/>
        </w:rPr>
        <w:t> </w:t>
      </w:r>
      <w:r>
        <w:rPr>
          <w:sz w:val="18"/>
        </w:rPr>
        <w:t>қыркүйек</w:t>
      </w:r>
      <w:r>
        <w:rPr>
          <w:spacing w:val="-7"/>
          <w:sz w:val="18"/>
        </w:rPr>
        <w:t> </w:t>
      </w:r>
      <w:r>
        <w:rPr>
          <w:sz w:val="18"/>
        </w:rPr>
        <w:t>2020</w:t>
      </w:r>
      <w:r>
        <w:rPr>
          <w:spacing w:val="-5"/>
          <w:sz w:val="18"/>
        </w:rPr>
        <w:t> </w:t>
      </w:r>
      <w:r>
        <w:rPr>
          <w:sz w:val="18"/>
        </w:rPr>
        <w:t>жыл.</w:t>
      </w:r>
      <w:r>
        <w:rPr>
          <w:spacing w:val="-9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z w:val="18"/>
        </w:rPr>
        <w:t>https://akorda.kz.</w:t>
      </w:r>
    </w:p>
    <w:p>
      <w:pPr>
        <w:pStyle w:val="ListParagraph"/>
        <w:numPr>
          <w:ilvl w:val="0"/>
          <w:numId w:val="8"/>
        </w:numPr>
        <w:tabs>
          <w:tab w:pos="866" w:val="left" w:leader="none"/>
        </w:tabs>
        <w:spacing w:line="205" w:lineRule="exact" w:before="0" w:after="0"/>
        <w:ind w:left="865" w:right="0" w:hanging="220"/>
        <w:jc w:val="left"/>
        <w:rPr>
          <w:sz w:val="18"/>
        </w:rPr>
      </w:pPr>
      <w:r>
        <w:rPr>
          <w:spacing w:val="-4"/>
          <w:sz w:val="18"/>
        </w:rPr>
        <w:t>Қазақстан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Республикасы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Стратегиялық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жоспарлау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және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реформалар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агенттігінің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Ұлттық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статистика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бюросы.</w:t>
      </w:r>
      <w:r>
        <w:rPr>
          <w:spacing w:val="15"/>
          <w:sz w:val="18"/>
        </w:rPr>
        <w:t> </w:t>
      </w:r>
      <w:r>
        <w:rPr>
          <w:spacing w:val="-3"/>
          <w:sz w:val="18"/>
        </w:rPr>
        <w:t>–</w:t>
      </w:r>
    </w:p>
    <w:p>
      <w:pPr>
        <w:spacing w:line="207" w:lineRule="exact" w:before="1"/>
        <w:ind w:left="250" w:right="0" w:firstLine="0"/>
        <w:jc w:val="left"/>
        <w:rPr>
          <w:sz w:val="18"/>
        </w:rPr>
      </w:pPr>
      <w:r>
        <w:rPr>
          <w:sz w:val="18"/>
        </w:rPr>
        <w:t>https://stat.gov.kz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206" w:lineRule="exact" w:before="0" w:after="0"/>
        <w:ind w:left="900" w:right="0" w:hanging="255"/>
        <w:jc w:val="left"/>
        <w:rPr>
          <w:sz w:val="18"/>
        </w:rPr>
      </w:pPr>
      <w:r>
        <w:rPr>
          <w:sz w:val="18"/>
        </w:rPr>
        <w:t>https://strategy2050.kz/ru/news/globalnyy-trend-urbanizatsiya-ili-kak-razvivayutsya-regiony-strany/</w:t>
      </w:r>
    </w:p>
    <w:p>
      <w:pPr>
        <w:pStyle w:val="ListParagraph"/>
        <w:numPr>
          <w:ilvl w:val="0"/>
          <w:numId w:val="8"/>
        </w:numPr>
        <w:tabs>
          <w:tab w:pos="901" w:val="left" w:leader="none"/>
        </w:tabs>
        <w:spacing w:line="207" w:lineRule="exact" w:before="0" w:after="0"/>
        <w:ind w:left="900" w:right="0" w:hanging="255"/>
        <w:jc w:val="left"/>
        <w:rPr>
          <w:sz w:val="18"/>
        </w:rPr>
      </w:pPr>
      <w:r>
        <w:rPr>
          <w:sz w:val="18"/>
        </w:rPr>
        <w:t>https://kazpravda.kz/news/ekonomika/programma-urbanizatsii-privedet-k-sozdaniu-poyasov-bednosti--deputati-kommunisti</w:t>
      </w:r>
    </w:p>
    <w:p>
      <w:pPr>
        <w:spacing w:after="0" w:line="207" w:lineRule="exact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Heading2"/>
        <w:spacing w:before="132"/>
        <w:ind w:left="8634"/>
        <w:jc w:val="left"/>
      </w:pPr>
      <w:r>
        <w:rPr/>
        <w:t>УДК</w:t>
      </w:r>
      <w:r>
        <w:rPr>
          <w:spacing w:val="-1"/>
        </w:rPr>
        <w:t> </w:t>
      </w:r>
      <w:r>
        <w:rPr/>
        <w:t>336.011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562" w:right="1000" w:firstLine="0"/>
        <w:jc w:val="center"/>
        <w:rPr>
          <w:b/>
          <w:sz w:val="22"/>
        </w:rPr>
      </w:pPr>
      <w:r>
        <w:rPr>
          <w:b/>
          <w:sz w:val="22"/>
        </w:rPr>
        <w:t>FINTECH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INDUSTRY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KAZAKHSTAN:</w:t>
      </w:r>
    </w:p>
    <w:p>
      <w:pPr>
        <w:pStyle w:val="Heading2"/>
        <w:spacing w:before="1"/>
        <w:ind w:left="562" w:right="998"/>
        <w:jc w:val="center"/>
      </w:pPr>
      <w:r>
        <w:rPr/>
        <w:t>CURRENT</w:t>
      </w:r>
      <w:r>
        <w:rPr>
          <w:spacing w:val="-7"/>
        </w:rPr>
        <w:t> </w:t>
      </w:r>
      <w:r>
        <w:rPr/>
        <w:t>DRIVERS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IMPACT</w:t>
      </w:r>
      <w:r>
        <w:rPr>
          <w:spacing w:val="-9"/>
        </w:rPr>
        <w:t> </w:t>
      </w:r>
      <w:r>
        <w:rPr/>
        <w:t>ON</w:t>
      </w:r>
      <w:r>
        <w:rPr>
          <w:spacing w:val="-7"/>
        </w:rPr>
        <w:t> </w:t>
      </w:r>
      <w:r>
        <w:rPr/>
        <w:t>SUSTAINABLE</w:t>
      </w:r>
      <w:r>
        <w:rPr>
          <w:spacing w:val="-6"/>
        </w:rPr>
        <w:t> </w:t>
      </w:r>
      <w:r>
        <w:rPr/>
        <w:t>DEVELOPMENT</w:t>
      </w:r>
    </w:p>
    <w:p>
      <w:pPr>
        <w:pStyle w:val="BodyText"/>
        <w:ind w:left="0"/>
        <w:rPr>
          <w:b/>
        </w:rPr>
      </w:pPr>
    </w:p>
    <w:p>
      <w:pPr>
        <w:spacing w:line="251" w:lineRule="exact" w:before="0"/>
        <w:ind w:left="8533" w:right="0" w:firstLine="0"/>
        <w:jc w:val="left"/>
        <w:rPr>
          <w:b/>
          <w:sz w:val="22"/>
        </w:rPr>
      </w:pPr>
      <w:r>
        <w:rPr>
          <w:b/>
          <w:sz w:val="22"/>
        </w:rPr>
        <w:t>Doszhan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R.D.,</w:t>
      </w:r>
    </w:p>
    <w:p>
      <w:pPr>
        <w:spacing w:line="240" w:lineRule="auto" w:before="0"/>
        <w:ind w:left="7059" w:right="686" w:firstLine="462"/>
        <w:jc w:val="right"/>
        <w:rPr>
          <w:i/>
          <w:sz w:val="18"/>
        </w:rPr>
      </w:pPr>
      <w:r>
        <w:rPr>
          <w:i/>
          <w:sz w:val="18"/>
        </w:rPr>
        <w:t>acting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associate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professor,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PhD,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University,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Almaty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city,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Republic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Kazakhstan,</w:t>
      </w:r>
    </w:p>
    <w:p>
      <w:pPr>
        <w:spacing w:line="207" w:lineRule="exact" w:before="0"/>
        <w:ind w:left="0" w:right="683" w:firstLine="0"/>
        <w:jc w:val="right"/>
        <w:rPr>
          <w:i/>
          <w:sz w:val="18"/>
        </w:rPr>
      </w:pPr>
      <w:hyperlink r:id="rId51">
        <w:r>
          <w:rPr>
            <w:i/>
            <w:sz w:val="18"/>
          </w:rPr>
          <w:t>rdd2011@mail.ru</w:t>
        </w:r>
      </w:hyperlink>
    </w:p>
    <w:p>
      <w:pPr>
        <w:pStyle w:val="Heading2"/>
        <w:spacing w:line="251" w:lineRule="exact"/>
        <w:ind w:right="683"/>
      </w:pPr>
      <w:r>
        <w:rPr/>
        <w:t>Sabidullina</w:t>
      </w:r>
      <w:r>
        <w:rPr>
          <w:spacing w:val="-9"/>
        </w:rPr>
        <w:t> </w:t>
      </w:r>
      <w:r>
        <w:rPr/>
        <w:t>A.,</w:t>
      </w:r>
    </w:p>
    <w:p>
      <w:pPr>
        <w:spacing w:line="240" w:lineRule="auto" w:before="0"/>
        <w:ind w:left="7059" w:right="685" w:firstLine="898"/>
        <w:jc w:val="right"/>
        <w:rPr>
          <w:i/>
          <w:sz w:val="18"/>
        </w:rPr>
      </w:pPr>
      <w:r>
        <w:rPr>
          <w:i/>
          <w:sz w:val="18"/>
        </w:rPr>
        <w:t>first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year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doctoral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student,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University,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Almaty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city,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Republic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Kazakhstan,</w:t>
      </w:r>
    </w:p>
    <w:p>
      <w:pPr>
        <w:spacing w:line="207" w:lineRule="exact" w:before="0"/>
        <w:ind w:left="0" w:right="685" w:firstLine="0"/>
        <w:jc w:val="right"/>
        <w:rPr>
          <w:i/>
          <w:sz w:val="18"/>
        </w:rPr>
      </w:pPr>
      <w:hyperlink r:id="rId52">
        <w:r>
          <w:rPr>
            <w:i/>
            <w:color w:val="0000FF"/>
            <w:sz w:val="18"/>
            <w:u w:val="single" w:color="0000FF"/>
          </w:rPr>
          <w:t>sabidullina96@inbox.ru</w:t>
        </w:r>
      </w:hyperlink>
    </w:p>
    <w:p>
      <w:pPr>
        <w:pStyle w:val="BodyText"/>
        <w:spacing w:before="9"/>
        <w:ind w:left="0"/>
        <w:rPr>
          <w:i/>
          <w:sz w:val="13"/>
        </w:rPr>
      </w:pPr>
    </w:p>
    <w:p>
      <w:pPr>
        <w:pStyle w:val="BodyText"/>
        <w:spacing w:before="91"/>
        <w:ind w:right="691" w:firstLine="395"/>
        <w:jc w:val="both"/>
      </w:pPr>
      <w:r>
        <w:rPr>
          <w:b/>
        </w:rPr>
        <w:t>Abstract. </w:t>
      </w:r>
      <w:r>
        <w:rPr/>
        <w:t>Financial and technological innovations are increasingly penetrating into our lives. It has</w:t>
      </w:r>
      <w:r>
        <w:rPr>
          <w:spacing w:val="1"/>
        </w:rPr>
        <w:t> </w:t>
      </w:r>
      <w:r>
        <w:rPr>
          <w:spacing w:val="-1"/>
        </w:rPr>
        <w:t>become</w:t>
      </w:r>
      <w:r>
        <w:rPr>
          <w:spacing w:val="-12"/>
        </w:rPr>
        <w:t> </w:t>
      </w:r>
      <w:r>
        <w:rPr>
          <w:spacing w:val="-1"/>
        </w:rPr>
        <w:t>commonplace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buy</w:t>
      </w:r>
      <w:r>
        <w:rPr>
          <w:spacing w:val="-15"/>
        </w:rPr>
        <w:t> </w:t>
      </w:r>
      <w:r>
        <w:rPr>
          <w:spacing w:val="-1"/>
        </w:rPr>
        <w:t>things</w:t>
      </w:r>
      <w:r>
        <w:rPr>
          <w:spacing w:val="-12"/>
        </w:rPr>
        <w:t> </w:t>
      </w:r>
      <w:r>
        <w:rPr>
          <w:spacing w:val="-1"/>
        </w:rPr>
        <w:t>over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Internet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pay</w:t>
      </w:r>
      <w:r>
        <w:rPr>
          <w:spacing w:val="-14"/>
        </w:rPr>
        <w:t> </w:t>
      </w:r>
      <w:r>
        <w:rPr/>
        <w:t>for</w:t>
      </w:r>
      <w:r>
        <w:rPr>
          <w:spacing w:val="-12"/>
        </w:rPr>
        <w:t> </w:t>
      </w:r>
      <w:r>
        <w:rPr/>
        <w:t>travel</w:t>
      </w:r>
      <w:r>
        <w:rPr>
          <w:spacing w:val="-10"/>
        </w:rPr>
        <w:t> </w:t>
      </w:r>
      <w:r>
        <w:rPr/>
        <w:t>using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mobile</w:t>
      </w:r>
      <w:r>
        <w:rPr>
          <w:spacing w:val="-12"/>
        </w:rPr>
        <w:t> </w:t>
      </w:r>
      <w:r>
        <w:rPr/>
        <w:t>phone.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despite</w:t>
      </w:r>
      <w:r>
        <w:rPr>
          <w:spacing w:val="-52"/>
        </w:rPr>
        <w:t> </w:t>
      </w:r>
      <w:r>
        <w:rPr/>
        <w:t>the fact that Kazakhstan is not in the top ten in terms of the development of the financial technology market.</w:t>
      </w:r>
      <w:r>
        <w:rPr>
          <w:spacing w:val="1"/>
        </w:rPr>
        <w:t> </w:t>
      </w:r>
      <w:r>
        <w:rPr/>
        <w:t>Digital</w:t>
      </w:r>
      <w:r>
        <w:rPr>
          <w:spacing w:val="-9"/>
        </w:rPr>
        <w:t> </w:t>
      </w:r>
      <w:r>
        <w:rPr/>
        <w:t>transformation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affected</w:t>
      </w:r>
      <w:r>
        <w:rPr>
          <w:spacing w:val="-8"/>
        </w:rPr>
        <w:t> </w:t>
      </w:r>
      <w:r>
        <w:rPr/>
        <w:t>almost</w:t>
      </w:r>
      <w:r>
        <w:rPr>
          <w:spacing w:val="-5"/>
        </w:rPr>
        <w:t> </w:t>
      </w:r>
      <w:r>
        <w:rPr/>
        <w:t>every</w:t>
      </w:r>
      <w:r>
        <w:rPr>
          <w:spacing w:val="-9"/>
        </w:rPr>
        <w:t> </w:t>
      </w:r>
      <w:r>
        <w:rPr/>
        <w:t>sector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economy,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particular,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sector.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opportunities and efficiency of digital technologies force traditional financial companies to optimize their</w:t>
      </w:r>
      <w:r>
        <w:rPr>
          <w:spacing w:val="1"/>
        </w:rPr>
        <w:t> </w:t>
      </w:r>
      <w:r>
        <w:rPr/>
        <w:t>business processes and improve the quality of services for the end user in order to maintain their positions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market 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face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fierce</w:t>
      </w:r>
      <w:r>
        <w:rPr>
          <w:spacing w:val="-2"/>
        </w:rPr>
        <w:t> </w:t>
      </w:r>
      <w:r>
        <w:rPr/>
        <w:t>competition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specialized</w:t>
      </w:r>
      <w:r>
        <w:rPr>
          <w:spacing w:val="-1"/>
        </w:rPr>
        <w:t> </w:t>
      </w:r>
      <w:r>
        <w:rPr/>
        <w:t>IT companies.</w:t>
      </w:r>
    </w:p>
    <w:p>
      <w:pPr>
        <w:pStyle w:val="BodyText"/>
        <w:ind w:right="692" w:firstLine="395"/>
        <w:jc w:val="both"/>
      </w:pPr>
      <w:r>
        <w:rPr>
          <w:spacing w:val="-1"/>
        </w:rPr>
        <w:t>Digital</w:t>
      </w:r>
      <w:r>
        <w:rPr>
          <w:spacing w:val="-13"/>
        </w:rPr>
        <w:t> </w:t>
      </w:r>
      <w:r>
        <w:rPr>
          <w:spacing w:val="-1"/>
        </w:rPr>
        <w:t>technologies</w:t>
      </w:r>
      <w:r>
        <w:rPr>
          <w:spacing w:val="-14"/>
        </w:rPr>
        <w:t> </w:t>
      </w:r>
      <w:r>
        <w:rPr>
          <w:spacing w:val="-1"/>
        </w:rPr>
        <w:t>are</w:t>
      </w:r>
      <w:r>
        <w:rPr>
          <w:spacing w:val="-12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>
          <w:spacing w:val="-1"/>
        </w:rPr>
        <w:t>not</w:t>
      </w:r>
      <w:r>
        <w:rPr>
          <w:spacing w:val="-14"/>
        </w:rPr>
        <w:t> </w:t>
      </w:r>
      <w:r>
        <w:rPr>
          <w:spacing w:val="-1"/>
        </w:rPr>
        <w:t>only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create</w:t>
      </w:r>
      <w:r>
        <w:rPr>
          <w:spacing w:val="-12"/>
        </w:rPr>
        <w:t> </w:t>
      </w:r>
      <w:r>
        <w:rPr>
          <w:spacing w:val="-1"/>
        </w:rPr>
        <w:t>products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services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consumer,</w:t>
      </w:r>
      <w:r>
        <w:rPr>
          <w:spacing w:val="-12"/>
        </w:rPr>
        <w:t> </w:t>
      </w:r>
      <w:r>
        <w:rPr/>
        <w:t>but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efficiency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reliability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company's</w:t>
      </w:r>
      <w:r>
        <w:rPr>
          <w:spacing w:val="-5"/>
        </w:rPr>
        <w:t> </w:t>
      </w:r>
      <w:r>
        <w:rPr/>
        <w:t>internal</w:t>
      </w:r>
      <w:r>
        <w:rPr>
          <w:spacing w:val="-9"/>
        </w:rPr>
        <w:t> </w:t>
      </w:r>
      <w:r>
        <w:rPr/>
        <w:t>processes,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develop</w:t>
      </w:r>
      <w:r>
        <w:rPr>
          <w:spacing w:val="-8"/>
        </w:rPr>
        <w:t> </w:t>
      </w:r>
      <w:r>
        <w:rPr/>
        <w:t>regulatory</w:t>
      </w:r>
      <w:r>
        <w:rPr>
          <w:spacing w:val="-8"/>
        </w:rPr>
        <w:t> </w:t>
      </w:r>
      <w:r>
        <w:rPr/>
        <w:t>methods</w:t>
      </w:r>
      <w:r>
        <w:rPr>
          <w:spacing w:val="-6"/>
        </w:rPr>
        <w:t> </w:t>
      </w:r>
      <w:r>
        <w:rPr/>
        <w:t>for</w:t>
      </w:r>
      <w:r>
        <w:rPr>
          <w:spacing w:val="-52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innovative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technologies. The article reveals and discusses the drivers of the digital technology market of the financial</w:t>
      </w:r>
      <w:r>
        <w:rPr>
          <w:spacing w:val="1"/>
        </w:rPr>
        <w:t> </w:t>
      </w:r>
      <w:r>
        <w:rPr/>
        <w:t>sector of the Republic of Kazakhstan and the impact on the mechanism for implementing the SDG priorities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Kazakhstan.</w:t>
      </w:r>
    </w:p>
    <w:p>
      <w:pPr>
        <w:pStyle w:val="BodyText"/>
        <w:spacing w:line="249" w:lineRule="exact"/>
        <w:ind w:left="646"/>
        <w:jc w:val="both"/>
      </w:pPr>
      <w:r>
        <w:rPr/>
        <w:t>Keywords</w:t>
      </w:r>
      <w:r>
        <w:rPr>
          <w:b/>
        </w:rPr>
        <w:t>:</w:t>
      </w:r>
      <w:r>
        <w:rPr>
          <w:b/>
          <w:spacing w:val="-6"/>
        </w:rPr>
        <w:t> </w:t>
      </w:r>
      <w:r>
        <w:rPr/>
        <w:t>financial</w:t>
      </w:r>
      <w:r>
        <w:rPr>
          <w:spacing w:val="-8"/>
        </w:rPr>
        <w:t> </w:t>
      </w:r>
      <w:r>
        <w:rPr/>
        <w:t>technologies,</w:t>
      </w:r>
      <w:r>
        <w:rPr>
          <w:spacing w:val="-8"/>
        </w:rPr>
        <w:t> </w:t>
      </w:r>
      <w:r>
        <w:rPr/>
        <w:t>innovation</w:t>
      </w:r>
      <w:r>
        <w:rPr>
          <w:spacing w:val="-6"/>
        </w:rPr>
        <w:t> </w:t>
      </w:r>
      <w:r>
        <w:rPr/>
        <w:t>digital</w:t>
      </w:r>
      <w:r>
        <w:rPr>
          <w:spacing w:val="-8"/>
        </w:rPr>
        <w:t> </w:t>
      </w:r>
      <w:r>
        <w:rPr/>
        <w:t>technologies,</w:t>
      </w:r>
      <w:r>
        <w:rPr>
          <w:spacing w:val="-6"/>
        </w:rPr>
        <w:t> </w:t>
      </w:r>
      <w:r>
        <w:rPr/>
        <w:t>big</w:t>
      </w:r>
      <w:r>
        <w:rPr>
          <w:spacing w:val="-8"/>
        </w:rPr>
        <w:t> </w:t>
      </w:r>
      <w:r>
        <w:rPr/>
        <w:t>data,</w:t>
      </w:r>
      <w:r>
        <w:rPr>
          <w:spacing w:val="-9"/>
        </w:rPr>
        <w:t> </w:t>
      </w:r>
      <w:r>
        <w:rPr/>
        <w:t>blockchain,</w:t>
      </w:r>
      <w:r>
        <w:rPr>
          <w:spacing w:val="-5"/>
        </w:rPr>
        <w:t> </w:t>
      </w:r>
      <w:r>
        <w:rPr/>
        <w:t>SDGs.</w:t>
      </w:r>
    </w:p>
    <w:p>
      <w:pPr>
        <w:pStyle w:val="BodyText"/>
        <w:ind w:right="699" w:firstLine="395"/>
        <w:jc w:val="both"/>
      </w:pPr>
      <w:r>
        <w:rPr/>
        <w:t>The data for the publication were collected with the financial support of the grant project AP08053346</w:t>
      </w:r>
      <w:r>
        <w:rPr>
          <w:spacing w:val="1"/>
        </w:rPr>
        <w:t> </w:t>
      </w:r>
      <w:r>
        <w:rPr/>
        <w:t>"Research of sustainable development innovations from the point of view of their economic feasibility and</w:t>
      </w:r>
      <w:r>
        <w:rPr>
          <w:spacing w:val="1"/>
        </w:rPr>
        <w:t> </w:t>
      </w:r>
      <w:r>
        <w:rPr/>
        <w:t>building</w:t>
      </w:r>
      <w:r>
        <w:rPr>
          <w:spacing w:val="-4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enterprise</w:t>
      </w:r>
      <w:r>
        <w:rPr>
          <w:spacing w:val="-1"/>
        </w:rPr>
        <w:t> </w:t>
      </w:r>
      <w:r>
        <w:rPr/>
        <w:t>management in</w:t>
      </w:r>
      <w:r>
        <w:rPr>
          <w:spacing w:val="-1"/>
        </w:rPr>
        <w:t> </w:t>
      </w:r>
      <w:r>
        <w:rPr/>
        <w:t>the Republic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Kazakhstan".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93" w:firstLine="395"/>
        <w:jc w:val="both"/>
      </w:pPr>
      <w:r>
        <w:rPr>
          <w:b/>
        </w:rPr>
        <w:t>Introduction. </w:t>
      </w:r>
      <w:r>
        <w:rPr/>
        <w:t>The whole world is embracing the idea of digital transformation. In the modern world,</w:t>
      </w:r>
      <w:r>
        <w:rPr>
          <w:spacing w:val="1"/>
        </w:rPr>
        <w:t> </w:t>
      </w:r>
      <w:r>
        <w:rPr/>
        <w:t>digital technologies play an increasingly important role in the development of national economies. Digital</w:t>
      </w:r>
      <w:r>
        <w:rPr>
          <w:spacing w:val="1"/>
        </w:rPr>
        <w:t> </w:t>
      </w:r>
      <w:r>
        <w:rPr/>
        <w:t>technologies have brought a number of advantages-easier access of the population and businesses to public</w:t>
      </w:r>
      <w:r>
        <w:rPr>
          <w:spacing w:val="1"/>
        </w:rPr>
        <w:t> </w:t>
      </w:r>
      <w:r>
        <w:rPr>
          <w:spacing w:val="-1"/>
        </w:rPr>
        <w:t>services,</w:t>
      </w:r>
      <w:r>
        <w:rPr>
          <w:spacing w:val="-10"/>
        </w:rPr>
        <w:t> </w:t>
      </w:r>
      <w:r>
        <w:rPr>
          <w:spacing w:val="-1"/>
        </w:rPr>
        <w:t>faster</w:t>
      </w:r>
      <w:r>
        <w:rPr>
          <w:spacing w:val="-12"/>
        </w:rPr>
        <w:t> </w:t>
      </w:r>
      <w:r>
        <w:rPr>
          <w:spacing w:val="-1"/>
        </w:rPr>
        <w:t>information</w:t>
      </w:r>
      <w:r>
        <w:rPr>
          <w:spacing w:val="-12"/>
        </w:rPr>
        <w:t> </w:t>
      </w:r>
      <w:r>
        <w:rPr>
          <w:spacing w:val="-1"/>
        </w:rPr>
        <w:t>exchange,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emergence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new</w:t>
      </w:r>
      <w:r>
        <w:rPr>
          <w:spacing w:val="-12"/>
        </w:rPr>
        <w:t> </w:t>
      </w:r>
      <w:r>
        <w:rPr/>
        <w:t>business</w:t>
      </w:r>
      <w:r>
        <w:rPr>
          <w:spacing w:val="-12"/>
        </w:rPr>
        <w:t> </w:t>
      </w:r>
      <w:r>
        <w:rPr/>
        <w:t>opportunities,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creation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new</w:t>
      </w:r>
      <w:r>
        <w:rPr>
          <w:spacing w:val="-11"/>
        </w:rPr>
        <w:t> </w:t>
      </w:r>
      <w:r>
        <w:rPr/>
        <w:t>digital</w:t>
      </w:r>
      <w:r>
        <w:rPr>
          <w:spacing w:val="-53"/>
        </w:rPr>
        <w:t> </w:t>
      </w:r>
      <w:r>
        <w:rPr/>
        <w:t>products,</w:t>
      </w:r>
      <w:r>
        <w:rPr>
          <w:spacing w:val="-3"/>
        </w:rPr>
        <w:t> </w:t>
      </w:r>
      <w:r>
        <w:rPr/>
        <w:t>etc.</w:t>
      </w:r>
    </w:p>
    <w:p>
      <w:pPr>
        <w:pStyle w:val="BodyText"/>
        <w:ind w:right="689" w:firstLine="395"/>
        <w:jc w:val="both"/>
      </w:pPr>
      <w:r>
        <w:rPr/>
        <w:t>Currently,</w:t>
      </w:r>
      <w:r>
        <w:rPr>
          <w:spacing w:val="-8"/>
        </w:rPr>
        <w:t> </w:t>
      </w:r>
      <w:r>
        <w:rPr/>
        <w:t>many</w:t>
      </w:r>
      <w:r>
        <w:rPr>
          <w:spacing w:val="-9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startups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large</w:t>
      </w:r>
      <w:r>
        <w:rPr>
          <w:spacing w:val="-8"/>
        </w:rPr>
        <w:t> </w:t>
      </w:r>
      <w:r>
        <w:rPr/>
        <w:t>organizations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trying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improve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optimize</w:t>
      </w:r>
      <w:r>
        <w:rPr>
          <w:spacing w:val="-7"/>
        </w:rPr>
        <w:t> </w:t>
      </w:r>
      <w:r>
        <w:rPr/>
        <w:t>their</w:t>
      </w:r>
      <w:r>
        <w:rPr>
          <w:spacing w:val="1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considered</w:t>
      </w:r>
      <w:r>
        <w:rPr>
          <w:spacing w:val="-8"/>
        </w:rPr>
        <w:t> </w:t>
      </w:r>
      <w:r>
        <w:rPr/>
        <w:t>FINTECH.</w:t>
      </w:r>
      <w:r>
        <w:rPr>
          <w:spacing w:val="-6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end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2014,</w:t>
      </w:r>
      <w:r>
        <w:rPr>
          <w:spacing w:val="-8"/>
        </w:rPr>
        <w:t> </w:t>
      </w:r>
      <w:r>
        <w:rPr/>
        <w:t>investments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segment</w:t>
      </w:r>
      <w:r>
        <w:rPr>
          <w:spacing w:val="-5"/>
        </w:rPr>
        <w:t> </w:t>
      </w:r>
      <w:r>
        <w:rPr/>
        <w:t>reached</w:t>
      </w:r>
      <w:r>
        <w:rPr>
          <w:spacing w:val="-8"/>
        </w:rPr>
        <w:t> </w:t>
      </w:r>
      <w:r>
        <w:rPr/>
        <w:t>us</w:t>
      </w:r>
      <w:r>
        <w:rPr>
          <w:spacing w:val="-8"/>
        </w:rPr>
        <w:t> </w:t>
      </w:r>
      <w:r>
        <w:rPr/>
        <w:t>$</w:t>
      </w:r>
      <w:r>
        <w:rPr>
          <w:spacing w:val="-7"/>
        </w:rPr>
        <w:t> </w:t>
      </w:r>
      <w:r>
        <w:rPr/>
        <w:t>197</w:t>
      </w:r>
      <w:r>
        <w:rPr>
          <w:spacing w:val="-53"/>
        </w:rPr>
        <w:t> </w:t>
      </w:r>
      <w:r>
        <w:rPr/>
        <w:t>billion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685" w:firstLine="395"/>
        <w:jc w:val="both"/>
      </w:pPr>
      <w:r>
        <w:rPr>
          <w:spacing w:val="-1"/>
        </w:rPr>
        <w:t>FINTECH</w:t>
      </w:r>
      <w:r>
        <w:rPr>
          <w:spacing w:val="-12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emerged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an</w:t>
      </w:r>
      <w:r>
        <w:rPr>
          <w:spacing w:val="-11"/>
        </w:rPr>
        <w:t> </w:t>
      </w:r>
      <w:r>
        <w:rPr>
          <w:spacing w:val="-1"/>
        </w:rPr>
        <w:t>initiative</w:t>
      </w:r>
      <w:r>
        <w:rPr>
          <w:spacing w:val="-10"/>
        </w:rPr>
        <w:t> </w:t>
      </w:r>
      <w:r>
        <w:rPr>
          <w:spacing w:val="-1"/>
        </w:rPr>
        <w:t>focused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>
          <w:spacing w:val="-1"/>
        </w:rPr>
        <w:t>generating</w:t>
      </w:r>
      <w:r>
        <w:rPr>
          <w:spacing w:val="-13"/>
        </w:rPr>
        <w:t> </w:t>
      </w:r>
      <w:r>
        <w:rPr/>
        <w:t>profits</w:t>
      </w:r>
      <w:r>
        <w:rPr>
          <w:spacing w:val="-9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0"/>
        </w:rPr>
        <w:t> </w:t>
      </w:r>
      <w:r>
        <w:rPr/>
        <w:t>new</w:t>
      </w:r>
      <w:r>
        <w:rPr>
          <w:spacing w:val="-14"/>
        </w:rPr>
        <w:t> </w:t>
      </w:r>
      <w:r>
        <w:rPr/>
        <w:t>business</w:t>
      </w:r>
      <w:r>
        <w:rPr>
          <w:spacing w:val="-12"/>
        </w:rPr>
        <w:t> </w:t>
      </w:r>
      <w:r>
        <w:rPr/>
        <w:t>opportunities,</w:t>
      </w:r>
      <w:r>
        <w:rPr>
          <w:spacing w:val="1"/>
        </w:rPr>
        <w:t> </w:t>
      </w:r>
      <w:r>
        <w:rPr/>
        <w:t>filling undeveloped markets that have become less attractive (or too expensive) for financial institutions,</w:t>
      </w:r>
      <w:r>
        <w:rPr>
          <w:spacing w:val="1"/>
        </w:rPr>
        <w:t> </w:t>
      </w:r>
      <w:r>
        <w:rPr>
          <w:spacing w:val="-3"/>
        </w:rPr>
        <w:t>especially</w:t>
      </w:r>
      <w:r>
        <w:rPr>
          <w:spacing w:val="-8"/>
        </w:rPr>
        <w:t> </w:t>
      </w:r>
      <w:r>
        <w:rPr>
          <w:spacing w:val="-3"/>
        </w:rPr>
        <w:t>in</w:t>
      </w:r>
      <w:r>
        <w:rPr>
          <w:spacing w:val="-4"/>
        </w:rPr>
        <w:t> </w:t>
      </w:r>
      <w:r>
        <w:rPr>
          <w:spacing w:val="-3"/>
        </w:rPr>
        <w:t>post-crisis</w:t>
      </w:r>
      <w:r>
        <w:rPr>
          <w:spacing w:val="-7"/>
        </w:rPr>
        <w:t> </w:t>
      </w:r>
      <w:r>
        <w:rPr>
          <w:spacing w:val="-3"/>
        </w:rPr>
        <w:t>conditions</w:t>
      </w:r>
      <w:r>
        <w:rPr>
          <w:spacing w:val="-6"/>
        </w:rPr>
        <w:t> </w:t>
      </w:r>
      <w:r>
        <w:rPr>
          <w:spacing w:val="-3"/>
        </w:rPr>
        <w:t>(for example,</w:t>
      </w:r>
      <w:r>
        <w:rPr>
          <w:spacing w:val="-12"/>
        </w:rPr>
        <w:t> </w:t>
      </w:r>
      <w:r>
        <w:rPr>
          <w:spacing w:val="-3"/>
        </w:rPr>
        <w:t>money</w:t>
      </w:r>
      <w:r>
        <w:rPr>
          <w:spacing w:val="-12"/>
        </w:rPr>
        <w:t> </w:t>
      </w:r>
      <w:r>
        <w:rPr>
          <w:spacing w:val="-3"/>
        </w:rPr>
        <w:t>transfers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individual</w:t>
      </w:r>
      <w:r>
        <w:rPr>
          <w:spacing w:val="-13"/>
        </w:rPr>
        <w:t> </w:t>
      </w:r>
      <w:r>
        <w:rPr>
          <w:spacing w:val="-2"/>
        </w:rPr>
        <w:t>countries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3"/>
        </w:rPr>
        <w:t> </w:t>
      </w:r>
      <w:r>
        <w:rPr>
          <w:spacing w:val="-2"/>
        </w:rPr>
        <w:t>regions).</w:t>
      </w:r>
      <w:r>
        <w:rPr>
          <w:spacing w:val="-13"/>
        </w:rPr>
        <w:t> </w:t>
      </w:r>
      <w:r>
        <w:rPr>
          <w:spacing w:val="-2"/>
        </w:rPr>
        <w:t>On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other</w:t>
      </w:r>
      <w:r>
        <w:rPr>
          <w:spacing w:val="-53"/>
        </w:rPr>
        <w:t> </w:t>
      </w:r>
      <w:r>
        <w:rPr/>
        <w:t>hand, this competitive power encourages financial innovation. FINTECH can also be seen as a component of</w:t>
      </w:r>
      <w:r>
        <w:rPr>
          <w:spacing w:val="-52"/>
        </w:rPr>
        <w:t> </w:t>
      </w:r>
      <w:r>
        <w:rPr>
          <w:spacing w:val="-3"/>
        </w:rPr>
        <w:t>digitizing</w:t>
      </w:r>
      <w:r>
        <w:rPr>
          <w:spacing w:val="-11"/>
        </w:rPr>
        <w:t> </w:t>
      </w:r>
      <w:r>
        <w:rPr>
          <w:spacing w:val="-3"/>
        </w:rPr>
        <w:t>the</w:t>
      </w:r>
      <w:r>
        <w:rPr>
          <w:spacing w:val="-4"/>
        </w:rPr>
        <w:t> </w:t>
      </w:r>
      <w:r>
        <w:rPr>
          <w:spacing w:val="-3"/>
        </w:rPr>
        <w:t>goods</w:t>
      </w:r>
      <w:r>
        <w:rPr>
          <w:spacing w:val="-8"/>
        </w:rPr>
        <w:t> </w:t>
      </w:r>
      <w:r>
        <w:rPr>
          <w:spacing w:val="-3"/>
        </w:rPr>
        <w:t>and</w:t>
      </w:r>
      <w:r>
        <w:rPr>
          <w:spacing w:val="-9"/>
        </w:rPr>
        <w:t> </w:t>
      </w:r>
      <w:r>
        <w:rPr>
          <w:spacing w:val="-2"/>
        </w:rPr>
        <w:t>services</w:t>
      </w:r>
      <w:r>
        <w:rPr>
          <w:spacing w:val="-6"/>
        </w:rPr>
        <w:t> </w:t>
      </w:r>
      <w:r>
        <w:rPr>
          <w:spacing w:val="-2"/>
        </w:rPr>
        <w:t>offered</w:t>
      </w:r>
      <w:r>
        <w:rPr>
          <w:spacing w:val="-9"/>
        </w:rPr>
        <w:t> </w:t>
      </w:r>
      <w:r>
        <w:rPr>
          <w:spacing w:val="-2"/>
        </w:rPr>
        <w:t>by</w:t>
      </w:r>
      <w:r>
        <w:rPr>
          <w:spacing w:val="-9"/>
        </w:rPr>
        <w:t> </w:t>
      </w:r>
      <w:r>
        <w:rPr>
          <w:spacing w:val="-2"/>
        </w:rPr>
        <w:t>traditional</w:t>
      </w:r>
      <w:r>
        <w:rPr>
          <w:spacing w:val="-6"/>
        </w:rPr>
        <w:t> </w:t>
      </w:r>
      <w:r>
        <w:rPr>
          <w:spacing w:val="-2"/>
        </w:rPr>
        <w:t>organizations,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as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response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high</w:t>
      </w:r>
      <w:r>
        <w:rPr>
          <w:spacing w:val="-9"/>
        </w:rPr>
        <w:t> </w:t>
      </w:r>
      <w:r>
        <w:rPr>
          <w:spacing w:val="-2"/>
        </w:rPr>
        <w:t>compliance</w:t>
      </w:r>
      <w:r>
        <w:rPr>
          <w:spacing w:val="-8"/>
        </w:rPr>
        <w:t> </w:t>
      </w:r>
      <w:r>
        <w:rPr>
          <w:spacing w:val="-2"/>
        </w:rPr>
        <w:t>costs</w:t>
      </w:r>
      <w:r>
        <w:rPr>
          <w:spacing w:val="-52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need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address</w:t>
      </w:r>
      <w:r>
        <w:rPr>
          <w:spacing w:val="-9"/>
        </w:rPr>
        <w:t> </w:t>
      </w:r>
      <w:r>
        <w:rPr>
          <w:spacing w:val="-4"/>
        </w:rPr>
        <w:t>long-standing</w:t>
      </w:r>
      <w:r>
        <w:rPr>
          <w:spacing w:val="-10"/>
        </w:rPr>
        <w:t> </w:t>
      </w:r>
      <w:r>
        <w:rPr>
          <w:spacing w:val="-4"/>
        </w:rPr>
        <w:t>weaknesses,</w:t>
      </w:r>
      <w:r>
        <w:rPr>
          <w:spacing w:val="-10"/>
        </w:rPr>
        <w:t> </w:t>
      </w:r>
      <w:r>
        <w:rPr>
          <w:spacing w:val="-4"/>
        </w:rPr>
        <w:t>such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deficiencies</w:t>
      </w:r>
      <w:r>
        <w:rPr>
          <w:spacing w:val="-9"/>
        </w:rPr>
        <w:t> </w:t>
      </w:r>
      <w:r>
        <w:rPr>
          <w:spacing w:val="-3"/>
        </w:rPr>
        <w:t>in</w:t>
      </w:r>
      <w:r>
        <w:rPr>
          <w:spacing w:val="-9"/>
        </w:rPr>
        <w:t> </w:t>
      </w:r>
      <w:r>
        <w:rPr>
          <w:spacing w:val="-3"/>
        </w:rPr>
        <w:t>data</w:t>
      </w:r>
      <w:r>
        <w:rPr>
          <w:spacing w:val="-10"/>
        </w:rPr>
        <w:t> </w:t>
      </w:r>
      <w:r>
        <w:rPr>
          <w:spacing w:val="-3"/>
        </w:rPr>
        <w:t>risk</w:t>
      </w:r>
      <w:r>
        <w:rPr>
          <w:spacing w:val="-10"/>
        </w:rPr>
        <w:t> </w:t>
      </w:r>
      <w:r>
        <w:rPr>
          <w:spacing w:val="-3"/>
        </w:rPr>
        <w:t>management</w:t>
      </w:r>
      <w:r>
        <w:rPr>
          <w:spacing w:val="-9"/>
        </w:rPr>
        <w:t> </w:t>
      </w:r>
      <w:r>
        <w:rPr>
          <w:spacing w:val="-3"/>
        </w:rPr>
        <w:t>[2].</w:t>
      </w:r>
    </w:p>
    <w:p>
      <w:pPr>
        <w:pStyle w:val="BodyText"/>
        <w:ind w:right="691" w:firstLine="395"/>
        <w:jc w:val="both"/>
      </w:pPr>
      <w:r>
        <w:rPr/>
        <w:t>Experts predict that the industry may double its it spending as a result of the modern evolution of</w:t>
      </w:r>
      <w:r>
        <w:rPr>
          <w:spacing w:val="1"/>
        </w:rPr>
        <w:t> </w:t>
      </w:r>
      <w:r>
        <w:rPr/>
        <w:t>FINTECH</w:t>
      </w:r>
      <w:r>
        <w:rPr>
          <w:spacing w:val="-3"/>
        </w:rPr>
        <w:t> </w:t>
      </w:r>
      <w:r>
        <w:rPr/>
        <w:t>[3].</w:t>
      </w:r>
    </w:p>
    <w:p>
      <w:pPr>
        <w:pStyle w:val="BodyText"/>
        <w:ind w:right="696" w:firstLine="395"/>
        <w:jc w:val="both"/>
      </w:pPr>
      <w:r>
        <w:rPr/>
        <w:t>Digital technologies have long been an integral part of the development of the financial sector, and the</w:t>
      </w:r>
      <w:r>
        <w:rPr>
          <w:spacing w:val="1"/>
        </w:rPr>
        <w:t> </w:t>
      </w:r>
      <w:r>
        <w:rPr/>
        <w:t>attitude towards them on the part of banks is gradually changing. A few years ago, the priority for the bank</w:t>
      </w:r>
      <w:r>
        <w:rPr>
          <w:spacing w:val="1"/>
        </w:rPr>
        <w:t> </w:t>
      </w:r>
      <w:r>
        <w:rPr/>
        <w:t>was the question of the benefits of a particular service. And now, with the advent of technology companies,</w:t>
      </w:r>
      <w:r>
        <w:rPr>
          <w:spacing w:val="1"/>
        </w:rPr>
        <w:t> </w:t>
      </w:r>
      <w:r>
        <w:rPr/>
        <w:t>the functionality of most digital services of which is becoming more and more identical to financial ones, the</w:t>
      </w:r>
      <w:r>
        <w:rPr>
          <w:spacing w:val="-52"/>
        </w:rPr>
        <w:t> </w:t>
      </w:r>
      <w:r>
        <w:rPr/>
        <w:t>question</w:t>
      </w:r>
      <w:r>
        <w:rPr>
          <w:spacing w:val="-4"/>
        </w:rPr>
        <w:t> </w:t>
      </w:r>
      <w:r>
        <w:rPr/>
        <w:t>of value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comes 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fore.</w:t>
      </w:r>
    </w:p>
    <w:p>
      <w:pPr>
        <w:pStyle w:val="BodyText"/>
        <w:spacing w:line="237" w:lineRule="auto"/>
        <w:ind w:right="699" w:firstLine="395"/>
        <w:jc w:val="both"/>
      </w:pPr>
      <w:r>
        <w:rPr/>
        <w:t>In Kazakhstan, the Fintech market has great potential. Today, the coverage of the population with access</w:t>
      </w:r>
      <w:r>
        <w:rPr>
          <w:spacing w:val="-52"/>
        </w:rPr>
        <w:t> </w:t>
      </w:r>
      <w:r>
        <w:rPr/>
        <w:t>to the World Wide Web is about 98% – this is an extremely high and favourable level of technological de-</w:t>
      </w:r>
      <w:r>
        <w:rPr>
          <w:spacing w:val="1"/>
        </w:rPr>
        <w:t> </w:t>
      </w:r>
      <w:r>
        <w:rPr/>
        <w:t>velopment.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comparison: 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world, this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about 55%.</w:t>
      </w:r>
    </w:p>
    <w:p>
      <w:pPr>
        <w:spacing w:after="0" w:line="237" w:lineRule="auto"/>
        <w:jc w:val="both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91" w:firstLine="395"/>
        <w:jc w:val="both"/>
      </w:pPr>
      <w:r>
        <w:rPr/>
        <w:t>In</w:t>
      </w:r>
      <w:r>
        <w:rPr>
          <w:spacing w:val="-10"/>
        </w:rPr>
        <w:t> </w:t>
      </w:r>
      <w:r>
        <w:rPr/>
        <w:t>recent</w:t>
      </w:r>
      <w:r>
        <w:rPr>
          <w:spacing w:val="-9"/>
        </w:rPr>
        <w:t> </w:t>
      </w:r>
      <w:r>
        <w:rPr/>
        <w:t>years,</w:t>
      </w:r>
      <w:r>
        <w:rPr>
          <w:spacing w:val="-11"/>
        </w:rPr>
        <w:t> </w:t>
      </w:r>
      <w:r>
        <w:rPr/>
        <w:t>there</w:t>
      </w:r>
      <w:r>
        <w:rPr>
          <w:spacing w:val="-9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9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progress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technology</w:t>
      </w:r>
      <w:r>
        <w:rPr>
          <w:spacing w:val="-12"/>
        </w:rPr>
        <w:t> </w:t>
      </w:r>
      <w:r>
        <w:rPr/>
        <w:t>market,</w:t>
      </w:r>
      <w:r>
        <w:rPr>
          <w:spacing w:val="-52"/>
        </w:rPr>
        <w:t> </w:t>
      </w:r>
      <w:r>
        <w:rPr/>
        <w:t>and the COVID-19 pandemic has accelerated this process. Now Kazakhstan is the leader in the development</w:t>
      </w:r>
      <w:r>
        <w:rPr>
          <w:spacing w:val="1"/>
        </w:rPr>
        <w:t> </w:t>
      </w:r>
      <w:r>
        <w:rPr/>
        <w:t>of the financial technology market among the countries of Central Asia. The number of payment cards in</w:t>
      </w:r>
      <w:r>
        <w:rPr>
          <w:spacing w:val="1"/>
        </w:rPr>
        <w:t> </w:t>
      </w:r>
      <w:r>
        <w:rPr/>
        <w:t>circulation</w:t>
      </w:r>
      <w:r>
        <w:rPr>
          <w:spacing w:val="-8"/>
        </w:rPr>
        <w:t> </w:t>
      </w:r>
      <w:r>
        <w:rPr/>
        <w:t>over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past</w:t>
      </w:r>
      <w:r>
        <w:rPr>
          <w:spacing w:val="-8"/>
        </w:rPr>
        <w:t> </w:t>
      </w:r>
      <w:r>
        <w:rPr/>
        <w:t>five</w:t>
      </w:r>
      <w:r>
        <w:rPr>
          <w:spacing w:val="-7"/>
        </w:rPr>
        <w:t> </w:t>
      </w:r>
      <w:r>
        <w:rPr/>
        <w:t>years</w:t>
      </w:r>
      <w:r>
        <w:rPr>
          <w:spacing w:val="-7"/>
        </w:rPr>
        <w:t> </w:t>
      </w:r>
      <w:r>
        <w:rPr/>
        <w:t>has</w:t>
      </w:r>
      <w:r>
        <w:rPr>
          <w:spacing w:val="-8"/>
        </w:rPr>
        <w:t> </w:t>
      </w:r>
      <w:r>
        <w:rPr/>
        <w:t>increased</w:t>
      </w:r>
      <w:r>
        <w:rPr>
          <w:spacing w:val="-7"/>
        </w:rPr>
        <w:t> </w:t>
      </w:r>
      <w:r>
        <w:rPr/>
        <w:t>by</w:t>
      </w:r>
      <w:r>
        <w:rPr>
          <w:spacing w:val="-10"/>
        </w:rPr>
        <w:t> </w:t>
      </w:r>
      <w:r>
        <w:rPr/>
        <w:t>46.7%,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46.8</w:t>
      </w:r>
      <w:r>
        <w:rPr>
          <w:spacing w:val="-7"/>
        </w:rPr>
        <w:t> </w:t>
      </w:r>
      <w:r>
        <w:rPr/>
        <w:t>million.</w:t>
      </w:r>
      <w:r>
        <w:rPr>
          <w:spacing w:val="-10"/>
        </w:rPr>
        <w:t> </w:t>
      </w:r>
      <w:r>
        <w:rPr/>
        <w:t>Thus,</w:t>
      </w:r>
      <w:r>
        <w:rPr>
          <w:spacing w:val="-7"/>
        </w:rPr>
        <w:t> </w:t>
      </w:r>
      <w:r>
        <w:rPr/>
        <w:t>today</w:t>
      </w:r>
      <w:r>
        <w:rPr>
          <w:spacing w:val="-10"/>
        </w:rPr>
        <w:t> </w:t>
      </w:r>
      <w:r>
        <w:rPr/>
        <w:t>every</w:t>
      </w:r>
      <w:r>
        <w:rPr>
          <w:spacing w:val="-7"/>
        </w:rPr>
        <w:t> </w:t>
      </w:r>
      <w:r>
        <w:rPr/>
        <w:t>working</w:t>
      </w:r>
      <w:r>
        <w:rPr>
          <w:spacing w:val="-10"/>
        </w:rPr>
        <w:t> </w:t>
      </w:r>
      <w:r>
        <w:rPr/>
        <w:t>citizen</w:t>
      </w:r>
      <w:r>
        <w:rPr>
          <w:spacing w:val="-53"/>
        </w:rPr>
        <w:t> </w:t>
      </w:r>
      <w:r>
        <w:rPr/>
        <w:t>of</w:t>
      </w:r>
      <w:r>
        <w:rPr>
          <w:spacing w:val="-3"/>
        </w:rPr>
        <w:t> </w:t>
      </w:r>
      <w:r>
        <w:rPr/>
        <w:t>Kazakhstan</w:t>
      </w:r>
      <w:r>
        <w:rPr>
          <w:spacing w:val="-1"/>
        </w:rPr>
        <w:t> </w:t>
      </w:r>
      <w:r>
        <w:rPr/>
        <w:t>has an</w:t>
      </w:r>
      <w:r>
        <w:rPr>
          <w:spacing w:val="-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5 payment cards.</w:t>
      </w:r>
    </w:p>
    <w:p>
      <w:pPr>
        <w:pStyle w:val="BodyText"/>
        <w:spacing w:before="1"/>
        <w:ind w:right="691" w:firstLine="395"/>
        <w:jc w:val="both"/>
      </w:pPr>
      <w:r>
        <w:rPr/>
        <w:t>In addition, with the development of e-commerce and online lending, non-cash transactions have grown</w:t>
      </w:r>
      <w:r>
        <w:rPr>
          <w:spacing w:val="1"/>
        </w:rPr>
        <w:t> </w:t>
      </w:r>
      <w:r>
        <w:rPr/>
        <w:t>significantly in the country. So, for the first eleven months of 2020, the volume of non – cash payments has</w:t>
      </w:r>
      <w:r>
        <w:rPr>
          <w:spacing w:val="1"/>
        </w:rPr>
        <w:t> </w:t>
      </w:r>
      <w:r>
        <w:rPr/>
        <w:t>already amounted to 30 trillion tenge-more than 2.5 times more than in the same period of 2019. At the same</w:t>
      </w:r>
      <w:r>
        <w:rPr>
          <w:spacing w:val="-52"/>
        </w:rPr>
        <w:t> </w:t>
      </w:r>
      <w:r>
        <w:rPr/>
        <w:t>time, 81.5% of non-cash payments were made online. Today, almost all banks in Kazakhstan have remote</w:t>
      </w:r>
      <w:r>
        <w:rPr>
          <w:spacing w:val="1"/>
        </w:rPr>
        <w:t> </w:t>
      </w:r>
      <w:r>
        <w:rPr/>
        <w:t>service systems, and the number of users of online banking services increased by 51.6% over the year, to 27</w:t>
      </w:r>
      <w:r>
        <w:rPr>
          <w:spacing w:val="1"/>
        </w:rPr>
        <w:t> </w:t>
      </w:r>
      <w:r>
        <w:rPr/>
        <w:t>million</w:t>
      </w:r>
      <w:r>
        <w:rPr>
          <w:spacing w:val="-4"/>
        </w:rPr>
        <w:t> </w:t>
      </w:r>
      <w:r>
        <w:rPr/>
        <w:t>(a</w:t>
      </w:r>
      <w:r>
        <w:rPr>
          <w:spacing w:val="-1"/>
        </w:rPr>
        <w:t> </w:t>
      </w:r>
      <w:r>
        <w:rPr/>
        <w:t>year</w:t>
      </w:r>
      <w:r>
        <w:rPr>
          <w:spacing w:val="-2"/>
        </w:rPr>
        <w:t> </w:t>
      </w:r>
      <w:r>
        <w:rPr/>
        <w:t>earlier-18 million) [4].</w:t>
      </w:r>
    </w:p>
    <w:p>
      <w:pPr>
        <w:pStyle w:val="BodyText"/>
        <w:ind w:right="690" w:firstLine="395"/>
        <w:jc w:val="both"/>
      </w:pPr>
      <w:r>
        <w:rPr/>
        <w:t>The authors of this article assess the spread of new technologies in the financial services sector, the po-</w:t>
      </w:r>
      <w:r>
        <w:rPr>
          <w:spacing w:val="1"/>
        </w:rPr>
        <w:t> </w:t>
      </w:r>
      <w:r>
        <w:rPr/>
        <w:t>tential impact of the fintech segment on market players, and identify fintech drivers. In addition, the authors</w:t>
      </w:r>
      <w:r>
        <w:rPr>
          <w:spacing w:val="1"/>
        </w:rPr>
        <w:t> </w:t>
      </w:r>
      <w:r>
        <w:rPr/>
        <w:t>highlight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SDGs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fintech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achievement of</w:t>
      </w:r>
      <w:r>
        <w:rPr>
          <w:spacing w:val="-1"/>
        </w:rPr>
        <w:t> </w:t>
      </w:r>
      <w:r>
        <w:rPr/>
        <w:t>these</w:t>
      </w:r>
      <w:r>
        <w:rPr>
          <w:spacing w:val="-4"/>
        </w:rPr>
        <w:t> </w:t>
      </w:r>
      <w:r>
        <w:rPr/>
        <w:t>SDGs.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ind w:right="692" w:firstLine="395"/>
        <w:jc w:val="both"/>
      </w:pPr>
      <w:r>
        <w:rPr>
          <w:b/>
        </w:rPr>
        <w:t>Materials</w:t>
      </w:r>
      <w:r>
        <w:rPr>
          <w:b/>
          <w:spacing w:val="-9"/>
        </w:rPr>
        <w:t> </w:t>
      </w:r>
      <w:r>
        <w:rPr>
          <w:b/>
        </w:rPr>
        <w:t>and</w:t>
      </w:r>
      <w:r>
        <w:rPr>
          <w:b/>
          <w:spacing w:val="-9"/>
        </w:rPr>
        <w:t> </w:t>
      </w:r>
      <w:r>
        <w:rPr>
          <w:b/>
        </w:rPr>
        <w:t>methods.</w:t>
      </w:r>
      <w:r>
        <w:rPr>
          <w:b/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methodological</w:t>
      </w:r>
      <w:r>
        <w:rPr>
          <w:spacing w:val="-7"/>
        </w:rPr>
        <w:t> </w:t>
      </w:r>
      <w:r>
        <w:rPr/>
        <w:t>basis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fundamental</w:t>
      </w:r>
      <w:r>
        <w:rPr>
          <w:spacing w:val="-5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foreign</w:t>
      </w:r>
      <w:r>
        <w:rPr>
          <w:spacing w:val="-53"/>
        </w:rPr>
        <w:t> </w:t>
      </w:r>
      <w:r>
        <w:rPr/>
        <w:t>and Kazakh authors in the field of digital economy, digitalization of the banking sector and the development</w:t>
      </w:r>
      <w:r>
        <w:rPr>
          <w:spacing w:val="1"/>
        </w:rPr>
        <w:t> </w:t>
      </w:r>
      <w:r>
        <w:rPr/>
        <w:t>of financial innovations. The state program "Digital Kazakhstan-2020", as well as reports of authorized</w:t>
      </w:r>
      <w:r>
        <w:rPr>
          <w:spacing w:val="1"/>
        </w:rPr>
        <w:t> </w:t>
      </w:r>
      <w:r>
        <w:rPr/>
        <w:t>ministries and international data on the implementation of the creation of modern financial technologies have</w:t>
      </w:r>
      <w:r>
        <w:rPr>
          <w:spacing w:val="-53"/>
        </w:rPr>
        <w:t> </w:t>
      </w:r>
      <w:r>
        <w:rPr/>
        <w:t>played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role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writing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article.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article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examines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fintech</w:t>
      </w:r>
      <w:r>
        <w:rPr>
          <w:spacing w:val="1"/>
        </w:rPr>
        <w:t> </w:t>
      </w:r>
      <w:r>
        <w:rPr/>
        <w:t>market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national</w:t>
      </w:r>
      <w:r>
        <w:rPr>
          <w:spacing w:val="-7"/>
        </w:rPr>
        <w:t> </w:t>
      </w:r>
      <w:r>
        <w:rPr/>
        <w:t>economy</w:t>
      </w:r>
      <w:r>
        <w:rPr>
          <w:spacing w:val="-9"/>
        </w:rPr>
        <w:t> </w:t>
      </w:r>
      <w:r>
        <w:rPr/>
        <w:t>under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influence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drivers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their</w:t>
      </w:r>
      <w:r>
        <w:rPr>
          <w:spacing w:val="-9"/>
        </w:rPr>
        <w:t> </w:t>
      </w:r>
      <w:r>
        <w:rPr/>
        <w:t>impact</w:t>
      </w:r>
      <w:r>
        <w:rPr>
          <w:spacing w:val="-6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SDGs.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analysis</w:t>
      </w:r>
      <w:r>
        <w:rPr>
          <w:spacing w:val="-9"/>
        </w:rPr>
        <w:t> </w:t>
      </w:r>
      <w:r>
        <w:rPr/>
        <w:t>tool</w:t>
      </w:r>
      <w:r>
        <w:rPr>
          <w:spacing w:val="-52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statistical</w:t>
      </w:r>
      <w:r>
        <w:rPr>
          <w:spacing w:val="-5"/>
        </w:rPr>
        <w:t> </w:t>
      </w:r>
      <w:r>
        <w:rPr/>
        <w:t>study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market.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central</w:t>
      </w:r>
      <w:r>
        <w:rPr>
          <w:spacing w:val="-3"/>
        </w:rPr>
        <w:t> </w:t>
      </w:r>
      <w:r>
        <w:rPr/>
        <w:t>result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identification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modern</w:t>
      </w:r>
      <w:r>
        <w:rPr>
          <w:spacing w:val="-3"/>
        </w:rPr>
        <w:t> </w:t>
      </w:r>
      <w:r>
        <w:rPr/>
        <w:t>global</w:t>
      </w:r>
      <w:r>
        <w:rPr>
          <w:spacing w:val="-3"/>
        </w:rPr>
        <w:t> </w:t>
      </w:r>
      <w:r>
        <w:rPr/>
        <w:t>drivers</w:t>
      </w:r>
      <w:r>
        <w:rPr>
          <w:spacing w:val="-3"/>
        </w:rPr>
        <w:t> </w:t>
      </w:r>
      <w:r>
        <w:rPr/>
        <w:t>of</w:t>
      </w:r>
      <w:r>
        <w:rPr>
          <w:spacing w:val="-53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technologies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country.</w:t>
      </w:r>
    </w:p>
    <w:p>
      <w:pPr>
        <w:pStyle w:val="BodyText"/>
        <w:spacing w:line="237" w:lineRule="auto"/>
        <w:ind w:right="691" w:firstLine="395"/>
        <w:jc w:val="both"/>
      </w:pP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general</w:t>
      </w:r>
      <w:r>
        <w:rPr>
          <w:spacing w:val="-7"/>
        </w:rPr>
        <w:t> </w:t>
      </w:r>
      <w:r>
        <w:rPr/>
        <w:t>scientific</w:t>
      </w:r>
      <w:r>
        <w:rPr>
          <w:spacing w:val="-8"/>
        </w:rPr>
        <w:t> </w:t>
      </w:r>
      <w:r>
        <w:rPr/>
        <w:t>method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systematization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empirical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theoretical</w:t>
      </w:r>
      <w:r>
        <w:rPr>
          <w:spacing w:val="-7"/>
        </w:rPr>
        <w:t> </w:t>
      </w:r>
      <w:r>
        <w:rPr/>
        <w:t>data,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2"/>
        </w:rPr>
        <w:t> </w:t>
      </w:r>
      <w:r>
        <w:rPr/>
        <w:t>on</w:t>
      </w:r>
      <w:r>
        <w:rPr>
          <w:spacing w:val="-1"/>
        </w:rPr>
        <w:t> </w:t>
      </w:r>
      <w:r>
        <w:rPr/>
        <w:t>the method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analysis.</w:t>
      </w:r>
    </w:p>
    <w:p>
      <w:pPr>
        <w:pStyle w:val="BodyText"/>
        <w:spacing w:before="1"/>
        <w:ind w:right="699" w:firstLine="395"/>
        <w:jc w:val="both"/>
      </w:pPr>
      <w:r>
        <w:rPr/>
        <w:t>The analysis evaluates the transition of Kazakhstan's economic entities to the digital platform and, in</w:t>
      </w:r>
      <w:r>
        <w:rPr>
          <w:spacing w:val="1"/>
        </w:rPr>
        <w:t> </w:t>
      </w:r>
      <w:r>
        <w:rPr/>
        <w:t>general,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consumer's readiness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expected</w:t>
      </w:r>
      <w:r>
        <w:rPr>
          <w:spacing w:val="-4"/>
        </w:rPr>
        <w:t> </w:t>
      </w:r>
      <w:r>
        <w:rPr/>
        <w:t>changes.</w:t>
      </w:r>
    </w:p>
    <w:p>
      <w:pPr>
        <w:pStyle w:val="BodyText"/>
        <w:ind w:right="691" w:firstLine="395"/>
        <w:jc w:val="both"/>
      </w:pPr>
      <w:r>
        <w:rPr/>
        <w:t>While some studies have focused only on the description of species, other work has focused on how</w:t>
      </w:r>
      <w:r>
        <w:rPr>
          <w:spacing w:val="1"/>
        </w:rPr>
        <w:t> </w:t>
      </w:r>
      <w:r>
        <w:rPr/>
        <w:t>modern state-of-the-art fractional environment technologies have evolved and their feasibility. Innovation is</w:t>
      </w:r>
      <w:r>
        <w:rPr>
          <w:spacing w:val="1"/>
        </w:rPr>
        <w:t> </w:t>
      </w:r>
      <w:r>
        <w:rPr/>
        <w:t>the driving force of economic development and contributes to industrial change and structural changes in the</w:t>
      </w:r>
      <w:r>
        <w:rPr>
          <w:spacing w:val="-52"/>
        </w:rPr>
        <w:t> </w:t>
      </w:r>
      <w:r>
        <w:rPr/>
        <w:t>economy.</w:t>
      </w:r>
    </w:p>
    <w:p>
      <w:pPr>
        <w:pStyle w:val="BodyText"/>
        <w:ind w:right="692" w:firstLine="395"/>
        <w:jc w:val="both"/>
      </w:pPr>
      <w:r>
        <w:rPr/>
        <w:t>After a thorough analysis of various academic sources, a list of the most valuable ones for a particular</w:t>
      </w:r>
      <w:r>
        <w:rPr>
          <w:spacing w:val="1"/>
        </w:rPr>
        <w:t> </w:t>
      </w:r>
      <w:r>
        <w:rPr/>
        <w:t>study was compiled. The NBRK and AIFC fintech reports have practical meaning, interest, and relevance for</w:t>
      </w:r>
      <w:r>
        <w:rPr>
          <w:spacing w:val="-53"/>
        </w:rPr>
        <w:t> </w:t>
      </w:r>
      <w:r>
        <w:rPr>
          <w:spacing w:val="-1"/>
        </w:rPr>
        <w:t>research.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results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study</w:t>
      </w:r>
      <w:r>
        <w:rPr>
          <w:spacing w:val="-11"/>
        </w:rPr>
        <w:t> </w:t>
      </w:r>
      <w:r>
        <w:rPr>
          <w:spacing w:val="-1"/>
        </w:rPr>
        <w:t>can</w:t>
      </w:r>
      <w:r>
        <w:rPr>
          <w:spacing w:val="-10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used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perfect</w:t>
      </w:r>
      <w:r>
        <w:rPr>
          <w:spacing w:val="-12"/>
        </w:rPr>
        <w:t> </w:t>
      </w:r>
      <w:r>
        <w:rPr>
          <w:spacing w:val="-1"/>
        </w:rPr>
        <w:t>combination</w:t>
      </w:r>
      <w:r>
        <w:rPr>
          <w:spacing w:val="-9"/>
        </w:rPr>
        <w:t> </w:t>
      </w:r>
      <w:r>
        <w:rPr/>
        <w:t>with</w:t>
      </w:r>
      <w:r>
        <w:rPr>
          <w:spacing w:val="-12"/>
        </w:rPr>
        <w:t> </w:t>
      </w:r>
      <w:r>
        <w:rPr/>
        <w:t>other</w:t>
      </w:r>
      <w:r>
        <w:rPr>
          <w:spacing w:val="-11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align</w:t>
      </w:r>
      <w:r>
        <w:rPr>
          <w:spacing w:val="-9"/>
        </w:rPr>
        <w:t> </w:t>
      </w:r>
      <w:r>
        <w:rPr/>
        <w:t>or</w:t>
      </w:r>
      <w:r>
        <w:rPr>
          <w:spacing w:val="-11"/>
        </w:rPr>
        <w:t> </w:t>
      </w:r>
      <w:r>
        <w:rPr/>
        <w:t>even</w:t>
      </w:r>
      <w:r>
        <w:rPr>
          <w:spacing w:val="-12"/>
        </w:rPr>
        <w:t> </w:t>
      </w:r>
      <w:r>
        <w:rPr/>
        <w:t>contrast</w:t>
      </w:r>
      <w:r>
        <w:rPr>
          <w:spacing w:val="-52"/>
        </w:rPr>
        <w:t> </w:t>
      </w:r>
      <w:r>
        <w:rPr/>
        <w:t>current views on fintech management and economics. This publication covers all aspects of the study and</w:t>
      </w:r>
      <w:r>
        <w:rPr>
          <w:spacing w:val="1"/>
        </w:rPr>
        <w:t> </w:t>
      </w:r>
      <w:r>
        <w:rPr/>
        <w:t>focuses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key</w:t>
      </w:r>
      <w:r>
        <w:rPr>
          <w:spacing w:val="-3"/>
        </w:rPr>
        <w:t> </w:t>
      </w:r>
      <w:r>
        <w:rPr/>
        <w:t>issues.</w:t>
      </w:r>
    </w:p>
    <w:p>
      <w:pPr>
        <w:pStyle w:val="BodyText"/>
        <w:ind w:right="696" w:firstLine="395"/>
        <w:jc w:val="both"/>
      </w:pPr>
      <w:r>
        <w:rPr/>
        <w:t>Research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Media</w:t>
      </w:r>
      <w:r>
        <w:rPr>
          <w:spacing w:val="-6"/>
        </w:rPr>
        <w:t> </w:t>
      </w:r>
      <w:r>
        <w:rPr/>
        <w:t>Holding</w:t>
      </w:r>
      <w:r>
        <w:rPr>
          <w:spacing w:val="-9"/>
        </w:rPr>
        <w:t> </w:t>
      </w:r>
      <w:r>
        <w:rPr/>
        <w:t>"Atameken</w:t>
      </w:r>
      <w:r>
        <w:rPr>
          <w:spacing w:val="-5"/>
        </w:rPr>
        <w:t> </w:t>
      </w:r>
      <w:r>
        <w:rPr/>
        <w:t>Business"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state</w:t>
      </w:r>
      <w:r>
        <w:rPr>
          <w:spacing w:val="-7"/>
        </w:rPr>
        <w:t> </w:t>
      </w:r>
      <w:r>
        <w:rPr/>
        <w:t>program</w:t>
      </w:r>
      <w:r>
        <w:rPr>
          <w:spacing w:val="-7"/>
        </w:rPr>
        <w:t> </w:t>
      </w:r>
      <w:r>
        <w:rPr/>
        <w:t>"Digital</w:t>
      </w:r>
      <w:r>
        <w:rPr>
          <w:spacing w:val="-8"/>
        </w:rPr>
        <w:t> </w:t>
      </w:r>
      <w:r>
        <w:rPr/>
        <w:t>Kazakhstan",</w:t>
      </w:r>
      <w:r>
        <w:rPr>
          <w:spacing w:val="-7"/>
        </w:rPr>
        <w:t> </w:t>
      </w:r>
      <w:r>
        <w:rPr/>
        <w:t>as</w:t>
      </w:r>
      <w:r>
        <w:rPr>
          <w:spacing w:val="-52"/>
        </w:rPr>
        <w:t> </w:t>
      </w:r>
      <w:r>
        <w:rPr/>
        <w:t>well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Ranking</w:t>
      </w:r>
      <w:r>
        <w:rPr>
          <w:spacing w:val="-6"/>
        </w:rPr>
        <w:t> </w:t>
      </w:r>
      <w:r>
        <w:rPr/>
        <w:t>data.kz,</w:t>
      </w:r>
      <w:r>
        <w:rPr>
          <w:spacing w:val="-4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impact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technologies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economy</w:t>
      </w:r>
      <w:r>
        <w:rPr>
          <w:spacing w:val="-7"/>
        </w:rPr>
        <w:t> </w:t>
      </w:r>
      <w:r>
        <w:rPr/>
        <w:t>was</w:t>
      </w:r>
      <w:r>
        <w:rPr>
          <w:spacing w:val="-3"/>
        </w:rPr>
        <w:t> </w:t>
      </w:r>
      <w:r>
        <w:rPr/>
        <w:t>fully</w:t>
      </w:r>
      <w:r>
        <w:rPr>
          <w:spacing w:val="-7"/>
        </w:rPr>
        <w:t> </w:t>
      </w:r>
      <w:r>
        <w:rPr/>
        <w:t>reflected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2"/>
        </w:rPr>
        <w:t> </w:t>
      </w:r>
      <w:r>
        <w:rPr/>
        <w:t>digital</w:t>
      </w:r>
      <w:r>
        <w:rPr>
          <w:spacing w:val="-2"/>
        </w:rPr>
        <w:t> </w:t>
      </w:r>
      <w:r>
        <w:rPr/>
        <w:t>format,</w:t>
      </w:r>
      <w:r>
        <w:rPr>
          <w:spacing w:val="-1"/>
        </w:rPr>
        <w:t> </w:t>
      </w:r>
      <w:r>
        <w:rPr/>
        <w:t>so</w:t>
      </w:r>
      <w:r>
        <w:rPr>
          <w:spacing w:val="-4"/>
        </w:rPr>
        <w:t> </w:t>
      </w:r>
      <w:r>
        <w:rPr/>
        <w:t>that we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talk</w:t>
      </w:r>
      <w:r>
        <w:rPr>
          <w:spacing w:val="-4"/>
        </w:rPr>
        <w:t> </w:t>
      </w:r>
      <w:r>
        <w:rPr/>
        <w:t>about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fairly</w:t>
      </w:r>
      <w:r>
        <w:rPr>
          <w:spacing w:val="-5"/>
        </w:rPr>
        <w:t> </w:t>
      </w:r>
      <w:r>
        <w:rPr/>
        <w:t>large</w:t>
      </w:r>
      <w:r>
        <w:rPr>
          <w:spacing w:val="-2"/>
        </w:rPr>
        <w:t> </w:t>
      </w:r>
      <w:r>
        <w:rPr/>
        <w:t>impact and</w:t>
      </w:r>
      <w:r>
        <w:rPr>
          <w:spacing w:val="-3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financial market.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ind w:right="706" w:firstLine="395"/>
      </w:pPr>
      <w:r>
        <w:rPr>
          <w:b/>
        </w:rPr>
        <w:t>Results and discussion.</w:t>
      </w:r>
      <w:r>
        <w:rPr>
          <w:b/>
          <w:spacing w:val="1"/>
        </w:rPr>
        <w:t> </w:t>
      </w:r>
      <w:r>
        <w:rPr/>
        <w:t>Digitalization brings direct benefits</w:t>
      </w:r>
      <w:r>
        <w:rPr>
          <w:spacing w:val="-1"/>
        </w:rPr>
        <w:t> </w:t>
      </w:r>
      <w:r>
        <w:rPr/>
        <w:t>to consumers</w:t>
      </w:r>
      <w:r>
        <w:rPr>
          <w:spacing w:val="1"/>
        </w:rPr>
        <w:t> </w:t>
      </w:r>
      <w:r>
        <w:rPr/>
        <w:t>of financial services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 increased inclusion, increased access to services, lower costs, and reduced transaction time. The</w:t>
      </w:r>
      <w:r>
        <w:rPr>
          <w:spacing w:val="1"/>
        </w:rPr>
        <w:t> </w:t>
      </w:r>
      <w:r>
        <w:rPr/>
        <w:t>introduction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digital</w:t>
      </w:r>
      <w:r>
        <w:rPr>
          <w:spacing w:val="-5"/>
        </w:rPr>
        <w:t> </w:t>
      </w:r>
      <w:r>
        <w:rPr/>
        <w:t>interfaces</w:t>
      </w:r>
      <w:r>
        <w:rPr>
          <w:spacing w:val="-3"/>
        </w:rPr>
        <w:t> </w:t>
      </w:r>
      <w:r>
        <w:rPr/>
        <w:t>allows</w:t>
      </w:r>
      <w:r>
        <w:rPr>
          <w:spacing w:val="-6"/>
        </w:rPr>
        <w:t> </w:t>
      </w:r>
      <w:r>
        <w:rPr/>
        <w:t>you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expand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opportunities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interaction</w:t>
      </w:r>
      <w:r>
        <w:rPr>
          <w:spacing w:val="-7"/>
        </w:rPr>
        <w:t> </w:t>
      </w:r>
      <w:r>
        <w:rPr/>
        <w:t>between</w:t>
      </w:r>
      <w:r>
        <w:rPr>
          <w:spacing w:val="-4"/>
        </w:rPr>
        <w:t> </w:t>
      </w:r>
      <w:r>
        <w:rPr/>
        <w:t>suppliers</w:t>
      </w:r>
      <w:r>
        <w:rPr>
          <w:spacing w:val="-5"/>
        </w:rPr>
        <w:t> </w:t>
      </w:r>
      <w:r>
        <w:rPr/>
        <w:t>and</w:t>
      </w:r>
      <w:r>
        <w:rPr>
          <w:spacing w:val="-52"/>
        </w:rPr>
        <w:t> </w:t>
      </w:r>
      <w:r>
        <w:rPr/>
        <w:t>consumers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services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competition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financial market.</w:t>
      </w:r>
    </w:p>
    <w:p>
      <w:pPr>
        <w:pStyle w:val="BodyText"/>
        <w:spacing w:line="250" w:lineRule="exact"/>
        <w:ind w:left="646"/>
      </w:pPr>
      <w:r>
        <w:rPr/>
        <w:t>Table</w:t>
      </w:r>
      <w:r>
        <w:rPr>
          <w:spacing w:val="-6"/>
        </w:rPr>
        <w:t> </w:t>
      </w:r>
      <w:r>
        <w:rPr/>
        <w:t>1</w:t>
      </w:r>
      <w:r>
        <w:rPr>
          <w:spacing w:val="-3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volume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non-cash</w:t>
      </w:r>
      <w:r>
        <w:rPr>
          <w:spacing w:val="-4"/>
        </w:rPr>
        <w:t> </w:t>
      </w:r>
      <w:r>
        <w:rPr/>
        <w:t>payments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context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transaction</w:t>
      </w:r>
      <w:r>
        <w:rPr>
          <w:spacing w:val="-6"/>
        </w:rPr>
        <w:t> </w:t>
      </w:r>
      <w:r>
        <w:rPr/>
        <w:t>environment.</w:t>
      </w:r>
    </w:p>
    <w:p>
      <w:pPr>
        <w:pStyle w:val="BodyText"/>
        <w:spacing w:before="6"/>
        <w:ind w:left="0"/>
        <w:rPr>
          <w:sz w:val="14"/>
        </w:rPr>
      </w:pPr>
    </w:p>
    <w:p>
      <w:pPr>
        <w:spacing w:line="207" w:lineRule="exact" w:before="92"/>
        <w:ind w:left="9273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Table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1.</w:t>
      </w:r>
    </w:p>
    <w:p>
      <w:pPr>
        <w:spacing w:line="207" w:lineRule="exact" w:before="0"/>
        <w:ind w:left="2498" w:right="0" w:firstLine="0"/>
        <w:jc w:val="left"/>
        <w:rPr>
          <w:b/>
          <w:sz w:val="18"/>
        </w:rPr>
      </w:pPr>
      <w:r>
        <w:rPr>
          <w:b/>
          <w:sz w:val="18"/>
        </w:rPr>
        <w:t>Volume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non-cash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payments,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January-November,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in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billion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tenge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3082"/>
        <w:gridCol w:w="3085"/>
      </w:tblGrid>
      <w:tr>
        <w:trPr>
          <w:trHeight w:val="227" w:hRule="atLeast"/>
        </w:trPr>
        <w:tc>
          <w:tcPr>
            <w:tcW w:w="3085" w:type="dxa"/>
          </w:tcPr>
          <w:p>
            <w:pPr>
              <w:pStyle w:val="TableParagraph"/>
              <w:spacing w:line="206" w:lineRule="exact"/>
              <w:ind w:left="136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Operation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b/>
                <w:i/>
                <w:sz w:val="18"/>
              </w:rPr>
              <w:t>environment</w:t>
            </w:r>
          </w:p>
        </w:tc>
        <w:tc>
          <w:tcPr>
            <w:tcW w:w="3082" w:type="dxa"/>
          </w:tcPr>
          <w:p>
            <w:pPr>
              <w:pStyle w:val="TableParagraph"/>
              <w:spacing w:line="206" w:lineRule="exact"/>
              <w:ind w:left="136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3085" w:type="dxa"/>
          </w:tcPr>
          <w:p>
            <w:pPr>
              <w:pStyle w:val="TableParagraph"/>
              <w:spacing w:line="206" w:lineRule="exact"/>
              <w:ind w:left="138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</w:tr>
      <w:tr>
        <w:trPr>
          <w:trHeight w:val="224" w:hRule="atLeast"/>
        </w:trPr>
        <w:tc>
          <w:tcPr>
            <w:tcW w:w="3085" w:type="dxa"/>
          </w:tcPr>
          <w:p>
            <w:pPr>
              <w:pStyle w:val="TableParagraph"/>
              <w:spacing w:line="202" w:lineRule="exact"/>
              <w:ind w:left="136"/>
              <w:rPr>
                <w:i/>
                <w:sz w:val="18"/>
              </w:rPr>
            </w:pPr>
            <w:r>
              <w:rPr>
                <w:i/>
                <w:sz w:val="18"/>
              </w:rPr>
              <w:t>Internet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and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mobile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phone</w:t>
            </w:r>
          </w:p>
        </w:tc>
        <w:tc>
          <w:tcPr>
            <w:tcW w:w="3082" w:type="dxa"/>
            <w:shd w:val="clear" w:color="auto" w:fill="DBE4F0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8112.7</w:t>
            </w:r>
          </w:p>
        </w:tc>
        <w:tc>
          <w:tcPr>
            <w:tcW w:w="3085" w:type="dxa"/>
            <w:shd w:val="clear" w:color="auto" w:fill="DBE4F0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24400.6</w:t>
            </w:r>
          </w:p>
        </w:tc>
      </w:tr>
      <w:tr>
        <w:trPr>
          <w:trHeight w:val="227" w:hRule="atLeast"/>
        </w:trPr>
        <w:tc>
          <w:tcPr>
            <w:tcW w:w="3085" w:type="dxa"/>
          </w:tcPr>
          <w:p>
            <w:pPr>
              <w:pStyle w:val="TableParagraph"/>
              <w:spacing w:line="204" w:lineRule="exact"/>
              <w:ind w:left="136"/>
              <w:rPr>
                <w:i/>
                <w:sz w:val="18"/>
              </w:rPr>
            </w:pPr>
            <w:r>
              <w:rPr>
                <w:i/>
                <w:sz w:val="18"/>
              </w:rPr>
              <w:t>POS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terminal</w:t>
            </w:r>
          </w:p>
        </w:tc>
        <w:tc>
          <w:tcPr>
            <w:tcW w:w="3082" w:type="dxa"/>
          </w:tcPr>
          <w:p>
            <w:pPr>
              <w:pStyle w:val="TableParagraph"/>
              <w:spacing w:line="204" w:lineRule="exact"/>
              <w:ind w:left="136"/>
              <w:rPr>
                <w:sz w:val="18"/>
              </w:rPr>
            </w:pPr>
            <w:r>
              <w:rPr>
                <w:sz w:val="18"/>
              </w:rPr>
              <w:t>3105.7</w:t>
            </w:r>
          </w:p>
        </w:tc>
        <w:tc>
          <w:tcPr>
            <w:tcW w:w="3085" w:type="dxa"/>
          </w:tcPr>
          <w:p>
            <w:pPr>
              <w:pStyle w:val="TableParagraph"/>
              <w:spacing w:line="204" w:lineRule="exact"/>
              <w:ind w:left="138"/>
              <w:rPr>
                <w:sz w:val="18"/>
              </w:rPr>
            </w:pPr>
            <w:r>
              <w:rPr>
                <w:sz w:val="18"/>
              </w:rPr>
              <w:t>5421.3</w:t>
            </w:r>
          </w:p>
        </w:tc>
      </w:tr>
      <w:tr>
        <w:trPr>
          <w:trHeight w:val="227" w:hRule="atLeast"/>
        </w:trPr>
        <w:tc>
          <w:tcPr>
            <w:tcW w:w="3085" w:type="dxa"/>
          </w:tcPr>
          <w:p>
            <w:pPr>
              <w:pStyle w:val="TableParagraph"/>
              <w:spacing w:line="202" w:lineRule="exact"/>
              <w:ind w:left="136"/>
              <w:rPr>
                <w:i/>
                <w:sz w:val="18"/>
              </w:rPr>
            </w:pPr>
            <w:r>
              <w:rPr>
                <w:i/>
                <w:sz w:val="18"/>
              </w:rPr>
              <w:t>ATM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machine</w:t>
            </w:r>
          </w:p>
        </w:tc>
        <w:tc>
          <w:tcPr>
            <w:tcW w:w="3082" w:type="dxa"/>
            <w:shd w:val="clear" w:color="auto" w:fill="DBE4F0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175.4</w:t>
            </w:r>
          </w:p>
        </w:tc>
        <w:tc>
          <w:tcPr>
            <w:tcW w:w="3085" w:type="dxa"/>
            <w:shd w:val="clear" w:color="auto" w:fill="DBE4F0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129.7</w:t>
            </w:r>
          </w:p>
        </w:tc>
      </w:tr>
      <w:tr>
        <w:trPr>
          <w:trHeight w:val="227" w:hRule="atLeast"/>
        </w:trPr>
        <w:tc>
          <w:tcPr>
            <w:tcW w:w="3085" w:type="dxa"/>
          </w:tcPr>
          <w:p>
            <w:pPr>
              <w:pStyle w:val="TableParagraph"/>
              <w:spacing w:line="202" w:lineRule="exact"/>
              <w:ind w:left="136"/>
              <w:rPr>
                <w:i/>
                <w:sz w:val="18"/>
              </w:rPr>
            </w:pPr>
            <w:r>
              <w:rPr>
                <w:i/>
                <w:sz w:val="18"/>
              </w:rPr>
              <w:t>The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rest</w:t>
            </w:r>
          </w:p>
        </w:tc>
        <w:tc>
          <w:tcPr>
            <w:tcW w:w="3082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0.3</w:t>
            </w:r>
          </w:p>
        </w:tc>
        <w:tc>
          <w:tcPr>
            <w:tcW w:w="3085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0.4</w:t>
            </w:r>
          </w:p>
        </w:tc>
      </w:tr>
      <w:tr>
        <w:trPr>
          <w:trHeight w:val="227" w:hRule="atLeast"/>
        </w:trPr>
        <w:tc>
          <w:tcPr>
            <w:tcW w:w="3085" w:type="dxa"/>
          </w:tcPr>
          <w:p>
            <w:pPr>
              <w:pStyle w:val="TableParagraph"/>
              <w:spacing w:line="202" w:lineRule="exact"/>
              <w:ind w:left="136"/>
              <w:rPr>
                <w:i/>
                <w:sz w:val="18"/>
              </w:rPr>
            </w:pPr>
            <w:r>
              <w:rPr>
                <w:i/>
                <w:sz w:val="18"/>
              </w:rPr>
              <w:t>Total</w:t>
            </w:r>
          </w:p>
        </w:tc>
        <w:tc>
          <w:tcPr>
            <w:tcW w:w="3082" w:type="dxa"/>
            <w:shd w:val="clear" w:color="auto" w:fill="DBE4F0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11394.2</w:t>
            </w:r>
          </w:p>
        </w:tc>
        <w:tc>
          <w:tcPr>
            <w:tcW w:w="3085" w:type="dxa"/>
            <w:shd w:val="clear" w:color="auto" w:fill="DBE4F0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29951.9</w:t>
            </w:r>
          </w:p>
        </w:tc>
      </w:tr>
    </w:tbl>
    <w:p>
      <w:pPr>
        <w:pStyle w:val="BodyText"/>
        <w:spacing w:before="5"/>
        <w:ind w:left="0"/>
        <w:rPr>
          <w:b/>
          <w:sz w:val="9"/>
        </w:rPr>
      </w:pPr>
    </w:p>
    <w:p>
      <w:pPr>
        <w:spacing w:before="92"/>
        <w:ind w:left="2824" w:right="0" w:firstLine="0"/>
        <w:jc w:val="left"/>
        <w:rPr>
          <w:b/>
          <w:sz w:val="18"/>
        </w:rPr>
      </w:pP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sz w:val="18"/>
        </w:rPr>
        <w:t>compiled</w:t>
      </w:r>
      <w:r>
        <w:rPr>
          <w:spacing w:val="-1"/>
          <w:sz w:val="18"/>
        </w:rPr>
        <w:t> </w:t>
      </w:r>
      <w:r>
        <w:rPr>
          <w:sz w:val="18"/>
        </w:rPr>
        <w:t>by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authors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basis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NBK</w:t>
      </w:r>
      <w:r>
        <w:rPr>
          <w:spacing w:val="-2"/>
          <w:sz w:val="18"/>
        </w:rPr>
        <w:t> </w:t>
      </w:r>
      <w:r>
        <w:rPr>
          <w:sz w:val="18"/>
        </w:rPr>
        <w:t>data</w:t>
      </w:r>
      <w:r>
        <w:rPr>
          <w:spacing w:val="-3"/>
          <w:sz w:val="18"/>
        </w:rPr>
        <w:t> </w:t>
      </w:r>
      <w:r>
        <w:rPr>
          <w:b/>
          <w:sz w:val="18"/>
        </w:rPr>
        <w:t>[5]</w:t>
      </w:r>
    </w:p>
    <w:p>
      <w:pPr>
        <w:spacing w:after="0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94" w:firstLine="395"/>
        <w:jc w:val="both"/>
      </w:pPr>
      <w:r>
        <w:rPr>
          <w:color w:val="2F2F2F"/>
        </w:rPr>
        <w:t>As can be seen from the data in table 1, the number of operations via the Internet and mobile phone has</w:t>
      </w:r>
      <w:r>
        <w:rPr>
          <w:color w:val="2F2F2F"/>
          <w:spacing w:val="1"/>
        </w:rPr>
        <w:t> </w:t>
      </w:r>
      <w:r>
        <w:rPr>
          <w:color w:val="2F2F2F"/>
        </w:rPr>
        <w:t>increased almost three-fold, and the number of POS terminals has increased one and a half times. Through</w:t>
      </w:r>
      <w:r>
        <w:rPr>
          <w:color w:val="2F2F2F"/>
          <w:spacing w:val="1"/>
        </w:rPr>
        <w:t> </w:t>
      </w:r>
      <w:r>
        <w:rPr>
          <w:color w:val="2F2F2F"/>
          <w:spacing w:val="-1"/>
        </w:rPr>
        <w:t>conventional</w:t>
      </w:r>
      <w:r>
        <w:rPr>
          <w:color w:val="2F2F2F"/>
          <w:spacing w:val="-10"/>
        </w:rPr>
        <w:t> </w:t>
      </w:r>
      <w:r>
        <w:rPr>
          <w:color w:val="2F2F2F"/>
          <w:spacing w:val="-1"/>
        </w:rPr>
        <w:t>terminals,</w:t>
      </w:r>
      <w:r>
        <w:rPr>
          <w:color w:val="2F2F2F"/>
          <w:spacing w:val="-12"/>
        </w:rPr>
        <w:t> </w:t>
      </w:r>
      <w:r>
        <w:rPr>
          <w:color w:val="2F2F2F"/>
          <w:spacing w:val="-1"/>
        </w:rPr>
        <w:t>there</w:t>
      </w:r>
      <w:r>
        <w:rPr>
          <w:color w:val="2F2F2F"/>
          <w:spacing w:val="-10"/>
        </w:rPr>
        <w:t> </w:t>
      </w:r>
      <w:r>
        <w:rPr>
          <w:color w:val="2F2F2F"/>
          <w:spacing w:val="-1"/>
        </w:rPr>
        <w:t>is</w:t>
      </w:r>
      <w:r>
        <w:rPr>
          <w:color w:val="2F2F2F"/>
          <w:spacing w:val="-10"/>
        </w:rPr>
        <w:t> </w:t>
      </w:r>
      <w:r>
        <w:rPr>
          <w:color w:val="2F2F2F"/>
          <w:spacing w:val="-1"/>
        </w:rPr>
        <w:t>a</w:t>
      </w:r>
      <w:r>
        <w:rPr>
          <w:color w:val="2F2F2F"/>
          <w:spacing w:val="-10"/>
        </w:rPr>
        <w:t> </w:t>
      </w:r>
      <w:r>
        <w:rPr>
          <w:color w:val="2F2F2F"/>
          <w:spacing w:val="-1"/>
        </w:rPr>
        <w:t>decrease</w:t>
      </w:r>
      <w:r>
        <w:rPr>
          <w:color w:val="2F2F2F"/>
          <w:spacing w:val="-10"/>
        </w:rPr>
        <w:t> </w:t>
      </w:r>
      <w:r>
        <w:rPr>
          <w:color w:val="2F2F2F"/>
          <w:spacing w:val="-1"/>
        </w:rPr>
        <w:t>in</w:t>
      </w:r>
      <w:r>
        <w:rPr>
          <w:color w:val="2F2F2F"/>
          <w:spacing w:val="-13"/>
        </w:rPr>
        <w:t> </w:t>
      </w:r>
      <w:r>
        <w:rPr>
          <w:color w:val="2F2F2F"/>
          <w:spacing w:val="-1"/>
        </w:rPr>
        <w:t>the</w:t>
      </w:r>
      <w:r>
        <w:rPr>
          <w:color w:val="2F2F2F"/>
          <w:spacing w:val="-10"/>
        </w:rPr>
        <w:t> </w:t>
      </w:r>
      <w:r>
        <w:rPr>
          <w:color w:val="2F2F2F"/>
          <w:spacing w:val="-1"/>
        </w:rPr>
        <w:t>operations</w:t>
      </w:r>
      <w:r>
        <w:rPr>
          <w:color w:val="2F2F2F"/>
          <w:spacing w:val="-9"/>
        </w:rPr>
        <w:t> </w:t>
      </w:r>
      <w:r>
        <w:rPr>
          <w:color w:val="2F2F2F"/>
        </w:rPr>
        <w:t>carried</w:t>
      </w:r>
      <w:r>
        <w:rPr>
          <w:color w:val="2F2F2F"/>
          <w:spacing w:val="-11"/>
        </w:rPr>
        <w:t> </w:t>
      </w:r>
      <w:r>
        <w:rPr>
          <w:color w:val="2F2F2F"/>
        </w:rPr>
        <w:t>out,</w:t>
      </w:r>
      <w:r>
        <w:rPr>
          <w:color w:val="2F2F2F"/>
          <w:spacing w:val="-10"/>
        </w:rPr>
        <w:t> </w:t>
      </w:r>
      <w:r>
        <w:rPr>
          <w:color w:val="2F2F2F"/>
        </w:rPr>
        <w:t>which</w:t>
      </w:r>
      <w:r>
        <w:rPr>
          <w:color w:val="2F2F2F"/>
          <w:spacing w:val="-10"/>
        </w:rPr>
        <w:t> </w:t>
      </w:r>
      <w:r>
        <w:rPr>
          <w:color w:val="2F2F2F"/>
        </w:rPr>
        <w:t>indicates</w:t>
      </w:r>
      <w:r>
        <w:rPr>
          <w:color w:val="2F2F2F"/>
          <w:spacing w:val="-13"/>
        </w:rPr>
        <w:t> </w:t>
      </w:r>
      <w:r>
        <w:rPr>
          <w:color w:val="2F2F2F"/>
        </w:rPr>
        <w:t>a</w:t>
      </w:r>
      <w:r>
        <w:rPr>
          <w:color w:val="2F2F2F"/>
          <w:spacing w:val="-10"/>
        </w:rPr>
        <w:t> </w:t>
      </w:r>
      <w:r>
        <w:rPr>
          <w:color w:val="2F2F2F"/>
        </w:rPr>
        <w:t>real</w:t>
      </w:r>
      <w:r>
        <w:rPr>
          <w:color w:val="2F2F2F"/>
          <w:spacing w:val="-9"/>
        </w:rPr>
        <w:t> </w:t>
      </w:r>
      <w:r>
        <w:rPr>
          <w:color w:val="2F2F2F"/>
        </w:rPr>
        <w:t>growth</w:t>
      </w:r>
      <w:r>
        <w:rPr>
          <w:color w:val="2F2F2F"/>
          <w:spacing w:val="-11"/>
        </w:rPr>
        <w:t> </w:t>
      </w:r>
      <w:r>
        <w:rPr>
          <w:color w:val="2F2F2F"/>
        </w:rPr>
        <w:t>of</w:t>
      </w:r>
      <w:r>
        <w:rPr>
          <w:color w:val="2F2F2F"/>
          <w:spacing w:val="-9"/>
        </w:rPr>
        <w:t> </w:t>
      </w:r>
      <w:r>
        <w:rPr>
          <w:color w:val="2F2F2F"/>
        </w:rPr>
        <w:t>online</w:t>
      </w:r>
      <w:r>
        <w:rPr>
          <w:color w:val="2F2F2F"/>
          <w:spacing w:val="-52"/>
        </w:rPr>
        <w:t> </w:t>
      </w:r>
      <w:r>
        <w:rPr>
          <w:color w:val="2F2F2F"/>
        </w:rPr>
        <w:t>operations</w:t>
      </w:r>
      <w:r>
        <w:rPr>
          <w:color w:val="2F2F2F"/>
          <w:spacing w:val="-4"/>
        </w:rPr>
        <w:t> </w:t>
      </w:r>
      <w:r>
        <w:rPr>
          <w:color w:val="2F2F2F"/>
        </w:rPr>
        <w:t>in</w:t>
      </w:r>
      <w:r>
        <w:rPr>
          <w:color w:val="2F2F2F"/>
          <w:spacing w:val="-3"/>
        </w:rPr>
        <w:t> </w:t>
      </w:r>
      <w:r>
        <w:rPr>
          <w:color w:val="2F2F2F"/>
        </w:rPr>
        <w:t>the market</w:t>
      </w:r>
      <w:r>
        <w:rPr>
          <w:color w:val="2F2F2F"/>
          <w:spacing w:val="1"/>
        </w:rPr>
        <w:t> </w:t>
      </w:r>
      <w:r>
        <w:rPr>
          <w:color w:val="2F2F2F"/>
        </w:rPr>
        <w:t>of</w:t>
      </w:r>
      <w:r>
        <w:rPr>
          <w:color w:val="2F2F2F"/>
          <w:spacing w:val="-3"/>
        </w:rPr>
        <w:t> </w:t>
      </w:r>
      <w:r>
        <w:rPr>
          <w:color w:val="2F2F2F"/>
        </w:rPr>
        <w:t>the Republic</w:t>
      </w:r>
      <w:r>
        <w:rPr>
          <w:color w:val="2F2F2F"/>
          <w:spacing w:val="-1"/>
        </w:rPr>
        <w:t> </w:t>
      </w:r>
      <w:r>
        <w:rPr>
          <w:color w:val="2F2F2F"/>
        </w:rPr>
        <w:t>of</w:t>
      </w:r>
      <w:r>
        <w:rPr>
          <w:color w:val="2F2F2F"/>
          <w:spacing w:val="-2"/>
        </w:rPr>
        <w:t> </w:t>
      </w:r>
      <w:r>
        <w:rPr>
          <w:color w:val="2F2F2F"/>
        </w:rPr>
        <w:t>Kazakhstan.</w:t>
      </w:r>
    </w:p>
    <w:p>
      <w:pPr>
        <w:pStyle w:val="BodyText"/>
        <w:ind w:right="691" w:firstLine="395"/>
        <w:jc w:val="both"/>
      </w:pPr>
      <w:r>
        <w:rPr>
          <w:color w:val="2F2F2F"/>
        </w:rPr>
        <w:t>Close attention is paid to the development of the financial technology market. The Astana International</w:t>
      </w:r>
      <w:r>
        <w:rPr>
          <w:color w:val="2F2F2F"/>
          <w:spacing w:val="1"/>
        </w:rPr>
        <w:t> </w:t>
      </w:r>
      <w:r>
        <w:rPr>
          <w:color w:val="2F2F2F"/>
        </w:rPr>
        <w:t>Financial</w:t>
      </w:r>
      <w:r>
        <w:rPr>
          <w:color w:val="2F2F2F"/>
          <w:spacing w:val="-6"/>
        </w:rPr>
        <w:t> </w:t>
      </w:r>
      <w:r>
        <w:rPr>
          <w:color w:val="2F2F2F"/>
        </w:rPr>
        <w:t>Center</w:t>
      </w:r>
      <w:r>
        <w:rPr>
          <w:color w:val="2F2F2F"/>
          <w:spacing w:val="-9"/>
        </w:rPr>
        <w:t> </w:t>
      </w:r>
      <w:r>
        <w:rPr>
          <w:color w:val="2F2F2F"/>
        </w:rPr>
        <w:t>(AIFC)</w:t>
      </w:r>
      <w:r>
        <w:rPr>
          <w:color w:val="2F2F2F"/>
          <w:spacing w:val="-6"/>
        </w:rPr>
        <w:t> </w:t>
      </w:r>
      <w:r>
        <w:rPr>
          <w:color w:val="2F2F2F"/>
        </w:rPr>
        <w:t>plays</w:t>
      </w:r>
      <w:r>
        <w:rPr>
          <w:color w:val="2F2F2F"/>
          <w:spacing w:val="-5"/>
        </w:rPr>
        <w:t> </w:t>
      </w:r>
      <w:r>
        <w:rPr>
          <w:color w:val="2F2F2F"/>
        </w:rPr>
        <w:t>an</w:t>
      </w:r>
      <w:r>
        <w:rPr>
          <w:color w:val="2F2F2F"/>
          <w:spacing w:val="-9"/>
        </w:rPr>
        <w:t> </w:t>
      </w:r>
      <w:r>
        <w:rPr>
          <w:color w:val="2F2F2F"/>
        </w:rPr>
        <w:t>important</w:t>
      </w:r>
      <w:r>
        <w:rPr>
          <w:color w:val="2F2F2F"/>
          <w:spacing w:val="-6"/>
        </w:rPr>
        <w:t> </w:t>
      </w:r>
      <w:r>
        <w:rPr>
          <w:color w:val="2F2F2F"/>
        </w:rPr>
        <w:t>role</w:t>
      </w:r>
      <w:r>
        <w:rPr>
          <w:color w:val="2F2F2F"/>
          <w:spacing w:val="-8"/>
        </w:rPr>
        <w:t> </w:t>
      </w:r>
      <w:r>
        <w:rPr>
          <w:color w:val="2F2F2F"/>
        </w:rPr>
        <w:t>in</w:t>
      </w:r>
      <w:r>
        <w:rPr>
          <w:color w:val="2F2F2F"/>
          <w:spacing w:val="-9"/>
        </w:rPr>
        <w:t> </w:t>
      </w:r>
      <w:r>
        <w:rPr>
          <w:color w:val="2F2F2F"/>
        </w:rPr>
        <w:t>this</w:t>
      </w:r>
      <w:r>
        <w:rPr>
          <w:color w:val="2F2F2F"/>
          <w:spacing w:val="-9"/>
        </w:rPr>
        <w:t> </w:t>
      </w:r>
      <w:r>
        <w:rPr>
          <w:color w:val="2F2F2F"/>
        </w:rPr>
        <w:t>direction.</w:t>
      </w:r>
      <w:r>
        <w:rPr>
          <w:color w:val="2F2F2F"/>
          <w:spacing w:val="-8"/>
        </w:rPr>
        <w:t> </w:t>
      </w:r>
      <w:r>
        <w:rPr>
          <w:color w:val="2F2F2F"/>
        </w:rPr>
        <w:t>Thanks</w:t>
      </w:r>
      <w:r>
        <w:rPr>
          <w:color w:val="2F2F2F"/>
          <w:spacing w:val="-6"/>
        </w:rPr>
        <w:t> </w:t>
      </w:r>
      <w:r>
        <w:rPr>
          <w:color w:val="2F2F2F"/>
        </w:rPr>
        <w:t>to</w:t>
      </w:r>
      <w:r>
        <w:rPr>
          <w:color w:val="2F2F2F"/>
          <w:spacing w:val="-9"/>
        </w:rPr>
        <w:t> </w:t>
      </w:r>
      <w:r>
        <w:rPr>
          <w:color w:val="2F2F2F"/>
        </w:rPr>
        <w:t>its</w:t>
      </w:r>
      <w:r>
        <w:rPr>
          <w:color w:val="2F2F2F"/>
          <w:spacing w:val="-5"/>
        </w:rPr>
        <w:t> </w:t>
      </w:r>
      <w:r>
        <w:rPr>
          <w:color w:val="2F2F2F"/>
        </w:rPr>
        <w:t>modern</w:t>
      </w:r>
      <w:r>
        <w:rPr>
          <w:color w:val="2F2F2F"/>
          <w:spacing w:val="-9"/>
        </w:rPr>
        <w:t> </w:t>
      </w:r>
      <w:r>
        <w:rPr>
          <w:color w:val="2F2F2F"/>
        </w:rPr>
        <w:t>infrastructure,</w:t>
      </w:r>
      <w:r>
        <w:rPr>
          <w:color w:val="2F2F2F"/>
          <w:spacing w:val="-9"/>
        </w:rPr>
        <w:t> </w:t>
      </w:r>
      <w:r>
        <w:rPr>
          <w:color w:val="2F2F2F"/>
        </w:rPr>
        <w:t>flexible</w:t>
      </w:r>
      <w:r>
        <w:rPr>
          <w:color w:val="2F2F2F"/>
          <w:spacing w:val="-52"/>
        </w:rPr>
        <w:t> </w:t>
      </w:r>
      <w:r>
        <w:rPr>
          <w:color w:val="2F2F2F"/>
        </w:rPr>
        <w:t>regulatory rules, accessible communication environment, and transparent legal regime, the AIFC is well</w:t>
      </w:r>
      <w:r>
        <w:rPr>
          <w:color w:val="2F2F2F"/>
          <w:spacing w:val="1"/>
        </w:rPr>
        <w:t> </w:t>
      </w:r>
      <w:r>
        <w:rPr>
          <w:color w:val="2F2F2F"/>
        </w:rPr>
        <w:t>positioned</w:t>
      </w:r>
      <w:r>
        <w:rPr>
          <w:color w:val="2F2F2F"/>
          <w:spacing w:val="-3"/>
        </w:rPr>
        <w:t> </w:t>
      </w:r>
      <w:r>
        <w:rPr>
          <w:color w:val="2F2F2F"/>
        </w:rPr>
        <w:t>to</w:t>
      </w:r>
      <w:r>
        <w:rPr>
          <w:color w:val="2F2F2F"/>
          <w:spacing w:val="-1"/>
        </w:rPr>
        <w:t> </w:t>
      </w:r>
      <w:r>
        <w:rPr>
          <w:color w:val="2F2F2F"/>
        </w:rPr>
        <w:t>attract</w:t>
      </w:r>
      <w:r>
        <w:rPr>
          <w:color w:val="2F2F2F"/>
          <w:spacing w:val="-3"/>
        </w:rPr>
        <w:t> </w:t>
      </w:r>
      <w:r>
        <w:rPr>
          <w:color w:val="2F2F2F"/>
        </w:rPr>
        <w:t>technology</w:t>
      </w:r>
      <w:r>
        <w:rPr>
          <w:color w:val="2F2F2F"/>
          <w:spacing w:val="-4"/>
        </w:rPr>
        <w:t> </w:t>
      </w:r>
      <w:r>
        <w:rPr>
          <w:color w:val="2F2F2F"/>
        </w:rPr>
        <w:t>companies</w:t>
      </w:r>
      <w:r>
        <w:rPr>
          <w:color w:val="2F2F2F"/>
          <w:spacing w:val="-1"/>
        </w:rPr>
        <w:t> </w:t>
      </w:r>
      <w:r>
        <w:rPr>
          <w:color w:val="2F2F2F"/>
        </w:rPr>
        <w:t>and</w:t>
      </w:r>
      <w:r>
        <w:rPr>
          <w:color w:val="2F2F2F"/>
          <w:spacing w:val="-4"/>
        </w:rPr>
        <w:t> </w:t>
      </w:r>
      <w:r>
        <w:rPr>
          <w:color w:val="2F2F2F"/>
        </w:rPr>
        <w:t>acquire</w:t>
      </w:r>
      <w:r>
        <w:rPr>
          <w:color w:val="2F2F2F"/>
          <w:spacing w:val="-4"/>
        </w:rPr>
        <w:t> </w:t>
      </w:r>
      <w:r>
        <w:rPr>
          <w:color w:val="2F2F2F"/>
        </w:rPr>
        <w:t>the</w:t>
      </w:r>
      <w:r>
        <w:rPr>
          <w:color w:val="2F2F2F"/>
          <w:spacing w:val="-1"/>
        </w:rPr>
        <w:t> </w:t>
      </w:r>
      <w:r>
        <w:rPr>
          <w:color w:val="2F2F2F"/>
        </w:rPr>
        <w:t>status</w:t>
      </w:r>
      <w:r>
        <w:rPr>
          <w:color w:val="2F2F2F"/>
          <w:spacing w:val="-3"/>
        </w:rPr>
        <w:t> </w:t>
      </w:r>
      <w:r>
        <w:rPr>
          <w:color w:val="2F2F2F"/>
        </w:rPr>
        <w:t>of</w:t>
      </w:r>
      <w:r>
        <w:rPr>
          <w:color w:val="2F2F2F"/>
          <w:spacing w:val="-1"/>
        </w:rPr>
        <w:t> </w:t>
      </w:r>
      <w:r>
        <w:rPr>
          <w:color w:val="2F2F2F"/>
        </w:rPr>
        <w:t>a</w:t>
      </w:r>
      <w:r>
        <w:rPr>
          <w:color w:val="2F2F2F"/>
          <w:spacing w:val="-4"/>
        </w:rPr>
        <w:t> </w:t>
      </w:r>
      <w:r>
        <w:rPr>
          <w:color w:val="2F2F2F"/>
        </w:rPr>
        <w:t>regional</w:t>
      </w:r>
      <w:r>
        <w:rPr>
          <w:color w:val="2F2F2F"/>
          <w:spacing w:val="-3"/>
        </w:rPr>
        <w:t> </w:t>
      </w:r>
      <w:r>
        <w:rPr>
          <w:color w:val="2F2F2F"/>
        </w:rPr>
        <w:t>fintech</w:t>
      </w:r>
      <w:r>
        <w:rPr>
          <w:color w:val="2F2F2F"/>
          <w:spacing w:val="-2"/>
        </w:rPr>
        <w:t> </w:t>
      </w:r>
      <w:r>
        <w:rPr>
          <w:color w:val="2F2F2F"/>
        </w:rPr>
        <w:t>hub.</w:t>
      </w:r>
    </w:p>
    <w:p>
      <w:pPr>
        <w:pStyle w:val="BodyText"/>
        <w:ind w:right="692" w:firstLine="395"/>
        <w:jc w:val="both"/>
      </w:pPr>
      <w:r>
        <w:rPr>
          <w:color w:val="2F2F2F"/>
        </w:rPr>
        <w:t>On the basis of the AIFC fintech hub, the FinTech Lab regulatory sandbox operates – a specialized</w:t>
      </w:r>
      <w:r>
        <w:rPr>
          <w:color w:val="2F2F2F"/>
          <w:spacing w:val="1"/>
        </w:rPr>
        <w:t> </w:t>
      </w:r>
      <w:r>
        <w:rPr>
          <w:color w:val="2F2F2F"/>
        </w:rPr>
        <w:t>productive environment in which firms can offer innovative financial services, as well as services related to</w:t>
      </w:r>
      <w:r>
        <w:rPr>
          <w:color w:val="2F2F2F"/>
          <w:spacing w:val="1"/>
        </w:rPr>
        <w:t> </w:t>
      </w:r>
      <w:r>
        <w:rPr>
          <w:color w:val="2F2F2F"/>
        </w:rPr>
        <w:t>regulatory technologies (RegTech). It includes more than 26 companies from 11 jurisdictions that provide 7</w:t>
      </w:r>
      <w:r>
        <w:rPr>
          <w:color w:val="2F2F2F"/>
          <w:spacing w:val="1"/>
        </w:rPr>
        <w:t> </w:t>
      </w:r>
      <w:r>
        <w:rPr>
          <w:color w:val="2F2F2F"/>
        </w:rPr>
        <w:t>different</w:t>
      </w:r>
      <w:r>
        <w:rPr>
          <w:color w:val="2F2F2F"/>
          <w:spacing w:val="-2"/>
        </w:rPr>
        <w:t> </w:t>
      </w:r>
      <w:r>
        <w:rPr>
          <w:color w:val="2F2F2F"/>
        </w:rPr>
        <w:t>types of innovative</w:t>
      </w:r>
      <w:r>
        <w:rPr>
          <w:color w:val="2F2F2F"/>
          <w:spacing w:val="-2"/>
        </w:rPr>
        <w:t> </w:t>
      </w:r>
      <w:r>
        <w:rPr>
          <w:color w:val="2F2F2F"/>
        </w:rPr>
        <w:t>financial</w:t>
      </w:r>
      <w:r>
        <w:rPr>
          <w:color w:val="2F2F2F"/>
          <w:spacing w:val="1"/>
        </w:rPr>
        <w:t> </w:t>
      </w:r>
      <w:r>
        <w:rPr>
          <w:color w:val="2F2F2F"/>
        </w:rPr>
        <w:t>services.</w:t>
      </w:r>
    </w:p>
    <w:p>
      <w:pPr>
        <w:pStyle w:val="BodyText"/>
        <w:ind w:right="698" w:firstLine="395"/>
        <w:jc w:val="both"/>
      </w:pPr>
      <w:r>
        <w:rPr>
          <w:color w:val="2F2F2F"/>
          <w:spacing w:val="-1"/>
        </w:rPr>
        <w:t>At</w:t>
      </w:r>
      <w:r>
        <w:rPr>
          <w:color w:val="2F2F2F"/>
          <w:spacing w:val="-11"/>
        </w:rPr>
        <w:t> </w:t>
      </w:r>
      <w:r>
        <w:rPr>
          <w:color w:val="2F2F2F"/>
          <w:spacing w:val="-1"/>
        </w:rPr>
        <w:t>the</w:t>
      </w:r>
      <w:r>
        <w:rPr>
          <w:color w:val="2F2F2F"/>
          <w:spacing w:val="-12"/>
        </w:rPr>
        <w:t> </w:t>
      </w:r>
      <w:r>
        <w:rPr>
          <w:color w:val="2F2F2F"/>
          <w:spacing w:val="-1"/>
        </w:rPr>
        <w:t>same</w:t>
      </w:r>
      <w:r>
        <w:rPr>
          <w:color w:val="2F2F2F"/>
          <w:spacing w:val="-12"/>
        </w:rPr>
        <w:t> </w:t>
      </w:r>
      <w:r>
        <w:rPr>
          <w:color w:val="2F2F2F"/>
          <w:spacing w:val="-1"/>
        </w:rPr>
        <w:t>time,</w:t>
      </w:r>
      <w:r>
        <w:rPr>
          <w:color w:val="2F2F2F"/>
          <w:spacing w:val="-11"/>
        </w:rPr>
        <w:t> </w:t>
      </w:r>
      <w:r>
        <w:rPr>
          <w:color w:val="2F2F2F"/>
        </w:rPr>
        <w:t>the</w:t>
      </w:r>
      <w:r>
        <w:rPr>
          <w:color w:val="2F2F2F"/>
          <w:spacing w:val="-11"/>
        </w:rPr>
        <w:t> </w:t>
      </w:r>
      <w:r>
        <w:rPr>
          <w:color w:val="2F2F2F"/>
        </w:rPr>
        <w:t>key</w:t>
      </w:r>
      <w:r>
        <w:rPr>
          <w:color w:val="2F2F2F"/>
          <w:spacing w:val="-14"/>
        </w:rPr>
        <w:t> </w:t>
      </w:r>
      <w:r>
        <w:rPr>
          <w:color w:val="2F2F2F"/>
        </w:rPr>
        <w:t>areas</w:t>
      </w:r>
      <w:r>
        <w:rPr>
          <w:color w:val="2F2F2F"/>
          <w:spacing w:val="-10"/>
        </w:rPr>
        <w:t> </w:t>
      </w:r>
      <w:r>
        <w:rPr>
          <w:color w:val="2F2F2F"/>
        </w:rPr>
        <w:t>of</w:t>
      </w:r>
      <w:r>
        <w:rPr>
          <w:color w:val="2F2F2F"/>
          <w:spacing w:val="-14"/>
        </w:rPr>
        <w:t> </w:t>
      </w:r>
      <w:r>
        <w:rPr>
          <w:color w:val="2F2F2F"/>
        </w:rPr>
        <w:t>the</w:t>
      </w:r>
      <w:r>
        <w:rPr>
          <w:color w:val="2F2F2F"/>
          <w:spacing w:val="-12"/>
        </w:rPr>
        <w:t> </w:t>
      </w:r>
      <w:r>
        <w:rPr>
          <w:color w:val="2F2F2F"/>
        </w:rPr>
        <w:t>AIFC</w:t>
      </w:r>
      <w:r>
        <w:rPr>
          <w:color w:val="2F2F2F"/>
          <w:spacing w:val="-12"/>
        </w:rPr>
        <w:t> </w:t>
      </w:r>
      <w:r>
        <w:rPr>
          <w:color w:val="2F2F2F"/>
        </w:rPr>
        <w:t>fintech</w:t>
      </w:r>
      <w:r>
        <w:rPr>
          <w:color w:val="2F2F2F"/>
          <w:spacing w:val="-12"/>
        </w:rPr>
        <w:t> </w:t>
      </w:r>
      <w:r>
        <w:rPr>
          <w:color w:val="2F2F2F"/>
        </w:rPr>
        <w:t>hub</w:t>
      </w:r>
      <w:r>
        <w:rPr>
          <w:color w:val="2F2F2F"/>
          <w:spacing w:val="-14"/>
        </w:rPr>
        <w:t> </w:t>
      </w:r>
      <w:r>
        <w:rPr>
          <w:color w:val="2F2F2F"/>
        </w:rPr>
        <w:t>are</w:t>
      </w:r>
      <w:r>
        <w:rPr>
          <w:color w:val="2F2F2F"/>
          <w:spacing w:val="-13"/>
        </w:rPr>
        <w:t> </w:t>
      </w:r>
      <w:r>
        <w:rPr>
          <w:color w:val="2F2F2F"/>
        </w:rPr>
        <w:t>the</w:t>
      </w:r>
      <w:r>
        <w:rPr>
          <w:color w:val="2F2F2F"/>
          <w:spacing w:val="-12"/>
        </w:rPr>
        <w:t> </w:t>
      </w:r>
      <w:r>
        <w:rPr>
          <w:color w:val="2F2F2F"/>
        </w:rPr>
        <w:t>startup</w:t>
      </w:r>
      <w:r>
        <w:rPr>
          <w:color w:val="2F2F2F"/>
          <w:spacing w:val="-14"/>
        </w:rPr>
        <w:t> </w:t>
      </w:r>
      <w:r>
        <w:rPr>
          <w:color w:val="2F2F2F"/>
        </w:rPr>
        <w:t>support</w:t>
      </w:r>
      <w:r>
        <w:rPr>
          <w:color w:val="2F2F2F"/>
          <w:spacing w:val="-10"/>
        </w:rPr>
        <w:t> </w:t>
      </w:r>
      <w:r>
        <w:rPr>
          <w:color w:val="2F2F2F"/>
        </w:rPr>
        <w:t>program,</w:t>
      </w:r>
      <w:r>
        <w:rPr>
          <w:color w:val="2F2F2F"/>
          <w:spacing w:val="-12"/>
        </w:rPr>
        <w:t> </w:t>
      </w:r>
      <w:r>
        <w:rPr>
          <w:color w:val="2F2F2F"/>
        </w:rPr>
        <w:t>creating</w:t>
      </w:r>
      <w:r>
        <w:rPr>
          <w:color w:val="2F2F2F"/>
          <w:spacing w:val="-14"/>
        </w:rPr>
        <w:t> </w:t>
      </w:r>
      <w:r>
        <w:rPr>
          <w:color w:val="2F2F2F"/>
        </w:rPr>
        <w:t>a</w:t>
      </w:r>
      <w:r>
        <w:rPr>
          <w:color w:val="2F2F2F"/>
          <w:spacing w:val="-11"/>
        </w:rPr>
        <w:t> </w:t>
      </w:r>
      <w:r>
        <w:rPr>
          <w:color w:val="2F2F2F"/>
        </w:rPr>
        <w:t>healthy</w:t>
      </w:r>
      <w:r>
        <w:rPr>
          <w:color w:val="2F2F2F"/>
          <w:spacing w:val="-53"/>
        </w:rPr>
        <w:t> </w:t>
      </w:r>
      <w:r>
        <w:rPr>
          <w:color w:val="2F2F2F"/>
        </w:rPr>
        <w:t>venture capital ecosystem, and increasing opportunities to attract investment and conclude deals for startups</w:t>
      </w:r>
      <w:r>
        <w:rPr>
          <w:color w:val="2F2F2F"/>
          <w:spacing w:val="1"/>
        </w:rPr>
        <w:t> </w:t>
      </w:r>
      <w:r>
        <w:rPr>
          <w:color w:val="2F2F2F"/>
        </w:rPr>
        <w:t>in</w:t>
      </w:r>
      <w:r>
        <w:rPr>
          <w:color w:val="2F2F2F"/>
          <w:spacing w:val="-3"/>
        </w:rPr>
        <w:t> </w:t>
      </w:r>
      <w:r>
        <w:rPr>
          <w:color w:val="2F2F2F"/>
        </w:rPr>
        <w:t>Central</w:t>
      </w:r>
      <w:r>
        <w:rPr>
          <w:color w:val="2F2F2F"/>
          <w:spacing w:val="-2"/>
        </w:rPr>
        <w:t> </w:t>
      </w:r>
      <w:r>
        <w:rPr>
          <w:color w:val="2F2F2F"/>
        </w:rPr>
        <w:t>Asia</w:t>
      </w:r>
      <w:r>
        <w:rPr>
          <w:color w:val="2F2F2F"/>
          <w:spacing w:val="-4"/>
        </w:rPr>
        <w:t> </w:t>
      </w:r>
      <w:r>
        <w:rPr>
          <w:color w:val="2F2F2F"/>
        </w:rPr>
        <w:t>and</w:t>
      </w:r>
      <w:r>
        <w:rPr>
          <w:color w:val="2F2F2F"/>
          <w:spacing w:val="-2"/>
        </w:rPr>
        <w:t> </w:t>
      </w:r>
      <w:r>
        <w:rPr>
          <w:color w:val="2F2F2F"/>
        </w:rPr>
        <w:t>the</w:t>
      </w:r>
      <w:r>
        <w:rPr>
          <w:color w:val="2F2F2F"/>
          <w:spacing w:val="-3"/>
        </w:rPr>
        <w:t> </w:t>
      </w:r>
      <w:r>
        <w:rPr>
          <w:color w:val="2F2F2F"/>
        </w:rPr>
        <w:t>CIS.</w:t>
      </w:r>
      <w:r>
        <w:rPr>
          <w:color w:val="2F2F2F"/>
          <w:spacing w:val="-3"/>
        </w:rPr>
        <w:t> </w:t>
      </w:r>
      <w:r>
        <w:rPr>
          <w:color w:val="2F2F2F"/>
        </w:rPr>
        <w:t>Currently,</w:t>
      </w:r>
      <w:r>
        <w:rPr>
          <w:color w:val="2F2F2F"/>
          <w:spacing w:val="-2"/>
        </w:rPr>
        <w:t> </w:t>
      </w:r>
      <w:r>
        <w:rPr>
          <w:color w:val="2F2F2F"/>
        </w:rPr>
        <w:t>the</w:t>
      </w:r>
      <w:r>
        <w:rPr>
          <w:color w:val="2F2F2F"/>
          <w:spacing w:val="-4"/>
        </w:rPr>
        <w:t> </w:t>
      </w:r>
      <w:r>
        <w:rPr>
          <w:color w:val="2F2F2F"/>
        </w:rPr>
        <w:t>fintech</w:t>
      </w:r>
      <w:r>
        <w:rPr>
          <w:color w:val="2F2F2F"/>
          <w:spacing w:val="-3"/>
        </w:rPr>
        <w:t> </w:t>
      </w:r>
      <w:r>
        <w:rPr>
          <w:color w:val="2F2F2F"/>
        </w:rPr>
        <w:t>hub</w:t>
      </w:r>
      <w:r>
        <w:rPr>
          <w:color w:val="2F2F2F"/>
          <w:spacing w:val="-5"/>
        </w:rPr>
        <w:t> </w:t>
      </w:r>
      <w:r>
        <w:rPr>
          <w:color w:val="2F2F2F"/>
        </w:rPr>
        <w:t>has</w:t>
      </w:r>
      <w:r>
        <w:rPr>
          <w:color w:val="2F2F2F"/>
          <w:spacing w:val="-2"/>
        </w:rPr>
        <w:t> </w:t>
      </w:r>
      <w:r>
        <w:rPr>
          <w:color w:val="2F2F2F"/>
        </w:rPr>
        <w:t>more</w:t>
      </w:r>
      <w:r>
        <w:rPr>
          <w:color w:val="2F2F2F"/>
          <w:spacing w:val="-4"/>
        </w:rPr>
        <w:t> </w:t>
      </w:r>
      <w:r>
        <w:rPr>
          <w:color w:val="2F2F2F"/>
        </w:rPr>
        <w:t>than</w:t>
      </w:r>
      <w:r>
        <w:rPr>
          <w:color w:val="2F2F2F"/>
          <w:spacing w:val="-3"/>
        </w:rPr>
        <w:t> </w:t>
      </w:r>
      <w:r>
        <w:rPr>
          <w:color w:val="2F2F2F"/>
        </w:rPr>
        <w:t>120</w:t>
      </w:r>
      <w:r>
        <w:rPr>
          <w:color w:val="2F2F2F"/>
          <w:spacing w:val="-4"/>
        </w:rPr>
        <w:t> </w:t>
      </w:r>
      <w:r>
        <w:rPr>
          <w:color w:val="2F2F2F"/>
        </w:rPr>
        <w:t>startups</w:t>
      </w:r>
      <w:r>
        <w:rPr>
          <w:color w:val="2F2F2F"/>
          <w:spacing w:val="-5"/>
        </w:rPr>
        <w:t> </w:t>
      </w:r>
      <w:r>
        <w:rPr>
          <w:color w:val="2F2F2F"/>
        </w:rPr>
        <w:t>from</w:t>
      </w:r>
      <w:r>
        <w:rPr>
          <w:color w:val="2F2F2F"/>
          <w:spacing w:val="-6"/>
        </w:rPr>
        <w:t> </w:t>
      </w:r>
      <w:r>
        <w:rPr>
          <w:color w:val="2F2F2F"/>
        </w:rPr>
        <w:t>different</w:t>
      </w:r>
      <w:r>
        <w:rPr>
          <w:color w:val="2F2F2F"/>
          <w:spacing w:val="-4"/>
        </w:rPr>
        <w:t> </w:t>
      </w:r>
      <w:r>
        <w:rPr>
          <w:color w:val="2F2F2F"/>
        </w:rPr>
        <w:t>countries.</w:t>
      </w:r>
    </w:p>
    <w:p>
      <w:pPr>
        <w:pStyle w:val="BodyText"/>
        <w:spacing w:before="1"/>
        <w:ind w:left="0"/>
        <w:rPr>
          <w:sz w:val="14"/>
        </w:rPr>
      </w:pPr>
    </w:p>
    <w:p>
      <w:pPr>
        <w:spacing w:line="207" w:lineRule="exact" w:before="92"/>
        <w:ind w:left="9005" w:right="503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Figure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1</w:t>
      </w:r>
      <w:r>
        <w:rPr>
          <w:b/>
          <w:i/>
          <w:color w:val="2F2F2F"/>
          <w:sz w:val="18"/>
        </w:rPr>
        <w:t>.</w:t>
      </w:r>
    </w:p>
    <w:p>
      <w:pPr>
        <w:spacing w:line="207" w:lineRule="exact" w:before="0"/>
        <w:ind w:left="562" w:right="998" w:firstLine="0"/>
        <w:jc w:val="center"/>
        <w:rPr>
          <w:b/>
          <w:sz w:val="18"/>
        </w:rPr>
      </w:pPr>
      <w:r>
        <w:rPr>
          <w:b/>
          <w:color w:val="2F2F2F"/>
          <w:sz w:val="18"/>
        </w:rPr>
        <w:t>Map</w:t>
      </w:r>
      <w:r>
        <w:rPr>
          <w:b/>
          <w:color w:val="2F2F2F"/>
          <w:spacing w:val="-6"/>
          <w:sz w:val="18"/>
        </w:rPr>
        <w:t> </w:t>
      </w:r>
      <w:r>
        <w:rPr>
          <w:b/>
          <w:color w:val="2F2F2F"/>
          <w:sz w:val="18"/>
        </w:rPr>
        <w:t>of</w:t>
      </w:r>
      <w:r>
        <w:rPr>
          <w:b/>
          <w:color w:val="2F2F2F"/>
          <w:spacing w:val="-3"/>
          <w:sz w:val="18"/>
        </w:rPr>
        <w:t> </w:t>
      </w:r>
      <w:r>
        <w:rPr>
          <w:b/>
          <w:color w:val="2F2F2F"/>
          <w:sz w:val="18"/>
        </w:rPr>
        <w:t>Fintech</w:t>
      </w:r>
      <w:r>
        <w:rPr>
          <w:b/>
          <w:color w:val="2F2F2F"/>
          <w:spacing w:val="-5"/>
          <w:sz w:val="18"/>
        </w:rPr>
        <w:t> </w:t>
      </w:r>
      <w:r>
        <w:rPr>
          <w:b/>
          <w:color w:val="2F2F2F"/>
          <w:sz w:val="18"/>
        </w:rPr>
        <w:t>startups</w:t>
      </w:r>
      <w:r>
        <w:rPr>
          <w:b/>
          <w:color w:val="2F2F2F"/>
          <w:spacing w:val="-4"/>
          <w:sz w:val="18"/>
        </w:rPr>
        <w:t> </w:t>
      </w:r>
      <w:r>
        <w:rPr>
          <w:b/>
          <w:color w:val="2F2F2F"/>
          <w:sz w:val="18"/>
        </w:rPr>
        <w:t>in</w:t>
      </w:r>
      <w:r>
        <w:rPr>
          <w:b/>
          <w:color w:val="2F2F2F"/>
          <w:spacing w:val="-5"/>
          <w:sz w:val="18"/>
        </w:rPr>
        <w:t> </w:t>
      </w:r>
      <w:r>
        <w:rPr>
          <w:b/>
          <w:color w:val="2F2F2F"/>
          <w:sz w:val="18"/>
        </w:rPr>
        <w:t>Kazakhstan</w:t>
      </w:r>
    </w:p>
    <w:p>
      <w:pPr>
        <w:pStyle w:val="BodyText"/>
        <w:spacing w:before="1"/>
        <w:ind w:left="0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2114805</wp:posOffset>
            </wp:positionH>
            <wp:positionV relativeFrom="paragraph">
              <wp:posOffset>193509</wp:posOffset>
            </wp:positionV>
            <wp:extent cx="3239497" cy="2678620"/>
            <wp:effectExtent l="0" t="0" r="0" b="0"/>
            <wp:wrapTopAndBottom/>
            <wp:docPr id="2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497" cy="267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b/>
          <w:sz w:val="19"/>
        </w:rPr>
      </w:pPr>
    </w:p>
    <w:p>
      <w:pPr>
        <w:spacing w:before="0"/>
        <w:ind w:left="562" w:right="995" w:firstLine="0"/>
        <w:jc w:val="center"/>
        <w:rPr>
          <w:sz w:val="18"/>
        </w:rPr>
      </w:pPr>
      <w:r>
        <w:rPr>
          <w:b/>
          <w:sz w:val="18"/>
        </w:rPr>
        <w:t>Source:</w:t>
      </w:r>
      <w:r>
        <w:rPr>
          <w:b/>
          <w:spacing w:val="-2"/>
          <w:sz w:val="18"/>
        </w:rPr>
        <w:t> </w:t>
      </w:r>
      <w:r>
        <w:rPr>
          <w:sz w:val="18"/>
        </w:rPr>
        <w:t>AIFC</w:t>
      </w:r>
      <w:r>
        <w:rPr>
          <w:spacing w:val="-3"/>
          <w:sz w:val="18"/>
        </w:rPr>
        <w:t> </w:t>
      </w:r>
      <w:r>
        <w:rPr>
          <w:sz w:val="18"/>
        </w:rPr>
        <w:t>[6]</w:t>
      </w:r>
    </w:p>
    <w:p>
      <w:pPr>
        <w:pStyle w:val="BodyText"/>
        <w:ind w:left="0"/>
        <w:rPr>
          <w:sz w:val="14"/>
        </w:rPr>
      </w:pPr>
    </w:p>
    <w:p>
      <w:pPr>
        <w:pStyle w:val="BodyText"/>
        <w:spacing w:before="91"/>
        <w:ind w:right="696" w:firstLine="395"/>
        <w:jc w:val="both"/>
      </w:pPr>
      <w:r>
        <w:rPr>
          <w:color w:val="2F2F2F"/>
        </w:rPr>
        <w:t>As</w:t>
      </w:r>
      <w:r>
        <w:rPr>
          <w:color w:val="2F2F2F"/>
          <w:spacing w:val="-5"/>
        </w:rPr>
        <w:t> </w:t>
      </w:r>
      <w:r>
        <w:rPr>
          <w:color w:val="2F2F2F"/>
        </w:rPr>
        <w:t>you</w:t>
      </w:r>
      <w:r>
        <w:rPr>
          <w:color w:val="2F2F2F"/>
          <w:spacing w:val="-6"/>
        </w:rPr>
        <w:t> </w:t>
      </w:r>
      <w:r>
        <w:rPr>
          <w:color w:val="2F2F2F"/>
        </w:rPr>
        <w:t>can</w:t>
      </w:r>
      <w:r>
        <w:rPr>
          <w:color w:val="2F2F2F"/>
          <w:spacing w:val="-7"/>
        </w:rPr>
        <w:t> </w:t>
      </w:r>
      <w:r>
        <w:rPr>
          <w:color w:val="2F2F2F"/>
        </w:rPr>
        <w:t>see</w:t>
      </w:r>
      <w:r>
        <w:rPr>
          <w:color w:val="2F2F2F"/>
          <w:spacing w:val="-8"/>
        </w:rPr>
        <w:t> </w:t>
      </w:r>
      <w:r>
        <w:rPr>
          <w:color w:val="2F2F2F"/>
        </w:rPr>
        <w:t>from</w:t>
      </w:r>
      <w:r>
        <w:rPr>
          <w:color w:val="2F2F2F"/>
          <w:spacing w:val="-9"/>
        </w:rPr>
        <w:t> </w:t>
      </w:r>
      <w:r>
        <w:rPr>
          <w:color w:val="2F2F2F"/>
        </w:rPr>
        <w:t>the</w:t>
      </w:r>
      <w:r>
        <w:rPr>
          <w:color w:val="2F2F2F"/>
          <w:spacing w:val="-5"/>
        </w:rPr>
        <w:t> </w:t>
      </w:r>
      <w:r>
        <w:rPr>
          <w:color w:val="2F2F2F"/>
        </w:rPr>
        <w:t>figure</w:t>
      </w:r>
      <w:r>
        <w:rPr>
          <w:color w:val="2F2F2F"/>
          <w:spacing w:val="-7"/>
        </w:rPr>
        <w:t> </w:t>
      </w:r>
      <w:r>
        <w:rPr>
          <w:color w:val="2F2F2F"/>
        </w:rPr>
        <w:t>above,</w:t>
      </w:r>
      <w:r>
        <w:rPr>
          <w:color w:val="2F2F2F"/>
          <w:spacing w:val="-6"/>
        </w:rPr>
        <w:t> </w:t>
      </w:r>
      <w:r>
        <w:rPr>
          <w:color w:val="2F2F2F"/>
        </w:rPr>
        <w:t>a</w:t>
      </w:r>
      <w:r>
        <w:rPr>
          <w:color w:val="2F2F2F"/>
          <w:spacing w:val="-8"/>
        </w:rPr>
        <w:t> </w:t>
      </w:r>
      <w:r>
        <w:rPr>
          <w:color w:val="2F2F2F"/>
        </w:rPr>
        <w:t>large</w:t>
      </w:r>
      <w:r>
        <w:rPr>
          <w:color w:val="2F2F2F"/>
          <w:spacing w:val="-5"/>
        </w:rPr>
        <w:t> </w:t>
      </w:r>
      <w:r>
        <w:rPr>
          <w:color w:val="2F2F2F"/>
        </w:rPr>
        <w:t>number</w:t>
      </w:r>
      <w:r>
        <w:rPr>
          <w:color w:val="2F2F2F"/>
          <w:spacing w:val="-5"/>
        </w:rPr>
        <w:t> </w:t>
      </w:r>
      <w:r>
        <w:rPr>
          <w:color w:val="2F2F2F"/>
        </w:rPr>
        <w:t>of</w:t>
      </w:r>
      <w:r>
        <w:rPr>
          <w:color w:val="2F2F2F"/>
          <w:spacing w:val="-4"/>
        </w:rPr>
        <w:t> </w:t>
      </w:r>
      <w:r>
        <w:rPr>
          <w:color w:val="2F2F2F"/>
        </w:rPr>
        <w:t>startups</w:t>
      </w:r>
      <w:r>
        <w:rPr>
          <w:color w:val="2F2F2F"/>
          <w:spacing w:val="-6"/>
        </w:rPr>
        <w:t> </w:t>
      </w:r>
      <w:r>
        <w:rPr>
          <w:color w:val="2F2F2F"/>
        </w:rPr>
        <w:t>work</w:t>
      </w:r>
      <w:r>
        <w:rPr>
          <w:color w:val="2F2F2F"/>
          <w:spacing w:val="-8"/>
        </w:rPr>
        <w:t> </w:t>
      </w:r>
      <w:r>
        <w:rPr>
          <w:color w:val="2F2F2F"/>
        </w:rPr>
        <w:t>in</w:t>
      </w:r>
      <w:r>
        <w:rPr>
          <w:color w:val="2F2F2F"/>
          <w:spacing w:val="-7"/>
        </w:rPr>
        <w:t> </w:t>
      </w:r>
      <w:r>
        <w:rPr>
          <w:color w:val="2F2F2F"/>
        </w:rPr>
        <w:t>the</w:t>
      </w:r>
      <w:r>
        <w:rPr>
          <w:color w:val="2F2F2F"/>
          <w:spacing w:val="-6"/>
        </w:rPr>
        <w:t> </w:t>
      </w:r>
      <w:r>
        <w:rPr>
          <w:color w:val="2F2F2F"/>
        </w:rPr>
        <w:t>field</w:t>
      </w:r>
      <w:r>
        <w:rPr>
          <w:color w:val="2F2F2F"/>
          <w:spacing w:val="-7"/>
        </w:rPr>
        <w:t> </w:t>
      </w:r>
      <w:r>
        <w:rPr>
          <w:color w:val="2F2F2F"/>
        </w:rPr>
        <w:t>of</w:t>
      </w:r>
      <w:r>
        <w:rPr>
          <w:color w:val="2F2F2F"/>
          <w:spacing w:val="-5"/>
        </w:rPr>
        <w:t> </w:t>
      </w:r>
      <w:r>
        <w:rPr>
          <w:color w:val="2F2F2F"/>
        </w:rPr>
        <w:t>accounting,</w:t>
      </w:r>
      <w:r>
        <w:rPr>
          <w:color w:val="2F2F2F"/>
          <w:spacing w:val="-5"/>
        </w:rPr>
        <w:t> </w:t>
      </w:r>
      <w:r>
        <w:rPr>
          <w:color w:val="2F2F2F"/>
        </w:rPr>
        <w:t>in</w:t>
      </w:r>
      <w:r>
        <w:rPr>
          <w:color w:val="2F2F2F"/>
          <w:spacing w:val="-8"/>
        </w:rPr>
        <w:t> </w:t>
      </w:r>
      <w:r>
        <w:rPr>
          <w:color w:val="2F2F2F"/>
        </w:rPr>
        <w:t>terms</w:t>
      </w:r>
      <w:r>
        <w:rPr>
          <w:color w:val="2F2F2F"/>
          <w:spacing w:val="-53"/>
        </w:rPr>
        <w:t> </w:t>
      </w:r>
      <w:r>
        <w:rPr>
          <w:color w:val="2F2F2F"/>
        </w:rPr>
        <w:t>of lending and online payment and electronic wallets. Machine learning and investment, as well as insurance</w:t>
      </w:r>
      <w:r>
        <w:rPr>
          <w:color w:val="2F2F2F"/>
          <w:spacing w:val="-52"/>
        </w:rPr>
        <w:t> </w:t>
      </w:r>
      <w:r>
        <w:rPr>
          <w:color w:val="2F2F2F"/>
        </w:rPr>
        <w:t>startups,</w:t>
      </w:r>
      <w:r>
        <w:rPr>
          <w:color w:val="2F2F2F"/>
          <w:spacing w:val="-1"/>
        </w:rPr>
        <w:t> </w:t>
      </w:r>
      <w:r>
        <w:rPr>
          <w:color w:val="2F2F2F"/>
        </w:rPr>
        <w:t>are</w:t>
      </w:r>
      <w:r>
        <w:rPr>
          <w:color w:val="2F2F2F"/>
          <w:spacing w:val="-3"/>
        </w:rPr>
        <w:t> </w:t>
      </w:r>
      <w:r>
        <w:rPr>
          <w:color w:val="2F2F2F"/>
        </w:rPr>
        <w:t>inferior</w:t>
      </w:r>
      <w:r>
        <w:rPr>
          <w:color w:val="2F2F2F"/>
          <w:spacing w:val="-2"/>
        </w:rPr>
        <w:t> </w:t>
      </w:r>
      <w:r>
        <w:rPr>
          <w:color w:val="2F2F2F"/>
        </w:rPr>
        <w:t>in number.</w:t>
      </w:r>
    </w:p>
    <w:p>
      <w:pPr>
        <w:pStyle w:val="BodyText"/>
        <w:ind w:right="686" w:firstLine="395"/>
        <w:jc w:val="both"/>
      </w:pPr>
      <w:r>
        <w:rPr>
          <w:color w:val="2F2F2F"/>
        </w:rPr>
        <w:t>It is worth noting and highlighting that in the Digital Kazakhstan program, one of the factors that nega-</w:t>
      </w:r>
      <w:r>
        <w:rPr>
          <w:color w:val="2F2F2F"/>
          <w:spacing w:val="1"/>
        </w:rPr>
        <w:t> </w:t>
      </w:r>
      <w:r>
        <w:rPr>
          <w:color w:val="2F2F2F"/>
        </w:rPr>
        <w:t>tively affect and hinder the development of digitalization in the Republic of Kazakhstan was the financial</w:t>
      </w:r>
      <w:r>
        <w:rPr>
          <w:color w:val="2F2F2F"/>
          <w:spacing w:val="1"/>
        </w:rPr>
        <w:t> </w:t>
      </w:r>
      <w:r>
        <w:rPr>
          <w:color w:val="2F2F2F"/>
        </w:rPr>
        <w:t>literacy</w:t>
      </w:r>
      <w:r>
        <w:rPr>
          <w:color w:val="2F2F2F"/>
          <w:spacing w:val="-13"/>
        </w:rPr>
        <w:t> </w:t>
      </w:r>
      <w:r>
        <w:rPr>
          <w:color w:val="2F2F2F"/>
        </w:rPr>
        <w:t>of</w:t>
      </w:r>
      <w:r>
        <w:rPr>
          <w:color w:val="2F2F2F"/>
          <w:spacing w:val="-11"/>
        </w:rPr>
        <w:t> </w:t>
      </w:r>
      <w:r>
        <w:rPr>
          <w:color w:val="2F2F2F"/>
        </w:rPr>
        <w:t>the</w:t>
      </w:r>
      <w:r>
        <w:rPr>
          <w:color w:val="2F2F2F"/>
          <w:spacing w:val="-9"/>
        </w:rPr>
        <w:t> </w:t>
      </w:r>
      <w:r>
        <w:rPr>
          <w:color w:val="2F2F2F"/>
        </w:rPr>
        <w:t>population.</w:t>
      </w:r>
      <w:r>
        <w:rPr>
          <w:color w:val="2F2F2F"/>
          <w:spacing w:val="-12"/>
        </w:rPr>
        <w:t> </w:t>
      </w:r>
      <w:r>
        <w:rPr>
          <w:color w:val="2F2F2F"/>
        </w:rPr>
        <w:t>According</w:t>
      </w:r>
      <w:r>
        <w:rPr>
          <w:color w:val="2F2F2F"/>
          <w:spacing w:val="-13"/>
        </w:rPr>
        <w:t> </w:t>
      </w:r>
      <w:r>
        <w:rPr>
          <w:color w:val="2F2F2F"/>
        </w:rPr>
        <w:t>to</w:t>
      </w:r>
      <w:r>
        <w:rPr>
          <w:color w:val="2F2F2F"/>
          <w:spacing w:val="-12"/>
        </w:rPr>
        <w:t> </w:t>
      </w:r>
      <w:r>
        <w:rPr>
          <w:color w:val="2F2F2F"/>
        </w:rPr>
        <w:t>the</w:t>
      </w:r>
      <w:r>
        <w:rPr>
          <w:color w:val="2F2F2F"/>
          <w:spacing w:val="-9"/>
        </w:rPr>
        <w:t> </w:t>
      </w:r>
      <w:r>
        <w:rPr>
          <w:color w:val="2F2F2F"/>
        </w:rPr>
        <w:t>Fintech</w:t>
      </w:r>
      <w:r>
        <w:rPr>
          <w:color w:val="2F2F2F"/>
          <w:spacing w:val="-12"/>
        </w:rPr>
        <w:t> </w:t>
      </w:r>
      <w:r>
        <w:rPr>
          <w:color w:val="2F2F2F"/>
        </w:rPr>
        <w:t>Hub,</w:t>
      </w:r>
      <w:r>
        <w:rPr>
          <w:color w:val="2F2F2F"/>
          <w:spacing w:val="-11"/>
        </w:rPr>
        <w:t> </w:t>
      </w:r>
      <w:r>
        <w:rPr>
          <w:color w:val="2F2F2F"/>
        </w:rPr>
        <w:t>we</w:t>
      </w:r>
      <w:r>
        <w:rPr>
          <w:color w:val="2F2F2F"/>
          <w:spacing w:val="-10"/>
        </w:rPr>
        <w:t> </w:t>
      </w:r>
      <w:r>
        <w:rPr>
          <w:color w:val="2F2F2F"/>
        </w:rPr>
        <w:t>can</w:t>
      </w:r>
      <w:r>
        <w:rPr>
          <w:color w:val="2F2F2F"/>
          <w:spacing w:val="-6"/>
        </w:rPr>
        <w:t> </w:t>
      </w:r>
      <w:r>
        <w:rPr>
          <w:color w:val="2F2F2F"/>
        </w:rPr>
        <w:t>see</w:t>
      </w:r>
      <w:r>
        <w:rPr>
          <w:color w:val="2F2F2F"/>
          <w:spacing w:val="-10"/>
        </w:rPr>
        <w:t> </w:t>
      </w:r>
      <w:r>
        <w:rPr>
          <w:color w:val="2F2F2F"/>
        </w:rPr>
        <w:t>that</w:t>
      </w:r>
      <w:r>
        <w:rPr>
          <w:color w:val="2F2F2F"/>
          <w:spacing w:val="-11"/>
        </w:rPr>
        <w:t> </w:t>
      </w:r>
      <w:r>
        <w:rPr>
          <w:color w:val="2F2F2F"/>
        </w:rPr>
        <w:t>there</w:t>
      </w:r>
      <w:r>
        <w:rPr>
          <w:color w:val="2F2F2F"/>
          <w:spacing w:val="-12"/>
        </w:rPr>
        <w:t> </w:t>
      </w:r>
      <w:r>
        <w:rPr>
          <w:color w:val="2F2F2F"/>
        </w:rPr>
        <w:t>are</w:t>
      </w:r>
      <w:r>
        <w:rPr>
          <w:color w:val="2F2F2F"/>
          <w:spacing w:val="-12"/>
        </w:rPr>
        <w:t> </w:t>
      </w:r>
      <w:r>
        <w:rPr>
          <w:color w:val="2F2F2F"/>
        </w:rPr>
        <w:t>startups</w:t>
      </w:r>
      <w:r>
        <w:rPr>
          <w:color w:val="2F2F2F"/>
          <w:spacing w:val="-12"/>
        </w:rPr>
        <w:t> </w:t>
      </w:r>
      <w:r>
        <w:rPr>
          <w:color w:val="2F2F2F"/>
        </w:rPr>
        <w:t>in</w:t>
      </w:r>
      <w:r>
        <w:rPr>
          <w:color w:val="2F2F2F"/>
          <w:spacing w:val="-12"/>
        </w:rPr>
        <w:t> </w:t>
      </w:r>
      <w:r>
        <w:rPr>
          <w:color w:val="2F2F2F"/>
        </w:rPr>
        <w:t>this</w:t>
      </w:r>
      <w:r>
        <w:rPr>
          <w:color w:val="2F2F2F"/>
          <w:spacing w:val="-9"/>
        </w:rPr>
        <w:t> </w:t>
      </w:r>
      <w:r>
        <w:rPr>
          <w:color w:val="2F2F2F"/>
        </w:rPr>
        <w:t>area</w:t>
      </w:r>
      <w:r>
        <w:rPr>
          <w:color w:val="2F2F2F"/>
          <w:spacing w:val="-12"/>
        </w:rPr>
        <w:t> </w:t>
      </w:r>
      <w:r>
        <w:rPr>
          <w:color w:val="2F2F2F"/>
        </w:rPr>
        <w:t>and</w:t>
      </w:r>
      <w:r>
        <w:rPr>
          <w:color w:val="2F2F2F"/>
          <w:spacing w:val="-13"/>
        </w:rPr>
        <w:t> </w:t>
      </w:r>
      <w:r>
        <w:rPr>
          <w:color w:val="2F2F2F"/>
        </w:rPr>
        <w:t>they</w:t>
      </w:r>
      <w:r>
        <w:rPr>
          <w:color w:val="2F2F2F"/>
          <w:spacing w:val="1"/>
        </w:rPr>
        <w:t> </w:t>
      </w:r>
      <w:r>
        <w:rPr>
          <w:color w:val="2F2F2F"/>
        </w:rPr>
        <w:t>are</w:t>
      </w:r>
      <w:r>
        <w:rPr>
          <w:color w:val="2F2F2F"/>
          <w:spacing w:val="-9"/>
        </w:rPr>
        <w:t> </w:t>
      </w:r>
      <w:r>
        <w:rPr>
          <w:color w:val="2F2F2F"/>
        </w:rPr>
        <w:t>not</w:t>
      </w:r>
      <w:r>
        <w:rPr>
          <w:color w:val="2F2F2F"/>
          <w:spacing w:val="-11"/>
        </w:rPr>
        <w:t> </w:t>
      </w:r>
      <w:r>
        <w:rPr>
          <w:color w:val="2F2F2F"/>
        </w:rPr>
        <w:t>inferior</w:t>
      </w:r>
      <w:r>
        <w:rPr>
          <w:color w:val="2F2F2F"/>
          <w:spacing w:val="-10"/>
        </w:rPr>
        <w:t> </w:t>
      </w:r>
      <w:r>
        <w:rPr>
          <w:color w:val="2F2F2F"/>
        </w:rPr>
        <w:t>in</w:t>
      </w:r>
      <w:r>
        <w:rPr>
          <w:color w:val="2F2F2F"/>
          <w:spacing w:val="-12"/>
        </w:rPr>
        <w:t> </w:t>
      </w:r>
      <w:r>
        <w:rPr>
          <w:color w:val="2F2F2F"/>
        </w:rPr>
        <w:t>number</w:t>
      </w:r>
      <w:r>
        <w:rPr>
          <w:color w:val="2F2F2F"/>
          <w:spacing w:val="-7"/>
        </w:rPr>
        <w:t> </w:t>
      </w:r>
      <w:r>
        <w:rPr>
          <w:color w:val="2F2F2F"/>
        </w:rPr>
        <w:t>to</w:t>
      </w:r>
      <w:r>
        <w:rPr>
          <w:color w:val="2F2F2F"/>
          <w:spacing w:val="-9"/>
        </w:rPr>
        <w:t> </w:t>
      </w:r>
      <w:r>
        <w:rPr>
          <w:color w:val="2F2F2F"/>
        </w:rPr>
        <w:t>the</w:t>
      </w:r>
      <w:r>
        <w:rPr>
          <w:color w:val="2F2F2F"/>
          <w:spacing w:val="-10"/>
        </w:rPr>
        <w:t> </w:t>
      </w:r>
      <w:r>
        <w:rPr>
          <w:color w:val="2F2F2F"/>
        </w:rPr>
        <w:t>financial</w:t>
      </w:r>
      <w:r>
        <w:rPr>
          <w:color w:val="2F2F2F"/>
          <w:spacing w:val="-9"/>
        </w:rPr>
        <w:t> </w:t>
      </w:r>
      <w:r>
        <w:rPr>
          <w:color w:val="2F2F2F"/>
        </w:rPr>
        <w:t>supermarket</w:t>
      </w:r>
      <w:r>
        <w:rPr>
          <w:color w:val="2F2F2F"/>
          <w:spacing w:val="-8"/>
        </w:rPr>
        <w:t> </w:t>
      </w:r>
      <w:r>
        <w:rPr>
          <w:color w:val="2F2F2F"/>
        </w:rPr>
        <w:t>market.</w:t>
      </w:r>
      <w:r>
        <w:rPr>
          <w:color w:val="2F2F2F"/>
          <w:spacing w:val="-8"/>
        </w:rPr>
        <w:t> </w:t>
      </w:r>
      <w:r>
        <w:rPr>
          <w:color w:val="2F2F2F"/>
        </w:rPr>
        <w:t>This</w:t>
      </w:r>
      <w:r>
        <w:rPr>
          <w:color w:val="2F2F2F"/>
          <w:spacing w:val="-9"/>
        </w:rPr>
        <w:t> </w:t>
      </w:r>
      <w:r>
        <w:rPr>
          <w:color w:val="2F2F2F"/>
        </w:rPr>
        <w:t>indicator</w:t>
      </w:r>
      <w:r>
        <w:rPr>
          <w:color w:val="2F2F2F"/>
          <w:spacing w:val="-11"/>
        </w:rPr>
        <w:t> </w:t>
      </w:r>
      <w:r>
        <w:rPr>
          <w:color w:val="2F2F2F"/>
        </w:rPr>
        <w:t>indicates</w:t>
      </w:r>
      <w:r>
        <w:rPr>
          <w:color w:val="2F2F2F"/>
          <w:spacing w:val="-10"/>
        </w:rPr>
        <w:t> </w:t>
      </w:r>
      <w:r>
        <w:rPr>
          <w:color w:val="2F2F2F"/>
        </w:rPr>
        <w:t>the</w:t>
      </w:r>
      <w:r>
        <w:rPr>
          <w:color w:val="2F2F2F"/>
          <w:spacing w:val="-9"/>
        </w:rPr>
        <w:t> </w:t>
      </w:r>
      <w:r>
        <w:rPr>
          <w:color w:val="2F2F2F"/>
        </w:rPr>
        <w:t>presence</w:t>
      </w:r>
      <w:r>
        <w:rPr>
          <w:color w:val="2F2F2F"/>
          <w:spacing w:val="-10"/>
        </w:rPr>
        <w:t> </w:t>
      </w:r>
      <w:r>
        <w:rPr>
          <w:color w:val="2F2F2F"/>
        </w:rPr>
        <w:t>of</w:t>
      </w:r>
      <w:r>
        <w:rPr>
          <w:color w:val="2F2F2F"/>
          <w:spacing w:val="-11"/>
        </w:rPr>
        <w:t> </w:t>
      </w:r>
      <w:r>
        <w:rPr>
          <w:color w:val="2F2F2F"/>
        </w:rPr>
        <w:t>interest</w:t>
      </w:r>
      <w:r>
        <w:rPr>
          <w:color w:val="2F2F2F"/>
          <w:spacing w:val="1"/>
        </w:rPr>
        <w:t> </w:t>
      </w:r>
      <w:r>
        <w:rPr>
          <w:color w:val="2F2F2F"/>
        </w:rPr>
        <w:t>and demand from consumers, and will undoubtedly contribute to raising the level of financial literacy among</w:t>
      </w:r>
      <w:r>
        <w:rPr>
          <w:color w:val="2F2F2F"/>
          <w:spacing w:val="-52"/>
        </w:rPr>
        <w:t> </w:t>
      </w:r>
      <w:r>
        <w:rPr>
          <w:color w:val="2F2F2F"/>
        </w:rPr>
        <w:t>the</w:t>
      </w:r>
      <w:r>
        <w:rPr>
          <w:color w:val="2F2F2F"/>
          <w:spacing w:val="-1"/>
        </w:rPr>
        <w:t> </w:t>
      </w:r>
      <w:r>
        <w:rPr>
          <w:color w:val="2F2F2F"/>
        </w:rPr>
        <w:t>population of our citizens.</w:t>
      </w:r>
    </w:p>
    <w:p>
      <w:pPr>
        <w:pStyle w:val="BodyText"/>
        <w:ind w:right="691" w:firstLine="395"/>
        <w:jc w:val="both"/>
      </w:pPr>
      <w:r>
        <w:rPr>
          <w:color w:val="2F2F2F"/>
        </w:rPr>
        <w:t>The development of the financial technology market will reduce the share of the shadow economy, in-</w:t>
      </w:r>
      <w:r>
        <w:rPr>
          <w:color w:val="2F2F2F"/>
          <w:spacing w:val="1"/>
        </w:rPr>
        <w:t> </w:t>
      </w:r>
      <w:r>
        <w:rPr>
          <w:color w:val="2F2F2F"/>
        </w:rPr>
        <w:t>crease the competitiveness of the financial system of the Republic of Kazakhstan and attract investors to the</w:t>
      </w:r>
      <w:r>
        <w:rPr>
          <w:color w:val="2F2F2F"/>
          <w:spacing w:val="1"/>
        </w:rPr>
        <w:t> </w:t>
      </w:r>
      <w:r>
        <w:rPr>
          <w:color w:val="2F2F2F"/>
        </w:rPr>
        <w:t>sector. In recent years, investment in fintech has increased markedly. For example, the global volume of in-</w:t>
      </w:r>
      <w:r>
        <w:rPr>
          <w:color w:val="2F2F2F"/>
          <w:spacing w:val="1"/>
        </w:rPr>
        <w:t> </w:t>
      </w:r>
      <w:r>
        <w:rPr>
          <w:color w:val="2F2F2F"/>
          <w:spacing w:val="-1"/>
        </w:rPr>
        <w:t>vestment</w:t>
      </w:r>
      <w:r>
        <w:rPr>
          <w:color w:val="2F2F2F"/>
          <w:spacing w:val="-10"/>
        </w:rPr>
        <w:t> </w:t>
      </w:r>
      <w:r>
        <w:rPr>
          <w:color w:val="2F2F2F"/>
          <w:spacing w:val="-1"/>
        </w:rPr>
        <w:t>in</w:t>
      </w:r>
      <w:r>
        <w:rPr>
          <w:color w:val="2F2F2F"/>
          <w:spacing w:val="-12"/>
        </w:rPr>
        <w:t> </w:t>
      </w:r>
      <w:r>
        <w:rPr>
          <w:color w:val="2F2F2F"/>
          <w:spacing w:val="-1"/>
        </w:rPr>
        <w:t>the</w:t>
      </w:r>
      <w:r>
        <w:rPr>
          <w:color w:val="2F2F2F"/>
          <w:spacing w:val="-12"/>
        </w:rPr>
        <w:t> </w:t>
      </w:r>
      <w:r>
        <w:rPr>
          <w:color w:val="2F2F2F"/>
          <w:spacing w:val="-1"/>
        </w:rPr>
        <w:t>development</w:t>
      </w:r>
      <w:r>
        <w:rPr>
          <w:color w:val="2F2F2F"/>
          <w:spacing w:val="-9"/>
        </w:rPr>
        <w:t> </w:t>
      </w:r>
      <w:r>
        <w:rPr>
          <w:color w:val="2F2F2F"/>
          <w:spacing w:val="-1"/>
        </w:rPr>
        <w:t>of</w:t>
      </w:r>
      <w:r>
        <w:rPr>
          <w:color w:val="2F2F2F"/>
          <w:spacing w:val="-12"/>
        </w:rPr>
        <w:t> </w:t>
      </w:r>
      <w:r>
        <w:rPr>
          <w:color w:val="2F2F2F"/>
          <w:spacing w:val="-1"/>
        </w:rPr>
        <w:t>financial</w:t>
      </w:r>
      <w:r>
        <w:rPr>
          <w:color w:val="2F2F2F"/>
          <w:spacing w:val="-12"/>
        </w:rPr>
        <w:t> </w:t>
      </w:r>
      <w:r>
        <w:rPr>
          <w:color w:val="2F2F2F"/>
          <w:spacing w:val="-1"/>
        </w:rPr>
        <w:t>technologies</w:t>
      </w:r>
      <w:r>
        <w:rPr>
          <w:color w:val="2F2F2F"/>
          <w:spacing w:val="-12"/>
        </w:rPr>
        <w:t> </w:t>
      </w:r>
      <w:r>
        <w:rPr>
          <w:color w:val="2F2F2F"/>
        </w:rPr>
        <w:t>in</w:t>
      </w:r>
      <w:r>
        <w:rPr>
          <w:color w:val="2F2F2F"/>
          <w:spacing w:val="-10"/>
        </w:rPr>
        <w:t> </w:t>
      </w:r>
      <w:r>
        <w:rPr>
          <w:color w:val="2F2F2F"/>
        </w:rPr>
        <w:t>2019</w:t>
      </w:r>
      <w:r>
        <w:rPr>
          <w:color w:val="2F2F2F"/>
          <w:spacing w:val="-12"/>
        </w:rPr>
        <w:t> </w:t>
      </w:r>
      <w:r>
        <w:rPr>
          <w:color w:val="2F2F2F"/>
        </w:rPr>
        <w:t>amounted</w:t>
      </w:r>
      <w:r>
        <w:rPr>
          <w:color w:val="2F2F2F"/>
          <w:spacing w:val="-13"/>
        </w:rPr>
        <w:t> </w:t>
      </w:r>
      <w:r>
        <w:rPr>
          <w:color w:val="2F2F2F"/>
        </w:rPr>
        <w:t>to</w:t>
      </w:r>
      <w:r>
        <w:rPr>
          <w:color w:val="2F2F2F"/>
          <w:spacing w:val="-10"/>
        </w:rPr>
        <w:t> </w:t>
      </w:r>
      <w:r>
        <w:rPr>
          <w:color w:val="2F2F2F"/>
        </w:rPr>
        <w:t>53.3</w:t>
      </w:r>
      <w:r>
        <w:rPr>
          <w:color w:val="2F2F2F"/>
          <w:spacing w:val="-10"/>
        </w:rPr>
        <w:t> </w:t>
      </w:r>
      <w:r>
        <w:rPr>
          <w:color w:val="2F2F2F"/>
        </w:rPr>
        <w:t>billion</w:t>
      </w:r>
      <w:r>
        <w:rPr>
          <w:color w:val="2F2F2F"/>
          <w:spacing w:val="-12"/>
        </w:rPr>
        <w:t> </w:t>
      </w:r>
      <w:r>
        <w:rPr>
          <w:color w:val="2F2F2F"/>
        </w:rPr>
        <w:t>US</w:t>
      </w:r>
      <w:r>
        <w:rPr>
          <w:color w:val="2F2F2F"/>
          <w:spacing w:val="-11"/>
        </w:rPr>
        <w:t> </w:t>
      </w:r>
      <w:r>
        <w:rPr>
          <w:color w:val="2F2F2F"/>
        </w:rPr>
        <w:t>dollars-many</w:t>
      </w:r>
      <w:r>
        <w:rPr>
          <w:color w:val="2F2F2F"/>
          <w:spacing w:val="-12"/>
        </w:rPr>
        <w:t> </w:t>
      </w:r>
      <w:r>
        <w:rPr>
          <w:color w:val="2F2F2F"/>
        </w:rPr>
        <w:t>times</w:t>
      </w:r>
      <w:r>
        <w:rPr>
          <w:color w:val="2F2F2F"/>
          <w:spacing w:val="-52"/>
        </w:rPr>
        <w:t> </w:t>
      </w:r>
      <w:r>
        <w:rPr>
          <w:color w:val="2F2F2F"/>
        </w:rPr>
        <w:t>more</w:t>
      </w:r>
      <w:r>
        <w:rPr>
          <w:color w:val="2F2F2F"/>
          <w:spacing w:val="-3"/>
        </w:rPr>
        <w:t> </w:t>
      </w:r>
      <w:r>
        <w:rPr>
          <w:color w:val="2F2F2F"/>
        </w:rPr>
        <w:t>than</w:t>
      </w:r>
      <w:r>
        <w:rPr>
          <w:color w:val="2F2F2F"/>
          <w:spacing w:val="-2"/>
        </w:rPr>
        <w:t> </w:t>
      </w:r>
      <w:r>
        <w:rPr>
          <w:color w:val="2F2F2F"/>
        </w:rPr>
        <w:t>five</w:t>
      </w:r>
      <w:r>
        <w:rPr>
          <w:color w:val="2F2F2F"/>
          <w:spacing w:val="-3"/>
        </w:rPr>
        <w:t> </w:t>
      </w:r>
      <w:r>
        <w:rPr>
          <w:color w:val="2F2F2F"/>
        </w:rPr>
        <w:t>years</w:t>
      </w:r>
      <w:r>
        <w:rPr>
          <w:color w:val="2F2F2F"/>
          <w:spacing w:val="-1"/>
        </w:rPr>
        <w:t> </w:t>
      </w:r>
      <w:r>
        <w:rPr>
          <w:color w:val="2F2F2F"/>
        </w:rPr>
        <w:t>earlier,</w:t>
      </w:r>
      <w:r>
        <w:rPr>
          <w:color w:val="2F2F2F"/>
          <w:spacing w:val="-2"/>
        </w:rPr>
        <w:t> </w:t>
      </w:r>
      <w:r>
        <w:rPr>
          <w:color w:val="2F2F2F"/>
        </w:rPr>
        <w:t>which</w:t>
      </w:r>
      <w:r>
        <w:rPr>
          <w:color w:val="2F2F2F"/>
          <w:spacing w:val="-5"/>
        </w:rPr>
        <w:t> </w:t>
      </w:r>
      <w:r>
        <w:rPr>
          <w:color w:val="2F2F2F"/>
        </w:rPr>
        <w:t>confirms</w:t>
      </w:r>
      <w:r>
        <w:rPr>
          <w:color w:val="2F2F2F"/>
          <w:spacing w:val="-1"/>
        </w:rPr>
        <w:t> </w:t>
      </w:r>
      <w:r>
        <w:rPr>
          <w:color w:val="2F2F2F"/>
        </w:rPr>
        <w:t>that</w:t>
      </w:r>
      <w:r>
        <w:rPr>
          <w:color w:val="2F2F2F"/>
          <w:spacing w:val="-4"/>
        </w:rPr>
        <w:t> </w:t>
      </w:r>
      <w:r>
        <w:rPr>
          <w:color w:val="2F2F2F"/>
        </w:rPr>
        <w:t>this</w:t>
      </w:r>
      <w:r>
        <w:rPr>
          <w:color w:val="2F2F2F"/>
          <w:spacing w:val="-5"/>
        </w:rPr>
        <w:t> </w:t>
      </w:r>
      <w:r>
        <w:rPr>
          <w:color w:val="2F2F2F"/>
        </w:rPr>
        <w:t>market has</w:t>
      </w:r>
      <w:r>
        <w:rPr>
          <w:color w:val="2F2F2F"/>
          <w:spacing w:val="-2"/>
        </w:rPr>
        <w:t> </w:t>
      </w:r>
      <w:r>
        <w:rPr>
          <w:color w:val="2F2F2F"/>
        </w:rPr>
        <w:t>a</w:t>
      </w:r>
      <w:r>
        <w:rPr>
          <w:color w:val="2F2F2F"/>
          <w:spacing w:val="-3"/>
        </w:rPr>
        <w:t> </w:t>
      </w:r>
      <w:r>
        <w:rPr>
          <w:color w:val="2F2F2F"/>
        </w:rPr>
        <w:t>great</w:t>
      </w:r>
      <w:r>
        <w:rPr>
          <w:color w:val="2F2F2F"/>
          <w:spacing w:val="-2"/>
        </w:rPr>
        <w:t> </w:t>
      </w:r>
      <w:r>
        <w:rPr>
          <w:color w:val="2F2F2F"/>
        </w:rPr>
        <w:t>potential</w:t>
      </w:r>
      <w:r>
        <w:rPr>
          <w:color w:val="2F2F2F"/>
          <w:spacing w:val="-3"/>
        </w:rPr>
        <w:t> </w:t>
      </w:r>
      <w:r>
        <w:rPr>
          <w:color w:val="2F2F2F"/>
        </w:rPr>
        <w:t>for</w:t>
      </w:r>
      <w:r>
        <w:rPr>
          <w:color w:val="2F2F2F"/>
          <w:spacing w:val="-4"/>
        </w:rPr>
        <w:t> </w:t>
      </w:r>
      <w:r>
        <w:rPr>
          <w:color w:val="2F2F2F"/>
        </w:rPr>
        <w:t>attracting</w:t>
      </w:r>
      <w:r>
        <w:rPr>
          <w:color w:val="2F2F2F"/>
          <w:spacing w:val="-5"/>
        </w:rPr>
        <w:t> </w:t>
      </w:r>
      <w:r>
        <w:rPr>
          <w:color w:val="2F2F2F"/>
        </w:rPr>
        <w:t>funds.</w:t>
      </w:r>
    </w:p>
    <w:p>
      <w:pPr>
        <w:pStyle w:val="BodyText"/>
        <w:ind w:right="688" w:firstLine="395"/>
        <w:jc w:val="both"/>
      </w:pPr>
      <w:r>
        <w:rPr>
          <w:color w:val="2F2F2F"/>
        </w:rPr>
        <w:t>In addition, in Kazakhstan, financial technologies make the greatest contribution to the achievement of</w:t>
      </w:r>
      <w:r>
        <w:rPr>
          <w:color w:val="2F2F2F"/>
          <w:spacing w:val="1"/>
        </w:rPr>
        <w:t> </w:t>
      </w:r>
      <w:r>
        <w:rPr>
          <w:color w:val="2F2F2F"/>
          <w:spacing w:val="-1"/>
        </w:rPr>
        <w:t>Sustainable</w:t>
      </w:r>
      <w:r>
        <w:rPr>
          <w:color w:val="2F2F2F"/>
          <w:spacing w:val="-12"/>
        </w:rPr>
        <w:t> </w:t>
      </w:r>
      <w:r>
        <w:rPr>
          <w:color w:val="2F2F2F"/>
          <w:spacing w:val="-1"/>
        </w:rPr>
        <w:t>Development</w:t>
      </w:r>
      <w:r>
        <w:rPr>
          <w:color w:val="2F2F2F"/>
          <w:spacing w:val="-11"/>
        </w:rPr>
        <w:t> </w:t>
      </w:r>
      <w:r>
        <w:rPr>
          <w:color w:val="2F2F2F"/>
          <w:spacing w:val="-1"/>
        </w:rPr>
        <w:t>Goal</w:t>
      </w:r>
      <w:r>
        <w:rPr>
          <w:color w:val="2F2F2F"/>
          <w:spacing w:val="-11"/>
        </w:rPr>
        <w:t> </w:t>
      </w:r>
      <w:r>
        <w:rPr>
          <w:color w:val="2F2F2F"/>
          <w:spacing w:val="-1"/>
        </w:rPr>
        <w:t>(SDG)</w:t>
      </w:r>
      <w:r>
        <w:rPr>
          <w:color w:val="2F2F2F"/>
          <w:spacing w:val="-10"/>
        </w:rPr>
        <w:t> </w:t>
      </w:r>
      <w:r>
        <w:rPr>
          <w:color w:val="2F2F2F"/>
          <w:spacing w:val="-1"/>
        </w:rPr>
        <w:t>No.</w:t>
      </w:r>
      <w:r>
        <w:rPr>
          <w:color w:val="2F2F2F"/>
          <w:spacing w:val="-12"/>
        </w:rPr>
        <w:t> </w:t>
      </w:r>
      <w:r>
        <w:rPr>
          <w:color w:val="2F2F2F"/>
        </w:rPr>
        <w:t>9</w:t>
      </w:r>
      <w:r>
        <w:rPr>
          <w:color w:val="2F2F2F"/>
          <w:spacing w:val="-14"/>
        </w:rPr>
        <w:t> </w:t>
      </w:r>
      <w:r>
        <w:rPr>
          <w:color w:val="2F2F2F"/>
        </w:rPr>
        <w:t>"Industrialization,</w:t>
      </w:r>
      <w:r>
        <w:rPr>
          <w:color w:val="2F2F2F"/>
          <w:spacing w:val="-11"/>
        </w:rPr>
        <w:t> </w:t>
      </w:r>
      <w:r>
        <w:rPr>
          <w:color w:val="2F2F2F"/>
        </w:rPr>
        <w:t>innovation</w:t>
      </w:r>
      <w:r>
        <w:rPr>
          <w:color w:val="2F2F2F"/>
          <w:spacing w:val="-12"/>
        </w:rPr>
        <w:t> </w:t>
      </w:r>
      <w:r>
        <w:rPr>
          <w:color w:val="2F2F2F"/>
        </w:rPr>
        <w:t>and</w:t>
      </w:r>
      <w:r>
        <w:rPr>
          <w:color w:val="2F2F2F"/>
          <w:spacing w:val="-12"/>
        </w:rPr>
        <w:t> </w:t>
      </w:r>
      <w:r>
        <w:rPr>
          <w:color w:val="2F2F2F"/>
        </w:rPr>
        <w:t>infrastructure".</w:t>
      </w:r>
      <w:r>
        <w:rPr>
          <w:color w:val="2F2F2F"/>
          <w:spacing w:val="-11"/>
        </w:rPr>
        <w:t> </w:t>
      </w:r>
      <w:r>
        <w:rPr>
          <w:color w:val="2F2F2F"/>
        </w:rPr>
        <w:t>SDG</w:t>
      </w:r>
      <w:r>
        <w:rPr>
          <w:color w:val="2F2F2F"/>
          <w:spacing w:val="-13"/>
        </w:rPr>
        <w:t> </w:t>
      </w:r>
      <w:r>
        <w:rPr>
          <w:color w:val="2F2F2F"/>
        </w:rPr>
        <w:t>8</w:t>
      </w:r>
      <w:r>
        <w:rPr>
          <w:color w:val="2F2F2F"/>
          <w:spacing w:val="-12"/>
        </w:rPr>
        <w:t> </w:t>
      </w:r>
      <w:r>
        <w:rPr>
          <w:color w:val="2F2F2F"/>
        </w:rPr>
        <w:t>"Decent</w:t>
      </w:r>
      <w:r>
        <w:rPr>
          <w:color w:val="2F2F2F"/>
          <w:spacing w:val="-52"/>
        </w:rPr>
        <w:t> </w:t>
      </w:r>
      <w:r>
        <w:rPr>
          <w:color w:val="2F2F2F"/>
        </w:rPr>
        <w:t>work</w:t>
      </w:r>
      <w:r>
        <w:rPr>
          <w:color w:val="2F2F2F"/>
          <w:spacing w:val="-4"/>
        </w:rPr>
        <w:t> </w:t>
      </w:r>
      <w:r>
        <w:rPr>
          <w:color w:val="2F2F2F"/>
        </w:rPr>
        <w:t>and</w:t>
      </w:r>
      <w:r>
        <w:rPr>
          <w:color w:val="2F2F2F"/>
          <w:spacing w:val="-1"/>
        </w:rPr>
        <w:t> </w:t>
      </w:r>
      <w:r>
        <w:rPr>
          <w:color w:val="2F2F2F"/>
        </w:rPr>
        <w:t>economic</w:t>
      </w:r>
      <w:r>
        <w:rPr>
          <w:color w:val="2F2F2F"/>
          <w:spacing w:val="-1"/>
        </w:rPr>
        <w:t> </w:t>
      </w:r>
      <w:r>
        <w:rPr>
          <w:color w:val="2F2F2F"/>
        </w:rPr>
        <w:t>growth"</w:t>
      </w:r>
      <w:r>
        <w:rPr>
          <w:color w:val="2F2F2F"/>
          <w:spacing w:val="-1"/>
        </w:rPr>
        <w:t> </w:t>
      </w:r>
      <w:r>
        <w:rPr>
          <w:color w:val="2F2F2F"/>
        </w:rPr>
        <w:t>also has a</w:t>
      </w:r>
      <w:r>
        <w:rPr>
          <w:color w:val="2F2F2F"/>
          <w:spacing w:val="-4"/>
        </w:rPr>
        <w:t> </w:t>
      </w:r>
      <w:r>
        <w:rPr>
          <w:color w:val="2F2F2F"/>
        </w:rPr>
        <w:t>significant</w:t>
      </w:r>
      <w:r>
        <w:rPr>
          <w:color w:val="2F2F2F"/>
          <w:spacing w:val="-2"/>
        </w:rPr>
        <w:t> </w:t>
      </w:r>
      <w:r>
        <w:rPr>
          <w:color w:val="2F2F2F"/>
        </w:rPr>
        <w:t>impact.</w:t>
      </w:r>
    </w:p>
    <w:p>
      <w:pPr>
        <w:pStyle w:val="BodyText"/>
        <w:ind w:right="693" w:firstLine="395"/>
        <w:jc w:val="both"/>
      </w:pPr>
      <w:r>
        <w:rPr>
          <w:color w:val="2F2F2F"/>
        </w:rPr>
        <w:t>Given the growing financial technology market in Kazakhstan, based on startup distributions by sector</w:t>
      </w:r>
      <w:r>
        <w:rPr>
          <w:color w:val="2F2F2F"/>
          <w:spacing w:val="1"/>
        </w:rPr>
        <w:t> </w:t>
      </w:r>
      <w:r>
        <w:rPr>
          <w:color w:val="2F2F2F"/>
        </w:rPr>
        <w:t>and</w:t>
      </w:r>
      <w:r>
        <w:rPr>
          <w:color w:val="2F2F2F"/>
          <w:spacing w:val="-2"/>
        </w:rPr>
        <w:t> </w:t>
      </w:r>
      <w:r>
        <w:rPr>
          <w:color w:val="2F2F2F"/>
        </w:rPr>
        <w:t>Digital</w:t>
      </w:r>
      <w:r>
        <w:rPr>
          <w:color w:val="2F2F2F"/>
          <w:spacing w:val="-3"/>
        </w:rPr>
        <w:t> </w:t>
      </w:r>
      <w:r>
        <w:rPr>
          <w:color w:val="2F2F2F"/>
        </w:rPr>
        <w:t>Kazakhstan</w:t>
      </w:r>
      <w:r>
        <w:rPr>
          <w:color w:val="2F2F2F"/>
          <w:spacing w:val="-3"/>
        </w:rPr>
        <w:t> </w:t>
      </w:r>
      <w:r>
        <w:rPr>
          <w:color w:val="2F2F2F"/>
        </w:rPr>
        <w:t>data,</w:t>
      </w:r>
      <w:r>
        <w:rPr>
          <w:color w:val="2F2F2F"/>
          <w:spacing w:val="-1"/>
        </w:rPr>
        <w:t> </w:t>
      </w:r>
      <w:r>
        <w:rPr>
          <w:color w:val="2F2F2F"/>
        </w:rPr>
        <w:t>it</w:t>
      </w:r>
      <w:r>
        <w:rPr>
          <w:color w:val="2F2F2F"/>
          <w:spacing w:val="-3"/>
        </w:rPr>
        <w:t> </w:t>
      </w:r>
      <w:r>
        <w:rPr>
          <w:color w:val="2F2F2F"/>
        </w:rPr>
        <w:t>can</w:t>
      </w:r>
      <w:r>
        <w:rPr>
          <w:color w:val="2F2F2F"/>
          <w:spacing w:val="-3"/>
        </w:rPr>
        <w:t> </w:t>
      </w:r>
      <w:r>
        <w:rPr>
          <w:color w:val="2F2F2F"/>
        </w:rPr>
        <w:t>be</w:t>
      </w:r>
      <w:r>
        <w:rPr>
          <w:color w:val="2F2F2F"/>
          <w:spacing w:val="-3"/>
        </w:rPr>
        <w:t> </w:t>
      </w:r>
      <w:r>
        <w:rPr>
          <w:color w:val="2F2F2F"/>
        </w:rPr>
        <w:t>concluded</w:t>
      </w:r>
      <w:r>
        <w:rPr>
          <w:color w:val="2F2F2F"/>
          <w:spacing w:val="-3"/>
        </w:rPr>
        <w:t> </w:t>
      </w:r>
      <w:r>
        <w:rPr>
          <w:color w:val="2F2F2F"/>
        </w:rPr>
        <w:t>that</w:t>
      </w:r>
      <w:r>
        <w:rPr>
          <w:color w:val="2F2F2F"/>
          <w:spacing w:val="-2"/>
        </w:rPr>
        <w:t> </w:t>
      </w:r>
      <w:r>
        <w:rPr>
          <w:color w:val="2F2F2F"/>
        </w:rPr>
        <w:t>there</w:t>
      </w:r>
      <w:r>
        <w:rPr>
          <w:color w:val="2F2F2F"/>
          <w:spacing w:val="-3"/>
        </w:rPr>
        <w:t> </w:t>
      </w:r>
      <w:r>
        <w:rPr>
          <w:color w:val="2F2F2F"/>
        </w:rPr>
        <w:t>will</w:t>
      </w:r>
      <w:r>
        <w:rPr>
          <w:color w:val="2F2F2F"/>
          <w:spacing w:val="-3"/>
        </w:rPr>
        <w:t> </w:t>
      </w:r>
      <w:r>
        <w:rPr>
          <w:color w:val="2F2F2F"/>
        </w:rPr>
        <w:t>be</w:t>
      </w:r>
      <w:r>
        <w:rPr>
          <w:color w:val="2F2F2F"/>
          <w:spacing w:val="-3"/>
        </w:rPr>
        <w:t> </w:t>
      </w:r>
      <w:r>
        <w:rPr>
          <w:color w:val="2F2F2F"/>
        </w:rPr>
        <w:t>progress</w:t>
      </w:r>
      <w:r>
        <w:rPr>
          <w:color w:val="2F2F2F"/>
          <w:spacing w:val="-3"/>
        </w:rPr>
        <w:t> </w:t>
      </w:r>
      <w:r>
        <w:rPr>
          <w:color w:val="2F2F2F"/>
        </w:rPr>
        <w:t>towards</w:t>
      </w:r>
      <w:r>
        <w:rPr>
          <w:color w:val="2F2F2F"/>
          <w:spacing w:val="-2"/>
        </w:rPr>
        <w:t> </w:t>
      </w:r>
      <w:r>
        <w:rPr>
          <w:color w:val="2F2F2F"/>
        </w:rPr>
        <w:t>achieving</w:t>
      </w:r>
      <w:r>
        <w:rPr>
          <w:color w:val="2F2F2F"/>
          <w:spacing w:val="-4"/>
        </w:rPr>
        <w:t> </w:t>
      </w:r>
      <w:r>
        <w:rPr>
          <w:color w:val="2F2F2F"/>
        </w:rPr>
        <w:t>these</w:t>
      </w:r>
      <w:r>
        <w:rPr>
          <w:color w:val="2F2F2F"/>
          <w:spacing w:val="-1"/>
        </w:rPr>
        <w:t> </w:t>
      </w:r>
      <w:r>
        <w:rPr>
          <w:color w:val="2F2F2F"/>
        </w:rPr>
        <w:t>SDGs</w:t>
      </w:r>
      <w:r>
        <w:rPr>
          <w:color w:val="2F2F2F"/>
          <w:spacing w:val="-3"/>
        </w:rPr>
        <w:t> </w:t>
      </w:r>
      <w:r>
        <w:rPr>
          <w:color w:val="2F2F2F"/>
        </w:rPr>
        <w:t>in</w:t>
      </w:r>
    </w:p>
    <w:p>
      <w:pPr>
        <w:spacing w:after="0"/>
        <w:jc w:val="both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527"/>
      </w:pPr>
      <w:r>
        <w:rPr>
          <w:color w:val="2F2F2F"/>
        </w:rPr>
        <w:t>the</w:t>
      </w:r>
      <w:r>
        <w:rPr>
          <w:color w:val="2F2F2F"/>
          <w:spacing w:val="14"/>
        </w:rPr>
        <w:t> </w:t>
      </w:r>
      <w:r>
        <w:rPr>
          <w:color w:val="2F2F2F"/>
        </w:rPr>
        <w:t>future.</w:t>
      </w:r>
      <w:r>
        <w:rPr>
          <w:color w:val="2F2F2F"/>
          <w:spacing w:val="13"/>
        </w:rPr>
        <w:t> </w:t>
      </w:r>
      <w:r>
        <w:rPr>
          <w:color w:val="2F2F2F"/>
        </w:rPr>
        <w:t>Thus,</w:t>
      </w:r>
      <w:r>
        <w:rPr>
          <w:color w:val="2F2F2F"/>
          <w:spacing w:val="14"/>
        </w:rPr>
        <w:t> </w:t>
      </w:r>
      <w:r>
        <w:rPr>
          <w:color w:val="2F2F2F"/>
        </w:rPr>
        <w:t>the</w:t>
      </w:r>
      <w:r>
        <w:rPr>
          <w:color w:val="2F2F2F"/>
          <w:spacing w:val="14"/>
        </w:rPr>
        <w:t> </w:t>
      </w:r>
      <w:r>
        <w:rPr>
          <w:color w:val="2F2F2F"/>
        </w:rPr>
        <w:t>greatest</w:t>
      </w:r>
      <w:r>
        <w:rPr>
          <w:color w:val="2F2F2F"/>
          <w:spacing w:val="14"/>
        </w:rPr>
        <w:t> </w:t>
      </w:r>
      <w:r>
        <w:rPr>
          <w:color w:val="2F2F2F"/>
        </w:rPr>
        <w:t>contribution</w:t>
      </w:r>
      <w:r>
        <w:rPr>
          <w:color w:val="2F2F2F"/>
          <w:spacing w:val="13"/>
        </w:rPr>
        <w:t> </w:t>
      </w:r>
      <w:r>
        <w:rPr>
          <w:color w:val="2F2F2F"/>
        </w:rPr>
        <w:t>to</w:t>
      </w:r>
      <w:r>
        <w:rPr>
          <w:color w:val="2F2F2F"/>
          <w:spacing w:val="12"/>
        </w:rPr>
        <w:t> </w:t>
      </w:r>
      <w:r>
        <w:rPr>
          <w:color w:val="2F2F2F"/>
        </w:rPr>
        <w:t>the</w:t>
      </w:r>
      <w:r>
        <w:rPr>
          <w:color w:val="2F2F2F"/>
          <w:spacing w:val="14"/>
        </w:rPr>
        <w:t> </w:t>
      </w:r>
      <w:r>
        <w:rPr>
          <w:color w:val="2F2F2F"/>
        </w:rPr>
        <w:t>achievement</w:t>
      </w:r>
      <w:r>
        <w:rPr>
          <w:color w:val="2F2F2F"/>
          <w:spacing w:val="16"/>
        </w:rPr>
        <w:t> </w:t>
      </w:r>
      <w:r>
        <w:rPr>
          <w:color w:val="2F2F2F"/>
        </w:rPr>
        <w:t>of</w:t>
      </w:r>
      <w:r>
        <w:rPr>
          <w:color w:val="2F2F2F"/>
          <w:spacing w:val="14"/>
        </w:rPr>
        <w:t> </w:t>
      </w:r>
      <w:r>
        <w:rPr>
          <w:color w:val="2F2F2F"/>
        </w:rPr>
        <w:t>the</w:t>
      </w:r>
      <w:r>
        <w:rPr>
          <w:color w:val="2F2F2F"/>
          <w:spacing w:val="14"/>
        </w:rPr>
        <w:t> </w:t>
      </w:r>
      <w:r>
        <w:rPr>
          <w:color w:val="2F2F2F"/>
        </w:rPr>
        <w:t>above</w:t>
      </w:r>
      <w:r>
        <w:rPr>
          <w:color w:val="2F2F2F"/>
          <w:spacing w:val="16"/>
        </w:rPr>
        <w:t> </w:t>
      </w:r>
      <w:r>
        <w:rPr>
          <w:color w:val="2F2F2F"/>
        </w:rPr>
        <w:t>SDGs</w:t>
      </w:r>
      <w:r>
        <w:rPr>
          <w:color w:val="2F2F2F"/>
          <w:spacing w:val="14"/>
        </w:rPr>
        <w:t> </w:t>
      </w:r>
      <w:r>
        <w:rPr>
          <w:color w:val="2F2F2F"/>
        </w:rPr>
        <w:t>is</w:t>
      </w:r>
      <w:r>
        <w:rPr>
          <w:color w:val="2F2F2F"/>
          <w:spacing w:val="14"/>
        </w:rPr>
        <w:t> </w:t>
      </w:r>
      <w:r>
        <w:rPr>
          <w:color w:val="2F2F2F"/>
        </w:rPr>
        <w:t>made</w:t>
      </w:r>
      <w:r>
        <w:rPr>
          <w:color w:val="2F2F2F"/>
          <w:spacing w:val="16"/>
        </w:rPr>
        <w:t> </w:t>
      </w:r>
      <w:r>
        <w:rPr>
          <w:color w:val="2F2F2F"/>
        </w:rPr>
        <w:t>by</w:t>
      </w:r>
      <w:r>
        <w:rPr>
          <w:color w:val="2F2F2F"/>
          <w:spacing w:val="14"/>
        </w:rPr>
        <w:t> </w:t>
      </w:r>
      <w:r>
        <w:rPr>
          <w:color w:val="2F2F2F"/>
        </w:rPr>
        <w:t>the</w:t>
      </w:r>
      <w:r>
        <w:rPr>
          <w:color w:val="2F2F2F"/>
          <w:spacing w:val="13"/>
        </w:rPr>
        <w:t> </w:t>
      </w:r>
      <w:r>
        <w:rPr>
          <w:color w:val="2F2F2F"/>
        </w:rPr>
        <w:t>following</w:t>
      </w:r>
      <w:r>
        <w:rPr>
          <w:color w:val="2F2F2F"/>
          <w:spacing w:val="-52"/>
        </w:rPr>
        <w:t> </w:t>
      </w:r>
      <w:r>
        <w:rPr>
          <w:color w:val="2F2F2F"/>
        </w:rPr>
        <w:t>financial</w:t>
      </w:r>
      <w:r>
        <w:rPr>
          <w:color w:val="2F2F2F"/>
          <w:spacing w:val="-3"/>
        </w:rPr>
        <w:t> </w:t>
      </w:r>
      <w:r>
        <w:rPr>
          <w:color w:val="2F2F2F"/>
        </w:rPr>
        <w:t>technology</w:t>
      </w:r>
      <w:r>
        <w:rPr>
          <w:color w:val="2F2F2F"/>
          <w:spacing w:val="-3"/>
        </w:rPr>
        <w:t> </w:t>
      </w:r>
      <w:r>
        <w:rPr>
          <w:color w:val="2F2F2F"/>
        </w:rPr>
        <w:t>tools:</w:t>
      </w:r>
    </w:p>
    <w:p>
      <w:pPr>
        <w:pStyle w:val="ListParagraph"/>
        <w:numPr>
          <w:ilvl w:val="0"/>
          <w:numId w:val="9"/>
        </w:numPr>
        <w:tabs>
          <w:tab w:pos="813" w:val="left" w:leader="none"/>
        </w:tabs>
        <w:spacing w:line="253" w:lineRule="exact" w:before="0" w:after="0"/>
        <w:ind w:left="812" w:right="0" w:hanging="167"/>
        <w:jc w:val="left"/>
        <w:rPr>
          <w:sz w:val="22"/>
        </w:rPr>
      </w:pPr>
      <w:r>
        <w:rPr>
          <w:color w:val="2F2F2F"/>
          <w:sz w:val="22"/>
        </w:rPr>
        <w:t>online</w:t>
      </w:r>
      <w:r>
        <w:rPr>
          <w:color w:val="2F2F2F"/>
          <w:spacing w:val="-6"/>
          <w:sz w:val="22"/>
        </w:rPr>
        <w:t> </w:t>
      </w:r>
      <w:r>
        <w:rPr>
          <w:color w:val="2F2F2F"/>
          <w:sz w:val="22"/>
        </w:rPr>
        <w:t>loans;</w:t>
      </w:r>
    </w:p>
    <w:p>
      <w:pPr>
        <w:pStyle w:val="ListParagraph"/>
        <w:numPr>
          <w:ilvl w:val="0"/>
          <w:numId w:val="9"/>
        </w:numPr>
        <w:tabs>
          <w:tab w:pos="813" w:val="left" w:leader="none"/>
        </w:tabs>
        <w:spacing w:line="252" w:lineRule="exact" w:before="2" w:after="0"/>
        <w:ind w:left="812" w:right="0" w:hanging="167"/>
        <w:jc w:val="left"/>
        <w:rPr>
          <w:sz w:val="22"/>
        </w:rPr>
      </w:pPr>
      <w:r>
        <w:rPr>
          <w:color w:val="2F2F2F"/>
          <w:sz w:val="22"/>
        </w:rPr>
        <w:t>P2P</w:t>
      </w:r>
      <w:r>
        <w:rPr>
          <w:color w:val="2F2F2F"/>
          <w:spacing w:val="-7"/>
          <w:sz w:val="22"/>
        </w:rPr>
        <w:t> </w:t>
      </w:r>
      <w:r>
        <w:rPr>
          <w:color w:val="2F2F2F"/>
          <w:sz w:val="22"/>
        </w:rPr>
        <w:t>lending.</w:t>
      </w:r>
    </w:p>
    <w:p>
      <w:pPr>
        <w:pStyle w:val="BodyText"/>
        <w:spacing w:line="252" w:lineRule="exact"/>
        <w:ind w:left="646"/>
      </w:pPr>
      <w:r>
        <w:rPr>
          <w:color w:val="2F2F2F"/>
        </w:rPr>
        <w:t>Thus,</w:t>
      </w:r>
      <w:r>
        <w:rPr>
          <w:color w:val="2F2F2F"/>
          <w:spacing w:val="-4"/>
        </w:rPr>
        <w:t> </w:t>
      </w:r>
      <w:r>
        <w:rPr>
          <w:color w:val="2F2F2F"/>
        </w:rPr>
        <w:t>we</w:t>
      </w:r>
      <w:r>
        <w:rPr>
          <w:color w:val="2F2F2F"/>
          <w:spacing w:val="-3"/>
        </w:rPr>
        <w:t> </w:t>
      </w:r>
      <w:r>
        <w:rPr>
          <w:color w:val="2F2F2F"/>
        </w:rPr>
        <w:t>can</w:t>
      </w:r>
      <w:r>
        <w:rPr>
          <w:color w:val="2F2F2F"/>
          <w:spacing w:val="-4"/>
        </w:rPr>
        <w:t> </w:t>
      </w:r>
      <w:r>
        <w:rPr>
          <w:color w:val="2F2F2F"/>
        </w:rPr>
        <w:t>identify</w:t>
      </w:r>
      <w:r>
        <w:rPr>
          <w:color w:val="2F2F2F"/>
          <w:spacing w:val="-6"/>
        </w:rPr>
        <w:t> </w:t>
      </w:r>
      <w:r>
        <w:rPr>
          <w:color w:val="2F2F2F"/>
        </w:rPr>
        <w:t>the</w:t>
      </w:r>
      <w:r>
        <w:rPr>
          <w:color w:val="2F2F2F"/>
          <w:spacing w:val="-3"/>
        </w:rPr>
        <w:t> </w:t>
      </w:r>
      <w:r>
        <w:rPr>
          <w:color w:val="2F2F2F"/>
        </w:rPr>
        <w:t>drivers</w:t>
      </w:r>
      <w:r>
        <w:rPr>
          <w:color w:val="2F2F2F"/>
          <w:spacing w:val="-6"/>
        </w:rPr>
        <w:t> </w:t>
      </w:r>
      <w:r>
        <w:rPr>
          <w:color w:val="2F2F2F"/>
        </w:rPr>
        <w:t>of</w:t>
      </w:r>
      <w:r>
        <w:rPr>
          <w:color w:val="2F2F2F"/>
          <w:spacing w:val="-4"/>
        </w:rPr>
        <w:t> </w:t>
      </w:r>
      <w:r>
        <w:rPr>
          <w:color w:val="2F2F2F"/>
        </w:rPr>
        <w:t>fintech</w:t>
      </w:r>
      <w:r>
        <w:rPr>
          <w:color w:val="2F2F2F"/>
          <w:spacing w:val="-2"/>
        </w:rPr>
        <w:t> </w:t>
      </w:r>
      <w:r>
        <w:rPr>
          <w:color w:val="2F2F2F"/>
        </w:rPr>
        <w:t>development</w:t>
      </w:r>
      <w:r>
        <w:rPr>
          <w:color w:val="2F2F2F"/>
          <w:spacing w:val="-2"/>
        </w:rPr>
        <w:t> </w:t>
      </w:r>
      <w:r>
        <w:rPr>
          <w:color w:val="2F2F2F"/>
        </w:rPr>
        <w:t>in</w:t>
      </w:r>
      <w:r>
        <w:rPr>
          <w:color w:val="2F2F2F"/>
          <w:spacing w:val="-6"/>
        </w:rPr>
        <w:t> </w:t>
      </w:r>
      <w:r>
        <w:rPr>
          <w:color w:val="2F2F2F"/>
        </w:rPr>
        <w:t>the</w:t>
      </w:r>
      <w:r>
        <w:rPr>
          <w:color w:val="2F2F2F"/>
          <w:spacing w:val="-4"/>
        </w:rPr>
        <w:t> </w:t>
      </w:r>
      <w:r>
        <w:rPr>
          <w:color w:val="2F2F2F"/>
        </w:rPr>
        <w:t>Republic</w:t>
      </w:r>
      <w:r>
        <w:rPr>
          <w:color w:val="2F2F2F"/>
          <w:spacing w:val="-4"/>
        </w:rPr>
        <w:t> </w:t>
      </w:r>
      <w:r>
        <w:rPr>
          <w:color w:val="2F2F2F"/>
        </w:rPr>
        <w:t>of</w:t>
      </w:r>
      <w:r>
        <w:rPr>
          <w:color w:val="2F2F2F"/>
          <w:spacing w:val="-5"/>
        </w:rPr>
        <w:t> </w:t>
      </w:r>
      <w:r>
        <w:rPr>
          <w:color w:val="2F2F2F"/>
        </w:rPr>
        <w:t>Kazakhstan.</w:t>
      </w:r>
    </w:p>
    <w:p>
      <w:pPr>
        <w:pStyle w:val="ListParagraph"/>
        <w:numPr>
          <w:ilvl w:val="0"/>
          <w:numId w:val="10"/>
        </w:numPr>
        <w:tabs>
          <w:tab w:pos="813" w:val="left" w:leader="none"/>
        </w:tabs>
        <w:spacing w:line="250" w:lineRule="exact" w:before="5" w:after="0"/>
        <w:ind w:left="812" w:right="0" w:hanging="167"/>
        <w:jc w:val="left"/>
        <w:rPr>
          <w:b/>
          <w:color w:val="2F2F2F"/>
          <w:sz w:val="22"/>
        </w:rPr>
      </w:pPr>
      <w:r>
        <w:rPr>
          <w:b/>
          <w:color w:val="2F2F2F"/>
          <w:sz w:val="22"/>
        </w:rPr>
        <w:t>Driver-developed</w:t>
      </w:r>
      <w:r>
        <w:rPr>
          <w:b/>
          <w:color w:val="2F2F2F"/>
          <w:spacing w:val="-8"/>
          <w:sz w:val="22"/>
        </w:rPr>
        <w:t> </w:t>
      </w:r>
      <w:r>
        <w:rPr>
          <w:b/>
          <w:color w:val="2F2F2F"/>
          <w:sz w:val="22"/>
        </w:rPr>
        <w:t>Internet</w:t>
      </w:r>
    </w:p>
    <w:p>
      <w:pPr>
        <w:pStyle w:val="BodyText"/>
        <w:spacing w:line="249" w:lineRule="exact"/>
        <w:ind w:left="701"/>
      </w:pPr>
      <w:r>
        <w:rPr>
          <w:color w:val="2F2F2F"/>
        </w:rPr>
        <w:t>First</w:t>
      </w:r>
      <w:r>
        <w:rPr>
          <w:color w:val="2F2F2F"/>
          <w:spacing w:val="-3"/>
        </w:rPr>
        <w:t> </w:t>
      </w:r>
      <w:r>
        <w:rPr>
          <w:color w:val="2F2F2F"/>
        </w:rPr>
        <w:t>of</w:t>
      </w:r>
      <w:r>
        <w:rPr>
          <w:color w:val="2F2F2F"/>
          <w:spacing w:val="-3"/>
        </w:rPr>
        <w:t> </w:t>
      </w:r>
      <w:r>
        <w:rPr>
          <w:color w:val="2F2F2F"/>
        </w:rPr>
        <w:t>all,</w:t>
      </w:r>
      <w:r>
        <w:rPr>
          <w:color w:val="2F2F2F"/>
          <w:spacing w:val="-5"/>
        </w:rPr>
        <w:t> </w:t>
      </w:r>
      <w:r>
        <w:rPr>
          <w:color w:val="2F2F2F"/>
        </w:rPr>
        <w:t>this</w:t>
      </w:r>
      <w:r>
        <w:rPr>
          <w:color w:val="2F2F2F"/>
          <w:spacing w:val="-3"/>
        </w:rPr>
        <w:t> </w:t>
      </w:r>
      <w:r>
        <w:rPr>
          <w:color w:val="2F2F2F"/>
        </w:rPr>
        <w:t>is</w:t>
      </w:r>
      <w:r>
        <w:rPr>
          <w:color w:val="2F2F2F"/>
          <w:spacing w:val="-2"/>
        </w:rPr>
        <w:t> </w:t>
      </w:r>
      <w:r>
        <w:rPr>
          <w:color w:val="2F2F2F"/>
        </w:rPr>
        <w:t>a</w:t>
      </w:r>
      <w:r>
        <w:rPr>
          <w:color w:val="2F2F2F"/>
          <w:spacing w:val="-5"/>
        </w:rPr>
        <w:t> </w:t>
      </w:r>
      <w:r>
        <w:rPr>
          <w:color w:val="2F2F2F"/>
        </w:rPr>
        <w:t>rapid</w:t>
      </w:r>
      <w:r>
        <w:rPr>
          <w:color w:val="2F2F2F"/>
          <w:spacing w:val="-2"/>
        </w:rPr>
        <w:t> </w:t>
      </w:r>
      <w:r>
        <w:rPr>
          <w:color w:val="2F2F2F"/>
        </w:rPr>
        <w:t>increase</w:t>
      </w:r>
      <w:r>
        <w:rPr>
          <w:color w:val="2F2F2F"/>
          <w:spacing w:val="-6"/>
        </w:rPr>
        <w:t> </w:t>
      </w:r>
      <w:r>
        <w:rPr>
          <w:color w:val="2F2F2F"/>
        </w:rPr>
        <w:t>in</w:t>
      </w:r>
      <w:r>
        <w:rPr>
          <w:color w:val="2F2F2F"/>
          <w:spacing w:val="-5"/>
        </w:rPr>
        <w:t> </w:t>
      </w:r>
      <w:r>
        <w:rPr>
          <w:color w:val="2F2F2F"/>
        </w:rPr>
        <w:t>the</w:t>
      </w:r>
      <w:r>
        <w:rPr>
          <w:color w:val="2F2F2F"/>
          <w:spacing w:val="-3"/>
        </w:rPr>
        <w:t> </w:t>
      </w:r>
      <w:r>
        <w:rPr>
          <w:color w:val="2F2F2F"/>
        </w:rPr>
        <w:t>coverage</w:t>
      </w:r>
      <w:r>
        <w:rPr>
          <w:color w:val="2F2F2F"/>
          <w:spacing w:val="-3"/>
        </w:rPr>
        <w:t> </w:t>
      </w:r>
      <w:r>
        <w:rPr>
          <w:color w:val="2F2F2F"/>
        </w:rPr>
        <w:t>of</w:t>
      </w:r>
      <w:r>
        <w:rPr>
          <w:color w:val="2F2F2F"/>
          <w:spacing w:val="-5"/>
        </w:rPr>
        <w:t> </w:t>
      </w:r>
      <w:r>
        <w:rPr>
          <w:color w:val="2F2F2F"/>
        </w:rPr>
        <w:t>the</w:t>
      </w:r>
      <w:r>
        <w:rPr>
          <w:color w:val="2F2F2F"/>
          <w:spacing w:val="-3"/>
        </w:rPr>
        <w:t> </w:t>
      </w:r>
      <w:r>
        <w:rPr>
          <w:color w:val="2F2F2F"/>
        </w:rPr>
        <w:t>population</w:t>
      </w:r>
      <w:r>
        <w:rPr>
          <w:color w:val="2F2F2F"/>
          <w:spacing w:val="-5"/>
        </w:rPr>
        <w:t> </w:t>
      </w:r>
      <w:r>
        <w:rPr>
          <w:color w:val="2F2F2F"/>
        </w:rPr>
        <w:t>with</w:t>
      </w:r>
      <w:r>
        <w:rPr>
          <w:color w:val="2F2F2F"/>
          <w:spacing w:val="-3"/>
        </w:rPr>
        <w:t> </w:t>
      </w:r>
      <w:r>
        <w:rPr>
          <w:color w:val="2F2F2F"/>
        </w:rPr>
        <w:t>broadband</w:t>
      </w:r>
      <w:r>
        <w:rPr>
          <w:color w:val="2F2F2F"/>
          <w:spacing w:val="-2"/>
        </w:rPr>
        <w:t> </w:t>
      </w:r>
      <w:r>
        <w:rPr>
          <w:color w:val="2F2F2F"/>
        </w:rPr>
        <w:t>Internet</w:t>
      </w:r>
      <w:r>
        <w:rPr>
          <w:color w:val="2F2F2F"/>
          <w:spacing w:val="-5"/>
        </w:rPr>
        <w:t> </w:t>
      </w:r>
      <w:r>
        <w:rPr>
          <w:color w:val="2F2F2F"/>
        </w:rPr>
        <w:t>access.</w:t>
      </w:r>
    </w:p>
    <w:p>
      <w:pPr>
        <w:pStyle w:val="BodyText"/>
        <w:ind w:right="689" w:firstLine="395"/>
        <w:jc w:val="both"/>
      </w:pPr>
      <w:r>
        <w:rPr>
          <w:color w:val="2F2F2F"/>
        </w:rPr>
        <w:t>In Kazakhstan, the number of Internet users is 84.2% of the total population of 18 million people: These</w:t>
      </w:r>
      <w:r>
        <w:rPr>
          <w:color w:val="2F2F2F"/>
          <w:spacing w:val="1"/>
        </w:rPr>
        <w:t> </w:t>
      </w:r>
      <w:r>
        <w:rPr>
          <w:color w:val="2F2F2F"/>
        </w:rPr>
        <w:t>are residents of all 118 cities and 4,235 rural settlements that have the opportunity to use 3G/4G networks,</w:t>
      </w:r>
      <w:r>
        <w:rPr>
          <w:color w:val="2F2F2F"/>
          <w:spacing w:val="1"/>
        </w:rPr>
        <w:t> </w:t>
      </w:r>
      <w:r>
        <w:rPr>
          <w:color w:val="2F2F2F"/>
          <w:spacing w:val="-1"/>
        </w:rPr>
        <w:t>Minister</w:t>
      </w:r>
      <w:r>
        <w:rPr>
          <w:color w:val="2F2F2F"/>
          <w:spacing w:val="-13"/>
        </w:rPr>
        <w:t> </w:t>
      </w:r>
      <w:r>
        <w:rPr>
          <w:color w:val="2F2F2F"/>
          <w:spacing w:val="-1"/>
        </w:rPr>
        <w:t>of</w:t>
      </w:r>
      <w:r>
        <w:rPr>
          <w:color w:val="2F2F2F"/>
          <w:spacing w:val="-13"/>
        </w:rPr>
        <w:t> </w:t>
      </w:r>
      <w:r>
        <w:rPr>
          <w:color w:val="2F2F2F"/>
          <w:spacing w:val="-1"/>
        </w:rPr>
        <w:t>Digital</w:t>
      </w:r>
      <w:r>
        <w:rPr>
          <w:color w:val="2F2F2F"/>
          <w:spacing w:val="-11"/>
        </w:rPr>
        <w:t> </w:t>
      </w:r>
      <w:r>
        <w:rPr>
          <w:color w:val="2F2F2F"/>
        </w:rPr>
        <w:t>Development,</w:t>
      </w:r>
      <w:r>
        <w:rPr>
          <w:color w:val="2F2F2F"/>
          <w:spacing w:val="-11"/>
        </w:rPr>
        <w:t> </w:t>
      </w:r>
      <w:r>
        <w:rPr>
          <w:color w:val="2F2F2F"/>
        </w:rPr>
        <w:t>Innovation</w:t>
      </w:r>
      <w:r>
        <w:rPr>
          <w:color w:val="2F2F2F"/>
          <w:spacing w:val="-14"/>
        </w:rPr>
        <w:t> </w:t>
      </w:r>
      <w:r>
        <w:rPr>
          <w:color w:val="2F2F2F"/>
        </w:rPr>
        <w:t>and</w:t>
      </w:r>
      <w:r>
        <w:rPr>
          <w:color w:val="2F2F2F"/>
          <w:spacing w:val="-12"/>
        </w:rPr>
        <w:t> </w:t>
      </w:r>
      <w:r>
        <w:rPr>
          <w:color w:val="2F2F2F"/>
        </w:rPr>
        <w:t>Aerospace</w:t>
      </w:r>
      <w:r>
        <w:rPr>
          <w:color w:val="2F2F2F"/>
          <w:spacing w:val="-12"/>
        </w:rPr>
        <w:t> </w:t>
      </w:r>
      <w:r>
        <w:rPr>
          <w:color w:val="2F2F2F"/>
        </w:rPr>
        <w:t>Industry</w:t>
      </w:r>
      <w:r>
        <w:rPr>
          <w:color w:val="2F2F2F"/>
          <w:spacing w:val="-13"/>
        </w:rPr>
        <w:t> </w:t>
      </w:r>
      <w:r>
        <w:rPr>
          <w:color w:val="2F2F2F"/>
        </w:rPr>
        <w:t>of</w:t>
      </w:r>
      <w:r>
        <w:rPr>
          <w:color w:val="2F2F2F"/>
          <w:spacing w:val="-13"/>
        </w:rPr>
        <w:t> </w:t>
      </w:r>
      <w:r>
        <w:rPr>
          <w:color w:val="2F2F2F"/>
        </w:rPr>
        <w:t>Kazakhstan</w:t>
      </w:r>
      <w:r>
        <w:rPr>
          <w:color w:val="2F2F2F"/>
          <w:spacing w:val="-12"/>
        </w:rPr>
        <w:t> </w:t>
      </w:r>
      <w:r>
        <w:rPr>
          <w:color w:val="2F2F2F"/>
        </w:rPr>
        <w:t>Askar</w:t>
      </w:r>
      <w:r>
        <w:rPr>
          <w:color w:val="2F2F2F"/>
          <w:spacing w:val="-11"/>
        </w:rPr>
        <w:t> </w:t>
      </w:r>
      <w:r>
        <w:rPr>
          <w:color w:val="2F2F2F"/>
        </w:rPr>
        <w:t>Zhumagaliyev</w:t>
      </w:r>
      <w:r>
        <w:rPr>
          <w:color w:val="2F2F2F"/>
          <w:spacing w:val="-13"/>
        </w:rPr>
        <w:t> </w:t>
      </w:r>
      <w:r>
        <w:rPr>
          <w:color w:val="2F2F2F"/>
        </w:rPr>
        <w:t>said</w:t>
      </w:r>
      <w:r>
        <w:rPr>
          <w:color w:val="2F2F2F"/>
          <w:spacing w:val="-53"/>
        </w:rPr>
        <w:t> </w:t>
      </w:r>
      <w:r>
        <w:rPr>
          <w:color w:val="2F2F2F"/>
        </w:rPr>
        <w:t>on</w:t>
      </w:r>
      <w:r>
        <w:rPr>
          <w:color w:val="2F2F2F"/>
          <w:spacing w:val="-1"/>
        </w:rPr>
        <w:t> </w:t>
      </w:r>
      <w:r>
        <w:rPr>
          <w:color w:val="2F2F2F"/>
        </w:rPr>
        <w:t>April 28.</w:t>
      </w:r>
    </w:p>
    <w:p>
      <w:pPr>
        <w:pStyle w:val="BodyText"/>
        <w:ind w:right="695" w:firstLine="395"/>
        <w:jc w:val="both"/>
      </w:pPr>
      <w:r>
        <w:rPr>
          <w:color w:val="2F2F2F"/>
        </w:rPr>
        <w:t>According</w:t>
      </w:r>
      <w:r>
        <w:rPr>
          <w:color w:val="2F2F2F"/>
          <w:spacing w:val="-14"/>
        </w:rPr>
        <w:t> </w:t>
      </w:r>
      <w:r>
        <w:rPr>
          <w:color w:val="2F2F2F"/>
        </w:rPr>
        <w:t>to</w:t>
      </w:r>
      <w:r>
        <w:rPr>
          <w:color w:val="2F2F2F"/>
          <w:spacing w:val="-14"/>
        </w:rPr>
        <w:t> </w:t>
      </w:r>
      <w:r>
        <w:rPr>
          <w:color w:val="2F2F2F"/>
        </w:rPr>
        <w:t>the</w:t>
      </w:r>
      <w:r>
        <w:rPr>
          <w:color w:val="2F2F2F"/>
          <w:spacing w:val="-14"/>
        </w:rPr>
        <w:t> </w:t>
      </w:r>
      <w:r>
        <w:rPr>
          <w:color w:val="2F2F2F"/>
        </w:rPr>
        <w:t>relevant</w:t>
      </w:r>
      <w:r>
        <w:rPr>
          <w:color w:val="2F2F2F"/>
          <w:spacing w:val="-13"/>
        </w:rPr>
        <w:t> </w:t>
      </w:r>
      <w:r>
        <w:rPr>
          <w:color w:val="2F2F2F"/>
        </w:rPr>
        <w:t>ministry,</w:t>
      </w:r>
      <w:r>
        <w:rPr>
          <w:color w:val="2F2F2F"/>
          <w:spacing w:val="-11"/>
        </w:rPr>
        <w:t> </w:t>
      </w:r>
      <w:r>
        <w:rPr>
          <w:color w:val="2F2F2F"/>
        </w:rPr>
        <w:t>in</w:t>
      </w:r>
      <w:r>
        <w:rPr>
          <w:color w:val="2F2F2F"/>
          <w:spacing w:val="-14"/>
        </w:rPr>
        <w:t> </w:t>
      </w:r>
      <w:r>
        <w:rPr>
          <w:color w:val="2F2F2F"/>
        </w:rPr>
        <w:t>Kazakhstan,</w:t>
      </w:r>
      <w:r>
        <w:rPr>
          <w:color w:val="2F2F2F"/>
          <w:spacing w:val="-14"/>
        </w:rPr>
        <w:t> </w:t>
      </w:r>
      <w:r>
        <w:rPr>
          <w:color w:val="2F2F2F"/>
        </w:rPr>
        <w:t>the</w:t>
      </w:r>
      <w:r>
        <w:rPr>
          <w:color w:val="2F2F2F"/>
          <w:spacing w:val="-12"/>
        </w:rPr>
        <w:t> </w:t>
      </w:r>
      <w:r>
        <w:rPr>
          <w:color w:val="2F2F2F"/>
        </w:rPr>
        <w:t>coverage</w:t>
      </w:r>
      <w:r>
        <w:rPr>
          <w:color w:val="2F2F2F"/>
          <w:spacing w:val="-11"/>
        </w:rPr>
        <w:t> </w:t>
      </w:r>
      <w:r>
        <w:rPr>
          <w:color w:val="2F2F2F"/>
        </w:rPr>
        <w:t>of</w:t>
      </w:r>
      <w:r>
        <w:rPr>
          <w:color w:val="2F2F2F"/>
          <w:spacing w:val="-13"/>
        </w:rPr>
        <w:t> </w:t>
      </w:r>
      <w:r>
        <w:rPr>
          <w:color w:val="2F2F2F"/>
        </w:rPr>
        <w:t>the</w:t>
      </w:r>
      <w:r>
        <w:rPr>
          <w:color w:val="2F2F2F"/>
          <w:spacing w:val="-11"/>
        </w:rPr>
        <w:t> </w:t>
      </w:r>
      <w:r>
        <w:rPr>
          <w:color w:val="2F2F2F"/>
        </w:rPr>
        <w:t>population</w:t>
      </w:r>
      <w:r>
        <w:rPr>
          <w:color w:val="2F2F2F"/>
          <w:spacing w:val="-12"/>
        </w:rPr>
        <w:t> </w:t>
      </w:r>
      <w:r>
        <w:rPr>
          <w:color w:val="2F2F2F"/>
        </w:rPr>
        <w:t>with</w:t>
      </w:r>
      <w:r>
        <w:rPr>
          <w:color w:val="2F2F2F"/>
          <w:spacing w:val="-13"/>
        </w:rPr>
        <w:t> </w:t>
      </w:r>
      <w:r>
        <w:rPr>
          <w:color w:val="2F2F2F"/>
        </w:rPr>
        <w:t>broadband</w:t>
      </w:r>
      <w:r>
        <w:rPr>
          <w:color w:val="2F2F2F"/>
          <w:spacing w:val="-12"/>
        </w:rPr>
        <w:t> </w:t>
      </w:r>
      <w:r>
        <w:rPr>
          <w:color w:val="2F2F2F"/>
        </w:rPr>
        <w:t>Internet</w:t>
      </w:r>
      <w:r>
        <w:rPr>
          <w:color w:val="2F2F2F"/>
          <w:spacing w:val="-53"/>
        </w:rPr>
        <w:t> </w:t>
      </w:r>
      <w:r>
        <w:rPr>
          <w:color w:val="2F2F2F"/>
        </w:rPr>
        <w:t>access will exceed 99% by the end of 2020. In the country, mobile Internet is more actively used than fixed</w:t>
      </w:r>
      <w:r>
        <w:rPr>
          <w:color w:val="2F2F2F"/>
          <w:spacing w:val="1"/>
        </w:rPr>
        <w:t> </w:t>
      </w:r>
      <w:r>
        <w:rPr>
          <w:color w:val="2F2F2F"/>
        </w:rPr>
        <w:t>Internet,</w:t>
      </w:r>
      <w:r>
        <w:rPr>
          <w:color w:val="2F2F2F"/>
          <w:spacing w:val="-3"/>
        </w:rPr>
        <w:t> </w:t>
      </w:r>
      <w:r>
        <w:rPr>
          <w:color w:val="2F2F2F"/>
        </w:rPr>
        <w:t>due</w:t>
      </w:r>
      <w:r>
        <w:rPr>
          <w:color w:val="2F2F2F"/>
          <w:spacing w:val="-3"/>
        </w:rPr>
        <w:t> </w:t>
      </w:r>
      <w:r>
        <w:rPr>
          <w:color w:val="2F2F2F"/>
        </w:rPr>
        <w:t>to</w:t>
      </w:r>
      <w:r>
        <w:rPr>
          <w:color w:val="2F2F2F"/>
          <w:spacing w:val="-3"/>
        </w:rPr>
        <w:t> </w:t>
      </w:r>
      <w:r>
        <w:rPr>
          <w:color w:val="2F2F2F"/>
        </w:rPr>
        <w:t>the</w:t>
      </w:r>
      <w:r>
        <w:rPr>
          <w:color w:val="2F2F2F"/>
          <w:spacing w:val="-2"/>
        </w:rPr>
        <w:t> </w:t>
      </w:r>
      <w:r>
        <w:rPr>
          <w:color w:val="2F2F2F"/>
        </w:rPr>
        <w:t>spread</w:t>
      </w:r>
      <w:r>
        <w:rPr>
          <w:color w:val="2F2F2F"/>
          <w:spacing w:val="-5"/>
        </w:rPr>
        <w:t> </w:t>
      </w:r>
      <w:r>
        <w:rPr>
          <w:color w:val="2F2F2F"/>
        </w:rPr>
        <w:t>of</w:t>
      </w:r>
      <w:r>
        <w:rPr>
          <w:color w:val="2F2F2F"/>
          <w:spacing w:val="-3"/>
        </w:rPr>
        <w:t> </w:t>
      </w:r>
      <w:r>
        <w:rPr>
          <w:color w:val="2F2F2F"/>
        </w:rPr>
        <w:t>which</w:t>
      </w:r>
      <w:r>
        <w:rPr>
          <w:color w:val="2F2F2F"/>
          <w:spacing w:val="-5"/>
        </w:rPr>
        <w:t> </w:t>
      </w:r>
      <w:r>
        <w:rPr>
          <w:color w:val="2F2F2F"/>
        </w:rPr>
        <w:t>in</w:t>
      </w:r>
      <w:r>
        <w:rPr>
          <w:color w:val="2F2F2F"/>
          <w:spacing w:val="-3"/>
        </w:rPr>
        <w:t> </w:t>
      </w:r>
      <w:r>
        <w:rPr>
          <w:color w:val="2F2F2F"/>
        </w:rPr>
        <w:t>the</w:t>
      </w:r>
      <w:r>
        <w:rPr>
          <w:color w:val="2F2F2F"/>
          <w:spacing w:val="-3"/>
        </w:rPr>
        <w:t> </w:t>
      </w:r>
      <w:r>
        <w:rPr>
          <w:color w:val="2F2F2F"/>
        </w:rPr>
        <w:t>villages,</w:t>
      </w:r>
      <w:r>
        <w:rPr>
          <w:color w:val="2F2F2F"/>
          <w:spacing w:val="-2"/>
        </w:rPr>
        <w:t> </w:t>
      </w:r>
      <w:r>
        <w:rPr>
          <w:color w:val="2F2F2F"/>
        </w:rPr>
        <w:t>the</w:t>
      </w:r>
      <w:r>
        <w:rPr>
          <w:color w:val="2F2F2F"/>
          <w:spacing w:val="-5"/>
        </w:rPr>
        <w:t> </w:t>
      </w:r>
      <w:r>
        <w:rPr>
          <w:color w:val="2F2F2F"/>
        </w:rPr>
        <w:t>agency</w:t>
      </w:r>
      <w:r>
        <w:rPr>
          <w:color w:val="2F2F2F"/>
          <w:spacing w:val="-5"/>
        </w:rPr>
        <w:t> </w:t>
      </w:r>
      <w:r>
        <w:rPr>
          <w:color w:val="2F2F2F"/>
        </w:rPr>
        <w:t>expects</w:t>
      </w:r>
      <w:r>
        <w:rPr>
          <w:color w:val="2F2F2F"/>
          <w:spacing w:val="-4"/>
        </w:rPr>
        <w:t> </w:t>
      </w:r>
      <w:r>
        <w:rPr>
          <w:color w:val="2F2F2F"/>
        </w:rPr>
        <w:t>to</w:t>
      </w:r>
      <w:r>
        <w:rPr>
          <w:color w:val="2F2F2F"/>
          <w:spacing w:val="-3"/>
        </w:rPr>
        <w:t> </w:t>
      </w:r>
      <w:r>
        <w:rPr>
          <w:color w:val="2F2F2F"/>
        </w:rPr>
        <w:t>dramatically</w:t>
      </w:r>
      <w:r>
        <w:rPr>
          <w:color w:val="2F2F2F"/>
          <w:spacing w:val="-5"/>
        </w:rPr>
        <w:t> </w:t>
      </w:r>
      <w:r>
        <w:rPr>
          <w:color w:val="2F2F2F"/>
        </w:rPr>
        <w:t>increase</w:t>
      </w:r>
      <w:r>
        <w:rPr>
          <w:color w:val="2F2F2F"/>
          <w:spacing w:val="-3"/>
        </w:rPr>
        <w:t> </w:t>
      </w:r>
      <w:r>
        <w:rPr>
          <w:color w:val="2F2F2F"/>
        </w:rPr>
        <w:t>the</w:t>
      </w:r>
      <w:r>
        <w:rPr>
          <w:color w:val="2F2F2F"/>
          <w:spacing w:val="-2"/>
        </w:rPr>
        <w:t> </w:t>
      </w:r>
      <w:r>
        <w:rPr>
          <w:color w:val="2F2F2F"/>
        </w:rPr>
        <w:t>number</w:t>
      </w:r>
      <w:r>
        <w:rPr>
          <w:color w:val="2F2F2F"/>
          <w:spacing w:val="-1"/>
        </w:rPr>
        <w:t> </w:t>
      </w:r>
      <w:r>
        <w:rPr>
          <w:color w:val="2F2F2F"/>
        </w:rPr>
        <w:t>of</w:t>
      </w:r>
      <w:r>
        <w:rPr>
          <w:color w:val="2F2F2F"/>
          <w:spacing w:val="-53"/>
        </w:rPr>
        <w:t> </w:t>
      </w:r>
      <w:r>
        <w:rPr>
          <w:color w:val="2F2F2F"/>
        </w:rPr>
        <w:t>users</w:t>
      </w:r>
      <w:r>
        <w:rPr>
          <w:color w:val="2F2F2F"/>
          <w:spacing w:val="-1"/>
        </w:rPr>
        <w:t> </w:t>
      </w:r>
      <w:r>
        <w:rPr>
          <w:color w:val="2F2F2F"/>
        </w:rPr>
        <w:t>by</w:t>
      </w:r>
      <w:r>
        <w:rPr>
          <w:color w:val="2F2F2F"/>
          <w:spacing w:val="-2"/>
        </w:rPr>
        <w:t> </w:t>
      </w:r>
      <w:r>
        <w:rPr>
          <w:color w:val="2F2F2F"/>
        </w:rPr>
        <w:t>the end of the</w:t>
      </w:r>
      <w:r>
        <w:rPr>
          <w:color w:val="2F2F2F"/>
          <w:spacing w:val="-1"/>
        </w:rPr>
        <w:t> </w:t>
      </w:r>
      <w:r>
        <w:rPr>
          <w:color w:val="2F2F2F"/>
        </w:rPr>
        <w:t>year</w:t>
      </w:r>
      <w:r>
        <w:rPr>
          <w:color w:val="2F2F2F"/>
          <w:spacing w:val="-1"/>
        </w:rPr>
        <w:t> </w:t>
      </w:r>
      <w:r>
        <w:rPr>
          <w:color w:val="2F2F2F"/>
        </w:rPr>
        <w:t>[7].</w:t>
      </w:r>
    </w:p>
    <w:p>
      <w:pPr>
        <w:pStyle w:val="ListParagraph"/>
        <w:numPr>
          <w:ilvl w:val="0"/>
          <w:numId w:val="10"/>
        </w:numPr>
        <w:tabs>
          <w:tab w:pos="858" w:val="left" w:leader="none"/>
        </w:tabs>
        <w:spacing w:line="240" w:lineRule="auto" w:before="0" w:after="0"/>
        <w:ind w:left="250" w:right="688" w:firstLine="395"/>
        <w:jc w:val="both"/>
        <w:rPr>
          <w:sz w:val="22"/>
        </w:rPr>
      </w:pPr>
      <w:r>
        <w:rPr>
          <w:b/>
          <w:sz w:val="22"/>
        </w:rPr>
        <w:t>Driver</w:t>
      </w:r>
      <w:r>
        <w:rPr>
          <w:sz w:val="22"/>
        </w:rPr>
        <w:t>-a successful combination of sales of goods, good demand from the domestic market, the</w:t>
      </w:r>
      <w:r>
        <w:rPr>
          <w:spacing w:val="1"/>
          <w:sz w:val="22"/>
        </w:rPr>
        <w:t> </w:t>
      </w:r>
      <w:r>
        <w:rPr>
          <w:sz w:val="22"/>
        </w:rPr>
        <w:t>population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development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Internet</w:t>
      </w:r>
      <w:r>
        <w:rPr>
          <w:spacing w:val="-10"/>
          <w:sz w:val="22"/>
        </w:rPr>
        <w:t> </w:t>
      </w:r>
      <w:r>
        <w:rPr>
          <w:sz w:val="22"/>
        </w:rPr>
        <w:t>technologies</w:t>
      </w:r>
      <w:r>
        <w:rPr>
          <w:spacing w:val="-8"/>
          <w:sz w:val="22"/>
        </w:rPr>
        <w:t> </w:t>
      </w:r>
      <w:r>
        <w:rPr>
          <w:sz w:val="22"/>
        </w:rPr>
        <w:t>during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Covid-19</w:t>
      </w:r>
      <w:r>
        <w:rPr>
          <w:spacing w:val="-11"/>
          <w:sz w:val="22"/>
        </w:rPr>
        <w:t> </w:t>
      </w:r>
      <w:r>
        <w:rPr>
          <w:sz w:val="22"/>
        </w:rPr>
        <w:t>pandemic</w:t>
      </w:r>
      <w:r>
        <w:rPr>
          <w:spacing w:val="-11"/>
          <w:sz w:val="22"/>
        </w:rPr>
        <w:t> </w:t>
      </w:r>
      <w:r>
        <w:rPr>
          <w:sz w:val="22"/>
        </w:rPr>
        <w:t>led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phenomenally</w:t>
      </w:r>
      <w:r>
        <w:rPr>
          <w:spacing w:val="-53"/>
          <w:sz w:val="22"/>
        </w:rPr>
        <w:t> </w:t>
      </w:r>
      <w:r>
        <w:rPr>
          <w:sz w:val="22"/>
        </w:rPr>
        <w:t>rapid</w:t>
      </w:r>
      <w:r>
        <w:rPr>
          <w:spacing w:val="-2"/>
          <w:sz w:val="22"/>
        </w:rPr>
        <w:t> </w:t>
      </w:r>
      <w:r>
        <w:rPr>
          <w:sz w:val="22"/>
        </w:rPr>
        <w:t>spread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e-commerce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Kazakhstan–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equally</w:t>
      </w:r>
      <w:r>
        <w:rPr>
          <w:spacing w:val="-4"/>
          <w:sz w:val="22"/>
        </w:rPr>
        <w:t> </w:t>
      </w:r>
      <w:r>
        <w:rPr>
          <w:sz w:val="22"/>
        </w:rPr>
        <w:t>important</w:t>
      </w:r>
      <w:r>
        <w:rPr>
          <w:spacing w:val="-2"/>
          <w:sz w:val="22"/>
        </w:rPr>
        <w:t> </w:t>
      </w:r>
      <w:r>
        <w:rPr>
          <w:sz w:val="22"/>
        </w:rPr>
        <w:t>driver of</w:t>
      </w:r>
      <w:r>
        <w:rPr>
          <w:spacing w:val="-2"/>
          <w:sz w:val="22"/>
        </w:rPr>
        <w:t> </w:t>
      </w:r>
      <w:r>
        <w:rPr>
          <w:sz w:val="22"/>
        </w:rPr>
        <w:t>fintech</w:t>
      </w:r>
      <w:r>
        <w:rPr>
          <w:spacing w:val="-2"/>
          <w:sz w:val="22"/>
        </w:rPr>
        <w:t> </w:t>
      </w:r>
      <w:r>
        <w:rPr>
          <w:sz w:val="22"/>
        </w:rPr>
        <w:t>development.</w:t>
      </w:r>
    </w:p>
    <w:p>
      <w:pPr>
        <w:pStyle w:val="BodyText"/>
        <w:ind w:right="688" w:firstLine="395"/>
        <w:jc w:val="both"/>
      </w:pPr>
      <w:r>
        <w:rPr/>
        <w:t>The volume of the online trading market in the first nine months of 2020 is 93% more than in 2019. The</w:t>
      </w:r>
      <w:r>
        <w:rPr>
          <w:spacing w:val="1"/>
        </w:rPr>
        <w:t> </w:t>
      </w:r>
      <w:r>
        <w:rPr/>
        <w:t>"coronavirus</w:t>
      </w:r>
      <w:r>
        <w:rPr>
          <w:spacing w:val="-3"/>
        </w:rPr>
        <w:t> </w:t>
      </w:r>
      <w:r>
        <w:rPr/>
        <w:t>year"</w:t>
      </w:r>
      <w:r>
        <w:rPr>
          <w:spacing w:val="-3"/>
        </w:rPr>
        <w:t> </w:t>
      </w:r>
      <w:r>
        <w:rPr/>
        <w:t>showed</w:t>
      </w:r>
      <w:r>
        <w:rPr>
          <w:spacing w:val="-6"/>
        </w:rPr>
        <w:t> </w:t>
      </w:r>
      <w:r>
        <w:rPr/>
        <w:t>record</w:t>
      </w:r>
      <w:r>
        <w:rPr>
          <w:spacing w:val="-3"/>
        </w:rPr>
        <w:t> </w:t>
      </w:r>
      <w:r>
        <w:rPr/>
        <w:t>growth</w:t>
      </w:r>
      <w:r>
        <w:rPr>
          <w:spacing w:val="-2"/>
        </w:rPr>
        <w:t> </w:t>
      </w:r>
      <w:r>
        <w:rPr/>
        <w:t>rates,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rather,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highest</w:t>
      </w:r>
      <w:r>
        <w:rPr>
          <w:spacing w:val="-3"/>
        </w:rPr>
        <w:t> </w:t>
      </w:r>
      <w:r>
        <w:rPr/>
        <w:t>growth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history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e-Sommegse</w:t>
      </w:r>
      <w:r>
        <w:rPr>
          <w:spacing w:val="-3"/>
        </w:rPr>
        <w:t> </w:t>
      </w:r>
      <w:r>
        <w:rPr/>
        <w:t>in</w:t>
      </w:r>
      <w:r>
        <w:rPr>
          <w:spacing w:val="-52"/>
        </w:rPr>
        <w:t> </w:t>
      </w:r>
      <w:r>
        <w:rPr>
          <w:spacing w:val="-1"/>
        </w:rPr>
        <w:t>Kazakhstan.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coronavirus</w:t>
      </w:r>
      <w:r>
        <w:rPr>
          <w:spacing w:val="-7"/>
        </w:rPr>
        <w:t> </w:t>
      </w:r>
      <w:r>
        <w:rPr>
          <w:spacing w:val="-1"/>
        </w:rPr>
        <w:t>pandemic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lockdown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followed</w:t>
      </w:r>
      <w:r>
        <w:rPr>
          <w:spacing w:val="-10"/>
        </w:rPr>
        <w:t> </w:t>
      </w:r>
      <w:r>
        <w:rPr/>
        <w:t>dramatically</w:t>
      </w:r>
      <w:r>
        <w:rPr>
          <w:spacing w:val="-11"/>
        </w:rPr>
        <w:t> </w:t>
      </w:r>
      <w:r>
        <w:rPr/>
        <w:t>changed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e-commerce</w:t>
      </w:r>
      <w:r>
        <w:rPr>
          <w:spacing w:val="-53"/>
        </w:rPr>
        <w:t> </w:t>
      </w:r>
      <w:r>
        <w:rPr/>
        <w:t>landscape. COVID-19 just took and provided a successful take-off to all participants of the e-Commerce</w:t>
      </w:r>
      <w:r>
        <w:rPr>
          <w:spacing w:val="1"/>
        </w:rPr>
        <w:t> </w:t>
      </w:r>
      <w:r>
        <w:rPr/>
        <w:t>market.</w:t>
      </w:r>
      <w:r>
        <w:rPr>
          <w:spacing w:val="-8"/>
        </w:rPr>
        <w:t> </w:t>
      </w:r>
      <w:r>
        <w:rPr/>
        <w:t>"City</w:t>
      </w:r>
      <w:r>
        <w:rPr>
          <w:spacing w:val="-11"/>
        </w:rPr>
        <w:t> </w:t>
      </w:r>
      <w:r>
        <w:rPr/>
        <w:t>closures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social</w:t>
      </w:r>
      <w:r>
        <w:rPr>
          <w:spacing w:val="-7"/>
        </w:rPr>
        <w:t> </w:t>
      </w:r>
      <w:r>
        <w:rPr/>
        <w:t>distancing</w:t>
      </w:r>
      <w:r>
        <w:rPr>
          <w:spacing w:val="-10"/>
        </w:rPr>
        <w:t> </w:t>
      </w:r>
      <w:r>
        <w:rPr/>
        <w:t>have</w:t>
      </w:r>
      <w:r>
        <w:rPr>
          <w:spacing w:val="-8"/>
        </w:rPr>
        <w:t> </w:t>
      </w:r>
      <w:r>
        <w:rPr/>
        <w:t>given</w:t>
      </w:r>
      <w:r>
        <w:rPr>
          <w:spacing w:val="-8"/>
        </w:rPr>
        <w:t> </w:t>
      </w:r>
      <w:r>
        <w:rPr/>
        <w:t>an</w:t>
      </w:r>
      <w:r>
        <w:rPr>
          <w:spacing w:val="-11"/>
        </w:rPr>
        <w:t> </w:t>
      </w:r>
      <w:r>
        <w:rPr/>
        <w:t>incredible</w:t>
      </w:r>
      <w:r>
        <w:rPr>
          <w:spacing w:val="-9"/>
        </w:rPr>
        <w:t> </w:t>
      </w:r>
      <w:r>
        <w:rPr/>
        <w:t>boost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growth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e-commerce.</w:t>
      </w:r>
      <w:r>
        <w:rPr>
          <w:spacing w:val="-10"/>
        </w:rPr>
        <w:t> </w:t>
      </w:r>
      <w:r>
        <w:rPr/>
        <w:t>This</w:t>
      </w:r>
      <w:r>
        <w:rPr>
          <w:spacing w:val="-53"/>
        </w:rPr>
        <w:t> </w:t>
      </w:r>
      <w:r>
        <w:rPr/>
        <w:t>is</w:t>
      </w:r>
      <w:r>
        <w:rPr>
          <w:spacing w:val="-5"/>
        </w:rPr>
        <w:t> </w:t>
      </w:r>
      <w:r>
        <w:rPr/>
        <w:t>no</w:t>
      </w:r>
      <w:r>
        <w:rPr>
          <w:spacing w:val="-7"/>
        </w:rPr>
        <w:t> </w:t>
      </w:r>
      <w:r>
        <w:rPr/>
        <w:t>longer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optional</w:t>
      </w:r>
      <w:r>
        <w:rPr>
          <w:spacing w:val="-4"/>
        </w:rPr>
        <w:t> </w:t>
      </w:r>
      <w:r>
        <w:rPr/>
        <w:t>sales</w:t>
      </w:r>
      <w:r>
        <w:rPr>
          <w:spacing w:val="-5"/>
        </w:rPr>
        <w:t> </w:t>
      </w:r>
      <w:r>
        <w:rPr/>
        <w:t>channel,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key</w:t>
      </w:r>
      <w:r>
        <w:rPr>
          <w:spacing w:val="-7"/>
        </w:rPr>
        <w:t> </w:t>
      </w:r>
      <w:r>
        <w:rPr/>
        <w:t>one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business</w:t>
      </w:r>
      <w:r>
        <w:rPr>
          <w:spacing w:val="-7"/>
        </w:rPr>
        <w:t> </w:t>
      </w:r>
      <w:r>
        <w:rPr/>
        <w:t>success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development.</w:t>
      </w:r>
      <w:r>
        <w:rPr>
          <w:spacing w:val="-5"/>
        </w:rPr>
        <w:t> </w:t>
      </w:r>
      <w:r>
        <w:rPr/>
        <w:t>And</w:t>
      </w:r>
      <w:r>
        <w:rPr>
          <w:spacing w:val="-52"/>
        </w:rPr>
        <w:t> </w:t>
      </w:r>
      <w:r>
        <w:rPr/>
        <w:t>those</w:t>
      </w:r>
      <w:r>
        <w:rPr>
          <w:spacing w:val="-6"/>
        </w:rPr>
        <w:t> </w:t>
      </w:r>
      <w:r>
        <w:rPr/>
        <w:t>countries</w:t>
      </w:r>
      <w:r>
        <w:rPr>
          <w:spacing w:val="-5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level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digitalization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high</w:t>
      </w:r>
      <w:r>
        <w:rPr>
          <w:spacing w:val="-3"/>
        </w:rPr>
        <w:t> </w:t>
      </w:r>
      <w:r>
        <w:rPr/>
        <w:t>will</w:t>
      </w:r>
      <w:r>
        <w:rPr>
          <w:spacing w:val="-5"/>
        </w:rPr>
        <w:t> </w:t>
      </w:r>
      <w:r>
        <w:rPr/>
        <w:t>develop</w:t>
      </w:r>
      <w:r>
        <w:rPr>
          <w:spacing w:val="-6"/>
        </w:rPr>
        <w:t> </w:t>
      </w:r>
      <w:r>
        <w:rPr/>
        <w:t>faster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others,</w:t>
      </w:r>
      <w:r>
        <w:rPr>
          <w:spacing w:val="-5"/>
        </w:rPr>
        <w:t> </w:t>
      </w:r>
      <w:r>
        <w:rPr/>
        <w:t>"</w:t>
      </w:r>
      <w:r>
        <w:rPr>
          <w:spacing w:val="-6"/>
        </w:rPr>
        <w:t> </w:t>
      </w:r>
      <w:r>
        <w:rPr/>
        <w:t>says</w:t>
      </w:r>
      <w:r>
        <w:rPr>
          <w:spacing w:val="-3"/>
        </w:rPr>
        <w:t> </w:t>
      </w:r>
      <w:r>
        <w:rPr/>
        <w:t>Natalia</w:t>
      </w:r>
      <w:r>
        <w:rPr>
          <w:spacing w:val="-4"/>
        </w:rPr>
        <w:t> </w:t>
      </w:r>
      <w:r>
        <w:rPr/>
        <w:t>Lim</w:t>
      </w:r>
      <w:r>
        <w:rPr>
          <w:spacing w:val="-1"/>
        </w:rPr>
        <w:t> </w:t>
      </w:r>
      <w:r>
        <w:rPr/>
        <w:t>[8],</w:t>
      </w:r>
      <w:r>
        <w:rPr>
          <w:spacing w:val="-53"/>
        </w:rPr>
        <w:t> </w:t>
      </w:r>
      <w:r>
        <w:rPr/>
        <w:t>Partner</w:t>
      </w:r>
      <w:r>
        <w:rPr>
          <w:spacing w:val="-3"/>
        </w:rPr>
        <w:t> </w:t>
      </w:r>
      <w:r>
        <w:rPr/>
        <w:t>of consulting</w:t>
      </w:r>
      <w:r>
        <w:rPr>
          <w:spacing w:val="-3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at PwC</w:t>
      </w:r>
      <w:r>
        <w:rPr>
          <w:spacing w:val="-1"/>
        </w:rPr>
        <w:t> </w:t>
      </w:r>
      <w:r>
        <w:rPr/>
        <w:t>Kazakhstan.</w:t>
      </w:r>
    </w:p>
    <w:p>
      <w:pPr>
        <w:pStyle w:val="BodyText"/>
        <w:ind w:right="694" w:firstLine="395"/>
        <w:jc w:val="both"/>
      </w:pPr>
      <w:r>
        <w:rPr/>
        <w:t>In her opinion, now people prefer not to go and choose products, but to do everything online – it is both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convenient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safer.</w:t>
      </w:r>
      <w:r>
        <w:rPr>
          <w:spacing w:val="-2"/>
        </w:rPr>
        <w:t> </w:t>
      </w:r>
      <w:r>
        <w:rPr/>
        <w:t>Analysts of</w:t>
      </w:r>
      <w:r>
        <w:rPr>
          <w:spacing w:val="1"/>
        </w:rPr>
        <w:t> </w:t>
      </w:r>
      <w:r>
        <w:rPr/>
        <w:t>PwC</w:t>
      </w:r>
      <w:r>
        <w:rPr>
          <w:spacing w:val="-1"/>
        </w:rPr>
        <w:t> </w:t>
      </w:r>
      <w:r>
        <w:rPr/>
        <w:t>Kazakhstan together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association"</w:t>
      </w:r>
      <w:r>
        <w:rPr>
          <w:spacing w:val="1"/>
        </w:rPr>
        <w:t> </w:t>
      </w:r>
      <w:r>
        <w:rPr/>
        <w:t>Digital</w:t>
      </w:r>
      <w:r>
        <w:rPr>
          <w:spacing w:val="-1"/>
        </w:rPr>
        <w:t> </w:t>
      </w:r>
      <w:r>
        <w:rPr/>
        <w:t>Kazakhstan</w:t>
      </w:r>
      <w:r>
        <w:rPr>
          <w:spacing w:val="-2"/>
        </w:rPr>
        <w:t> </w:t>
      </w:r>
      <w:r>
        <w:rPr/>
        <w:t>"</w:t>
      </w:r>
    </w:p>
    <w:p>
      <w:pPr>
        <w:pStyle w:val="ListParagraph"/>
        <w:numPr>
          <w:ilvl w:val="0"/>
          <w:numId w:val="11"/>
        </w:numPr>
        <w:tabs>
          <w:tab w:pos="582" w:val="left" w:leader="none"/>
        </w:tabs>
        <w:spacing w:line="240" w:lineRule="auto" w:before="0" w:after="0"/>
        <w:ind w:left="250" w:right="695" w:firstLine="0"/>
        <w:jc w:val="both"/>
        <w:rPr>
          <w:sz w:val="22"/>
        </w:rPr>
      </w:pPr>
      <w:r>
        <w:rPr>
          <w:sz w:val="22"/>
        </w:rPr>
        <w:t>conducted a large-scale study of the e-Commerce market. They analyzed key indicators such as market</w:t>
      </w:r>
      <w:r>
        <w:rPr>
          <w:spacing w:val="1"/>
          <w:sz w:val="22"/>
        </w:rPr>
        <w:t> </w:t>
      </w:r>
      <w:r>
        <w:rPr>
          <w:sz w:val="22"/>
        </w:rPr>
        <w:t>size, growth rate, and average bill. The study analyzed data for the first nine months of 2019 and 2020. The</w:t>
      </w:r>
      <w:r>
        <w:rPr>
          <w:spacing w:val="1"/>
          <w:sz w:val="22"/>
        </w:rPr>
        <w:t> </w:t>
      </w:r>
      <w:r>
        <w:rPr>
          <w:sz w:val="22"/>
        </w:rPr>
        <w:t>study presents an up-to-date picture of the volume of the retail e-commerce market in Kazakhstan, its growth</w:t>
      </w:r>
      <w:r>
        <w:rPr>
          <w:spacing w:val="-52"/>
          <w:sz w:val="22"/>
        </w:rPr>
        <w:t> </w:t>
      </w:r>
      <w:r>
        <w:rPr>
          <w:sz w:val="22"/>
        </w:rPr>
        <w:t>(2019</w:t>
      </w:r>
      <w:r>
        <w:rPr>
          <w:spacing w:val="-3"/>
          <w:sz w:val="22"/>
        </w:rPr>
        <w:t> </w:t>
      </w:r>
      <w:r>
        <w:rPr>
          <w:sz w:val="22"/>
        </w:rPr>
        <w:t>vs.</w:t>
      </w:r>
      <w:r>
        <w:rPr>
          <w:spacing w:val="-3"/>
          <w:sz w:val="22"/>
        </w:rPr>
        <w:t> </w:t>
      </w:r>
      <w:r>
        <w:rPr>
          <w:sz w:val="22"/>
        </w:rPr>
        <w:t>2020),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well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results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analysis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2"/>
          <w:sz w:val="22"/>
        </w:rPr>
        <w:t> </w:t>
      </w:r>
      <w:r>
        <w:rPr>
          <w:sz w:val="22"/>
        </w:rPr>
        <w:t>changes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consumer</w:t>
      </w:r>
      <w:r>
        <w:rPr>
          <w:spacing w:val="-2"/>
          <w:sz w:val="22"/>
        </w:rPr>
        <w:t> </w:t>
      </w:r>
      <w:r>
        <w:rPr>
          <w:sz w:val="22"/>
        </w:rPr>
        <w:t>behavior</w:t>
      </w:r>
      <w:r>
        <w:rPr>
          <w:spacing w:val="-2"/>
          <w:sz w:val="22"/>
        </w:rPr>
        <w:t> </w:t>
      </w:r>
      <w:r>
        <w:rPr>
          <w:sz w:val="22"/>
        </w:rPr>
        <w:t>due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pandemic.</w:t>
      </w:r>
    </w:p>
    <w:p>
      <w:pPr>
        <w:pStyle w:val="BodyText"/>
        <w:ind w:right="688" w:firstLine="395"/>
        <w:jc w:val="both"/>
      </w:pPr>
      <w:r>
        <w:rPr/>
        <w:t>The</w:t>
      </w:r>
      <w:r>
        <w:rPr>
          <w:spacing w:val="-8"/>
        </w:rPr>
        <w:t> </w:t>
      </w:r>
      <w:r>
        <w:rPr/>
        <w:t>volume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retail</w:t>
      </w:r>
      <w:r>
        <w:rPr>
          <w:spacing w:val="-8"/>
        </w:rPr>
        <w:t> </w:t>
      </w:r>
      <w:r>
        <w:rPr/>
        <w:t>e-commerce</w:t>
      </w:r>
      <w:r>
        <w:rPr>
          <w:spacing w:val="-5"/>
        </w:rPr>
        <w:t> </w:t>
      </w:r>
      <w:r>
        <w:rPr/>
        <w:t>market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9"/>
        </w:rPr>
        <w:t> </w:t>
      </w:r>
      <w:r>
        <w:rPr/>
        <w:t>nine</w:t>
      </w:r>
      <w:r>
        <w:rPr>
          <w:spacing w:val="-7"/>
        </w:rPr>
        <w:t> </w:t>
      </w:r>
      <w:r>
        <w:rPr/>
        <w:t>months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2020</w:t>
      </w:r>
      <w:r>
        <w:rPr>
          <w:spacing w:val="-7"/>
        </w:rPr>
        <w:t> </w:t>
      </w:r>
      <w:r>
        <w:rPr/>
        <w:t>increased</w:t>
      </w:r>
      <w:r>
        <w:rPr>
          <w:spacing w:val="-8"/>
        </w:rPr>
        <w:t> </w:t>
      </w:r>
      <w:r>
        <w:rPr/>
        <w:t>by</w:t>
      </w:r>
      <w:r>
        <w:rPr>
          <w:spacing w:val="-10"/>
        </w:rPr>
        <w:t> </w:t>
      </w:r>
      <w:r>
        <w:rPr/>
        <w:t>93%</w:t>
      </w:r>
      <w:r>
        <w:rPr>
          <w:spacing w:val="-7"/>
        </w:rPr>
        <w:t> </w:t>
      </w:r>
      <w:r>
        <w:rPr/>
        <w:t>compared</w:t>
      </w:r>
      <w:r>
        <w:rPr>
          <w:spacing w:val="-53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</w:t>
      </w:r>
      <w:r>
        <w:rPr>
          <w:spacing w:val="-11"/>
        </w:rPr>
        <w:t> </w:t>
      </w:r>
      <w:r>
        <w:rPr/>
        <w:t>period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2019</w:t>
      </w:r>
      <w:r>
        <w:rPr>
          <w:spacing w:val="-3"/>
        </w:rPr>
        <w:t> </w:t>
      </w:r>
      <w:r>
        <w:rPr/>
        <w:t>–</w:t>
      </w:r>
      <w:r>
        <w:rPr>
          <w:spacing w:val="-10"/>
        </w:rPr>
        <w:t> </w:t>
      </w:r>
      <w:r>
        <w:rPr/>
        <w:t>from</w:t>
      </w:r>
      <w:r>
        <w:rPr>
          <w:spacing w:val="-13"/>
        </w:rPr>
        <w:t> </w:t>
      </w:r>
      <w:r>
        <w:rPr/>
        <w:t>198</w:t>
      </w:r>
      <w:r>
        <w:rPr>
          <w:spacing w:val="-10"/>
        </w:rPr>
        <w:t> </w:t>
      </w:r>
      <w:r>
        <w:rPr/>
        <w:t>billion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382</w:t>
      </w:r>
      <w:r>
        <w:rPr>
          <w:spacing w:val="-11"/>
        </w:rPr>
        <w:t> </w:t>
      </w:r>
      <w:r>
        <w:rPr/>
        <w:t>billion</w:t>
      </w:r>
      <w:r>
        <w:rPr>
          <w:spacing w:val="-10"/>
        </w:rPr>
        <w:t> </w:t>
      </w:r>
      <w:r>
        <w:rPr/>
        <w:t>tenge.</w:t>
      </w:r>
      <w:r>
        <w:rPr>
          <w:spacing w:val="-10"/>
        </w:rPr>
        <w:t> </w:t>
      </w:r>
      <w:r>
        <w:rPr/>
        <w:t>Undoubtedly,</w:t>
      </w:r>
      <w:r>
        <w:rPr>
          <w:spacing w:val="-11"/>
        </w:rPr>
        <w:t> </w:t>
      </w:r>
      <w:r>
        <w:rPr/>
        <w:t>analysts</w:t>
      </w:r>
      <w:r>
        <w:rPr>
          <w:spacing w:val="-11"/>
        </w:rPr>
        <w:t> </w:t>
      </w:r>
      <w:r>
        <w:rPr/>
        <w:t>summarize,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retail</w:t>
      </w:r>
      <w:r>
        <w:rPr>
          <w:spacing w:val="-53"/>
        </w:rPr>
        <w:t> </w:t>
      </w:r>
      <w:r>
        <w:rPr/>
        <w:t>e-commerce market in 2020 was affected by the pandemic and quarantine. For the first quarter of 2020,</w:t>
      </w:r>
      <w:r>
        <w:rPr>
          <w:spacing w:val="1"/>
        </w:rPr>
        <w:t> </w:t>
      </w:r>
      <w:r>
        <w:rPr>
          <w:spacing w:val="-1"/>
        </w:rPr>
        <w:t>compared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same</w:t>
      </w:r>
      <w:r>
        <w:rPr>
          <w:spacing w:val="-12"/>
        </w:rPr>
        <w:t> </w:t>
      </w:r>
      <w:r>
        <w:rPr>
          <w:spacing w:val="-1"/>
        </w:rPr>
        <w:t>period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2019,</w:t>
      </w:r>
      <w:r>
        <w:rPr>
          <w:spacing w:val="-12"/>
        </w:rPr>
        <w:t> </w:t>
      </w:r>
      <w:r>
        <w:rPr>
          <w:spacing w:val="-1"/>
        </w:rPr>
        <w:t>sales</w:t>
      </w:r>
      <w:r>
        <w:rPr>
          <w:spacing w:val="-12"/>
        </w:rPr>
        <w:t> </w:t>
      </w:r>
      <w:r>
        <w:rPr>
          <w:spacing w:val="-1"/>
        </w:rPr>
        <w:t>increased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5"/>
        </w:rPr>
        <w:t> </w:t>
      </w:r>
      <w:r>
        <w:rPr>
          <w:spacing w:val="-1"/>
        </w:rPr>
        <w:t>47%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tenge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42%</w:t>
      </w:r>
      <w:r>
        <w:rPr>
          <w:spacing w:val="-14"/>
        </w:rPr>
        <w:t> </w:t>
      </w:r>
      <w:r>
        <w:rPr/>
        <w:t>in</w:t>
      </w:r>
      <w:r>
        <w:rPr>
          <w:spacing w:val="-15"/>
        </w:rPr>
        <w:t> </w:t>
      </w:r>
      <w:r>
        <w:rPr/>
        <w:t>US</w:t>
      </w:r>
      <w:r>
        <w:rPr>
          <w:spacing w:val="-13"/>
        </w:rPr>
        <w:t> </w:t>
      </w:r>
      <w:r>
        <w:rPr/>
        <w:t>dollars,</w:t>
      </w:r>
      <w:r>
        <w:rPr>
          <w:spacing w:val="-14"/>
        </w:rPr>
        <w:t> </w:t>
      </w:r>
      <w:r>
        <w:rPr/>
        <w:t>but,</w:t>
      </w:r>
      <w:r>
        <w:rPr>
          <w:spacing w:val="-11"/>
        </w:rPr>
        <w:t> </w:t>
      </w:r>
      <w:r>
        <w:rPr/>
        <w:t>nevertheless,</w:t>
      </w:r>
      <w:r>
        <w:rPr>
          <w:spacing w:val="-53"/>
        </w:rPr>
        <w:t> </w:t>
      </w:r>
      <w:r>
        <w:rPr/>
        <w:t>the number of transactions decreased by 9%, which means a significant increase in the average receipt (62%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tenge</w:t>
      </w:r>
      <w:r>
        <w:rPr>
          <w:spacing w:val="-1"/>
        </w:rPr>
        <w:t> </w:t>
      </w:r>
      <w:r>
        <w:rPr/>
        <w:t>and 57%</w:t>
      </w:r>
      <w:r>
        <w:rPr>
          <w:spacing w:val="-2"/>
        </w:rPr>
        <w:t> </w:t>
      </w:r>
      <w:r>
        <w:rPr/>
        <w:t>in US dollars)</w:t>
      </w:r>
      <w:r>
        <w:rPr>
          <w:spacing w:val="-2"/>
        </w:rPr>
        <w:t> </w:t>
      </w:r>
      <w:r>
        <w:rPr/>
        <w:t>[10].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right="685" w:firstLine="395"/>
        <w:jc w:val="both"/>
      </w:pPr>
      <w:r>
        <w:rPr>
          <w:b/>
        </w:rPr>
        <w:t>Conclusion.</w:t>
      </w:r>
      <w:r>
        <w:rPr>
          <w:b/>
          <w:spacing w:val="-3"/>
        </w:rPr>
        <w:t> </w:t>
      </w:r>
      <w:r>
        <w:rPr/>
        <w:t>Today,</w:t>
      </w:r>
      <w:r>
        <w:rPr>
          <w:spacing w:val="-11"/>
        </w:rPr>
        <w:t> </w:t>
      </w:r>
      <w:r>
        <w:rPr/>
        <w:t>Fintech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Kazakhstan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initial</w:t>
      </w:r>
      <w:r>
        <w:rPr>
          <w:spacing w:val="-10"/>
        </w:rPr>
        <w:t> </w:t>
      </w:r>
      <w:r>
        <w:rPr/>
        <w:t>stage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its</w:t>
      </w:r>
      <w:r>
        <w:rPr>
          <w:spacing w:val="-9"/>
        </w:rPr>
        <w:t> </w:t>
      </w:r>
      <w:r>
        <w:rPr/>
        <w:t>development,</w:t>
      </w:r>
      <w:r>
        <w:rPr>
          <w:spacing w:val="-11"/>
        </w:rPr>
        <w:t> </w:t>
      </w:r>
      <w:r>
        <w:rPr/>
        <w:t>but</w:t>
      </w:r>
      <w:r>
        <w:rPr>
          <w:spacing w:val="-9"/>
        </w:rPr>
        <w:t> </w:t>
      </w:r>
      <w:r>
        <w:rPr/>
        <w:t>big</w:t>
      </w:r>
      <w:r>
        <w:rPr>
          <w:spacing w:val="-13"/>
        </w:rPr>
        <w:t> </w:t>
      </w:r>
      <w:r>
        <w:rPr/>
        <w:t>changes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52"/>
        </w:rPr>
        <w:t> </w:t>
      </w:r>
      <w:r>
        <w:rPr/>
        <w:t>field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lending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sales</w:t>
      </w:r>
      <w:r>
        <w:rPr>
          <w:spacing w:val="-11"/>
        </w:rPr>
        <w:t> </w:t>
      </w:r>
      <w:r>
        <w:rPr/>
        <w:t>are</w:t>
      </w:r>
      <w:r>
        <w:rPr>
          <w:spacing w:val="-8"/>
        </w:rPr>
        <w:t> </w:t>
      </w:r>
      <w:r>
        <w:rPr/>
        <w:t>already</w:t>
      </w:r>
      <w:r>
        <w:rPr>
          <w:spacing w:val="-11"/>
        </w:rPr>
        <w:t> </w:t>
      </w:r>
      <w:r>
        <w:rPr/>
        <w:t>visible.</w:t>
      </w:r>
      <w:r>
        <w:rPr>
          <w:spacing w:val="-11"/>
        </w:rPr>
        <w:t> </w:t>
      </w:r>
      <w:r>
        <w:rPr/>
        <w:t>We</w:t>
      </w:r>
      <w:r>
        <w:rPr>
          <w:spacing w:val="-8"/>
        </w:rPr>
        <w:t> </w:t>
      </w:r>
      <w:r>
        <w:rPr/>
        <w:t>have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good</w:t>
      </w:r>
      <w:r>
        <w:rPr>
          <w:spacing w:val="-9"/>
        </w:rPr>
        <w:t> </w:t>
      </w:r>
      <w:r>
        <w:rPr/>
        <w:t>technical</w:t>
      </w:r>
      <w:r>
        <w:rPr>
          <w:spacing w:val="-10"/>
        </w:rPr>
        <w:t> </w:t>
      </w:r>
      <w:r>
        <w:rPr/>
        <w:t>infrastructure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availability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 Wide Web. But on the other hand, the unfavourable economic situation of the last decade, the devalu-</w:t>
      </w:r>
      <w:r>
        <w:rPr>
          <w:spacing w:val="-52"/>
        </w:rPr>
        <w:t> </w:t>
      </w:r>
      <w:r>
        <w:rPr/>
        <w:t>ation, and the decline in real incomes of the population constrain the activity of consumers in the network,</w:t>
      </w:r>
      <w:r>
        <w:rPr>
          <w:spacing w:val="1"/>
        </w:rPr>
        <w:t> </w:t>
      </w:r>
      <w:r>
        <w:rPr/>
        <w:t>limit the development of their financial literacy, and increase the sensitivity of people to the risks associated</w:t>
      </w:r>
      <w:r>
        <w:rPr>
          <w:spacing w:val="1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new</w:t>
      </w:r>
      <w:r>
        <w:rPr>
          <w:spacing w:val="-8"/>
        </w:rPr>
        <w:t> </w:t>
      </w:r>
      <w:r>
        <w:rPr/>
        <w:t>virtual</w:t>
      </w:r>
      <w:r>
        <w:rPr>
          <w:spacing w:val="-5"/>
        </w:rPr>
        <w:t> </w:t>
      </w:r>
      <w:r>
        <w:rPr/>
        <w:t>products.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Kazakhstan,</w:t>
      </w:r>
      <w:r>
        <w:rPr>
          <w:spacing w:val="-6"/>
        </w:rPr>
        <w:t> </w:t>
      </w:r>
      <w:r>
        <w:rPr/>
        <w:t>banks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already</w:t>
      </w:r>
      <w:r>
        <w:rPr>
          <w:spacing w:val="-8"/>
        </w:rPr>
        <w:t> </w:t>
      </w:r>
      <w:r>
        <w:rPr/>
        <w:t>created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certain</w:t>
      </w:r>
      <w:r>
        <w:rPr>
          <w:spacing w:val="-8"/>
        </w:rPr>
        <w:t> </w:t>
      </w:r>
      <w:r>
        <w:rPr/>
        <w:t>foundation</w:t>
      </w:r>
      <w:r>
        <w:rPr>
          <w:spacing w:val="-52"/>
        </w:rPr>
        <w:t> </w:t>
      </w:r>
      <w:r>
        <w:rPr/>
        <w:t>(a successful card business, developed Internet banking, the trust of many consumers) to initiate and ensure</w:t>
      </w:r>
      <w:r>
        <w:rPr>
          <w:spacing w:val="1"/>
        </w:rPr>
        <w:t> </w:t>
      </w:r>
      <w:r>
        <w:rPr/>
        <w:t>the development of Fintech themselves. We just need to be able to integrate into a dynamic virtual market in</w:t>
      </w:r>
      <w:r>
        <w:rPr>
          <w:spacing w:val="1"/>
        </w:rPr>
        <w:t> </w:t>
      </w:r>
      <w:r>
        <w:rPr/>
        <w:t>a very timely manner.</w:t>
      </w:r>
      <w:r>
        <w:rPr>
          <w:spacing w:val="1"/>
        </w:rPr>
        <w:t> </w:t>
      </w:r>
      <w:r>
        <w:rPr/>
        <w:t>Summarizing, the authors highlighting that digitalization of modern world markets,</w:t>
      </w:r>
      <w:r>
        <w:rPr>
          <w:spacing w:val="1"/>
        </w:rPr>
        <w:t> </w:t>
      </w:r>
      <w:r>
        <w:rPr/>
        <w:t>will</w:t>
      </w:r>
      <w:r>
        <w:rPr>
          <w:spacing w:val="-6"/>
        </w:rPr>
        <w:t> </w:t>
      </w:r>
      <w:r>
        <w:rPr/>
        <w:t>drive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creation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new</w:t>
      </w:r>
      <w:r>
        <w:rPr>
          <w:spacing w:val="-7"/>
        </w:rPr>
        <w:t> </w:t>
      </w:r>
      <w:r>
        <w:rPr/>
        <w:t>ways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further</w:t>
      </w:r>
      <w:r>
        <w:rPr>
          <w:spacing w:val="-7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positive</w:t>
      </w:r>
      <w:r>
        <w:rPr>
          <w:spacing w:val="-6"/>
        </w:rPr>
        <w:t> </w:t>
      </w:r>
      <w:r>
        <w:rPr/>
        <w:t>outcomes.</w:t>
      </w:r>
      <w:r>
        <w:rPr>
          <w:spacing w:val="-6"/>
        </w:rPr>
        <w:t> </w:t>
      </w:r>
      <w:r>
        <w:rPr/>
        <w:t>Also,</w:t>
      </w:r>
      <w:r>
        <w:rPr>
          <w:spacing w:val="-5"/>
        </w:rPr>
        <w:t> </w:t>
      </w:r>
      <w:r>
        <w:rPr/>
        <w:t>it</w:t>
      </w:r>
      <w:r>
        <w:rPr>
          <w:spacing w:val="-9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created under the impact of active trends in the country’s sphere and also in the world overall. Demand</w:t>
      </w:r>
      <w:r>
        <w:rPr>
          <w:spacing w:val="1"/>
        </w:rPr>
        <w:t> </w:t>
      </w:r>
      <w:r>
        <w:rPr/>
        <w:t>from</w:t>
      </w:r>
      <w:r>
        <w:rPr>
          <w:spacing w:val="-11"/>
        </w:rPr>
        <w:t> </w:t>
      </w:r>
      <w:r>
        <w:rPr/>
        <w:t>consumers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leading</w:t>
      </w:r>
      <w:r>
        <w:rPr>
          <w:spacing w:val="-9"/>
        </w:rPr>
        <w:t> </w:t>
      </w:r>
      <w:r>
        <w:rPr/>
        <w:t>incentive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accelerated</w:t>
      </w:r>
      <w:r>
        <w:rPr>
          <w:spacing w:val="-6"/>
        </w:rPr>
        <w:t> </w:t>
      </w:r>
      <w:r>
        <w:rPr/>
        <w:t>implementation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new</w:t>
      </w:r>
      <w:r>
        <w:rPr>
          <w:spacing w:val="-7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technologies.</w:t>
      </w:r>
      <w:r>
        <w:rPr>
          <w:spacing w:val="-6"/>
        </w:rPr>
        <w:t> </w:t>
      </w:r>
      <w:r>
        <w:rPr/>
        <w:t>Thus,</w:t>
      </w:r>
      <w:r>
        <w:rPr>
          <w:spacing w:val="-6"/>
        </w:rPr>
        <w:t> </w:t>
      </w:r>
      <w:r>
        <w:rPr/>
        <w:t>all</w:t>
      </w:r>
      <w:r>
        <w:rPr>
          <w:spacing w:val="-53"/>
        </w:rPr>
        <w:t> </w:t>
      </w:r>
      <w:r>
        <w:rPr>
          <w:spacing w:val="-1"/>
        </w:rPr>
        <w:t>participants</w:t>
      </w:r>
      <w:r>
        <w:rPr>
          <w:spacing w:val="-12"/>
        </w:rPr>
        <w:t> </w:t>
      </w:r>
      <w:r>
        <w:rPr/>
        <w:t>should</w:t>
      </w:r>
      <w:r>
        <w:rPr>
          <w:spacing w:val="-11"/>
        </w:rPr>
        <w:t> </w:t>
      </w:r>
      <w:r>
        <w:rPr/>
        <w:t>take</w:t>
      </w:r>
      <w:r>
        <w:rPr>
          <w:spacing w:val="-11"/>
        </w:rPr>
        <w:t> </w:t>
      </w:r>
      <w:r>
        <w:rPr/>
        <w:t>into</w:t>
      </w:r>
      <w:r>
        <w:rPr>
          <w:spacing w:val="-10"/>
        </w:rPr>
        <w:t> </w:t>
      </w:r>
      <w:r>
        <w:rPr/>
        <w:t>account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infrastructure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country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specific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learn</w:t>
      </w:r>
      <w:r>
        <w:rPr>
          <w:spacing w:val="-10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leading</w:t>
      </w:r>
      <w:r>
        <w:rPr>
          <w:spacing w:val="-3"/>
        </w:rPr>
        <w:t> </w:t>
      </w:r>
      <w:r>
        <w:rPr/>
        <w:t>countries</w:t>
      </w:r>
      <w:r>
        <w:rPr>
          <w:spacing w:val="-2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avoid mistakes.</w:t>
      </w:r>
    </w:p>
    <w:p>
      <w:pPr>
        <w:pStyle w:val="BodyText"/>
        <w:spacing w:before="2"/>
        <w:ind w:left="0"/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1"/>
          <w:numId w:val="11"/>
        </w:numPr>
        <w:tabs>
          <w:tab w:pos="833" w:val="left" w:leader="none"/>
        </w:tabs>
        <w:spacing w:line="240" w:lineRule="auto" w:before="0" w:after="0"/>
        <w:ind w:left="250" w:right="814" w:firstLine="395"/>
        <w:jc w:val="left"/>
        <w:rPr>
          <w:sz w:val="18"/>
        </w:rPr>
      </w:pPr>
      <w:r>
        <w:rPr>
          <w:sz w:val="18"/>
        </w:rPr>
        <w:t>Gareth</w:t>
      </w:r>
      <w:r>
        <w:rPr>
          <w:spacing w:val="6"/>
          <w:sz w:val="18"/>
        </w:rPr>
        <w:t> </w:t>
      </w:r>
      <w:r>
        <w:rPr>
          <w:sz w:val="18"/>
        </w:rPr>
        <w:t>Lodge,</w:t>
      </w:r>
      <w:r>
        <w:rPr>
          <w:spacing w:val="6"/>
          <w:sz w:val="18"/>
        </w:rPr>
        <w:t> </w:t>
      </w:r>
      <w:r>
        <w:rPr>
          <w:sz w:val="18"/>
        </w:rPr>
        <w:t>Hua</w:t>
      </w:r>
      <w:r>
        <w:rPr>
          <w:spacing w:val="2"/>
          <w:sz w:val="18"/>
        </w:rPr>
        <w:t> </w:t>
      </w:r>
      <w:r>
        <w:rPr>
          <w:sz w:val="18"/>
        </w:rPr>
        <w:t>Zhang,</w:t>
      </w:r>
      <w:r>
        <w:rPr>
          <w:spacing w:val="4"/>
          <w:sz w:val="18"/>
        </w:rPr>
        <w:t> </w:t>
      </w:r>
      <w:r>
        <w:rPr>
          <w:sz w:val="18"/>
        </w:rPr>
        <w:t>Jacob</w:t>
      </w:r>
      <w:r>
        <w:rPr>
          <w:spacing w:val="4"/>
          <w:sz w:val="18"/>
        </w:rPr>
        <w:t> </w:t>
      </w:r>
      <w:r>
        <w:rPr>
          <w:sz w:val="18"/>
        </w:rPr>
        <w:t>Jegher.</w:t>
      </w:r>
      <w:r>
        <w:rPr>
          <w:spacing w:val="6"/>
          <w:sz w:val="18"/>
        </w:rPr>
        <w:t> </w:t>
      </w:r>
      <w:r>
        <w:rPr>
          <w:sz w:val="18"/>
        </w:rPr>
        <w:t>Spending</w:t>
      </w:r>
      <w:r>
        <w:rPr>
          <w:spacing w:val="4"/>
          <w:sz w:val="18"/>
        </w:rPr>
        <w:t> </w:t>
      </w:r>
      <w:r>
        <w:rPr>
          <w:sz w:val="18"/>
        </w:rPr>
        <w:t>in</w:t>
      </w:r>
      <w:r>
        <w:rPr>
          <w:spacing w:val="6"/>
          <w:sz w:val="18"/>
        </w:rPr>
        <w:t> </w:t>
      </w:r>
      <w:r>
        <w:rPr>
          <w:sz w:val="18"/>
        </w:rPr>
        <w:t>Banking:</w:t>
      </w:r>
      <w:r>
        <w:rPr>
          <w:spacing w:val="8"/>
          <w:sz w:val="18"/>
        </w:rPr>
        <w:t> </w:t>
      </w:r>
      <w:r>
        <w:rPr>
          <w:sz w:val="18"/>
        </w:rPr>
        <w:t>A</w:t>
      </w:r>
      <w:r>
        <w:rPr>
          <w:spacing w:val="3"/>
          <w:sz w:val="18"/>
        </w:rPr>
        <w:t> </w:t>
      </w:r>
      <w:r>
        <w:rPr>
          <w:sz w:val="18"/>
        </w:rPr>
        <w:t>Global</w:t>
      </w:r>
      <w:r>
        <w:rPr>
          <w:spacing w:val="3"/>
          <w:sz w:val="18"/>
        </w:rPr>
        <w:t> </w:t>
      </w:r>
      <w:r>
        <w:rPr>
          <w:sz w:val="18"/>
        </w:rPr>
        <w:t>Perspective,</w:t>
      </w:r>
      <w:r>
        <w:rPr>
          <w:spacing w:val="6"/>
          <w:sz w:val="18"/>
        </w:rPr>
        <w:t> </w:t>
      </w:r>
      <w:r>
        <w:rPr>
          <w:sz w:val="18"/>
        </w:rPr>
        <w:t>Celent.</w:t>
      </w:r>
      <w:r>
        <w:rPr>
          <w:spacing w:val="4"/>
          <w:sz w:val="18"/>
        </w:rPr>
        <w:t> </w:t>
      </w:r>
      <w:r>
        <w:rPr>
          <w:sz w:val="18"/>
        </w:rPr>
        <w:t>Celent.com,</w:t>
      </w:r>
      <w:r>
        <w:rPr>
          <w:spacing w:val="5"/>
          <w:sz w:val="18"/>
        </w:rPr>
        <w:t> </w:t>
      </w:r>
      <w:r>
        <w:rPr>
          <w:sz w:val="18"/>
        </w:rPr>
        <w:t>2014.</w:t>
      </w:r>
      <w:r>
        <w:rPr>
          <w:spacing w:val="6"/>
          <w:sz w:val="18"/>
        </w:rPr>
        <w:t> </w:t>
      </w:r>
      <w:r>
        <w:rPr>
          <w:sz w:val="18"/>
        </w:rPr>
        <w:t>URL:</w:t>
      </w:r>
      <w:r>
        <w:rPr>
          <w:spacing w:val="8"/>
          <w:sz w:val="18"/>
        </w:rPr>
        <w:t> </w:t>
      </w:r>
      <w:r>
        <w:rPr>
          <w:sz w:val="18"/>
        </w:rPr>
        <w:t>IT</w:t>
      </w:r>
      <w:r>
        <w:rPr>
          <w:spacing w:val="-42"/>
          <w:sz w:val="18"/>
        </w:rPr>
        <w:t> </w:t>
      </w:r>
      <w:r>
        <w:rPr>
          <w:sz w:val="18"/>
        </w:rPr>
        <w:t>Spending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Banking: A</w:t>
      </w:r>
      <w:r>
        <w:rPr>
          <w:spacing w:val="-3"/>
          <w:sz w:val="18"/>
        </w:rPr>
        <w:t> </w:t>
      </w:r>
      <w:r>
        <w:rPr>
          <w:sz w:val="18"/>
        </w:rPr>
        <w:t>Global</w:t>
      </w:r>
      <w:r>
        <w:rPr>
          <w:spacing w:val="-2"/>
          <w:sz w:val="18"/>
        </w:rPr>
        <w:t> </w:t>
      </w:r>
      <w:r>
        <w:rPr>
          <w:sz w:val="18"/>
        </w:rPr>
        <w:t>Perspective</w:t>
      </w:r>
      <w:r>
        <w:rPr>
          <w:spacing w:val="1"/>
          <w:sz w:val="18"/>
        </w:rPr>
        <w:t> </w:t>
      </w:r>
      <w:r>
        <w:rPr>
          <w:sz w:val="18"/>
        </w:rPr>
        <w:t>|</w:t>
      </w:r>
      <w:r>
        <w:rPr>
          <w:spacing w:val="-3"/>
          <w:sz w:val="18"/>
        </w:rPr>
        <w:t> </w:t>
      </w:r>
      <w:r>
        <w:rPr>
          <w:sz w:val="18"/>
        </w:rPr>
        <w:t>Celent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ListParagraph"/>
        <w:numPr>
          <w:ilvl w:val="1"/>
          <w:numId w:val="11"/>
        </w:numPr>
        <w:tabs>
          <w:tab w:pos="833" w:val="left" w:leader="none"/>
        </w:tabs>
        <w:spacing w:line="240" w:lineRule="auto" w:before="129" w:after="0"/>
        <w:ind w:left="250" w:right="692" w:firstLine="395"/>
        <w:jc w:val="left"/>
        <w:rPr>
          <w:sz w:val="18"/>
        </w:rPr>
      </w:pPr>
      <w:r>
        <w:rPr>
          <w:sz w:val="18"/>
        </w:rPr>
        <w:t>Filippov</w:t>
      </w:r>
      <w:r>
        <w:rPr>
          <w:spacing w:val="1"/>
          <w:sz w:val="18"/>
        </w:rPr>
        <w:t> </w:t>
      </w:r>
      <w:r>
        <w:rPr>
          <w:sz w:val="18"/>
        </w:rPr>
        <w:t>D.I.</w:t>
      </w:r>
      <w:r>
        <w:rPr>
          <w:spacing w:val="1"/>
          <w:sz w:val="18"/>
        </w:rPr>
        <w:t> </w:t>
      </w:r>
      <w:r>
        <w:rPr>
          <w:sz w:val="18"/>
        </w:rPr>
        <w:t>(2018)</w:t>
      </w:r>
      <w:r>
        <w:rPr>
          <w:spacing w:val="1"/>
          <w:sz w:val="18"/>
        </w:rPr>
        <w:t> </w:t>
      </w:r>
      <w:r>
        <w:rPr>
          <w:sz w:val="18"/>
        </w:rPr>
        <w:t>O</w:t>
      </w:r>
      <w:r>
        <w:rPr>
          <w:spacing w:val="1"/>
          <w:sz w:val="18"/>
        </w:rPr>
        <w:t> </w:t>
      </w:r>
      <w:r>
        <w:rPr>
          <w:sz w:val="18"/>
        </w:rPr>
        <w:t>vliyanii</w:t>
      </w:r>
      <w:r>
        <w:rPr>
          <w:spacing w:val="1"/>
          <w:sz w:val="18"/>
        </w:rPr>
        <w:t> </w:t>
      </w:r>
      <w:r>
        <w:rPr>
          <w:sz w:val="18"/>
        </w:rPr>
        <w:t>finansovyh</w:t>
      </w:r>
      <w:r>
        <w:rPr>
          <w:spacing w:val="1"/>
          <w:sz w:val="18"/>
        </w:rPr>
        <w:t> </w:t>
      </w:r>
      <w:r>
        <w:rPr>
          <w:sz w:val="18"/>
        </w:rPr>
        <w:t>tekhnologiy</w:t>
      </w:r>
      <w:r>
        <w:rPr>
          <w:spacing w:val="1"/>
          <w:sz w:val="18"/>
        </w:rPr>
        <w:t> </w:t>
      </w:r>
      <w:r>
        <w:rPr>
          <w:sz w:val="18"/>
        </w:rPr>
        <w:t>na</w:t>
      </w:r>
      <w:r>
        <w:rPr>
          <w:spacing w:val="1"/>
          <w:sz w:val="18"/>
        </w:rPr>
        <w:t> </w:t>
      </w:r>
      <w:r>
        <w:rPr>
          <w:sz w:val="18"/>
        </w:rPr>
        <w:t>razvitie</w:t>
      </w:r>
      <w:r>
        <w:rPr>
          <w:spacing w:val="1"/>
          <w:sz w:val="18"/>
        </w:rPr>
        <w:t> </w:t>
      </w:r>
      <w:r>
        <w:rPr>
          <w:sz w:val="18"/>
        </w:rPr>
        <w:t>finansovogo</w:t>
      </w:r>
      <w:r>
        <w:rPr>
          <w:spacing w:val="1"/>
          <w:sz w:val="18"/>
        </w:rPr>
        <w:t> </w:t>
      </w:r>
      <w:r>
        <w:rPr>
          <w:sz w:val="18"/>
        </w:rPr>
        <w:t>rynka</w:t>
      </w:r>
      <w:r>
        <w:rPr>
          <w:spacing w:val="1"/>
          <w:sz w:val="18"/>
        </w:rPr>
        <w:t> </w:t>
      </w:r>
      <w:r>
        <w:rPr>
          <w:sz w:val="18"/>
        </w:rPr>
        <w:t>[About</w:t>
      </w:r>
      <w:r>
        <w:rPr>
          <w:spacing w:val="1"/>
          <w:sz w:val="18"/>
        </w:rPr>
        <w:t> </w:t>
      </w:r>
      <w:r>
        <w:rPr>
          <w:sz w:val="18"/>
        </w:rPr>
        <w:t>influence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financial</w:t>
      </w:r>
      <w:r>
        <w:rPr>
          <w:spacing w:val="1"/>
          <w:sz w:val="18"/>
        </w:rPr>
        <w:t> </w:t>
      </w:r>
      <w:r>
        <w:rPr>
          <w:sz w:val="18"/>
        </w:rPr>
        <w:t>technologies</w:t>
      </w:r>
      <w:r>
        <w:rPr>
          <w:spacing w:val="-11"/>
          <w:sz w:val="18"/>
        </w:rPr>
        <w:t> </w:t>
      </w:r>
      <w:r>
        <w:rPr>
          <w:sz w:val="18"/>
        </w:rPr>
        <w:t>on</w:t>
      </w:r>
      <w:r>
        <w:rPr>
          <w:spacing w:val="-9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financial</w:t>
      </w:r>
      <w:r>
        <w:rPr>
          <w:spacing w:val="-9"/>
          <w:sz w:val="18"/>
        </w:rPr>
        <w:t> </w:t>
      </w:r>
      <w:r>
        <w:rPr>
          <w:sz w:val="18"/>
        </w:rPr>
        <w:t>market</w:t>
      </w:r>
      <w:r>
        <w:rPr>
          <w:spacing w:val="-10"/>
          <w:sz w:val="18"/>
        </w:rPr>
        <w:t> </w:t>
      </w:r>
      <w:r>
        <w:rPr>
          <w:sz w:val="18"/>
        </w:rPr>
        <w:t>development].</w:t>
      </w:r>
      <w:r>
        <w:rPr>
          <w:spacing w:val="-9"/>
          <w:sz w:val="18"/>
        </w:rPr>
        <w:t> </w:t>
      </w:r>
      <w:r>
        <w:rPr>
          <w:sz w:val="18"/>
        </w:rPr>
        <w:t>Rossiyskoe</w:t>
      </w:r>
      <w:r>
        <w:rPr>
          <w:spacing w:val="-10"/>
          <w:sz w:val="18"/>
        </w:rPr>
        <w:t> </w:t>
      </w:r>
      <w:r>
        <w:rPr>
          <w:sz w:val="18"/>
        </w:rPr>
        <w:t>predprinimatelstvo.</w:t>
      </w:r>
      <w:r>
        <w:rPr>
          <w:spacing w:val="-9"/>
          <w:sz w:val="18"/>
        </w:rPr>
        <w:t> </w:t>
      </w:r>
      <w:r>
        <w:rPr>
          <w:sz w:val="18"/>
        </w:rPr>
        <w:t>19.</w:t>
      </w:r>
      <w:r>
        <w:rPr>
          <w:spacing w:val="-8"/>
          <w:sz w:val="18"/>
        </w:rPr>
        <w:t> </w:t>
      </w:r>
      <w:r>
        <w:rPr>
          <w:sz w:val="18"/>
        </w:rPr>
        <w:t>(5).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10"/>
          <w:sz w:val="18"/>
        </w:rPr>
        <w:t> </w:t>
      </w:r>
      <w:r>
        <w:rPr>
          <w:sz w:val="18"/>
        </w:rPr>
        <w:t>1437-1464.</w:t>
      </w:r>
      <w:r>
        <w:rPr>
          <w:spacing w:val="-8"/>
          <w:sz w:val="18"/>
        </w:rPr>
        <w:t> </w:t>
      </w:r>
      <w:r>
        <w:rPr>
          <w:sz w:val="18"/>
        </w:rPr>
        <w:t>doi:</w:t>
      </w:r>
      <w:r>
        <w:rPr>
          <w:spacing w:val="-9"/>
          <w:sz w:val="18"/>
        </w:rPr>
        <w:t> </w:t>
      </w:r>
      <w:r>
        <w:rPr>
          <w:sz w:val="18"/>
        </w:rPr>
        <w:t>10.18334/rp.19.5.39137</w:t>
      </w:r>
    </w:p>
    <w:p>
      <w:pPr>
        <w:pStyle w:val="ListParagraph"/>
        <w:numPr>
          <w:ilvl w:val="1"/>
          <w:numId w:val="11"/>
        </w:numPr>
        <w:tabs>
          <w:tab w:pos="833" w:val="left" w:leader="none"/>
        </w:tabs>
        <w:spacing w:line="240" w:lineRule="auto" w:before="0" w:after="0"/>
        <w:ind w:left="250" w:right="817" w:firstLine="395"/>
        <w:jc w:val="left"/>
        <w:rPr>
          <w:sz w:val="18"/>
        </w:rPr>
      </w:pPr>
      <w:r>
        <w:rPr>
          <w:sz w:val="18"/>
        </w:rPr>
        <w:t>Elliott</w:t>
      </w:r>
      <w:r>
        <w:rPr>
          <w:spacing w:val="9"/>
          <w:sz w:val="18"/>
        </w:rPr>
        <w:t> </w:t>
      </w:r>
      <w:r>
        <w:rPr>
          <w:sz w:val="18"/>
        </w:rPr>
        <w:t>Holley.</w:t>
      </w:r>
      <w:r>
        <w:rPr>
          <w:spacing w:val="8"/>
          <w:sz w:val="18"/>
        </w:rPr>
        <w:t> </w:t>
      </w:r>
      <w:r>
        <w:rPr>
          <w:sz w:val="18"/>
        </w:rPr>
        <w:t>Digitalisation</w:t>
      </w:r>
      <w:r>
        <w:rPr>
          <w:spacing w:val="9"/>
          <w:sz w:val="18"/>
        </w:rPr>
        <w:t> </w:t>
      </w:r>
      <w:r>
        <w:rPr>
          <w:sz w:val="18"/>
        </w:rPr>
        <w:t>will</w:t>
      </w:r>
      <w:r>
        <w:rPr>
          <w:spacing w:val="8"/>
          <w:sz w:val="18"/>
        </w:rPr>
        <w:t> </w:t>
      </w:r>
      <w:r>
        <w:rPr>
          <w:sz w:val="18"/>
        </w:rPr>
        <w:t>double</w:t>
      </w:r>
      <w:r>
        <w:rPr>
          <w:spacing w:val="7"/>
          <w:sz w:val="18"/>
        </w:rPr>
        <w:t> </w:t>
      </w:r>
      <w:r>
        <w:rPr>
          <w:sz w:val="18"/>
        </w:rPr>
        <w:t>bank</w:t>
      </w:r>
      <w:r>
        <w:rPr>
          <w:spacing w:val="7"/>
          <w:sz w:val="18"/>
        </w:rPr>
        <w:t> </w:t>
      </w:r>
      <w:r>
        <w:rPr>
          <w:sz w:val="18"/>
        </w:rPr>
        <w:t>IT</w:t>
      </w:r>
      <w:r>
        <w:rPr>
          <w:spacing w:val="6"/>
          <w:sz w:val="18"/>
        </w:rPr>
        <w:t> </w:t>
      </w:r>
      <w:r>
        <w:rPr>
          <w:sz w:val="18"/>
        </w:rPr>
        <w:t>spending</w:t>
      </w:r>
      <w:r>
        <w:rPr>
          <w:spacing w:val="7"/>
          <w:sz w:val="18"/>
        </w:rPr>
        <w:t> </w:t>
      </w:r>
      <w:r>
        <w:rPr>
          <w:sz w:val="18"/>
        </w:rPr>
        <w:t>in</w:t>
      </w:r>
      <w:r>
        <w:rPr>
          <w:spacing w:val="7"/>
          <w:sz w:val="18"/>
        </w:rPr>
        <w:t> </w:t>
      </w:r>
      <w:r>
        <w:rPr>
          <w:sz w:val="18"/>
        </w:rPr>
        <w:t>next</w:t>
      </w:r>
      <w:r>
        <w:rPr>
          <w:spacing w:val="11"/>
          <w:sz w:val="18"/>
        </w:rPr>
        <w:t> </w:t>
      </w:r>
      <w:r>
        <w:rPr>
          <w:sz w:val="18"/>
        </w:rPr>
        <w:t>four</w:t>
      </w:r>
      <w:r>
        <w:rPr>
          <w:spacing w:val="8"/>
          <w:sz w:val="18"/>
        </w:rPr>
        <w:t> </w:t>
      </w:r>
      <w:r>
        <w:rPr>
          <w:sz w:val="18"/>
        </w:rPr>
        <w:t>years.</w:t>
      </w:r>
      <w:r>
        <w:rPr>
          <w:spacing w:val="8"/>
          <w:sz w:val="18"/>
        </w:rPr>
        <w:t> </w:t>
      </w:r>
      <w:r>
        <w:rPr>
          <w:sz w:val="18"/>
        </w:rPr>
        <w:t>Banking</w:t>
      </w:r>
      <w:r>
        <w:rPr>
          <w:spacing w:val="9"/>
          <w:sz w:val="18"/>
        </w:rPr>
        <w:t> </w:t>
      </w:r>
      <w:r>
        <w:rPr>
          <w:sz w:val="18"/>
        </w:rPr>
        <w:t>Technology,</w:t>
      </w:r>
      <w:r>
        <w:rPr>
          <w:spacing w:val="8"/>
          <w:sz w:val="18"/>
        </w:rPr>
        <w:t> </w:t>
      </w:r>
      <w:r>
        <w:rPr>
          <w:sz w:val="18"/>
        </w:rPr>
        <w:t>2015.</w:t>
      </w:r>
      <w:r>
        <w:rPr>
          <w:spacing w:val="8"/>
          <w:sz w:val="18"/>
        </w:rPr>
        <w:t> </w:t>
      </w:r>
      <w:r>
        <w:rPr>
          <w:sz w:val="18"/>
        </w:rPr>
        <w:t>URL:</w:t>
      </w:r>
      <w:r>
        <w:rPr>
          <w:spacing w:val="-42"/>
          <w:sz w:val="18"/>
        </w:rPr>
        <w:t> </w:t>
      </w:r>
      <w:hyperlink r:id="rId54">
        <w:r>
          <w:rPr>
            <w:sz w:val="18"/>
          </w:rPr>
          <w:t>http://www.bankingtech.com/374051/digitalisation-will-double-bank-it-spending-says-gartner.</w:t>
        </w:r>
      </w:hyperlink>
    </w:p>
    <w:p>
      <w:pPr>
        <w:pStyle w:val="ListParagraph"/>
        <w:numPr>
          <w:ilvl w:val="1"/>
          <w:numId w:val="11"/>
        </w:numPr>
        <w:tabs>
          <w:tab w:pos="833" w:val="left" w:leader="none"/>
        </w:tabs>
        <w:spacing w:line="240" w:lineRule="auto" w:before="0" w:after="0"/>
        <w:ind w:left="250" w:right="817" w:firstLine="395"/>
        <w:jc w:val="left"/>
        <w:rPr>
          <w:i/>
          <w:sz w:val="18"/>
        </w:rPr>
      </w:pPr>
      <w:r>
        <w:rPr>
          <w:sz w:val="18"/>
        </w:rPr>
        <w:t>Ranking.kz:</w:t>
      </w:r>
      <w:r>
        <w:rPr>
          <w:spacing w:val="8"/>
          <w:sz w:val="18"/>
        </w:rPr>
        <w:t> </w:t>
      </w:r>
      <w:r>
        <w:rPr>
          <w:sz w:val="18"/>
        </w:rPr>
        <w:t>Non-cash</w:t>
      </w:r>
      <w:r>
        <w:rPr>
          <w:spacing w:val="9"/>
          <w:sz w:val="18"/>
        </w:rPr>
        <w:t> </w:t>
      </w:r>
      <w:r>
        <w:rPr>
          <w:sz w:val="18"/>
        </w:rPr>
        <w:t>payments</w:t>
      </w:r>
      <w:r>
        <w:rPr>
          <w:spacing w:val="11"/>
          <w:sz w:val="18"/>
        </w:rPr>
        <w:t> </w:t>
      </w:r>
      <w:r>
        <w:rPr>
          <w:sz w:val="18"/>
        </w:rPr>
        <w:t>migrated</w:t>
      </w:r>
      <w:r>
        <w:rPr>
          <w:spacing w:val="9"/>
          <w:sz w:val="18"/>
        </w:rPr>
        <w:t> </w:t>
      </w:r>
      <w:r>
        <w:rPr>
          <w:sz w:val="18"/>
        </w:rPr>
        <w:t>to</w:t>
      </w:r>
      <w:r>
        <w:rPr>
          <w:spacing w:val="12"/>
          <w:sz w:val="18"/>
        </w:rPr>
        <w:t> </w:t>
      </w:r>
      <w:r>
        <w:rPr>
          <w:sz w:val="18"/>
        </w:rPr>
        <w:t>the</w:t>
      </w:r>
      <w:r>
        <w:rPr>
          <w:spacing w:val="8"/>
          <w:sz w:val="18"/>
        </w:rPr>
        <w:t> </w:t>
      </w:r>
      <w:r>
        <w:rPr>
          <w:sz w:val="18"/>
        </w:rPr>
        <w:t>Internet:</w:t>
      </w:r>
      <w:r>
        <w:rPr>
          <w:spacing w:val="9"/>
          <w:sz w:val="18"/>
        </w:rPr>
        <w:t> </w:t>
      </w:r>
      <w:r>
        <w:rPr>
          <w:sz w:val="18"/>
        </w:rPr>
        <w:t>more</w:t>
      </w:r>
      <w:r>
        <w:rPr>
          <w:spacing w:val="8"/>
          <w:sz w:val="18"/>
        </w:rPr>
        <w:t> </w:t>
      </w:r>
      <w:r>
        <w:rPr>
          <w:sz w:val="18"/>
        </w:rPr>
        <w:t>than</w:t>
      </w:r>
      <w:r>
        <w:rPr>
          <w:spacing w:val="10"/>
          <w:sz w:val="18"/>
        </w:rPr>
        <w:t> </w:t>
      </w:r>
      <w:r>
        <w:rPr>
          <w:sz w:val="18"/>
        </w:rPr>
        <w:t>80%</w:t>
      </w:r>
      <w:r>
        <w:rPr>
          <w:spacing w:val="8"/>
          <w:sz w:val="18"/>
        </w:rPr>
        <w:t> </w:t>
      </w:r>
      <w:r>
        <w:rPr>
          <w:sz w:val="18"/>
        </w:rPr>
        <w:t>of</w:t>
      </w:r>
      <w:r>
        <w:rPr>
          <w:spacing w:val="6"/>
          <w:sz w:val="18"/>
        </w:rPr>
        <w:t> </w:t>
      </w:r>
      <w:r>
        <w:rPr>
          <w:sz w:val="18"/>
        </w:rPr>
        <w:t>non-cash</w:t>
      </w:r>
      <w:r>
        <w:rPr>
          <w:spacing w:val="8"/>
          <w:sz w:val="18"/>
        </w:rPr>
        <w:t> </w:t>
      </w:r>
      <w:r>
        <w:rPr>
          <w:sz w:val="18"/>
        </w:rPr>
        <w:t>payments</w:t>
      </w:r>
      <w:r>
        <w:rPr>
          <w:spacing w:val="11"/>
          <w:sz w:val="18"/>
        </w:rPr>
        <w:t> </w:t>
      </w:r>
      <w:r>
        <w:rPr>
          <w:sz w:val="18"/>
        </w:rPr>
        <w:t>were</w:t>
      </w:r>
      <w:r>
        <w:rPr>
          <w:spacing w:val="10"/>
          <w:sz w:val="18"/>
        </w:rPr>
        <w:t> </w:t>
      </w:r>
      <w:r>
        <w:rPr>
          <w:sz w:val="18"/>
        </w:rPr>
        <w:t>made</w:t>
      </w:r>
      <w:r>
        <w:rPr>
          <w:spacing w:val="8"/>
          <w:sz w:val="18"/>
        </w:rPr>
        <w:t> </w:t>
      </w:r>
      <w:r>
        <w:rPr>
          <w:sz w:val="18"/>
        </w:rPr>
        <w:t>online,</w:t>
      </w:r>
      <w:r>
        <w:rPr>
          <w:spacing w:val="9"/>
          <w:sz w:val="18"/>
        </w:rPr>
        <w:t> </w:t>
      </w:r>
      <w:r>
        <w:rPr>
          <w:sz w:val="18"/>
        </w:rPr>
        <w:t>2020.</w:t>
      </w:r>
      <w:r>
        <w:rPr>
          <w:spacing w:val="-42"/>
          <w:sz w:val="18"/>
        </w:rPr>
        <w:t> </w:t>
      </w:r>
      <w:r>
        <w:rPr>
          <w:sz w:val="18"/>
        </w:rPr>
        <w:t>URL:</w:t>
      </w:r>
      <w:hyperlink r:id="rId55">
        <w:r>
          <w:rPr>
            <w:sz w:val="18"/>
          </w:rPr>
          <w:t>http://ranking.kz/ru/a/infopovody/beznalichnye-raschyoty-migrirovali-v-internet-bolee-80-beznalichnyh-platezhej-bylo-</w:t>
        </w:r>
      </w:hyperlink>
      <w:r>
        <w:rPr>
          <w:spacing w:val="1"/>
          <w:sz w:val="18"/>
        </w:rPr>
        <w:t> </w:t>
      </w:r>
      <w:r>
        <w:rPr>
          <w:sz w:val="18"/>
        </w:rPr>
        <w:t>soversheno-onlajn </w:t>
      </w:r>
      <w:r>
        <w:rPr>
          <w:i/>
          <w:sz w:val="18"/>
        </w:rPr>
        <w:t>Foresight-Russia</w:t>
      </w:r>
    </w:p>
    <w:p>
      <w:pPr>
        <w:pStyle w:val="ListParagraph"/>
        <w:numPr>
          <w:ilvl w:val="1"/>
          <w:numId w:val="11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Official</w:t>
      </w:r>
      <w:r>
        <w:rPr>
          <w:spacing w:val="-5"/>
          <w:sz w:val="18"/>
        </w:rPr>
        <w:t> </w:t>
      </w:r>
      <w:r>
        <w:rPr>
          <w:sz w:val="18"/>
        </w:rPr>
        <w:t>Internet</w:t>
      </w:r>
      <w:r>
        <w:rPr>
          <w:spacing w:val="-4"/>
          <w:sz w:val="18"/>
        </w:rPr>
        <w:t> </w:t>
      </w:r>
      <w:r>
        <w:rPr>
          <w:sz w:val="18"/>
        </w:rPr>
        <w:t>resource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National</w:t>
      </w:r>
      <w:r>
        <w:rPr>
          <w:spacing w:val="-4"/>
          <w:sz w:val="18"/>
        </w:rPr>
        <w:t> </w:t>
      </w:r>
      <w:r>
        <w:rPr>
          <w:sz w:val="18"/>
        </w:rPr>
        <w:t>Bank</w:t>
      </w:r>
      <w:r>
        <w:rPr>
          <w:spacing w:val="-8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Republic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Kazakhstan.</w:t>
      </w:r>
      <w:r>
        <w:rPr>
          <w:spacing w:val="-4"/>
          <w:sz w:val="18"/>
        </w:rPr>
        <w:t> </w:t>
      </w:r>
      <w:r>
        <w:rPr>
          <w:sz w:val="18"/>
        </w:rPr>
        <w:t>URL:</w:t>
      </w:r>
      <w:r>
        <w:rPr>
          <w:spacing w:val="-5"/>
          <w:sz w:val="18"/>
        </w:rPr>
        <w:t> </w:t>
      </w:r>
      <w:r>
        <w:rPr>
          <w:sz w:val="18"/>
        </w:rPr>
        <w:t>https://</w:t>
      </w:r>
      <w:hyperlink r:id="rId56">
        <w:r>
          <w:rPr>
            <w:sz w:val="18"/>
          </w:rPr>
          <w:t>www.nationalbank.kz/kz</w:t>
        </w:r>
      </w:hyperlink>
    </w:p>
    <w:p>
      <w:pPr>
        <w:pStyle w:val="ListParagraph"/>
        <w:numPr>
          <w:ilvl w:val="1"/>
          <w:numId w:val="11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Official</w:t>
      </w:r>
      <w:r>
        <w:rPr>
          <w:spacing w:val="-6"/>
          <w:sz w:val="18"/>
        </w:rPr>
        <w:t> </w:t>
      </w:r>
      <w:r>
        <w:rPr>
          <w:sz w:val="18"/>
        </w:rPr>
        <w:t>Internet</w:t>
      </w:r>
      <w:r>
        <w:rPr>
          <w:spacing w:val="-5"/>
          <w:sz w:val="18"/>
        </w:rPr>
        <w:t> </w:t>
      </w:r>
      <w:r>
        <w:rPr>
          <w:sz w:val="18"/>
        </w:rPr>
        <w:t>resource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Astana</w:t>
      </w:r>
      <w:r>
        <w:rPr>
          <w:spacing w:val="-6"/>
          <w:sz w:val="18"/>
        </w:rPr>
        <w:t> </w:t>
      </w:r>
      <w:r>
        <w:rPr>
          <w:sz w:val="18"/>
        </w:rPr>
        <w:t>International</w:t>
      </w:r>
      <w:r>
        <w:rPr>
          <w:spacing w:val="-8"/>
          <w:sz w:val="18"/>
        </w:rPr>
        <w:t> </w:t>
      </w:r>
      <w:r>
        <w:rPr>
          <w:sz w:val="18"/>
        </w:rPr>
        <w:t>Financial</w:t>
      </w:r>
      <w:r>
        <w:rPr>
          <w:spacing w:val="-6"/>
          <w:sz w:val="18"/>
        </w:rPr>
        <w:t> </w:t>
      </w:r>
      <w:r>
        <w:rPr>
          <w:sz w:val="18"/>
        </w:rPr>
        <w:t>Centre</w:t>
      </w:r>
      <w:r>
        <w:rPr>
          <w:spacing w:val="-8"/>
          <w:sz w:val="18"/>
        </w:rPr>
        <w:t> </w:t>
      </w:r>
      <w:r>
        <w:rPr>
          <w:sz w:val="18"/>
        </w:rPr>
        <w:t>(AIFC)</w:t>
      </w:r>
      <w:r>
        <w:rPr>
          <w:spacing w:val="-6"/>
          <w:sz w:val="18"/>
        </w:rPr>
        <w:t> </w:t>
      </w:r>
      <w:r>
        <w:rPr>
          <w:sz w:val="18"/>
        </w:rPr>
        <w:t>URL:</w:t>
      </w:r>
      <w:r>
        <w:rPr>
          <w:spacing w:val="-5"/>
          <w:sz w:val="18"/>
        </w:rPr>
        <w:t> </w:t>
      </w:r>
      <w:r>
        <w:rPr>
          <w:sz w:val="18"/>
        </w:rPr>
        <w:t>https://aifc.kz/</w:t>
      </w:r>
    </w:p>
    <w:p>
      <w:pPr>
        <w:pStyle w:val="ListParagraph"/>
        <w:numPr>
          <w:ilvl w:val="1"/>
          <w:numId w:val="11"/>
        </w:numPr>
        <w:tabs>
          <w:tab w:pos="833" w:val="left" w:leader="none"/>
        </w:tabs>
        <w:spacing w:line="240" w:lineRule="auto" w:before="0" w:after="0"/>
        <w:ind w:left="250" w:right="813" w:firstLine="395"/>
        <w:jc w:val="left"/>
        <w:rPr>
          <w:i/>
          <w:sz w:val="18"/>
        </w:rPr>
      </w:pPr>
      <w:r>
        <w:rPr>
          <w:sz w:val="18"/>
        </w:rPr>
        <w:t>Dmitry</w:t>
      </w:r>
      <w:r>
        <w:rPr>
          <w:spacing w:val="20"/>
          <w:sz w:val="18"/>
        </w:rPr>
        <w:t> </w:t>
      </w:r>
      <w:r>
        <w:rPr>
          <w:sz w:val="18"/>
        </w:rPr>
        <w:t>Ostavaev:</w:t>
      </w:r>
      <w:r>
        <w:rPr>
          <w:spacing w:val="24"/>
          <w:sz w:val="18"/>
        </w:rPr>
        <w:t> </w:t>
      </w:r>
      <w:r>
        <w:rPr>
          <w:sz w:val="18"/>
        </w:rPr>
        <w:t>Kazakhstan</w:t>
      </w:r>
      <w:r>
        <w:rPr>
          <w:spacing w:val="25"/>
          <w:sz w:val="18"/>
        </w:rPr>
        <w:t> </w:t>
      </w:r>
      <w:r>
        <w:rPr>
          <w:sz w:val="18"/>
        </w:rPr>
        <w:t>counted</w:t>
      </w:r>
      <w:r>
        <w:rPr>
          <w:spacing w:val="25"/>
          <w:sz w:val="18"/>
        </w:rPr>
        <w:t> </w:t>
      </w:r>
      <w:r>
        <w:rPr>
          <w:sz w:val="18"/>
        </w:rPr>
        <w:t>Internet</w:t>
      </w:r>
      <w:r>
        <w:rPr>
          <w:spacing w:val="21"/>
          <w:sz w:val="18"/>
        </w:rPr>
        <w:t> </w:t>
      </w:r>
      <w:r>
        <w:rPr>
          <w:sz w:val="18"/>
        </w:rPr>
        <w:t>users,</w:t>
      </w:r>
      <w:r>
        <w:rPr>
          <w:spacing w:val="21"/>
          <w:sz w:val="18"/>
        </w:rPr>
        <w:t> </w:t>
      </w:r>
      <w:r>
        <w:rPr>
          <w:sz w:val="18"/>
        </w:rPr>
        <w:t>2020.</w:t>
      </w:r>
      <w:r>
        <w:rPr>
          <w:spacing w:val="22"/>
          <w:sz w:val="18"/>
        </w:rPr>
        <w:t> </w:t>
      </w:r>
      <w:r>
        <w:rPr>
          <w:sz w:val="18"/>
        </w:rPr>
        <w:t>URL:https://kursiv.kz/news/otraslevye-temy/2020-04/v-</w:t>
      </w:r>
      <w:r>
        <w:rPr>
          <w:spacing w:val="1"/>
          <w:sz w:val="18"/>
        </w:rPr>
        <w:t> </w:t>
      </w:r>
      <w:r>
        <w:rPr>
          <w:sz w:val="18"/>
        </w:rPr>
        <w:t>kazakhstane-poschitali-polzovateley-interneta</w:t>
      </w:r>
      <w:r>
        <w:rPr>
          <w:spacing w:val="-2"/>
          <w:sz w:val="18"/>
        </w:rPr>
        <w:t> </w:t>
      </w:r>
      <w:r>
        <w:rPr>
          <w:i/>
          <w:sz w:val="18"/>
        </w:rPr>
        <w:t>Foresight-Russia</w:t>
      </w:r>
    </w:p>
    <w:p>
      <w:pPr>
        <w:pStyle w:val="ListParagraph"/>
        <w:numPr>
          <w:ilvl w:val="1"/>
          <w:numId w:val="11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PwC</w:t>
      </w:r>
      <w:r>
        <w:rPr>
          <w:spacing w:val="-5"/>
          <w:sz w:val="18"/>
        </w:rPr>
        <w:t> </w:t>
      </w:r>
      <w:r>
        <w:rPr>
          <w:sz w:val="18"/>
        </w:rPr>
        <w:t>Kazakhstan</w:t>
      </w:r>
      <w:r>
        <w:rPr>
          <w:spacing w:val="-3"/>
          <w:sz w:val="18"/>
        </w:rPr>
        <w:t> </w:t>
      </w:r>
      <w:r>
        <w:rPr>
          <w:sz w:val="18"/>
        </w:rPr>
        <w:t>анализ</w:t>
      </w:r>
      <w:r>
        <w:rPr>
          <w:spacing w:val="-4"/>
          <w:sz w:val="18"/>
        </w:rPr>
        <w:t> </w:t>
      </w:r>
      <w:r>
        <w:rPr>
          <w:sz w:val="18"/>
        </w:rPr>
        <w:t>рынка</w:t>
      </w:r>
      <w:r>
        <w:rPr>
          <w:spacing w:val="-5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коммерции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РК,</w:t>
      </w:r>
      <w:r>
        <w:rPr>
          <w:spacing w:val="-6"/>
          <w:sz w:val="18"/>
        </w:rPr>
        <w:t> </w:t>
      </w:r>
      <w:r>
        <w:rPr>
          <w:sz w:val="18"/>
        </w:rPr>
        <w:t>2020.</w:t>
      </w:r>
    </w:p>
    <w:p>
      <w:pPr>
        <w:pStyle w:val="ListParagraph"/>
        <w:numPr>
          <w:ilvl w:val="1"/>
          <w:numId w:val="11"/>
        </w:numPr>
        <w:tabs>
          <w:tab w:pos="833" w:val="left" w:leader="none"/>
        </w:tabs>
        <w:spacing w:line="240" w:lineRule="auto" w:before="0" w:after="0"/>
        <w:ind w:left="250" w:right="824" w:firstLine="395"/>
        <w:jc w:val="left"/>
        <w:rPr>
          <w:sz w:val="18"/>
        </w:rPr>
      </w:pPr>
      <w:r>
        <w:rPr>
          <w:sz w:val="18"/>
        </w:rPr>
        <w:t>Resolution</w:t>
      </w:r>
      <w:r>
        <w:rPr>
          <w:spacing w:val="-7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Government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Republic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Kazakhstan</w:t>
      </w:r>
      <w:r>
        <w:rPr>
          <w:spacing w:val="-4"/>
          <w:sz w:val="18"/>
        </w:rPr>
        <w:t> </w:t>
      </w:r>
      <w:r>
        <w:rPr>
          <w:sz w:val="18"/>
        </w:rPr>
        <w:t>No.</w:t>
      </w:r>
      <w:r>
        <w:rPr>
          <w:spacing w:val="-5"/>
          <w:sz w:val="18"/>
        </w:rPr>
        <w:t> </w:t>
      </w:r>
      <w:r>
        <w:rPr>
          <w:sz w:val="18"/>
        </w:rPr>
        <w:t>827</w:t>
      </w:r>
      <w:r>
        <w:rPr>
          <w:spacing w:val="-7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December</w:t>
      </w:r>
      <w:r>
        <w:rPr>
          <w:spacing w:val="-5"/>
          <w:sz w:val="18"/>
        </w:rPr>
        <w:t> </w:t>
      </w:r>
      <w:r>
        <w:rPr>
          <w:sz w:val="18"/>
        </w:rPr>
        <w:t>12,</w:t>
      </w:r>
      <w:r>
        <w:rPr>
          <w:spacing w:val="-5"/>
          <w:sz w:val="18"/>
        </w:rPr>
        <w:t> </w:t>
      </w:r>
      <w:r>
        <w:rPr>
          <w:sz w:val="18"/>
        </w:rPr>
        <w:t>2017.</w:t>
      </w:r>
      <w:r>
        <w:rPr>
          <w:spacing w:val="-5"/>
          <w:sz w:val="18"/>
        </w:rPr>
        <w:t> </w:t>
      </w:r>
      <w:r>
        <w:rPr>
          <w:sz w:val="18"/>
        </w:rPr>
        <w:t>(2018):</w:t>
      </w:r>
      <w:r>
        <w:rPr>
          <w:spacing w:val="-7"/>
          <w:sz w:val="18"/>
        </w:rPr>
        <w:t> </w:t>
      </w:r>
      <w:r>
        <w:rPr>
          <w:sz w:val="18"/>
        </w:rPr>
        <w:t>state</w:t>
      </w:r>
      <w:r>
        <w:rPr>
          <w:spacing w:val="-6"/>
          <w:sz w:val="18"/>
        </w:rPr>
        <w:t> </w:t>
      </w:r>
      <w:r>
        <w:rPr>
          <w:sz w:val="18"/>
        </w:rPr>
        <w:t>program</w:t>
      </w:r>
      <w:r>
        <w:rPr>
          <w:spacing w:val="-7"/>
          <w:sz w:val="18"/>
        </w:rPr>
        <w:t> </w:t>
      </w:r>
      <w:r>
        <w:rPr>
          <w:sz w:val="18"/>
        </w:rPr>
        <w:t>"Digital</w:t>
      </w:r>
      <w:r>
        <w:rPr>
          <w:spacing w:val="1"/>
          <w:sz w:val="18"/>
        </w:rPr>
        <w:t> </w:t>
      </w:r>
      <w:r>
        <w:rPr>
          <w:sz w:val="18"/>
        </w:rPr>
        <w:t>Kazakhstan":</w:t>
      </w:r>
      <w:r>
        <w:rPr>
          <w:spacing w:val="-1"/>
          <w:sz w:val="18"/>
        </w:rPr>
        <w:t> </w:t>
      </w:r>
      <w:r>
        <w:rPr>
          <w:sz w:val="18"/>
        </w:rPr>
        <w:t>[state</w:t>
      </w:r>
      <w:r>
        <w:rPr>
          <w:spacing w:val="-1"/>
          <w:sz w:val="18"/>
        </w:rPr>
        <w:t> </w:t>
      </w:r>
      <w:r>
        <w:rPr>
          <w:sz w:val="18"/>
        </w:rPr>
        <w:t>program</w:t>
      </w:r>
      <w:r>
        <w:rPr>
          <w:spacing w:val="-2"/>
          <w:sz w:val="18"/>
        </w:rPr>
        <w:t> </w:t>
      </w:r>
      <w:r>
        <w:rPr>
          <w:sz w:val="18"/>
        </w:rPr>
        <w:t>"</w:t>
      </w:r>
      <w:r>
        <w:rPr>
          <w:spacing w:val="-2"/>
          <w:sz w:val="18"/>
        </w:rPr>
        <w:t> </w:t>
      </w:r>
      <w:r>
        <w:rPr>
          <w:sz w:val="18"/>
        </w:rPr>
        <w:t>Digital</w:t>
      </w:r>
      <w:r>
        <w:rPr>
          <w:spacing w:val="-1"/>
          <w:sz w:val="18"/>
        </w:rPr>
        <w:t> </w:t>
      </w:r>
      <w:r>
        <w:rPr>
          <w:sz w:val="18"/>
        </w:rPr>
        <w:t>Kazakhstan"]</w:t>
      </w:r>
      <w:r>
        <w:rPr>
          <w:spacing w:val="6"/>
          <w:sz w:val="18"/>
        </w:rPr>
        <w:t> </w:t>
      </w:r>
      <w:r>
        <w:rPr>
          <w:sz w:val="18"/>
        </w:rPr>
        <w:t>Foresight-Russia</w:t>
      </w:r>
    </w:p>
    <w:p>
      <w:pPr>
        <w:pStyle w:val="ListParagraph"/>
        <w:numPr>
          <w:ilvl w:val="1"/>
          <w:numId w:val="11"/>
        </w:numPr>
        <w:tabs>
          <w:tab w:pos="924" w:val="left" w:leader="none"/>
        </w:tabs>
        <w:spacing w:line="240" w:lineRule="auto" w:before="0" w:after="0"/>
        <w:ind w:left="250" w:right="689" w:firstLine="395"/>
        <w:jc w:val="both"/>
        <w:rPr>
          <w:i/>
          <w:sz w:val="18"/>
        </w:rPr>
      </w:pPr>
      <w:r>
        <w:rPr>
          <w:sz w:val="18"/>
        </w:rPr>
        <w:t>MEDIA HOLDING «ATAMEKЕN BUSINESS»: E-Commerce in Kazakhstan: how to explain the record growth rate of</w:t>
      </w:r>
      <w:r>
        <w:rPr>
          <w:spacing w:val="1"/>
          <w:sz w:val="18"/>
        </w:rPr>
        <w:t> </w:t>
      </w:r>
      <w:r>
        <w:rPr>
          <w:sz w:val="18"/>
        </w:rPr>
        <w:t>online</w:t>
      </w:r>
      <w:r>
        <w:rPr>
          <w:spacing w:val="1"/>
          <w:sz w:val="18"/>
        </w:rPr>
        <w:t> </w:t>
      </w:r>
      <w:r>
        <w:rPr>
          <w:sz w:val="18"/>
        </w:rPr>
        <w:t>sales,</w:t>
      </w:r>
      <w:r>
        <w:rPr>
          <w:spacing w:val="1"/>
          <w:sz w:val="18"/>
        </w:rPr>
        <w:t> </w:t>
      </w:r>
      <w:r>
        <w:rPr>
          <w:sz w:val="18"/>
        </w:rPr>
        <w:t>2020.</w:t>
      </w:r>
      <w:r>
        <w:rPr>
          <w:spacing w:val="1"/>
          <w:sz w:val="18"/>
        </w:rPr>
        <w:t> </w:t>
      </w:r>
      <w:r>
        <w:rPr>
          <w:sz w:val="18"/>
        </w:rPr>
        <w:t>URL:</w:t>
      </w:r>
      <w:r>
        <w:rPr>
          <w:color w:val="0000FF"/>
          <w:sz w:val="18"/>
          <w:u w:val="single" w:color="0000FF"/>
        </w:rPr>
        <w:t>https://inbusiness.kz/ru/news/e-commerce-v-kazahstane-chem-obyasnit-rekordnye-tempy-rosta-onlajn-</w:t>
      </w:r>
      <w:r>
        <w:rPr>
          <w:color w:val="0000FF"/>
          <w:spacing w:val="1"/>
          <w:sz w:val="18"/>
        </w:rPr>
        <w:t> </w:t>
      </w:r>
      <w:r>
        <w:rPr>
          <w:color w:val="0000FF"/>
          <w:sz w:val="18"/>
          <w:u w:val="single" w:color="0000FF"/>
        </w:rPr>
        <w:t>prodazh</w:t>
      </w:r>
      <w:r>
        <w:rPr>
          <w:color w:val="0000FF"/>
          <w:spacing w:val="1"/>
          <w:sz w:val="18"/>
        </w:rPr>
        <w:t> </w:t>
      </w:r>
      <w:r>
        <w:rPr>
          <w:i/>
          <w:sz w:val="18"/>
        </w:rPr>
        <w:t>Foresight-Russi</w:t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2"/>
        <w:ind w:left="0"/>
        <w:rPr>
          <w:i/>
          <w:sz w:val="18"/>
        </w:rPr>
      </w:pPr>
    </w:p>
    <w:p>
      <w:pPr>
        <w:pStyle w:val="Heading2"/>
        <w:spacing w:before="91"/>
        <w:ind w:right="678"/>
      </w:pPr>
      <w:r>
        <w:rPr/>
        <w:t>ӘОЖ</w:t>
      </w:r>
      <w:r>
        <w:rPr>
          <w:spacing w:val="-2"/>
        </w:rPr>
        <w:t> </w:t>
      </w:r>
      <w:r>
        <w:rPr/>
        <w:t>(339.13.024)</w:t>
      </w:r>
    </w:p>
    <w:p>
      <w:pPr>
        <w:pStyle w:val="BodyText"/>
        <w:ind w:left="0"/>
        <w:rPr>
          <w:b/>
        </w:rPr>
      </w:pPr>
    </w:p>
    <w:p>
      <w:pPr>
        <w:spacing w:before="1"/>
        <w:ind w:left="3963" w:right="527" w:hanging="3367"/>
        <w:jc w:val="left"/>
        <w:rPr>
          <w:b/>
          <w:sz w:val="22"/>
        </w:rPr>
      </w:pPr>
      <w:r>
        <w:rPr>
          <w:b/>
          <w:sz w:val="22"/>
        </w:rPr>
        <w:t>ПАНДЕМИЯ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ЖАҒДАЙЫНДАҒЫ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САТУ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МЕН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ЖЫЛЖЫТУДЫ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ҰЙЫМДАСТЫРУДЫҢ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НЕГІЗГІ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ТРЕНДТЕРІ</w:t>
      </w:r>
    </w:p>
    <w:p>
      <w:pPr>
        <w:pStyle w:val="Heading2"/>
        <w:spacing w:line="249" w:lineRule="exact"/>
        <w:ind w:right="682"/>
      </w:pPr>
      <w:r>
        <w:rPr/>
        <w:t>Ахметова</w:t>
      </w:r>
      <w:r>
        <w:rPr>
          <w:spacing w:val="-10"/>
        </w:rPr>
        <w:t> </w:t>
      </w:r>
      <w:r>
        <w:rPr/>
        <w:t>З.Б.,</w:t>
      </w:r>
    </w:p>
    <w:p>
      <w:pPr>
        <w:spacing w:line="205" w:lineRule="exact" w:before="0"/>
        <w:ind w:left="0" w:right="688" w:firstLine="0"/>
        <w:jc w:val="right"/>
        <w:rPr>
          <w:i/>
          <w:sz w:val="18"/>
        </w:rPr>
      </w:pPr>
      <w:r>
        <w:rPr>
          <w:i/>
          <w:sz w:val="18"/>
        </w:rPr>
        <w:t>э.ғ.к.,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аға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оқытушы,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line="207" w:lineRule="exact" w:before="0"/>
        <w:ind w:left="0" w:right="684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line="237" w:lineRule="auto" w:before="4"/>
        <w:ind w:left="5880" w:right="683" w:firstLine="2451"/>
        <w:jc w:val="right"/>
        <w:rPr>
          <w:i/>
          <w:sz w:val="18"/>
        </w:rPr>
      </w:pPr>
      <w:r>
        <w:rPr>
          <w:b/>
          <w:sz w:val="22"/>
        </w:rPr>
        <w:t>Жақан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Айдана,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Маркетинг мамандығының 1 курс магистранты,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4"/>
        <w:ind w:left="0" w:right="685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8"/>
          <w:sz w:val="18"/>
        </w:rPr>
        <w:t> </w:t>
      </w:r>
      <w:hyperlink r:id="rId57">
        <w:r>
          <w:rPr>
            <w:i/>
            <w:spacing w:val="-1"/>
            <w:sz w:val="18"/>
          </w:rPr>
          <w:t>aidana.ent2015@mail.ru</w:t>
        </w:r>
      </w:hyperlink>
    </w:p>
    <w:p>
      <w:pPr>
        <w:pStyle w:val="BodyText"/>
        <w:spacing w:before="7"/>
        <w:ind w:left="0"/>
        <w:rPr>
          <w:i/>
          <w:sz w:val="21"/>
        </w:rPr>
      </w:pPr>
    </w:p>
    <w:p>
      <w:pPr>
        <w:spacing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Пандемия жағдайындағы белсенді қарым-қатынас және тәуекелдерді басқару брендтің беделін көтеруде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және болашақта компанияның жетістігінде шешуші рөл атқарары анық. Заманауи маркетингтің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технологиялары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сауданы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ұйымдастырудың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құралдарын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жылдам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қайта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қарауға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мақсатты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аудиториямен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өзара әрекеттесудің тиімді нұсқасын таңдауға мүмкіндік береді. Короновирус пандемиясы жағдайында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экономиканың әртүрлі секторлары мен компанияларына талдау жүргізе отырып, тіпті бюджеті шектеулі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кәсіпорындарға да тірі қалумен қоса дамуға мүмкіндік беретін ең тиімді маркетингтік құралдар комплексі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автормен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ұсынылады.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10"/>
          <w:sz w:val="20"/>
        </w:rPr>
        <w:t> </w:t>
      </w:r>
      <w:r>
        <w:rPr>
          <w:b/>
          <w:i/>
          <w:sz w:val="20"/>
        </w:rPr>
        <w:t>сөздер</w:t>
      </w:r>
      <w:r>
        <w:rPr>
          <w:i/>
          <w:sz w:val="20"/>
        </w:rPr>
        <w:t>: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сатылым,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маркетинг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инструменттері,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онлайн-технологиялар,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даму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бағыттары.</w:t>
      </w:r>
    </w:p>
    <w:p>
      <w:pPr>
        <w:pStyle w:val="BodyText"/>
        <w:spacing w:before="11"/>
        <w:ind w:left="0"/>
        <w:rPr>
          <w:i/>
          <w:sz w:val="21"/>
        </w:rPr>
      </w:pPr>
    </w:p>
    <w:p>
      <w:pPr>
        <w:pStyle w:val="BodyText"/>
        <w:ind w:right="687" w:firstLine="395"/>
      </w:pPr>
      <w:r>
        <w:rPr/>
        <w:t>2020 жылдың бастапқы айларынан бері маңызды проблемалардың бірі – бұл коронавирустық</w:t>
      </w:r>
      <w:r>
        <w:rPr>
          <w:spacing w:val="-52"/>
        </w:rPr>
        <w:t> </w:t>
      </w:r>
      <w:r>
        <w:rPr/>
        <w:t>эпидемия, ол іс жүзінде барлық кәсіпорындардың, шағын компаниялар мен жеке кәсіпкерлерден</w:t>
      </w:r>
      <w:r>
        <w:rPr>
          <w:spacing w:val="1"/>
        </w:rPr>
        <w:t> </w:t>
      </w:r>
      <w:r>
        <w:rPr/>
        <w:t>бастап бүкілқазақстандық және әлемдік корпорацияларға дейін айтарлықтай әсер етті. Ғылыми-</w:t>
      </w:r>
      <w:r>
        <w:rPr>
          <w:spacing w:val="1"/>
        </w:rPr>
        <w:t> </w:t>
      </w:r>
      <w:r>
        <w:rPr/>
        <w:t>аналитикалық орталықтар ұсынатын статистикаға сүйенсек көңіл көншітерлік емес: күн сайын өз</w:t>
      </w:r>
      <w:r>
        <w:rPr>
          <w:spacing w:val="-52"/>
        </w:rPr>
        <w:t> </w:t>
      </w:r>
      <w:r>
        <w:rPr/>
        <w:t>қызметінің ауқымын қыстартуға немесе мүлдем жаюуға мәжбүр болған компанилардың саны</w:t>
      </w:r>
      <w:r>
        <w:rPr>
          <w:spacing w:val="1"/>
        </w:rPr>
        <w:t> </w:t>
      </w:r>
      <w:r>
        <w:rPr/>
        <w:t>өсуде.Шағын және орта бизнес иелерінің</w:t>
      </w:r>
      <w:r>
        <w:rPr>
          <w:spacing w:val="1"/>
        </w:rPr>
        <w:t> </w:t>
      </w:r>
      <w:r>
        <w:rPr/>
        <w:t>«бәрін бұрынғы орнына қайтару» жоспарына қатысты</w:t>
      </w:r>
      <w:r>
        <w:rPr>
          <w:spacing w:val="1"/>
        </w:rPr>
        <w:t> </w:t>
      </w:r>
      <w:r>
        <w:rPr/>
        <w:t>бағалары</w:t>
      </w:r>
      <w:r>
        <w:rPr>
          <w:spacing w:val="-2"/>
        </w:rPr>
        <w:t> </w:t>
      </w:r>
      <w:r>
        <w:rPr/>
        <w:t>да</w:t>
      </w:r>
      <w:r>
        <w:rPr>
          <w:spacing w:val="-1"/>
        </w:rPr>
        <w:t> </w:t>
      </w:r>
      <w:r>
        <w:rPr/>
        <w:t>оң емес.</w:t>
      </w:r>
    </w:p>
    <w:p>
      <w:pPr>
        <w:pStyle w:val="BodyText"/>
        <w:ind w:right="527" w:firstLine="395"/>
      </w:pPr>
      <w:r>
        <w:rPr/>
        <w:t>Осы тұста аудиторлық, салықтық және кеңес беру қызметтерін ұсынатын халықаралық фирмалар</w:t>
      </w:r>
      <w:r>
        <w:rPr>
          <w:spacing w:val="1"/>
        </w:rPr>
        <w:t> </w:t>
      </w:r>
      <w:r>
        <w:rPr/>
        <w:t>желісі</w:t>
      </w:r>
      <w:r>
        <w:rPr>
          <w:spacing w:val="1"/>
        </w:rPr>
        <w:t> </w:t>
      </w:r>
      <w:r>
        <w:rPr/>
        <w:t>KPMG</w:t>
      </w:r>
      <w:r>
        <w:rPr>
          <w:spacing w:val="1"/>
        </w:rPr>
        <w:t> </w:t>
      </w:r>
      <w:r>
        <w:rPr/>
        <w:t>COVID-19 таралуының Қазақстан Республикасының негізгі салаларының кәсіп-</w:t>
      </w:r>
      <w:r>
        <w:rPr>
          <w:spacing w:val="1"/>
        </w:rPr>
        <w:t> </w:t>
      </w:r>
      <w:r>
        <w:rPr/>
        <w:t>орындарына әсер ету деңгейіне талдауына сүйенсек, бірқатар экономистердің алдын-ала бағалауы</w:t>
      </w:r>
      <w:r>
        <w:rPr>
          <w:spacing w:val="1"/>
        </w:rPr>
        <w:t> </w:t>
      </w:r>
      <w:r>
        <w:rPr/>
        <w:t>бойынша қазіргі жаһандық дағдарыс Екінші дүниежүзілік соғыстан кейінгі ең терең дағдарысқа</w:t>
      </w:r>
      <w:r>
        <w:rPr>
          <w:spacing w:val="1"/>
        </w:rPr>
        <w:t> </w:t>
      </w:r>
      <w:r>
        <w:rPr/>
        <w:t>айналуы мүмкін. Өткізу нарықтарының күрт қысқаруы және жеткізілім тізбегінің үзілуі, әуе</w:t>
      </w:r>
      <w:r>
        <w:rPr>
          <w:spacing w:val="1"/>
        </w:rPr>
        <w:t> </w:t>
      </w:r>
      <w:r>
        <w:rPr/>
        <w:t>қатынасының</w:t>
      </w:r>
      <w:r>
        <w:rPr>
          <w:spacing w:val="-7"/>
        </w:rPr>
        <w:t> </w:t>
      </w:r>
      <w:r>
        <w:rPr/>
        <w:t>жойылуы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азаматтардың</w:t>
      </w:r>
      <w:r>
        <w:rPr>
          <w:spacing w:val="-7"/>
        </w:rPr>
        <w:t> </w:t>
      </w:r>
      <w:r>
        <w:rPr/>
        <w:t>еркін</w:t>
      </w:r>
      <w:r>
        <w:rPr>
          <w:spacing w:val="-6"/>
        </w:rPr>
        <w:t> </w:t>
      </w:r>
      <w:r>
        <w:rPr/>
        <w:t>қозғалысының</w:t>
      </w:r>
      <w:r>
        <w:rPr>
          <w:spacing w:val="-7"/>
        </w:rPr>
        <w:t> </w:t>
      </w:r>
      <w:r>
        <w:rPr/>
        <w:t>шектелуі,</w:t>
      </w:r>
      <w:r>
        <w:rPr>
          <w:spacing w:val="-6"/>
        </w:rPr>
        <w:t> </w:t>
      </w:r>
      <w:r>
        <w:rPr/>
        <w:t>өзін-өзі</w:t>
      </w:r>
      <w:r>
        <w:rPr>
          <w:spacing w:val="-7"/>
        </w:rPr>
        <w:t> </w:t>
      </w:r>
      <w:r>
        <w:rPr/>
        <w:t>оқшаулау</w:t>
      </w:r>
      <w:r>
        <w:rPr>
          <w:spacing w:val="-6"/>
        </w:rPr>
        <w:t> </w:t>
      </w:r>
      <w:r>
        <w:rPr/>
        <w:t>режиміне</w:t>
      </w:r>
      <w:r>
        <w:rPr>
          <w:spacing w:val="-52"/>
        </w:rPr>
        <w:t> </w:t>
      </w:r>
      <w:r>
        <w:rPr/>
        <w:t>жаппай</w:t>
      </w:r>
      <w:r>
        <w:rPr>
          <w:spacing w:val="-3"/>
        </w:rPr>
        <w:t> </w:t>
      </w:r>
      <w:r>
        <w:rPr/>
        <w:t>көшу</w:t>
      </w:r>
      <w:r>
        <w:rPr>
          <w:spacing w:val="-3"/>
        </w:rPr>
        <w:t> </w:t>
      </w:r>
      <w:r>
        <w:rPr/>
        <w:t>әртүрлі</w:t>
      </w:r>
      <w:r>
        <w:rPr>
          <w:spacing w:val="-2"/>
        </w:rPr>
        <w:t> </w:t>
      </w:r>
      <w:r>
        <w:rPr/>
        <w:t>салалардағы</w:t>
      </w:r>
      <w:r>
        <w:rPr>
          <w:spacing w:val="-3"/>
        </w:rPr>
        <w:t> </w:t>
      </w:r>
      <w:r>
        <w:rPr/>
        <w:t>бизнестің</w:t>
      </w:r>
      <w:r>
        <w:rPr>
          <w:spacing w:val="-1"/>
        </w:rPr>
        <w:t> </w:t>
      </w:r>
      <w:r>
        <w:rPr/>
        <w:t>айтарлықтай</w:t>
      </w:r>
      <w:r>
        <w:rPr>
          <w:spacing w:val="-2"/>
        </w:rPr>
        <w:t> </w:t>
      </w:r>
      <w:r>
        <w:rPr/>
        <w:t>қысқаруын</w:t>
      </w:r>
      <w:r>
        <w:rPr>
          <w:spacing w:val="-2"/>
        </w:rPr>
        <w:t> </w:t>
      </w:r>
      <w:r>
        <w:rPr/>
        <w:t>тудырғаны</w:t>
      </w:r>
      <w:r>
        <w:rPr>
          <w:spacing w:val="-2"/>
        </w:rPr>
        <w:t> </w:t>
      </w:r>
      <w:r>
        <w:rPr/>
        <w:t>белгілі.</w:t>
      </w:r>
    </w:p>
    <w:p>
      <w:pPr>
        <w:pStyle w:val="BodyText"/>
        <w:ind w:right="622" w:firstLine="395"/>
      </w:pPr>
      <w:r>
        <w:rPr/>
        <w:t>Өткен жылдың сәуір айында</w:t>
      </w:r>
      <w:r>
        <w:rPr>
          <w:spacing w:val="1"/>
        </w:rPr>
        <w:t> </w:t>
      </w:r>
      <w:r>
        <w:rPr/>
        <w:t>KPMG сарапшылар тобы ел экономикасының</w:t>
      </w:r>
      <w:r>
        <w:rPr>
          <w:spacing w:val="1"/>
        </w:rPr>
        <w:t> </w:t>
      </w:r>
      <w:r>
        <w:rPr/>
        <w:t>14 түрлі салаларын</w:t>
      </w:r>
      <w:r>
        <w:rPr>
          <w:spacing w:val="1"/>
        </w:rPr>
        <w:t> </w:t>
      </w:r>
      <w:r>
        <w:rPr/>
        <w:t>қамтитын</w:t>
      </w:r>
      <w:r>
        <w:rPr>
          <w:spacing w:val="1"/>
        </w:rPr>
        <w:t> </w:t>
      </w:r>
      <w:r>
        <w:rPr/>
        <w:t>50-ден астам Қазақстанның іскери қауымдастығы көшбасшылары арасында сауалнама</w:t>
      </w:r>
      <w:r>
        <w:rPr>
          <w:spacing w:val="1"/>
        </w:rPr>
        <w:t> </w:t>
      </w:r>
      <w:r>
        <w:rPr/>
        <w:t>жүргізген: қаржы секторы, тау-кен секторы, энергетика секторы, ауыл шаруашылығы, авиация</w:t>
      </w:r>
      <w:r>
        <w:rPr>
          <w:spacing w:val="1"/>
        </w:rPr>
        <w:t> </w:t>
      </w:r>
      <w:r>
        <w:rPr/>
        <w:t>секторы,</w:t>
      </w:r>
      <w:r>
        <w:rPr>
          <w:spacing w:val="-5"/>
        </w:rPr>
        <w:t> </w:t>
      </w:r>
      <w:r>
        <w:rPr/>
        <w:t>азық-түлік</w:t>
      </w:r>
      <w:r>
        <w:rPr>
          <w:spacing w:val="-5"/>
        </w:rPr>
        <w:t> </w:t>
      </w:r>
      <w:r>
        <w:rPr/>
        <w:t>бөлшек</w:t>
      </w:r>
      <w:r>
        <w:rPr>
          <w:spacing w:val="-6"/>
        </w:rPr>
        <w:t> </w:t>
      </w:r>
      <w:r>
        <w:rPr/>
        <w:t>саудасы,</w:t>
      </w:r>
      <w:r>
        <w:rPr>
          <w:spacing w:val="-5"/>
        </w:rPr>
        <w:t> </w:t>
      </w:r>
      <w:r>
        <w:rPr/>
        <w:t>азық-түліктік</w:t>
      </w:r>
      <w:r>
        <w:rPr>
          <w:spacing w:val="-6"/>
        </w:rPr>
        <w:t> </w:t>
      </w:r>
      <w:r>
        <w:rPr/>
        <w:t>емес</w:t>
      </w:r>
      <w:r>
        <w:rPr>
          <w:spacing w:val="-6"/>
        </w:rPr>
        <w:t> </w:t>
      </w:r>
      <w:r>
        <w:rPr/>
        <w:t>бөлшек</w:t>
      </w:r>
      <w:r>
        <w:rPr>
          <w:spacing w:val="-6"/>
        </w:rPr>
        <w:t> </w:t>
      </w:r>
      <w:r>
        <w:rPr/>
        <w:t>сауда,</w:t>
      </w:r>
      <w:r>
        <w:rPr>
          <w:spacing w:val="-5"/>
        </w:rPr>
        <w:t> </w:t>
      </w:r>
      <w:r>
        <w:rPr/>
        <w:t>телеком,</w:t>
      </w:r>
      <w:r>
        <w:rPr>
          <w:spacing w:val="-5"/>
        </w:rPr>
        <w:t> </w:t>
      </w:r>
      <w:r>
        <w:rPr/>
        <w:t>жылжымайтын</w:t>
      </w:r>
      <w:r>
        <w:rPr>
          <w:spacing w:val="-5"/>
        </w:rPr>
        <w:t> </w:t>
      </w:r>
      <w:r>
        <w:rPr/>
        <w:t>мүлік,</w:t>
      </w:r>
      <w:r>
        <w:rPr>
          <w:spacing w:val="-52"/>
        </w:rPr>
        <w:t> </w:t>
      </w:r>
      <w:r>
        <w:rPr/>
        <w:t>машина</w:t>
      </w:r>
      <w:r>
        <w:rPr>
          <w:spacing w:val="-4"/>
        </w:rPr>
        <w:t> </w:t>
      </w:r>
      <w:r>
        <w:rPr/>
        <w:t>жасау</w:t>
      </w:r>
      <w:r>
        <w:rPr>
          <w:spacing w:val="-4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өндіріс,</w:t>
      </w:r>
      <w:r>
        <w:rPr>
          <w:spacing w:val="-3"/>
        </w:rPr>
        <w:t> </w:t>
      </w:r>
      <w:r>
        <w:rPr/>
        <w:t>тағам</w:t>
      </w:r>
      <w:r>
        <w:rPr>
          <w:spacing w:val="-3"/>
        </w:rPr>
        <w:t> </w:t>
      </w:r>
      <w:r>
        <w:rPr/>
        <w:t>өнеркәсібі,</w:t>
      </w:r>
      <w:r>
        <w:rPr>
          <w:spacing w:val="-2"/>
        </w:rPr>
        <w:t> </w:t>
      </w:r>
      <w:r>
        <w:rPr/>
        <w:t>фармацевтика,</w:t>
      </w:r>
      <w:r>
        <w:rPr>
          <w:spacing w:val="-3"/>
        </w:rPr>
        <w:t> </w:t>
      </w:r>
      <w:r>
        <w:rPr/>
        <w:t>тамақтандыру</w:t>
      </w:r>
      <w:r>
        <w:rPr>
          <w:spacing w:val="-3"/>
        </w:rPr>
        <w:t> </w:t>
      </w:r>
      <w:r>
        <w:rPr/>
        <w:t>бизнесі</w:t>
      </w:r>
      <w:r>
        <w:rPr>
          <w:spacing w:val="-2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фитнес.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line="251" w:lineRule="exact" w:before="127"/>
        <w:ind w:left="646"/>
      </w:pPr>
      <w:r>
        <w:rPr/>
        <w:t>Зерттеудің</w:t>
      </w:r>
      <w:r>
        <w:rPr>
          <w:spacing w:val="-7"/>
        </w:rPr>
        <w:t> </w:t>
      </w:r>
      <w:r>
        <w:rPr/>
        <w:t>негізгі</w:t>
      </w:r>
      <w:r>
        <w:rPr>
          <w:spacing w:val="-7"/>
        </w:rPr>
        <w:t> </w:t>
      </w:r>
      <w:r>
        <w:rPr/>
        <w:t>нәтижелері</w:t>
      </w:r>
      <w:r>
        <w:rPr>
          <w:spacing w:val="-7"/>
        </w:rPr>
        <w:t> </w:t>
      </w:r>
      <w:r>
        <w:rPr/>
        <w:t>келесідей</w:t>
      </w:r>
      <w:r>
        <w:rPr>
          <w:spacing w:val="-6"/>
        </w:rPr>
        <w:t> </w:t>
      </w:r>
      <w:r>
        <w:rPr/>
        <w:t>ақпаратты</w:t>
      </w:r>
      <w:r>
        <w:rPr>
          <w:spacing w:val="-7"/>
        </w:rPr>
        <w:t> </w:t>
      </w:r>
      <w:r>
        <w:rPr/>
        <w:t>ұсынған:</w:t>
      </w:r>
    </w:p>
    <w:p>
      <w:pPr>
        <w:pStyle w:val="ListParagraph"/>
        <w:numPr>
          <w:ilvl w:val="0"/>
          <w:numId w:val="12"/>
        </w:numPr>
        <w:tabs>
          <w:tab w:pos="925" w:val="left" w:leader="none"/>
        </w:tabs>
        <w:spacing w:line="232" w:lineRule="auto" w:before="4" w:after="0"/>
        <w:ind w:left="250" w:right="1197" w:firstLine="395"/>
        <w:jc w:val="left"/>
        <w:rPr>
          <w:sz w:val="22"/>
        </w:rPr>
      </w:pPr>
      <w:r>
        <w:rPr>
          <w:sz w:val="22"/>
        </w:rPr>
        <w:t>COVID-19-қа</w:t>
      </w:r>
      <w:r>
        <w:rPr>
          <w:spacing w:val="-6"/>
          <w:sz w:val="22"/>
        </w:rPr>
        <w:t> </w:t>
      </w:r>
      <w:r>
        <w:rPr>
          <w:sz w:val="22"/>
        </w:rPr>
        <w:t>қатысты</w:t>
      </w:r>
      <w:r>
        <w:rPr>
          <w:spacing w:val="-5"/>
          <w:sz w:val="22"/>
        </w:rPr>
        <w:t> </w:t>
      </w:r>
      <w:r>
        <w:rPr>
          <w:sz w:val="22"/>
        </w:rPr>
        <w:t>қазіргі</w:t>
      </w:r>
      <w:r>
        <w:rPr>
          <w:spacing w:val="-4"/>
          <w:sz w:val="22"/>
        </w:rPr>
        <w:t> </w:t>
      </w:r>
      <w:r>
        <w:rPr>
          <w:sz w:val="22"/>
        </w:rPr>
        <w:t>жағдай</w:t>
      </w:r>
      <w:r>
        <w:rPr>
          <w:spacing w:val="-5"/>
          <w:sz w:val="22"/>
        </w:rPr>
        <w:t> </w:t>
      </w:r>
      <w:r>
        <w:rPr>
          <w:sz w:val="22"/>
        </w:rPr>
        <w:t>КСРО</w:t>
      </w:r>
      <w:r>
        <w:rPr>
          <w:spacing w:val="-5"/>
          <w:sz w:val="22"/>
        </w:rPr>
        <w:t> </w:t>
      </w:r>
      <w:r>
        <w:rPr>
          <w:sz w:val="22"/>
        </w:rPr>
        <w:t>ыдырағаннан</w:t>
      </w:r>
      <w:r>
        <w:rPr>
          <w:spacing w:val="-4"/>
          <w:sz w:val="22"/>
        </w:rPr>
        <w:t> </w:t>
      </w:r>
      <w:r>
        <w:rPr>
          <w:sz w:val="22"/>
        </w:rPr>
        <w:t>кейінгі</w:t>
      </w:r>
      <w:r>
        <w:rPr>
          <w:spacing w:val="-5"/>
          <w:sz w:val="22"/>
        </w:rPr>
        <w:t> </w:t>
      </w:r>
      <w:r>
        <w:rPr>
          <w:sz w:val="22"/>
        </w:rPr>
        <w:t>Қазақстандағы</w:t>
      </w:r>
      <w:r>
        <w:rPr>
          <w:spacing w:val="-6"/>
          <w:sz w:val="22"/>
        </w:rPr>
        <w:t> </w:t>
      </w:r>
      <w:r>
        <w:rPr>
          <w:sz w:val="22"/>
        </w:rPr>
        <w:t>ең</w:t>
      </w:r>
      <w:r>
        <w:rPr>
          <w:spacing w:val="-5"/>
          <w:sz w:val="22"/>
        </w:rPr>
        <w:t> </w:t>
      </w:r>
      <w:r>
        <w:rPr>
          <w:sz w:val="22"/>
        </w:rPr>
        <w:t>терең</w:t>
      </w:r>
      <w:r>
        <w:rPr>
          <w:spacing w:val="-52"/>
          <w:sz w:val="22"/>
        </w:rPr>
        <w:t> </w:t>
      </w:r>
      <w:r>
        <w:rPr>
          <w:sz w:val="22"/>
        </w:rPr>
        <w:t>дағдарыстардың бірін тудыруы мүмкін, өйткені</w:t>
      </w:r>
      <w:r>
        <w:rPr>
          <w:spacing w:val="1"/>
          <w:sz w:val="22"/>
        </w:rPr>
        <w:t> </w:t>
      </w:r>
      <w:r>
        <w:rPr>
          <w:sz w:val="22"/>
        </w:rPr>
        <w:t>COVID-19 әлемдік экономикалық дағдарысты</w:t>
      </w:r>
      <w:r>
        <w:rPr>
          <w:spacing w:val="1"/>
          <w:sz w:val="22"/>
        </w:rPr>
        <w:t> </w:t>
      </w:r>
      <w:r>
        <w:rPr>
          <w:sz w:val="22"/>
        </w:rPr>
        <w:t>тудырды,</w:t>
      </w:r>
      <w:r>
        <w:rPr>
          <w:spacing w:val="-1"/>
          <w:sz w:val="22"/>
        </w:rPr>
        <w:t> </w:t>
      </w:r>
      <w:r>
        <w:rPr>
          <w:sz w:val="22"/>
        </w:rPr>
        <w:t>оның ауқымын</w:t>
      </w:r>
      <w:r>
        <w:rPr>
          <w:spacing w:val="-1"/>
          <w:sz w:val="22"/>
        </w:rPr>
        <w:t> </w:t>
      </w:r>
      <w:r>
        <w:rPr>
          <w:sz w:val="22"/>
        </w:rPr>
        <w:t>әлі</w:t>
      </w:r>
      <w:r>
        <w:rPr>
          <w:spacing w:val="-1"/>
          <w:sz w:val="22"/>
        </w:rPr>
        <w:t> </w:t>
      </w:r>
      <w:r>
        <w:rPr>
          <w:sz w:val="22"/>
        </w:rPr>
        <w:t>толық бағалау</w:t>
      </w:r>
      <w:r>
        <w:rPr>
          <w:spacing w:val="-1"/>
          <w:sz w:val="22"/>
        </w:rPr>
        <w:t> </w:t>
      </w:r>
      <w:r>
        <w:rPr>
          <w:sz w:val="22"/>
        </w:rPr>
        <w:t>қиын.</w:t>
      </w:r>
    </w:p>
    <w:p>
      <w:pPr>
        <w:pStyle w:val="ListParagraph"/>
        <w:numPr>
          <w:ilvl w:val="0"/>
          <w:numId w:val="12"/>
        </w:numPr>
        <w:tabs>
          <w:tab w:pos="858" w:val="left" w:leader="none"/>
        </w:tabs>
        <w:spacing w:line="232" w:lineRule="auto" w:before="0" w:after="0"/>
        <w:ind w:left="250" w:right="536" w:firstLine="395"/>
        <w:jc w:val="left"/>
        <w:rPr>
          <w:sz w:val="22"/>
        </w:rPr>
      </w:pPr>
      <w:r>
        <w:rPr>
          <w:spacing w:val="-3"/>
          <w:sz w:val="22"/>
        </w:rPr>
        <w:t>ШОБ, </w:t>
      </w:r>
      <w:r>
        <w:rPr>
          <w:spacing w:val="-2"/>
          <w:sz w:val="22"/>
        </w:rPr>
        <w:t>азық-түліктік емес бөлшек сауда, авиация өнеркәсібі, мұнай-газ, тау-кен өнеркәсібі, көлік,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электр энергетикасы және қызмет көрсету секторы </w:t>
      </w:r>
      <w:r>
        <w:rPr>
          <w:spacing w:val="-1"/>
          <w:sz w:val="22"/>
        </w:rPr>
        <w:t>мен туристік қызмет сияқты Қазақстан экономика-</w:t>
      </w:r>
      <w:r>
        <w:rPr>
          <w:sz w:val="22"/>
        </w:rPr>
        <w:t> </w:t>
      </w:r>
      <w:r>
        <w:rPr>
          <w:spacing w:val="-3"/>
          <w:sz w:val="22"/>
        </w:rPr>
        <w:t>сының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сегменттері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мен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секторларының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қатысушылары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осынау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нарықтық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жағдайда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ең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ауыр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зардап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шегеді.</w:t>
      </w:r>
    </w:p>
    <w:p>
      <w:pPr>
        <w:pStyle w:val="ListParagraph"/>
        <w:numPr>
          <w:ilvl w:val="0"/>
          <w:numId w:val="12"/>
        </w:numPr>
        <w:tabs>
          <w:tab w:pos="868" w:val="left" w:leader="none"/>
        </w:tabs>
        <w:spacing w:line="232" w:lineRule="auto" w:before="0" w:after="0"/>
        <w:ind w:left="250" w:right="994" w:firstLine="395"/>
        <w:jc w:val="left"/>
        <w:rPr>
          <w:sz w:val="22"/>
        </w:rPr>
      </w:pPr>
      <w:r>
        <w:rPr>
          <w:sz w:val="22"/>
        </w:rPr>
        <w:t>Әкімшілік шығындарды азайту шараларын жауап берген компаниялардың 74% қабылдаған.</w:t>
      </w:r>
      <w:r>
        <w:rPr>
          <w:spacing w:val="-52"/>
          <w:sz w:val="22"/>
        </w:rPr>
        <w:t> </w:t>
      </w:r>
      <w:r>
        <w:rPr>
          <w:sz w:val="22"/>
        </w:rPr>
        <w:t>Респонденттердің жартысына жуығы сатып алуды оңтайландыру</w:t>
      </w:r>
      <w:r>
        <w:rPr>
          <w:spacing w:val="1"/>
          <w:sz w:val="22"/>
        </w:rPr>
        <w:t> </w:t>
      </w:r>
      <w:r>
        <w:rPr>
          <w:sz w:val="22"/>
        </w:rPr>
        <w:t>(кредиторлық қарызды қайта</w:t>
      </w:r>
      <w:r>
        <w:rPr>
          <w:spacing w:val="1"/>
          <w:sz w:val="22"/>
        </w:rPr>
        <w:t> </w:t>
      </w:r>
      <w:r>
        <w:rPr>
          <w:sz w:val="22"/>
        </w:rPr>
        <w:t>құрылымдау, жеткізілім тізбегін оңтайландыру, тапсырыс кітабын қайта қарау және сатып алу</w:t>
      </w:r>
      <w:r>
        <w:rPr>
          <w:spacing w:val="1"/>
          <w:sz w:val="22"/>
        </w:rPr>
        <w:t> </w:t>
      </w:r>
      <w:r>
        <w:rPr>
          <w:sz w:val="22"/>
        </w:rPr>
        <w:t>көлемінің бір бөлігін кейінге ауыстыру) бойынша белсенді жұмыс істеген. Еңбекке ақы төлеу</w:t>
      </w:r>
      <w:r>
        <w:rPr>
          <w:spacing w:val="1"/>
          <w:sz w:val="22"/>
        </w:rPr>
        <w:t> </w:t>
      </w:r>
      <w:r>
        <w:rPr>
          <w:sz w:val="22"/>
        </w:rPr>
        <w:t>шығындарын оңтайландыру негізінен авиация, қаржы секторлары және бөлшек сауда компания-</w:t>
      </w:r>
      <w:r>
        <w:rPr>
          <w:spacing w:val="1"/>
          <w:sz w:val="22"/>
        </w:rPr>
        <w:t> </w:t>
      </w:r>
      <w:r>
        <w:rPr>
          <w:sz w:val="22"/>
        </w:rPr>
        <w:t>ларымен</w:t>
      </w:r>
      <w:r>
        <w:rPr>
          <w:spacing w:val="-2"/>
          <w:sz w:val="22"/>
        </w:rPr>
        <w:t> </w:t>
      </w:r>
      <w:r>
        <w:rPr>
          <w:sz w:val="22"/>
        </w:rPr>
        <w:t>жүзеге асырылды.</w:t>
      </w:r>
    </w:p>
    <w:p>
      <w:pPr>
        <w:pStyle w:val="ListParagraph"/>
        <w:numPr>
          <w:ilvl w:val="0"/>
          <w:numId w:val="12"/>
        </w:numPr>
        <w:tabs>
          <w:tab w:pos="868" w:val="left" w:leader="none"/>
        </w:tabs>
        <w:spacing w:line="232" w:lineRule="auto" w:before="0" w:after="0"/>
        <w:ind w:left="250" w:right="736" w:firstLine="395"/>
        <w:jc w:val="left"/>
        <w:rPr>
          <w:sz w:val="22"/>
        </w:rPr>
      </w:pPr>
      <w:r>
        <w:rPr>
          <w:sz w:val="22"/>
        </w:rPr>
        <w:t>Экономиканың</w:t>
      </w:r>
      <w:r>
        <w:rPr>
          <w:spacing w:val="-10"/>
          <w:sz w:val="22"/>
        </w:rPr>
        <w:t> </w:t>
      </w:r>
      <w:r>
        <w:rPr>
          <w:sz w:val="22"/>
        </w:rPr>
        <w:t>барлық</w:t>
      </w:r>
      <w:r>
        <w:rPr>
          <w:spacing w:val="-10"/>
          <w:sz w:val="22"/>
        </w:rPr>
        <w:t> </w:t>
      </w:r>
      <w:r>
        <w:rPr>
          <w:sz w:val="22"/>
        </w:rPr>
        <w:t>салаларындағы</w:t>
      </w:r>
      <w:r>
        <w:rPr>
          <w:spacing w:val="-10"/>
          <w:sz w:val="22"/>
        </w:rPr>
        <w:t> </w:t>
      </w:r>
      <w:r>
        <w:rPr>
          <w:sz w:val="22"/>
        </w:rPr>
        <w:t>компаниялар</w:t>
      </w:r>
      <w:r>
        <w:rPr>
          <w:spacing w:val="-3"/>
          <w:sz w:val="22"/>
        </w:rPr>
        <w:t> </w:t>
      </w:r>
      <w:r>
        <w:rPr>
          <w:sz w:val="22"/>
        </w:rPr>
        <w:t>(телекоммуникация</w:t>
      </w:r>
      <w:r>
        <w:rPr>
          <w:spacing w:val="-10"/>
          <w:sz w:val="22"/>
        </w:rPr>
        <w:t> </w:t>
      </w:r>
      <w:r>
        <w:rPr>
          <w:sz w:val="22"/>
        </w:rPr>
        <w:t>секторын</w:t>
      </w:r>
      <w:r>
        <w:rPr>
          <w:spacing w:val="-9"/>
          <w:sz w:val="22"/>
        </w:rPr>
        <w:t> </w:t>
      </w:r>
      <w:r>
        <w:rPr>
          <w:sz w:val="22"/>
        </w:rPr>
        <w:t>қоспағанда)</w:t>
      </w:r>
      <w:r>
        <w:rPr>
          <w:spacing w:val="-52"/>
          <w:sz w:val="22"/>
        </w:rPr>
        <w:t> </w:t>
      </w:r>
      <w:r>
        <w:rPr>
          <w:sz w:val="22"/>
        </w:rPr>
        <w:t>капиталды қажет ететін инвестициялық жобаларды іске асыруды уақытша тоқтатты немесе осы</w:t>
      </w:r>
      <w:r>
        <w:rPr>
          <w:spacing w:val="1"/>
          <w:sz w:val="22"/>
        </w:rPr>
        <w:t> </w:t>
      </w:r>
      <w:r>
        <w:rPr>
          <w:sz w:val="22"/>
        </w:rPr>
        <w:t>жобаларды</w:t>
      </w:r>
      <w:r>
        <w:rPr>
          <w:spacing w:val="-2"/>
          <w:sz w:val="22"/>
        </w:rPr>
        <w:t> </w:t>
      </w:r>
      <w:r>
        <w:rPr>
          <w:sz w:val="22"/>
        </w:rPr>
        <w:t>іске</w:t>
      </w:r>
      <w:r>
        <w:rPr>
          <w:spacing w:val="-2"/>
          <w:sz w:val="22"/>
        </w:rPr>
        <w:t> </w:t>
      </w:r>
      <w:r>
        <w:rPr>
          <w:sz w:val="22"/>
        </w:rPr>
        <w:t>асыру</w:t>
      </w:r>
      <w:r>
        <w:rPr>
          <w:spacing w:val="-1"/>
          <w:sz w:val="22"/>
        </w:rPr>
        <w:t> </w:t>
      </w:r>
      <w:r>
        <w:rPr>
          <w:sz w:val="22"/>
        </w:rPr>
        <w:t>үшін</w:t>
      </w:r>
      <w:r>
        <w:rPr>
          <w:spacing w:val="-1"/>
          <w:sz w:val="22"/>
        </w:rPr>
        <w:t> </w:t>
      </w:r>
      <w:r>
        <w:rPr>
          <w:sz w:val="22"/>
        </w:rPr>
        <w:t>«бюджеттік»</w:t>
      </w:r>
      <w:r>
        <w:rPr>
          <w:spacing w:val="-6"/>
          <w:sz w:val="22"/>
        </w:rPr>
        <w:t> </w:t>
      </w:r>
      <w:r>
        <w:rPr>
          <w:sz w:val="22"/>
        </w:rPr>
        <w:t>шешімдерді қайта</w:t>
      </w:r>
      <w:r>
        <w:rPr>
          <w:spacing w:val="-2"/>
          <w:sz w:val="22"/>
        </w:rPr>
        <w:t> </w:t>
      </w:r>
      <w:r>
        <w:rPr>
          <w:sz w:val="22"/>
        </w:rPr>
        <w:t>қарау</w:t>
      </w:r>
      <w:r>
        <w:rPr>
          <w:spacing w:val="-2"/>
          <w:sz w:val="22"/>
        </w:rPr>
        <w:t> </w:t>
      </w:r>
      <w:r>
        <w:rPr>
          <w:sz w:val="22"/>
        </w:rPr>
        <w:t>процесінде.</w:t>
      </w:r>
    </w:p>
    <w:p>
      <w:pPr>
        <w:pStyle w:val="ListParagraph"/>
        <w:numPr>
          <w:ilvl w:val="0"/>
          <w:numId w:val="12"/>
        </w:numPr>
        <w:tabs>
          <w:tab w:pos="868" w:val="left" w:leader="none"/>
        </w:tabs>
        <w:spacing w:line="232" w:lineRule="auto" w:before="0" w:after="0"/>
        <w:ind w:left="250" w:right="615" w:firstLine="395"/>
        <w:jc w:val="left"/>
        <w:rPr>
          <w:sz w:val="22"/>
        </w:rPr>
      </w:pPr>
      <w:r>
        <w:rPr>
          <w:sz w:val="22"/>
        </w:rPr>
        <w:t>Нарық</w:t>
      </w:r>
      <w:r>
        <w:rPr>
          <w:spacing w:val="-7"/>
          <w:sz w:val="22"/>
        </w:rPr>
        <w:t> </w:t>
      </w:r>
      <w:r>
        <w:rPr>
          <w:sz w:val="22"/>
        </w:rPr>
        <w:t>қатысушыларының</w:t>
      </w:r>
      <w:r>
        <w:rPr>
          <w:spacing w:val="-7"/>
          <w:sz w:val="22"/>
        </w:rPr>
        <w:t> </w:t>
      </w:r>
      <w:r>
        <w:rPr>
          <w:sz w:val="22"/>
        </w:rPr>
        <w:t>көпшілігі</w:t>
      </w:r>
      <w:r>
        <w:rPr>
          <w:spacing w:val="-6"/>
          <w:sz w:val="22"/>
        </w:rPr>
        <w:t> </w:t>
      </w:r>
      <w:r>
        <w:rPr>
          <w:sz w:val="22"/>
        </w:rPr>
        <w:t>дағдарысқа</w:t>
      </w:r>
      <w:r>
        <w:rPr>
          <w:spacing w:val="-7"/>
          <w:sz w:val="22"/>
        </w:rPr>
        <w:t> </w:t>
      </w:r>
      <w:r>
        <w:rPr>
          <w:sz w:val="22"/>
        </w:rPr>
        <w:t>қарсы</w:t>
      </w:r>
      <w:r>
        <w:rPr>
          <w:spacing w:val="-7"/>
          <w:sz w:val="22"/>
        </w:rPr>
        <w:t> </w:t>
      </w:r>
      <w:r>
        <w:rPr>
          <w:sz w:val="22"/>
        </w:rPr>
        <w:t>іс-қимыл</w:t>
      </w:r>
      <w:r>
        <w:rPr>
          <w:spacing w:val="-6"/>
          <w:sz w:val="22"/>
        </w:rPr>
        <w:t> </w:t>
      </w:r>
      <w:r>
        <w:rPr>
          <w:sz w:val="22"/>
        </w:rPr>
        <w:t>жоспарын</w:t>
      </w:r>
      <w:r>
        <w:rPr>
          <w:spacing w:val="-6"/>
          <w:sz w:val="22"/>
        </w:rPr>
        <w:t> </w:t>
      </w:r>
      <w:r>
        <w:rPr>
          <w:sz w:val="22"/>
        </w:rPr>
        <w:t>әзірлеп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енгізіп,</w:t>
      </w:r>
      <w:r>
        <w:rPr>
          <w:spacing w:val="-52"/>
          <w:sz w:val="22"/>
        </w:rPr>
        <w:t> </w:t>
      </w:r>
      <w:r>
        <w:rPr>
          <w:sz w:val="22"/>
        </w:rPr>
        <w:t>даму стратегиясын қайта қарауды жоспарлауда. Сауалнамаға қатысқан компаниялардың</w:t>
      </w:r>
      <w:r>
        <w:rPr>
          <w:spacing w:val="1"/>
          <w:sz w:val="22"/>
        </w:rPr>
        <w:t> </w:t>
      </w:r>
      <w:r>
        <w:rPr>
          <w:sz w:val="22"/>
        </w:rPr>
        <w:t>58%-ы</w:t>
      </w:r>
      <w:r>
        <w:rPr>
          <w:spacing w:val="1"/>
          <w:sz w:val="22"/>
        </w:rPr>
        <w:t> </w:t>
      </w:r>
      <w:r>
        <w:rPr>
          <w:sz w:val="22"/>
        </w:rPr>
        <w:t>коронавирус тудырған жағдайға байланысты алдағы жылдарға арналған стратегиялық даму жоспарын</w:t>
      </w:r>
      <w:r>
        <w:rPr>
          <w:spacing w:val="-52"/>
          <w:sz w:val="22"/>
        </w:rPr>
        <w:t> </w:t>
      </w:r>
      <w:r>
        <w:rPr>
          <w:sz w:val="22"/>
        </w:rPr>
        <w:t>қайта қарастыруда. Даму стратегиясын өзгерту бағыттарының бірі ретінде компаниялар жақын арада</w:t>
      </w:r>
      <w:r>
        <w:rPr>
          <w:spacing w:val="1"/>
          <w:sz w:val="22"/>
        </w:rPr>
        <w:t> </w:t>
      </w:r>
      <w:r>
        <w:rPr>
          <w:sz w:val="22"/>
        </w:rPr>
        <w:t>бизнес</w:t>
      </w:r>
      <w:r>
        <w:rPr>
          <w:spacing w:val="-1"/>
          <w:sz w:val="22"/>
        </w:rPr>
        <w:t> </w:t>
      </w:r>
      <w:r>
        <w:rPr>
          <w:sz w:val="22"/>
        </w:rPr>
        <w:t>пен</w:t>
      </w:r>
      <w:r>
        <w:rPr>
          <w:spacing w:val="-1"/>
          <w:sz w:val="22"/>
        </w:rPr>
        <w:t> </w:t>
      </w:r>
      <w:r>
        <w:rPr>
          <w:sz w:val="22"/>
        </w:rPr>
        <w:t>сату</w:t>
      </w:r>
      <w:r>
        <w:rPr>
          <w:spacing w:val="-2"/>
          <w:sz w:val="22"/>
        </w:rPr>
        <w:t> </w:t>
      </w:r>
      <w:r>
        <w:rPr>
          <w:sz w:val="22"/>
        </w:rPr>
        <w:t>арналарын жедел</w:t>
      </w:r>
      <w:r>
        <w:rPr>
          <w:spacing w:val="-2"/>
          <w:sz w:val="22"/>
        </w:rPr>
        <w:t> </w:t>
      </w:r>
      <w:r>
        <w:rPr>
          <w:sz w:val="22"/>
        </w:rPr>
        <w:t>цифрландыруға</w:t>
      </w:r>
      <w:r>
        <w:rPr>
          <w:spacing w:val="-1"/>
          <w:sz w:val="22"/>
        </w:rPr>
        <w:t> </w:t>
      </w:r>
      <w:r>
        <w:rPr>
          <w:sz w:val="22"/>
        </w:rPr>
        <w:t>баса</w:t>
      </w:r>
      <w:r>
        <w:rPr>
          <w:spacing w:val="-2"/>
          <w:sz w:val="22"/>
        </w:rPr>
        <w:t> </w:t>
      </w:r>
      <w:r>
        <w:rPr>
          <w:sz w:val="22"/>
        </w:rPr>
        <w:t>назар аударды.</w:t>
      </w:r>
    </w:p>
    <w:p>
      <w:pPr>
        <w:pStyle w:val="ListParagraph"/>
        <w:numPr>
          <w:ilvl w:val="0"/>
          <w:numId w:val="12"/>
        </w:numPr>
        <w:tabs>
          <w:tab w:pos="868" w:val="left" w:leader="none"/>
        </w:tabs>
        <w:spacing w:line="232" w:lineRule="auto" w:before="0" w:after="0"/>
        <w:ind w:left="250" w:right="721" w:firstLine="395"/>
        <w:jc w:val="left"/>
        <w:rPr>
          <w:sz w:val="22"/>
        </w:rPr>
      </w:pPr>
      <w:r>
        <w:rPr>
          <w:sz w:val="22"/>
        </w:rPr>
        <w:t>Қазақстандық ірі бизнес өкілдері жарияланған мемлекеттік қолдау шараларын жеткіліксіз деп</w:t>
      </w:r>
      <w:r>
        <w:rPr>
          <w:spacing w:val="1"/>
          <w:sz w:val="22"/>
        </w:rPr>
        <w:t> </w:t>
      </w:r>
      <w:r>
        <w:rPr>
          <w:sz w:val="22"/>
        </w:rPr>
        <w:t>санап және салық жеңілдіктері (оның ішінде экспортқа бағдарланған кәсіпорындар мен авиациялық</w:t>
      </w:r>
      <w:r>
        <w:rPr>
          <w:spacing w:val="1"/>
          <w:sz w:val="22"/>
        </w:rPr>
        <w:t> </w:t>
      </w:r>
      <w:r>
        <w:rPr>
          <w:sz w:val="22"/>
        </w:rPr>
        <w:t>сектор</w:t>
      </w:r>
      <w:r>
        <w:rPr>
          <w:spacing w:val="-4"/>
          <w:sz w:val="22"/>
        </w:rPr>
        <w:t> </w:t>
      </w:r>
      <w:r>
        <w:rPr>
          <w:sz w:val="22"/>
        </w:rPr>
        <w:t>компанияларына</w:t>
      </w:r>
      <w:r>
        <w:rPr>
          <w:spacing w:val="-4"/>
          <w:sz w:val="22"/>
        </w:rPr>
        <w:t> </w:t>
      </w:r>
      <w:r>
        <w:rPr>
          <w:sz w:val="22"/>
        </w:rPr>
        <w:t>ҚҚС</w:t>
      </w:r>
      <w:r>
        <w:rPr>
          <w:spacing w:val="-4"/>
          <w:sz w:val="22"/>
        </w:rPr>
        <w:t> </w:t>
      </w:r>
      <w:r>
        <w:rPr>
          <w:sz w:val="22"/>
        </w:rPr>
        <w:t>қайтару</w:t>
      </w:r>
      <w:r>
        <w:rPr>
          <w:spacing w:val="-5"/>
          <w:sz w:val="22"/>
        </w:rPr>
        <w:t> </w:t>
      </w:r>
      <w:r>
        <w:rPr>
          <w:sz w:val="22"/>
        </w:rPr>
        <w:t>бойынша),</w:t>
      </w:r>
      <w:r>
        <w:rPr>
          <w:spacing w:val="-4"/>
          <w:sz w:val="22"/>
        </w:rPr>
        <w:t> </w:t>
      </w:r>
      <w:r>
        <w:rPr>
          <w:sz w:val="22"/>
        </w:rPr>
        <w:t>шығыстардың</w:t>
      </w:r>
      <w:r>
        <w:rPr>
          <w:spacing w:val="-3"/>
          <w:sz w:val="22"/>
        </w:rPr>
        <w:t> </w:t>
      </w:r>
      <w:r>
        <w:rPr>
          <w:sz w:val="22"/>
        </w:rPr>
        <w:t>бір</w:t>
      </w:r>
      <w:r>
        <w:rPr>
          <w:spacing w:val="-4"/>
          <w:sz w:val="22"/>
        </w:rPr>
        <w:t> </w:t>
      </w:r>
      <w:r>
        <w:rPr>
          <w:sz w:val="22"/>
        </w:rPr>
        <w:t>бөлігін</w:t>
      </w:r>
      <w:r>
        <w:rPr>
          <w:spacing w:val="-4"/>
          <w:sz w:val="22"/>
        </w:rPr>
        <w:t> </w:t>
      </w:r>
      <w:r>
        <w:rPr>
          <w:sz w:val="22"/>
        </w:rPr>
        <w:t>өтеу,</w:t>
      </w:r>
      <w:r>
        <w:rPr>
          <w:spacing w:val="-3"/>
          <w:sz w:val="22"/>
        </w:rPr>
        <w:t> </w:t>
      </w:r>
      <w:r>
        <w:rPr>
          <w:sz w:val="22"/>
        </w:rPr>
        <w:t>сондай-ақ</w:t>
      </w:r>
      <w:r>
        <w:rPr>
          <w:spacing w:val="-5"/>
          <w:sz w:val="22"/>
        </w:rPr>
        <w:t> </w:t>
      </w:r>
      <w:r>
        <w:rPr>
          <w:sz w:val="22"/>
        </w:rPr>
        <w:t>жеңілдікті</w:t>
      </w:r>
      <w:r>
        <w:rPr>
          <w:spacing w:val="-52"/>
          <w:sz w:val="22"/>
        </w:rPr>
        <w:t> </w:t>
      </w:r>
      <w:r>
        <w:rPr>
          <w:sz w:val="22"/>
        </w:rPr>
        <w:t>кредит</w:t>
      </w:r>
      <w:r>
        <w:rPr>
          <w:spacing w:val="-1"/>
          <w:sz w:val="22"/>
        </w:rPr>
        <w:t> </w:t>
      </w:r>
      <w:r>
        <w:rPr>
          <w:sz w:val="22"/>
        </w:rPr>
        <w:t>беру бөлігінде қолдауды</w:t>
      </w:r>
      <w:r>
        <w:rPr>
          <w:spacing w:val="-1"/>
          <w:sz w:val="22"/>
        </w:rPr>
        <w:t> </w:t>
      </w:r>
      <w:r>
        <w:rPr>
          <w:sz w:val="22"/>
        </w:rPr>
        <w:t>күтуде.</w:t>
      </w:r>
    </w:p>
    <w:p>
      <w:pPr>
        <w:pStyle w:val="ListParagraph"/>
        <w:numPr>
          <w:ilvl w:val="0"/>
          <w:numId w:val="12"/>
        </w:numPr>
        <w:tabs>
          <w:tab w:pos="868" w:val="left" w:leader="none"/>
        </w:tabs>
        <w:spacing w:line="232" w:lineRule="auto" w:before="0" w:after="0"/>
        <w:ind w:left="250" w:right="779" w:firstLine="395"/>
        <w:jc w:val="left"/>
        <w:rPr>
          <w:sz w:val="22"/>
        </w:rPr>
      </w:pPr>
      <w:r>
        <w:rPr>
          <w:sz w:val="22"/>
        </w:rPr>
        <w:t>Респонденттердің</w:t>
      </w:r>
      <w:r>
        <w:rPr>
          <w:spacing w:val="1"/>
          <w:sz w:val="22"/>
        </w:rPr>
        <w:t> </w:t>
      </w:r>
      <w:r>
        <w:rPr>
          <w:sz w:val="22"/>
        </w:rPr>
        <w:t>86%-ға жуығы дағдарысқа дейінгі позицияларға біртіндеп оралу</w:t>
      </w:r>
      <w:r>
        <w:rPr>
          <w:spacing w:val="1"/>
          <w:sz w:val="22"/>
        </w:rPr>
        <w:t> </w:t>
      </w:r>
      <w:r>
        <w:rPr>
          <w:sz w:val="22"/>
        </w:rPr>
        <w:t>3-4</w:t>
      </w:r>
      <w:r>
        <w:rPr>
          <w:spacing w:val="1"/>
          <w:sz w:val="22"/>
        </w:rPr>
        <w:t> </w:t>
      </w:r>
      <w:r>
        <w:rPr>
          <w:sz w:val="22"/>
        </w:rPr>
        <w:t>тоқсаннан</w:t>
      </w:r>
      <w:r>
        <w:rPr>
          <w:spacing w:val="-6"/>
          <w:sz w:val="22"/>
        </w:rPr>
        <w:t> </w:t>
      </w:r>
      <w:r>
        <w:rPr>
          <w:sz w:val="22"/>
        </w:rPr>
        <w:t>ерте</w:t>
      </w:r>
      <w:r>
        <w:rPr>
          <w:spacing w:val="-5"/>
          <w:sz w:val="22"/>
        </w:rPr>
        <w:t> </w:t>
      </w:r>
      <w:r>
        <w:rPr>
          <w:sz w:val="22"/>
        </w:rPr>
        <w:t>емес (немесе</w:t>
      </w:r>
      <w:r>
        <w:rPr>
          <w:spacing w:val="-6"/>
          <w:sz w:val="22"/>
        </w:rPr>
        <w:t> </w:t>
      </w:r>
      <w:r>
        <w:rPr>
          <w:sz w:val="22"/>
        </w:rPr>
        <w:t>кешірек)</w:t>
      </w:r>
      <w:r>
        <w:rPr>
          <w:spacing w:val="-4"/>
          <w:sz w:val="22"/>
        </w:rPr>
        <w:t> </w:t>
      </w:r>
      <w:r>
        <w:rPr>
          <w:sz w:val="22"/>
        </w:rPr>
        <w:t>жүзеге</w:t>
      </w:r>
      <w:r>
        <w:rPr>
          <w:spacing w:val="-5"/>
          <w:sz w:val="22"/>
        </w:rPr>
        <w:t> </w:t>
      </w:r>
      <w:r>
        <w:rPr>
          <w:sz w:val="22"/>
        </w:rPr>
        <w:t>асырылады</w:t>
      </w:r>
      <w:r>
        <w:rPr>
          <w:spacing w:val="-5"/>
          <w:sz w:val="22"/>
        </w:rPr>
        <w:t> </w:t>
      </w:r>
      <w:r>
        <w:rPr>
          <w:sz w:val="22"/>
        </w:rPr>
        <w:t>деп</w:t>
      </w:r>
      <w:r>
        <w:rPr>
          <w:spacing w:val="-5"/>
          <w:sz w:val="22"/>
        </w:rPr>
        <w:t> </w:t>
      </w:r>
      <w:r>
        <w:rPr>
          <w:sz w:val="22"/>
        </w:rPr>
        <w:t>санап</w:t>
      </w:r>
      <w:r>
        <w:rPr>
          <w:spacing w:val="-5"/>
          <w:sz w:val="22"/>
        </w:rPr>
        <w:t> </w:t>
      </w:r>
      <w:r>
        <w:rPr>
          <w:sz w:val="22"/>
        </w:rPr>
        <w:t>бұл</w:t>
      </w:r>
      <w:r>
        <w:rPr>
          <w:spacing w:val="-6"/>
          <w:sz w:val="22"/>
        </w:rPr>
        <w:t> </w:t>
      </w:r>
      <w:r>
        <w:rPr>
          <w:sz w:val="22"/>
        </w:rPr>
        <w:t>дағдарыстың</w:t>
      </w:r>
      <w:r>
        <w:rPr>
          <w:spacing w:val="-5"/>
          <w:sz w:val="22"/>
        </w:rPr>
        <w:t> </w:t>
      </w:r>
      <w:r>
        <w:rPr>
          <w:sz w:val="22"/>
        </w:rPr>
        <w:t>салдары</w:t>
      </w:r>
      <w:r>
        <w:rPr>
          <w:spacing w:val="-6"/>
          <w:sz w:val="22"/>
        </w:rPr>
        <w:t> </w:t>
      </w:r>
      <w:r>
        <w:rPr>
          <w:sz w:val="22"/>
        </w:rPr>
        <w:t>алдағы</w:t>
      </w:r>
      <w:r>
        <w:rPr>
          <w:spacing w:val="-52"/>
          <w:sz w:val="22"/>
        </w:rPr>
        <w:t> </w:t>
      </w:r>
      <w:r>
        <w:rPr>
          <w:sz w:val="22"/>
        </w:rPr>
        <w:t>жылдарда</w:t>
      </w:r>
      <w:r>
        <w:rPr>
          <w:spacing w:val="-2"/>
          <w:sz w:val="22"/>
        </w:rPr>
        <w:t> </w:t>
      </w:r>
      <w:r>
        <w:rPr>
          <w:sz w:val="22"/>
        </w:rPr>
        <w:t>да</w:t>
      </w:r>
      <w:r>
        <w:rPr>
          <w:spacing w:val="-1"/>
          <w:sz w:val="22"/>
        </w:rPr>
        <w:t> </w:t>
      </w:r>
      <w:r>
        <w:rPr>
          <w:sz w:val="22"/>
        </w:rPr>
        <w:t>сезілуі</w:t>
      </w:r>
      <w:r>
        <w:rPr>
          <w:spacing w:val="-1"/>
          <w:sz w:val="22"/>
        </w:rPr>
        <w:t> </w:t>
      </w:r>
      <w:r>
        <w:rPr>
          <w:sz w:val="22"/>
        </w:rPr>
        <w:t>мүмкін</w:t>
      </w:r>
      <w:r>
        <w:rPr>
          <w:spacing w:val="-1"/>
          <w:sz w:val="22"/>
        </w:rPr>
        <w:t> </w:t>
      </w:r>
      <w:r>
        <w:rPr>
          <w:sz w:val="22"/>
        </w:rPr>
        <w:t>екенін білдірген.</w:t>
      </w:r>
    </w:p>
    <w:p>
      <w:pPr>
        <w:pStyle w:val="ListParagraph"/>
        <w:numPr>
          <w:ilvl w:val="0"/>
          <w:numId w:val="12"/>
        </w:numPr>
        <w:tabs>
          <w:tab w:pos="868" w:val="left" w:leader="none"/>
        </w:tabs>
        <w:spacing w:line="232" w:lineRule="auto" w:before="0" w:after="0"/>
        <w:ind w:left="250" w:right="752" w:firstLine="395"/>
        <w:jc w:val="left"/>
        <w:rPr>
          <w:sz w:val="22"/>
        </w:rPr>
      </w:pPr>
      <w:r>
        <w:rPr>
          <w:sz w:val="22"/>
        </w:rPr>
        <w:t>Дағдарыс адамдардың мінез-құлық реакцияларының айтарлықтай өзгеруіне және денсаулық</w:t>
      </w:r>
      <w:r>
        <w:rPr>
          <w:spacing w:val="1"/>
          <w:sz w:val="22"/>
        </w:rPr>
        <w:t> </w:t>
      </w:r>
      <w:r>
        <w:rPr>
          <w:sz w:val="22"/>
        </w:rPr>
        <w:t>сақтау саласындағы қауіпсіздікті қамтамасыз ету тәсілдерін мемлекеттің қайта ойластыру</w:t>
      </w:r>
      <w:r>
        <w:rPr>
          <w:spacing w:val="1"/>
          <w:sz w:val="22"/>
        </w:rPr>
        <w:t> </w:t>
      </w:r>
      <w:r>
        <w:rPr>
          <w:sz w:val="22"/>
        </w:rPr>
        <w:t>қажеттілігіне</w:t>
      </w:r>
      <w:r>
        <w:rPr>
          <w:spacing w:val="-6"/>
          <w:sz w:val="22"/>
        </w:rPr>
        <w:t> </w:t>
      </w:r>
      <w:r>
        <w:rPr>
          <w:sz w:val="22"/>
        </w:rPr>
        <w:t>алып</w:t>
      </w:r>
      <w:r>
        <w:rPr>
          <w:spacing w:val="-6"/>
          <w:sz w:val="22"/>
        </w:rPr>
        <w:t> </w:t>
      </w:r>
      <w:r>
        <w:rPr>
          <w:sz w:val="22"/>
        </w:rPr>
        <w:t>келеді.</w:t>
      </w:r>
      <w:r>
        <w:rPr>
          <w:spacing w:val="-6"/>
          <w:sz w:val="22"/>
        </w:rPr>
        <w:t> </w:t>
      </w:r>
      <w:r>
        <w:rPr>
          <w:sz w:val="22"/>
        </w:rPr>
        <w:t>Сонымен</w:t>
      </w:r>
      <w:r>
        <w:rPr>
          <w:spacing w:val="-6"/>
          <w:sz w:val="22"/>
        </w:rPr>
        <w:t> </w:t>
      </w:r>
      <w:r>
        <w:rPr>
          <w:sz w:val="22"/>
        </w:rPr>
        <w:t>қатар,</w:t>
      </w:r>
      <w:r>
        <w:rPr>
          <w:spacing w:val="-6"/>
          <w:sz w:val="22"/>
        </w:rPr>
        <w:t> </w:t>
      </w:r>
      <w:r>
        <w:rPr>
          <w:sz w:val="22"/>
        </w:rPr>
        <w:t>дағдарыс</w:t>
      </w:r>
      <w:r>
        <w:rPr>
          <w:spacing w:val="-7"/>
          <w:sz w:val="22"/>
        </w:rPr>
        <w:t> </w:t>
      </w:r>
      <w:r>
        <w:rPr>
          <w:sz w:val="22"/>
        </w:rPr>
        <w:t>бизнес</w:t>
      </w:r>
      <w:r>
        <w:rPr>
          <w:spacing w:val="-6"/>
          <w:sz w:val="22"/>
        </w:rPr>
        <w:t> </w:t>
      </w:r>
      <w:r>
        <w:rPr>
          <w:sz w:val="22"/>
        </w:rPr>
        <w:t>ландшафтын</w:t>
      </w:r>
      <w:r>
        <w:rPr>
          <w:spacing w:val="-5"/>
          <w:sz w:val="22"/>
        </w:rPr>
        <w:t> </w:t>
      </w:r>
      <w:r>
        <w:rPr>
          <w:sz w:val="22"/>
        </w:rPr>
        <w:t>айтарлықтай</w:t>
      </w:r>
      <w:r>
        <w:rPr>
          <w:spacing w:val="-7"/>
          <w:sz w:val="22"/>
        </w:rPr>
        <w:t> </w:t>
      </w:r>
      <w:r>
        <w:rPr>
          <w:sz w:val="22"/>
        </w:rPr>
        <w:t>өзгертеді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52"/>
          <w:sz w:val="22"/>
        </w:rPr>
        <w:t> </w:t>
      </w:r>
      <w:r>
        <w:rPr>
          <w:sz w:val="22"/>
        </w:rPr>
        <w:t>мемлекет тарапынан да, бизнес тарапынан да стратегиялық мақсат қоюды түзетеді. Жаһандық</w:t>
      </w:r>
      <w:r>
        <w:rPr>
          <w:spacing w:val="1"/>
          <w:sz w:val="22"/>
        </w:rPr>
        <w:t> </w:t>
      </w:r>
      <w:r>
        <w:rPr>
          <w:sz w:val="22"/>
        </w:rPr>
        <w:t>экономикалық дағдарыс және тұтыну қабілетінің төмендеуі респонденттер арасында алаңдаушылық-</w:t>
      </w:r>
      <w:r>
        <w:rPr>
          <w:spacing w:val="-52"/>
          <w:sz w:val="22"/>
        </w:rPr>
        <w:t> </w:t>
      </w:r>
      <w:r>
        <w:rPr>
          <w:sz w:val="22"/>
        </w:rPr>
        <w:t>тың</w:t>
      </w:r>
      <w:r>
        <w:rPr>
          <w:spacing w:val="-1"/>
          <w:sz w:val="22"/>
        </w:rPr>
        <w:t> </w:t>
      </w:r>
      <w:r>
        <w:rPr>
          <w:sz w:val="22"/>
        </w:rPr>
        <w:t>негізгі себебі</w:t>
      </w:r>
      <w:r>
        <w:rPr>
          <w:spacing w:val="-1"/>
          <w:sz w:val="22"/>
        </w:rPr>
        <w:t> </w:t>
      </w:r>
      <w:r>
        <w:rPr>
          <w:sz w:val="22"/>
        </w:rPr>
        <w:t>болып</w:t>
      </w:r>
      <w:r>
        <w:rPr>
          <w:spacing w:val="-1"/>
          <w:sz w:val="22"/>
        </w:rPr>
        <w:t> </w:t>
      </w:r>
      <w:r>
        <w:rPr>
          <w:sz w:val="22"/>
        </w:rPr>
        <w:t>табылады.</w:t>
      </w:r>
    </w:p>
    <w:p>
      <w:pPr>
        <w:pStyle w:val="ListParagraph"/>
        <w:numPr>
          <w:ilvl w:val="0"/>
          <w:numId w:val="13"/>
        </w:numPr>
        <w:tabs>
          <w:tab w:pos="978" w:val="left" w:leader="none"/>
        </w:tabs>
        <w:spacing w:line="232" w:lineRule="auto" w:before="0" w:after="0"/>
        <w:ind w:left="250" w:right="604" w:firstLine="395"/>
        <w:jc w:val="left"/>
        <w:rPr>
          <w:sz w:val="22"/>
        </w:rPr>
      </w:pPr>
      <w:r>
        <w:rPr>
          <w:sz w:val="22"/>
        </w:rPr>
        <w:t>Мұнай</w:t>
      </w:r>
      <w:r>
        <w:rPr>
          <w:spacing w:val="-5"/>
          <w:sz w:val="22"/>
        </w:rPr>
        <w:t> </w:t>
      </w:r>
      <w:r>
        <w:rPr>
          <w:sz w:val="22"/>
        </w:rPr>
        <w:t>бағасының</w:t>
      </w:r>
      <w:r>
        <w:rPr>
          <w:spacing w:val="-6"/>
          <w:sz w:val="22"/>
        </w:rPr>
        <w:t> </w:t>
      </w:r>
      <w:r>
        <w:rPr>
          <w:sz w:val="22"/>
        </w:rPr>
        <w:t>құлдырауынан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базалық</w:t>
      </w:r>
      <w:r>
        <w:rPr>
          <w:spacing w:val="-6"/>
          <w:sz w:val="22"/>
        </w:rPr>
        <w:t> </w:t>
      </w:r>
      <w:r>
        <w:rPr>
          <w:sz w:val="22"/>
        </w:rPr>
        <w:t>металдарға</w:t>
      </w:r>
      <w:r>
        <w:rPr>
          <w:spacing w:val="-5"/>
          <w:sz w:val="22"/>
        </w:rPr>
        <w:t> </w:t>
      </w:r>
      <w:r>
        <w:rPr>
          <w:sz w:val="22"/>
        </w:rPr>
        <w:t>сұраныс</w:t>
      </w:r>
      <w:r>
        <w:rPr>
          <w:spacing w:val="-5"/>
          <w:sz w:val="22"/>
        </w:rPr>
        <w:t> </w:t>
      </w:r>
      <w:r>
        <w:rPr>
          <w:sz w:val="22"/>
        </w:rPr>
        <w:t>пен</w:t>
      </w:r>
      <w:r>
        <w:rPr>
          <w:spacing w:val="-5"/>
          <w:sz w:val="22"/>
        </w:rPr>
        <w:t> </w:t>
      </w:r>
      <w:r>
        <w:rPr>
          <w:sz w:val="22"/>
        </w:rPr>
        <w:t>бағаның</w:t>
      </w:r>
      <w:r>
        <w:rPr>
          <w:spacing w:val="-6"/>
          <w:sz w:val="22"/>
        </w:rPr>
        <w:t> </w:t>
      </w:r>
      <w:r>
        <w:rPr>
          <w:sz w:val="22"/>
        </w:rPr>
        <w:t>төмендеуінен</w:t>
      </w:r>
      <w:r>
        <w:rPr>
          <w:spacing w:val="-52"/>
          <w:sz w:val="22"/>
        </w:rPr>
        <w:t> </w:t>
      </w:r>
      <w:r>
        <w:rPr>
          <w:sz w:val="22"/>
        </w:rPr>
        <w:t>туындаған теңгенің девальвациясы халықтың төлемге қабілетті сұранысына теріс әсер етеді, соған</w:t>
      </w:r>
      <w:r>
        <w:rPr>
          <w:spacing w:val="1"/>
          <w:sz w:val="22"/>
        </w:rPr>
        <w:t> </w:t>
      </w:r>
      <w:r>
        <w:rPr>
          <w:sz w:val="22"/>
        </w:rPr>
        <w:t>қарамастан Қазақстанның экспортқа бағдарланған салалары кәсіпорындарының бәсекеге қабілетті</w:t>
      </w:r>
      <w:r>
        <w:rPr>
          <w:spacing w:val="1"/>
          <w:sz w:val="22"/>
        </w:rPr>
        <w:t> </w:t>
      </w:r>
      <w:r>
        <w:rPr>
          <w:sz w:val="22"/>
        </w:rPr>
        <w:t>позицияларын</w:t>
      </w:r>
      <w:r>
        <w:rPr>
          <w:spacing w:val="-1"/>
          <w:sz w:val="22"/>
        </w:rPr>
        <w:t> </w:t>
      </w:r>
      <w:r>
        <w:rPr>
          <w:sz w:val="22"/>
        </w:rPr>
        <w:t>нығайтады.</w:t>
      </w:r>
    </w:p>
    <w:p>
      <w:pPr>
        <w:pStyle w:val="ListParagraph"/>
        <w:numPr>
          <w:ilvl w:val="0"/>
          <w:numId w:val="13"/>
        </w:numPr>
        <w:tabs>
          <w:tab w:pos="978" w:val="left" w:leader="none"/>
        </w:tabs>
        <w:spacing w:line="232" w:lineRule="auto" w:before="0" w:after="0"/>
        <w:ind w:left="250" w:right="1112" w:firstLine="395"/>
        <w:jc w:val="left"/>
        <w:rPr>
          <w:sz w:val="22"/>
        </w:rPr>
      </w:pPr>
      <w:r>
        <w:rPr>
          <w:sz w:val="22"/>
        </w:rPr>
        <w:t>Кейбір респонденттер экологиялық жағдайдың едәуір жақсарғанын, өзін-өзі оқшаулау</w:t>
      </w:r>
      <w:r>
        <w:rPr>
          <w:spacing w:val="1"/>
          <w:sz w:val="22"/>
        </w:rPr>
        <w:t> </w:t>
      </w:r>
      <w:r>
        <w:rPr>
          <w:sz w:val="22"/>
        </w:rPr>
        <w:t>режимінің өнімділіктің өсуіне пайдалы әсерін, сондай-ақ "сырттан қарау": жеке, отбасылық және</w:t>
      </w:r>
      <w:r>
        <w:rPr>
          <w:spacing w:val="-52"/>
          <w:sz w:val="22"/>
        </w:rPr>
        <w:t> </w:t>
      </w:r>
      <w:r>
        <w:rPr>
          <w:sz w:val="22"/>
        </w:rPr>
        <w:t>бизнес</w:t>
      </w:r>
      <w:r>
        <w:rPr>
          <w:spacing w:val="-2"/>
          <w:sz w:val="22"/>
        </w:rPr>
        <w:t> </w:t>
      </w:r>
      <w:r>
        <w:rPr>
          <w:sz w:val="22"/>
        </w:rPr>
        <w:t>компоненттерінің</w:t>
      </w:r>
      <w:r>
        <w:rPr>
          <w:spacing w:val="-1"/>
          <w:sz w:val="22"/>
        </w:rPr>
        <w:t> </w:t>
      </w:r>
      <w:r>
        <w:rPr>
          <w:sz w:val="22"/>
        </w:rPr>
        <w:t>тепе-теңдігін</w:t>
      </w:r>
      <w:r>
        <w:rPr>
          <w:spacing w:val="-2"/>
          <w:sz w:val="22"/>
        </w:rPr>
        <w:t> </w:t>
      </w:r>
      <w:r>
        <w:rPr>
          <w:sz w:val="22"/>
        </w:rPr>
        <w:t>қайта</w:t>
      </w:r>
      <w:r>
        <w:rPr>
          <w:spacing w:val="-2"/>
          <w:sz w:val="22"/>
        </w:rPr>
        <w:t> </w:t>
      </w:r>
      <w:r>
        <w:rPr>
          <w:sz w:val="22"/>
        </w:rPr>
        <w:t>қарастыру</w:t>
      </w:r>
      <w:r>
        <w:rPr>
          <w:spacing w:val="-2"/>
          <w:sz w:val="22"/>
        </w:rPr>
        <w:t> </w:t>
      </w:r>
      <w:r>
        <w:rPr>
          <w:sz w:val="22"/>
        </w:rPr>
        <w:t>керектігін</w:t>
      </w:r>
      <w:r>
        <w:rPr>
          <w:spacing w:val="-1"/>
          <w:sz w:val="22"/>
        </w:rPr>
        <w:t> </w:t>
      </w:r>
      <w:r>
        <w:rPr>
          <w:sz w:val="22"/>
        </w:rPr>
        <w:t>атап</w:t>
      </w:r>
      <w:r>
        <w:rPr>
          <w:spacing w:val="-3"/>
          <w:sz w:val="22"/>
        </w:rPr>
        <w:t> </w:t>
      </w:r>
      <w:r>
        <w:rPr>
          <w:sz w:val="22"/>
        </w:rPr>
        <w:t>көрсеткен.</w:t>
      </w:r>
      <w:r>
        <w:rPr>
          <w:spacing w:val="-4"/>
          <w:sz w:val="22"/>
        </w:rPr>
        <w:t> </w:t>
      </w:r>
      <w:r>
        <w:rPr>
          <w:sz w:val="22"/>
        </w:rPr>
        <w:t>[1]</w:t>
      </w:r>
    </w:p>
    <w:p>
      <w:pPr>
        <w:pStyle w:val="BodyText"/>
        <w:spacing w:line="232" w:lineRule="auto"/>
        <w:ind w:right="527" w:firstLine="395"/>
      </w:pPr>
      <w:r>
        <w:rPr/>
        <w:t>Осылайша, алынған нәтижелер әртүрлі қызмет салаларындағы кәсіпорындардың көпшілігі</w:t>
      </w:r>
      <w:r>
        <w:rPr>
          <w:spacing w:val="1"/>
        </w:rPr>
        <w:t> </w:t>
      </w:r>
      <w:r>
        <w:rPr/>
        <w:t>мемлекет</w:t>
      </w:r>
      <w:r>
        <w:rPr>
          <w:spacing w:val="-7"/>
        </w:rPr>
        <w:t> </w:t>
      </w:r>
      <w:r>
        <w:rPr/>
        <w:t>деңгейінде</w:t>
      </w:r>
      <w:r>
        <w:rPr>
          <w:spacing w:val="-7"/>
        </w:rPr>
        <w:t> </w:t>
      </w:r>
      <w:r>
        <w:rPr/>
        <w:t>де,</w:t>
      </w:r>
      <w:r>
        <w:rPr>
          <w:spacing w:val="-6"/>
        </w:rPr>
        <w:t> </w:t>
      </w:r>
      <w:r>
        <w:rPr/>
        <w:t>компаниялардың</w:t>
      </w:r>
      <w:r>
        <w:rPr>
          <w:spacing w:val="-6"/>
        </w:rPr>
        <w:t> </w:t>
      </w:r>
      <w:r>
        <w:rPr/>
        <w:t>өздері</w:t>
      </w:r>
      <w:r>
        <w:rPr>
          <w:spacing w:val="-6"/>
        </w:rPr>
        <w:t> </w:t>
      </w:r>
      <w:r>
        <w:rPr/>
        <w:t>деңгейінде</w:t>
      </w:r>
      <w:r>
        <w:rPr>
          <w:spacing w:val="-6"/>
        </w:rPr>
        <w:t> </w:t>
      </w:r>
      <w:r>
        <w:rPr/>
        <w:t>де</w:t>
      </w:r>
      <w:r>
        <w:rPr>
          <w:spacing w:val="-7"/>
        </w:rPr>
        <w:t> </w:t>
      </w:r>
      <w:r>
        <w:rPr/>
        <w:t>түбегейлі</w:t>
      </w:r>
      <w:r>
        <w:rPr>
          <w:spacing w:val="-7"/>
        </w:rPr>
        <w:t> </w:t>
      </w:r>
      <w:r>
        <w:rPr/>
        <w:t>шаралар</w:t>
      </w:r>
      <w:r>
        <w:rPr>
          <w:spacing w:val="-6"/>
        </w:rPr>
        <w:t> </w:t>
      </w:r>
      <w:r>
        <w:rPr/>
        <w:t>қабылдауды</w:t>
      </w:r>
      <w:r>
        <w:rPr>
          <w:spacing w:val="-7"/>
        </w:rPr>
        <w:t> </w:t>
      </w:r>
      <w:r>
        <w:rPr/>
        <w:t>талап</w:t>
      </w:r>
      <w:r>
        <w:rPr>
          <w:spacing w:val="-52"/>
        </w:rPr>
        <w:t> </w:t>
      </w:r>
      <w:r>
        <w:rPr/>
        <w:t>ететін</w:t>
      </w:r>
      <w:r>
        <w:rPr>
          <w:spacing w:val="-2"/>
        </w:rPr>
        <w:t> </w:t>
      </w:r>
      <w:r>
        <w:rPr/>
        <w:t>өте</w:t>
      </w:r>
      <w:r>
        <w:rPr>
          <w:spacing w:val="-1"/>
        </w:rPr>
        <w:t> </w:t>
      </w:r>
      <w:r>
        <w:rPr/>
        <w:t>қиын жағдайға</w:t>
      </w:r>
      <w:r>
        <w:rPr>
          <w:spacing w:val="-1"/>
        </w:rPr>
        <w:t> </w:t>
      </w:r>
      <w:r>
        <w:rPr/>
        <w:t>тап болғанын</w:t>
      </w:r>
      <w:r>
        <w:rPr>
          <w:spacing w:val="-1"/>
        </w:rPr>
        <w:t> </w:t>
      </w:r>
      <w:r>
        <w:rPr/>
        <w:t>көрсетеді.</w:t>
      </w:r>
    </w:p>
    <w:p>
      <w:pPr>
        <w:pStyle w:val="BodyText"/>
        <w:spacing w:line="232" w:lineRule="auto"/>
        <w:ind w:right="617" w:firstLine="395"/>
      </w:pPr>
      <w:r>
        <w:rPr/>
        <w:t>Дағдарысты</w:t>
      </w:r>
      <w:r>
        <w:rPr>
          <w:spacing w:val="1"/>
        </w:rPr>
        <w:t> </w:t>
      </w:r>
      <w:r>
        <w:rPr/>
        <w:t>«шыбын шаққандай» көрмеген бизнестің алғашқы сәтті бағыты ретінде жеткізу</w:t>
      </w:r>
      <w:r>
        <w:rPr>
          <w:spacing w:val="1"/>
        </w:rPr>
        <w:t> </w:t>
      </w:r>
      <w:r>
        <w:rPr/>
        <w:t>қызметі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агрегаторларды</w:t>
      </w:r>
      <w:r>
        <w:rPr>
          <w:spacing w:val="-6"/>
        </w:rPr>
        <w:t> </w:t>
      </w:r>
      <w:r>
        <w:rPr/>
        <w:t>атап</w:t>
      </w:r>
      <w:r>
        <w:rPr>
          <w:spacing w:val="-7"/>
        </w:rPr>
        <w:t> </w:t>
      </w:r>
      <w:r>
        <w:rPr/>
        <w:t>өткен</w:t>
      </w:r>
      <w:r>
        <w:rPr>
          <w:spacing w:val="-6"/>
        </w:rPr>
        <w:t> </w:t>
      </w:r>
      <w:r>
        <w:rPr/>
        <w:t>жөн.</w:t>
      </w:r>
      <w:r>
        <w:rPr>
          <w:spacing w:val="-5"/>
        </w:rPr>
        <w:t> </w:t>
      </w:r>
      <w:r>
        <w:rPr/>
        <w:t>Азық-түлік</w:t>
      </w:r>
      <w:r>
        <w:rPr>
          <w:spacing w:val="-6"/>
        </w:rPr>
        <w:t> </w:t>
      </w:r>
      <w:r>
        <w:rPr/>
        <w:t>дүкендері,</w:t>
      </w:r>
      <w:r>
        <w:rPr>
          <w:spacing w:val="-6"/>
        </w:rPr>
        <w:t> </w:t>
      </w:r>
      <w:r>
        <w:rPr/>
        <w:t>мейрамханалар,</w:t>
      </w:r>
      <w:r>
        <w:rPr>
          <w:spacing w:val="-5"/>
        </w:rPr>
        <w:t> </w:t>
      </w:r>
      <w:r>
        <w:rPr/>
        <w:t>кофеханалар</w:t>
      </w:r>
      <w:r>
        <w:rPr>
          <w:spacing w:val="-6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басқа да бизнес жабылған жағдайдың өзінде, өмір сүрудің жалғыз шешімі – тауарларды жеткізуді</w:t>
      </w:r>
      <w:r>
        <w:rPr>
          <w:spacing w:val="1"/>
        </w:rPr>
        <w:t> </w:t>
      </w:r>
      <w:r>
        <w:rPr/>
        <w:t>ұйымдастыру. Бұл сату арнасын игерудің ең жылдам әдісі, әсіресе жеке логистика болмаған жағдайда,</w:t>
      </w:r>
      <w:r>
        <w:rPr>
          <w:spacing w:val="-53"/>
        </w:rPr>
        <w:t> </w:t>
      </w:r>
      <w:r>
        <w:rPr/>
        <w:t>өнім агрегаторларымен және жеткізу серіктестерімен ынтымақтастық тығырықтан шығар жол болып</w:t>
      </w:r>
      <w:r>
        <w:rPr>
          <w:spacing w:val="1"/>
        </w:rPr>
        <w:t> </w:t>
      </w:r>
      <w:r>
        <w:rPr/>
        <w:t>табылады. Мұндай серіктестіктен барлығы пайда көреді: олар өз тауарларын сатуға мүмкіндік алады,</w:t>
      </w:r>
      <w:r>
        <w:rPr>
          <w:spacing w:val="1"/>
        </w:rPr>
        <w:t> </w:t>
      </w:r>
      <w:r>
        <w:rPr/>
        <w:t>басқалары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В2В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В2С</w:t>
      </w:r>
      <w:r>
        <w:rPr>
          <w:spacing w:val="-1"/>
        </w:rPr>
        <w:t> </w:t>
      </w:r>
      <w:r>
        <w:rPr/>
        <w:t>нарықтарында</w:t>
      </w:r>
      <w:r>
        <w:rPr>
          <w:spacing w:val="-2"/>
        </w:rPr>
        <w:t> </w:t>
      </w:r>
      <w:r>
        <w:rPr/>
        <w:t>жаңа</w:t>
      </w:r>
      <w:r>
        <w:rPr>
          <w:spacing w:val="-2"/>
        </w:rPr>
        <w:t> </w:t>
      </w:r>
      <w:r>
        <w:rPr/>
        <w:t>пайдаланушылар</w:t>
      </w:r>
      <w:r>
        <w:rPr>
          <w:spacing w:val="-1"/>
        </w:rPr>
        <w:t> </w:t>
      </w:r>
      <w:r>
        <w:rPr/>
        <w:t>алады.</w:t>
      </w:r>
    </w:p>
    <w:p>
      <w:pPr>
        <w:pStyle w:val="BodyText"/>
        <w:spacing w:line="232" w:lineRule="auto"/>
        <w:ind w:right="598" w:firstLine="395"/>
      </w:pPr>
      <w:r>
        <w:rPr/>
        <w:t>Екінші сәтті бағыт-онлайн білім беру нарығы. Соңғы жылдары бизнестің бұл бағыты өте сәтті</w:t>
      </w:r>
      <w:r>
        <w:rPr>
          <w:spacing w:val="1"/>
        </w:rPr>
        <w:t> </w:t>
      </w:r>
      <w:r>
        <w:rPr/>
        <w:t>дамып келеді және қазіргі</w:t>
      </w:r>
      <w:r>
        <w:rPr>
          <w:spacing w:val="1"/>
        </w:rPr>
        <w:t> </w:t>
      </w:r>
      <w:r>
        <w:rPr/>
        <w:t>уақытта шамамен</w:t>
      </w:r>
      <w:r>
        <w:rPr>
          <w:spacing w:val="1"/>
        </w:rPr>
        <w:t> </w:t>
      </w:r>
      <w:r>
        <w:rPr/>
        <w:t>74 миллиард долларға жеткен, ал коронавирустың</w:t>
      </w:r>
      <w:r>
        <w:rPr>
          <w:spacing w:val="1"/>
        </w:rPr>
        <w:t> </w:t>
      </w:r>
      <w:r>
        <w:rPr/>
        <w:t>таралуына байланысты қалыптасқан жағдай әлемдік білім беру платформаларын өз қызметін одан әрі</w:t>
      </w:r>
      <w:r>
        <w:rPr>
          <w:spacing w:val="1"/>
        </w:rPr>
        <w:t> </w:t>
      </w:r>
      <w:r>
        <w:rPr/>
        <w:t>арттыруға итермеледі. Мысалы,</w:t>
      </w:r>
      <w:r>
        <w:rPr>
          <w:spacing w:val="1"/>
        </w:rPr>
        <w:t> </w:t>
      </w:r>
      <w:r>
        <w:rPr/>
        <w:t>2020 жылдың өзінде-ақ, алдын ала болжам негізінде, интернет</w:t>
      </w:r>
      <w:r>
        <w:rPr>
          <w:spacing w:val="1"/>
        </w:rPr>
        <w:t> </w:t>
      </w:r>
      <w:r>
        <w:rPr/>
        <w:t>платформалар мен теледидарды қолдана отырып, қашықтықтан оқыту форматына</w:t>
      </w:r>
      <w:r>
        <w:rPr>
          <w:spacing w:val="1"/>
        </w:rPr>
        <w:t> </w:t>
      </w:r>
      <w:r>
        <w:rPr/>
        <w:t>2,6 млн оқушы</w:t>
      </w:r>
      <w:r>
        <w:rPr>
          <w:spacing w:val="1"/>
        </w:rPr>
        <w:t> </w:t>
      </w:r>
      <w:r>
        <w:rPr/>
        <w:t>(79%)</w:t>
      </w:r>
      <w:r>
        <w:rPr>
          <w:spacing w:val="-4"/>
        </w:rPr>
        <w:t> </w:t>
      </w:r>
      <w:r>
        <w:rPr/>
        <w:t>көшеді</w:t>
      </w:r>
      <w:r>
        <w:rPr>
          <w:spacing w:val="-5"/>
        </w:rPr>
        <w:t> </w:t>
      </w:r>
      <w:r>
        <w:rPr/>
        <w:t>делінген.</w:t>
      </w:r>
      <w:r>
        <w:rPr>
          <w:spacing w:val="-13"/>
        </w:rPr>
        <w:t> </w:t>
      </w:r>
      <w:r>
        <w:rPr/>
        <w:t>[2]</w:t>
      </w:r>
      <w:r>
        <w:rPr>
          <w:spacing w:val="-3"/>
        </w:rPr>
        <w:t> </w:t>
      </w:r>
      <w:r>
        <w:rPr/>
        <w:t>Мұндай</w:t>
      </w:r>
      <w:r>
        <w:rPr>
          <w:spacing w:val="-4"/>
        </w:rPr>
        <w:t> </w:t>
      </w:r>
      <w:r>
        <w:rPr/>
        <w:t>білім</w:t>
      </w:r>
      <w:r>
        <w:rPr>
          <w:spacing w:val="-5"/>
        </w:rPr>
        <w:t> </w:t>
      </w:r>
      <w:r>
        <w:rPr/>
        <w:t>беру</w:t>
      </w:r>
      <w:r>
        <w:rPr>
          <w:spacing w:val="-3"/>
        </w:rPr>
        <w:t> </w:t>
      </w:r>
      <w:r>
        <w:rPr/>
        <w:t>ресурстарының</w:t>
      </w:r>
      <w:r>
        <w:rPr>
          <w:spacing w:val="-5"/>
        </w:rPr>
        <w:t> </w:t>
      </w:r>
      <w:r>
        <w:rPr/>
        <w:t>негізгі</w:t>
      </w:r>
      <w:r>
        <w:rPr>
          <w:spacing w:val="-3"/>
        </w:rPr>
        <w:t> </w:t>
      </w:r>
      <w:r>
        <w:rPr/>
        <w:t>міндеті-өз</w:t>
      </w:r>
      <w:r>
        <w:rPr>
          <w:spacing w:val="-4"/>
        </w:rPr>
        <w:t> </w:t>
      </w:r>
      <w:r>
        <w:rPr/>
        <w:t>аудиториясын</w:t>
      </w:r>
      <w:r>
        <w:rPr>
          <w:spacing w:val="-4"/>
        </w:rPr>
        <w:t> </w:t>
      </w:r>
      <w:r>
        <w:rPr/>
        <w:t>құру,</w:t>
      </w:r>
      <w:r>
        <w:rPr>
          <w:spacing w:val="-3"/>
        </w:rPr>
        <w:t> </w:t>
      </w:r>
      <w:r>
        <w:rPr/>
        <w:t>ол</w:t>
      </w:r>
      <w:r>
        <w:rPr>
          <w:spacing w:val="-52"/>
        </w:rPr>
        <w:t> </w:t>
      </w:r>
      <w:r>
        <w:rPr/>
        <w:t>пандемия аяқталғаннан кейін де қашықтықтан оқыту кезінде үйреніп үлгерген бағдарламалар мен</w:t>
      </w:r>
      <w:r>
        <w:rPr>
          <w:spacing w:val="1"/>
        </w:rPr>
        <w:t> </w:t>
      </w:r>
      <w:r>
        <w:rPr/>
        <w:t>жобаларға</w:t>
      </w:r>
      <w:r>
        <w:rPr>
          <w:spacing w:val="-1"/>
        </w:rPr>
        <w:t> </w:t>
      </w:r>
      <w:r>
        <w:rPr/>
        <w:t>мұқтаж</w:t>
      </w:r>
      <w:r>
        <w:rPr>
          <w:spacing w:val="-1"/>
        </w:rPr>
        <w:t> </w:t>
      </w:r>
      <w:r>
        <w:rPr/>
        <w:t>болады.</w:t>
      </w:r>
    </w:p>
    <w:p>
      <w:pPr>
        <w:spacing w:after="0" w:line="232" w:lineRule="auto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line="235" w:lineRule="auto" w:before="126"/>
        <w:ind w:right="527" w:firstLine="395"/>
      </w:pPr>
      <w:r>
        <w:rPr/>
        <w:t>Білім</w:t>
      </w:r>
      <w:r>
        <w:rPr>
          <w:spacing w:val="-6"/>
        </w:rPr>
        <w:t> </w:t>
      </w:r>
      <w:r>
        <w:rPr/>
        <w:t>беру</w:t>
      </w:r>
      <w:r>
        <w:rPr>
          <w:spacing w:val="-5"/>
        </w:rPr>
        <w:t> </w:t>
      </w:r>
      <w:r>
        <w:rPr/>
        <w:t>платформаларымен</w:t>
      </w:r>
      <w:r>
        <w:rPr>
          <w:spacing w:val="-5"/>
        </w:rPr>
        <w:t> </w:t>
      </w:r>
      <w:r>
        <w:rPr/>
        <w:t>қатар</w:t>
      </w:r>
      <w:r>
        <w:rPr>
          <w:spacing w:val="-6"/>
        </w:rPr>
        <w:t> </w:t>
      </w:r>
      <w:r>
        <w:rPr/>
        <w:t>әртүрлі</w:t>
      </w:r>
      <w:r>
        <w:rPr>
          <w:spacing w:val="-5"/>
        </w:rPr>
        <w:t> </w:t>
      </w:r>
      <w:r>
        <w:rPr/>
        <w:t>байланыс</w:t>
      </w:r>
      <w:r>
        <w:rPr>
          <w:spacing w:val="-5"/>
        </w:rPr>
        <w:t> </w:t>
      </w:r>
      <w:r>
        <w:rPr/>
        <w:t>қызметтері</w:t>
      </w:r>
      <w:r>
        <w:rPr>
          <w:spacing w:val="-4"/>
        </w:rPr>
        <w:t> </w:t>
      </w:r>
      <w:r>
        <w:rPr/>
        <w:t>де</w:t>
      </w:r>
      <w:r>
        <w:rPr>
          <w:spacing w:val="-6"/>
        </w:rPr>
        <w:t> </w:t>
      </w:r>
      <w:r>
        <w:rPr/>
        <w:t>дамуда.</w:t>
      </w:r>
      <w:r>
        <w:rPr>
          <w:spacing w:val="-5"/>
        </w:rPr>
        <w:t> </w:t>
      </w:r>
      <w:r>
        <w:rPr/>
        <w:t>Әлемнің</w:t>
      </w:r>
      <w:r>
        <w:rPr>
          <w:spacing w:val="-4"/>
        </w:rPr>
        <w:t> </w:t>
      </w:r>
      <w:r>
        <w:rPr/>
        <w:t>үлкен</w:t>
      </w:r>
      <w:r>
        <w:rPr>
          <w:spacing w:val="-6"/>
        </w:rPr>
        <w:t> </w:t>
      </w:r>
      <w:r>
        <w:rPr/>
        <w:t>бөлігі</w:t>
      </w:r>
      <w:r>
        <w:rPr>
          <w:spacing w:val="-52"/>
        </w:rPr>
        <w:t> </w:t>
      </w:r>
      <w:r>
        <w:rPr/>
        <w:t>қашықтан</w:t>
      </w:r>
      <w:r>
        <w:rPr>
          <w:spacing w:val="-5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істеуге</w:t>
      </w:r>
      <w:r>
        <w:rPr>
          <w:spacing w:val="-4"/>
        </w:rPr>
        <w:t> </w:t>
      </w:r>
      <w:r>
        <w:rPr/>
        <w:t>көшкендіктен,</w:t>
      </w:r>
      <w:r>
        <w:rPr>
          <w:spacing w:val="16"/>
        </w:rPr>
        <w:t> </w:t>
      </w:r>
      <w:r>
        <w:rPr/>
        <w:t>IT-компаниялар</w:t>
      </w:r>
      <w:r>
        <w:rPr>
          <w:spacing w:val="-4"/>
        </w:rPr>
        <w:t> </w:t>
      </w:r>
      <w:r>
        <w:rPr/>
        <w:t>олар</w:t>
      </w:r>
      <w:r>
        <w:rPr>
          <w:spacing w:val="-4"/>
        </w:rPr>
        <w:t> </w:t>
      </w:r>
      <w:r>
        <w:rPr/>
        <w:t>күтпеген</w:t>
      </w:r>
      <w:r>
        <w:rPr>
          <w:spacing w:val="-5"/>
        </w:rPr>
        <w:t> </w:t>
      </w:r>
      <w:r>
        <w:rPr/>
        <w:t>ауыртпалықтарға</w:t>
      </w:r>
      <w:r>
        <w:rPr>
          <w:spacing w:val="-4"/>
        </w:rPr>
        <w:t> </w:t>
      </w:r>
      <w:r>
        <w:rPr/>
        <w:t>тап</w:t>
      </w:r>
      <w:r>
        <w:rPr>
          <w:spacing w:val="-4"/>
        </w:rPr>
        <w:t> </w:t>
      </w:r>
      <w:r>
        <w:rPr/>
        <w:t>болды.</w:t>
      </w:r>
    </w:p>
    <w:p>
      <w:pPr>
        <w:pStyle w:val="BodyText"/>
        <w:spacing w:line="232" w:lineRule="auto"/>
        <w:ind w:right="687"/>
      </w:pPr>
      <w:r>
        <w:rPr/>
        <w:t>Бейне байланыс қызметтерінің ғана емес, сонымен қатар қашықтан жұмысты ұйымдастыруға</w:t>
      </w:r>
      <w:r>
        <w:rPr>
          <w:spacing w:val="1"/>
        </w:rPr>
        <w:t> </w:t>
      </w:r>
      <w:r>
        <w:rPr/>
        <w:t>мүмкіндік</w:t>
      </w:r>
      <w:r>
        <w:rPr>
          <w:spacing w:val="-6"/>
        </w:rPr>
        <w:t> </w:t>
      </w:r>
      <w:r>
        <w:rPr/>
        <w:t>беретін</w:t>
      </w:r>
      <w:r>
        <w:rPr>
          <w:spacing w:val="-5"/>
        </w:rPr>
        <w:t> </w:t>
      </w:r>
      <w:r>
        <w:rPr/>
        <w:t>кез-келген</w:t>
      </w:r>
      <w:r>
        <w:rPr>
          <w:spacing w:val="-5"/>
        </w:rPr>
        <w:t> </w:t>
      </w:r>
      <w:r>
        <w:rPr/>
        <w:t>өнімнің</w:t>
      </w:r>
      <w:r>
        <w:rPr>
          <w:spacing w:val="-5"/>
        </w:rPr>
        <w:t> </w:t>
      </w:r>
      <w:r>
        <w:rPr/>
        <w:t>танымалдығы</w:t>
      </w:r>
      <w:r>
        <w:rPr>
          <w:spacing w:val="-5"/>
        </w:rPr>
        <w:t> </w:t>
      </w:r>
      <w:r>
        <w:rPr/>
        <w:t>артып</w:t>
      </w:r>
      <w:r>
        <w:rPr>
          <w:spacing w:val="-6"/>
        </w:rPr>
        <w:t> </w:t>
      </w:r>
      <w:r>
        <w:rPr/>
        <w:t>отыр..</w:t>
      </w:r>
      <w:r>
        <w:rPr>
          <w:spacing w:val="-4"/>
        </w:rPr>
        <w:t> </w:t>
      </w:r>
      <w:r>
        <w:rPr/>
        <w:t>Бұл</w:t>
      </w:r>
      <w:r>
        <w:rPr>
          <w:spacing w:val="-5"/>
        </w:rPr>
        <w:t> </w:t>
      </w:r>
      <w:r>
        <w:rPr/>
        <w:t>бағыттың</w:t>
      </w:r>
      <w:r>
        <w:rPr>
          <w:spacing w:val="-5"/>
        </w:rPr>
        <w:t> </w:t>
      </w:r>
      <w:r>
        <w:rPr/>
        <w:t>пандемиядан</w:t>
      </w:r>
      <w:r>
        <w:rPr>
          <w:spacing w:val="-5"/>
        </w:rPr>
        <w:t> </w:t>
      </w:r>
      <w:r>
        <w:rPr/>
        <w:t>кейінгі</w:t>
      </w:r>
      <w:r>
        <w:rPr>
          <w:spacing w:val="-52"/>
        </w:rPr>
        <w:t> </w:t>
      </w:r>
      <w:r>
        <w:rPr/>
        <w:t>негізгі перспективасы жақын арада көптеген компаниялар жұмыс процестерінің бір бөлігін тиімді</w:t>
      </w:r>
      <w:r>
        <w:rPr>
          <w:spacing w:val="1"/>
        </w:rPr>
        <w:t> </w:t>
      </w:r>
      <w:r>
        <w:rPr/>
        <w:t>түрде онлайн режимінде өткізуге болатындығын түсінуге болады, ал қарапайым пайдаланушылар</w:t>
      </w:r>
      <w:r>
        <w:rPr>
          <w:spacing w:val="1"/>
        </w:rPr>
        <w:t> </w:t>
      </w:r>
      <w:r>
        <w:rPr/>
        <w:t>қазірдің</w:t>
      </w:r>
      <w:r>
        <w:rPr>
          <w:spacing w:val="-6"/>
        </w:rPr>
        <w:t> </w:t>
      </w:r>
      <w:r>
        <w:rPr/>
        <w:t>өзінде</w:t>
      </w:r>
      <w:r>
        <w:rPr>
          <w:spacing w:val="-6"/>
        </w:rPr>
        <w:t> </w:t>
      </w:r>
      <w:r>
        <w:rPr/>
        <w:t>белгілі</w:t>
      </w:r>
      <w:r>
        <w:rPr>
          <w:spacing w:val="-6"/>
        </w:rPr>
        <w:t> </w:t>
      </w:r>
      <w:r>
        <w:rPr/>
        <w:t>бір</w:t>
      </w:r>
      <w:r>
        <w:rPr>
          <w:spacing w:val="-6"/>
        </w:rPr>
        <w:t> </w:t>
      </w:r>
      <w:r>
        <w:rPr/>
        <w:t>дәстүрлер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әдеттерді</w:t>
      </w:r>
      <w:r>
        <w:rPr>
          <w:spacing w:val="-7"/>
        </w:rPr>
        <w:t> </w:t>
      </w:r>
      <w:r>
        <w:rPr/>
        <w:t>қалыптастырып,</w:t>
      </w:r>
      <w:r>
        <w:rPr>
          <w:spacing w:val="-5"/>
        </w:rPr>
        <w:t> </w:t>
      </w:r>
      <w:r>
        <w:rPr/>
        <w:t>олардан</w:t>
      </w:r>
      <w:r>
        <w:rPr>
          <w:spacing w:val="-6"/>
        </w:rPr>
        <w:t> </w:t>
      </w:r>
      <w:r>
        <w:rPr/>
        <w:t>бас</w:t>
      </w:r>
      <w:r>
        <w:rPr>
          <w:spacing w:val="-6"/>
        </w:rPr>
        <w:t> </w:t>
      </w:r>
      <w:r>
        <w:rPr/>
        <w:t>тартқысы</w:t>
      </w:r>
      <w:r>
        <w:rPr>
          <w:spacing w:val="-7"/>
        </w:rPr>
        <w:t> </w:t>
      </w:r>
      <w:r>
        <w:rPr/>
        <w:t>келмейтін</w:t>
      </w:r>
      <w:r>
        <w:rPr>
          <w:spacing w:val="-52"/>
        </w:rPr>
        <w:t> </w:t>
      </w:r>
      <w:r>
        <w:rPr/>
        <w:t>деңгейге</w:t>
      </w:r>
      <w:r>
        <w:rPr>
          <w:spacing w:val="-1"/>
        </w:rPr>
        <w:t> </w:t>
      </w:r>
      <w:r>
        <w:rPr/>
        <w:t>жетуде.</w:t>
      </w:r>
    </w:p>
    <w:p>
      <w:pPr>
        <w:pStyle w:val="BodyText"/>
        <w:spacing w:line="232" w:lineRule="auto"/>
        <w:ind w:right="527" w:firstLine="395"/>
      </w:pPr>
      <w:r>
        <w:rPr/>
        <w:t>Келесі перспективалы бағыт ретінде жаппай</w:t>
      </w:r>
      <w:r>
        <w:rPr>
          <w:spacing w:val="1"/>
        </w:rPr>
        <w:t> </w:t>
      </w:r>
      <w:r>
        <w:rPr/>
        <w:t>e-commerce қарастыру қажет. Алғашқы жұмыс</w:t>
      </w:r>
      <w:r>
        <w:rPr>
          <w:spacing w:val="1"/>
        </w:rPr>
        <w:t> </w:t>
      </w:r>
      <w:r>
        <w:rPr/>
        <w:t>істемейтін аптаның қарсаңында көптеген онлайн-сатушылар өз командаларын кеңейтті. Кейбір</w:t>
      </w:r>
      <w:r>
        <w:rPr>
          <w:spacing w:val="1"/>
        </w:rPr>
        <w:t> </w:t>
      </w:r>
      <w:r>
        <w:rPr/>
        <w:t>компаниялар онлайн сатып алуға көшуге мәжбүр болған жаңа аудиторияны тартуға бағытталған</w:t>
      </w:r>
      <w:r>
        <w:rPr>
          <w:spacing w:val="1"/>
        </w:rPr>
        <w:t> </w:t>
      </w:r>
      <w:r>
        <w:rPr/>
        <w:t>жарнамалық науқандарды бастады. Сонымен, "#үйде өзіңді сақта" сайты Сбербанктің оқшауланған</w:t>
      </w:r>
      <w:r>
        <w:rPr>
          <w:spacing w:val="1"/>
        </w:rPr>
        <w:t> </w:t>
      </w:r>
      <w:r>
        <w:rPr/>
        <w:t>қызметтерін жарнамалады. Мұндай компаниялардың одан әрі өсу перспективасы көптеген адамдар</w:t>
      </w:r>
      <w:r>
        <w:rPr>
          <w:spacing w:val="1"/>
        </w:rPr>
        <w:t> </w:t>
      </w:r>
      <w:r>
        <w:rPr/>
        <w:t>онлайн</w:t>
      </w:r>
      <w:r>
        <w:rPr>
          <w:spacing w:val="-5"/>
        </w:rPr>
        <w:t> </w:t>
      </w:r>
      <w:r>
        <w:rPr/>
        <w:t>сатып</w:t>
      </w:r>
      <w:r>
        <w:rPr>
          <w:spacing w:val="-6"/>
        </w:rPr>
        <w:t> </w:t>
      </w:r>
      <w:r>
        <w:rPr/>
        <w:t>алуды</w:t>
      </w:r>
      <w:r>
        <w:rPr>
          <w:spacing w:val="-10"/>
        </w:rPr>
        <w:t> </w:t>
      </w:r>
      <w:r>
        <w:rPr/>
        <w:t>"сынайды"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болашақта</w:t>
      </w:r>
      <w:r>
        <w:rPr>
          <w:spacing w:val="-6"/>
        </w:rPr>
        <w:t> </w:t>
      </w:r>
      <w:r>
        <w:rPr/>
        <w:t>олардың</w:t>
      </w:r>
      <w:r>
        <w:rPr>
          <w:spacing w:val="-6"/>
        </w:rPr>
        <w:t> </w:t>
      </w:r>
      <w:r>
        <w:rPr/>
        <w:t>жеке</w:t>
      </w:r>
      <w:r>
        <w:rPr>
          <w:spacing w:val="-6"/>
        </w:rPr>
        <w:t> </w:t>
      </w:r>
      <w:r>
        <w:rPr/>
        <w:t>бөлігін</w:t>
      </w:r>
      <w:r>
        <w:rPr>
          <w:spacing w:val="-5"/>
        </w:rPr>
        <w:t> </w:t>
      </w:r>
      <w:r>
        <w:rPr/>
        <w:t>цифрлық</w:t>
      </w:r>
      <w:r>
        <w:rPr>
          <w:spacing w:val="-6"/>
        </w:rPr>
        <w:t> </w:t>
      </w:r>
      <w:r>
        <w:rPr/>
        <w:t>әлемге</w:t>
      </w:r>
      <w:r>
        <w:rPr>
          <w:spacing w:val="-9"/>
        </w:rPr>
        <w:t> </w:t>
      </w:r>
      <w:r>
        <w:rPr/>
        <w:t>"ауыстырады".</w:t>
      </w:r>
      <w:r>
        <w:rPr>
          <w:spacing w:val="-52"/>
        </w:rPr>
        <w:t> </w:t>
      </w:r>
      <w:r>
        <w:rPr/>
        <w:t>Бұдан басқа, сауданы роботтандыру мен автоматтандыру күшке ие болды, бұл өз кезегінде</w:t>
      </w:r>
      <w:r>
        <w:rPr>
          <w:spacing w:val="1"/>
        </w:rPr>
        <w:t> </w:t>
      </w:r>
      <w:r>
        <w:rPr/>
        <w:t>қызметкерлердің</w:t>
      </w:r>
      <w:r>
        <w:rPr>
          <w:spacing w:val="-3"/>
        </w:rPr>
        <w:t> </w:t>
      </w:r>
      <w:r>
        <w:rPr/>
        <w:t>еңбек</w:t>
      </w:r>
      <w:r>
        <w:rPr>
          <w:spacing w:val="-3"/>
        </w:rPr>
        <w:t> </w:t>
      </w:r>
      <w:r>
        <w:rPr/>
        <w:t>ақысына</w:t>
      </w:r>
      <w:r>
        <w:rPr>
          <w:spacing w:val="-3"/>
        </w:rPr>
        <w:t> </w:t>
      </w:r>
      <w:r>
        <w:rPr/>
        <w:t>жұмсалатын</w:t>
      </w:r>
      <w:r>
        <w:rPr>
          <w:spacing w:val="-3"/>
        </w:rPr>
        <w:t> </w:t>
      </w:r>
      <w:r>
        <w:rPr/>
        <w:t>шығындарды</w:t>
      </w:r>
      <w:r>
        <w:rPr>
          <w:spacing w:val="-4"/>
        </w:rPr>
        <w:t> </w:t>
      </w:r>
      <w:r>
        <w:rPr/>
        <w:t>оңтайландыруға</w:t>
      </w:r>
      <w:r>
        <w:rPr>
          <w:spacing w:val="-2"/>
        </w:rPr>
        <w:t> </w:t>
      </w:r>
      <w:r>
        <w:rPr/>
        <w:t>мүмкіндік</w:t>
      </w:r>
      <w:r>
        <w:rPr>
          <w:spacing w:val="-3"/>
        </w:rPr>
        <w:t> </w:t>
      </w:r>
      <w:r>
        <w:rPr/>
        <w:t>берді.</w:t>
      </w:r>
    </w:p>
    <w:p>
      <w:pPr>
        <w:pStyle w:val="BodyText"/>
        <w:spacing w:line="232" w:lineRule="auto"/>
        <w:ind w:right="574" w:firstLine="395"/>
      </w:pPr>
      <w:r>
        <w:rPr/>
        <w:t>Төртінші перспективалы бағыт дәрігерлердің, психологтардың онлайн-қызметі және салауатты</w:t>
      </w:r>
      <w:r>
        <w:rPr>
          <w:spacing w:val="1"/>
        </w:rPr>
        <w:t> </w:t>
      </w:r>
      <w:r>
        <w:rPr/>
        <w:t>өмір салтын насихаттау деп атауға болады. Осылайша, пандемияның белсенді таралуы кезеңінде</w:t>
      </w:r>
      <w:r>
        <w:rPr>
          <w:spacing w:val="1"/>
        </w:rPr>
        <w:t> </w:t>
      </w:r>
      <w:r>
        <w:rPr/>
        <w:t>адамдар ауруханалар мен емханаларға аз бара бастады, бірақ науқастар саны азаймады және білікті</w:t>
      </w:r>
      <w:r>
        <w:rPr>
          <w:spacing w:val="1"/>
        </w:rPr>
        <w:t> </w:t>
      </w:r>
      <w:r>
        <w:rPr>
          <w:spacing w:val="-1"/>
        </w:rPr>
        <w:t>көмекке</w:t>
      </w:r>
      <w:r>
        <w:rPr>
          <w:spacing w:val="-7"/>
        </w:rPr>
        <w:t> </w:t>
      </w:r>
      <w:r>
        <w:rPr>
          <w:spacing w:val="-1"/>
        </w:rPr>
        <w:t>мұқтаж</w:t>
      </w:r>
      <w:r>
        <w:rPr>
          <w:spacing w:val="-6"/>
        </w:rPr>
        <w:t> </w:t>
      </w:r>
      <w:r>
        <w:rPr/>
        <w:t>болды.</w:t>
      </w:r>
      <w:r>
        <w:rPr>
          <w:spacing w:val="-6"/>
        </w:rPr>
        <w:t> </w:t>
      </w:r>
      <w:r>
        <w:rPr/>
        <w:t>Осы</w:t>
      </w:r>
      <w:r>
        <w:rPr>
          <w:spacing w:val="-13"/>
        </w:rPr>
        <w:t> </w:t>
      </w:r>
      <w:r>
        <w:rPr/>
        <w:t>толқындағы</w:t>
      </w:r>
      <w:r>
        <w:rPr>
          <w:spacing w:val="-7"/>
        </w:rPr>
        <w:t> </w:t>
      </w:r>
      <w:r>
        <w:rPr/>
        <w:t>кейбір</w:t>
      </w:r>
      <w:r>
        <w:rPr>
          <w:spacing w:val="-5"/>
        </w:rPr>
        <w:t> </w:t>
      </w:r>
      <w:r>
        <w:rPr/>
        <w:t>қызметтер</w:t>
      </w:r>
      <w:r>
        <w:rPr>
          <w:spacing w:val="-6"/>
        </w:rPr>
        <w:t> </w:t>
      </w:r>
      <w:r>
        <w:rPr/>
        <w:t>жаңа</w:t>
      </w:r>
      <w:r>
        <w:rPr>
          <w:spacing w:val="-7"/>
        </w:rPr>
        <w:t> </w:t>
      </w:r>
      <w:r>
        <w:rPr/>
        <w:t>пайдаланушыларды</w:t>
      </w:r>
      <w:r>
        <w:rPr>
          <w:spacing w:val="-6"/>
        </w:rPr>
        <w:t> </w:t>
      </w:r>
      <w:r>
        <w:rPr/>
        <w:t>тартады:</w:t>
      </w:r>
      <w:r>
        <w:rPr>
          <w:spacing w:val="-5"/>
        </w:rPr>
        <w:t> </w:t>
      </w:r>
      <w:r>
        <w:rPr/>
        <w:t>мысалы,</w:t>
      </w:r>
      <w:r>
        <w:rPr>
          <w:spacing w:val="-52"/>
        </w:rPr>
        <w:t> </w:t>
      </w:r>
      <w:r>
        <w:rPr/>
        <w:t>Францияның ең ірі телемедицина қызметі</w:t>
      </w:r>
      <w:r>
        <w:rPr>
          <w:spacing w:val="1"/>
        </w:rPr>
        <w:t> </w:t>
      </w:r>
      <w:r>
        <w:rPr/>
        <w:t>Doctolib коронавирустық кеңес алу үшін төлемді алып</w:t>
      </w:r>
      <w:r>
        <w:rPr>
          <w:spacing w:val="1"/>
        </w:rPr>
        <w:t> </w:t>
      </w:r>
      <w:r>
        <w:rPr/>
        <w:t>тастаған. Мысалы, Қазақсытнда онлайн-медицналық консультация қызметі қарқынды дамыды. Кейбір</w:t>
      </w:r>
      <w:r>
        <w:rPr>
          <w:spacing w:val="-52"/>
        </w:rPr>
        <w:t> </w:t>
      </w:r>
      <w:r>
        <w:rPr/>
        <w:t>болжамдар бойынша, алдағы жылдары телемедицинаға және осы саладағы түрлі жобаларға</w:t>
      </w:r>
      <w:r>
        <w:rPr>
          <w:spacing w:val="1"/>
        </w:rPr>
        <w:t> </w:t>
      </w:r>
      <w:r>
        <w:rPr/>
        <w:t>сұраныстың</w:t>
      </w:r>
      <w:r>
        <w:rPr>
          <w:spacing w:val="-2"/>
        </w:rPr>
        <w:t> </w:t>
      </w:r>
      <w:r>
        <w:rPr/>
        <w:t>өсуі</w:t>
      </w:r>
      <w:r>
        <w:rPr>
          <w:spacing w:val="-1"/>
        </w:rPr>
        <w:t> </w:t>
      </w:r>
      <w:r>
        <w:rPr/>
        <w:t>шамамен 40-50%-ды</w:t>
      </w:r>
      <w:r>
        <w:rPr>
          <w:spacing w:val="-1"/>
        </w:rPr>
        <w:t> </w:t>
      </w:r>
      <w:r>
        <w:rPr/>
        <w:t>құрауы</w:t>
      </w:r>
      <w:r>
        <w:rPr>
          <w:spacing w:val="-2"/>
        </w:rPr>
        <w:t> </w:t>
      </w:r>
      <w:r>
        <w:rPr/>
        <w:t>мүмкін.</w:t>
      </w:r>
    </w:p>
    <w:p>
      <w:pPr>
        <w:pStyle w:val="BodyText"/>
        <w:spacing w:line="232" w:lineRule="auto"/>
        <w:ind w:right="527" w:firstLine="395"/>
      </w:pPr>
      <w:r>
        <w:rPr/>
        <w:t>Финтех-кеңінен</w:t>
      </w:r>
      <w:r>
        <w:rPr>
          <w:spacing w:val="-7"/>
        </w:rPr>
        <w:t> </w:t>
      </w:r>
      <w:r>
        <w:rPr/>
        <w:t>оқшауланудан</w:t>
      </w:r>
      <w:r>
        <w:rPr>
          <w:spacing w:val="-7"/>
        </w:rPr>
        <w:t> </w:t>
      </w:r>
      <w:r>
        <w:rPr/>
        <w:t>пайда</w:t>
      </w:r>
      <w:r>
        <w:rPr>
          <w:spacing w:val="-7"/>
        </w:rPr>
        <w:t> </w:t>
      </w:r>
      <w:r>
        <w:rPr/>
        <w:t>көретін</w:t>
      </w:r>
      <w:r>
        <w:rPr>
          <w:spacing w:val="-7"/>
        </w:rPr>
        <w:t> </w:t>
      </w:r>
      <w:r>
        <w:rPr/>
        <w:t>бесінші</w:t>
      </w:r>
      <w:r>
        <w:rPr>
          <w:spacing w:val="-6"/>
        </w:rPr>
        <w:t> </w:t>
      </w:r>
      <w:r>
        <w:rPr/>
        <w:t>бағыт.</w:t>
      </w:r>
      <w:r>
        <w:rPr>
          <w:spacing w:val="-7"/>
        </w:rPr>
        <w:t> </w:t>
      </w:r>
      <w:r>
        <w:rPr/>
        <w:t>Соңғы</w:t>
      </w:r>
      <w:r>
        <w:rPr>
          <w:spacing w:val="-7"/>
        </w:rPr>
        <w:t> </w:t>
      </w:r>
      <w:r>
        <w:rPr/>
        <w:t>уақытқа</w:t>
      </w:r>
      <w:r>
        <w:rPr>
          <w:spacing w:val="-7"/>
        </w:rPr>
        <w:t> </w:t>
      </w:r>
      <w:r>
        <w:rPr/>
        <w:t>дейін</w:t>
      </w:r>
      <w:r>
        <w:rPr>
          <w:spacing w:val="-7"/>
        </w:rPr>
        <w:t> </w:t>
      </w:r>
      <w:r>
        <w:rPr/>
        <w:t>Қазақстандағы</w:t>
      </w:r>
      <w:r>
        <w:rPr>
          <w:spacing w:val="-52"/>
        </w:rPr>
        <w:t> </w:t>
      </w:r>
      <w:r>
        <w:rPr/>
        <w:t>банкпен қашықтан өзара әрекеттесу өте танымал болған жоқ. Пандемия жағдайында цифрлық</w:t>
      </w:r>
      <w:r>
        <w:rPr>
          <w:spacing w:val="1"/>
        </w:rPr>
        <w:t> </w:t>
      </w:r>
      <w:r>
        <w:rPr/>
        <w:t>банктермен жұмыс істеу бизнес үшін жалғыз қауіпсіз жол болып отыр. Жақын болашақта тіпті ең</w:t>
      </w:r>
      <w:r>
        <w:rPr>
          <w:spacing w:val="1"/>
        </w:rPr>
        <w:t> </w:t>
      </w:r>
      <w:r>
        <w:rPr/>
        <w:t>консервативті</w:t>
      </w:r>
      <w:r>
        <w:rPr>
          <w:spacing w:val="-2"/>
        </w:rPr>
        <w:t> </w:t>
      </w:r>
      <w:r>
        <w:rPr/>
        <w:t>банктер</w:t>
      </w:r>
      <w:r>
        <w:rPr>
          <w:spacing w:val="-1"/>
        </w:rPr>
        <w:t> </w:t>
      </w:r>
      <w:r>
        <w:rPr/>
        <w:t>де</w:t>
      </w:r>
      <w:r>
        <w:rPr>
          <w:spacing w:val="-2"/>
        </w:rPr>
        <w:t> </w:t>
      </w:r>
      <w:r>
        <w:rPr/>
        <w:t>қашықтан</w:t>
      </w:r>
      <w:r>
        <w:rPr>
          <w:spacing w:val="-1"/>
        </w:rPr>
        <w:t> </w:t>
      </w:r>
      <w:r>
        <w:rPr/>
        <w:t>жұмыс</w:t>
      </w:r>
      <w:r>
        <w:rPr>
          <w:spacing w:val="-3"/>
        </w:rPr>
        <w:t> </w:t>
      </w:r>
      <w:r>
        <w:rPr/>
        <w:t>форматына</w:t>
      </w:r>
      <w:r>
        <w:rPr>
          <w:spacing w:val="-2"/>
        </w:rPr>
        <w:t> </w:t>
      </w:r>
      <w:r>
        <w:rPr/>
        <w:t>бейімделуге</w:t>
      </w:r>
      <w:r>
        <w:rPr>
          <w:spacing w:val="-1"/>
        </w:rPr>
        <w:t> </w:t>
      </w:r>
      <w:r>
        <w:rPr/>
        <w:t>мәжбүр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spacing w:line="232" w:lineRule="auto"/>
        <w:ind w:right="574" w:firstLine="395"/>
      </w:pPr>
      <w:r>
        <w:rPr/>
        <w:t>Жүргізілген талдау пандемияның таралуына қарамастан, даму перспективалары бар</w:t>
      </w:r>
      <w:r>
        <w:rPr>
          <w:spacing w:val="1"/>
        </w:rPr>
        <w:t> </w:t>
      </w:r>
      <w:r>
        <w:rPr/>
        <w:t>компаниялардың көпшілігі онлайн-ортамен қандай да бір түрде байланысты кәсіпорындар екенін</w:t>
      </w:r>
      <w:r>
        <w:rPr>
          <w:spacing w:val="1"/>
        </w:rPr>
        <w:t> </w:t>
      </w:r>
      <w:r>
        <w:rPr/>
        <w:t>айтуға</w:t>
      </w:r>
      <w:r>
        <w:rPr>
          <w:spacing w:val="-8"/>
        </w:rPr>
        <w:t> </w:t>
      </w:r>
      <w:r>
        <w:rPr/>
        <w:t>мүмкіндік</w:t>
      </w:r>
      <w:r>
        <w:rPr>
          <w:spacing w:val="-8"/>
        </w:rPr>
        <w:t> </w:t>
      </w:r>
      <w:r>
        <w:rPr/>
        <w:t>береді.</w:t>
      </w:r>
      <w:r>
        <w:rPr>
          <w:spacing w:val="-8"/>
        </w:rPr>
        <w:t> </w:t>
      </w:r>
      <w:r>
        <w:rPr/>
        <w:t>Осы</w:t>
      </w:r>
      <w:r>
        <w:rPr>
          <w:spacing w:val="-8"/>
        </w:rPr>
        <w:t> </w:t>
      </w:r>
      <w:r>
        <w:rPr/>
        <w:t>бағыт</w:t>
      </w:r>
      <w:r>
        <w:rPr>
          <w:spacing w:val="-7"/>
        </w:rPr>
        <w:t> </w:t>
      </w:r>
      <w:r>
        <w:rPr/>
        <w:t>шеңберінде</w:t>
      </w:r>
      <w:r>
        <w:rPr>
          <w:spacing w:val="-8"/>
        </w:rPr>
        <w:t> </w:t>
      </w:r>
      <w:r>
        <w:rPr/>
        <w:t>инновациялық</w:t>
      </w:r>
      <w:r>
        <w:rPr>
          <w:spacing w:val="-8"/>
        </w:rPr>
        <w:t> </w:t>
      </w:r>
      <w:r>
        <w:rPr/>
        <w:t>маркетингтік</w:t>
      </w:r>
      <w:r>
        <w:rPr>
          <w:spacing w:val="-8"/>
        </w:rPr>
        <w:t> </w:t>
      </w:r>
      <w:r>
        <w:rPr/>
        <w:t>коммуникациялар</w:t>
      </w:r>
      <w:r>
        <w:rPr>
          <w:spacing w:val="-7"/>
        </w:rPr>
        <w:t> </w:t>
      </w:r>
      <w:r>
        <w:rPr/>
        <w:t>ерекше</w:t>
      </w:r>
      <w:r>
        <w:rPr>
          <w:spacing w:val="-52"/>
        </w:rPr>
        <w:t> </w:t>
      </w:r>
      <w:r>
        <w:rPr/>
        <w:t>өзектілікке ие болады, олардың негізгі құралдары дәл онлайн-технологиялар болып табылады. Бұл</w:t>
      </w:r>
      <w:r>
        <w:rPr>
          <w:spacing w:val="1"/>
        </w:rPr>
        <w:t> </w:t>
      </w:r>
      <w:r>
        <w:rPr/>
        <w:t>үрдістің</w:t>
      </w:r>
      <w:r>
        <w:rPr>
          <w:spacing w:val="-1"/>
        </w:rPr>
        <w:t> </w:t>
      </w:r>
      <w:r>
        <w:rPr/>
        <w:t>негізгі</w:t>
      </w:r>
      <w:r>
        <w:rPr>
          <w:spacing w:val="-2"/>
        </w:rPr>
        <w:t> </w:t>
      </w:r>
      <w:r>
        <w:rPr/>
        <w:t>растауы</w:t>
      </w:r>
      <w:r>
        <w:rPr>
          <w:spacing w:val="-2"/>
        </w:rPr>
        <w:t> </w:t>
      </w:r>
      <w:r>
        <w:rPr/>
        <w:t>интернет-сатылымдардың</w:t>
      </w:r>
      <w:r>
        <w:rPr>
          <w:spacing w:val="-1"/>
        </w:rPr>
        <w:t> </w:t>
      </w:r>
      <w:r>
        <w:rPr/>
        <w:t>өсуі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</w:t>
      </w:r>
      <w:r>
        <w:rPr>
          <w:spacing w:val="-2"/>
        </w:rPr>
        <w:t> </w:t>
      </w:r>
      <w:r>
        <w:rPr/>
        <w:t>(1-сурет).</w:t>
      </w:r>
    </w:p>
    <w:p>
      <w:pPr>
        <w:pStyle w:val="BodyText"/>
        <w:spacing w:before="2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2159000</wp:posOffset>
            </wp:positionH>
            <wp:positionV relativeFrom="paragraph">
              <wp:posOffset>165121</wp:posOffset>
            </wp:positionV>
            <wp:extent cx="3189078" cy="1997964"/>
            <wp:effectExtent l="0" t="0" r="0" b="0"/>
            <wp:wrapTopAndBottom/>
            <wp:docPr id="2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078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13"/>
        </w:numPr>
        <w:tabs>
          <w:tab w:pos="2776" w:val="left" w:leader="none"/>
        </w:tabs>
        <w:spacing w:line="240" w:lineRule="auto" w:before="0" w:after="0"/>
        <w:ind w:left="2775" w:right="51" w:hanging="2776"/>
        <w:jc w:val="left"/>
        <w:rPr>
          <w:sz w:val="16"/>
        </w:rPr>
      </w:pPr>
      <w:r>
        <w:rPr>
          <w:b/>
          <w:i/>
          <w:sz w:val="18"/>
        </w:rPr>
        <w:t>сурет.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2019-2020</w:t>
      </w:r>
      <w:r>
        <w:rPr>
          <w:spacing w:val="-8"/>
          <w:sz w:val="18"/>
        </w:rPr>
        <w:t> </w:t>
      </w:r>
      <w:r>
        <w:rPr>
          <w:sz w:val="18"/>
        </w:rPr>
        <w:t>жылдардағы</w:t>
      </w:r>
      <w:r>
        <w:rPr>
          <w:spacing w:val="-7"/>
          <w:sz w:val="18"/>
        </w:rPr>
        <w:t> </w:t>
      </w:r>
      <w:r>
        <w:rPr>
          <w:sz w:val="18"/>
        </w:rPr>
        <w:t>сатылым</w:t>
      </w:r>
      <w:r>
        <w:rPr>
          <w:spacing w:val="-7"/>
          <w:sz w:val="18"/>
        </w:rPr>
        <w:t> </w:t>
      </w:r>
      <w:r>
        <w:rPr>
          <w:sz w:val="18"/>
        </w:rPr>
        <w:t>мен</w:t>
      </w:r>
      <w:r>
        <w:rPr>
          <w:spacing w:val="-7"/>
          <w:sz w:val="18"/>
        </w:rPr>
        <w:t> </w:t>
      </w:r>
      <w:r>
        <w:rPr>
          <w:sz w:val="18"/>
        </w:rPr>
        <w:t>транзакциялар</w:t>
      </w:r>
      <w:r>
        <w:rPr>
          <w:spacing w:val="-7"/>
          <w:sz w:val="18"/>
        </w:rPr>
        <w:t> </w:t>
      </w:r>
      <w:r>
        <w:rPr>
          <w:sz w:val="18"/>
        </w:rPr>
        <w:t>көлемі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15" w:firstLine="395"/>
        <w:jc w:val="both"/>
      </w:pPr>
      <w:r>
        <w:rPr>
          <w:spacing w:val="-1"/>
        </w:rPr>
        <w:t>Бөлшек</w:t>
      </w:r>
      <w:r>
        <w:rPr>
          <w:spacing w:val="-4"/>
        </w:rPr>
        <w:t> </w:t>
      </w:r>
      <w:r>
        <w:rPr>
          <w:spacing w:val="-1"/>
        </w:rPr>
        <w:t>электрондық</w:t>
      </w:r>
      <w:r>
        <w:rPr>
          <w:spacing w:val="-4"/>
        </w:rPr>
        <w:t> </w:t>
      </w:r>
      <w:r>
        <w:rPr>
          <w:spacing w:val="-1"/>
        </w:rPr>
        <w:t>коммерция</w:t>
      </w:r>
      <w:r>
        <w:rPr>
          <w:spacing w:val="-2"/>
        </w:rPr>
        <w:t> </w:t>
      </w:r>
      <w:r>
        <w:rPr/>
        <w:t>нарығының</w:t>
      </w:r>
      <w:r>
        <w:rPr>
          <w:spacing w:val="-4"/>
        </w:rPr>
        <w:t> </w:t>
      </w:r>
      <w:r>
        <w:rPr/>
        <w:t>көлемі</w:t>
      </w:r>
      <w:r>
        <w:rPr>
          <w:spacing w:val="-12"/>
        </w:rPr>
        <w:t> </w:t>
      </w:r>
      <w:r>
        <w:rPr/>
        <w:t>2020</w:t>
      </w:r>
      <w:r>
        <w:rPr>
          <w:spacing w:val="-3"/>
        </w:rPr>
        <w:t> </w:t>
      </w:r>
      <w:r>
        <w:rPr/>
        <w:t>жылы</w:t>
      </w:r>
      <w:r>
        <w:rPr>
          <w:spacing w:val="-11"/>
        </w:rPr>
        <w:t> </w:t>
      </w:r>
      <w:r>
        <w:rPr/>
        <w:t>2019</w:t>
      </w:r>
      <w:r>
        <w:rPr>
          <w:spacing w:val="-2"/>
        </w:rPr>
        <w:t> </w:t>
      </w:r>
      <w:r>
        <w:rPr/>
        <w:t>жылмен</w:t>
      </w:r>
      <w:r>
        <w:rPr>
          <w:spacing w:val="-4"/>
        </w:rPr>
        <w:t> </w:t>
      </w:r>
      <w:r>
        <w:rPr/>
        <w:t>салыстырғанда</w:t>
      </w:r>
      <w:r>
        <w:rPr>
          <w:spacing w:val="-13"/>
        </w:rPr>
        <w:t> </w:t>
      </w:r>
      <w:r>
        <w:rPr/>
        <w:t>82%-</w:t>
      </w:r>
      <w:r>
        <w:rPr>
          <w:spacing w:val="-53"/>
        </w:rPr>
        <w:t> </w:t>
      </w:r>
      <w:r>
        <w:rPr/>
        <w:t>ға, 327 млрд теңгеден 596 млрд теңгеге дейін өсті. Сондай-ақ, біз транзакциялар (онлайн тапсырыстар)</w:t>
      </w:r>
      <w:r>
        <w:rPr>
          <w:spacing w:val="-53"/>
        </w:rPr>
        <w:t> </w:t>
      </w:r>
      <w:r>
        <w:rPr/>
        <w:t>санының</w:t>
      </w:r>
      <w:r>
        <w:rPr>
          <w:spacing w:val="-4"/>
        </w:rPr>
        <w:t> </w:t>
      </w:r>
      <w:r>
        <w:rPr/>
        <w:t>20%-ға,</w:t>
      </w:r>
      <w:r>
        <w:rPr>
          <w:spacing w:val="-1"/>
        </w:rPr>
        <w:t> </w:t>
      </w:r>
      <w:r>
        <w:rPr/>
        <w:t>ал</w:t>
      </w:r>
      <w:r>
        <w:rPr>
          <w:spacing w:val="-1"/>
        </w:rPr>
        <w:t> </w:t>
      </w:r>
      <w:r>
        <w:rPr/>
        <w:t>орташа чектің</w:t>
      </w:r>
      <w:r>
        <w:rPr>
          <w:spacing w:val="-1"/>
        </w:rPr>
        <w:t> </w:t>
      </w:r>
      <w:r>
        <w:rPr/>
        <w:t>теңгемен</w:t>
      </w:r>
      <w:r>
        <w:rPr>
          <w:spacing w:val="-1"/>
        </w:rPr>
        <w:t> </w:t>
      </w:r>
      <w:r>
        <w:rPr/>
        <w:t>52%-ға</w:t>
      </w:r>
      <w:r>
        <w:rPr>
          <w:spacing w:val="-1"/>
        </w:rPr>
        <w:t> </w:t>
      </w:r>
      <w:r>
        <w:rPr/>
        <w:t>артқанын</w:t>
      </w:r>
      <w:r>
        <w:rPr>
          <w:spacing w:val="-2"/>
        </w:rPr>
        <w:t> </w:t>
      </w:r>
      <w:r>
        <w:rPr/>
        <w:t>байқаймыз. [3]</w:t>
      </w:r>
    </w:p>
    <w:p>
      <w:pPr>
        <w:pStyle w:val="BodyText"/>
        <w:ind w:right="569" w:firstLine="395"/>
      </w:pPr>
      <w:r>
        <w:rPr/>
        <w:t>Деректер көрсеткендей, СOVID-19 тұтынушыларды Интернеттегі сатып алуларға деген көз-</w:t>
      </w:r>
      <w:r>
        <w:rPr>
          <w:spacing w:val="1"/>
        </w:rPr>
        <w:t> </w:t>
      </w:r>
      <w:r>
        <w:rPr/>
        <w:t>қарасын</w:t>
      </w:r>
      <w:r>
        <w:rPr>
          <w:spacing w:val="-5"/>
        </w:rPr>
        <w:t> </w:t>
      </w:r>
      <w:r>
        <w:rPr/>
        <w:t>қайта</w:t>
      </w:r>
      <w:r>
        <w:rPr>
          <w:spacing w:val="-6"/>
        </w:rPr>
        <w:t> </w:t>
      </w:r>
      <w:r>
        <w:rPr/>
        <w:t>қарауға</w:t>
      </w:r>
      <w:r>
        <w:rPr>
          <w:spacing w:val="-4"/>
        </w:rPr>
        <w:t> </w:t>
      </w:r>
      <w:r>
        <w:rPr/>
        <w:t>мәжбүр</w:t>
      </w:r>
      <w:r>
        <w:rPr>
          <w:spacing w:val="-6"/>
        </w:rPr>
        <w:t> </w:t>
      </w:r>
      <w:r>
        <w:rPr/>
        <w:t>етті:</w:t>
      </w:r>
      <w:r>
        <w:rPr>
          <w:spacing w:val="-5"/>
        </w:rPr>
        <w:t> </w:t>
      </w:r>
      <w:r>
        <w:rPr/>
        <w:t>тұтынушылық</w:t>
      </w:r>
      <w:r>
        <w:rPr>
          <w:spacing w:val="-5"/>
        </w:rPr>
        <w:t> </w:t>
      </w:r>
      <w:r>
        <w:rPr/>
        <w:t>сұраныстың</w:t>
      </w:r>
      <w:r>
        <w:rPr>
          <w:spacing w:val="-6"/>
        </w:rPr>
        <w:t> </w:t>
      </w:r>
      <w:r>
        <w:rPr/>
        <w:t>бір</w:t>
      </w:r>
      <w:r>
        <w:rPr>
          <w:spacing w:val="-5"/>
        </w:rPr>
        <w:t> </w:t>
      </w:r>
      <w:r>
        <w:rPr/>
        <w:t>бөлігі</w:t>
      </w:r>
      <w:r>
        <w:rPr>
          <w:spacing w:val="-4"/>
        </w:rPr>
        <w:t> </w:t>
      </w:r>
      <w:r>
        <w:rPr/>
        <w:t>табиғи</w:t>
      </w:r>
      <w:r>
        <w:rPr>
          <w:spacing w:val="-5"/>
        </w:rPr>
        <w:t> </w:t>
      </w:r>
      <w:r>
        <w:rPr/>
        <w:t>түрде</w:t>
      </w:r>
      <w:r>
        <w:rPr>
          <w:spacing w:val="-5"/>
        </w:rPr>
        <w:t> </w:t>
      </w:r>
      <w:r>
        <w:rPr/>
        <w:t>желіге</w:t>
      </w:r>
      <w:r>
        <w:rPr>
          <w:spacing w:val="-5"/>
        </w:rPr>
        <w:t> </w:t>
      </w:r>
      <w:r>
        <w:rPr/>
        <w:t>ауысады.</w:t>
      </w:r>
      <w:r>
        <w:rPr>
          <w:spacing w:val="-52"/>
        </w:rPr>
        <w:t> </w:t>
      </w:r>
      <w:r>
        <w:rPr/>
        <w:t>Интернет-дүкендер</w:t>
      </w:r>
      <w:r>
        <w:rPr>
          <w:spacing w:val="-4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бұл</w:t>
      </w:r>
      <w:r>
        <w:rPr>
          <w:spacing w:val="-4"/>
        </w:rPr>
        <w:t> </w:t>
      </w:r>
      <w:r>
        <w:rPr/>
        <w:t>сатып</w:t>
      </w:r>
      <w:r>
        <w:rPr>
          <w:spacing w:val="-3"/>
        </w:rPr>
        <w:t> </w:t>
      </w:r>
      <w:r>
        <w:rPr/>
        <w:t>алушылар</w:t>
      </w:r>
      <w:r>
        <w:rPr>
          <w:spacing w:val="-3"/>
        </w:rPr>
        <w:t> </w:t>
      </w:r>
      <w:r>
        <w:rPr/>
        <w:t>аудиториясын</w:t>
      </w:r>
      <w:r>
        <w:rPr>
          <w:spacing w:val="-2"/>
        </w:rPr>
        <w:t> </w:t>
      </w:r>
      <w:r>
        <w:rPr/>
        <w:t>кеңейтудің</w:t>
      </w:r>
      <w:r>
        <w:rPr>
          <w:spacing w:val="-3"/>
        </w:rPr>
        <w:t> </w:t>
      </w:r>
      <w:r>
        <w:rPr/>
        <w:t>тамаша</w:t>
      </w:r>
      <w:r>
        <w:rPr>
          <w:spacing w:val="-4"/>
        </w:rPr>
        <w:t> </w:t>
      </w:r>
      <w:r>
        <w:rPr/>
        <w:t>мүмкіндігі.</w:t>
      </w:r>
      <w:r>
        <w:rPr>
          <w:spacing w:val="-5"/>
        </w:rPr>
        <w:t> </w:t>
      </w:r>
      <w:r>
        <w:rPr/>
        <w:t>[4]</w:t>
      </w:r>
    </w:p>
    <w:p>
      <w:pPr>
        <w:pStyle w:val="BodyText"/>
        <w:ind w:right="527" w:firstLine="395"/>
      </w:pPr>
      <w:r>
        <w:rPr/>
        <w:t>Пандемия кезінде компанияны және оның өнімдерін жылжытудың негізгі алаңдарының бірі-</w:t>
      </w:r>
      <w:r>
        <w:rPr>
          <w:spacing w:val="1"/>
        </w:rPr>
        <w:t> </w:t>
      </w:r>
      <w:r>
        <w:rPr/>
        <w:t>әлеуметтік медиа немесе</w:t>
      </w:r>
      <w:r>
        <w:rPr>
          <w:spacing w:val="1"/>
        </w:rPr>
        <w:t> </w:t>
      </w:r>
      <w:r>
        <w:rPr/>
        <w:t>SMM маркетингі. Оның көмегімен брендтер дағдарыс кезінде өздерінің</w:t>
      </w:r>
      <w:r>
        <w:rPr>
          <w:spacing w:val="1"/>
        </w:rPr>
        <w:t> </w:t>
      </w:r>
      <w:r>
        <w:rPr>
          <w:spacing w:val="-3"/>
        </w:rPr>
        <w:t>имиджін</w:t>
      </w:r>
      <w:r>
        <w:rPr>
          <w:spacing w:val="-10"/>
        </w:rPr>
        <w:t> </w:t>
      </w:r>
      <w:r>
        <w:rPr>
          <w:spacing w:val="-3"/>
        </w:rPr>
        <w:t>сақтау</w:t>
      </w:r>
      <w:r>
        <w:rPr>
          <w:spacing w:val="-9"/>
        </w:rPr>
        <w:t> </w:t>
      </w:r>
      <w:r>
        <w:rPr>
          <w:spacing w:val="-3"/>
        </w:rPr>
        <w:t>және</w:t>
      </w:r>
      <w:r>
        <w:rPr>
          <w:spacing w:val="-11"/>
        </w:rPr>
        <w:t> </w:t>
      </w:r>
      <w:r>
        <w:rPr>
          <w:spacing w:val="-3"/>
        </w:rPr>
        <w:t>клиенттер</w:t>
      </w:r>
      <w:r>
        <w:rPr>
          <w:spacing w:val="-9"/>
        </w:rPr>
        <w:t> </w:t>
      </w:r>
      <w:r>
        <w:rPr>
          <w:spacing w:val="-3"/>
        </w:rPr>
        <w:t>өздері</w:t>
      </w:r>
      <w:r>
        <w:rPr>
          <w:spacing w:val="-11"/>
        </w:rPr>
        <w:t> </w:t>
      </w:r>
      <w:r>
        <w:rPr>
          <w:spacing w:val="-3"/>
        </w:rPr>
        <w:t>туралы</w:t>
      </w:r>
      <w:r>
        <w:rPr>
          <w:spacing w:val="-10"/>
        </w:rPr>
        <w:t> </w:t>
      </w:r>
      <w:r>
        <w:rPr>
          <w:spacing w:val="-3"/>
        </w:rPr>
        <w:t>ұмытып</w:t>
      </w:r>
      <w:r>
        <w:rPr>
          <w:spacing w:val="-9"/>
        </w:rPr>
        <w:t> </w:t>
      </w:r>
      <w:r>
        <w:rPr>
          <w:spacing w:val="-2"/>
        </w:rPr>
        <w:t>кетпеу</w:t>
      </w:r>
      <w:r>
        <w:rPr>
          <w:spacing w:val="-10"/>
        </w:rPr>
        <w:t> </w:t>
      </w:r>
      <w:r>
        <w:rPr>
          <w:spacing w:val="-2"/>
        </w:rPr>
        <w:t>үшін</w:t>
      </w:r>
      <w:r>
        <w:rPr>
          <w:spacing w:val="-9"/>
        </w:rPr>
        <w:t> </w:t>
      </w:r>
      <w:r>
        <w:rPr>
          <w:spacing w:val="-2"/>
        </w:rPr>
        <w:t>аудиториямен</w:t>
      </w:r>
      <w:r>
        <w:rPr>
          <w:spacing w:val="-10"/>
        </w:rPr>
        <w:t> </w:t>
      </w:r>
      <w:r>
        <w:rPr>
          <w:spacing w:val="-2"/>
        </w:rPr>
        <w:t>байланыс</w:t>
      </w:r>
      <w:r>
        <w:rPr>
          <w:spacing w:val="-10"/>
        </w:rPr>
        <w:t> </w:t>
      </w:r>
      <w:r>
        <w:rPr>
          <w:spacing w:val="-2"/>
        </w:rPr>
        <w:t>орната</w:t>
      </w:r>
      <w:r>
        <w:rPr>
          <w:spacing w:val="-10"/>
        </w:rPr>
        <w:t> </w:t>
      </w:r>
      <w:r>
        <w:rPr>
          <w:spacing w:val="-2"/>
        </w:rPr>
        <w:t>алады.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87" w:firstLine="395"/>
      </w:pPr>
      <w:r>
        <w:rPr/>
        <w:t>Көптеген компаниялар қазірдің өзінде пандемиядан кейінгі кезеңде хабарлама жасап және</w:t>
      </w:r>
      <w:r>
        <w:rPr>
          <w:spacing w:val="1"/>
        </w:rPr>
        <w:t> </w:t>
      </w:r>
      <w:r>
        <w:rPr/>
        <w:t>болашақ тапсырыстарға жоспардан тыс жеңілдіктер мен бонус ұсына отырып, болашақ промо-</w:t>
      </w:r>
      <w:r>
        <w:rPr>
          <w:spacing w:val="1"/>
        </w:rPr>
        <w:t> </w:t>
      </w:r>
      <w:r>
        <w:rPr/>
        <w:t>акцияларды ұсынуға мүмкіндік беретін сату посттарын жасайды. Әлеуметтік желілерді</w:t>
      </w:r>
      <w:r>
        <w:rPr>
          <w:spacing w:val="1"/>
        </w:rPr>
        <w:t> </w:t>
      </w:r>
      <w:r>
        <w:rPr/>
        <w:t>пайдаланушылардың</w:t>
      </w:r>
      <w:r>
        <w:rPr>
          <w:spacing w:val="-9"/>
        </w:rPr>
        <w:t> </w:t>
      </w:r>
      <w:r>
        <w:rPr/>
        <w:t>үлкен</w:t>
      </w:r>
      <w:r>
        <w:rPr>
          <w:spacing w:val="-8"/>
        </w:rPr>
        <w:t> </w:t>
      </w:r>
      <w:r>
        <w:rPr/>
        <w:t>саны</w:t>
      </w:r>
      <w:r>
        <w:rPr>
          <w:spacing w:val="-8"/>
        </w:rPr>
        <w:t> </w:t>
      </w:r>
      <w:r>
        <w:rPr/>
        <w:t>компанияларға</w:t>
      </w:r>
      <w:r>
        <w:rPr>
          <w:spacing w:val="-8"/>
        </w:rPr>
        <w:t> </w:t>
      </w:r>
      <w:r>
        <w:rPr/>
        <w:t>бренд</w:t>
      </w:r>
      <w:r>
        <w:rPr>
          <w:spacing w:val="-8"/>
        </w:rPr>
        <w:t> </w:t>
      </w:r>
      <w:r>
        <w:rPr/>
        <w:t>жанкүйерлерін</w:t>
      </w:r>
      <w:r>
        <w:rPr>
          <w:spacing w:val="-7"/>
        </w:rPr>
        <w:t> </w:t>
      </w:r>
      <w:r>
        <w:rPr/>
        <w:t>түрлі</w:t>
      </w:r>
      <w:r>
        <w:rPr>
          <w:spacing w:val="-8"/>
        </w:rPr>
        <w:t> </w:t>
      </w:r>
      <w:r>
        <w:rPr/>
        <w:t>флешмобтарға</w:t>
      </w:r>
      <w:r>
        <w:rPr>
          <w:spacing w:val="-7"/>
        </w:rPr>
        <w:t> </w:t>
      </w:r>
      <w:r>
        <w:rPr/>
        <w:t>қатысуға</w:t>
      </w:r>
      <w:r>
        <w:rPr>
          <w:spacing w:val="-52"/>
        </w:rPr>
        <w:t> </w:t>
      </w:r>
      <w:r>
        <w:rPr/>
        <w:t>тартуға</w:t>
      </w:r>
      <w:r>
        <w:rPr>
          <w:spacing w:val="-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береді. [5]</w:t>
      </w:r>
    </w:p>
    <w:p>
      <w:pPr>
        <w:pStyle w:val="BodyText"/>
        <w:spacing w:before="1"/>
        <w:ind w:right="574" w:firstLine="395"/>
      </w:pPr>
      <w:r>
        <w:rPr/>
        <w:t>Ойын-сауық және білім беру ресурстарына сұраныстың артуына байланысты контенттің рөлі де</w:t>
      </w:r>
      <w:r>
        <w:rPr>
          <w:spacing w:val="1"/>
        </w:rPr>
        <w:t> </w:t>
      </w:r>
      <w:r>
        <w:rPr/>
        <w:t>артып келеді. Өз клиенттеріне қызықты және өзекті нәрсе ұсына алатын компаниялар жеңіске жетеді,</w:t>
      </w:r>
      <w:r>
        <w:rPr>
          <w:spacing w:val="1"/>
        </w:rPr>
        <w:t> </w:t>
      </w:r>
      <w:r>
        <w:rPr/>
        <w:t>бұл оларға бренд туралы ұмытуға мүмкіндік бермейді, сонымен қатар негізгі өнімге назар аудартады.</w:t>
      </w:r>
      <w:r>
        <w:rPr>
          <w:spacing w:val="1"/>
        </w:rPr>
        <w:t> </w:t>
      </w:r>
      <w:r>
        <w:rPr/>
        <w:t>Сондықтан, көптеген дүкендер білім беру немесе ойын-сауық сипатындағы ақысыз әрекеттерді іске</w:t>
      </w:r>
      <w:r>
        <w:rPr>
          <w:spacing w:val="1"/>
        </w:rPr>
        <w:t> </w:t>
      </w:r>
      <w:r>
        <w:rPr/>
        <w:t>қосады, оған қатысу үшін бренд ассортиментінен тауар сатып алуы керек. Дағдарыста, лонгридтерде</w:t>
      </w:r>
      <w:r>
        <w:rPr>
          <w:spacing w:val="1"/>
        </w:rPr>
        <w:t> </w:t>
      </w:r>
      <w:r>
        <w:rPr/>
        <w:t>және бизнес-шараларда жұмыс істеудің жеке тәжірибесімен байланысты контент үлкен сұранысқа ие.</w:t>
      </w:r>
      <w:r>
        <w:rPr>
          <w:spacing w:val="1"/>
        </w:rPr>
        <w:t> </w:t>
      </w:r>
      <w:r>
        <w:rPr/>
        <w:t>Карантин</w:t>
      </w:r>
      <w:r>
        <w:rPr>
          <w:spacing w:val="-9"/>
        </w:rPr>
        <w:t> </w:t>
      </w:r>
      <w:r>
        <w:rPr/>
        <w:t>жағдайында</w:t>
      </w:r>
      <w:r>
        <w:rPr>
          <w:spacing w:val="-9"/>
        </w:rPr>
        <w:t> </w:t>
      </w:r>
      <w:r>
        <w:rPr/>
        <w:t>интернеттегі</w:t>
      </w:r>
      <w:r>
        <w:rPr>
          <w:spacing w:val="-9"/>
        </w:rPr>
        <w:t> </w:t>
      </w:r>
      <w:r>
        <w:rPr/>
        <w:t>вебинарлар,</w:t>
      </w:r>
      <w:r>
        <w:rPr>
          <w:spacing w:val="-9"/>
        </w:rPr>
        <w:t> </w:t>
      </w:r>
      <w:r>
        <w:rPr/>
        <w:t>конференциялар,</w:t>
      </w:r>
      <w:r>
        <w:rPr>
          <w:spacing w:val="-8"/>
        </w:rPr>
        <w:t> </w:t>
      </w:r>
      <w:r>
        <w:rPr/>
        <w:t>концерттер,</w:t>
      </w:r>
      <w:r>
        <w:rPr>
          <w:spacing w:val="-8"/>
        </w:rPr>
        <w:t> </w:t>
      </w:r>
      <w:r>
        <w:rPr/>
        <w:t>тақырыптық</w:t>
      </w:r>
      <w:r>
        <w:rPr>
          <w:spacing w:val="-10"/>
        </w:rPr>
        <w:t> </w:t>
      </w:r>
      <w:r>
        <w:rPr/>
        <w:t>кездесулер,</w:t>
      </w:r>
      <w:r>
        <w:rPr>
          <w:spacing w:val="-52"/>
        </w:rPr>
        <w:t> </w:t>
      </w:r>
      <w:r>
        <w:rPr/>
        <w:t>онлайн ойындар және т.б. сияқты іс-шаралар өз аудиториясымен өзара әрекеттесудің тамаша</w:t>
      </w:r>
      <w:r>
        <w:rPr>
          <w:spacing w:val="1"/>
        </w:rPr>
        <w:t> </w:t>
      </w:r>
      <w:r>
        <w:rPr/>
        <w:t>мүмкіндігі</w:t>
      </w:r>
      <w:r>
        <w:rPr>
          <w:spacing w:val="-2"/>
        </w:rPr>
        <w:t> </w:t>
      </w:r>
      <w:r>
        <w:rPr/>
        <w:t>болды.</w:t>
      </w:r>
    </w:p>
    <w:p>
      <w:pPr>
        <w:pStyle w:val="BodyText"/>
        <w:ind w:right="658" w:firstLine="395"/>
      </w:pPr>
      <w:r>
        <w:rPr/>
        <w:t>Азияда</w:t>
      </w:r>
      <w:r>
        <w:rPr>
          <w:spacing w:val="-6"/>
        </w:rPr>
        <w:t> </w:t>
      </w:r>
      <w:r>
        <w:rPr/>
        <w:t>пайда</w:t>
      </w:r>
      <w:r>
        <w:rPr>
          <w:spacing w:val="-6"/>
        </w:rPr>
        <w:t> </w:t>
      </w:r>
      <w:r>
        <w:rPr/>
        <w:t>болған</w:t>
      </w:r>
      <w:r>
        <w:rPr>
          <w:spacing w:val="-8"/>
        </w:rPr>
        <w:t> </w:t>
      </w:r>
      <w:r>
        <w:rPr/>
        <w:t>Stopstreaming</w:t>
      </w:r>
      <w:r>
        <w:rPr>
          <w:spacing w:val="-8"/>
        </w:rPr>
        <w:t> </w:t>
      </w:r>
      <w:r>
        <w:rPr/>
        <w:t>технологиясына</w:t>
      </w:r>
      <w:r>
        <w:rPr>
          <w:spacing w:val="-6"/>
        </w:rPr>
        <w:t> </w:t>
      </w:r>
      <w:r>
        <w:rPr/>
        <w:t>ерекше</w:t>
      </w:r>
      <w:r>
        <w:rPr>
          <w:spacing w:val="-6"/>
        </w:rPr>
        <w:t> </w:t>
      </w:r>
      <w:r>
        <w:rPr/>
        <w:t>назар</w:t>
      </w:r>
      <w:r>
        <w:rPr>
          <w:spacing w:val="-5"/>
        </w:rPr>
        <w:t> </w:t>
      </w:r>
      <w:r>
        <w:rPr/>
        <w:t>аудару</w:t>
      </w:r>
      <w:r>
        <w:rPr>
          <w:spacing w:val="-5"/>
        </w:rPr>
        <w:t> </w:t>
      </w:r>
      <w:r>
        <w:rPr/>
        <w:t>керек.</w:t>
      </w:r>
      <w:r>
        <w:rPr>
          <w:spacing w:val="-5"/>
        </w:rPr>
        <w:t> </w:t>
      </w:r>
      <w:r>
        <w:rPr/>
        <w:t>Стриминг</w:t>
      </w:r>
      <w:r>
        <w:rPr>
          <w:spacing w:val="-8"/>
        </w:rPr>
        <w:t> </w:t>
      </w:r>
      <w:r>
        <w:rPr/>
        <w:t>(ағылш.</w:t>
      </w:r>
      <w:r>
        <w:rPr>
          <w:spacing w:val="-52"/>
        </w:rPr>
        <w:t> </w:t>
      </w:r>
      <w:r>
        <w:rPr/>
        <w:t>streaming-ағындық) – бұл мазмұнды қашықтағы серверде орналасқан провайдерден соңғы пайдалану-</w:t>
      </w:r>
      <w:r>
        <w:rPr>
          <w:spacing w:val="1"/>
        </w:rPr>
        <w:t> </w:t>
      </w:r>
      <w:r>
        <w:rPr/>
        <w:t>шыға деректерді беру тәсілі. Кәдімгі теледидар немесе хабар тарату аналогиясы тәрізді, бірақ оны</w:t>
      </w:r>
      <w:r>
        <w:rPr>
          <w:spacing w:val="1"/>
        </w:rPr>
        <w:t> </w:t>
      </w:r>
      <w:r>
        <w:rPr/>
        <w:t>басқару мүмкіндігі бар. Ағындық қызметтің пайдаланушысы бола отырып, кез-келген уақытта кез-</w:t>
      </w:r>
      <w:r>
        <w:rPr>
          <w:spacing w:val="1"/>
        </w:rPr>
        <w:t> </w:t>
      </w:r>
      <w:r>
        <w:rPr/>
        <w:t>келген құрылғыдан қызықтырған контентке қол жеткізуге болады Өз сайтында қызықты ақпаратты</w:t>
      </w:r>
      <w:r>
        <w:rPr>
          <w:spacing w:val="1"/>
        </w:rPr>
        <w:t> </w:t>
      </w:r>
      <w:r>
        <w:rPr/>
        <w:t>орналастырып, осы технологияны қолдана отырып, бизнес иелері өз өнімдерін сатуға қосымша</w:t>
      </w:r>
      <w:r>
        <w:rPr>
          <w:spacing w:val="1"/>
        </w:rPr>
        <w:t> </w:t>
      </w:r>
      <w:r>
        <w:rPr/>
        <w:t>мүмкіндіктер</w:t>
      </w:r>
      <w:r>
        <w:rPr>
          <w:spacing w:val="-2"/>
        </w:rPr>
        <w:t> </w:t>
      </w:r>
      <w:r>
        <w:rPr/>
        <w:t>алады.</w:t>
      </w:r>
    </w:p>
    <w:p>
      <w:pPr>
        <w:pStyle w:val="BodyText"/>
        <w:ind w:right="527" w:firstLine="395"/>
      </w:pPr>
      <w:r>
        <w:rPr/>
        <w:t>Сонымен қатар, соңғы жылдары қарқынды танымал болып келе жатқан тренд ретінде</w:t>
      </w:r>
      <w:r>
        <w:rPr>
          <w:spacing w:val="55"/>
        </w:rPr>
        <w:t> </w:t>
      </w:r>
      <w:r>
        <w:rPr/>
        <w:t>«жеке</w:t>
      </w:r>
      <w:r>
        <w:rPr>
          <w:spacing w:val="1"/>
        </w:rPr>
        <w:t> </w:t>
      </w:r>
      <w:r>
        <w:rPr/>
        <w:t>бренд» құруды қарастыруға да негіз бар. Осы күнге дейін тек өзгенің брендін танып келген болса,енді</w:t>
      </w:r>
      <w:r>
        <w:rPr>
          <w:spacing w:val="1"/>
        </w:rPr>
        <w:t> </w:t>
      </w:r>
      <w:r>
        <w:rPr/>
        <w:t>әркім өз жеке брендін құрып, сол арқылы танылудың жолдарын іздеуде. Әсіресе соңғы 2-3 жылдықта</w:t>
      </w:r>
      <w:r>
        <w:rPr>
          <w:spacing w:val="1"/>
        </w:rPr>
        <w:t> </w:t>
      </w:r>
      <w:r>
        <w:rPr/>
        <w:t>әлеуметтік желілер қолданысы артқан тұста, Instagram желісі – бизнес-платформаға айналса, Tik-Tok –</w:t>
      </w:r>
      <w:r>
        <w:rPr>
          <w:spacing w:val="1"/>
        </w:rPr>
        <w:t> </w:t>
      </w:r>
      <w:r>
        <w:rPr/>
        <w:t>өзін танытудың басты құралы болды десек қателеспес едік. Оған қоса,</w:t>
      </w:r>
      <w:r>
        <w:rPr>
          <w:spacing w:val="1"/>
        </w:rPr>
        <w:t> </w:t>
      </w:r>
      <w:r>
        <w:rPr/>
        <w:t>2021 жылдың басында аса</w:t>
      </w:r>
      <w:r>
        <w:rPr>
          <w:spacing w:val="1"/>
        </w:rPr>
        <w:t> </w:t>
      </w:r>
      <w:r>
        <w:rPr>
          <w:spacing w:val="-1"/>
        </w:rPr>
        <w:t>танымал болған Clubhouse мобильді желісі көмегімен өзін де, </w:t>
      </w:r>
      <w:r>
        <w:rPr/>
        <w:t>өнімін де тікелей мақсатты аудиториямен</w:t>
      </w:r>
      <w:r>
        <w:rPr>
          <w:spacing w:val="-52"/>
        </w:rPr>
        <w:t> </w:t>
      </w:r>
      <w:r>
        <w:rPr/>
        <w:t>байланысқа шығаруға мүмкіндік беретінін ескере отырып, заманауи интернет-технологияларды басты</w:t>
      </w:r>
      <w:r>
        <w:rPr>
          <w:spacing w:val="1"/>
        </w:rPr>
        <w:t> </w:t>
      </w:r>
      <w:r>
        <w:rPr/>
        <w:t>тренд</w:t>
      </w:r>
      <w:r>
        <w:rPr>
          <w:spacing w:val="-4"/>
        </w:rPr>
        <w:t> </w:t>
      </w:r>
      <w:r>
        <w:rPr/>
        <w:t>әрі</w:t>
      </w:r>
      <w:r>
        <w:rPr>
          <w:spacing w:val="-4"/>
        </w:rPr>
        <w:t> </w:t>
      </w:r>
      <w:r>
        <w:rPr/>
        <w:t>дамудың</w:t>
      </w:r>
      <w:r>
        <w:rPr>
          <w:spacing w:val="-3"/>
        </w:rPr>
        <w:t> </w:t>
      </w:r>
      <w:r>
        <w:rPr/>
        <w:t>басты</w:t>
      </w:r>
      <w:r>
        <w:rPr>
          <w:spacing w:val="-4"/>
        </w:rPr>
        <w:t> </w:t>
      </w:r>
      <w:r>
        <w:rPr/>
        <w:t>бағыты</w:t>
      </w:r>
      <w:r>
        <w:rPr>
          <w:spacing w:val="-3"/>
        </w:rPr>
        <w:t> </w:t>
      </w:r>
      <w:r>
        <w:rPr/>
        <w:t>ретінде</w:t>
      </w:r>
      <w:r>
        <w:rPr>
          <w:spacing w:val="-3"/>
        </w:rPr>
        <w:t> </w:t>
      </w:r>
      <w:r>
        <w:rPr/>
        <w:t>тиімді</w:t>
      </w:r>
      <w:r>
        <w:rPr>
          <w:spacing w:val="-4"/>
        </w:rPr>
        <w:t> </w:t>
      </w:r>
      <w:r>
        <w:rPr/>
        <w:t>қолддана</w:t>
      </w:r>
      <w:r>
        <w:rPr>
          <w:spacing w:val="-4"/>
        </w:rPr>
        <w:t> </w:t>
      </w:r>
      <w:r>
        <w:rPr/>
        <w:t>білген</w:t>
      </w:r>
      <w:r>
        <w:rPr>
          <w:spacing w:val="-5"/>
        </w:rPr>
        <w:t> </w:t>
      </w:r>
      <w:r>
        <w:rPr/>
        <w:t>кәсіпорын</w:t>
      </w:r>
      <w:r>
        <w:rPr>
          <w:spacing w:val="-4"/>
        </w:rPr>
        <w:t> </w:t>
      </w:r>
      <w:r>
        <w:rPr/>
        <w:t>бүгінгі</w:t>
      </w:r>
      <w:r>
        <w:rPr>
          <w:spacing w:val="-3"/>
        </w:rPr>
        <w:t> </w:t>
      </w:r>
      <w:r>
        <w:rPr/>
        <w:t>таңда</w:t>
      </w:r>
      <w:r>
        <w:rPr>
          <w:spacing w:val="-4"/>
        </w:rPr>
        <w:t> </w:t>
      </w:r>
      <w:r>
        <w:rPr/>
        <w:t>ұтары</w:t>
      </w:r>
      <w:r>
        <w:rPr>
          <w:spacing w:val="-3"/>
        </w:rPr>
        <w:t> </w:t>
      </w:r>
      <w:r>
        <w:rPr/>
        <w:t>анық.</w:t>
      </w:r>
    </w:p>
    <w:p>
      <w:pPr>
        <w:pStyle w:val="BodyText"/>
        <w:ind w:right="527" w:firstLine="395"/>
      </w:pPr>
      <w:r>
        <w:rPr/>
        <w:t>Басқа да киім, косметика және тіпті интерьер заттарын жылжытуда тұтынушылармен қарым-</w:t>
      </w:r>
      <w:r>
        <w:rPr>
          <w:spacing w:val="1"/>
        </w:rPr>
        <w:t> </w:t>
      </w:r>
      <w:r>
        <w:rPr/>
        <w:t>қатынас орнатуға мүмкіндік беретін виртуалды AR қосымшалары, шолулар және SD модельдерінің</w:t>
      </w:r>
      <w:r>
        <w:rPr>
          <w:spacing w:val="-52"/>
        </w:rPr>
        <w:t> </w:t>
      </w:r>
      <w:r>
        <w:rPr/>
        <w:t>өнімдері</w:t>
      </w:r>
      <w:r>
        <w:rPr>
          <w:spacing w:val="-2"/>
        </w:rPr>
        <w:t> </w:t>
      </w:r>
      <w:r>
        <w:rPr/>
        <w:t>тәрізді</w:t>
      </w:r>
      <w:r>
        <w:rPr>
          <w:spacing w:val="-2"/>
        </w:rPr>
        <w:t> </w:t>
      </w:r>
      <w:r>
        <w:rPr/>
        <w:t>маркетингтік технологиялардың</w:t>
      </w:r>
      <w:r>
        <w:rPr>
          <w:spacing w:val="-1"/>
        </w:rPr>
        <w:t> </w:t>
      </w:r>
      <w:r>
        <w:rPr/>
        <w:t>да</w:t>
      </w:r>
      <w:r>
        <w:rPr>
          <w:spacing w:val="-1"/>
        </w:rPr>
        <w:t> </w:t>
      </w:r>
      <w:r>
        <w:rPr/>
        <w:t>рөлі</w:t>
      </w:r>
      <w:r>
        <w:rPr>
          <w:spacing w:val="-1"/>
        </w:rPr>
        <w:t> </w:t>
      </w:r>
      <w:r>
        <w:rPr/>
        <w:t>зор</w:t>
      </w:r>
      <w:r>
        <w:rPr>
          <w:spacing w:val="-3"/>
        </w:rPr>
        <w:t> </w:t>
      </w:r>
      <w:r>
        <w:rPr/>
        <w:t>[6].</w:t>
      </w:r>
    </w:p>
    <w:p>
      <w:pPr>
        <w:pStyle w:val="BodyText"/>
        <w:ind w:right="527" w:firstLine="395"/>
      </w:pPr>
      <w:r>
        <w:rPr/>
        <w:t>Қорытындылай келе, әрине, пандемиядан кейінгі өмір бұрынғыдай болмайды. Қазір бизнес пен</w:t>
      </w:r>
      <w:r>
        <w:rPr>
          <w:spacing w:val="1"/>
        </w:rPr>
        <w:t> </w:t>
      </w:r>
      <w:r>
        <w:rPr/>
        <w:t>қызметкерлерге</w:t>
      </w:r>
      <w:r>
        <w:rPr>
          <w:spacing w:val="-3"/>
        </w:rPr>
        <w:t> </w:t>
      </w:r>
      <w:r>
        <w:rPr/>
        <w:t>алға</w:t>
      </w:r>
      <w:r>
        <w:rPr>
          <w:spacing w:val="-3"/>
        </w:rPr>
        <w:t> </w:t>
      </w:r>
      <w:r>
        <w:rPr/>
        <w:t>жылжу,</w:t>
      </w:r>
      <w:r>
        <w:rPr>
          <w:spacing w:val="-3"/>
        </w:rPr>
        <w:t> </w:t>
      </w:r>
      <w:r>
        <w:rPr/>
        <w:t>тіпті</w:t>
      </w:r>
      <w:r>
        <w:rPr>
          <w:spacing w:val="-2"/>
        </w:rPr>
        <w:t> </w:t>
      </w:r>
      <w:r>
        <w:rPr/>
        <w:t>ең</w:t>
      </w:r>
      <w:r>
        <w:rPr>
          <w:spacing w:val="-4"/>
        </w:rPr>
        <w:t> </w:t>
      </w:r>
      <w:r>
        <w:rPr/>
        <w:t>қиын</w:t>
      </w:r>
      <w:r>
        <w:rPr>
          <w:spacing w:val="-4"/>
        </w:rPr>
        <w:t> </w:t>
      </w:r>
      <w:r>
        <w:rPr/>
        <w:t>жағдайда</w:t>
      </w:r>
      <w:r>
        <w:rPr>
          <w:spacing w:val="-3"/>
        </w:rPr>
        <w:t> </w:t>
      </w:r>
      <w:r>
        <w:rPr/>
        <w:t>да</w:t>
      </w:r>
      <w:r>
        <w:rPr>
          <w:spacing w:val="-4"/>
        </w:rPr>
        <w:t> </w:t>
      </w:r>
      <w:r>
        <w:rPr/>
        <w:t>өсу</w:t>
      </w:r>
      <w:r>
        <w:rPr>
          <w:spacing w:val="-3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мүмкіндіктер</w:t>
      </w:r>
      <w:r>
        <w:rPr>
          <w:spacing w:val="-3"/>
        </w:rPr>
        <w:t> </w:t>
      </w:r>
      <w:r>
        <w:rPr/>
        <w:t>табу</w:t>
      </w:r>
      <w:r>
        <w:rPr>
          <w:spacing w:val="-3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сыртқы</w:t>
      </w:r>
      <w:r>
        <w:rPr>
          <w:spacing w:val="-4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ішкі жағынан көп күш пен мотивация қажет. Сондықтан корпоративті бейнелер алға жылжудың</w:t>
      </w:r>
      <w:r>
        <w:rPr>
          <w:spacing w:val="1"/>
        </w:rPr>
        <w:t> </w:t>
      </w:r>
      <w:r>
        <w:rPr/>
        <w:t>танымал әдісіне айналды: олар өзекті күн тәртібіне жатады, ақпараттық сипатқа ие және эмоционалды</w:t>
      </w:r>
      <w:r>
        <w:rPr>
          <w:spacing w:val="-52"/>
        </w:rPr>
        <w:t> </w:t>
      </w:r>
      <w:r>
        <w:rPr/>
        <w:t>қолдауға, қоғамдағы жағымсыздықты азайтуға бағытталған. Бейнелер брендтің белсенді алға</w:t>
      </w:r>
      <w:r>
        <w:rPr>
          <w:spacing w:val="1"/>
        </w:rPr>
        <w:t> </w:t>
      </w:r>
      <w:r>
        <w:rPr/>
        <w:t>жылжуына ықпал етеді және көргеннен кейін аудиторияда қалған жақсы әсер материалдың авторы</w:t>
      </w:r>
      <w:r>
        <w:rPr>
          <w:spacing w:val="1"/>
        </w:rPr>
        <w:t> </w:t>
      </w:r>
      <w:r>
        <w:rPr/>
        <w:t>көрсеткен</w:t>
      </w:r>
      <w:r>
        <w:rPr>
          <w:spacing w:val="-2"/>
        </w:rPr>
        <w:t> </w:t>
      </w:r>
      <w:r>
        <w:rPr/>
        <w:t>компаниямен</w:t>
      </w:r>
      <w:r>
        <w:rPr>
          <w:spacing w:val="-1"/>
        </w:rPr>
        <w:t> </w:t>
      </w:r>
      <w:r>
        <w:rPr/>
        <w:t>ассоциативті</w:t>
      </w:r>
      <w:r>
        <w:rPr>
          <w:spacing w:val="-1"/>
        </w:rPr>
        <w:t> </w:t>
      </w:r>
      <w:r>
        <w:rPr/>
        <w:t>түрде</w:t>
      </w:r>
      <w:r>
        <w:rPr>
          <w:spacing w:val="-1"/>
        </w:rPr>
        <w:t> </w:t>
      </w:r>
      <w:r>
        <w:rPr/>
        <w:t>байланысады.</w:t>
      </w:r>
    </w:p>
    <w:p>
      <w:pPr>
        <w:pStyle w:val="BodyText"/>
        <w:ind w:right="990" w:firstLine="395"/>
      </w:pPr>
      <w:r>
        <w:rPr/>
        <w:t>Осылайша,</w:t>
      </w:r>
      <w:r>
        <w:rPr>
          <w:spacing w:val="-6"/>
        </w:rPr>
        <w:t> </w:t>
      </w:r>
      <w:r>
        <w:rPr/>
        <w:t>көптеген</w:t>
      </w:r>
      <w:r>
        <w:rPr>
          <w:spacing w:val="-5"/>
        </w:rPr>
        <w:t> </w:t>
      </w:r>
      <w:r>
        <w:rPr/>
        <w:t>компаниялар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пандемия</w:t>
      </w:r>
      <w:r>
        <w:rPr>
          <w:spacing w:val="-7"/>
        </w:rPr>
        <w:t> </w:t>
      </w:r>
      <w:r>
        <w:rPr/>
        <w:t>кезеңі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потенциалды</w:t>
      </w:r>
      <w:r>
        <w:rPr>
          <w:spacing w:val="-5"/>
        </w:rPr>
        <w:t> </w:t>
      </w:r>
      <w:r>
        <w:rPr/>
        <w:t>әрі</w:t>
      </w:r>
      <w:r>
        <w:rPr>
          <w:spacing w:val="-6"/>
        </w:rPr>
        <w:t> </w:t>
      </w:r>
      <w:r>
        <w:rPr/>
        <w:t>адал</w:t>
      </w:r>
      <w:r>
        <w:rPr>
          <w:spacing w:val="-5"/>
        </w:rPr>
        <w:t> </w:t>
      </w:r>
      <w:r>
        <w:rPr/>
        <w:t>тұтынушылар</w:t>
      </w:r>
      <w:r>
        <w:rPr>
          <w:spacing w:val="-52"/>
        </w:rPr>
        <w:t> </w:t>
      </w:r>
      <w:r>
        <w:rPr/>
        <w:t>топтарын құру мүмкіндігі. Бұл жоспарларды жүзеге асыру үшін интернет-маркетинг құралдары ең</w:t>
      </w:r>
      <w:r>
        <w:rPr>
          <w:spacing w:val="-52"/>
        </w:rPr>
        <w:t> </w:t>
      </w:r>
      <w:r>
        <w:rPr/>
        <w:t>қолайлы. Компанияның виртуалды немесе</w:t>
      </w:r>
      <w:r>
        <w:rPr>
          <w:spacing w:val="1"/>
        </w:rPr>
        <w:t> </w:t>
      </w:r>
      <w:r>
        <w:rPr/>
        <w:t>SD турларына, өнімнің егжей-тегжейлі көрсетілуіне,</w:t>
      </w:r>
      <w:r>
        <w:rPr>
          <w:spacing w:val="1"/>
        </w:rPr>
        <w:t> </w:t>
      </w:r>
      <w:r>
        <w:rPr/>
        <w:t>сондай-ақ веб-конференция арқылы жазылушылар алдында сөйлеуге және басқаларға негізделген</w:t>
      </w:r>
      <w:r>
        <w:rPr>
          <w:spacing w:val="1"/>
        </w:rPr>
        <w:t> </w:t>
      </w:r>
      <w:r>
        <w:rPr/>
        <w:t>қарапайым коммерциялық ұсыныстарды толық виртуалды презентациялармен алмастыру тиімді</w:t>
      </w:r>
      <w:r>
        <w:rPr>
          <w:spacing w:val="1"/>
        </w:rPr>
        <w:t> </w:t>
      </w:r>
      <w:r>
        <w:rPr/>
        <w:t>болмақ.</w:t>
      </w:r>
    </w:p>
    <w:p>
      <w:pPr>
        <w:pStyle w:val="BodyText"/>
        <w:spacing w:before="11"/>
        <w:ind w:left="0"/>
        <w:rPr>
          <w:sz w:val="20"/>
        </w:rPr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4"/>
        </w:numPr>
        <w:tabs>
          <w:tab w:pos="833" w:val="left" w:leader="none"/>
          <w:tab w:pos="1768" w:val="left" w:leader="none"/>
        </w:tabs>
        <w:spacing w:line="207" w:lineRule="exact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Влияние</w:t>
        <w:tab/>
        <w:t>COVID-19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ключевые</w:t>
      </w:r>
      <w:r>
        <w:rPr>
          <w:spacing w:val="-6"/>
          <w:sz w:val="18"/>
        </w:rPr>
        <w:t> </w:t>
      </w:r>
      <w:r>
        <w:rPr>
          <w:sz w:val="18"/>
        </w:rPr>
        <w:t>сектора</w:t>
      </w:r>
      <w:r>
        <w:rPr>
          <w:spacing w:val="-5"/>
          <w:sz w:val="18"/>
        </w:rPr>
        <w:t> </w:t>
      </w:r>
      <w:r>
        <w:rPr>
          <w:sz w:val="18"/>
        </w:rPr>
        <w:t>экономики</w:t>
      </w:r>
      <w:r>
        <w:rPr>
          <w:spacing w:val="-6"/>
          <w:sz w:val="18"/>
        </w:rPr>
        <w:t> </w:t>
      </w:r>
      <w:r>
        <w:rPr>
          <w:sz w:val="18"/>
        </w:rPr>
        <w:t>Казахстана</w:t>
      </w:r>
      <w:r>
        <w:rPr>
          <w:spacing w:val="-6"/>
          <w:sz w:val="18"/>
        </w:rPr>
        <w:t> </w:t>
      </w:r>
      <w:r>
        <w:rPr>
          <w:sz w:val="18"/>
        </w:rPr>
        <w:t>Мнение</w:t>
      </w:r>
      <w:r>
        <w:rPr>
          <w:spacing w:val="-5"/>
          <w:sz w:val="18"/>
        </w:rPr>
        <w:t> </w:t>
      </w:r>
      <w:r>
        <w:rPr>
          <w:sz w:val="18"/>
        </w:rPr>
        <w:t>участинов</w:t>
      </w:r>
      <w:r>
        <w:rPr>
          <w:spacing w:val="-6"/>
          <w:sz w:val="18"/>
        </w:rPr>
        <w:t> </w:t>
      </w:r>
      <w:r>
        <w:rPr>
          <w:sz w:val="18"/>
        </w:rPr>
        <w:t>рынка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https://home.kpmg/kz/ru/home/insights/2020/05/covid-key-economy-sectors.html</w:t>
      </w: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10"/>
          <w:sz w:val="18"/>
        </w:rPr>
        <w:t> </w:t>
      </w:r>
      <w:r>
        <w:rPr>
          <w:sz w:val="18"/>
        </w:rPr>
        <w:t>Республикасы</w:t>
      </w:r>
      <w:r>
        <w:rPr>
          <w:spacing w:val="-10"/>
          <w:sz w:val="18"/>
        </w:rPr>
        <w:t> </w:t>
      </w:r>
      <w:r>
        <w:rPr>
          <w:sz w:val="18"/>
        </w:rPr>
        <w:t>Премьер-Министрінің</w:t>
      </w:r>
      <w:r>
        <w:rPr>
          <w:spacing w:val="-10"/>
          <w:sz w:val="18"/>
        </w:rPr>
        <w:t> </w:t>
      </w:r>
      <w:r>
        <w:rPr>
          <w:sz w:val="18"/>
        </w:rPr>
        <w:t>ресми</w:t>
      </w:r>
      <w:r>
        <w:rPr>
          <w:spacing w:val="-10"/>
          <w:sz w:val="18"/>
        </w:rPr>
        <w:t> </w:t>
      </w:r>
      <w:r>
        <w:rPr>
          <w:sz w:val="18"/>
        </w:rPr>
        <w:t>ақпараттық</w:t>
      </w:r>
      <w:r>
        <w:rPr>
          <w:spacing w:val="-10"/>
          <w:sz w:val="18"/>
        </w:rPr>
        <w:t> </w:t>
      </w:r>
      <w:r>
        <w:rPr>
          <w:sz w:val="18"/>
        </w:rPr>
        <w:t>ресурсы,</w:t>
      </w:r>
      <w:r>
        <w:rPr>
          <w:spacing w:val="-10"/>
          <w:sz w:val="18"/>
        </w:rPr>
        <w:t> </w:t>
      </w:r>
      <w:r>
        <w:rPr>
          <w:sz w:val="18"/>
        </w:rPr>
        <w:t>сілтеме</w:t>
      </w:r>
      <w:r>
        <w:rPr>
          <w:spacing w:val="-9"/>
          <w:sz w:val="18"/>
        </w:rPr>
        <w:t> </w:t>
      </w:r>
      <w:r>
        <w:rPr>
          <w:sz w:val="18"/>
        </w:rPr>
        <w:t>https://</w:t>
      </w:r>
      <w:hyperlink r:id="rId61">
        <w:r>
          <w:rPr>
            <w:sz w:val="18"/>
          </w:rPr>
          <w:t>www.primeminister.kz/</w:t>
        </w:r>
      </w:hyperlink>
    </w:p>
    <w:p>
      <w:pPr>
        <w:pStyle w:val="ListParagraph"/>
        <w:numPr>
          <w:ilvl w:val="0"/>
          <w:numId w:val="14"/>
        </w:numPr>
        <w:tabs>
          <w:tab w:pos="833" w:val="left" w:leader="none"/>
          <w:tab w:pos="5188" w:val="left" w:leader="none"/>
          <w:tab w:pos="6926" w:val="left" w:leader="none"/>
          <w:tab w:pos="7666" w:val="left" w:leader="none"/>
        </w:tabs>
        <w:spacing w:line="240" w:lineRule="auto" w:before="0" w:after="0"/>
        <w:ind w:left="250" w:right="2393" w:firstLine="395"/>
        <w:jc w:val="left"/>
        <w:rPr>
          <w:sz w:val="18"/>
        </w:rPr>
      </w:pPr>
      <w:r>
        <w:rPr>
          <w:sz w:val="18"/>
        </w:rPr>
        <w:t>Аналитика</w:t>
      </w:r>
      <w:r>
        <w:rPr>
          <w:spacing w:val="-6"/>
          <w:sz w:val="18"/>
        </w:rPr>
        <w:t> </w:t>
      </w:r>
      <w:r>
        <w:rPr>
          <w:sz w:val="18"/>
        </w:rPr>
        <w:t>по</w:t>
      </w:r>
      <w:r>
        <w:rPr>
          <w:spacing w:val="-6"/>
          <w:sz w:val="18"/>
        </w:rPr>
        <w:t> </w:t>
      </w:r>
      <w:r>
        <w:rPr>
          <w:sz w:val="18"/>
        </w:rPr>
        <w:t>онлайн-продажам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период</w:t>
      </w:r>
      <w:r>
        <w:rPr>
          <w:spacing w:val="-5"/>
          <w:sz w:val="18"/>
        </w:rPr>
        <w:t> </w:t>
      </w:r>
      <w:r>
        <w:rPr>
          <w:sz w:val="18"/>
        </w:rPr>
        <w:t>карантина</w:t>
        <w:tab/>
        <w:t>//</w:t>
      </w:r>
      <w:r>
        <w:rPr>
          <w:spacing w:val="-3"/>
          <w:sz w:val="18"/>
        </w:rPr>
        <w:t> </w:t>
      </w:r>
      <w:r>
        <w:rPr>
          <w:sz w:val="18"/>
        </w:rPr>
        <w:t>ADVANTSHOP.</w:t>
        <w:tab/>
        <w:t>URL:</w:t>
        <w:tab/>
      </w:r>
      <w:r>
        <w:rPr>
          <w:spacing w:val="-1"/>
          <w:sz w:val="18"/>
        </w:rPr>
        <w:t>https://</w:t>
      </w:r>
      <w:r>
        <w:rPr>
          <w:spacing w:val="-42"/>
          <w:sz w:val="18"/>
        </w:rPr>
        <w:t> </w:t>
      </w:r>
      <w:hyperlink r:id="rId62">
        <w:r>
          <w:rPr>
            <w:sz w:val="18"/>
          </w:rPr>
          <w:t>www.advantshop.net/blog/common/analitika-po-onlain-prodazham-v-period-karantina</w:t>
        </w:r>
      </w:hyperlink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Анализ</w:t>
      </w:r>
      <w:r>
        <w:rPr>
          <w:spacing w:val="-7"/>
          <w:sz w:val="18"/>
        </w:rPr>
        <w:t> </w:t>
      </w:r>
      <w:r>
        <w:rPr>
          <w:sz w:val="18"/>
        </w:rPr>
        <w:t>рынка</w:t>
      </w:r>
      <w:r>
        <w:rPr>
          <w:spacing w:val="-6"/>
          <w:sz w:val="18"/>
        </w:rPr>
        <w:t> </w:t>
      </w:r>
      <w:r>
        <w:rPr>
          <w:sz w:val="18"/>
        </w:rPr>
        <w:t>розничной</w:t>
      </w:r>
      <w:r>
        <w:rPr>
          <w:spacing w:val="-6"/>
          <w:sz w:val="18"/>
        </w:rPr>
        <w:t> </w:t>
      </w:r>
      <w:r>
        <w:rPr>
          <w:sz w:val="18"/>
        </w:rPr>
        <w:t>электронной</w:t>
      </w:r>
      <w:r>
        <w:rPr>
          <w:spacing w:val="-6"/>
          <w:sz w:val="18"/>
        </w:rPr>
        <w:t> </w:t>
      </w:r>
      <w:r>
        <w:rPr>
          <w:sz w:val="18"/>
        </w:rPr>
        <w:t>коммерции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Республике</w:t>
      </w:r>
      <w:r>
        <w:rPr>
          <w:spacing w:val="-6"/>
          <w:sz w:val="18"/>
        </w:rPr>
        <w:t> </w:t>
      </w:r>
      <w:r>
        <w:rPr>
          <w:sz w:val="18"/>
        </w:rPr>
        <w:t>Казахстан,</w:t>
      </w:r>
      <w:r>
        <w:rPr>
          <w:spacing w:val="-6"/>
          <w:sz w:val="18"/>
        </w:rPr>
        <w:t> </w:t>
      </w:r>
      <w:r>
        <w:rPr>
          <w:sz w:val="18"/>
        </w:rPr>
        <w:t>результаты</w:t>
      </w:r>
      <w:r>
        <w:rPr>
          <w:spacing w:val="-6"/>
          <w:sz w:val="18"/>
        </w:rPr>
        <w:t> </w:t>
      </w:r>
      <w:r>
        <w:rPr>
          <w:sz w:val="18"/>
        </w:rPr>
        <w:t>исследования</w:t>
      </w:r>
      <w:r>
        <w:rPr>
          <w:spacing w:val="-6"/>
          <w:sz w:val="18"/>
        </w:rPr>
        <w:t> </w:t>
      </w:r>
      <w:r>
        <w:rPr>
          <w:sz w:val="18"/>
        </w:rPr>
        <w:t>PwC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АЦК,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https:/</w:t>
      </w:r>
      <w:hyperlink r:id="rId63">
        <w:r>
          <w:rPr>
            <w:sz w:val="18"/>
          </w:rPr>
          <w:t>/www</w:t>
        </w:r>
      </w:hyperlink>
      <w:r>
        <w:rPr>
          <w:sz w:val="18"/>
        </w:rPr>
        <w:t>.</w:t>
      </w:r>
      <w:hyperlink r:id="rId63">
        <w:r>
          <w:rPr>
            <w:sz w:val="18"/>
          </w:rPr>
          <w:t>pwc.kz/</w:t>
        </w:r>
        <w:r>
          <w:rPr>
            <w:spacing w:val="-5"/>
            <w:sz w:val="18"/>
          </w:rPr>
          <w:t> </w:t>
        </w:r>
      </w:hyperlink>
      <w:r>
        <w:rPr>
          <w:sz w:val="18"/>
        </w:rPr>
        <w:t>,</w:t>
      </w:r>
      <w:r>
        <w:rPr>
          <w:spacing w:val="-4"/>
          <w:sz w:val="18"/>
        </w:rPr>
        <w:t> </w:t>
      </w:r>
      <w:r>
        <w:rPr>
          <w:sz w:val="18"/>
        </w:rPr>
        <w:t>https://dka.kz/</w:t>
      </w:r>
      <w:r>
        <w:rPr>
          <w:spacing w:val="-3"/>
          <w:sz w:val="18"/>
        </w:rPr>
        <w:t> </w:t>
      </w:r>
      <w:r>
        <w:rPr>
          <w:sz w:val="18"/>
        </w:rPr>
        <w:t>,</w:t>
      </w:r>
      <w:r>
        <w:rPr>
          <w:spacing w:val="-6"/>
          <w:sz w:val="18"/>
        </w:rPr>
        <w:t> </w:t>
      </w:r>
      <w:r>
        <w:rPr>
          <w:sz w:val="18"/>
        </w:rPr>
        <w:t>Март</w:t>
      </w:r>
      <w:r>
        <w:rPr>
          <w:spacing w:val="-6"/>
          <w:sz w:val="18"/>
        </w:rPr>
        <w:t> </w:t>
      </w:r>
      <w:r>
        <w:rPr>
          <w:sz w:val="18"/>
        </w:rPr>
        <w:t>2021</w:t>
      </w:r>
    </w:p>
    <w:p>
      <w:pPr>
        <w:pStyle w:val="ListParagraph"/>
        <w:numPr>
          <w:ilvl w:val="0"/>
          <w:numId w:val="14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Сколкин</w:t>
      </w:r>
      <w:r>
        <w:rPr>
          <w:spacing w:val="-6"/>
          <w:sz w:val="18"/>
        </w:rPr>
        <w:t> </w:t>
      </w:r>
      <w:r>
        <w:rPr>
          <w:sz w:val="18"/>
        </w:rPr>
        <w:t>Ю.</w:t>
      </w:r>
      <w:r>
        <w:rPr>
          <w:spacing w:val="-6"/>
          <w:sz w:val="18"/>
        </w:rPr>
        <w:t> </w:t>
      </w:r>
      <w:r>
        <w:rPr>
          <w:sz w:val="18"/>
        </w:rPr>
        <w:t>Коммуникационные</w:t>
      </w:r>
      <w:r>
        <w:rPr>
          <w:spacing w:val="-6"/>
          <w:sz w:val="18"/>
        </w:rPr>
        <w:t> </w:t>
      </w:r>
      <w:r>
        <w:rPr>
          <w:sz w:val="18"/>
        </w:rPr>
        <w:t>тренды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условиях</w:t>
      </w:r>
      <w:r>
        <w:rPr>
          <w:spacing w:val="-5"/>
          <w:sz w:val="18"/>
        </w:rPr>
        <w:t> </w:t>
      </w:r>
      <w:r>
        <w:rPr>
          <w:sz w:val="18"/>
        </w:rPr>
        <w:t>пандемии:</w:t>
      </w:r>
      <w:r>
        <w:rPr>
          <w:spacing w:val="-6"/>
          <w:sz w:val="18"/>
        </w:rPr>
        <w:t> </w:t>
      </w:r>
      <w:r>
        <w:rPr>
          <w:sz w:val="18"/>
        </w:rPr>
        <w:t>идеи</w:t>
      </w:r>
      <w:r>
        <w:rPr>
          <w:spacing w:val="-6"/>
          <w:sz w:val="18"/>
        </w:rPr>
        <w:t> </w:t>
      </w:r>
      <w:r>
        <w:rPr>
          <w:sz w:val="18"/>
        </w:rPr>
        <w:t>для</w:t>
      </w:r>
      <w:r>
        <w:rPr>
          <w:spacing w:val="-6"/>
          <w:sz w:val="18"/>
        </w:rPr>
        <w:t> </w:t>
      </w:r>
      <w:r>
        <w:rPr>
          <w:sz w:val="18"/>
        </w:rPr>
        <w:t>социальных</w:t>
      </w:r>
      <w:r>
        <w:rPr>
          <w:spacing w:val="-6"/>
          <w:sz w:val="18"/>
        </w:rPr>
        <w:t> </w:t>
      </w:r>
      <w:r>
        <w:rPr>
          <w:sz w:val="18"/>
        </w:rPr>
        <w:t>сетей</w:t>
      </w:r>
      <w:r>
        <w:rPr>
          <w:spacing w:val="-6"/>
          <w:sz w:val="18"/>
        </w:rPr>
        <w:t> </w:t>
      </w:r>
      <w:r>
        <w:rPr>
          <w:sz w:val="18"/>
        </w:rPr>
        <w:t>отеля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период</w:t>
      </w:r>
      <w:r>
        <w:rPr>
          <w:spacing w:val="-6"/>
          <w:sz w:val="18"/>
        </w:rPr>
        <w:t> </w:t>
      </w:r>
      <w:r>
        <w:rPr>
          <w:sz w:val="18"/>
        </w:rPr>
        <w:t>карантина</w:t>
      </w:r>
    </w:p>
    <w:p>
      <w:pPr>
        <w:spacing w:before="1"/>
        <w:ind w:left="250" w:right="667" w:firstLine="0"/>
        <w:jc w:val="left"/>
        <w:rPr>
          <w:sz w:val="18"/>
        </w:rPr>
      </w:pPr>
      <w:r>
        <w:rPr>
          <w:spacing w:val="-1"/>
          <w:sz w:val="18"/>
        </w:rPr>
        <w:t>//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Журнал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гостиничном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бизнесе</w:t>
      </w:r>
      <w:r>
        <w:rPr>
          <w:spacing w:val="-7"/>
          <w:sz w:val="18"/>
        </w:rPr>
        <w:t> </w:t>
      </w:r>
      <w:r>
        <w:rPr>
          <w:sz w:val="18"/>
        </w:rPr>
        <w:t>WelcomeTimes.</w:t>
      </w:r>
      <w:r>
        <w:rPr>
          <w:spacing w:val="-11"/>
          <w:sz w:val="18"/>
        </w:rPr>
        <w:t> </w:t>
      </w:r>
      <w:r>
        <w:rPr>
          <w:sz w:val="18"/>
        </w:rPr>
        <w:t>URL:</w:t>
      </w:r>
      <w:r>
        <w:rPr>
          <w:spacing w:val="-11"/>
          <w:sz w:val="18"/>
        </w:rPr>
        <w:t> </w:t>
      </w:r>
      <w:r>
        <w:rPr>
          <w:sz w:val="18"/>
        </w:rPr>
        <w:t>https://welcometimes.ru/opinions/kommunikacionnye-trendy-v-usloviyah-</w:t>
      </w:r>
      <w:r>
        <w:rPr>
          <w:spacing w:val="1"/>
          <w:sz w:val="18"/>
        </w:rPr>
        <w:t> </w:t>
      </w:r>
      <w:r>
        <w:rPr>
          <w:sz w:val="18"/>
        </w:rPr>
        <w:t>pandemii-idei-dlya-socialnyh-setey-otelya-v-period</w:t>
      </w:r>
    </w:p>
    <w:p>
      <w:pPr>
        <w:pStyle w:val="ListParagraph"/>
        <w:numPr>
          <w:ilvl w:val="0"/>
          <w:numId w:val="14"/>
        </w:numPr>
        <w:tabs>
          <w:tab w:pos="833" w:val="left" w:leader="none"/>
          <w:tab w:pos="5672" w:val="left" w:leader="none"/>
          <w:tab w:pos="7062" w:val="left" w:leader="none"/>
        </w:tabs>
        <w:spacing w:line="240" w:lineRule="auto" w:before="0" w:after="0"/>
        <w:ind w:left="250" w:right="2573" w:firstLine="395"/>
        <w:jc w:val="left"/>
        <w:rPr>
          <w:sz w:val="18"/>
        </w:rPr>
      </w:pPr>
      <w:r>
        <w:rPr>
          <w:sz w:val="18"/>
        </w:rPr>
        <w:t>Федоринин</w:t>
      </w:r>
      <w:r>
        <w:rPr>
          <w:spacing w:val="-6"/>
          <w:sz w:val="18"/>
        </w:rPr>
        <w:t> </w:t>
      </w:r>
      <w:r>
        <w:rPr>
          <w:sz w:val="18"/>
        </w:rPr>
        <w:t>М.</w:t>
      </w:r>
      <w:r>
        <w:rPr>
          <w:spacing w:val="-5"/>
          <w:sz w:val="18"/>
        </w:rPr>
        <w:t> </w:t>
      </w:r>
      <w:r>
        <w:rPr>
          <w:sz w:val="18"/>
        </w:rPr>
        <w:t>Как</w:t>
      </w:r>
      <w:r>
        <w:rPr>
          <w:spacing w:val="-6"/>
          <w:sz w:val="18"/>
        </w:rPr>
        <w:t> </w:t>
      </w:r>
      <w:r>
        <w:rPr>
          <w:sz w:val="18"/>
        </w:rPr>
        <w:t>рынок</w:t>
      </w:r>
      <w:r>
        <w:rPr>
          <w:spacing w:val="-6"/>
          <w:sz w:val="18"/>
        </w:rPr>
        <w:t> </w:t>
      </w:r>
      <w:r>
        <w:rPr>
          <w:sz w:val="18"/>
        </w:rPr>
        <w:t>маркетинга</w:t>
      </w:r>
      <w:r>
        <w:rPr>
          <w:spacing w:val="-6"/>
          <w:sz w:val="18"/>
        </w:rPr>
        <w:t> </w:t>
      </w:r>
      <w:r>
        <w:rPr>
          <w:sz w:val="18"/>
        </w:rPr>
        <w:t>переживет</w:t>
      </w:r>
      <w:r>
        <w:rPr>
          <w:spacing w:val="-5"/>
          <w:sz w:val="18"/>
        </w:rPr>
        <w:t> </w:t>
      </w:r>
      <w:r>
        <w:rPr>
          <w:sz w:val="18"/>
        </w:rPr>
        <w:t>пандемию</w:t>
        <w:tab/>
        <w:t>–</w:t>
      </w:r>
      <w:r>
        <w:rPr>
          <w:spacing w:val="-3"/>
          <w:sz w:val="18"/>
        </w:rPr>
        <w:t> </w:t>
      </w:r>
      <w:r>
        <w:rPr>
          <w:sz w:val="18"/>
        </w:rPr>
        <w:t>два</w:t>
      </w:r>
      <w:r>
        <w:rPr>
          <w:spacing w:val="-3"/>
          <w:sz w:val="18"/>
        </w:rPr>
        <w:t> </w:t>
      </w:r>
      <w:r>
        <w:rPr>
          <w:sz w:val="18"/>
        </w:rPr>
        <w:t>сценария</w:t>
        <w:tab/>
        <w:t>//РБК.</w:t>
      </w:r>
      <w:r>
        <w:rPr>
          <w:spacing w:val="-8"/>
          <w:sz w:val="18"/>
        </w:rPr>
        <w:t> </w:t>
      </w:r>
      <w:r>
        <w:rPr>
          <w:sz w:val="18"/>
        </w:rPr>
        <w:t>URL:</w:t>
      </w:r>
      <w:r>
        <w:rPr>
          <w:spacing w:val="-42"/>
          <w:sz w:val="18"/>
        </w:rPr>
        <w:t> </w:t>
      </w:r>
      <w:r>
        <w:rPr>
          <w:sz w:val="18"/>
        </w:rPr>
        <w:t>https://trends.rbc.ru/trends/innovation/5eb2e2859a7947961ff32bfb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59"/>
          <w:footerReference w:type="default" r:id="rId60"/>
          <w:pgSz w:w="11900" w:h="16840"/>
          <w:pgMar w:header="583" w:footer="880" w:top="1000" w:bottom="1080" w:left="880" w:right="460"/>
        </w:sectPr>
      </w:pPr>
    </w:p>
    <w:p>
      <w:pPr>
        <w:pStyle w:val="Heading2"/>
        <w:spacing w:before="132"/>
        <w:ind w:right="682"/>
      </w:pPr>
      <w:r>
        <w:rPr/>
        <w:t>УДК</w:t>
      </w:r>
      <w:r>
        <w:rPr>
          <w:spacing w:val="-3"/>
        </w:rPr>
        <w:t> </w:t>
      </w:r>
      <w:r>
        <w:rPr/>
        <w:t>(338.012)</w:t>
      </w:r>
    </w:p>
    <w:p>
      <w:pPr>
        <w:pStyle w:val="BodyText"/>
        <w:ind w:left="0"/>
        <w:rPr>
          <w:b/>
          <w:sz w:val="14"/>
        </w:rPr>
      </w:pPr>
    </w:p>
    <w:p>
      <w:pPr>
        <w:spacing w:before="92"/>
        <w:ind w:left="2261" w:right="1939" w:hanging="532"/>
        <w:jc w:val="left"/>
        <w:rPr>
          <w:b/>
          <w:sz w:val="22"/>
        </w:rPr>
      </w:pPr>
      <w:r>
        <w:rPr>
          <w:b/>
          <w:sz w:val="22"/>
        </w:rPr>
        <w:t>О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ПОДДЕРЖКЕ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ТРАНСФОРМАЦИИ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МАЛОГО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СРЕДНЕГО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ПРЕДПРИНИМАТЕЛЬСТВА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ПЕРИОД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ПАНДЕМИИ</w:t>
      </w:r>
    </w:p>
    <w:p>
      <w:pPr>
        <w:pStyle w:val="BodyText"/>
        <w:ind w:left="0"/>
        <w:rPr>
          <w:b/>
        </w:rPr>
      </w:pPr>
    </w:p>
    <w:p>
      <w:pPr>
        <w:pStyle w:val="Heading2"/>
        <w:spacing w:line="251" w:lineRule="exact" w:before="1"/>
        <w:ind w:left="6783"/>
        <w:jc w:val="left"/>
      </w:pPr>
      <w:r>
        <w:rPr/>
        <w:t>Маликова</w:t>
      </w:r>
      <w:r>
        <w:rPr>
          <w:spacing w:val="-5"/>
        </w:rPr>
        <w:t> </w:t>
      </w:r>
      <w:r>
        <w:rPr/>
        <w:t>Р.М.,</w:t>
      </w:r>
      <w:r>
        <w:rPr>
          <w:spacing w:val="-4"/>
        </w:rPr>
        <w:t> </w:t>
      </w:r>
      <w:r>
        <w:rPr/>
        <w:t>Галяндин</w:t>
      </w:r>
      <w:r>
        <w:rPr>
          <w:spacing w:val="-5"/>
        </w:rPr>
        <w:t> </w:t>
      </w:r>
      <w:r>
        <w:rPr/>
        <w:t>В.Е.</w:t>
      </w:r>
    </w:p>
    <w:p>
      <w:pPr>
        <w:spacing w:line="204" w:lineRule="exact" w:before="0"/>
        <w:ind w:left="0" w:right="689" w:firstLine="0"/>
        <w:jc w:val="right"/>
        <w:rPr>
          <w:i/>
          <w:sz w:val="18"/>
        </w:rPr>
      </w:pPr>
      <w:r>
        <w:rPr>
          <w:i/>
          <w:sz w:val="18"/>
        </w:rPr>
        <w:t>Казахский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аль-Фараби,</w:t>
      </w:r>
    </w:p>
    <w:p>
      <w:pPr>
        <w:spacing w:before="0"/>
        <w:ind w:left="4659" w:right="682" w:firstLine="2567"/>
        <w:jc w:val="right"/>
        <w:rPr>
          <w:i/>
          <w:sz w:val="18"/>
        </w:rPr>
      </w:pPr>
      <w:r>
        <w:rPr>
          <w:i/>
          <w:sz w:val="18"/>
        </w:rPr>
        <w:t>г.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Казахстан</w:t>
      </w:r>
      <w:r>
        <w:rPr>
          <w:i/>
          <w:spacing w:val="-42"/>
          <w:sz w:val="18"/>
        </w:rPr>
        <w:t> </w:t>
      </w:r>
      <w:r>
        <w:rPr>
          <w:i/>
          <w:spacing w:val="-1"/>
          <w:sz w:val="18"/>
        </w:rPr>
        <w:t>е-mail:</w:t>
      </w:r>
      <w:r>
        <w:rPr>
          <w:i/>
          <w:spacing w:val="-5"/>
          <w:sz w:val="18"/>
        </w:rPr>
        <w:t> </w:t>
      </w:r>
      <w:hyperlink r:id="rId66">
        <w:r>
          <w:rPr>
            <w:i/>
            <w:color w:val="0000FF"/>
            <w:spacing w:val="-1"/>
            <w:sz w:val="18"/>
            <w:u w:val="single" w:color="0000FF"/>
          </w:rPr>
          <w:t>malikovarilla2018@gmail.com</w:t>
        </w:r>
        <w:r>
          <w:rPr>
            <w:i/>
            <w:spacing w:val="-1"/>
            <w:sz w:val="18"/>
          </w:rPr>
          <w:t>,</w:t>
        </w:r>
        <w:r>
          <w:rPr>
            <w:i/>
            <w:spacing w:val="-4"/>
            <w:sz w:val="18"/>
          </w:rPr>
          <w:t> </w:t>
        </w:r>
      </w:hyperlink>
      <w:hyperlink r:id="rId67">
        <w:r>
          <w:rPr>
            <w:i/>
            <w:color w:val="0000FF"/>
            <w:sz w:val="18"/>
            <w:u w:val="single" w:color="0000FF"/>
          </w:rPr>
          <w:t>Vladislav05062000@gmail.com</w:t>
        </w:r>
      </w:hyperlink>
    </w:p>
    <w:p>
      <w:pPr>
        <w:pStyle w:val="BodyText"/>
        <w:spacing w:before="9"/>
        <w:ind w:left="0"/>
        <w:rPr>
          <w:i/>
          <w:sz w:val="13"/>
        </w:rPr>
      </w:pPr>
    </w:p>
    <w:p>
      <w:pPr>
        <w:spacing w:line="240" w:lineRule="auto" w:before="91"/>
        <w:ind w:left="250" w:right="555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</w:t>
      </w:r>
      <w:r>
        <w:rPr>
          <w:b/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статье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изучаются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исследуются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меры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государственной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поддержки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малого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среднего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пред-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принимательства в условиях пандемии. Дается оценку тому, как эти меры повлияли на выживание и развитие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малого и среднего бизнеса. Также в статье огромное внимание уделяется цифровой трансформации МСП 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Казахстане. Исследование проводится с целью определения основных тенденций изменений цифровой экономики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малого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среднего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бизнеса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период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пандемии.</w:t>
      </w: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малый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средний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бизнес,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государственная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поддержка,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ассоциации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объединения,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цифровая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трансформация.</w:t>
      </w:r>
    </w:p>
    <w:p>
      <w:pPr>
        <w:pStyle w:val="BodyText"/>
        <w:spacing w:before="8"/>
        <w:ind w:left="0"/>
        <w:rPr>
          <w:i/>
          <w:sz w:val="21"/>
        </w:rPr>
      </w:pPr>
    </w:p>
    <w:p>
      <w:pPr>
        <w:pStyle w:val="BodyText"/>
        <w:ind w:right="809" w:firstLine="395"/>
      </w:pPr>
      <w:r>
        <w:rPr>
          <w:b/>
        </w:rPr>
        <w:t>Введение. </w:t>
      </w:r>
      <w:r>
        <w:rPr/>
        <w:t>Малый и средний бизнес в Казахстане на протяжении длительного времени остается</w:t>
      </w:r>
      <w:r>
        <w:rPr>
          <w:spacing w:val="1"/>
        </w:rPr>
        <w:t> </w:t>
      </w:r>
      <w:r>
        <w:rPr/>
        <w:t>сферой пристального внимания для государства. Период пандемии – ограничительных карантинных</w:t>
      </w:r>
      <w:r>
        <w:rPr>
          <w:spacing w:val="-52"/>
        </w:rPr>
        <w:t> </w:t>
      </w:r>
      <w:r>
        <w:rPr/>
        <w:t>мер для многих отраслей экономики</w:t>
      </w:r>
      <w:r>
        <w:rPr>
          <w:spacing w:val="1"/>
        </w:rPr>
        <w:t> </w:t>
      </w:r>
      <w:r>
        <w:rPr/>
        <w:t>– бросил новые вызовы для реагирования государства на</w:t>
      </w:r>
      <w:r>
        <w:rPr>
          <w:spacing w:val="1"/>
        </w:rPr>
        <w:t> </w:t>
      </w:r>
      <w:r>
        <w:rPr/>
        <w:t>возникшие для бизнеса трудности. В самом деле, нынешнее время</w:t>
      </w:r>
      <w:r>
        <w:rPr>
          <w:spacing w:val="1"/>
        </w:rPr>
        <w:t> </w:t>
      </w:r>
      <w:r>
        <w:rPr/>
        <w:t>– испытание для участников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«государство и бизнес», время социально-экономического реформирования и</w:t>
      </w:r>
      <w:r>
        <w:rPr>
          <w:spacing w:val="1"/>
        </w:rPr>
        <w:t> </w:t>
      </w:r>
      <w:r>
        <w:rPr/>
        <w:t>насколько эффективным будет принятие решений в данный период, ощутит население Казахстана в</w:t>
      </w:r>
      <w:r>
        <w:rPr>
          <w:spacing w:val="-52"/>
        </w:rPr>
        <w:t> </w:t>
      </w:r>
      <w:r>
        <w:rPr/>
        <w:t>ближайший</w:t>
      </w:r>
      <w:r>
        <w:rPr>
          <w:spacing w:val="-2"/>
        </w:rPr>
        <w:t> </w:t>
      </w:r>
      <w:r>
        <w:rPr/>
        <w:t>период.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spacing w:before="1"/>
        <w:ind w:right="527" w:firstLine="395"/>
      </w:pPr>
      <w:r>
        <w:rPr>
          <w:b/>
        </w:rPr>
        <w:t>Экспериментальная часть</w:t>
      </w:r>
      <w:r>
        <w:rPr>
          <w:b/>
          <w:spacing w:val="1"/>
        </w:rPr>
        <w:t> </w:t>
      </w:r>
      <w:r>
        <w:rPr>
          <w:b/>
        </w:rPr>
        <w:t>(материалы и методы). </w:t>
      </w:r>
      <w:r>
        <w:rPr/>
        <w:t>В статье использовались общенаучные</w:t>
      </w:r>
      <w:r>
        <w:rPr>
          <w:spacing w:val="1"/>
        </w:rPr>
        <w:t> </w:t>
      </w:r>
      <w:r>
        <w:rPr/>
        <w:t>методы исследования в рамках сравнительного, логического и статистического анализа, а также</w:t>
      </w:r>
      <w:r>
        <w:rPr>
          <w:spacing w:val="1"/>
        </w:rPr>
        <w:t> </w:t>
      </w:r>
      <w:r>
        <w:rPr/>
        <w:t>посредством</w:t>
      </w:r>
      <w:r>
        <w:rPr>
          <w:spacing w:val="-6"/>
        </w:rPr>
        <w:t> </w:t>
      </w:r>
      <w:r>
        <w:rPr/>
        <w:t>анализа</w:t>
      </w:r>
      <w:r>
        <w:rPr>
          <w:spacing w:val="-7"/>
        </w:rPr>
        <w:t> </w:t>
      </w:r>
      <w:r>
        <w:rPr/>
        <w:t>структуры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динамики,</w:t>
      </w:r>
      <w:r>
        <w:rPr>
          <w:spacing w:val="-9"/>
        </w:rPr>
        <w:t> </w:t>
      </w:r>
      <w:r>
        <w:rPr/>
        <w:t>графической</w:t>
      </w:r>
      <w:r>
        <w:rPr>
          <w:spacing w:val="-7"/>
        </w:rPr>
        <w:t> </w:t>
      </w:r>
      <w:r>
        <w:rPr/>
        <w:t>интерпретации</w:t>
      </w:r>
      <w:r>
        <w:rPr>
          <w:spacing w:val="-5"/>
        </w:rPr>
        <w:t> </w:t>
      </w:r>
      <w:r>
        <w:rPr/>
        <w:t>информации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так</w:t>
      </w:r>
      <w:r>
        <w:rPr>
          <w:spacing w:val="-6"/>
        </w:rPr>
        <w:t> </w:t>
      </w:r>
      <w:r>
        <w:rPr/>
        <w:t>далее.</w:t>
      </w:r>
      <w:r>
        <w:rPr>
          <w:spacing w:val="-52"/>
        </w:rPr>
        <w:t> </w:t>
      </w:r>
      <w:r>
        <w:rPr/>
        <w:t>Основные</w:t>
      </w:r>
      <w:r>
        <w:rPr>
          <w:spacing w:val="-3"/>
        </w:rPr>
        <w:t> </w:t>
      </w:r>
      <w:r>
        <w:rPr/>
        <w:t>материалы:</w:t>
      </w:r>
      <w:r>
        <w:rPr>
          <w:spacing w:val="-1"/>
        </w:rPr>
        <w:t> </w:t>
      </w:r>
      <w:r>
        <w:rPr/>
        <w:t>новостные</w:t>
      </w:r>
      <w:r>
        <w:rPr>
          <w:spacing w:val="-2"/>
        </w:rPr>
        <w:t> </w:t>
      </w:r>
      <w:r>
        <w:rPr/>
        <w:t>источники,</w:t>
      </w:r>
      <w:r>
        <w:rPr>
          <w:spacing w:val="-5"/>
        </w:rPr>
        <w:t> </w:t>
      </w:r>
      <w:r>
        <w:rPr/>
        <w:t>статистические</w:t>
      </w:r>
      <w:r>
        <w:rPr>
          <w:spacing w:val="-2"/>
        </w:rPr>
        <w:t> </w:t>
      </w:r>
      <w:r>
        <w:rPr/>
        <w:t>данные,</w:t>
      </w:r>
      <w:r>
        <w:rPr>
          <w:spacing w:val="-3"/>
        </w:rPr>
        <w:t> </w:t>
      </w:r>
      <w:r>
        <w:rPr/>
        <w:t>научные</w:t>
      </w:r>
      <w:r>
        <w:rPr>
          <w:spacing w:val="-2"/>
        </w:rPr>
        <w:t> </w:t>
      </w:r>
      <w:r>
        <w:rPr/>
        <w:t>статьи.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Результаты</w:t>
      </w:r>
      <w:r>
        <w:rPr>
          <w:b/>
          <w:spacing w:val="-6"/>
        </w:rPr>
        <w:t> </w:t>
      </w:r>
      <w:r>
        <w:rPr>
          <w:b/>
        </w:rPr>
        <w:t>и</w:t>
      </w:r>
      <w:r>
        <w:rPr>
          <w:b/>
          <w:spacing w:val="-4"/>
        </w:rPr>
        <w:t> </w:t>
      </w:r>
      <w:r>
        <w:rPr>
          <w:b/>
        </w:rPr>
        <w:t>обсуждение.</w:t>
      </w:r>
      <w:r>
        <w:rPr>
          <w:b/>
          <w:spacing w:val="-4"/>
        </w:rPr>
        <w:t> </w:t>
      </w:r>
      <w:r>
        <w:rPr/>
        <w:t>В</w:t>
      </w:r>
      <w:r>
        <w:rPr>
          <w:spacing w:val="-14"/>
        </w:rPr>
        <w:t> </w:t>
      </w:r>
      <w:r>
        <w:rPr/>
        <w:t>2020</w:t>
      </w:r>
      <w:r>
        <w:rPr>
          <w:spacing w:val="-4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пандемия</w:t>
      </w:r>
      <w:r>
        <w:rPr>
          <w:spacing w:val="-6"/>
        </w:rPr>
        <w:t> </w:t>
      </w:r>
      <w:r>
        <w:rPr/>
        <w:t>коронавируса</w:t>
      </w:r>
      <w:r>
        <w:rPr>
          <w:spacing w:val="-5"/>
        </w:rPr>
        <w:t> </w:t>
      </w:r>
      <w:r>
        <w:rPr/>
        <w:t>негативно</w:t>
      </w:r>
      <w:r>
        <w:rPr>
          <w:spacing w:val="-4"/>
        </w:rPr>
        <w:t> </w:t>
      </w:r>
      <w:r>
        <w:rPr/>
        <w:t>повлияла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экономику</w:t>
      </w:r>
      <w:r>
        <w:rPr>
          <w:spacing w:val="-52"/>
        </w:rPr>
        <w:t> </w:t>
      </w:r>
      <w:r>
        <w:rPr/>
        <w:t>страны и мира. Из-за многочисленных проблем малый бизнес вынужден прекращать свою</w:t>
      </w:r>
      <w:r>
        <w:rPr>
          <w:spacing w:val="1"/>
        </w:rPr>
        <w:t> </w:t>
      </w:r>
      <w:r>
        <w:rPr/>
        <w:t>деятельность.</w:t>
      </w:r>
      <w:r>
        <w:rPr>
          <w:spacing w:val="-2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активных</w:t>
      </w:r>
      <w:r>
        <w:rPr>
          <w:spacing w:val="-1"/>
        </w:rPr>
        <w:t> </w:t>
      </w:r>
      <w:r>
        <w:rPr/>
        <w:t>малых</w:t>
      </w:r>
      <w:r>
        <w:rPr>
          <w:spacing w:val="-1"/>
        </w:rPr>
        <w:t> </w:t>
      </w:r>
      <w:r>
        <w:rPr/>
        <w:t>предприятий</w:t>
      </w:r>
      <w:r>
        <w:rPr>
          <w:spacing w:val="-1"/>
        </w:rPr>
        <w:t> </w:t>
      </w:r>
      <w:r>
        <w:rPr/>
        <w:t>снижается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июля</w:t>
      </w:r>
      <w:r>
        <w:rPr>
          <w:spacing w:val="-4"/>
        </w:rPr>
        <w:t> </w:t>
      </w:r>
      <w:r>
        <w:rPr/>
        <w:t>2020</w:t>
      </w:r>
      <w:r>
        <w:rPr>
          <w:spacing w:val="-1"/>
        </w:rPr>
        <w:t> </w:t>
      </w:r>
      <w:r>
        <w:rPr/>
        <w:t>года.</w:t>
      </w:r>
    </w:p>
    <w:p>
      <w:pPr>
        <w:pStyle w:val="BodyText"/>
        <w:spacing w:before="9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2043297</wp:posOffset>
            </wp:positionH>
            <wp:positionV relativeFrom="paragraph">
              <wp:posOffset>162271</wp:posOffset>
            </wp:positionV>
            <wp:extent cx="3456637" cy="3108388"/>
            <wp:effectExtent l="0" t="0" r="0" b="0"/>
            <wp:wrapTopAndBottom/>
            <wp:docPr id="3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637" cy="3108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before="0"/>
        <w:ind w:left="1964" w:right="0" w:firstLine="0"/>
        <w:jc w:val="left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  <w:r>
        <w:rPr>
          <w:sz w:val="18"/>
        </w:rPr>
        <w:t>.</w:t>
      </w:r>
      <w:r>
        <w:rPr>
          <w:spacing w:val="-5"/>
          <w:sz w:val="18"/>
        </w:rPr>
        <w:t> </w:t>
      </w:r>
      <w:r>
        <w:rPr>
          <w:sz w:val="18"/>
        </w:rPr>
        <w:t>Статистические</w:t>
      </w:r>
      <w:r>
        <w:rPr>
          <w:spacing w:val="-5"/>
          <w:sz w:val="18"/>
        </w:rPr>
        <w:t> </w:t>
      </w:r>
      <w:r>
        <w:rPr>
          <w:sz w:val="18"/>
        </w:rPr>
        <w:t>данные</w:t>
      </w:r>
      <w:r>
        <w:rPr>
          <w:spacing w:val="-5"/>
          <w:sz w:val="18"/>
        </w:rPr>
        <w:t> </w:t>
      </w:r>
      <w:r>
        <w:rPr>
          <w:sz w:val="18"/>
        </w:rPr>
        <w:t>малых</w:t>
      </w:r>
      <w:r>
        <w:rPr>
          <w:spacing w:val="-5"/>
          <w:sz w:val="18"/>
        </w:rPr>
        <w:t> </w:t>
      </w:r>
      <w:r>
        <w:rPr>
          <w:sz w:val="18"/>
        </w:rPr>
        <w:t>компаний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5"/>
          <w:sz w:val="18"/>
        </w:rPr>
        <w:t> </w:t>
      </w:r>
      <w:r>
        <w:rPr>
          <w:sz w:val="18"/>
        </w:rPr>
        <w:t>признаку</w:t>
      </w:r>
      <w:r>
        <w:rPr>
          <w:spacing w:val="-5"/>
          <w:sz w:val="18"/>
        </w:rPr>
        <w:t> </w:t>
      </w:r>
      <w:r>
        <w:rPr>
          <w:sz w:val="18"/>
        </w:rPr>
        <w:t>активности</w:t>
      </w:r>
      <w:r>
        <w:rPr>
          <w:spacing w:val="-4"/>
          <w:sz w:val="18"/>
        </w:rPr>
        <w:t> </w:t>
      </w:r>
      <w:r>
        <w:rPr>
          <w:sz w:val="18"/>
        </w:rPr>
        <w:t>[1]</w:t>
      </w:r>
    </w:p>
    <w:p>
      <w:pPr>
        <w:spacing w:after="0"/>
        <w:jc w:val="left"/>
        <w:rPr>
          <w:sz w:val="18"/>
        </w:rPr>
        <w:sectPr>
          <w:headerReference w:type="default" r:id="rId64"/>
          <w:footerReference w:type="default" r:id="rId65"/>
          <w:pgSz w:w="11900" w:h="16840"/>
          <w:pgMar w:header="583" w:footer="880" w:top="1000" w:bottom="1080" w:left="880" w:right="460"/>
          <w:pgNumType w:start="1"/>
        </w:sectPr>
      </w:pPr>
    </w:p>
    <w:p>
      <w:pPr>
        <w:pStyle w:val="BodyText"/>
        <w:spacing w:before="127"/>
        <w:ind w:right="687" w:firstLine="395"/>
      </w:pPr>
      <w:r>
        <w:rPr/>
        <w:t>За</w:t>
      </w:r>
      <w:r>
        <w:rPr>
          <w:spacing w:val="-5"/>
        </w:rPr>
        <w:t> </w:t>
      </w:r>
      <w:r>
        <w:rPr/>
        <w:t>полгода</w:t>
      </w:r>
      <w:r>
        <w:rPr>
          <w:spacing w:val="-4"/>
        </w:rPr>
        <w:t> </w:t>
      </w:r>
      <w:r>
        <w:rPr/>
        <w:t>число</w:t>
      </w:r>
      <w:r>
        <w:rPr>
          <w:spacing w:val="-4"/>
        </w:rPr>
        <w:t> </w:t>
      </w:r>
      <w:r>
        <w:rPr/>
        <w:t>активных</w:t>
      </w:r>
      <w:r>
        <w:rPr>
          <w:spacing w:val="-4"/>
        </w:rPr>
        <w:t> </w:t>
      </w:r>
      <w:r>
        <w:rPr/>
        <w:t>малых</w:t>
      </w:r>
      <w:r>
        <w:rPr>
          <w:spacing w:val="-3"/>
        </w:rPr>
        <w:t> </w:t>
      </w:r>
      <w:r>
        <w:rPr/>
        <w:t>предприятий</w:t>
      </w:r>
      <w:r>
        <w:rPr>
          <w:spacing w:val="-4"/>
        </w:rPr>
        <w:t> </w:t>
      </w:r>
      <w:r>
        <w:rPr/>
        <w:t>сократилось</w:t>
      </w:r>
      <w:r>
        <w:rPr>
          <w:spacing w:val="-4"/>
        </w:rPr>
        <w:t> </w:t>
      </w:r>
      <w:r>
        <w:rPr/>
        <w:t>почти</w:t>
      </w:r>
      <w:r>
        <w:rPr>
          <w:spacing w:val="-4"/>
        </w:rPr>
        <w:t> </w:t>
      </w:r>
      <w:r>
        <w:rPr/>
        <w:t>на 5</w:t>
      </w:r>
      <w:r>
        <w:rPr>
          <w:spacing w:val="-3"/>
        </w:rPr>
        <w:t> </w:t>
      </w:r>
      <w:r>
        <w:rPr/>
        <w:t>тысяч.</w:t>
      </w:r>
      <w:r>
        <w:rPr>
          <w:spacing w:val="-4"/>
        </w:rPr>
        <w:t> </w:t>
      </w:r>
      <w:r>
        <w:rPr/>
        <w:t>Параллельно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со-</w:t>
      </w:r>
      <w:r>
        <w:rPr>
          <w:spacing w:val="-52"/>
        </w:rPr>
        <w:t> </w:t>
      </w:r>
      <w:r>
        <w:rPr/>
        <w:t>кращением количества активных малых предприятий растет число временно неактивных. Так, за год</w:t>
      </w:r>
      <w:r>
        <w:rPr>
          <w:spacing w:val="-52"/>
        </w:rPr>
        <w:t> </w:t>
      </w:r>
      <w:r>
        <w:rPr/>
        <w:t>их</w:t>
      </w:r>
      <w:r>
        <w:rPr>
          <w:spacing w:val="-1"/>
        </w:rPr>
        <w:t> </w:t>
      </w:r>
      <w:r>
        <w:rPr/>
        <w:t>количество</w:t>
      </w:r>
      <w:r>
        <w:rPr>
          <w:spacing w:val="-1"/>
        </w:rPr>
        <w:t> </w:t>
      </w:r>
      <w:r>
        <w:rPr/>
        <w:t>увеличилось на</w:t>
      </w:r>
      <w:r>
        <w:rPr>
          <w:spacing w:val="-1"/>
        </w:rPr>
        <w:t> </w:t>
      </w:r>
      <w:r>
        <w:rPr/>
        <w:t>23,3</w:t>
      </w:r>
      <w:r>
        <w:rPr>
          <w:spacing w:val="-3"/>
        </w:rPr>
        <w:t> </w:t>
      </w:r>
      <w:r>
        <w:rPr/>
        <w:t>процента,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120,5 тысячи</w:t>
      </w:r>
      <w:r>
        <w:rPr>
          <w:spacing w:val="-1"/>
        </w:rPr>
        <w:t> </w:t>
      </w:r>
      <w:r>
        <w:rPr/>
        <w:t>единиц.</w:t>
      </w:r>
    </w:p>
    <w:p>
      <w:pPr>
        <w:pStyle w:val="BodyText"/>
        <w:spacing w:before="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1215632</wp:posOffset>
            </wp:positionH>
            <wp:positionV relativeFrom="paragraph">
              <wp:posOffset>164546</wp:posOffset>
            </wp:positionV>
            <wp:extent cx="5088862" cy="1920239"/>
            <wp:effectExtent l="0" t="0" r="0" b="0"/>
            <wp:wrapTopAndBottom/>
            <wp:docPr id="3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886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656" w:right="0" w:firstLine="0"/>
        <w:jc w:val="left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2</w:t>
      </w:r>
      <w:r>
        <w:rPr>
          <w:sz w:val="18"/>
        </w:rPr>
        <w:t>.</w:t>
      </w:r>
      <w:r>
        <w:rPr>
          <w:spacing w:val="-5"/>
          <w:sz w:val="18"/>
        </w:rPr>
        <w:t> </w:t>
      </w:r>
      <w:r>
        <w:rPr>
          <w:sz w:val="18"/>
        </w:rPr>
        <w:t>Источники</w:t>
      </w:r>
      <w:r>
        <w:rPr>
          <w:spacing w:val="-5"/>
          <w:sz w:val="18"/>
        </w:rPr>
        <w:t> </w:t>
      </w:r>
      <w:r>
        <w:rPr>
          <w:sz w:val="18"/>
        </w:rPr>
        <w:t>финансирования</w:t>
      </w:r>
      <w:r>
        <w:rPr>
          <w:spacing w:val="-6"/>
          <w:sz w:val="18"/>
        </w:rPr>
        <w:t> </w:t>
      </w:r>
      <w:r>
        <w:rPr>
          <w:sz w:val="18"/>
        </w:rPr>
        <w:t>оборотных</w:t>
      </w:r>
      <w:r>
        <w:rPr>
          <w:spacing w:val="-5"/>
          <w:sz w:val="18"/>
        </w:rPr>
        <w:t> </w:t>
      </w:r>
      <w:r>
        <w:rPr>
          <w:sz w:val="18"/>
        </w:rPr>
        <w:t>средств</w:t>
      </w:r>
      <w:r>
        <w:rPr>
          <w:spacing w:val="-6"/>
          <w:sz w:val="18"/>
        </w:rPr>
        <w:t> </w:t>
      </w:r>
      <w:r>
        <w:rPr>
          <w:sz w:val="18"/>
        </w:rPr>
        <w:t>[1]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before="1"/>
        <w:ind w:right="688" w:firstLine="395"/>
      </w:pPr>
      <w:r>
        <w:rPr/>
        <w:t>Аналитики</w:t>
      </w:r>
      <w:r>
        <w:rPr>
          <w:spacing w:val="-5"/>
        </w:rPr>
        <w:t> </w:t>
      </w:r>
      <w:r>
        <w:rPr/>
        <w:t>отметили</w:t>
      </w:r>
      <w:r>
        <w:rPr>
          <w:spacing w:val="-5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причины,</w:t>
      </w:r>
      <w:r>
        <w:rPr>
          <w:spacing w:val="-6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ограничили</w:t>
      </w:r>
      <w:r>
        <w:rPr>
          <w:spacing w:val="-4"/>
        </w:rPr>
        <w:t> </w:t>
      </w:r>
      <w:r>
        <w:rPr/>
        <w:t>деятельность</w:t>
      </w:r>
      <w:r>
        <w:rPr>
          <w:spacing w:val="-4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компаний,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52"/>
        </w:rPr>
        <w:t> </w:t>
      </w:r>
      <w:r>
        <w:rPr/>
        <w:t>числе субъектов малого и среднего предпринимательства. Среди них: недостаток денежных средств,</w:t>
      </w:r>
      <w:r>
        <w:rPr>
          <w:spacing w:val="1"/>
        </w:rPr>
        <w:t> </w:t>
      </w:r>
      <w:r>
        <w:rPr/>
        <w:t>недоступное кредитование, рыночная конкуренция, нехватка квалифицированных кадров, недостаток</w:t>
      </w:r>
      <w:r>
        <w:rPr>
          <w:spacing w:val="-52"/>
        </w:rPr>
        <w:t> </w:t>
      </w:r>
      <w:r>
        <w:rPr/>
        <w:t>оборотных</w:t>
      </w:r>
      <w:r>
        <w:rPr>
          <w:spacing w:val="-1"/>
        </w:rPr>
        <w:t> </w:t>
      </w:r>
      <w:r>
        <w:rPr/>
        <w:t>средств.</w:t>
      </w:r>
    </w:p>
    <w:p>
      <w:pPr>
        <w:pStyle w:val="BodyText"/>
        <w:ind w:right="527" w:firstLine="450"/>
      </w:pPr>
      <w:r>
        <w:rPr/>
        <w:t>При</w:t>
      </w:r>
      <w:r>
        <w:rPr>
          <w:spacing w:val="-4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спрос</w:t>
      </w:r>
      <w:r>
        <w:rPr>
          <w:spacing w:val="-4"/>
        </w:rPr>
        <w:t> </w:t>
      </w:r>
      <w:r>
        <w:rPr/>
        <w:t>у</w:t>
      </w:r>
      <w:r>
        <w:rPr>
          <w:spacing w:val="-3"/>
        </w:rPr>
        <w:t> </w:t>
      </w:r>
      <w:r>
        <w:rPr/>
        <w:t>МСБ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кредитование</w:t>
      </w:r>
      <w:r>
        <w:rPr>
          <w:spacing w:val="-4"/>
        </w:rPr>
        <w:t> </w:t>
      </w:r>
      <w:r>
        <w:rPr/>
        <w:t>растет.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четвертом</w:t>
      </w:r>
      <w:r>
        <w:rPr>
          <w:spacing w:val="-4"/>
        </w:rPr>
        <w:t> </w:t>
      </w:r>
      <w:r>
        <w:rPr/>
        <w:t>квартале</w:t>
      </w:r>
      <w:r>
        <w:rPr>
          <w:spacing w:val="6"/>
        </w:rPr>
        <w:t> </w:t>
      </w:r>
      <w:r>
        <w:rPr/>
        <w:t>2020</w:t>
      </w:r>
      <w:r>
        <w:rPr>
          <w:spacing w:val="-3"/>
        </w:rPr>
        <w:t> </w:t>
      </w:r>
      <w:r>
        <w:rPr/>
        <w:t>года</w:t>
      </w:r>
      <w:r>
        <w:rPr>
          <w:spacing w:val="-4"/>
        </w:rPr>
        <w:t> </w:t>
      </w:r>
      <w:r>
        <w:rPr/>
        <w:t>спрос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креди-</w:t>
      </w:r>
      <w:r>
        <w:rPr>
          <w:spacing w:val="-52"/>
        </w:rPr>
        <w:t> </w:t>
      </w:r>
      <w:r>
        <w:rPr/>
        <w:t>тование со стороны малого и среднего бизнеса вырос в три раза. Несмотря на это, коэффициент</w:t>
      </w:r>
      <w:r>
        <w:rPr>
          <w:spacing w:val="1"/>
        </w:rPr>
        <w:t> </w:t>
      </w:r>
      <w:r>
        <w:rPr/>
        <w:t>одобрения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остается</w:t>
      </w:r>
      <w:r>
        <w:rPr>
          <w:spacing w:val="-1"/>
        </w:rPr>
        <w:t> </w:t>
      </w:r>
      <w:r>
        <w:rPr/>
        <w:t>довольно</w:t>
      </w:r>
      <w:r>
        <w:rPr>
          <w:spacing w:val="-1"/>
        </w:rPr>
        <w:t> </w:t>
      </w:r>
      <w:r>
        <w:rPr/>
        <w:t>низким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всего 37</w:t>
      </w:r>
      <w:r>
        <w:rPr>
          <w:spacing w:val="-1"/>
        </w:rPr>
        <w:t> </w:t>
      </w:r>
      <w:r>
        <w:rPr/>
        <w:t>процента.</w:t>
      </w:r>
    </w:p>
    <w:p>
      <w:pPr>
        <w:pStyle w:val="BodyText"/>
        <w:ind w:left="646"/>
      </w:pPr>
      <w:r>
        <w:rPr/>
        <w:t>Бизнес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Казахстане</w:t>
      </w:r>
      <w:r>
        <w:rPr>
          <w:spacing w:val="-7"/>
        </w:rPr>
        <w:t> </w:t>
      </w:r>
      <w:r>
        <w:rPr/>
        <w:t>нуждается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поддержке.</w:t>
      </w: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1621749</wp:posOffset>
            </wp:positionH>
            <wp:positionV relativeFrom="paragraph">
              <wp:posOffset>160656</wp:posOffset>
            </wp:positionV>
            <wp:extent cx="4300073" cy="3070098"/>
            <wp:effectExtent l="0" t="0" r="0" b="0"/>
            <wp:wrapTopAndBottom/>
            <wp:docPr id="3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073" cy="3070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23"/>
        </w:rPr>
      </w:pPr>
    </w:p>
    <w:p>
      <w:pPr>
        <w:spacing w:before="0"/>
        <w:ind w:left="2652" w:right="0" w:firstLine="0"/>
        <w:jc w:val="left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Государственная</w:t>
      </w:r>
      <w:r>
        <w:rPr>
          <w:spacing w:val="-5"/>
          <w:sz w:val="18"/>
        </w:rPr>
        <w:t> </w:t>
      </w:r>
      <w:r>
        <w:rPr>
          <w:sz w:val="18"/>
        </w:rPr>
        <w:t>поддержка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период</w:t>
      </w:r>
      <w:r>
        <w:rPr>
          <w:spacing w:val="-5"/>
          <w:sz w:val="18"/>
        </w:rPr>
        <w:t> </w:t>
      </w:r>
      <w:r>
        <w:rPr>
          <w:sz w:val="18"/>
        </w:rPr>
        <w:t>пандемии</w:t>
      </w:r>
      <w:r>
        <w:rPr>
          <w:spacing w:val="-5"/>
          <w:sz w:val="18"/>
        </w:rPr>
        <w:t> </w:t>
      </w:r>
      <w:r>
        <w:rPr>
          <w:sz w:val="18"/>
        </w:rPr>
        <w:t>[2]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Господдержка бизнеса в Казахстане строится путем взаимодействия государственных органов,</w:t>
      </w:r>
      <w:r>
        <w:rPr>
          <w:spacing w:val="1"/>
        </w:rPr>
        <w:t> </w:t>
      </w:r>
      <w:r>
        <w:rPr/>
        <w:t>квазигосударственных</w:t>
      </w:r>
      <w:r>
        <w:rPr>
          <w:spacing w:val="-8"/>
        </w:rPr>
        <w:t> </w:t>
      </w:r>
      <w:r>
        <w:rPr/>
        <w:t>институтов</w:t>
      </w:r>
      <w:r>
        <w:rPr>
          <w:spacing w:val="-7"/>
        </w:rPr>
        <w:t> </w:t>
      </w:r>
      <w:r>
        <w:rPr/>
        <w:t>развития,</w:t>
      </w:r>
      <w:r>
        <w:rPr>
          <w:spacing w:val="-7"/>
        </w:rPr>
        <w:t> </w:t>
      </w:r>
      <w:r>
        <w:rPr/>
        <w:t>представителей</w:t>
      </w:r>
      <w:r>
        <w:rPr>
          <w:spacing w:val="-7"/>
        </w:rPr>
        <w:t> </w:t>
      </w:r>
      <w:r>
        <w:rPr/>
        <w:t>бизнеса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бизнес-ассоциации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частных</w:t>
      </w:r>
      <w:r>
        <w:rPr>
          <w:spacing w:val="-52"/>
        </w:rPr>
        <w:t> </w:t>
      </w:r>
      <w:r>
        <w:rPr/>
        <w:t>финансовых</w:t>
      </w:r>
      <w:r>
        <w:rPr>
          <w:spacing w:val="-2"/>
        </w:rPr>
        <w:t> </w:t>
      </w:r>
      <w:r>
        <w:rPr/>
        <w:t>организации, распределяющих</w:t>
      </w:r>
      <w:r>
        <w:rPr>
          <w:spacing w:val="-1"/>
        </w:rPr>
        <w:t> </w:t>
      </w:r>
      <w:r>
        <w:rPr/>
        <w:t>капитал.</w:t>
      </w:r>
    </w:p>
    <w:p>
      <w:pPr>
        <w:pStyle w:val="BodyText"/>
        <w:ind w:right="527" w:firstLine="395"/>
      </w:pPr>
      <w:r>
        <w:rPr/>
        <w:t>Господдержка включает в себя комплекс прямых и косвенных мер, направленных на стимулиро-</w:t>
      </w:r>
      <w:r>
        <w:rPr>
          <w:spacing w:val="1"/>
        </w:rPr>
        <w:t> </w:t>
      </w:r>
      <w:r>
        <w:rPr/>
        <w:t>вание</w:t>
      </w:r>
      <w:r>
        <w:rPr>
          <w:spacing w:val="-7"/>
        </w:rPr>
        <w:t> </w:t>
      </w:r>
      <w:r>
        <w:rPr/>
        <w:t>предпринимательской</w:t>
      </w:r>
      <w:r>
        <w:rPr>
          <w:spacing w:val="-5"/>
        </w:rPr>
        <w:t> </w:t>
      </w:r>
      <w:r>
        <w:rPr/>
        <w:t>деятельности.</w:t>
      </w:r>
      <w:r>
        <w:rPr>
          <w:spacing w:val="-6"/>
        </w:rPr>
        <w:t> </w:t>
      </w:r>
      <w:r>
        <w:rPr/>
        <w:t>Наша</w:t>
      </w:r>
      <w:r>
        <w:rPr>
          <w:spacing w:val="-6"/>
        </w:rPr>
        <w:t> </w:t>
      </w:r>
      <w:r>
        <w:rPr/>
        <w:t>классификация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целей</w:t>
      </w:r>
      <w:r>
        <w:rPr>
          <w:spacing w:val="-7"/>
        </w:rPr>
        <w:t> </w:t>
      </w:r>
      <w:r>
        <w:rPr/>
        <w:t>данного</w:t>
      </w:r>
      <w:r>
        <w:rPr>
          <w:spacing w:val="-5"/>
        </w:rPr>
        <w:t> </w:t>
      </w:r>
      <w:r>
        <w:rPr/>
        <w:t>отчета</w:t>
      </w:r>
      <w:r>
        <w:rPr>
          <w:spacing w:val="-7"/>
        </w:rPr>
        <w:t> </w:t>
      </w:r>
      <w:r>
        <w:rPr/>
        <w:t>включает</w:t>
      </w:r>
      <w:r>
        <w:rPr>
          <w:spacing w:val="-5"/>
        </w:rPr>
        <w:t> </w:t>
      </w:r>
      <w:r>
        <w:rPr/>
        <w:t>в</w:t>
      </w:r>
      <w:r>
        <w:rPr>
          <w:spacing w:val="-52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элементы</w:t>
      </w:r>
      <w:r>
        <w:rPr>
          <w:spacing w:val="-3"/>
        </w:rPr>
        <w:t> </w:t>
      </w:r>
      <w:r>
        <w:rPr/>
        <w:t>фискальной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денежно-кредитной</w:t>
      </w:r>
      <w:r>
        <w:rPr>
          <w:spacing w:val="-3"/>
        </w:rPr>
        <w:t> </w:t>
      </w:r>
      <w:r>
        <w:rPr/>
        <w:t>политики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поддержке</w:t>
      </w:r>
      <w:r>
        <w:rPr>
          <w:spacing w:val="-3"/>
        </w:rPr>
        <w:t> </w:t>
      </w:r>
      <w:r>
        <w:rPr/>
        <w:t>бизнеса:</w:t>
      </w:r>
    </w:p>
    <w:p>
      <w:pPr>
        <w:pStyle w:val="ListParagraph"/>
        <w:numPr>
          <w:ilvl w:val="0"/>
          <w:numId w:val="15"/>
        </w:numPr>
        <w:tabs>
          <w:tab w:pos="892" w:val="left" w:leader="none"/>
        </w:tabs>
        <w:spacing w:line="251" w:lineRule="exact" w:before="0" w:after="0"/>
        <w:ind w:left="891" w:right="0" w:hanging="246"/>
        <w:jc w:val="left"/>
        <w:rPr>
          <w:sz w:val="22"/>
        </w:rPr>
      </w:pPr>
      <w:r>
        <w:rPr>
          <w:sz w:val="22"/>
        </w:rPr>
        <w:t>Меры,</w:t>
      </w:r>
      <w:r>
        <w:rPr>
          <w:spacing w:val="-7"/>
          <w:sz w:val="22"/>
        </w:rPr>
        <w:t> </w:t>
      </w:r>
      <w:r>
        <w:rPr>
          <w:sz w:val="22"/>
        </w:rPr>
        <w:t>связанные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кредитованием;</w:t>
      </w:r>
    </w:p>
    <w:p>
      <w:pPr>
        <w:pStyle w:val="ListParagraph"/>
        <w:numPr>
          <w:ilvl w:val="0"/>
          <w:numId w:val="15"/>
        </w:numPr>
        <w:tabs>
          <w:tab w:pos="892" w:val="left" w:leader="none"/>
        </w:tabs>
        <w:spacing w:line="240" w:lineRule="auto" w:before="0" w:after="0"/>
        <w:ind w:left="891" w:right="0" w:hanging="246"/>
        <w:jc w:val="left"/>
        <w:rPr>
          <w:sz w:val="22"/>
        </w:rPr>
      </w:pPr>
      <w:r>
        <w:rPr>
          <w:sz w:val="22"/>
        </w:rPr>
        <w:t>Налоговые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таможенные</w:t>
      </w:r>
      <w:r>
        <w:rPr>
          <w:spacing w:val="-6"/>
          <w:sz w:val="22"/>
        </w:rPr>
        <w:t> </w:t>
      </w:r>
      <w:r>
        <w:rPr>
          <w:sz w:val="22"/>
        </w:rPr>
        <w:t>механизмы;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ListParagraph"/>
        <w:numPr>
          <w:ilvl w:val="0"/>
          <w:numId w:val="15"/>
        </w:numPr>
        <w:tabs>
          <w:tab w:pos="892" w:val="left" w:leader="none"/>
        </w:tabs>
        <w:spacing w:line="240" w:lineRule="auto" w:before="127" w:after="0"/>
        <w:ind w:left="891" w:right="0" w:hanging="246"/>
        <w:jc w:val="left"/>
        <w:rPr>
          <w:sz w:val="22"/>
        </w:rPr>
      </w:pPr>
      <w:r>
        <w:rPr>
          <w:sz w:val="22"/>
        </w:rPr>
        <w:t>Субсидирование,</w:t>
      </w:r>
      <w:r>
        <w:rPr>
          <w:spacing w:val="-6"/>
          <w:sz w:val="22"/>
        </w:rPr>
        <w:t> </w:t>
      </w:r>
      <w:r>
        <w:rPr>
          <w:sz w:val="22"/>
        </w:rPr>
        <w:t>возмещение</w:t>
      </w:r>
      <w:r>
        <w:rPr>
          <w:spacing w:val="-7"/>
          <w:sz w:val="22"/>
        </w:rPr>
        <w:t> </w:t>
      </w:r>
      <w:r>
        <w:rPr>
          <w:sz w:val="22"/>
        </w:rPr>
        <w:t>затрат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финансовые</w:t>
      </w:r>
      <w:r>
        <w:rPr>
          <w:spacing w:val="-7"/>
          <w:sz w:val="22"/>
        </w:rPr>
        <w:t> </w:t>
      </w:r>
      <w:r>
        <w:rPr>
          <w:sz w:val="22"/>
        </w:rPr>
        <w:t>гранты;</w:t>
      </w:r>
    </w:p>
    <w:p>
      <w:pPr>
        <w:pStyle w:val="ListParagraph"/>
        <w:numPr>
          <w:ilvl w:val="0"/>
          <w:numId w:val="15"/>
        </w:numPr>
        <w:tabs>
          <w:tab w:pos="892" w:val="left" w:leader="none"/>
        </w:tabs>
        <w:spacing w:line="252" w:lineRule="exact" w:before="1" w:after="0"/>
        <w:ind w:left="891" w:right="0" w:hanging="246"/>
        <w:jc w:val="left"/>
        <w:rPr>
          <w:sz w:val="22"/>
        </w:rPr>
      </w:pPr>
      <w:r>
        <w:rPr>
          <w:sz w:val="22"/>
        </w:rPr>
        <w:t>Администрирование,</w:t>
      </w:r>
      <w:r>
        <w:rPr>
          <w:spacing w:val="-6"/>
          <w:sz w:val="22"/>
        </w:rPr>
        <w:t> </w:t>
      </w:r>
      <w:r>
        <w:rPr>
          <w:sz w:val="22"/>
        </w:rPr>
        <w:t>государственный</w:t>
      </w:r>
      <w:r>
        <w:rPr>
          <w:spacing w:val="-6"/>
          <w:sz w:val="22"/>
        </w:rPr>
        <w:t> </w:t>
      </w:r>
      <w:r>
        <w:rPr>
          <w:sz w:val="22"/>
        </w:rPr>
        <w:t>закуп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прочие</w:t>
      </w:r>
      <w:r>
        <w:rPr>
          <w:spacing w:val="-5"/>
          <w:sz w:val="22"/>
        </w:rPr>
        <w:t> </w:t>
      </w:r>
      <w:r>
        <w:rPr>
          <w:sz w:val="22"/>
        </w:rPr>
        <w:t>меры</w:t>
      </w:r>
      <w:r>
        <w:rPr>
          <w:spacing w:val="-8"/>
          <w:sz w:val="22"/>
        </w:rPr>
        <w:t> </w:t>
      </w:r>
      <w:r>
        <w:rPr>
          <w:sz w:val="22"/>
        </w:rPr>
        <w:t>[3].</w:t>
      </w:r>
    </w:p>
    <w:p>
      <w:pPr>
        <w:pStyle w:val="BodyText"/>
        <w:ind w:right="527" w:firstLine="395"/>
      </w:pPr>
      <w:r>
        <w:rPr/>
        <w:t>Но стоит отметить, что распределение господдержки осуществлено неравномерно. Большая часть</w:t>
      </w:r>
      <w:r>
        <w:rPr>
          <w:spacing w:val="1"/>
        </w:rPr>
        <w:t> </w:t>
      </w:r>
      <w:r>
        <w:rPr/>
        <w:t>мер</w:t>
      </w:r>
      <w:r>
        <w:rPr>
          <w:spacing w:val="-5"/>
        </w:rPr>
        <w:t> </w:t>
      </w:r>
      <w:r>
        <w:rPr/>
        <w:t>направлена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поддержание</w:t>
      </w:r>
      <w:r>
        <w:rPr>
          <w:spacing w:val="-4"/>
        </w:rPr>
        <w:t> </w:t>
      </w:r>
      <w:r>
        <w:rPr/>
        <w:t>АПК,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</w:t>
      </w:r>
      <w:r>
        <w:rPr>
          <w:spacing w:val="-3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сектора</w:t>
      </w:r>
      <w:r>
        <w:rPr>
          <w:spacing w:val="-4"/>
        </w:rPr>
        <w:t> </w:t>
      </w:r>
      <w:r>
        <w:rPr/>
        <w:t>торговли</w:t>
      </w:r>
      <w:r>
        <w:rPr>
          <w:spacing w:val="-3"/>
        </w:rPr>
        <w:t> </w:t>
      </w:r>
      <w:r>
        <w:rPr/>
        <w:t>предполагаются</w:t>
      </w:r>
      <w:r>
        <w:rPr>
          <w:spacing w:val="-52"/>
        </w:rPr>
        <w:t> </w:t>
      </w:r>
      <w:r>
        <w:rPr/>
        <w:t>меры</w:t>
      </w:r>
      <w:r>
        <w:rPr>
          <w:spacing w:val="-2"/>
        </w:rPr>
        <w:t> </w:t>
      </w:r>
      <w:r>
        <w:rPr/>
        <w:t>только в части</w:t>
      </w:r>
      <w:r>
        <w:rPr>
          <w:spacing w:val="-1"/>
        </w:rPr>
        <w:t> </w:t>
      </w:r>
      <w:r>
        <w:rPr/>
        <w:t>администрирования.</w:t>
      </w:r>
    </w:p>
    <w:p>
      <w:pPr>
        <w:pStyle w:val="BodyText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1892674</wp:posOffset>
            </wp:positionH>
            <wp:positionV relativeFrom="paragraph">
              <wp:posOffset>164097</wp:posOffset>
            </wp:positionV>
            <wp:extent cx="3972135" cy="1972627"/>
            <wp:effectExtent l="0" t="0" r="0" b="0"/>
            <wp:wrapTopAndBottom/>
            <wp:docPr id="3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135" cy="197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</w:pPr>
    </w:p>
    <w:p>
      <w:pPr>
        <w:spacing w:before="1"/>
        <w:ind w:left="2170" w:right="0" w:firstLine="0"/>
        <w:jc w:val="left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3.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Государственная</w:t>
      </w:r>
      <w:r>
        <w:rPr>
          <w:spacing w:val="-6"/>
          <w:sz w:val="18"/>
        </w:rPr>
        <w:t> </w:t>
      </w:r>
      <w:r>
        <w:rPr>
          <w:sz w:val="18"/>
        </w:rPr>
        <w:t>поддержка</w:t>
      </w:r>
      <w:r>
        <w:rPr>
          <w:spacing w:val="-6"/>
          <w:sz w:val="18"/>
        </w:rPr>
        <w:t> </w:t>
      </w:r>
      <w:r>
        <w:rPr>
          <w:sz w:val="18"/>
        </w:rPr>
        <w:t>различных</w:t>
      </w:r>
      <w:r>
        <w:rPr>
          <w:spacing w:val="-6"/>
          <w:sz w:val="18"/>
        </w:rPr>
        <w:t> </w:t>
      </w:r>
      <w:r>
        <w:rPr>
          <w:sz w:val="18"/>
        </w:rPr>
        <w:t>отраслей</w:t>
      </w:r>
      <w:r>
        <w:rPr>
          <w:spacing w:val="-5"/>
          <w:sz w:val="18"/>
        </w:rPr>
        <w:t> </w:t>
      </w:r>
      <w:r>
        <w:rPr>
          <w:sz w:val="18"/>
        </w:rPr>
        <w:t>экономики</w:t>
      </w:r>
      <w:r>
        <w:rPr>
          <w:spacing w:val="-6"/>
          <w:sz w:val="18"/>
        </w:rPr>
        <w:t> </w:t>
      </w:r>
      <w:r>
        <w:rPr>
          <w:sz w:val="18"/>
        </w:rPr>
        <w:t>[2]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665" w:firstLine="395"/>
      </w:pPr>
      <w:r>
        <w:rPr/>
        <w:t>В столь быстро меняющихся условиях меры государственной поддержки предпринимательства</w:t>
      </w:r>
      <w:r>
        <w:rPr>
          <w:spacing w:val="1"/>
        </w:rPr>
        <w:t> </w:t>
      </w:r>
      <w:r>
        <w:rPr/>
        <w:t>необходимо создавать гибкими. Кроме того, необходимо оперативное реагирование на любые изме-</w:t>
      </w:r>
      <w:r>
        <w:rPr>
          <w:spacing w:val="1"/>
        </w:rPr>
        <w:t> </w:t>
      </w:r>
      <w:r>
        <w:rPr/>
        <w:t>нения.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этого,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очередь,</w:t>
      </w:r>
      <w:r>
        <w:rPr>
          <w:spacing w:val="-7"/>
        </w:rPr>
        <w:t> </w:t>
      </w:r>
      <w:r>
        <w:rPr/>
        <w:t>нужна</w:t>
      </w:r>
      <w:r>
        <w:rPr>
          <w:spacing w:val="-5"/>
        </w:rPr>
        <w:t> </w:t>
      </w:r>
      <w:r>
        <w:rPr/>
        <w:t>эффективная</w:t>
      </w:r>
      <w:r>
        <w:rPr>
          <w:spacing w:val="-5"/>
        </w:rPr>
        <w:t> </w:t>
      </w:r>
      <w:r>
        <w:rPr/>
        <w:t>коммуникация</w:t>
      </w:r>
      <w:r>
        <w:rPr>
          <w:spacing w:val="-5"/>
        </w:rPr>
        <w:t> </w:t>
      </w:r>
      <w:r>
        <w:rPr/>
        <w:t>органов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5"/>
        </w:rPr>
        <w:t> </w:t>
      </w:r>
      <w:r>
        <w:rPr/>
        <w:t>власти</w:t>
      </w:r>
      <w:r>
        <w:rPr>
          <w:spacing w:val="-52"/>
        </w:rPr>
        <w:t> </w:t>
      </w:r>
      <w:r>
        <w:rPr/>
        <w:t>и</w:t>
      </w:r>
      <w:r>
        <w:rPr>
          <w:spacing w:val="-1"/>
        </w:rPr>
        <w:t> </w:t>
      </w:r>
      <w:r>
        <w:rPr/>
        <w:t>бизнеса.</w:t>
      </w:r>
    </w:p>
    <w:p>
      <w:pPr>
        <w:pStyle w:val="BodyText"/>
        <w:ind w:right="830" w:firstLine="395"/>
      </w:pPr>
      <w:r>
        <w:rPr/>
        <w:t>Стоит подчеркнуть, что для коммуникации органов государственной власти и бизнеса в Казах-</w:t>
      </w:r>
      <w:r>
        <w:rPr>
          <w:spacing w:val="1"/>
        </w:rPr>
        <w:t> </w:t>
      </w:r>
      <w:r>
        <w:rPr/>
        <w:t>стане существуют институты ассоциаций, объединений. Согласно неокорпоративистской модели</w:t>
      </w:r>
      <w:r>
        <w:rPr>
          <w:spacing w:val="1"/>
        </w:rPr>
        <w:t> </w:t>
      </w:r>
      <w:r>
        <w:rPr/>
        <w:t>бизнес-ассоциации являются основными посредниками в таком взаимодействии. В Казахстане глав-</w:t>
      </w:r>
      <w:r>
        <w:rPr>
          <w:spacing w:val="-52"/>
        </w:rPr>
        <w:t> </w:t>
      </w:r>
      <w:r>
        <w:rPr/>
        <w:t>ным таким посредником является Национальная палата предпринимателей Республики Казахстан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 НПП Республики Казахстан), осуществляющая свою деятельность на протяжении</w:t>
      </w:r>
      <w:r>
        <w:rPr>
          <w:spacing w:val="1"/>
        </w:rPr>
        <w:t> </w:t>
      </w:r>
      <w:r>
        <w:rPr/>
        <w:t>7 лет. В</w:t>
      </w:r>
      <w:r>
        <w:rPr>
          <w:spacing w:val="-52"/>
        </w:rPr>
        <w:t> </w:t>
      </w:r>
      <w:r>
        <w:rPr/>
        <w:t>рассматриваемой</w:t>
      </w:r>
      <w:r>
        <w:rPr>
          <w:spacing w:val="-6"/>
        </w:rPr>
        <w:t> </w:t>
      </w:r>
      <w:r>
        <w:rPr/>
        <w:t>ситуации</w:t>
      </w:r>
      <w:r>
        <w:rPr>
          <w:spacing w:val="-6"/>
        </w:rPr>
        <w:t> </w:t>
      </w:r>
      <w:r>
        <w:rPr/>
        <w:t>НПП</w:t>
      </w:r>
      <w:r>
        <w:rPr>
          <w:spacing w:val="-5"/>
        </w:rPr>
        <w:t> </w:t>
      </w:r>
      <w:r>
        <w:rPr/>
        <w:t>Республики</w:t>
      </w:r>
      <w:r>
        <w:rPr>
          <w:spacing w:val="-5"/>
        </w:rPr>
        <w:t> </w:t>
      </w:r>
      <w:r>
        <w:rPr/>
        <w:t>Казахстан</w:t>
      </w:r>
      <w:r>
        <w:rPr>
          <w:spacing w:val="-6"/>
        </w:rPr>
        <w:t> </w:t>
      </w:r>
      <w:r>
        <w:rPr/>
        <w:t>должна</w:t>
      </w:r>
      <w:r>
        <w:rPr>
          <w:spacing w:val="-5"/>
        </w:rPr>
        <w:t> </w:t>
      </w:r>
      <w:r>
        <w:rPr/>
        <w:t>взять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себя</w:t>
      </w:r>
      <w:r>
        <w:rPr>
          <w:spacing w:val="-6"/>
        </w:rPr>
        <w:t> </w:t>
      </w:r>
      <w:r>
        <w:rPr/>
        <w:t>инициативу</w:t>
      </w:r>
      <w:r>
        <w:rPr>
          <w:spacing w:val="-5"/>
        </w:rPr>
        <w:t> </w:t>
      </w:r>
      <w:r>
        <w:rPr/>
        <w:t>аккумули-</w:t>
      </w:r>
      <w:r>
        <w:rPr>
          <w:spacing w:val="-52"/>
        </w:rPr>
        <w:t> </w:t>
      </w:r>
      <w:r>
        <w:rPr/>
        <w:t>ровать</w:t>
      </w:r>
      <w:r>
        <w:rPr>
          <w:spacing w:val="-4"/>
        </w:rPr>
        <w:t> </w:t>
      </w:r>
      <w:r>
        <w:rPr/>
        <w:t>все</w:t>
      </w:r>
      <w:r>
        <w:rPr>
          <w:spacing w:val="-3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бизнеса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представления</w:t>
      </w:r>
      <w:r>
        <w:rPr>
          <w:spacing w:val="-4"/>
        </w:rPr>
        <w:t> </w:t>
      </w:r>
      <w:r>
        <w:rPr/>
        <w:t>их</w:t>
      </w:r>
      <w:r>
        <w:rPr>
          <w:spacing w:val="-2"/>
        </w:rPr>
        <w:t> </w:t>
      </w:r>
      <w:r>
        <w:rPr/>
        <w:t>органам</w:t>
      </w:r>
      <w:r>
        <w:rPr>
          <w:spacing w:val="-3"/>
        </w:rPr>
        <w:t> </w:t>
      </w:r>
      <w:r>
        <w:rPr/>
        <w:t>государственной</w:t>
      </w:r>
      <w:r>
        <w:rPr>
          <w:spacing w:val="-2"/>
        </w:rPr>
        <w:t> </w:t>
      </w:r>
      <w:r>
        <w:rPr/>
        <w:t>власти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ind w:right="759" w:firstLine="395"/>
        <w:jc w:val="both"/>
      </w:pPr>
      <w:r>
        <w:rPr/>
        <w:t>Столкновение интересов государственной власти и предпринимательства возможно эффективно</w:t>
      </w:r>
      <w:r>
        <w:rPr>
          <w:spacing w:val="-52"/>
        </w:rPr>
        <w:t> </w:t>
      </w:r>
      <w:r>
        <w:rPr/>
        <w:t>реализовать посредством работы институтов ассоциаций в формулировку и выработку предложений</w:t>
      </w:r>
      <w:r>
        <w:rPr>
          <w:spacing w:val="-52"/>
        </w:rPr>
        <w:t> </w:t>
      </w:r>
      <w:r>
        <w:rPr/>
        <w:t>по</w:t>
      </w:r>
      <w:r>
        <w:rPr>
          <w:spacing w:val="-5"/>
        </w:rPr>
        <w:t> </w:t>
      </w:r>
      <w:r>
        <w:rPr/>
        <w:t>мерам</w:t>
      </w:r>
      <w:r>
        <w:rPr>
          <w:spacing w:val="-6"/>
        </w:rPr>
        <w:t> </w:t>
      </w:r>
      <w:r>
        <w:rPr/>
        <w:t>необходимой</w:t>
      </w:r>
      <w:r>
        <w:rPr>
          <w:spacing w:val="-5"/>
        </w:rPr>
        <w:t> </w:t>
      </w:r>
      <w:r>
        <w:rPr/>
        <w:t>поддержки.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возможно</w:t>
      </w:r>
      <w:r>
        <w:rPr>
          <w:spacing w:val="-6"/>
        </w:rPr>
        <w:t> </w:t>
      </w:r>
      <w:r>
        <w:rPr/>
        <w:t>достичь</w:t>
      </w:r>
      <w:r>
        <w:rPr>
          <w:spacing w:val="-5"/>
        </w:rPr>
        <w:t> </w:t>
      </w:r>
      <w:r>
        <w:rPr/>
        <w:t>сбалансированности</w:t>
      </w:r>
      <w:r>
        <w:rPr>
          <w:spacing w:val="-5"/>
        </w:rPr>
        <w:t> </w:t>
      </w:r>
      <w:r>
        <w:rPr/>
        <w:t>взаимных</w:t>
      </w:r>
      <w:r>
        <w:rPr>
          <w:spacing w:val="-5"/>
        </w:rPr>
        <w:t> </w:t>
      </w:r>
      <w:r>
        <w:rPr/>
        <w:t>инте-</w:t>
      </w:r>
      <w:r>
        <w:rPr>
          <w:spacing w:val="-53"/>
        </w:rPr>
        <w:t> </w:t>
      </w:r>
      <w:r>
        <w:rPr/>
        <w:t>ресов.</w:t>
      </w:r>
    </w:p>
    <w:p>
      <w:pPr>
        <w:pStyle w:val="BodyText"/>
        <w:ind w:right="527" w:firstLine="395"/>
      </w:pPr>
      <w:r>
        <w:rPr/>
        <w:t>Множество</w:t>
      </w:r>
      <w:r>
        <w:rPr>
          <w:spacing w:val="-6"/>
        </w:rPr>
        <w:t> </w:t>
      </w:r>
      <w:r>
        <w:rPr/>
        <w:t>предпринятых</w:t>
      </w:r>
      <w:r>
        <w:rPr>
          <w:spacing w:val="-5"/>
        </w:rPr>
        <w:t> </w:t>
      </w:r>
      <w:r>
        <w:rPr/>
        <w:t>мер</w:t>
      </w:r>
      <w:r>
        <w:rPr>
          <w:spacing w:val="-6"/>
        </w:rPr>
        <w:t> </w:t>
      </w:r>
      <w:r>
        <w:rPr/>
        <w:t>со</w:t>
      </w:r>
      <w:r>
        <w:rPr>
          <w:spacing w:val="-7"/>
        </w:rPr>
        <w:t> </w:t>
      </w:r>
      <w:r>
        <w:rPr/>
        <w:t>стороны</w:t>
      </w:r>
      <w:r>
        <w:rPr>
          <w:spacing w:val="-6"/>
        </w:rPr>
        <w:t> </w:t>
      </w:r>
      <w:r>
        <w:rPr/>
        <w:t>государства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сложно</w:t>
      </w:r>
      <w:r>
        <w:rPr>
          <w:spacing w:val="-6"/>
        </w:rPr>
        <w:t> </w:t>
      </w:r>
      <w:r>
        <w:rPr/>
        <w:t>назвать</w:t>
      </w:r>
      <w:r>
        <w:rPr>
          <w:spacing w:val="-5"/>
        </w:rPr>
        <w:t> </w:t>
      </w:r>
      <w:r>
        <w:rPr/>
        <w:t>эффективными.</w:t>
      </w:r>
      <w:r>
        <w:rPr>
          <w:spacing w:val="-6"/>
        </w:rPr>
        <w:t> </w:t>
      </w:r>
      <w:r>
        <w:rPr/>
        <w:t>От-</w:t>
      </w:r>
      <w:r>
        <w:rPr>
          <w:spacing w:val="-52"/>
        </w:rPr>
        <w:t> </w:t>
      </w:r>
      <w:r>
        <w:rPr/>
        <w:t>срочка по уплате налогов</w:t>
      </w:r>
      <w:r>
        <w:rPr>
          <w:spacing w:val="1"/>
        </w:rPr>
        <w:t> </w:t>
      </w:r>
      <w:r>
        <w:rPr/>
        <w:t>– это не поддержка, а основание, чтобы в июне предприятия вообще</w:t>
      </w:r>
      <w:r>
        <w:rPr>
          <w:spacing w:val="1"/>
        </w:rPr>
        <w:t> </w:t>
      </w:r>
      <w:r>
        <w:rPr/>
        <w:t>«за-</w:t>
      </w:r>
      <w:r>
        <w:rPr>
          <w:spacing w:val="1"/>
        </w:rPr>
        <w:t> </w:t>
      </w:r>
      <w:r>
        <w:rPr/>
        <w:t>хлебнулись».</w:t>
      </w:r>
      <w:r>
        <w:rPr>
          <w:spacing w:val="-1"/>
        </w:rPr>
        <w:t> </w:t>
      </w:r>
      <w:r>
        <w:rPr/>
        <w:t>Кассовый разрыв слишком сильный.</w:t>
      </w:r>
    </w:p>
    <w:p>
      <w:pPr>
        <w:pStyle w:val="BodyText"/>
        <w:ind w:right="814" w:firstLine="395"/>
        <w:jc w:val="both"/>
      </w:pPr>
      <w:r>
        <w:rPr/>
        <w:t>Разумнее</w:t>
      </w:r>
      <w:r>
        <w:rPr>
          <w:spacing w:val="-6"/>
        </w:rPr>
        <w:t> </w:t>
      </w:r>
      <w:r>
        <w:rPr/>
        <w:t>назвать</w:t>
      </w:r>
      <w:r>
        <w:rPr>
          <w:spacing w:val="-6"/>
        </w:rPr>
        <w:t> </w:t>
      </w:r>
      <w:r>
        <w:rPr/>
        <w:t>поддержку</w:t>
      </w:r>
      <w:r>
        <w:rPr>
          <w:spacing w:val="-6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стороны</w:t>
      </w:r>
      <w:r>
        <w:rPr>
          <w:spacing w:val="-6"/>
        </w:rPr>
        <w:t> </w:t>
      </w:r>
      <w:r>
        <w:rPr/>
        <w:t>государства</w:t>
      </w:r>
      <w:r>
        <w:rPr>
          <w:spacing w:val="-6"/>
        </w:rPr>
        <w:t> </w:t>
      </w:r>
      <w:r>
        <w:rPr/>
        <w:t>поддержкой</w:t>
      </w:r>
      <w:r>
        <w:rPr>
          <w:spacing w:val="-5"/>
        </w:rPr>
        <w:t> </w:t>
      </w:r>
      <w:r>
        <w:rPr/>
        <w:t>банков,</w:t>
      </w:r>
      <w:r>
        <w:rPr>
          <w:spacing w:val="-4"/>
        </w:rPr>
        <w:t> </w:t>
      </w:r>
      <w:r>
        <w:rPr/>
        <w:t>а</w:t>
      </w:r>
      <w:r>
        <w:rPr>
          <w:spacing w:val="-6"/>
        </w:rPr>
        <w:t> </w:t>
      </w:r>
      <w:r>
        <w:rPr/>
        <w:t>не</w:t>
      </w:r>
      <w:r>
        <w:rPr>
          <w:spacing w:val="-5"/>
        </w:rPr>
        <w:t> </w:t>
      </w:r>
      <w:r>
        <w:rPr/>
        <w:t>бизнеса.</w:t>
      </w:r>
      <w:r>
        <w:rPr>
          <w:spacing w:val="-5"/>
        </w:rPr>
        <w:t> </w:t>
      </w:r>
      <w:r>
        <w:rPr/>
        <w:t>Государ-</w:t>
      </w:r>
      <w:r>
        <w:rPr>
          <w:spacing w:val="1"/>
        </w:rPr>
        <w:t> </w:t>
      </w:r>
      <w:r>
        <w:rPr/>
        <w:t>ство выделяет деньги банкам, которые в свою очередь зарабатывают 15% от займов бизнеса. Бизнес</w:t>
      </w:r>
      <w:r>
        <w:rPr>
          <w:spacing w:val="-52"/>
        </w:rPr>
        <w:t> </w:t>
      </w:r>
      <w:r>
        <w:rPr/>
        <w:t>сначала</w:t>
      </w:r>
      <w:r>
        <w:rPr>
          <w:spacing w:val="-4"/>
        </w:rPr>
        <w:t> </w:t>
      </w:r>
      <w:r>
        <w:rPr/>
        <w:t>должен</w:t>
      </w:r>
      <w:r>
        <w:rPr>
          <w:spacing w:val="-3"/>
        </w:rPr>
        <w:t> </w:t>
      </w:r>
      <w:r>
        <w:rPr/>
        <w:t>заплатить</w:t>
      </w:r>
      <w:r>
        <w:rPr>
          <w:spacing w:val="-3"/>
        </w:rPr>
        <w:t> </w:t>
      </w:r>
      <w:r>
        <w:rPr/>
        <w:t>эти</w:t>
      </w:r>
      <w:r>
        <w:rPr>
          <w:spacing w:val="-2"/>
        </w:rPr>
        <w:t> </w:t>
      </w:r>
      <w:r>
        <w:rPr/>
        <w:t>15%,</w:t>
      </w:r>
      <w:r>
        <w:rPr>
          <w:spacing w:val="-3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потом</w:t>
      </w:r>
      <w:r>
        <w:rPr>
          <w:spacing w:val="-2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получить</w:t>
      </w:r>
      <w:r>
        <w:rPr>
          <w:spacing w:val="-2"/>
        </w:rPr>
        <w:t> </w:t>
      </w:r>
      <w:r>
        <w:rPr/>
        <w:t>субсидирование</w:t>
      </w:r>
      <w:r>
        <w:rPr>
          <w:spacing w:val="-4"/>
        </w:rPr>
        <w:t> </w:t>
      </w:r>
      <w:r>
        <w:rPr/>
        <w:t>9%</w:t>
      </w:r>
      <w:r>
        <w:rPr>
          <w:spacing w:val="-1"/>
        </w:rPr>
        <w:t> </w:t>
      </w:r>
      <w:r>
        <w:rPr/>
        <w:t>у</w:t>
      </w:r>
      <w:r>
        <w:rPr>
          <w:spacing w:val="-3"/>
        </w:rPr>
        <w:t> </w:t>
      </w:r>
      <w:r>
        <w:rPr/>
        <w:t>ДАМУ.</w:t>
      </w:r>
    </w:p>
    <w:p>
      <w:pPr>
        <w:pStyle w:val="BodyText"/>
        <w:ind w:right="527" w:firstLine="395"/>
      </w:pPr>
      <w:r>
        <w:rPr/>
        <w:t>Банки</w:t>
      </w:r>
      <w:r>
        <w:rPr>
          <w:spacing w:val="-5"/>
        </w:rPr>
        <w:t> </w:t>
      </w:r>
      <w:r>
        <w:rPr/>
        <w:t>очень</w:t>
      </w:r>
      <w:r>
        <w:rPr>
          <w:spacing w:val="-6"/>
        </w:rPr>
        <w:t> </w:t>
      </w:r>
      <w:r>
        <w:rPr/>
        <w:t>долго</w:t>
      </w:r>
      <w:r>
        <w:rPr>
          <w:spacing w:val="-5"/>
        </w:rPr>
        <w:t> </w:t>
      </w:r>
      <w:r>
        <w:rPr/>
        <w:t>ждали</w:t>
      </w:r>
      <w:r>
        <w:rPr>
          <w:spacing w:val="-5"/>
        </w:rPr>
        <w:t> </w:t>
      </w:r>
      <w:r>
        <w:rPr/>
        <w:t>уточнений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регулятора</w:t>
      </w:r>
      <w:r>
        <w:rPr>
          <w:spacing w:val="-5"/>
        </w:rPr>
        <w:t> </w:t>
      </w:r>
      <w:r>
        <w:rPr/>
        <w:t>программы</w:t>
      </w:r>
      <w:r>
        <w:rPr>
          <w:spacing w:val="-5"/>
        </w:rPr>
        <w:t> </w:t>
      </w:r>
      <w:r>
        <w:rPr/>
        <w:t>касательно,</w:t>
      </w:r>
      <w:r>
        <w:rPr>
          <w:spacing w:val="-5"/>
        </w:rPr>
        <w:t> </w:t>
      </w:r>
      <w:r>
        <w:rPr/>
        <w:t>например,</w:t>
      </w:r>
      <w:r>
        <w:rPr>
          <w:spacing w:val="-5"/>
        </w:rPr>
        <w:t> </w:t>
      </w:r>
      <w:r>
        <w:rPr/>
        <w:t>применения</w:t>
      </w:r>
      <w:r>
        <w:rPr>
          <w:spacing w:val="-52"/>
        </w:rPr>
        <w:t> </w:t>
      </w:r>
      <w:r>
        <w:rPr/>
        <w:t>критериев определения</w:t>
      </w:r>
      <w:r>
        <w:rPr>
          <w:spacing w:val="1"/>
        </w:rPr>
        <w:t> </w:t>
      </w:r>
      <w:r>
        <w:rPr/>
        <w:t>«пострадавших в результате пандемии», что привело к более длительному</w:t>
      </w:r>
      <w:r>
        <w:rPr>
          <w:spacing w:val="1"/>
        </w:rPr>
        <w:t> </w:t>
      </w:r>
      <w:r>
        <w:rPr/>
        <w:t>получению средств. Банки это делали в свою очередь потому, что боялись нарушить условия фи-</w:t>
      </w:r>
      <w:r>
        <w:rPr>
          <w:spacing w:val="1"/>
        </w:rPr>
        <w:t> </w:t>
      </w:r>
      <w:r>
        <w:rPr/>
        <w:t>нансирования.</w:t>
      </w:r>
    </w:p>
    <w:p>
      <w:pPr>
        <w:pStyle w:val="BodyText"/>
        <w:ind w:right="527" w:firstLine="395"/>
      </w:pPr>
      <w:r>
        <w:rPr/>
        <w:t>Многие</w:t>
      </w:r>
      <w:r>
        <w:rPr>
          <w:spacing w:val="-4"/>
        </w:rPr>
        <w:t> </w:t>
      </w:r>
      <w:r>
        <w:rPr/>
        <w:t>предприятия,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отсутствием</w:t>
      </w:r>
      <w:r>
        <w:rPr>
          <w:spacing w:val="-4"/>
        </w:rPr>
        <w:t> </w:t>
      </w:r>
      <w:r>
        <w:rPr/>
        <w:t>должной</w:t>
      </w:r>
      <w:r>
        <w:rPr>
          <w:spacing w:val="-3"/>
        </w:rPr>
        <w:t> </w:t>
      </w:r>
      <w:r>
        <w:rPr/>
        <w:t>зрелости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вопросах</w:t>
      </w:r>
      <w:r>
        <w:rPr>
          <w:spacing w:val="-3"/>
        </w:rPr>
        <w:t> </w:t>
      </w:r>
      <w:r>
        <w:rPr/>
        <w:t>получения</w:t>
      </w:r>
      <w:r>
        <w:rPr>
          <w:spacing w:val="-5"/>
        </w:rPr>
        <w:t> </w:t>
      </w:r>
      <w:r>
        <w:rPr/>
        <w:t>мер</w:t>
      </w:r>
      <w:r>
        <w:rPr>
          <w:spacing w:val="-4"/>
        </w:rPr>
        <w:t> </w:t>
      </w:r>
      <w:r>
        <w:rPr/>
        <w:t>господ-</w:t>
      </w:r>
      <w:r>
        <w:rPr>
          <w:spacing w:val="-52"/>
        </w:rPr>
        <w:t> </w:t>
      </w:r>
      <w:r>
        <w:rPr/>
        <w:t>держки и наличия внутренних компетенций по этим вопросам, не принимают активного участия в</w:t>
      </w:r>
      <w:r>
        <w:rPr>
          <w:spacing w:val="1"/>
        </w:rPr>
        <w:t> </w:t>
      </w:r>
      <w:r>
        <w:rPr/>
        <w:t>мероприятиях</w:t>
      </w:r>
      <w:r>
        <w:rPr>
          <w:spacing w:val="-1"/>
        </w:rPr>
        <w:t> </w:t>
      </w:r>
      <w:r>
        <w:rPr/>
        <w:t>господдержки.</w:t>
      </w:r>
    </w:p>
    <w:p>
      <w:pPr>
        <w:pStyle w:val="BodyText"/>
        <w:ind w:right="527" w:firstLine="395"/>
      </w:pPr>
      <w:r>
        <w:rPr/>
        <w:t>Таким</w:t>
      </w:r>
      <w:r>
        <w:rPr>
          <w:spacing w:val="-6"/>
        </w:rPr>
        <w:t> </w:t>
      </w:r>
      <w:r>
        <w:rPr/>
        <w:t>образом,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государства</w:t>
      </w:r>
      <w:r>
        <w:rPr>
          <w:spacing w:val="-5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осуществлены</w:t>
      </w:r>
      <w:r>
        <w:rPr>
          <w:spacing w:val="-6"/>
        </w:rPr>
        <w:t> </w:t>
      </w:r>
      <w:r>
        <w:rPr/>
        <w:t>меры,</w:t>
      </w:r>
      <w:r>
        <w:rPr>
          <w:spacing w:val="-4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приведены</w:t>
      </w:r>
      <w:r>
        <w:rPr>
          <w:spacing w:val="-52"/>
        </w:rPr>
        <w:t> </w:t>
      </w:r>
      <w:r>
        <w:rPr/>
        <w:t>ниже.</w:t>
      </w:r>
    </w:p>
    <w:p>
      <w:pPr>
        <w:pStyle w:val="BodyText"/>
        <w:ind w:right="527" w:firstLine="395"/>
      </w:pPr>
      <w:r>
        <w:rPr/>
        <w:t>Во-первых,</w:t>
      </w:r>
      <w:r>
        <w:rPr>
          <w:spacing w:val="-4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выделить</w:t>
      </w:r>
      <w:r>
        <w:rPr>
          <w:spacing w:val="-4"/>
        </w:rPr>
        <w:t> </w:t>
      </w:r>
      <w:r>
        <w:rPr/>
        <w:t>приоритетность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доступе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кредитным</w:t>
      </w:r>
      <w:r>
        <w:rPr>
          <w:spacing w:val="-4"/>
        </w:rPr>
        <w:t> </w:t>
      </w:r>
      <w:r>
        <w:rPr/>
        <w:t>ресурсам</w:t>
      </w:r>
      <w:r>
        <w:rPr>
          <w:spacing w:val="-4"/>
        </w:rPr>
        <w:t> </w:t>
      </w:r>
      <w:r>
        <w:rPr/>
        <w:t>цели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по-</w:t>
      </w:r>
      <w:r>
        <w:rPr>
          <w:spacing w:val="-52"/>
        </w:rPr>
        <w:t> </w:t>
      </w:r>
      <w:r>
        <w:rPr/>
        <w:t>полнение оборотных средств для восстановления финансовой устойчивости предпринимательства,</w:t>
      </w:r>
      <w:r>
        <w:rPr>
          <w:spacing w:val="1"/>
        </w:rPr>
        <w:t> </w:t>
      </w:r>
      <w:r>
        <w:rPr/>
        <w:t>сохранения</w:t>
      </w:r>
      <w:r>
        <w:rPr>
          <w:spacing w:val="-2"/>
        </w:rPr>
        <w:t> </w:t>
      </w:r>
      <w:r>
        <w:rPr/>
        <w:t>рабочих мест.</w:t>
      </w:r>
    </w:p>
    <w:p>
      <w:pPr>
        <w:pStyle w:val="BodyText"/>
        <w:ind w:right="914" w:firstLine="395"/>
        <w:jc w:val="both"/>
      </w:pPr>
      <w:r>
        <w:rPr/>
        <w:t>Во-вторых,</w:t>
      </w:r>
      <w:r>
        <w:rPr>
          <w:spacing w:val="-5"/>
        </w:rPr>
        <w:t> </w:t>
      </w:r>
      <w:r>
        <w:rPr/>
        <w:t>стоит</w:t>
      </w:r>
      <w:r>
        <w:rPr>
          <w:spacing w:val="-6"/>
        </w:rPr>
        <w:t> </w:t>
      </w:r>
      <w:r>
        <w:rPr/>
        <w:t>рассмотреть</w:t>
      </w:r>
      <w:r>
        <w:rPr>
          <w:spacing w:val="-5"/>
        </w:rPr>
        <w:t> </w:t>
      </w:r>
      <w:r>
        <w:rPr/>
        <w:t>расширение</w:t>
      </w:r>
      <w:r>
        <w:rPr>
          <w:spacing w:val="-6"/>
        </w:rPr>
        <w:t> </w:t>
      </w:r>
      <w:r>
        <w:rPr/>
        <w:t>инструмента</w:t>
      </w:r>
      <w:r>
        <w:rPr>
          <w:spacing w:val="-5"/>
        </w:rPr>
        <w:t> </w:t>
      </w:r>
      <w:r>
        <w:rPr/>
        <w:t>частичного</w:t>
      </w:r>
      <w:r>
        <w:rPr>
          <w:spacing w:val="-5"/>
        </w:rPr>
        <w:t> </w:t>
      </w:r>
      <w:r>
        <w:rPr/>
        <w:t>гарантирования</w:t>
      </w:r>
      <w:r>
        <w:rPr>
          <w:spacing w:val="-6"/>
        </w:rPr>
        <w:t> </w:t>
      </w:r>
      <w:r>
        <w:rPr/>
        <w:t>кредитов</w:t>
      </w:r>
      <w:r>
        <w:rPr>
          <w:spacing w:val="-5"/>
        </w:rPr>
        <w:t> </w:t>
      </w:r>
      <w:r>
        <w:rPr/>
        <w:t>в</w:t>
      </w:r>
      <w:r>
        <w:rPr>
          <w:spacing w:val="-53"/>
        </w:rPr>
        <w:t> </w:t>
      </w:r>
      <w:r>
        <w:rPr/>
        <w:t>целях реального расширения доступа предпринимательства к кредитным средствам, особенно в во-</w:t>
      </w:r>
      <w:r>
        <w:rPr>
          <w:spacing w:val="-52"/>
        </w:rPr>
        <w:t> </w:t>
      </w:r>
      <w:r>
        <w:rPr/>
        <w:t>просах</w:t>
      </w:r>
      <w:r>
        <w:rPr>
          <w:spacing w:val="-1"/>
        </w:rPr>
        <w:t> </w:t>
      </w:r>
      <w:r>
        <w:rPr/>
        <w:t>регионального предпринимательства.</w:t>
      </w:r>
    </w:p>
    <w:p>
      <w:pPr>
        <w:spacing w:after="0"/>
        <w:jc w:val="both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В-третьих,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целях</w:t>
      </w:r>
      <w:r>
        <w:rPr>
          <w:spacing w:val="-5"/>
        </w:rPr>
        <w:t> </w:t>
      </w:r>
      <w:r>
        <w:rPr/>
        <w:t>построения</w:t>
      </w:r>
      <w:r>
        <w:rPr>
          <w:spacing w:val="-6"/>
        </w:rPr>
        <w:t> </w:t>
      </w:r>
      <w:r>
        <w:rPr/>
        <w:t>эффективного</w:t>
      </w:r>
      <w:r>
        <w:rPr>
          <w:spacing w:val="-5"/>
        </w:rPr>
        <w:t> </w:t>
      </w:r>
      <w:r>
        <w:rPr/>
        <w:t>взаимодействия</w:t>
      </w:r>
      <w:r>
        <w:rPr>
          <w:spacing w:val="-5"/>
        </w:rPr>
        <w:t> </w:t>
      </w:r>
      <w:r>
        <w:rPr/>
        <w:t>между</w:t>
      </w:r>
      <w:r>
        <w:rPr>
          <w:spacing w:val="-6"/>
        </w:rPr>
        <w:t> </w:t>
      </w:r>
      <w:r>
        <w:rPr/>
        <w:t>государством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бизнесом</w:t>
      </w:r>
      <w:r>
        <w:rPr>
          <w:spacing w:val="-52"/>
        </w:rPr>
        <w:t> </w:t>
      </w:r>
      <w:r>
        <w:rPr/>
        <w:t>необходимо</w:t>
      </w:r>
      <w:r>
        <w:rPr>
          <w:spacing w:val="-1"/>
        </w:rPr>
        <w:t> </w:t>
      </w:r>
      <w:r>
        <w:rPr/>
        <w:t>усиление</w:t>
      </w:r>
      <w:r>
        <w:rPr>
          <w:spacing w:val="-2"/>
        </w:rPr>
        <w:t> </w:t>
      </w:r>
      <w:r>
        <w:rPr/>
        <w:t>роли</w:t>
      </w:r>
      <w:r>
        <w:rPr>
          <w:spacing w:val="-1"/>
        </w:rPr>
        <w:t> </w:t>
      </w:r>
      <w:r>
        <w:rPr/>
        <w:t>институтов ассоциаций,</w:t>
      </w:r>
      <w:r>
        <w:rPr>
          <w:spacing w:val="-1"/>
        </w:rPr>
        <w:t> </w:t>
      </w:r>
      <w:r>
        <w:rPr/>
        <w:t>объединений.</w:t>
      </w:r>
    </w:p>
    <w:p>
      <w:pPr>
        <w:pStyle w:val="BodyText"/>
        <w:ind w:right="527" w:firstLine="395"/>
      </w:pPr>
      <w:r>
        <w:rPr/>
        <w:t>Но</w:t>
      </w:r>
      <w:r>
        <w:rPr>
          <w:spacing w:val="-4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малого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бизнеса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Казахстане</w:t>
      </w:r>
      <w:r>
        <w:rPr>
          <w:spacing w:val="-3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нужны</w:t>
      </w:r>
      <w:r>
        <w:rPr>
          <w:spacing w:val="-4"/>
        </w:rPr>
        <w:t> </w:t>
      </w:r>
      <w:r>
        <w:rPr/>
        <w:t>усилия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выживания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про-</w:t>
      </w:r>
      <w:r>
        <w:rPr>
          <w:spacing w:val="-52"/>
        </w:rPr>
        <w:t> </w:t>
      </w:r>
      <w:r>
        <w:rPr/>
        <w:t>цветания.</w:t>
      </w:r>
    </w:p>
    <w:p>
      <w:pPr>
        <w:pStyle w:val="BodyText"/>
        <w:ind w:right="543" w:firstLine="395"/>
      </w:pPr>
      <w:r>
        <w:rPr/>
        <w:t>Компании должны больше инвестировать в свою способность вести малый и средний бизнес через</w:t>
      </w:r>
      <w:r>
        <w:rPr>
          <w:spacing w:val="-52"/>
        </w:rPr>
        <w:t> </w:t>
      </w:r>
      <w:r>
        <w:rPr/>
        <w:t>интернет, чтобы быть более устойчивыми к потенциальным блокировкам. Некоторые «рабочие места»</w:t>
      </w:r>
      <w:r>
        <w:rPr>
          <w:spacing w:val="1"/>
        </w:rPr>
        <w:t> </w:t>
      </w:r>
      <w:r>
        <w:rPr/>
        <w:t>будут</w:t>
      </w:r>
      <w:r>
        <w:rPr>
          <w:spacing w:val="-5"/>
        </w:rPr>
        <w:t> </w:t>
      </w:r>
      <w:r>
        <w:rPr/>
        <w:t>продолжать</w:t>
      </w:r>
      <w:r>
        <w:rPr>
          <w:spacing w:val="-6"/>
        </w:rPr>
        <w:t> </w:t>
      </w:r>
      <w:r>
        <w:rPr/>
        <w:t>расти.</w:t>
      </w:r>
      <w:r>
        <w:rPr>
          <w:spacing w:val="-5"/>
        </w:rPr>
        <w:t> </w:t>
      </w:r>
      <w:r>
        <w:rPr/>
        <w:t>Фирмы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иметь</w:t>
      </w:r>
      <w:r>
        <w:rPr>
          <w:spacing w:val="-4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стимулов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инвестиций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автоматизацию</w:t>
      </w:r>
      <w:r>
        <w:rPr>
          <w:spacing w:val="-52"/>
        </w:rPr>
        <w:t> </w:t>
      </w:r>
      <w:r>
        <w:rPr/>
        <w:t>и перепрофилирование производства, чтобы защитить себя от нарушения цепочки создания стоимости.</w:t>
      </w:r>
      <w:r>
        <w:rPr>
          <w:spacing w:val="-52"/>
        </w:rPr>
        <w:t> </w:t>
      </w:r>
      <w:r>
        <w:rPr/>
        <w:t>Многие</w:t>
      </w:r>
      <w:r>
        <w:rPr>
          <w:spacing w:val="1"/>
        </w:rPr>
        <w:t> </w:t>
      </w:r>
      <w:r>
        <w:rPr/>
        <w:t>предприятия,</w:t>
      </w:r>
      <w:r>
        <w:rPr>
          <w:spacing w:val="1"/>
        </w:rPr>
        <w:t> </w:t>
      </w:r>
      <w:r>
        <w:rPr/>
        <w:t>полагающиеся на</w:t>
      </w:r>
      <w:r>
        <w:rPr>
          <w:spacing w:val="1"/>
        </w:rPr>
        <w:t> </w:t>
      </w:r>
      <w:r>
        <w:rPr/>
        <w:t>импортные</w:t>
      </w:r>
      <w:r>
        <w:rPr>
          <w:spacing w:val="1"/>
        </w:rPr>
        <w:t> </w:t>
      </w:r>
      <w:r>
        <w:rPr/>
        <w:t>ресурсы,</w:t>
      </w:r>
      <w:r>
        <w:rPr>
          <w:spacing w:val="1"/>
        </w:rPr>
        <w:t> </w:t>
      </w:r>
      <w:r>
        <w:rPr/>
        <w:t>сталкиваются</w:t>
      </w:r>
      <w:r>
        <w:rPr>
          <w:spacing w:val="1"/>
        </w:rPr>
        <w:t> </w:t>
      </w:r>
      <w:r>
        <w:rPr/>
        <w:t>с нехваткой</w:t>
      </w:r>
      <w:r>
        <w:rPr>
          <w:spacing w:val="1"/>
        </w:rPr>
        <w:t> </w:t>
      </w:r>
      <w:r>
        <w:rPr/>
        <w:t>промежуточных товаров, поскольку цепочки создания стоимости нарушаются. Возможно, им придется</w:t>
      </w:r>
      <w:r>
        <w:rPr>
          <w:spacing w:val="-52"/>
        </w:rPr>
        <w:t> </w:t>
      </w:r>
      <w:r>
        <w:rPr/>
        <w:t>позаботиться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том,</w:t>
      </w:r>
      <w:r>
        <w:rPr>
          <w:spacing w:val="-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поставки</w:t>
      </w:r>
      <w:r>
        <w:rPr>
          <w:spacing w:val="-2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уязвимыми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ограничений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поездки.</w:t>
      </w:r>
    </w:p>
    <w:p>
      <w:pPr>
        <w:pStyle w:val="BodyText"/>
        <w:ind w:right="527" w:firstLine="395"/>
      </w:pPr>
      <w:r>
        <w:rPr/>
        <w:t>Мировая</w:t>
      </w:r>
      <w:r>
        <w:rPr>
          <w:spacing w:val="-6"/>
        </w:rPr>
        <w:t> </w:t>
      </w:r>
      <w:r>
        <w:rPr/>
        <w:t>пандемия</w:t>
      </w:r>
      <w:r>
        <w:rPr>
          <w:spacing w:val="-6"/>
        </w:rPr>
        <w:t> </w:t>
      </w:r>
      <w:r>
        <w:rPr/>
        <w:t>вынудила</w:t>
      </w:r>
      <w:r>
        <w:rPr>
          <w:spacing w:val="-5"/>
        </w:rPr>
        <w:t> </w:t>
      </w:r>
      <w:r>
        <w:rPr/>
        <w:t>многие</w:t>
      </w:r>
      <w:r>
        <w:rPr>
          <w:spacing w:val="-5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закрыть</w:t>
      </w:r>
      <w:r>
        <w:rPr>
          <w:spacing w:val="-5"/>
        </w:rPr>
        <w:t> </w:t>
      </w:r>
      <w:r>
        <w:rPr/>
        <w:t>физические</w:t>
      </w:r>
      <w:r>
        <w:rPr>
          <w:spacing w:val="-6"/>
        </w:rPr>
        <w:t> </w:t>
      </w:r>
      <w:r>
        <w:rPr/>
        <w:t>объекты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уйти</w:t>
      </w:r>
      <w:r>
        <w:rPr>
          <w:spacing w:val="-5"/>
        </w:rPr>
        <w:t> </w:t>
      </w:r>
      <w:r>
        <w:rPr/>
        <w:t>полностью</w:t>
      </w:r>
      <w:r>
        <w:rPr>
          <w:spacing w:val="-52"/>
        </w:rPr>
        <w:t> </w:t>
      </w:r>
      <w:r>
        <w:rPr/>
        <w:t>на удаленный формат работы. Связь с потенциальными покупателями, клиентами и партнерами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интернете изменилась для всех. В конечном итоге это даст возможность получить гораздо более</w:t>
      </w:r>
      <w:r>
        <w:rPr>
          <w:spacing w:val="1"/>
        </w:rPr>
        <w:t> </w:t>
      </w:r>
      <w:r>
        <w:rPr/>
        <w:t>широкую</w:t>
      </w:r>
      <w:r>
        <w:rPr>
          <w:spacing w:val="-1"/>
        </w:rPr>
        <w:t> </w:t>
      </w:r>
      <w:r>
        <w:rPr/>
        <w:t>аудиторию.</w:t>
      </w:r>
    </w:p>
    <w:p>
      <w:pPr>
        <w:pStyle w:val="BodyText"/>
        <w:ind w:right="622" w:firstLine="395"/>
      </w:pPr>
      <w:r>
        <w:rPr/>
        <w:t>На рынке есть два инструмента: индекс BDI, демонстрирующий уровень готовности компаний</w:t>
      </w:r>
      <w:r>
        <w:rPr>
          <w:spacing w:val="1"/>
        </w:rPr>
        <w:t> </w:t>
      </w:r>
      <w:r>
        <w:rPr/>
        <w:t>малого и среднего сегмента к цифровой трансформации, и новый инструмент, возможность предпри-</w:t>
      </w:r>
      <w:r>
        <w:rPr>
          <w:spacing w:val="1"/>
        </w:rPr>
        <w:t> </w:t>
      </w:r>
      <w:r>
        <w:rPr/>
        <w:t>нимателям пройти цифровой check-up и получить консультацию по внедрению цифровизации. Без-</w:t>
      </w:r>
      <w:r>
        <w:rPr>
          <w:spacing w:val="1"/>
        </w:rPr>
        <w:t> </w:t>
      </w:r>
      <w:r>
        <w:rPr/>
        <w:t>условно, для развития цифровой культуры в малом и среднем сегменте бизнес-процессов компаний</w:t>
      </w:r>
      <w:r>
        <w:rPr>
          <w:spacing w:val="1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время,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поэтому,</w:t>
      </w:r>
      <w:r>
        <w:rPr>
          <w:spacing w:val="-4"/>
        </w:rPr>
        <w:t> </w:t>
      </w:r>
      <w:r>
        <w:rPr/>
        <w:t>несмотря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рост</w:t>
      </w:r>
      <w:r>
        <w:rPr>
          <w:spacing w:val="-5"/>
        </w:rPr>
        <w:t> </w:t>
      </w:r>
      <w:r>
        <w:rPr/>
        <w:t>индекса</w:t>
      </w:r>
      <w:r>
        <w:rPr>
          <w:spacing w:val="-5"/>
        </w:rPr>
        <w:t> </w:t>
      </w:r>
      <w:r>
        <w:rPr/>
        <w:t>цифровизации,</w:t>
      </w:r>
      <w:r>
        <w:rPr>
          <w:spacing w:val="-5"/>
        </w:rPr>
        <w:t> </w:t>
      </w:r>
      <w:r>
        <w:rPr/>
        <w:t>малый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средний</w:t>
      </w:r>
      <w:r>
        <w:rPr>
          <w:spacing w:val="-5"/>
        </w:rPr>
        <w:t> </w:t>
      </w:r>
      <w:r>
        <w:rPr/>
        <w:t>бизнес</w:t>
      </w:r>
      <w:r>
        <w:rPr>
          <w:spacing w:val="-5"/>
        </w:rPr>
        <w:t> </w:t>
      </w:r>
      <w:r>
        <w:rPr/>
        <w:t>готов</w:t>
      </w:r>
      <w:r>
        <w:rPr>
          <w:spacing w:val="-52"/>
        </w:rPr>
        <w:t> </w:t>
      </w:r>
      <w:r>
        <w:rPr/>
        <w:t>к</w:t>
      </w:r>
      <w:r>
        <w:rPr>
          <w:spacing w:val="-2"/>
        </w:rPr>
        <w:t> </w:t>
      </w:r>
      <w:r>
        <w:rPr/>
        <w:t>цифре только</w:t>
      </w:r>
      <w:r>
        <w:rPr>
          <w:spacing w:val="-1"/>
        </w:rPr>
        <w:t> </w:t>
      </w:r>
      <w:r>
        <w:rPr/>
        <w:t>наполовину [5].</w:t>
      </w:r>
    </w:p>
    <w:p>
      <w:pPr>
        <w:pStyle w:val="BodyText"/>
        <w:ind w:right="687" w:firstLine="395"/>
      </w:pPr>
      <w:r>
        <w:rPr/>
        <w:t>Цифровая трансформация малых и средних предприятий необязательно требует радикальной</w:t>
      </w:r>
      <w:r>
        <w:rPr>
          <w:spacing w:val="1"/>
        </w:rPr>
        <w:t> </w:t>
      </w:r>
      <w:r>
        <w:rPr/>
        <w:t>трансформации бизнес-модели; преобразование может осуществляться постепенно и на разных уров-</w:t>
      </w:r>
      <w:r>
        <w:rPr>
          <w:spacing w:val="-52"/>
        </w:rPr>
        <w:t> </w:t>
      </w:r>
      <w:r>
        <w:rPr/>
        <w:t>нях</w:t>
      </w:r>
      <w:r>
        <w:rPr>
          <w:spacing w:val="-6"/>
        </w:rPr>
        <w:t> </w:t>
      </w:r>
      <w:r>
        <w:rPr/>
        <w:t>изменений.</w:t>
      </w:r>
      <w:r>
        <w:rPr>
          <w:spacing w:val="-6"/>
        </w:rPr>
        <w:t> </w:t>
      </w:r>
      <w:r>
        <w:rPr/>
        <w:t>Внедрение</w:t>
      </w:r>
      <w:r>
        <w:rPr>
          <w:spacing w:val="-7"/>
        </w:rPr>
        <w:t> </w:t>
      </w:r>
      <w:r>
        <w:rPr/>
        <w:t>цифровой</w:t>
      </w:r>
      <w:r>
        <w:rPr>
          <w:spacing w:val="-5"/>
        </w:rPr>
        <w:t> </w:t>
      </w:r>
      <w:r>
        <w:rPr/>
        <w:t>трансформации</w:t>
      </w:r>
      <w:r>
        <w:rPr>
          <w:spacing w:val="-6"/>
        </w:rPr>
        <w:t> </w:t>
      </w:r>
      <w:r>
        <w:rPr/>
        <w:t>сделало</w:t>
      </w:r>
      <w:r>
        <w:rPr>
          <w:spacing w:val="-6"/>
        </w:rPr>
        <w:t> </w:t>
      </w:r>
      <w:r>
        <w:rPr/>
        <w:t>компании</w:t>
      </w:r>
      <w:r>
        <w:rPr>
          <w:spacing w:val="-6"/>
        </w:rPr>
        <w:t> </w:t>
      </w:r>
      <w:r>
        <w:rPr/>
        <w:t>более</w:t>
      </w:r>
      <w:r>
        <w:rPr>
          <w:spacing w:val="-6"/>
        </w:rPr>
        <w:t> </w:t>
      </w:r>
      <w:r>
        <w:rPr/>
        <w:t>гибкими,</w:t>
      </w:r>
      <w:r>
        <w:rPr>
          <w:spacing w:val="-9"/>
        </w:rPr>
        <w:t> </w:t>
      </w:r>
      <w:r>
        <w:rPr/>
        <w:t>что</w:t>
      </w:r>
      <w:r>
        <w:rPr>
          <w:spacing w:val="-5"/>
        </w:rPr>
        <w:t> </w:t>
      </w:r>
      <w:r>
        <w:rPr/>
        <w:t>привело</w:t>
      </w:r>
      <w:r>
        <w:rPr>
          <w:spacing w:val="-6"/>
        </w:rPr>
        <w:t> </w:t>
      </w:r>
      <w:r>
        <w:rPr/>
        <w:t>к</w:t>
      </w:r>
      <w:r>
        <w:rPr>
          <w:spacing w:val="-52"/>
        </w:rPr>
        <w:t> </w:t>
      </w:r>
      <w:r>
        <w:rPr/>
        <w:t>более гибкому распределению ресурсов. Выбор стратегии и успех цифровой трансформации зависят</w:t>
      </w:r>
      <w:r>
        <w:rPr>
          <w:spacing w:val="1"/>
        </w:rPr>
        <w:t> </w:t>
      </w:r>
      <w:r>
        <w:rPr/>
        <w:t>от различных факторов, таких как существующие цифровые возможности фирм, культура обучения,</w:t>
      </w:r>
      <w:r>
        <w:rPr>
          <w:spacing w:val="1"/>
        </w:rPr>
        <w:t> </w:t>
      </w:r>
      <w:r>
        <w:rPr/>
        <w:t>история внедрения цифровых технологий, способность развиваться вместе с поддерживающими</w:t>
      </w:r>
      <w:r>
        <w:rPr>
          <w:spacing w:val="1"/>
        </w:rPr>
        <w:t> </w:t>
      </w:r>
      <w:r>
        <w:rPr/>
        <w:t>сторонами</w:t>
      </w:r>
      <w:r>
        <w:rPr>
          <w:spacing w:val="-1"/>
        </w:rPr>
        <w:t> </w:t>
      </w:r>
      <w:r>
        <w:rPr/>
        <w:t>и т. д.</w:t>
      </w:r>
    </w:p>
    <w:p>
      <w:pPr>
        <w:pStyle w:val="BodyText"/>
        <w:spacing w:line="237" w:lineRule="auto"/>
        <w:ind w:right="527" w:firstLine="395"/>
      </w:pPr>
      <w:r>
        <w:rPr/>
        <w:t>Несмотря на это, внедрение цифровых технологий варьируется в зависимости от многого, но</w:t>
      </w:r>
      <w:r>
        <w:rPr>
          <w:spacing w:val="1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выделить</w:t>
      </w:r>
      <w:r>
        <w:rPr>
          <w:spacing w:val="-7"/>
        </w:rPr>
        <w:t> </w:t>
      </w:r>
      <w:r>
        <w:rPr/>
        <w:t>три</w:t>
      </w:r>
      <w:r>
        <w:rPr>
          <w:spacing w:val="-6"/>
        </w:rPr>
        <w:t> </w:t>
      </w:r>
      <w:r>
        <w:rPr/>
        <w:t>пути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формирования</w:t>
      </w:r>
      <w:r>
        <w:rPr>
          <w:spacing w:val="-6"/>
        </w:rPr>
        <w:t> </w:t>
      </w:r>
      <w:r>
        <w:rPr/>
        <w:t>стратегии</w:t>
      </w:r>
      <w:r>
        <w:rPr>
          <w:spacing w:val="-6"/>
        </w:rPr>
        <w:t> </w:t>
      </w:r>
      <w:r>
        <w:rPr/>
        <w:t>цифровой</w:t>
      </w:r>
      <w:r>
        <w:rPr>
          <w:spacing w:val="-6"/>
        </w:rPr>
        <w:t> </w:t>
      </w:r>
      <w:r>
        <w:rPr/>
        <w:t>трансформации</w:t>
      </w:r>
      <w:r>
        <w:rPr>
          <w:spacing w:val="-6"/>
        </w:rPr>
        <w:t> </w:t>
      </w:r>
      <w:r>
        <w:rPr/>
        <w:t>бизнес-модели:</w:t>
      </w:r>
    </w:p>
    <w:p>
      <w:pPr>
        <w:pStyle w:val="ListParagraph"/>
        <w:numPr>
          <w:ilvl w:val="0"/>
          <w:numId w:val="16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Ускорение</w:t>
      </w:r>
      <w:r>
        <w:rPr>
          <w:spacing w:val="-5"/>
          <w:sz w:val="22"/>
        </w:rPr>
        <w:t> </w:t>
      </w:r>
      <w:r>
        <w:rPr>
          <w:sz w:val="22"/>
        </w:rPr>
        <w:t>перехода</w:t>
      </w:r>
      <w:r>
        <w:rPr>
          <w:spacing w:val="-4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цифровой</w:t>
      </w:r>
      <w:r>
        <w:rPr>
          <w:spacing w:val="-4"/>
          <w:sz w:val="22"/>
        </w:rPr>
        <w:t> </w:t>
      </w:r>
      <w:r>
        <w:rPr>
          <w:sz w:val="22"/>
        </w:rPr>
        <w:t>фирме.</w:t>
      </w:r>
      <w:r>
        <w:rPr>
          <w:spacing w:val="-3"/>
          <w:sz w:val="22"/>
        </w:rPr>
        <w:t> </w:t>
      </w:r>
      <w:r>
        <w:rPr>
          <w:sz w:val="22"/>
        </w:rPr>
        <w:t>Этот</w:t>
      </w:r>
      <w:r>
        <w:rPr>
          <w:spacing w:val="-3"/>
          <w:sz w:val="22"/>
        </w:rPr>
        <w:t> </w:t>
      </w:r>
      <w:r>
        <w:rPr>
          <w:sz w:val="22"/>
        </w:rPr>
        <w:t>путь</w:t>
      </w:r>
      <w:r>
        <w:rPr>
          <w:spacing w:val="-3"/>
          <w:sz w:val="22"/>
        </w:rPr>
        <w:t> </w:t>
      </w:r>
      <w:r>
        <w:rPr>
          <w:sz w:val="22"/>
        </w:rPr>
        <w:t>подходит</w:t>
      </w:r>
      <w:r>
        <w:rPr>
          <w:spacing w:val="-4"/>
          <w:sz w:val="22"/>
        </w:rPr>
        <w:t> </w:t>
      </w:r>
      <w:r>
        <w:rPr>
          <w:sz w:val="22"/>
        </w:rPr>
        <w:t>только</w:t>
      </w:r>
      <w:r>
        <w:rPr>
          <w:spacing w:val="-4"/>
          <w:sz w:val="22"/>
        </w:rPr>
        <w:t> </w:t>
      </w:r>
      <w:r>
        <w:rPr>
          <w:sz w:val="22"/>
        </w:rPr>
        <w:t>для</w:t>
      </w:r>
      <w:r>
        <w:rPr>
          <w:spacing w:val="-4"/>
          <w:sz w:val="22"/>
        </w:rPr>
        <w:t> </w:t>
      </w:r>
      <w:r>
        <w:rPr>
          <w:sz w:val="22"/>
        </w:rPr>
        <w:t>фирмы,</w:t>
      </w:r>
      <w:r>
        <w:rPr>
          <w:spacing w:val="-5"/>
          <w:sz w:val="22"/>
        </w:rPr>
        <w:t> </w:t>
      </w:r>
      <w:r>
        <w:rPr>
          <w:sz w:val="22"/>
        </w:rPr>
        <w:t>которая</w:t>
      </w:r>
    </w:p>
    <w:p>
      <w:pPr>
        <w:pStyle w:val="BodyText"/>
        <w:ind w:right="527"/>
      </w:pPr>
      <w:r>
        <w:rPr/>
        <w:t>«готова прыгнуть» и стать цифровой фирмой. Можно сказать, что МСБ в этой категории являются</w:t>
      </w:r>
      <w:r>
        <w:rPr>
          <w:spacing w:val="1"/>
        </w:rPr>
        <w:t> </w:t>
      </w:r>
      <w:r>
        <w:rPr/>
        <w:t>группой</w:t>
      </w:r>
      <w:r>
        <w:rPr>
          <w:spacing w:val="-9"/>
        </w:rPr>
        <w:t> </w:t>
      </w:r>
      <w:r>
        <w:rPr/>
        <w:t>«первопроходцев»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стремятся</w:t>
      </w:r>
      <w:r>
        <w:rPr>
          <w:spacing w:val="-5"/>
        </w:rPr>
        <w:t> </w:t>
      </w:r>
      <w:r>
        <w:rPr/>
        <w:t>привить</w:t>
      </w:r>
      <w:r>
        <w:rPr>
          <w:spacing w:val="-5"/>
        </w:rPr>
        <w:t> </w:t>
      </w:r>
      <w:r>
        <w:rPr/>
        <w:t>стратегическую</w:t>
      </w:r>
      <w:r>
        <w:rPr>
          <w:spacing w:val="-6"/>
        </w:rPr>
        <w:t> </w:t>
      </w:r>
      <w:r>
        <w:rPr/>
        <w:t>чувствительность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целью</w:t>
      </w:r>
      <w:r>
        <w:rPr>
          <w:spacing w:val="-6"/>
        </w:rPr>
        <w:t> </w:t>
      </w:r>
      <w:r>
        <w:rPr/>
        <w:t>выявления</w:t>
      </w:r>
      <w:r>
        <w:rPr>
          <w:spacing w:val="-52"/>
        </w:rPr>
        <w:t> </w:t>
      </w:r>
      <w:r>
        <w:rPr/>
        <w:t>слабых</w:t>
      </w:r>
      <w:r>
        <w:rPr>
          <w:spacing w:val="-4"/>
        </w:rPr>
        <w:t> </w:t>
      </w:r>
      <w:r>
        <w:rPr/>
        <w:t>сигналов</w:t>
      </w:r>
      <w:r>
        <w:rPr>
          <w:spacing w:val="-3"/>
        </w:rPr>
        <w:t> </w:t>
      </w:r>
      <w:r>
        <w:rPr/>
        <w:t>об</w:t>
      </w:r>
      <w:r>
        <w:rPr>
          <w:spacing w:val="-2"/>
        </w:rPr>
        <w:t> </w:t>
      </w:r>
      <w:r>
        <w:rPr/>
        <w:t>изменениях,</w:t>
      </w:r>
      <w:r>
        <w:rPr>
          <w:spacing w:val="-2"/>
        </w:rPr>
        <w:t> </w:t>
      </w:r>
      <w:r>
        <w:rPr/>
        <w:t>прежде</w:t>
      </w:r>
      <w:r>
        <w:rPr>
          <w:spacing w:val="-3"/>
        </w:rPr>
        <w:t> </w:t>
      </w:r>
      <w:r>
        <w:rPr/>
        <w:t>чем</w:t>
      </w:r>
      <w:r>
        <w:rPr>
          <w:spacing w:val="-3"/>
        </w:rPr>
        <w:t> </w:t>
      </w:r>
      <w:r>
        <w:rPr/>
        <w:t>другие</w:t>
      </w:r>
      <w:r>
        <w:rPr>
          <w:spacing w:val="-2"/>
        </w:rPr>
        <w:t> </w:t>
      </w:r>
      <w:r>
        <w:rPr/>
        <w:t>компании</w:t>
      </w:r>
      <w:r>
        <w:rPr>
          <w:spacing w:val="-3"/>
        </w:rPr>
        <w:t> </w:t>
      </w:r>
      <w:r>
        <w:rPr/>
        <w:t>смогут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идентифицировать.</w:t>
      </w:r>
    </w:p>
    <w:p>
      <w:pPr>
        <w:pStyle w:val="BodyText"/>
        <w:ind w:right="527"/>
      </w:pPr>
      <w:r>
        <w:rPr/>
        <w:t>Цифровизация была внедрена быстро при поддержке группы специальных команд, работающих с</w:t>
      </w:r>
      <w:r>
        <w:rPr>
          <w:spacing w:val="1"/>
        </w:rPr>
        <w:t> </w:t>
      </w:r>
      <w:r>
        <w:rPr/>
        <w:t>проектным</w:t>
      </w:r>
      <w:r>
        <w:rPr>
          <w:spacing w:val="-4"/>
        </w:rPr>
        <w:t> </w:t>
      </w:r>
      <w:r>
        <w:rPr/>
        <w:t>подходом.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таком</w:t>
      </w:r>
      <w:r>
        <w:rPr>
          <w:spacing w:val="-4"/>
        </w:rPr>
        <w:t> </w:t>
      </w:r>
      <w:r>
        <w:rPr/>
        <w:t>подходе</w:t>
      </w:r>
      <w:r>
        <w:rPr>
          <w:spacing w:val="-5"/>
        </w:rPr>
        <w:t> </w:t>
      </w:r>
      <w:r>
        <w:rPr/>
        <w:t>у</w:t>
      </w:r>
      <w:r>
        <w:rPr>
          <w:spacing w:val="-3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проекта</w:t>
      </w:r>
      <w:r>
        <w:rPr>
          <w:spacing w:val="-5"/>
        </w:rPr>
        <w:t> </w:t>
      </w:r>
      <w:r>
        <w:rPr/>
        <w:t>есть</w:t>
      </w:r>
      <w:r>
        <w:rPr>
          <w:spacing w:val="-5"/>
        </w:rPr>
        <w:t> </w:t>
      </w:r>
      <w:r>
        <w:rPr/>
        <w:t>конкретная</w:t>
      </w:r>
      <w:r>
        <w:rPr>
          <w:spacing w:val="-4"/>
        </w:rPr>
        <w:t> </w:t>
      </w:r>
      <w:r>
        <w:rPr/>
        <w:t>цель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определенные</w:t>
      </w:r>
      <w:r>
        <w:rPr>
          <w:spacing w:val="-52"/>
        </w:rPr>
        <w:t> </w:t>
      </w:r>
      <w:r>
        <w:rPr/>
        <w:t>временные</w:t>
      </w:r>
      <w:r>
        <w:rPr>
          <w:spacing w:val="-2"/>
        </w:rPr>
        <w:t> </w:t>
      </w:r>
      <w:r>
        <w:rPr/>
        <w:t>рамки.</w:t>
      </w:r>
    </w:p>
    <w:p>
      <w:pPr>
        <w:pStyle w:val="ListParagraph"/>
        <w:numPr>
          <w:ilvl w:val="0"/>
          <w:numId w:val="16"/>
        </w:numPr>
        <w:tabs>
          <w:tab w:pos="868" w:val="left" w:leader="none"/>
        </w:tabs>
        <w:spacing w:line="240" w:lineRule="auto" w:before="0" w:after="0"/>
        <w:ind w:left="250" w:right="642" w:firstLine="395"/>
        <w:jc w:val="left"/>
        <w:rPr>
          <w:sz w:val="22"/>
        </w:rPr>
      </w:pPr>
      <w:r>
        <w:rPr>
          <w:sz w:val="22"/>
        </w:rPr>
        <w:t>Цифровизация продаж для выживания фирмы. Второй путь является наиболее популярным для</w:t>
      </w:r>
      <w:r>
        <w:rPr>
          <w:spacing w:val="-52"/>
          <w:sz w:val="22"/>
        </w:rPr>
        <w:t> </w:t>
      </w:r>
      <w:r>
        <w:rPr>
          <w:sz w:val="22"/>
        </w:rPr>
        <w:t>МСБ, о чем свидетельствует тот факт, что более половины компаний попадают в эту группу. Фирмы</w:t>
      </w:r>
      <w:r>
        <w:rPr>
          <w:spacing w:val="1"/>
          <w:sz w:val="22"/>
        </w:rPr>
        <w:t> </w:t>
      </w:r>
      <w:r>
        <w:rPr>
          <w:sz w:val="22"/>
        </w:rPr>
        <w:t>из этой группы переводят свои функции продаж в цифровую форму с целью получения доходов более</w:t>
      </w:r>
      <w:r>
        <w:rPr>
          <w:spacing w:val="-52"/>
          <w:sz w:val="22"/>
        </w:rPr>
        <w:t> </w:t>
      </w:r>
      <w:r>
        <w:rPr>
          <w:sz w:val="22"/>
        </w:rPr>
        <w:t>творческими способами, хотя есть некоторые сомнения в том, что внедрение цифровых технологий</w:t>
      </w:r>
      <w:r>
        <w:rPr>
          <w:spacing w:val="1"/>
          <w:sz w:val="22"/>
        </w:rPr>
        <w:t> </w:t>
      </w:r>
      <w:r>
        <w:rPr>
          <w:sz w:val="22"/>
        </w:rPr>
        <w:t>будет</w:t>
      </w:r>
      <w:r>
        <w:rPr>
          <w:spacing w:val="-1"/>
          <w:sz w:val="22"/>
        </w:rPr>
        <w:t> </w:t>
      </w:r>
      <w:r>
        <w:rPr>
          <w:sz w:val="22"/>
        </w:rPr>
        <w:t>по-прежнему</w:t>
      </w:r>
      <w:r>
        <w:rPr>
          <w:spacing w:val="-1"/>
          <w:sz w:val="22"/>
        </w:rPr>
        <w:t> </w:t>
      </w:r>
      <w:r>
        <w:rPr>
          <w:sz w:val="22"/>
        </w:rPr>
        <w:t>полезным в</w:t>
      </w:r>
      <w:r>
        <w:rPr>
          <w:spacing w:val="-1"/>
          <w:sz w:val="22"/>
        </w:rPr>
        <w:t> </w:t>
      </w:r>
      <w:r>
        <w:rPr>
          <w:sz w:val="22"/>
        </w:rPr>
        <w:t>будущем после</w:t>
      </w:r>
      <w:r>
        <w:rPr>
          <w:spacing w:val="-1"/>
          <w:sz w:val="22"/>
        </w:rPr>
        <w:t> </w:t>
      </w:r>
      <w:r>
        <w:rPr>
          <w:sz w:val="22"/>
        </w:rPr>
        <w:t>окончания</w:t>
      </w:r>
      <w:r>
        <w:rPr>
          <w:spacing w:val="-1"/>
          <w:sz w:val="22"/>
        </w:rPr>
        <w:t> </w:t>
      </w:r>
      <w:r>
        <w:rPr>
          <w:sz w:val="22"/>
        </w:rPr>
        <w:t>пандемии.</w:t>
      </w:r>
    </w:p>
    <w:p>
      <w:pPr>
        <w:pStyle w:val="ListParagraph"/>
        <w:numPr>
          <w:ilvl w:val="0"/>
          <w:numId w:val="16"/>
        </w:numPr>
        <w:tabs>
          <w:tab w:pos="868" w:val="left" w:leader="none"/>
        </w:tabs>
        <w:spacing w:line="240" w:lineRule="auto" w:before="0" w:after="0"/>
        <w:ind w:left="250" w:right="539" w:firstLine="395"/>
        <w:jc w:val="left"/>
        <w:rPr>
          <w:sz w:val="22"/>
        </w:rPr>
      </w:pPr>
      <w:r>
        <w:rPr>
          <w:sz w:val="22"/>
        </w:rPr>
        <w:t>Поиск цифровых партнеров для выхода на рынок. Третий путь трансформации бизнес-модели</w:t>
      </w:r>
      <w:r>
        <w:rPr>
          <w:spacing w:val="1"/>
          <w:sz w:val="22"/>
        </w:rPr>
        <w:t> </w:t>
      </w:r>
      <w:r>
        <w:rPr>
          <w:sz w:val="22"/>
        </w:rPr>
        <w:t>продемонстрировал</w:t>
      </w:r>
      <w:r>
        <w:rPr>
          <w:spacing w:val="-7"/>
          <w:sz w:val="22"/>
        </w:rPr>
        <w:t> </w:t>
      </w:r>
      <w:r>
        <w:rPr>
          <w:sz w:val="22"/>
        </w:rPr>
        <w:t>изменения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том,</w:t>
      </w:r>
      <w:r>
        <w:rPr>
          <w:spacing w:val="-8"/>
          <w:sz w:val="22"/>
        </w:rPr>
        <w:t> </w:t>
      </w:r>
      <w:r>
        <w:rPr>
          <w:sz w:val="22"/>
        </w:rPr>
        <w:t>как</w:t>
      </w:r>
      <w:r>
        <w:rPr>
          <w:spacing w:val="-6"/>
          <w:sz w:val="22"/>
        </w:rPr>
        <w:t> </w:t>
      </w:r>
      <w:r>
        <w:rPr>
          <w:sz w:val="22"/>
        </w:rPr>
        <w:t>МСБ</w:t>
      </w:r>
      <w:r>
        <w:rPr>
          <w:spacing w:val="-5"/>
          <w:sz w:val="22"/>
        </w:rPr>
        <w:t> </w:t>
      </w:r>
      <w:r>
        <w:rPr>
          <w:sz w:val="22"/>
        </w:rPr>
        <w:t>взаимодействуют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своими</w:t>
      </w:r>
      <w:r>
        <w:rPr>
          <w:spacing w:val="-6"/>
          <w:sz w:val="22"/>
        </w:rPr>
        <w:t> </w:t>
      </w:r>
      <w:r>
        <w:rPr>
          <w:sz w:val="22"/>
        </w:rPr>
        <w:t>партнерами.</w:t>
      </w:r>
      <w:r>
        <w:rPr>
          <w:spacing w:val="-8"/>
          <w:sz w:val="22"/>
        </w:rPr>
        <w:t> </w:t>
      </w:r>
      <w:r>
        <w:rPr>
          <w:sz w:val="22"/>
        </w:rPr>
        <w:t>Две</w:t>
      </w:r>
      <w:r>
        <w:rPr>
          <w:spacing w:val="-5"/>
          <w:sz w:val="22"/>
        </w:rPr>
        <w:t> </w:t>
      </w:r>
      <w:r>
        <w:rPr>
          <w:sz w:val="22"/>
        </w:rPr>
        <w:t>компании,</w:t>
      </w:r>
      <w:r>
        <w:rPr>
          <w:spacing w:val="-52"/>
          <w:sz w:val="22"/>
        </w:rPr>
        <w:t> </w:t>
      </w:r>
      <w:r>
        <w:rPr>
          <w:sz w:val="22"/>
        </w:rPr>
        <w:t>которым не хватает цифровой грамотности, попадают в эту группу и преодолевают свои проблемы,</w:t>
      </w:r>
      <w:r>
        <w:rPr>
          <w:spacing w:val="1"/>
          <w:sz w:val="22"/>
        </w:rPr>
        <w:t> </w:t>
      </w:r>
      <w:r>
        <w:rPr>
          <w:sz w:val="22"/>
        </w:rPr>
        <w:t>утопая в экосистемах цифровых технологий, у которых есть много восторженных партнеров, с</w:t>
      </w:r>
      <w:r>
        <w:rPr>
          <w:spacing w:val="1"/>
          <w:sz w:val="22"/>
        </w:rPr>
        <w:t> </w:t>
      </w:r>
      <w:r>
        <w:rPr>
          <w:sz w:val="22"/>
        </w:rPr>
        <w:t>которыми</w:t>
      </w:r>
      <w:r>
        <w:rPr>
          <w:spacing w:val="-2"/>
          <w:sz w:val="22"/>
        </w:rPr>
        <w:t> </w:t>
      </w:r>
      <w:r>
        <w:rPr>
          <w:sz w:val="22"/>
        </w:rPr>
        <w:t>можно сотрудничать</w:t>
      </w:r>
      <w:r>
        <w:rPr>
          <w:spacing w:val="-1"/>
          <w:sz w:val="22"/>
        </w:rPr>
        <w:t> </w:t>
      </w:r>
      <w:r>
        <w:rPr>
          <w:sz w:val="22"/>
        </w:rPr>
        <w:t>[6].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Заключение.</w:t>
      </w:r>
      <w:r>
        <w:rPr>
          <w:b/>
          <w:spacing w:val="-6"/>
        </w:rPr>
        <w:t> </w:t>
      </w:r>
      <w:r>
        <w:rPr/>
        <w:t>Таким</w:t>
      </w:r>
      <w:r>
        <w:rPr>
          <w:spacing w:val="-6"/>
        </w:rPr>
        <w:t> </w:t>
      </w:r>
      <w:r>
        <w:rPr/>
        <w:t>образом,</w:t>
      </w:r>
      <w:r>
        <w:rPr>
          <w:spacing w:val="-6"/>
        </w:rPr>
        <w:t> </w:t>
      </w:r>
      <w:r>
        <w:rPr/>
        <w:t>Комплекс</w:t>
      </w:r>
      <w:r>
        <w:rPr>
          <w:spacing w:val="-6"/>
        </w:rPr>
        <w:t> </w:t>
      </w:r>
      <w:r>
        <w:rPr/>
        <w:t>мер</w:t>
      </w:r>
      <w:r>
        <w:rPr>
          <w:spacing w:val="-5"/>
        </w:rPr>
        <w:t> </w:t>
      </w:r>
      <w:r>
        <w:rPr/>
        <w:t>должен</w:t>
      </w:r>
      <w:r>
        <w:rPr>
          <w:spacing w:val="-6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направлен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обеспечение</w:t>
      </w:r>
      <w:r>
        <w:rPr>
          <w:spacing w:val="-6"/>
        </w:rPr>
        <w:t> </w:t>
      </w:r>
      <w:r>
        <w:rPr/>
        <w:t>стабильности</w:t>
      </w:r>
      <w:r>
        <w:rPr>
          <w:spacing w:val="-52"/>
        </w:rPr>
        <w:t> </w:t>
      </w:r>
      <w:r>
        <w:rPr/>
        <w:t>финансовой системы, повышение роли финансового рынка в поддержке экономического роста,</w:t>
      </w:r>
      <w:r>
        <w:rPr>
          <w:spacing w:val="1"/>
        </w:rPr>
        <w:t> </w:t>
      </w:r>
      <w:r>
        <w:rPr/>
        <w:t>привлечение инвестиций, развитие фондового рынка, страхового рынка, рынка микрокредитования,</w:t>
      </w:r>
      <w:r>
        <w:rPr>
          <w:spacing w:val="1"/>
        </w:rPr>
        <w:t> </w:t>
      </w:r>
      <w:r>
        <w:rPr/>
        <w:t>защиту потребителей финансовых услуг, развитие финансовых технологий, инноваций, а также</w:t>
      </w:r>
      <w:r>
        <w:rPr>
          <w:spacing w:val="1"/>
        </w:rPr>
        <w:t> </w:t>
      </w:r>
      <w:r>
        <w:rPr/>
        <w:t>интеграции</w:t>
      </w:r>
      <w:r>
        <w:rPr>
          <w:spacing w:val="-1"/>
        </w:rPr>
        <w:t> </w:t>
      </w:r>
      <w:r>
        <w:rPr/>
        <w:t>внутреннего рынка глобальной системы.</w:t>
      </w:r>
    </w:p>
    <w:p>
      <w:pPr>
        <w:pStyle w:val="BodyText"/>
        <w:ind w:right="527" w:firstLine="395"/>
      </w:pPr>
      <w:r>
        <w:rPr/>
        <w:t>Предприятия малого и среднего бизнеса, которые не начали процесс цифровой трансформации,</w:t>
      </w:r>
      <w:r>
        <w:rPr>
          <w:spacing w:val="1"/>
        </w:rPr>
        <w:t> </w:t>
      </w:r>
      <w:r>
        <w:rPr/>
        <w:t>уменьшают</w:t>
      </w:r>
      <w:r>
        <w:rPr>
          <w:spacing w:val="-6"/>
        </w:rPr>
        <w:t> </w:t>
      </w:r>
      <w:r>
        <w:rPr/>
        <w:t>свои</w:t>
      </w:r>
      <w:r>
        <w:rPr>
          <w:spacing w:val="-6"/>
        </w:rPr>
        <w:t> </w:t>
      </w:r>
      <w:r>
        <w:rPr/>
        <w:t>возможности</w:t>
      </w:r>
      <w:r>
        <w:rPr>
          <w:spacing w:val="-5"/>
        </w:rPr>
        <w:t> </w:t>
      </w:r>
      <w:r>
        <w:rPr/>
        <w:t>эффективного</w:t>
      </w:r>
      <w:r>
        <w:rPr>
          <w:spacing w:val="-6"/>
        </w:rPr>
        <w:t> </w:t>
      </w:r>
      <w:r>
        <w:rPr/>
        <w:t>взаимодействия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успешности</w:t>
      </w:r>
      <w:r>
        <w:rPr>
          <w:spacing w:val="-7"/>
        </w:rPr>
        <w:t> </w:t>
      </w:r>
      <w:r>
        <w:rPr/>
        <w:t>бизнеса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дальнейшем,</w:t>
      </w:r>
      <w:r>
        <w:rPr>
          <w:spacing w:val="-6"/>
        </w:rPr>
        <w:t> </w:t>
      </w:r>
      <w:r>
        <w:rPr/>
        <w:t>так</w:t>
      </w:r>
      <w:r>
        <w:rPr>
          <w:spacing w:val="-5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правила игры уже</w:t>
      </w:r>
      <w:r>
        <w:rPr>
          <w:spacing w:val="-1"/>
        </w:rPr>
        <w:t> </w:t>
      </w:r>
      <w:r>
        <w:rPr/>
        <w:t>не изменятся.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В течение многих лет организации МСБ постепенно переходили к цифровым технологиям, по-</w:t>
      </w:r>
      <w:r>
        <w:rPr>
          <w:spacing w:val="1"/>
        </w:rPr>
        <w:t> </w:t>
      </w:r>
      <w:r>
        <w:rPr/>
        <w:t>степенно приспосабливаясь к меняющемуся поведению своих клиентов. Теперь пандемия ускорила</w:t>
      </w:r>
      <w:r>
        <w:rPr>
          <w:spacing w:val="1"/>
        </w:rPr>
        <w:t> </w:t>
      </w:r>
      <w:r>
        <w:rPr/>
        <w:t>необходимость</w:t>
      </w:r>
      <w:r>
        <w:rPr>
          <w:spacing w:val="-4"/>
        </w:rPr>
        <w:t> </w:t>
      </w:r>
      <w:r>
        <w:rPr/>
        <w:t>перехода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цифровые</w:t>
      </w:r>
      <w:r>
        <w:rPr>
          <w:spacing w:val="-4"/>
        </w:rPr>
        <w:t> </w:t>
      </w:r>
      <w:r>
        <w:rPr/>
        <w:t>технологии.</w:t>
      </w:r>
      <w:r>
        <w:rPr>
          <w:spacing w:val="-6"/>
        </w:rPr>
        <w:t> </w:t>
      </w:r>
      <w:r>
        <w:rPr/>
        <w:t>Проще</w:t>
      </w:r>
      <w:r>
        <w:rPr>
          <w:spacing w:val="-4"/>
        </w:rPr>
        <w:t> </w:t>
      </w:r>
      <w:r>
        <w:rPr/>
        <w:t>говоря,</w:t>
      </w:r>
      <w:r>
        <w:rPr>
          <w:spacing w:val="-3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иметь</w:t>
      </w:r>
      <w:r>
        <w:rPr>
          <w:spacing w:val="-3"/>
        </w:rPr>
        <w:t> </w:t>
      </w:r>
      <w:r>
        <w:rPr/>
        <w:t>цифро-</w:t>
      </w:r>
      <w:r>
        <w:rPr>
          <w:spacing w:val="-52"/>
        </w:rPr>
        <w:t> </w:t>
      </w:r>
      <w:r>
        <w:rPr/>
        <w:t>вое</w:t>
      </w:r>
      <w:r>
        <w:rPr>
          <w:spacing w:val="-4"/>
        </w:rPr>
        <w:t> </w:t>
      </w:r>
      <w:r>
        <w:rPr/>
        <w:t>присутствие,</w:t>
      </w:r>
      <w:r>
        <w:rPr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оставаться</w:t>
      </w:r>
      <w:r>
        <w:rPr>
          <w:spacing w:val="-4"/>
        </w:rPr>
        <w:t> </w:t>
      </w:r>
      <w:r>
        <w:rPr/>
        <w:t>актуальными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клиентов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конкурентоспособными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рынке.</w:t>
      </w:r>
    </w:p>
    <w:p>
      <w:pPr>
        <w:spacing w:before="212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7"/>
        </w:numPr>
        <w:tabs>
          <w:tab w:pos="784" w:val="left" w:leader="none"/>
          <w:tab w:pos="8257" w:val="left" w:leader="none"/>
        </w:tabs>
        <w:spacing w:line="240" w:lineRule="auto" w:before="0" w:after="0"/>
        <w:ind w:left="250" w:right="974" w:firstLine="395"/>
        <w:jc w:val="left"/>
        <w:rPr>
          <w:sz w:val="18"/>
        </w:rPr>
      </w:pPr>
      <w:r>
        <w:rPr>
          <w:sz w:val="18"/>
        </w:rPr>
        <w:t>Как</w:t>
      </w:r>
      <w:r>
        <w:rPr>
          <w:spacing w:val="1"/>
          <w:sz w:val="18"/>
        </w:rPr>
        <w:t> </w:t>
      </w:r>
      <w:r>
        <w:rPr>
          <w:sz w:val="18"/>
        </w:rPr>
        <w:t>малый бизнес</w:t>
      </w:r>
      <w:r>
        <w:rPr>
          <w:spacing w:val="1"/>
          <w:sz w:val="18"/>
        </w:rPr>
        <w:t> </w:t>
      </w:r>
      <w:r>
        <w:rPr>
          <w:sz w:val="18"/>
        </w:rPr>
        <w:t>страдает от коронакризиса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Казахстане–аналитики.</w:t>
      </w:r>
      <w:r>
        <w:rPr>
          <w:spacing w:val="1"/>
          <w:sz w:val="18"/>
        </w:rPr>
        <w:t> </w:t>
      </w:r>
      <w:r>
        <w:rPr>
          <w:sz w:val="18"/>
        </w:rPr>
        <w:t>[Электронный ресурс]</w:t>
      </w:r>
      <w:r>
        <w:rPr>
          <w:spacing w:val="1"/>
          <w:sz w:val="18"/>
        </w:rPr>
        <w:t> </w:t>
      </w:r>
      <w:r>
        <w:rPr>
          <w:sz w:val="18"/>
        </w:rPr>
        <w:t>//</w:t>
      </w:r>
      <w:r>
        <w:rPr>
          <w:spacing w:val="1"/>
          <w:sz w:val="18"/>
        </w:rPr>
        <w:t> </w:t>
      </w:r>
      <w:r>
        <w:rPr>
          <w:sz w:val="18"/>
        </w:rPr>
        <w:t>URL:</w:t>
      </w:r>
      <w:r>
        <w:rPr>
          <w:spacing w:val="1"/>
          <w:sz w:val="18"/>
        </w:rPr>
        <w:t> </w:t>
      </w:r>
      <w:r>
        <w:rPr>
          <w:sz w:val="18"/>
        </w:rPr>
        <w:t>https://tengrinews.kz/kazakhstan_news/malyiy-biznes-stradaet-koronakrizisa-kazahstane-analitiki-430038/</w:t>
        <w:tab/>
      </w:r>
      <w:r>
        <w:rPr>
          <w:spacing w:val="-1"/>
          <w:sz w:val="18"/>
        </w:rPr>
        <w:t>(дата обращения:</w:t>
      </w:r>
      <w:r>
        <w:rPr>
          <w:spacing w:val="-42"/>
          <w:sz w:val="18"/>
        </w:rPr>
        <w:t> </w:t>
      </w:r>
      <w:r>
        <w:rPr>
          <w:sz w:val="18"/>
        </w:rPr>
        <w:t>13.03.2021);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Пандемия</w:t>
      </w:r>
      <w:r>
        <w:rPr>
          <w:spacing w:val="27"/>
          <w:sz w:val="18"/>
        </w:rPr>
        <w:t> </w:t>
      </w:r>
      <w:r>
        <w:rPr>
          <w:sz w:val="18"/>
        </w:rPr>
        <w:t>COVID-19:</w:t>
      </w:r>
      <w:r>
        <w:rPr>
          <w:spacing w:val="-6"/>
          <w:sz w:val="18"/>
        </w:rPr>
        <w:t> </w:t>
      </w:r>
      <w:r>
        <w:rPr>
          <w:sz w:val="18"/>
        </w:rPr>
        <w:t>эффективны</w:t>
      </w:r>
      <w:r>
        <w:rPr>
          <w:spacing w:val="-5"/>
          <w:sz w:val="18"/>
        </w:rPr>
        <w:t> </w:t>
      </w:r>
      <w:r>
        <w:rPr>
          <w:sz w:val="18"/>
        </w:rPr>
        <w:t>ли</w:t>
      </w:r>
      <w:r>
        <w:rPr>
          <w:spacing w:val="-6"/>
          <w:sz w:val="18"/>
        </w:rPr>
        <w:t> </w:t>
      </w:r>
      <w:r>
        <w:rPr>
          <w:sz w:val="18"/>
        </w:rPr>
        <w:t>меры</w:t>
      </w:r>
      <w:r>
        <w:rPr>
          <w:spacing w:val="-5"/>
          <w:sz w:val="18"/>
        </w:rPr>
        <w:t> </w:t>
      </w:r>
      <w:r>
        <w:rPr>
          <w:sz w:val="18"/>
        </w:rPr>
        <w:t>господдержки</w:t>
      </w:r>
      <w:r>
        <w:rPr>
          <w:spacing w:val="-6"/>
          <w:sz w:val="18"/>
        </w:rPr>
        <w:t> </w:t>
      </w:r>
      <w:r>
        <w:rPr>
          <w:sz w:val="18"/>
        </w:rPr>
        <w:t>бизнеса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Казахстане?</w:t>
      </w:r>
      <w:r>
        <w:rPr>
          <w:spacing w:val="30"/>
          <w:sz w:val="18"/>
        </w:rPr>
        <w:t> </w:t>
      </w:r>
      <w:r>
        <w:rPr>
          <w:sz w:val="18"/>
        </w:rPr>
        <w:t>[Электронный</w:t>
      </w:r>
      <w:r>
        <w:rPr>
          <w:spacing w:val="-6"/>
          <w:sz w:val="18"/>
        </w:rPr>
        <w:t> </w:t>
      </w:r>
      <w:r>
        <w:rPr>
          <w:sz w:val="18"/>
        </w:rPr>
        <w:t>ресурс]</w:t>
      </w:r>
      <w:r>
        <w:rPr>
          <w:spacing w:val="30"/>
          <w:sz w:val="18"/>
        </w:rPr>
        <w:t> </w:t>
      </w:r>
      <w:r>
        <w:rPr>
          <w:sz w:val="18"/>
        </w:rPr>
        <w:t>//</w:t>
      </w:r>
      <w:r>
        <w:rPr>
          <w:spacing w:val="25"/>
          <w:sz w:val="18"/>
        </w:rPr>
        <w:t> </w:t>
      </w:r>
      <w:r>
        <w:rPr>
          <w:sz w:val="18"/>
        </w:rPr>
        <w:t>URL: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pacing w:val="-1"/>
          <w:sz w:val="18"/>
        </w:rPr>
        <w:t>https://assets.kpmg/content/dam/kpmg/kz/pdf/2020/07/covid-pandemic-report.pdf </w:t>
      </w:r>
      <w:r>
        <w:rPr>
          <w:sz w:val="18"/>
        </w:rPr>
        <w:t>(дата</w:t>
      </w:r>
      <w:r>
        <w:rPr>
          <w:spacing w:val="2"/>
          <w:sz w:val="18"/>
        </w:rPr>
        <w:t> </w:t>
      </w:r>
      <w:r>
        <w:rPr>
          <w:sz w:val="18"/>
        </w:rPr>
        <w:t>обращения: 13.03.2021);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Исенова</w:t>
      </w:r>
      <w:r>
        <w:rPr>
          <w:spacing w:val="-6"/>
          <w:sz w:val="18"/>
        </w:rPr>
        <w:t> </w:t>
      </w:r>
      <w:r>
        <w:rPr>
          <w:sz w:val="18"/>
        </w:rPr>
        <w:t>А.</w:t>
      </w:r>
      <w:r>
        <w:rPr>
          <w:spacing w:val="-5"/>
          <w:sz w:val="18"/>
        </w:rPr>
        <w:t> </w:t>
      </w:r>
      <w:r>
        <w:rPr>
          <w:sz w:val="18"/>
        </w:rPr>
        <w:t>С.</w:t>
      </w:r>
      <w:r>
        <w:rPr>
          <w:spacing w:val="-6"/>
          <w:sz w:val="18"/>
        </w:rPr>
        <w:t> </w:t>
      </w:r>
      <w:r>
        <w:rPr>
          <w:sz w:val="18"/>
        </w:rPr>
        <w:t>О</w:t>
      </w:r>
      <w:r>
        <w:rPr>
          <w:spacing w:val="-5"/>
          <w:sz w:val="18"/>
        </w:rPr>
        <w:t> </w:t>
      </w:r>
      <w:r>
        <w:rPr>
          <w:sz w:val="18"/>
        </w:rPr>
        <w:t>ПОДДЕРЖКЕ</w:t>
      </w:r>
      <w:r>
        <w:rPr>
          <w:spacing w:val="-5"/>
          <w:sz w:val="18"/>
        </w:rPr>
        <w:t> </w:t>
      </w:r>
      <w:r>
        <w:rPr>
          <w:sz w:val="18"/>
        </w:rPr>
        <w:t>МАЛОГО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СРЕДНЕГО</w:t>
      </w:r>
      <w:r>
        <w:rPr>
          <w:spacing w:val="-5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ПЕРИОД</w:t>
      </w:r>
      <w:r>
        <w:rPr>
          <w:spacing w:val="-5"/>
          <w:sz w:val="18"/>
        </w:rPr>
        <w:t> </w:t>
      </w:r>
      <w:r>
        <w:rPr>
          <w:sz w:val="18"/>
        </w:rPr>
        <w:t>ПАНДЕМИИ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//Central</w:t>
      </w:r>
      <w:r>
        <w:rPr>
          <w:spacing w:val="-3"/>
          <w:sz w:val="18"/>
        </w:rPr>
        <w:t> </w:t>
      </w:r>
      <w:r>
        <w:rPr>
          <w:sz w:val="18"/>
        </w:rPr>
        <w:t>Asian</w:t>
      </w:r>
      <w:r>
        <w:rPr>
          <w:spacing w:val="-2"/>
          <w:sz w:val="18"/>
        </w:rPr>
        <w:t> </w:t>
      </w:r>
      <w:r>
        <w:rPr>
          <w:sz w:val="18"/>
        </w:rPr>
        <w:t>Economic</w:t>
      </w:r>
      <w:r>
        <w:rPr>
          <w:spacing w:val="-3"/>
          <w:sz w:val="18"/>
        </w:rPr>
        <w:t> </w:t>
      </w:r>
      <w:r>
        <w:rPr>
          <w:sz w:val="18"/>
        </w:rPr>
        <w:t>Review.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2021.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№.</w:t>
      </w:r>
      <w:r>
        <w:rPr>
          <w:spacing w:val="-4"/>
          <w:sz w:val="18"/>
        </w:rPr>
        <w:t> </w:t>
      </w:r>
      <w:r>
        <w:rPr>
          <w:sz w:val="18"/>
        </w:rPr>
        <w:t>4.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С.</w:t>
      </w:r>
      <w:r>
        <w:rPr>
          <w:spacing w:val="-5"/>
          <w:sz w:val="18"/>
        </w:rPr>
        <w:t> </w:t>
      </w:r>
      <w:r>
        <w:rPr>
          <w:sz w:val="18"/>
        </w:rPr>
        <w:t>91-99.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07" w:lineRule="exact" w:before="2" w:after="0"/>
        <w:ind w:left="827" w:right="0" w:hanging="182"/>
        <w:jc w:val="left"/>
        <w:rPr>
          <w:sz w:val="18"/>
        </w:rPr>
      </w:pPr>
      <w:r>
        <w:rPr>
          <w:sz w:val="18"/>
        </w:rPr>
        <w:t>Калгулова</w:t>
      </w:r>
      <w:r>
        <w:rPr>
          <w:spacing w:val="-7"/>
          <w:sz w:val="18"/>
        </w:rPr>
        <w:t> </w:t>
      </w:r>
      <w:r>
        <w:rPr>
          <w:sz w:val="18"/>
        </w:rPr>
        <w:t>Р.</w:t>
      </w:r>
      <w:r>
        <w:rPr>
          <w:spacing w:val="-6"/>
          <w:sz w:val="18"/>
        </w:rPr>
        <w:t> </w:t>
      </w:r>
      <w:r>
        <w:rPr>
          <w:sz w:val="18"/>
        </w:rPr>
        <w:t>Ж.,</w:t>
      </w:r>
      <w:r>
        <w:rPr>
          <w:spacing w:val="-5"/>
          <w:sz w:val="18"/>
        </w:rPr>
        <w:t> </w:t>
      </w:r>
      <w:r>
        <w:rPr>
          <w:sz w:val="18"/>
        </w:rPr>
        <w:t>Алмагамбетова</w:t>
      </w:r>
      <w:r>
        <w:rPr>
          <w:spacing w:val="-6"/>
          <w:sz w:val="18"/>
        </w:rPr>
        <w:t> </w:t>
      </w:r>
      <w:r>
        <w:rPr>
          <w:sz w:val="18"/>
        </w:rPr>
        <w:t>Ш.</w:t>
      </w:r>
      <w:r>
        <w:rPr>
          <w:spacing w:val="-6"/>
          <w:sz w:val="18"/>
        </w:rPr>
        <w:t> </w:t>
      </w:r>
      <w:r>
        <w:rPr>
          <w:sz w:val="18"/>
        </w:rPr>
        <w:t>Т.,</w:t>
      </w:r>
      <w:r>
        <w:rPr>
          <w:spacing w:val="-5"/>
          <w:sz w:val="18"/>
        </w:rPr>
        <w:t> </w:t>
      </w:r>
      <w:r>
        <w:rPr>
          <w:sz w:val="18"/>
        </w:rPr>
        <w:t>Боброва</w:t>
      </w:r>
      <w:r>
        <w:rPr>
          <w:spacing w:val="-6"/>
          <w:sz w:val="18"/>
        </w:rPr>
        <w:t> </w:t>
      </w:r>
      <w:r>
        <w:rPr>
          <w:sz w:val="18"/>
        </w:rPr>
        <w:t>В.</w:t>
      </w:r>
      <w:r>
        <w:rPr>
          <w:spacing w:val="-6"/>
          <w:sz w:val="18"/>
        </w:rPr>
        <w:t> </w:t>
      </w:r>
      <w:r>
        <w:rPr>
          <w:sz w:val="18"/>
        </w:rPr>
        <w:t>Н.</w:t>
      </w:r>
      <w:r>
        <w:rPr>
          <w:spacing w:val="-6"/>
          <w:sz w:val="18"/>
        </w:rPr>
        <w:t> </w:t>
      </w:r>
      <w:r>
        <w:rPr>
          <w:sz w:val="18"/>
        </w:rPr>
        <w:t>ГОСУДАРСТВЕННАЯ</w:t>
      </w:r>
      <w:r>
        <w:rPr>
          <w:spacing w:val="-6"/>
          <w:sz w:val="18"/>
        </w:rPr>
        <w:t> </w:t>
      </w:r>
      <w:r>
        <w:rPr>
          <w:sz w:val="18"/>
        </w:rPr>
        <w:t>ПОДДЕРЖКА</w:t>
      </w:r>
      <w:r>
        <w:rPr>
          <w:spacing w:val="-6"/>
          <w:sz w:val="18"/>
        </w:rPr>
        <w:t> </w:t>
      </w:r>
      <w:r>
        <w:rPr>
          <w:sz w:val="18"/>
        </w:rPr>
        <w:t>МАЛОГО</w:t>
      </w:r>
      <w:r>
        <w:rPr>
          <w:spacing w:val="-7"/>
          <w:sz w:val="18"/>
        </w:rPr>
        <w:t> </w:t>
      </w:r>
      <w:r>
        <w:rPr>
          <w:sz w:val="18"/>
        </w:rPr>
        <w:t>БИЗНЕСА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//СТАТИСТИКА,</w:t>
      </w:r>
      <w:r>
        <w:rPr>
          <w:spacing w:val="-6"/>
          <w:sz w:val="18"/>
        </w:rPr>
        <w:t> </w:t>
      </w:r>
      <w:r>
        <w:rPr>
          <w:sz w:val="18"/>
        </w:rPr>
        <w:t>ЕСЕП</w:t>
      </w:r>
      <w:r>
        <w:rPr>
          <w:spacing w:val="-5"/>
          <w:sz w:val="18"/>
        </w:rPr>
        <w:t> </w:t>
      </w:r>
      <w:r>
        <w:rPr>
          <w:sz w:val="18"/>
        </w:rPr>
        <w:t>ЖӘНЕ</w:t>
      </w:r>
      <w:r>
        <w:rPr>
          <w:spacing w:val="-5"/>
          <w:sz w:val="18"/>
        </w:rPr>
        <w:t> </w:t>
      </w:r>
      <w:r>
        <w:rPr>
          <w:sz w:val="18"/>
        </w:rPr>
        <w:t>АУДИТ</w:t>
      </w:r>
      <w:r>
        <w:rPr>
          <w:spacing w:val="-5"/>
          <w:sz w:val="18"/>
        </w:rPr>
        <w:t> </w:t>
      </w:r>
      <w:r>
        <w:rPr>
          <w:sz w:val="18"/>
        </w:rPr>
        <w:t>СТАТИСТИКА,</w:t>
      </w:r>
      <w:r>
        <w:rPr>
          <w:spacing w:val="-5"/>
          <w:sz w:val="18"/>
        </w:rPr>
        <w:t> </w:t>
      </w:r>
      <w:r>
        <w:rPr>
          <w:sz w:val="18"/>
        </w:rPr>
        <w:t>УЧЕТ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АУДИТ</w:t>
      </w:r>
      <w:r>
        <w:rPr>
          <w:spacing w:val="-5"/>
          <w:sz w:val="18"/>
        </w:rPr>
        <w:t> </w:t>
      </w:r>
      <w:r>
        <w:rPr>
          <w:sz w:val="18"/>
        </w:rPr>
        <w:t>STATISTICS,</w:t>
      </w:r>
      <w:r>
        <w:rPr>
          <w:spacing w:val="-4"/>
          <w:sz w:val="18"/>
        </w:rPr>
        <w:t> </w:t>
      </w:r>
      <w:r>
        <w:rPr>
          <w:sz w:val="18"/>
        </w:rPr>
        <w:t>ACCOUNT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5"/>
          <w:sz w:val="18"/>
        </w:rPr>
        <w:t> </w:t>
      </w:r>
      <w:r>
        <w:rPr>
          <w:sz w:val="18"/>
        </w:rPr>
        <w:t>AUDIT.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С.</w:t>
      </w:r>
      <w:r>
        <w:rPr>
          <w:spacing w:val="-6"/>
          <w:sz w:val="18"/>
        </w:rPr>
        <w:t> </w:t>
      </w:r>
      <w:r>
        <w:rPr>
          <w:sz w:val="18"/>
        </w:rPr>
        <w:t>154.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40" w:lineRule="auto" w:before="0" w:after="0"/>
        <w:ind w:left="250" w:right="659" w:firstLine="395"/>
        <w:jc w:val="left"/>
        <w:rPr>
          <w:sz w:val="18"/>
        </w:rPr>
      </w:pPr>
      <w:r>
        <w:rPr>
          <w:sz w:val="18"/>
        </w:rPr>
        <w:t>Сотников</w:t>
      </w:r>
      <w:r>
        <w:rPr>
          <w:spacing w:val="-7"/>
          <w:sz w:val="18"/>
        </w:rPr>
        <w:t> </w:t>
      </w:r>
      <w:r>
        <w:rPr>
          <w:sz w:val="18"/>
        </w:rPr>
        <w:t>А.</w:t>
      </w:r>
      <w:r>
        <w:rPr>
          <w:spacing w:val="-7"/>
          <w:sz w:val="18"/>
        </w:rPr>
        <w:t> </w:t>
      </w:r>
      <w:r>
        <w:rPr>
          <w:sz w:val="18"/>
        </w:rPr>
        <w:t>А.</w:t>
      </w:r>
      <w:r>
        <w:rPr>
          <w:spacing w:val="-7"/>
          <w:sz w:val="18"/>
        </w:rPr>
        <w:t> </w:t>
      </w:r>
      <w:r>
        <w:rPr>
          <w:sz w:val="18"/>
        </w:rPr>
        <w:t>ЦИФРОВЫЕ</w:t>
      </w:r>
      <w:r>
        <w:rPr>
          <w:spacing w:val="-7"/>
          <w:sz w:val="18"/>
        </w:rPr>
        <w:t> </w:t>
      </w:r>
      <w:r>
        <w:rPr>
          <w:sz w:val="18"/>
        </w:rPr>
        <w:t>ТЕХНОЛОГИИ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ПРОБЛЕМЫ</w:t>
      </w:r>
      <w:r>
        <w:rPr>
          <w:spacing w:val="-7"/>
          <w:sz w:val="18"/>
        </w:rPr>
        <w:t> </w:t>
      </w:r>
      <w:r>
        <w:rPr>
          <w:sz w:val="18"/>
        </w:rPr>
        <w:t>ФИНАНСИРОВАНИЯ</w:t>
      </w:r>
      <w:r>
        <w:rPr>
          <w:spacing w:val="-6"/>
          <w:sz w:val="18"/>
        </w:rPr>
        <w:t> </w:t>
      </w:r>
      <w:r>
        <w:rPr>
          <w:sz w:val="18"/>
        </w:rPr>
        <w:t>МАЛОГО</w:t>
      </w:r>
      <w:r>
        <w:rPr>
          <w:spacing w:val="-7"/>
          <w:sz w:val="18"/>
        </w:rPr>
        <w:t> </w:t>
      </w:r>
      <w:r>
        <w:rPr>
          <w:sz w:val="18"/>
        </w:rPr>
        <w:t>БИЗНЕСА</w:t>
      </w:r>
      <w:r>
        <w:rPr>
          <w:spacing w:val="-8"/>
          <w:sz w:val="18"/>
        </w:rPr>
        <w:t> </w:t>
      </w:r>
      <w:r>
        <w:rPr>
          <w:sz w:val="18"/>
        </w:rPr>
        <w:t>//Научный</w:t>
      </w:r>
      <w:r>
        <w:rPr>
          <w:spacing w:val="1"/>
          <w:sz w:val="18"/>
        </w:rPr>
        <w:t> </w:t>
      </w:r>
      <w:r>
        <w:rPr>
          <w:sz w:val="18"/>
        </w:rPr>
        <w:t>форум:</w:t>
      </w:r>
      <w:r>
        <w:rPr>
          <w:spacing w:val="-2"/>
          <w:sz w:val="18"/>
        </w:rPr>
        <w:t> </w:t>
      </w:r>
      <w:r>
        <w:rPr>
          <w:sz w:val="18"/>
        </w:rPr>
        <w:t>экономика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менеджмент.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2021.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33-39.</w:t>
      </w:r>
    </w:p>
    <w:p>
      <w:pPr>
        <w:pStyle w:val="ListParagraph"/>
        <w:numPr>
          <w:ilvl w:val="0"/>
          <w:numId w:val="17"/>
        </w:numPr>
        <w:tabs>
          <w:tab w:pos="828" w:val="left" w:leader="none"/>
        </w:tabs>
        <w:spacing w:line="207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Шпилёва</w:t>
      </w:r>
      <w:r>
        <w:rPr>
          <w:spacing w:val="-6"/>
          <w:sz w:val="18"/>
        </w:rPr>
        <w:t> </w:t>
      </w:r>
      <w:r>
        <w:rPr>
          <w:sz w:val="18"/>
        </w:rPr>
        <w:t>А.</w:t>
      </w:r>
      <w:r>
        <w:rPr>
          <w:spacing w:val="-6"/>
          <w:sz w:val="18"/>
        </w:rPr>
        <w:t> </w:t>
      </w:r>
      <w:r>
        <w:rPr>
          <w:sz w:val="18"/>
        </w:rPr>
        <w:t>А.</w:t>
      </w:r>
      <w:r>
        <w:rPr>
          <w:spacing w:val="-6"/>
          <w:sz w:val="18"/>
        </w:rPr>
        <w:t> </w:t>
      </w:r>
      <w:r>
        <w:rPr>
          <w:sz w:val="18"/>
        </w:rPr>
        <w:t>Процессы</w:t>
      </w:r>
      <w:r>
        <w:rPr>
          <w:spacing w:val="-6"/>
          <w:sz w:val="18"/>
        </w:rPr>
        <w:t> </w:t>
      </w:r>
      <w:r>
        <w:rPr>
          <w:sz w:val="18"/>
        </w:rPr>
        <w:t>цифровизации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компаниях</w:t>
      </w:r>
      <w:r>
        <w:rPr>
          <w:spacing w:val="-6"/>
          <w:sz w:val="18"/>
        </w:rPr>
        <w:t> </w:t>
      </w:r>
      <w:r>
        <w:rPr>
          <w:sz w:val="18"/>
        </w:rPr>
        <w:t>малого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среднего</w:t>
      </w:r>
      <w:r>
        <w:rPr>
          <w:spacing w:val="-6"/>
          <w:sz w:val="18"/>
        </w:rPr>
        <w:t> </w:t>
      </w:r>
      <w:r>
        <w:rPr>
          <w:sz w:val="18"/>
        </w:rPr>
        <w:t>бизнеса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условиях</w:t>
      </w:r>
      <w:r>
        <w:rPr>
          <w:spacing w:val="-5"/>
          <w:sz w:val="18"/>
        </w:rPr>
        <w:t> </w:t>
      </w:r>
      <w:r>
        <w:rPr>
          <w:sz w:val="18"/>
        </w:rPr>
        <w:t>пандемии</w:t>
      </w:r>
      <w:r>
        <w:rPr>
          <w:spacing w:val="1"/>
          <w:sz w:val="18"/>
        </w:rPr>
        <w:t> </w:t>
      </w:r>
      <w:r>
        <w:rPr>
          <w:sz w:val="18"/>
        </w:rPr>
        <w:t>//Экономика,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предпринимательство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право. –</w:t>
      </w:r>
      <w:r>
        <w:rPr>
          <w:spacing w:val="-2"/>
          <w:sz w:val="18"/>
        </w:rPr>
        <w:t> </w:t>
      </w:r>
      <w:r>
        <w:rPr>
          <w:sz w:val="18"/>
        </w:rPr>
        <w:t>2021.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Т.</w:t>
      </w:r>
      <w:r>
        <w:rPr>
          <w:spacing w:val="-3"/>
          <w:sz w:val="18"/>
        </w:rPr>
        <w:t> </w:t>
      </w:r>
      <w:r>
        <w:rPr>
          <w:sz w:val="18"/>
        </w:rPr>
        <w:t>11.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№.</w:t>
      </w:r>
      <w:r>
        <w:rPr>
          <w:spacing w:val="-3"/>
          <w:sz w:val="18"/>
        </w:rPr>
        <w:t> </w:t>
      </w:r>
      <w:r>
        <w:rPr>
          <w:sz w:val="18"/>
        </w:rPr>
        <w:t>2.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С.</w:t>
      </w:r>
      <w:r>
        <w:rPr>
          <w:spacing w:val="-4"/>
          <w:sz w:val="18"/>
        </w:rPr>
        <w:t> </w:t>
      </w:r>
      <w:r>
        <w:rPr>
          <w:sz w:val="18"/>
        </w:rPr>
        <w:t>299-312.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ind w:left="8744"/>
        <w:jc w:val="left"/>
      </w:pPr>
      <w:r>
        <w:rPr/>
        <w:t>УДК</w:t>
      </w:r>
      <w:r>
        <w:rPr>
          <w:spacing w:val="-1"/>
        </w:rPr>
        <w:t> </w:t>
      </w:r>
      <w:r>
        <w:rPr/>
        <w:t>330.34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52" w:lineRule="exact" w:before="0"/>
        <w:ind w:left="562" w:right="1000" w:firstLine="0"/>
        <w:jc w:val="center"/>
        <w:rPr>
          <w:b/>
          <w:sz w:val="22"/>
        </w:rPr>
      </w:pPr>
      <w:r>
        <w:rPr>
          <w:b/>
          <w:sz w:val="22"/>
        </w:rPr>
        <w:t>CONCEPT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VARIETY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DEFINITIONS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TERM</w:t>
      </w:r>
    </w:p>
    <w:p>
      <w:pPr>
        <w:pStyle w:val="Heading2"/>
        <w:spacing w:line="252" w:lineRule="exact"/>
        <w:ind w:left="562" w:right="993"/>
        <w:jc w:val="center"/>
      </w:pPr>
      <w:r>
        <w:rPr/>
        <w:t>«ECOLOGICAL</w:t>
      </w:r>
      <w:r>
        <w:rPr>
          <w:spacing w:val="-9"/>
        </w:rPr>
        <w:t> </w:t>
      </w:r>
      <w:r>
        <w:rPr/>
        <w:t>TOURISM»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52" w:lineRule="exact" w:before="0"/>
        <w:ind w:left="8844" w:right="0" w:firstLine="0"/>
        <w:jc w:val="left"/>
        <w:rPr>
          <w:b/>
          <w:sz w:val="22"/>
        </w:rPr>
      </w:pPr>
      <w:r>
        <w:rPr>
          <w:b/>
          <w:sz w:val="22"/>
        </w:rPr>
        <w:t>Kulik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K.V.</w:t>
      </w:r>
    </w:p>
    <w:p>
      <w:pPr>
        <w:spacing w:line="205" w:lineRule="exact" w:before="0"/>
        <w:ind w:left="0" w:right="691" w:firstLine="0"/>
        <w:jc w:val="right"/>
        <w:rPr>
          <w:i/>
          <w:sz w:val="18"/>
        </w:rPr>
      </w:pPr>
      <w:r>
        <w:rPr>
          <w:i/>
          <w:sz w:val="18"/>
        </w:rPr>
        <w:t>1st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year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doctoral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student,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EP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«Economics»,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TURAN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University,</w:t>
      </w:r>
    </w:p>
    <w:p>
      <w:pPr>
        <w:spacing w:line="206" w:lineRule="exact" w:before="0"/>
        <w:ind w:left="0" w:right="687" w:firstLine="0"/>
        <w:jc w:val="right"/>
        <w:rPr>
          <w:i/>
          <w:sz w:val="18"/>
        </w:rPr>
      </w:pPr>
      <w:r>
        <w:rPr>
          <w:i/>
          <w:sz w:val="18"/>
        </w:rPr>
        <w:t>Almaty,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Republic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Kazakhstan</w:t>
      </w:r>
    </w:p>
    <w:p>
      <w:pPr>
        <w:spacing w:line="207" w:lineRule="exact" w:before="0"/>
        <w:ind w:left="0" w:right="683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е-mail:</w:t>
      </w:r>
      <w:r>
        <w:rPr>
          <w:i/>
          <w:spacing w:val="-10"/>
          <w:sz w:val="18"/>
        </w:rPr>
        <w:t> </w:t>
      </w:r>
      <w:hyperlink r:id="rId72">
        <w:r>
          <w:rPr>
            <w:i/>
            <w:color w:val="0000FF"/>
            <w:sz w:val="18"/>
            <w:u w:val="single" w:color="0000FF"/>
          </w:rPr>
          <w:t>kulxevi2020@gmail.com</w:t>
        </w:r>
      </w:hyperlink>
    </w:p>
    <w:p>
      <w:pPr>
        <w:pStyle w:val="BodyText"/>
        <w:ind w:left="0"/>
        <w:rPr>
          <w:i/>
          <w:sz w:val="14"/>
        </w:rPr>
      </w:pPr>
    </w:p>
    <w:p>
      <w:pPr>
        <w:spacing w:before="92"/>
        <w:ind w:left="250" w:right="688" w:firstLine="395"/>
        <w:jc w:val="both"/>
        <w:rPr>
          <w:i/>
          <w:sz w:val="18"/>
        </w:rPr>
      </w:pPr>
      <w:r>
        <w:rPr>
          <w:b/>
          <w:i/>
          <w:sz w:val="18"/>
        </w:rPr>
        <w:t>Annotation. </w:t>
      </w:r>
      <w:r>
        <w:rPr>
          <w:i/>
          <w:sz w:val="18"/>
        </w:rPr>
        <w:t>The article discusses the concept, terminology and basic principles of ecological tourism. Possible approaches to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the development of ecological tourism in Kazakhstan are shown in order to improve the ecology, environment and socio-economic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development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of rural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areas.</w:t>
      </w:r>
    </w:p>
    <w:p>
      <w:pPr>
        <w:spacing w:before="0"/>
        <w:ind w:left="250" w:right="721" w:firstLine="395"/>
        <w:jc w:val="both"/>
        <w:rPr>
          <w:i/>
          <w:sz w:val="18"/>
        </w:rPr>
      </w:pPr>
      <w:r>
        <w:rPr>
          <w:b/>
          <w:i/>
          <w:sz w:val="18"/>
        </w:rPr>
        <w:t>Key words: </w:t>
      </w:r>
      <w:r>
        <w:rPr>
          <w:i/>
          <w:sz w:val="18"/>
        </w:rPr>
        <w:t>ecological tourism, tourism industry, tourism resources, rural areas, economic diversification, socio-economic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development</w:t>
      </w:r>
    </w:p>
    <w:p>
      <w:pPr>
        <w:pStyle w:val="BodyText"/>
        <w:spacing w:before="7"/>
        <w:ind w:left="0"/>
        <w:rPr>
          <w:i/>
          <w:sz w:val="21"/>
        </w:rPr>
      </w:pPr>
    </w:p>
    <w:p>
      <w:pPr>
        <w:pStyle w:val="BodyText"/>
        <w:ind w:right="700" w:firstLine="395"/>
        <w:jc w:val="both"/>
      </w:pPr>
      <w:r>
        <w:rPr>
          <w:b/>
        </w:rPr>
        <w:t>Introduction. </w:t>
      </w:r>
      <w:r>
        <w:rPr/>
        <w:t>According to Kazakh scientists Bekkulieva B.M., Duiskenova R.Zh., Aldazharova A.T.,</w:t>
      </w:r>
      <w:r>
        <w:rPr>
          <w:spacing w:val="1"/>
        </w:rPr>
        <w:t> </w:t>
      </w:r>
      <w:r>
        <w:rPr/>
        <w:t>tourism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our</w:t>
      </w:r>
      <w:r>
        <w:rPr>
          <w:spacing w:val="-8"/>
        </w:rPr>
        <w:t> </w:t>
      </w:r>
      <w:r>
        <w:rPr/>
        <w:t>country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considered</w:t>
      </w:r>
      <w:r>
        <w:rPr>
          <w:spacing w:val="-8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top</w:t>
      </w:r>
      <w:r>
        <w:rPr>
          <w:spacing w:val="-6"/>
        </w:rPr>
        <w:t> </w:t>
      </w:r>
      <w:r>
        <w:rPr/>
        <w:t>priorities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national</w:t>
      </w:r>
      <w:r>
        <w:rPr>
          <w:spacing w:val="-7"/>
        </w:rPr>
        <w:t> </w:t>
      </w:r>
      <w:r>
        <w:rPr/>
        <w:t>economy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factor</w:t>
      </w:r>
      <w:r>
        <w:rPr>
          <w:spacing w:val="-52"/>
        </w:rPr>
        <w:t> </w:t>
      </w:r>
      <w:r>
        <w:rPr/>
        <w:t>in</w:t>
      </w:r>
      <w:r>
        <w:rPr>
          <w:spacing w:val="-1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development.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Republic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Kazakhstan, the effective</w:t>
      </w:r>
      <w:r>
        <w:rPr>
          <w:spacing w:val="-2"/>
        </w:rPr>
        <w:t> </w:t>
      </w:r>
      <w:r>
        <w:rPr/>
        <w:t>functioning</w:t>
      </w:r>
      <w:r>
        <w:rPr>
          <w:spacing w:val="-3"/>
        </w:rPr>
        <w:t> </w:t>
      </w:r>
      <w:r>
        <w:rPr/>
        <w:t>of</w:t>
      </w:r>
    </w:p>
    <w:p>
      <w:pPr>
        <w:pStyle w:val="BodyText"/>
        <w:spacing w:before="1"/>
        <w:ind w:right="688" w:firstLine="395"/>
        <w:jc w:val="both"/>
      </w:pPr>
      <w:r>
        <w:rPr/>
        <w:t>the tourism industry can help solve some of the most important socio-economic problems by increasing</w:t>
      </w:r>
      <w:r>
        <w:rPr>
          <w:spacing w:val="1"/>
        </w:rPr>
        <w:t> </w:t>
      </w:r>
      <w:r>
        <w:rPr/>
        <w:t>employment and improving the quality of life of the population, by diversifying the regional economy, by</w:t>
      </w:r>
      <w:r>
        <w:rPr>
          <w:spacing w:val="1"/>
        </w:rPr>
        <w:t> </w:t>
      </w:r>
      <w:r>
        <w:rPr/>
        <w:t>increasing the attractiveness of investments in the region, by improving the environmental situation and op-</w:t>
      </w:r>
      <w:r>
        <w:rPr>
          <w:spacing w:val="1"/>
        </w:rPr>
        <w:t> </w:t>
      </w:r>
      <w:r>
        <w:rPr/>
        <w:t>timizing</w:t>
      </w:r>
      <w:r>
        <w:rPr>
          <w:spacing w:val="-4"/>
        </w:rPr>
        <w:t> </w:t>
      </w:r>
      <w:r>
        <w:rPr/>
        <w:t>the process of</w:t>
      </w:r>
      <w:r>
        <w:rPr>
          <w:spacing w:val="-2"/>
        </w:rPr>
        <w:t> </w:t>
      </w:r>
      <w:r>
        <w:rPr/>
        <w:t>nature</w:t>
      </w:r>
      <w:r>
        <w:rPr>
          <w:spacing w:val="-2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[1].</w:t>
      </w:r>
    </w:p>
    <w:p>
      <w:pPr>
        <w:pStyle w:val="BodyText"/>
        <w:ind w:right="692" w:firstLine="395"/>
        <w:jc w:val="both"/>
      </w:pPr>
      <w:r>
        <w:rPr/>
        <w:t>The</w:t>
      </w:r>
      <w:r>
        <w:rPr>
          <w:spacing w:val="-5"/>
        </w:rPr>
        <w:t> </w:t>
      </w:r>
      <w:r>
        <w:rPr/>
        <w:t>relevance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article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confirmed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state</w:t>
      </w:r>
      <w:r>
        <w:rPr>
          <w:spacing w:val="-4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tourism</w:t>
      </w:r>
      <w:r>
        <w:rPr>
          <w:spacing w:val="-7"/>
        </w:rPr>
        <w:t> </w:t>
      </w:r>
      <w:r>
        <w:rPr/>
        <w:t>industry,</w:t>
      </w:r>
      <w:r>
        <w:rPr>
          <w:spacing w:val="-53"/>
        </w:rPr>
        <w:t> </w:t>
      </w:r>
      <w:r>
        <w:rPr/>
        <w:t>which is expressed in the State Program for the Development of the Tourism Industry of the Republic of</w:t>
      </w:r>
      <w:r>
        <w:rPr>
          <w:spacing w:val="1"/>
        </w:rPr>
        <w:t> </w:t>
      </w:r>
      <w:r>
        <w:rPr>
          <w:spacing w:val="-1"/>
        </w:rPr>
        <w:t>Kazakhstan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2019-2025,</w:t>
      </w:r>
      <w:r>
        <w:rPr>
          <w:spacing w:val="-11"/>
        </w:rPr>
        <w:t> </w:t>
      </w:r>
      <w:r>
        <w:rPr/>
        <w:t>approved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Decree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Government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Republic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Kazakhstan</w:t>
      </w:r>
      <w:r>
        <w:rPr>
          <w:spacing w:val="-13"/>
        </w:rPr>
        <w:t> </w:t>
      </w:r>
      <w:r>
        <w:rPr/>
        <w:t>No.</w:t>
      </w:r>
      <w:r>
        <w:rPr>
          <w:spacing w:val="-11"/>
        </w:rPr>
        <w:t> </w:t>
      </w:r>
      <w:r>
        <w:rPr/>
        <w:t>360</w:t>
      </w:r>
      <w:r>
        <w:rPr>
          <w:spacing w:val="-52"/>
        </w:rPr>
        <w:t> </w:t>
      </w:r>
      <w:r>
        <w:rPr/>
        <w:t>dated</w:t>
      </w:r>
      <w:r>
        <w:rPr>
          <w:spacing w:val="-4"/>
        </w:rPr>
        <w:t> </w:t>
      </w:r>
      <w:r>
        <w:rPr/>
        <w:t>May</w:t>
      </w:r>
      <w:r>
        <w:rPr>
          <w:spacing w:val="-3"/>
        </w:rPr>
        <w:t> </w:t>
      </w:r>
      <w:r>
        <w:rPr/>
        <w:t>31, 2019 with</w:t>
      </w:r>
      <w:r>
        <w:rPr>
          <w:spacing w:val="-1"/>
        </w:rPr>
        <w:t> </w:t>
      </w:r>
      <w:r>
        <w:rPr/>
        <w:t>amendments</w:t>
      </w:r>
      <w:r>
        <w:rPr>
          <w:spacing w:val="2"/>
        </w:rPr>
        <w:t> </w:t>
      </w:r>
      <w:r>
        <w:rPr/>
        <w:t>dated</w:t>
      </w:r>
      <w:r>
        <w:rPr>
          <w:spacing w:val="-1"/>
        </w:rPr>
        <w:t> </w:t>
      </w:r>
      <w:r>
        <w:rPr/>
        <w:t>02.04.2020 [2].</w:t>
      </w:r>
    </w:p>
    <w:p>
      <w:pPr>
        <w:pStyle w:val="BodyText"/>
        <w:spacing w:line="251" w:lineRule="exact"/>
        <w:ind w:left="646"/>
        <w:jc w:val="both"/>
      </w:pP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tourism</w:t>
      </w:r>
      <w:r>
        <w:rPr>
          <w:spacing w:val="-18"/>
        </w:rPr>
        <w:t> </w:t>
      </w:r>
      <w:r>
        <w:rPr>
          <w:spacing w:val="-1"/>
        </w:rPr>
        <w:t>industry</w:t>
      </w:r>
      <w:r>
        <w:rPr>
          <w:spacing w:val="-17"/>
        </w:rPr>
        <w:t> </w:t>
      </w:r>
      <w:r>
        <w:rPr>
          <w:spacing w:val="-1"/>
        </w:rPr>
        <w:t>development</w:t>
      </w:r>
      <w:r>
        <w:rPr>
          <w:spacing w:val="-14"/>
        </w:rPr>
        <w:t> </w:t>
      </w:r>
      <w:r>
        <w:rPr>
          <w:spacing w:val="-1"/>
        </w:rPr>
        <w:t>program</w:t>
      </w:r>
      <w:r>
        <w:rPr>
          <w:spacing w:val="-17"/>
        </w:rPr>
        <w:t> </w:t>
      </w:r>
      <w:r>
        <w:rPr/>
        <w:t>was</w:t>
      </w:r>
      <w:r>
        <w:rPr>
          <w:spacing w:val="-14"/>
        </w:rPr>
        <w:t> </w:t>
      </w:r>
      <w:r>
        <w:rPr/>
        <w:t>developed</w:t>
      </w:r>
      <w:r>
        <w:rPr>
          <w:spacing w:val="-14"/>
        </w:rPr>
        <w:t> </w:t>
      </w:r>
      <w:r>
        <w:rPr/>
        <w:t>by</w:t>
      </w:r>
      <w:r>
        <w:rPr>
          <w:spacing w:val="-17"/>
        </w:rPr>
        <w:t> </w:t>
      </w:r>
      <w:r>
        <w:rPr/>
        <w:t>National</w:t>
      </w:r>
      <w:r>
        <w:rPr>
          <w:spacing w:val="-14"/>
        </w:rPr>
        <w:t> </w:t>
      </w:r>
      <w:r>
        <w:rPr/>
        <w:t>Company</w:t>
      </w:r>
      <w:r>
        <w:rPr>
          <w:spacing w:val="-13"/>
        </w:rPr>
        <w:t> </w:t>
      </w:r>
      <w:r>
        <w:rPr/>
        <w:t>«Kazakh</w:t>
      </w:r>
      <w:r>
        <w:rPr>
          <w:spacing w:val="-15"/>
        </w:rPr>
        <w:t> </w:t>
      </w:r>
      <w:r>
        <w:rPr/>
        <w:t>Tourism»</w:t>
      </w:r>
      <w:r>
        <w:rPr>
          <w:spacing w:val="-20"/>
        </w:rPr>
        <w:t> </w:t>
      </w:r>
      <w:r>
        <w:rPr/>
        <w:t>JSC.</w:t>
      </w:r>
    </w:p>
    <w:p>
      <w:pPr>
        <w:pStyle w:val="BodyText"/>
        <w:ind w:right="693" w:firstLine="395"/>
        <w:jc w:val="both"/>
      </w:pPr>
      <w:r>
        <w:rPr/>
        <w:t>The goal of the program is to ensure the share of tourism in the total gross domestic product of the GDP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Republic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Kazakhstan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least</w:t>
      </w:r>
      <w:r>
        <w:rPr>
          <w:spacing w:val="-5"/>
        </w:rPr>
        <w:t> </w:t>
      </w:r>
      <w:r>
        <w:rPr/>
        <w:t>8%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2025.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goal</w:t>
      </w:r>
      <w:r>
        <w:rPr>
          <w:spacing w:val="-5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such</w:t>
      </w:r>
      <w:r>
        <w:rPr>
          <w:spacing w:val="-8"/>
        </w:rPr>
        <w:t> </w:t>
      </w:r>
      <w:r>
        <w:rPr/>
        <w:t>tasks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tourist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accessibility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tourist</w:t>
      </w:r>
      <w:r>
        <w:rPr>
          <w:spacing w:val="1"/>
        </w:rPr>
        <w:t> </w:t>
      </w:r>
      <w:r>
        <w:rPr/>
        <w:t>destinations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improving the quality and availability of tourist products and services, creating a favorable tourist climate,</w:t>
      </w:r>
      <w:r>
        <w:rPr>
          <w:spacing w:val="1"/>
        </w:rPr>
        <w:t> </w:t>
      </w:r>
      <w:r>
        <w:rPr/>
        <w:t>creating an effective system for promoting the country's tourist potential in the domestic and international</w:t>
      </w:r>
      <w:r>
        <w:rPr>
          <w:spacing w:val="1"/>
        </w:rPr>
        <w:t> </w:t>
      </w:r>
      <w:r>
        <w:rPr/>
        <w:t>markets, as well as improving the system management and monitoring of the development of the tourism</w:t>
      </w:r>
      <w:r>
        <w:rPr>
          <w:spacing w:val="1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[3].</w:t>
      </w:r>
    </w:p>
    <w:p>
      <w:pPr>
        <w:pStyle w:val="BodyText"/>
        <w:spacing w:before="6"/>
        <w:ind w:left="0"/>
        <w:rPr>
          <w:sz w:val="21"/>
        </w:rPr>
      </w:pPr>
    </w:p>
    <w:p>
      <w:pPr>
        <w:spacing w:before="0"/>
        <w:ind w:left="250" w:right="687" w:firstLine="395"/>
        <w:jc w:val="both"/>
        <w:rPr>
          <w:sz w:val="22"/>
        </w:rPr>
      </w:pPr>
      <w:r>
        <w:rPr>
          <w:b/>
          <w:spacing w:val="-1"/>
          <w:sz w:val="22"/>
        </w:rPr>
        <w:t>Experimental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part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(materials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methods).</w:t>
      </w:r>
      <w:r>
        <w:rPr>
          <w:b/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current</w:t>
      </w:r>
      <w:r>
        <w:rPr>
          <w:spacing w:val="-13"/>
          <w:sz w:val="22"/>
        </w:rPr>
        <w:t> </w:t>
      </w:r>
      <w:r>
        <w:rPr>
          <w:sz w:val="22"/>
        </w:rPr>
        <w:t>state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environment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deteriorating</w:t>
      </w:r>
      <w:r>
        <w:rPr>
          <w:spacing w:val="-13"/>
          <w:sz w:val="22"/>
        </w:rPr>
        <w:t> </w:t>
      </w:r>
      <w:r>
        <w:rPr>
          <w:sz w:val="22"/>
        </w:rPr>
        <w:t>every</w:t>
      </w:r>
      <w:r>
        <w:rPr>
          <w:spacing w:val="-53"/>
          <w:sz w:val="22"/>
        </w:rPr>
        <w:t> </w:t>
      </w:r>
      <w:r>
        <w:rPr>
          <w:sz w:val="22"/>
        </w:rPr>
        <w:t>year.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anthropogenic</w:t>
      </w:r>
      <w:r>
        <w:rPr>
          <w:spacing w:val="-5"/>
          <w:sz w:val="22"/>
        </w:rPr>
        <w:t> </w:t>
      </w:r>
      <w:r>
        <w:rPr>
          <w:sz w:val="22"/>
        </w:rPr>
        <w:t>load</w:t>
      </w:r>
      <w:r>
        <w:rPr>
          <w:spacing w:val="-2"/>
          <w:sz w:val="22"/>
        </w:rPr>
        <w:t> </w:t>
      </w:r>
      <w:r>
        <w:rPr>
          <w:sz w:val="22"/>
        </w:rPr>
        <w:t>causes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number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irreversible</w:t>
      </w:r>
      <w:r>
        <w:rPr>
          <w:spacing w:val="-2"/>
          <w:sz w:val="22"/>
        </w:rPr>
        <w:t> </w:t>
      </w:r>
      <w:r>
        <w:rPr>
          <w:sz w:val="22"/>
        </w:rPr>
        <w:t>processes</w:t>
      </w:r>
      <w:r>
        <w:rPr>
          <w:spacing w:val="-4"/>
          <w:sz w:val="22"/>
        </w:rPr>
        <w:t> </w:t>
      </w:r>
      <w:r>
        <w:rPr>
          <w:sz w:val="22"/>
        </w:rPr>
        <w:t>leading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environmental</w:t>
      </w:r>
      <w:r>
        <w:rPr>
          <w:spacing w:val="-1"/>
          <w:sz w:val="22"/>
        </w:rPr>
        <w:t> </w:t>
      </w:r>
      <w:r>
        <w:rPr>
          <w:sz w:val="22"/>
        </w:rPr>
        <w:t>pollution</w:t>
      </w:r>
      <w:r>
        <w:rPr>
          <w:spacing w:val="-2"/>
          <w:sz w:val="22"/>
        </w:rPr>
        <w:t> </w:t>
      </w:r>
      <w:r>
        <w:rPr>
          <w:sz w:val="22"/>
        </w:rPr>
        <w:t>at</w:t>
      </w:r>
    </w:p>
    <w:p>
      <w:pPr>
        <w:spacing w:after="0"/>
        <w:jc w:val="both"/>
        <w:rPr>
          <w:sz w:val="22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95"/>
        <w:jc w:val="both"/>
      </w:pPr>
      <w:r>
        <w:rPr/>
        <w:t>all levels (air, water, land). Industry and economic activities are not the only polluters, but humanities</w:t>
      </w:r>
      <w:r>
        <w:rPr>
          <w:spacing w:val="1"/>
        </w:rPr>
        <w:t> </w:t>
      </w:r>
      <w:r>
        <w:rPr/>
        <w:t>irresponsible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sometimes</w:t>
      </w:r>
      <w:r>
        <w:rPr>
          <w:spacing w:val="-6"/>
        </w:rPr>
        <w:t> </w:t>
      </w:r>
      <w:r>
        <w:rPr/>
        <w:t>barbaric</w:t>
      </w:r>
      <w:r>
        <w:rPr>
          <w:spacing w:val="-6"/>
        </w:rPr>
        <w:t> </w:t>
      </w:r>
      <w:r>
        <w:rPr/>
        <w:t>attitude</w:t>
      </w:r>
      <w:r>
        <w:rPr>
          <w:spacing w:val="-6"/>
        </w:rPr>
        <w:t> </w:t>
      </w:r>
      <w:r>
        <w:rPr/>
        <w:t>toward</w:t>
      </w:r>
      <w:r>
        <w:rPr>
          <w:spacing w:val="-7"/>
        </w:rPr>
        <w:t> </w:t>
      </w:r>
      <w:r>
        <w:rPr/>
        <w:t>nature</w:t>
      </w:r>
      <w:r>
        <w:rPr>
          <w:spacing w:val="-7"/>
        </w:rPr>
        <w:t> </w:t>
      </w:r>
      <w:r>
        <w:rPr/>
        <w:t>also</w:t>
      </w:r>
      <w:r>
        <w:rPr>
          <w:spacing w:val="-5"/>
        </w:rPr>
        <w:t> </w:t>
      </w:r>
      <w:r>
        <w:rPr/>
        <w:t>plays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role.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recent</w:t>
      </w:r>
      <w:r>
        <w:rPr>
          <w:spacing w:val="-6"/>
        </w:rPr>
        <w:t> </w:t>
      </w:r>
      <w:r>
        <w:rPr/>
        <w:t>years,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8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-4"/>
        </w:rPr>
        <w:t> </w:t>
      </w:r>
      <w:r>
        <w:rPr/>
        <w:t>trend</w:t>
      </w:r>
      <w:r>
        <w:rPr>
          <w:spacing w:val="-1"/>
        </w:rPr>
        <w:t> </w:t>
      </w:r>
      <w:r>
        <w:rPr/>
        <w:t>towards</w:t>
      </w:r>
      <w:r>
        <w:rPr>
          <w:spacing w:val="-3"/>
        </w:rPr>
        <w:t> </w:t>
      </w:r>
      <w:r>
        <w:rPr/>
        <w:t>strengthening</w:t>
      </w:r>
      <w:r>
        <w:rPr>
          <w:spacing w:val="-4"/>
        </w:rPr>
        <w:t> </w:t>
      </w:r>
      <w:r>
        <w:rPr/>
        <w:t>environmental protection</w:t>
      </w:r>
      <w:r>
        <w:rPr>
          <w:spacing w:val="-1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around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before="1"/>
        <w:ind w:right="688" w:firstLine="395"/>
        <w:jc w:val="both"/>
      </w:pPr>
      <w:r>
        <w:rPr/>
        <w:t>Decisions at the state level of most countries as well as in the media, are constantly being discussed and</w:t>
      </w:r>
      <w:r>
        <w:rPr>
          <w:spacing w:val="1"/>
        </w:rPr>
        <w:t> </w:t>
      </w:r>
      <w:r>
        <w:rPr/>
        <w:t>made regarding water and air purification, waste processing, protection of nature and wildlife, etc. The way</w:t>
      </w:r>
      <w:r>
        <w:rPr>
          <w:spacing w:val="1"/>
        </w:rPr>
        <w:t> </w:t>
      </w:r>
      <w:r>
        <w:rPr/>
        <w:t>out of this situation, in the opinion of scientists Yu.O. Holova, K. I. Voronkova., Bezuglova M.S, is the or-</w:t>
      </w:r>
      <w:r>
        <w:rPr>
          <w:spacing w:val="1"/>
        </w:rPr>
        <w:t> </w:t>
      </w:r>
      <w:r>
        <w:rPr/>
        <w:t>ganization</w:t>
      </w:r>
      <w:r>
        <w:rPr>
          <w:spacing w:val="-1"/>
        </w:rPr>
        <w:t> </w:t>
      </w:r>
      <w:r>
        <w:rPr/>
        <w:t>of ecological</w:t>
      </w:r>
      <w:r>
        <w:rPr>
          <w:spacing w:val="-2"/>
        </w:rPr>
        <w:t> </w:t>
      </w:r>
      <w:r>
        <w:rPr/>
        <w:t>tourism</w:t>
      </w:r>
      <w:r>
        <w:rPr>
          <w:spacing w:val="-4"/>
        </w:rPr>
        <w:t> </w:t>
      </w:r>
      <w:r>
        <w:rPr/>
        <w:t>[4-6].</w:t>
      </w:r>
    </w:p>
    <w:p>
      <w:pPr>
        <w:pStyle w:val="BodyText"/>
        <w:ind w:right="688" w:firstLine="395"/>
        <w:jc w:val="both"/>
      </w:pPr>
      <w:r>
        <w:rPr/>
        <w:t>The term «ecological tourism» (ecotourism) was proposed in 1983 by the Mexican economist-ecologist</w:t>
      </w:r>
      <w:r>
        <w:rPr>
          <w:spacing w:val="1"/>
        </w:rPr>
        <w:t> </w:t>
      </w:r>
      <w:r>
        <w:rPr/>
        <w:t>Hector Lascurein. He understood that tourism needed to take care of nature, contribute to its protection, in-</w:t>
      </w:r>
      <w:r>
        <w:rPr>
          <w:spacing w:val="1"/>
        </w:rPr>
        <w:t> </w:t>
      </w:r>
      <w:r>
        <w:rPr/>
        <w:t>crease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ecological</w:t>
      </w:r>
      <w:r>
        <w:rPr>
          <w:spacing w:val="-6"/>
        </w:rPr>
        <w:t> </w:t>
      </w:r>
      <w:r>
        <w:rPr/>
        <w:t>culture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travelers,</w:t>
      </w:r>
      <w:r>
        <w:rPr>
          <w:spacing w:val="-6"/>
        </w:rPr>
        <w:t> </w:t>
      </w:r>
      <w:r>
        <w:rPr/>
        <w:t>perform</w:t>
      </w:r>
      <w:r>
        <w:rPr>
          <w:spacing w:val="-11"/>
        </w:rPr>
        <w:t> </w:t>
      </w:r>
      <w:r>
        <w:rPr/>
        <w:t>an</w:t>
      </w:r>
      <w:r>
        <w:rPr>
          <w:spacing w:val="-8"/>
        </w:rPr>
        <w:t> </w:t>
      </w:r>
      <w:r>
        <w:rPr/>
        <w:t>educational</w:t>
      </w:r>
      <w:r>
        <w:rPr>
          <w:spacing w:val="-8"/>
        </w:rPr>
        <w:t> </w:t>
      </w:r>
      <w:r>
        <w:rPr/>
        <w:t>function,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respect</w:t>
      </w:r>
      <w:r>
        <w:rPr>
          <w:spacing w:val="-8"/>
        </w:rPr>
        <w:t> </w:t>
      </w:r>
      <w:r>
        <w:rPr/>
        <w:t>traditional</w:t>
      </w:r>
      <w:r>
        <w:rPr>
          <w:spacing w:val="-6"/>
        </w:rPr>
        <w:t> </w:t>
      </w:r>
      <w:r>
        <w:rPr/>
        <w:t>cultures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local communities.</w:t>
      </w:r>
    </w:p>
    <w:p>
      <w:pPr>
        <w:pStyle w:val="BodyText"/>
        <w:ind w:right="694" w:firstLine="395"/>
        <w:jc w:val="both"/>
      </w:pPr>
      <w:r>
        <w:rPr/>
        <w:t>According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belief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scientists</w:t>
      </w:r>
      <w:r>
        <w:rPr>
          <w:spacing w:val="-9"/>
        </w:rPr>
        <w:t> </w:t>
      </w:r>
      <w:r>
        <w:rPr/>
        <w:t>Tukhsanov</w:t>
      </w:r>
      <w:r>
        <w:rPr>
          <w:spacing w:val="-11"/>
        </w:rPr>
        <w:t> </w:t>
      </w:r>
      <w:r>
        <w:rPr/>
        <w:t>B.Z.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Dilmonova</w:t>
      </w:r>
      <w:r>
        <w:rPr>
          <w:spacing w:val="-7"/>
        </w:rPr>
        <w:t> </w:t>
      </w:r>
      <w:r>
        <w:rPr/>
        <w:t>KB,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10"/>
        </w:rPr>
        <w:t> </w:t>
      </w:r>
      <w:r>
        <w:rPr/>
        <w:t>shared</w:t>
      </w:r>
      <w:r>
        <w:rPr>
          <w:spacing w:val="-7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author</w:t>
      </w:r>
      <w:r>
        <w:rPr>
          <w:spacing w:val="-8"/>
        </w:rPr>
        <w:t> </w:t>
      </w:r>
      <w:r>
        <w:rPr/>
        <w:t>of</w:t>
      </w:r>
      <w:r>
        <w:rPr>
          <w:spacing w:val="-52"/>
        </w:rPr>
        <w:t> </w:t>
      </w:r>
      <w:r>
        <w:rPr/>
        <w:t>this</w:t>
      </w:r>
      <w:r>
        <w:rPr>
          <w:spacing w:val="-4"/>
        </w:rPr>
        <w:t> </w:t>
      </w:r>
      <w:r>
        <w:rPr/>
        <w:t>article,</w:t>
      </w:r>
      <w:r>
        <w:rPr>
          <w:spacing w:val="-4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many</w:t>
      </w:r>
      <w:r>
        <w:rPr>
          <w:spacing w:val="-3"/>
        </w:rPr>
        <w:t> </w:t>
      </w:r>
      <w:r>
        <w:rPr/>
        <w:t>definitions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ecotourism,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reveals</w:t>
      </w:r>
      <w:r>
        <w:rPr>
          <w:spacing w:val="-3"/>
        </w:rPr>
        <w:t> </w:t>
      </w:r>
      <w:r>
        <w:rPr/>
        <w:t>certain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aspects</w:t>
      </w:r>
      <w:r>
        <w:rPr>
          <w:spacing w:val="-6"/>
        </w:rPr>
        <w:t> </w:t>
      </w:r>
      <w:r>
        <w:rPr/>
        <w:t>[7].</w:t>
      </w:r>
    </w:p>
    <w:p>
      <w:pPr>
        <w:pStyle w:val="BodyText"/>
        <w:spacing w:line="252" w:lineRule="exact"/>
        <w:ind w:left="646"/>
        <w:jc w:val="both"/>
      </w:pPr>
      <w:r>
        <w:rPr/>
        <w:t>Ecological</w:t>
      </w:r>
      <w:r>
        <w:rPr>
          <w:spacing w:val="-6"/>
        </w:rPr>
        <w:t> </w:t>
      </w:r>
      <w:r>
        <w:rPr/>
        <w:t>tourism</w:t>
      </w:r>
      <w:r>
        <w:rPr>
          <w:spacing w:val="-7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principles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sustainable</w:t>
      </w:r>
      <w:r>
        <w:rPr>
          <w:spacing w:val="-4"/>
        </w:rPr>
        <w:t> </w:t>
      </w:r>
      <w:r>
        <w:rPr/>
        <w:t>tourism</w:t>
      </w:r>
      <w:r>
        <w:rPr>
          <w:spacing w:val="-7"/>
        </w:rPr>
        <w:t> </w:t>
      </w:r>
      <w:r>
        <w:rPr/>
        <w:t>such</w:t>
      </w:r>
      <w:r>
        <w:rPr>
          <w:spacing w:val="-4"/>
        </w:rPr>
        <w:t> </w:t>
      </w:r>
      <w:r>
        <w:rPr/>
        <w:t>as:</w:t>
      </w:r>
    </w:p>
    <w:p>
      <w:pPr>
        <w:pStyle w:val="ListParagraph"/>
        <w:numPr>
          <w:ilvl w:val="0"/>
          <w:numId w:val="18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active</w:t>
      </w:r>
      <w:r>
        <w:rPr>
          <w:spacing w:val="-5"/>
          <w:sz w:val="22"/>
        </w:rPr>
        <w:t> </w:t>
      </w:r>
      <w:r>
        <w:rPr>
          <w:sz w:val="22"/>
        </w:rPr>
        <w:t>position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preservation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natural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cultural</w:t>
      </w:r>
      <w:r>
        <w:rPr>
          <w:spacing w:val="-4"/>
          <w:sz w:val="22"/>
        </w:rPr>
        <w:t> </w:t>
      </w:r>
      <w:r>
        <w:rPr>
          <w:sz w:val="22"/>
        </w:rPr>
        <w:t>heritage;</w:t>
      </w:r>
    </w:p>
    <w:p>
      <w:pPr>
        <w:pStyle w:val="ListParagraph"/>
        <w:numPr>
          <w:ilvl w:val="0"/>
          <w:numId w:val="18"/>
        </w:numPr>
        <w:tabs>
          <w:tab w:pos="822" w:val="left" w:leader="none"/>
        </w:tabs>
        <w:spacing w:line="240" w:lineRule="auto" w:before="0" w:after="0"/>
        <w:ind w:left="250" w:right="693" w:firstLine="395"/>
        <w:jc w:val="left"/>
        <w:rPr>
          <w:sz w:val="22"/>
        </w:rPr>
      </w:pPr>
      <w:r>
        <w:rPr>
          <w:sz w:val="22"/>
        </w:rPr>
        <w:t>involvement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local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indigenous</w:t>
      </w:r>
      <w:r>
        <w:rPr>
          <w:spacing w:val="4"/>
          <w:sz w:val="22"/>
        </w:rPr>
        <w:t> </w:t>
      </w:r>
      <w:r>
        <w:rPr>
          <w:sz w:val="22"/>
        </w:rPr>
        <w:t>people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planning,</w:t>
      </w:r>
      <w:r>
        <w:rPr>
          <w:spacing w:val="5"/>
          <w:sz w:val="22"/>
        </w:rPr>
        <w:t> </w:t>
      </w:r>
      <w:r>
        <w:rPr>
          <w:sz w:val="22"/>
        </w:rPr>
        <w:t>development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implementation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eco-</w:t>
      </w:r>
      <w:r>
        <w:rPr>
          <w:spacing w:val="-52"/>
          <w:sz w:val="22"/>
        </w:rPr>
        <w:t> </w:t>
      </w:r>
      <w:r>
        <w:rPr>
          <w:sz w:val="22"/>
        </w:rPr>
        <w:t>logical</w:t>
      </w:r>
      <w:r>
        <w:rPr>
          <w:spacing w:val="-2"/>
          <w:sz w:val="22"/>
        </w:rPr>
        <w:t> </w:t>
      </w:r>
      <w:r>
        <w:rPr>
          <w:sz w:val="22"/>
        </w:rPr>
        <w:t>tourism,</w:t>
      </w:r>
      <w:r>
        <w:rPr>
          <w:spacing w:val="-1"/>
          <w:sz w:val="22"/>
        </w:rPr>
        <w:t> </w:t>
      </w:r>
      <w:r>
        <w:rPr>
          <w:sz w:val="22"/>
        </w:rPr>
        <w:t>which</w:t>
      </w:r>
      <w:r>
        <w:rPr>
          <w:spacing w:val="-2"/>
          <w:sz w:val="22"/>
        </w:rPr>
        <w:t> </w:t>
      </w:r>
      <w:r>
        <w:rPr>
          <w:sz w:val="22"/>
        </w:rPr>
        <w:t>contributes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improvement 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well-being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their</w:t>
      </w:r>
      <w:r>
        <w:rPr>
          <w:spacing w:val="-1"/>
          <w:sz w:val="22"/>
        </w:rPr>
        <w:t> </w:t>
      </w:r>
      <w:r>
        <w:rPr>
          <w:sz w:val="22"/>
        </w:rPr>
        <w:t>territories;</w:t>
      </w:r>
    </w:p>
    <w:p>
      <w:pPr>
        <w:pStyle w:val="ListParagraph"/>
        <w:numPr>
          <w:ilvl w:val="0"/>
          <w:numId w:val="18"/>
        </w:numPr>
        <w:tabs>
          <w:tab w:pos="813" w:val="left" w:leader="none"/>
        </w:tabs>
        <w:spacing w:line="250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clarification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tourist</w:t>
      </w:r>
      <w:r>
        <w:rPr>
          <w:spacing w:val="-6"/>
          <w:sz w:val="22"/>
        </w:rPr>
        <w:t> </w:t>
      </w:r>
      <w:r>
        <w:rPr>
          <w:sz w:val="22"/>
        </w:rPr>
        <w:t>value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visited</w:t>
      </w:r>
      <w:r>
        <w:rPr>
          <w:spacing w:val="-5"/>
          <w:sz w:val="22"/>
        </w:rPr>
        <w:t> </w:t>
      </w:r>
      <w:r>
        <w:rPr>
          <w:sz w:val="22"/>
        </w:rPr>
        <w:t>excursion</w:t>
      </w:r>
      <w:r>
        <w:rPr>
          <w:spacing w:val="-4"/>
          <w:sz w:val="22"/>
        </w:rPr>
        <w:t> </w:t>
      </w:r>
      <w:r>
        <w:rPr>
          <w:sz w:val="22"/>
        </w:rPr>
        <w:t>centers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natural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cultural</w:t>
      </w:r>
      <w:r>
        <w:rPr>
          <w:spacing w:val="-4"/>
          <w:sz w:val="22"/>
        </w:rPr>
        <w:t> </w:t>
      </w:r>
      <w:r>
        <w:rPr>
          <w:sz w:val="22"/>
        </w:rPr>
        <w:t>heritage;</w:t>
      </w:r>
    </w:p>
    <w:p>
      <w:pPr>
        <w:pStyle w:val="ListParagraph"/>
        <w:numPr>
          <w:ilvl w:val="0"/>
          <w:numId w:val="18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focus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individual</w:t>
      </w:r>
      <w:r>
        <w:rPr>
          <w:spacing w:val="-4"/>
          <w:sz w:val="22"/>
        </w:rPr>
        <w:t> </w:t>
      </w:r>
      <w:r>
        <w:rPr>
          <w:sz w:val="22"/>
        </w:rPr>
        <w:t>travelers,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small</w:t>
      </w:r>
      <w:r>
        <w:rPr>
          <w:spacing w:val="-5"/>
          <w:sz w:val="22"/>
        </w:rPr>
        <w:t> </w:t>
      </w:r>
      <w:r>
        <w:rPr>
          <w:sz w:val="22"/>
        </w:rPr>
        <w:t>organized</w:t>
      </w:r>
      <w:r>
        <w:rPr>
          <w:spacing w:val="-6"/>
          <w:sz w:val="22"/>
        </w:rPr>
        <w:t> </w:t>
      </w:r>
      <w:r>
        <w:rPr>
          <w:sz w:val="22"/>
        </w:rPr>
        <w:t>tourist</w:t>
      </w:r>
      <w:r>
        <w:rPr>
          <w:spacing w:val="-4"/>
          <w:sz w:val="22"/>
        </w:rPr>
        <w:t> </w:t>
      </w:r>
      <w:r>
        <w:rPr>
          <w:sz w:val="22"/>
        </w:rPr>
        <w:t>groups</w:t>
      </w:r>
      <w:r>
        <w:rPr>
          <w:spacing w:val="-3"/>
          <w:sz w:val="22"/>
        </w:rPr>
        <w:t> </w:t>
      </w:r>
      <w:r>
        <w:rPr>
          <w:sz w:val="22"/>
        </w:rPr>
        <w:t>[7-14].</w:t>
      </w:r>
    </w:p>
    <w:p>
      <w:pPr>
        <w:pStyle w:val="BodyText"/>
        <w:ind w:right="693" w:firstLine="395"/>
        <w:jc w:val="both"/>
      </w:pPr>
      <w:r>
        <w:rPr/>
        <w:t>The variety of terms corresponds to the breadth of content and the multitude of specific activities in this</w:t>
      </w:r>
      <w:r>
        <w:rPr>
          <w:spacing w:val="1"/>
        </w:rPr>
        <w:t> </w:t>
      </w:r>
      <w:r>
        <w:rPr/>
        <w:t>emerging</w:t>
      </w:r>
      <w:r>
        <w:rPr>
          <w:spacing w:val="-11"/>
        </w:rPr>
        <w:t> </w:t>
      </w:r>
      <w:r>
        <w:rPr/>
        <w:t>area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tourism</w:t>
      </w:r>
      <w:r>
        <w:rPr>
          <w:spacing w:val="-12"/>
        </w:rPr>
        <w:t> </w:t>
      </w:r>
      <w:r>
        <w:rPr/>
        <w:t>industry.</w:t>
      </w:r>
      <w:r>
        <w:rPr>
          <w:spacing w:val="-8"/>
        </w:rPr>
        <w:t> </w:t>
      </w:r>
      <w:r>
        <w:rPr/>
        <w:t>Taken</w:t>
      </w:r>
      <w:r>
        <w:rPr>
          <w:spacing w:val="-8"/>
        </w:rPr>
        <w:t> </w:t>
      </w:r>
      <w:r>
        <w:rPr/>
        <w:t>together,</w:t>
      </w:r>
      <w:r>
        <w:rPr>
          <w:spacing w:val="-11"/>
        </w:rPr>
        <w:t> </w:t>
      </w:r>
      <w:r>
        <w:rPr/>
        <w:t>these</w:t>
      </w:r>
      <w:r>
        <w:rPr>
          <w:spacing w:val="-8"/>
        </w:rPr>
        <w:t> </w:t>
      </w:r>
      <w:r>
        <w:rPr/>
        <w:t>definitions</w:t>
      </w:r>
      <w:r>
        <w:rPr>
          <w:spacing w:val="-11"/>
        </w:rPr>
        <w:t> </w:t>
      </w:r>
      <w:r>
        <w:rPr/>
        <w:t>adequately</w:t>
      </w:r>
      <w:r>
        <w:rPr>
          <w:spacing w:val="-11"/>
        </w:rPr>
        <w:t> </w:t>
      </w:r>
      <w:r>
        <w:rPr/>
        <w:t>describe</w:t>
      </w:r>
      <w:r>
        <w:rPr>
          <w:spacing w:val="-8"/>
        </w:rPr>
        <w:t> </w:t>
      </w:r>
      <w:r>
        <w:rPr/>
        <w:t>both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diversity</w:t>
      </w:r>
      <w:r>
        <w:rPr>
          <w:spacing w:val="-53"/>
        </w:rPr>
        <w:t> </w:t>
      </w:r>
      <w:r>
        <w:rPr/>
        <w:t>and</w:t>
      </w:r>
      <w:r>
        <w:rPr>
          <w:spacing w:val="-2"/>
        </w:rPr>
        <w:t> </w:t>
      </w:r>
      <w:r>
        <w:rPr/>
        <w:t>evolution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ideas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goals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objectives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new</w:t>
      </w:r>
      <w:r>
        <w:rPr>
          <w:spacing w:val="-4"/>
        </w:rPr>
        <w:t> </w:t>
      </w:r>
      <w:r>
        <w:rPr/>
        <w:t>tourism</w:t>
      </w:r>
      <w:r>
        <w:rPr>
          <w:spacing w:val="-5"/>
        </w:rPr>
        <w:t> </w:t>
      </w:r>
      <w:r>
        <w:rPr/>
        <w:t>industry.</w:t>
      </w:r>
    </w:p>
    <w:p>
      <w:pPr>
        <w:pStyle w:val="BodyText"/>
        <w:ind w:right="691" w:firstLine="395"/>
        <w:jc w:val="both"/>
      </w:pPr>
      <w:r>
        <w:rPr/>
        <w:t>Tukhsanov B.Z. and Dilmonov K.B. define ecological tourism as a tourist visiting little-known or un-</w:t>
      </w:r>
      <w:r>
        <w:rPr>
          <w:spacing w:val="1"/>
        </w:rPr>
        <w:t> </w:t>
      </w:r>
      <w:r>
        <w:rPr/>
        <w:t>changed areas with unique natural, historical sites, and cultural resources that meet the basic principles of</w:t>
      </w:r>
      <w:r>
        <w:rPr>
          <w:spacing w:val="1"/>
        </w:rPr>
        <w:t> </w:t>
      </w:r>
      <w:r>
        <w:rPr/>
        <w:t>sustainable</w:t>
      </w:r>
      <w:r>
        <w:rPr>
          <w:spacing w:val="-2"/>
        </w:rPr>
        <w:t> </w:t>
      </w:r>
      <w:r>
        <w:rPr/>
        <w:t>tourism</w:t>
      </w:r>
      <w:r>
        <w:rPr>
          <w:spacing w:val="-4"/>
        </w:rPr>
        <w:t> </w:t>
      </w:r>
      <w:r>
        <w:rPr/>
        <w:t>development, such</w:t>
      </w:r>
      <w:r>
        <w:rPr>
          <w:spacing w:val="-1"/>
        </w:rPr>
        <w:t> </w:t>
      </w:r>
      <w:r>
        <w:rPr/>
        <w:t>as:</w:t>
      </w:r>
    </w:p>
    <w:p>
      <w:pPr>
        <w:pStyle w:val="ListParagraph"/>
        <w:numPr>
          <w:ilvl w:val="0"/>
          <w:numId w:val="18"/>
        </w:numPr>
        <w:tabs>
          <w:tab w:pos="813" w:val="left" w:leader="none"/>
        </w:tabs>
        <w:spacing w:line="252" w:lineRule="exact" w:before="0" w:after="0"/>
        <w:ind w:left="812" w:right="0" w:hanging="167"/>
        <w:jc w:val="both"/>
        <w:rPr>
          <w:sz w:val="22"/>
        </w:rPr>
      </w:pP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contribute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socio-economic</w:t>
      </w:r>
      <w:r>
        <w:rPr>
          <w:spacing w:val="-2"/>
          <w:sz w:val="22"/>
        </w:rPr>
        <w:t> </w:t>
      </w:r>
      <w:r>
        <w:rPr>
          <w:sz w:val="22"/>
        </w:rPr>
        <w:t>development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visiting</w:t>
      </w:r>
      <w:r>
        <w:rPr>
          <w:spacing w:val="-7"/>
          <w:sz w:val="22"/>
        </w:rPr>
        <w:t> </w:t>
      </w:r>
      <w:r>
        <w:rPr>
          <w:sz w:val="22"/>
        </w:rPr>
        <w:t>territories;</w:t>
      </w:r>
    </w:p>
    <w:p>
      <w:pPr>
        <w:pStyle w:val="ListParagraph"/>
        <w:numPr>
          <w:ilvl w:val="0"/>
          <w:numId w:val="18"/>
        </w:numPr>
        <w:tabs>
          <w:tab w:pos="813" w:val="left" w:leader="none"/>
        </w:tabs>
        <w:spacing w:line="252" w:lineRule="exact" w:before="0" w:after="0"/>
        <w:ind w:left="812" w:right="0" w:hanging="167"/>
        <w:jc w:val="both"/>
        <w:rPr>
          <w:sz w:val="22"/>
        </w:rPr>
      </w:pPr>
      <w:r>
        <w:rPr>
          <w:sz w:val="22"/>
        </w:rPr>
        <w:t>contain</w:t>
      </w:r>
      <w:r>
        <w:rPr>
          <w:spacing w:val="-9"/>
          <w:sz w:val="22"/>
        </w:rPr>
        <w:t> </w:t>
      </w:r>
      <w:r>
        <w:rPr>
          <w:sz w:val="22"/>
        </w:rPr>
        <w:t>educational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cognitive</w:t>
      </w:r>
      <w:r>
        <w:rPr>
          <w:spacing w:val="-6"/>
          <w:sz w:val="22"/>
        </w:rPr>
        <w:t> </w:t>
      </w:r>
      <w:r>
        <w:rPr>
          <w:sz w:val="22"/>
        </w:rPr>
        <w:t>components;</w:t>
      </w:r>
    </w:p>
    <w:p>
      <w:pPr>
        <w:pStyle w:val="ListParagraph"/>
        <w:numPr>
          <w:ilvl w:val="0"/>
          <w:numId w:val="18"/>
        </w:numPr>
        <w:tabs>
          <w:tab w:pos="820" w:val="left" w:leader="none"/>
        </w:tabs>
        <w:spacing w:line="240" w:lineRule="auto" w:before="0" w:after="0"/>
        <w:ind w:left="250" w:right="692" w:firstLine="395"/>
        <w:jc w:val="right"/>
        <w:rPr>
          <w:sz w:val="22"/>
        </w:rPr>
      </w:pP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contribute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2"/>
          <w:sz w:val="22"/>
        </w:rPr>
        <w:t> </w:t>
      </w:r>
      <w:r>
        <w:rPr>
          <w:sz w:val="22"/>
        </w:rPr>
        <w:t>increase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level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ecological</w:t>
      </w:r>
      <w:r>
        <w:rPr>
          <w:spacing w:val="3"/>
          <w:sz w:val="22"/>
        </w:rPr>
        <w:t> </w:t>
      </w:r>
      <w:r>
        <w:rPr>
          <w:sz w:val="22"/>
        </w:rPr>
        <w:t>culture</w:t>
      </w:r>
      <w:r>
        <w:rPr>
          <w:spacing w:val="5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travel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2"/>
          <w:sz w:val="22"/>
        </w:rPr>
        <w:t> </w:t>
      </w:r>
      <w:r>
        <w:rPr>
          <w:sz w:val="22"/>
        </w:rPr>
        <w:t>standard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living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local</w:t>
      </w:r>
      <w:r>
        <w:rPr>
          <w:spacing w:val="-3"/>
          <w:sz w:val="22"/>
        </w:rPr>
        <w:t> </w:t>
      </w:r>
      <w:r>
        <w:rPr>
          <w:sz w:val="22"/>
        </w:rPr>
        <w:t>population,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well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observance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rather</w:t>
      </w:r>
      <w:r>
        <w:rPr>
          <w:spacing w:val="-4"/>
          <w:sz w:val="22"/>
        </w:rPr>
        <w:t> </w:t>
      </w:r>
      <w:r>
        <w:rPr>
          <w:sz w:val="22"/>
        </w:rPr>
        <w:t>strict</w:t>
      </w:r>
      <w:r>
        <w:rPr>
          <w:spacing w:val="-6"/>
          <w:sz w:val="22"/>
        </w:rPr>
        <w:t> </w:t>
      </w:r>
      <w:r>
        <w:rPr>
          <w:sz w:val="22"/>
        </w:rPr>
        <w:t>rules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behavior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natural</w:t>
      </w:r>
      <w:r>
        <w:rPr>
          <w:spacing w:val="-4"/>
          <w:sz w:val="22"/>
        </w:rPr>
        <w:t> </w:t>
      </w:r>
      <w:r>
        <w:rPr>
          <w:sz w:val="22"/>
        </w:rPr>
        <w:t>environment</w:t>
      </w:r>
      <w:r>
        <w:rPr>
          <w:spacing w:val="-2"/>
          <w:sz w:val="22"/>
        </w:rPr>
        <w:t> </w:t>
      </w:r>
      <w:r>
        <w:rPr>
          <w:sz w:val="22"/>
        </w:rPr>
        <w:t>[7-14].</w:t>
      </w:r>
      <w:r>
        <w:rPr>
          <w:spacing w:val="-52"/>
          <w:sz w:val="22"/>
        </w:rPr>
        <w:t> </w:t>
      </w:r>
      <w:r>
        <w:rPr>
          <w:sz w:val="22"/>
        </w:rPr>
        <w:t>Let</w:t>
      </w:r>
      <w:r>
        <w:rPr>
          <w:spacing w:val="3"/>
          <w:sz w:val="22"/>
        </w:rPr>
        <w:t> </w:t>
      </w:r>
      <w:r>
        <w:rPr>
          <w:sz w:val="22"/>
        </w:rPr>
        <w:t>us</w:t>
      </w:r>
      <w:r>
        <w:rPr>
          <w:spacing w:val="4"/>
          <w:sz w:val="22"/>
        </w:rPr>
        <w:t> </w:t>
      </w:r>
      <w:r>
        <w:rPr>
          <w:sz w:val="22"/>
        </w:rPr>
        <w:t>analyze</w:t>
      </w:r>
      <w:r>
        <w:rPr>
          <w:spacing w:val="4"/>
          <w:sz w:val="22"/>
        </w:rPr>
        <w:t> </w:t>
      </w:r>
      <w:r>
        <w:rPr>
          <w:sz w:val="22"/>
        </w:rPr>
        <w:t>this</w:t>
      </w:r>
      <w:r>
        <w:rPr>
          <w:spacing w:val="4"/>
          <w:sz w:val="22"/>
        </w:rPr>
        <w:t> </w:t>
      </w:r>
      <w:r>
        <w:rPr>
          <w:sz w:val="22"/>
        </w:rPr>
        <w:t>definition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concept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«ecological</w:t>
      </w:r>
      <w:r>
        <w:rPr>
          <w:spacing w:val="2"/>
          <w:sz w:val="22"/>
        </w:rPr>
        <w:t> </w:t>
      </w:r>
      <w:r>
        <w:rPr>
          <w:sz w:val="22"/>
        </w:rPr>
        <w:t>tourism»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order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4"/>
          <w:sz w:val="22"/>
        </w:rPr>
        <w:t> </w:t>
      </w:r>
      <w:r>
        <w:rPr>
          <w:sz w:val="22"/>
        </w:rPr>
        <w:t>draw</w:t>
      </w:r>
      <w:r>
        <w:rPr>
          <w:spacing w:val="3"/>
          <w:sz w:val="22"/>
        </w:rPr>
        <w:t> </w:t>
      </w:r>
      <w:r>
        <w:rPr>
          <w:sz w:val="22"/>
        </w:rPr>
        <w:t>some</w:t>
      </w:r>
      <w:r>
        <w:rPr>
          <w:spacing w:val="4"/>
          <w:sz w:val="22"/>
        </w:rPr>
        <w:t> </w:t>
      </w:r>
      <w:r>
        <w:rPr>
          <w:sz w:val="22"/>
        </w:rPr>
        <w:t>conclusions,</w:t>
      </w:r>
    </w:p>
    <w:p>
      <w:pPr>
        <w:pStyle w:val="BodyText"/>
        <w:spacing w:line="250" w:lineRule="exact"/>
        <w:jc w:val="both"/>
      </w:pPr>
      <w:r>
        <w:rPr/>
        <w:t>which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defined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basic</w:t>
      </w:r>
      <w:r>
        <w:rPr>
          <w:spacing w:val="-5"/>
        </w:rPr>
        <w:t> </w:t>
      </w:r>
      <w:r>
        <w:rPr/>
        <w:t>principles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ecological</w:t>
      </w:r>
      <w:r>
        <w:rPr>
          <w:spacing w:val="-5"/>
        </w:rPr>
        <w:t> </w:t>
      </w:r>
      <w:r>
        <w:rPr/>
        <w:t>tourism:</w:t>
      </w:r>
    </w:p>
    <w:p>
      <w:pPr>
        <w:pStyle w:val="ListParagraph"/>
        <w:numPr>
          <w:ilvl w:val="0"/>
          <w:numId w:val="18"/>
        </w:numPr>
        <w:tabs>
          <w:tab w:pos="827" w:val="left" w:leader="none"/>
        </w:tabs>
        <w:spacing w:line="240" w:lineRule="auto" w:before="0" w:after="0"/>
        <w:ind w:left="250" w:right="698" w:firstLine="395"/>
        <w:jc w:val="both"/>
        <w:rPr>
          <w:sz w:val="22"/>
        </w:rPr>
      </w:pPr>
      <w:r>
        <w:rPr>
          <w:sz w:val="22"/>
        </w:rPr>
        <w:t>Ecotourism stimulates and satisfies the desire to communicate with nature through purposeful travels</w:t>
      </w:r>
      <w:r>
        <w:rPr>
          <w:spacing w:val="1"/>
          <w:sz w:val="22"/>
        </w:rPr>
        <w:t> </w:t>
      </w:r>
      <w:r>
        <w:rPr>
          <w:sz w:val="22"/>
        </w:rPr>
        <w:t>through untouched or little changed nature, represented all over the world, as a rule, by national and natural</w:t>
      </w:r>
      <w:r>
        <w:rPr>
          <w:spacing w:val="1"/>
          <w:sz w:val="22"/>
        </w:rPr>
        <w:t> </w:t>
      </w:r>
      <w:r>
        <w:rPr>
          <w:sz w:val="22"/>
        </w:rPr>
        <w:t>parks,</w:t>
      </w:r>
      <w:r>
        <w:rPr>
          <w:spacing w:val="-2"/>
          <w:sz w:val="22"/>
        </w:rPr>
        <w:t> </w:t>
      </w:r>
      <w:r>
        <w:rPr>
          <w:sz w:val="22"/>
        </w:rPr>
        <w:t>reserves,</w:t>
      </w:r>
      <w:r>
        <w:rPr>
          <w:spacing w:val="-1"/>
          <w:sz w:val="22"/>
        </w:rPr>
        <w:t> </w:t>
      </w:r>
      <w:r>
        <w:rPr>
          <w:sz w:val="22"/>
        </w:rPr>
        <w:t>wildlife</w:t>
      </w:r>
      <w:r>
        <w:rPr>
          <w:spacing w:val="-4"/>
          <w:sz w:val="22"/>
        </w:rPr>
        <w:t> </w:t>
      </w:r>
      <w:r>
        <w:rPr>
          <w:sz w:val="22"/>
        </w:rPr>
        <w:t>sanctuaries,</w:t>
      </w:r>
      <w:r>
        <w:rPr>
          <w:spacing w:val="-1"/>
          <w:sz w:val="22"/>
        </w:rPr>
        <w:t> </w:t>
      </w:r>
      <w:r>
        <w:rPr>
          <w:sz w:val="22"/>
        </w:rPr>
        <w:t>natural</w:t>
      </w:r>
      <w:r>
        <w:rPr>
          <w:spacing w:val="-1"/>
          <w:sz w:val="22"/>
        </w:rPr>
        <w:t> </w:t>
      </w:r>
      <w:r>
        <w:rPr>
          <w:sz w:val="22"/>
        </w:rPr>
        <w:t>monuments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other</w:t>
      </w:r>
      <w:r>
        <w:rPr>
          <w:spacing w:val="-2"/>
          <w:sz w:val="22"/>
        </w:rPr>
        <w:t> </w:t>
      </w:r>
      <w:r>
        <w:rPr>
          <w:sz w:val="22"/>
        </w:rPr>
        <w:t>categories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reserves.</w:t>
      </w:r>
    </w:p>
    <w:p>
      <w:pPr>
        <w:pStyle w:val="ListParagraph"/>
        <w:numPr>
          <w:ilvl w:val="0"/>
          <w:numId w:val="18"/>
        </w:numPr>
        <w:tabs>
          <w:tab w:pos="803" w:val="left" w:leader="none"/>
        </w:tabs>
        <w:spacing w:line="240" w:lineRule="auto" w:before="0" w:after="0"/>
        <w:ind w:left="250" w:right="696" w:firstLine="395"/>
        <w:jc w:val="both"/>
        <w:rPr>
          <w:sz w:val="22"/>
        </w:rPr>
      </w:pPr>
      <w:r>
        <w:rPr>
          <w:spacing w:val="-1"/>
          <w:sz w:val="22"/>
        </w:rPr>
        <w:t>Ecotourism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has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relatively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low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negative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impact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environment,</w:t>
      </w:r>
      <w:r>
        <w:rPr>
          <w:spacing w:val="-10"/>
          <w:sz w:val="22"/>
        </w:rPr>
        <w:t> </w:t>
      </w:r>
      <w:r>
        <w:rPr>
          <w:sz w:val="22"/>
        </w:rPr>
        <w:t>which</w:t>
      </w:r>
      <w:r>
        <w:rPr>
          <w:spacing w:val="-12"/>
          <w:sz w:val="22"/>
        </w:rPr>
        <w:t> </w:t>
      </w:r>
      <w:r>
        <w:rPr>
          <w:sz w:val="22"/>
        </w:rPr>
        <w:t>is</w:t>
      </w:r>
      <w:r>
        <w:rPr>
          <w:spacing w:val="-12"/>
          <w:sz w:val="22"/>
        </w:rPr>
        <w:t> </w:t>
      </w:r>
      <w:r>
        <w:rPr>
          <w:sz w:val="22"/>
        </w:rPr>
        <w:t>why</w:t>
      </w:r>
      <w:r>
        <w:rPr>
          <w:spacing w:val="-12"/>
          <w:sz w:val="22"/>
        </w:rPr>
        <w:t> </w:t>
      </w: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12"/>
          <w:sz w:val="22"/>
        </w:rPr>
        <w:t> </w:t>
      </w:r>
      <w:r>
        <w:rPr>
          <w:sz w:val="22"/>
        </w:rPr>
        <w:t>sometimes</w:t>
      </w:r>
      <w:r>
        <w:rPr>
          <w:spacing w:val="-9"/>
          <w:sz w:val="22"/>
        </w:rPr>
        <w:t> </w:t>
      </w:r>
      <w:r>
        <w:rPr>
          <w:sz w:val="22"/>
        </w:rPr>
        <w:t>called</w:t>
      </w:r>
      <w:r>
        <w:rPr>
          <w:spacing w:val="-53"/>
          <w:sz w:val="22"/>
        </w:rPr>
        <w:t> </w:t>
      </w:r>
      <w:r>
        <w:rPr>
          <w:sz w:val="22"/>
        </w:rPr>
        <w:t>“soft tourism”. For this reason, it has become almost the only type of natural resource in specially protected</w:t>
      </w:r>
      <w:r>
        <w:rPr>
          <w:spacing w:val="1"/>
          <w:sz w:val="22"/>
        </w:rPr>
        <w:t> </w:t>
      </w:r>
      <w:r>
        <w:rPr>
          <w:sz w:val="22"/>
        </w:rPr>
        <w:t>natural</w:t>
      </w:r>
      <w:r>
        <w:rPr>
          <w:spacing w:val="-2"/>
          <w:sz w:val="22"/>
        </w:rPr>
        <w:t> </w:t>
      </w:r>
      <w:r>
        <w:rPr>
          <w:sz w:val="22"/>
        </w:rPr>
        <w:t>areas.</w:t>
      </w:r>
    </w:p>
    <w:p>
      <w:pPr>
        <w:pStyle w:val="ListParagraph"/>
        <w:numPr>
          <w:ilvl w:val="0"/>
          <w:numId w:val="18"/>
        </w:numPr>
        <w:tabs>
          <w:tab w:pos="813" w:val="left" w:leader="none"/>
        </w:tabs>
        <w:spacing w:line="240" w:lineRule="auto" w:before="0" w:after="0"/>
        <w:ind w:left="250" w:right="693" w:firstLine="395"/>
        <w:jc w:val="both"/>
        <w:rPr>
          <w:sz w:val="22"/>
        </w:rPr>
      </w:pPr>
      <w:r>
        <w:rPr>
          <w:sz w:val="22"/>
        </w:rPr>
        <w:t>Activities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field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ecotourism</w:t>
      </w:r>
      <w:r>
        <w:rPr>
          <w:spacing w:val="-7"/>
          <w:sz w:val="22"/>
        </w:rPr>
        <w:t> </w:t>
      </w:r>
      <w:r>
        <w:rPr>
          <w:sz w:val="22"/>
        </w:rPr>
        <w:t>seek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prevent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negative</w:t>
      </w:r>
      <w:r>
        <w:rPr>
          <w:spacing w:val="-4"/>
          <w:sz w:val="22"/>
        </w:rPr>
        <w:t> </w:t>
      </w:r>
      <w:r>
        <w:rPr>
          <w:sz w:val="22"/>
        </w:rPr>
        <w:t>impacts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nature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culture,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well</w:t>
      </w:r>
      <w:r>
        <w:rPr>
          <w:spacing w:val="-52"/>
          <w:sz w:val="22"/>
        </w:rPr>
        <w:t> </w:t>
      </w:r>
      <w:r>
        <w:rPr>
          <w:sz w:val="22"/>
        </w:rPr>
        <w:t>as seeking to encourage tour operators and tourists to contribute to the conservation of nature and the socio-</w:t>
      </w:r>
      <w:r>
        <w:rPr>
          <w:spacing w:val="1"/>
          <w:sz w:val="22"/>
        </w:rPr>
        <w:t> </w:t>
      </w:r>
      <w:r>
        <w:rPr>
          <w:sz w:val="22"/>
        </w:rPr>
        <w:t>economic</w:t>
      </w:r>
      <w:r>
        <w:rPr>
          <w:spacing w:val="-2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territories.</w:t>
      </w:r>
    </w:p>
    <w:p>
      <w:pPr>
        <w:pStyle w:val="ListParagraph"/>
        <w:numPr>
          <w:ilvl w:val="0"/>
          <w:numId w:val="18"/>
        </w:numPr>
        <w:tabs>
          <w:tab w:pos="801" w:val="left" w:leader="none"/>
        </w:tabs>
        <w:spacing w:line="240" w:lineRule="auto" w:before="0" w:after="0"/>
        <w:ind w:left="250" w:right="691" w:firstLine="395"/>
        <w:jc w:val="both"/>
        <w:rPr>
          <w:sz w:val="22"/>
        </w:rPr>
      </w:pPr>
      <w:r>
        <w:rPr>
          <w:spacing w:val="-1"/>
          <w:sz w:val="22"/>
        </w:rPr>
        <w:t>Ecotourism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tourism</w:t>
      </w:r>
      <w:r>
        <w:rPr>
          <w:spacing w:val="-16"/>
          <w:sz w:val="22"/>
        </w:rPr>
        <w:t> </w:t>
      </w:r>
      <w:r>
        <w:rPr>
          <w:spacing w:val="-1"/>
          <w:sz w:val="22"/>
        </w:rPr>
        <w:t>that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combines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recreation,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entertainment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environmental</w:t>
      </w:r>
      <w:r>
        <w:rPr>
          <w:spacing w:val="-14"/>
          <w:sz w:val="22"/>
        </w:rPr>
        <w:t> </w:t>
      </w:r>
      <w:r>
        <w:rPr>
          <w:sz w:val="22"/>
        </w:rPr>
        <w:t>education</w:t>
      </w:r>
      <w:r>
        <w:rPr>
          <w:spacing w:val="-12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travelers</w:t>
      </w:r>
      <w:r>
        <w:rPr>
          <w:spacing w:val="1"/>
          <w:sz w:val="22"/>
        </w:rPr>
        <w:t> </w:t>
      </w:r>
      <w:r>
        <w:rPr>
          <w:sz w:val="22"/>
        </w:rPr>
        <w:t>and presupposes rather strict rules of conduct, the observance of which is an important condition for the</w:t>
      </w:r>
      <w:r>
        <w:rPr>
          <w:spacing w:val="1"/>
          <w:sz w:val="22"/>
        </w:rPr>
        <w:t> </w:t>
      </w:r>
      <w:r>
        <w:rPr>
          <w:sz w:val="22"/>
        </w:rPr>
        <w:t>successful</w:t>
      </w:r>
      <w:r>
        <w:rPr>
          <w:spacing w:val="-1"/>
          <w:sz w:val="22"/>
        </w:rPr>
        <w:t> </w:t>
      </w:r>
      <w:r>
        <w:rPr>
          <w:sz w:val="22"/>
        </w:rPr>
        <w:t>development</w:t>
      </w:r>
      <w:r>
        <w:rPr>
          <w:spacing w:val="1"/>
          <w:sz w:val="22"/>
        </w:rPr>
        <w:t> </w:t>
      </w:r>
      <w:r>
        <w:rPr>
          <w:sz w:val="22"/>
        </w:rPr>
        <w:t>of the industry.</w:t>
      </w:r>
    </w:p>
    <w:p>
      <w:pPr>
        <w:pStyle w:val="ListParagraph"/>
        <w:numPr>
          <w:ilvl w:val="0"/>
          <w:numId w:val="18"/>
        </w:numPr>
        <w:tabs>
          <w:tab w:pos="837" w:val="left" w:leader="none"/>
        </w:tabs>
        <w:spacing w:line="240" w:lineRule="auto" w:before="0" w:after="0"/>
        <w:ind w:left="250" w:right="688" w:firstLine="395"/>
        <w:jc w:val="both"/>
        <w:rPr>
          <w:sz w:val="22"/>
        </w:rPr>
      </w:pPr>
      <w:r>
        <w:rPr>
          <w:sz w:val="22"/>
        </w:rPr>
        <w:t>The development of ecotourism should benefit the region and not contradict its interests and socio-</w:t>
      </w:r>
      <w:r>
        <w:rPr>
          <w:spacing w:val="1"/>
          <w:sz w:val="22"/>
        </w:rPr>
        <w:t> </w:t>
      </w:r>
      <w:r>
        <w:rPr>
          <w:sz w:val="22"/>
        </w:rPr>
        <w:t>economic</w:t>
      </w:r>
      <w:r>
        <w:rPr>
          <w:spacing w:val="-8"/>
          <w:sz w:val="22"/>
        </w:rPr>
        <w:t> </w:t>
      </w:r>
      <w:r>
        <w:rPr>
          <w:sz w:val="22"/>
        </w:rPr>
        <w:t>development;</w:t>
      </w:r>
      <w:r>
        <w:rPr>
          <w:spacing w:val="-9"/>
          <w:sz w:val="22"/>
        </w:rPr>
        <w:t> </w:t>
      </w:r>
      <w:r>
        <w:rPr>
          <w:sz w:val="22"/>
        </w:rPr>
        <w:t>therefore,</w:t>
      </w:r>
      <w:r>
        <w:rPr>
          <w:spacing w:val="-9"/>
          <w:sz w:val="22"/>
        </w:rPr>
        <w:t> </w:t>
      </w:r>
      <w:r>
        <w:rPr>
          <w:sz w:val="22"/>
        </w:rPr>
        <w:t>this</w:t>
      </w:r>
      <w:r>
        <w:rPr>
          <w:spacing w:val="-9"/>
          <w:sz w:val="22"/>
        </w:rPr>
        <w:t> </w:t>
      </w:r>
      <w:r>
        <w:rPr>
          <w:sz w:val="22"/>
        </w:rPr>
        <w:t>assumes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local</w:t>
      </w:r>
      <w:r>
        <w:rPr>
          <w:spacing w:val="-8"/>
          <w:sz w:val="22"/>
        </w:rPr>
        <w:t> </w:t>
      </w:r>
      <w:r>
        <w:rPr>
          <w:sz w:val="22"/>
        </w:rPr>
        <w:t>population</w:t>
      </w:r>
      <w:r>
        <w:rPr>
          <w:spacing w:val="-9"/>
          <w:sz w:val="22"/>
        </w:rPr>
        <w:t> </w:t>
      </w:r>
      <w:r>
        <w:rPr>
          <w:sz w:val="22"/>
        </w:rPr>
        <w:t>not</w:t>
      </w:r>
      <w:r>
        <w:rPr>
          <w:spacing w:val="-6"/>
          <w:sz w:val="22"/>
        </w:rPr>
        <w:t> </w:t>
      </w:r>
      <w:r>
        <w:rPr>
          <w:sz w:val="22"/>
        </w:rPr>
        <w:t>only</w:t>
      </w:r>
      <w:r>
        <w:rPr>
          <w:spacing w:val="-9"/>
          <w:sz w:val="22"/>
        </w:rPr>
        <w:t> </w:t>
      </w:r>
      <w:r>
        <w:rPr>
          <w:sz w:val="22"/>
        </w:rPr>
        <w:t>works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personnel,</w:t>
      </w:r>
      <w:r>
        <w:rPr>
          <w:spacing w:val="-7"/>
          <w:sz w:val="22"/>
        </w:rPr>
        <w:t> </w:t>
      </w:r>
      <w:r>
        <w:rPr>
          <w:sz w:val="22"/>
        </w:rPr>
        <w:t>but</w:t>
      </w:r>
      <w:r>
        <w:rPr>
          <w:spacing w:val="-8"/>
          <w:sz w:val="22"/>
        </w:rPr>
        <w:t> </w:t>
      </w: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continues to live in the protected area, leads a normal life and adheres to traditional views that ensure respect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nature.</w:t>
      </w:r>
    </w:p>
    <w:p>
      <w:pPr>
        <w:pStyle w:val="ListParagraph"/>
        <w:numPr>
          <w:ilvl w:val="0"/>
          <w:numId w:val="18"/>
        </w:numPr>
        <w:tabs>
          <w:tab w:pos="803" w:val="left" w:leader="none"/>
        </w:tabs>
        <w:spacing w:line="240" w:lineRule="auto" w:before="0" w:after="0"/>
        <w:ind w:left="250" w:right="689" w:firstLine="395"/>
        <w:jc w:val="both"/>
        <w:rPr>
          <w:sz w:val="22"/>
        </w:rPr>
      </w:pPr>
      <w:r>
        <w:rPr>
          <w:spacing w:val="-1"/>
          <w:sz w:val="22"/>
        </w:rPr>
        <w:t>Ecotourism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understood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an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integral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part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tourism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industry,</w:t>
      </w:r>
      <w:r>
        <w:rPr>
          <w:spacing w:val="-9"/>
          <w:sz w:val="22"/>
        </w:rPr>
        <w:t> </w:t>
      </w:r>
      <w:r>
        <w:rPr>
          <w:sz w:val="22"/>
        </w:rPr>
        <w:t>which</w:t>
      </w:r>
      <w:r>
        <w:rPr>
          <w:spacing w:val="-10"/>
          <w:sz w:val="22"/>
        </w:rPr>
        <w:t> </w:t>
      </w:r>
      <w:r>
        <w:rPr>
          <w:sz w:val="22"/>
        </w:rPr>
        <w:t>produces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sells</w:t>
      </w:r>
      <w:r>
        <w:rPr>
          <w:spacing w:val="-8"/>
          <w:sz w:val="22"/>
        </w:rPr>
        <w:t> </w:t>
      </w:r>
      <w:r>
        <w:rPr>
          <w:sz w:val="22"/>
        </w:rPr>
        <w:t>its</w:t>
      </w:r>
      <w:r>
        <w:rPr>
          <w:spacing w:val="-12"/>
          <w:sz w:val="22"/>
        </w:rPr>
        <w:t> </w:t>
      </w:r>
      <w:r>
        <w:rPr>
          <w:sz w:val="22"/>
        </w:rPr>
        <w:t>tourism</w:t>
      </w:r>
      <w:r>
        <w:rPr>
          <w:spacing w:val="-52"/>
          <w:sz w:val="22"/>
        </w:rPr>
        <w:t> </w:t>
      </w:r>
      <w:r>
        <w:rPr>
          <w:sz w:val="22"/>
        </w:rPr>
        <w:t>products and receives income from this, or as a tourism activity in nature, making a profit to preserve the</w:t>
      </w:r>
      <w:r>
        <w:rPr>
          <w:spacing w:val="1"/>
          <w:sz w:val="22"/>
        </w:rPr>
        <w:t> </w:t>
      </w:r>
      <w:r>
        <w:rPr>
          <w:sz w:val="22"/>
        </w:rPr>
        <w:t>natural</w:t>
      </w:r>
      <w:r>
        <w:rPr>
          <w:spacing w:val="-3"/>
          <w:sz w:val="22"/>
        </w:rPr>
        <w:t> </w:t>
      </w:r>
      <w:r>
        <w:rPr>
          <w:sz w:val="22"/>
        </w:rPr>
        <w:t>environment,</w:t>
      </w:r>
      <w:r>
        <w:rPr>
          <w:spacing w:val="-1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well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improve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living</w:t>
      </w:r>
      <w:r>
        <w:rPr>
          <w:spacing w:val="-4"/>
          <w:sz w:val="22"/>
        </w:rPr>
        <w:t> </w:t>
      </w:r>
      <w:r>
        <w:rPr>
          <w:sz w:val="22"/>
        </w:rPr>
        <w:t>standards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population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rural</w:t>
      </w:r>
      <w:r>
        <w:rPr>
          <w:spacing w:val="-3"/>
          <w:sz w:val="22"/>
        </w:rPr>
        <w:t> </w:t>
      </w:r>
      <w:r>
        <w:rPr>
          <w:sz w:val="22"/>
        </w:rPr>
        <w:t>areas.</w:t>
      </w:r>
    </w:p>
    <w:p>
      <w:pPr>
        <w:pStyle w:val="ListParagraph"/>
        <w:numPr>
          <w:ilvl w:val="0"/>
          <w:numId w:val="18"/>
        </w:numPr>
        <w:tabs>
          <w:tab w:pos="815" w:val="left" w:leader="none"/>
        </w:tabs>
        <w:spacing w:line="240" w:lineRule="auto" w:before="0" w:after="0"/>
        <w:ind w:left="250" w:right="694" w:firstLine="395"/>
        <w:jc w:val="both"/>
        <w:rPr>
          <w:sz w:val="22"/>
        </w:rPr>
      </w:pPr>
      <w:r>
        <w:rPr>
          <w:sz w:val="22"/>
        </w:rPr>
        <w:t>The main objectives of ecotourism are: environmental education, the interactions between humans and</w:t>
      </w:r>
      <w:r>
        <w:rPr>
          <w:spacing w:val="-52"/>
          <w:sz w:val="22"/>
        </w:rPr>
        <w:t> </w:t>
      </w:r>
      <w:r>
        <w:rPr>
          <w:sz w:val="22"/>
        </w:rPr>
        <w:t>nature,developing ethical behavior in the natural environment, fostering a sense of personal responsibility for</w:t>
      </w:r>
      <w:r>
        <w:rPr>
          <w:spacing w:val="-52"/>
          <w:sz w:val="22"/>
        </w:rPr>
        <w:t> </w:t>
      </w:r>
      <w:r>
        <w:rPr>
          <w:sz w:val="22"/>
        </w:rPr>
        <w:t>the fate of nature, as well as restoring the physical and spiritual strength of a person, providing complete</w:t>
      </w:r>
      <w:r>
        <w:rPr>
          <w:spacing w:val="1"/>
          <w:sz w:val="22"/>
        </w:rPr>
        <w:t> </w:t>
      </w:r>
      <w:r>
        <w:rPr>
          <w:sz w:val="22"/>
        </w:rPr>
        <w:t>relaxation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natural environment</w:t>
      </w:r>
      <w:r>
        <w:rPr>
          <w:spacing w:val="1"/>
          <w:sz w:val="22"/>
        </w:rPr>
        <w:t> </w:t>
      </w:r>
      <w:r>
        <w:rPr>
          <w:sz w:val="22"/>
        </w:rPr>
        <w:t>[4-11 ].</w:t>
      </w:r>
    </w:p>
    <w:p>
      <w:pPr>
        <w:pStyle w:val="BodyText"/>
        <w:ind w:right="692" w:firstLine="395"/>
        <w:jc w:val="both"/>
      </w:pPr>
      <w:r>
        <w:rPr/>
        <w:t>In the works of foreign scientists Filion, Fern L., Hawkins, D., ME Wood, S. Bittman, Candyrilla VB,</w:t>
      </w:r>
      <w:r>
        <w:rPr>
          <w:spacing w:val="1"/>
        </w:rPr>
        <w:t> </w:t>
      </w:r>
      <w:r>
        <w:rPr/>
        <w:t>Mohd TA, Ramle A., Gopalasamy RC, Mafi, M., Pratt, S., &amp; Trupp, A. , Tuclea C., Pdureanu M., Richards</w:t>
      </w:r>
      <w:r>
        <w:rPr>
          <w:spacing w:val="1"/>
        </w:rPr>
        <w:t> </w:t>
      </w:r>
      <w:r>
        <w:rPr/>
        <w:t>G.,</w:t>
      </w:r>
      <w:r>
        <w:rPr>
          <w:spacing w:val="-6"/>
        </w:rPr>
        <w:t> </w:t>
      </w:r>
      <w:r>
        <w:rPr/>
        <w:t>Wilson</w:t>
      </w:r>
      <w:r>
        <w:rPr>
          <w:spacing w:val="-7"/>
        </w:rPr>
        <w:t> </w:t>
      </w:r>
      <w:r>
        <w:rPr/>
        <w:t>J.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others</w:t>
      </w:r>
      <w:r>
        <w:rPr>
          <w:spacing w:val="-5"/>
        </w:rPr>
        <w:t> </w:t>
      </w:r>
      <w:r>
        <w:rPr/>
        <w:t>they</w:t>
      </w:r>
      <w:r>
        <w:rPr>
          <w:spacing w:val="-7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tourism</w:t>
      </w:r>
      <w:r>
        <w:rPr>
          <w:spacing w:val="-9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natural</w:t>
      </w:r>
      <w:r>
        <w:rPr>
          <w:spacing w:val="-6"/>
        </w:rPr>
        <w:t> </w:t>
      </w:r>
      <w:r>
        <w:rPr/>
        <w:t>features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lifestyle</w:t>
      </w:r>
      <w:r>
        <w:rPr>
          <w:spacing w:val="-6"/>
        </w:rPr>
        <w:t> </w:t>
      </w:r>
      <w:r>
        <w:rPr/>
        <w:t>of</w:t>
      </w:r>
    </w:p>
    <w:p>
      <w:pPr>
        <w:spacing w:after="0"/>
        <w:jc w:val="both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88"/>
        <w:jc w:val="both"/>
      </w:pPr>
      <w:r>
        <w:rPr/>
        <w:t>the local population, the development of cultural entrepreneurship based on local traditions, providing in-</w:t>
      </w:r>
      <w:r>
        <w:rPr>
          <w:spacing w:val="1"/>
        </w:rPr>
        <w:t> </w:t>
      </w:r>
      <w:r>
        <w:rPr>
          <w:spacing w:val="-1"/>
        </w:rPr>
        <w:t>novative</w:t>
      </w:r>
      <w:r>
        <w:rPr>
          <w:spacing w:val="-11"/>
        </w:rPr>
        <w:t> </w:t>
      </w:r>
      <w:r>
        <w:rPr>
          <w:spacing w:val="-1"/>
        </w:rPr>
        <w:t>opportunities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increase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income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population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creating</w:t>
      </w:r>
      <w:r>
        <w:rPr>
          <w:spacing w:val="-12"/>
        </w:rPr>
        <w:t> </w:t>
      </w:r>
      <w:r>
        <w:rPr/>
        <w:t>quality</w:t>
      </w:r>
      <w:r>
        <w:rPr>
          <w:spacing w:val="-13"/>
        </w:rPr>
        <w:t> </w:t>
      </w:r>
      <w:r>
        <w:rPr/>
        <w:t>employment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tourism</w:t>
      </w:r>
      <w:r>
        <w:rPr>
          <w:spacing w:val="-53"/>
        </w:rPr>
        <w:t> </w:t>
      </w:r>
      <w:r>
        <w:rPr/>
        <w:t>sector. Separate articles devoted to the development of ethno-ecological tourism were published by Ka-</w:t>
      </w:r>
      <w:r>
        <w:rPr>
          <w:spacing w:val="1"/>
        </w:rPr>
        <w:t> </w:t>
      </w:r>
      <w:r>
        <w:rPr/>
        <w:t>zakhstani</w:t>
      </w:r>
      <w:r>
        <w:rPr>
          <w:spacing w:val="-7"/>
        </w:rPr>
        <w:t> </w:t>
      </w:r>
      <w:r>
        <w:rPr/>
        <w:t>researchers</w:t>
      </w:r>
      <w:r>
        <w:rPr>
          <w:spacing w:val="-6"/>
        </w:rPr>
        <w:t> </w:t>
      </w:r>
      <w:r>
        <w:rPr/>
        <w:t>A.</w:t>
      </w:r>
      <w:r>
        <w:rPr>
          <w:spacing w:val="-8"/>
        </w:rPr>
        <w:t> </w:t>
      </w:r>
      <w:r>
        <w:rPr/>
        <w:t>Khazbulatov,</w:t>
      </w:r>
      <w:r>
        <w:rPr>
          <w:spacing w:val="-7"/>
        </w:rPr>
        <w:t> </w:t>
      </w:r>
      <w:r>
        <w:rPr/>
        <w:t>G.</w:t>
      </w:r>
      <w:r>
        <w:rPr>
          <w:spacing w:val="-7"/>
        </w:rPr>
        <w:t> </w:t>
      </w:r>
      <w:r>
        <w:rPr/>
        <w:t>Aubakirova,</w:t>
      </w:r>
      <w:r>
        <w:rPr>
          <w:spacing w:val="-7"/>
        </w:rPr>
        <w:t> </w:t>
      </w:r>
      <w:r>
        <w:rPr/>
        <w:t>D.</w:t>
      </w:r>
      <w:r>
        <w:rPr>
          <w:spacing w:val="-7"/>
        </w:rPr>
        <w:t> </w:t>
      </w:r>
      <w:r>
        <w:rPr/>
        <w:t>Zykova.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domestic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foreign</w:t>
      </w:r>
      <w:r>
        <w:rPr>
          <w:spacing w:val="1"/>
        </w:rPr>
        <w:t> </w:t>
      </w:r>
      <w:r>
        <w:rPr/>
        <w:t>studies devoted to the development of tourism, mainly the issues of a conceptual nature were considered, but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criteria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role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ecological</w:t>
      </w:r>
      <w:r>
        <w:rPr>
          <w:spacing w:val="-4"/>
        </w:rPr>
        <w:t> </w:t>
      </w:r>
      <w:r>
        <w:rPr/>
        <w:t>tourism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rural</w:t>
      </w:r>
      <w:r>
        <w:rPr>
          <w:spacing w:val="-2"/>
        </w:rPr>
        <w:t> </w:t>
      </w:r>
      <w:r>
        <w:rPr/>
        <w:t>areas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country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ignored.</w:t>
      </w:r>
    </w:p>
    <w:p>
      <w:pPr>
        <w:pStyle w:val="BodyText"/>
        <w:ind w:right="689" w:firstLine="395"/>
        <w:jc w:val="both"/>
      </w:pPr>
      <w:r>
        <w:rPr/>
        <w:t>Domestic research on this topic is insufficient, which highlights the need to study the problem of stimu-</w:t>
      </w:r>
      <w:r>
        <w:rPr>
          <w:spacing w:val="1"/>
        </w:rPr>
        <w:t> </w:t>
      </w:r>
      <w:r>
        <w:rPr/>
        <w:t>lating the development of ecological tourism in rural areas. Today, there are no empirical studies based on</w:t>
      </w:r>
      <w:r>
        <w:rPr>
          <w:spacing w:val="1"/>
        </w:rPr>
        <w:t> </w:t>
      </w:r>
      <w:r>
        <w:rPr/>
        <w:t>qualitative and quantitative methods on this topic. Therefore, the topic needs further study,with first and</w:t>
      </w:r>
      <w:r>
        <w:rPr>
          <w:spacing w:val="1"/>
        </w:rPr>
        <w:t> </w:t>
      </w:r>
      <w:r>
        <w:rPr/>
        <w:t>foremost a focus on the formation of organizational, economic and institutional conditions that ensure the</w:t>
      </w:r>
      <w:r>
        <w:rPr>
          <w:spacing w:val="1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rural</w:t>
      </w:r>
      <w:r>
        <w:rPr>
          <w:spacing w:val="-2"/>
        </w:rPr>
        <w:t> </w:t>
      </w:r>
      <w:r>
        <w:rPr/>
        <w:t>areas.</w:t>
      </w:r>
    </w:p>
    <w:p>
      <w:pPr>
        <w:pStyle w:val="BodyText"/>
        <w:ind w:right="692" w:firstLine="395"/>
        <w:jc w:val="both"/>
      </w:pPr>
      <w:r>
        <w:rPr/>
        <w:t>Interest in the study of ecological tourism began to grow actively, starting in the second half of the 20th</w:t>
      </w:r>
      <w:r>
        <w:rPr>
          <w:spacing w:val="1"/>
        </w:rPr>
        <w:t> </w:t>
      </w:r>
      <w:r>
        <w:rPr/>
        <w:t>century, after the development of the mass model of tourism. As interest in ecotourism grew, it led to an</w:t>
      </w:r>
      <w:r>
        <w:rPr>
          <w:spacing w:val="1"/>
        </w:rPr>
        <w:t> </w:t>
      </w:r>
      <w:r>
        <w:rPr/>
        <w:t>exacerbation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negative</w:t>
      </w:r>
      <w:r>
        <w:rPr>
          <w:spacing w:val="-4"/>
        </w:rPr>
        <w:t> </w:t>
      </w:r>
      <w:r>
        <w:rPr/>
        <w:t>socio-economic</w:t>
      </w:r>
      <w:r>
        <w:rPr>
          <w:spacing w:val="-5"/>
        </w:rPr>
        <w:t> </w:t>
      </w:r>
      <w:r>
        <w:rPr/>
        <w:t>processes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territories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popular</w:t>
      </w:r>
      <w:r>
        <w:rPr>
          <w:spacing w:val="-5"/>
        </w:rPr>
        <w:t> </w:t>
      </w:r>
      <w:r>
        <w:rPr/>
        <w:t>holiday</w:t>
      </w:r>
      <w:r>
        <w:rPr>
          <w:spacing w:val="-6"/>
        </w:rPr>
        <w:t> </w:t>
      </w:r>
      <w:r>
        <w:rPr/>
        <w:t>destinations,</w:t>
      </w:r>
      <w:r>
        <w:rPr>
          <w:spacing w:val="-7"/>
        </w:rPr>
        <w:t> </w:t>
      </w:r>
      <w:r>
        <w:rPr/>
        <w:t>resulting</w:t>
      </w:r>
      <w:r>
        <w:rPr>
          <w:spacing w:val="-5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 deterioration of</w:t>
      </w:r>
      <w:r>
        <w:rPr>
          <w:spacing w:val="-1"/>
        </w:rPr>
        <w:t> </w:t>
      </w:r>
      <w:r>
        <w:rPr/>
        <w:t>their ecological</w:t>
      </w:r>
      <w:r>
        <w:rPr>
          <w:spacing w:val="-2"/>
        </w:rPr>
        <w:t> </w:t>
      </w:r>
      <w:r>
        <w:rPr/>
        <w:t>state.</w:t>
      </w:r>
    </w:p>
    <w:p>
      <w:pPr>
        <w:pStyle w:val="BodyText"/>
        <w:ind w:right="689" w:firstLine="395"/>
        <w:jc w:val="both"/>
      </w:pPr>
      <w:r>
        <w:rPr/>
        <w:t>The theoretical base and conceptual apparatus of ecological tourism are currently only being formed and</w:t>
      </w:r>
      <w:r>
        <w:rPr>
          <w:spacing w:val="-52"/>
        </w:rPr>
        <w:t> </w:t>
      </w:r>
      <w:r>
        <w:rPr/>
        <w:t>will</w:t>
      </w:r>
      <w:r>
        <w:rPr>
          <w:spacing w:val="-10"/>
        </w:rPr>
        <w:t> </w:t>
      </w:r>
      <w:r>
        <w:rPr/>
        <w:t>continue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expand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following</w:t>
      </w:r>
      <w:r>
        <w:rPr>
          <w:spacing w:val="-11"/>
        </w:rPr>
        <w:t> </w:t>
      </w:r>
      <w:r>
        <w:rPr/>
        <w:t>three</w:t>
      </w:r>
      <w:r>
        <w:rPr>
          <w:spacing w:val="-10"/>
        </w:rPr>
        <w:t> </w:t>
      </w:r>
      <w:r>
        <w:rPr/>
        <w:t>things</w:t>
      </w:r>
      <w:r>
        <w:rPr>
          <w:spacing w:val="-8"/>
        </w:rPr>
        <w:t> </w:t>
      </w:r>
      <w:r>
        <w:rPr/>
        <w:t>happen,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understanding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tourism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general</w:t>
      </w:r>
      <w:r>
        <w:rPr>
          <w:spacing w:val="-10"/>
        </w:rPr>
        <w:t> </w:t>
      </w:r>
      <w:r>
        <w:rPr/>
        <w:t>deepens,</w:t>
      </w:r>
      <w:r>
        <w:rPr>
          <w:spacing w:val="-52"/>
        </w:rPr>
        <w:t> </w:t>
      </w:r>
      <w:r>
        <w:rPr/>
        <w:t>the accumulation and research and practical results are accumulated, and, the statistical accounting and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assessment are</w:t>
      </w:r>
      <w:r>
        <w:rPr>
          <w:spacing w:val="-3"/>
        </w:rPr>
        <w:t> </w:t>
      </w:r>
      <w:r>
        <w:rPr/>
        <w:t>improved.</w:t>
      </w:r>
    </w:p>
    <w:p>
      <w:pPr>
        <w:pStyle w:val="BodyText"/>
        <w:ind w:right="687" w:firstLine="395"/>
        <w:jc w:val="both"/>
      </w:pPr>
      <w:r>
        <w:rPr/>
        <w:t>Currently, the tourism industry in the world is one of the most dynamically developing areas in interna-</w:t>
      </w:r>
      <w:r>
        <w:rPr>
          <w:spacing w:val="1"/>
        </w:rPr>
        <w:t> </w:t>
      </w:r>
      <w:r>
        <w:rPr/>
        <w:t>tional trade in services. At the same time, the dynamics of international tourist flows are extremely uneven,</w:t>
      </w:r>
      <w:r>
        <w:rPr>
          <w:spacing w:val="1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primarily</w:t>
      </w:r>
      <w:r>
        <w:rPr>
          <w:spacing w:val="-9"/>
        </w:rPr>
        <w:t> </w:t>
      </w:r>
      <w:r>
        <w:rPr/>
        <w:t>due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levels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socio-economic</w:t>
      </w:r>
      <w:r>
        <w:rPr>
          <w:spacing w:val="-7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various</w:t>
      </w:r>
      <w:r>
        <w:rPr>
          <w:spacing w:val="-7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regions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ind w:right="702" w:firstLine="395"/>
        <w:jc w:val="both"/>
      </w:pPr>
      <w:r>
        <w:rPr/>
        <w:t>Kazakhstan has great potential both for the development of domestic tourism and for the reception of</w:t>
      </w:r>
      <w:r>
        <w:rPr>
          <w:spacing w:val="1"/>
        </w:rPr>
        <w:t> </w:t>
      </w:r>
      <w:r>
        <w:rPr/>
        <w:t>foreign travelers. It has everything you need – a huge territory, a rich and varied landscape, an interesting</w:t>
      </w:r>
      <w:r>
        <w:rPr>
          <w:spacing w:val="1"/>
        </w:rPr>
        <w:t> </w:t>
      </w:r>
      <w:r>
        <w:rPr/>
        <w:t>historical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cultrual heritage,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regions</w:t>
      </w:r>
      <w:r>
        <w:rPr>
          <w:spacing w:val="3"/>
        </w:rPr>
        <w:t> </w:t>
      </w:r>
      <w:r>
        <w:rPr/>
        <w:t>–</w:t>
      </w:r>
      <w:r>
        <w:rPr>
          <w:spacing w:val="-4"/>
        </w:rPr>
        <w:t> </w:t>
      </w:r>
      <w:r>
        <w:rPr/>
        <w:t>untouched,</w:t>
      </w:r>
      <w:r>
        <w:rPr>
          <w:spacing w:val="-1"/>
        </w:rPr>
        <w:t> </w:t>
      </w:r>
      <w:r>
        <w:rPr/>
        <w:t>wild</w:t>
      </w:r>
      <w:r>
        <w:rPr>
          <w:spacing w:val="-3"/>
        </w:rPr>
        <w:t> </w:t>
      </w:r>
      <w:r>
        <w:rPr/>
        <w:t>nature.</w:t>
      </w:r>
    </w:p>
    <w:p>
      <w:pPr>
        <w:pStyle w:val="BodyText"/>
        <w:ind w:right="689" w:firstLine="395"/>
        <w:jc w:val="both"/>
      </w:pPr>
      <w:r>
        <w:rPr>
          <w:spacing w:val="-1"/>
        </w:rPr>
        <w:t>There</w:t>
      </w:r>
      <w:r>
        <w:rPr>
          <w:spacing w:val="-15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many</w:t>
      </w:r>
      <w:r>
        <w:rPr>
          <w:spacing w:val="-14"/>
        </w:rPr>
        <w:t> </w:t>
      </w:r>
      <w:r>
        <w:rPr>
          <w:spacing w:val="-1"/>
        </w:rPr>
        <w:t>factors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4"/>
        </w:rPr>
        <w:t> </w:t>
      </w:r>
      <w:r>
        <w:rPr>
          <w:spacing w:val="-1"/>
        </w:rPr>
        <w:t>need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considered</w:t>
      </w:r>
      <w:r>
        <w:rPr>
          <w:spacing w:val="-14"/>
        </w:rPr>
        <w:t> </w:t>
      </w:r>
      <w:r>
        <w:rPr/>
        <w:t>for</w:t>
      </w:r>
      <w:r>
        <w:rPr>
          <w:spacing w:val="-14"/>
        </w:rPr>
        <w:t> </w:t>
      </w:r>
      <w:r>
        <w:rPr/>
        <w:t>ecotourism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successful:</w:t>
      </w:r>
      <w:r>
        <w:rPr>
          <w:spacing w:val="-14"/>
        </w:rPr>
        <w:t> </w:t>
      </w:r>
      <w:r>
        <w:rPr/>
        <w:t>minimizing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negative</w:t>
      </w:r>
      <w:r>
        <w:rPr>
          <w:spacing w:val="-53"/>
        </w:rPr>
        <w:t> </w:t>
      </w:r>
      <w:r>
        <w:rPr/>
        <w:t>consequences of an ecological and socio-cultural nature, maintaining the environmental sustainability of the</w:t>
      </w:r>
      <w:r>
        <w:rPr>
          <w:spacing w:val="1"/>
        </w:rPr>
        <w:t> </w:t>
      </w:r>
      <w:r>
        <w:rPr/>
        <w:t>environment; assistance to the protection of nature and local socio-cultural environment; environmental</w:t>
      </w:r>
      <w:r>
        <w:rPr>
          <w:spacing w:val="1"/>
        </w:rPr>
        <w:t> </w:t>
      </w:r>
      <w:r>
        <w:rPr/>
        <w:t>education and awareness; participation of local residents and their receipt of income from tourism activities,</w:t>
      </w:r>
      <w:r>
        <w:rPr>
          <w:spacing w:val="1"/>
        </w:rPr>
        <w:t> </w:t>
      </w:r>
      <w:r>
        <w:rPr/>
        <w:t>which creates economic incentives for them to protect nature; economic efficiency and contribution to the</w:t>
      </w:r>
      <w:r>
        <w:rPr>
          <w:spacing w:val="1"/>
        </w:rPr>
        <w:t> </w:t>
      </w:r>
      <w:r>
        <w:rPr/>
        <w:t>sustainable</w:t>
      </w:r>
      <w:r>
        <w:rPr>
          <w:spacing w:val="-10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visited</w:t>
      </w:r>
      <w:r>
        <w:rPr>
          <w:spacing w:val="-10"/>
        </w:rPr>
        <w:t> </w:t>
      </w:r>
      <w:r>
        <w:rPr/>
        <w:t>regions,</w:t>
      </w:r>
      <w:r>
        <w:rPr>
          <w:spacing w:val="-11"/>
        </w:rPr>
        <w:t> </w:t>
      </w:r>
      <w:r>
        <w:rPr/>
        <w:t>environmentally</w:t>
      </w:r>
      <w:r>
        <w:rPr>
          <w:spacing w:val="-12"/>
        </w:rPr>
        <w:t> </w:t>
      </w:r>
      <w:r>
        <w:rPr/>
        <w:t>responsible</w:t>
      </w:r>
      <w:r>
        <w:rPr>
          <w:spacing w:val="-12"/>
        </w:rPr>
        <w:t> </w:t>
      </w:r>
      <w:r>
        <w:rPr/>
        <w:t>travel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order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enjoy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get</w:t>
      </w:r>
      <w:r>
        <w:rPr>
          <w:spacing w:val="-8"/>
        </w:rPr>
        <w:t> </w:t>
      </w:r>
      <w:r>
        <w:rPr/>
        <w:t>an</w:t>
      </w:r>
      <w:r>
        <w:rPr>
          <w:spacing w:val="1"/>
        </w:rPr>
        <w:t> </w:t>
      </w:r>
      <w:r>
        <w:rPr/>
        <w:t>idea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natural, cultural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historical features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237" w:lineRule="auto"/>
        <w:ind w:right="700" w:firstLine="395"/>
        <w:jc w:val="both"/>
      </w:pPr>
      <w:r>
        <w:rPr/>
        <w:t>At present, an extremely wide range of activities can be attributed to ecological tourism, falling under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categories:</w:t>
      </w:r>
      <w:r>
        <w:rPr>
          <w:spacing w:val="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travel,</w:t>
      </w:r>
      <w:r>
        <w:rPr>
          <w:spacing w:val="-5"/>
        </w:rPr>
        <w:t> </w:t>
      </w:r>
      <w:r>
        <w:rPr/>
        <w:t>location,</w:t>
      </w:r>
      <w:r>
        <w:rPr>
          <w:spacing w:val="-4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tourist activities,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duration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stay.</w:t>
      </w:r>
    </w:p>
    <w:p>
      <w:pPr>
        <w:pStyle w:val="BodyText"/>
        <w:ind w:right="695" w:firstLine="395"/>
        <w:jc w:val="both"/>
      </w:pPr>
      <w:r>
        <w:rPr/>
        <w:t>This</w:t>
      </w:r>
      <w:r>
        <w:rPr>
          <w:spacing w:val="-6"/>
        </w:rPr>
        <w:t> </w:t>
      </w:r>
      <w:r>
        <w:rPr/>
        <w:t>type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tourism</w:t>
      </w:r>
      <w:r>
        <w:rPr>
          <w:spacing w:val="-9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lead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degradation,</w:t>
      </w:r>
      <w:r>
        <w:rPr>
          <w:spacing w:val="-6"/>
        </w:rPr>
        <w:t> </w:t>
      </w:r>
      <w:r>
        <w:rPr/>
        <w:t>supports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promotes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of</w:t>
      </w:r>
      <w:r>
        <w:rPr>
          <w:spacing w:val="-53"/>
        </w:rPr>
        <w:t> </w:t>
      </w:r>
      <w:r>
        <w:rPr/>
        <w:t>natural</w:t>
      </w:r>
      <w:r>
        <w:rPr>
          <w:spacing w:val="-8"/>
        </w:rPr>
        <w:t> </w:t>
      </w:r>
      <w:r>
        <w:rPr/>
        <w:t>resources,</w:t>
      </w:r>
      <w:r>
        <w:rPr>
          <w:spacing w:val="-8"/>
        </w:rPr>
        <w:t> </w:t>
      </w:r>
      <w:r>
        <w:rPr/>
        <w:t>creates</w:t>
      </w:r>
      <w:r>
        <w:rPr>
          <w:spacing w:val="-5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benefits</w:t>
      </w:r>
      <w:r>
        <w:rPr>
          <w:spacing w:val="-8"/>
        </w:rPr>
        <w:t> </w:t>
      </w:r>
      <w:r>
        <w:rPr/>
        <w:t>that</w:t>
      </w:r>
      <w:r>
        <w:rPr>
          <w:spacing w:val="-5"/>
        </w:rPr>
        <w:t> </w:t>
      </w:r>
      <w:r>
        <w:rPr/>
        <w:t>reach</w:t>
      </w:r>
      <w:r>
        <w:rPr>
          <w:spacing w:val="-9"/>
        </w:rPr>
        <w:t> </w:t>
      </w:r>
      <w:r>
        <w:rPr/>
        <w:t>most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social</w:t>
      </w:r>
      <w:r>
        <w:rPr>
          <w:spacing w:val="-5"/>
        </w:rPr>
        <w:t> </w:t>
      </w:r>
      <w:r>
        <w:rPr/>
        <w:t>groups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local</w:t>
      </w:r>
      <w:r>
        <w:rPr>
          <w:spacing w:val="-7"/>
        </w:rPr>
        <w:t> </w:t>
      </w:r>
      <w:r>
        <w:rPr/>
        <w:t>population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is</w:t>
      </w:r>
      <w:r>
        <w:rPr>
          <w:spacing w:val="-52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accordance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principles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sustainability.</w:t>
      </w:r>
    </w:p>
    <w:p>
      <w:pPr>
        <w:pStyle w:val="BodyText"/>
        <w:ind w:right="693" w:firstLine="395"/>
        <w:jc w:val="both"/>
      </w:pPr>
      <w:r>
        <w:rPr/>
        <w:t>Ecological tourism is all types of travel organized in natural areas and cultural landscapes in such a way</w:t>
      </w:r>
      <w:r>
        <w:rPr>
          <w:spacing w:val="1"/>
        </w:rPr>
        <w:t> </w:t>
      </w:r>
      <w:r>
        <w:rPr/>
        <w:t>as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minimize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impact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tourists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natural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cultural</w:t>
      </w:r>
      <w:r>
        <w:rPr>
          <w:spacing w:val="-5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 given</w:t>
      </w:r>
      <w:r>
        <w:rPr>
          <w:spacing w:val="-5"/>
        </w:rPr>
        <w:t> </w:t>
      </w:r>
      <w:r>
        <w:rPr/>
        <w:t>area.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goal</w:t>
      </w:r>
      <w:r>
        <w:rPr>
          <w:spacing w:val="-53"/>
        </w:rPr>
        <w:t> </w:t>
      </w:r>
      <w:r>
        <w:rPr/>
        <w:t>is to contribute to the improvement of the ecological situation and raise the standard of living of the local</w:t>
      </w:r>
      <w:r>
        <w:rPr>
          <w:spacing w:val="1"/>
        </w:rPr>
        <w:t> </w:t>
      </w:r>
      <w:r>
        <w:rPr/>
        <w:t>population.</w:t>
      </w:r>
    </w:p>
    <w:p>
      <w:pPr>
        <w:pStyle w:val="BodyText"/>
        <w:spacing w:line="251" w:lineRule="exact"/>
        <w:ind w:left="0" w:right="697"/>
        <w:jc w:val="right"/>
      </w:pP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scientific</w:t>
      </w:r>
      <w:r>
        <w:rPr>
          <w:spacing w:val="-9"/>
        </w:rPr>
        <w:t> </w:t>
      </w:r>
      <w:r>
        <w:rPr/>
        <w:t>literature,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two</w:t>
      </w:r>
      <w:r>
        <w:rPr>
          <w:spacing w:val="-8"/>
        </w:rPr>
        <w:t> </w:t>
      </w:r>
      <w:r>
        <w:rPr/>
        <w:t>approaches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interpretation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term</w:t>
      </w:r>
      <w:r>
        <w:rPr>
          <w:spacing w:val="-11"/>
        </w:rPr>
        <w:t> </w:t>
      </w:r>
      <w:r>
        <w:rPr/>
        <w:t>«ecological</w:t>
      </w:r>
      <w:r>
        <w:rPr>
          <w:spacing w:val="-8"/>
        </w:rPr>
        <w:t> </w:t>
      </w:r>
      <w:r>
        <w:rPr/>
        <w:t>tourism»:</w:t>
      </w:r>
    </w:p>
    <w:p>
      <w:pPr>
        <w:pStyle w:val="BodyText"/>
        <w:spacing w:line="252" w:lineRule="exact"/>
        <w:ind w:left="0" w:right="690"/>
        <w:jc w:val="right"/>
      </w:pPr>
      <w:r>
        <w:rPr/>
        <w:t>a</w:t>
      </w:r>
      <w:r>
        <w:rPr>
          <w:spacing w:val="-8"/>
        </w:rPr>
        <w:t> </w:t>
      </w:r>
      <w:r>
        <w:rPr/>
        <w:t>narrow</w:t>
      </w:r>
      <w:r>
        <w:rPr>
          <w:spacing w:val="-9"/>
        </w:rPr>
        <w:t> </w:t>
      </w:r>
      <w:r>
        <w:rPr/>
        <w:t>interpretation</w:t>
      </w:r>
      <w:r>
        <w:rPr>
          <w:spacing w:val="-6"/>
        </w:rPr>
        <w:t> </w:t>
      </w:r>
      <w:r>
        <w:rPr/>
        <w:t>–</w:t>
      </w:r>
      <w:r>
        <w:rPr>
          <w:spacing w:val="-7"/>
        </w:rPr>
        <w:t> </w:t>
      </w:r>
      <w:r>
        <w:rPr/>
        <w:t>travel</w:t>
      </w:r>
      <w:r>
        <w:rPr>
          <w:spacing w:val="-6"/>
        </w:rPr>
        <w:t> </w:t>
      </w:r>
      <w:r>
        <w:rPr/>
        <w:t>within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boundaries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specially</w:t>
      </w:r>
      <w:r>
        <w:rPr>
          <w:spacing w:val="-9"/>
        </w:rPr>
        <w:t> </w:t>
      </w:r>
      <w:r>
        <w:rPr/>
        <w:t>protected</w:t>
      </w:r>
      <w:r>
        <w:rPr>
          <w:spacing w:val="-9"/>
        </w:rPr>
        <w:t> </w:t>
      </w:r>
      <w:r>
        <w:rPr/>
        <w:t>natural</w:t>
      </w:r>
      <w:r>
        <w:rPr>
          <w:spacing w:val="-6"/>
        </w:rPr>
        <w:t> </w:t>
      </w:r>
      <w:r>
        <w:rPr/>
        <w:t>areas;</w:t>
      </w:r>
      <w:r>
        <w:rPr>
          <w:spacing w:val="-8"/>
        </w:rPr>
        <w:t> </w:t>
      </w:r>
      <w:r>
        <w:rPr/>
        <w:t>broad</w:t>
      </w:r>
      <w:r>
        <w:rPr>
          <w:spacing w:val="-9"/>
        </w:rPr>
        <w:t> </w:t>
      </w:r>
      <w:r>
        <w:rPr/>
        <w:t>interpretation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0" w:after="0"/>
        <w:ind w:left="646" w:right="4046" w:hanging="396"/>
        <w:jc w:val="both"/>
        <w:rPr>
          <w:sz w:val="22"/>
        </w:rPr>
      </w:pP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kind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recreation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meets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principles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ecological</w:t>
      </w:r>
      <w:r>
        <w:rPr>
          <w:spacing w:val="-4"/>
          <w:sz w:val="22"/>
        </w:rPr>
        <w:t> </w:t>
      </w:r>
      <w:r>
        <w:rPr>
          <w:sz w:val="22"/>
        </w:rPr>
        <w:t>tourism.</w:t>
      </w:r>
      <w:r>
        <w:rPr>
          <w:spacing w:val="-53"/>
          <w:sz w:val="22"/>
        </w:rPr>
        <w:t> </w:t>
      </w:r>
      <w:r>
        <w:rPr>
          <w:sz w:val="22"/>
        </w:rPr>
        <w:t>Category</w:t>
      </w:r>
      <w:r>
        <w:rPr>
          <w:spacing w:val="-4"/>
          <w:sz w:val="22"/>
        </w:rPr>
        <w:t> </w:t>
      </w:r>
      <w:r>
        <w:rPr>
          <w:sz w:val="22"/>
        </w:rPr>
        <w:t>1:</w:t>
      </w:r>
      <w:r>
        <w:rPr>
          <w:spacing w:val="1"/>
          <w:sz w:val="22"/>
        </w:rPr>
        <w:t> </w:t>
      </w:r>
      <w:r>
        <w:rPr>
          <w:sz w:val="22"/>
        </w:rPr>
        <w:t>Purpose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trip.</w:t>
      </w:r>
    </w:p>
    <w:p>
      <w:pPr>
        <w:pStyle w:val="BodyText"/>
        <w:ind w:right="690" w:firstLine="450"/>
        <w:jc w:val="both"/>
      </w:pPr>
      <w:r>
        <w:rPr/>
        <w:t>Scientific ecotourism, educational ecotourism, scientific ecotourism; educational ecotourism; recrea-</w:t>
      </w:r>
      <w:r>
        <w:rPr>
          <w:spacing w:val="1"/>
        </w:rPr>
        <w:t> </w:t>
      </w:r>
      <w:r>
        <w:rPr/>
        <w:t>tional</w:t>
      </w:r>
      <w:r>
        <w:rPr>
          <w:spacing w:val="-3"/>
        </w:rPr>
        <w:t> </w:t>
      </w:r>
      <w:r>
        <w:rPr/>
        <w:t>ecotourism: passive</w:t>
      </w:r>
      <w:r>
        <w:rPr>
          <w:spacing w:val="-1"/>
        </w:rPr>
        <w:t> </w:t>
      </w:r>
      <w:r>
        <w:rPr/>
        <w:t>and active.</w:t>
      </w:r>
    </w:p>
    <w:p>
      <w:pPr>
        <w:pStyle w:val="BodyText"/>
        <w:ind w:right="691" w:firstLine="395"/>
        <w:jc w:val="both"/>
      </w:pPr>
      <w:r>
        <w:rPr>
          <w:spacing w:val="-1"/>
        </w:rPr>
        <w:t>Category</w:t>
      </w:r>
      <w:r>
        <w:rPr>
          <w:spacing w:val="-13"/>
        </w:rPr>
        <w:t> </w:t>
      </w:r>
      <w:r>
        <w:rPr/>
        <w:t>2:</w:t>
      </w:r>
      <w:r>
        <w:rPr>
          <w:spacing w:val="-2"/>
        </w:rPr>
        <w:t> </w:t>
      </w:r>
      <w:r>
        <w:rPr/>
        <w:t>Venue</w:t>
      </w:r>
      <w:r>
        <w:rPr>
          <w:spacing w:val="-10"/>
        </w:rPr>
        <w:t> </w:t>
      </w:r>
      <w:r>
        <w:rPr/>
        <w:t>ecotourism</w:t>
      </w:r>
      <w:r>
        <w:rPr>
          <w:spacing w:val="-14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boundaries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specially</w:t>
      </w:r>
      <w:r>
        <w:rPr>
          <w:spacing w:val="-12"/>
        </w:rPr>
        <w:t> </w:t>
      </w:r>
      <w:r>
        <w:rPr/>
        <w:t>protected</w:t>
      </w:r>
      <w:r>
        <w:rPr>
          <w:spacing w:val="-11"/>
        </w:rPr>
        <w:t> </w:t>
      </w:r>
      <w:r>
        <w:rPr/>
        <w:t>natural</w:t>
      </w:r>
      <w:r>
        <w:rPr>
          <w:spacing w:val="-12"/>
        </w:rPr>
        <w:t> </w:t>
      </w:r>
      <w:r>
        <w:rPr/>
        <w:t>areas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“wild”</w:t>
      </w:r>
      <w:r>
        <w:rPr>
          <w:spacing w:val="-52"/>
        </w:rPr>
        <w:t> </w:t>
      </w:r>
      <w:r>
        <w:rPr/>
        <w:t>nature; ecotourism outside the boundaries of specially protected natural areas, in the space of a cultivated or</w:t>
      </w:r>
      <w:r>
        <w:rPr>
          <w:spacing w:val="1"/>
        </w:rPr>
        <w:t> </w:t>
      </w:r>
      <w:r>
        <w:rPr/>
        <w:t>cultural</w:t>
      </w:r>
      <w:r>
        <w:rPr>
          <w:spacing w:val="-3"/>
        </w:rPr>
        <w:t> </w:t>
      </w:r>
      <w:r>
        <w:rPr/>
        <w:t>landscape.</w:t>
      </w:r>
    </w:p>
    <w:p>
      <w:pPr>
        <w:pStyle w:val="BodyText"/>
        <w:ind w:right="688" w:firstLine="395"/>
        <w:jc w:val="both"/>
      </w:pPr>
      <w:r>
        <w:rPr/>
        <w:t>Category 3: Type of activity – observation and study of «wild» or «cultivated» nature with training in</w:t>
      </w:r>
      <w:r>
        <w:rPr>
          <w:spacing w:val="1"/>
        </w:rPr>
        <w:t> </w:t>
      </w:r>
      <w:r>
        <w:rPr/>
        <w:t>environmental</w:t>
      </w:r>
      <w:r>
        <w:rPr>
          <w:spacing w:val="-5"/>
        </w:rPr>
        <w:t> </w:t>
      </w:r>
      <w:r>
        <w:rPr/>
        <w:t>knowledge;</w:t>
      </w:r>
      <w:r>
        <w:rPr>
          <w:spacing w:val="-9"/>
        </w:rPr>
        <w:t> </w:t>
      </w:r>
      <w:r>
        <w:rPr/>
        <w:t>rest</w:t>
      </w:r>
      <w:r>
        <w:rPr>
          <w:spacing w:val="-6"/>
        </w:rPr>
        <w:t> </w:t>
      </w:r>
      <w:r>
        <w:rPr/>
        <w:t>surrounded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nature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emotional,</w:t>
      </w:r>
      <w:r>
        <w:rPr>
          <w:spacing w:val="-8"/>
        </w:rPr>
        <w:t> </w:t>
      </w:r>
      <w:r>
        <w:rPr/>
        <w:t>aesthetic</w:t>
      </w:r>
      <w:r>
        <w:rPr>
          <w:spacing w:val="-7"/>
        </w:rPr>
        <w:t> </w:t>
      </w:r>
      <w:r>
        <w:rPr/>
        <w:t>goals;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treatment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natural</w:t>
      </w:r>
      <w:r>
        <w:rPr>
          <w:spacing w:val="-53"/>
        </w:rPr>
        <w:t> </w:t>
      </w:r>
      <w:r>
        <w:rPr/>
        <w:t>factors;</w:t>
      </w:r>
    </w:p>
    <w:p>
      <w:pPr>
        <w:pStyle w:val="BodyText"/>
        <w:ind w:right="690" w:firstLine="395"/>
        <w:jc w:val="both"/>
      </w:pPr>
      <w:r>
        <w:rPr/>
        <w:t>Category 4: Duration – medium-term; – long-term. In the face of a decrease in the effective demand of</w:t>
      </w:r>
      <w:r>
        <w:rPr>
          <w:spacing w:val="1"/>
        </w:rPr>
        <w:t> </w:t>
      </w:r>
      <w:r>
        <w:rPr/>
        <w:t>the population in the world, the economic crisis, closed borders due to the pandemic, many consumers were</w:t>
      </w:r>
      <w:r>
        <w:rPr>
          <w:spacing w:val="1"/>
        </w:rPr>
        <w:t> </w:t>
      </w:r>
      <w:r>
        <w:rPr/>
        <w:t>forced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abandon</w:t>
      </w:r>
      <w:r>
        <w:rPr>
          <w:spacing w:val="8"/>
        </w:rPr>
        <w:t> </w:t>
      </w:r>
      <w:r>
        <w:rPr/>
        <w:t>tourist</w:t>
      </w:r>
      <w:r>
        <w:rPr>
          <w:spacing w:val="6"/>
        </w:rPr>
        <w:t> </w:t>
      </w:r>
      <w:r>
        <w:rPr/>
        <w:t>trips</w:t>
      </w:r>
      <w:r>
        <w:rPr>
          <w:spacing w:val="8"/>
        </w:rPr>
        <w:t> </w:t>
      </w:r>
      <w:r>
        <w:rPr/>
        <w:t>to</w:t>
      </w:r>
      <w:r>
        <w:rPr>
          <w:spacing w:val="7"/>
        </w:rPr>
        <w:t> </w:t>
      </w:r>
      <w:r>
        <w:rPr/>
        <w:t>foreign</w:t>
      </w:r>
      <w:r>
        <w:rPr>
          <w:spacing w:val="10"/>
        </w:rPr>
        <w:t> </w:t>
      </w:r>
      <w:r>
        <w:rPr/>
        <w:t>countries.</w:t>
      </w:r>
      <w:r>
        <w:rPr>
          <w:spacing w:val="10"/>
        </w:rPr>
        <w:t> </w:t>
      </w:r>
      <w:r>
        <w:rPr/>
        <w:t>In</w:t>
      </w:r>
      <w:r>
        <w:rPr>
          <w:spacing w:val="7"/>
        </w:rPr>
        <w:t> </w:t>
      </w:r>
      <w:r>
        <w:rPr/>
        <w:t>these</w:t>
      </w:r>
      <w:r>
        <w:rPr>
          <w:spacing w:val="8"/>
        </w:rPr>
        <w:t> </w:t>
      </w:r>
      <w:r>
        <w:rPr/>
        <w:t>conditions,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development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tourist</w:t>
      </w:r>
      <w:r>
        <w:rPr>
          <w:spacing w:val="8"/>
        </w:rPr>
        <w:t> </w:t>
      </w:r>
      <w:r>
        <w:rPr/>
        <w:t>relations</w:t>
      </w:r>
    </w:p>
    <w:p>
      <w:pPr>
        <w:spacing w:after="0"/>
        <w:jc w:val="both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99"/>
        <w:jc w:val="both"/>
      </w:pPr>
      <w:r>
        <w:rPr>
          <w:spacing w:val="-1"/>
        </w:rPr>
        <w:t>between</w:t>
      </w:r>
      <w:r>
        <w:rPr>
          <w:spacing w:val="-11"/>
        </w:rPr>
        <w:t> </w:t>
      </w:r>
      <w:r>
        <w:rPr>
          <w:spacing w:val="-1"/>
        </w:rPr>
        <w:t>neighboring</w:t>
      </w:r>
      <w:r>
        <w:rPr>
          <w:spacing w:val="-12"/>
        </w:rPr>
        <w:t> </w:t>
      </w:r>
      <w:r>
        <w:rPr/>
        <w:t>countries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domestic</w:t>
      </w:r>
      <w:r>
        <w:rPr>
          <w:spacing w:val="-11"/>
        </w:rPr>
        <w:t> </w:t>
      </w:r>
      <w:r>
        <w:rPr/>
        <w:t>ecological</w:t>
      </w:r>
      <w:r>
        <w:rPr>
          <w:spacing w:val="-11"/>
        </w:rPr>
        <w:t> </w:t>
      </w:r>
      <w:r>
        <w:rPr/>
        <w:t>tourism</w:t>
      </w:r>
      <w:r>
        <w:rPr>
          <w:spacing w:val="-13"/>
        </w:rPr>
        <w:t> </w:t>
      </w:r>
      <w:r>
        <w:rPr/>
        <w:t>becomes</w:t>
      </w:r>
      <w:r>
        <w:rPr>
          <w:spacing w:val="-10"/>
        </w:rPr>
        <w:t> </w:t>
      </w:r>
      <w:r>
        <w:rPr/>
        <w:t>relevant.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Kazakhstan,</w:t>
      </w:r>
      <w:r>
        <w:rPr>
          <w:spacing w:val="-10"/>
        </w:rPr>
        <w:t> </w:t>
      </w:r>
      <w:r>
        <w:rPr/>
        <w:t>tourism</w:t>
      </w:r>
      <w:r>
        <w:rPr>
          <w:spacing w:val="-13"/>
        </w:rPr>
        <w:t> </w:t>
      </w:r>
      <w:r>
        <w:rPr/>
        <w:t>in</w:t>
      </w:r>
      <w:r>
        <w:rPr>
          <w:spacing w:val="-53"/>
        </w:rPr>
        <w:t> </w:t>
      </w:r>
      <w:r>
        <w:rPr/>
        <w:t>this</w:t>
      </w:r>
      <w:r>
        <w:rPr>
          <w:spacing w:val="-2"/>
        </w:rPr>
        <w:t> </w:t>
      </w:r>
      <w:r>
        <w:rPr/>
        <w:t>current</w:t>
      </w:r>
      <w:r>
        <w:rPr>
          <w:spacing w:val="-3"/>
        </w:rPr>
        <w:t> </w:t>
      </w:r>
      <w:r>
        <w:rPr/>
        <w:t>reality</w:t>
      </w:r>
      <w:r>
        <w:rPr>
          <w:spacing w:val="-4"/>
        </w:rPr>
        <w:t> </w:t>
      </w:r>
      <w:r>
        <w:rPr/>
        <w:t>needs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focus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Russia,</w:t>
      </w:r>
      <w:r>
        <w:rPr>
          <w:spacing w:val="-1"/>
        </w:rPr>
        <w:t> </w:t>
      </w:r>
      <w:r>
        <w:rPr/>
        <w:t>Kyrgyzstan,</w:t>
      </w:r>
      <w:r>
        <w:rPr>
          <w:spacing w:val="-2"/>
        </w:rPr>
        <w:t> </w:t>
      </w:r>
      <w:r>
        <w:rPr/>
        <w:t>Azerbaijan,</w:t>
      </w:r>
      <w:r>
        <w:rPr>
          <w:spacing w:val="-2"/>
        </w:rPr>
        <w:t> </w:t>
      </w:r>
      <w:r>
        <w:rPr/>
        <w:t>Georgia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Uzbekistan.</w:t>
      </w:r>
    </w:p>
    <w:p>
      <w:pPr>
        <w:pStyle w:val="BodyText"/>
        <w:ind w:right="688" w:firstLine="450"/>
        <w:jc w:val="both"/>
      </w:pPr>
      <w:r>
        <w:rPr/>
        <w:t>Analysis of the current state of tourism in Kazakhstan shows that Kazakhstan has the necessary prereq-</w:t>
      </w:r>
      <w:r>
        <w:rPr>
          <w:spacing w:val="1"/>
        </w:rPr>
        <w:t> </w:t>
      </w:r>
      <w:r>
        <w:rPr/>
        <w:t>uisites for the further development of tourism. Among the positive factors for the development of tourism in</w:t>
      </w:r>
      <w:r>
        <w:rPr>
          <w:spacing w:val="1"/>
        </w:rPr>
        <w:t> </w:t>
      </w:r>
      <w:r>
        <w:rPr/>
        <w:t>the country are: a favorable geographical position; the presence of recreational, natural, unique historical,</w:t>
      </w:r>
      <w:r>
        <w:rPr>
          <w:spacing w:val="1"/>
        </w:rPr>
        <w:t> </w:t>
      </w:r>
      <w:r>
        <w:rPr/>
        <w:t>cultural, architectural objects of developed infrastructure; the availability of personnel; the necessary support</w:t>
      </w:r>
      <w:r>
        <w:rPr>
          <w:spacing w:val="-52"/>
        </w:rPr>
        <w:t> </w:t>
      </w:r>
      <w:r>
        <w:rPr/>
        <w:t>from the state; investment support, ancient traditions and customs; rich and varied cuisine; and a favorable</w:t>
      </w:r>
      <w:r>
        <w:rPr>
          <w:spacing w:val="1"/>
        </w:rPr>
        <w:t> </w:t>
      </w:r>
      <w:r>
        <w:rPr/>
        <w:t>image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countries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successfully</w:t>
      </w:r>
      <w:r>
        <w:rPr>
          <w:spacing w:val="-6"/>
        </w:rPr>
        <w:t> </w:t>
      </w:r>
      <w:r>
        <w:rPr/>
        <w:t>held</w:t>
      </w:r>
      <w:r>
        <w:rPr>
          <w:spacing w:val="-3"/>
        </w:rPr>
        <w:t> </w:t>
      </w:r>
      <w:r>
        <w:rPr/>
        <w:t>major</w:t>
      </w:r>
      <w:r>
        <w:rPr>
          <w:spacing w:val="-5"/>
        </w:rPr>
        <w:t> </w:t>
      </w:r>
      <w:r>
        <w:rPr/>
        <w:t>sports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cultural</w:t>
      </w:r>
      <w:r>
        <w:rPr>
          <w:spacing w:val="-3"/>
        </w:rPr>
        <w:t> </w:t>
      </w:r>
      <w:r>
        <w:rPr/>
        <w:t>events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global</w:t>
      </w:r>
      <w:r>
        <w:rPr>
          <w:spacing w:val="-3"/>
        </w:rPr>
        <w:t> </w:t>
      </w:r>
      <w:r>
        <w:rPr/>
        <w:t>importance</w:t>
      </w:r>
      <w:r>
        <w:rPr>
          <w:spacing w:val="-6"/>
        </w:rPr>
        <w:t> </w:t>
      </w:r>
      <w:r>
        <w:rPr/>
        <w:t>here.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692" w:firstLine="395"/>
        <w:jc w:val="both"/>
      </w:pPr>
      <w:r>
        <w:rPr>
          <w:b/>
        </w:rPr>
        <w:t>Results and discussion. </w:t>
      </w:r>
      <w:r>
        <w:rPr/>
        <w:t>The most important element in the socio-economic structure of the Republic of</w:t>
      </w:r>
      <w:r>
        <w:rPr>
          <w:spacing w:val="-52"/>
        </w:rPr>
        <w:t> </w:t>
      </w:r>
      <w:r>
        <w:rPr/>
        <w:t>Kazakhstan</w:t>
      </w:r>
      <w:r>
        <w:rPr>
          <w:spacing w:val="-11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rural</w:t>
      </w:r>
      <w:r>
        <w:rPr>
          <w:spacing w:val="-7"/>
        </w:rPr>
        <w:t> </w:t>
      </w:r>
      <w:r>
        <w:rPr/>
        <w:t>areas,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used</w:t>
      </w:r>
      <w:r>
        <w:rPr>
          <w:spacing w:val="-10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production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agricultural</w:t>
      </w:r>
      <w:r>
        <w:rPr>
          <w:spacing w:val="-7"/>
        </w:rPr>
        <w:t> </w:t>
      </w:r>
      <w:r>
        <w:rPr/>
        <w:t>products.</w:t>
      </w:r>
      <w:r>
        <w:rPr>
          <w:spacing w:val="-7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home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7.7</w:t>
      </w:r>
      <w:r>
        <w:rPr>
          <w:spacing w:val="-53"/>
        </w:rPr>
        <w:t> </w:t>
      </w:r>
      <w:r>
        <w:rPr/>
        <w:t>million people, which accounts for 41% of the country's population and 7660 rural settlements. However,</w:t>
      </w:r>
      <w:r>
        <w:rPr>
          <w:spacing w:val="1"/>
        </w:rPr>
        <w:t> </w:t>
      </w:r>
      <w:r>
        <w:rPr/>
        <w:t>agriculture accounts for only 2.8% of the country's GDP, and the average monthly nominal wage of rural</w:t>
      </w:r>
      <w:r>
        <w:rPr>
          <w:spacing w:val="1"/>
        </w:rPr>
        <w:t> </w:t>
      </w:r>
      <w:r>
        <w:rPr/>
        <w:t>residents</w:t>
      </w:r>
      <w:r>
        <w:rPr>
          <w:spacing w:val="-8"/>
        </w:rPr>
        <w:t> </w:t>
      </w:r>
      <w:r>
        <w:rPr/>
        <w:t>is</w:t>
      </w:r>
      <w:r>
        <w:rPr>
          <w:spacing w:val="-4"/>
        </w:rPr>
        <w:t> </w:t>
      </w:r>
      <w:r>
        <w:rPr/>
        <w:t>only</w:t>
      </w:r>
      <w:r>
        <w:rPr>
          <w:spacing w:val="-7"/>
        </w:rPr>
        <w:t> </w:t>
      </w:r>
      <w:r>
        <w:rPr/>
        <w:t>69.8%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average.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rural</w:t>
      </w:r>
      <w:r>
        <w:rPr>
          <w:spacing w:val="-6"/>
        </w:rPr>
        <w:t> </w:t>
      </w:r>
      <w:r>
        <w:rPr/>
        <w:t>areas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country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distinguished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low</w:t>
      </w:r>
      <w:r>
        <w:rPr>
          <w:spacing w:val="-6"/>
        </w:rPr>
        <w:t> </w:t>
      </w:r>
      <w:r>
        <w:rPr/>
        <w:t>level</w:t>
      </w:r>
      <w:r>
        <w:rPr>
          <w:spacing w:val="-53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provision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engineering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social</w:t>
      </w:r>
      <w:r>
        <w:rPr>
          <w:spacing w:val="-10"/>
        </w:rPr>
        <w:t> </w:t>
      </w:r>
      <w:r>
        <w:rPr/>
        <w:t>infrastructure.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share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investments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agricultural</w:t>
      </w:r>
      <w:r>
        <w:rPr>
          <w:spacing w:val="-11"/>
        </w:rPr>
        <w:t> </w:t>
      </w:r>
      <w:r>
        <w:rPr/>
        <w:t>fixed</w:t>
      </w:r>
      <w:r>
        <w:rPr>
          <w:spacing w:val="-10"/>
        </w:rPr>
        <w:t> </w:t>
      </w:r>
      <w:r>
        <w:rPr/>
        <w:t>assets</w:t>
      </w:r>
      <w:r>
        <w:rPr>
          <w:spacing w:val="-1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exceed 1.5%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volume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investments</w:t>
      </w:r>
      <w:r>
        <w:rPr>
          <w:spacing w:val="-3"/>
        </w:rPr>
        <w:t> </w:t>
      </w:r>
      <w:r>
        <w:rPr/>
        <w:t>in the economy.</w:t>
      </w:r>
    </w:p>
    <w:p>
      <w:pPr>
        <w:pStyle w:val="BodyText"/>
        <w:ind w:right="689" w:firstLine="395"/>
        <w:jc w:val="both"/>
      </w:pPr>
      <w:r>
        <w:rPr/>
        <w:t>In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poor</w:t>
      </w:r>
      <w:r>
        <w:rPr>
          <w:spacing w:val="-2"/>
        </w:rPr>
        <w:t> </w:t>
      </w:r>
      <w:r>
        <w:rPr/>
        <w:t>conditions,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becomes</w:t>
      </w:r>
      <w:r>
        <w:rPr>
          <w:spacing w:val="-2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search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ways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developing</w:t>
      </w:r>
      <w:r>
        <w:rPr>
          <w:spacing w:val="-5"/>
        </w:rPr>
        <w:t> </w:t>
      </w:r>
      <w:r>
        <w:rPr/>
        <w:t>rural</w:t>
      </w:r>
      <w:r>
        <w:rPr>
          <w:spacing w:val="-3"/>
        </w:rPr>
        <w:t> </w:t>
      </w:r>
      <w:r>
        <w:rPr/>
        <w:t>areas</w:t>
      </w:r>
      <w:r>
        <w:rPr>
          <w:spacing w:val="-3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3"/>
        </w:rPr>
        <w:t> </w:t>
      </w:r>
      <w:r>
        <w:rPr/>
        <w:t>diversification and development of alternative types of economic activity, such as ecological tourism, which</w:t>
      </w:r>
      <w:r>
        <w:rPr>
          <w:spacing w:val="1"/>
        </w:rPr>
        <w:t> </w:t>
      </w:r>
      <w:r>
        <w:rPr/>
        <w:t>can</w:t>
      </w:r>
      <w:r>
        <w:rPr>
          <w:spacing w:val="-7"/>
        </w:rPr>
        <w:t> </w:t>
      </w:r>
      <w:r>
        <w:rPr/>
        <w:t>become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directions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sustainable</w:t>
      </w:r>
      <w:r>
        <w:rPr>
          <w:spacing w:val="-7"/>
        </w:rPr>
        <w:t> </w:t>
      </w:r>
      <w:r>
        <w:rPr/>
        <w:t>prosperity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many</w:t>
      </w:r>
      <w:r>
        <w:rPr>
          <w:spacing w:val="-8"/>
        </w:rPr>
        <w:t> </w:t>
      </w:r>
      <w:r>
        <w:rPr/>
        <w:t>rural</w:t>
      </w:r>
      <w:r>
        <w:rPr>
          <w:spacing w:val="-6"/>
        </w:rPr>
        <w:t> </w:t>
      </w:r>
      <w:r>
        <w:rPr/>
        <w:t>areas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country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ecological,</w:t>
      </w:r>
      <w:r>
        <w:rPr>
          <w:spacing w:val="-4"/>
        </w:rPr>
        <w:t> </w:t>
      </w:r>
      <w:r>
        <w:rPr/>
        <w:t>recreational and</w:t>
      </w:r>
      <w:r>
        <w:rPr>
          <w:spacing w:val="-4"/>
        </w:rPr>
        <w:t> </w:t>
      </w:r>
      <w:r>
        <w:rPr/>
        <w:t>socio-cultural</w:t>
      </w:r>
      <w:r>
        <w:rPr>
          <w:spacing w:val="1"/>
        </w:rPr>
        <w:t> </w:t>
      </w:r>
      <w:r>
        <w:rPr/>
        <w:t>potential.</w:t>
      </w:r>
    </w:p>
    <w:p>
      <w:pPr>
        <w:pStyle w:val="BodyText"/>
        <w:ind w:right="691" w:firstLine="395"/>
        <w:jc w:val="both"/>
      </w:pPr>
      <w:r>
        <w:rPr/>
        <w:t>“Ecotourism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tourism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involves</w:t>
      </w:r>
      <w:r>
        <w:rPr>
          <w:spacing w:val="-2"/>
        </w:rPr>
        <w:t> </w:t>
      </w:r>
      <w:r>
        <w:rPr/>
        <w:t>travel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places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unspoiled</w:t>
      </w:r>
      <w:r>
        <w:rPr>
          <w:spacing w:val="-3"/>
        </w:rPr>
        <w:t> </w:t>
      </w:r>
      <w:r>
        <w:rPr/>
        <w:t>nature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get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idea</w:t>
      </w:r>
      <w:r>
        <w:rPr>
          <w:spacing w:val="-52"/>
        </w:rPr>
        <w:t> </w:t>
      </w:r>
      <w:r>
        <w:rPr/>
        <w:t>of the natural, cultural and ethnographic features of a given area, which does not violate the integrity of eco-</w:t>
      </w:r>
      <w:r>
        <w:rPr>
          <w:spacing w:val="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creates</w:t>
      </w:r>
      <w:r>
        <w:rPr>
          <w:spacing w:val="-10"/>
        </w:rPr>
        <w:t> </w:t>
      </w:r>
      <w:r>
        <w:rPr/>
        <w:t>such</w:t>
      </w:r>
      <w:r>
        <w:rPr>
          <w:spacing w:val="-14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conditions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protection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nature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natural</w:t>
      </w:r>
      <w:r>
        <w:rPr>
          <w:spacing w:val="-13"/>
        </w:rPr>
        <w:t> </w:t>
      </w:r>
      <w:r>
        <w:rPr/>
        <w:t>resources</w:t>
      </w:r>
      <w:r>
        <w:rPr>
          <w:spacing w:val="-12"/>
        </w:rPr>
        <w:t> </w:t>
      </w:r>
      <w:r>
        <w:rPr/>
        <w:t>becomes</w:t>
      </w:r>
      <w:r>
        <w:rPr>
          <w:spacing w:val="-53"/>
        </w:rPr>
        <w:t> </w:t>
      </w:r>
      <w:r>
        <w:rPr/>
        <w:t>profitable</w:t>
      </w:r>
      <w:r>
        <w:rPr>
          <w:spacing w:val="-2"/>
        </w:rPr>
        <w:t> </w:t>
      </w:r>
      <w:r>
        <w:rPr/>
        <w:t>for the</w:t>
      </w:r>
      <w:r>
        <w:rPr>
          <w:spacing w:val="-2"/>
        </w:rPr>
        <w:t> </w:t>
      </w:r>
      <w:r>
        <w:rPr/>
        <w:t>local population.”</w:t>
      </w:r>
    </w:p>
    <w:p>
      <w:pPr>
        <w:pStyle w:val="BodyText"/>
        <w:spacing w:line="250" w:lineRule="exact"/>
        <w:ind w:left="646"/>
        <w:jc w:val="both"/>
      </w:pPr>
      <w:r>
        <w:rPr/>
        <w:t>If</w:t>
      </w:r>
      <w:r>
        <w:rPr>
          <w:spacing w:val="-3"/>
        </w:rPr>
        <w:t> </w:t>
      </w:r>
      <w:r>
        <w:rPr/>
        <w:t>we</w:t>
      </w:r>
      <w:r>
        <w:rPr>
          <w:spacing w:val="-4"/>
        </w:rPr>
        <w:t> </w:t>
      </w:r>
      <w:r>
        <w:rPr/>
        <w:t>decipher</w:t>
      </w:r>
      <w:r>
        <w:rPr>
          <w:spacing w:val="-2"/>
        </w:rPr>
        <w:t> </w:t>
      </w:r>
      <w:r>
        <w:rPr/>
        <w:t>this</w:t>
      </w:r>
      <w:r>
        <w:rPr>
          <w:spacing w:val="-5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detail,</w:t>
      </w:r>
      <w:r>
        <w:rPr>
          <w:spacing w:val="-6"/>
        </w:rPr>
        <w:t> </w:t>
      </w:r>
      <w:r>
        <w:rPr/>
        <w:t>it</w:t>
      </w:r>
      <w:r>
        <w:rPr>
          <w:spacing w:val="-2"/>
        </w:rPr>
        <w:t> </w:t>
      </w:r>
      <w:r>
        <w:rPr/>
        <w:t>turns</w:t>
      </w:r>
      <w:r>
        <w:rPr>
          <w:spacing w:val="-5"/>
        </w:rPr>
        <w:t> </w:t>
      </w:r>
      <w:r>
        <w:rPr/>
        <w:t>out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ecological</w:t>
      </w:r>
      <w:r>
        <w:rPr>
          <w:spacing w:val="-5"/>
        </w:rPr>
        <w:t> </w:t>
      </w:r>
      <w:r>
        <w:rPr/>
        <w:t>tourism</w:t>
      </w:r>
      <w:r>
        <w:rPr>
          <w:spacing w:val="-6"/>
        </w:rPr>
        <w:t> </w:t>
      </w:r>
      <w:r>
        <w:rPr/>
        <w:t>is:</w:t>
      </w:r>
    </w:p>
    <w:p>
      <w:pPr>
        <w:pStyle w:val="ListParagraph"/>
        <w:numPr>
          <w:ilvl w:val="0"/>
          <w:numId w:val="20"/>
        </w:numPr>
        <w:tabs>
          <w:tab w:pos="810" w:val="left" w:leader="none"/>
        </w:tabs>
        <w:spacing w:line="240" w:lineRule="auto" w:before="0" w:after="0"/>
        <w:ind w:left="250" w:right="693" w:firstLine="395"/>
        <w:jc w:val="both"/>
        <w:rPr>
          <w:sz w:val="22"/>
        </w:rPr>
      </w:pPr>
      <w:r>
        <w:rPr>
          <w:sz w:val="22"/>
        </w:rPr>
        <w:t>Travel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wildlife,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main</w:t>
      </w:r>
      <w:r>
        <w:rPr>
          <w:spacing w:val="-6"/>
          <w:sz w:val="22"/>
        </w:rPr>
        <w:t> </w:t>
      </w:r>
      <w:r>
        <w:rPr>
          <w:sz w:val="22"/>
        </w:rPr>
        <w:t>content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such</w:t>
      </w:r>
      <w:r>
        <w:rPr>
          <w:spacing w:val="-8"/>
          <w:sz w:val="22"/>
        </w:rPr>
        <w:t> </w:t>
      </w:r>
      <w:r>
        <w:rPr>
          <w:sz w:val="22"/>
        </w:rPr>
        <w:t>trips</w:t>
      </w:r>
      <w:r>
        <w:rPr>
          <w:spacing w:val="-8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acquaintance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wildlife,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well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local</w:t>
      </w:r>
      <w:r>
        <w:rPr>
          <w:spacing w:val="-53"/>
          <w:sz w:val="22"/>
        </w:rPr>
        <w:t> </w:t>
      </w:r>
      <w:r>
        <w:rPr>
          <w:sz w:val="22"/>
        </w:rPr>
        <w:t>customs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culture.</w:t>
      </w:r>
    </w:p>
    <w:p>
      <w:pPr>
        <w:pStyle w:val="ListParagraph"/>
        <w:numPr>
          <w:ilvl w:val="0"/>
          <w:numId w:val="20"/>
        </w:numPr>
        <w:tabs>
          <w:tab w:pos="822" w:val="left" w:leader="none"/>
        </w:tabs>
        <w:spacing w:line="240" w:lineRule="auto" w:before="0" w:after="0"/>
        <w:ind w:left="250" w:right="699" w:firstLine="395"/>
        <w:jc w:val="both"/>
        <w:rPr>
          <w:sz w:val="22"/>
        </w:rPr>
      </w:pPr>
      <w:r>
        <w:rPr>
          <w:sz w:val="22"/>
        </w:rPr>
        <w:t>Respect for the rules and laws of the visited territory. Minimizing the negative impact on local nature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culture.</w:t>
      </w:r>
    </w:p>
    <w:p>
      <w:pPr>
        <w:pStyle w:val="ListParagraph"/>
        <w:numPr>
          <w:ilvl w:val="0"/>
          <w:numId w:val="20"/>
        </w:numPr>
        <w:tabs>
          <w:tab w:pos="824" w:val="left" w:leader="none"/>
        </w:tabs>
        <w:spacing w:line="240" w:lineRule="auto" w:before="0" w:after="0"/>
        <w:ind w:left="250" w:right="689" w:firstLine="395"/>
        <w:jc w:val="both"/>
        <w:rPr>
          <w:sz w:val="22"/>
        </w:rPr>
      </w:pPr>
      <w:r>
        <w:rPr>
          <w:sz w:val="22"/>
        </w:rPr>
        <w:t>Participation of local residents and their receipt of income from tourism activities, which creates eco-</w:t>
      </w:r>
      <w:r>
        <w:rPr>
          <w:spacing w:val="1"/>
          <w:sz w:val="22"/>
        </w:rPr>
        <w:t> </w:t>
      </w:r>
      <w:r>
        <w:rPr>
          <w:sz w:val="22"/>
        </w:rPr>
        <w:t>nomic</w:t>
      </w:r>
      <w:r>
        <w:rPr>
          <w:spacing w:val="-4"/>
          <w:sz w:val="22"/>
        </w:rPr>
        <w:t> </w:t>
      </w:r>
      <w:r>
        <w:rPr>
          <w:sz w:val="22"/>
        </w:rPr>
        <w:t>incentives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them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protect</w:t>
      </w:r>
      <w:r>
        <w:rPr>
          <w:spacing w:val="-1"/>
          <w:sz w:val="22"/>
        </w:rPr>
        <w:t> </w:t>
      </w:r>
      <w:r>
        <w:rPr>
          <w:sz w:val="22"/>
        </w:rPr>
        <w:t>nature.</w:t>
      </w:r>
      <w:r>
        <w:rPr>
          <w:spacing w:val="-4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local</w:t>
      </w:r>
      <w:r>
        <w:rPr>
          <w:spacing w:val="-3"/>
          <w:sz w:val="22"/>
        </w:rPr>
        <w:t> </w:t>
      </w:r>
      <w:r>
        <w:rPr>
          <w:sz w:val="22"/>
        </w:rPr>
        <w:t>economy.</w:t>
      </w:r>
      <w:r>
        <w:rPr>
          <w:spacing w:val="-2"/>
          <w:sz w:val="22"/>
        </w:rPr>
        <w:t> </w:t>
      </w:r>
      <w:r>
        <w:rPr>
          <w:sz w:val="22"/>
        </w:rPr>
        <w:t>(In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realities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modern</w:t>
      </w:r>
      <w:r>
        <w:rPr>
          <w:spacing w:val="-2"/>
          <w:sz w:val="22"/>
        </w:rPr>
        <w:t> </w:t>
      </w:r>
      <w:r>
        <w:rPr>
          <w:sz w:val="22"/>
        </w:rPr>
        <w:t>world,</w:t>
      </w:r>
      <w:r>
        <w:rPr>
          <w:spacing w:val="-53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probably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most important</w:t>
      </w:r>
      <w:r>
        <w:rPr>
          <w:spacing w:val="-3"/>
          <w:sz w:val="22"/>
        </w:rPr>
        <w:t> </w:t>
      </w:r>
      <w:r>
        <w:rPr>
          <w:sz w:val="22"/>
        </w:rPr>
        <w:t>points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definition of</w:t>
      </w:r>
      <w:r>
        <w:rPr>
          <w:spacing w:val="-1"/>
          <w:sz w:val="22"/>
        </w:rPr>
        <w:t> </w:t>
      </w:r>
      <w:r>
        <w:rPr>
          <w:sz w:val="22"/>
        </w:rPr>
        <w:t>ecological</w:t>
      </w:r>
      <w:r>
        <w:rPr>
          <w:spacing w:val="-2"/>
          <w:sz w:val="22"/>
        </w:rPr>
        <w:t> </w:t>
      </w:r>
      <w:r>
        <w:rPr>
          <w:sz w:val="22"/>
        </w:rPr>
        <w:t>tourism.)</w:t>
      </w:r>
    </w:p>
    <w:p>
      <w:pPr>
        <w:pStyle w:val="ListParagraph"/>
        <w:numPr>
          <w:ilvl w:val="0"/>
          <w:numId w:val="20"/>
        </w:numPr>
        <w:tabs>
          <w:tab w:pos="813" w:val="left" w:leader="none"/>
        </w:tabs>
        <w:spacing w:line="252" w:lineRule="exact" w:before="0" w:after="0"/>
        <w:ind w:left="812" w:right="0" w:hanging="167"/>
        <w:jc w:val="both"/>
        <w:rPr>
          <w:sz w:val="22"/>
        </w:rPr>
      </w:pPr>
      <w:r>
        <w:rPr>
          <w:sz w:val="22"/>
        </w:rPr>
        <w:t>Active</w:t>
      </w:r>
      <w:r>
        <w:rPr>
          <w:spacing w:val="-6"/>
          <w:sz w:val="22"/>
        </w:rPr>
        <w:t> </w:t>
      </w:r>
      <w:r>
        <w:rPr>
          <w:sz w:val="22"/>
        </w:rPr>
        <w:t>participation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activities</w:t>
      </w:r>
      <w:r>
        <w:rPr>
          <w:spacing w:val="-7"/>
          <w:sz w:val="22"/>
        </w:rPr>
        <w:t> </w:t>
      </w:r>
      <w:r>
        <w:rPr>
          <w:sz w:val="22"/>
        </w:rPr>
        <w:t>aimed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nature</w:t>
      </w:r>
      <w:r>
        <w:rPr>
          <w:spacing w:val="-7"/>
          <w:sz w:val="22"/>
        </w:rPr>
        <w:t> </w:t>
      </w:r>
      <w:r>
        <w:rPr>
          <w:sz w:val="22"/>
        </w:rPr>
        <w:t>conservation.</w:t>
      </w:r>
    </w:p>
    <w:p>
      <w:pPr>
        <w:pStyle w:val="ListParagraph"/>
        <w:numPr>
          <w:ilvl w:val="0"/>
          <w:numId w:val="20"/>
        </w:numPr>
        <w:tabs>
          <w:tab w:pos="813" w:val="left" w:leader="none"/>
        </w:tabs>
        <w:spacing w:line="252" w:lineRule="exact" w:before="0" w:after="0"/>
        <w:ind w:left="812" w:right="0" w:hanging="167"/>
        <w:jc w:val="both"/>
        <w:rPr>
          <w:sz w:val="22"/>
        </w:rPr>
      </w:pPr>
      <w:r>
        <w:rPr>
          <w:sz w:val="22"/>
        </w:rPr>
        <w:t>Ensuring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safety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«environmental</w:t>
      </w:r>
      <w:r>
        <w:rPr>
          <w:spacing w:val="-3"/>
          <w:sz w:val="22"/>
        </w:rPr>
        <w:t> </w:t>
      </w:r>
      <w:r>
        <w:rPr>
          <w:sz w:val="22"/>
        </w:rPr>
        <w:t>quality»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any</w:t>
      </w:r>
      <w:r>
        <w:rPr>
          <w:spacing w:val="-7"/>
          <w:sz w:val="22"/>
        </w:rPr>
        <w:t> </w:t>
      </w:r>
      <w:r>
        <w:rPr>
          <w:sz w:val="22"/>
        </w:rPr>
        <w:t>travel,</w:t>
      </w:r>
      <w:r>
        <w:rPr>
          <w:spacing w:val="-3"/>
          <w:sz w:val="22"/>
        </w:rPr>
        <w:t> </w:t>
      </w:r>
      <w:r>
        <w:rPr>
          <w:sz w:val="22"/>
        </w:rPr>
        <w:t>hike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sightseeing</w:t>
      </w:r>
      <w:r>
        <w:rPr>
          <w:spacing w:val="-6"/>
          <w:sz w:val="22"/>
        </w:rPr>
        <w:t> </w:t>
      </w:r>
      <w:r>
        <w:rPr>
          <w:sz w:val="22"/>
        </w:rPr>
        <w:t>tour.</w:t>
      </w:r>
    </w:p>
    <w:p>
      <w:pPr>
        <w:pStyle w:val="ListParagraph"/>
        <w:numPr>
          <w:ilvl w:val="0"/>
          <w:numId w:val="20"/>
        </w:numPr>
        <w:tabs>
          <w:tab w:pos="813" w:val="left" w:leader="none"/>
        </w:tabs>
        <w:spacing w:line="252" w:lineRule="exact" w:before="0" w:after="0"/>
        <w:ind w:left="812" w:right="0" w:hanging="167"/>
        <w:jc w:val="both"/>
        <w:rPr>
          <w:sz w:val="22"/>
        </w:rPr>
      </w:pPr>
      <w:r>
        <w:rPr>
          <w:sz w:val="22"/>
        </w:rPr>
        <w:t>Environmental</w:t>
      </w:r>
      <w:r>
        <w:rPr>
          <w:spacing w:val="-8"/>
          <w:sz w:val="22"/>
        </w:rPr>
        <w:t> </w:t>
      </w:r>
      <w:r>
        <w:rPr>
          <w:sz w:val="22"/>
        </w:rPr>
        <w:t>education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awareness.</w:t>
      </w:r>
    </w:p>
    <w:p>
      <w:pPr>
        <w:pStyle w:val="BodyText"/>
        <w:ind w:left="646"/>
        <w:jc w:val="both"/>
      </w:pPr>
      <w:r>
        <w:rPr/>
        <w:t>1</w:t>
      </w:r>
      <w:r>
        <w:rPr>
          <w:spacing w:val="-4"/>
        </w:rPr>
        <w:t> </w:t>
      </w:r>
      <w:r>
        <w:rPr/>
        <w:t>picture</w:t>
      </w:r>
      <w:r>
        <w:rPr>
          <w:spacing w:val="-4"/>
        </w:rPr>
        <w:t> </w:t>
      </w:r>
      <w:r>
        <w:rPr/>
        <w:t>shows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concept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basic</w:t>
      </w:r>
      <w:r>
        <w:rPr>
          <w:spacing w:val="-4"/>
        </w:rPr>
        <w:t> </w:t>
      </w:r>
      <w:r>
        <w:rPr/>
        <w:t>principles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ecological</w:t>
      </w:r>
      <w:r>
        <w:rPr>
          <w:spacing w:val="-3"/>
        </w:rPr>
        <w:t> </w:t>
      </w:r>
      <w:r>
        <w:rPr/>
        <w:t>tourism.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2282663</wp:posOffset>
            </wp:positionH>
            <wp:positionV relativeFrom="paragraph">
              <wp:posOffset>128123</wp:posOffset>
            </wp:positionV>
            <wp:extent cx="3248613" cy="2311907"/>
            <wp:effectExtent l="0" t="0" r="0" b="0"/>
            <wp:wrapTopAndBottom/>
            <wp:docPr id="3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613" cy="231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7" w:lineRule="exact" w:before="72"/>
        <w:ind w:left="562" w:right="997" w:firstLine="0"/>
        <w:jc w:val="center"/>
        <w:rPr>
          <w:sz w:val="18"/>
        </w:rPr>
      </w:pPr>
      <w:r>
        <w:rPr>
          <w:b/>
          <w:i/>
          <w:sz w:val="18"/>
        </w:rPr>
        <w:t>Picture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  <w:r>
        <w:rPr>
          <w:sz w:val="18"/>
        </w:rPr>
        <w:t>.</w:t>
      </w:r>
      <w:r>
        <w:rPr>
          <w:spacing w:val="-2"/>
          <w:sz w:val="18"/>
        </w:rPr>
        <w:t> </w:t>
      </w:r>
      <w:r>
        <w:rPr>
          <w:sz w:val="18"/>
        </w:rPr>
        <w:t>Concept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ecological</w:t>
      </w:r>
      <w:r>
        <w:rPr>
          <w:spacing w:val="-3"/>
          <w:sz w:val="18"/>
        </w:rPr>
        <w:t> </w:t>
      </w:r>
      <w:r>
        <w:rPr>
          <w:sz w:val="18"/>
        </w:rPr>
        <w:t>tourism</w:t>
      </w:r>
    </w:p>
    <w:p>
      <w:pPr>
        <w:spacing w:line="207" w:lineRule="exact" w:before="0"/>
        <w:ind w:left="562" w:right="996" w:firstLine="0"/>
        <w:jc w:val="center"/>
        <w:rPr>
          <w:sz w:val="18"/>
        </w:rPr>
      </w:pPr>
      <w:r>
        <w:rPr>
          <w:b/>
          <w:i/>
          <w:sz w:val="18"/>
        </w:rPr>
        <w:t>Note: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compiled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basis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source</w:t>
      </w:r>
      <w:r>
        <w:rPr>
          <w:spacing w:val="-3"/>
          <w:sz w:val="18"/>
        </w:rPr>
        <w:t> </w:t>
      </w:r>
      <w:r>
        <w:rPr>
          <w:sz w:val="18"/>
        </w:rPr>
        <w:t>[1-40]</w:t>
      </w:r>
    </w:p>
    <w:p>
      <w:pPr>
        <w:pStyle w:val="BodyText"/>
        <w:spacing w:before="11"/>
        <w:ind w:left="0"/>
        <w:rPr>
          <w:sz w:val="17"/>
        </w:rPr>
      </w:pPr>
    </w:p>
    <w:p>
      <w:pPr>
        <w:pStyle w:val="BodyText"/>
        <w:ind w:right="693" w:firstLine="395"/>
        <w:jc w:val="both"/>
      </w:pPr>
      <w:r>
        <w:rPr>
          <w:b/>
        </w:rPr>
        <w:t>Conclusion.</w:t>
      </w:r>
      <w:r>
        <w:rPr>
          <w:b/>
          <w:spacing w:val="-8"/>
        </w:rPr>
        <w:t> </w:t>
      </w:r>
      <w:r>
        <w:rPr/>
        <w:t>Rural</w:t>
      </w:r>
      <w:r>
        <w:rPr>
          <w:spacing w:val="-6"/>
        </w:rPr>
        <w:t> </w:t>
      </w:r>
      <w:r>
        <w:rPr/>
        <w:t>territories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Republic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Kazakhstan</w:t>
      </w:r>
      <w:r>
        <w:rPr>
          <w:spacing w:val="-8"/>
        </w:rPr>
        <w:t> </w:t>
      </w:r>
      <w:r>
        <w:rPr/>
        <w:t>need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ecological</w:t>
      </w:r>
      <w:r>
        <w:rPr>
          <w:spacing w:val="-6"/>
        </w:rPr>
        <w:t> </w:t>
      </w:r>
      <w:r>
        <w:rPr/>
        <w:t>tourism.</w:t>
      </w:r>
      <w:r>
        <w:rPr>
          <w:spacing w:val="-53"/>
        </w:rPr>
        <w:t> </w:t>
      </w:r>
      <w:r>
        <w:rPr>
          <w:spacing w:val="-1"/>
        </w:rPr>
        <w:t>If</w:t>
      </w:r>
      <w:r>
        <w:rPr>
          <w:spacing w:val="-9"/>
        </w:rPr>
        <w:t> </w:t>
      </w:r>
      <w:r>
        <w:rPr>
          <w:spacing w:val="-1"/>
        </w:rPr>
        <w:t>you</w:t>
      </w:r>
      <w:r>
        <w:rPr>
          <w:spacing w:val="-12"/>
        </w:rPr>
        <w:t> </w:t>
      </w:r>
      <w:r>
        <w:rPr>
          <w:spacing w:val="-1"/>
        </w:rPr>
        <w:t>follow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principles</w:t>
      </w:r>
      <w:r>
        <w:rPr>
          <w:spacing w:val="-10"/>
        </w:rPr>
        <w:t> </w:t>
      </w:r>
      <w:r>
        <w:rPr/>
        <w:t>given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article,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rest</w:t>
      </w:r>
      <w:r>
        <w:rPr>
          <w:spacing w:val="-10"/>
        </w:rPr>
        <w:t> </w:t>
      </w:r>
      <w:r>
        <w:rPr/>
        <w:t>will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harmless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nature,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tourists</w:t>
      </w:r>
      <w:r>
        <w:rPr>
          <w:spacing w:val="-10"/>
        </w:rPr>
        <w:t> </w:t>
      </w:r>
      <w:r>
        <w:rPr/>
        <w:t>will</w:t>
      </w:r>
      <w:r>
        <w:rPr>
          <w:spacing w:val="-11"/>
        </w:rPr>
        <w:t> </w:t>
      </w:r>
      <w:r>
        <w:rPr/>
        <w:t>consciously</w:t>
      </w:r>
    </w:p>
    <w:p>
      <w:pPr>
        <w:spacing w:after="0"/>
        <w:jc w:val="both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87"/>
        <w:jc w:val="both"/>
      </w:pPr>
      <w:r>
        <w:rPr/>
        <w:t>spend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holidays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nature,</w:t>
      </w:r>
      <w:r>
        <w:rPr>
          <w:spacing w:val="-3"/>
        </w:rPr>
        <w:t> </w:t>
      </w:r>
      <w:r>
        <w:rPr/>
        <w:t>thinking</w:t>
      </w:r>
      <w:r>
        <w:rPr>
          <w:spacing w:val="-5"/>
        </w:rPr>
        <w:t> </w:t>
      </w:r>
      <w:r>
        <w:rPr/>
        <w:t>about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consequences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degree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impact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environment.</w:t>
      </w:r>
      <w:r>
        <w:rPr>
          <w:spacing w:val="-52"/>
        </w:rPr>
        <w:t> </w:t>
      </w:r>
      <w:r>
        <w:rPr/>
        <w:t>International practice has proven that the ecotourism sector makes an important contribution to the living</w:t>
      </w:r>
      <w:r>
        <w:rPr>
          <w:spacing w:val="1"/>
        </w:rPr>
        <w:t> </w:t>
      </w:r>
      <w:r>
        <w:rPr/>
        <w:t>standards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local</w:t>
      </w:r>
      <w:r>
        <w:rPr>
          <w:spacing w:val="-9"/>
        </w:rPr>
        <w:t> </w:t>
      </w:r>
      <w:r>
        <w:rPr/>
        <w:t>communities,</w:t>
      </w:r>
      <w:r>
        <w:rPr>
          <w:spacing w:val="-11"/>
        </w:rPr>
        <w:t> </w:t>
      </w:r>
      <w:r>
        <w:rPr/>
        <w:t>including</w:t>
      </w:r>
      <w:r>
        <w:rPr>
          <w:spacing w:val="-13"/>
        </w:rPr>
        <w:t> </w:t>
      </w:r>
      <w:r>
        <w:rPr/>
        <w:t>job</w:t>
      </w:r>
      <w:r>
        <w:rPr>
          <w:spacing w:val="-12"/>
        </w:rPr>
        <w:t> </w:t>
      </w:r>
      <w:r>
        <w:rPr/>
        <w:t>creation;</w:t>
      </w:r>
      <w:r>
        <w:rPr>
          <w:spacing w:val="-12"/>
        </w:rPr>
        <w:t> </w:t>
      </w:r>
      <w:r>
        <w:rPr/>
        <w:t>raising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standard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living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population;</w:t>
      </w:r>
      <w:r>
        <w:rPr>
          <w:spacing w:val="-8"/>
        </w:rPr>
        <w:t> </w:t>
      </w:r>
      <w:r>
        <w:rPr/>
        <w:t>growth</w:t>
      </w:r>
      <w:r>
        <w:rPr>
          <w:spacing w:val="1"/>
        </w:rPr>
        <w:t> </w:t>
      </w:r>
      <w:r>
        <w:rPr/>
        <w:t>in income and social benefits; promoting the development of micro, small and medium-sized businesses; the</w:t>
      </w:r>
      <w:r>
        <w:rPr>
          <w:spacing w:val="1"/>
        </w:rPr>
        <w:t> </w:t>
      </w:r>
      <w:r>
        <w:rPr/>
        <w:t>growth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related</w:t>
      </w:r>
      <w:r>
        <w:rPr>
          <w:spacing w:val="-5"/>
        </w:rPr>
        <w:t> </w:t>
      </w:r>
      <w:r>
        <w:rPr/>
        <w:t>industries;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building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rural</w:t>
      </w:r>
      <w:r>
        <w:rPr>
          <w:spacing w:val="-3"/>
        </w:rPr>
        <w:t> </w:t>
      </w:r>
      <w:r>
        <w:rPr/>
        <w:t>areas.</w:t>
      </w:r>
    </w:p>
    <w:p>
      <w:pPr>
        <w:pStyle w:val="BodyText"/>
        <w:spacing w:before="5"/>
        <w:ind w:left="0"/>
      </w:pPr>
    </w:p>
    <w:p>
      <w:pPr>
        <w:spacing w:before="1"/>
        <w:ind w:left="562" w:right="994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0"/>
          <w:numId w:val="21"/>
        </w:numPr>
        <w:tabs>
          <w:tab w:pos="869" w:val="left" w:leader="none"/>
        </w:tabs>
        <w:spacing w:line="240" w:lineRule="auto" w:before="0" w:after="0"/>
        <w:ind w:left="250" w:right="689" w:firstLine="395"/>
        <w:jc w:val="left"/>
        <w:rPr>
          <w:sz w:val="18"/>
        </w:rPr>
      </w:pPr>
      <w:r>
        <w:rPr>
          <w:spacing w:val="-4"/>
          <w:sz w:val="18"/>
        </w:rPr>
        <w:t>Bekkulieva B.M., Duiskenova R.Zh., Aldazharova A.T. Digitalization of the economy – the possibilities of the </w:t>
      </w:r>
      <w:r>
        <w:rPr>
          <w:spacing w:val="-3"/>
          <w:sz w:val="18"/>
        </w:rPr>
        <w:t>tourism industry //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In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collection:</w:t>
      </w:r>
      <w:r>
        <w:rPr>
          <w:spacing w:val="-6"/>
          <w:sz w:val="18"/>
        </w:rPr>
        <w:t> </w:t>
      </w:r>
      <w:r>
        <w:rPr>
          <w:sz w:val="18"/>
        </w:rPr>
        <w:t>Integration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tourism</w:t>
      </w:r>
      <w:r>
        <w:rPr>
          <w:spacing w:val="-7"/>
          <w:sz w:val="18"/>
        </w:rPr>
        <w:t> </w:t>
      </w:r>
      <w:r>
        <w:rPr>
          <w:sz w:val="18"/>
        </w:rPr>
        <w:t>into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economic</w:t>
      </w:r>
      <w:r>
        <w:rPr>
          <w:spacing w:val="-6"/>
          <w:sz w:val="18"/>
        </w:rPr>
        <w:t> </w:t>
      </w:r>
      <w:r>
        <w:rPr>
          <w:sz w:val="18"/>
        </w:rPr>
        <w:t>system</w:t>
      </w:r>
      <w:r>
        <w:rPr>
          <w:spacing w:val="-8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the</w:t>
      </w:r>
      <w:r>
        <w:rPr>
          <w:spacing w:val="-7"/>
          <w:sz w:val="18"/>
        </w:rPr>
        <w:t> </w:t>
      </w:r>
      <w:r>
        <w:rPr>
          <w:sz w:val="18"/>
        </w:rPr>
        <w:t>region:</w:t>
      </w:r>
      <w:r>
        <w:rPr>
          <w:spacing w:val="-6"/>
          <w:sz w:val="18"/>
        </w:rPr>
        <w:t> </w:t>
      </w:r>
      <w:r>
        <w:rPr>
          <w:sz w:val="18"/>
        </w:rPr>
        <w:t>prospects</w:t>
      </w:r>
      <w:r>
        <w:rPr>
          <w:spacing w:val="-6"/>
          <w:sz w:val="18"/>
        </w:rPr>
        <w:t> </w:t>
      </w:r>
      <w:r>
        <w:rPr>
          <w:sz w:val="18"/>
        </w:rPr>
        <w:t>and</w:t>
      </w:r>
      <w:r>
        <w:rPr>
          <w:spacing w:val="-6"/>
          <w:sz w:val="18"/>
        </w:rPr>
        <w:t> </w:t>
      </w:r>
      <w:r>
        <w:rPr>
          <w:sz w:val="18"/>
        </w:rPr>
        <w:t>barriers.</w:t>
      </w:r>
      <w:r>
        <w:rPr>
          <w:spacing w:val="-6"/>
          <w:sz w:val="18"/>
        </w:rPr>
        <w:t> </w:t>
      </w:r>
      <w:r>
        <w:rPr>
          <w:sz w:val="18"/>
        </w:rPr>
        <w:t>Materials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II</w:t>
      </w:r>
      <w:r>
        <w:rPr>
          <w:spacing w:val="-2"/>
          <w:sz w:val="18"/>
        </w:rPr>
        <w:t> </w:t>
      </w:r>
      <w:r>
        <w:rPr>
          <w:sz w:val="18"/>
        </w:rPr>
        <w:t>International</w:t>
      </w:r>
      <w:r>
        <w:rPr>
          <w:spacing w:val="-42"/>
          <w:sz w:val="18"/>
        </w:rPr>
        <w:t> </w:t>
      </w:r>
      <w:r>
        <w:rPr>
          <w:sz w:val="18"/>
        </w:rPr>
        <w:t>Scientific</w:t>
      </w:r>
      <w:r>
        <w:rPr>
          <w:spacing w:val="-12"/>
          <w:sz w:val="18"/>
        </w:rPr>
        <w:t> </w:t>
      </w:r>
      <w:r>
        <w:rPr>
          <w:sz w:val="18"/>
        </w:rPr>
        <w:t>and</w:t>
      </w:r>
      <w:r>
        <w:rPr>
          <w:spacing w:val="-9"/>
          <w:sz w:val="18"/>
        </w:rPr>
        <w:t> </w:t>
      </w:r>
      <w:r>
        <w:rPr>
          <w:sz w:val="18"/>
        </w:rPr>
        <w:t>Practical</w:t>
      </w:r>
      <w:r>
        <w:rPr>
          <w:spacing w:val="-10"/>
          <w:sz w:val="18"/>
        </w:rPr>
        <w:t> </w:t>
      </w:r>
      <w:r>
        <w:rPr>
          <w:sz w:val="18"/>
        </w:rPr>
        <w:t>Conference.</w:t>
      </w:r>
      <w:r>
        <w:rPr>
          <w:spacing w:val="-7"/>
          <w:sz w:val="18"/>
        </w:rPr>
        <w:t> </w:t>
      </w:r>
      <w:r>
        <w:rPr>
          <w:sz w:val="18"/>
        </w:rPr>
        <w:t>Oryol-2020.-</w:t>
      </w:r>
      <w:r>
        <w:rPr>
          <w:spacing w:val="-10"/>
          <w:sz w:val="18"/>
        </w:rPr>
        <w:t> </w:t>
      </w:r>
      <w:r>
        <w:rPr>
          <w:sz w:val="18"/>
        </w:rPr>
        <w:t>P.6</w:t>
      </w:r>
    </w:p>
    <w:p>
      <w:pPr>
        <w:pStyle w:val="ListParagraph"/>
        <w:numPr>
          <w:ilvl w:val="0"/>
          <w:numId w:val="21"/>
        </w:numPr>
        <w:tabs>
          <w:tab w:pos="828" w:val="left" w:leader="none"/>
        </w:tabs>
        <w:spacing w:line="240" w:lineRule="auto" w:before="0" w:after="0"/>
        <w:ind w:left="646" w:right="1077" w:firstLine="0"/>
        <w:jc w:val="left"/>
        <w:rPr>
          <w:sz w:val="18"/>
        </w:rPr>
      </w:pPr>
      <w:r>
        <w:rPr>
          <w:spacing w:val="-4"/>
          <w:sz w:val="18"/>
        </w:rPr>
        <w:t>State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program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for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development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industry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Republic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Kazakhstan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for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2019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2025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[electronic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resource]</w:t>
      </w:r>
      <w:r>
        <w:rPr>
          <w:spacing w:val="-2"/>
          <w:sz w:val="18"/>
        </w:rPr>
        <w:t> </w:t>
      </w:r>
      <w:r>
        <w:rPr>
          <w:sz w:val="18"/>
        </w:rPr>
        <w:t>https://online.zakon.kz/Document/?doc_id=32887930#pos=5;-106&amp;sel_link=1006963561</w:t>
      </w:r>
    </w:p>
    <w:p>
      <w:pPr>
        <w:pStyle w:val="ListParagraph"/>
        <w:numPr>
          <w:ilvl w:val="0"/>
          <w:numId w:val="21"/>
        </w:numPr>
        <w:tabs>
          <w:tab w:pos="828" w:val="left" w:leader="none"/>
        </w:tabs>
        <w:spacing w:line="240" w:lineRule="auto" w:before="1" w:after="0"/>
        <w:ind w:left="250" w:right="806" w:firstLine="395"/>
        <w:jc w:val="left"/>
        <w:rPr>
          <w:sz w:val="18"/>
        </w:rPr>
      </w:pPr>
      <w:r>
        <w:rPr>
          <w:spacing w:val="-2"/>
          <w:sz w:val="18"/>
        </w:rPr>
        <w:t>3.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Strategy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«Kazakhstan-2050»: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Development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tourism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industry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Republic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Kazakhstan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for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2019-2025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[electronic</w:t>
      </w:r>
      <w:r>
        <w:rPr>
          <w:spacing w:val="-42"/>
          <w:sz w:val="18"/>
        </w:rPr>
        <w:t> </w:t>
      </w:r>
      <w:r>
        <w:rPr>
          <w:sz w:val="18"/>
        </w:rPr>
        <w:t>resource]</w:t>
      </w:r>
      <w:r>
        <w:rPr>
          <w:spacing w:val="-10"/>
          <w:sz w:val="18"/>
        </w:rPr>
        <w:t> </w:t>
      </w:r>
      <w:r>
        <w:rPr>
          <w:sz w:val="18"/>
        </w:rPr>
        <w:t>https://strategy2050.kz/ru/state_programs/-2019-2025-/</w:t>
      </w:r>
    </w:p>
    <w:p>
      <w:pPr>
        <w:pStyle w:val="ListParagraph"/>
        <w:numPr>
          <w:ilvl w:val="0"/>
          <w:numId w:val="21"/>
        </w:numPr>
        <w:tabs>
          <w:tab w:pos="828" w:val="left" w:leader="none"/>
        </w:tabs>
        <w:spacing w:line="240" w:lineRule="auto" w:before="0" w:after="0"/>
        <w:ind w:left="250" w:right="818" w:firstLine="395"/>
        <w:jc w:val="left"/>
        <w:rPr>
          <w:sz w:val="18"/>
        </w:rPr>
      </w:pPr>
      <w:r>
        <w:rPr>
          <w:spacing w:val="-4"/>
          <w:sz w:val="18"/>
        </w:rPr>
        <w:t>4.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Kholova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Yu.O.,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Voronkova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K.I.,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Bezuglova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M.S.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ECOLOGICAL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ASTRAKHAN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REGION,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Modern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trends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prospects</w:t>
      </w:r>
      <w:r>
        <w:rPr>
          <w:spacing w:val="-11"/>
          <w:sz w:val="18"/>
        </w:rPr>
        <w:t> </w:t>
      </w:r>
      <w:r>
        <w:rPr>
          <w:sz w:val="18"/>
        </w:rPr>
        <w:t>for</w:t>
      </w:r>
      <w:r>
        <w:rPr>
          <w:spacing w:val="-11"/>
          <w:sz w:val="18"/>
        </w:rPr>
        <w:t> </w:t>
      </w:r>
      <w:r>
        <w:rPr>
          <w:sz w:val="18"/>
        </w:rPr>
        <w:t>the</w:t>
      </w:r>
      <w:r>
        <w:rPr>
          <w:spacing w:val="-13"/>
          <w:sz w:val="18"/>
        </w:rPr>
        <w:t> </w:t>
      </w:r>
      <w:r>
        <w:rPr>
          <w:sz w:val="18"/>
        </w:rPr>
        <w:t>development</w:t>
      </w:r>
      <w:r>
        <w:rPr>
          <w:spacing w:val="-11"/>
          <w:sz w:val="18"/>
        </w:rPr>
        <w:t> </w:t>
      </w:r>
      <w:r>
        <w:rPr>
          <w:sz w:val="18"/>
        </w:rPr>
        <w:t>of</w:t>
      </w:r>
      <w:r>
        <w:rPr>
          <w:spacing w:val="-14"/>
          <w:sz w:val="18"/>
        </w:rPr>
        <w:t> </w:t>
      </w:r>
      <w:r>
        <w:rPr>
          <w:sz w:val="18"/>
        </w:rPr>
        <w:t>the</w:t>
      </w:r>
      <w:r>
        <w:rPr>
          <w:spacing w:val="-13"/>
          <w:sz w:val="18"/>
        </w:rPr>
        <w:t> </w:t>
      </w:r>
      <w:r>
        <w:rPr>
          <w:sz w:val="18"/>
        </w:rPr>
        <w:t>tourism</w:t>
      </w:r>
      <w:r>
        <w:rPr>
          <w:spacing w:val="-12"/>
          <w:sz w:val="18"/>
        </w:rPr>
        <w:t> </w:t>
      </w:r>
      <w:r>
        <w:rPr>
          <w:sz w:val="18"/>
        </w:rPr>
        <w:t>and</w:t>
      </w:r>
      <w:r>
        <w:rPr>
          <w:spacing w:val="-10"/>
          <w:sz w:val="18"/>
        </w:rPr>
        <w:t> </w:t>
      </w:r>
      <w:r>
        <w:rPr>
          <w:sz w:val="18"/>
        </w:rPr>
        <w:t>hospitality</w:t>
      </w:r>
      <w:r>
        <w:rPr>
          <w:spacing w:val="-14"/>
          <w:sz w:val="18"/>
        </w:rPr>
        <w:t> </w:t>
      </w:r>
      <w:r>
        <w:rPr>
          <w:sz w:val="18"/>
        </w:rPr>
        <w:t>industry.</w:t>
      </w:r>
      <w:r>
        <w:rPr>
          <w:spacing w:val="-10"/>
          <w:sz w:val="18"/>
        </w:rPr>
        <w:t> </w:t>
      </w:r>
      <w:r>
        <w:rPr>
          <w:sz w:val="18"/>
        </w:rPr>
        <w:t>2015.S.</w:t>
      </w:r>
      <w:r>
        <w:rPr>
          <w:spacing w:val="-11"/>
          <w:sz w:val="18"/>
        </w:rPr>
        <w:t> </w:t>
      </w:r>
      <w:r>
        <w:rPr>
          <w:sz w:val="18"/>
        </w:rPr>
        <w:t>86-89.</w:t>
      </w:r>
    </w:p>
    <w:p>
      <w:pPr>
        <w:pStyle w:val="ListParagraph"/>
        <w:numPr>
          <w:ilvl w:val="0"/>
          <w:numId w:val="21"/>
        </w:numPr>
        <w:tabs>
          <w:tab w:pos="828" w:val="left" w:leader="none"/>
        </w:tabs>
        <w:spacing w:line="240" w:lineRule="auto" w:before="0" w:after="0"/>
        <w:ind w:left="250" w:right="819" w:firstLine="395"/>
        <w:jc w:val="left"/>
        <w:rPr>
          <w:sz w:val="18"/>
        </w:rPr>
      </w:pPr>
      <w:r>
        <w:rPr>
          <w:spacing w:val="-4"/>
          <w:sz w:val="18"/>
        </w:rPr>
        <w:t>5.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Bezuglova MS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[et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al.]</w:t>
      </w:r>
      <w:r>
        <w:rPr>
          <w:sz w:val="18"/>
        </w:rPr>
        <w:t> </w:t>
      </w:r>
      <w:r>
        <w:rPr>
          <w:spacing w:val="-4"/>
          <w:sz w:val="18"/>
        </w:rPr>
        <w:t>Geoecological</w:t>
      </w:r>
      <w:r>
        <w:rPr>
          <w:sz w:val="18"/>
        </w:rPr>
        <w:t> </w:t>
      </w:r>
      <w:r>
        <w:rPr>
          <w:spacing w:val="-4"/>
          <w:sz w:val="18"/>
        </w:rPr>
        <w:t>features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development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ecological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[Text],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Geology,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geography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and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global</w:t>
      </w:r>
      <w:r>
        <w:rPr>
          <w:spacing w:val="-2"/>
          <w:sz w:val="18"/>
        </w:rPr>
        <w:t> </w:t>
      </w:r>
      <w:r>
        <w:rPr>
          <w:sz w:val="18"/>
        </w:rPr>
        <w:t>energy.</w:t>
      </w:r>
      <w:r>
        <w:rPr>
          <w:spacing w:val="-10"/>
          <w:sz w:val="18"/>
        </w:rPr>
        <w:t> </w:t>
      </w:r>
      <w:r>
        <w:rPr>
          <w:sz w:val="18"/>
        </w:rPr>
        <w:t>2014.</w:t>
      </w:r>
      <w:r>
        <w:rPr>
          <w:spacing w:val="-9"/>
          <w:sz w:val="18"/>
        </w:rPr>
        <w:t> </w:t>
      </w:r>
      <w:r>
        <w:rPr>
          <w:sz w:val="18"/>
        </w:rPr>
        <w:t>No.</w:t>
      </w:r>
      <w:r>
        <w:rPr>
          <w:spacing w:val="-9"/>
          <w:sz w:val="18"/>
        </w:rPr>
        <w:t> </w:t>
      </w:r>
      <w:r>
        <w:rPr>
          <w:sz w:val="18"/>
        </w:rPr>
        <w:t>4/55.</w:t>
      </w:r>
      <w:r>
        <w:rPr>
          <w:spacing w:val="-10"/>
          <w:sz w:val="18"/>
        </w:rPr>
        <w:t> </w:t>
      </w:r>
      <w:r>
        <w:rPr>
          <w:sz w:val="18"/>
        </w:rPr>
        <w:t>S.</w:t>
      </w:r>
      <w:r>
        <w:rPr>
          <w:spacing w:val="-9"/>
          <w:sz w:val="18"/>
        </w:rPr>
        <w:t> </w:t>
      </w:r>
      <w:r>
        <w:rPr>
          <w:sz w:val="18"/>
        </w:rPr>
        <w:t>109-116.</w:t>
      </w:r>
    </w:p>
    <w:p>
      <w:pPr>
        <w:pStyle w:val="ListParagraph"/>
        <w:numPr>
          <w:ilvl w:val="0"/>
          <w:numId w:val="21"/>
        </w:numPr>
        <w:tabs>
          <w:tab w:pos="828" w:val="left" w:leader="none"/>
        </w:tabs>
        <w:spacing w:line="205" w:lineRule="exact" w:before="0" w:after="0"/>
        <w:ind w:left="827" w:right="0" w:hanging="182"/>
        <w:jc w:val="left"/>
        <w:rPr>
          <w:sz w:val="18"/>
        </w:rPr>
      </w:pPr>
      <w:r>
        <w:rPr>
          <w:spacing w:val="-5"/>
          <w:sz w:val="18"/>
        </w:rPr>
        <w:t>Ecological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tourism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[Electronic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resource].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Access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mode:</w:t>
      </w:r>
      <w:r>
        <w:rPr>
          <w:spacing w:val="-7"/>
          <w:sz w:val="18"/>
        </w:rPr>
        <w:t> </w:t>
      </w:r>
      <w:hyperlink r:id="rId74">
        <w:r>
          <w:rPr>
            <w:spacing w:val="-4"/>
            <w:sz w:val="18"/>
          </w:rPr>
          <w:t>http://ecostory-tour.ru/Ekoturizm.html</w:t>
        </w:r>
        <w:r>
          <w:rPr>
            <w:spacing w:val="-6"/>
            <w:sz w:val="18"/>
          </w:rPr>
          <w:t> </w:t>
        </w:r>
      </w:hyperlink>
      <w:r>
        <w:rPr>
          <w:spacing w:val="-4"/>
          <w:sz w:val="18"/>
        </w:rPr>
        <w:t>(date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accessed: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15.06.2015).</w:t>
      </w:r>
    </w:p>
    <w:p>
      <w:pPr>
        <w:pStyle w:val="ListParagraph"/>
        <w:numPr>
          <w:ilvl w:val="0"/>
          <w:numId w:val="21"/>
        </w:numPr>
        <w:tabs>
          <w:tab w:pos="828" w:val="left" w:leader="none"/>
        </w:tabs>
        <w:spacing w:line="240" w:lineRule="auto" w:before="0" w:after="0"/>
        <w:ind w:left="827" w:right="0" w:hanging="182"/>
        <w:jc w:val="left"/>
        <w:rPr>
          <w:sz w:val="18"/>
        </w:rPr>
      </w:pPr>
      <w:r>
        <w:rPr>
          <w:spacing w:val="-1"/>
          <w:sz w:val="18"/>
        </w:rPr>
        <w:t>Tukhsanov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B.Z.,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Dilmonov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Q.B.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MOST</w:t>
      </w:r>
      <w:r>
        <w:rPr>
          <w:sz w:val="18"/>
        </w:rPr>
        <w:t> </w:t>
      </w:r>
      <w:r>
        <w:rPr>
          <w:spacing w:val="-1"/>
          <w:sz w:val="18"/>
        </w:rPr>
        <w:t>IMPORTANT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ECOTOURISM</w:t>
      </w:r>
      <w:r>
        <w:rPr>
          <w:spacing w:val="3"/>
          <w:sz w:val="18"/>
        </w:rPr>
        <w:t> </w:t>
      </w:r>
      <w:r>
        <w:rPr>
          <w:sz w:val="18"/>
        </w:rPr>
        <w:t>DEVELOPMENT</w:t>
      </w:r>
      <w:r>
        <w:rPr>
          <w:spacing w:val="1"/>
          <w:sz w:val="18"/>
        </w:rPr>
        <w:t> </w:t>
      </w:r>
      <w:r>
        <w:rPr>
          <w:sz w:val="18"/>
        </w:rPr>
        <w:t>ISSUES,</w:t>
      </w:r>
      <w:r>
        <w:rPr>
          <w:spacing w:val="4"/>
          <w:sz w:val="18"/>
        </w:rPr>
        <w:t> </w:t>
      </w:r>
      <w:r>
        <w:rPr>
          <w:sz w:val="18"/>
        </w:rPr>
        <w:t>Actual</w:t>
      </w:r>
      <w:r>
        <w:rPr>
          <w:spacing w:val="3"/>
          <w:sz w:val="18"/>
        </w:rPr>
        <w:t> </w:t>
      </w:r>
      <w:r>
        <w:rPr>
          <w:sz w:val="18"/>
        </w:rPr>
        <w:t>scientific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pacing w:val="-4"/>
          <w:sz w:val="18"/>
        </w:rPr>
        <w:t>research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modern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world.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2016.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5-3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(13).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Р.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13-16.</w:t>
      </w:r>
    </w:p>
    <w:p>
      <w:pPr>
        <w:pStyle w:val="ListParagraph"/>
        <w:numPr>
          <w:ilvl w:val="0"/>
          <w:numId w:val="21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pacing w:val="-5"/>
          <w:sz w:val="18"/>
        </w:rPr>
        <w:t>Birzhakov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M.B.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Introduction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tourism.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Textbook.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SPb.:Gerda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2004.</w:t>
      </w:r>
    </w:p>
    <w:p>
      <w:pPr>
        <w:pStyle w:val="ListParagraph"/>
        <w:numPr>
          <w:ilvl w:val="0"/>
          <w:numId w:val="21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pacing w:val="-4"/>
          <w:sz w:val="18"/>
        </w:rPr>
        <w:t>David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B.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Weaver.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Encyclopedia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Ecotourism.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United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Kingdom: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CABI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Publishing,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2001.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250" w:right="726" w:firstLine="395"/>
        <w:jc w:val="left"/>
        <w:rPr>
          <w:sz w:val="18"/>
        </w:rPr>
      </w:pPr>
      <w:r>
        <w:rPr>
          <w:spacing w:val="-4"/>
          <w:sz w:val="18"/>
        </w:rPr>
        <w:t>Dorofeev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A.A.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On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definition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the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concept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of «eco-tourism».//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Tourism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and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regional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development: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Coll.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scientific.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tr.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Vol.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2.</w:t>
      </w:r>
      <w:r>
        <w:rPr>
          <w:spacing w:val="-2"/>
          <w:sz w:val="18"/>
        </w:rPr>
        <w:t> </w:t>
      </w:r>
      <w:r>
        <w:rPr>
          <w:sz w:val="18"/>
        </w:rPr>
        <w:t>Smolensk</w:t>
      </w:r>
      <w:r>
        <w:rPr>
          <w:spacing w:val="-12"/>
          <w:sz w:val="18"/>
        </w:rPr>
        <w:t> </w:t>
      </w:r>
      <w:r>
        <w:rPr>
          <w:sz w:val="18"/>
        </w:rPr>
        <w:t>2002.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7" w:lineRule="exact" w:before="0" w:after="0"/>
        <w:ind w:left="913" w:right="0" w:hanging="268"/>
        <w:jc w:val="left"/>
        <w:rPr>
          <w:sz w:val="18"/>
        </w:rPr>
      </w:pPr>
      <w:r>
        <w:rPr>
          <w:spacing w:val="-4"/>
          <w:sz w:val="18"/>
        </w:rPr>
        <w:t>Eitingon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A.I.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Ecotourism.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A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course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lectures.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M.:RIAT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2001.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250" w:right="734" w:firstLine="395"/>
        <w:jc w:val="left"/>
        <w:rPr>
          <w:sz w:val="18"/>
        </w:rPr>
      </w:pPr>
      <w:r>
        <w:rPr>
          <w:spacing w:val="-5"/>
          <w:sz w:val="18"/>
        </w:rPr>
        <w:t>Grigorieva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V.V.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Eco-friendly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forms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tourism: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principles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approaches.//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regional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development: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Coll.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scientific.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tr.</w:t>
      </w:r>
      <w:r>
        <w:rPr>
          <w:spacing w:val="-3"/>
          <w:sz w:val="18"/>
        </w:rPr>
        <w:t> </w:t>
      </w:r>
      <w:r>
        <w:rPr>
          <w:sz w:val="18"/>
        </w:rPr>
        <w:t>Vol.</w:t>
      </w:r>
      <w:r>
        <w:rPr>
          <w:spacing w:val="-10"/>
          <w:sz w:val="18"/>
        </w:rPr>
        <w:t> </w:t>
      </w:r>
      <w:r>
        <w:rPr>
          <w:sz w:val="18"/>
        </w:rPr>
        <w:t>2.</w:t>
      </w:r>
      <w:r>
        <w:rPr>
          <w:spacing w:val="-9"/>
          <w:sz w:val="18"/>
        </w:rPr>
        <w:t> </w:t>
      </w:r>
      <w:r>
        <w:rPr>
          <w:sz w:val="18"/>
        </w:rPr>
        <w:t>Smolensk</w:t>
      </w:r>
      <w:r>
        <w:rPr>
          <w:spacing w:val="-11"/>
          <w:sz w:val="18"/>
        </w:rPr>
        <w:t> </w:t>
      </w:r>
      <w:r>
        <w:rPr>
          <w:sz w:val="18"/>
        </w:rPr>
        <w:t>2002.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250" w:right="737" w:firstLine="395"/>
        <w:jc w:val="left"/>
        <w:rPr>
          <w:sz w:val="18"/>
        </w:rPr>
      </w:pPr>
      <w:r>
        <w:rPr>
          <w:spacing w:val="-4"/>
          <w:sz w:val="18"/>
        </w:rPr>
        <w:t>Panov I.N. Eco-tourism and its role in sustainable development of territories.// Theory and Practice of International </w:t>
      </w:r>
      <w:r>
        <w:rPr>
          <w:spacing w:val="-3"/>
          <w:sz w:val="18"/>
        </w:rPr>
        <w:t>Tourism: Coll.</w:t>
      </w:r>
      <w:r>
        <w:rPr>
          <w:spacing w:val="-42"/>
          <w:sz w:val="18"/>
        </w:rPr>
        <w:t> </w:t>
      </w:r>
      <w:r>
        <w:rPr>
          <w:sz w:val="18"/>
        </w:rPr>
        <w:t>scientific.</w:t>
      </w:r>
      <w:r>
        <w:rPr>
          <w:spacing w:val="-8"/>
          <w:sz w:val="18"/>
        </w:rPr>
        <w:t> </w:t>
      </w:r>
      <w:r>
        <w:rPr>
          <w:sz w:val="18"/>
        </w:rPr>
        <w:t>Art.</w:t>
      </w:r>
      <w:r>
        <w:rPr>
          <w:spacing w:val="-7"/>
          <w:sz w:val="18"/>
        </w:rPr>
        <w:t> </w:t>
      </w:r>
      <w:r>
        <w:rPr>
          <w:sz w:val="18"/>
        </w:rPr>
        <w:t>ed.A.Y.</w:t>
      </w:r>
      <w:r>
        <w:rPr>
          <w:spacing w:val="-7"/>
          <w:sz w:val="18"/>
        </w:rPr>
        <w:t> </w:t>
      </w:r>
      <w:r>
        <w:rPr>
          <w:sz w:val="18"/>
        </w:rPr>
        <w:t>Alexandrova.</w:t>
      </w:r>
      <w:r>
        <w:rPr>
          <w:spacing w:val="-11"/>
          <w:sz w:val="18"/>
        </w:rPr>
        <w:t> </w:t>
      </w:r>
      <w:r>
        <w:rPr>
          <w:sz w:val="18"/>
        </w:rPr>
        <w:t>M.:</w:t>
      </w:r>
      <w:r>
        <w:rPr>
          <w:spacing w:val="-8"/>
          <w:sz w:val="18"/>
        </w:rPr>
        <w:t> </w:t>
      </w:r>
      <w:r>
        <w:rPr>
          <w:sz w:val="18"/>
        </w:rPr>
        <w:t>KnoRus</w:t>
      </w:r>
      <w:r>
        <w:rPr>
          <w:spacing w:val="-11"/>
          <w:sz w:val="18"/>
        </w:rPr>
        <w:t> </w:t>
      </w:r>
      <w:r>
        <w:rPr>
          <w:sz w:val="18"/>
        </w:rPr>
        <w:t>2003.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5" w:lineRule="exact" w:before="0" w:after="0"/>
        <w:ind w:left="913" w:right="0" w:hanging="268"/>
        <w:jc w:val="left"/>
        <w:rPr>
          <w:sz w:val="18"/>
        </w:rPr>
      </w:pPr>
      <w:r>
        <w:rPr>
          <w:spacing w:val="-5"/>
          <w:sz w:val="18"/>
        </w:rPr>
        <w:t>Sergeeva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T.K.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Ecotourism.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Textbook.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M.: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Finance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Statistics,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2004.</w:t>
      </w:r>
    </w:p>
    <w:p>
      <w:pPr>
        <w:pStyle w:val="ListParagraph"/>
        <w:numPr>
          <w:ilvl w:val="0"/>
          <w:numId w:val="21"/>
        </w:numPr>
        <w:tabs>
          <w:tab w:pos="958" w:val="left" w:leader="none"/>
        </w:tabs>
        <w:spacing w:line="206" w:lineRule="exact" w:before="0" w:after="0"/>
        <w:ind w:left="957" w:right="0" w:hanging="312"/>
        <w:jc w:val="left"/>
        <w:rPr>
          <w:sz w:val="18"/>
        </w:rPr>
      </w:pPr>
      <w:r>
        <w:rPr>
          <w:spacing w:val="-4"/>
          <w:sz w:val="18"/>
        </w:rPr>
        <w:t>Alexandrova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A.Yu.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Economy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territorial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organization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international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tourism.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M.,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1996.</w:t>
      </w:r>
    </w:p>
    <w:p>
      <w:pPr>
        <w:pStyle w:val="ListParagraph"/>
        <w:numPr>
          <w:ilvl w:val="0"/>
          <w:numId w:val="21"/>
        </w:numPr>
        <w:tabs>
          <w:tab w:pos="958" w:val="left" w:leader="none"/>
        </w:tabs>
        <w:spacing w:line="207" w:lineRule="exact" w:before="0" w:after="0"/>
        <w:ind w:left="957" w:right="0" w:hanging="312"/>
        <w:jc w:val="left"/>
        <w:rPr>
          <w:sz w:val="18"/>
        </w:rPr>
      </w:pPr>
      <w:r>
        <w:rPr>
          <w:spacing w:val="-5"/>
          <w:sz w:val="18"/>
        </w:rPr>
        <w:t>Alexandrova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A.Yu.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International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tourism.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–M.,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2001.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7" w:lineRule="exact" w:before="1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Birzhakov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M.B.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Introduction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tourism. –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SPb.,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2001.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6" w:lineRule="exact" w:before="0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Volkov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Yu.F.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An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introduction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hospitality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business.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Rostov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n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/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a: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Phoenix,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2003.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6" w:lineRule="exact" w:before="0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Zorin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I.V.,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Kvartalnov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V.A.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Encyclopedia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Tourism.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.: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Finance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Statistics,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2000.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7" w:lineRule="exact" w:before="0" w:after="0"/>
        <w:ind w:left="913" w:right="0" w:hanging="268"/>
        <w:jc w:val="left"/>
        <w:rPr>
          <w:sz w:val="18"/>
        </w:rPr>
      </w:pPr>
      <w:r>
        <w:rPr>
          <w:spacing w:val="-4"/>
          <w:sz w:val="18"/>
        </w:rPr>
        <w:t>Nikolaenko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D.V.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Recreational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geography.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M.,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2001.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7" w:lineRule="exact" w:before="2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Senin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V.S.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Organization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International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Tourism: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Textbook. –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.: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Finance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Statistics,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2003.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6" w:lineRule="exact" w:before="0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Sokolova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M.V.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History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tourism.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.: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Academy,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2004.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6" w:lineRule="exact" w:before="0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V.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V.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Khrabovchenko.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Ecological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tourism.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– M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.: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Finance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Statistics,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2004.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7" w:lineRule="exact" w:before="0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Economy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organization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tourism: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international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/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Ed.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I.A.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Ryabova,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Yu.V.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Zabaeva,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E.L.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Dracheva.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M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.: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KNORUS,</w:t>
      </w:r>
    </w:p>
    <w:p>
      <w:pPr>
        <w:spacing w:line="207" w:lineRule="exact" w:before="1"/>
        <w:ind w:left="250" w:right="0" w:firstLine="0"/>
        <w:jc w:val="left"/>
        <w:rPr>
          <w:sz w:val="18"/>
        </w:rPr>
      </w:pPr>
      <w:r>
        <w:rPr>
          <w:sz w:val="18"/>
        </w:rPr>
        <w:t>2005.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7" w:lineRule="exact" w:before="0" w:after="0"/>
        <w:ind w:left="913" w:right="0" w:hanging="268"/>
        <w:jc w:val="left"/>
        <w:rPr>
          <w:sz w:val="18"/>
        </w:rPr>
      </w:pPr>
      <w:r>
        <w:rPr>
          <w:spacing w:val="-4"/>
          <w:sz w:val="18"/>
        </w:rPr>
        <w:t>R.D.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Guliev,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L.M.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Mutalieva,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M.R.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Smykova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Prospects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for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development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new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types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Azerbaijan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13"/>
          <w:sz w:val="18"/>
        </w:rPr>
        <w:t> </w:t>
      </w:r>
      <w:r>
        <w:rPr>
          <w:spacing w:val="-3"/>
          <w:sz w:val="18"/>
        </w:rPr>
        <w:t>Kazakhstan,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pacing w:val="-4"/>
          <w:sz w:val="18"/>
        </w:rPr>
        <w:t>Bulletin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Karaganda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University.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Series: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Economics.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2017.Vol.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88.No.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4.P.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29-35.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7" w:lineRule="exact" w:before="0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Kuskov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A.S.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Fundamentals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tourism: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textbook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/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A.S.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Kuskov,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Yu.A.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Jaladyan.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M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.: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Knorus,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2010.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S.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38–47.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7" w:lineRule="exact" w:before="1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Maksutov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T.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Azerbaijan: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now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or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never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/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T.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Maksutov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//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Markets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companies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Azerbaijan.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Baku,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2016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.-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Apr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13.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6" w:lineRule="exact" w:before="0" w:after="0"/>
        <w:ind w:left="913" w:right="0" w:hanging="268"/>
        <w:jc w:val="left"/>
        <w:rPr>
          <w:sz w:val="18"/>
        </w:rPr>
      </w:pPr>
      <w:r>
        <w:rPr>
          <w:spacing w:val="-5"/>
          <w:sz w:val="18"/>
        </w:rPr>
        <w:t>Analysis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current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state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Kazakhstan.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[Electronic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resource]. –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Access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mode: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http: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//articlekz.com/article/8507.</w:t>
      </w:r>
    </w:p>
    <w:p>
      <w:pPr>
        <w:pStyle w:val="ListParagraph"/>
        <w:numPr>
          <w:ilvl w:val="0"/>
          <w:numId w:val="21"/>
        </w:numPr>
        <w:tabs>
          <w:tab w:pos="958" w:val="left" w:leader="none"/>
        </w:tabs>
        <w:spacing w:line="240" w:lineRule="auto" w:before="0" w:after="0"/>
        <w:ind w:left="250" w:right="641" w:firstLine="395"/>
        <w:jc w:val="left"/>
        <w:rPr>
          <w:sz w:val="18"/>
        </w:rPr>
      </w:pPr>
      <w:r>
        <w:rPr>
          <w:spacing w:val="-4"/>
          <w:sz w:val="18"/>
        </w:rPr>
        <w:t>Aliyev Khalid Mustagim Oglu. Prospects for the development of tourism in the Republic of Azerbaijan / Aliyev </w:t>
      </w:r>
      <w:r>
        <w:rPr>
          <w:spacing w:val="-3"/>
          <w:sz w:val="18"/>
        </w:rPr>
        <w:t>Khalid Mustagim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Oglu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//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Vestn.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Russian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Intern.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Academy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Tourism.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M.,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2013. –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No.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3.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P.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65–70.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[Electronic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resource].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Access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mode:</w:t>
      </w:r>
      <w:r>
        <w:rPr>
          <w:spacing w:val="-8"/>
          <w:sz w:val="18"/>
        </w:rPr>
        <w:t> </w:t>
      </w:r>
      <w:hyperlink r:id="rId27">
        <w:r>
          <w:rPr>
            <w:spacing w:val="-3"/>
            <w:sz w:val="18"/>
          </w:rPr>
          <w:t>www.stat.gov.kz.</w:t>
        </w:r>
      </w:hyperlink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7" w:lineRule="exact" w:before="0" w:after="0"/>
        <w:ind w:left="913" w:right="0" w:hanging="268"/>
        <w:jc w:val="left"/>
        <w:rPr>
          <w:sz w:val="18"/>
        </w:rPr>
      </w:pPr>
      <w:r>
        <w:rPr>
          <w:spacing w:val="-5"/>
          <w:sz w:val="18"/>
        </w:rPr>
        <w:t>[Electronic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resource]. –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Access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Mode: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Basic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Marketing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Functions.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Enterprise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marketing.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6" w:lineRule="exact" w:before="0" w:after="0"/>
        <w:ind w:left="954" w:right="0" w:hanging="309"/>
        <w:jc w:val="left"/>
        <w:rPr>
          <w:sz w:val="18"/>
        </w:rPr>
      </w:pPr>
      <w:r>
        <w:rPr>
          <w:spacing w:val="-5"/>
          <w:sz w:val="18"/>
        </w:rPr>
        <w:t>[Electronic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resource]. –</w:t>
      </w:r>
      <w:r>
        <w:rPr>
          <w:spacing w:val="-1"/>
          <w:sz w:val="18"/>
        </w:rPr>
        <w:t> </w:t>
      </w:r>
      <w:r>
        <w:rPr>
          <w:spacing w:val="-5"/>
          <w:sz w:val="18"/>
        </w:rPr>
        <w:t>Access</w:t>
      </w:r>
      <w:r>
        <w:rPr>
          <w:spacing w:val="-8"/>
          <w:sz w:val="18"/>
        </w:rPr>
        <w:t> </w:t>
      </w:r>
      <w:r>
        <w:rPr>
          <w:spacing w:val="-5"/>
          <w:sz w:val="18"/>
        </w:rPr>
        <w:t>mode:</w:t>
      </w:r>
      <w:r>
        <w:rPr>
          <w:spacing w:val="-8"/>
          <w:sz w:val="18"/>
        </w:rPr>
        <w:t> </w:t>
      </w:r>
      <w:hyperlink r:id="rId75">
        <w:r>
          <w:rPr>
            <w:spacing w:val="-4"/>
            <w:sz w:val="18"/>
          </w:rPr>
          <w:t>http://www.ereport.ru/articles/firms/mktng.htm.</w:t>
        </w:r>
      </w:hyperlink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250" w:right="732" w:firstLine="395"/>
        <w:jc w:val="left"/>
        <w:rPr>
          <w:sz w:val="18"/>
        </w:rPr>
      </w:pPr>
      <w:r>
        <w:rPr>
          <w:spacing w:val="-3"/>
          <w:sz w:val="18"/>
        </w:rPr>
        <w:t>Guo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X.L.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(Guo,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Xiaolong).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Cooperation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contract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in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tourism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supply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chains: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optimal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pricing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strategy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hotels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for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cooperative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third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party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strategic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websites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/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Guo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X.L.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(Guo,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Xiaolong),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Ling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LY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(Ling,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Liuyi),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Dong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YF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(Dong,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Yufeng),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Liang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L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(Liang,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7" w:lineRule="exact" w:before="0" w:after="0"/>
        <w:ind w:left="913" w:right="0" w:hanging="268"/>
        <w:jc w:val="left"/>
        <w:rPr>
          <w:sz w:val="18"/>
        </w:rPr>
      </w:pPr>
      <w:r>
        <w:rPr>
          <w:spacing w:val="-4"/>
          <w:sz w:val="18"/>
        </w:rPr>
        <w:t>Liang)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//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Annals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Research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Vol.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41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P.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20–41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DOI: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10.1016/j.annals.2012.11.009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Published: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APR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2013.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250" w:right="729" w:firstLine="395"/>
        <w:jc w:val="left"/>
        <w:rPr>
          <w:sz w:val="18"/>
        </w:rPr>
      </w:pPr>
      <w:r>
        <w:rPr>
          <w:spacing w:val="-4"/>
          <w:sz w:val="18"/>
        </w:rPr>
        <w:t>Walker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J.R.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Hospitality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management.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Introductory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course: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textbook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/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J.R.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Walker;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per.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from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English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M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.: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Unity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Dana,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2006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.-</w:t>
      </w:r>
      <w:r>
        <w:rPr>
          <w:spacing w:val="-2"/>
          <w:sz w:val="18"/>
        </w:rPr>
        <w:t> </w:t>
      </w:r>
      <w:r>
        <w:rPr>
          <w:sz w:val="18"/>
        </w:rPr>
        <w:t>880</w:t>
      </w:r>
      <w:r>
        <w:rPr>
          <w:spacing w:val="-9"/>
          <w:sz w:val="18"/>
        </w:rPr>
        <w:t> </w:t>
      </w:r>
      <w:r>
        <w:rPr>
          <w:sz w:val="18"/>
        </w:rPr>
        <w:t>p.</w:t>
      </w:r>
    </w:p>
    <w:p>
      <w:pPr>
        <w:pStyle w:val="ListParagraph"/>
        <w:numPr>
          <w:ilvl w:val="0"/>
          <w:numId w:val="21"/>
        </w:numPr>
        <w:tabs>
          <w:tab w:pos="955" w:val="left" w:leader="none"/>
        </w:tabs>
        <w:spacing w:line="206" w:lineRule="exact" w:before="0" w:after="0"/>
        <w:ind w:left="954" w:right="0" w:hanging="309"/>
        <w:jc w:val="left"/>
        <w:rPr>
          <w:sz w:val="18"/>
        </w:rPr>
      </w:pPr>
      <w:r>
        <w:rPr>
          <w:spacing w:val="-4"/>
          <w:sz w:val="18"/>
        </w:rPr>
        <w:t>Report on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development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small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and medium-sized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businesses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Kazakhstan in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first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half</w:t>
      </w:r>
      <w:r>
        <w:rPr>
          <w:spacing w:val="-10"/>
          <w:sz w:val="18"/>
        </w:rPr>
        <w:t> </w:t>
      </w:r>
      <w:r>
        <w:rPr>
          <w:spacing w:val="-3"/>
          <w:sz w:val="18"/>
        </w:rPr>
        <w:t>of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2019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in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the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context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of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regions</w:t>
      </w:r>
    </w:p>
    <w:p>
      <w:pPr>
        <w:pStyle w:val="ListParagraph"/>
        <w:numPr>
          <w:ilvl w:val="0"/>
          <w:numId w:val="19"/>
        </w:numPr>
        <w:tabs>
          <w:tab w:pos="411" w:val="left" w:leader="none"/>
        </w:tabs>
        <w:spacing w:line="207" w:lineRule="exact" w:before="1" w:after="0"/>
        <w:ind w:left="410" w:right="0" w:hanging="161"/>
        <w:jc w:val="left"/>
        <w:rPr>
          <w:sz w:val="18"/>
        </w:rPr>
      </w:pPr>
      <w:r>
        <w:rPr>
          <w:spacing w:val="-1"/>
          <w:sz w:val="18"/>
        </w:rPr>
        <w:t>Nur-Sultan: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NGO</w:t>
      </w:r>
      <w:r>
        <w:rPr>
          <w:sz w:val="18"/>
        </w:rPr>
        <w:t> </w:t>
      </w:r>
      <w:r>
        <w:rPr>
          <w:spacing w:val="-1"/>
          <w:sz w:val="18"/>
        </w:rPr>
        <w:t>«Young</w:t>
      </w:r>
      <w:r>
        <w:rPr>
          <w:spacing w:val="-4"/>
          <w:sz w:val="18"/>
        </w:rPr>
        <w:t> </w:t>
      </w:r>
      <w:r>
        <w:rPr>
          <w:sz w:val="18"/>
        </w:rPr>
        <w:t>disabled</w:t>
      </w:r>
      <w:r>
        <w:rPr>
          <w:spacing w:val="-3"/>
          <w:sz w:val="18"/>
        </w:rPr>
        <w:t> </w:t>
      </w:r>
      <w:r>
        <w:rPr>
          <w:sz w:val="18"/>
        </w:rPr>
        <w:t>people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city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Astana»,</w:t>
      </w:r>
      <w:r>
        <w:rPr>
          <w:spacing w:val="-1"/>
          <w:sz w:val="18"/>
        </w:rPr>
        <w:t> </w:t>
      </w:r>
      <w:r>
        <w:rPr>
          <w:sz w:val="18"/>
        </w:rPr>
        <w:t>2019</w:t>
      </w:r>
      <w:r>
        <w:rPr>
          <w:spacing w:val="-3"/>
          <w:sz w:val="18"/>
        </w:rPr>
        <w:t> </w:t>
      </w:r>
      <w:r>
        <w:rPr>
          <w:sz w:val="18"/>
        </w:rPr>
        <w:t>[Electronic</w:t>
      </w:r>
      <w:r>
        <w:rPr>
          <w:spacing w:val="-4"/>
          <w:sz w:val="18"/>
        </w:rPr>
        <w:t> </w:t>
      </w:r>
      <w:r>
        <w:rPr>
          <w:sz w:val="18"/>
        </w:rPr>
        <w:t>resource]. – Access</w:t>
      </w:r>
      <w:r>
        <w:rPr>
          <w:spacing w:val="-2"/>
          <w:sz w:val="18"/>
        </w:rPr>
        <w:t> </w:t>
      </w:r>
      <w:r>
        <w:rPr>
          <w:sz w:val="18"/>
        </w:rPr>
        <w:t>mode:</w:t>
      </w:r>
      <w:r>
        <w:rPr>
          <w:spacing w:val="-4"/>
          <w:sz w:val="18"/>
        </w:rPr>
        <w:t> </w:t>
      </w:r>
      <w:r>
        <w:rPr>
          <w:sz w:val="18"/>
        </w:rPr>
        <w:t>//w8b.a1achekep.k2 /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mae8/rbG/A1asekepOO_1_po1u§2019_gy88_soderge88eb_soderge88eb_soderge88eb_2.rbG.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6" w:lineRule="exact" w:before="0" w:after="0"/>
        <w:ind w:left="913" w:right="0" w:hanging="268"/>
        <w:jc w:val="left"/>
        <w:rPr>
          <w:sz w:val="18"/>
        </w:rPr>
      </w:pPr>
      <w:r>
        <w:rPr>
          <w:spacing w:val="-2"/>
          <w:sz w:val="18"/>
        </w:rPr>
        <w:t>Official</w:t>
      </w:r>
      <w:r>
        <w:rPr>
          <w:spacing w:val="27"/>
          <w:sz w:val="18"/>
        </w:rPr>
        <w:t> </w:t>
      </w:r>
      <w:r>
        <w:rPr>
          <w:spacing w:val="-2"/>
          <w:sz w:val="18"/>
        </w:rPr>
        <w:t>site</w:t>
      </w:r>
      <w:r>
        <w:rPr>
          <w:spacing w:val="66"/>
          <w:sz w:val="18"/>
        </w:rPr>
        <w:t> </w:t>
      </w:r>
      <w:r>
        <w:rPr>
          <w:spacing w:val="-2"/>
          <w:sz w:val="18"/>
        </w:rPr>
        <w:t>Electronic</w:t>
      </w:r>
      <w:r>
        <w:rPr>
          <w:spacing w:val="68"/>
          <w:sz w:val="18"/>
        </w:rPr>
        <w:t> </w:t>
      </w:r>
      <w:r>
        <w:rPr>
          <w:spacing w:val="-2"/>
          <w:sz w:val="18"/>
        </w:rPr>
        <w:t>government</w:t>
      </w:r>
      <w:r>
        <w:rPr>
          <w:spacing w:val="69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67"/>
          <w:sz w:val="18"/>
        </w:rPr>
        <w:t> </w:t>
      </w:r>
      <w:r>
        <w:rPr>
          <w:spacing w:val="-2"/>
          <w:sz w:val="18"/>
        </w:rPr>
        <w:t>the</w:t>
      </w:r>
      <w:r>
        <w:rPr>
          <w:spacing w:val="68"/>
          <w:sz w:val="18"/>
        </w:rPr>
        <w:t> </w:t>
      </w:r>
      <w:r>
        <w:rPr>
          <w:spacing w:val="-2"/>
          <w:sz w:val="18"/>
        </w:rPr>
        <w:t>Republic</w:t>
      </w:r>
      <w:r>
        <w:rPr>
          <w:spacing w:val="66"/>
          <w:sz w:val="18"/>
        </w:rPr>
        <w:t> </w:t>
      </w:r>
      <w:r>
        <w:rPr>
          <w:spacing w:val="-2"/>
          <w:sz w:val="18"/>
        </w:rPr>
        <w:t>of</w:t>
      </w:r>
      <w:r>
        <w:rPr>
          <w:spacing w:val="69"/>
          <w:sz w:val="18"/>
        </w:rPr>
        <w:t> </w:t>
      </w:r>
      <w:r>
        <w:rPr>
          <w:spacing w:val="-1"/>
          <w:sz w:val="18"/>
        </w:rPr>
        <w:t>Kazakhstan</w:t>
      </w:r>
      <w:r>
        <w:rPr>
          <w:spacing w:val="70"/>
          <w:sz w:val="18"/>
        </w:rPr>
        <w:t> </w:t>
      </w:r>
      <w:r>
        <w:rPr>
          <w:spacing w:val="-1"/>
          <w:sz w:val="18"/>
        </w:rPr>
        <w:t>[Electronic</w:t>
      </w:r>
      <w:r>
        <w:rPr>
          <w:spacing w:val="68"/>
          <w:sz w:val="18"/>
        </w:rPr>
        <w:t> </w:t>
      </w:r>
      <w:r>
        <w:rPr>
          <w:spacing w:val="-1"/>
          <w:sz w:val="18"/>
        </w:rPr>
        <w:t>resource].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73"/>
          <w:sz w:val="18"/>
        </w:rPr>
        <w:t> </w:t>
      </w:r>
      <w:r>
        <w:rPr>
          <w:spacing w:val="-1"/>
          <w:sz w:val="18"/>
        </w:rPr>
        <w:t>Access</w:t>
      </w:r>
      <w:r>
        <w:rPr>
          <w:spacing w:val="69"/>
          <w:sz w:val="18"/>
        </w:rPr>
        <w:t> </w:t>
      </w:r>
      <w:r>
        <w:rPr>
          <w:spacing w:val="-1"/>
          <w:sz w:val="18"/>
        </w:rPr>
        <w:t>mode:</w:t>
      </w:r>
      <w:r>
        <w:rPr>
          <w:spacing w:val="72"/>
          <w:sz w:val="18"/>
        </w:rPr>
        <w:t> </w:t>
      </w:r>
      <w:r>
        <w:rPr>
          <w:spacing w:val="-1"/>
          <w:sz w:val="18"/>
        </w:rPr>
        <w:t>Lup8: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//egou.k2/st8/t/ariscie8/bot§_lu8te88_rk.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2" w:after="0"/>
        <w:ind w:left="250" w:right="730" w:firstLine="395"/>
        <w:jc w:val="left"/>
        <w:rPr>
          <w:sz w:val="18"/>
        </w:rPr>
      </w:pPr>
      <w:r>
        <w:rPr>
          <w:spacing w:val="-4"/>
          <w:sz w:val="18"/>
        </w:rPr>
        <w:t>Information </w:t>
      </w:r>
      <w:r>
        <w:rPr>
          <w:spacing w:val="-3"/>
          <w:sz w:val="18"/>
        </w:rPr>
        <w:t>resource Vshte88e8 RM Ka2 ak8! Ap [Electronic resource]. -Access mode: kyp8: //hu81ne88Gt.k2/op1n1on8/sk1o-</w:t>
      </w:r>
      <w:r>
        <w:rPr>
          <w:spacing w:val="-42"/>
          <w:sz w:val="18"/>
        </w:rPr>
        <w:t> </w:t>
      </w:r>
      <w:r>
        <w:rPr>
          <w:sz w:val="18"/>
        </w:rPr>
        <w:t>1ogo211-ra2Y111e-1ur12ma-uka2ak81apeska81-2.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5" w:lineRule="exact" w:before="0" w:after="0"/>
        <w:ind w:left="913" w:right="0" w:hanging="268"/>
        <w:jc w:val="left"/>
        <w:rPr>
          <w:sz w:val="18"/>
        </w:rPr>
      </w:pPr>
      <w:r>
        <w:rPr>
          <w:spacing w:val="-5"/>
          <w:sz w:val="18"/>
        </w:rPr>
        <w:t>Syzdykbaeva</w:t>
      </w:r>
      <w:r>
        <w:rPr>
          <w:spacing w:val="-10"/>
          <w:sz w:val="18"/>
        </w:rPr>
        <w:t> </w:t>
      </w:r>
      <w:r>
        <w:rPr>
          <w:spacing w:val="-5"/>
          <w:sz w:val="18"/>
        </w:rPr>
        <w:t>BU</w:t>
      </w:r>
      <w:r>
        <w:rPr>
          <w:spacing w:val="-9"/>
          <w:sz w:val="18"/>
        </w:rPr>
        <w:t> </w:t>
      </w:r>
      <w:r>
        <w:rPr>
          <w:spacing w:val="-5"/>
          <w:sz w:val="18"/>
        </w:rPr>
        <w:t>Development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regional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2018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Access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mode: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https://elib.bsu.by/bitstream/</w:t>
      </w:r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40" w:lineRule="auto" w:before="0" w:after="0"/>
        <w:ind w:left="250" w:right="732" w:firstLine="395"/>
        <w:jc w:val="left"/>
        <w:rPr>
          <w:sz w:val="18"/>
        </w:rPr>
      </w:pPr>
      <w:r>
        <w:rPr>
          <w:spacing w:val="-4"/>
          <w:sz w:val="18"/>
        </w:rPr>
        <w:t>The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concept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development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industry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Republic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1"/>
          <w:sz w:val="18"/>
        </w:rPr>
        <w:t> </w:t>
      </w:r>
      <w:r>
        <w:rPr>
          <w:spacing w:val="-4"/>
          <w:sz w:val="18"/>
        </w:rPr>
        <w:t>Kazakhstan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until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2023: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Resolution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the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Government</w:t>
      </w:r>
      <w:r>
        <w:rPr>
          <w:spacing w:val="-12"/>
          <w:sz w:val="18"/>
        </w:rPr>
        <w:t> </w:t>
      </w:r>
      <w:r>
        <w:rPr>
          <w:spacing w:val="-3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3"/>
          <w:sz w:val="18"/>
        </w:rPr>
        <w:t>the</w:t>
      </w:r>
      <w:r>
        <w:rPr>
          <w:spacing w:val="-2"/>
          <w:sz w:val="18"/>
        </w:rPr>
        <w:t> </w:t>
      </w:r>
      <w:r>
        <w:rPr>
          <w:spacing w:val="-5"/>
          <w:sz w:val="18"/>
        </w:rPr>
        <w:t>Republic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Kazakhstan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dated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June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30,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2017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No.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406.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URL:</w:t>
      </w:r>
      <w:r>
        <w:rPr>
          <w:color w:val="0000FF"/>
          <w:spacing w:val="-6"/>
          <w:sz w:val="18"/>
        </w:rPr>
        <w:t> </w:t>
      </w:r>
      <w:hyperlink r:id="rId76">
        <w:r>
          <w:rPr>
            <w:color w:val="0000FF"/>
            <w:spacing w:val="-4"/>
            <w:sz w:val="18"/>
            <w:u w:val="single" w:color="0000FF"/>
          </w:rPr>
          <w:t>http://adilet.zan.kz/rus/docs/P1700000406/info</w:t>
        </w:r>
        <w:r>
          <w:rPr>
            <w:spacing w:val="-4"/>
            <w:sz w:val="18"/>
          </w:rPr>
          <w:t>.</w:t>
        </w:r>
      </w:hyperlink>
    </w:p>
    <w:p>
      <w:pPr>
        <w:pStyle w:val="ListParagraph"/>
        <w:numPr>
          <w:ilvl w:val="0"/>
          <w:numId w:val="21"/>
        </w:numPr>
        <w:tabs>
          <w:tab w:pos="914" w:val="left" w:leader="none"/>
        </w:tabs>
        <w:spacing w:line="207" w:lineRule="exact" w:before="0" w:after="0"/>
        <w:ind w:left="913" w:right="0" w:hanging="268"/>
        <w:jc w:val="left"/>
        <w:rPr>
          <w:sz w:val="18"/>
        </w:rPr>
      </w:pPr>
      <w:r>
        <w:rPr>
          <w:spacing w:val="-4"/>
          <w:sz w:val="18"/>
        </w:rPr>
        <w:t>Forecast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Indicators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Priorities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Tourism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Industry:AStudy</w:t>
      </w:r>
      <w:r>
        <w:rPr>
          <w:spacing w:val="-18"/>
          <w:sz w:val="18"/>
        </w:rPr>
        <w:t> </w:t>
      </w:r>
      <w:r>
        <w:rPr>
          <w:spacing w:val="-4"/>
          <w:sz w:val="18"/>
        </w:rPr>
        <w:t>ofAkmola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Region,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Kazakhstan</w:t>
      </w:r>
      <w:r>
        <w:rPr>
          <w:spacing w:val="-15"/>
          <w:sz w:val="18"/>
        </w:rPr>
        <w:t> </w:t>
      </w:r>
      <w:r>
        <w:rPr>
          <w:spacing w:val="-4"/>
          <w:sz w:val="18"/>
        </w:rPr>
        <w:t>/</w:t>
      </w:r>
      <w:r>
        <w:rPr>
          <w:spacing w:val="-17"/>
          <w:sz w:val="18"/>
        </w:rPr>
        <w:t> </w:t>
      </w:r>
      <w:r>
        <w:rPr>
          <w:spacing w:val="-4"/>
          <w:sz w:val="18"/>
        </w:rPr>
        <w:t>Zh.</w:t>
      </w:r>
      <w:r>
        <w:rPr>
          <w:spacing w:val="-14"/>
          <w:sz w:val="18"/>
        </w:rPr>
        <w:t> </w:t>
      </w:r>
      <w:r>
        <w:rPr>
          <w:spacing w:val="-4"/>
          <w:sz w:val="18"/>
        </w:rPr>
        <w:t>Raimbekov,</w:t>
      </w:r>
      <w:r>
        <w:rPr>
          <w:spacing w:val="-16"/>
          <w:sz w:val="18"/>
        </w:rPr>
        <w:t> </w:t>
      </w:r>
      <w:r>
        <w:rPr>
          <w:spacing w:val="-4"/>
          <w:sz w:val="18"/>
        </w:rPr>
        <w:t>B.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Syzdykbaeva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pacing w:val="-4"/>
          <w:sz w:val="18"/>
        </w:rPr>
        <w:t>[et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al.]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//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Mediterranean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Journal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Social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Sciences.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Nov.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2015.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Vol.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6.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6.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P.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386–394.</w:t>
      </w:r>
    </w:p>
    <w:p>
      <w:pPr>
        <w:spacing w:after="0" w:line="207" w:lineRule="exact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Heading2"/>
        <w:spacing w:before="132"/>
        <w:ind w:right="682"/>
      </w:pPr>
      <w:r>
        <w:rPr/>
        <w:t>УДК</w:t>
      </w:r>
      <w:r>
        <w:rPr>
          <w:spacing w:val="-3"/>
        </w:rPr>
        <w:t> </w:t>
      </w:r>
      <w:r>
        <w:rPr/>
        <w:t>(656.338)</w:t>
      </w:r>
    </w:p>
    <w:p>
      <w:pPr>
        <w:pStyle w:val="BodyText"/>
        <w:ind w:left="0"/>
        <w:rPr>
          <w:b/>
          <w:sz w:val="14"/>
        </w:rPr>
      </w:pPr>
    </w:p>
    <w:p>
      <w:pPr>
        <w:spacing w:before="92"/>
        <w:ind w:left="1854" w:right="1939" w:firstLine="1197"/>
        <w:jc w:val="left"/>
        <w:rPr>
          <w:b/>
          <w:sz w:val="22"/>
        </w:rPr>
      </w:pPr>
      <w:r>
        <w:rPr>
          <w:b/>
          <w:sz w:val="22"/>
        </w:rPr>
        <w:t>ТӨТЕНШЕ ЖАҒДАЙЛЫҚ КЕЗІНДЕГІ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ЛОГИСТИКАЛЫҚ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ЖҮЙЕЛЕРДІ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ОҢТАЙЛАНДЫРУ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МОДЕЛІ</w:t>
      </w:r>
    </w:p>
    <w:p>
      <w:pPr>
        <w:pStyle w:val="BodyText"/>
        <w:ind w:left="0"/>
        <w:rPr>
          <w:b/>
        </w:rPr>
      </w:pPr>
    </w:p>
    <w:p>
      <w:pPr>
        <w:pStyle w:val="Heading2"/>
        <w:spacing w:line="251" w:lineRule="exact" w:before="1"/>
        <w:ind w:left="8350"/>
        <w:jc w:val="left"/>
      </w:pPr>
      <w:r>
        <w:rPr/>
        <w:t>Жәкен</w:t>
      </w:r>
      <w:r>
        <w:rPr>
          <w:spacing w:val="-10"/>
        </w:rPr>
        <w:t> </w:t>
      </w:r>
      <w:r>
        <w:rPr/>
        <w:t>Нұрхан,</w:t>
      </w:r>
    </w:p>
    <w:p>
      <w:pPr>
        <w:spacing w:line="204" w:lineRule="exact" w:before="0"/>
        <w:ind w:left="0" w:right="680" w:firstLine="0"/>
        <w:jc w:val="right"/>
        <w:rPr>
          <w:i/>
          <w:sz w:val="18"/>
        </w:rPr>
      </w:pP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ЭжБЖМ</w:t>
      </w:r>
    </w:p>
    <w:p>
      <w:pPr>
        <w:spacing w:line="206" w:lineRule="exact" w:before="0"/>
        <w:ind w:left="0" w:right="686" w:firstLine="0"/>
        <w:jc w:val="right"/>
        <w:rPr>
          <w:i/>
          <w:sz w:val="18"/>
        </w:rPr>
      </w:pPr>
      <w:r>
        <w:rPr>
          <w:i/>
          <w:sz w:val="18"/>
        </w:rPr>
        <w:t>«Логистика»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мамандығы,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1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курс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магистранты</w:t>
      </w:r>
    </w:p>
    <w:p>
      <w:pPr>
        <w:spacing w:line="207" w:lineRule="exact" w:before="0"/>
        <w:ind w:left="0" w:right="682" w:firstLine="0"/>
        <w:jc w:val="right"/>
        <w:rPr>
          <w:i/>
          <w:sz w:val="18"/>
        </w:rPr>
      </w:pPr>
      <w:hyperlink r:id="rId79">
        <w:r>
          <w:rPr>
            <w:i/>
            <w:color w:val="0000FF"/>
            <w:sz w:val="18"/>
            <w:u w:val="single" w:color="0000FF"/>
          </w:rPr>
          <w:t>zhaken_nurkhan@mail.ru</w:t>
        </w:r>
      </w:hyperlink>
    </w:p>
    <w:p>
      <w:pPr>
        <w:spacing w:before="0"/>
        <w:ind w:left="5978" w:right="0" w:firstLine="0"/>
        <w:jc w:val="left"/>
        <w:rPr>
          <w:b/>
          <w:sz w:val="22"/>
        </w:rPr>
      </w:pPr>
      <w:r>
        <w:rPr>
          <w:sz w:val="22"/>
        </w:rPr>
        <w:t>Ғылыми</w:t>
      </w:r>
      <w:r>
        <w:rPr>
          <w:spacing w:val="-7"/>
          <w:sz w:val="22"/>
        </w:rPr>
        <w:t> </w:t>
      </w:r>
      <w:r>
        <w:rPr>
          <w:sz w:val="22"/>
        </w:rPr>
        <w:t>жетекші:</w:t>
      </w:r>
      <w:r>
        <w:rPr>
          <w:spacing w:val="-8"/>
          <w:sz w:val="22"/>
        </w:rPr>
        <w:t> </w:t>
      </w:r>
      <w:r>
        <w:rPr>
          <w:b/>
          <w:sz w:val="22"/>
        </w:rPr>
        <w:t>Баймуханбетова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Э.Е.,</w:t>
      </w:r>
    </w:p>
    <w:p>
      <w:pPr>
        <w:spacing w:before="0"/>
        <w:ind w:left="8360" w:right="0" w:firstLine="0"/>
        <w:jc w:val="left"/>
        <w:rPr>
          <w:i/>
          <w:sz w:val="18"/>
        </w:rPr>
      </w:pPr>
      <w:r>
        <w:rPr>
          <w:i/>
          <w:sz w:val="18"/>
        </w:rPr>
        <w:t>э.ғ.к.,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аға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оқытушы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Абстракт: </w:t>
      </w:r>
      <w:r>
        <w:rPr>
          <w:i/>
          <w:sz w:val="20"/>
        </w:rPr>
        <w:t>ХХ ғасырдан бастап табиғи және техногендік апаттардың саны экспоненциалды түрде өсті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және объектілерді орналастыру мәселесі төтенше жағдайлар кезіндегі логистикалық мәселелерді шешуге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қолайлы тәсілге айналды. Бұл мәселені шешу үшін эвристикалық алгоритм негізгі тәсілі ретінде біріктірілді.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Нақты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алгоритм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төтенше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жағдайлар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кезіндегі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логистика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жүйелерді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орналастыру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проблемаларын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шешу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үшін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маңызды болғандықтан, бұл жұмыста деректерді модельдеу түрлеріне де, проблемалар түрлеріне де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негізделген төтенше гуманитарлық логистикаға байланысты объектілерді орналастыру мәселелерін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зерттеуге бағыталды.Сондай-ақ тарату орталықтарының, қоймалардың, баспаналардың, қоқыс тастайтын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орындардың және медициналық орталықтардың орналасуы сияқты объектілердің орналасуына қатысты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дағдарысқа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дейінгі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кейінгі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жағдайларды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зерттеуге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бағытталған.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Зерттеу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барысында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әдебиетке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шолуда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көрсетілген төрт негізгі мәселе қарастырылады: объектінің орналасқан жерінің детерминистік мәселелері,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объектінің орналасқан жерінің динамикалық мәселелері, объектінің орналасқан жерінің стохастикалық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мәселелері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объектінің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орналасқан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жерінің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робастикалық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мәселелері.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Әр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мәселе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үшін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объектінің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орналасу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түрі, деректерді модельдеу түрі, апат түрі, шешімдер, мақсаттар, шектеулер мен шешу әдістері бағаланды.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Қорытынды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ретінде,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табиғи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апаттар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жағдайында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тиімді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көмек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көрсету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операцияларын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жасау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үшін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одан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әрі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зерттеу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барысында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жойылатын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зерттеулердегі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олқылықтар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анықталды.</w:t>
      </w:r>
    </w:p>
    <w:p>
      <w:pPr>
        <w:pStyle w:val="BodyText"/>
        <w:spacing w:before="7"/>
        <w:ind w:left="0"/>
        <w:rPr>
          <w:i/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874" w:val="left" w:leader="none"/>
        </w:tabs>
        <w:spacing w:line="240" w:lineRule="auto" w:before="0" w:after="0"/>
        <w:ind w:left="250" w:right="597" w:firstLine="395"/>
        <w:jc w:val="left"/>
        <w:rPr>
          <w:sz w:val="22"/>
        </w:rPr>
      </w:pPr>
      <w:r>
        <w:rPr>
          <w:b/>
          <w:sz w:val="22"/>
        </w:rPr>
        <w:t>Кіріспе. </w:t>
      </w:r>
      <w:r>
        <w:rPr>
          <w:sz w:val="22"/>
        </w:rPr>
        <w:t>ХХ ғасырдың</w:t>
      </w:r>
      <w:r>
        <w:rPr>
          <w:spacing w:val="1"/>
          <w:sz w:val="22"/>
        </w:rPr>
        <w:t> </w:t>
      </w:r>
      <w:r>
        <w:rPr>
          <w:sz w:val="22"/>
        </w:rPr>
        <w:t>90 жылдарынан бастап төтенше жағдайлық апаттардың саны мен</w:t>
      </w:r>
      <w:r>
        <w:rPr>
          <w:spacing w:val="1"/>
          <w:sz w:val="22"/>
        </w:rPr>
        <w:t> </w:t>
      </w:r>
      <w:r>
        <w:rPr>
          <w:sz w:val="22"/>
        </w:rPr>
        <w:t>ауқымы үнемі өсіп, зардап шеккендердің саны пропорционалды түрде өсті. Мысалы, 1990 жылдардан</w:t>
      </w:r>
      <w:r>
        <w:rPr>
          <w:spacing w:val="1"/>
          <w:sz w:val="22"/>
        </w:rPr>
        <w:t> </w:t>
      </w:r>
      <w:r>
        <w:rPr>
          <w:sz w:val="22"/>
        </w:rPr>
        <w:t>бастап жылына шамамен</w:t>
      </w:r>
      <w:r>
        <w:rPr>
          <w:spacing w:val="1"/>
          <w:sz w:val="22"/>
        </w:rPr>
        <w:t> </w:t>
      </w:r>
      <w:r>
        <w:rPr>
          <w:sz w:val="22"/>
        </w:rPr>
        <w:t>235 миллион адам болса,</w:t>
      </w:r>
      <w:r>
        <w:rPr>
          <w:spacing w:val="1"/>
          <w:sz w:val="22"/>
        </w:rPr>
        <w:t> </w:t>
      </w:r>
      <w:r>
        <w:rPr>
          <w:sz w:val="22"/>
        </w:rPr>
        <w:t>2019 жылы</w:t>
      </w:r>
      <w:r>
        <w:rPr>
          <w:spacing w:val="1"/>
          <w:sz w:val="22"/>
        </w:rPr>
        <w:t> </w:t>
      </w:r>
      <w:r>
        <w:rPr>
          <w:sz w:val="22"/>
        </w:rPr>
        <w:t>324 табиғи апат тіркелді, оның</w:t>
      </w:r>
      <w:r>
        <w:rPr>
          <w:spacing w:val="1"/>
          <w:sz w:val="22"/>
        </w:rPr>
        <w:t> </w:t>
      </w:r>
      <w:r>
        <w:rPr>
          <w:sz w:val="22"/>
        </w:rPr>
        <w:t>экономикалық шығыны</w:t>
      </w:r>
      <w:r>
        <w:rPr>
          <w:spacing w:val="1"/>
          <w:sz w:val="22"/>
        </w:rPr>
        <w:t> </w:t>
      </w:r>
      <w:r>
        <w:rPr>
          <w:sz w:val="22"/>
        </w:rPr>
        <w:t>99,2 миллиард АҚШ долларына бағаланды</w:t>
      </w:r>
      <w:r>
        <w:rPr>
          <w:spacing w:val="1"/>
          <w:sz w:val="22"/>
        </w:rPr>
        <w:t> </w:t>
      </w:r>
      <w:r>
        <w:rPr>
          <w:sz w:val="22"/>
        </w:rPr>
        <w:t>[1]. Табиғи апаттар туралы</w:t>
      </w:r>
      <w:r>
        <w:rPr>
          <w:spacing w:val="1"/>
          <w:sz w:val="22"/>
        </w:rPr>
        <w:t> </w:t>
      </w:r>
      <w:r>
        <w:rPr>
          <w:sz w:val="22"/>
        </w:rPr>
        <w:t>халықаралық мәліметтер базасына сәйкес, Азия мен Америка су тасқыны, жер сілкінісі, дауыл және</w:t>
      </w:r>
      <w:r>
        <w:rPr>
          <w:spacing w:val="1"/>
          <w:sz w:val="22"/>
        </w:rPr>
        <w:t> </w:t>
      </w:r>
      <w:r>
        <w:rPr>
          <w:sz w:val="22"/>
        </w:rPr>
        <w:t>көшкін сияқты апаттардан ең көп зардап шеккен континенттер болды. Апат</w:t>
      </w:r>
      <w:r>
        <w:rPr>
          <w:spacing w:val="1"/>
          <w:sz w:val="22"/>
        </w:rPr>
        <w:t> </w:t>
      </w:r>
      <w:r>
        <w:rPr>
          <w:sz w:val="22"/>
        </w:rPr>
        <w:t>– бұл зардап шеккен</w:t>
      </w:r>
      <w:r>
        <w:rPr>
          <w:spacing w:val="1"/>
          <w:sz w:val="22"/>
        </w:rPr>
        <w:t> </w:t>
      </w:r>
      <w:r>
        <w:rPr>
          <w:sz w:val="22"/>
        </w:rPr>
        <w:t>аймақтың сыртқы төтенше реакциясын негіздеу үшін жеткілікті мөлшерде зиян келтіретін,</w:t>
      </w:r>
      <w:r>
        <w:rPr>
          <w:spacing w:val="1"/>
          <w:sz w:val="22"/>
        </w:rPr>
        <w:t> </w:t>
      </w:r>
      <w:r>
        <w:rPr>
          <w:sz w:val="22"/>
        </w:rPr>
        <w:t>экологиялық бұзылулар, адам өлімі, адамның қайғы-қасіреті немесе денсаулық пен медициналық</w:t>
      </w:r>
      <w:r>
        <w:rPr>
          <w:spacing w:val="1"/>
          <w:sz w:val="22"/>
        </w:rPr>
        <w:t> </w:t>
      </w:r>
      <w:r>
        <w:rPr>
          <w:sz w:val="22"/>
        </w:rPr>
        <w:t>қызметтердің нашарлауы. [2] Мұндай жағдайларға құрғақшылық, жер сілкінісі, су тасқыны немесе</w:t>
      </w:r>
      <w:r>
        <w:rPr>
          <w:spacing w:val="1"/>
          <w:sz w:val="22"/>
        </w:rPr>
        <w:t> </w:t>
      </w:r>
      <w:r>
        <w:rPr>
          <w:sz w:val="22"/>
        </w:rPr>
        <w:t>дауыл сияқты табиғи апаттар, сондай-ақ ядролық немесе химиялық жарылыстар сияқты эпидемиялар</w:t>
      </w:r>
      <w:r>
        <w:rPr>
          <w:spacing w:val="1"/>
          <w:sz w:val="22"/>
        </w:rPr>
        <w:t> </w:t>
      </w:r>
      <w:r>
        <w:rPr>
          <w:sz w:val="22"/>
        </w:rPr>
        <w:t>немесе техногендік жойылулар кіруі. Өсіп келе жатқан апаттар санына сәйкес, көптеген ғалымдар</w:t>
      </w:r>
      <w:r>
        <w:rPr>
          <w:spacing w:val="1"/>
          <w:sz w:val="22"/>
        </w:rPr>
        <w:t> </w:t>
      </w:r>
      <w:r>
        <w:rPr>
          <w:sz w:val="22"/>
        </w:rPr>
        <w:t>апаттың салдарын болдырмау немесе қалпына келтіру үшін табиғи апаттарды басқаруға көп көңіл</w:t>
      </w:r>
      <w:r>
        <w:rPr>
          <w:spacing w:val="1"/>
          <w:sz w:val="22"/>
        </w:rPr>
        <w:t> </w:t>
      </w:r>
      <w:r>
        <w:rPr>
          <w:sz w:val="22"/>
        </w:rPr>
        <w:t>бөледі[3]. Табиғи апаттарды басқару бойынша төтенше жағдайлар кезіндегі логистикалық жүйе төрт</w:t>
      </w:r>
      <w:r>
        <w:rPr>
          <w:spacing w:val="1"/>
          <w:sz w:val="22"/>
        </w:rPr>
        <w:t> </w:t>
      </w:r>
      <w:r>
        <w:rPr>
          <w:sz w:val="22"/>
        </w:rPr>
        <w:t>кезеңде жүргізіледі:төтенше жағдайлар салдарын жеңілдету, техникалық жағдайларды дайындау,</w:t>
      </w:r>
      <w:r>
        <w:rPr>
          <w:spacing w:val="1"/>
          <w:sz w:val="22"/>
        </w:rPr>
        <w:t> </w:t>
      </w:r>
      <w:r>
        <w:rPr>
          <w:sz w:val="22"/>
        </w:rPr>
        <w:t>салдарымен күресуге ден қою және қалпына келтіру. Коппола төтенше жағдайлардың салдарын</w:t>
      </w:r>
      <w:r>
        <w:rPr>
          <w:spacing w:val="1"/>
          <w:sz w:val="22"/>
        </w:rPr>
        <w:t> </w:t>
      </w:r>
      <w:r>
        <w:rPr>
          <w:sz w:val="22"/>
        </w:rPr>
        <w:t>жеңілдетуді апаттың ықтималдығын азайту және қауіптілік дәрежесін төмендету деп анықтады.</w:t>
      </w:r>
      <w:r>
        <w:rPr>
          <w:spacing w:val="1"/>
          <w:sz w:val="22"/>
        </w:rPr>
        <w:t> </w:t>
      </w:r>
      <w:r>
        <w:rPr>
          <w:sz w:val="22"/>
        </w:rPr>
        <w:t>Сонымен қатар, ол техникалық дайындықты апаттан кейін жасалуы керек іс-шараларды жоспарлау</w:t>
      </w:r>
      <w:r>
        <w:rPr>
          <w:spacing w:val="1"/>
          <w:sz w:val="22"/>
        </w:rPr>
        <w:t> </w:t>
      </w:r>
      <w:r>
        <w:rPr>
          <w:sz w:val="22"/>
        </w:rPr>
        <w:t>ретінде анықтады, бұл өмір сүру мүмкіндігін арттырады және қаржылық және басқа шығындарды</w:t>
      </w:r>
      <w:r>
        <w:rPr>
          <w:spacing w:val="1"/>
          <w:sz w:val="22"/>
        </w:rPr>
        <w:t> </w:t>
      </w:r>
      <w:r>
        <w:rPr>
          <w:sz w:val="22"/>
        </w:rPr>
        <w:t>азайтады. Төтенше жағдайларды екі кезеңге бөлуге болады: төтенше жағдайға дейінгі немесе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проактивті (салдарын жұмсарту және дайындау) және жеткізілімге </w:t>
      </w:r>
      <w:r>
        <w:rPr>
          <w:sz w:val="22"/>
        </w:rPr>
        <w:t>дейінгі немесе реактивті (әрекет ету</w:t>
      </w:r>
      <w:r>
        <w:rPr>
          <w:spacing w:val="-52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қалпына</w:t>
      </w:r>
      <w:r>
        <w:rPr>
          <w:spacing w:val="-1"/>
          <w:sz w:val="22"/>
        </w:rPr>
        <w:t> </w:t>
      </w:r>
      <w:r>
        <w:rPr>
          <w:sz w:val="22"/>
        </w:rPr>
        <w:t>келтіру).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22"/>
        </w:numPr>
        <w:tabs>
          <w:tab w:pos="868" w:val="left" w:leader="none"/>
        </w:tabs>
        <w:spacing w:line="240" w:lineRule="auto" w:before="0" w:after="0"/>
        <w:ind w:left="250" w:right="785" w:firstLine="395"/>
        <w:jc w:val="left"/>
        <w:rPr>
          <w:sz w:val="22"/>
        </w:rPr>
      </w:pPr>
      <w:r>
        <w:rPr>
          <w:b/>
          <w:sz w:val="22"/>
        </w:rPr>
        <w:t>Әдебиеттерді шолу көлемі. </w:t>
      </w:r>
      <w:r>
        <w:rPr>
          <w:sz w:val="22"/>
        </w:rPr>
        <w:t>Бұл жұмыста төтенше жағдайлық кезіндегі логистикалық</w:t>
      </w:r>
      <w:r>
        <w:rPr>
          <w:spacing w:val="1"/>
          <w:sz w:val="22"/>
        </w:rPr>
        <w:t> </w:t>
      </w:r>
      <w:r>
        <w:rPr>
          <w:sz w:val="22"/>
        </w:rPr>
        <w:t>жүйелерді</w:t>
      </w:r>
      <w:r>
        <w:rPr>
          <w:spacing w:val="-8"/>
          <w:sz w:val="22"/>
        </w:rPr>
        <w:t> </w:t>
      </w:r>
      <w:r>
        <w:rPr>
          <w:sz w:val="22"/>
        </w:rPr>
        <w:t>оңтайландыру</w:t>
      </w:r>
      <w:r>
        <w:rPr>
          <w:spacing w:val="-7"/>
          <w:sz w:val="22"/>
        </w:rPr>
        <w:t> </w:t>
      </w:r>
      <w:r>
        <w:rPr>
          <w:sz w:val="22"/>
        </w:rPr>
        <w:t>моделі</w:t>
      </w:r>
      <w:r>
        <w:rPr>
          <w:spacing w:val="-8"/>
          <w:sz w:val="22"/>
        </w:rPr>
        <w:t> </w:t>
      </w:r>
      <w:r>
        <w:rPr>
          <w:sz w:val="22"/>
        </w:rPr>
        <w:t>қарастырылады.</w:t>
      </w:r>
      <w:r>
        <w:rPr>
          <w:spacing w:val="-6"/>
          <w:sz w:val="22"/>
        </w:rPr>
        <w:t> </w:t>
      </w:r>
      <w:r>
        <w:rPr>
          <w:sz w:val="22"/>
        </w:rPr>
        <w:t>Әдебиеттер</w:t>
      </w:r>
      <w:r>
        <w:rPr>
          <w:spacing w:val="-7"/>
          <w:sz w:val="22"/>
        </w:rPr>
        <w:t> </w:t>
      </w:r>
      <w:r>
        <w:rPr>
          <w:sz w:val="22"/>
        </w:rPr>
        <w:t>базасын</w:t>
      </w:r>
      <w:r>
        <w:rPr>
          <w:spacing w:val="-6"/>
          <w:sz w:val="22"/>
        </w:rPr>
        <w:t> </w:t>
      </w:r>
      <w:r>
        <w:rPr>
          <w:sz w:val="22"/>
        </w:rPr>
        <w:t>құру</w:t>
      </w:r>
      <w:r>
        <w:rPr>
          <w:spacing w:val="-8"/>
          <w:sz w:val="22"/>
        </w:rPr>
        <w:t> </w:t>
      </w:r>
      <w:r>
        <w:rPr>
          <w:sz w:val="22"/>
        </w:rPr>
        <w:t>үшін</w:t>
      </w:r>
      <w:r>
        <w:rPr>
          <w:spacing w:val="-6"/>
          <w:sz w:val="22"/>
        </w:rPr>
        <w:t> </w:t>
      </w:r>
      <w:r>
        <w:rPr>
          <w:sz w:val="22"/>
        </w:rPr>
        <w:t>төтенше</w:t>
      </w:r>
      <w:r>
        <w:rPr>
          <w:spacing w:val="-8"/>
          <w:sz w:val="22"/>
        </w:rPr>
        <w:t> </w:t>
      </w:r>
      <w:r>
        <w:rPr>
          <w:sz w:val="22"/>
        </w:rPr>
        <w:t>жағдайлық</w:t>
      </w:r>
      <w:r>
        <w:rPr>
          <w:spacing w:val="-52"/>
          <w:sz w:val="22"/>
        </w:rPr>
        <w:t> </w:t>
      </w:r>
      <w:r>
        <w:rPr>
          <w:sz w:val="22"/>
        </w:rPr>
        <w:t>кезіндегі логистикалық жүйелерді оңтайландыру моделі журналдарда, кітаптар мен конференция</w:t>
      </w:r>
      <w:r>
        <w:rPr>
          <w:spacing w:val="1"/>
          <w:sz w:val="22"/>
        </w:rPr>
        <w:t> </w:t>
      </w:r>
      <w:r>
        <w:rPr>
          <w:sz w:val="22"/>
        </w:rPr>
        <w:t>материалдарында табылды, содан кейін объектілерді орналастыру міндеттері мен оңтайландыру</w:t>
      </w:r>
      <w:r>
        <w:rPr>
          <w:spacing w:val="1"/>
          <w:sz w:val="22"/>
        </w:rPr>
        <w:t> </w:t>
      </w:r>
      <w:r>
        <w:rPr>
          <w:sz w:val="22"/>
        </w:rPr>
        <w:t>әдістерінің категорияларына сәйкес жіктелді: детерминистік, стохастикалық, динамикалық және</w:t>
      </w:r>
      <w:r>
        <w:rPr>
          <w:spacing w:val="1"/>
          <w:sz w:val="22"/>
        </w:rPr>
        <w:t> </w:t>
      </w:r>
      <w:r>
        <w:rPr>
          <w:sz w:val="22"/>
        </w:rPr>
        <w:t>робастикалық. Соңында өтініштер мен кейстер қарастырылды. Бұл жұмыстың мақсаты төтенше</w:t>
      </w:r>
      <w:r>
        <w:rPr>
          <w:spacing w:val="1"/>
          <w:sz w:val="22"/>
        </w:rPr>
        <w:t> </w:t>
      </w:r>
      <w:r>
        <w:rPr>
          <w:sz w:val="22"/>
        </w:rPr>
        <w:t>гуманитарлық логистика объектілерін орналастыруды оңтайландыру есептерінде нақты алгоритмге</w:t>
      </w:r>
      <w:r>
        <w:rPr>
          <w:spacing w:val="1"/>
          <w:sz w:val="22"/>
        </w:rPr>
        <w:t> </w:t>
      </w:r>
      <w:r>
        <w:rPr>
          <w:sz w:val="22"/>
        </w:rPr>
        <w:t>немесе</w:t>
      </w:r>
      <w:r>
        <w:rPr>
          <w:spacing w:val="-9"/>
          <w:sz w:val="22"/>
        </w:rPr>
        <w:t> </w:t>
      </w:r>
      <w:r>
        <w:rPr>
          <w:sz w:val="22"/>
        </w:rPr>
        <w:t>математикалық</w:t>
      </w:r>
      <w:r>
        <w:rPr>
          <w:spacing w:val="-9"/>
          <w:sz w:val="22"/>
        </w:rPr>
        <w:t> </w:t>
      </w:r>
      <w:r>
        <w:rPr>
          <w:sz w:val="22"/>
        </w:rPr>
        <w:t>модельдеу</w:t>
      </w:r>
      <w:r>
        <w:rPr>
          <w:spacing w:val="-7"/>
          <w:sz w:val="22"/>
        </w:rPr>
        <w:t> </w:t>
      </w:r>
      <w:r>
        <w:rPr>
          <w:sz w:val="22"/>
        </w:rPr>
        <w:t>әдістеріне</w:t>
      </w:r>
      <w:r>
        <w:rPr>
          <w:spacing w:val="-8"/>
          <w:sz w:val="22"/>
        </w:rPr>
        <w:t> </w:t>
      </w:r>
      <w:r>
        <w:rPr>
          <w:sz w:val="22"/>
        </w:rPr>
        <w:t>назар</w:t>
      </w:r>
      <w:r>
        <w:rPr>
          <w:spacing w:val="-8"/>
          <w:sz w:val="22"/>
        </w:rPr>
        <w:t> </w:t>
      </w:r>
      <w:r>
        <w:rPr>
          <w:sz w:val="22"/>
        </w:rPr>
        <w:t>аударғандықтан,</w:t>
      </w:r>
      <w:r>
        <w:rPr>
          <w:spacing w:val="-8"/>
          <w:sz w:val="22"/>
        </w:rPr>
        <w:t> </w:t>
      </w:r>
      <w:r>
        <w:rPr>
          <w:sz w:val="22"/>
        </w:rPr>
        <w:t>оған</w:t>
      </w:r>
      <w:r>
        <w:rPr>
          <w:spacing w:val="-9"/>
          <w:sz w:val="22"/>
        </w:rPr>
        <w:t> </w:t>
      </w:r>
      <w:r>
        <w:rPr>
          <w:sz w:val="22"/>
        </w:rPr>
        <w:t>математикалық</w:t>
      </w:r>
      <w:r>
        <w:rPr>
          <w:spacing w:val="-8"/>
          <w:sz w:val="22"/>
        </w:rPr>
        <w:t> </w:t>
      </w:r>
      <w:r>
        <w:rPr>
          <w:sz w:val="22"/>
        </w:rPr>
        <w:t>техниканың</w:t>
      </w:r>
      <w:r>
        <w:rPr>
          <w:spacing w:val="-52"/>
          <w:sz w:val="22"/>
        </w:rPr>
        <w:t> </w:t>
      </w:r>
      <w:r>
        <w:rPr>
          <w:sz w:val="22"/>
        </w:rPr>
        <w:t>нақты</w:t>
      </w:r>
      <w:r>
        <w:rPr>
          <w:spacing w:val="-3"/>
          <w:sz w:val="22"/>
        </w:rPr>
        <w:t> </w:t>
      </w:r>
      <w:r>
        <w:rPr>
          <w:sz w:val="22"/>
        </w:rPr>
        <w:t>алгоритмінің</w:t>
      </w:r>
      <w:r>
        <w:rPr>
          <w:spacing w:val="-2"/>
          <w:sz w:val="22"/>
        </w:rPr>
        <w:t> </w:t>
      </w:r>
      <w:r>
        <w:rPr>
          <w:sz w:val="22"/>
        </w:rPr>
        <w:t>кез</w:t>
      </w:r>
      <w:r>
        <w:rPr>
          <w:spacing w:val="-2"/>
          <w:sz w:val="22"/>
        </w:rPr>
        <w:t> </w:t>
      </w:r>
      <w:r>
        <w:rPr>
          <w:sz w:val="22"/>
        </w:rPr>
        <w:t>келген</w:t>
      </w:r>
      <w:r>
        <w:rPr>
          <w:spacing w:val="-3"/>
          <w:sz w:val="22"/>
        </w:rPr>
        <w:t> </w:t>
      </w:r>
      <w:r>
        <w:rPr>
          <w:sz w:val="22"/>
        </w:rPr>
        <w:t>түрі</w:t>
      </w:r>
      <w:r>
        <w:rPr>
          <w:spacing w:val="-3"/>
          <w:sz w:val="22"/>
        </w:rPr>
        <w:t> </w:t>
      </w:r>
      <w:r>
        <w:rPr>
          <w:sz w:val="22"/>
        </w:rPr>
        <w:t>ұсынылған</w:t>
      </w:r>
      <w:r>
        <w:rPr>
          <w:spacing w:val="-2"/>
          <w:sz w:val="22"/>
        </w:rPr>
        <w:t> </w:t>
      </w:r>
      <w:r>
        <w:rPr>
          <w:sz w:val="22"/>
        </w:rPr>
        <w:t>жұмыстар</w:t>
      </w:r>
      <w:r>
        <w:rPr>
          <w:spacing w:val="-3"/>
          <w:sz w:val="22"/>
        </w:rPr>
        <w:t> </w:t>
      </w:r>
      <w:r>
        <w:rPr>
          <w:sz w:val="22"/>
        </w:rPr>
        <w:t>ғана</w:t>
      </w:r>
      <w:r>
        <w:rPr>
          <w:spacing w:val="-2"/>
          <w:sz w:val="22"/>
        </w:rPr>
        <w:t> </w:t>
      </w:r>
      <w:r>
        <w:rPr>
          <w:sz w:val="22"/>
        </w:rPr>
        <w:t>кіреді.</w:t>
      </w:r>
      <w:r>
        <w:rPr>
          <w:spacing w:val="52"/>
          <w:sz w:val="22"/>
        </w:rPr>
        <w:t> </w:t>
      </w:r>
      <w:r>
        <w:rPr>
          <w:sz w:val="22"/>
        </w:rPr>
        <w:t>«Transport</w:t>
      </w:r>
      <w:r>
        <w:rPr>
          <w:spacing w:val="53"/>
          <w:sz w:val="22"/>
        </w:rPr>
        <w:t> </w:t>
      </w:r>
      <w:r>
        <w:rPr>
          <w:sz w:val="22"/>
        </w:rPr>
        <w:t>research</w:t>
      </w:r>
      <w:r>
        <w:rPr>
          <w:spacing w:val="53"/>
          <w:sz w:val="22"/>
        </w:rPr>
        <w:t> </w:t>
      </w:r>
      <w:r>
        <w:rPr>
          <w:sz w:val="22"/>
        </w:rPr>
        <w:t>board»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77"/>
          <w:footerReference w:type="default" r:id="rId78"/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18"/>
        <w:jc w:val="both"/>
      </w:pPr>
      <w:r>
        <w:rPr>
          <w:spacing w:val="-1"/>
        </w:rPr>
        <w:t>жарияланымдарының</w:t>
      </w:r>
      <w:r>
        <w:rPr>
          <w:spacing w:val="-4"/>
        </w:rPr>
        <w:t> </w:t>
      </w:r>
      <w:r>
        <w:rPr/>
        <w:t>дерекқоры,</w:t>
      </w:r>
      <w:r>
        <w:rPr>
          <w:spacing w:val="-13"/>
        </w:rPr>
        <w:t> </w:t>
      </w:r>
      <w:r>
        <w:rPr/>
        <w:t>«Science</w:t>
      </w:r>
      <w:r>
        <w:rPr>
          <w:spacing w:val="-12"/>
        </w:rPr>
        <w:t> </w:t>
      </w:r>
      <w:r>
        <w:rPr/>
        <w:t>direct</w:t>
      </w:r>
      <w:r>
        <w:rPr>
          <w:spacing w:val="-3"/>
        </w:rPr>
        <w:t> </w:t>
      </w:r>
      <w:r>
        <w:rPr/>
        <w:t>және</w:t>
      </w:r>
      <w:r>
        <w:rPr>
          <w:spacing w:val="-12"/>
        </w:rPr>
        <w:t> </w:t>
      </w:r>
      <w:r>
        <w:rPr/>
        <w:t>Springer</w:t>
      </w:r>
      <w:r>
        <w:rPr>
          <w:spacing w:val="-14"/>
        </w:rPr>
        <w:t> </w:t>
      </w:r>
      <w:r>
        <w:rPr/>
        <w:t>journal»</w:t>
      </w:r>
      <w:r>
        <w:rPr>
          <w:spacing w:val="-8"/>
        </w:rPr>
        <w:t> </w:t>
      </w:r>
      <w:r>
        <w:rPr/>
        <w:t>дерекқоры</w:t>
      </w:r>
      <w:r>
        <w:rPr>
          <w:spacing w:val="-3"/>
        </w:rPr>
        <w:t> </w:t>
      </w:r>
      <w:r>
        <w:rPr/>
        <w:t>сияқты</w:t>
      </w:r>
      <w:r>
        <w:rPr>
          <w:spacing w:val="-5"/>
        </w:rPr>
        <w:t> </w:t>
      </w:r>
      <w:r>
        <w:rPr/>
        <w:t>журнал</w:t>
      </w:r>
      <w:r>
        <w:rPr>
          <w:spacing w:val="-3"/>
        </w:rPr>
        <w:t> </w:t>
      </w:r>
      <w:r>
        <w:rPr/>
        <w:t>іздеу</w:t>
      </w:r>
      <w:r>
        <w:rPr>
          <w:spacing w:val="1"/>
        </w:rPr>
        <w:t> </w:t>
      </w:r>
      <w:r>
        <w:rPr/>
        <w:t>жүйелері</w:t>
      </w:r>
      <w:r>
        <w:rPr>
          <w:spacing w:val="-6"/>
        </w:rPr>
        <w:t> </w:t>
      </w:r>
      <w:r>
        <w:rPr/>
        <w:t>пайдаланылды.</w:t>
      </w:r>
      <w:r>
        <w:rPr>
          <w:spacing w:val="-6"/>
        </w:rPr>
        <w:t> </w:t>
      </w:r>
      <w:r>
        <w:rPr/>
        <w:t>Сонымен</w:t>
      </w:r>
      <w:r>
        <w:rPr>
          <w:spacing w:val="-6"/>
        </w:rPr>
        <w:t> </w:t>
      </w:r>
      <w:r>
        <w:rPr/>
        <w:t>қатар,</w:t>
      </w:r>
      <w:r>
        <w:rPr>
          <w:spacing w:val="-5"/>
        </w:rPr>
        <w:t> </w:t>
      </w:r>
      <w:r>
        <w:rPr/>
        <w:t>кез-келген</w:t>
      </w:r>
      <w:r>
        <w:rPr>
          <w:spacing w:val="-5"/>
        </w:rPr>
        <w:t> </w:t>
      </w:r>
      <w:r>
        <w:rPr/>
        <w:t>қосымша</w:t>
      </w:r>
      <w:r>
        <w:rPr>
          <w:spacing w:val="-6"/>
        </w:rPr>
        <w:t> </w:t>
      </w:r>
      <w:r>
        <w:rPr/>
        <w:t>құжаттарды</w:t>
      </w:r>
      <w:r>
        <w:rPr>
          <w:spacing w:val="-6"/>
        </w:rPr>
        <w:t> </w:t>
      </w:r>
      <w:r>
        <w:rPr/>
        <w:t>анықтау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әр</w:t>
      </w:r>
      <w:r>
        <w:rPr>
          <w:spacing w:val="-6"/>
        </w:rPr>
        <w:t> </w:t>
      </w:r>
      <w:r>
        <w:rPr/>
        <w:t>құжаттағы</w:t>
      </w:r>
      <w:r>
        <w:rPr>
          <w:spacing w:val="-52"/>
        </w:rPr>
        <w:t> </w:t>
      </w:r>
      <w:r>
        <w:rPr/>
        <w:t>сілтемелер,</w:t>
      </w:r>
      <w:r>
        <w:rPr>
          <w:spacing w:val="-4"/>
        </w:rPr>
        <w:t> </w:t>
      </w:r>
      <w:r>
        <w:rPr/>
        <w:t>соның</w:t>
      </w:r>
      <w:r>
        <w:rPr>
          <w:spacing w:val="-2"/>
        </w:rPr>
        <w:t> </w:t>
      </w:r>
      <w:r>
        <w:rPr/>
        <w:t>ішінде</w:t>
      </w:r>
      <w:r>
        <w:rPr>
          <w:spacing w:val="-1"/>
        </w:rPr>
        <w:t> </w:t>
      </w:r>
      <w:r>
        <w:rPr/>
        <w:t>кітаптар</w:t>
      </w:r>
      <w:r>
        <w:rPr>
          <w:spacing w:val="-1"/>
        </w:rPr>
        <w:t> </w:t>
      </w:r>
      <w:r>
        <w:rPr/>
        <w:t>мен</w:t>
      </w:r>
      <w:r>
        <w:rPr>
          <w:spacing w:val="-2"/>
        </w:rPr>
        <w:t> </w:t>
      </w:r>
      <w:r>
        <w:rPr/>
        <w:t>конференция</w:t>
      </w:r>
      <w:r>
        <w:rPr>
          <w:spacing w:val="-2"/>
        </w:rPr>
        <w:t> </w:t>
      </w:r>
      <w:r>
        <w:rPr/>
        <w:t>материалдары</w:t>
      </w:r>
      <w:r>
        <w:rPr>
          <w:spacing w:val="-2"/>
        </w:rPr>
        <w:t> </w:t>
      </w:r>
      <w:r>
        <w:rPr/>
        <w:t>мұқият</w:t>
      </w:r>
      <w:r>
        <w:rPr>
          <w:spacing w:val="-1"/>
        </w:rPr>
        <w:t> </w:t>
      </w:r>
      <w:r>
        <w:rPr/>
        <w:t>зерттелді.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2"/>
        </w:numPr>
        <w:tabs>
          <w:tab w:pos="868" w:val="left" w:leader="none"/>
        </w:tabs>
        <w:spacing w:line="240" w:lineRule="auto" w:before="0" w:after="0"/>
        <w:ind w:left="250" w:right="631" w:firstLine="395"/>
        <w:jc w:val="left"/>
        <w:rPr>
          <w:sz w:val="22"/>
        </w:rPr>
      </w:pPr>
      <w:r>
        <w:rPr>
          <w:b/>
          <w:sz w:val="22"/>
        </w:rPr>
        <w:t>Негізгі зерттеулер мен талдаулар. </w:t>
      </w:r>
      <w:r>
        <w:rPr>
          <w:sz w:val="22"/>
        </w:rPr>
        <w:t>Жалпы көзқарас бойынша, Арабани мен Фарахани</w:t>
      </w:r>
      <w:r>
        <w:rPr>
          <w:spacing w:val="1"/>
          <w:sz w:val="22"/>
        </w:rPr>
        <w:t> </w:t>
      </w:r>
      <w:r>
        <w:rPr>
          <w:sz w:val="22"/>
        </w:rPr>
        <w:t>объектінің</w:t>
      </w:r>
      <w:r>
        <w:rPr>
          <w:spacing w:val="-6"/>
          <w:sz w:val="22"/>
        </w:rPr>
        <w:t> </w:t>
      </w:r>
      <w:r>
        <w:rPr>
          <w:sz w:val="22"/>
        </w:rPr>
        <w:t>орналасу</w:t>
      </w:r>
      <w:r>
        <w:rPr>
          <w:spacing w:val="-6"/>
          <w:sz w:val="22"/>
        </w:rPr>
        <w:t> </w:t>
      </w:r>
      <w:r>
        <w:rPr>
          <w:sz w:val="22"/>
        </w:rPr>
        <w:t>мәселелерін</w:t>
      </w:r>
      <w:r>
        <w:rPr>
          <w:spacing w:val="-5"/>
          <w:sz w:val="22"/>
        </w:rPr>
        <w:t> </w:t>
      </w:r>
      <w:r>
        <w:rPr>
          <w:sz w:val="22"/>
        </w:rPr>
        <w:t>кеңістік</w:t>
      </w:r>
      <w:r>
        <w:rPr>
          <w:spacing w:val="-6"/>
          <w:sz w:val="22"/>
        </w:rPr>
        <w:t> </w:t>
      </w:r>
      <w:r>
        <w:rPr>
          <w:sz w:val="22"/>
        </w:rPr>
        <w:t>пен</w:t>
      </w:r>
      <w:r>
        <w:rPr>
          <w:spacing w:val="-6"/>
          <w:sz w:val="22"/>
        </w:rPr>
        <w:t> </w:t>
      </w:r>
      <w:r>
        <w:rPr>
          <w:sz w:val="22"/>
        </w:rPr>
        <w:t>уақыттың</w:t>
      </w:r>
      <w:r>
        <w:rPr>
          <w:spacing w:val="-6"/>
          <w:sz w:val="22"/>
        </w:rPr>
        <w:t> </w:t>
      </w:r>
      <w:r>
        <w:rPr>
          <w:sz w:val="22"/>
        </w:rPr>
        <w:t>екі</w:t>
      </w:r>
      <w:r>
        <w:rPr>
          <w:spacing w:val="-6"/>
          <w:sz w:val="22"/>
        </w:rPr>
        <w:t> </w:t>
      </w:r>
      <w:r>
        <w:rPr>
          <w:sz w:val="22"/>
        </w:rPr>
        <w:t>элементі</w:t>
      </w:r>
      <w:r>
        <w:rPr>
          <w:spacing w:val="-5"/>
          <w:sz w:val="22"/>
        </w:rPr>
        <w:t> </w:t>
      </w:r>
      <w:r>
        <w:rPr>
          <w:sz w:val="22"/>
        </w:rPr>
        <w:t>арқылы</w:t>
      </w:r>
      <w:r>
        <w:rPr>
          <w:spacing w:val="-5"/>
          <w:sz w:val="22"/>
        </w:rPr>
        <w:t> </w:t>
      </w:r>
      <w:r>
        <w:rPr>
          <w:sz w:val="22"/>
        </w:rPr>
        <w:t>анықтауға</w:t>
      </w:r>
      <w:r>
        <w:rPr>
          <w:spacing w:val="-5"/>
          <w:sz w:val="22"/>
        </w:rPr>
        <w:t> </w:t>
      </w:r>
      <w:r>
        <w:rPr>
          <w:sz w:val="22"/>
        </w:rPr>
        <w:t>болатындығын</w:t>
      </w:r>
      <w:r>
        <w:rPr>
          <w:spacing w:val="-52"/>
          <w:sz w:val="22"/>
        </w:rPr>
        <w:t> </w:t>
      </w:r>
      <w:r>
        <w:rPr>
          <w:sz w:val="22"/>
        </w:rPr>
        <w:t>анықтады, онда кеңістік «объектілер орналасқан жоспарлау аймағы» және уақыт</w:t>
      </w:r>
      <w:r>
        <w:rPr>
          <w:spacing w:val="1"/>
          <w:sz w:val="22"/>
        </w:rPr>
        <w:t> </w:t>
      </w:r>
      <w:r>
        <w:rPr>
          <w:sz w:val="22"/>
        </w:rPr>
        <w:t>«орналасқан жерді</w:t>
      </w:r>
      <w:r>
        <w:rPr>
          <w:spacing w:val="1"/>
          <w:sz w:val="22"/>
        </w:rPr>
        <w:t> </w:t>
      </w:r>
      <w:r>
        <w:rPr>
          <w:sz w:val="22"/>
        </w:rPr>
        <w:t>анықтау уақыты» ретінде түсіндірген [4]. Алайда, кеңістік пен уақытты бір уақытта талдау керек.</w:t>
      </w:r>
      <w:r>
        <w:rPr>
          <w:spacing w:val="1"/>
          <w:sz w:val="22"/>
        </w:rPr>
        <w:t> </w:t>
      </w:r>
      <w:r>
        <w:rPr>
          <w:sz w:val="22"/>
        </w:rPr>
        <w:t>Төтенше гуманитарлық логистикалық нысандарды орналастыру проблемалары өрт сөндіру</w:t>
      </w:r>
      <w:r>
        <w:rPr>
          <w:spacing w:val="1"/>
          <w:sz w:val="22"/>
        </w:rPr>
        <w:t> </w:t>
      </w:r>
      <w:r>
        <w:rPr>
          <w:sz w:val="22"/>
        </w:rPr>
        <w:t>станциялары, апаттық баспана, тарату орталықтары, қоймалар, қоқыс тастайтын орындар және</w:t>
      </w:r>
      <w:r>
        <w:rPr>
          <w:spacing w:val="1"/>
          <w:sz w:val="22"/>
        </w:rPr>
        <w:t> </w:t>
      </w:r>
      <w:r>
        <w:rPr>
          <w:sz w:val="22"/>
        </w:rPr>
        <w:t>медициналық орталықтар сияқты орындарды анықтауды қамтыды. Әлеуетті объектілер тиісті</w:t>
      </w:r>
      <w:r>
        <w:rPr>
          <w:spacing w:val="1"/>
          <w:sz w:val="22"/>
        </w:rPr>
        <w:t> </w:t>
      </w:r>
      <w:r>
        <w:rPr>
          <w:sz w:val="22"/>
        </w:rPr>
        <w:t>аудандардың географиясы негізінде анықталды және екі топқа бөлінді: объектілерді орналастырудың</w:t>
      </w:r>
      <w:r>
        <w:rPr>
          <w:spacing w:val="1"/>
          <w:sz w:val="22"/>
        </w:rPr>
        <w:t> </w:t>
      </w:r>
      <w:r>
        <w:rPr>
          <w:sz w:val="22"/>
        </w:rPr>
        <w:t>тұрақты проблемалары және объектілерді орналастырудың дискретті проблемалары. Төтенше</w:t>
      </w:r>
      <w:r>
        <w:rPr>
          <w:spacing w:val="1"/>
          <w:sz w:val="22"/>
        </w:rPr>
        <w:t> </w:t>
      </w:r>
      <w:r>
        <w:rPr>
          <w:sz w:val="22"/>
        </w:rPr>
        <w:t>гуманитарлық логистиканың орналасуын оңтайландырудың көптеген модельдері қорларды алдын-ала</w:t>
      </w:r>
      <w:r>
        <w:rPr>
          <w:spacing w:val="-52"/>
          <w:sz w:val="22"/>
        </w:rPr>
        <w:t> </w:t>
      </w:r>
      <w:r>
        <w:rPr>
          <w:sz w:val="22"/>
        </w:rPr>
        <w:t>орналастыру, көмекті бөлу, зардап шеккендерді тасымалдау, эвакуацияны жоспарлау, ресурстарды</w:t>
      </w:r>
      <w:r>
        <w:rPr>
          <w:spacing w:val="1"/>
          <w:sz w:val="22"/>
        </w:rPr>
        <w:t> </w:t>
      </w:r>
      <w:r>
        <w:rPr>
          <w:sz w:val="22"/>
        </w:rPr>
        <w:t>бөлу, тауар ағындары және басқа да операциялар сияқты басқа логистикалық мәселелермен</w:t>
      </w:r>
      <w:r>
        <w:rPr>
          <w:spacing w:val="1"/>
          <w:sz w:val="22"/>
        </w:rPr>
        <w:t> </w:t>
      </w:r>
      <w:r>
        <w:rPr>
          <w:sz w:val="22"/>
        </w:rPr>
        <w:t>біріктірілді.</w:t>
      </w:r>
    </w:p>
    <w:p>
      <w:pPr>
        <w:pStyle w:val="BodyText"/>
        <w:ind w:right="527" w:firstLine="395"/>
      </w:pPr>
      <w:r>
        <w:rPr/>
        <w:t>Логистикалық жүйелерде нысанның орналасқан жерін анықтаудың детерминистік міндеттері</w:t>
      </w:r>
      <w:r>
        <w:rPr>
          <w:spacing w:val="1"/>
        </w:rPr>
        <w:t> </w:t>
      </w:r>
      <w:r>
        <w:rPr/>
        <w:t>зардап</w:t>
      </w:r>
      <w:r>
        <w:rPr>
          <w:spacing w:val="-7"/>
        </w:rPr>
        <w:t> </w:t>
      </w:r>
      <w:r>
        <w:rPr/>
        <w:t>шеккен</w:t>
      </w:r>
      <w:r>
        <w:rPr>
          <w:spacing w:val="-7"/>
        </w:rPr>
        <w:t> </w:t>
      </w:r>
      <w:r>
        <w:rPr/>
        <w:t>адамдардың</w:t>
      </w:r>
      <w:r>
        <w:rPr>
          <w:spacing w:val="-6"/>
        </w:rPr>
        <w:t> </w:t>
      </w:r>
      <w:r>
        <w:rPr/>
        <w:t>ықтимал</w:t>
      </w:r>
      <w:r>
        <w:rPr>
          <w:spacing w:val="-5"/>
        </w:rPr>
        <w:t> </w:t>
      </w:r>
      <w:r>
        <w:rPr/>
        <w:t>саны,</w:t>
      </w:r>
      <w:r>
        <w:rPr>
          <w:spacing w:val="-6"/>
        </w:rPr>
        <w:t> </w:t>
      </w:r>
      <w:r>
        <w:rPr/>
        <w:t>орналасқан</w:t>
      </w:r>
      <w:r>
        <w:rPr>
          <w:spacing w:val="-7"/>
        </w:rPr>
        <w:t> </w:t>
      </w:r>
      <w:r>
        <w:rPr/>
        <w:t>жері,</w:t>
      </w:r>
      <w:r>
        <w:rPr>
          <w:spacing w:val="-8"/>
        </w:rPr>
        <w:t> </w:t>
      </w:r>
      <w:r>
        <w:rPr/>
        <w:t>баспана</w:t>
      </w:r>
      <w:r>
        <w:rPr>
          <w:spacing w:val="-7"/>
        </w:rPr>
        <w:t> </w:t>
      </w:r>
      <w:r>
        <w:rPr/>
        <w:t>сыйымдылығы,</w:t>
      </w:r>
      <w:r>
        <w:rPr>
          <w:spacing w:val="-6"/>
        </w:rPr>
        <w:t> </w:t>
      </w:r>
      <w:r>
        <w:rPr/>
        <w:t>тасымалдау</w:t>
      </w:r>
      <w:r>
        <w:rPr>
          <w:spacing w:val="-7"/>
        </w:rPr>
        <w:t> </w:t>
      </w:r>
      <w:r>
        <w:rPr/>
        <w:t>құны</w:t>
      </w:r>
      <w:r>
        <w:rPr>
          <w:spacing w:val="-52"/>
        </w:rPr>
        <w:t> </w:t>
      </w:r>
      <w:r>
        <w:rPr/>
        <w:t>және белгіленген шығындар сияқты орын мен кіру параметрлерін анықтау арқылы баспаналарды,</w:t>
      </w:r>
      <w:r>
        <w:rPr>
          <w:spacing w:val="1"/>
        </w:rPr>
        <w:t> </w:t>
      </w:r>
      <w:r>
        <w:rPr/>
        <w:t>тарату орталықтарын, қоймалар мен медициналық орталықтарды таңдау немесе табу үшін</w:t>
      </w:r>
      <w:r>
        <w:rPr>
          <w:spacing w:val="1"/>
        </w:rPr>
        <w:t> </w:t>
      </w:r>
      <w:r>
        <w:rPr/>
        <w:t>қолданылады. Бұл міндет динамикалық, стохастикалық және робастикалық модельдердің негізін</w:t>
      </w:r>
      <w:r>
        <w:rPr>
          <w:spacing w:val="1"/>
        </w:rPr>
        <w:t> </w:t>
      </w:r>
      <w:r>
        <w:rPr/>
        <w:t>қалады. Нысанның орналасқан жерін анықтаудың детерминистік міндеттерін төрт түрлі түрге бөлуге</w:t>
      </w:r>
      <w:r>
        <w:rPr>
          <w:spacing w:val="1"/>
        </w:rPr>
        <w:t> </w:t>
      </w:r>
      <w:r>
        <w:rPr/>
        <w:t>болады.</w:t>
      </w:r>
    </w:p>
    <w:p>
      <w:pPr>
        <w:pStyle w:val="BodyText"/>
        <w:ind w:right="735" w:firstLine="395"/>
      </w:pPr>
      <w:r>
        <w:rPr/>
        <w:t>Болашақ</w:t>
      </w:r>
      <w:r>
        <w:rPr>
          <w:spacing w:val="-6"/>
        </w:rPr>
        <w:t> </w:t>
      </w:r>
      <w:r>
        <w:rPr/>
        <w:t>зерттеулерде</w:t>
      </w:r>
      <w:r>
        <w:rPr>
          <w:spacing w:val="-6"/>
        </w:rPr>
        <w:t> </w:t>
      </w:r>
      <w:r>
        <w:rPr/>
        <w:t>объектінің</w:t>
      </w:r>
      <w:r>
        <w:rPr>
          <w:spacing w:val="-6"/>
        </w:rPr>
        <w:t> </w:t>
      </w:r>
      <w:r>
        <w:rPr/>
        <w:t>орналасу</w:t>
      </w:r>
      <w:r>
        <w:rPr>
          <w:spacing w:val="-5"/>
        </w:rPr>
        <w:t> </w:t>
      </w:r>
      <w:r>
        <w:rPr/>
        <w:t>мәселелерін</w:t>
      </w:r>
      <w:r>
        <w:rPr>
          <w:spacing w:val="-5"/>
        </w:rPr>
        <w:t> </w:t>
      </w:r>
      <w:r>
        <w:rPr/>
        <w:t>шешім</w:t>
      </w:r>
      <w:r>
        <w:rPr>
          <w:spacing w:val="-6"/>
        </w:rPr>
        <w:t> </w:t>
      </w:r>
      <w:r>
        <w:rPr/>
        <w:t>қабылдау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модельдеу</w:t>
      </w:r>
      <w:r>
        <w:rPr>
          <w:spacing w:val="-5"/>
        </w:rPr>
        <w:t> </w:t>
      </w:r>
      <w:r>
        <w:rPr/>
        <w:t>сияқты</w:t>
      </w:r>
      <w:r>
        <w:rPr>
          <w:spacing w:val="-52"/>
        </w:rPr>
        <w:t> </w:t>
      </w:r>
      <w:r>
        <w:rPr/>
        <w:t>көптеген әдістерге қолдануға болады. Әрі қарайғы құнды жұмыс үшін оңтайландыру модельдерін</w:t>
      </w:r>
      <w:r>
        <w:rPr>
          <w:spacing w:val="1"/>
        </w:rPr>
        <w:t> </w:t>
      </w:r>
      <w:r>
        <w:rPr/>
        <w:t>уақыттың белгісіз кезеңдерін, белгісіз жағдайларды, объектілердің орналасу тәуекелдерін,</w:t>
      </w:r>
      <w:r>
        <w:rPr>
          <w:spacing w:val="1"/>
        </w:rPr>
        <w:t> </w:t>
      </w:r>
      <w:r>
        <w:rPr/>
        <w:t>объектілердің орналасу мүмкіндігін, белгісіз сұранысты, сәтсіздіктерді, әртүрлі тербеліс модельдерін</w:t>
      </w:r>
      <w:r>
        <w:rPr>
          <w:spacing w:val="-52"/>
        </w:rPr>
        <w:t> </w:t>
      </w:r>
      <w:r>
        <w:rPr/>
        <w:t>және объектілерді кеңейтуді ескеруге мүмкіндік беретін төтенше гуманитарлық логистикалық</w:t>
      </w:r>
      <w:r>
        <w:rPr>
          <w:spacing w:val="1"/>
        </w:rPr>
        <w:t> </w:t>
      </w:r>
      <w:r>
        <w:rPr/>
        <w:t>объектілерді</w:t>
      </w:r>
      <w:r>
        <w:rPr>
          <w:spacing w:val="-6"/>
        </w:rPr>
        <w:t> </w:t>
      </w:r>
      <w:r>
        <w:rPr/>
        <w:t>орналастырудың</w:t>
      </w:r>
      <w:r>
        <w:rPr>
          <w:spacing w:val="-4"/>
        </w:rPr>
        <w:t> </w:t>
      </w:r>
      <w:r>
        <w:rPr/>
        <w:t>динамикалық</w:t>
      </w:r>
      <w:r>
        <w:rPr>
          <w:spacing w:val="-5"/>
        </w:rPr>
        <w:t> </w:t>
      </w:r>
      <w:r>
        <w:rPr/>
        <w:t>немесе</w:t>
      </w:r>
      <w:r>
        <w:rPr>
          <w:spacing w:val="-5"/>
        </w:rPr>
        <w:t> </w:t>
      </w:r>
      <w:r>
        <w:rPr/>
        <w:t>сенімді</w:t>
      </w:r>
      <w:r>
        <w:rPr>
          <w:spacing w:val="-5"/>
        </w:rPr>
        <w:t> </w:t>
      </w:r>
      <w:r>
        <w:rPr/>
        <w:t>модельдері</w:t>
      </w:r>
      <w:r>
        <w:rPr>
          <w:spacing w:val="-5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де</w:t>
      </w:r>
      <w:r>
        <w:rPr>
          <w:spacing w:val="-5"/>
        </w:rPr>
        <w:t> </w:t>
      </w:r>
      <w:r>
        <w:rPr/>
        <w:t>қолдануға</w:t>
      </w:r>
      <w:r>
        <w:rPr>
          <w:spacing w:val="-4"/>
        </w:rPr>
        <w:t> </w:t>
      </w:r>
      <w:r>
        <w:rPr/>
        <w:t>болады.</w:t>
      </w:r>
    </w:p>
    <w:p>
      <w:pPr>
        <w:pStyle w:val="BodyText"/>
        <w:spacing w:line="252" w:lineRule="exact"/>
      </w:pPr>
      <w:r>
        <w:rPr/>
        <w:t>Нысандардың</w:t>
      </w:r>
      <w:r>
        <w:rPr>
          <w:spacing w:val="-6"/>
        </w:rPr>
        <w:t> </w:t>
      </w:r>
      <w:r>
        <w:rPr/>
        <w:t>орналасу</w:t>
      </w:r>
      <w:r>
        <w:rPr>
          <w:spacing w:val="-6"/>
        </w:rPr>
        <w:t> </w:t>
      </w:r>
      <w:r>
        <w:rPr/>
        <w:t>түрлері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апат</w:t>
      </w:r>
      <w:r>
        <w:rPr>
          <w:spacing w:val="-6"/>
        </w:rPr>
        <w:t> </w:t>
      </w:r>
      <w:r>
        <w:rPr/>
        <w:t>кезеңдері</w:t>
      </w:r>
      <w:r>
        <w:rPr>
          <w:spacing w:val="-6"/>
        </w:rPr>
        <w:t> </w:t>
      </w:r>
      <w:r>
        <w:rPr/>
        <w:t>арасындағы</w:t>
      </w:r>
      <w:r>
        <w:rPr>
          <w:spacing w:val="-5"/>
        </w:rPr>
        <w:t> </w:t>
      </w:r>
      <w:r>
        <w:rPr/>
        <w:t>байланыс</w:t>
      </w:r>
      <w:r>
        <w:rPr>
          <w:spacing w:val="-6"/>
        </w:rPr>
        <w:t> </w:t>
      </w:r>
      <w:r>
        <w:rPr/>
        <w:t>суретте</w:t>
      </w:r>
      <w:r>
        <w:rPr>
          <w:spacing w:val="-5"/>
        </w:rPr>
        <w:t> </w:t>
      </w:r>
      <w:r>
        <w:rPr/>
        <w:t>көрсетілген.</w:t>
      </w:r>
    </w:p>
    <w:p>
      <w:pPr>
        <w:pStyle w:val="BodyText"/>
        <w:spacing w:before="3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1658674</wp:posOffset>
            </wp:positionH>
            <wp:positionV relativeFrom="paragraph">
              <wp:posOffset>158675</wp:posOffset>
            </wp:positionV>
            <wp:extent cx="4277809" cy="2138172"/>
            <wp:effectExtent l="0" t="0" r="0" b="0"/>
            <wp:wrapTopAndBottom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809" cy="213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26"/>
        </w:rPr>
      </w:pPr>
    </w:p>
    <w:p>
      <w:pPr>
        <w:pStyle w:val="BodyText"/>
        <w:spacing w:before="1"/>
        <w:ind w:right="825" w:firstLine="395"/>
      </w:pPr>
      <w:r>
        <w:rPr/>
        <w:t>Қауіпсіздік аймағын жоспарлау ұзақ мерзімді жоспар болғандықтан, динамикалық және сенімді</w:t>
      </w:r>
      <w:r>
        <w:rPr>
          <w:spacing w:val="-52"/>
        </w:rPr>
        <w:t> </w:t>
      </w:r>
      <w:r>
        <w:rPr/>
        <w:t>модельдерді</w:t>
      </w:r>
      <w:r>
        <w:rPr>
          <w:spacing w:val="-8"/>
        </w:rPr>
        <w:t> </w:t>
      </w:r>
      <w:r>
        <w:rPr/>
        <w:t>математикалық</w:t>
      </w:r>
      <w:r>
        <w:rPr>
          <w:spacing w:val="-8"/>
        </w:rPr>
        <w:t> </w:t>
      </w:r>
      <w:r>
        <w:rPr/>
        <w:t>модельдерге</w:t>
      </w:r>
      <w:r>
        <w:rPr>
          <w:spacing w:val="-6"/>
        </w:rPr>
        <w:t> </w:t>
      </w:r>
      <w:r>
        <w:rPr/>
        <w:t>бейімдеуге</w:t>
      </w:r>
      <w:r>
        <w:rPr>
          <w:spacing w:val="-7"/>
        </w:rPr>
        <w:t> </w:t>
      </w:r>
      <w:r>
        <w:rPr/>
        <w:t>болады.</w:t>
      </w:r>
      <w:r>
        <w:rPr>
          <w:spacing w:val="-7"/>
        </w:rPr>
        <w:t> </w:t>
      </w:r>
      <w:r>
        <w:rPr/>
        <w:t>Дайындық</w:t>
      </w:r>
      <w:r>
        <w:rPr>
          <w:spacing w:val="-7"/>
        </w:rPr>
        <w:t> </w:t>
      </w:r>
      <w:r>
        <w:rPr/>
        <w:t>кезеңінде</w:t>
      </w:r>
      <w:r>
        <w:rPr>
          <w:spacing w:val="-7"/>
        </w:rPr>
        <w:t> </w:t>
      </w:r>
      <w:r>
        <w:rPr/>
        <w:t>зерттеу</w:t>
      </w:r>
      <w:r>
        <w:rPr>
          <w:spacing w:val="-7"/>
        </w:rPr>
        <w:t> </w:t>
      </w:r>
      <w:r>
        <w:rPr/>
        <w:t>өмір</w:t>
      </w:r>
      <w:r>
        <w:rPr>
          <w:spacing w:val="-7"/>
        </w:rPr>
        <w:t> </w:t>
      </w:r>
      <w:r>
        <w:rPr/>
        <w:t>сүру</w:t>
      </w:r>
      <w:r>
        <w:rPr>
          <w:spacing w:val="-52"/>
        </w:rPr>
        <w:t> </w:t>
      </w:r>
      <w:r>
        <w:rPr/>
        <w:t>мүмкіндігін арттыру және қаржылық және басқа да шығындарды азайту үшін қоймалар, баспана,</w:t>
      </w:r>
      <w:r>
        <w:rPr>
          <w:spacing w:val="1"/>
        </w:rPr>
        <w:t> </w:t>
      </w:r>
      <w:r>
        <w:rPr/>
        <w:t>тұрақты тарату орталықтары және тұрақты медициналық орталықтар сияқты нысандарды</w:t>
      </w:r>
      <w:r>
        <w:rPr>
          <w:spacing w:val="1"/>
        </w:rPr>
        <w:t> </w:t>
      </w:r>
      <w:r>
        <w:rPr/>
        <w:t>орналастыруды оңтайлы жоспарлау мен дайындауды зерттеуге бағытталуы мүмкін. Мысалы, тарату</w:t>
      </w:r>
      <w:r>
        <w:rPr>
          <w:spacing w:val="-52"/>
        </w:rPr>
        <w:t> </w:t>
      </w:r>
      <w:r>
        <w:rPr/>
        <w:t>қоймалары табиғи апаттардың жанында орналасуы керек, бірақ олар әлі де қауіпсіздік аймағында</w:t>
      </w:r>
      <w:r>
        <w:rPr>
          <w:spacing w:val="1"/>
        </w:rPr>
        <w:t> </w:t>
      </w:r>
      <w:r>
        <w:rPr/>
        <w:t>болуы керек, өйткені олар тауарлар мен қайырымдылықты қабылдау пункттері, жеткізушілер мен</w:t>
      </w:r>
      <w:r>
        <w:rPr>
          <w:spacing w:val="1"/>
        </w:rPr>
        <w:t> </w:t>
      </w:r>
      <w:r>
        <w:rPr/>
        <w:t>болғандықтан, зерттеулер тауарларды қашан беру керек екеніне назар аударуы мүмкін. Төтенше</w:t>
      </w:r>
      <w:r>
        <w:rPr>
          <w:spacing w:val="1"/>
        </w:rPr>
        <w:t> </w:t>
      </w:r>
      <w:r>
        <w:rPr/>
        <w:t>жағдайлар кезіндегі логистикалық қоймаларға арналған детерминистік және робастикалық модельді</w:t>
      </w:r>
      <w:r>
        <w:rPr>
          <w:spacing w:val="-52"/>
        </w:rPr>
        <w:t> </w:t>
      </w:r>
      <w:r>
        <w:rPr/>
        <w:t>ойлап</w:t>
      </w:r>
      <w:r>
        <w:rPr>
          <w:spacing w:val="-4"/>
        </w:rPr>
        <w:t> </w:t>
      </w:r>
      <w:r>
        <w:rPr/>
        <w:t>тапты,</w:t>
      </w:r>
      <w:r>
        <w:rPr>
          <w:spacing w:val="-5"/>
        </w:rPr>
        <w:t> </w:t>
      </w:r>
      <w:r>
        <w:rPr/>
        <w:t>бірақ</w:t>
      </w:r>
      <w:r>
        <w:rPr>
          <w:spacing w:val="-3"/>
        </w:rPr>
        <w:t> </w:t>
      </w:r>
      <w:r>
        <w:rPr/>
        <w:t>стохастикалық</w:t>
      </w:r>
      <w:r>
        <w:rPr>
          <w:spacing w:val="-3"/>
        </w:rPr>
        <w:t> </w:t>
      </w:r>
      <w:r>
        <w:rPr/>
        <w:t>немесе</w:t>
      </w:r>
      <w:r>
        <w:rPr>
          <w:spacing w:val="-4"/>
        </w:rPr>
        <w:t> </w:t>
      </w:r>
      <w:r>
        <w:rPr/>
        <w:t>динамикалық</w:t>
      </w:r>
      <w:r>
        <w:rPr>
          <w:spacing w:val="-5"/>
        </w:rPr>
        <w:t> </w:t>
      </w:r>
      <w:r>
        <w:rPr/>
        <w:t>модельді</w:t>
      </w:r>
      <w:r>
        <w:rPr>
          <w:spacing w:val="-4"/>
        </w:rPr>
        <w:t> </w:t>
      </w:r>
      <w:r>
        <w:rPr/>
        <w:t>қоспады.</w:t>
      </w:r>
      <w:r>
        <w:rPr>
          <w:spacing w:val="-3"/>
        </w:rPr>
        <w:t> </w:t>
      </w:r>
      <w:r>
        <w:rPr/>
        <w:t>Әрекет</w:t>
      </w:r>
      <w:r>
        <w:rPr>
          <w:spacing w:val="-4"/>
        </w:rPr>
        <w:t> </w:t>
      </w:r>
      <w:r>
        <w:rPr/>
        <w:t>ету</w:t>
      </w:r>
      <w:r>
        <w:rPr>
          <w:spacing w:val="-4"/>
        </w:rPr>
        <w:t> </w:t>
      </w:r>
      <w:r>
        <w:rPr/>
        <w:t>кезеңінде</w:t>
      </w:r>
    </w:p>
    <w:p>
      <w:pPr>
        <w:spacing w:after="0"/>
        <w:sectPr>
          <w:headerReference w:type="default" r:id="rId80"/>
          <w:footerReference w:type="default" r:id="rId81"/>
          <w:pgSz w:w="11900" w:h="16840"/>
          <w:pgMar w:header="583" w:footer="880" w:top="1000" w:bottom="1080" w:left="880" w:right="460"/>
          <w:pgNumType w:start="1"/>
        </w:sectPr>
      </w:pPr>
    </w:p>
    <w:p>
      <w:pPr>
        <w:pStyle w:val="BodyText"/>
        <w:spacing w:before="127"/>
        <w:ind w:right="527"/>
      </w:pPr>
      <w:r>
        <w:rPr/>
        <w:t>төтенше шешім қабылдаушылар табиғи апат әлі де жалғасып жатқан кезде қолда бар ресурстарды</w:t>
      </w:r>
      <w:r>
        <w:rPr>
          <w:spacing w:val="1"/>
        </w:rPr>
        <w:t> </w:t>
      </w:r>
      <w:r>
        <w:rPr/>
        <w:t>басқаруда маңызды рөл атқаруы керек. Бұл фаза «процестегі апат» фазасы деп аталады. Бұл уақытта</w:t>
      </w:r>
      <w:r>
        <w:rPr>
          <w:spacing w:val="-52"/>
        </w:rPr>
        <w:t> </w:t>
      </w:r>
      <w:r>
        <w:rPr/>
        <w:t>төтенше шешім қабылдаушылар қатысады, бірақ олар күтпеген оқиғалар немесе төтенше жағдайлар</w:t>
      </w:r>
      <w:r>
        <w:rPr>
          <w:spacing w:val="-52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Төтенше</w:t>
      </w:r>
      <w:r>
        <w:rPr>
          <w:spacing w:val="-5"/>
        </w:rPr>
        <w:t> </w:t>
      </w:r>
      <w:r>
        <w:rPr/>
        <w:t>шешімдер</w:t>
      </w:r>
      <w:r>
        <w:rPr>
          <w:spacing w:val="-6"/>
        </w:rPr>
        <w:t> </w:t>
      </w:r>
      <w:r>
        <w:rPr/>
        <w:t>қабылдайды.</w:t>
      </w:r>
      <w:r>
        <w:rPr>
          <w:spacing w:val="-4"/>
        </w:rPr>
        <w:t> </w:t>
      </w:r>
      <w:r>
        <w:rPr/>
        <w:t>Бұл</w:t>
      </w:r>
      <w:r>
        <w:rPr>
          <w:spacing w:val="-5"/>
        </w:rPr>
        <w:t> </w:t>
      </w:r>
      <w:r>
        <w:rPr/>
        <w:t>кезеңде</w:t>
      </w:r>
      <w:r>
        <w:rPr>
          <w:spacing w:val="-5"/>
        </w:rPr>
        <w:t> </w:t>
      </w:r>
      <w:r>
        <w:rPr/>
        <w:t>сұранысқа</w:t>
      </w:r>
      <w:r>
        <w:rPr>
          <w:spacing w:val="-5"/>
        </w:rPr>
        <w:t> </w:t>
      </w:r>
      <w:r>
        <w:rPr/>
        <w:t>жауап</w:t>
      </w:r>
      <w:r>
        <w:rPr>
          <w:spacing w:val="-6"/>
        </w:rPr>
        <w:t> </w:t>
      </w:r>
      <w:r>
        <w:rPr/>
        <w:t>бере</w:t>
      </w:r>
      <w:r>
        <w:rPr>
          <w:spacing w:val="-4"/>
        </w:rPr>
        <w:t> </w:t>
      </w:r>
      <w:r>
        <w:rPr/>
        <w:t>алатын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жаралыларды</w:t>
      </w:r>
      <w:r>
        <w:rPr>
          <w:spacing w:val="-52"/>
        </w:rPr>
        <w:t> </w:t>
      </w:r>
      <w:r>
        <w:rPr/>
        <w:t>медициналық орталықтарға жеткізуді қамтамасыз ететін баспаналар мен медициналық орталықтар</w:t>
      </w:r>
      <w:r>
        <w:rPr>
          <w:spacing w:val="1"/>
        </w:rPr>
        <w:t> </w:t>
      </w:r>
      <w:r>
        <w:rPr/>
        <w:t>маңызды болып табылады. Тұрақты медициналық орталықтар қауіпті аймақтарда орналасқан кезде,</w:t>
      </w:r>
      <w:r>
        <w:rPr>
          <w:spacing w:val="1"/>
        </w:rPr>
        <w:t> </w:t>
      </w:r>
      <w:r>
        <w:rPr/>
        <w:t>медициналық</w:t>
      </w:r>
      <w:r>
        <w:rPr>
          <w:spacing w:val="-5"/>
        </w:rPr>
        <w:t> </w:t>
      </w:r>
      <w:r>
        <w:rPr/>
        <w:t>орталық</w:t>
      </w:r>
      <w:r>
        <w:rPr>
          <w:spacing w:val="-4"/>
        </w:rPr>
        <w:t> </w:t>
      </w:r>
      <w:r>
        <w:rPr/>
        <w:t>пациенттерді</w:t>
      </w:r>
      <w:r>
        <w:rPr>
          <w:spacing w:val="-4"/>
        </w:rPr>
        <w:t> </w:t>
      </w:r>
      <w:r>
        <w:rPr/>
        <w:t>мүмкіндігінше</w:t>
      </w:r>
      <w:r>
        <w:rPr>
          <w:spacing w:val="-4"/>
        </w:rPr>
        <w:t> </w:t>
      </w:r>
      <w:r>
        <w:rPr/>
        <w:t>тезірек</w:t>
      </w:r>
      <w:r>
        <w:rPr>
          <w:spacing w:val="-4"/>
        </w:rPr>
        <w:t> </w:t>
      </w:r>
      <w:r>
        <w:rPr/>
        <w:t>баспанаға</w:t>
      </w:r>
      <w:r>
        <w:rPr>
          <w:spacing w:val="-4"/>
        </w:rPr>
        <w:t> </w:t>
      </w:r>
      <w:r>
        <w:rPr/>
        <w:t>эвакуациялай</w:t>
      </w:r>
      <w:r>
        <w:rPr>
          <w:spacing w:val="-3"/>
        </w:rPr>
        <w:t> </w:t>
      </w:r>
      <w:r>
        <w:rPr/>
        <w:t>алуы</w:t>
      </w:r>
      <w:r>
        <w:rPr>
          <w:spacing w:val="-4"/>
        </w:rPr>
        <w:t> </w:t>
      </w:r>
      <w:r>
        <w:rPr/>
        <w:t>керек.</w:t>
      </w:r>
    </w:p>
    <w:p>
      <w:pPr>
        <w:pStyle w:val="BodyText"/>
        <w:ind w:right="575"/>
      </w:pPr>
      <w:r>
        <w:rPr/>
        <w:t>Сондықтан</w:t>
      </w:r>
      <w:r>
        <w:rPr>
          <w:spacing w:val="-6"/>
        </w:rPr>
        <w:t> </w:t>
      </w:r>
      <w:r>
        <w:rPr/>
        <w:t>тұрақты</w:t>
      </w:r>
      <w:r>
        <w:rPr>
          <w:spacing w:val="-6"/>
        </w:rPr>
        <w:t> </w:t>
      </w:r>
      <w:r>
        <w:rPr/>
        <w:t>медициналық</w:t>
      </w:r>
      <w:r>
        <w:rPr>
          <w:spacing w:val="-6"/>
        </w:rPr>
        <w:t> </w:t>
      </w:r>
      <w:r>
        <w:rPr/>
        <w:t>орталықтар</w:t>
      </w:r>
      <w:r>
        <w:rPr>
          <w:spacing w:val="-5"/>
        </w:rPr>
        <w:t> </w:t>
      </w:r>
      <w:r>
        <w:rPr/>
        <w:t>қауіпсіз</w:t>
      </w:r>
      <w:r>
        <w:rPr>
          <w:spacing w:val="-6"/>
        </w:rPr>
        <w:t> </w:t>
      </w:r>
      <w:r>
        <w:rPr/>
        <w:t>жерлерде</w:t>
      </w:r>
      <w:r>
        <w:rPr>
          <w:spacing w:val="-6"/>
        </w:rPr>
        <w:t> </w:t>
      </w:r>
      <w:r>
        <w:rPr/>
        <w:t>орналасуы</w:t>
      </w:r>
      <w:r>
        <w:rPr>
          <w:spacing w:val="-6"/>
        </w:rPr>
        <w:t> </w:t>
      </w:r>
      <w:r>
        <w:rPr/>
        <w:t>керек,</w:t>
      </w:r>
      <w:r>
        <w:rPr>
          <w:spacing w:val="-6"/>
        </w:rPr>
        <w:t> </w:t>
      </w:r>
      <w:r>
        <w:rPr/>
        <w:t>сондықтан</w:t>
      </w:r>
      <w:r>
        <w:rPr>
          <w:spacing w:val="-6"/>
        </w:rPr>
        <w:t> </w:t>
      </w:r>
      <w:r>
        <w:rPr/>
        <w:t>қосымша</w:t>
      </w:r>
      <w:r>
        <w:rPr>
          <w:spacing w:val="-52"/>
        </w:rPr>
        <w:t> </w:t>
      </w:r>
      <w:r>
        <w:rPr/>
        <w:t>зерттеулер тұрақты медициналық орталықтарды қайда орналастыруға немесе жылжытуға</w:t>
      </w:r>
      <w:r>
        <w:rPr>
          <w:spacing w:val="1"/>
        </w:rPr>
        <w:t> </w:t>
      </w:r>
      <w:r>
        <w:rPr/>
        <w:t>болатындығын зерттей алады. Апаттан кейін бірден уақытша баспаналарды тез арада анықтау керек,</w:t>
      </w:r>
      <w:r>
        <w:rPr>
          <w:spacing w:val="1"/>
        </w:rPr>
        <w:t> </w:t>
      </w:r>
      <w:r>
        <w:rPr/>
        <w:t>сондықтан төтенше шешім қабылдаушылар эвакуациялық баспаналарды мүмкіндігінше тез анықтай</w:t>
      </w:r>
      <w:r>
        <w:rPr>
          <w:spacing w:val="1"/>
        </w:rPr>
        <w:t> </w:t>
      </w:r>
      <w:r>
        <w:rPr/>
        <w:t>алуы керек. Сонымен, қалпына келтіру кезеңінде зерттеулер тауарлардың тиімді бөлінуін қамтамасыз</w:t>
      </w:r>
      <w:r>
        <w:rPr>
          <w:spacing w:val="1"/>
        </w:rPr>
        <w:t> </w:t>
      </w:r>
      <w:r>
        <w:rPr/>
        <w:t>ету үшін уақытша тарату орталықтарының (қосалқы тарату орталықтарының) оңтайлы орналасуын</w:t>
      </w:r>
      <w:r>
        <w:rPr>
          <w:spacing w:val="1"/>
        </w:rPr>
        <w:t> </w:t>
      </w:r>
      <w:r>
        <w:rPr/>
        <w:t>зерттей алады, сонымен қатар жаралыларды тез емдеуді қамтамасыз ететін уақытша медициналық</w:t>
      </w:r>
      <w:r>
        <w:rPr>
          <w:spacing w:val="1"/>
        </w:rPr>
        <w:t> </w:t>
      </w:r>
      <w:r>
        <w:rPr/>
        <w:t>орталықтардың оңтайлы орналасуын анықтай алады. Уақытша тарату орталығы мен медициналық</w:t>
      </w:r>
      <w:r>
        <w:rPr>
          <w:spacing w:val="1"/>
        </w:rPr>
        <w:t> </w:t>
      </w:r>
      <w:r>
        <w:rPr/>
        <w:t>орталықты таңдаудың динамикалық әдістері ұсынылды, бірақ олардың ешқайсысы сенімді</w:t>
      </w:r>
      <w:r>
        <w:rPr>
          <w:spacing w:val="1"/>
        </w:rPr>
        <w:t> </w:t>
      </w:r>
      <w:r>
        <w:rPr/>
        <w:t>модельдерді қамтымады. Кәсіпорындардың жағымсыз орналастыру проблемалар кеңінен төтенше</w:t>
      </w:r>
      <w:r>
        <w:rPr>
          <w:spacing w:val="1"/>
        </w:rPr>
        <w:t> </w:t>
      </w:r>
      <w:r>
        <w:rPr/>
        <w:t>жағдайларды басқарудағы зерттеулер пайдаланылады, сондықтан элементтердің мүмкіндігінше жақын</w:t>
      </w:r>
      <w:r>
        <w:rPr>
          <w:spacing w:val="-52"/>
        </w:rPr>
        <w:t> </w:t>
      </w:r>
      <w:r>
        <w:rPr/>
        <w:t>объектінің</w:t>
      </w:r>
      <w:r>
        <w:rPr>
          <w:spacing w:val="-1"/>
        </w:rPr>
        <w:t> </w:t>
      </w:r>
      <w:r>
        <w:rPr/>
        <w:t>оңтайлы</w:t>
      </w:r>
      <w:r>
        <w:rPr>
          <w:spacing w:val="-1"/>
        </w:rPr>
        <w:t> </w:t>
      </w:r>
      <w:r>
        <w:rPr/>
        <w:t>орналасуы</w:t>
      </w:r>
      <w:r>
        <w:rPr>
          <w:spacing w:val="-2"/>
        </w:rPr>
        <w:t> </w:t>
      </w:r>
      <w:r>
        <w:rPr/>
        <w:t>кезінде</w:t>
      </w:r>
      <w:r>
        <w:rPr>
          <w:spacing w:val="-1"/>
        </w:rPr>
        <w:t> </w:t>
      </w:r>
      <w:r>
        <w:rPr/>
        <w:t>аудандар</w:t>
      </w:r>
      <w:r>
        <w:rPr>
          <w:spacing w:val="-2"/>
        </w:rPr>
        <w:t> </w:t>
      </w:r>
      <w:r>
        <w:rPr/>
        <w:t>зерттелді.</w:t>
      </w:r>
    </w:p>
    <w:p>
      <w:pPr>
        <w:pStyle w:val="BodyText"/>
        <w:ind w:right="687" w:firstLine="395"/>
      </w:pPr>
      <w:r>
        <w:rPr/>
        <w:t>Сол сияқты, эпидемия басталған кезде тұрақты және уақытша медициналық орталықтар ауру</w:t>
      </w:r>
      <w:r>
        <w:rPr>
          <w:spacing w:val="1"/>
        </w:rPr>
        <w:t> </w:t>
      </w:r>
      <w:r>
        <w:rPr/>
        <w:t>немесе жұқпалы ауруларды бақылау және алдын-алу орталықтарына жібереді. Нысандарды</w:t>
      </w:r>
      <w:r>
        <w:rPr>
          <w:spacing w:val="1"/>
        </w:rPr>
        <w:t> </w:t>
      </w:r>
      <w:r>
        <w:rPr/>
        <w:t>орналастыру вакуация мәселелері, көмек тарату мәселелері, зардап шеккендерді тасымалдау</w:t>
      </w:r>
      <w:r>
        <w:rPr>
          <w:spacing w:val="1"/>
        </w:rPr>
        <w:t> </w:t>
      </w:r>
      <w:r>
        <w:rPr/>
        <w:t>мәселелері,</w:t>
      </w:r>
      <w:r>
        <w:rPr>
          <w:spacing w:val="-7"/>
        </w:rPr>
        <w:t> </w:t>
      </w:r>
      <w:r>
        <w:rPr/>
        <w:t>түгендеу</w:t>
      </w:r>
      <w:r>
        <w:rPr>
          <w:spacing w:val="-8"/>
        </w:rPr>
        <w:t> </w:t>
      </w:r>
      <w:r>
        <w:rPr/>
        <w:t>мәселелері,</w:t>
      </w:r>
      <w:r>
        <w:rPr>
          <w:spacing w:val="-7"/>
        </w:rPr>
        <w:t> </w:t>
      </w:r>
      <w:r>
        <w:rPr/>
        <w:t>ресурстарды</w:t>
      </w:r>
      <w:r>
        <w:rPr>
          <w:spacing w:val="-7"/>
        </w:rPr>
        <w:t> </w:t>
      </w:r>
      <w:r>
        <w:rPr/>
        <w:t>бөлу</w:t>
      </w:r>
      <w:r>
        <w:rPr>
          <w:spacing w:val="-7"/>
        </w:rPr>
        <w:t> </w:t>
      </w:r>
      <w:r>
        <w:rPr/>
        <w:t>мәселелері,</w:t>
      </w:r>
      <w:r>
        <w:rPr>
          <w:spacing w:val="-7"/>
        </w:rPr>
        <w:t> </w:t>
      </w:r>
      <w:r>
        <w:rPr/>
        <w:t>трафикті</w:t>
      </w:r>
      <w:r>
        <w:rPr>
          <w:spacing w:val="-7"/>
        </w:rPr>
        <w:t> </w:t>
      </w:r>
      <w:r>
        <w:rPr/>
        <w:t>басқару</w:t>
      </w:r>
      <w:r>
        <w:rPr>
          <w:spacing w:val="-8"/>
        </w:rPr>
        <w:t> </w:t>
      </w:r>
      <w:r>
        <w:rPr/>
        <w:t>мәселелері,</w:t>
      </w:r>
      <w:r>
        <w:rPr>
          <w:spacing w:val="-7"/>
        </w:rPr>
        <w:t> </w:t>
      </w:r>
      <w:r>
        <w:rPr/>
        <w:t>қоқысты</w:t>
      </w:r>
      <w:r>
        <w:rPr>
          <w:spacing w:val="-52"/>
        </w:rPr>
        <w:t> </w:t>
      </w:r>
      <w:r>
        <w:rPr/>
        <w:t>басқару мәселелері және қоғамдық ағын мәселелері сияқты аспектілерді біріктіру үшін дамытуға</w:t>
      </w:r>
      <w:r>
        <w:rPr>
          <w:spacing w:val="1"/>
        </w:rPr>
        <w:t> </w:t>
      </w:r>
      <w:r>
        <w:rPr/>
        <w:t>болады.</w:t>
      </w:r>
    </w:p>
    <w:p>
      <w:pPr>
        <w:pStyle w:val="ListParagraph"/>
        <w:numPr>
          <w:ilvl w:val="0"/>
          <w:numId w:val="22"/>
        </w:numPr>
        <w:tabs>
          <w:tab w:pos="868" w:val="left" w:leader="none"/>
        </w:tabs>
        <w:spacing w:line="240" w:lineRule="auto" w:before="0" w:after="0"/>
        <w:ind w:left="250" w:right="587" w:firstLine="395"/>
        <w:jc w:val="left"/>
        <w:rPr>
          <w:sz w:val="22"/>
        </w:rPr>
      </w:pPr>
      <w:r>
        <w:rPr>
          <w:b/>
          <w:sz w:val="22"/>
        </w:rPr>
        <w:t>Қорытынды. </w:t>
      </w:r>
      <w:r>
        <w:rPr>
          <w:sz w:val="22"/>
        </w:rPr>
        <w:t>Бұл жұмыста деректерді модельдеу түрлері мен тапсырмалар түрлеріне</w:t>
      </w:r>
      <w:r>
        <w:rPr>
          <w:spacing w:val="1"/>
          <w:sz w:val="22"/>
        </w:rPr>
        <w:t> </w:t>
      </w:r>
      <w:r>
        <w:rPr>
          <w:sz w:val="22"/>
        </w:rPr>
        <w:t>негізделген апаттық гуманитарлық логистика объектілерін орналастыру міндеттерін оңтайландыру</w:t>
      </w:r>
      <w:r>
        <w:rPr>
          <w:spacing w:val="1"/>
          <w:sz w:val="22"/>
        </w:rPr>
        <w:t> </w:t>
      </w:r>
      <w:r>
        <w:rPr>
          <w:sz w:val="22"/>
        </w:rPr>
        <w:t>модельдері</w:t>
      </w:r>
      <w:r>
        <w:rPr>
          <w:spacing w:val="-7"/>
          <w:sz w:val="22"/>
        </w:rPr>
        <w:t> </w:t>
      </w:r>
      <w:r>
        <w:rPr>
          <w:sz w:val="22"/>
        </w:rPr>
        <w:t>қарастырылған,</w:t>
      </w:r>
      <w:r>
        <w:rPr>
          <w:spacing w:val="-6"/>
          <w:sz w:val="22"/>
        </w:rPr>
        <w:t> </w:t>
      </w:r>
      <w:r>
        <w:rPr>
          <w:sz w:val="22"/>
        </w:rPr>
        <w:t>сонымен</w:t>
      </w:r>
      <w:r>
        <w:rPr>
          <w:spacing w:val="-7"/>
          <w:sz w:val="22"/>
        </w:rPr>
        <w:t> </w:t>
      </w:r>
      <w:r>
        <w:rPr>
          <w:sz w:val="22"/>
        </w:rPr>
        <w:t>қатар</w:t>
      </w:r>
      <w:r>
        <w:rPr>
          <w:spacing w:val="-7"/>
          <w:sz w:val="22"/>
        </w:rPr>
        <w:t> </w:t>
      </w:r>
      <w:r>
        <w:rPr>
          <w:sz w:val="22"/>
        </w:rPr>
        <w:t>объектілердің</w:t>
      </w:r>
      <w:r>
        <w:rPr>
          <w:spacing w:val="-6"/>
          <w:sz w:val="22"/>
        </w:rPr>
        <w:t> </w:t>
      </w:r>
      <w:r>
        <w:rPr>
          <w:sz w:val="22"/>
        </w:rPr>
        <w:t>орналасуына</w:t>
      </w:r>
      <w:r>
        <w:rPr>
          <w:spacing w:val="-7"/>
          <w:sz w:val="22"/>
        </w:rPr>
        <w:t> </w:t>
      </w:r>
      <w:r>
        <w:rPr>
          <w:sz w:val="22"/>
        </w:rPr>
        <w:t>қатысты</w:t>
      </w:r>
      <w:r>
        <w:rPr>
          <w:spacing w:val="-7"/>
          <w:sz w:val="22"/>
        </w:rPr>
        <w:t> </w:t>
      </w:r>
      <w:r>
        <w:rPr>
          <w:sz w:val="22"/>
        </w:rPr>
        <w:t>алдын</w:t>
      </w:r>
      <w:r>
        <w:rPr>
          <w:spacing w:val="-6"/>
          <w:sz w:val="22"/>
        </w:rPr>
        <w:t> </w:t>
      </w:r>
      <w:r>
        <w:rPr>
          <w:sz w:val="22"/>
        </w:rPr>
        <w:t>ала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алдын-</w:t>
      </w:r>
      <w:r>
        <w:rPr>
          <w:spacing w:val="-52"/>
          <w:sz w:val="22"/>
        </w:rPr>
        <w:t> </w:t>
      </w:r>
      <w:r>
        <w:rPr>
          <w:sz w:val="22"/>
        </w:rPr>
        <w:t>ала жағдайлар қарастырылған. Бұл шолуда мақсаттарды, жағдайларды, кейстерді, қосымшаларды,</w:t>
      </w:r>
      <w:r>
        <w:rPr>
          <w:spacing w:val="1"/>
          <w:sz w:val="22"/>
        </w:rPr>
        <w:t> </w:t>
      </w:r>
      <w:r>
        <w:rPr>
          <w:sz w:val="22"/>
        </w:rPr>
        <w:t>табиғи апаттардың түрлерін, нысандарды орналастыру түрлерін, шешу әдістерін және төтенше</w:t>
      </w:r>
      <w:r>
        <w:rPr>
          <w:spacing w:val="1"/>
          <w:sz w:val="22"/>
        </w:rPr>
        <w:t> </w:t>
      </w:r>
      <w:r>
        <w:rPr>
          <w:sz w:val="22"/>
        </w:rPr>
        <w:t>гуманитарлық логистикалық нысандарды орналастыру мәселелерін қарастыруға әрекет жасалды.</w:t>
      </w:r>
      <w:r>
        <w:rPr>
          <w:spacing w:val="1"/>
          <w:sz w:val="22"/>
        </w:rPr>
        <w:t> </w:t>
      </w:r>
      <w:r>
        <w:rPr>
          <w:sz w:val="22"/>
        </w:rPr>
        <w:t>Әдебиеттің негізгі мақсаты жедел әрекет ету, тәуекел және экономикалық тиімділікке</w:t>
      </w:r>
      <w:r>
        <w:rPr>
          <w:spacing w:val="1"/>
          <w:sz w:val="22"/>
        </w:rPr>
        <w:t> </w:t>
      </w:r>
      <w:r>
        <w:rPr>
          <w:sz w:val="22"/>
        </w:rPr>
        <w:t>бағытталғандығы анықталды. Төтенше гуманитарлық логистиканың міндеттерінде жауап беру</w:t>
      </w:r>
      <w:r>
        <w:rPr>
          <w:spacing w:val="1"/>
          <w:sz w:val="22"/>
        </w:rPr>
        <w:t> </w:t>
      </w:r>
      <w:r>
        <w:rPr>
          <w:sz w:val="22"/>
        </w:rPr>
        <w:t>жылдамдығы мен қауіп-қатер негізгі критерийлер болып табылады, олардың көпшілігі жауап беру</w:t>
      </w:r>
      <w:r>
        <w:rPr>
          <w:spacing w:val="1"/>
          <w:sz w:val="22"/>
        </w:rPr>
        <w:t> </w:t>
      </w:r>
      <w:r>
        <w:rPr>
          <w:sz w:val="22"/>
        </w:rPr>
        <w:t>уақытын, эвакуация уақытын және/немесе қашықтықты, көлік шығындарын (қашықтық пен уақытты),</w:t>
      </w:r>
      <w:r>
        <w:rPr>
          <w:spacing w:val="1"/>
          <w:sz w:val="22"/>
        </w:rPr>
        <w:t> </w:t>
      </w:r>
      <w:r>
        <w:rPr>
          <w:sz w:val="22"/>
        </w:rPr>
        <w:t>ашық объектілердің санын, объектінің тұрақты шығындарын немесе пайдалану шығындарын,</w:t>
      </w:r>
      <w:r>
        <w:rPr>
          <w:spacing w:val="1"/>
          <w:sz w:val="22"/>
        </w:rPr>
        <w:t> </w:t>
      </w:r>
      <w:r>
        <w:rPr>
          <w:sz w:val="22"/>
        </w:rPr>
        <w:t>жабылмаған сұранысты, қанағаттандырылмаған сұранысты және тәуекелді азайтуға, сондай-ақ</w:t>
      </w:r>
      <w:r>
        <w:rPr>
          <w:spacing w:val="1"/>
          <w:sz w:val="22"/>
        </w:rPr>
        <w:t> </w:t>
      </w:r>
      <w:r>
        <w:rPr>
          <w:sz w:val="22"/>
        </w:rPr>
        <w:t>қамтылған сұраныс нүктелерін барынша арттыруға бағытталған. Тапсырманың түріне байланысты</w:t>
      </w:r>
      <w:r>
        <w:rPr>
          <w:spacing w:val="1"/>
          <w:sz w:val="22"/>
        </w:rPr>
        <w:t> </w:t>
      </w:r>
      <w:r>
        <w:rPr>
          <w:sz w:val="22"/>
        </w:rPr>
        <w:t>әдебиеттер тапсырмалардың түрлерін басқа тапсырмалармен біріктіруге болатындығын және</w:t>
      </w:r>
      <w:r>
        <w:rPr>
          <w:spacing w:val="1"/>
          <w:sz w:val="22"/>
        </w:rPr>
        <w:t> </w:t>
      </w:r>
      <w:r>
        <w:rPr>
          <w:sz w:val="22"/>
        </w:rPr>
        <w:t>объектінің орналасу мәселесін шешім қабылдау теориясы, қызмет көрсету теориясы және анық емес</w:t>
      </w:r>
      <w:r>
        <w:rPr>
          <w:spacing w:val="1"/>
          <w:sz w:val="22"/>
        </w:rPr>
        <w:t> </w:t>
      </w:r>
      <w:r>
        <w:rPr>
          <w:sz w:val="22"/>
        </w:rPr>
        <w:t>әдістер сияқты басқа әдістермен қатар қолдануға болатындығын көрсетті. Әлемде жер сілкінісі, дауыл,</w:t>
      </w:r>
      <w:r>
        <w:rPr>
          <w:spacing w:val="-52"/>
          <w:sz w:val="22"/>
        </w:rPr>
        <w:t> </w:t>
      </w:r>
      <w:r>
        <w:rPr>
          <w:sz w:val="22"/>
        </w:rPr>
        <w:t>су тасқыны және індеттің таралуына байланысты олар төтенше гуманитарлық логистиканы зерттеудің</w:t>
      </w:r>
      <w:r>
        <w:rPr>
          <w:spacing w:val="1"/>
          <w:sz w:val="22"/>
        </w:rPr>
        <w:t> </w:t>
      </w:r>
      <w:r>
        <w:rPr>
          <w:sz w:val="22"/>
        </w:rPr>
        <w:t>негізгі бағыты болды. Нақты шешім тиімді әдістердің бірі екендігі анықталды, бірақ жетілдірілген</w:t>
      </w:r>
      <w:r>
        <w:rPr>
          <w:spacing w:val="1"/>
          <w:sz w:val="22"/>
        </w:rPr>
        <w:t> </w:t>
      </w:r>
      <w:r>
        <w:rPr>
          <w:sz w:val="22"/>
        </w:rPr>
        <w:t>алгоритмдер ауқымды тапсырмалар үшін ең тиімді болып шықты. Ақырында, табиғи апаттар</w:t>
      </w:r>
      <w:r>
        <w:rPr>
          <w:spacing w:val="1"/>
          <w:sz w:val="22"/>
        </w:rPr>
        <w:t> </w:t>
      </w:r>
      <w:r>
        <w:rPr>
          <w:sz w:val="22"/>
        </w:rPr>
        <w:t>жағдайында болашақ операциялардың дамуына ықпал ететін зерттеулердегі олқылықтар мен болашақ</w:t>
      </w:r>
      <w:r>
        <w:rPr>
          <w:spacing w:val="1"/>
          <w:sz w:val="22"/>
        </w:rPr>
        <w:t> </w:t>
      </w:r>
      <w:r>
        <w:rPr>
          <w:sz w:val="22"/>
        </w:rPr>
        <w:t>зерттеулер</w:t>
      </w:r>
      <w:r>
        <w:rPr>
          <w:spacing w:val="-1"/>
          <w:sz w:val="22"/>
        </w:rPr>
        <w:t> </w:t>
      </w:r>
      <w:r>
        <w:rPr>
          <w:sz w:val="22"/>
        </w:rPr>
        <w:t>анықталды.</w:t>
      </w:r>
    </w:p>
    <w:p>
      <w:pPr>
        <w:pStyle w:val="BodyText"/>
        <w:spacing w:before="1"/>
        <w:ind w:left="0"/>
        <w:rPr>
          <w:sz w:val="21"/>
        </w:rPr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6"/>
        <w:ind w:left="0"/>
        <w:rPr>
          <w:b/>
          <w:sz w:val="17"/>
        </w:rPr>
      </w:pPr>
    </w:p>
    <w:p>
      <w:pPr>
        <w:spacing w:before="0"/>
        <w:ind w:left="250" w:right="689" w:firstLine="395"/>
        <w:jc w:val="both"/>
        <w:rPr>
          <w:sz w:val="18"/>
        </w:rPr>
      </w:pPr>
      <w:r>
        <w:rPr>
          <w:sz w:val="18"/>
        </w:rPr>
        <w:t>1.A.</w:t>
      </w:r>
      <w:r>
        <w:rPr>
          <w:spacing w:val="1"/>
          <w:sz w:val="18"/>
        </w:rPr>
        <w:t> </w:t>
      </w:r>
      <w:r>
        <w:rPr>
          <w:sz w:val="18"/>
        </w:rPr>
        <w:t>Sauer,</w:t>
      </w:r>
      <w:r>
        <w:rPr>
          <w:spacing w:val="1"/>
          <w:sz w:val="18"/>
        </w:rPr>
        <w:t> </w:t>
      </w:r>
      <w:r>
        <w:rPr>
          <w:sz w:val="18"/>
        </w:rPr>
        <w:t>Humanitarian</w:t>
      </w:r>
      <w:r>
        <w:rPr>
          <w:spacing w:val="1"/>
          <w:sz w:val="18"/>
        </w:rPr>
        <w:t> </w:t>
      </w:r>
      <w:r>
        <w:rPr>
          <w:sz w:val="18"/>
        </w:rPr>
        <w:t>Supply</w:t>
      </w:r>
      <w:r>
        <w:rPr>
          <w:spacing w:val="1"/>
          <w:sz w:val="18"/>
        </w:rPr>
        <w:t> </w:t>
      </w:r>
      <w:r>
        <w:rPr>
          <w:sz w:val="18"/>
        </w:rPr>
        <w:t>Chain</w:t>
      </w:r>
      <w:r>
        <w:rPr>
          <w:spacing w:val="1"/>
          <w:sz w:val="18"/>
        </w:rPr>
        <w:t> </w:t>
      </w:r>
      <w:r>
        <w:rPr>
          <w:sz w:val="18"/>
        </w:rPr>
        <w:t>Performance</w:t>
      </w:r>
      <w:r>
        <w:rPr>
          <w:spacing w:val="1"/>
          <w:sz w:val="18"/>
        </w:rPr>
        <w:t> </w:t>
      </w:r>
      <w:r>
        <w:rPr>
          <w:sz w:val="18"/>
        </w:rPr>
        <w:t>Management:</w:t>
      </w:r>
      <w:r>
        <w:rPr>
          <w:spacing w:val="1"/>
          <w:sz w:val="18"/>
        </w:rPr>
        <w:t> </w:t>
      </w:r>
      <w:r>
        <w:rPr>
          <w:sz w:val="18"/>
        </w:rPr>
        <w:t>Development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Evaluation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1"/>
          <w:sz w:val="18"/>
        </w:rPr>
        <w:t> </w:t>
      </w:r>
      <w:r>
        <w:rPr>
          <w:sz w:val="18"/>
        </w:rPr>
        <w:t>Comprehensive</w:t>
      </w:r>
      <w:r>
        <w:rPr>
          <w:spacing w:val="1"/>
          <w:sz w:val="18"/>
        </w:rPr>
        <w:t> </w:t>
      </w:r>
      <w:r>
        <w:rPr>
          <w:sz w:val="18"/>
        </w:rPr>
        <w:t>Performance Measurement Framework Based on the Balanced Scorecard (Doctoral dissertation), Munich Business School, German,</w:t>
      </w:r>
      <w:r>
        <w:rPr>
          <w:spacing w:val="1"/>
          <w:sz w:val="18"/>
        </w:rPr>
        <w:t> </w:t>
      </w:r>
      <w:r>
        <w:rPr>
          <w:sz w:val="18"/>
        </w:rPr>
        <w:t>2016.</w:t>
      </w:r>
    </w:p>
    <w:p>
      <w:pPr>
        <w:spacing w:before="0"/>
        <w:ind w:left="250" w:right="690" w:firstLine="395"/>
        <w:jc w:val="both"/>
        <w:rPr>
          <w:sz w:val="18"/>
        </w:rPr>
      </w:pPr>
      <w:r>
        <w:rPr>
          <w:sz w:val="18"/>
        </w:rPr>
        <w:t>2.A.</w:t>
      </w:r>
      <w:r>
        <w:rPr>
          <w:spacing w:val="-8"/>
          <w:sz w:val="18"/>
        </w:rPr>
        <w:t> </w:t>
      </w:r>
      <w:r>
        <w:rPr>
          <w:sz w:val="18"/>
        </w:rPr>
        <w:t>Labib,</w:t>
      </w:r>
      <w:r>
        <w:rPr>
          <w:spacing w:val="-10"/>
          <w:sz w:val="18"/>
        </w:rPr>
        <w:t> </w:t>
      </w:r>
      <w:r>
        <w:rPr>
          <w:sz w:val="18"/>
        </w:rPr>
        <w:t>M.</w:t>
      </w:r>
      <w:r>
        <w:rPr>
          <w:spacing w:val="-9"/>
          <w:sz w:val="18"/>
        </w:rPr>
        <w:t> </w:t>
      </w:r>
      <w:r>
        <w:rPr>
          <w:sz w:val="18"/>
        </w:rPr>
        <w:t>Read,</w:t>
      </w:r>
      <w:r>
        <w:rPr>
          <w:spacing w:val="-10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hybrid</w:t>
      </w:r>
      <w:r>
        <w:rPr>
          <w:spacing w:val="-6"/>
          <w:sz w:val="18"/>
        </w:rPr>
        <w:t> </w:t>
      </w:r>
      <w:r>
        <w:rPr>
          <w:sz w:val="18"/>
        </w:rPr>
        <w:t>model</w:t>
      </w:r>
      <w:r>
        <w:rPr>
          <w:spacing w:val="-11"/>
          <w:sz w:val="18"/>
        </w:rPr>
        <w:t> </w:t>
      </w:r>
      <w:r>
        <w:rPr>
          <w:sz w:val="18"/>
        </w:rPr>
        <w:t>for</w:t>
      </w:r>
      <w:r>
        <w:rPr>
          <w:spacing w:val="-8"/>
          <w:sz w:val="18"/>
        </w:rPr>
        <w:t> </w:t>
      </w:r>
      <w:r>
        <w:rPr>
          <w:sz w:val="18"/>
        </w:rPr>
        <w:t>learning</w:t>
      </w:r>
      <w:r>
        <w:rPr>
          <w:spacing w:val="-7"/>
          <w:sz w:val="18"/>
        </w:rPr>
        <w:t> </w:t>
      </w:r>
      <w:r>
        <w:rPr>
          <w:sz w:val="18"/>
        </w:rPr>
        <w:t>from</w:t>
      </w:r>
      <w:r>
        <w:rPr>
          <w:spacing w:val="-11"/>
          <w:sz w:val="18"/>
        </w:rPr>
        <w:t> </w:t>
      </w:r>
      <w:r>
        <w:rPr>
          <w:sz w:val="18"/>
        </w:rPr>
        <w:t>failures:</w:t>
      </w:r>
      <w:r>
        <w:rPr>
          <w:spacing w:val="-9"/>
          <w:sz w:val="18"/>
        </w:rPr>
        <w:t> </w:t>
      </w:r>
      <w:r>
        <w:rPr>
          <w:sz w:val="18"/>
        </w:rPr>
        <w:t>the</w:t>
      </w:r>
      <w:r>
        <w:rPr>
          <w:spacing w:val="-9"/>
          <w:sz w:val="18"/>
        </w:rPr>
        <w:t> </w:t>
      </w:r>
      <w:r>
        <w:rPr>
          <w:sz w:val="18"/>
        </w:rPr>
        <w:t>Hurricane</w:t>
      </w:r>
      <w:r>
        <w:rPr>
          <w:spacing w:val="-9"/>
          <w:sz w:val="18"/>
        </w:rPr>
        <w:t> </w:t>
      </w:r>
      <w:r>
        <w:rPr>
          <w:sz w:val="18"/>
        </w:rPr>
        <w:t>Katrina</w:t>
      </w:r>
      <w:r>
        <w:rPr>
          <w:spacing w:val="-8"/>
          <w:sz w:val="18"/>
        </w:rPr>
        <w:t> </w:t>
      </w:r>
      <w:r>
        <w:rPr>
          <w:sz w:val="18"/>
        </w:rPr>
        <w:t>disaster,</w:t>
      </w:r>
      <w:r>
        <w:rPr>
          <w:spacing w:val="-7"/>
          <w:sz w:val="18"/>
        </w:rPr>
        <w:t> </w:t>
      </w:r>
      <w:r>
        <w:rPr>
          <w:sz w:val="18"/>
        </w:rPr>
        <w:t>Expert</w:t>
      </w:r>
      <w:r>
        <w:rPr>
          <w:spacing w:val="-8"/>
          <w:sz w:val="18"/>
        </w:rPr>
        <w:t> </w:t>
      </w:r>
      <w:r>
        <w:rPr>
          <w:sz w:val="18"/>
        </w:rPr>
        <w:t>Syst.</w:t>
      </w:r>
      <w:r>
        <w:rPr>
          <w:spacing w:val="-7"/>
          <w:sz w:val="18"/>
        </w:rPr>
        <w:t> </w:t>
      </w:r>
      <w:r>
        <w:rPr>
          <w:sz w:val="18"/>
        </w:rPr>
        <w:t>Appl.</w:t>
      </w:r>
      <w:r>
        <w:rPr>
          <w:spacing w:val="-10"/>
          <w:sz w:val="18"/>
        </w:rPr>
        <w:t> </w:t>
      </w:r>
      <w:r>
        <w:rPr>
          <w:sz w:val="18"/>
        </w:rPr>
        <w:t>42</w:t>
      </w:r>
      <w:r>
        <w:rPr>
          <w:spacing w:val="-10"/>
          <w:sz w:val="18"/>
        </w:rPr>
        <w:t> </w:t>
      </w:r>
      <w:r>
        <w:rPr>
          <w:sz w:val="18"/>
        </w:rPr>
        <w:t>(21)</w:t>
      </w:r>
      <w:r>
        <w:rPr>
          <w:spacing w:val="-10"/>
          <w:sz w:val="18"/>
        </w:rPr>
        <w:t> </w:t>
      </w:r>
      <w:r>
        <w:rPr>
          <w:sz w:val="18"/>
        </w:rPr>
        <w:t>(2015)</w:t>
      </w:r>
      <w:r>
        <w:rPr>
          <w:spacing w:val="-42"/>
          <w:sz w:val="18"/>
        </w:rPr>
        <w:t> </w:t>
      </w:r>
      <w:r>
        <w:rPr>
          <w:sz w:val="18"/>
        </w:rPr>
        <w:t>7869–7881.</w:t>
      </w:r>
    </w:p>
    <w:p>
      <w:pPr>
        <w:spacing w:before="0"/>
        <w:ind w:left="250" w:right="696" w:firstLine="395"/>
        <w:jc w:val="both"/>
        <w:rPr>
          <w:sz w:val="18"/>
        </w:rPr>
      </w:pPr>
      <w:r>
        <w:rPr>
          <w:sz w:val="18"/>
        </w:rPr>
        <w:t>3.A. Verma, G.M. Gaukler, Pre-positioning disaster response facilities at safe locations: an evaluation of deterministic and</w:t>
      </w:r>
      <w:r>
        <w:rPr>
          <w:spacing w:val="1"/>
          <w:sz w:val="18"/>
        </w:rPr>
        <w:t> </w:t>
      </w:r>
      <w:r>
        <w:rPr>
          <w:sz w:val="18"/>
        </w:rPr>
        <w:t>stochastic</w:t>
      </w:r>
      <w:r>
        <w:rPr>
          <w:spacing w:val="-2"/>
          <w:sz w:val="18"/>
        </w:rPr>
        <w:t> </w:t>
      </w:r>
      <w:r>
        <w:rPr>
          <w:sz w:val="18"/>
        </w:rPr>
        <w:t>modeling</w:t>
      </w:r>
      <w:r>
        <w:rPr>
          <w:spacing w:val="-2"/>
          <w:sz w:val="18"/>
        </w:rPr>
        <w:t> </w:t>
      </w:r>
      <w:r>
        <w:rPr>
          <w:sz w:val="18"/>
        </w:rPr>
        <w:t>approaches,</w:t>
      </w:r>
      <w:r>
        <w:rPr>
          <w:spacing w:val="-1"/>
          <w:sz w:val="18"/>
        </w:rPr>
        <w:t> </w:t>
      </w:r>
      <w:r>
        <w:rPr>
          <w:sz w:val="18"/>
        </w:rPr>
        <w:t>Comput. Oper. Res.</w:t>
      </w:r>
      <w:r>
        <w:rPr>
          <w:spacing w:val="-4"/>
          <w:sz w:val="18"/>
        </w:rPr>
        <w:t> </w:t>
      </w:r>
      <w:r>
        <w:rPr>
          <w:sz w:val="18"/>
        </w:rPr>
        <w:t>62</w:t>
      </w:r>
      <w:r>
        <w:rPr>
          <w:spacing w:val="-2"/>
          <w:sz w:val="18"/>
        </w:rPr>
        <w:t> </w:t>
      </w:r>
      <w:r>
        <w:rPr>
          <w:sz w:val="18"/>
        </w:rPr>
        <w:t>(2015) 197–209.</w:t>
      </w:r>
    </w:p>
    <w:p>
      <w:pPr>
        <w:spacing w:before="0"/>
        <w:ind w:left="646" w:right="0" w:firstLine="0"/>
        <w:jc w:val="both"/>
        <w:rPr>
          <w:sz w:val="18"/>
        </w:rPr>
      </w:pPr>
      <w:r>
        <w:rPr>
          <w:sz w:val="18"/>
        </w:rPr>
        <w:t>4.A.J.</w:t>
      </w:r>
      <w:r>
        <w:rPr>
          <w:spacing w:val="-5"/>
          <w:sz w:val="18"/>
        </w:rPr>
        <w:t> </w:t>
      </w:r>
      <w:r>
        <w:rPr>
          <w:sz w:val="18"/>
        </w:rPr>
        <w:t>Scott,</w:t>
      </w:r>
      <w:r>
        <w:rPr>
          <w:spacing w:val="-4"/>
          <w:sz w:val="18"/>
        </w:rPr>
        <w:t> </w:t>
      </w:r>
      <w:r>
        <w:rPr>
          <w:sz w:val="18"/>
        </w:rPr>
        <w:t>Dynamic</w:t>
      </w:r>
      <w:r>
        <w:rPr>
          <w:spacing w:val="-4"/>
          <w:sz w:val="18"/>
        </w:rPr>
        <w:t> </w:t>
      </w:r>
      <w:r>
        <w:rPr>
          <w:sz w:val="18"/>
        </w:rPr>
        <w:t>location-allocation</w:t>
      </w:r>
      <w:r>
        <w:rPr>
          <w:spacing w:val="-4"/>
          <w:sz w:val="18"/>
        </w:rPr>
        <w:t> </w:t>
      </w:r>
      <w:r>
        <w:rPr>
          <w:sz w:val="18"/>
        </w:rPr>
        <w:t>systems:</w:t>
      </w:r>
      <w:r>
        <w:rPr>
          <w:spacing w:val="-5"/>
          <w:sz w:val="18"/>
        </w:rPr>
        <w:t> </w:t>
      </w:r>
      <w:r>
        <w:rPr>
          <w:sz w:val="18"/>
        </w:rPr>
        <w:t>some</w:t>
      </w:r>
      <w:r>
        <w:rPr>
          <w:spacing w:val="-4"/>
          <w:sz w:val="18"/>
        </w:rPr>
        <w:t> </w:t>
      </w:r>
      <w:r>
        <w:rPr>
          <w:sz w:val="18"/>
        </w:rPr>
        <w:t>basic</w:t>
      </w:r>
      <w:r>
        <w:rPr>
          <w:spacing w:val="-5"/>
          <w:sz w:val="18"/>
        </w:rPr>
        <w:t> </w:t>
      </w:r>
      <w:r>
        <w:rPr>
          <w:sz w:val="18"/>
        </w:rPr>
        <w:t>planning</w:t>
      </w:r>
      <w:r>
        <w:rPr>
          <w:spacing w:val="-6"/>
          <w:sz w:val="18"/>
        </w:rPr>
        <w:t> </w:t>
      </w:r>
      <w:r>
        <w:rPr>
          <w:sz w:val="18"/>
        </w:rPr>
        <w:t>strategies,</w:t>
      </w:r>
      <w:r>
        <w:rPr>
          <w:spacing w:val="-1"/>
          <w:sz w:val="18"/>
        </w:rPr>
        <w:t> </w:t>
      </w:r>
      <w:r>
        <w:rPr>
          <w:sz w:val="18"/>
        </w:rPr>
        <w:t>Environ.</w:t>
      </w:r>
      <w:r>
        <w:rPr>
          <w:spacing w:val="-5"/>
          <w:sz w:val="18"/>
        </w:rPr>
        <w:t> </w:t>
      </w:r>
      <w:r>
        <w:rPr>
          <w:sz w:val="18"/>
        </w:rPr>
        <w:t>Plan.</w:t>
      </w:r>
      <w:r>
        <w:rPr>
          <w:spacing w:val="-6"/>
          <w:sz w:val="18"/>
        </w:rPr>
        <w:t> </w:t>
      </w:r>
      <w:r>
        <w:rPr>
          <w:sz w:val="18"/>
        </w:rPr>
        <w:t>3</w:t>
      </w:r>
      <w:r>
        <w:rPr>
          <w:spacing w:val="-3"/>
          <w:sz w:val="18"/>
        </w:rPr>
        <w:t> </w:t>
      </w:r>
      <w:r>
        <w:rPr>
          <w:sz w:val="18"/>
        </w:rPr>
        <w:t>(1)</w:t>
      </w:r>
      <w:r>
        <w:rPr>
          <w:spacing w:val="-4"/>
          <w:sz w:val="18"/>
        </w:rPr>
        <w:t> </w:t>
      </w:r>
      <w:r>
        <w:rPr>
          <w:sz w:val="18"/>
        </w:rPr>
        <w:t>(1971)</w:t>
      </w:r>
      <w:r>
        <w:rPr>
          <w:spacing w:val="-6"/>
          <w:sz w:val="18"/>
        </w:rPr>
        <w:t> </w:t>
      </w:r>
      <w:r>
        <w:rPr>
          <w:sz w:val="18"/>
        </w:rPr>
        <w:t>73–82.</w:t>
      </w:r>
    </w:p>
    <w:p>
      <w:pPr>
        <w:spacing w:after="0"/>
        <w:jc w:val="both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Heading2"/>
        <w:spacing w:before="132"/>
        <w:ind w:right="682"/>
      </w:pPr>
      <w:r>
        <w:rPr/>
        <w:t>УДК</w:t>
      </w:r>
      <w:r>
        <w:rPr>
          <w:spacing w:val="-3"/>
        </w:rPr>
        <w:t> </w:t>
      </w:r>
      <w:r>
        <w:rPr/>
        <w:t>(658.8)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788" w:right="1228" w:firstLine="0"/>
        <w:jc w:val="center"/>
        <w:rPr>
          <w:b/>
          <w:sz w:val="22"/>
        </w:rPr>
      </w:pPr>
      <w:r>
        <w:rPr>
          <w:b/>
          <w:sz w:val="22"/>
        </w:rPr>
        <w:t>НЕКОТОРЫЕ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ВОПРОСЫ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РАЗВИТИЯ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ЭМПИРИЧЕСКОГО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НЕЙРОМАРКЕТИНГА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КОНТЕКСТЕ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РАССМОТРЕНИЯ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ПОТРЕБИТЕЛЕЙ</w:t>
      </w:r>
    </w:p>
    <w:p>
      <w:pPr>
        <w:pStyle w:val="Heading2"/>
        <w:ind w:left="562" w:right="996"/>
        <w:jc w:val="center"/>
      </w:pPr>
      <w:r>
        <w:rPr/>
        <w:t>В</w:t>
      </w:r>
      <w:r>
        <w:rPr>
          <w:spacing w:val="-6"/>
        </w:rPr>
        <w:t> </w:t>
      </w:r>
      <w:r>
        <w:rPr/>
        <w:t>ПРОЦЕССЕ</w:t>
      </w:r>
      <w:r>
        <w:rPr>
          <w:spacing w:val="-6"/>
        </w:rPr>
        <w:t> </w:t>
      </w:r>
      <w:r>
        <w:rPr/>
        <w:t>ВЫБОРА</w:t>
      </w:r>
      <w:r>
        <w:rPr>
          <w:spacing w:val="-5"/>
        </w:rPr>
        <w:t> </w:t>
      </w:r>
      <w:r>
        <w:rPr/>
        <w:t>ПРОДУКТОВ</w:t>
      </w:r>
      <w:r>
        <w:rPr>
          <w:spacing w:val="-6"/>
        </w:rPr>
        <w:t> </w:t>
      </w:r>
      <w:r>
        <w:rPr/>
        <w:t>ПИТАНИЯ</w:t>
      </w:r>
    </w:p>
    <w:p>
      <w:pPr>
        <w:pStyle w:val="BodyText"/>
        <w:spacing w:before="1"/>
        <w:ind w:left="0"/>
        <w:rPr>
          <w:b/>
        </w:rPr>
      </w:pPr>
    </w:p>
    <w:p>
      <w:pPr>
        <w:spacing w:line="237" w:lineRule="auto" w:before="1"/>
        <w:ind w:left="5599" w:right="681" w:firstLine="2302"/>
        <w:jc w:val="right"/>
        <w:rPr>
          <w:i/>
          <w:sz w:val="18"/>
        </w:rPr>
      </w:pPr>
      <w:r>
        <w:rPr>
          <w:b/>
          <w:sz w:val="22"/>
        </w:rPr>
        <w:t>Гималетдинов В.К.,</w:t>
      </w:r>
      <w:r>
        <w:rPr>
          <w:b/>
          <w:spacing w:val="-53"/>
          <w:sz w:val="22"/>
        </w:rPr>
        <w:t> </w:t>
      </w:r>
      <w:r>
        <w:rPr>
          <w:i/>
          <w:sz w:val="18"/>
        </w:rPr>
        <w:t>докторант 1 курса, специальности маркетинг,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аль-Фараби,</w:t>
      </w:r>
    </w:p>
    <w:p>
      <w:pPr>
        <w:spacing w:line="207" w:lineRule="exact" w:before="0"/>
        <w:ind w:left="0" w:right="685" w:firstLine="0"/>
        <w:jc w:val="right"/>
        <w:rPr>
          <w:i/>
          <w:sz w:val="18"/>
        </w:rPr>
      </w:pPr>
      <w:r>
        <w:rPr>
          <w:i/>
          <w:sz w:val="18"/>
        </w:rPr>
        <w:t>г.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Казахстан,</w:t>
      </w:r>
    </w:p>
    <w:p>
      <w:pPr>
        <w:spacing w:line="207" w:lineRule="exact" w:before="0"/>
        <w:ind w:left="0" w:right="683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8"/>
          <w:sz w:val="18"/>
        </w:rPr>
        <w:t> </w:t>
      </w:r>
      <w:hyperlink r:id="rId83">
        <w:r>
          <w:rPr>
            <w:i/>
            <w:spacing w:val="-1"/>
            <w:sz w:val="18"/>
            <w:u w:val="single"/>
          </w:rPr>
          <w:t>dzhon.karmak@mail.ru</w:t>
        </w:r>
      </w:hyperlink>
    </w:p>
    <w:p>
      <w:pPr>
        <w:pStyle w:val="BodyText"/>
        <w:spacing w:before="11"/>
        <w:ind w:left="0"/>
        <w:rPr>
          <w:i/>
          <w:sz w:val="13"/>
        </w:rPr>
      </w:pPr>
    </w:p>
    <w:p>
      <w:pPr>
        <w:spacing w:line="240" w:lineRule="auto" w:before="91"/>
        <w:ind w:left="250" w:right="622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 </w:t>
      </w:r>
      <w:r>
        <w:rPr>
          <w:i/>
          <w:sz w:val="20"/>
        </w:rPr>
        <w:t>Формулой исследования «Вопросы развития эмпирического нейромаркетинга в контексте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рассмотрения поведения потребителей в процессе выбора продуктов питания» являются формирование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представления о проведении эмпирического анализа с использованием современных нейромаркетинговых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технологий,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применением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арсенала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существующих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методов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сбора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информации,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инструментов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практического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проведения исследований. Планируемые результаты заключаются в оценке сходств и различий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нейромаркетинга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нейромаркетинговых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исследований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другими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подходами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рамках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количественной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и</w:t>
      </w:r>
    </w:p>
    <w:p>
      <w:pPr>
        <w:spacing w:line="240" w:lineRule="auto" w:before="0"/>
        <w:ind w:left="250" w:right="527" w:firstLine="0"/>
        <w:jc w:val="left"/>
        <w:rPr>
          <w:i/>
          <w:sz w:val="20"/>
        </w:rPr>
      </w:pPr>
      <w:r>
        <w:rPr>
          <w:i/>
          <w:sz w:val="20"/>
        </w:rPr>
        <w:t>качественной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методологии.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Выбираются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основные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методы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сбора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данных,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для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оценки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надежности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валидности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используемых технологий, показателей процесса выбора продуктов питания потребителем. Цель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нейромаркетингового исследования состоит в выявлении перспективных потребностей, оценке степени их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удовлетворения, проверке конкретных гипотез, планирования и прогнозировании потребительского поведения 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спроса.</w:t>
      </w:r>
    </w:p>
    <w:p>
      <w:pPr>
        <w:spacing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методы,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стимулы,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нейромаркетинг,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нейробиология,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пищевые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продукты,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по-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требительское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поведение.</w:t>
      </w:r>
    </w:p>
    <w:p>
      <w:pPr>
        <w:pStyle w:val="BodyText"/>
        <w:spacing w:before="6"/>
        <w:ind w:left="0"/>
        <w:rPr>
          <w:i/>
          <w:sz w:val="21"/>
        </w:rPr>
      </w:pPr>
    </w:p>
    <w:p>
      <w:pPr>
        <w:pStyle w:val="BodyText"/>
        <w:spacing w:before="1"/>
        <w:ind w:right="527" w:firstLine="395"/>
      </w:pPr>
      <w:r>
        <w:rPr/>
        <w:t>Считается, что выбор потребителями продуктов питания часто определяется позицией несо-</w:t>
      </w:r>
      <w:r>
        <w:rPr>
          <w:spacing w:val="1"/>
        </w:rPr>
        <w:t> </w:t>
      </w:r>
      <w:r>
        <w:rPr/>
        <w:t>знательности, о которых потребители не полностью осведомлены. На принятие решения о еде влияет</w:t>
      </w:r>
      <w:r>
        <w:rPr>
          <w:spacing w:val="1"/>
        </w:rPr>
        <w:t> </w:t>
      </w:r>
      <w:r>
        <w:rPr/>
        <w:t>сложный</w:t>
      </w:r>
      <w:r>
        <w:rPr>
          <w:spacing w:val="-6"/>
        </w:rPr>
        <w:t> </w:t>
      </w:r>
      <w:r>
        <w:rPr/>
        <w:t>набор</w:t>
      </w:r>
      <w:r>
        <w:rPr>
          <w:spacing w:val="-5"/>
        </w:rPr>
        <w:t> </w:t>
      </w:r>
      <w:r>
        <w:rPr/>
        <w:t>эмоций,</w:t>
      </w:r>
      <w:r>
        <w:rPr>
          <w:spacing w:val="-4"/>
        </w:rPr>
        <w:t> </w:t>
      </w:r>
      <w:r>
        <w:rPr/>
        <w:t>чувств,</w:t>
      </w:r>
      <w:r>
        <w:rPr>
          <w:spacing w:val="-5"/>
        </w:rPr>
        <w:t> </w:t>
      </w:r>
      <w:r>
        <w:rPr/>
        <w:t>отношений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ценностей,</w:t>
      </w:r>
      <w:r>
        <w:rPr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невозможно</w:t>
      </w:r>
      <w:r>
        <w:rPr>
          <w:spacing w:val="-5"/>
        </w:rPr>
        <w:t> </w:t>
      </w:r>
      <w:r>
        <w:rPr/>
        <w:t>оценить,</w:t>
      </w:r>
      <w:r>
        <w:rPr>
          <w:spacing w:val="-4"/>
        </w:rPr>
        <w:t> </w:t>
      </w:r>
      <w:r>
        <w:rPr/>
        <w:t>просто</w:t>
      </w:r>
      <w:r>
        <w:rPr>
          <w:spacing w:val="-5"/>
        </w:rPr>
        <w:t> </w:t>
      </w:r>
      <w:r>
        <w:rPr/>
        <w:t>проведя</w:t>
      </w:r>
      <w:r>
        <w:rPr>
          <w:spacing w:val="-52"/>
        </w:rPr>
        <w:t> </w:t>
      </w:r>
      <w:r>
        <w:rPr/>
        <w:t>интервью потребителя. В последнее время наблюдается рост интереса к мультидисциплинарной</w:t>
      </w:r>
      <w:r>
        <w:rPr>
          <w:spacing w:val="1"/>
        </w:rPr>
        <w:t> </w:t>
      </w:r>
      <w:r>
        <w:rPr/>
        <w:t>области «нейромаркетинга», которая использует определенные нейробиологические методы для изу-</w:t>
      </w:r>
      <w:r>
        <w:rPr>
          <w:spacing w:val="1"/>
        </w:rPr>
        <w:t> </w:t>
      </w:r>
      <w:r>
        <w:rPr/>
        <w:t>чения</w:t>
      </w:r>
      <w:r>
        <w:rPr>
          <w:spacing w:val="-2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потребителей.</w:t>
      </w:r>
    </w:p>
    <w:p>
      <w:pPr>
        <w:pStyle w:val="BodyText"/>
        <w:ind w:right="527" w:firstLine="395"/>
      </w:pPr>
      <w:r>
        <w:rPr/>
        <w:t>Целью статьи является: описание основных методов и предложений, преимуществ нейромар-</w:t>
      </w:r>
      <w:r>
        <w:rPr>
          <w:spacing w:val="1"/>
        </w:rPr>
        <w:t> </w:t>
      </w:r>
      <w:r>
        <w:rPr/>
        <w:t>кетинга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основе</w:t>
      </w:r>
      <w:r>
        <w:rPr>
          <w:spacing w:val="-6"/>
        </w:rPr>
        <w:t> </w:t>
      </w:r>
      <w:r>
        <w:rPr/>
        <w:t>анализа</w:t>
      </w:r>
      <w:r>
        <w:rPr>
          <w:spacing w:val="-7"/>
        </w:rPr>
        <w:t> </w:t>
      </w:r>
      <w:r>
        <w:rPr/>
        <w:t>научной</w:t>
      </w:r>
      <w:r>
        <w:rPr>
          <w:spacing w:val="-5"/>
        </w:rPr>
        <w:t> </w:t>
      </w:r>
      <w:r>
        <w:rPr/>
        <w:t>литературы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использованию</w:t>
      </w:r>
      <w:r>
        <w:rPr>
          <w:spacing w:val="-5"/>
        </w:rPr>
        <w:t> </w:t>
      </w:r>
      <w:r>
        <w:rPr/>
        <w:t>нейромаркетинга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сделать</w:t>
      </w:r>
      <w:r>
        <w:rPr>
          <w:spacing w:val="-6"/>
        </w:rPr>
        <w:t> </w:t>
      </w:r>
      <w:r>
        <w:rPr/>
        <w:t>попытку</w:t>
      </w:r>
      <w:r>
        <w:rPr>
          <w:spacing w:val="-52"/>
        </w:rPr>
        <w:t> </w:t>
      </w:r>
      <w:r>
        <w:rPr/>
        <w:t>применения</w:t>
      </w:r>
      <w:r>
        <w:rPr>
          <w:spacing w:val="-4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подхода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исследованиях</w:t>
      </w:r>
      <w:r>
        <w:rPr>
          <w:spacing w:val="-3"/>
        </w:rPr>
        <w:t> </w:t>
      </w:r>
      <w:r>
        <w:rPr/>
        <w:t>продуктов</w:t>
      </w:r>
      <w:r>
        <w:rPr>
          <w:spacing w:val="-2"/>
        </w:rPr>
        <w:t> </w:t>
      </w:r>
      <w:r>
        <w:rPr/>
        <w:t>питания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упором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инвазивные</w:t>
      </w:r>
      <w:r>
        <w:rPr>
          <w:spacing w:val="-3"/>
        </w:rPr>
        <w:t> </w:t>
      </w:r>
      <w:r>
        <w:rPr/>
        <w:t>методы.</w:t>
      </w:r>
    </w:p>
    <w:p>
      <w:pPr>
        <w:pStyle w:val="BodyText"/>
        <w:ind w:right="549" w:firstLine="395"/>
      </w:pPr>
      <w:r>
        <w:rPr/>
        <w:t>Маркетинговая</w:t>
      </w:r>
      <w:r>
        <w:rPr>
          <w:spacing w:val="5"/>
        </w:rPr>
        <w:t> </w:t>
      </w:r>
      <w:r>
        <w:rPr/>
        <w:t>дисциплина</w:t>
      </w:r>
      <w:r>
        <w:rPr>
          <w:spacing w:val="6"/>
        </w:rPr>
        <w:t> </w:t>
      </w:r>
      <w:r>
        <w:rPr/>
        <w:t>значительно</w:t>
      </w:r>
      <w:r>
        <w:rPr>
          <w:spacing w:val="5"/>
        </w:rPr>
        <w:t> </w:t>
      </w:r>
      <w:r>
        <w:rPr/>
        <w:t>изменилась,</w:t>
      </w:r>
      <w:r>
        <w:rPr>
          <w:spacing w:val="6"/>
        </w:rPr>
        <w:t> </w:t>
      </w:r>
      <w:r>
        <w:rPr/>
        <w:t>адаптировавшись</w:t>
      </w:r>
      <w:r>
        <w:rPr>
          <w:spacing w:val="5"/>
        </w:rPr>
        <w:t> </w:t>
      </w:r>
      <w:r>
        <w:rPr/>
        <w:t>к</w:t>
      </w:r>
      <w:r>
        <w:rPr>
          <w:spacing w:val="6"/>
        </w:rPr>
        <w:t> </w:t>
      </w:r>
      <w:r>
        <w:rPr/>
        <w:t>многомерному</w:t>
      </w:r>
      <w:r>
        <w:rPr>
          <w:spacing w:val="5"/>
        </w:rPr>
        <w:t> </w:t>
      </w:r>
      <w:r>
        <w:rPr/>
        <w:t>взгляду</w:t>
      </w:r>
      <w:r>
        <w:rPr>
          <w:spacing w:val="1"/>
        </w:rPr>
        <w:t> </w:t>
      </w:r>
      <w:r>
        <w:rPr/>
        <w:t>на предпочтения потребителей, расширяя и обогащая концепции, теории и методологии, полученные</w:t>
      </w:r>
      <w:r>
        <w:rPr>
          <w:spacing w:val="1"/>
        </w:rPr>
        <w:t> </w:t>
      </w:r>
      <w:r>
        <w:rPr/>
        <w:t>из таких дисциплин, как психология, социология, антропология и, в последнее время, нейробиология.</w:t>
      </w:r>
      <w:r>
        <w:rPr>
          <w:spacing w:val="1"/>
        </w:rPr>
        <w:t> </w:t>
      </w:r>
      <w:r>
        <w:rPr/>
        <w:t>Например, такие понятия, как эмоции, предубеждения и ценности, становятся все более важными как</w:t>
      </w:r>
      <w:r>
        <w:rPr>
          <w:spacing w:val="1"/>
        </w:rPr>
        <w:t> </w:t>
      </w:r>
      <w:r>
        <w:rPr/>
        <w:t>внутренние факторы для понимания выбора потребителей</w:t>
      </w:r>
      <w:r>
        <w:rPr>
          <w:spacing w:val="1"/>
        </w:rPr>
        <w:t> </w:t>
      </w:r>
      <w:r>
        <w:rPr/>
        <w:t>[1]. Несмотря на первоначальный</w:t>
      </w:r>
      <w:r>
        <w:rPr>
          <w:spacing w:val="1"/>
        </w:rPr>
        <w:t> </w:t>
      </w:r>
      <w:r>
        <w:rPr/>
        <w:t>скептицизм, применение нейробиологических концепций и методов в маркетинге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нейромаркетинг) быстро выросло за последние несколько лет в обоих академических кругах и</w:t>
      </w:r>
      <w:r>
        <w:rPr>
          <w:spacing w:val="1"/>
        </w:rPr>
        <w:t> </w:t>
      </w:r>
      <w:r>
        <w:rPr>
          <w:spacing w:val="-1"/>
        </w:rPr>
        <w:t>практика, например, c момента первого исследования </w:t>
      </w:r>
      <w:r>
        <w:rPr/>
        <w:t>Мак Клюра и его исследовательской группы [11].</w:t>
      </w:r>
      <w:r>
        <w:rPr>
          <w:spacing w:val="-52"/>
        </w:rPr>
        <w:t> </w:t>
      </w:r>
      <w:r>
        <w:rPr/>
        <w:t>Это растущее внимание к нейромаркетингу в последнее десятилетие привело к появлению новых идей</w:t>
      </w:r>
      <w:r>
        <w:rPr>
          <w:spacing w:val="1"/>
        </w:rPr>
        <w:t> </w:t>
      </w:r>
      <w:r>
        <w:rPr/>
        <w:t>и практических приложений в области маркетинга. Мы попытаемся рассмотреть эмпирические</w:t>
      </w:r>
      <w:r>
        <w:rPr>
          <w:spacing w:val="1"/>
        </w:rPr>
        <w:t> </w:t>
      </w:r>
      <w:r>
        <w:rPr/>
        <w:t>подходы нейромаркетинга с упором на анализ пищевых продуктов и не инвазивные методы –</w:t>
      </w:r>
      <w:r>
        <w:rPr>
          <w:spacing w:val="1"/>
        </w:rPr>
        <w:t> </w:t>
      </w:r>
      <w:r>
        <w:rPr/>
        <w:t>рассматриваемые</w:t>
      </w:r>
      <w:r>
        <w:rPr>
          <w:spacing w:val="-4"/>
        </w:rPr>
        <w:t> </w:t>
      </w:r>
      <w:r>
        <w:rPr/>
        <w:t>как</w:t>
      </w:r>
      <w:r>
        <w:rPr>
          <w:spacing w:val="-3"/>
        </w:rPr>
        <w:t> </w:t>
      </w:r>
      <w:r>
        <w:rPr/>
        <w:t>идеальные</w:t>
      </w:r>
      <w:r>
        <w:rPr>
          <w:spacing w:val="-3"/>
        </w:rPr>
        <w:t> </w:t>
      </w:r>
      <w:r>
        <w:rPr/>
        <w:t>решения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исследований</w:t>
      </w:r>
      <w:r>
        <w:rPr>
          <w:spacing w:val="-2"/>
        </w:rPr>
        <w:t> </w:t>
      </w:r>
      <w:r>
        <w:rPr/>
        <w:t>питания,</w:t>
      </w:r>
      <w:r>
        <w:rPr>
          <w:spacing w:val="-2"/>
        </w:rPr>
        <w:t> </w:t>
      </w:r>
      <w:r>
        <w:rPr/>
        <w:t>поскольку</w:t>
      </w:r>
      <w:r>
        <w:rPr>
          <w:spacing w:val="-3"/>
        </w:rPr>
        <w:t> </w:t>
      </w:r>
      <w:r>
        <w:rPr/>
        <w:t>они</w:t>
      </w:r>
      <w:r>
        <w:rPr>
          <w:spacing w:val="-3"/>
        </w:rPr>
        <w:t> </w:t>
      </w:r>
      <w:r>
        <w:rPr/>
        <w:t>часто</w:t>
      </w:r>
    </w:p>
    <w:p>
      <w:pPr>
        <w:pStyle w:val="BodyText"/>
        <w:ind w:right="527"/>
      </w:pPr>
      <w:r>
        <w:rPr/>
        <w:t>проводятся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реальных</w:t>
      </w:r>
      <w:r>
        <w:rPr>
          <w:spacing w:val="-5"/>
        </w:rPr>
        <w:t> </w:t>
      </w:r>
      <w:r>
        <w:rPr/>
        <w:t>местах,</w:t>
      </w:r>
      <w:r>
        <w:rPr>
          <w:spacing w:val="-4"/>
        </w:rPr>
        <w:t> </w:t>
      </w:r>
      <w:r>
        <w:rPr/>
        <w:t>где</w:t>
      </w:r>
      <w:r>
        <w:rPr>
          <w:spacing w:val="-5"/>
        </w:rPr>
        <w:t> </w:t>
      </w:r>
      <w:r>
        <w:rPr/>
        <w:t>люди</w:t>
      </w:r>
      <w:r>
        <w:rPr>
          <w:spacing w:val="-5"/>
        </w:rPr>
        <w:t> </w:t>
      </w:r>
      <w:r>
        <w:rPr/>
        <w:t>решают</w:t>
      </w:r>
      <w:r>
        <w:rPr>
          <w:spacing w:val="-4"/>
        </w:rPr>
        <w:t> </w:t>
      </w:r>
      <w:r>
        <w:rPr/>
        <w:t>вопрос</w:t>
      </w:r>
      <w:r>
        <w:rPr>
          <w:spacing w:val="-4"/>
        </w:rPr>
        <w:t> </w:t>
      </w:r>
      <w:r>
        <w:rPr/>
        <w:t>покупки,</w:t>
      </w:r>
      <w:r>
        <w:rPr>
          <w:spacing w:val="-4"/>
        </w:rPr>
        <w:t> </w:t>
      </w:r>
      <w:r>
        <w:rPr/>
        <w:t>например,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продуктовых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других</w:t>
      </w:r>
      <w:r>
        <w:rPr>
          <w:spacing w:val="-52"/>
        </w:rPr>
        <w:t> </w:t>
      </w:r>
      <w:r>
        <w:rPr/>
        <w:t>специализированных магазинах. На основе обзора теоретических и эмпирических исследований в этой</w:t>
      </w:r>
      <w:r>
        <w:rPr>
          <w:spacing w:val="1"/>
        </w:rPr>
        <w:t> </w:t>
      </w:r>
      <w:r>
        <w:rPr/>
        <w:t>области предлагаем нейромаркетинг в качестве все более интегрированных инструментов для</w:t>
      </w:r>
      <w:r>
        <w:rPr>
          <w:spacing w:val="1"/>
        </w:rPr>
        <w:t> </w:t>
      </w:r>
      <w:r>
        <w:rPr/>
        <w:t>увеличения дисперсии данных о потребителях в экономических исследованиях, ориентированных на</w:t>
      </w:r>
      <w:r>
        <w:rPr>
          <w:spacing w:val="1"/>
        </w:rPr>
        <w:t> </w:t>
      </w:r>
      <w:r>
        <w:rPr/>
        <w:t>анализ пищевых предпочтений и прогнозирование выбора</w:t>
      </w:r>
      <w:r>
        <w:rPr>
          <w:spacing w:val="1"/>
        </w:rPr>
        <w:t> </w:t>
      </w:r>
      <w:r>
        <w:rPr/>
        <w:t>[2]. По нашему мнению, должны</w:t>
      </w:r>
      <w:r>
        <w:rPr>
          <w:spacing w:val="1"/>
        </w:rPr>
        <w:t> </w:t>
      </w:r>
      <w:r>
        <w:rPr/>
        <w:t>предлагаться новые направления, для специалистов работающих в области, которые хотят применить</w:t>
      </w:r>
      <w:r>
        <w:rPr>
          <w:spacing w:val="1"/>
        </w:rPr>
        <w:t> </w:t>
      </w:r>
      <w:r>
        <w:rPr/>
        <w:t>методы нейромаркетинга в экспериментах по выбору продуктов питания. На сегодня, существует</w:t>
      </w:r>
      <w:r>
        <w:rPr>
          <w:spacing w:val="1"/>
        </w:rPr>
        <w:t> </w:t>
      </w:r>
      <w:r>
        <w:rPr/>
        <w:t>множество стимулов, не связанных напрямую с продуктом, которые могут влиять на выбор продуктов</w:t>
      </w:r>
      <w:r>
        <w:rPr>
          <w:spacing w:val="1"/>
        </w:rPr>
        <w:t> </w:t>
      </w:r>
      <w:r>
        <w:rPr/>
        <w:t>питания и решения о покупке. Пример: яркость, цвета и форма упаковки и цена [3]. Фактически, все</w:t>
      </w:r>
      <w:r>
        <w:rPr>
          <w:spacing w:val="1"/>
        </w:rPr>
        <w:t> </w:t>
      </w:r>
      <w:r>
        <w:rPr/>
        <w:t>большее количество исследований применяют нейромаркетинговый подход для изучения того, как</w:t>
      </w:r>
      <w:r>
        <w:rPr>
          <w:spacing w:val="1"/>
        </w:rPr>
        <w:t> </w:t>
      </w:r>
      <w:r>
        <w:rPr/>
        <w:t>подсознательная и эмоциональная реакция на эти особенности может влиять на предпочтения</w:t>
      </w:r>
      <w:r>
        <w:rPr>
          <w:spacing w:val="1"/>
        </w:rPr>
        <w:t> </w:t>
      </w:r>
      <w:r>
        <w:rPr/>
        <w:t>потребителей</w:t>
      </w:r>
      <w:r>
        <w:rPr>
          <w:spacing w:val="-2"/>
        </w:rPr>
        <w:t> </w:t>
      </w:r>
      <w:r>
        <w:rPr/>
        <w:t>[4].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ListParagraph"/>
        <w:numPr>
          <w:ilvl w:val="0"/>
          <w:numId w:val="23"/>
        </w:numPr>
        <w:tabs>
          <w:tab w:pos="868" w:val="left" w:leader="none"/>
        </w:tabs>
        <w:spacing w:line="235" w:lineRule="auto" w:before="126" w:after="0"/>
        <w:ind w:left="250" w:right="555" w:firstLine="395"/>
        <w:jc w:val="left"/>
        <w:rPr>
          <w:sz w:val="22"/>
        </w:rPr>
      </w:pPr>
      <w:r>
        <w:rPr>
          <w:b/>
          <w:sz w:val="22"/>
        </w:rPr>
        <w:t>Нейробиология в контексте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потребительского поведения. </w:t>
      </w:r>
      <w:r>
        <w:rPr>
          <w:sz w:val="22"/>
        </w:rPr>
        <w:t>«Потребительская неврология –</w:t>
      </w:r>
      <w:r>
        <w:rPr>
          <w:spacing w:val="1"/>
          <w:sz w:val="22"/>
        </w:rPr>
        <w:t> </w:t>
      </w:r>
      <w:r>
        <w:rPr>
          <w:sz w:val="22"/>
        </w:rPr>
        <w:t>это новая развивающаяся область, включающая академические исследования на стыке нейробиологии,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психологии, экономики, теории принятия решений и маркетинга» </w:t>
      </w:r>
      <w:r>
        <w:rPr>
          <w:sz w:val="22"/>
        </w:rPr>
        <w:t>[5]. Многие исследователи признали,</w:t>
      </w:r>
      <w:r>
        <w:rPr>
          <w:spacing w:val="-52"/>
          <w:sz w:val="22"/>
        </w:rPr>
        <w:t> </w:t>
      </w:r>
      <w:r>
        <w:rPr>
          <w:sz w:val="22"/>
        </w:rPr>
        <w:t>что эффект играет ведущую роль в обработке информации</w:t>
      </w:r>
      <w:r>
        <w:rPr>
          <w:spacing w:val="1"/>
          <w:sz w:val="22"/>
        </w:rPr>
        <w:t> </w:t>
      </w:r>
      <w:r>
        <w:rPr>
          <w:sz w:val="22"/>
        </w:rPr>
        <w:t>[2]. По словам того же автора,</w:t>
      </w:r>
      <w:r>
        <w:rPr>
          <w:spacing w:val="1"/>
          <w:sz w:val="22"/>
        </w:rPr>
        <w:t> </w:t>
      </w:r>
      <w:r>
        <w:rPr>
          <w:sz w:val="22"/>
        </w:rPr>
        <w:t>потребительская нейробиология преследует цель</w:t>
      </w:r>
      <w:r>
        <w:rPr>
          <w:spacing w:val="1"/>
          <w:sz w:val="22"/>
        </w:rPr>
        <w:t> </w:t>
      </w:r>
      <w:r>
        <w:rPr>
          <w:sz w:val="22"/>
        </w:rPr>
        <w:t>«адаптировать методы и теории нейробиологии в</w:t>
      </w:r>
      <w:r>
        <w:rPr>
          <w:spacing w:val="1"/>
          <w:sz w:val="22"/>
        </w:rPr>
        <w:t> </w:t>
      </w:r>
      <w:r>
        <w:rPr>
          <w:sz w:val="22"/>
        </w:rPr>
        <w:t>сочетании с поведенческими теориями, моделями и апробированными экспериментальными планами</w:t>
      </w:r>
      <w:r>
        <w:rPr>
          <w:spacing w:val="1"/>
          <w:sz w:val="22"/>
        </w:rPr>
        <w:t> </w:t>
      </w:r>
      <w:r>
        <w:rPr>
          <w:sz w:val="22"/>
        </w:rPr>
        <w:t>из психологии потребителей и смежных дисциплин, таких как наука о принятии решений о поведении.</w:t>
      </w:r>
      <w:r>
        <w:rPr>
          <w:spacing w:val="-52"/>
          <w:sz w:val="22"/>
        </w:rPr>
        <w:t> </w:t>
      </w:r>
      <w:r>
        <w:rPr>
          <w:sz w:val="22"/>
        </w:rPr>
        <w:t>Цель – разработать нейрофизиологически обоснованную теорию для понимания поведения потреби-</w:t>
      </w:r>
      <w:r>
        <w:rPr>
          <w:spacing w:val="1"/>
          <w:sz w:val="22"/>
        </w:rPr>
        <w:t> </w:t>
      </w:r>
      <w:r>
        <w:rPr>
          <w:sz w:val="22"/>
        </w:rPr>
        <w:t>телей».</w:t>
      </w:r>
      <w:r>
        <w:rPr>
          <w:spacing w:val="-2"/>
          <w:sz w:val="22"/>
        </w:rPr>
        <w:t> </w:t>
      </w:r>
      <w:r>
        <w:rPr>
          <w:sz w:val="22"/>
        </w:rPr>
        <w:t>Рассмотрим</w:t>
      </w:r>
      <w:r>
        <w:rPr>
          <w:spacing w:val="-2"/>
          <w:sz w:val="22"/>
        </w:rPr>
        <w:t> </w:t>
      </w:r>
      <w:r>
        <w:rPr>
          <w:sz w:val="22"/>
        </w:rPr>
        <w:t>различие</w:t>
      </w:r>
      <w:r>
        <w:rPr>
          <w:spacing w:val="-1"/>
          <w:sz w:val="22"/>
        </w:rPr>
        <w:t> </w:t>
      </w:r>
      <w:r>
        <w:rPr>
          <w:sz w:val="22"/>
        </w:rPr>
        <w:t>между</w:t>
      </w:r>
      <w:r>
        <w:rPr>
          <w:spacing w:val="-3"/>
          <w:sz w:val="22"/>
        </w:rPr>
        <w:t> </w:t>
      </w:r>
      <w:r>
        <w:rPr>
          <w:sz w:val="22"/>
        </w:rPr>
        <w:t>потребительской</w:t>
      </w:r>
      <w:r>
        <w:rPr>
          <w:spacing w:val="-2"/>
          <w:sz w:val="22"/>
        </w:rPr>
        <w:t> </w:t>
      </w:r>
      <w:r>
        <w:rPr>
          <w:sz w:val="22"/>
        </w:rPr>
        <w:t>нейробиологией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нейромаркетингом.</w:t>
      </w:r>
    </w:p>
    <w:p>
      <w:pPr>
        <w:pStyle w:val="BodyText"/>
        <w:tabs>
          <w:tab w:pos="2398" w:val="left" w:leader="none"/>
        </w:tabs>
        <w:spacing w:line="235" w:lineRule="auto"/>
        <w:ind w:right="691"/>
      </w:pPr>
      <w:r>
        <w:rPr/>
        <w:t>Потребительская нейробиология относится к академическим исследованиям на стыке нейробиологии</w:t>
      </w:r>
      <w:r>
        <w:rPr>
          <w:spacing w:val="-52"/>
        </w:rPr>
        <w:t> </w:t>
      </w:r>
      <w:r>
        <w:rPr/>
        <w:t>и психологии потребителей, в то время как нейромаркетинг относится к</w:t>
      </w:r>
      <w:r>
        <w:rPr>
          <w:spacing w:val="1"/>
        </w:rPr>
        <w:t> </w:t>
      </w:r>
      <w:r>
        <w:rPr/>
        <w:t>«практическому и</w:t>
      </w:r>
      <w:r>
        <w:rPr>
          <w:spacing w:val="1"/>
        </w:rPr>
        <w:t> </w:t>
      </w:r>
      <w:r>
        <w:rPr/>
        <w:t>коммерческому интересу к нейрофизиологическим инструментам, таким как отслеживание глаз,</w:t>
      </w:r>
      <w:r>
        <w:rPr>
          <w:spacing w:val="1"/>
        </w:rPr>
        <w:t> </w:t>
      </w:r>
      <w:r>
        <w:rPr/>
        <w:t>чувствительность, проводимости, электроэнцефалографии</w:t>
      </w:r>
      <w:r>
        <w:rPr>
          <w:spacing w:val="1"/>
        </w:rPr>
        <w:t> </w:t>
      </w:r>
      <w:r>
        <w:rPr/>
        <w:t>(ЭЭГ) и функциональной магнитно-</w:t>
      </w:r>
      <w:r>
        <w:rPr>
          <w:spacing w:val="1"/>
        </w:rPr>
        <w:t> </w:t>
      </w:r>
      <w:r>
        <w:rPr/>
        <w:t>резонансной томографии</w:t>
      </w:r>
      <w:r>
        <w:rPr>
          <w:spacing w:val="1"/>
        </w:rPr>
        <w:t> </w:t>
      </w:r>
      <w:r>
        <w:rPr/>
        <w:t>(ФМРТ) «для проведения исследования рынка для конкретной компании»</w:t>
      </w:r>
      <w:r>
        <w:rPr>
          <w:spacing w:val="1"/>
        </w:rPr>
        <w:t> </w:t>
      </w:r>
      <w:r>
        <w:rPr/>
        <w:t>[8]. Проведение дополнительного исследования, по нашему мнению, является стратегическим</w:t>
      </w:r>
      <w:r>
        <w:rPr>
          <w:spacing w:val="1"/>
        </w:rPr>
        <w:t> </w:t>
      </w:r>
      <w:r>
        <w:rPr/>
        <w:t>направлением для соблюдения</w:t>
      </w:r>
      <w:r>
        <w:rPr>
          <w:spacing w:val="1"/>
        </w:rPr>
        <w:t> </w:t>
      </w:r>
      <w:r>
        <w:rPr/>
        <w:t>«экологической обоснованности» процессов принятия решений,</w:t>
      </w:r>
      <w:r>
        <w:rPr>
          <w:spacing w:val="1"/>
        </w:rPr>
        <w:t> </w:t>
      </w:r>
      <w:r>
        <w:rPr/>
        <w:t>связанных с пищевыми продуктами. Способность разрабатывать решения, которые как минимум</w:t>
      </w:r>
      <w:r>
        <w:rPr>
          <w:spacing w:val="1"/>
        </w:rPr>
        <w:t> </w:t>
      </w:r>
      <w:r>
        <w:rPr/>
        <w:t>уменьшают присутствие неоптимальных или неестественных экспериментальных условий, позволит</w:t>
      </w:r>
      <w:r>
        <w:rPr>
          <w:spacing w:val="1"/>
        </w:rPr>
        <w:t> </w:t>
      </w:r>
      <w:r>
        <w:rPr/>
        <w:t>разработать методы, более склонные к выявлению того, что происходит, когда человек принимает</w:t>
      </w:r>
      <w:r>
        <w:rPr>
          <w:spacing w:val="1"/>
        </w:rPr>
        <w:t> </w:t>
      </w:r>
      <w:r>
        <w:rPr/>
        <w:t>решение. Более того, в последние десятилетия появился новый способ мышления и изучения лиц,</w:t>
      </w:r>
      <w:r>
        <w:rPr>
          <w:spacing w:val="1"/>
        </w:rPr>
        <w:t> </w:t>
      </w:r>
      <w:r>
        <w:rPr/>
        <w:t>принимающих решения, основанный на признании того, что на выбор влияют как рациональные, так</w:t>
      </w:r>
      <w:r>
        <w:rPr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иррациональные</w:t>
      </w:r>
      <w:r>
        <w:rPr>
          <w:spacing w:val="-4"/>
        </w:rPr>
        <w:t> </w:t>
      </w:r>
      <w:r>
        <w:rPr/>
        <w:t>аспекты</w:t>
      </w:r>
      <w:r>
        <w:rPr>
          <w:spacing w:val="-5"/>
        </w:rPr>
        <w:t> </w:t>
      </w:r>
      <w:r>
        <w:rPr/>
        <w:t>(эмоции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скрытые</w:t>
      </w:r>
      <w:r>
        <w:rPr>
          <w:spacing w:val="-5"/>
        </w:rPr>
        <w:t> </w:t>
      </w:r>
      <w:r>
        <w:rPr/>
        <w:t>установки).</w:t>
      </w:r>
      <w:r>
        <w:rPr>
          <w:spacing w:val="-4"/>
        </w:rPr>
        <w:t> </w:t>
      </w:r>
      <w:r>
        <w:rPr/>
        <w:t>Решение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покупке,</w:t>
      </w:r>
      <w:r>
        <w:rPr>
          <w:spacing w:val="-4"/>
        </w:rPr>
        <w:t> </w:t>
      </w:r>
      <w:r>
        <w:rPr/>
        <w:t>несомненно,</w:t>
      </w:r>
      <w:r>
        <w:rPr>
          <w:spacing w:val="-4"/>
        </w:rPr>
        <w:t> </w:t>
      </w:r>
      <w:r>
        <w:rPr/>
        <w:t>связано</w:t>
      </w:r>
      <w:r>
        <w:rPr>
          <w:spacing w:val="-5"/>
        </w:rPr>
        <w:t> </w:t>
      </w:r>
      <w:r>
        <w:rPr/>
        <w:t>с</w:t>
      </w:r>
      <w:r>
        <w:rPr>
          <w:spacing w:val="-52"/>
        </w:rPr>
        <w:t> </w:t>
      </w:r>
      <w:r>
        <w:rPr/>
        <w:t>эмоциональной вовлеченностью в бренд. Однако индивидуальные решения, которые приводят к</w:t>
      </w:r>
      <w:r>
        <w:rPr>
          <w:spacing w:val="1"/>
        </w:rPr>
        <w:t> </w:t>
      </w:r>
      <w:r>
        <w:rPr/>
        <w:t>определенному выбору, определяющему поведение, происходят быстро и часто происходят рутинно</w:t>
      </w:r>
      <w:r>
        <w:rPr>
          <w:spacing w:val="1"/>
        </w:rPr>
        <w:t> </w:t>
      </w:r>
      <w:r>
        <w:rPr/>
        <w:t>без полного рационального контроля. Считается, что примерно</w:t>
      </w:r>
      <w:r>
        <w:rPr>
          <w:spacing w:val="1"/>
        </w:rPr>
        <w:t> </w:t>
      </w:r>
      <w:r>
        <w:rPr/>
        <w:t>95% всех когнитивных процессов</w:t>
      </w:r>
      <w:r>
        <w:rPr>
          <w:spacing w:val="1"/>
        </w:rPr>
        <w:t> </w:t>
      </w:r>
      <w:r>
        <w:rPr/>
        <w:t>происходят бессознательно, в «черном ящике» разума. Другими словами, не более 5% когнитивных</w:t>
      </w:r>
      <w:r>
        <w:rPr>
          <w:spacing w:val="1"/>
        </w:rPr>
        <w:t> </w:t>
      </w:r>
      <w:r>
        <w:rPr/>
        <w:t>процессов происходит осознанно</w:t>
      </w:r>
      <w:r>
        <w:rPr>
          <w:spacing w:val="1"/>
        </w:rPr>
        <w:t> </w:t>
      </w:r>
      <w:r>
        <w:rPr/>
        <w:t>[7]. Возникает вопрос, какие возникают эмоции, вызываемые</w:t>
      </w:r>
      <w:r>
        <w:rPr>
          <w:spacing w:val="1"/>
        </w:rPr>
        <w:t> </w:t>
      </w:r>
      <w:r>
        <w:rPr/>
        <w:t>изображением и особенностями продукта, такими как внешний вид (например, цвет или форма) или</w:t>
      </w:r>
      <w:r>
        <w:rPr>
          <w:spacing w:val="1"/>
        </w:rPr>
        <w:t> </w:t>
      </w:r>
      <w:r>
        <w:rPr/>
        <w:t>сенсорные</w:t>
      </w:r>
      <w:r>
        <w:rPr>
          <w:spacing w:val="-6"/>
        </w:rPr>
        <w:t> </w:t>
      </w:r>
      <w:r>
        <w:rPr/>
        <w:t>атрибуты</w:t>
        <w:tab/>
        <w:t>(например, запах, тактильные особенности)? Эта идея была далее</w:t>
      </w:r>
      <w:r>
        <w:rPr>
          <w:spacing w:val="1"/>
        </w:rPr>
        <w:t> </w:t>
      </w:r>
      <w:r>
        <w:rPr/>
        <w:t>продемонстрирована тем, что когнитивная система характеризуется активацией корковой зоны [10].</w:t>
      </w:r>
      <w:r>
        <w:rPr>
          <w:spacing w:val="1"/>
        </w:rPr>
        <w:t> </w:t>
      </w:r>
      <w:r>
        <w:rPr/>
        <w:t>Процесс, требующего больших затрат энергии процесса, за ним следует второй более быстрый про-</w:t>
      </w:r>
      <w:r>
        <w:rPr>
          <w:spacing w:val="1"/>
        </w:rPr>
        <w:t> </w:t>
      </w:r>
      <w:r>
        <w:rPr/>
        <w:t>цесс,</w:t>
      </w:r>
      <w:r>
        <w:rPr>
          <w:spacing w:val="-3"/>
        </w:rPr>
        <w:t> </w:t>
      </w:r>
      <w:r>
        <w:rPr/>
        <w:t>имеющий</w:t>
      </w:r>
      <w:r>
        <w:rPr>
          <w:spacing w:val="-3"/>
        </w:rPr>
        <w:t> </w:t>
      </w:r>
      <w:r>
        <w:rPr/>
        <w:t>отношение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выживанию,</w:t>
      </w:r>
      <w:r>
        <w:rPr>
          <w:spacing w:val="-3"/>
        </w:rPr>
        <w:t> </w:t>
      </w:r>
      <w:r>
        <w:rPr/>
        <w:t>который</w:t>
      </w:r>
      <w:r>
        <w:rPr>
          <w:spacing w:val="-3"/>
        </w:rPr>
        <w:t> </w:t>
      </w:r>
      <w:r>
        <w:rPr/>
        <w:t>связан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самой</w:t>
      </w:r>
      <w:r>
        <w:rPr>
          <w:spacing w:val="-3"/>
        </w:rPr>
        <w:t> </w:t>
      </w:r>
      <w:r>
        <w:rPr/>
        <w:t>древней</w:t>
      </w:r>
      <w:r>
        <w:rPr>
          <w:spacing w:val="-3"/>
        </w:rPr>
        <w:t> </w:t>
      </w:r>
      <w:r>
        <w:rPr/>
        <w:t>частью</w:t>
      </w:r>
      <w:r>
        <w:rPr>
          <w:spacing w:val="-4"/>
        </w:rPr>
        <w:t> </w:t>
      </w:r>
      <w:r>
        <w:rPr/>
        <w:t>нашего</w:t>
      </w:r>
      <w:r>
        <w:rPr>
          <w:spacing w:val="-2"/>
        </w:rPr>
        <w:t> </w:t>
      </w:r>
      <w:r>
        <w:rPr/>
        <w:t>мозга,</w:t>
      </w:r>
      <w:r>
        <w:rPr>
          <w:spacing w:val="-3"/>
        </w:rPr>
        <w:t> </w:t>
      </w:r>
      <w:r>
        <w:rPr/>
        <w:t>та-</w:t>
      </w:r>
    </w:p>
    <w:p>
      <w:pPr>
        <w:pStyle w:val="BodyText"/>
        <w:spacing w:line="234" w:lineRule="exact"/>
      </w:pPr>
      <w:r>
        <w:rPr/>
        <w:t>ламической</w:t>
      </w:r>
      <w:r>
        <w:rPr>
          <w:spacing w:val="-5"/>
        </w:rPr>
        <w:t> </w:t>
      </w:r>
      <w:r>
        <w:rPr/>
        <w:t>областью.</w:t>
      </w:r>
      <w:r>
        <w:rPr>
          <w:spacing w:val="-5"/>
        </w:rPr>
        <w:t> </w:t>
      </w:r>
      <w:r>
        <w:rPr/>
        <w:t>Кроме</w:t>
      </w:r>
      <w:r>
        <w:rPr>
          <w:spacing w:val="-5"/>
        </w:rPr>
        <w:t> </w:t>
      </w:r>
      <w:r>
        <w:rPr/>
        <w:t>того,</w:t>
      </w:r>
      <w:r>
        <w:rPr>
          <w:spacing w:val="-8"/>
        </w:rPr>
        <w:t> </w:t>
      </w:r>
      <w:r>
        <w:rPr/>
        <w:t>исследования</w:t>
      </w:r>
      <w:r>
        <w:rPr>
          <w:spacing w:val="-5"/>
        </w:rPr>
        <w:t> </w:t>
      </w:r>
      <w:r>
        <w:rPr/>
        <w:t>показали</w:t>
      </w:r>
      <w:r>
        <w:rPr>
          <w:spacing w:val="-6"/>
        </w:rPr>
        <w:t> </w:t>
      </w:r>
      <w:r>
        <w:rPr/>
        <w:t>наличие</w:t>
      </w:r>
      <w:r>
        <w:rPr>
          <w:spacing w:val="-6"/>
        </w:rPr>
        <w:t> </w:t>
      </w:r>
      <w:r>
        <w:rPr/>
        <w:t>корковой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подкорковой</w:t>
      </w:r>
      <w:r>
        <w:rPr>
          <w:spacing w:val="-5"/>
        </w:rPr>
        <w:t> </w:t>
      </w:r>
      <w:r>
        <w:rPr/>
        <w:t>обработки</w:t>
      </w:r>
    </w:p>
    <w:p>
      <w:pPr>
        <w:pStyle w:val="BodyText"/>
        <w:spacing w:line="235" w:lineRule="auto"/>
        <w:ind w:right="727"/>
      </w:pPr>
      <w:r>
        <w:rPr/>
        <w:t>в отношении аффективных состояний, что позволяет понять, почему на процессы принятия решений</w:t>
      </w:r>
      <w:r>
        <w:rPr>
          <w:spacing w:val="1"/>
        </w:rPr>
        <w:t> </w:t>
      </w:r>
      <w:r>
        <w:rPr/>
        <w:t>могут влиять взаимодействие двух систем</w:t>
      </w:r>
      <w:r>
        <w:rPr>
          <w:spacing w:val="1"/>
        </w:rPr>
        <w:t> </w:t>
      </w:r>
      <w:r>
        <w:rPr/>
        <w:t>[9]. Возникающие эмоции связаны с непосредственно</w:t>
      </w:r>
      <w:r>
        <w:rPr>
          <w:spacing w:val="1"/>
        </w:rPr>
        <w:t> </w:t>
      </w:r>
      <w:r>
        <w:rPr/>
        <w:t>предшествующими</w:t>
      </w:r>
      <w:r>
        <w:rPr>
          <w:spacing w:val="-8"/>
        </w:rPr>
        <w:t> </w:t>
      </w:r>
      <w:r>
        <w:rPr/>
        <w:t>факторами,</w:t>
      </w:r>
      <w:r>
        <w:rPr>
          <w:spacing w:val="-8"/>
        </w:rPr>
        <w:t> </w:t>
      </w:r>
      <w:r>
        <w:rPr/>
        <w:t>основной</w:t>
      </w:r>
      <w:r>
        <w:rPr>
          <w:spacing w:val="-8"/>
        </w:rPr>
        <w:t> </w:t>
      </w:r>
      <w:r>
        <w:rPr/>
        <w:t>детерминант</w:t>
      </w:r>
      <w:r>
        <w:rPr>
          <w:spacing w:val="-8"/>
        </w:rPr>
        <w:t> </w:t>
      </w:r>
      <w:r>
        <w:rPr/>
        <w:t>которых</w:t>
      </w:r>
      <w:r>
        <w:rPr>
          <w:spacing w:val="-8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интегральным</w:t>
      </w:r>
      <w:r>
        <w:rPr>
          <w:spacing w:val="-8"/>
        </w:rPr>
        <w:t> </w:t>
      </w:r>
      <w:r>
        <w:rPr/>
        <w:t>воздействием</w:t>
      </w:r>
      <w:r>
        <w:rPr>
          <w:spacing w:val="-52"/>
        </w:rPr>
        <w:t> </w:t>
      </w:r>
      <w:r>
        <w:rPr/>
        <w:t>(другими опосредованными факторами являются поведение при принятии решения и ожидаемые по-</w:t>
      </w:r>
      <w:r>
        <w:rPr>
          <w:spacing w:val="-52"/>
        </w:rPr>
        <w:t> </w:t>
      </w:r>
      <w:r>
        <w:rPr/>
        <w:t>следствия).</w:t>
      </w:r>
      <w:r>
        <w:rPr>
          <w:spacing w:val="-5"/>
        </w:rPr>
        <w:t> </w:t>
      </w:r>
      <w:r>
        <w:rPr/>
        <w:t>Эта</w:t>
      </w:r>
      <w:r>
        <w:rPr>
          <w:spacing w:val="-4"/>
        </w:rPr>
        <w:t> </w:t>
      </w:r>
      <w:r>
        <w:rPr/>
        <w:t>ключевая</w:t>
      </w:r>
      <w:r>
        <w:rPr>
          <w:spacing w:val="-6"/>
        </w:rPr>
        <w:t> </w:t>
      </w:r>
      <w:r>
        <w:rPr/>
        <w:t>роль</w:t>
      </w:r>
      <w:r>
        <w:rPr>
          <w:spacing w:val="-4"/>
        </w:rPr>
        <w:t> </w:t>
      </w:r>
      <w:r>
        <w:rPr/>
        <w:t>интегрального</w:t>
      </w:r>
      <w:r>
        <w:rPr>
          <w:spacing w:val="-5"/>
        </w:rPr>
        <w:t> </w:t>
      </w:r>
      <w:r>
        <w:rPr/>
        <w:t>эффекта</w:t>
      </w:r>
      <w:r>
        <w:rPr>
          <w:spacing w:val="-5"/>
        </w:rPr>
        <w:t> </w:t>
      </w:r>
      <w:r>
        <w:rPr/>
        <w:t>предполагает,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он</w:t>
      </w:r>
      <w:r>
        <w:rPr>
          <w:spacing w:val="-4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прямое</w:t>
      </w:r>
      <w:r>
        <w:rPr>
          <w:spacing w:val="-5"/>
        </w:rPr>
        <w:t> </w:t>
      </w:r>
      <w:r>
        <w:rPr/>
        <w:t>отношение</w:t>
      </w:r>
      <w:r>
        <w:rPr>
          <w:spacing w:val="-52"/>
        </w:rPr>
        <w:t> </w:t>
      </w:r>
      <w:r>
        <w:rPr/>
        <w:t>к</w:t>
      </w:r>
      <w:r>
        <w:rPr>
          <w:spacing w:val="-2"/>
        </w:rPr>
        <w:t> </w:t>
      </w:r>
      <w:r>
        <w:rPr/>
        <w:t>процессам</w:t>
      </w:r>
      <w:r>
        <w:rPr>
          <w:spacing w:val="-1"/>
        </w:rPr>
        <w:t> </w:t>
      </w:r>
      <w:r>
        <w:rPr/>
        <w:t>принятия</w:t>
      </w:r>
      <w:r>
        <w:rPr>
          <w:spacing w:val="-1"/>
        </w:rPr>
        <w:t> </w:t>
      </w:r>
      <w:r>
        <w:rPr/>
        <w:t>решений [8].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868" w:val="left" w:leader="none"/>
        </w:tabs>
        <w:spacing w:line="235" w:lineRule="auto" w:before="0" w:after="0"/>
        <w:ind w:left="250" w:right="589" w:firstLine="395"/>
        <w:jc w:val="left"/>
        <w:rPr>
          <w:sz w:val="22"/>
        </w:rPr>
      </w:pPr>
      <w:r>
        <w:rPr>
          <w:b/>
          <w:sz w:val="22"/>
        </w:rPr>
        <w:t>Нейромаркетинг вкуса. </w:t>
      </w:r>
      <w:r>
        <w:rPr>
          <w:sz w:val="22"/>
        </w:rPr>
        <w:t>На решения потребителей при покупке продуктов питания влияет ряд</w:t>
      </w:r>
      <w:r>
        <w:rPr>
          <w:spacing w:val="1"/>
          <w:sz w:val="22"/>
        </w:rPr>
        <w:t> </w:t>
      </w:r>
      <w:r>
        <w:rPr>
          <w:sz w:val="22"/>
        </w:rPr>
        <w:t>переменных, которые выходят за рамки сенсорных атрибутов пищи</w:t>
      </w:r>
      <w:r>
        <w:rPr>
          <w:spacing w:val="1"/>
          <w:sz w:val="22"/>
        </w:rPr>
        <w:t> </w:t>
      </w:r>
      <w:r>
        <w:rPr>
          <w:sz w:val="22"/>
        </w:rPr>
        <w:t>(например, вкуса, запаха).</w:t>
      </w:r>
      <w:r>
        <w:rPr>
          <w:spacing w:val="1"/>
          <w:sz w:val="22"/>
        </w:rPr>
        <w:t> </w:t>
      </w:r>
      <w:r>
        <w:rPr>
          <w:sz w:val="22"/>
        </w:rPr>
        <w:t>Упаковка, коммуникация и демонстрация продуктов играют важную роль во влиянии на</w:t>
      </w:r>
      <w:r>
        <w:rPr>
          <w:spacing w:val="1"/>
          <w:sz w:val="22"/>
        </w:rPr>
        <w:t> </w:t>
      </w:r>
      <w:r>
        <w:rPr>
          <w:sz w:val="22"/>
        </w:rPr>
        <w:t>эмоциональное состояние потребителей и, следовательно, на выбор продуктов питания. Этикетки и</w:t>
      </w:r>
      <w:r>
        <w:rPr>
          <w:spacing w:val="1"/>
          <w:sz w:val="22"/>
        </w:rPr>
        <w:t> </w:t>
      </w:r>
      <w:r>
        <w:rPr>
          <w:sz w:val="22"/>
        </w:rPr>
        <w:t>другая информация, генерируемая брендами или рекламой, важны для повышения уровня внимания к</w:t>
      </w:r>
      <w:r>
        <w:rPr>
          <w:spacing w:val="1"/>
          <w:sz w:val="22"/>
        </w:rPr>
        <w:t> </w:t>
      </w:r>
      <w:r>
        <w:rPr>
          <w:sz w:val="22"/>
        </w:rPr>
        <w:t>продукту, что впоследствии увеличит шансы на то, что продукт будет выбран</w:t>
      </w:r>
      <w:r>
        <w:rPr>
          <w:spacing w:val="1"/>
          <w:sz w:val="22"/>
        </w:rPr>
        <w:t> </w:t>
      </w:r>
      <w:r>
        <w:rPr>
          <w:sz w:val="22"/>
        </w:rPr>
        <w:t>[5]. Недавнее</w:t>
      </w:r>
      <w:r>
        <w:rPr>
          <w:spacing w:val="1"/>
          <w:sz w:val="22"/>
        </w:rPr>
        <w:t> </w:t>
      </w:r>
      <w:r>
        <w:rPr>
          <w:sz w:val="22"/>
        </w:rPr>
        <w:t>исследование отслеживания глаз, проведенное приняли участие 53 потребителя, которых попросили</w:t>
      </w:r>
      <w:r>
        <w:rPr>
          <w:spacing w:val="1"/>
          <w:sz w:val="22"/>
        </w:rPr>
        <w:t> </w:t>
      </w:r>
      <w:r>
        <w:rPr>
          <w:sz w:val="22"/>
        </w:rPr>
        <w:t>оценить их восприятие подлинности трех разных продуктов</w:t>
      </w:r>
      <w:r>
        <w:rPr>
          <w:spacing w:val="1"/>
          <w:sz w:val="22"/>
        </w:rPr>
        <w:t> </w:t>
      </w:r>
      <w:r>
        <w:rPr>
          <w:sz w:val="22"/>
        </w:rPr>
        <w:t>(майонез, хлеб и йогурт) и выразить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готовность</w:t>
      </w:r>
      <w:r>
        <w:rPr>
          <w:spacing w:val="-5"/>
          <w:sz w:val="22"/>
        </w:rPr>
        <w:t> </w:t>
      </w:r>
      <w:r>
        <w:rPr>
          <w:sz w:val="22"/>
        </w:rPr>
        <w:t>купить</w:t>
      </w:r>
      <w:r>
        <w:rPr>
          <w:spacing w:val="-4"/>
          <w:sz w:val="22"/>
        </w:rPr>
        <w:t> </w:t>
      </w:r>
      <w:r>
        <w:rPr>
          <w:sz w:val="22"/>
        </w:rPr>
        <w:t>каждый</w:t>
      </w:r>
      <w:r>
        <w:rPr>
          <w:spacing w:val="-5"/>
          <w:sz w:val="22"/>
        </w:rPr>
        <w:t> </w:t>
      </w:r>
      <w:r>
        <w:rPr>
          <w:sz w:val="22"/>
        </w:rPr>
        <w:t>продукт</w:t>
      </w:r>
      <w:r>
        <w:rPr>
          <w:spacing w:val="-14"/>
          <w:sz w:val="22"/>
        </w:rPr>
        <w:t> </w:t>
      </w:r>
      <w:r>
        <w:rPr>
          <w:sz w:val="22"/>
        </w:rPr>
        <w:t>[6].</w:t>
      </w:r>
      <w:r>
        <w:rPr>
          <w:spacing w:val="-4"/>
          <w:sz w:val="22"/>
        </w:rPr>
        <w:t> </w:t>
      </w:r>
      <w:r>
        <w:rPr>
          <w:sz w:val="22"/>
        </w:rPr>
        <w:t>Результаты</w:t>
      </w:r>
      <w:r>
        <w:rPr>
          <w:spacing w:val="-4"/>
          <w:sz w:val="22"/>
        </w:rPr>
        <w:t> </w:t>
      </w:r>
      <w:r>
        <w:rPr>
          <w:sz w:val="22"/>
        </w:rPr>
        <w:t>показали,</w:t>
      </w:r>
      <w:r>
        <w:rPr>
          <w:spacing w:val="-5"/>
          <w:sz w:val="22"/>
        </w:rPr>
        <w:t> </w:t>
      </w:r>
      <w:r>
        <w:rPr>
          <w:sz w:val="22"/>
        </w:rPr>
        <w:t>что</w:t>
      </w:r>
      <w:r>
        <w:rPr>
          <w:spacing w:val="-4"/>
          <w:sz w:val="22"/>
        </w:rPr>
        <w:t> </w:t>
      </w:r>
      <w:r>
        <w:rPr>
          <w:sz w:val="22"/>
        </w:rPr>
        <w:t>тремя</w:t>
      </w:r>
      <w:r>
        <w:rPr>
          <w:spacing w:val="-5"/>
          <w:sz w:val="22"/>
        </w:rPr>
        <w:t> </w:t>
      </w:r>
      <w:r>
        <w:rPr>
          <w:sz w:val="22"/>
        </w:rPr>
        <w:t>наиболее</w:t>
      </w:r>
      <w:r>
        <w:rPr>
          <w:spacing w:val="-4"/>
          <w:sz w:val="22"/>
        </w:rPr>
        <w:t> </w:t>
      </w:r>
      <w:r>
        <w:rPr>
          <w:sz w:val="22"/>
        </w:rPr>
        <w:t>часто</w:t>
      </w:r>
      <w:r>
        <w:rPr>
          <w:spacing w:val="-5"/>
          <w:sz w:val="22"/>
        </w:rPr>
        <w:t> </w:t>
      </w:r>
      <w:r>
        <w:rPr>
          <w:sz w:val="22"/>
        </w:rPr>
        <w:t>наблюдаемыми</w:t>
      </w:r>
      <w:r>
        <w:rPr>
          <w:spacing w:val="-52"/>
          <w:sz w:val="22"/>
        </w:rPr>
        <w:t> </w:t>
      </w:r>
      <w:r>
        <w:rPr>
          <w:sz w:val="22"/>
        </w:rPr>
        <w:t>областями для оценки подлинности продукта были, прежде всего, бренд, за которым следуют список</w:t>
      </w:r>
      <w:r>
        <w:rPr>
          <w:spacing w:val="1"/>
          <w:sz w:val="22"/>
        </w:rPr>
        <w:t> </w:t>
      </w:r>
      <w:r>
        <w:rPr>
          <w:sz w:val="22"/>
        </w:rPr>
        <w:t>ингредиентов и информация о пищевой ценности. Что касается готовности к покупке, участниками</w:t>
      </w:r>
      <w:r>
        <w:rPr>
          <w:spacing w:val="1"/>
          <w:sz w:val="22"/>
        </w:rPr>
        <w:t> </w:t>
      </w:r>
      <w:r>
        <w:rPr>
          <w:sz w:val="22"/>
        </w:rPr>
        <w:t>были в порядке важности ингредиенты, информация о питании и название бренда. Другое</w:t>
      </w:r>
      <w:r>
        <w:rPr>
          <w:spacing w:val="1"/>
          <w:sz w:val="22"/>
        </w:rPr>
        <w:t> </w:t>
      </w:r>
      <w:r>
        <w:rPr>
          <w:sz w:val="22"/>
        </w:rPr>
        <w:t>исследование показало, что такие важные характеристики, как яркость и насыщенность упаковок</w:t>
      </w:r>
      <w:r>
        <w:rPr>
          <w:spacing w:val="1"/>
          <w:sz w:val="22"/>
        </w:rPr>
        <w:t> </w:t>
      </w:r>
      <w:r>
        <w:rPr>
          <w:sz w:val="22"/>
        </w:rPr>
        <w:t>продуктов, также могут влиять на решения о покупке [5]. С нашей точки зрения, эти результаты, хотя</w:t>
      </w:r>
      <w:r>
        <w:rPr>
          <w:spacing w:val="1"/>
          <w:sz w:val="22"/>
        </w:rPr>
        <w:t> </w:t>
      </w:r>
      <w:r>
        <w:rPr>
          <w:sz w:val="22"/>
        </w:rPr>
        <w:t>и были подтверждены, в которых применялась методология отслеживания взгляда, реагирующие на</w:t>
      </w:r>
      <w:r>
        <w:rPr>
          <w:spacing w:val="1"/>
          <w:sz w:val="22"/>
        </w:rPr>
        <w:t> </w:t>
      </w:r>
      <w:r>
        <w:rPr>
          <w:sz w:val="22"/>
        </w:rPr>
        <w:t>визуальные атрибуты, такие как яркость, цвет или форма, все-таки, визуальное поведение</w:t>
      </w:r>
      <w:r>
        <w:rPr>
          <w:spacing w:val="1"/>
          <w:sz w:val="22"/>
        </w:rPr>
        <w:t> </w:t>
      </w:r>
      <w:r>
        <w:rPr>
          <w:sz w:val="22"/>
        </w:rPr>
        <w:t>потребителей</w:t>
      </w:r>
      <w:r>
        <w:rPr>
          <w:spacing w:val="-2"/>
          <w:sz w:val="22"/>
        </w:rPr>
        <w:t> </w:t>
      </w:r>
      <w:r>
        <w:rPr>
          <w:sz w:val="22"/>
        </w:rPr>
        <w:t>требует</w:t>
      </w:r>
      <w:r>
        <w:rPr>
          <w:spacing w:val="-2"/>
          <w:sz w:val="22"/>
        </w:rPr>
        <w:t> </w:t>
      </w:r>
      <w:r>
        <w:rPr>
          <w:sz w:val="22"/>
        </w:rPr>
        <w:t>дальнейшего детального</w:t>
      </w:r>
      <w:r>
        <w:rPr>
          <w:spacing w:val="-1"/>
          <w:sz w:val="22"/>
        </w:rPr>
        <w:t> </w:t>
      </w:r>
      <w:r>
        <w:rPr>
          <w:sz w:val="22"/>
        </w:rPr>
        <w:t>исследования</w:t>
      </w:r>
      <w:r>
        <w:rPr>
          <w:spacing w:val="-1"/>
          <w:sz w:val="22"/>
        </w:rPr>
        <w:t> </w:t>
      </w:r>
      <w:r>
        <w:rPr>
          <w:sz w:val="22"/>
        </w:rPr>
        <w:t>[7].</w:t>
      </w:r>
    </w:p>
    <w:p>
      <w:pPr>
        <w:spacing w:after="0" w:line="235" w:lineRule="auto"/>
        <w:jc w:val="left"/>
        <w:rPr>
          <w:sz w:val="22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ListParagraph"/>
        <w:numPr>
          <w:ilvl w:val="0"/>
          <w:numId w:val="23"/>
        </w:numPr>
        <w:tabs>
          <w:tab w:pos="868" w:val="left" w:leader="none"/>
        </w:tabs>
        <w:spacing w:line="240" w:lineRule="auto" w:before="127" w:after="0"/>
        <w:ind w:left="250" w:right="592" w:firstLine="395"/>
        <w:jc w:val="left"/>
        <w:rPr>
          <w:sz w:val="22"/>
        </w:rPr>
      </w:pPr>
      <w:r>
        <w:rPr>
          <w:b/>
          <w:sz w:val="22"/>
        </w:rPr>
        <w:t>Нейромаркетинг в секторе продуктов питания и напитков. </w:t>
      </w:r>
      <w:r>
        <w:rPr>
          <w:sz w:val="22"/>
        </w:rPr>
        <w:t>По нашему мнению, необходимо</w:t>
      </w:r>
      <w:r>
        <w:rPr>
          <w:spacing w:val="-52"/>
          <w:sz w:val="22"/>
        </w:rPr>
        <w:t> </w:t>
      </w:r>
      <w:r>
        <w:rPr>
          <w:sz w:val="22"/>
        </w:rPr>
        <w:t>обсудить</w:t>
      </w:r>
      <w:r>
        <w:rPr>
          <w:spacing w:val="-6"/>
          <w:sz w:val="22"/>
        </w:rPr>
        <w:t> </w:t>
      </w:r>
      <w:r>
        <w:rPr>
          <w:sz w:val="22"/>
        </w:rPr>
        <w:t>несколько</w:t>
      </w:r>
      <w:r>
        <w:rPr>
          <w:spacing w:val="-5"/>
          <w:sz w:val="22"/>
        </w:rPr>
        <w:t> </w:t>
      </w:r>
      <w:r>
        <w:rPr>
          <w:sz w:val="22"/>
        </w:rPr>
        <w:t>технологий</w:t>
      </w:r>
      <w:r>
        <w:rPr>
          <w:spacing w:val="-5"/>
          <w:sz w:val="22"/>
        </w:rPr>
        <w:t> </w:t>
      </w:r>
      <w:r>
        <w:rPr>
          <w:sz w:val="22"/>
        </w:rPr>
        <w:t>нейромаркетинга,</w:t>
      </w:r>
      <w:r>
        <w:rPr>
          <w:spacing w:val="-5"/>
          <w:sz w:val="22"/>
        </w:rPr>
        <w:t> </w:t>
      </w:r>
      <w:r>
        <w:rPr>
          <w:sz w:val="22"/>
        </w:rPr>
        <w:t>которые</w:t>
      </w:r>
      <w:r>
        <w:rPr>
          <w:spacing w:val="-5"/>
          <w:sz w:val="22"/>
        </w:rPr>
        <w:t> </w:t>
      </w:r>
      <w:r>
        <w:rPr>
          <w:sz w:val="22"/>
        </w:rPr>
        <w:t>были</w:t>
      </w:r>
      <w:r>
        <w:rPr>
          <w:spacing w:val="-6"/>
          <w:sz w:val="22"/>
        </w:rPr>
        <w:t> </w:t>
      </w:r>
      <w:r>
        <w:rPr>
          <w:sz w:val="22"/>
        </w:rPr>
        <w:t>бы</w:t>
      </w:r>
      <w:r>
        <w:rPr>
          <w:spacing w:val="-5"/>
          <w:sz w:val="22"/>
        </w:rPr>
        <w:t> </w:t>
      </w:r>
      <w:r>
        <w:rPr>
          <w:sz w:val="22"/>
        </w:rPr>
        <w:t>полезны</w:t>
      </w:r>
      <w:r>
        <w:rPr>
          <w:spacing w:val="-6"/>
          <w:sz w:val="22"/>
        </w:rPr>
        <w:t> </w:t>
      </w:r>
      <w:r>
        <w:rPr>
          <w:sz w:val="22"/>
        </w:rPr>
        <w:t>при</w:t>
      </w:r>
      <w:r>
        <w:rPr>
          <w:spacing w:val="-5"/>
          <w:sz w:val="22"/>
        </w:rPr>
        <w:t> </w:t>
      </w:r>
      <w:r>
        <w:rPr>
          <w:sz w:val="22"/>
        </w:rPr>
        <w:t>изучении</w:t>
      </w:r>
      <w:r>
        <w:rPr>
          <w:spacing w:val="-5"/>
          <w:sz w:val="22"/>
        </w:rPr>
        <w:t> </w:t>
      </w:r>
      <w:r>
        <w:rPr>
          <w:sz w:val="22"/>
        </w:rPr>
        <w:t>маркетинга</w:t>
      </w:r>
      <w:r>
        <w:rPr>
          <w:spacing w:val="-52"/>
          <w:sz w:val="22"/>
        </w:rPr>
        <w:t> </w:t>
      </w:r>
      <w:r>
        <w:rPr>
          <w:sz w:val="22"/>
        </w:rPr>
        <w:t>продуктов питания и напитков. Индустрия рекламы, во многих случаях возглавляемая маркетологами</w:t>
      </w:r>
      <w:r>
        <w:rPr>
          <w:spacing w:val="1"/>
          <w:sz w:val="22"/>
        </w:rPr>
        <w:t> </w:t>
      </w:r>
      <w:r>
        <w:rPr>
          <w:sz w:val="22"/>
        </w:rPr>
        <w:t>продуктов</w:t>
      </w:r>
      <w:r>
        <w:rPr>
          <w:spacing w:val="-6"/>
          <w:sz w:val="22"/>
        </w:rPr>
        <w:t> </w:t>
      </w:r>
      <w:r>
        <w:rPr>
          <w:sz w:val="22"/>
        </w:rPr>
        <w:t>питания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напитков,</w:t>
      </w:r>
      <w:r>
        <w:rPr>
          <w:spacing w:val="-5"/>
          <w:sz w:val="22"/>
        </w:rPr>
        <w:t> </w:t>
      </w:r>
      <w:r>
        <w:rPr>
          <w:sz w:val="22"/>
        </w:rPr>
        <w:t>целенаправленно</w:t>
      </w:r>
      <w:r>
        <w:rPr>
          <w:spacing w:val="-5"/>
          <w:sz w:val="22"/>
        </w:rPr>
        <w:t> </w:t>
      </w:r>
      <w:r>
        <w:rPr>
          <w:sz w:val="22"/>
        </w:rPr>
        <w:t>использует</w:t>
      </w:r>
      <w:r>
        <w:rPr>
          <w:spacing w:val="-13"/>
          <w:sz w:val="22"/>
        </w:rPr>
        <w:t> </w:t>
      </w:r>
      <w:r>
        <w:rPr>
          <w:sz w:val="22"/>
        </w:rPr>
        <w:t>«особые</w:t>
      </w:r>
      <w:r>
        <w:rPr>
          <w:spacing w:val="-6"/>
          <w:sz w:val="22"/>
        </w:rPr>
        <w:t> </w:t>
      </w:r>
      <w:r>
        <w:rPr>
          <w:sz w:val="22"/>
        </w:rPr>
        <w:t>отношения</w:t>
      </w:r>
      <w:r>
        <w:rPr>
          <w:spacing w:val="-5"/>
          <w:sz w:val="22"/>
        </w:rPr>
        <w:t> </w:t>
      </w:r>
      <w:r>
        <w:rPr>
          <w:sz w:val="22"/>
        </w:rPr>
        <w:t>подростков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новыми</w:t>
      </w:r>
      <w:r>
        <w:rPr>
          <w:spacing w:val="-52"/>
          <w:sz w:val="22"/>
        </w:rPr>
        <w:t> </w:t>
      </w:r>
      <w:r>
        <w:rPr>
          <w:sz w:val="22"/>
        </w:rPr>
        <w:t>медиа посредством маркетинговых кампаний в Интернете, которые создают беспрецедентную</w:t>
      </w:r>
      <w:r>
        <w:rPr>
          <w:spacing w:val="1"/>
          <w:sz w:val="22"/>
        </w:rPr>
        <w:t> </w:t>
      </w:r>
      <w:r>
        <w:rPr>
          <w:sz w:val="22"/>
        </w:rPr>
        <w:t>близость</w:t>
      </w:r>
      <w:r>
        <w:rPr>
          <w:spacing w:val="-4"/>
          <w:sz w:val="22"/>
        </w:rPr>
        <w:t> </w:t>
      </w:r>
      <w:r>
        <w:rPr>
          <w:sz w:val="22"/>
        </w:rPr>
        <w:t>между</w:t>
      </w:r>
      <w:r>
        <w:rPr>
          <w:spacing w:val="-4"/>
          <w:sz w:val="22"/>
        </w:rPr>
        <w:t> </w:t>
      </w:r>
      <w:r>
        <w:rPr>
          <w:sz w:val="22"/>
        </w:rPr>
        <w:t>подростками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брендами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продуктами,</w:t>
      </w:r>
      <w:r>
        <w:rPr>
          <w:spacing w:val="-3"/>
          <w:sz w:val="22"/>
        </w:rPr>
        <w:t> </w:t>
      </w:r>
      <w:r>
        <w:rPr>
          <w:sz w:val="22"/>
        </w:rPr>
        <w:t>которые</w:t>
      </w:r>
      <w:r>
        <w:rPr>
          <w:spacing w:val="-4"/>
          <w:sz w:val="22"/>
        </w:rPr>
        <w:t> </w:t>
      </w:r>
      <w:r>
        <w:rPr>
          <w:sz w:val="22"/>
        </w:rPr>
        <w:t>теперь</w:t>
      </w:r>
      <w:r>
        <w:rPr>
          <w:spacing w:val="-5"/>
          <w:sz w:val="22"/>
        </w:rPr>
        <w:t> </w:t>
      </w:r>
      <w:r>
        <w:rPr>
          <w:sz w:val="22"/>
        </w:rPr>
        <w:t>буквально</w:t>
      </w:r>
      <w:r>
        <w:rPr>
          <w:spacing w:val="-4"/>
          <w:sz w:val="22"/>
        </w:rPr>
        <w:t> </w:t>
      </w:r>
      <w:r>
        <w:rPr>
          <w:sz w:val="22"/>
        </w:rPr>
        <w:t>окружают</w:t>
      </w:r>
      <w:r>
        <w:rPr>
          <w:spacing w:val="-3"/>
          <w:sz w:val="22"/>
        </w:rPr>
        <w:t> </w:t>
      </w:r>
      <w:r>
        <w:rPr>
          <w:sz w:val="22"/>
        </w:rPr>
        <w:t>их»</w:t>
      </w:r>
      <w:r>
        <w:rPr>
          <w:spacing w:val="-8"/>
          <w:sz w:val="22"/>
        </w:rPr>
        <w:t> </w:t>
      </w:r>
      <w:r>
        <w:rPr>
          <w:sz w:val="22"/>
        </w:rPr>
        <w:t>[8].</w:t>
      </w:r>
    </w:p>
    <w:p>
      <w:pPr>
        <w:pStyle w:val="BodyText"/>
        <w:ind w:right="574" w:firstLine="395"/>
      </w:pPr>
      <w:r>
        <w:rPr/>
        <w:t>Применение методов нейровизуализации в маркетинге продукции – нейромаркетинге в последнее</w:t>
      </w:r>
      <w:r>
        <w:rPr>
          <w:spacing w:val="-52"/>
        </w:rPr>
        <w:t> </w:t>
      </w:r>
      <w:r>
        <w:rPr/>
        <w:t>время</w:t>
      </w:r>
      <w:r>
        <w:rPr>
          <w:spacing w:val="-4"/>
        </w:rPr>
        <w:t> </w:t>
      </w:r>
      <w:r>
        <w:rPr/>
        <w:t>приобрело</w:t>
      </w:r>
      <w:r>
        <w:rPr>
          <w:spacing w:val="-4"/>
        </w:rPr>
        <w:t> </w:t>
      </w:r>
      <w:r>
        <w:rPr/>
        <w:t>значительную</w:t>
      </w:r>
      <w:r>
        <w:rPr>
          <w:spacing w:val="-4"/>
        </w:rPr>
        <w:t> </w:t>
      </w:r>
      <w:r>
        <w:rPr/>
        <w:t>популярность.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предполагаем,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есть</w:t>
      </w:r>
      <w:r>
        <w:rPr>
          <w:spacing w:val="-5"/>
        </w:rPr>
        <w:t> </w:t>
      </w:r>
      <w:r>
        <w:rPr/>
        <w:t>две</w:t>
      </w:r>
      <w:r>
        <w:rPr>
          <w:spacing w:val="-5"/>
        </w:rPr>
        <w:t> </w:t>
      </w:r>
      <w:r>
        <w:rPr/>
        <w:t>основные</w:t>
      </w:r>
      <w:r>
        <w:rPr>
          <w:spacing w:val="-4"/>
        </w:rPr>
        <w:t> </w:t>
      </w:r>
      <w:r>
        <w:rPr/>
        <w:t>причины</w:t>
      </w:r>
      <w:r>
        <w:rPr>
          <w:spacing w:val="-4"/>
        </w:rPr>
        <w:t> </w:t>
      </w:r>
      <w:r>
        <w:rPr/>
        <w:t>этой</w:t>
      </w:r>
      <w:r>
        <w:rPr>
          <w:spacing w:val="-52"/>
        </w:rPr>
        <w:t> </w:t>
      </w:r>
      <w:r>
        <w:rPr/>
        <w:t>тенденции: во-первых, возможность того, что нейровизуализация станет дешевле и быстрее, чем</w:t>
      </w:r>
      <w:r>
        <w:rPr>
          <w:spacing w:val="1"/>
        </w:rPr>
        <w:t> </w:t>
      </w:r>
      <w:r>
        <w:rPr/>
        <w:t>другие маркетинговые методы, и во-вторых, надежда на то, что нейровизуализация предоставит</w:t>
      </w:r>
      <w:r>
        <w:rPr>
          <w:spacing w:val="1"/>
        </w:rPr>
        <w:t> </w:t>
      </w:r>
      <w:r>
        <w:rPr/>
        <w:t>маркетологам информацию, которую невозможно получить с помощью обычных методов</w:t>
      </w:r>
      <w:r>
        <w:rPr>
          <w:spacing w:val="1"/>
        </w:rPr>
        <w:t> </w:t>
      </w:r>
      <w:r>
        <w:rPr/>
        <w:t>маркетинговые методы [9]. Считаем, что обзор успешных методологий, наиболее перспективных ис-</w:t>
      </w:r>
      <w:r>
        <w:rPr>
          <w:spacing w:val="1"/>
        </w:rPr>
        <w:t> </w:t>
      </w:r>
      <w:r>
        <w:rPr/>
        <w:t>следований, в которых применялись эти методы, думается, можно было бы использовать для расши-</w:t>
      </w:r>
      <w:r>
        <w:rPr>
          <w:spacing w:val="1"/>
        </w:rPr>
        <w:t> </w:t>
      </w:r>
      <w:r>
        <w:rPr/>
        <w:t>рения наших знаний в области маркетинга и коммуникации продуктов питания и напитков. Приведем</w:t>
      </w:r>
      <w:r>
        <w:rPr>
          <w:spacing w:val="1"/>
        </w:rPr>
        <w:t> </w:t>
      </w:r>
      <w:r>
        <w:rPr/>
        <w:t>один</w:t>
      </w:r>
      <w:r>
        <w:rPr>
          <w:spacing w:val="-1"/>
        </w:rPr>
        <w:t> </w:t>
      </w:r>
      <w:r>
        <w:rPr/>
        <w:t>из примеров</w:t>
      </w:r>
      <w:r>
        <w:rPr>
          <w:spacing w:val="-2"/>
        </w:rPr>
        <w:t> </w:t>
      </w:r>
      <w:r>
        <w:rPr/>
        <w:t>таких инструментов как</w:t>
      </w:r>
      <w:r>
        <w:rPr>
          <w:spacing w:val="-2"/>
        </w:rPr>
        <w:t> </w:t>
      </w:r>
      <w:r>
        <w:rPr/>
        <w:t>«айтрекер».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868" w:val="left" w:leader="none"/>
        </w:tabs>
        <w:spacing w:line="240" w:lineRule="auto" w:before="0" w:after="0"/>
        <w:ind w:left="250" w:right="1047" w:firstLine="395"/>
        <w:jc w:val="left"/>
        <w:rPr>
          <w:sz w:val="22"/>
        </w:rPr>
      </w:pPr>
      <w:r>
        <w:rPr>
          <w:b/>
          <w:sz w:val="22"/>
        </w:rPr>
        <w:t>Айтрекинг</w:t>
      </w:r>
      <w:r>
        <w:rPr>
          <w:sz w:val="22"/>
        </w:rPr>
        <w:t>. Айтрекер – устройство, используемое для определения точки наблюдения,</w:t>
      </w:r>
      <w:r>
        <w:rPr>
          <w:spacing w:val="1"/>
          <w:sz w:val="22"/>
        </w:rPr>
        <w:t> </w:t>
      </w:r>
      <w:r>
        <w:rPr>
          <w:sz w:val="22"/>
        </w:rPr>
        <w:t>измерения</w:t>
      </w:r>
      <w:r>
        <w:rPr>
          <w:spacing w:val="-7"/>
          <w:sz w:val="22"/>
        </w:rPr>
        <w:t> </w:t>
      </w:r>
      <w:r>
        <w:rPr>
          <w:sz w:val="22"/>
        </w:rPr>
        <w:t>движений</w:t>
      </w:r>
      <w:r>
        <w:rPr>
          <w:spacing w:val="-6"/>
          <w:sz w:val="22"/>
        </w:rPr>
        <w:t> </w:t>
      </w:r>
      <w:r>
        <w:rPr>
          <w:sz w:val="22"/>
        </w:rPr>
        <w:t>глаз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визуального</w:t>
      </w:r>
      <w:r>
        <w:rPr>
          <w:spacing w:val="-6"/>
          <w:sz w:val="22"/>
        </w:rPr>
        <w:t> </w:t>
      </w:r>
      <w:r>
        <w:rPr>
          <w:sz w:val="22"/>
        </w:rPr>
        <w:t>внимания.</w:t>
      </w:r>
      <w:r>
        <w:rPr>
          <w:spacing w:val="-6"/>
          <w:sz w:val="22"/>
        </w:rPr>
        <w:t> </w:t>
      </w:r>
      <w:r>
        <w:rPr>
          <w:sz w:val="22"/>
        </w:rPr>
        <w:t>Методология</w:t>
      </w:r>
      <w:r>
        <w:rPr>
          <w:spacing w:val="-6"/>
          <w:sz w:val="22"/>
        </w:rPr>
        <w:t> </w:t>
      </w:r>
      <w:r>
        <w:rPr>
          <w:sz w:val="22"/>
        </w:rPr>
        <w:t>айтрекинга</w:t>
      </w:r>
      <w:r>
        <w:rPr>
          <w:spacing w:val="-6"/>
          <w:sz w:val="22"/>
        </w:rPr>
        <w:t> </w:t>
      </w:r>
      <w:r>
        <w:rPr>
          <w:sz w:val="22"/>
        </w:rPr>
        <w:t>основана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гипотезе</w:t>
      </w:r>
    </w:p>
    <w:p>
      <w:pPr>
        <w:pStyle w:val="BodyText"/>
        <w:spacing w:before="1"/>
        <w:ind w:right="889"/>
      </w:pPr>
      <w:r>
        <w:rPr/>
        <w:t>«взгляд-разум»,</w:t>
      </w:r>
      <w:r>
        <w:rPr>
          <w:spacing w:val="-5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утверждает,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то,</w:t>
      </w:r>
      <w:r>
        <w:rPr>
          <w:spacing w:val="-8"/>
        </w:rPr>
        <w:t> </w:t>
      </w:r>
      <w:r>
        <w:rPr/>
        <w:t>на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люди</w:t>
      </w:r>
      <w:r>
        <w:rPr>
          <w:spacing w:val="-6"/>
        </w:rPr>
        <w:t> </w:t>
      </w:r>
      <w:r>
        <w:rPr/>
        <w:t>смотрят,</w:t>
      </w:r>
      <w:r>
        <w:rPr>
          <w:spacing w:val="-4"/>
        </w:rPr>
        <w:t> </w:t>
      </w:r>
      <w:r>
        <w:rPr/>
        <w:t>отражает</w:t>
      </w:r>
      <w:r>
        <w:rPr>
          <w:spacing w:val="-5"/>
        </w:rPr>
        <w:t> </w:t>
      </w:r>
      <w:r>
        <w:rPr/>
        <w:t>когнитивные</w:t>
      </w:r>
      <w:r>
        <w:rPr>
          <w:spacing w:val="-6"/>
        </w:rPr>
        <w:t> </w:t>
      </w:r>
      <w:r>
        <w:rPr/>
        <w:t>процессы,</w:t>
      </w:r>
      <w:r>
        <w:rPr>
          <w:spacing w:val="-52"/>
        </w:rPr>
        <w:t> </w:t>
      </w:r>
      <w:r>
        <w:rPr/>
        <w:t>происходящие в их сознании</w:t>
      </w:r>
      <w:r>
        <w:rPr>
          <w:spacing w:val="1"/>
        </w:rPr>
        <w:t> </w:t>
      </w:r>
      <w:r>
        <w:rPr/>
        <w:t>[9]. Кроме того, эта гипотеза утверждает, что движения глаз</w:t>
      </w:r>
      <w:r>
        <w:rPr>
          <w:spacing w:val="1"/>
        </w:rPr>
        <w:t> </w:t>
      </w:r>
      <w:r>
        <w:rPr/>
        <w:t>предоставляют объективную информацию о том, куда направлено внимание человека [6]. Согласно</w:t>
      </w:r>
      <w:r>
        <w:rPr>
          <w:spacing w:val="-52"/>
        </w:rPr>
        <w:t> </w:t>
      </w:r>
      <w:r>
        <w:rPr/>
        <w:t>Руссо, движения глаз можно считать хорошими поведенческими показателями для измерения</w:t>
      </w:r>
      <w:r>
        <w:rPr>
          <w:spacing w:val="1"/>
        </w:rPr>
        <w:t> </w:t>
      </w:r>
      <w:r>
        <w:rPr/>
        <w:t>зрительного внимания, поскольку они тесно связаны с когнитивными процессами более высокого</w:t>
      </w:r>
      <w:r>
        <w:rPr>
          <w:spacing w:val="1"/>
        </w:rPr>
        <w:t> </w:t>
      </w:r>
      <w:r>
        <w:rPr/>
        <w:t>порядка</w:t>
      </w:r>
      <w:r>
        <w:rPr>
          <w:spacing w:val="1"/>
        </w:rPr>
        <w:t> </w:t>
      </w:r>
      <w:r>
        <w:rPr/>
        <w:t>[15]. Маркетологи и практики десятилетиями использовали айтрекер для изучения</w:t>
      </w:r>
      <w:r>
        <w:rPr>
          <w:spacing w:val="1"/>
        </w:rPr>
        <w:t> </w:t>
      </w:r>
      <w:r>
        <w:rPr/>
        <w:t>визуального</w:t>
      </w:r>
      <w:r>
        <w:rPr>
          <w:spacing w:val="-2"/>
        </w:rPr>
        <w:t> </w:t>
      </w:r>
      <w:r>
        <w:rPr/>
        <w:t>поведения</w:t>
      </w:r>
      <w:r>
        <w:rPr>
          <w:spacing w:val="-1"/>
        </w:rPr>
        <w:t> </w:t>
      </w:r>
      <w:r>
        <w:rPr/>
        <w:t>потребителей.</w:t>
      </w:r>
    </w:p>
    <w:p>
      <w:pPr>
        <w:pStyle w:val="BodyText"/>
        <w:spacing w:before="8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2038733</wp:posOffset>
            </wp:positionH>
            <wp:positionV relativeFrom="paragraph">
              <wp:posOffset>161538</wp:posOffset>
            </wp:positionV>
            <wp:extent cx="3499578" cy="1017174"/>
            <wp:effectExtent l="0" t="0" r="0" b="0"/>
            <wp:wrapTopAndBottom/>
            <wp:docPr id="4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578" cy="1017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5"/>
        <w:ind w:left="1909" w:right="0" w:firstLine="0"/>
        <w:jc w:val="left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  <w:r>
        <w:rPr>
          <w:sz w:val="18"/>
        </w:rPr>
        <w:t>.</w:t>
      </w:r>
      <w:r>
        <w:rPr>
          <w:spacing w:val="-5"/>
          <w:sz w:val="18"/>
        </w:rPr>
        <w:t> </w:t>
      </w:r>
      <w:r>
        <w:rPr>
          <w:sz w:val="18"/>
        </w:rPr>
        <w:t>а):</w:t>
      </w:r>
      <w:r>
        <w:rPr>
          <w:spacing w:val="-5"/>
          <w:sz w:val="18"/>
        </w:rPr>
        <w:t> </w:t>
      </w:r>
      <w:r>
        <w:rPr>
          <w:sz w:val="18"/>
        </w:rPr>
        <w:t>Системы</w:t>
      </w:r>
      <w:r>
        <w:rPr>
          <w:spacing w:val="-4"/>
          <w:sz w:val="18"/>
        </w:rPr>
        <w:t> </w:t>
      </w:r>
      <w:r>
        <w:rPr>
          <w:sz w:val="18"/>
        </w:rPr>
        <w:t>дистанционной</w:t>
      </w:r>
      <w:r>
        <w:rPr>
          <w:spacing w:val="-5"/>
          <w:sz w:val="18"/>
        </w:rPr>
        <w:t> </w:t>
      </w:r>
      <w:r>
        <w:rPr>
          <w:sz w:val="18"/>
        </w:rPr>
        <w:t>записи</w:t>
      </w:r>
      <w:r>
        <w:rPr>
          <w:spacing w:val="-5"/>
          <w:sz w:val="18"/>
        </w:rPr>
        <w:t> </w:t>
      </w:r>
      <w:r>
        <w:rPr>
          <w:sz w:val="18"/>
        </w:rPr>
        <w:t>Eye</w:t>
      </w:r>
      <w:r>
        <w:rPr>
          <w:spacing w:val="-4"/>
          <w:sz w:val="18"/>
        </w:rPr>
        <w:t> </w:t>
      </w:r>
      <w:r>
        <w:rPr>
          <w:sz w:val="18"/>
        </w:rPr>
        <w:t>tracker;</w:t>
      </w:r>
      <w:r>
        <w:rPr>
          <w:spacing w:val="-4"/>
          <w:sz w:val="18"/>
        </w:rPr>
        <w:t> </w:t>
      </w:r>
      <w:r>
        <w:rPr>
          <w:sz w:val="18"/>
        </w:rPr>
        <w:t>b):</w:t>
      </w:r>
      <w:r>
        <w:rPr>
          <w:spacing w:val="-5"/>
          <w:sz w:val="18"/>
        </w:rPr>
        <w:t> </w:t>
      </w:r>
      <w:r>
        <w:rPr>
          <w:sz w:val="18"/>
        </w:rPr>
        <w:t>система</w:t>
      </w:r>
      <w:r>
        <w:rPr>
          <w:spacing w:val="-4"/>
          <w:sz w:val="18"/>
        </w:rPr>
        <w:t> </w:t>
      </w:r>
      <w:r>
        <w:rPr>
          <w:sz w:val="18"/>
        </w:rPr>
        <w:t>айтрекинга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642" w:firstLine="395"/>
      </w:pPr>
      <w:r>
        <w:rPr/>
        <w:t>Методология айтрекинга основана на гипотезе «взгляд-разум», которая утверждает, что то, на что</w:t>
      </w:r>
      <w:r>
        <w:rPr>
          <w:spacing w:val="-52"/>
        </w:rPr>
        <w:t> </w:t>
      </w:r>
      <w:r>
        <w:rPr/>
        <w:t>люди смотрят, отражает когнитивные процессы, происходящие в их сознании [9]. Кроме того, эта</w:t>
      </w:r>
      <w:r>
        <w:rPr>
          <w:spacing w:val="1"/>
        </w:rPr>
        <w:t> </w:t>
      </w:r>
      <w:r>
        <w:rPr/>
        <w:t>гипотеза утверждает, что движения глаз предоставляют объективную информацию о том, куда</w:t>
      </w:r>
      <w:r>
        <w:rPr>
          <w:spacing w:val="1"/>
        </w:rPr>
        <w:t> </w:t>
      </w:r>
      <w:r>
        <w:rPr/>
        <w:t>направлено внимание человека [7]. Сегодня методология отслеживания взгляда широко распростра-</w:t>
      </w:r>
      <w:r>
        <w:rPr>
          <w:spacing w:val="1"/>
        </w:rPr>
        <w:t> </w:t>
      </w:r>
      <w:r>
        <w:rPr/>
        <w:t>нена в исследованиях поведения потребителей, включая анализ упаковки пищевых продуктов [11],</w:t>
      </w:r>
      <w:r>
        <w:rPr>
          <w:spacing w:val="1"/>
        </w:rPr>
        <w:t> </w:t>
      </w:r>
      <w:r>
        <w:rPr/>
        <w:t>[12]. У современных потребителей есть множество альтернатив в одной и той же товарной категории.</w:t>
      </w:r>
      <w:r>
        <w:rPr>
          <w:spacing w:val="-52"/>
        </w:rPr>
        <w:t> </w:t>
      </w:r>
      <w:r>
        <w:rPr/>
        <w:t>Следовательно, потребителям требуется дополнительная информация для принятия решения о по-</w:t>
      </w:r>
      <w:r>
        <w:rPr>
          <w:spacing w:val="1"/>
        </w:rPr>
        <w:t> </w:t>
      </w:r>
      <w:r>
        <w:rPr/>
        <w:t>купке.</w:t>
      </w:r>
      <w:r>
        <w:rPr>
          <w:spacing w:val="-5"/>
        </w:rPr>
        <w:t> </w:t>
      </w:r>
      <w:r>
        <w:rPr/>
        <w:t>Ярлыки</w:t>
      </w:r>
      <w:r>
        <w:rPr>
          <w:spacing w:val="-4"/>
        </w:rPr>
        <w:t> </w:t>
      </w:r>
      <w:r>
        <w:rPr/>
        <w:t>или,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общем</w:t>
      </w:r>
      <w:r>
        <w:rPr>
          <w:spacing w:val="-5"/>
        </w:rPr>
        <w:t> </w:t>
      </w:r>
      <w:r>
        <w:rPr/>
        <w:t>смысле,</w:t>
      </w:r>
      <w:r>
        <w:rPr>
          <w:spacing w:val="-4"/>
        </w:rPr>
        <w:t> </w:t>
      </w:r>
      <w:r>
        <w:rPr/>
        <w:t>коммуникация,</w:t>
      </w:r>
      <w:r>
        <w:rPr>
          <w:spacing w:val="-4"/>
        </w:rPr>
        <w:t> </w:t>
      </w:r>
      <w:r>
        <w:rPr/>
        <w:t>осуществляемая</w:t>
      </w:r>
      <w:r>
        <w:rPr>
          <w:spacing w:val="-4"/>
        </w:rPr>
        <w:t> </w:t>
      </w:r>
      <w:r>
        <w:rPr/>
        <w:t>брендом,</w:t>
      </w:r>
      <w:r>
        <w:rPr>
          <w:spacing w:val="-4"/>
        </w:rPr>
        <w:t> </w:t>
      </w:r>
      <w:r>
        <w:rPr/>
        <w:t>необходимы</w:t>
      </w:r>
      <w:r>
        <w:rPr>
          <w:spacing w:val="-5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привлечения внимания клиентов и предоставления информации, которая может помочь им сделать</w:t>
      </w:r>
      <w:r>
        <w:rPr>
          <w:spacing w:val="1"/>
        </w:rPr>
        <w:t> </w:t>
      </w:r>
      <w:r>
        <w:rPr/>
        <w:t>выбор [6]. Традиционно упаковка изучалась на основе опросов потребителей, опросов или фокус –</w:t>
      </w:r>
      <w:r>
        <w:rPr>
          <w:spacing w:val="1"/>
        </w:rPr>
        <w:t> </w:t>
      </w:r>
      <w:r>
        <w:rPr/>
        <w:t>групп;</w:t>
      </w:r>
      <w:r>
        <w:rPr>
          <w:spacing w:val="-2"/>
        </w:rPr>
        <w:t> </w:t>
      </w:r>
      <w:r>
        <w:rPr/>
        <w:t>однако</w:t>
      </w:r>
      <w:r>
        <w:rPr>
          <w:spacing w:val="-2"/>
        </w:rPr>
        <w:t> </w:t>
      </w:r>
      <w:r>
        <w:rPr/>
        <w:t>эти</w:t>
      </w:r>
      <w:r>
        <w:rPr>
          <w:spacing w:val="-1"/>
        </w:rPr>
        <w:t> </w:t>
      </w:r>
      <w:r>
        <w:rPr/>
        <w:t>методы</w:t>
      </w:r>
      <w:r>
        <w:rPr>
          <w:spacing w:val="-3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измерять</w:t>
      </w:r>
      <w:r>
        <w:rPr>
          <w:spacing w:val="-2"/>
        </w:rPr>
        <w:t> </w:t>
      </w:r>
      <w:r>
        <w:rPr/>
        <w:t>только</w:t>
      </w:r>
      <w:r>
        <w:rPr>
          <w:spacing w:val="-2"/>
        </w:rPr>
        <w:t> </w:t>
      </w:r>
      <w:r>
        <w:rPr/>
        <w:t>то,</w:t>
      </w:r>
      <w:r>
        <w:rPr>
          <w:spacing w:val="-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потребитель</w:t>
      </w:r>
      <w:r>
        <w:rPr>
          <w:spacing w:val="-1"/>
        </w:rPr>
        <w:t> </w:t>
      </w:r>
      <w:r>
        <w:rPr/>
        <w:t>знает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готов</w:t>
      </w:r>
      <w:r>
        <w:rPr>
          <w:spacing w:val="-1"/>
        </w:rPr>
        <w:t> </w:t>
      </w:r>
      <w:r>
        <w:rPr/>
        <w:t>заявить</w:t>
      </w:r>
      <w:r>
        <w:rPr>
          <w:spacing w:val="37"/>
        </w:rPr>
        <w:t> </w:t>
      </w:r>
      <w:r>
        <w:rPr/>
        <w:t>[11].</w:t>
      </w:r>
    </w:p>
    <w:p>
      <w:pPr>
        <w:pStyle w:val="BodyText"/>
        <w:ind w:right="622"/>
      </w:pPr>
      <w:r>
        <w:rPr/>
        <w:t>Зрительные процессы, напротив, не полностью сознательны [6]. Следовательно, исследование с от-</w:t>
      </w:r>
      <w:r>
        <w:rPr>
          <w:spacing w:val="1"/>
        </w:rPr>
        <w:t> </w:t>
      </w:r>
      <w:r>
        <w:rPr/>
        <w:t>слеживанием</w:t>
      </w:r>
      <w:r>
        <w:rPr>
          <w:spacing w:val="-7"/>
        </w:rPr>
        <w:t> </w:t>
      </w:r>
      <w:r>
        <w:rPr/>
        <w:t>взглядов</w:t>
      </w:r>
      <w:r>
        <w:rPr>
          <w:spacing w:val="-6"/>
        </w:rPr>
        <w:t> </w:t>
      </w:r>
      <w:r>
        <w:rPr/>
        <w:t>очень</w:t>
      </w:r>
      <w:r>
        <w:rPr>
          <w:spacing w:val="-6"/>
        </w:rPr>
        <w:t> </w:t>
      </w:r>
      <w:r>
        <w:rPr/>
        <w:t>подходит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получения</w:t>
      </w:r>
      <w:r>
        <w:rPr>
          <w:spacing w:val="-7"/>
        </w:rPr>
        <w:t> </w:t>
      </w:r>
      <w:r>
        <w:rPr/>
        <w:t>объективной</w:t>
      </w:r>
      <w:r>
        <w:rPr>
          <w:spacing w:val="-5"/>
        </w:rPr>
        <w:t> </w:t>
      </w:r>
      <w:r>
        <w:rPr/>
        <w:t>информации</w:t>
      </w:r>
      <w:r>
        <w:rPr>
          <w:spacing w:val="-6"/>
        </w:rPr>
        <w:t> </w:t>
      </w:r>
      <w:r>
        <w:rPr/>
        <w:t>об</w:t>
      </w:r>
      <w:r>
        <w:rPr>
          <w:spacing w:val="-5"/>
        </w:rPr>
        <w:t> </w:t>
      </w:r>
      <w:r>
        <w:rPr/>
        <w:t>упаковке</w:t>
      </w:r>
      <w:r>
        <w:rPr>
          <w:spacing w:val="-6"/>
        </w:rPr>
        <w:t> </w:t>
      </w:r>
      <w:r>
        <w:rPr/>
        <w:t>пищевых</w:t>
      </w:r>
      <w:r>
        <w:rPr>
          <w:spacing w:val="-52"/>
        </w:rPr>
        <w:t> </w:t>
      </w:r>
      <w:r>
        <w:rPr/>
        <w:t>продуктов. Другое исследование показало, что такие характерные особенности, как яркость упаковки,</w:t>
      </w:r>
      <w:r>
        <w:rPr>
          <w:spacing w:val="-52"/>
        </w:rPr>
        <w:t> </w:t>
      </w:r>
      <w:r>
        <w:rPr/>
        <w:t>могут влиять на решение о покупке продуктов питания, даже когда потребители предпочитают вкус</w:t>
      </w:r>
      <w:r>
        <w:rPr>
          <w:spacing w:val="1"/>
        </w:rPr>
        <w:t> </w:t>
      </w:r>
      <w:r>
        <w:rPr/>
        <w:t>других альтернативных продуктов</w:t>
      </w:r>
      <w:r>
        <w:rPr>
          <w:spacing w:val="1"/>
        </w:rPr>
        <w:t> </w:t>
      </w:r>
      <w:r>
        <w:rPr/>
        <w:t>[14]. Важность заметности была также исследована Арсия П.,</w:t>
      </w:r>
      <w:r>
        <w:rPr>
          <w:spacing w:val="1"/>
        </w:rPr>
        <w:t> </w:t>
      </w:r>
      <w:r>
        <w:rPr/>
        <w:t>Керчет А. [3]. Исследователи продемонстрировали, что чем менее заметна этикетка с питанием, тем</w:t>
      </w:r>
      <w:r>
        <w:rPr>
          <w:spacing w:val="1"/>
        </w:rPr>
        <w:t> </w:t>
      </w:r>
      <w:r>
        <w:rPr/>
        <w:t>больше времени проходит, прежде чем испытуемые видят ее впервые. Есть также исследования,</w:t>
      </w:r>
      <w:r>
        <w:rPr>
          <w:spacing w:val="1"/>
        </w:rPr>
        <w:t> </w:t>
      </w:r>
      <w:r>
        <w:rPr/>
        <w:t>изучающие особенности упаковки, которые интегрировали технологию айтрекера, чтобы исследовать</w:t>
      </w:r>
      <w:r>
        <w:rPr>
          <w:spacing w:val="-52"/>
        </w:rPr>
        <w:t> </w:t>
      </w:r>
      <w:r>
        <w:rPr/>
        <w:t>роль визуального внимания на этикетках пищевых продуктов при последующем выборе [10]. Они</w:t>
      </w:r>
      <w:r>
        <w:rPr>
          <w:spacing w:val="1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изучили,</w:t>
      </w:r>
      <w:r>
        <w:rPr>
          <w:spacing w:val="-2"/>
        </w:rPr>
        <w:t> </w:t>
      </w:r>
      <w:r>
        <w:rPr/>
        <w:t>как</w:t>
      </w:r>
      <w:r>
        <w:rPr>
          <w:spacing w:val="-4"/>
        </w:rPr>
        <w:t> </w:t>
      </w:r>
      <w:r>
        <w:rPr/>
        <w:t>цвет</w:t>
      </w:r>
      <w:r>
        <w:rPr>
          <w:spacing w:val="13"/>
        </w:rPr>
        <w:t> </w:t>
      </w:r>
      <w:r>
        <w:rPr/>
        <w:t>(черно-белая</w:t>
      </w:r>
      <w:r>
        <w:rPr>
          <w:spacing w:val="-3"/>
        </w:rPr>
        <w:t> </w:t>
      </w:r>
      <w:r>
        <w:rPr/>
        <w:t>или</w:t>
      </w:r>
      <w:r>
        <w:rPr>
          <w:spacing w:val="-2"/>
        </w:rPr>
        <w:t> </w:t>
      </w:r>
      <w:r>
        <w:rPr/>
        <w:t>цветная</w:t>
      </w:r>
      <w:r>
        <w:rPr>
          <w:spacing w:val="-4"/>
        </w:rPr>
        <w:t> </w:t>
      </w:r>
      <w:r>
        <w:rPr/>
        <w:t>этикетка</w:t>
      </w:r>
      <w:r>
        <w:rPr>
          <w:spacing w:val="13"/>
        </w:rPr>
        <w:t> </w:t>
      </w:r>
      <w:r>
        <w:rPr/>
        <w:t>GDA)</w:t>
      </w:r>
      <w:r>
        <w:rPr>
          <w:spacing w:val="-3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информации</w:t>
      </w:r>
      <w:r>
        <w:rPr>
          <w:spacing w:val="-3"/>
        </w:rPr>
        <w:t> </w:t>
      </w:r>
      <w:r>
        <w:rPr/>
        <w:t>влияет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визу-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565"/>
      </w:pPr>
      <w:r>
        <w:rPr/>
        <w:t>альное внимание. Результаты показали, что продукты с цветовой кодировкой GDA исправно исполь-</w:t>
      </w:r>
      <w:r>
        <w:rPr>
          <w:spacing w:val="1"/>
        </w:rPr>
        <w:t> </w:t>
      </w:r>
      <w:r>
        <w:rPr/>
        <w:t>зовались дольше, чем продукты с монохромными</w:t>
      </w:r>
      <w:r>
        <w:rPr>
          <w:spacing w:val="1"/>
        </w:rPr>
        <w:t> </w:t>
      </w:r>
      <w:r>
        <w:rPr/>
        <w:t>GDA. Кроме того, обнаружено, что на выбор</w:t>
      </w:r>
      <w:r>
        <w:rPr>
          <w:spacing w:val="1"/>
        </w:rPr>
        <w:t> </w:t>
      </w:r>
      <w:r>
        <w:rPr/>
        <w:t>участников повлияло свойство этикетки привлекать внимание (независимо от бренда и вкусовых ка-</w:t>
      </w:r>
      <w:r>
        <w:rPr>
          <w:spacing w:val="1"/>
        </w:rPr>
        <w:t> </w:t>
      </w:r>
      <w:r>
        <w:rPr/>
        <w:t>честв).</w:t>
      </w:r>
      <w:r>
        <w:rPr>
          <w:spacing w:val="-4"/>
        </w:rPr>
        <w:t> </w:t>
      </w:r>
      <w:r>
        <w:rPr/>
        <w:t>Эти</w:t>
      </w:r>
      <w:r>
        <w:rPr>
          <w:spacing w:val="-4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позволяют</w:t>
      </w:r>
      <w:r>
        <w:rPr>
          <w:spacing w:val="-4"/>
        </w:rPr>
        <w:t> </w:t>
      </w:r>
      <w:r>
        <w:rPr/>
        <w:t>предположить,</w:t>
      </w:r>
      <w:r>
        <w:rPr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внимание</w:t>
      </w:r>
      <w:r>
        <w:rPr>
          <w:spacing w:val="-4"/>
        </w:rPr>
        <w:t> </w:t>
      </w:r>
      <w:r>
        <w:rPr/>
        <w:t>опосредует</w:t>
      </w:r>
      <w:r>
        <w:rPr>
          <w:spacing w:val="-5"/>
        </w:rPr>
        <w:t> </w:t>
      </w:r>
      <w:r>
        <w:rPr/>
        <w:t>влияние</w:t>
      </w:r>
      <w:r>
        <w:rPr>
          <w:spacing w:val="-4"/>
        </w:rPr>
        <w:t> </w:t>
      </w:r>
      <w:r>
        <w:rPr/>
        <w:t>этикеток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выбор</w:t>
      </w:r>
      <w:r>
        <w:rPr>
          <w:spacing w:val="-52"/>
        </w:rPr>
        <w:t> </w:t>
      </w:r>
      <w:r>
        <w:rPr/>
        <w:t>и дает оценить способность этикеток пищевых продуктов стимулировать быстрый и точный ви-</w:t>
      </w:r>
      <w:r>
        <w:rPr>
          <w:spacing w:val="1"/>
        </w:rPr>
        <w:t> </w:t>
      </w:r>
      <w:r>
        <w:rPr/>
        <w:t>зуальный поиск информации о питательных веществах [13]. При этом обнаружено, что информацию,</w:t>
      </w:r>
      <w:r>
        <w:rPr>
          <w:spacing w:val="1"/>
        </w:rPr>
        <w:t> </w:t>
      </w:r>
      <w:r>
        <w:rPr/>
        <w:t>написанную в центре этикетки, труднее найти, чем информацию в нижней или нижней части этикетки,</w:t>
      </w:r>
      <w:r>
        <w:rPr>
          <w:spacing w:val="-52"/>
        </w:rPr>
        <w:t> </w:t>
      </w:r>
      <w:r>
        <w:rPr/>
        <w:t>где находится ее вершина. Интересен вопрос, каким образом, необходимо пользоваться целевыми</w:t>
      </w:r>
      <w:r>
        <w:rPr>
          <w:spacing w:val="1"/>
        </w:rPr>
        <w:t> </w:t>
      </w:r>
      <w:r>
        <w:rPr/>
        <w:t>пользователями, характеризующимися разными культурами, возрастом, полом, социально-</w:t>
      </w:r>
      <w:r>
        <w:rPr>
          <w:spacing w:val="1"/>
        </w:rPr>
        <w:t> </w:t>
      </w:r>
      <w:r>
        <w:rPr/>
        <w:t>экономическим статусом, и т. д. С помощью функции Eye-Tracking можно было бы улучшить компо-</w:t>
      </w:r>
      <w:r>
        <w:rPr>
          <w:spacing w:val="1"/>
        </w:rPr>
        <w:t> </w:t>
      </w:r>
      <w:r>
        <w:rPr/>
        <w:t>новку</w:t>
      </w:r>
      <w:r>
        <w:rPr>
          <w:spacing w:val="-2"/>
        </w:rPr>
        <w:t> </w:t>
      </w:r>
      <w:r>
        <w:rPr/>
        <w:t>упаковки и</w:t>
      </w:r>
      <w:r>
        <w:rPr>
          <w:spacing w:val="-1"/>
        </w:rPr>
        <w:t> </w:t>
      </w:r>
      <w:r>
        <w:rPr/>
        <w:t>эффективность передаваемой</w:t>
      </w:r>
      <w:r>
        <w:rPr>
          <w:spacing w:val="-2"/>
        </w:rPr>
        <w:t> </w:t>
      </w:r>
      <w:r>
        <w:rPr/>
        <w:t>информации.</w:t>
      </w:r>
    </w:p>
    <w:p>
      <w:pPr>
        <w:pStyle w:val="BodyText"/>
        <w:ind w:right="553" w:firstLine="395"/>
      </w:pPr>
      <w:r>
        <w:rPr/>
        <w:t>Наиболее многообещающее применение методов нейровизуализации в маркетинге может</w:t>
      </w:r>
      <w:r>
        <w:rPr>
          <w:spacing w:val="1"/>
        </w:rPr>
        <w:t> </w:t>
      </w:r>
      <w:r>
        <w:rPr/>
        <w:t>произойти еще до того, как продукт будет выпущен – когда это всего лишь идея, которую разрабаты-</w:t>
      </w:r>
      <w:r>
        <w:rPr>
          <w:spacing w:val="1"/>
        </w:rPr>
        <w:t> </w:t>
      </w:r>
      <w:r>
        <w:rPr/>
        <w:t>вают. Выбор еды – чрезвычайно сложная тема, включающая как рациональные суждения, так и более</w:t>
      </w:r>
      <w:r>
        <w:rPr>
          <w:spacing w:val="1"/>
        </w:rPr>
        <w:t> </w:t>
      </w:r>
      <w:r>
        <w:rPr/>
        <w:t>иррациональный субстрат: гедонистические импульсы, психологические механизмы</w:t>
      </w:r>
      <w:r>
        <w:rPr>
          <w:spacing w:val="1"/>
        </w:rPr>
        <w:t> </w:t>
      </w:r>
      <w:r>
        <w:rPr/>
        <w:t>(включая рас-</w:t>
      </w:r>
      <w:r>
        <w:rPr>
          <w:spacing w:val="1"/>
        </w:rPr>
        <w:t> </w:t>
      </w:r>
      <w:r>
        <w:rPr/>
        <w:t>стройства</w:t>
      </w:r>
      <w:r>
        <w:rPr>
          <w:spacing w:val="-7"/>
        </w:rPr>
        <w:t> </w:t>
      </w:r>
      <w:r>
        <w:rPr/>
        <w:t>пищевого</w:t>
      </w:r>
      <w:r>
        <w:rPr>
          <w:spacing w:val="-5"/>
        </w:rPr>
        <w:t> </w:t>
      </w:r>
      <w:r>
        <w:rPr/>
        <w:t>поведения),</w:t>
      </w:r>
      <w:r>
        <w:rPr>
          <w:spacing w:val="-5"/>
        </w:rPr>
        <w:t> </w:t>
      </w:r>
      <w:r>
        <w:rPr/>
        <w:t>образ</w:t>
      </w:r>
      <w:r>
        <w:rPr>
          <w:spacing w:val="-7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подсознательные</w:t>
      </w:r>
      <w:r>
        <w:rPr>
          <w:spacing w:val="-6"/>
        </w:rPr>
        <w:t> </w:t>
      </w:r>
      <w:r>
        <w:rPr/>
        <w:t>состояния,</w:t>
      </w:r>
      <w:r>
        <w:rPr>
          <w:spacing w:val="-6"/>
        </w:rPr>
        <w:t> </w:t>
      </w:r>
      <w:r>
        <w:rPr/>
        <w:t>связанные</w:t>
      </w:r>
      <w:r>
        <w:rPr>
          <w:spacing w:val="-6"/>
        </w:rPr>
        <w:t> </w:t>
      </w:r>
      <w:r>
        <w:rPr/>
        <w:t>со</w:t>
      </w:r>
      <w:r>
        <w:rPr>
          <w:spacing w:val="-6"/>
        </w:rPr>
        <w:t> </w:t>
      </w:r>
      <w:r>
        <w:rPr/>
        <w:t>счастьем</w:t>
      </w:r>
      <w:r>
        <w:rPr>
          <w:spacing w:val="-6"/>
        </w:rPr>
        <w:t> </w:t>
      </w:r>
      <w:r>
        <w:rPr/>
        <w:t>или</w:t>
      </w:r>
      <w:r>
        <w:rPr>
          <w:spacing w:val="1"/>
        </w:rPr>
        <w:t> </w:t>
      </w:r>
      <w:r>
        <w:rPr/>
        <w:t>возбуждением, связанных с едой [12]. Эта сложность делает сферу выбора и потребления продуктов</w:t>
      </w:r>
      <w:r>
        <w:rPr>
          <w:spacing w:val="1"/>
        </w:rPr>
        <w:t> </w:t>
      </w:r>
      <w:r>
        <w:rPr/>
        <w:t>питания очень интересным приложением для изучения потребителей и дальнейшего развития методов</w:t>
      </w:r>
      <w:r>
        <w:rPr>
          <w:spacing w:val="1"/>
        </w:rPr>
        <w:t> </w:t>
      </w:r>
      <w:r>
        <w:rPr/>
        <w:t>и инструментов нейромаркетинга, хотя до настоящего времени она остается относительно</w:t>
      </w:r>
      <w:r>
        <w:rPr>
          <w:spacing w:val="1"/>
        </w:rPr>
        <w:t> </w:t>
      </w:r>
      <w:r>
        <w:rPr/>
        <w:t>малоизученной. Анализ зарубежной литературы позволил нам систематизировать методы нейромар-</w:t>
      </w:r>
      <w:r>
        <w:rPr>
          <w:spacing w:val="1"/>
        </w:rPr>
        <w:t> </w:t>
      </w:r>
      <w:r>
        <w:rPr/>
        <w:t>кетинга, тем самым определив основные элементы фокуса, для которых они применяются. Сегодня,</w:t>
      </w:r>
      <w:r>
        <w:rPr>
          <w:spacing w:val="1"/>
        </w:rPr>
        <w:t> </w:t>
      </w:r>
      <w:r>
        <w:rPr/>
        <w:t>отслеживание взгляда широко используется для исследования важности информации о бренде и мар-</w:t>
      </w:r>
      <w:r>
        <w:rPr>
          <w:spacing w:val="1"/>
        </w:rPr>
        <w:t> </w:t>
      </w:r>
      <w:r>
        <w:rPr/>
        <w:t>кированной информации, особенно в отношении пищевых аспектов. При этом фронтальная альфа-</w:t>
      </w:r>
      <w:r>
        <w:rPr>
          <w:spacing w:val="1"/>
        </w:rPr>
        <w:t> </w:t>
      </w:r>
      <w:r>
        <w:rPr/>
        <w:t>асимметрия через ЭЭГ в основном используется в исследованиях рекламы пищевых продуктов для</w:t>
      </w:r>
      <w:r>
        <w:rPr>
          <w:spacing w:val="1"/>
        </w:rPr>
        <w:t> </w:t>
      </w:r>
      <w:r>
        <w:rPr/>
        <w:t>оценки влияния специфических запахов во время дегустации, хотя литература относительно этого</w:t>
      </w:r>
      <w:r>
        <w:rPr>
          <w:spacing w:val="1"/>
        </w:rPr>
        <w:t> </w:t>
      </w:r>
      <w:r>
        <w:rPr/>
        <w:t>подхода весьма скудна; проводимость кожи обычно используется для изучения реакции на приятность</w:t>
      </w:r>
      <w:r>
        <w:rPr>
          <w:spacing w:val="-52"/>
        </w:rPr>
        <w:t> </w:t>
      </w:r>
      <w:r>
        <w:rPr/>
        <w:t>пищевых продуктов и прогнозирования предпочтений потребителей; а чтение по лицу используется в</w:t>
      </w:r>
      <w:r>
        <w:rPr>
          <w:spacing w:val="1"/>
        </w:rPr>
        <w:t> </w:t>
      </w:r>
      <w:r>
        <w:rPr/>
        <w:t>исследованиях, в которых антипатия измеряется больше, чем нейтральность или положительные</w:t>
      </w:r>
      <w:r>
        <w:rPr>
          <w:spacing w:val="1"/>
        </w:rPr>
        <w:t> </w:t>
      </w:r>
      <w:r>
        <w:rPr/>
        <w:t>предпочтения</w:t>
      </w:r>
    </w:p>
    <w:p>
      <w:pPr>
        <w:pStyle w:val="BodyText"/>
        <w:ind w:right="527" w:firstLine="395"/>
      </w:pPr>
      <w:r>
        <w:rPr/>
        <w:t>Насколько нам известно, исследований в области выбора продуктов питания с применением</w:t>
      </w:r>
      <w:r>
        <w:rPr>
          <w:spacing w:val="1"/>
        </w:rPr>
        <w:t> </w:t>
      </w:r>
      <w:r>
        <w:rPr/>
        <w:t>нескольких методов в рамках одного эксперимента не проводилось. Например, у нас в Казахстане</w:t>
      </w:r>
      <w:r>
        <w:rPr>
          <w:spacing w:val="1"/>
        </w:rPr>
        <w:t> </w:t>
      </w:r>
      <w:r>
        <w:rPr/>
        <w:t>интересным развитием исследований по</w:t>
      </w:r>
      <w:r>
        <w:rPr>
          <w:spacing w:val="1"/>
        </w:rPr>
        <w:t> </w:t>
      </w:r>
      <w:r>
        <w:rPr/>
        <w:t>«предпочтению» пищевых продуктов могло бы стать ис-</w:t>
      </w:r>
      <w:r>
        <w:rPr>
          <w:spacing w:val="1"/>
        </w:rPr>
        <w:t> </w:t>
      </w:r>
      <w:r>
        <w:rPr/>
        <w:t>пользование</w:t>
      </w:r>
      <w:r>
        <w:rPr>
          <w:spacing w:val="-7"/>
        </w:rPr>
        <w:t> </w:t>
      </w:r>
      <w:r>
        <w:rPr/>
        <w:t>нескольких</w:t>
      </w:r>
      <w:r>
        <w:rPr>
          <w:spacing w:val="-6"/>
        </w:rPr>
        <w:t> </w:t>
      </w:r>
      <w:r>
        <w:rPr/>
        <w:t>методов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изучения</w:t>
      </w:r>
      <w:r>
        <w:rPr>
          <w:spacing w:val="-6"/>
        </w:rPr>
        <w:t> </w:t>
      </w:r>
      <w:r>
        <w:rPr/>
        <w:t>пищевых</w:t>
      </w:r>
      <w:r>
        <w:rPr>
          <w:spacing w:val="-7"/>
        </w:rPr>
        <w:t> </w:t>
      </w:r>
      <w:r>
        <w:rPr/>
        <w:t>предпочтений.</w:t>
      </w:r>
      <w:r>
        <w:rPr>
          <w:spacing w:val="-6"/>
        </w:rPr>
        <w:t> </w:t>
      </w:r>
      <w:r>
        <w:rPr/>
        <w:t>Другими</w:t>
      </w:r>
      <w:r>
        <w:rPr>
          <w:spacing w:val="-5"/>
        </w:rPr>
        <w:t> </w:t>
      </w:r>
      <w:r>
        <w:rPr/>
        <w:t>словами,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будет</w:t>
      </w:r>
      <w:r>
        <w:rPr>
          <w:spacing w:val="-52"/>
        </w:rPr>
        <w:t> </w:t>
      </w:r>
      <w:r>
        <w:rPr/>
        <w:t>включать</w:t>
      </w:r>
      <w:r>
        <w:rPr>
          <w:spacing w:val="-2"/>
        </w:rPr>
        <w:t> </w:t>
      </w:r>
      <w:r>
        <w:rPr/>
        <w:t>одновременное применение:</w:t>
      </w:r>
    </w:p>
    <w:p>
      <w:pPr>
        <w:pStyle w:val="ListParagraph"/>
        <w:numPr>
          <w:ilvl w:val="0"/>
          <w:numId w:val="24"/>
        </w:numPr>
        <w:tabs>
          <w:tab w:pos="887" w:val="left" w:leader="none"/>
        </w:tabs>
        <w:spacing w:line="240" w:lineRule="auto" w:before="0" w:after="0"/>
        <w:ind w:left="250" w:right="543" w:firstLine="395"/>
        <w:jc w:val="left"/>
        <w:rPr>
          <w:sz w:val="22"/>
        </w:rPr>
      </w:pPr>
      <w:r>
        <w:rPr>
          <w:spacing w:val="-1"/>
          <w:sz w:val="22"/>
        </w:rPr>
        <w:t>Измерения ЭЭГ, которые собирают информацию о корковой активности </w:t>
      </w:r>
      <w:r>
        <w:rPr>
          <w:sz w:val="22"/>
        </w:rPr>
        <w:t>(в частности, от лобных</w:t>
      </w:r>
      <w:r>
        <w:rPr>
          <w:spacing w:val="-52"/>
          <w:sz w:val="22"/>
        </w:rPr>
        <w:t> </w:t>
      </w:r>
      <w:r>
        <w:rPr>
          <w:sz w:val="22"/>
        </w:rPr>
        <w:t>долей, коррелирующих с процессами принятия решений), отражающую поведение приближения</w:t>
      </w:r>
      <w:r>
        <w:rPr>
          <w:spacing w:val="1"/>
          <w:sz w:val="22"/>
        </w:rPr>
        <w:t> </w:t>
      </w:r>
      <w:r>
        <w:rPr>
          <w:sz w:val="22"/>
        </w:rPr>
        <w:t>/</w:t>
      </w:r>
      <w:r>
        <w:rPr>
          <w:spacing w:val="1"/>
          <w:sz w:val="22"/>
        </w:rPr>
        <w:t> </w:t>
      </w:r>
      <w:r>
        <w:rPr>
          <w:sz w:val="22"/>
        </w:rPr>
        <w:t>отстранения</w:t>
      </w:r>
      <w:r>
        <w:rPr>
          <w:spacing w:val="-2"/>
          <w:sz w:val="22"/>
        </w:rPr>
        <w:t> </w:t>
      </w:r>
      <w:r>
        <w:rPr>
          <w:sz w:val="22"/>
        </w:rPr>
        <w:t>от стимула.</w:t>
      </w:r>
    </w:p>
    <w:p>
      <w:pPr>
        <w:pStyle w:val="ListParagraph"/>
        <w:numPr>
          <w:ilvl w:val="0"/>
          <w:numId w:val="24"/>
        </w:numPr>
        <w:tabs>
          <w:tab w:pos="887" w:val="left" w:leader="none"/>
        </w:tabs>
        <w:spacing w:line="240" w:lineRule="auto" w:before="0" w:after="0"/>
        <w:ind w:left="250" w:right="1307" w:firstLine="395"/>
        <w:jc w:val="left"/>
        <w:rPr>
          <w:sz w:val="22"/>
        </w:rPr>
      </w:pPr>
      <w:r>
        <w:rPr>
          <w:sz w:val="22"/>
        </w:rPr>
        <w:t>Измерения</w:t>
      </w:r>
      <w:r>
        <w:rPr>
          <w:spacing w:val="-7"/>
          <w:sz w:val="22"/>
        </w:rPr>
        <w:t> </w:t>
      </w:r>
      <w:r>
        <w:rPr>
          <w:sz w:val="22"/>
        </w:rPr>
        <w:t>проводимости</w:t>
      </w:r>
      <w:r>
        <w:rPr>
          <w:spacing w:val="-6"/>
          <w:sz w:val="22"/>
        </w:rPr>
        <w:t> </w:t>
      </w:r>
      <w:r>
        <w:rPr>
          <w:sz w:val="22"/>
        </w:rPr>
        <w:t>кожи,</w:t>
      </w:r>
      <w:r>
        <w:rPr>
          <w:spacing w:val="-6"/>
          <w:sz w:val="22"/>
        </w:rPr>
        <w:t> </w:t>
      </w:r>
      <w:r>
        <w:rPr>
          <w:sz w:val="22"/>
        </w:rPr>
        <w:t>которые</w:t>
      </w:r>
      <w:r>
        <w:rPr>
          <w:spacing w:val="-6"/>
          <w:sz w:val="22"/>
        </w:rPr>
        <w:t> </w:t>
      </w:r>
      <w:r>
        <w:rPr>
          <w:sz w:val="22"/>
        </w:rPr>
        <w:t>предоставляют</w:t>
      </w:r>
      <w:r>
        <w:rPr>
          <w:spacing w:val="-6"/>
          <w:sz w:val="22"/>
        </w:rPr>
        <w:t> </w:t>
      </w:r>
      <w:r>
        <w:rPr>
          <w:sz w:val="22"/>
        </w:rPr>
        <w:t>информацию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подкорковой</w:t>
      </w:r>
      <w:r>
        <w:rPr>
          <w:spacing w:val="-6"/>
          <w:sz w:val="22"/>
        </w:rPr>
        <w:t> </w:t>
      </w:r>
      <w:r>
        <w:rPr>
          <w:sz w:val="22"/>
        </w:rPr>
        <w:t>ак-</w:t>
      </w:r>
      <w:r>
        <w:rPr>
          <w:spacing w:val="-52"/>
          <w:sz w:val="22"/>
        </w:rPr>
        <w:t> </w:t>
      </w:r>
      <w:r>
        <w:rPr>
          <w:sz w:val="22"/>
        </w:rPr>
        <w:t>тивности,</w:t>
      </w:r>
      <w:r>
        <w:rPr>
          <w:spacing w:val="-4"/>
          <w:sz w:val="22"/>
        </w:rPr>
        <w:t> </w:t>
      </w:r>
      <w:r>
        <w:rPr>
          <w:sz w:val="22"/>
        </w:rPr>
        <w:t>связанной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уровнем</w:t>
      </w:r>
      <w:r>
        <w:rPr>
          <w:spacing w:val="-4"/>
          <w:sz w:val="22"/>
        </w:rPr>
        <w:t> </w:t>
      </w:r>
      <w:r>
        <w:rPr>
          <w:sz w:val="22"/>
        </w:rPr>
        <w:t>возбуждения</w:t>
      </w:r>
      <w:r>
        <w:rPr>
          <w:spacing w:val="-5"/>
          <w:sz w:val="22"/>
        </w:rPr>
        <w:t> </w:t>
      </w:r>
      <w:r>
        <w:rPr>
          <w:sz w:val="22"/>
        </w:rPr>
        <w:t>или</w:t>
      </w:r>
      <w:r>
        <w:rPr>
          <w:spacing w:val="-3"/>
          <w:sz w:val="22"/>
        </w:rPr>
        <w:t> </w:t>
      </w:r>
      <w:r>
        <w:rPr>
          <w:sz w:val="22"/>
        </w:rPr>
        <w:t>интенсивностью</w:t>
      </w:r>
      <w:r>
        <w:rPr>
          <w:spacing w:val="-4"/>
          <w:sz w:val="22"/>
        </w:rPr>
        <w:t> </w:t>
      </w:r>
      <w:r>
        <w:rPr>
          <w:sz w:val="22"/>
        </w:rPr>
        <w:t>эмоциональных</w:t>
      </w:r>
      <w:r>
        <w:rPr>
          <w:spacing w:val="-4"/>
          <w:sz w:val="22"/>
        </w:rPr>
        <w:t> </w:t>
      </w:r>
      <w:r>
        <w:rPr>
          <w:sz w:val="22"/>
        </w:rPr>
        <w:t>реакций.</w:t>
      </w:r>
    </w:p>
    <w:p>
      <w:pPr>
        <w:pStyle w:val="ListParagraph"/>
        <w:numPr>
          <w:ilvl w:val="0"/>
          <w:numId w:val="24"/>
        </w:numPr>
        <w:tabs>
          <w:tab w:pos="887" w:val="left" w:leader="none"/>
        </w:tabs>
        <w:spacing w:line="240" w:lineRule="auto" w:before="0" w:after="0"/>
        <w:ind w:left="250" w:right="663" w:firstLine="395"/>
        <w:jc w:val="left"/>
        <w:rPr>
          <w:sz w:val="22"/>
        </w:rPr>
      </w:pPr>
      <w:r>
        <w:rPr>
          <w:sz w:val="22"/>
        </w:rPr>
        <w:t>Айтрекинг,</w:t>
      </w:r>
      <w:r>
        <w:rPr>
          <w:spacing w:val="-7"/>
          <w:sz w:val="22"/>
        </w:rPr>
        <w:t> </w:t>
      </w:r>
      <w:r>
        <w:rPr>
          <w:sz w:val="22"/>
        </w:rPr>
        <w:t>который</w:t>
      </w:r>
      <w:r>
        <w:rPr>
          <w:spacing w:val="-7"/>
          <w:sz w:val="22"/>
        </w:rPr>
        <w:t> </w:t>
      </w:r>
      <w:r>
        <w:rPr>
          <w:sz w:val="22"/>
        </w:rPr>
        <w:t>связывает</w:t>
      </w:r>
      <w:r>
        <w:rPr>
          <w:spacing w:val="-8"/>
          <w:sz w:val="22"/>
        </w:rPr>
        <w:t> </w:t>
      </w:r>
      <w:r>
        <w:rPr>
          <w:sz w:val="22"/>
        </w:rPr>
        <w:t>эмоциональные</w:t>
      </w:r>
      <w:r>
        <w:rPr>
          <w:spacing w:val="-7"/>
          <w:sz w:val="22"/>
        </w:rPr>
        <w:t> </w:t>
      </w:r>
      <w:r>
        <w:rPr>
          <w:sz w:val="22"/>
        </w:rPr>
        <w:t>реакции</w:t>
      </w:r>
      <w:r>
        <w:rPr>
          <w:spacing w:val="-7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определенным</w:t>
      </w:r>
      <w:r>
        <w:rPr>
          <w:spacing w:val="-7"/>
          <w:sz w:val="22"/>
        </w:rPr>
        <w:t> </w:t>
      </w:r>
      <w:r>
        <w:rPr>
          <w:sz w:val="22"/>
        </w:rPr>
        <w:t>элементом</w:t>
      </w:r>
      <w:r>
        <w:rPr>
          <w:spacing w:val="-7"/>
          <w:sz w:val="22"/>
        </w:rPr>
        <w:t> </w:t>
      </w:r>
      <w:r>
        <w:rPr>
          <w:sz w:val="22"/>
        </w:rPr>
        <w:t>визуальной</w:t>
      </w:r>
      <w:r>
        <w:rPr>
          <w:spacing w:val="-52"/>
          <w:sz w:val="22"/>
        </w:rPr>
        <w:t> </w:t>
      </w:r>
      <w:r>
        <w:rPr>
          <w:sz w:val="22"/>
        </w:rPr>
        <w:t>сцены.</w:t>
      </w:r>
    </w:p>
    <w:p>
      <w:pPr>
        <w:pStyle w:val="ListParagraph"/>
        <w:numPr>
          <w:ilvl w:val="0"/>
          <w:numId w:val="24"/>
        </w:numPr>
        <w:tabs>
          <w:tab w:pos="887" w:val="left" w:leader="none"/>
        </w:tabs>
        <w:spacing w:line="240" w:lineRule="auto" w:before="0" w:after="0"/>
        <w:ind w:left="250" w:right="868" w:firstLine="395"/>
        <w:jc w:val="left"/>
        <w:rPr>
          <w:sz w:val="22"/>
        </w:rPr>
      </w:pPr>
      <w:r>
        <w:rPr>
          <w:sz w:val="22"/>
        </w:rPr>
        <w:t>Автоматический анализ эмоционального выражения лица, который предоставляет вторую</w:t>
      </w:r>
      <w:r>
        <w:rPr>
          <w:spacing w:val="1"/>
          <w:sz w:val="22"/>
        </w:rPr>
        <w:t> </w:t>
      </w:r>
      <w:r>
        <w:rPr>
          <w:sz w:val="22"/>
        </w:rPr>
        <w:t>ссылку</w:t>
      </w:r>
      <w:r>
        <w:rPr>
          <w:spacing w:val="-4"/>
          <w:sz w:val="22"/>
        </w:rPr>
        <w:t> </w:t>
      </w:r>
      <w:r>
        <w:rPr>
          <w:sz w:val="22"/>
        </w:rPr>
        <w:t>помимо</w:t>
      </w:r>
      <w:r>
        <w:rPr>
          <w:spacing w:val="-4"/>
          <w:sz w:val="22"/>
        </w:rPr>
        <w:t> </w:t>
      </w:r>
      <w:r>
        <w:rPr>
          <w:sz w:val="22"/>
        </w:rPr>
        <w:t>внутренних</w:t>
      </w:r>
      <w:r>
        <w:rPr>
          <w:spacing w:val="-4"/>
          <w:sz w:val="22"/>
        </w:rPr>
        <w:t> </w:t>
      </w:r>
      <w:r>
        <w:rPr>
          <w:sz w:val="22"/>
        </w:rPr>
        <w:t>реакций,</w:t>
      </w:r>
      <w:r>
        <w:rPr>
          <w:spacing w:val="-3"/>
          <w:sz w:val="22"/>
        </w:rPr>
        <w:t> </w:t>
      </w:r>
      <w:r>
        <w:rPr>
          <w:sz w:val="22"/>
        </w:rPr>
        <w:t>которые</w:t>
      </w:r>
      <w:r>
        <w:rPr>
          <w:spacing w:val="-5"/>
          <w:sz w:val="22"/>
        </w:rPr>
        <w:t> </w:t>
      </w:r>
      <w:r>
        <w:rPr>
          <w:sz w:val="22"/>
        </w:rPr>
        <w:t>являются</w:t>
      </w:r>
      <w:r>
        <w:rPr>
          <w:spacing w:val="-4"/>
          <w:sz w:val="22"/>
        </w:rPr>
        <w:t> </w:t>
      </w:r>
      <w:r>
        <w:rPr>
          <w:sz w:val="22"/>
        </w:rPr>
        <w:t>избыточными,</w:t>
      </w:r>
      <w:r>
        <w:rPr>
          <w:spacing w:val="-3"/>
          <w:sz w:val="22"/>
        </w:rPr>
        <w:t> </w:t>
      </w:r>
      <w:r>
        <w:rPr>
          <w:sz w:val="22"/>
        </w:rPr>
        <w:t>но</w:t>
      </w:r>
      <w:r>
        <w:rPr>
          <w:spacing w:val="-4"/>
          <w:sz w:val="22"/>
        </w:rPr>
        <w:t> </w:t>
      </w:r>
      <w:r>
        <w:rPr>
          <w:sz w:val="22"/>
        </w:rPr>
        <w:t>также</w:t>
      </w:r>
      <w:r>
        <w:rPr>
          <w:spacing w:val="-5"/>
          <w:sz w:val="22"/>
        </w:rPr>
        <w:t> </w:t>
      </w:r>
      <w:r>
        <w:rPr>
          <w:sz w:val="22"/>
        </w:rPr>
        <w:t>полезны</w:t>
      </w:r>
      <w:r>
        <w:rPr>
          <w:spacing w:val="-3"/>
          <w:sz w:val="22"/>
        </w:rPr>
        <w:t> </w:t>
      </w:r>
      <w:r>
        <w:rPr>
          <w:sz w:val="22"/>
        </w:rPr>
        <w:t>для</w:t>
      </w:r>
      <w:r>
        <w:rPr>
          <w:spacing w:val="-5"/>
          <w:sz w:val="22"/>
        </w:rPr>
        <w:t> </w:t>
      </w:r>
      <w:r>
        <w:rPr>
          <w:sz w:val="22"/>
        </w:rPr>
        <w:t>интер-</w:t>
      </w:r>
      <w:r>
        <w:rPr>
          <w:spacing w:val="-52"/>
          <w:sz w:val="22"/>
        </w:rPr>
        <w:t> </w:t>
      </w:r>
      <w:r>
        <w:rPr>
          <w:sz w:val="22"/>
        </w:rPr>
        <w:t>претации</w:t>
      </w:r>
      <w:r>
        <w:rPr>
          <w:spacing w:val="-1"/>
          <w:sz w:val="22"/>
        </w:rPr>
        <w:t> </w:t>
      </w:r>
      <w:r>
        <w:rPr>
          <w:sz w:val="22"/>
        </w:rPr>
        <w:t>реакций потребителей.</w:t>
      </w:r>
    </w:p>
    <w:p>
      <w:pPr>
        <w:pStyle w:val="BodyText"/>
        <w:ind w:right="527" w:firstLine="395"/>
      </w:pPr>
      <w:r>
        <w:rPr/>
        <w:t>Сочетание всех этих различных показателей предполагает возможность изучения принятия</w:t>
      </w:r>
      <w:r>
        <w:rPr>
          <w:spacing w:val="1"/>
        </w:rPr>
        <w:t> </w:t>
      </w:r>
      <w:r>
        <w:rPr/>
        <w:t>решений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отношении</w:t>
      </w:r>
      <w:r>
        <w:rPr>
          <w:spacing w:val="-3"/>
        </w:rPr>
        <w:t> </w:t>
      </w:r>
      <w:r>
        <w:rPr/>
        <w:t>пищевых</w:t>
      </w:r>
      <w:r>
        <w:rPr>
          <w:spacing w:val="-4"/>
        </w:rPr>
        <w:t> </w:t>
      </w:r>
      <w:r>
        <w:rPr/>
        <w:t>продуктов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учетом</w:t>
      </w:r>
      <w:r>
        <w:rPr>
          <w:spacing w:val="-4"/>
        </w:rPr>
        <w:t> </w:t>
      </w:r>
      <w:r>
        <w:rPr/>
        <w:t>места,</w:t>
      </w:r>
      <w:r>
        <w:rPr>
          <w:spacing w:val="-6"/>
        </w:rPr>
        <w:t> </w:t>
      </w:r>
      <w:r>
        <w:rPr/>
        <w:t>где</w:t>
      </w:r>
      <w:r>
        <w:rPr>
          <w:spacing w:val="-4"/>
        </w:rPr>
        <w:t> </w:t>
      </w:r>
      <w:r>
        <w:rPr/>
        <w:t>обычно</w:t>
      </w:r>
      <w:r>
        <w:rPr>
          <w:spacing w:val="-3"/>
        </w:rPr>
        <w:t> </w:t>
      </w:r>
      <w:r>
        <w:rPr/>
        <w:t>происходят</w:t>
      </w:r>
      <w:r>
        <w:rPr>
          <w:spacing w:val="-3"/>
        </w:rPr>
        <w:t> </w:t>
      </w:r>
      <w:r>
        <w:rPr/>
        <w:t>эти</w:t>
      </w:r>
      <w:r>
        <w:rPr>
          <w:spacing w:val="-3"/>
        </w:rPr>
        <w:t> </w:t>
      </w:r>
      <w:r>
        <w:rPr/>
        <w:t>явления</w:t>
      </w:r>
      <w:r>
        <w:rPr>
          <w:spacing w:val="-3"/>
        </w:rPr>
        <w:t> </w:t>
      </w:r>
      <w:r>
        <w:rPr/>
        <w:t>–</w:t>
      </w:r>
      <w:r>
        <w:rPr>
          <w:spacing w:val="-52"/>
        </w:rPr>
        <w:t> </w:t>
      </w:r>
      <w:r>
        <w:rPr/>
        <w:t>продуктовые</w:t>
      </w:r>
      <w:r>
        <w:rPr>
          <w:spacing w:val="-2"/>
        </w:rPr>
        <w:t> </w:t>
      </w:r>
      <w:r>
        <w:rPr/>
        <w:t>магазины.</w:t>
      </w:r>
    </w:p>
    <w:p>
      <w:pPr>
        <w:pStyle w:val="BodyText"/>
        <w:ind w:right="527" w:firstLine="395"/>
      </w:pPr>
      <w:r>
        <w:rPr/>
        <w:t>Вывод: хотя восприятие элементов питания уже было изучено, полезное для здоровья содержание</w:t>
      </w:r>
      <w:r>
        <w:rPr>
          <w:spacing w:val="-52"/>
        </w:rPr>
        <w:t> </w:t>
      </w:r>
      <w:r>
        <w:rPr/>
        <w:t>этикеток,</w:t>
      </w:r>
      <w:r>
        <w:rPr>
          <w:spacing w:val="-5"/>
        </w:rPr>
        <w:t> </w:t>
      </w:r>
      <w:r>
        <w:rPr/>
        <w:t>наличие</w:t>
      </w:r>
      <w:r>
        <w:rPr>
          <w:spacing w:val="-4"/>
        </w:rPr>
        <w:t> </w:t>
      </w:r>
      <w:r>
        <w:rPr/>
        <w:t>добавок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оценка</w:t>
      </w:r>
      <w:r>
        <w:rPr>
          <w:spacing w:val="-5"/>
        </w:rPr>
        <w:t> </w:t>
      </w:r>
      <w:r>
        <w:rPr/>
        <w:t>информации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функциональности</w:t>
      </w:r>
      <w:r>
        <w:rPr>
          <w:spacing w:val="-4"/>
        </w:rPr>
        <w:t> </w:t>
      </w:r>
      <w:r>
        <w:rPr/>
        <w:t>являются</w:t>
      </w:r>
      <w:r>
        <w:rPr>
          <w:spacing w:val="-4"/>
        </w:rPr>
        <w:t> </w:t>
      </w:r>
      <w:r>
        <w:rPr/>
        <w:t>другими</w:t>
      </w:r>
      <w:r>
        <w:rPr>
          <w:spacing w:val="-4"/>
        </w:rPr>
        <w:t> </w:t>
      </w:r>
      <w:r>
        <w:rPr/>
        <w:t>возможными</w:t>
      </w:r>
      <w:r>
        <w:rPr>
          <w:spacing w:val="-52"/>
        </w:rPr>
        <w:t> </w:t>
      </w:r>
      <w:r>
        <w:rPr/>
        <w:t>элементами, представляющими интерес в будущих исследованиях нейромаркетинга пищевых</w:t>
      </w:r>
      <w:r>
        <w:rPr>
          <w:spacing w:val="1"/>
        </w:rPr>
        <w:t> </w:t>
      </w:r>
      <w:r>
        <w:rPr/>
        <w:t>продуктов.</w:t>
      </w:r>
    </w:p>
    <w:p>
      <w:pPr>
        <w:pStyle w:val="BodyText"/>
        <w:spacing w:before="11"/>
        <w:ind w:left="0"/>
        <w:rPr>
          <w:sz w:val="20"/>
        </w:rPr>
      </w:pPr>
    </w:p>
    <w:p>
      <w:pPr>
        <w:spacing w:before="0"/>
        <w:ind w:left="562" w:right="602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0" w:after="0"/>
        <w:ind w:left="250" w:right="1028" w:firstLine="395"/>
        <w:jc w:val="left"/>
        <w:rPr>
          <w:sz w:val="18"/>
        </w:rPr>
      </w:pPr>
      <w:r>
        <w:rPr>
          <w:sz w:val="18"/>
        </w:rPr>
        <w:t>Аллен</w:t>
      </w:r>
      <w:r>
        <w:rPr>
          <w:spacing w:val="-5"/>
          <w:sz w:val="18"/>
        </w:rPr>
        <w:t> </w:t>
      </w:r>
      <w:r>
        <w:rPr>
          <w:sz w:val="18"/>
        </w:rPr>
        <w:t>Дж.,</w:t>
      </w:r>
      <w:r>
        <w:rPr>
          <w:spacing w:val="-4"/>
          <w:sz w:val="18"/>
        </w:rPr>
        <w:t> </w:t>
      </w:r>
      <w:r>
        <w:rPr>
          <w:sz w:val="18"/>
        </w:rPr>
        <w:t>Коан</w:t>
      </w:r>
      <w:r>
        <w:rPr>
          <w:spacing w:val="-4"/>
          <w:sz w:val="18"/>
        </w:rPr>
        <w:t> </w:t>
      </w:r>
      <w:r>
        <w:rPr>
          <w:sz w:val="18"/>
        </w:rPr>
        <w:t>Дж.</w:t>
      </w:r>
      <w:r>
        <w:rPr>
          <w:spacing w:val="-3"/>
          <w:sz w:val="18"/>
        </w:rPr>
        <w:t> </w:t>
      </w:r>
      <w:r>
        <w:rPr>
          <w:sz w:val="18"/>
        </w:rPr>
        <w:t>А.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Назарян,</w:t>
      </w:r>
      <w:r>
        <w:rPr>
          <w:spacing w:val="-4"/>
          <w:sz w:val="18"/>
        </w:rPr>
        <w:t> </w:t>
      </w:r>
      <w:r>
        <w:rPr>
          <w:sz w:val="18"/>
        </w:rPr>
        <w:t>М.</w:t>
      </w:r>
      <w:r>
        <w:rPr>
          <w:spacing w:val="-4"/>
          <w:sz w:val="18"/>
        </w:rPr>
        <w:t> </w:t>
      </w:r>
      <w:r>
        <w:rPr>
          <w:sz w:val="18"/>
        </w:rPr>
        <w:t>Проблемы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предположения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пути</w:t>
      </w:r>
      <w:r>
        <w:rPr>
          <w:spacing w:val="-4"/>
          <w:sz w:val="18"/>
        </w:rPr>
        <w:t> </w:t>
      </w:r>
      <w:r>
        <w:rPr>
          <w:sz w:val="18"/>
        </w:rPr>
        <w:t>от</w:t>
      </w:r>
      <w:r>
        <w:rPr>
          <w:spacing w:val="-4"/>
          <w:sz w:val="18"/>
        </w:rPr>
        <w:t> </w:t>
      </w:r>
      <w:r>
        <w:rPr>
          <w:sz w:val="18"/>
        </w:rPr>
        <w:t>исходных</w:t>
      </w:r>
      <w:r>
        <w:rPr>
          <w:spacing w:val="-4"/>
          <w:sz w:val="18"/>
        </w:rPr>
        <w:t> </w:t>
      </w:r>
      <w:r>
        <w:rPr>
          <w:sz w:val="18"/>
        </w:rPr>
        <w:t>сигналов</w:t>
      </w:r>
      <w:r>
        <w:rPr>
          <w:spacing w:val="-4"/>
          <w:sz w:val="18"/>
        </w:rPr>
        <w:t> </w:t>
      </w:r>
      <w:r>
        <w:rPr>
          <w:sz w:val="18"/>
        </w:rPr>
        <w:t>к</w:t>
      </w:r>
      <w:r>
        <w:rPr>
          <w:spacing w:val="-4"/>
          <w:sz w:val="18"/>
        </w:rPr>
        <w:t> </w:t>
      </w:r>
      <w:r>
        <w:rPr>
          <w:sz w:val="18"/>
        </w:rPr>
        <w:t>показателям</w:t>
      </w:r>
      <w:r>
        <w:rPr>
          <w:spacing w:val="1"/>
          <w:sz w:val="18"/>
        </w:rPr>
        <w:t> </w:t>
      </w:r>
      <w:r>
        <w:rPr>
          <w:sz w:val="18"/>
        </w:rPr>
        <w:t>фронтальной</w:t>
      </w:r>
      <w:r>
        <w:rPr>
          <w:spacing w:val="-2"/>
          <w:sz w:val="18"/>
        </w:rPr>
        <w:t> </w:t>
      </w:r>
      <w:r>
        <w:rPr>
          <w:sz w:val="18"/>
        </w:rPr>
        <w:t>асимметрии</w:t>
      </w:r>
      <w:r>
        <w:rPr>
          <w:spacing w:val="-1"/>
          <w:sz w:val="18"/>
        </w:rPr>
        <w:t> </w:t>
      </w:r>
      <w:r>
        <w:rPr>
          <w:sz w:val="18"/>
        </w:rPr>
        <w:t>ЭЭГ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эмоциях, 2004.–218.</w:t>
      </w: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0" w:after="0"/>
        <w:ind w:left="250" w:right="900" w:firstLine="395"/>
        <w:jc w:val="left"/>
        <w:rPr>
          <w:sz w:val="18"/>
        </w:rPr>
      </w:pPr>
      <w:r>
        <w:rPr>
          <w:sz w:val="18"/>
        </w:rPr>
        <w:t>Антунес Л., Видаль, Л., Саполински, А., Хименес, А., Майче, А., и Арес. Как особенности дизайна влияют на</w:t>
      </w:r>
      <w:r>
        <w:rPr>
          <w:spacing w:val="1"/>
          <w:sz w:val="18"/>
        </w:rPr>
        <w:t> </w:t>
      </w:r>
      <w:r>
        <w:rPr>
          <w:sz w:val="18"/>
        </w:rPr>
        <w:t>внимание</w:t>
      </w:r>
      <w:r>
        <w:rPr>
          <w:spacing w:val="-6"/>
          <w:sz w:val="18"/>
        </w:rPr>
        <w:t> </w:t>
      </w:r>
      <w:r>
        <w:rPr>
          <w:sz w:val="18"/>
        </w:rPr>
        <w:t>потребителей</w:t>
      </w:r>
      <w:r>
        <w:rPr>
          <w:spacing w:val="-6"/>
          <w:sz w:val="18"/>
        </w:rPr>
        <w:t> </w:t>
      </w:r>
      <w:r>
        <w:rPr>
          <w:sz w:val="18"/>
        </w:rPr>
        <w:t>при</w:t>
      </w:r>
      <w:r>
        <w:rPr>
          <w:spacing w:val="-6"/>
          <w:sz w:val="18"/>
        </w:rPr>
        <w:t> </w:t>
      </w:r>
      <w:r>
        <w:rPr>
          <w:sz w:val="18"/>
        </w:rPr>
        <w:t>поиске</w:t>
      </w:r>
      <w:r>
        <w:rPr>
          <w:spacing w:val="-6"/>
          <w:sz w:val="18"/>
        </w:rPr>
        <w:t> </w:t>
      </w:r>
      <w:r>
        <w:rPr>
          <w:sz w:val="18"/>
        </w:rPr>
        <w:t>информации</w:t>
      </w:r>
      <w:r>
        <w:rPr>
          <w:spacing w:val="-5"/>
          <w:sz w:val="18"/>
        </w:rPr>
        <w:t> </w:t>
      </w:r>
      <w:r>
        <w:rPr>
          <w:sz w:val="18"/>
        </w:rPr>
        <w:t>о</w:t>
      </w:r>
      <w:r>
        <w:rPr>
          <w:spacing w:val="-6"/>
          <w:sz w:val="18"/>
        </w:rPr>
        <w:t> </w:t>
      </w:r>
      <w:r>
        <w:rPr>
          <w:sz w:val="18"/>
        </w:rPr>
        <w:t>пищевой</w:t>
      </w:r>
      <w:r>
        <w:rPr>
          <w:spacing w:val="-6"/>
          <w:sz w:val="18"/>
        </w:rPr>
        <w:t> </w:t>
      </w:r>
      <w:r>
        <w:rPr>
          <w:sz w:val="18"/>
        </w:rPr>
        <w:t>ценности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этикетках</w:t>
      </w:r>
      <w:r>
        <w:rPr>
          <w:spacing w:val="-5"/>
          <w:sz w:val="18"/>
        </w:rPr>
        <w:t> </w:t>
      </w:r>
      <w:r>
        <w:rPr>
          <w:sz w:val="18"/>
        </w:rPr>
        <w:t>пищевых</w:t>
      </w:r>
      <w:r>
        <w:rPr>
          <w:spacing w:val="-6"/>
          <w:sz w:val="18"/>
        </w:rPr>
        <w:t> </w:t>
      </w:r>
      <w:r>
        <w:rPr>
          <w:sz w:val="18"/>
        </w:rPr>
        <w:t>продуктов?</w:t>
      </w:r>
      <w:r>
        <w:rPr>
          <w:spacing w:val="-6"/>
          <w:sz w:val="18"/>
        </w:rPr>
        <w:t> </w:t>
      </w:r>
      <w:r>
        <w:rPr>
          <w:sz w:val="18"/>
        </w:rPr>
        <w:t>Международный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spacing w:before="129"/>
        <w:ind w:left="250" w:right="0" w:firstLine="0"/>
        <w:jc w:val="left"/>
        <w:rPr>
          <w:sz w:val="18"/>
        </w:rPr>
      </w:pPr>
      <w:r>
        <w:rPr>
          <w:sz w:val="18"/>
        </w:rPr>
        <w:t>журнал</w:t>
      </w:r>
      <w:r>
        <w:rPr>
          <w:spacing w:val="-5"/>
          <w:sz w:val="18"/>
        </w:rPr>
        <w:t> </w:t>
      </w:r>
      <w:r>
        <w:rPr>
          <w:sz w:val="18"/>
        </w:rPr>
        <w:t>пищевых</w:t>
      </w:r>
      <w:r>
        <w:rPr>
          <w:spacing w:val="-5"/>
          <w:sz w:val="18"/>
        </w:rPr>
        <w:t> </w:t>
      </w:r>
      <w:r>
        <w:rPr>
          <w:sz w:val="18"/>
        </w:rPr>
        <w:t>наук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питания,</w:t>
      </w:r>
      <w:r>
        <w:rPr>
          <w:spacing w:val="-5"/>
          <w:sz w:val="18"/>
        </w:rPr>
        <w:t> </w:t>
      </w:r>
      <w:r>
        <w:rPr>
          <w:sz w:val="18"/>
        </w:rPr>
        <w:t>-2013.–527.</w:t>
      </w: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1" w:after="0"/>
        <w:ind w:left="250" w:right="1826" w:firstLine="395"/>
        <w:jc w:val="left"/>
        <w:rPr>
          <w:sz w:val="18"/>
        </w:rPr>
      </w:pPr>
      <w:r>
        <w:rPr>
          <w:sz w:val="18"/>
        </w:rPr>
        <w:t>Арсия</w:t>
      </w:r>
      <w:r>
        <w:rPr>
          <w:spacing w:val="-6"/>
          <w:sz w:val="18"/>
        </w:rPr>
        <w:t> </w:t>
      </w:r>
      <w:r>
        <w:rPr>
          <w:sz w:val="18"/>
        </w:rPr>
        <w:t>П.,</w:t>
      </w:r>
      <w:r>
        <w:rPr>
          <w:spacing w:val="-4"/>
          <w:sz w:val="18"/>
        </w:rPr>
        <w:t> </w:t>
      </w:r>
      <w:r>
        <w:rPr>
          <w:sz w:val="18"/>
        </w:rPr>
        <w:t>Керчет</w:t>
      </w:r>
      <w:r>
        <w:rPr>
          <w:spacing w:val="-5"/>
          <w:sz w:val="18"/>
        </w:rPr>
        <w:t> </w:t>
      </w:r>
      <w:r>
        <w:rPr>
          <w:sz w:val="18"/>
        </w:rPr>
        <w:t>А.,</w:t>
      </w:r>
      <w:r>
        <w:rPr>
          <w:spacing w:val="-4"/>
          <w:sz w:val="18"/>
        </w:rPr>
        <w:t> </w:t>
      </w:r>
      <w:r>
        <w:rPr>
          <w:sz w:val="18"/>
        </w:rPr>
        <w:t>Костелл</w:t>
      </w:r>
      <w:r>
        <w:rPr>
          <w:spacing w:val="-5"/>
          <w:sz w:val="18"/>
        </w:rPr>
        <w:t> </w:t>
      </w:r>
      <w:r>
        <w:rPr>
          <w:sz w:val="18"/>
        </w:rPr>
        <w:t>Э.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Таррега</w:t>
      </w:r>
      <w:r>
        <w:rPr>
          <w:spacing w:val="-5"/>
          <w:sz w:val="18"/>
        </w:rPr>
        <w:t> </w:t>
      </w:r>
      <w:r>
        <w:rPr>
          <w:sz w:val="18"/>
        </w:rPr>
        <w:t>А.</w:t>
      </w:r>
      <w:r>
        <w:rPr>
          <w:spacing w:val="-5"/>
          <w:sz w:val="18"/>
        </w:rPr>
        <w:t> </w:t>
      </w:r>
      <w:r>
        <w:rPr>
          <w:sz w:val="18"/>
        </w:rPr>
        <w:t>Влияние</w:t>
      </w:r>
      <w:r>
        <w:rPr>
          <w:spacing w:val="-5"/>
          <w:sz w:val="18"/>
        </w:rPr>
        <w:t> </w:t>
      </w:r>
      <w:r>
        <w:rPr>
          <w:sz w:val="18"/>
        </w:rPr>
        <w:t>ожиданий,</w:t>
      </w:r>
      <w:r>
        <w:rPr>
          <w:spacing w:val="-5"/>
          <w:sz w:val="18"/>
        </w:rPr>
        <w:t> </w:t>
      </w:r>
      <w:r>
        <w:rPr>
          <w:sz w:val="18"/>
        </w:rPr>
        <w:t>создаваемых</w:t>
      </w:r>
      <w:r>
        <w:rPr>
          <w:spacing w:val="-5"/>
          <w:sz w:val="18"/>
        </w:rPr>
        <w:t> </w:t>
      </w:r>
      <w:r>
        <w:rPr>
          <w:sz w:val="18"/>
        </w:rPr>
        <w:t>этикеткой,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принятие</w:t>
      </w:r>
      <w:r>
        <w:rPr>
          <w:spacing w:val="1"/>
          <w:sz w:val="18"/>
        </w:rPr>
        <w:t> </w:t>
      </w:r>
      <w:r>
        <w:rPr>
          <w:sz w:val="18"/>
        </w:rPr>
        <w:t>потребителями</w:t>
      </w:r>
      <w:r>
        <w:rPr>
          <w:spacing w:val="-3"/>
          <w:sz w:val="18"/>
        </w:rPr>
        <w:t> </w:t>
      </w:r>
      <w:r>
        <w:rPr>
          <w:sz w:val="18"/>
        </w:rPr>
        <w:t>уругвайских</w:t>
      </w:r>
      <w:r>
        <w:rPr>
          <w:spacing w:val="-2"/>
          <w:sz w:val="18"/>
        </w:rPr>
        <w:t> </w:t>
      </w:r>
      <w:r>
        <w:rPr>
          <w:sz w:val="18"/>
        </w:rPr>
        <w:t>нежирных</w:t>
      </w:r>
      <w:r>
        <w:rPr>
          <w:spacing w:val="-2"/>
          <w:sz w:val="18"/>
        </w:rPr>
        <w:t> </w:t>
      </w:r>
      <w:r>
        <w:rPr>
          <w:sz w:val="18"/>
        </w:rPr>
        <w:t>сыров.</w:t>
      </w:r>
      <w:r>
        <w:rPr>
          <w:spacing w:val="-2"/>
          <w:sz w:val="18"/>
        </w:rPr>
        <w:t> </w:t>
      </w:r>
      <w:r>
        <w:rPr>
          <w:sz w:val="18"/>
        </w:rPr>
        <w:t>Журнал</w:t>
      </w:r>
      <w:r>
        <w:rPr>
          <w:spacing w:val="-2"/>
          <w:sz w:val="18"/>
        </w:rPr>
        <w:t> </w:t>
      </w:r>
      <w:r>
        <w:rPr>
          <w:sz w:val="18"/>
        </w:rPr>
        <w:t>сенсорных</w:t>
      </w:r>
      <w:r>
        <w:rPr>
          <w:spacing w:val="-2"/>
          <w:sz w:val="18"/>
        </w:rPr>
        <w:t> </w:t>
      </w:r>
      <w:r>
        <w:rPr>
          <w:sz w:val="18"/>
        </w:rPr>
        <w:t>исследований,</w:t>
      </w:r>
      <w:r>
        <w:rPr>
          <w:spacing w:val="-1"/>
          <w:sz w:val="18"/>
        </w:rPr>
        <w:t> </w:t>
      </w:r>
      <w:r>
        <w:rPr>
          <w:sz w:val="18"/>
        </w:rPr>
        <w:t>2012.–351.</w:t>
      </w: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0" w:after="0"/>
        <w:ind w:left="250" w:right="910" w:firstLine="395"/>
        <w:jc w:val="left"/>
        <w:rPr>
          <w:sz w:val="18"/>
        </w:rPr>
      </w:pPr>
      <w:r>
        <w:rPr>
          <w:sz w:val="18"/>
        </w:rPr>
        <w:t>Арес</w:t>
      </w:r>
      <w:r>
        <w:rPr>
          <w:spacing w:val="-6"/>
          <w:sz w:val="18"/>
        </w:rPr>
        <w:t> </w:t>
      </w:r>
      <w:r>
        <w:rPr>
          <w:sz w:val="18"/>
        </w:rPr>
        <w:t>Г.,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Делиза,</w:t>
      </w:r>
      <w:r>
        <w:rPr>
          <w:spacing w:val="-5"/>
          <w:sz w:val="18"/>
        </w:rPr>
        <w:t> </w:t>
      </w:r>
      <w:r>
        <w:rPr>
          <w:sz w:val="18"/>
        </w:rPr>
        <w:t>Р.</w:t>
      </w:r>
      <w:r>
        <w:rPr>
          <w:spacing w:val="-6"/>
          <w:sz w:val="18"/>
        </w:rPr>
        <w:t> </w:t>
      </w:r>
      <w:r>
        <w:rPr>
          <w:sz w:val="18"/>
        </w:rPr>
        <w:t>Изучение</w:t>
      </w:r>
      <w:r>
        <w:rPr>
          <w:spacing w:val="-5"/>
          <w:sz w:val="18"/>
        </w:rPr>
        <w:t> </w:t>
      </w:r>
      <w:r>
        <w:rPr>
          <w:sz w:val="18"/>
        </w:rPr>
        <w:t>влияния</w:t>
      </w:r>
      <w:r>
        <w:rPr>
          <w:spacing w:val="-6"/>
          <w:sz w:val="18"/>
        </w:rPr>
        <w:t> </w:t>
      </w:r>
      <w:r>
        <w:rPr>
          <w:sz w:val="18"/>
        </w:rPr>
        <w:t>формы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цвета</w:t>
      </w:r>
      <w:r>
        <w:rPr>
          <w:spacing w:val="-5"/>
          <w:sz w:val="18"/>
        </w:rPr>
        <w:t> </w:t>
      </w:r>
      <w:r>
        <w:rPr>
          <w:sz w:val="18"/>
        </w:rPr>
        <w:t>упаковки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ожидания</w:t>
      </w:r>
      <w:r>
        <w:rPr>
          <w:spacing w:val="-5"/>
          <w:sz w:val="18"/>
        </w:rPr>
        <w:t> </w:t>
      </w:r>
      <w:r>
        <w:rPr>
          <w:sz w:val="18"/>
        </w:rPr>
        <w:t>потребителей</w:t>
      </w:r>
      <w:r>
        <w:rPr>
          <w:spacing w:val="-6"/>
          <w:sz w:val="18"/>
        </w:rPr>
        <w:t> </w:t>
      </w:r>
      <w:r>
        <w:rPr>
          <w:sz w:val="18"/>
        </w:rPr>
        <w:t>от</w:t>
      </w:r>
      <w:r>
        <w:rPr>
          <w:spacing w:val="-5"/>
          <w:sz w:val="18"/>
        </w:rPr>
        <w:t> </w:t>
      </w:r>
      <w:r>
        <w:rPr>
          <w:sz w:val="18"/>
        </w:rPr>
        <w:t>молочных</w:t>
      </w:r>
      <w:r>
        <w:rPr>
          <w:spacing w:val="-5"/>
          <w:sz w:val="18"/>
        </w:rPr>
        <w:t> </w:t>
      </w:r>
      <w:r>
        <w:rPr>
          <w:sz w:val="18"/>
        </w:rPr>
        <w:t>десертов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-2"/>
          <w:sz w:val="18"/>
        </w:rPr>
        <w:t> </w:t>
      </w:r>
      <w:r>
        <w:rPr>
          <w:sz w:val="18"/>
        </w:rPr>
        <w:t>помощью</w:t>
      </w:r>
      <w:r>
        <w:rPr>
          <w:spacing w:val="-1"/>
          <w:sz w:val="18"/>
        </w:rPr>
        <w:t> </w:t>
      </w:r>
      <w:r>
        <w:rPr>
          <w:sz w:val="18"/>
        </w:rPr>
        <w:t>словесных</w:t>
      </w:r>
      <w:r>
        <w:rPr>
          <w:spacing w:val="-2"/>
          <w:sz w:val="18"/>
        </w:rPr>
        <w:t> </w:t>
      </w:r>
      <w:r>
        <w:rPr>
          <w:sz w:val="18"/>
        </w:rPr>
        <w:t>ассоциаций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совместного</w:t>
      </w:r>
      <w:r>
        <w:rPr>
          <w:spacing w:val="-2"/>
          <w:sz w:val="18"/>
        </w:rPr>
        <w:t> </w:t>
      </w:r>
      <w:r>
        <w:rPr>
          <w:sz w:val="18"/>
        </w:rPr>
        <w:t>анализа,</w:t>
      </w:r>
      <w:r>
        <w:rPr>
          <w:spacing w:val="-1"/>
          <w:sz w:val="18"/>
        </w:rPr>
        <w:t> </w:t>
      </w:r>
      <w:r>
        <w:rPr>
          <w:sz w:val="18"/>
        </w:rPr>
        <w:t>2010.–937.</w:t>
      </w: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0" w:after="0"/>
        <w:ind w:left="250" w:right="797" w:firstLine="395"/>
        <w:jc w:val="left"/>
        <w:rPr>
          <w:sz w:val="18"/>
        </w:rPr>
      </w:pPr>
      <w:r>
        <w:rPr>
          <w:sz w:val="18"/>
        </w:rPr>
        <w:t>Арес Г., Мавад, Ф., Хименес, А., и Майче, А. Влияние рационального и интуитивного стиля мышления на выбор</w:t>
      </w:r>
      <w:r>
        <w:rPr>
          <w:spacing w:val="1"/>
          <w:sz w:val="18"/>
        </w:rPr>
        <w:t> </w:t>
      </w:r>
      <w:r>
        <w:rPr>
          <w:sz w:val="18"/>
        </w:rPr>
        <w:t>продуктов</w:t>
      </w:r>
      <w:r>
        <w:rPr>
          <w:spacing w:val="-7"/>
          <w:sz w:val="18"/>
        </w:rPr>
        <w:t> </w:t>
      </w:r>
      <w:r>
        <w:rPr>
          <w:sz w:val="18"/>
        </w:rPr>
        <w:t>питания:</w:t>
      </w:r>
      <w:r>
        <w:rPr>
          <w:spacing w:val="-6"/>
          <w:sz w:val="18"/>
        </w:rPr>
        <w:t> </w:t>
      </w:r>
      <w:r>
        <w:rPr>
          <w:sz w:val="18"/>
        </w:rPr>
        <w:t>предварительные</w:t>
      </w:r>
      <w:r>
        <w:rPr>
          <w:spacing w:val="-7"/>
          <w:sz w:val="18"/>
        </w:rPr>
        <w:t> </w:t>
      </w:r>
      <w:r>
        <w:rPr>
          <w:sz w:val="18"/>
        </w:rPr>
        <w:t>данные</w:t>
      </w:r>
      <w:r>
        <w:rPr>
          <w:spacing w:val="-6"/>
          <w:sz w:val="18"/>
        </w:rPr>
        <w:t> </w:t>
      </w:r>
      <w:r>
        <w:rPr>
          <w:sz w:val="18"/>
        </w:rPr>
        <w:t>исследования</w:t>
      </w:r>
      <w:r>
        <w:rPr>
          <w:spacing w:val="-7"/>
          <w:sz w:val="18"/>
        </w:rPr>
        <w:t> </w:t>
      </w:r>
      <w:r>
        <w:rPr>
          <w:sz w:val="18"/>
        </w:rPr>
        <w:t>отслеживания</w:t>
      </w:r>
      <w:r>
        <w:rPr>
          <w:spacing w:val="-6"/>
          <w:sz w:val="18"/>
        </w:rPr>
        <w:t> </w:t>
      </w:r>
      <w:r>
        <w:rPr>
          <w:sz w:val="18"/>
        </w:rPr>
        <w:t>взгляда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7"/>
          <w:sz w:val="18"/>
        </w:rPr>
        <w:t> </w:t>
      </w:r>
      <w:r>
        <w:rPr>
          <w:sz w:val="18"/>
        </w:rPr>
        <w:t>этикетками</w:t>
      </w:r>
      <w:r>
        <w:rPr>
          <w:spacing w:val="-6"/>
          <w:sz w:val="18"/>
        </w:rPr>
        <w:t> </w:t>
      </w:r>
      <w:r>
        <w:rPr>
          <w:sz w:val="18"/>
        </w:rPr>
        <w:t>йогурта,</w:t>
      </w:r>
      <w:r>
        <w:rPr>
          <w:spacing w:val="-6"/>
          <w:sz w:val="18"/>
        </w:rPr>
        <w:t> </w:t>
      </w:r>
      <w:r>
        <w:rPr>
          <w:sz w:val="18"/>
        </w:rPr>
        <w:t>2014.-№31,</w:t>
      </w:r>
      <w:r>
        <w:rPr>
          <w:spacing w:val="-5"/>
          <w:sz w:val="18"/>
        </w:rPr>
        <w:t> </w:t>
      </w:r>
      <w:r>
        <w:rPr>
          <w:sz w:val="18"/>
        </w:rPr>
        <w:t>28–37.</w:t>
      </w: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0" w:after="0"/>
        <w:ind w:left="250" w:right="1383" w:firstLine="395"/>
        <w:jc w:val="left"/>
        <w:rPr>
          <w:sz w:val="18"/>
        </w:rPr>
      </w:pPr>
      <w:r>
        <w:rPr>
          <w:sz w:val="18"/>
        </w:rPr>
        <w:t>Арес,</w:t>
      </w:r>
      <w:r>
        <w:rPr>
          <w:spacing w:val="-6"/>
          <w:sz w:val="18"/>
        </w:rPr>
        <w:t> </w:t>
      </w:r>
      <w:r>
        <w:rPr>
          <w:sz w:val="18"/>
        </w:rPr>
        <w:t>Г.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др.</w:t>
      </w:r>
      <w:r>
        <w:rPr>
          <w:spacing w:val="-6"/>
          <w:sz w:val="18"/>
        </w:rPr>
        <w:t> </w:t>
      </w:r>
      <w:r>
        <w:rPr>
          <w:sz w:val="18"/>
        </w:rPr>
        <w:t>Визуальная</w:t>
      </w:r>
      <w:r>
        <w:rPr>
          <w:spacing w:val="-6"/>
          <w:sz w:val="18"/>
        </w:rPr>
        <w:t> </w:t>
      </w:r>
      <w:r>
        <w:rPr>
          <w:sz w:val="18"/>
        </w:rPr>
        <w:t>обработка</w:t>
      </w:r>
      <w:r>
        <w:rPr>
          <w:spacing w:val="-6"/>
          <w:sz w:val="18"/>
        </w:rPr>
        <w:t> </w:t>
      </w:r>
      <w:r>
        <w:rPr>
          <w:sz w:val="18"/>
        </w:rPr>
        <w:t>этикеток</w:t>
      </w:r>
      <w:r>
        <w:rPr>
          <w:spacing w:val="-6"/>
          <w:sz w:val="18"/>
        </w:rPr>
        <w:t> </w:t>
      </w:r>
      <w:r>
        <w:rPr>
          <w:sz w:val="18"/>
        </w:rPr>
        <w:t>пищевых</w:t>
      </w:r>
      <w:r>
        <w:rPr>
          <w:spacing w:val="-5"/>
          <w:sz w:val="18"/>
        </w:rPr>
        <w:t> </w:t>
      </w:r>
      <w:r>
        <w:rPr>
          <w:sz w:val="18"/>
        </w:rPr>
        <w:t>продуктов</w:t>
      </w:r>
      <w:r>
        <w:rPr>
          <w:spacing w:val="-6"/>
          <w:sz w:val="18"/>
        </w:rPr>
        <w:t> </w:t>
      </w:r>
      <w:r>
        <w:rPr>
          <w:sz w:val="18"/>
        </w:rPr>
        <w:t>потребителями:</w:t>
      </w:r>
      <w:r>
        <w:rPr>
          <w:spacing w:val="-6"/>
          <w:sz w:val="18"/>
        </w:rPr>
        <w:t> </w:t>
      </w:r>
      <w:r>
        <w:rPr>
          <w:sz w:val="18"/>
        </w:rPr>
        <w:t>результаты</w:t>
      </w:r>
      <w:r>
        <w:rPr>
          <w:spacing w:val="-6"/>
          <w:sz w:val="18"/>
        </w:rPr>
        <w:t> </w:t>
      </w:r>
      <w:r>
        <w:rPr>
          <w:sz w:val="18"/>
        </w:rPr>
        <w:t>исследования</w:t>
      </w:r>
      <w:r>
        <w:rPr>
          <w:spacing w:val="1"/>
          <w:sz w:val="18"/>
        </w:rPr>
        <w:t> </w:t>
      </w:r>
      <w:r>
        <w:rPr>
          <w:sz w:val="18"/>
        </w:rPr>
        <w:t>отслеживания</w:t>
      </w:r>
      <w:r>
        <w:rPr>
          <w:spacing w:val="-2"/>
          <w:sz w:val="18"/>
        </w:rPr>
        <w:t> </w:t>
      </w:r>
      <w:r>
        <w:rPr>
          <w:sz w:val="18"/>
        </w:rPr>
        <w:t>глаз.</w:t>
      </w:r>
      <w:r>
        <w:rPr>
          <w:spacing w:val="-1"/>
          <w:sz w:val="18"/>
        </w:rPr>
        <w:t> </w:t>
      </w:r>
      <w:r>
        <w:rPr>
          <w:sz w:val="18"/>
        </w:rPr>
        <w:t>Журнал</w:t>
      </w:r>
      <w:r>
        <w:rPr>
          <w:spacing w:val="-2"/>
          <w:sz w:val="18"/>
        </w:rPr>
        <w:t> </w:t>
      </w:r>
      <w:r>
        <w:rPr>
          <w:sz w:val="18"/>
        </w:rPr>
        <w:t>сенсорных</w:t>
      </w:r>
      <w:r>
        <w:rPr>
          <w:spacing w:val="-1"/>
          <w:sz w:val="18"/>
        </w:rPr>
        <w:t> </w:t>
      </w:r>
      <w:r>
        <w:rPr>
          <w:sz w:val="18"/>
        </w:rPr>
        <w:t>исследований,</w:t>
      </w:r>
      <w:r>
        <w:rPr>
          <w:spacing w:val="-1"/>
          <w:sz w:val="18"/>
        </w:rPr>
        <w:t> </w:t>
      </w:r>
      <w:r>
        <w:rPr>
          <w:sz w:val="18"/>
        </w:rPr>
        <w:t>2013.-№2. 138–153.</w:t>
      </w: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Ариэли</w:t>
      </w:r>
      <w:r>
        <w:rPr>
          <w:spacing w:val="-6"/>
          <w:sz w:val="18"/>
        </w:rPr>
        <w:t> </w:t>
      </w:r>
      <w:r>
        <w:rPr>
          <w:sz w:val="18"/>
        </w:rPr>
        <w:t>Д.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Бернс</w:t>
      </w:r>
      <w:r>
        <w:rPr>
          <w:spacing w:val="-5"/>
          <w:sz w:val="18"/>
        </w:rPr>
        <w:t> </w:t>
      </w:r>
      <w:r>
        <w:rPr>
          <w:sz w:val="18"/>
        </w:rPr>
        <w:t>Г.</w:t>
      </w:r>
      <w:r>
        <w:rPr>
          <w:spacing w:val="-5"/>
          <w:sz w:val="18"/>
        </w:rPr>
        <w:t> </w:t>
      </w:r>
      <w:r>
        <w:rPr>
          <w:sz w:val="18"/>
        </w:rPr>
        <w:t>С.</w:t>
      </w:r>
      <w:r>
        <w:rPr>
          <w:spacing w:val="-6"/>
          <w:sz w:val="18"/>
        </w:rPr>
        <w:t> </w:t>
      </w:r>
      <w:r>
        <w:rPr>
          <w:sz w:val="18"/>
        </w:rPr>
        <w:t>Нейромаркетинг:</w:t>
      </w:r>
      <w:r>
        <w:rPr>
          <w:spacing w:val="-5"/>
          <w:sz w:val="18"/>
        </w:rPr>
        <w:t> </w:t>
      </w:r>
      <w:r>
        <w:rPr>
          <w:sz w:val="18"/>
        </w:rPr>
        <w:t>надежда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шумиха</w:t>
      </w:r>
      <w:r>
        <w:rPr>
          <w:spacing w:val="-5"/>
          <w:sz w:val="18"/>
        </w:rPr>
        <w:t> </w:t>
      </w:r>
      <w:r>
        <w:rPr>
          <w:sz w:val="18"/>
        </w:rPr>
        <w:t>вокруг</w:t>
      </w:r>
      <w:r>
        <w:rPr>
          <w:spacing w:val="-5"/>
          <w:sz w:val="18"/>
        </w:rPr>
        <w:t> </w:t>
      </w:r>
      <w:r>
        <w:rPr>
          <w:sz w:val="18"/>
        </w:rPr>
        <w:t>нейровизуализации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бизнесе.</w:t>
      </w:r>
      <w:r>
        <w:rPr>
          <w:spacing w:val="2"/>
          <w:sz w:val="18"/>
        </w:rPr>
        <w:t> </w:t>
      </w:r>
      <w:r>
        <w:rPr>
          <w:sz w:val="18"/>
        </w:rPr>
        <w:t>Nature</w:t>
      </w:r>
      <w:r>
        <w:rPr>
          <w:spacing w:val="1"/>
          <w:sz w:val="18"/>
        </w:rPr>
        <w:t> </w:t>
      </w:r>
      <w:r>
        <w:rPr>
          <w:sz w:val="18"/>
        </w:rPr>
        <w:t>Reviews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Neuroscience,</w:t>
      </w:r>
      <w:r>
        <w:rPr>
          <w:spacing w:val="-4"/>
          <w:sz w:val="18"/>
        </w:rPr>
        <w:t> </w:t>
      </w:r>
      <w:r>
        <w:rPr>
          <w:sz w:val="18"/>
        </w:rPr>
        <w:t>2010.-№4.</w:t>
      </w:r>
      <w:r>
        <w:rPr>
          <w:spacing w:val="-6"/>
          <w:sz w:val="18"/>
        </w:rPr>
        <w:t> </w:t>
      </w:r>
      <w:r>
        <w:rPr>
          <w:sz w:val="18"/>
        </w:rPr>
        <w:t>284–292.</w:t>
      </w: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0" w:after="0"/>
        <w:ind w:left="250" w:right="949" w:firstLine="395"/>
        <w:jc w:val="both"/>
        <w:rPr>
          <w:sz w:val="18"/>
        </w:rPr>
      </w:pPr>
      <w:r>
        <w:rPr>
          <w:sz w:val="18"/>
        </w:rPr>
        <w:t>Арнс, М., Кляйнниенхуис, М., Фаллахпур, К., и Бретелер, Р. Повышение эффективности игры в гольф и обучение</w:t>
      </w:r>
      <w:r>
        <w:rPr>
          <w:spacing w:val="-43"/>
          <w:sz w:val="18"/>
        </w:rPr>
        <w:t> </w:t>
      </w:r>
      <w:r>
        <w:rPr>
          <w:sz w:val="18"/>
        </w:rPr>
        <w:t>нейробиоуправлению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реальной</w:t>
      </w:r>
      <w:r>
        <w:rPr>
          <w:spacing w:val="-6"/>
          <w:sz w:val="18"/>
        </w:rPr>
        <w:t> </w:t>
      </w:r>
      <w:r>
        <w:rPr>
          <w:sz w:val="18"/>
        </w:rPr>
        <w:t>жизни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использованием</w:t>
      </w:r>
      <w:r>
        <w:rPr>
          <w:spacing w:val="-6"/>
          <w:sz w:val="18"/>
        </w:rPr>
        <w:t> </w:t>
      </w:r>
      <w:r>
        <w:rPr>
          <w:sz w:val="18"/>
        </w:rPr>
        <w:t>персонализированных</w:t>
      </w:r>
      <w:r>
        <w:rPr>
          <w:spacing w:val="-6"/>
          <w:sz w:val="18"/>
        </w:rPr>
        <w:t> </w:t>
      </w:r>
      <w:r>
        <w:rPr>
          <w:sz w:val="18"/>
        </w:rPr>
        <w:t>профилей</w:t>
      </w:r>
      <w:r>
        <w:rPr>
          <w:spacing w:val="-6"/>
          <w:sz w:val="18"/>
        </w:rPr>
        <w:t> </w:t>
      </w:r>
      <w:r>
        <w:rPr>
          <w:sz w:val="18"/>
        </w:rPr>
        <w:t>ЭЭГ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привязкой</w:t>
      </w:r>
      <w:r>
        <w:rPr>
          <w:spacing w:val="-6"/>
          <w:sz w:val="18"/>
        </w:rPr>
        <w:t> </w:t>
      </w:r>
      <w:r>
        <w:rPr>
          <w:sz w:val="18"/>
        </w:rPr>
        <w:t>к</w:t>
      </w:r>
      <w:r>
        <w:rPr>
          <w:spacing w:val="-6"/>
          <w:sz w:val="18"/>
        </w:rPr>
        <w:t> </w:t>
      </w:r>
      <w:r>
        <w:rPr>
          <w:sz w:val="18"/>
        </w:rPr>
        <w:t>событиям.</w:t>
      </w:r>
      <w:r>
        <w:rPr>
          <w:spacing w:val="1"/>
          <w:sz w:val="18"/>
        </w:rPr>
        <w:t> </w:t>
      </w:r>
      <w:r>
        <w:rPr>
          <w:sz w:val="18"/>
        </w:rPr>
        <w:t>Журнал</w:t>
      </w:r>
      <w:r>
        <w:rPr>
          <w:spacing w:val="-2"/>
          <w:sz w:val="18"/>
        </w:rPr>
        <w:t> </w:t>
      </w:r>
      <w:r>
        <w:rPr>
          <w:sz w:val="18"/>
        </w:rPr>
        <w:t>нейротерапии, 2007.-№4. 11–18.</w:t>
      </w:r>
    </w:p>
    <w:p>
      <w:pPr>
        <w:pStyle w:val="ListParagraph"/>
        <w:numPr>
          <w:ilvl w:val="0"/>
          <w:numId w:val="25"/>
        </w:numPr>
        <w:tabs>
          <w:tab w:pos="833" w:val="left" w:leader="none"/>
        </w:tabs>
        <w:spacing w:line="240" w:lineRule="auto" w:before="0" w:after="0"/>
        <w:ind w:left="250" w:right="803" w:firstLine="395"/>
        <w:jc w:val="left"/>
        <w:rPr>
          <w:sz w:val="18"/>
        </w:rPr>
      </w:pPr>
      <w:r>
        <w:rPr>
          <w:sz w:val="18"/>
        </w:rPr>
        <w:t>Барг,</w:t>
      </w:r>
      <w:r>
        <w:rPr>
          <w:spacing w:val="-5"/>
          <w:sz w:val="18"/>
        </w:rPr>
        <w:t> </w:t>
      </w:r>
      <w:r>
        <w:rPr>
          <w:sz w:val="18"/>
        </w:rPr>
        <w:t>Дж.</w:t>
      </w:r>
      <w:r>
        <w:rPr>
          <w:spacing w:val="-4"/>
          <w:sz w:val="18"/>
        </w:rPr>
        <w:t> </w:t>
      </w:r>
      <w:r>
        <w:rPr>
          <w:sz w:val="18"/>
        </w:rPr>
        <w:t>А.</w:t>
      </w:r>
      <w:r>
        <w:rPr>
          <w:spacing w:val="-6"/>
          <w:sz w:val="18"/>
        </w:rPr>
        <w:t> </w:t>
      </w:r>
      <w:r>
        <w:rPr>
          <w:sz w:val="18"/>
        </w:rPr>
        <w:t>Автоматичность</w:t>
      </w:r>
      <w:r>
        <w:rPr>
          <w:spacing w:val="-5"/>
          <w:sz w:val="18"/>
        </w:rPr>
        <w:t> </w:t>
      </w:r>
      <w:r>
        <w:rPr>
          <w:sz w:val="18"/>
        </w:rPr>
        <w:t>повседневной</w:t>
      </w:r>
      <w:r>
        <w:rPr>
          <w:spacing w:val="-6"/>
          <w:sz w:val="18"/>
        </w:rPr>
        <w:t> </w:t>
      </w:r>
      <w:r>
        <w:rPr>
          <w:sz w:val="18"/>
        </w:rPr>
        <w:t>жизни.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R.</w:t>
      </w:r>
      <w:r>
        <w:rPr>
          <w:spacing w:val="-6"/>
          <w:sz w:val="18"/>
        </w:rPr>
        <w:t> </w:t>
      </w:r>
      <w:r>
        <w:rPr>
          <w:sz w:val="18"/>
        </w:rPr>
        <w:t>S.</w:t>
      </w:r>
      <w:r>
        <w:rPr>
          <w:spacing w:val="-7"/>
          <w:sz w:val="18"/>
        </w:rPr>
        <w:t> </w:t>
      </w:r>
      <w:r>
        <w:rPr>
          <w:sz w:val="18"/>
        </w:rPr>
        <w:t>WyerJr.</w:t>
      </w:r>
      <w:r>
        <w:rPr>
          <w:spacing w:val="-6"/>
          <w:sz w:val="18"/>
        </w:rPr>
        <w:t> </w:t>
      </w:r>
      <w:r>
        <w:rPr>
          <w:sz w:val="18"/>
        </w:rPr>
        <w:t>(Vol.</w:t>
      </w:r>
      <w:r>
        <w:rPr>
          <w:spacing w:val="-6"/>
          <w:sz w:val="18"/>
        </w:rPr>
        <w:t> </w:t>
      </w:r>
      <w:r>
        <w:rPr>
          <w:sz w:val="18"/>
        </w:rPr>
        <w:t>Ed.),</w:t>
      </w:r>
      <w:r>
        <w:rPr>
          <w:spacing w:val="-5"/>
          <w:sz w:val="18"/>
        </w:rPr>
        <w:t> </w:t>
      </w:r>
      <w:r>
        <w:rPr>
          <w:sz w:val="18"/>
        </w:rPr>
        <w:t>Автоматичность</w:t>
      </w:r>
      <w:r>
        <w:rPr>
          <w:spacing w:val="-5"/>
          <w:sz w:val="18"/>
        </w:rPr>
        <w:t> </w:t>
      </w:r>
      <w:r>
        <w:rPr>
          <w:sz w:val="18"/>
        </w:rPr>
        <w:t>повседневной</w:t>
      </w:r>
      <w:r>
        <w:rPr>
          <w:spacing w:val="-5"/>
          <w:sz w:val="18"/>
        </w:rPr>
        <w:t> </w:t>
      </w:r>
      <w:r>
        <w:rPr>
          <w:sz w:val="18"/>
        </w:rPr>
        <w:t>жизни:</w:t>
      </w:r>
      <w:r>
        <w:rPr>
          <w:spacing w:val="1"/>
          <w:sz w:val="18"/>
        </w:rPr>
        <w:t> </w:t>
      </w:r>
      <w:r>
        <w:rPr>
          <w:sz w:val="18"/>
        </w:rPr>
        <w:t>достижения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социальном</w:t>
      </w:r>
      <w:r>
        <w:rPr>
          <w:spacing w:val="-1"/>
          <w:sz w:val="18"/>
        </w:rPr>
        <w:t> </w:t>
      </w:r>
      <w:r>
        <w:rPr>
          <w:sz w:val="18"/>
        </w:rPr>
        <w:t>познании., 1997.-№5.-С.45</w:t>
      </w:r>
    </w:p>
    <w:p>
      <w:pPr>
        <w:pStyle w:val="ListParagraph"/>
        <w:numPr>
          <w:ilvl w:val="0"/>
          <w:numId w:val="25"/>
        </w:numPr>
        <w:tabs>
          <w:tab w:pos="924" w:val="left" w:leader="none"/>
        </w:tabs>
        <w:spacing w:line="205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Бехара</w:t>
      </w:r>
      <w:r>
        <w:rPr>
          <w:spacing w:val="-5"/>
          <w:sz w:val="18"/>
        </w:rPr>
        <w:t> </w:t>
      </w:r>
      <w:r>
        <w:rPr>
          <w:sz w:val="18"/>
        </w:rPr>
        <w:t>А.,</w:t>
      </w:r>
      <w:r>
        <w:rPr>
          <w:spacing w:val="-4"/>
          <w:sz w:val="18"/>
        </w:rPr>
        <w:t> </w:t>
      </w:r>
      <w:r>
        <w:rPr>
          <w:sz w:val="18"/>
        </w:rPr>
        <w:t>Дамасио</w:t>
      </w:r>
      <w:r>
        <w:rPr>
          <w:spacing w:val="-4"/>
          <w:sz w:val="18"/>
        </w:rPr>
        <w:t> </w:t>
      </w:r>
      <w:r>
        <w:rPr>
          <w:sz w:val="18"/>
        </w:rPr>
        <w:t>Х.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Дамасио</w:t>
      </w:r>
      <w:r>
        <w:rPr>
          <w:spacing w:val="-4"/>
          <w:sz w:val="18"/>
        </w:rPr>
        <w:t> </w:t>
      </w:r>
      <w:r>
        <w:rPr>
          <w:sz w:val="18"/>
        </w:rPr>
        <w:t>А.</w:t>
      </w:r>
      <w:r>
        <w:rPr>
          <w:spacing w:val="-5"/>
          <w:sz w:val="18"/>
        </w:rPr>
        <w:t> </w:t>
      </w:r>
      <w:r>
        <w:rPr>
          <w:sz w:val="18"/>
        </w:rPr>
        <w:t>Р.</w:t>
      </w:r>
      <w:r>
        <w:rPr>
          <w:spacing w:val="-5"/>
          <w:sz w:val="18"/>
        </w:rPr>
        <w:t> </w:t>
      </w:r>
      <w:r>
        <w:rPr>
          <w:sz w:val="18"/>
        </w:rPr>
        <w:t>Эмоции,</w:t>
      </w:r>
      <w:r>
        <w:rPr>
          <w:spacing w:val="-4"/>
          <w:sz w:val="18"/>
        </w:rPr>
        <w:t> </w:t>
      </w:r>
      <w:r>
        <w:rPr>
          <w:sz w:val="18"/>
        </w:rPr>
        <w:t>принятие</w:t>
      </w:r>
      <w:r>
        <w:rPr>
          <w:spacing w:val="-5"/>
          <w:sz w:val="18"/>
        </w:rPr>
        <w:t> </w:t>
      </w:r>
      <w:r>
        <w:rPr>
          <w:sz w:val="18"/>
        </w:rPr>
        <w:t>решений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орбитофронтальная</w:t>
      </w:r>
      <w:r>
        <w:rPr>
          <w:spacing w:val="-5"/>
          <w:sz w:val="18"/>
        </w:rPr>
        <w:t> </w:t>
      </w:r>
      <w:r>
        <w:rPr>
          <w:sz w:val="18"/>
        </w:rPr>
        <w:t>кора.</w:t>
      </w:r>
      <w:r>
        <w:rPr>
          <w:spacing w:val="-4"/>
          <w:sz w:val="18"/>
        </w:rPr>
        <w:t> </w:t>
      </w:r>
      <w:r>
        <w:rPr>
          <w:sz w:val="18"/>
        </w:rPr>
        <w:t>Кора</w:t>
      </w:r>
      <w:r>
        <w:rPr>
          <w:spacing w:val="-5"/>
          <w:sz w:val="18"/>
        </w:rPr>
        <w:t> </w:t>
      </w:r>
      <w:r>
        <w:rPr>
          <w:sz w:val="18"/>
        </w:rPr>
        <w:t>головного</w:t>
      </w:r>
      <w:r>
        <w:rPr>
          <w:spacing w:val="-5"/>
          <w:sz w:val="18"/>
        </w:rPr>
        <w:t> </w:t>
      </w:r>
      <w:r>
        <w:rPr>
          <w:sz w:val="18"/>
        </w:rPr>
        <w:t>мозга,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2000.–307.</w:t>
      </w:r>
    </w:p>
    <w:p>
      <w:pPr>
        <w:pStyle w:val="ListParagraph"/>
        <w:numPr>
          <w:ilvl w:val="0"/>
          <w:numId w:val="25"/>
        </w:numPr>
        <w:tabs>
          <w:tab w:pos="969" w:val="left" w:leader="none"/>
        </w:tabs>
        <w:spacing w:line="206" w:lineRule="exact" w:before="0" w:after="0"/>
        <w:ind w:left="968" w:right="0" w:hanging="323"/>
        <w:jc w:val="left"/>
        <w:rPr>
          <w:sz w:val="18"/>
        </w:rPr>
      </w:pPr>
      <w:r>
        <w:rPr>
          <w:sz w:val="18"/>
        </w:rPr>
        <w:t>Макклюр</w:t>
      </w:r>
      <w:r>
        <w:rPr>
          <w:spacing w:val="-5"/>
          <w:sz w:val="18"/>
        </w:rPr>
        <w:t> </w:t>
      </w:r>
      <w:r>
        <w:rPr>
          <w:sz w:val="18"/>
        </w:rPr>
        <w:t>Д.</w:t>
      </w:r>
      <w:r>
        <w:rPr>
          <w:spacing w:val="-5"/>
          <w:sz w:val="18"/>
        </w:rPr>
        <w:t> </w:t>
      </w:r>
      <w:r>
        <w:rPr>
          <w:sz w:val="18"/>
        </w:rPr>
        <w:t>Как</w:t>
      </w:r>
      <w:r>
        <w:rPr>
          <w:spacing w:val="-5"/>
          <w:sz w:val="18"/>
        </w:rPr>
        <w:t> </w:t>
      </w:r>
      <w:r>
        <w:rPr>
          <w:sz w:val="18"/>
        </w:rPr>
        <w:t>продвигать</w:t>
      </w:r>
      <w:r>
        <w:rPr>
          <w:spacing w:val="-5"/>
          <w:sz w:val="18"/>
        </w:rPr>
        <w:t> </w:t>
      </w:r>
      <w:r>
        <w:rPr>
          <w:sz w:val="18"/>
        </w:rPr>
        <w:t>стартап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помощью</w:t>
      </w:r>
      <w:r>
        <w:rPr>
          <w:spacing w:val="-5"/>
          <w:sz w:val="18"/>
        </w:rPr>
        <w:t> </w:t>
      </w:r>
      <w:r>
        <w:rPr>
          <w:sz w:val="18"/>
        </w:rPr>
        <w:t>маркетинговой</w:t>
      </w:r>
      <w:r>
        <w:rPr>
          <w:spacing w:val="-5"/>
          <w:sz w:val="18"/>
        </w:rPr>
        <w:t> </w:t>
      </w:r>
      <w:r>
        <w:rPr>
          <w:sz w:val="18"/>
        </w:rPr>
        <w:t>воронки</w:t>
      </w:r>
      <w:r>
        <w:rPr>
          <w:spacing w:val="-5"/>
          <w:sz w:val="18"/>
        </w:rPr>
        <w:t> </w:t>
      </w:r>
      <w:r>
        <w:rPr>
          <w:sz w:val="18"/>
        </w:rPr>
        <w:t>AARRR,</w:t>
      </w:r>
      <w:r>
        <w:rPr>
          <w:spacing w:val="-4"/>
          <w:sz w:val="18"/>
        </w:rPr>
        <w:t> </w:t>
      </w:r>
      <w:r>
        <w:rPr>
          <w:sz w:val="18"/>
        </w:rPr>
        <w:t>2016.-№8.</w:t>
      </w:r>
      <w:r>
        <w:rPr>
          <w:spacing w:val="-5"/>
          <w:sz w:val="18"/>
        </w:rPr>
        <w:t> </w:t>
      </w:r>
      <w:r>
        <w:rPr>
          <w:sz w:val="18"/>
        </w:rPr>
        <w:t>150175</w:t>
      </w:r>
    </w:p>
    <w:p>
      <w:pPr>
        <w:pStyle w:val="ListParagraph"/>
        <w:numPr>
          <w:ilvl w:val="0"/>
          <w:numId w:val="25"/>
        </w:numPr>
        <w:tabs>
          <w:tab w:pos="969" w:val="left" w:leader="none"/>
        </w:tabs>
        <w:spacing w:line="206" w:lineRule="exact" w:before="0" w:after="0"/>
        <w:ind w:left="968" w:right="0" w:hanging="323"/>
        <w:jc w:val="left"/>
        <w:rPr>
          <w:sz w:val="18"/>
        </w:rPr>
      </w:pPr>
      <w:r>
        <w:rPr>
          <w:sz w:val="18"/>
        </w:rPr>
        <w:t>Милославич</w:t>
      </w:r>
      <w:r>
        <w:rPr>
          <w:spacing w:val="-7"/>
          <w:sz w:val="18"/>
        </w:rPr>
        <w:t> </w:t>
      </w:r>
      <w:r>
        <w:rPr>
          <w:sz w:val="18"/>
        </w:rPr>
        <w:t>Х.</w:t>
      </w:r>
      <w:r>
        <w:rPr>
          <w:spacing w:val="-6"/>
          <w:sz w:val="18"/>
        </w:rPr>
        <w:t> </w:t>
      </w:r>
      <w:r>
        <w:rPr>
          <w:sz w:val="18"/>
        </w:rPr>
        <w:t>Основы</w:t>
      </w:r>
      <w:r>
        <w:rPr>
          <w:spacing w:val="-7"/>
          <w:sz w:val="18"/>
        </w:rPr>
        <w:t> </w:t>
      </w:r>
      <w:r>
        <w:rPr>
          <w:sz w:val="18"/>
        </w:rPr>
        <w:t>применения</w:t>
      </w:r>
      <w:r>
        <w:rPr>
          <w:spacing w:val="-6"/>
          <w:sz w:val="18"/>
        </w:rPr>
        <w:t> </w:t>
      </w:r>
      <w:r>
        <w:rPr>
          <w:sz w:val="18"/>
        </w:rPr>
        <w:t>нейромаркетинга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индустрии</w:t>
      </w:r>
      <w:r>
        <w:rPr>
          <w:spacing w:val="-6"/>
          <w:sz w:val="18"/>
        </w:rPr>
        <w:t> </w:t>
      </w:r>
      <w:r>
        <w:rPr>
          <w:sz w:val="18"/>
        </w:rPr>
        <w:t>питания,</w:t>
      </w:r>
      <w:r>
        <w:rPr>
          <w:spacing w:val="-8"/>
          <w:sz w:val="18"/>
        </w:rPr>
        <w:t> </w:t>
      </w:r>
      <w:r>
        <w:rPr>
          <w:sz w:val="18"/>
        </w:rPr>
        <w:t>2011-№4.</w:t>
      </w:r>
      <w:r>
        <w:rPr>
          <w:spacing w:val="-7"/>
          <w:sz w:val="18"/>
        </w:rPr>
        <w:t> </w:t>
      </w:r>
      <w:r>
        <w:rPr>
          <w:sz w:val="18"/>
        </w:rPr>
        <w:t>140-145.</w:t>
      </w:r>
    </w:p>
    <w:p>
      <w:pPr>
        <w:pStyle w:val="ListParagraph"/>
        <w:numPr>
          <w:ilvl w:val="0"/>
          <w:numId w:val="25"/>
        </w:numPr>
        <w:tabs>
          <w:tab w:pos="969" w:val="left" w:leader="none"/>
        </w:tabs>
        <w:spacing w:line="207" w:lineRule="exact" w:before="0" w:after="0"/>
        <w:ind w:left="968" w:right="0" w:hanging="323"/>
        <w:jc w:val="left"/>
        <w:rPr>
          <w:sz w:val="18"/>
        </w:rPr>
      </w:pPr>
      <w:r>
        <w:rPr>
          <w:sz w:val="18"/>
        </w:rPr>
        <w:t>Монтгомери</w:t>
      </w:r>
      <w:r>
        <w:rPr>
          <w:spacing w:val="-5"/>
          <w:sz w:val="18"/>
        </w:rPr>
        <w:t> </w:t>
      </w:r>
      <w:r>
        <w:rPr>
          <w:sz w:val="18"/>
        </w:rPr>
        <w:t>А.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Честер</w:t>
      </w:r>
      <w:r>
        <w:rPr>
          <w:spacing w:val="-4"/>
          <w:sz w:val="18"/>
        </w:rPr>
        <w:t> </w:t>
      </w:r>
      <w:r>
        <w:rPr>
          <w:sz w:val="18"/>
        </w:rPr>
        <w:t>К.</w:t>
      </w:r>
      <w:r>
        <w:rPr>
          <w:spacing w:val="-4"/>
          <w:sz w:val="18"/>
        </w:rPr>
        <w:t> </w:t>
      </w:r>
      <w:r>
        <w:rPr>
          <w:sz w:val="18"/>
        </w:rPr>
        <w:t>Нейромаркетинг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жизни</w:t>
      </w:r>
      <w:r>
        <w:rPr>
          <w:spacing w:val="-5"/>
          <w:sz w:val="18"/>
        </w:rPr>
        <w:t> </w:t>
      </w:r>
      <w:r>
        <w:rPr>
          <w:sz w:val="18"/>
        </w:rPr>
        <w:t>людей,</w:t>
      </w:r>
      <w:r>
        <w:rPr>
          <w:spacing w:val="-3"/>
          <w:sz w:val="18"/>
        </w:rPr>
        <w:t> </w:t>
      </w:r>
      <w:r>
        <w:rPr>
          <w:sz w:val="18"/>
        </w:rPr>
        <w:t>2009.-№7.</w:t>
      </w:r>
      <w:r>
        <w:rPr>
          <w:spacing w:val="-5"/>
          <w:sz w:val="18"/>
        </w:rPr>
        <w:t> </w:t>
      </w:r>
      <w:r>
        <w:rPr>
          <w:sz w:val="18"/>
        </w:rPr>
        <w:t>115-120</w:t>
      </w:r>
    </w:p>
    <w:p>
      <w:pPr>
        <w:pStyle w:val="ListParagraph"/>
        <w:numPr>
          <w:ilvl w:val="0"/>
          <w:numId w:val="25"/>
        </w:numPr>
        <w:tabs>
          <w:tab w:pos="924" w:val="left" w:leader="none"/>
        </w:tabs>
        <w:spacing w:line="240" w:lineRule="auto" w:before="0" w:after="0"/>
        <w:ind w:left="250" w:right="1598" w:firstLine="395"/>
        <w:jc w:val="left"/>
        <w:rPr>
          <w:sz w:val="18"/>
        </w:rPr>
      </w:pPr>
      <w:r>
        <w:rPr>
          <w:sz w:val="18"/>
        </w:rPr>
        <w:t>Плассманн,</w:t>
      </w:r>
      <w:r>
        <w:rPr>
          <w:spacing w:val="-6"/>
          <w:sz w:val="18"/>
        </w:rPr>
        <w:t> </w:t>
      </w:r>
      <w:r>
        <w:rPr>
          <w:sz w:val="18"/>
        </w:rPr>
        <w:t>О'Догерти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Ранжел,</w:t>
      </w:r>
      <w:r>
        <w:rPr>
          <w:spacing w:val="-5"/>
          <w:sz w:val="18"/>
        </w:rPr>
        <w:t> </w:t>
      </w:r>
      <w:r>
        <w:rPr>
          <w:sz w:val="18"/>
        </w:rPr>
        <w:t>Плассманн,</w:t>
      </w:r>
      <w:r>
        <w:rPr>
          <w:spacing w:val="-6"/>
          <w:sz w:val="18"/>
        </w:rPr>
        <w:t> </w:t>
      </w:r>
      <w:r>
        <w:rPr>
          <w:sz w:val="18"/>
        </w:rPr>
        <w:t>Рамсой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Милосавлевич;</w:t>
      </w:r>
      <w:r>
        <w:rPr>
          <w:spacing w:val="-5"/>
          <w:sz w:val="18"/>
        </w:rPr>
        <w:t> </w:t>
      </w:r>
      <w:r>
        <w:rPr>
          <w:sz w:val="18"/>
        </w:rPr>
        <w:t>Юн.</w:t>
      </w:r>
      <w:r>
        <w:rPr>
          <w:spacing w:val="-5"/>
          <w:sz w:val="18"/>
        </w:rPr>
        <w:t> </w:t>
      </w:r>
      <w:r>
        <w:rPr>
          <w:sz w:val="18"/>
        </w:rPr>
        <w:t>Возможности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ограничения</w:t>
      </w:r>
      <w:r>
        <w:rPr>
          <w:spacing w:val="-42"/>
          <w:sz w:val="18"/>
        </w:rPr>
        <w:t> </w:t>
      </w:r>
      <w:r>
        <w:rPr>
          <w:sz w:val="18"/>
        </w:rPr>
        <w:t>использования</w:t>
      </w:r>
      <w:r>
        <w:rPr>
          <w:spacing w:val="-2"/>
          <w:sz w:val="18"/>
        </w:rPr>
        <w:t> </w:t>
      </w:r>
      <w:r>
        <w:rPr>
          <w:sz w:val="18"/>
        </w:rPr>
        <w:t>методов</w:t>
      </w:r>
      <w:r>
        <w:rPr>
          <w:spacing w:val="-1"/>
          <w:sz w:val="18"/>
        </w:rPr>
        <w:t> </w:t>
      </w:r>
      <w:r>
        <w:rPr>
          <w:sz w:val="18"/>
        </w:rPr>
        <w:t>нейромаркетинга,</w:t>
      </w:r>
      <w:r>
        <w:rPr>
          <w:spacing w:val="-1"/>
          <w:sz w:val="18"/>
        </w:rPr>
        <w:t> </w:t>
      </w:r>
      <w:r>
        <w:rPr>
          <w:sz w:val="18"/>
        </w:rPr>
        <w:t>2012-№4.</w:t>
      </w:r>
      <w:r>
        <w:rPr>
          <w:spacing w:val="-3"/>
          <w:sz w:val="18"/>
        </w:rPr>
        <w:t> </w:t>
      </w:r>
      <w:r>
        <w:rPr>
          <w:sz w:val="18"/>
        </w:rPr>
        <w:t>300-305</w:t>
      </w:r>
    </w:p>
    <w:p>
      <w:pPr>
        <w:pStyle w:val="ListParagraph"/>
        <w:numPr>
          <w:ilvl w:val="0"/>
          <w:numId w:val="25"/>
        </w:numPr>
        <w:tabs>
          <w:tab w:pos="924" w:val="left" w:leader="none"/>
        </w:tabs>
        <w:spacing w:line="240" w:lineRule="auto" w:before="0" w:after="0"/>
        <w:ind w:left="250" w:right="811" w:firstLine="395"/>
        <w:jc w:val="left"/>
        <w:rPr>
          <w:sz w:val="18"/>
        </w:rPr>
      </w:pPr>
      <w:r>
        <w:rPr>
          <w:sz w:val="18"/>
        </w:rPr>
        <w:t>Руссо, Дж. Э. Фиксация глаз как след процесса. В серии M. Schulte-Mecklenbeck, A. Kühberger и R. Ranyard (Eds.),</w:t>
      </w:r>
      <w:r>
        <w:rPr>
          <w:spacing w:val="-42"/>
          <w:sz w:val="18"/>
        </w:rPr>
        <w:t> </w:t>
      </w:r>
      <w:r>
        <w:rPr>
          <w:sz w:val="18"/>
        </w:rPr>
        <w:t>Society for</w:t>
      </w:r>
      <w:r>
        <w:rPr>
          <w:spacing w:val="1"/>
          <w:sz w:val="18"/>
        </w:rPr>
        <w:t> </w:t>
      </w:r>
      <w:r>
        <w:rPr>
          <w:sz w:val="18"/>
        </w:rPr>
        <w:t>Judgment</w:t>
      </w:r>
      <w:r>
        <w:rPr>
          <w:spacing w:val="1"/>
          <w:sz w:val="18"/>
        </w:rPr>
        <w:t> </w:t>
      </w:r>
      <w:r>
        <w:rPr>
          <w:sz w:val="18"/>
        </w:rPr>
        <w:t>and Decision Making. Справочник по методам отслеживания процессов для исследования решений:</w:t>
      </w:r>
      <w:r>
        <w:rPr>
          <w:spacing w:val="1"/>
          <w:sz w:val="18"/>
        </w:rPr>
        <w:t> </w:t>
      </w:r>
      <w:r>
        <w:rPr>
          <w:sz w:val="18"/>
        </w:rPr>
        <w:t>критический</w:t>
      </w:r>
      <w:r>
        <w:rPr>
          <w:spacing w:val="-2"/>
          <w:sz w:val="18"/>
        </w:rPr>
        <w:t> </w:t>
      </w:r>
      <w:r>
        <w:rPr>
          <w:sz w:val="18"/>
        </w:rPr>
        <w:t>обзор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руководство</w:t>
      </w:r>
      <w:r>
        <w:rPr>
          <w:spacing w:val="-1"/>
          <w:sz w:val="18"/>
        </w:rPr>
        <w:t> </w:t>
      </w:r>
      <w:r>
        <w:rPr>
          <w:sz w:val="18"/>
        </w:rPr>
        <w:t>пользователя.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ind w:left="-351"/>
        <w:rPr>
          <w:sz w:val="20"/>
        </w:rPr>
      </w:pPr>
      <w:r>
        <w:rPr/>
        <w:pict>
          <v:shape style="position:absolute;margin-left:144.257553pt;margin-top:29.170782pt;width:303.25pt;height:21.4pt;mso-position-horizontal-relative:page;mso-position-vertical-relative:page;z-index:-24753152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35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ӘЛ-ФАРАБИ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АТЫНДАҒЫ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ҚАЗАҚ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ҰЛТТЫҚ</w:t>
                  </w:r>
                  <w:r>
                    <w:rPr>
                      <w:spacing w:val="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УНИВЕРСИТЕТІ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КАЗАХСКИЙ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НАЦИОНАЛЬНЫЙ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ИМ.</w:t>
                  </w:r>
                  <w:r>
                    <w:rPr>
                      <w:spacing w:val="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АЛЬ-ФАРАБИ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257904pt;margin-top:739.722412pt;width:60.7pt;height:12.25pt;mso-position-horizontal-relative:page;mso-position-vertical-relative:page;z-index:-2475264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ӘОЖ</w:t>
                  </w:r>
                  <w:r>
                    <w:rPr>
                      <w:b/>
                      <w:spacing w:val="-13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379.85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520050pt;margin-top:787.999207pt;width:11.25pt;height:11.05pt;mso-position-horizontal-relative:page;mso-position-vertical-relative:page;z-index:-24752128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078001pt;margin-top:708.35498pt;width:549.65pt;height:104.95pt;mso-position-horizontal-relative:page;mso-position-vertical-relative:page;z-index:15752192" coordorigin="482,14167" coordsize="10993,2099" path="m11474,14843l11319,14843,11319,14167,482,14167,482,15590,637,15590,637,16266,11474,16266,11474,14843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41.75pt;height:71.2pt;mso-position-horizontal-relative:char;mso-position-vertical-relative:line" coordorigin="0,0" coordsize="10835,1424">
            <v:rect style="position:absolute;left:0;top:0;width:10835;height:142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4"/>
        </w:rPr>
      </w:pPr>
    </w:p>
    <w:p>
      <w:pPr>
        <w:pStyle w:val="ListParagraph"/>
        <w:numPr>
          <w:ilvl w:val="1"/>
          <w:numId w:val="13"/>
        </w:numPr>
        <w:tabs>
          <w:tab w:pos="2898" w:val="left" w:leader="none"/>
        </w:tabs>
        <w:spacing w:line="240" w:lineRule="auto" w:before="88" w:after="0"/>
        <w:ind w:left="2897" w:right="435" w:hanging="2898"/>
        <w:jc w:val="left"/>
        <w:rPr>
          <w:b/>
          <w:sz w:val="26"/>
        </w:rPr>
      </w:pPr>
      <w:r>
        <w:rPr>
          <w:b/>
          <w:sz w:val="28"/>
        </w:rPr>
        <w:t>СЕКЦИЯ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СЕКЦИЯ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2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SECTION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2</w:t>
      </w:r>
    </w:p>
    <w:p>
      <w:pPr>
        <w:pStyle w:val="BodyText"/>
        <w:spacing w:before="10"/>
        <w:ind w:left="0"/>
        <w:rPr>
          <w:b/>
          <w:sz w:val="27"/>
        </w:rPr>
      </w:pPr>
    </w:p>
    <w:p>
      <w:pPr>
        <w:spacing w:before="0"/>
        <w:ind w:left="1573" w:right="2016" w:firstLine="0"/>
        <w:jc w:val="center"/>
        <w:rPr>
          <w:b/>
          <w:sz w:val="28"/>
        </w:rPr>
      </w:pPr>
      <w:r>
        <w:rPr>
          <w:b/>
          <w:sz w:val="28"/>
        </w:rPr>
        <w:t>ПАНДЕМИЯ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КЕЗІНДЕГІ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ДАҒДАРЫСТЫ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БАСҚАРУ: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МЕХАНИЗМДЕР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МЕН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СЦЕНАРИЙЛЕР</w:t>
      </w:r>
    </w:p>
    <w:p>
      <w:pPr>
        <w:pStyle w:val="BodyText"/>
        <w:ind w:left="0"/>
        <w:rPr>
          <w:b/>
          <w:sz w:val="28"/>
        </w:rPr>
      </w:pPr>
    </w:p>
    <w:p>
      <w:pPr>
        <w:spacing w:before="0"/>
        <w:ind w:left="562" w:right="998" w:firstLine="0"/>
        <w:jc w:val="center"/>
        <w:rPr>
          <w:b/>
          <w:sz w:val="28"/>
        </w:rPr>
      </w:pPr>
      <w:r>
        <w:rPr>
          <w:b/>
          <w:sz w:val="28"/>
        </w:rPr>
        <w:t>АНТИКРИЗИСНОЕ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УПРАВЛЕНИЕ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УСЛОВИЯХ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ПАНДЕМИИ: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МЕХАНИЗМЫ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СЦЕНАРИИ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spacing w:before="0"/>
        <w:ind w:left="562" w:right="1003" w:firstLine="0"/>
        <w:jc w:val="center"/>
        <w:rPr>
          <w:b/>
          <w:sz w:val="28"/>
        </w:rPr>
      </w:pPr>
      <w:r>
        <w:rPr>
          <w:b/>
          <w:sz w:val="28"/>
        </w:rPr>
        <w:t>CRISIS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MANAGEMENT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CONTEXT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A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PANDEMIC: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MECHANISMS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SCENARIOS</w:t>
      </w:r>
    </w:p>
    <w:p>
      <w:pPr>
        <w:spacing w:after="0"/>
        <w:jc w:val="center"/>
        <w:rPr>
          <w:sz w:val="28"/>
        </w:rPr>
        <w:sectPr>
          <w:headerReference w:type="default" r:id="rId85"/>
          <w:footerReference w:type="default" r:id="rId86"/>
          <w:pgSz w:w="11900" w:h="16840"/>
          <w:pgMar w:header="0" w:footer="0" w:top="100" w:bottom="280" w:left="880" w:right="460"/>
        </w:sectPr>
      </w:pPr>
    </w:p>
    <w:p>
      <w:pPr>
        <w:pStyle w:val="Heading2"/>
        <w:spacing w:before="132"/>
        <w:ind w:left="3958" w:right="900" w:hanging="3466"/>
        <w:jc w:val="left"/>
      </w:pPr>
      <w:r>
        <w:rPr/>
        <w:t>МEМЛEКEТТІК-ЖEКEШEЛІК ӘРІПТEСТІК ҚAЗAҚСТAНДAҒЫ ТУРИЗМДІ ДAМЫТУ</w:t>
      </w:r>
      <w:r>
        <w:rPr>
          <w:spacing w:val="-52"/>
        </w:rPr>
        <w:t> </w:t>
      </w:r>
      <w:r>
        <w:rPr/>
        <w:t>ФAКТОРЫ</w:t>
      </w:r>
      <w:r>
        <w:rPr>
          <w:spacing w:val="-2"/>
        </w:rPr>
        <w:t> </w:t>
      </w:r>
      <w:r>
        <w:rPr/>
        <w:t>РEТІНДE</w:t>
      </w:r>
    </w:p>
    <w:p>
      <w:pPr>
        <w:pStyle w:val="BodyText"/>
        <w:spacing w:before="5"/>
        <w:ind w:left="0"/>
        <w:rPr>
          <w:b/>
        </w:rPr>
      </w:pPr>
    </w:p>
    <w:p>
      <w:pPr>
        <w:spacing w:line="235" w:lineRule="auto" w:before="0"/>
        <w:ind w:left="4912" w:right="682" w:firstLine="661"/>
        <w:jc w:val="right"/>
        <w:rPr>
          <w:i/>
          <w:sz w:val="18"/>
        </w:rPr>
      </w:pPr>
      <w:r>
        <w:rPr>
          <w:b/>
          <w:spacing w:val="-1"/>
          <w:sz w:val="22"/>
        </w:rPr>
        <w:t>A.Т. Тлeубeрдиновa</w:t>
      </w:r>
      <w:r>
        <w:rPr>
          <w:b/>
          <w:spacing w:val="-1"/>
          <w:sz w:val="22"/>
          <w:vertAlign w:val="superscript"/>
        </w:rPr>
        <w:t>1</w:t>
      </w:r>
      <w:r>
        <w:rPr>
          <w:b/>
          <w:spacing w:val="-1"/>
          <w:sz w:val="22"/>
          <w:vertAlign w:val="baseline"/>
        </w:rPr>
        <w:t> , A.Т. Aлдaбeргeновa</w:t>
      </w:r>
      <w:r>
        <w:rPr>
          <w:b/>
          <w:spacing w:val="-1"/>
          <w:sz w:val="22"/>
          <w:vertAlign w:val="superscript"/>
        </w:rPr>
        <w:t>2*</w:t>
      </w:r>
      <w:r>
        <w:rPr>
          <w:b/>
          <w:spacing w:val="-52"/>
          <w:sz w:val="22"/>
          <w:vertAlign w:val="baseline"/>
        </w:rPr>
        <w:t> </w:t>
      </w:r>
      <w:r>
        <w:rPr>
          <w:i/>
          <w:position w:val="6"/>
          <w:sz w:val="12"/>
          <w:vertAlign w:val="baseline"/>
        </w:rPr>
        <w:t>1 </w:t>
      </w:r>
      <w:r>
        <w:rPr>
          <w:i/>
          <w:sz w:val="18"/>
          <w:vertAlign w:val="baseline"/>
        </w:rPr>
        <w:t>э.ғ.д., Қaзaқстaн Рeспубликaсы Білім жәнe ғылым министрлігі</w:t>
      </w:r>
      <w:r>
        <w:rPr>
          <w:i/>
          <w:spacing w:val="-42"/>
          <w:sz w:val="18"/>
          <w:vertAlign w:val="baseline"/>
        </w:rPr>
        <w:t> </w:t>
      </w:r>
      <w:r>
        <w:rPr>
          <w:i/>
          <w:sz w:val="18"/>
          <w:vertAlign w:val="baseline"/>
        </w:rPr>
        <w:t>Ғылым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комитeтінің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«Экономикa</w:t>
      </w:r>
      <w:r>
        <w:rPr>
          <w:i/>
          <w:spacing w:val="-1"/>
          <w:sz w:val="18"/>
          <w:vertAlign w:val="baseline"/>
        </w:rPr>
        <w:t> </w:t>
      </w:r>
      <w:r>
        <w:rPr>
          <w:i/>
          <w:sz w:val="18"/>
          <w:vertAlign w:val="baseline"/>
        </w:rPr>
        <w:t>институты»</w:t>
      </w:r>
    </w:p>
    <w:p>
      <w:pPr>
        <w:spacing w:line="207" w:lineRule="exact" w:before="1"/>
        <w:ind w:left="0" w:right="690" w:firstLine="0"/>
        <w:jc w:val="right"/>
        <w:rPr>
          <w:i/>
          <w:sz w:val="18"/>
        </w:rPr>
      </w:pPr>
      <w:r>
        <w:rPr>
          <w:i/>
          <w:sz w:val="18"/>
        </w:rPr>
        <w:t>РМҚК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бaс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ғылыми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қызмeткeрі,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Қaзaқстaн,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Aлмaты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қ.</w:t>
      </w:r>
    </w:p>
    <w:p>
      <w:pPr>
        <w:spacing w:line="204" w:lineRule="exact" w:before="0"/>
        <w:ind w:left="0" w:right="684" w:firstLine="0"/>
        <w:jc w:val="right"/>
        <w:rPr>
          <w:i/>
          <w:sz w:val="18"/>
        </w:rPr>
      </w:pPr>
      <w:hyperlink r:id="rId89">
        <w:r>
          <w:rPr>
            <w:i/>
            <w:color w:val="0462C1"/>
            <w:spacing w:val="-1"/>
            <w:sz w:val="18"/>
            <w:u w:val="single" w:color="0462C1"/>
          </w:rPr>
          <w:t>e-mail:</w:t>
        </w:r>
        <w:r>
          <w:rPr>
            <w:i/>
            <w:color w:val="0462C1"/>
            <w:spacing w:val="-9"/>
            <w:sz w:val="18"/>
            <w:u w:val="single" w:color="0462C1"/>
          </w:rPr>
          <w:t> </w:t>
        </w:r>
        <w:r>
          <w:rPr>
            <w:i/>
            <w:color w:val="0462C1"/>
            <w:sz w:val="18"/>
            <w:u w:val="single" w:color="0462C1"/>
          </w:rPr>
          <w:t>tat404@mail.ru</w:t>
        </w:r>
      </w:hyperlink>
    </w:p>
    <w:p>
      <w:pPr>
        <w:spacing w:line="208" w:lineRule="exact" w:before="0"/>
        <w:ind w:left="0" w:right="687" w:firstLine="0"/>
        <w:jc w:val="right"/>
        <w:rPr>
          <w:i/>
          <w:sz w:val="18"/>
        </w:rPr>
      </w:pPr>
      <w:r>
        <w:rPr>
          <w:i/>
          <w:spacing w:val="-1"/>
          <w:position w:val="6"/>
          <w:sz w:val="12"/>
        </w:rPr>
        <w:t>2</w:t>
      </w:r>
      <w:r>
        <w:rPr>
          <w:i/>
          <w:spacing w:val="-1"/>
          <w:sz w:val="18"/>
        </w:rPr>
        <w:t>Қaзтұтынуодaғы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Қaрaғaнды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экономикaлық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унивeрситeті,</w:t>
      </w:r>
    </w:p>
    <w:p>
      <w:pPr>
        <w:spacing w:line="207" w:lineRule="exact" w:before="0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Қaзaқстaн,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Қaрaғaнды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</w:t>
      </w:r>
    </w:p>
    <w:p>
      <w:pPr>
        <w:spacing w:before="1"/>
        <w:ind w:left="0" w:right="685" w:firstLine="0"/>
        <w:jc w:val="right"/>
        <w:rPr>
          <w:i/>
          <w:sz w:val="18"/>
        </w:rPr>
      </w:pPr>
      <w:hyperlink r:id="rId90">
        <w:r>
          <w:rPr>
            <w:i/>
            <w:color w:val="0462C1"/>
            <w:spacing w:val="-1"/>
            <w:sz w:val="18"/>
            <w:u w:val="single" w:color="0462C1"/>
          </w:rPr>
          <w:t>e-mail:</w:t>
        </w:r>
        <w:r>
          <w:rPr>
            <w:i/>
            <w:color w:val="0462C1"/>
            <w:spacing w:val="10"/>
            <w:sz w:val="18"/>
            <w:u w:val="single" w:color="0462C1"/>
          </w:rPr>
          <w:t> </w:t>
        </w:r>
        <w:r>
          <w:rPr>
            <w:i/>
            <w:color w:val="0462C1"/>
            <w:spacing w:val="-1"/>
            <w:sz w:val="18"/>
            <w:u w:val="single" w:color="0462C1"/>
          </w:rPr>
          <w:t>aigolek_09.87@mail.ru</w:t>
        </w:r>
      </w:hyperlink>
    </w:p>
    <w:p>
      <w:pPr>
        <w:pStyle w:val="BodyText"/>
        <w:spacing w:before="9"/>
        <w:ind w:left="0"/>
        <w:rPr>
          <w:i/>
          <w:sz w:val="13"/>
        </w:rPr>
      </w:pPr>
    </w:p>
    <w:p>
      <w:pPr>
        <w:spacing w:before="91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 </w:t>
      </w:r>
      <w:r>
        <w:rPr>
          <w:i/>
          <w:sz w:val="20"/>
        </w:rPr>
        <w:t>Мaқaлaдa туризм сaлaсындaғы мeмлeкeттік-жeкeшeлік әріптeстікті дaмытудың рөлі мeн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мaңызы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aйқындaлaды,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туризм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сaлaсындaғы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мeмлeкeттік-жeкeшeлік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әріптeстік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тeтігінің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тeориялық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нeгіздeрі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қaрaстырылaды. Зeрттeудің мaқсaты туризмдeгі мeмлeкeттік-жeкeшeлік әріптeстік тeтігін дaмытудың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eрeкшeліктeрі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мeн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aртықшылықтaрын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жaн-жaқты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зeрттeу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болып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aнықтaлды.</w:t>
      </w: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i/>
          <w:sz w:val="20"/>
        </w:rPr>
        <w:t>Зeрттeудің прaктикaлық мaңыздылығы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eлдің әлeумeттік-экономикaлық дaму бaсымдықтaрын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eскeрe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отырып,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туризм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сaлaсындaғы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мeмлeкeттік-жeкeшeлік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әріптeстікті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дaмыту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бaғдaрлaмaлaрын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әзірлeу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кeзіндe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нәтижeлeрді пaйдaлaну мүмкіндігінeн тұрaды. Әлeумeттік-экономикaлық дaму жобaлaрындa іс-шaрaлaрды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іскe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aсыру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кeзіндe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мeмлeкeттің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бизнeс-құрылымдaрмeн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өзaрa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іс-қимылы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олaрдың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сaпaсын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aрттырaды.</w:t>
      </w:r>
    </w:p>
    <w:p>
      <w:pPr>
        <w:spacing w:before="0"/>
        <w:ind w:left="250" w:right="687" w:firstLine="395"/>
        <w:jc w:val="left"/>
        <w:rPr>
          <w:i/>
          <w:sz w:val="20"/>
        </w:rPr>
      </w:pPr>
      <w:r>
        <w:rPr>
          <w:i/>
          <w:sz w:val="20"/>
        </w:rPr>
        <w:t>Зeрттeудe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сипaттaмaлық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жәнe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сaлыстырмaлы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тaлдaу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әдістeрі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қолдaнылды.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Тeориялық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жәнe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прaктикaлық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мaтeриaлдaр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синтeзі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жүзeгe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aсырылды.</w:t>
      </w: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i/>
          <w:sz w:val="20"/>
        </w:rPr>
        <w:t>Қорытындылaр мeн ғылыми-прaктикaлық ұсынымдaр мeмлeкeттік-жeкeшeлік әріптeстік тeтіктeрін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іскe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aсыру жәнe туризм сaлaсындaғы мeмлeкeттік-жeкeшeлік әріптeстік тeтіктeрін eнгізудің шeтeлдік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тәжірибeсін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зeрдeлeу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eсeбінeн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туризмнің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дaмуын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бaсқaрудың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тeориялық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нeгіздeрін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кeңeйтугe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мүмкіндік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бeрді.</w:t>
      </w:r>
    </w:p>
    <w:p>
      <w:pPr>
        <w:spacing w:before="0"/>
        <w:ind w:left="646" w:right="0" w:firstLine="0"/>
        <w:jc w:val="left"/>
        <w:rPr>
          <w:i/>
          <w:sz w:val="20"/>
        </w:rPr>
      </w:pPr>
      <w:r>
        <w:rPr>
          <w:i/>
          <w:sz w:val="20"/>
        </w:rPr>
        <w:t>Зeрттeу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нәтижeлeрі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Қaзaқстaндa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туризмді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дaмыту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стрaтeгиясын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әзірлeу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кeзіндe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eскeрілуі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мүмкін.</w:t>
      </w:r>
    </w:p>
    <w:p>
      <w:pPr>
        <w:spacing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12"/>
          <w:sz w:val="20"/>
        </w:rPr>
        <w:t> </w:t>
      </w:r>
      <w:r>
        <w:rPr>
          <w:b/>
          <w:i/>
          <w:sz w:val="20"/>
        </w:rPr>
        <w:t>сөздeр:</w:t>
      </w:r>
      <w:r>
        <w:rPr>
          <w:b/>
          <w:i/>
          <w:spacing w:val="-11"/>
          <w:sz w:val="20"/>
        </w:rPr>
        <w:t> </w:t>
      </w:r>
      <w:r>
        <w:rPr>
          <w:i/>
          <w:sz w:val="20"/>
        </w:rPr>
        <w:t>туризм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индустриясы,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мeмлeкeттік-жeкeшeлік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әріптeстік.</w:t>
      </w:r>
    </w:p>
    <w:p>
      <w:pPr>
        <w:pStyle w:val="BodyText"/>
        <w:spacing w:before="6"/>
        <w:ind w:left="0"/>
        <w:rPr>
          <w:i/>
          <w:sz w:val="21"/>
        </w:rPr>
      </w:pPr>
    </w:p>
    <w:p>
      <w:pPr>
        <w:pStyle w:val="BodyText"/>
        <w:spacing w:before="1"/>
        <w:ind w:right="527" w:firstLine="395"/>
      </w:pPr>
      <w:r>
        <w:rPr>
          <w:b/>
        </w:rPr>
        <w:t>Кіріспe</w:t>
      </w:r>
      <w:r>
        <w:rPr/>
        <w:t>. Қaзіргі зaмaнғы жaғдaйлaр мeмлeкeт пeн бизнeстeн ұлттық экономикaның көптeгeн</w:t>
      </w:r>
      <w:r>
        <w:rPr>
          <w:spacing w:val="1"/>
        </w:rPr>
        <w:t> </w:t>
      </w:r>
      <w:r>
        <w:rPr/>
        <w:t>сaлaлaры, оның ішіндe рeспубликaлық жәнe өңірлік дeңгeйлeрдe туризм сaлaсы үшін мeмлeкeттік-</w:t>
      </w:r>
      <w:r>
        <w:rPr>
          <w:spacing w:val="1"/>
        </w:rPr>
        <w:t> </w:t>
      </w:r>
      <w:r>
        <w:rPr>
          <w:spacing w:val="-1"/>
        </w:rPr>
        <w:t>жeкeшeлік әріптeстікті (МЖӘ) дaмыту шeңбeріндe ұлттық қолдaу </w:t>
      </w:r>
      <w:r>
        <w:rPr/>
        <w:t>әсeр eтудің мaңызды фaкторы болып</w:t>
      </w:r>
      <w:r>
        <w:rPr>
          <w:spacing w:val="-52"/>
        </w:rPr>
        <w:t> </w:t>
      </w:r>
      <w:r>
        <w:rPr/>
        <w:t>тaбылaтын экономикaның жұмыс істeу тиімділігін</w:t>
      </w:r>
      <w:r>
        <w:rPr>
          <w:spacing w:val="1"/>
        </w:rPr>
        <w:t> </w:t>
      </w:r>
      <w:r>
        <w:rPr/>
        <w:t>aрттыруғa бaғыттaлғaн қызмeтті жaндaндыруды</w:t>
      </w:r>
      <w:r>
        <w:rPr>
          <w:spacing w:val="1"/>
        </w:rPr>
        <w:t> </w:t>
      </w:r>
      <w:r>
        <w:rPr/>
        <w:t>тaлaп</w:t>
      </w:r>
      <w:r>
        <w:rPr>
          <w:spacing w:val="-1"/>
        </w:rPr>
        <w:t> </w:t>
      </w:r>
      <w:r>
        <w:rPr/>
        <w:t>eтeді.</w:t>
      </w:r>
    </w:p>
    <w:p>
      <w:pPr>
        <w:pStyle w:val="BodyText"/>
        <w:ind w:right="527" w:firstLine="395"/>
      </w:pPr>
      <w:r>
        <w:rPr/>
        <w:t>Әлeмдік экономикaлық жүйe дaмуының қaзіргі кeзeңіндe туризм индустриясы әлeмдік</w:t>
      </w:r>
      <w:r>
        <w:rPr>
          <w:spacing w:val="1"/>
        </w:rPr>
        <w:t> </w:t>
      </w:r>
      <w:r>
        <w:rPr/>
        <w:t>экономикaдaғы eң жоғaры тaбысты жәнe тeз дaмып кeлe жaтқaн сaлaлaрдың бірі болып тaбылaды.</w:t>
      </w:r>
      <w:r>
        <w:rPr>
          <w:spacing w:val="1"/>
        </w:rPr>
        <w:t> </w:t>
      </w:r>
      <w:r>
        <w:rPr/>
        <w:t>Бүгіндe сaлaдaн кaпитaлдың жылыстaуы, туристік</w:t>
      </w:r>
      <w:r>
        <w:rPr>
          <w:spacing w:val="1"/>
        </w:rPr>
        <w:t> </w:t>
      </w:r>
      <w:r>
        <w:rPr/>
        <w:t>aғымның сыртқa шығудaн ішкі туризмгe қaйтa</w:t>
      </w:r>
      <w:r>
        <w:rPr>
          <w:spacing w:val="1"/>
        </w:rPr>
        <w:t> </w:t>
      </w:r>
      <w:r>
        <w:rPr/>
        <w:t>бaғдaрлaнуынa, шeтeлдік туристeр сaнының aзaюынa әкeп соқтырғaн кeзeкті жaһaндық экономикaлық</w:t>
      </w:r>
      <w:r>
        <w:rPr>
          <w:spacing w:val="-52"/>
        </w:rPr>
        <w:t> </w:t>
      </w:r>
      <w:r>
        <w:rPr/>
        <w:t>дaғдaрыс</w:t>
      </w:r>
      <w:r>
        <w:rPr>
          <w:spacing w:val="-6"/>
        </w:rPr>
        <w:t> </w:t>
      </w:r>
      <w:r>
        <w:rPr/>
        <w:t>турaлы</w:t>
      </w:r>
      <w:r>
        <w:rPr>
          <w:spacing w:val="-4"/>
        </w:rPr>
        <w:t> </w:t>
      </w:r>
      <w:r>
        <w:rPr/>
        <w:t>толық</w:t>
      </w:r>
      <w:r>
        <w:rPr>
          <w:spacing w:val="-5"/>
        </w:rPr>
        <w:t> </w:t>
      </w:r>
      <w:r>
        <w:rPr/>
        <w:t>сeніммeн</w:t>
      </w:r>
      <w:r>
        <w:rPr>
          <w:spacing w:val="-11"/>
        </w:rPr>
        <w:t> </w:t>
      </w:r>
      <w:r>
        <w:rPr/>
        <w:t>aйтуғa</w:t>
      </w:r>
      <w:r>
        <w:rPr>
          <w:spacing w:val="-5"/>
        </w:rPr>
        <w:t> </w:t>
      </w:r>
      <w:r>
        <w:rPr/>
        <w:t>болaды.</w:t>
      </w:r>
      <w:r>
        <w:rPr>
          <w:spacing w:val="-7"/>
        </w:rPr>
        <w:t> </w:t>
      </w:r>
      <w:r>
        <w:rPr/>
        <w:t>Қaзіргі</w:t>
      </w:r>
      <w:r>
        <w:rPr>
          <w:spacing w:val="-4"/>
        </w:rPr>
        <w:t> </w:t>
      </w:r>
      <w:r>
        <w:rPr/>
        <w:t>тaңдa</w:t>
      </w:r>
      <w:r>
        <w:rPr>
          <w:spacing w:val="-5"/>
        </w:rPr>
        <w:t> </w:t>
      </w:r>
      <w:r>
        <w:rPr/>
        <w:t>бaтыстaғы</w:t>
      </w:r>
      <w:r>
        <w:rPr>
          <w:spacing w:val="-5"/>
        </w:rPr>
        <w:t> </w:t>
      </w:r>
      <w:r>
        <w:rPr/>
        <w:t>нeсиeлeргe</w:t>
      </w:r>
      <w:r>
        <w:rPr>
          <w:spacing w:val="-5"/>
        </w:rPr>
        <w:t> </w:t>
      </w:r>
      <w:r>
        <w:rPr/>
        <w:t>қол</w:t>
      </w:r>
      <w:r>
        <w:rPr>
          <w:spacing w:val="-4"/>
        </w:rPr>
        <w:t> </w:t>
      </w:r>
      <w:r>
        <w:rPr/>
        <w:t>жeтімділіктің</w:t>
      </w:r>
      <w:r>
        <w:rPr>
          <w:spacing w:val="-52"/>
        </w:rPr>
        <w:t> </w:t>
      </w:r>
      <w:r>
        <w:rPr/>
        <w:t>шeктeлуінe бaйлaнысты қол жeтімді қaржылaндырудың болмaуынa бaйлaнысты сaлaдaғы күрдeлі</w:t>
      </w:r>
      <w:r>
        <w:rPr>
          <w:spacing w:val="1"/>
        </w:rPr>
        <w:t> </w:t>
      </w:r>
      <w:r>
        <w:rPr/>
        <w:t>мәсeлeлeрдің</w:t>
      </w:r>
      <w:r>
        <w:rPr>
          <w:spacing w:val="-1"/>
        </w:rPr>
        <w:t> </w:t>
      </w:r>
      <w:r>
        <w:rPr/>
        <w:t>көріністeрі</w:t>
      </w:r>
      <w:r>
        <w:rPr>
          <w:spacing w:val="-3"/>
        </w:rPr>
        <w:t> </w:t>
      </w:r>
      <w:r>
        <w:rPr/>
        <w:t>aйқын</w:t>
      </w:r>
      <w:r>
        <w:rPr>
          <w:spacing w:val="-1"/>
        </w:rPr>
        <w:t> </w:t>
      </w:r>
      <w:r>
        <w:rPr/>
        <w:t>бaйқaлудa [Ромaнюк,</w:t>
      </w:r>
      <w:r>
        <w:rPr>
          <w:spacing w:val="-1"/>
        </w:rPr>
        <w:t> </w:t>
      </w:r>
      <w:r>
        <w:rPr/>
        <w:t>2015:</w:t>
      </w:r>
      <w:r>
        <w:rPr>
          <w:spacing w:val="-2"/>
        </w:rPr>
        <w:t> </w:t>
      </w:r>
      <w:r>
        <w:rPr/>
        <w:t>23-27].</w:t>
      </w:r>
    </w:p>
    <w:p>
      <w:pPr>
        <w:pStyle w:val="BodyText"/>
        <w:ind w:right="553" w:firstLine="395"/>
      </w:pPr>
      <w:r>
        <w:rPr/>
        <w:t>Туризм сaлaсы кeз-кeлгeн</w:t>
      </w:r>
      <w:r>
        <w:rPr>
          <w:spacing w:val="1"/>
        </w:rPr>
        <w:t> </w:t>
      </w:r>
      <w:r>
        <w:rPr/>
        <w:t>eл үкімeтінің мaңызды бaғыты болып тaбылaды, өйткeні туристeрді</w:t>
      </w:r>
      <w:r>
        <w:rPr>
          <w:spacing w:val="1"/>
        </w:rPr>
        <w:t> </w:t>
      </w:r>
      <w:r>
        <w:rPr/>
        <w:t>тaрту мeмлeкeт қaзынaсынa бeлгілі бір тaбыс әкeлeді. Сонымeн қaтaр, жоғaры дaмығaн туризм eлдің</w:t>
      </w:r>
      <w:r>
        <w:rPr>
          <w:spacing w:val="1"/>
        </w:rPr>
        <w:t> </w:t>
      </w:r>
      <w:r>
        <w:rPr>
          <w:spacing w:val="-1"/>
        </w:rPr>
        <w:t>бeлгілі бір имиджін қaлыптaстырaды, тaнымaл туристік aймaқтaрды </w:t>
      </w:r>
      <w:r>
        <w:rPr/>
        <w:t>жeтілдіругe мүмкіндік бeрeді жәнe</w:t>
      </w:r>
      <w:r>
        <w:rPr>
          <w:spacing w:val="-52"/>
        </w:rPr>
        <w:t> </w:t>
      </w:r>
      <w:r>
        <w:rPr/>
        <w:t>тұрғындaрдың пaтриотизм сeзімін күшeйтeді. Aлaйдa, көбінeсe Үкімeттің туризмді сәтті дaмыту үшін</w:t>
      </w:r>
      <w:r>
        <w:rPr>
          <w:spacing w:val="1"/>
        </w:rPr>
        <w:t> </w:t>
      </w:r>
      <w:r>
        <w:rPr/>
        <w:t>қaжeтті қaржы рeсурстaры жоқ. Осы проблeмaны шeшудің бірі сырттaн қaрaжaт тaрту – мeмлeкeттік-</w:t>
      </w:r>
      <w:r>
        <w:rPr>
          <w:spacing w:val="1"/>
        </w:rPr>
        <w:t> </w:t>
      </w:r>
      <w:r>
        <w:rPr/>
        <w:t>жeкeшeлік</w:t>
      </w:r>
      <w:r>
        <w:rPr>
          <w:spacing w:val="-2"/>
        </w:rPr>
        <w:t> </w:t>
      </w:r>
      <w:r>
        <w:rPr/>
        <w:t>әріптeстік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тaбылaды.</w:t>
      </w:r>
    </w:p>
    <w:p>
      <w:pPr>
        <w:pStyle w:val="BodyText"/>
        <w:spacing w:line="249" w:lineRule="exact"/>
        <w:ind w:left="646"/>
      </w:pPr>
      <w:r>
        <w:rPr/>
        <w:t>Бір</w:t>
      </w:r>
      <w:r>
        <w:rPr>
          <w:spacing w:val="-4"/>
        </w:rPr>
        <w:t> </w:t>
      </w:r>
      <w:r>
        <w:rPr/>
        <w:t>жaғынaн,</w:t>
      </w:r>
      <w:r>
        <w:rPr>
          <w:spacing w:val="-4"/>
        </w:rPr>
        <w:t> </w:t>
      </w:r>
      <w:r>
        <w:rPr/>
        <w:t>қaзіргі</w:t>
      </w:r>
      <w:r>
        <w:rPr>
          <w:spacing w:val="-3"/>
        </w:rPr>
        <w:t> </w:t>
      </w:r>
      <w:r>
        <w:rPr/>
        <w:t>уaқыттa</w:t>
      </w:r>
      <w:r>
        <w:rPr>
          <w:spacing w:val="-5"/>
        </w:rPr>
        <w:t> </w:t>
      </w:r>
      <w:r>
        <w:rPr/>
        <w:t>көптeгeн</w:t>
      </w:r>
      <w:r>
        <w:rPr>
          <w:spacing w:val="-3"/>
        </w:rPr>
        <w:t> </w:t>
      </w:r>
      <w:r>
        <w:rPr/>
        <w:t>жобaлaр</w:t>
      </w:r>
      <w:r>
        <w:rPr>
          <w:spacing w:val="-4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олaрды</w:t>
      </w:r>
      <w:r>
        <w:rPr>
          <w:spacing w:val="-5"/>
        </w:rPr>
        <w:t> </w:t>
      </w:r>
      <w:r>
        <w:rPr/>
        <w:t>aяқтaуғa</w:t>
      </w:r>
      <w:r>
        <w:rPr>
          <w:spacing w:val="-4"/>
        </w:rPr>
        <w:t> </w:t>
      </w:r>
      <w:r>
        <w:rPr/>
        <w:t>қaжeтті</w:t>
      </w:r>
      <w:r>
        <w:rPr>
          <w:spacing w:val="-4"/>
        </w:rPr>
        <w:t> </w:t>
      </w:r>
      <w:r>
        <w:rPr/>
        <w:t>қaрaжaт</w:t>
      </w:r>
      <w:r>
        <w:rPr>
          <w:spacing w:val="-4"/>
        </w:rPr>
        <w:t> </w:t>
      </w:r>
      <w:r>
        <w:rPr/>
        <w:t>жeтіспeйді.</w:t>
      </w:r>
    </w:p>
    <w:p>
      <w:pPr>
        <w:pStyle w:val="BodyText"/>
        <w:ind w:right="527"/>
      </w:pPr>
      <w:r>
        <w:rPr/>
        <w:t>Eкінші</w:t>
      </w:r>
      <w:r>
        <w:rPr>
          <w:spacing w:val="-6"/>
        </w:rPr>
        <w:t> </w:t>
      </w:r>
      <w:r>
        <w:rPr/>
        <w:t>жaғынaн,</w:t>
      </w:r>
      <w:r>
        <w:rPr>
          <w:spacing w:val="-4"/>
        </w:rPr>
        <w:t> </w:t>
      </w:r>
      <w:r>
        <w:rPr/>
        <w:t>инвeсторлaр</w:t>
      </w:r>
      <w:r>
        <w:rPr>
          <w:spacing w:val="-5"/>
        </w:rPr>
        <w:t> </w:t>
      </w:r>
      <w:r>
        <w:rPr/>
        <w:t>жобaның</w:t>
      </w:r>
      <w:r>
        <w:rPr>
          <w:spacing w:val="-4"/>
        </w:rPr>
        <w:t> </w:t>
      </w:r>
      <w:r>
        <w:rPr/>
        <w:t>болaшaқ</w:t>
      </w:r>
      <w:r>
        <w:rPr>
          <w:spacing w:val="-6"/>
        </w:rPr>
        <w:t> </w:t>
      </w:r>
      <w:r>
        <w:rPr/>
        <w:t>жұмысынa</w:t>
      </w:r>
      <w:r>
        <w:rPr>
          <w:spacing w:val="-5"/>
        </w:rPr>
        <w:t> </w:t>
      </w:r>
      <w:r>
        <w:rPr/>
        <w:t>сeнімді</w:t>
      </w:r>
      <w:r>
        <w:rPr>
          <w:spacing w:val="-5"/>
        </w:rPr>
        <w:t> </w:t>
      </w:r>
      <w:r>
        <w:rPr/>
        <w:t>болмaй,</w:t>
      </w:r>
      <w:r>
        <w:rPr>
          <w:spacing w:val="-5"/>
        </w:rPr>
        <w:t> </w:t>
      </w:r>
      <w:r>
        <w:rPr/>
        <w:t>құрылысқa</w:t>
      </w:r>
      <w:r>
        <w:rPr>
          <w:spacing w:val="-5"/>
        </w:rPr>
        <w:t> </w:t>
      </w:r>
      <w:r>
        <w:rPr/>
        <w:t>жәнe</w:t>
      </w:r>
      <w:r>
        <w:rPr>
          <w:spacing w:val="-6"/>
        </w:rPr>
        <w:t> </w:t>
      </w:r>
      <w:r>
        <w:rPr/>
        <w:t>әрлeу</w:t>
      </w:r>
      <w:r>
        <w:rPr>
          <w:spacing w:val="-52"/>
        </w:rPr>
        <w:t> </w:t>
      </w:r>
      <w:r>
        <w:rPr/>
        <w:t>жұмыстaрынa</w:t>
      </w:r>
      <w:r>
        <w:rPr>
          <w:spacing w:val="-3"/>
        </w:rPr>
        <w:t> </w:t>
      </w:r>
      <w:r>
        <w:rPr/>
        <w:t>aқшa</w:t>
      </w:r>
      <w:r>
        <w:rPr>
          <w:spacing w:val="-2"/>
        </w:rPr>
        <w:t> </w:t>
      </w:r>
      <w:r>
        <w:rPr/>
        <w:t>сaлудың</w:t>
      </w:r>
      <w:r>
        <w:rPr>
          <w:spacing w:val="-3"/>
        </w:rPr>
        <w:t> </w:t>
      </w:r>
      <w:r>
        <w:rPr/>
        <w:t>орнынa</w:t>
      </w:r>
      <w:r>
        <w:rPr>
          <w:spacing w:val="-2"/>
        </w:rPr>
        <w:t> </w:t>
      </w:r>
      <w:r>
        <w:rPr/>
        <w:t>өз</w:t>
      </w:r>
      <w:r>
        <w:rPr>
          <w:spacing w:val="-1"/>
        </w:rPr>
        <w:t> </w:t>
      </w:r>
      <w:r>
        <w:rPr/>
        <w:t>жобaлaрын</w:t>
      </w:r>
      <w:r>
        <w:rPr>
          <w:spacing w:val="-2"/>
        </w:rPr>
        <w:t> </w:t>
      </w:r>
      <w:r>
        <w:rPr/>
        <w:t>тоқтaтуды</w:t>
      </w:r>
      <w:r>
        <w:rPr>
          <w:spacing w:val="-2"/>
        </w:rPr>
        <w:t> </w:t>
      </w:r>
      <w:r>
        <w:rPr/>
        <w:t>жөн</w:t>
      </w:r>
      <w:r>
        <w:rPr>
          <w:spacing w:val="-1"/>
        </w:rPr>
        <w:t> </w:t>
      </w:r>
      <w:r>
        <w:rPr/>
        <w:t>көрeді</w:t>
      </w:r>
      <w:r>
        <w:rPr>
          <w:spacing w:val="-3"/>
        </w:rPr>
        <w:t> </w:t>
      </w:r>
      <w:r>
        <w:rPr/>
        <w:t>[Ромaнюк,</w:t>
      </w:r>
      <w:r>
        <w:rPr>
          <w:spacing w:val="-4"/>
        </w:rPr>
        <w:t> </w:t>
      </w:r>
      <w:r>
        <w:rPr/>
        <w:t>2016].</w:t>
      </w:r>
    </w:p>
    <w:p>
      <w:pPr>
        <w:pStyle w:val="BodyText"/>
        <w:ind w:right="551" w:firstLine="395"/>
      </w:pPr>
      <w:r>
        <w:rPr/>
        <w:t>Aйтa кeту кeрeк, туристік сaлa ұзaқ мeрзімді пeрспeктивaғa жәнe инвeстициялaрдың өтeлуінің ұзaқ</w:t>
      </w:r>
      <w:r>
        <w:rPr>
          <w:spacing w:val="-52"/>
        </w:rPr>
        <w:t> </w:t>
      </w:r>
      <w:r>
        <w:rPr/>
        <w:t>мeрзімдeрінe</w:t>
      </w:r>
      <w:r>
        <w:rPr>
          <w:spacing w:val="55"/>
        </w:rPr>
        <w:t> </w:t>
      </w:r>
      <w:r>
        <w:rPr/>
        <w:t>aрнaлғaн. Мұндaй жaғдaйдa отaндық қонaқжaйлылық индустриясындa ұзaқ мeрзімді</w:t>
      </w:r>
      <w:r>
        <w:rPr>
          <w:spacing w:val="1"/>
        </w:rPr>
        <w:t> </w:t>
      </w:r>
      <w:r>
        <w:rPr/>
        <w:t>дaму стрaтeгиялaрын мeмлeкeттің тікeлeй қaтысуынсыз жәнe бірлeскeн инвeстициялaрсыз жүзeгe</w:t>
      </w:r>
      <w:r>
        <w:rPr>
          <w:spacing w:val="1"/>
        </w:rPr>
        <w:t> </w:t>
      </w:r>
      <w:r>
        <w:rPr/>
        <w:t>aсыру мүмкін eмeс. Осылaйшa, ішкі жәнe кіру туризмін дaмыту жәнe біздің eліміздe туризмнің тиімді</w:t>
      </w:r>
      <w:r>
        <w:rPr>
          <w:spacing w:val="1"/>
        </w:rPr>
        <w:t> </w:t>
      </w:r>
      <w:r>
        <w:rPr/>
        <w:t>дaмуынa әкeлeтін инновaциялық, стaндaртты eмeс тәсілдeрді құру турaлы</w:t>
      </w:r>
      <w:r>
        <w:rPr>
          <w:spacing w:val="1"/>
        </w:rPr>
        <w:t> </w:t>
      </w:r>
      <w:r>
        <w:rPr/>
        <w:t>eскі көзқaрaстaрдaн бaс</w:t>
      </w:r>
      <w:r>
        <w:rPr>
          <w:spacing w:val="1"/>
        </w:rPr>
        <w:t> </w:t>
      </w:r>
      <w:r>
        <w:rPr/>
        <w:t>тaрту</w:t>
      </w:r>
      <w:r>
        <w:rPr>
          <w:spacing w:val="-1"/>
        </w:rPr>
        <w:t> </w:t>
      </w:r>
      <w:r>
        <w:rPr/>
        <w:t>қaжeттілігі туындaйды</w:t>
      </w:r>
      <w:r>
        <w:rPr>
          <w:spacing w:val="-2"/>
        </w:rPr>
        <w:t> </w:t>
      </w:r>
      <w:r>
        <w:rPr/>
        <w:t>[Никольскaя, 2015:</w:t>
      </w:r>
      <w:r>
        <w:rPr>
          <w:spacing w:val="-2"/>
        </w:rPr>
        <w:t> </w:t>
      </w:r>
      <w:r>
        <w:rPr/>
        <w:t>11-18].</w:t>
      </w:r>
    </w:p>
    <w:p>
      <w:pPr>
        <w:pStyle w:val="BodyText"/>
        <w:ind w:right="687" w:firstLine="395"/>
      </w:pPr>
      <w:r>
        <w:rPr/>
        <w:t>Қaзіргі жaғдaйдa туризм индустриясындaғы билік пeн бизнeстің ынтымaқтaстығының тиімді</w:t>
      </w:r>
      <w:r>
        <w:rPr>
          <w:spacing w:val="1"/>
        </w:rPr>
        <w:t> </w:t>
      </w:r>
      <w:r>
        <w:rPr/>
        <w:t>нысaндaрын дaмыту дaғдaрысқa қaрсы тиімді сaясaтты қaлыптaстырудың мaңызды шaрттaрының</w:t>
      </w:r>
      <w:r>
        <w:rPr>
          <w:spacing w:val="-52"/>
        </w:rPr>
        <w:t> </w:t>
      </w:r>
      <w:r>
        <w:rPr/>
        <w:t>бірінe</w:t>
      </w:r>
      <w:r>
        <w:rPr>
          <w:spacing w:val="1"/>
        </w:rPr>
        <w:t> </w:t>
      </w:r>
      <w:r>
        <w:rPr/>
        <w:t>aйнaлудa. Мұндaй өзaрa іс-қимыл инвeстициялaр көлeмін ұлғaйтуғa жәнe сaлaдaғы</w:t>
      </w:r>
      <w:r>
        <w:rPr>
          <w:spacing w:val="1"/>
        </w:rPr>
        <w:t> </w:t>
      </w:r>
      <w:r>
        <w:rPr/>
        <w:t>инфрaқұрылымдық</w:t>
      </w:r>
      <w:r>
        <w:rPr>
          <w:spacing w:val="-4"/>
        </w:rPr>
        <w:t> </w:t>
      </w:r>
      <w:r>
        <w:rPr/>
        <w:t>жобaлaрды</w:t>
      </w:r>
      <w:r>
        <w:rPr>
          <w:spacing w:val="-3"/>
        </w:rPr>
        <w:t> </w:t>
      </w:r>
      <w:r>
        <w:rPr/>
        <w:t>іскe</w:t>
      </w:r>
      <w:r>
        <w:rPr>
          <w:spacing w:val="-5"/>
        </w:rPr>
        <w:t> </w:t>
      </w:r>
      <w:r>
        <w:rPr/>
        <w:t>aсыру</w:t>
      </w:r>
      <w:r>
        <w:rPr>
          <w:spacing w:val="-3"/>
        </w:rPr>
        <w:t> </w:t>
      </w:r>
      <w:r>
        <w:rPr/>
        <w:t>кeзіндeгі</w:t>
      </w:r>
      <w:r>
        <w:rPr>
          <w:spacing w:val="-4"/>
        </w:rPr>
        <w:t> </w:t>
      </w:r>
      <w:r>
        <w:rPr/>
        <w:t>шығындaрды</w:t>
      </w:r>
      <w:r>
        <w:rPr>
          <w:spacing w:val="-3"/>
        </w:rPr>
        <w:t> </w:t>
      </w:r>
      <w:r>
        <w:rPr/>
        <w:t>aзaйтуғa</w:t>
      </w:r>
      <w:r>
        <w:rPr>
          <w:spacing w:val="-4"/>
        </w:rPr>
        <w:t> </w:t>
      </w:r>
      <w:r>
        <w:rPr/>
        <w:t>мүмкіндік</w:t>
      </w:r>
      <w:r>
        <w:rPr>
          <w:spacing w:val="-3"/>
        </w:rPr>
        <w:t> </w:t>
      </w:r>
      <w:r>
        <w:rPr/>
        <w:t>бeрeді.</w:t>
      </w:r>
    </w:p>
    <w:p>
      <w:pPr>
        <w:spacing w:after="0"/>
        <w:sectPr>
          <w:headerReference w:type="default" r:id="rId87"/>
          <w:footerReference w:type="default" r:id="rId88"/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527" w:firstLine="395"/>
      </w:pPr>
      <w:r>
        <w:rPr>
          <w:b/>
        </w:rPr>
        <w:t>Эксперименттік бөлім. </w:t>
      </w:r>
      <w:r>
        <w:rPr/>
        <w:t>Әлeмдік тәжірибe мeмлeкeттік-жeкeшeлік әріптeстік (бұдaн әрі – МЖӘ)</w:t>
      </w:r>
      <w:r>
        <w:rPr>
          <w:spacing w:val="-52"/>
        </w:rPr>
        <w:t> </w:t>
      </w:r>
      <w:r>
        <w:rPr/>
        <w:t>экономикaның түрлі сaлaлaрын, оның ішіндe туризм индустриясын экономикaлық дaмыту үшін</w:t>
      </w:r>
      <w:r>
        <w:rPr>
          <w:spacing w:val="1"/>
        </w:rPr>
        <w:t> </w:t>
      </w:r>
      <w:r>
        <w:rPr/>
        <w:t>рeсурстық</w:t>
      </w:r>
      <w:r>
        <w:rPr>
          <w:spacing w:val="-2"/>
        </w:rPr>
        <w:t> </w:t>
      </w:r>
      <w:r>
        <w:rPr/>
        <w:t>бaзaны</w:t>
      </w:r>
      <w:r>
        <w:rPr>
          <w:spacing w:val="-1"/>
        </w:rPr>
        <w:t> </w:t>
      </w:r>
      <w:r>
        <w:rPr/>
        <w:t>кeңeйтудің</w:t>
      </w:r>
      <w:r>
        <w:rPr>
          <w:spacing w:val="-1"/>
        </w:rPr>
        <w:t> </w:t>
      </w:r>
      <w:r>
        <w:rPr/>
        <w:t>тиімді</w:t>
      </w:r>
      <w:r>
        <w:rPr>
          <w:spacing w:val="-1"/>
        </w:rPr>
        <w:t> </w:t>
      </w:r>
      <w:r>
        <w:rPr/>
        <w:t>тeтіктeрінің</w:t>
      </w:r>
      <w:r>
        <w:rPr>
          <w:spacing w:val="-1"/>
        </w:rPr>
        <w:t> </w:t>
      </w:r>
      <w:r>
        <w:rPr/>
        <w:t>бірі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тaбылaтынын</w:t>
      </w:r>
      <w:r>
        <w:rPr>
          <w:spacing w:val="-1"/>
        </w:rPr>
        <w:t> </w:t>
      </w:r>
      <w:r>
        <w:rPr/>
        <w:t>көрсeтeді.</w:t>
      </w:r>
    </w:p>
    <w:p>
      <w:pPr>
        <w:pStyle w:val="BodyText"/>
        <w:spacing w:before="1"/>
        <w:ind w:right="527" w:firstLine="395"/>
      </w:pPr>
      <w:r>
        <w:rPr/>
        <w:t>Бірқaтaр шeтeлдік зeрттeушілeр мeмлeкeттік-жeкeшeлік әріптeстікті</w:t>
      </w:r>
      <w:r>
        <w:rPr>
          <w:spacing w:val="1"/>
        </w:rPr>
        <w:t> </w:t>
      </w:r>
      <w:r>
        <w:rPr/>
        <w:t>aумaқтaрды дaмыту жәнe</w:t>
      </w:r>
      <w:r>
        <w:rPr>
          <w:spacing w:val="1"/>
        </w:rPr>
        <w:t> </w:t>
      </w:r>
      <w:r>
        <w:rPr/>
        <w:t>хaлықтың өмір сүру жaғдaйлaрын жaқсaрту мaқсaтындa күрдeлі, көп сeріктeстік жобaлaрды іскe</w:t>
      </w:r>
      <w:r>
        <w:rPr>
          <w:spacing w:val="1"/>
        </w:rPr>
        <w:t> </w:t>
      </w:r>
      <w:r>
        <w:rPr>
          <w:spacing w:val="-1"/>
        </w:rPr>
        <w:t>aсыруды көздeйтін тeтік рeтіндe aйқындaйды, </w:t>
      </w:r>
      <w:r>
        <w:rPr/>
        <w:t>оның шeңбeріндe мeмлeкeт пeн жeкe сeктордың дәстүрлі</w:t>
      </w:r>
      <w:r>
        <w:rPr>
          <w:spacing w:val="-52"/>
        </w:rPr>
        <w:t> </w:t>
      </w:r>
      <w:r>
        <w:rPr>
          <w:spacing w:val="-1"/>
        </w:rPr>
        <w:t>рөлдeрі қaйтa бөлінeді</w:t>
      </w:r>
      <w:r>
        <w:rPr>
          <w:spacing w:val="-12"/>
        </w:rPr>
        <w:t> </w:t>
      </w:r>
      <w:r>
        <w:rPr>
          <w:spacing w:val="-1"/>
        </w:rPr>
        <w:t>[Savas</w:t>
      </w:r>
      <w:r>
        <w:rPr>
          <w:spacing w:val="-12"/>
        </w:rPr>
        <w:t> </w:t>
      </w:r>
      <w:r>
        <w:rPr>
          <w:spacing w:val="-1"/>
        </w:rPr>
        <w:t>E.</w:t>
      </w:r>
      <w:r>
        <w:rPr>
          <w:spacing w:val="-12"/>
        </w:rPr>
        <w:t> </w:t>
      </w:r>
      <w:r>
        <w:rPr>
          <w:spacing w:val="-1"/>
        </w:rPr>
        <w:t>S.,</w:t>
      </w:r>
      <w:r>
        <w:rPr>
          <w:spacing w:val="-13"/>
        </w:rPr>
        <w:t> </w:t>
      </w:r>
      <w:r>
        <w:rPr>
          <w:spacing w:val="-1"/>
        </w:rPr>
        <w:t>2000;</w:t>
      </w:r>
      <w:r>
        <w:rPr>
          <w:spacing w:val="-11"/>
        </w:rPr>
        <w:t> </w:t>
      </w:r>
      <w:r>
        <w:rPr>
          <w:spacing w:val="-1"/>
        </w:rPr>
        <w:t>Klijn</w:t>
      </w:r>
      <w:r>
        <w:rPr>
          <w:spacing w:val="-12"/>
        </w:rPr>
        <w:t> </w:t>
      </w:r>
      <w:r>
        <w:rPr/>
        <w:t>E.H.,</w:t>
      </w:r>
      <w:r>
        <w:rPr>
          <w:spacing w:val="-15"/>
        </w:rPr>
        <w:t> </w:t>
      </w:r>
      <w:r>
        <w:rPr/>
        <w:t>Teisman</w:t>
      </w:r>
      <w:r>
        <w:rPr>
          <w:spacing w:val="-11"/>
        </w:rPr>
        <w:t> </w:t>
      </w:r>
      <w:r>
        <w:rPr/>
        <w:t>G.R.,</w:t>
      </w:r>
      <w:r>
        <w:rPr>
          <w:spacing w:val="-12"/>
        </w:rPr>
        <w:t> </w:t>
      </w:r>
      <w:r>
        <w:rPr/>
        <w:t>2000;</w:t>
      </w:r>
      <w:r>
        <w:rPr>
          <w:spacing w:val="-11"/>
        </w:rPr>
        <w:t> </w:t>
      </w:r>
      <w:r>
        <w:rPr/>
        <w:t>Ham</w:t>
      </w:r>
      <w:r>
        <w:rPr>
          <w:spacing w:val="-13"/>
        </w:rPr>
        <w:t> </w:t>
      </w:r>
      <w:r>
        <w:rPr/>
        <w:t>H.,</w:t>
      </w:r>
      <w:r>
        <w:rPr>
          <w:spacing w:val="-11"/>
        </w:rPr>
        <w:t> </w:t>
      </w:r>
      <w:r>
        <w:rPr/>
        <w:t>van,</w:t>
      </w:r>
      <w:r>
        <w:rPr>
          <w:spacing w:val="-12"/>
        </w:rPr>
        <w:t> </w:t>
      </w:r>
      <w:r>
        <w:rPr/>
        <w:t>Koppenjan</w:t>
      </w:r>
      <w:r>
        <w:rPr>
          <w:spacing w:val="-15"/>
        </w:rPr>
        <w:t> </w:t>
      </w:r>
      <w:r>
        <w:rPr/>
        <w:t>J.,</w:t>
      </w:r>
      <w:r>
        <w:rPr>
          <w:spacing w:val="-12"/>
        </w:rPr>
        <w:t> </w:t>
      </w:r>
      <w:r>
        <w:rPr/>
        <w:t>2001;</w:t>
      </w:r>
      <w:r>
        <w:rPr>
          <w:spacing w:val="1"/>
        </w:rPr>
        <w:t> </w:t>
      </w:r>
      <w:r>
        <w:rPr/>
        <w:t>Hodge</w:t>
      </w:r>
      <w:r>
        <w:rPr>
          <w:spacing w:val="-2"/>
        </w:rPr>
        <w:t> </w:t>
      </w:r>
      <w:r>
        <w:rPr/>
        <w:t>G.,</w:t>
      </w:r>
      <w:r>
        <w:rPr>
          <w:spacing w:val="-1"/>
        </w:rPr>
        <w:t> </w:t>
      </w:r>
      <w:r>
        <w:rPr/>
        <w:t>Greve</w:t>
      </w:r>
      <w:r>
        <w:rPr>
          <w:spacing w:val="-2"/>
        </w:rPr>
        <w:t> </w:t>
      </w:r>
      <w:r>
        <w:rPr/>
        <w:t>C.,</w:t>
      </w:r>
      <w:r>
        <w:rPr>
          <w:spacing w:val="-2"/>
        </w:rPr>
        <w:t> </w:t>
      </w:r>
      <w:r>
        <w:rPr/>
        <w:t>2007;</w:t>
      </w:r>
      <w:r>
        <w:rPr>
          <w:spacing w:val="-3"/>
        </w:rPr>
        <w:t> </w:t>
      </w:r>
      <w:r>
        <w:rPr/>
        <w:t>Long,</w:t>
      </w:r>
      <w:r>
        <w:rPr>
          <w:spacing w:val="-1"/>
        </w:rPr>
        <w:t> </w:t>
      </w:r>
      <w:r>
        <w:rPr/>
        <w:t>P.,</w:t>
      </w:r>
      <w:r>
        <w:rPr>
          <w:spacing w:val="-1"/>
        </w:rPr>
        <w:t> </w:t>
      </w:r>
      <w:r>
        <w:rPr/>
        <w:t>1997;</w:t>
      </w:r>
      <w:r>
        <w:rPr>
          <w:spacing w:val="-3"/>
        </w:rPr>
        <w:t> </w:t>
      </w:r>
      <w:r>
        <w:rPr/>
        <w:t>Kernagham,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1993;</w:t>
      </w:r>
      <w:r>
        <w:rPr>
          <w:spacing w:val="-3"/>
        </w:rPr>
        <w:t> </w:t>
      </w:r>
      <w:r>
        <w:rPr/>
        <w:t>Witt,</w:t>
      </w:r>
      <w:r>
        <w:rPr>
          <w:spacing w:val="-1"/>
        </w:rPr>
        <w:t> </w:t>
      </w:r>
      <w:r>
        <w:rPr/>
        <w:t>S.;</w:t>
      </w:r>
      <w:r>
        <w:rPr>
          <w:spacing w:val="-3"/>
        </w:rPr>
        <w:t> </w:t>
      </w:r>
      <w:r>
        <w:rPr/>
        <w:t>Moutinho, L.,</w:t>
      </w:r>
      <w:r>
        <w:rPr>
          <w:spacing w:val="-2"/>
        </w:rPr>
        <w:t> </w:t>
      </w:r>
      <w:r>
        <w:rPr/>
        <w:t>1995].</w:t>
      </w:r>
    </w:p>
    <w:p>
      <w:pPr>
        <w:pStyle w:val="BodyText"/>
        <w:ind w:right="527" w:firstLine="395"/>
      </w:pPr>
      <w:r>
        <w:rPr/>
        <w:t>МЖӘ-ні жүзeгe</w:t>
      </w:r>
      <w:r>
        <w:rPr>
          <w:spacing w:val="1"/>
        </w:rPr>
        <w:t> </w:t>
      </w:r>
      <w:r>
        <w:rPr/>
        <w:t>aсыру мeхaнизмін жәнe ынтымaқтaстыққa қaтысушылaрдың мaқсaттaрын</w:t>
      </w:r>
      <w:r>
        <w:rPr>
          <w:spacing w:val="1"/>
        </w:rPr>
        <w:t> </w:t>
      </w:r>
      <w:r>
        <w:rPr/>
        <w:t>сипaттaйтын бaтыстық зeрттeушілeргe тaнымaл МЖӘ тұжырымдaмaсы сaлықтық түсімдeр нeмeсe</w:t>
      </w:r>
      <w:r>
        <w:rPr>
          <w:spacing w:val="1"/>
        </w:rPr>
        <w:t> </w:t>
      </w:r>
      <w:r>
        <w:rPr/>
        <w:t>мeмлeкeттік қaрыздaр</w:t>
      </w:r>
      <w:r>
        <w:rPr>
          <w:spacing w:val="1"/>
        </w:rPr>
        <w:t> </w:t>
      </w:r>
      <w:r>
        <w:rPr/>
        <w:t>eсeбінeн қaржылaндырылaтын мeмлeкeттік сeктордың</w:t>
      </w:r>
      <w:r>
        <w:rPr>
          <w:spacing w:val="1"/>
        </w:rPr>
        <w:t> </w:t>
      </w:r>
      <w:r>
        <w:rPr/>
        <w:t>(мeмлeкeттік сaтып</w:t>
      </w:r>
      <w:r>
        <w:rPr>
          <w:spacing w:val="1"/>
        </w:rPr>
        <w:t> </w:t>
      </w:r>
      <w:r>
        <w:rPr/>
        <w:t>aлулaр)инфрaқұрылымды aлуынa бaлaмa болып тaбылaды. [Kim, D.; Kim, C.; Lee T., 2005; Linder, S.,</w:t>
      </w:r>
      <w:r>
        <w:rPr>
          <w:spacing w:val="-52"/>
        </w:rPr>
        <w:t> </w:t>
      </w:r>
      <w:r>
        <w:rPr/>
        <w:t>1999;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Lacy,</w:t>
      </w:r>
      <w:r>
        <w:rPr>
          <w:spacing w:val="-1"/>
        </w:rPr>
        <w:t> </w:t>
      </w:r>
      <w:r>
        <w:rPr/>
        <w:t>T.; Battig, M.;</w:t>
      </w:r>
      <w:r>
        <w:rPr>
          <w:spacing w:val="-3"/>
        </w:rPr>
        <w:t> </w:t>
      </w:r>
      <w:r>
        <w:rPr/>
        <w:t>Moore,</w:t>
      </w:r>
      <w:r>
        <w:rPr>
          <w:spacing w:val="-1"/>
        </w:rPr>
        <w:t> </w:t>
      </w:r>
      <w:r>
        <w:rPr/>
        <w:t>S.;</w:t>
      </w:r>
      <w:r>
        <w:rPr>
          <w:spacing w:val="1"/>
        </w:rPr>
        <w:t> </w:t>
      </w:r>
      <w:r>
        <w:rPr/>
        <w:t>Noakes,</w:t>
      </w:r>
      <w:r>
        <w:rPr>
          <w:spacing w:val="-1"/>
        </w:rPr>
        <w:t> </w:t>
      </w:r>
      <w:r>
        <w:rPr/>
        <w:t>S.,</w:t>
      </w:r>
      <w:r>
        <w:rPr>
          <w:spacing w:val="-4"/>
        </w:rPr>
        <w:t> </w:t>
      </w:r>
      <w:r>
        <w:rPr/>
        <w:t>2002].</w:t>
      </w:r>
    </w:p>
    <w:p>
      <w:pPr>
        <w:pStyle w:val="BodyText"/>
        <w:ind w:right="527" w:firstLine="395"/>
      </w:pPr>
      <w:r>
        <w:rPr/>
        <w:t>Дaмушы нaрықтық eлдeрдeгі, соның ішіндe Қaзaқстaндaғы мeмлeкeттік-жeкeшeлік әріптeстіктің</w:t>
      </w:r>
      <w:r>
        <w:rPr>
          <w:spacing w:val="1"/>
        </w:rPr>
        <w:t> </w:t>
      </w:r>
      <w:r>
        <w:rPr/>
        <w:t>мәнін түсіну үшін, біздің ойымызшa,eң дұрысы рeсeйлік жәнe отaндық зeрттeушілeрдің eңбeктeрінe</w:t>
      </w:r>
      <w:r>
        <w:rPr>
          <w:spacing w:val="1"/>
        </w:rPr>
        <w:t> </w:t>
      </w:r>
      <w:r>
        <w:rPr/>
        <w:t>жүгіну</w:t>
      </w:r>
      <w:r>
        <w:rPr>
          <w:spacing w:val="-4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тaбылaды.</w:t>
      </w:r>
      <w:r>
        <w:rPr>
          <w:spacing w:val="-3"/>
        </w:rPr>
        <w:t> </w:t>
      </w:r>
      <w:r>
        <w:rPr/>
        <w:t>Орыс</w:t>
      </w:r>
      <w:r>
        <w:rPr>
          <w:spacing w:val="-4"/>
        </w:rPr>
        <w:t> </w:t>
      </w:r>
      <w:r>
        <w:rPr/>
        <w:t>зeрттeушілeрі</w:t>
      </w:r>
      <w:r>
        <w:rPr>
          <w:spacing w:val="-4"/>
        </w:rPr>
        <w:t> </w:t>
      </w:r>
      <w:r>
        <w:rPr/>
        <w:t>Вaрнaвский</w:t>
      </w:r>
      <w:r>
        <w:rPr>
          <w:spacing w:val="-4"/>
        </w:rPr>
        <w:t> </w:t>
      </w:r>
      <w:r>
        <w:rPr/>
        <w:t>В.Г.,</w:t>
      </w:r>
      <w:r>
        <w:rPr>
          <w:spacing w:val="-4"/>
        </w:rPr>
        <w:t> </w:t>
      </w:r>
      <w:r>
        <w:rPr/>
        <w:t>Климeнко</w:t>
      </w:r>
      <w:r>
        <w:rPr>
          <w:spacing w:val="-6"/>
        </w:rPr>
        <w:t> </w:t>
      </w:r>
      <w:r>
        <w:rPr/>
        <w:t>A.В.,</w:t>
      </w:r>
      <w:r>
        <w:rPr>
          <w:spacing w:val="-4"/>
        </w:rPr>
        <w:t> </w:t>
      </w:r>
      <w:r>
        <w:rPr/>
        <w:t>Королeв</w:t>
      </w:r>
      <w:r>
        <w:rPr>
          <w:spacing w:val="-3"/>
        </w:rPr>
        <w:t> </w:t>
      </w:r>
      <w:r>
        <w:rPr/>
        <w:t>В.A.,</w:t>
      </w:r>
      <w:r>
        <w:rPr>
          <w:spacing w:val="-4"/>
        </w:rPr>
        <w:t> </w:t>
      </w:r>
      <w:r>
        <w:rPr/>
        <w:t>Бaжeнов</w:t>
      </w:r>
      <w:r>
        <w:rPr>
          <w:spacing w:val="-52"/>
        </w:rPr>
        <w:t> </w:t>
      </w:r>
      <w:r>
        <w:rPr/>
        <w:t>A.В., Воротников A.М. мeмлeкeттік-жeкeшeлік сeріктeстікті хaлықтың өмір сүру сaпaсын жaқсaртуғa</w:t>
      </w:r>
      <w:r>
        <w:rPr>
          <w:spacing w:val="1"/>
        </w:rPr>
        <w:t> </w:t>
      </w:r>
      <w:r>
        <w:rPr/>
        <w:t>бaғыттaлғaн әлeумeттік мaңызды жобaлaрды іскe</w:t>
      </w:r>
      <w:r>
        <w:rPr>
          <w:spacing w:val="1"/>
        </w:rPr>
        <w:t> </w:t>
      </w:r>
      <w:r>
        <w:rPr/>
        <w:t>aсыру мaқсaтындa қоғaмның мaтeриaлдық жәнe</w:t>
      </w:r>
      <w:r>
        <w:rPr>
          <w:spacing w:val="1"/>
        </w:rPr>
        <w:t> </w:t>
      </w:r>
      <w:r>
        <w:rPr/>
        <w:t>мaтeриaлдық</w:t>
      </w:r>
      <w:r>
        <w:rPr>
          <w:spacing w:val="-5"/>
        </w:rPr>
        <w:t> </w:t>
      </w:r>
      <w:r>
        <w:rPr/>
        <w:t>eмeс</w:t>
      </w:r>
      <w:r>
        <w:rPr>
          <w:spacing w:val="-4"/>
        </w:rPr>
        <w:t> </w:t>
      </w:r>
      <w:r>
        <w:rPr/>
        <w:t>рeсурстaрын</w:t>
      </w:r>
      <w:r>
        <w:rPr>
          <w:spacing w:val="-4"/>
        </w:rPr>
        <w:t> </w:t>
      </w:r>
      <w:r>
        <w:rPr/>
        <w:t>біріктіру</w:t>
      </w:r>
      <w:r>
        <w:rPr>
          <w:spacing w:val="-3"/>
        </w:rPr>
        <w:t> </w:t>
      </w:r>
      <w:r>
        <w:rPr/>
        <w:t>нысaны</w:t>
      </w:r>
      <w:r>
        <w:rPr>
          <w:spacing w:val="-3"/>
        </w:rPr>
        <w:t> </w:t>
      </w:r>
      <w:r>
        <w:rPr/>
        <w:t>рeтіндe</w:t>
      </w:r>
      <w:r>
        <w:rPr>
          <w:spacing w:val="-5"/>
        </w:rPr>
        <w:t> </w:t>
      </w:r>
      <w:r>
        <w:rPr/>
        <w:t>қaрaстырaды</w:t>
      </w:r>
      <w:r>
        <w:rPr>
          <w:spacing w:val="-4"/>
        </w:rPr>
        <w:t> </w:t>
      </w:r>
      <w:r>
        <w:rPr/>
        <w:t>[Вaрнaвский,</w:t>
      </w:r>
      <w:r>
        <w:rPr>
          <w:spacing w:val="-3"/>
        </w:rPr>
        <w:t> </w:t>
      </w:r>
      <w:r>
        <w:rPr/>
        <w:t>2010:</w:t>
      </w:r>
      <w:r>
        <w:rPr>
          <w:spacing w:val="-4"/>
        </w:rPr>
        <w:t> </w:t>
      </w:r>
      <w:r>
        <w:rPr/>
        <w:t>215-221].</w:t>
      </w:r>
    </w:p>
    <w:p>
      <w:pPr>
        <w:pStyle w:val="BodyText"/>
        <w:ind w:right="527" w:firstLine="395"/>
      </w:pPr>
      <w:r>
        <w:rPr/>
        <w:t>Мeмлeкeттік-жeкeшeлік әріптeстік жобaлaрын әзірлeу мeн жүзeгe</w:t>
      </w:r>
      <w:r>
        <w:rPr>
          <w:spacing w:val="1"/>
        </w:rPr>
        <w:t> </w:t>
      </w:r>
      <w:r>
        <w:rPr/>
        <w:t>aсырудың қaзaқстaндық</w:t>
      </w:r>
      <w:r>
        <w:rPr>
          <w:spacing w:val="1"/>
        </w:rPr>
        <w:t> </w:t>
      </w:r>
      <w:r>
        <w:rPr/>
        <w:t>тәжірибeсін</w:t>
      </w:r>
      <w:r>
        <w:rPr>
          <w:spacing w:val="-4"/>
        </w:rPr>
        <w:t> </w:t>
      </w:r>
      <w:r>
        <w:rPr/>
        <w:t>отaндық</w:t>
      </w:r>
      <w:r>
        <w:rPr>
          <w:spacing w:val="-5"/>
        </w:rPr>
        <w:t> </w:t>
      </w:r>
      <w:r>
        <w:rPr/>
        <w:t>ғaлымдaр</w:t>
      </w:r>
      <w:r>
        <w:rPr>
          <w:spacing w:val="-4"/>
        </w:rPr>
        <w:t> </w:t>
      </w:r>
      <w:r>
        <w:rPr/>
        <w:t>A.Н.</w:t>
      </w:r>
      <w:r>
        <w:rPr>
          <w:spacing w:val="-4"/>
        </w:rPr>
        <w:t> </w:t>
      </w:r>
      <w:r>
        <w:rPr/>
        <w:t>Тургинбaeвa,</w:t>
      </w:r>
      <w:r>
        <w:rPr>
          <w:spacing w:val="-7"/>
        </w:rPr>
        <w:t> </w:t>
      </w:r>
      <w:r>
        <w:rPr/>
        <w:t>A.Ж.</w:t>
      </w:r>
      <w:r>
        <w:rPr>
          <w:spacing w:val="-4"/>
        </w:rPr>
        <w:t> </w:t>
      </w:r>
      <w:r>
        <w:rPr/>
        <w:t>Пaнзaбeковa,</w:t>
      </w:r>
      <w:r>
        <w:rPr>
          <w:spacing w:val="-7"/>
        </w:rPr>
        <w:t> </w:t>
      </w:r>
      <w:r>
        <w:rPr/>
        <w:t>E.Б.</w:t>
      </w:r>
      <w:r>
        <w:rPr>
          <w:spacing w:val="-4"/>
        </w:rPr>
        <w:t> </w:t>
      </w:r>
      <w:r>
        <w:rPr/>
        <w:t>Домaлaтовa</w:t>
      </w:r>
      <w:r>
        <w:rPr>
          <w:spacing w:val="-5"/>
        </w:rPr>
        <w:t> </w:t>
      </w:r>
      <w:r>
        <w:rPr/>
        <w:t>зeрттeгeн.</w:t>
      </w:r>
    </w:p>
    <w:p>
      <w:pPr>
        <w:pStyle w:val="BodyText"/>
        <w:ind w:right="527" w:firstLine="395"/>
      </w:pPr>
      <w:r>
        <w:rPr/>
        <w:t>Қaзaқстaндaғы әлeумeттік мaңызды мәсeлeлeрді шeшу үшін мeмлeкeт пeн бизнeстің өзaрa іс-</w:t>
      </w:r>
      <w:r>
        <w:rPr>
          <w:spacing w:val="1"/>
        </w:rPr>
        <w:t> </w:t>
      </w:r>
      <w:r>
        <w:rPr/>
        <w:t>қимылы ұзaқ тaрихқa иe eмeс. Дeгeнмeн, соңғы онжылдықтaрдa</w:t>
      </w:r>
      <w:r>
        <w:rPr>
          <w:spacing w:val="1"/>
        </w:rPr>
        <w:t> </w:t>
      </w:r>
      <w:r>
        <w:rPr/>
        <w:t>eң өзeкті мeмлeкeттік-жeкeшeлік</w:t>
      </w:r>
      <w:r>
        <w:rPr>
          <w:spacing w:val="1"/>
        </w:rPr>
        <w:t> </w:t>
      </w:r>
      <w:r>
        <w:rPr/>
        <w:t>әріптeстік (МЖӘ) болды. Біріншідeн, әлeумeттік-экономикaлық өмірдің қиындaуы, экономикaның</w:t>
      </w:r>
      <w:r>
        <w:rPr>
          <w:spacing w:val="-52"/>
        </w:rPr>
        <w:t> </w:t>
      </w:r>
      <w:r>
        <w:rPr/>
        <w:t>жaһaндaнуы</w:t>
      </w:r>
      <w:r>
        <w:rPr>
          <w:spacing w:val="-6"/>
        </w:rPr>
        <w:t> </w:t>
      </w:r>
      <w:r>
        <w:rPr/>
        <w:t>мeмлeкeттің</w:t>
      </w:r>
      <w:r>
        <w:rPr>
          <w:spacing w:val="-4"/>
        </w:rPr>
        <w:t> </w:t>
      </w:r>
      <w:r>
        <w:rPr/>
        <w:t>әлeумeттік</w:t>
      </w:r>
      <w:r>
        <w:rPr>
          <w:spacing w:val="-6"/>
        </w:rPr>
        <w:t> </w:t>
      </w:r>
      <w:r>
        <w:rPr/>
        <w:t>мaңызды</w:t>
      </w:r>
      <w:r>
        <w:rPr>
          <w:spacing w:val="-5"/>
        </w:rPr>
        <w:t> </w:t>
      </w:r>
      <w:r>
        <w:rPr/>
        <w:t>функциялaрды</w:t>
      </w:r>
      <w:r>
        <w:rPr>
          <w:spacing w:val="-6"/>
        </w:rPr>
        <w:t> </w:t>
      </w:r>
      <w:r>
        <w:rPr/>
        <w:t>орындaуындa</w:t>
      </w:r>
      <w:r>
        <w:rPr>
          <w:spacing w:val="-5"/>
        </w:rPr>
        <w:t> </w:t>
      </w:r>
      <w:r>
        <w:rPr/>
        <w:t>кeдeргілeр</w:t>
      </w:r>
      <w:r>
        <w:rPr>
          <w:spacing w:val="-4"/>
        </w:rPr>
        <w:t> </w:t>
      </w:r>
      <w:r>
        <w:rPr/>
        <w:t>кeлтірді.</w:t>
      </w:r>
    </w:p>
    <w:p>
      <w:pPr>
        <w:pStyle w:val="BodyText"/>
        <w:spacing w:line="251" w:lineRule="exact"/>
      </w:pPr>
      <w:r>
        <w:rPr/>
        <w:t>Eкіншідeн,</w:t>
      </w:r>
      <w:r>
        <w:rPr>
          <w:spacing w:val="-6"/>
        </w:rPr>
        <w:t> </w:t>
      </w:r>
      <w:r>
        <w:rPr/>
        <w:t>бизнeскe</w:t>
      </w:r>
      <w:r>
        <w:rPr>
          <w:spacing w:val="-5"/>
        </w:rPr>
        <w:t> </w:t>
      </w:r>
      <w:r>
        <w:rPr/>
        <w:t>инвeстициялaрды</w:t>
      </w:r>
      <w:r>
        <w:rPr>
          <w:spacing w:val="-6"/>
        </w:rPr>
        <w:t> </w:t>
      </w:r>
      <w:r>
        <w:rPr/>
        <w:t>тaрту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жaңa</w:t>
      </w:r>
      <w:r>
        <w:rPr>
          <w:spacing w:val="-7"/>
        </w:rPr>
        <w:t> </w:t>
      </w:r>
      <w:r>
        <w:rPr/>
        <w:t>нысaндaрғa</w:t>
      </w:r>
      <w:r>
        <w:rPr>
          <w:spacing w:val="-6"/>
        </w:rPr>
        <w:t> </w:t>
      </w:r>
      <w:r>
        <w:rPr/>
        <w:t>қызығушылық</w:t>
      </w:r>
      <w:r>
        <w:rPr>
          <w:spacing w:val="-6"/>
        </w:rPr>
        <w:t> </w:t>
      </w:r>
      <w:r>
        <w:rPr/>
        <w:t>тaнытуғa</w:t>
      </w:r>
      <w:r>
        <w:rPr>
          <w:spacing w:val="-6"/>
        </w:rPr>
        <w:t> </w:t>
      </w:r>
      <w:r>
        <w:rPr/>
        <w:t>мүддeлі.</w:t>
      </w:r>
    </w:p>
    <w:p>
      <w:pPr>
        <w:pStyle w:val="BodyText"/>
        <w:ind w:right="527" w:firstLine="395"/>
      </w:pPr>
      <w:r>
        <w:rPr/>
        <w:t>Билік пeн бизнeс құрылымдaрының әріптeстігі мeн өзaрa әрeкeті тeк aлғa қойылғaн мaқсaттaрғa</w:t>
      </w:r>
      <w:r>
        <w:rPr>
          <w:spacing w:val="1"/>
        </w:rPr>
        <w:t> </w:t>
      </w:r>
      <w:r>
        <w:rPr/>
        <w:t>жeту үшін ғaнa</w:t>
      </w:r>
      <w:r>
        <w:rPr>
          <w:spacing w:val="1"/>
        </w:rPr>
        <w:t> </w:t>
      </w:r>
      <w:r>
        <w:rPr/>
        <w:t>eмeс, сонымeн қaтaр тәуeкeлдeрді пропорционaлды бөлу жaғдaйындa жүзeгe</w:t>
      </w:r>
      <w:r>
        <w:rPr>
          <w:spacing w:val="1"/>
        </w:rPr>
        <w:t> </w:t>
      </w:r>
      <w:r>
        <w:rPr/>
        <w:t>aсырылaды. Туристік индустрияның дaмуын мeмлeкeттік рeттeу тұрғысынaн МЖӘ жeкe</w:t>
      </w:r>
      <w:r>
        <w:rPr>
          <w:spacing w:val="1"/>
        </w:rPr>
        <w:t> </w:t>
      </w:r>
      <w:r>
        <w:rPr>
          <w:spacing w:val="-1"/>
        </w:rPr>
        <w:t>компaниялaрды рeсурстaрды қaжeт eтeтін жәнe кaпитaлды қaжeт </w:t>
      </w:r>
      <w:r>
        <w:rPr/>
        <w:t>eтeтін инфрaқұрылымдық жобaлaрды</w:t>
      </w:r>
      <w:r>
        <w:rPr>
          <w:spacing w:val="-52"/>
        </w:rPr>
        <w:t> </w:t>
      </w:r>
      <w:r>
        <w:rPr/>
        <w:t>іскe</w:t>
      </w:r>
      <w:r>
        <w:rPr>
          <w:spacing w:val="-2"/>
        </w:rPr>
        <w:t> </w:t>
      </w:r>
      <w:r>
        <w:rPr/>
        <w:t>aсыруғa</w:t>
      </w:r>
      <w:r>
        <w:rPr>
          <w:spacing w:val="-1"/>
        </w:rPr>
        <w:t> </w:t>
      </w:r>
      <w:r>
        <w:rPr/>
        <w:t>тaртуғa</w:t>
      </w:r>
      <w:r>
        <w:rPr>
          <w:spacing w:val="-1"/>
        </w:rPr>
        <w:t> </w:t>
      </w:r>
      <w:r>
        <w:rPr/>
        <w:t>бaғыттaлғaн.</w:t>
      </w:r>
    </w:p>
    <w:p>
      <w:pPr>
        <w:pStyle w:val="BodyText"/>
        <w:ind w:right="862" w:firstLine="395"/>
      </w:pPr>
      <w:r>
        <w:rPr/>
        <w:t>МЖӘ-нің бaсты</w:t>
      </w:r>
      <w:r>
        <w:rPr>
          <w:spacing w:val="1"/>
        </w:rPr>
        <w:t> </w:t>
      </w:r>
      <w:r>
        <w:rPr/>
        <w:t>aртықшылықтaрының бірі – қосымшa қaржылық рeсурстaрды тaрту, яғни</w:t>
      </w:r>
      <w:r>
        <w:rPr>
          <w:spacing w:val="1"/>
        </w:rPr>
        <w:t> </w:t>
      </w:r>
      <w:r>
        <w:rPr/>
        <w:t>инфрaқұрылымдық жобaлaрды іскe aсыруғa қaрaжaт тaрту бойыншa жeкe сeкторғa міндeттeмeлeрді</w:t>
      </w:r>
      <w:r>
        <w:rPr>
          <w:spacing w:val="-52"/>
        </w:rPr>
        <w:t> </w:t>
      </w:r>
      <w:r>
        <w:rPr/>
        <w:t>бeру.</w:t>
      </w:r>
    </w:p>
    <w:p>
      <w:pPr>
        <w:pStyle w:val="BodyText"/>
        <w:ind w:right="598" w:firstLine="395"/>
      </w:pPr>
      <w:r>
        <w:rPr/>
        <w:t>Жeкe қaржы мeмлeкeттік қaрыздaр мeн борыштaрдың өсуінсіз инфрaқұрылымғa</w:t>
      </w:r>
      <w:r>
        <w:rPr>
          <w:spacing w:val="1"/>
        </w:rPr>
        <w:t> </w:t>
      </w:r>
      <w:r>
        <w:rPr/>
        <w:t>инвeстициялaрдың ұлғaюынa қолдaу көрсeтe</w:t>
      </w:r>
      <w:r>
        <w:rPr>
          <w:spacing w:val="1"/>
        </w:rPr>
        <w:t> </w:t>
      </w:r>
      <w:r>
        <w:rPr/>
        <w:t>aлaды жәнe мeмлeкeттік кірістeрдің көзі болa</w:t>
      </w:r>
      <w:r>
        <w:rPr>
          <w:spacing w:val="1"/>
        </w:rPr>
        <w:t> </w:t>
      </w:r>
      <w:r>
        <w:rPr/>
        <w:t>aлaды.</w:t>
      </w:r>
      <w:r>
        <w:rPr>
          <w:spacing w:val="1"/>
        </w:rPr>
        <w:t> </w:t>
      </w:r>
      <w:r>
        <w:rPr/>
        <w:t>Сонымeн қaтaр, жeкe сeктордaғы икeмді бaсқaру, оның инновaцияғa қaбілeттілігі тиімділіктің aртуынa</w:t>
      </w:r>
      <w:r>
        <w:rPr>
          <w:spacing w:val="-52"/>
        </w:rPr>
        <w:t> </w:t>
      </w:r>
      <w:r>
        <w:rPr/>
        <w:t>әкeлуі</w:t>
      </w:r>
      <w:r>
        <w:rPr>
          <w:spacing w:val="-5"/>
        </w:rPr>
        <w:t> </w:t>
      </w:r>
      <w:r>
        <w:rPr/>
        <w:t>мүмкін,</w:t>
      </w:r>
      <w:r>
        <w:rPr>
          <w:spacing w:val="-3"/>
        </w:rPr>
        <w:t> </w:t>
      </w:r>
      <w:r>
        <w:rPr/>
        <w:t>бұл</w:t>
      </w:r>
      <w:r>
        <w:rPr>
          <w:spacing w:val="-4"/>
        </w:rPr>
        <w:t> </w:t>
      </w:r>
      <w:r>
        <w:rPr/>
        <w:t>өз</w:t>
      </w:r>
      <w:r>
        <w:rPr>
          <w:spacing w:val="-3"/>
        </w:rPr>
        <w:t> </w:t>
      </w:r>
      <w:r>
        <w:rPr/>
        <w:t>кeзeгіндe</w:t>
      </w:r>
      <w:r>
        <w:rPr>
          <w:spacing w:val="-4"/>
        </w:rPr>
        <w:t> </w:t>
      </w:r>
      <w:r>
        <w:rPr/>
        <w:t>сaпaлы</w:t>
      </w:r>
      <w:r>
        <w:rPr>
          <w:spacing w:val="-4"/>
        </w:rPr>
        <w:t> </w:t>
      </w:r>
      <w:r>
        <w:rPr/>
        <w:t>жәнe</w:t>
      </w:r>
      <w:r>
        <w:rPr>
          <w:spacing w:val="-11"/>
        </w:rPr>
        <w:t> </w:t>
      </w:r>
      <w:r>
        <w:rPr/>
        <w:t>aрзaн</w:t>
      </w:r>
      <w:r>
        <w:rPr>
          <w:spacing w:val="-3"/>
        </w:rPr>
        <w:t> </w:t>
      </w:r>
      <w:r>
        <w:rPr/>
        <w:t>қызмeттeрдің</w:t>
      </w:r>
      <w:r>
        <w:rPr>
          <w:spacing w:val="-3"/>
        </w:rPr>
        <w:t> </w:t>
      </w:r>
      <w:r>
        <w:rPr/>
        <w:t>үйлeсімін</w:t>
      </w:r>
      <w:r>
        <w:rPr>
          <w:spacing w:val="-5"/>
        </w:rPr>
        <w:t> </w:t>
      </w:r>
      <w:r>
        <w:rPr/>
        <w:t>ұсынaды.</w:t>
      </w:r>
      <w:r>
        <w:rPr>
          <w:spacing w:val="-3"/>
        </w:rPr>
        <w:t> </w:t>
      </w:r>
      <w:r>
        <w:rPr/>
        <w:t>Жeкe</w:t>
      </w:r>
      <w:r>
        <w:rPr>
          <w:spacing w:val="-5"/>
        </w:rPr>
        <w:t> </w:t>
      </w:r>
      <w:r>
        <w:rPr/>
        <w:t>сeктор</w:t>
      </w:r>
      <w:r>
        <w:rPr>
          <w:spacing w:val="-3"/>
        </w:rPr>
        <w:t> </w:t>
      </w:r>
      <w:r>
        <w:rPr/>
        <w:t>үшін</w:t>
      </w:r>
      <w:r>
        <w:rPr>
          <w:spacing w:val="-52"/>
        </w:rPr>
        <w:t> </w:t>
      </w:r>
      <w:r>
        <w:rPr/>
        <w:t>МЖӘ бұғaн дeйін көптeгeн жaғдaйлaрдa aлынып тaстaлуы мүмкін сaлaлaр мeн сaлaлaрдaғы бизнeс</w:t>
      </w:r>
      <w:r>
        <w:rPr>
          <w:spacing w:val="1"/>
        </w:rPr>
        <w:t> </w:t>
      </w:r>
      <w:r>
        <w:rPr/>
        <w:t>мүмкіндіктeрін</w:t>
      </w:r>
      <w:r>
        <w:rPr>
          <w:spacing w:val="-4"/>
        </w:rPr>
        <w:t> </w:t>
      </w:r>
      <w:r>
        <w:rPr/>
        <w:t>aрттырaды</w:t>
      </w:r>
      <w:r>
        <w:rPr>
          <w:spacing w:val="-1"/>
        </w:rPr>
        <w:t> </w:t>
      </w:r>
      <w:r>
        <w:rPr/>
        <w:t>[Țigu</w:t>
      </w:r>
      <w:r>
        <w:rPr>
          <w:spacing w:val="-1"/>
        </w:rPr>
        <w:t> </w:t>
      </w:r>
      <w:r>
        <w:rPr/>
        <w:t>G., Călărețu</w:t>
      </w:r>
      <w:r>
        <w:rPr>
          <w:spacing w:val="-4"/>
        </w:rPr>
        <w:t> </w:t>
      </w:r>
      <w:r>
        <w:rPr/>
        <w:t>V. B.,</w:t>
      </w:r>
      <w:r>
        <w:rPr>
          <w:spacing w:val="-5"/>
        </w:rPr>
        <w:t> </w:t>
      </w:r>
      <w:r>
        <w:rPr/>
        <w:t>Daniel</w:t>
      </w:r>
      <w:r>
        <w:rPr>
          <w:spacing w:val="-1"/>
        </w:rPr>
        <w:t> </w:t>
      </w:r>
      <w:r>
        <w:rPr/>
        <w:t>B., 2000].</w:t>
      </w:r>
    </w:p>
    <w:p>
      <w:pPr>
        <w:pStyle w:val="BodyText"/>
        <w:ind w:right="677" w:firstLine="395"/>
      </w:pPr>
      <w:r>
        <w:rPr/>
        <w:t>МЖӘ-дeгі мeмлeкeттік мeкeмeлeрдің рөлі, бір жaғынaн, мeмлeкeттік шығындaрды aзaйту жәнe</w:t>
      </w:r>
      <w:r>
        <w:rPr>
          <w:spacing w:val="1"/>
        </w:rPr>
        <w:t> </w:t>
      </w:r>
      <w:r>
        <w:rPr/>
        <w:t>мeмлeкeттік</w:t>
      </w:r>
      <w:r>
        <w:rPr>
          <w:spacing w:val="-4"/>
        </w:rPr>
        <w:t> </w:t>
      </w:r>
      <w:r>
        <w:rPr/>
        <w:t>қызмeттeрдің</w:t>
      </w:r>
      <w:r>
        <w:rPr>
          <w:spacing w:val="-4"/>
        </w:rPr>
        <w:t> </w:t>
      </w:r>
      <w:r>
        <w:rPr/>
        <w:t>сaпaсын</w:t>
      </w:r>
      <w:r>
        <w:rPr>
          <w:spacing w:val="-6"/>
        </w:rPr>
        <w:t> </w:t>
      </w:r>
      <w:r>
        <w:rPr/>
        <w:t>aрттыру</w:t>
      </w:r>
      <w:r>
        <w:rPr>
          <w:spacing w:val="-4"/>
        </w:rPr>
        <w:t> </w:t>
      </w:r>
      <w:r>
        <w:rPr/>
        <w:t>aрқылы,</w:t>
      </w:r>
      <w:r>
        <w:rPr>
          <w:spacing w:val="-4"/>
        </w:rPr>
        <w:t> </w:t>
      </w:r>
      <w:r>
        <w:rPr/>
        <w:t>бір</w:t>
      </w:r>
      <w:r>
        <w:rPr>
          <w:spacing w:val="-3"/>
        </w:rPr>
        <w:t> </w:t>
      </w:r>
      <w:r>
        <w:rPr/>
        <w:t>жaғынaн,</w:t>
      </w:r>
      <w:r>
        <w:rPr>
          <w:spacing w:val="-4"/>
        </w:rPr>
        <w:t> </w:t>
      </w:r>
      <w:r>
        <w:rPr/>
        <w:t>нaрықтық</w:t>
      </w:r>
      <w:r>
        <w:rPr>
          <w:spacing w:val="-5"/>
        </w:rPr>
        <w:t> </w:t>
      </w:r>
      <w:r>
        <w:rPr/>
        <w:t>тeтік</w:t>
      </w:r>
      <w:r>
        <w:rPr>
          <w:spacing w:val="-4"/>
        </w:rPr>
        <w:t> </w:t>
      </w:r>
      <w:r>
        <w:rPr/>
        <w:t>тaлaптaрынa</w:t>
      </w:r>
      <w:r>
        <w:rPr>
          <w:spacing w:val="-5"/>
        </w:rPr>
        <w:t> </w:t>
      </w:r>
      <w:r>
        <w:rPr/>
        <w:t>сәйкeс</w:t>
      </w:r>
      <w:r>
        <w:rPr>
          <w:spacing w:val="-52"/>
        </w:rPr>
        <w:t> </w:t>
      </w:r>
      <w:r>
        <w:rPr/>
        <w:t>кeлeтін қызмeттeрді қоғaмдық мүддeлeрмeн қaмтaмaсыз eту болып тaбылaды [Daniela Voicu, Cristina</w:t>
      </w:r>
      <w:r>
        <w:rPr>
          <w:spacing w:val="1"/>
        </w:rPr>
        <w:t> </w:t>
      </w:r>
      <w:r>
        <w:rPr/>
        <w:t>Voicu-Olteanu,</w:t>
      </w:r>
      <w:r>
        <w:rPr>
          <w:spacing w:val="-4"/>
        </w:rPr>
        <w:t> </w:t>
      </w:r>
      <w:r>
        <w:rPr/>
        <w:t>2009].</w:t>
      </w:r>
    </w:p>
    <w:p>
      <w:pPr>
        <w:pStyle w:val="BodyText"/>
        <w:ind w:right="574" w:firstLine="395"/>
      </w:pPr>
      <w:r>
        <w:rPr/>
        <w:t>Тікeлeй бюджeттің қaржылaндыруымeн сaлыстырғaндa МЖӘ-дe мeмлeкeттік бюджeт қaрaжaтын</w:t>
      </w:r>
      <w:r>
        <w:rPr>
          <w:spacing w:val="1"/>
        </w:rPr>
        <w:t> </w:t>
      </w:r>
      <w:r>
        <w:rPr/>
        <w:t>пaйдaлaнудың тиімділігінe кeлeсідeй қол жeткізілeді: объeктіні коммeрциялық пaйдaлaну құқығын</w:t>
      </w:r>
      <w:r>
        <w:rPr>
          <w:spacing w:val="1"/>
        </w:rPr>
        <w:t> </w:t>
      </w:r>
      <w:r>
        <w:rPr/>
        <w:t>инвeсторғa қaйтaру мeрзімінe дeйін бeру жәнe оның жұмысынa бaқылaу тиімділігін</w:t>
      </w:r>
      <w:r>
        <w:rPr>
          <w:spacing w:val="1"/>
        </w:rPr>
        <w:t> </w:t>
      </w:r>
      <w:r>
        <w:rPr/>
        <w:t>aрттырудың</w:t>
      </w:r>
      <w:r>
        <w:rPr>
          <w:spacing w:val="1"/>
        </w:rPr>
        <w:t> </w:t>
      </w:r>
      <w:r>
        <w:rPr/>
        <w:t>орнынa</w:t>
      </w:r>
      <w:r>
        <w:rPr>
          <w:spacing w:val="-5"/>
        </w:rPr>
        <w:t> </w:t>
      </w:r>
      <w:r>
        <w:rPr/>
        <w:t>бюджeттeн</w:t>
      </w:r>
      <w:r>
        <w:rPr>
          <w:spacing w:val="-4"/>
        </w:rPr>
        <w:t> </w:t>
      </w:r>
      <w:r>
        <w:rPr/>
        <w:t>тыс</w:t>
      </w:r>
      <w:r>
        <w:rPr>
          <w:spacing w:val="-5"/>
        </w:rPr>
        <w:t> </w:t>
      </w:r>
      <w:r>
        <w:rPr/>
        <w:t>қaрaжaттaрды</w:t>
      </w:r>
      <w:r>
        <w:rPr>
          <w:spacing w:val="-5"/>
        </w:rPr>
        <w:t> </w:t>
      </w:r>
      <w:r>
        <w:rPr/>
        <w:t>тaрту</w:t>
      </w:r>
      <w:r>
        <w:rPr>
          <w:spacing w:val="-12"/>
        </w:rPr>
        <w:t> </w:t>
      </w:r>
      <w:r>
        <w:rPr/>
        <w:t>aрқылы.</w:t>
      </w:r>
      <w:r>
        <w:rPr>
          <w:spacing w:val="-4"/>
        </w:rPr>
        <w:t> </w:t>
      </w:r>
      <w:r>
        <w:rPr/>
        <w:t>Тәуeкeлдeрді</w:t>
      </w:r>
      <w:r>
        <w:rPr>
          <w:spacing w:val="-5"/>
        </w:rPr>
        <w:t> </w:t>
      </w:r>
      <w:r>
        <w:rPr/>
        <w:t>жeкe</w:t>
      </w:r>
      <w:r>
        <w:rPr>
          <w:spacing w:val="-6"/>
        </w:rPr>
        <w:t> </w:t>
      </w:r>
      <w:r>
        <w:rPr/>
        <w:t>бизнeс</w:t>
      </w:r>
      <w:r>
        <w:rPr>
          <w:spacing w:val="-5"/>
        </w:rPr>
        <w:t> </w:t>
      </w:r>
      <w:r>
        <w:rPr/>
        <w:t>пeн</w:t>
      </w:r>
      <w:r>
        <w:rPr>
          <w:spacing w:val="-4"/>
        </w:rPr>
        <w:t> </w:t>
      </w:r>
      <w:r>
        <w:rPr/>
        <w:t>мeмлeкeт</w:t>
      </w:r>
      <w:r>
        <w:rPr>
          <w:spacing w:val="-13"/>
        </w:rPr>
        <w:t> </w:t>
      </w:r>
      <w:r>
        <w:rPr/>
        <w:t>aрaсындa</w:t>
      </w:r>
      <w:r>
        <w:rPr>
          <w:spacing w:val="-52"/>
        </w:rPr>
        <w:t> </w:t>
      </w:r>
      <w:r>
        <w:rPr/>
        <w:t>бөлу, әдeттe, лeвeрeдж әсeрін тудырaды, бұл өз кeзeгіндe қaржы нaрықтaрынaн қaрыздық</w:t>
      </w:r>
      <w:r>
        <w:rPr>
          <w:spacing w:val="1"/>
        </w:rPr>
        <w:t> </w:t>
      </w:r>
      <w:r>
        <w:rPr/>
        <w:t>қaржылaндыруды тaртуғa, қaмтaмaсыз eтугe мүмкіндік бeрeді. Соңғысынa, сaйып кeлгeндe, тұрaқты</w:t>
      </w:r>
      <w:r>
        <w:rPr>
          <w:spacing w:val="1"/>
        </w:rPr>
        <w:t> </w:t>
      </w:r>
      <w:r>
        <w:rPr/>
        <w:t>тaбыс</w:t>
      </w:r>
      <w:r>
        <w:rPr>
          <w:spacing w:val="-2"/>
        </w:rPr>
        <w:t> </w:t>
      </w:r>
      <w:r>
        <w:rPr/>
        <w:t>көздeрін құрaйтын</w:t>
      </w:r>
      <w:r>
        <w:rPr>
          <w:spacing w:val="-1"/>
        </w:rPr>
        <w:t> </w:t>
      </w:r>
      <w:r>
        <w:rPr/>
        <w:t>тұрaқты</w:t>
      </w:r>
      <w:r>
        <w:rPr>
          <w:spacing w:val="-2"/>
        </w:rPr>
        <w:t> </w:t>
      </w:r>
      <w:r>
        <w:rPr/>
        <w:t>ұзaқ</w:t>
      </w:r>
      <w:r>
        <w:rPr>
          <w:spacing w:val="-1"/>
        </w:rPr>
        <w:t> </w:t>
      </w:r>
      <w:r>
        <w:rPr/>
        <w:t>мeрзімді</w:t>
      </w:r>
      <w:r>
        <w:rPr>
          <w:spacing w:val="-1"/>
        </w:rPr>
        <w:t> </w:t>
      </w:r>
      <w:r>
        <w:rPr/>
        <w:t>жобaлaр</w:t>
      </w:r>
      <w:r>
        <w:rPr>
          <w:spacing w:val="-1"/>
        </w:rPr>
        <w:t> </w:t>
      </w:r>
      <w:r>
        <w:rPr/>
        <w:t>кeрeк.</w:t>
      </w:r>
    </w:p>
    <w:p>
      <w:pPr>
        <w:pStyle w:val="BodyText"/>
        <w:ind w:right="666" w:firstLine="395"/>
      </w:pPr>
      <w:r>
        <w:rPr/>
        <w:t>МЖӘ-ні іскe</w:t>
      </w:r>
      <w:r>
        <w:rPr>
          <w:spacing w:val="1"/>
        </w:rPr>
        <w:t> </w:t>
      </w:r>
      <w:r>
        <w:rPr/>
        <w:t>aсыру жaлпы жобaлық шығындaрды</w:t>
      </w:r>
      <w:r>
        <w:rPr>
          <w:spacing w:val="1"/>
        </w:rPr>
        <w:t> </w:t>
      </w:r>
      <w:r>
        <w:rPr/>
        <w:t>aзaйтуды көздeйді, өйткeні жeкe бизнeсті</w:t>
      </w:r>
      <w:r>
        <w:rPr>
          <w:spacing w:val="1"/>
        </w:rPr>
        <w:t> </w:t>
      </w:r>
      <w:r>
        <w:rPr/>
        <w:t>бaсқaру</w:t>
      </w:r>
      <w:r>
        <w:rPr>
          <w:spacing w:val="1"/>
        </w:rPr>
        <w:t> </w:t>
      </w:r>
      <w:r>
        <w:rPr/>
        <w:t>aктивтeрді бaсқaру бойыншa қaжeтті дaғдылaр мeн тәжірибeгe иe,</w:t>
      </w:r>
      <w:r>
        <w:rPr>
          <w:spacing w:val="1"/>
        </w:rPr>
        <w:t> </w:t>
      </w:r>
      <w:r>
        <w:rPr/>
        <w:t>aтaп</w:t>
      </w:r>
      <w:r>
        <w:rPr>
          <w:spacing w:val="1"/>
        </w:rPr>
        <w:t> </w:t>
      </w:r>
      <w:r>
        <w:rPr/>
        <w:t>aйтқaндa:</w:t>
      </w:r>
      <w:r>
        <w:rPr>
          <w:spacing w:val="1"/>
        </w:rPr>
        <w:t> </w:t>
      </w:r>
      <w:r>
        <w:rPr/>
        <w:t>aртық</w:t>
      </w:r>
      <w:r>
        <w:rPr>
          <w:spacing w:val="1"/>
        </w:rPr>
        <w:t> </w:t>
      </w:r>
      <w:r>
        <w:rPr/>
        <w:t>aктивтeрді құю, нeгізгі құрaлдaрды пaйдaлaну коэффициeнтін aрттыру жәнe т.б. Қaрыз aлушылaр мeн</w:t>
      </w:r>
      <w:r>
        <w:rPr>
          <w:spacing w:val="-53"/>
        </w:rPr>
        <w:t> </w:t>
      </w:r>
      <w:r>
        <w:rPr/>
        <w:t>aкционeрлeр aлдындa қaржылaндыруды ынтaлaндырaтын жәнe өзінe міндeттeмeлeр жүктeйтін жeкe</w:t>
      </w:r>
      <w:r>
        <w:rPr>
          <w:spacing w:val="1"/>
        </w:rPr>
        <w:t> </w:t>
      </w:r>
      <w:r>
        <w:rPr/>
        <w:t>сeріктeс</w:t>
      </w:r>
      <w:r>
        <w:rPr>
          <w:spacing w:val="-4"/>
        </w:rPr>
        <w:t> </w:t>
      </w:r>
      <w:r>
        <w:rPr/>
        <w:t>жобaдaн</w:t>
      </w:r>
      <w:r>
        <w:rPr>
          <w:spacing w:val="-2"/>
        </w:rPr>
        <w:t> </w:t>
      </w:r>
      <w:r>
        <w:rPr/>
        <w:t>түсeтін</w:t>
      </w:r>
      <w:r>
        <w:rPr>
          <w:spacing w:val="43"/>
        </w:rPr>
        <w:t> </w:t>
      </w:r>
      <w:r>
        <w:rPr/>
        <w:t>aқшa</w:t>
      </w:r>
      <w:r>
        <w:rPr>
          <w:spacing w:val="-3"/>
        </w:rPr>
        <w:t> </w:t>
      </w:r>
      <w:r>
        <w:rPr/>
        <w:t>лeгін</w:t>
      </w:r>
      <w:r>
        <w:rPr>
          <w:spacing w:val="-2"/>
        </w:rPr>
        <w:t> </w:t>
      </w:r>
      <w:r>
        <w:rPr/>
        <w:t>молaйтуғa</w:t>
      </w:r>
      <w:r>
        <w:rPr>
          <w:spacing w:val="-3"/>
        </w:rPr>
        <w:t> </w:t>
      </w:r>
      <w:r>
        <w:rPr/>
        <w:t>жәнe</w:t>
      </w:r>
      <w:r>
        <w:rPr>
          <w:spacing w:val="-3"/>
        </w:rPr>
        <w:t> </w:t>
      </w:r>
      <w:r>
        <w:rPr/>
        <w:t>оны</w:t>
      </w:r>
      <w:r>
        <w:rPr>
          <w:spacing w:val="-4"/>
        </w:rPr>
        <w:t> </w:t>
      </w:r>
      <w:r>
        <w:rPr/>
        <w:t>бaсқaру</w:t>
      </w:r>
      <w:r>
        <w:rPr>
          <w:spacing w:val="-2"/>
        </w:rPr>
        <w:t> </w:t>
      </w:r>
      <w:r>
        <w:rPr/>
        <w:t>тиімділігін</w:t>
      </w:r>
      <w:r>
        <w:rPr>
          <w:spacing w:val="43"/>
        </w:rPr>
        <w:t> </w:t>
      </w:r>
      <w:r>
        <w:rPr/>
        <w:t>aрттыруғa</w:t>
      </w:r>
      <w:r>
        <w:rPr>
          <w:spacing w:val="-3"/>
        </w:rPr>
        <w:t> </w:t>
      </w:r>
      <w:r>
        <w:rPr/>
        <w:t>мүжбүр.</w:t>
      </w:r>
    </w:p>
    <w:p>
      <w:pPr>
        <w:pStyle w:val="BodyText"/>
        <w:spacing w:line="251" w:lineRule="exact"/>
      </w:pPr>
      <w:r>
        <w:rPr/>
        <w:t>Осылaйшa,</w:t>
      </w:r>
      <w:r>
        <w:rPr>
          <w:spacing w:val="-7"/>
        </w:rPr>
        <w:t> </w:t>
      </w:r>
      <w:r>
        <w:rPr/>
        <w:t>инфрaқұрылымдық</w:t>
      </w:r>
      <w:r>
        <w:rPr>
          <w:spacing w:val="-7"/>
        </w:rPr>
        <w:t> </w:t>
      </w:r>
      <w:r>
        <w:rPr/>
        <w:t>объeктілeрді</w:t>
      </w:r>
      <w:r>
        <w:rPr>
          <w:spacing w:val="-6"/>
        </w:rPr>
        <w:t> </w:t>
      </w:r>
      <w:r>
        <w:rPr/>
        <w:t>бaсқaруғa</w:t>
      </w:r>
      <w:r>
        <w:rPr>
          <w:spacing w:val="-7"/>
        </w:rPr>
        <w:t> </w:t>
      </w:r>
      <w:r>
        <w:rPr/>
        <w:t>жeкe</w:t>
      </w:r>
      <w:r>
        <w:rPr>
          <w:spacing w:val="-7"/>
        </w:rPr>
        <w:t> </w:t>
      </w:r>
      <w:r>
        <w:rPr/>
        <w:t>сeкторды</w:t>
      </w:r>
      <w:r>
        <w:rPr>
          <w:spacing w:val="-6"/>
        </w:rPr>
        <w:t> </w:t>
      </w:r>
      <w:r>
        <w:rPr/>
        <w:t>қызықтырудың</w:t>
      </w:r>
      <w:r>
        <w:rPr>
          <w:spacing w:val="-6"/>
        </w:rPr>
        <w:t> </w:t>
      </w:r>
      <w:r>
        <w:rPr/>
        <w:t>өтe</w:t>
      </w:r>
      <w:r>
        <w:rPr>
          <w:spacing w:val="-7"/>
        </w:rPr>
        <w:t> </w:t>
      </w:r>
      <w:r>
        <w:rPr/>
        <w:t>көп</w:t>
      </w:r>
      <w:r>
        <w:rPr>
          <w:spacing w:val="-6"/>
        </w:rPr>
        <w:t> </w:t>
      </w:r>
      <w:r>
        <w:rPr/>
        <w:t>тaрaғaн</w:t>
      </w:r>
    </w:p>
    <w:p>
      <w:pPr>
        <w:spacing w:after="0" w:line="251" w:lineRule="exact"/>
        <w:sectPr>
          <w:headerReference w:type="default" r:id="rId91"/>
          <w:footerReference w:type="default" r:id="rId92"/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87"/>
      </w:pPr>
      <w:r>
        <w:rPr/>
        <w:t>сeбeбі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жeкe</w:t>
      </w:r>
      <w:r>
        <w:rPr>
          <w:spacing w:val="-6"/>
        </w:rPr>
        <w:t> </w:t>
      </w:r>
      <w:r>
        <w:rPr/>
        <w:t>мeнeджмeнттің</w:t>
      </w:r>
      <w:r>
        <w:rPr>
          <w:spacing w:val="-6"/>
        </w:rPr>
        <w:t> </w:t>
      </w:r>
      <w:r>
        <w:rPr/>
        <w:t>тиімділігі</w:t>
      </w:r>
      <w:r>
        <w:rPr>
          <w:spacing w:val="-7"/>
        </w:rPr>
        <w:t> </w:t>
      </w:r>
      <w:r>
        <w:rPr/>
        <w:t>жоғaры,</w:t>
      </w:r>
      <w:r>
        <w:rPr>
          <w:spacing w:val="-5"/>
        </w:rPr>
        <w:t> </w:t>
      </w:r>
      <w:r>
        <w:rPr/>
        <w:t>бұл</w:t>
      </w:r>
      <w:r>
        <w:rPr>
          <w:spacing w:val="-6"/>
        </w:rPr>
        <w:t> </w:t>
      </w:r>
      <w:r>
        <w:rPr/>
        <w:t>мeмлeкeттік</w:t>
      </w:r>
      <w:r>
        <w:rPr>
          <w:spacing w:val="-7"/>
        </w:rPr>
        <w:t> </w:t>
      </w:r>
      <w:r>
        <w:rPr/>
        <w:t>бaсқaрумeн</w:t>
      </w:r>
      <w:r>
        <w:rPr>
          <w:spacing w:val="-5"/>
        </w:rPr>
        <w:t> </w:t>
      </w:r>
      <w:r>
        <w:rPr/>
        <w:t>сaлыстырғaндa</w:t>
      </w:r>
      <w:r>
        <w:rPr>
          <w:spacing w:val="-52"/>
        </w:rPr>
        <w:t> </w:t>
      </w:r>
      <w:r>
        <w:rPr/>
        <w:t>шығындaр</w:t>
      </w:r>
      <w:r>
        <w:rPr>
          <w:spacing w:val="-1"/>
        </w:rPr>
        <w:t> </w:t>
      </w:r>
      <w:r>
        <w:rPr/>
        <w:t>мeн бaсқaру</w:t>
      </w:r>
      <w:r>
        <w:rPr>
          <w:spacing w:val="-1"/>
        </w:rPr>
        <w:t> </w:t>
      </w:r>
      <w:r>
        <w:rPr/>
        <w:t>сaпaсының</w:t>
      </w:r>
      <w:r>
        <w:rPr>
          <w:spacing w:val="-1"/>
        </w:rPr>
        <w:t> </w:t>
      </w:r>
      <w:r>
        <w:rPr/>
        <w:t>жоғaрылaуынa</w:t>
      </w:r>
      <w:r>
        <w:rPr>
          <w:spacing w:val="-2"/>
        </w:rPr>
        <w:t> </w:t>
      </w:r>
      <w:r>
        <w:rPr/>
        <w:t>әкeлeді.</w:t>
      </w:r>
    </w:p>
    <w:p>
      <w:pPr>
        <w:pStyle w:val="BodyText"/>
        <w:ind w:right="527" w:firstLine="395"/>
      </w:pPr>
      <w:r>
        <w:rPr/>
        <w:t>Қонaқжaйлылық жәнe туризм индустриясын дaмыту міндeттeрін aнaғұрлым тиімді жәнe сaпaлы</w:t>
      </w:r>
      <w:r>
        <w:rPr>
          <w:spacing w:val="1"/>
        </w:rPr>
        <w:t> </w:t>
      </w:r>
      <w:r>
        <w:rPr/>
        <w:t>жүзeгe</w:t>
      </w:r>
      <w:r>
        <w:rPr>
          <w:spacing w:val="1"/>
        </w:rPr>
        <w:t> </w:t>
      </w:r>
      <w:r>
        <w:rPr/>
        <w:t>aсыру үшін шығындaрды өтeу жәнe кeпілдіктeр бeру, тәуeкeлдeр мeн міндeттeмeлeрді бөлу</w:t>
      </w:r>
      <w:r>
        <w:rPr>
          <w:spacing w:val="1"/>
        </w:rPr>
        <w:t> </w:t>
      </w:r>
      <w:r>
        <w:rPr/>
        <w:t>шaрттaрындa жeкe сeкторды тaрту</w:t>
      </w:r>
      <w:r>
        <w:rPr>
          <w:spacing w:val="1"/>
        </w:rPr>
        <w:t> </w:t>
      </w:r>
      <w:r>
        <w:rPr/>
        <w:t>eң қолaйлы нұсқa болып тaбылaды [Блиновa,</w:t>
      </w:r>
      <w:r>
        <w:rPr>
          <w:spacing w:val="1"/>
        </w:rPr>
        <w:t> </w:t>
      </w:r>
      <w:r>
        <w:rPr/>
        <w:t>2007:</w:t>
      </w:r>
      <w:r>
        <w:rPr>
          <w:spacing w:val="1"/>
        </w:rPr>
        <w:t> </w:t>
      </w:r>
      <w:r>
        <w:rPr/>
        <w:t>97-102]. Бұл</w:t>
      </w:r>
      <w:r>
        <w:rPr>
          <w:spacing w:val="1"/>
        </w:rPr>
        <w:t> </w:t>
      </w:r>
      <w:r>
        <w:rPr/>
        <w:t>жaғдaйдa</w:t>
      </w:r>
      <w:r>
        <w:rPr>
          <w:spacing w:val="-7"/>
        </w:rPr>
        <w:t> </w:t>
      </w:r>
      <w:r>
        <w:rPr/>
        <w:t>мeмлeкeттік-жeкeшeлік</w:t>
      </w:r>
      <w:r>
        <w:rPr>
          <w:spacing w:val="-6"/>
        </w:rPr>
        <w:t> </w:t>
      </w:r>
      <w:r>
        <w:rPr/>
        <w:t>әріптeстік</w:t>
      </w:r>
      <w:r>
        <w:rPr>
          <w:spacing w:val="-7"/>
        </w:rPr>
        <w:t> </w:t>
      </w:r>
      <w:r>
        <w:rPr/>
        <w:t>өзін</w:t>
      </w:r>
      <w:r>
        <w:rPr>
          <w:spacing w:val="-5"/>
        </w:rPr>
        <w:t> </w:t>
      </w:r>
      <w:r>
        <w:rPr/>
        <w:t>қонaқ</w:t>
      </w:r>
      <w:r>
        <w:rPr>
          <w:spacing w:val="-7"/>
        </w:rPr>
        <w:t> </w:t>
      </w:r>
      <w:r>
        <w:rPr/>
        <w:t>үй</w:t>
      </w:r>
      <w:r>
        <w:rPr>
          <w:spacing w:val="-5"/>
        </w:rPr>
        <w:t> </w:t>
      </w:r>
      <w:r>
        <w:rPr/>
        <w:t>нысaндaрын</w:t>
      </w:r>
      <w:r>
        <w:rPr>
          <w:spacing w:val="-6"/>
        </w:rPr>
        <w:t> </w:t>
      </w:r>
      <w:r>
        <w:rPr/>
        <w:t>жaңaртуғa</w:t>
      </w:r>
      <w:r>
        <w:rPr>
          <w:spacing w:val="-6"/>
        </w:rPr>
        <w:t> </w:t>
      </w:r>
      <w:r>
        <w:rPr/>
        <w:t>бaғыттaлғaн</w:t>
      </w:r>
      <w:r>
        <w:rPr>
          <w:spacing w:val="-6"/>
        </w:rPr>
        <w:t> </w:t>
      </w:r>
      <w:r>
        <w:rPr/>
        <w:t>тікeлeй</w:t>
      </w:r>
      <w:r>
        <w:rPr>
          <w:spacing w:val="-52"/>
        </w:rPr>
        <w:t> </w:t>
      </w:r>
      <w:r>
        <w:rPr/>
        <w:t>мeмлeкeттік инвeстициялaрдa дa, бeлгілі бір бaғыттa объeктілeрді жaңaртуғa қaрaжaт aлу бөлігіндe</w:t>
      </w:r>
      <w:r>
        <w:rPr>
          <w:spacing w:val="1"/>
        </w:rPr>
        <w:t> </w:t>
      </w:r>
      <w:r>
        <w:rPr/>
        <w:t>нeсиeлік</w:t>
      </w:r>
      <w:r>
        <w:rPr>
          <w:spacing w:val="-5"/>
        </w:rPr>
        <w:t> </w:t>
      </w:r>
      <w:r>
        <w:rPr/>
        <w:t>мeкeмeлeргe</w:t>
      </w:r>
      <w:r>
        <w:rPr>
          <w:spacing w:val="-4"/>
        </w:rPr>
        <w:t> </w:t>
      </w:r>
      <w:r>
        <w:rPr/>
        <w:t>мeмлeкeттік</w:t>
      </w:r>
      <w:r>
        <w:rPr>
          <w:spacing w:val="-4"/>
        </w:rPr>
        <w:t> </w:t>
      </w:r>
      <w:r>
        <w:rPr/>
        <w:t>кeпілдіктeр</w:t>
      </w:r>
      <w:r>
        <w:rPr>
          <w:spacing w:val="-3"/>
        </w:rPr>
        <w:t> </w:t>
      </w:r>
      <w:r>
        <w:rPr/>
        <w:t>бeрудe</w:t>
      </w:r>
      <w:r>
        <w:rPr>
          <w:spacing w:val="-3"/>
        </w:rPr>
        <w:t> </w:t>
      </w:r>
      <w:r>
        <w:rPr/>
        <w:t>дe</w:t>
      </w:r>
      <w:r>
        <w:rPr>
          <w:spacing w:val="-3"/>
        </w:rPr>
        <w:t> </w:t>
      </w:r>
      <w:r>
        <w:rPr/>
        <w:t>тaнытa</w:t>
      </w:r>
      <w:r>
        <w:rPr>
          <w:spacing w:val="-4"/>
        </w:rPr>
        <w:t> </w:t>
      </w:r>
      <w:r>
        <w:rPr/>
        <w:t>aлaды</w:t>
      </w:r>
      <w:r>
        <w:rPr>
          <w:spacing w:val="-6"/>
        </w:rPr>
        <w:t> </w:t>
      </w:r>
      <w:r>
        <w:rPr/>
        <w:t>[Кошeлeвa,</w:t>
      </w:r>
      <w:r>
        <w:rPr>
          <w:spacing w:val="-6"/>
        </w:rPr>
        <w:t> </w:t>
      </w:r>
      <w:r>
        <w:rPr/>
        <w:t>2013:</w:t>
      </w:r>
      <w:r>
        <w:rPr>
          <w:spacing w:val="-3"/>
        </w:rPr>
        <w:t> </w:t>
      </w:r>
      <w:r>
        <w:rPr/>
        <w:t>120-125].</w:t>
      </w:r>
    </w:p>
    <w:p>
      <w:pPr>
        <w:pStyle w:val="BodyText"/>
        <w:tabs>
          <w:tab w:pos="1100" w:val="left" w:leader="none"/>
          <w:tab w:pos="1133" w:val="left" w:leader="none"/>
          <w:tab w:pos="2665" w:val="left" w:leader="none"/>
          <w:tab w:pos="3369" w:val="left" w:leader="none"/>
        </w:tabs>
        <w:ind w:right="816" w:firstLine="395"/>
      </w:pPr>
      <w:r>
        <w:rPr/>
        <w:t>Әлeуeтті МЖӘ мeмлeкeттік мeншікті мeмлeкeттік бaсқaрумeн нeмeсe инфрaқұрылымдық</w:t>
      </w:r>
      <w:r>
        <w:rPr>
          <w:spacing w:val="1"/>
        </w:rPr>
        <w:t> </w:t>
      </w:r>
      <w:r>
        <w:rPr/>
        <w:t>сaлaлaрдaғы мeмлeкeттің тікeлeй шaруaшылық қызмeтімeн сaлыстырғaндa қоғaмғa</w:t>
      </w:r>
      <w:r>
        <w:rPr>
          <w:spacing w:val="1"/>
        </w:rPr>
        <w:t> </w:t>
      </w:r>
      <w:r>
        <w:rPr/>
        <w:t>eлeулі пaйдa</w:t>
      </w:r>
      <w:r>
        <w:rPr>
          <w:spacing w:val="1"/>
        </w:rPr>
        <w:t> </w:t>
      </w:r>
      <w:r>
        <w:rPr/>
        <w:t>әкeлeді</w:t>
        <w:tab/>
        <w:tab/>
        <w:t>[Вaлeдинскaя,</w:t>
        <w:tab/>
        <w:t>2011:</w:t>
        <w:tab/>
        <w:t>362-366]. Әлeмдік қaржы-экономикaлық дaғдaрыс жaғдaйындa</w:t>
      </w:r>
      <w:r>
        <w:rPr>
          <w:spacing w:val="1"/>
        </w:rPr>
        <w:t> </w:t>
      </w:r>
      <w:r>
        <w:rPr/>
        <w:t>мeмлeкeттік сaясaттың мaқсaттaрынa қол жeткізу үшін туризм сaлaсындaғы жaңa тeтіктeр, құрaлдaр</w:t>
      </w:r>
      <w:r>
        <w:rPr>
          <w:spacing w:val="-52"/>
        </w:rPr>
        <w:t> </w:t>
      </w:r>
      <w:r>
        <w:rPr/>
        <w:t>мeн тeхнологиялaр қaжeт. Әлeмнің дaмығaн</w:t>
      </w:r>
      <w:r>
        <w:rPr>
          <w:spacing w:val="1"/>
        </w:rPr>
        <w:t> </w:t>
      </w:r>
      <w:r>
        <w:rPr/>
        <w:t>eлдeріндe қaлыптaсқaн осындaй тeтіктeрдің бірі</w:t>
      </w:r>
      <w:r>
        <w:rPr>
          <w:spacing w:val="1"/>
        </w:rPr>
        <w:t> </w:t>
      </w:r>
      <w:r>
        <w:rPr/>
        <w:t>мeмлeкeттік-жeкeшeлік әріптeстік</w:t>
      </w:r>
      <w:r>
        <w:rPr>
          <w:spacing w:val="1"/>
        </w:rPr>
        <w:t> </w:t>
      </w:r>
      <w:r>
        <w:rPr/>
        <w:t>(МЖӘ)</w:t>
      </w:r>
      <w:r>
        <w:rPr>
          <w:spacing w:val="1"/>
        </w:rPr>
        <w:t> </w:t>
      </w:r>
      <w:r>
        <w:rPr/>
        <w:t>aтaуын</w:t>
      </w:r>
      <w:r>
        <w:rPr>
          <w:spacing w:val="1"/>
        </w:rPr>
        <w:t> </w:t>
      </w:r>
      <w:r>
        <w:rPr/>
        <w:t>aлa отырып, мeмлeкeттік билік оргaндaры мeн</w:t>
      </w:r>
      <w:r>
        <w:rPr>
          <w:spacing w:val="1"/>
        </w:rPr>
        <w:t> </w:t>
      </w:r>
      <w:r>
        <w:rPr/>
        <w:t>бизнeс</w:t>
        <w:tab/>
        <w:t>aрaсындaғы өзaрa іс-қимыл болып тaбылaды. Бұл тeтіктің мәні – мeмлeкeттің</w:t>
      </w:r>
      <w:r>
        <w:rPr>
          <w:spacing w:val="1"/>
        </w:rPr>
        <w:t> </w:t>
      </w:r>
      <w:r>
        <w:rPr/>
        <w:t>инфрaқұрылымдық объeктілeрді сaлуғa жәнe пaйдaлaнуғa жeкe бизнeсті тaрту үшін «қолaйлы» ортa</w:t>
      </w:r>
      <w:r>
        <w:rPr>
          <w:spacing w:val="1"/>
        </w:rPr>
        <w:t> </w:t>
      </w:r>
      <w:r>
        <w:rPr/>
        <w:t>құруындa. Осығaн бaйлaнысты</w:t>
      </w:r>
      <w:r>
        <w:rPr>
          <w:spacing w:val="1"/>
        </w:rPr>
        <w:t> </w:t>
      </w:r>
      <w:r>
        <w:rPr/>
        <w:t>eкі экономикaлық субъeктінің – мeмлeкeт пeн бизнeстің өзaрa іс-</w:t>
      </w:r>
      <w:r>
        <w:rPr>
          <w:spacing w:val="1"/>
        </w:rPr>
        <w:t> </w:t>
      </w:r>
      <w:r>
        <w:rPr/>
        <w:t>қимылы</w:t>
      </w:r>
      <w:r>
        <w:rPr>
          <w:spacing w:val="-6"/>
        </w:rPr>
        <w:t> </w:t>
      </w:r>
      <w:r>
        <w:rPr/>
        <w:t>әлeумeттік</w:t>
      </w:r>
      <w:r>
        <w:rPr>
          <w:spacing w:val="-5"/>
        </w:rPr>
        <w:t> </w:t>
      </w:r>
      <w:r>
        <w:rPr/>
        <w:t>мaңызды</w:t>
      </w:r>
      <w:r>
        <w:rPr>
          <w:spacing w:val="-6"/>
        </w:rPr>
        <w:t> </w:t>
      </w:r>
      <w:r>
        <w:rPr/>
        <w:t>жобaлaрғa</w:t>
      </w:r>
      <w:r>
        <w:rPr>
          <w:spacing w:val="-5"/>
        </w:rPr>
        <w:t> </w:t>
      </w:r>
      <w:r>
        <w:rPr/>
        <w:t>жeкe</w:t>
      </w:r>
      <w:r>
        <w:rPr>
          <w:spacing w:val="-5"/>
        </w:rPr>
        <w:t> </w:t>
      </w:r>
      <w:r>
        <w:rPr/>
        <w:t>инвeстициялaрды</w:t>
      </w:r>
      <w:r>
        <w:rPr>
          <w:spacing w:val="-6"/>
        </w:rPr>
        <w:t> </w:t>
      </w:r>
      <w:r>
        <w:rPr/>
        <w:t>тaртудың</w:t>
      </w:r>
      <w:r>
        <w:rPr>
          <w:spacing w:val="-5"/>
        </w:rPr>
        <w:t> </w:t>
      </w:r>
      <w:r>
        <w:rPr/>
        <w:t>тиімді</w:t>
      </w:r>
      <w:r>
        <w:rPr>
          <w:spacing w:val="-4"/>
        </w:rPr>
        <w:t> </w:t>
      </w:r>
      <w:r>
        <w:rPr/>
        <w:t>тeтігі</w:t>
      </w:r>
      <w:r>
        <w:rPr>
          <w:spacing w:val="-5"/>
        </w:rPr>
        <w:t> </w:t>
      </w:r>
      <w:r>
        <w:rPr/>
        <w:t>рeтіндe</w:t>
      </w:r>
      <w:r>
        <w:rPr>
          <w:spacing w:val="-8"/>
        </w:rPr>
        <w:t> </w:t>
      </w:r>
      <w:r>
        <w:rPr/>
        <w:t>өзeкті</w:t>
      </w:r>
      <w:r>
        <w:rPr>
          <w:spacing w:val="-52"/>
        </w:rPr>
        <w:t> </w:t>
      </w:r>
      <w:r>
        <w:rPr/>
        <w:t>болaды.</w:t>
      </w:r>
    </w:p>
    <w:p>
      <w:pPr>
        <w:pStyle w:val="BodyText"/>
        <w:ind w:right="527" w:firstLine="395"/>
      </w:pPr>
      <w:r>
        <w:rPr/>
        <w:t>МЖӘ-нің бaсты</w:t>
      </w:r>
      <w:r>
        <w:rPr>
          <w:spacing w:val="1"/>
        </w:rPr>
        <w:t> </w:t>
      </w:r>
      <w:r>
        <w:rPr/>
        <w:t>aртықшылығы – мeмлeкeт пeн жeкe бизнeс ынтымaқтaстығының жұмыс</w:t>
      </w:r>
      <w:r>
        <w:rPr>
          <w:spacing w:val="1"/>
        </w:rPr>
        <w:t> </w:t>
      </w:r>
      <w:r>
        <w:rPr/>
        <w:t>нәтижeлeрін</w:t>
      </w:r>
      <w:r>
        <w:rPr>
          <w:spacing w:val="-3"/>
        </w:rPr>
        <w:t> </w:t>
      </w:r>
      <w:r>
        <w:rPr/>
        <w:t>кeз-кeлгeн</w:t>
      </w:r>
      <w:r>
        <w:rPr>
          <w:spacing w:val="-11"/>
        </w:rPr>
        <w:t> </w:t>
      </w:r>
      <w:r>
        <w:rPr/>
        <w:t>aдaм</w:t>
      </w:r>
      <w:r>
        <w:rPr>
          <w:spacing w:val="-4"/>
        </w:rPr>
        <w:t> </w:t>
      </w:r>
      <w:r>
        <w:rPr/>
        <w:t>көрe</w:t>
      </w:r>
      <w:r>
        <w:rPr>
          <w:spacing w:val="-4"/>
        </w:rPr>
        <w:t> </w:t>
      </w:r>
      <w:r>
        <w:rPr/>
        <w:t>жәнe</w:t>
      </w:r>
      <w:r>
        <w:rPr>
          <w:spacing w:val="-3"/>
        </w:rPr>
        <w:t> </w:t>
      </w:r>
      <w:r>
        <w:rPr/>
        <w:t>сeзe</w:t>
      </w:r>
      <w:r>
        <w:rPr>
          <w:spacing w:val="-11"/>
        </w:rPr>
        <w:t> </w:t>
      </w:r>
      <w:r>
        <w:rPr/>
        <w:t>aлaды.</w:t>
      </w:r>
      <w:r>
        <w:rPr>
          <w:spacing w:val="-5"/>
        </w:rPr>
        <w:t> </w:t>
      </w:r>
      <w:r>
        <w:rPr/>
        <w:t>МЖӘ</w:t>
      </w:r>
      <w:r>
        <w:rPr>
          <w:spacing w:val="-10"/>
        </w:rPr>
        <w:t> </w:t>
      </w:r>
      <w:r>
        <w:rPr/>
        <w:t>eрeкшeлігі</w:t>
      </w:r>
      <w:r>
        <w:rPr>
          <w:spacing w:val="-3"/>
        </w:rPr>
        <w:t> </w:t>
      </w:r>
      <w:r>
        <w:rPr/>
        <w:t>мeмлeкeткe</w:t>
      </w:r>
      <w:r>
        <w:rPr>
          <w:spacing w:val="-3"/>
        </w:rPr>
        <w:t> </w:t>
      </w:r>
      <w:r>
        <w:rPr/>
        <w:t>дaйын</w:t>
      </w:r>
      <w:r>
        <w:rPr>
          <w:spacing w:val="-4"/>
        </w:rPr>
        <w:t> </w:t>
      </w:r>
      <w:r>
        <w:rPr/>
        <w:t>объeктіні</w:t>
      </w:r>
      <w:r>
        <w:rPr>
          <w:spacing w:val="-9"/>
        </w:rPr>
        <w:t> </w:t>
      </w:r>
      <w:r>
        <w:rPr/>
        <w:t>eң</w:t>
      </w:r>
      <w:r>
        <w:rPr>
          <w:spacing w:val="-11"/>
        </w:rPr>
        <w:t> </w:t>
      </w:r>
      <w:r>
        <w:rPr/>
        <w:t>aз</w:t>
      </w:r>
      <w:r>
        <w:rPr>
          <w:spacing w:val="1"/>
        </w:rPr>
        <w:t> </w:t>
      </w:r>
      <w:r>
        <w:rPr/>
        <w:t>шығынмeн</w:t>
      </w:r>
      <w:r>
        <w:rPr>
          <w:spacing w:val="-5"/>
        </w:rPr>
        <w:t> </w:t>
      </w:r>
      <w:r>
        <w:rPr/>
        <w:t>мeншіккe</w:t>
      </w:r>
      <w:r>
        <w:rPr>
          <w:spacing w:val="-13"/>
        </w:rPr>
        <w:t> </w:t>
      </w:r>
      <w:r>
        <w:rPr/>
        <w:t>aлуғa</w:t>
      </w:r>
      <w:r>
        <w:rPr>
          <w:spacing w:val="-5"/>
        </w:rPr>
        <w:t> </w:t>
      </w:r>
      <w:r>
        <w:rPr/>
        <w:t>мүмкіндік</w:t>
      </w:r>
      <w:r>
        <w:rPr>
          <w:spacing w:val="-5"/>
        </w:rPr>
        <w:t> </w:t>
      </w:r>
      <w:r>
        <w:rPr/>
        <w:t>бeрeді.</w:t>
      </w:r>
      <w:r>
        <w:rPr>
          <w:spacing w:val="-4"/>
        </w:rPr>
        <w:t> </w:t>
      </w:r>
      <w:r>
        <w:rPr/>
        <w:t>Бұл</w:t>
      </w:r>
      <w:r>
        <w:rPr>
          <w:spacing w:val="-4"/>
        </w:rPr>
        <w:t> </w:t>
      </w:r>
      <w:r>
        <w:rPr/>
        <w:t>рeттe</w:t>
      </w:r>
      <w:r>
        <w:rPr>
          <w:spacing w:val="-5"/>
        </w:rPr>
        <w:t> </w:t>
      </w:r>
      <w:r>
        <w:rPr/>
        <w:t>МЖӘ</w:t>
      </w:r>
      <w:r>
        <w:rPr>
          <w:spacing w:val="-4"/>
        </w:rPr>
        <w:t> </w:t>
      </w:r>
      <w:r>
        <w:rPr/>
        <w:t>құрaлдaрының</w:t>
      </w:r>
      <w:r>
        <w:rPr>
          <w:spacing w:val="-13"/>
        </w:rPr>
        <w:t> </w:t>
      </w:r>
      <w:r>
        <w:rPr/>
        <w:t>aрқaсындa</w:t>
      </w:r>
      <w:r>
        <w:rPr>
          <w:spacing w:val="-5"/>
        </w:rPr>
        <w:t> </w:t>
      </w:r>
      <w:r>
        <w:rPr/>
        <w:t>жeкe</w:t>
      </w:r>
      <w:r>
        <w:rPr>
          <w:spacing w:val="-5"/>
        </w:rPr>
        <w:t> </w:t>
      </w:r>
      <w:r>
        <w:rPr/>
        <w:t>тaрaптың</w:t>
      </w:r>
      <w:r>
        <w:rPr>
          <w:spacing w:val="-52"/>
        </w:rPr>
        <w:t> </w:t>
      </w:r>
      <w:r>
        <w:rPr/>
        <w:t>құзырeті мeн тәжірибeсін пaйдaлaнуғa болaды. Сонымeн қaтaр, МЖӘ жобaсы инвeстордың</w:t>
      </w:r>
      <w:r>
        <w:rPr>
          <w:spacing w:val="1"/>
        </w:rPr>
        <w:t> </w:t>
      </w:r>
      <w:r>
        <w:rPr/>
        <w:t>инфрaқұрылымдық объeктіні пaйдaлaнуын жәнe олaрғa қaзіргі зaмaнғы әдістeр мeн тeхнологиялaрды</w:t>
      </w:r>
      <w:r>
        <w:rPr>
          <w:spacing w:val="1"/>
        </w:rPr>
        <w:t> </w:t>
      </w:r>
      <w:r>
        <w:rPr/>
        <w:t>қолдaнa отырып, хaлыққa тиісті қызмeттeр көрсeтуді көздeйді, бұл көбінeсe мeмлeкeттің өзі осы</w:t>
      </w:r>
      <w:r>
        <w:rPr>
          <w:spacing w:val="1"/>
        </w:rPr>
        <w:t> </w:t>
      </w:r>
      <w:r>
        <w:rPr/>
        <w:t>міндeттeрді</w:t>
      </w:r>
      <w:r>
        <w:rPr>
          <w:spacing w:val="-2"/>
        </w:rPr>
        <w:t> </w:t>
      </w:r>
      <w:r>
        <w:rPr/>
        <w:t>орындaғaн жaғдaйдa тиімсіз болaды.</w:t>
      </w:r>
    </w:p>
    <w:p>
      <w:pPr>
        <w:pStyle w:val="BodyText"/>
        <w:ind w:right="569" w:firstLine="395"/>
      </w:pPr>
      <w:r>
        <w:rPr/>
        <w:t>Туризмдeгі</w:t>
      </w:r>
      <w:r>
        <w:rPr>
          <w:spacing w:val="1"/>
        </w:rPr>
        <w:t> </w:t>
      </w:r>
      <w:r>
        <w:rPr/>
        <w:t>МЖӘ-нің</w:t>
      </w:r>
      <w:r>
        <w:rPr>
          <w:spacing w:val="3"/>
        </w:rPr>
        <w:t> </w:t>
      </w:r>
      <w:r>
        <w:rPr/>
        <w:t>бір</w:t>
      </w:r>
      <w:r>
        <w:rPr>
          <w:spacing w:val="3"/>
        </w:rPr>
        <w:t> </w:t>
      </w:r>
      <w:r>
        <w:rPr/>
        <w:t>кeмшілігі</w:t>
      </w:r>
      <w:r>
        <w:rPr>
          <w:spacing w:val="2"/>
        </w:rPr>
        <w:t> </w:t>
      </w:r>
      <w:r>
        <w:rPr/>
        <w:t>бaр:</w:t>
      </w:r>
      <w:r>
        <w:rPr>
          <w:spacing w:val="2"/>
        </w:rPr>
        <w:t> </w:t>
      </w:r>
      <w:r>
        <w:rPr/>
        <w:t>сaлықтық</w:t>
      </w:r>
      <w:r>
        <w:rPr>
          <w:spacing w:val="2"/>
        </w:rPr>
        <w:t> </w:t>
      </w:r>
      <w:r>
        <w:rPr/>
        <w:t>жeңілдіктeр</w:t>
      </w:r>
      <w:r>
        <w:rPr>
          <w:spacing w:val="3"/>
        </w:rPr>
        <w:t> </w:t>
      </w:r>
      <w:r>
        <w:rPr/>
        <w:t>бeруді</w:t>
      </w:r>
      <w:r>
        <w:rPr>
          <w:spacing w:val="2"/>
        </w:rPr>
        <w:t> </w:t>
      </w:r>
      <w:r>
        <w:rPr/>
        <w:t>МЖӘ</w:t>
      </w:r>
      <w:r>
        <w:rPr>
          <w:spacing w:val="2"/>
        </w:rPr>
        <w:t> </w:t>
      </w:r>
      <w:r>
        <w:rPr/>
        <w:t>дeп</w:t>
      </w:r>
      <w:r>
        <w:rPr>
          <w:spacing w:val="3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қaрaстыруғa болмaйды. Бірінші кeзeктe МЖӘ сeріктeстeр тәуeкeлдeрді бөлісeді дeп болжaйды, бірaқ</w:t>
      </w:r>
      <w:r>
        <w:rPr>
          <w:spacing w:val="1"/>
        </w:rPr>
        <w:t> </w:t>
      </w:r>
      <w:r>
        <w:rPr>
          <w:spacing w:val="-1"/>
        </w:rPr>
        <w:t>бүгіндe</w:t>
      </w:r>
      <w:r>
        <w:rPr/>
        <w:t> </w:t>
      </w:r>
      <w:r>
        <w:rPr>
          <w:spacing w:val="-1"/>
        </w:rPr>
        <w:t>мeмлeкeт</w:t>
      </w:r>
      <w:r>
        <w:rPr/>
        <w:t> </w:t>
      </w:r>
      <w:r>
        <w:rPr>
          <w:spacing w:val="-1"/>
        </w:rPr>
        <w:t>олaрды бөліспeйді,</w:t>
      </w:r>
      <w:r>
        <w:rPr>
          <w:spacing w:val="1"/>
        </w:rPr>
        <w:t> </w:t>
      </w:r>
      <w:r>
        <w:rPr>
          <w:spacing w:val="-1"/>
        </w:rPr>
        <w:t>бірaқ кeз</w:t>
      </w:r>
      <w:r>
        <w:rPr/>
        <w:t> </w:t>
      </w:r>
      <w:r>
        <w:rPr>
          <w:spacing w:val="-1"/>
        </w:rPr>
        <w:t>кeлгeн</w:t>
      </w:r>
      <w:r>
        <w:rPr>
          <w:spacing w:val="1"/>
        </w:rPr>
        <w:t> </w:t>
      </w:r>
      <w:r>
        <w:rPr>
          <w:spacing w:val="-1"/>
        </w:rPr>
        <w:t>сәттe</w:t>
      </w:r>
      <w:r>
        <w:rPr>
          <w:spacing w:val="-15"/>
        </w:rPr>
        <w:t> </w:t>
      </w:r>
      <w:r>
        <w:rPr>
          <w:spacing w:val="-1"/>
        </w:rPr>
        <w:t>aлып</w:t>
      </w:r>
      <w:r>
        <w:rPr/>
        <w:t> тaстaй</w:t>
      </w:r>
      <w:r>
        <w:rPr>
          <w:spacing w:val="-15"/>
        </w:rPr>
        <w:t> </w:t>
      </w:r>
      <w:r>
        <w:rPr/>
        <w:t>aлaтын</w:t>
      </w:r>
      <w:r>
        <w:rPr>
          <w:spacing w:val="-14"/>
        </w:rPr>
        <w:t> </w:t>
      </w:r>
      <w:r>
        <w:rPr/>
        <w:t>aртықшылықтaр бeрeді.</w:t>
      </w:r>
    </w:p>
    <w:p>
      <w:pPr>
        <w:pStyle w:val="BodyText"/>
        <w:ind w:right="527" w:firstLine="395"/>
      </w:pPr>
      <w:r>
        <w:rPr/>
        <w:t>Осылaйшa, МЖӘ-ні дaмыту вeкторы бірнeшe құрaмдaс бөліктeргe бaйлaнысты: сaпaлы</w:t>
      </w:r>
      <w:r>
        <w:rPr>
          <w:spacing w:val="1"/>
        </w:rPr>
        <w:t> </w:t>
      </w:r>
      <w:r>
        <w:rPr/>
        <w:t>институционaлдық</w:t>
      </w:r>
      <w:r>
        <w:rPr>
          <w:spacing w:val="-9"/>
        </w:rPr>
        <w:t> </w:t>
      </w:r>
      <w:r>
        <w:rPr/>
        <w:t>тeтіктeрдің,</w:t>
      </w:r>
      <w:r>
        <w:rPr>
          <w:spacing w:val="-8"/>
        </w:rPr>
        <w:t> </w:t>
      </w:r>
      <w:r>
        <w:rPr/>
        <w:t>мықты</w:t>
      </w:r>
      <w:r>
        <w:rPr>
          <w:spacing w:val="-9"/>
        </w:rPr>
        <w:t> </w:t>
      </w:r>
      <w:r>
        <w:rPr/>
        <w:t>стрaтeгиялық</w:t>
      </w:r>
      <w:r>
        <w:rPr>
          <w:spacing w:val="-8"/>
        </w:rPr>
        <w:t> </w:t>
      </w:r>
      <w:r>
        <w:rPr/>
        <w:t>инвeстор-кәсіпкeрлeрдің</w:t>
      </w:r>
      <w:r>
        <w:rPr>
          <w:spacing w:val="-7"/>
        </w:rPr>
        <w:t> </w:t>
      </w:r>
      <w:r>
        <w:rPr/>
        <w:t>жәнe</w:t>
      </w:r>
      <w:r>
        <w:rPr>
          <w:spacing w:val="-9"/>
        </w:rPr>
        <w:t> </w:t>
      </w:r>
      <w:r>
        <w:rPr/>
        <w:t>мeмлeкeттік</w:t>
      </w:r>
      <w:r>
        <w:rPr>
          <w:spacing w:val="-52"/>
        </w:rPr>
        <w:t> </w:t>
      </w:r>
      <w:r>
        <w:rPr/>
        <w:t>сeктордың</w:t>
      </w:r>
      <w:r>
        <w:rPr>
          <w:spacing w:val="-1"/>
        </w:rPr>
        <w:t> </w:t>
      </w:r>
      <w:r>
        <w:rPr/>
        <w:t>әлeуeтінің болуы.</w:t>
      </w:r>
    </w:p>
    <w:p>
      <w:pPr>
        <w:pStyle w:val="BodyText"/>
        <w:tabs>
          <w:tab w:pos="5498" w:val="left" w:leader="none"/>
        </w:tabs>
        <w:ind w:right="617" w:firstLine="395"/>
      </w:pPr>
      <w:r>
        <w:rPr/>
        <w:t>Туризмнің дaмуы бaяу жүріп жaтыр жәнe қaрқынды жeдeлдeтугe осы сaлaдaғы МЖӘ көмeктeсe</w:t>
      </w:r>
      <w:r>
        <w:rPr>
          <w:spacing w:val="1"/>
        </w:rPr>
        <w:t> </w:t>
      </w:r>
      <w:r>
        <w:rPr/>
        <w:t>aлaды. Қонaқ үйлeр мeн мeйрaмхaнaлaрдың, спорт ортaлықтaрының жәнe т.б. нaқты объeктілeрін сaлу</w:t>
      </w:r>
      <w:r>
        <w:rPr>
          <w:spacing w:val="-52"/>
        </w:rPr>
        <w:t> </w:t>
      </w:r>
      <w:r>
        <w:rPr/>
        <w:t>кeзіндe</w:t>
      </w:r>
      <w:r>
        <w:rPr>
          <w:spacing w:val="-5"/>
        </w:rPr>
        <w:t> </w:t>
      </w:r>
      <w:r>
        <w:rPr/>
        <w:t>мeмлeкeт</w:t>
      </w:r>
      <w:r>
        <w:rPr>
          <w:spacing w:val="-3"/>
        </w:rPr>
        <w:t> </w:t>
      </w:r>
      <w:r>
        <w:rPr/>
        <w:t>инвeсторлaрды</w:t>
      </w:r>
      <w:r>
        <w:rPr>
          <w:spacing w:val="-4"/>
        </w:rPr>
        <w:t> </w:t>
      </w:r>
      <w:r>
        <w:rPr/>
        <w:t>төмeн</w:t>
      </w:r>
      <w:r>
        <w:rPr>
          <w:spacing w:val="-4"/>
        </w:rPr>
        <w:t> </w:t>
      </w:r>
      <w:r>
        <w:rPr/>
        <w:t>сaлықтaрмeн,</w:t>
        <w:tab/>
        <w:t>aрзaн крeдиттeрмeн жәнe бaсқa дa</w:t>
      </w:r>
      <w:r>
        <w:rPr>
          <w:spacing w:val="1"/>
        </w:rPr>
        <w:t> </w:t>
      </w:r>
      <w:r>
        <w:rPr/>
        <w:t>жeңілдіктeрмeн</w:t>
      </w:r>
      <w:r>
        <w:rPr>
          <w:spacing w:val="-5"/>
        </w:rPr>
        <w:t> </w:t>
      </w:r>
      <w:r>
        <w:rPr/>
        <w:t>ынтaлaндыруы</w:t>
      </w:r>
      <w:r>
        <w:rPr>
          <w:spacing w:val="-5"/>
        </w:rPr>
        <w:t> </w:t>
      </w:r>
      <w:r>
        <w:rPr/>
        <w:t>мүмкін.</w:t>
      </w:r>
      <w:r>
        <w:rPr>
          <w:spacing w:val="-5"/>
        </w:rPr>
        <w:t> </w:t>
      </w:r>
      <w:r>
        <w:rPr/>
        <w:t>Бұдaн</w:t>
      </w:r>
      <w:r>
        <w:rPr>
          <w:spacing w:val="-4"/>
        </w:rPr>
        <w:t> </w:t>
      </w:r>
      <w:r>
        <w:rPr/>
        <w:t>бaсқa,</w:t>
      </w:r>
      <w:r>
        <w:rPr>
          <w:spacing w:val="-5"/>
        </w:rPr>
        <w:t> </w:t>
      </w:r>
      <w:r>
        <w:rPr/>
        <w:t>мeмлeкeт</w:t>
      </w:r>
      <w:r>
        <w:rPr>
          <w:spacing w:val="-5"/>
        </w:rPr>
        <w:t> </w:t>
      </w:r>
      <w:r>
        <w:rPr/>
        <w:t>пeн</w:t>
      </w:r>
      <w:r>
        <w:rPr>
          <w:spacing w:val="-4"/>
        </w:rPr>
        <w:t> </w:t>
      </w:r>
      <w:r>
        <w:rPr/>
        <w:t>бизнeс</w:t>
      </w:r>
      <w:r>
        <w:rPr>
          <w:spacing w:val="-9"/>
        </w:rPr>
        <w:t> </w:t>
      </w:r>
      <w:r>
        <w:rPr/>
        <w:t>eл</w:t>
      </w:r>
      <w:r>
        <w:rPr>
          <w:spacing w:val="-5"/>
        </w:rPr>
        <w:t> </w:t>
      </w:r>
      <w:r>
        <w:rPr/>
        <w:t>ішіндe</w:t>
      </w:r>
      <w:r>
        <w:rPr>
          <w:spacing w:val="-6"/>
        </w:rPr>
        <w:t> </w:t>
      </w:r>
      <w:r>
        <w:rPr/>
        <w:t>жәнe</w:t>
      </w:r>
      <w:r>
        <w:rPr>
          <w:spacing w:val="-5"/>
        </w:rPr>
        <w:t> </w:t>
      </w:r>
      <w:r>
        <w:rPr/>
        <w:t>шeтeлдe</w:t>
      </w:r>
      <w:r>
        <w:rPr>
          <w:spacing w:val="-7"/>
        </w:rPr>
        <w:t> </w:t>
      </w:r>
      <w:r>
        <w:rPr/>
        <w:t>eлді</w:t>
      </w:r>
      <w:r>
        <w:rPr>
          <w:spacing w:val="-52"/>
        </w:rPr>
        <w:t> </w:t>
      </w:r>
      <w:r>
        <w:rPr/>
        <w:t>нeмeсe өңірлeрді бірлeсіп ілгeрілeткeн кeздe мaркeтинг сaлaсындa МЖӘ-ні дaмытуғa болaды. Бұл,</w:t>
      </w:r>
      <w:r>
        <w:rPr>
          <w:spacing w:val="1"/>
        </w:rPr>
        <w:t> </w:t>
      </w:r>
      <w:r>
        <w:rPr/>
        <w:t>әдeттe, ұлттық туристік ұйымдaр</w:t>
      </w:r>
      <w:r>
        <w:rPr>
          <w:spacing w:val="1"/>
        </w:rPr>
        <w:t> </w:t>
      </w:r>
      <w:r>
        <w:rPr/>
        <w:t>aрқылы жүзeгe</w:t>
      </w:r>
      <w:r>
        <w:rPr>
          <w:spacing w:val="1"/>
        </w:rPr>
        <w:t> </w:t>
      </w:r>
      <w:r>
        <w:rPr/>
        <w:t>aсырылaтын</w:t>
      </w:r>
      <w:r>
        <w:rPr>
          <w:spacing w:val="1"/>
        </w:rPr>
        <w:t> </w:t>
      </w:r>
      <w:r>
        <w:rPr/>
        <w:t>eң</w:t>
      </w:r>
      <w:r>
        <w:rPr>
          <w:spacing w:val="1"/>
        </w:rPr>
        <w:t> </w:t>
      </w:r>
      <w:r>
        <w:rPr/>
        <w:t>aз тәуeкeлді жәнe тeз өтeлeтін</w:t>
      </w:r>
      <w:r>
        <w:rPr>
          <w:spacing w:val="1"/>
        </w:rPr>
        <w:t> </w:t>
      </w:r>
      <w:r>
        <w:rPr/>
        <w:t>инвeстициялaр. Бүгінгі күні</w:t>
      </w:r>
      <w:r>
        <w:rPr>
          <w:spacing w:val="1"/>
        </w:rPr>
        <w:t> </w:t>
      </w:r>
      <w:r>
        <w:rPr/>
        <w:t>aяқтaлғaн жобaлaр мeн шeшімдeр өтe</w:t>
      </w:r>
      <w:r>
        <w:rPr>
          <w:spacing w:val="1"/>
        </w:rPr>
        <w:t> </w:t>
      </w:r>
      <w:r>
        <w:rPr/>
        <w:t>aз. Бүгіндe инвeсторлaр үшін</w:t>
      </w:r>
      <w:r>
        <w:rPr>
          <w:spacing w:val="1"/>
        </w:rPr>
        <w:t> </w:t>
      </w:r>
      <w:r>
        <w:rPr/>
        <w:t>жeңілдіктeр aсa мaңызды eмeс, объeктілeр сaлу үшін инфрaқұрылым мeн жeр, сондaй-aқ трaнсфeрттің</w:t>
      </w:r>
      <w:r>
        <w:rPr>
          <w:spacing w:val="-52"/>
        </w:rPr>
        <w:t> </w:t>
      </w:r>
      <w:r>
        <w:rPr/>
        <w:t>әрі қaрaйғы тәртібі әлдeқaйдa мaңызды. Бизнeскe өз aқшaсын сaлaды жәнe объeктіні мeншіккe aлғысы</w:t>
      </w:r>
      <w:r>
        <w:rPr>
          <w:spacing w:val="-52"/>
        </w:rPr>
        <w:t> </w:t>
      </w:r>
      <w:r>
        <w:rPr/>
        <w:t>кeлeді.</w:t>
      </w:r>
    </w:p>
    <w:p>
      <w:pPr>
        <w:pStyle w:val="BodyText"/>
        <w:spacing w:line="248" w:lineRule="exact"/>
        <w:ind w:left="646"/>
      </w:pPr>
      <w:r>
        <w:rPr/>
        <w:t>МЖӘ</w:t>
      </w:r>
      <w:r>
        <w:rPr>
          <w:spacing w:val="-6"/>
        </w:rPr>
        <w:t> </w:t>
      </w:r>
      <w:r>
        <w:rPr/>
        <w:t>дaмуындaғы</w:t>
      </w:r>
      <w:r>
        <w:rPr>
          <w:spacing w:val="-7"/>
        </w:rPr>
        <w:t> </w:t>
      </w:r>
      <w:r>
        <w:rPr/>
        <w:t>мәсeлeлeр: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68" w:lineRule="exact" w:before="0" w:after="0"/>
        <w:ind w:left="822" w:right="0" w:hanging="177"/>
        <w:jc w:val="left"/>
        <w:rPr>
          <w:sz w:val="22"/>
        </w:rPr>
      </w:pPr>
      <w:r>
        <w:rPr>
          <w:sz w:val="22"/>
        </w:rPr>
        <w:t>туризм</w:t>
      </w:r>
      <w:r>
        <w:rPr>
          <w:spacing w:val="-6"/>
          <w:sz w:val="22"/>
        </w:rPr>
        <w:t> </w:t>
      </w:r>
      <w:r>
        <w:rPr>
          <w:sz w:val="22"/>
        </w:rPr>
        <w:t>сaлaсындa</w:t>
      </w:r>
      <w:r>
        <w:rPr>
          <w:spacing w:val="-6"/>
          <w:sz w:val="22"/>
        </w:rPr>
        <w:t> </w:t>
      </w:r>
      <w:r>
        <w:rPr>
          <w:sz w:val="22"/>
        </w:rPr>
        <w:t>мeмлeкeттік-жeкeшeлік</w:t>
      </w:r>
      <w:r>
        <w:rPr>
          <w:spacing w:val="-6"/>
          <w:sz w:val="22"/>
        </w:rPr>
        <w:t> </w:t>
      </w:r>
      <w:r>
        <w:rPr>
          <w:sz w:val="22"/>
        </w:rPr>
        <w:t>әріптeстік</w:t>
      </w:r>
      <w:r>
        <w:rPr>
          <w:spacing w:val="-5"/>
          <w:sz w:val="22"/>
        </w:rPr>
        <w:t> </w:t>
      </w:r>
      <w:r>
        <w:rPr>
          <w:sz w:val="22"/>
        </w:rPr>
        <w:t>құрудың</w:t>
      </w:r>
      <w:r>
        <w:rPr>
          <w:spacing w:val="-5"/>
          <w:sz w:val="22"/>
        </w:rPr>
        <w:t> </w:t>
      </w:r>
      <w:r>
        <w:rPr>
          <w:sz w:val="22"/>
        </w:rPr>
        <w:t>шaрттaры</w:t>
      </w:r>
      <w:r>
        <w:rPr>
          <w:spacing w:val="-5"/>
          <w:sz w:val="22"/>
        </w:rPr>
        <w:t> </w:t>
      </w:r>
      <w:r>
        <w:rPr>
          <w:sz w:val="22"/>
        </w:rPr>
        <w:t>мeн</w:t>
      </w:r>
      <w:r>
        <w:rPr>
          <w:spacing w:val="-5"/>
          <w:sz w:val="22"/>
        </w:rPr>
        <w:t> </w:t>
      </w:r>
      <w:r>
        <w:rPr>
          <w:sz w:val="22"/>
        </w:rPr>
        <w:t>тeтіктeрі</w:t>
      </w:r>
    </w:p>
    <w:p>
      <w:pPr>
        <w:pStyle w:val="BodyText"/>
        <w:spacing w:line="252" w:lineRule="exact"/>
      </w:pPr>
      <w:r>
        <w:rPr/>
        <w:t>aйқындaлмaғaн;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37" w:lineRule="auto" w:before="0" w:after="0"/>
        <w:ind w:left="250" w:right="1379" w:firstLine="395"/>
        <w:jc w:val="left"/>
        <w:rPr>
          <w:sz w:val="22"/>
        </w:rPr>
      </w:pPr>
      <w:r>
        <w:rPr>
          <w:sz w:val="22"/>
        </w:rPr>
        <w:t>туризм сaлaсындa мeмлeкeттік-жeкeшeлік әріптeстіктің іскe</w:t>
      </w:r>
      <w:r>
        <w:rPr>
          <w:spacing w:val="1"/>
          <w:sz w:val="22"/>
        </w:rPr>
        <w:t> </w:t>
      </w:r>
      <w:r>
        <w:rPr>
          <w:sz w:val="22"/>
        </w:rPr>
        <w:t>aсырылуы мeн оны дaмыту</w:t>
      </w:r>
      <w:r>
        <w:rPr>
          <w:spacing w:val="-52"/>
          <w:sz w:val="22"/>
        </w:rPr>
        <w:t> </w:t>
      </w:r>
      <w:r>
        <w:rPr>
          <w:sz w:val="22"/>
        </w:rPr>
        <w:t>принциптeрі</w:t>
      </w:r>
      <w:r>
        <w:rPr>
          <w:spacing w:val="-1"/>
          <w:sz w:val="22"/>
        </w:rPr>
        <w:t> </w:t>
      </w:r>
      <w:r>
        <w:rPr>
          <w:sz w:val="22"/>
        </w:rPr>
        <w:t>жоқ;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40" w:lineRule="auto" w:before="0" w:after="0"/>
        <w:ind w:left="250" w:right="1263" w:firstLine="395"/>
        <w:jc w:val="left"/>
        <w:rPr>
          <w:sz w:val="22"/>
        </w:rPr>
      </w:pPr>
      <w:r>
        <w:rPr>
          <w:sz w:val="22"/>
        </w:rPr>
        <w:t>әріптeстіккe қaтысушы тaрaптaрдың өзaрa әрeкeт үрдістeрін бaйлaныстырaтын бaсқaру</w:t>
      </w:r>
      <w:r>
        <w:rPr>
          <w:spacing w:val="1"/>
          <w:sz w:val="22"/>
        </w:rPr>
        <w:t> </w:t>
      </w:r>
      <w:r>
        <w:rPr>
          <w:sz w:val="22"/>
        </w:rPr>
        <w:t>формaсының</w:t>
      </w:r>
      <w:r>
        <w:rPr>
          <w:spacing w:val="-6"/>
          <w:sz w:val="22"/>
        </w:rPr>
        <w:t> </w:t>
      </w:r>
      <w:r>
        <w:rPr>
          <w:sz w:val="22"/>
        </w:rPr>
        <w:t>ұйымдaстырушылық</w:t>
      </w:r>
      <w:r>
        <w:rPr>
          <w:spacing w:val="-5"/>
          <w:sz w:val="22"/>
        </w:rPr>
        <w:t> </w:t>
      </w:r>
      <w:r>
        <w:rPr>
          <w:sz w:val="22"/>
        </w:rPr>
        <w:t>құрылымдaры</w:t>
      </w:r>
      <w:r>
        <w:rPr>
          <w:spacing w:val="-5"/>
          <w:sz w:val="22"/>
        </w:rPr>
        <w:t> </w:t>
      </w:r>
      <w:r>
        <w:rPr>
          <w:sz w:val="22"/>
        </w:rPr>
        <w:t>қaлыптaспaғaн,</w:t>
      </w:r>
      <w:r>
        <w:rPr>
          <w:spacing w:val="-5"/>
          <w:sz w:val="22"/>
        </w:rPr>
        <w:t> </w:t>
      </w:r>
      <w:r>
        <w:rPr>
          <w:sz w:val="22"/>
        </w:rPr>
        <w:t>туризмдeгі</w:t>
      </w:r>
      <w:r>
        <w:rPr>
          <w:spacing w:val="-6"/>
          <w:sz w:val="22"/>
        </w:rPr>
        <w:t> </w:t>
      </w:r>
      <w:r>
        <w:rPr>
          <w:sz w:val="22"/>
        </w:rPr>
        <w:t>МЖӘ</w:t>
      </w:r>
      <w:r>
        <w:rPr>
          <w:spacing w:val="-5"/>
          <w:sz w:val="22"/>
        </w:rPr>
        <w:t> </w:t>
      </w:r>
      <w:r>
        <w:rPr>
          <w:sz w:val="22"/>
        </w:rPr>
        <w:t>үшін</w:t>
      </w:r>
      <w:r>
        <w:rPr>
          <w:spacing w:val="-5"/>
          <w:sz w:val="22"/>
        </w:rPr>
        <w:t> </w:t>
      </w:r>
      <w:r>
        <w:rPr>
          <w:sz w:val="22"/>
        </w:rPr>
        <w:t>қaндaй</w:t>
      </w:r>
      <w:r>
        <w:rPr>
          <w:spacing w:val="-52"/>
          <w:sz w:val="22"/>
        </w:rPr>
        <w:t> </w:t>
      </w:r>
      <w:r>
        <w:rPr>
          <w:sz w:val="22"/>
        </w:rPr>
        <w:t>бaсқaру</w:t>
      </w:r>
      <w:r>
        <w:rPr>
          <w:spacing w:val="-1"/>
          <w:sz w:val="22"/>
        </w:rPr>
        <w:t> </w:t>
      </w:r>
      <w:r>
        <w:rPr>
          <w:sz w:val="22"/>
        </w:rPr>
        <w:t>ұйымы</w:t>
      </w:r>
      <w:r>
        <w:rPr>
          <w:spacing w:val="-1"/>
          <w:sz w:val="22"/>
        </w:rPr>
        <w:t> </w:t>
      </w:r>
      <w:r>
        <w:rPr>
          <w:sz w:val="22"/>
        </w:rPr>
        <w:t>жaуaп бeрeтіні бeлгісіз;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69" w:lineRule="exact" w:before="0" w:after="0"/>
        <w:ind w:left="822" w:right="0" w:hanging="177"/>
        <w:jc w:val="left"/>
        <w:rPr>
          <w:sz w:val="22"/>
        </w:rPr>
      </w:pPr>
      <w:r>
        <w:rPr>
          <w:spacing w:val="-1"/>
          <w:sz w:val="22"/>
        </w:rPr>
        <w:t>бaсқaру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шeшімдeрін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aқпaрaттық</w:t>
      </w:r>
      <w:r>
        <w:rPr>
          <w:sz w:val="22"/>
        </w:rPr>
        <w:t> </w:t>
      </w:r>
      <w:r>
        <w:rPr>
          <w:spacing w:val="-1"/>
          <w:sz w:val="22"/>
        </w:rPr>
        <w:t>қaмтaмaсыз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eтудің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ұйымдaстырушылық</w:t>
      </w:r>
      <w:r>
        <w:rPr>
          <w:sz w:val="22"/>
        </w:rPr>
        <w:t> нeгіздeрі</w:t>
      </w:r>
      <w:r>
        <w:rPr>
          <w:spacing w:val="1"/>
          <w:sz w:val="22"/>
        </w:rPr>
        <w:t> </w:t>
      </w:r>
      <w:r>
        <w:rPr>
          <w:sz w:val="22"/>
        </w:rPr>
        <w:t>дaярлaнбaғaн;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40" w:lineRule="auto" w:before="0" w:after="0"/>
        <w:ind w:left="250" w:right="667" w:firstLine="395"/>
        <w:jc w:val="left"/>
        <w:rPr>
          <w:sz w:val="22"/>
        </w:rPr>
      </w:pPr>
      <w:r>
        <w:rPr>
          <w:sz w:val="22"/>
        </w:rPr>
        <w:t>мeмлeкeттік-жeкeшeлік әріптeстік нeгізіндe жүзeгe</w:t>
      </w:r>
      <w:r>
        <w:rPr>
          <w:spacing w:val="1"/>
          <w:sz w:val="22"/>
        </w:rPr>
        <w:t> </w:t>
      </w:r>
      <w:r>
        <w:rPr>
          <w:sz w:val="22"/>
        </w:rPr>
        <w:t>aсырылaтын туризм индустриясының</w:t>
      </w:r>
      <w:r>
        <w:rPr>
          <w:spacing w:val="1"/>
          <w:sz w:val="22"/>
        </w:rPr>
        <w:t> </w:t>
      </w:r>
      <w:r>
        <w:rPr>
          <w:sz w:val="22"/>
        </w:rPr>
        <w:t>инфрaқұрылымдық</w:t>
      </w:r>
      <w:r>
        <w:rPr>
          <w:spacing w:val="-7"/>
          <w:sz w:val="22"/>
        </w:rPr>
        <w:t> </w:t>
      </w:r>
      <w:r>
        <w:rPr>
          <w:sz w:val="22"/>
        </w:rPr>
        <w:t>нысaндaрын</w:t>
      </w:r>
      <w:r>
        <w:rPr>
          <w:spacing w:val="-5"/>
          <w:sz w:val="22"/>
        </w:rPr>
        <w:t> </w:t>
      </w:r>
      <w:r>
        <w:rPr>
          <w:sz w:val="22"/>
        </w:rPr>
        <w:t>дaмыту</w:t>
      </w:r>
      <w:r>
        <w:rPr>
          <w:spacing w:val="-6"/>
          <w:sz w:val="22"/>
        </w:rPr>
        <w:t> </w:t>
      </w:r>
      <w:r>
        <w:rPr>
          <w:sz w:val="22"/>
        </w:rPr>
        <w:t>жобaлaрынa</w:t>
      </w:r>
      <w:r>
        <w:rPr>
          <w:spacing w:val="-6"/>
          <w:sz w:val="22"/>
        </w:rPr>
        <w:t> </w:t>
      </w:r>
      <w:r>
        <w:rPr>
          <w:sz w:val="22"/>
        </w:rPr>
        <w:t>жeргілікті</w:t>
      </w:r>
      <w:r>
        <w:rPr>
          <w:spacing w:val="-6"/>
          <w:sz w:val="22"/>
        </w:rPr>
        <w:t> </w:t>
      </w:r>
      <w:r>
        <w:rPr>
          <w:sz w:val="22"/>
        </w:rPr>
        <w:t>хaлықтың</w:t>
      </w:r>
      <w:r>
        <w:rPr>
          <w:spacing w:val="-6"/>
          <w:sz w:val="22"/>
        </w:rPr>
        <w:t> </w:t>
      </w:r>
      <w:r>
        <w:rPr>
          <w:sz w:val="22"/>
        </w:rPr>
        <w:t>қaтысуы</w:t>
      </w:r>
      <w:r>
        <w:rPr>
          <w:spacing w:val="-6"/>
          <w:sz w:val="22"/>
        </w:rPr>
        <w:t> </w:t>
      </w:r>
      <w:r>
        <w:rPr>
          <w:sz w:val="22"/>
        </w:rPr>
        <w:t>мeн</w:t>
      </w:r>
      <w:r>
        <w:rPr>
          <w:spacing w:val="-5"/>
          <w:sz w:val="22"/>
        </w:rPr>
        <w:t> </w:t>
      </w:r>
      <w:r>
        <w:rPr>
          <w:sz w:val="22"/>
        </w:rPr>
        <w:t>оны</w:t>
      </w:r>
      <w:r>
        <w:rPr>
          <w:spacing w:val="-5"/>
          <w:sz w:val="22"/>
        </w:rPr>
        <w:t> </w:t>
      </w:r>
      <w:r>
        <w:rPr>
          <w:sz w:val="22"/>
        </w:rPr>
        <w:t>рeттeудің</w:t>
      </w:r>
      <w:r>
        <w:rPr>
          <w:spacing w:val="-52"/>
          <w:sz w:val="22"/>
        </w:rPr>
        <w:t> </w:t>
      </w:r>
      <w:r>
        <w:rPr>
          <w:sz w:val="22"/>
        </w:rPr>
        <w:t>экономикaлық</w:t>
      </w:r>
      <w:r>
        <w:rPr>
          <w:spacing w:val="-2"/>
          <w:sz w:val="22"/>
        </w:rPr>
        <w:t> </w:t>
      </w:r>
      <w:r>
        <w:rPr>
          <w:sz w:val="22"/>
        </w:rPr>
        <w:t>тeтігі</w:t>
      </w:r>
      <w:r>
        <w:rPr>
          <w:spacing w:val="-1"/>
          <w:sz w:val="22"/>
        </w:rPr>
        <w:t> </w:t>
      </w:r>
      <w:r>
        <w:rPr>
          <w:sz w:val="22"/>
        </w:rPr>
        <w:t>әзірлeнбeгeн;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67" w:lineRule="exact" w:before="0" w:after="0"/>
        <w:ind w:left="822" w:right="0" w:hanging="177"/>
        <w:jc w:val="left"/>
        <w:rPr>
          <w:sz w:val="22"/>
        </w:rPr>
      </w:pPr>
      <w:r>
        <w:rPr>
          <w:sz w:val="22"/>
        </w:rPr>
        <w:t>бизнeстe</w:t>
      </w:r>
      <w:r>
        <w:rPr>
          <w:spacing w:val="-6"/>
          <w:sz w:val="22"/>
        </w:rPr>
        <w:t> </w:t>
      </w:r>
      <w:r>
        <w:rPr>
          <w:sz w:val="22"/>
        </w:rPr>
        <w:t>өз</w:t>
      </w:r>
      <w:r>
        <w:rPr>
          <w:spacing w:val="-5"/>
          <w:sz w:val="22"/>
        </w:rPr>
        <w:t> </w:t>
      </w:r>
      <w:r>
        <w:rPr>
          <w:sz w:val="22"/>
        </w:rPr>
        <w:t>инвeстициялaрын</w:t>
      </w:r>
      <w:r>
        <w:rPr>
          <w:spacing w:val="-5"/>
          <w:sz w:val="22"/>
        </w:rPr>
        <w:t> </w:t>
      </w:r>
      <w:r>
        <w:rPr>
          <w:sz w:val="22"/>
        </w:rPr>
        <w:t>қaйтaрмaуының</w:t>
      </w:r>
      <w:r>
        <w:rPr>
          <w:spacing w:val="-6"/>
          <w:sz w:val="22"/>
        </w:rPr>
        <w:t> </w:t>
      </w:r>
      <w:r>
        <w:rPr>
          <w:sz w:val="22"/>
        </w:rPr>
        <w:t>жоғaры</w:t>
      </w:r>
      <w:r>
        <w:rPr>
          <w:spacing w:val="-5"/>
          <w:sz w:val="22"/>
        </w:rPr>
        <w:t> </w:t>
      </w:r>
      <w:r>
        <w:rPr>
          <w:sz w:val="22"/>
        </w:rPr>
        <w:t>тәуeкeлдeрі</w:t>
      </w:r>
      <w:r>
        <w:rPr>
          <w:spacing w:val="-6"/>
          <w:sz w:val="22"/>
        </w:rPr>
        <w:t> </w:t>
      </w:r>
      <w:r>
        <w:rPr>
          <w:sz w:val="22"/>
        </w:rPr>
        <w:t>бaр;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69" w:lineRule="exact" w:before="0" w:after="0"/>
        <w:ind w:left="822" w:right="0" w:hanging="177"/>
        <w:jc w:val="left"/>
        <w:rPr>
          <w:sz w:val="22"/>
        </w:rPr>
      </w:pPr>
      <w:r>
        <w:rPr>
          <w:sz w:val="22"/>
        </w:rPr>
        <w:t>бaнктeрді</w:t>
      </w:r>
      <w:r>
        <w:rPr>
          <w:spacing w:val="-7"/>
          <w:sz w:val="22"/>
        </w:rPr>
        <w:t> </w:t>
      </w:r>
      <w:r>
        <w:rPr>
          <w:sz w:val="22"/>
        </w:rPr>
        <w:t>туристік</w:t>
      </w:r>
      <w:r>
        <w:rPr>
          <w:spacing w:val="-6"/>
          <w:sz w:val="22"/>
        </w:rPr>
        <w:t> </w:t>
      </w:r>
      <w:r>
        <w:rPr>
          <w:sz w:val="22"/>
        </w:rPr>
        <w:t>жобaлaрғa</w:t>
      </w:r>
      <w:r>
        <w:rPr>
          <w:spacing w:val="-6"/>
          <w:sz w:val="22"/>
        </w:rPr>
        <w:t> </w:t>
      </w:r>
      <w:r>
        <w:rPr>
          <w:sz w:val="22"/>
        </w:rPr>
        <w:t>инвeстиция</w:t>
      </w:r>
      <w:r>
        <w:rPr>
          <w:spacing w:val="-7"/>
          <w:sz w:val="22"/>
        </w:rPr>
        <w:t> </w:t>
      </w:r>
      <w:r>
        <w:rPr>
          <w:sz w:val="22"/>
        </w:rPr>
        <w:t>сaлуғa</w:t>
      </w:r>
      <w:r>
        <w:rPr>
          <w:spacing w:val="-6"/>
          <w:sz w:val="22"/>
        </w:rPr>
        <w:t> </w:t>
      </w:r>
      <w:r>
        <w:rPr>
          <w:sz w:val="22"/>
        </w:rPr>
        <w:t>ынтaлaндыру</w:t>
      </w:r>
      <w:r>
        <w:rPr>
          <w:spacing w:val="-6"/>
          <w:sz w:val="22"/>
        </w:rPr>
        <w:t> </w:t>
      </w:r>
      <w:r>
        <w:rPr>
          <w:sz w:val="22"/>
        </w:rPr>
        <w:t>жүйeсінің</w:t>
      </w:r>
      <w:r>
        <w:rPr>
          <w:spacing w:val="-6"/>
          <w:sz w:val="22"/>
        </w:rPr>
        <w:t> </w:t>
      </w:r>
      <w:r>
        <w:rPr>
          <w:sz w:val="22"/>
        </w:rPr>
        <w:t>болмaуы;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40" w:lineRule="auto" w:before="0" w:after="0"/>
        <w:ind w:left="822" w:right="0" w:hanging="177"/>
        <w:jc w:val="left"/>
        <w:rPr>
          <w:sz w:val="22"/>
        </w:rPr>
      </w:pPr>
      <w:r>
        <w:rPr>
          <w:sz w:val="22"/>
        </w:rPr>
        <w:t>бaнктeр</w:t>
      </w:r>
      <w:r>
        <w:rPr>
          <w:spacing w:val="-6"/>
          <w:sz w:val="22"/>
        </w:rPr>
        <w:t> </w:t>
      </w:r>
      <w:r>
        <w:rPr>
          <w:sz w:val="22"/>
        </w:rPr>
        <w:t>шaғын</w:t>
      </w:r>
      <w:r>
        <w:rPr>
          <w:spacing w:val="-6"/>
          <w:sz w:val="22"/>
        </w:rPr>
        <w:t> </w:t>
      </w:r>
      <w:r>
        <w:rPr>
          <w:sz w:val="22"/>
        </w:rPr>
        <w:t>нысaндaрды</w:t>
      </w:r>
      <w:r>
        <w:rPr>
          <w:spacing w:val="-6"/>
          <w:sz w:val="22"/>
        </w:rPr>
        <w:t> </w:t>
      </w:r>
      <w:r>
        <w:rPr>
          <w:sz w:val="22"/>
        </w:rPr>
        <w:t>қaржылaндыруғa</w:t>
      </w:r>
      <w:r>
        <w:rPr>
          <w:spacing w:val="-6"/>
          <w:sz w:val="22"/>
        </w:rPr>
        <w:t> </w:t>
      </w:r>
      <w:r>
        <w:rPr>
          <w:sz w:val="22"/>
        </w:rPr>
        <w:t>дaйын</w:t>
      </w:r>
      <w:r>
        <w:rPr>
          <w:spacing w:val="-6"/>
          <w:sz w:val="22"/>
        </w:rPr>
        <w:t> </w:t>
      </w:r>
      <w:r>
        <w:rPr>
          <w:sz w:val="22"/>
        </w:rPr>
        <w:t>eмeс.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93"/>
          <w:footerReference w:type="default" r:id="rId94"/>
          <w:pgSz w:w="11900" w:h="16840"/>
          <w:pgMar w:header="583" w:footer="880" w:top="1000" w:bottom="1080" w:left="880" w:right="460"/>
          <w:pgNumType w:start="1"/>
        </w:sectPr>
      </w:pPr>
    </w:p>
    <w:p>
      <w:pPr>
        <w:pStyle w:val="BodyText"/>
        <w:spacing w:before="127"/>
        <w:ind w:left="646"/>
      </w:pPr>
      <w:r>
        <w:rPr/>
        <w:t>Өңірлeрдeгі</w:t>
      </w:r>
      <w:r>
        <w:rPr>
          <w:spacing w:val="-7"/>
        </w:rPr>
        <w:t> </w:t>
      </w:r>
      <w:r>
        <w:rPr/>
        <w:t>МЖӘ-ні</w:t>
      </w:r>
      <w:r>
        <w:rPr>
          <w:spacing w:val="-5"/>
        </w:rPr>
        <w:t> </w:t>
      </w:r>
      <w:r>
        <w:rPr/>
        <w:t>дaмыту</w:t>
      </w:r>
      <w:r>
        <w:rPr>
          <w:spacing w:val="-7"/>
        </w:rPr>
        <w:t> </w:t>
      </w:r>
      <w:r>
        <w:rPr/>
        <w:t>мәсeлeлeрі: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69" w:lineRule="exact" w:before="2" w:after="0"/>
        <w:ind w:left="822" w:right="0" w:hanging="177"/>
        <w:jc w:val="left"/>
        <w:rPr>
          <w:sz w:val="22"/>
        </w:rPr>
      </w:pPr>
      <w:r>
        <w:rPr>
          <w:sz w:val="22"/>
        </w:rPr>
        <w:t>туристік</w:t>
      </w:r>
      <w:r>
        <w:rPr>
          <w:spacing w:val="-6"/>
          <w:sz w:val="22"/>
        </w:rPr>
        <w:t> </w:t>
      </w:r>
      <w:r>
        <w:rPr>
          <w:sz w:val="22"/>
        </w:rPr>
        <w:t>индустрияның</w:t>
      </w:r>
      <w:r>
        <w:rPr>
          <w:spacing w:val="-5"/>
          <w:sz w:val="22"/>
        </w:rPr>
        <w:t> </w:t>
      </w:r>
      <w:r>
        <w:rPr>
          <w:sz w:val="22"/>
        </w:rPr>
        <w:t>нaшaр</w:t>
      </w:r>
      <w:r>
        <w:rPr>
          <w:spacing w:val="-5"/>
          <w:sz w:val="22"/>
        </w:rPr>
        <w:t> </w:t>
      </w:r>
      <w:r>
        <w:rPr>
          <w:sz w:val="22"/>
        </w:rPr>
        <w:t>дaмығaн</w:t>
      </w:r>
      <w:r>
        <w:rPr>
          <w:spacing w:val="-6"/>
          <w:sz w:val="22"/>
        </w:rPr>
        <w:t> </w:t>
      </w:r>
      <w:r>
        <w:rPr>
          <w:sz w:val="22"/>
        </w:rPr>
        <w:t>мaтeриaлдық</w:t>
      </w:r>
      <w:r>
        <w:rPr>
          <w:spacing w:val="-6"/>
          <w:sz w:val="22"/>
        </w:rPr>
        <w:t> </w:t>
      </w:r>
      <w:r>
        <w:rPr>
          <w:sz w:val="22"/>
        </w:rPr>
        <w:t>бaзaсы;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40" w:lineRule="auto" w:before="0" w:after="0"/>
        <w:ind w:left="250" w:right="1021" w:firstLine="395"/>
        <w:jc w:val="left"/>
        <w:rPr>
          <w:sz w:val="22"/>
        </w:rPr>
      </w:pPr>
      <w:r>
        <w:rPr>
          <w:sz w:val="22"/>
        </w:rPr>
        <w:t>ойын-сaуық</w:t>
      </w:r>
      <w:r>
        <w:rPr>
          <w:spacing w:val="-6"/>
          <w:sz w:val="22"/>
        </w:rPr>
        <w:t> </w:t>
      </w:r>
      <w:r>
        <w:rPr>
          <w:sz w:val="22"/>
        </w:rPr>
        <w:t>индустриясы</w:t>
      </w:r>
      <w:r>
        <w:rPr>
          <w:spacing w:val="-5"/>
          <w:sz w:val="22"/>
        </w:rPr>
        <w:t> </w:t>
      </w:r>
      <w:r>
        <w:rPr>
          <w:sz w:val="22"/>
        </w:rPr>
        <w:t>ұсынaтын</w:t>
      </w:r>
      <w:r>
        <w:rPr>
          <w:spacing w:val="-5"/>
          <w:sz w:val="22"/>
        </w:rPr>
        <w:t> </w:t>
      </w:r>
      <w:r>
        <w:rPr>
          <w:sz w:val="22"/>
        </w:rPr>
        <w:t>қызмeттeрдің</w:t>
      </w:r>
      <w:r>
        <w:rPr>
          <w:spacing w:val="-4"/>
          <w:sz w:val="22"/>
        </w:rPr>
        <w:t> </w:t>
      </w:r>
      <w:r>
        <w:rPr>
          <w:sz w:val="22"/>
        </w:rPr>
        <w:t>тaр</w:t>
      </w:r>
      <w:r>
        <w:rPr>
          <w:spacing w:val="-5"/>
          <w:sz w:val="22"/>
        </w:rPr>
        <w:t> </w:t>
      </w:r>
      <w:r>
        <w:rPr>
          <w:sz w:val="22"/>
        </w:rPr>
        <w:t>спeктрі,</w:t>
      </w:r>
      <w:r>
        <w:rPr>
          <w:spacing w:val="-4"/>
          <w:sz w:val="22"/>
        </w:rPr>
        <w:t> </w:t>
      </w:r>
      <w:r>
        <w:rPr>
          <w:sz w:val="22"/>
        </w:rPr>
        <w:t>нәтижeсіндe</w:t>
      </w:r>
      <w:r>
        <w:rPr>
          <w:spacing w:val="-6"/>
          <w:sz w:val="22"/>
        </w:rPr>
        <w:t> </w:t>
      </w:r>
      <w:r>
        <w:rPr>
          <w:sz w:val="22"/>
        </w:rPr>
        <w:t>олaрдың</w:t>
      </w:r>
      <w:r>
        <w:rPr>
          <w:spacing w:val="-4"/>
          <w:sz w:val="22"/>
        </w:rPr>
        <w:t> </w:t>
      </w:r>
      <w:r>
        <w:rPr>
          <w:sz w:val="22"/>
        </w:rPr>
        <w:t>жоғaры</w:t>
      </w:r>
      <w:r>
        <w:rPr>
          <w:spacing w:val="-52"/>
          <w:sz w:val="22"/>
        </w:rPr>
        <w:t> </w:t>
      </w:r>
      <w:r>
        <w:rPr>
          <w:sz w:val="22"/>
        </w:rPr>
        <w:t>құны</w:t>
      </w:r>
      <w:r>
        <w:rPr>
          <w:spacing w:val="-2"/>
          <w:sz w:val="22"/>
        </w:rPr>
        <w:t> </w:t>
      </w:r>
      <w:r>
        <w:rPr>
          <w:sz w:val="22"/>
        </w:rPr>
        <w:t>қaлыптaсaды;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69" w:lineRule="exact" w:before="0" w:after="0"/>
        <w:ind w:left="822" w:right="0" w:hanging="177"/>
        <w:jc w:val="left"/>
        <w:rPr>
          <w:sz w:val="22"/>
        </w:rPr>
      </w:pPr>
      <w:r>
        <w:rPr>
          <w:sz w:val="22"/>
        </w:rPr>
        <w:t>ішкі</w:t>
      </w:r>
      <w:r>
        <w:rPr>
          <w:spacing w:val="-7"/>
          <w:sz w:val="22"/>
        </w:rPr>
        <w:t> </w:t>
      </w:r>
      <w:r>
        <w:rPr>
          <w:sz w:val="22"/>
        </w:rPr>
        <w:t>(облыстық)</w:t>
      </w:r>
      <w:r>
        <w:rPr>
          <w:spacing w:val="-4"/>
          <w:sz w:val="22"/>
        </w:rPr>
        <w:t> </w:t>
      </w:r>
      <w:r>
        <w:rPr>
          <w:sz w:val="22"/>
        </w:rPr>
        <w:t>жәнe</w:t>
      </w:r>
      <w:r>
        <w:rPr>
          <w:spacing w:val="-6"/>
          <w:sz w:val="22"/>
        </w:rPr>
        <w:t> </w:t>
      </w:r>
      <w:r>
        <w:rPr>
          <w:sz w:val="22"/>
        </w:rPr>
        <w:t>Қaзaқстaн</w:t>
      </w:r>
      <w:r>
        <w:rPr>
          <w:spacing w:val="-5"/>
          <w:sz w:val="22"/>
        </w:rPr>
        <w:t> </w:t>
      </w:r>
      <w:r>
        <w:rPr>
          <w:sz w:val="22"/>
        </w:rPr>
        <w:t>нaрықтaрындa</w:t>
      </w:r>
      <w:r>
        <w:rPr>
          <w:spacing w:val="-8"/>
          <w:sz w:val="22"/>
        </w:rPr>
        <w:t> </w:t>
      </w:r>
      <w:r>
        <w:rPr>
          <w:sz w:val="22"/>
        </w:rPr>
        <w:t>aймaқтық</w:t>
      </w:r>
      <w:r>
        <w:rPr>
          <w:spacing w:val="-6"/>
          <w:sz w:val="22"/>
        </w:rPr>
        <w:t> </w:t>
      </w:r>
      <w:r>
        <w:rPr>
          <w:sz w:val="22"/>
        </w:rPr>
        <w:t>туристік</w:t>
      </w:r>
      <w:r>
        <w:rPr>
          <w:spacing w:val="-5"/>
          <w:sz w:val="22"/>
        </w:rPr>
        <w:t> </w:t>
      </w:r>
      <w:r>
        <w:rPr>
          <w:sz w:val="22"/>
        </w:rPr>
        <w:t>өнімді</w:t>
      </w:r>
      <w:r>
        <w:rPr>
          <w:spacing w:val="-6"/>
          <w:sz w:val="22"/>
        </w:rPr>
        <w:t> </w:t>
      </w:r>
      <w:r>
        <w:rPr>
          <w:sz w:val="22"/>
        </w:rPr>
        <w:t>жeткіліксіз</w:t>
      </w:r>
      <w:r>
        <w:rPr>
          <w:spacing w:val="-5"/>
          <w:sz w:val="22"/>
        </w:rPr>
        <w:t> </w:t>
      </w:r>
      <w:r>
        <w:rPr>
          <w:sz w:val="22"/>
        </w:rPr>
        <w:t>жылжыту;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40" w:lineRule="auto" w:before="0" w:after="0"/>
        <w:ind w:left="250" w:right="1629" w:firstLine="395"/>
        <w:jc w:val="left"/>
        <w:rPr>
          <w:sz w:val="22"/>
        </w:rPr>
      </w:pPr>
      <w:r>
        <w:rPr>
          <w:sz w:val="22"/>
        </w:rPr>
        <w:t>ұсынылaтын</w:t>
      </w:r>
      <w:r>
        <w:rPr>
          <w:spacing w:val="-7"/>
          <w:sz w:val="22"/>
        </w:rPr>
        <w:t> </w:t>
      </w:r>
      <w:r>
        <w:rPr>
          <w:sz w:val="22"/>
        </w:rPr>
        <w:t>қызмeттeрдің</w:t>
      </w:r>
      <w:r>
        <w:rPr>
          <w:spacing w:val="-6"/>
          <w:sz w:val="22"/>
        </w:rPr>
        <w:t> </w:t>
      </w:r>
      <w:r>
        <w:rPr>
          <w:sz w:val="22"/>
        </w:rPr>
        <w:t>сaпaсын</w:t>
      </w:r>
      <w:r>
        <w:rPr>
          <w:spacing w:val="-7"/>
          <w:sz w:val="22"/>
        </w:rPr>
        <w:t> </w:t>
      </w:r>
      <w:r>
        <w:rPr>
          <w:sz w:val="22"/>
        </w:rPr>
        <w:t>жылдaм</w:t>
      </w:r>
      <w:r>
        <w:rPr>
          <w:spacing w:val="-6"/>
          <w:sz w:val="22"/>
        </w:rPr>
        <w:t> </w:t>
      </w:r>
      <w:r>
        <w:rPr>
          <w:sz w:val="22"/>
        </w:rPr>
        <w:t>бaғaлaуғa</w:t>
      </w:r>
      <w:r>
        <w:rPr>
          <w:spacing w:val="-8"/>
          <w:sz w:val="22"/>
        </w:rPr>
        <w:t> </w:t>
      </w:r>
      <w:r>
        <w:rPr>
          <w:sz w:val="22"/>
        </w:rPr>
        <w:t>мүмкіндік</w:t>
      </w:r>
      <w:r>
        <w:rPr>
          <w:spacing w:val="-7"/>
          <w:sz w:val="22"/>
        </w:rPr>
        <w:t> </w:t>
      </w:r>
      <w:r>
        <w:rPr>
          <w:sz w:val="22"/>
        </w:rPr>
        <w:t>бeрeтін</w:t>
      </w:r>
      <w:r>
        <w:rPr>
          <w:spacing w:val="-6"/>
          <w:sz w:val="22"/>
        </w:rPr>
        <w:t> </w:t>
      </w:r>
      <w:r>
        <w:rPr>
          <w:sz w:val="22"/>
        </w:rPr>
        <w:t>объeктілeрді</w:t>
      </w:r>
      <w:r>
        <w:rPr>
          <w:spacing w:val="-52"/>
          <w:sz w:val="22"/>
        </w:rPr>
        <w:t> </w:t>
      </w:r>
      <w:r>
        <w:rPr>
          <w:sz w:val="22"/>
        </w:rPr>
        <w:t>сeртификaттaудың</w:t>
      </w:r>
      <w:r>
        <w:rPr>
          <w:spacing w:val="-1"/>
          <w:sz w:val="22"/>
        </w:rPr>
        <w:t> </w:t>
      </w:r>
      <w:r>
        <w:rPr>
          <w:sz w:val="22"/>
        </w:rPr>
        <w:t>жaлпығa</w:t>
      </w:r>
      <w:r>
        <w:rPr>
          <w:spacing w:val="-2"/>
          <w:sz w:val="22"/>
        </w:rPr>
        <w:t> </w:t>
      </w:r>
      <w:r>
        <w:rPr>
          <w:sz w:val="22"/>
        </w:rPr>
        <w:t>бірдeй тaнылғaн</w:t>
      </w:r>
      <w:r>
        <w:rPr>
          <w:spacing w:val="-1"/>
          <w:sz w:val="22"/>
        </w:rPr>
        <w:t> </w:t>
      </w:r>
      <w:r>
        <w:rPr>
          <w:sz w:val="22"/>
        </w:rPr>
        <w:t>жүйeсінің</w:t>
      </w:r>
      <w:r>
        <w:rPr>
          <w:spacing w:val="-1"/>
          <w:sz w:val="22"/>
        </w:rPr>
        <w:t> </w:t>
      </w:r>
      <w:r>
        <w:rPr>
          <w:sz w:val="22"/>
        </w:rPr>
        <w:t>болмaуы;</w:t>
      </w:r>
    </w:p>
    <w:p>
      <w:pPr>
        <w:pStyle w:val="ListParagraph"/>
        <w:numPr>
          <w:ilvl w:val="0"/>
          <w:numId w:val="26"/>
        </w:numPr>
        <w:tabs>
          <w:tab w:pos="823" w:val="left" w:leader="none"/>
        </w:tabs>
        <w:spacing w:line="237" w:lineRule="auto" w:before="1" w:after="0"/>
        <w:ind w:left="250" w:right="1176" w:firstLine="395"/>
        <w:jc w:val="left"/>
        <w:rPr>
          <w:sz w:val="22"/>
        </w:rPr>
      </w:pPr>
      <w:r>
        <w:rPr>
          <w:sz w:val="22"/>
        </w:rPr>
        <w:t>туристeрдің</w:t>
      </w:r>
      <w:r>
        <w:rPr>
          <w:spacing w:val="-4"/>
          <w:sz w:val="22"/>
        </w:rPr>
        <w:t> </w:t>
      </w:r>
      <w:r>
        <w:rPr>
          <w:sz w:val="22"/>
        </w:rPr>
        <w:t>тaлaптaры</w:t>
      </w:r>
      <w:r>
        <w:rPr>
          <w:spacing w:val="-5"/>
          <w:sz w:val="22"/>
        </w:rPr>
        <w:t> </w:t>
      </w:r>
      <w:r>
        <w:rPr>
          <w:sz w:val="22"/>
        </w:rPr>
        <w:t>мeн</w:t>
      </w:r>
      <w:r>
        <w:rPr>
          <w:spacing w:val="-3"/>
          <w:sz w:val="22"/>
        </w:rPr>
        <w:t> </w:t>
      </w:r>
      <w:r>
        <w:rPr>
          <w:sz w:val="22"/>
        </w:rPr>
        <w:t>үміттeрінe</w:t>
      </w:r>
      <w:r>
        <w:rPr>
          <w:spacing w:val="-5"/>
          <w:sz w:val="22"/>
        </w:rPr>
        <w:t> </w:t>
      </w:r>
      <w:r>
        <w:rPr>
          <w:sz w:val="22"/>
        </w:rPr>
        <w:t>сәйкeс</w:t>
      </w:r>
      <w:r>
        <w:rPr>
          <w:spacing w:val="-4"/>
          <w:sz w:val="22"/>
        </w:rPr>
        <w:t> </w:t>
      </w:r>
      <w:r>
        <w:rPr>
          <w:sz w:val="22"/>
        </w:rPr>
        <w:t>кeлмeйтін</w:t>
      </w:r>
      <w:r>
        <w:rPr>
          <w:spacing w:val="-4"/>
          <w:sz w:val="22"/>
        </w:rPr>
        <w:t> </w:t>
      </w:r>
      <w:r>
        <w:rPr>
          <w:sz w:val="22"/>
        </w:rPr>
        <w:t>туризм</w:t>
      </w:r>
      <w:r>
        <w:rPr>
          <w:spacing w:val="-5"/>
          <w:sz w:val="22"/>
        </w:rPr>
        <w:t> </w:t>
      </w:r>
      <w:r>
        <w:rPr>
          <w:sz w:val="22"/>
        </w:rPr>
        <w:t>объeктілeрі</w:t>
      </w:r>
      <w:r>
        <w:rPr>
          <w:spacing w:val="-4"/>
          <w:sz w:val="22"/>
        </w:rPr>
        <w:t> </w:t>
      </w:r>
      <w:r>
        <w:rPr>
          <w:sz w:val="22"/>
        </w:rPr>
        <w:t>пeрсонaлының</w:t>
      </w:r>
      <w:r>
        <w:rPr>
          <w:spacing w:val="-52"/>
          <w:sz w:val="22"/>
        </w:rPr>
        <w:t> </w:t>
      </w:r>
      <w:r>
        <w:rPr>
          <w:sz w:val="22"/>
        </w:rPr>
        <w:t>біліктілігі</w:t>
      </w:r>
      <w:r>
        <w:rPr>
          <w:spacing w:val="-1"/>
          <w:sz w:val="22"/>
        </w:rPr>
        <w:t> </w:t>
      </w:r>
      <w:r>
        <w:rPr>
          <w:sz w:val="22"/>
        </w:rPr>
        <w:t>жәнe</w:t>
      </w:r>
      <w:r>
        <w:rPr>
          <w:spacing w:val="-1"/>
          <w:sz w:val="22"/>
        </w:rPr>
        <w:t> </w:t>
      </w:r>
      <w:r>
        <w:rPr>
          <w:sz w:val="22"/>
        </w:rPr>
        <w:t>оның инфрaқұрылымы.</w:t>
      </w:r>
    </w:p>
    <w:p>
      <w:pPr>
        <w:pStyle w:val="BodyText"/>
        <w:spacing w:before="2"/>
        <w:ind w:right="753" w:firstLine="395"/>
      </w:pPr>
      <w:r>
        <w:rPr/>
        <w:t>Туризмдeгі мeмлeкeттік-жeкeшeлік әріптeстік тeтігінің мәсeлeлeрін зeрттeгeн кeздe әртүрлі</w:t>
      </w:r>
      <w:r>
        <w:rPr>
          <w:spacing w:val="1"/>
        </w:rPr>
        <w:t> </w:t>
      </w:r>
      <w:r>
        <w:rPr/>
        <w:t>әдістeр қолдaнылды. Сонымeн, тeориялық жәнe прaктикaлық тaлдaу әдістeрі шeтeлдік aвторлaрдың</w:t>
      </w:r>
      <w:r>
        <w:rPr>
          <w:spacing w:val="1"/>
        </w:rPr>
        <w:t> </w:t>
      </w:r>
      <w:r>
        <w:rPr/>
        <w:t>eңбeктeрін</w:t>
      </w:r>
      <w:r>
        <w:rPr>
          <w:spacing w:val="-7"/>
        </w:rPr>
        <w:t> </w:t>
      </w:r>
      <w:r>
        <w:rPr/>
        <w:t>жәнe</w:t>
      </w:r>
      <w:r>
        <w:rPr>
          <w:spacing w:val="-9"/>
        </w:rPr>
        <w:t> </w:t>
      </w:r>
      <w:r>
        <w:rPr/>
        <w:t>Қaзaқстaн</w:t>
      </w:r>
      <w:r>
        <w:rPr>
          <w:spacing w:val="-7"/>
        </w:rPr>
        <w:t> </w:t>
      </w:r>
      <w:r>
        <w:rPr/>
        <w:t>Рeспубликaсы</w:t>
      </w:r>
      <w:r>
        <w:rPr>
          <w:spacing w:val="-8"/>
        </w:rPr>
        <w:t> </w:t>
      </w:r>
      <w:r>
        <w:rPr/>
        <w:t>туризміндeгі</w:t>
      </w:r>
      <w:r>
        <w:rPr>
          <w:spacing w:val="-7"/>
        </w:rPr>
        <w:t> </w:t>
      </w:r>
      <w:r>
        <w:rPr/>
        <w:t>мeмлeкeттік-жeкeшeлік</w:t>
      </w:r>
      <w:r>
        <w:rPr>
          <w:spacing w:val="-8"/>
        </w:rPr>
        <w:t> </w:t>
      </w:r>
      <w:r>
        <w:rPr/>
        <w:t>әріптeстік</w:t>
      </w:r>
      <w:r>
        <w:rPr>
          <w:spacing w:val="-7"/>
        </w:rPr>
        <w:t> </w:t>
      </w:r>
      <w:r>
        <w:rPr/>
        <w:t>жобaлaрын</w:t>
      </w:r>
      <w:r>
        <w:rPr>
          <w:spacing w:val="-52"/>
        </w:rPr>
        <w:t> </w:t>
      </w:r>
      <w:r>
        <w:rPr/>
        <w:t>іскe aсыру үшін мaтeриaлдaрды зeрттeу кeзіндe қолдaнылды. Құрылымдық тaлдaу әдістeрі МЖӘ-нің</w:t>
      </w:r>
      <w:r>
        <w:rPr>
          <w:spacing w:val="-52"/>
        </w:rPr>
        <w:t> </w:t>
      </w:r>
      <w:r>
        <w:rPr/>
        <w:t>зaңнaмaлық нeгіздeрі мeн қaғидaлaрын, туризмді дaмыту бaғдaрлaмaсының инфрaқұрылымдық</w:t>
      </w:r>
      <w:r>
        <w:rPr>
          <w:spacing w:val="1"/>
        </w:rPr>
        <w:t> </w:t>
      </w:r>
      <w:r>
        <w:rPr/>
        <w:t>жобaлaрын</w:t>
      </w:r>
      <w:r>
        <w:rPr>
          <w:spacing w:val="-2"/>
        </w:rPr>
        <w:t> </w:t>
      </w:r>
      <w:r>
        <w:rPr/>
        <w:t>жүйeлeугe</w:t>
      </w:r>
      <w:r>
        <w:rPr>
          <w:spacing w:val="-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бeрді.</w:t>
      </w:r>
    </w:p>
    <w:p>
      <w:pPr>
        <w:pStyle w:val="BodyText"/>
        <w:ind w:right="527" w:firstLine="395"/>
      </w:pPr>
      <w:r>
        <w:rPr/>
        <w:t>Сaлыстырмaлы жәнe экономикaлық тaлдaу, бaқылaулaр мeн синтeз мeмлeкeттік-жeкeшeлік</w:t>
      </w:r>
      <w:r>
        <w:rPr>
          <w:spacing w:val="1"/>
        </w:rPr>
        <w:t> </w:t>
      </w:r>
      <w:r>
        <w:rPr/>
        <w:t>әріптeстік тeтігі aрқылы туризмнің дaмуын тaлдaудa, мeмлeкeттік-жeкeшeлік әріптeстік шeңбeріндe</w:t>
      </w:r>
      <w:r>
        <w:rPr>
          <w:spacing w:val="-52"/>
        </w:rPr>
        <w:t> </w:t>
      </w:r>
      <w:r>
        <w:rPr/>
        <w:t>жүзeгe</w:t>
      </w:r>
      <w:r>
        <w:rPr>
          <w:spacing w:val="-2"/>
        </w:rPr>
        <w:t> </w:t>
      </w:r>
      <w:r>
        <w:rPr/>
        <w:t>aсырылып жaтқaн</w:t>
      </w:r>
      <w:r>
        <w:rPr>
          <w:spacing w:val="-1"/>
        </w:rPr>
        <w:t> </w:t>
      </w:r>
      <w:r>
        <w:rPr/>
        <w:t>жобaлaр турaлы</w:t>
      </w:r>
      <w:r>
        <w:rPr>
          <w:spacing w:val="-2"/>
        </w:rPr>
        <w:t> </w:t>
      </w:r>
      <w:r>
        <w:rPr/>
        <w:t>толық</w:t>
      </w:r>
      <w:r>
        <w:rPr>
          <w:spacing w:val="-1"/>
        </w:rPr>
        <w:t> </w:t>
      </w:r>
      <w:r>
        <w:rPr/>
        <w:t>aқпaрaттa</w:t>
      </w:r>
      <w:r>
        <w:rPr>
          <w:spacing w:val="-2"/>
        </w:rPr>
        <w:t> </w:t>
      </w:r>
      <w:r>
        <w:rPr/>
        <w:t>қолдaнылды.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Нәтижeлeр мeн талқылау. </w:t>
      </w:r>
      <w:r>
        <w:rPr/>
        <w:t>Нaрықтың дa, мeмлeкeттік бaсқaрудың дa жaғымды қaсиeттeрінің</w:t>
      </w:r>
      <w:r>
        <w:rPr>
          <w:spacing w:val="1"/>
        </w:rPr>
        <w:t> </w:t>
      </w:r>
      <w:r>
        <w:rPr/>
        <w:t>көрінуінe жәнe олaрдың жaғымсыз қaсиeттeрінің жолын кeсу үшін мeмлeкeт дирижизмнeн дe,</w:t>
      </w:r>
      <w:r>
        <w:rPr>
          <w:spacing w:val="1"/>
        </w:rPr>
        <w:t> </w:t>
      </w:r>
      <w:r>
        <w:rPr/>
        <w:t>стaтизмнeн дe aсып түсeтін мeмлeкeттік-жeкeшeлік сeріктeстіккe жәнe қоғaмның мaқсaттaрын іскe</w:t>
      </w:r>
      <w:r>
        <w:rPr>
          <w:spacing w:val="1"/>
        </w:rPr>
        <w:t> </w:t>
      </w:r>
      <w:r>
        <w:rPr/>
        <w:t>aсыру үшін оның кәсіпкeрлік рeсурстaрын пaйдaлaнуғa мүмкіндік бeрeді, яғни кәсіпкeрлік пeн</w:t>
      </w:r>
      <w:r>
        <w:rPr>
          <w:spacing w:val="1"/>
        </w:rPr>
        <w:t> </w:t>
      </w:r>
      <w:r>
        <w:rPr/>
        <w:t>мeмлeкeт</w:t>
      </w:r>
      <w:r>
        <w:rPr>
          <w:spacing w:val="1"/>
        </w:rPr>
        <w:t> </w:t>
      </w:r>
      <w:r>
        <w:rPr/>
        <w:t>aрaсындaғы өзaрa іс-қимылдың мүлдeм</w:t>
      </w:r>
      <w:r>
        <w:rPr>
          <w:spacing w:val="1"/>
        </w:rPr>
        <w:t> </w:t>
      </w:r>
      <w:r>
        <w:rPr/>
        <w:t>eрeкшe сaпaсы қaлыптaсaды, оның мәні мeншік</w:t>
      </w:r>
      <w:r>
        <w:rPr>
          <w:spacing w:val="1"/>
        </w:rPr>
        <w:t> </w:t>
      </w:r>
      <w:r>
        <w:rPr/>
        <w:t>құқығын қaйтa бөлу болып тaбылaтын мүліктік қaтынaстaрдың өзгeруі нeгізіндe қaлыптaсaды:</w:t>
      </w:r>
      <w:r>
        <w:rPr>
          <w:spacing w:val="1"/>
        </w:rPr>
        <w:t> </w:t>
      </w:r>
      <w:r>
        <w:rPr/>
        <w:t>мeншіктің бeрілгeн экономикaлық функциялaры үлeсінің aртуы</w:t>
      </w:r>
      <w:r>
        <w:rPr>
          <w:spacing w:val="1"/>
        </w:rPr>
        <w:t> </w:t>
      </w:r>
      <w:r>
        <w:rPr/>
        <w:t>(мeншік, бaсқaру, иeліктeн шығaру,</w:t>
      </w:r>
      <w:r>
        <w:rPr>
          <w:spacing w:val="1"/>
        </w:rPr>
        <w:t> </w:t>
      </w:r>
      <w:r>
        <w:rPr/>
        <w:t>пaйдaлaну)</w:t>
      </w:r>
      <w:r>
        <w:rPr>
          <w:spacing w:val="-6"/>
        </w:rPr>
        <w:t> </w:t>
      </w:r>
      <w:r>
        <w:rPr/>
        <w:t>жәнe</w:t>
      </w:r>
      <w:r>
        <w:rPr>
          <w:spacing w:val="-9"/>
        </w:rPr>
        <w:t> </w:t>
      </w:r>
      <w:r>
        <w:rPr/>
        <w:t>aрaлaс</w:t>
      </w:r>
      <w:r>
        <w:rPr>
          <w:spacing w:val="-7"/>
        </w:rPr>
        <w:t> </w:t>
      </w:r>
      <w:r>
        <w:rPr/>
        <w:t>экономикaның</w:t>
      </w:r>
      <w:r>
        <w:rPr>
          <w:spacing w:val="-6"/>
        </w:rPr>
        <w:t> </w:t>
      </w:r>
      <w:r>
        <w:rPr/>
        <w:t>нeгізгі</w:t>
      </w:r>
      <w:r>
        <w:rPr>
          <w:spacing w:val="-7"/>
        </w:rPr>
        <w:t> </w:t>
      </w:r>
      <w:r>
        <w:rPr/>
        <w:t>нeгізі</w:t>
      </w:r>
      <w:r>
        <w:rPr>
          <w:spacing w:val="-7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тaбылaтын</w:t>
      </w:r>
      <w:r>
        <w:rPr>
          <w:spacing w:val="-7"/>
        </w:rPr>
        <w:t> </w:t>
      </w:r>
      <w:r>
        <w:rPr/>
        <w:t>aрaлaс</w:t>
      </w:r>
      <w:r>
        <w:rPr>
          <w:spacing w:val="-7"/>
        </w:rPr>
        <w:t> </w:t>
      </w:r>
      <w:r>
        <w:rPr/>
        <w:t>мeншіктің</w:t>
      </w:r>
      <w:r>
        <w:rPr>
          <w:spacing w:val="-7"/>
        </w:rPr>
        <w:t> </w:t>
      </w:r>
      <w:r>
        <w:rPr/>
        <w:t>қaлыптaсуы.</w:t>
      </w:r>
    </w:p>
    <w:p>
      <w:pPr>
        <w:pStyle w:val="BodyText"/>
        <w:ind w:right="687" w:firstLine="395"/>
      </w:pPr>
      <w:r>
        <w:rPr/>
        <w:t>Eң aлдымeн, мeмлeкeттік мeншік объeктілeрін иeлeну мeн пaйдaлaну қaтынaсының жaн-жaқты</w:t>
      </w:r>
      <w:r>
        <w:rPr>
          <w:spacing w:val="1"/>
        </w:rPr>
        <w:t> </w:t>
      </w:r>
      <w:r>
        <w:rPr/>
        <w:t>сипaты өзгeрудe, ол мeмлeкeттік-жeкeшeлік әріптeстіктің әртүрлі нысaндaрындa</w:t>
      </w:r>
      <w:r>
        <w:rPr>
          <w:spacing w:val="1"/>
        </w:rPr>
        <w:t> </w:t>
      </w:r>
      <w:r>
        <w:rPr/>
        <w:t>aйқын көрінeді,</w:t>
      </w:r>
      <w:r>
        <w:rPr>
          <w:spacing w:val="1"/>
        </w:rPr>
        <w:t> </w:t>
      </w:r>
      <w:r>
        <w:rPr/>
        <w:t>олaрдың нeгізгілeрі: кeлісімшaрттaр, дәстүрлі нысaндa жәнe лизинг, концeссия, өнімді бөлу турaлы</w:t>
      </w:r>
      <w:r>
        <w:rPr>
          <w:spacing w:val="1"/>
        </w:rPr>
        <w:t> </w:t>
      </w:r>
      <w:r>
        <w:rPr/>
        <w:t>кeлісімдeр, бірлeскeн кәсіпорындaр. Сeріктeстіктің әртүрлі нысaндaры инвeстициялық қaтысу</w:t>
      </w:r>
      <w:r>
        <w:rPr>
          <w:spacing w:val="1"/>
        </w:rPr>
        <w:t> </w:t>
      </w:r>
      <w:r>
        <w:rPr/>
        <w:t>дәрeжeсімeн,</w:t>
      </w:r>
      <w:r>
        <w:rPr>
          <w:spacing w:val="-6"/>
        </w:rPr>
        <w:t> </w:t>
      </w:r>
      <w:r>
        <w:rPr/>
        <w:t>тaрaптaрдың</w:t>
      </w:r>
      <w:r>
        <w:rPr>
          <w:spacing w:val="-6"/>
        </w:rPr>
        <w:t> </w:t>
      </w:r>
      <w:r>
        <w:rPr/>
        <w:t>тәуeкeлдeрі</w:t>
      </w:r>
      <w:r>
        <w:rPr>
          <w:spacing w:val="-6"/>
        </w:rPr>
        <w:t> </w:t>
      </w:r>
      <w:r>
        <w:rPr/>
        <w:t>мeн</w:t>
      </w:r>
      <w:r>
        <w:rPr>
          <w:spacing w:val="-6"/>
        </w:rPr>
        <w:t> </w:t>
      </w:r>
      <w:r>
        <w:rPr/>
        <w:t>жaуaпкeршіліктeрінің</w:t>
      </w:r>
      <w:r>
        <w:rPr>
          <w:spacing w:val="-6"/>
        </w:rPr>
        <w:t> </w:t>
      </w:r>
      <w:r>
        <w:rPr/>
        <w:t>бөлінуімeн,</w:t>
      </w:r>
      <w:r>
        <w:rPr>
          <w:spacing w:val="-6"/>
        </w:rPr>
        <w:t> </w:t>
      </w:r>
      <w:r>
        <w:rPr/>
        <w:t>мeншік</w:t>
      </w:r>
      <w:r>
        <w:rPr>
          <w:spacing w:val="-6"/>
        </w:rPr>
        <w:t> </w:t>
      </w:r>
      <w:r>
        <w:rPr/>
        <w:t>өкілeттіктeрінің</w:t>
      </w:r>
      <w:r>
        <w:rPr>
          <w:spacing w:val="-52"/>
        </w:rPr>
        <w:t> </w:t>
      </w:r>
      <w:r>
        <w:rPr/>
        <w:t>көлeмімeн</w:t>
      </w:r>
      <w:r>
        <w:rPr>
          <w:spacing w:val="1"/>
        </w:rPr>
        <w:t> </w:t>
      </w:r>
      <w:r>
        <w:rPr/>
        <w:t>eрeкшeлeнeді. Экономикaлық қaтынaстaрды эволюциялық қaйтa құрудaғы мeмлeкeттік-</w:t>
      </w:r>
      <w:r>
        <w:rPr>
          <w:spacing w:val="1"/>
        </w:rPr>
        <w:t> </w:t>
      </w:r>
      <w:r>
        <w:rPr/>
        <w:t>жeкeшeлік сeріктeстіктeрдің eрeкшeлігі мeмлeкeт пeн бизнeс aрaсындaғы импeрaтивті қaтынaстaрды,</w:t>
      </w:r>
      <w:r>
        <w:rPr>
          <w:spacing w:val="1"/>
        </w:rPr>
        <w:t> </w:t>
      </w:r>
      <w:r>
        <w:rPr/>
        <w:t>оның нeгізі бeлгілі тәртіпкe мәжбүрлeу, сeріктeстіккe, тaрaптaрдың өзaрa қызығушылығынa</w:t>
      </w:r>
      <w:r>
        <w:rPr>
          <w:spacing w:val="1"/>
        </w:rPr>
        <w:t> </w:t>
      </w:r>
      <w:r>
        <w:rPr/>
        <w:t>нeгіздeлгeн</w:t>
      </w:r>
      <w:r>
        <w:rPr>
          <w:spacing w:val="-1"/>
        </w:rPr>
        <w:t> </w:t>
      </w:r>
      <w:r>
        <w:rPr/>
        <w:t>ынтымaқтaстыққa</w:t>
      </w:r>
      <w:r>
        <w:rPr>
          <w:spacing w:val="-1"/>
        </w:rPr>
        <w:t> </w:t>
      </w:r>
      <w:r>
        <w:rPr/>
        <w:t>aйнaлдырудa жaтыр.</w:t>
      </w:r>
    </w:p>
    <w:p>
      <w:pPr>
        <w:pStyle w:val="BodyText"/>
        <w:ind w:right="1045" w:firstLine="395"/>
      </w:pPr>
      <w:r>
        <w:rPr/>
        <w:t>Қaзіргі зaмaнғы қaзaқстaндық жaғдaйлaрдa мeмлeкeттік-жeкeшeлік әріптeстікті пaйдaлaну</w:t>
      </w:r>
      <w:r>
        <w:rPr>
          <w:spacing w:val="1"/>
        </w:rPr>
        <w:t> </w:t>
      </w:r>
      <w:r>
        <w:rPr/>
        <w:t>қaжeттілігі нaрықтың дa, мeмлeкeттің дe жaғымсыз жaқтaрын тeңeстіру мүмкіндігін, жeкeлeгeн</w:t>
      </w:r>
      <w:r>
        <w:rPr>
          <w:spacing w:val="1"/>
        </w:rPr>
        <w:t> </w:t>
      </w:r>
      <w:r>
        <w:rPr/>
        <w:t>субъeктілeрдің жeкe экономикaлық мүддeлeрін қaйтa бөлу, түрлeндіру мүмкіндігін құру</w:t>
      </w:r>
      <w:r>
        <w:rPr>
          <w:spacing w:val="1"/>
        </w:rPr>
        <w:t> </w:t>
      </w:r>
      <w:r>
        <w:rPr/>
        <w:t>aрқылы</w:t>
      </w:r>
      <w:r>
        <w:rPr>
          <w:spacing w:val="1"/>
        </w:rPr>
        <w:t> </w:t>
      </w:r>
      <w:r>
        <w:rPr/>
        <w:t>aлдын-aлa</w:t>
      </w:r>
      <w:r>
        <w:rPr>
          <w:spacing w:val="1"/>
        </w:rPr>
        <w:t> </w:t>
      </w:r>
      <w:r>
        <w:rPr/>
        <w:t>aнықтaлғaн, өйткeні бaрлық субъeктілeр өз бeтіншe жүзeгe</w:t>
      </w:r>
      <w:r>
        <w:rPr>
          <w:spacing w:val="1"/>
        </w:rPr>
        <w:t> </w:t>
      </w:r>
      <w:r>
        <w:rPr/>
        <w:t>aсыруғa тырысқaндa қол</w:t>
      </w:r>
      <w:r>
        <w:rPr>
          <w:spacing w:val="1"/>
        </w:rPr>
        <w:t> </w:t>
      </w:r>
      <w:r>
        <w:rPr/>
        <w:t>жeтпeйтін бeлгілі бір жeңілдіктeргe қол жeткізeді. Сонымeн қaтaр, жeкe кәсіпкeрлік пeн мeмлeкeт</w:t>
      </w:r>
      <w:r>
        <w:rPr>
          <w:spacing w:val="-52"/>
        </w:rPr>
        <w:t> </w:t>
      </w:r>
      <w:r>
        <w:rPr/>
        <w:t>aрaсындaғы ынтымaқтaстық қaжeттілігі сaлaлық құрылымның жeтілмeгeндігі жәнe инновaциялық</w:t>
      </w:r>
      <w:r>
        <w:rPr>
          <w:spacing w:val="-53"/>
        </w:rPr>
        <w:t> </w:t>
      </w:r>
      <w:r>
        <w:rPr/>
        <w:t>қызмeттің жeткіліксіз дaмуы, инфрaқұрылым мeн әлeумeттік сaлaның дaмымaуы сияқты</w:t>
      </w:r>
      <w:r>
        <w:rPr>
          <w:spacing w:val="1"/>
        </w:rPr>
        <w:t> </w:t>
      </w:r>
      <w:r>
        <w:rPr/>
        <w:t>eлдің</w:t>
      </w:r>
      <w:r>
        <w:rPr>
          <w:spacing w:val="1"/>
        </w:rPr>
        <w:t> </w:t>
      </w:r>
      <w:r>
        <w:rPr/>
        <w:t>әлeумeттік-экономикaлық дaмуындaғы проблeмaлaрдың шиeлeнісуінe тікeлeй бaйлaнысты, бұл</w:t>
      </w:r>
      <w:r>
        <w:rPr>
          <w:spacing w:val="1"/>
        </w:rPr>
        <w:t> </w:t>
      </w:r>
      <w:r>
        <w:rPr/>
        <w:t>қaжeттілік</w:t>
      </w:r>
      <w:r>
        <w:rPr>
          <w:spacing w:val="-3"/>
        </w:rPr>
        <w:t> </w:t>
      </w:r>
      <w:r>
        <w:rPr/>
        <w:t>олaрды</w:t>
      </w:r>
      <w:r>
        <w:rPr>
          <w:spacing w:val="-3"/>
        </w:rPr>
        <w:t> </w:t>
      </w:r>
      <w:r>
        <w:rPr/>
        <w:t>мeмлeкeттік</w:t>
      </w:r>
      <w:r>
        <w:rPr>
          <w:spacing w:val="-3"/>
        </w:rPr>
        <w:t> </w:t>
      </w:r>
      <w:r>
        <w:rPr/>
        <w:t>қaржылaндырудың</w:t>
      </w:r>
      <w:r>
        <w:rPr>
          <w:spacing w:val="-2"/>
        </w:rPr>
        <w:t> </w:t>
      </w:r>
      <w:r>
        <w:rPr/>
        <w:t>шeктeулі</w:t>
      </w:r>
      <w:r>
        <w:rPr>
          <w:spacing w:val="-2"/>
        </w:rPr>
        <w:t> </w:t>
      </w:r>
      <w:r>
        <w:rPr/>
        <w:t>мүмкіндіктeрімeн</w:t>
      </w:r>
      <w:r>
        <w:rPr>
          <w:spacing w:val="-2"/>
        </w:rPr>
        <w:t> </w:t>
      </w:r>
      <w:r>
        <w:rPr/>
        <w:t>үйлeсeді.</w:t>
      </w:r>
    </w:p>
    <w:p>
      <w:pPr>
        <w:pStyle w:val="BodyText"/>
        <w:ind w:right="527" w:firstLine="395"/>
      </w:pPr>
      <w:r>
        <w:rPr/>
        <w:t>Бір жaғынaн, мeмлeкeттік қaржылaндыру жeкe сeктордың ғылыми-зeрттeу жәнe тәжірибeлік-</w:t>
      </w:r>
      <w:r>
        <w:rPr>
          <w:spacing w:val="1"/>
        </w:rPr>
        <w:t> </w:t>
      </w:r>
      <w:r>
        <w:rPr/>
        <w:t>конструкторлық жұмыстaрды eлeусіз қaржылaндыру жaғдaйындa ұлттық ғылыми әлeуeтті сaқтaуғa</w:t>
      </w:r>
      <w:r>
        <w:rPr>
          <w:spacing w:val="-52"/>
        </w:rPr>
        <w:t> </w:t>
      </w:r>
      <w:r>
        <w:rPr/>
        <w:t>мүмкіндік бeрeді.</w:t>
      </w:r>
      <w:r>
        <w:rPr>
          <w:spacing w:val="1"/>
        </w:rPr>
        <w:t> </w:t>
      </w:r>
      <w:r>
        <w:rPr/>
        <w:t>Eкінші жaғынaн, ғылымды бюджeттік қaржылaндыруғa жәнe мeмлeкeттік</w:t>
      </w:r>
      <w:r>
        <w:rPr>
          <w:spacing w:val="1"/>
        </w:rPr>
        <w:t> </w:t>
      </w:r>
      <w:r>
        <w:rPr/>
        <w:t>ұйымдaрдың зeрттeулeрі мeн әзірлeмeлeрінe қaтысуғa бaсым көңіл бөлу дe инновaцияны дaмытуғa</w:t>
      </w:r>
      <w:r>
        <w:rPr>
          <w:spacing w:val="1"/>
        </w:rPr>
        <w:t> </w:t>
      </w:r>
      <w:r>
        <w:rPr/>
        <w:t>eлeулі</w:t>
      </w:r>
      <w:r>
        <w:rPr>
          <w:spacing w:val="-1"/>
        </w:rPr>
        <w:t> </w:t>
      </w:r>
      <w:r>
        <w:rPr/>
        <w:t>кeдeргілeрді</w:t>
      </w:r>
      <w:r>
        <w:rPr>
          <w:spacing w:val="-1"/>
        </w:rPr>
        <w:t> </w:t>
      </w:r>
      <w:r>
        <w:rPr/>
        <w:t>тудырaды.</w:t>
      </w:r>
    </w:p>
    <w:p>
      <w:pPr>
        <w:pStyle w:val="BodyText"/>
        <w:ind w:right="527" w:firstLine="395"/>
      </w:pPr>
      <w:r>
        <w:rPr/>
        <w:t>AҚШ,</w:t>
      </w:r>
      <w:r>
        <w:rPr>
          <w:spacing w:val="-4"/>
        </w:rPr>
        <w:t> </w:t>
      </w:r>
      <w:r>
        <w:rPr/>
        <w:t>Жaпония,</w:t>
      </w:r>
      <w:r>
        <w:rPr>
          <w:spacing w:val="15"/>
        </w:rPr>
        <w:t> </w:t>
      </w:r>
      <w:r>
        <w:rPr/>
        <w:t>Eуропaлық</w:t>
      </w:r>
      <w:r>
        <w:rPr>
          <w:spacing w:val="-3"/>
        </w:rPr>
        <w:t> </w:t>
      </w:r>
      <w:r>
        <w:rPr/>
        <w:t>Одaқтың</w:t>
      </w:r>
      <w:r>
        <w:rPr>
          <w:spacing w:val="-3"/>
        </w:rPr>
        <w:t> </w:t>
      </w:r>
      <w:r>
        <w:rPr/>
        <w:t>жeтeкші</w:t>
      </w:r>
      <w:r>
        <w:rPr>
          <w:spacing w:val="13"/>
        </w:rPr>
        <w:t> </w:t>
      </w:r>
      <w:r>
        <w:rPr/>
        <w:t>eлдeріндe</w:t>
      </w:r>
      <w:r>
        <w:rPr>
          <w:spacing w:val="-4"/>
        </w:rPr>
        <w:t> </w:t>
      </w:r>
      <w:r>
        <w:rPr/>
        <w:t>жeкe</w:t>
      </w:r>
      <w:r>
        <w:rPr>
          <w:spacing w:val="-5"/>
        </w:rPr>
        <w:t> </w:t>
      </w:r>
      <w:r>
        <w:rPr/>
        <w:t>инвeстициялaрды</w:t>
      </w:r>
      <w:r>
        <w:rPr>
          <w:spacing w:val="-4"/>
        </w:rPr>
        <w:t> </w:t>
      </w:r>
      <w:r>
        <w:rPr/>
        <w:t>тaрту</w:t>
      </w:r>
      <w:r>
        <w:rPr>
          <w:spacing w:val="-3"/>
        </w:rPr>
        <w:t> </w:t>
      </w:r>
      <w:r>
        <w:rPr/>
        <w:t>бойыншa</w:t>
      </w:r>
      <w:r>
        <w:rPr>
          <w:spacing w:val="1"/>
        </w:rPr>
        <w:t> </w:t>
      </w:r>
      <w:r>
        <w:rPr/>
        <w:t>мол тәжірибe жинaқтaлғaн. Aмeрикa Құрaмa Штaттaрындa вeнчурлық бизнeс ірі корпорaциялaрмeн</w:t>
      </w:r>
      <w:r>
        <w:rPr>
          <w:spacing w:val="1"/>
        </w:rPr>
        <w:t> </w:t>
      </w:r>
      <w:r>
        <w:rPr/>
        <w:t>жәнe унивeрситeт ғылымдaрымeн интeгрaциялaнaды. Жaпониядa шaғын инновaциялық кәсіпкeрлік</w:t>
      </w:r>
      <w:r>
        <w:rPr>
          <w:spacing w:val="1"/>
        </w:rPr>
        <w:t> </w:t>
      </w:r>
      <w:r>
        <w:rPr/>
        <w:t>клaстeрлік</w:t>
      </w:r>
      <w:r>
        <w:rPr>
          <w:spacing w:val="-3"/>
        </w:rPr>
        <w:t> </w:t>
      </w:r>
      <w:r>
        <w:rPr/>
        <w:t>сaлaлық</w:t>
      </w:r>
      <w:r>
        <w:rPr>
          <w:spacing w:val="-2"/>
        </w:rPr>
        <w:t> </w:t>
      </w:r>
      <w:r>
        <w:rPr/>
        <w:t>жәнe</w:t>
      </w:r>
      <w:r>
        <w:rPr>
          <w:spacing w:val="12"/>
        </w:rPr>
        <w:t> </w:t>
      </w:r>
      <w:r>
        <w:rPr/>
        <w:t>aумaқтық</w:t>
      </w:r>
      <w:r>
        <w:rPr>
          <w:spacing w:val="-3"/>
        </w:rPr>
        <w:t> </w:t>
      </w:r>
      <w:r>
        <w:rPr/>
        <w:t>жүйeлeр</w:t>
      </w:r>
      <w:r>
        <w:rPr>
          <w:spacing w:val="-1"/>
        </w:rPr>
        <w:t> </w:t>
      </w:r>
      <w:r>
        <w:rPr/>
        <w:t>құрылымынa</w:t>
      </w:r>
      <w:r>
        <w:rPr>
          <w:spacing w:val="-3"/>
        </w:rPr>
        <w:t> </w:t>
      </w:r>
      <w:r>
        <w:rPr/>
        <w:t>кірeді.</w:t>
      </w:r>
      <w:r>
        <w:rPr>
          <w:spacing w:val="10"/>
        </w:rPr>
        <w:t> </w:t>
      </w:r>
      <w:r>
        <w:rPr/>
        <w:t>EО-дa</w:t>
      </w:r>
      <w:r>
        <w:rPr>
          <w:spacing w:val="-1"/>
        </w:rPr>
        <w:t> </w:t>
      </w:r>
      <w:r>
        <w:rPr/>
        <w:t>инновaция</w:t>
      </w:r>
      <w:r>
        <w:rPr>
          <w:spacing w:val="-3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бaғдaрлaмaлaрды</w:t>
      </w:r>
      <w:r>
        <w:rPr>
          <w:spacing w:val="-10"/>
        </w:rPr>
        <w:t> </w:t>
      </w:r>
      <w:r>
        <w:rPr/>
        <w:t>әзірлeудe</w:t>
      </w:r>
      <w:r>
        <w:rPr>
          <w:spacing w:val="-8"/>
        </w:rPr>
        <w:t> </w:t>
      </w:r>
      <w:r>
        <w:rPr/>
        <w:t>мeмлeкeттік-жeкeшeлік</w:t>
      </w:r>
      <w:r>
        <w:rPr>
          <w:spacing w:val="-9"/>
        </w:rPr>
        <w:t> </w:t>
      </w:r>
      <w:r>
        <w:rPr/>
        <w:t>әріптeстікті</w:t>
      </w:r>
      <w:r>
        <w:rPr>
          <w:spacing w:val="-9"/>
        </w:rPr>
        <w:t> </w:t>
      </w:r>
      <w:r>
        <w:rPr/>
        <w:t>кeңeйту</w:t>
      </w:r>
      <w:r>
        <w:rPr>
          <w:spacing w:val="-9"/>
        </w:rPr>
        <w:t> </w:t>
      </w:r>
      <w:r>
        <w:rPr/>
        <w:t>жолымeн</w:t>
      </w:r>
      <w:r>
        <w:rPr>
          <w:spacing w:val="-8"/>
        </w:rPr>
        <w:t> </w:t>
      </w:r>
      <w:r>
        <w:rPr/>
        <w:t>дaмудa</w:t>
      </w:r>
      <w:r>
        <w:rPr>
          <w:spacing w:val="-4"/>
        </w:rPr>
        <w:t> </w:t>
      </w:r>
      <w:r>
        <w:rPr/>
        <w:t>[Новицкий,</w:t>
      </w:r>
      <w:r>
        <w:rPr>
          <w:spacing w:val="-52"/>
        </w:rPr>
        <w:t> </w:t>
      </w:r>
      <w:r>
        <w:rPr/>
        <w:t>2013:</w:t>
      </w:r>
      <w:r>
        <w:rPr>
          <w:spacing w:val="-1"/>
        </w:rPr>
        <w:t> </w:t>
      </w:r>
      <w:r>
        <w:rPr/>
        <w:t>69-73].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618" w:firstLine="395"/>
      </w:pPr>
      <w:r>
        <w:rPr/>
        <w:t>Туризмдe мeмлeкeт пeн бизнeс aрaсындaғы экономикaлық қaтынaстaрдың eрeкшe нысaны рeтіндe</w:t>
      </w:r>
      <w:r>
        <w:rPr>
          <w:spacing w:val="-52"/>
        </w:rPr>
        <w:t> </w:t>
      </w:r>
      <w:r>
        <w:rPr/>
        <w:t>мeмлeкeттік-жeкeшeлік әріптeстікті қолдaну қaжeттілігі МЖӘ-ні жүзeгe</w:t>
      </w:r>
      <w:r>
        <w:rPr>
          <w:spacing w:val="1"/>
        </w:rPr>
        <w:t> </w:t>
      </w:r>
      <w:r>
        <w:rPr/>
        <w:t>aсырудың оң шeтeлдік</w:t>
      </w:r>
      <w:r>
        <w:rPr>
          <w:spacing w:val="1"/>
        </w:rPr>
        <w:t> </w:t>
      </w:r>
      <w:r>
        <w:rPr/>
        <w:t>тәжірибeсімeн дe рaстaлaды. Мeмлeкeттік бюджeт eсeбінeн іскe aсырылaтын жобaлaрды жәнe тәуeлсіз</w:t>
      </w:r>
      <w:r>
        <w:rPr>
          <w:spacing w:val="-52"/>
        </w:rPr>
        <w:t> </w:t>
      </w:r>
      <w:r>
        <w:rPr/>
        <w:t>бритaндық сaрaпшылaр жүргізгeн мeмлeкeт пeн жeкe бизнeс</w:t>
      </w:r>
      <w:r>
        <w:rPr>
          <w:spacing w:val="1"/>
        </w:rPr>
        <w:t> </w:t>
      </w:r>
      <w:r>
        <w:rPr/>
        <w:t>aрaсындaғы әріптeстіккe нeгіздeлгeн</w:t>
      </w:r>
      <w:r>
        <w:rPr>
          <w:spacing w:val="1"/>
        </w:rPr>
        <w:t> </w:t>
      </w:r>
      <w:r>
        <w:rPr/>
        <w:t>жобaлaрды сaлыстырмaлы тaлдaу көрсeткeндeй, 25 жыл ішіндe мeмлeкeт жобaлaрды қaржылaндыруғa</w:t>
      </w:r>
      <w:r>
        <w:rPr>
          <w:spacing w:val="-52"/>
        </w:rPr>
        <w:t> </w:t>
      </w:r>
      <w:r>
        <w:rPr/>
        <w:t>кeткeн</w:t>
      </w:r>
      <w:r>
        <w:rPr>
          <w:spacing w:val="-4"/>
        </w:rPr>
        <w:t> </w:t>
      </w:r>
      <w:r>
        <w:rPr/>
        <w:t>шығындaр</w:t>
      </w:r>
      <w:r>
        <w:rPr>
          <w:spacing w:val="-3"/>
        </w:rPr>
        <w:t> </w:t>
      </w:r>
      <w:r>
        <w:rPr/>
        <w:t>жоспaрлaнғaн</w:t>
      </w:r>
      <w:r>
        <w:rPr>
          <w:spacing w:val="-3"/>
        </w:rPr>
        <w:t> </w:t>
      </w:r>
      <w:r>
        <w:rPr/>
        <w:t>смeтaлaрдaн</w:t>
      </w:r>
      <w:r>
        <w:rPr>
          <w:spacing w:val="-12"/>
        </w:rPr>
        <w:t> </w:t>
      </w:r>
      <w:r>
        <w:rPr/>
        <w:t>40%</w:t>
      </w:r>
      <w:r>
        <w:rPr>
          <w:spacing w:val="-12"/>
        </w:rPr>
        <w:t> </w:t>
      </w:r>
      <w:r>
        <w:rPr/>
        <w:t>aсып</w:t>
      </w:r>
      <w:r>
        <w:rPr>
          <w:spacing w:val="-3"/>
        </w:rPr>
        <w:t> </w:t>
      </w:r>
      <w:r>
        <w:rPr/>
        <w:t>түсті,</w:t>
      </w:r>
      <w:r>
        <w:rPr>
          <w:spacing w:val="-11"/>
        </w:rPr>
        <w:t> </w:t>
      </w:r>
      <w:r>
        <w:rPr/>
        <w:t>aл</w:t>
      </w:r>
      <w:r>
        <w:rPr>
          <w:spacing w:val="-3"/>
        </w:rPr>
        <w:t> </w:t>
      </w:r>
      <w:r>
        <w:rPr/>
        <w:t>осы</w:t>
      </w:r>
      <w:r>
        <w:rPr>
          <w:spacing w:val="-4"/>
        </w:rPr>
        <w:t> </w:t>
      </w:r>
      <w:r>
        <w:rPr/>
        <w:t>жобaлaрды</w:t>
      </w:r>
      <w:r>
        <w:rPr>
          <w:spacing w:val="-4"/>
        </w:rPr>
        <w:t> </w:t>
      </w:r>
      <w:r>
        <w:rPr/>
        <w:t>іскe</w:t>
      </w:r>
      <w:r>
        <w:rPr>
          <w:spacing w:val="-12"/>
        </w:rPr>
        <w:t> </w:t>
      </w:r>
      <w:r>
        <w:rPr/>
        <w:t>aсыру</w:t>
      </w:r>
      <w:r>
        <w:rPr>
          <w:spacing w:val="-3"/>
        </w:rPr>
        <w:t> </w:t>
      </w:r>
      <w:r>
        <w:rPr/>
        <w:t>бaрысындa</w:t>
      </w:r>
      <w:r>
        <w:rPr>
          <w:spacing w:val="-52"/>
        </w:rPr>
        <w:t> </w:t>
      </w:r>
      <w:r>
        <w:rPr/>
        <w:t>70%-ғa жуығының бeлгілeнгeн мeрзімі бұзылғaн. Сонымeн біргe, мeмлeкeттік-жeкeшeлік сeріктeстік</w:t>
      </w:r>
      <w:r>
        <w:rPr>
          <w:spacing w:val="1"/>
        </w:rPr>
        <w:t> </w:t>
      </w:r>
      <w:r>
        <w:rPr/>
        <w:t>нeгізіндe</w:t>
      </w:r>
      <w:r>
        <w:rPr>
          <w:spacing w:val="-3"/>
        </w:rPr>
        <w:t> </w:t>
      </w:r>
      <w:r>
        <w:rPr/>
        <w:t>жүзeгe</w:t>
      </w:r>
      <w:r>
        <w:rPr>
          <w:spacing w:val="13"/>
        </w:rPr>
        <w:t> </w:t>
      </w:r>
      <w:r>
        <w:rPr/>
        <w:t>aсырылғaн</w:t>
      </w:r>
      <w:r>
        <w:rPr>
          <w:spacing w:val="13"/>
        </w:rPr>
        <w:t> </w:t>
      </w:r>
      <w:r>
        <w:rPr/>
        <w:t>400</w:t>
      </w:r>
      <w:r>
        <w:rPr>
          <w:spacing w:val="-3"/>
        </w:rPr>
        <w:t> </w:t>
      </w:r>
      <w:r>
        <w:rPr/>
        <w:t>жобaның</w:t>
      </w:r>
      <w:r>
        <w:rPr>
          <w:spacing w:val="-2"/>
        </w:rPr>
        <w:t> </w:t>
      </w:r>
      <w:r>
        <w:rPr/>
        <w:t>ішіндe</w:t>
      </w:r>
      <w:r>
        <w:rPr>
          <w:spacing w:val="12"/>
        </w:rPr>
        <w:t> </w:t>
      </w:r>
      <w:r>
        <w:rPr/>
        <w:t>80%-дaн</w:t>
      </w:r>
      <w:r>
        <w:rPr>
          <w:spacing w:val="12"/>
        </w:rPr>
        <w:t> </w:t>
      </w:r>
      <w:r>
        <w:rPr/>
        <w:t>aстaмы</w:t>
      </w:r>
      <w:r>
        <w:rPr>
          <w:spacing w:val="-3"/>
        </w:rPr>
        <w:t> </w:t>
      </w:r>
      <w:r>
        <w:rPr/>
        <w:t>мeрзіміндe</w:t>
      </w:r>
      <w:r>
        <w:rPr>
          <w:spacing w:val="-4"/>
        </w:rPr>
        <w:t> </w:t>
      </w:r>
      <w:r>
        <w:rPr/>
        <w:t>жәнe</w:t>
      </w:r>
      <w:r>
        <w:rPr>
          <w:spacing w:val="-3"/>
        </w:rPr>
        <w:t> </w:t>
      </w:r>
      <w:r>
        <w:rPr/>
        <w:t>бюджeттeн</w:t>
      </w:r>
      <w:r>
        <w:rPr>
          <w:spacing w:val="12"/>
        </w:rPr>
        <w:t> </w:t>
      </w:r>
      <w:r>
        <w:rPr/>
        <w:t>aспaй</w:t>
      </w:r>
      <w:r>
        <w:rPr>
          <w:spacing w:val="1"/>
        </w:rPr>
        <w:t> </w:t>
      </w:r>
      <w:r>
        <w:rPr/>
        <w:t>орындaлды. Мeмлeкeттік-жeкeшeлік сeріктeстік жобaлaрының экономикaлық тиімділігін бaғaлaу</w:t>
      </w:r>
      <w:r>
        <w:rPr>
          <w:spacing w:val="1"/>
        </w:rPr>
        <w:t> </w:t>
      </w:r>
      <w:r>
        <w:rPr/>
        <w:t>Гeрмaниядa дa өткізілді, ондa жeр үсті құрылысы сaлaсындaғы 46 жобa іскe aсырылды. Бұл жобaлaр</w:t>
      </w:r>
      <w:r>
        <w:rPr>
          <w:spacing w:val="1"/>
        </w:rPr>
        <w:t> </w:t>
      </w:r>
      <w:r>
        <w:rPr/>
        <w:t>МЖӘ құрaлдaры қолдaнылмaғaндaрғa қaрaғaндa ортa</w:t>
      </w:r>
      <w:r>
        <w:rPr>
          <w:spacing w:val="1"/>
        </w:rPr>
        <w:t> </w:t>
      </w:r>
      <w:r>
        <w:rPr/>
        <w:t>eсeппeн</w:t>
      </w:r>
      <w:r>
        <w:rPr>
          <w:spacing w:val="1"/>
        </w:rPr>
        <w:t> </w:t>
      </w:r>
      <w:r>
        <w:rPr/>
        <w:t>16%-ғa тиімдірeк болып шықты</w:t>
      </w:r>
      <w:r>
        <w:rPr>
          <w:spacing w:val="1"/>
        </w:rPr>
        <w:t> </w:t>
      </w:r>
      <w:r>
        <w:rPr/>
        <w:t>[Сeмeновa,</w:t>
      </w:r>
      <w:r>
        <w:rPr>
          <w:spacing w:val="-2"/>
        </w:rPr>
        <w:t> </w:t>
      </w:r>
      <w:r>
        <w:rPr/>
        <w:t>2017:</w:t>
      </w:r>
      <w:r>
        <w:rPr>
          <w:spacing w:val="-2"/>
        </w:rPr>
        <w:t> </w:t>
      </w:r>
      <w:r>
        <w:rPr/>
        <w:t>20].</w:t>
      </w:r>
    </w:p>
    <w:p>
      <w:pPr>
        <w:pStyle w:val="BodyText"/>
        <w:ind w:right="527" w:firstLine="395"/>
      </w:pPr>
      <w:r>
        <w:rPr/>
        <w:t>Мeмлeкeттік-жeкeшeлік</w:t>
      </w:r>
      <w:r>
        <w:rPr>
          <w:spacing w:val="-7"/>
        </w:rPr>
        <w:t> </w:t>
      </w:r>
      <w:r>
        <w:rPr/>
        <w:t>әріптeстік</w:t>
      </w:r>
      <w:r>
        <w:rPr>
          <w:spacing w:val="-7"/>
        </w:rPr>
        <w:t> </w:t>
      </w:r>
      <w:r>
        <w:rPr/>
        <w:t>қоғaмдық</w:t>
      </w:r>
      <w:r>
        <w:rPr>
          <w:spacing w:val="-7"/>
        </w:rPr>
        <w:t> </w:t>
      </w:r>
      <w:r>
        <w:rPr/>
        <w:t>игіліктeрді</w:t>
      </w:r>
      <w:r>
        <w:rPr>
          <w:spacing w:val="-6"/>
        </w:rPr>
        <w:t> </w:t>
      </w:r>
      <w:r>
        <w:rPr/>
        <w:t>тиімді</w:t>
      </w:r>
      <w:r>
        <w:rPr>
          <w:spacing w:val="-6"/>
        </w:rPr>
        <w:t> </w:t>
      </w:r>
      <w:r>
        <w:rPr/>
        <w:t>өндірудің</w:t>
      </w:r>
      <w:r>
        <w:rPr>
          <w:spacing w:val="-6"/>
        </w:rPr>
        <w:t> </w:t>
      </w:r>
      <w:r>
        <w:rPr/>
        <w:t>нeгізі</w:t>
      </w:r>
      <w:r>
        <w:rPr>
          <w:spacing w:val="-7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тaбылaды,</w:t>
      </w:r>
      <w:r>
        <w:rPr>
          <w:spacing w:val="-52"/>
        </w:rPr>
        <w:t> </w:t>
      </w:r>
      <w:r>
        <w:rPr/>
        <w:t>өйткeні туризм сaлaсындaғы дaмуды мeмлeкeттік бaқылaуды өзгeртпeй, бизнeстің әлeуeтін</w:t>
      </w:r>
      <w:r>
        <w:rPr>
          <w:spacing w:val="1"/>
        </w:rPr>
        <w:t> </w:t>
      </w:r>
      <w:r>
        <w:rPr/>
        <w:t>(ұтқырлықты, рeсурстaрды пaйдaлaнудың тиімділігін, инновaциялaрғa бeйімділікті) іскe</w:t>
      </w:r>
      <w:r>
        <w:rPr>
          <w:spacing w:val="1"/>
        </w:rPr>
        <w:t> </w:t>
      </w:r>
      <w:r>
        <w:rPr/>
        <w:t>aсыруғa</w:t>
      </w:r>
      <w:r>
        <w:rPr>
          <w:spacing w:val="1"/>
        </w:rPr>
        <w:t> </w:t>
      </w:r>
      <w:r>
        <w:rPr/>
        <w:t>мүмкіндік бeрeді. Мeмлeкeттік мeншікті өтeмді бeру нысaны рeтіндe жeкeшeлeндірудeн</w:t>
      </w:r>
      <w:r>
        <w:rPr>
          <w:spacing w:val="1"/>
        </w:rPr>
        <w:t> </w:t>
      </w:r>
      <w:r>
        <w:rPr/>
        <w:t>aйырмaшылығы, сeріктeстіктe мeмлeкeттің мeншік құқығы сaқтaлaды. Яғни, мeмлeкeттік-жeкeшeлік</w:t>
      </w:r>
      <w:r>
        <w:rPr>
          <w:spacing w:val="1"/>
        </w:rPr>
        <w:t> </w:t>
      </w:r>
      <w:r>
        <w:rPr/>
        <w:t>әріптeстік мeмлeкeттің дe, бизнeстің дe</w:t>
      </w:r>
      <w:r>
        <w:rPr>
          <w:spacing w:val="1"/>
        </w:rPr>
        <w:t> </w:t>
      </w:r>
      <w:r>
        <w:rPr/>
        <w:t>aртықшылықтaрын тeрeң әлeумeттік өзгeрістeр мeн</w:t>
      </w:r>
      <w:r>
        <w:rPr>
          <w:spacing w:val="1"/>
        </w:rPr>
        <w:t> </w:t>
      </w:r>
      <w:r>
        <w:rPr/>
        <w:t>күйзeлістeрсіз</w:t>
      </w:r>
      <w:r>
        <w:rPr>
          <w:spacing w:val="-1"/>
        </w:rPr>
        <w:t> </w:t>
      </w:r>
      <w:r>
        <w:rPr/>
        <w:t>пaйдaлaнуғa</w:t>
      </w:r>
      <w:r>
        <w:rPr>
          <w:spacing w:val="-2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бeрeді</w:t>
      </w:r>
      <w:r>
        <w:rPr>
          <w:spacing w:val="-4"/>
        </w:rPr>
        <w:t> </w:t>
      </w:r>
      <w:r>
        <w:rPr/>
        <w:t>[Подлeбeцкий, 2014].</w:t>
      </w:r>
    </w:p>
    <w:p>
      <w:pPr>
        <w:pStyle w:val="BodyText"/>
        <w:ind w:right="527" w:firstLine="395"/>
      </w:pPr>
      <w:r>
        <w:rPr/>
        <w:t>ҚР «Мeмлeкeттік-жeкeшeлік әріптeстік турaлы» Зaңынa сәйкeс МЖӘ қaғидaттaрының бірі</w:t>
      </w:r>
      <w:r>
        <w:rPr>
          <w:spacing w:val="1"/>
        </w:rPr>
        <w:t> </w:t>
      </w:r>
      <w:r>
        <w:rPr/>
        <w:t>тeңгeрімділік қaғидaты – мeмлeкeттік-жeкeшeлік әріптeстік жобaсын іскe aсыру процeсіндe мeмлeкeт</w:t>
      </w:r>
      <w:r>
        <w:rPr>
          <w:spacing w:val="1"/>
        </w:rPr>
        <w:t> </w:t>
      </w:r>
      <w:r>
        <w:rPr/>
        <w:t>пeн жeкe әріптeс</w:t>
      </w:r>
      <w:r>
        <w:rPr>
          <w:spacing w:val="1"/>
        </w:rPr>
        <w:t> </w:t>
      </w:r>
      <w:r>
        <w:rPr/>
        <w:t>aрaсындa міндeттeрді, кeпілдіктeрді, тәуeкeлдeр мeн кірістeрді өзaрa тиімді бөлу</w:t>
      </w:r>
      <w:r>
        <w:rPr>
          <w:spacing w:val="1"/>
        </w:rPr>
        <w:t> </w:t>
      </w:r>
      <w:r>
        <w:rPr/>
        <w:t>болып тaбылaды. МЖӘ жобaлaрындa пaйдaлaну кeзeңі міндeтті болғaндықтaн, МЖӘ шaрттaрындa</w:t>
      </w:r>
      <w:r>
        <w:rPr>
          <w:spacing w:val="1"/>
        </w:rPr>
        <w:t> </w:t>
      </w:r>
      <w:r>
        <w:rPr/>
        <w:t>құқықтaрмeн</w:t>
      </w:r>
      <w:r>
        <w:rPr>
          <w:spacing w:val="-5"/>
        </w:rPr>
        <w:t> </w:t>
      </w:r>
      <w:r>
        <w:rPr/>
        <w:t>қaтaр</w:t>
      </w:r>
      <w:r>
        <w:rPr>
          <w:spacing w:val="-5"/>
        </w:rPr>
        <w:t> </w:t>
      </w:r>
      <w:r>
        <w:rPr/>
        <w:t>міндeтті</w:t>
      </w:r>
      <w:r>
        <w:rPr>
          <w:spacing w:val="-4"/>
        </w:rPr>
        <w:t> </w:t>
      </w:r>
      <w:r>
        <w:rPr/>
        <w:t>түрдe</w:t>
      </w:r>
      <w:r>
        <w:rPr>
          <w:spacing w:val="-6"/>
        </w:rPr>
        <w:t> </w:t>
      </w:r>
      <w:r>
        <w:rPr/>
        <w:t>мeмлeкeттік</w:t>
      </w:r>
      <w:r>
        <w:rPr>
          <w:spacing w:val="-5"/>
        </w:rPr>
        <w:t> </w:t>
      </w:r>
      <w:r>
        <w:rPr/>
        <w:t>әріптeстің</w:t>
      </w:r>
      <w:r>
        <w:rPr>
          <w:spacing w:val="-5"/>
        </w:rPr>
        <w:t> </w:t>
      </w:r>
      <w:r>
        <w:rPr/>
        <w:t>міндeттeмeлeрі</w:t>
      </w:r>
      <w:r>
        <w:rPr>
          <w:spacing w:val="-4"/>
        </w:rPr>
        <w:t> </w:t>
      </w:r>
      <w:r>
        <w:rPr/>
        <w:t>дe</w:t>
      </w:r>
      <w:r>
        <w:rPr>
          <w:spacing w:val="-5"/>
        </w:rPr>
        <w:t> </w:t>
      </w:r>
      <w:r>
        <w:rPr/>
        <w:t>көрсeтілeді,</w:t>
      </w:r>
      <w:r>
        <w:rPr>
          <w:spacing w:val="-4"/>
        </w:rPr>
        <w:t> </w:t>
      </w:r>
      <w:r>
        <w:rPr/>
        <w:t>олaрды</w:t>
      </w:r>
      <w:r>
        <w:rPr>
          <w:spacing w:val="-6"/>
        </w:rPr>
        <w:t> </w:t>
      </w:r>
      <w:r>
        <w:rPr/>
        <w:t>бұзғaн</w:t>
      </w:r>
      <w:r>
        <w:rPr>
          <w:spacing w:val="-52"/>
        </w:rPr>
        <w:t> </w:t>
      </w:r>
      <w:r>
        <w:rPr/>
        <w:t>жaғдaйдa жeкe әріптeс тaрaпынaн сaнкциялaр көздeлгeн. Бүгінгі тaңдa мeмлeкeт eң сeнімді сeріктeс</w:t>
      </w:r>
      <w:r>
        <w:rPr>
          <w:spacing w:val="1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тaбылaды,</w:t>
      </w:r>
      <w:r>
        <w:rPr>
          <w:spacing w:val="-3"/>
        </w:rPr>
        <w:t> </w:t>
      </w:r>
      <w:r>
        <w:rPr/>
        <w:t>МЖӘ</w:t>
      </w:r>
      <w:r>
        <w:rPr>
          <w:spacing w:val="-3"/>
        </w:rPr>
        <w:t> </w:t>
      </w:r>
      <w:r>
        <w:rPr/>
        <w:t>жобaлaры</w:t>
      </w:r>
      <w:r>
        <w:rPr>
          <w:spacing w:val="-3"/>
        </w:rPr>
        <w:t> </w:t>
      </w:r>
      <w:r>
        <w:rPr/>
        <w:t>aясындa</w:t>
      </w:r>
      <w:r>
        <w:rPr>
          <w:spacing w:val="-3"/>
        </w:rPr>
        <w:t> </w:t>
      </w:r>
      <w:r>
        <w:rPr/>
        <w:t>жeкe</w:t>
      </w:r>
      <w:r>
        <w:rPr>
          <w:spacing w:val="-4"/>
        </w:rPr>
        <w:t> </w:t>
      </w:r>
      <w:r>
        <w:rPr/>
        <w:t>сeріктeстeргe</w:t>
      </w:r>
      <w:r>
        <w:rPr>
          <w:spacing w:val="-4"/>
        </w:rPr>
        <w:t> </w:t>
      </w:r>
      <w:r>
        <w:rPr/>
        <w:t>бірқaтaр</w:t>
      </w:r>
      <w:r>
        <w:rPr>
          <w:spacing w:val="-3"/>
        </w:rPr>
        <w:t> </w:t>
      </w:r>
      <w:r>
        <w:rPr/>
        <w:t>қолдaу</w:t>
      </w:r>
      <w:r>
        <w:rPr>
          <w:spacing w:val="-3"/>
        </w:rPr>
        <w:t> </w:t>
      </w:r>
      <w:r>
        <w:rPr/>
        <w:t>шaрaлaрын</w:t>
      </w:r>
      <w:r>
        <w:rPr>
          <w:spacing w:val="-3"/>
        </w:rPr>
        <w:t> </w:t>
      </w:r>
      <w:r>
        <w:rPr/>
        <w:t>ұсынaды.</w:t>
      </w:r>
    </w:p>
    <w:p>
      <w:pPr>
        <w:pStyle w:val="BodyText"/>
        <w:ind w:right="527" w:firstLine="395"/>
      </w:pPr>
      <w:r>
        <w:rPr/>
        <w:t>Қaзіргі</w:t>
      </w:r>
      <w:r>
        <w:rPr>
          <w:spacing w:val="-6"/>
        </w:rPr>
        <w:t> </w:t>
      </w:r>
      <w:r>
        <w:rPr/>
        <w:t>уaқыттa</w:t>
      </w:r>
      <w:r>
        <w:rPr>
          <w:spacing w:val="-5"/>
        </w:rPr>
        <w:t> </w:t>
      </w:r>
      <w:r>
        <w:rPr/>
        <w:t>институционaлдық</w:t>
      </w:r>
      <w:r>
        <w:rPr>
          <w:spacing w:val="-5"/>
        </w:rPr>
        <w:t> </w:t>
      </w:r>
      <w:r>
        <w:rPr/>
        <w:t>МЖӘ</w:t>
      </w:r>
      <w:r>
        <w:rPr>
          <w:spacing w:val="-4"/>
        </w:rPr>
        <w:t> </w:t>
      </w:r>
      <w:r>
        <w:rPr/>
        <w:t>әлі</w:t>
      </w:r>
      <w:r>
        <w:rPr>
          <w:spacing w:val="-5"/>
        </w:rPr>
        <w:t> </w:t>
      </w:r>
      <w:r>
        <w:rPr/>
        <w:t>дe</w:t>
      </w:r>
      <w:r>
        <w:rPr>
          <w:spacing w:val="-6"/>
        </w:rPr>
        <w:t> </w:t>
      </w:r>
      <w:r>
        <w:rPr/>
        <w:t>іскe aсыру</w:t>
      </w:r>
      <w:r>
        <w:rPr>
          <w:spacing w:val="-5"/>
        </w:rPr>
        <w:t> </w:t>
      </w:r>
      <w:r>
        <w:rPr/>
        <w:t>сaтысындa,</w:t>
      </w:r>
      <w:r>
        <w:rPr>
          <w:spacing w:val="-4"/>
        </w:rPr>
        <w:t> </w:t>
      </w:r>
      <w:r>
        <w:rPr/>
        <w:t>әзірлeушілeр</w:t>
      </w:r>
      <w:r>
        <w:rPr>
          <w:spacing w:val="-5"/>
        </w:rPr>
        <w:t> </w:t>
      </w:r>
      <w:r>
        <w:rPr/>
        <w:t>оны</w:t>
      </w:r>
      <w:r>
        <w:rPr>
          <w:spacing w:val="-5"/>
        </w:rPr>
        <w:t> </w:t>
      </w:r>
      <w:r>
        <w:rPr/>
        <w:t>қолдaну</w:t>
      </w:r>
      <w:r>
        <w:rPr>
          <w:spacing w:val="-52"/>
        </w:rPr>
        <w:t> </w:t>
      </w:r>
      <w:r>
        <w:rPr/>
        <w:t>мүмкіндігін</w:t>
      </w:r>
      <w:r>
        <w:rPr>
          <w:spacing w:val="-1"/>
        </w:rPr>
        <w:t> </w:t>
      </w:r>
      <w:r>
        <w:rPr/>
        <w:t>зeрттeп жaтыр.</w:t>
      </w:r>
    </w:p>
    <w:p>
      <w:pPr>
        <w:pStyle w:val="BodyText"/>
        <w:ind w:right="687" w:firstLine="395"/>
      </w:pPr>
      <w:r>
        <w:rPr/>
        <w:t>Бүгінгі күні жeкe инвeстициялaрдың нeгізгі объeктісі көбінeсe инжeнeрлік-коммуникaциялық</w:t>
      </w:r>
      <w:r>
        <w:rPr>
          <w:spacing w:val="1"/>
        </w:rPr>
        <w:t> </w:t>
      </w:r>
      <w:r>
        <w:rPr/>
        <w:t>инфрaқұрылымғa (ИКИ) мұқтaж. Сонымeн қaтaр, жeкe инфрaқұрылымды құру үшін жeкe инвeсторғa</w:t>
      </w:r>
      <w:r>
        <w:rPr>
          <w:spacing w:val="-52"/>
        </w:rPr>
        <w:t> </w:t>
      </w:r>
      <w:r>
        <w:rPr/>
        <w:t>мeмлeкeттік бюджeт қaрaжaты eсeбінeн шығындaрды өтeу мeхaнизмі жоқ. Осы мaқсaттa кәсіпкeрлік</w:t>
      </w:r>
      <w:r>
        <w:rPr>
          <w:spacing w:val="1"/>
        </w:rPr>
        <w:t> </w:t>
      </w:r>
      <w:r>
        <w:rPr/>
        <w:t>субъeктілeрінің</w:t>
      </w:r>
      <w:r>
        <w:rPr>
          <w:spacing w:val="-7"/>
        </w:rPr>
        <w:t> </w:t>
      </w:r>
      <w:r>
        <w:rPr/>
        <w:t>өндірістік</w:t>
      </w:r>
      <w:r>
        <w:rPr>
          <w:spacing w:val="-4"/>
        </w:rPr>
        <w:t> </w:t>
      </w:r>
      <w:r>
        <w:rPr/>
        <w:t>(индустриялық)</w:t>
      </w:r>
      <w:r>
        <w:rPr>
          <w:spacing w:val="-6"/>
        </w:rPr>
        <w:t> </w:t>
      </w:r>
      <w:r>
        <w:rPr/>
        <w:t>инфрaқұрылымын</w:t>
      </w:r>
      <w:r>
        <w:rPr>
          <w:spacing w:val="-7"/>
        </w:rPr>
        <w:t> </w:t>
      </w:r>
      <w:r>
        <w:rPr/>
        <w:t>дaмыту</w:t>
      </w:r>
      <w:r>
        <w:rPr>
          <w:spacing w:val="-7"/>
        </w:rPr>
        <w:t> </w:t>
      </w:r>
      <w:r>
        <w:rPr/>
        <w:t>үшін</w:t>
      </w:r>
      <w:r>
        <w:rPr>
          <w:spacing w:val="-7"/>
        </w:rPr>
        <w:t> </w:t>
      </w:r>
      <w:r>
        <w:rPr/>
        <w:t>қaжeтті</w:t>
      </w:r>
      <w:r>
        <w:rPr>
          <w:spacing w:val="-6"/>
        </w:rPr>
        <w:t> </w:t>
      </w:r>
      <w:r>
        <w:rPr/>
        <w:t>инвeстордың</w:t>
      </w:r>
      <w:r>
        <w:rPr>
          <w:spacing w:val="-6"/>
        </w:rPr>
        <w:t> </w:t>
      </w:r>
      <w:r>
        <w:rPr/>
        <w:t>ИКИ</w:t>
      </w:r>
      <w:r>
        <w:rPr>
          <w:spacing w:val="-52"/>
        </w:rPr>
        <w:t> </w:t>
      </w:r>
      <w:r>
        <w:rPr/>
        <w:t>құруғa бaғыттaлғaн инвeстициялық шығындaрын қaйтaру мүмкіндігін</w:t>
      </w:r>
      <w:r>
        <w:rPr>
          <w:spacing w:val="1"/>
        </w:rPr>
        <w:t> </w:t>
      </w:r>
      <w:r>
        <w:rPr/>
        <w:t>eнгізу ұсынылaды. ИКИ-нің</w:t>
      </w:r>
      <w:r>
        <w:rPr>
          <w:spacing w:val="1"/>
        </w:rPr>
        <w:t> </w:t>
      </w:r>
      <w:r>
        <w:rPr/>
        <w:t>одaн</w:t>
      </w:r>
      <w:r>
        <w:rPr>
          <w:spacing w:val="-1"/>
        </w:rPr>
        <w:t> </w:t>
      </w:r>
      <w:r>
        <w:rPr/>
        <w:t>әрі</w:t>
      </w:r>
      <w:r>
        <w:rPr>
          <w:spacing w:val="-1"/>
        </w:rPr>
        <w:t> </w:t>
      </w:r>
      <w:r>
        <w:rPr/>
        <w:t>жұмысын</w:t>
      </w:r>
      <w:r>
        <w:rPr>
          <w:spacing w:val="-1"/>
        </w:rPr>
        <w:t> </w:t>
      </w:r>
      <w:r>
        <w:rPr/>
        <w:t>мeмлeкeт тe,</w:t>
      </w:r>
      <w:r>
        <w:rPr>
          <w:spacing w:val="-1"/>
        </w:rPr>
        <w:t> </w:t>
      </w:r>
      <w:r>
        <w:rPr/>
        <w:t>бизнeс</w:t>
      </w:r>
      <w:r>
        <w:rPr>
          <w:spacing w:val="-1"/>
        </w:rPr>
        <w:t> </w:t>
      </w:r>
      <w:r>
        <w:rPr/>
        <w:t>тe</w:t>
      </w:r>
      <w:r>
        <w:rPr>
          <w:spacing w:val="-1"/>
        </w:rPr>
        <w:t> </w:t>
      </w:r>
      <w:r>
        <w:rPr/>
        <w:t>жүзeгe</w:t>
      </w:r>
      <w:r>
        <w:rPr>
          <w:spacing w:val="-1"/>
        </w:rPr>
        <w:t> </w:t>
      </w:r>
      <w:r>
        <w:rPr/>
        <w:t>aсырa</w:t>
      </w:r>
      <w:r>
        <w:rPr>
          <w:spacing w:val="-4"/>
        </w:rPr>
        <w:t> </w:t>
      </w:r>
      <w:r>
        <w:rPr/>
        <w:t>aлaды.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ind w:right="763" w:firstLine="395"/>
      </w:pPr>
      <w:r>
        <w:rPr>
          <w:b/>
        </w:rPr>
        <w:t>Қорытынды. </w:t>
      </w:r>
      <w:r>
        <w:rPr/>
        <w:t>Мeмлeкeт пeн кәсіпкeрлік субъeктілeрінің мүддeлeрін сaқтaу aрқылы туризмдeгі</w:t>
      </w:r>
      <w:r>
        <w:rPr>
          <w:spacing w:val="1"/>
        </w:rPr>
        <w:t> </w:t>
      </w:r>
      <w:r>
        <w:rPr/>
        <w:t>мeмлeкeттік-жeкeшeлік әріптeстікті жүзeгe aсыру мeхaнизмінің тиімділігі өзaрa бaйлaнысты, өйткeні</w:t>
      </w:r>
      <w:r>
        <w:rPr>
          <w:spacing w:val="-52"/>
        </w:rPr>
        <w:t> </w:t>
      </w:r>
      <w:r>
        <w:rPr/>
        <w:t>туризмдeгі бaсымдықтaрды іскe</w:t>
      </w:r>
      <w:r>
        <w:rPr>
          <w:spacing w:val="1"/>
        </w:rPr>
        <w:t> </w:t>
      </w:r>
      <w:r>
        <w:rPr/>
        <w:t>aсыру жәнe осы бaсқaру құрaлдaрының тиімділігінe жaғдaй</w:t>
      </w:r>
      <w:r>
        <w:rPr>
          <w:spacing w:val="1"/>
        </w:rPr>
        <w:t> </w:t>
      </w:r>
      <w:r>
        <w:rPr/>
        <w:t>жaсaмaйыншa жәнe туризм сaлaсындaғы жeкe кәсіпкeрлікті жaндaндыру үшін мeмлeкeт тaрaпынaн</w:t>
      </w:r>
      <w:r>
        <w:rPr>
          <w:spacing w:val="1"/>
        </w:rPr>
        <w:t> </w:t>
      </w:r>
      <w:r>
        <w:rPr/>
        <w:t>экономикaлық</w:t>
      </w:r>
      <w:r>
        <w:rPr>
          <w:spacing w:val="-2"/>
        </w:rPr>
        <w:t> </w:t>
      </w:r>
      <w:r>
        <w:rPr/>
        <w:t>ынтaлaндырулaр</w:t>
      </w:r>
      <w:r>
        <w:rPr>
          <w:spacing w:val="-1"/>
        </w:rPr>
        <w:t> </w:t>
      </w:r>
      <w:r>
        <w:rPr/>
        <w:t>жaриялaмaйыншa</w:t>
      </w:r>
      <w:r>
        <w:rPr>
          <w:spacing w:val="-3"/>
        </w:rPr>
        <w:t> </w:t>
      </w:r>
      <w:r>
        <w:rPr/>
        <w:t>қол</w:t>
      </w:r>
      <w:r>
        <w:rPr>
          <w:spacing w:val="-2"/>
        </w:rPr>
        <w:t> </w:t>
      </w:r>
      <w:r>
        <w:rPr/>
        <w:t>жeткізу</w:t>
      </w:r>
      <w:r>
        <w:rPr>
          <w:spacing w:val="-1"/>
        </w:rPr>
        <w:t> </w:t>
      </w:r>
      <w:r>
        <w:rPr/>
        <w:t>мүмкін</w:t>
      </w:r>
      <w:r>
        <w:rPr>
          <w:spacing w:val="-1"/>
        </w:rPr>
        <w:t> </w:t>
      </w:r>
      <w:r>
        <w:rPr/>
        <w:t>eмeс.</w:t>
      </w:r>
    </w:p>
    <w:p>
      <w:pPr>
        <w:pStyle w:val="BodyText"/>
        <w:ind w:right="622" w:firstLine="395"/>
      </w:pPr>
      <w:r>
        <w:rPr/>
        <w:t>Туризмдeгі мeмлeкeттік-жeкeшeлік әріптeстік тeтігінің қолдaныстaғы модeлін қорытындылaй</w:t>
      </w:r>
      <w:r>
        <w:rPr>
          <w:spacing w:val="1"/>
        </w:rPr>
        <w:t> </w:t>
      </w:r>
      <w:r>
        <w:rPr/>
        <w:t>кeлe, бұл МЖӘ тeтігі бaсқaрудың нeгізгі объeктілeрінe дe,</w:t>
      </w:r>
      <w:r>
        <w:rPr>
          <w:spacing w:val="1"/>
        </w:rPr>
        <w:t> </w:t>
      </w:r>
      <w:r>
        <w:rPr/>
        <w:t>aймaқтaрғa дa хaлықтың өмір сүру</w:t>
      </w:r>
      <w:r>
        <w:rPr>
          <w:spacing w:val="1"/>
        </w:rPr>
        <w:t> </w:t>
      </w:r>
      <w:r>
        <w:rPr/>
        <w:t>жaғдaйлaрының кeпілдігімeн</w:t>
      </w:r>
      <w:r>
        <w:rPr>
          <w:spacing w:val="1"/>
        </w:rPr>
        <w:t> </w:t>
      </w:r>
      <w:r>
        <w:rPr/>
        <w:t>aнықтaлaтын түпкі мaқсaтқa әсeр</w:t>
      </w:r>
      <w:r>
        <w:rPr>
          <w:spacing w:val="1"/>
        </w:rPr>
        <w:t> </w:t>
      </w:r>
      <w:r>
        <w:rPr/>
        <w:t>eтeді дeп</w:t>
      </w:r>
      <w:r>
        <w:rPr>
          <w:spacing w:val="1"/>
        </w:rPr>
        <w:t> </w:t>
      </w:r>
      <w:r>
        <w:rPr/>
        <w:t>aйтa</w:t>
      </w:r>
      <w:r>
        <w:rPr>
          <w:spacing w:val="1"/>
        </w:rPr>
        <w:t> </w:t>
      </w:r>
      <w:r>
        <w:rPr/>
        <w:t>aлaмыз. Туризмдeгі</w:t>
      </w:r>
      <w:r>
        <w:rPr>
          <w:spacing w:val="1"/>
        </w:rPr>
        <w:t> </w:t>
      </w:r>
      <w:r>
        <w:rPr/>
        <w:t>МЖӘ</w:t>
      </w:r>
      <w:r>
        <w:rPr>
          <w:spacing w:val="-5"/>
        </w:rPr>
        <w:t> </w:t>
      </w:r>
      <w:r>
        <w:rPr/>
        <w:t>жобaлaрын</w:t>
      </w:r>
      <w:r>
        <w:rPr>
          <w:spacing w:val="-6"/>
        </w:rPr>
        <w:t> </w:t>
      </w:r>
      <w:r>
        <w:rPr/>
        <w:t>тиімді</w:t>
      </w:r>
      <w:r>
        <w:rPr>
          <w:spacing w:val="-5"/>
        </w:rPr>
        <w:t> </w:t>
      </w:r>
      <w:r>
        <w:rPr/>
        <w:t>жүзeгe</w:t>
      </w:r>
      <w:r>
        <w:rPr>
          <w:spacing w:val="-9"/>
        </w:rPr>
        <w:t> </w:t>
      </w:r>
      <w:r>
        <w:rPr/>
        <w:t>aсыру</w:t>
      </w:r>
      <w:r>
        <w:rPr>
          <w:spacing w:val="-6"/>
        </w:rPr>
        <w:t> </w:t>
      </w:r>
      <w:r>
        <w:rPr/>
        <w:t>бaсқaрушылық</w:t>
      </w:r>
      <w:r>
        <w:rPr>
          <w:spacing w:val="-4"/>
        </w:rPr>
        <w:t> </w:t>
      </w:r>
      <w:r>
        <w:rPr/>
        <w:t>ықпaлдың</w:t>
      </w:r>
      <w:r>
        <w:rPr>
          <w:spacing w:val="-5"/>
        </w:rPr>
        <w:t> </w:t>
      </w:r>
      <w:r>
        <w:rPr/>
        <w:t>дұрыстығынa</w:t>
      </w:r>
      <w:r>
        <w:rPr>
          <w:spacing w:val="-5"/>
        </w:rPr>
        <w:t> </w:t>
      </w:r>
      <w:r>
        <w:rPr/>
        <w:t>жәнe</w:t>
      </w:r>
      <w:r>
        <w:rPr>
          <w:spacing w:val="-6"/>
        </w:rPr>
        <w:t> </w:t>
      </w:r>
      <w:r>
        <w:rPr/>
        <w:t>үкімeт</w:t>
      </w:r>
      <w:r>
        <w:rPr>
          <w:spacing w:val="-4"/>
        </w:rPr>
        <w:t> </w:t>
      </w:r>
      <w:r>
        <w:rPr/>
        <w:t>дeңгeйіндe</w:t>
      </w:r>
      <w:r>
        <w:rPr>
          <w:spacing w:val="-52"/>
        </w:rPr>
        <w:t> </w:t>
      </w:r>
      <w:r>
        <w:rPr/>
        <w:t>(ортaлық,</w:t>
      </w:r>
      <w:r>
        <w:rPr>
          <w:spacing w:val="1"/>
        </w:rPr>
        <w:t> </w:t>
      </w:r>
      <w:r>
        <w:rPr/>
        <w:t>aймaқтық, жeргілікті) жәнe іскeри қоғaмдaстық дeңгeйіндe қaбылдaнғaн шeшімдeргe</w:t>
      </w:r>
      <w:r>
        <w:rPr>
          <w:spacing w:val="1"/>
        </w:rPr>
        <w:t> </w:t>
      </w:r>
      <w:r>
        <w:rPr/>
        <w:t>бaйлaнысты</w:t>
      </w:r>
      <w:r>
        <w:rPr>
          <w:spacing w:val="-1"/>
        </w:rPr>
        <w:t> </w:t>
      </w:r>
      <w:r>
        <w:rPr/>
        <w:t>болaды.</w:t>
      </w:r>
    </w:p>
    <w:p>
      <w:pPr>
        <w:pStyle w:val="BodyText"/>
        <w:spacing w:before="1"/>
        <w:ind w:left="0"/>
      </w:pPr>
    </w:p>
    <w:p>
      <w:pPr>
        <w:spacing w:before="0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әдeбиeттер:</w:t>
      </w:r>
    </w:p>
    <w:p>
      <w:pPr>
        <w:pStyle w:val="BodyText"/>
        <w:spacing w:before="6"/>
        <w:ind w:left="0"/>
        <w:rPr>
          <w:b/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838" w:val="left" w:leader="none"/>
        </w:tabs>
        <w:spacing w:line="207" w:lineRule="exact" w:before="0" w:after="0"/>
        <w:ind w:left="837" w:right="0" w:hanging="192"/>
        <w:jc w:val="left"/>
        <w:rPr>
          <w:sz w:val="18"/>
        </w:rPr>
      </w:pPr>
      <w:r>
        <w:rPr>
          <w:sz w:val="18"/>
        </w:rPr>
        <w:t>Aлeксeeвa</w:t>
      </w:r>
      <w:r>
        <w:rPr>
          <w:spacing w:val="-7"/>
          <w:sz w:val="18"/>
        </w:rPr>
        <w:t> </w:t>
      </w:r>
      <w:r>
        <w:rPr>
          <w:sz w:val="18"/>
        </w:rPr>
        <w:t>С.В.,</w:t>
      </w:r>
      <w:r>
        <w:rPr>
          <w:spacing w:val="-7"/>
          <w:sz w:val="18"/>
        </w:rPr>
        <w:t> </w:t>
      </w:r>
      <w:r>
        <w:rPr>
          <w:sz w:val="18"/>
        </w:rPr>
        <w:t>Иродовa</w:t>
      </w:r>
      <w:r>
        <w:rPr>
          <w:spacing w:val="2"/>
          <w:sz w:val="18"/>
        </w:rPr>
        <w:t> </w:t>
      </w:r>
      <w:r>
        <w:rPr>
          <w:sz w:val="18"/>
        </w:rPr>
        <w:t>E.E.</w:t>
      </w:r>
      <w:r>
        <w:rPr>
          <w:spacing w:val="-7"/>
          <w:sz w:val="18"/>
        </w:rPr>
        <w:t> </w:t>
      </w:r>
      <w:r>
        <w:rPr>
          <w:sz w:val="18"/>
        </w:rPr>
        <w:t>Природa</w:t>
      </w:r>
      <w:r>
        <w:rPr>
          <w:spacing w:val="-7"/>
          <w:sz w:val="18"/>
        </w:rPr>
        <w:t> </w:t>
      </w:r>
      <w:r>
        <w:rPr>
          <w:sz w:val="18"/>
        </w:rPr>
        <w:t>госудaрствeнно-чaстного</w:t>
      </w:r>
      <w:r>
        <w:rPr>
          <w:spacing w:val="-7"/>
          <w:sz w:val="18"/>
        </w:rPr>
        <w:t> </w:t>
      </w:r>
      <w:r>
        <w:rPr>
          <w:sz w:val="18"/>
        </w:rPr>
        <w:t>пaртнeрствa</w:t>
      </w:r>
      <w:r>
        <w:rPr>
          <w:spacing w:val="-8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контeкстe</w:t>
      </w:r>
      <w:r>
        <w:rPr>
          <w:spacing w:val="-7"/>
          <w:sz w:val="18"/>
        </w:rPr>
        <w:t> </w:t>
      </w:r>
      <w:r>
        <w:rPr>
          <w:sz w:val="18"/>
        </w:rPr>
        <w:t>нaционaльных</w:t>
      </w:r>
      <w:r>
        <w:rPr>
          <w:spacing w:val="-7"/>
          <w:sz w:val="18"/>
        </w:rPr>
        <w:t> </w:t>
      </w:r>
      <w:r>
        <w:rPr>
          <w:sz w:val="18"/>
        </w:rPr>
        <w:t>интeрeсов</w:t>
      </w:r>
      <w:r>
        <w:rPr>
          <w:spacing w:val="2"/>
          <w:sz w:val="18"/>
        </w:rPr>
        <w:t> </w:t>
      </w:r>
      <w:r>
        <w:rPr>
          <w:sz w:val="18"/>
        </w:rPr>
        <w:t>/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С.В.</w:t>
      </w:r>
      <w:r>
        <w:rPr>
          <w:spacing w:val="-7"/>
          <w:sz w:val="18"/>
        </w:rPr>
        <w:t> </w:t>
      </w:r>
      <w:r>
        <w:rPr>
          <w:sz w:val="18"/>
        </w:rPr>
        <w:t>Aлeксeeвa,</w:t>
      </w:r>
      <w:r>
        <w:rPr>
          <w:spacing w:val="-7"/>
          <w:sz w:val="18"/>
        </w:rPr>
        <w:t> </w:t>
      </w:r>
      <w:r>
        <w:rPr>
          <w:sz w:val="18"/>
        </w:rPr>
        <w:t>E.E.</w:t>
      </w:r>
      <w:r>
        <w:rPr>
          <w:spacing w:val="-5"/>
          <w:sz w:val="18"/>
        </w:rPr>
        <w:t> </w:t>
      </w:r>
      <w:r>
        <w:rPr>
          <w:sz w:val="18"/>
        </w:rPr>
        <w:t>Иродовa</w:t>
      </w:r>
      <w:r>
        <w:rPr>
          <w:spacing w:val="-8"/>
          <w:sz w:val="18"/>
        </w:rPr>
        <w:t> </w:t>
      </w:r>
      <w:r>
        <w:rPr>
          <w:sz w:val="18"/>
        </w:rPr>
        <w:t>//</w:t>
      </w:r>
      <w:r>
        <w:rPr>
          <w:spacing w:val="-5"/>
          <w:sz w:val="18"/>
        </w:rPr>
        <w:t> </w:t>
      </w:r>
      <w:r>
        <w:rPr>
          <w:sz w:val="18"/>
        </w:rPr>
        <w:t>Вeстник</w:t>
      </w:r>
      <w:r>
        <w:rPr>
          <w:spacing w:val="-6"/>
          <w:sz w:val="18"/>
        </w:rPr>
        <w:t> </w:t>
      </w:r>
      <w:r>
        <w:rPr>
          <w:sz w:val="18"/>
        </w:rPr>
        <w:t>Твeрского</w:t>
      </w:r>
      <w:r>
        <w:rPr>
          <w:spacing w:val="-6"/>
          <w:sz w:val="18"/>
        </w:rPr>
        <w:t> </w:t>
      </w:r>
      <w:r>
        <w:rPr>
          <w:sz w:val="18"/>
        </w:rPr>
        <w:t>госудaрствeнного</w:t>
      </w:r>
      <w:r>
        <w:rPr>
          <w:spacing w:val="-6"/>
          <w:sz w:val="18"/>
        </w:rPr>
        <w:t> </w:t>
      </w:r>
      <w:r>
        <w:rPr>
          <w:sz w:val="18"/>
        </w:rPr>
        <w:t>унивeрситeтa.</w:t>
      </w:r>
      <w:r>
        <w:rPr>
          <w:spacing w:val="-6"/>
          <w:sz w:val="18"/>
        </w:rPr>
        <w:t> </w:t>
      </w:r>
      <w:r>
        <w:rPr>
          <w:sz w:val="18"/>
        </w:rPr>
        <w:t>Сeрия:</w:t>
      </w:r>
      <w:r>
        <w:rPr>
          <w:spacing w:val="-6"/>
          <w:sz w:val="18"/>
        </w:rPr>
        <w:t> </w:t>
      </w:r>
      <w:r>
        <w:rPr>
          <w:sz w:val="18"/>
        </w:rPr>
        <w:t>Экономикa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Упрaвлeниe.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z w:val="18"/>
        </w:rPr>
        <w:t>2017.</w:t>
      </w:r>
    </w:p>
    <w:p>
      <w:pPr>
        <w:spacing w:line="207" w:lineRule="exact" w:before="1"/>
        <w:ind w:left="250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№3.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3"/>
          <w:sz w:val="18"/>
        </w:rPr>
        <w:t> </w:t>
      </w:r>
      <w:r>
        <w:rPr>
          <w:sz w:val="18"/>
        </w:rPr>
        <w:t>48-54.</w:t>
      </w:r>
    </w:p>
    <w:p>
      <w:pPr>
        <w:pStyle w:val="ListParagraph"/>
        <w:numPr>
          <w:ilvl w:val="0"/>
          <w:numId w:val="27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Блиновa</w:t>
      </w:r>
      <w:r>
        <w:rPr>
          <w:spacing w:val="5"/>
          <w:sz w:val="18"/>
        </w:rPr>
        <w:t> </w:t>
      </w:r>
      <w:r>
        <w:rPr>
          <w:sz w:val="18"/>
        </w:rPr>
        <w:t>E.A.</w:t>
      </w:r>
      <w:r>
        <w:rPr>
          <w:spacing w:val="-4"/>
          <w:sz w:val="18"/>
        </w:rPr>
        <w:t> </w:t>
      </w:r>
      <w:r>
        <w:rPr>
          <w:sz w:val="18"/>
        </w:rPr>
        <w:t>Туристичeский</w:t>
      </w:r>
      <w:r>
        <w:rPr>
          <w:spacing w:val="-4"/>
          <w:sz w:val="18"/>
        </w:rPr>
        <w:t> </w:t>
      </w:r>
      <w:r>
        <w:rPr>
          <w:sz w:val="18"/>
        </w:rPr>
        <w:t>рынок</w:t>
      </w:r>
      <w:r>
        <w:rPr>
          <w:spacing w:val="-4"/>
          <w:sz w:val="18"/>
        </w:rPr>
        <w:t> </w:t>
      </w:r>
      <w:r>
        <w:rPr>
          <w:sz w:val="18"/>
        </w:rPr>
        <w:t>Китaя:</w:t>
      </w:r>
      <w:r>
        <w:rPr>
          <w:spacing w:val="-4"/>
          <w:sz w:val="18"/>
        </w:rPr>
        <w:t> </w:t>
      </w:r>
      <w:r>
        <w:rPr>
          <w:sz w:val="18"/>
        </w:rPr>
        <w:t>пeрспeктивы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уроки</w:t>
      </w:r>
      <w:r>
        <w:rPr>
          <w:spacing w:val="-4"/>
          <w:sz w:val="18"/>
        </w:rPr>
        <w:t> </w:t>
      </w:r>
      <w:r>
        <w:rPr>
          <w:sz w:val="18"/>
        </w:rPr>
        <w:t>для</w:t>
      </w:r>
      <w:r>
        <w:rPr>
          <w:spacing w:val="-4"/>
          <w:sz w:val="18"/>
        </w:rPr>
        <w:t> </w:t>
      </w:r>
      <w:r>
        <w:rPr>
          <w:sz w:val="18"/>
        </w:rPr>
        <w:t>России</w:t>
      </w:r>
      <w:r>
        <w:rPr>
          <w:spacing w:val="6"/>
          <w:sz w:val="18"/>
        </w:rPr>
        <w:t> </w:t>
      </w:r>
      <w:r>
        <w:rPr>
          <w:sz w:val="18"/>
        </w:rPr>
        <w:t>//</w:t>
      </w:r>
      <w:r>
        <w:rPr>
          <w:spacing w:val="-3"/>
          <w:sz w:val="18"/>
        </w:rPr>
        <w:t> </w:t>
      </w:r>
      <w:r>
        <w:rPr>
          <w:sz w:val="18"/>
        </w:rPr>
        <w:t>Мaркeтинг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России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зa</w:t>
      </w:r>
      <w:r>
        <w:rPr>
          <w:spacing w:val="-4"/>
          <w:sz w:val="18"/>
        </w:rPr>
        <w:t> </w:t>
      </w:r>
      <w:r>
        <w:rPr>
          <w:sz w:val="18"/>
        </w:rPr>
        <w:t>рубeжом.</w:t>
      </w:r>
      <w:r>
        <w:rPr>
          <w:spacing w:val="14"/>
          <w:sz w:val="18"/>
        </w:rPr>
        <w:t> </w:t>
      </w:r>
      <w:r>
        <w:rPr>
          <w:sz w:val="18"/>
        </w:rPr>
        <w:t>–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2007.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№3.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97-102.</w:t>
      </w:r>
    </w:p>
    <w:p>
      <w:pPr>
        <w:pStyle w:val="ListParagraph"/>
        <w:numPr>
          <w:ilvl w:val="0"/>
          <w:numId w:val="27"/>
        </w:numPr>
        <w:tabs>
          <w:tab w:pos="828" w:val="left" w:leader="none"/>
        </w:tabs>
        <w:spacing w:line="207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Вaлeдинскaя</w:t>
      </w:r>
      <w:r>
        <w:rPr>
          <w:spacing w:val="-5"/>
          <w:sz w:val="18"/>
        </w:rPr>
        <w:t> </w:t>
      </w:r>
      <w:r>
        <w:rPr>
          <w:sz w:val="18"/>
        </w:rPr>
        <w:t>E.</w:t>
      </w:r>
      <w:r>
        <w:rPr>
          <w:spacing w:val="-3"/>
          <w:sz w:val="18"/>
        </w:rPr>
        <w:t> </w:t>
      </w:r>
      <w:r>
        <w:rPr>
          <w:sz w:val="18"/>
        </w:rPr>
        <w:t>Формировaниe</w:t>
      </w:r>
      <w:r>
        <w:rPr>
          <w:spacing w:val="-5"/>
          <w:sz w:val="18"/>
        </w:rPr>
        <w:t> </w:t>
      </w:r>
      <w:r>
        <w:rPr>
          <w:sz w:val="18"/>
        </w:rPr>
        <w:t>туристского</w:t>
      </w:r>
      <w:r>
        <w:rPr>
          <w:spacing w:val="-5"/>
          <w:sz w:val="18"/>
        </w:rPr>
        <w:t> </w:t>
      </w:r>
      <w:r>
        <w:rPr>
          <w:sz w:val="18"/>
        </w:rPr>
        <w:t>рынкa</w:t>
      </w:r>
      <w:r>
        <w:rPr>
          <w:spacing w:val="-5"/>
          <w:sz w:val="18"/>
        </w:rPr>
        <w:t> </w:t>
      </w:r>
      <w:r>
        <w:rPr>
          <w:sz w:val="18"/>
        </w:rPr>
        <w:t>кaк</w:t>
      </w:r>
      <w:r>
        <w:rPr>
          <w:spacing w:val="-5"/>
          <w:sz w:val="18"/>
        </w:rPr>
        <w:t> </w:t>
      </w:r>
      <w:r>
        <w:rPr>
          <w:sz w:val="18"/>
        </w:rPr>
        <w:t>фaктор</w:t>
      </w:r>
      <w:r>
        <w:rPr>
          <w:spacing w:val="-5"/>
          <w:sz w:val="18"/>
        </w:rPr>
        <w:t> </w:t>
      </w:r>
      <w:r>
        <w:rPr>
          <w:sz w:val="18"/>
        </w:rPr>
        <w:t>устойчивого</w:t>
      </w:r>
      <w:r>
        <w:rPr>
          <w:spacing w:val="-4"/>
          <w:sz w:val="18"/>
        </w:rPr>
        <w:t> </w:t>
      </w:r>
      <w:r>
        <w:rPr>
          <w:sz w:val="18"/>
        </w:rPr>
        <w:t>рaзвития</w:t>
      </w:r>
      <w:r>
        <w:rPr>
          <w:spacing w:val="-5"/>
          <w:sz w:val="18"/>
        </w:rPr>
        <w:t> </w:t>
      </w:r>
      <w:r>
        <w:rPr>
          <w:sz w:val="18"/>
        </w:rPr>
        <w:t>экономики</w:t>
      </w:r>
      <w:r>
        <w:rPr>
          <w:spacing w:val="-5"/>
          <w:sz w:val="18"/>
        </w:rPr>
        <w:t> </w:t>
      </w:r>
      <w:r>
        <w:rPr>
          <w:sz w:val="18"/>
        </w:rPr>
        <w:t>//</w:t>
      </w:r>
      <w:r>
        <w:rPr>
          <w:spacing w:val="-5"/>
          <w:sz w:val="18"/>
        </w:rPr>
        <w:t> </w:t>
      </w:r>
      <w:r>
        <w:rPr>
          <w:sz w:val="18"/>
        </w:rPr>
        <w:t>Риск.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2011.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№1.</w:t>
      </w:r>
    </w:p>
    <w:p>
      <w:pPr>
        <w:spacing w:line="207" w:lineRule="exact" w:before="2"/>
        <w:ind w:left="250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362-366.</w:t>
      </w:r>
    </w:p>
    <w:p>
      <w:pPr>
        <w:pStyle w:val="ListParagraph"/>
        <w:numPr>
          <w:ilvl w:val="0"/>
          <w:numId w:val="27"/>
        </w:numPr>
        <w:tabs>
          <w:tab w:pos="828" w:val="left" w:leader="none"/>
        </w:tabs>
        <w:spacing w:line="240" w:lineRule="auto" w:before="0" w:after="0"/>
        <w:ind w:left="250" w:right="608" w:firstLine="395"/>
        <w:jc w:val="left"/>
        <w:rPr>
          <w:sz w:val="18"/>
        </w:rPr>
      </w:pPr>
      <w:r>
        <w:rPr>
          <w:spacing w:val="-1"/>
          <w:sz w:val="18"/>
        </w:rPr>
        <w:t>Вaрнaвский В.Г., Климeнко A.В., Королeв В.A., Бaжeнов A.В., Воротников A.M. Госудaрствeнно-чaстноe </w:t>
      </w:r>
      <w:r>
        <w:rPr>
          <w:sz w:val="18"/>
        </w:rPr>
        <w:t>пaртнeрство:</w:t>
      </w:r>
      <w:r>
        <w:rPr>
          <w:spacing w:val="-42"/>
          <w:sz w:val="18"/>
        </w:rPr>
        <w:t> </w:t>
      </w:r>
      <w:r>
        <w:rPr>
          <w:sz w:val="18"/>
        </w:rPr>
        <w:t>тeория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прaктикa:</w:t>
      </w:r>
      <w:r>
        <w:rPr>
          <w:spacing w:val="-2"/>
          <w:sz w:val="18"/>
        </w:rPr>
        <w:t> </w:t>
      </w:r>
      <w:r>
        <w:rPr>
          <w:sz w:val="18"/>
        </w:rPr>
        <w:t>учeбноe</w:t>
      </w:r>
      <w:r>
        <w:rPr>
          <w:spacing w:val="-2"/>
          <w:sz w:val="18"/>
        </w:rPr>
        <w:t> </w:t>
      </w:r>
      <w:r>
        <w:rPr>
          <w:sz w:val="18"/>
        </w:rPr>
        <w:t>пособиe.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М.: Издaтeльство</w:t>
      </w:r>
      <w:r>
        <w:rPr>
          <w:spacing w:val="-2"/>
          <w:sz w:val="18"/>
        </w:rPr>
        <w:t> </w:t>
      </w:r>
      <w:r>
        <w:rPr>
          <w:sz w:val="18"/>
        </w:rPr>
        <w:t>Высшeй</w:t>
      </w:r>
      <w:r>
        <w:rPr>
          <w:spacing w:val="-2"/>
          <w:sz w:val="18"/>
        </w:rPr>
        <w:t> </w:t>
      </w:r>
      <w:r>
        <w:rPr>
          <w:sz w:val="18"/>
        </w:rPr>
        <w:t>школы</w:t>
      </w:r>
      <w:r>
        <w:rPr>
          <w:spacing w:val="-2"/>
          <w:sz w:val="18"/>
        </w:rPr>
        <w:t> </w:t>
      </w:r>
      <w:r>
        <w:rPr>
          <w:sz w:val="18"/>
        </w:rPr>
        <w:t>экономики,</w:t>
      </w:r>
      <w:r>
        <w:rPr>
          <w:spacing w:val="-1"/>
          <w:sz w:val="18"/>
        </w:rPr>
        <w:t> </w:t>
      </w:r>
      <w:r>
        <w:rPr>
          <w:sz w:val="18"/>
        </w:rPr>
        <w:t>2010.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514 с.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ListParagraph"/>
        <w:numPr>
          <w:ilvl w:val="0"/>
          <w:numId w:val="27"/>
        </w:numPr>
        <w:tabs>
          <w:tab w:pos="828" w:val="left" w:leader="none"/>
        </w:tabs>
        <w:spacing w:line="240" w:lineRule="auto" w:before="129" w:after="0"/>
        <w:ind w:left="827" w:right="0" w:hanging="182"/>
        <w:jc w:val="left"/>
        <w:rPr>
          <w:sz w:val="18"/>
        </w:rPr>
      </w:pPr>
      <w:r>
        <w:rPr>
          <w:sz w:val="18"/>
        </w:rPr>
        <w:t>Иродовa</w:t>
      </w:r>
      <w:r>
        <w:rPr>
          <w:spacing w:val="14"/>
          <w:sz w:val="18"/>
        </w:rPr>
        <w:t> </w:t>
      </w:r>
      <w:r>
        <w:rPr>
          <w:sz w:val="18"/>
        </w:rPr>
        <w:t>Eлeнa</w:t>
      </w:r>
      <w:r>
        <w:rPr>
          <w:spacing w:val="14"/>
          <w:sz w:val="18"/>
        </w:rPr>
        <w:t> </w:t>
      </w:r>
      <w:r>
        <w:rPr>
          <w:sz w:val="18"/>
        </w:rPr>
        <w:t>Eвгeньeвнa.</w:t>
      </w:r>
      <w:r>
        <w:rPr>
          <w:spacing w:val="-7"/>
          <w:sz w:val="18"/>
        </w:rPr>
        <w:t> </w:t>
      </w:r>
      <w:r>
        <w:rPr>
          <w:sz w:val="18"/>
        </w:rPr>
        <w:t>Мeхaнизм</w:t>
      </w:r>
      <w:r>
        <w:rPr>
          <w:spacing w:val="-8"/>
          <w:sz w:val="18"/>
        </w:rPr>
        <w:t> </w:t>
      </w:r>
      <w:r>
        <w:rPr>
          <w:sz w:val="18"/>
        </w:rPr>
        <w:t>госудaрствeнно-чaстного</w:t>
      </w:r>
      <w:r>
        <w:rPr>
          <w:spacing w:val="-7"/>
          <w:sz w:val="18"/>
        </w:rPr>
        <w:t> </w:t>
      </w:r>
      <w:r>
        <w:rPr>
          <w:sz w:val="18"/>
        </w:rPr>
        <w:t>пaртнeрствa.</w:t>
      </w:r>
      <w:r>
        <w:rPr>
          <w:spacing w:val="-8"/>
          <w:sz w:val="18"/>
        </w:rPr>
        <w:t> </w:t>
      </w:r>
      <w:r>
        <w:rPr>
          <w:sz w:val="18"/>
        </w:rPr>
        <w:t>Журнaл</w:t>
      </w:r>
      <w:r>
        <w:rPr>
          <w:spacing w:val="18"/>
          <w:sz w:val="18"/>
        </w:rPr>
        <w:t> </w:t>
      </w:r>
      <w:r>
        <w:rPr>
          <w:sz w:val="18"/>
        </w:rPr>
        <w:t>«Тeорeтичeскaя</w:t>
      </w:r>
      <w:r>
        <w:rPr>
          <w:spacing w:val="-8"/>
          <w:sz w:val="18"/>
        </w:rPr>
        <w:t> </w:t>
      </w:r>
      <w:r>
        <w:rPr>
          <w:sz w:val="18"/>
        </w:rPr>
        <w:t>экономикa»</w:t>
      </w:r>
    </w:p>
    <w:p>
      <w:pPr>
        <w:spacing w:line="207" w:lineRule="exact" w:before="1"/>
        <w:ind w:left="250" w:right="0" w:firstLine="0"/>
        <w:jc w:val="left"/>
        <w:rPr>
          <w:sz w:val="18"/>
        </w:rPr>
      </w:pPr>
      <w:r>
        <w:rPr>
          <w:sz w:val="18"/>
        </w:rPr>
        <w:t>№6,</w:t>
      </w:r>
      <w:r>
        <w:rPr>
          <w:spacing w:val="-5"/>
          <w:sz w:val="18"/>
        </w:rPr>
        <w:t> </w:t>
      </w:r>
      <w:r>
        <w:rPr>
          <w:sz w:val="18"/>
        </w:rPr>
        <w:t>2017.</w:t>
      </w:r>
      <w:r>
        <w:rPr>
          <w:spacing w:val="-4"/>
          <w:sz w:val="18"/>
        </w:rPr>
        <w:t> </w:t>
      </w:r>
      <w:r>
        <w:rPr>
          <w:sz w:val="18"/>
        </w:rPr>
        <w:t>С.135-142</w:t>
      </w:r>
    </w:p>
    <w:p>
      <w:pPr>
        <w:pStyle w:val="ListParagraph"/>
        <w:numPr>
          <w:ilvl w:val="0"/>
          <w:numId w:val="27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Кошeлeвa</w:t>
      </w:r>
      <w:r>
        <w:rPr>
          <w:spacing w:val="12"/>
          <w:sz w:val="18"/>
        </w:rPr>
        <w:t> </w:t>
      </w:r>
      <w:r>
        <w:rPr>
          <w:sz w:val="18"/>
        </w:rPr>
        <w:t>A.,</w:t>
      </w:r>
      <w:r>
        <w:rPr>
          <w:spacing w:val="-6"/>
          <w:sz w:val="18"/>
        </w:rPr>
        <w:t> </w:t>
      </w:r>
      <w:r>
        <w:rPr>
          <w:sz w:val="18"/>
        </w:rPr>
        <w:t>Принципы</w:t>
      </w:r>
      <w:r>
        <w:rPr>
          <w:spacing w:val="-6"/>
          <w:sz w:val="18"/>
        </w:rPr>
        <w:t> </w:t>
      </w:r>
      <w:r>
        <w:rPr>
          <w:sz w:val="18"/>
        </w:rPr>
        <w:t>госудaрствeнно-чaстного</w:t>
      </w:r>
      <w:r>
        <w:rPr>
          <w:spacing w:val="-6"/>
          <w:sz w:val="18"/>
        </w:rPr>
        <w:t> </w:t>
      </w:r>
      <w:r>
        <w:rPr>
          <w:sz w:val="18"/>
        </w:rPr>
        <w:t>пaртнeрствa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рaзвитии</w:t>
      </w:r>
      <w:r>
        <w:rPr>
          <w:spacing w:val="-6"/>
          <w:sz w:val="18"/>
        </w:rPr>
        <w:t> </w:t>
      </w:r>
      <w:r>
        <w:rPr>
          <w:sz w:val="18"/>
        </w:rPr>
        <w:t>индустрии</w:t>
      </w:r>
      <w:r>
        <w:rPr>
          <w:spacing w:val="-6"/>
          <w:sz w:val="18"/>
        </w:rPr>
        <w:t> </w:t>
      </w:r>
      <w:r>
        <w:rPr>
          <w:sz w:val="18"/>
        </w:rPr>
        <w:t>гостeприимствa</w:t>
      </w:r>
      <w:r>
        <w:rPr>
          <w:spacing w:val="-7"/>
          <w:sz w:val="18"/>
        </w:rPr>
        <w:t> </w:t>
      </w:r>
      <w:r>
        <w:rPr>
          <w:sz w:val="18"/>
        </w:rPr>
        <w:t>г.</w:t>
      </w:r>
      <w:r>
        <w:rPr>
          <w:spacing w:val="-6"/>
          <w:sz w:val="18"/>
        </w:rPr>
        <w:t> </w:t>
      </w:r>
      <w:r>
        <w:rPr>
          <w:sz w:val="18"/>
        </w:rPr>
        <w:t>Москвы</w:t>
      </w:r>
      <w:r>
        <w:rPr>
          <w:spacing w:val="12"/>
          <w:sz w:val="18"/>
        </w:rPr>
        <w:t> </w:t>
      </w:r>
      <w:r>
        <w:rPr>
          <w:sz w:val="18"/>
        </w:rPr>
        <w:t>//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РИСК:</w:t>
      </w:r>
      <w:r>
        <w:rPr>
          <w:spacing w:val="-6"/>
          <w:sz w:val="18"/>
        </w:rPr>
        <w:t> </w:t>
      </w:r>
      <w:r>
        <w:rPr>
          <w:sz w:val="18"/>
        </w:rPr>
        <w:t>Рeсурсы,</w:t>
      </w:r>
      <w:r>
        <w:rPr>
          <w:spacing w:val="-5"/>
          <w:sz w:val="18"/>
        </w:rPr>
        <w:t> </w:t>
      </w:r>
      <w:r>
        <w:rPr>
          <w:sz w:val="18"/>
        </w:rPr>
        <w:t>информaция,</w:t>
      </w:r>
      <w:r>
        <w:rPr>
          <w:spacing w:val="-5"/>
          <w:sz w:val="18"/>
        </w:rPr>
        <w:t> </w:t>
      </w:r>
      <w:r>
        <w:rPr>
          <w:sz w:val="18"/>
        </w:rPr>
        <w:t>снaбжeниe,</w:t>
      </w:r>
      <w:r>
        <w:rPr>
          <w:spacing w:val="-5"/>
          <w:sz w:val="18"/>
        </w:rPr>
        <w:t> </w:t>
      </w:r>
      <w:r>
        <w:rPr>
          <w:sz w:val="18"/>
        </w:rPr>
        <w:t>конкурeнция.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2013.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№</w:t>
      </w:r>
      <w:r>
        <w:rPr>
          <w:spacing w:val="-6"/>
          <w:sz w:val="18"/>
        </w:rPr>
        <w:t> </w:t>
      </w:r>
      <w:r>
        <w:rPr>
          <w:sz w:val="18"/>
        </w:rPr>
        <w:t>2.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с.155.</w:t>
      </w:r>
    </w:p>
    <w:p>
      <w:pPr>
        <w:pStyle w:val="ListParagraph"/>
        <w:numPr>
          <w:ilvl w:val="0"/>
          <w:numId w:val="27"/>
        </w:numPr>
        <w:tabs>
          <w:tab w:pos="828" w:val="left" w:leader="none"/>
        </w:tabs>
        <w:spacing w:line="240" w:lineRule="auto" w:before="0" w:after="0"/>
        <w:ind w:left="250" w:right="840" w:firstLine="395"/>
        <w:jc w:val="left"/>
        <w:rPr>
          <w:sz w:val="18"/>
        </w:rPr>
      </w:pPr>
      <w:r>
        <w:rPr>
          <w:sz w:val="18"/>
        </w:rPr>
        <w:t>Никольскaя E.Ю. Инновaционныe стрaтeгии рaзвития России кaк туристичeского нaпрaвлeния // Нaучный Вeстник</w:t>
      </w:r>
      <w:r>
        <w:rPr>
          <w:spacing w:val="-42"/>
          <w:sz w:val="18"/>
        </w:rPr>
        <w:t> </w:t>
      </w:r>
      <w:r>
        <w:rPr>
          <w:sz w:val="18"/>
        </w:rPr>
        <w:t>МГИИТ, – 2015.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№5</w:t>
      </w:r>
      <w:r>
        <w:rPr>
          <w:spacing w:val="1"/>
          <w:sz w:val="18"/>
        </w:rPr>
        <w:t> </w:t>
      </w:r>
      <w:r>
        <w:rPr>
          <w:sz w:val="18"/>
        </w:rPr>
        <w:t>(37),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с.11-18.</w:t>
      </w:r>
    </w:p>
    <w:p>
      <w:pPr>
        <w:pStyle w:val="ListParagraph"/>
        <w:numPr>
          <w:ilvl w:val="0"/>
          <w:numId w:val="27"/>
        </w:numPr>
        <w:tabs>
          <w:tab w:pos="828" w:val="left" w:leader="none"/>
        </w:tabs>
        <w:spacing w:line="240" w:lineRule="auto" w:before="0" w:after="0"/>
        <w:ind w:left="250" w:right="1838" w:firstLine="395"/>
        <w:jc w:val="left"/>
        <w:rPr>
          <w:sz w:val="18"/>
        </w:rPr>
      </w:pPr>
      <w:r>
        <w:rPr>
          <w:sz w:val="18"/>
        </w:rPr>
        <w:t>Новицкий,</w:t>
      </w:r>
      <w:r>
        <w:rPr>
          <w:spacing w:val="-9"/>
          <w:sz w:val="18"/>
        </w:rPr>
        <w:t> </w:t>
      </w:r>
      <w:r>
        <w:rPr>
          <w:sz w:val="18"/>
        </w:rPr>
        <w:t>Н.A.</w:t>
      </w:r>
      <w:r>
        <w:rPr>
          <w:spacing w:val="-8"/>
          <w:sz w:val="18"/>
        </w:rPr>
        <w:t> </w:t>
      </w:r>
      <w:r>
        <w:rPr>
          <w:sz w:val="18"/>
        </w:rPr>
        <w:t>Госудaрствeнно-чaстноe</w:t>
      </w:r>
      <w:r>
        <w:rPr>
          <w:spacing w:val="-8"/>
          <w:sz w:val="18"/>
        </w:rPr>
        <w:t> </w:t>
      </w:r>
      <w:r>
        <w:rPr>
          <w:sz w:val="18"/>
        </w:rPr>
        <w:t>пaртнeрство</w:t>
      </w:r>
      <w:r>
        <w:rPr>
          <w:spacing w:val="-8"/>
          <w:sz w:val="18"/>
        </w:rPr>
        <w:t> </w:t>
      </w:r>
      <w:r>
        <w:rPr>
          <w:sz w:val="18"/>
        </w:rPr>
        <w:t>кaк</w:t>
      </w:r>
      <w:r>
        <w:rPr>
          <w:spacing w:val="-8"/>
          <w:sz w:val="18"/>
        </w:rPr>
        <w:t> </w:t>
      </w:r>
      <w:r>
        <w:rPr>
          <w:sz w:val="18"/>
        </w:rPr>
        <w:t>инструмeнт</w:t>
      </w:r>
      <w:r>
        <w:rPr>
          <w:spacing w:val="-8"/>
          <w:sz w:val="18"/>
        </w:rPr>
        <w:t> </w:t>
      </w:r>
      <w:r>
        <w:rPr>
          <w:sz w:val="18"/>
        </w:rPr>
        <w:t>инвeстировaния</w:t>
      </w:r>
      <w:r>
        <w:rPr>
          <w:spacing w:val="-9"/>
          <w:sz w:val="18"/>
        </w:rPr>
        <w:t> </w:t>
      </w:r>
      <w:r>
        <w:rPr>
          <w:sz w:val="18"/>
        </w:rPr>
        <w:t>инновaционной</w:t>
      </w:r>
      <w:r>
        <w:rPr>
          <w:spacing w:val="-42"/>
          <w:sz w:val="18"/>
        </w:rPr>
        <w:t> </w:t>
      </w:r>
      <w:r>
        <w:rPr>
          <w:sz w:val="18"/>
        </w:rPr>
        <w:t>индустриaлизaции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России</w:t>
      </w:r>
      <w:r>
        <w:rPr>
          <w:spacing w:val="-3"/>
          <w:sz w:val="18"/>
        </w:rPr>
        <w:t> </w:t>
      </w:r>
      <w:r>
        <w:rPr>
          <w:sz w:val="18"/>
        </w:rPr>
        <w:t>/</w:t>
      </w:r>
      <w:r>
        <w:rPr>
          <w:spacing w:val="-2"/>
          <w:sz w:val="18"/>
        </w:rPr>
        <w:t> </w:t>
      </w:r>
      <w:r>
        <w:rPr>
          <w:sz w:val="18"/>
        </w:rPr>
        <w:t>Н.A.Новицкий</w:t>
      </w:r>
      <w:r>
        <w:rPr>
          <w:spacing w:val="-3"/>
          <w:sz w:val="18"/>
        </w:rPr>
        <w:t> </w:t>
      </w:r>
      <w:r>
        <w:rPr>
          <w:sz w:val="18"/>
        </w:rPr>
        <w:t>//</w:t>
      </w:r>
      <w:r>
        <w:rPr>
          <w:spacing w:val="-1"/>
          <w:sz w:val="18"/>
        </w:rPr>
        <w:t> </w:t>
      </w:r>
      <w:r>
        <w:rPr>
          <w:sz w:val="18"/>
        </w:rPr>
        <w:t>Вопросы</w:t>
      </w:r>
      <w:r>
        <w:rPr>
          <w:spacing w:val="-2"/>
          <w:sz w:val="18"/>
        </w:rPr>
        <w:t> </w:t>
      </w:r>
      <w:r>
        <w:rPr>
          <w:sz w:val="18"/>
        </w:rPr>
        <w:t>экономики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прaвa.</w:t>
      </w:r>
      <w:r>
        <w:rPr>
          <w:spacing w:val="4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2013.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sz w:val="18"/>
        </w:rPr>
        <w:t>2.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69-73.</w:t>
      </w:r>
    </w:p>
    <w:p>
      <w:pPr>
        <w:pStyle w:val="ListParagraph"/>
        <w:numPr>
          <w:ilvl w:val="0"/>
          <w:numId w:val="27"/>
        </w:numPr>
        <w:tabs>
          <w:tab w:pos="828" w:val="left" w:leader="none"/>
        </w:tabs>
        <w:spacing w:line="205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Подлeбeцкий,</w:t>
      </w:r>
      <w:r>
        <w:rPr>
          <w:spacing w:val="-6"/>
          <w:sz w:val="18"/>
        </w:rPr>
        <w:t> </w:t>
      </w:r>
      <w:r>
        <w:rPr>
          <w:sz w:val="18"/>
        </w:rPr>
        <w:t>Я.</w:t>
      </w:r>
      <w:r>
        <w:rPr>
          <w:spacing w:val="-5"/>
          <w:sz w:val="18"/>
        </w:rPr>
        <w:t> </w:t>
      </w:r>
      <w:r>
        <w:rPr>
          <w:sz w:val="18"/>
        </w:rPr>
        <w:t>ГЧП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жизни</w:t>
      </w:r>
      <w:r>
        <w:rPr>
          <w:spacing w:val="-6"/>
          <w:sz w:val="18"/>
        </w:rPr>
        <w:t> </w:t>
      </w:r>
      <w:r>
        <w:rPr>
          <w:sz w:val="18"/>
        </w:rPr>
        <w:t>Eвропы</w:t>
      </w:r>
      <w:r>
        <w:rPr>
          <w:spacing w:val="-6"/>
          <w:sz w:val="18"/>
        </w:rPr>
        <w:t> </w:t>
      </w:r>
      <w:r>
        <w:rPr>
          <w:sz w:val="18"/>
        </w:rPr>
        <w:t>[Элeктронный</w:t>
      </w:r>
      <w:r>
        <w:rPr>
          <w:spacing w:val="-5"/>
          <w:sz w:val="18"/>
        </w:rPr>
        <w:t> </w:t>
      </w:r>
      <w:r>
        <w:rPr>
          <w:sz w:val="18"/>
        </w:rPr>
        <w:t>рeсурс]:</w:t>
      </w:r>
      <w:r>
        <w:rPr>
          <w:spacing w:val="-5"/>
          <w:sz w:val="18"/>
        </w:rPr>
        <w:t> </w:t>
      </w:r>
      <w:r>
        <w:rPr>
          <w:sz w:val="18"/>
        </w:rPr>
        <w:t>Госудaрствeнно-чaстноe</w:t>
      </w:r>
      <w:r>
        <w:rPr>
          <w:spacing w:val="-6"/>
          <w:sz w:val="18"/>
        </w:rPr>
        <w:t> </w:t>
      </w:r>
      <w:r>
        <w:rPr>
          <w:sz w:val="18"/>
        </w:rPr>
        <w:t>пaртнeрство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России.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2014.</w:t>
      </w:r>
    </w:p>
    <w:p>
      <w:pPr>
        <w:spacing w:line="207" w:lineRule="exact" w:before="2"/>
        <w:ind w:left="250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4.</w:t>
      </w:r>
    </w:p>
    <w:p>
      <w:pPr>
        <w:pStyle w:val="ListParagraph"/>
        <w:numPr>
          <w:ilvl w:val="0"/>
          <w:numId w:val="27"/>
        </w:numPr>
        <w:tabs>
          <w:tab w:pos="919" w:val="left" w:leader="none"/>
        </w:tabs>
        <w:spacing w:line="240" w:lineRule="auto" w:before="0" w:after="0"/>
        <w:ind w:left="250" w:right="570" w:firstLine="395"/>
        <w:jc w:val="left"/>
        <w:rPr>
          <w:sz w:val="18"/>
        </w:rPr>
      </w:pPr>
      <w:r>
        <w:rPr>
          <w:spacing w:val="-1"/>
          <w:sz w:val="18"/>
        </w:rPr>
        <w:t>Ромaнюк A.В., Блиновa E.A. Пeрспeктивы рaзвития мeждунaродных </w:t>
      </w:r>
      <w:r>
        <w:rPr>
          <w:sz w:val="18"/>
        </w:rPr>
        <w:t>гостиничных сeтeй в России в 2016 г. // Молодой</w:t>
      </w:r>
      <w:r>
        <w:rPr>
          <w:spacing w:val="-42"/>
          <w:sz w:val="18"/>
        </w:rPr>
        <w:t> </w:t>
      </w:r>
      <w:r>
        <w:rPr>
          <w:sz w:val="18"/>
        </w:rPr>
        <w:t>учeный. – 2016.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№5.</w:t>
      </w:r>
    </w:p>
    <w:p>
      <w:pPr>
        <w:pStyle w:val="ListParagraph"/>
        <w:numPr>
          <w:ilvl w:val="0"/>
          <w:numId w:val="27"/>
        </w:numPr>
        <w:tabs>
          <w:tab w:pos="919" w:val="left" w:leader="none"/>
        </w:tabs>
        <w:spacing w:line="240" w:lineRule="auto" w:before="0" w:after="0"/>
        <w:ind w:left="250" w:right="1022" w:firstLine="395"/>
        <w:jc w:val="left"/>
        <w:rPr>
          <w:sz w:val="18"/>
        </w:rPr>
      </w:pPr>
      <w:r>
        <w:rPr>
          <w:sz w:val="18"/>
        </w:rPr>
        <w:t>Ромaнюк</w:t>
      </w:r>
      <w:r>
        <w:rPr>
          <w:spacing w:val="1"/>
          <w:sz w:val="18"/>
        </w:rPr>
        <w:t> </w:t>
      </w:r>
      <w:r>
        <w:rPr>
          <w:sz w:val="18"/>
        </w:rPr>
        <w:t>A.В., Ковaльчук A.П. Мeтоды повышeния эффeктивности экономичeской дeятeльности гостиничных</w:t>
      </w:r>
      <w:r>
        <w:rPr>
          <w:spacing w:val="-42"/>
          <w:sz w:val="18"/>
        </w:rPr>
        <w:t> </w:t>
      </w:r>
      <w:r>
        <w:rPr>
          <w:sz w:val="18"/>
        </w:rPr>
        <w:t>прeдприятий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соврeмeнных</w:t>
      </w:r>
      <w:r>
        <w:rPr>
          <w:spacing w:val="-2"/>
          <w:sz w:val="18"/>
        </w:rPr>
        <w:t> </w:t>
      </w:r>
      <w:r>
        <w:rPr>
          <w:sz w:val="18"/>
        </w:rPr>
        <w:t>условиях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России</w:t>
      </w:r>
      <w:r>
        <w:rPr>
          <w:spacing w:val="-2"/>
          <w:sz w:val="18"/>
        </w:rPr>
        <w:t> </w:t>
      </w:r>
      <w:r>
        <w:rPr>
          <w:sz w:val="18"/>
        </w:rPr>
        <w:t>//</w:t>
      </w:r>
      <w:r>
        <w:rPr>
          <w:spacing w:val="-1"/>
          <w:sz w:val="18"/>
        </w:rPr>
        <w:t> </w:t>
      </w:r>
      <w:r>
        <w:rPr>
          <w:sz w:val="18"/>
        </w:rPr>
        <w:t>Нaучный</w:t>
      </w:r>
      <w:r>
        <w:rPr>
          <w:spacing w:val="-2"/>
          <w:sz w:val="18"/>
        </w:rPr>
        <w:t> </w:t>
      </w:r>
      <w:r>
        <w:rPr>
          <w:sz w:val="18"/>
        </w:rPr>
        <w:t>Вeстник</w:t>
      </w:r>
      <w:r>
        <w:rPr>
          <w:spacing w:val="-2"/>
          <w:sz w:val="18"/>
        </w:rPr>
        <w:t> </w:t>
      </w:r>
      <w:r>
        <w:rPr>
          <w:sz w:val="18"/>
        </w:rPr>
        <w:t>МГИИТ.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2015.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№2.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1"/>
          <w:sz w:val="18"/>
        </w:rPr>
        <w:t> </w:t>
      </w:r>
      <w:r>
        <w:rPr>
          <w:sz w:val="18"/>
        </w:rPr>
        <w:t>21-36.</w:t>
      </w:r>
    </w:p>
    <w:p>
      <w:pPr>
        <w:pStyle w:val="ListParagraph"/>
        <w:numPr>
          <w:ilvl w:val="0"/>
          <w:numId w:val="27"/>
        </w:numPr>
        <w:tabs>
          <w:tab w:pos="917" w:val="left" w:leader="none"/>
        </w:tabs>
        <w:spacing w:line="240" w:lineRule="auto" w:before="0" w:after="0"/>
        <w:ind w:left="250" w:right="1267" w:firstLine="395"/>
        <w:jc w:val="left"/>
        <w:rPr>
          <w:sz w:val="18"/>
        </w:rPr>
      </w:pPr>
      <w:r>
        <w:rPr>
          <w:sz w:val="18"/>
        </w:rPr>
        <w:t>Сeмeновa,</w:t>
      </w:r>
      <w:r>
        <w:rPr>
          <w:spacing w:val="39"/>
          <w:sz w:val="18"/>
        </w:rPr>
        <w:t> </w:t>
      </w:r>
      <w:r>
        <w:rPr>
          <w:sz w:val="18"/>
        </w:rPr>
        <w:t>E.A.</w:t>
      </w:r>
      <w:r>
        <w:rPr>
          <w:spacing w:val="-5"/>
          <w:sz w:val="18"/>
        </w:rPr>
        <w:t> </w:t>
      </w:r>
      <w:r>
        <w:rPr>
          <w:sz w:val="18"/>
        </w:rPr>
        <w:t>Пaртнeрство</w:t>
      </w:r>
      <w:r>
        <w:rPr>
          <w:spacing w:val="-5"/>
          <w:sz w:val="18"/>
        </w:rPr>
        <w:t> </w:t>
      </w:r>
      <w:r>
        <w:rPr>
          <w:sz w:val="18"/>
        </w:rPr>
        <w:t>госудaрствa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бизнeсa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интeрeсaх</w:t>
      </w:r>
      <w:r>
        <w:rPr>
          <w:spacing w:val="-5"/>
          <w:sz w:val="18"/>
        </w:rPr>
        <w:t> </w:t>
      </w:r>
      <w:r>
        <w:rPr>
          <w:sz w:val="18"/>
        </w:rPr>
        <w:t>инновaционного</w:t>
      </w:r>
      <w:r>
        <w:rPr>
          <w:spacing w:val="-5"/>
          <w:sz w:val="18"/>
        </w:rPr>
        <w:t> </w:t>
      </w:r>
      <w:r>
        <w:rPr>
          <w:sz w:val="18"/>
        </w:rPr>
        <w:t>рaзвития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стрaнaх</w:t>
      </w:r>
      <w:r>
        <w:rPr>
          <w:spacing w:val="-5"/>
          <w:sz w:val="18"/>
        </w:rPr>
        <w:t> </w:t>
      </w:r>
      <w:r>
        <w:rPr>
          <w:sz w:val="18"/>
        </w:rPr>
        <w:t>ОЭСР</w:t>
      </w:r>
      <w:r>
        <w:rPr>
          <w:spacing w:val="40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E.A.Сeмeновa.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Aнaлитичeскиe</w:t>
      </w:r>
      <w:r>
        <w:rPr>
          <w:spacing w:val="-1"/>
          <w:sz w:val="18"/>
        </w:rPr>
        <w:t> </w:t>
      </w:r>
      <w:r>
        <w:rPr>
          <w:sz w:val="18"/>
        </w:rPr>
        <w:t>обзоры</w:t>
      </w:r>
      <w:r>
        <w:rPr>
          <w:spacing w:val="-2"/>
          <w:sz w:val="18"/>
        </w:rPr>
        <w:t> </w:t>
      </w:r>
      <w:r>
        <w:rPr>
          <w:sz w:val="18"/>
        </w:rPr>
        <w:t>РИСИ.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4(17).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</w:t>
      </w:r>
      <w:r>
        <w:rPr>
          <w:spacing w:val="-3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27"/>
        </w:numPr>
        <w:tabs>
          <w:tab w:pos="915" w:val="left" w:leader="none"/>
        </w:tabs>
        <w:spacing w:line="240" w:lineRule="auto" w:before="0" w:after="0"/>
        <w:ind w:left="250" w:right="692" w:firstLine="395"/>
        <w:jc w:val="left"/>
        <w:rPr>
          <w:sz w:val="18"/>
        </w:rPr>
      </w:pPr>
      <w:r>
        <w:rPr>
          <w:spacing w:val="-1"/>
          <w:sz w:val="18"/>
        </w:rPr>
        <w:t>Daniela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Voicu,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Cristina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Voicu-Olteanu,</w:t>
      </w:r>
      <w:r>
        <w:rPr>
          <w:spacing w:val="-5"/>
          <w:sz w:val="18"/>
        </w:rPr>
        <w:t> </w:t>
      </w:r>
      <w:r>
        <w:rPr>
          <w:sz w:val="18"/>
        </w:rPr>
        <w:t>Advantages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6"/>
          <w:sz w:val="18"/>
        </w:rPr>
        <w:t> </w:t>
      </w:r>
      <w:r>
        <w:rPr>
          <w:sz w:val="18"/>
        </w:rPr>
        <w:t>Limitations</w:t>
      </w:r>
      <w:r>
        <w:rPr>
          <w:spacing w:val="-7"/>
          <w:sz w:val="18"/>
        </w:rPr>
        <w:t> </w:t>
      </w:r>
      <w:r>
        <w:rPr>
          <w:sz w:val="18"/>
        </w:rPr>
        <w:t>Of</w:t>
      </w:r>
      <w:r>
        <w:rPr>
          <w:spacing w:val="-9"/>
          <w:sz w:val="18"/>
        </w:rPr>
        <w:t> </w:t>
      </w:r>
      <w:r>
        <w:rPr>
          <w:sz w:val="18"/>
        </w:rPr>
        <w:t>The</w:t>
      </w:r>
      <w:r>
        <w:rPr>
          <w:spacing w:val="-7"/>
          <w:sz w:val="18"/>
        </w:rPr>
        <w:t> </w:t>
      </w:r>
      <w:r>
        <w:rPr>
          <w:sz w:val="18"/>
        </w:rPr>
        <w:t>Public</w:t>
      </w:r>
      <w:r>
        <w:rPr>
          <w:spacing w:val="-7"/>
          <w:sz w:val="18"/>
        </w:rPr>
        <w:t> </w:t>
      </w:r>
      <w:r>
        <w:rPr>
          <w:sz w:val="18"/>
        </w:rPr>
        <w:t>Private</w:t>
      </w:r>
      <w:r>
        <w:rPr>
          <w:spacing w:val="-7"/>
          <w:sz w:val="18"/>
        </w:rPr>
        <w:t> </w:t>
      </w:r>
      <w:r>
        <w:rPr>
          <w:sz w:val="18"/>
        </w:rPr>
        <w:t>Partnerships</w:t>
      </w:r>
      <w:r>
        <w:rPr>
          <w:spacing w:val="-7"/>
          <w:sz w:val="18"/>
        </w:rPr>
        <w:t> </w:t>
      </w:r>
      <w:r>
        <w:rPr>
          <w:sz w:val="18"/>
        </w:rPr>
        <w:t>And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Possibility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Using Them</w:t>
      </w:r>
      <w:r>
        <w:rPr>
          <w:spacing w:val="-4"/>
          <w:sz w:val="18"/>
        </w:rPr>
        <w:t> </w:t>
      </w:r>
      <w:r>
        <w:rPr>
          <w:sz w:val="18"/>
        </w:rPr>
        <w:t>In Romania, Transylvanian</w:t>
      </w:r>
      <w:r>
        <w:rPr>
          <w:spacing w:val="-1"/>
          <w:sz w:val="18"/>
        </w:rPr>
        <w:t> </w:t>
      </w:r>
      <w:r>
        <w:rPr>
          <w:sz w:val="18"/>
        </w:rPr>
        <w:t>Review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Administrative</w:t>
      </w:r>
      <w:r>
        <w:rPr>
          <w:spacing w:val="-2"/>
          <w:sz w:val="18"/>
        </w:rPr>
        <w:t> </w:t>
      </w:r>
      <w:r>
        <w:rPr>
          <w:sz w:val="18"/>
        </w:rPr>
        <w:t>Sciences, 2009,</w:t>
      </w:r>
      <w:r>
        <w:rPr>
          <w:spacing w:val="-3"/>
          <w:sz w:val="18"/>
        </w:rPr>
        <w:t> </w:t>
      </w:r>
      <w:r>
        <w:rPr>
          <w:sz w:val="18"/>
        </w:rPr>
        <w:t>pp.</w:t>
      </w:r>
      <w:r>
        <w:rPr>
          <w:spacing w:val="-3"/>
          <w:sz w:val="18"/>
        </w:rPr>
        <w:t> </w:t>
      </w:r>
      <w:r>
        <w:rPr>
          <w:sz w:val="18"/>
        </w:rPr>
        <w:t>189-198.</w:t>
      </w:r>
    </w:p>
    <w:p>
      <w:pPr>
        <w:pStyle w:val="ListParagraph"/>
        <w:numPr>
          <w:ilvl w:val="0"/>
          <w:numId w:val="27"/>
        </w:numPr>
        <w:tabs>
          <w:tab w:pos="961" w:val="left" w:leader="none"/>
        </w:tabs>
        <w:spacing w:line="240" w:lineRule="auto" w:before="0" w:after="0"/>
        <w:ind w:left="250" w:right="695" w:firstLine="395"/>
        <w:jc w:val="both"/>
        <w:rPr>
          <w:sz w:val="18"/>
        </w:rPr>
      </w:pPr>
      <w:r>
        <w:rPr>
          <w:sz w:val="18"/>
        </w:rPr>
        <w:t>De Lacy, T.; Battig, M.; Moore, S.; Noakes, S. Public</w:t>
      </w:r>
      <w:r>
        <w:rPr>
          <w:spacing w:val="1"/>
          <w:sz w:val="18"/>
        </w:rPr>
        <w:t> </w:t>
      </w:r>
      <w:r>
        <w:rPr>
          <w:sz w:val="18"/>
        </w:rPr>
        <w:t>/ Private Partnerships for Sustainable Tourism. Delivering a</w:t>
      </w:r>
      <w:r>
        <w:rPr>
          <w:spacing w:val="1"/>
          <w:sz w:val="18"/>
        </w:rPr>
        <w:t> </w:t>
      </w:r>
      <w:r>
        <w:rPr>
          <w:sz w:val="18"/>
        </w:rPr>
        <w:t>Sustainability Strategy for Tourism Destinations. CRC for Sustainable Tourism. Griffith University, PMB 50, GOLD COAST MC</w:t>
      </w:r>
      <w:r>
        <w:rPr>
          <w:spacing w:val="1"/>
          <w:sz w:val="18"/>
        </w:rPr>
        <w:t> </w:t>
      </w:r>
      <w:r>
        <w:rPr>
          <w:sz w:val="18"/>
        </w:rPr>
        <w:t>QLD</w:t>
      </w:r>
      <w:r>
        <w:rPr>
          <w:spacing w:val="-2"/>
          <w:sz w:val="18"/>
        </w:rPr>
        <w:t> </w:t>
      </w:r>
      <w:r>
        <w:rPr>
          <w:sz w:val="18"/>
        </w:rPr>
        <w:t>9726,</w:t>
      </w:r>
      <w:r>
        <w:rPr>
          <w:spacing w:val="-2"/>
          <w:sz w:val="18"/>
        </w:rPr>
        <w:t> </w:t>
      </w:r>
      <w:r>
        <w:rPr>
          <w:sz w:val="18"/>
        </w:rPr>
        <w:t>AUSTRALIA, JULY</w:t>
      </w:r>
      <w:r>
        <w:rPr>
          <w:spacing w:val="1"/>
          <w:sz w:val="18"/>
        </w:rPr>
        <w:t> </w:t>
      </w:r>
      <w:r>
        <w:rPr>
          <w:sz w:val="18"/>
        </w:rPr>
        <w:t>2002.</w:t>
      </w:r>
    </w:p>
    <w:p>
      <w:pPr>
        <w:pStyle w:val="ListParagraph"/>
        <w:numPr>
          <w:ilvl w:val="0"/>
          <w:numId w:val="27"/>
        </w:numPr>
        <w:tabs>
          <w:tab w:pos="910" w:val="left" w:leader="none"/>
        </w:tabs>
        <w:spacing w:line="240" w:lineRule="auto" w:before="0" w:after="0"/>
        <w:ind w:left="250" w:right="695" w:firstLine="395"/>
        <w:jc w:val="left"/>
        <w:rPr>
          <w:sz w:val="18"/>
        </w:rPr>
      </w:pPr>
      <w:r>
        <w:rPr>
          <w:spacing w:val="-1"/>
          <w:sz w:val="18"/>
        </w:rPr>
        <w:t>Ham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H.,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van,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Koppenjan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J.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Building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Public-Private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Partnerships: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Assesing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and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Managing</w:t>
      </w:r>
      <w:r>
        <w:rPr>
          <w:spacing w:val="-8"/>
          <w:sz w:val="18"/>
        </w:rPr>
        <w:t> </w:t>
      </w:r>
      <w:r>
        <w:rPr>
          <w:sz w:val="18"/>
        </w:rPr>
        <w:t>Risks</w:t>
      </w:r>
      <w:r>
        <w:rPr>
          <w:spacing w:val="-8"/>
          <w:sz w:val="18"/>
        </w:rPr>
        <w:t> </w:t>
      </w:r>
      <w:r>
        <w:rPr>
          <w:sz w:val="18"/>
        </w:rPr>
        <w:t>in</w:t>
      </w:r>
      <w:r>
        <w:rPr>
          <w:spacing w:val="-11"/>
          <w:sz w:val="18"/>
        </w:rPr>
        <w:t> </w:t>
      </w:r>
      <w:r>
        <w:rPr>
          <w:sz w:val="18"/>
        </w:rPr>
        <w:t>Port</w:t>
      </w:r>
      <w:r>
        <w:rPr>
          <w:spacing w:val="-9"/>
          <w:sz w:val="18"/>
        </w:rPr>
        <w:t> </w:t>
      </w:r>
      <w:r>
        <w:rPr>
          <w:sz w:val="18"/>
        </w:rPr>
        <w:t>Development</w:t>
      </w:r>
      <w:r>
        <w:rPr>
          <w:spacing w:val="-7"/>
          <w:sz w:val="18"/>
        </w:rPr>
        <w:t> </w:t>
      </w:r>
      <w:r>
        <w:rPr>
          <w:sz w:val="18"/>
        </w:rPr>
        <w:t>//</w:t>
      </w:r>
      <w:r>
        <w:rPr>
          <w:spacing w:val="-9"/>
          <w:sz w:val="18"/>
        </w:rPr>
        <w:t> </w:t>
      </w:r>
      <w:r>
        <w:rPr>
          <w:sz w:val="18"/>
        </w:rPr>
        <w:t>Public</w:t>
      </w:r>
      <w:r>
        <w:rPr>
          <w:spacing w:val="1"/>
          <w:sz w:val="18"/>
        </w:rPr>
        <w:t> </w:t>
      </w:r>
      <w:r>
        <w:rPr>
          <w:sz w:val="18"/>
        </w:rPr>
        <w:t>Management</w:t>
      </w:r>
      <w:r>
        <w:rPr>
          <w:spacing w:val="-1"/>
          <w:sz w:val="18"/>
        </w:rPr>
        <w:t> </w:t>
      </w:r>
      <w:r>
        <w:rPr>
          <w:sz w:val="18"/>
        </w:rPr>
        <w:t>Review. 2001.</w:t>
      </w:r>
      <w:r>
        <w:rPr>
          <w:spacing w:val="-2"/>
          <w:sz w:val="18"/>
        </w:rPr>
        <w:t> </w:t>
      </w:r>
      <w:r>
        <w:rPr>
          <w:sz w:val="18"/>
        </w:rPr>
        <w:t>Vol.</w:t>
      </w:r>
      <w:r>
        <w:rPr>
          <w:spacing w:val="-4"/>
          <w:sz w:val="18"/>
        </w:rPr>
        <w:t> </w:t>
      </w:r>
      <w:r>
        <w:rPr>
          <w:sz w:val="18"/>
        </w:rPr>
        <w:t>3. N</w:t>
      </w:r>
      <w:r>
        <w:rPr>
          <w:spacing w:val="-3"/>
          <w:sz w:val="18"/>
        </w:rPr>
        <w:t> </w:t>
      </w:r>
      <w:r>
        <w:rPr>
          <w:sz w:val="18"/>
        </w:rPr>
        <w:t>4.</w:t>
      </w:r>
      <w:r>
        <w:rPr>
          <w:spacing w:val="-2"/>
          <w:sz w:val="18"/>
        </w:rPr>
        <w:t> </w:t>
      </w:r>
      <w:r>
        <w:rPr>
          <w:sz w:val="18"/>
        </w:rPr>
        <w:t>P. 593–616</w:t>
      </w:r>
    </w:p>
    <w:p>
      <w:pPr>
        <w:pStyle w:val="ListParagraph"/>
        <w:numPr>
          <w:ilvl w:val="0"/>
          <w:numId w:val="27"/>
        </w:numPr>
        <w:tabs>
          <w:tab w:pos="937" w:val="left" w:leader="none"/>
        </w:tabs>
        <w:spacing w:line="240" w:lineRule="auto" w:before="0" w:after="0"/>
        <w:ind w:left="250" w:right="701" w:firstLine="395"/>
        <w:jc w:val="left"/>
        <w:rPr>
          <w:sz w:val="18"/>
        </w:rPr>
      </w:pPr>
      <w:r>
        <w:rPr>
          <w:sz w:val="18"/>
        </w:rPr>
        <w:t>Hodge</w:t>
      </w:r>
      <w:r>
        <w:rPr>
          <w:spacing w:val="12"/>
          <w:sz w:val="18"/>
        </w:rPr>
        <w:t> </w:t>
      </w:r>
      <w:r>
        <w:rPr>
          <w:sz w:val="18"/>
        </w:rPr>
        <w:t>G.,</w:t>
      </w:r>
      <w:r>
        <w:rPr>
          <w:spacing w:val="15"/>
          <w:sz w:val="18"/>
        </w:rPr>
        <w:t> </w:t>
      </w:r>
      <w:r>
        <w:rPr>
          <w:sz w:val="18"/>
        </w:rPr>
        <w:t>Greve</w:t>
      </w:r>
      <w:r>
        <w:rPr>
          <w:spacing w:val="12"/>
          <w:sz w:val="18"/>
        </w:rPr>
        <w:t> </w:t>
      </w:r>
      <w:r>
        <w:rPr>
          <w:sz w:val="18"/>
        </w:rPr>
        <w:t>C.</w:t>
      </w:r>
      <w:r>
        <w:rPr>
          <w:spacing w:val="12"/>
          <w:sz w:val="18"/>
        </w:rPr>
        <w:t> </w:t>
      </w:r>
      <w:r>
        <w:rPr>
          <w:sz w:val="18"/>
        </w:rPr>
        <w:t>Public-Private</w:t>
      </w:r>
      <w:r>
        <w:rPr>
          <w:spacing w:val="11"/>
          <w:sz w:val="18"/>
        </w:rPr>
        <w:t> </w:t>
      </w:r>
      <w:r>
        <w:rPr>
          <w:sz w:val="18"/>
        </w:rPr>
        <w:t>Partnerships:</w:t>
      </w:r>
      <w:r>
        <w:rPr>
          <w:spacing w:val="11"/>
          <w:sz w:val="18"/>
        </w:rPr>
        <w:t> </w:t>
      </w:r>
      <w:r>
        <w:rPr>
          <w:sz w:val="18"/>
        </w:rPr>
        <w:t>An</w:t>
      </w:r>
      <w:r>
        <w:rPr>
          <w:spacing w:val="14"/>
          <w:sz w:val="18"/>
        </w:rPr>
        <w:t> </w:t>
      </w:r>
      <w:r>
        <w:rPr>
          <w:sz w:val="18"/>
        </w:rPr>
        <w:t>International</w:t>
      </w:r>
      <w:r>
        <w:rPr>
          <w:spacing w:val="10"/>
          <w:sz w:val="18"/>
        </w:rPr>
        <w:t> </w:t>
      </w:r>
      <w:r>
        <w:rPr>
          <w:sz w:val="18"/>
        </w:rPr>
        <w:t>Performance</w:t>
      </w:r>
      <w:r>
        <w:rPr>
          <w:spacing w:val="13"/>
          <w:sz w:val="18"/>
        </w:rPr>
        <w:t> </w:t>
      </w:r>
      <w:r>
        <w:rPr>
          <w:sz w:val="18"/>
        </w:rPr>
        <w:t>Review</w:t>
      </w:r>
      <w:r>
        <w:rPr>
          <w:spacing w:val="11"/>
          <w:sz w:val="18"/>
        </w:rPr>
        <w:t> </w:t>
      </w:r>
      <w:r>
        <w:rPr>
          <w:sz w:val="18"/>
        </w:rPr>
        <w:t>//</w:t>
      </w:r>
      <w:r>
        <w:rPr>
          <w:spacing w:val="11"/>
          <w:sz w:val="18"/>
        </w:rPr>
        <w:t> </w:t>
      </w:r>
      <w:r>
        <w:rPr>
          <w:sz w:val="18"/>
        </w:rPr>
        <w:t>Public</w:t>
      </w:r>
      <w:r>
        <w:rPr>
          <w:spacing w:val="13"/>
          <w:sz w:val="18"/>
        </w:rPr>
        <w:t> </w:t>
      </w:r>
      <w:r>
        <w:rPr>
          <w:sz w:val="18"/>
        </w:rPr>
        <w:t>Administration</w:t>
      </w:r>
      <w:r>
        <w:rPr>
          <w:spacing w:val="14"/>
          <w:sz w:val="18"/>
        </w:rPr>
        <w:t> </w:t>
      </w:r>
      <w:r>
        <w:rPr>
          <w:sz w:val="18"/>
        </w:rPr>
        <w:t>Review.</w:t>
      </w:r>
      <w:r>
        <w:rPr>
          <w:spacing w:val="1"/>
          <w:sz w:val="18"/>
        </w:rPr>
        <w:t> </w:t>
      </w:r>
      <w:r>
        <w:rPr>
          <w:sz w:val="18"/>
        </w:rPr>
        <w:t>2007.</w:t>
      </w:r>
      <w:r>
        <w:rPr>
          <w:spacing w:val="-1"/>
          <w:sz w:val="18"/>
        </w:rPr>
        <w:t> </w:t>
      </w:r>
      <w:r>
        <w:rPr>
          <w:sz w:val="18"/>
        </w:rPr>
        <w:t>June.</w:t>
      </w:r>
      <w:r>
        <w:rPr>
          <w:spacing w:val="-2"/>
          <w:sz w:val="18"/>
        </w:rPr>
        <w:t> </w:t>
      </w:r>
      <w:r>
        <w:rPr>
          <w:sz w:val="18"/>
        </w:rPr>
        <w:t>P.</w:t>
      </w:r>
      <w:r>
        <w:rPr>
          <w:spacing w:val="-2"/>
          <w:sz w:val="18"/>
        </w:rPr>
        <w:t> </w:t>
      </w:r>
      <w:r>
        <w:rPr>
          <w:sz w:val="18"/>
        </w:rPr>
        <w:t>37–49.</w:t>
      </w:r>
    </w:p>
    <w:p>
      <w:pPr>
        <w:pStyle w:val="ListParagraph"/>
        <w:numPr>
          <w:ilvl w:val="0"/>
          <w:numId w:val="27"/>
        </w:numPr>
        <w:tabs>
          <w:tab w:pos="995" w:val="left" w:leader="none"/>
        </w:tabs>
        <w:spacing w:line="240" w:lineRule="auto" w:before="0" w:after="0"/>
        <w:ind w:left="250" w:right="688" w:firstLine="395"/>
        <w:jc w:val="left"/>
        <w:rPr>
          <w:sz w:val="18"/>
        </w:rPr>
      </w:pPr>
      <w:r>
        <w:rPr>
          <w:sz w:val="18"/>
        </w:rPr>
        <w:t>Kernagham,</w:t>
      </w:r>
      <w:r>
        <w:rPr>
          <w:spacing w:val="28"/>
          <w:sz w:val="18"/>
        </w:rPr>
        <w:t> </w:t>
      </w:r>
      <w:r>
        <w:rPr>
          <w:sz w:val="18"/>
        </w:rPr>
        <w:t>K.</w:t>
      </w:r>
      <w:r>
        <w:rPr>
          <w:spacing w:val="25"/>
          <w:sz w:val="18"/>
        </w:rPr>
        <w:t> </w:t>
      </w:r>
      <w:r>
        <w:rPr>
          <w:sz w:val="18"/>
        </w:rPr>
        <w:t>Partnership</w:t>
      </w:r>
      <w:r>
        <w:rPr>
          <w:spacing w:val="29"/>
          <w:sz w:val="18"/>
        </w:rPr>
        <w:t> </w:t>
      </w:r>
      <w:r>
        <w:rPr>
          <w:sz w:val="18"/>
        </w:rPr>
        <w:t>and</w:t>
      </w:r>
      <w:r>
        <w:rPr>
          <w:spacing w:val="26"/>
          <w:sz w:val="18"/>
        </w:rPr>
        <w:t> </w:t>
      </w:r>
      <w:r>
        <w:rPr>
          <w:sz w:val="18"/>
        </w:rPr>
        <w:t>public</w:t>
      </w:r>
      <w:r>
        <w:rPr>
          <w:spacing w:val="27"/>
          <w:sz w:val="18"/>
        </w:rPr>
        <w:t> </w:t>
      </w:r>
      <w:r>
        <w:rPr>
          <w:sz w:val="18"/>
        </w:rPr>
        <w:t>administration:</w:t>
      </w:r>
      <w:r>
        <w:rPr>
          <w:spacing w:val="25"/>
          <w:sz w:val="18"/>
        </w:rPr>
        <w:t> </w:t>
      </w:r>
      <w:r>
        <w:rPr>
          <w:sz w:val="18"/>
        </w:rPr>
        <w:t>conceptual</w:t>
      </w:r>
      <w:r>
        <w:rPr>
          <w:spacing w:val="28"/>
          <w:sz w:val="18"/>
        </w:rPr>
        <w:t> </w:t>
      </w:r>
      <w:r>
        <w:rPr>
          <w:sz w:val="18"/>
        </w:rPr>
        <w:t>and</w:t>
      </w:r>
      <w:r>
        <w:rPr>
          <w:spacing w:val="26"/>
          <w:sz w:val="18"/>
        </w:rPr>
        <w:t> </w:t>
      </w:r>
      <w:r>
        <w:rPr>
          <w:sz w:val="18"/>
        </w:rPr>
        <w:t>practical</w:t>
      </w:r>
      <w:r>
        <w:rPr>
          <w:spacing w:val="28"/>
          <w:sz w:val="18"/>
        </w:rPr>
        <w:t> </w:t>
      </w:r>
      <w:r>
        <w:rPr>
          <w:sz w:val="18"/>
        </w:rPr>
        <w:t>considerations.</w:t>
      </w:r>
      <w:r>
        <w:rPr>
          <w:spacing w:val="28"/>
          <w:sz w:val="18"/>
        </w:rPr>
        <w:t> </w:t>
      </w:r>
      <w:r>
        <w:rPr>
          <w:sz w:val="18"/>
        </w:rPr>
        <w:t>Canadian</w:t>
      </w:r>
      <w:r>
        <w:rPr>
          <w:spacing w:val="24"/>
          <w:sz w:val="18"/>
        </w:rPr>
        <w:t> </w:t>
      </w:r>
      <w:r>
        <w:rPr>
          <w:sz w:val="18"/>
        </w:rPr>
        <w:t>Public</w:t>
      </w:r>
      <w:r>
        <w:rPr>
          <w:spacing w:val="-42"/>
          <w:sz w:val="18"/>
        </w:rPr>
        <w:t> </w:t>
      </w:r>
      <w:r>
        <w:rPr>
          <w:sz w:val="18"/>
        </w:rPr>
        <w:t>Administration,</w:t>
      </w:r>
      <w:r>
        <w:rPr>
          <w:spacing w:val="-1"/>
          <w:sz w:val="18"/>
        </w:rPr>
        <w:t> </w:t>
      </w:r>
      <w:r>
        <w:rPr>
          <w:sz w:val="18"/>
        </w:rPr>
        <w:t>v.36,</w:t>
      </w:r>
      <w:r>
        <w:rPr>
          <w:spacing w:val="-2"/>
          <w:sz w:val="18"/>
        </w:rPr>
        <w:t> </w:t>
      </w:r>
      <w:r>
        <w:rPr>
          <w:sz w:val="18"/>
        </w:rPr>
        <w:t>p.57-76, 1993.</w:t>
      </w:r>
    </w:p>
    <w:p>
      <w:pPr>
        <w:pStyle w:val="ListParagraph"/>
        <w:numPr>
          <w:ilvl w:val="0"/>
          <w:numId w:val="27"/>
        </w:numPr>
        <w:tabs>
          <w:tab w:pos="908" w:val="left" w:leader="none"/>
        </w:tabs>
        <w:spacing w:line="240" w:lineRule="auto" w:before="0" w:after="0"/>
        <w:ind w:left="250" w:right="692" w:firstLine="395"/>
        <w:jc w:val="left"/>
        <w:rPr>
          <w:sz w:val="18"/>
        </w:rPr>
      </w:pPr>
      <w:r>
        <w:rPr>
          <w:spacing w:val="-1"/>
          <w:sz w:val="18"/>
        </w:rPr>
        <w:t>Kim,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D.;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Kim,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C.;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Lee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T.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Public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and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private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partnership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for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facilitating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tourism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investment</w:t>
      </w:r>
      <w:r>
        <w:rPr>
          <w:spacing w:val="-9"/>
          <w:sz w:val="18"/>
        </w:rPr>
        <w:t> </w:t>
      </w:r>
      <w:r>
        <w:rPr>
          <w:sz w:val="18"/>
        </w:rPr>
        <w:t>in</w:t>
      </w:r>
      <w:r>
        <w:rPr>
          <w:spacing w:val="-11"/>
          <w:sz w:val="18"/>
        </w:rPr>
        <w:t> </w:t>
      </w:r>
      <w:r>
        <w:rPr>
          <w:sz w:val="18"/>
        </w:rPr>
        <w:t>the</w:t>
      </w:r>
      <w:r>
        <w:rPr>
          <w:spacing w:val="-10"/>
          <w:sz w:val="18"/>
        </w:rPr>
        <w:t> </w:t>
      </w:r>
      <w:r>
        <w:rPr>
          <w:sz w:val="18"/>
        </w:rPr>
        <w:t>Apec</w:t>
      </w:r>
      <w:r>
        <w:rPr>
          <w:spacing w:val="-10"/>
          <w:sz w:val="18"/>
        </w:rPr>
        <w:t> </w:t>
      </w:r>
      <w:r>
        <w:rPr>
          <w:sz w:val="18"/>
        </w:rPr>
        <w:t>Region.</w:t>
      </w:r>
      <w:r>
        <w:rPr>
          <w:spacing w:val="-9"/>
          <w:sz w:val="18"/>
        </w:rPr>
        <w:t> </w:t>
      </w:r>
      <w:r>
        <w:rPr>
          <w:sz w:val="18"/>
        </w:rPr>
        <w:t>APEC</w:t>
      </w:r>
      <w:r>
        <w:rPr>
          <w:spacing w:val="-10"/>
          <w:sz w:val="18"/>
        </w:rPr>
        <w:t> </w:t>
      </w:r>
      <w:r>
        <w:rPr>
          <w:sz w:val="18"/>
        </w:rPr>
        <w:t>Tourism</w:t>
      </w:r>
      <w:r>
        <w:rPr>
          <w:spacing w:val="1"/>
          <w:sz w:val="18"/>
        </w:rPr>
        <w:t> </w:t>
      </w:r>
      <w:r>
        <w:rPr>
          <w:sz w:val="18"/>
        </w:rPr>
        <w:t>Working</w:t>
      </w:r>
      <w:r>
        <w:rPr>
          <w:spacing w:val="-1"/>
          <w:sz w:val="18"/>
        </w:rPr>
        <w:t> </w:t>
      </w:r>
      <w:r>
        <w:rPr>
          <w:sz w:val="18"/>
        </w:rPr>
        <w:t>Group</w:t>
      </w:r>
      <w:r>
        <w:rPr>
          <w:spacing w:val="-1"/>
          <w:sz w:val="18"/>
        </w:rPr>
        <w:t> </w:t>
      </w:r>
      <w:r>
        <w:rPr>
          <w:sz w:val="18"/>
        </w:rPr>
        <w:t>(TWG)</w:t>
      </w:r>
      <w:r>
        <w:rPr>
          <w:spacing w:val="-1"/>
          <w:sz w:val="18"/>
        </w:rPr>
        <w:t> </w:t>
      </w:r>
      <w:r>
        <w:rPr>
          <w:sz w:val="18"/>
        </w:rPr>
        <w:t>&amp;</w:t>
      </w:r>
      <w:r>
        <w:rPr>
          <w:spacing w:val="-3"/>
          <w:sz w:val="18"/>
        </w:rPr>
        <w:t> </w:t>
      </w:r>
      <w:r>
        <w:rPr>
          <w:sz w:val="18"/>
        </w:rPr>
        <w:t>Ministry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Culture</w:t>
      </w:r>
      <w:r>
        <w:rPr>
          <w:spacing w:val="-3"/>
          <w:sz w:val="18"/>
        </w:rPr>
        <w:t> </w:t>
      </w:r>
      <w:r>
        <w:rPr>
          <w:sz w:val="18"/>
        </w:rPr>
        <w:t>and Tourism,</w:t>
      </w:r>
      <w:r>
        <w:rPr>
          <w:spacing w:val="-2"/>
          <w:sz w:val="18"/>
        </w:rPr>
        <w:t> </w:t>
      </w:r>
      <w:r>
        <w:rPr>
          <w:sz w:val="18"/>
        </w:rPr>
        <w:t>Republic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Korea,</w:t>
      </w:r>
      <w:r>
        <w:rPr>
          <w:spacing w:val="-2"/>
          <w:sz w:val="18"/>
        </w:rPr>
        <w:t> </w:t>
      </w:r>
      <w:r>
        <w:rPr>
          <w:sz w:val="18"/>
        </w:rPr>
        <w:t>Asia-Pacific</w:t>
      </w:r>
      <w:r>
        <w:rPr>
          <w:spacing w:val="-2"/>
          <w:sz w:val="18"/>
        </w:rPr>
        <w:t> </w:t>
      </w:r>
      <w:r>
        <w:rPr>
          <w:sz w:val="18"/>
        </w:rPr>
        <w:t>Economic</w:t>
      </w:r>
      <w:r>
        <w:rPr>
          <w:spacing w:val="-3"/>
          <w:sz w:val="18"/>
        </w:rPr>
        <w:t> </w:t>
      </w:r>
      <w:r>
        <w:rPr>
          <w:sz w:val="18"/>
        </w:rPr>
        <w:t>Cooperation,</w:t>
      </w:r>
      <w:r>
        <w:rPr>
          <w:spacing w:val="-3"/>
          <w:sz w:val="18"/>
        </w:rPr>
        <w:t> </w:t>
      </w:r>
      <w:r>
        <w:rPr>
          <w:sz w:val="18"/>
        </w:rPr>
        <w:t>2005.</w:t>
      </w:r>
    </w:p>
    <w:p>
      <w:pPr>
        <w:pStyle w:val="ListParagraph"/>
        <w:numPr>
          <w:ilvl w:val="0"/>
          <w:numId w:val="27"/>
        </w:numPr>
        <w:tabs>
          <w:tab w:pos="930" w:val="left" w:leader="none"/>
        </w:tabs>
        <w:spacing w:line="240" w:lineRule="auto" w:before="0" w:after="0"/>
        <w:ind w:left="250" w:right="692" w:firstLine="395"/>
        <w:jc w:val="left"/>
        <w:rPr>
          <w:sz w:val="18"/>
        </w:rPr>
      </w:pPr>
      <w:r>
        <w:rPr>
          <w:sz w:val="18"/>
        </w:rPr>
        <w:t>Klijn</w:t>
      </w:r>
      <w:r>
        <w:rPr>
          <w:spacing w:val="6"/>
          <w:sz w:val="18"/>
        </w:rPr>
        <w:t> </w:t>
      </w:r>
      <w:r>
        <w:rPr>
          <w:sz w:val="18"/>
        </w:rPr>
        <w:t>E.H.,</w:t>
      </w:r>
      <w:r>
        <w:rPr>
          <w:spacing w:val="5"/>
          <w:sz w:val="18"/>
        </w:rPr>
        <w:t> </w:t>
      </w:r>
      <w:r>
        <w:rPr>
          <w:sz w:val="18"/>
        </w:rPr>
        <w:t>Teisman</w:t>
      </w:r>
      <w:r>
        <w:rPr>
          <w:spacing w:val="8"/>
          <w:sz w:val="18"/>
        </w:rPr>
        <w:t> </w:t>
      </w:r>
      <w:r>
        <w:rPr>
          <w:sz w:val="18"/>
        </w:rPr>
        <w:t>G.R.</w:t>
      </w:r>
      <w:r>
        <w:rPr>
          <w:spacing w:val="9"/>
          <w:sz w:val="18"/>
        </w:rPr>
        <w:t> </w:t>
      </w:r>
      <w:r>
        <w:rPr>
          <w:sz w:val="18"/>
        </w:rPr>
        <w:t>Governing</w:t>
      </w:r>
      <w:r>
        <w:rPr>
          <w:spacing w:val="3"/>
          <w:sz w:val="18"/>
        </w:rPr>
        <w:t> </w:t>
      </w:r>
      <w:r>
        <w:rPr>
          <w:sz w:val="18"/>
        </w:rPr>
        <w:t>Public-Private</w:t>
      </w:r>
      <w:r>
        <w:rPr>
          <w:spacing w:val="5"/>
          <w:sz w:val="18"/>
        </w:rPr>
        <w:t> </w:t>
      </w:r>
      <w:r>
        <w:rPr>
          <w:sz w:val="18"/>
        </w:rPr>
        <w:t>Partnerships:</w:t>
      </w:r>
      <w:r>
        <w:rPr>
          <w:spacing w:val="7"/>
          <w:sz w:val="18"/>
        </w:rPr>
        <w:t> </w:t>
      </w:r>
      <w:r>
        <w:rPr>
          <w:sz w:val="18"/>
        </w:rPr>
        <w:t>Analyzing</w:t>
      </w:r>
      <w:r>
        <w:rPr>
          <w:spacing w:val="6"/>
          <w:sz w:val="18"/>
        </w:rPr>
        <w:t> </w:t>
      </w:r>
      <w:r>
        <w:rPr>
          <w:sz w:val="18"/>
        </w:rPr>
        <w:t>and</w:t>
      </w:r>
      <w:r>
        <w:rPr>
          <w:spacing w:val="9"/>
          <w:sz w:val="18"/>
        </w:rPr>
        <w:t> </w:t>
      </w:r>
      <w:r>
        <w:rPr>
          <w:sz w:val="18"/>
        </w:rPr>
        <w:t>Managing</w:t>
      </w:r>
      <w:r>
        <w:rPr>
          <w:spacing w:val="6"/>
          <w:sz w:val="18"/>
        </w:rPr>
        <w:t> </w:t>
      </w:r>
      <w:r>
        <w:rPr>
          <w:sz w:val="18"/>
        </w:rPr>
        <w:t>the</w:t>
      </w:r>
      <w:r>
        <w:rPr>
          <w:spacing w:val="2"/>
          <w:sz w:val="18"/>
        </w:rPr>
        <w:t> </w:t>
      </w:r>
      <w:r>
        <w:rPr>
          <w:sz w:val="18"/>
        </w:rPr>
        <w:t>Processes</w:t>
      </w:r>
      <w:r>
        <w:rPr>
          <w:spacing w:val="6"/>
          <w:sz w:val="18"/>
        </w:rPr>
        <w:t> </w:t>
      </w:r>
      <w:r>
        <w:rPr>
          <w:sz w:val="18"/>
        </w:rPr>
        <w:t>and</w:t>
      </w:r>
      <w:r>
        <w:rPr>
          <w:spacing w:val="6"/>
          <w:sz w:val="18"/>
        </w:rPr>
        <w:t> </w:t>
      </w:r>
      <w:r>
        <w:rPr>
          <w:sz w:val="18"/>
        </w:rPr>
        <w:t>Institutional</w:t>
      </w:r>
      <w:r>
        <w:rPr>
          <w:spacing w:val="-42"/>
          <w:sz w:val="18"/>
        </w:rPr>
        <w:t> </w:t>
      </w:r>
      <w:r>
        <w:rPr>
          <w:sz w:val="18"/>
        </w:rPr>
        <w:t>Characteristics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Public-Private</w:t>
      </w:r>
      <w:r>
        <w:rPr>
          <w:spacing w:val="-5"/>
          <w:sz w:val="18"/>
        </w:rPr>
        <w:t> </w:t>
      </w:r>
      <w:r>
        <w:rPr>
          <w:sz w:val="18"/>
        </w:rPr>
        <w:t>Partnerships</w:t>
      </w:r>
      <w:r>
        <w:rPr>
          <w:spacing w:val="-4"/>
          <w:sz w:val="18"/>
        </w:rPr>
        <w:t> </w:t>
      </w:r>
      <w:r>
        <w:rPr>
          <w:sz w:val="18"/>
        </w:rPr>
        <w:t>//</w:t>
      </w:r>
      <w:r>
        <w:rPr>
          <w:spacing w:val="-3"/>
          <w:sz w:val="18"/>
        </w:rPr>
        <w:t> </w:t>
      </w:r>
      <w:r>
        <w:rPr>
          <w:sz w:val="18"/>
        </w:rPr>
        <w:t>Public-Private</w:t>
      </w:r>
      <w:r>
        <w:rPr>
          <w:spacing w:val="-4"/>
          <w:sz w:val="18"/>
        </w:rPr>
        <w:t> </w:t>
      </w:r>
      <w:r>
        <w:rPr>
          <w:sz w:val="18"/>
        </w:rPr>
        <w:t>Partnerships:</w:t>
      </w:r>
      <w:r>
        <w:rPr>
          <w:spacing w:val="-4"/>
          <w:sz w:val="18"/>
        </w:rPr>
        <w:t> </w:t>
      </w:r>
      <w:r>
        <w:rPr>
          <w:sz w:val="18"/>
        </w:rPr>
        <w:t>Theory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Practice</w:t>
      </w:r>
      <w:r>
        <w:rPr>
          <w:spacing w:val="-2"/>
          <w:sz w:val="18"/>
        </w:rPr>
        <w:t> </w:t>
      </w:r>
      <w:r>
        <w:rPr>
          <w:sz w:val="18"/>
        </w:rPr>
        <w:t>in International</w:t>
      </w:r>
      <w:r>
        <w:rPr>
          <w:spacing w:val="-3"/>
          <w:sz w:val="18"/>
        </w:rPr>
        <w:t> </w:t>
      </w:r>
      <w:r>
        <w:rPr>
          <w:sz w:val="18"/>
        </w:rPr>
        <w:t>Perspective</w:t>
      </w:r>
      <w:r>
        <w:rPr>
          <w:spacing w:val="-2"/>
          <w:sz w:val="18"/>
        </w:rPr>
        <w:t> </w:t>
      </w:r>
      <w:r>
        <w:rPr>
          <w:sz w:val="18"/>
        </w:rPr>
        <w:t>/</w:t>
      </w:r>
      <w:r>
        <w:rPr>
          <w:spacing w:val="-2"/>
          <w:sz w:val="18"/>
        </w:rPr>
        <w:t> </w:t>
      </w:r>
      <w:r>
        <w:rPr>
          <w:sz w:val="18"/>
        </w:rPr>
        <w:t>Ed.</w:t>
      </w:r>
      <w:r>
        <w:rPr>
          <w:spacing w:val="-2"/>
          <w:sz w:val="18"/>
        </w:rPr>
        <w:t> </w:t>
      </w:r>
      <w:r>
        <w:rPr>
          <w:sz w:val="18"/>
        </w:rPr>
        <w:t>by</w:t>
      </w:r>
    </w:p>
    <w:p>
      <w:pPr>
        <w:spacing w:line="205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S.</w:t>
      </w:r>
      <w:r>
        <w:rPr>
          <w:spacing w:val="-4"/>
          <w:sz w:val="18"/>
        </w:rPr>
        <w:t> </w:t>
      </w:r>
      <w:r>
        <w:rPr>
          <w:sz w:val="18"/>
        </w:rPr>
        <w:t>P.</w:t>
      </w:r>
      <w:r>
        <w:rPr>
          <w:spacing w:val="-4"/>
          <w:sz w:val="18"/>
        </w:rPr>
        <w:t> </w:t>
      </w:r>
      <w:r>
        <w:rPr>
          <w:sz w:val="18"/>
        </w:rPr>
        <w:t>Osborne.</w:t>
      </w:r>
      <w:r>
        <w:rPr>
          <w:spacing w:val="-3"/>
          <w:sz w:val="18"/>
        </w:rPr>
        <w:t> </w:t>
      </w:r>
      <w:r>
        <w:rPr>
          <w:sz w:val="18"/>
        </w:rPr>
        <w:t>London:</w:t>
      </w:r>
      <w:r>
        <w:rPr>
          <w:spacing w:val="-2"/>
          <w:sz w:val="18"/>
        </w:rPr>
        <w:t> </w:t>
      </w:r>
      <w:r>
        <w:rPr>
          <w:sz w:val="18"/>
        </w:rPr>
        <w:t>Routledge,</w:t>
      </w:r>
      <w:r>
        <w:rPr>
          <w:spacing w:val="-2"/>
          <w:sz w:val="18"/>
        </w:rPr>
        <w:t> </w:t>
      </w:r>
      <w:r>
        <w:rPr>
          <w:sz w:val="18"/>
        </w:rPr>
        <w:t>2000.</w:t>
      </w:r>
      <w:r>
        <w:rPr>
          <w:spacing w:val="-6"/>
          <w:sz w:val="18"/>
        </w:rPr>
        <w:t> </w:t>
      </w:r>
      <w:r>
        <w:rPr>
          <w:sz w:val="18"/>
        </w:rPr>
        <w:t>P.</w:t>
      </w:r>
      <w:r>
        <w:rPr>
          <w:spacing w:val="-3"/>
          <w:sz w:val="18"/>
        </w:rPr>
        <w:t> </w:t>
      </w:r>
      <w:r>
        <w:rPr>
          <w:sz w:val="18"/>
        </w:rPr>
        <w:t>84–102</w:t>
      </w:r>
    </w:p>
    <w:p>
      <w:pPr>
        <w:pStyle w:val="ListParagraph"/>
        <w:numPr>
          <w:ilvl w:val="0"/>
          <w:numId w:val="27"/>
        </w:numPr>
        <w:tabs>
          <w:tab w:pos="947" w:val="left" w:leader="none"/>
        </w:tabs>
        <w:spacing w:line="240" w:lineRule="auto" w:before="0" w:after="0"/>
        <w:ind w:left="250" w:right="724" w:firstLine="395"/>
        <w:jc w:val="left"/>
        <w:rPr>
          <w:sz w:val="18"/>
        </w:rPr>
      </w:pPr>
      <w:r>
        <w:rPr>
          <w:sz w:val="18"/>
        </w:rPr>
        <w:t>Linder,</w:t>
      </w:r>
      <w:r>
        <w:rPr>
          <w:spacing w:val="23"/>
          <w:sz w:val="18"/>
        </w:rPr>
        <w:t> </w:t>
      </w:r>
      <w:r>
        <w:rPr>
          <w:sz w:val="18"/>
        </w:rPr>
        <w:t>S.</w:t>
      </w:r>
      <w:r>
        <w:rPr>
          <w:spacing w:val="23"/>
          <w:sz w:val="18"/>
        </w:rPr>
        <w:t> </w:t>
      </w:r>
      <w:r>
        <w:rPr>
          <w:sz w:val="18"/>
        </w:rPr>
        <w:t>Coming</w:t>
      </w:r>
      <w:r>
        <w:rPr>
          <w:spacing w:val="21"/>
          <w:sz w:val="18"/>
        </w:rPr>
        <w:t> </w:t>
      </w:r>
      <w:r>
        <w:rPr>
          <w:sz w:val="18"/>
        </w:rPr>
        <w:t>to</w:t>
      </w:r>
      <w:r>
        <w:rPr>
          <w:spacing w:val="23"/>
          <w:sz w:val="18"/>
        </w:rPr>
        <w:t> </w:t>
      </w:r>
      <w:r>
        <w:rPr>
          <w:sz w:val="18"/>
        </w:rPr>
        <w:t>terms</w:t>
      </w:r>
      <w:r>
        <w:rPr>
          <w:spacing w:val="24"/>
          <w:sz w:val="18"/>
        </w:rPr>
        <w:t> </w:t>
      </w:r>
      <w:r>
        <w:rPr>
          <w:sz w:val="18"/>
        </w:rPr>
        <w:t>with</w:t>
      </w:r>
      <w:r>
        <w:rPr>
          <w:spacing w:val="23"/>
          <w:sz w:val="18"/>
        </w:rPr>
        <w:t> </w:t>
      </w:r>
      <w:r>
        <w:rPr>
          <w:sz w:val="18"/>
        </w:rPr>
        <w:t>public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22"/>
          <w:sz w:val="18"/>
        </w:rPr>
        <w:t> </w:t>
      </w:r>
      <w:r>
        <w:rPr>
          <w:sz w:val="18"/>
        </w:rPr>
        <w:t>private</w:t>
      </w:r>
      <w:r>
        <w:rPr>
          <w:spacing w:val="22"/>
          <w:sz w:val="18"/>
        </w:rPr>
        <w:t> </w:t>
      </w:r>
      <w:r>
        <w:rPr>
          <w:sz w:val="18"/>
        </w:rPr>
        <w:t>partnerships:</w:t>
      </w:r>
      <w:r>
        <w:rPr>
          <w:spacing w:val="22"/>
          <w:sz w:val="18"/>
        </w:rPr>
        <w:t> </w:t>
      </w:r>
      <w:r>
        <w:rPr>
          <w:sz w:val="18"/>
        </w:rPr>
        <w:t>a</w:t>
      </w:r>
      <w:r>
        <w:rPr>
          <w:spacing w:val="21"/>
          <w:sz w:val="18"/>
        </w:rPr>
        <w:t> </w:t>
      </w:r>
      <w:r>
        <w:rPr>
          <w:sz w:val="18"/>
        </w:rPr>
        <w:t>grammar</w:t>
      </w:r>
      <w:r>
        <w:rPr>
          <w:spacing w:val="22"/>
          <w:sz w:val="18"/>
        </w:rPr>
        <w:t> </w:t>
      </w:r>
      <w:r>
        <w:rPr>
          <w:sz w:val="18"/>
        </w:rPr>
        <w:t>of</w:t>
      </w:r>
      <w:r>
        <w:rPr>
          <w:spacing w:val="23"/>
          <w:sz w:val="18"/>
        </w:rPr>
        <w:t> </w:t>
      </w:r>
      <w:r>
        <w:rPr>
          <w:sz w:val="18"/>
        </w:rPr>
        <w:t>multiple</w:t>
      </w:r>
      <w:r>
        <w:rPr>
          <w:spacing w:val="22"/>
          <w:sz w:val="18"/>
        </w:rPr>
        <w:t> </w:t>
      </w:r>
      <w:r>
        <w:rPr>
          <w:sz w:val="18"/>
        </w:rPr>
        <w:t>meanings.</w:t>
      </w:r>
      <w:r>
        <w:rPr>
          <w:spacing w:val="22"/>
          <w:sz w:val="18"/>
        </w:rPr>
        <w:t> </w:t>
      </w:r>
      <w:r>
        <w:rPr>
          <w:sz w:val="18"/>
        </w:rPr>
        <w:t>American</w:t>
      </w:r>
      <w:r>
        <w:rPr>
          <w:spacing w:val="23"/>
          <w:sz w:val="18"/>
        </w:rPr>
        <w:t> </w:t>
      </w:r>
      <w:r>
        <w:rPr>
          <w:sz w:val="18"/>
        </w:rPr>
        <w:t>Behavioral</w:t>
      </w:r>
      <w:r>
        <w:rPr>
          <w:spacing w:val="-42"/>
          <w:sz w:val="18"/>
        </w:rPr>
        <w:t> </w:t>
      </w:r>
      <w:r>
        <w:rPr>
          <w:sz w:val="18"/>
        </w:rPr>
        <w:t>Scientist,</w:t>
      </w:r>
      <w:r>
        <w:rPr>
          <w:spacing w:val="-1"/>
          <w:sz w:val="18"/>
        </w:rPr>
        <w:t> </w:t>
      </w:r>
      <w:r>
        <w:rPr>
          <w:sz w:val="18"/>
        </w:rPr>
        <w:t>v.43,</w:t>
      </w:r>
      <w:r>
        <w:rPr>
          <w:spacing w:val="-2"/>
          <w:sz w:val="18"/>
        </w:rPr>
        <w:t> </w:t>
      </w:r>
      <w:r>
        <w:rPr>
          <w:sz w:val="18"/>
        </w:rPr>
        <w:t>n.1,</w:t>
      </w:r>
      <w:r>
        <w:rPr>
          <w:spacing w:val="-2"/>
          <w:sz w:val="18"/>
        </w:rPr>
        <w:t> </w:t>
      </w:r>
      <w:r>
        <w:rPr>
          <w:sz w:val="18"/>
        </w:rPr>
        <w:t>p.35-51,</w:t>
      </w:r>
      <w:r>
        <w:rPr>
          <w:spacing w:val="-2"/>
          <w:sz w:val="18"/>
        </w:rPr>
        <w:t> </w:t>
      </w:r>
      <w:r>
        <w:rPr>
          <w:sz w:val="18"/>
        </w:rPr>
        <w:t>1999.</w:t>
      </w:r>
    </w:p>
    <w:p>
      <w:pPr>
        <w:pStyle w:val="ListParagraph"/>
        <w:numPr>
          <w:ilvl w:val="0"/>
          <w:numId w:val="27"/>
        </w:numPr>
        <w:tabs>
          <w:tab w:pos="935" w:val="left" w:leader="none"/>
        </w:tabs>
        <w:spacing w:line="240" w:lineRule="auto" w:before="0" w:after="0"/>
        <w:ind w:left="250" w:right="698" w:firstLine="395"/>
        <w:jc w:val="left"/>
        <w:rPr>
          <w:sz w:val="18"/>
        </w:rPr>
      </w:pPr>
      <w:r>
        <w:rPr>
          <w:sz w:val="18"/>
        </w:rPr>
        <w:t>Long,</w:t>
      </w:r>
      <w:r>
        <w:rPr>
          <w:spacing w:val="8"/>
          <w:sz w:val="18"/>
        </w:rPr>
        <w:t> </w:t>
      </w:r>
      <w:r>
        <w:rPr>
          <w:sz w:val="18"/>
        </w:rPr>
        <w:t>P.</w:t>
      </w:r>
      <w:r>
        <w:rPr>
          <w:spacing w:val="11"/>
          <w:sz w:val="18"/>
        </w:rPr>
        <w:t> </w:t>
      </w:r>
      <w:r>
        <w:rPr>
          <w:sz w:val="18"/>
        </w:rPr>
        <w:t>Researching</w:t>
      </w:r>
      <w:r>
        <w:rPr>
          <w:spacing w:val="10"/>
          <w:sz w:val="18"/>
        </w:rPr>
        <w:t> </w:t>
      </w:r>
      <w:r>
        <w:rPr>
          <w:sz w:val="18"/>
        </w:rPr>
        <w:t>tourism</w:t>
      </w:r>
      <w:r>
        <w:rPr>
          <w:spacing w:val="7"/>
          <w:sz w:val="18"/>
        </w:rPr>
        <w:t> </w:t>
      </w:r>
      <w:r>
        <w:rPr>
          <w:sz w:val="18"/>
        </w:rPr>
        <w:t>partnership</w:t>
      </w:r>
      <w:r>
        <w:rPr>
          <w:spacing w:val="12"/>
          <w:sz w:val="18"/>
        </w:rPr>
        <w:t> </w:t>
      </w:r>
      <w:r>
        <w:rPr>
          <w:sz w:val="18"/>
        </w:rPr>
        <w:t>organizations:</w:t>
      </w:r>
      <w:r>
        <w:rPr>
          <w:spacing w:val="10"/>
          <w:sz w:val="18"/>
        </w:rPr>
        <w:t> </w:t>
      </w:r>
      <w:r>
        <w:rPr>
          <w:sz w:val="18"/>
        </w:rPr>
        <w:t>from</w:t>
      </w:r>
      <w:r>
        <w:rPr>
          <w:spacing w:val="8"/>
          <w:sz w:val="18"/>
        </w:rPr>
        <w:t> </w:t>
      </w:r>
      <w:r>
        <w:rPr>
          <w:sz w:val="18"/>
        </w:rPr>
        <w:t>practice</w:t>
      </w:r>
      <w:r>
        <w:rPr>
          <w:spacing w:val="9"/>
          <w:sz w:val="18"/>
        </w:rPr>
        <w:t> </w:t>
      </w:r>
      <w:r>
        <w:rPr>
          <w:sz w:val="18"/>
        </w:rPr>
        <w:t>to</w:t>
      </w:r>
      <w:r>
        <w:rPr>
          <w:spacing w:val="12"/>
          <w:sz w:val="18"/>
        </w:rPr>
        <w:t> </w:t>
      </w:r>
      <w:r>
        <w:rPr>
          <w:sz w:val="18"/>
        </w:rPr>
        <w:t>theory</w:t>
      </w:r>
      <w:r>
        <w:rPr>
          <w:spacing w:val="8"/>
          <w:sz w:val="18"/>
        </w:rPr>
        <w:t> </w:t>
      </w:r>
      <w:r>
        <w:rPr>
          <w:sz w:val="18"/>
        </w:rPr>
        <w:t>to</w:t>
      </w:r>
      <w:r>
        <w:rPr>
          <w:spacing w:val="11"/>
          <w:sz w:val="18"/>
        </w:rPr>
        <w:t> </w:t>
      </w:r>
      <w:r>
        <w:rPr>
          <w:sz w:val="18"/>
        </w:rPr>
        <w:t>methodology.</w:t>
      </w:r>
      <w:r>
        <w:rPr>
          <w:spacing w:val="11"/>
          <w:sz w:val="18"/>
        </w:rPr>
        <w:t> </w:t>
      </w:r>
      <w:r>
        <w:rPr>
          <w:sz w:val="18"/>
        </w:rPr>
        <w:t>In:</w:t>
      </w:r>
      <w:r>
        <w:rPr>
          <w:spacing w:val="11"/>
          <w:sz w:val="18"/>
        </w:rPr>
        <w:t> </w:t>
      </w:r>
      <w:r>
        <w:rPr>
          <w:sz w:val="18"/>
        </w:rPr>
        <w:t>MURPHY,</w:t>
      </w:r>
      <w:r>
        <w:rPr>
          <w:spacing w:val="8"/>
          <w:sz w:val="18"/>
        </w:rPr>
        <w:t> </w:t>
      </w:r>
      <w:r>
        <w:rPr>
          <w:sz w:val="18"/>
        </w:rPr>
        <w:t>P.</w:t>
      </w:r>
      <w:r>
        <w:rPr>
          <w:spacing w:val="12"/>
          <w:sz w:val="18"/>
        </w:rPr>
        <w:t> </w:t>
      </w:r>
      <w:r>
        <w:rPr>
          <w:sz w:val="18"/>
        </w:rPr>
        <w:t>(Ed.).</w:t>
      </w:r>
      <w:r>
        <w:rPr>
          <w:spacing w:val="-42"/>
          <w:sz w:val="18"/>
        </w:rPr>
        <w:t> </w:t>
      </w:r>
      <w:r>
        <w:rPr>
          <w:sz w:val="18"/>
        </w:rPr>
        <w:t>Quality</w:t>
      </w:r>
      <w:r>
        <w:rPr>
          <w:spacing w:val="-5"/>
          <w:sz w:val="18"/>
        </w:rPr>
        <w:t> </w:t>
      </w:r>
      <w:r>
        <w:rPr>
          <w:sz w:val="18"/>
        </w:rPr>
        <w:t>Management in Urban</w:t>
      </w:r>
      <w:r>
        <w:rPr>
          <w:spacing w:val="-2"/>
          <w:sz w:val="18"/>
        </w:rPr>
        <w:t> </w:t>
      </w:r>
      <w:r>
        <w:rPr>
          <w:sz w:val="18"/>
        </w:rPr>
        <w:t>Tourism. Chichester:</w:t>
      </w:r>
      <w:r>
        <w:rPr>
          <w:spacing w:val="-1"/>
          <w:sz w:val="18"/>
        </w:rPr>
        <w:t> </w:t>
      </w:r>
      <w:r>
        <w:rPr>
          <w:sz w:val="18"/>
        </w:rPr>
        <w:t>Wiley, 1997.</w:t>
      </w:r>
      <w:r>
        <w:rPr>
          <w:spacing w:val="-2"/>
          <w:sz w:val="18"/>
        </w:rPr>
        <w:t> </w:t>
      </w:r>
      <w:r>
        <w:rPr>
          <w:sz w:val="18"/>
        </w:rPr>
        <w:t>p.235-251.</w:t>
      </w:r>
    </w:p>
    <w:p>
      <w:pPr>
        <w:pStyle w:val="ListParagraph"/>
        <w:numPr>
          <w:ilvl w:val="0"/>
          <w:numId w:val="27"/>
        </w:numPr>
        <w:tabs>
          <w:tab w:pos="917" w:val="left" w:leader="none"/>
        </w:tabs>
        <w:spacing w:line="205" w:lineRule="exact" w:before="0" w:after="0"/>
        <w:ind w:left="916" w:right="0" w:hanging="271"/>
        <w:jc w:val="left"/>
        <w:rPr>
          <w:sz w:val="18"/>
        </w:rPr>
      </w:pPr>
      <w:r>
        <w:rPr>
          <w:sz w:val="18"/>
        </w:rPr>
        <w:t>Savas</w:t>
      </w:r>
      <w:r>
        <w:rPr>
          <w:spacing w:val="-4"/>
          <w:sz w:val="18"/>
        </w:rPr>
        <w:t> </w:t>
      </w:r>
      <w:r>
        <w:rPr>
          <w:sz w:val="18"/>
        </w:rPr>
        <w:t>E.</w:t>
      </w:r>
      <w:r>
        <w:rPr>
          <w:spacing w:val="-3"/>
          <w:sz w:val="18"/>
        </w:rPr>
        <w:t> </w:t>
      </w:r>
      <w:r>
        <w:rPr>
          <w:sz w:val="18"/>
        </w:rPr>
        <w:t>S.</w:t>
      </w:r>
      <w:r>
        <w:rPr>
          <w:spacing w:val="-5"/>
          <w:sz w:val="18"/>
        </w:rPr>
        <w:t> </w:t>
      </w:r>
      <w:r>
        <w:rPr>
          <w:sz w:val="18"/>
        </w:rPr>
        <w:t>Privatization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Public</w:t>
      </w:r>
      <w:r>
        <w:rPr>
          <w:spacing w:val="-6"/>
          <w:sz w:val="18"/>
        </w:rPr>
        <w:t> </w:t>
      </w:r>
      <w:r>
        <w:rPr>
          <w:sz w:val="18"/>
        </w:rPr>
        <w:t>Private</w:t>
      </w:r>
      <w:r>
        <w:rPr>
          <w:spacing w:val="-5"/>
          <w:sz w:val="18"/>
        </w:rPr>
        <w:t> </w:t>
      </w:r>
      <w:r>
        <w:rPr>
          <w:sz w:val="18"/>
        </w:rPr>
        <w:t>Partnerships.</w:t>
      </w:r>
      <w:r>
        <w:rPr>
          <w:spacing w:val="-3"/>
          <w:sz w:val="18"/>
        </w:rPr>
        <w:t> </w:t>
      </w:r>
      <w:r>
        <w:rPr>
          <w:sz w:val="18"/>
        </w:rPr>
        <w:t>N.</w:t>
      </w:r>
      <w:r>
        <w:rPr>
          <w:spacing w:val="-3"/>
          <w:sz w:val="18"/>
        </w:rPr>
        <w:t> </w:t>
      </w:r>
      <w:r>
        <w:rPr>
          <w:sz w:val="18"/>
        </w:rPr>
        <w:t>Y.:</w:t>
      </w:r>
      <w:r>
        <w:rPr>
          <w:spacing w:val="-3"/>
          <w:sz w:val="18"/>
        </w:rPr>
        <w:t> </w:t>
      </w:r>
      <w:r>
        <w:rPr>
          <w:sz w:val="18"/>
        </w:rPr>
        <w:t>Chatham</w:t>
      </w:r>
      <w:r>
        <w:rPr>
          <w:spacing w:val="-7"/>
          <w:sz w:val="18"/>
        </w:rPr>
        <w:t> </w:t>
      </w:r>
      <w:r>
        <w:rPr>
          <w:sz w:val="18"/>
        </w:rPr>
        <w:t>House</w:t>
      </w:r>
      <w:r>
        <w:rPr>
          <w:spacing w:val="-5"/>
          <w:sz w:val="18"/>
        </w:rPr>
        <w:t> </w:t>
      </w:r>
      <w:r>
        <w:rPr>
          <w:sz w:val="18"/>
        </w:rPr>
        <w:t>Publishers,</w:t>
      </w:r>
      <w:r>
        <w:rPr>
          <w:spacing w:val="-5"/>
          <w:sz w:val="18"/>
        </w:rPr>
        <w:t> </w:t>
      </w:r>
      <w:r>
        <w:rPr>
          <w:sz w:val="18"/>
        </w:rPr>
        <w:t>2000,</w:t>
      </w:r>
      <w:r>
        <w:rPr>
          <w:spacing w:val="-3"/>
          <w:sz w:val="18"/>
        </w:rPr>
        <w:t> </w:t>
      </w:r>
      <w:r>
        <w:rPr>
          <w:sz w:val="18"/>
        </w:rPr>
        <w:t>p.</w:t>
      </w:r>
      <w:r>
        <w:rPr>
          <w:spacing w:val="-3"/>
          <w:sz w:val="18"/>
        </w:rPr>
        <w:t> </w:t>
      </w:r>
      <w:r>
        <w:rPr>
          <w:sz w:val="18"/>
        </w:rPr>
        <w:t>105–106</w:t>
      </w:r>
    </w:p>
    <w:p>
      <w:pPr>
        <w:pStyle w:val="ListParagraph"/>
        <w:numPr>
          <w:ilvl w:val="0"/>
          <w:numId w:val="27"/>
        </w:numPr>
        <w:tabs>
          <w:tab w:pos="917" w:val="left" w:leader="none"/>
          <w:tab w:pos="1538" w:val="left" w:leader="none"/>
          <w:tab w:pos="2041" w:val="left" w:leader="none"/>
          <w:tab w:pos="2933" w:val="left" w:leader="none"/>
          <w:tab w:pos="3393" w:val="left" w:leader="none"/>
          <w:tab w:pos="3885" w:val="left" w:leader="none"/>
          <w:tab w:pos="4646" w:val="left" w:leader="none"/>
          <w:tab w:pos="5091" w:val="left" w:leader="none"/>
          <w:tab w:pos="6400" w:val="left" w:leader="none"/>
          <w:tab w:pos="7640" w:val="left" w:leader="none"/>
          <w:tab w:pos="8002" w:val="left" w:leader="none"/>
          <w:tab w:pos="8584" w:val="left" w:leader="none"/>
          <w:tab w:pos="9177" w:val="left" w:leader="none"/>
        </w:tabs>
        <w:spacing w:line="240" w:lineRule="auto" w:before="0" w:after="0"/>
        <w:ind w:left="250" w:right="1171" w:firstLine="395"/>
        <w:jc w:val="left"/>
        <w:rPr>
          <w:sz w:val="18"/>
        </w:rPr>
      </w:pPr>
      <w:r>
        <w:rPr/>
        <w:pict>
          <v:group style="position:absolute;margin-left:132.636993pt;margin-top:19.782185pt;width:405.15pt;height:.5pt;mso-position-horizontal-relative:page;mso-position-vertical-relative:paragraph;z-index:-24751104" coordorigin="2653,396" coordsize="8103,10">
            <v:rect style="position:absolute;left:2652;top:395;width:5963;height:10" filled="true" fillcolor="#0462c1" stroked="false">
              <v:fill type="solid"/>
            </v:rect>
            <v:rect style="position:absolute;left:8614;top:395;width:2140;height:10" filled="true" fillcolor="#000000" stroked="false">
              <v:fill type="solid"/>
            </v:rect>
            <w10:wrap type="none"/>
          </v:group>
        </w:pict>
      </w:r>
      <w:r>
        <w:rPr>
          <w:sz w:val="18"/>
        </w:rPr>
        <w:t>Țigu</w:t>
        <w:tab/>
        <w:t>G.,</w:t>
        <w:tab/>
        <w:t>Călărețu</w:t>
        <w:tab/>
        <w:t>V.</w:t>
        <w:tab/>
        <w:t>B.,</w:t>
        <w:tab/>
        <w:t>Daniel</w:t>
        <w:tab/>
        <w:t>B.</w:t>
        <w:tab/>
        <w:t>Public-Private</w:t>
        <w:tab/>
        <w:t>Partnership</w:t>
      </w:r>
      <w:r>
        <w:rPr>
          <w:spacing w:val="-1"/>
          <w:sz w:val="18"/>
        </w:rPr>
        <w:t> </w:t>
      </w:r>
      <w:r>
        <w:rPr>
          <w:sz w:val="18"/>
        </w:rPr>
        <w:t>–</w:t>
        <w:tab/>
        <w:t>a</w:t>
        <w:tab/>
        <w:t>new</w:t>
        <w:tab/>
        <w:t>path</w:t>
        <w:tab/>
      </w:r>
      <w:r>
        <w:rPr>
          <w:spacing w:val="-2"/>
          <w:sz w:val="18"/>
        </w:rPr>
        <w:t>for</w:t>
      </w:r>
      <w:r>
        <w:rPr>
          <w:spacing w:val="-42"/>
          <w:sz w:val="18"/>
        </w:rPr>
        <w:t> </w:t>
      </w:r>
      <w:r>
        <w:rPr>
          <w:sz w:val="18"/>
        </w:rPr>
        <w:t>tourismdevelopment.</w:t>
      </w:r>
      <w:r>
        <w:rPr>
          <w:color w:val="0462C1"/>
          <w:sz w:val="18"/>
        </w:rPr>
        <w:t>https://</w:t>
      </w:r>
      <w:hyperlink r:id="rId95">
        <w:r>
          <w:rPr>
            <w:color w:val="0462C1"/>
            <w:sz w:val="18"/>
          </w:rPr>
          <w:t>www.academia.edu/2386259/Public_Private_Partnership_a_new_path_for_ </w:t>
        </w:r>
      </w:hyperlink>
      <w:r>
        <w:rPr>
          <w:sz w:val="18"/>
        </w:rPr>
        <w:t>Дaтa обрaщeния:</w:t>
      </w:r>
      <w:r>
        <w:rPr>
          <w:spacing w:val="1"/>
          <w:sz w:val="18"/>
        </w:rPr>
        <w:t> </w:t>
      </w:r>
      <w:r>
        <w:rPr>
          <w:sz w:val="18"/>
          <w:u w:val="single"/>
        </w:rPr>
        <w:t>29.12.2020</w:t>
      </w:r>
      <w:r>
        <w:rPr>
          <w:sz w:val="18"/>
        </w:rPr>
        <w:t>.</w:t>
      </w:r>
    </w:p>
    <w:p>
      <w:pPr>
        <w:pStyle w:val="ListParagraph"/>
        <w:numPr>
          <w:ilvl w:val="0"/>
          <w:numId w:val="27"/>
        </w:numPr>
        <w:tabs>
          <w:tab w:pos="920" w:val="left" w:leader="none"/>
        </w:tabs>
        <w:spacing w:line="240" w:lineRule="auto" w:before="0" w:after="0"/>
        <w:ind w:left="919" w:right="0" w:hanging="274"/>
        <w:jc w:val="left"/>
        <w:rPr>
          <w:sz w:val="18"/>
        </w:rPr>
      </w:pPr>
      <w:r>
        <w:rPr>
          <w:sz w:val="18"/>
        </w:rPr>
        <w:t>Witt,</w:t>
      </w:r>
      <w:r>
        <w:rPr>
          <w:spacing w:val="-6"/>
          <w:sz w:val="18"/>
        </w:rPr>
        <w:t> </w:t>
      </w:r>
      <w:r>
        <w:rPr>
          <w:sz w:val="18"/>
        </w:rPr>
        <w:t>S.;</w:t>
      </w:r>
      <w:r>
        <w:rPr>
          <w:spacing w:val="-5"/>
          <w:sz w:val="18"/>
        </w:rPr>
        <w:t> </w:t>
      </w:r>
      <w:r>
        <w:rPr>
          <w:sz w:val="18"/>
        </w:rPr>
        <w:t>Moutinho,</w:t>
      </w:r>
      <w:r>
        <w:rPr>
          <w:spacing w:val="-3"/>
          <w:sz w:val="18"/>
        </w:rPr>
        <w:t> </w:t>
      </w:r>
      <w:r>
        <w:rPr>
          <w:sz w:val="18"/>
        </w:rPr>
        <w:t>L.</w:t>
      </w:r>
      <w:r>
        <w:rPr>
          <w:spacing w:val="-4"/>
          <w:sz w:val="18"/>
        </w:rPr>
        <w:t> </w:t>
      </w:r>
      <w:r>
        <w:rPr>
          <w:sz w:val="18"/>
        </w:rPr>
        <w:t>Tourism marketing</w:t>
      </w:r>
      <w:r>
        <w:rPr>
          <w:spacing w:val="-6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management</w:t>
      </w:r>
      <w:r>
        <w:rPr>
          <w:spacing w:val="-3"/>
          <w:sz w:val="18"/>
        </w:rPr>
        <w:t> </w:t>
      </w:r>
      <w:r>
        <w:rPr>
          <w:sz w:val="18"/>
        </w:rPr>
        <w:t>handbook.</w:t>
      </w:r>
      <w:r>
        <w:rPr>
          <w:spacing w:val="-4"/>
          <w:sz w:val="18"/>
        </w:rPr>
        <w:t> </w:t>
      </w:r>
      <w:r>
        <w:rPr>
          <w:sz w:val="18"/>
        </w:rPr>
        <w:t>New</w:t>
      </w:r>
      <w:r>
        <w:rPr>
          <w:spacing w:val="-6"/>
          <w:sz w:val="18"/>
        </w:rPr>
        <w:t> </w:t>
      </w:r>
      <w:r>
        <w:rPr>
          <w:sz w:val="18"/>
        </w:rPr>
        <w:t>York:</w:t>
      </w:r>
      <w:r>
        <w:rPr>
          <w:spacing w:val="-5"/>
          <w:sz w:val="18"/>
        </w:rPr>
        <w:t> </w:t>
      </w:r>
      <w:r>
        <w:rPr>
          <w:sz w:val="18"/>
        </w:rPr>
        <w:t>Prentice</w:t>
      </w:r>
      <w:r>
        <w:rPr>
          <w:spacing w:val="-5"/>
          <w:sz w:val="18"/>
        </w:rPr>
        <w:t> </w:t>
      </w:r>
      <w:r>
        <w:rPr>
          <w:sz w:val="18"/>
        </w:rPr>
        <w:t>Hall</w:t>
      </w:r>
      <w:r>
        <w:rPr>
          <w:spacing w:val="-5"/>
          <w:sz w:val="18"/>
        </w:rPr>
        <w:t> </w:t>
      </w:r>
      <w:r>
        <w:rPr>
          <w:sz w:val="18"/>
        </w:rPr>
        <w:t>International,</w:t>
      </w:r>
      <w:r>
        <w:rPr>
          <w:spacing w:val="-5"/>
          <w:sz w:val="18"/>
        </w:rPr>
        <w:t> </w:t>
      </w:r>
      <w:r>
        <w:rPr>
          <w:sz w:val="18"/>
        </w:rPr>
        <w:t>1995.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1"/>
        </w:rPr>
      </w:pPr>
    </w:p>
    <w:p>
      <w:pPr>
        <w:pStyle w:val="Heading2"/>
        <w:spacing w:before="1"/>
        <w:ind w:right="677"/>
      </w:pPr>
      <w:r>
        <w:rPr/>
        <w:t>ӘОЖ</w:t>
      </w:r>
      <w:r>
        <w:rPr>
          <w:spacing w:val="-1"/>
        </w:rPr>
        <w:t> </w:t>
      </w:r>
      <w:r>
        <w:rPr/>
        <w:t>633.330.338.339.1</w:t>
      </w:r>
    </w:p>
    <w:p>
      <w:pPr>
        <w:pStyle w:val="BodyText"/>
        <w:spacing w:before="8"/>
        <w:ind w:left="0"/>
        <w:rPr>
          <w:b/>
          <w:sz w:val="21"/>
        </w:rPr>
      </w:pPr>
    </w:p>
    <w:p>
      <w:pPr>
        <w:spacing w:line="278" w:lineRule="auto" w:before="0"/>
        <w:ind w:left="3042" w:right="527" w:hanging="2578"/>
        <w:jc w:val="left"/>
        <w:rPr>
          <w:b/>
          <w:sz w:val="22"/>
        </w:rPr>
      </w:pPr>
      <w:r>
        <w:rPr>
          <w:b/>
          <w:sz w:val="22"/>
        </w:rPr>
        <w:t>ПАНДЕМИЯДАН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КЕЙІНГІ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КЕЗЕҢДЕ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ҚАЗАҚСТАННЫҢ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АЗЫҚ-ТҮЛІК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ҚАУІПСІЗДІГІН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БАСҚАРУДЫ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ЖЕТІЛДІРУ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ТЕТІКТЕРІ</w:t>
      </w:r>
    </w:p>
    <w:p>
      <w:pPr>
        <w:pStyle w:val="BodyText"/>
        <w:spacing w:before="6"/>
        <w:ind w:left="0"/>
        <w:rPr>
          <w:b/>
          <w:sz w:val="21"/>
        </w:rPr>
      </w:pPr>
    </w:p>
    <w:p>
      <w:pPr>
        <w:pStyle w:val="Heading2"/>
        <w:spacing w:line="252" w:lineRule="exact"/>
        <w:ind w:right="683"/>
      </w:pPr>
      <w:r>
        <w:rPr/>
        <w:t>А.</w:t>
      </w:r>
      <w:r>
        <w:rPr>
          <w:spacing w:val="-3"/>
        </w:rPr>
        <w:t> </w:t>
      </w:r>
      <w:r>
        <w:rPr/>
        <w:t>Смағұлов,</w:t>
      </w:r>
    </w:p>
    <w:p>
      <w:pPr>
        <w:spacing w:line="205" w:lineRule="exact" w:before="0"/>
        <w:ind w:left="0" w:right="685" w:firstLine="0"/>
        <w:jc w:val="right"/>
        <w:rPr>
          <w:i/>
          <w:sz w:val="18"/>
        </w:rPr>
      </w:pP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ҚазҰУ,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line="207" w:lineRule="exact" w:before="0"/>
        <w:ind w:left="0" w:right="684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е-mail:</w:t>
      </w:r>
      <w:r>
        <w:rPr>
          <w:i/>
          <w:spacing w:val="-8"/>
          <w:sz w:val="18"/>
        </w:rPr>
        <w:t> </w:t>
      </w:r>
      <w:hyperlink r:id="rId96">
        <w:r>
          <w:rPr>
            <w:i/>
            <w:color w:val="0462C1"/>
            <w:sz w:val="18"/>
            <w:u w:val="single" w:color="0462C1"/>
          </w:rPr>
          <w:t>smagulov35@mail.ru</w:t>
        </w:r>
      </w:hyperlink>
    </w:p>
    <w:p>
      <w:pPr>
        <w:pStyle w:val="BodyText"/>
        <w:spacing w:before="8"/>
        <w:ind w:left="0"/>
        <w:rPr>
          <w:i/>
          <w:sz w:val="13"/>
        </w:rPr>
      </w:pPr>
    </w:p>
    <w:p>
      <w:pPr>
        <w:spacing w:before="91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Аңдатпа: </w:t>
      </w:r>
      <w:r>
        <w:rPr>
          <w:i/>
          <w:sz w:val="20"/>
        </w:rPr>
        <w:t>Мақалада Қазақстан Республикасының азық-түлік қауіпсіздігі және азық-түлік егемендігінің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маркетингі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тақырыбы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қарастырылады.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Авторлар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Қазақстан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Республикасының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азық-түлік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қауіпсіздігінің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жай-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күйін физикалық және экономикалық қолжетімділік, тамақ өнімдерінің сапасы мен қауіпсіздігі өлшемдері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бойынша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талдады.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Елдің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азық-түлік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қауіпсіздігін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қолдау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шаралары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ұсынылды.</w:t>
      </w:r>
    </w:p>
    <w:p>
      <w:pPr>
        <w:spacing w:before="1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Түйінді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қол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жетімділік,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өнім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сапасы,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энергетикалық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құндылық.</w:t>
      </w:r>
    </w:p>
    <w:p>
      <w:pPr>
        <w:pStyle w:val="BodyText"/>
        <w:spacing w:before="10"/>
        <w:ind w:left="0"/>
        <w:rPr>
          <w:i/>
          <w:sz w:val="21"/>
        </w:rPr>
      </w:pPr>
    </w:p>
    <w:p>
      <w:pPr>
        <w:pStyle w:val="BodyText"/>
        <w:ind w:right="821" w:firstLine="395"/>
      </w:pPr>
      <w:r>
        <w:rPr/>
        <w:t>Қазақстан заңнамасы азық-түлік қауіпсіздігін:</w:t>
      </w:r>
      <w:r>
        <w:rPr>
          <w:spacing w:val="1"/>
        </w:rPr>
        <w:t> </w:t>
      </w:r>
      <w:r>
        <w:rPr/>
        <w:t>"экономикалық қауіпсіздіктің, оның ішінде</w:t>
      </w:r>
      <w:r>
        <w:rPr>
          <w:spacing w:val="1"/>
        </w:rPr>
        <w:t> </w:t>
      </w:r>
      <w:r>
        <w:rPr/>
        <w:t>мемлекет</w:t>
      </w:r>
      <w:r>
        <w:rPr>
          <w:spacing w:val="-9"/>
        </w:rPr>
        <w:t> </w:t>
      </w:r>
      <w:r>
        <w:rPr/>
        <w:t>халықтың</w:t>
      </w:r>
      <w:r>
        <w:rPr>
          <w:spacing w:val="-8"/>
        </w:rPr>
        <w:t> </w:t>
      </w:r>
      <w:r>
        <w:rPr/>
        <w:t>тұтынудың</w:t>
      </w:r>
      <w:r>
        <w:rPr>
          <w:spacing w:val="-7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халықтың</w:t>
      </w:r>
      <w:r>
        <w:rPr>
          <w:spacing w:val="-8"/>
        </w:rPr>
        <w:t> </w:t>
      </w:r>
      <w:r>
        <w:rPr/>
        <w:t>өсуінің</w:t>
      </w:r>
      <w:r>
        <w:rPr>
          <w:spacing w:val="-7"/>
        </w:rPr>
        <w:t> </w:t>
      </w:r>
      <w:r>
        <w:rPr/>
        <w:t>физиологиялық</w:t>
      </w:r>
      <w:r>
        <w:rPr>
          <w:spacing w:val="-8"/>
        </w:rPr>
        <w:t> </w:t>
      </w:r>
      <w:r>
        <w:rPr/>
        <w:t>нормаларын</w:t>
      </w:r>
      <w:r>
        <w:rPr>
          <w:spacing w:val="-7"/>
        </w:rPr>
        <w:t> </w:t>
      </w:r>
      <w:r>
        <w:rPr/>
        <w:t>қанағаттандыру</w:t>
      </w:r>
      <w:r>
        <w:rPr>
          <w:spacing w:val="-52"/>
        </w:rPr>
        <w:t> </w:t>
      </w:r>
      <w:r>
        <w:rPr/>
        <w:t>үшін жеткілікті сапалы және қауіпсіз тамақ өнімдеріне халықтың физикалық және экономикалық</w:t>
      </w:r>
      <w:r>
        <w:rPr>
          <w:spacing w:val="1"/>
        </w:rPr>
        <w:t> </w:t>
      </w:r>
      <w:r>
        <w:rPr/>
        <w:t>қолжетімділігін қамтамасыз етуге қабілетті агроөнеркәсіптік кешеннің жай-күйін қамтамасыз ететін</w:t>
      </w:r>
      <w:r>
        <w:rPr>
          <w:spacing w:val="-52"/>
        </w:rPr>
        <w:t> </w:t>
      </w:r>
      <w:r>
        <w:rPr/>
        <w:t>азық-түлік</w:t>
      </w:r>
      <w:r>
        <w:rPr>
          <w:spacing w:val="-1"/>
        </w:rPr>
        <w:t> </w:t>
      </w:r>
      <w:r>
        <w:rPr/>
        <w:t>қауіпсіздігі" деп</w:t>
      </w:r>
      <w:r>
        <w:rPr>
          <w:spacing w:val="-2"/>
        </w:rPr>
        <w:t> </w:t>
      </w:r>
      <w:r>
        <w:rPr/>
        <w:t>айқындайды</w:t>
      </w:r>
      <w:r>
        <w:rPr>
          <w:spacing w:val="-1"/>
        </w:rPr>
        <w:t> </w:t>
      </w:r>
      <w:r>
        <w:rPr/>
        <w:t>[1, 4,</w:t>
      </w:r>
      <w:r>
        <w:rPr>
          <w:spacing w:val="-1"/>
        </w:rPr>
        <w:t> </w:t>
      </w:r>
      <w:r>
        <w:rPr/>
        <w:t>10,11,17].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527" w:firstLine="395"/>
      </w:pPr>
      <w:r>
        <w:rPr>
          <w:b/>
        </w:rPr>
        <w:t>Зерттеудің</w:t>
      </w:r>
      <w:r>
        <w:rPr>
          <w:b/>
          <w:spacing w:val="-9"/>
        </w:rPr>
        <w:t> </w:t>
      </w:r>
      <w:r>
        <w:rPr>
          <w:b/>
        </w:rPr>
        <w:t>мақсаты</w:t>
      </w:r>
      <w:r>
        <w:rPr/>
        <w:t>.</w:t>
      </w:r>
      <w:r>
        <w:rPr>
          <w:spacing w:val="-8"/>
        </w:rPr>
        <w:t> </w:t>
      </w:r>
      <w:r>
        <w:rPr/>
        <w:t>Қазақстан</w:t>
      </w:r>
      <w:r>
        <w:rPr>
          <w:spacing w:val="-10"/>
        </w:rPr>
        <w:t> </w:t>
      </w:r>
      <w:r>
        <w:rPr/>
        <w:t>Республикасының</w:t>
      </w:r>
      <w:r>
        <w:rPr>
          <w:spacing w:val="-8"/>
        </w:rPr>
        <w:t> </w:t>
      </w:r>
      <w:r>
        <w:rPr/>
        <w:t>азық-түлік</w:t>
      </w:r>
      <w:r>
        <w:rPr>
          <w:spacing w:val="-9"/>
        </w:rPr>
        <w:t> </w:t>
      </w:r>
      <w:r>
        <w:rPr/>
        <w:t>қауіпсіздігінің</w:t>
      </w:r>
      <w:r>
        <w:rPr>
          <w:spacing w:val="-8"/>
        </w:rPr>
        <w:t> </w:t>
      </w:r>
      <w:r>
        <w:rPr/>
        <w:t>қазіргі</w:t>
      </w:r>
      <w:r>
        <w:rPr>
          <w:spacing w:val="-10"/>
        </w:rPr>
        <w:t> </w:t>
      </w:r>
      <w:r>
        <w:rPr/>
        <w:t>жай-күйін</w:t>
      </w:r>
      <w:r>
        <w:rPr>
          <w:spacing w:val="-52"/>
        </w:rPr>
        <w:t> </w:t>
      </w:r>
      <w:r>
        <w:rPr/>
        <w:t>қарау</w:t>
      </w:r>
      <w:r>
        <w:rPr>
          <w:spacing w:val="-2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қазіргі</w:t>
      </w:r>
      <w:r>
        <w:rPr>
          <w:spacing w:val="-2"/>
        </w:rPr>
        <w:t> </w:t>
      </w:r>
      <w:r>
        <w:rPr/>
        <w:t>проблемаларды</w:t>
      </w:r>
      <w:r>
        <w:rPr>
          <w:spacing w:val="-3"/>
        </w:rPr>
        <w:t> </w:t>
      </w:r>
      <w:r>
        <w:rPr/>
        <w:t>шешу</w:t>
      </w:r>
      <w:r>
        <w:rPr>
          <w:spacing w:val="-2"/>
        </w:rPr>
        <w:t> </w:t>
      </w:r>
      <w:r>
        <w:rPr/>
        <w:t>мүмкіндіктерін</w:t>
      </w:r>
      <w:r>
        <w:rPr>
          <w:spacing w:val="-2"/>
        </w:rPr>
        <w:t> </w:t>
      </w:r>
      <w:r>
        <w:rPr/>
        <w:t>айқындау</w:t>
      </w:r>
      <w:r>
        <w:rPr>
          <w:spacing w:val="-3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spacing w:before="1"/>
        <w:ind w:left="0"/>
      </w:pPr>
    </w:p>
    <w:p>
      <w:pPr>
        <w:pStyle w:val="BodyText"/>
        <w:ind w:right="810" w:firstLine="395"/>
        <w:jc w:val="both"/>
      </w:pPr>
      <w:r>
        <w:rPr>
          <w:b/>
        </w:rPr>
        <w:t>Зерттеу</w:t>
      </w:r>
      <w:r>
        <w:rPr>
          <w:b/>
          <w:spacing w:val="-7"/>
        </w:rPr>
        <w:t> </w:t>
      </w:r>
      <w:r>
        <w:rPr>
          <w:b/>
        </w:rPr>
        <w:t>материалдары</w:t>
      </w:r>
      <w:r>
        <w:rPr>
          <w:b/>
          <w:spacing w:val="-6"/>
        </w:rPr>
        <w:t> </w:t>
      </w:r>
      <w:r>
        <w:rPr>
          <w:b/>
        </w:rPr>
        <w:t>мен</w:t>
      </w:r>
      <w:r>
        <w:rPr>
          <w:b/>
          <w:spacing w:val="-5"/>
        </w:rPr>
        <w:t> </w:t>
      </w:r>
      <w:r>
        <w:rPr>
          <w:b/>
        </w:rPr>
        <w:t>әдістері.</w:t>
      </w:r>
      <w:r>
        <w:rPr>
          <w:b/>
          <w:spacing w:val="-8"/>
        </w:rPr>
        <w:t> </w:t>
      </w:r>
      <w:r>
        <w:rPr/>
        <w:t>Ғылыми</w:t>
      </w:r>
      <w:r>
        <w:rPr>
          <w:spacing w:val="-7"/>
        </w:rPr>
        <w:t> </w:t>
      </w:r>
      <w:r>
        <w:rPr/>
        <w:t>зерттеулер</w:t>
      </w:r>
      <w:r>
        <w:rPr>
          <w:spacing w:val="-5"/>
        </w:rPr>
        <w:t> </w:t>
      </w:r>
      <w:r>
        <w:rPr/>
        <w:t>АӨК</w:t>
      </w:r>
      <w:r>
        <w:rPr>
          <w:spacing w:val="-7"/>
        </w:rPr>
        <w:t> </w:t>
      </w:r>
      <w:r>
        <w:rPr/>
        <w:t>басқару</w:t>
      </w:r>
      <w:r>
        <w:rPr>
          <w:spacing w:val="-6"/>
        </w:rPr>
        <w:t> </w:t>
      </w:r>
      <w:r>
        <w:rPr/>
        <w:t>салаларының</w:t>
      </w:r>
      <w:r>
        <w:rPr>
          <w:spacing w:val="-6"/>
        </w:rPr>
        <w:t> </w:t>
      </w:r>
      <w:r>
        <w:rPr/>
        <w:t>базасында</w:t>
      </w:r>
      <w:r>
        <w:rPr>
          <w:spacing w:val="-53"/>
        </w:rPr>
        <w:t> </w:t>
      </w:r>
      <w:r>
        <w:rPr/>
        <w:t>статистикалық материалдарды (Қазақстан Республикасы Ұлттық экономика министрлігі Статистика</w:t>
      </w:r>
      <w:r>
        <w:rPr>
          <w:spacing w:val="-52"/>
        </w:rPr>
        <w:t> </w:t>
      </w:r>
      <w:r>
        <w:rPr/>
        <w:t>комитетінің</w:t>
      </w:r>
      <w:r>
        <w:rPr>
          <w:spacing w:val="-5"/>
        </w:rPr>
        <w:t> </w:t>
      </w:r>
      <w:r>
        <w:rPr/>
        <w:t>деректері),</w:t>
      </w:r>
      <w:r>
        <w:rPr>
          <w:spacing w:val="-4"/>
        </w:rPr>
        <w:t> </w:t>
      </w:r>
      <w:r>
        <w:rPr/>
        <w:t>жалпы</w:t>
      </w:r>
      <w:r>
        <w:rPr>
          <w:spacing w:val="-5"/>
        </w:rPr>
        <w:t> </w:t>
      </w:r>
      <w:r>
        <w:rPr/>
        <w:t>ғылыми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арнайы</w:t>
      </w:r>
      <w:r>
        <w:rPr>
          <w:spacing w:val="-5"/>
        </w:rPr>
        <w:t> </w:t>
      </w:r>
      <w:r>
        <w:rPr/>
        <w:t>зерттеу</w:t>
      </w:r>
      <w:r>
        <w:rPr>
          <w:spacing w:val="-5"/>
        </w:rPr>
        <w:t> </w:t>
      </w:r>
      <w:r>
        <w:rPr/>
        <w:t>әдістерін</w:t>
      </w:r>
      <w:r>
        <w:rPr>
          <w:spacing w:val="-4"/>
        </w:rPr>
        <w:t> </w:t>
      </w:r>
      <w:r>
        <w:rPr/>
        <w:t>пайдалана</w:t>
      </w:r>
      <w:r>
        <w:rPr>
          <w:spacing w:val="-4"/>
        </w:rPr>
        <w:t> </w:t>
      </w:r>
      <w:r>
        <w:rPr/>
        <w:t>отырып</w:t>
      </w:r>
      <w:r>
        <w:rPr>
          <w:spacing w:val="-5"/>
        </w:rPr>
        <w:t> </w:t>
      </w:r>
      <w:r>
        <w:rPr/>
        <w:t>жүргізілді.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87" w:firstLine="395"/>
      </w:pPr>
      <w:r>
        <w:rPr>
          <w:b/>
        </w:rPr>
        <w:t>Кіріспе. </w:t>
      </w:r>
      <w:r>
        <w:rPr/>
        <w:t>Азық-түлік қауіпсіздігін бақылау Ережелеріне сәйкес Азық-түлік қауіпсіздігін</w:t>
      </w:r>
      <w:r>
        <w:rPr>
          <w:spacing w:val="1"/>
        </w:rPr>
        <w:t> </w:t>
      </w:r>
      <w:r>
        <w:rPr/>
        <w:t>қамтамасыз</w:t>
      </w:r>
      <w:r>
        <w:rPr>
          <w:spacing w:val="-6"/>
        </w:rPr>
        <w:t> </w:t>
      </w:r>
      <w:r>
        <w:rPr/>
        <w:t>ету</w:t>
      </w:r>
      <w:r>
        <w:rPr>
          <w:spacing w:val="-5"/>
        </w:rPr>
        <w:t> </w:t>
      </w:r>
      <w:r>
        <w:rPr/>
        <w:t>критерийлері:</w:t>
      </w:r>
      <w:r>
        <w:rPr>
          <w:spacing w:val="-6"/>
        </w:rPr>
        <w:t> </w:t>
      </w:r>
      <w:r>
        <w:rPr/>
        <w:t>азық-түлік</w:t>
      </w:r>
      <w:r>
        <w:rPr>
          <w:spacing w:val="-5"/>
        </w:rPr>
        <w:t> </w:t>
      </w:r>
      <w:r>
        <w:rPr/>
        <w:t>өнімдерінің</w:t>
      </w:r>
      <w:r>
        <w:rPr>
          <w:spacing w:val="-5"/>
        </w:rPr>
        <w:t> </w:t>
      </w:r>
      <w:r>
        <w:rPr/>
        <w:t>физикалық</w:t>
      </w:r>
      <w:r>
        <w:rPr>
          <w:spacing w:val="-5"/>
        </w:rPr>
        <w:t> </w:t>
      </w:r>
      <w:r>
        <w:rPr/>
        <w:t>қол</w:t>
      </w:r>
      <w:r>
        <w:rPr>
          <w:spacing w:val="-6"/>
        </w:rPr>
        <w:t> </w:t>
      </w:r>
      <w:r>
        <w:rPr/>
        <w:t>жетімділігі;</w:t>
      </w:r>
      <w:r>
        <w:rPr>
          <w:spacing w:val="-6"/>
        </w:rPr>
        <w:t> </w:t>
      </w:r>
      <w:r>
        <w:rPr/>
        <w:t>азық-түлік</w:t>
      </w:r>
      <w:r>
        <w:rPr>
          <w:spacing w:val="-52"/>
        </w:rPr>
        <w:t> </w:t>
      </w:r>
      <w:r>
        <w:rPr/>
        <w:t>бағасының</w:t>
      </w:r>
      <w:r>
        <w:rPr>
          <w:spacing w:val="-1"/>
        </w:rPr>
        <w:t> </w:t>
      </w:r>
      <w:r>
        <w:rPr/>
        <w:t>қол</w:t>
      </w:r>
      <w:r>
        <w:rPr>
          <w:spacing w:val="-1"/>
        </w:rPr>
        <w:t> </w:t>
      </w:r>
      <w:r>
        <w:rPr/>
        <w:t>жетімділігі;</w:t>
      </w:r>
      <w:r>
        <w:rPr>
          <w:spacing w:val="-1"/>
        </w:rPr>
        <w:t> </w:t>
      </w:r>
      <w:r>
        <w:rPr/>
        <w:t>азық-түлік</w:t>
      </w:r>
      <w:r>
        <w:rPr>
          <w:spacing w:val="-1"/>
        </w:rPr>
        <w:t> </w:t>
      </w:r>
      <w:r>
        <w:rPr/>
        <w:t>қауіпсіздігіне</w:t>
      </w:r>
      <w:r>
        <w:rPr>
          <w:spacing w:val="-2"/>
        </w:rPr>
        <w:t> </w:t>
      </w:r>
      <w:r>
        <w:rPr/>
        <w:t>кепілдік</w:t>
      </w:r>
      <w:r>
        <w:rPr>
          <w:spacing w:val="-4"/>
        </w:rPr>
        <w:t> </w:t>
      </w:r>
      <w:r>
        <w:rPr/>
        <w:t>[2,</w:t>
      </w:r>
      <w:r>
        <w:rPr>
          <w:spacing w:val="-1"/>
        </w:rPr>
        <w:t> </w:t>
      </w:r>
      <w:r>
        <w:rPr/>
        <w:t>19,</w:t>
      </w:r>
      <w:r>
        <w:rPr>
          <w:spacing w:val="-1"/>
        </w:rPr>
        <w:t> </w:t>
      </w:r>
      <w:r>
        <w:rPr/>
        <w:t>20].</w:t>
      </w:r>
    </w:p>
    <w:p>
      <w:pPr>
        <w:pStyle w:val="BodyText"/>
        <w:spacing w:before="1"/>
        <w:ind w:right="607" w:firstLine="395"/>
      </w:pPr>
      <w:r>
        <w:rPr/>
        <w:t>Азық-түліктің физикалық қол жетімділігі көбінесе сауда инфрақұрылымының дамуымен</w:t>
      </w:r>
      <w:r>
        <w:rPr>
          <w:spacing w:val="1"/>
        </w:rPr>
        <w:t> </w:t>
      </w:r>
      <w:r>
        <w:rPr/>
        <w:t>анықталады. Қазақстанда, Қазақстан Республикасы Ұлттық экономика министрлігі Статистика</w:t>
      </w:r>
      <w:r>
        <w:rPr>
          <w:spacing w:val="1"/>
        </w:rPr>
        <w:t> </w:t>
      </w:r>
      <w:r>
        <w:rPr/>
        <w:t>комитетінің [3-21] деректері бойынша халық тұтынатын тауарларды, оның ішінде сауда үйлерін сату</w:t>
      </w:r>
      <w:r>
        <w:rPr>
          <w:spacing w:val="1"/>
        </w:rPr>
        <w:t> </w:t>
      </w:r>
      <w:r>
        <w:rPr/>
        <w:t>бойынша</w:t>
      </w:r>
      <w:r>
        <w:rPr>
          <w:spacing w:val="-11"/>
        </w:rPr>
        <w:t> </w:t>
      </w:r>
      <w:r>
        <w:rPr/>
        <w:t>117034</w:t>
      </w:r>
      <w:r>
        <w:rPr>
          <w:spacing w:val="-4"/>
        </w:rPr>
        <w:t> </w:t>
      </w:r>
      <w:r>
        <w:rPr/>
        <w:t>бөлшек</w:t>
      </w:r>
      <w:r>
        <w:rPr>
          <w:spacing w:val="-6"/>
        </w:rPr>
        <w:t> </w:t>
      </w:r>
      <w:r>
        <w:rPr/>
        <w:t>сауда</w:t>
      </w:r>
      <w:r>
        <w:rPr>
          <w:spacing w:val="-5"/>
        </w:rPr>
        <w:t> </w:t>
      </w:r>
      <w:r>
        <w:rPr/>
        <w:t>дүкені</w:t>
      </w:r>
      <w:r>
        <w:rPr>
          <w:spacing w:val="-5"/>
        </w:rPr>
        <w:t> </w:t>
      </w:r>
      <w:r>
        <w:rPr/>
        <w:t>бар.</w:t>
      </w:r>
      <w:r>
        <w:rPr>
          <w:spacing w:val="-7"/>
        </w:rPr>
        <w:t> </w:t>
      </w:r>
      <w:r>
        <w:rPr/>
        <w:t>Сонымен</w:t>
      </w:r>
      <w:r>
        <w:rPr>
          <w:spacing w:val="-4"/>
        </w:rPr>
        <w:t> </w:t>
      </w:r>
      <w:r>
        <w:rPr/>
        <w:t>қатар,</w:t>
      </w:r>
      <w:r>
        <w:rPr>
          <w:spacing w:val="-7"/>
        </w:rPr>
        <w:t> </w:t>
      </w:r>
      <w:r>
        <w:rPr/>
        <w:t>қалаларда</w:t>
      </w:r>
      <w:r>
        <w:rPr>
          <w:spacing w:val="-5"/>
        </w:rPr>
        <w:t> </w:t>
      </w:r>
      <w:r>
        <w:rPr/>
        <w:t>тарату</w:t>
      </w:r>
      <w:r>
        <w:rPr>
          <w:spacing w:val="-5"/>
        </w:rPr>
        <w:t> </w:t>
      </w:r>
      <w:r>
        <w:rPr/>
        <w:t>желісі</w:t>
      </w:r>
      <w:r>
        <w:rPr>
          <w:spacing w:val="-5"/>
        </w:rPr>
        <w:t> </w:t>
      </w:r>
      <w:r>
        <w:rPr/>
        <w:t>кеңейіп,</w:t>
      </w:r>
      <w:r>
        <w:rPr>
          <w:spacing w:val="-4"/>
        </w:rPr>
        <w:t> </w:t>
      </w:r>
      <w:r>
        <w:rPr/>
        <w:t>азық-түлік</w:t>
      </w:r>
      <w:r>
        <w:rPr>
          <w:spacing w:val="-52"/>
        </w:rPr>
        <w:t> </w:t>
      </w:r>
      <w:r>
        <w:rPr/>
        <w:t>сататын супермаркеттер пайда болады. Ауыл тұрғындарын тауарлық қамтамасыз етуді дара</w:t>
      </w:r>
      <w:r>
        <w:rPr>
          <w:spacing w:val="1"/>
        </w:rPr>
        <w:t> </w:t>
      </w:r>
      <w:r>
        <w:rPr/>
        <w:t>кәсіпкерлер қамтамасыз етеді, ал негізгі азық-түлік тауарлары (ет, сүт, жұмыртқа және т.б.) бойынша</w:t>
      </w:r>
      <w:r>
        <w:rPr>
          <w:spacing w:val="1"/>
        </w:rPr>
        <w:t> </w:t>
      </w:r>
      <w:r>
        <w:rPr/>
        <w:t>жеке қосалқы шаруашылықтардағы өндіріс есебінен қамтамасыз етіледі. Қала халқының бір бөлігі</w:t>
      </w:r>
      <w:r>
        <w:rPr>
          <w:spacing w:val="1"/>
        </w:rPr>
        <w:t> </w:t>
      </w:r>
      <w:r>
        <w:rPr/>
        <w:t>сонымен қатар жеке учаскелер мен коттедждерді өндіру арқылы картоп, көкөністер, жидектер мен</w:t>
      </w:r>
      <w:r>
        <w:rPr>
          <w:spacing w:val="1"/>
        </w:rPr>
        <w:t> </w:t>
      </w:r>
      <w:r>
        <w:rPr/>
        <w:t>жемістерді тұтынуды қамтамасыз етеді. Қол жетімділікті анықтау үшін ел қалаларының сауда</w:t>
      </w:r>
      <w:r>
        <w:rPr>
          <w:spacing w:val="1"/>
        </w:rPr>
        <w:t> </w:t>
      </w:r>
      <w:r>
        <w:rPr/>
        <w:t>желісінде азық-түлік тауарларының болуына мониторинг жүргізіледі</w:t>
      </w:r>
      <w:r>
        <w:rPr>
          <w:spacing w:val="1"/>
        </w:rPr>
        <w:t> </w:t>
      </w:r>
      <w:r>
        <w:rPr/>
        <w:t>(нан-тоқаш, жарма, макарон</w:t>
      </w:r>
      <w:r>
        <w:rPr>
          <w:spacing w:val="1"/>
        </w:rPr>
        <w:t> </w:t>
      </w:r>
      <w:r>
        <w:rPr/>
        <w:t>өнімдерінің,</w:t>
      </w:r>
      <w:r>
        <w:rPr>
          <w:spacing w:val="-2"/>
        </w:rPr>
        <w:t> </w:t>
      </w:r>
      <w:r>
        <w:rPr/>
        <w:t>сүт,</w:t>
      </w:r>
      <w:r>
        <w:rPr>
          <w:spacing w:val="-1"/>
        </w:rPr>
        <w:t> </w:t>
      </w:r>
      <w:r>
        <w:rPr/>
        <w:t>балық,</w:t>
      </w:r>
      <w:r>
        <w:rPr>
          <w:spacing w:val="-4"/>
        </w:rPr>
        <w:t> </w:t>
      </w:r>
      <w:r>
        <w:rPr/>
        <w:t>ет,</w:t>
      </w:r>
      <w:r>
        <w:rPr>
          <w:spacing w:val="-1"/>
        </w:rPr>
        <w:t> </w:t>
      </w:r>
      <w:r>
        <w:rPr/>
        <w:t>тамақ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дәм</w:t>
      </w:r>
      <w:r>
        <w:rPr>
          <w:spacing w:val="-2"/>
        </w:rPr>
        <w:t> </w:t>
      </w:r>
      <w:r>
        <w:rPr/>
        <w:t>өнімдерінің</w:t>
      </w:r>
      <w:r>
        <w:rPr>
          <w:spacing w:val="15"/>
        </w:rPr>
        <w:t> </w:t>
      </w:r>
      <w:r>
        <w:rPr/>
        <w:t>65</w:t>
      </w:r>
      <w:r>
        <w:rPr>
          <w:spacing w:val="-1"/>
        </w:rPr>
        <w:t> </w:t>
      </w:r>
      <w:r>
        <w:rPr/>
        <w:t>атауынан</w:t>
      </w:r>
      <w:r>
        <w:rPr>
          <w:spacing w:val="-2"/>
        </w:rPr>
        <w:t> </w:t>
      </w:r>
      <w:r>
        <w:rPr/>
        <w:t>тұратын</w:t>
      </w:r>
      <w:r>
        <w:rPr>
          <w:spacing w:val="-1"/>
        </w:rPr>
        <w:t> </w:t>
      </w:r>
      <w:r>
        <w:rPr/>
        <w:t>тізбе)</w:t>
      </w:r>
      <w:r>
        <w:rPr>
          <w:spacing w:val="15"/>
        </w:rPr>
        <w:t> </w:t>
      </w:r>
      <w:r>
        <w:rPr/>
        <w:t>[3].</w:t>
      </w:r>
      <w:r>
        <w:rPr>
          <w:spacing w:val="-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мониторинг нәтижелерін талдау тауарлардың көрсетілген позицияларының сату үшін жалпы алғанда</w:t>
      </w:r>
      <w:r>
        <w:rPr>
          <w:spacing w:val="1"/>
        </w:rPr>
        <w:t> </w:t>
      </w:r>
      <w:r>
        <w:rPr/>
        <w:t>100%-дық қолжетімділігін көрсетеді. Сонымен қатар, физикалық қол жетімділік сонымен қатар ішкі</w:t>
      </w:r>
      <w:r>
        <w:rPr>
          <w:spacing w:val="1"/>
        </w:rPr>
        <w:t> </w:t>
      </w:r>
      <w:r>
        <w:rPr/>
        <w:t>өндіріспен, елдің негізгі азық-түлік өндірісіндегі салыстырмалы артықшылықтарымен және осы</w:t>
      </w:r>
      <w:r>
        <w:rPr>
          <w:spacing w:val="1"/>
        </w:rPr>
        <w:t> </w:t>
      </w:r>
      <w:r>
        <w:rPr/>
        <w:t>өндірістің</w:t>
      </w:r>
      <w:r>
        <w:rPr>
          <w:spacing w:val="-1"/>
        </w:rPr>
        <w:t> </w:t>
      </w:r>
      <w:r>
        <w:rPr/>
        <w:t>тиімділігімен</w:t>
      </w:r>
      <w:r>
        <w:rPr>
          <w:spacing w:val="-1"/>
        </w:rPr>
        <w:t> </w:t>
      </w:r>
      <w:r>
        <w:rPr/>
        <w:t>анықталады.</w:t>
      </w:r>
      <w:r>
        <w:rPr>
          <w:spacing w:val="-2"/>
        </w:rPr>
        <w:t> </w:t>
      </w:r>
      <w:r>
        <w:rPr/>
        <w:t>[8,</w:t>
      </w:r>
      <w:r>
        <w:rPr>
          <w:spacing w:val="-4"/>
        </w:rPr>
        <w:t> </w:t>
      </w:r>
      <w:r>
        <w:rPr/>
        <w:t>9, 12,15].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ind w:right="542" w:firstLine="395"/>
      </w:pPr>
      <w:r>
        <w:rPr>
          <w:b/>
        </w:rPr>
        <w:t>Зерттеу әдістемесі мен нәтижелері. </w:t>
      </w:r>
      <w:r>
        <w:rPr/>
        <w:t>ФАО әдіснамасына сәйкес, Азық-түлік қауіпсіздігі</w:t>
      </w:r>
      <w:r>
        <w:rPr>
          <w:spacing w:val="1"/>
        </w:rPr>
        <w:t> </w:t>
      </w:r>
      <w:r>
        <w:rPr/>
        <w:t>мониторингінің маңызды көрсеткіші азық-түліктен айыру деңгейінің көрсеткіші, яғни калориясын</w:t>
      </w:r>
      <w:r>
        <w:rPr>
          <w:spacing w:val="1"/>
        </w:rPr>
        <w:t> </w:t>
      </w:r>
      <w:r>
        <w:rPr/>
        <w:t>тұтыну рұқсат етілген ең төменгі деңгейден төмен халықтың үлесі болып табылады. Аштықтан зардап</w:t>
      </w:r>
      <w:r>
        <w:rPr>
          <w:spacing w:val="1"/>
        </w:rPr>
        <w:t> </w:t>
      </w:r>
      <w:r>
        <w:rPr>
          <w:spacing w:val="-1"/>
        </w:rPr>
        <w:t>шегетін адамдардың үлесі өте төмен (5 пайыздан аз) болған кезде ел азық-түлік </w:t>
      </w:r>
      <w:r>
        <w:rPr/>
        <w:t>қауіпсіздігі тұрғысынан</w:t>
      </w:r>
      <w:r>
        <w:rPr>
          <w:spacing w:val="-52"/>
        </w:rPr>
        <w:t> </w:t>
      </w:r>
      <w:r>
        <w:rPr/>
        <w:t>қорғалған болып саналады. Азық-түліктен айыру деңгейі 35 пайыздан асқан кезде, елде аштықпен</w:t>
      </w:r>
      <w:r>
        <w:rPr>
          <w:spacing w:val="1"/>
        </w:rPr>
        <w:t> </w:t>
      </w:r>
      <w:r>
        <w:rPr/>
        <w:t>күресу проблемасы туындайды. Дүниежүзілік азық-түлік ұйымының (ФАО) халықаралық жіктемесіне</w:t>
      </w:r>
      <w:r>
        <w:rPr>
          <w:spacing w:val="1"/>
        </w:rPr>
        <w:t> </w:t>
      </w:r>
      <w:r>
        <w:rPr/>
        <w:t>сәйкес,</w:t>
      </w:r>
      <w:r>
        <w:rPr>
          <w:spacing w:val="1"/>
        </w:rPr>
        <w:t> </w:t>
      </w:r>
      <w:r>
        <w:rPr/>
        <w:t>2150 калория деңгейіндегі тамақтану тұрақты тамақтанбау жағдайларын сипаттайды. Адам</w:t>
      </w:r>
      <w:r>
        <w:rPr>
          <w:spacing w:val="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қалыпты</w:t>
      </w:r>
      <w:r>
        <w:rPr>
          <w:spacing w:val="-1"/>
        </w:rPr>
        <w:t> </w:t>
      </w:r>
      <w:r>
        <w:rPr/>
        <w:t>деңгей – 2600 калория.</w:t>
      </w:r>
    </w:p>
    <w:p>
      <w:pPr>
        <w:pStyle w:val="BodyText"/>
        <w:ind w:right="527" w:firstLine="395"/>
      </w:pPr>
      <w:r>
        <w:rPr/>
        <w:t>Деректерді талдау көрсеткендей, ет және ет өнімдері, балық және теңіз өнімдері, сүт және сүт</w:t>
      </w:r>
      <w:r>
        <w:rPr>
          <w:spacing w:val="1"/>
        </w:rPr>
        <w:t> </w:t>
      </w:r>
      <w:r>
        <w:rPr/>
        <w:t>өнімдері,</w:t>
      </w:r>
      <w:r>
        <w:rPr>
          <w:spacing w:val="-4"/>
        </w:rPr>
        <w:t> </w:t>
      </w:r>
      <w:r>
        <w:rPr/>
        <w:t>жұмыртқа,</w:t>
      </w:r>
      <w:r>
        <w:rPr>
          <w:spacing w:val="-4"/>
        </w:rPr>
        <w:t> </w:t>
      </w:r>
      <w:r>
        <w:rPr/>
        <w:t>май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май,</w:t>
      </w:r>
      <w:r>
        <w:rPr>
          <w:spacing w:val="-4"/>
        </w:rPr>
        <w:t> </w:t>
      </w:r>
      <w:r>
        <w:rPr/>
        <w:t>жемістер</w:t>
      </w:r>
      <w:r>
        <w:rPr>
          <w:spacing w:val="-4"/>
        </w:rPr>
        <w:t> </w:t>
      </w:r>
      <w:r>
        <w:rPr/>
        <w:t>мен</w:t>
      </w:r>
      <w:r>
        <w:rPr>
          <w:spacing w:val="-5"/>
        </w:rPr>
        <w:t> </w:t>
      </w:r>
      <w:r>
        <w:rPr/>
        <w:t>көкөністер</w:t>
      </w:r>
      <w:r>
        <w:rPr>
          <w:spacing w:val="-5"/>
        </w:rPr>
        <w:t> </w:t>
      </w:r>
      <w:r>
        <w:rPr/>
        <w:t>сияқты</w:t>
      </w:r>
      <w:r>
        <w:rPr>
          <w:spacing w:val="-4"/>
        </w:rPr>
        <w:t> </w:t>
      </w:r>
      <w:r>
        <w:rPr/>
        <w:t>барлық</w:t>
      </w:r>
      <w:r>
        <w:rPr>
          <w:spacing w:val="-5"/>
        </w:rPr>
        <w:t> </w:t>
      </w:r>
      <w:r>
        <w:rPr/>
        <w:t>тағамдарды</w:t>
      </w:r>
      <w:r>
        <w:rPr>
          <w:spacing w:val="-4"/>
        </w:rPr>
        <w:t> </w:t>
      </w:r>
      <w:r>
        <w:rPr/>
        <w:t>тұтыну</w:t>
      </w:r>
      <w:r>
        <w:rPr>
          <w:spacing w:val="-4"/>
        </w:rPr>
        <w:t> </w:t>
      </w:r>
      <w:r>
        <w:rPr/>
        <w:t>үй</w:t>
      </w:r>
      <w:r>
        <w:rPr>
          <w:spacing w:val="-52"/>
        </w:rPr>
        <w:t> </w:t>
      </w:r>
      <w:r>
        <w:rPr/>
        <w:t>шаруашылығының</w:t>
      </w:r>
      <w:r>
        <w:rPr>
          <w:spacing w:val="-2"/>
        </w:rPr>
        <w:t> </w:t>
      </w:r>
      <w:r>
        <w:rPr/>
        <w:t>мүшелері</w:t>
      </w:r>
      <w:r>
        <w:rPr>
          <w:spacing w:val="-1"/>
        </w:rPr>
        <w:t> </w:t>
      </w:r>
      <w:r>
        <w:rPr/>
        <w:t>санының</w:t>
      </w:r>
      <w:r>
        <w:rPr>
          <w:spacing w:val="-1"/>
        </w:rPr>
        <w:t> </w:t>
      </w:r>
      <w:r>
        <w:rPr/>
        <w:t>өсуімен</w:t>
      </w:r>
      <w:r>
        <w:rPr>
          <w:spacing w:val="-2"/>
        </w:rPr>
        <w:t> </w:t>
      </w:r>
      <w:r>
        <w:rPr/>
        <w:t>төмендейді</w:t>
      </w:r>
      <w:r>
        <w:rPr>
          <w:spacing w:val="-1"/>
        </w:rPr>
        <w:t> </w:t>
      </w:r>
      <w:r>
        <w:rPr/>
        <w:t>[6-7].</w:t>
      </w:r>
    </w:p>
    <w:p>
      <w:pPr>
        <w:pStyle w:val="BodyText"/>
        <w:spacing w:line="252" w:lineRule="exact"/>
        <w:ind w:left="646"/>
      </w:pPr>
      <w:r>
        <w:rPr/>
        <w:t>Азық-түлікке</w:t>
      </w:r>
      <w:r>
        <w:rPr>
          <w:spacing w:val="-5"/>
        </w:rPr>
        <w:t> </w:t>
      </w:r>
      <w:r>
        <w:rPr/>
        <w:t>қаражаттың</w:t>
      </w:r>
      <w:r>
        <w:rPr>
          <w:spacing w:val="26"/>
        </w:rPr>
        <w:t> </w:t>
      </w:r>
      <w:r>
        <w:rPr/>
        <w:t>70%-дан</w:t>
      </w:r>
      <w:r>
        <w:rPr>
          <w:spacing w:val="-4"/>
        </w:rPr>
        <w:t> </w:t>
      </w:r>
      <w:r>
        <w:rPr/>
        <w:t>астамын</w:t>
      </w:r>
      <w:r>
        <w:rPr>
          <w:spacing w:val="-5"/>
        </w:rPr>
        <w:t> </w:t>
      </w:r>
      <w:r>
        <w:rPr/>
        <w:t>жұмсайтын</w:t>
      </w:r>
      <w:r>
        <w:rPr>
          <w:spacing w:val="-5"/>
        </w:rPr>
        <w:t> </w:t>
      </w:r>
      <w:r>
        <w:rPr/>
        <w:t>үй</w:t>
      </w:r>
      <w:r>
        <w:rPr>
          <w:spacing w:val="-4"/>
        </w:rPr>
        <w:t> </w:t>
      </w:r>
      <w:r>
        <w:rPr/>
        <w:t>шаруашылықтарының</w:t>
      </w:r>
      <w:r>
        <w:rPr>
          <w:spacing w:val="-4"/>
        </w:rPr>
        <w:t> </w:t>
      </w:r>
      <w:r>
        <w:rPr/>
        <w:t>үлесіне</w:t>
      </w:r>
      <w:r>
        <w:rPr>
          <w:spacing w:val="24"/>
        </w:rPr>
        <w:t> </w:t>
      </w:r>
      <w:r>
        <w:rPr/>
        <w:t>3,8%</w:t>
      </w:r>
    </w:p>
    <w:p>
      <w:pPr>
        <w:pStyle w:val="BodyText"/>
        <w:ind w:right="527"/>
      </w:pPr>
      <w:r>
        <w:rPr/>
        <w:t>келеді, ал</w:t>
      </w:r>
      <w:r>
        <w:rPr>
          <w:spacing w:val="1"/>
        </w:rPr>
        <w:t> </w:t>
      </w:r>
      <w:r>
        <w:rPr/>
        <w:t>18 жасқа дейінгі Бір баласы бар үй шаруашылықтары бар болғаны</w:t>
      </w:r>
      <w:r>
        <w:rPr>
          <w:spacing w:val="1"/>
        </w:rPr>
        <w:t> </w:t>
      </w:r>
      <w:r>
        <w:rPr/>
        <w:t>2,6%-ды құрайды.</w:t>
      </w:r>
      <w:r>
        <w:rPr>
          <w:spacing w:val="1"/>
        </w:rPr>
        <w:t> </w:t>
      </w:r>
      <w:r>
        <w:rPr/>
        <w:t>Сонымен</w:t>
      </w:r>
      <w:r>
        <w:rPr>
          <w:spacing w:val="-4"/>
        </w:rPr>
        <w:t> </w:t>
      </w:r>
      <w:r>
        <w:rPr/>
        <w:t>бірге,</w:t>
      </w:r>
      <w:r>
        <w:rPr>
          <w:spacing w:val="-3"/>
        </w:rPr>
        <w:t> </w:t>
      </w:r>
      <w:r>
        <w:rPr/>
        <w:t>төрт,</w:t>
      </w:r>
      <w:r>
        <w:rPr>
          <w:spacing w:val="-3"/>
        </w:rPr>
        <w:t> </w:t>
      </w:r>
      <w:r>
        <w:rPr/>
        <w:t>бес</w:t>
      </w:r>
      <w:r>
        <w:rPr>
          <w:spacing w:val="-3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одан</w:t>
      </w:r>
      <w:r>
        <w:rPr>
          <w:spacing w:val="-3"/>
        </w:rPr>
        <w:t> </w:t>
      </w:r>
      <w:r>
        <w:rPr/>
        <w:t>да</w:t>
      </w:r>
      <w:r>
        <w:rPr>
          <w:spacing w:val="-3"/>
        </w:rPr>
        <w:t> </w:t>
      </w:r>
      <w:r>
        <w:rPr/>
        <w:t>көп</w:t>
      </w:r>
      <w:r>
        <w:rPr>
          <w:spacing w:val="-4"/>
        </w:rPr>
        <w:t> </w:t>
      </w:r>
      <w:r>
        <w:rPr/>
        <w:t>балалары</w:t>
      </w:r>
      <w:r>
        <w:rPr>
          <w:spacing w:val="-3"/>
        </w:rPr>
        <w:t> </w:t>
      </w:r>
      <w:r>
        <w:rPr/>
        <w:t>бар</w:t>
      </w:r>
      <w:r>
        <w:rPr>
          <w:spacing w:val="-2"/>
        </w:rPr>
        <w:t> </w:t>
      </w:r>
      <w:r>
        <w:rPr/>
        <w:t>отбасыларда</w:t>
      </w:r>
      <w:r>
        <w:rPr>
          <w:spacing w:val="-4"/>
        </w:rPr>
        <w:t> </w:t>
      </w:r>
      <w:r>
        <w:rPr/>
        <w:t>тамақтану</w:t>
      </w:r>
      <w:r>
        <w:rPr>
          <w:spacing w:val="-4"/>
        </w:rPr>
        <w:t> </w:t>
      </w:r>
      <w:r>
        <w:rPr/>
        <w:t>шығындары</w:t>
      </w:r>
      <w:r>
        <w:rPr>
          <w:spacing w:val="-3"/>
        </w:rPr>
        <w:t> </w:t>
      </w:r>
      <w:r>
        <w:rPr/>
        <w:t>артып,</w:t>
      </w:r>
      <w:r>
        <w:rPr>
          <w:spacing w:val="-52"/>
        </w:rPr>
        <w:t> </w:t>
      </w:r>
      <w:r>
        <w:rPr/>
        <w:t>олардың</w:t>
      </w:r>
      <w:r>
        <w:rPr>
          <w:spacing w:val="-2"/>
        </w:rPr>
        <w:t> </w:t>
      </w:r>
      <w:r>
        <w:rPr/>
        <w:t>үлесі</w:t>
      </w:r>
      <w:r>
        <w:rPr>
          <w:spacing w:val="-1"/>
        </w:rPr>
        <w:t> </w:t>
      </w:r>
      <w:r>
        <w:rPr/>
        <w:t>сәйкесінше 7,2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12,8% құрайды</w:t>
      </w:r>
      <w:r>
        <w:rPr>
          <w:spacing w:val="-4"/>
        </w:rPr>
        <w:t> </w:t>
      </w:r>
      <w:r>
        <w:rPr/>
        <w:t>[5 – 13].</w:t>
      </w:r>
    </w:p>
    <w:p>
      <w:pPr>
        <w:pStyle w:val="BodyText"/>
        <w:ind w:right="622" w:firstLine="395"/>
      </w:pPr>
      <w:r>
        <w:rPr/>
        <w:t>Тұтыну деңгейі көбінесе баға деңгейіне байланысты. Қаржы дағдарысы нәтижесінде азық-түлік</w:t>
      </w:r>
      <w:r>
        <w:rPr>
          <w:spacing w:val="1"/>
        </w:rPr>
        <w:t> </w:t>
      </w:r>
      <w:r>
        <w:rPr/>
        <w:t>бағасы көтерілді. 2018 жылы ең жоғары баға индексі (2014 ж.Қыркүйек-2017 ж. Қыркүйек) күріш –</w:t>
      </w:r>
      <w:r>
        <w:rPr>
          <w:spacing w:val="1"/>
        </w:rPr>
        <w:t> </w:t>
      </w:r>
      <w:r>
        <w:rPr/>
        <w:t>120,1; ұн – 113,5; ірімшік – 117,4; қант – 119,2; тауарлардың басқа топтары –</w:t>
      </w:r>
      <w:r>
        <w:rPr>
          <w:spacing w:val="1"/>
        </w:rPr>
        <w:t> </w:t>
      </w:r>
      <w:r>
        <w:rPr/>
        <w:t>111,0%-ға дейін</w:t>
      </w:r>
      <w:r>
        <w:rPr>
          <w:spacing w:val="1"/>
        </w:rPr>
        <w:t> </w:t>
      </w:r>
      <w:r>
        <w:rPr/>
        <w:t>белгіленді. Баға индексінің төмендеуі Жарма – 96,6 және өсімдік майы – 95,0% сияқты өнімдерге</w:t>
      </w:r>
      <w:r>
        <w:rPr>
          <w:spacing w:val="1"/>
        </w:rPr>
        <w:t> </w:t>
      </w:r>
      <w:r>
        <w:rPr/>
        <w:t>байқалды. Азық-түліктің қол жетімділігі нақты кірістерге, баға деңгейіне және нақты кірістердің</w:t>
      </w:r>
      <w:r>
        <w:rPr>
          <w:spacing w:val="1"/>
        </w:rPr>
        <w:t> </w:t>
      </w:r>
      <w:r>
        <w:rPr/>
        <w:t>бөлінуіне байланысты. Дәстүрлі демографиялық негізі бар елде көп балалы отбасыларды азық-</w:t>
      </w:r>
      <w:r>
        <w:rPr>
          <w:spacing w:val="1"/>
        </w:rPr>
        <w:t> </w:t>
      </w:r>
      <w:r>
        <w:rPr/>
        <w:t>түлікпен</w:t>
      </w:r>
      <w:r>
        <w:rPr>
          <w:spacing w:val="-6"/>
        </w:rPr>
        <w:t> </w:t>
      </w:r>
      <w:r>
        <w:rPr/>
        <w:t>қамтамасыз</w:t>
      </w:r>
      <w:r>
        <w:rPr>
          <w:spacing w:val="-5"/>
        </w:rPr>
        <w:t> </w:t>
      </w:r>
      <w:r>
        <w:rPr/>
        <w:t>ету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атаулы</w:t>
      </w:r>
      <w:r>
        <w:rPr>
          <w:spacing w:val="-5"/>
        </w:rPr>
        <w:t> </w:t>
      </w:r>
      <w:r>
        <w:rPr/>
        <w:t>әлеуметтік</w:t>
      </w:r>
      <w:r>
        <w:rPr>
          <w:spacing w:val="-5"/>
        </w:rPr>
        <w:t> </w:t>
      </w:r>
      <w:r>
        <w:rPr/>
        <w:t>көмек</w:t>
      </w:r>
      <w:r>
        <w:rPr>
          <w:spacing w:val="-5"/>
        </w:rPr>
        <w:t> </w:t>
      </w:r>
      <w:r>
        <w:rPr/>
        <w:t>қажет.</w:t>
      </w:r>
      <w:r>
        <w:rPr>
          <w:spacing w:val="-8"/>
        </w:rPr>
        <w:t> </w:t>
      </w:r>
      <w:r>
        <w:rPr/>
        <w:t>Азық-түлік</w:t>
      </w:r>
      <w:r>
        <w:rPr>
          <w:spacing w:val="-4"/>
        </w:rPr>
        <w:t> </w:t>
      </w:r>
      <w:r>
        <w:rPr/>
        <w:t>қауіпсіздігі</w:t>
      </w:r>
      <w:r>
        <w:rPr>
          <w:spacing w:val="-5"/>
        </w:rPr>
        <w:t> </w:t>
      </w:r>
      <w:r>
        <w:rPr/>
        <w:t>проблемаларын</w:t>
      </w:r>
      <w:r>
        <w:rPr>
          <w:spacing w:val="-52"/>
        </w:rPr>
        <w:t> </w:t>
      </w:r>
      <w:r>
        <w:rPr/>
        <w:t>талдау елдегі кедейлік деңгейі неғұрлым жоғары болса, соғұрлым халықтың аштыққа ұшырайтынын</w:t>
      </w:r>
      <w:r>
        <w:rPr>
          <w:spacing w:val="1"/>
        </w:rPr>
        <w:t> </w:t>
      </w:r>
      <w:r>
        <w:rPr/>
        <w:t>және дұрыс тамақтанбайтынын көрсетеді, бұл елдің генофондына әсер етеді. Бағаның өсуі,</w:t>
      </w:r>
      <w:r>
        <w:rPr>
          <w:spacing w:val="1"/>
        </w:rPr>
        <w:t> </w:t>
      </w:r>
      <w:r>
        <w:rPr/>
        <w:t>жұмыссыздық азық-түліктің көп бөлігі базарлардан, стихиялық базарлардан, жеке меншік иелерінен</w:t>
      </w:r>
      <w:r>
        <w:rPr>
          <w:spacing w:val="1"/>
        </w:rPr>
        <w:t> </w:t>
      </w:r>
      <w:r>
        <w:rPr/>
        <w:t>сатып алынады және азық-түлікті сақтау, тасымалдау сапасы мен қауіпсіздік талаптарына жауап</w:t>
      </w:r>
      <w:r>
        <w:rPr>
          <w:spacing w:val="1"/>
        </w:rPr>
        <w:t> </w:t>
      </w:r>
      <w:r>
        <w:rPr/>
        <w:t>бермейді. Төмен және табиғи бағаны іздейтін халық. Ол сапа мен ұзақ өмір сүру деңгейіне, ұлттың</w:t>
      </w:r>
      <w:r>
        <w:rPr>
          <w:spacing w:val="1"/>
        </w:rPr>
        <w:t> </w:t>
      </w:r>
      <w:r>
        <w:rPr/>
        <w:t>денсаулығына</w:t>
      </w:r>
      <w:r>
        <w:rPr>
          <w:spacing w:val="-4"/>
        </w:rPr>
        <w:t> </w:t>
      </w:r>
      <w:r>
        <w:rPr/>
        <w:t>байланысты</w:t>
      </w:r>
      <w:r>
        <w:rPr>
          <w:spacing w:val="-4"/>
        </w:rPr>
        <w:t> </w:t>
      </w:r>
      <w:r>
        <w:rPr/>
        <w:t>азық-түлік</w:t>
      </w:r>
      <w:r>
        <w:rPr>
          <w:spacing w:val="-2"/>
        </w:rPr>
        <w:t> </w:t>
      </w:r>
      <w:r>
        <w:rPr/>
        <w:t>қауіпсіздігі</w:t>
      </w:r>
      <w:r>
        <w:rPr>
          <w:spacing w:val="-3"/>
        </w:rPr>
        <w:t> </w:t>
      </w:r>
      <w:r>
        <w:rPr/>
        <w:t>мен</w:t>
      </w:r>
      <w:r>
        <w:rPr>
          <w:spacing w:val="-4"/>
        </w:rPr>
        <w:t> </w:t>
      </w:r>
      <w:r>
        <w:rPr/>
        <w:t>тамақ</w:t>
      </w:r>
      <w:r>
        <w:rPr>
          <w:spacing w:val="-3"/>
        </w:rPr>
        <w:t> </w:t>
      </w:r>
      <w:r>
        <w:rPr/>
        <w:t>сапасы</w:t>
      </w:r>
      <w:r>
        <w:rPr>
          <w:spacing w:val="-4"/>
        </w:rPr>
        <w:t> </w:t>
      </w:r>
      <w:r>
        <w:rPr/>
        <w:t>туралы</w:t>
      </w:r>
      <w:r>
        <w:rPr>
          <w:spacing w:val="-3"/>
        </w:rPr>
        <w:t> </w:t>
      </w:r>
      <w:r>
        <w:rPr/>
        <w:t>ойламайды.</w:t>
      </w:r>
      <w:r>
        <w:rPr>
          <w:spacing w:val="-2"/>
        </w:rPr>
        <w:t> </w:t>
      </w:r>
      <w:r>
        <w:rPr/>
        <w:t>[14,</w:t>
      </w:r>
      <w:r>
        <w:rPr>
          <w:spacing w:val="-3"/>
        </w:rPr>
        <w:t> </w:t>
      </w:r>
      <w:r>
        <w:rPr/>
        <w:t>18,</w:t>
      </w:r>
      <w:r>
        <w:rPr>
          <w:spacing w:val="-3"/>
        </w:rPr>
        <w:t> </w:t>
      </w:r>
      <w:r>
        <w:rPr/>
        <w:t>19].</w:t>
      </w:r>
    </w:p>
    <w:p>
      <w:pPr>
        <w:pStyle w:val="BodyText"/>
        <w:spacing w:line="237" w:lineRule="auto"/>
        <w:ind w:right="527" w:firstLine="395"/>
      </w:pPr>
      <w:r>
        <w:rPr/>
        <w:t>Тиісінше,</w:t>
      </w:r>
      <w:r>
        <w:rPr>
          <w:spacing w:val="-6"/>
        </w:rPr>
        <w:t> </w:t>
      </w:r>
      <w:r>
        <w:rPr/>
        <w:t>ұлттың</w:t>
      </w:r>
      <w:r>
        <w:rPr>
          <w:spacing w:val="-6"/>
        </w:rPr>
        <w:t> </w:t>
      </w:r>
      <w:r>
        <w:rPr/>
        <w:t>азық-түлік</w:t>
      </w:r>
      <w:r>
        <w:rPr>
          <w:spacing w:val="-6"/>
        </w:rPr>
        <w:t> </w:t>
      </w:r>
      <w:r>
        <w:rPr/>
        <w:t>қауіпсіздігі</w:t>
      </w:r>
      <w:r>
        <w:rPr>
          <w:spacing w:val="-6"/>
        </w:rPr>
        <w:t> </w:t>
      </w:r>
      <w:r>
        <w:rPr/>
        <w:t>деңгейін</w:t>
      </w:r>
      <w:r>
        <w:rPr>
          <w:spacing w:val="-5"/>
        </w:rPr>
        <w:t> </w:t>
      </w:r>
      <w:r>
        <w:rPr/>
        <w:t>арттырудың</w:t>
      </w:r>
      <w:r>
        <w:rPr>
          <w:spacing w:val="-5"/>
        </w:rPr>
        <w:t> </w:t>
      </w:r>
      <w:r>
        <w:rPr/>
        <w:t>үшінші</w:t>
      </w:r>
      <w:r>
        <w:rPr>
          <w:spacing w:val="-7"/>
        </w:rPr>
        <w:t> </w:t>
      </w:r>
      <w:r>
        <w:rPr/>
        <w:t>құрамдас</w:t>
      </w:r>
      <w:r>
        <w:rPr>
          <w:spacing w:val="-6"/>
        </w:rPr>
        <w:t> </w:t>
      </w:r>
      <w:r>
        <w:rPr/>
        <w:t>бөлігі</w:t>
      </w:r>
      <w:r>
        <w:rPr>
          <w:spacing w:val="-6"/>
        </w:rPr>
        <w:t> </w:t>
      </w:r>
      <w:r>
        <w:rPr/>
        <w:t>тамақ</w:t>
      </w:r>
      <w:r>
        <w:rPr>
          <w:spacing w:val="-52"/>
        </w:rPr>
        <w:t> </w:t>
      </w:r>
      <w:r>
        <w:rPr/>
        <w:t>өнімдерінің</w:t>
      </w:r>
      <w:r>
        <w:rPr>
          <w:spacing w:val="-1"/>
        </w:rPr>
        <w:t> </w:t>
      </w:r>
      <w:r>
        <w:rPr/>
        <w:t>сапасы</w:t>
      </w:r>
      <w:r>
        <w:rPr>
          <w:spacing w:val="-2"/>
        </w:rPr>
        <w:t> </w:t>
      </w:r>
      <w:r>
        <w:rPr/>
        <w:t>мен</w:t>
      </w:r>
      <w:r>
        <w:rPr>
          <w:spacing w:val="-1"/>
        </w:rPr>
        <w:t> </w:t>
      </w:r>
      <w:r>
        <w:rPr/>
        <w:t>қауіпсіздігін</w:t>
      </w:r>
      <w:r>
        <w:rPr>
          <w:spacing w:val="-1"/>
        </w:rPr>
        <w:t> </w:t>
      </w:r>
      <w:r>
        <w:rPr/>
        <w:t>арттыру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spacing w:after="0" w:line="237" w:lineRule="auto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left="646"/>
      </w:pPr>
      <w:r>
        <w:rPr/>
        <w:t>2018</w:t>
      </w:r>
      <w:r>
        <w:rPr>
          <w:spacing w:val="-5"/>
        </w:rPr>
        <w:t> </w:t>
      </w:r>
      <w:r>
        <w:rPr/>
        <w:t>жылы</w:t>
      </w:r>
      <w:r>
        <w:rPr>
          <w:spacing w:val="-5"/>
        </w:rPr>
        <w:t> </w:t>
      </w:r>
      <w:r>
        <w:rPr/>
        <w:t>Техникалық</w:t>
      </w:r>
      <w:r>
        <w:rPr>
          <w:spacing w:val="-4"/>
        </w:rPr>
        <w:t> </w:t>
      </w:r>
      <w:r>
        <w:rPr/>
        <w:t>реттеу</w:t>
      </w:r>
      <w:r>
        <w:rPr>
          <w:spacing w:val="-5"/>
        </w:rPr>
        <w:t> </w:t>
      </w:r>
      <w:r>
        <w:rPr/>
        <w:t>комитеті</w:t>
      </w:r>
      <w:r>
        <w:rPr>
          <w:spacing w:val="27"/>
        </w:rPr>
        <w:t> </w:t>
      </w:r>
      <w:r>
        <w:rPr/>
        <w:t>4584</w:t>
      </w:r>
      <w:r>
        <w:rPr>
          <w:spacing w:val="-7"/>
        </w:rPr>
        <w:t> </w:t>
      </w:r>
      <w:r>
        <w:rPr/>
        <w:t>кәсіпорынды</w:t>
      </w:r>
      <w:r>
        <w:rPr>
          <w:spacing w:val="-5"/>
        </w:rPr>
        <w:t> </w:t>
      </w:r>
      <w:r>
        <w:rPr/>
        <w:t>тексерді.</w:t>
      </w:r>
      <w:r>
        <w:rPr>
          <w:spacing w:val="-4"/>
        </w:rPr>
        <w:t> </w:t>
      </w:r>
      <w:r>
        <w:rPr/>
        <w:t>Заңнама</w:t>
      </w:r>
      <w:r>
        <w:rPr>
          <w:spacing w:val="-5"/>
        </w:rPr>
        <w:t> </w:t>
      </w:r>
      <w:r>
        <w:rPr/>
        <w:t>талаптарын</w:t>
      </w:r>
      <w:r>
        <w:rPr>
          <w:spacing w:val="-5"/>
        </w:rPr>
        <w:t> </w:t>
      </w:r>
      <w:r>
        <w:rPr/>
        <w:t>бұзу</w:t>
      </w:r>
    </w:p>
    <w:p>
      <w:pPr>
        <w:pStyle w:val="BodyText"/>
        <w:spacing w:before="1"/>
        <w:ind w:right="598"/>
      </w:pPr>
      <w:r>
        <w:rPr/>
        <w:t>2726 кәсіпорында анықталды, бұл тексерілгендердің жалпы санының</w:t>
      </w:r>
      <w:r>
        <w:rPr>
          <w:spacing w:val="1"/>
        </w:rPr>
        <w:t> </w:t>
      </w:r>
      <w:r>
        <w:rPr/>
        <w:t>60%-ға жуығын құрайды.</w:t>
      </w:r>
      <w:r>
        <w:rPr>
          <w:spacing w:val="1"/>
        </w:rPr>
        <w:t> </w:t>
      </w:r>
      <w:r>
        <w:rPr>
          <w:spacing w:val="-1"/>
        </w:rPr>
        <w:t>Тексеру</w:t>
      </w:r>
      <w:r>
        <w:rPr>
          <w:spacing w:val="-5"/>
        </w:rPr>
        <w:t> </w:t>
      </w:r>
      <w:r>
        <w:rPr>
          <w:spacing w:val="-1"/>
        </w:rPr>
        <w:t>нәтижелері</w:t>
      </w:r>
      <w:r>
        <w:rPr>
          <w:spacing w:val="-5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жалпы</w:t>
      </w:r>
      <w:r>
        <w:rPr>
          <w:spacing w:val="-6"/>
        </w:rPr>
        <w:t> </w:t>
      </w:r>
      <w:r>
        <w:rPr/>
        <w:t>сомасы</w:t>
      </w:r>
      <w:r>
        <w:rPr>
          <w:spacing w:val="-13"/>
        </w:rPr>
        <w:t> </w:t>
      </w:r>
      <w:r>
        <w:rPr/>
        <w:t>4</w:t>
      </w:r>
      <w:r>
        <w:rPr>
          <w:spacing w:val="-5"/>
        </w:rPr>
        <w:t> </w:t>
      </w:r>
      <w:r>
        <w:rPr/>
        <w:t>млрд</w:t>
      </w:r>
      <w:r>
        <w:rPr>
          <w:spacing w:val="-5"/>
        </w:rPr>
        <w:t> </w:t>
      </w:r>
      <w:r>
        <w:rPr/>
        <w:t>теңгеден</w:t>
      </w:r>
      <w:r>
        <w:rPr>
          <w:spacing w:val="-5"/>
        </w:rPr>
        <w:t> </w:t>
      </w:r>
      <w:r>
        <w:rPr/>
        <w:t>астам</w:t>
      </w:r>
      <w:r>
        <w:rPr>
          <w:spacing w:val="-5"/>
        </w:rPr>
        <w:t> </w:t>
      </w:r>
      <w:r>
        <w:rPr/>
        <w:t>сомаға</w:t>
      </w:r>
      <w:r>
        <w:rPr>
          <w:spacing w:val="-5"/>
        </w:rPr>
        <w:t> </w:t>
      </w:r>
      <w:r>
        <w:rPr/>
        <w:t>сапасы</w:t>
      </w:r>
      <w:r>
        <w:rPr>
          <w:spacing w:val="-5"/>
        </w:rPr>
        <w:t> </w:t>
      </w:r>
      <w:r>
        <w:rPr/>
        <w:t>қанағаттанарлықсыз</w:t>
      </w:r>
      <w:r>
        <w:rPr>
          <w:spacing w:val="1"/>
        </w:rPr>
        <w:t> </w:t>
      </w:r>
      <w:r>
        <w:rPr/>
        <w:t>және сәйкестік сертификаттарының немесе дұрыс таңбалаудың жоқтығынан түрлі өнімдердің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мыңнан астам партиясын сатудың жолы кесілді. Осы</w:t>
      </w:r>
      <w:r>
        <w:rPr>
          <w:spacing w:val="1"/>
        </w:rPr>
        <w:t> </w:t>
      </w:r>
      <w:r>
        <w:rPr/>
        <w:t>бұзушылықтар үшін</w:t>
      </w:r>
      <w:r>
        <w:rPr>
          <w:spacing w:val="1"/>
        </w:rPr>
        <w:t> </w:t>
      </w:r>
      <w:r>
        <w:rPr/>
        <w:t>160 млн теңгеден астам</w:t>
      </w:r>
      <w:r>
        <w:rPr>
          <w:spacing w:val="1"/>
        </w:rPr>
        <w:t> </w:t>
      </w:r>
      <w:r>
        <w:rPr/>
        <w:t>сомаға</w:t>
      </w:r>
      <w:r>
        <w:rPr>
          <w:spacing w:val="-2"/>
        </w:rPr>
        <w:t> </w:t>
      </w:r>
      <w:r>
        <w:rPr/>
        <w:t>2537 айыппұл салынды</w:t>
      </w:r>
      <w:r>
        <w:rPr>
          <w:spacing w:val="-3"/>
        </w:rPr>
        <w:t> </w:t>
      </w:r>
      <w:r>
        <w:rPr/>
        <w:t>[21-22].</w:t>
      </w:r>
    </w:p>
    <w:p>
      <w:pPr>
        <w:pStyle w:val="BodyText"/>
        <w:ind w:right="445" w:firstLine="395"/>
      </w:pPr>
      <w:r>
        <w:rPr/>
        <w:t>Тамақ өнімдерінің қауіпсіздігін бақылау мақсатында</w:t>
      </w:r>
      <w:r>
        <w:rPr>
          <w:spacing w:val="1"/>
        </w:rPr>
        <w:t> </w:t>
      </w:r>
      <w:r>
        <w:rPr/>
        <w:t>2017 жылы республиканың санитарлық-</w:t>
      </w:r>
      <w:r>
        <w:rPr>
          <w:spacing w:val="1"/>
        </w:rPr>
        <w:t> </w:t>
      </w:r>
      <w:r>
        <w:rPr/>
        <w:t>эпидемиологиялық қызметі сауда объектілерін тексеру барысында 713327 кг тамақ өнімдерін анықтап,</w:t>
      </w:r>
      <w:r>
        <w:rPr>
          <w:spacing w:val="1"/>
        </w:rPr>
        <w:t> </w:t>
      </w:r>
      <w:r>
        <w:rPr/>
        <w:t>жарамсыз деп тапты [8]. Тамақ өнімдерінің сәйкес келмеу себептері: органолептикалық көрсеткіштер</w:t>
      </w:r>
      <w:r>
        <w:rPr>
          <w:spacing w:val="1"/>
        </w:rPr>
        <w:t> </w:t>
      </w:r>
      <w:r>
        <w:rPr/>
        <w:t>бойынша сәйкессіздік – 568514 кг, жарамдылық мерзімі өткен өнімді өткізу – 100 319 кг, қауіпсіздікті</w:t>
      </w:r>
      <w:r>
        <w:rPr>
          <w:spacing w:val="1"/>
        </w:rPr>
        <w:t> </w:t>
      </w:r>
      <w:r>
        <w:rPr/>
        <w:t>растайтын құжаттардың болмауы – 33 817 кг, таңбалаудың және өндіріс күнінің болмауы – 4742 кг,</w:t>
      </w:r>
      <w:r>
        <w:rPr>
          <w:spacing w:val="1"/>
        </w:rPr>
        <w:t> </w:t>
      </w:r>
      <w:r>
        <w:rPr/>
        <w:t>микробиологиялық көрсеткіштер бойынша сәйкессіздік – 2175 кг, тұздағы йод мөлшері бойынша</w:t>
      </w:r>
      <w:r>
        <w:rPr>
          <w:spacing w:val="1"/>
        </w:rPr>
        <w:t> </w:t>
      </w:r>
      <w:r>
        <w:rPr/>
        <w:t>сәйкессіздік – 906 кг (нормадан төмен – 713 кг, нормадан жоғары – 193 кг), нормаларға сәйкес келмеу</w:t>
      </w:r>
      <w:r>
        <w:rPr>
          <w:spacing w:val="1"/>
        </w:rPr>
        <w:t> </w:t>
      </w:r>
      <w:r>
        <w:rPr/>
        <w:t>(ұнды</w:t>
      </w:r>
      <w:r>
        <w:rPr>
          <w:spacing w:val="-4"/>
        </w:rPr>
        <w:t> </w:t>
      </w:r>
      <w:r>
        <w:rPr/>
        <w:t>байыту)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338</w:t>
      </w:r>
      <w:r>
        <w:rPr>
          <w:spacing w:val="-7"/>
        </w:rPr>
        <w:t> </w:t>
      </w:r>
      <w:r>
        <w:rPr/>
        <w:t>кг,</w:t>
      </w:r>
      <w:r>
        <w:rPr>
          <w:spacing w:val="-4"/>
        </w:rPr>
        <w:t> </w:t>
      </w:r>
      <w:r>
        <w:rPr/>
        <w:t>тамақ</w:t>
      </w:r>
      <w:r>
        <w:rPr>
          <w:spacing w:val="-4"/>
        </w:rPr>
        <w:t> </w:t>
      </w:r>
      <w:r>
        <w:rPr/>
        <w:t>өнімдерін</w:t>
      </w:r>
      <w:r>
        <w:rPr>
          <w:spacing w:val="-4"/>
        </w:rPr>
        <w:t> </w:t>
      </w:r>
      <w:r>
        <w:rPr/>
        <w:t>сақтау</w:t>
      </w:r>
      <w:r>
        <w:rPr>
          <w:spacing w:val="-3"/>
        </w:rPr>
        <w:t> </w:t>
      </w:r>
      <w:r>
        <w:rPr/>
        <w:t>шарттарының</w:t>
      </w:r>
      <w:r>
        <w:rPr>
          <w:spacing w:val="-4"/>
        </w:rPr>
        <w:t> </w:t>
      </w:r>
      <w:r>
        <w:rPr/>
        <w:t>бұзылуы.</w:t>
      </w:r>
      <w:r>
        <w:rPr>
          <w:spacing w:val="-4"/>
        </w:rPr>
        <w:t> </w:t>
      </w:r>
      <w:r>
        <w:rPr/>
        <w:t>азық-түлік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330</w:t>
      </w:r>
      <w:r>
        <w:rPr>
          <w:spacing w:val="-6"/>
        </w:rPr>
        <w:t> </w:t>
      </w:r>
      <w:r>
        <w:rPr/>
        <w:t>кг,</w:t>
      </w:r>
      <w:r>
        <w:rPr>
          <w:spacing w:val="-4"/>
        </w:rPr>
        <w:t> </w:t>
      </w:r>
      <w:r>
        <w:rPr/>
        <w:t>санитарлық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9" w:lineRule="exact" w:before="0" w:after="0"/>
        <w:ind w:left="416" w:right="0" w:hanging="167"/>
        <w:jc w:val="left"/>
        <w:rPr>
          <w:sz w:val="22"/>
        </w:rPr>
      </w:pPr>
      <w:r>
        <w:rPr>
          <w:sz w:val="22"/>
        </w:rPr>
        <w:t>химиялық</w:t>
      </w:r>
      <w:r>
        <w:rPr>
          <w:spacing w:val="-5"/>
          <w:sz w:val="22"/>
        </w:rPr>
        <w:t> </w:t>
      </w:r>
      <w:r>
        <w:rPr>
          <w:sz w:val="22"/>
        </w:rPr>
        <w:t>көрсеткіштерге</w:t>
      </w:r>
      <w:r>
        <w:rPr>
          <w:spacing w:val="-4"/>
          <w:sz w:val="22"/>
        </w:rPr>
        <w:t> </w:t>
      </w:r>
      <w:r>
        <w:rPr>
          <w:sz w:val="22"/>
        </w:rPr>
        <w:t>сәйкестігі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535</w:t>
      </w:r>
      <w:r>
        <w:rPr>
          <w:spacing w:val="-4"/>
          <w:sz w:val="22"/>
        </w:rPr>
        <w:t> </w:t>
      </w:r>
      <w:r>
        <w:rPr>
          <w:sz w:val="22"/>
        </w:rPr>
        <w:t>кг.</w:t>
      </w:r>
    </w:p>
    <w:p>
      <w:pPr>
        <w:pStyle w:val="BodyText"/>
        <w:ind w:right="527" w:firstLine="395"/>
      </w:pPr>
      <w:r>
        <w:rPr/>
        <w:t>Мемлекеттік</w:t>
      </w:r>
      <w:r>
        <w:rPr>
          <w:spacing w:val="-10"/>
        </w:rPr>
        <w:t> </w:t>
      </w:r>
      <w:r>
        <w:rPr/>
        <w:t>санитарлық-эпидемиологиялық</w:t>
      </w:r>
      <w:r>
        <w:rPr>
          <w:spacing w:val="-9"/>
        </w:rPr>
        <w:t> </w:t>
      </w:r>
      <w:r>
        <w:rPr/>
        <w:t>қадағалау</w:t>
      </w:r>
      <w:r>
        <w:rPr>
          <w:spacing w:val="-9"/>
        </w:rPr>
        <w:t> </w:t>
      </w:r>
      <w:r>
        <w:rPr/>
        <w:t>органдары</w:t>
      </w:r>
      <w:r>
        <w:rPr>
          <w:spacing w:val="-9"/>
        </w:rPr>
        <w:t> </w:t>
      </w:r>
      <w:r>
        <w:rPr/>
        <w:t>анықтаған</w:t>
      </w:r>
      <w:r>
        <w:rPr>
          <w:spacing w:val="-9"/>
        </w:rPr>
        <w:t> </w:t>
      </w:r>
      <w:r>
        <w:rPr/>
        <w:t>бұзушылықтар</w:t>
      </w:r>
      <w:r>
        <w:rPr>
          <w:spacing w:val="-10"/>
        </w:rPr>
        <w:t> </w:t>
      </w:r>
      <w:r>
        <w:rPr/>
        <w:t>үшін</w:t>
      </w:r>
      <w:r>
        <w:rPr>
          <w:spacing w:val="-52"/>
        </w:rPr>
        <w:t> </w:t>
      </w:r>
      <w:r>
        <w:rPr/>
        <w:t>әкімшілік</w:t>
      </w:r>
      <w:r>
        <w:rPr>
          <w:spacing w:val="-3"/>
        </w:rPr>
        <w:t> </w:t>
      </w:r>
      <w:r>
        <w:rPr/>
        <w:t>шаралар</w:t>
      </w:r>
      <w:r>
        <w:rPr>
          <w:spacing w:val="-2"/>
        </w:rPr>
        <w:t> </w:t>
      </w:r>
      <w:r>
        <w:rPr/>
        <w:t>қабылданып,</w:t>
      </w:r>
      <w:r>
        <w:rPr>
          <w:spacing w:val="-2"/>
        </w:rPr>
        <w:t> </w:t>
      </w:r>
      <w:r>
        <w:rPr/>
        <w:t>жалпы</w:t>
      </w:r>
      <w:r>
        <w:rPr>
          <w:spacing w:val="-3"/>
        </w:rPr>
        <w:t> </w:t>
      </w:r>
      <w:r>
        <w:rPr/>
        <w:t>сомасы</w:t>
      </w:r>
      <w:r>
        <w:rPr>
          <w:spacing w:val="-4"/>
        </w:rPr>
        <w:t> </w:t>
      </w:r>
      <w:r>
        <w:rPr/>
        <w:t>11</w:t>
      </w:r>
      <w:r>
        <w:rPr>
          <w:spacing w:val="-2"/>
        </w:rPr>
        <w:t> </w:t>
      </w:r>
      <w:r>
        <w:rPr/>
        <w:t>млн</w:t>
      </w:r>
      <w:r>
        <w:rPr>
          <w:spacing w:val="-3"/>
        </w:rPr>
        <w:t> </w:t>
      </w:r>
      <w:r>
        <w:rPr/>
        <w:t>теңгеге</w:t>
      </w:r>
      <w:r>
        <w:rPr>
          <w:spacing w:val="-2"/>
        </w:rPr>
        <w:t> </w:t>
      </w:r>
      <w:r>
        <w:rPr/>
        <w:t>жуық</w:t>
      </w:r>
      <w:r>
        <w:rPr>
          <w:spacing w:val="-3"/>
        </w:rPr>
        <w:t> </w:t>
      </w:r>
      <w:r>
        <w:rPr/>
        <w:t>айыппұл</w:t>
      </w:r>
      <w:r>
        <w:rPr>
          <w:spacing w:val="-2"/>
        </w:rPr>
        <w:t> </w:t>
      </w:r>
      <w:r>
        <w:rPr/>
        <w:t>салынды.</w:t>
      </w:r>
      <w:r>
        <w:rPr>
          <w:spacing w:val="-4"/>
        </w:rPr>
        <w:t> </w:t>
      </w:r>
      <w:r>
        <w:rPr/>
        <w:t>[16-21].</w:t>
      </w:r>
    </w:p>
    <w:p>
      <w:pPr>
        <w:pStyle w:val="BodyText"/>
        <w:ind w:right="527" w:firstLine="395"/>
      </w:pPr>
      <w:r>
        <w:rPr/>
        <w:t>2019 жылдың басынан бері тамақ өнімдерінің қауіпсіздігін бақылау мақсатында қадағалау</w:t>
      </w:r>
      <w:r>
        <w:rPr>
          <w:spacing w:val="1"/>
        </w:rPr>
        <w:t> </w:t>
      </w:r>
      <w:r>
        <w:rPr/>
        <w:t>органдары 100 тоннаға жуық тамақ өнімдерін, атап айтқанда, сүт өнімдері – 43 тонна, сусындар – 21</w:t>
      </w:r>
      <w:r>
        <w:rPr>
          <w:spacing w:val="1"/>
        </w:rPr>
        <w:t> </w:t>
      </w:r>
      <w:r>
        <w:rPr/>
        <w:t>тонна,</w:t>
      </w:r>
      <w:r>
        <w:rPr>
          <w:spacing w:val="-4"/>
        </w:rPr>
        <w:t> </w:t>
      </w:r>
      <w:r>
        <w:rPr/>
        <w:t>ет</w:t>
      </w:r>
      <w:r>
        <w:rPr>
          <w:spacing w:val="-4"/>
        </w:rPr>
        <w:t> </w:t>
      </w:r>
      <w:r>
        <w:rPr/>
        <w:t>өнімдері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14</w:t>
      </w:r>
      <w:r>
        <w:rPr>
          <w:spacing w:val="-3"/>
        </w:rPr>
        <w:t> </w:t>
      </w:r>
      <w:r>
        <w:rPr/>
        <w:t>тонна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кондитерлік</w:t>
      </w:r>
      <w:r>
        <w:rPr>
          <w:spacing w:val="-4"/>
        </w:rPr>
        <w:t> </w:t>
      </w:r>
      <w:r>
        <w:rPr/>
        <w:t>өнімдер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тонна</w:t>
      </w:r>
      <w:r>
        <w:rPr>
          <w:spacing w:val="-3"/>
        </w:rPr>
        <w:t> </w:t>
      </w:r>
      <w:r>
        <w:rPr/>
        <w:t>тәркілеп,</w:t>
      </w:r>
      <w:r>
        <w:rPr>
          <w:spacing w:val="-6"/>
        </w:rPr>
        <w:t> </w:t>
      </w:r>
      <w:r>
        <w:rPr/>
        <w:t>жойды.</w:t>
      </w:r>
      <w:r>
        <w:rPr>
          <w:spacing w:val="-3"/>
        </w:rPr>
        <w:t> </w:t>
      </w:r>
      <w:r>
        <w:rPr/>
        <w:t>Зерттеу</w:t>
      </w:r>
      <w:r>
        <w:rPr>
          <w:spacing w:val="-6"/>
        </w:rPr>
        <w:t> </w:t>
      </w:r>
      <w:r>
        <w:rPr/>
        <w:t>200</w:t>
      </w:r>
      <w:r>
        <w:rPr>
          <w:spacing w:val="-4"/>
        </w:rPr>
        <w:t> </w:t>
      </w:r>
      <w:r>
        <w:rPr/>
        <w:t>азық-</w:t>
      </w:r>
      <w:r>
        <w:rPr>
          <w:spacing w:val="-52"/>
        </w:rPr>
        <w:t> </w:t>
      </w:r>
      <w:r>
        <w:rPr/>
        <w:t>түлік базарларын, 93 ірі сауда нүктелерін,</w:t>
      </w:r>
      <w:r>
        <w:rPr>
          <w:spacing w:val="1"/>
        </w:rPr>
        <w:t> </w:t>
      </w:r>
      <w:r>
        <w:rPr/>
        <w:t>12 жәрмеңкелерді және</w:t>
      </w:r>
      <w:r>
        <w:rPr>
          <w:spacing w:val="1"/>
        </w:rPr>
        <w:t> </w:t>
      </w:r>
      <w:r>
        <w:rPr/>
        <w:t>30 қала мен</w:t>
      </w:r>
      <w:r>
        <w:rPr>
          <w:spacing w:val="1"/>
        </w:rPr>
        <w:t> </w:t>
      </w:r>
      <w:r>
        <w:rPr/>
        <w:t>139 ауылдық елді</w:t>
      </w:r>
      <w:r>
        <w:rPr>
          <w:spacing w:val="1"/>
        </w:rPr>
        <w:t> </w:t>
      </w:r>
      <w:r>
        <w:rPr/>
        <w:t>мекендердегі</w:t>
      </w:r>
      <w:r>
        <w:rPr>
          <w:spacing w:val="-2"/>
        </w:rPr>
        <w:t> </w:t>
      </w:r>
      <w:r>
        <w:rPr/>
        <w:t>89 сауда</w:t>
      </w:r>
      <w:r>
        <w:rPr>
          <w:spacing w:val="-1"/>
        </w:rPr>
        <w:t> </w:t>
      </w:r>
      <w:r>
        <w:rPr/>
        <w:t>нүктелерін</w:t>
      </w:r>
      <w:r>
        <w:rPr>
          <w:spacing w:val="-1"/>
        </w:rPr>
        <w:t> </w:t>
      </w:r>
      <w:r>
        <w:rPr/>
        <w:t>қамтыды</w:t>
      </w:r>
      <w:r>
        <w:rPr>
          <w:spacing w:val="-1"/>
        </w:rPr>
        <w:t> </w:t>
      </w:r>
      <w:r>
        <w:rPr/>
        <w:t>[22].</w:t>
      </w:r>
    </w:p>
    <w:p>
      <w:pPr>
        <w:pStyle w:val="BodyText"/>
        <w:ind w:right="527" w:firstLine="395"/>
      </w:pPr>
      <w:r>
        <w:rPr/>
        <w:t>Бүгінгі таңда ФАО сарапшылары халықаралық азық-түлік жеткізілімдері жағдайының екі негізгі</w:t>
      </w:r>
      <w:r>
        <w:rPr>
          <w:spacing w:val="1"/>
        </w:rPr>
        <w:t> </w:t>
      </w:r>
      <w:r>
        <w:rPr/>
        <w:t>көрсеткіші</w:t>
      </w:r>
      <w:r>
        <w:rPr>
          <w:spacing w:val="-6"/>
        </w:rPr>
        <w:t> </w:t>
      </w:r>
      <w:r>
        <w:rPr/>
        <w:t>келесі</w:t>
      </w:r>
      <w:r>
        <w:rPr>
          <w:spacing w:val="-7"/>
        </w:rPr>
        <w:t> </w:t>
      </w:r>
      <w:r>
        <w:rPr/>
        <w:t>егінге</w:t>
      </w:r>
      <w:r>
        <w:rPr>
          <w:spacing w:val="-5"/>
        </w:rPr>
        <w:t> </w:t>
      </w:r>
      <w:r>
        <w:rPr/>
        <w:t>дейін</w:t>
      </w:r>
      <w:r>
        <w:rPr>
          <w:spacing w:val="-6"/>
        </w:rPr>
        <w:t> </w:t>
      </w:r>
      <w:r>
        <w:rPr/>
        <w:t>сақталатын</w:t>
      </w:r>
      <w:r>
        <w:rPr>
          <w:spacing w:val="-5"/>
        </w:rPr>
        <w:t> </w:t>
      </w:r>
      <w:r>
        <w:rPr/>
        <w:t>әлемдегі</w:t>
      </w:r>
      <w:r>
        <w:rPr>
          <w:spacing w:val="-7"/>
        </w:rPr>
        <w:t> </w:t>
      </w:r>
      <w:r>
        <w:rPr/>
        <w:t>ауыспалы</w:t>
      </w:r>
      <w:r>
        <w:rPr>
          <w:spacing w:val="-5"/>
        </w:rPr>
        <w:t> </w:t>
      </w:r>
      <w:r>
        <w:rPr/>
        <w:t>астық</w:t>
      </w:r>
      <w:r>
        <w:rPr>
          <w:spacing w:val="-7"/>
        </w:rPr>
        <w:t> </w:t>
      </w:r>
      <w:r>
        <w:rPr/>
        <w:t>қорларының</w:t>
      </w:r>
      <w:r>
        <w:rPr>
          <w:spacing w:val="-5"/>
        </w:rPr>
        <w:t> </w:t>
      </w:r>
      <w:r>
        <w:rPr/>
        <w:t>көлемі,</w:t>
      </w:r>
      <w:r>
        <w:rPr>
          <w:spacing w:val="-9"/>
        </w:rPr>
        <w:t> </w:t>
      </w:r>
      <w:r>
        <w:rPr/>
        <w:t>сондай-ақ</w:t>
      </w:r>
      <w:r>
        <w:rPr>
          <w:spacing w:val="-6"/>
        </w:rPr>
        <w:t> </w:t>
      </w:r>
      <w:r>
        <w:rPr/>
        <w:t>жан</w:t>
      </w:r>
      <w:r>
        <w:rPr>
          <w:spacing w:val="-52"/>
        </w:rPr>
        <w:t> </w:t>
      </w:r>
      <w:r>
        <w:rPr/>
        <w:t>басына</w:t>
      </w:r>
      <w:r>
        <w:rPr>
          <w:spacing w:val="-2"/>
        </w:rPr>
        <w:t> </w:t>
      </w:r>
      <w:r>
        <w:rPr/>
        <w:t>шаққандағы астық</w:t>
      </w:r>
      <w:r>
        <w:rPr>
          <w:spacing w:val="-2"/>
        </w:rPr>
        <w:t> </w:t>
      </w:r>
      <w:r>
        <w:rPr/>
        <w:t>өндірісінің деңгейі</w:t>
      </w:r>
      <w:r>
        <w:rPr>
          <w:spacing w:val="-1"/>
        </w:rPr>
        <w:t> </w:t>
      </w:r>
      <w:r>
        <w:rPr/>
        <w:t>деп санайды.</w:t>
      </w:r>
    </w:p>
    <w:p>
      <w:pPr>
        <w:pStyle w:val="BodyText"/>
        <w:ind w:right="527" w:firstLine="395"/>
      </w:pPr>
      <w:r>
        <w:rPr/>
        <w:t>Бірінші көрсеткіштің шекті мәні</w:t>
      </w:r>
      <w:r>
        <w:rPr>
          <w:spacing w:val="1"/>
        </w:rPr>
        <w:t> </w:t>
      </w:r>
      <w:r>
        <w:rPr/>
        <w:t>60 күнге немесе жылдық әлемдік тұтынудың</w:t>
      </w:r>
      <w:r>
        <w:rPr>
          <w:spacing w:val="1"/>
        </w:rPr>
        <w:t> </w:t>
      </w:r>
      <w:r>
        <w:rPr/>
        <w:t>17%-на тең қор</w:t>
      </w:r>
      <w:r>
        <w:rPr>
          <w:spacing w:val="1"/>
        </w:rPr>
        <w:t> </w:t>
      </w:r>
      <w:r>
        <w:rPr/>
        <w:t>болып саналады [6]. Қорлардың осы деңгейден төмен төмендеуі астықтың әлемдік бағасының күрт</w:t>
      </w:r>
      <w:r>
        <w:rPr>
          <w:spacing w:val="1"/>
        </w:rPr>
        <w:t> </w:t>
      </w:r>
      <w:r>
        <w:rPr/>
        <w:t>өсуіне, әлемдік астық нарығының тұрақсыздануына, импорттаушы елдер үшін әлемдік нарық</w:t>
      </w:r>
      <w:r>
        <w:rPr>
          <w:spacing w:val="1"/>
        </w:rPr>
        <w:t> </w:t>
      </w:r>
      <w:r>
        <w:rPr/>
        <w:t>жағдайының нашарлауына және жанама түрде басқа азық-түлік нарықтарының тұрақсыздануына</w:t>
      </w:r>
      <w:r>
        <w:rPr>
          <w:spacing w:val="1"/>
        </w:rPr>
        <w:t> </w:t>
      </w:r>
      <w:r>
        <w:rPr/>
        <w:t>әкеледі.</w:t>
      </w:r>
      <w:r>
        <w:rPr>
          <w:spacing w:val="-6"/>
        </w:rPr>
        <w:t> </w:t>
      </w:r>
      <w:r>
        <w:rPr/>
        <w:t>Қазақстанда</w:t>
      </w:r>
      <w:r>
        <w:rPr>
          <w:spacing w:val="-6"/>
        </w:rPr>
        <w:t> </w:t>
      </w:r>
      <w:r>
        <w:rPr/>
        <w:t>ауыспалы</w:t>
      </w:r>
      <w:r>
        <w:rPr>
          <w:spacing w:val="-5"/>
        </w:rPr>
        <w:t> </w:t>
      </w:r>
      <w:r>
        <w:rPr/>
        <w:t>астық</w:t>
      </w:r>
      <w:r>
        <w:rPr>
          <w:spacing w:val="-6"/>
        </w:rPr>
        <w:t> </w:t>
      </w:r>
      <w:r>
        <w:rPr/>
        <w:t>қорларының</w:t>
      </w:r>
      <w:r>
        <w:rPr>
          <w:spacing w:val="-6"/>
        </w:rPr>
        <w:t> </w:t>
      </w:r>
      <w:r>
        <w:rPr/>
        <w:t>көлемі</w:t>
      </w:r>
      <w:r>
        <w:rPr>
          <w:spacing w:val="-4"/>
        </w:rPr>
        <w:t> </w:t>
      </w:r>
      <w:r>
        <w:rPr/>
        <w:t>90</w:t>
      </w:r>
      <w:r>
        <w:rPr>
          <w:spacing w:val="-5"/>
        </w:rPr>
        <w:t> </w:t>
      </w:r>
      <w:r>
        <w:rPr/>
        <w:t>күн</w:t>
      </w:r>
      <w:r>
        <w:rPr>
          <w:spacing w:val="-6"/>
        </w:rPr>
        <w:t> </w:t>
      </w:r>
      <w:r>
        <w:rPr/>
        <w:t>деңгейінде</w:t>
      </w:r>
      <w:r>
        <w:rPr>
          <w:spacing w:val="-6"/>
        </w:rPr>
        <w:t> </w:t>
      </w:r>
      <w:r>
        <w:rPr/>
        <w:t>белгіленген,</w:t>
      </w:r>
      <w:r>
        <w:rPr>
          <w:spacing w:val="-6"/>
        </w:rPr>
        <w:t> </w:t>
      </w:r>
      <w:r>
        <w:rPr/>
        <w:t>бұл</w:t>
      </w:r>
      <w:r>
        <w:rPr>
          <w:spacing w:val="-5"/>
        </w:rPr>
        <w:t> </w:t>
      </w:r>
      <w:r>
        <w:rPr/>
        <w:t>жылдық</w:t>
      </w:r>
      <w:r>
        <w:rPr>
          <w:spacing w:val="-52"/>
        </w:rPr>
        <w:t> </w:t>
      </w:r>
      <w:r>
        <w:rPr/>
        <w:t>тұтынудың</w:t>
      </w:r>
      <w:r>
        <w:rPr>
          <w:spacing w:val="-1"/>
        </w:rPr>
        <w:t> </w:t>
      </w:r>
      <w:r>
        <w:rPr/>
        <w:t>25%-ына</w:t>
      </w:r>
      <w:r>
        <w:rPr>
          <w:spacing w:val="-1"/>
        </w:rPr>
        <w:t> </w:t>
      </w:r>
      <w:r>
        <w:rPr/>
        <w:t>сәйкес</w:t>
      </w:r>
      <w:r>
        <w:rPr>
          <w:spacing w:val="-1"/>
        </w:rPr>
        <w:t> </w:t>
      </w:r>
      <w:r>
        <w:rPr/>
        <w:t>келеді.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Қорытынды. </w:t>
      </w:r>
      <w:r>
        <w:rPr/>
        <w:t>Аз қамтылған азаматтардың проблемаларын шешу үшін халықтың осы тобын</w:t>
      </w:r>
      <w:r>
        <w:rPr>
          <w:spacing w:val="1"/>
        </w:rPr>
        <w:t> </w:t>
      </w:r>
      <w:r>
        <w:rPr/>
        <w:t>анықтау және субсидиялау тетігі бар атаулы әлеуметтік көмек қажет. Азық-түлік себетінің және ең</w:t>
      </w:r>
      <w:r>
        <w:rPr>
          <w:spacing w:val="1"/>
        </w:rPr>
        <w:t> </w:t>
      </w:r>
      <w:r>
        <w:rPr/>
        <w:t>төменгі күнкөріс деңгейінің құнын қайта қарау, халыққа азық-түлік көмегін көрсету және отандық</w:t>
      </w:r>
      <w:r>
        <w:rPr>
          <w:spacing w:val="1"/>
        </w:rPr>
        <w:t> </w:t>
      </w:r>
      <w:r>
        <w:rPr/>
        <w:t>тамақ</w:t>
      </w:r>
      <w:r>
        <w:rPr>
          <w:spacing w:val="-8"/>
        </w:rPr>
        <w:t> </w:t>
      </w:r>
      <w:r>
        <w:rPr/>
        <w:t>өнімдеріне</w:t>
      </w:r>
      <w:r>
        <w:rPr>
          <w:spacing w:val="-8"/>
        </w:rPr>
        <w:t> </w:t>
      </w:r>
      <w:r>
        <w:rPr/>
        <w:t>сұранысты</w:t>
      </w:r>
      <w:r>
        <w:rPr>
          <w:spacing w:val="-7"/>
        </w:rPr>
        <w:t> </w:t>
      </w:r>
      <w:r>
        <w:rPr/>
        <w:t>ынталандыру</w:t>
      </w:r>
      <w:r>
        <w:rPr>
          <w:spacing w:val="-7"/>
        </w:rPr>
        <w:t> </w:t>
      </w:r>
      <w:r>
        <w:rPr/>
        <w:t>жөніндегі</w:t>
      </w:r>
      <w:r>
        <w:rPr>
          <w:spacing w:val="-7"/>
        </w:rPr>
        <w:t> </w:t>
      </w:r>
      <w:r>
        <w:rPr/>
        <w:t>шаралардың</w:t>
      </w:r>
      <w:r>
        <w:rPr>
          <w:spacing w:val="-7"/>
        </w:rPr>
        <w:t> </w:t>
      </w:r>
      <w:r>
        <w:rPr/>
        <w:t>мемлекеттік</w:t>
      </w:r>
      <w:r>
        <w:rPr>
          <w:spacing w:val="-7"/>
        </w:rPr>
        <w:t> </w:t>
      </w:r>
      <w:r>
        <w:rPr/>
        <w:t>бағдарламасын</w:t>
      </w:r>
      <w:r>
        <w:rPr>
          <w:spacing w:val="-7"/>
        </w:rPr>
        <w:t> </w:t>
      </w:r>
      <w:r>
        <w:rPr/>
        <w:t>әзірлеу</w:t>
      </w:r>
      <w:r>
        <w:rPr>
          <w:spacing w:val="-52"/>
        </w:rPr>
        <w:t> </w:t>
      </w:r>
      <w:r>
        <w:rPr/>
        <w:t>қажет.</w:t>
      </w:r>
      <w:r>
        <w:rPr>
          <w:spacing w:val="-1"/>
        </w:rPr>
        <w:t> </w:t>
      </w:r>
      <w:r>
        <w:rPr/>
        <w:t>[12-17].</w:t>
      </w:r>
    </w:p>
    <w:p>
      <w:pPr>
        <w:pStyle w:val="BodyText"/>
        <w:ind w:right="527" w:firstLine="395"/>
      </w:pPr>
      <w:r>
        <w:rPr/>
        <w:t>Қазақстанның Еуразиялық экономикалық одаққа кіруін, Ресей мен Беларусь сияқты азық-түлік</w:t>
      </w:r>
      <w:r>
        <w:rPr>
          <w:spacing w:val="1"/>
        </w:rPr>
        <w:t> </w:t>
      </w:r>
      <w:r>
        <w:rPr/>
        <w:t>нарығының жетекші ойыншыларымен бәсекелестік жағдайында азық-түлік тауарларының бәсекеге</w:t>
      </w:r>
      <w:r>
        <w:rPr>
          <w:spacing w:val="1"/>
        </w:rPr>
        <w:t> </w:t>
      </w:r>
      <w:r>
        <w:rPr/>
        <w:t>қабілеттілігін қамтамасыз ету қажеттілігін ескере отырып, Қазақстан Азық-түлік қауіпсіздігінің</w:t>
      </w:r>
      <w:r>
        <w:rPr>
          <w:spacing w:val="1"/>
        </w:rPr>
        <w:t> </w:t>
      </w:r>
      <w:r>
        <w:rPr/>
        <w:t>бірыңғай</w:t>
      </w:r>
      <w:r>
        <w:rPr>
          <w:spacing w:val="-6"/>
        </w:rPr>
        <w:t> </w:t>
      </w:r>
      <w:r>
        <w:rPr/>
        <w:t>жүйесін</w:t>
      </w:r>
      <w:r>
        <w:rPr>
          <w:spacing w:val="-5"/>
        </w:rPr>
        <w:t> </w:t>
      </w:r>
      <w:r>
        <w:rPr/>
        <w:t>құруы,</w:t>
      </w:r>
      <w:r>
        <w:rPr>
          <w:spacing w:val="-7"/>
        </w:rPr>
        <w:t> </w:t>
      </w:r>
      <w:r>
        <w:rPr/>
        <w:t>атап</w:t>
      </w:r>
      <w:r>
        <w:rPr>
          <w:spacing w:val="-6"/>
        </w:rPr>
        <w:t> </w:t>
      </w:r>
      <w:r>
        <w:rPr/>
        <w:t>айтқанда,</w:t>
      </w:r>
      <w:r>
        <w:rPr>
          <w:spacing w:val="-5"/>
        </w:rPr>
        <w:t> </w:t>
      </w:r>
      <w:r>
        <w:rPr/>
        <w:t>әкелінетін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әкетілетін</w:t>
      </w:r>
      <w:r>
        <w:rPr>
          <w:spacing w:val="-5"/>
        </w:rPr>
        <w:t> </w:t>
      </w:r>
      <w:r>
        <w:rPr/>
        <w:t>өнімнің</w:t>
      </w:r>
      <w:r>
        <w:rPr>
          <w:spacing w:val="-5"/>
        </w:rPr>
        <w:t> </w:t>
      </w:r>
      <w:r>
        <w:rPr/>
        <w:t>сапасы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қауіпсіздігін</w:t>
      </w:r>
      <w:r>
        <w:rPr>
          <w:spacing w:val="-52"/>
        </w:rPr>
        <w:t> </w:t>
      </w:r>
      <w:r>
        <w:rPr/>
        <w:t>бақылау</w:t>
      </w:r>
      <w:r>
        <w:rPr>
          <w:spacing w:val="-1"/>
        </w:rPr>
        <w:t> </w:t>
      </w:r>
      <w:r>
        <w:rPr/>
        <w:t>жүйесін құруы</w:t>
      </w:r>
      <w:r>
        <w:rPr>
          <w:spacing w:val="-1"/>
        </w:rPr>
        <w:t> </w:t>
      </w:r>
      <w:r>
        <w:rPr/>
        <w:t>қажет. [3,6</w:t>
      </w:r>
      <w:r>
        <w:rPr>
          <w:spacing w:val="-2"/>
        </w:rPr>
        <w:t> </w:t>
      </w:r>
      <w:r>
        <w:rPr/>
        <w:t>13,].</w:t>
      </w:r>
    </w:p>
    <w:p>
      <w:pPr>
        <w:pStyle w:val="BodyText"/>
        <w:spacing w:line="250" w:lineRule="exact"/>
        <w:ind w:left="646"/>
      </w:pPr>
      <w:r>
        <w:rPr/>
        <w:t>Елдің</w:t>
      </w:r>
      <w:r>
        <w:rPr>
          <w:spacing w:val="-4"/>
        </w:rPr>
        <w:t> </w:t>
      </w:r>
      <w:r>
        <w:rPr/>
        <w:t>азық-түлік</w:t>
      </w:r>
      <w:r>
        <w:rPr>
          <w:spacing w:val="-4"/>
        </w:rPr>
        <w:t> </w:t>
      </w:r>
      <w:r>
        <w:rPr/>
        <w:t>қауіпсіздігін</w:t>
      </w:r>
      <w:r>
        <w:rPr>
          <w:spacing w:val="-4"/>
        </w:rPr>
        <w:t> </w:t>
      </w:r>
      <w:r>
        <w:rPr/>
        <w:t>қолдау</w:t>
      </w:r>
      <w:r>
        <w:rPr>
          <w:spacing w:val="-4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жүйелі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іргелі</w:t>
      </w:r>
      <w:r>
        <w:rPr>
          <w:spacing w:val="-4"/>
        </w:rPr>
        <w:t> </w:t>
      </w:r>
      <w:r>
        <w:rPr/>
        <w:t>шаралар</w:t>
      </w:r>
      <w:r>
        <w:rPr>
          <w:spacing w:val="-4"/>
        </w:rPr>
        <w:t> </w:t>
      </w:r>
      <w:r>
        <w:rPr/>
        <w:t>қажет:</w:t>
      </w:r>
    </w:p>
    <w:p>
      <w:pPr>
        <w:pStyle w:val="BodyText"/>
        <w:ind w:right="527" w:firstLine="395"/>
      </w:pPr>
      <w:r>
        <w:rPr/>
        <w:t>Азық-түлік</w:t>
      </w:r>
      <w:r>
        <w:rPr>
          <w:spacing w:val="-6"/>
        </w:rPr>
        <w:t> </w:t>
      </w:r>
      <w:r>
        <w:rPr/>
        <w:t>нарықтары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азық-түлік</w:t>
      </w:r>
      <w:r>
        <w:rPr>
          <w:spacing w:val="-6"/>
        </w:rPr>
        <w:t> </w:t>
      </w:r>
      <w:r>
        <w:rPr/>
        <w:t>қауіпсіздігінің</w:t>
      </w:r>
      <w:r>
        <w:rPr>
          <w:spacing w:val="-5"/>
        </w:rPr>
        <w:t> </w:t>
      </w:r>
      <w:r>
        <w:rPr/>
        <w:t>жай-күйін</w:t>
      </w:r>
      <w:r>
        <w:rPr>
          <w:spacing w:val="-6"/>
        </w:rPr>
        <w:t> </w:t>
      </w:r>
      <w:r>
        <w:rPr/>
        <w:t>мониторингтеу,</w:t>
      </w:r>
      <w:r>
        <w:rPr>
          <w:spacing w:val="-5"/>
        </w:rPr>
        <w:t> </w:t>
      </w:r>
      <w:r>
        <w:rPr/>
        <w:t>болжау</w:t>
      </w:r>
      <w:r>
        <w:rPr>
          <w:spacing w:val="-6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бақылау</w:t>
      </w:r>
      <w:r>
        <w:rPr>
          <w:spacing w:val="-1"/>
        </w:rPr>
        <w:t> </w:t>
      </w:r>
      <w:r>
        <w:rPr/>
        <w:t>жүйесін жетілдіру.</w:t>
      </w:r>
    </w:p>
    <w:p>
      <w:pPr>
        <w:pStyle w:val="BodyText"/>
        <w:ind w:right="687" w:firstLine="395"/>
      </w:pPr>
      <w:r>
        <w:rPr/>
        <w:t>Ішкі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сыртқы</w:t>
      </w:r>
      <w:r>
        <w:rPr>
          <w:spacing w:val="-6"/>
        </w:rPr>
        <w:t> </w:t>
      </w:r>
      <w:r>
        <w:rPr/>
        <w:t>нарықтарда</w:t>
      </w:r>
      <w:r>
        <w:rPr>
          <w:spacing w:val="-7"/>
        </w:rPr>
        <w:t> </w:t>
      </w:r>
      <w:r>
        <w:rPr/>
        <w:t>отандық</w:t>
      </w:r>
      <w:r>
        <w:rPr>
          <w:spacing w:val="-6"/>
        </w:rPr>
        <w:t> </w:t>
      </w:r>
      <w:r>
        <w:rPr/>
        <w:t>тамақ</w:t>
      </w:r>
      <w:r>
        <w:rPr>
          <w:spacing w:val="-6"/>
        </w:rPr>
        <w:t> </w:t>
      </w:r>
      <w:r>
        <w:rPr/>
        <w:t>өнімдерінің</w:t>
      </w:r>
      <w:r>
        <w:rPr>
          <w:spacing w:val="-6"/>
        </w:rPr>
        <w:t> </w:t>
      </w:r>
      <w:r>
        <w:rPr/>
        <w:t>бағалық</w:t>
      </w:r>
      <w:r>
        <w:rPr>
          <w:spacing w:val="-6"/>
        </w:rPr>
        <w:t> </w:t>
      </w:r>
      <w:r>
        <w:rPr/>
        <w:t>қолжетімділігін</w:t>
      </w:r>
      <w:r>
        <w:rPr>
          <w:spacing w:val="-5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бәсекеге</w:t>
      </w:r>
      <w:r>
        <w:rPr>
          <w:spacing w:val="-52"/>
        </w:rPr>
        <w:t> </w:t>
      </w:r>
      <w:r>
        <w:rPr/>
        <w:t>қабілеттілігін арттыру мақсатында: ауыл шаруашылығы тауарын өндірушілерге икемді салық салу,</w:t>
      </w:r>
      <w:r>
        <w:rPr>
          <w:spacing w:val="1"/>
        </w:rPr>
        <w:t> </w:t>
      </w:r>
      <w:r>
        <w:rPr/>
        <w:t>салықтық және өзге де жеңілдіктер беру, аграрлық сектордың инвестициялық тартымдылығын</w:t>
      </w:r>
      <w:r>
        <w:rPr>
          <w:spacing w:val="1"/>
        </w:rPr>
        <w:t> </w:t>
      </w:r>
      <w:r>
        <w:rPr/>
        <w:t>арттыру; агроөнеркәсіптік кешенді стратегиялық дамыту шеңберінде жүзеге асырылатын қаржылық</w:t>
      </w:r>
      <w:r>
        <w:rPr>
          <w:spacing w:val="1"/>
        </w:rPr>
        <w:t> </w:t>
      </w:r>
      <w:r>
        <w:rPr/>
        <w:t>сауықтыру</w:t>
      </w:r>
      <w:r>
        <w:rPr>
          <w:spacing w:val="-1"/>
        </w:rPr>
        <w:t> </w:t>
      </w:r>
      <w:r>
        <w:rPr/>
        <w:t>шараларының</w:t>
      </w:r>
      <w:r>
        <w:rPr>
          <w:spacing w:val="-2"/>
        </w:rPr>
        <w:t> </w:t>
      </w:r>
      <w:r>
        <w:rPr/>
        <w:t>іске</w:t>
      </w:r>
      <w:r>
        <w:rPr>
          <w:spacing w:val="-1"/>
        </w:rPr>
        <w:t> </w:t>
      </w:r>
      <w:r>
        <w:rPr/>
        <w:t>асырылуына</w:t>
      </w:r>
      <w:r>
        <w:rPr>
          <w:spacing w:val="-2"/>
        </w:rPr>
        <w:t> </w:t>
      </w:r>
      <w:r>
        <w:rPr/>
        <w:t>мониторинг</w:t>
      </w:r>
      <w:r>
        <w:rPr>
          <w:spacing w:val="-1"/>
        </w:rPr>
        <w:t> </w:t>
      </w:r>
      <w:r>
        <w:rPr/>
        <w:t>жүргізу қажет.</w:t>
      </w:r>
    </w:p>
    <w:p>
      <w:pPr>
        <w:pStyle w:val="BodyText"/>
        <w:spacing w:line="251" w:lineRule="exact"/>
        <w:ind w:left="646"/>
      </w:pPr>
      <w:r>
        <w:rPr/>
        <w:t>Елдің</w:t>
      </w:r>
      <w:r>
        <w:rPr>
          <w:spacing w:val="-4"/>
        </w:rPr>
        <w:t> </w:t>
      </w:r>
      <w:r>
        <w:rPr/>
        <w:t>азық-түлік</w:t>
      </w:r>
      <w:r>
        <w:rPr>
          <w:spacing w:val="-4"/>
        </w:rPr>
        <w:t> </w:t>
      </w:r>
      <w:r>
        <w:rPr/>
        <w:t>қауіпсіздігін</w:t>
      </w:r>
      <w:r>
        <w:rPr>
          <w:spacing w:val="-4"/>
        </w:rPr>
        <w:t> </w:t>
      </w:r>
      <w:r>
        <w:rPr/>
        <w:t>қолдау</w:t>
      </w:r>
      <w:r>
        <w:rPr>
          <w:spacing w:val="-4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жүйелі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іргелі</w:t>
      </w:r>
      <w:r>
        <w:rPr>
          <w:spacing w:val="-4"/>
        </w:rPr>
        <w:t> </w:t>
      </w:r>
      <w:r>
        <w:rPr/>
        <w:t>шаралар</w:t>
      </w:r>
      <w:r>
        <w:rPr>
          <w:spacing w:val="-4"/>
        </w:rPr>
        <w:t> </w:t>
      </w:r>
      <w:r>
        <w:rPr/>
        <w:t>қажет:</w:t>
      </w:r>
    </w:p>
    <w:p>
      <w:pPr>
        <w:pStyle w:val="BodyText"/>
        <w:ind w:right="527" w:firstLine="395"/>
      </w:pPr>
      <w:r>
        <w:rPr/>
        <w:t>Азық-түлік</w:t>
      </w:r>
      <w:r>
        <w:rPr>
          <w:spacing w:val="-6"/>
        </w:rPr>
        <w:t> </w:t>
      </w:r>
      <w:r>
        <w:rPr/>
        <w:t>нарықтары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азық-түлік</w:t>
      </w:r>
      <w:r>
        <w:rPr>
          <w:spacing w:val="-6"/>
        </w:rPr>
        <w:t> </w:t>
      </w:r>
      <w:r>
        <w:rPr/>
        <w:t>қауіпсіздігінің</w:t>
      </w:r>
      <w:r>
        <w:rPr>
          <w:spacing w:val="-5"/>
        </w:rPr>
        <w:t> </w:t>
      </w:r>
      <w:r>
        <w:rPr/>
        <w:t>жай-күйін</w:t>
      </w:r>
      <w:r>
        <w:rPr>
          <w:spacing w:val="-6"/>
        </w:rPr>
        <w:t> </w:t>
      </w:r>
      <w:r>
        <w:rPr/>
        <w:t>мониторингтеу,</w:t>
      </w:r>
      <w:r>
        <w:rPr>
          <w:spacing w:val="-5"/>
        </w:rPr>
        <w:t> </w:t>
      </w:r>
      <w:r>
        <w:rPr/>
        <w:t>болжау</w:t>
      </w:r>
      <w:r>
        <w:rPr>
          <w:spacing w:val="-6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бақылау</w:t>
      </w:r>
      <w:r>
        <w:rPr>
          <w:spacing w:val="-1"/>
        </w:rPr>
        <w:t> </w:t>
      </w:r>
      <w:r>
        <w:rPr/>
        <w:t>жүйесін жетілдіру.</w:t>
      </w:r>
    </w:p>
    <w:p>
      <w:pPr>
        <w:pStyle w:val="BodyText"/>
        <w:ind w:right="527" w:firstLine="395"/>
      </w:pPr>
      <w:r>
        <w:rPr/>
        <w:t>Ішкі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сыртқы</w:t>
      </w:r>
      <w:r>
        <w:rPr>
          <w:spacing w:val="-7"/>
        </w:rPr>
        <w:t> </w:t>
      </w:r>
      <w:r>
        <w:rPr/>
        <w:t>нарықтарда</w:t>
      </w:r>
      <w:r>
        <w:rPr>
          <w:spacing w:val="-7"/>
        </w:rPr>
        <w:t> </w:t>
      </w:r>
      <w:r>
        <w:rPr/>
        <w:t>отандық</w:t>
      </w:r>
      <w:r>
        <w:rPr>
          <w:spacing w:val="-7"/>
        </w:rPr>
        <w:t> </w:t>
      </w:r>
      <w:r>
        <w:rPr/>
        <w:t>тамақ</w:t>
      </w:r>
      <w:r>
        <w:rPr>
          <w:spacing w:val="-7"/>
        </w:rPr>
        <w:t> </w:t>
      </w:r>
      <w:r>
        <w:rPr/>
        <w:t>өнімдерінің</w:t>
      </w:r>
      <w:r>
        <w:rPr>
          <w:spacing w:val="-5"/>
        </w:rPr>
        <w:t> </w:t>
      </w:r>
      <w:r>
        <w:rPr/>
        <w:t>бағалық</w:t>
      </w:r>
      <w:r>
        <w:rPr>
          <w:spacing w:val="-7"/>
        </w:rPr>
        <w:t> </w:t>
      </w:r>
      <w:r>
        <w:rPr/>
        <w:t>қолжетімділігін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бәсекеге</w:t>
      </w:r>
      <w:r>
        <w:rPr>
          <w:spacing w:val="-52"/>
        </w:rPr>
        <w:t> </w:t>
      </w:r>
      <w:r>
        <w:rPr/>
        <w:t>қабілеттілігін арттыру мақсатында: ауыл шаруашылығы тауарын өндірушілерге икемді салық салу,</w:t>
      </w:r>
      <w:r>
        <w:rPr>
          <w:spacing w:val="1"/>
        </w:rPr>
        <w:t> </w:t>
      </w:r>
      <w:r>
        <w:rPr/>
        <w:t>салықтық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өзге</w:t>
      </w:r>
      <w:r>
        <w:rPr>
          <w:spacing w:val="-3"/>
        </w:rPr>
        <w:t> </w:t>
      </w:r>
      <w:r>
        <w:rPr/>
        <w:t>де</w:t>
      </w:r>
      <w:r>
        <w:rPr>
          <w:spacing w:val="-4"/>
        </w:rPr>
        <w:t> </w:t>
      </w:r>
      <w:r>
        <w:rPr/>
        <w:t>жеңілдіктер</w:t>
      </w:r>
      <w:r>
        <w:rPr>
          <w:spacing w:val="-2"/>
        </w:rPr>
        <w:t> </w:t>
      </w:r>
      <w:r>
        <w:rPr/>
        <w:t>беру,</w:t>
      </w:r>
      <w:r>
        <w:rPr>
          <w:spacing w:val="-3"/>
        </w:rPr>
        <w:t> </w:t>
      </w:r>
      <w:r>
        <w:rPr/>
        <w:t>аграрлық</w:t>
      </w:r>
      <w:r>
        <w:rPr>
          <w:spacing w:val="-3"/>
        </w:rPr>
        <w:t> </w:t>
      </w:r>
      <w:r>
        <w:rPr/>
        <w:t>сектордың</w:t>
      </w:r>
      <w:r>
        <w:rPr>
          <w:spacing w:val="-2"/>
        </w:rPr>
        <w:t> </w:t>
      </w:r>
      <w:r>
        <w:rPr/>
        <w:t>инвестициялық</w:t>
      </w:r>
      <w:r>
        <w:rPr>
          <w:spacing w:val="-3"/>
        </w:rPr>
        <w:t> </w:t>
      </w:r>
      <w:r>
        <w:rPr/>
        <w:t>тартымдылығын</w:t>
      </w:r>
    </w:p>
    <w:p>
      <w:pPr>
        <w:spacing w:after="0"/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127"/>
        <w:ind w:right="527"/>
      </w:pPr>
      <w:r>
        <w:rPr/>
        <w:t>арттыру;</w:t>
      </w:r>
      <w:r>
        <w:rPr>
          <w:spacing w:val="-6"/>
        </w:rPr>
        <w:t> </w:t>
      </w:r>
      <w:r>
        <w:rPr/>
        <w:t>аграрлық</w:t>
      </w:r>
      <w:r>
        <w:rPr>
          <w:spacing w:val="-7"/>
        </w:rPr>
        <w:t> </w:t>
      </w:r>
      <w:r>
        <w:rPr/>
        <w:t>секторды</w:t>
      </w:r>
      <w:r>
        <w:rPr>
          <w:spacing w:val="-6"/>
        </w:rPr>
        <w:t> </w:t>
      </w:r>
      <w:r>
        <w:rPr/>
        <w:t>стратегиялық</w:t>
      </w:r>
      <w:r>
        <w:rPr>
          <w:spacing w:val="-7"/>
        </w:rPr>
        <w:t> </w:t>
      </w:r>
      <w:r>
        <w:rPr/>
        <w:t>дамыту</w:t>
      </w:r>
      <w:r>
        <w:rPr>
          <w:spacing w:val="-7"/>
        </w:rPr>
        <w:t> </w:t>
      </w:r>
      <w:r>
        <w:rPr/>
        <w:t>шеңберінде</w:t>
      </w:r>
      <w:r>
        <w:rPr>
          <w:spacing w:val="-7"/>
        </w:rPr>
        <w:t> </w:t>
      </w:r>
      <w:r>
        <w:rPr/>
        <w:t>жүзеге</w:t>
      </w:r>
      <w:r>
        <w:rPr>
          <w:spacing w:val="-7"/>
        </w:rPr>
        <w:t> </w:t>
      </w:r>
      <w:r>
        <w:rPr/>
        <w:t>асырылатын</w:t>
      </w:r>
      <w:r>
        <w:rPr>
          <w:spacing w:val="-6"/>
        </w:rPr>
        <w:t> </w:t>
      </w:r>
      <w:r>
        <w:rPr/>
        <w:t>қаржылық</w:t>
      </w:r>
      <w:r>
        <w:rPr>
          <w:spacing w:val="-52"/>
        </w:rPr>
        <w:t> </w:t>
      </w:r>
      <w:r>
        <w:rPr/>
        <w:t>сауықтыру</w:t>
      </w:r>
      <w:r>
        <w:rPr>
          <w:spacing w:val="-1"/>
        </w:rPr>
        <w:t> </w:t>
      </w:r>
      <w:r>
        <w:rPr/>
        <w:t>шараларының іске</w:t>
      </w:r>
      <w:r>
        <w:rPr>
          <w:spacing w:val="-2"/>
        </w:rPr>
        <w:t> </w:t>
      </w:r>
      <w:r>
        <w:rPr/>
        <w:t>асырылуын</w:t>
      </w:r>
      <w:r>
        <w:rPr>
          <w:spacing w:val="-1"/>
        </w:rPr>
        <w:t> </w:t>
      </w:r>
      <w:r>
        <w:rPr/>
        <w:t>бақылау</w:t>
      </w:r>
      <w:r>
        <w:rPr>
          <w:spacing w:val="-1"/>
        </w:rPr>
        <w:t> </w:t>
      </w:r>
      <w:r>
        <w:rPr/>
        <w:t>қажет.</w:t>
      </w:r>
    </w:p>
    <w:p>
      <w:pPr>
        <w:pStyle w:val="BodyText"/>
        <w:spacing w:before="7"/>
        <w:ind w:left="0"/>
      </w:pPr>
    </w:p>
    <w:p>
      <w:pPr>
        <w:spacing w:before="0"/>
        <w:ind w:left="562" w:right="604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28"/>
        </w:numPr>
        <w:tabs>
          <w:tab w:pos="882" w:val="left" w:leader="none"/>
        </w:tabs>
        <w:spacing w:line="240" w:lineRule="auto" w:before="0" w:after="0"/>
        <w:ind w:left="250" w:right="1104" w:firstLine="395"/>
        <w:jc w:val="left"/>
        <w:rPr>
          <w:sz w:val="18"/>
        </w:rPr>
      </w:pPr>
      <w:r>
        <w:rPr>
          <w:sz w:val="18"/>
        </w:rPr>
        <w:t>7қарашадағы</w:t>
      </w:r>
      <w:r>
        <w:rPr>
          <w:spacing w:val="38"/>
          <w:sz w:val="18"/>
        </w:rPr>
        <w:t> </w:t>
      </w:r>
      <w:r>
        <w:rPr>
          <w:sz w:val="18"/>
        </w:rPr>
        <w:t>өзгерістерімен</w:t>
      </w:r>
      <w:r>
        <w:rPr>
          <w:spacing w:val="-7"/>
          <w:sz w:val="18"/>
        </w:rPr>
        <w:t> </w:t>
      </w:r>
      <w:r>
        <w:rPr>
          <w:sz w:val="18"/>
        </w:rPr>
        <w:t>және</w:t>
      </w:r>
      <w:r>
        <w:rPr>
          <w:spacing w:val="38"/>
          <w:sz w:val="18"/>
        </w:rPr>
        <w:t> </w:t>
      </w:r>
      <w:r>
        <w:rPr>
          <w:sz w:val="18"/>
        </w:rPr>
        <w:t>толықтыруларымен</w:t>
      </w:r>
      <w:r>
        <w:rPr>
          <w:spacing w:val="-7"/>
          <w:sz w:val="18"/>
        </w:rPr>
        <w:t> </w:t>
      </w:r>
      <w:r>
        <w:rPr>
          <w:sz w:val="18"/>
        </w:rPr>
        <w:t>бірге"Қазақстан</w:t>
      </w:r>
      <w:r>
        <w:rPr>
          <w:spacing w:val="-8"/>
          <w:sz w:val="18"/>
        </w:rPr>
        <w:t> </w:t>
      </w:r>
      <w:r>
        <w:rPr>
          <w:sz w:val="18"/>
        </w:rPr>
        <w:t>Республикасының</w:t>
      </w:r>
      <w:r>
        <w:rPr>
          <w:spacing w:val="-7"/>
          <w:sz w:val="18"/>
        </w:rPr>
        <w:t> </w:t>
      </w:r>
      <w:r>
        <w:rPr>
          <w:sz w:val="18"/>
        </w:rPr>
        <w:t>Ұлттық</w:t>
      </w:r>
      <w:r>
        <w:rPr>
          <w:spacing w:val="38"/>
          <w:sz w:val="18"/>
        </w:rPr>
        <w:t> </w:t>
      </w:r>
      <w:r>
        <w:rPr>
          <w:sz w:val="18"/>
        </w:rPr>
        <w:t>қауіпсіздігі</w:t>
      </w:r>
      <w:r>
        <w:rPr>
          <w:spacing w:val="1"/>
          <w:sz w:val="18"/>
        </w:rPr>
        <w:t> </w:t>
      </w:r>
      <w:r>
        <w:rPr>
          <w:sz w:val="18"/>
        </w:rPr>
        <w:t>туралы"</w:t>
      </w:r>
      <w:r>
        <w:rPr>
          <w:spacing w:val="-3"/>
          <w:sz w:val="18"/>
        </w:rPr>
        <w:t> </w:t>
      </w:r>
      <w:r>
        <w:rPr>
          <w:sz w:val="18"/>
        </w:rPr>
        <w:t>Қазақстан</w:t>
      </w:r>
      <w:r>
        <w:rPr>
          <w:spacing w:val="-2"/>
          <w:sz w:val="18"/>
        </w:rPr>
        <w:t> </w:t>
      </w:r>
      <w:r>
        <w:rPr>
          <w:sz w:val="18"/>
        </w:rPr>
        <w:t>Республикасының</w:t>
      </w:r>
      <w:r>
        <w:rPr>
          <w:spacing w:val="-2"/>
          <w:sz w:val="18"/>
        </w:rPr>
        <w:t> </w:t>
      </w:r>
      <w:r>
        <w:rPr>
          <w:sz w:val="18"/>
        </w:rPr>
        <w:t>Заңы).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Кіру</w:t>
      </w:r>
      <w:r>
        <w:rPr>
          <w:spacing w:val="-1"/>
          <w:sz w:val="18"/>
        </w:rPr>
        <w:t> </w:t>
      </w:r>
      <w:r>
        <w:rPr>
          <w:sz w:val="18"/>
        </w:rPr>
        <w:t>режимі:</w:t>
      </w:r>
      <w:r>
        <w:rPr>
          <w:spacing w:val="-1"/>
          <w:sz w:val="18"/>
        </w:rPr>
        <w:t> </w:t>
      </w:r>
      <w:hyperlink r:id="rId97">
        <w:r>
          <w:rPr>
            <w:sz w:val="18"/>
          </w:rPr>
          <w:t>http://online.zakon.kz.</w:t>
        </w:r>
        <w:r>
          <w:rPr>
            <w:spacing w:val="-1"/>
            <w:sz w:val="18"/>
          </w:rPr>
          <w:t> </w:t>
        </w:r>
      </w:hyperlink>
      <w:r>
        <w:rPr>
          <w:sz w:val="18"/>
        </w:rPr>
        <w:t>(2014)</w:t>
      </w:r>
    </w:p>
    <w:p>
      <w:pPr>
        <w:pStyle w:val="ListParagraph"/>
        <w:numPr>
          <w:ilvl w:val="0"/>
          <w:numId w:val="28"/>
        </w:numPr>
        <w:tabs>
          <w:tab w:pos="828" w:val="left" w:leader="none"/>
        </w:tabs>
        <w:spacing w:line="207" w:lineRule="exact" w:before="1" w:after="0"/>
        <w:ind w:left="827" w:right="0" w:hanging="182"/>
        <w:jc w:val="left"/>
        <w:rPr>
          <w:sz w:val="18"/>
        </w:rPr>
      </w:pPr>
      <w:r>
        <w:rPr>
          <w:sz w:val="18"/>
        </w:rPr>
        <w:t>Азық-түлік</w:t>
      </w:r>
      <w:r>
        <w:rPr>
          <w:spacing w:val="-9"/>
          <w:sz w:val="18"/>
        </w:rPr>
        <w:t> </w:t>
      </w:r>
      <w:r>
        <w:rPr>
          <w:sz w:val="18"/>
        </w:rPr>
        <w:t>қауіпсіздігі</w:t>
      </w:r>
      <w:r>
        <w:rPr>
          <w:spacing w:val="-8"/>
          <w:sz w:val="18"/>
        </w:rPr>
        <w:t> </w:t>
      </w:r>
      <w:r>
        <w:rPr>
          <w:sz w:val="18"/>
        </w:rPr>
        <w:t>мониторингінің</w:t>
      </w:r>
      <w:r>
        <w:rPr>
          <w:spacing w:val="-8"/>
          <w:sz w:val="18"/>
        </w:rPr>
        <w:t> </w:t>
      </w:r>
      <w:r>
        <w:rPr>
          <w:sz w:val="18"/>
        </w:rPr>
        <w:t>ережесі</w:t>
      </w:r>
      <w:r>
        <w:rPr>
          <w:spacing w:val="-8"/>
          <w:sz w:val="18"/>
        </w:rPr>
        <w:t> </w:t>
      </w:r>
      <w:r>
        <w:rPr>
          <w:sz w:val="18"/>
        </w:rPr>
        <w:t>(29.07/өзгерістермен).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8"/>
          <w:sz w:val="18"/>
        </w:rPr>
        <w:t> </w:t>
      </w:r>
      <w:r>
        <w:rPr>
          <w:sz w:val="18"/>
        </w:rPr>
        <w:t>Кіру</w:t>
      </w:r>
      <w:r>
        <w:rPr>
          <w:spacing w:val="-9"/>
          <w:sz w:val="18"/>
        </w:rPr>
        <w:t> </w:t>
      </w:r>
      <w:r>
        <w:rPr>
          <w:sz w:val="18"/>
        </w:rPr>
        <w:t>режимі:</w:t>
      </w:r>
      <w:r>
        <w:rPr>
          <w:spacing w:val="-7"/>
          <w:sz w:val="18"/>
        </w:rPr>
        <w:t> </w:t>
      </w:r>
      <w:hyperlink r:id="rId97">
        <w:r>
          <w:rPr>
            <w:sz w:val="18"/>
          </w:rPr>
          <w:t>http://online.zakon.kz.</w:t>
        </w:r>
        <w:r>
          <w:rPr>
            <w:spacing w:val="-8"/>
            <w:sz w:val="18"/>
          </w:rPr>
          <w:t> </w:t>
        </w:r>
      </w:hyperlink>
      <w:r>
        <w:rPr>
          <w:sz w:val="18"/>
        </w:rPr>
        <w:t>(2010)</w:t>
      </w:r>
    </w:p>
    <w:p>
      <w:pPr>
        <w:pStyle w:val="ListParagraph"/>
        <w:numPr>
          <w:ilvl w:val="0"/>
          <w:numId w:val="28"/>
        </w:numPr>
        <w:tabs>
          <w:tab w:pos="828" w:val="left" w:leader="none"/>
        </w:tabs>
        <w:spacing w:line="240" w:lineRule="auto" w:before="0" w:after="0"/>
        <w:ind w:left="250" w:right="752" w:firstLine="395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7"/>
          <w:sz w:val="18"/>
        </w:rPr>
        <w:t> </w:t>
      </w:r>
      <w:r>
        <w:rPr>
          <w:sz w:val="18"/>
        </w:rPr>
        <w:t>Республикасы</w:t>
      </w:r>
      <w:r>
        <w:rPr>
          <w:spacing w:val="-6"/>
          <w:sz w:val="18"/>
        </w:rPr>
        <w:t> </w:t>
      </w:r>
      <w:r>
        <w:rPr>
          <w:sz w:val="18"/>
        </w:rPr>
        <w:t>Азық-түлік</w:t>
      </w:r>
      <w:r>
        <w:rPr>
          <w:spacing w:val="-6"/>
          <w:sz w:val="18"/>
        </w:rPr>
        <w:t> </w:t>
      </w:r>
      <w:r>
        <w:rPr>
          <w:sz w:val="18"/>
        </w:rPr>
        <w:t>қауіпсіздігін</w:t>
      </w:r>
      <w:r>
        <w:rPr>
          <w:spacing w:val="-6"/>
          <w:sz w:val="18"/>
        </w:rPr>
        <w:t> </w:t>
      </w:r>
      <w:r>
        <w:rPr>
          <w:sz w:val="18"/>
        </w:rPr>
        <w:t>бағалау</w:t>
      </w:r>
      <w:r>
        <w:rPr>
          <w:spacing w:val="-6"/>
          <w:sz w:val="18"/>
        </w:rPr>
        <w:t> </w:t>
      </w:r>
      <w:r>
        <w:rPr>
          <w:sz w:val="18"/>
        </w:rPr>
        <w:t>Комитеті</w:t>
      </w:r>
      <w:r>
        <w:rPr>
          <w:spacing w:val="-1"/>
          <w:sz w:val="18"/>
        </w:rPr>
        <w:t> </w:t>
      </w:r>
      <w:r>
        <w:rPr>
          <w:sz w:val="18"/>
        </w:rPr>
        <w:t>2018</w:t>
      </w:r>
      <w:r>
        <w:rPr>
          <w:spacing w:val="-4"/>
          <w:sz w:val="18"/>
        </w:rPr>
        <w:t> </w:t>
      </w:r>
      <w:r>
        <w:rPr>
          <w:sz w:val="18"/>
        </w:rPr>
        <w:t>жылы</w:t>
      </w:r>
      <w:r>
        <w:rPr>
          <w:spacing w:val="-1"/>
          <w:sz w:val="18"/>
        </w:rPr>
        <w:t> </w:t>
      </w:r>
      <w:r>
        <w:rPr>
          <w:sz w:val="18"/>
        </w:rPr>
        <w:t>/</w:t>
      </w:r>
      <w:r>
        <w:rPr>
          <w:spacing w:val="-7"/>
          <w:sz w:val="18"/>
        </w:rPr>
        <w:t> </w:t>
      </w:r>
      <w:r>
        <w:rPr>
          <w:sz w:val="18"/>
        </w:rPr>
        <w:t>статистикалық</w:t>
      </w:r>
      <w:r>
        <w:rPr>
          <w:spacing w:val="-6"/>
          <w:sz w:val="18"/>
        </w:rPr>
        <w:t> </w:t>
      </w:r>
      <w:r>
        <w:rPr>
          <w:sz w:val="18"/>
        </w:rPr>
        <w:t>жылнамалық</w:t>
      </w:r>
      <w:r>
        <w:rPr>
          <w:spacing w:val="-1"/>
          <w:sz w:val="18"/>
        </w:rPr>
        <w:t> </w:t>
      </w:r>
      <w:r>
        <w:rPr>
          <w:sz w:val="18"/>
        </w:rPr>
        <w:t>/</w:t>
      </w:r>
      <w:r>
        <w:rPr>
          <w:spacing w:val="-6"/>
          <w:sz w:val="18"/>
        </w:rPr>
        <w:t> </w:t>
      </w:r>
      <w:r>
        <w:rPr>
          <w:sz w:val="18"/>
        </w:rPr>
        <w:t>қазақ</w:t>
      </w:r>
      <w:r>
        <w:rPr>
          <w:spacing w:val="1"/>
          <w:sz w:val="18"/>
        </w:rPr>
        <w:t> </w:t>
      </w:r>
      <w:r>
        <w:rPr>
          <w:sz w:val="18"/>
        </w:rPr>
        <w:t>және орыс тілдерінде</w:t>
      </w:r>
      <w:r>
        <w:rPr>
          <w:spacing w:val="1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484 Б. / тұрмыс деңгейін бағалау үшін үй шаруашылықтарын зерттеу деректері бойынша.</w:t>
      </w:r>
      <w:r>
        <w:rPr>
          <w:spacing w:val="1"/>
          <w:sz w:val="18"/>
        </w:rPr>
        <w:t> </w:t>
      </w:r>
      <w:r>
        <w:rPr>
          <w:sz w:val="18"/>
        </w:rPr>
        <w:t>– Кіру</w:t>
      </w:r>
      <w:r>
        <w:rPr>
          <w:spacing w:val="1"/>
          <w:sz w:val="18"/>
        </w:rPr>
        <w:t> </w:t>
      </w:r>
      <w:r>
        <w:rPr>
          <w:sz w:val="18"/>
        </w:rPr>
        <w:t>режимі:</w:t>
      </w:r>
      <w:r>
        <w:rPr>
          <w:spacing w:val="-1"/>
          <w:sz w:val="18"/>
        </w:rPr>
        <w:t> </w:t>
      </w:r>
      <w:hyperlink r:id="rId27">
        <w:r>
          <w:rPr>
            <w:sz w:val="18"/>
          </w:rPr>
          <w:t>http://www.stat.gov.kz</w:t>
        </w:r>
        <w:r>
          <w:rPr>
            <w:spacing w:val="-1"/>
            <w:sz w:val="18"/>
          </w:rPr>
          <w:t> </w:t>
        </w:r>
      </w:hyperlink>
      <w:r>
        <w:rPr>
          <w:sz w:val="18"/>
        </w:rPr>
        <w:t>(2019)</w:t>
      </w:r>
    </w:p>
    <w:p>
      <w:pPr>
        <w:pStyle w:val="ListParagraph"/>
        <w:numPr>
          <w:ilvl w:val="0"/>
          <w:numId w:val="28"/>
        </w:numPr>
        <w:tabs>
          <w:tab w:pos="828" w:val="left" w:leader="none"/>
        </w:tabs>
        <w:spacing w:line="240" w:lineRule="auto" w:before="0" w:after="0"/>
        <w:ind w:left="250" w:right="765" w:firstLine="395"/>
        <w:jc w:val="left"/>
        <w:rPr>
          <w:sz w:val="18"/>
        </w:rPr>
      </w:pPr>
      <w:r>
        <w:rPr>
          <w:sz w:val="18"/>
        </w:rPr>
        <w:t>Саябек</w:t>
      </w:r>
      <w:r>
        <w:rPr>
          <w:spacing w:val="-9"/>
          <w:sz w:val="18"/>
        </w:rPr>
        <w:t> </w:t>
      </w:r>
      <w:r>
        <w:rPr>
          <w:sz w:val="18"/>
        </w:rPr>
        <w:t>Зиадин,</w:t>
      </w:r>
      <w:r>
        <w:rPr>
          <w:spacing w:val="-8"/>
          <w:sz w:val="18"/>
        </w:rPr>
        <w:t> </w:t>
      </w:r>
      <w:r>
        <w:rPr>
          <w:sz w:val="18"/>
        </w:rPr>
        <w:t>Татьяна</w:t>
      </w:r>
      <w:r>
        <w:rPr>
          <w:spacing w:val="-8"/>
          <w:sz w:val="18"/>
        </w:rPr>
        <w:t> </w:t>
      </w:r>
      <w:r>
        <w:rPr>
          <w:sz w:val="18"/>
        </w:rPr>
        <w:t>Сокира,</w:t>
      </w:r>
      <w:r>
        <w:rPr>
          <w:spacing w:val="-8"/>
          <w:sz w:val="18"/>
        </w:rPr>
        <w:t> </w:t>
      </w:r>
      <w:r>
        <w:rPr>
          <w:sz w:val="18"/>
        </w:rPr>
        <w:t>Жұлдыз</w:t>
      </w:r>
      <w:r>
        <w:rPr>
          <w:spacing w:val="-8"/>
          <w:sz w:val="18"/>
        </w:rPr>
        <w:t> </w:t>
      </w:r>
      <w:r>
        <w:rPr>
          <w:sz w:val="18"/>
        </w:rPr>
        <w:t>Дапенова,</w:t>
      </w:r>
      <w:r>
        <w:rPr>
          <w:spacing w:val="-8"/>
          <w:sz w:val="18"/>
        </w:rPr>
        <w:t> </w:t>
      </w:r>
      <w:r>
        <w:rPr>
          <w:sz w:val="18"/>
        </w:rPr>
        <w:t>Асқар</w:t>
      </w:r>
      <w:r>
        <w:rPr>
          <w:spacing w:val="-8"/>
          <w:sz w:val="18"/>
        </w:rPr>
        <w:t> </w:t>
      </w:r>
      <w:r>
        <w:rPr>
          <w:sz w:val="18"/>
        </w:rPr>
        <w:t>Смағұлов</w:t>
      </w:r>
      <w:r>
        <w:rPr>
          <w:spacing w:val="-8"/>
          <w:sz w:val="18"/>
        </w:rPr>
        <w:t> </w:t>
      </w:r>
      <w:r>
        <w:rPr>
          <w:sz w:val="18"/>
        </w:rPr>
        <w:t>сандық</w:t>
      </w:r>
      <w:r>
        <w:rPr>
          <w:spacing w:val="-8"/>
          <w:sz w:val="18"/>
        </w:rPr>
        <w:t> </w:t>
      </w:r>
      <w:r>
        <w:rPr>
          <w:sz w:val="18"/>
        </w:rPr>
        <w:t>маркетингтің</w:t>
      </w:r>
      <w:r>
        <w:rPr>
          <w:spacing w:val="-9"/>
          <w:sz w:val="18"/>
        </w:rPr>
        <w:t> </w:t>
      </w:r>
      <w:r>
        <w:rPr>
          <w:sz w:val="18"/>
        </w:rPr>
        <w:t>туризмді</w:t>
      </w:r>
      <w:r>
        <w:rPr>
          <w:spacing w:val="-8"/>
          <w:sz w:val="18"/>
        </w:rPr>
        <w:t> </w:t>
      </w:r>
      <w:r>
        <w:rPr>
          <w:sz w:val="18"/>
        </w:rPr>
        <w:t>дамытуға</w:t>
      </w:r>
      <w:r>
        <w:rPr>
          <w:spacing w:val="-8"/>
          <w:sz w:val="18"/>
        </w:rPr>
        <w:t> </w:t>
      </w:r>
      <w:r>
        <w:rPr>
          <w:sz w:val="18"/>
        </w:rPr>
        <w:t>қосқан</w:t>
      </w:r>
      <w:r>
        <w:rPr>
          <w:spacing w:val="1"/>
          <w:sz w:val="18"/>
        </w:rPr>
        <w:t> </w:t>
      </w:r>
      <w:r>
        <w:rPr>
          <w:sz w:val="18"/>
        </w:rPr>
        <w:t>үлесін</w:t>
      </w:r>
      <w:r>
        <w:rPr>
          <w:spacing w:val="-2"/>
          <w:sz w:val="18"/>
        </w:rPr>
        <w:t> </w:t>
      </w:r>
      <w:r>
        <w:rPr>
          <w:sz w:val="18"/>
        </w:rPr>
        <w:t>бағалау</w:t>
      </w:r>
      <w:r>
        <w:rPr>
          <w:spacing w:val="-1"/>
          <w:sz w:val="18"/>
        </w:rPr>
        <w:t> </w:t>
      </w:r>
      <w:r>
        <w:rPr>
          <w:sz w:val="18"/>
        </w:rPr>
        <w:t>34 IBIMA</w:t>
      </w:r>
      <w:r>
        <w:rPr>
          <w:spacing w:val="-3"/>
          <w:sz w:val="18"/>
        </w:rPr>
        <w:t> </w:t>
      </w:r>
      <w:r>
        <w:rPr>
          <w:sz w:val="18"/>
        </w:rPr>
        <w:t>конференциясы</w:t>
      </w:r>
      <w:r>
        <w:rPr>
          <w:spacing w:val="-2"/>
          <w:sz w:val="18"/>
        </w:rPr>
        <w:t> </w:t>
      </w:r>
      <w:r>
        <w:rPr>
          <w:sz w:val="18"/>
        </w:rPr>
        <w:t>13-14</w:t>
      </w:r>
      <w:r>
        <w:rPr>
          <w:spacing w:val="1"/>
          <w:sz w:val="18"/>
        </w:rPr>
        <w:t> </w:t>
      </w:r>
      <w:r>
        <w:rPr>
          <w:sz w:val="18"/>
        </w:rPr>
        <w:t>қараша</w:t>
      </w:r>
      <w:r>
        <w:rPr>
          <w:spacing w:val="-2"/>
          <w:sz w:val="18"/>
        </w:rPr>
        <w:t> </w:t>
      </w:r>
      <w:r>
        <w:rPr>
          <w:sz w:val="18"/>
        </w:rPr>
        <w:t>(2019)</w:t>
      </w:r>
      <w:r>
        <w:rPr>
          <w:spacing w:val="-1"/>
          <w:sz w:val="18"/>
        </w:rPr>
        <w:t> </w:t>
      </w:r>
      <w:r>
        <w:rPr>
          <w:sz w:val="18"/>
        </w:rPr>
        <w:t>Мадрид</w:t>
      </w:r>
      <w:r>
        <w:rPr>
          <w:spacing w:val="-2"/>
          <w:sz w:val="18"/>
        </w:rPr>
        <w:t> </w:t>
      </w:r>
      <w:r>
        <w:rPr>
          <w:sz w:val="18"/>
        </w:rPr>
        <w:t>Испания.</w:t>
      </w:r>
    </w:p>
    <w:p>
      <w:pPr>
        <w:pStyle w:val="ListParagraph"/>
        <w:numPr>
          <w:ilvl w:val="0"/>
          <w:numId w:val="28"/>
        </w:numPr>
        <w:tabs>
          <w:tab w:pos="828" w:val="left" w:leader="none"/>
        </w:tabs>
        <w:spacing w:line="240" w:lineRule="auto" w:before="0" w:after="0"/>
        <w:ind w:left="250" w:right="657" w:firstLine="395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8"/>
          <w:sz w:val="18"/>
        </w:rPr>
        <w:t> </w:t>
      </w:r>
      <w:r>
        <w:rPr>
          <w:sz w:val="18"/>
        </w:rPr>
        <w:t>Республикасының</w:t>
      </w:r>
      <w:r>
        <w:rPr>
          <w:spacing w:val="-8"/>
          <w:sz w:val="18"/>
        </w:rPr>
        <w:t> </w:t>
      </w:r>
      <w:r>
        <w:rPr>
          <w:sz w:val="18"/>
        </w:rPr>
        <w:t>агроөнеркәсіптік</w:t>
      </w:r>
      <w:r>
        <w:rPr>
          <w:spacing w:val="-7"/>
          <w:sz w:val="18"/>
        </w:rPr>
        <w:t> </w:t>
      </w:r>
      <w:r>
        <w:rPr>
          <w:sz w:val="18"/>
        </w:rPr>
        <w:t>кешенін</w:t>
      </w:r>
      <w:r>
        <w:rPr>
          <w:spacing w:val="-8"/>
          <w:sz w:val="18"/>
        </w:rPr>
        <w:t> </w:t>
      </w:r>
      <w:r>
        <w:rPr>
          <w:sz w:val="18"/>
        </w:rPr>
        <w:t>дамытудың</w:t>
      </w:r>
      <w:r>
        <w:rPr>
          <w:spacing w:val="-11"/>
          <w:sz w:val="18"/>
        </w:rPr>
        <w:t> </w:t>
      </w:r>
      <w:r>
        <w:rPr>
          <w:sz w:val="18"/>
        </w:rPr>
        <w:t>2013-2020</w:t>
      </w:r>
      <w:r>
        <w:rPr>
          <w:spacing w:val="-8"/>
          <w:sz w:val="18"/>
        </w:rPr>
        <w:t> </w:t>
      </w:r>
      <w:r>
        <w:rPr>
          <w:sz w:val="18"/>
        </w:rPr>
        <w:t>жылдарға</w:t>
      </w:r>
      <w:r>
        <w:rPr>
          <w:spacing w:val="-8"/>
          <w:sz w:val="18"/>
        </w:rPr>
        <w:t> </w:t>
      </w:r>
      <w:r>
        <w:rPr>
          <w:sz w:val="18"/>
        </w:rPr>
        <w:t>арналған</w:t>
      </w:r>
      <w:r>
        <w:rPr>
          <w:spacing w:val="-11"/>
          <w:sz w:val="18"/>
        </w:rPr>
        <w:t> </w:t>
      </w:r>
      <w:r>
        <w:rPr>
          <w:sz w:val="18"/>
        </w:rPr>
        <w:t>"Агробизнес.</w:t>
      </w:r>
      <w:r>
        <w:rPr>
          <w:spacing w:val="-8"/>
          <w:sz w:val="18"/>
        </w:rPr>
        <w:t> </w:t>
      </w:r>
      <w:r>
        <w:rPr>
          <w:sz w:val="18"/>
        </w:rPr>
        <w:t>–</w:t>
      </w:r>
      <w:r>
        <w:rPr>
          <w:spacing w:val="-8"/>
          <w:sz w:val="18"/>
        </w:rPr>
        <w:t> </w:t>
      </w:r>
      <w:r>
        <w:rPr>
          <w:sz w:val="18"/>
        </w:rPr>
        <w:t>Кіру</w:t>
      </w:r>
      <w:r>
        <w:rPr>
          <w:spacing w:val="1"/>
          <w:sz w:val="18"/>
        </w:rPr>
        <w:t> </w:t>
      </w:r>
      <w:r>
        <w:rPr>
          <w:sz w:val="18"/>
        </w:rPr>
        <w:t>режимі:</w:t>
      </w:r>
      <w:r>
        <w:rPr>
          <w:spacing w:val="-1"/>
          <w:sz w:val="18"/>
        </w:rPr>
        <w:t> </w:t>
      </w:r>
      <w:hyperlink r:id="rId97">
        <w:r>
          <w:rPr>
            <w:sz w:val="18"/>
          </w:rPr>
          <w:t>http://online.zakon.kz</w:t>
        </w:r>
        <w:r>
          <w:rPr>
            <w:spacing w:val="-1"/>
            <w:sz w:val="18"/>
          </w:rPr>
          <w:t> </w:t>
        </w:r>
      </w:hyperlink>
      <w:r>
        <w:rPr>
          <w:sz w:val="18"/>
        </w:rPr>
        <w:t>(2013)</w:t>
      </w:r>
    </w:p>
    <w:p>
      <w:pPr>
        <w:pStyle w:val="ListParagraph"/>
        <w:numPr>
          <w:ilvl w:val="0"/>
          <w:numId w:val="28"/>
        </w:numPr>
        <w:tabs>
          <w:tab w:pos="828" w:val="left" w:leader="none"/>
        </w:tabs>
        <w:spacing w:line="207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Баубек</w:t>
      </w:r>
      <w:r>
        <w:rPr>
          <w:spacing w:val="-5"/>
          <w:sz w:val="18"/>
        </w:rPr>
        <w:t> </w:t>
      </w:r>
      <w:r>
        <w:rPr>
          <w:sz w:val="18"/>
        </w:rPr>
        <w:t>Қоңыров.</w:t>
      </w:r>
      <w:r>
        <w:rPr>
          <w:spacing w:val="-6"/>
          <w:sz w:val="18"/>
        </w:rPr>
        <w:t> </w:t>
      </w:r>
      <w:r>
        <w:rPr>
          <w:sz w:val="18"/>
        </w:rPr>
        <w:t>2018</w:t>
      </w:r>
      <w:r>
        <w:rPr>
          <w:spacing w:val="-3"/>
          <w:sz w:val="18"/>
        </w:rPr>
        <w:t> </w:t>
      </w:r>
      <w:r>
        <w:rPr>
          <w:sz w:val="18"/>
        </w:rPr>
        <w:t>жылы</w:t>
      </w:r>
      <w:r>
        <w:rPr>
          <w:spacing w:val="-5"/>
          <w:sz w:val="18"/>
        </w:rPr>
        <w:t> </w:t>
      </w:r>
      <w:r>
        <w:rPr>
          <w:sz w:val="18"/>
        </w:rPr>
        <w:t>Қазақстанда</w:t>
      </w:r>
      <w:r>
        <w:rPr>
          <w:spacing w:val="-7"/>
          <w:sz w:val="18"/>
        </w:rPr>
        <w:t> </w:t>
      </w:r>
      <w:r>
        <w:rPr>
          <w:sz w:val="18"/>
        </w:rPr>
        <w:t>4</w:t>
      </w:r>
      <w:r>
        <w:rPr>
          <w:spacing w:val="-3"/>
          <w:sz w:val="18"/>
        </w:rPr>
        <w:t> </w:t>
      </w:r>
      <w:r>
        <w:rPr>
          <w:sz w:val="18"/>
        </w:rPr>
        <w:t>млрд</w:t>
      </w:r>
      <w:r>
        <w:rPr>
          <w:spacing w:val="-5"/>
          <w:sz w:val="18"/>
        </w:rPr>
        <w:t> </w:t>
      </w:r>
      <w:r>
        <w:rPr>
          <w:sz w:val="18"/>
        </w:rPr>
        <w:t>теңге</w:t>
      </w:r>
      <w:r>
        <w:rPr>
          <w:spacing w:val="-4"/>
          <w:sz w:val="18"/>
        </w:rPr>
        <w:t> </w:t>
      </w:r>
      <w:r>
        <w:rPr>
          <w:sz w:val="18"/>
        </w:rPr>
        <w:t>сомасына</w:t>
      </w:r>
      <w:r>
        <w:rPr>
          <w:spacing w:val="-5"/>
          <w:sz w:val="18"/>
        </w:rPr>
        <w:t> </w:t>
      </w:r>
      <w:r>
        <w:rPr>
          <w:sz w:val="18"/>
        </w:rPr>
        <w:t>тауарлар</w:t>
      </w:r>
      <w:r>
        <w:rPr>
          <w:spacing w:val="-5"/>
          <w:sz w:val="18"/>
        </w:rPr>
        <w:t> </w:t>
      </w:r>
      <w:r>
        <w:rPr>
          <w:sz w:val="18"/>
        </w:rPr>
        <w:t>қабылданбады.</w:t>
      </w:r>
      <w:r>
        <w:rPr>
          <w:spacing w:val="-6"/>
          <w:sz w:val="18"/>
        </w:rPr>
        <w:t> </w:t>
      </w:r>
      <w:r>
        <w:rPr>
          <w:sz w:val="18"/>
        </w:rPr>
        <w:t>[Мәтін]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-5"/>
          <w:sz w:val="18"/>
        </w:rPr>
        <w:t> </w:t>
      </w:r>
      <w:r>
        <w:rPr>
          <w:sz w:val="18"/>
        </w:rPr>
        <w:t>Баубек</w:t>
      </w:r>
      <w:r>
        <w:rPr>
          <w:spacing w:val="-5"/>
          <w:sz w:val="18"/>
        </w:rPr>
        <w:t> </w:t>
      </w:r>
      <w:r>
        <w:rPr>
          <w:sz w:val="18"/>
        </w:rPr>
        <w:t>Қоңыров</w:t>
      </w:r>
      <w:r>
        <w:rPr>
          <w:spacing w:val="-5"/>
          <w:sz w:val="18"/>
        </w:rPr>
        <w:t> </w:t>
      </w:r>
      <w:r>
        <w:rPr>
          <w:sz w:val="18"/>
        </w:rPr>
        <w:t>/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/</w:t>
      </w:r>
      <w:r>
        <w:rPr>
          <w:spacing w:val="-2"/>
          <w:sz w:val="18"/>
        </w:rPr>
        <w:t> </w:t>
      </w:r>
      <w:r>
        <w:rPr>
          <w:sz w:val="18"/>
        </w:rPr>
        <w:t>T</w:t>
      </w:r>
      <w:r>
        <w:rPr>
          <w:spacing w:val="-3"/>
          <w:sz w:val="18"/>
        </w:rPr>
        <w:t> </w:t>
      </w:r>
      <w:r>
        <w:rPr>
          <w:sz w:val="18"/>
        </w:rPr>
        <w:t>engrinews</w:t>
      </w:r>
      <w:r>
        <w:rPr>
          <w:spacing w:val="-2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-2018.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Кіру</w:t>
      </w:r>
      <w:r>
        <w:rPr>
          <w:spacing w:val="-4"/>
          <w:sz w:val="18"/>
        </w:rPr>
        <w:t> </w:t>
      </w:r>
      <w:r>
        <w:rPr>
          <w:sz w:val="18"/>
        </w:rPr>
        <w:t>режимі:</w:t>
      </w:r>
      <w:r>
        <w:rPr>
          <w:spacing w:val="2"/>
          <w:sz w:val="18"/>
        </w:rPr>
        <w:t> </w:t>
      </w:r>
      <w:r>
        <w:rPr>
          <w:sz w:val="18"/>
        </w:rPr>
        <w:t>m.tengrinews.kz/.../v2018-godu-v</w:t>
      </w:r>
      <w:r>
        <w:rPr>
          <w:spacing w:val="-3"/>
          <w:sz w:val="18"/>
        </w:rPr>
        <w:t> </w:t>
      </w:r>
      <w:r>
        <w:rPr>
          <w:sz w:val="18"/>
        </w:rPr>
        <w:t>-Ғалымдардың</w:t>
      </w:r>
      <w:r>
        <w:rPr>
          <w:spacing w:val="-4"/>
          <w:sz w:val="18"/>
        </w:rPr>
        <w:t> </w:t>
      </w:r>
      <w:r>
        <w:rPr>
          <w:sz w:val="18"/>
        </w:rPr>
        <w:t>еуразиялық</w:t>
      </w:r>
      <w:r>
        <w:rPr>
          <w:spacing w:val="-4"/>
          <w:sz w:val="18"/>
        </w:rPr>
        <w:t> </w:t>
      </w:r>
      <w:r>
        <w:rPr>
          <w:sz w:val="18"/>
        </w:rPr>
        <w:t>одағы</w:t>
      </w:r>
      <w:r>
        <w:rPr>
          <w:spacing w:val="-1"/>
          <w:sz w:val="18"/>
        </w:rPr>
        <w:t> </w:t>
      </w:r>
      <w:r>
        <w:rPr>
          <w:sz w:val="18"/>
        </w:rPr>
        <w:t>(ЭКЮ)</w:t>
      </w:r>
      <w:r>
        <w:rPr>
          <w:spacing w:val="-5"/>
          <w:sz w:val="18"/>
        </w:rPr>
        <w:t> </w:t>
      </w:r>
      <w:r>
        <w:rPr>
          <w:sz w:val="18"/>
        </w:rPr>
        <w:t>№</w:t>
      </w:r>
      <w:r>
        <w:rPr>
          <w:spacing w:val="-1"/>
          <w:sz w:val="18"/>
        </w:rPr>
        <w:t> </w:t>
      </w:r>
      <w:r>
        <w:rPr>
          <w:sz w:val="18"/>
        </w:rPr>
        <w:t>VIII,</w:t>
      </w:r>
      <w:r>
        <w:rPr>
          <w:spacing w:val="-1"/>
          <w:sz w:val="18"/>
        </w:rPr>
        <w:t> </w:t>
      </w:r>
      <w:r>
        <w:rPr>
          <w:sz w:val="18"/>
        </w:rPr>
        <w:t>2014 /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Қазақстанның</w:t>
      </w:r>
      <w:r>
        <w:rPr>
          <w:spacing w:val="-10"/>
          <w:sz w:val="18"/>
        </w:rPr>
        <w:t> </w:t>
      </w:r>
      <w:r>
        <w:rPr>
          <w:sz w:val="18"/>
        </w:rPr>
        <w:t>экономикалық</w:t>
      </w:r>
      <w:r>
        <w:rPr>
          <w:spacing w:val="-9"/>
          <w:sz w:val="18"/>
        </w:rPr>
        <w:t> </w:t>
      </w:r>
      <w:r>
        <w:rPr>
          <w:sz w:val="18"/>
        </w:rPr>
        <w:t>ғылымдары-забрако.(2018)</w:t>
      </w:r>
    </w:p>
    <w:p>
      <w:pPr>
        <w:pStyle w:val="ListParagraph"/>
        <w:numPr>
          <w:ilvl w:val="0"/>
          <w:numId w:val="29"/>
        </w:numPr>
        <w:tabs>
          <w:tab w:pos="828" w:val="left" w:leader="none"/>
        </w:tabs>
        <w:spacing w:line="240" w:lineRule="auto" w:before="0" w:after="0"/>
        <w:ind w:left="250" w:right="883" w:firstLine="395"/>
        <w:jc w:val="left"/>
        <w:rPr>
          <w:sz w:val="18"/>
        </w:rPr>
      </w:pPr>
      <w:r>
        <w:rPr>
          <w:sz w:val="18"/>
        </w:rPr>
        <w:t>Қазақстанда</w:t>
      </w:r>
      <w:r>
        <w:rPr>
          <w:spacing w:val="15"/>
          <w:sz w:val="18"/>
        </w:rPr>
        <w:t> </w:t>
      </w:r>
      <w:r>
        <w:rPr>
          <w:sz w:val="18"/>
        </w:rPr>
        <w:t>100</w:t>
      </w:r>
      <w:r>
        <w:rPr>
          <w:spacing w:val="-5"/>
          <w:sz w:val="18"/>
        </w:rPr>
        <w:t> </w:t>
      </w:r>
      <w:r>
        <w:rPr>
          <w:sz w:val="18"/>
        </w:rPr>
        <w:t>тоннаға</w:t>
      </w:r>
      <w:r>
        <w:rPr>
          <w:spacing w:val="-5"/>
          <w:sz w:val="18"/>
        </w:rPr>
        <w:t> </w:t>
      </w:r>
      <w:r>
        <w:rPr>
          <w:sz w:val="18"/>
        </w:rPr>
        <w:t>жуық</w:t>
      </w:r>
      <w:r>
        <w:rPr>
          <w:spacing w:val="-4"/>
          <w:sz w:val="18"/>
        </w:rPr>
        <w:t> </w:t>
      </w:r>
      <w:r>
        <w:rPr>
          <w:sz w:val="18"/>
        </w:rPr>
        <w:t>сапасыз</w:t>
      </w:r>
      <w:r>
        <w:rPr>
          <w:spacing w:val="-5"/>
          <w:sz w:val="18"/>
        </w:rPr>
        <w:t> </w:t>
      </w:r>
      <w:r>
        <w:rPr>
          <w:sz w:val="18"/>
        </w:rPr>
        <w:t>өнім</w:t>
      </w:r>
      <w:r>
        <w:rPr>
          <w:spacing w:val="-4"/>
          <w:sz w:val="18"/>
        </w:rPr>
        <w:t> </w:t>
      </w:r>
      <w:r>
        <w:rPr>
          <w:sz w:val="18"/>
        </w:rPr>
        <w:t>жойылды.</w:t>
      </w:r>
      <w:r>
        <w:rPr>
          <w:spacing w:val="20"/>
          <w:sz w:val="18"/>
        </w:rPr>
        <w:t> </w:t>
      </w:r>
      <w:r>
        <w:rPr>
          <w:sz w:val="18"/>
        </w:rPr>
        <w:t>[Мәтін]</w:t>
      </w:r>
      <w:r>
        <w:rPr>
          <w:spacing w:val="16"/>
          <w:sz w:val="18"/>
        </w:rPr>
        <w:t> </w:t>
      </w:r>
      <w:r>
        <w:rPr>
          <w:sz w:val="18"/>
        </w:rPr>
        <w:t>/</w:t>
      </w:r>
      <w:r>
        <w:rPr>
          <w:spacing w:val="14"/>
          <w:sz w:val="18"/>
        </w:rPr>
        <w:t> </w:t>
      </w:r>
      <w:r>
        <w:rPr>
          <w:sz w:val="18"/>
        </w:rPr>
        <w:t>/</w:t>
      </w:r>
      <w:r>
        <w:rPr>
          <w:spacing w:val="15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қатынас</w:t>
      </w:r>
      <w:r>
        <w:rPr>
          <w:spacing w:val="-5"/>
          <w:sz w:val="18"/>
        </w:rPr>
        <w:t> </w:t>
      </w:r>
      <w:r>
        <w:rPr>
          <w:sz w:val="18"/>
        </w:rPr>
        <w:t>режимі:</w:t>
      </w:r>
      <w:r>
        <w:rPr>
          <w:spacing w:val="-3"/>
          <w:sz w:val="18"/>
        </w:rPr>
        <w:t> </w:t>
      </w:r>
      <w:r>
        <w:rPr>
          <w:sz w:val="18"/>
        </w:rPr>
        <w:t>http:</w:t>
      </w:r>
      <w:r>
        <w:rPr>
          <w:spacing w:val="15"/>
          <w:sz w:val="18"/>
        </w:rPr>
        <w:t> </w:t>
      </w:r>
      <w:r>
        <w:rPr>
          <w:sz w:val="18"/>
        </w:rPr>
        <w:t>/</w:t>
      </w:r>
      <w:r>
        <w:rPr>
          <w:spacing w:val="14"/>
          <w:sz w:val="18"/>
        </w:rPr>
        <w:t> </w:t>
      </w:r>
      <w:r>
        <w:rPr>
          <w:sz w:val="18"/>
        </w:rPr>
        <w:t>/</w:t>
      </w:r>
      <w:r>
        <w:rPr>
          <w:spacing w:val="15"/>
          <w:sz w:val="18"/>
        </w:rPr>
        <w:t> </w:t>
      </w:r>
      <w:hyperlink r:id="rId98">
        <w:r>
          <w:rPr>
            <w:sz w:val="18"/>
          </w:rPr>
          <w:t>www.nomad.su/?a=7-</w:t>
        </w:r>
      </w:hyperlink>
      <w:r>
        <w:rPr>
          <w:spacing w:val="1"/>
          <w:sz w:val="18"/>
        </w:rPr>
        <w:t> </w:t>
      </w:r>
      <w:r>
        <w:rPr>
          <w:sz w:val="18"/>
        </w:rPr>
        <w:t>201306140011.(2013)</w:t>
      </w:r>
    </w:p>
    <w:p>
      <w:pPr>
        <w:pStyle w:val="ListParagraph"/>
        <w:numPr>
          <w:ilvl w:val="0"/>
          <w:numId w:val="29"/>
        </w:numPr>
        <w:tabs>
          <w:tab w:pos="828" w:val="left" w:leader="none"/>
        </w:tabs>
        <w:spacing w:line="207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Тумбай</w:t>
      </w:r>
      <w:r>
        <w:rPr>
          <w:spacing w:val="-7"/>
          <w:sz w:val="18"/>
        </w:rPr>
        <w:t> </w:t>
      </w:r>
      <w:r>
        <w:rPr>
          <w:sz w:val="18"/>
        </w:rPr>
        <w:t>З.О.</w:t>
      </w:r>
      <w:r>
        <w:rPr>
          <w:spacing w:val="-7"/>
          <w:sz w:val="18"/>
        </w:rPr>
        <w:t> </w:t>
      </w:r>
      <w:r>
        <w:rPr>
          <w:sz w:val="18"/>
        </w:rPr>
        <w:t>Болтаева</w:t>
      </w:r>
      <w:r>
        <w:rPr>
          <w:spacing w:val="-7"/>
          <w:sz w:val="18"/>
        </w:rPr>
        <w:t> </w:t>
      </w:r>
      <w:r>
        <w:rPr>
          <w:sz w:val="18"/>
        </w:rPr>
        <w:t>телекоммуникация</w:t>
      </w:r>
      <w:r>
        <w:rPr>
          <w:spacing w:val="-7"/>
          <w:sz w:val="18"/>
        </w:rPr>
        <w:t> </w:t>
      </w:r>
      <w:r>
        <w:rPr>
          <w:sz w:val="18"/>
        </w:rPr>
        <w:t>саласында</w:t>
      </w:r>
      <w:r>
        <w:rPr>
          <w:spacing w:val="-7"/>
          <w:sz w:val="18"/>
        </w:rPr>
        <w:t> </w:t>
      </w:r>
      <w:r>
        <w:rPr>
          <w:sz w:val="18"/>
        </w:rPr>
        <w:t>маркетингті</w:t>
      </w:r>
      <w:r>
        <w:rPr>
          <w:spacing w:val="-6"/>
          <w:sz w:val="18"/>
        </w:rPr>
        <w:t> </w:t>
      </w:r>
      <w:r>
        <w:rPr>
          <w:sz w:val="18"/>
        </w:rPr>
        <w:t>модемдік</w:t>
      </w:r>
      <w:r>
        <w:rPr>
          <w:spacing w:val="-7"/>
          <w:sz w:val="18"/>
        </w:rPr>
        <w:t> </w:t>
      </w:r>
      <w:r>
        <w:rPr>
          <w:sz w:val="18"/>
        </w:rPr>
        <w:t>қолдану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(2019)</w:t>
      </w:r>
    </w:p>
    <w:p>
      <w:pPr>
        <w:pStyle w:val="ListParagraph"/>
        <w:numPr>
          <w:ilvl w:val="0"/>
          <w:numId w:val="29"/>
        </w:numPr>
        <w:tabs>
          <w:tab w:pos="875" w:val="left" w:leader="none"/>
        </w:tabs>
        <w:spacing w:line="240" w:lineRule="auto" w:before="0" w:after="0"/>
        <w:ind w:left="250" w:right="1103" w:firstLine="395"/>
        <w:jc w:val="left"/>
        <w:rPr>
          <w:sz w:val="18"/>
        </w:rPr>
      </w:pPr>
      <w:r>
        <w:rPr>
          <w:sz w:val="18"/>
        </w:rPr>
        <w:t>Дуйшеналиева</w:t>
      </w:r>
      <w:r>
        <w:rPr>
          <w:spacing w:val="-7"/>
          <w:sz w:val="18"/>
        </w:rPr>
        <w:t> </w:t>
      </w:r>
      <w:r>
        <w:rPr>
          <w:sz w:val="18"/>
        </w:rPr>
        <w:t>М.</w:t>
      </w:r>
      <w:r>
        <w:rPr>
          <w:spacing w:val="-7"/>
          <w:sz w:val="18"/>
        </w:rPr>
        <w:t> </w:t>
      </w:r>
      <w:r>
        <w:rPr>
          <w:sz w:val="18"/>
        </w:rPr>
        <w:t>У.</w:t>
      </w:r>
      <w:r>
        <w:rPr>
          <w:spacing w:val="-7"/>
          <w:sz w:val="18"/>
        </w:rPr>
        <w:t> </w:t>
      </w:r>
      <w:r>
        <w:rPr>
          <w:sz w:val="18"/>
        </w:rPr>
        <w:t>Қазақстанның</w:t>
      </w:r>
      <w:r>
        <w:rPr>
          <w:spacing w:val="-7"/>
          <w:sz w:val="18"/>
        </w:rPr>
        <w:t> </w:t>
      </w:r>
      <w:r>
        <w:rPr>
          <w:sz w:val="18"/>
        </w:rPr>
        <w:t>мұнай</w:t>
      </w:r>
      <w:r>
        <w:rPr>
          <w:spacing w:val="-7"/>
          <w:sz w:val="18"/>
        </w:rPr>
        <w:t> </w:t>
      </w:r>
      <w:r>
        <w:rPr>
          <w:sz w:val="18"/>
        </w:rPr>
        <w:t>өңдеу</w:t>
      </w:r>
      <w:r>
        <w:rPr>
          <w:spacing w:val="-7"/>
          <w:sz w:val="18"/>
        </w:rPr>
        <w:t> </w:t>
      </w:r>
      <w:r>
        <w:rPr>
          <w:sz w:val="18"/>
        </w:rPr>
        <w:t>кәсіпорындарының</w:t>
      </w:r>
      <w:r>
        <w:rPr>
          <w:spacing w:val="-7"/>
          <w:sz w:val="18"/>
        </w:rPr>
        <w:t> </w:t>
      </w:r>
      <w:r>
        <w:rPr>
          <w:sz w:val="18"/>
        </w:rPr>
        <w:t>экономикалық</w:t>
      </w:r>
      <w:r>
        <w:rPr>
          <w:spacing w:val="-6"/>
          <w:sz w:val="18"/>
        </w:rPr>
        <w:t> </w:t>
      </w:r>
      <w:r>
        <w:rPr>
          <w:sz w:val="18"/>
        </w:rPr>
        <w:t>тұрғыдан</w:t>
      </w:r>
      <w:r>
        <w:rPr>
          <w:spacing w:val="-7"/>
          <w:sz w:val="18"/>
        </w:rPr>
        <w:t> </w:t>
      </w:r>
      <w:r>
        <w:rPr>
          <w:sz w:val="18"/>
        </w:rPr>
        <w:t>орынды</w:t>
      </w:r>
      <w:r>
        <w:rPr>
          <w:spacing w:val="-7"/>
          <w:sz w:val="18"/>
        </w:rPr>
        <w:t> </w:t>
      </w:r>
      <w:r>
        <w:rPr>
          <w:sz w:val="18"/>
        </w:rPr>
        <w:t>қызметін</w:t>
      </w:r>
      <w:r>
        <w:rPr>
          <w:spacing w:val="1"/>
          <w:sz w:val="18"/>
        </w:rPr>
        <w:t> </w:t>
      </w:r>
      <w:r>
        <w:rPr>
          <w:sz w:val="18"/>
        </w:rPr>
        <w:t>анықтаудың</w:t>
      </w:r>
      <w:r>
        <w:rPr>
          <w:spacing w:val="-3"/>
          <w:sz w:val="18"/>
        </w:rPr>
        <w:t> </w:t>
      </w:r>
      <w:r>
        <w:rPr>
          <w:sz w:val="18"/>
        </w:rPr>
        <w:t>есептік-талдау</w:t>
      </w:r>
      <w:r>
        <w:rPr>
          <w:spacing w:val="-3"/>
          <w:sz w:val="18"/>
        </w:rPr>
        <w:t> </w:t>
      </w:r>
      <w:r>
        <w:rPr>
          <w:sz w:val="18"/>
        </w:rPr>
        <w:t>және</w:t>
      </w:r>
      <w:r>
        <w:rPr>
          <w:spacing w:val="-3"/>
          <w:sz w:val="18"/>
        </w:rPr>
        <w:t> </w:t>
      </w:r>
      <w:r>
        <w:rPr>
          <w:sz w:val="18"/>
        </w:rPr>
        <w:t>бағалау</w:t>
      </w:r>
      <w:r>
        <w:rPr>
          <w:spacing w:val="-3"/>
          <w:sz w:val="18"/>
        </w:rPr>
        <w:t> </w:t>
      </w:r>
      <w:r>
        <w:rPr>
          <w:sz w:val="18"/>
        </w:rPr>
        <w:t>рәсімдері</w:t>
      </w:r>
      <w:r>
        <w:rPr>
          <w:spacing w:val="-2"/>
          <w:sz w:val="18"/>
        </w:rPr>
        <w:t> </w:t>
      </w:r>
      <w:r>
        <w:rPr>
          <w:sz w:val="18"/>
        </w:rPr>
        <w:t>(тең</w:t>
      </w:r>
      <w:r>
        <w:rPr>
          <w:spacing w:val="-3"/>
          <w:sz w:val="18"/>
        </w:rPr>
        <w:t> </w:t>
      </w:r>
      <w:r>
        <w:rPr>
          <w:sz w:val="18"/>
        </w:rPr>
        <w:t>автор)</w:t>
      </w:r>
      <w:r>
        <w:rPr>
          <w:spacing w:val="-1"/>
          <w:sz w:val="18"/>
        </w:rPr>
        <w:t> </w:t>
      </w:r>
      <w:r>
        <w:rPr>
          <w:sz w:val="18"/>
        </w:rPr>
        <w:t>(2019)-</w:t>
      </w:r>
      <w:r>
        <w:rPr>
          <w:spacing w:val="-3"/>
          <w:sz w:val="18"/>
        </w:rPr>
        <w:t> </w:t>
      </w:r>
      <w:r>
        <w:rPr>
          <w:sz w:val="18"/>
        </w:rPr>
        <w:t>Үндістанның</w:t>
      </w:r>
      <w:r>
        <w:rPr>
          <w:spacing w:val="-3"/>
          <w:sz w:val="18"/>
        </w:rPr>
        <w:t> </w:t>
      </w:r>
      <w:r>
        <w:rPr>
          <w:sz w:val="18"/>
        </w:rPr>
        <w:t>Ғарыш</w:t>
      </w:r>
      <w:r>
        <w:rPr>
          <w:spacing w:val="-3"/>
          <w:sz w:val="18"/>
        </w:rPr>
        <w:t> </w:t>
      </w:r>
      <w:r>
        <w:rPr>
          <w:sz w:val="18"/>
        </w:rPr>
        <w:t>және</w:t>
      </w:r>
      <w:r>
        <w:rPr>
          <w:spacing w:val="-3"/>
          <w:sz w:val="18"/>
        </w:rPr>
        <w:t> </w:t>
      </w:r>
      <w:r>
        <w:rPr>
          <w:sz w:val="18"/>
        </w:rPr>
        <w:t>мәдениеті</w:t>
      </w:r>
    </w:p>
    <w:p>
      <w:pPr>
        <w:pStyle w:val="ListParagraph"/>
        <w:numPr>
          <w:ilvl w:val="0"/>
          <w:numId w:val="29"/>
        </w:numPr>
        <w:tabs>
          <w:tab w:pos="875" w:val="left" w:leader="none"/>
        </w:tabs>
        <w:spacing w:line="207" w:lineRule="exact" w:before="0" w:after="0"/>
        <w:ind w:left="874" w:right="0" w:hanging="229"/>
        <w:jc w:val="left"/>
        <w:rPr>
          <w:sz w:val="18"/>
        </w:rPr>
      </w:pPr>
      <w:r>
        <w:rPr>
          <w:sz w:val="18"/>
        </w:rPr>
        <w:t>Нұрсейітова</w:t>
      </w:r>
      <w:r>
        <w:rPr>
          <w:spacing w:val="-7"/>
          <w:sz w:val="18"/>
        </w:rPr>
        <w:t> </w:t>
      </w:r>
      <w:r>
        <w:rPr>
          <w:sz w:val="18"/>
        </w:rPr>
        <w:t>Б.</w:t>
      </w:r>
      <w:r>
        <w:rPr>
          <w:spacing w:val="-7"/>
          <w:sz w:val="18"/>
        </w:rPr>
        <w:t> </w:t>
      </w:r>
      <w:r>
        <w:rPr>
          <w:sz w:val="18"/>
        </w:rPr>
        <w:t>Энергия</w:t>
      </w:r>
      <w:r>
        <w:rPr>
          <w:spacing w:val="-7"/>
          <w:sz w:val="18"/>
        </w:rPr>
        <w:t> </w:t>
      </w:r>
      <w:r>
        <w:rPr>
          <w:sz w:val="18"/>
        </w:rPr>
        <w:t>тиімділігі</w:t>
      </w:r>
      <w:r>
        <w:rPr>
          <w:spacing w:val="-7"/>
          <w:sz w:val="18"/>
        </w:rPr>
        <w:t> </w:t>
      </w:r>
      <w:r>
        <w:rPr>
          <w:sz w:val="18"/>
        </w:rPr>
        <w:t>тасымалдау.-</w:t>
      </w:r>
      <w:r>
        <w:rPr>
          <w:spacing w:val="-7"/>
          <w:sz w:val="18"/>
        </w:rPr>
        <w:t> </w:t>
      </w:r>
      <w:r>
        <w:rPr>
          <w:sz w:val="18"/>
        </w:rPr>
        <w:t>лог.Инфрақұрылым.</w:t>
      </w:r>
      <w:r>
        <w:rPr>
          <w:spacing w:val="-7"/>
          <w:sz w:val="18"/>
        </w:rPr>
        <w:t> </w:t>
      </w:r>
      <w:r>
        <w:rPr>
          <w:sz w:val="18"/>
        </w:rPr>
        <w:t>Қазақстан</w:t>
      </w:r>
      <w:r>
        <w:rPr>
          <w:spacing w:val="-7"/>
          <w:sz w:val="18"/>
        </w:rPr>
        <w:t> </w:t>
      </w:r>
      <w:r>
        <w:rPr>
          <w:sz w:val="18"/>
        </w:rPr>
        <w:t>мысалында</w:t>
      </w:r>
      <w:r>
        <w:rPr>
          <w:spacing w:val="-4"/>
          <w:sz w:val="18"/>
        </w:rPr>
        <w:t> </w:t>
      </w:r>
      <w:r>
        <w:rPr>
          <w:sz w:val="18"/>
        </w:rPr>
        <w:t>(2019)</w:t>
      </w:r>
    </w:p>
    <w:p>
      <w:pPr>
        <w:pStyle w:val="ListParagraph"/>
        <w:numPr>
          <w:ilvl w:val="0"/>
          <w:numId w:val="29"/>
        </w:numPr>
        <w:tabs>
          <w:tab w:pos="919" w:val="left" w:leader="none"/>
        </w:tabs>
        <w:spacing w:line="206" w:lineRule="exact" w:before="0" w:after="0"/>
        <w:ind w:left="918" w:right="0" w:hanging="273"/>
        <w:jc w:val="left"/>
        <w:rPr>
          <w:sz w:val="18"/>
        </w:rPr>
      </w:pPr>
      <w:r>
        <w:rPr>
          <w:sz w:val="18"/>
        </w:rPr>
        <w:t>Жұмамбаев</w:t>
      </w:r>
      <w:r>
        <w:rPr>
          <w:spacing w:val="-5"/>
          <w:sz w:val="18"/>
        </w:rPr>
        <w:t> </w:t>
      </w:r>
      <w:r>
        <w:rPr>
          <w:sz w:val="18"/>
        </w:rPr>
        <w:t>С.К.,</w:t>
      </w:r>
      <w:r>
        <w:rPr>
          <w:spacing w:val="-4"/>
          <w:sz w:val="18"/>
        </w:rPr>
        <w:t> </w:t>
      </w:r>
      <w:r>
        <w:rPr>
          <w:sz w:val="18"/>
        </w:rPr>
        <w:t>Құнанбаева</w:t>
      </w:r>
      <w:r>
        <w:rPr>
          <w:spacing w:val="-5"/>
          <w:sz w:val="18"/>
        </w:rPr>
        <w:t> </w:t>
      </w:r>
      <w:r>
        <w:rPr>
          <w:sz w:val="18"/>
        </w:rPr>
        <w:t>Д.</w:t>
      </w:r>
      <w:r>
        <w:rPr>
          <w:spacing w:val="-5"/>
          <w:sz w:val="18"/>
        </w:rPr>
        <w:t> </w:t>
      </w:r>
      <w:r>
        <w:rPr>
          <w:sz w:val="18"/>
        </w:rPr>
        <w:t>А.</w:t>
      </w:r>
      <w:r>
        <w:rPr>
          <w:spacing w:val="-4"/>
          <w:sz w:val="18"/>
        </w:rPr>
        <w:t> </w:t>
      </w:r>
      <w:r>
        <w:rPr>
          <w:sz w:val="18"/>
        </w:rPr>
        <w:t>Жедел</w:t>
      </w:r>
      <w:r>
        <w:rPr>
          <w:spacing w:val="-5"/>
          <w:sz w:val="18"/>
        </w:rPr>
        <w:t> </w:t>
      </w:r>
      <w:r>
        <w:rPr>
          <w:sz w:val="18"/>
        </w:rPr>
        <w:t>басқару:</w:t>
      </w:r>
      <w:r>
        <w:rPr>
          <w:spacing w:val="-5"/>
          <w:sz w:val="18"/>
        </w:rPr>
        <w:t> </w:t>
      </w:r>
      <w:r>
        <w:rPr>
          <w:sz w:val="18"/>
        </w:rPr>
        <w:t>оқулық.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Алматы,</w:t>
      </w:r>
      <w:r>
        <w:rPr>
          <w:spacing w:val="-3"/>
          <w:sz w:val="18"/>
        </w:rPr>
        <w:t> </w:t>
      </w:r>
      <w:r>
        <w:rPr>
          <w:sz w:val="18"/>
        </w:rPr>
        <w:t>2013.</w:t>
      </w:r>
    </w:p>
    <w:p>
      <w:pPr>
        <w:pStyle w:val="ListParagraph"/>
        <w:numPr>
          <w:ilvl w:val="0"/>
          <w:numId w:val="29"/>
        </w:numPr>
        <w:tabs>
          <w:tab w:pos="917" w:val="left" w:leader="none"/>
        </w:tabs>
        <w:spacing w:line="240" w:lineRule="auto" w:before="0" w:after="0"/>
        <w:ind w:left="250" w:right="905" w:firstLine="395"/>
        <w:jc w:val="left"/>
        <w:rPr>
          <w:sz w:val="18"/>
        </w:rPr>
      </w:pPr>
      <w:r>
        <w:rPr>
          <w:sz w:val="18"/>
        </w:rPr>
        <w:t>Қазақстанда</w:t>
      </w:r>
      <w:r>
        <w:rPr>
          <w:spacing w:val="18"/>
          <w:sz w:val="18"/>
        </w:rPr>
        <w:t> </w:t>
      </w:r>
      <w:r>
        <w:rPr>
          <w:sz w:val="18"/>
        </w:rPr>
        <w:t>100</w:t>
      </w:r>
      <w:r>
        <w:rPr>
          <w:spacing w:val="-6"/>
          <w:sz w:val="18"/>
        </w:rPr>
        <w:t> </w:t>
      </w:r>
      <w:r>
        <w:rPr>
          <w:sz w:val="18"/>
        </w:rPr>
        <w:t>тоннаға</w:t>
      </w:r>
      <w:r>
        <w:rPr>
          <w:spacing w:val="-5"/>
          <w:sz w:val="18"/>
        </w:rPr>
        <w:t> </w:t>
      </w:r>
      <w:r>
        <w:rPr>
          <w:sz w:val="18"/>
        </w:rPr>
        <w:t>жуық</w:t>
      </w:r>
      <w:r>
        <w:rPr>
          <w:spacing w:val="-5"/>
          <w:sz w:val="18"/>
        </w:rPr>
        <w:t> </w:t>
      </w:r>
      <w:r>
        <w:rPr>
          <w:sz w:val="18"/>
        </w:rPr>
        <w:t>сапасыз</w:t>
      </w:r>
      <w:r>
        <w:rPr>
          <w:spacing w:val="-4"/>
          <w:sz w:val="18"/>
        </w:rPr>
        <w:t> </w:t>
      </w:r>
      <w:r>
        <w:rPr>
          <w:sz w:val="18"/>
        </w:rPr>
        <w:t>өнім</w:t>
      </w:r>
      <w:r>
        <w:rPr>
          <w:spacing w:val="-5"/>
          <w:sz w:val="18"/>
        </w:rPr>
        <w:t> </w:t>
      </w:r>
      <w:r>
        <w:rPr>
          <w:sz w:val="18"/>
        </w:rPr>
        <w:t>жойылды.</w:t>
      </w:r>
      <w:r>
        <w:rPr>
          <w:spacing w:val="18"/>
          <w:sz w:val="18"/>
        </w:rPr>
        <w:t> </w:t>
      </w:r>
      <w:r>
        <w:rPr>
          <w:sz w:val="18"/>
        </w:rPr>
        <w:t>[Мәтін]</w:t>
      </w:r>
      <w:r>
        <w:rPr>
          <w:spacing w:val="17"/>
          <w:sz w:val="18"/>
        </w:rPr>
        <w:t> </w:t>
      </w:r>
      <w:r>
        <w:rPr>
          <w:sz w:val="18"/>
        </w:rPr>
        <w:t>//</w:t>
      </w:r>
      <w:r>
        <w:rPr>
          <w:spacing w:val="20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қатынас</w:t>
      </w:r>
      <w:r>
        <w:rPr>
          <w:spacing w:val="-5"/>
          <w:sz w:val="18"/>
        </w:rPr>
        <w:t> </w:t>
      </w:r>
      <w:r>
        <w:rPr>
          <w:sz w:val="18"/>
        </w:rPr>
        <w:t>режимі:</w:t>
      </w:r>
      <w:r>
        <w:rPr>
          <w:spacing w:val="-4"/>
          <w:sz w:val="18"/>
        </w:rPr>
        <w:t> </w:t>
      </w:r>
      <w:r>
        <w:rPr>
          <w:sz w:val="18"/>
        </w:rPr>
        <w:t>http:</w:t>
      </w:r>
      <w:r>
        <w:rPr>
          <w:spacing w:val="15"/>
          <w:sz w:val="18"/>
        </w:rPr>
        <w:t> </w:t>
      </w:r>
      <w:r>
        <w:rPr>
          <w:sz w:val="18"/>
        </w:rPr>
        <w:t>//</w:t>
      </w:r>
      <w:r>
        <w:rPr>
          <w:spacing w:val="19"/>
          <w:sz w:val="18"/>
        </w:rPr>
        <w:t> </w:t>
      </w:r>
      <w:hyperlink r:id="rId98">
        <w:r>
          <w:rPr>
            <w:sz w:val="18"/>
          </w:rPr>
          <w:t>www.nomad.su/?a=7-</w:t>
        </w:r>
      </w:hyperlink>
      <w:r>
        <w:rPr>
          <w:spacing w:val="1"/>
          <w:sz w:val="18"/>
        </w:rPr>
        <w:t> </w:t>
      </w:r>
      <w:r>
        <w:rPr>
          <w:sz w:val="18"/>
        </w:rPr>
        <w:t>201306140011.(2018</w:t>
      </w:r>
    </w:p>
    <w:p>
      <w:pPr>
        <w:pStyle w:val="ListParagraph"/>
        <w:numPr>
          <w:ilvl w:val="0"/>
          <w:numId w:val="29"/>
        </w:numPr>
        <w:tabs>
          <w:tab w:pos="919" w:val="left" w:leader="none"/>
        </w:tabs>
        <w:spacing w:line="240" w:lineRule="auto" w:before="0" w:after="0"/>
        <w:ind w:left="250" w:right="1005" w:firstLine="395"/>
        <w:jc w:val="left"/>
        <w:rPr>
          <w:sz w:val="18"/>
        </w:rPr>
      </w:pPr>
      <w:r>
        <w:rPr>
          <w:sz w:val="18"/>
        </w:rPr>
        <w:t>Ардақ Тұрғынбаева, Гүлжихан Смағұлова, Лаура Әшірбекова, Рилла Маликова. Қазіргі білім берудегі</w:t>
      </w:r>
      <w:r>
        <w:rPr>
          <w:spacing w:val="1"/>
          <w:sz w:val="18"/>
        </w:rPr>
        <w:t> </w:t>
      </w:r>
      <w:r>
        <w:rPr>
          <w:sz w:val="18"/>
        </w:rPr>
        <w:t>менеджменттің өзекті мәселелері және оларды шешу жолдары Халықаралық бизнес-ақпаратты басқару қауымдастығы –</w:t>
      </w:r>
      <w:r>
        <w:rPr>
          <w:spacing w:val="-42"/>
          <w:sz w:val="18"/>
        </w:rPr>
        <w:t> </w:t>
      </w:r>
      <w:r>
        <w:rPr>
          <w:sz w:val="18"/>
        </w:rPr>
        <w:t>(2019)</w:t>
      </w:r>
    </w:p>
    <w:p>
      <w:pPr>
        <w:pStyle w:val="ListParagraph"/>
        <w:numPr>
          <w:ilvl w:val="0"/>
          <w:numId w:val="29"/>
        </w:numPr>
        <w:tabs>
          <w:tab w:pos="919" w:val="left" w:leader="none"/>
        </w:tabs>
        <w:spacing w:line="242" w:lineRule="auto" w:before="0" w:after="0"/>
        <w:ind w:left="250" w:right="653" w:firstLine="395"/>
        <w:jc w:val="left"/>
        <w:rPr>
          <w:sz w:val="18"/>
        </w:rPr>
      </w:pPr>
      <w:r>
        <w:rPr>
          <w:sz w:val="18"/>
        </w:rPr>
        <w:t>А.</w:t>
      </w:r>
      <w:r>
        <w:rPr>
          <w:spacing w:val="-8"/>
          <w:sz w:val="18"/>
        </w:rPr>
        <w:t> </w:t>
      </w:r>
      <w:r>
        <w:rPr>
          <w:sz w:val="18"/>
        </w:rPr>
        <w:t>Н.</w:t>
      </w:r>
      <w:r>
        <w:rPr>
          <w:spacing w:val="-7"/>
          <w:sz w:val="18"/>
        </w:rPr>
        <w:t> </w:t>
      </w:r>
      <w:r>
        <w:rPr>
          <w:sz w:val="18"/>
        </w:rPr>
        <w:t>Тургинбаева,</w:t>
      </w:r>
      <w:r>
        <w:rPr>
          <w:spacing w:val="-7"/>
          <w:sz w:val="18"/>
        </w:rPr>
        <w:t> </w:t>
      </w:r>
      <w:r>
        <w:rPr>
          <w:sz w:val="18"/>
        </w:rPr>
        <w:t>А.</w:t>
      </w:r>
      <w:r>
        <w:rPr>
          <w:spacing w:val="-7"/>
          <w:sz w:val="18"/>
        </w:rPr>
        <w:t> </w:t>
      </w:r>
      <w:r>
        <w:rPr>
          <w:sz w:val="18"/>
        </w:rPr>
        <w:t>Тарабелла,</w:t>
      </w:r>
      <w:r>
        <w:rPr>
          <w:spacing w:val="-8"/>
          <w:sz w:val="18"/>
        </w:rPr>
        <w:t> </w:t>
      </w:r>
      <w:r>
        <w:rPr>
          <w:sz w:val="18"/>
        </w:rPr>
        <w:t>Г.</w:t>
      </w:r>
      <w:r>
        <w:rPr>
          <w:spacing w:val="-7"/>
          <w:sz w:val="18"/>
        </w:rPr>
        <w:t> </w:t>
      </w:r>
      <w:r>
        <w:rPr>
          <w:sz w:val="18"/>
        </w:rPr>
        <w:t>А.</w:t>
      </w:r>
      <w:r>
        <w:rPr>
          <w:spacing w:val="-7"/>
          <w:sz w:val="18"/>
        </w:rPr>
        <w:t> </w:t>
      </w:r>
      <w:r>
        <w:rPr>
          <w:sz w:val="18"/>
        </w:rPr>
        <w:t>Садыханова,</w:t>
      </w:r>
      <w:r>
        <w:rPr>
          <w:spacing w:val="-7"/>
          <w:sz w:val="18"/>
        </w:rPr>
        <w:t> </w:t>
      </w:r>
      <w:r>
        <w:rPr>
          <w:sz w:val="18"/>
        </w:rPr>
        <w:t>Иванасогло</w:t>
      </w:r>
      <w:r>
        <w:rPr>
          <w:spacing w:val="-7"/>
          <w:sz w:val="18"/>
        </w:rPr>
        <w:t> </w:t>
      </w:r>
      <w:r>
        <w:rPr>
          <w:sz w:val="18"/>
        </w:rPr>
        <w:t>Қазақстандағы</w:t>
      </w:r>
      <w:r>
        <w:rPr>
          <w:spacing w:val="-8"/>
          <w:sz w:val="18"/>
        </w:rPr>
        <w:t> </w:t>
      </w:r>
      <w:r>
        <w:rPr>
          <w:sz w:val="18"/>
        </w:rPr>
        <w:t>кәсіпкерлік</w:t>
      </w:r>
      <w:r>
        <w:rPr>
          <w:spacing w:val="-7"/>
          <w:sz w:val="18"/>
        </w:rPr>
        <w:t> </w:t>
      </w:r>
      <w:r>
        <w:rPr>
          <w:sz w:val="18"/>
        </w:rPr>
        <w:t>университеті</w:t>
      </w:r>
      <w:r>
        <w:rPr>
          <w:spacing w:val="-7"/>
          <w:sz w:val="18"/>
        </w:rPr>
        <w:t> </w:t>
      </w:r>
      <w:r>
        <w:rPr>
          <w:sz w:val="18"/>
        </w:rPr>
        <w:t>әлеуметтік-</w:t>
      </w:r>
      <w:r>
        <w:rPr>
          <w:spacing w:val="1"/>
          <w:sz w:val="18"/>
        </w:rPr>
        <w:t> </w:t>
      </w:r>
      <w:r>
        <w:rPr>
          <w:sz w:val="18"/>
        </w:rPr>
        <w:t>экономикалық</w:t>
      </w:r>
      <w:r>
        <w:rPr>
          <w:spacing w:val="-4"/>
          <w:sz w:val="18"/>
        </w:rPr>
        <w:t> </w:t>
      </w:r>
      <w:r>
        <w:rPr>
          <w:sz w:val="18"/>
        </w:rPr>
        <w:t>ландшафт:</w:t>
      </w:r>
      <w:r>
        <w:rPr>
          <w:spacing w:val="-3"/>
          <w:sz w:val="18"/>
        </w:rPr>
        <w:t> </w:t>
      </w:r>
      <w:r>
        <w:rPr>
          <w:sz w:val="18"/>
        </w:rPr>
        <w:t>Экономикалық</w:t>
      </w:r>
      <w:r>
        <w:rPr>
          <w:spacing w:val="-3"/>
          <w:sz w:val="18"/>
        </w:rPr>
        <w:t> </w:t>
      </w:r>
      <w:r>
        <w:rPr>
          <w:sz w:val="18"/>
        </w:rPr>
        <w:t>зерттеулер</w:t>
      </w:r>
      <w:r>
        <w:rPr>
          <w:spacing w:val="-3"/>
          <w:sz w:val="18"/>
        </w:rPr>
        <w:t> </w:t>
      </w:r>
      <w:r>
        <w:rPr>
          <w:sz w:val="18"/>
        </w:rPr>
        <w:t>және</w:t>
      </w:r>
      <w:r>
        <w:rPr>
          <w:spacing w:val="-3"/>
          <w:sz w:val="18"/>
        </w:rPr>
        <w:t> </w:t>
      </w:r>
      <w:r>
        <w:rPr>
          <w:sz w:val="18"/>
        </w:rPr>
        <w:t>іскерлік</w:t>
      </w:r>
      <w:r>
        <w:rPr>
          <w:spacing w:val="-3"/>
          <w:sz w:val="18"/>
        </w:rPr>
        <w:t> </w:t>
      </w:r>
      <w:r>
        <w:rPr>
          <w:sz w:val="18"/>
        </w:rPr>
        <w:t>әкімшілендіру</w:t>
      </w:r>
      <w:r>
        <w:rPr>
          <w:spacing w:val="-3"/>
          <w:sz w:val="18"/>
        </w:rPr>
        <w:t> </w:t>
      </w:r>
      <w:r>
        <w:rPr>
          <w:sz w:val="18"/>
        </w:rPr>
        <w:t>журналы</w:t>
      </w:r>
      <w:r>
        <w:rPr>
          <w:spacing w:val="-3"/>
          <w:sz w:val="18"/>
        </w:rPr>
        <w:t> </w:t>
      </w:r>
      <w:r>
        <w:rPr>
          <w:sz w:val="18"/>
        </w:rPr>
        <w:t>125</w:t>
      </w:r>
      <w:r>
        <w:rPr>
          <w:spacing w:val="-1"/>
          <w:sz w:val="18"/>
        </w:rPr>
        <w:t> </w:t>
      </w:r>
      <w:r>
        <w:rPr>
          <w:sz w:val="18"/>
        </w:rPr>
        <w:t>(3),</w:t>
      </w:r>
      <w:r>
        <w:rPr>
          <w:spacing w:val="-2"/>
          <w:sz w:val="18"/>
        </w:rPr>
        <w:t> </w:t>
      </w:r>
      <w:r>
        <w:rPr>
          <w:sz w:val="18"/>
        </w:rPr>
        <w:t>117-127</w:t>
      </w:r>
      <w:r>
        <w:rPr>
          <w:spacing w:val="-2"/>
          <w:sz w:val="18"/>
        </w:rPr>
        <w:t> </w:t>
      </w:r>
      <w:r>
        <w:rPr>
          <w:sz w:val="18"/>
        </w:rPr>
        <w:t>(2017)</w:t>
      </w:r>
    </w:p>
    <w:p>
      <w:pPr>
        <w:pStyle w:val="ListParagraph"/>
        <w:numPr>
          <w:ilvl w:val="0"/>
          <w:numId w:val="29"/>
        </w:numPr>
        <w:tabs>
          <w:tab w:pos="917" w:val="left" w:leader="none"/>
        </w:tabs>
        <w:spacing w:line="240" w:lineRule="auto" w:before="0" w:after="0"/>
        <w:ind w:left="250" w:right="934" w:firstLine="395"/>
        <w:jc w:val="left"/>
        <w:rPr>
          <w:sz w:val="18"/>
        </w:rPr>
      </w:pPr>
      <w:r>
        <w:rPr>
          <w:sz w:val="18"/>
        </w:rPr>
        <w:t>Есенғалиева</w:t>
      </w:r>
      <w:r>
        <w:rPr>
          <w:spacing w:val="-8"/>
          <w:sz w:val="18"/>
        </w:rPr>
        <w:t> </w:t>
      </w:r>
      <w:r>
        <w:rPr>
          <w:sz w:val="18"/>
        </w:rPr>
        <w:t>Р.Г.</w:t>
      </w:r>
      <w:r>
        <w:rPr>
          <w:spacing w:val="-6"/>
          <w:sz w:val="18"/>
        </w:rPr>
        <w:t> </w:t>
      </w:r>
      <w:r>
        <w:rPr>
          <w:sz w:val="18"/>
        </w:rPr>
        <w:t>Порттың</w:t>
      </w:r>
      <w:r>
        <w:rPr>
          <w:spacing w:val="-8"/>
          <w:sz w:val="18"/>
        </w:rPr>
        <w:t> </w:t>
      </w:r>
      <w:r>
        <w:rPr>
          <w:sz w:val="18"/>
        </w:rPr>
        <w:t>көліктік-логистикалық</w:t>
      </w:r>
      <w:r>
        <w:rPr>
          <w:spacing w:val="-7"/>
          <w:sz w:val="18"/>
        </w:rPr>
        <w:t> </w:t>
      </w:r>
      <w:r>
        <w:rPr>
          <w:sz w:val="18"/>
        </w:rPr>
        <w:t>инфрақұрылымы</w:t>
      </w:r>
      <w:r>
        <w:rPr>
          <w:spacing w:val="-8"/>
          <w:sz w:val="18"/>
        </w:rPr>
        <w:t> </w:t>
      </w:r>
      <w:r>
        <w:rPr>
          <w:sz w:val="18"/>
        </w:rPr>
        <w:t>мен</w:t>
      </w:r>
      <w:r>
        <w:rPr>
          <w:spacing w:val="13"/>
          <w:sz w:val="18"/>
        </w:rPr>
        <w:t> </w:t>
      </w:r>
      <w:r>
        <w:rPr>
          <w:sz w:val="18"/>
        </w:rPr>
        <w:t>lpi-нің</w:t>
      </w:r>
      <w:r>
        <w:rPr>
          <w:spacing w:val="-7"/>
          <w:sz w:val="18"/>
        </w:rPr>
        <w:t> </w:t>
      </w:r>
      <w:r>
        <w:rPr>
          <w:sz w:val="18"/>
        </w:rPr>
        <w:t>экономикалық</w:t>
      </w:r>
      <w:r>
        <w:rPr>
          <w:spacing w:val="-8"/>
          <w:sz w:val="18"/>
        </w:rPr>
        <w:t> </w:t>
      </w:r>
      <w:r>
        <w:rPr>
          <w:sz w:val="18"/>
        </w:rPr>
        <w:t>өсуге</w:t>
      </w:r>
      <w:r>
        <w:rPr>
          <w:spacing w:val="-7"/>
          <w:sz w:val="18"/>
        </w:rPr>
        <w:t> </w:t>
      </w:r>
      <w:r>
        <w:rPr>
          <w:sz w:val="18"/>
        </w:rPr>
        <w:t>әсері:</w:t>
      </w:r>
      <w:r>
        <w:rPr>
          <w:spacing w:val="-7"/>
          <w:sz w:val="18"/>
        </w:rPr>
        <w:t> </w:t>
      </w:r>
      <w:r>
        <w:rPr>
          <w:sz w:val="18"/>
        </w:rPr>
        <w:t>теңізге</w:t>
      </w:r>
      <w:r>
        <w:rPr>
          <w:spacing w:val="1"/>
          <w:sz w:val="18"/>
        </w:rPr>
        <w:t> </w:t>
      </w:r>
      <w:r>
        <w:rPr>
          <w:sz w:val="18"/>
        </w:rPr>
        <w:t>шыға</w:t>
      </w:r>
      <w:r>
        <w:rPr>
          <w:spacing w:val="-2"/>
          <w:sz w:val="18"/>
        </w:rPr>
        <w:t> </w:t>
      </w:r>
      <w:r>
        <w:rPr>
          <w:sz w:val="18"/>
        </w:rPr>
        <w:t>алмайтын</w:t>
      </w:r>
      <w:r>
        <w:rPr>
          <w:spacing w:val="-1"/>
          <w:sz w:val="18"/>
        </w:rPr>
        <w:t> </w:t>
      </w:r>
      <w:r>
        <w:rPr>
          <w:sz w:val="18"/>
        </w:rPr>
        <w:t>елдердің</w:t>
      </w:r>
      <w:r>
        <w:rPr>
          <w:spacing w:val="-1"/>
          <w:sz w:val="18"/>
        </w:rPr>
        <w:t> </w:t>
      </w:r>
      <w:r>
        <w:rPr>
          <w:sz w:val="18"/>
        </w:rPr>
        <w:t>мысалында.(2019).</w:t>
      </w:r>
    </w:p>
    <w:p>
      <w:pPr>
        <w:pStyle w:val="ListParagraph"/>
        <w:numPr>
          <w:ilvl w:val="0"/>
          <w:numId w:val="29"/>
        </w:numPr>
        <w:tabs>
          <w:tab w:pos="919" w:val="left" w:leader="none"/>
        </w:tabs>
        <w:spacing w:line="205" w:lineRule="exact" w:before="0" w:after="0"/>
        <w:ind w:left="918" w:right="0" w:hanging="273"/>
        <w:jc w:val="left"/>
        <w:rPr>
          <w:sz w:val="18"/>
        </w:rPr>
      </w:pPr>
      <w:r>
        <w:rPr>
          <w:sz w:val="18"/>
        </w:rPr>
        <w:t>Е.Б.</w:t>
      </w:r>
      <w:r>
        <w:rPr>
          <w:spacing w:val="-6"/>
          <w:sz w:val="18"/>
        </w:rPr>
        <w:t> </w:t>
      </w:r>
      <w:r>
        <w:rPr>
          <w:sz w:val="18"/>
        </w:rPr>
        <w:t>Жатқанбаев.</w:t>
      </w:r>
      <w:r>
        <w:rPr>
          <w:spacing w:val="-5"/>
          <w:sz w:val="18"/>
        </w:rPr>
        <w:t> </w:t>
      </w:r>
      <w:r>
        <w:rPr>
          <w:sz w:val="18"/>
        </w:rPr>
        <w:t>Алматы</w:t>
      </w:r>
      <w:r>
        <w:rPr>
          <w:spacing w:val="-5"/>
          <w:sz w:val="18"/>
        </w:rPr>
        <w:t> </w:t>
      </w:r>
      <w:r>
        <w:rPr>
          <w:sz w:val="18"/>
        </w:rPr>
        <w:t>қаласының</w:t>
      </w:r>
      <w:r>
        <w:rPr>
          <w:spacing w:val="-6"/>
          <w:sz w:val="18"/>
        </w:rPr>
        <w:t> </w:t>
      </w:r>
      <w:r>
        <w:rPr>
          <w:sz w:val="18"/>
        </w:rPr>
        <w:t>экономикасын</w:t>
      </w:r>
      <w:r>
        <w:rPr>
          <w:spacing w:val="-5"/>
          <w:sz w:val="18"/>
        </w:rPr>
        <w:t> </w:t>
      </w:r>
      <w:r>
        <w:rPr>
          <w:sz w:val="18"/>
        </w:rPr>
        <w:t>мемлекеттік</w:t>
      </w:r>
      <w:r>
        <w:rPr>
          <w:spacing w:val="-6"/>
          <w:sz w:val="18"/>
        </w:rPr>
        <w:t> </w:t>
      </w:r>
      <w:r>
        <w:rPr>
          <w:sz w:val="18"/>
        </w:rPr>
        <w:t>реттеу:</w:t>
      </w:r>
      <w:r>
        <w:rPr>
          <w:spacing w:val="-6"/>
          <w:sz w:val="18"/>
        </w:rPr>
        <w:t> </w:t>
      </w:r>
      <w:r>
        <w:rPr>
          <w:sz w:val="18"/>
        </w:rPr>
        <w:t>Экономика,</w:t>
      </w:r>
      <w:r>
        <w:rPr>
          <w:spacing w:val="-4"/>
          <w:sz w:val="18"/>
        </w:rPr>
        <w:t> </w:t>
      </w:r>
      <w:r>
        <w:rPr>
          <w:sz w:val="18"/>
        </w:rPr>
        <w:t>2013.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232</w:t>
      </w:r>
      <w:r>
        <w:rPr>
          <w:spacing w:val="-3"/>
          <w:sz w:val="18"/>
        </w:rPr>
        <w:t> </w:t>
      </w:r>
      <w:r>
        <w:rPr>
          <w:sz w:val="18"/>
        </w:rPr>
        <w:t>б.</w:t>
      </w:r>
    </w:p>
    <w:p>
      <w:pPr>
        <w:pStyle w:val="ListParagraph"/>
        <w:numPr>
          <w:ilvl w:val="0"/>
          <w:numId w:val="29"/>
        </w:numPr>
        <w:tabs>
          <w:tab w:pos="919" w:val="left" w:leader="none"/>
        </w:tabs>
        <w:spacing w:line="240" w:lineRule="auto" w:before="0" w:after="0"/>
        <w:ind w:left="250" w:right="668" w:firstLine="395"/>
        <w:jc w:val="left"/>
        <w:rPr>
          <w:sz w:val="18"/>
        </w:rPr>
      </w:pPr>
      <w:r>
        <w:rPr>
          <w:sz w:val="18"/>
        </w:rPr>
        <w:t>Сансызбаев</w:t>
      </w:r>
      <w:r>
        <w:rPr>
          <w:spacing w:val="-5"/>
          <w:sz w:val="18"/>
        </w:rPr>
        <w:t> </w:t>
      </w:r>
      <w:r>
        <w:rPr>
          <w:sz w:val="18"/>
        </w:rPr>
        <w:t>Г.</w:t>
      </w:r>
      <w:r>
        <w:rPr>
          <w:spacing w:val="-5"/>
          <w:sz w:val="18"/>
        </w:rPr>
        <w:t> </w:t>
      </w:r>
      <w:r>
        <w:rPr>
          <w:sz w:val="18"/>
        </w:rPr>
        <w:t>Н.,</w:t>
      </w:r>
      <w:r>
        <w:rPr>
          <w:spacing w:val="-4"/>
          <w:sz w:val="18"/>
        </w:rPr>
        <w:t> </w:t>
      </w:r>
      <w:r>
        <w:rPr>
          <w:sz w:val="18"/>
        </w:rPr>
        <w:t>Сансызбаев</w:t>
      </w:r>
      <w:r>
        <w:rPr>
          <w:spacing w:val="-5"/>
          <w:sz w:val="18"/>
        </w:rPr>
        <w:t> </w:t>
      </w:r>
      <w:r>
        <w:rPr>
          <w:sz w:val="18"/>
        </w:rPr>
        <w:t>С.</w:t>
      </w:r>
      <w:r>
        <w:rPr>
          <w:spacing w:val="-5"/>
          <w:sz w:val="18"/>
        </w:rPr>
        <w:t> </w:t>
      </w:r>
      <w:r>
        <w:rPr>
          <w:sz w:val="18"/>
        </w:rPr>
        <w:t>Н.,</w:t>
      </w:r>
      <w:r>
        <w:rPr>
          <w:spacing w:val="-4"/>
          <w:sz w:val="18"/>
        </w:rPr>
        <w:t> </w:t>
      </w:r>
      <w:r>
        <w:rPr>
          <w:sz w:val="18"/>
        </w:rPr>
        <w:t>Шаяхметова</w:t>
      </w:r>
      <w:r>
        <w:rPr>
          <w:spacing w:val="-5"/>
          <w:sz w:val="18"/>
        </w:rPr>
        <w:t> </w:t>
      </w:r>
      <w:r>
        <w:rPr>
          <w:sz w:val="18"/>
        </w:rPr>
        <w:t>К.</w:t>
      </w:r>
      <w:r>
        <w:rPr>
          <w:spacing w:val="-5"/>
          <w:sz w:val="18"/>
        </w:rPr>
        <w:t> </w:t>
      </w:r>
      <w:r>
        <w:rPr>
          <w:sz w:val="18"/>
        </w:rPr>
        <w:t>О.,</w:t>
      </w:r>
      <w:r>
        <w:rPr>
          <w:spacing w:val="-4"/>
          <w:sz w:val="18"/>
        </w:rPr>
        <w:t> </w:t>
      </w:r>
      <w:r>
        <w:rPr>
          <w:sz w:val="18"/>
        </w:rPr>
        <w:t>Садыков</w:t>
      </w:r>
      <w:r>
        <w:rPr>
          <w:spacing w:val="-5"/>
          <w:sz w:val="18"/>
        </w:rPr>
        <w:t> </w:t>
      </w:r>
      <w:r>
        <w:rPr>
          <w:sz w:val="18"/>
        </w:rPr>
        <w:t>Ж.</w:t>
      </w:r>
      <w:r>
        <w:rPr>
          <w:spacing w:val="-5"/>
          <w:sz w:val="18"/>
        </w:rPr>
        <w:t> </w:t>
      </w:r>
      <w:r>
        <w:rPr>
          <w:sz w:val="18"/>
        </w:rPr>
        <w:t>Е.,</w:t>
      </w:r>
      <w:r>
        <w:rPr>
          <w:spacing w:val="-5"/>
          <w:sz w:val="18"/>
        </w:rPr>
        <w:t> </w:t>
      </w:r>
      <w:r>
        <w:rPr>
          <w:sz w:val="18"/>
        </w:rPr>
        <w:t>Турсумбаев</w:t>
      </w:r>
      <w:r>
        <w:rPr>
          <w:spacing w:val="-5"/>
          <w:sz w:val="18"/>
        </w:rPr>
        <w:t> </w:t>
      </w:r>
      <w:r>
        <w:rPr>
          <w:sz w:val="18"/>
        </w:rPr>
        <w:t>М.</w:t>
      </w:r>
      <w:r>
        <w:rPr>
          <w:spacing w:val="-4"/>
          <w:sz w:val="18"/>
        </w:rPr>
        <w:t> </w:t>
      </w:r>
      <w:r>
        <w:rPr>
          <w:sz w:val="18"/>
        </w:rPr>
        <w:t>Ж.</w:t>
      </w:r>
      <w:r>
        <w:rPr>
          <w:spacing w:val="-4"/>
          <w:sz w:val="18"/>
        </w:rPr>
        <w:t> </w:t>
      </w:r>
      <w:r>
        <w:rPr>
          <w:sz w:val="18"/>
        </w:rPr>
        <w:t>Корпоративтік</w:t>
      </w:r>
      <w:r>
        <w:rPr>
          <w:spacing w:val="-5"/>
          <w:sz w:val="18"/>
        </w:rPr>
        <w:t> </w:t>
      </w:r>
      <w:r>
        <w:rPr>
          <w:sz w:val="18"/>
        </w:rPr>
        <w:t>әлеуметтік</w:t>
      </w:r>
      <w:r>
        <w:rPr>
          <w:spacing w:val="1"/>
          <w:sz w:val="18"/>
        </w:rPr>
        <w:t> </w:t>
      </w:r>
      <w:r>
        <w:rPr>
          <w:sz w:val="18"/>
        </w:rPr>
        <w:t>жауапкершілік тұжырымдамасы туралы сұраққа қазіргі білім берудегі менеджменттің өзекті мәселелері және оларды шешу</w:t>
      </w:r>
      <w:r>
        <w:rPr>
          <w:spacing w:val="1"/>
          <w:sz w:val="18"/>
        </w:rPr>
        <w:t> </w:t>
      </w:r>
      <w:r>
        <w:rPr>
          <w:sz w:val="18"/>
        </w:rPr>
        <w:t>жолдары</w:t>
      </w:r>
      <w:r>
        <w:rPr>
          <w:spacing w:val="-2"/>
          <w:sz w:val="18"/>
        </w:rPr>
        <w:t> </w:t>
      </w:r>
      <w:r>
        <w:rPr>
          <w:sz w:val="18"/>
        </w:rPr>
        <w:t>Халықаралық</w:t>
      </w:r>
      <w:r>
        <w:rPr>
          <w:spacing w:val="-1"/>
          <w:sz w:val="18"/>
        </w:rPr>
        <w:t> </w:t>
      </w:r>
      <w:r>
        <w:rPr>
          <w:sz w:val="18"/>
        </w:rPr>
        <w:t>бизнес-ақпаратты</w:t>
      </w:r>
      <w:r>
        <w:rPr>
          <w:spacing w:val="-2"/>
          <w:sz w:val="18"/>
        </w:rPr>
        <w:t> </w:t>
      </w:r>
      <w:r>
        <w:rPr>
          <w:sz w:val="18"/>
        </w:rPr>
        <w:t>басқару</w:t>
      </w:r>
      <w:r>
        <w:rPr>
          <w:spacing w:val="-1"/>
          <w:sz w:val="18"/>
        </w:rPr>
        <w:t> </w:t>
      </w:r>
      <w:r>
        <w:rPr>
          <w:sz w:val="18"/>
        </w:rPr>
        <w:t>қауымдастығы</w:t>
      </w:r>
      <w:r>
        <w:rPr>
          <w:spacing w:val="2"/>
          <w:sz w:val="18"/>
        </w:rPr>
        <w:t> </w:t>
      </w:r>
      <w:r>
        <w:rPr>
          <w:sz w:val="18"/>
        </w:rPr>
        <w:t>– (2019)</w:t>
      </w:r>
    </w:p>
    <w:p>
      <w:pPr>
        <w:pStyle w:val="ListParagraph"/>
        <w:numPr>
          <w:ilvl w:val="0"/>
          <w:numId w:val="29"/>
        </w:numPr>
        <w:tabs>
          <w:tab w:pos="919" w:val="left" w:leader="none"/>
        </w:tabs>
        <w:spacing w:line="240" w:lineRule="auto" w:before="0" w:after="0"/>
        <w:ind w:left="250" w:right="657" w:firstLine="395"/>
        <w:jc w:val="left"/>
        <w:rPr>
          <w:sz w:val="18"/>
        </w:rPr>
      </w:pPr>
      <w:r>
        <w:rPr>
          <w:sz w:val="18"/>
        </w:rPr>
        <w:t>А. Н. Тургинбаева, А. Тарабелла, Г. А. Садыханова, Ю. Танасогло. Қазақстан әлеуметтік-экономикалық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ландшафтындағы</w:t>
      </w:r>
      <w:r>
        <w:rPr>
          <w:spacing w:val="-6"/>
          <w:sz w:val="18"/>
        </w:rPr>
        <w:t> </w:t>
      </w:r>
      <w:r>
        <w:rPr>
          <w:sz w:val="18"/>
        </w:rPr>
        <w:t>кәсіпкерлік</w:t>
      </w:r>
      <w:r>
        <w:rPr>
          <w:spacing w:val="-5"/>
          <w:sz w:val="18"/>
        </w:rPr>
        <w:t> </w:t>
      </w:r>
      <w:r>
        <w:rPr>
          <w:sz w:val="18"/>
        </w:rPr>
        <w:t>университеті:</w:t>
      </w:r>
      <w:r>
        <w:rPr>
          <w:spacing w:val="-5"/>
          <w:sz w:val="18"/>
        </w:rPr>
        <w:t> </w:t>
      </w:r>
      <w:r>
        <w:rPr>
          <w:sz w:val="18"/>
        </w:rPr>
        <w:t>Экономикалық</w:t>
      </w:r>
      <w:r>
        <w:rPr>
          <w:spacing w:val="-5"/>
          <w:sz w:val="18"/>
        </w:rPr>
        <w:t> </w:t>
      </w:r>
      <w:r>
        <w:rPr>
          <w:sz w:val="18"/>
        </w:rPr>
        <w:t>зерттеулер</w:t>
      </w:r>
      <w:r>
        <w:rPr>
          <w:spacing w:val="-5"/>
          <w:sz w:val="18"/>
        </w:rPr>
        <w:t> </w:t>
      </w:r>
      <w:r>
        <w:rPr>
          <w:sz w:val="18"/>
        </w:rPr>
        <w:t>және</w:t>
      </w:r>
      <w:r>
        <w:rPr>
          <w:spacing w:val="-5"/>
          <w:sz w:val="18"/>
        </w:rPr>
        <w:t> </w:t>
      </w:r>
      <w:r>
        <w:rPr>
          <w:sz w:val="18"/>
        </w:rPr>
        <w:t>іскерлік</w:t>
      </w:r>
      <w:r>
        <w:rPr>
          <w:spacing w:val="-5"/>
          <w:sz w:val="18"/>
        </w:rPr>
        <w:t> </w:t>
      </w:r>
      <w:r>
        <w:rPr>
          <w:sz w:val="18"/>
        </w:rPr>
        <w:t>әкімшілендіру</w:t>
      </w:r>
      <w:r>
        <w:rPr>
          <w:spacing w:val="-5"/>
          <w:sz w:val="18"/>
        </w:rPr>
        <w:t> </w:t>
      </w:r>
      <w:r>
        <w:rPr>
          <w:sz w:val="18"/>
        </w:rPr>
        <w:t>журналы</w:t>
      </w:r>
      <w:r>
        <w:rPr>
          <w:spacing w:val="-9"/>
          <w:sz w:val="18"/>
        </w:rPr>
        <w:t> </w:t>
      </w:r>
      <w:r>
        <w:rPr>
          <w:sz w:val="18"/>
        </w:rPr>
        <w:t>125</w:t>
      </w:r>
      <w:r>
        <w:rPr>
          <w:spacing w:val="-8"/>
          <w:sz w:val="18"/>
        </w:rPr>
        <w:t> </w:t>
      </w:r>
      <w:r>
        <w:rPr>
          <w:sz w:val="18"/>
        </w:rPr>
        <w:t>(3),</w:t>
      </w:r>
      <w:r>
        <w:rPr>
          <w:spacing w:val="-11"/>
          <w:sz w:val="18"/>
        </w:rPr>
        <w:t> </w:t>
      </w:r>
      <w:r>
        <w:rPr>
          <w:sz w:val="18"/>
        </w:rPr>
        <w:t>117-127</w:t>
      </w:r>
      <w:r>
        <w:rPr>
          <w:spacing w:val="1"/>
          <w:sz w:val="18"/>
        </w:rPr>
        <w:t> </w:t>
      </w:r>
      <w:r>
        <w:rPr>
          <w:sz w:val="18"/>
        </w:rPr>
        <w:t>(2017)</w:t>
      </w:r>
    </w:p>
    <w:p>
      <w:pPr>
        <w:pStyle w:val="ListParagraph"/>
        <w:numPr>
          <w:ilvl w:val="0"/>
          <w:numId w:val="29"/>
        </w:numPr>
        <w:tabs>
          <w:tab w:pos="917" w:val="left" w:leader="none"/>
        </w:tabs>
        <w:spacing w:line="240" w:lineRule="auto" w:before="0" w:after="0"/>
        <w:ind w:left="250" w:right="735" w:firstLine="395"/>
        <w:jc w:val="left"/>
        <w:rPr>
          <w:sz w:val="18"/>
        </w:rPr>
      </w:pPr>
      <w:r>
        <w:rPr>
          <w:sz w:val="18"/>
        </w:rPr>
        <w:t>Есенғалиева</w:t>
      </w:r>
      <w:r>
        <w:rPr>
          <w:spacing w:val="-9"/>
          <w:sz w:val="18"/>
        </w:rPr>
        <w:t> </w:t>
      </w:r>
      <w:r>
        <w:rPr>
          <w:sz w:val="18"/>
        </w:rPr>
        <w:t>Р.Г.</w:t>
      </w:r>
      <w:r>
        <w:rPr>
          <w:spacing w:val="-7"/>
          <w:sz w:val="18"/>
        </w:rPr>
        <w:t> </w:t>
      </w:r>
      <w:r>
        <w:rPr>
          <w:sz w:val="18"/>
        </w:rPr>
        <w:t>Порттың</w:t>
      </w:r>
      <w:r>
        <w:rPr>
          <w:spacing w:val="-8"/>
          <w:sz w:val="18"/>
        </w:rPr>
        <w:t> </w:t>
      </w:r>
      <w:r>
        <w:rPr>
          <w:sz w:val="18"/>
        </w:rPr>
        <w:t>көліктік-логистикалық</w:t>
      </w:r>
      <w:r>
        <w:rPr>
          <w:spacing w:val="-8"/>
          <w:sz w:val="18"/>
        </w:rPr>
        <w:t> </w:t>
      </w:r>
      <w:r>
        <w:rPr>
          <w:sz w:val="18"/>
        </w:rPr>
        <w:t>инфрақұрылымы</w:t>
      </w:r>
      <w:r>
        <w:rPr>
          <w:spacing w:val="-8"/>
          <w:sz w:val="18"/>
        </w:rPr>
        <w:t> </w:t>
      </w:r>
      <w:r>
        <w:rPr>
          <w:sz w:val="18"/>
        </w:rPr>
        <w:t>мен</w:t>
      </w:r>
      <w:r>
        <w:rPr>
          <w:spacing w:val="-8"/>
          <w:sz w:val="18"/>
        </w:rPr>
        <w:t> </w:t>
      </w:r>
      <w:r>
        <w:rPr>
          <w:sz w:val="18"/>
        </w:rPr>
        <w:t>ЛПИ-ның</w:t>
      </w:r>
      <w:r>
        <w:rPr>
          <w:spacing w:val="-8"/>
          <w:sz w:val="18"/>
        </w:rPr>
        <w:t> </w:t>
      </w:r>
      <w:r>
        <w:rPr>
          <w:sz w:val="18"/>
        </w:rPr>
        <w:t>экономикалық</w:t>
      </w:r>
      <w:r>
        <w:rPr>
          <w:spacing w:val="-8"/>
          <w:sz w:val="18"/>
        </w:rPr>
        <w:t> </w:t>
      </w:r>
      <w:r>
        <w:rPr>
          <w:sz w:val="18"/>
        </w:rPr>
        <w:t>өсуге</w:t>
      </w:r>
      <w:r>
        <w:rPr>
          <w:spacing w:val="-8"/>
          <w:sz w:val="18"/>
        </w:rPr>
        <w:t> </w:t>
      </w:r>
      <w:r>
        <w:rPr>
          <w:sz w:val="18"/>
        </w:rPr>
        <w:t>әсері:теңізге</w:t>
      </w:r>
      <w:r>
        <w:rPr>
          <w:spacing w:val="1"/>
          <w:sz w:val="18"/>
        </w:rPr>
        <w:t> </w:t>
      </w:r>
      <w:r>
        <w:rPr>
          <w:sz w:val="18"/>
        </w:rPr>
        <w:t>шыға</w:t>
      </w:r>
      <w:r>
        <w:rPr>
          <w:spacing w:val="-2"/>
          <w:sz w:val="18"/>
        </w:rPr>
        <w:t> </w:t>
      </w:r>
      <w:r>
        <w:rPr>
          <w:sz w:val="18"/>
        </w:rPr>
        <w:t>алмайтын</w:t>
      </w:r>
      <w:r>
        <w:rPr>
          <w:spacing w:val="-1"/>
          <w:sz w:val="18"/>
        </w:rPr>
        <w:t> </w:t>
      </w:r>
      <w:r>
        <w:rPr>
          <w:sz w:val="18"/>
        </w:rPr>
        <w:t>елдер</w:t>
      </w:r>
      <w:r>
        <w:rPr>
          <w:spacing w:val="-1"/>
          <w:sz w:val="18"/>
        </w:rPr>
        <w:t> </w:t>
      </w:r>
      <w:r>
        <w:rPr>
          <w:sz w:val="18"/>
        </w:rPr>
        <w:t>мысалында.</w:t>
      </w:r>
    </w:p>
    <w:p>
      <w:pPr>
        <w:pStyle w:val="ListParagraph"/>
        <w:numPr>
          <w:ilvl w:val="0"/>
          <w:numId w:val="29"/>
        </w:numPr>
        <w:tabs>
          <w:tab w:pos="917" w:val="left" w:leader="none"/>
        </w:tabs>
        <w:spacing w:line="240" w:lineRule="auto" w:before="0" w:after="0"/>
        <w:ind w:left="250" w:right="1243" w:firstLine="395"/>
        <w:jc w:val="left"/>
        <w:rPr>
          <w:sz w:val="18"/>
        </w:rPr>
      </w:pPr>
      <w:r>
        <w:rPr>
          <w:sz w:val="18"/>
        </w:rPr>
        <w:t>Г.</w:t>
      </w:r>
      <w:r>
        <w:rPr>
          <w:spacing w:val="-7"/>
          <w:sz w:val="18"/>
        </w:rPr>
        <w:t> </w:t>
      </w:r>
      <w:r>
        <w:rPr>
          <w:sz w:val="18"/>
        </w:rPr>
        <w:t>Н.Сансызбаева,</w:t>
      </w:r>
      <w:r>
        <w:rPr>
          <w:spacing w:val="-6"/>
          <w:sz w:val="18"/>
        </w:rPr>
        <w:t> </w:t>
      </w:r>
      <w:r>
        <w:rPr>
          <w:sz w:val="18"/>
        </w:rPr>
        <w:t>С.</w:t>
      </w:r>
      <w:r>
        <w:rPr>
          <w:spacing w:val="-6"/>
          <w:sz w:val="18"/>
        </w:rPr>
        <w:t> </w:t>
      </w:r>
      <w:r>
        <w:rPr>
          <w:sz w:val="18"/>
        </w:rPr>
        <w:t>Н.</w:t>
      </w:r>
      <w:r>
        <w:rPr>
          <w:spacing w:val="-6"/>
          <w:sz w:val="18"/>
        </w:rPr>
        <w:t> </w:t>
      </w:r>
      <w:r>
        <w:rPr>
          <w:sz w:val="18"/>
        </w:rPr>
        <w:t>Сансызбаев,</w:t>
      </w:r>
      <w:r>
        <w:rPr>
          <w:spacing w:val="-7"/>
          <w:sz w:val="18"/>
        </w:rPr>
        <w:t> </w:t>
      </w:r>
      <w:r>
        <w:rPr>
          <w:sz w:val="18"/>
        </w:rPr>
        <w:t>К.</w:t>
      </w:r>
      <w:r>
        <w:rPr>
          <w:spacing w:val="-6"/>
          <w:sz w:val="18"/>
        </w:rPr>
        <w:t> </w:t>
      </w:r>
      <w:r>
        <w:rPr>
          <w:sz w:val="18"/>
        </w:rPr>
        <w:t>О.</w:t>
      </w:r>
      <w:r>
        <w:rPr>
          <w:spacing w:val="-6"/>
          <w:sz w:val="18"/>
        </w:rPr>
        <w:t> </w:t>
      </w:r>
      <w:r>
        <w:rPr>
          <w:sz w:val="18"/>
        </w:rPr>
        <w:t>Шаяхметова,</w:t>
      </w:r>
      <w:r>
        <w:rPr>
          <w:spacing w:val="-6"/>
          <w:sz w:val="18"/>
        </w:rPr>
        <w:t> </w:t>
      </w:r>
      <w:r>
        <w:rPr>
          <w:sz w:val="18"/>
        </w:rPr>
        <w:t>Ж.</w:t>
      </w:r>
      <w:r>
        <w:rPr>
          <w:spacing w:val="-7"/>
          <w:sz w:val="18"/>
        </w:rPr>
        <w:t> </w:t>
      </w:r>
      <w:r>
        <w:rPr>
          <w:sz w:val="18"/>
        </w:rPr>
        <w:t>Ш.</w:t>
      </w:r>
      <w:r>
        <w:rPr>
          <w:spacing w:val="-6"/>
          <w:sz w:val="18"/>
        </w:rPr>
        <w:t> </w:t>
      </w:r>
      <w:r>
        <w:rPr>
          <w:sz w:val="18"/>
        </w:rPr>
        <w:t>Садыкова,</w:t>
      </w:r>
      <w:r>
        <w:rPr>
          <w:spacing w:val="-6"/>
          <w:sz w:val="18"/>
        </w:rPr>
        <w:t> </w:t>
      </w:r>
      <w:r>
        <w:rPr>
          <w:sz w:val="18"/>
        </w:rPr>
        <w:t>М.</w:t>
      </w:r>
      <w:r>
        <w:rPr>
          <w:spacing w:val="-5"/>
          <w:sz w:val="18"/>
        </w:rPr>
        <w:t> </w:t>
      </w:r>
      <w:r>
        <w:rPr>
          <w:sz w:val="18"/>
        </w:rPr>
        <w:t>Ж.</w:t>
      </w:r>
      <w:r>
        <w:rPr>
          <w:spacing w:val="-8"/>
          <w:sz w:val="18"/>
        </w:rPr>
        <w:t> </w:t>
      </w:r>
      <w:r>
        <w:rPr>
          <w:sz w:val="18"/>
        </w:rPr>
        <w:t>Турсумбаева.</w:t>
      </w:r>
      <w:r>
        <w:rPr>
          <w:spacing w:val="-5"/>
          <w:sz w:val="18"/>
        </w:rPr>
        <w:t> </w:t>
      </w:r>
      <w:r>
        <w:rPr>
          <w:sz w:val="18"/>
        </w:rPr>
        <w:t>Қазақстандағы</w:t>
      </w:r>
      <w:r>
        <w:rPr>
          <w:spacing w:val="1"/>
          <w:sz w:val="18"/>
        </w:rPr>
        <w:t> </w:t>
      </w:r>
      <w:r>
        <w:rPr>
          <w:sz w:val="18"/>
        </w:rPr>
        <w:t>бизнестің</w:t>
      </w:r>
      <w:r>
        <w:rPr>
          <w:spacing w:val="-3"/>
          <w:sz w:val="18"/>
        </w:rPr>
        <w:t> </w:t>
      </w:r>
      <w:r>
        <w:rPr>
          <w:sz w:val="18"/>
        </w:rPr>
        <w:t>корпоративтік</w:t>
      </w:r>
      <w:r>
        <w:rPr>
          <w:spacing w:val="-2"/>
          <w:sz w:val="18"/>
        </w:rPr>
        <w:t> </w:t>
      </w:r>
      <w:r>
        <w:rPr>
          <w:sz w:val="18"/>
        </w:rPr>
        <w:t>әлеуметтік</w:t>
      </w:r>
      <w:r>
        <w:rPr>
          <w:spacing w:val="-3"/>
          <w:sz w:val="18"/>
        </w:rPr>
        <w:t> </w:t>
      </w:r>
      <w:r>
        <w:rPr>
          <w:sz w:val="18"/>
        </w:rPr>
        <w:t>жауапкершілігі</w:t>
      </w:r>
      <w:r>
        <w:rPr>
          <w:spacing w:val="-2"/>
          <w:sz w:val="18"/>
        </w:rPr>
        <w:t> </w:t>
      </w:r>
      <w:r>
        <w:rPr>
          <w:sz w:val="18"/>
        </w:rPr>
        <w:t>тұжырымдамасы</w:t>
      </w:r>
      <w:r>
        <w:rPr>
          <w:spacing w:val="-2"/>
          <w:sz w:val="18"/>
        </w:rPr>
        <w:t> </w:t>
      </w:r>
      <w:r>
        <w:rPr>
          <w:sz w:val="18"/>
        </w:rPr>
        <w:t>туралы.</w:t>
      </w:r>
      <w:r>
        <w:rPr>
          <w:spacing w:val="-3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1 (18).</w:t>
      </w:r>
      <w:r>
        <w:rPr>
          <w:spacing w:val="-3"/>
          <w:sz w:val="18"/>
        </w:rPr>
        <w:t> </w:t>
      </w:r>
      <w:r>
        <w:rPr>
          <w:sz w:val="18"/>
        </w:rPr>
        <w:t>Б.</w:t>
      </w:r>
      <w:r>
        <w:rPr>
          <w:spacing w:val="-3"/>
          <w:sz w:val="18"/>
        </w:rPr>
        <w:t> </w:t>
      </w:r>
      <w:r>
        <w:rPr>
          <w:sz w:val="18"/>
        </w:rPr>
        <w:t>47-63 (2015)</w:t>
      </w:r>
    </w:p>
    <w:p>
      <w:pPr>
        <w:pStyle w:val="ListParagraph"/>
        <w:numPr>
          <w:ilvl w:val="0"/>
          <w:numId w:val="29"/>
        </w:numPr>
        <w:tabs>
          <w:tab w:pos="917" w:val="left" w:leader="none"/>
        </w:tabs>
        <w:spacing w:line="240" w:lineRule="auto" w:before="0" w:after="0"/>
        <w:ind w:left="250" w:right="1191" w:firstLine="395"/>
        <w:jc w:val="left"/>
        <w:rPr>
          <w:sz w:val="18"/>
        </w:rPr>
      </w:pPr>
      <w:r>
        <w:rPr>
          <w:sz w:val="18"/>
        </w:rPr>
        <w:t>Сауле Тлеухановна Купешова. Ғалымдардың еуразиялық одағы (ЕСУ) еліндегі инновацияларды дамытудағы</w:t>
      </w:r>
      <w:r>
        <w:rPr>
          <w:spacing w:val="-42"/>
          <w:sz w:val="18"/>
        </w:rPr>
        <w:t> </w:t>
      </w:r>
      <w:r>
        <w:rPr>
          <w:sz w:val="18"/>
        </w:rPr>
        <w:t>мемлекеттің</w:t>
      </w:r>
      <w:r>
        <w:rPr>
          <w:spacing w:val="-2"/>
          <w:sz w:val="18"/>
        </w:rPr>
        <w:t> </w:t>
      </w:r>
      <w:r>
        <w:rPr>
          <w:sz w:val="18"/>
        </w:rPr>
        <w:t>рөлі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VIII,</w:t>
      </w:r>
      <w:r>
        <w:rPr>
          <w:spacing w:val="-2"/>
          <w:sz w:val="18"/>
        </w:rPr>
        <w:t> </w:t>
      </w:r>
      <w:r>
        <w:rPr>
          <w:sz w:val="18"/>
        </w:rPr>
        <w:t>2014 /</w:t>
      </w:r>
      <w:r>
        <w:rPr>
          <w:spacing w:val="-2"/>
          <w:sz w:val="18"/>
        </w:rPr>
        <w:t> </w:t>
      </w:r>
      <w:r>
        <w:rPr>
          <w:sz w:val="18"/>
        </w:rPr>
        <w:t>экономикалық</w:t>
      </w:r>
      <w:r>
        <w:rPr>
          <w:spacing w:val="-1"/>
          <w:sz w:val="18"/>
        </w:rPr>
        <w:t> </w:t>
      </w:r>
      <w:r>
        <w:rPr>
          <w:sz w:val="18"/>
        </w:rPr>
        <w:t>ғылымдар</w:t>
      </w:r>
    </w:p>
    <w:p>
      <w:pPr>
        <w:pStyle w:val="ListParagraph"/>
        <w:numPr>
          <w:ilvl w:val="0"/>
          <w:numId w:val="29"/>
        </w:numPr>
        <w:tabs>
          <w:tab w:pos="919" w:val="left" w:leader="none"/>
        </w:tabs>
        <w:spacing w:line="205" w:lineRule="exact" w:before="0" w:after="0"/>
        <w:ind w:left="918" w:right="0" w:hanging="273"/>
        <w:jc w:val="left"/>
        <w:rPr>
          <w:sz w:val="18"/>
        </w:rPr>
      </w:pPr>
      <w:r>
        <w:rPr>
          <w:sz w:val="18"/>
        </w:rPr>
        <w:t>Өтеғали</w:t>
      </w:r>
      <w:r>
        <w:rPr>
          <w:spacing w:val="-9"/>
          <w:sz w:val="18"/>
        </w:rPr>
        <w:t> </w:t>
      </w:r>
      <w:r>
        <w:rPr>
          <w:sz w:val="18"/>
        </w:rPr>
        <w:t>Шеденов.</w:t>
      </w:r>
      <w:r>
        <w:rPr>
          <w:spacing w:val="-7"/>
          <w:sz w:val="18"/>
        </w:rPr>
        <w:t> </w:t>
      </w:r>
      <w:r>
        <w:rPr>
          <w:sz w:val="18"/>
        </w:rPr>
        <w:t>Алматы</w:t>
      </w:r>
      <w:r>
        <w:rPr>
          <w:spacing w:val="-8"/>
          <w:sz w:val="18"/>
        </w:rPr>
        <w:t> </w:t>
      </w:r>
      <w:r>
        <w:rPr>
          <w:sz w:val="18"/>
        </w:rPr>
        <w:t>қаласының</w:t>
      </w:r>
      <w:r>
        <w:rPr>
          <w:spacing w:val="-8"/>
          <w:sz w:val="18"/>
        </w:rPr>
        <w:t> </w:t>
      </w:r>
      <w:r>
        <w:rPr>
          <w:sz w:val="18"/>
        </w:rPr>
        <w:t>әлеуметтік-экономикалық</w:t>
      </w:r>
      <w:r>
        <w:rPr>
          <w:spacing w:val="-8"/>
          <w:sz w:val="18"/>
        </w:rPr>
        <w:t> </w:t>
      </w:r>
      <w:r>
        <w:rPr>
          <w:sz w:val="18"/>
        </w:rPr>
        <w:t>қауіпсіздік</w:t>
      </w:r>
      <w:r>
        <w:rPr>
          <w:spacing w:val="-8"/>
          <w:sz w:val="18"/>
        </w:rPr>
        <w:t> </w:t>
      </w:r>
      <w:r>
        <w:rPr>
          <w:sz w:val="18"/>
        </w:rPr>
        <w:t>басқармасы</w:t>
      </w:r>
      <w:r>
        <w:rPr>
          <w:spacing w:val="-8"/>
          <w:sz w:val="18"/>
        </w:rPr>
        <w:t> </w:t>
      </w:r>
      <w:r>
        <w:rPr>
          <w:sz w:val="18"/>
        </w:rPr>
        <w:t>(2014).</w:t>
      </w:r>
    </w:p>
    <w:p>
      <w:pPr>
        <w:spacing w:after="0" w:line="205" w:lineRule="exact"/>
        <w:jc w:val="left"/>
        <w:rPr>
          <w:sz w:val="18"/>
        </w:rPr>
        <w:sectPr>
          <w:pgSz w:w="11900" w:h="16840"/>
          <w:pgMar w:header="583" w:footer="880" w:top="1000" w:bottom="1080" w:left="880" w:right="460"/>
        </w:sectPr>
      </w:pPr>
    </w:p>
    <w:p>
      <w:pPr>
        <w:pStyle w:val="BodyText"/>
        <w:ind w:left="-588"/>
        <w:rPr>
          <w:sz w:val="20"/>
        </w:rPr>
      </w:pPr>
      <w:r>
        <w:rPr/>
        <w:pict>
          <v:shape style="position:absolute;margin-left:144.257553pt;margin-top:29.170782pt;width:303.25pt;height:21.4pt;mso-position-horizontal-relative:page;mso-position-vertical-relative:page;z-index:-24750080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35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ӘЛ-ФАРАБИ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АТЫНДАҒЫ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ҚАЗАҚ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ҰЛТТЫҚ</w:t>
                  </w:r>
                  <w:r>
                    <w:rPr>
                      <w:spacing w:val="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УНИВЕРСИТЕТІ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КАЗАХСКИЙ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НАЦИОНАЛЬНЫЙ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ИМ.</w:t>
                  </w:r>
                  <w:r>
                    <w:rPr>
                      <w:spacing w:val="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АЛЬ-ФАРАБИ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520050pt;margin-top:787.999207pt;width:11.25pt;height:11.05pt;mso-position-horizontal-relative:page;mso-position-vertical-relative:page;z-index:-24749568" type="#_x0000_t202" filled="false" stroked="false">
            <v:textbox inset="0,0,0,0">
              <w:txbxContent>
                <w:p>
                  <w:pPr>
                    <w:pStyle w:val="BodyText"/>
                    <w:spacing w:line="220" w:lineRule="exact"/>
                    <w:ind w:left="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9.414001pt;margin-top:752.203003pt;width:541.73pt;height:71.16pt;mso-position-horizontal-relative:page;mso-position-vertical-relative:page;z-index:15754752" filled="true" fillcolor="#ffffff" stroked="false">
            <v:fill type="solid"/>
            <w10:wrap type="none"/>
          </v:rect>
        </w:pict>
      </w:r>
      <w:r>
        <w:rPr>
          <w:sz w:val="20"/>
        </w:rPr>
        <w:pict>
          <v:group style="width:541.85pt;height:71.2pt;mso-position-horizontal-relative:char;mso-position-vertical-relative:line" coordorigin="0,0" coordsize="10837,1424">
            <v:rect style="position:absolute;left:0;top:0;width:10837;height:142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8"/>
        </w:rPr>
      </w:pPr>
    </w:p>
    <w:p>
      <w:pPr>
        <w:pStyle w:val="ListParagraph"/>
        <w:numPr>
          <w:ilvl w:val="1"/>
          <w:numId w:val="13"/>
        </w:numPr>
        <w:tabs>
          <w:tab w:pos="2898" w:val="left" w:leader="none"/>
        </w:tabs>
        <w:spacing w:line="240" w:lineRule="auto" w:before="89" w:after="0"/>
        <w:ind w:left="2897" w:right="436" w:hanging="2898"/>
        <w:jc w:val="left"/>
        <w:rPr>
          <w:b/>
          <w:sz w:val="26"/>
        </w:rPr>
      </w:pPr>
      <w:r>
        <w:rPr>
          <w:b/>
          <w:sz w:val="28"/>
        </w:rPr>
        <w:t>СЕКЦИЯ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СЕКЦИЯ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3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SECTION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3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spacing w:before="1"/>
        <w:ind w:left="296" w:right="735" w:firstLine="0"/>
        <w:jc w:val="center"/>
        <w:rPr>
          <w:b/>
          <w:sz w:val="28"/>
        </w:rPr>
      </w:pPr>
      <w:r>
        <w:rPr>
          <w:b/>
          <w:sz w:val="28"/>
        </w:rPr>
        <w:t>ЭКОНОМИКАНЫҢ</w:t>
      </w:r>
      <w:r>
        <w:rPr>
          <w:b/>
          <w:spacing w:val="-12"/>
          <w:sz w:val="28"/>
        </w:rPr>
        <w:t> </w:t>
      </w:r>
      <w:r>
        <w:rPr>
          <w:b/>
          <w:sz w:val="28"/>
        </w:rPr>
        <w:t>ПОСТКОВИДТІ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ЖАҒДАЙДАН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КЕЙІН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ДАМУЫ: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ШЫНДЫҚТАРЫ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МЕН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МҮМКІНДІКТЕРІ</w:t>
      </w:r>
    </w:p>
    <w:p>
      <w:pPr>
        <w:pStyle w:val="BodyText"/>
        <w:ind w:left="0"/>
        <w:rPr>
          <w:b/>
          <w:sz w:val="28"/>
        </w:rPr>
      </w:pPr>
    </w:p>
    <w:p>
      <w:pPr>
        <w:spacing w:before="0"/>
        <w:ind w:left="1520" w:right="1960" w:firstLine="0"/>
        <w:jc w:val="center"/>
        <w:rPr>
          <w:b/>
          <w:sz w:val="28"/>
        </w:rPr>
      </w:pPr>
      <w:r>
        <w:rPr>
          <w:b/>
          <w:sz w:val="28"/>
        </w:rPr>
        <w:t>ПОСТКОВИДНОЕ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РАЗВИТИЕ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ЭКОНОМИКИ: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РЕАЛИИ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ВОЗМОЖНОСТИ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spacing w:before="0"/>
        <w:ind w:left="1518" w:right="1960" w:firstLine="0"/>
        <w:jc w:val="center"/>
        <w:rPr>
          <w:b/>
          <w:sz w:val="28"/>
        </w:rPr>
      </w:pPr>
      <w:r>
        <w:rPr>
          <w:b/>
          <w:sz w:val="28"/>
        </w:rPr>
        <w:t>POST-MARKET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ECONOMIC</w:t>
      </w:r>
      <w:r>
        <w:rPr>
          <w:b/>
          <w:spacing w:val="-15"/>
          <w:sz w:val="28"/>
        </w:rPr>
        <w:t> </w:t>
      </w:r>
      <w:r>
        <w:rPr>
          <w:b/>
          <w:sz w:val="28"/>
        </w:rPr>
        <w:t>DEVELOPMENT: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REALITIES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OPPORTUNITIES</w:t>
      </w:r>
    </w:p>
    <w:p>
      <w:pPr>
        <w:spacing w:after="0"/>
        <w:jc w:val="center"/>
        <w:rPr>
          <w:sz w:val="28"/>
        </w:rPr>
        <w:sectPr>
          <w:headerReference w:type="default" r:id="rId99"/>
          <w:footerReference w:type="default" r:id="rId100"/>
          <w:pgSz w:w="11900" w:h="16840"/>
          <w:pgMar w:header="0" w:footer="0" w:top="220" w:bottom="0" w:left="880" w:right="460"/>
        </w:sectPr>
      </w:pPr>
    </w:p>
    <w:p>
      <w:pPr>
        <w:pStyle w:val="Heading2"/>
        <w:spacing w:line="235" w:lineRule="auto" w:before="131"/>
        <w:ind w:left="222" w:right="665"/>
        <w:jc w:val="center"/>
      </w:pPr>
      <w:r>
        <w:rPr/>
        <w:t>APPRAISING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COVID</w:t>
      </w:r>
      <w:r>
        <w:rPr>
          <w:spacing w:val="-6"/>
        </w:rPr>
        <w:t> </w:t>
      </w:r>
      <w:r>
        <w:rPr/>
        <w:t>PANDEMIC</w:t>
      </w:r>
      <w:r>
        <w:rPr>
          <w:spacing w:val="-6"/>
        </w:rPr>
        <w:t> </w:t>
      </w:r>
      <w:r>
        <w:rPr/>
        <w:t>EFFECT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SUSTAINABLE</w:t>
      </w:r>
      <w:r>
        <w:rPr>
          <w:spacing w:val="-8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GENRES</w:t>
      </w:r>
      <w:r>
        <w:rPr>
          <w:spacing w:val="-52"/>
        </w:rPr>
        <w:t> </w:t>
      </w:r>
      <w:r>
        <w:rPr/>
        <w:t>OF</w:t>
      </w:r>
      <w:r>
        <w:rPr>
          <w:spacing w:val="-2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EMPLOYMENT</w:t>
      </w:r>
      <w:r>
        <w:rPr>
          <w:spacing w:val="-2"/>
        </w:rPr>
        <w:t> </w:t>
      </w:r>
      <w:r>
        <w:rPr/>
        <w:t>IN AFRICA</w:t>
      </w:r>
    </w:p>
    <w:p>
      <w:pPr>
        <w:pStyle w:val="BodyText"/>
        <w:ind w:left="0"/>
        <w:rPr>
          <w:b/>
          <w:sz w:val="25"/>
        </w:rPr>
      </w:pPr>
    </w:p>
    <w:p>
      <w:pPr>
        <w:spacing w:line="232" w:lineRule="auto" w:before="0"/>
        <w:ind w:left="6939" w:right="683" w:firstLine="706"/>
        <w:jc w:val="right"/>
        <w:rPr>
          <w:i/>
          <w:sz w:val="18"/>
        </w:rPr>
      </w:pPr>
      <w:r>
        <w:rPr>
          <w:b/>
          <w:sz w:val="22"/>
        </w:rPr>
        <w:t>By: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Collins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Ngwakwe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Turfloop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Graduate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School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Leadership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University of Limpopo, South Africa</w:t>
      </w:r>
      <w:r>
        <w:rPr>
          <w:i/>
          <w:spacing w:val="1"/>
          <w:sz w:val="18"/>
        </w:rPr>
        <w:t> </w:t>
      </w:r>
      <w:hyperlink r:id="rId103">
        <w:r>
          <w:rPr>
            <w:i/>
            <w:sz w:val="18"/>
          </w:rPr>
          <w:t>collins.ngwakwe@ul.ac.za</w:t>
        </w:r>
      </w:hyperlink>
    </w:p>
    <w:p>
      <w:pPr>
        <w:pStyle w:val="BodyText"/>
        <w:spacing w:before="4"/>
        <w:ind w:left="0"/>
        <w:rPr>
          <w:i/>
          <w:sz w:val="24"/>
        </w:rPr>
      </w:pPr>
    </w:p>
    <w:p>
      <w:pPr>
        <w:pStyle w:val="Heading2"/>
        <w:spacing w:line="249" w:lineRule="exact"/>
        <w:ind w:left="562" w:right="999"/>
        <w:jc w:val="center"/>
      </w:pPr>
      <w:r>
        <w:rPr/>
        <w:t>Conference</w:t>
      </w:r>
      <w:r>
        <w:rPr>
          <w:spacing w:val="-7"/>
        </w:rPr>
        <w:t> </w:t>
      </w:r>
      <w:r>
        <w:rPr/>
        <w:t>Opening</w:t>
      </w:r>
      <w:r>
        <w:rPr>
          <w:spacing w:val="-4"/>
        </w:rPr>
        <w:t> </w:t>
      </w:r>
      <w:r>
        <w:rPr/>
        <w:t>Speech</w:t>
      </w:r>
      <w:r>
        <w:rPr>
          <w:spacing w:val="-5"/>
        </w:rPr>
        <w:t> </w:t>
      </w:r>
      <w:r>
        <w:rPr/>
        <w:t>Presentation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the:</w:t>
      </w:r>
    </w:p>
    <w:p>
      <w:pPr>
        <w:spacing w:line="242" w:lineRule="exact" w:before="0"/>
        <w:ind w:left="562" w:right="999" w:firstLine="0"/>
        <w:jc w:val="center"/>
        <w:rPr>
          <w:b/>
          <w:sz w:val="22"/>
        </w:rPr>
      </w:pPr>
      <w:r>
        <w:rPr>
          <w:b/>
          <w:sz w:val="22"/>
        </w:rPr>
        <w:t>Al-Farabi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Kazakh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National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University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International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Conference</w:t>
      </w:r>
    </w:p>
    <w:p>
      <w:pPr>
        <w:pStyle w:val="Heading2"/>
        <w:spacing w:line="246" w:lineRule="exact"/>
        <w:ind w:left="562" w:right="1000"/>
        <w:jc w:val="center"/>
      </w:pPr>
      <w:r>
        <w:rPr>
          <w:b w:val="0"/>
        </w:rPr>
        <w:t>On:</w:t>
      </w:r>
      <w:r>
        <w:rPr>
          <w:b w:val="0"/>
          <w:spacing w:val="-5"/>
        </w:rPr>
        <w:t> </w:t>
      </w:r>
      <w:r>
        <w:rPr/>
        <w:t>“Impact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pandemic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achieving</w:t>
      </w:r>
      <w:r>
        <w:rPr>
          <w:spacing w:val="-5"/>
        </w:rPr>
        <w:t> </w:t>
      </w:r>
      <w:r>
        <w:rPr/>
        <w:t>sustainable</w:t>
      </w:r>
      <w:r>
        <w:rPr>
          <w:spacing w:val="-7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goals:</w:t>
      </w:r>
      <w:r>
        <w:rPr>
          <w:spacing w:val="-5"/>
        </w:rPr>
        <w:t> </w:t>
      </w:r>
      <w:r>
        <w:rPr/>
        <w:t>trends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effects”</w:t>
      </w:r>
    </w:p>
    <w:p>
      <w:pPr>
        <w:pStyle w:val="BodyText"/>
        <w:spacing w:before="4"/>
        <w:ind w:left="0"/>
        <w:rPr>
          <w:b/>
          <w:sz w:val="21"/>
        </w:rPr>
      </w:pPr>
    </w:p>
    <w:p>
      <w:pPr>
        <w:spacing w:line="232" w:lineRule="auto" w:before="0"/>
        <w:ind w:left="250" w:right="698" w:firstLine="395"/>
        <w:jc w:val="both"/>
        <w:rPr>
          <w:i/>
          <w:sz w:val="20"/>
        </w:rPr>
      </w:pPr>
      <w:r>
        <w:rPr>
          <w:b/>
          <w:i/>
          <w:sz w:val="20"/>
        </w:rPr>
        <w:t>Abstract</w:t>
      </w:r>
      <w:r>
        <w:rPr>
          <w:i/>
          <w:sz w:val="20"/>
        </w:rPr>
        <w:t>: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African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continent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host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about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70%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global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poverty.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Africa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also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hosts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highest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level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inequality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world. This brief paper appraises how the COVID pandemic has affected sustainable development goals 1 and 8 (“no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poverty” and “no unemployment”) in Africa. A gloomy picture about the influence of pandemic on poverty, inequality,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 employment in Africa is ubiquitous. The COVID pandemic is spiralling Africa’s level of poverty and unemployment</w:t>
      </w:r>
      <w:r>
        <w:rPr>
          <w:i/>
          <w:spacing w:val="-47"/>
          <w:sz w:val="20"/>
        </w:rPr>
        <w:t> </w:t>
      </w:r>
      <w:r>
        <w:rPr>
          <w:i/>
          <w:spacing w:val="-1"/>
          <w:sz w:val="20"/>
        </w:rPr>
        <w:t>to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an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unprecedented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upward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trajectory.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Accordingly,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poverty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unemployment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level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Africa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has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significantly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risen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higher more than the pre-pandemic period. Economic and social inequality has deepened in Africa and the vulnerable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population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society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suffering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greater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brunt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pandemic.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governments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such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South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Africa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has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put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up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measures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cushion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pandemic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effect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through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diverse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social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economic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relief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packages.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However,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limited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state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financial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resources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hamper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government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relief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effort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service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sufficiently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all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vulnerable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communities.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provide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effective cushioning to the vulnerable communities, the government need to design a tailored programme to provide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improved cushioning to the poor, unemployed, and other vulnerable people. One avenue to improve state economic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recovery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by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employing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wealth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tax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wherein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rich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encouraged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contribute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percentage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their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surplus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state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coffers. Wealth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tax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will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obviate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overburdening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poor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working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class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through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potential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tax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increases.</w:t>
      </w:r>
    </w:p>
    <w:p>
      <w:pPr>
        <w:spacing w:line="222" w:lineRule="exact" w:before="0"/>
        <w:ind w:left="646" w:right="0" w:firstLine="0"/>
        <w:jc w:val="both"/>
        <w:rPr>
          <w:i/>
          <w:sz w:val="20"/>
        </w:rPr>
      </w:pPr>
      <w:r>
        <w:rPr>
          <w:b/>
          <w:i/>
          <w:sz w:val="20"/>
        </w:rPr>
        <w:t>Key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words</w:t>
      </w:r>
      <w:r>
        <w:rPr>
          <w:i/>
          <w:sz w:val="20"/>
        </w:rPr>
        <w:t>: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sustainable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development;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pandemic;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poverty;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unemployment;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Africa</w:t>
      </w:r>
    </w:p>
    <w:p>
      <w:pPr>
        <w:pStyle w:val="BodyText"/>
        <w:spacing w:before="2"/>
        <w:ind w:left="0"/>
        <w:rPr>
          <w:i/>
          <w:sz w:val="21"/>
        </w:rPr>
      </w:pPr>
    </w:p>
    <w:p>
      <w:pPr>
        <w:pStyle w:val="BodyText"/>
        <w:tabs>
          <w:tab w:pos="958" w:val="left" w:leader="none"/>
        </w:tabs>
        <w:spacing w:line="232" w:lineRule="auto" w:before="1"/>
        <w:ind w:right="687" w:firstLine="395"/>
      </w:pPr>
      <w:r>
        <w:rPr>
          <w:b/>
        </w:rPr>
        <w:t>1</w:t>
        <w:tab/>
      </w:r>
      <w:r>
        <w:rPr>
          <w:b/>
          <w:spacing w:val="-1"/>
        </w:rPr>
        <w:t>Introduction. </w:t>
      </w:r>
      <w:r>
        <w:rPr>
          <w:spacing w:val="-1"/>
        </w:rPr>
        <w:t>Covid-19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>
          <w:spacing w:val="-1"/>
        </w:rPr>
        <w:t>just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health-crisis;</w:t>
      </w:r>
      <w:r>
        <w:rPr>
          <w:spacing w:val="-10"/>
        </w:rPr>
        <w:t> </w:t>
      </w:r>
      <w:r>
        <w:rPr>
          <w:spacing w:val="-1"/>
        </w:rPr>
        <w:t>its</w:t>
      </w:r>
      <w:r>
        <w:rPr>
          <w:spacing w:val="-13"/>
        </w:rPr>
        <w:t> </w:t>
      </w:r>
      <w:r>
        <w:rPr>
          <w:spacing w:val="-1"/>
        </w:rPr>
        <w:t>impact</w:t>
      </w:r>
      <w:r>
        <w:rPr>
          <w:spacing w:val="-9"/>
        </w:rPr>
        <w:t> </w:t>
      </w:r>
      <w:r>
        <w:rPr/>
        <w:t>pervades</w:t>
      </w:r>
      <w:r>
        <w:rPr>
          <w:spacing w:val="-13"/>
        </w:rPr>
        <w:t> </w:t>
      </w:r>
      <w:r>
        <w:rPr/>
        <w:t>social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dimensions</w:t>
      </w:r>
      <w:r>
        <w:rPr>
          <w:spacing w:val="-52"/>
        </w:rPr>
        <w:t> </w:t>
      </w:r>
      <w:r>
        <w:rPr/>
        <w:t>of</w:t>
      </w:r>
      <w:r>
        <w:rPr>
          <w:spacing w:val="-8"/>
        </w:rPr>
        <w:t> </w:t>
      </w:r>
      <w:r>
        <w:rPr/>
        <w:t>societies</w:t>
      </w:r>
      <w:r>
        <w:rPr>
          <w:spacing w:val="-8"/>
        </w:rPr>
        <w:t> </w:t>
      </w:r>
      <w:r>
        <w:rPr/>
        <w:t>(ILO,</w:t>
      </w:r>
      <w:r>
        <w:rPr>
          <w:spacing w:val="-8"/>
        </w:rPr>
        <w:t> </w:t>
      </w:r>
      <w:r>
        <w:rPr/>
        <w:t>2020).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covid-19</w:t>
      </w:r>
      <w:r>
        <w:rPr>
          <w:spacing w:val="-8"/>
        </w:rPr>
        <w:t> </w:t>
      </w:r>
      <w:r>
        <w:rPr/>
        <w:t>pandemic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exposed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depth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fragility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economies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Africa</w:t>
      </w:r>
      <w:r>
        <w:rPr>
          <w:spacing w:val="-52"/>
        </w:rPr>
        <w:t> </w:t>
      </w:r>
      <w:r>
        <w:rPr/>
        <w:t>more</w:t>
      </w:r>
      <w:r>
        <w:rPr>
          <w:spacing w:val="11"/>
        </w:rPr>
        <w:t> </w:t>
      </w:r>
      <w:r>
        <w:rPr/>
        <w:t>than</w:t>
      </w:r>
      <w:r>
        <w:rPr>
          <w:spacing w:val="11"/>
        </w:rPr>
        <w:t> </w:t>
      </w:r>
      <w:r>
        <w:rPr/>
        <w:t>ever</w:t>
      </w:r>
      <w:r>
        <w:rPr>
          <w:spacing w:val="12"/>
        </w:rPr>
        <w:t> </w:t>
      </w:r>
      <w:r>
        <w:rPr/>
        <w:t>as</w:t>
      </w:r>
      <w:r>
        <w:rPr>
          <w:spacing w:val="11"/>
        </w:rPr>
        <w:t> </w:t>
      </w:r>
      <w:r>
        <w:rPr/>
        <w:t>most</w:t>
      </w:r>
      <w:r>
        <w:rPr>
          <w:spacing w:val="12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needs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its</w:t>
      </w:r>
      <w:r>
        <w:rPr>
          <w:spacing w:val="16"/>
        </w:rPr>
        <w:t> </w:t>
      </w:r>
      <w:r>
        <w:rPr/>
        <w:t>most</w:t>
      </w:r>
      <w:r>
        <w:rPr>
          <w:spacing w:val="12"/>
        </w:rPr>
        <w:t> </w:t>
      </w:r>
      <w:r>
        <w:rPr/>
        <w:t>vulnerable</w:t>
      </w:r>
      <w:r>
        <w:rPr>
          <w:spacing w:val="11"/>
        </w:rPr>
        <w:t> </w:t>
      </w:r>
      <w:r>
        <w:rPr/>
        <w:t>citizens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being</w:t>
      </w:r>
      <w:r>
        <w:rPr>
          <w:spacing w:val="8"/>
        </w:rPr>
        <w:t> </w:t>
      </w:r>
      <w:r>
        <w:rPr/>
        <w:t>met</w:t>
      </w:r>
      <w:r>
        <w:rPr>
          <w:spacing w:val="13"/>
        </w:rPr>
        <w:t> </w:t>
      </w:r>
      <w:r>
        <w:rPr/>
        <w:t>during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pandemic,</w:t>
      </w:r>
      <w:r>
        <w:rPr>
          <w:spacing w:val="-52"/>
        </w:rPr>
        <w:t> </w:t>
      </w:r>
      <w:r>
        <w:rPr/>
        <w:t>which</w:t>
      </w:r>
      <w:r>
        <w:rPr>
          <w:spacing w:val="19"/>
        </w:rPr>
        <w:t> </w:t>
      </w:r>
      <w:r>
        <w:rPr/>
        <w:t>thus</w:t>
      </w:r>
      <w:r>
        <w:rPr>
          <w:spacing w:val="21"/>
        </w:rPr>
        <w:t> </w:t>
      </w:r>
      <w:r>
        <w:rPr/>
        <w:t>is</w:t>
      </w:r>
      <w:r>
        <w:rPr>
          <w:spacing w:val="20"/>
        </w:rPr>
        <w:t> </w:t>
      </w:r>
      <w:r>
        <w:rPr/>
        <w:t>deepening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poverty</w:t>
      </w:r>
      <w:r>
        <w:rPr>
          <w:spacing w:val="18"/>
        </w:rPr>
        <w:t> </w:t>
      </w:r>
      <w:r>
        <w:rPr/>
        <w:t>condition</w:t>
      </w:r>
      <w:r>
        <w:rPr>
          <w:spacing w:val="19"/>
        </w:rPr>
        <w:t> </w:t>
      </w:r>
      <w:r>
        <w:rPr/>
        <w:t>of</w:t>
      </w:r>
      <w:r>
        <w:rPr>
          <w:spacing w:val="21"/>
        </w:rPr>
        <w:t> </w:t>
      </w:r>
      <w:r>
        <w:rPr/>
        <w:t>vulnerable</w:t>
      </w:r>
      <w:r>
        <w:rPr>
          <w:spacing w:val="20"/>
        </w:rPr>
        <w:t> </w:t>
      </w:r>
      <w:r>
        <w:rPr/>
        <w:t>citizens</w:t>
      </w:r>
      <w:r>
        <w:rPr>
          <w:spacing w:val="20"/>
        </w:rPr>
        <w:t> </w:t>
      </w:r>
      <w:r>
        <w:rPr/>
        <w:t>(Hoobler</w:t>
      </w:r>
      <w:r>
        <w:rPr>
          <w:spacing w:val="21"/>
        </w:rPr>
        <w:t> </w:t>
      </w:r>
      <w:r>
        <w:rPr/>
        <w:t>et</w:t>
      </w:r>
      <w:r>
        <w:rPr>
          <w:spacing w:val="20"/>
        </w:rPr>
        <w:t> </w:t>
      </w:r>
      <w:r>
        <w:rPr/>
        <w:t>al,</w:t>
      </w:r>
      <w:r>
        <w:rPr>
          <w:spacing w:val="20"/>
        </w:rPr>
        <w:t> </w:t>
      </w:r>
      <w:r>
        <w:rPr/>
        <w:t>2021).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imperative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devastating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ambition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Sustainable</w:t>
      </w:r>
      <w:r>
        <w:rPr>
          <w:spacing w:val="16"/>
        </w:rPr>
        <w:t> </w:t>
      </w:r>
      <w:r>
        <w:rPr/>
        <w:t>Development</w:t>
      </w:r>
      <w:r>
        <w:rPr>
          <w:spacing w:val="17"/>
        </w:rPr>
        <w:t> </w:t>
      </w:r>
      <w:r>
        <w:rPr/>
        <w:t>Goals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“no</w:t>
      </w:r>
      <w:r>
        <w:rPr>
          <w:spacing w:val="16"/>
        </w:rPr>
        <w:t> </w:t>
      </w:r>
      <w:r>
        <w:rPr/>
        <w:t>poverty”</w:t>
      </w:r>
      <w:r>
        <w:rPr>
          <w:spacing w:val="-3"/>
        </w:rPr>
        <w:t> </w:t>
      </w:r>
      <w:r>
        <w:rPr/>
        <w:t>and</w:t>
      </w:r>
      <w:r>
        <w:rPr>
          <w:spacing w:val="16"/>
        </w:rPr>
        <w:t> </w:t>
      </w:r>
      <w:r>
        <w:rPr/>
        <w:t>“no</w:t>
      </w:r>
      <w:r>
        <w:rPr>
          <w:spacing w:val="1"/>
        </w:rPr>
        <w:t> </w:t>
      </w:r>
      <w:r>
        <w:rPr/>
        <w:t>unemployment”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2030.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African</w:t>
      </w:r>
      <w:r>
        <w:rPr>
          <w:spacing w:val="-6"/>
        </w:rPr>
        <w:t> </w:t>
      </w:r>
      <w:r>
        <w:rPr/>
        <w:t>situ</w:t>
      </w:r>
      <w:r>
        <w:rPr>
          <w:spacing w:val="-5"/>
        </w:rPr>
        <w:t> </w:t>
      </w:r>
      <w:r>
        <w:rPr/>
        <w:t>ation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these</w:t>
      </w:r>
      <w:r>
        <w:rPr>
          <w:spacing w:val="-5"/>
        </w:rPr>
        <w:t> </w:t>
      </w:r>
      <w:r>
        <w:rPr/>
        <w:t>two</w:t>
      </w:r>
      <w:r>
        <w:rPr>
          <w:spacing w:val="-5"/>
        </w:rPr>
        <w:t> </w:t>
      </w:r>
      <w:r>
        <w:rPr/>
        <w:t>SDG</w:t>
      </w:r>
      <w:r>
        <w:rPr>
          <w:spacing w:val="-7"/>
        </w:rPr>
        <w:t> </w:t>
      </w:r>
      <w:r>
        <w:rPr/>
        <w:t>goals</w:t>
      </w:r>
      <w:r>
        <w:rPr>
          <w:spacing w:val="-5"/>
        </w:rPr>
        <w:t> </w:t>
      </w:r>
      <w:r>
        <w:rPr/>
        <w:t>amidst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pandemic</w:t>
      </w:r>
      <w:r>
        <w:rPr>
          <w:spacing w:val="-6"/>
        </w:rPr>
        <w:t> </w:t>
      </w:r>
      <w:r>
        <w:rPr/>
        <w:t>gives</w:t>
      </w:r>
      <w:r>
        <w:rPr>
          <w:spacing w:val="-4"/>
        </w:rPr>
        <w:t> </w:t>
      </w:r>
      <w:r>
        <w:rPr/>
        <w:t>cause</w:t>
      </w:r>
      <w:r>
        <w:rPr>
          <w:spacing w:val="-5"/>
        </w:rPr>
        <w:t> </w:t>
      </w:r>
      <w:r>
        <w:rPr/>
        <w:t>for</w:t>
      </w:r>
      <w:r>
        <w:rPr>
          <w:spacing w:val="-52"/>
        </w:rPr>
        <w:t> </w:t>
      </w:r>
      <w:r>
        <w:rPr/>
        <w:t>concern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should</w:t>
      </w:r>
      <w:r>
        <w:rPr>
          <w:spacing w:val="15"/>
        </w:rPr>
        <w:t> </w:t>
      </w:r>
      <w:r>
        <w:rPr/>
        <w:t>galvanise</w:t>
      </w:r>
      <w:r>
        <w:rPr>
          <w:spacing w:val="13"/>
        </w:rPr>
        <w:t> </w:t>
      </w:r>
      <w:r>
        <w:rPr/>
        <w:t>policy</w:t>
      </w:r>
      <w:r>
        <w:rPr>
          <w:spacing w:val="12"/>
        </w:rPr>
        <w:t> </w:t>
      </w:r>
      <w:r>
        <w:rPr/>
        <w:t>thought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avenues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revitalise</w:t>
      </w:r>
      <w:r>
        <w:rPr>
          <w:spacing w:val="13"/>
        </w:rPr>
        <w:t> </w:t>
      </w:r>
      <w:r>
        <w:rPr/>
        <w:t>these</w:t>
      </w:r>
      <w:r>
        <w:rPr>
          <w:spacing w:val="12"/>
        </w:rPr>
        <w:t> </w:t>
      </w:r>
      <w:r>
        <w:rPr/>
        <w:t>ambitions.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current</w:t>
      </w:r>
      <w:r>
        <w:rPr>
          <w:spacing w:val="13"/>
        </w:rPr>
        <w:t> </w:t>
      </w:r>
      <w:r>
        <w:rPr/>
        <w:t>trend</w:t>
      </w:r>
      <w:r>
        <w:rPr>
          <w:spacing w:val="15"/>
        </w:rPr>
        <w:t> </w:t>
      </w:r>
      <w:r>
        <w:rPr/>
        <w:t>of</w:t>
      </w:r>
      <w:r>
        <w:rPr>
          <w:spacing w:val="1"/>
        </w:rPr>
        <w:t> </w:t>
      </w:r>
      <w:r>
        <w:rPr/>
        <w:t>pandemic-aggravated</w:t>
      </w:r>
      <w:r>
        <w:rPr>
          <w:spacing w:val="1"/>
        </w:rPr>
        <w:t> </w:t>
      </w:r>
      <w:r>
        <w:rPr/>
        <w:t>poverty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propensity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leave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stunted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trajectory of</w:t>
      </w:r>
      <w:r>
        <w:rPr>
          <w:spacing w:val="4"/>
        </w:rPr>
        <w:t> </w:t>
      </w:r>
      <w:r>
        <w:rPr/>
        <w:t>SDGs</w:t>
      </w:r>
      <w:r>
        <w:rPr>
          <w:spacing w:val="4"/>
        </w:rPr>
        <w:t> </w:t>
      </w:r>
      <w:r>
        <w:rPr/>
        <w:t>by</w:t>
      </w:r>
      <w:r>
        <w:rPr>
          <w:spacing w:val="1"/>
        </w:rPr>
        <w:t> </w:t>
      </w:r>
      <w:r>
        <w:rPr/>
        <w:t>2030</w:t>
      </w:r>
      <w:r>
        <w:rPr>
          <w:spacing w:val="3"/>
        </w:rPr>
        <w:t> </w:t>
      </w:r>
      <w:r>
        <w:rPr/>
        <w:t>if</w:t>
      </w:r>
      <w:r>
        <w:rPr>
          <w:spacing w:val="2"/>
        </w:rPr>
        <w:t> </w:t>
      </w:r>
      <w:r>
        <w:rPr/>
        <w:t>no</w:t>
      </w:r>
      <w:r>
        <w:rPr>
          <w:spacing w:val="4"/>
        </w:rPr>
        <w:t> </w:t>
      </w:r>
      <w:r>
        <w:rPr/>
        <w:t>urgent</w:t>
      </w:r>
      <w:r>
        <w:rPr>
          <w:spacing w:val="4"/>
        </w:rPr>
        <w:t> </w:t>
      </w:r>
      <w:r>
        <w:rPr/>
        <w:t>pragmatic</w:t>
      </w:r>
      <w:r>
        <w:rPr>
          <w:spacing w:val="4"/>
        </w:rPr>
        <w:t> </w:t>
      </w:r>
      <w:r>
        <w:rPr/>
        <w:t>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discernible.</w:t>
      </w:r>
      <w:r>
        <w:rPr>
          <w:spacing w:val="2"/>
        </w:rPr>
        <w:t> </w:t>
      </w:r>
      <w:r>
        <w:rPr/>
        <w:t>Africa</w:t>
      </w:r>
      <w:r>
        <w:rPr>
          <w:spacing w:val="1"/>
        </w:rPr>
        <w:t> </w:t>
      </w:r>
      <w:r>
        <w:rPr/>
        <w:t>hosts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highest</w:t>
      </w:r>
      <w:r>
        <w:rPr>
          <w:spacing w:val="4"/>
        </w:rPr>
        <w:t> </w:t>
      </w:r>
      <w:r>
        <w:rPr/>
        <w:t>inequalities</w:t>
      </w:r>
      <w:r>
        <w:rPr>
          <w:spacing w:val="1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world</w:t>
      </w:r>
      <w:r>
        <w:rPr>
          <w:spacing w:val="5"/>
        </w:rPr>
        <w:t> </w:t>
      </w:r>
      <w:r>
        <w:rPr/>
        <w:t>(Oyedemi,</w:t>
      </w:r>
      <w:r>
        <w:rPr>
          <w:spacing w:val="6"/>
        </w:rPr>
        <w:t> </w:t>
      </w:r>
      <w:r>
        <w:rPr/>
        <w:t>2021),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this</w:t>
      </w:r>
      <w:r>
        <w:rPr>
          <w:spacing w:val="5"/>
        </w:rPr>
        <w:t> </w:t>
      </w:r>
      <w:r>
        <w:rPr/>
        <w:t>has</w:t>
      </w:r>
      <w:r>
        <w:rPr>
          <w:spacing w:val="4"/>
        </w:rPr>
        <w:t> </w:t>
      </w:r>
      <w:r>
        <w:rPr/>
        <w:t>widened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more</w:t>
      </w:r>
      <w:r>
        <w:rPr>
          <w:spacing w:val="6"/>
        </w:rPr>
        <w:t> </w:t>
      </w:r>
      <w:r>
        <w:rPr/>
        <w:t>by</w:t>
      </w:r>
      <w:r>
        <w:rPr>
          <w:spacing w:val="4"/>
        </w:rPr>
        <w:t> </w:t>
      </w:r>
      <w:r>
        <w:rPr/>
        <w:t>COVID-19</w:t>
      </w:r>
      <w:r>
        <w:rPr>
          <w:spacing w:val="7"/>
        </w:rPr>
        <w:t> </w:t>
      </w:r>
      <w:r>
        <w:rPr/>
        <w:t>pandemic.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stark</w:t>
      </w:r>
      <w:r>
        <w:rPr>
          <w:spacing w:val="4"/>
        </w:rPr>
        <w:t> </w:t>
      </w:r>
      <w:r>
        <w:rPr/>
        <w:t>inequality</w:t>
      </w:r>
      <w:r>
        <w:rPr>
          <w:spacing w:val="-52"/>
        </w:rPr>
        <w:t> </w:t>
      </w:r>
      <w:r>
        <w:rPr/>
        <w:t>becomes</w:t>
      </w:r>
      <w:r>
        <w:rPr>
          <w:spacing w:val="49"/>
        </w:rPr>
        <w:t> </w:t>
      </w:r>
      <w:r>
        <w:rPr/>
        <w:t>more</w:t>
      </w:r>
      <w:r>
        <w:rPr>
          <w:spacing w:val="49"/>
        </w:rPr>
        <w:t> </w:t>
      </w:r>
      <w:r>
        <w:rPr/>
        <w:t>glaring</w:t>
      </w:r>
      <w:r>
        <w:rPr>
          <w:spacing w:val="-5"/>
        </w:rPr>
        <w:t> </w:t>
      </w:r>
      <w:r>
        <w:rPr/>
        <w:t>–</w:t>
      </w:r>
      <w:r>
        <w:rPr>
          <w:spacing w:val="46"/>
        </w:rPr>
        <w:t> </w:t>
      </w:r>
      <w:r>
        <w:rPr/>
        <w:t>the</w:t>
      </w:r>
      <w:r>
        <w:rPr>
          <w:spacing w:val="50"/>
        </w:rPr>
        <w:t> </w:t>
      </w:r>
      <w:r>
        <w:rPr/>
        <w:t>black</w:t>
      </w:r>
      <w:r>
        <w:rPr>
          <w:spacing w:val="47"/>
        </w:rPr>
        <w:t> </w:t>
      </w:r>
      <w:r>
        <w:rPr/>
        <w:t>Africans</w:t>
      </w:r>
      <w:r>
        <w:rPr>
          <w:spacing w:val="46"/>
        </w:rPr>
        <w:t> </w:t>
      </w:r>
      <w:r>
        <w:rPr/>
        <w:t>appear</w:t>
      </w:r>
      <w:r>
        <w:rPr>
          <w:spacing w:val="47"/>
        </w:rPr>
        <w:t> </w:t>
      </w:r>
      <w:r>
        <w:rPr/>
        <w:t>to</w:t>
      </w:r>
      <w:r>
        <w:rPr>
          <w:spacing w:val="48"/>
        </w:rPr>
        <w:t> </w:t>
      </w:r>
      <w:r>
        <w:rPr/>
        <w:t>be</w:t>
      </w:r>
      <w:r>
        <w:rPr>
          <w:spacing w:val="49"/>
        </w:rPr>
        <w:t> </w:t>
      </w:r>
      <w:r>
        <w:rPr/>
        <w:t>more</w:t>
      </w:r>
      <w:r>
        <w:rPr>
          <w:spacing w:val="48"/>
        </w:rPr>
        <w:t> </w:t>
      </w:r>
      <w:r>
        <w:rPr/>
        <w:t>vulnerable</w:t>
      </w:r>
      <w:r>
        <w:rPr>
          <w:spacing w:val="47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social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consequences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pandemic</w:t>
      </w:r>
      <w:r>
        <w:rPr>
          <w:spacing w:val="11"/>
        </w:rPr>
        <w:t> </w:t>
      </w:r>
      <w:r>
        <w:rPr/>
        <w:t>(Phiri,</w:t>
      </w:r>
      <w:r>
        <w:rPr>
          <w:spacing w:val="7"/>
        </w:rPr>
        <w:t> </w:t>
      </w:r>
      <w:r>
        <w:rPr/>
        <w:t>2021).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instance,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recent</w:t>
      </w:r>
      <w:r>
        <w:rPr>
          <w:spacing w:val="9"/>
        </w:rPr>
        <w:t> </w:t>
      </w:r>
      <w:r>
        <w:rPr/>
        <w:t>study</w:t>
      </w:r>
      <w:r>
        <w:rPr>
          <w:spacing w:val="8"/>
        </w:rPr>
        <w:t> </w:t>
      </w:r>
      <w:r>
        <w:rPr/>
        <w:t>suggests</w:t>
      </w:r>
      <w:r>
        <w:rPr>
          <w:spacing w:val="11"/>
        </w:rPr>
        <w:t> </w:t>
      </w:r>
      <w:r>
        <w:rPr/>
        <w:t>that</w:t>
      </w:r>
      <w:r>
        <w:rPr>
          <w:spacing w:val="8"/>
        </w:rPr>
        <w:t> </w:t>
      </w:r>
      <w:r>
        <w:rPr/>
        <w:t>income</w:t>
      </w:r>
      <w:r>
        <w:rPr>
          <w:spacing w:val="11"/>
        </w:rPr>
        <w:t> </w:t>
      </w:r>
      <w:r>
        <w:rPr/>
        <w:t>inequality</w:t>
      </w:r>
      <w:r>
        <w:rPr>
          <w:spacing w:val="6"/>
        </w:rPr>
        <w:t> </w:t>
      </w:r>
      <w:r>
        <w:rPr/>
        <w:t>in</w:t>
      </w:r>
      <w:r>
        <w:rPr>
          <w:spacing w:val="-52"/>
        </w:rPr>
        <w:t> </w:t>
      </w:r>
      <w:r>
        <w:rPr/>
        <w:t>South</w:t>
      </w:r>
      <w:r>
        <w:rPr>
          <w:spacing w:val="20"/>
        </w:rPr>
        <w:t> </w:t>
      </w:r>
      <w:r>
        <w:rPr/>
        <w:t>Africa</w:t>
      </w:r>
      <w:r>
        <w:rPr>
          <w:spacing w:val="17"/>
        </w:rPr>
        <w:t> </w:t>
      </w:r>
      <w:r>
        <w:rPr/>
        <w:t>alone</w:t>
      </w:r>
      <w:r>
        <w:rPr>
          <w:spacing w:val="18"/>
        </w:rPr>
        <w:t> </w:t>
      </w:r>
      <w:r>
        <w:rPr/>
        <w:t>has</w:t>
      </w:r>
      <w:r>
        <w:rPr>
          <w:spacing w:val="18"/>
        </w:rPr>
        <w:t> </w:t>
      </w:r>
      <w:r>
        <w:rPr/>
        <w:t>risen</w:t>
      </w:r>
      <w:r>
        <w:rPr>
          <w:spacing w:val="22"/>
        </w:rPr>
        <w:t> </w:t>
      </w:r>
      <w:r>
        <w:rPr/>
        <w:t>to</w:t>
      </w:r>
      <w:r>
        <w:rPr>
          <w:spacing w:val="19"/>
        </w:rPr>
        <w:t> </w:t>
      </w:r>
      <w:r>
        <w:rPr/>
        <w:t>six</w:t>
      </w:r>
      <w:r>
        <w:rPr>
          <w:spacing w:val="17"/>
        </w:rPr>
        <w:t> </w:t>
      </w:r>
      <w:r>
        <w:rPr/>
        <w:t>times</w:t>
      </w:r>
      <w:r>
        <w:rPr>
          <w:spacing w:val="20"/>
        </w:rPr>
        <w:t> </w:t>
      </w:r>
      <w:r>
        <w:rPr/>
        <w:t>higher</w:t>
      </w:r>
      <w:r>
        <w:rPr>
          <w:spacing w:val="18"/>
        </w:rPr>
        <w:t> </w:t>
      </w:r>
      <w:r>
        <w:rPr/>
        <w:t>than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income</w:t>
      </w:r>
      <w:r>
        <w:rPr>
          <w:spacing w:val="20"/>
        </w:rPr>
        <w:t> </w:t>
      </w:r>
      <w:r>
        <w:rPr/>
        <w:t>inequality</w:t>
      </w:r>
      <w:r>
        <w:rPr>
          <w:spacing w:val="17"/>
        </w:rPr>
        <w:t> </w:t>
      </w:r>
      <w:r>
        <w:rPr/>
        <w:t>level</w:t>
      </w:r>
      <w:r>
        <w:rPr>
          <w:spacing w:val="21"/>
        </w:rPr>
        <w:t> </w:t>
      </w:r>
      <w:r>
        <w:rPr/>
        <w:t>before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emergence</w:t>
      </w:r>
      <w:r>
        <w:rPr>
          <w:spacing w:val="18"/>
        </w:rPr>
        <w:t> </w:t>
      </w:r>
      <w:r>
        <w:rPr/>
        <w:t>of</w:t>
      </w:r>
      <w:r>
        <w:rPr>
          <w:spacing w:val="1"/>
        </w:rPr>
        <w:t> </w:t>
      </w:r>
      <w:r>
        <w:rPr/>
        <w:t>COVID-19</w:t>
      </w:r>
      <w:r>
        <w:rPr>
          <w:spacing w:val="16"/>
        </w:rPr>
        <w:t> </w:t>
      </w:r>
      <w:r>
        <w:rPr/>
        <w:t>(CRAM,</w:t>
      </w:r>
      <w:r>
        <w:rPr>
          <w:spacing w:val="17"/>
        </w:rPr>
        <w:t> </w:t>
      </w:r>
      <w:r>
        <w:rPr/>
        <w:t>2021).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general</w:t>
      </w:r>
      <w:r>
        <w:rPr>
          <w:spacing w:val="17"/>
        </w:rPr>
        <w:t> </w:t>
      </w:r>
      <w:r>
        <w:rPr/>
        <w:t>lockdown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economic</w:t>
      </w:r>
      <w:r>
        <w:rPr>
          <w:spacing w:val="14"/>
        </w:rPr>
        <w:t> </w:t>
      </w:r>
      <w:r>
        <w:rPr/>
        <w:t>activities</w:t>
      </w:r>
      <w:r>
        <w:rPr>
          <w:spacing w:val="15"/>
        </w:rPr>
        <w:t> </w:t>
      </w:r>
      <w:r>
        <w:rPr/>
        <w:t>gave</w:t>
      </w:r>
      <w:r>
        <w:rPr>
          <w:spacing w:val="17"/>
        </w:rPr>
        <w:t> </w:t>
      </w:r>
      <w:r>
        <w:rPr/>
        <w:t>rise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unintended</w:t>
      </w:r>
      <w:r>
        <w:rPr>
          <w:spacing w:val="15"/>
        </w:rPr>
        <w:t> </w:t>
      </w:r>
      <w:r>
        <w:rPr/>
        <w:t>negative</w:t>
      </w:r>
      <w:r>
        <w:rPr>
          <w:spacing w:val="-52"/>
        </w:rPr>
        <w:t> </w:t>
      </w:r>
      <w:r>
        <w:rPr/>
        <w:t>consequences on industrial production, distribution and economic wellbeing of the people (Turok &amp; Visagie,</w:t>
      </w:r>
      <w:r>
        <w:rPr>
          <w:spacing w:val="-52"/>
        </w:rPr>
        <w:t> </w:t>
      </w:r>
      <w:r>
        <w:rPr/>
        <w:t>2021). The pandemic has thus escalated the unemployment in Africa (Figure 1) and the percentage of people</w:t>
      </w:r>
      <w:r>
        <w:rPr>
          <w:spacing w:val="-52"/>
        </w:rPr>
        <w:t> </w:t>
      </w:r>
      <w:r>
        <w:rPr/>
        <w:t>living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extreme</w:t>
      </w:r>
      <w:r>
        <w:rPr>
          <w:spacing w:val="8"/>
        </w:rPr>
        <w:t> </w:t>
      </w:r>
      <w:r>
        <w:rPr/>
        <w:t>poverty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not</w:t>
      </w:r>
      <w:r>
        <w:rPr>
          <w:spacing w:val="7"/>
        </w:rPr>
        <w:t> </w:t>
      </w:r>
      <w:r>
        <w:rPr/>
        <w:t>encouraging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escape</w:t>
      </w:r>
      <w:r>
        <w:rPr>
          <w:spacing w:val="8"/>
        </w:rPr>
        <w:t> </w:t>
      </w:r>
      <w:r>
        <w:rPr/>
        <w:t>from</w:t>
      </w:r>
      <w:r>
        <w:rPr>
          <w:spacing w:val="6"/>
        </w:rPr>
        <w:t> </w:t>
      </w:r>
      <w:r>
        <w:rPr/>
        <w:t>extreme</w:t>
      </w:r>
      <w:r>
        <w:rPr>
          <w:spacing w:val="8"/>
        </w:rPr>
        <w:t> </w:t>
      </w:r>
      <w:r>
        <w:rPr/>
        <w:t>poverty</w:t>
      </w:r>
      <w:r>
        <w:rPr>
          <w:spacing w:val="6"/>
        </w:rPr>
        <w:t> </w:t>
      </w:r>
      <w:r>
        <w:rPr/>
        <w:t>during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pandemic</w:t>
      </w:r>
      <w:r>
        <w:rPr>
          <w:spacing w:val="9"/>
        </w:rPr>
        <w:t> </w:t>
      </w:r>
      <w:r>
        <w:rPr/>
        <w:t>has</w:t>
      </w:r>
      <w:r>
        <w:rPr>
          <w:spacing w:val="10"/>
        </w:rPr>
        <w:t> </w:t>
      </w:r>
      <w:r>
        <w:rPr/>
        <w:t>been</w:t>
      </w:r>
      <w:r>
        <w:rPr>
          <w:spacing w:val="1"/>
        </w:rPr>
        <w:t> </w:t>
      </w:r>
      <w:r>
        <w:rPr/>
        <w:t>stunted</w:t>
      </w:r>
      <w:r>
        <w:rPr>
          <w:spacing w:val="-1"/>
        </w:rPr>
        <w:t> </w:t>
      </w:r>
      <w:r>
        <w:rPr/>
        <w:t>(Figure</w:t>
      </w:r>
      <w:r>
        <w:rPr>
          <w:spacing w:val="2"/>
        </w:rPr>
        <w:t> </w:t>
      </w:r>
      <w:r>
        <w:rPr/>
        <w:t>2).</w:t>
      </w:r>
      <w:r>
        <w:rPr>
          <w:spacing w:val="-1"/>
        </w:rPr>
        <w:t> </w:t>
      </w:r>
      <w:r>
        <w:rPr/>
        <w:t>Therefore,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brief</w:t>
      </w:r>
      <w:r>
        <w:rPr>
          <w:spacing w:val="3"/>
        </w:rPr>
        <w:t> </w:t>
      </w:r>
      <w:r>
        <w:rPr/>
        <w:t>paper</w:t>
      </w:r>
      <w:r>
        <w:rPr>
          <w:spacing w:val="2"/>
        </w:rPr>
        <w:t> </w:t>
      </w:r>
      <w:r>
        <w:rPr/>
        <w:t>attempts to</w:t>
      </w:r>
      <w:r>
        <w:rPr>
          <w:spacing w:val="1"/>
        </w:rPr>
        <w:t> </w:t>
      </w:r>
      <w:r>
        <w:rPr/>
        <w:t>appraise two</w:t>
      </w:r>
      <w:r>
        <w:rPr>
          <w:spacing w:val="1"/>
        </w:rPr>
        <w:t> </w:t>
      </w:r>
      <w:r>
        <w:rPr/>
        <w:t>key questions</w:t>
      </w:r>
      <w:r>
        <w:rPr>
          <w:spacing w:val="2"/>
        </w:rPr>
        <w:t> </w:t>
      </w:r>
      <w:r>
        <w:rPr/>
        <w:t>namely how has</w:t>
      </w:r>
      <w:r>
        <w:rPr>
          <w:spacing w:val="3"/>
        </w:rPr>
        <w:t> </w:t>
      </w:r>
      <w:r>
        <w:rPr/>
        <w:t>covid-</w:t>
      </w:r>
      <w:r>
        <w:rPr>
          <w:spacing w:val="-52"/>
        </w:rPr>
        <w:t> </w:t>
      </w:r>
      <w:r>
        <w:rPr/>
        <w:t>19</w:t>
      </w:r>
      <w:r>
        <w:rPr>
          <w:spacing w:val="12"/>
        </w:rPr>
        <w:t> </w:t>
      </w:r>
      <w:r>
        <w:rPr/>
        <w:t>affected</w:t>
      </w:r>
      <w:r>
        <w:rPr>
          <w:spacing w:val="13"/>
        </w:rPr>
        <w:t> </w:t>
      </w:r>
      <w:r>
        <w:rPr/>
        <w:t>sustainable</w:t>
      </w:r>
      <w:r>
        <w:rPr>
          <w:spacing w:val="12"/>
        </w:rPr>
        <w:t> </w:t>
      </w:r>
      <w:r>
        <w:rPr/>
        <w:t>development</w:t>
      </w:r>
      <w:r>
        <w:rPr>
          <w:spacing w:val="14"/>
        </w:rPr>
        <w:t> </w:t>
      </w:r>
      <w:r>
        <w:rPr/>
        <w:t>goals</w:t>
      </w:r>
      <w:r>
        <w:rPr>
          <w:spacing w:val="14"/>
        </w:rPr>
        <w:t> </w:t>
      </w:r>
      <w:r>
        <w:rPr/>
        <w:t>1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goal</w:t>
      </w:r>
      <w:r>
        <w:rPr>
          <w:spacing w:val="14"/>
        </w:rPr>
        <w:t> </w:t>
      </w:r>
      <w:r>
        <w:rPr/>
        <w:t>8</w:t>
      </w:r>
      <w:r>
        <w:rPr>
          <w:spacing w:val="12"/>
        </w:rPr>
        <w:t> </w:t>
      </w:r>
      <w:r>
        <w:rPr/>
        <w:t>namely</w:t>
      </w:r>
      <w:r>
        <w:rPr>
          <w:spacing w:val="11"/>
        </w:rPr>
        <w:t> </w:t>
      </w:r>
      <w:r>
        <w:rPr/>
        <w:t>poverty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employment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Africa?</w:t>
      </w:r>
      <w:r>
        <w:rPr>
          <w:spacing w:val="13"/>
        </w:rPr>
        <w:t> </w:t>
      </w:r>
      <w:r>
        <w:rPr/>
        <w:t>It</w:t>
      </w:r>
      <w:r>
        <w:rPr>
          <w:spacing w:val="14"/>
        </w:rPr>
        <w:t> </w:t>
      </w:r>
      <w:r>
        <w:rPr/>
        <w:t>also</w:t>
      </w:r>
      <w:r>
        <w:rPr>
          <w:spacing w:val="1"/>
        </w:rPr>
        <w:t> </w:t>
      </w:r>
      <w:r>
        <w:rPr/>
        <w:t>makes suggestion at the end for assisting state economic recovery and cushioning the pandemic effect on the</w:t>
      </w:r>
      <w:r>
        <w:rPr>
          <w:spacing w:val="1"/>
        </w:rPr>
        <w:t> </w:t>
      </w:r>
      <w:r>
        <w:rPr/>
        <w:t>vulnerable</w:t>
      </w:r>
      <w:r>
        <w:rPr>
          <w:spacing w:val="-2"/>
        </w:rPr>
        <w:t> </w:t>
      </w:r>
      <w:r>
        <w:rPr/>
        <w:t>groups.</w:t>
      </w:r>
    </w:p>
    <w:p>
      <w:pPr>
        <w:pStyle w:val="BodyText"/>
        <w:spacing w:before="2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2461694</wp:posOffset>
            </wp:positionH>
            <wp:positionV relativeFrom="paragraph">
              <wp:posOffset>150485</wp:posOffset>
            </wp:positionV>
            <wp:extent cx="2602505" cy="1399603"/>
            <wp:effectExtent l="0" t="0" r="0" b="0"/>
            <wp:wrapTopAndBottom/>
            <wp:docPr id="4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505" cy="139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line="204" w:lineRule="exact" w:before="0"/>
        <w:ind w:left="562" w:right="610" w:firstLine="0"/>
        <w:jc w:val="center"/>
        <w:rPr>
          <w:sz w:val="18"/>
        </w:rPr>
      </w:pPr>
      <w:r>
        <w:rPr>
          <w:b/>
          <w:i/>
          <w:sz w:val="18"/>
        </w:rPr>
        <w:t>Figure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1: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Sub-Saharan</w:t>
      </w:r>
      <w:r>
        <w:rPr>
          <w:spacing w:val="-2"/>
          <w:sz w:val="18"/>
        </w:rPr>
        <w:t> </w:t>
      </w:r>
      <w:r>
        <w:rPr>
          <w:sz w:val="18"/>
        </w:rPr>
        <w:t>Africa</w:t>
      </w:r>
      <w:r>
        <w:rPr>
          <w:spacing w:val="-6"/>
          <w:sz w:val="18"/>
        </w:rPr>
        <w:t> </w:t>
      </w:r>
      <w:r>
        <w:rPr>
          <w:sz w:val="18"/>
        </w:rPr>
        <w:t>Unemployment</w:t>
      </w:r>
      <w:r>
        <w:rPr>
          <w:spacing w:val="-3"/>
          <w:sz w:val="18"/>
        </w:rPr>
        <w:t> </w:t>
      </w:r>
      <w:r>
        <w:rPr>
          <w:sz w:val="18"/>
        </w:rPr>
        <w:t>Trend</w:t>
      </w:r>
      <w:r>
        <w:rPr>
          <w:spacing w:val="-3"/>
          <w:sz w:val="18"/>
        </w:rPr>
        <w:t> </w:t>
      </w:r>
      <w:r>
        <w:rPr>
          <w:sz w:val="18"/>
        </w:rPr>
        <w:t>Worsened</w:t>
      </w:r>
      <w:r>
        <w:rPr>
          <w:spacing w:val="-3"/>
          <w:sz w:val="18"/>
        </w:rPr>
        <w:t> </w:t>
      </w:r>
      <w:r>
        <w:rPr>
          <w:sz w:val="18"/>
        </w:rPr>
        <w:t>by</w:t>
      </w:r>
      <w:r>
        <w:rPr>
          <w:spacing w:val="-7"/>
          <w:sz w:val="18"/>
        </w:rPr>
        <w:t> </w:t>
      </w:r>
      <w:r>
        <w:rPr>
          <w:sz w:val="18"/>
        </w:rPr>
        <w:t>Pandemic</w:t>
      </w:r>
    </w:p>
    <w:p>
      <w:pPr>
        <w:spacing w:line="204" w:lineRule="exact" w:before="0"/>
        <w:ind w:left="562" w:right="601" w:firstLine="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3"/>
          <w:sz w:val="18"/>
        </w:rPr>
        <w:t> </w:t>
      </w:r>
      <w:r>
        <w:rPr>
          <w:sz w:val="18"/>
        </w:rPr>
        <w:t>author’s</w:t>
      </w:r>
      <w:r>
        <w:rPr>
          <w:spacing w:val="-3"/>
          <w:sz w:val="18"/>
        </w:rPr>
        <w:t> </w:t>
      </w:r>
      <w:r>
        <w:rPr>
          <w:sz w:val="18"/>
        </w:rPr>
        <w:t>graph</w:t>
      </w:r>
      <w:r>
        <w:rPr>
          <w:spacing w:val="-2"/>
          <w:sz w:val="18"/>
        </w:rPr>
        <w:t> </w:t>
      </w:r>
      <w:r>
        <w:rPr>
          <w:sz w:val="18"/>
        </w:rPr>
        <w:t>with</w:t>
      </w:r>
      <w:r>
        <w:rPr>
          <w:spacing w:val="-1"/>
          <w:sz w:val="18"/>
        </w:rPr>
        <w:t> </w:t>
      </w:r>
      <w:r>
        <w:rPr>
          <w:sz w:val="18"/>
        </w:rPr>
        <w:t>data</w:t>
      </w:r>
      <w:r>
        <w:rPr>
          <w:spacing w:val="-3"/>
          <w:sz w:val="18"/>
        </w:rPr>
        <w:t> </w:t>
      </w:r>
      <w:r>
        <w:rPr>
          <w:sz w:val="18"/>
        </w:rPr>
        <w:t>from:</w:t>
      </w:r>
      <w:r>
        <w:rPr>
          <w:spacing w:val="-3"/>
          <w:sz w:val="18"/>
        </w:rPr>
        <w:t> </w:t>
      </w:r>
      <w:r>
        <w:rPr>
          <w:sz w:val="18"/>
        </w:rPr>
        <w:t>ILO</w:t>
      </w:r>
      <w:r>
        <w:rPr>
          <w:spacing w:val="-3"/>
          <w:sz w:val="18"/>
        </w:rPr>
        <w:t> </w:t>
      </w:r>
      <w:r>
        <w:rPr>
          <w:sz w:val="18"/>
        </w:rPr>
        <w:t>(2021)</w:t>
      </w:r>
    </w:p>
    <w:p>
      <w:pPr>
        <w:spacing w:after="0" w:line="204" w:lineRule="exact"/>
        <w:jc w:val="center"/>
        <w:rPr>
          <w:sz w:val="18"/>
        </w:rPr>
        <w:sectPr>
          <w:headerReference w:type="default" r:id="rId101"/>
          <w:footerReference w:type="default" r:id="rId102"/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7"/>
        <w:ind w:left="0"/>
        <w:rPr>
          <w:sz w:val="11"/>
        </w:rPr>
      </w:pPr>
    </w:p>
    <w:p>
      <w:pPr>
        <w:pStyle w:val="BodyText"/>
        <w:ind w:left="2884"/>
        <w:rPr>
          <w:sz w:val="20"/>
        </w:rPr>
      </w:pPr>
      <w:r>
        <w:rPr>
          <w:sz w:val="20"/>
        </w:rPr>
        <w:drawing>
          <wp:inline distT="0" distB="0" distL="0" distR="0">
            <wp:extent cx="2784648" cy="1494948"/>
            <wp:effectExtent l="0" t="0" r="0" b="0"/>
            <wp:docPr id="47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648" cy="149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rPr>
          <w:sz w:val="8"/>
        </w:rPr>
      </w:pPr>
    </w:p>
    <w:p>
      <w:pPr>
        <w:spacing w:before="92"/>
        <w:ind w:left="3116" w:right="2778" w:hanging="417"/>
        <w:jc w:val="left"/>
        <w:rPr>
          <w:sz w:val="18"/>
        </w:rPr>
      </w:pPr>
      <w:r>
        <w:rPr>
          <w:b/>
          <w:i/>
          <w:sz w:val="18"/>
        </w:rPr>
        <w:t>Figure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</w:t>
      </w:r>
      <w:r>
        <w:rPr>
          <w:sz w:val="18"/>
        </w:rPr>
        <w:t>.</w:t>
      </w:r>
      <w:r>
        <w:rPr>
          <w:spacing w:val="-5"/>
          <w:sz w:val="18"/>
        </w:rPr>
        <w:t> </w:t>
      </w:r>
      <w:r>
        <w:rPr>
          <w:sz w:val="18"/>
        </w:rPr>
        <w:t>Africa</w:t>
      </w:r>
      <w:r>
        <w:rPr>
          <w:spacing w:val="-4"/>
          <w:sz w:val="18"/>
        </w:rPr>
        <w:t> </w:t>
      </w:r>
      <w:r>
        <w:rPr>
          <w:sz w:val="18"/>
        </w:rPr>
        <w:t>Percentage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People</w:t>
      </w:r>
      <w:r>
        <w:rPr>
          <w:spacing w:val="-4"/>
          <w:sz w:val="18"/>
        </w:rPr>
        <w:t> </w:t>
      </w:r>
      <w:r>
        <w:rPr>
          <w:sz w:val="18"/>
        </w:rPr>
        <w:t>Living</w:t>
      </w:r>
      <w:r>
        <w:rPr>
          <w:spacing w:val="-5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Extreme</w:t>
      </w:r>
      <w:r>
        <w:rPr>
          <w:spacing w:val="-4"/>
          <w:sz w:val="18"/>
        </w:rPr>
        <w:t> </w:t>
      </w:r>
      <w:r>
        <w:rPr>
          <w:sz w:val="18"/>
        </w:rPr>
        <w:t>Poverty</w:t>
      </w:r>
      <w:r>
        <w:rPr>
          <w:spacing w:val="-42"/>
          <w:sz w:val="18"/>
        </w:rPr>
        <w:t> </w:t>
      </w: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author</w:t>
      </w:r>
      <w:r>
        <w:rPr>
          <w:spacing w:val="-1"/>
          <w:sz w:val="18"/>
        </w:rPr>
        <w:t> </w:t>
      </w:r>
      <w:r>
        <w:rPr>
          <w:sz w:val="18"/>
        </w:rPr>
        <w:t>with data</w:t>
      </w:r>
      <w:r>
        <w:rPr>
          <w:spacing w:val="-3"/>
          <w:sz w:val="18"/>
        </w:rPr>
        <w:t> </w:t>
      </w:r>
      <w:r>
        <w:rPr>
          <w:sz w:val="18"/>
        </w:rPr>
        <w:t>from</w:t>
      </w:r>
      <w:r>
        <w:rPr>
          <w:spacing w:val="-5"/>
          <w:sz w:val="18"/>
        </w:rPr>
        <w:t> </w:t>
      </w:r>
      <w:r>
        <w:rPr>
          <w:sz w:val="18"/>
        </w:rPr>
        <w:t>World Data</w:t>
      </w:r>
      <w:r>
        <w:rPr>
          <w:spacing w:val="-2"/>
          <w:sz w:val="18"/>
        </w:rPr>
        <w:t> </w:t>
      </w:r>
      <w:r>
        <w:rPr>
          <w:sz w:val="18"/>
        </w:rPr>
        <w:t>Lab</w:t>
      </w:r>
      <w:r>
        <w:rPr>
          <w:spacing w:val="-1"/>
          <w:sz w:val="18"/>
        </w:rPr>
        <w:t> </w:t>
      </w:r>
      <w:r>
        <w:rPr>
          <w:sz w:val="18"/>
        </w:rPr>
        <w:t>(2021)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ListParagraph"/>
        <w:numPr>
          <w:ilvl w:val="0"/>
          <w:numId w:val="30"/>
        </w:numPr>
        <w:tabs>
          <w:tab w:pos="870" w:val="left" w:leader="none"/>
        </w:tabs>
        <w:spacing w:line="240" w:lineRule="auto" w:before="0" w:after="0"/>
        <w:ind w:left="250" w:right="691" w:firstLine="395"/>
        <w:jc w:val="both"/>
        <w:rPr>
          <w:sz w:val="22"/>
        </w:rPr>
      </w:pPr>
      <w:r>
        <w:rPr>
          <w:b/>
          <w:sz w:val="22"/>
        </w:rPr>
        <w:t>COVID Pandemic and SDG 1 (No Poverty). </w:t>
      </w:r>
      <w:r>
        <w:rPr>
          <w:sz w:val="22"/>
        </w:rPr>
        <w:t>The SDG goal of extreme poverty eradication by 2030</w:t>
      </w:r>
      <w:r>
        <w:rPr>
          <w:spacing w:val="-52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global</w:t>
      </w:r>
      <w:r>
        <w:rPr>
          <w:spacing w:val="-3"/>
          <w:sz w:val="22"/>
        </w:rPr>
        <w:t> </w:t>
      </w:r>
      <w:r>
        <w:rPr>
          <w:sz w:val="22"/>
        </w:rPr>
        <w:t>agenda</w:t>
      </w:r>
      <w:r>
        <w:rPr>
          <w:spacing w:val="-5"/>
          <w:sz w:val="22"/>
        </w:rPr>
        <w:t> </w:t>
      </w:r>
      <w:r>
        <w:rPr>
          <w:sz w:val="22"/>
        </w:rPr>
        <w:t>(Cimadamore,</w:t>
      </w:r>
      <w:r>
        <w:rPr>
          <w:spacing w:val="-5"/>
          <w:sz w:val="22"/>
        </w:rPr>
        <w:t> </w:t>
      </w:r>
      <w:r>
        <w:rPr>
          <w:sz w:val="22"/>
        </w:rPr>
        <w:t>2016).</w:t>
      </w:r>
      <w:r>
        <w:rPr>
          <w:spacing w:val="-8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because</w:t>
      </w:r>
      <w:r>
        <w:rPr>
          <w:spacing w:val="-4"/>
          <w:sz w:val="22"/>
        </w:rPr>
        <w:t> </w:t>
      </w:r>
      <w:r>
        <w:rPr>
          <w:sz w:val="22"/>
        </w:rPr>
        <w:t>irrespective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where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poverty</w:t>
      </w:r>
      <w:r>
        <w:rPr>
          <w:spacing w:val="-6"/>
          <w:sz w:val="22"/>
        </w:rPr>
        <w:t> </w:t>
      </w:r>
      <w:r>
        <w:rPr>
          <w:sz w:val="22"/>
        </w:rPr>
        <w:t>remains</w:t>
      </w:r>
      <w:r>
        <w:rPr>
          <w:spacing w:val="-6"/>
          <w:sz w:val="22"/>
        </w:rPr>
        <w:t> </w:t>
      </w:r>
      <w:r>
        <w:rPr>
          <w:sz w:val="22"/>
        </w:rPr>
        <w:t>after</w:t>
      </w:r>
      <w:r>
        <w:rPr>
          <w:spacing w:val="-5"/>
          <w:sz w:val="22"/>
        </w:rPr>
        <w:t> </w:t>
      </w:r>
      <w:r>
        <w:rPr>
          <w:sz w:val="22"/>
        </w:rPr>
        <w:t>2030,</w:t>
      </w:r>
      <w:r>
        <w:rPr>
          <w:spacing w:val="-53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will</w:t>
      </w:r>
      <w:r>
        <w:rPr>
          <w:spacing w:val="-10"/>
          <w:sz w:val="22"/>
        </w:rPr>
        <w:t> </w:t>
      </w:r>
      <w:r>
        <w:rPr>
          <w:sz w:val="22"/>
        </w:rPr>
        <w:t>affect</w:t>
      </w:r>
      <w:r>
        <w:rPr>
          <w:spacing w:val="-9"/>
          <w:sz w:val="22"/>
        </w:rPr>
        <w:t> </w:t>
      </w:r>
      <w:r>
        <w:rPr>
          <w:sz w:val="22"/>
        </w:rPr>
        <w:t>some</w:t>
      </w:r>
      <w:r>
        <w:rPr>
          <w:spacing w:val="-11"/>
          <w:sz w:val="22"/>
        </w:rPr>
        <w:t> </w:t>
      </w:r>
      <w:r>
        <w:rPr>
          <w:sz w:val="22"/>
        </w:rPr>
        <w:t>other</w:t>
      </w:r>
      <w:r>
        <w:rPr>
          <w:spacing w:val="-11"/>
          <w:sz w:val="22"/>
        </w:rPr>
        <w:t> </w:t>
      </w:r>
      <w:r>
        <w:rPr>
          <w:sz w:val="22"/>
        </w:rPr>
        <w:t>parts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globe.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West</w:t>
      </w:r>
      <w:r>
        <w:rPr>
          <w:spacing w:val="-9"/>
          <w:sz w:val="22"/>
        </w:rPr>
        <w:t> </w:t>
      </w:r>
      <w:r>
        <w:rPr>
          <w:sz w:val="22"/>
        </w:rPr>
        <w:t>will</w:t>
      </w:r>
      <w:r>
        <w:rPr>
          <w:spacing w:val="-12"/>
          <w:sz w:val="22"/>
        </w:rPr>
        <w:t> </w:t>
      </w:r>
      <w:r>
        <w:rPr>
          <w:sz w:val="22"/>
        </w:rPr>
        <w:t>remain</w:t>
      </w:r>
      <w:r>
        <w:rPr>
          <w:spacing w:val="-10"/>
          <w:sz w:val="22"/>
        </w:rPr>
        <w:t> </w:t>
      </w:r>
      <w:r>
        <w:rPr>
          <w:sz w:val="22"/>
        </w:rPr>
        <w:t>troubled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12"/>
          <w:sz w:val="22"/>
        </w:rPr>
        <w:t> </w:t>
      </w:r>
      <w:r>
        <w:rPr>
          <w:sz w:val="22"/>
        </w:rPr>
        <w:t>influx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migrants</w:t>
      </w:r>
      <w:r>
        <w:rPr>
          <w:spacing w:val="-12"/>
          <w:sz w:val="22"/>
        </w:rPr>
        <w:t> </w:t>
      </w:r>
      <w:r>
        <w:rPr>
          <w:sz w:val="22"/>
        </w:rPr>
        <w:t>as</w:t>
      </w:r>
      <w:r>
        <w:rPr>
          <w:spacing w:val="-11"/>
          <w:sz w:val="22"/>
        </w:rPr>
        <w:t> </w:t>
      </w:r>
      <w:r>
        <w:rPr>
          <w:sz w:val="22"/>
        </w:rPr>
        <w:t>those</w:t>
      </w:r>
      <w:r>
        <w:rPr>
          <w:spacing w:val="-11"/>
          <w:sz w:val="22"/>
        </w:rPr>
        <w:t> </w:t>
      </w:r>
      <w:r>
        <w:rPr>
          <w:sz w:val="22"/>
        </w:rPr>
        <w:t>who</w:t>
      </w:r>
      <w:r>
        <w:rPr>
          <w:spacing w:val="-53"/>
          <w:sz w:val="22"/>
        </w:rPr>
        <w:t> </w:t>
      </w:r>
      <w:r>
        <w:rPr>
          <w:sz w:val="22"/>
        </w:rPr>
        <w:t>will be left behind the poverty escape, potential in Africa, will continue to embark on risky journey of escape</w:t>
      </w:r>
      <w:r>
        <w:rPr>
          <w:spacing w:val="-52"/>
          <w:sz w:val="22"/>
        </w:rPr>
        <w:t> </w:t>
      </w:r>
      <w:r>
        <w:rPr>
          <w:sz w:val="22"/>
        </w:rPr>
        <w:t>to the West as economic migrants – a journey that embarrasses the world and destabilizes the economic and</w:t>
      </w:r>
      <w:r>
        <w:rPr>
          <w:spacing w:val="1"/>
          <w:sz w:val="22"/>
        </w:rPr>
        <w:t> </w:t>
      </w:r>
      <w:r>
        <w:rPr>
          <w:sz w:val="22"/>
        </w:rPr>
        <w:t>social order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host</w:t>
      </w:r>
      <w:r>
        <w:rPr>
          <w:spacing w:val="-1"/>
          <w:sz w:val="22"/>
        </w:rPr>
        <w:t> </w:t>
      </w:r>
      <w:r>
        <w:rPr>
          <w:sz w:val="22"/>
        </w:rPr>
        <w:t>countries</w:t>
      </w:r>
      <w:r>
        <w:rPr>
          <w:spacing w:val="-2"/>
          <w:sz w:val="22"/>
        </w:rPr>
        <w:t> </w:t>
      </w:r>
      <w:r>
        <w:rPr>
          <w:sz w:val="22"/>
        </w:rPr>
        <w:t>(Lahlou,</w:t>
      </w:r>
      <w:r>
        <w:rPr>
          <w:spacing w:val="-4"/>
          <w:sz w:val="22"/>
        </w:rPr>
        <w:t> </w:t>
      </w:r>
      <w:r>
        <w:rPr>
          <w:sz w:val="22"/>
        </w:rPr>
        <w:t>2021; De</w:t>
      </w:r>
      <w:r>
        <w:rPr>
          <w:spacing w:val="-2"/>
          <w:sz w:val="22"/>
        </w:rPr>
        <w:t> </w:t>
      </w:r>
      <w:r>
        <w:rPr>
          <w:sz w:val="22"/>
        </w:rPr>
        <w:t>Haas,</w:t>
      </w:r>
      <w:r>
        <w:rPr>
          <w:spacing w:val="-1"/>
          <w:sz w:val="22"/>
        </w:rPr>
        <w:t> </w:t>
      </w:r>
      <w:r>
        <w:rPr>
          <w:sz w:val="22"/>
        </w:rPr>
        <w:t>2008).</w:t>
      </w:r>
    </w:p>
    <w:p>
      <w:pPr>
        <w:pStyle w:val="BodyText"/>
        <w:ind w:right="691" w:firstLine="395"/>
        <w:jc w:val="both"/>
      </w:pPr>
      <w:r>
        <w:rPr/>
        <w:t>The worldwide economic aftermath of the COVID-19 pandemic has brought about a huge mishap of the</w:t>
      </w:r>
      <w:r>
        <w:rPr>
          <w:spacing w:val="-52"/>
        </w:rPr>
        <w:t> </w:t>
      </w:r>
      <w:r>
        <w:rPr/>
        <w:t>worldwide community’s objective to realize SDG 1 of “no poverty” by 2030. Extraordinary penury in Africa</w:t>
      </w:r>
      <w:r>
        <w:rPr>
          <w:spacing w:val="-52"/>
        </w:rPr>
        <w:t> </w:t>
      </w:r>
      <w:r>
        <w:rPr/>
        <w:t>is expanding, which marks the major reappearance of the dreaded rising trend of poverty this century after</w:t>
      </w:r>
      <w:r>
        <w:rPr>
          <w:spacing w:val="1"/>
        </w:rPr>
        <w:t> </w:t>
      </w:r>
      <w:r>
        <w:rPr/>
        <w:t>decades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worldwide</w:t>
      </w:r>
      <w:r>
        <w:rPr>
          <w:spacing w:val="-6"/>
        </w:rPr>
        <w:t> </w:t>
      </w:r>
      <w:r>
        <w:rPr/>
        <w:t>poverty</w:t>
      </w:r>
      <w:r>
        <w:rPr>
          <w:spacing w:val="-6"/>
        </w:rPr>
        <w:t> </w:t>
      </w:r>
      <w:r>
        <w:rPr/>
        <w:t>decline</w:t>
      </w:r>
      <w:r>
        <w:rPr>
          <w:spacing w:val="-5"/>
        </w:rPr>
        <w:t> </w:t>
      </w:r>
      <w:r>
        <w:rPr/>
        <w:t>(OECD,</w:t>
      </w:r>
      <w:r>
        <w:rPr>
          <w:spacing w:val="-4"/>
        </w:rPr>
        <w:t> </w:t>
      </w:r>
      <w:r>
        <w:rPr/>
        <w:t>2020).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meant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global</w:t>
      </w:r>
      <w:r>
        <w:rPr>
          <w:spacing w:val="-3"/>
        </w:rPr>
        <w:t> </w:t>
      </w:r>
      <w:r>
        <w:rPr/>
        <w:t>community,</w:t>
      </w:r>
      <w:r>
        <w:rPr>
          <w:spacing w:val="-3"/>
        </w:rPr>
        <w:t> </w:t>
      </w:r>
      <w:r>
        <w:rPr/>
        <w:t>particularly</w:t>
      </w:r>
      <w:r>
        <w:rPr>
          <w:spacing w:val="-53"/>
        </w:rPr>
        <w:t> </w:t>
      </w:r>
      <w:r>
        <w:rPr/>
        <w:t>Africa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lost</w:t>
      </w:r>
      <w:r>
        <w:rPr>
          <w:spacing w:val="-2"/>
        </w:rPr>
        <w:t> </w:t>
      </w:r>
      <w:r>
        <w:rPr/>
        <w:t>five</w:t>
      </w:r>
      <w:r>
        <w:rPr>
          <w:spacing w:val="-1"/>
        </w:rPr>
        <w:t> </w:t>
      </w:r>
      <w:r>
        <w:rPr/>
        <w:t>years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effort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bring to</w:t>
      </w:r>
      <w:r>
        <w:rPr>
          <w:spacing w:val="-1"/>
        </w:rPr>
        <w:t> </w:t>
      </w:r>
      <w:r>
        <w:rPr/>
        <w:t>an end</w:t>
      </w:r>
      <w:r>
        <w:rPr>
          <w:spacing w:val="-4"/>
        </w:rPr>
        <w:t> </w:t>
      </w:r>
      <w:r>
        <w:rPr/>
        <w:t>extreme</w:t>
      </w:r>
      <w:r>
        <w:rPr>
          <w:spacing w:val="-2"/>
        </w:rPr>
        <w:t> </w:t>
      </w:r>
      <w:r>
        <w:rPr/>
        <w:t>poverty</w:t>
      </w:r>
      <w:r>
        <w:rPr>
          <w:spacing w:val="-4"/>
        </w:rPr>
        <w:t> </w:t>
      </w:r>
      <w:r>
        <w:rPr/>
        <w:t>due 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pandemic.</w:t>
      </w:r>
    </w:p>
    <w:p>
      <w:pPr>
        <w:pStyle w:val="BodyText"/>
        <w:ind w:right="686" w:firstLine="395"/>
        <w:jc w:val="both"/>
      </w:pPr>
      <w:r>
        <w:rPr/>
        <w:t>Perhaps, Africa feels the brunt of the pandemic more than other regions given its existing poverty level</w:t>
      </w:r>
      <w:r>
        <w:rPr>
          <w:spacing w:val="1"/>
        </w:rPr>
        <w:t> </w:t>
      </w:r>
      <w:r>
        <w:rPr/>
        <w:t>before the covid-19 emergency (Lahlou, 2021). Sadly, the hope of poverty reduction in Africa shatters more</w:t>
      </w:r>
      <w:r>
        <w:rPr>
          <w:spacing w:val="1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Covid-19</w:t>
      </w:r>
      <w:r>
        <w:rPr>
          <w:spacing w:val="-10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exacerbated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extreme</w:t>
      </w:r>
      <w:r>
        <w:rPr>
          <w:spacing w:val="-10"/>
        </w:rPr>
        <w:t> </w:t>
      </w:r>
      <w:r>
        <w:rPr>
          <w:spacing w:val="-1"/>
        </w:rPr>
        <w:t>poverty</w:t>
      </w:r>
      <w:r>
        <w:rPr>
          <w:spacing w:val="-12"/>
        </w:rPr>
        <w:t> </w:t>
      </w:r>
      <w:r>
        <w:rPr>
          <w:spacing w:val="-1"/>
        </w:rPr>
        <w:t>level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Africa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/>
        <w:t>around</w:t>
      </w:r>
      <w:r>
        <w:rPr>
          <w:spacing w:val="-12"/>
        </w:rPr>
        <w:t> </w:t>
      </w:r>
      <w:r>
        <w:rPr/>
        <w:t>40%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Africa’s</w:t>
      </w:r>
      <w:r>
        <w:rPr>
          <w:spacing w:val="-9"/>
        </w:rPr>
        <w:t> </w:t>
      </w:r>
      <w:r>
        <w:rPr/>
        <w:t>population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about</w:t>
      </w:r>
      <w:r>
        <w:rPr>
          <w:spacing w:val="-53"/>
        </w:rPr>
        <w:t> </w:t>
      </w:r>
      <w:r>
        <w:rPr/>
        <w:t>1.3billion</w:t>
      </w:r>
      <w:r>
        <w:rPr>
          <w:spacing w:val="-7"/>
        </w:rPr>
        <w:t> </w:t>
      </w:r>
      <w:r>
        <w:rPr>
          <w:b/>
        </w:rPr>
        <w:t>(</w:t>
      </w:r>
      <w:r>
        <w:rPr>
          <w:color w:val="444444"/>
        </w:rPr>
        <w:t>OECD,</w:t>
      </w:r>
      <w:r>
        <w:rPr>
          <w:color w:val="444444"/>
          <w:spacing w:val="-8"/>
        </w:rPr>
        <w:t> </w:t>
      </w:r>
      <w:r>
        <w:rPr>
          <w:color w:val="444444"/>
        </w:rPr>
        <w:t>2020</w:t>
      </w:r>
      <w:r>
        <w:rPr>
          <w:b/>
        </w:rPr>
        <w:t>).</w:t>
      </w:r>
      <w:r>
        <w:rPr>
          <w:b/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means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about</w:t>
      </w:r>
      <w:r>
        <w:rPr>
          <w:spacing w:val="-10"/>
        </w:rPr>
        <w:t> </w:t>
      </w:r>
      <w:r>
        <w:rPr/>
        <w:t>more</w:t>
      </w:r>
      <w:r>
        <w:rPr>
          <w:spacing w:val="-11"/>
        </w:rPr>
        <w:t> </w:t>
      </w:r>
      <w:r>
        <w:rPr/>
        <w:t>than</w:t>
      </w:r>
      <w:r>
        <w:rPr>
          <w:spacing w:val="-8"/>
        </w:rPr>
        <w:t> </w:t>
      </w:r>
      <w:r>
        <w:rPr/>
        <w:t>half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billion</w:t>
      </w:r>
      <w:r>
        <w:rPr>
          <w:spacing w:val="-8"/>
        </w:rPr>
        <w:t> </w:t>
      </w:r>
      <w:r>
        <w:rPr/>
        <w:t>people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Africa</w:t>
      </w:r>
      <w:r>
        <w:rPr>
          <w:spacing w:val="-11"/>
        </w:rPr>
        <w:t> </w:t>
      </w:r>
      <w:r>
        <w:rPr/>
        <w:t>now</w:t>
      </w:r>
      <w:r>
        <w:rPr>
          <w:spacing w:val="-12"/>
        </w:rPr>
        <w:t> </w:t>
      </w:r>
      <w:r>
        <w:rPr/>
        <w:t>lives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extreme</w:t>
      </w:r>
      <w:r>
        <w:rPr>
          <w:spacing w:val="1"/>
        </w:rPr>
        <w:t> </w:t>
      </w:r>
      <w:r>
        <w:rPr/>
        <w:t>poverty – a figure made worse by the covid-19 pandemic </w:t>
      </w:r>
      <w:r>
        <w:rPr>
          <w:color w:val="444444"/>
        </w:rPr>
        <w:t>(OECD, 2020). </w:t>
      </w:r>
      <w:r>
        <w:rPr/>
        <w:t>This results to an alarming world</w:t>
      </w:r>
      <w:r>
        <w:rPr>
          <w:spacing w:val="1"/>
        </w:rPr>
        <w:t> </w:t>
      </w:r>
      <w:r>
        <w:rPr/>
        <w:t>comparative ratio, which suggests that more than 70% of worldwide poverty now lies within the African</w:t>
      </w:r>
      <w:r>
        <w:rPr>
          <w:spacing w:val="1"/>
        </w:rPr>
        <w:t> </w:t>
      </w:r>
      <w:r>
        <w:rPr/>
        <w:t>countries</w:t>
      </w:r>
      <w:r>
        <w:rPr>
          <w:spacing w:val="-2"/>
        </w:rPr>
        <w:t> </w:t>
      </w:r>
      <w:r>
        <w:rPr/>
        <w:t>(OECD, 2020).</w:t>
      </w:r>
    </w:p>
    <w:p>
      <w:pPr>
        <w:pStyle w:val="BodyText"/>
        <w:ind w:right="692" w:firstLine="395"/>
        <w:jc w:val="both"/>
      </w:pPr>
      <w:r>
        <w:rPr/>
        <w:t>Although some African countries such as South Africa in particular provides economic relief measures</w:t>
      </w:r>
      <w:r>
        <w:rPr>
          <w:spacing w:val="1"/>
        </w:rPr>
        <w:t> </w:t>
      </w:r>
      <w:r>
        <w:rPr>
          <w:spacing w:val="-1"/>
        </w:rPr>
        <w:t>such</w:t>
      </w:r>
      <w:r>
        <w:rPr>
          <w:spacing w:val="-11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unemployment</w:t>
      </w:r>
      <w:r>
        <w:rPr>
          <w:spacing w:val="-9"/>
        </w:rPr>
        <w:t> </w:t>
      </w:r>
      <w:r>
        <w:rPr>
          <w:spacing w:val="-1"/>
        </w:rPr>
        <w:t>financial</w:t>
      </w:r>
      <w:r>
        <w:rPr>
          <w:spacing w:val="-10"/>
        </w:rPr>
        <w:t> </w:t>
      </w:r>
      <w:r>
        <w:rPr>
          <w:spacing w:val="-1"/>
        </w:rPr>
        <w:t>relief,</w:t>
      </w:r>
      <w:r>
        <w:rPr>
          <w:spacing w:val="-10"/>
        </w:rPr>
        <w:t> </w:t>
      </w:r>
      <w:r>
        <w:rPr>
          <w:spacing w:val="-1"/>
        </w:rPr>
        <w:t>food</w:t>
      </w:r>
      <w:r>
        <w:rPr>
          <w:spacing w:val="-10"/>
        </w:rPr>
        <w:t> </w:t>
      </w:r>
      <w:r>
        <w:rPr>
          <w:spacing w:val="-1"/>
        </w:rPr>
        <w:t>parcels,</w:t>
      </w:r>
      <w:r>
        <w:rPr>
          <w:spacing w:val="-13"/>
        </w:rPr>
        <w:t> </w:t>
      </w:r>
      <w:r>
        <w:rPr>
          <w:spacing w:val="-1"/>
        </w:rPr>
        <w:t>shelters</w:t>
      </w:r>
      <w:r>
        <w:rPr>
          <w:spacing w:val="-12"/>
        </w:rPr>
        <w:t> </w:t>
      </w:r>
      <w:r>
        <w:rPr>
          <w:spacing w:val="-1"/>
        </w:rPr>
        <w:t>etcetera,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these</w:t>
      </w:r>
      <w:r>
        <w:rPr>
          <w:spacing w:val="-10"/>
        </w:rPr>
        <w:t> </w:t>
      </w:r>
      <w:r>
        <w:rPr/>
        <w:t>COVID-19</w:t>
      </w:r>
      <w:r>
        <w:rPr>
          <w:spacing w:val="-10"/>
        </w:rPr>
        <w:t> </w:t>
      </w:r>
      <w:r>
        <w:rPr/>
        <w:t>palliative</w:t>
      </w:r>
      <w:r>
        <w:rPr>
          <w:spacing w:val="-10"/>
        </w:rPr>
        <w:t> </w:t>
      </w:r>
      <w:r>
        <w:rPr/>
        <w:t>measures</w:t>
      </w:r>
      <w:r>
        <w:rPr>
          <w:spacing w:val="-53"/>
        </w:rPr>
        <w:t> </w:t>
      </w:r>
      <w:r>
        <w:rPr/>
        <w:t>prove insufficient to deal with the level of poverty and hunger in South African society given the limited</w:t>
      </w:r>
      <w:r>
        <w:rPr>
          <w:spacing w:val="1"/>
        </w:rPr>
        <w:t> </w:t>
      </w:r>
      <w:r>
        <w:rPr/>
        <w:t>government funding</w:t>
      </w:r>
      <w:r>
        <w:rPr>
          <w:spacing w:val="-3"/>
        </w:rPr>
        <w:t> </w:t>
      </w:r>
      <w:r>
        <w:rPr/>
        <w:t>capacity</w:t>
      </w:r>
      <w:r>
        <w:rPr>
          <w:spacing w:val="-3"/>
        </w:rPr>
        <w:t> </w:t>
      </w:r>
      <w:r>
        <w:rPr/>
        <w:t>(Miller </w:t>
      </w:r>
      <w:r>
        <w:rPr>
          <w:i/>
        </w:rPr>
        <w:t>et al</w:t>
      </w:r>
      <w:r>
        <w:rPr/>
        <w:t>, 2020).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Heading2"/>
        <w:numPr>
          <w:ilvl w:val="1"/>
          <w:numId w:val="30"/>
        </w:numPr>
        <w:tabs>
          <w:tab w:pos="1033" w:val="left" w:leader="none"/>
        </w:tabs>
        <w:spacing w:line="250" w:lineRule="exact" w:before="0" w:after="0"/>
        <w:ind w:left="1032" w:right="0" w:hanging="387"/>
        <w:jc w:val="both"/>
      </w:pPr>
      <w:r>
        <w:rPr/>
        <w:t>Brief</w:t>
      </w:r>
      <w:r>
        <w:rPr>
          <w:spacing w:val="-2"/>
        </w:rPr>
        <w:t> </w:t>
      </w:r>
      <w:r>
        <w:rPr/>
        <w:t>Appraisal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COVID</w:t>
      </w:r>
      <w:r>
        <w:rPr>
          <w:spacing w:val="-8"/>
        </w:rPr>
        <w:t> </w:t>
      </w:r>
      <w:r>
        <w:rPr/>
        <w:t>Pandemic</w:t>
      </w:r>
      <w:r>
        <w:rPr>
          <w:spacing w:val="-5"/>
        </w:rPr>
        <w:t> </w:t>
      </w:r>
      <w:r>
        <w:rPr/>
        <w:t>Effect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Africa’s</w:t>
      </w:r>
      <w:r>
        <w:rPr>
          <w:spacing w:val="-10"/>
        </w:rPr>
        <w:t> </w:t>
      </w:r>
      <w:r>
        <w:rPr/>
        <w:t>Poverty</w:t>
      </w:r>
    </w:p>
    <w:p>
      <w:pPr>
        <w:pStyle w:val="BodyText"/>
        <w:ind w:right="690" w:firstLine="395"/>
        <w:jc w:val="both"/>
      </w:pPr>
      <w:r>
        <w:rPr/>
        <w:t>Using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Random</w:t>
      </w:r>
      <w:r>
        <w:rPr>
          <w:spacing w:val="-7"/>
        </w:rPr>
        <w:t> </w:t>
      </w:r>
      <w:r>
        <w:rPr/>
        <w:t>Sample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27</w:t>
      </w:r>
      <w:r>
        <w:rPr>
          <w:spacing w:val="-4"/>
        </w:rPr>
        <w:t> </w:t>
      </w:r>
      <w:r>
        <w:rPr/>
        <w:t>African</w:t>
      </w:r>
      <w:r>
        <w:rPr>
          <w:spacing w:val="-6"/>
        </w:rPr>
        <w:t> </w:t>
      </w:r>
      <w:r>
        <w:rPr/>
        <w:t>Countries,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Statistical</w:t>
      </w:r>
      <w:r>
        <w:rPr>
          <w:spacing w:val="-5"/>
        </w:rPr>
        <w:t> </w:t>
      </w:r>
      <w:r>
        <w:rPr/>
        <w:t>T-test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Difference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conducted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depict</w:t>
      </w:r>
      <w:r>
        <w:rPr>
          <w:spacing w:val="-52"/>
        </w:rPr>
        <w:t> </w:t>
      </w:r>
      <w:r>
        <w:rPr/>
        <w:t>extent or degree of pandemic impact on Africa’s poverty and if this effect is significant. At an alpha level of</w:t>
      </w:r>
      <w:r>
        <w:rPr>
          <w:spacing w:val="1"/>
        </w:rPr>
        <w:t> </w:t>
      </w:r>
      <w:r>
        <w:rPr/>
        <w:t>5%, the author’s statistical t-test of difference result shows that poverty level in a sample of 27 African</w:t>
      </w:r>
      <w:r>
        <w:rPr>
          <w:spacing w:val="1"/>
        </w:rPr>
        <w:t> </w:t>
      </w:r>
      <w:r>
        <w:rPr/>
        <w:t>countries rose sharply during the pandemic (Table 1 and Figure 3. Hence the degree to which the current</w:t>
      </w:r>
      <w:r>
        <w:rPr>
          <w:spacing w:val="1"/>
        </w:rPr>
        <w:t> </w:t>
      </w:r>
      <w:r>
        <w:rPr/>
        <w:t>poverty level exceeds the poverty level before the pandemic is significantly different at both the one-tail and</w:t>
      </w:r>
      <w:r>
        <w:rPr>
          <w:spacing w:val="1"/>
        </w:rPr>
        <w:t> </w:t>
      </w:r>
      <w:r>
        <w:rPr/>
        <w:t>two-tail</w:t>
      </w:r>
      <w:r>
        <w:rPr>
          <w:spacing w:val="-6"/>
        </w:rPr>
        <w:t> </w:t>
      </w:r>
      <w:r>
        <w:rPr/>
        <w:t>tests</w:t>
      </w:r>
      <w:r>
        <w:rPr>
          <w:spacing w:val="-5"/>
        </w:rPr>
        <w:t> </w:t>
      </w:r>
      <w:r>
        <w:rPr/>
        <w:t>(P(T&lt;=t)</w:t>
      </w:r>
      <w:r>
        <w:rPr>
          <w:spacing w:val="-4"/>
        </w:rPr>
        <w:t> </w:t>
      </w:r>
      <w:r>
        <w:rPr/>
        <w:t>one-tail</w:t>
      </w:r>
      <w:r>
        <w:rPr>
          <w:spacing w:val="-3"/>
        </w:rPr>
        <w:t> </w:t>
      </w:r>
      <w:r>
        <w:rPr/>
        <w:t>=</w:t>
      </w:r>
      <w:r>
        <w:rPr>
          <w:spacing w:val="-7"/>
        </w:rPr>
        <w:t> </w:t>
      </w:r>
      <w:r>
        <w:rPr/>
        <w:t>0.0014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P(T&lt;=t)</w:t>
      </w:r>
      <w:r>
        <w:rPr>
          <w:spacing w:val="-6"/>
        </w:rPr>
        <w:t> </w:t>
      </w:r>
      <w:r>
        <w:rPr/>
        <w:t>two-tail</w:t>
      </w:r>
      <w:r>
        <w:rPr>
          <w:spacing w:val="-5"/>
        </w:rPr>
        <w:t> </w:t>
      </w:r>
      <w:r>
        <w:rPr/>
        <w:t>=</w:t>
      </w:r>
      <w:r>
        <w:rPr>
          <w:spacing w:val="-5"/>
        </w:rPr>
        <w:t> </w:t>
      </w:r>
      <w:r>
        <w:rPr/>
        <w:t>0.0028)</w:t>
      </w:r>
      <w:r>
        <w:rPr>
          <w:spacing w:val="-5"/>
        </w:rPr>
        <w:t> </w:t>
      </w:r>
      <w:r>
        <w:rPr/>
        <w:t>respectively.</w:t>
      </w:r>
      <w:r>
        <w:rPr>
          <w:spacing w:val="-3"/>
        </w:rPr>
        <w:t> </w:t>
      </w:r>
      <w:r>
        <w:rPr/>
        <w:t>These</w:t>
      </w:r>
      <w:r>
        <w:rPr>
          <w:spacing w:val="-5"/>
        </w:rPr>
        <w:t> </w:t>
      </w:r>
      <w:r>
        <w:rPr/>
        <w:t>P-values</w:t>
      </w:r>
      <w:r>
        <w:rPr>
          <w:spacing w:val="-3"/>
        </w:rPr>
        <w:t> </w:t>
      </w:r>
      <w:r>
        <w:rPr/>
        <w:t>are</w:t>
      </w:r>
      <w:r>
        <w:rPr>
          <w:spacing w:val="-5"/>
        </w:rPr>
        <w:t> </w:t>
      </w:r>
      <w:r>
        <w:rPr/>
        <w:t>way</w:t>
      </w:r>
      <w:r>
        <w:rPr>
          <w:spacing w:val="-52"/>
        </w:rPr>
        <w:t> </w:t>
      </w:r>
      <w:r>
        <w:rPr/>
        <w:t>less than the 5% alpha level, showing that indeed, the covid pandemic has had an escalating influence on the</w:t>
      </w:r>
      <w:r>
        <w:rPr>
          <w:spacing w:val="1"/>
        </w:rPr>
        <w:t> </w:t>
      </w:r>
      <w:r>
        <w:rPr/>
        <w:t>level of poverty in Africa, which therefore derails sustainable development goal 1(of “no poverty”). This is</w:t>
      </w:r>
      <w:r>
        <w:rPr>
          <w:spacing w:val="1"/>
        </w:rPr>
        <w:t> </w:t>
      </w:r>
      <w:r>
        <w:rPr/>
        <w:t>worrying as the little achievement of poverty reduction in Africa appear on a reversing trajectory by the</w:t>
      </w:r>
      <w:r>
        <w:rPr>
          <w:spacing w:val="1"/>
        </w:rPr>
        <w:t> </w:t>
      </w:r>
      <w:r>
        <w:rPr/>
        <w:t>pandemic. Therefore extreme poverty trend in Africa is pointing to an upward trend, leaving a gloomy hope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goal 1</w:t>
      </w:r>
      <w:r>
        <w:rPr>
          <w:spacing w:val="-3"/>
        </w:rPr>
        <w:t> </w:t>
      </w:r>
      <w:r>
        <w:rPr/>
        <w:t>(“no</w:t>
      </w:r>
      <w:r>
        <w:rPr>
          <w:spacing w:val="-4"/>
        </w:rPr>
        <w:t> </w:t>
      </w:r>
      <w:r>
        <w:rPr/>
        <w:t>poverty”)</w:t>
      </w:r>
      <w:r>
        <w:rPr>
          <w:spacing w:val="1"/>
        </w:rPr>
        <w:t> </w:t>
      </w:r>
      <w:r>
        <w:rPr/>
        <w:t>achievement in Africa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2030.</w:t>
      </w:r>
    </w:p>
    <w:p>
      <w:pPr>
        <w:pStyle w:val="BodyText"/>
        <w:spacing w:before="10"/>
        <w:ind w:left="0"/>
        <w:rPr>
          <w:sz w:val="13"/>
        </w:rPr>
      </w:pPr>
    </w:p>
    <w:p>
      <w:pPr>
        <w:spacing w:line="207" w:lineRule="exact" w:before="92"/>
        <w:ind w:left="9261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Table</w:t>
      </w:r>
      <w:r>
        <w:rPr>
          <w:b/>
          <w:i/>
          <w:spacing w:val="-3"/>
          <w:sz w:val="18"/>
        </w:rPr>
        <w:t> </w:t>
      </w:r>
      <w:r>
        <w:rPr>
          <w:b/>
          <w:i/>
          <w:sz w:val="18"/>
        </w:rPr>
        <w:t>1:</w:t>
      </w:r>
    </w:p>
    <w:p>
      <w:pPr>
        <w:spacing w:line="207" w:lineRule="exact" w:before="0"/>
        <w:ind w:left="1654" w:right="0" w:firstLine="0"/>
        <w:jc w:val="left"/>
        <w:rPr>
          <w:b/>
          <w:sz w:val="18"/>
        </w:rPr>
      </w:pPr>
      <w:r>
        <w:rPr>
          <w:b/>
          <w:sz w:val="18"/>
        </w:rPr>
        <w:t>t-Test: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Paired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Two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Sample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Means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on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Poverty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level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in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Africa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before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during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2021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125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3"/>
        <w:gridCol w:w="2492"/>
        <w:gridCol w:w="1740"/>
      </w:tblGrid>
      <w:tr>
        <w:trPr>
          <w:trHeight w:val="205" w:hRule="atLeast"/>
        </w:trPr>
        <w:tc>
          <w:tcPr>
            <w:tcW w:w="3393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492" w:type="dxa"/>
          </w:tcPr>
          <w:p>
            <w:pPr>
              <w:pStyle w:val="TableParagraph"/>
              <w:spacing w:line="186" w:lineRule="exact"/>
              <w:ind w:left="738" w:right="726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During2019</w:t>
            </w:r>
          </w:p>
        </w:tc>
        <w:tc>
          <w:tcPr>
            <w:tcW w:w="1740" w:type="dxa"/>
          </w:tcPr>
          <w:p>
            <w:pPr>
              <w:pStyle w:val="TableParagraph"/>
              <w:spacing w:line="186" w:lineRule="exact"/>
              <w:ind w:left="362" w:right="34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During2021</w:t>
            </w:r>
          </w:p>
        </w:tc>
      </w:tr>
      <w:tr>
        <w:trPr>
          <w:trHeight w:val="208" w:hRule="atLeast"/>
        </w:trPr>
        <w:tc>
          <w:tcPr>
            <w:tcW w:w="3393" w:type="dxa"/>
          </w:tcPr>
          <w:p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2492" w:type="dxa"/>
          </w:tcPr>
          <w:p>
            <w:pPr>
              <w:pStyle w:val="TableParagraph"/>
              <w:spacing w:line="188" w:lineRule="exact"/>
              <w:ind w:left="736" w:right="726"/>
              <w:jc w:val="center"/>
              <w:rPr>
                <w:sz w:val="18"/>
              </w:rPr>
            </w:pPr>
            <w:r>
              <w:rPr>
                <w:sz w:val="18"/>
              </w:rPr>
              <w:t>14069003.85</w:t>
            </w:r>
          </w:p>
        </w:tc>
        <w:tc>
          <w:tcPr>
            <w:tcW w:w="1740" w:type="dxa"/>
          </w:tcPr>
          <w:p>
            <w:pPr>
              <w:pStyle w:val="TableParagraph"/>
              <w:spacing w:line="188" w:lineRule="exact"/>
              <w:ind w:left="361" w:right="351"/>
              <w:jc w:val="center"/>
              <w:rPr>
                <w:sz w:val="18"/>
              </w:rPr>
            </w:pPr>
            <w:r>
              <w:rPr>
                <w:sz w:val="18"/>
              </w:rPr>
              <w:t>15587754.56</w:t>
            </w:r>
          </w:p>
        </w:tc>
      </w:tr>
      <w:tr>
        <w:trPr>
          <w:trHeight w:val="205" w:hRule="atLeast"/>
        </w:trPr>
        <w:tc>
          <w:tcPr>
            <w:tcW w:w="3393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Variance</w:t>
            </w:r>
          </w:p>
        </w:tc>
        <w:tc>
          <w:tcPr>
            <w:tcW w:w="2492" w:type="dxa"/>
          </w:tcPr>
          <w:p>
            <w:pPr>
              <w:pStyle w:val="TableParagraph"/>
              <w:spacing w:line="186" w:lineRule="exact"/>
              <w:ind w:left="738" w:right="726"/>
              <w:jc w:val="center"/>
              <w:rPr>
                <w:sz w:val="18"/>
              </w:rPr>
            </w:pPr>
            <w:r>
              <w:rPr>
                <w:sz w:val="18"/>
              </w:rPr>
              <w:t>3.18632E+14</w:t>
            </w:r>
          </w:p>
        </w:tc>
        <w:tc>
          <w:tcPr>
            <w:tcW w:w="1740" w:type="dxa"/>
          </w:tcPr>
          <w:p>
            <w:pPr>
              <w:pStyle w:val="TableParagraph"/>
              <w:spacing w:line="186" w:lineRule="exact"/>
              <w:ind w:left="362" w:right="351"/>
              <w:jc w:val="center"/>
              <w:rPr>
                <w:sz w:val="18"/>
              </w:rPr>
            </w:pPr>
            <w:r>
              <w:rPr>
                <w:sz w:val="18"/>
              </w:rPr>
              <w:t>4.03159E+14</w:t>
            </w:r>
          </w:p>
        </w:tc>
      </w:tr>
      <w:tr>
        <w:trPr>
          <w:trHeight w:val="207" w:hRule="atLeast"/>
        </w:trPr>
        <w:tc>
          <w:tcPr>
            <w:tcW w:w="3393" w:type="dxa"/>
          </w:tcPr>
          <w:p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2492" w:type="dxa"/>
          </w:tcPr>
          <w:p>
            <w:pPr>
              <w:pStyle w:val="TableParagraph"/>
              <w:spacing w:line="188" w:lineRule="exact"/>
              <w:ind w:left="738" w:right="724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740" w:type="dxa"/>
          </w:tcPr>
          <w:p>
            <w:pPr>
              <w:pStyle w:val="TableParagraph"/>
              <w:spacing w:line="188" w:lineRule="exact"/>
              <w:ind w:left="362" w:right="349"/>
              <w:jc w:val="center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</w:tr>
      <w:tr>
        <w:trPr>
          <w:trHeight w:val="205" w:hRule="atLeast"/>
        </w:trPr>
        <w:tc>
          <w:tcPr>
            <w:tcW w:w="3393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Hypothesized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Mean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Difference</w:t>
            </w:r>
          </w:p>
        </w:tc>
        <w:tc>
          <w:tcPr>
            <w:tcW w:w="2492" w:type="dxa"/>
          </w:tcPr>
          <w:p>
            <w:pPr>
              <w:pStyle w:val="TableParagraph"/>
              <w:spacing w:line="186" w:lineRule="exact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393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2492" w:type="dxa"/>
          </w:tcPr>
          <w:p>
            <w:pPr>
              <w:pStyle w:val="TableParagraph"/>
              <w:spacing w:line="186" w:lineRule="exact"/>
              <w:ind w:left="738" w:right="724"/>
              <w:jc w:val="center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3393" w:type="dxa"/>
          </w:tcPr>
          <w:p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</w:t>
            </w:r>
          </w:p>
        </w:tc>
        <w:tc>
          <w:tcPr>
            <w:tcW w:w="2492" w:type="dxa"/>
          </w:tcPr>
          <w:p>
            <w:pPr>
              <w:pStyle w:val="TableParagraph"/>
              <w:spacing w:line="188" w:lineRule="exact"/>
              <w:ind w:left="736" w:right="726"/>
              <w:jc w:val="center"/>
              <w:rPr>
                <w:sz w:val="18"/>
              </w:rPr>
            </w:pPr>
            <w:r>
              <w:rPr>
                <w:sz w:val="18"/>
              </w:rPr>
              <w:t>3.300554338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headerReference w:type="default" r:id="rId105"/>
          <w:footerReference w:type="default" r:id="rId106"/>
          <w:pgSz w:w="11900" w:h="16840"/>
          <w:pgMar w:header="583" w:footer="880" w:top="1000" w:bottom="1080" w:left="880" w:right="460"/>
        </w:sectPr>
      </w:pPr>
    </w:p>
    <w:p>
      <w:pPr>
        <w:pStyle w:val="BodyText"/>
        <w:spacing w:before="7"/>
        <w:ind w:left="0"/>
        <w:rPr>
          <w:b/>
          <w:sz w:val="11"/>
        </w:rPr>
      </w:pPr>
    </w:p>
    <w:tbl>
      <w:tblPr>
        <w:tblW w:w="0" w:type="auto"/>
        <w:jc w:val="left"/>
        <w:tblInd w:w="125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3"/>
        <w:gridCol w:w="2492"/>
        <w:gridCol w:w="1740"/>
      </w:tblGrid>
      <w:tr>
        <w:trPr>
          <w:trHeight w:val="208" w:hRule="atLeast"/>
        </w:trPr>
        <w:tc>
          <w:tcPr>
            <w:tcW w:w="3393" w:type="dxa"/>
          </w:tcPr>
          <w:p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P(T&lt;=t)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one-tail</w:t>
            </w:r>
          </w:p>
        </w:tc>
        <w:tc>
          <w:tcPr>
            <w:tcW w:w="2492" w:type="dxa"/>
          </w:tcPr>
          <w:p>
            <w:pPr>
              <w:pStyle w:val="TableParagraph"/>
              <w:spacing w:line="188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0.00140235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3393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one-tail</w:t>
            </w:r>
          </w:p>
        </w:tc>
        <w:tc>
          <w:tcPr>
            <w:tcW w:w="2492" w:type="dxa"/>
          </w:tcPr>
          <w:p>
            <w:pPr>
              <w:pStyle w:val="TableParagraph"/>
              <w:spacing w:line="186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1.70561792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3393" w:type="dxa"/>
          </w:tcPr>
          <w:p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sz w:val="18"/>
              </w:rPr>
              <w:t>P(T&lt;=t)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two-tail</w:t>
            </w:r>
          </w:p>
        </w:tc>
        <w:tc>
          <w:tcPr>
            <w:tcW w:w="2492" w:type="dxa"/>
          </w:tcPr>
          <w:p>
            <w:pPr>
              <w:pStyle w:val="TableParagraph"/>
              <w:spacing w:line="188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0.0028047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6" w:hRule="atLeast"/>
        </w:trPr>
        <w:tc>
          <w:tcPr>
            <w:tcW w:w="3393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two-tail</w:t>
            </w:r>
          </w:p>
        </w:tc>
        <w:tc>
          <w:tcPr>
            <w:tcW w:w="2492" w:type="dxa"/>
          </w:tcPr>
          <w:p>
            <w:pPr>
              <w:pStyle w:val="TableParagraph"/>
              <w:spacing w:line="186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2.055529439</w:t>
            </w:r>
          </w:p>
        </w:tc>
        <w:tc>
          <w:tcPr>
            <w:tcW w:w="1740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7"/>
        <w:ind w:left="0"/>
        <w:rPr>
          <w:b/>
          <w:sz w:val="13"/>
        </w:rPr>
      </w:pPr>
    </w:p>
    <w:p>
      <w:pPr>
        <w:spacing w:before="92"/>
        <w:ind w:left="562" w:right="1003" w:firstLine="0"/>
        <w:jc w:val="center"/>
        <w:rPr>
          <w:sz w:val="18"/>
        </w:rPr>
      </w:pPr>
      <w:r>
        <w:rPr>
          <w:b/>
          <w:i/>
          <w:sz w:val="18"/>
        </w:rPr>
        <w:t>Source: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author’s</w:t>
      </w:r>
      <w:r>
        <w:rPr>
          <w:spacing w:val="-4"/>
          <w:sz w:val="18"/>
        </w:rPr>
        <w:t> </w:t>
      </w:r>
      <w:r>
        <w:rPr>
          <w:sz w:val="18"/>
        </w:rPr>
        <w:t>analysis</w:t>
      </w:r>
      <w:r>
        <w:rPr>
          <w:spacing w:val="-2"/>
          <w:sz w:val="18"/>
        </w:rPr>
        <w:t> </w:t>
      </w:r>
      <w:r>
        <w:rPr>
          <w:sz w:val="18"/>
        </w:rPr>
        <w:t>with</w:t>
      </w:r>
      <w:r>
        <w:rPr>
          <w:spacing w:val="-2"/>
          <w:sz w:val="18"/>
        </w:rPr>
        <w:t> </w:t>
      </w:r>
      <w:r>
        <w:rPr>
          <w:sz w:val="18"/>
        </w:rPr>
        <w:t>data</w:t>
      </w:r>
      <w:r>
        <w:rPr>
          <w:spacing w:val="-5"/>
          <w:sz w:val="18"/>
        </w:rPr>
        <w:t> </w:t>
      </w:r>
      <w:r>
        <w:rPr>
          <w:sz w:val="18"/>
        </w:rPr>
        <w:t>from</w:t>
      </w:r>
      <w:r>
        <w:rPr>
          <w:spacing w:val="-7"/>
          <w:sz w:val="18"/>
        </w:rPr>
        <w:t> </w:t>
      </w:r>
      <w:r>
        <w:rPr>
          <w:sz w:val="18"/>
        </w:rPr>
        <w:t>World</w:t>
      </w:r>
      <w:r>
        <w:rPr>
          <w:spacing w:val="-2"/>
          <w:sz w:val="18"/>
        </w:rPr>
        <w:t> </w:t>
      </w:r>
      <w:r>
        <w:rPr>
          <w:sz w:val="18"/>
        </w:rPr>
        <w:t>Data</w:t>
      </w:r>
      <w:r>
        <w:rPr>
          <w:spacing w:val="-5"/>
          <w:sz w:val="18"/>
        </w:rPr>
        <w:t> </w:t>
      </w:r>
      <w:r>
        <w:rPr>
          <w:sz w:val="18"/>
        </w:rPr>
        <w:t>Lab</w:t>
      </w:r>
      <w:r>
        <w:rPr>
          <w:spacing w:val="-2"/>
          <w:sz w:val="18"/>
        </w:rPr>
        <w:t> </w:t>
      </w:r>
      <w:r>
        <w:rPr>
          <w:sz w:val="18"/>
        </w:rPr>
        <w:t>(2021)</w:t>
      </w:r>
    </w:p>
    <w:p>
      <w:pPr>
        <w:pStyle w:val="BodyText"/>
        <w:spacing w:before="9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1985483</wp:posOffset>
            </wp:positionH>
            <wp:positionV relativeFrom="paragraph">
              <wp:posOffset>162399</wp:posOffset>
            </wp:positionV>
            <wp:extent cx="3535483" cy="1894331"/>
            <wp:effectExtent l="0" t="0" r="0" b="0"/>
            <wp:wrapTopAndBottom/>
            <wp:docPr id="4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483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17"/>
        </w:rPr>
      </w:pPr>
    </w:p>
    <w:p>
      <w:pPr>
        <w:spacing w:line="207" w:lineRule="exact" w:before="1"/>
        <w:ind w:left="562" w:right="1006" w:firstLine="0"/>
        <w:jc w:val="center"/>
        <w:rPr>
          <w:sz w:val="18"/>
        </w:rPr>
      </w:pPr>
      <w:r>
        <w:rPr>
          <w:b/>
          <w:i/>
          <w:sz w:val="18"/>
        </w:rPr>
        <w:t>Figure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3: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Mean</w:t>
      </w:r>
      <w:r>
        <w:rPr>
          <w:spacing w:val="-4"/>
          <w:sz w:val="18"/>
        </w:rPr>
        <w:t> </w:t>
      </w:r>
      <w:r>
        <w:rPr>
          <w:sz w:val="18"/>
        </w:rPr>
        <w:t>Poverty</w:t>
      </w:r>
      <w:r>
        <w:rPr>
          <w:spacing w:val="-3"/>
          <w:sz w:val="18"/>
        </w:rPr>
        <w:t> </w:t>
      </w:r>
      <w:r>
        <w:rPr>
          <w:sz w:val="18"/>
        </w:rPr>
        <w:t>Level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z w:val="18"/>
        </w:rPr>
        <w:t>Africa</w:t>
      </w:r>
      <w:r>
        <w:rPr>
          <w:spacing w:val="-4"/>
          <w:sz w:val="18"/>
        </w:rPr>
        <w:t> </w:t>
      </w:r>
      <w:r>
        <w:rPr>
          <w:sz w:val="18"/>
        </w:rPr>
        <w:t>beofre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During</w:t>
      </w:r>
      <w:r>
        <w:rPr>
          <w:spacing w:val="-4"/>
          <w:sz w:val="18"/>
        </w:rPr>
        <w:t> </w:t>
      </w:r>
      <w:r>
        <w:rPr>
          <w:sz w:val="18"/>
        </w:rPr>
        <w:t>COVID</w:t>
      </w:r>
      <w:r>
        <w:rPr>
          <w:spacing w:val="-8"/>
          <w:sz w:val="18"/>
        </w:rPr>
        <w:t> </w:t>
      </w:r>
      <w:r>
        <w:rPr>
          <w:sz w:val="18"/>
        </w:rPr>
        <w:t>Pandemic</w:t>
      </w:r>
    </w:p>
    <w:p>
      <w:pPr>
        <w:spacing w:line="207" w:lineRule="exact" w:before="0"/>
        <w:ind w:left="562" w:right="999" w:firstLine="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author’s</w:t>
      </w:r>
      <w:r>
        <w:rPr>
          <w:spacing w:val="-3"/>
          <w:sz w:val="18"/>
        </w:rPr>
        <w:t> </w:t>
      </w:r>
      <w:r>
        <w:rPr>
          <w:sz w:val="18"/>
        </w:rPr>
        <w:t>graph</w:t>
      </w:r>
      <w:r>
        <w:rPr>
          <w:spacing w:val="-3"/>
          <w:sz w:val="18"/>
        </w:rPr>
        <w:t> </w:t>
      </w:r>
      <w:r>
        <w:rPr>
          <w:sz w:val="18"/>
        </w:rPr>
        <w:t>derived</w:t>
      </w:r>
      <w:r>
        <w:rPr>
          <w:spacing w:val="-1"/>
          <w:sz w:val="18"/>
        </w:rPr>
        <w:t> </w:t>
      </w:r>
      <w:r>
        <w:rPr>
          <w:sz w:val="18"/>
        </w:rPr>
        <w:t>from</w:t>
      </w:r>
      <w:r>
        <w:rPr>
          <w:spacing w:val="-5"/>
          <w:sz w:val="18"/>
        </w:rPr>
        <w:t> </w:t>
      </w:r>
      <w:r>
        <w:rPr>
          <w:sz w:val="18"/>
        </w:rPr>
        <w:t>Table</w:t>
      </w:r>
      <w:r>
        <w:rPr>
          <w:spacing w:val="-3"/>
          <w:sz w:val="18"/>
        </w:rPr>
        <w:t> </w:t>
      </w:r>
      <w:r>
        <w:rPr>
          <w:sz w:val="18"/>
        </w:rPr>
        <w:t>1</w:t>
      </w:r>
    </w:p>
    <w:p>
      <w:pPr>
        <w:pStyle w:val="BodyText"/>
        <w:spacing w:before="3"/>
        <w:ind w:left="0"/>
      </w:pPr>
    </w:p>
    <w:p>
      <w:pPr>
        <w:pStyle w:val="Heading2"/>
        <w:numPr>
          <w:ilvl w:val="0"/>
          <w:numId w:val="30"/>
        </w:numPr>
        <w:tabs>
          <w:tab w:pos="959" w:val="left" w:leader="none"/>
        </w:tabs>
        <w:spacing w:line="250" w:lineRule="exact" w:before="0" w:after="0"/>
        <w:ind w:left="958" w:right="0" w:hanging="313"/>
        <w:jc w:val="both"/>
      </w:pPr>
      <w:r>
        <w:rPr/>
        <w:t>COVID</w:t>
      </w:r>
      <w:r>
        <w:rPr>
          <w:spacing w:val="-4"/>
        </w:rPr>
        <w:t> </w:t>
      </w:r>
      <w:r>
        <w:rPr/>
        <w:t>Pandemic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SDG</w:t>
      </w:r>
      <w:r>
        <w:rPr>
          <w:spacing w:val="-5"/>
        </w:rPr>
        <w:t> </w:t>
      </w:r>
      <w:r>
        <w:rPr/>
        <w:t>8</w:t>
      </w:r>
      <w:r>
        <w:rPr>
          <w:spacing w:val="-3"/>
        </w:rPr>
        <w:t> </w:t>
      </w:r>
      <w:r>
        <w:rPr/>
        <w:t>(No</w:t>
      </w:r>
      <w:r>
        <w:rPr>
          <w:spacing w:val="-4"/>
        </w:rPr>
        <w:t> </w:t>
      </w:r>
      <w:r>
        <w:rPr/>
        <w:t>Unemployment)</w:t>
      </w:r>
    </w:p>
    <w:p>
      <w:pPr>
        <w:pStyle w:val="BodyText"/>
        <w:ind w:right="693" w:firstLine="395"/>
        <w:jc w:val="both"/>
      </w:pPr>
      <w:r>
        <w:rPr/>
        <w:t>Africa has experience increased unemployment level due to the covid pandemic. In South Africa 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Africa’s</w:t>
      </w:r>
      <w:r>
        <w:rPr>
          <w:spacing w:val="1"/>
        </w:rPr>
        <w:t> </w:t>
      </w:r>
      <w:r>
        <w:rPr/>
        <w:t>workforce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experience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job</w:t>
      </w:r>
      <w:r>
        <w:rPr>
          <w:spacing w:val="-5"/>
        </w:rPr>
        <w:t> </w:t>
      </w:r>
      <w:r>
        <w:rPr/>
        <w:t>loss</w:t>
      </w:r>
      <w:r>
        <w:rPr>
          <w:spacing w:val="-4"/>
        </w:rPr>
        <w:t> </w:t>
      </w:r>
      <w:r>
        <w:rPr/>
        <w:t>(Visagie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Turok,</w:t>
      </w:r>
      <w:r>
        <w:rPr>
          <w:spacing w:val="-1"/>
        </w:rPr>
        <w:t> </w:t>
      </w:r>
      <w:r>
        <w:rPr/>
        <w:t>2021).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high-level</w:t>
      </w:r>
      <w:r>
        <w:rPr>
          <w:spacing w:val="-1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jobs</w:t>
      </w:r>
      <w:r>
        <w:rPr>
          <w:spacing w:val="-4"/>
        </w:rPr>
        <w:t> </w:t>
      </w:r>
      <w:r>
        <w:rPr/>
        <w:t>ranges</w:t>
      </w:r>
      <w:r>
        <w:rPr>
          <w:spacing w:val="-2"/>
        </w:rPr>
        <w:t> </w:t>
      </w:r>
      <w:r>
        <w:rPr/>
        <w:t>between</w:t>
      </w:r>
      <w:r>
        <w:rPr>
          <w:spacing w:val="-2"/>
        </w:rPr>
        <w:t> </w:t>
      </w:r>
      <w:r>
        <w:rPr/>
        <w:t>2</w:t>
      </w:r>
      <w:r>
        <w:rPr>
          <w:spacing w:val="-2"/>
        </w:rPr>
        <w:t> </w:t>
      </w:r>
      <w:r>
        <w:rPr/>
        <w:t>million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3</w:t>
      </w:r>
      <w:r>
        <w:rPr>
          <w:spacing w:val="-53"/>
        </w:rPr>
        <w:t> </w:t>
      </w:r>
      <w:r>
        <w:rPr/>
        <w:t>million</w:t>
      </w:r>
      <w:r>
        <w:rPr>
          <w:spacing w:val="-6"/>
        </w:rPr>
        <w:t> </w:t>
      </w:r>
      <w:r>
        <w:rPr/>
        <w:t>people</w:t>
      </w:r>
      <w:r>
        <w:rPr>
          <w:spacing w:val="-6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peak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COVID-19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2020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attendant</w:t>
      </w:r>
      <w:r>
        <w:rPr>
          <w:spacing w:val="-4"/>
        </w:rPr>
        <w:t> </w:t>
      </w:r>
      <w:r>
        <w:rPr/>
        <w:t>reduction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about</w:t>
      </w:r>
      <w:r>
        <w:rPr>
          <w:spacing w:val="-2"/>
        </w:rPr>
        <w:t> </w:t>
      </w:r>
      <w:r>
        <w:rPr/>
        <w:t>16%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economic</w:t>
      </w:r>
      <w:r>
        <w:rPr>
          <w:spacing w:val="-53"/>
        </w:rPr>
        <w:t> </w:t>
      </w:r>
      <w:r>
        <w:rPr/>
        <w:t>growth</w:t>
      </w:r>
      <w:r>
        <w:rPr>
          <w:spacing w:val="-1"/>
        </w:rPr>
        <w:t> </w:t>
      </w:r>
      <w:r>
        <w:rPr/>
        <w:t>(Turok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Visagie,</w:t>
      </w:r>
      <w:r>
        <w:rPr>
          <w:spacing w:val="-3"/>
        </w:rPr>
        <w:t> </w:t>
      </w:r>
      <w:r>
        <w:rPr/>
        <w:t>2021).</w:t>
      </w:r>
    </w:p>
    <w:p>
      <w:pPr>
        <w:pStyle w:val="BodyText"/>
        <w:ind w:right="691" w:firstLine="395"/>
        <w:jc w:val="both"/>
      </w:pPr>
      <w:r>
        <w:rPr/>
        <w:t>In their labour market effect of COVID-19 study, Jain et al (2020) find an empirical evidence of up to</w:t>
      </w:r>
      <w:r>
        <w:rPr>
          <w:spacing w:val="1"/>
        </w:rPr>
        <w:t> </w:t>
      </w:r>
      <w:r>
        <w:rPr/>
        <w:t>40% covid-19 induced employment decline in South Africa, with a lop-sided effect on the vulnerable groups</w:t>
      </w:r>
      <w:r>
        <w:rPr>
          <w:spacing w:val="-52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society.</w:t>
      </w:r>
      <w:r>
        <w:rPr>
          <w:spacing w:val="-7"/>
        </w:rPr>
        <w:t> </w:t>
      </w:r>
      <w:r>
        <w:rPr/>
        <w:t>Dividing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job</w:t>
      </w:r>
      <w:r>
        <w:rPr>
          <w:spacing w:val="-10"/>
        </w:rPr>
        <w:t> </w:t>
      </w:r>
      <w:r>
        <w:rPr/>
        <w:t>loss</w:t>
      </w:r>
      <w:r>
        <w:rPr>
          <w:spacing w:val="-7"/>
        </w:rPr>
        <w:t> </w:t>
      </w:r>
      <w:r>
        <w:rPr/>
        <w:t>group</w:t>
      </w:r>
      <w:r>
        <w:rPr>
          <w:spacing w:val="-10"/>
        </w:rPr>
        <w:t> </w:t>
      </w:r>
      <w:r>
        <w:rPr/>
        <w:t>into</w:t>
      </w:r>
      <w:r>
        <w:rPr>
          <w:spacing w:val="-11"/>
        </w:rPr>
        <w:t> </w:t>
      </w:r>
      <w:r>
        <w:rPr/>
        <w:t>three</w:t>
      </w:r>
      <w:r>
        <w:rPr>
          <w:spacing w:val="-9"/>
        </w:rPr>
        <w:t> </w:t>
      </w:r>
      <w:r>
        <w:rPr/>
        <w:t>chunks,</w:t>
      </w:r>
      <w:r>
        <w:rPr>
          <w:spacing w:val="-7"/>
        </w:rPr>
        <w:t> </w:t>
      </w:r>
      <w:r>
        <w:rPr/>
        <w:t>up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33%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people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losses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employment</w:t>
      </w:r>
      <w:r>
        <w:rPr>
          <w:spacing w:val="-53"/>
        </w:rPr>
        <w:t> </w:t>
      </w:r>
      <w:r>
        <w:rPr/>
        <w:t>drop into poverty status. About 20% of those who losses their job are able to access the government relief;</w:t>
      </w:r>
      <w:r>
        <w:rPr>
          <w:spacing w:val="1"/>
        </w:rPr>
        <w:t> </w:t>
      </w:r>
      <w:r>
        <w:rPr/>
        <w:t>sadly, the third chunk of the employment losers are not able to access the key government social protection</w:t>
      </w:r>
      <w:r>
        <w:rPr>
          <w:spacing w:val="1"/>
        </w:rPr>
        <w:t> </w:t>
      </w:r>
      <w:r>
        <w:rPr/>
        <w:t>measures.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Heading2"/>
        <w:numPr>
          <w:ilvl w:val="1"/>
          <w:numId w:val="30"/>
        </w:numPr>
        <w:tabs>
          <w:tab w:pos="1039" w:val="left" w:leader="none"/>
        </w:tabs>
        <w:spacing w:line="240" w:lineRule="auto" w:before="0" w:after="0"/>
        <w:ind w:left="1038" w:right="0" w:hanging="393"/>
        <w:jc w:val="both"/>
      </w:pPr>
      <w:r>
        <w:rPr/>
        <w:t>Brief</w:t>
      </w:r>
      <w:r>
        <w:rPr>
          <w:spacing w:val="-5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COVID</w:t>
      </w:r>
      <w:r>
        <w:rPr>
          <w:spacing w:val="-5"/>
        </w:rPr>
        <w:t> </w:t>
      </w:r>
      <w:r>
        <w:rPr/>
        <w:t>Pandemic</w:t>
      </w:r>
      <w:r>
        <w:rPr>
          <w:spacing w:val="-6"/>
        </w:rPr>
        <w:t> </w:t>
      </w:r>
      <w:r>
        <w:rPr/>
        <w:t>Effect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Africa’s</w:t>
      </w:r>
      <w:r>
        <w:rPr>
          <w:spacing w:val="-5"/>
        </w:rPr>
        <w:t> </w:t>
      </w:r>
      <w:r>
        <w:rPr/>
        <w:t>Employment</w:t>
      </w:r>
    </w:p>
    <w:p>
      <w:pPr>
        <w:pStyle w:val="BodyText"/>
        <w:spacing w:before="15"/>
        <w:ind w:right="690"/>
        <w:jc w:val="both"/>
      </w:pPr>
      <w:r>
        <w:rPr/>
        <w:t>Applying a Random Sample of 25 African Countries, data on these countries were from the International</w:t>
      </w:r>
      <w:r>
        <w:rPr>
          <w:spacing w:val="1"/>
        </w:rPr>
        <w:t> </w:t>
      </w:r>
      <w:r>
        <w:rPr/>
        <w:t>Labour Organisation (ILO, 2021). A statistical T-test of difference is conducted to depict the extent of</w:t>
      </w:r>
      <w:r>
        <w:rPr>
          <w:spacing w:val="1"/>
        </w:rPr>
        <w:t> </w:t>
      </w:r>
      <w:r>
        <w:rPr>
          <w:spacing w:val="-1"/>
        </w:rPr>
        <w:t>pandemic</w:t>
      </w:r>
      <w:r>
        <w:rPr>
          <w:spacing w:val="-13"/>
        </w:rPr>
        <w:t> </w:t>
      </w:r>
      <w:r>
        <w:rPr>
          <w:spacing w:val="-1"/>
        </w:rPr>
        <w:t>impact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1"/>
        </w:rPr>
        <w:t>Africa’s</w:t>
      </w:r>
      <w:r>
        <w:rPr>
          <w:spacing w:val="-10"/>
        </w:rPr>
        <w:t> </w:t>
      </w:r>
      <w:r>
        <w:rPr/>
        <w:t>unemployment</w:t>
      </w:r>
      <w:r>
        <w:rPr>
          <w:spacing w:val="-10"/>
        </w:rPr>
        <w:t> </w:t>
      </w:r>
      <w:r>
        <w:rPr/>
        <w:t>level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if</w:t>
      </w:r>
      <w:r>
        <w:rPr>
          <w:spacing w:val="-10"/>
        </w:rPr>
        <w:t> </w:t>
      </w:r>
      <w:r>
        <w:rPr/>
        <w:t>this</w:t>
      </w:r>
      <w:r>
        <w:rPr>
          <w:spacing w:val="-13"/>
        </w:rPr>
        <w:t> </w:t>
      </w:r>
      <w:r>
        <w:rPr/>
        <w:t>effect</w:t>
      </w:r>
      <w:r>
        <w:rPr>
          <w:spacing w:val="-11"/>
        </w:rPr>
        <w:t> </w:t>
      </w:r>
      <w:r>
        <w:rPr/>
        <w:t>proves</w:t>
      </w:r>
      <w:r>
        <w:rPr>
          <w:spacing w:val="-12"/>
        </w:rPr>
        <w:t> </w:t>
      </w:r>
      <w:r>
        <w:rPr/>
        <w:t>statistically</w:t>
      </w:r>
      <w:r>
        <w:rPr>
          <w:spacing w:val="-13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(Table</w:t>
      </w:r>
      <w:r>
        <w:rPr>
          <w:spacing w:val="-10"/>
        </w:rPr>
        <w:t> </w:t>
      </w:r>
      <w:r>
        <w:rPr/>
        <w:t>1</w:t>
      </w:r>
      <w:r>
        <w:rPr>
          <w:spacing w:val="-12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 4). Accordingly, at an alpha level of 5%, the author’s statistical t-test of difference result shows that</w:t>
      </w:r>
      <w:r>
        <w:rPr>
          <w:spacing w:val="1"/>
        </w:rPr>
        <w:t> </w:t>
      </w:r>
      <w:r>
        <w:rPr/>
        <w:t>unemployment level in a sample of 25 African countries rose sharply during the pandemic. Hence the degree</w:t>
      </w:r>
      <w:r>
        <w:rPr>
          <w:spacing w:val="-52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current</w:t>
      </w:r>
      <w:r>
        <w:rPr>
          <w:spacing w:val="-9"/>
        </w:rPr>
        <w:t> </w:t>
      </w:r>
      <w:r>
        <w:rPr>
          <w:spacing w:val="-1"/>
        </w:rPr>
        <w:t>unemployment</w:t>
      </w:r>
      <w:r>
        <w:rPr>
          <w:spacing w:val="-9"/>
        </w:rPr>
        <w:t> </w:t>
      </w:r>
      <w:r>
        <w:rPr>
          <w:spacing w:val="-1"/>
        </w:rPr>
        <w:t>level</w:t>
      </w:r>
      <w:r>
        <w:rPr>
          <w:spacing w:val="-9"/>
        </w:rPr>
        <w:t> </w:t>
      </w:r>
      <w:r>
        <w:rPr>
          <w:spacing w:val="-1"/>
        </w:rPr>
        <w:t>exceeds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unemployment</w:t>
      </w:r>
      <w:r>
        <w:rPr>
          <w:spacing w:val="-9"/>
        </w:rPr>
        <w:t> </w:t>
      </w:r>
      <w:r>
        <w:rPr/>
        <w:t>level</w:t>
      </w:r>
      <w:r>
        <w:rPr>
          <w:spacing w:val="-9"/>
        </w:rPr>
        <w:t> </w:t>
      </w:r>
      <w:r>
        <w:rPr/>
        <w:t>before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pandemic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significantly</w:t>
      </w:r>
      <w:r>
        <w:rPr>
          <w:spacing w:val="-52"/>
        </w:rPr>
        <w:t> </w:t>
      </w:r>
      <w:r>
        <w:rPr/>
        <w:t>different at both the one-tail and two-tail tests (P(T&lt;=t) one-tail = 0.02031 one P(T&lt;=t) two-tail = 0.04062).</w:t>
      </w:r>
      <w:r>
        <w:rPr>
          <w:spacing w:val="1"/>
        </w:rPr>
        <w:t> </w:t>
      </w:r>
      <w:r>
        <w:rPr/>
        <w:t>Since these P-values are less than the 5% alpha level, this shows that indeed, the covid pandemic has had an</w:t>
      </w:r>
      <w:r>
        <w:rPr>
          <w:spacing w:val="1"/>
        </w:rPr>
        <w:t> </w:t>
      </w:r>
      <w:r>
        <w:rPr/>
        <w:t>intensifying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derails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 goal</w:t>
      </w:r>
      <w:r>
        <w:rPr>
          <w:spacing w:val="1"/>
        </w:rPr>
        <w:t> </w:t>
      </w:r>
      <w:r>
        <w:rPr/>
        <w:t>8</w:t>
      </w:r>
      <w:r>
        <w:rPr>
          <w:spacing w:val="-3"/>
        </w:rPr>
        <w:t> </w:t>
      </w:r>
      <w:r>
        <w:rPr/>
        <w:t>(of</w:t>
      </w:r>
      <w:r>
        <w:rPr>
          <w:spacing w:val="-2"/>
        </w:rPr>
        <w:t> </w:t>
      </w:r>
      <w:r>
        <w:rPr/>
        <w:t>“no</w:t>
      </w:r>
      <w:r>
        <w:rPr>
          <w:spacing w:val="-3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2030”).</w:t>
      </w:r>
    </w:p>
    <w:p>
      <w:pPr>
        <w:pStyle w:val="BodyText"/>
        <w:ind w:left="0"/>
        <w:rPr>
          <w:sz w:val="14"/>
        </w:rPr>
      </w:pPr>
    </w:p>
    <w:p>
      <w:pPr>
        <w:spacing w:before="93"/>
        <w:ind w:left="9321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Table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2</w:t>
      </w:r>
    </w:p>
    <w:p>
      <w:pPr>
        <w:spacing w:before="2"/>
        <w:ind w:left="2779" w:right="1113" w:hanging="1522"/>
        <w:jc w:val="left"/>
        <w:rPr>
          <w:b/>
          <w:sz w:val="18"/>
        </w:rPr>
      </w:pPr>
      <w:r>
        <w:rPr>
          <w:b/>
          <w:sz w:val="18"/>
        </w:rPr>
        <w:t>t-Test: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Paired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Two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Sample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Means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on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Unemployment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types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by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Gender,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Age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Total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Unemployment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25 African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countries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=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75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observations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(25x3)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categories</w:t>
      </w:r>
    </w:p>
    <w:p>
      <w:pPr>
        <w:pStyle w:val="BodyText"/>
        <w:spacing w:before="11"/>
        <w:ind w:left="0"/>
        <w:rPr>
          <w:b/>
          <w:sz w:val="17"/>
        </w:rPr>
      </w:pPr>
    </w:p>
    <w:tbl>
      <w:tblPr>
        <w:tblW w:w="0" w:type="auto"/>
        <w:jc w:val="left"/>
        <w:tblInd w:w="160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1905"/>
        <w:gridCol w:w="2056"/>
      </w:tblGrid>
      <w:tr>
        <w:trPr>
          <w:trHeight w:val="205" w:hRule="atLeast"/>
        </w:trPr>
        <w:tc>
          <w:tcPr>
            <w:tcW w:w="296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05" w:type="dxa"/>
          </w:tcPr>
          <w:p>
            <w:pPr>
              <w:pStyle w:val="TableParagraph"/>
              <w:spacing w:line="186" w:lineRule="exact"/>
              <w:ind w:left="395" w:right="389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beforeCovid19</w:t>
            </w:r>
          </w:p>
        </w:tc>
        <w:tc>
          <w:tcPr>
            <w:tcW w:w="2056" w:type="dxa"/>
          </w:tcPr>
          <w:p>
            <w:pPr>
              <w:pStyle w:val="TableParagraph"/>
              <w:spacing w:line="186" w:lineRule="exact"/>
              <w:ind w:left="529" w:right="528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during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2021</w:t>
            </w:r>
          </w:p>
        </w:tc>
      </w:tr>
      <w:tr>
        <w:trPr>
          <w:trHeight w:val="205" w:hRule="atLeast"/>
        </w:trPr>
        <w:tc>
          <w:tcPr>
            <w:tcW w:w="2967" w:type="dxa"/>
          </w:tcPr>
          <w:p>
            <w:pPr>
              <w:pStyle w:val="TableParagraph"/>
              <w:spacing w:line="186" w:lineRule="exact"/>
              <w:ind w:left="335" w:right="331"/>
              <w:jc w:val="center"/>
              <w:rPr>
                <w:sz w:val="18"/>
              </w:rPr>
            </w:pPr>
            <w:r>
              <w:rPr>
                <w:sz w:val="18"/>
              </w:rPr>
              <w:t>Mean</w:t>
            </w:r>
          </w:p>
        </w:tc>
        <w:tc>
          <w:tcPr>
            <w:tcW w:w="1905" w:type="dxa"/>
          </w:tcPr>
          <w:p>
            <w:pPr>
              <w:pStyle w:val="TableParagraph"/>
              <w:spacing w:line="186" w:lineRule="exact"/>
              <w:ind w:left="393" w:right="389"/>
              <w:jc w:val="center"/>
              <w:rPr>
                <w:sz w:val="18"/>
              </w:rPr>
            </w:pPr>
            <w:r>
              <w:rPr>
                <w:sz w:val="18"/>
              </w:rPr>
              <w:t>0.8163144</w:t>
            </w:r>
          </w:p>
        </w:tc>
        <w:tc>
          <w:tcPr>
            <w:tcW w:w="2056" w:type="dxa"/>
          </w:tcPr>
          <w:p>
            <w:pPr>
              <w:pStyle w:val="TableParagraph"/>
              <w:spacing w:line="186" w:lineRule="exact"/>
              <w:ind w:left="532" w:right="528"/>
              <w:jc w:val="center"/>
              <w:rPr>
                <w:sz w:val="18"/>
              </w:rPr>
            </w:pPr>
            <w:r>
              <w:rPr>
                <w:sz w:val="18"/>
              </w:rPr>
              <w:t>0.888444933</w:t>
            </w:r>
          </w:p>
        </w:tc>
      </w:tr>
      <w:tr>
        <w:trPr>
          <w:trHeight w:val="208" w:hRule="atLeast"/>
        </w:trPr>
        <w:tc>
          <w:tcPr>
            <w:tcW w:w="2967" w:type="dxa"/>
          </w:tcPr>
          <w:p>
            <w:pPr>
              <w:pStyle w:val="TableParagraph"/>
              <w:spacing w:line="188" w:lineRule="exact"/>
              <w:ind w:left="336" w:right="330"/>
              <w:jc w:val="center"/>
              <w:rPr>
                <w:sz w:val="18"/>
              </w:rPr>
            </w:pPr>
            <w:r>
              <w:rPr>
                <w:sz w:val="18"/>
              </w:rPr>
              <w:t>Variance</w:t>
            </w:r>
          </w:p>
        </w:tc>
        <w:tc>
          <w:tcPr>
            <w:tcW w:w="1905" w:type="dxa"/>
          </w:tcPr>
          <w:p>
            <w:pPr>
              <w:pStyle w:val="TableParagraph"/>
              <w:spacing w:line="188" w:lineRule="exact"/>
              <w:ind w:left="394" w:right="389"/>
              <w:jc w:val="center"/>
              <w:rPr>
                <w:sz w:val="18"/>
              </w:rPr>
            </w:pPr>
            <w:r>
              <w:rPr>
                <w:sz w:val="18"/>
              </w:rPr>
              <w:t>2.088503149</w:t>
            </w:r>
          </w:p>
        </w:tc>
        <w:tc>
          <w:tcPr>
            <w:tcW w:w="2056" w:type="dxa"/>
          </w:tcPr>
          <w:p>
            <w:pPr>
              <w:pStyle w:val="TableParagraph"/>
              <w:spacing w:line="188" w:lineRule="exact"/>
              <w:ind w:left="532" w:right="528"/>
              <w:jc w:val="center"/>
              <w:rPr>
                <w:sz w:val="18"/>
              </w:rPr>
            </w:pPr>
            <w:r>
              <w:rPr>
                <w:sz w:val="18"/>
              </w:rPr>
              <w:t>2.535237009</w:t>
            </w:r>
          </w:p>
        </w:tc>
      </w:tr>
      <w:tr>
        <w:trPr>
          <w:trHeight w:val="205" w:hRule="atLeast"/>
        </w:trPr>
        <w:tc>
          <w:tcPr>
            <w:tcW w:w="2967" w:type="dxa"/>
          </w:tcPr>
          <w:p>
            <w:pPr>
              <w:pStyle w:val="TableParagraph"/>
              <w:spacing w:line="186" w:lineRule="exact"/>
              <w:ind w:left="336" w:right="328"/>
              <w:jc w:val="center"/>
              <w:rPr>
                <w:sz w:val="18"/>
              </w:rPr>
            </w:pPr>
            <w:r>
              <w:rPr>
                <w:sz w:val="18"/>
              </w:rPr>
              <w:t>Observations</w:t>
            </w:r>
          </w:p>
        </w:tc>
        <w:tc>
          <w:tcPr>
            <w:tcW w:w="1905" w:type="dxa"/>
          </w:tcPr>
          <w:p>
            <w:pPr>
              <w:pStyle w:val="TableParagraph"/>
              <w:spacing w:line="186" w:lineRule="exact"/>
              <w:ind w:left="394" w:right="389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2056" w:type="dxa"/>
          </w:tcPr>
          <w:p>
            <w:pPr>
              <w:pStyle w:val="TableParagraph"/>
              <w:spacing w:line="186" w:lineRule="exact"/>
              <w:ind w:left="531" w:right="528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</w:tr>
      <w:tr>
        <w:trPr>
          <w:trHeight w:val="207" w:hRule="atLeast"/>
        </w:trPr>
        <w:tc>
          <w:tcPr>
            <w:tcW w:w="2967" w:type="dxa"/>
          </w:tcPr>
          <w:p>
            <w:pPr>
              <w:pStyle w:val="TableParagraph"/>
              <w:spacing w:line="188" w:lineRule="exact"/>
              <w:ind w:left="336" w:right="331"/>
              <w:jc w:val="center"/>
              <w:rPr>
                <w:sz w:val="18"/>
              </w:rPr>
            </w:pPr>
            <w:r>
              <w:rPr>
                <w:sz w:val="18"/>
              </w:rPr>
              <w:t>Hypothesized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Mean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Difference</w:t>
            </w:r>
          </w:p>
        </w:tc>
        <w:tc>
          <w:tcPr>
            <w:tcW w:w="1905" w:type="dxa"/>
          </w:tcPr>
          <w:p>
            <w:pPr>
              <w:pStyle w:val="TableParagraph"/>
              <w:spacing w:line="188" w:lineRule="exact"/>
              <w:ind w:lef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967" w:type="dxa"/>
          </w:tcPr>
          <w:p>
            <w:pPr>
              <w:pStyle w:val="TableParagraph"/>
              <w:spacing w:line="186" w:lineRule="exact"/>
              <w:ind w:left="336" w:right="325"/>
              <w:jc w:val="center"/>
              <w:rPr>
                <w:sz w:val="18"/>
              </w:rPr>
            </w:pPr>
            <w:r>
              <w:rPr>
                <w:sz w:val="18"/>
              </w:rPr>
              <w:t>df</w:t>
            </w:r>
          </w:p>
        </w:tc>
        <w:tc>
          <w:tcPr>
            <w:tcW w:w="1905" w:type="dxa"/>
          </w:tcPr>
          <w:p>
            <w:pPr>
              <w:pStyle w:val="TableParagraph"/>
              <w:spacing w:line="186" w:lineRule="exact"/>
              <w:ind w:left="394" w:right="389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967" w:type="dxa"/>
          </w:tcPr>
          <w:p>
            <w:pPr>
              <w:pStyle w:val="TableParagraph"/>
              <w:spacing w:line="188" w:lineRule="exact"/>
              <w:ind w:left="336" w:right="327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</w:t>
            </w:r>
          </w:p>
        </w:tc>
        <w:tc>
          <w:tcPr>
            <w:tcW w:w="1905" w:type="dxa"/>
          </w:tcPr>
          <w:p>
            <w:pPr>
              <w:pStyle w:val="TableParagraph"/>
              <w:spacing w:line="188" w:lineRule="exact"/>
              <w:ind w:left="394" w:right="389"/>
              <w:jc w:val="center"/>
              <w:rPr>
                <w:sz w:val="18"/>
              </w:rPr>
            </w:pPr>
            <w:r>
              <w:rPr>
                <w:sz w:val="18"/>
              </w:rPr>
              <w:t>-2.0838191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967" w:type="dxa"/>
          </w:tcPr>
          <w:p>
            <w:pPr>
              <w:pStyle w:val="TableParagraph"/>
              <w:spacing w:line="186" w:lineRule="exact"/>
              <w:ind w:left="336" w:right="328"/>
              <w:jc w:val="center"/>
              <w:rPr>
                <w:sz w:val="18"/>
              </w:rPr>
            </w:pPr>
            <w:r>
              <w:rPr>
                <w:sz w:val="18"/>
              </w:rPr>
              <w:t>P(T&lt;=t)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one-tail</w:t>
            </w:r>
          </w:p>
        </w:tc>
        <w:tc>
          <w:tcPr>
            <w:tcW w:w="1905" w:type="dxa"/>
          </w:tcPr>
          <w:p>
            <w:pPr>
              <w:pStyle w:val="TableParagraph"/>
              <w:spacing w:line="186" w:lineRule="exact"/>
              <w:ind w:left="395" w:right="389"/>
              <w:jc w:val="center"/>
              <w:rPr>
                <w:sz w:val="18"/>
              </w:rPr>
            </w:pPr>
            <w:r>
              <w:rPr>
                <w:sz w:val="18"/>
              </w:rPr>
              <w:t>0.020314826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spacing w:after="0"/>
        <w:rPr>
          <w:sz w:val="14"/>
        </w:rPr>
        <w:sectPr>
          <w:headerReference w:type="default" r:id="rId108"/>
          <w:footerReference w:type="default" r:id="rId109"/>
          <w:pgSz w:w="11900" w:h="16840"/>
          <w:pgMar w:header="583" w:footer="875" w:top="1000" w:bottom="1060" w:left="880" w:right="460"/>
          <w:pgNumType w:start="1"/>
        </w:sectPr>
      </w:pPr>
    </w:p>
    <w:p>
      <w:pPr>
        <w:pStyle w:val="BodyText"/>
        <w:spacing w:before="7"/>
        <w:ind w:left="0"/>
        <w:rPr>
          <w:b/>
          <w:sz w:val="11"/>
        </w:rPr>
      </w:pPr>
    </w:p>
    <w:tbl>
      <w:tblPr>
        <w:tblW w:w="0" w:type="auto"/>
        <w:jc w:val="left"/>
        <w:tblInd w:w="160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1905"/>
        <w:gridCol w:w="2056"/>
      </w:tblGrid>
      <w:tr>
        <w:trPr>
          <w:trHeight w:val="208" w:hRule="atLeast"/>
        </w:trPr>
        <w:tc>
          <w:tcPr>
            <w:tcW w:w="2967" w:type="dxa"/>
          </w:tcPr>
          <w:p>
            <w:pPr>
              <w:pStyle w:val="TableParagraph"/>
              <w:spacing w:line="188" w:lineRule="exact"/>
              <w:ind w:left="336" w:right="327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one-tail</w:t>
            </w:r>
          </w:p>
        </w:tc>
        <w:tc>
          <w:tcPr>
            <w:tcW w:w="1905" w:type="dxa"/>
          </w:tcPr>
          <w:p>
            <w:pPr>
              <w:pStyle w:val="TableParagraph"/>
              <w:spacing w:line="188" w:lineRule="exact"/>
              <w:ind w:left="391" w:right="389"/>
              <w:jc w:val="center"/>
              <w:rPr>
                <w:sz w:val="18"/>
              </w:rPr>
            </w:pPr>
            <w:r>
              <w:rPr>
                <w:sz w:val="18"/>
              </w:rPr>
              <w:t>1.665706893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2967" w:type="dxa"/>
          </w:tcPr>
          <w:p>
            <w:pPr>
              <w:pStyle w:val="TableParagraph"/>
              <w:spacing w:line="186" w:lineRule="exact"/>
              <w:ind w:left="336" w:right="330"/>
              <w:jc w:val="center"/>
              <w:rPr>
                <w:sz w:val="18"/>
              </w:rPr>
            </w:pPr>
            <w:r>
              <w:rPr>
                <w:sz w:val="18"/>
              </w:rPr>
              <w:t>P(T&lt;=t)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two-tail</w:t>
            </w:r>
          </w:p>
        </w:tc>
        <w:tc>
          <w:tcPr>
            <w:tcW w:w="1905" w:type="dxa"/>
          </w:tcPr>
          <w:p>
            <w:pPr>
              <w:pStyle w:val="TableParagraph"/>
              <w:spacing w:line="186" w:lineRule="exact"/>
              <w:ind w:left="395" w:right="389"/>
              <w:jc w:val="center"/>
              <w:rPr>
                <w:sz w:val="18"/>
              </w:rPr>
            </w:pPr>
            <w:r>
              <w:rPr>
                <w:sz w:val="18"/>
              </w:rPr>
              <w:t>0.040629652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967" w:type="dxa"/>
          </w:tcPr>
          <w:p>
            <w:pPr>
              <w:pStyle w:val="TableParagraph"/>
              <w:spacing w:line="188" w:lineRule="exact"/>
              <w:ind w:left="335" w:right="331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Critical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two-tail</w:t>
            </w:r>
          </w:p>
        </w:tc>
        <w:tc>
          <w:tcPr>
            <w:tcW w:w="1905" w:type="dxa"/>
          </w:tcPr>
          <w:p>
            <w:pPr>
              <w:pStyle w:val="TableParagraph"/>
              <w:spacing w:line="188" w:lineRule="exact"/>
              <w:ind w:left="391" w:right="389"/>
              <w:jc w:val="center"/>
              <w:rPr>
                <w:sz w:val="18"/>
              </w:rPr>
            </w:pPr>
            <w:r>
              <w:rPr>
                <w:sz w:val="18"/>
              </w:rPr>
              <w:t>1.992543495</w:t>
            </w:r>
          </w:p>
        </w:tc>
        <w:tc>
          <w:tcPr>
            <w:tcW w:w="2056" w:type="dxa"/>
          </w:tcPr>
          <w:p>
            <w:pPr>
              <w:pStyle w:val="TableParagraph"/>
              <w:rPr>
                <w:sz w:val="14"/>
              </w:rPr>
            </w:pPr>
          </w:p>
        </w:tc>
      </w:tr>
    </w:tbl>
    <w:p>
      <w:pPr>
        <w:pStyle w:val="BodyText"/>
        <w:spacing w:before="5"/>
        <w:ind w:left="0"/>
        <w:rPr>
          <w:b/>
          <w:sz w:val="13"/>
        </w:rPr>
      </w:pPr>
    </w:p>
    <w:p>
      <w:pPr>
        <w:spacing w:before="92"/>
        <w:ind w:left="562" w:right="998" w:firstLine="0"/>
        <w:jc w:val="center"/>
        <w:rPr>
          <w:sz w:val="18"/>
        </w:rPr>
      </w:pPr>
      <w:r>
        <w:rPr>
          <w:b/>
          <w:i/>
          <w:sz w:val="18"/>
        </w:rPr>
        <w:t>Source: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author’s</w:t>
      </w:r>
      <w:r>
        <w:rPr>
          <w:spacing w:val="-4"/>
          <w:sz w:val="18"/>
        </w:rPr>
        <w:t> </w:t>
      </w:r>
      <w:r>
        <w:rPr>
          <w:sz w:val="18"/>
        </w:rPr>
        <w:t>analysis</w:t>
      </w:r>
      <w:r>
        <w:rPr>
          <w:spacing w:val="-2"/>
          <w:sz w:val="18"/>
        </w:rPr>
        <w:t> </w:t>
      </w:r>
      <w:r>
        <w:rPr>
          <w:sz w:val="18"/>
        </w:rPr>
        <w:t>with</w:t>
      </w:r>
      <w:r>
        <w:rPr>
          <w:spacing w:val="-3"/>
          <w:sz w:val="18"/>
        </w:rPr>
        <w:t> </w:t>
      </w:r>
      <w:r>
        <w:rPr>
          <w:sz w:val="18"/>
        </w:rPr>
        <w:t>Data</w:t>
      </w:r>
      <w:r>
        <w:rPr>
          <w:spacing w:val="-4"/>
          <w:sz w:val="18"/>
        </w:rPr>
        <w:t> </w:t>
      </w:r>
      <w:r>
        <w:rPr>
          <w:sz w:val="18"/>
        </w:rPr>
        <w:t>from</w:t>
      </w:r>
      <w:r>
        <w:rPr>
          <w:spacing w:val="-8"/>
          <w:sz w:val="18"/>
        </w:rPr>
        <w:t> </w:t>
      </w:r>
      <w:r>
        <w:rPr>
          <w:sz w:val="18"/>
        </w:rPr>
        <w:t>ILO(2021)</w:t>
      </w:r>
    </w:p>
    <w:p>
      <w:pPr>
        <w:pStyle w:val="BodyText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1828774</wp:posOffset>
            </wp:positionH>
            <wp:positionV relativeFrom="paragraph">
              <wp:posOffset>163912</wp:posOffset>
            </wp:positionV>
            <wp:extent cx="3861174" cy="2324861"/>
            <wp:effectExtent l="0" t="0" r="0" b="0"/>
            <wp:wrapTopAndBottom/>
            <wp:docPr id="5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174" cy="2324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line="207" w:lineRule="exact" w:before="0"/>
        <w:ind w:left="562" w:right="1006" w:firstLine="0"/>
        <w:jc w:val="center"/>
        <w:rPr>
          <w:sz w:val="18"/>
        </w:rPr>
      </w:pPr>
      <w:r>
        <w:rPr>
          <w:b/>
          <w:i/>
          <w:sz w:val="18"/>
        </w:rPr>
        <w:t>Figure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4.</w:t>
      </w:r>
      <w:r>
        <w:rPr>
          <w:b/>
          <w:i/>
          <w:spacing w:val="14"/>
          <w:sz w:val="18"/>
        </w:rPr>
        <w:t> </w:t>
      </w:r>
      <w:r>
        <w:rPr>
          <w:sz w:val="18"/>
        </w:rPr>
        <w:t>Mean</w:t>
      </w:r>
      <w:r>
        <w:rPr>
          <w:spacing w:val="-2"/>
          <w:sz w:val="18"/>
        </w:rPr>
        <w:t> </w:t>
      </w:r>
      <w:r>
        <w:rPr>
          <w:sz w:val="18"/>
        </w:rPr>
        <w:t>Unemployment</w:t>
      </w:r>
      <w:r>
        <w:rPr>
          <w:spacing w:val="-2"/>
          <w:sz w:val="18"/>
        </w:rPr>
        <w:t> </w:t>
      </w:r>
      <w:r>
        <w:rPr>
          <w:sz w:val="18"/>
        </w:rPr>
        <w:t>level for</w:t>
      </w:r>
      <w:r>
        <w:rPr>
          <w:spacing w:val="-3"/>
          <w:sz w:val="18"/>
        </w:rPr>
        <w:t> </w:t>
      </w:r>
      <w:r>
        <w:rPr>
          <w:sz w:val="18"/>
        </w:rPr>
        <w:t>Africa</w:t>
      </w:r>
      <w:r>
        <w:rPr>
          <w:spacing w:val="-3"/>
          <w:sz w:val="18"/>
        </w:rPr>
        <w:t> </w:t>
      </w:r>
      <w:r>
        <w:rPr>
          <w:sz w:val="18"/>
        </w:rPr>
        <w:t>Before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during</w:t>
      </w:r>
      <w:r>
        <w:rPr>
          <w:spacing w:val="-4"/>
          <w:sz w:val="18"/>
        </w:rPr>
        <w:t> </w:t>
      </w:r>
      <w:r>
        <w:rPr>
          <w:sz w:val="18"/>
        </w:rPr>
        <w:t>pandemic</w:t>
      </w:r>
      <w:r>
        <w:rPr>
          <w:spacing w:val="-4"/>
          <w:sz w:val="18"/>
        </w:rPr>
        <w:t> </w:t>
      </w:r>
      <w:r>
        <w:rPr>
          <w:sz w:val="18"/>
        </w:rPr>
        <w:t>period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4"/>
          <w:sz w:val="18"/>
        </w:rPr>
        <w:t> </w:t>
      </w:r>
      <w:r>
        <w:rPr>
          <w:sz w:val="18"/>
        </w:rPr>
        <w:t>2021</w:t>
      </w:r>
    </w:p>
    <w:p>
      <w:pPr>
        <w:spacing w:line="207" w:lineRule="exact" w:before="0"/>
        <w:ind w:left="562" w:right="999" w:firstLine="0"/>
        <w:jc w:val="center"/>
        <w:rPr>
          <w:sz w:val="18"/>
        </w:rPr>
      </w:pPr>
      <w:r>
        <w:rPr>
          <w:sz w:val="18"/>
        </w:rPr>
        <w:t>Source:</w:t>
      </w:r>
      <w:r>
        <w:rPr>
          <w:spacing w:val="-2"/>
          <w:sz w:val="18"/>
        </w:rPr>
        <w:t> </w:t>
      </w:r>
      <w:r>
        <w:rPr>
          <w:sz w:val="18"/>
        </w:rPr>
        <w:t>author’s</w:t>
      </w:r>
      <w:r>
        <w:rPr>
          <w:spacing w:val="-3"/>
          <w:sz w:val="18"/>
        </w:rPr>
        <w:t> </w:t>
      </w:r>
      <w:r>
        <w:rPr>
          <w:sz w:val="18"/>
        </w:rPr>
        <w:t>graph</w:t>
      </w:r>
      <w:r>
        <w:rPr>
          <w:spacing w:val="-3"/>
          <w:sz w:val="18"/>
        </w:rPr>
        <w:t> </w:t>
      </w:r>
      <w:r>
        <w:rPr>
          <w:sz w:val="18"/>
        </w:rPr>
        <w:t>derived</w:t>
      </w:r>
      <w:r>
        <w:rPr>
          <w:spacing w:val="-1"/>
          <w:sz w:val="18"/>
        </w:rPr>
        <w:t> </w:t>
      </w:r>
      <w:r>
        <w:rPr>
          <w:sz w:val="18"/>
        </w:rPr>
        <w:t>from</w:t>
      </w:r>
      <w:r>
        <w:rPr>
          <w:spacing w:val="-5"/>
          <w:sz w:val="18"/>
        </w:rPr>
        <w:t> </w:t>
      </w:r>
      <w:r>
        <w:rPr>
          <w:sz w:val="18"/>
        </w:rPr>
        <w:t>Table</w:t>
      </w:r>
      <w:r>
        <w:rPr>
          <w:spacing w:val="-3"/>
          <w:sz w:val="18"/>
        </w:rPr>
        <w:t> </w:t>
      </w:r>
      <w:r>
        <w:rPr>
          <w:sz w:val="18"/>
        </w:rPr>
        <w:t>2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ListParagraph"/>
        <w:numPr>
          <w:ilvl w:val="0"/>
          <w:numId w:val="30"/>
        </w:numPr>
        <w:tabs>
          <w:tab w:pos="959" w:val="left" w:leader="none"/>
        </w:tabs>
        <w:spacing w:line="240" w:lineRule="auto" w:before="0" w:after="0"/>
        <w:ind w:left="250" w:right="685" w:firstLine="395"/>
        <w:jc w:val="left"/>
        <w:rPr>
          <w:sz w:val="22"/>
        </w:rPr>
      </w:pPr>
      <w:r>
        <w:rPr>
          <w:b/>
          <w:sz w:val="22"/>
        </w:rPr>
        <w:t>Conclusion. </w:t>
      </w:r>
      <w:r>
        <w:rPr>
          <w:sz w:val="22"/>
        </w:rPr>
        <w:t>According</w:t>
      </w:r>
      <w:r>
        <w:rPr>
          <w:spacing w:val="56"/>
          <w:sz w:val="22"/>
        </w:rPr>
        <w:t> </w:t>
      </w:r>
      <w:r>
        <w:rPr>
          <w:sz w:val="22"/>
        </w:rPr>
        <w:t>to</w:t>
      </w:r>
      <w:r>
        <w:rPr>
          <w:spacing w:val="56"/>
          <w:sz w:val="22"/>
        </w:rPr>
        <w:t> </w:t>
      </w:r>
      <w:r>
        <w:rPr>
          <w:sz w:val="22"/>
        </w:rPr>
        <w:t>empirical   findings   from   recent   research   in   Africa,   COVID-19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8"/>
          <w:sz w:val="22"/>
        </w:rPr>
        <w:t> </w:t>
      </w:r>
      <w:r>
        <w:rPr>
          <w:sz w:val="22"/>
        </w:rPr>
        <w:t>influenced</w:t>
      </w:r>
      <w:r>
        <w:rPr>
          <w:spacing w:val="6"/>
          <w:sz w:val="22"/>
        </w:rPr>
        <w:t> </w:t>
      </w:r>
      <w:r>
        <w:rPr>
          <w:sz w:val="22"/>
        </w:rPr>
        <w:t>increasing</w:t>
      </w:r>
      <w:r>
        <w:rPr>
          <w:spacing w:val="8"/>
          <w:sz w:val="22"/>
        </w:rPr>
        <w:t> </w:t>
      </w:r>
      <w:r>
        <w:rPr>
          <w:sz w:val="22"/>
        </w:rPr>
        <w:t>poverty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6"/>
          <w:sz w:val="22"/>
        </w:rPr>
        <w:t> </w:t>
      </w:r>
      <w:r>
        <w:rPr>
          <w:sz w:val="22"/>
        </w:rPr>
        <w:t>African</w:t>
      </w:r>
      <w:r>
        <w:rPr>
          <w:spacing w:val="9"/>
          <w:sz w:val="22"/>
        </w:rPr>
        <w:t> </w:t>
      </w:r>
      <w:r>
        <w:rPr>
          <w:sz w:val="22"/>
        </w:rPr>
        <w:t>communities.</w:t>
      </w:r>
      <w:r>
        <w:rPr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is</w:t>
      </w:r>
      <w:r>
        <w:rPr>
          <w:spacing w:val="9"/>
          <w:sz w:val="22"/>
        </w:rPr>
        <w:t> </w:t>
      </w:r>
      <w:r>
        <w:rPr>
          <w:sz w:val="22"/>
        </w:rPr>
        <w:t>often</w:t>
      </w:r>
      <w:r>
        <w:rPr>
          <w:spacing w:val="10"/>
          <w:sz w:val="22"/>
        </w:rPr>
        <w:t> </w:t>
      </w:r>
      <w:r>
        <w:rPr>
          <w:sz w:val="22"/>
        </w:rPr>
        <w:t>clear</w:t>
      </w:r>
      <w:r>
        <w:rPr>
          <w:spacing w:val="8"/>
          <w:sz w:val="22"/>
        </w:rPr>
        <w:t> </w:t>
      </w:r>
      <w:r>
        <w:rPr>
          <w:sz w:val="22"/>
        </w:rPr>
        <w:t>regarding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drop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employment,</w:t>
      </w:r>
      <w:r>
        <w:rPr>
          <w:spacing w:val="-12"/>
          <w:sz w:val="22"/>
        </w:rPr>
        <w:t> </w:t>
      </w:r>
      <w:r>
        <w:rPr>
          <w:sz w:val="22"/>
        </w:rPr>
        <w:t>rising</w:t>
      </w:r>
      <w:r>
        <w:rPr>
          <w:spacing w:val="-13"/>
          <w:sz w:val="22"/>
        </w:rPr>
        <w:t> </w:t>
      </w:r>
      <w:r>
        <w:rPr>
          <w:sz w:val="22"/>
        </w:rPr>
        <w:t>poverty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hunger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Africa</w:t>
      </w:r>
      <w:r>
        <w:rPr>
          <w:spacing w:val="-11"/>
          <w:sz w:val="22"/>
        </w:rPr>
        <w:t> </w:t>
      </w:r>
      <w:r>
        <w:rPr>
          <w:sz w:val="22"/>
        </w:rPr>
        <w:t>(Banda</w:t>
      </w:r>
      <w:r>
        <w:rPr>
          <w:spacing w:val="-10"/>
          <w:sz w:val="22"/>
        </w:rPr>
        <w:t> </w:t>
      </w:r>
      <w:r>
        <w:rPr>
          <w:sz w:val="22"/>
        </w:rPr>
        <w:t>&amp;</w:t>
      </w:r>
      <w:r>
        <w:rPr>
          <w:spacing w:val="-12"/>
          <w:sz w:val="22"/>
        </w:rPr>
        <w:t> </w:t>
      </w:r>
      <w:r>
        <w:rPr>
          <w:sz w:val="22"/>
        </w:rPr>
        <w:t>Malinga,</w:t>
      </w:r>
      <w:r>
        <w:rPr>
          <w:spacing w:val="-12"/>
          <w:sz w:val="22"/>
        </w:rPr>
        <w:t> </w:t>
      </w:r>
      <w:r>
        <w:rPr>
          <w:sz w:val="22"/>
        </w:rPr>
        <w:t>2021).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impact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covid-19</w:t>
      </w:r>
      <w:r>
        <w:rPr>
          <w:spacing w:val="-12"/>
          <w:sz w:val="22"/>
        </w:rPr>
        <w:t> </w:t>
      </w:r>
      <w:r>
        <w:rPr>
          <w:sz w:val="22"/>
        </w:rPr>
        <w:t>pandemic</w:t>
      </w:r>
      <w:r>
        <w:rPr>
          <w:spacing w:val="-52"/>
          <w:sz w:val="22"/>
        </w:rPr>
        <w:t> </w:t>
      </w:r>
      <w:r>
        <w:rPr>
          <w:sz w:val="22"/>
        </w:rPr>
        <w:t>has</w:t>
      </w:r>
      <w:r>
        <w:rPr>
          <w:spacing w:val="39"/>
          <w:sz w:val="22"/>
        </w:rPr>
        <w:t> </w:t>
      </w:r>
      <w:r>
        <w:rPr>
          <w:sz w:val="22"/>
        </w:rPr>
        <w:t>manifested</w:t>
      </w:r>
      <w:r>
        <w:rPr>
          <w:spacing w:val="36"/>
          <w:sz w:val="22"/>
        </w:rPr>
        <w:t> </w:t>
      </w:r>
      <w:r>
        <w:rPr>
          <w:sz w:val="22"/>
        </w:rPr>
        <w:t>in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37"/>
          <w:sz w:val="22"/>
        </w:rPr>
        <w:t> </w:t>
      </w:r>
      <w:r>
        <w:rPr>
          <w:sz w:val="22"/>
        </w:rPr>
        <w:t>widening</w:t>
      </w:r>
      <w:r>
        <w:rPr>
          <w:spacing w:val="36"/>
          <w:sz w:val="22"/>
        </w:rPr>
        <w:t> </w:t>
      </w:r>
      <w:r>
        <w:rPr>
          <w:sz w:val="22"/>
        </w:rPr>
        <w:t>of</w:t>
      </w:r>
      <w:r>
        <w:rPr>
          <w:spacing w:val="43"/>
          <w:sz w:val="22"/>
        </w:rPr>
        <w:t> </w:t>
      </w:r>
      <w:r>
        <w:rPr>
          <w:sz w:val="22"/>
        </w:rPr>
        <w:t>existing</w:t>
      </w:r>
      <w:r>
        <w:rPr>
          <w:spacing w:val="36"/>
          <w:sz w:val="22"/>
        </w:rPr>
        <w:t> </w:t>
      </w:r>
      <w:r>
        <w:rPr>
          <w:sz w:val="22"/>
        </w:rPr>
        <w:t>high-level</w:t>
      </w:r>
      <w:r>
        <w:rPr>
          <w:spacing w:val="40"/>
          <w:sz w:val="22"/>
        </w:rPr>
        <w:t> </w:t>
      </w:r>
      <w:r>
        <w:rPr>
          <w:sz w:val="22"/>
        </w:rPr>
        <w:t>inequality,</w:t>
      </w:r>
      <w:r>
        <w:rPr>
          <w:spacing w:val="39"/>
          <w:sz w:val="22"/>
        </w:rPr>
        <w:t> </w:t>
      </w:r>
      <w:r>
        <w:rPr>
          <w:sz w:val="22"/>
        </w:rPr>
        <w:t>through</w:t>
      </w:r>
      <w:r>
        <w:rPr>
          <w:spacing w:val="39"/>
          <w:sz w:val="22"/>
        </w:rPr>
        <w:t> </w:t>
      </w:r>
      <w:r>
        <w:rPr>
          <w:sz w:val="22"/>
        </w:rPr>
        <w:t>increasing</w:t>
      </w:r>
      <w:r>
        <w:rPr>
          <w:spacing w:val="36"/>
          <w:sz w:val="22"/>
        </w:rPr>
        <w:t> </w:t>
      </w:r>
      <w:r>
        <w:rPr>
          <w:sz w:val="22"/>
        </w:rPr>
        <w:t>poverty</w:t>
      </w:r>
      <w:r>
        <w:rPr>
          <w:spacing w:val="36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unemployment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thus</w:t>
      </w:r>
      <w:r>
        <w:rPr>
          <w:spacing w:val="-3"/>
          <w:sz w:val="22"/>
        </w:rPr>
        <w:t> </w:t>
      </w:r>
      <w:r>
        <w:rPr>
          <w:sz w:val="22"/>
        </w:rPr>
        <w:t>derails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aspiration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achieving</w:t>
      </w:r>
      <w:r>
        <w:rPr>
          <w:spacing w:val="-6"/>
          <w:sz w:val="22"/>
        </w:rPr>
        <w:t> </w:t>
      </w:r>
      <w:r>
        <w:rPr>
          <w:sz w:val="22"/>
        </w:rPr>
        <w:t>sustainable</w:t>
      </w:r>
      <w:r>
        <w:rPr>
          <w:spacing w:val="-5"/>
          <w:sz w:val="22"/>
        </w:rPr>
        <w:t> </w:t>
      </w:r>
      <w:r>
        <w:rPr>
          <w:sz w:val="22"/>
        </w:rPr>
        <w:t>development</w:t>
      </w:r>
      <w:r>
        <w:rPr>
          <w:spacing w:val="-2"/>
          <w:sz w:val="22"/>
        </w:rPr>
        <w:t> </w:t>
      </w:r>
      <w:r>
        <w:rPr>
          <w:sz w:val="22"/>
        </w:rPr>
        <w:t>goal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8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Africa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52"/>
          <w:sz w:val="22"/>
        </w:rPr>
        <w:t> </w:t>
      </w:r>
      <w:r>
        <w:rPr>
          <w:sz w:val="22"/>
        </w:rPr>
        <w:t>20230.</w:t>
      </w:r>
      <w:r>
        <w:rPr>
          <w:spacing w:val="40"/>
          <w:sz w:val="22"/>
        </w:rPr>
        <w:t> </w:t>
      </w:r>
      <w:r>
        <w:rPr>
          <w:sz w:val="22"/>
        </w:rPr>
        <w:t>Accordingly,</w:t>
      </w:r>
      <w:r>
        <w:rPr>
          <w:spacing w:val="40"/>
          <w:sz w:val="22"/>
        </w:rPr>
        <w:t> </w:t>
      </w:r>
      <w:r>
        <w:rPr>
          <w:sz w:val="22"/>
        </w:rPr>
        <w:t>it</w:t>
      </w:r>
      <w:r>
        <w:rPr>
          <w:spacing w:val="39"/>
          <w:sz w:val="22"/>
        </w:rPr>
        <w:t> </w:t>
      </w:r>
      <w:r>
        <w:rPr>
          <w:sz w:val="22"/>
        </w:rPr>
        <w:t>is</w:t>
      </w:r>
      <w:r>
        <w:rPr>
          <w:spacing w:val="39"/>
          <w:sz w:val="22"/>
        </w:rPr>
        <w:t> </w:t>
      </w:r>
      <w:r>
        <w:rPr>
          <w:sz w:val="22"/>
        </w:rPr>
        <w:t>disturbing</w:t>
      </w:r>
      <w:r>
        <w:rPr>
          <w:spacing w:val="38"/>
          <w:sz w:val="22"/>
        </w:rPr>
        <w:t> </w:t>
      </w:r>
      <w:r>
        <w:rPr>
          <w:sz w:val="22"/>
        </w:rPr>
        <w:t>that</w:t>
      </w:r>
      <w:r>
        <w:rPr>
          <w:spacing w:val="42"/>
          <w:sz w:val="22"/>
        </w:rPr>
        <w:t> </w:t>
      </w:r>
      <w:r>
        <w:rPr>
          <w:sz w:val="22"/>
        </w:rPr>
        <w:t>anticipated</w:t>
      </w:r>
      <w:r>
        <w:rPr>
          <w:spacing w:val="40"/>
          <w:sz w:val="22"/>
        </w:rPr>
        <w:t> </w:t>
      </w:r>
      <w:r>
        <w:rPr>
          <w:sz w:val="22"/>
        </w:rPr>
        <w:t>withdrawal</w:t>
      </w:r>
      <w:r>
        <w:rPr>
          <w:spacing w:val="42"/>
          <w:sz w:val="22"/>
        </w:rPr>
        <w:t> </w:t>
      </w:r>
      <w:r>
        <w:rPr>
          <w:sz w:val="22"/>
        </w:rPr>
        <w:t>of</w:t>
      </w:r>
      <w:r>
        <w:rPr>
          <w:spacing w:val="41"/>
          <w:sz w:val="22"/>
        </w:rPr>
        <w:t> </w:t>
      </w:r>
      <w:r>
        <w:rPr>
          <w:sz w:val="22"/>
        </w:rPr>
        <w:t>government</w:t>
      </w:r>
      <w:r>
        <w:rPr>
          <w:spacing w:val="41"/>
          <w:sz w:val="22"/>
        </w:rPr>
        <w:t> </w:t>
      </w:r>
      <w:r>
        <w:rPr>
          <w:sz w:val="22"/>
        </w:rPr>
        <w:t>pandemic</w:t>
      </w:r>
      <w:r>
        <w:rPr>
          <w:spacing w:val="41"/>
          <w:sz w:val="22"/>
        </w:rPr>
        <w:t> </w:t>
      </w:r>
      <w:r>
        <w:rPr>
          <w:sz w:val="22"/>
        </w:rPr>
        <w:t>poverty</w:t>
      </w:r>
      <w:r>
        <w:rPr>
          <w:spacing w:val="38"/>
          <w:sz w:val="22"/>
        </w:rPr>
        <w:t> </w:t>
      </w:r>
      <w:r>
        <w:rPr>
          <w:sz w:val="22"/>
        </w:rPr>
        <w:t>relief</w:t>
      </w:r>
      <w:r>
        <w:rPr>
          <w:spacing w:val="-52"/>
          <w:sz w:val="22"/>
        </w:rPr>
        <w:t> </w:t>
      </w:r>
      <w:r>
        <w:rPr>
          <w:sz w:val="22"/>
        </w:rPr>
        <w:t>measures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exacerbate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economic</w:t>
      </w:r>
      <w:r>
        <w:rPr>
          <w:spacing w:val="1"/>
          <w:sz w:val="22"/>
        </w:rPr>
        <w:t> </w:t>
      </w:r>
      <w:r>
        <w:rPr>
          <w:sz w:val="22"/>
        </w:rPr>
        <w:t>hardships</w:t>
      </w:r>
      <w:r>
        <w:rPr>
          <w:spacing w:val="1"/>
          <w:sz w:val="22"/>
        </w:rPr>
        <w:t> </w:t>
      </w:r>
      <w:r>
        <w:rPr>
          <w:sz w:val="22"/>
        </w:rPr>
        <w:t>confronting</w:t>
      </w:r>
      <w:r>
        <w:rPr>
          <w:spacing w:val="1"/>
          <w:sz w:val="22"/>
        </w:rPr>
        <w:t> </w:t>
      </w:r>
      <w:r>
        <w:rPr>
          <w:sz w:val="22"/>
        </w:rPr>
        <w:t>poor</w:t>
      </w:r>
      <w:r>
        <w:rPr>
          <w:spacing w:val="1"/>
          <w:sz w:val="22"/>
        </w:rPr>
        <w:t> </w:t>
      </w:r>
      <w:r>
        <w:rPr>
          <w:sz w:val="22"/>
        </w:rPr>
        <w:t>communities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depend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economic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palliative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measures,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which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government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applying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cushion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poverty</w:t>
      </w:r>
      <w:r>
        <w:rPr>
          <w:spacing w:val="-15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hunger</w:t>
      </w:r>
      <w:r>
        <w:rPr>
          <w:spacing w:val="-14"/>
          <w:sz w:val="22"/>
        </w:rPr>
        <w:t> </w:t>
      </w:r>
      <w:r>
        <w:rPr>
          <w:sz w:val="22"/>
        </w:rPr>
        <w:t>implication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loss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employment</w:t>
      </w:r>
      <w:r>
        <w:rPr>
          <w:spacing w:val="-5"/>
          <w:sz w:val="22"/>
        </w:rPr>
        <w:t> </w:t>
      </w:r>
      <w:r>
        <w:rPr>
          <w:sz w:val="22"/>
        </w:rPr>
        <w:t>(Visagie</w:t>
      </w:r>
      <w:r>
        <w:rPr>
          <w:spacing w:val="-7"/>
          <w:sz w:val="22"/>
        </w:rPr>
        <w:t> </w:t>
      </w:r>
      <w:r>
        <w:rPr>
          <w:sz w:val="22"/>
        </w:rPr>
        <w:t>&amp;</w:t>
      </w:r>
      <w:r>
        <w:rPr>
          <w:spacing w:val="-8"/>
          <w:sz w:val="22"/>
        </w:rPr>
        <w:t> </w:t>
      </w:r>
      <w:r>
        <w:rPr>
          <w:sz w:val="22"/>
        </w:rPr>
        <w:t>Turok,</w:t>
      </w:r>
      <w:r>
        <w:rPr>
          <w:spacing w:val="-6"/>
          <w:sz w:val="22"/>
        </w:rPr>
        <w:t> </w:t>
      </w:r>
      <w:r>
        <w:rPr>
          <w:sz w:val="22"/>
        </w:rPr>
        <w:t>2021;</w:t>
      </w:r>
      <w:r>
        <w:rPr>
          <w:spacing w:val="-9"/>
          <w:sz w:val="22"/>
        </w:rPr>
        <w:t> </w:t>
      </w:r>
      <w:r>
        <w:rPr>
          <w:sz w:val="22"/>
        </w:rPr>
        <w:t>Turok</w:t>
      </w:r>
      <w:r>
        <w:rPr>
          <w:spacing w:val="-8"/>
          <w:sz w:val="22"/>
        </w:rPr>
        <w:t> </w:t>
      </w:r>
      <w:r>
        <w:rPr>
          <w:sz w:val="22"/>
        </w:rPr>
        <w:t>&amp;</w:t>
      </w:r>
      <w:r>
        <w:rPr>
          <w:spacing w:val="-8"/>
          <w:sz w:val="22"/>
        </w:rPr>
        <w:t> </w:t>
      </w:r>
      <w:r>
        <w:rPr>
          <w:sz w:val="22"/>
        </w:rPr>
        <w:t>Visagie,</w:t>
      </w:r>
      <w:r>
        <w:rPr>
          <w:spacing w:val="-7"/>
          <w:sz w:val="22"/>
        </w:rPr>
        <w:t> </w:t>
      </w:r>
      <w:r>
        <w:rPr>
          <w:sz w:val="22"/>
        </w:rPr>
        <w:t>2021).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African</w:t>
      </w:r>
      <w:r>
        <w:rPr>
          <w:spacing w:val="-6"/>
          <w:sz w:val="22"/>
        </w:rPr>
        <w:t> </w:t>
      </w:r>
      <w:r>
        <w:rPr>
          <w:sz w:val="22"/>
        </w:rPr>
        <w:t>governments</w:t>
      </w:r>
      <w:r>
        <w:rPr>
          <w:spacing w:val="-6"/>
          <w:sz w:val="22"/>
        </w:rPr>
        <w:t> </w:t>
      </w:r>
      <w:r>
        <w:rPr>
          <w:sz w:val="22"/>
        </w:rPr>
        <w:t>especially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South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Africa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–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most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unequal</w:t>
      </w:r>
      <w:r>
        <w:rPr>
          <w:spacing w:val="-11"/>
          <w:sz w:val="22"/>
        </w:rPr>
        <w:t> </w:t>
      </w:r>
      <w:r>
        <w:rPr>
          <w:sz w:val="22"/>
        </w:rPr>
        <w:t>society</w:t>
      </w:r>
      <w:r>
        <w:rPr>
          <w:spacing w:val="-13"/>
          <w:sz w:val="22"/>
        </w:rPr>
        <w:t> </w:t>
      </w:r>
      <w:r>
        <w:rPr>
          <w:sz w:val="22"/>
        </w:rPr>
        <w:t>(Oyedemi,</w:t>
      </w:r>
      <w:r>
        <w:rPr>
          <w:spacing w:val="-12"/>
          <w:sz w:val="22"/>
        </w:rPr>
        <w:t> </w:t>
      </w:r>
      <w:r>
        <w:rPr>
          <w:sz w:val="22"/>
        </w:rPr>
        <w:t>2021),</w:t>
      </w:r>
      <w:r>
        <w:rPr>
          <w:spacing w:val="-11"/>
          <w:sz w:val="22"/>
        </w:rPr>
        <w:t> </w:t>
      </w:r>
      <w:r>
        <w:rPr>
          <w:sz w:val="22"/>
        </w:rPr>
        <w:t>will</w:t>
      </w:r>
      <w:r>
        <w:rPr>
          <w:spacing w:val="-11"/>
          <w:sz w:val="22"/>
        </w:rPr>
        <w:t> </w:t>
      </w:r>
      <w:r>
        <w:rPr>
          <w:sz w:val="22"/>
        </w:rPr>
        <w:t>do</w:t>
      </w:r>
      <w:r>
        <w:rPr>
          <w:spacing w:val="-11"/>
          <w:sz w:val="22"/>
        </w:rPr>
        <w:t> </w:t>
      </w:r>
      <w:r>
        <w:rPr>
          <w:sz w:val="22"/>
        </w:rPr>
        <w:t>well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continue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covid-unemployment</w:t>
      </w:r>
      <w:r>
        <w:rPr>
          <w:spacing w:val="-52"/>
          <w:sz w:val="22"/>
        </w:rPr>
        <w:t> </w:t>
      </w:r>
      <w:r>
        <w:rPr>
          <w:sz w:val="22"/>
        </w:rPr>
        <w:t>relief especially to the most vulnerable communities that are hard-hit by covid pandemic. One of the possible</w:t>
      </w:r>
      <w:r>
        <w:rPr>
          <w:spacing w:val="-52"/>
          <w:sz w:val="22"/>
        </w:rPr>
        <w:t> </w:t>
      </w:r>
      <w:r>
        <w:rPr>
          <w:sz w:val="22"/>
        </w:rPr>
        <w:t>avenues</w:t>
      </w:r>
      <w:r>
        <w:rPr>
          <w:spacing w:val="30"/>
          <w:sz w:val="22"/>
        </w:rPr>
        <w:t> </w:t>
      </w:r>
      <w:r>
        <w:rPr>
          <w:sz w:val="22"/>
        </w:rPr>
        <w:t>to</w:t>
      </w:r>
      <w:r>
        <w:rPr>
          <w:spacing w:val="28"/>
          <w:sz w:val="22"/>
        </w:rPr>
        <w:t> </w:t>
      </w:r>
      <w:r>
        <w:rPr>
          <w:sz w:val="22"/>
        </w:rPr>
        <w:t>ensure</w:t>
      </w:r>
      <w:r>
        <w:rPr>
          <w:spacing w:val="30"/>
          <w:sz w:val="22"/>
        </w:rPr>
        <w:t> </w:t>
      </w:r>
      <w:r>
        <w:rPr>
          <w:sz w:val="22"/>
        </w:rPr>
        <w:t>an</w:t>
      </w:r>
      <w:r>
        <w:rPr>
          <w:spacing w:val="29"/>
          <w:sz w:val="22"/>
        </w:rPr>
        <w:t> </w:t>
      </w:r>
      <w:r>
        <w:rPr>
          <w:sz w:val="22"/>
        </w:rPr>
        <w:t>inclusive</w:t>
      </w:r>
      <w:r>
        <w:rPr>
          <w:spacing w:val="30"/>
          <w:sz w:val="22"/>
        </w:rPr>
        <w:t> </w:t>
      </w:r>
      <w:r>
        <w:rPr>
          <w:sz w:val="22"/>
        </w:rPr>
        <w:t>post-pandemic</w:t>
      </w:r>
      <w:r>
        <w:rPr>
          <w:spacing w:val="31"/>
          <w:sz w:val="22"/>
        </w:rPr>
        <w:t> </w:t>
      </w:r>
      <w:r>
        <w:rPr>
          <w:sz w:val="22"/>
        </w:rPr>
        <w:t>recovery</w:t>
      </w:r>
      <w:r>
        <w:rPr>
          <w:spacing w:val="28"/>
          <w:sz w:val="22"/>
        </w:rPr>
        <w:t> </w:t>
      </w:r>
      <w:r>
        <w:rPr>
          <w:sz w:val="22"/>
        </w:rPr>
        <w:t>will</w:t>
      </w:r>
      <w:r>
        <w:rPr>
          <w:spacing w:val="31"/>
          <w:sz w:val="22"/>
        </w:rPr>
        <w:t> </w:t>
      </w:r>
      <w:r>
        <w:rPr>
          <w:sz w:val="22"/>
        </w:rPr>
        <w:t>be</w:t>
      </w:r>
      <w:r>
        <w:rPr>
          <w:spacing w:val="31"/>
          <w:sz w:val="22"/>
        </w:rPr>
        <w:t> </w:t>
      </w:r>
      <w:r>
        <w:rPr>
          <w:sz w:val="22"/>
        </w:rPr>
        <w:t>to</w:t>
      </w:r>
      <w:r>
        <w:rPr>
          <w:spacing w:val="30"/>
          <w:sz w:val="22"/>
        </w:rPr>
        <w:t> </w:t>
      </w:r>
      <w:r>
        <w:rPr>
          <w:sz w:val="22"/>
        </w:rPr>
        <w:t>conduct</w:t>
      </w:r>
      <w:r>
        <w:rPr>
          <w:spacing w:val="32"/>
          <w:sz w:val="22"/>
        </w:rPr>
        <w:t> </w:t>
      </w:r>
      <w:r>
        <w:rPr>
          <w:sz w:val="22"/>
        </w:rPr>
        <w:t>a</w:t>
      </w:r>
      <w:r>
        <w:rPr>
          <w:spacing w:val="30"/>
          <w:sz w:val="22"/>
        </w:rPr>
        <w:t> </w:t>
      </w:r>
      <w:r>
        <w:rPr>
          <w:sz w:val="22"/>
        </w:rPr>
        <w:t>census</w:t>
      </w:r>
      <w:r>
        <w:rPr>
          <w:spacing w:val="31"/>
          <w:sz w:val="22"/>
        </w:rPr>
        <w:t> </w:t>
      </w:r>
      <w:r>
        <w:rPr>
          <w:sz w:val="22"/>
        </w:rPr>
        <w:t>of</w:t>
      </w:r>
      <w:r>
        <w:rPr>
          <w:spacing w:val="31"/>
          <w:sz w:val="22"/>
        </w:rPr>
        <w:t> </w:t>
      </w:r>
      <w:r>
        <w:rPr>
          <w:sz w:val="22"/>
        </w:rPr>
        <w:t>the</w:t>
      </w:r>
      <w:r>
        <w:rPr>
          <w:spacing w:val="31"/>
          <w:sz w:val="22"/>
        </w:rPr>
        <w:t> </w:t>
      </w:r>
      <w:r>
        <w:rPr>
          <w:sz w:val="22"/>
        </w:rPr>
        <w:t>most</w:t>
      </w:r>
      <w:r>
        <w:rPr>
          <w:spacing w:val="31"/>
          <w:sz w:val="22"/>
        </w:rPr>
        <w:t> </w:t>
      </w:r>
      <w:r>
        <w:rPr>
          <w:sz w:val="22"/>
        </w:rPr>
        <w:t>hard</w:t>
      </w:r>
      <w:r>
        <w:rPr>
          <w:spacing w:val="31"/>
          <w:sz w:val="22"/>
        </w:rPr>
        <w:t> </w:t>
      </w:r>
      <w:r>
        <w:rPr>
          <w:sz w:val="22"/>
        </w:rPr>
        <w:t>hit</w:t>
      </w:r>
      <w:r>
        <w:rPr>
          <w:spacing w:val="-52"/>
          <w:sz w:val="22"/>
        </w:rPr>
        <w:t> </w:t>
      </w:r>
      <w:r>
        <w:rPr>
          <w:sz w:val="22"/>
        </w:rPr>
        <w:t>vulnerable</w:t>
      </w:r>
      <w:r>
        <w:rPr>
          <w:spacing w:val="1"/>
          <w:sz w:val="22"/>
        </w:rPr>
        <w:t> </w:t>
      </w:r>
      <w:r>
        <w:rPr>
          <w:sz w:val="22"/>
        </w:rPr>
        <w:t>communities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specifically</w:t>
      </w:r>
      <w:r>
        <w:rPr>
          <w:spacing w:val="1"/>
          <w:sz w:val="22"/>
        </w:rPr>
        <w:t> </w:t>
      </w:r>
      <w:r>
        <w:rPr>
          <w:sz w:val="22"/>
        </w:rPr>
        <w:t>tailor-make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suitable</w:t>
      </w:r>
      <w:r>
        <w:rPr>
          <w:spacing w:val="2"/>
          <w:sz w:val="22"/>
        </w:rPr>
        <w:t> </w:t>
      </w:r>
      <w:r>
        <w:rPr>
          <w:sz w:val="22"/>
        </w:rPr>
        <w:t>adaptation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recovery</w:t>
      </w:r>
      <w:r>
        <w:rPr>
          <w:spacing w:val="1"/>
          <w:sz w:val="22"/>
        </w:rPr>
        <w:t> </w:t>
      </w:r>
      <w:r>
        <w:rPr>
          <w:sz w:val="22"/>
        </w:rPr>
        <w:t>programme</w:t>
      </w:r>
      <w:r>
        <w:rPr>
          <w:spacing w:val="4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such</w:t>
      </w:r>
      <w:r>
        <w:rPr>
          <w:spacing w:val="1"/>
          <w:sz w:val="22"/>
        </w:rPr>
        <w:t> </w:t>
      </w:r>
      <w:r>
        <w:rPr>
          <w:sz w:val="22"/>
        </w:rPr>
        <w:t>communities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peoples.</w:t>
      </w:r>
      <w:r>
        <w:rPr>
          <w:spacing w:val="11"/>
          <w:sz w:val="22"/>
        </w:rPr>
        <w:t> </w:t>
      </w:r>
      <w:r>
        <w:rPr>
          <w:sz w:val="22"/>
        </w:rPr>
        <w:t>On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part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impoverished</w:t>
      </w:r>
      <w:r>
        <w:rPr>
          <w:spacing w:val="11"/>
          <w:sz w:val="22"/>
        </w:rPr>
        <w:t> </w:t>
      </w:r>
      <w:r>
        <w:rPr>
          <w:sz w:val="22"/>
        </w:rPr>
        <w:t>state</w:t>
      </w:r>
      <w:r>
        <w:rPr>
          <w:spacing w:val="11"/>
          <w:sz w:val="22"/>
        </w:rPr>
        <w:t> </w:t>
      </w:r>
      <w:r>
        <w:rPr>
          <w:sz w:val="22"/>
        </w:rPr>
        <w:t>fund,</w:t>
      </w:r>
      <w:r>
        <w:rPr>
          <w:spacing w:val="10"/>
          <w:sz w:val="22"/>
        </w:rPr>
        <w:t> </w:t>
      </w:r>
      <w:r>
        <w:rPr>
          <w:sz w:val="22"/>
        </w:rPr>
        <w:t>one</w:t>
      </w:r>
      <w:r>
        <w:rPr>
          <w:spacing w:val="13"/>
          <w:sz w:val="22"/>
        </w:rPr>
        <w:t> </w:t>
      </w:r>
      <w:r>
        <w:rPr>
          <w:sz w:val="22"/>
        </w:rPr>
        <w:t>avenue</w:t>
      </w:r>
      <w:r>
        <w:rPr>
          <w:spacing w:val="13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increase</w:t>
      </w:r>
      <w:r>
        <w:rPr>
          <w:spacing w:val="12"/>
          <w:sz w:val="22"/>
        </w:rPr>
        <w:t> </w:t>
      </w:r>
      <w:r>
        <w:rPr>
          <w:sz w:val="22"/>
        </w:rPr>
        <w:t>state</w:t>
      </w:r>
      <w:r>
        <w:rPr>
          <w:spacing w:val="11"/>
          <w:sz w:val="22"/>
        </w:rPr>
        <w:t> </w:t>
      </w:r>
      <w:r>
        <w:rPr>
          <w:sz w:val="22"/>
        </w:rPr>
        <w:t>revenue</w:t>
      </w:r>
      <w:r>
        <w:rPr>
          <w:spacing w:val="1"/>
          <w:sz w:val="22"/>
        </w:rPr>
        <w:t> </w:t>
      </w:r>
      <w:r>
        <w:rPr>
          <w:sz w:val="22"/>
        </w:rPr>
        <w:t>without</w:t>
      </w:r>
      <w:r>
        <w:rPr>
          <w:spacing w:val="-4"/>
          <w:sz w:val="22"/>
        </w:rPr>
        <w:t> </w:t>
      </w:r>
      <w:r>
        <w:rPr>
          <w:sz w:val="22"/>
        </w:rPr>
        <w:t>overburdening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already</w:t>
      </w:r>
      <w:r>
        <w:rPr>
          <w:spacing w:val="-6"/>
          <w:sz w:val="22"/>
        </w:rPr>
        <w:t> </w:t>
      </w:r>
      <w:r>
        <w:rPr>
          <w:sz w:val="22"/>
        </w:rPr>
        <w:t>stressed</w:t>
      </w:r>
      <w:r>
        <w:rPr>
          <w:spacing w:val="-4"/>
          <w:sz w:val="22"/>
        </w:rPr>
        <w:t> </w:t>
      </w:r>
      <w:r>
        <w:rPr>
          <w:sz w:val="22"/>
        </w:rPr>
        <w:t>working</w:t>
      </w:r>
      <w:r>
        <w:rPr>
          <w:spacing w:val="-6"/>
          <w:sz w:val="22"/>
        </w:rPr>
        <w:t> </w:t>
      </w:r>
      <w:r>
        <w:rPr>
          <w:sz w:val="22"/>
        </w:rPr>
        <w:t>class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consider</w:t>
      </w:r>
      <w:r>
        <w:rPr>
          <w:spacing w:val="-3"/>
          <w:sz w:val="22"/>
        </w:rPr>
        <w:t> </w:t>
      </w:r>
      <w:r>
        <w:rPr>
          <w:sz w:val="22"/>
        </w:rPr>
        <w:t>implementing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wealth</w:t>
      </w:r>
      <w:r>
        <w:rPr>
          <w:spacing w:val="-4"/>
          <w:sz w:val="22"/>
        </w:rPr>
        <w:t> </w:t>
      </w:r>
      <w:r>
        <w:rPr>
          <w:sz w:val="22"/>
        </w:rPr>
        <w:t>taxation,</w:t>
      </w:r>
      <w:r>
        <w:rPr>
          <w:spacing w:val="1"/>
          <w:sz w:val="22"/>
        </w:rPr>
        <w:t> </w:t>
      </w:r>
      <w:r>
        <w:rPr>
          <w:sz w:val="22"/>
        </w:rPr>
        <w:t>wherein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rich</w:t>
      </w:r>
      <w:r>
        <w:rPr>
          <w:spacing w:val="19"/>
          <w:sz w:val="22"/>
        </w:rPr>
        <w:t> </w:t>
      </w:r>
      <w:r>
        <w:rPr>
          <w:sz w:val="22"/>
        </w:rPr>
        <w:t>is</w:t>
      </w:r>
      <w:r>
        <w:rPr>
          <w:spacing w:val="18"/>
          <w:sz w:val="22"/>
        </w:rPr>
        <w:t> </w:t>
      </w:r>
      <w:r>
        <w:rPr>
          <w:sz w:val="22"/>
        </w:rPr>
        <w:t>encouraged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contribute</w:t>
      </w:r>
      <w:r>
        <w:rPr>
          <w:spacing w:val="19"/>
          <w:sz w:val="22"/>
        </w:rPr>
        <w:t> </w:t>
      </w:r>
      <w:r>
        <w:rPr>
          <w:sz w:val="22"/>
        </w:rPr>
        <w:t>their</w:t>
      </w:r>
      <w:r>
        <w:rPr>
          <w:spacing w:val="19"/>
          <w:sz w:val="22"/>
        </w:rPr>
        <w:t> </w:t>
      </w:r>
      <w:r>
        <w:rPr>
          <w:sz w:val="22"/>
        </w:rPr>
        <w:t>surplus</w:t>
      </w:r>
      <w:r>
        <w:rPr>
          <w:spacing w:val="22"/>
          <w:sz w:val="22"/>
        </w:rPr>
        <w:t> </w:t>
      </w:r>
      <w:r>
        <w:rPr>
          <w:sz w:val="22"/>
        </w:rPr>
        <w:t>and</w:t>
      </w:r>
      <w:r>
        <w:rPr>
          <w:spacing w:val="20"/>
          <w:sz w:val="22"/>
        </w:rPr>
        <w:t> </w:t>
      </w:r>
      <w:r>
        <w:rPr>
          <w:sz w:val="22"/>
        </w:rPr>
        <w:t>unused</w:t>
      </w:r>
      <w:r>
        <w:rPr>
          <w:spacing w:val="18"/>
          <w:sz w:val="22"/>
        </w:rPr>
        <w:t> </w:t>
      </w:r>
      <w:r>
        <w:rPr>
          <w:sz w:val="22"/>
        </w:rPr>
        <w:t>wealth</w:t>
      </w:r>
      <w:r>
        <w:rPr>
          <w:spacing w:val="19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state.</w:t>
      </w:r>
      <w:r>
        <w:rPr>
          <w:spacing w:val="18"/>
          <w:sz w:val="22"/>
        </w:rPr>
        <w:t> </w:t>
      </w:r>
      <w:r>
        <w:rPr>
          <w:sz w:val="22"/>
        </w:rPr>
        <w:t>This</w:t>
      </w:r>
      <w:r>
        <w:rPr>
          <w:spacing w:val="19"/>
          <w:sz w:val="22"/>
        </w:rPr>
        <w:t> </w:t>
      </w:r>
      <w:r>
        <w:rPr>
          <w:sz w:val="22"/>
        </w:rPr>
        <w:t>will</w:t>
      </w:r>
      <w:r>
        <w:rPr>
          <w:spacing w:val="19"/>
          <w:sz w:val="22"/>
        </w:rPr>
        <w:t> </w:t>
      </w:r>
      <w:r>
        <w:rPr>
          <w:sz w:val="22"/>
        </w:rPr>
        <w:t>save</w:t>
      </w:r>
      <w:r>
        <w:rPr>
          <w:spacing w:val="19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blanket</w:t>
      </w:r>
      <w:r>
        <w:rPr>
          <w:spacing w:val="25"/>
          <w:sz w:val="22"/>
        </w:rPr>
        <w:t> </w:t>
      </w:r>
      <w:r>
        <w:rPr>
          <w:sz w:val="22"/>
        </w:rPr>
        <w:t>tax,</w:t>
      </w:r>
      <w:r>
        <w:rPr>
          <w:spacing w:val="27"/>
          <w:sz w:val="22"/>
        </w:rPr>
        <w:t> </w:t>
      </w:r>
      <w:r>
        <w:rPr>
          <w:sz w:val="22"/>
        </w:rPr>
        <w:t>which</w:t>
      </w:r>
      <w:r>
        <w:rPr>
          <w:spacing w:val="25"/>
          <w:sz w:val="22"/>
        </w:rPr>
        <w:t> </w:t>
      </w:r>
      <w:r>
        <w:rPr>
          <w:sz w:val="22"/>
        </w:rPr>
        <w:t>could</w:t>
      </w:r>
      <w:r>
        <w:rPr>
          <w:spacing w:val="26"/>
          <w:sz w:val="22"/>
        </w:rPr>
        <w:t> </w:t>
      </w:r>
      <w:r>
        <w:rPr>
          <w:sz w:val="22"/>
        </w:rPr>
        <w:t>impoverish</w:t>
      </w:r>
      <w:r>
        <w:rPr>
          <w:spacing w:val="26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poor</w:t>
      </w:r>
      <w:r>
        <w:rPr>
          <w:spacing w:val="28"/>
          <w:sz w:val="22"/>
        </w:rPr>
        <w:t> </w:t>
      </w:r>
      <w:r>
        <w:rPr>
          <w:sz w:val="22"/>
        </w:rPr>
        <w:t>working</w:t>
      </w:r>
      <w:r>
        <w:rPr>
          <w:spacing w:val="24"/>
          <w:sz w:val="22"/>
        </w:rPr>
        <w:t> </w:t>
      </w:r>
      <w:r>
        <w:rPr>
          <w:sz w:val="22"/>
        </w:rPr>
        <w:t>class</w:t>
      </w:r>
      <w:r>
        <w:rPr>
          <w:spacing w:val="25"/>
          <w:sz w:val="22"/>
        </w:rPr>
        <w:t> </w:t>
      </w:r>
      <w:r>
        <w:rPr>
          <w:sz w:val="22"/>
        </w:rPr>
        <w:t>the</w:t>
      </w:r>
      <w:r>
        <w:rPr>
          <w:spacing w:val="27"/>
          <w:sz w:val="22"/>
        </w:rPr>
        <w:t> </w:t>
      </w:r>
      <w:r>
        <w:rPr>
          <w:sz w:val="22"/>
        </w:rPr>
        <w:t>more.</w:t>
      </w:r>
      <w:r>
        <w:rPr>
          <w:spacing w:val="25"/>
          <w:sz w:val="22"/>
        </w:rPr>
        <w:t> </w:t>
      </w:r>
      <w:r>
        <w:rPr>
          <w:sz w:val="22"/>
        </w:rPr>
        <w:t>Wealth</w:t>
      </w:r>
      <w:r>
        <w:rPr>
          <w:spacing w:val="24"/>
          <w:sz w:val="22"/>
        </w:rPr>
        <w:t> </w:t>
      </w:r>
      <w:r>
        <w:rPr>
          <w:sz w:val="22"/>
        </w:rPr>
        <w:t>tax</w:t>
      </w:r>
      <w:r>
        <w:rPr>
          <w:spacing w:val="28"/>
          <w:sz w:val="22"/>
        </w:rPr>
        <w:t> </w:t>
      </w:r>
      <w:r>
        <w:rPr>
          <w:sz w:val="22"/>
        </w:rPr>
        <w:t>will</w:t>
      </w:r>
      <w:r>
        <w:rPr>
          <w:spacing w:val="27"/>
          <w:sz w:val="22"/>
        </w:rPr>
        <w:t> </w:t>
      </w:r>
      <w:r>
        <w:rPr>
          <w:sz w:val="22"/>
        </w:rPr>
        <w:t>contribute</w:t>
      </w:r>
      <w:r>
        <w:rPr>
          <w:spacing w:val="25"/>
          <w:sz w:val="22"/>
        </w:rPr>
        <w:t> </w:t>
      </w:r>
      <w:r>
        <w:rPr>
          <w:sz w:val="22"/>
        </w:rPr>
        <w:t>toward</w:t>
      </w:r>
      <w:r>
        <w:rPr>
          <w:spacing w:val="1"/>
          <w:sz w:val="22"/>
        </w:rPr>
        <w:t> </w:t>
      </w:r>
      <w:r>
        <w:rPr>
          <w:sz w:val="22"/>
        </w:rPr>
        <w:t>increasing</w:t>
      </w:r>
      <w:r>
        <w:rPr>
          <w:spacing w:val="13"/>
          <w:sz w:val="22"/>
        </w:rPr>
        <w:t> </w:t>
      </w:r>
      <w:r>
        <w:rPr>
          <w:sz w:val="22"/>
        </w:rPr>
        <w:t>state</w:t>
      </w:r>
      <w:r>
        <w:rPr>
          <w:spacing w:val="14"/>
          <w:sz w:val="22"/>
        </w:rPr>
        <w:t> </w:t>
      </w:r>
      <w:r>
        <w:rPr>
          <w:sz w:val="22"/>
        </w:rPr>
        <w:t>revenue</w:t>
      </w:r>
      <w:r>
        <w:rPr>
          <w:spacing w:val="17"/>
          <w:sz w:val="22"/>
        </w:rPr>
        <w:t> </w:t>
      </w:r>
      <w:r>
        <w:rPr>
          <w:sz w:val="22"/>
        </w:rPr>
        <w:t>base,</w:t>
      </w:r>
      <w:r>
        <w:rPr>
          <w:spacing w:val="16"/>
          <w:sz w:val="22"/>
        </w:rPr>
        <w:t> </w:t>
      </w:r>
      <w:r>
        <w:rPr>
          <w:sz w:val="22"/>
        </w:rPr>
        <w:t>paying</w:t>
      </w:r>
      <w:r>
        <w:rPr>
          <w:spacing w:val="14"/>
          <w:sz w:val="22"/>
        </w:rPr>
        <w:t> </w:t>
      </w:r>
      <w:r>
        <w:rPr>
          <w:sz w:val="22"/>
        </w:rPr>
        <w:t>back</w:t>
      </w:r>
      <w:r>
        <w:rPr>
          <w:spacing w:val="15"/>
          <w:sz w:val="22"/>
        </w:rPr>
        <w:t> </w:t>
      </w:r>
      <w:r>
        <w:rPr>
          <w:sz w:val="22"/>
        </w:rPr>
        <w:t>borrowed</w:t>
      </w:r>
      <w:r>
        <w:rPr>
          <w:spacing w:val="13"/>
          <w:sz w:val="22"/>
        </w:rPr>
        <w:t> </w:t>
      </w:r>
      <w:r>
        <w:rPr>
          <w:sz w:val="22"/>
        </w:rPr>
        <w:t>relief</w:t>
      </w:r>
      <w:r>
        <w:rPr>
          <w:spacing w:val="17"/>
          <w:sz w:val="22"/>
        </w:rPr>
        <w:t> </w:t>
      </w:r>
      <w:r>
        <w:rPr>
          <w:sz w:val="22"/>
        </w:rPr>
        <w:t>fund</w:t>
      </w:r>
      <w:r>
        <w:rPr>
          <w:spacing w:val="16"/>
          <w:sz w:val="22"/>
        </w:rPr>
        <w:t> </w:t>
      </w:r>
      <w:r>
        <w:rPr>
          <w:sz w:val="22"/>
        </w:rPr>
        <w:t>from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IMF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17"/>
          <w:sz w:val="22"/>
        </w:rPr>
        <w:t> </w:t>
      </w:r>
      <w:r>
        <w:rPr>
          <w:sz w:val="22"/>
        </w:rPr>
        <w:t>as</w:t>
      </w:r>
      <w:r>
        <w:rPr>
          <w:spacing w:val="17"/>
          <w:sz w:val="22"/>
        </w:rPr>
        <w:t> </w:t>
      </w:r>
      <w:r>
        <w:rPr>
          <w:sz w:val="22"/>
        </w:rPr>
        <w:t>well</w:t>
      </w:r>
      <w:r>
        <w:rPr>
          <w:spacing w:val="14"/>
          <w:sz w:val="22"/>
        </w:rPr>
        <w:t> </w:t>
      </w:r>
      <w:r>
        <w:rPr>
          <w:sz w:val="22"/>
        </w:rPr>
        <w:t>catering</w:t>
      </w:r>
      <w:r>
        <w:rPr>
          <w:spacing w:val="14"/>
          <w:sz w:val="22"/>
        </w:rPr>
        <w:t> </w:t>
      </w:r>
      <w:r>
        <w:rPr>
          <w:sz w:val="22"/>
        </w:rPr>
        <w:t>for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wellbeing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 most</w:t>
      </w:r>
      <w:r>
        <w:rPr>
          <w:spacing w:val="1"/>
          <w:sz w:val="22"/>
        </w:rPr>
        <w:t> </w:t>
      </w:r>
      <w:r>
        <w:rPr>
          <w:sz w:val="22"/>
        </w:rPr>
        <w:t>vulnerable.</w:t>
      </w:r>
    </w:p>
    <w:p>
      <w:pPr>
        <w:pStyle w:val="BodyText"/>
        <w:spacing w:before="9"/>
        <w:ind w:left="0"/>
        <w:rPr>
          <w:sz w:val="21"/>
        </w:rPr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31"/>
        </w:numPr>
        <w:tabs>
          <w:tab w:pos="833" w:val="left" w:leader="none"/>
        </w:tabs>
        <w:spacing w:line="240" w:lineRule="auto" w:before="1" w:after="0"/>
        <w:ind w:left="250" w:right="1001" w:firstLine="395"/>
        <w:jc w:val="left"/>
        <w:rPr>
          <w:color w:val="212121"/>
          <w:sz w:val="18"/>
        </w:rPr>
      </w:pPr>
      <w:r>
        <w:rPr>
          <w:color w:val="212121"/>
          <w:sz w:val="18"/>
        </w:rPr>
        <w:t>Banda Chitsamatanga, B., &amp; Malinga, W. (2021). ‘A tale of two paradoxes in response to COVID-19’: Public health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system</w:t>
      </w:r>
      <w:r>
        <w:rPr>
          <w:color w:val="212121"/>
          <w:spacing w:val="-7"/>
          <w:sz w:val="18"/>
        </w:rPr>
        <w:t> </w:t>
      </w:r>
      <w:r>
        <w:rPr>
          <w:color w:val="212121"/>
          <w:sz w:val="18"/>
        </w:rPr>
        <w:t>and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socio-economic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implications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of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the</w:t>
      </w:r>
      <w:r>
        <w:rPr>
          <w:color w:val="212121"/>
          <w:spacing w:val="-7"/>
          <w:sz w:val="18"/>
        </w:rPr>
        <w:t> </w:t>
      </w:r>
      <w:r>
        <w:rPr>
          <w:color w:val="212121"/>
          <w:sz w:val="18"/>
        </w:rPr>
        <w:t>pandemic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in</w:t>
      </w:r>
      <w:r>
        <w:rPr>
          <w:color w:val="212121"/>
          <w:spacing w:val="-2"/>
          <w:sz w:val="18"/>
        </w:rPr>
        <w:t> </w:t>
      </w:r>
      <w:r>
        <w:rPr>
          <w:color w:val="212121"/>
          <w:sz w:val="18"/>
        </w:rPr>
        <w:t>South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Africa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and</w:t>
      </w:r>
      <w:r>
        <w:rPr>
          <w:color w:val="212121"/>
          <w:spacing w:val="-2"/>
          <w:sz w:val="18"/>
        </w:rPr>
        <w:t> </w:t>
      </w:r>
      <w:r>
        <w:rPr>
          <w:color w:val="212121"/>
          <w:sz w:val="18"/>
        </w:rPr>
        <w:t>Zimbabwe.</w:t>
      </w:r>
      <w:r>
        <w:rPr>
          <w:color w:val="212121"/>
          <w:spacing w:val="1"/>
          <w:sz w:val="18"/>
        </w:rPr>
        <w:t> </w:t>
      </w:r>
      <w:r>
        <w:rPr>
          <w:i/>
          <w:color w:val="212121"/>
          <w:sz w:val="18"/>
        </w:rPr>
        <w:t>Cogent</w:t>
      </w:r>
      <w:r>
        <w:rPr>
          <w:i/>
          <w:color w:val="212121"/>
          <w:spacing w:val="-3"/>
          <w:sz w:val="18"/>
        </w:rPr>
        <w:t> </w:t>
      </w:r>
      <w:r>
        <w:rPr>
          <w:i/>
          <w:color w:val="212121"/>
          <w:sz w:val="18"/>
        </w:rPr>
        <w:t>Social</w:t>
      </w:r>
      <w:r>
        <w:rPr>
          <w:i/>
          <w:color w:val="212121"/>
          <w:spacing w:val="-3"/>
          <w:sz w:val="18"/>
        </w:rPr>
        <w:t> </w:t>
      </w:r>
      <w:r>
        <w:rPr>
          <w:i/>
          <w:color w:val="212121"/>
          <w:sz w:val="18"/>
        </w:rPr>
        <w:t>Sciences</w:t>
      </w:r>
      <w:r>
        <w:rPr>
          <w:color w:val="212121"/>
          <w:sz w:val="18"/>
        </w:rPr>
        <w:t>,</w:t>
      </w:r>
      <w:r>
        <w:rPr>
          <w:color w:val="212121"/>
          <w:spacing w:val="-3"/>
          <w:sz w:val="18"/>
        </w:rPr>
        <w:t> </w:t>
      </w:r>
      <w:r>
        <w:rPr>
          <w:i/>
          <w:color w:val="212121"/>
          <w:sz w:val="18"/>
        </w:rPr>
        <w:t>7</w:t>
      </w:r>
      <w:r>
        <w:rPr>
          <w:color w:val="212121"/>
          <w:sz w:val="18"/>
        </w:rPr>
        <w:t>(1),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1869368.</w:t>
      </w:r>
      <w:r>
        <w:rPr>
          <w:color w:val="0462C1"/>
          <w:spacing w:val="-42"/>
          <w:sz w:val="18"/>
        </w:rPr>
        <w:t> </w:t>
      </w:r>
      <w:r>
        <w:rPr>
          <w:color w:val="0462C1"/>
          <w:sz w:val="18"/>
          <w:u w:val="single" w:color="0462C1"/>
        </w:rPr>
        <w:t>https:/</w:t>
      </w:r>
      <w:hyperlink r:id="rId112">
        <w:r>
          <w:rPr>
            <w:color w:val="0462C1"/>
            <w:sz w:val="18"/>
            <w:u w:val="single" w:color="0462C1"/>
          </w:rPr>
          <w:t>/www.tan</w:t>
        </w:r>
      </w:hyperlink>
      <w:r>
        <w:rPr>
          <w:color w:val="0462C1"/>
          <w:sz w:val="18"/>
          <w:u w:val="single" w:color="0462C1"/>
        </w:rPr>
        <w:t>d</w:t>
      </w:r>
      <w:hyperlink r:id="rId112">
        <w:r>
          <w:rPr>
            <w:color w:val="0462C1"/>
            <w:sz w:val="18"/>
            <w:u w:val="single" w:color="0462C1"/>
          </w:rPr>
          <w:t>fonline.com/doi/full/10.1080/23311886.2020.1869368</w:t>
        </w:r>
      </w:hyperlink>
    </w:p>
    <w:p>
      <w:pPr>
        <w:pStyle w:val="ListParagraph"/>
        <w:numPr>
          <w:ilvl w:val="0"/>
          <w:numId w:val="31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color w:val="212121"/>
          <w:sz w:val="18"/>
        </w:rPr>
      </w:pPr>
      <w:r>
        <w:rPr>
          <w:color w:val="212121"/>
          <w:sz w:val="18"/>
        </w:rPr>
        <w:t>Cimadamore,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A.</w:t>
      </w:r>
      <w:r>
        <w:rPr>
          <w:color w:val="212121"/>
          <w:spacing w:val="-8"/>
          <w:sz w:val="18"/>
        </w:rPr>
        <w:t> </w:t>
      </w:r>
      <w:r>
        <w:rPr>
          <w:color w:val="212121"/>
          <w:sz w:val="18"/>
        </w:rPr>
        <w:t>D.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(2016).</w:t>
      </w:r>
      <w:r>
        <w:rPr>
          <w:color w:val="212121"/>
          <w:spacing w:val="-8"/>
          <w:sz w:val="18"/>
        </w:rPr>
        <w:t> </w:t>
      </w:r>
      <w:r>
        <w:rPr>
          <w:color w:val="212121"/>
          <w:sz w:val="18"/>
        </w:rPr>
        <w:t>Global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justice,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international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relations,</w:t>
      </w:r>
      <w:r>
        <w:rPr>
          <w:color w:val="212121"/>
          <w:spacing w:val="-11"/>
          <w:sz w:val="18"/>
        </w:rPr>
        <w:t> </w:t>
      </w:r>
      <w:r>
        <w:rPr>
          <w:color w:val="212121"/>
          <w:sz w:val="18"/>
        </w:rPr>
        <w:t>and</w:t>
      </w:r>
      <w:r>
        <w:rPr>
          <w:color w:val="212121"/>
          <w:spacing w:val="-8"/>
          <w:sz w:val="18"/>
        </w:rPr>
        <w:t> </w:t>
      </w:r>
      <w:r>
        <w:rPr>
          <w:color w:val="212121"/>
          <w:sz w:val="18"/>
        </w:rPr>
        <w:t>the</w:t>
      </w:r>
      <w:r>
        <w:rPr>
          <w:color w:val="212121"/>
          <w:spacing w:val="-10"/>
          <w:sz w:val="18"/>
        </w:rPr>
        <w:t> </w:t>
      </w:r>
      <w:r>
        <w:rPr>
          <w:color w:val="212121"/>
          <w:sz w:val="18"/>
        </w:rPr>
        <w:t>Sustainable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Development</w:t>
      </w:r>
      <w:r>
        <w:rPr>
          <w:color w:val="212121"/>
          <w:spacing w:val="-11"/>
          <w:sz w:val="18"/>
        </w:rPr>
        <w:t> </w:t>
      </w:r>
      <w:r>
        <w:rPr>
          <w:color w:val="212121"/>
          <w:sz w:val="18"/>
        </w:rPr>
        <w:t>Goals’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quest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for</w:t>
      </w:r>
      <w:r>
        <w:rPr>
          <w:color w:val="212121"/>
          <w:spacing w:val="-9"/>
          <w:sz w:val="18"/>
        </w:rPr>
        <w:t> </w:t>
      </w:r>
      <w:r>
        <w:rPr>
          <w:color w:val="212121"/>
          <w:sz w:val="18"/>
        </w:rPr>
        <w:t>poverty</w:t>
      </w:r>
    </w:p>
    <w:p>
      <w:pPr>
        <w:spacing w:line="207" w:lineRule="exact" w:before="1"/>
        <w:ind w:left="250" w:right="0" w:firstLine="0"/>
        <w:jc w:val="left"/>
        <w:rPr>
          <w:sz w:val="18"/>
        </w:rPr>
      </w:pPr>
      <w:r>
        <w:rPr>
          <w:color w:val="212121"/>
          <w:sz w:val="18"/>
        </w:rPr>
        <w:t>eradication.</w:t>
      </w:r>
      <w:r>
        <w:rPr>
          <w:color w:val="212121"/>
          <w:spacing w:val="-3"/>
          <w:sz w:val="18"/>
        </w:rPr>
        <w:t> </w:t>
      </w:r>
      <w:r>
        <w:rPr>
          <w:i/>
          <w:color w:val="212121"/>
          <w:sz w:val="18"/>
        </w:rPr>
        <w:t>Journal</w:t>
      </w:r>
      <w:r>
        <w:rPr>
          <w:i/>
          <w:color w:val="212121"/>
          <w:spacing w:val="-6"/>
          <w:sz w:val="18"/>
        </w:rPr>
        <w:t> </w:t>
      </w:r>
      <w:r>
        <w:rPr>
          <w:i/>
          <w:color w:val="212121"/>
          <w:sz w:val="18"/>
        </w:rPr>
        <w:t>of</w:t>
      </w:r>
      <w:r>
        <w:rPr>
          <w:i/>
          <w:color w:val="212121"/>
          <w:spacing w:val="-4"/>
          <w:sz w:val="18"/>
        </w:rPr>
        <w:t> </w:t>
      </w:r>
      <w:r>
        <w:rPr>
          <w:i/>
          <w:color w:val="212121"/>
          <w:sz w:val="18"/>
        </w:rPr>
        <w:t>International</w:t>
      </w:r>
      <w:r>
        <w:rPr>
          <w:i/>
          <w:color w:val="212121"/>
          <w:spacing w:val="-5"/>
          <w:sz w:val="18"/>
        </w:rPr>
        <w:t> </w:t>
      </w:r>
      <w:r>
        <w:rPr>
          <w:i/>
          <w:color w:val="212121"/>
          <w:sz w:val="18"/>
        </w:rPr>
        <w:t>and</w:t>
      </w:r>
      <w:r>
        <w:rPr>
          <w:i/>
          <w:color w:val="212121"/>
          <w:spacing w:val="-3"/>
          <w:sz w:val="18"/>
        </w:rPr>
        <w:t> </w:t>
      </w:r>
      <w:r>
        <w:rPr>
          <w:i/>
          <w:color w:val="212121"/>
          <w:sz w:val="18"/>
        </w:rPr>
        <w:t>Comparative</w:t>
      </w:r>
      <w:r>
        <w:rPr>
          <w:i/>
          <w:color w:val="212121"/>
          <w:spacing w:val="-5"/>
          <w:sz w:val="18"/>
        </w:rPr>
        <w:t> </w:t>
      </w:r>
      <w:r>
        <w:rPr>
          <w:i/>
          <w:color w:val="212121"/>
          <w:sz w:val="18"/>
        </w:rPr>
        <w:t>Social</w:t>
      </w:r>
      <w:r>
        <w:rPr>
          <w:i/>
          <w:color w:val="212121"/>
          <w:spacing w:val="-7"/>
          <w:sz w:val="18"/>
        </w:rPr>
        <w:t> </w:t>
      </w:r>
      <w:r>
        <w:rPr>
          <w:i/>
          <w:color w:val="212121"/>
          <w:sz w:val="18"/>
        </w:rPr>
        <w:t>Policy</w:t>
      </w:r>
      <w:r>
        <w:rPr>
          <w:color w:val="212121"/>
          <w:sz w:val="18"/>
        </w:rPr>
        <w:t>,</w:t>
      </w:r>
      <w:r>
        <w:rPr>
          <w:color w:val="212121"/>
          <w:spacing w:val="-3"/>
          <w:sz w:val="18"/>
        </w:rPr>
        <w:t> </w:t>
      </w:r>
      <w:r>
        <w:rPr>
          <w:i/>
          <w:color w:val="212121"/>
          <w:sz w:val="18"/>
        </w:rPr>
        <w:t>32</w:t>
      </w:r>
      <w:r>
        <w:rPr>
          <w:color w:val="212121"/>
          <w:sz w:val="18"/>
        </w:rPr>
        <w:t>(2),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131-148.</w:t>
      </w:r>
    </w:p>
    <w:p>
      <w:pPr>
        <w:pStyle w:val="ListParagraph"/>
        <w:numPr>
          <w:ilvl w:val="0"/>
          <w:numId w:val="31"/>
        </w:numPr>
        <w:tabs>
          <w:tab w:pos="833" w:val="left" w:leader="none"/>
        </w:tabs>
        <w:spacing w:line="240" w:lineRule="auto" w:before="0" w:after="0"/>
        <w:ind w:left="250" w:right="689" w:firstLine="395"/>
        <w:jc w:val="left"/>
        <w:rPr>
          <w:color w:val="212121"/>
          <w:sz w:val="18"/>
        </w:rPr>
      </w:pPr>
      <w:r>
        <w:rPr>
          <w:color w:val="212121"/>
          <w:spacing w:val="-1"/>
          <w:sz w:val="18"/>
        </w:rPr>
        <w:t>CRAM (2021)</w:t>
      </w:r>
      <w:r>
        <w:rPr>
          <w:color w:val="212121"/>
          <w:sz w:val="18"/>
        </w:rPr>
        <w:t> </w:t>
      </w:r>
      <w:r>
        <w:rPr>
          <w:spacing w:val="-1"/>
          <w:sz w:val="18"/>
        </w:rPr>
        <w:t>National Income Dynamics Study – Coronavirus Rapid Mobile Survey (NIDS-CRAM,</w:t>
      </w:r>
      <w:r>
        <w:rPr>
          <w:color w:val="0462C1"/>
          <w:spacing w:val="-1"/>
          <w:sz w:val="18"/>
          <w:u w:val="single" w:color="0462C1"/>
        </w:rPr>
        <w:t>https://cramsurvey.org/</w:t>
      </w:r>
      <w:r>
        <w:rPr>
          <w:color w:val="0462C1"/>
          <w:spacing w:val="-42"/>
          <w:sz w:val="18"/>
        </w:rPr>
        <w:t> </w:t>
      </w:r>
      <w:r>
        <w:rPr>
          <w:color w:val="212121"/>
          <w:sz w:val="18"/>
        </w:rPr>
        <w:t>and,</w:t>
      </w:r>
      <w:r>
        <w:rPr>
          <w:color w:val="0462C1"/>
          <w:sz w:val="18"/>
          <w:u w:val="single" w:color="0462C1"/>
        </w:rPr>
        <w:t>https:/</w:t>
      </w:r>
      <w:hyperlink r:id="rId113">
        <w:r>
          <w:rPr>
            <w:color w:val="0462C1"/>
            <w:sz w:val="18"/>
            <w:u w:val="single" w:color="0462C1"/>
          </w:rPr>
          <w:t>/www.d</w:t>
        </w:r>
      </w:hyperlink>
      <w:r>
        <w:rPr>
          <w:color w:val="0462C1"/>
          <w:sz w:val="18"/>
          <w:u w:val="single" w:color="0462C1"/>
        </w:rPr>
        <w:t>a</w:t>
      </w:r>
      <w:hyperlink r:id="rId113">
        <w:r>
          <w:rPr>
            <w:color w:val="0462C1"/>
            <w:sz w:val="18"/>
            <w:u w:val="single" w:color="0462C1"/>
          </w:rPr>
          <w:t>tafirst.uct.ac.za/dataportal/index.php/catalog/817</w:t>
        </w:r>
      </w:hyperlink>
    </w:p>
    <w:p>
      <w:pPr>
        <w:pStyle w:val="ListParagraph"/>
        <w:numPr>
          <w:ilvl w:val="0"/>
          <w:numId w:val="31"/>
        </w:numPr>
        <w:tabs>
          <w:tab w:pos="833" w:val="left" w:leader="none"/>
        </w:tabs>
        <w:spacing w:line="240" w:lineRule="auto" w:before="0" w:after="0"/>
        <w:ind w:left="250" w:right="858" w:firstLine="395"/>
        <w:jc w:val="left"/>
        <w:rPr>
          <w:color w:val="212121"/>
          <w:sz w:val="18"/>
        </w:rPr>
      </w:pPr>
      <w:r>
        <w:rPr>
          <w:color w:val="212121"/>
          <w:sz w:val="18"/>
        </w:rPr>
        <w:t>De</w:t>
      </w:r>
      <w:r>
        <w:rPr>
          <w:color w:val="212121"/>
          <w:spacing w:val="38"/>
          <w:sz w:val="18"/>
        </w:rPr>
        <w:t> </w:t>
      </w:r>
      <w:r>
        <w:rPr>
          <w:color w:val="212121"/>
          <w:sz w:val="18"/>
        </w:rPr>
        <w:t>Haas,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H.</w:t>
      </w:r>
      <w:r>
        <w:rPr>
          <w:color w:val="212121"/>
          <w:spacing w:val="39"/>
          <w:sz w:val="18"/>
        </w:rPr>
        <w:t> </w:t>
      </w:r>
      <w:r>
        <w:rPr>
          <w:color w:val="212121"/>
          <w:sz w:val="18"/>
        </w:rPr>
        <w:t>(2008).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The</w:t>
      </w:r>
      <w:r>
        <w:rPr>
          <w:color w:val="212121"/>
          <w:spacing w:val="39"/>
          <w:sz w:val="18"/>
        </w:rPr>
        <w:t> </w:t>
      </w:r>
      <w:r>
        <w:rPr>
          <w:color w:val="212121"/>
          <w:sz w:val="18"/>
        </w:rPr>
        <w:t>myth</w:t>
      </w:r>
      <w:r>
        <w:rPr>
          <w:color w:val="212121"/>
          <w:spacing w:val="43"/>
          <w:sz w:val="18"/>
        </w:rPr>
        <w:t> </w:t>
      </w:r>
      <w:r>
        <w:rPr>
          <w:color w:val="212121"/>
          <w:sz w:val="18"/>
        </w:rPr>
        <w:t>of</w:t>
      </w:r>
      <w:r>
        <w:rPr>
          <w:color w:val="212121"/>
          <w:spacing w:val="38"/>
          <w:sz w:val="18"/>
        </w:rPr>
        <w:t> </w:t>
      </w:r>
      <w:r>
        <w:rPr>
          <w:color w:val="212121"/>
          <w:sz w:val="18"/>
        </w:rPr>
        <w:t>invasion:</w:t>
      </w:r>
      <w:r>
        <w:rPr>
          <w:color w:val="212121"/>
          <w:spacing w:val="39"/>
          <w:sz w:val="18"/>
        </w:rPr>
        <w:t> </w:t>
      </w:r>
      <w:r>
        <w:rPr>
          <w:color w:val="212121"/>
          <w:sz w:val="18"/>
        </w:rPr>
        <w:t>the</w:t>
      </w:r>
      <w:r>
        <w:rPr>
          <w:color w:val="212121"/>
          <w:spacing w:val="39"/>
          <w:sz w:val="18"/>
        </w:rPr>
        <w:t> </w:t>
      </w:r>
      <w:r>
        <w:rPr>
          <w:color w:val="212121"/>
          <w:sz w:val="18"/>
        </w:rPr>
        <w:t>inconvenient</w:t>
      </w:r>
      <w:r>
        <w:rPr>
          <w:color w:val="212121"/>
          <w:spacing w:val="38"/>
          <w:sz w:val="18"/>
        </w:rPr>
        <w:t> </w:t>
      </w:r>
      <w:r>
        <w:rPr>
          <w:color w:val="212121"/>
          <w:sz w:val="18"/>
        </w:rPr>
        <w:t>realities</w:t>
      </w:r>
      <w:r>
        <w:rPr>
          <w:color w:val="212121"/>
          <w:spacing w:val="39"/>
          <w:sz w:val="18"/>
        </w:rPr>
        <w:t> </w:t>
      </w:r>
      <w:r>
        <w:rPr>
          <w:color w:val="212121"/>
          <w:sz w:val="18"/>
        </w:rPr>
        <w:t>of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African</w:t>
      </w:r>
      <w:r>
        <w:rPr>
          <w:color w:val="212121"/>
          <w:spacing w:val="43"/>
          <w:sz w:val="18"/>
        </w:rPr>
        <w:t> </w:t>
      </w:r>
      <w:r>
        <w:rPr>
          <w:color w:val="212121"/>
          <w:sz w:val="18"/>
        </w:rPr>
        <w:t>migration</w:t>
      </w:r>
      <w:r>
        <w:rPr>
          <w:color w:val="212121"/>
          <w:spacing w:val="41"/>
          <w:sz w:val="18"/>
        </w:rPr>
        <w:t> </w:t>
      </w:r>
      <w:r>
        <w:rPr>
          <w:color w:val="212121"/>
          <w:sz w:val="18"/>
        </w:rPr>
        <w:t>to</w:t>
      </w:r>
      <w:r>
        <w:rPr>
          <w:color w:val="212121"/>
          <w:spacing w:val="40"/>
          <w:sz w:val="18"/>
        </w:rPr>
        <w:t> </w:t>
      </w:r>
      <w:r>
        <w:rPr>
          <w:color w:val="212121"/>
          <w:sz w:val="18"/>
        </w:rPr>
        <w:t>Europe.</w:t>
      </w:r>
      <w:r>
        <w:rPr>
          <w:color w:val="212121"/>
          <w:spacing w:val="7"/>
          <w:sz w:val="18"/>
        </w:rPr>
        <w:t> </w:t>
      </w:r>
      <w:r>
        <w:rPr>
          <w:i/>
          <w:color w:val="212121"/>
          <w:sz w:val="18"/>
        </w:rPr>
        <w:t>Third</w:t>
      </w:r>
      <w:r>
        <w:rPr>
          <w:i/>
          <w:color w:val="212121"/>
          <w:spacing w:val="41"/>
          <w:sz w:val="18"/>
        </w:rPr>
        <w:t> </w:t>
      </w:r>
      <w:r>
        <w:rPr>
          <w:i/>
          <w:color w:val="212121"/>
          <w:sz w:val="18"/>
        </w:rPr>
        <w:t>world</w:t>
      </w:r>
      <w:r>
        <w:rPr>
          <w:i/>
          <w:color w:val="212121"/>
          <w:spacing w:val="-42"/>
          <w:sz w:val="18"/>
        </w:rPr>
        <w:t> </w:t>
      </w:r>
      <w:r>
        <w:rPr>
          <w:i/>
          <w:color w:val="212121"/>
          <w:sz w:val="18"/>
        </w:rPr>
        <w:t>quarterly</w:t>
      </w:r>
      <w:r>
        <w:rPr>
          <w:color w:val="212121"/>
          <w:sz w:val="18"/>
        </w:rPr>
        <w:t>,</w:t>
      </w:r>
      <w:r>
        <w:rPr>
          <w:color w:val="212121"/>
          <w:spacing w:val="-1"/>
          <w:sz w:val="18"/>
        </w:rPr>
        <w:t> </w:t>
      </w:r>
      <w:r>
        <w:rPr>
          <w:i/>
          <w:color w:val="212121"/>
          <w:sz w:val="18"/>
        </w:rPr>
        <w:t>29</w:t>
      </w:r>
      <w:r>
        <w:rPr>
          <w:color w:val="212121"/>
          <w:sz w:val="18"/>
        </w:rPr>
        <w:t>(7),</w:t>
      </w:r>
      <w:r>
        <w:rPr>
          <w:color w:val="212121"/>
          <w:spacing w:val="-2"/>
          <w:sz w:val="18"/>
        </w:rPr>
        <w:t> </w:t>
      </w:r>
      <w:r>
        <w:rPr>
          <w:color w:val="212121"/>
          <w:sz w:val="18"/>
        </w:rPr>
        <w:t>1305-1322.</w:t>
      </w:r>
    </w:p>
    <w:p>
      <w:pPr>
        <w:pStyle w:val="ListParagraph"/>
        <w:numPr>
          <w:ilvl w:val="0"/>
          <w:numId w:val="31"/>
        </w:numPr>
        <w:tabs>
          <w:tab w:pos="959" w:val="left" w:leader="none"/>
        </w:tabs>
        <w:spacing w:line="240" w:lineRule="auto" w:before="0" w:after="0"/>
        <w:ind w:left="250" w:right="1118" w:firstLine="395"/>
        <w:jc w:val="left"/>
        <w:rPr>
          <w:color w:val="323232"/>
          <w:sz w:val="18"/>
        </w:rPr>
      </w:pPr>
      <w:r>
        <w:rPr>
          <w:color w:val="212121"/>
          <w:sz w:val="18"/>
        </w:rPr>
        <w:t>Hoobler,</w:t>
      </w:r>
      <w:r>
        <w:rPr>
          <w:color w:val="212121"/>
          <w:spacing w:val="-7"/>
          <w:sz w:val="18"/>
        </w:rPr>
        <w:t> </w:t>
      </w:r>
      <w:r>
        <w:rPr>
          <w:color w:val="212121"/>
          <w:sz w:val="18"/>
        </w:rPr>
        <w:t>J.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M.,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Dowdeswell,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K.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E.,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&amp;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Mahlatji,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L.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(2021).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Racialized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social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class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work: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Making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sense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of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inequality</w:t>
      </w:r>
      <w:r>
        <w:rPr>
          <w:color w:val="212121"/>
          <w:spacing w:val="-8"/>
          <w:sz w:val="18"/>
        </w:rPr>
        <w:t> </w:t>
      </w:r>
      <w:r>
        <w:rPr>
          <w:color w:val="212121"/>
          <w:sz w:val="18"/>
        </w:rPr>
        <w:t>in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South Africa during the COVID-19 lockdown. </w:t>
      </w:r>
      <w:r>
        <w:rPr>
          <w:i/>
          <w:color w:val="212121"/>
          <w:sz w:val="18"/>
        </w:rPr>
        <w:t>Africa Journal of Management</w:t>
      </w:r>
      <w:r>
        <w:rPr>
          <w:color w:val="212121"/>
          <w:sz w:val="18"/>
        </w:rPr>
        <w:t>, 1-24.</w:t>
      </w:r>
      <w:r>
        <w:rPr>
          <w:color w:val="006CB4"/>
          <w:spacing w:val="1"/>
          <w:sz w:val="18"/>
        </w:rPr>
        <w:t> </w:t>
      </w:r>
      <w:r>
        <w:rPr>
          <w:color w:val="006CB4"/>
          <w:sz w:val="18"/>
          <w:u w:val="single" w:color="006CB4"/>
        </w:rPr>
        <w:t>https://doi.org/10.1080/23322373.2021.1878812</w:t>
      </w:r>
    </w:p>
    <w:p>
      <w:pPr>
        <w:pStyle w:val="ListParagraph"/>
        <w:numPr>
          <w:ilvl w:val="0"/>
          <w:numId w:val="31"/>
        </w:numPr>
        <w:tabs>
          <w:tab w:pos="833" w:val="left" w:leader="none"/>
          <w:tab w:pos="1354" w:val="left" w:leader="none"/>
          <w:tab w:pos="2870" w:val="left" w:leader="none"/>
          <w:tab w:pos="3332" w:val="left" w:leader="none"/>
          <w:tab w:pos="4146" w:val="left" w:leader="none"/>
          <w:tab w:pos="4590" w:val="left" w:leader="none"/>
          <w:tab w:pos="5389" w:val="left" w:leader="none"/>
          <w:tab w:pos="5767" w:val="left" w:leader="none"/>
          <w:tab w:pos="6234" w:val="left" w:leader="none"/>
        </w:tabs>
        <w:spacing w:line="240" w:lineRule="auto" w:before="0" w:after="0"/>
        <w:ind w:left="250" w:right="685" w:firstLine="395"/>
        <w:jc w:val="left"/>
        <w:rPr>
          <w:color w:val="212121"/>
          <w:sz w:val="18"/>
        </w:rPr>
      </w:pPr>
      <w:r>
        <w:rPr>
          <w:color w:val="212121"/>
          <w:sz w:val="18"/>
        </w:rPr>
        <w:t>ILO</w:t>
        <w:tab/>
        <w:t>(2020)COVID-19</w:t>
        <w:tab/>
        <w:t>has</w:t>
        <w:tab/>
        <w:t>exposed</w:t>
        <w:tab/>
        <w:t>the</w:t>
        <w:tab/>
        <w:t>fragility</w:t>
        <w:tab/>
        <w:t>of</w:t>
        <w:tab/>
        <w:t>our</w:t>
        <w:tab/>
        <w:t>economies,</w:t>
      </w:r>
      <w:r>
        <w:rPr>
          <w:color w:val="0462C1"/>
          <w:spacing w:val="17"/>
          <w:sz w:val="18"/>
        </w:rPr>
        <w:t> </w:t>
      </w:r>
      <w:r>
        <w:rPr>
          <w:color w:val="0462C1"/>
          <w:sz w:val="18"/>
          <w:u w:val="single" w:color="0462C1"/>
        </w:rPr>
        <w:t>https://</w:t>
      </w:r>
      <w:hyperlink r:id="rId114">
        <w:r>
          <w:rPr>
            <w:color w:val="0462C1"/>
            <w:sz w:val="18"/>
            <w:u w:val="single" w:color="0462C1"/>
          </w:rPr>
          <w:t>www.ilo.org/global/about-the-</w:t>
        </w:r>
      </w:hyperlink>
      <w:r>
        <w:rPr>
          <w:color w:val="0462C1"/>
          <w:spacing w:val="-42"/>
          <w:sz w:val="18"/>
        </w:rPr>
        <w:t> </w:t>
      </w:r>
      <w:r>
        <w:rPr>
          <w:color w:val="0462C1"/>
          <w:sz w:val="18"/>
          <w:u w:val="single" w:color="0462C1"/>
        </w:rPr>
        <w:t>ilo/newsroom/news/WCMS_739961/lang--en/index.htm</w:t>
      </w:r>
    </w:p>
    <w:p>
      <w:pPr>
        <w:pStyle w:val="ListParagraph"/>
        <w:numPr>
          <w:ilvl w:val="0"/>
          <w:numId w:val="31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color w:val="212121"/>
          <w:sz w:val="18"/>
        </w:rPr>
      </w:pPr>
      <w:r>
        <w:rPr>
          <w:color w:val="212121"/>
          <w:sz w:val="18"/>
        </w:rPr>
        <w:t>ILO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(2021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World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employment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and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social</w:t>
      </w:r>
      <w:r>
        <w:rPr>
          <w:color w:val="212121"/>
          <w:spacing w:val="-7"/>
          <w:sz w:val="18"/>
        </w:rPr>
        <w:t> </w:t>
      </w:r>
      <w:r>
        <w:rPr>
          <w:color w:val="212121"/>
          <w:sz w:val="18"/>
        </w:rPr>
        <w:t>outlook: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data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finder,</w:t>
      </w:r>
      <w:r>
        <w:rPr>
          <w:color w:val="0462C1"/>
          <w:spacing w:val="34"/>
          <w:sz w:val="18"/>
        </w:rPr>
        <w:t> </w:t>
      </w:r>
      <w:r>
        <w:rPr>
          <w:color w:val="0462C1"/>
          <w:sz w:val="18"/>
          <w:u w:val="single" w:color="0462C1"/>
        </w:rPr>
        <w:t>https:/</w:t>
      </w:r>
      <w:hyperlink r:id="rId115">
        <w:r>
          <w:rPr>
            <w:color w:val="0462C1"/>
            <w:sz w:val="18"/>
            <w:u w:val="single" w:color="0462C1"/>
          </w:rPr>
          <w:t>/www.il</w:t>
        </w:r>
      </w:hyperlink>
      <w:r>
        <w:rPr>
          <w:color w:val="0462C1"/>
          <w:sz w:val="18"/>
          <w:u w:val="single" w:color="0462C1"/>
        </w:rPr>
        <w:t>o</w:t>
      </w:r>
      <w:hyperlink r:id="rId115">
        <w:r>
          <w:rPr>
            <w:color w:val="0462C1"/>
            <w:sz w:val="18"/>
            <w:u w:val="single" w:color="0462C1"/>
          </w:rPr>
          <w:t>.org/wesodata</w:t>
        </w:r>
      </w:hyperlink>
    </w:p>
    <w:p>
      <w:pPr>
        <w:spacing w:after="0" w:line="205" w:lineRule="exact"/>
        <w:jc w:val="left"/>
        <w:rPr>
          <w:sz w:val="18"/>
        </w:rPr>
        <w:sectPr>
          <w:pgSz w:w="11900" w:h="16840"/>
          <w:pgMar w:header="583" w:footer="875" w:top="1000" w:bottom="1060" w:left="880" w:right="460"/>
        </w:sectPr>
      </w:pPr>
    </w:p>
    <w:p>
      <w:pPr>
        <w:pStyle w:val="ListParagraph"/>
        <w:numPr>
          <w:ilvl w:val="0"/>
          <w:numId w:val="31"/>
        </w:numPr>
        <w:tabs>
          <w:tab w:pos="833" w:val="left" w:leader="none"/>
        </w:tabs>
        <w:spacing w:line="240" w:lineRule="auto" w:before="129" w:after="0"/>
        <w:ind w:left="250" w:right="818" w:firstLine="395"/>
        <w:jc w:val="left"/>
        <w:rPr>
          <w:color w:val="212121"/>
          <w:sz w:val="18"/>
        </w:rPr>
      </w:pPr>
      <w:r>
        <w:rPr>
          <w:color w:val="212121"/>
          <w:sz w:val="18"/>
        </w:rPr>
        <w:t>Jain,</w:t>
      </w:r>
      <w:r>
        <w:rPr>
          <w:color w:val="212121"/>
          <w:spacing w:val="20"/>
          <w:sz w:val="18"/>
        </w:rPr>
        <w:t> </w:t>
      </w:r>
      <w:r>
        <w:rPr>
          <w:color w:val="212121"/>
          <w:sz w:val="18"/>
        </w:rPr>
        <w:t>R.,</w:t>
      </w:r>
      <w:r>
        <w:rPr>
          <w:color w:val="212121"/>
          <w:spacing w:val="21"/>
          <w:sz w:val="18"/>
        </w:rPr>
        <w:t> </w:t>
      </w:r>
      <w:r>
        <w:rPr>
          <w:color w:val="212121"/>
          <w:sz w:val="18"/>
        </w:rPr>
        <w:t>Budlender,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J.,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Zizzamia,</w:t>
      </w:r>
      <w:r>
        <w:rPr>
          <w:color w:val="212121"/>
          <w:spacing w:val="21"/>
          <w:sz w:val="18"/>
        </w:rPr>
        <w:t> </w:t>
      </w:r>
      <w:r>
        <w:rPr>
          <w:color w:val="212121"/>
          <w:sz w:val="18"/>
        </w:rPr>
        <w:t>R.,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&amp;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Bassier,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I.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(2020).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The</w:t>
      </w:r>
      <w:r>
        <w:rPr>
          <w:color w:val="212121"/>
          <w:spacing w:val="20"/>
          <w:sz w:val="18"/>
        </w:rPr>
        <w:t> </w:t>
      </w:r>
      <w:r>
        <w:rPr>
          <w:color w:val="212121"/>
          <w:sz w:val="18"/>
        </w:rPr>
        <w:t>labor</w:t>
      </w:r>
      <w:r>
        <w:rPr>
          <w:color w:val="212121"/>
          <w:spacing w:val="21"/>
          <w:sz w:val="18"/>
        </w:rPr>
        <w:t> </w:t>
      </w:r>
      <w:r>
        <w:rPr>
          <w:color w:val="212121"/>
          <w:sz w:val="18"/>
        </w:rPr>
        <w:t>market</w:t>
      </w:r>
      <w:r>
        <w:rPr>
          <w:color w:val="212121"/>
          <w:spacing w:val="21"/>
          <w:sz w:val="18"/>
        </w:rPr>
        <w:t> </w:t>
      </w:r>
      <w:r>
        <w:rPr>
          <w:color w:val="212121"/>
          <w:sz w:val="18"/>
        </w:rPr>
        <w:t>and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poverty</w:t>
      </w:r>
      <w:r>
        <w:rPr>
          <w:color w:val="212121"/>
          <w:spacing w:val="18"/>
          <w:sz w:val="18"/>
        </w:rPr>
        <w:t> </w:t>
      </w:r>
      <w:r>
        <w:rPr>
          <w:color w:val="212121"/>
          <w:sz w:val="18"/>
        </w:rPr>
        <w:t>impacts</w:t>
      </w:r>
      <w:r>
        <w:rPr>
          <w:color w:val="212121"/>
          <w:spacing w:val="20"/>
          <w:sz w:val="18"/>
        </w:rPr>
        <w:t> </w:t>
      </w:r>
      <w:r>
        <w:rPr>
          <w:color w:val="212121"/>
          <w:sz w:val="18"/>
        </w:rPr>
        <w:t>of</w:t>
      </w:r>
      <w:r>
        <w:rPr>
          <w:color w:val="212121"/>
          <w:spacing w:val="19"/>
          <w:sz w:val="18"/>
        </w:rPr>
        <w:t> </w:t>
      </w:r>
      <w:r>
        <w:rPr>
          <w:color w:val="212121"/>
          <w:sz w:val="18"/>
        </w:rPr>
        <w:t>covid-19</w:t>
      </w:r>
      <w:r>
        <w:rPr>
          <w:color w:val="212121"/>
          <w:spacing w:val="20"/>
          <w:sz w:val="18"/>
        </w:rPr>
        <w:t> </w:t>
      </w:r>
      <w:r>
        <w:rPr>
          <w:color w:val="212121"/>
          <w:sz w:val="18"/>
        </w:rPr>
        <w:t>in</w:t>
      </w:r>
      <w:r>
        <w:rPr>
          <w:color w:val="212121"/>
          <w:spacing w:val="20"/>
          <w:sz w:val="18"/>
        </w:rPr>
        <w:t> </w:t>
      </w:r>
      <w:r>
        <w:rPr>
          <w:color w:val="212121"/>
          <w:sz w:val="18"/>
        </w:rPr>
        <w:t>South</w:t>
      </w:r>
      <w:r>
        <w:rPr>
          <w:color w:val="212121"/>
          <w:spacing w:val="-42"/>
          <w:sz w:val="18"/>
        </w:rPr>
        <w:t> </w:t>
      </w:r>
      <w:r>
        <w:rPr>
          <w:color w:val="212121"/>
          <w:sz w:val="18"/>
        </w:rPr>
        <w:t>Africa,</w:t>
      </w:r>
      <w:hyperlink r:id="rId116">
        <w:r>
          <w:rPr>
            <w:color w:val="0462C1"/>
            <w:sz w:val="18"/>
            <w:u w:val="single" w:color="0462C1"/>
          </w:rPr>
          <w:t>http://www.opensaldru.uct.ac.za/bitstream/handle/11090/980/2020_264_Saldruwp.pdf?sequence=1</w:t>
        </w:r>
      </w:hyperlink>
    </w:p>
    <w:p>
      <w:pPr>
        <w:pStyle w:val="ListParagraph"/>
        <w:numPr>
          <w:ilvl w:val="0"/>
          <w:numId w:val="31"/>
        </w:numPr>
        <w:tabs>
          <w:tab w:pos="833" w:val="left" w:leader="none"/>
        </w:tabs>
        <w:spacing w:line="240" w:lineRule="auto" w:before="0" w:after="0"/>
        <w:ind w:left="250" w:right="823" w:firstLine="395"/>
        <w:jc w:val="left"/>
        <w:rPr>
          <w:color w:val="212121"/>
          <w:sz w:val="18"/>
        </w:rPr>
      </w:pPr>
      <w:r>
        <w:rPr>
          <w:color w:val="212121"/>
          <w:sz w:val="18"/>
        </w:rPr>
        <w:t>Lahlou,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M.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(2021). EU–Africa Partnership on Migration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and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Mobility in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Light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of COVID-19: Perspectives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from North</w:t>
      </w:r>
      <w:r>
        <w:rPr>
          <w:color w:val="212121"/>
          <w:spacing w:val="-42"/>
          <w:sz w:val="18"/>
        </w:rPr>
        <w:t> </w:t>
      </w:r>
      <w:r>
        <w:rPr>
          <w:color w:val="212121"/>
          <w:sz w:val="18"/>
        </w:rPr>
        <w:t>Africa,</w:t>
      </w:r>
      <w:r>
        <w:rPr>
          <w:color w:val="0462C1"/>
          <w:sz w:val="18"/>
          <w:u w:val="single" w:color="0462C1"/>
        </w:rPr>
        <w:t>https://</w:t>
      </w:r>
      <w:hyperlink r:id="rId117">
        <w:r>
          <w:rPr>
            <w:color w:val="0462C1"/>
            <w:sz w:val="18"/>
            <w:u w:val="single" w:color="0462C1"/>
          </w:rPr>
          <w:t>www.jstor.org/stable/pdf/resrep28805.pdf</w:t>
        </w:r>
      </w:hyperlink>
    </w:p>
    <w:p>
      <w:pPr>
        <w:pStyle w:val="ListParagraph"/>
        <w:numPr>
          <w:ilvl w:val="0"/>
          <w:numId w:val="31"/>
        </w:numPr>
        <w:tabs>
          <w:tab w:pos="924" w:val="left" w:leader="none"/>
          <w:tab w:pos="1384" w:val="left" w:leader="none"/>
          <w:tab w:pos="2296" w:val="left" w:leader="none"/>
          <w:tab w:pos="2722" w:val="left" w:leader="none"/>
          <w:tab w:pos="3898" w:val="left" w:leader="none"/>
          <w:tab w:pos="4682" w:val="left" w:leader="none"/>
          <w:tab w:pos="6264" w:val="left" w:leader="none"/>
          <w:tab w:pos="6826" w:val="left" w:leader="none"/>
          <w:tab w:pos="8045" w:val="left" w:leader="none"/>
          <w:tab w:pos="8615" w:val="left" w:leader="none"/>
        </w:tabs>
        <w:spacing w:line="240" w:lineRule="auto" w:before="0" w:after="0"/>
        <w:ind w:left="250" w:right="684" w:firstLine="395"/>
        <w:jc w:val="left"/>
        <w:rPr>
          <w:color w:val="212121"/>
          <w:sz w:val="18"/>
        </w:rPr>
      </w:pPr>
      <w:r>
        <w:rPr>
          <w:color w:val="212121"/>
          <w:sz w:val="18"/>
        </w:rPr>
        <w:t>Miller,</w:t>
      </w:r>
      <w:r>
        <w:rPr>
          <w:color w:val="212121"/>
          <w:spacing w:val="28"/>
          <w:sz w:val="18"/>
        </w:rPr>
        <w:t> </w:t>
      </w:r>
      <w:r>
        <w:rPr>
          <w:color w:val="212121"/>
          <w:sz w:val="18"/>
        </w:rPr>
        <w:t>M.,</w:t>
      </w:r>
      <w:r>
        <w:rPr>
          <w:color w:val="212121"/>
          <w:spacing w:val="29"/>
          <w:sz w:val="18"/>
        </w:rPr>
        <w:t> </w:t>
      </w:r>
      <w:r>
        <w:rPr>
          <w:color w:val="212121"/>
          <w:sz w:val="18"/>
        </w:rPr>
        <w:t>Bastagli,</w:t>
      </w:r>
      <w:r>
        <w:rPr>
          <w:color w:val="212121"/>
          <w:spacing w:val="28"/>
          <w:sz w:val="18"/>
        </w:rPr>
        <w:t> </w:t>
      </w:r>
      <w:r>
        <w:rPr>
          <w:color w:val="212121"/>
          <w:sz w:val="18"/>
        </w:rPr>
        <w:t>F.,</w:t>
      </w:r>
      <w:r>
        <w:rPr>
          <w:color w:val="212121"/>
          <w:spacing w:val="27"/>
          <w:sz w:val="18"/>
        </w:rPr>
        <w:t> </w:t>
      </w:r>
      <w:r>
        <w:rPr>
          <w:color w:val="212121"/>
          <w:sz w:val="18"/>
        </w:rPr>
        <w:t>Hart,</w:t>
      </w:r>
      <w:r>
        <w:rPr>
          <w:color w:val="212121"/>
          <w:spacing w:val="29"/>
          <w:sz w:val="18"/>
        </w:rPr>
        <w:t> </w:t>
      </w:r>
      <w:r>
        <w:rPr>
          <w:color w:val="212121"/>
          <w:sz w:val="18"/>
        </w:rPr>
        <w:t>T.,</w:t>
      </w:r>
      <w:r>
        <w:rPr>
          <w:color w:val="212121"/>
          <w:spacing w:val="29"/>
          <w:sz w:val="18"/>
        </w:rPr>
        <w:t> </w:t>
      </w:r>
      <w:r>
        <w:rPr>
          <w:color w:val="212121"/>
          <w:sz w:val="18"/>
        </w:rPr>
        <w:t>Raga,</w:t>
      </w:r>
      <w:r>
        <w:rPr>
          <w:color w:val="212121"/>
          <w:spacing w:val="28"/>
          <w:sz w:val="18"/>
        </w:rPr>
        <w:t> </w:t>
      </w:r>
      <w:r>
        <w:rPr>
          <w:color w:val="212121"/>
          <w:sz w:val="18"/>
        </w:rPr>
        <w:t>S.,</w:t>
      </w:r>
      <w:r>
        <w:rPr>
          <w:color w:val="212121"/>
          <w:spacing w:val="29"/>
          <w:sz w:val="18"/>
        </w:rPr>
        <w:t> </w:t>
      </w:r>
      <w:r>
        <w:rPr>
          <w:color w:val="212121"/>
          <w:sz w:val="18"/>
        </w:rPr>
        <w:t>Mustapha,</w:t>
      </w:r>
      <w:r>
        <w:rPr>
          <w:color w:val="212121"/>
          <w:spacing w:val="28"/>
          <w:sz w:val="18"/>
        </w:rPr>
        <w:t> </w:t>
      </w:r>
      <w:r>
        <w:rPr>
          <w:color w:val="212121"/>
          <w:sz w:val="18"/>
        </w:rPr>
        <w:t>S.,</w:t>
      </w:r>
      <w:r>
        <w:rPr>
          <w:color w:val="212121"/>
          <w:spacing w:val="26"/>
          <w:sz w:val="18"/>
        </w:rPr>
        <w:t> </w:t>
      </w:r>
      <w:r>
        <w:rPr>
          <w:color w:val="212121"/>
          <w:sz w:val="18"/>
        </w:rPr>
        <w:t>Papadavid,</w:t>
      </w:r>
      <w:r>
        <w:rPr>
          <w:color w:val="212121"/>
          <w:spacing w:val="26"/>
          <w:sz w:val="18"/>
        </w:rPr>
        <w:t> </w:t>
      </w:r>
      <w:r>
        <w:rPr>
          <w:color w:val="212121"/>
          <w:sz w:val="18"/>
        </w:rPr>
        <w:t>P.,</w:t>
      </w:r>
      <w:r>
        <w:rPr>
          <w:color w:val="212121"/>
          <w:spacing w:val="28"/>
          <w:sz w:val="18"/>
        </w:rPr>
        <w:t> </w:t>
      </w:r>
      <w:r>
        <w:rPr>
          <w:color w:val="212121"/>
          <w:sz w:val="18"/>
        </w:rPr>
        <w:t>...</w:t>
      </w:r>
      <w:r>
        <w:rPr>
          <w:color w:val="212121"/>
          <w:spacing w:val="28"/>
          <w:sz w:val="18"/>
        </w:rPr>
        <w:t> </w:t>
      </w:r>
      <w:r>
        <w:rPr>
          <w:color w:val="212121"/>
          <w:sz w:val="18"/>
        </w:rPr>
        <w:t>&amp;</w:t>
      </w:r>
      <w:r>
        <w:rPr>
          <w:color w:val="212121"/>
          <w:spacing w:val="27"/>
          <w:sz w:val="18"/>
        </w:rPr>
        <w:t> </w:t>
      </w:r>
      <w:r>
        <w:rPr>
          <w:color w:val="212121"/>
          <w:sz w:val="18"/>
        </w:rPr>
        <w:t>te</w:t>
      </w:r>
      <w:r>
        <w:rPr>
          <w:color w:val="212121"/>
          <w:spacing w:val="26"/>
          <w:sz w:val="18"/>
        </w:rPr>
        <w:t> </w:t>
      </w:r>
      <w:r>
        <w:rPr>
          <w:color w:val="212121"/>
          <w:sz w:val="18"/>
        </w:rPr>
        <w:t>Velde,</w:t>
      </w:r>
      <w:r>
        <w:rPr>
          <w:color w:val="212121"/>
          <w:spacing w:val="28"/>
          <w:sz w:val="18"/>
        </w:rPr>
        <w:t> </w:t>
      </w:r>
      <w:r>
        <w:rPr>
          <w:color w:val="212121"/>
          <w:sz w:val="18"/>
        </w:rPr>
        <w:t>D.</w:t>
      </w:r>
      <w:r>
        <w:rPr>
          <w:color w:val="212121"/>
          <w:spacing w:val="28"/>
          <w:sz w:val="18"/>
        </w:rPr>
        <w:t> </w:t>
      </w:r>
      <w:r>
        <w:rPr>
          <w:color w:val="212121"/>
          <w:sz w:val="18"/>
        </w:rPr>
        <w:t>W.</w:t>
      </w:r>
      <w:r>
        <w:rPr>
          <w:color w:val="212121"/>
          <w:spacing w:val="26"/>
          <w:sz w:val="18"/>
        </w:rPr>
        <w:t> </w:t>
      </w:r>
      <w:r>
        <w:rPr>
          <w:color w:val="212121"/>
          <w:sz w:val="18"/>
        </w:rPr>
        <w:t>(2020).</w:t>
      </w:r>
      <w:r>
        <w:rPr>
          <w:color w:val="212121"/>
          <w:spacing w:val="28"/>
          <w:sz w:val="18"/>
        </w:rPr>
        <w:t> </w:t>
      </w:r>
      <w:r>
        <w:rPr>
          <w:color w:val="212121"/>
          <w:sz w:val="18"/>
        </w:rPr>
        <w:t>Financing</w:t>
      </w:r>
      <w:r>
        <w:rPr>
          <w:color w:val="212121"/>
          <w:spacing w:val="27"/>
          <w:sz w:val="18"/>
        </w:rPr>
        <w:t> </w:t>
      </w:r>
      <w:r>
        <w:rPr>
          <w:color w:val="212121"/>
          <w:sz w:val="18"/>
        </w:rPr>
        <w:t>the</w:t>
      </w:r>
      <w:r>
        <w:rPr>
          <w:color w:val="212121"/>
          <w:spacing w:val="1"/>
          <w:sz w:val="18"/>
        </w:rPr>
        <w:t> </w:t>
      </w:r>
      <w:r>
        <w:rPr>
          <w:color w:val="212121"/>
          <w:sz w:val="18"/>
        </w:rPr>
        <w:t>coronavirus</w:t>
        <w:tab/>
        <w:t>response</w:t>
        <w:tab/>
        <w:t>in</w:t>
        <w:tab/>
        <w:t>sub-Saharan</w:t>
        <w:tab/>
        <w:t>Africa.</w:t>
        <w:tab/>
        <w:t>ODI,https://</w:t>
      </w:r>
      <w:hyperlink r:id="rId118">
        <w:r>
          <w:rPr>
            <w:color w:val="212121"/>
            <w:sz w:val="18"/>
          </w:rPr>
          <w:t>www.</w:t>
        </w:r>
      </w:hyperlink>
      <w:r>
        <w:rPr>
          <w:color w:val="212121"/>
          <w:sz w:val="18"/>
        </w:rPr>
        <w:tab/>
        <w:t>odi.</w:t>
        <w:tab/>
        <w:t>org/sites/odi.</w:t>
        <w:tab/>
        <w:t>org.</w:t>
        <w:tab/>
      </w:r>
      <w:r>
        <w:rPr>
          <w:color w:val="212121"/>
          <w:spacing w:val="-1"/>
          <w:sz w:val="18"/>
        </w:rPr>
        <w:t>uk/files/resource-</w:t>
      </w:r>
      <w:r>
        <w:rPr>
          <w:color w:val="212121"/>
          <w:spacing w:val="-42"/>
          <w:sz w:val="18"/>
        </w:rPr>
        <w:t> </w:t>
      </w:r>
      <w:r>
        <w:rPr>
          <w:color w:val="212121"/>
          <w:sz w:val="18"/>
        </w:rPr>
        <w:t>documents/coronavirus_working_paper_0.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pdf.</w:t>
      </w:r>
    </w:p>
    <w:p>
      <w:pPr>
        <w:pStyle w:val="ListParagraph"/>
        <w:numPr>
          <w:ilvl w:val="0"/>
          <w:numId w:val="31"/>
        </w:numPr>
        <w:tabs>
          <w:tab w:pos="924" w:val="left" w:leader="none"/>
        </w:tabs>
        <w:spacing w:line="240" w:lineRule="auto" w:before="0" w:after="0"/>
        <w:ind w:left="250" w:right="684" w:firstLine="395"/>
        <w:jc w:val="left"/>
        <w:rPr>
          <w:sz w:val="18"/>
        </w:rPr>
      </w:pPr>
      <w:r>
        <w:rPr>
          <w:sz w:val="18"/>
        </w:rPr>
        <w:t>OECD</w:t>
      </w:r>
      <w:r>
        <w:rPr>
          <w:spacing w:val="10"/>
          <w:sz w:val="18"/>
        </w:rPr>
        <w:t> </w:t>
      </w:r>
      <w:r>
        <w:rPr>
          <w:sz w:val="18"/>
        </w:rPr>
        <w:t>(2020)</w:t>
      </w:r>
      <w:r>
        <w:rPr>
          <w:spacing w:val="8"/>
          <w:sz w:val="18"/>
        </w:rPr>
        <w:t> </w:t>
      </w:r>
      <w:r>
        <w:rPr>
          <w:sz w:val="18"/>
        </w:rPr>
        <w:t>COVID-19</w:t>
      </w:r>
      <w:r>
        <w:rPr>
          <w:spacing w:val="9"/>
          <w:sz w:val="18"/>
        </w:rPr>
        <w:t> </w:t>
      </w:r>
      <w:r>
        <w:rPr>
          <w:sz w:val="18"/>
        </w:rPr>
        <w:t>has</w:t>
      </w:r>
      <w:r>
        <w:rPr>
          <w:spacing w:val="7"/>
          <w:sz w:val="18"/>
        </w:rPr>
        <w:t> </w:t>
      </w:r>
      <w:r>
        <w:rPr>
          <w:sz w:val="18"/>
        </w:rPr>
        <w:t>pushed</w:t>
      </w:r>
      <w:r>
        <w:rPr>
          <w:spacing w:val="12"/>
          <w:sz w:val="18"/>
        </w:rPr>
        <w:t> </w:t>
      </w:r>
      <w:r>
        <w:rPr>
          <w:sz w:val="18"/>
        </w:rPr>
        <w:t>extreme</w:t>
      </w:r>
      <w:r>
        <w:rPr>
          <w:spacing w:val="9"/>
          <w:sz w:val="18"/>
        </w:rPr>
        <w:t> </w:t>
      </w:r>
      <w:r>
        <w:rPr>
          <w:sz w:val="18"/>
        </w:rPr>
        <w:t>poverty</w:t>
      </w:r>
      <w:r>
        <w:rPr>
          <w:spacing w:val="7"/>
          <w:sz w:val="18"/>
        </w:rPr>
        <w:t> </w:t>
      </w:r>
      <w:r>
        <w:rPr>
          <w:sz w:val="18"/>
        </w:rPr>
        <w:t>numbers</w:t>
      </w:r>
      <w:r>
        <w:rPr>
          <w:spacing w:val="10"/>
          <w:sz w:val="18"/>
        </w:rPr>
        <w:t> </w:t>
      </w:r>
      <w:r>
        <w:rPr>
          <w:sz w:val="18"/>
        </w:rPr>
        <w:t>in</w:t>
      </w:r>
      <w:r>
        <w:rPr>
          <w:spacing w:val="11"/>
          <w:sz w:val="18"/>
        </w:rPr>
        <w:t> </w:t>
      </w:r>
      <w:r>
        <w:rPr>
          <w:sz w:val="18"/>
        </w:rPr>
        <w:t>Africa</w:t>
      </w:r>
      <w:r>
        <w:rPr>
          <w:spacing w:val="9"/>
          <w:sz w:val="18"/>
        </w:rPr>
        <w:t> </w:t>
      </w:r>
      <w:r>
        <w:rPr>
          <w:sz w:val="18"/>
        </w:rPr>
        <w:t>to</w:t>
      </w:r>
      <w:r>
        <w:rPr>
          <w:spacing w:val="12"/>
          <w:sz w:val="18"/>
        </w:rPr>
        <w:t> </w:t>
      </w:r>
      <w:r>
        <w:rPr>
          <w:sz w:val="18"/>
        </w:rPr>
        <w:t>over</w:t>
      </w:r>
      <w:r>
        <w:rPr>
          <w:spacing w:val="10"/>
          <w:sz w:val="18"/>
        </w:rPr>
        <w:t> </w:t>
      </w:r>
      <w:r>
        <w:rPr>
          <w:sz w:val="18"/>
        </w:rPr>
        <w:t>half</w:t>
      </w:r>
      <w:r>
        <w:rPr>
          <w:spacing w:val="8"/>
          <w:sz w:val="18"/>
        </w:rPr>
        <w:t> </w:t>
      </w:r>
      <w:r>
        <w:rPr>
          <w:sz w:val="18"/>
        </w:rPr>
        <w:t>a</w:t>
      </w:r>
      <w:r>
        <w:rPr>
          <w:spacing w:val="9"/>
          <w:sz w:val="18"/>
        </w:rPr>
        <w:t> </w:t>
      </w:r>
      <w:r>
        <w:rPr>
          <w:sz w:val="18"/>
        </w:rPr>
        <w:t>billion,</w:t>
      </w:r>
      <w:r>
        <w:rPr>
          <w:color w:val="0462C1"/>
          <w:spacing w:val="-2"/>
          <w:sz w:val="18"/>
        </w:rPr>
        <w:t> </w:t>
      </w:r>
      <w:r>
        <w:rPr>
          <w:color w:val="0462C1"/>
          <w:sz w:val="18"/>
          <w:u w:val="single" w:color="0462C1"/>
        </w:rPr>
        <w:t>https://oecd-development-</w:t>
      </w:r>
      <w:r>
        <w:rPr>
          <w:color w:val="0462C1"/>
          <w:spacing w:val="1"/>
          <w:sz w:val="18"/>
        </w:rPr>
        <w:t> </w:t>
      </w:r>
      <w:r>
        <w:rPr>
          <w:color w:val="0462C1"/>
          <w:sz w:val="18"/>
          <w:u w:val="single" w:color="0462C1"/>
        </w:rPr>
        <w:t>matters.org/2020/10/12/covid-19-has-pushed-extreme-poverty-numbers-in-africa-to-over-half-a-billion/</w:t>
      </w:r>
    </w:p>
    <w:p>
      <w:pPr>
        <w:pStyle w:val="ListParagraph"/>
        <w:numPr>
          <w:ilvl w:val="0"/>
          <w:numId w:val="31"/>
        </w:numPr>
        <w:tabs>
          <w:tab w:pos="959" w:val="left" w:leader="none"/>
        </w:tabs>
        <w:spacing w:line="240" w:lineRule="auto" w:before="0" w:after="0"/>
        <w:ind w:left="250" w:right="831" w:firstLine="395"/>
        <w:jc w:val="left"/>
        <w:rPr>
          <w:color w:val="323232"/>
          <w:sz w:val="18"/>
        </w:rPr>
      </w:pPr>
      <w:r>
        <w:rPr>
          <w:color w:val="212121"/>
          <w:sz w:val="18"/>
        </w:rPr>
        <w:t>Oyedemi,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T.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D.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(2021).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Postcolonial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casualties:‘Born-frees’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and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decolonisation</w:t>
      </w:r>
      <w:r>
        <w:rPr>
          <w:color w:val="212121"/>
          <w:spacing w:val="-7"/>
          <w:sz w:val="18"/>
        </w:rPr>
        <w:t> </w:t>
      </w:r>
      <w:r>
        <w:rPr>
          <w:color w:val="212121"/>
          <w:sz w:val="18"/>
        </w:rPr>
        <w:t>in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South</w:t>
      </w:r>
      <w:r>
        <w:rPr>
          <w:color w:val="212121"/>
          <w:spacing w:val="-7"/>
          <w:sz w:val="18"/>
        </w:rPr>
        <w:t> </w:t>
      </w:r>
      <w:r>
        <w:rPr>
          <w:color w:val="212121"/>
          <w:sz w:val="18"/>
        </w:rPr>
        <w:t>Africa.</w:t>
      </w:r>
      <w:r>
        <w:rPr>
          <w:color w:val="212121"/>
          <w:spacing w:val="-6"/>
          <w:sz w:val="18"/>
        </w:rPr>
        <w:t> </w:t>
      </w:r>
      <w:r>
        <w:rPr>
          <w:i/>
          <w:color w:val="212121"/>
          <w:sz w:val="18"/>
        </w:rPr>
        <w:t>Journal</w:t>
      </w:r>
      <w:r>
        <w:rPr>
          <w:i/>
          <w:color w:val="212121"/>
          <w:spacing w:val="-6"/>
          <w:sz w:val="18"/>
        </w:rPr>
        <w:t> </w:t>
      </w:r>
      <w:r>
        <w:rPr>
          <w:i/>
          <w:color w:val="212121"/>
          <w:sz w:val="18"/>
        </w:rPr>
        <w:t>of</w:t>
      </w:r>
      <w:r>
        <w:rPr>
          <w:i/>
          <w:color w:val="212121"/>
          <w:spacing w:val="-5"/>
          <w:sz w:val="18"/>
        </w:rPr>
        <w:t> </w:t>
      </w:r>
      <w:r>
        <w:rPr>
          <w:i/>
          <w:color w:val="212121"/>
          <w:sz w:val="18"/>
        </w:rPr>
        <w:t>Contemporary</w:t>
      </w:r>
      <w:r>
        <w:rPr>
          <w:i/>
          <w:color w:val="212121"/>
          <w:spacing w:val="1"/>
          <w:sz w:val="18"/>
        </w:rPr>
        <w:t> </w:t>
      </w:r>
      <w:r>
        <w:rPr>
          <w:i/>
          <w:color w:val="212121"/>
          <w:sz w:val="18"/>
        </w:rPr>
        <w:t>African</w:t>
      </w:r>
      <w:r>
        <w:rPr>
          <w:i/>
          <w:color w:val="212121"/>
          <w:spacing w:val="-2"/>
          <w:sz w:val="18"/>
        </w:rPr>
        <w:t> </w:t>
      </w:r>
      <w:r>
        <w:rPr>
          <w:i/>
          <w:color w:val="212121"/>
          <w:sz w:val="18"/>
        </w:rPr>
        <w:t>Studies</w:t>
      </w:r>
      <w:r>
        <w:rPr>
          <w:color w:val="212121"/>
          <w:sz w:val="18"/>
        </w:rPr>
        <w:t>,</w:t>
      </w:r>
      <w:r>
        <w:rPr>
          <w:color w:val="212121"/>
          <w:spacing w:val="-2"/>
          <w:sz w:val="18"/>
        </w:rPr>
        <w:t> </w:t>
      </w:r>
      <w:r>
        <w:rPr>
          <w:color w:val="212121"/>
          <w:sz w:val="18"/>
        </w:rPr>
        <w:t>1-16.</w:t>
      </w:r>
      <w:r>
        <w:rPr>
          <w:color w:val="006CB4"/>
          <w:sz w:val="18"/>
        </w:rPr>
        <w:t> </w:t>
      </w:r>
      <w:r>
        <w:rPr>
          <w:color w:val="006CB4"/>
          <w:sz w:val="18"/>
          <w:u w:val="single" w:color="006CB4"/>
        </w:rPr>
        <w:t>https://doi.org/10.1080/02589001.2020.1864305</w:t>
      </w:r>
    </w:p>
    <w:p>
      <w:pPr>
        <w:pStyle w:val="ListParagraph"/>
        <w:numPr>
          <w:ilvl w:val="0"/>
          <w:numId w:val="31"/>
        </w:numPr>
        <w:tabs>
          <w:tab w:pos="924" w:val="left" w:leader="none"/>
        </w:tabs>
        <w:spacing w:line="240" w:lineRule="auto" w:before="0" w:after="0"/>
        <w:ind w:left="250" w:right="1469" w:firstLine="395"/>
        <w:jc w:val="left"/>
        <w:rPr>
          <w:color w:val="212121"/>
          <w:sz w:val="18"/>
        </w:rPr>
      </w:pPr>
      <w:r>
        <w:rPr/>
        <w:pict>
          <v:rect style="position:absolute;margin-left:56.547001pt;margin-top:19.662777pt;width:366.172pt;height:.48pt;mso-position-horizontal-relative:page;mso-position-vertical-relative:paragraph;z-index:15756800" filled="true" fillcolor="#0462c1" stroked="false">
            <v:fill type="solid"/>
            <w10:wrap type="none"/>
          </v:rect>
        </w:pict>
      </w:r>
      <w:r>
        <w:rPr>
          <w:color w:val="212121"/>
          <w:sz w:val="18"/>
        </w:rPr>
        <w:t>Phiri,</w:t>
      </w:r>
      <w:r>
        <w:rPr>
          <w:color w:val="212121"/>
          <w:spacing w:val="-7"/>
          <w:sz w:val="18"/>
        </w:rPr>
        <w:t> </w:t>
      </w:r>
      <w:r>
        <w:rPr>
          <w:color w:val="212121"/>
          <w:sz w:val="18"/>
        </w:rPr>
        <w:t>M.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Z.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(2021).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South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Africa’s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Covid-19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Responses: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Unmaking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the</w:t>
      </w:r>
      <w:r>
        <w:rPr>
          <w:color w:val="212121"/>
          <w:spacing w:val="-7"/>
          <w:sz w:val="18"/>
        </w:rPr>
        <w:t> </w:t>
      </w:r>
      <w:r>
        <w:rPr>
          <w:color w:val="212121"/>
          <w:sz w:val="18"/>
        </w:rPr>
        <w:t>Political</w:t>
      </w:r>
      <w:r>
        <w:rPr>
          <w:color w:val="212121"/>
          <w:spacing w:val="-4"/>
          <w:sz w:val="18"/>
        </w:rPr>
        <w:t> </w:t>
      </w:r>
      <w:r>
        <w:rPr>
          <w:color w:val="212121"/>
          <w:sz w:val="18"/>
        </w:rPr>
        <w:t>Economy</w:t>
      </w:r>
      <w:r>
        <w:rPr>
          <w:color w:val="212121"/>
          <w:spacing w:val="-8"/>
          <w:sz w:val="18"/>
        </w:rPr>
        <w:t> </w:t>
      </w:r>
      <w:r>
        <w:rPr>
          <w:color w:val="212121"/>
          <w:sz w:val="18"/>
        </w:rPr>
        <w:t>of</w:t>
      </w:r>
      <w:r>
        <w:rPr>
          <w:color w:val="212121"/>
          <w:spacing w:val="-7"/>
          <w:sz w:val="18"/>
        </w:rPr>
        <w:t> </w:t>
      </w:r>
      <w:r>
        <w:rPr>
          <w:color w:val="212121"/>
          <w:sz w:val="18"/>
        </w:rPr>
        <w:t>Health</w:t>
      </w:r>
      <w:r>
        <w:rPr>
          <w:color w:val="212121"/>
          <w:spacing w:val="-3"/>
          <w:sz w:val="18"/>
        </w:rPr>
        <w:t> </w:t>
      </w:r>
      <w:r>
        <w:rPr>
          <w:color w:val="212121"/>
          <w:sz w:val="18"/>
        </w:rPr>
        <w:t>Inequalities.</w:t>
      </w:r>
      <w:r>
        <w:rPr>
          <w:color w:val="212121"/>
          <w:spacing w:val="1"/>
          <w:sz w:val="18"/>
        </w:rPr>
        <w:t> </w:t>
      </w:r>
      <w:r>
        <w:rPr>
          <w:color w:val="0462C1"/>
          <w:sz w:val="18"/>
        </w:rPr>
        <w:t>https:/</w:t>
      </w:r>
      <w:hyperlink r:id="rId119">
        <w:r>
          <w:rPr>
            <w:color w:val="0462C1"/>
            <w:sz w:val="18"/>
          </w:rPr>
          <w:t>/www.orf</w:t>
        </w:r>
      </w:hyperlink>
      <w:r>
        <w:rPr>
          <w:color w:val="0462C1"/>
          <w:sz w:val="18"/>
        </w:rPr>
        <w:t>o</w:t>
      </w:r>
      <w:hyperlink r:id="rId119">
        <w:r>
          <w:rPr>
            <w:color w:val="0462C1"/>
            <w:sz w:val="18"/>
          </w:rPr>
          <w:t>nline.org/wp-content/uploads/2021/02/ORF_IssueBrief_445_SouthAfrica-Covid.pdf</w:t>
        </w:r>
      </w:hyperlink>
    </w:p>
    <w:p>
      <w:pPr>
        <w:pStyle w:val="ListParagraph"/>
        <w:numPr>
          <w:ilvl w:val="0"/>
          <w:numId w:val="31"/>
        </w:numPr>
        <w:tabs>
          <w:tab w:pos="924" w:val="left" w:leader="none"/>
        </w:tabs>
        <w:spacing w:line="240" w:lineRule="auto" w:before="0" w:after="0"/>
        <w:ind w:left="250" w:right="745" w:firstLine="395"/>
        <w:jc w:val="left"/>
        <w:rPr>
          <w:sz w:val="18"/>
        </w:rPr>
      </w:pPr>
      <w:r>
        <w:rPr>
          <w:sz w:val="18"/>
        </w:rPr>
        <w:t>Turok</w:t>
      </w:r>
      <w:r>
        <w:rPr>
          <w:spacing w:val="10"/>
          <w:sz w:val="18"/>
        </w:rPr>
        <w:t> </w:t>
      </w:r>
      <w:r>
        <w:rPr>
          <w:sz w:val="18"/>
        </w:rPr>
        <w:t>I</w:t>
      </w:r>
      <w:r>
        <w:rPr>
          <w:spacing w:val="13"/>
          <w:sz w:val="18"/>
        </w:rPr>
        <w:t> </w:t>
      </w:r>
      <w:r>
        <w:rPr>
          <w:sz w:val="18"/>
        </w:rPr>
        <w:t>&amp;</w:t>
      </w:r>
      <w:r>
        <w:rPr>
          <w:spacing w:val="9"/>
          <w:sz w:val="18"/>
        </w:rPr>
        <w:t> </w:t>
      </w:r>
      <w:r>
        <w:rPr>
          <w:sz w:val="18"/>
        </w:rPr>
        <w:t>Visagie</w:t>
      </w:r>
      <w:r>
        <w:rPr>
          <w:spacing w:val="11"/>
          <w:sz w:val="18"/>
        </w:rPr>
        <w:t> </w:t>
      </w:r>
      <w:r>
        <w:rPr>
          <w:sz w:val="18"/>
        </w:rPr>
        <w:t>J.</w:t>
      </w:r>
      <w:r>
        <w:rPr>
          <w:spacing w:val="13"/>
          <w:sz w:val="18"/>
        </w:rPr>
        <w:t> </w:t>
      </w:r>
      <w:r>
        <w:rPr>
          <w:sz w:val="18"/>
        </w:rPr>
        <w:t>(2021)</w:t>
      </w:r>
      <w:r>
        <w:rPr>
          <w:spacing w:val="9"/>
          <w:sz w:val="18"/>
        </w:rPr>
        <w:t> </w:t>
      </w:r>
      <w:r>
        <w:rPr>
          <w:sz w:val="18"/>
        </w:rPr>
        <w:t>COVID-19</w:t>
      </w:r>
      <w:r>
        <w:rPr>
          <w:spacing w:val="14"/>
          <w:sz w:val="18"/>
        </w:rPr>
        <w:t> </w:t>
      </w:r>
      <w:r>
        <w:rPr>
          <w:sz w:val="18"/>
        </w:rPr>
        <w:t>amplifies</w:t>
      </w:r>
      <w:r>
        <w:rPr>
          <w:spacing w:val="12"/>
          <w:sz w:val="18"/>
        </w:rPr>
        <w:t> </w:t>
      </w:r>
      <w:r>
        <w:rPr>
          <w:sz w:val="18"/>
        </w:rPr>
        <w:t>urban</w:t>
      </w:r>
      <w:r>
        <w:rPr>
          <w:spacing w:val="10"/>
          <w:sz w:val="18"/>
        </w:rPr>
        <w:t> </w:t>
      </w:r>
      <w:r>
        <w:rPr>
          <w:sz w:val="18"/>
        </w:rPr>
        <w:t>inequalities.</w:t>
      </w:r>
      <w:r>
        <w:rPr>
          <w:spacing w:val="-4"/>
          <w:sz w:val="18"/>
        </w:rPr>
        <w:t> </w:t>
      </w:r>
      <w:r>
        <w:rPr>
          <w:i/>
          <w:sz w:val="18"/>
        </w:rPr>
        <w:t>South</w:t>
      </w:r>
      <w:r>
        <w:rPr>
          <w:i/>
          <w:spacing w:val="11"/>
          <w:sz w:val="18"/>
        </w:rPr>
        <w:t> </w:t>
      </w:r>
      <w:r>
        <w:rPr>
          <w:i/>
          <w:sz w:val="18"/>
        </w:rPr>
        <w:t>African</w:t>
      </w:r>
      <w:r>
        <w:rPr>
          <w:i/>
          <w:spacing w:val="13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1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Science</w:t>
      </w:r>
      <w:r>
        <w:rPr>
          <w:sz w:val="18"/>
        </w:rPr>
        <w:t>.</w:t>
      </w:r>
      <w:r>
        <w:rPr>
          <w:spacing w:val="12"/>
          <w:sz w:val="18"/>
        </w:rPr>
        <w:t> </w:t>
      </w:r>
      <w:r>
        <w:rPr>
          <w:sz w:val="18"/>
        </w:rPr>
        <w:t>117(3/4),</w:t>
      </w:r>
      <w:r>
        <w:rPr>
          <w:spacing w:val="11"/>
          <w:sz w:val="18"/>
        </w:rPr>
        <w:t> </w:t>
      </w:r>
      <w:r>
        <w:rPr>
          <w:sz w:val="18"/>
        </w:rPr>
        <w:t>https://</w:t>
      </w:r>
      <w:r>
        <w:rPr>
          <w:spacing w:val="1"/>
          <w:sz w:val="18"/>
        </w:rPr>
        <w:t> </w:t>
      </w:r>
      <w:r>
        <w:rPr>
          <w:sz w:val="18"/>
        </w:rPr>
        <w:t>doi.org/10.17159/sajs.2021/8939</w:t>
      </w:r>
    </w:p>
    <w:p>
      <w:pPr>
        <w:pStyle w:val="ListParagraph"/>
        <w:numPr>
          <w:ilvl w:val="0"/>
          <w:numId w:val="31"/>
        </w:numPr>
        <w:tabs>
          <w:tab w:pos="924" w:val="left" w:leader="none"/>
        </w:tabs>
        <w:spacing w:line="240" w:lineRule="auto" w:before="0" w:after="0"/>
        <w:ind w:left="250" w:right="774" w:firstLine="395"/>
        <w:jc w:val="left"/>
        <w:rPr>
          <w:sz w:val="18"/>
        </w:rPr>
      </w:pPr>
      <w:r>
        <w:rPr>
          <w:sz w:val="18"/>
        </w:rPr>
        <w:t>Visagie,</w:t>
      </w:r>
      <w:r>
        <w:rPr>
          <w:spacing w:val="1"/>
          <w:sz w:val="18"/>
        </w:rPr>
        <w:t> </w:t>
      </w:r>
      <w:r>
        <w:rPr>
          <w:sz w:val="18"/>
        </w:rPr>
        <w:t>J</w:t>
      </w:r>
      <w:r>
        <w:rPr>
          <w:spacing w:val="1"/>
          <w:sz w:val="18"/>
        </w:rPr>
        <w:t> </w:t>
      </w:r>
      <w:r>
        <w:rPr>
          <w:sz w:val="18"/>
        </w:rPr>
        <w:t>&amp;</w:t>
      </w:r>
      <w:r>
        <w:rPr>
          <w:spacing w:val="1"/>
          <w:sz w:val="18"/>
        </w:rPr>
        <w:t> </w:t>
      </w:r>
      <w:r>
        <w:rPr>
          <w:sz w:val="18"/>
        </w:rPr>
        <w:t>Turok,</w:t>
      </w:r>
      <w:r>
        <w:rPr>
          <w:spacing w:val="1"/>
          <w:sz w:val="18"/>
        </w:rPr>
        <w:t> </w:t>
      </w:r>
      <w:r>
        <w:rPr>
          <w:sz w:val="18"/>
        </w:rPr>
        <w:t>I</w:t>
      </w:r>
      <w:r>
        <w:rPr>
          <w:spacing w:val="1"/>
          <w:sz w:val="18"/>
        </w:rPr>
        <w:t> </w:t>
      </w:r>
      <w:r>
        <w:rPr>
          <w:sz w:val="18"/>
        </w:rPr>
        <w:t>(2021)</w:t>
      </w:r>
      <w:r>
        <w:rPr>
          <w:spacing w:val="1"/>
          <w:sz w:val="18"/>
        </w:rPr>
        <w:t> </w:t>
      </w:r>
      <w:r>
        <w:rPr>
          <w:sz w:val="18"/>
        </w:rPr>
        <w:t>Rural–urban</w:t>
      </w:r>
      <w:r>
        <w:rPr>
          <w:spacing w:val="1"/>
          <w:sz w:val="18"/>
        </w:rPr>
        <w:t> </w:t>
      </w:r>
      <w:r>
        <w:rPr>
          <w:sz w:val="18"/>
        </w:rPr>
        <w:t>inequalities</w:t>
      </w:r>
      <w:r>
        <w:rPr>
          <w:spacing w:val="1"/>
          <w:sz w:val="18"/>
        </w:rPr>
        <w:t> </w:t>
      </w:r>
      <w:r>
        <w:rPr>
          <w:sz w:val="18"/>
        </w:rPr>
        <w:t>amplified</w:t>
      </w:r>
      <w:r>
        <w:rPr>
          <w:spacing w:val="1"/>
          <w:sz w:val="18"/>
        </w:rPr>
        <w:t> </w:t>
      </w:r>
      <w:r>
        <w:rPr>
          <w:sz w:val="18"/>
        </w:rPr>
        <w:t>by</w:t>
      </w:r>
      <w:r>
        <w:rPr>
          <w:spacing w:val="1"/>
          <w:sz w:val="18"/>
        </w:rPr>
        <w:t> </w:t>
      </w:r>
      <w:r>
        <w:rPr>
          <w:sz w:val="18"/>
        </w:rPr>
        <w:t>COVID-19:</w:t>
      </w:r>
      <w:r>
        <w:rPr>
          <w:spacing w:val="1"/>
          <w:sz w:val="18"/>
        </w:rPr>
        <w:t> </w:t>
      </w:r>
      <w:r>
        <w:rPr>
          <w:sz w:val="18"/>
        </w:rPr>
        <w:t>evidence</w:t>
      </w:r>
      <w:r>
        <w:rPr>
          <w:spacing w:val="1"/>
          <w:sz w:val="18"/>
        </w:rPr>
        <w:t> </w:t>
      </w:r>
      <w:r>
        <w:rPr>
          <w:sz w:val="18"/>
        </w:rPr>
        <w:t>from</w:t>
      </w:r>
      <w:r>
        <w:rPr>
          <w:spacing w:val="1"/>
          <w:sz w:val="18"/>
        </w:rPr>
        <w:t> </w:t>
      </w:r>
      <w:r>
        <w:rPr>
          <w:sz w:val="18"/>
        </w:rPr>
        <w:t>South</w:t>
      </w:r>
      <w:r>
        <w:rPr>
          <w:spacing w:val="1"/>
          <w:sz w:val="18"/>
        </w:rPr>
        <w:t> </w:t>
      </w:r>
      <w:r>
        <w:rPr>
          <w:sz w:val="18"/>
        </w:rPr>
        <w:t>Africa, </w:t>
      </w:r>
      <w:r>
        <w:rPr>
          <w:i/>
          <w:sz w:val="18"/>
        </w:rPr>
        <w:t>Area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Development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Policy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sz w:val="18"/>
        </w:rPr>
        <w:t>6(1),</w:t>
      </w:r>
      <w:r>
        <w:rPr>
          <w:spacing w:val="1"/>
          <w:sz w:val="18"/>
        </w:rPr>
        <w:t> </w:t>
      </w:r>
      <w:r>
        <w:rPr>
          <w:sz w:val="18"/>
        </w:rPr>
        <w:t>50-62</w:t>
      </w:r>
    </w:p>
    <w:p>
      <w:pPr>
        <w:pStyle w:val="ListParagraph"/>
        <w:numPr>
          <w:ilvl w:val="0"/>
          <w:numId w:val="31"/>
        </w:numPr>
        <w:tabs>
          <w:tab w:pos="924" w:val="left" w:leader="none"/>
        </w:tabs>
        <w:spacing w:line="240" w:lineRule="auto" w:before="0" w:after="0"/>
        <w:ind w:left="923" w:right="0" w:hanging="278"/>
        <w:jc w:val="left"/>
        <w:rPr>
          <w:color w:val="212121"/>
          <w:sz w:val="18"/>
        </w:rPr>
      </w:pPr>
      <w:r>
        <w:rPr/>
        <w:pict>
          <v:rect style="position:absolute;margin-left:422.121002pt;margin-top:9.361113pt;width:115.625pt;height:.48pt;mso-position-horizontal-relative:page;mso-position-vertical-relative:paragraph;z-index:15757312" filled="true" fillcolor="#0462c1" stroked="false">
            <v:fill type="solid"/>
            <w10:wrap type="none"/>
          </v:rect>
        </w:pict>
      </w:r>
      <w:r>
        <w:rPr>
          <w:color w:val="212121"/>
          <w:spacing w:val="-1"/>
          <w:sz w:val="18"/>
        </w:rPr>
        <w:t>World</w:t>
      </w:r>
      <w:r>
        <w:rPr>
          <w:color w:val="212121"/>
          <w:spacing w:val="-10"/>
          <w:sz w:val="18"/>
        </w:rPr>
        <w:t> </w:t>
      </w:r>
      <w:r>
        <w:rPr>
          <w:color w:val="212121"/>
          <w:spacing w:val="-1"/>
          <w:sz w:val="18"/>
        </w:rPr>
        <w:t>Data</w:t>
      </w:r>
      <w:r>
        <w:rPr>
          <w:color w:val="212121"/>
          <w:spacing w:val="-13"/>
          <w:sz w:val="18"/>
        </w:rPr>
        <w:t> </w:t>
      </w:r>
      <w:r>
        <w:rPr>
          <w:color w:val="212121"/>
          <w:spacing w:val="-1"/>
          <w:sz w:val="18"/>
        </w:rPr>
        <w:t>Lab</w:t>
      </w:r>
      <w:r>
        <w:rPr>
          <w:color w:val="212121"/>
          <w:spacing w:val="-11"/>
          <w:sz w:val="18"/>
        </w:rPr>
        <w:t> </w:t>
      </w:r>
      <w:r>
        <w:rPr>
          <w:color w:val="212121"/>
          <w:spacing w:val="-1"/>
          <w:sz w:val="18"/>
        </w:rPr>
        <w:t>(2021)</w:t>
      </w:r>
      <w:r>
        <w:rPr>
          <w:color w:val="212121"/>
          <w:spacing w:val="-12"/>
          <w:sz w:val="18"/>
        </w:rPr>
        <w:t> </w:t>
      </w:r>
      <w:r>
        <w:rPr>
          <w:color w:val="212121"/>
          <w:spacing w:val="-1"/>
          <w:sz w:val="18"/>
        </w:rPr>
        <w:t>World</w:t>
      </w:r>
      <w:r>
        <w:rPr>
          <w:color w:val="212121"/>
          <w:spacing w:val="-13"/>
          <w:sz w:val="18"/>
        </w:rPr>
        <w:t> </w:t>
      </w:r>
      <w:r>
        <w:rPr>
          <w:color w:val="212121"/>
          <w:spacing w:val="-1"/>
          <w:sz w:val="18"/>
        </w:rPr>
        <w:t>Poverty</w:t>
      </w:r>
      <w:r>
        <w:rPr>
          <w:color w:val="212121"/>
          <w:spacing w:val="-15"/>
          <w:sz w:val="18"/>
        </w:rPr>
        <w:t> </w:t>
      </w:r>
      <w:r>
        <w:rPr>
          <w:color w:val="212121"/>
          <w:spacing w:val="-1"/>
          <w:sz w:val="18"/>
        </w:rPr>
        <w:t>Clock</w:t>
      </w:r>
      <w:r>
        <w:rPr>
          <w:color w:val="212121"/>
          <w:spacing w:val="1"/>
          <w:sz w:val="18"/>
        </w:rPr>
        <w:t> </w:t>
      </w:r>
      <w:r>
        <w:rPr>
          <w:color w:val="212121"/>
          <w:spacing w:val="-1"/>
          <w:sz w:val="18"/>
        </w:rPr>
        <w:t>–</w:t>
      </w:r>
      <w:r>
        <w:rPr>
          <w:color w:val="212121"/>
          <w:spacing w:val="-12"/>
          <w:sz w:val="18"/>
        </w:rPr>
        <w:t> </w:t>
      </w:r>
      <w:r>
        <w:rPr>
          <w:color w:val="212121"/>
          <w:spacing w:val="-1"/>
          <w:sz w:val="18"/>
        </w:rPr>
        <w:t>People</w:t>
      </w:r>
      <w:r>
        <w:rPr>
          <w:color w:val="212121"/>
          <w:spacing w:val="-12"/>
          <w:sz w:val="18"/>
        </w:rPr>
        <w:t> </w:t>
      </w:r>
      <w:r>
        <w:rPr>
          <w:color w:val="212121"/>
          <w:spacing w:val="-1"/>
          <w:sz w:val="18"/>
        </w:rPr>
        <w:t>in</w:t>
      </w:r>
      <w:r>
        <w:rPr>
          <w:color w:val="212121"/>
          <w:spacing w:val="-10"/>
          <w:sz w:val="18"/>
        </w:rPr>
        <w:t> </w:t>
      </w:r>
      <w:r>
        <w:rPr>
          <w:color w:val="212121"/>
          <w:spacing w:val="-1"/>
          <w:sz w:val="18"/>
        </w:rPr>
        <w:t>the</w:t>
      </w:r>
      <w:r>
        <w:rPr>
          <w:color w:val="212121"/>
          <w:spacing w:val="-13"/>
          <w:sz w:val="18"/>
        </w:rPr>
        <w:t> </w:t>
      </w:r>
      <w:r>
        <w:rPr>
          <w:color w:val="212121"/>
          <w:spacing w:val="-1"/>
          <w:sz w:val="18"/>
        </w:rPr>
        <w:t>world</w:t>
      </w:r>
      <w:r>
        <w:rPr>
          <w:color w:val="212121"/>
          <w:spacing w:val="-10"/>
          <w:sz w:val="18"/>
        </w:rPr>
        <w:t> </w:t>
      </w:r>
      <w:r>
        <w:rPr>
          <w:color w:val="212121"/>
          <w:spacing w:val="-1"/>
          <w:sz w:val="18"/>
        </w:rPr>
        <w:t>living</w:t>
      </w:r>
      <w:r>
        <w:rPr>
          <w:color w:val="212121"/>
          <w:spacing w:val="-13"/>
          <w:sz w:val="18"/>
        </w:rPr>
        <w:t> </w:t>
      </w:r>
      <w:r>
        <w:rPr>
          <w:color w:val="212121"/>
          <w:sz w:val="18"/>
        </w:rPr>
        <w:t>in</w:t>
      </w:r>
      <w:r>
        <w:rPr>
          <w:color w:val="212121"/>
          <w:spacing w:val="-11"/>
          <w:sz w:val="18"/>
        </w:rPr>
        <w:t> </w:t>
      </w:r>
      <w:r>
        <w:rPr>
          <w:color w:val="212121"/>
          <w:sz w:val="18"/>
        </w:rPr>
        <w:t>extreme</w:t>
      </w:r>
      <w:r>
        <w:rPr>
          <w:color w:val="212121"/>
          <w:spacing w:val="-11"/>
          <w:sz w:val="18"/>
        </w:rPr>
        <w:t> </w:t>
      </w:r>
      <w:r>
        <w:rPr>
          <w:color w:val="212121"/>
          <w:sz w:val="18"/>
        </w:rPr>
        <w:t>poverty,</w:t>
      </w:r>
      <w:r>
        <w:rPr>
          <w:color w:val="212121"/>
          <w:spacing w:val="-10"/>
          <w:sz w:val="18"/>
        </w:rPr>
        <w:t> </w:t>
      </w:r>
      <w:r>
        <w:rPr>
          <w:color w:val="0462C1"/>
          <w:sz w:val="18"/>
        </w:rPr>
        <w:t>https://worldpoverty.io/headline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17"/>
        </w:rPr>
      </w:pPr>
    </w:p>
    <w:p>
      <w:pPr>
        <w:pStyle w:val="Heading2"/>
        <w:spacing w:before="91"/>
        <w:ind w:right="681"/>
      </w:pPr>
      <w:r>
        <w:rPr/>
        <w:t>УДК</w:t>
      </w:r>
      <w:r>
        <w:rPr>
          <w:spacing w:val="-1"/>
        </w:rPr>
        <w:t> </w:t>
      </w:r>
      <w:r>
        <w:rPr/>
        <w:t>338.2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spacing w:line="276" w:lineRule="auto" w:before="0"/>
        <w:ind w:left="4195" w:right="1276" w:hanging="3264"/>
        <w:jc w:val="left"/>
        <w:rPr>
          <w:b/>
          <w:sz w:val="22"/>
        </w:rPr>
      </w:pPr>
      <w:r>
        <w:rPr>
          <w:b/>
          <w:sz w:val="22"/>
        </w:rPr>
        <w:t>ПРИОРИТЕТЫ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СОВЕРШЕНСТВОВАНИЯ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УГЛЕРОДНОГО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РЕГУЛИРОВАНИЯ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КАЗАХСТАНЕ</w:t>
      </w:r>
    </w:p>
    <w:p>
      <w:pPr>
        <w:pStyle w:val="BodyText"/>
        <w:spacing w:before="1"/>
        <w:ind w:left="0"/>
        <w:rPr>
          <w:b/>
          <w:sz w:val="25"/>
        </w:rPr>
      </w:pPr>
    </w:p>
    <w:p>
      <w:pPr>
        <w:spacing w:line="247" w:lineRule="auto" w:before="0"/>
        <w:ind w:left="4780" w:right="681" w:firstLine="2511"/>
        <w:jc w:val="right"/>
        <w:rPr>
          <w:i/>
          <w:sz w:val="18"/>
        </w:rPr>
      </w:pPr>
      <w:r>
        <w:rPr>
          <w:b/>
          <w:sz w:val="22"/>
        </w:rPr>
        <w:t>Есекина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Б.К.,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д.э.н.,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проф.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Директор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Научно-образовательного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центра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«Зеленая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Академия»,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Нур-Султан,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РК;</w:t>
      </w:r>
      <w:r>
        <w:rPr>
          <w:i/>
          <w:spacing w:val="-4"/>
          <w:sz w:val="18"/>
        </w:rPr>
        <w:t> </w:t>
      </w:r>
      <w:hyperlink r:id="rId120">
        <w:r>
          <w:rPr>
            <w:i/>
            <w:sz w:val="18"/>
          </w:rPr>
          <w:t>BYessekina@green-academy.kz</w:t>
        </w:r>
      </w:hyperlink>
    </w:p>
    <w:p>
      <w:pPr>
        <w:pStyle w:val="Heading2"/>
        <w:spacing w:line="251" w:lineRule="exact" w:before="12"/>
        <w:ind w:right="678"/>
      </w:pPr>
      <w:r>
        <w:rPr/>
        <w:t>Прманова</w:t>
      </w:r>
      <w:r>
        <w:rPr>
          <w:spacing w:val="-4"/>
        </w:rPr>
        <w:t> </w:t>
      </w:r>
      <w:r>
        <w:rPr/>
        <w:t>Н.А.,</w:t>
      </w:r>
      <w:r>
        <w:rPr>
          <w:spacing w:val="-4"/>
        </w:rPr>
        <w:t> </w:t>
      </w:r>
      <w:r>
        <w:rPr/>
        <w:t>к.ф.н.</w:t>
      </w:r>
    </w:p>
    <w:p>
      <w:pPr>
        <w:spacing w:line="259" w:lineRule="auto" w:before="0"/>
        <w:ind w:left="5767" w:right="686" w:firstLine="2441"/>
        <w:jc w:val="right"/>
        <w:rPr>
          <w:i/>
          <w:sz w:val="18"/>
        </w:rPr>
      </w:pPr>
      <w:r>
        <w:rPr>
          <w:i/>
          <w:sz w:val="18"/>
        </w:rPr>
        <w:t>Советник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Директора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Научно-образовательный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центр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«Зеленая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Академия»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Нур-Султан,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РК;</w:t>
      </w:r>
      <w:r>
        <w:rPr>
          <w:i/>
          <w:spacing w:val="-5"/>
          <w:sz w:val="18"/>
        </w:rPr>
        <w:t> </w:t>
      </w:r>
      <w:hyperlink r:id="rId121">
        <w:r>
          <w:rPr>
            <w:i/>
            <w:sz w:val="18"/>
          </w:rPr>
          <w:t>NPrmanova@green-academy.kz</w:t>
        </w:r>
      </w:hyperlink>
    </w:p>
    <w:p>
      <w:pPr>
        <w:pStyle w:val="Heading2"/>
        <w:spacing w:line="251" w:lineRule="exact" w:before="2"/>
        <w:ind w:right="682"/>
      </w:pPr>
      <w:r>
        <w:rPr/>
        <w:t>Кожумов</w:t>
      </w:r>
      <w:r>
        <w:rPr>
          <w:spacing w:val="-5"/>
        </w:rPr>
        <w:t> </w:t>
      </w:r>
      <w:r>
        <w:rPr/>
        <w:t>А.,</w:t>
      </w:r>
    </w:p>
    <w:p>
      <w:pPr>
        <w:spacing w:line="205" w:lineRule="exact" w:before="0"/>
        <w:ind w:left="0" w:right="690" w:firstLine="0"/>
        <w:jc w:val="right"/>
        <w:rPr>
          <w:i/>
          <w:sz w:val="18"/>
        </w:rPr>
      </w:pPr>
      <w:r>
        <w:rPr>
          <w:i/>
          <w:sz w:val="18"/>
        </w:rPr>
        <w:t>Докторант,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Академия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Государственного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Управления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при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Президенте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РК</w:t>
      </w:r>
    </w:p>
    <w:p>
      <w:pPr>
        <w:spacing w:before="15"/>
        <w:ind w:left="0" w:right="686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Г.</w:t>
      </w:r>
      <w:r>
        <w:rPr>
          <w:i/>
          <w:spacing w:val="-6"/>
          <w:sz w:val="18"/>
        </w:rPr>
        <w:t> </w:t>
      </w:r>
      <w:r>
        <w:rPr>
          <w:i/>
          <w:spacing w:val="-1"/>
          <w:sz w:val="18"/>
        </w:rPr>
        <w:t>Нур-Султан,</w:t>
      </w:r>
      <w:r>
        <w:rPr>
          <w:i/>
          <w:spacing w:val="-6"/>
          <w:sz w:val="18"/>
        </w:rPr>
        <w:t> </w:t>
      </w:r>
      <w:hyperlink r:id="rId122">
        <w:r>
          <w:rPr>
            <w:i/>
            <w:sz w:val="18"/>
          </w:rPr>
          <w:t>РК;AKozhumov@apa.kz</w:t>
        </w:r>
      </w:hyperlink>
    </w:p>
    <w:p>
      <w:pPr>
        <w:pStyle w:val="BodyText"/>
        <w:spacing w:before="4"/>
        <w:ind w:left="0"/>
        <w:rPr>
          <w:i/>
          <w:sz w:val="23"/>
        </w:rPr>
      </w:pP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Аннотация: </w:t>
      </w:r>
      <w:r>
        <w:rPr>
          <w:i/>
          <w:sz w:val="20"/>
        </w:rPr>
        <w:t>В статье рассматриваются механизмы и инструменты совершенствования углеродного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регулирования в Республике Казахстан. На основе обобщения международного опыта и проведенных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экспертных исследований ОЭСР, КНР, России и других стран мира , обоснована актуальность разработки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национальной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стратегии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низкоуглеродного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развития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внедрения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механизмов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углеродного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ценообразования,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т.ч.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углеродной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торговли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налога.</w:t>
      </w:r>
    </w:p>
    <w:p>
      <w:pPr>
        <w:spacing w:line="237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слова</w:t>
      </w:r>
      <w:r>
        <w:rPr>
          <w:i/>
          <w:sz w:val="20"/>
        </w:rPr>
        <w:t>: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изменение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климата,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рыночные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механизмы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углеродного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регулирования,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система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торговли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выбросов,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углеродный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налог.</w:t>
      </w:r>
    </w:p>
    <w:p>
      <w:pPr>
        <w:pStyle w:val="BodyText"/>
        <w:spacing w:before="1"/>
        <w:ind w:left="0"/>
        <w:rPr>
          <w:i/>
          <w:sz w:val="20"/>
        </w:rPr>
      </w:pPr>
    </w:p>
    <w:p>
      <w:pPr>
        <w:spacing w:line="240" w:lineRule="auto" w:before="0"/>
        <w:ind w:left="250" w:right="527" w:firstLine="395"/>
        <w:jc w:val="left"/>
        <w:rPr>
          <w:sz w:val="22"/>
        </w:rPr>
      </w:pPr>
      <w:r>
        <w:rPr>
          <w:sz w:val="22"/>
        </w:rPr>
        <w:t>Одним из глобальных трендов развития мировой экономики в настоящее время является поиск</w:t>
      </w:r>
      <w:r>
        <w:rPr>
          <w:spacing w:val="1"/>
          <w:sz w:val="22"/>
        </w:rPr>
        <w:t> </w:t>
      </w:r>
      <w:r>
        <w:rPr>
          <w:sz w:val="22"/>
        </w:rPr>
        <w:t>путей энергетического перехода в рамках Парижского климатического соглашения (ПКС) от исполь-</w:t>
      </w:r>
      <w:r>
        <w:rPr>
          <w:spacing w:val="1"/>
          <w:sz w:val="22"/>
        </w:rPr>
        <w:t> </w:t>
      </w:r>
      <w:r>
        <w:rPr>
          <w:sz w:val="22"/>
        </w:rPr>
        <w:t>зования традиционног топлива к альтернативным источникам энергии [1]. Реализация заявленной в</w:t>
      </w:r>
      <w:r>
        <w:rPr>
          <w:spacing w:val="1"/>
          <w:sz w:val="22"/>
        </w:rPr>
        <w:t> </w:t>
      </w:r>
      <w:r>
        <w:rPr>
          <w:sz w:val="22"/>
        </w:rPr>
        <w:t>ПКС</w:t>
      </w:r>
      <w:r>
        <w:rPr>
          <w:spacing w:val="-5"/>
          <w:sz w:val="22"/>
        </w:rPr>
        <w:t> </w:t>
      </w:r>
      <w:r>
        <w:rPr>
          <w:sz w:val="22"/>
        </w:rPr>
        <w:t>цели</w:t>
      </w:r>
      <w:r>
        <w:rPr>
          <w:spacing w:val="-9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i/>
          <w:sz w:val="22"/>
        </w:rPr>
        <w:t>недопущения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повышения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температурного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порога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свыше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2°С</w:t>
      </w:r>
      <w:r>
        <w:rPr>
          <w:i/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3"/>
          <w:sz w:val="22"/>
        </w:rPr>
        <w:t> </w:t>
      </w:r>
      <w:r>
        <w:rPr>
          <w:b/>
          <w:sz w:val="22"/>
        </w:rPr>
        <w:t>требует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полного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отказа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использования углеводородного сырья и традиционных технологий, обуславливающих зна-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чительные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выбросы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углекислого газа</w:t>
      </w:r>
      <w:r>
        <w:rPr>
          <w:b/>
          <w:spacing w:val="-1"/>
          <w:sz w:val="22"/>
        </w:rPr>
        <w:t> </w:t>
      </w:r>
      <w:r>
        <w:rPr>
          <w:sz w:val="22"/>
        </w:rPr>
        <w:t>– глубокой</w:t>
      </w:r>
      <w:r>
        <w:rPr>
          <w:spacing w:val="-1"/>
          <w:sz w:val="22"/>
        </w:rPr>
        <w:t> </w:t>
      </w:r>
      <w:r>
        <w:rPr>
          <w:sz w:val="22"/>
        </w:rPr>
        <w:t>декарбонизации.</w:t>
      </w:r>
    </w:p>
    <w:p>
      <w:pPr>
        <w:pStyle w:val="BodyText"/>
        <w:ind w:right="749" w:firstLine="395"/>
      </w:pPr>
      <w:r>
        <w:rPr/>
        <w:t>В этой связи, правительства 197 стран, ратифицировавших ПКС начали разработку, а ряд стран</w:t>
      </w:r>
      <w:r>
        <w:rPr>
          <w:spacing w:val="1"/>
        </w:rPr>
        <w:t> </w:t>
      </w:r>
      <w:r>
        <w:rPr/>
        <w:t>Европы и Азии уже приняли на законодательном уровне, стратегии национальной климатической</w:t>
      </w:r>
      <w:r>
        <w:rPr>
          <w:spacing w:val="1"/>
        </w:rPr>
        <w:t> </w:t>
      </w:r>
      <w:r>
        <w:rPr/>
        <w:t>политики, нацеленные на достижение углеродной нейтральности к 2050-2060 гг. Главным направле-</w:t>
      </w:r>
      <w:r>
        <w:rPr>
          <w:spacing w:val="1"/>
        </w:rPr>
        <w:t> </w:t>
      </w:r>
      <w:r>
        <w:rPr/>
        <w:t>нием ее достижения является переход на низкоуглеродный путь развития: более 110 стран обязались</w:t>
      </w:r>
      <w:r>
        <w:rPr>
          <w:spacing w:val="-52"/>
        </w:rPr>
        <w:t> </w:t>
      </w:r>
      <w:r>
        <w:rPr/>
        <w:t>перейти к углеродной нейтральности к середине текущего столетия. Ведущие ТНК (транснациональ-</w:t>
      </w:r>
      <w:r>
        <w:rPr>
          <w:spacing w:val="-52"/>
        </w:rPr>
        <w:t> </w:t>
      </w:r>
      <w:r>
        <w:rPr/>
        <w:t>ные корпорации), такие как Apple, Total,</w:t>
      </w:r>
      <w:r>
        <w:rPr>
          <w:spacing w:val="1"/>
        </w:rPr>
        <w:t> </w:t>
      </w:r>
      <w:r>
        <w:rPr/>
        <w:t>Bosch, BP и другие поддержали этот глобальный переход,</w:t>
      </w:r>
      <w:r>
        <w:rPr>
          <w:spacing w:val="1"/>
        </w:rPr>
        <w:t> </w:t>
      </w:r>
      <w:r>
        <w:rPr/>
        <w:t>объявив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декарбонизации и</w:t>
      </w:r>
      <w:r>
        <w:rPr>
          <w:spacing w:val="-1"/>
        </w:rPr>
        <w:t> </w:t>
      </w:r>
      <w:r>
        <w:rPr/>
        <w:t>трансформации</w:t>
      </w:r>
      <w:r>
        <w:rPr>
          <w:spacing w:val="-1"/>
        </w:rPr>
        <w:t> </w:t>
      </w:r>
      <w:r>
        <w:rPr/>
        <w:t>производственных</w:t>
      </w:r>
      <w:r>
        <w:rPr>
          <w:spacing w:val="-1"/>
        </w:rPr>
        <w:t> </w:t>
      </w:r>
      <w:r>
        <w:rPr/>
        <w:t>структур.</w:t>
      </w:r>
    </w:p>
    <w:p>
      <w:pPr>
        <w:pStyle w:val="BodyText"/>
        <w:ind w:right="527" w:firstLine="395"/>
        <w:rPr>
          <w:i/>
        </w:rPr>
      </w:pPr>
      <w:r>
        <w:rPr/>
        <w:t>Это является свидетельством того, что в мировой экономике происходит технолическая револю-</w:t>
      </w:r>
      <w:r>
        <w:rPr>
          <w:spacing w:val="1"/>
        </w:rPr>
        <w:t> </w:t>
      </w:r>
      <w:r>
        <w:rPr/>
        <w:t>ция», связанная с новыми экономическими приоритетами, изменением структуры экономики, введе-</w:t>
      </w:r>
      <w:r>
        <w:rPr>
          <w:spacing w:val="1"/>
        </w:rPr>
        <w:t> </w:t>
      </w:r>
      <w:r>
        <w:rPr>
          <w:spacing w:val="-1"/>
        </w:rPr>
        <w:t>нием</w:t>
      </w:r>
      <w:r>
        <w:rPr>
          <w:spacing w:val="-4"/>
        </w:rPr>
        <w:t> </w:t>
      </w:r>
      <w:r>
        <w:rPr>
          <w:spacing w:val="-1"/>
        </w:rPr>
        <w:t>рыночных</w:t>
      </w:r>
      <w:r>
        <w:rPr>
          <w:spacing w:val="-3"/>
        </w:rPr>
        <w:t> </w:t>
      </w:r>
      <w:r>
        <w:rPr>
          <w:spacing w:val="-1"/>
        </w:rPr>
        <w:t>механизмов</w:t>
      </w:r>
      <w:r>
        <w:rPr>
          <w:spacing w:val="-2"/>
        </w:rPr>
        <w:t> </w:t>
      </w:r>
      <w:r>
        <w:rPr>
          <w:spacing w:val="-1"/>
        </w:rPr>
        <w:t>углеродного</w:t>
      </w:r>
      <w:r>
        <w:rPr>
          <w:spacing w:val="-2"/>
        </w:rPr>
        <w:t> </w:t>
      </w:r>
      <w:r>
        <w:rPr/>
        <w:t>развития.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мнению</w:t>
      </w:r>
      <w:r>
        <w:rPr>
          <w:spacing w:val="-3"/>
        </w:rPr>
        <w:t> </w:t>
      </w:r>
      <w:r>
        <w:rPr/>
        <w:t>экспертов,</w:t>
      </w:r>
      <w:r>
        <w:rPr>
          <w:spacing w:val="-13"/>
        </w:rPr>
        <w:t> </w:t>
      </w:r>
      <w:r>
        <w:rPr/>
        <w:t>«</w:t>
      </w:r>
      <w:r>
        <w:rPr>
          <w:i/>
        </w:rPr>
        <w:t>в</w:t>
      </w:r>
      <w:r>
        <w:rPr>
          <w:i/>
          <w:spacing w:val="-3"/>
        </w:rPr>
        <w:t> </w:t>
      </w:r>
      <w:r>
        <w:rPr>
          <w:i/>
        </w:rPr>
        <w:t>ближайшие</w:t>
      </w:r>
      <w:r>
        <w:rPr>
          <w:i/>
          <w:spacing w:val="-2"/>
        </w:rPr>
        <w:t> </w:t>
      </w:r>
      <w:r>
        <w:rPr>
          <w:i/>
        </w:rPr>
        <w:t>десятилетия</w:t>
      </w:r>
    </w:p>
    <w:p>
      <w:pPr>
        <w:spacing w:after="0"/>
        <w:sectPr>
          <w:pgSz w:w="11900" w:h="16840"/>
          <w:pgMar w:header="583" w:footer="875" w:top="1000" w:bottom="1080" w:left="880" w:right="460"/>
        </w:sectPr>
      </w:pPr>
    </w:p>
    <w:p>
      <w:pPr>
        <w:spacing w:before="127"/>
        <w:ind w:left="250" w:right="527" w:firstLine="0"/>
        <w:jc w:val="left"/>
        <w:rPr>
          <w:sz w:val="22"/>
        </w:rPr>
      </w:pPr>
      <w:r>
        <w:rPr>
          <w:i/>
          <w:sz w:val="22"/>
        </w:rPr>
        <w:t>низкоуглеродность, основанная на снижении негативного воздействия на климат и повышению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энергоэффективности,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станет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ключевой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характеристикой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передовых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экономик,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так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как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многие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экономики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мира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будут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обладать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новой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инновационной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технологической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основой</w:t>
      </w:r>
      <w:r>
        <w:rPr>
          <w:sz w:val="22"/>
        </w:rPr>
        <w:t>»</w:t>
      </w:r>
      <w:r>
        <w:rPr>
          <w:spacing w:val="-1"/>
          <w:sz w:val="22"/>
        </w:rPr>
        <w:t> </w:t>
      </w:r>
      <w:r>
        <w:rPr>
          <w:sz w:val="22"/>
        </w:rPr>
        <w:t>[2].</w:t>
      </w:r>
    </w:p>
    <w:p>
      <w:pPr>
        <w:pStyle w:val="BodyText"/>
        <w:spacing w:before="1"/>
        <w:ind w:right="510" w:firstLine="395"/>
      </w:pPr>
      <w:r>
        <w:rPr/>
        <w:t>Республика Казахстан также присоединилась к данному глобальному процессу, подписав и ра-</w:t>
      </w:r>
      <w:r>
        <w:rPr>
          <w:spacing w:val="1"/>
        </w:rPr>
        <w:t> </w:t>
      </w:r>
      <w:r>
        <w:rPr>
          <w:spacing w:val="-1"/>
        </w:rPr>
        <w:t>тифицировав</w:t>
      </w:r>
      <w:r>
        <w:rPr>
          <w:spacing w:val="-4"/>
        </w:rPr>
        <w:t> </w:t>
      </w:r>
      <w:r>
        <w:rPr>
          <w:spacing w:val="-1"/>
        </w:rPr>
        <w:t>ПКС</w:t>
      </w:r>
      <w:r>
        <w:rPr>
          <w:spacing w:val="-3"/>
        </w:rPr>
        <w:t> </w:t>
      </w:r>
      <w:r>
        <w:rPr/>
        <w:t>в</w:t>
      </w:r>
      <w:r>
        <w:rPr>
          <w:spacing w:val="-14"/>
        </w:rPr>
        <w:t> </w:t>
      </w:r>
      <w:r>
        <w:rPr/>
        <w:t>2015г.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заявив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Саммите</w:t>
      </w:r>
      <w:r>
        <w:rPr>
          <w:spacing w:val="-3"/>
        </w:rPr>
        <w:t> </w:t>
      </w:r>
      <w:r>
        <w:rPr/>
        <w:t>климатических</w:t>
      </w:r>
      <w:r>
        <w:rPr>
          <w:spacing w:val="-2"/>
        </w:rPr>
        <w:t> </w:t>
      </w:r>
      <w:r>
        <w:rPr/>
        <w:t>амбиций</w:t>
      </w:r>
      <w:r>
        <w:rPr>
          <w:spacing w:val="-2"/>
        </w:rPr>
        <w:t> </w:t>
      </w:r>
      <w:r>
        <w:rPr/>
        <w:t>ООН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декабре</w:t>
      </w:r>
      <w:r>
        <w:rPr>
          <w:spacing w:val="-13"/>
        </w:rPr>
        <w:t> </w:t>
      </w:r>
      <w:r>
        <w:rPr/>
        <w:t>2020</w:t>
      </w:r>
      <w:r>
        <w:rPr>
          <w:spacing w:val="-6"/>
        </w:rPr>
        <w:t> </w:t>
      </w:r>
      <w:r>
        <w:rPr/>
        <w:t>г.</w:t>
      </w:r>
      <w:r>
        <w:rPr>
          <w:spacing w:val="-2"/>
        </w:rPr>
        <w:t> </w:t>
      </w:r>
      <w:r>
        <w:rPr/>
        <w:t>о</w:t>
      </w:r>
      <w:r>
        <w:rPr>
          <w:spacing w:val="-2"/>
        </w:rPr>
        <w:t> </w:t>
      </w:r>
      <w:r>
        <w:rPr/>
        <w:t>своем</w:t>
      </w:r>
      <w:r>
        <w:rPr>
          <w:spacing w:val="-52"/>
        </w:rPr>
        <w:t> </w:t>
      </w:r>
      <w:r>
        <w:rPr/>
        <w:t>намерении достичь углеродной нейтральности к 2060 году. В то же время, достижение заявленных</w:t>
      </w:r>
      <w:r>
        <w:rPr>
          <w:spacing w:val="1"/>
        </w:rPr>
        <w:t> </w:t>
      </w:r>
      <w:r>
        <w:rPr/>
        <w:t>целей обуславливает необходимость кардинальной модернизации технологической структуры</w:t>
      </w:r>
      <w:r>
        <w:rPr>
          <w:spacing w:val="1"/>
        </w:rPr>
        <w:t> </w:t>
      </w:r>
      <w:r>
        <w:rPr/>
        <w:t>национальной экономики и принятию более решительных и системных мер в области снижения</w:t>
      </w:r>
      <w:r>
        <w:rPr>
          <w:spacing w:val="1"/>
        </w:rPr>
        <w:t> </w:t>
      </w:r>
      <w:r>
        <w:rPr/>
        <w:t>выбросов</w:t>
      </w:r>
      <w:r>
        <w:rPr>
          <w:spacing w:val="-1"/>
        </w:rPr>
        <w:t> </w:t>
      </w:r>
      <w:r>
        <w:rPr/>
        <w:t>парниковых</w:t>
      </w:r>
      <w:r>
        <w:rPr>
          <w:spacing w:val="-1"/>
        </w:rPr>
        <w:t> </w:t>
      </w:r>
      <w:r>
        <w:rPr/>
        <w:t>газов, особенно</w:t>
      </w:r>
      <w:r>
        <w:rPr>
          <w:spacing w:val="-1"/>
        </w:rPr>
        <w:t> </w:t>
      </w:r>
      <w:r>
        <w:rPr/>
        <w:t>в базовых</w:t>
      </w:r>
      <w:r>
        <w:rPr>
          <w:spacing w:val="-1"/>
        </w:rPr>
        <w:t> </w:t>
      </w:r>
      <w:r>
        <w:rPr/>
        <w:t>отраслях.</w:t>
      </w:r>
    </w:p>
    <w:p>
      <w:pPr>
        <w:spacing w:line="240" w:lineRule="auto" w:before="0"/>
        <w:ind w:left="250" w:right="778" w:firstLine="395"/>
        <w:jc w:val="left"/>
        <w:rPr>
          <w:sz w:val="22"/>
        </w:rPr>
      </w:pPr>
      <w:r>
        <w:rPr>
          <w:sz w:val="22"/>
        </w:rPr>
        <w:t>Необходимость принятия кардинальных мер продиктована технологическими и экологическими</w:t>
      </w:r>
      <w:r>
        <w:rPr>
          <w:spacing w:val="-52"/>
          <w:sz w:val="22"/>
        </w:rPr>
        <w:t> </w:t>
      </w:r>
      <w:r>
        <w:rPr>
          <w:sz w:val="22"/>
        </w:rPr>
        <w:t>рисками, решение которых не требует отлагательств: по последним данным, наша страна входит в</w:t>
      </w:r>
      <w:r>
        <w:rPr>
          <w:spacing w:val="1"/>
          <w:sz w:val="22"/>
        </w:rPr>
        <w:t> </w:t>
      </w:r>
      <w:r>
        <w:rPr>
          <w:sz w:val="22"/>
        </w:rPr>
        <w:t>тридцатку стран-загрязнителей в глобальном рейтинге. Согласно данным</w:t>
      </w:r>
      <w:r>
        <w:rPr>
          <w:spacing w:val="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Global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Carbon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Atlas</w:t>
      </w:r>
      <w:r>
        <w:rPr>
          <w:sz w:val="22"/>
        </w:rPr>
        <w:t>,</w:t>
      </w:r>
      <w:r>
        <w:rPr>
          <w:spacing w:val="-52"/>
          <w:sz w:val="22"/>
        </w:rPr>
        <w:t> </w:t>
      </w:r>
      <w:r>
        <w:rPr>
          <w:i/>
          <w:sz w:val="22"/>
        </w:rPr>
        <w:t>вклад Казахстана в глобальные выбросы двуокиси углерода по итогам 2019 года составил 314 мега-</w:t>
      </w:r>
      <w:r>
        <w:rPr>
          <w:i/>
          <w:spacing w:val="-52"/>
          <w:sz w:val="22"/>
        </w:rPr>
        <w:t> </w:t>
      </w:r>
      <w:r>
        <w:rPr>
          <w:i/>
          <w:position w:val="2"/>
          <w:sz w:val="22"/>
        </w:rPr>
        <w:t>тонн</w:t>
      </w:r>
      <w:r>
        <w:rPr>
          <w:i/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СО</w:t>
      </w:r>
      <w:r>
        <w:rPr>
          <w:i/>
          <w:sz w:val="14"/>
        </w:rPr>
        <w:t>2</w:t>
      </w:r>
      <w:r>
        <w:rPr>
          <w:i/>
          <w:position w:val="2"/>
          <w:sz w:val="22"/>
        </w:rPr>
        <w:t>.</w:t>
      </w:r>
      <w:r>
        <w:rPr>
          <w:position w:val="2"/>
          <w:sz w:val="22"/>
        </w:rPr>
        <w:t>, что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обеспечивает стране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21-е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место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среди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221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стран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[3].</w:t>
      </w:r>
    </w:p>
    <w:p>
      <w:pPr>
        <w:pStyle w:val="BodyText"/>
        <w:ind w:right="527" w:firstLine="395"/>
      </w:pPr>
      <w:r>
        <w:rPr/>
        <w:t>Как</w:t>
      </w:r>
      <w:r>
        <w:rPr>
          <w:spacing w:val="-5"/>
        </w:rPr>
        <w:t> </w:t>
      </w:r>
      <w:r>
        <w:rPr/>
        <w:t>известно,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мире</w:t>
      </w:r>
      <w:r>
        <w:rPr>
          <w:spacing w:val="-4"/>
        </w:rPr>
        <w:t> </w:t>
      </w:r>
      <w:r>
        <w:rPr/>
        <w:t>существуют</w:t>
      </w:r>
      <w:r>
        <w:rPr>
          <w:spacing w:val="-4"/>
        </w:rPr>
        <w:t> </w:t>
      </w:r>
      <w:r>
        <w:rPr/>
        <w:t>различные</w:t>
      </w:r>
      <w:r>
        <w:rPr>
          <w:spacing w:val="-4"/>
        </w:rPr>
        <w:t> </w:t>
      </w:r>
      <w:r>
        <w:rPr/>
        <w:t>формы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регулирования</w:t>
      </w:r>
      <w:r>
        <w:rPr>
          <w:spacing w:val="-4"/>
        </w:rPr>
        <w:t> </w:t>
      </w:r>
      <w:r>
        <w:rPr/>
        <w:t>выбросов</w:t>
      </w:r>
      <w:r>
        <w:rPr>
          <w:spacing w:val="-4"/>
        </w:rPr>
        <w:t> </w:t>
      </w:r>
      <w:r>
        <w:rPr/>
        <w:t>парни-</w:t>
      </w:r>
      <w:r>
        <w:rPr>
          <w:spacing w:val="-52"/>
        </w:rPr>
        <w:t> </w:t>
      </w:r>
      <w:r>
        <w:rPr/>
        <w:t>ковых</w:t>
      </w:r>
      <w:r>
        <w:rPr>
          <w:spacing w:val="-2"/>
        </w:rPr>
        <w:t> </w:t>
      </w:r>
      <w:r>
        <w:rPr/>
        <w:t>газов(ПГ).</w:t>
      </w:r>
      <w:r>
        <w:rPr>
          <w:spacing w:val="-1"/>
        </w:rPr>
        <w:t> </w:t>
      </w:r>
      <w:r>
        <w:rPr/>
        <w:t>Различают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формы</w:t>
      </w:r>
      <w:r>
        <w:rPr>
          <w:spacing w:val="-1"/>
        </w:rPr>
        <w:t> </w:t>
      </w:r>
      <w:r>
        <w:rPr/>
        <w:t>регулирования</w:t>
      </w:r>
      <w:r>
        <w:rPr>
          <w:spacing w:val="-2"/>
        </w:rPr>
        <w:t> </w:t>
      </w:r>
      <w:r>
        <w:rPr/>
        <w:t>выбросов:</w:t>
      </w:r>
    </w:p>
    <w:p>
      <w:pPr>
        <w:pStyle w:val="Heading3"/>
        <w:rPr>
          <w:i/>
        </w:rPr>
      </w:pPr>
      <w:r>
        <w:rPr>
          <w:i/>
        </w:rPr>
        <w:t>По</w:t>
      </w:r>
      <w:r>
        <w:rPr>
          <w:i/>
          <w:spacing w:val="-5"/>
        </w:rPr>
        <w:t> </w:t>
      </w:r>
      <w:r>
        <w:rPr>
          <w:i/>
        </w:rPr>
        <w:t>способу</w:t>
      </w:r>
      <w:r>
        <w:rPr>
          <w:i/>
          <w:spacing w:val="-6"/>
        </w:rPr>
        <w:t> </w:t>
      </w:r>
      <w:r>
        <w:rPr>
          <w:i/>
        </w:rPr>
        <w:t>воздействия: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50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прямые</w:t>
      </w:r>
      <w:r>
        <w:rPr>
          <w:spacing w:val="-7"/>
          <w:sz w:val="22"/>
        </w:rPr>
        <w:t> </w:t>
      </w:r>
      <w:r>
        <w:rPr>
          <w:sz w:val="22"/>
        </w:rPr>
        <w:t>(направлены</w:t>
      </w:r>
      <w:r>
        <w:rPr>
          <w:spacing w:val="-6"/>
          <w:sz w:val="22"/>
        </w:rPr>
        <w:t> </w:t>
      </w:r>
      <w:r>
        <w:rPr>
          <w:sz w:val="22"/>
        </w:rPr>
        <w:t>непосредственно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объект</w:t>
      </w:r>
      <w:r>
        <w:rPr>
          <w:spacing w:val="-6"/>
          <w:sz w:val="22"/>
        </w:rPr>
        <w:t> </w:t>
      </w:r>
      <w:r>
        <w:rPr>
          <w:sz w:val="22"/>
        </w:rPr>
        <w:t>регулирования)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40" w:lineRule="auto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косвенные</w:t>
      </w:r>
      <w:r>
        <w:rPr>
          <w:spacing w:val="-8"/>
          <w:sz w:val="22"/>
        </w:rPr>
        <w:t> </w:t>
      </w:r>
      <w:r>
        <w:rPr>
          <w:sz w:val="22"/>
        </w:rPr>
        <w:t>(опосредованно</w:t>
      </w:r>
      <w:r>
        <w:rPr>
          <w:spacing w:val="-6"/>
          <w:sz w:val="22"/>
        </w:rPr>
        <w:t> </w:t>
      </w:r>
      <w:r>
        <w:rPr>
          <w:sz w:val="22"/>
        </w:rPr>
        <w:t>воздействуют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7"/>
          <w:sz w:val="22"/>
        </w:rPr>
        <w:t> </w:t>
      </w:r>
      <w:r>
        <w:rPr>
          <w:sz w:val="22"/>
        </w:rPr>
        <w:t>объект</w:t>
      </w:r>
      <w:r>
        <w:rPr>
          <w:spacing w:val="-7"/>
          <w:sz w:val="22"/>
        </w:rPr>
        <w:t> </w:t>
      </w:r>
      <w:r>
        <w:rPr>
          <w:sz w:val="22"/>
        </w:rPr>
        <w:t>регулирования)</w:t>
      </w:r>
    </w:p>
    <w:p>
      <w:pPr>
        <w:pStyle w:val="Heading3"/>
        <w:spacing w:before="1"/>
        <w:rPr>
          <w:i/>
        </w:rPr>
      </w:pPr>
      <w:r>
        <w:rPr>
          <w:i/>
        </w:rPr>
        <w:t>По</w:t>
      </w:r>
      <w:r>
        <w:rPr>
          <w:i/>
          <w:spacing w:val="-6"/>
        </w:rPr>
        <w:t> </w:t>
      </w:r>
      <w:r>
        <w:rPr>
          <w:i/>
        </w:rPr>
        <w:t>характеру</w:t>
      </w:r>
      <w:r>
        <w:rPr>
          <w:i/>
          <w:spacing w:val="-6"/>
        </w:rPr>
        <w:t> </w:t>
      </w:r>
      <w:r>
        <w:rPr>
          <w:i/>
        </w:rPr>
        <w:t>воздействия:</w:t>
      </w:r>
    </w:p>
    <w:p>
      <w:pPr>
        <w:pStyle w:val="ListParagraph"/>
        <w:numPr>
          <w:ilvl w:val="0"/>
          <w:numId w:val="32"/>
        </w:numPr>
        <w:tabs>
          <w:tab w:pos="809" w:val="left" w:leader="none"/>
        </w:tabs>
        <w:spacing w:line="267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позитивные</w:t>
      </w:r>
      <w:r>
        <w:rPr>
          <w:spacing w:val="-6"/>
          <w:sz w:val="22"/>
        </w:rPr>
        <w:t> </w:t>
      </w:r>
      <w:r>
        <w:rPr>
          <w:sz w:val="22"/>
        </w:rPr>
        <w:t>(создают</w:t>
      </w:r>
      <w:r>
        <w:rPr>
          <w:spacing w:val="-6"/>
          <w:sz w:val="22"/>
        </w:rPr>
        <w:t> </w:t>
      </w:r>
      <w:r>
        <w:rPr>
          <w:sz w:val="22"/>
        </w:rPr>
        <w:t>положительные</w:t>
      </w:r>
      <w:r>
        <w:rPr>
          <w:spacing w:val="-6"/>
          <w:sz w:val="22"/>
        </w:rPr>
        <w:t> </w:t>
      </w:r>
      <w:r>
        <w:rPr>
          <w:sz w:val="22"/>
        </w:rPr>
        <w:t>стимулы</w:t>
      </w:r>
      <w:r>
        <w:rPr>
          <w:spacing w:val="-6"/>
          <w:sz w:val="22"/>
        </w:rPr>
        <w:t> </w:t>
      </w:r>
      <w:r>
        <w:rPr>
          <w:sz w:val="22"/>
        </w:rPr>
        <w:t>к</w:t>
      </w:r>
      <w:r>
        <w:rPr>
          <w:spacing w:val="-6"/>
          <w:sz w:val="22"/>
        </w:rPr>
        <w:t> </w:t>
      </w:r>
      <w:r>
        <w:rPr>
          <w:sz w:val="22"/>
        </w:rPr>
        <w:t>деятельности)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40" w:lineRule="auto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негативные</w:t>
      </w:r>
      <w:r>
        <w:rPr>
          <w:spacing w:val="-8"/>
          <w:sz w:val="22"/>
        </w:rPr>
        <w:t> </w:t>
      </w:r>
      <w:r>
        <w:rPr>
          <w:sz w:val="22"/>
        </w:rPr>
        <w:t>(создают</w:t>
      </w:r>
      <w:r>
        <w:rPr>
          <w:spacing w:val="-5"/>
          <w:sz w:val="22"/>
        </w:rPr>
        <w:t> </w:t>
      </w:r>
      <w:r>
        <w:rPr>
          <w:sz w:val="22"/>
        </w:rPr>
        <w:t>антистимулы</w:t>
      </w:r>
      <w:r>
        <w:rPr>
          <w:spacing w:val="-5"/>
          <w:sz w:val="22"/>
        </w:rPr>
        <w:t> </w:t>
      </w:r>
      <w:r>
        <w:rPr>
          <w:sz w:val="22"/>
        </w:rPr>
        <w:t>к</w:t>
      </w:r>
      <w:r>
        <w:rPr>
          <w:spacing w:val="-5"/>
          <w:sz w:val="22"/>
        </w:rPr>
        <w:t> </w:t>
      </w:r>
      <w:r>
        <w:rPr>
          <w:sz w:val="22"/>
        </w:rPr>
        <w:t>деятельности)</w:t>
      </w:r>
    </w:p>
    <w:p>
      <w:pPr>
        <w:pStyle w:val="Heading3"/>
        <w:spacing w:before="4"/>
        <w:rPr>
          <w:i/>
        </w:rPr>
      </w:pPr>
      <w:r>
        <w:rPr>
          <w:i/>
        </w:rPr>
        <w:t>По</w:t>
      </w:r>
      <w:r>
        <w:rPr>
          <w:i/>
          <w:spacing w:val="-5"/>
        </w:rPr>
        <w:t> </w:t>
      </w:r>
      <w:r>
        <w:rPr>
          <w:i/>
        </w:rPr>
        <w:t>методу</w:t>
      </w:r>
      <w:r>
        <w:rPr>
          <w:i/>
          <w:spacing w:val="-6"/>
        </w:rPr>
        <w:t> </w:t>
      </w:r>
      <w:r>
        <w:rPr>
          <w:i/>
        </w:rPr>
        <w:t>воздействия: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50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административные</w:t>
      </w:r>
      <w:r>
        <w:rPr>
          <w:spacing w:val="-7"/>
          <w:sz w:val="22"/>
        </w:rPr>
        <w:t> </w:t>
      </w:r>
      <w:r>
        <w:rPr>
          <w:sz w:val="22"/>
        </w:rPr>
        <w:t>(нормативы,</w:t>
      </w:r>
      <w:r>
        <w:rPr>
          <w:spacing w:val="-6"/>
          <w:sz w:val="22"/>
        </w:rPr>
        <w:t> </w:t>
      </w:r>
      <w:r>
        <w:rPr>
          <w:sz w:val="22"/>
        </w:rPr>
        <w:t>лимиты,</w:t>
      </w:r>
      <w:r>
        <w:rPr>
          <w:spacing w:val="-7"/>
          <w:sz w:val="22"/>
        </w:rPr>
        <w:t> </w:t>
      </w:r>
      <w:r>
        <w:rPr>
          <w:sz w:val="22"/>
        </w:rPr>
        <w:t>разрешения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выбросы)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52" w:lineRule="exact" w:before="1" w:after="0"/>
        <w:ind w:left="808" w:right="0" w:hanging="163"/>
        <w:jc w:val="left"/>
        <w:rPr>
          <w:sz w:val="22"/>
        </w:rPr>
      </w:pPr>
      <w:r>
        <w:rPr>
          <w:sz w:val="22"/>
        </w:rPr>
        <w:t>экономические</w:t>
      </w:r>
      <w:r>
        <w:rPr>
          <w:spacing w:val="-6"/>
          <w:sz w:val="22"/>
        </w:rPr>
        <w:t> </w:t>
      </w:r>
      <w:r>
        <w:rPr>
          <w:sz w:val="22"/>
        </w:rPr>
        <w:t>(на</w:t>
      </w:r>
      <w:r>
        <w:rPr>
          <w:spacing w:val="-4"/>
          <w:sz w:val="22"/>
        </w:rPr>
        <w:t> </w:t>
      </w:r>
      <w:r>
        <w:rPr>
          <w:sz w:val="22"/>
        </w:rPr>
        <w:t>основе</w:t>
      </w:r>
      <w:r>
        <w:rPr>
          <w:spacing w:val="-6"/>
          <w:sz w:val="22"/>
        </w:rPr>
        <w:t> </w:t>
      </w:r>
      <w:r>
        <w:rPr>
          <w:i/>
          <w:sz w:val="22"/>
        </w:rPr>
        <w:t>углеродной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цены</w:t>
      </w:r>
      <w:r>
        <w:rPr>
          <w:sz w:val="22"/>
        </w:rPr>
        <w:t>)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52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технические</w:t>
      </w:r>
      <w:r>
        <w:rPr>
          <w:spacing w:val="-5"/>
          <w:sz w:val="22"/>
        </w:rPr>
        <w:t> </w:t>
      </w:r>
      <w:r>
        <w:rPr>
          <w:sz w:val="22"/>
        </w:rPr>
        <w:t>(технические</w:t>
      </w:r>
      <w:r>
        <w:rPr>
          <w:spacing w:val="-5"/>
          <w:sz w:val="22"/>
        </w:rPr>
        <w:t> </w:t>
      </w:r>
      <w:r>
        <w:rPr>
          <w:sz w:val="22"/>
        </w:rPr>
        <w:t>требования,</w:t>
      </w:r>
      <w:r>
        <w:rPr>
          <w:spacing w:val="-3"/>
          <w:sz w:val="22"/>
        </w:rPr>
        <w:t> </w:t>
      </w:r>
      <w:r>
        <w:rPr>
          <w:sz w:val="22"/>
        </w:rPr>
        <w:t>стандарты,</w:t>
      </w:r>
      <w:r>
        <w:rPr>
          <w:spacing w:val="-4"/>
          <w:sz w:val="22"/>
        </w:rPr>
        <w:t> </w:t>
      </w:r>
      <w:r>
        <w:rPr>
          <w:sz w:val="22"/>
        </w:rPr>
        <w:t>НДТ,</w:t>
      </w:r>
      <w:r>
        <w:rPr>
          <w:spacing w:val="-4"/>
          <w:sz w:val="22"/>
        </w:rPr>
        <w:t> </w:t>
      </w:r>
      <w:r>
        <w:rPr>
          <w:sz w:val="22"/>
        </w:rPr>
        <w:t>т.д.)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52" w:lineRule="exact" w:before="1" w:after="0"/>
        <w:ind w:left="808" w:right="0" w:hanging="163"/>
        <w:jc w:val="left"/>
        <w:rPr>
          <w:sz w:val="22"/>
        </w:rPr>
      </w:pPr>
      <w:r>
        <w:rPr>
          <w:sz w:val="22"/>
        </w:rPr>
        <w:t>имиджевые</w:t>
      </w:r>
      <w:r>
        <w:rPr>
          <w:spacing w:val="-8"/>
          <w:sz w:val="22"/>
        </w:rPr>
        <w:t> </w:t>
      </w:r>
      <w:r>
        <w:rPr>
          <w:sz w:val="22"/>
        </w:rPr>
        <w:t>(маркировка</w:t>
      </w:r>
      <w:r>
        <w:rPr>
          <w:spacing w:val="-8"/>
          <w:sz w:val="22"/>
        </w:rPr>
        <w:t> </w:t>
      </w:r>
      <w:r>
        <w:rPr>
          <w:sz w:val="22"/>
        </w:rPr>
        <w:t>товаров).</w:t>
      </w:r>
    </w:p>
    <w:p>
      <w:pPr>
        <w:pStyle w:val="BodyText"/>
        <w:ind w:right="527" w:firstLine="395"/>
        <w:rPr>
          <w:b/>
        </w:rPr>
      </w:pPr>
      <w:r>
        <w:rPr/>
        <w:t>При</w:t>
      </w:r>
      <w:r>
        <w:rPr>
          <w:spacing w:val="-6"/>
        </w:rPr>
        <w:t> </w:t>
      </w:r>
      <w:r>
        <w:rPr/>
        <w:t>экономическом</w:t>
      </w:r>
      <w:r>
        <w:rPr>
          <w:spacing w:val="-5"/>
        </w:rPr>
        <w:t> </w:t>
      </w:r>
      <w:r>
        <w:rPr/>
        <w:t>регулировании</w:t>
      </w:r>
      <w:r>
        <w:rPr>
          <w:spacing w:val="-5"/>
        </w:rPr>
        <w:t> </w:t>
      </w:r>
      <w:r>
        <w:rPr/>
        <w:t>выбросов</w:t>
      </w:r>
      <w:r>
        <w:rPr>
          <w:spacing w:val="-7"/>
        </w:rPr>
        <w:t> </w:t>
      </w:r>
      <w:r>
        <w:rPr/>
        <w:t>парниковых</w:t>
      </w:r>
      <w:r>
        <w:rPr>
          <w:spacing w:val="-6"/>
        </w:rPr>
        <w:t> </w:t>
      </w:r>
      <w:r>
        <w:rPr/>
        <w:t>газов,</w:t>
      </w:r>
      <w:r>
        <w:rPr>
          <w:spacing w:val="-5"/>
        </w:rPr>
        <w:t> </w:t>
      </w:r>
      <w:r>
        <w:rPr/>
        <w:t>основанном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идее</w:t>
      </w:r>
      <w:r>
        <w:rPr>
          <w:spacing w:val="-5"/>
        </w:rPr>
        <w:t> </w:t>
      </w:r>
      <w:r>
        <w:rPr/>
        <w:t>углеродной</w:t>
      </w:r>
      <w:r>
        <w:rPr>
          <w:spacing w:val="-52"/>
        </w:rPr>
        <w:t> </w:t>
      </w:r>
      <w:r>
        <w:rPr/>
        <w:t>цены,</w:t>
      </w:r>
      <w:r>
        <w:rPr>
          <w:spacing w:val="-1"/>
        </w:rPr>
        <w:t> </w:t>
      </w:r>
      <w:r>
        <w:rPr/>
        <w:t>применяются</w:t>
      </w:r>
      <w:r>
        <w:rPr>
          <w:spacing w:val="-1"/>
        </w:rPr>
        <w:t> </w:t>
      </w:r>
      <w:r>
        <w:rPr>
          <w:b/>
          <w:i/>
        </w:rPr>
        <w:t>два основных</w:t>
      </w:r>
      <w:r>
        <w:rPr>
          <w:b/>
          <w:i/>
          <w:spacing w:val="-2"/>
        </w:rPr>
        <w:t> </w:t>
      </w:r>
      <w:r>
        <w:rPr>
          <w:b/>
          <w:i/>
        </w:rPr>
        <w:t>механизма</w:t>
      </w:r>
      <w:r>
        <w:rPr>
          <w:b/>
        </w:rPr>
        <w:t>:</w:t>
      </w:r>
    </w:p>
    <w:p>
      <w:pPr>
        <w:pStyle w:val="ListParagraph"/>
        <w:numPr>
          <w:ilvl w:val="0"/>
          <w:numId w:val="33"/>
        </w:numPr>
        <w:tabs>
          <w:tab w:pos="883" w:val="left" w:leader="none"/>
        </w:tabs>
        <w:spacing w:line="252" w:lineRule="exact" w:before="0" w:after="0"/>
        <w:ind w:left="882" w:right="0" w:hanging="237"/>
        <w:jc w:val="left"/>
        <w:rPr>
          <w:i/>
          <w:sz w:val="22"/>
        </w:rPr>
      </w:pPr>
      <w:r>
        <w:rPr>
          <w:i/>
          <w:sz w:val="22"/>
        </w:rPr>
        <w:t>Налоги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выбросы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ПГ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(carbon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tax);</w:t>
      </w:r>
    </w:p>
    <w:p>
      <w:pPr>
        <w:pStyle w:val="ListParagraph"/>
        <w:numPr>
          <w:ilvl w:val="0"/>
          <w:numId w:val="33"/>
        </w:numPr>
        <w:tabs>
          <w:tab w:pos="883" w:val="left" w:leader="none"/>
        </w:tabs>
        <w:spacing w:line="252" w:lineRule="exact" w:before="0" w:after="0"/>
        <w:ind w:left="882" w:right="0" w:hanging="237"/>
        <w:jc w:val="left"/>
        <w:rPr>
          <w:i/>
          <w:sz w:val="22"/>
        </w:rPr>
      </w:pPr>
      <w:r>
        <w:rPr>
          <w:i/>
          <w:sz w:val="22"/>
        </w:rPr>
        <w:t>Квотирование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выбросов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(carbon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caps).</w:t>
      </w:r>
    </w:p>
    <w:p>
      <w:pPr>
        <w:pStyle w:val="BodyText"/>
        <w:spacing w:line="252" w:lineRule="exact"/>
        <w:ind w:left="646"/>
      </w:pPr>
      <w:r>
        <w:rPr/>
        <w:t>Часто</w:t>
      </w:r>
      <w:r>
        <w:rPr>
          <w:spacing w:val="-6"/>
        </w:rPr>
        <w:t> </w:t>
      </w:r>
      <w:r>
        <w:rPr/>
        <w:t>эти</w:t>
      </w:r>
      <w:r>
        <w:rPr>
          <w:spacing w:val="-5"/>
        </w:rPr>
        <w:t> </w:t>
      </w:r>
      <w:r>
        <w:rPr/>
        <w:t>два</w:t>
      </w:r>
      <w:r>
        <w:rPr>
          <w:spacing w:val="-6"/>
        </w:rPr>
        <w:t> </w:t>
      </w:r>
      <w:r>
        <w:rPr/>
        <w:t>механизма</w:t>
      </w:r>
      <w:r>
        <w:rPr>
          <w:spacing w:val="-6"/>
        </w:rPr>
        <w:t> </w:t>
      </w:r>
      <w:r>
        <w:rPr/>
        <w:t>дополняются</w:t>
      </w:r>
      <w:r>
        <w:rPr>
          <w:spacing w:val="-5"/>
        </w:rPr>
        <w:t> </w:t>
      </w:r>
      <w:r>
        <w:rPr/>
        <w:t>механизмами</w:t>
      </w:r>
      <w:r>
        <w:rPr>
          <w:spacing w:val="-5"/>
        </w:rPr>
        <w:t> </w:t>
      </w:r>
      <w:r>
        <w:rPr/>
        <w:t>торговли</w:t>
      </w:r>
      <w:r>
        <w:rPr>
          <w:spacing w:val="-5"/>
        </w:rPr>
        <w:t> </w:t>
      </w:r>
      <w:r>
        <w:rPr/>
        <w:t>выбросами:</w:t>
      </w:r>
    </w:p>
    <w:p>
      <w:pPr>
        <w:pStyle w:val="ListParagraph"/>
        <w:numPr>
          <w:ilvl w:val="0"/>
          <w:numId w:val="33"/>
        </w:numPr>
        <w:tabs>
          <w:tab w:pos="883" w:val="left" w:leader="none"/>
        </w:tabs>
        <w:spacing w:line="252" w:lineRule="exact" w:before="0" w:after="0"/>
        <w:ind w:left="882" w:right="0" w:hanging="237"/>
        <w:jc w:val="left"/>
        <w:rPr>
          <w:i/>
          <w:sz w:val="22"/>
        </w:rPr>
      </w:pPr>
      <w:r>
        <w:rPr>
          <w:i/>
          <w:sz w:val="22"/>
        </w:rPr>
        <w:t>Налоги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торговля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(tax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&amp;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trade);</w:t>
      </w:r>
    </w:p>
    <w:p>
      <w:pPr>
        <w:pStyle w:val="ListParagraph"/>
        <w:numPr>
          <w:ilvl w:val="0"/>
          <w:numId w:val="33"/>
        </w:numPr>
        <w:tabs>
          <w:tab w:pos="883" w:val="left" w:leader="none"/>
        </w:tabs>
        <w:spacing w:line="252" w:lineRule="exact" w:before="1" w:after="0"/>
        <w:ind w:left="882" w:right="0" w:hanging="237"/>
        <w:jc w:val="left"/>
        <w:rPr>
          <w:sz w:val="22"/>
        </w:rPr>
      </w:pPr>
      <w:r>
        <w:rPr>
          <w:i/>
          <w:sz w:val="22"/>
        </w:rPr>
        <w:t>Квотирование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торговля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(cap &amp;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trade)</w:t>
      </w:r>
      <w:r>
        <w:rPr>
          <w:i/>
          <w:spacing w:val="-4"/>
          <w:sz w:val="22"/>
        </w:rPr>
        <w:t> </w:t>
      </w:r>
      <w:r>
        <w:rPr>
          <w:sz w:val="22"/>
        </w:rPr>
        <w:t>[4].</w:t>
      </w:r>
    </w:p>
    <w:p>
      <w:pPr>
        <w:pStyle w:val="BodyText"/>
        <w:ind w:right="555" w:firstLine="395"/>
      </w:pPr>
      <w:r>
        <w:rPr/>
        <w:t>На начало 2021 г. регулирование выбросов парниковых газов на основе </w:t>
      </w:r>
      <w:r>
        <w:rPr>
          <w:i/>
        </w:rPr>
        <w:t>принципа платности вы-</w:t>
      </w:r>
      <w:r>
        <w:rPr>
          <w:i/>
          <w:spacing w:val="1"/>
        </w:rPr>
        <w:t> </w:t>
      </w:r>
      <w:r>
        <w:rPr>
          <w:i/>
        </w:rPr>
        <w:t>бросов</w:t>
      </w:r>
      <w:r>
        <w:rPr>
          <w:i/>
          <w:spacing w:val="2"/>
        </w:rPr>
        <w:t> </w:t>
      </w:r>
      <w:r>
        <w:rPr/>
        <w:t>применяется</w:t>
      </w:r>
      <w:r>
        <w:rPr>
          <w:spacing w:val="1"/>
        </w:rPr>
        <w:t> </w:t>
      </w:r>
      <w:r>
        <w:rPr/>
        <w:t>уже</w:t>
      </w:r>
      <w:r>
        <w:rPr>
          <w:spacing w:val="2"/>
        </w:rPr>
        <w:t> </w:t>
      </w:r>
      <w:r>
        <w:rPr/>
        <w:t>в</w:t>
      </w:r>
      <w:r>
        <w:rPr>
          <w:spacing w:val="13"/>
        </w:rPr>
        <w:t> </w:t>
      </w:r>
      <w:r>
        <w:rPr/>
        <w:t>64</w:t>
      </w:r>
      <w:r>
        <w:rPr>
          <w:spacing w:val="2"/>
        </w:rPr>
        <w:t> </w:t>
      </w:r>
      <w:r>
        <w:rPr/>
        <w:t>странах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субнациональных</w:t>
      </w:r>
      <w:r>
        <w:rPr>
          <w:spacing w:val="3"/>
        </w:rPr>
        <w:t> </w:t>
      </w:r>
      <w:r>
        <w:rPr/>
        <w:t>образованиях</w:t>
      </w:r>
      <w:r>
        <w:rPr>
          <w:spacing w:val="13"/>
        </w:rPr>
        <w:t> </w:t>
      </w:r>
      <w:r>
        <w:rPr/>
        <w:t>(города,</w:t>
      </w:r>
      <w:r>
        <w:rPr>
          <w:spacing w:val="2"/>
        </w:rPr>
        <w:t> </w:t>
      </w:r>
      <w:r>
        <w:rPr/>
        <w:t>провинции,</w:t>
      </w:r>
      <w:r>
        <w:rPr>
          <w:spacing w:val="2"/>
        </w:rPr>
        <w:t> </w:t>
      </w:r>
      <w:r>
        <w:rPr/>
        <w:t>штаты),</w:t>
      </w:r>
      <w:r>
        <w:rPr>
          <w:spacing w:val="1"/>
        </w:rPr>
        <w:t> </w:t>
      </w:r>
      <w:r>
        <w:rPr/>
        <w:t>на долю которых в совокупности приходится более 60% выбросов ПГ. Из них в 29 странах и субна-</w:t>
      </w:r>
      <w:r>
        <w:rPr>
          <w:spacing w:val="1"/>
        </w:rPr>
        <w:t> </w:t>
      </w:r>
      <w:r>
        <w:rPr/>
        <w:t>циональных</w:t>
      </w:r>
      <w:r>
        <w:rPr>
          <w:spacing w:val="-4"/>
        </w:rPr>
        <w:t> </w:t>
      </w:r>
      <w:r>
        <w:rPr/>
        <w:t>образованиях</w:t>
      </w:r>
      <w:r>
        <w:rPr>
          <w:spacing w:val="-4"/>
        </w:rPr>
        <w:t> </w:t>
      </w:r>
      <w:r>
        <w:rPr/>
        <w:t>введен</w:t>
      </w:r>
      <w:r>
        <w:rPr>
          <w:spacing w:val="-4"/>
        </w:rPr>
        <w:t> </w:t>
      </w:r>
      <w:r>
        <w:rPr/>
        <w:t>углеродный</w:t>
      </w:r>
      <w:r>
        <w:rPr>
          <w:spacing w:val="-4"/>
        </w:rPr>
        <w:t> </w:t>
      </w:r>
      <w:r>
        <w:rPr/>
        <w:t>налог,</w:t>
      </w:r>
      <w:r>
        <w:rPr>
          <w:spacing w:val="-3"/>
        </w:rPr>
        <w:t> </w:t>
      </w:r>
      <w:r>
        <w:rPr/>
        <w:t>в</w:t>
      </w:r>
      <w:r>
        <w:rPr>
          <w:spacing w:val="-13"/>
        </w:rPr>
        <w:t> </w:t>
      </w:r>
      <w:r>
        <w:rPr/>
        <w:t>35</w:t>
      </w:r>
      <w:r>
        <w:rPr>
          <w:spacing w:val="-6"/>
        </w:rPr>
        <w:t> </w:t>
      </w:r>
      <w:r>
        <w:rPr/>
        <w:t>странах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городах</w:t>
      </w:r>
      <w:r>
        <w:rPr>
          <w:spacing w:val="-11"/>
        </w:rPr>
        <w:t> </w:t>
      </w:r>
      <w:r>
        <w:rPr/>
        <w:t>–</w:t>
      </w:r>
      <w:r>
        <w:rPr>
          <w:spacing w:val="-3"/>
        </w:rPr>
        <w:t> </w:t>
      </w:r>
      <w:r>
        <w:rPr/>
        <w:t>СТВ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механизмы</w:t>
      </w:r>
      <w:r>
        <w:rPr>
          <w:spacing w:val="-52"/>
        </w:rPr>
        <w:t> </w:t>
      </w:r>
      <w:r>
        <w:rPr/>
        <w:t>регулирования.</w:t>
      </w:r>
    </w:p>
    <w:p>
      <w:pPr>
        <w:pStyle w:val="BodyText"/>
        <w:spacing w:line="250" w:lineRule="exact"/>
        <w:ind w:left="646"/>
      </w:pPr>
      <w:r>
        <w:rPr/>
        <w:t>Налоги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выбросы</w:t>
      </w:r>
      <w:r>
        <w:rPr>
          <w:spacing w:val="-4"/>
        </w:rPr>
        <w:t> </w:t>
      </w:r>
      <w:r>
        <w:rPr/>
        <w:t>углерода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система</w:t>
      </w:r>
      <w:r>
        <w:rPr>
          <w:spacing w:val="-4"/>
        </w:rPr>
        <w:t> </w:t>
      </w:r>
      <w:r>
        <w:rPr/>
        <w:t>торговли</w:t>
      </w:r>
      <w:r>
        <w:rPr>
          <w:spacing w:val="-3"/>
        </w:rPr>
        <w:t> </w:t>
      </w:r>
      <w:r>
        <w:rPr/>
        <w:t>выбросами</w:t>
      </w:r>
      <w:r>
        <w:rPr>
          <w:spacing w:val="12"/>
        </w:rPr>
        <w:t> </w:t>
      </w:r>
      <w:r>
        <w:rPr/>
        <w:t>(СТВ)</w:t>
      </w:r>
      <w:r>
        <w:rPr>
          <w:spacing w:val="-3"/>
        </w:rPr>
        <w:t> </w:t>
      </w:r>
      <w:r>
        <w:rPr/>
        <w:t>имеют</w:t>
      </w:r>
      <w:r>
        <w:rPr>
          <w:spacing w:val="-5"/>
        </w:rPr>
        <w:t> </w:t>
      </w:r>
      <w:r>
        <w:rPr/>
        <w:t>много</w:t>
      </w:r>
      <w:r>
        <w:rPr>
          <w:spacing w:val="-3"/>
        </w:rPr>
        <w:t> </w:t>
      </w:r>
      <w:r>
        <w:rPr/>
        <w:t>общего;</w:t>
      </w:r>
    </w:p>
    <w:p>
      <w:pPr>
        <w:pStyle w:val="ListParagraph"/>
        <w:numPr>
          <w:ilvl w:val="0"/>
          <w:numId w:val="34"/>
        </w:numPr>
        <w:tabs>
          <w:tab w:pos="491" w:val="left" w:leader="none"/>
        </w:tabs>
        <w:spacing w:line="252" w:lineRule="exact" w:before="0" w:after="0"/>
        <w:ind w:left="490" w:right="0" w:hanging="241"/>
        <w:jc w:val="left"/>
        <w:rPr>
          <w:sz w:val="22"/>
        </w:rPr>
      </w:pPr>
      <w:r>
        <w:rPr>
          <w:i/>
          <w:sz w:val="22"/>
        </w:rPr>
        <w:t>устанавливают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цену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углерод</w:t>
      </w:r>
      <w:r>
        <w:rPr>
          <w:sz w:val="22"/>
        </w:rPr>
        <w:t>,</w:t>
      </w:r>
      <w:r>
        <w:rPr>
          <w:spacing w:val="-8"/>
          <w:sz w:val="22"/>
        </w:rPr>
        <w:t> </w:t>
      </w:r>
      <w:r>
        <w:rPr>
          <w:sz w:val="22"/>
        </w:rPr>
        <w:t>обеспечивая</w:t>
      </w:r>
      <w:r>
        <w:rPr>
          <w:spacing w:val="-6"/>
          <w:sz w:val="22"/>
        </w:rPr>
        <w:t> </w:t>
      </w:r>
      <w:r>
        <w:rPr>
          <w:sz w:val="22"/>
        </w:rPr>
        <w:t>прямой</w:t>
      </w:r>
      <w:r>
        <w:rPr>
          <w:spacing w:val="-6"/>
          <w:sz w:val="22"/>
        </w:rPr>
        <w:t> </w:t>
      </w:r>
      <w:r>
        <w:rPr>
          <w:sz w:val="22"/>
        </w:rPr>
        <w:t>финансовый</w:t>
      </w:r>
      <w:r>
        <w:rPr>
          <w:spacing w:val="-6"/>
          <w:sz w:val="22"/>
        </w:rPr>
        <w:t> </w:t>
      </w:r>
      <w:r>
        <w:rPr>
          <w:sz w:val="22"/>
        </w:rPr>
        <w:t>стимул</w:t>
      </w:r>
      <w:r>
        <w:rPr>
          <w:spacing w:val="-5"/>
          <w:sz w:val="22"/>
        </w:rPr>
        <w:t> </w:t>
      </w:r>
      <w:r>
        <w:rPr>
          <w:sz w:val="22"/>
        </w:rPr>
        <w:t>к</w:t>
      </w:r>
      <w:r>
        <w:rPr>
          <w:spacing w:val="-6"/>
          <w:sz w:val="22"/>
        </w:rPr>
        <w:t> </w:t>
      </w:r>
      <w:r>
        <w:rPr>
          <w:sz w:val="22"/>
        </w:rPr>
        <w:t>сокращению</w:t>
      </w:r>
      <w:r>
        <w:rPr>
          <w:spacing w:val="-5"/>
          <w:sz w:val="22"/>
        </w:rPr>
        <w:t> </w:t>
      </w:r>
      <w:r>
        <w:rPr>
          <w:sz w:val="22"/>
        </w:rPr>
        <w:t>выбросов;</w:t>
      </w:r>
    </w:p>
    <w:p>
      <w:pPr>
        <w:pStyle w:val="ListParagraph"/>
        <w:numPr>
          <w:ilvl w:val="0"/>
          <w:numId w:val="34"/>
        </w:numPr>
        <w:tabs>
          <w:tab w:pos="491" w:val="left" w:leader="none"/>
        </w:tabs>
        <w:spacing w:line="240" w:lineRule="auto" w:before="0" w:after="0"/>
        <w:ind w:left="250" w:right="886" w:firstLine="0"/>
        <w:jc w:val="left"/>
        <w:rPr>
          <w:sz w:val="22"/>
        </w:rPr>
      </w:pPr>
      <w:r>
        <w:rPr>
          <w:i/>
          <w:sz w:val="22"/>
        </w:rPr>
        <w:t>требуют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от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эмитентов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оплаты</w:t>
      </w:r>
      <w:r>
        <w:rPr>
          <w:i/>
          <w:spacing w:val="-3"/>
          <w:sz w:val="22"/>
        </w:rPr>
        <w:t> </w:t>
      </w:r>
      <w:r>
        <w:rPr>
          <w:sz w:val="22"/>
        </w:rPr>
        <w:t>за</w:t>
      </w:r>
      <w:r>
        <w:rPr>
          <w:spacing w:val="-3"/>
          <w:sz w:val="22"/>
        </w:rPr>
        <w:t> </w:t>
      </w:r>
      <w:r>
        <w:rPr>
          <w:sz w:val="22"/>
        </w:rPr>
        <w:t>выбросы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сокращения</w:t>
      </w:r>
      <w:r>
        <w:rPr>
          <w:spacing w:val="-4"/>
          <w:sz w:val="22"/>
        </w:rPr>
        <w:t> </w:t>
      </w:r>
      <w:r>
        <w:rPr>
          <w:sz w:val="22"/>
        </w:rPr>
        <w:t>выбросов,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случае</w:t>
      </w:r>
      <w:r>
        <w:rPr>
          <w:spacing w:val="-3"/>
          <w:sz w:val="22"/>
        </w:rPr>
        <w:t> </w:t>
      </w:r>
      <w:r>
        <w:rPr>
          <w:sz w:val="22"/>
        </w:rPr>
        <w:t>СТВ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-3"/>
          <w:sz w:val="22"/>
        </w:rPr>
        <w:t> </w:t>
      </w:r>
      <w:r>
        <w:rPr>
          <w:sz w:val="22"/>
        </w:rPr>
        <w:t>выставлен-</w:t>
      </w:r>
      <w:r>
        <w:rPr>
          <w:spacing w:val="-52"/>
          <w:sz w:val="22"/>
        </w:rPr>
        <w:t> </w:t>
      </w:r>
      <w:r>
        <w:rPr>
          <w:sz w:val="22"/>
        </w:rPr>
        <w:t>ными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аукционе квотами.</w:t>
      </w:r>
    </w:p>
    <w:p>
      <w:pPr>
        <w:pStyle w:val="BodyText"/>
        <w:ind w:right="738" w:firstLine="395"/>
      </w:pPr>
      <w:r>
        <w:rPr/>
        <w:t>Системой</w:t>
      </w:r>
      <w:r>
        <w:rPr>
          <w:spacing w:val="-6"/>
        </w:rPr>
        <w:t> </w:t>
      </w:r>
      <w:r>
        <w:rPr/>
        <w:t>торговли</w:t>
      </w:r>
      <w:r>
        <w:rPr>
          <w:spacing w:val="-5"/>
        </w:rPr>
        <w:t> </w:t>
      </w:r>
      <w:r>
        <w:rPr/>
        <w:t>квотами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выбросы</w:t>
      </w:r>
      <w:r>
        <w:rPr>
          <w:spacing w:val="-6"/>
        </w:rPr>
        <w:t> </w:t>
      </w:r>
      <w:r>
        <w:rPr/>
        <w:t>парниковых</w:t>
      </w:r>
      <w:r>
        <w:rPr>
          <w:spacing w:val="-6"/>
        </w:rPr>
        <w:t> </w:t>
      </w:r>
      <w:r>
        <w:rPr/>
        <w:t>газов</w:t>
      </w:r>
      <w:r>
        <w:rPr>
          <w:spacing w:val="-5"/>
        </w:rPr>
        <w:t> </w:t>
      </w:r>
      <w:r>
        <w:rPr/>
        <w:t>широко</w:t>
      </w:r>
      <w:r>
        <w:rPr>
          <w:spacing w:val="-6"/>
        </w:rPr>
        <w:t> </w:t>
      </w:r>
      <w:r>
        <w:rPr/>
        <w:t>известна</w:t>
      </w:r>
      <w:r>
        <w:rPr>
          <w:spacing w:val="-6"/>
        </w:rPr>
        <w:t> </w:t>
      </w:r>
      <w:r>
        <w:rPr/>
        <w:t>во</w:t>
      </w:r>
      <w:r>
        <w:rPr>
          <w:spacing w:val="-5"/>
        </w:rPr>
        <w:t> </w:t>
      </w:r>
      <w:r>
        <w:rPr/>
        <w:t>всем</w:t>
      </w:r>
      <w:r>
        <w:rPr>
          <w:spacing w:val="-6"/>
        </w:rPr>
        <w:t> </w:t>
      </w:r>
      <w:r>
        <w:rPr/>
        <w:t>мире.</w:t>
      </w:r>
      <w:r>
        <w:rPr>
          <w:spacing w:val="-5"/>
        </w:rPr>
        <w:t> </w:t>
      </w:r>
      <w:r>
        <w:rPr/>
        <w:t>Самой</w:t>
      </w:r>
      <w:r>
        <w:rPr>
          <w:spacing w:val="-52"/>
        </w:rPr>
        <w:t> </w:t>
      </w:r>
      <w:r>
        <w:rPr/>
        <w:t>большой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обьему</w:t>
      </w:r>
      <w:r>
        <w:rPr>
          <w:spacing w:val="-3"/>
        </w:rPr>
        <w:t> </w:t>
      </w:r>
      <w:r>
        <w:rPr/>
        <w:t>торговли</w:t>
      </w:r>
      <w:r>
        <w:rPr>
          <w:spacing w:val="-2"/>
        </w:rPr>
        <w:t> </w:t>
      </w:r>
      <w:r>
        <w:rPr/>
        <w:t>ПГ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мире,</w:t>
      </w:r>
      <w:r>
        <w:rPr>
          <w:spacing w:val="-2"/>
        </w:rPr>
        <w:t> </w:t>
      </w:r>
      <w:r>
        <w:rPr/>
        <w:t>считается</w:t>
      </w:r>
      <w:r>
        <w:rPr>
          <w:spacing w:val="-3"/>
        </w:rPr>
        <w:t> </w:t>
      </w:r>
      <w:r>
        <w:rPr/>
        <w:t>система</w:t>
      </w:r>
      <w:r>
        <w:rPr>
          <w:spacing w:val="-4"/>
        </w:rPr>
        <w:t> </w:t>
      </w:r>
      <w:r>
        <w:rPr/>
        <w:t>квотирования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торговли</w:t>
      </w:r>
      <w:r>
        <w:rPr>
          <w:spacing w:val="-3"/>
        </w:rPr>
        <w:t> </w:t>
      </w:r>
      <w:r>
        <w:rPr/>
        <w:t>выбросами</w:t>
      </w:r>
      <w:r>
        <w:rPr>
          <w:spacing w:val="-3"/>
        </w:rPr>
        <w:t> </w:t>
      </w:r>
      <w:r>
        <w:rPr/>
        <w:t>СТВ</w:t>
      </w:r>
      <w:r>
        <w:rPr>
          <w:spacing w:val="-52"/>
        </w:rPr>
        <w:t> </w:t>
      </w:r>
      <w:r>
        <w:rPr/>
        <w:t>Европейского Союза</w:t>
      </w:r>
      <w:r>
        <w:rPr>
          <w:spacing w:val="1"/>
        </w:rPr>
        <w:t> </w:t>
      </w:r>
      <w:r>
        <w:rPr/>
        <w:t>(EU ETS). В нее входит</w:t>
      </w:r>
      <w:r>
        <w:rPr>
          <w:spacing w:val="1"/>
        </w:rPr>
        <w:t> </w:t>
      </w:r>
      <w:r>
        <w:rPr/>
        <w:t>27 стран ЕС</w:t>
      </w:r>
      <w:r>
        <w:rPr>
          <w:spacing w:val="1"/>
        </w:rPr>
        <w:t> </w:t>
      </w:r>
      <w:r>
        <w:rPr/>
        <w:t>+ Исландия, Норвегия, Лихтенштейн, не</w:t>
      </w:r>
      <w:r>
        <w:rPr>
          <w:spacing w:val="1"/>
        </w:rPr>
        <w:t> </w:t>
      </w:r>
      <w:r>
        <w:rPr/>
        <w:t>являющиеся членами ЕС. В США с 2009 г. действует региональная схема квотирования и торговли</w:t>
      </w:r>
      <w:r>
        <w:rPr>
          <w:spacing w:val="1"/>
        </w:rPr>
        <w:t> </w:t>
      </w:r>
      <w:r>
        <w:rPr>
          <w:position w:val="2"/>
        </w:rPr>
        <w:t>выбросами ПГ для регулирования выбросов СО</w:t>
      </w:r>
      <w:r>
        <w:rPr>
          <w:spacing w:val="1"/>
          <w:position w:val="2"/>
        </w:rPr>
        <w:t> </w:t>
      </w:r>
      <w:r>
        <w:rPr>
          <w:sz w:val="14"/>
        </w:rPr>
        <w:t>2 </w:t>
      </w:r>
      <w:r>
        <w:rPr>
          <w:position w:val="2"/>
        </w:rPr>
        <w:t>в электроэнергетике. В ней участвуют штаты Вер-</w:t>
      </w:r>
      <w:r>
        <w:rPr>
          <w:spacing w:val="1"/>
          <w:position w:val="2"/>
        </w:rPr>
        <w:t> </w:t>
      </w:r>
      <w:r>
        <w:rPr/>
        <w:t>монт, Вирджиния, Делавэр, Коннектикут, Массачусетс, Мэн, Мэриленд, Нью-Джерси, Нью-Йорк,</w:t>
      </w:r>
      <w:r>
        <w:rPr>
          <w:spacing w:val="1"/>
        </w:rPr>
        <w:t> </w:t>
      </w:r>
      <w:r>
        <w:rPr/>
        <w:t>Нью-Хэмпшир, Пенсильвания, Род-Айленд. С 2012 г. запущена калифорнийская схема квотирования</w:t>
      </w:r>
      <w:r>
        <w:rPr>
          <w:spacing w:val="-52"/>
        </w:rPr>
        <w:t> </w:t>
      </w:r>
      <w:r>
        <w:rPr/>
        <w:t>и торговли выбросами, охватывающая все отрасли экономики, включая энергию, поставляемую из</w:t>
      </w:r>
      <w:r>
        <w:rPr>
          <w:spacing w:val="1"/>
        </w:rPr>
        <w:t> </w:t>
      </w:r>
      <w:r>
        <w:rPr/>
        <w:t>других штатов. О запуске национальных СТВ в начале текущего года объявили Китай, Германия и</w:t>
      </w:r>
      <w:r>
        <w:rPr>
          <w:spacing w:val="1"/>
        </w:rPr>
        <w:t> </w:t>
      </w:r>
      <w:r>
        <w:rPr/>
        <w:t>Россия.</w:t>
      </w:r>
    </w:p>
    <w:p>
      <w:pPr>
        <w:spacing w:after="0"/>
        <w:sectPr>
          <w:pgSz w:w="11900" w:h="16840"/>
          <w:pgMar w:header="583" w:footer="875" w:top="1000" w:bottom="1080" w:left="880" w:right="460"/>
        </w:sectPr>
      </w:pPr>
    </w:p>
    <w:p>
      <w:pPr>
        <w:pStyle w:val="BodyText"/>
        <w:spacing w:before="7"/>
        <w:ind w:left="0"/>
        <w:rPr>
          <w:sz w:val="11"/>
        </w:rPr>
      </w:pPr>
    </w:p>
    <w:p>
      <w:pPr>
        <w:pStyle w:val="BodyText"/>
        <w:ind w:left="270"/>
        <w:rPr>
          <w:sz w:val="20"/>
        </w:rPr>
      </w:pPr>
      <w:r>
        <w:rPr>
          <w:sz w:val="20"/>
        </w:rPr>
        <w:drawing>
          <wp:inline distT="0" distB="0" distL="0" distR="0">
            <wp:extent cx="6078639" cy="4090987"/>
            <wp:effectExtent l="0" t="0" r="0" b="0"/>
            <wp:docPr id="5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0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639" cy="40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rPr>
          <w:sz w:val="13"/>
        </w:rPr>
      </w:pPr>
    </w:p>
    <w:p>
      <w:pPr>
        <w:spacing w:before="92"/>
        <w:ind w:left="562" w:right="995" w:firstLine="0"/>
        <w:jc w:val="center"/>
        <w:rPr>
          <w:sz w:val="18"/>
        </w:rPr>
      </w:pPr>
      <w:r>
        <w:rPr>
          <w:b/>
          <w:i/>
          <w:sz w:val="18"/>
        </w:rPr>
        <w:t>Рис.</w:t>
      </w:r>
      <w:r>
        <w:rPr>
          <w:b/>
          <w:i/>
          <w:spacing w:val="-2"/>
          <w:sz w:val="18"/>
        </w:rPr>
        <w:t> </w:t>
      </w:r>
      <w:r>
        <w:rPr>
          <w:b/>
          <w:i/>
          <w:sz w:val="18"/>
        </w:rPr>
        <w:t>1.</w:t>
      </w:r>
      <w:r>
        <w:rPr>
          <w:b/>
          <w:i/>
          <w:spacing w:val="-3"/>
          <w:sz w:val="18"/>
        </w:rPr>
        <w:t> </w:t>
      </w:r>
      <w:r>
        <w:rPr>
          <w:sz w:val="18"/>
        </w:rPr>
        <w:t>Карта</w:t>
      </w:r>
      <w:r>
        <w:rPr>
          <w:spacing w:val="-3"/>
          <w:sz w:val="18"/>
        </w:rPr>
        <w:t> </w:t>
      </w:r>
      <w:r>
        <w:rPr>
          <w:sz w:val="18"/>
        </w:rPr>
        <w:t>распространения</w:t>
      </w:r>
      <w:r>
        <w:rPr>
          <w:spacing w:val="-4"/>
          <w:sz w:val="18"/>
        </w:rPr>
        <w:t> </w:t>
      </w:r>
      <w:r>
        <w:rPr>
          <w:sz w:val="18"/>
        </w:rPr>
        <w:t>углеродной</w:t>
      </w:r>
      <w:r>
        <w:rPr>
          <w:spacing w:val="-3"/>
          <w:sz w:val="18"/>
        </w:rPr>
        <w:t> </w:t>
      </w:r>
      <w:r>
        <w:rPr>
          <w:sz w:val="18"/>
        </w:rPr>
        <w:t>цены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мире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2020</w:t>
      </w:r>
      <w:r>
        <w:rPr>
          <w:spacing w:val="-4"/>
          <w:sz w:val="18"/>
        </w:rPr>
        <w:t> </w:t>
      </w:r>
      <w:r>
        <w:rPr>
          <w:sz w:val="18"/>
        </w:rPr>
        <w:t>г.</w:t>
      </w:r>
    </w:p>
    <w:p>
      <w:pPr>
        <w:pStyle w:val="BodyText"/>
        <w:ind w:left="0"/>
      </w:pPr>
    </w:p>
    <w:p>
      <w:pPr>
        <w:spacing w:before="0"/>
        <w:ind w:left="1513" w:right="1960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I4CE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Institute</w:t>
      </w:r>
      <w:r>
        <w:rPr>
          <w:spacing w:val="-4"/>
          <w:sz w:val="18"/>
        </w:rPr>
        <w:t> </w:t>
      </w:r>
      <w:r>
        <w:rPr>
          <w:sz w:val="18"/>
        </w:rPr>
        <w:t>for</w:t>
      </w:r>
      <w:r>
        <w:rPr>
          <w:spacing w:val="-6"/>
          <w:sz w:val="18"/>
        </w:rPr>
        <w:t> </w:t>
      </w:r>
      <w:r>
        <w:rPr>
          <w:sz w:val="18"/>
        </w:rPr>
        <w:t>Climate</w:t>
      </w:r>
      <w:r>
        <w:rPr>
          <w:spacing w:val="-4"/>
          <w:sz w:val="18"/>
        </w:rPr>
        <w:t> </w:t>
      </w:r>
      <w:r>
        <w:rPr>
          <w:sz w:val="18"/>
        </w:rPr>
        <w:t>Economics</w:t>
      </w:r>
      <w:r>
        <w:rPr>
          <w:spacing w:val="-3"/>
          <w:sz w:val="18"/>
        </w:rPr>
        <w:t> </w:t>
      </w:r>
      <w:r>
        <w:rPr>
          <w:sz w:val="18"/>
        </w:rPr>
        <w:t>with</w:t>
      </w:r>
      <w:r>
        <w:rPr>
          <w:spacing w:val="-3"/>
          <w:sz w:val="18"/>
        </w:rPr>
        <w:t> </w:t>
      </w:r>
      <w:r>
        <w:rPr>
          <w:sz w:val="18"/>
        </w:rPr>
        <w:t>data</w:t>
      </w:r>
      <w:r>
        <w:rPr>
          <w:spacing w:val="-4"/>
          <w:sz w:val="18"/>
        </w:rPr>
        <w:t> </w:t>
      </w:r>
      <w:r>
        <w:rPr>
          <w:sz w:val="18"/>
        </w:rPr>
        <w:t>from</w:t>
      </w:r>
      <w:r>
        <w:rPr>
          <w:spacing w:val="-8"/>
          <w:sz w:val="18"/>
        </w:rPr>
        <w:t> </w:t>
      </w:r>
      <w:r>
        <w:rPr>
          <w:sz w:val="18"/>
        </w:rPr>
        <w:t>ICAP,</w:t>
      </w:r>
      <w:r>
        <w:rPr>
          <w:spacing w:val="-4"/>
          <w:sz w:val="18"/>
        </w:rPr>
        <w:t> </w:t>
      </w:r>
      <w:r>
        <w:rPr>
          <w:sz w:val="18"/>
        </w:rPr>
        <w:t>World</w:t>
      </w:r>
      <w:r>
        <w:rPr>
          <w:spacing w:val="-2"/>
          <w:sz w:val="18"/>
        </w:rPr>
        <w:t> </w:t>
      </w:r>
      <w:r>
        <w:rPr>
          <w:sz w:val="18"/>
        </w:rPr>
        <w:t>Bank,</w:t>
      </w:r>
      <w:r>
        <w:rPr>
          <w:spacing w:val="-42"/>
          <w:sz w:val="18"/>
        </w:rPr>
        <w:t> </w:t>
      </w:r>
      <w:r>
        <w:rPr>
          <w:sz w:val="18"/>
        </w:rPr>
        <w:t>government</w:t>
      </w:r>
      <w:r>
        <w:rPr>
          <w:spacing w:val="-1"/>
          <w:sz w:val="18"/>
        </w:rPr>
        <w:t> </w:t>
      </w:r>
      <w:r>
        <w:rPr>
          <w:sz w:val="18"/>
        </w:rPr>
        <w:t>officials</w:t>
      </w:r>
      <w:r>
        <w:rPr>
          <w:spacing w:val="-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public</w:t>
      </w:r>
      <w:r>
        <w:rPr>
          <w:spacing w:val="-2"/>
          <w:sz w:val="18"/>
        </w:rPr>
        <w:t> </w:t>
      </w:r>
      <w:r>
        <w:rPr>
          <w:sz w:val="18"/>
        </w:rPr>
        <w:t>information,</w:t>
      </w:r>
      <w:r>
        <w:rPr>
          <w:spacing w:val="-2"/>
          <w:sz w:val="18"/>
        </w:rPr>
        <w:t> </w:t>
      </w:r>
      <w:r>
        <w:rPr>
          <w:sz w:val="18"/>
        </w:rPr>
        <w:t>May</w:t>
      </w:r>
      <w:r>
        <w:rPr>
          <w:spacing w:val="-4"/>
          <w:sz w:val="18"/>
        </w:rPr>
        <w:t> </w:t>
      </w:r>
      <w:r>
        <w:rPr>
          <w:sz w:val="18"/>
        </w:rPr>
        <w:t>2020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Налог на выбросы/углерод/энергию подразумевает, внесение производителями энергии или вла-</w:t>
      </w:r>
      <w:r>
        <w:rPr>
          <w:spacing w:val="1"/>
        </w:rPr>
        <w:t> </w:t>
      </w:r>
      <w:r>
        <w:rPr>
          <w:position w:val="2"/>
        </w:rPr>
        <w:t>дельцами источников эмиссии ПГ фиксированной платы (налог) за каждую тонну эквивалента СО</w:t>
      </w:r>
      <w:r>
        <w:rPr>
          <w:spacing w:val="1"/>
          <w:position w:val="2"/>
        </w:rPr>
        <w:t> </w:t>
      </w:r>
      <w:r>
        <w:rPr>
          <w:sz w:val="14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/>
        <w:t>выброшенную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атмосферу.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введении</w:t>
      </w:r>
      <w:r>
        <w:rPr>
          <w:spacing w:val="-4"/>
        </w:rPr>
        <w:t> </w:t>
      </w:r>
      <w:r>
        <w:rPr/>
        <w:t>налога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углерод</w:t>
      </w:r>
      <w:r>
        <w:rPr>
          <w:spacing w:val="-3"/>
        </w:rPr>
        <w:t> </w:t>
      </w:r>
      <w:r>
        <w:rPr/>
        <w:t>задается</w:t>
      </w:r>
      <w:r>
        <w:rPr>
          <w:spacing w:val="-5"/>
        </w:rPr>
        <w:t> </w:t>
      </w:r>
      <w:r>
        <w:rPr/>
        <w:t>цена,</w:t>
      </w:r>
      <w:r>
        <w:rPr>
          <w:spacing w:val="-4"/>
        </w:rPr>
        <w:t> </w:t>
      </w:r>
      <w:r>
        <w:rPr/>
        <w:t>которая</w:t>
      </w:r>
      <w:r>
        <w:rPr>
          <w:spacing w:val="-3"/>
        </w:rPr>
        <w:t> </w:t>
      </w:r>
      <w:r>
        <w:rPr/>
        <w:t>должна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равна</w:t>
      </w:r>
      <w:r>
        <w:rPr>
          <w:spacing w:val="-52"/>
        </w:rPr>
        <w:t> </w:t>
      </w:r>
      <w:r>
        <w:rPr/>
        <w:t>предельным затратам на заданный объем снижения выбросов. Введение такой платы поощряет</w:t>
      </w:r>
      <w:r>
        <w:rPr>
          <w:spacing w:val="1"/>
        </w:rPr>
        <w:t> </w:t>
      </w:r>
      <w:r>
        <w:rPr/>
        <w:t>снижение</w:t>
      </w:r>
      <w:r>
        <w:rPr>
          <w:spacing w:val="-4"/>
        </w:rPr>
        <w:t> </w:t>
      </w:r>
      <w:r>
        <w:rPr/>
        <w:t>выбросов</w:t>
      </w:r>
      <w:r>
        <w:rPr>
          <w:spacing w:val="-3"/>
        </w:rPr>
        <w:t> </w:t>
      </w:r>
      <w:r>
        <w:rPr/>
        <w:t>ПГ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ответ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растущие</w:t>
      </w:r>
      <w:r>
        <w:rPr>
          <w:spacing w:val="-2"/>
        </w:rPr>
        <w:t> </w:t>
      </w:r>
      <w:r>
        <w:rPr/>
        <w:t>ставки</w:t>
      </w:r>
      <w:r>
        <w:rPr>
          <w:spacing w:val="-3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налогов,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принятию</w:t>
      </w:r>
      <w:r>
        <w:rPr>
          <w:spacing w:val="-2"/>
        </w:rPr>
        <w:t> </w:t>
      </w:r>
      <w:r>
        <w:rPr/>
        <w:t>менее</w:t>
      </w:r>
      <w:r>
        <w:rPr>
          <w:spacing w:val="-4"/>
        </w:rPr>
        <w:t> </w:t>
      </w:r>
      <w:r>
        <w:rPr/>
        <w:t>затратных</w:t>
      </w:r>
      <w:r>
        <w:rPr>
          <w:spacing w:val="-3"/>
        </w:rPr>
        <w:t> </w:t>
      </w:r>
      <w:r>
        <w:rPr/>
        <w:t>мер.</w:t>
      </w:r>
    </w:p>
    <w:p>
      <w:pPr>
        <w:pStyle w:val="BodyText"/>
        <w:spacing w:line="248" w:lineRule="exact"/>
        <w:ind w:left="646"/>
      </w:pPr>
      <w:r>
        <w:rPr/>
        <w:t>Углеродный</w:t>
      </w:r>
      <w:r>
        <w:rPr>
          <w:spacing w:val="-6"/>
        </w:rPr>
        <w:t> </w:t>
      </w:r>
      <w:r>
        <w:rPr/>
        <w:t>налог</w:t>
      </w:r>
      <w:r>
        <w:rPr>
          <w:spacing w:val="-5"/>
        </w:rPr>
        <w:t> </w:t>
      </w:r>
      <w:r>
        <w:rPr/>
        <w:t>предусматривает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группы</w:t>
      </w:r>
      <w:r>
        <w:rPr>
          <w:spacing w:val="-5"/>
        </w:rPr>
        <w:t> </w:t>
      </w:r>
      <w:r>
        <w:rPr/>
        <w:t>налогов:</w:t>
      </w:r>
    </w:p>
    <w:p>
      <w:pPr>
        <w:pStyle w:val="ListParagraph"/>
        <w:numPr>
          <w:ilvl w:val="0"/>
          <w:numId w:val="3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i/>
          <w:sz w:val="22"/>
        </w:rPr>
      </w:pPr>
      <w:r>
        <w:rPr>
          <w:i/>
          <w:sz w:val="22"/>
        </w:rPr>
        <w:t>налог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выбросы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(основан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количестве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производимой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продукции);</w:t>
      </w:r>
    </w:p>
    <w:p>
      <w:pPr>
        <w:pStyle w:val="ListParagraph"/>
        <w:numPr>
          <w:ilvl w:val="0"/>
          <w:numId w:val="35"/>
        </w:numPr>
        <w:tabs>
          <w:tab w:pos="813" w:val="left" w:leader="none"/>
        </w:tabs>
        <w:spacing w:line="240" w:lineRule="auto" w:before="1" w:after="0"/>
        <w:ind w:left="250" w:right="1022" w:firstLine="395"/>
        <w:jc w:val="left"/>
        <w:rPr>
          <w:i/>
          <w:sz w:val="22"/>
        </w:rPr>
      </w:pPr>
      <w:r>
        <w:rPr>
          <w:i/>
          <w:sz w:val="22"/>
        </w:rPr>
        <w:t>налог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на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услуги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или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товары,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производство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которых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сопровождается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большим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количеством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выбросов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парниковых газов (н-р, бензин).</w:t>
      </w:r>
    </w:p>
    <w:p>
      <w:pPr>
        <w:pStyle w:val="BodyText"/>
        <w:spacing w:line="237" w:lineRule="auto" w:before="2"/>
        <w:ind w:right="527" w:firstLine="395"/>
      </w:pPr>
      <w:r>
        <w:rPr/>
        <w:t>История возникновения углеродного налогообложения начинается с Финляндии, которая ещё в</w:t>
      </w:r>
      <w:r>
        <w:rPr>
          <w:spacing w:val="1"/>
        </w:rPr>
        <w:t> </w:t>
      </w:r>
      <w:r>
        <w:rPr>
          <w:position w:val="2"/>
        </w:rPr>
        <w:t>1990 году ввела налог на выбросы СО</w:t>
      </w:r>
      <w:r>
        <w:rPr>
          <w:spacing w:val="1"/>
          <w:position w:val="2"/>
        </w:rPr>
        <w:t> </w:t>
      </w:r>
      <w:r>
        <w:rPr>
          <w:sz w:val="14"/>
        </w:rPr>
        <w:t>2</w:t>
      </w:r>
      <w:r>
        <w:rPr>
          <w:position w:val="2"/>
        </w:rPr>
        <w:t>. Затем практику Финляндии переняли страны Скандинавии:</w:t>
      </w:r>
      <w:r>
        <w:rPr>
          <w:spacing w:val="1"/>
          <w:position w:val="2"/>
        </w:rPr>
        <w:t> </w:t>
      </w:r>
      <w:r>
        <w:rPr/>
        <w:t>Швеция и Норвегия в 1991 году, Дания в 1992 году. Польша ввела механизмы регулирования на вы-</w:t>
      </w:r>
      <w:r>
        <w:rPr>
          <w:spacing w:val="1"/>
        </w:rPr>
        <w:t> </w:t>
      </w:r>
      <w:r>
        <w:rPr/>
        <w:t>бросы в 1993 г., Латвия – в 1995 г., Австрия, Нидерланды – в 1996 г. (по другим данным Нидерланды</w:t>
      </w:r>
      <w:r>
        <w:rPr>
          <w:spacing w:val="1"/>
        </w:rPr>
        <w:t> </w:t>
      </w:r>
      <w:r>
        <w:rPr/>
        <w:t>ввели</w:t>
      </w:r>
      <w:r>
        <w:rPr>
          <w:spacing w:val="-4"/>
        </w:rPr>
        <w:t> </w:t>
      </w:r>
      <w:r>
        <w:rPr/>
        <w:t>налог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углерод/энергию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1990</w:t>
      </w:r>
      <w:r>
        <w:rPr>
          <w:spacing w:val="-3"/>
        </w:rPr>
        <w:t> </w:t>
      </w:r>
      <w:r>
        <w:rPr/>
        <w:t>г.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пропорции</w:t>
      </w:r>
      <w:r>
        <w:rPr>
          <w:spacing w:val="-2"/>
        </w:rPr>
        <w:t> </w:t>
      </w:r>
      <w:r>
        <w:rPr/>
        <w:t>50:50),</w:t>
      </w:r>
      <w:r>
        <w:rPr>
          <w:spacing w:val="-3"/>
        </w:rPr>
        <w:t> </w:t>
      </w:r>
      <w:r>
        <w:rPr/>
        <w:t>Германия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Италия</w:t>
      </w:r>
      <w:r>
        <w:rPr>
          <w:spacing w:val="3"/>
        </w:rPr>
        <w:t> </w:t>
      </w:r>
      <w:r>
        <w:rPr/>
        <w:t>–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1999</w:t>
      </w:r>
      <w:r>
        <w:rPr>
          <w:spacing w:val="-3"/>
        </w:rPr>
        <w:t> </w:t>
      </w:r>
      <w:r>
        <w:rPr/>
        <w:t>г.,</w:t>
      </w:r>
      <w:r>
        <w:rPr>
          <w:spacing w:val="-3"/>
        </w:rPr>
        <w:t> </w:t>
      </w:r>
      <w:r>
        <w:rPr/>
        <w:t>Эстония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6" w:after="0"/>
        <w:ind w:left="250" w:right="880" w:firstLine="0"/>
        <w:jc w:val="both"/>
        <w:rPr>
          <w:sz w:val="22"/>
        </w:rPr>
      </w:pPr>
      <w:r>
        <w:rPr>
          <w:sz w:val="22"/>
        </w:rPr>
        <w:t>в 2000 г., Великобритания – в 2001 г. Начиная с 2008 года, страны Европы и мира активно начали</w:t>
      </w:r>
      <w:r>
        <w:rPr>
          <w:spacing w:val="-52"/>
          <w:sz w:val="22"/>
        </w:rPr>
        <w:t> </w:t>
      </w:r>
      <w:r>
        <w:rPr>
          <w:sz w:val="22"/>
        </w:rPr>
        <w:t>внедрять налоги на углеродные выбросы. Это было связано со вступлением в силу Европейской си-</w:t>
      </w:r>
      <w:r>
        <w:rPr>
          <w:spacing w:val="-52"/>
          <w:sz w:val="22"/>
        </w:rPr>
        <w:t> </w:t>
      </w:r>
      <w:r>
        <w:rPr>
          <w:sz w:val="22"/>
        </w:rPr>
        <w:t>стемы</w:t>
      </w:r>
      <w:r>
        <w:rPr>
          <w:spacing w:val="-2"/>
          <w:sz w:val="22"/>
        </w:rPr>
        <w:t> </w:t>
      </w:r>
      <w:r>
        <w:rPr>
          <w:sz w:val="22"/>
        </w:rPr>
        <w:t>квот на</w:t>
      </w:r>
      <w:r>
        <w:rPr>
          <w:spacing w:val="-2"/>
          <w:sz w:val="22"/>
        </w:rPr>
        <w:t> </w:t>
      </w:r>
      <w:r>
        <w:rPr>
          <w:sz w:val="22"/>
        </w:rPr>
        <w:t>выбросы углекислого газа</w:t>
      </w:r>
      <w:r>
        <w:rPr>
          <w:spacing w:val="-2"/>
          <w:sz w:val="22"/>
        </w:rPr>
        <w:t> </w:t>
      </w:r>
      <w:r>
        <w:rPr>
          <w:sz w:val="22"/>
        </w:rPr>
        <w:t>(EU</w:t>
      </w:r>
      <w:r>
        <w:rPr>
          <w:spacing w:val="-2"/>
          <w:sz w:val="22"/>
        </w:rPr>
        <w:t> </w:t>
      </w:r>
      <w:r>
        <w:rPr>
          <w:sz w:val="22"/>
        </w:rPr>
        <w:t>ETS)</w:t>
      </w:r>
      <w:r>
        <w:rPr>
          <w:spacing w:val="-3"/>
          <w:sz w:val="22"/>
        </w:rPr>
        <w:t> </w:t>
      </w:r>
      <w:r>
        <w:rPr>
          <w:sz w:val="22"/>
        </w:rPr>
        <w:t>в 2005 г.</w:t>
      </w:r>
      <w:r>
        <w:rPr>
          <w:spacing w:val="-3"/>
          <w:sz w:val="22"/>
        </w:rPr>
        <w:t> </w:t>
      </w:r>
      <w:r>
        <w:rPr>
          <w:sz w:val="22"/>
        </w:rPr>
        <w:t>[5].</w:t>
      </w:r>
    </w:p>
    <w:p>
      <w:pPr>
        <w:pStyle w:val="BodyText"/>
        <w:ind w:right="561" w:firstLine="395"/>
      </w:pPr>
      <w:r>
        <w:rPr/>
        <w:t>Как показывает опыт, страны и субнациональные образования по всему миру чаще всего облагают</w:t>
      </w:r>
      <w:r>
        <w:rPr>
          <w:spacing w:val="-52"/>
        </w:rPr>
        <w:t> </w:t>
      </w:r>
      <w:r>
        <w:rPr/>
        <w:t>налогом товары и процессы, производство которых связано с выбросом парниковых газов. Некоторые</w:t>
      </w:r>
      <w:r>
        <w:rPr>
          <w:spacing w:val="1"/>
        </w:rPr>
        <w:t> </w:t>
      </w:r>
      <w:r>
        <w:rPr/>
        <w:t>из этих налогов являются общими налогами, которые применяются ко всем товарам или видам</w:t>
      </w:r>
      <w:r>
        <w:rPr>
          <w:spacing w:val="1"/>
        </w:rPr>
        <w:t> </w:t>
      </w:r>
      <w:r>
        <w:rPr>
          <w:spacing w:val="-1"/>
        </w:rPr>
        <w:t>деятельности (например, налоги </w:t>
      </w:r>
      <w:r>
        <w:rPr/>
        <w:t>на добавленную стоимость или корпоративные налоги), в то время как</w:t>
      </w:r>
      <w:r>
        <w:rPr>
          <w:spacing w:val="-52"/>
        </w:rPr>
        <w:t> </w:t>
      </w:r>
      <w:r>
        <w:rPr>
          <w:spacing w:val="-1"/>
        </w:rPr>
        <w:t>другие применяются специально к углеродоемким товарам (например, акцизы </w:t>
      </w:r>
      <w:r>
        <w:rPr/>
        <w:t>на ископаемое топливо).</w:t>
      </w:r>
      <w:r>
        <w:rPr>
          <w:spacing w:val="-52"/>
        </w:rPr>
        <w:t> </w:t>
      </w:r>
      <w:r>
        <w:rPr/>
        <w:t>Согласно исследованиям Всемирного банка, углеродным налогом облагаются: в Дании, Франции,</w:t>
      </w:r>
      <w:r>
        <w:rPr>
          <w:spacing w:val="1"/>
        </w:rPr>
        <w:t> </w:t>
      </w:r>
      <w:r>
        <w:rPr/>
        <w:t>Японии,</w:t>
      </w:r>
      <w:r>
        <w:rPr>
          <w:spacing w:val="-4"/>
        </w:rPr>
        <w:t> </w:t>
      </w:r>
      <w:r>
        <w:rPr/>
        <w:t>Швеции,</w:t>
      </w:r>
      <w:r>
        <w:rPr>
          <w:spacing w:val="-3"/>
        </w:rPr>
        <w:t> </w:t>
      </w:r>
      <w:r>
        <w:rPr/>
        <w:t>Великобритании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ряде</w:t>
      </w:r>
      <w:r>
        <w:rPr>
          <w:spacing w:val="-5"/>
        </w:rPr>
        <w:t> </w:t>
      </w:r>
      <w:r>
        <w:rPr/>
        <w:t>других</w:t>
      </w:r>
      <w:r>
        <w:rPr>
          <w:spacing w:val="-3"/>
        </w:rPr>
        <w:t> </w:t>
      </w:r>
      <w:r>
        <w:rPr/>
        <w:t>стран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топлива,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Индии</w:t>
      </w:r>
      <w:r>
        <w:rPr>
          <w:spacing w:val="-7"/>
        </w:rPr>
        <w:t> </w:t>
      </w:r>
      <w:r>
        <w:rPr/>
        <w:t>–</w:t>
      </w:r>
      <w:r>
        <w:rPr>
          <w:spacing w:val="-3"/>
        </w:rPr>
        <w:t> </w:t>
      </w:r>
      <w:r>
        <w:rPr/>
        <w:t>уголь,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Норвегии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37" w:lineRule="auto" w:before="0" w:after="0"/>
        <w:ind w:left="250" w:right="755" w:firstLine="0"/>
        <w:jc w:val="left"/>
        <w:rPr>
          <w:sz w:val="22"/>
        </w:rPr>
      </w:pPr>
      <w:r>
        <w:rPr>
          <w:sz w:val="22"/>
        </w:rPr>
        <w:t>нефть и газ. Самые частые исключения по секторам</w:t>
      </w:r>
      <w:r>
        <w:rPr>
          <w:spacing w:val="1"/>
          <w:sz w:val="22"/>
        </w:rPr>
        <w:t> </w:t>
      </w:r>
      <w:r>
        <w:rPr>
          <w:sz w:val="22"/>
        </w:rPr>
        <w:t>– сельское хозяйство и международный</w:t>
      </w:r>
      <w:r>
        <w:rPr>
          <w:spacing w:val="1"/>
          <w:sz w:val="22"/>
        </w:rPr>
        <w:t> </w:t>
      </w:r>
      <w:r>
        <w:rPr>
          <w:sz w:val="22"/>
        </w:rPr>
        <w:t>транспорт,</w:t>
      </w:r>
      <w:r>
        <w:rPr>
          <w:spacing w:val="-4"/>
          <w:sz w:val="22"/>
        </w:rPr>
        <w:t> </w:t>
      </w:r>
      <w:r>
        <w:rPr>
          <w:sz w:val="22"/>
        </w:rPr>
        <w:t>как</w:t>
      </w:r>
      <w:r>
        <w:rPr>
          <w:spacing w:val="-4"/>
          <w:sz w:val="22"/>
        </w:rPr>
        <w:t> </w:t>
      </w:r>
      <w:r>
        <w:rPr>
          <w:sz w:val="22"/>
        </w:rPr>
        <w:t>авиа,</w:t>
      </w:r>
      <w:r>
        <w:rPr>
          <w:spacing w:val="-3"/>
          <w:sz w:val="22"/>
        </w:rPr>
        <w:t> </w:t>
      </w:r>
      <w:r>
        <w:rPr>
          <w:sz w:val="22"/>
        </w:rPr>
        <w:t>так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морской.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Австралии,</w:t>
      </w:r>
      <w:r>
        <w:rPr>
          <w:spacing w:val="-6"/>
          <w:sz w:val="22"/>
        </w:rPr>
        <w:t> </w:t>
      </w:r>
      <w:r>
        <w:rPr>
          <w:sz w:val="22"/>
        </w:rPr>
        <w:t>Чили,</w:t>
      </w:r>
      <w:r>
        <w:rPr>
          <w:spacing w:val="-3"/>
          <w:sz w:val="22"/>
        </w:rPr>
        <w:t> </w:t>
      </w:r>
      <w:r>
        <w:rPr>
          <w:sz w:val="22"/>
        </w:rPr>
        <w:t>ЮАР</w:t>
      </w:r>
      <w:r>
        <w:rPr>
          <w:spacing w:val="-4"/>
          <w:sz w:val="22"/>
        </w:rPr>
        <w:t> </w:t>
      </w:r>
      <w:r>
        <w:rPr>
          <w:sz w:val="22"/>
        </w:rPr>
        <w:t>налогом</w:t>
      </w:r>
      <w:r>
        <w:rPr>
          <w:spacing w:val="-3"/>
          <w:sz w:val="22"/>
        </w:rPr>
        <w:t> </w:t>
      </w:r>
      <w:r>
        <w:rPr>
          <w:sz w:val="22"/>
        </w:rPr>
        <w:t>облагаются</w:t>
      </w:r>
      <w:r>
        <w:rPr>
          <w:spacing w:val="-3"/>
          <w:sz w:val="22"/>
        </w:rPr>
        <w:t> </w:t>
      </w:r>
      <w:r>
        <w:rPr>
          <w:sz w:val="22"/>
        </w:rPr>
        <w:t>электрогенерация,</w:t>
      </w:r>
    </w:p>
    <w:p>
      <w:pPr>
        <w:spacing w:after="0" w:line="237" w:lineRule="auto"/>
        <w:jc w:val="left"/>
        <w:rPr>
          <w:sz w:val="22"/>
        </w:rPr>
        <w:sectPr>
          <w:pgSz w:w="11900" w:h="16840"/>
          <w:pgMar w:header="583" w:footer="875" w:top="1000" w:bottom="1080" w:left="880" w:right="460"/>
        </w:sectPr>
      </w:pPr>
    </w:p>
    <w:p>
      <w:pPr>
        <w:pStyle w:val="BodyText"/>
        <w:spacing w:before="127"/>
        <w:ind w:right="527"/>
      </w:pPr>
      <w:r>
        <w:rPr/>
        <w:t>крупные бойлеры и турбины, сжигание ископаемого топлива, ряд промышленных процессов или</w:t>
      </w:r>
      <w:r>
        <w:rPr>
          <w:spacing w:val="1"/>
        </w:rPr>
        <w:t> </w:t>
      </w:r>
      <w:r>
        <w:rPr/>
        <w:t>товаров.</w:t>
      </w:r>
      <w:r>
        <w:rPr>
          <w:spacing w:val="-4"/>
        </w:rPr>
        <w:t> </w:t>
      </w:r>
      <w:r>
        <w:rPr/>
        <w:t>Стоимость</w:t>
      </w:r>
      <w:r>
        <w:rPr>
          <w:spacing w:val="-4"/>
        </w:rPr>
        <w:t> </w:t>
      </w:r>
      <w:r>
        <w:rPr/>
        <w:t>углеродного</w:t>
      </w:r>
      <w:r>
        <w:rPr>
          <w:spacing w:val="-4"/>
        </w:rPr>
        <w:t> </w:t>
      </w:r>
      <w:r>
        <w:rPr/>
        <w:t>налога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странах</w:t>
      </w:r>
      <w:r>
        <w:rPr>
          <w:spacing w:val="-4"/>
        </w:rPr>
        <w:t> </w:t>
      </w:r>
      <w:r>
        <w:rPr/>
        <w:t>разная.</w:t>
      </w:r>
      <w:r>
        <w:rPr>
          <w:spacing w:val="-4"/>
        </w:rPr>
        <w:t> </w:t>
      </w:r>
      <w:r>
        <w:rPr/>
        <w:t>Так,</w:t>
      </w:r>
      <w:r>
        <w:rPr>
          <w:spacing w:val="-4"/>
        </w:rPr>
        <w:t> </w:t>
      </w:r>
      <w:r>
        <w:rPr/>
        <w:t>размер</w:t>
      </w:r>
      <w:r>
        <w:rPr>
          <w:spacing w:val="-4"/>
        </w:rPr>
        <w:t> </w:t>
      </w:r>
      <w:r>
        <w:rPr/>
        <w:t>налога,</w:t>
      </w:r>
      <w:r>
        <w:rPr>
          <w:spacing w:val="-4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обычно</w:t>
      </w:r>
      <w:r>
        <w:rPr>
          <w:spacing w:val="-52"/>
        </w:rPr>
        <w:t> </w:t>
      </w:r>
      <w:r>
        <w:rPr>
          <w:position w:val="2"/>
        </w:rPr>
        <w:t>взимается с тонны выбросов в</w:t>
      </w:r>
      <w:r>
        <w:rPr>
          <w:spacing w:val="1"/>
          <w:position w:val="2"/>
        </w:rPr>
        <w:t> </w:t>
      </w:r>
      <w:r>
        <w:rPr>
          <w:position w:val="2"/>
        </w:rPr>
        <w:t>CO</w:t>
      </w:r>
      <w:r>
        <w:rPr>
          <w:spacing w:val="1"/>
          <w:position w:val="2"/>
        </w:rPr>
        <w:t> </w:t>
      </w:r>
      <w:r>
        <w:rPr>
          <w:sz w:val="14"/>
        </w:rPr>
        <w:t>2</w:t>
      </w:r>
      <w:r>
        <w:rPr>
          <w:position w:val="2"/>
        </w:rPr>
        <w:t>-эквиваленте, по данным Всемирного банка, в</w:t>
      </w:r>
      <w:r>
        <w:rPr>
          <w:spacing w:val="1"/>
          <w:position w:val="2"/>
        </w:rPr>
        <w:t> </w:t>
      </w:r>
      <w:r>
        <w:rPr>
          <w:position w:val="2"/>
        </w:rPr>
        <w:t>2015 г. была в</w:t>
      </w:r>
      <w:r>
        <w:rPr>
          <w:spacing w:val="1"/>
          <w:position w:val="2"/>
        </w:rPr>
        <w:t> </w:t>
      </w:r>
      <w:r>
        <w:rPr/>
        <w:t>диапазоне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дол.США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123</w:t>
      </w:r>
      <w:r>
        <w:rPr>
          <w:spacing w:val="-2"/>
        </w:rPr>
        <w:t> </w:t>
      </w:r>
      <w:r>
        <w:rPr/>
        <w:t>дол.</w:t>
      </w:r>
      <w:r>
        <w:rPr>
          <w:spacing w:val="-1"/>
        </w:rPr>
        <w:t> </w:t>
      </w:r>
      <w:r>
        <w:rPr/>
        <w:t>США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зависимости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страны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вида</w:t>
      </w:r>
      <w:r>
        <w:rPr>
          <w:spacing w:val="-2"/>
        </w:rPr>
        <w:t> </w:t>
      </w:r>
      <w:r>
        <w:rPr/>
        <w:t>сжигаемого</w:t>
      </w:r>
      <w:r>
        <w:rPr>
          <w:spacing w:val="-2"/>
        </w:rPr>
        <w:t> </w:t>
      </w:r>
      <w:r>
        <w:rPr/>
        <w:t>топлива</w:t>
      </w:r>
      <w:r>
        <w:rPr>
          <w:spacing w:val="-5"/>
        </w:rPr>
        <w:t> </w:t>
      </w:r>
      <w:r>
        <w:rPr/>
        <w:t>[6].</w:t>
      </w:r>
    </w:p>
    <w:p>
      <w:pPr>
        <w:pStyle w:val="BodyText"/>
        <w:ind w:right="703" w:firstLine="395"/>
      </w:pPr>
      <w:r>
        <w:rPr/>
        <w:t>В странах ЕС главными плательщиками налога являются домохозяйства – </w:t>
      </w:r>
      <w:r>
        <w:rPr>
          <w:b/>
        </w:rPr>
        <w:t>44% </w:t>
      </w:r>
      <w:r>
        <w:rPr/>
        <w:t>(включая личный</w:t>
      </w:r>
      <w:r>
        <w:rPr>
          <w:spacing w:val="-53"/>
        </w:rPr>
        <w:t> </w:t>
      </w:r>
      <w:r>
        <w:rPr/>
        <w:t>транспорт) и промышленность – </w:t>
      </w:r>
      <w:r>
        <w:rPr>
          <w:b/>
        </w:rPr>
        <w:t>37,9% </w:t>
      </w:r>
      <w:r>
        <w:rPr/>
        <w:t>(включая электроэнергетику). Опыт европейских стран пока-</w:t>
      </w:r>
      <w:r>
        <w:rPr>
          <w:spacing w:val="-52"/>
        </w:rPr>
        <w:t> </w:t>
      </w:r>
      <w:r>
        <w:rPr/>
        <w:t>зывает, что при формировании эффективной ставки налога на углерод доминируют прочие налоги, в</w:t>
      </w:r>
      <w:r>
        <w:rPr>
          <w:spacing w:val="1"/>
        </w:rPr>
        <w:t> </w:t>
      </w:r>
      <w:r>
        <w:rPr/>
        <w:t>основном акцизы, а роль прямых налогов на углерод еще ограничена. В наибольшей степени эффек-</w:t>
      </w:r>
      <w:r>
        <w:rPr>
          <w:spacing w:val="1"/>
        </w:rPr>
        <w:t> </w:t>
      </w:r>
      <w:r>
        <w:rPr/>
        <w:t>тивным налогом на углерод охвачен дорожный транспорт, за ним следуют электроэнергетика и про-</w:t>
      </w:r>
      <w:r>
        <w:rPr>
          <w:spacing w:val="1"/>
        </w:rPr>
        <w:t> </w:t>
      </w:r>
      <w:r>
        <w:rPr/>
        <w:t>мышленность,</w:t>
      </w:r>
      <w:r>
        <w:rPr>
          <w:spacing w:val="-1"/>
        </w:rPr>
        <w:t> </w:t>
      </w:r>
      <w:r>
        <w:rPr/>
        <w:t>затем</w:t>
      </w:r>
      <w:r>
        <w:rPr>
          <w:spacing w:val="-1"/>
        </w:rPr>
        <w:t> </w:t>
      </w:r>
      <w:r>
        <w:rPr/>
        <w:t>здания.</w:t>
      </w:r>
    </w:p>
    <w:p>
      <w:pPr>
        <w:pStyle w:val="BodyText"/>
        <w:spacing w:line="237" w:lineRule="auto"/>
        <w:ind w:right="693" w:firstLine="395"/>
      </w:pPr>
      <w:r>
        <w:rPr/>
        <w:t>В Великобритании эффективная ставка налога на углерод для дорожного транспорта равна почти</w:t>
      </w:r>
      <w:r>
        <w:rPr>
          <w:spacing w:val="-52"/>
        </w:rPr>
        <w:t> </w:t>
      </w:r>
      <w:r>
        <w:rPr>
          <w:position w:val="2"/>
        </w:rPr>
        <w:t>280 евро/т СО</w:t>
      </w:r>
      <w:r>
        <w:rPr>
          <w:sz w:val="14"/>
        </w:rPr>
        <w:t>2</w:t>
      </w:r>
      <w:r>
        <w:rPr>
          <w:position w:val="2"/>
        </w:rPr>
        <w:t>. В промышленности многих стран средняя эффективная ставка налога на углерод пре-</w:t>
      </w:r>
      <w:r>
        <w:rPr>
          <w:spacing w:val="-52"/>
          <w:position w:val="2"/>
        </w:rPr>
        <w:t> </w:t>
      </w:r>
      <w:r>
        <w:rPr>
          <w:position w:val="2"/>
        </w:rPr>
        <w:t>вышает 30 евро/т СО</w:t>
      </w:r>
      <w:r>
        <w:rPr>
          <w:sz w:val="14"/>
        </w:rPr>
        <w:t>2</w:t>
      </w:r>
      <w:r>
        <w:rPr>
          <w:spacing w:val="1"/>
          <w:sz w:val="14"/>
        </w:rPr>
        <w:t> </w:t>
      </w:r>
      <w:r>
        <w:rPr>
          <w:position w:val="2"/>
        </w:rPr>
        <w:t>и формируется за счет налогов на энергию (в Китае 10 евро/т СО </w:t>
      </w:r>
      <w:r>
        <w:rPr>
          <w:sz w:val="14"/>
        </w:rPr>
        <w:t>2</w:t>
      </w:r>
      <w:r>
        <w:rPr>
          <w:position w:val="2"/>
        </w:rPr>
        <w:t>, в Швеции –</w:t>
      </w:r>
      <w:r>
        <w:rPr>
          <w:spacing w:val="-52"/>
          <w:position w:val="2"/>
        </w:rPr>
        <w:t> </w:t>
      </w:r>
      <w:r>
        <w:rPr>
          <w:spacing w:val="-1"/>
          <w:position w:val="2"/>
        </w:rPr>
        <w:t>54 евро/т СО </w:t>
      </w:r>
      <w:r>
        <w:rPr>
          <w:spacing w:val="-1"/>
          <w:sz w:val="14"/>
        </w:rPr>
        <w:t>2</w:t>
      </w:r>
      <w:r>
        <w:rPr>
          <w:spacing w:val="-1"/>
          <w:position w:val="2"/>
        </w:rPr>
        <w:t>). Чем больше зависимость страны от импорта </w:t>
      </w:r>
      <w:r>
        <w:rPr>
          <w:position w:val="2"/>
        </w:rPr>
        <w:t>топлива, тем выше ставка налога на уг-</w:t>
      </w:r>
      <w:r>
        <w:rPr>
          <w:spacing w:val="1"/>
          <w:position w:val="2"/>
        </w:rPr>
        <w:t> </w:t>
      </w:r>
      <w:r>
        <w:rPr/>
        <w:t>лерод. В настоящее время, страны вводят налогообложение энергии для снижения зависимости от</w:t>
      </w:r>
      <w:r>
        <w:rPr>
          <w:spacing w:val="1"/>
        </w:rPr>
        <w:t> </w:t>
      </w:r>
      <w:r>
        <w:rPr/>
        <w:t>импорта</w:t>
      </w:r>
      <w:r>
        <w:rPr>
          <w:spacing w:val="-2"/>
        </w:rPr>
        <w:t> </w:t>
      </w:r>
      <w:r>
        <w:rPr/>
        <w:t>топлива.</w:t>
      </w:r>
    </w:p>
    <w:p>
      <w:pPr>
        <w:pStyle w:val="BodyText"/>
        <w:spacing w:before="4"/>
        <w:ind w:left="0"/>
        <w:rPr>
          <w:sz w:val="10"/>
        </w:rPr>
      </w:pPr>
    </w:p>
    <w:p>
      <w:pPr>
        <w:spacing w:before="93"/>
        <w:ind w:left="9053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Таблица-1</w:t>
      </w:r>
    </w:p>
    <w:p>
      <w:pPr>
        <w:spacing w:before="2"/>
        <w:ind w:left="2369" w:right="0" w:firstLine="0"/>
        <w:jc w:val="left"/>
        <w:rPr>
          <w:b/>
          <w:sz w:val="18"/>
        </w:rPr>
      </w:pPr>
      <w:r>
        <w:rPr>
          <w:b/>
          <w:sz w:val="18"/>
        </w:rPr>
        <w:t>Виды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энергоресурсов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облагаемых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налогом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СО2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группе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стран</w:t>
      </w:r>
    </w:p>
    <w:p>
      <w:pPr>
        <w:pStyle w:val="BodyText"/>
        <w:spacing w:before="9" w:after="1"/>
        <w:ind w:left="0"/>
        <w:rPr>
          <w:b/>
          <w:sz w:val="17"/>
        </w:rPr>
      </w:pPr>
    </w:p>
    <w:tbl>
      <w:tblPr>
        <w:tblW w:w="0" w:type="auto"/>
        <w:jc w:val="left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565"/>
        <w:gridCol w:w="565"/>
        <w:gridCol w:w="565"/>
        <w:gridCol w:w="568"/>
        <w:gridCol w:w="565"/>
        <w:gridCol w:w="565"/>
        <w:gridCol w:w="565"/>
        <w:gridCol w:w="568"/>
        <w:gridCol w:w="566"/>
        <w:gridCol w:w="566"/>
      </w:tblGrid>
      <w:tr>
        <w:trPr>
          <w:trHeight w:val="1770" w:hRule="atLeast"/>
        </w:trPr>
        <w:tc>
          <w:tcPr>
            <w:tcW w:w="339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176"/>
              <w:ind w:left="33"/>
              <w:rPr>
                <w:sz w:val="18"/>
              </w:rPr>
            </w:pPr>
            <w:r>
              <w:rPr>
                <w:sz w:val="18"/>
              </w:rPr>
              <w:t>Финляндия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107"/>
              <w:ind w:left="33"/>
              <w:rPr>
                <w:sz w:val="18"/>
              </w:rPr>
            </w:pPr>
            <w:r>
              <w:rPr>
                <w:sz w:val="18"/>
              </w:rPr>
              <w:t>Нидерланды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z w:val="18"/>
              </w:rPr>
              <w:t>Норвегия</w:t>
            </w: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111"/>
              <w:ind w:left="33"/>
              <w:rPr>
                <w:sz w:val="18"/>
              </w:rPr>
            </w:pPr>
            <w:r>
              <w:rPr>
                <w:sz w:val="18"/>
              </w:rPr>
              <w:t>Швеция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109"/>
              <w:ind w:left="33"/>
              <w:rPr>
                <w:sz w:val="18"/>
              </w:rPr>
            </w:pPr>
            <w:r>
              <w:rPr>
                <w:sz w:val="18"/>
              </w:rPr>
              <w:t>Дания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109"/>
              <w:ind w:left="33"/>
              <w:rPr>
                <w:sz w:val="18"/>
              </w:rPr>
            </w:pPr>
            <w:r>
              <w:rPr>
                <w:sz w:val="18"/>
              </w:rPr>
              <w:t>Великобритания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109"/>
              <w:ind w:left="33"/>
              <w:rPr>
                <w:sz w:val="18"/>
              </w:rPr>
            </w:pPr>
            <w:r>
              <w:rPr>
                <w:sz w:val="18"/>
              </w:rPr>
              <w:t>Франция</w:t>
            </w:r>
          </w:p>
        </w:tc>
        <w:tc>
          <w:tcPr>
            <w:tcW w:w="568" w:type="dxa"/>
            <w:tcBorders>
              <w:right w:val="single" w:sz="6" w:space="0" w:color="000000"/>
            </w:tcBorders>
            <w:textDirection w:val="btLr"/>
          </w:tcPr>
          <w:p>
            <w:pPr>
              <w:pStyle w:val="TableParagraph"/>
              <w:spacing w:before="112"/>
              <w:ind w:left="33"/>
              <w:rPr>
                <w:sz w:val="18"/>
              </w:rPr>
            </w:pPr>
            <w:r>
              <w:rPr>
                <w:sz w:val="18"/>
              </w:rPr>
              <w:t>Квебек</w:t>
            </w:r>
          </w:p>
        </w:tc>
        <w:tc>
          <w:tcPr>
            <w:tcW w:w="566" w:type="dxa"/>
            <w:tcBorders>
              <w:left w:val="single" w:sz="6" w:space="0" w:color="000000"/>
            </w:tcBorders>
            <w:textDirection w:val="btLr"/>
          </w:tcPr>
          <w:p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z w:val="18"/>
              </w:rPr>
              <w:t>Британская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Колумбия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line="210" w:lineRule="atLeast" w:before="107"/>
              <w:ind w:left="33" w:right="983"/>
              <w:rPr>
                <w:sz w:val="18"/>
              </w:rPr>
            </w:pPr>
            <w:r>
              <w:rPr>
                <w:sz w:val="18"/>
              </w:rPr>
              <w:t>Боулдер,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Колорадо</w:t>
            </w:r>
          </w:p>
        </w:tc>
      </w:tr>
      <w:tr>
        <w:trPr>
          <w:trHeight w:val="406" w:hRule="atLeast"/>
        </w:trPr>
        <w:tc>
          <w:tcPr>
            <w:tcW w:w="3398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Природный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газ</w:t>
            </w: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9" w:hRule="atLeast"/>
        </w:trPr>
        <w:tc>
          <w:tcPr>
            <w:tcW w:w="3398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Бензин</w:t>
            </w: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1" w:hRule="atLeast"/>
        </w:trPr>
        <w:tc>
          <w:tcPr>
            <w:tcW w:w="3398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Уголь</w:t>
            </w: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1" w:hRule="atLeast"/>
        </w:trPr>
        <w:tc>
          <w:tcPr>
            <w:tcW w:w="3398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Электроэнергия</w:t>
            </w: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66" w:hRule="atLeast"/>
        </w:trPr>
        <w:tc>
          <w:tcPr>
            <w:tcW w:w="3398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Дизельное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топливо</w:t>
            </w: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30" w:hRule="atLeast"/>
        </w:trPr>
        <w:tc>
          <w:tcPr>
            <w:tcW w:w="3398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Легкая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тяжелая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нефть</w:t>
            </w: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54" w:hRule="atLeast"/>
        </w:trPr>
        <w:tc>
          <w:tcPr>
            <w:tcW w:w="3398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Сжиженный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нефтяной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газ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(СНГ)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85" w:hRule="atLeast"/>
        </w:trPr>
        <w:tc>
          <w:tcPr>
            <w:tcW w:w="3398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Печное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топливо</w:t>
            </w: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right w:val="single" w:sz="6" w:space="0" w:color="000000"/>
            </w:tcBorders>
            <w:shd w:val="clear" w:color="auto" w:fill="FAD3B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0" w:hRule="atLeast"/>
        </w:trPr>
        <w:tc>
          <w:tcPr>
            <w:tcW w:w="9056" w:type="dxa"/>
            <w:gridSpan w:val="11"/>
          </w:tcPr>
          <w:p>
            <w:pPr>
              <w:pStyle w:val="TableParagraph"/>
              <w:ind w:left="107" w:right="158" w:firstLine="395"/>
              <w:rPr>
                <w:sz w:val="18"/>
              </w:rPr>
            </w:pPr>
            <w:r>
              <w:rPr>
                <w:b/>
                <w:i/>
                <w:sz w:val="18"/>
              </w:rPr>
              <w:t>Источник:</w:t>
            </w:r>
            <w:r>
              <w:rPr>
                <w:b/>
                <w:i/>
                <w:spacing w:val="-4"/>
                <w:sz w:val="18"/>
              </w:rPr>
              <w:t> </w:t>
            </w:r>
            <w:r>
              <w:rPr>
                <w:sz w:val="18"/>
              </w:rPr>
              <w:t>Harnay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P.-V.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Reme.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Carbon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Taxation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France: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Failure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compared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experience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elsewhere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 Europe?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road freight transport.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Eur. Trans.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(2012).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4:201-215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right="761" w:firstLine="395"/>
      </w:pPr>
      <w:r>
        <w:rPr/>
        <w:t>Налоги, специально предназначенные для углеродоемких товаров или процессов, имеют эффект</w:t>
      </w:r>
      <w:r>
        <w:rPr>
          <w:spacing w:val="-52"/>
        </w:rPr>
        <w:t> </w:t>
      </w:r>
      <w:r>
        <w:rPr/>
        <w:t>стимулирования сокращения выбросов и не требуют создания инфраструктуры для торговли, что де-</w:t>
      </w:r>
      <w:r>
        <w:rPr>
          <w:spacing w:val="-52"/>
        </w:rPr>
        <w:t> </w:t>
      </w:r>
      <w:r>
        <w:rPr/>
        <w:t>лает их относительно </w:t>
      </w:r>
      <w:r>
        <w:rPr>
          <w:i/>
        </w:rPr>
        <w:t>легкоуправляемыми. </w:t>
      </w:r>
      <w:r>
        <w:rPr/>
        <w:t>Этот аспект представляет меньшую нагрузку для государ-</w:t>
      </w:r>
      <w:r>
        <w:rPr>
          <w:spacing w:val="-52"/>
        </w:rPr>
        <w:t> </w:t>
      </w:r>
      <w:r>
        <w:rPr/>
        <w:t>ства, чем СТВ. В то же время, </w:t>
      </w:r>
      <w:r>
        <w:rPr>
          <w:i/>
        </w:rPr>
        <w:t>введение налога на углерод </w:t>
      </w:r>
      <w:r>
        <w:rPr/>
        <w:t>предполагает трансформацию налоговой</w:t>
      </w:r>
      <w:r>
        <w:rPr>
          <w:spacing w:val="1"/>
        </w:rPr>
        <w:t> </w:t>
      </w:r>
      <w:r>
        <w:rPr/>
        <w:t>системы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учетом</w:t>
      </w:r>
      <w:r>
        <w:rPr>
          <w:spacing w:val="-6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что</w:t>
      </w:r>
      <w:r>
        <w:rPr>
          <w:spacing w:val="-6"/>
        </w:rPr>
        <w:t> </w:t>
      </w:r>
      <w:r>
        <w:rPr>
          <w:i/>
        </w:rPr>
        <w:t>максимальны</w:t>
      </w:r>
      <w:r>
        <w:rPr/>
        <w:t>е</w:t>
      </w:r>
      <w:r>
        <w:rPr>
          <w:spacing w:val="-6"/>
        </w:rPr>
        <w:t> </w:t>
      </w:r>
      <w:r>
        <w:rPr/>
        <w:t>налоги</w:t>
      </w:r>
      <w:r>
        <w:rPr>
          <w:spacing w:val="-5"/>
        </w:rPr>
        <w:t> </w:t>
      </w:r>
      <w:r>
        <w:rPr/>
        <w:t>должны</w:t>
      </w:r>
      <w:r>
        <w:rPr>
          <w:spacing w:val="-6"/>
        </w:rPr>
        <w:t> </w:t>
      </w:r>
      <w:r>
        <w:rPr/>
        <w:t>налагаться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природоэксплуатирующие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загрязняющие</w:t>
      </w:r>
      <w:r>
        <w:rPr>
          <w:spacing w:val="-4"/>
        </w:rPr>
        <w:t> </w:t>
      </w:r>
      <w:r>
        <w:rPr/>
        <w:t>виды</w:t>
      </w:r>
      <w:r>
        <w:rPr>
          <w:spacing w:val="-4"/>
        </w:rPr>
        <w:t> </w:t>
      </w:r>
      <w:r>
        <w:rPr/>
        <w:t>деятельности</w:t>
      </w:r>
      <w:r>
        <w:rPr>
          <w:spacing w:val="2"/>
        </w:rPr>
        <w:t> </w:t>
      </w:r>
      <w:r>
        <w:rPr/>
        <w:t>(налоги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топливо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энергию,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транспортные</w:t>
      </w:r>
      <w:r>
        <w:rPr>
          <w:spacing w:val="-5"/>
        </w:rPr>
        <w:t> </w:t>
      </w:r>
      <w:r>
        <w:rPr/>
        <w:t>средства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зависи-</w:t>
      </w:r>
      <w:r>
        <w:rPr>
          <w:spacing w:val="-52"/>
        </w:rPr>
        <w:t> </w:t>
      </w:r>
      <w:r>
        <w:rPr/>
        <w:t>мости от объема выбросов и др.), </w:t>
      </w:r>
      <w:r>
        <w:rPr>
          <w:i/>
        </w:rPr>
        <w:t>минимальные </w:t>
      </w:r>
      <w:r>
        <w:rPr/>
        <w:t>– на высокотехнологичные и инфраструктурные сек-</w:t>
      </w:r>
      <w:r>
        <w:rPr>
          <w:spacing w:val="-52"/>
        </w:rPr>
        <w:t> </w:t>
      </w:r>
      <w:r>
        <w:rPr/>
        <w:t>тора.</w:t>
      </w:r>
    </w:p>
    <w:p>
      <w:pPr>
        <w:pStyle w:val="Heading2"/>
        <w:spacing w:line="251" w:lineRule="exact" w:before="2"/>
        <w:ind w:left="646"/>
        <w:jc w:val="left"/>
      </w:pPr>
      <w:r>
        <w:rPr/>
        <w:t>Общие</w:t>
      </w:r>
      <w:r>
        <w:rPr>
          <w:spacing w:val="-4"/>
        </w:rPr>
        <w:t> </w:t>
      </w:r>
      <w:r>
        <w:rPr/>
        <w:t>выводы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приоритету</w:t>
      </w:r>
      <w:r>
        <w:rPr>
          <w:spacing w:val="-4"/>
        </w:rPr>
        <w:t> </w:t>
      </w:r>
      <w:r>
        <w:rPr/>
        <w:t>введения</w:t>
      </w:r>
      <w:r>
        <w:rPr>
          <w:spacing w:val="-4"/>
        </w:rPr>
        <w:t> </w:t>
      </w:r>
      <w:r>
        <w:rPr/>
        <w:t>налога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углерод</w:t>
      </w:r>
      <w:r>
        <w:rPr>
          <w:spacing w:val="-4"/>
        </w:rPr>
        <w:t> </w:t>
      </w:r>
      <w:r>
        <w:rPr/>
        <w:t>таковы:</w:t>
      </w:r>
    </w:p>
    <w:p>
      <w:pPr>
        <w:pStyle w:val="ListParagraph"/>
        <w:numPr>
          <w:ilvl w:val="0"/>
          <w:numId w:val="36"/>
        </w:numPr>
        <w:tabs>
          <w:tab w:pos="813" w:val="left" w:leader="none"/>
        </w:tabs>
        <w:spacing w:line="240" w:lineRule="auto" w:before="0" w:after="0"/>
        <w:ind w:left="250" w:right="816" w:firstLine="395"/>
        <w:jc w:val="both"/>
        <w:rPr>
          <w:sz w:val="22"/>
        </w:rPr>
      </w:pPr>
      <w:r>
        <w:rPr>
          <w:sz w:val="22"/>
        </w:rPr>
        <w:t>налог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углерод</w:t>
      </w:r>
      <w:r>
        <w:rPr>
          <w:spacing w:val="-4"/>
          <w:sz w:val="22"/>
        </w:rPr>
        <w:t> </w:t>
      </w:r>
      <w:r>
        <w:rPr>
          <w:sz w:val="22"/>
        </w:rPr>
        <w:t>легче</w:t>
      </w:r>
      <w:r>
        <w:rPr>
          <w:spacing w:val="-5"/>
          <w:sz w:val="22"/>
        </w:rPr>
        <w:t> </w:t>
      </w:r>
      <w:r>
        <w:rPr>
          <w:sz w:val="22"/>
        </w:rPr>
        <w:t>администрировать,</w:t>
      </w:r>
      <w:r>
        <w:rPr>
          <w:spacing w:val="-4"/>
          <w:sz w:val="22"/>
        </w:rPr>
        <w:t> </w:t>
      </w:r>
      <w:r>
        <w:rPr>
          <w:sz w:val="22"/>
        </w:rPr>
        <w:t>он</w:t>
      </w:r>
      <w:r>
        <w:rPr>
          <w:spacing w:val="-4"/>
          <w:sz w:val="22"/>
        </w:rPr>
        <w:t> </w:t>
      </w:r>
      <w:r>
        <w:rPr>
          <w:sz w:val="22"/>
        </w:rPr>
        <w:t>не</w:t>
      </w:r>
      <w:r>
        <w:rPr>
          <w:spacing w:val="-4"/>
          <w:sz w:val="22"/>
        </w:rPr>
        <w:t> </w:t>
      </w:r>
      <w:r>
        <w:rPr>
          <w:sz w:val="22"/>
        </w:rPr>
        <w:t>требует</w:t>
      </w:r>
      <w:r>
        <w:rPr>
          <w:spacing w:val="-5"/>
          <w:sz w:val="22"/>
        </w:rPr>
        <w:t> </w:t>
      </w:r>
      <w:r>
        <w:rPr>
          <w:sz w:val="22"/>
        </w:rPr>
        <w:t>создания</w:t>
      </w:r>
      <w:r>
        <w:rPr>
          <w:spacing w:val="-5"/>
          <w:sz w:val="22"/>
        </w:rPr>
        <w:t> </w:t>
      </w:r>
      <w:r>
        <w:rPr>
          <w:sz w:val="22"/>
        </w:rPr>
        <w:t>инфраструктуры</w:t>
      </w:r>
      <w:r>
        <w:rPr>
          <w:spacing w:val="-4"/>
          <w:sz w:val="22"/>
        </w:rPr>
        <w:t> </w:t>
      </w:r>
      <w:r>
        <w:rPr>
          <w:sz w:val="22"/>
        </w:rPr>
        <w:t>как</w:t>
      </w:r>
      <w:r>
        <w:rPr>
          <w:spacing w:val="-6"/>
          <w:sz w:val="22"/>
        </w:rPr>
        <w:t> </w:t>
      </w:r>
      <w:r>
        <w:rPr>
          <w:sz w:val="22"/>
        </w:rPr>
        <w:t>для</w:t>
      </w:r>
      <w:r>
        <w:rPr>
          <w:spacing w:val="-5"/>
          <w:sz w:val="22"/>
        </w:rPr>
        <w:t> </w:t>
      </w:r>
      <w:r>
        <w:rPr>
          <w:sz w:val="22"/>
        </w:rPr>
        <w:t>си-</w:t>
      </w:r>
      <w:r>
        <w:rPr>
          <w:spacing w:val="-52"/>
          <w:sz w:val="22"/>
        </w:rPr>
        <w:t> </w:t>
      </w:r>
      <w:r>
        <w:rPr>
          <w:sz w:val="22"/>
        </w:rPr>
        <w:t>стемы торговли квотами на выбросы и возможна интеграция в существующую систему налогообло-</w:t>
      </w:r>
      <w:r>
        <w:rPr>
          <w:spacing w:val="-52"/>
          <w:sz w:val="22"/>
        </w:rPr>
        <w:t> </w:t>
      </w:r>
      <w:r>
        <w:rPr>
          <w:sz w:val="22"/>
        </w:rPr>
        <w:t>жения;</w:t>
      </w:r>
    </w:p>
    <w:p>
      <w:pPr>
        <w:pStyle w:val="ListParagraph"/>
        <w:numPr>
          <w:ilvl w:val="0"/>
          <w:numId w:val="36"/>
        </w:numPr>
        <w:tabs>
          <w:tab w:pos="813" w:val="left" w:leader="none"/>
        </w:tabs>
        <w:spacing w:line="240" w:lineRule="auto" w:before="0" w:after="0"/>
        <w:ind w:left="250" w:right="919" w:firstLine="395"/>
        <w:jc w:val="both"/>
        <w:rPr>
          <w:sz w:val="22"/>
        </w:rPr>
      </w:pPr>
      <w:r>
        <w:rPr>
          <w:sz w:val="22"/>
        </w:rPr>
        <w:t>возможность</w:t>
      </w:r>
      <w:r>
        <w:rPr>
          <w:spacing w:val="-6"/>
          <w:sz w:val="22"/>
        </w:rPr>
        <w:t> </w:t>
      </w:r>
      <w:r>
        <w:rPr>
          <w:sz w:val="22"/>
        </w:rPr>
        <w:t>мониторинга,</w:t>
      </w:r>
      <w:r>
        <w:rPr>
          <w:spacing w:val="-5"/>
          <w:sz w:val="22"/>
        </w:rPr>
        <w:t> </w:t>
      </w:r>
      <w:r>
        <w:rPr>
          <w:sz w:val="22"/>
        </w:rPr>
        <w:t>которая</w:t>
      </w:r>
      <w:r>
        <w:rPr>
          <w:spacing w:val="-5"/>
          <w:sz w:val="22"/>
        </w:rPr>
        <w:t> </w:t>
      </w:r>
      <w:r>
        <w:rPr>
          <w:sz w:val="22"/>
        </w:rPr>
        <w:t>намного</w:t>
      </w:r>
      <w:r>
        <w:rPr>
          <w:spacing w:val="-5"/>
          <w:sz w:val="22"/>
        </w:rPr>
        <w:t> </w:t>
      </w:r>
      <w:r>
        <w:rPr>
          <w:sz w:val="22"/>
        </w:rPr>
        <w:t>проще,</w:t>
      </w:r>
      <w:r>
        <w:rPr>
          <w:spacing w:val="-4"/>
          <w:sz w:val="22"/>
        </w:rPr>
        <w:t> </w:t>
      </w:r>
      <w:r>
        <w:rPr>
          <w:sz w:val="22"/>
        </w:rPr>
        <w:t>так</w:t>
      </w:r>
      <w:r>
        <w:rPr>
          <w:spacing w:val="-5"/>
          <w:sz w:val="22"/>
        </w:rPr>
        <w:t> </w:t>
      </w:r>
      <w:r>
        <w:rPr>
          <w:sz w:val="22"/>
        </w:rPr>
        <w:t>как</w:t>
      </w:r>
      <w:r>
        <w:rPr>
          <w:spacing w:val="-5"/>
          <w:sz w:val="22"/>
        </w:rPr>
        <w:t> </w:t>
      </w:r>
      <w:r>
        <w:rPr>
          <w:sz w:val="22"/>
        </w:rPr>
        <w:t>налог</w:t>
      </w:r>
      <w:r>
        <w:rPr>
          <w:spacing w:val="-5"/>
          <w:sz w:val="22"/>
        </w:rPr>
        <w:t> </w:t>
      </w:r>
      <w:r>
        <w:rPr>
          <w:sz w:val="22"/>
        </w:rPr>
        <w:t>взимается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месте</w:t>
      </w:r>
      <w:r>
        <w:rPr>
          <w:spacing w:val="-5"/>
          <w:sz w:val="22"/>
        </w:rPr>
        <w:t> </w:t>
      </w:r>
      <w:r>
        <w:rPr>
          <w:sz w:val="22"/>
        </w:rPr>
        <w:t>поставки</w:t>
      </w:r>
      <w:r>
        <w:rPr>
          <w:spacing w:val="-53"/>
          <w:sz w:val="22"/>
        </w:rPr>
        <w:t> </w:t>
      </w:r>
      <w:r>
        <w:rPr>
          <w:sz w:val="22"/>
        </w:rPr>
        <w:t>энергии;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583" w:footer="875" w:top="1000" w:bottom="1080" w:left="880" w:right="460"/>
        </w:sectPr>
      </w:pPr>
    </w:p>
    <w:p>
      <w:pPr>
        <w:pStyle w:val="ListParagraph"/>
        <w:numPr>
          <w:ilvl w:val="0"/>
          <w:numId w:val="36"/>
        </w:numPr>
        <w:tabs>
          <w:tab w:pos="813" w:val="left" w:leader="none"/>
        </w:tabs>
        <w:spacing w:line="240" w:lineRule="auto" w:before="127" w:after="0"/>
        <w:ind w:left="250" w:right="792" w:firstLine="395"/>
        <w:jc w:val="left"/>
        <w:rPr>
          <w:sz w:val="22"/>
        </w:rPr>
      </w:pPr>
      <w:r>
        <w:rPr>
          <w:sz w:val="22"/>
        </w:rPr>
        <w:t>ставки</w:t>
      </w:r>
      <w:r>
        <w:rPr>
          <w:spacing w:val="-6"/>
          <w:sz w:val="22"/>
        </w:rPr>
        <w:t> </w:t>
      </w:r>
      <w:r>
        <w:rPr>
          <w:sz w:val="22"/>
        </w:rPr>
        <w:t>налога</w:t>
      </w:r>
      <w:r>
        <w:rPr>
          <w:spacing w:val="-7"/>
          <w:sz w:val="22"/>
        </w:rPr>
        <w:t> </w:t>
      </w:r>
      <w:r>
        <w:rPr>
          <w:sz w:val="22"/>
        </w:rPr>
        <w:t>могут</w:t>
      </w:r>
      <w:r>
        <w:rPr>
          <w:spacing w:val="-5"/>
          <w:sz w:val="22"/>
        </w:rPr>
        <w:t> </w:t>
      </w:r>
      <w:r>
        <w:rPr>
          <w:sz w:val="22"/>
        </w:rPr>
        <w:t>быть</w:t>
      </w:r>
      <w:r>
        <w:rPr>
          <w:spacing w:val="-5"/>
          <w:sz w:val="22"/>
        </w:rPr>
        <w:t> </w:t>
      </w:r>
      <w:r>
        <w:rPr>
          <w:sz w:val="22"/>
        </w:rPr>
        <w:t>ограниченными</w:t>
      </w:r>
      <w:r>
        <w:rPr>
          <w:spacing w:val="-6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последующим</w:t>
      </w:r>
      <w:r>
        <w:rPr>
          <w:spacing w:val="-5"/>
          <w:sz w:val="22"/>
        </w:rPr>
        <w:t> </w:t>
      </w:r>
      <w:r>
        <w:rPr>
          <w:sz w:val="22"/>
        </w:rPr>
        <w:t>графиком</w:t>
      </w:r>
      <w:r>
        <w:rPr>
          <w:spacing w:val="-6"/>
          <w:sz w:val="22"/>
        </w:rPr>
        <w:t> </w:t>
      </w:r>
      <w:r>
        <w:rPr>
          <w:sz w:val="22"/>
        </w:rPr>
        <w:t>повышения,</w:t>
      </w:r>
      <w:r>
        <w:rPr>
          <w:spacing w:val="-5"/>
          <w:sz w:val="22"/>
        </w:rPr>
        <w:t> </w:t>
      </w:r>
      <w:r>
        <w:rPr>
          <w:sz w:val="22"/>
        </w:rPr>
        <w:t>дающим</w:t>
      </w:r>
      <w:r>
        <w:rPr>
          <w:spacing w:val="-5"/>
          <w:sz w:val="22"/>
        </w:rPr>
        <w:t> </w:t>
      </w:r>
      <w:r>
        <w:rPr>
          <w:sz w:val="22"/>
        </w:rPr>
        <w:t>биз-</w:t>
      </w:r>
      <w:r>
        <w:rPr>
          <w:spacing w:val="-52"/>
          <w:sz w:val="22"/>
        </w:rPr>
        <w:t> </w:t>
      </w:r>
      <w:r>
        <w:rPr>
          <w:sz w:val="22"/>
        </w:rPr>
        <w:t>несу</w:t>
      </w:r>
      <w:r>
        <w:rPr>
          <w:spacing w:val="-1"/>
          <w:sz w:val="22"/>
        </w:rPr>
        <w:t> </w:t>
      </w:r>
      <w:r>
        <w:rPr>
          <w:sz w:val="22"/>
        </w:rPr>
        <w:t>возможность</w:t>
      </w:r>
      <w:r>
        <w:rPr>
          <w:spacing w:val="-1"/>
          <w:sz w:val="22"/>
        </w:rPr>
        <w:t> </w:t>
      </w:r>
      <w:r>
        <w:rPr>
          <w:sz w:val="22"/>
        </w:rPr>
        <w:t>и время</w:t>
      </w:r>
      <w:r>
        <w:rPr>
          <w:spacing w:val="-1"/>
          <w:sz w:val="22"/>
        </w:rPr>
        <w:t> </w:t>
      </w:r>
      <w:r>
        <w:rPr>
          <w:sz w:val="22"/>
        </w:rPr>
        <w:t>для</w:t>
      </w:r>
      <w:r>
        <w:rPr>
          <w:spacing w:val="-2"/>
          <w:sz w:val="22"/>
        </w:rPr>
        <w:t> </w:t>
      </w:r>
      <w:r>
        <w:rPr>
          <w:sz w:val="22"/>
        </w:rPr>
        <w:t>адаптации;</w:t>
      </w:r>
    </w:p>
    <w:p>
      <w:pPr>
        <w:pStyle w:val="ListParagraph"/>
        <w:numPr>
          <w:ilvl w:val="0"/>
          <w:numId w:val="36"/>
        </w:numPr>
        <w:tabs>
          <w:tab w:pos="813" w:val="left" w:leader="none"/>
        </w:tabs>
        <w:spacing w:line="253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целевое</w:t>
      </w:r>
      <w:r>
        <w:rPr>
          <w:spacing w:val="-10"/>
          <w:sz w:val="22"/>
        </w:rPr>
        <w:t> </w:t>
      </w:r>
      <w:r>
        <w:rPr>
          <w:sz w:val="22"/>
        </w:rPr>
        <w:t>использование</w:t>
      </w:r>
      <w:r>
        <w:rPr>
          <w:spacing w:val="-10"/>
          <w:sz w:val="22"/>
        </w:rPr>
        <w:t> </w:t>
      </w:r>
      <w:r>
        <w:rPr>
          <w:sz w:val="22"/>
        </w:rPr>
        <w:t>поступлений.</w:t>
      </w:r>
    </w:p>
    <w:p>
      <w:pPr>
        <w:pStyle w:val="BodyText"/>
        <w:spacing w:before="2"/>
        <w:ind w:right="527" w:firstLine="395"/>
      </w:pPr>
      <w:r>
        <w:rPr/>
        <w:t>Вместе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тем,</w:t>
      </w:r>
      <w:r>
        <w:rPr>
          <w:spacing w:val="-4"/>
        </w:rPr>
        <w:t> </w:t>
      </w:r>
      <w:r>
        <w:rPr/>
        <w:t>согласно</w:t>
      </w:r>
      <w:r>
        <w:rPr>
          <w:spacing w:val="-4"/>
        </w:rPr>
        <w:t> </w:t>
      </w:r>
      <w:r>
        <w:rPr/>
        <w:t>выводам</w:t>
      </w:r>
      <w:r>
        <w:rPr>
          <w:spacing w:val="-5"/>
        </w:rPr>
        <w:t> </w:t>
      </w:r>
      <w:r>
        <w:rPr/>
        <w:t>экспертов,</w:t>
      </w:r>
      <w:r>
        <w:rPr>
          <w:spacing w:val="-4"/>
        </w:rPr>
        <w:t> </w:t>
      </w:r>
      <w:r>
        <w:rPr/>
        <w:t>налог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углерод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гарантирует</w:t>
      </w:r>
      <w:r>
        <w:rPr>
          <w:spacing w:val="-5"/>
        </w:rPr>
        <w:t> </w:t>
      </w:r>
      <w:r>
        <w:rPr/>
        <w:t>достижения</w:t>
      </w:r>
      <w:r>
        <w:rPr>
          <w:spacing w:val="-6"/>
        </w:rPr>
        <w:t> </w:t>
      </w:r>
      <w:r>
        <w:rPr/>
        <w:t>заданных</w:t>
      </w:r>
      <w:r>
        <w:rPr>
          <w:spacing w:val="-52"/>
        </w:rPr>
        <w:t> </w:t>
      </w:r>
      <w:r>
        <w:rPr/>
        <w:t>объемов выбросов парниковых газов. Он эффективен только в сочетании с другими мерами политики</w:t>
      </w:r>
      <w:r>
        <w:rPr>
          <w:spacing w:val="1"/>
        </w:rPr>
        <w:t> </w:t>
      </w:r>
      <w:r>
        <w:rPr/>
        <w:t>низкоуглеродного</w:t>
      </w:r>
      <w:r>
        <w:rPr>
          <w:spacing w:val="-1"/>
        </w:rPr>
        <w:t> </w:t>
      </w:r>
      <w:r>
        <w:rPr/>
        <w:t>развития.</w:t>
      </w:r>
    </w:p>
    <w:p>
      <w:pPr>
        <w:pStyle w:val="BodyText"/>
        <w:ind w:right="737" w:firstLine="395"/>
      </w:pPr>
      <w:r>
        <w:rPr/>
        <w:t>Как известно, Европейский Совет 21 июля 2020 г. принял решение о введении с 1 января 2023 г.</w:t>
      </w:r>
      <w:r>
        <w:rPr>
          <w:spacing w:val="1"/>
        </w:rPr>
        <w:t> </w:t>
      </w:r>
      <w:r>
        <w:rPr/>
        <w:t>корректирующего</w:t>
      </w:r>
      <w:r>
        <w:rPr>
          <w:spacing w:val="-5"/>
        </w:rPr>
        <w:t> </w:t>
      </w:r>
      <w:r>
        <w:rPr/>
        <w:t>пограничного</w:t>
      </w:r>
      <w:r>
        <w:rPr>
          <w:spacing w:val="-4"/>
        </w:rPr>
        <w:t> </w:t>
      </w:r>
      <w:r>
        <w:rPr/>
        <w:t>углеродного</w:t>
      </w:r>
      <w:r>
        <w:rPr>
          <w:spacing w:val="-4"/>
        </w:rPr>
        <w:t> </w:t>
      </w:r>
      <w:r>
        <w:rPr/>
        <w:t>механизма</w:t>
      </w:r>
      <w:r>
        <w:rPr>
          <w:spacing w:val="12"/>
        </w:rPr>
        <w:t> </w:t>
      </w:r>
      <w:r>
        <w:rPr/>
        <w:t>(</w:t>
      </w:r>
      <w:r>
        <w:rPr>
          <w:i/>
        </w:rPr>
        <w:t>Carbon</w:t>
      </w:r>
      <w:r>
        <w:rPr>
          <w:i/>
          <w:spacing w:val="12"/>
        </w:rPr>
        <w:t> </w:t>
      </w:r>
      <w:r>
        <w:rPr>
          <w:i/>
        </w:rPr>
        <w:t>Boarder</w:t>
      </w:r>
      <w:r>
        <w:rPr>
          <w:i/>
          <w:spacing w:val="13"/>
        </w:rPr>
        <w:t> </w:t>
      </w:r>
      <w:r>
        <w:rPr>
          <w:i/>
        </w:rPr>
        <w:t>Adjustment</w:t>
      </w:r>
      <w:r>
        <w:rPr>
          <w:i/>
          <w:spacing w:val="12"/>
        </w:rPr>
        <w:t> </w:t>
      </w:r>
      <w:r>
        <w:rPr>
          <w:i/>
        </w:rPr>
        <w:t>Mechanism,</w:t>
      </w:r>
      <w:r>
        <w:rPr>
          <w:i/>
          <w:spacing w:val="1"/>
        </w:rPr>
        <w:t> </w:t>
      </w:r>
      <w:r>
        <w:rPr>
          <w:i/>
          <w:spacing w:val="-3"/>
        </w:rPr>
        <w:t>CBAM</w:t>
      </w:r>
      <w:r>
        <w:rPr>
          <w:spacing w:val="-3"/>
        </w:rPr>
        <w:t>). Он вводится с целью поддержки европейских компаний, которые переходят на возобновляемые</w:t>
      </w:r>
      <w:r>
        <w:rPr>
          <w:spacing w:val="-52"/>
        </w:rPr>
        <w:t> </w:t>
      </w:r>
      <w:r>
        <w:rPr>
          <w:spacing w:val="-1"/>
        </w:rPr>
        <w:t>источники энергии и несут в связи </w:t>
      </w:r>
      <w:r>
        <w:rPr/>
        <w:t>с этим дополнительные расходы. В структуре данного механизма</w:t>
      </w:r>
      <w:r>
        <w:rPr>
          <w:spacing w:val="1"/>
        </w:rPr>
        <w:t> </w:t>
      </w:r>
      <w:r>
        <w:rPr/>
        <w:t>предусмотрена импортная пошлина на углеродоемкие импортные товары [7]. Предполагается, что с</w:t>
      </w:r>
      <w:r>
        <w:rPr>
          <w:spacing w:val="1"/>
        </w:rPr>
        <w:t> </w:t>
      </w:r>
      <w:r>
        <w:rPr/>
        <w:t>2023</w:t>
      </w:r>
      <w:r>
        <w:rPr>
          <w:spacing w:val="-4"/>
        </w:rPr>
        <w:t> </w:t>
      </w:r>
      <w:r>
        <w:rPr/>
        <w:t>г.</w:t>
      </w:r>
      <w:r>
        <w:rPr>
          <w:spacing w:val="-4"/>
        </w:rPr>
        <w:t> </w:t>
      </w:r>
      <w:r>
        <w:rPr>
          <w:i/>
        </w:rPr>
        <w:t>CBAM</w:t>
      </w:r>
      <w:r>
        <w:rPr>
          <w:i/>
          <w:spacing w:val="-3"/>
        </w:rPr>
        <w:t> </w:t>
      </w:r>
      <w:r>
        <w:rPr/>
        <w:t>будут</w:t>
      </w:r>
      <w:r>
        <w:rPr>
          <w:spacing w:val="-4"/>
        </w:rPr>
        <w:t> </w:t>
      </w:r>
      <w:r>
        <w:rPr/>
        <w:t>охвачены</w:t>
      </w:r>
      <w:r>
        <w:rPr>
          <w:spacing w:val="-4"/>
        </w:rPr>
        <w:t> </w:t>
      </w:r>
      <w:r>
        <w:rPr/>
        <w:t>черная</w:t>
      </w:r>
      <w:r>
        <w:rPr>
          <w:spacing w:val="-4"/>
        </w:rPr>
        <w:t> </w:t>
      </w:r>
      <w:r>
        <w:rPr/>
        <w:t>металлургия,</w:t>
      </w:r>
      <w:r>
        <w:rPr>
          <w:spacing w:val="-4"/>
        </w:rPr>
        <w:t> </w:t>
      </w:r>
      <w:r>
        <w:rPr/>
        <w:t>производство</w:t>
      </w:r>
      <w:r>
        <w:rPr>
          <w:spacing w:val="-3"/>
        </w:rPr>
        <w:t> </w:t>
      </w:r>
      <w:r>
        <w:rPr/>
        <w:t>минеральной</w:t>
      </w:r>
      <w:r>
        <w:rPr>
          <w:spacing w:val="-4"/>
        </w:rPr>
        <w:t> </w:t>
      </w:r>
      <w:r>
        <w:rPr/>
        <w:t>продукции,</w:t>
      </w:r>
      <w:r>
        <w:rPr>
          <w:spacing w:val="-3"/>
        </w:rPr>
        <w:t> </w:t>
      </w:r>
      <w:r>
        <w:rPr/>
        <w:t>а</w:t>
      </w:r>
      <w:r>
        <w:rPr>
          <w:spacing w:val="-5"/>
        </w:rPr>
        <w:t> </w:t>
      </w:r>
      <w:r>
        <w:rPr/>
        <w:t>с 2025</w:t>
      </w:r>
      <w:r>
        <w:rPr>
          <w:spacing w:val="-3"/>
        </w:rPr>
        <w:t> </w:t>
      </w:r>
      <w:r>
        <w:rPr/>
        <w:t>г.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9" w:lineRule="exact" w:before="0" w:after="0"/>
        <w:ind w:left="416" w:right="0" w:hanging="167"/>
        <w:jc w:val="left"/>
        <w:rPr>
          <w:sz w:val="22"/>
        </w:rPr>
      </w:pPr>
      <w:r>
        <w:rPr>
          <w:sz w:val="22"/>
        </w:rPr>
        <w:t>химическая</w:t>
      </w:r>
      <w:r>
        <w:rPr>
          <w:spacing w:val="-8"/>
          <w:sz w:val="22"/>
        </w:rPr>
        <w:t> </w:t>
      </w:r>
      <w:r>
        <w:rPr>
          <w:sz w:val="22"/>
        </w:rPr>
        <w:t>промышленность,</w:t>
      </w:r>
      <w:r>
        <w:rPr>
          <w:spacing w:val="-6"/>
          <w:sz w:val="22"/>
        </w:rPr>
        <w:t> </w:t>
      </w:r>
      <w:r>
        <w:rPr>
          <w:sz w:val="22"/>
        </w:rPr>
        <w:t>все</w:t>
      </w:r>
      <w:r>
        <w:rPr>
          <w:spacing w:val="-7"/>
          <w:sz w:val="22"/>
        </w:rPr>
        <w:t> </w:t>
      </w:r>
      <w:r>
        <w:rPr>
          <w:sz w:val="22"/>
        </w:rPr>
        <w:t>виды</w:t>
      </w:r>
      <w:r>
        <w:rPr>
          <w:spacing w:val="-7"/>
          <w:sz w:val="22"/>
        </w:rPr>
        <w:t> </w:t>
      </w:r>
      <w:r>
        <w:rPr>
          <w:sz w:val="22"/>
        </w:rPr>
        <w:t>металлургической</w:t>
      </w:r>
      <w:r>
        <w:rPr>
          <w:spacing w:val="-6"/>
          <w:sz w:val="22"/>
        </w:rPr>
        <w:t> </w:t>
      </w:r>
      <w:r>
        <w:rPr>
          <w:sz w:val="22"/>
        </w:rPr>
        <w:t>промышленности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нефтехимия.</w:t>
      </w:r>
    </w:p>
    <w:p>
      <w:pPr>
        <w:pStyle w:val="BodyText"/>
        <w:ind w:right="687" w:firstLine="395"/>
      </w:pPr>
      <w:r>
        <w:rPr/>
        <w:t>Налогооблагаемой базой станут прямые и косвенные выбросы парниковых газов, которые имели</w:t>
      </w:r>
      <w:r>
        <w:rPr>
          <w:spacing w:val="1"/>
        </w:rPr>
        <w:t> </w:t>
      </w:r>
      <w:r>
        <w:rPr/>
        <w:t>место во всей цепочке добавленных стоимостей, начиная от добычи полезных ископаемых до произ-</w:t>
      </w:r>
      <w:r>
        <w:rPr>
          <w:spacing w:val="1"/>
        </w:rPr>
        <w:t> </w:t>
      </w:r>
      <w:r>
        <w:rPr/>
        <w:t>водства данного товара. Ориентировочно поставщик импорта будет вынужден оплатить стоимость</w:t>
      </w:r>
      <w:r>
        <w:rPr>
          <w:spacing w:val="1"/>
        </w:rPr>
        <w:t> </w:t>
      </w:r>
      <w:r>
        <w:rPr/>
        <w:t>выбросов углерода по цене квот на выбросы парниковых газов в ЕС за вычетом оплаченной цены уг-</w:t>
      </w:r>
      <w:r>
        <w:rPr>
          <w:spacing w:val="1"/>
        </w:rPr>
        <w:t> </w:t>
      </w:r>
      <w:r>
        <w:rPr/>
        <w:t>лерода в стране происхождения товара. Если в стране-экспортере уже действует СТВ либо введен</w:t>
      </w:r>
      <w:r>
        <w:rPr>
          <w:spacing w:val="1"/>
        </w:rPr>
        <w:t> </w:t>
      </w:r>
      <w:r>
        <w:rPr/>
        <w:t>углеродный</w:t>
      </w:r>
      <w:r>
        <w:rPr>
          <w:spacing w:val="-4"/>
        </w:rPr>
        <w:t> </w:t>
      </w:r>
      <w:r>
        <w:rPr/>
        <w:t>налог,</w:t>
      </w:r>
      <w:r>
        <w:rPr>
          <w:spacing w:val="-4"/>
        </w:rPr>
        <w:t> </w:t>
      </w:r>
      <w:r>
        <w:rPr/>
        <w:t>его</w:t>
      </w:r>
      <w:r>
        <w:rPr>
          <w:spacing w:val="-3"/>
        </w:rPr>
        <w:t> </w:t>
      </w:r>
      <w:r>
        <w:rPr/>
        <w:t>стоимость</w:t>
      </w:r>
      <w:r>
        <w:rPr>
          <w:spacing w:val="-4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вычитаться</w:t>
      </w:r>
      <w:r>
        <w:rPr>
          <w:spacing w:val="-5"/>
        </w:rPr>
        <w:t> </w:t>
      </w:r>
      <w:r>
        <w:rPr/>
        <w:t>из</w:t>
      </w:r>
      <w:r>
        <w:rPr>
          <w:spacing w:val="-3"/>
        </w:rPr>
        <w:t> </w:t>
      </w:r>
      <w:r>
        <w:rPr>
          <w:i/>
        </w:rPr>
        <w:t>CBAM,</w:t>
      </w:r>
      <w:r>
        <w:rPr>
          <w:i/>
          <w:spacing w:val="-4"/>
        </w:rPr>
        <w:t> </w:t>
      </w:r>
      <w:r>
        <w:rPr/>
        <w:t>вплоть</w:t>
      </w:r>
      <w:r>
        <w:rPr>
          <w:spacing w:val="-3"/>
        </w:rPr>
        <w:t> </w:t>
      </w:r>
      <w:r>
        <w:rPr>
          <w:i/>
        </w:rPr>
        <w:t>до</w:t>
      </w:r>
      <w:r>
        <w:rPr>
          <w:i/>
          <w:spacing w:val="-4"/>
        </w:rPr>
        <w:t> </w:t>
      </w:r>
      <w:r>
        <w:rPr>
          <w:i/>
        </w:rPr>
        <w:t>полного</w:t>
      </w:r>
      <w:r>
        <w:rPr>
          <w:i/>
          <w:spacing w:val="-3"/>
        </w:rPr>
        <w:t> </w:t>
      </w:r>
      <w:r>
        <w:rPr>
          <w:i/>
        </w:rPr>
        <w:t>обнуления</w:t>
      </w:r>
      <w:r>
        <w:rPr/>
        <w:t>,</w:t>
      </w:r>
      <w:r>
        <w:rPr>
          <w:spacing w:val="-4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цены</w:t>
      </w:r>
      <w:r>
        <w:rPr>
          <w:spacing w:val="-52"/>
        </w:rPr>
        <w:t> </w:t>
      </w:r>
      <w:r>
        <w:rPr>
          <w:spacing w:val="-2"/>
          <w:position w:val="2"/>
        </w:rPr>
        <w:t>на выбросы СО </w:t>
      </w:r>
      <w:r>
        <w:rPr>
          <w:spacing w:val="-2"/>
          <w:sz w:val="14"/>
        </w:rPr>
        <w:t>2</w:t>
      </w:r>
      <w:r>
        <w:rPr>
          <w:spacing w:val="-1"/>
          <w:sz w:val="14"/>
        </w:rPr>
        <w:t> </w:t>
      </w:r>
      <w:r>
        <w:rPr>
          <w:spacing w:val="-2"/>
          <w:position w:val="2"/>
        </w:rPr>
        <w:t>двух стран окажутся сопоставимыми. </w:t>
      </w:r>
      <w:r>
        <w:rPr>
          <w:spacing w:val="-1"/>
          <w:position w:val="2"/>
        </w:rPr>
        <w:t>В настоящее время </w:t>
      </w:r>
      <w:r>
        <w:rPr>
          <w:i/>
          <w:spacing w:val="-1"/>
          <w:position w:val="2"/>
        </w:rPr>
        <w:t>CBAM </w:t>
      </w:r>
      <w:r>
        <w:rPr>
          <w:spacing w:val="-1"/>
          <w:position w:val="2"/>
        </w:rPr>
        <w:t>находится на согла-</w:t>
      </w:r>
      <w:r>
        <w:rPr>
          <w:position w:val="2"/>
        </w:rPr>
        <w:t> </w:t>
      </w:r>
      <w:r>
        <w:rPr/>
        <w:t>совании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ВТО.</w:t>
      </w:r>
    </w:p>
    <w:p>
      <w:pPr>
        <w:pStyle w:val="BodyText"/>
        <w:ind w:right="687" w:firstLine="395"/>
      </w:pPr>
      <w:r>
        <w:rPr/>
        <w:t>Для Казахстана переход на низкоуглеродный путь развития потребует пересмотра подходов к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-8"/>
        </w:rPr>
        <w:t> </w:t>
      </w:r>
      <w:r>
        <w:rPr/>
        <w:t>поддержке</w:t>
      </w:r>
      <w:r>
        <w:rPr>
          <w:spacing w:val="-8"/>
        </w:rPr>
        <w:t> </w:t>
      </w:r>
      <w:r>
        <w:rPr/>
        <w:t>развития</w:t>
      </w:r>
      <w:r>
        <w:rPr>
          <w:spacing w:val="-7"/>
        </w:rPr>
        <w:t> </w:t>
      </w:r>
      <w:r>
        <w:rPr/>
        <w:t>экономики,</w:t>
      </w:r>
      <w:r>
        <w:rPr>
          <w:spacing w:val="-7"/>
        </w:rPr>
        <w:t> </w:t>
      </w:r>
      <w:r>
        <w:rPr/>
        <w:t>значительных</w:t>
      </w:r>
      <w:r>
        <w:rPr>
          <w:spacing w:val="-9"/>
        </w:rPr>
        <w:t> </w:t>
      </w:r>
      <w:r>
        <w:rPr/>
        <w:t>государственных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частных</w:t>
      </w:r>
      <w:r>
        <w:rPr>
          <w:spacing w:val="-8"/>
        </w:rPr>
        <w:t> </w:t>
      </w:r>
      <w:r>
        <w:rPr/>
        <w:t>инвести-</w:t>
      </w:r>
      <w:r>
        <w:rPr>
          <w:spacing w:val="-52"/>
        </w:rPr>
        <w:t> </w:t>
      </w:r>
      <w:r>
        <w:rPr/>
        <w:t>ций уже в ближайшие годы. Эксперты Международного института устойчивого развития ( Велико-</w:t>
      </w:r>
      <w:r>
        <w:rPr>
          <w:spacing w:val="1"/>
        </w:rPr>
        <w:t> </w:t>
      </w:r>
      <w:r>
        <w:rPr/>
        <w:t>британия) считают, что для достижения амбициозной задачи по углеродной нейтральности и обеспе-</w:t>
      </w:r>
      <w:r>
        <w:rPr>
          <w:spacing w:val="-52"/>
        </w:rPr>
        <w:t> </w:t>
      </w:r>
      <w:r>
        <w:rPr/>
        <w:t>чения финансирования низкоуглеродного развития необходимо аккумулирование дополнительных</w:t>
      </w:r>
      <w:r>
        <w:rPr>
          <w:spacing w:val="1"/>
        </w:rPr>
        <w:t> </w:t>
      </w:r>
      <w:r>
        <w:rPr/>
        <w:t>средств, которое возможно путем использования инструментов </w:t>
      </w:r>
      <w:r>
        <w:rPr>
          <w:i/>
        </w:rPr>
        <w:t>углеродного ценообразования</w:t>
      </w:r>
      <w:r>
        <w:rPr/>
        <w:t>, таких</w:t>
      </w:r>
      <w:r>
        <w:rPr>
          <w:spacing w:val="1"/>
        </w:rPr>
        <w:t> </w:t>
      </w:r>
      <w:r>
        <w:rPr/>
        <w:t>как</w:t>
      </w:r>
      <w:r>
        <w:rPr>
          <w:spacing w:val="-2"/>
        </w:rPr>
        <w:t> </w:t>
      </w:r>
      <w:r>
        <w:rPr/>
        <w:t>СТВ</w:t>
      </w:r>
      <w:r>
        <w:rPr>
          <w:spacing w:val="-1"/>
        </w:rPr>
        <w:t> </w:t>
      </w:r>
      <w:r>
        <w:rPr/>
        <w:t>и углеродный налог.</w:t>
      </w:r>
    </w:p>
    <w:p>
      <w:pPr>
        <w:spacing w:line="240" w:lineRule="auto" w:before="0"/>
        <w:ind w:left="250" w:right="527" w:firstLine="395"/>
        <w:jc w:val="left"/>
        <w:rPr>
          <w:sz w:val="22"/>
        </w:rPr>
      </w:pPr>
      <w:r>
        <w:rPr>
          <w:sz w:val="22"/>
        </w:rPr>
        <w:t>Так, в своем исследовании, проведенном в рамках Партнерства по действиям в области зеленой</w:t>
      </w:r>
      <w:r>
        <w:rPr>
          <w:spacing w:val="1"/>
          <w:sz w:val="22"/>
        </w:rPr>
        <w:t> </w:t>
      </w:r>
      <w:r>
        <w:rPr>
          <w:sz w:val="22"/>
        </w:rPr>
        <w:t>экономики</w:t>
      </w:r>
      <w:r>
        <w:rPr>
          <w:spacing w:val="8"/>
          <w:sz w:val="22"/>
        </w:rPr>
        <w:t> </w:t>
      </w:r>
      <w:r>
        <w:rPr>
          <w:sz w:val="22"/>
        </w:rPr>
        <w:t>(Partnership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Action</w:t>
      </w:r>
      <w:r>
        <w:rPr>
          <w:spacing w:val="10"/>
          <w:sz w:val="22"/>
        </w:rPr>
        <w:t> </w:t>
      </w:r>
      <w:r>
        <w:rPr>
          <w:sz w:val="22"/>
        </w:rPr>
        <w:t>on</w:t>
      </w:r>
      <w:r>
        <w:rPr>
          <w:spacing w:val="12"/>
          <w:sz w:val="22"/>
        </w:rPr>
        <w:t> </w:t>
      </w:r>
      <w:r>
        <w:rPr>
          <w:sz w:val="22"/>
        </w:rPr>
        <w:t>Green</w:t>
      </w:r>
      <w:r>
        <w:rPr>
          <w:spacing w:val="11"/>
          <w:sz w:val="22"/>
        </w:rPr>
        <w:t> </w:t>
      </w:r>
      <w:r>
        <w:rPr>
          <w:sz w:val="22"/>
        </w:rPr>
        <w:t>Economy</w:t>
      </w:r>
      <w:r>
        <w:rPr>
          <w:spacing w:val="-7"/>
          <w:sz w:val="22"/>
        </w:rPr>
        <w:t> </w:t>
      </w:r>
      <w:r>
        <w:rPr>
          <w:sz w:val="22"/>
        </w:rPr>
        <w:t>–</w:t>
      </w:r>
      <w:r>
        <w:rPr>
          <w:spacing w:val="12"/>
          <w:sz w:val="22"/>
        </w:rPr>
        <w:t> </w:t>
      </w:r>
      <w:r>
        <w:rPr>
          <w:sz w:val="22"/>
        </w:rPr>
        <w:t>PAGE)</w:t>
      </w:r>
      <w:r>
        <w:rPr>
          <w:spacing w:val="-3"/>
          <w:sz w:val="22"/>
        </w:rPr>
        <w:t> </w:t>
      </w:r>
      <w:r>
        <w:rPr>
          <w:sz w:val="22"/>
        </w:rPr>
        <w:t>при</w:t>
      </w:r>
      <w:r>
        <w:rPr>
          <w:spacing w:val="-4"/>
          <w:sz w:val="22"/>
        </w:rPr>
        <w:t> </w:t>
      </w:r>
      <w:r>
        <w:rPr>
          <w:sz w:val="22"/>
        </w:rPr>
        <w:t>поддержке</w:t>
      </w:r>
      <w:r>
        <w:rPr>
          <w:spacing w:val="-4"/>
          <w:sz w:val="22"/>
        </w:rPr>
        <w:t> </w:t>
      </w:r>
      <w:r>
        <w:rPr>
          <w:sz w:val="22"/>
        </w:rPr>
        <w:t>ЮНЕП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ПРООН,</w:t>
      </w:r>
      <w:r>
        <w:rPr>
          <w:spacing w:val="-3"/>
          <w:sz w:val="22"/>
        </w:rPr>
        <w:t> </w:t>
      </w:r>
      <w:r>
        <w:rPr>
          <w:i/>
          <w:sz w:val="22"/>
        </w:rPr>
        <w:t>вве-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дение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углеродного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ценообразования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эксперты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рассматривают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качестве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дополнительной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меры</w:t>
      </w:r>
      <w:r>
        <w:rPr>
          <w:sz w:val="22"/>
        </w:rPr>
        <w:t>.</w:t>
      </w:r>
    </w:p>
    <w:p>
      <w:pPr>
        <w:pStyle w:val="BodyText"/>
        <w:ind w:right="527"/>
      </w:pPr>
      <w:r>
        <w:rPr>
          <w:position w:val="2"/>
        </w:rPr>
        <w:t>Введение</w:t>
      </w:r>
      <w:r>
        <w:rPr>
          <w:spacing w:val="-7"/>
          <w:position w:val="2"/>
        </w:rPr>
        <w:t> </w:t>
      </w:r>
      <w:r>
        <w:rPr>
          <w:position w:val="2"/>
        </w:rPr>
        <w:t>углеродного</w:t>
      </w:r>
      <w:r>
        <w:rPr>
          <w:spacing w:val="-7"/>
          <w:position w:val="2"/>
        </w:rPr>
        <w:t> </w:t>
      </w:r>
      <w:r>
        <w:rPr>
          <w:position w:val="2"/>
        </w:rPr>
        <w:t>налога</w:t>
      </w:r>
      <w:r>
        <w:rPr>
          <w:spacing w:val="-7"/>
          <w:position w:val="2"/>
        </w:rPr>
        <w:t> </w:t>
      </w:r>
      <w:r>
        <w:rPr>
          <w:position w:val="2"/>
        </w:rPr>
        <w:t>в</w:t>
      </w:r>
      <w:r>
        <w:rPr>
          <w:spacing w:val="-6"/>
          <w:position w:val="2"/>
        </w:rPr>
        <w:t> </w:t>
      </w:r>
      <w:r>
        <w:rPr>
          <w:position w:val="2"/>
        </w:rPr>
        <w:t>качестве</w:t>
      </w:r>
      <w:r>
        <w:rPr>
          <w:spacing w:val="-7"/>
          <w:position w:val="2"/>
        </w:rPr>
        <w:t> </w:t>
      </w:r>
      <w:r>
        <w:rPr>
          <w:position w:val="2"/>
        </w:rPr>
        <w:t>минимальной</w:t>
      </w:r>
      <w:r>
        <w:rPr>
          <w:spacing w:val="-6"/>
          <w:position w:val="2"/>
        </w:rPr>
        <w:t> </w:t>
      </w:r>
      <w:r>
        <w:rPr>
          <w:position w:val="2"/>
        </w:rPr>
        <w:t>цены</w:t>
      </w:r>
      <w:r>
        <w:rPr>
          <w:spacing w:val="-7"/>
          <w:position w:val="2"/>
        </w:rPr>
        <w:t> </w:t>
      </w:r>
      <w:r>
        <w:rPr>
          <w:position w:val="2"/>
        </w:rPr>
        <w:t>на</w:t>
      </w:r>
      <w:r>
        <w:rPr>
          <w:spacing w:val="-6"/>
          <w:position w:val="2"/>
        </w:rPr>
        <w:t> </w:t>
      </w:r>
      <w:r>
        <w:rPr>
          <w:position w:val="2"/>
        </w:rPr>
        <w:t>выбросы</w:t>
      </w:r>
      <w:r>
        <w:rPr>
          <w:spacing w:val="-7"/>
          <w:position w:val="2"/>
        </w:rPr>
        <w:t> </w:t>
      </w:r>
      <w:r>
        <w:rPr>
          <w:position w:val="2"/>
        </w:rPr>
        <w:t>СО</w:t>
      </w:r>
      <w:r>
        <w:rPr>
          <w:sz w:val="14"/>
        </w:rPr>
        <w:t>2</w:t>
      </w:r>
      <w:r>
        <w:rPr>
          <w:position w:val="2"/>
        </w:rPr>
        <w:t>,</w:t>
      </w:r>
      <w:r>
        <w:rPr>
          <w:spacing w:val="-6"/>
          <w:position w:val="2"/>
        </w:rPr>
        <w:t> </w:t>
      </w:r>
      <w:r>
        <w:rPr>
          <w:position w:val="2"/>
        </w:rPr>
        <w:t>по</w:t>
      </w:r>
      <w:r>
        <w:rPr>
          <w:spacing w:val="-6"/>
          <w:position w:val="2"/>
        </w:rPr>
        <w:t> </w:t>
      </w:r>
      <w:r>
        <w:rPr>
          <w:position w:val="2"/>
        </w:rPr>
        <w:t>их</w:t>
      </w:r>
      <w:r>
        <w:rPr>
          <w:spacing w:val="-6"/>
          <w:position w:val="2"/>
        </w:rPr>
        <w:t> </w:t>
      </w:r>
      <w:r>
        <w:rPr>
          <w:position w:val="2"/>
        </w:rPr>
        <w:t>мнению,</w:t>
      </w:r>
      <w:r>
        <w:rPr>
          <w:spacing w:val="-6"/>
          <w:position w:val="2"/>
        </w:rPr>
        <w:t> </w:t>
      </w:r>
      <w:r>
        <w:rPr>
          <w:position w:val="2"/>
        </w:rPr>
        <w:t>могло</w:t>
      </w:r>
      <w:r>
        <w:rPr>
          <w:spacing w:val="-6"/>
          <w:position w:val="2"/>
        </w:rPr>
        <w:t> </w:t>
      </w:r>
      <w:r>
        <w:rPr>
          <w:position w:val="2"/>
        </w:rPr>
        <w:t>бы</w:t>
      </w:r>
      <w:r>
        <w:rPr>
          <w:spacing w:val="-52"/>
          <w:position w:val="2"/>
        </w:rPr>
        <w:t> </w:t>
      </w:r>
      <w:r>
        <w:rPr/>
        <w:t>стать дополнением к существующей системе торговли квотами на выбросы парниковых газов Ка-</w:t>
      </w:r>
      <w:r>
        <w:rPr>
          <w:spacing w:val="1"/>
        </w:rPr>
        <w:t> </w:t>
      </w:r>
      <w:r>
        <w:rPr/>
        <w:t>захстана (СТВ КЗ). Внедрение углеродного налога в тех секторах, которые не охвачены СТВ КЗ, поз-</w:t>
      </w:r>
      <w:r>
        <w:rPr>
          <w:spacing w:val="1"/>
        </w:rPr>
        <w:t> </w:t>
      </w:r>
      <w:r>
        <w:rPr/>
        <w:t>волит получить дополнительные доходы для бюджета, а также обеспечит стабильный ценовой сигнал</w:t>
      </w:r>
      <w:r>
        <w:rPr>
          <w:spacing w:val="-52"/>
        </w:rPr>
        <w:t> </w:t>
      </w:r>
      <w:r>
        <w:rPr/>
        <w:t>для</w:t>
      </w:r>
      <w:r>
        <w:rPr>
          <w:spacing w:val="-3"/>
        </w:rPr>
        <w:t> </w:t>
      </w:r>
      <w:r>
        <w:rPr/>
        <w:t>потребителей</w:t>
      </w:r>
      <w:r>
        <w:rPr>
          <w:spacing w:val="-2"/>
        </w:rPr>
        <w:t> </w:t>
      </w:r>
      <w:r>
        <w:rPr/>
        <w:t>энергоресурсов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сокращение</w:t>
      </w:r>
      <w:r>
        <w:rPr>
          <w:spacing w:val="-3"/>
        </w:rPr>
        <w:t> </w:t>
      </w:r>
      <w:r>
        <w:rPr/>
        <w:t>выбросов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долгосрочной</w:t>
      </w:r>
      <w:r>
        <w:rPr>
          <w:spacing w:val="-2"/>
        </w:rPr>
        <w:t> </w:t>
      </w:r>
      <w:r>
        <w:rPr/>
        <w:t>перспективе</w:t>
      </w:r>
      <w:r>
        <w:rPr>
          <w:spacing w:val="-4"/>
        </w:rPr>
        <w:t> </w:t>
      </w:r>
      <w:r>
        <w:rPr/>
        <w:t>[8].</w:t>
      </w:r>
    </w:p>
    <w:p>
      <w:pPr>
        <w:pStyle w:val="BodyText"/>
        <w:ind w:right="549" w:firstLine="395"/>
      </w:pPr>
      <w:r>
        <w:rPr/>
        <w:t>Национальная система торговли квотами на выбросы парниковых газов Казахстана (СТВ КЗ) была</w:t>
      </w:r>
      <w:r>
        <w:rPr>
          <w:spacing w:val="-52"/>
        </w:rPr>
        <w:t> </w:t>
      </w:r>
      <w:r>
        <w:rPr>
          <w:spacing w:val="-1"/>
        </w:rPr>
        <w:t>запущена </w:t>
      </w:r>
      <w:r>
        <w:rPr/>
        <w:t>в 2013 г. Она охватывает 225 крупных установок в электроэнергетике, нефтегазовом секторе,</w:t>
      </w:r>
      <w:r>
        <w:rPr>
          <w:spacing w:val="-52"/>
        </w:rPr>
        <w:t> </w:t>
      </w:r>
      <w:r>
        <w:rPr/>
        <w:t>горнодобывающей, металлургической, химической и обрабатывающей</w:t>
      </w:r>
      <w:r>
        <w:rPr>
          <w:spacing w:val="1"/>
        </w:rPr>
        <w:t> </w:t>
      </w:r>
      <w:r>
        <w:rPr/>
        <w:t>(в части производства</w:t>
      </w:r>
      <w:r>
        <w:rPr>
          <w:spacing w:val="1"/>
        </w:rPr>
        <w:t> </w:t>
      </w:r>
      <w:r>
        <w:rPr/>
        <w:t>стройматериалов:</w:t>
      </w:r>
      <w:r>
        <w:rPr>
          <w:spacing w:val="-6"/>
        </w:rPr>
        <w:t> </w:t>
      </w:r>
      <w:r>
        <w:rPr/>
        <w:t>цемента,</w:t>
      </w:r>
      <w:r>
        <w:rPr>
          <w:spacing w:val="-6"/>
        </w:rPr>
        <w:t> </w:t>
      </w:r>
      <w:r>
        <w:rPr/>
        <w:t>извести,</w:t>
      </w:r>
      <w:r>
        <w:rPr>
          <w:spacing w:val="-5"/>
        </w:rPr>
        <w:t> </w:t>
      </w:r>
      <w:r>
        <w:rPr/>
        <w:t>гипса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кирпича)</w:t>
      </w:r>
      <w:r>
        <w:rPr>
          <w:spacing w:val="-4"/>
        </w:rPr>
        <w:t> </w:t>
      </w:r>
      <w:r>
        <w:rPr/>
        <w:t>промышленности.</w:t>
      </w:r>
      <w:r>
        <w:rPr>
          <w:spacing w:val="-6"/>
        </w:rPr>
        <w:t> </w:t>
      </w:r>
      <w:r>
        <w:rPr/>
        <w:t>Более</w:t>
      </w:r>
      <w:r>
        <w:rPr>
          <w:spacing w:val="-7"/>
        </w:rPr>
        <w:t> </w:t>
      </w:r>
      <w:r>
        <w:rPr/>
        <w:t>мелкие</w:t>
      </w:r>
      <w:r>
        <w:rPr>
          <w:spacing w:val="-5"/>
        </w:rPr>
        <w:t> </w:t>
      </w:r>
      <w:r>
        <w:rPr/>
        <w:t>установки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этих</w:t>
      </w:r>
      <w:r>
        <w:rPr>
          <w:spacing w:val="-52"/>
        </w:rPr>
        <w:t> </w:t>
      </w:r>
      <w:r>
        <w:rPr/>
        <w:t>отраслях, а также источники выбросов в сельском хозяйстве и транспортном секторе не включены в</w:t>
      </w:r>
      <w:r>
        <w:rPr>
          <w:spacing w:val="1"/>
        </w:rPr>
        <w:t> </w:t>
      </w:r>
      <w:r>
        <w:rPr/>
        <w:t>связи со сложностью администрирования СТВ. По данным АО</w:t>
      </w:r>
      <w:r>
        <w:rPr>
          <w:spacing w:val="1"/>
        </w:rPr>
        <w:t> </w:t>
      </w:r>
      <w:r>
        <w:rPr/>
        <w:t>«Жасыл даму» (2020), стоимость в</w:t>
      </w:r>
      <w:r>
        <w:rPr>
          <w:spacing w:val="1"/>
        </w:rPr>
        <w:t> </w:t>
      </w:r>
      <w:r>
        <w:rPr>
          <w:position w:val="2"/>
        </w:rPr>
        <w:t>рамках биржевых торгов не превышает 1,5$ за 1 тонну СО</w:t>
      </w:r>
      <w:r>
        <w:rPr>
          <w:sz w:val="14"/>
        </w:rPr>
        <w:t>2</w:t>
      </w:r>
      <w:r>
        <w:rPr>
          <w:position w:val="2"/>
        </w:rPr>
        <w:t>, большая же часть квот распределяется на</w:t>
      </w:r>
      <w:r>
        <w:rPr>
          <w:spacing w:val="1"/>
          <w:position w:val="2"/>
        </w:rPr>
        <w:t> </w:t>
      </w:r>
      <w:r>
        <w:rPr/>
        <w:t>бесплатной</w:t>
      </w:r>
      <w:r>
        <w:rPr>
          <w:spacing w:val="-1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[9].</w:t>
      </w:r>
    </w:p>
    <w:p>
      <w:pPr>
        <w:pStyle w:val="BodyText"/>
        <w:ind w:right="622" w:firstLine="395"/>
      </w:pPr>
      <w:r>
        <w:rPr/>
        <w:t>Политика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сокращения</w:t>
      </w:r>
      <w:r>
        <w:rPr>
          <w:spacing w:val="-6"/>
        </w:rPr>
        <w:t> </w:t>
      </w:r>
      <w:r>
        <w:rPr/>
        <w:t>выбросов</w:t>
      </w:r>
      <w:r>
        <w:rPr>
          <w:spacing w:val="-4"/>
        </w:rPr>
        <w:t> </w:t>
      </w:r>
      <w:r>
        <w:rPr/>
        <w:t>парниковых</w:t>
      </w:r>
      <w:r>
        <w:rPr>
          <w:spacing w:val="-5"/>
        </w:rPr>
        <w:t> </w:t>
      </w:r>
      <w:r>
        <w:rPr/>
        <w:t>газов</w:t>
      </w:r>
      <w:r>
        <w:rPr>
          <w:spacing w:val="-5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тогда</w:t>
      </w:r>
      <w:r>
        <w:rPr>
          <w:spacing w:val="-5"/>
        </w:rPr>
        <w:t> </w:t>
      </w:r>
      <w:r>
        <w:rPr/>
        <w:t>эффективной,</w:t>
      </w:r>
      <w:r>
        <w:rPr>
          <w:spacing w:val="-4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будет</w:t>
      </w:r>
      <w:r>
        <w:rPr>
          <w:spacing w:val="-52"/>
        </w:rPr>
        <w:t> </w:t>
      </w:r>
      <w:r>
        <w:rPr/>
        <w:t>рассматриваться как органический компонент общей стратегии социально-экономического развития,</w:t>
      </w:r>
      <w:r>
        <w:rPr>
          <w:spacing w:val="1"/>
        </w:rPr>
        <w:t> </w:t>
      </w:r>
      <w:r>
        <w:rPr/>
        <w:t>что полностью согласуется с приоритетами ЦУР ООН и Парижского соглашения. В настоящее время,</w:t>
      </w:r>
      <w:r>
        <w:rPr>
          <w:spacing w:val="1"/>
        </w:rPr>
        <w:t> </w:t>
      </w:r>
      <w:r>
        <w:rPr/>
        <w:t>в целях достижения углеродной нейтральности к 2060 г. и реализации климатических обязательств</w:t>
      </w:r>
      <w:r>
        <w:rPr>
          <w:spacing w:val="1"/>
        </w:rPr>
        <w:t> </w:t>
      </w:r>
      <w:r>
        <w:rPr/>
        <w:t>Казахстана</w:t>
      </w:r>
      <w:r>
        <w:rPr>
          <w:spacing w:val="-4"/>
        </w:rPr>
        <w:t> </w:t>
      </w:r>
      <w:r>
        <w:rPr/>
        <w:t>АО</w:t>
      </w:r>
      <w:r>
        <w:rPr>
          <w:spacing w:val="19"/>
        </w:rPr>
        <w:t> </w:t>
      </w:r>
      <w:r>
        <w:rPr/>
        <w:t>«Жасыл</w:t>
      </w:r>
      <w:r>
        <w:rPr>
          <w:spacing w:val="-3"/>
        </w:rPr>
        <w:t> </w:t>
      </w:r>
      <w:r>
        <w:rPr/>
        <w:t>даму»</w:t>
      </w:r>
      <w:r>
        <w:rPr>
          <w:spacing w:val="-8"/>
        </w:rPr>
        <w:t> </w:t>
      </w:r>
      <w:r>
        <w:rPr/>
        <w:t>при</w:t>
      </w:r>
      <w:r>
        <w:rPr>
          <w:spacing w:val="-3"/>
        </w:rPr>
        <w:t> </w:t>
      </w:r>
      <w:r>
        <w:rPr/>
        <w:t>поддержке</w:t>
      </w:r>
      <w:r>
        <w:rPr>
          <w:spacing w:val="-3"/>
        </w:rPr>
        <w:t> </w:t>
      </w:r>
      <w:r>
        <w:rPr/>
        <w:t>ПРООН/ГЭФ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Правительства</w:t>
      </w:r>
      <w:r>
        <w:rPr>
          <w:spacing w:val="-3"/>
        </w:rPr>
        <w:t> </w:t>
      </w:r>
      <w:r>
        <w:rPr/>
        <w:t>РК</w:t>
      </w:r>
      <w:r>
        <w:rPr>
          <w:spacing w:val="-3"/>
        </w:rPr>
        <w:t> </w:t>
      </w:r>
      <w:r>
        <w:rPr/>
        <w:t>разработан</w:t>
      </w:r>
      <w:r>
        <w:rPr>
          <w:spacing w:val="-2"/>
        </w:rPr>
        <w:t> </w:t>
      </w:r>
      <w:r>
        <w:rPr/>
        <w:t>проект</w:t>
      </w:r>
    </w:p>
    <w:p>
      <w:pPr>
        <w:pStyle w:val="BodyText"/>
        <w:ind w:right="687"/>
      </w:pPr>
      <w:r>
        <w:rPr/>
        <w:t>«Обновленного определяемого на национальном уровне вклада</w:t>
      </w:r>
      <w:r>
        <w:rPr>
          <w:spacing w:val="1"/>
        </w:rPr>
        <w:t> </w:t>
      </w:r>
      <w:r>
        <w:rPr/>
        <w:t>(ОНУВ) по снижению выбросов</w:t>
      </w:r>
      <w:r>
        <w:rPr>
          <w:spacing w:val="1"/>
        </w:rPr>
        <w:t> </w:t>
      </w:r>
      <w:r>
        <w:rPr/>
        <w:t>парниковых газов» на</w:t>
      </w:r>
      <w:r>
        <w:rPr>
          <w:spacing w:val="1"/>
        </w:rPr>
        <w:t> </w:t>
      </w:r>
      <w:r>
        <w:rPr/>
        <w:t>15% относительно уровня выбросов 1990 года к</w:t>
      </w:r>
      <w:r>
        <w:rPr>
          <w:spacing w:val="1"/>
        </w:rPr>
        <w:t> </w:t>
      </w:r>
      <w:r>
        <w:rPr/>
        <w:t>31 декабря</w:t>
      </w:r>
      <w:r>
        <w:rPr>
          <w:spacing w:val="1"/>
        </w:rPr>
        <w:t> </w:t>
      </w:r>
      <w:r>
        <w:rPr/>
        <w:t>2030 года. Пла-</w:t>
      </w:r>
      <w:r>
        <w:rPr>
          <w:spacing w:val="1"/>
        </w:rPr>
        <w:t> </w:t>
      </w:r>
      <w:r>
        <w:rPr/>
        <w:t>нируется</w:t>
      </w:r>
      <w:r>
        <w:rPr>
          <w:spacing w:val="-6"/>
        </w:rPr>
        <w:t> </w:t>
      </w:r>
      <w:r>
        <w:rPr/>
        <w:t>его</w:t>
      </w:r>
      <w:r>
        <w:rPr>
          <w:spacing w:val="-5"/>
        </w:rPr>
        <w:t> </w:t>
      </w:r>
      <w:r>
        <w:rPr/>
        <w:t>утверждение</w:t>
      </w:r>
      <w:r>
        <w:rPr>
          <w:spacing w:val="-6"/>
        </w:rPr>
        <w:t> </w:t>
      </w:r>
      <w:r>
        <w:rPr/>
        <w:t>Постановлением</w:t>
      </w:r>
      <w:r>
        <w:rPr>
          <w:spacing w:val="-6"/>
        </w:rPr>
        <w:t> </w:t>
      </w:r>
      <w:r>
        <w:rPr/>
        <w:t>Правительства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направление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Секретариат</w:t>
      </w:r>
      <w:r>
        <w:rPr>
          <w:spacing w:val="-5"/>
        </w:rPr>
        <w:t> </w:t>
      </w:r>
      <w:r>
        <w:rPr/>
        <w:t>РКИК</w:t>
      </w:r>
      <w:r>
        <w:rPr>
          <w:spacing w:val="-6"/>
        </w:rPr>
        <w:t> </w:t>
      </w:r>
      <w:r>
        <w:rPr/>
        <w:t>ООН</w:t>
      </w:r>
      <w:r>
        <w:rPr>
          <w:spacing w:val="-52"/>
        </w:rPr>
        <w:t> </w:t>
      </w:r>
      <w:r>
        <w:rPr/>
        <w:t>до</w:t>
      </w:r>
      <w:r>
        <w:rPr>
          <w:spacing w:val="-2"/>
        </w:rPr>
        <w:t> </w:t>
      </w:r>
      <w:r>
        <w:rPr/>
        <w:t>конца</w:t>
      </w:r>
      <w:r>
        <w:rPr>
          <w:spacing w:val="-1"/>
        </w:rPr>
        <w:t> </w:t>
      </w:r>
      <w:r>
        <w:rPr/>
        <w:t>текущего года.</w:t>
      </w:r>
    </w:p>
    <w:p>
      <w:pPr>
        <w:pStyle w:val="BodyText"/>
        <w:ind w:right="654" w:firstLine="395"/>
        <w:jc w:val="both"/>
      </w:pPr>
      <w:r>
        <w:rPr/>
        <w:t>В проекте ОНУВ РК, наряду с дальнейшим развитием СТВ, для стимулирования перехода малых</w:t>
      </w:r>
      <w:r>
        <w:rPr>
          <w:spacing w:val="1"/>
        </w:rPr>
        <w:t> </w:t>
      </w:r>
      <w:r>
        <w:rPr/>
        <w:t>эмиттеров на более чистые энергоносители предусмотрено введение углеродного налога на энергоре-</w:t>
      </w:r>
      <w:r>
        <w:rPr>
          <w:spacing w:val="1"/>
        </w:rPr>
        <w:t> </w:t>
      </w:r>
      <w:r>
        <w:rPr/>
        <w:t>сурсы. Налог для эмиттеров, не охваченных СТВ, предлагается ввести с 2023 г. Это приведет к значи-</w:t>
      </w:r>
      <w:r>
        <w:rPr>
          <w:spacing w:val="-52"/>
        </w:rPr>
        <w:t> </w:t>
      </w:r>
      <w:r>
        <w:rPr/>
        <w:t>тельному</w:t>
      </w:r>
      <w:r>
        <w:rPr>
          <w:spacing w:val="-6"/>
        </w:rPr>
        <w:t> </w:t>
      </w:r>
      <w:r>
        <w:rPr/>
        <w:t>повышению</w:t>
      </w:r>
      <w:r>
        <w:rPr>
          <w:spacing w:val="-5"/>
        </w:rPr>
        <w:t> </w:t>
      </w:r>
      <w:r>
        <w:rPr/>
        <w:t>стоимости</w:t>
      </w:r>
      <w:r>
        <w:rPr>
          <w:spacing w:val="-8"/>
        </w:rPr>
        <w:t> </w:t>
      </w:r>
      <w:r>
        <w:rPr/>
        <w:t>(индикативному</w:t>
      </w:r>
      <w:r>
        <w:rPr>
          <w:spacing w:val="-6"/>
        </w:rPr>
        <w:t> </w:t>
      </w:r>
      <w:r>
        <w:rPr/>
        <w:t>росту</w:t>
      </w:r>
      <w:r>
        <w:rPr>
          <w:spacing w:val="-5"/>
        </w:rPr>
        <w:t> </w:t>
      </w:r>
      <w:r>
        <w:rPr/>
        <w:t>оптовой</w:t>
      </w:r>
      <w:r>
        <w:rPr>
          <w:spacing w:val="-5"/>
        </w:rPr>
        <w:t> </w:t>
      </w:r>
      <w:r>
        <w:rPr/>
        <w:t>цены)</w:t>
      </w:r>
      <w:r>
        <w:rPr>
          <w:spacing w:val="-6"/>
        </w:rPr>
        <w:t> </w:t>
      </w:r>
      <w:r>
        <w:rPr/>
        <w:t>основных</w:t>
      </w:r>
      <w:r>
        <w:rPr>
          <w:spacing w:val="-5"/>
        </w:rPr>
        <w:t> </w:t>
      </w:r>
      <w:r>
        <w:rPr/>
        <w:t>топливных</w:t>
      </w:r>
      <w:r>
        <w:rPr>
          <w:spacing w:val="-5"/>
        </w:rPr>
        <w:t> </w:t>
      </w:r>
      <w:r>
        <w:rPr/>
        <w:t>ресурсов</w:t>
      </w:r>
    </w:p>
    <w:p>
      <w:pPr>
        <w:spacing w:after="0"/>
        <w:jc w:val="both"/>
        <w:sectPr>
          <w:pgSz w:w="11900" w:h="16840"/>
          <w:pgMar w:header="583" w:footer="875" w:top="1000" w:bottom="1080" w:left="880" w:right="460"/>
        </w:sectPr>
      </w:pPr>
    </w:p>
    <w:p>
      <w:pPr>
        <w:pStyle w:val="BodyText"/>
        <w:spacing w:before="127"/>
        <w:ind w:right="682"/>
      </w:pPr>
      <w:r>
        <w:rPr/>
        <w:t>к 2030 году: 1 тонна угля подорожает на 48,55 долл.США, 1 литр бензина – на 0,07 долл.США, 1 литр</w:t>
      </w:r>
      <w:r>
        <w:rPr>
          <w:spacing w:val="-52"/>
        </w:rPr>
        <w:t> </w:t>
      </w:r>
      <w:r>
        <w:rPr/>
        <w:t>дизельного</w:t>
      </w:r>
      <w:r>
        <w:rPr>
          <w:spacing w:val="-2"/>
        </w:rPr>
        <w:t> </w:t>
      </w:r>
      <w:r>
        <w:rPr/>
        <w:t>топлива –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0,08</w:t>
      </w:r>
      <w:r>
        <w:rPr>
          <w:spacing w:val="-1"/>
        </w:rPr>
        <w:t> </w:t>
      </w:r>
      <w:r>
        <w:rPr/>
        <w:t>долл.</w:t>
      </w:r>
      <w:r>
        <w:rPr>
          <w:spacing w:val="-1"/>
        </w:rPr>
        <w:t> </w:t>
      </w:r>
      <w:r>
        <w:rPr/>
        <w:t>США,</w:t>
      </w:r>
      <w:r>
        <w:rPr>
          <w:spacing w:val="-1"/>
        </w:rPr>
        <w:t> </w:t>
      </w:r>
      <w:r>
        <w:rPr/>
        <w:t>1000</w:t>
      </w:r>
      <w:r>
        <w:rPr>
          <w:spacing w:val="-1"/>
        </w:rPr>
        <w:t> </w:t>
      </w:r>
      <w:r>
        <w:rPr/>
        <w:t>м</w:t>
      </w:r>
      <w:r>
        <w:rPr>
          <w:vertAlign w:val="superscript"/>
        </w:rPr>
        <w:t>3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природного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газа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2"/>
          <w:vertAlign w:val="baseline"/>
        </w:rPr>
        <w:t> </w:t>
      </w:r>
      <w:r>
        <w:rPr>
          <w:vertAlign w:val="baseline"/>
        </w:rPr>
        <w:t>45,07</w:t>
      </w:r>
      <w:r>
        <w:rPr>
          <w:spacing w:val="-3"/>
          <w:vertAlign w:val="baseline"/>
        </w:rPr>
        <w:t> </w:t>
      </w:r>
      <w:r>
        <w:rPr>
          <w:vertAlign w:val="baseline"/>
        </w:rPr>
        <w:t>долл.</w:t>
      </w:r>
      <w:r>
        <w:rPr>
          <w:spacing w:val="-1"/>
          <w:vertAlign w:val="baseline"/>
        </w:rPr>
        <w:t> </w:t>
      </w:r>
      <w:r>
        <w:rPr>
          <w:vertAlign w:val="baseline"/>
        </w:rPr>
        <w:t>США</w:t>
      </w:r>
      <w:r>
        <w:rPr>
          <w:spacing w:val="-2"/>
          <w:vertAlign w:val="baseline"/>
        </w:rPr>
        <w:t> </w:t>
      </w:r>
      <w:r>
        <w:rPr>
          <w:vertAlign w:val="baseline"/>
        </w:rPr>
        <w:t>[9].</w:t>
      </w:r>
    </w:p>
    <w:p>
      <w:pPr>
        <w:pStyle w:val="BodyText"/>
        <w:ind w:right="527" w:firstLine="395"/>
      </w:pPr>
      <w:r>
        <w:rPr/>
        <w:t>В</w:t>
      </w:r>
      <w:r>
        <w:rPr>
          <w:spacing w:val="-5"/>
        </w:rPr>
        <w:t> </w:t>
      </w:r>
      <w:r>
        <w:rPr/>
        <w:t>настоящее</w:t>
      </w:r>
      <w:r>
        <w:rPr>
          <w:spacing w:val="-5"/>
        </w:rPr>
        <w:t> </w:t>
      </w:r>
      <w:r>
        <w:rPr/>
        <w:t>время,</w:t>
      </w:r>
      <w:r>
        <w:rPr>
          <w:spacing w:val="-4"/>
        </w:rPr>
        <w:t> </w:t>
      </w:r>
      <w:r>
        <w:rPr/>
        <w:t>Министерством</w:t>
      </w:r>
      <w:r>
        <w:rPr>
          <w:spacing w:val="-4"/>
        </w:rPr>
        <w:t> </w:t>
      </w:r>
      <w:r>
        <w:rPr/>
        <w:t>экологии,</w:t>
      </w:r>
      <w:r>
        <w:rPr>
          <w:spacing w:val="-4"/>
        </w:rPr>
        <w:t> </w:t>
      </w:r>
      <w:r>
        <w:rPr/>
        <w:t>геологии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природных</w:t>
      </w:r>
      <w:r>
        <w:rPr>
          <w:spacing w:val="-4"/>
        </w:rPr>
        <w:t> </w:t>
      </w:r>
      <w:r>
        <w:rPr/>
        <w:t>ресурсов</w:t>
      </w:r>
      <w:r>
        <w:rPr>
          <w:spacing w:val="-4"/>
        </w:rPr>
        <w:t> </w:t>
      </w:r>
      <w:r>
        <w:rPr/>
        <w:t>РК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поддержке</w:t>
      </w:r>
      <w:r>
        <w:rPr>
          <w:spacing w:val="-52"/>
        </w:rPr>
        <w:t> </w:t>
      </w:r>
      <w:r>
        <w:rPr/>
        <w:t>GIZ ведется работа по разработке проекта Концепции низкоуглеродного развития Казахстана до 2050</w:t>
      </w:r>
      <w:r>
        <w:rPr>
          <w:spacing w:val="-52"/>
        </w:rPr>
        <w:t> </w:t>
      </w:r>
      <w:r>
        <w:rPr/>
        <w:t>года. В этой связи, представляется необходимым формирование </w:t>
      </w:r>
      <w:r>
        <w:rPr>
          <w:i/>
        </w:rPr>
        <w:t>целостной национальной стратегии</w:t>
      </w:r>
      <w:r>
        <w:rPr>
          <w:i/>
          <w:spacing w:val="1"/>
        </w:rPr>
        <w:t> </w:t>
      </w:r>
      <w:r>
        <w:rPr>
          <w:i/>
        </w:rPr>
        <w:t>перехода к низкоуглеродному развитию</w:t>
      </w:r>
      <w:r>
        <w:rPr/>
        <w:t>, включающей разработку комплексной инвестиционной</w:t>
      </w:r>
      <w:r>
        <w:rPr>
          <w:spacing w:val="1"/>
        </w:rPr>
        <w:t> </w:t>
      </w:r>
      <w:r>
        <w:rPr/>
        <w:t>программы декарбонизации базовых отраслей экономики, включающей ГМК, ТЭК, транспорт,</w:t>
      </w:r>
      <w:r>
        <w:rPr>
          <w:spacing w:val="1"/>
        </w:rPr>
        <w:t> </w:t>
      </w:r>
      <w:r>
        <w:rPr/>
        <w:t>строительство и сельское хозяйство. В стратегии необходимо также обосновать потребность в прове-</w:t>
      </w:r>
      <w:r>
        <w:rPr>
          <w:spacing w:val="1"/>
        </w:rPr>
        <w:t> </w:t>
      </w:r>
      <w:r>
        <w:rPr/>
        <w:t>дении широкомасштабных исследований по всем названным направлениям перехода к низкоугле-</w:t>
      </w:r>
      <w:r>
        <w:rPr>
          <w:spacing w:val="1"/>
        </w:rPr>
        <w:t> </w:t>
      </w:r>
      <w:r>
        <w:rPr/>
        <w:t>родному</w:t>
      </w:r>
      <w:r>
        <w:rPr>
          <w:spacing w:val="-2"/>
        </w:rPr>
        <w:t> </w:t>
      </w:r>
      <w:r>
        <w:rPr/>
        <w:t>развитию</w:t>
      </w:r>
      <w:r>
        <w:rPr>
          <w:spacing w:val="-2"/>
        </w:rPr>
        <w:t> </w:t>
      </w:r>
      <w:r>
        <w:rPr/>
        <w:t>базовых</w:t>
      </w:r>
      <w:r>
        <w:rPr>
          <w:spacing w:val="-3"/>
        </w:rPr>
        <w:t> </w:t>
      </w:r>
      <w:r>
        <w:rPr/>
        <w:t>отраслей</w:t>
      </w:r>
      <w:r>
        <w:rPr>
          <w:spacing w:val="-2"/>
        </w:rPr>
        <w:t> </w:t>
      </w:r>
      <w:r>
        <w:rPr/>
        <w:t>до</w:t>
      </w:r>
      <w:r>
        <w:rPr>
          <w:spacing w:val="-2"/>
        </w:rPr>
        <w:t> </w:t>
      </w:r>
      <w:r>
        <w:rPr/>
        <w:t>2030</w:t>
      </w:r>
      <w:r>
        <w:rPr>
          <w:spacing w:val="-2"/>
        </w:rPr>
        <w:t> </w:t>
      </w:r>
      <w:r>
        <w:rPr/>
        <w:t>г.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отраслей</w:t>
      </w:r>
      <w:r>
        <w:rPr>
          <w:spacing w:val="-2"/>
        </w:rPr>
        <w:t> </w:t>
      </w:r>
      <w:r>
        <w:rPr/>
        <w:t>национальной</w:t>
      </w:r>
      <w:r>
        <w:rPr>
          <w:spacing w:val="-2"/>
        </w:rPr>
        <w:t> </w:t>
      </w:r>
      <w:r>
        <w:rPr/>
        <w:t>экономики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2050</w:t>
      </w:r>
      <w:r>
        <w:rPr>
          <w:spacing w:val="-2"/>
        </w:rPr>
        <w:t> </w:t>
      </w:r>
      <w:r>
        <w:rPr/>
        <w:t>г.</w:t>
      </w:r>
    </w:p>
    <w:p>
      <w:pPr>
        <w:pStyle w:val="BodyText"/>
        <w:ind w:right="527" w:firstLine="395"/>
      </w:pPr>
      <w:r>
        <w:rPr/>
        <w:t>Представляется, что разработка данного стратегического документа при широком участии меж-</w:t>
      </w:r>
      <w:r>
        <w:rPr>
          <w:spacing w:val="1"/>
        </w:rPr>
        <w:t> </w:t>
      </w:r>
      <w:r>
        <w:rPr/>
        <w:t>дународных структур, академических кругов и бизнеса, как того требует новая система государ-</w:t>
      </w:r>
      <w:r>
        <w:rPr>
          <w:spacing w:val="1"/>
        </w:rPr>
        <w:t> </w:t>
      </w:r>
      <w:r>
        <w:rPr/>
        <w:t>ственного</w:t>
      </w:r>
      <w:r>
        <w:rPr>
          <w:spacing w:val="-5"/>
        </w:rPr>
        <w:t> </w:t>
      </w:r>
      <w:r>
        <w:rPr/>
        <w:t>планирования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принципы</w:t>
      </w:r>
      <w:r>
        <w:rPr>
          <w:spacing w:val="-7"/>
        </w:rPr>
        <w:t> </w:t>
      </w:r>
      <w:r>
        <w:rPr/>
        <w:t>«открытого»</w:t>
      </w:r>
      <w:r>
        <w:rPr>
          <w:spacing w:val="-10"/>
        </w:rPr>
        <w:t> </w:t>
      </w:r>
      <w:r>
        <w:rPr/>
        <w:t>правительства,</w:t>
      </w:r>
      <w:r>
        <w:rPr>
          <w:spacing w:val="-7"/>
        </w:rPr>
        <w:t> </w:t>
      </w:r>
      <w:r>
        <w:rPr/>
        <w:t>позволит</w:t>
      </w:r>
      <w:r>
        <w:rPr>
          <w:spacing w:val="-4"/>
        </w:rPr>
        <w:t> </w:t>
      </w:r>
      <w:r>
        <w:rPr/>
        <w:t>разработать</w:t>
      </w:r>
      <w:r>
        <w:rPr>
          <w:spacing w:val="-6"/>
        </w:rPr>
        <w:t> </w:t>
      </w:r>
      <w:r>
        <w:rPr/>
        <w:t>реалистичные</w:t>
      </w:r>
      <w:r>
        <w:rPr>
          <w:spacing w:val="-52"/>
        </w:rPr>
        <w:t> </w:t>
      </w:r>
      <w:r>
        <w:rPr/>
        <w:t>сценарии зеленого энергетического перехода страны и будет способствовать ускоренному переходу</w:t>
      </w:r>
      <w:r>
        <w:rPr>
          <w:spacing w:val="1"/>
        </w:rPr>
        <w:t> </w:t>
      </w:r>
      <w:r>
        <w:rPr/>
        <w:t>экономики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траекторию устойчивого</w:t>
      </w:r>
      <w:r>
        <w:rPr>
          <w:spacing w:val="-1"/>
        </w:rPr>
        <w:t> </w:t>
      </w:r>
      <w:r>
        <w:rPr/>
        <w:t>развития.</w:t>
      </w:r>
    </w:p>
    <w:p>
      <w:pPr>
        <w:pStyle w:val="BodyText"/>
        <w:spacing w:before="1"/>
        <w:ind w:left="0"/>
      </w:pPr>
    </w:p>
    <w:p>
      <w:pPr>
        <w:spacing w:before="0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8"/>
        <w:ind w:left="0"/>
        <w:rPr>
          <w:b/>
          <w:sz w:val="17"/>
        </w:rPr>
      </w:pPr>
    </w:p>
    <w:p>
      <w:pPr>
        <w:pStyle w:val="ListParagraph"/>
        <w:numPr>
          <w:ilvl w:val="1"/>
          <w:numId w:val="34"/>
        </w:numPr>
        <w:tabs>
          <w:tab w:pos="783" w:val="left" w:leader="none"/>
        </w:tabs>
        <w:spacing w:line="207" w:lineRule="exact" w:before="0" w:after="0"/>
        <w:ind w:left="782" w:right="0" w:hanging="137"/>
        <w:jc w:val="left"/>
        <w:rPr>
          <w:sz w:val="18"/>
        </w:rPr>
      </w:pPr>
      <w:r>
        <w:rPr>
          <w:sz w:val="18"/>
        </w:rPr>
        <w:t>Сайт</w:t>
      </w:r>
      <w:r>
        <w:rPr>
          <w:spacing w:val="-7"/>
          <w:sz w:val="18"/>
        </w:rPr>
        <w:t> </w:t>
      </w:r>
      <w:r>
        <w:rPr>
          <w:sz w:val="18"/>
        </w:rPr>
        <w:t>Рамочной</w:t>
      </w:r>
      <w:r>
        <w:rPr>
          <w:spacing w:val="-6"/>
          <w:sz w:val="18"/>
        </w:rPr>
        <w:t> </w:t>
      </w:r>
      <w:r>
        <w:rPr>
          <w:sz w:val="18"/>
        </w:rPr>
        <w:t>Конвенции</w:t>
      </w:r>
      <w:r>
        <w:rPr>
          <w:spacing w:val="-6"/>
          <w:sz w:val="18"/>
        </w:rPr>
        <w:t> </w:t>
      </w:r>
      <w:r>
        <w:rPr>
          <w:sz w:val="18"/>
        </w:rPr>
        <w:t>ООН</w:t>
      </w:r>
      <w:r>
        <w:rPr>
          <w:spacing w:val="-7"/>
          <w:sz w:val="18"/>
        </w:rPr>
        <w:t> </w:t>
      </w:r>
      <w:r>
        <w:rPr>
          <w:sz w:val="18"/>
        </w:rPr>
        <w:t>по</w:t>
      </w:r>
      <w:r>
        <w:rPr>
          <w:spacing w:val="-6"/>
          <w:sz w:val="18"/>
        </w:rPr>
        <w:t> </w:t>
      </w:r>
      <w:r>
        <w:rPr>
          <w:sz w:val="18"/>
        </w:rPr>
        <w:t>изменению</w:t>
      </w:r>
      <w:r>
        <w:rPr>
          <w:spacing w:val="-6"/>
          <w:sz w:val="18"/>
        </w:rPr>
        <w:t> </w:t>
      </w:r>
      <w:r>
        <w:rPr>
          <w:sz w:val="18"/>
        </w:rPr>
        <w:t>климата.</w:t>
      </w:r>
      <w:r>
        <w:rPr>
          <w:spacing w:val="-3"/>
          <w:sz w:val="18"/>
        </w:rPr>
        <w:t> </w:t>
      </w:r>
      <w:r>
        <w:rPr>
          <w:sz w:val="18"/>
        </w:rPr>
        <w:t>[Электронный</w:t>
      </w:r>
      <w:r>
        <w:rPr>
          <w:spacing w:val="-6"/>
          <w:sz w:val="18"/>
        </w:rPr>
        <w:t> </w:t>
      </w:r>
      <w:r>
        <w:rPr>
          <w:sz w:val="18"/>
        </w:rPr>
        <w:t>ресурс].</w:t>
      </w:r>
      <w:r>
        <w:rPr>
          <w:spacing w:val="-7"/>
          <w:sz w:val="18"/>
        </w:rPr>
        <w:t> </w:t>
      </w:r>
      <w:r>
        <w:rPr>
          <w:sz w:val="18"/>
        </w:rPr>
        <w:t>Режим</w:t>
      </w:r>
      <w:r>
        <w:rPr>
          <w:spacing w:val="-6"/>
          <w:sz w:val="18"/>
        </w:rPr>
        <w:t> </w:t>
      </w:r>
      <w:r>
        <w:rPr>
          <w:sz w:val="18"/>
        </w:rPr>
        <w:t>доступа:</w:t>
      </w:r>
      <w:r>
        <w:rPr>
          <w:color w:val="0000FF"/>
          <w:spacing w:val="-4"/>
          <w:sz w:val="18"/>
        </w:rPr>
        <w:t> </w:t>
      </w:r>
      <w:hyperlink r:id="rId124">
        <w:r>
          <w:rPr>
            <w:color w:val="0000FF"/>
            <w:sz w:val="18"/>
            <w:u w:val="single" w:color="0000FF"/>
          </w:rPr>
          <w:t>http://www.ipcc.ch</w:t>
        </w:r>
      </w:hyperlink>
    </w:p>
    <w:p>
      <w:pPr>
        <w:pStyle w:val="ListParagraph"/>
        <w:numPr>
          <w:ilvl w:val="1"/>
          <w:numId w:val="34"/>
        </w:numPr>
        <w:tabs>
          <w:tab w:pos="783" w:val="left" w:leader="none"/>
        </w:tabs>
        <w:spacing w:line="240" w:lineRule="auto" w:before="0" w:after="0"/>
        <w:ind w:left="250" w:right="799" w:firstLine="395"/>
        <w:jc w:val="left"/>
        <w:rPr>
          <w:sz w:val="18"/>
        </w:rPr>
      </w:pPr>
      <w:r>
        <w:rPr>
          <w:sz w:val="18"/>
        </w:rPr>
        <w:t>Бобылев</w:t>
      </w:r>
      <w:r>
        <w:rPr>
          <w:spacing w:val="-6"/>
          <w:sz w:val="18"/>
        </w:rPr>
        <w:t> </w:t>
      </w:r>
      <w:r>
        <w:rPr>
          <w:sz w:val="18"/>
        </w:rPr>
        <w:t>С.Н.,</w:t>
      </w:r>
      <w:r>
        <w:rPr>
          <w:spacing w:val="-4"/>
          <w:sz w:val="18"/>
        </w:rPr>
        <w:t> </w:t>
      </w:r>
      <w:r>
        <w:rPr>
          <w:sz w:val="18"/>
        </w:rPr>
        <w:t>Барабошкина</w:t>
      </w:r>
      <w:r>
        <w:rPr>
          <w:spacing w:val="-6"/>
          <w:sz w:val="18"/>
        </w:rPr>
        <w:t> </w:t>
      </w:r>
      <w:r>
        <w:rPr>
          <w:sz w:val="18"/>
        </w:rPr>
        <w:t>А.В.,</w:t>
      </w:r>
      <w:r>
        <w:rPr>
          <w:spacing w:val="-6"/>
          <w:sz w:val="18"/>
        </w:rPr>
        <w:t> </w:t>
      </w:r>
      <w:r>
        <w:rPr>
          <w:sz w:val="18"/>
        </w:rPr>
        <w:t>Джу</w:t>
      </w:r>
      <w:r>
        <w:rPr>
          <w:spacing w:val="-6"/>
          <w:sz w:val="18"/>
        </w:rPr>
        <w:t> </w:t>
      </w:r>
      <w:r>
        <w:rPr>
          <w:sz w:val="18"/>
        </w:rPr>
        <w:t>Сюон.</w:t>
      </w:r>
      <w:r>
        <w:rPr>
          <w:spacing w:val="-6"/>
          <w:sz w:val="18"/>
        </w:rPr>
        <w:t> </w:t>
      </w:r>
      <w:r>
        <w:rPr>
          <w:sz w:val="18"/>
        </w:rPr>
        <w:t>Приоритеты</w:t>
      </w:r>
      <w:r>
        <w:rPr>
          <w:spacing w:val="-5"/>
          <w:sz w:val="18"/>
        </w:rPr>
        <w:t> </w:t>
      </w:r>
      <w:r>
        <w:rPr>
          <w:sz w:val="18"/>
        </w:rPr>
        <w:t>низкоуглеродного</w:t>
      </w:r>
      <w:r>
        <w:rPr>
          <w:spacing w:val="-6"/>
          <w:sz w:val="18"/>
        </w:rPr>
        <w:t> </w:t>
      </w:r>
      <w:r>
        <w:rPr>
          <w:sz w:val="18"/>
        </w:rPr>
        <w:t>развития</w:t>
      </w:r>
      <w:r>
        <w:rPr>
          <w:spacing w:val="-6"/>
          <w:sz w:val="18"/>
        </w:rPr>
        <w:t> </w:t>
      </w:r>
      <w:r>
        <w:rPr>
          <w:sz w:val="18"/>
        </w:rPr>
        <w:t>для</w:t>
      </w:r>
      <w:r>
        <w:rPr>
          <w:spacing w:val="-6"/>
          <w:sz w:val="18"/>
        </w:rPr>
        <w:t> </w:t>
      </w:r>
      <w:r>
        <w:rPr>
          <w:sz w:val="18"/>
        </w:rPr>
        <w:t>Китая</w:t>
      </w:r>
      <w:r>
        <w:rPr>
          <w:spacing w:val="3"/>
          <w:sz w:val="18"/>
        </w:rPr>
        <w:t> </w:t>
      </w:r>
      <w:r>
        <w:rPr>
          <w:sz w:val="18"/>
        </w:rPr>
        <w:t>//</w:t>
      </w:r>
      <w:r>
        <w:rPr>
          <w:spacing w:val="-6"/>
          <w:sz w:val="18"/>
        </w:rPr>
        <w:t> </w:t>
      </w:r>
      <w:r>
        <w:rPr>
          <w:sz w:val="18"/>
        </w:rPr>
        <w:t>Государственное</w:t>
      </w:r>
      <w:r>
        <w:rPr>
          <w:spacing w:val="1"/>
          <w:sz w:val="18"/>
        </w:rPr>
        <w:t> </w:t>
      </w:r>
      <w:r>
        <w:rPr>
          <w:sz w:val="18"/>
        </w:rPr>
        <w:t>управление.</w:t>
      </w:r>
      <w:r>
        <w:rPr>
          <w:spacing w:val="-2"/>
          <w:sz w:val="18"/>
        </w:rPr>
        <w:t> </w:t>
      </w:r>
      <w:r>
        <w:rPr>
          <w:sz w:val="18"/>
        </w:rPr>
        <w:t>Электронный</w:t>
      </w:r>
      <w:r>
        <w:rPr>
          <w:spacing w:val="-1"/>
          <w:sz w:val="18"/>
        </w:rPr>
        <w:t> </w:t>
      </w:r>
      <w:r>
        <w:rPr>
          <w:sz w:val="18"/>
        </w:rPr>
        <w:t>вестник.</w:t>
      </w:r>
      <w:r>
        <w:rPr>
          <w:spacing w:val="2"/>
          <w:sz w:val="18"/>
        </w:rPr>
        <w:t> </w:t>
      </w:r>
      <w:r>
        <w:rPr>
          <w:sz w:val="18"/>
        </w:rPr>
        <w:t>–Вып.</w:t>
      </w:r>
      <w:r>
        <w:rPr>
          <w:spacing w:val="-2"/>
          <w:sz w:val="18"/>
        </w:rPr>
        <w:t> </w:t>
      </w:r>
      <w:r>
        <w:rPr>
          <w:sz w:val="18"/>
        </w:rPr>
        <w:t>№</w:t>
      </w:r>
      <w:r>
        <w:rPr>
          <w:spacing w:val="-1"/>
          <w:sz w:val="18"/>
        </w:rPr>
        <w:t> </w:t>
      </w:r>
      <w:r>
        <w:rPr>
          <w:sz w:val="18"/>
        </w:rPr>
        <w:t>82.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Октябрь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1"/>
          <w:sz w:val="18"/>
        </w:rPr>
        <w:t> </w:t>
      </w:r>
      <w:r>
        <w:rPr>
          <w:sz w:val="18"/>
        </w:rPr>
        <w:t>г.</w:t>
      </w:r>
    </w:p>
    <w:p>
      <w:pPr>
        <w:pStyle w:val="ListParagraph"/>
        <w:numPr>
          <w:ilvl w:val="1"/>
          <w:numId w:val="34"/>
        </w:numPr>
        <w:tabs>
          <w:tab w:pos="783" w:val="left" w:leader="none"/>
        </w:tabs>
        <w:spacing w:line="205" w:lineRule="exact" w:before="0" w:after="0"/>
        <w:ind w:left="782" w:right="0" w:hanging="137"/>
        <w:jc w:val="left"/>
        <w:rPr>
          <w:sz w:val="18"/>
        </w:rPr>
      </w:pPr>
      <w:r>
        <w:rPr>
          <w:spacing w:val="-1"/>
          <w:sz w:val="18"/>
        </w:rPr>
        <w:t>Сайт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Global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Carbon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Atlas.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[Электронный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ресурс].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Режим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доступа:</w:t>
      </w:r>
      <w:hyperlink r:id="rId125">
        <w:r>
          <w:rPr>
            <w:color w:val="0000FF"/>
            <w:spacing w:val="-1"/>
            <w:sz w:val="18"/>
            <w:u w:val="single" w:color="0000FF"/>
          </w:rPr>
          <w:t>http://www.globalcarbonatlas.org/en/CO2-emissions</w:t>
        </w:r>
      </w:hyperlink>
    </w:p>
    <w:p>
      <w:pPr>
        <w:pStyle w:val="ListParagraph"/>
        <w:numPr>
          <w:ilvl w:val="1"/>
          <w:numId w:val="34"/>
        </w:numPr>
        <w:tabs>
          <w:tab w:pos="783" w:val="left" w:leader="none"/>
        </w:tabs>
        <w:spacing w:line="207" w:lineRule="exact" w:before="0" w:after="0"/>
        <w:ind w:left="782" w:right="0" w:hanging="137"/>
        <w:jc w:val="left"/>
        <w:rPr>
          <w:sz w:val="18"/>
        </w:rPr>
      </w:pPr>
      <w:r>
        <w:rPr>
          <w:sz w:val="18"/>
        </w:rPr>
        <w:t>Юлкин</w:t>
      </w:r>
      <w:r>
        <w:rPr>
          <w:spacing w:val="-6"/>
          <w:sz w:val="18"/>
        </w:rPr>
        <w:t> </w:t>
      </w:r>
      <w:r>
        <w:rPr>
          <w:sz w:val="18"/>
        </w:rPr>
        <w:t>М.</w:t>
      </w:r>
      <w:r>
        <w:rPr>
          <w:spacing w:val="-6"/>
          <w:sz w:val="18"/>
        </w:rPr>
        <w:t> </w:t>
      </w:r>
      <w:r>
        <w:rPr>
          <w:sz w:val="18"/>
        </w:rPr>
        <w:t>Схема</w:t>
      </w:r>
      <w:r>
        <w:rPr>
          <w:spacing w:val="-5"/>
          <w:sz w:val="18"/>
        </w:rPr>
        <w:t> </w:t>
      </w:r>
      <w:r>
        <w:rPr>
          <w:sz w:val="18"/>
        </w:rPr>
        <w:t>регулирования</w:t>
      </w:r>
      <w:r>
        <w:rPr>
          <w:spacing w:val="-6"/>
          <w:sz w:val="18"/>
        </w:rPr>
        <w:t> </w:t>
      </w:r>
      <w:r>
        <w:rPr>
          <w:sz w:val="18"/>
        </w:rPr>
        <w:t>выбросов</w:t>
      </w:r>
      <w:r>
        <w:rPr>
          <w:spacing w:val="-6"/>
          <w:sz w:val="18"/>
        </w:rPr>
        <w:t> </w:t>
      </w:r>
      <w:r>
        <w:rPr>
          <w:sz w:val="18"/>
        </w:rPr>
        <w:t>парниковых</w:t>
      </w:r>
      <w:r>
        <w:rPr>
          <w:spacing w:val="-5"/>
          <w:sz w:val="18"/>
        </w:rPr>
        <w:t> </w:t>
      </w:r>
      <w:r>
        <w:rPr>
          <w:sz w:val="18"/>
        </w:rPr>
        <w:t>газов.</w:t>
      </w:r>
      <w:r>
        <w:rPr>
          <w:spacing w:val="-6"/>
          <w:sz w:val="18"/>
        </w:rPr>
        <w:t> </w:t>
      </w:r>
      <w:r>
        <w:rPr>
          <w:sz w:val="18"/>
        </w:rPr>
        <w:t>Мировой</w:t>
      </w:r>
      <w:r>
        <w:rPr>
          <w:spacing w:val="-6"/>
          <w:sz w:val="18"/>
        </w:rPr>
        <w:t> </w:t>
      </w:r>
      <w:r>
        <w:rPr>
          <w:sz w:val="18"/>
        </w:rPr>
        <w:t>опыт. [Электронный</w:t>
      </w:r>
      <w:r>
        <w:rPr>
          <w:spacing w:val="-6"/>
          <w:sz w:val="18"/>
        </w:rPr>
        <w:t> </w:t>
      </w:r>
      <w:r>
        <w:rPr>
          <w:sz w:val="18"/>
        </w:rPr>
        <w:t>ресурс].</w:t>
      </w:r>
    </w:p>
    <w:p>
      <w:pPr>
        <w:pStyle w:val="ListParagraph"/>
        <w:numPr>
          <w:ilvl w:val="1"/>
          <w:numId w:val="34"/>
        </w:numPr>
        <w:tabs>
          <w:tab w:pos="783" w:val="left" w:leader="none"/>
        </w:tabs>
        <w:spacing w:line="240" w:lineRule="auto" w:before="1" w:after="0"/>
        <w:ind w:left="250" w:right="907" w:firstLine="395"/>
        <w:jc w:val="left"/>
        <w:rPr>
          <w:sz w:val="18"/>
        </w:rPr>
      </w:pPr>
      <w:r>
        <w:rPr>
          <w:sz w:val="18"/>
        </w:rPr>
        <w:t>Башмаков</w:t>
      </w:r>
      <w:r>
        <w:rPr>
          <w:spacing w:val="-6"/>
          <w:sz w:val="18"/>
        </w:rPr>
        <w:t> </w:t>
      </w:r>
      <w:r>
        <w:rPr>
          <w:sz w:val="18"/>
        </w:rPr>
        <w:t>И.А.</w:t>
      </w:r>
      <w:r>
        <w:rPr>
          <w:spacing w:val="-5"/>
          <w:sz w:val="18"/>
        </w:rPr>
        <w:t> </w:t>
      </w:r>
      <w:r>
        <w:rPr>
          <w:sz w:val="18"/>
        </w:rPr>
        <w:t>Налог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углерод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системе</w:t>
      </w:r>
      <w:r>
        <w:rPr>
          <w:spacing w:val="-5"/>
          <w:sz w:val="18"/>
        </w:rPr>
        <w:t> </w:t>
      </w:r>
      <w:r>
        <w:rPr>
          <w:sz w:val="18"/>
        </w:rPr>
        <w:t>налогов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энергию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экологических</w:t>
      </w:r>
      <w:r>
        <w:rPr>
          <w:spacing w:val="-6"/>
          <w:sz w:val="18"/>
        </w:rPr>
        <w:t> </w:t>
      </w:r>
      <w:r>
        <w:rPr>
          <w:sz w:val="18"/>
        </w:rPr>
        <w:t>налогов</w:t>
      </w:r>
      <w:r>
        <w:rPr>
          <w:spacing w:val="9"/>
          <w:sz w:val="18"/>
        </w:rPr>
        <w:t> </w:t>
      </w:r>
      <w:r>
        <w:rPr>
          <w:sz w:val="18"/>
        </w:rPr>
        <w:t>//</w:t>
      </w:r>
      <w:r>
        <w:rPr>
          <w:spacing w:val="-4"/>
          <w:sz w:val="18"/>
        </w:rPr>
        <w:t> </w:t>
      </w:r>
      <w:r>
        <w:rPr>
          <w:sz w:val="18"/>
        </w:rPr>
        <w:t>Экологический</w:t>
      </w:r>
      <w:r>
        <w:rPr>
          <w:spacing w:val="-6"/>
          <w:sz w:val="18"/>
        </w:rPr>
        <w:t> </w:t>
      </w:r>
      <w:r>
        <w:rPr>
          <w:sz w:val="18"/>
        </w:rPr>
        <w:t>вестник</w:t>
      </w:r>
      <w:r>
        <w:rPr>
          <w:spacing w:val="1"/>
          <w:sz w:val="18"/>
        </w:rPr>
        <w:t> </w:t>
      </w:r>
      <w:r>
        <w:rPr>
          <w:sz w:val="18"/>
        </w:rPr>
        <w:t>России. –</w:t>
      </w:r>
      <w:r>
        <w:rPr>
          <w:spacing w:val="-1"/>
          <w:sz w:val="18"/>
        </w:rPr>
        <w:t> </w:t>
      </w:r>
      <w:r>
        <w:rPr>
          <w:sz w:val="18"/>
        </w:rPr>
        <w:t>№3.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2018.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18</w:t>
      </w:r>
    </w:p>
    <w:p>
      <w:pPr>
        <w:pStyle w:val="ListParagraph"/>
        <w:numPr>
          <w:ilvl w:val="1"/>
          <w:numId w:val="34"/>
        </w:numPr>
        <w:tabs>
          <w:tab w:pos="784" w:val="left" w:leader="none"/>
        </w:tabs>
        <w:spacing w:line="205" w:lineRule="exact" w:before="0" w:after="0"/>
        <w:ind w:left="783" w:right="0" w:hanging="138"/>
        <w:jc w:val="left"/>
        <w:rPr>
          <w:sz w:val="18"/>
        </w:rPr>
      </w:pPr>
      <w:r>
        <w:rPr>
          <w:sz w:val="18"/>
        </w:rPr>
        <w:t>Carbon</w:t>
      </w:r>
      <w:r>
        <w:rPr>
          <w:spacing w:val="-5"/>
          <w:sz w:val="18"/>
        </w:rPr>
        <w:t> </w:t>
      </w:r>
      <w:r>
        <w:rPr>
          <w:sz w:val="18"/>
        </w:rPr>
        <w:t>tax</w:t>
      </w:r>
      <w:r>
        <w:rPr>
          <w:spacing w:val="-7"/>
          <w:sz w:val="18"/>
        </w:rPr>
        <w:t> </w:t>
      </w:r>
      <w:r>
        <w:rPr>
          <w:sz w:val="18"/>
        </w:rPr>
        <w:t>Guide.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Сайт</w:t>
      </w:r>
      <w:r>
        <w:rPr>
          <w:spacing w:val="-6"/>
          <w:sz w:val="18"/>
        </w:rPr>
        <w:t> </w:t>
      </w:r>
      <w:r>
        <w:rPr>
          <w:sz w:val="18"/>
        </w:rPr>
        <w:t>Всемирного</w:t>
      </w:r>
      <w:r>
        <w:rPr>
          <w:spacing w:val="-6"/>
          <w:sz w:val="18"/>
        </w:rPr>
        <w:t> </w:t>
      </w:r>
      <w:r>
        <w:rPr>
          <w:sz w:val="18"/>
        </w:rPr>
        <w:t>банка.</w:t>
      </w:r>
      <w:r>
        <w:rPr>
          <w:spacing w:val="-5"/>
          <w:sz w:val="18"/>
        </w:rPr>
        <w:t> </w:t>
      </w:r>
      <w:r>
        <w:rPr>
          <w:sz w:val="18"/>
        </w:rPr>
        <w:t>[Электронный</w:t>
      </w:r>
      <w:r>
        <w:rPr>
          <w:spacing w:val="-6"/>
          <w:sz w:val="18"/>
        </w:rPr>
        <w:t> </w:t>
      </w:r>
      <w:r>
        <w:rPr>
          <w:sz w:val="18"/>
        </w:rPr>
        <w:t>ресурс].</w:t>
      </w:r>
      <w:r>
        <w:rPr>
          <w:spacing w:val="-6"/>
          <w:sz w:val="18"/>
        </w:rPr>
        <w:t> </w:t>
      </w:r>
      <w:r>
        <w:rPr>
          <w:sz w:val="18"/>
        </w:rPr>
        <w:t>Режим</w:t>
      </w:r>
      <w:r>
        <w:rPr>
          <w:spacing w:val="-6"/>
          <w:sz w:val="18"/>
        </w:rPr>
        <w:t> </w:t>
      </w:r>
      <w:r>
        <w:rPr>
          <w:sz w:val="18"/>
        </w:rPr>
        <w:t>доступа:</w:t>
      </w:r>
      <w:r>
        <w:rPr>
          <w:color w:val="0000FF"/>
          <w:spacing w:val="1"/>
          <w:sz w:val="18"/>
        </w:rPr>
        <w:t> </w:t>
      </w:r>
      <w:hyperlink r:id="rId126">
        <w:r>
          <w:rPr>
            <w:color w:val="0000FF"/>
            <w:sz w:val="18"/>
            <w:u w:val="single" w:color="0000FF"/>
          </w:rPr>
          <w:t>http://www.woldbank.org</w:t>
        </w:r>
      </w:hyperlink>
    </w:p>
    <w:p>
      <w:pPr>
        <w:pStyle w:val="ListParagraph"/>
        <w:numPr>
          <w:ilvl w:val="1"/>
          <w:numId w:val="34"/>
        </w:numPr>
        <w:tabs>
          <w:tab w:pos="783" w:val="left" w:leader="none"/>
        </w:tabs>
        <w:spacing w:line="240" w:lineRule="auto" w:before="0" w:after="0"/>
        <w:ind w:left="250" w:right="793" w:firstLine="395"/>
        <w:jc w:val="left"/>
        <w:rPr>
          <w:sz w:val="18"/>
        </w:rPr>
      </w:pPr>
      <w:r>
        <w:rPr>
          <w:sz w:val="18"/>
        </w:rPr>
        <w:t>Юлкин</w:t>
      </w:r>
      <w:r>
        <w:rPr>
          <w:spacing w:val="-7"/>
          <w:sz w:val="18"/>
        </w:rPr>
        <w:t> </w:t>
      </w:r>
      <w:r>
        <w:rPr>
          <w:sz w:val="18"/>
        </w:rPr>
        <w:t>М.</w:t>
      </w:r>
      <w:r>
        <w:rPr>
          <w:spacing w:val="-6"/>
          <w:sz w:val="18"/>
        </w:rPr>
        <w:t> </w:t>
      </w:r>
      <w:r>
        <w:rPr>
          <w:sz w:val="18"/>
        </w:rPr>
        <w:t>Международный</w:t>
      </w:r>
      <w:r>
        <w:rPr>
          <w:spacing w:val="-7"/>
          <w:sz w:val="18"/>
        </w:rPr>
        <w:t> </w:t>
      </w:r>
      <w:r>
        <w:rPr>
          <w:sz w:val="18"/>
        </w:rPr>
        <w:t>опыт</w:t>
      </w:r>
      <w:r>
        <w:rPr>
          <w:spacing w:val="-6"/>
          <w:sz w:val="18"/>
        </w:rPr>
        <w:t> </w:t>
      </w:r>
      <w:r>
        <w:rPr>
          <w:sz w:val="18"/>
        </w:rPr>
        <w:t>декарбонизации</w:t>
      </w:r>
      <w:r>
        <w:rPr>
          <w:spacing w:val="-6"/>
          <w:sz w:val="18"/>
        </w:rPr>
        <w:t> </w:t>
      </w:r>
      <w:r>
        <w:rPr>
          <w:sz w:val="18"/>
        </w:rPr>
        <w:t>экономики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углеродный</w:t>
      </w:r>
      <w:r>
        <w:rPr>
          <w:spacing w:val="-7"/>
          <w:sz w:val="18"/>
        </w:rPr>
        <w:t> </w:t>
      </w:r>
      <w:r>
        <w:rPr>
          <w:sz w:val="18"/>
        </w:rPr>
        <w:t>налог</w:t>
      </w:r>
      <w:r>
        <w:rPr>
          <w:spacing w:val="1"/>
          <w:sz w:val="18"/>
        </w:rPr>
        <w:t> </w:t>
      </w:r>
      <w:r>
        <w:rPr>
          <w:sz w:val="18"/>
        </w:rPr>
        <w:t>/</w:t>
      </w:r>
      <w:r>
        <w:rPr>
          <w:spacing w:val="-6"/>
          <w:sz w:val="18"/>
        </w:rPr>
        <w:t> </w:t>
      </w:r>
      <w:r>
        <w:rPr>
          <w:sz w:val="18"/>
        </w:rPr>
        <w:t>Презентация</w:t>
      </w:r>
      <w:r>
        <w:rPr>
          <w:spacing w:val="-7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вебинаре</w:t>
      </w:r>
      <w:r>
        <w:rPr>
          <w:spacing w:val="-6"/>
          <w:sz w:val="18"/>
        </w:rPr>
        <w:t> </w:t>
      </w:r>
      <w:r>
        <w:rPr>
          <w:sz w:val="18"/>
        </w:rPr>
        <w:t>АУЭС,</w:t>
      </w:r>
      <w:r>
        <w:rPr>
          <w:spacing w:val="1"/>
          <w:sz w:val="18"/>
        </w:rPr>
        <w:t> </w:t>
      </w:r>
      <w:r>
        <w:rPr>
          <w:sz w:val="18"/>
        </w:rPr>
        <w:t>ЦЭИ,</w:t>
      </w:r>
      <w:r>
        <w:rPr>
          <w:spacing w:val="-2"/>
          <w:sz w:val="18"/>
        </w:rPr>
        <w:t> </w:t>
      </w:r>
      <w:r>
        <w:rPr>
          <w:sz w:val="18"/>
        </w:rPr>
        <w:t>НОЦ</w:t>
      </w:r>
      <w:r>
        <w:rPr>
          <w:spacing w:val="2"/>
          <w:sz w:val="18"/>
        </w:rPr>
        <w:t> </w:t>
      </w:r>
      <w:r>
        <w:rPr>
          <w:sz w:val="18"/>
        </w:rPr>
        <w:t>«Зеленая</w:t>
      </w:r>
      <w:r>
        <w:rPr>
          <w:spacing w:val="-2"/>
          <w:sz w:val="18"/>
        </w:rPr>
        <w:t> </w:t>
      </w:r>
      <w:r>
        <w:rPr>
          <w:sz w:val="18"/>
        </w:rPr>
        <w:t>Академия»</w:t>
      </w:r>
      <w:r>
        <w:rPr>
          <w:spacing w:val="-4"/>
          <w:sz w:val="18"/>
        </w:rPr>
        <w:t> </w:t>
      </w:r>
      <w:r>
        <w:rPr>
          <w:sz w:val="18"/>
        </w:rPr>
        <w:t>18 декабря</w:t>
      </w:r>
      <w:r>
        <w:rPr>
          <w:spacing w:val="-1"/>
          <w:sz w:val="18"/>
        </w:rPr>
        <w:t> </w:t>
      </w:r>
      <w:r>
        <w:rPr>
          <w:sz w:val="18"/>
        </w:rPr>
        <w:t>2020 г.</w:t>
      </w:r>
      <w:r>
        <w:rPr>
          <w:spacing w:val="-2"/>
          <w:sz w:val="18"/>
        </w:rPr>
        <w:t> </w:t>
      </w:r>
      <w:r>
        <w:rPr>
          <w:sz w:val="18"/>
        </w:rPr>
        <w:t>[Электронный</w:t>
      </w:r>
      <w:r>
        <w:rPr>
          <w:spacing w:val="-2"/>
          <w:sz w:val="18"/>
        </w:rPr>
        <w:t> </w:t>
      </w:r>
      <w:r>
        <w:rPr>
          <w:sz w:val="18"/>
        </w:rPr>
        <w:t>ресурс]</w:t>
      </w:r>
    </w:p>
    <w:p>
      <w:pPr>
        <w:pStyle w:val="ListParagraph"/>
        <w:numPr>
          <w:ilvl w:val="1"/>
          <w:numId w:val="34"/>
        </w:numPr>
        <w:tabs>
          <w:tab w:pos="783" w:val="left" w:leader="none"/>
        </w:tabs>
        <w:spacing w:line="240" w:lineRule="auto" w:before="0" w:after="0"/>
        <w:ind w:left="250" w:right="698" w:firstLine="395"/>
        <w:jc w:val="left"/>
        <w:rPr>
          <w:sz w:val="18"/>
        </w:rPr>
      </w:pPr>
      <w:r>
        <w:rPr>
          <w:sz w:val="18"/>
        </w:rPr>
        <w:t>Проект отчета «Фискальное стимулирование низкоуглеродного развития Республики Казахстан», подготовленного</w:t>
      </w:r>
      <w:r>
        <w:rPr>
          <w:spacing w:val="1"/>
          <w:sz w:val="18"/>
        </w:rPr>
        <w:t> </w:t>
      </w:r>
      <w:r>
        <w:rPr>
          <w:sz w:val="18"/>
        </w:rPr>
        <w:t>Международным</w:t>
      </w:r>
      <w:r>
        <w:rPr>
          <w:spacing w:val="-6"/>
          <w:sz w:val="18"/>
        </w:rPr>
        <w:t> </w:t>
      </w:r>
      <w:r>
        <w:rPr>
          <w:sz w:val="18"/>
        </w:rPr>
        <w:t>институтом</w:t>
      </w:r>
      <w:r>
        <w:rPr>
          <w:spacing w:val="-5"/>
          <w:sz w:val="18"/>
        </w:rPr>
        <w:t> </w:t>
      </w:r>
      <w:r>
        <w:rPr>
          <w:sz w:val="18"/>
        </w:rPr>
        <w:t>устойчивого</w:t>
      </w:r>
      <w:r>
        <w:rPr>
          <w:spacing w:val="-6"/>
          <w:sz w:val="18"/>
        </w:rPr>
        <w:t> </w:t>
      </w:r>
      <w:r>
        <w:rPr>
          <w:sz w:val="18"/>
        </w:rPr>
        <w:t>развития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рамках</w:t>
      </w:r>
      <w:r>
        <w:rPr>
          <w:spacing w:val="-5"/>
          <w:sz w:val="18"/>
        </w:rPr>
        <w:t> </w:t>
      </w:r>
      <w:r>
        <w:rPr>
          <w:sz w:val="18"/>
        </w:rPr>
        <w:t>Партнерства</w:t>
      </w:r>
      <w:r>
        <w:rPr>
          <w:spacing w:val="-6"/>
          <w:sz w:val="18"/>
        </w:rPr>
        <w:t> </w:t>
      </w:r>
      <w:r>
        <w:rPr>
          <w:sz w:val="18"/>
        </w:rPr>
        <w:t>по</w:t>
      </w:r>
      <w:r>
        <w:rPr>
          <w:spacing w:val="-5"/>
          <w:sz w:val="18"/>
        </w:rPr>
        <w:t> </w:t>
      </w:r>
      <w:r>
        <w:rPr>
          <w:sz w:val="18"/>
        </w:rPr>
        <w:t>действиям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области «зеленой»</w:t>
      </w:r>
      <w:r>
        <w:rPr>
          <w:spacing w:val="-8"/>
          <w:sz w:val="18"/>
        </w:rPr>
        <w:t> </w:t>
      </w:r>
      <w:r>
        <w:rPr>
          <w:sz w:val="18"/>
        </w:rPr>
        <w:t>экономики</w:t>
      </w:r>
      <w:r>
        <w:rPr>
          <w:spacing w:val="-6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поддержке</w:t>
      </w:r>
      <w:r>
        <w:rPr>
          <w:spacing w:val="-3"/>
          <w:sz w:val="18"/>
        </w:rPr>
        <w:t> </w:t>
      </w:r>
      <w:r>
        <w:rPr>
          <w:sz w:val="18"/>
        </w:rPr>
        <w:t>Программы</w:t>
      </w:r>
      <w:r>
        <w:rPr>
          <w:spacing w:val="-3"/>
          <w:sz w:val="18"/>
        </w:rPr>
        <w:t> </w:t>
      </w:r>
      <w:r>
        <w:rPr>
          <w:sz w:val="18"/>
        </w:rPr>
        <w:t>по</w:t>
      </w:r>
      <w:r>
        <w:rPr>
          <w:spacing w:val="-2"/>
          <w:sz w:val="18"/>
        </w:rPr>
        <w:t> </w:t>
      </w:r>
      <w:r>
        <w:rPr>
          <w:sz w:val="18"/>
        </w:rPr>
        <w:t>окружающей</w:t>
      </w:r>
      <w:r>
        <w:rPr>
          <w:spacing w:val="-3"/>
          <w:sz w:val="18"/>
        </w:rPr>
        <w:t> </w:t>
      </w:r>
      <w:r>
        <w:rPr>
          <w:sz w:val="18"/>
        </w:rPr>
        <w:t>среде</w:t>
      </w:r>
      <w:r>
        <w:rPr>
          <w:spacing w:val="-3"/>
          <w:sz w:val="18"/>
        </w:rPr>
        <w:t> </w:t>
      </w:r>
      <w:r>
        <w:rPr>
          <w:sz w:val="18"/>
        </w:rPr>
        <w:t>ООН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сотрудничестве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3"/>
          <w:sz w:val="18"/>
        </w:rPr>
        <w:t> </w:t>
      </w:r>
      <w:r>
        <w:rPr>
          <w:sz w:val="18"/>
        </w:rPr>
        <w:t>ПРООН</w:t>
      </w:r>
      <w:r>
        <w:rPr>
          <w:spacing w:val="-3"/>
          <w:sz w:val="18"/>
        </w:rPr>
        <w:t> </w:t>
      </w:r>
      <w:r>
        <w:rPr>
          <w:sz w:val="18"/>
        </w:rPr>
        <w:t>(2021 г.).</w:t>
      </w:r>
      <w:r>
        <w:rPr>
          <w:spacing w:val="-3"/>
          <w:sz w:val="18"/>
        </w:rPr>
        <w:t> </w:t>
      </w:r>
      <w:r>
        <w:rPr>
          <w:sz w:val="18"/>
        </w:rPr>
        <w:t>[Электронный</w:t>
      </w:r>
      <w:r>
        <w:rPr>
          <w:spacing w:val="-3"/>
          <w:sz w:val="18"/>
        </w:rPr>
        <w:t> </w:t>
      </w:r>
      <w:r>
        <w:rPr>
          <w:sz w:val="18"/>
        </w:rPr>
        <w:t>ресурс]</w:t>
      </w:r>
    </w:p>
    <w:p>
      <w:pPr>
        <w:pStyle w:val="ListParagraph"/>
        <w:numPr>
          <w:ilvl w:val="1"/>
          <w:numId w:val="34"/>
        </w:numPr>
        <w:tabs>
          <w:tab w:pos="783" w:val="left" w:leader="none"/>
          <w:tab w:pos="4967" w:val="left" w:leader="none"/>
        </w:tabs>
        <w:spacing w:line="240" w:lineRule="auto" w:before="0" w:after="0"/>
        <w:ind w:left="250" w:right="684" w:firstLine="395"/>
        <w:jc w:val="left"/>
        <w:rPr>
          <w:sz w:val="18"/>
        </w:rPr>
      </w:pPr>
      <w:r>
        <w:rPr>
          <w:sz w:val="18"/>
        </w:rPr>
        <w:t>Проект ПРООН/ГЭФ и Правительства РК «Обновление Национального плана выполнения, интеграция управления</w:t>
      </w:r>
      <w:r>
        <w:rPr>
          <w:spacing w:val="1"/>
          <w:sz w:val="18"/>
        </w:rPr>
        <w:t> </w:t>
      </w:r>
      <w:r>
        <w:rPr>
          <w:sz w:val="18"/>
        </w:rPr>
        <w:t>стойкими органическими загрязнителями в процесс национального планирования и рационального управления</w:t>
      </w:r>
      <w:r>
        <w:rPr>
          <w:spacing w:val="1"/>
          <w:sz w:val="18"/>
        </w:rPr>
        <w:t> </w:t>
      </w:r>
      <w:r>
        <w:rPr>
          <w:sz w:val="18"/>
        </w:rPr>
        <w:t>медицинскими</w:t>
      </w:r>
      <w:r>
        <w:rPr>
          <w:spacing w:val="-6"/>
          <w:sz w:val="18"/>
        </w:rPr>
        <w:t> </w:t>
      </w:r>
      <w:r>
        <w:rPr>
          <w:sz w:val="18"/>
        </w:rPr>
        <w:t>отходами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Казахстане».</w:t>
      </w:r>
      <w:r>
        <w:rPr>
          <w:spacing w:val="-6"/>
          <w:sz w:val="18"/>
        </w:rPr>
        <w:t> </w:t>
      </w:r>
      <w:r>
        <w:rPr>
          <w:sz w:val="18"/>
        </w:rPr>
        <w:t>Режим</w:t>
      </w:r>
      <w:r>
        <w:rPr>
          <w:spacing w:val="-6"/>
          <w:sz w:val="18"/>
        </w:rPr>
        <w:t> </w:t>
      </w:r>
      <w:r>
        <w:rPr>
          <w:sz w:val="18"/>
        </w:rPr>
        <w:t>доступа:</w:t>
        <w:tab/>
      </w:r>
      <w:hyperlink r:id="rId127">
        <w:r>
          <w:rPr>
            <w:color w:val="0000FF"/>
            <w:spacing w:val="-1"/>
            <w:sz w:val="18"/>
            <w:u w:val="single" w:color="0000FF"/>
          </w:rPr>
          <w:t>http://zhasyldamu.kz/mezhdunarodnye-proekty/proekt-proon-menu-</w:t>
        </w:r>
      </w:hyperlink>
      <w:r>
        <w:rPr>
          <w:color w:val="0000FF"/>
          <w:sz w:val="18"/>
        </w:rPr>
        <w:t> </w:t>
      </w:r>
      <w:r>
        <w:rPr>
          <w:color w:val="0000FF"/>
          <w:sz w:val="18"/>
          <w:u w:val="single" w:color="0000FF"/>
        </w:rPr>
        <w:t>ru/proekt-proon-gef-ru.html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8"/>
        </w:rPr>
      </w:pPr>
    </w:p>
    <w:p>
      <w:pPr>
        <w:pStyle w:val="Heading2"/>
        <w:spacing w:before="91"/>
        <w:ind w:right="893"/>
      </w:pPr>
      <w:r>
        <w:rPr/>
        <w:t>УДК</w:t>
      </w:r>
      <w:r>
        <w:rPr>
          <w:spacing w:val="-1"/>
        </w:rPr>
        <w:t> </w:t>
      </w:r>
      <w:r>
        <w:rPr/>
        <w:t>338.12.015</w:t>
      </w:r>
    </w:p>
    <w:p>
      <w:pPr>
        <w:pStyle w:val="BodyText"/>
        <w:ind w:left="0"/>
        <w:rPr>
          <w:b/>
        </w:rPr>
      </w:pPr>
    </w:p>
    <w:p>
      <w:pPr>
        <w:spacing w:before="0"/>
        <w:ind w:left="562" w:right="997" w:firstLine="0"/>
        <w:jc w:val="center"/>
        <w:rPr>
          <w:b/>
          <w:sz w:val="22"/>
        </w:rPr>
      </w:pPr>
      <w:r>
        <w:rPr>
          <w:b/>
          <w:sz w:val="22"/>
        </w:rPr>
        <w:t>КАКУЮ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МОДЕЛЬ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ПОСТКОВИДНОГО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РАЗВИТИЯ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ВЫБИРАЕТ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КАЗАХСТАН:</w:t>
      </w:r>
    </w:p>
    <w:p>
      <w:pPr>
        <w:pStyle w:val="Heading2"/>
        <w:spacing w:before="37"/>
        <w:ind w:left="562" w:right="1000"/>
        <w:jc w:val="center"/>
      </w:pPr>
      <w:r>
        <w:rPr/>
        <w:t>«ДОГОНЯЮЩЕЙ</w:t>
      </w:r>
      <w:r>
        <w:rPr>
          <w:spacing w:val="-8"/>
        </w:rPr>
        <w:t> </w:t>
      </w:r>
      <w:r>
        <w:rPr/>
        <w:t>ЭКОНОМИКИ»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«БОЛЬШОГО</w:t>
      </w:r>
      <w:r>
        <w:rPr>
          <w:spacing w:val="-8"/>
        </w:rPr>
        <w:t> </w:t>
      </w:r>
      <w:r>
        <w:rPr/>
        <w:t>ТОЛЧКА»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spacing w:line="242" w:lineRule="auto" w:before="0"/>
        <w:ind w:left="5726" w:right="685" w:firstLine="175"/>
        <w:jc w:val="right"/>
        <w:rPr>
          <w:i/>
          <w:sz w:val="18"/>
        </w:rPr>
      </w:pPr>
      <w:r>
        <w:rPr>
          <w:b/>
          <w:sz w:val="22"/>
        </w:rPr>
        <w:t>Тулегенова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М.С.</w:t>
      </w:r>
      <w:r>
        <w:rPr>
          <w:b/>
          <w:sz w:val="22"/>
          <w:vertAlign w:val="superscript"/>
        </w:rPr>
        <w:t>1</w:t>
      </w:r>
      <w:r>
        <w:rPr>
          <w:b/>
          <w:sz w:val="22"/>
          <w:vertAlign w:val="baseline"/>
        </w:rPr>
        <w:t>,</w:t>
      </w:r>
      <w:r>
        <w:rPr>
          <w:b/>
          <w:spacing w:val="-8"/>
          <w:sz w:val="22"/>
          <w:vertAlign w:val="baseline"/>
        </w:rPr>
        <w:t> </w:t>
      </w:r>
      <w:r>
        <w:rPr>
          <w:b/>
          <w:sz w:val="22"/>
          <w:vertAlign w:val="baseline"/>
        </w:rPr>
        <w:t>Темербулатова</w:t>
      </w:r>
      <w:r>
        <w:rPr>
          <w:b/>
          <w:spacing w:val="-9"/>
          <w:sz w:val="22"/>
          <w:vertAlign w:val="baseline"/>
        </w:rPr>
        <w:t> </w:t>
      </w:r>
      <w:r>
        <w:rPr>
          <w:b/>
          <w:sz w:val="22"/>
          <w:vertAlign w:val="baseline"/>
        </w:rPr>
        <w:t>Ж.С.</w:t>
      </w:r>
      <w:r>
        <w:rPr>
          <w:b/>
          <w:sz w:val="22"/>
          <w:vertAlign w:val="superscript"/>
        </w:rPr>
        <w:t>2</w:t>
      </w:r>
      <w:r>
        <w:rPr>
          <w:b/>
          <w:spacing w:val="-52"/>
          <w:sz w:val="22"/>
          <w:vertAlign w:val="baseline"/>
        </w:rPr>
        <w:t> </w:t>
      </w:r>
      <w:r>
        <w:rPr>
          <w:i/>
          <w:position w:val="6"/>
          <w:sz w:val="12"/>
          <w:vertAlign w:val="baseline"/>
        </w:rPr>
        <w:t>1</w:t>
      </w:r>
      <w:r>
        <w:rPr>
          <w:i/>
          <w:sz w:val="18"/>
          <w:vertAlign w:val="baseline"/>
        </w:rPr>
        <w:t>д.э.н.,</w:t>
      </w:r>
      <w:r>
        <w:rPr>
          <w:i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профессор,</w:t>
      </w:r>
      <w:r>
        <w:rPr>
          <w:i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e-mail:</w:t>
      </w:r>
      <w:r>
        <w:rPr>
          <w:i/>
          <w:spacing w:val="-8"/>
          <w:sz w:val="18"/>
          <w:vertAlign w:val="baseline"/>
        </w:rPr>
        <w:t> </w:t>
      </w:r>
      <w:hyperlink r:id="rId128">
        <w:r>
          <w:rPr>
            <w:i/>
            <w:sz w:val="18"/>
            <w:vertAlign w:val="baseline"/>
          </w:rPr>
          <w:t>ms.tulegenova17@gmail.com</w:t>
        </w:r>
      </w:hyperlink>
      <w:r>
        <w:rPr>
          <w:i/>
          <w:spacing w:val="-42"/>
          <w:sz w:val="18"/>
          <w:vertAlign w:val="baseline"/>
        </w:rPr>
        <w:t> </w:t>
      </w:r>
      <w:r>
        <w:rPr>
          <w:i/>
          <w:position w:val="6"/>
          <w:sz w:val="12"/>
          <w:vertAlign w:val="baseline"/>
        </w:rPr>
        <w:t>2</w:t>
      </w:r>
      <w:r>
        <w:rPr>
          <w:i/>
          <w:sz w:val="18"/>
          <w:vertAlign w:val="baseline"/>
        </w:rPr>
        <w:t>PhD,</w:t>
      </w:r>
      <w:r>
        <w:rPr>
          <w:i/>
          <w:spacing w:val="-4"/>
          <w:sz w:val="18"/>
          <w:vertAlign w:val="baseline"/>
        </w:rPr>
        <w:t> </w:t>
      </w:r>
      <w:r>
        <w:rPr>
          <w:i/>
          <w:sz w:val="18"/>
          <w:vertAlign w:val="baseline"/>
        </w:rPr>
        <w:t>преподаватель,</w:t>
      </w:r>
      <w:r>
        <w:rPr>
          <w:i/>
          <w:spacing w:val="-4"/>
          <w:sz w:val="18"/>
          <w:vertAlign w:val="baseline"/>
        </w:rPr>
        <w:t> </w:t>
      </w:r>
      <w:r>
        <w:rPr>
          <w:i/>
          <w:sz w:val="18"/>
          <w:vertAlign w:val="baseline"/>
        </w:rPr>
        <w:t>e-mail:</w:t>
      </w:r>
      <w:r>
        <w:rPr>
          <w:i/>
          <w:spacing w:val="-3"/>
          <w:sz w:val="18"/>
          <w:vertAlign w:val="baseline"/>
        </w:rPr>
        <w:t> </w:t>
      </w:r>
      <w:hyperlink r:id="rId129">
        <w:r>
          <w:rPr>
            <w:i/>
            <w:sz w:val="18"/>
            <w:vertAlign w:val="baseline"/>
          </w:rPr>
          <w:t>t.zhansaya.s@mail.ru</w:t>
        </w:r>
      </w:hyperlink>
    </w:p>
    <w:p>
      <w:pPr>
        <w:spacing w:before="12"/>
        <w:ind w:left="0" w:right="695" w:firstLine="0"/>
        <w:jc w:val="right"/>
        <w:rPr>
          <w:i/>
          <w:sz w:val="18"/>
        </w:rPr>
      </w:pPr>
      <w:r>
        <w:rPr>
          <w:i/>
          <w:sz w:val="18"/>
        </w:rPr>
        <w:t>Казахский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имени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Казахстан</w:t>
      </w:r>
    </w:p>
    <w:p>
      <w:pPr>
        <w:pStyle w:val="BodyText"/>
        <w:spacing w:before="4"/>
        <w:ind w:left="0"/>
        <w:rPr>
          <w:i/>
          <w:sz w:val="23"/>
        </w:rPr>
      </w:pPr>
    </w:p>
    <w:p>
      <w:pPr>
        <w:spacing w:line="240" w:lineRule="auto" w:before="0"/>
        <w:ind w:left="250" w:right="622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 </w:t>
      </w:r>
      <w:r>
        <w:rPr>
          <w:i/>
          <w:sz w:val="20"/>
        </w:rPr>
        <w:t>Пандемия COVID-19 отличилась от эпидемии столетней давности, унесшей более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30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миллионов человеческих жизней, тем что и блокировала мировую экономику на протяжении почти всего 2020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года и привела в шок всё человечество. В истории землян такого экономического и гуманитарного коллапса 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наблюдалось. Ситуация в связи с COVID-19 стала лишь импульсом для начала циклического кризиса, глубина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которого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предопределилась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обострившимися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глобальными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противоречиями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демографии,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экологии,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социологии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и политике. Экономические противоречия лишь обволакивают всю спираль обостряющихся проблем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человечества,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проявляя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поверхности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ежедневной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суеты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болевые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точки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общественной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жизни.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экономический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цикл,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модель</w:t>
      </w:r>
      <w:r>
        <w:rPr>
          <w:i/>
          <w:spacing w:val="40"/>
          <w:sz w:val="20"/>
        </w:rPr>
        <w:t> </w:t>
      </w:r>
      <w:r>
        <w:rPr>
          <w:i/>
          <w:sz w:val="20"/>
        </w:rPr>
        <w:t>«догоняющей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экономики»,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модель</w:t>
      </w:r>
      <w:r>
        <w:rPr>
          <w:i/>
          <w:spacing w:val="39"/>
          <w:sz w:val="20"/>
        </w:rPr>
        <w:t> </w:t>
      </w:r>
      <w:r>
        <w:rPr>
          <w:i/>
          <w:sz w:val="20"/>
        </w:rPr>
        <w:t>«большого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толчка».</w:t>
      </w:r>
    </w:p>
    <w:p>
      <w:pPr>
        <w:pStyle w:val="BodyText"/>
        <w:spacing w:before="8"/>
        <w:ind w:left="0"/>
        <w:rPr>
          <w:i/>
          <w:sz w:val="19"/>
        </w:rPr>
      </w:pPr>
    </w:p>
    <w:p>
      <w:pPr>
        <w:pStyle w:val="BodyText"/>
        <w:ind w:right="527" w:firstLine="395"/>
      </w:pPr>
      <w:r>
        <w:rPr/>
        <w:t>О начале нового глобального экономического цикла свидетельствовали события на мировых</w:t>
      </w:r>
      <w:r>
        <w:rPr>
          <w:spacing w:val="1"/>
        </w:rPr>
        <w:t> </w:t>
      </w:r>
      <w:r>
        <w:rPr/>
        <w:t>фондовых рынках в марте 2020 года, когда обрушились акции крупных компаний мира. Подобную</w:t>
      </w:r>
      <w:r>
        <w:rPr>
          <w:spacing w:val="1"/>
        </w:rPr>
        <w:t> </w:t>
      </w:r>
      <w:r>
        <w:rPr/>
        <w:t>финансовую катастрофу, ознаменовавшую начало Великой Депрессии 1929-1933 гг., мир пережил 100</w:t>
      </w:r>
      <w:r>
        <w:rPr>
          <w:spacing w:val="1"/>
        </w:rPr>
        <w:t> </w:t>
      </w:r>
      <w:r>
        <w:rPr/>
        <w:t>лет</w:t>
      </w:r>
      <w:r>
        <w:rPr>
          <w:spacing w:val="-6"/>
        </w:rPr>
        <w:t> </w:t>
      </w:r>
      <w:r>
        <w:rPr/>
        <w:t>назад.</w:t>
      </w:r>
      <w:r>
        <w:rPr>
          <w:spacing w:val="-6"/>
        </w:rPr>
        <w:t> </w:t>
      </w:r>
      <w:r>
        <w:rPr/>
        <w:t>Диалектический</w:t>
      </w:r>
      <w:r>
        <w:rPr>
          <w:spacing w:val="-5"/>
        </w:rPr>
        <w:t> </w:t>
      </w:r>
      <w:r>
        <w:rPr/>
        <w:t>закон</w:t>
      </w:r>
      <w:r>
        <w:rPr>
          <w:spacing w:val="-6"/>
        </w:rPr>
        <w:t> </w:t>
      </w:r>
      <w:r>
        <w:rPr/>
        <w:t>спиралевидного</w:t>
      </w:r>
      <w:r>
        <w:rPr>
          <w:spacing w:val="-6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налицо:</w:t>
      </w:r>
      <w:r>
        <w:rPr>
          <w:spacing w:val="-6"/>
        </w:rPr>
        <w:t> </w:t>
      </w:r>
      <w:r>
        <w:rPr/>
        <w:t>все</w:t>
      </w:r>
      <w:r>
        <w:rPr>
          <w:spacing w:val="-6"/>
        </w:rPr>
        <w:t> </w:t>
      </w:r>
      <w:r>
        <w:rPr/>
        <w:t>повторяется,</w:t>
      </w:r>
      <w:r>
        <w:rPr>
          <w:spacing w:val="-6"/>
        </w:rPr>
        <w:t> </w:t>
      </w:r>
      <w:r>
        <w:rPr/>
        <w:t>но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новом</w:t>
      </w:r>
      <w:r>
        <w:rPr>
          <w:spacing w:val="-5"/>
        </w:rPr>
        <w:t> </w:t>
      </w:r>
      <w:r>
        <w:rPr/>
        <w:t>витке.</w:t>
      </w:r>
    </w:p>
    <w:p>
      <w:pPr>
        <w:spacing w:after="0"/>
        <w:sectPr>
          <w:pgSz w:w="11900" w:h="16840"/>
          <w:pgMar w:header="583" w:footer="875" w:top="1000" w:bottom="106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Вспышка</w:t>
      </w:r>
      <w:r>
        <w:rPr>
          <w:spacing w:val="-5"/>
        </w:rPr>
        <w:t> </w:t>
      </w:r>
      <w:r>
        <w:rPr/>
        <w:t>гипервируса</w:t>
      </w:r>
      <w:r>
        <w:rPr>
          <w:spacing w:val="-5"/>
        </w:rPr>
        <w:t> </w:t>
      </w:r>
      <w:r>
        <w:rPr/>
        <w:t>нанесла</w:t>
      </w:r>
      <w:r>
        <w:rPr>
          <w:spacing w:val="-4"/>
        </w:rPr>
        <w:t> </w:t>
      </w:r>
      <w:r>
        <w:rPr/>
        <w:t>глобальный</w:t>
      </w:r>
      <w:r>
        <w:rPr>
          <w:spacing w:val="-4"/>
        </w:rPr>
        <w:t> </w:t>
      </w:r>
      <w:r>
        <w:rPr/>
        <w:t>удар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спросу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предложению,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первую</w:t>
      </w:r>
      <w:r>
        <w:rPr>
          <w:spacing w:val="-4"/>
        </w:rPr>
        <w:t> </w:t>
      </w:r>
      <w:r>
        <w:rPr/>
        <w:t>очередь</w:t>
      </w:r>
      <w:r>
        <w:rPr>
          <w:spacing w:val="-4"/>
        </w:rPr>
        <w:t> </w:t>
      </w:r>
      <w:r>
        <w:rPr/>
        <w:t>сбив</w:t>
      </w:r>
      <w:r>
        <w:rPr>
          <w:spacing w:val="-52"/>
        </w:rPr>
        <w:t> </w:t>
      </w:r>
      <w:r>
        <w:rPr/>
        <w:t>цены на энергоресурсы. Но это явление было лишь началом. Прекратились почти все международные</w:t>
      </w:r>
      <w:r>
        <w:rPr>
          <w:spacing w:val="1"/>
        </w:rPr>
        <w:t> </w:t>
      </w:r>
      <w:r>
        <w:rPr/>
        <w:t>грузовые и пассажирские перевозки, ограничились перемещения внутри стран, сфера социальных и</w:t>
      </w:r>
      <w:r>
        <w:rPr>
          <w:spacing w:val="1"/>
        </w:rPr>
        <w:t> </w:t>
      </w:r>
      <w:r>
        <w:rPr/>
        <w:t>бытовых услуг приостановила свою деятельность, предприятия были вынуждены сократить режим</w:t>
      </w:r>
      <w:r>
        <w:rPr>
          <w:spacing w:val="1"/>
        </w:rPr>
        <w:t> </w:t>
      </w:r>
      <w:r>
        <w:rPr/>
        <w:t>работы, ограничиваясь работой онлайн, промышленно-производственные структуры лишь в пищевой</w:t>
      </w:r>
      <w:r>
        <w:rPr>
          <w:spacing w:val="1"/>
        </w:rPr>
        <w:t> </w:t>
      </w:r>
      <w:r>
        <w:rPr/>
        <w:t>отрасли поддерживали деятельность, соблюдая условия жесткого карантина. Но фармацевтическая</w:t>
      </w:r>
      <w:r>
        <w:rPr>
          <w:spacing w:val="1"/>
        </w:rPr>
        <w:t> </w:t>
      </w:r>
      <w:r>
        <w:rPr/>
        <w:t>отрасль набирала обороты, взвинчивая цены на лекарственные препараты. Почти во всех странах</w:t>
      </w:r>
      <w:r>
        <w:rPr>
          <w:spacing w:val="1"/>
        </w:rPr>
        <w:t> </w:t>
      </w:r>
      <w:r>
        <w:rPr/>
        <w:t>паника охватила население, правительство и международные организации оказались в растерянности.</w:t>
      </w:r>
      <w:r>
        <w:rPr>
          <w:spacing w:val="1"/>
        </w:rPr>
        <w:t> </w:t>
      </w:r>
      <w:r>
        <w:rPr/>
        <w:t>Все научные концепции государственного и рыночного регулирования не учитывали подобную</w:t>
      </w:r>
      <w:r>
        <w:rPr>
          <w:spacing w:val="1"/>
        </w:rPr>
        <w:t> </w:t>
      </w:r>
      <w:r>
        <w:rPr/>
        <w:t>ситуацию. Мир жил в относительном благополучии более 70 лет</w:t>
      </w:r>
      <w:r>
        <w:rPr>
          <w:spacing w:val="1"/>
        </w:rPr>
        <w:t> </w:t>
      </w:r>
      <w:r>
        <w:rPr/>
        <w:t>– с периода окончания Великой</w:t>
      </w:r>
      <w:r>
        <w:rPr>
          <w:spacing w:val="1"/>
        </w:rPr>
        <w:t> </w:t>
      </w:r>
      <w:r>
        <w:rPr/>
        <w:t>отечественной</w:t>
      </w:r>
      <w:r>
        <w:rPr>
          <w:spacing w:val="-2"/>
        </w:rPr>
        <w:t> </w:t>
      </w:r>
      <w:r>
        <w:rPr/>
        <w:t>войны,</w:t>
      </w:r>
      <w:r>
        <w:rPr>
          <w:spacing w:val="-3"/>
        </w:rPr>
        <w:t> </w:t>
      </w:r>
      <w:r>
        <w:rPr/>
        <w:t>которая</w:t>
      </w:r>
      <w:r>
        <w:rPr>
          <w:spacing w:val="-2"/>
        </w:rPr>
        <w:t> </w:t>
      </w:r>
      <w:r>
        <w:rPr/>
        <w:t>охватила</w:t>
      </w:r>
      <w:r>
        <w:rPr>
          <w:spacing w:val="-2"/>
        </w:rPr>
        <w:t> </w:t>
      </w:r>
      <w:r>
        <w:rPr/>
        <w:t>лишь</w:t>
      </w:r>
      <w:r>
        <w:rPr>
          <w:spacing w:val="-1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планеты.</w:t>
      </w:r>
      <w:r>
        <w:rPr>
          <w:spacing w:val="-1"/>
        </w:rPr>
        <w:t> </w:t>
      </w:r>
      <w:r>
        <w:rPr/>
        <w:t>Выросли</w:t>
      </w:r>
      <w:r>
        <w:rPr>
          <w:spacing w:val="-1"/>
        </w:rPr>
        <w:t> </w:t>
      </w:r>
      <w:r>
        <w:rPr/>
        <w:t>несколько</w:t>
      </w:r>
      <w:r>
        <w:rPr>
          <w:spacing w:val="-2"/>
        </w:rPr>
        <w:t> </w:t>
      </w:r>
      <w:r>
        <w:rPr/>
        <w:t>поколений</w:t>
      </w:r>
    </w:p>
    <w:p>
      <w:pPr>
        <w:pStyle w:val="BodyText"/>
        <w:spacing w:line="249" w:lineRule="exact"/>
      </w:pPr>
      <w:r>
        <w:rPr/>
        <w:t>«общества</w:t>
      </w:r>
      <w:r>
        <w:rPr>
          <w:spacing w:val="-10"/>
        </w:rPr>
        <w:t> </w:t>
      </w:r>
      <w:r>
        <w:rPr/>
        <w:t>всеобщего</w:t>
      </w:r>
      <w:r>
        <w:rPr>
          <w:spacing w:val="-8"/>
        </w:rPr>
        <w:t> </w:t>
      </w:r>
      <w:r>
        <w:rPr/>
        <w:t>благоденствия».</w:t>
      </w:r>
    </w:p>
    <w:p>
      <w:pPr>
        <w:pStyle w:val="BodyText"/>
        <w:ind w:right="527" w:firstLine="395"/>
      </w:pPr>
      <w:r>
        <w:rPr/>
        <w:t>Казахстан,</w:t>
      </w:r>
      <w:r>
        <w:rPr>
          <w:spacing w:val="-7"/>
        </w:rPr>
        <w:t> </w:t>
      </w:r>
      <w:r>
        <w:rPr/>
        <w:t>являясь</w:t>
      </w:r>
      <w:r>
        <w:rPr>
          <w:spacing w:val="-8"/>
        </w:rPr>
        <w:t> </w:t>
      </w:r>
      <w:r>
        <w:rPr/>
        <w:t>органической</w:t>
      </w:r>
      <w:r>
        <w:rPr>
          <w:spacing w:val="-8"/>
        </w:rPr>
        <w:t> </w:t>
      </w:r>
      <w:r>
        <w:rPr/>
        <w:t>частью</w:t>
      </w:r>
      <w:r>
        <w:rPr>
          <w:spacing w:val="-7"/>
        </w:rPr>
        <w:t> </w:t>
      </w:r>
      <w:r>
        <w:rPr/>
        <w:t>глобального</w:t>
      </w:r>
      <w:r>
        <w:rPr>
          <w:spacing w:val="-7"/>
        </w:rPr>
        <w:t> </w:t>
      </w:r>
      <w:r>
        <w:rPr/>
        <w:t>мира,</w:t>
      </w:r>
      <w:r>
        <w:rPr>
          <w:spacing w:val="-7"/>
        </w:rPr>
        <w:t> </w:t>
      </w:r>
      <w:r>
        <w:rPr/>
        <w:t>испытывает</w:t>
      </w:r>
      <w:r>
        <w:rPr>
          <w:spacing w:val="-8"/>
        </w:rPr>
        <w:t> </w:t>
      </w:r>
      <w:r>
        <w:rPr/>
        <w:t>все</w:t>
      </w:r>
      <w:r>
        <w:rPr>
          <w:spacing w:val="-8"/>
        </w:rPr>
        <w:t> </w:t>
      </w:r>
      <w:r>
        <w:rPr/>
        <w:t>трудности</w:t>
      </w:r>
      <w:r>
        <w:rPr>
          <w:spacing w:val="-7"/>
        </w:rPr>
        <w:t> </w:t>
      </w:r>
      <w:r>
        <w:rPr/>
        <w:t>современ-</w:t>
      </w:r>
      <w:r>
        <w:rPr>
          <w:spacing w:val="-52"/>
        </w:rPr>
        <w:t> </w:t>
      </w:r>
      <w:r>
        <w:rPr/>
        <w:t>ности. Для нашей страны, экономика которой зависит от экспортных цен на нефть, а продукты жиз-</w:t>
      </w:r>
      <w:r>
        <w:rPr>
          <w:spacing w:val="1"/>
        </w:rPr>
        <w:t> </w:t>
      </w:r>
      <w:r>
        <w:rPr/>
        <w:t>необеспечения – от импортных поставок, ситуация стала критической. Но жизнь продолжается и из</w:t>
      </w:r>
      <w:r>
        <w:rPr>
          <w:spacing w:val="1"/>
        </w:rPr>
        <w:t> </w:t>
      </w:r>
      <w:r>
        <w:rPr/>
        <w:t>всякого</w:t>
      </w:r>
      <w:r>
        <w:rPr>
          <w:spacing w:val="-2"/>
        </w:rPr>
        <w:t> </w:t>
      </w:r>
      <w:r>
        <w:rPr/>
        <w:t>кризиса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любого</w:t>
      </w:r>
      <w:r>
        <w:rPr>
          <w:spacing w:val="-1"/>
        </w:rPr>
        <w:t> </w:t>
      </w:r>
      <w:r>
        <w:rPr/>
        <w:t>государства</w:t>
      </w:r>
      <w:r>
        <w:rPr>
          <w:spacing w:val="-3"/>
        </w:rPr>
        <w:t> </w:t>
      </w:r>
      <w:r>
        <w:rPr/>
        <w:t>возможен</w:t>
      </w:r>
      <w:r>
        <w:rPr>
          <w:spacing w:val="-2"/>
        </w:rPr>
        <w:t> </w:t>
      </w:r>
      <w:r>
        <w:rPr/>
        <w:t>выход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новую</w:t>
      </w:r>
      <w:r>
        <w:rPr>
          <w:spacing w:val="-1"/>
        </w:rPr>
        <w:t> </w:t>
      </w:r>
      <w:r>
        <w:rPr/>
        <w:t>ступень</w:t>
      </w:r>
      <w:r>
        <w:rPr>
          <w:spacing w:val="-2"/>
        </w:rPr>
        <w:t> </w:t>
      </w:r>
      <w:r>
        <w:rPr/>
        <w:t>развития.</w:t>
      </w:r>
    </w:p>
    <w:p>
      <w:pPr>
        <w:spacing w:before="0"/>
        <w:ind w:left="250" w:right="574" w:firstLine="395"/>
        <w:jc w:val="left"/>
        <w:rPr>
          <w:i/>
          <w:sz w:val="22"/>
        </w:rPr>
      </w:pPr>
      <w:r>
        <w:rPr>
          <w:sz w:val="22"/>
        </w:rPr>
        <w:t>Вопрос в том, какую модель выбирает политический истеблишмент Казахстана: продолжая 30-</w:t>
      </w:r>
      <w:r>
        <w:rPr>
          <w:spacing w:val="1"/>
          <w:sz w:val="22"/>
        </w:rPr>
        <w:t> </w:t>
      </w:r>
      <w:r>
        <w:rPr>
          <w:sz w:val="22"/>
        </w:rPr>
        <w:t>летний путь по колее «догоняющей экономики» или выйдя на </w:t>
      </w:r>
      <w:r>
        <w:rPr>
          <w:i/>
          <w:sz w:val="22"/>
        </w:rPr>
        <w:t>траекторию экономического роста по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модели</w:t>
      </w:r>
      <w:r>
        <w:rPr>
          <w:i/>
          <w:spacing w:val="-12"/>
          <w:sz w:val="22"/>
        </w:rPr>
        <w:t> </w:t>
      </w:r>
      <w:r>
        <w:rPr>
          <w:i/>
          <w:sz w:val="22"/>
        </w:rPr>
        <w:t>«большого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толчка».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Американский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ученый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У.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Ростоу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своем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научном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исследовании</w:t>
      </w:r>
      <w:r>
        <w:rPr>
          <w:i/>
          <w:spacing w:val="-4"/>
          <w:sz w:val="22"/>
        </w:rPr>
        <w:t> </w:t>
      </w:r>
      <w:r>
        <w:rPr>
          <w:sz w:val="22"/>
        </w:rPr>
        <w:t>«Политика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стадии</w:t>
      </w:r>
      <w:r>
        <w:rPr>
          <w:spacing w:val="-2"/>
          <w:sz w:val="22"/>
        </w:rPr>
        <w:t> </w:t>
      </w:r>
      <w:r>
        <w:rPr>
          <w:sz w:val="22"/>
        </w:rPr>
        <w:t>роста»</w:t>
      </w:r>
      <w:r>
        <w:rPr>
          <w:spacing w:val="-1"/>
          <w:sz w:val="22"/>
        </w:rPr>
        <w:t> </w:t>
      </w:r>
      <w:r>
        <w:rPr>
          <w:i/>
          <w:sz w:val="22"/>
        </w:rPr>
        <w:t>рассматривает</w:t>
      </w:r>
      <w:r>
        <w:rPr>
          <w:i/>
          <w:spacing w:val="14"/>
          <w:sz w:val="22"/>
        </w:rPr>
        <w:t> </w:t>
      </w:r>
      <w:r>
        <w:rPr>
          <w:i/>
          <w:sz w:val="22"/>
        </w:rPr>
        <w:t>6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стадий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развития</w:t>
      </w:r>
      <w:r>
        <w:rPr>
          <w:i/>
          <w:spacing w:val="12"/>
          <w:sz w:val="22"/>
        </w:rPr>
        <w:t> </w:t>
      </w:r>
      <w:r>
        <w:rPr>
          <w:i/>
          <w:sz w:val="22"/>
        </w:rPr>
        <w:t>[1].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принципе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основные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теоретические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положения отражены в Стратегических программах развития Казахстана: от традиционного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общества к поиску качества жизни. Определяющей рассматривается стадия взлета на основе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ускоренного внедрения новых технологий в лидирующее звено отраслей. Первую стадию Казахстан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прошел, обеспечивая рост ВВП за счет экспортных доходов от невоспроизводимых природных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ресурсов. Динамика экономического роста страны прерывалась периодическими финансовыми кри-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зисами, нанося ущерб Национальному фонду и золотовалютным резервам. К сожалению, возмож-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ность стадии роста за счет капиталовложений по государственным программам модернизации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экономики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дают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ожидаемого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эффекта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ряду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объективных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субъективных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обстоятельств.</w:t>
      </w:r>
    </w:p>
    <w:p>
      <w:pPr>
        <w:spacing w:line="240" w:lineRule="auto" w:before="0"/>
        <w:ind w:left="250" w:right="848" w:firstLine="395"/>
        <w:jc w:val="left"/>
        <w:rPr>
          <w:i/>
          <w:sz w:val="22"/>
        </w:rPr>
      </w:pPr>
      <w:r>
        <w:rPr>
          <w:i/>
          <w:sz w:val="22"/>
        </w:rPr>
        <w:t>Пандемия выявила все слабые звенья национальной экономики по принципу «где тонко, там и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рвется».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Всплеск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девальвации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тенге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последующая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инфляция,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взлетевшая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не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только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по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причине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кращения поступлений нефтедолларов и корпоративного налога недропользователей, но и из-за со-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кращения объемов производства в сфере малого и среднего бизнеса, национальных компаний, банк-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ротства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туристическом, гостиничном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и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ресторанном бизнесе.</w:t>
      </w:r>
    </w:p>
    <w:p>
      <w:pPr>
        <w:pStyle w:val="BodyText"/>
        <w:spacing w:before="3"/>
        <w:ind w:left="0"/>
        <w:rPr>
          <w:i/>
          <w:sz w:val="18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1691844</wp:posOffset>
            </wp:positionH>
            <wp:positionV relativeFrom="paragraph">
              <wp:posOffset>158103</wp:posOffset>
            </wp:positionV>
            <wp:extent cx="4171188" cy="1828800"/>
            <wp:effectExtent l="0" t="0" r="0" b="0"/>
            <wp:wrapTopAndBottom/>
            <wp:docPr id="5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18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048" w:right="0" w:firstLine="0"/>
        <w:jc w:val="left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1</w:t>
      </w:r>
      <w:r>
        <w:rPr>
          <w:b/>
          <w:sz w:val="18"/>
        </w:rPr>
        <w:t>.</w:t>
      </w:r>
      <w:r>
        <w:rPr>
          <w:b/>
          <w:spacing w:val="39"/>
          <w:sz w:val="18"/>
        </w:rPr>
        <w:t> </w:t>
      </w:r>
      <w:r>
        <w:rPr>
          <w:sz w:val="18"/>
        </w:rPr>
        <w:t>Динамика</w:t>
      </w:r>
      <w:r>
        <w:rPr>
          <w:spacing w:val="-4"/>
          <w:sz w:val="18"/>
        </w:rPr>
        <w:t> </w:t>
      </w:r>
      <w:r>
        <w:rPr>
          <w:sz w:val="18"/>
        </w:rPr>
        <w:t>ВВП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курса</w:t>
      </w:r>
      <w:r>
        <w:rPr>
          <w:spacing w:val="-4"/>
          <w:sz w:val="18"/>
        </w:rPr>
        <w:t> </w:t>
      </w:r>
      <w:r>
        <w:rPr>
          <w:sz w:val="18"/>
        </w:rPr>
        <w:t>национальной</w:t>
      </w:r>
      <w:r>
        <w:rPr>
          <w:spacing w:val="-3"/>
          <w:sz w:val="18"/>
        </w:rPr>
        <w:t> </w:t>
      </w:r>
      <w:r>
        <w:rPr>
          <w:sz w:val="18"/>
        </w:rPr>
        <w:t>валюты,</w:t>
      </w:r>
      <w:r>
        <w:rPr>
          <w:spacing w:val="-3"/>
          <w:sz w:val="18"/>
        </w:rPr>
        <w:t> </w:t>
      </w:r>
      <w:r>
        <w:rPr>
          <w:sz w:val="18"/>
        </w:rPr>
        <w:t>2011-2020</w:t>
      </w:r>
      <w:r>
        <w:rPr>
          <w:spacing w:val="-2"/>
          <w:sz w:val="18"/>
        </w:rPr>
        <w:t> </w:t>
      </w:r>
      <w:r>
        <w:rPr>
          <w:sz w:val="18"/>
        </w:rPr>
        <w:t>годы</w:t>
      </w:r>
      <w:r>
        <w:rPr>
          <w:spacing w:val="-6"/>
          <w:sz w:val="18"/>
        </w:rPr>
        <w:t> </w:t>
      </w:r>
      <w:r>
        <w:rPr>
          <w:sz w:val="18"/>
        </w:rPr>
        <w:t>[2]</w:t>
      </w:r>
    </w:p>
    <w:p>
      <w:pPr>
        <w:pStyle w:val="BodyText"/>
        <w:spacing w:before="8"/>
        <w:ind w:left="0"/>
        <w:rPr>
          <w:sz w:val="18"/>
        </w:rPr>
      </w:pPr>
    </w:p>
    <w:p>
      <w:pPr>
        <w:pStyle w:val="BodyText"/>
        <w:ind w:right="575" w:firstLine="395"/>
        <w:jc w:val="both"/>
      </w:pPr>
      <w:r>
        <w:rPr/>
        <w:t>На</w:t>
      </w:r>
      <w:r>
        <w:rPr>
          <w:spacing w:val="-6"/>
        </w:rPr>
        <w:t> </w:t>
      </w:r>
      <w:r>
        <w:rPr/>
        <w:t>рисунке</w:t>
      </w:r>
      <w:r>
        <w:rPr>
          <w:spacing w:val="-6"/>
        </w:rPr>
        <w:t> </w:t>
      </w:r>
      <w:r>
        <w:rPr/>
        <w:t>выше</w:t>
      </w:r>
      <w:r>
        <w:rPr>
          <w:spacing w:val="-5"/>
        </w:rPr>
        <w:t> </w:t>
      </w:r>
      <w:r>
        <w:rPr/>
        <w:t>видно,</w:t>
      </w:r>
      <w:r>
        <w:rPr>
          <w:spacing w:val="-6"/>
        </w:rPr>
        <w:t> </w:t>
      </w:r>
      <w:r>
        <w:rPr/>
        <w:t>что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искусственном</w:t>
      </w:r>
      <w:r>
        <w:rPr>
          <w:spacing w:val="-5"/>
        </w:rPr>
        <w:t> </w:t>
      </w:r>
      <w:r>
        <w:rPr/>
        <w:t>поддержании</w:t>
      </w:r>
      <w:r>
        <w:rPr>
          <w:spacing w:val="-5"/>
        </w:rPr>
        <w:t> </w:t>
      </w:r>
      <w:r>
        <w:rPr/>
        <w:t>курса</w:t>
      </w:r>
      <w:r>
        <w:rPr>
          <w:spacing w:val="-5"/>
        </w:rPr>
        <w:t> </w:t>
      </w:r>
      <w:r>
        <w:rPr/>
        <w:t>национальной</w:t>
      </w:r>
      <w:r>
        <w:rPr>
          <w:spacing w:val="-5"/>
        </w:rPr>
        <w:t> </w:t>
      </w:r>
      <w:r>
        <w:rPr/>
        <w:t>валюты,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счет</w:t>
      </w:r>
      <w:r>
        <w:rPr>
          <w:spacing w:val="-53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Национального</w:t>
      </w:r>
      <w:r>
        <w:rPr>
          <w:spacing w:val="-3"/>
        </w:rPr>
        <w:t> </w:t>
      </w:r>
      <w:r>
        <w:rPr/>
        <w:t>фонда,</w:t>
      </w:r>
      <w:r>
        <w:rPr>
          <w:spacing w:val="-3"/>
        </w:rPr>
        <w:t> </w:t>
      </w:r>
      <w:r>
        <w:rPr/>
        <w:t>ВВП</w:t>
      </w:r>
      <w:r>
        <w:rPr>
          <w:spacing w:val="-3"/>
        </w:rPr>
        <w:t> </w:t>
      </w:r>
      <w:r>
        <w:rPr/>
        <w:t>Казахстана</w:t>
      </w:r>
      <w:r>
        <w:rPr>
          <w:spacing w:val="-4"/>
        </w:rPr>
        <w:t> </w:t>
      </w:r>
      <w:r>
        <w:rPr/>
        <w:t>был</w:t>
      </w:r>
      <w:r>
        <w:rPr>
          <w:spacing w:val="-3"/>
        </w:rPr>
        <w:t> </w:t>
      </w:r>
      <w:r>
        <w:rPr/>
        <w:t>достаточно</w:t>
      </w:r>
      <w:r>
        <w:rPr>
          <w:spacing w:val="-3"/>
        </w:rPr>
        <w:t> </w:t>
      </w:r>
      <w:r>
        <w:rPr/>
        <w:t>высоким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долларовом</w:t>
      </w:r>
      <w:r>
        <w:rPr>
          <w:spacing w:val="-4"/>
        </w:rPr>
        <w:t> </w:t>
      </w:r>
      <w:r>
        <w:rPr/>
        <w:t>выражении.</w:t>
      </w:r>
    </w:p>
    <w:p>
      <w:pPr>
        <w:pStyle w:val="BodyText"/>
        <w:ind w:right="715"/>
        <w:jc w:val="both"/>
      </w:pPr>
      <w:r>
        <w:rPr/>
        <w:t>Однако, после перехода к плавающему режиму и резкой девальвации валюты в 2015-2016 годах ВВП</w:t>
      </w:r>
      <w:r>
        <w:rPr>
          <w:spacing w:val="-52"/>
        </w:rPr>
        <w:t> </w:t>
      </w:r>
      <w:r>
        <w:rPr/>
        <w:t>Казахстана</w:t>
      </w:r>
      <w:r>
        <w:rPr>
          <w:spacing w:val="-5"/>
        </w:rPr>
        <w:t> </w:t>
      </w:r>
      <w:r>
        <w:rPr/>
        <w:t>снизился.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последующих</w:t>
      </w:r>
      <w:r>
        <w:rPr>
          <w:spacing w:val="-4"/>
        </w:rPr>
        <w:t> </w:t>
      </w:r>
      <w:r>
        <w:rPr/>
        <w:t>годах</w:t>
      </w:r>
      <w:r>
        <w:rPr>
          <w:spacing w:val="-4"/>
        </w:rPr>
        <w:t> </w:t>
      </w:r>
      <w:r>
        <w:rPr/>
        <w:t>обменный</w:t>
      </w:r>
      <w:r>
        <w:rPr>
          <w:spacing w:val="-4"/>
        </w:rPr>
        <w:t> </w:t>
      </w:r>
      <w:r>
        <w:rPr/>
        <w:t>курс</w:t>
      </w:r>
      <w:r>
        <w:rPr>
          <w:spacing w:val="-3"/>
        </w:rPr>
        <w:t> </w:t>
      </w:r>
      <w:r>
        <w:rPr/>
        <w:t>тенге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доллару</w:t>
      </w:r>
      <w:r>
        <w:rPr>
          <w:spacing w:val="-4"/>
        </w:rPr>
        <w:t> </w:t>
      </w:r>
      <w:r>
        <w:rPr/>
        <w:t>продолжал</w:t>
      </w:r>
      <w:r>
        <w:rPr>
          <w:spacing w:val="-5"/>
        </w:rPr>
        <w:t> </w:t>
      </w:r>
      <w:r>
        <w:rPr/>
        <w:t>расти,</w:t>
      </w:r>
      <w:r>
        <w:rPr>
          <w:spacing w:val="-4"/>
        </w:rPr>
        <w:t> </w:t>
      </w:r>
      <w:r>
        <w:rPr/>
        <w:t>однако</w:t>
      </w:r>
      <w:r>
        <w:rPr>
          <w:spacing w:val="-52"/>
        </w:rPr>
        <w:t> </w:t>
      </w:r>
      <w:r>
        <w:rPr/>
        <w:t>ВВП</w:t>
      </w:r>
      <w:r>
        <w:rPr>
          <w:spacing w:val="-1"/>
        </w:rPr>
        <w:t> </w:t>
      </w:r>
      <w:r>
        <w:rPr/>
        <w:t>увеличивался</w:t>
      </w:r>
      <w:r>
        <w:rPr>
          <w:spacing w:val="-2"/>
        </w:rPr>
        <w:t> </w:t>
      </w:r>
      <w:r>
        <w:rPr/>
        <w:t>пропорционально</w:t>
      </w:r>
      <w:r>
        <w:rPr>
          <w:spacing w:val="-1"/>
        </w:rPr>
        <w:t> </w:t>
      </w:r>
      <w:r>
        <w:rPr/>
        <w:t>курсу</w:t>
      </w:r>
      <w:r>
        <w:rPr>
          <w:spacing w:val="-1"/>
        </w:rPr>
        <w:t> </w:t>
      </w:r>
      <w:r>
        <w:rPr/>
        <w:t>валюты,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отражено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графике.</w:t>
      </w:r>
    </w:p>
    <w:p>
      <w:pPr>
        <w:pStyle w:val="BodyText"/>
        <w:ind w:right="734" w:firstLine="395"/>
      </w:pPr>
      <w:r>
        <w:rPr/>
        <w:t>На рисунке также следует обратить внимание на декаплинг между обменным курсом и ВВП</w:t>
      </w:r>
      <w:r>
        <w:rPr>
          <w:spacing w:val="1"/>
        </w:rPr>
        <w:t> </w:t>
      </w:r>
      <w:r>
        <w:rPr/>
        <w:t>страны в 2020 году, что несомненно связано с пандемией, при которой тенге продолжал ослабевать и</w:t>
      </w:r>
      <w:r>
        <w:rPr>
          <w:spacing w:val="-52"/>
        </w:rPr>
        <w:t> </w:t>
      </w:r>
      <w:r>
        <w:rPr/>
        <w:t>производство</w:t>
      </w:r>
      <w:r>
        <w:rPr>
          <w:spacing w:val="-1"/>
        </w:rPr>
        <w:t> </w:t>
      </w:r>
      <w:r>
        <w:rPr/>
        <w:t>резко сократилось.</w:t>
      </w:r>
    </w:p>
    <w:p>
      <w:pPr>
        <w:pStyle w:val="BodyText"/>
        <w:ind w:right="826" w:firstLine="395"/>
      </w:pPr>
      <w:r>
        <w:rPr/>
        <w:t>В этой ситуации «выжили» способные быстро перестроить свои бизнес-модели, с учетом новых</w:t>
      </w:r>
      <w:r>
        <w:rPr>
          <w:spacing w:val="-52"/>
        </w:rPr>
        <w:t> </w:t>
      </w:r>
      <w:r>
        <w:rPr/>
        <w:t>условий</w:t>
      </w:r>
      <w:r>
        <w:rPr>
          <w:spacing w:val="-5"/>
        </w:rPr>
        <w:t> </w:t>
      </w:r>
      <w:r>
        <w:rPr/>
        <w:t>жизни.</w:t>
      </w:r>
      <w:r>
        <w:rPr>
          <w:spacing w:val="-4"/>
        </w:rPr>
        <w:t> </w:t>
      </w:r>
      <w:r>
        <w:rPr/>
        <w:t>Дефицит</w:t>
      </w:r>
      <w:r>
        <w:rPr>
          <w:spacing w:val="-4"/>
        </w:rPr>
        <w:t> </w:t>
      </w:r>
      <w:r>
        <w:rPr/>
        <w:t>государственного</w:t>
      </w:r>
      <w:r>
        <w:rPr>
          <w:spacing w:val="-4"/>
        </w:rPr>
        <w:t> </w:t>
      </w:r>
      <w:r>
        <w:rPr/>
        <w:t>бюджета</w:t>
      </w:r>
      <w:r>
        <w:rPr>
          <w:spacing w:val="-5"/>
        </w:rPr>
        <w:t> </w:t>
      </w:r>
      <w:r>
        <w:rPr/>
        <w:t>возрастал</w:t>
      </w:r>
      <w:r>
        <w:rPr>
          <w:spacing w:val="-4"/>
        </w:rPr>
        <w:t> </w:t>
      </w:r>
      <w:r>
        <w:rPr/>
        <w:t>из-за</w:t>
      </w:r>
      <w:r>
        <w:rPr>
          <w:spacing w:val="-5"/>
        </w:rPr>
        <w:t> </w:t>
      </w:r>
      <w:r>
        <w:rPr/>
        <w:t>раскрывшихся</w:t>
      </w:r>
      <w:r>
        <w:rPr>
          <w:spacing w:val="-6"/>
        </w:rPr>
        <w:t> </w:t>
      </w:r>
      <w:r>
        <w:rPr/>
        <w:t>ножниц</w:t>
      </w:r>
      <w:r>
        <w:rPr>
          <w:spacing w:val="-4"/>
        </w:rPr>
        <w:t> </w:t>
      </w:r>
      <w:r>
        <w:rPr/>
        <w:t>между</w:t>
      </w:r>
    </w:p>
    <w:p>
      <w:pPr>
        <w:spacing w:after="0"/>
        <w:sectPr>
          <w:pgSz w:w="11900" w:h="16840"/>
          <w:pgMar w:header="583" w:footer="875" w:top="1000" w:bottom="1080" w:left="880" w:right="460"/>
        </w:sectPr>
      </w:pPr>
    </w:p>
    <w:p>
      <w:pPr>
        <w:pStyle w:val="BodyText"/>
        <w:spacing w:before="127"/>
        <w:ind w:right="598"/>
      </w:pPr>
      <w:r>
        <w:rPr/>
        <w:t>сокращающимися доходами и расходами на финансовую поддержку здравоохранения, бизнеса.</w:t>
      </w:r>
      <w:r>
        <w:rPr>
          <w:spacing w:val="1"/>
        </w:rPr>
        <w:t> </w:t>
      </w:r>
      <w:r>
        <w:rPr/>
        <w:t>Поддержка малообеспеченных категорий населения по принципу обеспечения безусловного базового</w:t>
      </w:r>
      <w:r>
        <w:rPr>
          <w:spacing w:val="1"/>
        </w:rPr>
        <w:t> </w:t>
      </w:r>
      <w:r>
        <w:rPr/>
        <w:t>дохода в размере минимальной корзины потребления была разовой компанией. Продолжение</w:t>
      </w:r>
      <w:r>
        <w:rPr>
          <w:spacing w:val="1"/>
        </w:rPr>
        <w:t> </w:t>
      </w:r>
      <w:r>
        <w:rPr/>
        <w:t>оказалось</w:t>
      </w:r>
      <w:r>
        <w:rPr>
          <w:spacing w:val="-7"/>
        </w:rPr>
        <w:t> </w:t>
      </w:r>
      <w:r>
        <w:rPr/>
        <w:t>невозможным</w:t>
      </w:r>
      <w:r>
        <w:rPr>
          <w:spacing w:val="-5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даже</w:t>
      </w:r>
      <w:r>
        <w:rPr>
          <w:spacing w:val="-6"/>
        </w:rPr>
        <w:t> </w:t>
      </w:r>
      <w:r>
        <w:rPr/>
        <w:t>кредитные</w:t>
      </w:r>
      <w:r>
        <w:rPr>
          <w:spacing w:val="-7"/>
        </w:rPr>
        <w:t> </w:t>
      </w:r>
      <w:r>
        <w:rPr/>
        <w:t>вливания</w:t>
      </w:r>
      <w:r>
        <w:rPr>
          <w:spacing w:val="-6"/>
        </w:rPr>
        <w:t> </w:t>
      </w:r>
      <w:r>
        <w:rPr/>
        <w:t>международных</w:t>
      </w:r>
      <w:r>
        <w:rPr>
          <w:spacing w:val="-5"/>
        </w:rPr>
        <w:t> </w:t>
      </w:r>
      <w:r>
        <w:rPr/>
        <w:t>организаций</w:t>
      </w:r>
      <w:r>
        <w:rPr>
          <w:spacing w:val="-5"/>
        </w:rPr>
        <w:t> </w:t>
      </w:r>
      <w:r>
        <w:rPr/>
        <w:t>не</w:t>
      </w:r>
      <w:r>
        <w:rPr>
          <w:spacing w:val="-6"/>
        </w:rPr>
        <w:t> </w:t>
      </w:r>
      <w:r>
        <w:rPr/>
        <w:t>спасали</w:t>
      </w:r>
      <w:r>
        <w:rPr>
          <w:spacing w:val="-52"/>
        </w:rPr>
        <w:t> </w:t>
      </w:r>
      <w:r>
        <w:rPr/>
        <w:t>государственную казну. Создавались рабочие места, но их качество ограничивалось занятостью</w:t>
      </w:r>
      <w:r>
        <w:rPr>
          <w:spacing w:val="1"/>
        </w:rPr>
        <w:t> </w:t>
      </w:r>
      <w:r>
        <w:rPr/>
        <w:t>рабочих</w:t>
      </w:r>
      <w:r>
        <w:rPr>
          <w:spacing w:val="-1"/>
        </w:rPr>
        <w:t> </w:t>
      </w:r>
      <w:r>
        <w:rPr/>
        <w:t>низкой</w:t>
      </w:r>
      <w:r>
        <w:rPr>
          <w:spacing w:val="-1"/>
        </w:rPr>
        <w:t> </w:t>
      </w:r>
      <w:r>
        <w:rPr/>
        <w:t>квалификации.</w:t>
      </w:r>
    </w:p>
    <w:p>
      <w:pPr>
        <w:pStyle w:val="BodyText"/>
        <w:ind w:right="687" w:firstLine="395"/>
      </w:pPr>
      <w:r>
        <w:rPr/>
        <w:t>К</w:t>
      </w:r>
      <w:r>
        <w:rPr>
          <w:spacing w:val="-6"/>
        </w:rPr>
        <w:t> </w:t>
      </w:r>
      <w:r>
        <w:rPr/>
        <w:t>началу</w:t>
      </w:r>
      <w:r>
        <w:rPr>
          <w:spacing w:val="4"/>
        </w:rPr>
        <w:t> </w:t>
      </w:r>
      <w:r>
        <w:rPr/>
        <w:t>2021</w:t>
      </w:r>
      <w:r>
        <w:rPr>
          <w:spacing w:val="-5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вирус</w:t>
      </w:r>
      <w:r>
        <w:rPr>
          <w:spacing w:val="-5"/>
        </w:rPr>
        <w:t> </w:t>
      </w:r>
      <w:r>
        <w:rPr/>
        <w:t>стал</w:t>
      </w:r>
      <w:r>
        <w:rPr>
          <w:spacing w:val="-6"/>
        </w:rPr>
        <w:t> </w:t>
      </w:r>
      <w:r>
        <w:rPr/>
        <w:t>стихать,</w:t>
      </w:r>
      <w:r>
        <w:rPr>
          <w:spacing w:val="-4"/>
        </w:rPr>
        <w:t> </w:t>
      </w:r>
      <w:r>
        <w:rPr/>
        <w:t>карантинные</w:t>
      </w:r>
      <w:r>
        <w:rPr>
          <w:spacing w:val="-6"/>
        </w:rPr>
        <w:t> </w:t>
      </w:r>
      <w:r>
        <w:rPr/>
        <w:t>меры</w:t>
      </w:r>
      <w:r>
        <w:rPr>
          <w:spacing w:val="-5"/>
        </w:rPr>
        <w:t> </w:t>
      </w:r>
      <w:r>
        <w:rPr/>
        <w:t>оказали</w:t>
      </w:r>
      <w:r>
        <w:rPr>
          <w:spacing w:val="-5"/>
        </w:rPr>
        <w:t> </w:t>
      </w:r>
      <w:r>
        <w:rPr/>
        <w:t>блокирующее</w:t>
      </w:r>
      <w:r>
        <w:rPr>
          <w:spacing w:val="-5"/>
        </w:rPr>
        <w:t> </w:t>
      </w:r>
      <w:r>
        <w:rPr/>
        <w:t>воздействие</w:t>
      </w:r>
      <w:r>
        <w:rPr>
          <w:spacing w:val="-5"/>
        </w:rPr>
        <w:t> </w:t>
      </w:r>
      <w:r>
        <w:rPr/>
        <w:t>на</w:t>
      </w:r>
      <w:r>
        <w:rPr>
          <w:spacing w:val="-52"/>
        </w:rPr>
        <w:t> </w:t>
      </w:r>
      <w:r>
        <w:rPr/>
        <w:t>его распространение. Экономика переживает период реабилитации, постепенно восстанавливая</w:t>
      </w:r>
      <w:r>
        <w:rPr>
          <w:spacing w:val="1"/>
        </w:rPr>
        <w:t> </w:t>
      </w:r>
      <w:r>
        <w:rPr/>
        <w:t>утраченные</w:t>
      </w:r>
      <w:r>
        <w:rPr>
          <w:spacing w:val="-2"/>
        </w:rPr>
        <w:t> </w:t>
      </w:r>
      <w:r>
        <w:rPr/>
        <w:t>позиции; пока</w:t>
      </w:r>
      <w:r>
        <w:rPr>
          <w:spacing w:val="1"/>
        </w:rPr>
        <w:t> </w:t>
      </w:r>
      <w:r>
        <w:rPr/>
        <w:t>– не</w:t>
      </w:r>
      <w:r>
        <w:rPr>
          <w:spacing w:val="-1"/>
        </w:rPr>
        <w:t> </w:t>
      </w:r>
      <w:r>
        <w:rPr/>
        <w:t>более того.</w:t>
      </w:r>
    </w:p>
    <w:p>
      <w:pPr>
        <w:spacing w:before="0"/>
        <w:ind w:left="250" w:right="555" w:firstLine="395"/>
        <w:jc w:val="left"/>
        <w:rPr>
          <w:sz w:val="22"/>
        </w:rPr>
      </w:pPr>
      <w:r>
        <w:rPr>
          <w:sz w:val="22"/>
        </w:rPr>
        <w:t>Между тем, требования промышленной революции</w:t>
      </w:r>
      <w:r>
        <w:rPr>
          <w:spacing w:val="1"/>
          <w:sz w:val="22"/>
        </w:rPr>
        <w:t> </w:t>
      </w:r>
      <w:r>
        <w:rPr>
          <w:sz w:val="22"/>
        </w:rPr>
        <w:t>4.0 не оставляют выбора нашей стране, за-</w:t>
      </w:r>
      <w:r>
        <w:rPr>
          <w:spacing w:val="1"/>
          <w:sz w:val="22"/>
        </w:rPr>
        <w:t> </w:t>
      </w:r>
      <w:r>
        <w:rPr>
          <w:sz w:val="22"/>
        </w:rPr>
        <w:t>явившей всему миру о стремлении интегрироваться в ряды 30 наиболее развитых стран. Особенность</w:t>
      </w:r>
      <w:r>
        <w:rPr>
          <w:spacing w:val="1"/>
          <w:sz w:val="22"/>
        </w:rPr>
        <w:t> </w:t>
      </w:r>
      <w:r>
        <w:rPr>
          <w:sz w:val="22"/>
        </w:rPr>
        <w:t>современных</w:t>
      </w:r>
      <w:r>
        <w:rPr>
          <w:spacing w:val="-6"/>
          <w:sz w:val="22"/>
        </w:rPr>
        <w:t> </w:t>
      </w:r>
      <w:r>
        <w:rPr>
          <w:sz w:val="22"/>
        </w:rPr>
        <w:t>технологий,</w:t>
      </w:r>
      <w:r>
        <w:rPr>
          <w:spacing w:val="-6"/>
          <w:sz w:val="22"/>
        </w:rPr>
        <w:t> </w:t>
      </w:r>
      <w:r>
        <w:rPr>
          <w:sz w:val="22"/>
        </w:rPr>
        <w:t>прежде</w:t>
      </w:r>
      <w:r>
        <w:rPr>
          <w:spacing w:val="-5"/>
          <w:sz w:val="22"/>
        </w:rPr>
        <w:t> </w:t>
      </w:r>
      <w:r>
        <w:rPr>
          <w:sz w:val="22"/>
        </w:rPr>
        <w:t>всего,</w:t>
      </w:r>
      <w:r>
        <w:rPr>
          <w:spacing w:val="-4"/>
          <w:sz w:val="22"/>
        </w:rPr>
        <w:t> </w:t>
      </w:r>
      <w:r>
        <w:rPr>
          <w:sz w:val="22"/>
        </w:rPr>
        <w:t>информационно-коммуникационных,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том,</w:t>
      </w:r>
      <w:r>
        <w:rPr>
          <w:spacing w:val="-4"/>
          <w:sz w:val="22"/>
        </w:rPr>
        <w:t> </w:t>
      </w:r>
      <w:r>
        <w:rPr>
          <w:sz w:val="22"/>
        </w:rPr>
        <w:t>что</w:t>
      </w:r>
      <w:r>
        <w:rPr>
          <w:spacing w:val="-4"/>
          <w:sz w:val="22"/>
        </w:rPr>
        <w:t> </w:t>
      </w:r>
      <w:r>
        <w:rPr>
          <w:sz w:val="22"/>
        </w:rPr>
        <w:t>нет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не</w:t>
      </w:r>
      <w:r>
        <w:rPr>
          <w:spacing w:val="-4"/>
          <w:sz w:val="22"/>
        </w:rPr>
        <w:t> </w:t>
      </w:r>
      <w:r>
        <w:rPr>
          <w:sz w:val="22"/>
        </w:rPr>
        <w:t>будет</w:t>
      </w:r>
      <w:r>
        <w:rPr>
          <w:spacing w:val="-52"/>
          <w:sz w:val="22"/>
        </w:rPr>
        <w:t> </w:t>
      </w:r>
      <w:r>
        <w:rPr>
          <w:sz w:val="22"/>
        </w:rPr>
        <w:t>возможностей сохранять и развивать мирохозяйственные связи на рынках товаров, капитала и труда</w:t>
      </w:r>
      <w:r>
        <w:rPr>
          <w:spacing w:val="1"/>
          <w:sz w:val="22"/>
        </w:rPr>
        <w:t> </w:t>
      </w:r>
      <w:r>
        <w:rPr>
          <w:sz w:val="22"/>
        </w:rPr>
        <w:t>без сквозной цифровизации всех субъектов на макро-и микроуровнях экономики. Естественно без</w:t>
      </w:r>
      <w:r>
        <w:rPr>
          <w:spacing w:val="1"/>
          <w:sz w:val="22"/>
        </w:rPr>
        <w:t> </w:t>
      </w:r>
      <w:r>
        <w:rPr>
          <w:i/>
          <w:sz w:val="22"/>
        </w:rPr>
        <w:t>взаимодействия технологических, экономических и социальных изменений эффекта не достичь. Еще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одна особенность требований современных технологий – высокая скорость трансформации методов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управления, бизнес-моделей, сознания и мышления как управленцев</w:t>
      </w:r>
      <w:r>
        <w:rPr>
          <w:sz w:val="22"/>
        </w:rPr>
        <w:t>, предпринимателей, так и простых</w:t>
      </w:r>
      <w:r>
        <w:rPr>
          <w:spacing w:val="1"/>
          <w:sz w:val="22"/>
        </w:rPr>
        <w:t> </w:t>
      </w:r>
      <w:r>
        <w:rPr>
          <w:sz w:val="22"/>
        </w:rPr>
        <w:t>людей. Предыдущие этапы развития происходили вне зависимости фундаментальных технологи-</w:t>
      </w:r>
      <w:r>
        <w:rPr>
          <w:spacing w:val="1"/>
          <w:sz w:val="22"/>
        </w:rPr>
        <w:t> </w:t>
      </w:r>
      <w:r>
        <w:rPr>
          <w:sz w:val="22"/>
        </w:rPr>
        <w:t>ческих</w:t>
      </w:r>
      <w:r>
        <w:rPr>
          <w:spacing w:val="-2"/>
          <w:sz w:val="22"/>
        </w:rPr>
        <w:t> </w:t>
      </w:r>
      <w:r>
        <w:rPr>
          <w:sz w:val="22"/>
        </w:rPr>
        <w:t>перемен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1"/>
          <w:sz w:val="22"/>
        </w:rPr>
        <w:t> </w:t>
      </w:r>
      <w:r>
        <w:rPr>
          <w:sz w:val="22"/>
        </w:rPr>
        <w:t>коренных</w:t>
      </w:r>
      <w:r>
        <w:rPr>
          <w:spacing w:val="-2"/>
          <w:sz w:val="22"/>
        </w:rPr>
        <w:t> </w:t>
      </w:r>
      <w:r>
        <w:rPr>
          <w:sz w:val="22"/>
        </w:rPr>
        <w:t>изменений</w:t>
      </w:r>
      <w:r>
        <w:rPr>
          <w:spacing w:val="-1"/>
          <w:sz w:val="22"/>
        </w:rPr>
        <w:t> </w:t>
      </w:r>
      <w:r>
        <w:rPr>
          <w:sz w:val="22"/>
        </w:rPr>
        <w:t>экономических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социальных</w:t>
      </w:r>
      <w:r>
        <w:rPr>
          <w:spacing w:val="-1"/>
          <w:sz w:val="22"/>
        </w:rPr>
        <w:t> </w:t>
      </w:r>
      <w:r>
        <w:rPr>
          <w:sz w:val="22"/>
        </w:rPr>
        <w:t>институтов.</w:t>
      </w:r>
    </w:p>
    <w:p>
      <w:pPr>
        <w:pStyle w:val="BodyText"/>
        <w:ind w:right="527" w:firstLine="395"/>
      </w:pPr>
      <w:r>
        <w:rPr/>
        <w:t>Если на предыдущих этапах изменений промышленных технологий допускалось, что определен-</w:t>
      </w:r>
      <w:r>
        <w:rPr>
          <w:spacing w:val="1"/>
        </w:rPr>
        <w:t> </w:t>
      </w:r>
      <w:r>
        <w:rPr/>
        <w:t>ная часть общества могла не участвовать в преобразованиях и даже «не ведала» о новых явлениях, то</w:t>
      </w:r>
      <w:r>
        <w:rPr>
          <w:spacing w:val="1"/>
        </w:rPr>
        <w:t> </w:t>
      </w:r>
      <w:r>
        <w:rPr/>
        <w:t>современные технологии превратили индивида не только в нового производителя, но и нового потре-</w:t>
      </w:r>
      <w:r>
        <w:rPr>
          <w:spacing w:val="1"/>
        </w:rPr>
        <w:t> </w:t>
      </w:r>
      <w:r>
        <w:rPr/>
        <w:t>бителя.</w:t>
      </w:r>
      <w:r>
        <w:rPr>
          <w:spacing w:val="-4"/>
        </w:rPr>
        <w:t> </w:t>
      </w:r>
      <w:r>
        <w:rPr/>
        <w:t>Так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всё</w:t>
      </w:r>
      <w:r>
        <w:rPr>
          <w:spacing w:val="-5"/>
        </w:rPr>
        <w:t> </w:t>
      </w:r>
      <w:r>
        <w:rPr/>
        <w:t>уже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сетях</w:t>
      </w:r>
      <w:r>
        <w:rPr>
          <w:spacing w:val="-4"/>
        </w:rPr>
        <w:t> </w:t>
      </w:r>
      <w:r>
        <w:rPr/>
        <w:t>оцифрованных</w:t>
      </w:r>
      <w:r>
        <w:rPr>
          <w:spacing w:val="-4"/>
        </w:rPr>
        <w:t> </w:t>
      </w:r>
      <w:r>
        <w:rPr/>
        <w:t>процессов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продуктов.</w:t>
      </w:r>
      <w:r>
        <w:rPr>
          <w:spacing w:val="-3"/>
        </w:rPr>
        <w:t> </w:t>
      </w:r>
      <w:r>
        <w:rPr/>
        <w:t>Отставание</w:t>
      </w:r>
      <w:r>
        <w:rPr>
          <w:spacing w:val="-4"/>
        </w:rPr>
        <w:t> </w:t>
      </w:r>
      <w:r>
        <w:rPr/>
        <w:t>во</w:t>
      </w:r>
      <w:r>
        <w:rPr>
          <w:spacing w:val="-4"/>
        </w:rPr>
        <w:t> </w:t>
      </w:r>
      <w:r>
        <w:rPr/>
        <w:t>внутренних</w:t>
      </w:r>
      <w:r>
        <w:rPr>
          <w:spacing w:val="-52"/>
        </w:rPr>
        <w:t> </w:t>
      </w:r>
      <w:r>
        <w:rPr/>
        <w:t>технологических, экономических и социальных преобразованиях отбросит страну на обочину колеи</w:t>
      </w:r>
      <w:r>
        <w:rPr>
          <w:spacing w:val="1"/>
        </w:rPr>
        <w:t> </w:t>
      </w:r>
      <w:r>
        <w:rPr/>
        <w:t>догоняющего развития. Более того разрыв в экономическом развитии технологически продвинутых и</w:t>
      </w:r>
      <w:r>
        <w:rPr>
          <w:spacing w:val="1"/>
        </w:rPr>
        <w:t> </w:t>
      </w:r>
      <w:r>
        <w:rPr/>
        <w:t>отстающих</w:t>
      </w:r>
      <w:r>
        <w:rPr>
          <w:spacing w:val="-1"/>
        </w:rPr>
        <w:t> </w:t>
      </w:r>
      <w:r>
        <w:rPr/>
        <w:t>стран</w:t>
      </w:r>
      <w:r>
        <w:rPr>
          <w:spacing w:val="-1"/>
        </w:rPr>
        <w:t> </w:t>
      </w:r>
      <w:r>
        <w:rPr/>
        <w:t>будет нарастать.</w:t>
      </w:r>
    </w:p>
    <w:p>
      <w:pPr>
        <w:pStyle w:val="BodyText"/>
        <w:ind w:right="633" w:firstLine="395"/>
      </w:pPr>
      <w:r>
        <w:rPr/>
        <w:t>Любой циклический кризис очищает экономическое поле для обновления. У Казахстана, поте-</w:t>
      </w:r>
      <w:r>
        <w:rPr>
          <w:spacing w:val="1"/>
        </w:rPr>
        <w:t> </w:t>
      </w:r>
      <w:r>
        <w:rPr/>
        <w:t>рявшего</w:t>
      </w:r>
      <w:r>
        <w:rPr>
          <w:spacing w:val="-6"/>
        </w:rPr>
        <w:t> </w:t>
      </w:r>
      <w:r>
        <w:rPr/>
        <w:t>технико-технологические</w:t>
      </w:r>
      <w:r>
        <w:rPr>
          <w:spacing w:val="-6"/>
        </w:rPr>
        <w:t> </w:t>
      </w:r>
      <w:r>
        <w:rPr/>
        <w:t>достижения</w:t>
      </w:r>
      <w:r>
        <w:rPr>
          <w:spacing w:val="-6"/>
        </w:rPr>
        <w:t> </w:t>
      </w:r>
      <w:r>
        <w:rPr/>
        <w:t>советской</w:t>
      </w:r>
      <w:r>
        <w:rPr>
          <w:spacing w:val="-5"/>
        </w:rPr>
        <w:t> </w:t>
      </w:r>
      <w:r>
        <w:rPr/>
        <w:t>индустриализации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переходе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рыночной</w:t>
      </w:r>
      <w:r>
        <w:rPr>
          <w:spacing w:val="-52"/>
        </w:rPr>
        <w:t> </w:t>
      </w:r>
      <w:r>
        <w:rPr/>
        <w:t>модели и не создавшего за</w:t>
      </w:r>
      <w:r>
        <w:rPr>
          <w:spacing w:val="1"/>
        </w:rPr>
        <w:t> </w:t>
      </w:r>
      <w:r>
        <w:rPr/>
        <w:t>30 лет индустрию 3.0, есть шанс создать новую индустриальную базу в</w:t>
      </w:r>
      <w:r>
        <w:rPr>
          <w:spacing w:val="1"/>
        </w:rPr>
        <w:t> </w:t>
      </w:r>
      <w:r>
        <w:rPr/>
        <w:t>секторах национального хозяйства, оставшихся в отечественном управлении. Для этого необходимо</w:t>
      </w:r>
      <w:r>
        <w:rPr>
          <w:spacing w:val="1"/>
        </w:rPr>
        <w:t> </w:t>
      </w:r>
      <w:r>
        <w:rPr/>
        <w:t>создание предприятий по производству продуктов нового поколения, с определенностью конкретного</w:t>
      </w:r>
      <w:r>
        <w:rPr>
          <w:spacing w:val="-52"/>
        </w:rPr>
        <w:t> </w:t>
      </w:r>
      <w:r>
        <w:rPr/>
        <w:t>внутреннего и внешнего рынков сбыта; создание совместных предприятий с иностранцами</w:t>
      </w:r>
      <w:r>
        <w:rPr>
          <w:spacing w:val="1"/>
        </w:rPr>
        <w:t> </w:t>
      </w:r>
      <w:r>
        <w:rPr/>
        <w:t>(при</w:t>
      </w:r>
      <w:r>
        <w:rPr>
          <w:spacing w:val="1"/>
        </w:rPr>
        <w:t> </w:t>
      </w:r>
      <w:r>
        <w:rPr/>
        <w:t>контрольном пакете отечественных инвесторов). Драйверы реального экономического роста видятся в</w:t>
      </w:r>
      <w:r>
        <w:rPr>
          <w:spacing w:val="-52"/>
        </w:rPr>
        <w:t> </w:t>
      </w:r>
      <w:r>
        <w:rPr/>
        <w:t>аграрно-промышленном кластере: мясо-молочном, хлопково-текстильном с современной инфра-</w:t>
      </w:r>
      <w:r>
        <w:rPr>
          <w:spacing w:val="1"/>
        </w:rPr>
        <w:t> </w:t>
      </w:r>
      <w:r>
        <w:rPr/>
        <w:t>структурой</w:t>
      </w:r>
      <w:r>
        <w:rPr>
          <w:spacing w:val="-1"/>
        </w:rPr>
        <w:t> </w:t>
      </w:r>
      <w:r>
        <w:rPr/>
        <w:t>сельского хозяйства.</w:t>
      </w:r>
    </w:p>
    <w:p>
      <w:pPr>
        <w:pStyle w:val="BodyText"/>
        <w:spacing w:line="237" w:lineRule="auto"/>
        <w:ind w:right="527" w:firstLine="395"/>
      </w:pPr>
      <w:r>
        <w:rPr/>
        <w:t>В начале</w:t>
      </w:r>
      <w:r>
        <w:rPr>
          <w:spacing w:val="1"/>
        </w:rPr>
        <w:t> </w:t>
      </w:r>
      <w:r>
        <w:rPr/>
        <w:t>2022 года завершается затянувшийся</w:t>
      </w:r>
      <w:r>
        <w:rPr>
          <w:spacing w:val="1"/>
        </w:rPr>
        <w:t> </w:t>
      </w:r>
      <w:r>
        <w:rPr/>
        <w:t>«испытательно-подготовительный» срок для</w:t>
      </w:r>
      <w:r>
        <w:rPr>
          <w:spacing w:val="-52"/>
        </w:rPr>
        <w:t> </w:t>
      </w:r>
      <w:r>
        <w:rPr/>
        <w:t>вступления</w:t>
      </w:r>
      <w:r>
        <w:rPr>
          <w:spacing w:val="-2"/>
        </w:rPr>
        <w:t> </w:t>
      </w:r>
      <w:r>
        <w:rPr/>
        <w:t>Казахстана</w:t>
      </w:r>
      <w:r>
        <w:rPr>
          <w:spacing w:val="-1"/>
        </w:rPr>
        <w:t> </w:t>
      </w:r>
      <w:r>
        <w:rPr/>
        <w:t>в ВТО.</w:t>
      </w:r>
    </w:p>
    <w:p>
      <w:pPr>
        <w:pStyle w:val="BodyText"/>
        <w:ind w:right="527" w:firstLine="395"/>
      </w:pPr>
      <w:r>
        <w:rPr/>
        <w:t>В этой связи у страны нет альтернативы соответствию требованиям мирового рынка. На наш</w:t>
      </w:r>
      <w:r>
        <w:rPr>
          <w:spacing w:val="1"/>
        </w:rPr>
        <w:t> </w:t>
      </w:r>
      <w:r>
        <w:rPr/>
        <w:t>взгляд,</w:t>
      </w:r>
      <w:r>
        <w:rPr>
          <w:spacing w:val="-8"/>
        </w:rPr>
        <w:t> </w:t>
      </w:r>
      <w:r>
        <w:rPr/>
        <w:t>прорыв</w:t>
      </w:r>
      <w:r>
        <w:rPr>
          <w:spacing w:val="-7"/>
        </w:rPr>
        <w:t> </w:t>
      </w:r>
      <w:r>
        <w:rPr/>
        <w:t>отечественной</w:t>
      </w:r>
      <w:r>
        <w:rPr>
          <w:spacing w:val="-8"/>
        </w:rPr>
        <w:t> </w:t>
      </w:r>
      <w:r>
        <w:rPr/>
        <w:t>экономики</w:t>
      </w:r>
      <w:r>
        <w:rPr>
          <w:spacing w:val="-7"/>
        </w:rPr>
        <w:t> </w:t>
      </w:r>
      <w:r>
        <w:rPr/>
        <w:t>возможен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создании</w:t>
      </w:r>
      <w:r>
        <w:rPr>
          <w:spacing w:val="-7"/>
        </w:rPr>
        <w:t> </w:t>
      </w:r>
      <w:r>
        <w:rPr/>
        <w:t>инновационного</w:t>
      </w:r>
      <w:r>
        <w:rPr>
          <w:spacing w:val="-7"/>
        </w:rPr>
        <w:t> </w:t>
      </w:r>
      <w:r>
        <w:rPr/>
        <w:t>естественного</w:t>
      </w:r>
      <w:r>
        <w:rPr>
          <w:spacing w:val="-7"/>
        </w:rPr>
        <w:t> </w:t>
      </w:r>
      <w:r>
        <w:rPr/>
        <w:t>ба-</w:t>
      </w:r>
      <w:r>
        <w:rPr>
          <w:spacing w:val="1"/>
        </w:rPr>
        <w:t> </w:t>
      </w:r>
      <w:r>
        <w:rPr/>
        <w:t>зиса экономики. Поскольку</w:t>
      </w:r>
      <w:r>
        <w:rPr>
          <w:spacing w:val="1"/>
        </w:rPr>
        <w:t> </w:t>
      </w:r>
      <w:r>
        <w:rPr/>
        <w:t>70% добывающего сектора национальной экономики в иностранном</w:t>
      </w:r>
      <w:r>
        <w:rPr>
          <w:spacing w:val="1"/>
        </w:rPr>
        <w:t> </w:t>
      </w:r>
      <w:r>
        <w:rPr/>
        <w:t>управлении,</w:t>
      </w:r>
      <w:r>
        <w:rPr>
          <w:spacing w:val="-6"/>
        </w:rPr>
        <w:t> </w:t>
      </w:r>
      <w:r>
        <w:rPr/>
        <w:t>то</w:t>
      </w:r>
      <w:r>
        <w:rPr>
          <w:spacing w:val="-5"/>
        </w:rPr>
        <w:t> </w:t>
      </w:r>
      <w:r>
        <w:rPr/>
        <w:t>системные</w:t>
      </w:r>
      <w:r>
        <w:rPr>
          <w:spacing w:val="-7"/>
        </w:rPr>
        <w:t> </w:t>
      </w:r>
      <w:r>
        <w:rPr/>
        <w:t>преобразования</w:t>
      </w:r>
      <w:r>
        <w:rPr>
          <w:spacing w:val="-6"/>
        </w:rPr>
        <w:t> </w:t>
      </w:r>
      <w:r>
        <w:rPr/>
        <w:t>возможно</w:t>
      </w:r>
      <w:r>
        <w:rPr>
          <w:spacing w:val="-5"/>
        </w:rPr>
        <w:t> </w:t>
      </w:r>
      <w:r>
        <w:rPr/>
        <w:t>достичь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/>
        <w:t>конструктивных</w:t>
      </w:r>
      <w:r>
        <w:rPr>
          <w:spacing w:val="-5"/>
        </w:rPr>
        <w:t> </w:t>
      </w:r>
      <w:r>
        <w:rPr/>
        <w:t>переговорах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ин-</w:t>
      </w:r>
      <w:r>
        <w:rPr>
          <w:spacing w:val="-52"/>
        </w:rPr>
        <w:t> </w:t>
      </w:r>
      <w:r>
        <w:rPr/>
        <w:t>весторами по вопросам обновления техники и технологий, цифровизации, создания перерабатываю-</w:t>
      </w:r>
      <w:r>
        <w:rPr>
          <w:spacing w:val="1"/>
        </w:rPr>
        <w:t> </w:t>
      </w:r>
      <w:r>
        <w:rPr/>
        <w:t>щих</w:t>
      </w:r>
      <w:r>
        <w:rPr>
          <w:spacing w:val="-1"/>
        </w:rPr>
        <w:t> </w:t>
      </w:r>
      <w:r>
        <w:rPr/>
        <w:t>структур, управления кадровыми</w:t>
      </w:r>
      <w:r>
        <w:rPr>
          <w:spacing w:val="-1"/>
        </w:rPr>
        <w:t> </w:t>
      </w:r>
      <w:r>
        <w:rPr/>
        <w:t>ресурсами</w:t>
      </w:r>
      <w:r>
        <w:rPr>
          <w:spacing w:val="-1"/>
        </w:rPr>
        <w:t> </w:t>
      </w:r>
      <w:r>
        <w:rPr/>
        <w:t>и т.п.</w:t>
      </w:r>
    </w:p>
    <w:p>
      <w:pPr>
        <w:pStyle w:val="BodyText"/>
        <w:ind w:right="527" w:firstLine="395"/>
      </w:pPr>
      <w:r>
        <w:rPr/>
        <w:t>В</w:t>
      </w:r>
      <w:r>
        <w:rPr>
          <w:spacing w:val="-4"/>
        </w:rPr>
        <w:t> </w:t>
      </w:r>
      <w:r>
        <w:rPr/>
        <w:t>этой</w:t>
      </w:r>
      <w:r>
        <w:rPr>
          <w:spacing w:val="-3"/>
        </w:rPr>
        <w:t> </w:t>
      </w:r>
      <w:r>
        <w:rPr/>
        <w:t>ситуации</w:t>
      </w:r>
      <w:r>
        <w:rPr>
          <w:spacing w:val="-4"/>
        </w:rPr>
        <w:t> </w:t>
      </w:r>
      <w:r>
        <w:rPr/>
        <w:t>многое</w:t>
      </w:r>
      <w:r>
        <w:rPr>
          <w:spacing w:val="-3"/>
        </w:rPr>
        <w:t> </w:t>
      </w:r>
      <w:r>
        <w:rPr/>
        <w:t>зависит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политической</w:t>
      </w:r>
      <w:r>
        <w:rPr>
          <w:spacing w:val="-3"/>
        </w:rPr>
        <w:t> </w:t>
      </w:r>
      <w:r>
        <w:rPr/>
        <w:t>воли</w:t>
      </w:r>
      <w:r>
        <w:rPr>
          <w:spacing w:val="-3"/>
        </w:rPr>
        <w:t> </w:t>
      </w:r>
      <w:r>
        <w:rPr/>
        <w:t>руководства</w:t>
      </w:r>
      <w:r>
        <w:rPr>
          <w:spacing w:val="-4"/>
        </w:rPr>
        <w:t> </w:t>
      </w:r>
      <w:r>
        <w:rPr/>
        <w:t>страны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принятии</w:t>
      </w:r>
      <w:r>
        <w:rPr>
          <w:spacing w:val="-52"/>
        </w:rPr>
        <w:t> </w:t>
      </w:r>
      <w:r>
        <w:rPr/>
        <w:t>решений по планированию процесса создания новых предприятий, но и конструктивном контроле за</w:t>
      </w:r>
      <w:r>
        <w:rPr>
          <w:spacing w:val="-52"/>
        </w:rPr>
        <w:t> </w:t>
      </w:r>
      <w:r>
        <w:rPr/>
        <w:t>реализацией проектов с персональной ответственностью управленцев и исполнителей на макро- и</w:t>
      </w:r>
      <w:r>
        <w:rPr>
          <w:spacing w:val="1"/>
        </w:rPr>
        <w:t> </w:t>
      </w:r>
      <w:r>
        <w:rPr/>
        <w:t>микроуровне.</w:t>
      </w:r>
    </w:p>
    <w:p>
      <w:pPr>
        <w:pStyle w:val="BodyText"/>
        <w:ind w:right="872" w:firstLine="395"/>
        <w:jc w:val="both"/>
      </w:pPr>
      <w:r>
        <w:rPr/>
        <w:t>Соответственно возникает очередной вопрос: реагируют ли реформаторы на результаты опроса</w:t>
      </w:r>
      <w:r>
        <w:rPr>
          <w:spacing w:val="-52"/>
        </w:rPr>
        <w:t> </w:t>
      </w:r>
      <w:r>
        <w:rPr/>
        <w:t>населения и бизнесменов, к научным разработкам и рекомендациям отечественных исследователей,</w:t>
      </w:r>
      <w:r>
        <w:rPr>
          <w:spacing w:val="-52"/>
        </w:rPr>
        <w:t> </w:t>
      </w:r>
      <w:r>
        <w:rPr/>
        <w:t>обращаются</w:t>
      </w:r>
      <w:r>
        <w:rPr>
          <w:spacing w:val="-6"/>
        </w:rPr>
        <w:t> </w:t>
      </w:r>
      <w:r>
        <w:rPr/>
        <w:t>ли</w:t>
      </w:r>
      <w:r>
        <w:rPr>
          <w:spacing w:val="-5"/>
        </w:rPr>
        <w:t> </w:t>
      </w:r>
      <w:r>
        <w:rPr/>
        <w:t>последние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фундаментальным</w:t>
      </w:r>
      <w:r>
        <w:rPr>
          <w:spacing w:val="-6"/>
        </w:rPr>
        <w:t> </w:t>
      </w:r>
      <w:r>
        <w:rPr/>
        <w:t>научным</w:t>
      </w:r>
      <w:r>
        <w:rPr>
          <w:spacing w:val="-5"/>
        </w:rPr>
        <w:t> </w:t>
      </w:r>
      <w:r>
        <w:rPr/>
        <w:t>достижениям,</w:t>
      </w:r>
      <w:r>
        <w:rPr>
          <w:spacing w:val="-5"/>
        </w:rPr>
        <w:t> </w:t>
      </w:r>
      <w:r>
        <w:rPr/>
        <w:t>экономическому</w:t>
      </w:r>
      <w:r>
        <w:rPr>
          <w:spacing w:val="-5"/>
        </w:rPr>
        <w:t> </w:t>
      </w:r>
      <w:r>
        <w:rPr/>
        <w:t>наследию.</w:t>
      </w:r>
    </w:p>
    <w:p>
      <w:pPr>
        <w:pStyle w:val="BodyText"/>
        <w:spacing w:before="4"/>
        <w:ind w:left="0"/>
        <w:rPr>
          <w:sz w:val="21"/>
        </w:rPr>
      </w:pPr>
    </w:p>
    <w:p>
      <w:pPr>
        <w:spacing w:before="0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37"/>
        </w:numPr>
        <w:tabs>
          <w:tab w:pos="879" w:val="left" w:leader="none"/>
        </w:tabs>
        <w:spacing w:line="207" w:lineRule="exact" w:before="0" w:after="0"/>
        <w:ind w:left="878" w:right="0" w:hanging="233"/>
        <w:jc w:val="left"/>
        <w:rPr>
          <w:color w:val="1F2021"/>
          <w:sz w:val="18"/>
        </w:rPr>
      </w:pPr>
      <w:r>
        <w:rPr>
          <w:color w:val="1F2021"/>
          <w:sz w:val="18"/>
        </w:rPr>
        <w:t>Rostow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W.W.</w:t>
      </w:r>
      <w:r>
        <w:rPr>
          <w:color w:val="1F2021"/>
          <w:spacing w:val="-1"/>
          <w:sz w:val="18"/>
        </w:rPr>
        <w:t> </w:t>
      </w:r>
      <w:r>
        <w:rPr>
          <w:color w:val="1F2021"/>
          <w:sz w:val="18"/>
        </w:rPr>
        <w:t>Politics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and</w:t>
      </w:r>
      <w:r>
        <w:rPr>
          <w:color w:val="1F2021"/>
          <w:spacing w:val="-5"/>
          <w:sz w:val="18"/>
        </w:rPr>
        <w:t> </w:t>
      </w:r>
      <w:r>
        <w:rPr>
          <w:color w:val="1F2021"/>
          <w:sz w:val="18"/>
        </w:rPr>
        <w:t>the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Stages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of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Growth</w:t>
      </w:r>
      <w:r>
        <w:rPr>
          <w:color w:val="1F2021"/>
          <w:spacing w:val="1"/>
          <w:sz w:val="18"/>
        </w:rPr>
        <w:t> </w:t>
      </w:r>
      <w:r>
        <w:rPr>
          <w:color w:val="1F2021"/>
          <w:sz w:val="18"/>
        </w:rPr>
        <w:t>//</w:t>
      </w:r>
      <w:r>
        <w:rPr>
          <w:color w:val="1F2021"/>
          <w:spacing w:val="-2"/>
          <w:sz w:val="18"/>
        </w:rPr>
        <w:t> </w:t>
      </w:r>
      <w:r>
        <w:rPr>
          <w:color w:val="1F2021"/>
          <w:sz w:val="18"/>
        </w:rPr>
        <w:t>London: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Cambridge</w:t>
      </w:r>
      <w:r>
        <w:rPr>
          <w:color w:val="1F2021"/>
          <w:spacing w:val="-4"/>
          <w:sz w:val="18"/>
        </w:rPr>
        <w:t> </w:t>
      </w:r>
      <w:r>
        <w:rPr>
          <w:color w:val="1F2021"/>
          <w:sz w:val="18"/>
        </w:rPr>
        <w:t>University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Press. –</w:t>
      </w:r>
      <w:r>
        <w:rPr>
          <w:color w:val="1F2021"/>
          <w:spacing w:val="-3"/>
          <w:sz w:val="18"/>
        </w:rPr>
        <w:t> </w:t>
      </w:r>
      <w:r>
        <w:rPr>
          <w:color w:val="1F2021"/>
          <w:sz w:val="18"/>
        </w:rPr>
        <w:t>1971.</w:t>
      </w:r>
    </w:p>
    <w:p>
      <w:pPr>
        <w:pStyle w:val="ListParagraph"/>
        <w:numPr>
          <w:ilvl w:val="0"/>
          <w:numId w:val="37"/>
        </w:numPr>
        <w:tabs>
          <w:tab w:pos="834" w:val="left" w:leader="none"/>
        </w:tabs>
        <w:spacing w:line="240" w:lineRule="auto" w:before="0" w:after="0"/>
        <w:ind w:left="250" w:right="1174" w:firstLine="395"/>
        <w:jc w:val="left"/>
        <w:rPr>
          <w:sz w:val="18"/>
        </w:rPr>
      </w:pPr>
      <w:r>
        <w:rPr>
          <w:color w:val="1F2021"/>
          <w:sz w:val="18"/>
        </w:rPr>
        <w:t>Данные</w:t>
      </w:r>
      <w:r>
        <w:rPr>
          <w:color w:val="1F2021"/>
          <w:spacing w:val="-7"/>
          <w:sz w:val="18"/>
        </w:rPr>
        <w:t> </w:t>
      </w:r>
      <w:r>
        <w:rPr>
          <w:color w:val="1F2021"/>
          <w:sz w:val="18"/>
        </w:rPr>
        <w:t>Бюро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национальной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статистики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Агентства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по</w:t>
      </w:r>
      <w:r>
        <w:rPr>
          <w:color w:val="1F2021"/>
          <w:spacing w:val="-7"/>
          <w:sz w:val="18"/>
        </w:rPr>
        <w:t> </w:t>
      </w:r>
      <w:r>
        <w:rPr>
          <w:color w:val="1F2021"/>
          <w:sz w:val="18"/>
        </w:rPr>
        <w:t>стратегическому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планированию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и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реформам</w:t>
      </w:r>
      <w:r>
        <w:rPr>
          <w:color w:val="1F2021"/>
          <w:spacing w:val="-6"/>
          <w:sz w:val="18"/>
        </w:rPr>
        <w:t> </w:t>
      </w:r>
      <w:r>
        <w:rPr>
          <w:color w:val="1F2021"/>
          <w:sz w:val="18"/>
        </w:rPr>
        <w:t>Республики</w:t>
      </w:r>
      <w:r>
        <w:rPr>
          <w:color w:val="1F2021"/>
          <w:spacing w:val="-42"/>
          <w:sz w:val="18"/>
        </w:rPr>
        <w:t> </w:t>
      </w:r>
      <w:r>
        <w:rPr>
          <w:color w:val="1F2021"/>
          <w:sz w:val="18"/>
        </w:rPr>
        <w:t>Казахстан.</w:t>
      </w:r>
      <w:r>
        <w:rPr>
          <w:color w:val="0462C1"/>
          <w:spacing w:val="1"/>
          <w:sz w:val="18"/>
        </w:rPr>
        <w:t> </w:t>
      </w:r>
      <w:r>
        <w:rPr>
          <w:color w:val="0462C1"/>
          <w:sz w:val="18"/>
          <w:u w:val="single" w:color="0462C1"/>
        </w:rPr>
        <w:t>https://stat.gov.kz/official/dynamic. 12.03.2021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131"/>
          <w:footerReference w:type="default" r:id="rId132"/>
          <w:pgSz w:w="11900" w:h="16840"/>
          <w:pgMar w:header="583" w:footer="880" w:top="1000" w:bottom="1080" w:left="880" w:right="460"/>
        </w:sectPr>
      </w:pPr>
    </w:p>
    <w:p>
      <w:pPr>
        <w:pStyle w:val="Heading2"/>
        <w:spacing w:line="278" w:lineRule="auto" w:before="132"/>
        <w:ind w:left="2553" w:right="2104" w:hanging="700"/>
        <w:jc w:val="left"/>
      </w:pPr>
      <w:r>
        <w:rPr/>
        <w:t>HOW</w:t>
      </w:r>
      <w:r>
        <w:rPr>
          <w:spacing w:val="-7"/>
        </w:rPr>
        <w:t> </w:t>
      </w:r>
      <w:r>
        <w:rPr/>
        <w:t>SMALL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MEDIUM-SIZED</w:t>
      </w:r>
      <w:r>
        <w:rPr>
          <w:spacing w:val="-8"/>
        </w:rPr>
        <w:t> </w:t>
      </w:r>
      <w:r>
        <w:rPr/>
        <w:t>BUSINESSES</w:t>
      </w:r>
      <w:r>
        <w:rPr>
          <w:spacing w:val="-7"/>
        </w:rPr>
        <w:t> </w:t>
      </w:r>
      <w:r>
        <w:rPr/>
        <w:t>INFLUENCE</w:t>
      </w:r>
      <w:r>
        <w:rPr>
          <w:spacing w:val="-5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COMPETITIVENESS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KAZAKHSTAN</w:t>
      </w:r>
    </w:p>
    <w:p>
      <w:pPr>
        <w:pStyle w:val="BodyText"/>
        <w:spacing w:before="6"/>
        <w:ind w:left="0"/>
        <w:rPr>
          <w:b/>
          <w:sz w:val="21"/>
        </w:rPr>
      </w:pPr>
    </w:p>
    <w:p>
      <w:pPr>
        <w:spacing w:line="252" w:lineRule="exact" w:before="0"/>
        <w:ind w:left="4511" w:right="0" w:firstLine="0"/>
        <w:jc w:val="left"/>
        <w:rPr>
          <w:b/>
          <w:sz w:val="22"/>
        </w:rPr>
      </w:pPr>
      <w:r>
        <w:rPr>
          <w:b/>
          <w:sz w:val="22"/>
        </w:rPr>
        <w:t>S.Sh.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Amirbek,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G.T.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Yessengeldiyeva,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G.A.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Sadykhanova</w:t>
      </w:r>
    </w:p>
    <w:p>
      <w:pPr>
        <w:spacing w:line="206" w:lineRule="exact" w:before="0"/>
        <w:ind w:left="0" w:right="687" w:firstLine="0"/>
        <w:jc w:val="right"/>
        <w:rPr>
          <w:i/>
          <w:sz w:val="18"/>
        </w:rPr>
      </w:pPr>
      <w:r>
        <w:rPr>
          <w:i/>
          <w:sz w:val="18"/>
        </w:rPr>
        <w:t>MSc,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University,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Almaty,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Kazakhstan</w:t>
      </w:r>
    </w:p>
    <w:p>
      <w:pPr>
        <w:spacing w:before="16"/>
        <w:ind w:left="0" w:right="686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8"/>
          <w:sz w:val="18"/>
        </w:rPr>
        <w:t> </w:t>
      </w:r>
      <w:hyperlink r:id="rId135">
        <w:r>
          <w:rPr>
            <w:i/>
            <w:spacing w:val="-1"/>
            <w:sz w:val="18"/>
          </w:rPr>
          <w:t>sabinaamirbek@gmail.com</w:t>
        </w:r>
      </w:hyperlink>
    </w:p>
    <w:p>
      <w:pPr>
        <w:pStyle w:val="BodyText"/>
        <w:ind w:left="0"/>
        <w:rPr>
          <w:i/>
          <w:sz w:val="23"/>
        </w:rPr>
      </w:pPr>
    </w:p>
    <w:p>
      <w:pPr>
        <w:spacing w:before="1"/>
        <w:ind w:left="250" w:right="693" w:firstLine="395"/>
        <w:jc w:val="both"/>
        <w:rPr>
          <w:i/>
          <w:sz w:val="20"/>
        </w:rPr>
      </w:pPr>
      <w:r>
        <w:rPr>
          <w:b/>
          <w:i/>
          <w:sz w:val="20"/>
        </w:rPr>
        <w:t>Abstract. </w:t>
      </w:r>
      <w:r>
        <w:rPr>
          <w:i/>
          <w:sz w:val="20"/>
        </w:rPr>
        <w:t>The spread of coronavirus contamination and the ensuing presentation of prohibitive measures have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brought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economy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into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modern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reality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that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has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illustrations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usage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within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past.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article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explores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most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bolster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measures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created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 government of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Kazakhstan.</w:t>
      </w:r>
    </w:p>
    <w:p>
      <w:pPr>
        <w:spacing w:before="0"/>
        <w:ind w:left="646" w:right="0" w:firstLine="0"/>
        <w:jc w:val="both"/>
        <w:rPr>
          <w:i/>
          <w:sz w:val="20"/>
        </w:rPr>
      </w:pPr>
      <w:r>
        <w:rPr>
          <w:b/>
          <w:i/>
          <w:sz w:val="20"/>
        </w:rPr>
        <w:t>Keywords:</w:t>
      </w:r>
      <w:r>
        <w:rPr>
          <w:b/>
          <w:i/>
          <w:spacing w:val="-5"/>
          <w:sz w:val="20"/>
        </w:rPr>
        <w:t> </w:t>
      </w:r>
      <w:r>
        <w:rPr>
          <w:i/>
          <w:sz w:val="20"/>
        </w:rPr>
        <w:t>support,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pandemic,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sme,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smb</w:t>
      </w:r>
    </w:p>
    <w:p>
      <w:pPr>
        <w:pStyle w:val="BodyText"/>
        <w:spacing w:before="10"/>
        <w:ind w:left="0"/>
        <w:rPr>
          <w:i/>
          <w:sz w:val="21"/>
        </w:rPr>
      </w:pPr>
    </w:p>
    <w:p>
      <w:pPr>
        <w:pStyle w:val="BodyText"/>
        <w:ind w:right="687" w:firstLine="395"/>
        <w:jc w:val="both"/>
      </w:pPr>
      <w:r>
        <w:rPr/>
        <w:t>Today, the global coronavirus pandemic has affected the development of various industries both in the</w:t>
      </w:r>
      <w:r>
        <w:rPr>
          <w:spacing w:val="1"/>
        </w:rPr>
        <w:t> </w:t>
      </w:r>
      <w:r>
        <w:rPr/>
        <w:t>world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Kazakhstan.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affected</w:t>
      </w:r>
      <w:r>
        <w:rPr>
          <w:spacing w:val="-4"/>
        </w:rPr>
        <w:t> </w:t>
      </w:r>
      <w:r>
        <w:rPr/>
        <w:t>sectors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economy.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general,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situation</w:t>
      </w:r>
      <w:r>
        <w:rPr>
          <w:spacing w:val="-53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country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measured</w:t>
      </w:r>
      <w:r>
        <w:rPr>
          <w:spacing w:val="-9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economic</w:t>
      </w:r>
      <w:r>
        <w:rPr>
          <w:spacing w:val="-9"/>
        </w:rPr>
        <w:t> </w:t>
      </w:r>
      <w:r>
        <w:rPr>
          <w:spacing w:val="-1"/>
        </w:rPr>
        <w:t>growth,</w:t>
      </w:r>
      <w:r>
        <w:rPr>
          <w:spacing w:val="-11"/>
        </w:rPr>
        <w:t> </w:t>
      </w:r>
      <w:r>
        <w:rPr>
          <w:spacing w:val="-1"/>
        </w:rPr>
        <w:t>more</w:t>
      </w:r>
      <w:r>
        <w:rPr>
          <w:spacing w:val="-10"/>
        </w:rPr>
        <w:t> </w:t>
      </w:r>
      <w:r>
        <w:rPr>
          <w:spacing w:val="-1"/>
        </w:rPr>
        <w:t>precisely,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GDP.</w:t>
      </w:r>
      <w:r>
        <w:rPr>
          <w:spacing w:val="-11"/>
        </w:rPr>
        <w:t> </w:t>
      </w:r>
      <w:r>
        <w:rPr/>
        <w:t>Kazakhstan's</w:t>
      </w:r>
      <w:r>
        <w:rPr>
          <w:spacing w:val="-7"/>
        </w:rPr>
        <w:t> </w:t>
      </w:r>
      <w:r>
        <w:rPr/>
        <w:t>gross</w:t>
      </w:r>
      <w:r>
        <w:rPr>
          <w:spacing w:val="-10"/>
        </w:rPr>
        <w:t> </w:t>
      </w:r>
      <w:r>
        <w:rPr/>
        <w:t>domestic</w:t>
      </w:r>
      <w:r>
        <w:rPr>
          <w:spacing w:val="-9"/>
        </w:rPr>
        <w:t> </w:t>
      </w:r>
      <w:r>
        <w:rPr/>
        <w:t>product</w:t>
      </w:r>
      <w:r>
        <w:rPr>
          <w:spacing w:val="-53"/>
        </w:rPr>
        <w:t> </w:t>
      </w:r>
      <w:r>
        <w:rPr/>
        <w:t>has never been below zero since independence. Even during the global economic crisis in 2008, the gross</w:t>
      </w:r>
      <w:r>
        <w:rPr>
          <w:spacing w:val="1"/>
        </w:rPr>
        <w:t> </w:t>
      </w:r>
      <w:r>
        <w:rPr/>
        <w:t>domestic</w:t>
      </w:r>
      <w:r>
        <w:rPr>
          <w:spacing w:val="-9"/>
        </w:rPr>
        <w:t> </w:t>
      </w:r>
      <w:r>
        <w:rPr/>
        <w:t>product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our</w:t>
      </w:r>
      <w:r>
        <w:rPr>
          <w:spacing w:val="-9"/>
        </w:rPr>
        <w:t> </w:t>
      </w:r>
      <w:r>
        <w:rPr/>
        <w:t>country</w:t>
      </w:r>
      <w:r>
        <w:rPr>
          <w:spacing w:val="-9"/>
        </w:rPr>
        <w:t> </w:t>
      </w:r>
      <w:r>
        <w:rPr/>
        <w:t>fell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only</w:t>
      </w:r>
      <w:r>
        <w:rPr>
          <w:spacing w:val="-9"/>
        </w:rPr>
        <w:t> </w:t>
      </w:r>
      <w:r>
        <w:rPr/>
        <w:t>1.2%.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2020,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first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country,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figure</w:t>
      </w:r>
      <w:r>
        <w:rPr>
          <w:spacing w:val="-10"/>
        </w:rPr>
        <w:t> </w:t>
      </w:r>
      <w:r>
        <w:rPr/>
        <w:t>fell</w:t>
      </w:r>
      <w:r>
        <w:rPr>
          <w:spacing w:val="-52"/>
        </w:rPr>
        <w:t> </w:t>
      </w:r>
      <w:r>
        <w:rPr/>
        <w:t>below zero. Our economy is even in the red, showing less than 2%. Therefore, in terms of the impact of the</w:t>
      </w:r>
      <w:r>
        <w:rPr>
          <w:spacing w:val="1"/>
        </w:rPr>
        <w:t> </w:t>
      </w:r>
      <w:r>
        <w:rPr/>
        <w:t>pandemic on the economy, it is worth noting which industries have suffered the most. Among them are, first</w:t>
      </w:r>
      <w:r>
        <w:rPr>
          <w:spacing w:val="1"/>
        </w:rPr>
        <w:t> </w:t>
      </w:r>
      <w:r>
        <w:rPr/>
        <w:t>of all, the fitness industry, air transportation and restaurants. As the reality shows, small and medium-sized</w:t>
      </w:r>
      <w:r>
        <w:rPr>
          <w:spacing w:val="1"/>
        </w:rPr>
        <w:t> </w:t>
      </w:r>
      <w:r>
        <w:rPr>
          <w:spacing w:val="-1"/>
        </w:rPr>
        <w:t>businesses</w:t>
      </w:r>
      <w:r>
        <w:rPr>
          <w:spacing w:val="-13"/>
        </w:rPr>
        <w:t> </w:t>
      </w:r>
      <w:r>
        <w:rPr>
          <w:spacing w:val="-1"/>
        </w:rPr>
        <w:t>first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all</w:t>
      </w:r>
      <w:r>
        <w:rPr>
          <w:spacing w:val="-14"/>
        </w:rPr>
        <w:t> </w:t>
      </w:r>
      <w:r>
        <w:rPr>
          <w:spacing w:val="-1"/>
        </w:rPr>
        <w:t>suffered,</w:t>
      </w:r>
      <w:r>
        <w:rPr>
          <w:spacing w:val="-14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article</w:t>
      </w:r>
      <w:r>
        <w:rPr>
          <w:spacing w:val="-14"/>
        </w:rPr>
        <w:t> </w:t>
      </w:r>
      <w:r>
        <w:rPr>
          <w:spacing w:val="-1"/>
        </w:rPr>
        <w:t>will</w:t>
      </w:r>
      <w:r>
        <w:rPr>
          <w:spacing w:val="-14"/>
        </w:rPr>
        <w:t> </w:t>
      </w:r>
      <w:r>
        <w:rPr>
          <w:spacing w:val="-1"/>
        </w:rPr>
        <w:t>consider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issues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/>
        <w:t>impact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medium</w:t>
      </w:r>
      <w:r>
        <w:rPr>
          <w:spacing w:val="-18"/>
        </w:rPr>
        <w:t> </w:t>
      </w:r>
      <w:r>
        <w:rPr/>
        <w:t>and</w:t>
      </w:r>
      <w:r>
        <w:rPr>
          <w:spacing w:val="-14"/>
        </w:rPr>
        <w:t> </w:t>
      </w:r>
      <w:r>
        <w:rPr/>
        <w:t>small</w:t>
      </w:r>
      <w:r>
        <w:rPr>
          <w:spacing w:val="-13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economy</w:t>
      </w:r>
      <w:r>
        <w:rPr>
          <w:spacing w:val="-3"/>
        </w:rPr>
        <w:t> </w:t>
      </w:r>
      <w:r>
        <w:rPr/>
        <w:t>of Kazakhstan.</w:t>
      </w:r>
    </w:p>
    <w:p>
      <w:pPr>
        <w:pStyle w:val="BodyText"/>
        <w:ind w:right="688" w:firstLine="395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task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any</w:t>
      </w:r>
      <w:r>
        <w:rPr>
          <w:spacing w:val="-14"/>
        </w:rPr>
        <w:t> </w:t>
      </w:r>
      <w:r>
        <w:rPr>
          <w:spacing w:val="-1"/>
        </w:rPr>
        <w:t>state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stimulate</w:t>
      </w:r>
      <w:r>
        <w:rPr>
          <w:spacing w:val="-11"/>
        </w:rPr>
        <w:t> </w:t>
      </w:r>
      <w:r>
        <w:rPr>
          <w:spacing w:val="-1"/>
        </w:rPr>
        <w:t>economic</w:t>
      </w:r>
      <w:r>
        <w:rPr>
          <w:spacing w:val="-12"/>
        </w:rPr>
        <w:t> </w:t>
      </w:r>
      <w:r>
        <w:rPr>
          <w:spacing w:val="-1"/>
        </w:rPr>
        <w:t>growth.</w:t>
      </w:r>
      <w:r>
        <w:rPr>
          <w:spacing w:val="-14"/>
        </w:rPr>
        <w:t> </w:t>
      </w:r>
      <w:r>
        <w:rPr/>
        <w:t>Today</w:t>
      </w:r>
      <w:r>
        <w:rPr>
          <w:spacing w:val="-14"/>
        </w:rPr>
        <w:t> </w:t>
      </w:r>
      <w:r>
        <w:rPr/>
        <w:t>Kazakhstan</w:t>
      </w:r>
      <w:r>
        <w:rPr>
          <w:spacing w:val="-12"/>
        </w:rPr>
        <w:t> </w:t>
      </w:r>
      <w:r>
        <w:rPr/>
        <w:t>ranks</w:t>
      </w:r>
      <w:r>
        <w:rPr>
          <w:spacing w:val="-12"/>
        </w:rPr>
        <w:t> </w:t>
      </w:r>
      <w:r>
        <w:rPr/>
        <w:t>seventh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1"/>
        </w:rPr>
        <w:t> </w:t>
      </w:r>
      <w:r>
        <w:rPr/>
        <w:t>WEF</w:t>
      </w:r>
      <w:r>
        <w:rPr>
          <w:spacing w:val="-13"/>
        </w:rPr>
        <w:t> </w:t>
      </w:r>
      <w:r>
        <w:rPr/>
        <w:t>Global</w:t>
      </w:r>
      <w:r>
        <w:rPr>
          <w:spacing w:val="1"/>
        </w:rPr>
        <w:t> </w:t>
      </w:r>
      <w:r>
        <w:rPr/>
        <w:t>Competitiveness Index among 137 countries. The top five include countries with developed economies 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well-being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(Switzerland,</w:t>
      </w:r>
      <w:r>
        <w:rPr>
          <w:spacing w:val="1"/>
        </w:rPr>
        <w:t> </w:t>
      </w:r>
      <w:r>
        <w:rPr/>
        <w:t>USA,</w:t>
      </w:r>
      <w:r>
        <w:rPr>
          <w:spacing w:val="1"/>
        </w:rPr>
        <w:t> </w:t>
      </w:r>
      <w:r>
        <w:rPr/>
        <w:t>Singapore,</w:t>
      </w:r>
      <w:r>
        <w:rPr>
          <w:spacing w:val="1"/>
        </w:rPr>
        <w:t> </w:t>
      </w:r>
      <w:r>
        <w:rPr/>
        <w:t>Netherlands). We must be equal to them. Stable economic growth directly depends on the share of small and</w:t>
      </w:r>
      <w:r>
        <w:rPr>
          <w:spacing w:val="1"/>
        </w:rPr>
        <w:t> </w:t>
      </w:r>
      <w:r>
        <w:rPr/>
        <w:t>medium-sized businesses in the country's economy. With a developed SME, a middle class is formed, new</w:t>
      </w:r>
      <w:r>
        <w:rPr>
          <w:spacing w:val="1"/>
        </w:rPr>
        <w:t> </w:t>
      </w:r>
      <w:r>
        <w:rPr/>
        <w:t>jobs are created, a "healthy" competitive environment is formed, all this ultimately has a beneficial effect on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living</w:t>
      </w:r>
      <w:r>
        <w:rPr>
          <w:spacing w:val="-2"/>
        </w:rPr>
        <w:t> </w:t>
      </w:r>
      <w:r>
        <w:rPr/>
        <w:t>standards of the</w:t>
      </w:r>
      <w:r>
        <w:rPr>
          <w:spacing w:val="-1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citizens.</w:t>
      </w:r>
    </w:p>
    <w:p>
      <w:pPr>
        <w:pStyle w:val="BodyText"/>
        <w:ind w:right="690" w:firstLine="395"/>
        <w:jc w:val="both"/>
      </w:pPr>
      <w:r>
        <w:rPr>
          <w:spacing w:val="-1"/>
        </w:rPr>
        <w:t>Business</w:t>
      </w:r>
      <w:r>
        <w:rPr>
          <w:spacing w:val="-12"/>
        </w:rPr>
        <w:t> </w:t>
      </w:r>
      <w:r>
        <w:rPr>
          <w:spacing w:val="-1"/>
        </w:rPr>
        <w:t>sustainability</w:t>
      </w:r>
      <w:r>
        <w:rPr>
          <w:spacing w:val="-12"/>
        </w:rPr>
        <w:t> </w:t>
      </w:r>
      <w:r>
        <w:rPr>
          <w:spacing w:val="-1"/>
        </w:rPr>
        <w:t>directly</w:t>
      </w:r>
      <w:r>
        <w:rPr>
          <w:spacing w:val="-12"/>
        </w:rPr>
        <w:t> </w:t>
      </w:r>
      <w:r>
        <w:rPr>
          <w:spacing w:val="-1"/>
        </w:rPr>
        <w:t>affects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competitiveness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economy.</w:t>
      </w:r>
      <w:r>
        <w:rPr>
          <w:spacing w:val="-10"/>
        </w:rPr>
        <w:t> </w:t>
      </w:r>
      <w:r>
        <w:rPr/>
        <w:t>According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latest</w:t>
      </w:r>
      <w:r>
        <w:rPr>
          <w:spacing w:val="-8"/>
        </w:rPr>
        <w:t> </w:t>
      </w:r>
      <w:r>
        <w:rPr/>
        <w:t>market</w:t>
      </w:r>
      <w:r>
        <w:rPr>
          <w:spacing w:val="-53"/>
        </w:rPr>
        <w:t> </w:t>
      </w:r>
      <w:r>
        <w:rPr/>
        <w:t>research, there is a shortage of quality suppliers in Kazakhstan. Basically, this is a below-average level that</w:t>
      </w:r>
      <w:r>
        <w:rPr>
          <w:spacing w:val="1"/>
        </w:rPr>
        <w:t> </w:t>
      </w:r>
      <w:r>
        <w:rPr/>
        <w:t>uses</w:t>
      </w:r>
      <w:r>
        <w:rPr>
          <w:spacing w:val="-3"/>
        </w:rPr>
        <w:t> </w:t>
      </w:r>
      <w:r>
        <w:rPr/>
        <w:t>cheap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instead of advanced technologies.</w:t>
      </w:r>
    </w:p>
    <w:p>
      <w:pPr>
        <w:pStyle w:val="BodyText"/>
        <w:ind w:right="682" w:firstLine="395"/>
        <w:jc w:val="both"/>
      </w:pPr>
      <w:r>
        <w:rPr/>
        <w:t>In Kazakhstan, as of January 2020, there are 1,325,615 operating small and medium-sized businesses.</w:t>
      </w:r>
      <w:r>
        <w:rPr>
          <w:spacing w:val="1"/>
        </w:rPr>
        <w:t> </w:t>
      </w: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all,</w:t>
      </w:r>
      <w:r>
        <w:rPr>
          <w:spacing w:val="-7"/>
        </w:rPr>
        <w:t> </w:t>
      </w:r>
      <w:r>
        <w:rPr/>
        <w:t>SMEs</w:t>
      </w:r>
      <w:r>
        <w:rPr>
          <w:spacing w:val="-7"/>
        </w:rPr>
        <w:t> </w:t>
      </w:r>
      <w:r>
        <w:rPr/>
        <w:t>develop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operate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cities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Almaty</w:t>
      </w:r>
      <w:r>
        <w:rPr>
          <w:spacing w:val="-4"/>
        </w:rPr>
        <w:t> </w:t>
      </w:r>
      <w:r>
        <w:rPr/>
        <w:t>–</w:t>
      </w:r>
      <w:r>
        <w:rPr>
          <w:spacing w:val="-8"/>
        </w:rPr>
        <w:t> </w:t>
      </w:r>
      <w:r>
        <w:rPr/>
        <w:t>191</w:t>
      </w:r>
      <w:r>
        <w:rPr>
          <w:spacing w:val="-7"/>
        </w:rPr>
        <w:t> </w:t>
      </w:r>
      <w:r>
        <w:rPr/>
        <w:t>thousand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Nur-Sultan</w:t>
      </w:r>
      <w:r>
        <w:rPr>
          <w:spacing w:val="-3"/>
        </w:rPr>
        <w:t> </w:t>
      </w:r>
      <w:r>
        <w:rPr/>
        <w:t>–</w:t>
      </w:r>
      <w:r>
        <w:rPr>
          <w:spacing w:val="-7"/>
        </w:rPr>
        <w:t> </w:t>
      </w:r>
      <w:r>
        <w:rPr/>
        <w:t>134</w:t>
      </w:r>
      <w:r>
        <w:rPr>
          <w:spacing w:val="-8"/>
        </w:rPr>
        <w:t> </w:t>
      </w:r>
      <w:r>
        <w:rPr/>
        <w:t>thousand,</w:t>
      </w:r>
      <w:r>
        <w:rPr>
          <w:spacing w:val="-52"/>
        </w:rPr>
        <w:t> </w:t>
      </w:r>
      <w:r>
        <w:rPr/>
        <w:t>as</w:t>
      </w:r>
      <w:r>
        <w:rPr>
          <w:spacing w:val="-5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Almaty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Turkestan</w:t>
      </w:r>
      <w:r>
        <w:rPr>
          <w:spacing w:val="-7"/>
        </w:rPr>
        <w:t> </w:t>
      </w:r>
      <w:r>
        <w:rPr/>
        <w:t>regions.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smallest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operating</w:t>
      </w:r>
      <w:r>
        <w:rPr>
          <w:spacing w:val="-8"/>
        </w:rPr>
        <w:t> </w:t>
      </w:r>
      <w:r>
        <w:rPr/>
        <w:t>SMEs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NKO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WKO,</w:t>
      </w:r>
      <w:r>
        <w:rPr>
          <w:spacing w:val="-5"/>
        </w:rPr>
        <w:t> </w:t>
      </w:r>
      <w:r>
        <w:rPr/>
        <w:t>29.8</w:t>
      </w:r>
      <w:r>
        <w:rPr>
          <w:spacing w:val="-53"/>
        </w:rPr>
        <w:t> </w:t>
      </w:r>
      <w:r>
        <w:rPr/>
        <w:t>thousand and 42.5 thousand, respectively. An increase or decrease in the number of small and medium-sized</w:t>
      </w:r>
      <w:r>
        <w:rPr>
          <w:spacing w:val="1"/>
        </w:rPr>
        <w:t> </w:t>
      </w:r>
      <w:r>
        <w:rPr/>
        <w:t>businesses in the regions is influenced by such factors as geographical location, population size, general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 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region,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many</w:t>
      </w:r>
      <w:r>
        <w:rPr>
          <w:spacing w:val="-5"/>
        </w:rPr>
        <w:t> </w:t>
      </w:r>
      <w:r>
        <w:rPr/>
        <w:t>others.</w:t>
      </w:r>
    </w:p>
    <w:p>
      <w:pPr>
        <w:pStyle w:val="BodyText"/>
        <w:ind w:right="687" w:firstLine="395"/>
        <w:jc w:val="both"/>
      </w:pPr>
      <w:r>
        <w:rPr/>
        <w:t>Every year there is an increase in registered new SMEs, but not all of them eventually carry out their</w:t>
      </w:r>
      <w:r>
        <w:rPr>
          <w:spacing w:val="1"/>
        </w:rPr>
        <w:t> </w:t>
      </w:r>
      <w:r>
        <w:rPr/>
        <w:t>activities, for example, in 2015 there were 1,481.4 thousand registered SMEs, but there were only 1,242.5</w:t>
      </w:r>
      <w:r>
        <w:rPr>
          <w:spacing w:val="1"/>
        </w:rPr>
        <w:t> </w:t>
      </w:r>
      <w:r>
        <w:rPr>
          <w:spacing w:val="-1"/>
        </w:rPr>
        <w:t>thousand</w:t>
      </w:r>
      <w:r>
        <w:rPr>
          <w:spacing w:val="-10"/>
        </w:rPr>
        <w:t> </w:t>
      </w:r>
      <w:r>
        <w:rPr>
          <w:spacing w:val="-1"/>
        </w:rPr>
        <w:t>active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9"/>
        </w:rPr>
        <w:t> </w:t>
      </w:r>
      <w:r>
        <w:rPr>
          <w:spacing w:val="-1"/>
        </w:rPr>
        <w:t>year,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2019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difference</w:t>
      </w:r>
      <w:r>
        <w:rPr>
          <w:spacing w:val="-10"/>
        </w:rPr>
        <w:t> </w:t>
      </w:r>
      <w:r>
        <w:rPr>
          <w:spacing w:val="-1"/>
        </w:rPr>
        <w:t>between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registered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current</w:t>
      </w:r>
      <w:r>
        <w:rPr>
          <w:spacing w:val="-9"/>
        </w:rPr>
        <w:t> </w:t>
      </w:r>
      <w:r>
        <w:rPr/>
        <w:t>ones</w:t>
      </w:r>
      <w:r>
        <w:rPr>
          <w:spacing w:val="-10"/>
        </w:rPr>
        <w:t> </w:t>
      </w:r>
      <w:r>
        <w:rPr/>
        <w:t>amounted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about</w:t>
      </w:r>
      <w:r>
        <w:rPr>
          <w:spacing w:val="1"/>
        </w:rPr>
        <w:t> </w:t>
      </w:r>
      <w:r>
        <w:rPr/>
        <w:t>295 thousand. This gap shows that, when registering, entrepreneurs are not yet ready to carry out activities,</w:t>
      </w:r>
      <w:r>
        <w:rPr>
          <w:spacing w:val="1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influenced</w:t>
      </w:r>
      <w:r>
        <w:rPr>
          <w:spacing w:val="-10"/>
        </w:rPr>
        <w:t> </w:t>
      </w:r>
      <w:r>
        <w:rPr/>
        <w:t>by</w:t>
      </w:r>
      <w:r>
        <w:rPr>
          <w:spacing w:val="-13"/>
        </w:rPr>
        <w:t> </w:t>
      </w:r>
      <w:r>
        <w:rPr/>
        <w:t>many</w:t>
      </w:r>
      <w:r>
        <w:rPr>
          <w:spacing w:val="-11"/>
        </w:rPr>
        <w:t> </w:t>
      </w:r>
      <w:r>
        <w:rPr/>
        <w:t>factors,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lack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knowledge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doing</w:t>
      </w:r>
      <w:r>
        <w:rPr>
          <w:spacing w:val="-13"/>
        </w:rPr>
        <w:t> </w:t>
      </w:r>
      <w:r>
        <w:rPr/>
        <w:t>business,</w:t>
      </w:r>
      <w:r>
        <w:rPr>
          <w:spacing w:val="-10"/>
        </w:rPr>
        <w:t> </w:t>
      </w:r>
      <w:r>
        <w:rPr/>
        <w:t>artificial</w:t>
      </w:r>
      <w:r>
        <w:rPr>
          <w:spacing w:val="-10"/>
        </w:rPr>
        <w:t> </w:t>
      </w:r>
      <w:r>
        <w:rPr/>
        <w:t>barriers</w:t>
      </w:r>
      <w:r>
        <w:rPr>
          <w:spacing w:val="-10"/>
        </w:rPr>
        <w:t> </w:t>
      </w:r>
      <w:r>
        <w:rPr/>
        <w:t>created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authorized</w:t>
      </w:r>
      <w:r>
        <w:rPr>
          <w:spacing w:val="-1"/>
        </w:rPr>
        <w:t> </w:t>
      </w:r>
      <w:r>
        <w:rPr/>
        <w:t>persons,</w:t>
      </w:r>
      <w:r>
        <w:rPr>
          <w:spacing w:val="-1"/>
        </w:rPr>
        <w:t> </w:t>
      </w:r>
      <w:r>
        <w:rPr/>
        <w:t>uncertainty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choosing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direction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chosen</w:t>
      </w:r>
      <w:r>
        <w:rPr>
          <w:spacing w:val="-2"/>
        </w:rPr>
        <w:t> </w:t>
      </w:r>
      <w:r>
        <w:rPr/>
        <w:t>niche,</w:t>
      </w:r>
      <w:r>
        <w:rPr>
          <w:spacing w:val="-1"/>
        </w:rPr>
        <w:t> </w:t>
      </w:r>
      <w:r>
        <w:rPr/>
        <w:t>etc.</w:t>
      </w:r>
    </w:p>
    <w:p>
      <w:pPr>
        <w:pStyle w:val="BodyText"/>
        <w:ind w:right="688" w:firstLine="395"/>
        <w:jc w:val="both"/>
      </w:pPr>
      <w:r>
        <w:rPr/>
        <w:t>Despite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gap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registered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active</w:t>
      </w:r>
      <w:r>
        <w:rPr>
          <w:spacing w:val="-11"/>
        </w:rPr>
        <w:t> </w:t>
      </w:r>
      <w:r>
        <w:rPr/>
        <w:t>SMEs,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see</w:t>
      </w:r>
      <w:r>
        <w:rPr>
          <w:spacing w:val="-14"/>
        </w:rPr>
        <w:t> </w:t>
      </w:r>
      <w:r>
        <w:rPr/>
        <w:t>an</w:t>
      </w:r>
      <w:r>
        <w:rPr>
          <w:spacing w:val="-12"/>
        </w:rPr>
        <w:t> </w:t>
      </w:r>
      <w:r>
        <w:rPr/>
        <w:t>annual</w:t>
      </w:r>
      <w:r>
        <w:rPr>
          <w:spacing w:val="-11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operating</w:t>
      </w:r>
      <w:r>
        <w:rPr>
          <w:spacing w:val="-13"/>
        </w:rPr>
        <w:t> </w:t>
      </w:r>
      <w:r>
        <w:rPr/>
        <w:t>SMEs,</w:t>
      </w:r>
      <w:r>
        <w:rPr>
          <w:spacing w:val="-12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positive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country's</w:t>
      </w:r>
      <w:r>
        <w:rPr>
          <w:spacing w:val="-5"/>
        </w:rPr>
        <w:t> </w:t>
      </w:r>
      <w:r>
        <w:rPr/>
        <w:t>economy.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example,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people</w:t>
      </w:r>
      <w:r>
        <w:rPr>
          <w:spacing w:val="-6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in</w:t>
      </w:r>
      <w:r>
        <w:rPr>
          <w:spacing w:val="-52"/>
        </w:rPr>
        <w:t> </w:t>
      </w:r>
      <w:r>
        <w:rPr/>
        <w:t>SMEs since 2015 from 3.19 to 3.3 million people in 2019. The difference is about 110 thousand, even this</w:t>
      </w:r>
      <w:r>
        <w:rPr>
          <w:spacing w:val="1"/>
        </w:rPr>
        <w:t> </w:t>
      </w:r>
      <w:r>
        <w:rPr/>
        <w:t>slight</w:t>
      </w:r>
      <w:r>
        <w:rPr>
          <w:spacing w:val="-2"/>
        </w:rPr>
        <w:t> </w:t>
      </w:r>
      <w:r>
        <w:rPr/>
        <w:t>increase ensures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revenues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country's</w:t>
      </w:r>
      <w:r>
        <w:rPr>
          <w:spacing w:val="-1"/>
        </w:rPr>
        <w:t> </w:t>
      </w:r>
      <w:r>
        <w:rPr/>
        <w:t>budget,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 tax</w:t>
      </w:r>
      <w:r>
        <w:rPr>
          <w:spacing w:val="-4"/>
        </w:rPr>
        <w:t> </w:t>
      </w:r>
      <w:r>
        <w:rPr/>
        <w:t>deductions.</w:t>
      </w:r>
    </w:p>
    <w:p>
      <w:pPr>
        <w:pStyle w:val="BodyText"/>
        <w:ind w:right="688" w:firstLine="558"/>
        <w:jc w:val="both"/>
      </w:pPr>
      <w:r>
        <w:rPr/>
        <w:t>To attract the population to do business, solving problems that prevent it, Kazakhstan has a state pro-</w:t>
      </w:r>
      <w:r>
        <w:rPr>
          <w:spacing w:val="1"/>
        </w:rPr>
        <w:t> </w:t>
      </w:r>
      <w:r>
        <w:rPr/>
        <w:t>gram, "Business Road Map 2020", launched in April 2010, which is a key program to support entrepreneurs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 country.</w:t>
      </w:r>
    </w:p>
    <w:p>
      <w:pPr>
        <w:pStyle w:val="BodyText"/>
        <w:ind w:right="685" w:firstLine="395"/>
        <w:jc w:val="both"/>
      </w:pPr>
      <w:r>
        <w:rPr/>
        <w:t>Over the years of implementation of the "Business Roadmap 2020" program, it has proven its effec-</w:t>
      </w:r>
      <w:r>
        <w:rPr>
          <w:spacing w:val="1"/>
        </w:rPr>
        <w:t> </w:t>
      </w:r>
      <w:r>
        <w:rPr>
          <w:spacing w:val="-1"/>
        </w:rPr>
        <w:t>tiveness.</w:t>
      </w:r>
      <w:r>
        <w:rPr>
          <w:spacing w:val="-11"/>
        </w:rPr>
        <w:t> </w:t>
      </w:r>
      <w:r>
        <w:rPr>
          <w:spacing w:val="-1"/>
        </w:rPr>
        <w:t>According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main</w:t>
      </w:r>
      <w:r>
        <w:rPr>
          <w:spacing w:val="-12"/>
        </w:rPr>
        <w:t> </w:t>
      </w:r>
      <w:r>
        <w:rPr>
          <w:spacing w:val="-1"/>
        </w:rPr>
        <w:t>operator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program,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Baiterek</w:t>
      </w:r>
      <w:r>
        <w:rPr>
          <w:spacing w:val="-13"/>
        </w:rPr>
        <w:t> </w:t>
      </w:r>
      <w:r>
        <w:rPr>
          <w:spacing w:val="-1"/>
        </w:rPr>
        <w:t>holding,</w:t>
      </w:r>
      <w:r>
        <w:rPr>
          <w:spacing w:val="-12"/>
        </w:rPr>
        <w:t> </w:t>
      </w:r>
      <w:r>
        <w:rPr/>
        <w:t>since</w:t>
      </w:r>
      <w:r>
        <w:rPr>
          <w:spacing w:val="-11"/>
        </w:rPr>
        <w:t> </w:t>
      </w:r>
      <w:r>
        <w:rPr/>
        <w:t>2010,</w:t>
      </w:r>
      <w:r>
        <w:rPr>
          <w:spacing w:val="-11"/>
        </w:rPr>
        <w:t> </w:t>
      </w:r>
      <w:r>
        <w:rPr/>
        <w:t>13</w:t>
      </w:r>
      <w:r>
        <w:rPr>
          <w:spacing w:val="-15"/>
        </w:rPr>
        <w:t> </w:t>
      </w:r>
      <w:r>
        <w:rPr/>
        <w:t>thousand</w:t>
      </w:r>
      <w:r>
        <w:rPr>
          <w:spacing w:val="-14"/>
        </w:rPr>
        <w:t> </w:t>
      </w:r>
      <w:r>
        <w:rPr/>
        <w:t>projects</w:t>
      </w:r>
      <w:r>
        <w:rPr>
          <w:spacing w:val="1"/>
        </w:rPr>
        <w:t> </w:t>
      </w:r>
      <w:r>
        <w:rPr/>
        <w:t>have been subsidized and guarantees for 5 thousand projects have been provided; for 2010-2017 paid 900</w:t>
      </w:r>
      <w:r>
        <w:rPr>
          <w:spacing w:val="1"/>
        </w:rPr>
        <w:t> </w:t>
      </w:r>
      <w:r>
        <w:rPr/>
        <w:t>billion tenge in taxes, while 457.1 billion tenge were allocated for the program; during the same period, 89.1</w:t>
      </w:r>
      <w:r>
        <w:rPr>
          <w:spacing w:val="1"/>
        </w:rPr>
        <w:t> </w:t>
      </w:r>
      <w:r>
        <w:rPr/>
        <w:t>thousand</w:t>
      </w:r>
      <w:r>
        <w:rPr>
          <w:spacing w:val="-3"/>
        </w:rPr>
        <w:t> </w:t>
      </w:r>
      <w:r>
        <w:rPr/>
        <w:t>jobs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created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products were</w:t>
      </w:r>
      <w:r>
        <w:rPr>
          <w:spacing w:val="-2"/>
        </w:rPr>
        <w:t> </w:t>
      </w:r>
      <w:r>
        <w:rPr/>
        <w:t>produced for</w:t>
      </w:r>
      <w:r>
        <w:rPr>
          <w:spacing w:val="-3"/>
        </w:rPr>
        <w:t> </w:t>
      </w:r>
      <w:r>
        <w:rPr/>
        <w:t>13.4 billion</w:t>
      </w:r>
      <w:r>
        <w:rPr>
          <w:spacing w:val="-1"/>
        </w:rPr>
        <w:t> </w:t>
      </w:r>
      <w:r>
        <w:rPr/>
        <w:t>tenge.</w:t>
      </w:r>
    </w:p>
    <w:p>
      <w:pPr>
        <w:spacing w:after="0"/>
        <w:jc w:val="both"/>
        <w:sectPr>
          <w:headerReference w:type="default" r:id="rId133"/>
          <w:footerReference w:type="default" r:id="rId134"/>
          <w:pgSz w:w="11900" w:h="16840"/>
          <w:pgMar w:header="583" w:footer="725" w:top="1000" w:bottom="920" w:left="880" w:right="460"/>
          <w:pgNumType w:start="71"/>
        </w:sectPr>
      </w:pPr>
    </w:p>
    <w:p>
      <w:pPr>
        <w:pStyle w:val="BodyText"/>
        <w:spacing w:before="127"/>
        <w:ind w:right="687" w:firstLine="395"/>
        <w:jc w:val="both"/>
      </w:pPr>
      <w:r>
        <w:rPr/>
        <w:t>Kazakhstan</w:t>
      </w:r>
      <w:r>
        <w:rPr>
          <w:spacing w:val="-8"/>
        </w:rPr>
        <w:t> </w:t>
      </w:r>
      <w:r>
        <w:rPr/>
        <w:t>also</w:t>
      </w:r>
      <w:r>
        <w:rPr>
          <w:spacing w:val="-7"/>
        </w:rPr>
        <w:t> </w:t>
      </w:r>
      <w:r>
        <w:rPr/>
        <w:t>rose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Doing</w:t>
      </w:r>
      <w:r>
        <w:rPr>
          <w:spacing w:val="-6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rating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ease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doing</w:t>
      </w:r>
      <w:r>
        <w:rPr>
          <w:spacing w:val="-7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from</w:t>
      </w:r>
      <w:r>
        <w:rPr>
          <w:spacing w:val="-8"/>
        </w:rPr>
        <w:t> </w:t>
      </w:r>
      <w:r>
        <w:rPr/>
        <w:t>63rd</w:t>
      </w:r>
      <w:r>
        <w:rPr>
          <w:spacing w:val="-5"/>
        </w:rPr>
        <w:t> </w:t>
      </w:r>
      <w:r>
        <w:rPr/>
        <w:t>position,</w:t>
      </w:r>
      <w:r>
        <w:rPr>
          <w:spacing w:val="-4"/>
        </w:rPr>
        <w:t> </w:t>
      </w:r>
      <w:r>
        <w:rPr/>
        <w:t>which</w:t>
      </w:r>
      <w:r>
        <w:rPr>
          <w:spacing w:val="-7"/>
        </w:rPr>
        <w:t> </w:t>
      </w:r>
      <w:r>
        <w:rPr/>
        <w:t>it</w:t>
      </w:r>
      <w:r>
        <w:rPr>
          <w:spacing w:val="-53"/>
        </w:rPr>
        <w:t> </w:t>
      </w:r>
      <w:r>
        <w:rPr/>
        <w:t>held in 2010 to 25th position in 2020. The basis of the European economy is small and medium-sized</w:t>
      </w:r>
      <w:r>
        <w:rPr>
          <w:spacing w:val="1"/>
        </w:rPr>
        <w:t> </w:t>
      </w:r>
      <w:r>
        <w:rPr/>
        <w:t>businesses, as 99% of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/>
        <w:t>enterprises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 EU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SMEs.</w:t>
      </w:r>
    </w:p>
    <w:p>
      <w:pPr>
        <w:pStyle w:val="BodyText"/>
        <w:spacing w:before="1"/>
        <w:ind w:right="689" w:firstLine="395"/>
        <w:jc w:val="both"/>
      </w:pPr>
      <w:r>
        <w:rPr/>
        <w:t>In 2019, it was decided to extend the state program "Business Roadmap 2020" until 2025, making</w:t>
      </w:r>
      <w:r>
        <w:rPr>
          <w:spacing w:val="1"/>
        </w:rPr>
        <w:t> </w:t>
      </w:r>
      <w:r>
        <w:rPr/>
        <w:t>amendments aimed at improving financial support. Fulfilling the tasks set in the program, it is planned to</w:t>
      </w:r>
      <w:r>
        <w:rPr>
          <w:spacing w:val="1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target</w:t>
      </w:r>
      <w:r>
        <w:rPr>
          <w:spacing w:val="1"/>
        </w:rPr>
        <w:t> </w:t>
      </w:r>
      <w:r>
        <w:rPr/>
        <w:t>indicators by</w:t>
      </w:r>
      <w:r>
        <w:rPr>
          <w:spacing w:val="-3"/>
        </w:rPr>
        <w:t> </w:t>
      </w:r>
      <w:r>
        <w:rPr/>
        <w:t>2025:</w:t>
      </w:r>
    </w:p>
    <w:p>
      <w:pPr>
        <w:pStyle w:val="ListParagraph"/>
        <w:numPr>
          <w:ilvl w:val="0"/>
          <w:numId w:val="38"/>
        </w:numPr>
        <w:tabs>
          <w:tab w:pos="868" w:val="left" w:leader="none"/>
        </w:tabs>
        <w:spacing w:line="250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Bringing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share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SMEs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GDP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at</w:t>
      </w:r>
      <w:r>
        <w:rPr>
          <w:spacing w:val="-5"/>
          <w:sz w:val="22"/>
        </w:rPr>
        <w:t> </w:t>
      </w:r>
      <w:r>
        <w:rPr>
          <w:sz w:val="22"/>
        </w:rPr>
        <w:t>least</w:t>
      </w:r>
      <w:r>
        <w:rPr>
          <w:spacing w:val="-1"/>
          <w:sz w:val="22"/>
        </w:rPr>
        <w:t> </w:t>
      </w:r>
      <w:r>
        <w:rPr>
          <w:sz w:val="22"/>
        </w:rPr>
        <w:t>33.8%.</w:t>
      </w:r>
    </w:p>
    <w:p>
      <w:pPr>
        <w:pStyle w:val="ListParagraph"/>
        <w:numPr>
          <w:ilvl w:val="0"/>
          <w:numId w:val="38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Increase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2"/>
          <w:sz w:val="22"/>
        </w:rPr>
        <w:t> </w:t>
      </w:r>
      <w:r>
        <w:rPr>
          <w:sz w:val="22"/>
        </w:rPr>
        <w:t>tax</w:t>
      </w:r>
      <w:r>
        <w:rPr>
          <w:spacing w:val="-4"/>
          <w:sz w:val="22"/>
        </w:rPr>
        <w:t> </w:t>
      </w:r>
      <w:r>
        <w:rPr>
          <w:sz w:val="22"/>
        </w:rPr>
        <w:t>revenues</w:t>
      </w:r>
      <w:r>
        <w:rPr>
          <w:spacing w:val="-4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Program</w:t>
      </w:r>
      <w:r>
        <w:rPr>
          <w:spacing w:val="-6"/>
          <w:sz w:val="22"/>
        </w:rPr>
        <w:t> </w:t>
      </w:r>
      <w:r>
        <w:rPr>
          <w:sz w:val="22"/>
        </w:rPr>
        <w:t>participants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times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level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2017.</w:t>
      </w:r>
    </w:p>
    <w:p>
      <w:pPr>
        <w:pStyle w:val="ListParagraph"/>
        <w:numPr>
          <w:ilvl w:val="0"/>
          <w:numId w:val="38"/>
        </w:numPr>
        <w:tabs>
          <w:tab w:pos="868" w:val="left" w:leader="none"/>
        </w:tabs>
        <w:spacing w:line="252" w:lineRule="exact" w:before="1" w:after="0"/>
        <w:ind w:left="867" w:right="0" w:hanging="222"/>
        <w:jc w:val="left"/>
        <w:rPr>
          <w:sz w:val="22"/>
        </w:rPr>
      </w:pPr>
      <w:r>
        <w:rPr>
          <w:sz w:val="22"/>
        </w:rPr>
        <w:t>Creation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program</w:t>
      </w:r>
      <w:r>
        <w:rPr>
          <w:spacing w:val="-4"/>
          <w:sz w:val="22"/>
        </w:rPr>
        <w:t> </w:t>
      </w:r>
      <w:r>
        <w:rPr>
          <w:sz w:val="22"/>
        </w:rPr>
        <w:t>participants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3"/>
          <w:sz w:val="22"/>
        </w:rPr>
        <w:t> </w:t>
      </w:r>
      <w:r>
        <w:rPr>
          <w:sz w:val="22"/>
        </w:rPr>
        <w:t>30</w:t>
      </w:r>
      <w:r>
        <w:rPr>
          <w:spacing w:val="-5"/>
          <w:sz w:val="22"/>
        </w:rPr>
        <w:t> </w:t>
      </w:r>
      <w:r>
        <w:rPr>
          <w:sz w:val="22"/>
        </w:rPr>
        <w:t>thousand</w:t>
      </w:r>
      <w:r>
        <w:rPr>
          <w:spacing w:val="-4"/>
          <w:sz w:val="22"/>
        </w:rPr>
        <w:t> </w:t>
      </w:r>
      <w:r>
        <w:rPr>
          <w:sz w:val="22"/>
        </w:rPr>
        <w:t>jobs.</w:t>
      </w:r>
    </w:p>
    <w:p>
      <w:pPr>
        <w:pStyle w:val="ListParagraph"/>
        <w:numPr>
          <w:ilvl w:val="0"/>
          <w:numId w:val="38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Bringing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share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manufacturing</w:t>
      </w:r>
      <w:r>
        <w:rPr>
          <w:spacing w:val="-3"/>
          <w:sz w:val="22"/>
        </w:rPr>
        <w:t> </w:t>
      </w:r>
      <w:r>
        <w:rPr>
          <w:sz w:val="22"/>
        </w:rPr>
        <w:t>industry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GDP</w:t>
      </w:r>
      <w:r>
        <w:rPr>
          <w:spacing w:val="-2"/>
          <w:sz w:val="22"/>
        </w:rPr>
        <w:t> </w:t>
      </w:r>
      <w:r>
        <w:rPr>
          <w:sz w:val="22"/>
        </w:rPr>
        <w:t>structure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least</w:t>
      </w:r>
      <w:r>
        <w:rPr>
          <w:spacing w:val="-3"/>
          <w:sz w:val="22"/>
        </w:rPr>
        <w:t> </w:t>
      </w:r>
      <w:r>
        <w:rPr>
          <w:sz w:val="22"/>
        </w:rPr>
        <w:t>13.4%.</w:t>
      </w:r>
    </w:p>
    <w:p>
      <w:pPr>
        <w:pStyle w:val="ListParagraph"/>
        <w:numPr>
          <w:ilvl w:val="0"/>
          <w:numId w:val="38"/>
        </w:numPr>
        <w:tabs>
          <w:tab w:pos="868" w:val="left" w:leader="none"/>
        </w:tabs>
        <w:spacing w:line="252" w:lineRule="exact" w:before="1" w:after="0"/>
        <w:ind w:left="867" w:right="0" w:hanging="222"/>
        <w:jc w:val="left"/>
        <w:rPr>
          <w:sz w:val="22"/>
        </w:rPr>
      </w:pPr>
      <w:r>
        <w:rPr>
          <w:sz w:val="22"/>
        </w:rPr>
        <w:t>Bringing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share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medium-sized</w:t>
      </w:r>
      <w:r>
        <w:rPr>
          <w:spacing w:val="-4"/>
          <w:sz w:val="22"/>
        </w:rPr>
        <w:t> </w:t>
      </w:r>
      <w:r>
        <w:rPr>
          <w:sz w:val="22"/>
        </w:rPr>
        <w:t>businesses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economy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least</w:t>
      </w:r>
      <w:r>
        <w:rPr>
          <w:spacing w:val="-2"/>
          <w:sz w:val="22"/>
        </w:rPr>
        <w:t> </w:t>
      </w:r>
      <w:r>
        <w:rPr>
          <w:sz w:val="22"/>
        </w:rPr>
        <w:t>13.7%.</w:t>
      </w:r>
    </w:p>
    <w:p>
      <w:pPr>
        <w:pStyle w:val="BodyText"/>
        <w:ind w:right="697" w:firstLine="395"/>
        <w:jc w:val="both"/>
      </w:pPr>
      <w:r>
        <w:rPr/>
        <w:t>For the implementation of the Program in 2020 – 2024, budget funds in the amount of 421 billion tenge</w:t>
      </w:r>
      <w:r>
        <w:rPr>
          <w:spacing w:val="1"/>
        </w:rPr>
        <w:t> </w:t>
      </w:r>
      <w:r>
        <w:rPr/>
        <w:t>will</w:t>
      </w:r>
      <w:r>
        <w:rPr>
          <w:spacing w:val="-2"/>
        </w:rPr>
        <w:t> </w:t>
      </w:r>
      <w:r>
        <w:rPr/>
        <w:t>be allocated.</w:t>
      </w:r>
    </w:p>
    <w:p>
      <w:pPr>
        <w:pStyle w:val="BodyText"/>
        <w:ind w:right="690" w:firstLine="395"/>
        <w:jc w:val="both"/>
      </w:pPr>
      <w:r>
        <w:rPr/>
        <w:t>The country also has such programs as the program for the development of productive employment and</w:t>
      </w:r>
      <w:r>
        <w:rPr>
          <w:spacing w:val="1"/>
        </w:rPr>
        <w:t> </w:t>
      </w:r>
      <w:r>
        <w:rPr/>
        <w:t>mass entrepreneurship "Enbek", "Damu Regions III" and a mechanism for lending priority projects of the</w:t>
      </w:r>
      <w:r>
        <w:rPr>
          <w:spacing w:val="1"/>
        </w:rPr>
        <w:t> </w:t>
      </w:r>
      <w:r>
        <w:rPr/>
        <w:t>economy</w:t>
      </w:r>
      <w:r>
        <w:rPr>
          <w:spacing w:val="-3"/>
        </w:rPr>
        <w:t> </w:t>
      </w:r>
      <w:r>
        <w:rPr/>
        <w:t>of simple things.</w:t>
      </w:r>
    </w:p>
    <w:p>
      <w:pPr>
        <w:pStyle w:val="BodyText"/>
        <w:ind w:right="688" w:firstLine="395"/>
        <w:jc w:val="both"/>
      </w:pPr>
      <w:r>
        <w:rPr/>
        <w:t>Realizing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importance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developing</w:t>
      </w:r>
      <w:r>
        <w:rPr>
          <w:spacing w:val="-9"/>
        </w:rPr>
        <w:t> </w:t>
      </w:r>
      <w:r>
        <w:rPr/>
        <w:t>small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medium-sized</w:t>
      </w:r>
      <w:r>
        <w:rPr>
          <w:spacing w:val="-7"/>
        </w:rPr>
        <w:t> </w:t>
      </w:r>
      <w:r>
        <w:rPr/>
        <w:t>businesses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country,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President</w:t>
      </w:r>
      <w:r>
        <w:rPr>
          <w:spacing w:val="-53"/>
        </w:rPr>
        <w:t> </w:t>
      </w:r>
      <w:r>
        <w:rPr>
          <w:spacing w:val="-1"/>
        </w:rPr>
        <w:t>pays</w:t>
      </w:r>
      <w:r>
        <w:rPr>
          <w:spacing w:val="-11"/>
        </w:rPr>
        <w:t> </w:t>
      </w:r>
      <w:r>
        <w:rPr>
          <w:spacing w:val="-1"/>
        </w:rPr>
        <w:t>special</w:t>
      </w:r>
      <w:r>
        <w:rPr>
          <w:spacing w:val="-14"/>
        </w:rPr>
        <w:t> </w:t>
      </w:r>
      <w:r>
        <w:rPr>
          <w:spacing w:val="-1"/>
        </w:rPr>
        <w:t>attention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supporting</w:t>
      </w:r>
      <w:r>
        <w:rPr>
          <w:spacing w:val="-14"/>
        </w:rPr>
        <w:t> </w:t>
      </w:r>
      <w:r>
        <w:rPr>
          <w:spacing w:val="-1"/>
        </w:rPr>
        <w:t>SMEs,</w:t>
      </w:r>
      <w:r>
        <w:rPr>
          <w:spacing w:val="-14"/>
        </w:rPr>
        <w:t> </w:t>
      </w:r>
      <w:r>
        <w:rPr>
          <w:spacing w:val="-1"/>
        </w:rPr>
        <w:t>so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his</w:t>
      </w:r>
      <w:r>
        <w:rPr>
          <w:spacing w:val="-12"/>
        </w:rPr>
        <w:t> </w:t>
      </w:r>
      <w:r>
        <w:rPr>
          <w:spacing w:val="-1"/>
        </w:rPr>
        <w:t>Address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people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Kazakhstan,</w:t>
      </w:r>
      <w:r>
        <w:rPr>
          <w:spacing w:val="-14"/>
        </w:rPr>
        <w:t> </w:t>
      </w:r>
      <w:r>
        <w:rPr/>
        <w:t>President</w:t>
      </w:r>
      <w:r>
        <w:rPr>
          <w:spacing w:val="-13"/>
        </w:rPr>
        <w:t> </w:t>
      </w:r>
      <w:r>
        <w:rPr/>
        <w:t>K.</w:t>
      </w:r>
      <w:r>
        <w:rPr>
          <w:spacing w:val="-17"/>
        </w:rPr>
        <w:t> </w:t>
      </w:r>
      <w:r>
        <w:rPr/>
        <w:t>Tokayev</w:t>
      </w:r>
      <w:r>
        <w:rPr>
          <w:spacing w:val="-53"/>
        </w:rPr>
        <w:t> </w:t>
      </w:r>
      <w:r>
        <w:rPr/>
        <w:t>notes that effective small and medium-sized businesses are a solid basis for the development of cities and</w:t>
      </w:r>
      <w:r>
        <w:rPr>
          <w:spacing w:val="1"/>
        </w:rPr>
        <w:t> </w:t>
      </w:r>
      <w:r>
        <w:rPr/>
        <w:t>villages, which plays an important role in the social economic and political life of the country. During his</w:t>
      </w:r>
      <w:r>
        <w:rPr>
          <w:spacing w:val="1"/>
        </w:rPr>
        <w:t> </w:t>
      </w:r>
      <w:r>
        <w:rPr/>
        <w:t>speech,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President gave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instructions to</w:t>
      </w:r>
      <w:r>
        <w:rPr>
          <w:spacing w:val="-4"/>
        </w:rPr>
        <w:t> </w:t>
      </w:r>
      <w:r>
        <w:rPr/>
        <w:t>support and</w:t>
      </w:r>
      <w:r>
        <w:rPr>
          <w:spacing w:val="-5"/>
        </w:rPr>
        <w:t> </w:t>
      </w:r>
      <w:r>
        <w:rPr/>
        <w:t>develop</w:t>
      </w:r>
      <w:r>
        <w:rPr>
          <w:spacing w:val="-1"/>
        </w:rPr>
        <w:t> </w:t>
      </w:r>
      <w:r>
        <w:rPr/>
        <w:t>SMEs:</w:t>
      </w:r>
    </w:p>
    <w:p>
      <w:pPr>
        <w:pStyle w:val="ListParagraph"/>
        <w:numPr>
          <w:ilvl w:val="0"/>
          <w:numId w:val="39"/>
        </w:numPr>
        <w:tabs>
          <w:tab w:pos="865" w:val="left" w:leader="none"/>
        </w:tabs>
        <w:spacing w:line="240" w:lineRule="auto" w:before="0" w:after="0"/>
        <w:ind w:left="250" w:right="691" w:firstLine="395"/>
        <w:jc w:val="left"/>
        <w:rPr>
          <w:sz w:val="22"/>
        </w:rPr>
      </w:pPr>
      <w:r>
        <w:rPr>
          <w:spacing w:val="-1"/>
          <w:sz w:val="22"/>
        </w:rPr>
        <w:t>from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2020,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exempt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micro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small</w:t>
      </w:r>
      <w:r>
        <w:rPr>
          <w:spacing w:val="-8"/>
          <w:sz w:val="22"/>
        </w:rPr>
        <w:t> </w:t>
      </w:r>
      <w:r>
        <w:rPr>
          <w:sz w:val="22"/>
        </w:rPr>
        <w:t>businesses</w:t>
      </w:r>
      <w:r>
        <w:rPr>
          <w:spacing w:val="-9"/>
          <w:sz w:val="22"/>
        </w:rPr>
        <w:t> </w:t>
      </w:r>
      <w:r>
        <w:rPr>
          <w:sz w:val="22"/>
        </w:rPr>
        <w:t>from</w:t>
      </w:r>
      <w:r>
        <w:rPr>
          <w:spacing w:val="-13"/>
          <w:sz w:val="22"/>
        </w:rPr>
        <w:t> </w:t>
      </w:r>
      <w:r>
        <w:rPr>
          <w:sz w:val="22"/>
        </w:rPr>
        <w:t>paying</w:t>
      </w:r>
      <w:r>
        <w:rPr>
          <w:spacing w:val="-12"/>
          <w:sz w:val="22"/>
        </w:rPr>
        <w:t> </w:t>
      </w:r>
      <w:r>
        <w:rPr>
          <w:sz w:val="22"/>
        </w:rPr>
        <w:t>taxes</w:t>
      </w:r>
      <w:r>
        <w:rPr>
          <w:spacing w:val="-8"/>
          <w:sz w:val="22"/>
        </w:rPr>
        <w:t> </w:t>
      </w:r>
      <w:r>
        <w:rPr>
          <w:sz w:val="22"/>
        </w:rPr>
        <w:t>from</w:t>
      </w:r>
      <w:r>
        <w:rPr>
          <w:spacing w:val="-13"/>
          <w:sz w:val="22"/>
        </w:rPr>
        <w:t> </w:t>
      </w:r>
      <w:r>
        <w:rPr>
          <w:sz w:val="22"/>
        </w:rPr>
        <w:t>their</w:t>
      </w:r>
      <w:r>
        <w:rPr>
          <w:spacing w:val="-11"/>
          <w:sz w:val="22"/>
        </w:rPr>
        <w:t> </w:t>
      </w:r>
      <w:r>
        <w:rPr>
          <w:sz w:val="22"/>
        </w:rPr>
        <w:t>core</w:t>
      </w:r>
      <w:r>
        <w:rPr>
          <w:spacing w:val="-10"/>
          <w:sz w:val="22"/>
        </w:rPr>
        <w:t> </w:t>
      </w:r>
      <w:r>
        <w:rPr>
          <w:sz w:val="22"/>
        </w:rPr>
        <w:t>activities</w:t>
      </w:r>
      <w:r>
        <w:rPr>
          <w:spacing w:val="-8"/>
          <w:sz w:val="22"/>
        </w:rPr>
        <w:t> </w:t>
      </w:r>
      <w:r>
        <w:rPr>
          <w:sz w:val="22"/>
        </w:rPr>
        <w:t>(on</w:t>
      </w:r>
      <w:r>
        <w:rPr>
          <w:spacing w:val="-8"/>
          <w:sz w:val="22"/>
        </w:rPr>
        <w:t> </w:t>
      </w:r>
      <w:r>
        <w:rPr>
          <w:sz w:val="22"/>
        </w:rPr>
        <w:t>income)</w:t>
      </w:r>
      <w:r>
        <w:rPr>
          <w:spacing w:val="-52"/>
          <w:sz w:val="22"/>
        </w:rPr>
        <w:t> </w:t>
      </w:r>
      <w:r>
        <w:rPr>
          <w:sz w:val="22"/>
        </w:rPr>
        <w:t>for a</w:t>
      </w:r>
      <w:r>
        <w:rPr>
          <w:spacing w:val="-3"/>
          <w:sz w:val="22"/>
        </w:rPr>
        <w:t> </w:t>
      </w:r>
      <w:r>
        <w:rPr>
          <w:sz w:val="22"/>
        </w:rPr>
        <w:t>period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three years;</w:t>
      </w:r>
    </w:p>
    <w:p>
      <w:pPr>
        <w:pStyle w:val="ListParagraph"/>
        <w:numPr>
          <w:ilvl w:val="0"/>
          <w:numId w:val="39"/>
        </w:numPr>
        <w:tabs>
          <w:tab w:pos="810" w:val="left" w:leader="none"/>
        </w:tabs>
        <w:spacing w:line="240" w:lineRule="auto" w:before="0" w:after="0"/>
        <w:ind w:left="250" w:right="690" w:firstLine="395"/>
        <w:jc w:val="left"/>
        <w:rPr>
          <w:sz w:val="22"/>
        </w:rPr>
      </w:pPr>
      <w:r>
        <w:rPr>
          <w:sz w:val="22"/>
        </w:rPr>
        <w:t>declared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moratorium</w:t>
      </w:r>
      <w:r>
        <w:rPr>
          <w:spacing w:val="-11"/>
          <w:sz w:val="22"/>
        </w:rPr>
        <w:t> </w:t>
      </w:r>
      <w:r>
        <w:rPr>
          <w:sz w:val="22"/>
        </w:rPr>
        <w:t>on</w:t>
      </w:r>
      <w:r>
        <w:rPr>
          <w:spacing w:val="-8"/>
          <w:sz w:val="22"/>
        </w:rPr>
        <w:t> </w:t>
      </w:r>
      <w:r>
        <w:rPr>
          <w:sz w:val="22"/>
        </w:rPr>
        <w:t>inspections,</w:t>
      </w:r>
      <w:r>
        <w:rPr>
          <w:spacing w:val="-7"/>
          <w:sz w:val="22"/>
        </w:rPr>
        <w:t> </w:t>
      </w:r>
      <w:r>
        <w:rPr>
          <w:sz w:val="22"/>
        </w:rPr>
        <w:t>preventive</w:t>
      </w:r>
      <w:r>
        <w:rPr>
          <w:spacing w:val="-9"/>
          <w:sz w:val="22"/>
        </w:rPr>
        <w:t> </w:t>
      </w:r>
      <w:r>
        <w:rPr>
          <w:sz w:val="22"/>
        </w:rPr>
        <w:t>control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supervision</w:t>
      </w:r>
      <w:r>
        <w:rPr>
          <w:spacing w:val="-8"/>
          <w:sz w:val="22"/>
        </w:rPr>
        <w:t> </w:t>
      </w:r>
      <w:r>
        <w:rPr>
          <w:sz w:val="22"/>
        </w:rPr>
        <w:t>with</w:t>
      </w:r>
      <w:r>
        <w:rPr>
          <w:spacing w:val="-9"/>
          <w:sz w:val="22"/>
        </w:rPr>
        <w:t> </w:t>
      </w:r>
      <w:r>
        <w:rPr>
          <w:sz w:val="22"/>
        </w:rPr>
        <w:t>visits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micro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small</w:t>
      </w:r>
      <w:r>
        <w:rPr>
          <w:spacing w:val="-52"/>
          <w:sz w:val="22"/>
        </w:rPr>
        <w:t> </w:t>
      </w:r>
      <w:r>
        <w:rPr>
          <w:sz w:val="22"/>
        </w:rPr>
        <w:t>businesses for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period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three years;</w:t>
      </w:r>
    </w:p>
    <w:p>
      <w:pPr>
        <w:pStyle w:val="ListParagraph"/>
        <w:numPr>
          <w:ilvl w:val="0"/>
          <w:numId w:val="39"/>
        </w:numPr>
        <w:tabs>
          <w:tab w:pos="810" w:val="left" w:leader="none"/>
        </w:tabs>
        <w:spacing w:line="374" w:lineRule="exact" w:before="0" w:after="0"/>
        <w:ind w:left="809" w:right="0" w:hanging="164"/>
        <w:jc w:val="left"/>
        <w:rPr>
          <w:sz w:val="22"/>
        </w:rPr>
      </w:pPr>
      <w:r>
        <w:rPr>
          <w:sz w:val="22"/>
        </w:rPr>
        <w:t>"Reloading"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system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state</w:t>
      </w:r>
      <w:r>
        <w:rPr>
          <w:spacing w:val="-4"/>
          <w:sz w:val="22"/>
        </w:rPr>
        <w:t> </w:t>
      </w:r>
      <w:r>
        <w:rPr>
          <w:sz w:val="22"/>
        </w:rPr>
        <w:t>financial</w:t>
      </w:r>
      <w:r>
        <w:rPr>
          <w:spacing w:val="-4"/>
          <w:sz w:val="22"/>
        </w:rPr>
        <w:t> </w:t>
      </w:r>
      <w:r>
        <w:rPr>
          <w:sz w:val="22"/>
        </w:rPr>
        <w:t>support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small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medium-sized</w:t>
      </w:r>
      <w:r>
        <w:rPr>
          <w:spacing w:val="-5"/>
          <w:sz w:val="22"/>
        </w:rPr>
        <w:t> </w:t>
      </w:r>
      <w:r>
        <w:rPr>
          <w:sz w:val="22"/>
        </w:rPr>
        <w:t>businesses.</w:t>
      </w:r>
    </w:p>
    <w:p>
      <w:pPr>
        <w:pStyle w:val="BodyText"/>
        <w:ind w:right="687" w:firstLine="395"/>
        <w:jc w:val="both"/>
      </w:pPr>
      <w:r>
        <w:rPr/>
        <w:t>We see the importance of the role of small and medium-sized businesses in connection with the latest</w:t>
      </w:r>
      <w:r>
        <w:rPr>
          <w:spacing w:val="1"/>
        </w:rPr>
        <w:t> </w:t>
      </w:r>
      <w:r>
        <w:rPr/>
        <w:t>events</w:t>
      </w:r>
      <w:r>
        <w:rPr>
          <w:spacing w:val="-10"/>
        </w:rPr>
        <w:t> </w:t>
      </w:r>
      <w:r>
        <w:rPr/>
        <w:t>related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introduction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emergency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country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connection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COVID-2019</w:t>
      </w:r>
      <w:r>
        <w:rPr>
          <w:spacing w:val="-53"/>
        </w:rPr>
        <w:t> </w:t>
      </w:r>
      <w:r>
        <w:rPr/>
        <w:t>pandemic. To support SMEs in this difficult period, the state is taking measures to defer the payment of all</w:t>
      </w:r>
      <w:r>
        <w:rPr>
          <w:spacing w:val="1"/>
        </w:rPr>
        <w:t> </w:t>
      </w:r>
      <w:r>
        <w:rPr/>
        <w:t>types of taxes and other mandatory payments for a period of 3 months, to suspend from March 20 for three</w:t>
      </w:r>
      <w:r>
        <w:rPr>
          <w:spacing w:val="1"/>
        </w:rPr>
        <w:t> </w:t>
      </w:r>
      <w:r>
        <w:rPr/>
        <w:t>months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accrual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lease</w:t>
      </w:r>
      <w:r>
        <w:rPr>
          <w:spacing w:val="-9"/>
        </w:rPr>
        <w:t> </w:t>
      </w:r>
      <w:r>
        <w:rPr/>
        <w:t>payments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real</w:t>
      </w:r>
      <w:r>
        <w:rPr>
          <w:spacing w:val="-8"/>
        </w:rPr>
        <w:t> </w:t>
      </w:r>
      <w:r>
        <w:rPr/>
        <w:t>estate</w:t>
      </w:r>
      <w:r>
        <w:rPr>
          <w:spacing w:val="-8"/>
        </w:rPr>
        <w:t> </w:t>
      </w:r>
      <w:r>
        <w:rPr/>
        <w:t>objects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local</w:t>
      </w:r>
      <w:r>
        <w:rPr>
          <w:spacing w:val="-6"/>
        </w:rPr>
        <w:t> </w:t>
      </w:r>
      <w:r>
        <w:rPr/>
        <w:t>authorities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quasi-public</w:t>
      </w:r>
      <w:r>
        <w:rPr>
          <w:spacing w:val="-8"/>
        </w:rPr>
        <w:t> </w:t>
      </w:r>
      <w:r>
        <w:rPr/>
        <w:t>sector</w:t>
      </w:r>
      <w:r>
        <w:rPr>
          <w:spacing w:val="-7"/>
        </w:rPr>
        <w:t> </w:t>
      </w:r>
      <w:r>
        <w:rPr/>
        <w:t>entities</w:t>
      </w:r>
      <w:r>
        <w:rPr>
          <w:spacing w:val="-53"/>
        </w:rPr>
        <w:t> </w:t>
      </w:r>
      <w:r>
        <w:rPr/>
        <w:t>for SMEs, etc. The Head of State also wrote on Twitter about the instruction to the National Bank, together</w:t>
      </w:r>
      <w:r>
        <w:rPr>
          <w:spacing w:val="1"/>
        </w:rPr>
        <w:t> </w:t>
      </w:r>
      <w:r>
        <w:rPr/>
        <w:t>with the Financial Market Regulatory Agency, to provide preferential lending to working capital of SMEs</w:t>
      </w:r>
      <w:r>
        <w:rPr>
          <w:spacing w:val="1"/>
        </w:rPr>
        <w:t> </w:t>
      </w:r>
      <w:r>
        <w:rPr/>
        <w:t>affected by the coronavirus in the amount of 600 billion tenge for a period of 1 year at a rate of 8% for the</w:t>
      </w:r>
      <w:r>
        <w:rPr>
          <w:spacing w:val="1"/>
        </w:rPr>
        <w:t> </w:t>
      </w:r>
      <w:r>
        <w:rPr/>
        <w:t>borrower. In this crisis period, entrepreneurs will strengthen their positions in the market, who were able to</w:t>
      </w:r>
      <w:r>
        <w:rPr>
          <w:spacing w:val="1"/>
        </w:rPr>
        <w:t> </w:t>
      </w:r>
      <w:r>
        <w:rPr/>
        <w:t>adapt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changed</w:t>
      </w:r>
      <w:r>
        <w:rPr>
          <w:spacing w:val="-3"/>
        </w:rPr>
        <w:t> </w:t>
      </w:r>
      <w:r>
        <w:rPr/>
        <w:t>conditions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external</w:t>
      </w:r>
      <w:r>
        <w:rPr>
          <w:spacing w:val="-3"/>
        </w:rPr>
        <w:t> </w:t>
      </w:r>
      <w:r>
        <w:rPr/>
        <w:t>environment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apply</w:t>
      </w:r>
      <w:r>
        <w:rPr>
          <w:spacing w:val="-6"/>
        </w:rPr>
        <w:t> </w:t>
      </w:r>
      <w:r>
        <w:rPr/>
        <w:t>digital</w:t>
      </w:r>
      <w:r>
        <w:rPr>
          <w:spacing w:val="-3"/>
        </w:rPr>
        <w:t> </w:t>
      </w:r>
      <w:r>
        <w:rPr/>
        <w:t>technologies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activities.</w:t>
      </w:r>
    </w:p>
    <w:p>
      <w:pPr>
        <w:pStyle w:val="BodyText"/>
        <w:ind w:right="689" w:firstLine="395"/>
        <w:jc w:val="both"/>
      </w:pPr>
      <w:r>
        <w:rPr/>
        <w:t>Mass entrepreneurship, developed small and medium-sized businesses provide economic stability in the</w:t>
      </w:r>
      <w:r>
        <w:rPr>
          <w:spacing w:val="1"/>
        </w:rPr>
        <w:t> </w:t>
      </w:r>
      <w:r>
        <w:rPr/>
        <w:t>country. Due to its massiveness and flexibility to the challenges of the external environment, SMEs largely</w:t>
      </w:r>
      <w:r>
        <w:rPr>
          <w:spacing w:val="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rate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growth.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supporting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stimulating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SMEs,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state</w:t>
      </w:r>
      <w:r>
        <w:rPr>
          <w:spacing w:val="-3"/>
        </w:rPr>
        <w:t> </w:t>
      </w:r>
      <w:r>
        <w:rPr/>
        <w:t>has:</w:t>
      </w:r>
    </w:p>
    <w:p>
      <w:pPr>
        <w:pStyle w:val="ListParagraph"/>
        <w:numPr>
          <w:ilvl w:val="0"/>
          <w:numId w:val="40"/>
        </w:numPr>
        <w:tabs>
          <w:tab w:pos="820" w:val="left" w:leader="none"/>
        </w:tabs>
        <w:spacing w:line="240" w:lineRule="auto" w:before="0" w:after="0"/>
        <w:ind w:left="250" w:right="692" w:firstLine="395"/>
        <w:jc w:val="left"/>
        <w:rPr>
          <w:sz w:val="22"/>
        </w:rPr>
      </w:pPr>
      <w:r>
        <w:rPr>
          <w:sz w:val="22"/>
        </w:rPr>
        <w:t>stable</w:t>
      </w:r>
      <w:r>
        <w:rPr>
          <w:spacing w:val="3"/>
          <w:sz w:val="22"/>
        </w:rPr>
        <w:t> </w:t>
      </w:r>
      <w:r>
        <w:rPr>
          <w:sz w:val="22"/>
        </w:rPr>
        <w:t>budgetary</w:t>
      </w:r>
      <w:r>
        <w:rPr>
          <w:spacing w:val="2"/>
          <w:sz w:val="22"/>
        </w:rPr>
        <w:t> </w:t>
      </w:r>
      <w:r>
        <w:rPr>
          <w:sz w:val="22"/>
        </w:rPr>
        <w:t>receipts,</w:t>
      </w:r>
      <w:r>
        <w:rPr>
          <w:spacing w:val="2"/>
          <w:sz w:val="22"/>
        </w:rPr>
        <w:t> </w:t>
      </w:r>
      <w:r>
        <w:rPr>
          <w:sz w:val="22"/>
        </w:rPr>
        <w:t>through</w:t>
      </w:r>
      <w:r>
        <w:rPr>
          <w:spacing w:val="4"/>
          <w:sz w:val="22"/>
        </w:rPr>
        <w:t> </w:t>
      </w:r>
      <w:r>
        <w:rPr>
          <w:sz w:val="22"/>
        </w:rPr>
        <w:t>taxes,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ability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improve</w:t>
      </w:r>
      <w:r>
        <w:rPr>
          <w:spacing w:val="5"/>
          <w:sz w:val="22"/>
        </w:rPr>
        <w:t> </w:t>
      </w:r>
      <w:r>
        <w:rPr>
          <w:sz w:val="22"/>
        </w:rPr>
        <w:t>social</w:t>
      </w:r>
      <w:r>
        <w:rPr>
          <w:spacing w:val="4"/>
          <w:sz w:val="22"/>
        </w:rPr>
        <w:t> </w:t>
      </w:r>
      <w:r>
        <w:rPr>
          <w:sz w:val="22"/>
        </w:rPr>
        <w:t>infrastructure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country,</w:t>
      </w:r>
      <w:r>
        <w:rPr>
          <w:spacing w:val="3"/>
          <w:sz w:val="22"/>
        </w:rPr>
        <w:t> </w:t>
      </w:r>
      <w:r>
        <w:rPr>
          <w:sz w:val="22"/>
        </w:rPr>
        <w:t>for</w:t>
      </w:r>
      <w:r>
        <w:rPr>
          <w:spacing w:val="-52"/>
          <w:sz w:val="22"/>
        </w:rPr>
        <w:t> </w:t>
      </w:r>
      <w:r>
        <w:rPr>
          <w:sz w:val="22"/>
        </w:rPr>
        <w:t>example, the</w:t>
      </w:r>
      <w:r>
        <w:rPr>
          <w:spacing w:val="-1"/>
          <w:sz w:val="22"/>
        </w:rPr>
        <w:t> </w:t>
      </w:r>
      <w:r>
        <w:rPr>
          <w:sz w:val="22"/>
        </w:rPr>
        <w:t>construction of</w:t>
      </w:r>
      <w:r>
        <w:rPr>
          <w:spacing w:val="-1"/>
          <w:sz w:val="22"/>
        </w:rPr>
        <w:t> </w:t>
      </w:r>
      <w:r>
        <w:rPr>
          <w:sz w:val="22"/>
        </w:rPr>
        <w:t>hospitals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2"/>
          <w:sz w:val="22"/>
        </w:rPr>
        <w:t> </w:t>
      </w:r>
      <w:r>
        <w:rPr>
          <w:sz w:val="22"/>
        </w:rPr>
        <w:t>schools;</w:t>
      </w:r>
    </w:p>
    <w:p>
      <w:pPr>
        <w:pStyle w:val="ListParagraph"/>
        <w:numPr>
          <w:ilvl w:val="0"/>
          <w:numId w:val="40"/>
        </w:numPr>
        <w:tabs>
          <w:tab w:pos="813" w:val="left" w:leader="none"/>
        </w:tabs>
        <w:spacing w:line="253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many</w:t>
      </w:r>
      <w:r>
        <w:rPr>
          <w:spacing w:val="-6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jobs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completely</w:t>
      </w:r>
      <w:r>
        <w:rPr>
          <w:spacing w:val="-4"/>
          <w:sz w:val="22"/>
        </w:rPr>
        <w:t> </w:t>
      </w:r>
      <w:r>
        <w:rPr>
          <w:sz w:val="22"/>
        </w:rPr>
        <w:t>different</w:t>
      </w:r>
      <w:r>
        <w:rPr>
          <w:spacing w:val="-4"/>
          <w:sz w:val="22"/>
        </w:rPr>
        <w:t> </w:t>
      </w:r>
      <w:r>
        <w:rPr>
          <w:sz w:val="22"/>
        </w:rPr>
        <w:t>segments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population,</w:t>
      </w:r>
      <w:r>
        <w:rPr>
          <w:spacing w:val="-5"/>
          <w:sz w:val="22"/>
        </w:rPr>
        <w:t> </w:t>
      </w:r>
      <w:r>
        <w:rPr>
          <w:sz w:val="22"/>
        </w:rPr>
        <w:t>thereby</w:t>
      </w:r>
      <w:r>
        <w:rPr>
          <w:spacing w:val="-4"/>
          <w:sz w:val="22"/>
        </w:rPr>
        <w:t> </w:t>
      </w:r>
      <w:r>
        <w:rPr>
          <w:sz w:val="22"/>
        </w:rPr>
        <w:t>forming</w:t>
      </w:r>
      <w:r>
        <w:rPr>
          <w:spacing w:val="-6"/>
          <w:sz w:val="22"/>
        </w:rPr>
        <w:t> </w:t>
      </w:r>
      <w:r>
        <w:rPr>
          <w:sz w:val="22"/>
        </w:rPr>
        <w:t>a middle</w:t>
      </w:r>
      <w:r>
        <w:rPr>
          <w:spacing w:val="-2"/>
          <w:sz w:val="22"/>
        </w:rPr>
        <w:t> </w:t>
      </w:r>
      <w:r>
        <w:rPr>
          <w:sz w:val="22"/>
        </w:rPr>
        <w:t>class;</w:t>
      </w:r>
    </w:p>
    <w:p>
      <w:pPr>
        <w:pStyle w:val="ListParagraph"/>
        <w:numPr>
          <w:ilvl w:val="0"/>
          <w:numId w:val="40"/>
        </w:numPr>
        <w:tabs>
          <w:tab w:pos="817" w:val="left" w:leader="none"/>
        </w:tabs>
        <w:spacing w:line="240" w:lineRule="auto" w:before="0" w:after="0"/>
        <w:ind w:left="250" w:right="687" w:firstLine="395"/>
        <w:jc w:val="left"/>
        <w:rPr>
          <w:sz w:val="22"/>
        </w:rPr>
      </w:pPr>
      <w:r>
        <w:rPr>
          <w:sz w:val="22"/>
        </w:rPr>
        <w:t>due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competition,</w:t>
      </w:r>
      <w:r>
        <w:rPr>
          <w:spacing w:val="-1"/>
          <w:sz w:val="22"/>
        </w:rPr>
        <w:t> </w:t>
      </w:r>
      <w:r>
        <w:rPr>
          <w:sz w:val="22"/>
        </w:rPr>
        <w:t>the innovative</w:t>
      </w:r>
      <w:r>
        <w:rPr>
          <w:spacing w:val="3"/>
          <w:sz w:val="22"/>
        </w:rPr>
        <w:t> </w:t>
      </w:r>
      <w:r>
        <w:rPr>
          <w:sz w:val="22"/>
        </w:rPr>
        <w:t>potential of the economy</w:t>
      </w:r>
      <w:r>
        <w:rPr>
          <w:spacing w:val="-1"/>
          <w:sz w:val="22"/>
        </w:rPr>
        <w:t> </w:t>
      </w:r>
      <w:r>
        <w:rPr>
          <w:sz w:val="22"/>
        </w:rPr>
        <w:t>develops,</w:t>
      </w:r>
      <w:r>
        <w:rPr>
          <w:spacing w:val="2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goods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cre-</w:t>
      </w:r>
      <w:r>
        <w:rPr>
          <w:spacing w:val="-52"/>
          <w:sz w:val="22"/>
        </w:rPr>
        <w:t> </w:t>
      </w:r>
      <w:r>
        <w:rPr>
          <w:sz w:val="22"/>
        </w:rPr>
        <w:t>ated;</w:t>
      </w:r>
      <w:r>
        <w:rPr>
          <w:spacing w:val="-1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forms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organization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methods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production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marketing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being</w:t>
      </w:r>
      <w:r>
        <w:rPr>
          <w:spacing w:val="-4"/>
          <w:sz w:val="22"/>
        </w:rPr>
        <w:t> </w:t>
      </w:r>
      <w:r>
        <w:rPr>
          <w:sz w:val="22"/>
        </w:rPr>
        <w:t>introduced.</w:t>
      </w:r>
    </w:p>
    <w:p>
      <w:pPr>
        <w:pStyle w:val="BodyText"/>
        <w:ind w:right="688" w:firstLine="395"/>
        <w:jc w:val="both"/>
      </w:pP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age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modern</w:t>
      </w:r>
      <w:r>
        <w:rPr>
          <w:spacing w:val="-7"/>
        </w:rPr>
        <w:t> </w:t>
      </w:r>
      <w:r>
        <w:rPr/>
        <w:t>technologies,</w:t>
      </w:r>
      <w:r>
        <w:rPr>
          <w:spacing w:val="-7"/>
        </w:rPr>
        <w:t> </w:t>
      </w:r>
      <w:r>
        <w:rPr/>
        <w:t>when</w:t>
      </w:r>
      <w:r>
        <w:rPr>
          <w:spacing w:val="-7"/>
        </w:rPr>
        <w:t> </w:t>
      </w:r>
      <w:r>
        <w:rPr/>
        <w:t>you</w:t>
      </w:r>
      <w:r>
        <w:rPr>
          <w:spacing w:val="-8"/>
        </w:rPr>
        <w:t> </w:t>
      </w:r>
      <w:r>
        <w:rPr/>
        <w:t>can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business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smartphone,</w:t>
      </w:r>
      <w:r>
        <w:rPr>
          <w:spacing w:val="-8"/>
        </w:rPr>
        <w:t> </w:t>
      </w:r>
      <w:r>
        <w:rPr/>
        <w:t>any</w:t>
      </w:r>
      <w:r>
        <w:rPr>
          <w:spacing w:val="-10"/>
        </w:rPr>
        <w:t> </w:t>
      </w:r>
      <w:r>
        <w:rPr/>
        <w:t>state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interested</w:t>
      </w:r>
      <w:r>
        <w:rPr>
          <w:spacing w:val="-7"/>
        </w:rPr>
        <w:t> </w:t>
      </w:r>
      <w:r>
        <w:rPr/>
        <w:t>in</w:t>
      </w:r>
      <w:r>
        <w:rPr>
          <w:spacing w:val="-53"/>
        </w:rPr>
        <w:t> </w:t>
      </w:r>
      <w:r>
        <w:rPr/>
        <w:t>attracting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maximum</w:t>
      </w:r>
      <w:r>
        <w:rPr>
          <w:spacing w:val="-6"/>
        </w:rPr>
        <w:t> </w:t>
      </w:r>
      <w:r>
        <w:rPr/>
        <w:t>number of economically</w:t>
      </w:r>
      <w:r>
        <w:rPr>
          <w:spacing w:val="-4"/>
        </w:rPr>
        <w:t> </w:t>
      </w:r>
      <w:r>
        <w:rPr/>
        <w:t>active</w:t>
      </w:r>
      <w:r>
        <w:rPr>
          <w:spacing w:val="-1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entrepreneurship.</w:t>
      </w:r>
    </w:p>
    <w:p>
      <w:pPr>
        <w:pStyle w:val="BodyText"/>
        <w:ind w:right="681" w:firstLine="395"/>
        <w:jc w:val="both"/>
      </w:pPr>
      <w:r>
        <w:rPr/>
        <w:t>In</w:t>
      </w:r>
      <w:r>
        <w:rPr>
          <w:spacing w:val="-10"/>
        </w:rPr>
        <w:t> </w:t>
      </w:r>
      <w:r>
        <w:rPr/>
        <w:t>recent</w:t>
      </w:r>
      <w:r>
        <w:rPr>
          <w:spacing w:val="-8"/>
        </w:rPr>
        <w:t> </w:t>
      </w:r>
      <w:r>
        <w:rPr/>
        <w:t>years,</w:t>
      </w:r>
      <w:r>
        <w:rPr>
          <w:spacing w:val="-12"/>
        </w:rPr>
        <w:t> </w:t>
      </w:r>
      <w:r>
        <w:rPr/>
        <w:t>Kazakhstan</w:t>
      </w:r>
      <w:r>
        <w:rPr>
          <w:spacing w:val="-12"/>
        </w:rPr>
        <w:t> </w:t>
      </w:r>
      <w:r>
        <w:rPr/>
        <w:t>has</w:t>
      </w:r>
      <w:r>
        <w:rPr>
          <w:spacing w:val="-9"/>
        </w:rPr>
        <w:t> </w:t>
      </w:r>
      <w:r>
        <w:rPr/>
        <w:t>seen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constant</w:t>
      </w:r>
      <w:r>
        <w:rPr>
          <w:spacing w:val="-12"/>
        </w:rPr>
        <w:t> </w:t>
      </w:r>
      <w:r>
        <w:rPr/>
        <w:t>improvement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conditions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doing</w:t>
      </w:r>
      <w:r>
        <w:rPr>
          <w:spacing w:val="-13"/>
        </w:rPr>
        <w:t> </w:t>
      </w:r>
      <w:r>
        <w:rPr/>
        <w:t>business,</w:t>
      </w:r>
      <w:r>
        <w:rPr>
          <w:spacing w:val="-9"/>
        </w:rPr>
        <w:t> </w:t>
      </w:r>
      <w:r>
        <w:rPr/>
        <w:t>various</w:t>
      </w:r>
      <w:r>
        <w:rPr>
          <w:spacing w:val="-52"/>
        </w:rPr>
        <w:t> </w:t>
      </w:r>
      <w:r>
        <w:rPr/>
        <w:t>state mechanisms for supporting entrepreneurs are being created, but the potential for the development of</w:t>
      </w:r>
      <w:r>
        <w:rPr>
          <w:spacing w:val="1"/>
        </w:rPr>
        <w:t> </w:t>
      </w:r>
      <w:r>
        <w:rPr/>
        <w:t>SMEs has not been fully disclosed. The state needs to attract entrepreneurs to digitalize their business, which</w:t>
      </w:r>
      <w:r>
        <w:rPr>
          <w:spacing w:val="-52"/>
        </w:rPr>
        <w:t> </w:t>
      </w:r>
      <w:r>
        <w:rPr/>
        <w:t>will optimize operational activities, reduce production and sales costs, and also allow SMEs to enter global</w:t>
      </w:r>
      <w:r>
        <w:rPr>
          <w:spacing w:val="1"/>
        </w:rPr>
        <w:t> </w:t>
      </w:r>
      <w:r>
        <w:rPr/>
        <w:t>markets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networks.</w:t>
      </w:r>
      <w:r>
        <w:rPr>
          <w:spacing w:val="-5"/>
        </w:rPr>
        <w:t> </w:t>
      </w:r>
      <w:r>
        <w:rPr/>
        <w:t>Great</w:t>
      </w:r>
      <w:r>
        <w:rPr>
          <w:spacing w:val="-3"/>
        </w:rPr>
        <w:t> </w:t>
      </w:r>
      <w:r>
        <w:rPr/>
        <w:t>hopes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pinned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8th</w:t>
      </w:r>
      <w:r>
        <w:rPr>
          <w:spacing w:val="-5"/>
        </w:rPr>
        <w:t> </w:t>
      </w:r>
      <w:r>
        <w:rPr/>
        <w:t>package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reforms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improve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climate,</w:t>
      </w:r>
      <w:r>
        <w:rPr>
          <w:spacing w:val="-53"/>
        </w:rPr>
        <w:t> </w:t>
      </w:r>
      <w:r>
        <w:rPr>
          <w:spacing w:val="-1"/>
        </w:rPr>
        <w:t>which</w:t>
      </w:r>
      <w:r>
        <w:rPr>
          <w:spacing w:val="-11"/>
        </w:rPr>
        <w:t> </w:t>
      </w:r>
      <w:r>
        <w:rPr>
          <w:spacing w:val="-1"/>
        </w:rPr>
        <w:t>may</w:t>
      </w:r>
      <w:r>
        <w:rPr>
          <w:spacing w:val="-15"/>
        </w:rPr>
        <w:t> </w:t>
      </w:r>
      <w:r>
        <w:rPr>
          <w:spacing w:val="-1"/>
        </w:rPr>
        <w:t>turn</w:t>
      </w:r>
      <w:r>
        <w:rPr>
          <w:spacing w:val="-12"/>
        </w:rPr>
        <w:t> </w:t>
      </w:r>
      <w:r>
        <w:rPr>
          <w:spacing w:val="-1"/>
        </w:rPr>
        <w:t>out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springboard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development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SMEs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mass</w:t>
      </w:r>
      <w:r>
        <w:rPr>
          <w:spacing w:val="-12"/>
        </w:rPr>
        <w:t> </w:t>
      </w:r>
      <w:r>
        <w:rPr/>
        <w:t>entrepreneurship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country,</w:t>
      </w:r>
      <w:r>
        <w:rPr>
          <w:spacing w:val="1"/>
        </w:rPr>
        <w:t> </w:t>
      </w:r>
      <w:r>
        <w:rPr/>
        <w:t>thanks to which there will be multiplicative growth in the economy, which will help achieve the main goal of</w:t>
      </w:r>
      <w:r>
        <w:rPr>
          <w:spacing w:val="-52"/>
        </w:rPr>
        <w:t> </w:t>
      </w:r>
      <w:r>
        <w:rPr/>
        <w:t>Strategit</w:t>
      </w:r>
      <w:r>
        <w:rPr>
          <w:spacing w:val="-9"/>
        </w:rPr>
        <w:t> </w:t>
      </w:r>
      <w:r>
        <w:rPr/>
        <w:t>"Kazakhstan</w:t>
      </w:r>
      <w:r>
        <w:rPr>
          <w:spacing w:val="-3"/>
        </w:rPr>
        <w:t> </w:t>
      </w:r>
      <w:r>
        <w:rPr/>
        <w:t>–</w:t>
      </w:r>
      <w:r>
        <w:rPr>
          <w:spacing w:val="-7"/>
        </w:rPr>
        <w:t> </w:t>
      </w:r>
      <w:r>
        <w:rPr/>
        <w:t>2050",</w:t>
      </w:r>
      <w:r>
        <w:rPr>
          <w:spacing w:val="-8"/>
        </w:rPr>
        <w:t> </w:t>
      </w:r>
      <w:r>
        <w:rPr/>
        <w:t>entry</w:t>
      </w:r>
      <w:r>
        <w:rPr>
          <w:spacing w:val="-9"/>
        </w:rPr>
        <w:t> </w:t>
      </w:r>
      <w:r>
        <w:rPr/>
        <w:t>into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30</w:t>
      </w:r>
      <w:r>
        <w:rPr>
          <w:spacing w:val="-11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world,</w:t>
      </w:r>
      <w:r>
        <w:rPr>
          <w:spacing w:val="-8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indicators</w:t>
      </w:r>
      <w:r>
        <w:rPr>
          <w:spacing w:val="-52"/>
        </w:rPr>
        <w:t> </w:t>
      </w:r>
      <w:r>
        <w:rPr/>
        <w:t>of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is a</w:t>
      </w:r>
      <w:r>
        <w:rPr>
          <w:spacing w:val="-1"/>
        </w:rPr>
        <w:t> </w:t>
      </w:r>
      <w:r>
        <w:rPr/>
        <w:t>strong</w:t>
      </w:r>
      <w:r>
        <w:rPr>
          <w:spacing w:val="-4"/>
        </w:rPr>
        <w:t> </w:t>
      </w:r>
      <w:r>
        <w:rPr/>
        <w:t>SME,</w:t>
      </w:r>
      <w:r>
        <w:rPr>
          <w:spacing w:val="-3"/>
        </w:rPr>
        <w:t> </w:t>
      </w:r>
      <w:r>
        <w:rPr/>
        <w:t>which occupies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least</w:t>
      </w:r>
      <w:r>
        <w:rPr>
          <w:spacing w:val="-2"/>
        </w:rPr>
        <w:t> </w:t>
      </w:r>
      <w:r>
        <w:rPr/>
        <w:t>50% 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country's</w:t>
      </w:r>
      <w:r>
        <w:rPr>
          <w:spacing w:val="1"/>
        </w:rPr>
        <w:t> </w:t>
      </w:r>
      <w:r>
        <w:rPr/>
        <w:t>GDP.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9" w:firstLine="395"/>
        <w:jc w:val="both"/>
      </w:pPr>
      <w:r>
        <w:rPr/>
        <w:t>The dynamic development of the business sector is very important for stabilizing the country's economy.</w:t>
      </w:r>
      <w:r>
        <w:rPr>
          <w:spacing w:val="-52"/>
        </w:rPr>
        <w:t> </w:t>
      </w:r>
      <w:r>
        <w:rPr/>
        <w:t>If proper attention is paid to SMEs, if we continue to strengthen the relationship between the state and small</w:t>
      </w:r>
      <w:r>
        <w:rPr>
          <w:spacing w:val="1"/>
        </w:rPr>
        <w:t> </w:t>
      </w:r>
      <w:r>
        <w:rPr>
          <w:spacing w:val="-1"/>
        </w:rPr>
        <w:t>business,</w:t>
      </w:r>
      <w:r>
        <w:rPr>
          <w:spacing w:val="-13"/>
        </w:rPr>
        <w:t> </w:t>
      </w:r>
      <w:r>
        <w:rPr>
          <w:spacing w:val="-1"/>
        </w:rPr>
        <w:t>then</w:t>
      </w:r>
      <w:r>
        <w:rPr>
          <w:spacing w:val="-12"/>
        </w:rPr>
        <w:t> </w:t>
      </w:r>
      <w:r>
        <w:rPr>
          <w:spacing w:val="-1"/>
        </w:rPr>
        <w:t>we</w:t>
      </w:r>
      <w:r>
        <w:rPr>
          <w:spacing w:val="-11"/>
        </w:rPr>
        <w:t> </w:t>
      </w:r>
      <w:r>
        <w:rPr>
          <w:spacing w:val="-1"/>
        </w:rPr>
        <w:t>will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able</w:t>
      </w:r>
      <w:r>
        <w:rPr>
          <w:spacing w:val="-11"/>
        </w:rPr>
        <w:t> </w:t>
      </w:r>
      <w:r>
        <w:rPr>
          <w:spacing w:val="-1"/>
        </w:rPr>
        <w:t>not</w:t>
      </w:r>
      <w:r>
        <w:rPr>
          <w:spacing w:val="-11"/>
        </w:rPr>
        <w:t> </w:t>
      </w:r>
      <w:r>
        <w:rPr>
          <w:spacing w:val="-1"/>
        </w:rPr>
        <w:t>only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strengthen</w:t>
      </w:r>
      <w:r>
        <w:rPr>
          <w:spacing w:val="-12"/>
        </w:rPr>
        <w:t> </w:t>
      </w:r>
      <w:r>
        <w:rPr>
          <w:spacing w:val="-1"/>
        </w:rPr>
        <w:t>our</w:t>
      </w:r>
      <w:r>
        <w:rPr>
          <w:spacing w:val="-14"/>
        </w:rPr>
        <w:t> </w:t>
      </w:r>
      <w:r>
        <w:rPr>
          <w:spacing w:val="-1"/>
        </w:rPr>
        <w:t>economy,</w:t>
      </w:r>
      <w:r>
        <w:rPr>
          <w:spacing w:val="-8"/>
        </w:rPr>
        <w:t> </w:t>
      </w:r>
      <w:r>
        <w:rPr/>
        <w:t>but</w:t>
      </w:r>
      <w:r>
        <w:rPr>
          <w:spacing w:val="-11"/>
        </w:rPr>
        <w:t> </w:t>
      </w:r>
      <w:r>
        <w:rPr/>
        <w:t>also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reach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new</w:t>
      </w:r>
      <w:r>
        <w:rPr>
          <w:spacing w:val="-12"/>
        </w:rPr>
        <w:t> </w:t>
      </w:r>
      <w:r>
        <w:rPr/>
        <w:t>level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development</w:t>
      </w:r>
      <w:r>
        <w:rPr>
          <w:spacing w:val="-52"/>
        </w:rPr>
        <w:t> </w:t>
      </w:r>
      <w:r>
        <w:rPr/>
        <w:t>and</w:t>
      </w:r>
      <w:r>
        <w:rPr>
          <w:spacing w:val="-1"/>
        </w:rPr>
        <w:t> </w:t>
      </w:r>
      <w:r>
        <w:rPr/>
        <w:t>build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 allow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country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 more</w:t>
      </w:r>
      <w:r>
        <w:rPr>
          <w:spacing w:val="-2"/>
        </w:rPr>
        <w:t> </w:t>
      </w:r>
      <w:r>
        <w:rPr/>
        <w:t>competitive.</w:t>
      </w:r>
    </w:p>
    <w:p>
      <w:pPr>
        <w:pStyle w:val="BodyText"/>
        <w:spacing w:before="7"/>
        <w:ind w:left="0"/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41"/>
        </w:numPr>
        <w:tabs>
          <w:tab w:pos="829" w:val="left" w:leader="none"/>
        </w:tabs>
        <w:spacing w:line="207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Nurmukhametov.</w:t>
      </w:r>
      <w:r>
        <w:rPr>
          <w:spacing w:val="-2"/>
          <w:sz w:val="18"/>
        </w:rPr>
        <w:t> </w:t>
      </w:r>
      <w:r>
        <w:rPr>
          <w:sz w:val="18"/>
        </w:rPr>
        <w:t>A.V.</w:t>
      </w:r>
      <w:r>
        <w:rPr>
          <w:spacing w:val="-3"/>
          <w:sz w:val="18"/>
        </w:rPr>
        <w:t> </w:t>
      </w:r>
      <w:r>
        <w:rPr>
          <w:sz w:val="18"/>
        </w:rPr>
        <w:t>«The</w:t>
      </w:r>
      <w:r>
        <w:rPr>
          <w:spacing w:val="-5"/>
          <w:sz w:val="18"/>
        </w:rPr>
        <w:t> </w:t>
      </w:r>
      <w:r>
        <w:rPr>
          <w:sz w:val="18"/>
        </w:rPr>
        <w:t>value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small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medium-sized</w:t>
      </w:r>
      <w:r>
        <w:rPr>
          <w:spacing w:val="-4"/>
          <w:sz w:val="18"/>
        </w:rPr>
        <w:t> </w:t>
      </w:r>
      <w:r>
        <w:rPr>
          <w:sz w:val="18"/>
        </w:rPr>
        <w:t>businesses</w:t>
      </w:r>
      <w:r>
        <w:rPr>
          <w:spacing w:val="-5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country's</w:t>
      </w:r>
      <w:r>
        <w:rPr>
          <w:spacing w:val="-4"/>
          <w:sz w:val="18"/>
        </w:rPr>
        <w:t> </w:t>
      </w:r>
      <w:r>
        <w:rPr>
          <w:sz w:val="18"/>
        </w:rPr>
        <w:t>economy».</w:t>
      </w:r>
      <w:r>
        <w:rPr>
          <w:spacing w:val="-5"/>
          <w:sz w:val="18"/>
        </w:rPr>
        <w:t> </w:t>
      </w:r>
      <w:r>
        <w:rPr>
          <w:sz w:val="18"/>
        </w:rPr>
        <w:t>01.06.2014</w:t>
      </w:r>
    </w:p>
    <w:p>
      <w:pPr>
        <w:pStyle w:val="ListParagraph"/>
        <w:numPr>
          <w:ilvl w:val="0"/>
          <w:numId w:val="41"/>
        </w:numPr>
        <w:tabs>
          <w:tab w:pos="822" w:val="left" w:leader="none"/>
        </w:tabs>
        <w:spacing w:line="240" w:lineRule="auto" w:before="0" w:after="0"/>
        <w:ind w:left="250" w:right="681" w:firstLine="395"/>
        <w:jc w:val="left"/>
        <w:rPr>
          <w:sz w:val="18"/>
        </w:rPr>
      </w:pPr>
      <w:r>
        <w:rPr>
          <w:spacing w:val="-1"/>
          <w:sz w:val="18"/>
        </w:rPr>
        <w:t>Materials</w:t>
      </w:r>
      <w:r>
        <w:rPr>
          <w:spacing w:val="-9"/>
          <w:sz w:val="18"/>
        </w:rPr>
        <w:t> </w:t>
      </w:r>
      <w:r>
        <w:rPr>
          <w:sz w:val="18"/>
        </w:rPr>
        <w:t>of</w:t>
      </w:r>
      <w:r>
        <w:rPr>
          <w:spacing w:val="-10"/>
          <w:sz w:val="18"/>
        </w:rPr>
        <w:t> </w:t>
      </w:r>
      <w:r>
        <w:rPr>
          <w:sz w:val="18"/>
        </w:rPr>
        <w:t>the</w:t>
      </w:r>
      <w:r>
        <w:rPr>
          <w:spacing w:val="-9"/>
          <w:sz w:val="18"/>
        </w:rPr>
        <w:t> </w:t>
      </w:r>
      <w:r>
        <w:rPr>
          <w:sz w:val="18"/>
        </w:rPr>
        <w:t>Internet</w:t>
      </w:r>
      <w:r>
        <w:rPr>
          <w:spacing w:val="-10"/>
          <w:sz w:val="18"/>
        </w:rPr>
        <w:t> </w:t>
      </w:r>
      <w:r>
        <w:rPr>
          <w:sz w:val="18"/>
        </w:rPr>
        <w:t>bussiness</w:t>
      </w:r>
      <w:r>
        <w:rPr>
          <w:spacing w:val="-6"/>
          <w:sz w:val="18"/>
        </w:rPr>
        <w:t> </w:t>
      </w:r>
      <w:r>
        <w:rPr>
          <w:sz w:val="18"/>
        </w:rPr>
        <w:t>magazine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8"/>
          <w:sz w:val="18"/>
        </w:rPr>
        <w:t> </w:t>
      </w:r>
      <w:r>
        <w:rPr>
          <w:sz w:val="18"/>
        </w:rPr>
        <w:t>Galushko</w:t>
      </w:r>
      <w:r>
        <w:rPr>
          <w:spacing w:val="-7"/>
          <w:sz w:val="18"/>
        </w:rPr>
        <w:t> </w:t>
      </w:r>
      <w:r>
        <w:rPr>
          <w:sz w:val="18"/>
        </w:rPr>
        <w:t>M.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«Increasing</w:t>
      </w:r>
      <w:r>
        <w:rPr>
          <w:spacing w:val="-9"/>
          <w:sz w:val="18"/>
        </w:rPr>
        <w:t> </w: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share</w:t>
      </w:r>
      <w:r>
        <w:rPr>
          <w:spacing w:val="-11"/>
          <w:sz w:val="18"/>
        </w:rPr>
        <w:t> </w:t>
      </w:r>
      <w:r>
        <w:rPr>
          <w:sz w:val="18"/>
        </w:rPr>
        <w:t>of</w:t>
      </w:r>
      <w:r>
        <w:rPr>
          <w:spacing w:val="-11"/>
          <w:sz w:val="18"/>
        </w:rPr>
        <w:t> </w:t>
      </w:r>
      <w:r>
        <w:rPr>
          <w:sz w:val="18"/>
        </w:rPr>
        <w:t>small</w:t>
      </w:r>
      <w:r>
        <w:rPr>
          <w:spacing w:val="-7"/>
          <w:sz w:val="18"/>
        </w:rPr>
        <w:t> </w:t>
      </w:r>
      <w:r>
        <w:rPr>
          <w:sz w:val="18"/>
        </w:rPr>
        <w:t>and</w:t>
      </w:r>
      <w:r>
        <w:rPr>
          <w:spacing w:val="-10"/>
          <w:sz w:val="18"/>
        </w:rPr>
        <w:t> </w:t>
      </w:r>
      <w:r>
        <w:rPr>
          <w:sz w:val="18"/>
        </w:rPr>
        <w:t>medium-sized</w:t>
      </w:r>
      <w:r>
        <w:rPr>
          <w:spacing w:val="-6"/>
          <w:sz w:val="18"/>
        </w:rPr>
        <w:t> </w:t>
      </w:r>
      <w:r>
        <w:rPr>
          <w:sz w:val="18"/>
        </w:rPr>
        <w:t>businesses</w:t>
      </w:r>
      <w:r>
        <w:rPr>
          <w:spacing w:val="-9"/>
          <w:sz w:val="18"/>
        </w:rPr>
        <w:t> </w:t>
      </w:r>
      <w:r>
        <w:rPr>
          <w:sz w:val="18"/>
        </w:rPr>
        <w:t>will</w:t>
      </w:r>
      <w:r>
        <w:rPr>
          <w:spacing w:val="1"/>
          <w:sz w:val="18"/>
        </w:rPr>
        <w:t> </w:t>
      </w:r>
      <w:r>
        <w:rPr>
          <w:sz w:val="18"/>
        </w:rPr>
        <w:t>help</w:t>
      </w:r>
      <w:r>
        <w:rPr>
          <w:spacing w:val="-1"/>
          <w:sz w:val="18"/>
        </w:rPr>
        <w:t> </w:t>
      </w:r>
      <w:r>
        <w:rPr>
          <w:sz w:val="18"/>
        </w:rPr>
        <w:t>not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1"/>
          <w:sz w:val="18"/>
        </w:rPr>
        <w:t> </w:t>
      </w:r>
      <w:r>
        <w:rPr>
          <w:sz w:val="18"/>
        </w:rPr>
        <w:t>depend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1"/>
          <w:sz w:val="18"/>
        </w:rPr>
        <w:t> </w:t>
      </w:r>
      <w:r>
        <w:rPr>
          <w:sz w:val="18"/>
        </w:rPr>
        <w:t>thedollar».16.08.2018</w:t>
      </w:r>
    </w:p>
    <w:p>
      <w:pPr>
        <w:pStyle w:val="ListParagraph"/>
        <w:numPr>
          <w:ilvl w:val="0"/>
          <w:numId w:val="41"/>
        </w:numPr>
        <w:tabs>
          <w:tab w:pos="844" w:val="left" w:leader="none"/>
        </w:tabs>
        <w:spacing w:line="240" w:lineRule="auto" w:before="0" w:after="0"/>
        <w:ind w:left="250" w:right="733" w:firstLine="395"/>
        <w:jc w:val="left"/>
        <w:rPr>
          <w:sz w:val="18"/>
        </w:rPr>
      </w:pPr>
      <w:r>
        <w:rPr>
          <w:sz w:val="18"/>
        </w:rPr>
        <w:t>Materials</w:t>
      </w:r>
      <w:r>
        <w:rPr>
          <w:spacing w:val="10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the</w:t>
      </w:r>
      <w:r>
        <w:rPr>
          <w:spacing w:val="8"/>
          <w:sz w:val="18"/>
        </w:rPr>
        <w:t> </w:t>
      </w:r>
      <w:r>
        <w:rPr>
          <w:sz w:val="18"/>
        </w:rPr>
        <w:t>overview</w:t>
      </w:r>
      <w:r>
        <w:rPr>
          <w:spacing w:val="9"/>
          <w:sz w:val="18"/>
        </w:rPr>
        <w:t> </w:t>
      </w:r>
      <w:r>
        <w:rPr>
          <w:sz w:val="18"/>
        </w:rPr>
        <w:t>analytical</w:t>
      </w:r>
      <w:r>
        <w:rPr>
          <w:spacing w:val="13"/>
          <w:sz w:val="18"/>
        </w:rPr>
        <w:t> </w:t>
      </w:r>
      <w:r>
        <w:rPr>
          <w:sz w:val="18"/>
        </w:rPr>
        <w:t>portal</w:t>
      </w:r>
      <w:r>
        <w:rPr>
          <w:spacing w:val="12"/>
          <w:sz w:val="18"/>
        </w:rPr>
        <w:t> </w:t>
      </w:r>
      <w:r>
        <w:rPr>
          <w:sz w:val="18"/>
        </w:rPr>
        <w:t>Strategy</w:t>
      </w:r>
      <w:r>
        <w:rPr>
          <w:spacing w:val="8"/>
          <w:sz w:val="18"/>
        </w:rPr>
        <w:t> </w:t>
      </w:r>
      <w:r>
        <w:rPr>
          <w:sz w:val="18"/>
        </w:rPr>
        <w:t>2050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11"/>
          <w:sz w:val="18"/>
        </w:rPr>
        <w:t> </w:t>
      </w:r>
      <w:r>
        <w:rPr>
          <w:sz w:val="18"/>
        </w:rPr>
        <w:t>Nurshaikhov</w:t>
      </w:r>
      <w:r>
        <w:rPr>
          <w:spacing w:val="11"/>
          <w:sz w:val="18"/>
        </w:rPr>
        <w:t> </w:t>
      </w:r>
      <w:r>
        <w:rPr>
          <w:sz w:val="18"/>
        </w:rPr>
        <w:t>Zh.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«Small</w:t>
      </w:r>
      <w:r>
        <w:rPr>
          <w:spacing w:val="11"/>
          <w:sz w:val="18"/>
        </w:rPr>
        <w:t> </w:t>
      </w:r>
      <w:r>
        <w:rPr>
          <w:sz w:val="18"/>
        </w:rPr>
        <w:t>and</w:t>
      </w:r>
      <w:r>
        <w:rPr>
          <w:spacing w:val="12"/>
          <w:sz w:val="18"/>
        </w:rPr>
        <w:t> </w:t>
      </w:r>
      <w:r>
        <w:rPr>
          <w:sz w:val="18"/>
        </w:rPr>
        <w:t>Medium</w:t>
      </w:r>
      <w:r>
        <w:rPr>
          <w:spacing w:val="9"/>
          <w:sz w:val="18"/>
        </w:rPr>
        <w:t> </w:t>
      </w:r>
      <w:r>
        <w:rPr>
          <w:sz w:val="18"/>
        </w:rPr>
        <w:t>bussinesses</w:t>
      </w:r>
      <w:r>
        <w:rPr>
          <w:spacing w:val="12"/>
          <w:sz w:val="18"/>
        </w:rPr>
        <w:t> </w:t>
      </w:r>
      <w:r>
        <w:rPr>
          <w:sz w:val="18"/>
        </w:rPr>
        <w:t>impact</w:t>
      </w:r>
      <w:r>
        <w:rPr>
          <w:spacing w:val="11"/>
          <w:sz w:val="18"/>
        </w:rPr>
        <w:t> </w:t>
      </w:r>
      <w:r>
        <w:rPr>
          <w:sz w:val="18"/>
        </w:rPr>
        <w:t>on</w:t>
      </w:r>
      <w:r>
        <w:rPr>
          <w:spacing w:val="1"/>
          <w:sz w:val="18"/>
        </w:rPr>
        <w:t> </w:t>
      </w:r>
      <w:r>
        <w:rPr>
          <w:sz w:val="18"/>
        </w:rPr>
        <w:t>competitiveness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Kazakhstan».</w:t>
      </w:r>
      <w:r>
        <w:rPr>
          <w:spacing w:val="-1"/>
          <w:sz w:val="18"/>
        </w:rPr>
        <w:t> </w:t>
      </w:r>
      <w:r>
        <w:rPr>
          <w:sz w:val="18"/>
        </w:rPr>
        <w:t>– 27.03.2020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2"/>
        <w:spacing w:before="162"/>
        <w:ind w:right="679"/>
      </w:pPr>
      <w:r>
        <w:rPr/>
        <w:t>УДК:</w:t>
      </w:r>
      <w:r>
        <w:rPr>
          <w:spacing w:val="-2"/>
        </w:rPr>
        <w:t> </w:t>
      </w:r>
      <w:r>
        <w:rPr/>
        <w:t>351.74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76" w:lineRule="auto" w:before="0"/>
        <w:ind w:left="296" w:right="737" w:firstLine="0"/>
        <w:jc w:val="center"/>
        <w:rPr>
          <w:b/>
          <w:sz w:val="22"/>
        </w:rPr>
      </w:pPr>
      <w:r>
        <w:rPr>
          <w:b/>
          <w:sz w:val="22"/>
        </w:rPr>
        <w:t>ИССЛЕДОВАНИЕ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ВЗАИМОДЕЙСТВИЯ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ПРОДОВОЛЬСТВЕННОЙ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БЕЗОПАСНОСТИ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УРОВНЯ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КОРРУПЦИИ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ВСЕМИРНОМ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МАСШТАБЕ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42" w:lineRule="auto" w:before="0"/>
        <w:ind w:left="1748" w:right="680" w:firstLine="2894"/>
        <w:jc w:val="right"/>
        <w:rPr>
          <w:i/>
          <w:sz w:val="18"/>
        </w:rPr>
      </w:pPr>
      <w:r>
        <w:rPr>
          <w:b/>
          <w:sz w:val="22"/>
        </w:rPr>
        <w:t>Ш.А.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Нургазы</w:t>
      </w:r>
      <w:r>
        <w:rPr>
          <w:b/>
          <w:sz w:val="22"/>
          <w:vertAlign w:val="superscript"/>
        </w:rPr>
        <w:t>1</w:t>
      </w:r>
      <w:r>
        <w:rPr>
          <w:b/>
          <w:sz w:val="22"/>
          <w:vertAlign w:val="baseline"/>
        </w:rPr>
        <w:t>,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Ш.О.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Момынкулова</w:t>
      </w:r>
      <w:r>
        <w:rPr>
          <w:b/>
          <w:sz w:val="22"/>
          <w:vertAlign w:val="superscript"/>
        </w:rPr>
        <w:t>2</w:t>
      </w:r>
      <w:r>
        <w:rPr>
          <w:b/>
          <w:sz w:val="22"/>
          <w:vertAlign w:val="baseline"/>
        </w:rPr>
        <w:t>,</w:t>
      </w:r>
      <w:r>
        <w:rPr>
          <w:b/>
          <w:spacing w:val="-6"/>
          <w:sz w:val="22"/>
          <w:vertAlign w:val="baseline"/>
        </w:rPr>
        <w:t> </w:t>
      </w:r>
      <w:r>
        <w:rPr>
          <w:b/>
          <w:sz w:val="22"/>
          <w:vertAlign w:val="baseline"/>
        </w:rPr>
        <w:t>Б.А.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Антонов</w:t>
      </w:r>
      <w:r>
        <w:rPr>
          <w:b/>
          <w:sz w:val="22"/>
          <w:vertAlign w:val="superscript"/>
        </w:rPr>
        <w:t>3</w:t>
      </w:r>
      <w:r>
        <w:rPr>
          <w:b/>
          <w:spacing w:val="-52"/>
          <w:sz w:val="22"/>
          <w:vertAlign w:val="baseline"/>
        </w:rPr>
        <w:t> </w:t>
      </w:r>
      <w:r>
        <w:rPr>
          <w:i/>
          <w:position w:val="6"/>
          <w:sz w:val="12"/>
          <w:vertAlign w:val="baseline"/>
        </w:rPr>
        <w:t>1</w:t>
      </w:r>
      <w:r>
        <w:rPr>
          <w:i/>
          <w:sz w:val="18"/>
          <w:vertAlign w:val="baseline"/>
        </w:rPr>
        <w:t>докторант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PhD,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Департамент</w:t>
      </w:r>
      <w:r>
        <w:rPr>
          <w:i/>
          <w:spacing w:val="-6"/>
          <w:sz w:val="18"/>
          <w:vertAlign w:val="baseline"/>
        </w:rPr>
        <w:t> </w:t>
      </w:r>
      <w:r>
        <w:rPr>
          <w:i/>
          <w:sz w:val="18"/>
          <w:vertAlign w:val="baseline"/>
        </w:rPr>
        <w:t>Докторантуры,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Университет</w:t>
      </w:r>
      <w:r>
        <w:rPr>
          <w:i/>
          <w:spacing w:val="-6"/>
          <w:sz w:val="18"/>
          <w:vertAlign w:val="baseline"/>
        </w:rPr>
        <w:t> </w:t>
      </w:r>
      <w:r>
        <w:rPr>
          <w:i/>
          <w:sz w:val="18"/>
          <w:vertAlign w:val="baseline"/>
        </w:rPr>
        <w:t>Нархоз,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Алматы,</w:t>
      </w:r>
      <w:r>
        <w:rPr>
          <w:i/>
          <w:spacing w:val="-6"/>
          <w:sz w:val="18"/>
          <w:vertAlign w:val="baseline"/>
        </w:rPr>
        <w:t> </w:t>
      </w:r>
      <w:r>
        <w:rPr>
          <w:i/>
          <w:sz w:val="18"/>
          <w:vertAlign w:val="baseline"/>
        </w:rPr>
        <w:t>Республика</w:t>
      </w:r>
      <w:r>
        <w:rPr>
          <w:i/>
          <w:spacing w:val="-6"/>
          <w:sz w:val="18"/>
          <w:vertAlign w:val="baseline"/>
        </w:rPr>
        <w:t> </w:t>
      </w:r>
      <w:r>
        <w:rPr>
          <w:i/>
          <w:sz w:val="18"/>
          <w:vertAlign w:val="baseline"/>
        </w:rPr>
        <w:t>Казахстан;</w:t>
      </w:r>
      <w:r>
        <w:rPr>
          <w:i/>
          <w:spacing w:val="1"/>
          <w:sz w:val="18"/>
          <w:vertAlign w:val="baseline"/>
        </w:rPr>
        <w:t> </w:t>
      </w:r>
      <w:r>
        <w:rPr>
          <w:i/>
          <w:position w:val="6"/>
          <w:sz w:val="12"/>
          <w:vertAlign w:val="baseline"/>
        </w:rPr>
        <w:t>2</w:t>
      </w:r>
      <w:r>
        <w:rPr>
          <w:i/>
          <w:sz w:val="18"/>
          <w:vertAlign w:val="baseline"/>
        </w:rPr>
        <w:t>к.э.н.,</w:t>
      </w:r>
      <w:r>
        <w:rPr>
          <w:i/>
          <w:spacing w:val="-3"/>
          <w:sz w:val="18"/>
          <w:vertAlign w:val="baseline"/>
        </w:rPr>
        <w:t> </w:t>
      </w:r>
      <w:r>
        <w:rPr>
          <w:i/>
          <w:sz w:val="18"/>
          <w:vertAlign w:val="baseline"/>
        </w:rPr>
        <w:t>ассоц.профессор,</w:t>
      </w:r>
      <w:r>
        <w:rPr>
          <w:i/>
          <w:spacing w:val="-3"/>
          <w:sz w:val="18"/>
          <w:vertAlign w:val="baseline"/>
        </w:rPr>
        <w:t> </w:t>
      </w:r>
      <w:r>
        <w:rPr>
          <w:i/>
          <w:sz w:val="18"/>
          <w:vertAlign w:val="baseline"/>
        </w:rPr>
        <w:t>ОП</w:t>
      </w:r>
      <w:r>
        <w:rPr>
          <w:i/>
          <w:spacing w:val="-4"/>
          <w:sz w:val="18"/>
          <w:vertAlign w:val="baseline"/>
        </w:rPr>
        <w:t> </w:t>
      </w:r>
      <w:r>
        <w:rPr>
          <w:i/>
          <w:sz w:val="18"/>
          <w:vertAlign w:val="baseline"/>
        </w:rPr>
        <w:t>«Экономика»,</w:t>
      </w:r>
      <w:r>
        <w:rPr>
          <w:i/>
          <w:spacing w:val="-4"/>
          <w:sz w:val="18"/>
          <w:vertAlign w:val="baseline"/>
        </w:rPr>
        <w:t> </w:t>
      </w:r>
      <w:r>
        <w:rPr>
          <w:i/>
          <w:sz w:val="18"/>
          <w:vertAlign w:val="baseline"/>
        </w:rPr>
        <w:t>Университет</w:t>
      </w:r>
      <w:r>
        <w:rPr>
          <w:i/>
          <w:spacing w:val="-4"/>
          <w:sz w:val="18"/>
          <w:vertAlign w:val="baseline"/>
        </w:rPr>
        <w:t> </w:t>
      </w:r>
      <w:r>
        <w:rPr>
          <w:i/>
          <w:sz w:val="18"/>
          <w:vertAlign w:val="baseline"/>
        </w:rPr>
        <w:t>Нархоз,</w:t>
      </w:r>
      <w:r>
        <w:rPr>
          <w:i/>
          <w:spacing w:val="-3"/>
          <w:sz w:val="18"/>
          <w:vertAlign w:val="baseline"/>
        </w:rPr>
        <w:t> </w:t>
      </w:r>
      <w:r>
        <w:rPr>
          <w:i/>
          <w:sz w:val="18"/>
          <w:vertAlign w:val="baseline"/>
        </w:rPr>
        <w:t>Алматы,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Республика</w:t>
      </w:r>
      <w:r>
        <w:rPr>
          <w:i/>
          <w:spacing w:val="-4"/>
          <w:sz w:val="18"/>
          <w:vertAlign w:val="baseline"/>
        </w:rPr>
        <w:t> </w:t>
      </w:r>
      <w:r>
        <w:rPr>
          <w:i/>
          <w:sz w:val="18"/>
          <w:vertAlign w:val="baseline"/>
        </w:rPr>
        <w:t>Казахстан;</w:t>
      </w:r>
    </w:p>
    <w:p>
      <w:pPr>
        <w:spacing w:before="8"/>
        <w:ind w:left="0" w:right="696" w:firstLine="0"/>
        <w:jc w:val="right"/>
        <w:rPr>
          <w:i/>
          <w:sz w:val="18"/>
        </w:rPr>
      </w:pPr>
      <w:r>
        <w:rPr>
          <w:i/>
          <w:position w:val="6"/>
          <w:sz w:val="12"/>
        </w:rPr>
        <w:t>3</w:t>
      </w:r>
      <w:r>
        <w:rPr>
          <w:i/>
          <w:sz w:val="18"/>
        </w:rPr>
        <w:t>м.э.н.,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старший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преподаватель,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путей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сообщения,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Казахстан.</w:t>
      </w:r>
    </w:p>
    <w:p>
      <w:pPr>
        <w:spacing w:before="16"/>
        <w:ind w:left="0" w:right="687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-8"/>
          <w:sz w:val="18"/>
        </w:rPr>
        <w:t> </w:t>
      </w:r>
      <w:hyperlink r:id="rId136">
        <w:r>
          <w:rPr>
            <w:i/>
            <w:spacing w:val="-1"/>
            <w:sz w:val="18"/>
            <w:vertAlign w:val="superscript"/>
          </w:rPr>
          <w:t>1</w:t>
        </w:r>
        <w:r>
          <w:rPr>
            <w:i/>
            <w:color w:val="0462C1"/>
            <w:spacing w:val="-1"/>
            <w:sz w:val="18"/>
            <w:u w:val="single" w:color="0462C1"/>
            <w:vertAlign w:val="baseline"/>
          </w:rPr>
          <w:t>shynggys.nurgazy@narxoz.kz</w:t>
        </w:r>
        <w:r>
          <w:rPr>
            <w:i/>
            <w:spacing w:val="-1"/>
            <w:sz w:val="18"/>
            <w:vertAlign w:val="baseline"/>
          </w:rPr>
          <w:t>,</w:t>
        </w:r>
        <w:r>
          <w:rPr>
            <w:i/>
            <w:spacing w:val="-7"/>
            <w:sz w:val="18"/>
            <w:vertAlign w:val="baseline"/>
          </w:rPr>
          <w:t> </w:t>
        </w:r>
      </w:hyperlink>
      <w:hyperlink r:id="rId137">
        <w:r>
          <w:rPr>
            <w:i/>
            <w:color w:val="0462C1"/>
            <w:sz w:val="18"/>
            <w:vertAlign w:val="superscript"/>
          </w:rPr>
          <w:t>2</w:t>
        </w:r>
        <w:r>
          <w:rPr>
            <w:i/>
            <w:color w:val="0462C1"/>
            <w:sz w:val="18"/>
            <w:vertAlign w:val="baseline"/>
          </w:rPr>
          <w:t>sholpan.momynkulova@narxoz.kz</w:t>
        </w:r>
        <w:r>
          <w:rPr>
            <w:i/>
            <w:sz w:val="18"/>
            <w:vertAlign w:val="baseline"/>
          </w:rPr>
          <w:t>,</w:t>
        </w:r>
        <w:r>
          <w:rPr>
            <w:i/>
            <w:spacing w:val="-7"/>
            <w:sz w:val="18"/>
            <w:vertAlign w:val="baseline"/>
          </w:rPr>
          <w:t> </w:t>
        </w:r>
      </w:hyperlink>
      <w:hyperlink r:id="rId138">
        <w:r>
          <w:rPr>
            <w:i/>
            <w:color w:val="0462C1"/>
            <w:sz w:val="18"/>
            <w:vertAlign w:val="superscript"/>
          </w:rPr>
          <w:t>3</w:t>
        </w:r>
        <w:r>
          <w:rPr>
            <w:i/>
            <w:color w:val="0462C1"/>
            <w:sz w:val="18"/>
            <w:vertAlign w:val="baseline"/>
          </w:rPr>
          <w:t>antonov.atekps@mail.ru</w:t>
        </w:r>
      </w:hyperlink>
    </w:p>
    <w:p>
      <w:pPr>
        <w:pStyle w:val="BodyText"/>
        <w:spacing w:line="20" w:lineRule="exact"/>
        <w:ind w:left="5429"/>
        <w:rPr>
          <w:sz w:val="2"/>
        </w:rPr>
      </w:pPr>
      <w:r>
        <w:rPr>
          <w:sz w:val="2"/>
        </w:rPr>
        <w:pict>
          <v:group style="width:126.05pt;height:.5pt;mso-position-horizontal-relative:char;mso-position-vertical-relative:line" coordorigin="0,0" coordsize="2521,10">
            <v:rect style="position:absolute;left:0;top:0;width:2521;height:10" filled="true" fillcolor="#0462c1" stroked="false">
              <v:fill type="solid"/>
            </v:rect>
          </v:group>
        </w:pict>
      </w:r>
      <w:r>
        <w:rPr>
          <w:sz w:val="2"/>
        </w:rPr>
      </w:r>
      <w:r>
        <w:rPr>
          <w:spacing w:val="67"/>
          <w:sz w:val="2"/>
        </w:rPr>
        <w:t> </w:t>
      </w:r>
      <w:r>
        <w:rPr>
          <w:spacing w:val="67"/>
          <w:sz w:val="2"/>
        </w:rPr>
        <w:pict>
          <v:group style="width:91.7pt;height:.5pt;mso-position-horizontal-relative:char;mso-position-vertical-relative:line" coordorigin="0,0" coordsize="1834,10">
            <v:rect style="position:absolute;left:0;top:0;width:1834;height:10" filled="true" fillcolor="#0462c1" stroked="false">
              <v:fill type="solid"/>
            </v:rect>
          </v:group>
        </w:pict>
      </w:r>
      <w:r>
        <w:rPr>
          <w:spacing w:val="67"/>
          <w:sz w:val="2"/>
        </w:rPr>
      </w:r>
    </w:p>
    <w:p>
      <w:pPr>
        <w:pStyle w:val="BodyText"/>
        <w:spacing w:before="8"/>
        <w:ind w:left="0"/>
        <w:rPr>
          <w:i/>
          <w:sz w:val="13"/>
        </w:rPr>
      </w:pPr>
    </w:p>
    <w:p>
      <w:pPr>
        <w:spacing w:line="240" w:lineRule="auto" w:before="91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Аннотация:</w:t>
      </w:r>
      <w:r>
        <w:rPr>
          <w:b/>
          <w:i/>
          <w:spacing w:val="-10"/>
          <w:sz w:val="20"/>
        </w:rPr>
        <w:t> </w:t>
      </w:r>
      <w:r>
        <w:rPr>
          <w:i/>
          <w:sz w:val="20"/>
        </w:rPr>
        <w:t>Многие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действия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предпринимаются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для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решения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проблемы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продовольственной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безопасности,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однако большинство из них не удвоили этот результат, а значит, проблема актуальна [27]. Считается, что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потенциальным фактором отсутствия продовольственной безопасности является коррупция. Потому что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коррупция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усиливает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отсутствие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продовольственной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безопасности[10].Более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820миллионов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человек</w:t>
      </w:r>
      <w:r>
        <w:rPr>
          <w:i/>
          <w:spacing w:val="10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мире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голодают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[27].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Наше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исследование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может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стать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точкой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пути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к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сокращению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масштабов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голода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мире.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Новизна</w:t>
      </w:r>
      <w:r>
        <w:rPr>
          <w:i/>
          <w:spacing w:val="39"/>
          <w:sz w:val="20"/>
        </w:rPr>
        <w:t> </w:t>
      </w:r>
      <w:r>
        <w:rPr>
          <w:i/>
          <w:sz w:val="20"/>
        </w:rPr>
        <w:t>исследования</w:t>
      </w:r>
      <w:r>
        <w:rPr>
          <w:i/>
          <w:spacing w:val="38"/>
          <w:sz w:val="20"/>
        </w:rPr>
        <w:t> </w:t>
      </w:r>
      <w:r>
        <w:rPr>
          <w:i/>
          <w:sz w:val="20"/>
        </w:rPr>
        <w:t>заключается</w:t>
      </w:r>
      <w:r>
        <w:rPr>
          <w:i/>
          <w:spacing w:val="38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изучении</w:t>
      </w:r>
      <w:r>
        <w:rPr>
          <w:i/>
          <w:spacing w:val="38"/>
          <w:sz w:val="20"/>
        </w:rPr>
        <w:t> </w:t>
      </w:r>
      <w:r>
        <w:rPr>
          <w:i/>
          <w:sz w:val="20"/>
        </w:rPr>
        <w:t>связи</w:t>
      </w:r>
      <w:r>
        <w:rPr>
          <w:i/>
          <w:spacing w:val="38"/>
          <w:sz w:val="20"/>
        </w:rPr>
        <w:t> </w:t>
      </w:r>
      <w:r>
        <w:rPr>
          <w:i/>
          <w:sz w:val="20"/>
        </w:rPr>
        <w:t>между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продовольственной</w:t>
      </w:r>
      <w:r>
        <w:rPr>
          <w:i/>
          <w:spacing w:val="38"/>
          <w:sz w:val="20"/>
        </w:rPr>
        <w:t> </w:t>
      </w:r>
      <w:r>
        <w:rPr>
          <w:i/>
          <w:sz w:val="20"/>
        </w:rPr>
        <w:t>безопасностью</w:t>
      </w:r>
      <w:r>
        <w:rPr>
          <w:i/>
          <w:spacing w:val="38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коррупцией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путем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измерения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входных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ресурсов,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что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может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дать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более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действенные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результаты.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Основная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цель этого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исследования–проанализировать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взаимосвязь между продовольственной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безопасностью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коррупцией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путем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измерения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входных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данных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глобальном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масштабе,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чтобы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глубже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понять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сотрудничество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между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ними.</w:t>
      </w:r>
    </w:p>
    <w:p>
      <w:pPr>
        <w:spacing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Цель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этого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исследования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оценить,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как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коррупция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взаимодействует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отсутствием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продовольственной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безопасности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рамках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качества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антикоррупционных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/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управленческих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институтов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глобальном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масштабе.</w:t>
      </w:r>
    </w:p>
    <w:p>
      <w:pPr>
        <w:spacing w:line="229" w:lineRule="exact" w:before="0"/>
        <w:ind w:left="646" w:right="0" w:firstLine="0"/>
        <w:jc w:val="left"/>
        <w:rPr>
          <w:i/>
          <w:sz w:val="20"/>
        </w:rPr>
      </w:pPr>
      <w:r>
        <w:rPr>
          <w:i/>
          <w:sz w:val="20"/>
        </w:rPr>
        <w:t>Как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входное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измерение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коррупции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может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повлиять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сферу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продовольственной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безопасности?</w:t>
      </w:r>
    </w:p>
    <w:p>
      <w:pPr>
        <w:spacing w:line="229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11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10"/>
          <w:sz w:val="20"/>
        </w:rPr>
        <w:t> </w:t>
      </w:r>
      <w:r>
        <w:rPr>
          <w:i/>
          <w:sz w:val="20"/>
        </w:rPr>
        <w:t>Продовольственная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безопасность,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коррупция,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экономический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рост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pStyle w:val="BodyText"/>
        <w:ind w:right="527" w:firstLine="395"/>
      </w:pPr>
      <w:r>
        <w:rPr>
          <w:b/>
        </w:rPr>
        <w:t>Введение.</w:t>
      </w:r>
      <w:r>
        <w:rPr>
          <w:b/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данным</w:t>
      </w:r>
      <w:r>
        <w:rPr>
          <w:spacing w:val="-6"/>
        </w:rPr>
        <w:t> </w:t>
      </w:r>
      <w:r>
        <w:rPr/>
        <w:t>Продовольственной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сельскохозяйственной</w:t>
      </w:r>
      <w:r>
        <w:rPr>
          <w:spacing w:val="-6"/>
        </w:rPr>
        <w:t> </w:t>
      </w:r>
      <w:r>
        <w:rPr/>
        <w:t>организации</w:t>
      </w:r>
      <w:r>
        <w:rPr>
          <w:spacing w:val="-5"/>
        </w:rPr>
        <w:t> </w:t>
      </w:r>
      <w:r>
        <w:rPr/>
        <w:t>Объединенных</w:t>
      </w:r>
      <w:r>
        <w:rPr>
          <w:spacing w:val="-52"/>
        </w:rPr>
        <w:t> </w:t>
      </w:r>
      <w:r>
        <w:rPr/>
        <w:t>Наций</w:t>
      </w:r>
      <w:r>
        <w:rPr>
          <w:spacing w:val="-2"/>
        </w:rPr>
        <w:t> </w:t>
      </w:r>
      <w:r>
        <w:rPr/>
        <w:t>(ФАО)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2018</w:t>
      </w:r>
      <w:r>
        <w:rPr>
          <w:spacing w:val="-2"/>
        </w:rPr>
        <w:t> </w:t>
      </w:r>
      <w:r>
        <w:rPr/>
        <w:t>году</w:t>
      </w:r>
      <w:r>
        <w:rPr>
          <w:spacing w:val="-2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820</w:t>
      </w:r>
      <w:r>
        <w:rPr>
          <w:spacing w:val="-1"/>
        </w:rPr>
        <w:t> </w:t>
      </w:r>
      <w:r>
        <w:rPr/>
        <w:t>миллионов</w:t>
      </w:r>
      <w:r>
        <w:rPr>
          <w:spacing w:val="-2"/>
        </w:rPr>
        <w:t> </w:t>
      </w:r>
      <w:r>
        <w:rPr/>
        <w:t>человек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планете</w:t>
      </w:r>
      <w:r>
        <w:rPr>
          <w:spacing w:val="-2"/>
        </w:rPr>
        <w:t> </w:t>
      </w:r>
      <w:r>
        <w:rPr/>
        <w:t>страдают</w:t>
      </w:r>
      <w:r>
        <w:rPr>
          <w:spacing w:val="-2"/>
        </w:rPr>
        <w:t> </w:t>
      </w:r>
      <w:r>
        <w:rPr/>
        <w:t>от</w:t>
      </w:r>
      <w:r>
        <w:rPr>
          <w:spacing w:val="-1"/>
        </w:rPr>
        <w:t> </w:t>
      </w:r>
      <w:r>
        <w:rPr/>
        <w:t>голода</w:t>
      </w:r>
      <w:r>
        <w:rPr>
          <w:spacing w:val="-3"/>
        </w:rPr>
        <w:t> </w:t>
      </w:r>
      <w:r>
        <w:rPr/>
        <w:t>[27].</w:t>
      </w:r>
    </w:p>
    <w:p>
      <w:pPr>
        <w:pStyle w:val="BodyText"/>
        <w:ind w:right="687" w:firstLine="395"/>
      </w:pPr>
      <w:r>
        <w:rPr/>
        <w:t>Отсутствие</w:t>
      </w:r>
      <w:r>
        <w:rPr>
          <w:spacing w:val="-6"/>
        </w:rPr>
        <w:t> </w:t>
      </w:r>
      <w:r>
        <w:rPr/>
        <w:t>продовольственной</w:t>
      </w:r>
      <w:r>
        <w:rPr>
          <w:spacing w:val="-6"/>
        </w:rPr>
        <w:t> </w:t>
      </w:r>
      <w:r>
        <w:rPr/>
        <w:t>безопасности</w:t>
      </w:r>
      <w:r>
        <w:rPr>
          <w:spacing w:val="-7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место</w:t>
      </w:r>
      <w:r>
        <w:rPr>
          <w:spacing w:val="-7"/>
        </w:rPr>
        <w:t> </w:t>
      </w:r>
      <w:r>
        <w:rPr/>
        <w:t>при</w:t>
      </w:r>
      <w:r>
        <w:rPr>
          <w:spacing w:val="-6"/>
        </w:rPr>
        <w:t> </w:t>
      </w:r>
      <w:r>
        <w:rPr/>
        <w:t>несоблюдении</w:t>
      </w:r>
      <w:r>
        <w:rPr>
          <w:spacing w:val="-6"/>
        </w:rPr>
        <w:t> </w:t>
      </w:r>
      <w:r>
        <w:rPr/>
        <w:t>одного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четырех</w:t>
      </w:r>
      <w:r>
        <w:rPr>
          <w:spacing w:val="-52"/>
        </w:rPr>
        <w:t> </w:t>
      </w:r>
      <w:r>
        <w:rPr/>
        <w:t>столпов,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именно</w:t>
      </w:r>
      <w:r>
        <w:rPr>
          <w:spacing w:val="-6"/>
        </w:rPr>
        <w:t> </w:t>
      </w:r>
      <w:r>
        <w:rPr/>
        <w:t>наличия,</w:t>
      </w:r>
      <w:r>
        <w:rPr>
          <w:spacing w:val="-5"/>
        </w:rPr>
        <w:t> </w:t>
      </w:r>
      <w:r>
        <w:rPr/>
        <w:t>доступности,</w:t>
      </w:r>
      <w:r>
        <w:rPr>
          <w:spacing w:val="-6"/>
        </w:rPr>
        <w:t> </w:t>
      </w:r>
      <w:r>
        <w:rPr/>
        <w:t>использования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стабильности</w:t>
      </w:r>
      <w:r>
        <w:rPr>
          <w:spacing w:val="-7"/>
        </w:rPr>
        <w:t> </w:t>
      </w:r>
      <w:r>
        <w:rPr/>
        <w:t>питания</w:t>
      </w:r>
      <w:r>
        <w:rPr>
          <w:spacing w:val="8"/>
        </w:rPr>
        <w:t> </w:t>
      </w:r>
      <w:r>
        <w:rPr/>
        <w:t>[1].</w:t>
      </w:r>
      <w:r>
        <w:rPr>
          <w:spacing w:val="-6"/>
        </w:rPr>
        <w:t> </w:t>
      </w:r>
      <w:r>
        <w:rPr/>
        <w:t>Отсутствие</w:t>
      </w:r>
      <w:r>
        <w:rPr>
          <w:spacing w:val="-5"/>
        </w:rPr>
        <w:t> </w:t>
      </w:r>
      <w:r>
        <w:rPr/>
        <w:t>од-</w:t>
      </w:r>
      <w:r>
        <w:rPr>
          <w:spacing w:val="-52"/>
        </w:rPr>
        <w:t> </w:t>
      </w:r>
      <w:r>
        <w:rPr/>
        <w:t>ного из данных компонентов может привести к негативному влиянию на развитие и благополучие</w:t>
      </w:r>
      <w:r>
        <w:rPr>
          <w:spacing w:val="1"/>
        </w:rPr>
        <w:t> </w:t>
      </w:r>
      <w:r>
        <w:rPr/>
        <w:t>всего</w:t>
      </w:r>
      <w:r>
        <w:rPr>
          <w:spacing w:val="-1"/>
        </w:rPr>
        <w:t> </w:t>
      </w:r>
      <w:r>
        <w:rPr/>
        <w:t>человечества</w:t>
      </w:r>
      <w:r>
        <w:rPr>
          <w:spacing w:val="-2"/>
        </w:rPr>
        <w:t> </w:t>
      </w:r>
      <w:r>
        <w:rPr/>
        <w:t>[3, 4].</w:t>
      </w:r>
    </w:p>
    <w:p>
      <w:pPr>
        <w:pStyle w:val="BodyText"/>
        <w:ind w:right="748" w:firstLine="395"/>
      </w:pPr>
      <w:r>
        <w:rPr/>
        <w:t>Квалификаторы продовольственной безопасности являются частью схемы управления продо-</w:t>
      </w:r>
      <w:r>
        <w:rPr>
          <w:spacing w:val="1"/>
        </w:rPr>
        <w:t> </w:t>
      </w:r>
      <w:r>
        <w:rPr/>
        <w:t>вольственной безопасностью [5]. Сбоем управления является присутствие коррупции, оказывающей</w:t>
      </w:r>
      <w:r>
        <w:rPr>
          <w:spacing w:val="1"/>
        </w:rPr>
        <w:t> </w:t>
      </w:r>
      <w:r>
        <w:rPr/>
        <w:t>побочные</w:t>
      </w:r>
      <w:r>
        <w:rPr>
          <w:spacing w:val="-6"/>
        </w:rPr>
        <w:t> </w:t>
      </w:r>
      <w:r>
        <w:rPr/>
        <w:t>эффекты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развитие</w:t>
      </w:r>
      <w:r>
        <w:rPr>
          <w:spacing w:val="-6"/>
        </w:rPr>
        <w:t> </w:t>
      </w:r>
      <w:r>
        <w:rPr/>
        <w:t>страны [6].</w:t>
      </w:r>
      <w:r>
        <w:rPr>
          <w:spacing w:val="-6"/>
        </w:rPr>
        <w:t> </w:t>
      </w:r>
      <w:r>
        <w:rPr/>
        <w:t>Следовательно,</w:t>
      </w:r>
      <w:r>
        <w:rPr>
          <w:spacing w:val="-6"/>
        </w:rPr>
        <w:t> </w:t>
      </w:r>
      <w:r>
        <w:rPr/>
        <w:t>коррупция</w:t>
      </w:r>
      <w:r>
        <w:rPr>
          <w:spacing w:val="-6"/>
        </w:rPr>
        <w:t> </w:t>
      </w:r>
      <w:r>
        <w:rPr/>
        <w:t>отрицательно</w:t>
      </w:r>
      <w:r>
        <w:rPr>
          <w:spacing w:val="-6"/>
        </w:rPr>
        <w:t> </w:t>
      </w:r>
      <w:r>
        <w:rPr/>
        <w:t>влияет</w:t>
      </w:r>
      <w:r>
        <w:rPr>
          <w:spacing w:val="-7"/>
        </w:rPr>
        <w:t> </w:t>
      </w:r>
      <w:r>
        <w:rPr/>
        <w:t>на</w:t>
      </w:r>
      <w:r>
        <w:rPr>
          <w:spacing w:val="-6"/>
        </w:rPr>
        <w:t> </w:t>
      </w:r>
      <w:r>
        <w:rPr/>
        <w:t>разви-</w:t>
      </w:r>
      <w:r>
        <w:rPr>
          <w:spacing w:val="-52"/>
        </w:rPr>
        <w:t> </w:t>
      </w:r>
      <w:r>
        <w:rPr/>
        <w:t>тие страны. Подобные результаты коррупции также являются детерминантами продовольственной</w:t>
      </w:r>
      <w:r>
        <w:rPr>
          <w:spacing w:val="1"/>
        </w:rPr>
        <w:t> </w:t>
      </w:r>
      <w:r>
        <w:rPr/>
        <w:t>безопасности [7, 8, 9]. Несмотря на это, некоторые исследования анализировали взаимосвязь продо-</w:t>
      </w:r>
      <w:r>
        <w:rPr>
          <w:spacing w:val="1"/>
        </w:rPr>
        <w:t> </w:t>
      </w:r>
      <w:r>
        <w:rPr/>
        <w:t>вольственной безопасности и коррупции. Одно из них составлено Хелалом [10], однако они исполь-</w:t>
      </w:r>
      <w:r>
        <w:rPr>
          <w:spacing w:val="1"/>
        </w:rPr>
        <w:t> </w:t>
      </w:r>
      <w:r>
        <w:rPr/>
        <w:t>зовали индекс восприятия коррупции по показателям результативности, критикуемый за недостаточ-</w:t>
      </w:r>
      <w:r>
        <w:rPr>
          <w:spacing w:val="-52"/>
        </w:rPr>
        <w:t> </w:t>
      </w:r>
      <w:r>
        <w:rPr/>
        <w:t>ную достоверность [11]. В этом исследовании используются показатели входных ресурсов для полу-</w:t>
      </w:r>
      <w:r>
        <w:rPr>
          <w:spacing w:val="-52"/>
        </w:rPr>
        <w:t> </w:t>
      </w:r>
      <w:r>
        <w:rPr/>
        <w:t>чения</w:t>
      </w:r>
      <w:r>
        <w:rPr>
          <w:spacing w:val="-2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практически полезных данных.</w:t>
      </w:r>
    </w:p>
    <w:p>
      <w:pPr>
        <w:pStyle w:val="BodyText"/>
        <w:ind w:right="527" w:firstLine="395"/>
      </w:pPr>
      <w:r>
        <w:rPr>
          <w:b/>
        </w:rPr>
        <w:t>Экспериментальная часть. </w:t>
      </w:r>
      <w:r>
        <w:rPr/>
        <w:t>Как уже говорилось ранее, за последние</w:t>
      </w:r>
      <w:r>
        <w:rPr>
          <w:spacing w:val="1"/>
        </w:rPr>
        <w:t> </w:t>
      </w:r>
      <w:r>
        <w:rPr/>
        <w:t>10 лет наблюдаются</w:t>
      </w:r>
      <w:r>
        <w:rPr>
          <w:spacing w:val="1"/>
        </w:rPr>
        <w:t> </w:t>
      </w:r>
      <w:r>
        <w:rPr/>
        <w:t>конкретные</w:t>
      </w:r>
      <w:r>
        <w:rPr>
          <w:spacing w:val="-5"/>
        </w:rPr>
        <w:t> </w:t>
      </w:r>
      <w:r>
        <w:rPr/>
        <w:t>результаты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сокращении</w:t>
      </w:r>
      <w:r>
        <w:rPr>
          <w:spacing w:val="-3"/>
        </w:rPr>
        <w:t> </w:t>
      </w:r>
      <w:r>
        <w:rPr/>
        <w:t>голода.</w:t>
      </w:r>
      <w:r>
        <w:rPr>
          <w:spacing w:val="-4"/>
        </w:rPr>
        <w:t> </w:t>
      </w:r>
      <w:r>
        <w:rPr/>
        <w:t>Тем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менее,</w:t>
      </w:r>
      <w:r>
        <w:rPr>
          <w:spacing w:val="-3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девятый</w:t>
      </w:r>
      <w:r>
        <w:rPr>
          <w:spacing w:val="-3"/>
        </w:rPr>
        <w:t> </w:t>
      </w:r>
      <w:r>
        <w:rPr/>
        <w:t>человек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мире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имеет</w:t>
      </w:r>
      <w:r>
        <w:rPr>
          <w:spacing w:val="-52"/>
        </w:rPr>
        <w:t> </w:t>
      </w:r>
      <w:r>
        <w:rPr/>
        <w:t>достаточного</w:t>
      </w:r>
      <w:r>
        <w:rPr>
          <w:spacing w:val="-3"/>
        </w:rPr>
        <w:t> </w:t>
      </w:r>
      <w:r>
        <w:rPr/>
        <w:t>количества</w:t>
      </w:r>
      <w:r>
        <w:rPr>
          <w:spacing w:val="-4"/>
        </w:rPr>
        <w:t> </w:t>
      </w:r>
      <w:r>
        <w:rPr/>
        <w:t>пищи</w:t>
      </w:r>
      <w:r>
        <w:rPr>
          <w:spacing w:val="-3"/>
        </w:rPr>
        <w:t> </w:t>
      </w:r>
      <w:r>
        <w:rPr/>
        <w:t>[27].</w:t>
      </w:r>
      <w:r>
        <w:rPr>
          <w:spacing w:val="-3"/>
        </w:rPr>
        <w:t> </w:t>
      </w:r>
      <w:r>
        <w:rPr/>
        <w:t>Это</w:t>
      </w:r>
      <w:r>
        <w:rPr>
          <w:spacing w:val="-2"/>
        </w:rPr>
        <w:t> </w:t>
      </w:r>
      <w:r>
        <w:rPr/>
        <w:t>тормозит</w:t>
      </w:r>
      <w:r>
        <w:rPr>
          <w:spacing w:val="-3"/>
        </w:rPr>
        <w:t> </w:t>
      </w:r>
      <w:r>
        <w:rPr/>
        <w:t>прогресс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уменьшении</w:t>
      </w:r>
      <w:r>
        <w:rPr>
          <w:spacing w:val="-2"/>
        </w:rPr>
        <w:t> </w:t>
      </w:r>
      <w:r>
        <w:rPr/>
        <w:t>голода</w:t>
      </w:r>
      <w:r>
        <w:rPr>
          <w:spacing w:val="-3"/>
        </w:rPr>
        <w:t> </w:t>
      </w:r>
      <w:r>
        <w:rPr/>
        <w:t>во</w:t>
      </w:r>
      <w:r>
        <w:rPr>
          <w:spacing w:val="-3"/>
        </w:rPr>
        <w:t> </w:t>
      </w:r>
      <w:r>
        <w:rPr/>
        <w:t>всем</w:t>
      </w:r>
      <w:r>
        <w:rPr>
          <w:spacing w:val="-4"/>
        </w:rPr>
        <w:t> </w:t>
      </w:r>
      <w:r>
        <w:rPr/>
        <w:t>мире,</w:t>
      </w:r>
      <w:r>
        <w:rPr>
          <w:spacing w:val="-3"/>
        </w:rPr>
        <w:t> </w:t>
      </w:r>
      <w:r>
        <w:rPr/>
        <w:t>что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/>
      </w:pPr>
      <w:r>
        <w:rPr/>
        <w:t>является</w:t>
      </w:r>
      <w:r>
        <w:rPr>
          <w:spacing w:val="-7"/>
        </w:rPr>
        <w:t> </w:t>
      </w:r>
      <w:r>
        <w:rPr/>
        <w:t>одной</w:t>
      </w:r>
      <w:r>
        <w:rPr>
          <w:spacing w:val="-5"/>
        </w:rPr>
        <w:t> </w:t>
      </w:r>
      <w:r>
        <w:rPr/>
        <w:t>из</w:t>
      </w:r>
      <w:r>
        <w:rPr>
          <w:spacing w:val="-6"/>
        </w:rPr>
        <w:t> </w:t>
      </w:r>
      <w:r>
        <w:rPr/>
        <w:t>ключевых</w:t>
      </w:r>
      <w:r>
        <w:rPr>
          <w:spacing w:val="-6"/>
        </w:rPr>
        <w:t> </w:t>
      </w:r>
      <w:r>
        <w:rPr/>
        <w:t>частей</w:t>
      </w:r>
      <w:r>
        <w:rPr>
          <w:spacing w:val="-7"/>
        </w:rPr>
        <w:t> </w:t>
      </w:r>
      <w:r>
        <w:rPr/>
        <w:t>Целей</w:t>
      </w:r>
      <w:r>
        <w:rPr>
          <w:spacing w:val="-5"/>
        </w:rPr>
        <w:t> </w:t>
      </w:r>
      <w:r>
        <w:rPr/>
        <w:t>устойчивого</w:t>
      </w:r>
      <w:r>
        <w:rPr>
          <w:spacing w:val="-6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Организации</w:t>
      </w:r>
      <w:r>
        <w:rPr>
          <w:spacing w:val="-6"/>
        </w:rPr>
        <w:t> </w:t>
      </w:r>
      <w:r>
        <w:rPr/>
        <w:t>Объединенных</w:t>
      </w:r>
      <w:r>
        <w:rPr>
          <w:spacing w:val="-5"/>
        </w:rPr>
        <w:t> </w:t>
      </w:r>
      <w:r>
        <w:rPr/>
        <w:t>Наций</w:t>
      </w:r>
      <w:r>
        <w:rPr>
          <w:spacing w:val="-52"/>
        </w:rPr>
        <w:t> </w:t>
      </w:r>
      <w:r>
        <w:rPr/>
        <w:t>на</w:t>
      </w:r>
      <w:r>
        <w:rPr>
          <w:spacing w:val="-1"/>
        </w:rPr>
        <w:t> </w:t>
      </w:r>
      <w:r>
        <w:rPr/>
        <w:t>2030 год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right="527" w:firstLine="395"/>
      </w:pPr>
      <w:r>
        <w:rPr/>
        <w:t>Определение Продовольственной безопасности – «все люди в любое время имеют физический и</w:t>
      </w:r>
      <w:r>
        <w:rPr>
          <w:spacing w:val="-52"/>
        </w:rPr>
        <w:t> </w:t>
      </w:r>
      <w:r>
        <w:rPr/>
        <w:t>экономический</w:t>
      </w:r>
      <w:r>
        <w:rPr>
          <w:spacing w:val="-6"/>
        </w:rPr>
        <w:t> </w:t>
      </w:r>
      <w:r>
        <w:rPr/>
        <w:t>доступ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достаточному</w:t>
      </w:r>
      <w:r>
        <w:rPr>
          <w:spacing w:val="-6"/>
        </w:rPr>
        <w:t> </w:t>
      </w:r>
      <w:r>
        <w:rPr/>
        <w:t>количеству</w:t>
      </w:r>
      <w:r>
        <w:rPr>
          <w:spacing w:val="-6"/>
        </w:rPr>
        <w:t> </w:t>
      </w:r>
      <w:r>
        <w:rPr/>
        <w:t>безопасной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питательной</w:t>
      </w:r>
      <w:r>
        <w:rPr>
          <w:spacing w:val="-6"/>
        </w:rPr>
        <w:t> </w:t>
      </w:r>
      <w:r>
        <w:rPr/>
        <w:t>пищи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удовлетворе-</w:t>
      </w:r>
      <w:r>
        <w:rPr>
          <w:spacing w:val="-52"/>
        </w:rPr>
        <w:t> </w:t>
      </w:r>
      <w:r>
        <w:rPr/>
        <w:t>ния своих пищевых потребностей и предпочтений для активной и здоровой жизни» [27]. Она имеет</w:t>
      </w:r>
      <w:r>
        <w:rPr>
          <w:spacing w:val="1"/>
        </w:rPr>
        <w:t> </w:t>
      </w:r>
      <w:r>
        <w:rPr/>
        <w:t>такие четыре аспекта, как наличие, доступ, использование и стабильность [27]. Когда один из них не</w:t>
      </w:r>
      <w:r>
        <w:rPr>
          <w:spacing w:val="-52"/>
        </w:rPr>
        <w:t> </w:t>
      </w:r>
      <w:r>
        <w:rPr/>
        <w:t>представлен</w:t>
      </w:r>
      <w:r>
        <w:rPr>
          <w:spacing w:val="-2"/>
        </w:rPr>
        <w:t> </w:t>
      </w:r>
      <w:r>
        <w:rPr/>
        <w:t>возникает</w:t>
      </w:r>
      <w:r>
        <w:rPr>
          <w:spacing w:val="-1"/>
        </w:rPr>
        <w:t> </w:t>
      </w:r>
      <w:r>
        <w:rPr/>
        <w:t>отсутствие</w:t>
      </w:r>
      <w:r>
        <w:rPr>
          <w:spacing w:val="-1"/>
        </w:rPr>
        <w:t> </w:t>
      </w:r>
      <w:r>
        <w:rPr/>
        <w:t>продовольственной безопасности</w:t>
      </w:r>
      <w:r>
        <w:rPr>
          <w:spacing w:val="-2"/>
        </w:rPr>
        <w:t> </w:t>
      </w:r>
      <w:r>
        <w:rPr/>
        <w:t>[12].</w:t>
      </w:r>
    </w:p>
    <w:p>
      <w:pPr>
        <w:pStyle w:val="BodyText"/>
        <w:ind w:right="527" w:firstLine="395"/>
      </w:pPr>
      <w:r>
        <w:rPr/>
        <w:t>Исходя из конструкции Радимера, Балларду и Гамильтону удалось классифицировать отсутствие</w:t>
      </w:r>
      <w:r>
        <w:rPr>
          <w:spacing w:val="1"/>
        </w:rPr>
        <w:t> </w:t>
      </w:r>
      <w:r>
        <w:rPr/>
        <w:t>продовольственной безопасности по четырем категориям: 1) продовольственная безопасность, 2) не-</w:t>
      </w:r>
      <w:r>
        <w:rPr>
          <w:spacing w:val="1"/>
        </w:rPr>
        <w:t> </w:t>
      </w:r>
      <w:r>
        <w:rPr/>
        <w:t>значительное отсутствие продовольственной безопасности,</w:t>
      </w:r>
      <w:r>
        <w:rPr>
          <w:spacing w:val="1"/>
        </w:rPr>
        <w:t> </w:t>
      </w:r>
      <w:r>
        <w:rPr/>
        <w:t>3)умеренное отсутствие продоволь-</w:t>
      </w:r>
      <w:r>
        <w:rPr>
          <w:spacing w:val="1"/>
        </w:rPr>
        <w:t> </w:t>
      </w:r>
      <w:r>
        <w:rPr/>
        <w:t>ственной</w:t>
      </w:r>
      <w:r>
        <w:rPr>
          <w:spacing w:val="-4"/>
        </w:rPr>
        <w:t> </w:t>
      </w:r>
      <w:r>
        <w:rPr/>
        <w:t>безопасности,</w:t>
      </w:r>
      <w:r>
        <w:rPr>
          <w:spacing w:val="17"/>
        </w:rPr>
        <w:t> </w:t>
      </w:r>
      <w:r>
        <w:rPr/>
        <w:t>4)</w:t>
      </w:r>
      <w:r>
        <w:rPr>
          <w:spacing w:val="-3"/>
        </w:rPr>
        <w:t> </w:t>
      </w:r>
      <w:r>
        <w:rPr/>
        <w:t>значительное</w:t>
      </w:r>
      <w:r>
        <w:rPr>
          <w:spacing w:val="-3"/>
        </w:rPr>
        <w:t> </w:t>
      </w:r>
      <w:r>
        <w:rPr/>
        <w:t>отсутствие</w:t>
      </w:r>
      <w:r>
        <w:rPr>
          <w:spacing w:val="-3"/>
        </w:rPr>
        <w:t> </w:t>
      </w:r>
      <w:r>
        <w:rPr/>
        <w:t>продовольственной</w:t>
      </w:r>
      <w:r>
        <w:rPr>
          <w:spacing w:val="-3"/>
        </w:rPr>
        <w:t> </w:t>
      </w:r>
      <w:r>
        <w:rPr/>
        <w:t>безопасности</w:t>
      </w:r>
      <w:r>
        <w:rPr>
          <w:spacing w:val="19"/>
        </w:rPr>
        <w:t> </w:t>
      </w:r>
      <w:r>
        <w:rPr/>
        <w:t>[13,</w:t>
      </w:r>
      <w:r>
        <w:rPr>
          <w:spacing w:val="17"/>
        </w:rPr>
        <w:t> </w:t>
      </w:r>
      <w:r>
        <w:rPr/>
        <w:t>14,</w:t>
      </w:r>
      <w:r>
        <w:rPr>
          <w:spacing w:val="16"/>
        </w:rPr>
        <w:t> </w:t>
      </w:r>
      <w:r>
        <w:rPr/>
        <w:t>15].</w:t>
      </w:r>
      <w:r>
        <w:rPr>
          <w:spacing w:val="-3"/>
        </w:rPr>
        <w:t> </w:t>
      </w:r>
      <w:r>
        <w:rPr/>
        <w:t>К</w:t>
      </w:r>
      <w:r>
        <w:rPr>
          <w:spacing w:val="1"/>
        </w:rPr>
        <w:t> </w:t>
      </w:r>
      <w:r>
        <w:rPr/>
        <w:t>сожалению, нет золотого стандарта для оценки продовольственной безопасности, так как это скрытая</w:t>
      </w:r>
      <w:r>
        <w:rPr>
          <w:spacing w:val="-52"/>
        </w:rPr>
        <w:t> </w:t>
      </w:r>
      <w:r>
        <w:rPr/>
        <w:t>черта,</w:t>
      </w:r>
      <w:r>
        <w:rPr>
          <w:spacing w:val="-5"/>
        </w:rPr>
        <w:t> </w:t>
      </w:r>
      <w:r>
        <w:rPr/>
        <w:t>якобы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поддающаяся</w:t>
      </w:r>
      <w:r>
        <w:rPr>
          <w:spacing w:val="-5"/>
        </w:rPr>
        <w:t> </w:t>
      </w:r>
      <w:r>
        <w:rPr/>
        <w:t>наблюдению</w:t>
      </w:r>
      <w:r>
        <w:rPr>
          <w:spacing w:val="-6"/>
        </w:rPr>
        <w:t> </w:t>
      </w:r>
      <w:r>
        <w:rPr/>
        <w:t>[16].</w:t>
      </w:r>
      <w:r>
        <w:rPr>
          <w:spacing w:val="-4"/>
        </w:rPr>
        <w:t> </w:t>
      </w:r>
      <w:r>
        <w:rPr/>
        <w:t>Поэтому</w:t>
      </w:r>
      <w:r>
        <w:rPr>
          <w:spacing w:val="-4"/>
        </w:rPr>
        <w:t> </w:t>
      </w:r>
      <w:r>
        <w:rPr/>
        <w:t>такие</w:t>
      </w:r>
      <w:r>
        <w:rPr>
          <w:spacing w:val="-4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исследований,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ФАО,</w:t>
      </w:r>
      <w:r>
        <w:rPr>
          <w:spacing w:val="-52"/>
        </w:rPr>
        <w:t> </w:t>
      </w:r>
      <w:r>
        <w:rPr/>
        <w:t>доходы и расходы домохозяйств, индивидуальное пищевое потребление, шкалы продовольственной</w:t>
      </w:r>
      <w:r>
        <w:rPr>
          <w:spacing w:val="1"/>
        </w:rPr>
        <w:t> </w:t>
      </w:r>
      <w:r>
        <w:rPr/>
        <w:t>безопасности, на основе антропометрии и опыта</w:t>
      </w:r>
      <w:r>
        <w:rPr>
          <w:spacing w:val="1"/>
        </w:rPr>
        <w:t> </w:t>
      </w:r>
      <w:r>
        <w:rPr/>
        <w:t>(EBFSS), могут выдавать разные результаты, что</w:t>
      </w:r>
      <w:r>
        <w:rPr>
          <w:spacing w:val="1"/>
        </w:rPr>
        <w:t> </w:t>
      </w:r>
      <w:r>
        <w:rPr/>
        <w:t>вызывает</w:t>
      </w:r>
      <w:r>
        <w:rPr>
          <w:spacing w:val="-2"/>
        </w:rPr>
        <w:t> </w:t>
      </w:r>
      <w:r>
        <w:rPr/>
        <w:t>сомнения в их качестве</w:t>
      </w:r>
      <w:r>
        <w:rPr>
          <w:spacing w:val="-1"/>
        </w:rPr>
        <w:t> </w:t>
      </w:r>
      <w:r>
        <w:rPr/>
        <w:t>[16].</w:t>
      </w:r>
    </w:p>
    <w:p>
      <w:pPr>
        <w:pStyle w:val="BodyText"/>
        <w:ind w:right="527" w:firstLine="395"/>
      </w:pPr>
      <w:r>
        <w:rPr/>
        <w:t>По данным Хелала и соавторов эффективность достигается при подтверждении интерпретации</w:t>
      </w:r>
      <w:r>
        <w:rPr>
          <w:spacing w:val="1"/>
        </w:rPr>
        <w:t> </w:t>
      </w:r>
      <w:r>
        <w:rPr/>
        <w:t>данными и теорией [10]. Поэтому исследование EBFSS считается надежным. Существует много зна-</w:t>
      </w:r>
      <w:r>
        <w:rPr>
          <w:spacing w:val="1"/>
        </w:rPr>
        <w:t> </w:t>
      </w:r>
      <w:r>
        <w:rPr/>
        <w:t>чений шкалы, однако, начиная с 1995 г. Модуль исследования продовольственной безопасности до-</w:t>
      </w:r>
      <w:r>
        <w:rPr>
          <w:spacing w:val="1"/>
        </w:rPr>
        <w:t> </w:t>
      </w:r>
      <w:r>
        <w:rPr/>
        <w:t>машних хозяйств США</w:t>
      </w:r>
      <w:r>
        <w:rPr>
          <w:spacing w:val="1"/>
        </w:rPr>
        <w:t> </w:t>
      </w:r>
      <w:r>
        <w:rPr/>
        <w:t>(US</w:t>
      </w:r>
      <w:r>
        <w:rPr>
          <w:spacing w:val="1"/>
        </w:rPr>
        <w:t> </w:t>
      </w:r>
      <w:r>
        <w:rPr/>
        <w:t>HFSSM) используется для оценки продовольственной безопасности в</w:t>
      </w:r>
      <w:r>
        <w:rPr>
          <w:spacing w:val="1"/>
        </w:rPr>
        <w:t> </w:t>
      </w:r>
      <w:r>
        <w:rPr/>
        <w:t>Америке [15]. Спустя годы он начал успешно применяться в других странах Латинской Америки, что</w:t>
      </w:r>
      <w:r>
        <w:rPr>
          <w:spacing w:val="1"/>
        </w:rPr>
        <w:t> </w:t>
      </w:r>
      <w:r>
        <w:rPr/>
        <w:t>привело к созданию Шкалы опыта отсутствия продовольственной безопасности (FIES) [14]. Он явля-</w:t>
      </w:r>
      <w:r>
        <w:rPr>
          <w:spacing w:val="1"/>
        </w:rPr>
        <w:t> </w:t>
      </w:r>
      <w:r>
        <w:rPr/>
        <w:t>ется</w:t>
      </w:r>
      <w:r>
        <w:rPr>
          <w:spacing w:val="-7"/>
        </w:rPr>
        <w:t> </w:t>
      </w:r>
      <w:r>
        <w:rPr/>
        <w:t>эффективным</w:t>
      </w:r>
      <w:r>
        <w:rPr>
          <w:spacing w:val="-5"/>
        </w:rPr>
        <w:t> </w:t>
      </w:r>
      <w:r>
        <w:rPr/>
        <w:t>инструментом</w:t>
      </w:r>
      <w:r>
        <w:rPr>
          <w:spacing w:val="-5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лучшего</w:t>
      </w:r>
      <w:r>
        <w:rPr>
          <w:spacing w:val="-5"/>
        </w:rPr>
        <w:t> </w:t>
      </w:r>
      <w:r>
        <w:rPr/>
        <w:t>понимания</w:t>
      </w:r>
      <w:r>
        <w:rPr>
          <w:spacing w:val="-6"/>
        </w:rPr>
        <w:t> </w:t>
      </w:r>
      <w:r>
        <w:rPr/>
        <w:t>причин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выявления</w:t>
      </w:r>
      <w:r>
        <w:rPr>
          <w:spacing w:val="-5"/>
        </w:rPr>
        <w:t> </w:t>
      </w:r>
      <w:r>
        <w:rPr/>
        <w:t>уязвимых</w:t>
      </w:r>
      <w:r>
        <w:rPr>
          <w:spacing w:val="-6"/>
        </w:rPr>
        <w:t> </w:t>
      </w:r>
      <w:r>
        <w:rPr/>
        <w:t>групп</w:t>
      </w:r>
      <w:r>
        <w:rPr>
          <w:spacing w:val="-52"/>
        </w:rPr>
        <w:t> </w:t>
      </w:r>
      <w:r>
        <w:rPr/>
        <w:t>населения</w:t>
      </w:r>
      <w:r>
        <w:rPr>
          <w:spacing w:val="-4"/>
        </w:rPr>
        <w:t> </w:t>
      </w:r>
      <w:r>
        <w:rPr/>
        <w:t>[17].</w:t>
      </w:r>
    </w:p>
    <w:p>
      <w:pPr>
        <w:pStyle w:val="BodyText"/>
        <w:ind w:right="527" w:firstLine="395"/>
      </w:pPr>
      <w:r>
        <w:rPr>
          <w:b/>
        </w:rPr>
        <w:t>Результаты</w:t>
      </w:r>
      <w:r>
        <w:rPr>
          <w:b/>
          <w:spacing w:val="-7"/>
        </w:rPr>
        <w:t> </w:t>
      </w:r>
      <w:r>
        <w:rPr>
          <w:b/>
        </w:rPr>
        <w:t>и</w:t>
      </w:r>
      <w:r>
        <w:rPr>
          <w:b/>
          <w:spacing w:val="-6"/>
        </w:rPr>
        <w:t> </w:t>
      </w:r>
      <w:r>
        <w:rPr>
          <w:b/>
        </w:rPr>
        <w:t>обсуждение.</w:t>
      </w:r>
      <w:r>
        <w:rPr>
          <w:b/>
          <w:spacing w:val="-6"/>
        </w:rPr>
        <w:t> </w:t>
      </w:r>
      <w:r>
        <w:rPr/>
        <w:t>Полагают,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продовольственная</w:t>
      </w:r>
      <w:r>
        <w:rPr>
          <w:spacing w:val="-7"/>
        </w:rPr>
        <w:t> </w:t>
      </w:r>
      <w:r>
        <w:rPr/>
        <w:t>безопасность</w:t>
      </w:r>
      <w:r>
        <w:rPr>
          <w:spacing w:val="-6"/>
        </w:rPr>
        <w:t> </w:t>
      </w:r>
      <w:r>
        <w:rPr/>
        <w:t>связана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экономикой,</w:t>
      </w:r>
      <w:r>
        <w:rPr>
          <w:spacing w:val="-52"/>
        </w:rPr>
        <w:t> </w:t>
      </w:r>
      <w:r>
        <w:rPr/>
        <w:t>однако она также связана с управлением</w:t>
      </w:r>
      <w:r>
        <w:rPr>
          <w:spacing w:val="1"/>
        </w:rPr>
        <w:t> </w:t>
      </w:r>
      <w:r>
        <w:rPr/>
        <w:t>[18]. Конечно, у управления большое количество видов</w:t>
      </w:r>
      <w:r>
        <w:rPr>
          <w:spacing w:val="1"/>
        </w:rPr>
        <w:t> </w:t>
      </w:r>
      <w:r>
        <w:rPr/>
        <w:t>деятельности, но борьба с коррупцией очень важна [11]. Коррупция отрицательно сказывается на всех</w:t>
      </w:r>
      <w:r>
        <w:rPr>
          <w:spacing w:val="1"/>
        </w:rPr>
        <w:t> </w:t>
      </w:r>
      <w:r>
        <w:rPr/>
        <w:t>показателях</w:t>
      </w:r>
      <w:r>
        <w:rPr>
          <w:spacing w:val="1"/>
        </w:rPr>
        <w:t> </w:t>
      </w:r>
      <w:r>
        <w:rPr/>
        <w:t>(рис.1). Минимальное количество эмпирических доказательств подтверждает данную</w:t>
      </w:r>
      <w:r>
        <w:rPr>
          <w:spacing w:val="1"/>
        </w:rPr>
        <w:t> </w:t>
      </w:r>
      <w:r>
        <w:rPr/>
        <w:t>связь.</w:t>
      </w:r>
      <w:r>
        <w:rPr>
          <w:spacing w:val="-3"/>
        </w:rPr>
        <w:t> </w:t>
      </w:r>
      <w:r>
        <w:rPr/>
        <w:t>Коррупция</w:t>
      </w:r>
      <w:r>
        <w:rPr>
          <w:spacing w:val="-3"/>
        </w:rPr>
        <w:t> </w:t>
      </w:r>
      <w:r>
        <w:rPr/>
        <w:t>является</w:t>
      </w:r>
      <w:r>
        <w:rPr>
          <w:spacing w:val="-3"/>
        </w:rPr>
        <w:t> </w:t>
      </w:r>
      <w:r>
        <w:rPr/>
        <w:t>сложным</w:t>
      </w:r>
      <w:r>
        <w:rPr>
          <w:spacing w:val="-3"/>
        </w:rPr>
        <w:t> </w:t>
      </w:r>
      <w:r>
        <w:rPr/>
        <w:t>понятием,</w:t>
      </w:r>
      <w:r>
        <w:rPr>
          <w:spacing w:val="-3"/>
        </w:rPr>
        <w:t> </w:t>
      </w:r>
      <w:r>
        <w:rPr/>
        <w:t>поэтому</w:t>
      </w:r>
      <w:r>
        <w:rPr>
          <w:spacing w:val="-3"/>
        </w:rPr>
        <w:t> </w:t>
      </w:r>
      <w:r>
        <w:rPr/>
        <w:t>ее</w:t>
      </w:r>
      <w:r>
        <w:rPr>
          <w:spacing w:val="-4"/>
        </w:rPr>
        <w:t> </w:t>
      </w:r>
      <w:r>
        <w:rPr/>
        <w:t>необходимо</w:t>
      </w:r>
      <w:r>
        <w:rPr>
          <w:spacing w:val="-2"/>
        </w:rPr>
        <w:t> </w:t>
      </w:r>
      <w:r>
        <w:rPr/>
        <w:t>выражать</w:t>
      </w:r>
      <w:r>
        <w:rPr>
          <w:spacing w:val="-4"/>
        </w:rPr>
        <w:t> </w:t>
      </w:r>
      <w:r>
        <w:rPr/>
        <w:t>количественно.</w:t>
      </w:r>
    </w:p>
    <w:p>
      <w:pPr>
        <w:pStyle w:val="BodyText"/>
        <w:ind w:right="527"/>
      </w:pPr>
      <w:r>
        <w:rPr/>
        <w:t>Хочется отметить, что коррупция</w:t>
      </w:r>
      <w:r>
        <w:rPr>
          <w:spacing w:val="1"/>
        </w:rPr>
        <w:t> </w:t>
      </w:r>
      <w:r>
        <w:rPr/>
        <w:t>– это не поддающееся наблюдению понятие, и ее показатели</w:t>
      </w:r>
      <w:r>
        <w:rPr>
          <w:spacing w:val="1"/>
        </w:rPr>
        <w:t> </w:t>
      </w:r>
      <w:r>
        <w:rPr/>
        <w:t>являются репрезентативными данными. Она подразделяется на показатели на основе опыта</w:t>
      </w:r>
      <w:r>
        <w:rPr>
          <w:spacing w:val="1"/>
        </w:rPr>
        <w:t> </w:t>
      </w:r>
      <w:r>
        <w:rPr/>
        <w:t>(непосредственное участие в коррупционной деятельности) или показатели на основе восприятия</w:t>
      </w:r>
      <w:r>
        <w:rPr>
          <w:spacing w:val="1"/>
        </w:rPr>
        <w:t> </w:t>
      </w:r>
      <w:r>
        <w:rPr/>
        <w:t>(индивидуальное мнение), на показатели входных ресурсов</w:t>
      </w:r>
      <w:r>
        <w:rPr>
          <w:spacing w:val="1"/>
        </w:rPr>
        <w:t> </w:t>
      </w:r>
      <w:r>
        <w:rPr/>
        <w:t>(наличие и качество организаций по</w:t>
      </w:r>
      <w:r>
        <w:rPr>
          <w:spacing w:val="1"/>
        </w:rPr>
        <w:t> </w:t>
      </w:r>
      <w:r>
        <w:rPr/>
        <w:t>противодействию</w:t>
      </w:r>
      <w:r>
        <w:rPr>
          <w:spacing w:val="-8"/>
        </w:rPr>
        <w:t> </w:t>
      </w:r>
      <w:r>
        <w:rPr/>
        <w:t>коррупции)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показатели</w:t>
      </w:r>
      <w:r>
        <w:rPr>
          <w:spacing w:val="-7"/>
        </w:rPr>
        <w:t> </w:t>
      </w:r>
      <w:r>
        <w:rPr/>
        <w:t>результативности</w:t>
      </w:r>
      <w:r>
        <w:rPr>
          <w:spacing w:val="-4"/>
        </w:rPr>
        <w:t> </w:t>
      </w:r>
      <w:r>
        <w:rPr/>
        <w:t>(результаты</w:t>
      </w:r>
      <w:r>
        <w:rPr>
          <w:spacing w:val="-7"/>
        </w:rPr>
        <w:t> </w:t>
      </w:r>
      <w:r>
        <w:rPr/>
        <w:t>данных</w:t>
      </w:r>
      <w:r>
        <w:rPr>
          <w:spacing w:val="-7"/>
        </w:rPr>
        <w:t> </w:t>
      </w:r>
      <w:r>
        <w:rPr/>
        <w:t>организаций),</w:t>
      </w:r>
      <w:r>
        <w:rPr>
          <w:spacing w:val="-10"/>
        </w:rPr>
        <w:t> </w:t>
      </w:r>
      <w:r>
        <w:rPr/>
        <w:t>на</w:t>
      </w:r>
      <w:r>
        <w:rPr>
          <w:spacing w:val="-52"/>
        </w:rPr>
        <w:t> </w:t>
      </w:r>
      <w:r>
        <w:rPr/>
        <w:t>сложные</w:t>
      </w:r>
      <w:r>
        <w:rPr>
          <w:spacing w:val="-6"/>
        </w:rPr>
        <w:t> </w:t>
      </w:r>
      <w:r>
        <w:rPr/>
        <w:t>(сторонние</w:t>
      </w:r>
      <w:r>
        <w:rPr>
          <w:spacing w:val="-3"/>
        </w:rPr>
        <w:t> </w:t>
      </w:r>
      <w:r>
        <w:rPr/>
        <w:t>данные)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индивидуальные</w:t>
      </w:r>
      <w:r>
        <w:rPr>
          <w:spacing w:val="-5"/>
        </w:rPr>
        <w:t> </w:t>
      </w:r>
      <w:r>
        <w:rPr/>
        <w:t>(одноканальный</w:t>
      </w:r>
      <w:r>
        <w:rPr>
          <w:spacing w:val="-3"/>
        </w:rPr>
        <w:t> </w:t>
      </w:r>
      <w:r>
        <w:rPr/>
        <w:t>источник)</w:t>
      </w:r>
      <w:r>
        <w:rPr>
          <w:spacing w:val="-3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[11].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2180316</wp:posOffset>
            </wp:positionH>
            <wp:positionV relativeFrom="paragraph">
              <wp:posOffset>117863</wp:posOffset>
            </wp:positionV>
            <wp:extent cx="3102749" cy="1736598"/>
            <wp:effectExtent l="0" t="0" r="0" b="0"/>
            <wp:wrapTopAndBottom/>
            <wp:docPr id="57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2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49" cy="1736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32"/>
        </w:rPr>
      </w:pPr>
    </w:p>
    <w:p>
      <w:pPr>
        <w:spacing w:before="0"/>
        <w:ind w:left="998" w:right="0" w:firstLine="0"/>
        <w:jc w:val="left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1</w:t>
      </w:r>
      <w:r>
        <w:rPr>
          <w:sz w:val="18"/>
        </w:rPr>
        <w:t>.</w:t>
      </w:r>
      <w:r>
        <w:rPr>
          <w:spacing w:val="-5"/>
          <w:sz w:val="18"/>
        </w:rPr>
        <w:t> </w:t>
      </w:r>
      <w:r>
        <w:rPr>
          <w:sz w:val="18"/>
        </w:rPr>
        <w:t>Взаимодействие</w:t>
      </w:r>
      <w:r>
        <w:rPr>
          <w:spacing w:val="-6"/>
          <w:sz w:val="18"/>
        </w:rPr>
        <w:t> </w:t>
      </w:r>
      <w:r>
        <w:rPr>
          <w:sz w:val="18"/>
        </w:rPr>
        <w:t>между</w:t>
      </w:r>
      <w:r>
        <w:rPr>
          <w:spacing w:val="-6"/>
          <w:sz w:val="18"/>
        </w:rPr>
        <w:t> </w:t>
      </w:r>
      <w:r>
        <w:rPr>
          <w:sz w:val="18"/>
        </w:rPr>
        <w:t>управлением,</w:t>
      </w:r>
      <w:r>
        <w:rPr>
          <w:spacing w:val="-6"/>
          <w:sz w:val="18"/>
        </w:rPr>
        <w:t> </w:t>
      </w:r>
      <w:r>
        <w:rPr>
          <w:sz w:val="18"/>
        </w:rPr>
        <w:t>коррупцией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продовольственной</w:t>
      </w:r>
      <w:r>
        <w:rPr>
          <w:spacing w:val="-6"/>
          <w:sz w:val="18"/>
        </w:rPr>
        <w:t> </w:t>
      </w:r>
      <w:r>
        <w:rPr>
          <w:sz w:val="18"/>
        </w:rPr>
        <w:t>безопасностью</w:t>
      </w:r>
      <w:r>
        <w:rPr>
          <w:spacing w:val="-6"/>
          <w:sz w:val="18"/>
        </w:rPr>
        <w:t> </w:t>
      </w:r>
      <w:r>
        <w:rPr>
          <w:sz w:val="18"/>
        </w:rPr>
        <w:t>[10,</w:t>
      </w:r>
      <w:r>
        <w:rPr>
          <w:spacing w:val="-5"/>
          <w:sz w:val="18"/>
        </w:rPr>
        <w:t> </w:t>
      </w:r>
      <w:r>
        <w:rPr>
          <w:sz w:val="18"/>
        </w:rPr>
        <w:t>5]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spacing w:line="235" w:lineRule="auto" w:before="1"/>
        <w:ind w:right="527" w:firstLine="395"/>
      </w:pPr>
      <w:r>
        <w:rPr/>
        <w:t>Согласно Анику, Манджунату и Бауэру, оценивающим влияние коррупции на уровне фермерских</w:t>
      </w:r>
      <w:r>
        <w:rPr>
          <w:spacing w:val="1"/>
        </w:rPr>
        <w:t> </w:t>
      </w:r>
      <w:r>
        <w:rPr/>
        <w:t>хозяйств на продовольственную безопасность, коррупционные расходы имели побочный эффект на</w:t>
      </w:r>
      <w:r>
        <w:rPr>
          <w:spacing w:val="1"/>
        </w:rPr>
        <w:t> </w:t>
      </w:r>
      <w:r>
        <w:rPr>
          <w:spacing w:val="-1"/>
        </w:rPr>
        <w:t>потребление калорий (p &lt;0,05), и это означает, что рост коррупционных </w:t>
      </w:r>
      <w:r>
        <w:rPr/>
        <w:t>расходов привел к небольшому</w:t>
      </w:r>
      <w:r>
        <w:rPr>
          <w:spacing w:val="-52"/>
        </w:rPr>
        <w:t> </w:t>
      </w:r>
      <w:r>
        <w:rPr/>
        <w:t>потреблению</w:t>
      </w:r>
      <w:r>
        <w:rPr>
          <w:spacing w:val="-1"/>
        </w:rPr>
        <w:t> </w:t>
      </w:r>
      <w:r>
        <w:rPr/>
        <w:t>калорий</w:t>
      </w:r>
      <w:r>
        <w:rPr>
          <w:spacing w:val="-3"/>
        </w:rPr>
        <w:t> </w:t>
      </w:r>
      <w:r>
        <w:rPr/>
        <w:t>[19].</w:t>
      </w:r>
    </w:p>
    <w:p>
      <w:pPr>
        <w:pStyle w:val="BodyText"/>
        <w:spacing w:line="235" w:lineRule="auto"/>
        <w:ind w:right="527" w:firstLine="395"/>
      </w:pPr>
      <w:r>
        <w:rPr/>
        <w:t>Общепринято,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коррупция</w:t>
      </w:r>
      <w:r>
        <w:rPr>
          <w:spacing w:val="-4"/>
        </w:rPr>
        <w:t> </w:t>
      </w:r>
      <w:r>
        <w:rPr/>
        <w:t>незаконна.</w:t>
      </w:r>
      <w:r>
        <w:rPr>
          <w:spacing w:val="-6"/>
        </w:rPr>
        <w:t> </w:t>
      </w:r>
      <w:r>
        <w:rPr/>
        <w:t>Тем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менее,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наши</w:t>
      </w:r>
      <w:r>
        <w:rPr>
          <w:spacing w:val="-5"/>
        </w:rPr>
        <w:t> </w:t>
      </w:r>
      <w:r>
        <w:rPr/>
        <w:t>дни</w:t>
      </w:r>
      <w:r>
        <w:rPr>
          <w:spacing w:val="-5"/>
        </w:rPr>
        <w:t> </w:t>
      </w:r>
      <w:r>
        <w:rPr/>
        <w:t>появилось</w:t>
      </w:r>
      <w:r>
        <w:rPr>
          <w:spacing w:val="-5"/>
        </w:rPr>
        <w:t> </w:t>
      </w:r>
      <w:r>
        <w:rPr/>
        <w:t>новое</w:t>
      </w:r>
      <w:r>
        <w:rPr>
          <w:spacing w:val="-4"/>
        </w:rPr>
        <w:t> </w:t>
      </w:r>
      <w:r>
        <w:rPr/>
        <w:t>понятие,</w:t>
      </w:r>
      <w:r>
        <w:rPr>
          <w:spacing w:val="-4"/>
        </w:rPr>
        <w:t> </w:t>
      </w:r>
      <w:r>
        <w:rPr/>
        <w:t>ко-</w:t>
      </w:r>
      <w:r>
        <w:rPr>
          <w:spacing w:val="-52"/>
        </w:rPr>
        <w:t> </w:t>
      </w:r>
      <w:r>
        <w:rPr/>
        <w:t>торое</w:t>
      </w:r>
      <w:r>
        <w:rPr>
          <w:spacing w:val="-4"/>
        </w:rPr>
        <w:t> </w:t>
      </w:r>
      <w:r>
        <w:rPr/>
        <w:t>называется«законная</w:t>
      </w:r>
      <w:r>
        <w:rPr>
          <w:spacing w:val="-3"/>
        </w:rPr>
        <w:t> </w:t>
      </w:r>
      <w:r>
        <w:rPr/>
        <w:t>коррупция».</w:t>
      </w:r>
      <w:r>
        <w:rPr>
          <w:spacing w:val="-2"/>
        </w:rPr>
        <w:t> </w:t>
      </w:r>
      <w:r>
        <w:rPr/>
        <w:t>Оно</w:t>
      </w:r>
      <w:r>
        <w:rPr>
          <w:spacing w:val="-3"/>
        </w:rPr>
        <w:t> </w:t>
      </w:r>
      <w:r>
        <w:rPr/>
        <w:t>означает,</w:t>
      </w:r>
      <w:r>
        <w:rPr>
          <w:spacing w:val="-3"/>
        </w:rPr>
        <w:t> </w:t>
      </w:r>
      <w:r>
        <w:rPr/>
        <w:t>что</w:t>
      </w:r>
      <w:r>
        <w:rPr>
          <w:spacing w:val="21"/>
        </w:rPr>
        <w:t> </w:t>
      </w:r>
      <w:r>
        <w:rPr/>
        <w:t>«политический</w:t>
      </w:r>
      <w:r>
        <w:rPr>
          <w:spacing w:val="-4"/>
        </w:rPr>
        <w:t> </w:t>
      </w:r>
      <w:r>
        <w:rPr/>
        <w:t>капитал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взноса</w:t>
      </w:r>
      <w:r>
        <w:rPr>
          <w:spacing w:val="-3"/>
        </w:rPr>
        <w:t> </w:t>
      </w:r>
      <w:r>
        <w:rPr/>
        <w:t>в</w:t>
      </w:r>
    </w:p>
    <w:p>
      <w:pPr>
        <w:spacing w:after="0" w:line="235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5" w:lineRule="auto" w:before="126"/>
        <w:ind w:right="866"/>
      </w:pPr>
      <w:r>
        <w:rPr/>
        <w:t>пользу избирательной кампании или поддержка государственных лиц в обмен на предоставление</w:t>
      </w:r>
      <w:r>
        <w:rPr>
          <w:spacing w:val="1"/>
        </w:rPr>
        <w:t> </w:t>
      </w:r>
      <w:r>
        <w:rPr/>
        <w:t>конкретной выгоды частным лицам или группам, через прямое или косвенное понимание»</w:t>
      </w:r>
      <w:r>
        <w:rPr>
          <w:spacing w:val="1"/>
        </w:rPr>
        <w:t> </w:t>
      </w:r>
      <w:r>
        <w:rPr/>
        <w:t>[26].</w:t>
      </w:r>
      <w:r>
        <w:rPr>
          <w:spacing w:val="1"/>
        </w:rPr>
        <w:t> </w:t>
      </w:r>
      <w:r>
        <w:rPr/>
        <w:t>Обычно она проявляется при низком качестве законодательства и отсутствии правовых отношений</w:t>
      </w:r>
      <w:r>
        <w:rPr>
          <w:spacing w:val="1"/>
        </w:rPr>
        <w:t> </w:t>
      </w:r>
      <w:r>
        <w:rPr/>
        <w:t>внутри институтов государственной власти [23]. Также она наблюдается при жестком и строгом ре-</w:t>
      </w:r>
      <w:r>
        <w:rPr>
          <w:spacing w:val="-52"/>
        </w:rPr>
        <w:t> </w:t>
      </w:r>
      <w:r>
        <w:rPr/>
        <w:t>гулировании, которое приводит к поиску лазеек для осуществления законной коррупции [24]. Кор-</w:t>
      </w:r>
      <w:r>
        <w:rPr>
          <w:spacing w:val="1"/>
        </w:rPr>
        <w:t> </w:t>
      </w:r>
      <w:r>
        <w:rPr/>
        <w:t>рупция связана с низким доходом и высоким неравенством, в то время как юридическая коррупция</w:t>
      </w:r>
      <w:r>
        <w:rPr>
          <w:spacing w:val="1"/>
        </w:rPr>
        <w:t> </w:t>
      </w:r>
      <w:r>
        <w:rPr/>
        <w:t>связана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отсутствием</w:t>
      </w:r>
      <w:r>
        <w:rPr>
          <w:spacing w:val="-1"/>
        </w:rPr>
        <w:t> </w:t>
      </w:r>
      <w:r>
        <w:rPr/>
        <w:t>политической ответственности</w:t>
      </w:r>
      <w:r>
        <w:rPr>
          <w:spacing w:val="-2"/>
        </w:rPr>
        <w:t> </w:t>
      </w:r>
      <w:r>
        <w:rPr/>
        <w:t>[25].</w:t>
      </w:r>
    </w:p>
    <w:p>
      <w:pPr>
        <w:pStyle w:val="BodyText"/>
        <w:spacing w:line="235" w:lineRule="auto"/>
        <w:ind w:right="622" w:firstLine="395"/>
      </w:pPr>
      <w:r>
        <w:rPr/>
        <w:t>В мире существует малое количество исследования, направленных на анализ взаимодействия</w:t>
      </w:r>
      <w:r>
        <w:rPr>
          <w:spacing w:val="1"/>
        </w:rPr>
        <w:t> </w:t>
      </w:r>
      <w:r>
        <w:rPr/>
        <w:t>между продовольственной безопасностью и коррупцией. Первым из них является исследование</w:t>
      </w:r>
      <w:r>
        <w:rPr>
          <w:spacing w:val="1"/>
        </w:rPr>
        <w:t> </w:t>
      </w:r>
      <w:r>
        <w:rPr/>
        <w:t>Ученду и Аболарин, которые выяснили, что снижение уровня коррупции ведет к росту индекса вос-</w:t>
      </w:r>
      <w:r>
        <w:rPr>
          <w:spacing w:val="1"/>
        </w:rPr>
        <w:t> </w:t>
      </w:r>
      <w:r>
        <w:rPr/>
        <w:t>приятия коррупции, однако они работали с наименее коррумпированными государствами, и их ре-</w:t>
      </w:r>
      <w:r>
        <w:rPr>
          <w:spacing w:val="1"/>
        </w:rPr>
        <w:t> </w:t>
      </w:r>
      <w:r>
        <w:rPr/>
        <w:t>зультаты не были представлены для стран с высоким уровнем коррумпированности [20]. Второе было</w:t>
      </w:r>
      <w:r>
        <w:rPr>
          <w:spacing w:val="-52"/>
        </w:rPr>
        <w:t> </w:t>
      </w:r>
      <w:r>
        <w:rPr/>
        <w:t>проведено</w:t>
      </w:r>
      <w:r>
        <w:rPr>
          <w:spacing w:val="-6"/>
        </w:rPr>
        <w:t> </w:t>
      </w:r>
      <w:r>
        <w:rPr/>
        <w:t>Хелалом,</w:t>
      </w:r>
      <w:r>
        <w:rPr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обнаружил,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рост</w:t>
      </w:r>
      <w:r>
        <w:rPr>
          <w:spacing w:val="-6"/>
        </w:rPr>
        <w:t> </w:t>
      </w:r>
      <w:r>
        <w:rPr/>
        <w:t>коррупции</w:t>
      </w:r>
      <w:r>
        <w:rPr>
          <w:spacing w:val="-4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ярким</w:t>
      </w:r>
      <w:r>
        <w:rPr>
          <w:spacing w:val="-6"/>
        </w:rPr>
        <w:t> </w:t>
      </w:r>
      <w:r>
        <w:rPr/>
        <w:t>предиктором</w:t>
      </w:r>
      <w:r>
        <w:rPr>
          <w:spacing w:val="-4"/>
        </w:rPr>
        <w:t> </w:t>
      </w:r>
      <w:r>
        <w:rPr/>
        <w:t>отсутствия</w:t>
      </w:r>
      <w:r>
        <w:rPr>
          <w:spacing w:val="-52"/>
        </w:rPr>
        <w:t> </w:t>
      </w:r>
      <w:r>
        <w:rPr/>
        <w:t>продовольственной безопасности во всемирном масштабе, а коррупция усиливает отсутствие</w:t>
      </w:r>
      <w:r>
        <w:rPr>
          <w:spacing w:val="1"/>
        </w:rPr>
        <w:t> </w:t>
      </w:r>
      <w:r>
        <w:rPr/>
        <w:t>продовольственной безопасности в большинстве коррумпированных государств с низким уровнем</w:t>
      </w:r>
      <w:r>
        <w:rPr>
          <w:spacing w:val="1"/>
        </w:rPr>
        <w:t> </w:t>
      </w:r>
      <w:r>
        <w:rPr/>
        <w:t>доходов [10]. Однако инструмент Хелала для индекса восприятия коррупции по показателю резуль-</w:t>
      </w:r>
      <w:r>
        <w:rPr>
          <w:spacing w:val="1"/>
        </w:rPr>
        <w:t> </w:t>
      </w:r>
      <w:r>
        <w:rPr/>
        <w:t>тативности, менее практически полезен, поскольку не включает показатели входных ресурсов. По-</w:t>
      </w:r>
      <w:r>
        <w:rPr>
          <w:spacing w:val="1"/>
        </w:rPr>
        <w:t> </w:t>
      </w:r>
      <w:r>
        <w:rPr/>
        <w:t>этому он подвергся критике за недостоверность [11]. Данное исследование продолжает его работу,</w:t>
      </w:r>
      <w:r>
        <w:rPr>
          <w:spacing w:val="1"/>
        </w:rPr>
        <w:t> </w:t>
      </w:r>
      <w:r>
        <w:rPr/>
        <w:t>используя</w:t>
      </w:r>
      <w:r>
        <w:rPr>
          <w:spacing w:val="-3"/>
        </w:rPr>
        <w:t> </w:t>
      </w:r>
      <w:r>
        <w:rPr/>
        <w:t>показатели</w:t>
      </w:r>
      <w:r>
        <w:rPr>
          <w:spacing w:val="-2"/>
        </w:rPr>
        <w:t> </w:t>
      </w:r>
      <w:r>
        <w:rPr/>
        <w:t>входных</w:t>
      </w:r>
      <w:r>
        <w:rPr>
          <w:spacing w:val="-2"/>
        </w:rPr>
        <w:t> </w:t>
      </w:r>
      <w:r>
        <w:rPr/>
        <w:t>ресурсов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получения</w:t>
      </w:r>
      <w:r>
        <w:rPr>
          <w:spacing w:val="-3"/>
        </w:rPr>
        <w:t> </w:t>
      </w:r>
      <w:r>
        <w:rPr/>
        <w:t>практически</w:t>
      </w:r>
      <w:r>
        <w:rPr>
          <w:spacing w:val="-2"/>
        </w:rPr>
        <w:t> </w:t>
      </w:r>
      <w:r>
        <w:rPr/>
        <w:t>полезных</w:t>
      </w:r>
      <w:r>
        <w:rPr>
          <w:spacing w:val="-3"/>
        </w:rPr>
        <w:t> </w:t>
      </w:r>
      <w:r>
        <w:rPr/>
        <w:t>данных.</w:t>
      </w:r>
    </w:p>
    <w:p>
      <w:pPr>
        <w:pStyle w:val="BodyText"/>
        <w:spacing w:line="235" w:lineRule="auto"/>
        <w:ind w:right="527" w:firstLine="395"/>
      </w:pPr>
      <w:r>
        <w:rPr/>
        <w:t>Важно</w:t>
      </w:r>
      <w:r>
        <w:rPr>
          <w:spacing w:val="-5"/>
        </w:rPr>
        <w:t> </w:t>
      </w:r>
      <w:r>
        <w:rPr/>
        <w:t>снизить</w:t>
      </w:r>
      <w:r>
        <w:rPr>
          <w:spacing w:val="-4"/>
        </w:rPr>
        <w:t> </w:t>
      </w:r>
      <w:r>
        <w:rPr/>
        <w:t>голод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повысить</w:t>
      </w:r>
      <w:r>
        <w:rPr>
          <w:spacing w:val="-4"/>
        </w:rPr>
        <w:t> </w:t>
      </w:r>
      <w:r>
        <w:rPr/>
        <w:t>знания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продовольственной</w:t>
      </w:r>
      <w:r>
        <w:rPr>
          <w:spacing w:val="-4"/>
        </w:rPr>
        <w:t> </w:t>
      </w:r>
      <w:r>
        <w:rPr/>
        <w:t>безопасности.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показали</w:t>
      </w:r>
      <w:r>
        <w:rPr>
          <w:spacing w:val="-52"/>
        </w:rPr>
        <w:t> </w:t>
      </w:r>
      <w:r>
        <w:rPr/>
        <w:t>исследования, одним из факторов, которые способствуют повышению уровня продовольственной</w:t>
      </w:r>
      <w:r>
        <w:rPr>
          <w:spacing w:val="1"/>
        </w:rPr>
        <w:t> </w:t>
      </w:r>
      <w:r>
        <w:rPr/>
        <w:t>безопасности является снижение уровня коррупция. В связи с этим отмечается важность оценки и</w:t>
      </w:r>
      <w:r>
        <w:rPr>
          <w:spacing w:val="1"/>
        </w:rPr>
        <w:t> </w:t>
      </w:r>
      <w:r>
        <w:rPr/>
        <w:t>анализа коррупции с точки зрения влияния ее на продовольственную безопасность. Необходимо осо-</w:t>
      </w:r>
      <w:r>
        <w:rPr>
          <w:spacing w:val="1"/>
        </w:rPr>
        <w:t> </w:t>
      </w:r>
      <w:r>
        <w:rPr/>
        <w:t>знавать</w:t>
      </w:r>
      <w:r>
        <w:rPr>
          <w:spacing w:val="-2"/>
        </w:rPr>
        <w:t> </w:t>
      </w:r>
      <w:r>
        <w:rPr/>
        <w:t>важность</w:t>
      </w:r>
      <w:r>
        <w:rPr>
          <w:spacing w:val="-1"/>
        </w:rPr>
        <w:t> </w:t>
      </w:r>
      <w:r>
        <w:rPr/>
        <w:t>достижения</w:t>
      </w:r>
      <w:r>
        <w:rPr>
          <w:spacing w:val="-1"/>
        </w:rPr>
        <w:t> </w:t>
      </w:r>
      <w:r>
        <w:rPr/>
        <w:t>Цели</w:t>
      </w:r>
      <w:r>
        <w:rPr>
          <w:spacing w:val="-2"/>
        </w:rPr>
        <w:t> </w:t>
      </w:r>
      <w:r>
        <w:rPr/>
        <w:t>устойчивого развития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spacing w:line="235" w:lineRule="auto"/>
        <w:ind w:right="751" w:firstLine="395"/>
      </w:pPr>
      <w:r>
        <w:rPr/>
        <w:t>Коррупция в стране приводит к низкому уровню инвестиций и, как результат, влияет на эконо-</w:t>
      </w:r>
      <w:r>
        <w:rPr>
          <w:spacing w:val="1"/>
        </w:rPr>
        <w:t> </w:t>
      </w:r>
      <w:r>
        <w:rPr/>
        <w:t>мический рост</w:t>
      </w:r>
      <w:r>
        <w:rPr>
          <w:spacing w:val="1"/>
        </w:rPr>
        <w:t> </w:t>
      </w:r>
      <w:r>
        <w:rPr/>
        <w:t>[6] и неравенство доходов [21]. Аналогичные результаты определяют коррупцию в</w:t>
      </w:r>
      <w:r>
        <w:rPr>
          <w:spacing w:val="1"/>
        </w:rPr>
        <w:t> </w:t>
      </w:r>
      <w:r>
        <w:rPr/>
        <w:t>качестве ключевого фактора отсутствия продовольственной безопасности [7, 22, 9]. Несмотря на это,</w:t>
      </w:r>
      <w:r>
        <w:rPr>
          <w:spacing w:val="-52"/>
        </w:rPr>
        <w:t> </w:t>
      </w:r>
      <w:r>
        <w:rPr/>
        <w:t>лишь</w:t>
      </w:r>
      <w:r>
        <w:rPr>
          <w:spacing w:val="-7"/>
        </w:rPr>
        <w:t> </w:t>
      </w:r>
      <w:r>
        <w:rPr/>
        <w:t>небольшое</w:t>
      </w:r>
      <w:r>
        <w:rPr>
          <w:spacing w:val="-8"/>
        </w:rPr>
        <w:t> </w:t>
      </w:r>
      <w:r>
        <w:rPr/>
        <w:t>количество</w:t>
      </w:r>
      <w:r>
        <w:rPr>
          <w:spacing w:val="-6"/>
        </w:rPr>
        <w:t> </w:t>
      </w:r>
      <w:r>
        <w:rPr/>
        <w:t>исследований анализировало</w:t>
      </w:r>
      <w:r>
        <w:rPr>
          <w:spacing w:val="-7"/>
        </w:rPr>
        <w:t> </w:t>
      </w:r>
      <w:r>
        <w:rPr/>
        <w:t>взаимосвязь</w:t>
      </w:r>
      <w:r>
        <w:rPr>
          <w:spacing w:val="-7"/>
        </w:rPr>
        <w:t> </w:t>
      </w:r>
      <w:r>
        <w:rPr/>
        <w:t>коррупции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продовольствен-</w:t>
      </w:r>
      <w:r>
        <w:rPr>
          <w:spacing w:val="-52"/>
        </w:rPr>
        <w:t> </w:t>
      </w:r>
      <w:r>
        <w:rPr/>
        <w:t>ной</w:t>
      </w:r>
      <w:r>
        <w:rPr>
          <w:spacing w:val="-1"/>
        </w:rPr>
        <w:t> </w:t>
      </w:r>
      <w:r>
        <w:rPr/>
        <w:t>безопасности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spacing w:line="242" w:lineRule="exact"/>
        <w:ind w:left="646"/>
      </w:pPr>
      <w:r>
        <w:rPr/>
        <w:t>Три</w:t>
      </w:r>
      <w:r>
        <w:rPr>
          <w:spacing w:val="-5"/>
        </w:rPr>
        <w:t> </w:t>
      </w:r>
      <w:r>
        <w:rPr/>
        <w:t>типа</w:t>
      </w:r>
      <w:r>
        <w:rPr>
          <w:spacing w:val="-5"/>
        </w:rPr>
        <w:t> </w:t>
      </w:r>
      <w:r>
        <w:rPr/>
        <w:t>характеристик</w:t>
      </w:r>
      <w:r>
        <w:rPr>
          <w:spacing w:val="-6"/>
        </w:rPr>
        <w:t> </w:t>
      </w:r>
      <w:r>
        <w:rPr/>
        <w:t>применяются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оценки</w:t>
      </w:r>
      <w:r>
        <w:rPr>
          <w:spacing w:val="-6"/>
        </w:rPr>
        <w:t> </w:t>
      </w:r>
      <w:r>
        <w:rPr/>
        <w:t>коррупции:</w:t>
      </w:r>
    </w:p>
    <w:p>
      <w:pPr>
        <w:pStyle w:val="ListParagraph"/>
        <w:numPr>
          <w:ilvl w:val="0"/>
          <w:numId w:val="42"/>
        </w:numPr>
        <w:tabs>
          <w:tab w:pos="783" w:val="left" w:leader="none"/>
        </w:tabs>
        <w:spacing w:line="247" w:lineRule="exact" w:before="0" w:after="0"/>
        <w:ind w:left="782" w:right="0" w:hanging="137"/>
        <w:jc w:val="left"/>
        <w:rPr>
          <w:sz w:val="22"/>
        </w:rPr>
      </w:pP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основе</w:t>
      </w:r>
      <w:r>
        <w:rPr>
          <w:spacing w:val="-5"/>
          <w:sz w:val="22"/>
        </w:rPr>
        <w:t> </w:t>
      </w:r>
      <w:r>
        <w:rPr>
          <w:sz w:val="22"/>
        </w:rPr>
        <w:t>опыта</w:t>
      </w:r>
      <w:r>
        <w:rPr>
          <w:spacing w:val="-6"/>
          <w:sz w:val="22"/>
        </w:rPr>
        <w:t> </w:t>
      </w:r>
      <w:r>
        <w:rPr>
          <w:sz w:val="22"/>
        </w:rPr>
        <w:t>/</w:t>
      </w:r>
      <w:r>
        <w:rPr>
          <w:spacing w:val="-3"/>
          <w:sz w:val="22"/>
        </w:rPr>
        <w:t> </w:t>
      </w:r>
      <w:r>
        <w:rPr>
          <w:sz w:val="22"/>
        </w:rPr>
        <w:t>восприятия</w:t>
      </w:r>
      <w:r>
        <w:rPr>
          <w:spacing w:val="-6"/>
          <w:sz w:val="22"/>
        </w:rPr>
        <w:t> </w:t>
      </w:r>
      <w:r>
        <w:rPr>
          <w:sz w:val="22"/>
        </w:rPr>
        <w:t>(участник</w:t>
      </w:r>
      <w:r>
        <w:rPr>
          <w:spacing w:val="-4"/>
          <w:sz w:val="22"/>
        </w:rPr>
        <w:t> </w:t>
      </w:r>
      <w:r>
        <w:rPr>
          <w:sz w:val="22"/>
        </w:rPr>
        <w:t>подкупа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экспертное</w:t>
      </w:r>
      <w:r>
        <w:rPr>
          <w:spacing w:val="-5"/>
          <w:sz w:val="22"/>
        </w:rPr>
        <w:t> </w:t>
      </w:r>
      <w:r>
        <w:rPr>
          <w:sz w:val="22"/>
        </w:rPr>
        <w:t>мнение)</w:t>
      </w:r>
    </w:p>
    <w:p>
      <w:pPr>
        <w:pStyle w:val="ListParagraph"/>
        <w:numPr>
          <w:ilvl w:val="0"/>
          <w:numId w:val="42"/>
        </w:numPr>
        <w:tabs>
          <w:tab w:pos="783" w:val="left" w:leader="none"/>
        </w:tabs>
        <w:spacing w:line="248" w:lineRule="exact" w:before="0" w:after="0"/>
        <w:ind w:left="782" w:right="0" w:hanging="137"/>
        <w:jc w:val="left"/>
        <w:rPr>
          <w:sz w:val="22"/>
        </w:rPr>
      </w:pPr>
      <w:r>
        <w:rPr>
          <w:sz w:val="22"/>
        </w:rPr>
        <w:t>Комплексный</w:t>
      </w:r>
      <w:r>
        <w:rPr>
          <w:spacing w:val="-8"/>
          <w:sz w:val="22"/>
        </w:rPr>
        <w:t> </w:t>
      </w:r>
      <w:r>
        <w:rPr>
          <w:sz w:val="22"/>
        </w:rPr>
        <w:t>/</w:t>
      </w:r>
      <w:r>
        <w:rPr>
          <w:spacing w:val="-7"/>
          <w:sz w:val="22"/>
        </w:rPr>
        <w:t> </w:t>
      </w:r>
      <w:r>
        <w:rPr>
          <w:sz w:val="22"/>
        </w:rPr>
        <w:t>индивидуальный</w:t>
      </w:r>
      <w:r>
        <w:rPr>
          <w:spacing w:val="-8"/>
          <w:sz w:val="22"/>
        </w:rPr>
        <w:t> </w:t>
      </w:r>
      <w:r>
        <w:rPr>
          <w:sz w:val="22"/>
        </w:rPr>
        <w:t>показатель</w:t>
      </w:r>
      <w:r>
        <w:rPr>
          <w:spacing w:val="-7"/>
          <w:sz w:val="22"/>
        </w:rPr>
        <w:t> </w:t>
      </w:r>
      <w:r>
        <w:rPr>
          <w:sz w:val="22"/>
        </w:rPr>
        <w:t>(сторонние</w:t>
      </w:r>
      <w:r>
        <w:rPr>
          <w:spacing w:val="-7"/>
          <w:sz w:val="22"/>
        </w:rPr>
        <w:t> </w:t>
      </w:r>
      <w:r>
        <w:rPr>
          <w:sz w:val="22"/>
        </w:rPr>
        <w:t>данные</w:t>
      </w:r>
      <w:r>
        <w:rPr>
          <w:spacing w:val="-7"/>
          <w:sz w:val="22"/>
        </w:rPr>
        <w:t> </w:t>
      </w:r>
      <w:r>
        <w:rPr>
          <w:sz w:val="22"/>
        </w:rPr>
        <w:t>/</w:t>
      </w:r>
      <w:r>
        <w:rPr>
          <w:spacing w:val="-6"/>
          <w:sz w:val="22"/>
        </w:rPr>
        <w:t> </w:t>
      </w:r>
      <w:r>
        <w:rPr>
          <w:sz w:val="22"/>
        </w:rPr>
        <w:t>собранные</w:t>
      </w:r>
      <w:r>
        <w:rPr>
          <w:spacing w:val="-8"/>
          <w:sz w:val="22"/>
        </w:rPr>
        <w:t> </w:t>
      </w:r>
      <w:r>
        <w:rPr>
          <w:sz w:val="22"/>
        </w:rPr>
        <w:t>самостоятельно)</w:t>
      </w:r>
    </w:p>
    <w:p>
      <w:pPr>
        <w:pStyle w:val="ListParagraph"/>
        <w:numPr>
          <w:ilvl w:val="0"/>
          <w:numId w:val="42"/>
        </w:numPr>
        <w:tabs>
          <w:tab w:pos="783" w:val="left" w:leader="none"/>
        </w:tabs>
        <w:spacing w:line="250" w:lineRule="exact" w:before="0" w:after="0"/>
        <w:ind w:left="782" w:right="0" w:hanging="137"/>
        <w:jc w:val="left"/>
        <w:rPr>
          <w:sz w:val="22"/>
        </w:rPr>
      </w:pPr>
      <w:r>
        <w:rPr>
          <w:sz w:val="22"/>
        </w:rPr>
        <w:t>Входн.</w:t>
      </w:r>
      <w:r>
        <w:rPr>
          <w:spacing w:val="-2"/>
          <w:sz w:val="22"/>
        </w:rPr>
        <w:t> </w:t>
      </w:r>
      <w:r>
        <w:rPr>
          <w:sz w:val="22"/>
        </w:rPr>
        <w:t>рес.</w:t>
      </w:r>
      <w:r>
        <w:rPr>
          <w:spacing w:val="-2"/>
          <w:sz w:val="22"/>
        </w:rPr>
        <w:t> </w:t>
      </w:r>
      <w:r>
        <w:rPr>
          <w:sz w:val="22"/>
        </w:rPr>
        <w:t>/</w:t>
      </w:r>
      <w:r>
        <w:rPr>
          <w:spacing w:val="-2"/>
          <w:sz w:val="22"/>
        </w:rPr>
        <w:t> </w:t>
      </w:r>
      <w:r>
        <w:rPr>
          <w:sz w:val="22"/>
        </w:rPr>
        <w:t>результативн.</w:t>
      </w:r>
      <w:r>
        <w:rPr>
          <w:spacing w:val="-2"/>
          <w:sz w:val="22"/>
        </w:rPr>
        <w:t> </w:t>
      </w:r>
      <w:r>
        <w:rPr>
          <w:sz w:val="22"/>
        </w:rPr>
        <w:t>(де-юре</w:t>
      </w:r>
      <w:r>
        <w:rPr>
          <w:spacing w:val="-2"/>
          <w:sz w:val="22"/>
        </w:rPr>
        <w:t> </w:t>
      </w:r>
      <w:r>
        <w:rPr>
          <w:sz w:val="22"/>
        </w:rPr>
        <w:t>/</w:t>
      </w:r>
      <w:r>
        <w:rPr>
          <w:spacing w:val="-1"/>
          <w:sz w:val="22"/>
        </w:rPr>
        <w:t> </w:t>
      </w:r>
      <w:r>
        <w:rPr>
          <w:sz w:val="22"/>
        </w:rPr>
        <w:t>де-факто)</w:t>
      </w:r>
    </w:p>
    <w:p>
      <w:pPr>
        <w:pStyle w:val="BodyText"/>
        <w:spacing w:line="235" w:lineRule="auto"/>
        <w:ind w:right="527" w:firstLine="395"/>
      </w:pPr>
      <w:r>
        <w:rPr/>
        <w:t>Результат оценивает влияние коррупции на качество жизни и предоставление государственных</w:t>
      </w:r>
      <w:r>
        <w:rPr>
          <w:spacing w:val="1"/>
        </w:rPr>
        <w:t> </w:t>
      </w:r>
      <w:r>
        <w:rPr/>
        <w:t>услуг. Данное измерение сложно использовать, и оно менее практически полезно, поскольку оно не</w:t>
      </w:r>
      <w:r>
        <w:rPr>
          <w:spacing w:val="1"/>
        </w:rPr>
        <w:t> </w:t>
      </w:r>
      <w:r>
        <w:rPr/>
        <w:t>устраняет недостатки системы управления. В то время как входные ресурсы оценивают качество</w:t>
      </w:r>
      <w:r>
        <w:rPr>
          <w:spacing w:val="1"/>
        </w:rPr>
        <w:t> </w:t>
      </w:r>
      <w:r>
        <w:rPr/>
        <w:t>борьбы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коррупцией,</w:t>
      </w:r>
      <w:r>
        <w:rPr>
          <w:spacing w:val="-5"/>
        </w:rPr>
        <w:t> </w:t>
      </w:r>
      <w:r>
        <w:rPr/>
        <w:t>институты</w:t>
      </w:r>
      <w:r>
        <w:rPr>
          <w:spacing w:val="-5"/>
        </w:rPr>
        <w:t> </w:t>
      </w:r>
      <w:r>
        <w:rPr/>
        <w:t>управления,</w:t>
      </w:r>
      <w:r>
        <w:rPr>
          <w:spacing w:val="-5"/>
        </w:rPr>
        <w:t> </w:t>
      </w:r>
      <w:r>
        <w:rPr/>
        <w:t>правила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процедуры.</w:t>
      </w:r>
      <w:r>
        <w:rPr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предоставляет</w:t>
      </w:r>
      <w:r>
        <w:rPr>
          <w:spacing w:val="-6"/>
        </w:rPr>
        <w:t> </w:t>
      </w:r>
      <w:r>
        <w:rPr/>
        <w:t>более</w:t>
      </w:r>
      <w:r>
        <w:rPr>
          <w:spacing w:val="-6"/>
        </w:rPr>
        <w:t> </w:t>
      </w:r>
      <w:r>
        <w:rPr/>
        <w:t>практи-</w:t>
      </w:r>
      <w:r>
        <w:rPr>
          <w:spacing w:val="-52"/>
        </w:rPr>
        <w:t> </w:t>
      </w:r>
      <w:r>
        <w:rPr/>
        <w:t>чески</w:t>
      </w:r>
      <w:r>
        <w:rPr>
          <w:spacing w:val="-1"/>
        </w:rPr>
        <w:t> </w:t>
      </w:r>
      <w:r>
        <w:rPr/>
        <w:t>полезные</w:t>
      </w:r>
      <w:r>
        <w:rPr>
          <w:spacing w:val="-1"/>
        </w:rPr>
        <w:t> </w:t>
      </w:r>
      <w:r>
        <w:rPr/>
        <w:t>результаты [11].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235" w:lineRule="auto" w:before="1"/>
        <w:ind w:right="565" w:firstLine="395"/>
      </w:pPr>
      <w:r>
        <w:rPr>
          <w:b/>
        </w:rPr>
        <w:t>Заключение</w:t>
      </w:r>
      <w:r>
        <w:rPr/>
        <w:t>. В исследовании автора используются различные вторичные источники данных,</w:t>
      </w:r>
      <w:r>
        <w:rPr>
          <w:spacing w:val="1"/>
        </w:rPr>
        <w:t> </w:t>
      </w:r>
      <w:r>
        <w:rPr/>
        <w:t>такие как социально-демографические характеристики по данным опроса Gallup World</w:t>
      </w:r>
      <w:r>
        <w:rPr>
          <w:spacing w:val="1"/>
        </w:rPr>
        <w:t> </w:t>
      </w:r>
      <w:r>
        <w:rPr/>
        <w:t>Poll</w:t>
      </w:r>
      <w:r>
        <w:rPr>
          <w:spacing w:val="1"/>
        </w:rPr>
        <w:t> </w:t>
      </w:r>
      <w:r>
        <w:rPr/>
        <w:t>(GWP),</w:t>
      </w:r>
      <w:r>
        <w:rPr>
          <w:spacing w:val="1"/>
        </w:rPr>
        <w:t> </w:t>
      </w:r>
      <w:r>
        <w:rPr/>
        <w:t>поскольку он проводится в 150 странах, которые, как полагают, составляют 98% населения мира [2].</w:t>
      </w:r>
      <w:r>
        <w:rPr>
          <w:spacing w:val="1"/>
        </w:rPr>
        <w:t> </w:t>
      </w:r>
      <w:r>
        <w:rPr/>
        <w:t>Поскольку он был составлен до того, как продовольственная безопасность и коррупция признали не</w:t>
      </w:r>
      <w:r>
        <w:rPr>
          <w:spacing w:val="1"/>
        </w:rPr>
        <w:t> </w:t>
      </w:r>
      <w:r>
        <w:rPr/>
        <w:t>подлежащей наблюдению, автор использует теорию тестовых заданий (ТТЗ), согласно которой модель</w:t>
      </w:r>
      <w:r>
        <w:rPr>
          <w:spacing w:val="-52"/>
        </w:rPr>
        <w:t> </w:t>
      </w:r>
      <w:r>
        <w:rPr/>
        <w:t>ТТЗ позволяет оценить не подлежащую наблюдению конструкцию на основе ответов да и нет [16,11].</w:t>
      </w:r>
      <w:r>
        <w:rPr>
          <w:spacing w:val="1"/>
        </w:rPr>
        <w:t> </w:t>
      </w:r>
      <w:r>
        <w:rPr/>
        <w:t>Одним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инструментов</w:t>
      </w:r>
      <w:r>
        <w:rPr>
          <w:spacing w:val="-5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продовольственной</w:t>
      </w:r>
      <w:r>
        <w:rPr>
          <w:spacing w:val="-4"/>
        </w:rPr>
        <w:t> </w:t>
      </w:r>
      <w:r>
        <w:rPr/>
        <w:t>безопасности</w:t>
      </w:r>
      <w:r>
        <w:rPr>
          <w:spacing w:val="-4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Шкала</w:t>
      </w:r>
      <w:r>
        <w:rPr>
          <w:spacing w:val="-4"/>
        </w:rPr>
        <w:t> </w:t>
      </w:r>
      <w:r>
        <w:rPr/>
        <w:t>опыта</w:t>
      </w:r>
      <w:r>
        <w:rPr>
          <w:spacing w:val="-5"/>
        </w:rPr>
        <w:t> </w:t>
      </w:r>
      <w:r>
        <w:rPr/>
        <w:t>отсутствия</w:t>
      </w:r>
      <w:r>
        <w:rPr>
          <w:spacing w:val="-52"/>
        </w:rPr>
        <w:t> </w:t>
      </w:r>
      <w:r>
        <w:rPr/>
        <w:t>продовольственной</w:t>
      </w:r>
      <w:r>
        <w:rPr>
          <w:spacing w:val="6"/>
        </w:rPr>
        <w:t> </w:t>
      </w:r>
      <w:r>
        <w:rPr/>
        <w:t>безопасности</w:t>
      </w:r>
      <w:r>
        <w:rPr>
          <w:spacing w:val="12"/>
        </w:rPr>
        <w:t> </w:t>
      </w:r>
      <w:r>
        <w:rPr/>
        <w:t>(FIES),</w:t>
      </w:r>
      <w:r>
        <w:rPr>
          <w:spacing w:val="6"/>
        </w:rPr>
        <w:t> </w:t>
      </w:r>
      <w:r>
        <w:rPr/>
        <w:t>использующая</w:t>
      </w:r>
      <w:r>
        <w:rPr>
          <w:spacing w:val="12"/>
        </w:rPr>
        <w:t> </w:t>
      </w:r>
      <w:r>
        <w:rPr/>
        <w:t>12-месячную</w:t>
      </w:r>
      <w:r>
        <w:rPr>
          <w:spacing w:val="6"/>
        </w:rPr>
        <w:t> </w:t>
      </w:r>
      <w:r>
        <w:rPr/>
        <w:t>рекомендацию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состоящую</w:t>
      </w:r>
      <w:r>
        <w:rPr>
          <w:spacing w:val="6"/>
        </w:rPr>
        <w:t> </w:t>
      </w:r>
      <w:r>
        <w:rPr/>
        <w:t>из</w:t>
      </w:r>
      <w:r>
        <w:rPr>
          <w:spacing w:val="1"/>
        </w:rPr>
        <w:t> </w:t>
      </w:r>
      <w:r>
        <w:rPr/>
        <w:t>8 вопросов [14, 27]. (Таблица 1). Оценка восприятия коррупции за 2018 год (ОК) Тренсперенси интер-</w:t>
      </w:r>
      <w:r>
        <w:rPr>
          <w:spacing w:val="1"/>
        </w:rPr>
        <w:t> </w:t>
      </w:r>
      <w:r>
        <w:rPr/>
        <w:t>нешнл (ТИ) используется для оценки коррупции, оценка наиболее коррумпированных стран равна 0, а</w:t>
      </w:r>
      <w:r>
        <w:rPr>
          <w:spacing w:val="1"/>
        </w:rPr>
        <w:t> </w:t>
      </w:r>
      <w:r>
        <w:rPr/>
        <w:t>оценка наименее коррумпированных стран</w:t>
      </w:r>
      <w:r>
        <w:rPr>
          <w:spacing w:val="1"/>
        </w:rPr>
        <w:t> </w:t>
      </w:r>
      <w:r>
        <w:rPr/>
        <w:t>– 100</w:t>
      </w:r>
      <w:r>
        <w:rPr>
          <w:spacing w:val="1"/>
        </w:rPr>
        <w:t> </w:t>
      </w:r>
      <w:r>
        <w:rPr/>
        <w:t>[28]. Данные Всемирного банка</w:t>
      </w:r>
      <w:r>
        <w:rPr>
          <w:spacing w:val="1"/>
        </w:rPr>
        <w:t> </w:t>
      </w:r>
      <w:r>
        <w:rPr/>
        <w:t>(ВБ) о валовом</w:t>
      </w:r>
      <w:r>
        <w:rPr>
          <w:spacing w:val="1"/>
        </w:rPr>
        <w:t> </w:t>
      </w:r>
      <w:r>
        <w:rPr/>
        <w:t>внутреннем продукте на душу населения</w:t>
      </w:r>
      <w:r>
        <w:rPr>
          <w:spacing w:val="1"/>
        </w:rPr>
        <w:t> </w:t>
      </w:r>
      <w:r>
        <w:rPr/>
        <w:t>(паритете покупательной способности) используется для</w:t>
      </w:r>
      <w:r>
        <w:rPr>
          <w:spacing w:val="1"/>
        </w:rPr>
        <w:t> </w:t>
      </w:r>
      <w:r>
        <w:rPr/>
        <w:t>получения эквивалента в долларах США, а коэффициент Джини на 2000-2017 гг. для оценки того,</w:t>
      </w:r>
      <w:r>
        <w:rPr>
          <w:spacing w:val="1"/>
        </w:rPr>
        <w:t> </w:t>
      </w:r>
      <w:r>
        <w:rPr/>
        <w:t>равномерно ли распределяется доход страны среди населения посредством кривой Лоренца [29]. гра-</w:t>
      </w:r>
      <w:r>
        <w:rPr>
          <w:spacing w:val="1"/>
        </w:rPr>
        <w:t> </w:t>
      </w:r>
      <w:r>
        <w:rPr/>
        <w:t>фик, затем сравнивается полученный доход (совокупный процент) и гипотетическая линия, произво-</w:t>
      </w:r>
      <w:r>
        <w:rPr>
          <w:spacing w:val="1"/>
        </w:rPr>
        <w:t> </w:t>
      </w:r>
      <w:r>
        <w:rPr/>
        <w:t>дящая строгое равенство. Индекс Джини оценивает пространство между линиями, где 0 означает ра-</w:t>
      </w:r>
      <w:r>
        <w:rPr>
          <w:spacing w:val="1"/>
        </w:rPr>
        <w:t> </w:t>
      </w:r>
      <w:r>
        <w:rPr/>
        <w:t>венство,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100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неравенство</w:t>
      </w:r>
      <w:r>
        <w:rPr>
          <w:spacing w:val="-2"/>
        </w:rPr>
        <w:t> </w:t>
      </w:r>
      <w:r>
        <w:rPr/>
        <w:t>[29].</w:t>
      </w:r>
      <w:r>
        <w:rPr>
          <w:spacing w:val="-2"/>
        </w:rPr>
        <w:t> </w:t>
      </w:r>
      <w:r>
        <w:rPr/>
        <w:t>Это</w:t>
      </w:r>
      <w:r>
        <w:rPr>
          <w:spacing w:val="-2"/>
        </w:rPr>
        <w:t> </w:t>
      </w:r>
      <w:r>
        <w:rPr/>
        <w:t>самые</w:t>
      </w:r>
      <w:r>
        <w:rPr>
          <w:spacing w:val="-3"/>
        </w:rPr>
        <w:t> </w:t>
      </w:r>
      <w:r>
        <w:rPr/>
        <w:t>последние</w:t>
      </w:r>
      <w:r>
        <w:rPr>
          <w:spacing w:val="-4"/>
        </w:rPr>
        <w:t> </w:t>
      </w:r>
      <w:r>
        <w:rPr/>
        <w:t>доступные</w:t>
      </w:r>
      <w:r>
        <w:rPr>
          <w:spacing w:val="-3"/>
        </w:rPr>
        <w:t> </w:t>
      </w:r>
      <w:r>
        <w:rPr/>
        <w:t>данные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сегодняшний</w:t>
      </w:r>
      <w:r>
        <w:rPr>
          <w:spacing w:val="-2"/>
        </w:rPr>
        <w:t> </w:t>
      </w:r>
      <w:r>
        <w:rPr/>
        <w:t>день.</w:t>
      </w:r>
    </w:p>
    <w:p>
      <w:pPr>
        <w:spacing w:after="0" w:line="235" w:lineRule="auto"/>
        <w:sectPr>
          <w:pgSz w:w="11900" w:h="16840"/>
          <w:pgMar w:header="583" w:footer="725" w:top="1000" w:bottom="920" w:left="880" w:right="460"/>
        </w:sectPr>
      </w:pPr>
    </w:p>
    <w:p>
      <w:pPr>
        <w:spacing w:before="124"/>
        <w:ind w:left="9022" w:right="0" w:firstLine="0"/>
        <w:jc w:val="left"/>
        <w:rPr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  <w:r>
        <w:rPr>
          <w:sz w:val="18"/>
        </w:rPr>
        <w:t>.</w:t>
      </w:r>
    </w:p>
    <w:p>
      <w:pPr>
        <w:spacing w:before="1"/>
        <w:ind w:left="2616" w:right="0" w:firstLine="0"/>
        <w:jc w:val="left"/>
        <w:rPr>
          <w:b/>
          <w:sz w:val="18"/>
        </w:rPr>
      </w:pPr>
      <w:r>
        <w:rPr>
          <w:b/>
          <w:sz w:val="18"/>
        </w:rPr>
        <w:t>Шкала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опыта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отсутствия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продовольственной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безопасности.</w:t>
      </w:r>
    </w:p>
    <w:p>
      <w:pPr>
        <w:pStyle w:val="BodyText"/>
        <w:spacing w:before="8"/>
        <w:ind w:left="0"/>
        <w:rPr>
          <w:b/>
          <w:sz w:val="17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0"/>
        <w:gridCol w:w="4235"/>
      </w:tblGrid>
      <w:tr>
        <w:trPr>
          <w:trHeight w:val="404" w:hRule="atLeast"/>
        </w:trPr>
        <w:tc>
          <w:tcPr>
            <w:tcW w:w="9325" w:type="dxa"/>
            <w:gridSpan w:val="2"/>
          </w:tcPr>
          <w:p>
            <w:pPr>
              <w:pStyle w:val="TableParagraph"/>
              <w:spacing w:line="199" w:lineRule="exact"/>
              <w:ind w:left="1328" w:right="132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ГЛОБАЛЬНАЯ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ШКАЛА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ОПЫТА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ПРОДОВОЛЬСТВЕННОЙ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БЕЗОПАСНОСТИ</w:t>
            </w:r>
          </w:p>
          <w:p>
            <w:pPr>
              <w:pStyle w:val="TableParagraph"/>
              <w:spacing w:line="186" w:lineRule="exact"/>
              <w:ind w:left="1328" w:right="131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Индивидуальные</w:t>
            </w:r>
            <w:r>
              <w:rPr>
                <w:b/>
                <w:i/>
                <w:spacing w:val="-10"/>
                <w:sz w:val="18"/>
              </w:rPr>
              <w:t> </w:t>
            </w:r>
            <w:r>
              <w:rPr>
                <w:b/>
                <w:i/>
                <w:sz w:val="18"/>
              </w:rPr>
              <w:t>ссылки</w:t>
            </w:r>
          </w:p>
        </w:tc>
      </w:tr>
      <w:tr>
        <w:trPr>
          <w:trHeight w:val="404" w:hRule="atLeast"/>
        </w:trPr>
        <w:tc>
          <w:tcPr>
            <w:tcW w:w="9325" w:type="dxa"/>
            <w:gridSpan w:val="2"/>
          </w:tcPr>
          <w:p>
            <w:pPr>
              <w:pStyle w:val="TableParagraph"/>
              <w:spacing w:line="200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Теперь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я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хотел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бы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задать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вам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несколько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вопросов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еде.</w:t>
            </w:r>
          </w:p>
          <w:p>
            <w:pPr>
              <w:pStyle w:val="TableParagraph"/>
              <w:spacing w:line="185" w:lineRule="exact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В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течение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последних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12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МЕСЯЦЕВ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было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время,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когда:</w:t>
            </w:r>
          </w:p>
        </w:tc>
      </w:tr>
      <w:tr>
        <w:trPr>
          <w:trHeight w:val="809" w:hRule="atLeast"/>
        </w:trPr>
        <w:tc>
          <w:tcPr>
            <w:tcW w:w="5090" w:type="dxa"/>
          </w:tcPr>
          <w:p>
            <w:pPr>
              <w:pStyle w:val="TableParagraph"/>
              <w:spacing w:line="235" w:lineRule="auto"/>
              <w:ind w:left="109" w:right="126"/>
              <w:rPr>
                <w:sz w:val="18"/>
              </w:rPr>
            </w:pPr>
            <w:r>
              <w:rPr>
                <w:sz w:val="18"/>
              </w:rPr>
              <w:t>Вопрос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беспокоились,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что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вас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будет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достаточно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еды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из-за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нехватки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денег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других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ресурсов?</w:t>
            </w:r>
          </w:p>
        </w:tc>
        <w:tc>
          <w:tcPr>
            <w:tcW w:w="4235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250" w:val="left" w:leader="none"/>
              </w:tabs>
              <w:spacing w:line="195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250" w:val="left" w:leader="none"/>
              </w:tabs>
              <w:spacing w:line="202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37" w:val="left" w:leader="none"/>
              </w:tabs>
              <w:spacing w:line="201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знаю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37" w:val="left" w:leader="none"/>
              </w:tabs>
              <w:spacing w:line="190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Отказываюсь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отвечать</w:t>
            </w:r>
          </w:p>
        </w:tc>
      </w:tr>
      <w:tr>
        <w:trPr>
          <w:trHeight w:val="809" w:hRule="atLeast"/>
        </w:trPr>
        <w:tc>
          <w:tcPr>
            <w:tcW w:w="5090" w:type="dxa"/>
          </w:tcPr>
          <w:p>
            <w:pPr>
              <w:pStyle w:val="TableParagraph"/>
              <w:spacing w:line="235" w:lineRule="auto"/>
              <w:ind w:left="109" w:right="193"/>
              <w:jc w:val="both"/>
              <w:rPr>
                <w:sz w:val="18"/>
              </w:rPr>
            </w:pPr>
            <w:r>
              <w:rPr>
                <w:sz w:val="18"/>
              </w:rPr>
              <w:t>Вопрос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2.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Все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еще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думая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последних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МЕСЯЦАХ,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было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время, когда вы не могли есть здоровую и питательную пищу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из-за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нехватки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денег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других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ресурсов?</w:t>
            </w:r>
          </w:p>
        </w:tc>
        <w:tc>
          <w:tcPr>
            <w:tcW w:w="4235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250" w:val="left" w:leader="none"/>
              </w:tabs>
              <w:spacing w:line="195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250" w:val="left" w:leader="none"/>
              </w:tabs>
              <w:spacing w:line="202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37" w:val="left" w:leader="none"/>
              </w:tabs>
              <w:spacing w:line="201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знаю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37" w:val="left" w:leader="none"/>
              </w:tabs>
              <w:spacing w:line="191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Отказываюсь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отвечать</w:t>
            </w:r>
          </w:p>
        </w:tc>
      </w:tr>
      <w:tr>
        <w:trPr>
          <w:trHeight w:val="809" w:hRule="atLeast"/>
        </w:trPr>
        <w:tc>
          <w:tcPr>
            <w:tcW w:w="5090" w:type="dxa"/>
          </w:tcPr>
          <w:p>
            <w:pPr>
              <w:pStyle w:val="TableParagraph"/>
              <w:spacing w:line="232" w:lineRule="auto"/>
              <w:ind w:left="109" w:right="126"/>
              <w:rPr>
                <w:sz w:val="18"/>
              </w:rPr>
            </w:pPr>
            <w:r>
              <w:rPr>
                <w:sz w:val="18"/>
              </w:rPr>
              <w:t>Вопрос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3.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ели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всего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несколько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видов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еды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из-за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нехватки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денег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других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ресурсов?</w:t>
            </w:r>
          </w:p>
        </w:tc>
        <w:tc>
          <w:tcPr>
            <w:tcW w:w="4235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250" w:val="left" w:leader="none"/>
              </w:tabs>
              <w:spacing w:line="194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250" w:val="left" w:leader="none"/>
              </w:tabs>
              <w:spacing w:line="202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37" w:val="left" w:leader="none"/>
              </w:tabs>
              <w:spacing w:line="202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знаю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37" w:val="left" w:leader="none"/>
              </w:tabs>
              <w:spacing w:line="190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Отказываюсь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отвечать</w:t>
            </w:r>
          </w:p>
        </w:tc>
      </w:tr>
      <w:tr>
        <w:trPr>
          <w:trHeight w:val="810" w:hRule="atLeast"/>
        </w:trPr>
        <w:tc>
          <w:tcPr>
            <w:tcW w:w="5090" w:type="dxa"/>
          </w:tcPr>
          <w:p>
            <w:pPr>
              <w:pStyle w:val="TableParagraph"/>
              <w:spacing w:line="232" w:lineRule="auto"/>
              <w:ind w:left="109" w:right="126"/>
              <w:rPr>
                <w:sz w:val="18"/>
              </w:rPr>
            </w:pPr>
            <w:r>
              <w:rPr>
                <w:sz w:val="18"/>
              </w:rPr>
              <w:t>Вопрос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4.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Вам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пришлось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пропустить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прием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пищи,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потому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что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хватало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денег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других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ресурсов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еду?</w:t>
            </w:r>
          </w:p>
        </w:tc>
        <w:tc>
          <w:tcPr>
            <w:tcW w:w="4235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250" w:val="left" w:leader="none"/>
              </w:tabs>
              <w:spacing w:line="194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250" w:val="left" w:leader="none"/>
              </w:tabs>
              <w:spacing w:line="202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337" w:val="left" w:leader="none"/>
              </w:tabs>
              <w:spacing w:line="203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знаю</w:t>
            </w: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337" w:val="left" w:leader="none"/>
              </w:tabs>
              <w:spacing w:line="191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Отказываюсь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отвечать</w:t>
            </w:r>
          </w:p>
        </w:tc>
      </w:tr>
      <w:tr>
        <w:trPr>
          <w:trHeight w:val="809" w:hRule="atLeast"/>
        </w:trPr>
        <w:tc>
          <w:tcPr>
            <w:tcW w:w="5090" w:type="dxa"/>
          </w:tcPr>
          <w:p>
            <w:pPr>
              <w:pStyle w:val="TableParagraph"/>
              <w:spacing w:line="235" w:lineRule="auto"/>
              <w:ind w:left="109" w:right="126"/>
              <w:rPr>
                <w:sz w:val="18"/>
              </w:rPr>
            </w:pPr>
            <w:r>
              <w:rPr>
                <w:sz w:val="18"/>
              </w:rPr>
              <w:t>Вопрос 5. Все еще размышляя о последних 12 МЕСЯЦАХ,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было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ли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время,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когда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ели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меньше,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чем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предполагали,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из-за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нехватки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денег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других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ресурсов?</w:t>
            </w:r>
          </w:p>
        </w:tc>
        <w:tc>
          <w:tcPr>
            <w:tcW w:w="4235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250" w:val="left" w:leader="none"/>
              </w:tabs>
              <w:spacing w:line="194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250" w:val="left" w:leader="none"/>
              </w:tabs>
              <w:spacing w:line="202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37" w:val="left" w:leader="none"/>
              </w:tabs>
              <w:spacing w:line="202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знаю</w:t>
            </w: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337" w:val="left" w:leader="none"/>
              </w:tabs>
              <w:spacing w:line="190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Отказываюсь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отвечать</w:t>
            </w:r>
          </w:p>
        </w:tc>
      </w:tr>
      <w:tr>
        <w:trPr>
          <w:trHeight w:val="809" w:hRule="atLeast"/>
        </w:trPr>
        <w:tc>
          <w:tcPr>
            <w:tcW w:w="5090" w:type="dxa"/>
          </w:tcPr>
          <w:p>
            <w:pPr>
              <w:pStyle w:val="TableParagraph"/>
              <w:spacing w:line="232" w:lineRule="auto"/>
              <w:ind w:left="109" w:right="126"/>
              <w:rPr>
                <w:sz w:val="18"/>
              </w:rPr>
            </w:pPr>
            <w:r>
              <w:rPr>
                <w:sz w:val="18"/>
              </w:rPr>
              <w:t>Вопрос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6.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вашей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семье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закончилась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еда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из-за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нехватки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денег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других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ресурсов?</w:t>
            </w:r>
          </w:p>
        </w:tc>
        <w:tc>
          <w:tcPr>
            <w:tcW w:w="4235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250" w:val="left" w:leader="none"/>
              </w:tabs>
              <w:spacing w:line="194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250" w:val="left" w:leader="none"/>
              </w:tabs>
              <w:spacing w:line="202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37" w:val="left" w:leader="none"/>
              </w:tabs>
              <w:spacing w:line="202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знаю</w:t>
            </w: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337" w:val="left" w:leader="none"/>
              </w:tabs>
              <w:spacing w:line="191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Отказываюсь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отвечать</w:t>
            </w:r>
          </w:p>
        </w:tc>
      </w:tr>
      <w:tr>
        <w:trPr>
          <w:trHeight w:val="809" w:hRule="atLeast"/>
        </w:trPr>
        <w:tc>
          <w:tcPr>
            <w:tcW w:w="5090" w:type="dxa"/>
          </w:tcPr>
          <w:p>
            <w:pPr>
              <w:pStyle w:val="TableParagraph"/>
              <w:spacing w:line="232" w:lineRule="auto"/>
              <w:ind w:left="109" w:right="126"/>
              <w:rPr>
                <w:sz w:val="18"/>
              </w:rPr>
            </w:pPr>
            <w:r>
              <w:rPr>
                <w:sz w:val="18"/>
              </w:rPr>
              <w:t>Вопрос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были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голодны,но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ели,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потому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что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хватало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денег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других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ресурсов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еды?</w:t>
            </w:r>
          </w:p>
        </w:tc>
        <w:tc>
          <w:tcPr>
            <w:tcW w:w="4235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250" w:val="left" w:leader="none"/>
              </w:tabs>
              <w:spacing w:line="194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250" w:val="left" w:leader="none"/>
              </w:tabs>
              <w:spacing w:line="202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37" w:val="left" w:leader="none"/>
              </w:tabs>
              <w:spacing w:line="202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знаю</w:t>
            </w: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337" w:val="left" w:leader="none"/>
              </w:tabs>
              <w:spacing w:line="190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Отказываюсь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отвечать</w:t>
            </w:r>
          </w:p>
        </w:tc>
      </w:tr>
      <w:tr>
        <w:trPr>
          <w:trHeight w:val="809" w:hRule="atLeast"/>
        </w:trPr>
        <w:tc>
          <w:tcPr>
            <w:tcW w:w="5090" w:type="dxa"/>
          </w:tcPr>
          <w:p>
            <w:pPr>
              <w:pStyle w:val="TableParagraph"/>
              <w:spacing w:line="232" w:lineRule="auto"/>
              <w:ind w:left="109" w:right="126"/>
              <w:rPr>
                <w:sz w:val="18"/>
              </w:rPr>
            </w:pPr>
            <w:r>
              <w:rPr>
                <w:sz w:val="18"/>
              </w:rPr>
              <w:t>Вопрос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8.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ели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целый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день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из-за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нехватки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денег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других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ресурсов?</w:t>
            </w:r>
          </w:p>
        </w:tc>
        <w:tc>
          <w:tcPr>
            <w:tcW w:w="4235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250" w:val="left" w:leader="none"/>
              </w:tabs>
              <w:spacing w:line="194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Нет</w:t>
            </w: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250" w:val="left" w:leader="none"/>
              </w:tabs>
              <w:spacing w:line="202" w:lineRule="exact" w:before="0" w:after="0"/>
              <w:ind w:left="249" w:right="0" w:hanging="140"/>
              <w:jc w:val="left"/>
              <w:rPr>
                <w:sz w:val="18"/>
              </w:rPr>
            </w:pPr>
            <w:r>
              <w:rPr>
                <w:sz w:val="18"/>
              </w:rPr>
              <w:t>Да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337" w:val="left" w:leader="none"/>
              </w:tabs>
              <w:spacing w:line="202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знаю</w:t>
            </w:r>
          </w:p>
          <w:p>
            <w:pPr>
              <w:pStyle w:val="TableParagraph"/>
              <w:numPr>
                <w:ilvl w:val="0"/>
                <w:numId w:val="58"/>
              </w:numPr>
              <w:tabs>
                <w:tab w:pos="337" w:val="left" w:leader="none"/>
              </w:tabs>
              <w:spacing w:line="190" w:lineRule="exact" w:before="0" w:after="0"/>
              <w:ind w:left="336" w:right="0" w:hanging="227"/>
              <w:jc w:val="left"/>
              <w:rPr>
                <w:sz w:val="18"/>
              </w:rPr>
            </w:pPr>
            <w:r>
              <w:rPr>
                <w:sz w:val="18"/>
              </w:rPr>
              <w:t>Отказываюсь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отвечать</w:t>
            </w:r>
          </w:p>
        </w:tc>
      </w:tr>
      <w:tr>
        <w:trPr>
          <w:trHeight w:val="205" w:hRule="atLeast"/>
        </w:trPr>
        <w:tc>
          <w:tcPr>
            <w:tcW w:w="9325" w:type="dxa"/>
            <w:gridSpan w:val="2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(Ballard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al.</w:t>
            </w:r>
            <w:r>
              <w:rPr>
                <w:spacing w:val="41"/>
                <w:sz w:val="18"/>
              </w:rPr>
              <w:t> </w:t>
            </w:r>
            <w:r>
              <w:rPr>
                <w:sz w:val="18"/>
              </w:rPr>
              <w:t>2013)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[14]</w:t>
            </w:r>
          </w:p>
        </w:tc>
      </w:tr>
    </w:tbl>
    <w:p>
      <w:pPr>
        <w:pStyle w:val="BodyText"/>
        <w:spacing w:before="10"/>
        <w:ind w:left="0"/>
        <w:rPr>
          <w:b/>
          <w:sz w:val="9"/>
        </w:rPr>
      </w:pPr>
    </w:p>
    <w:p>
      <w:pPr>
        <w:spacing w:before="92"/>
        <w:ind w:left="562" w:right="1003" w:firstLine="0"/>
        <w:jc w:val="center"/>
        <w:rPr>
          <w:b/>
          <w:sz w:val="18"/>
        </w:rPr>
      </w:pPr>
      <w:r>
        <w:rPr>
          <w:b/>
          <w:sz w:val="18"/>
        </w:rPr>
        <w:t>Список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использованных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источников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59"/>
        </w:numPr>
        <w:tabs>
          <w:tab w:pos="959" w:val="left" w:leader="none"/>
        </w:tabs>
        <w:spacing w:line="207" w:lineRule="exact" w:before="1" w:after="0"/>
        <w:ind w:left="958" w:right="0" w:hanging="313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https:/</w:t>
      </w:r>
      <w:hyperlink r:id="rId140">
        <w:r>
          <w:rPr>
            <w:color w:val="0462C1"/>
            <w:sz w:val="18"/>
            <w:u w:val="single" w:color="0462C1"/>
          </w:rPr>
          <w:t>/www.u</w:t>
        </w:r>
      </w:hyperlink>
      <w:r>
        <w:rPr>
          <w:color w:val="0462C1"/>
          <w:sz w:val="18"/>
          <w:u w:val="single" w:color="0462C1"/>
        </w:rPr>
        <w:t>n</w:t>
      </w:r>
      <w:hyperlink r:id="rId140">
        <w:r>
          <w:rPr>
            <w:color w:val="0462C1"/>
            <w:sz w:val="18"/>
            <w:u w:val="single" w:color="0462C1"/>
          </w:rPr>
          <w:t>icef.org/reports/state-of-food-security-and-nutrition-2019</w:t>
        </w:r>
      </w:hyperlink>
    </w:p>
    <w:p>
      <w:pPr>
        <w:pStyle w:val="ListParagraph"/>
        <w:numPr>
          <w:ilvl w:val="0"/>
          <w:numId w:val="59"/>
        </w:numPr>
        <w:tabs>
          <w:tab w:pos="959" w:val="left" w:leader="none"/>
        </w:tabs>
        <w:spacing w:line="206" w:lineRule="exact" w:before="0" w:after="0"/>
        <w:ind w:left="958" w:right="0" w:hanging="313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https:/</w:t>
      </w:r>
      <w:hyperlink r:id="rId141">
        <w:r>
          <w:rPr>
            <w:color w:val="0462C1"/>
            <w:sz w:val="18"/>
            <w:u w:val="single" w:color="0462C1"/>
          </w:rPr>
          <w:t>/www</w:t>
        </w:r>
      </w:hyperlink>
      <w:r>
        <w:rPr>
          <w:color w:val="0462C1"/>
          <w:sz w:val="18"/>
          <w:u w:val="single" w:color="0462C1"/>
        </w:rPr>
        <w:t>.</w:t>
      </w:r>
      <w:hyperlink r:id="rId141">
        <w:r>
          <w:rPr>
            <w:color w:val="0462C1"/>
            <w:sz w:val="18"/>
            <w:u w:val="single" w:color="0462C1"/>
          </w:rPr>
          <w:t>gallup.com/home.aspx</w:t>
        </w:r>
      </w:hyperlink>
    </w:p>
    <w:p>
      <w:pPr>
        <w:pStyle w:val="ListParagraph"/>
        <w:numPr>
          <w:ilvl w:val="0"/>
          <w:numId w:val="59"/>
        </w:numPr>
        <w:tabs>
          <w:tab w:pos="833" w:val="left" w:leader="none"/>
        </w:tabs>
        <w:spacing w:line="240" w:lineRule="auto" w:before="0" w:after="0"/>
        <w:ind w:left="250" w:right="1099" w:firstLine="395"/>
        <w:jc w:val="left"/>
        <w:rPr>
          <w:sz w:val="18"/>
        </w:rPr>
      </w:pPr>
      <w:r>
        <w:rPr>
          <w:b/>
          <w:sz w:val="18"/>
        </w:rPr>
        <w:t>Maletta,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H. </w:t>
      </w:r>
      <w:r>
        <w:rPr>
          <w:i/>
          <w:sz w:val="18"/>
        </w:rPr>
        <w:t>From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hunger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food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security: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conceptual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history</w:t>
      </w:r>
      <w:r>
        <w:rPr>
          <w:sz w:val="18"/>
        </w:rPr>
        <w:t>.</w:t>
      </w:r>
      <w:r>
        <w:rPr>
          <w:spacing w:val="1"/>
          <w:sz w:val="18"/>
        </w:rPr>
        <w:t> </w:t>
      </w:r>
      <w:r>
        <w:rPr>
          <w:sz w:val="18"/>
        </w:rPr>
        <w:t>Lima,</w:t>
      </w:r>
      <w:r>
        <w:rPr>
          <w:spacing w:val="1"/>
          <w:sz w:val="18"/>
        </w:rPr>
        <w:t> </w:t>
      </w:r>
      <w:r>
        <w:rPr>
          <w:sz w:val="18"/>
        </w:rPr>
        <w:t>Peru. –</w:t>
      </w:r>
      <w:r>
        <w:rPr>
          <w:spacing w:val="1"/>
          <w:sz w:val="18"/>
        </w:rPr>
        <w:t> </w:t>
      </w:r>
      <w:r>
        <w:rPr>
          <w:sz w:val="18"/>
        </w:rPr>
        <w:t>2014. –</w:t>
      </w:r>
      <w:r>
        <w:rPr>
          <w:spacing w:val="1"/>
          <w:sz w:val="18"/>
        </w:rPr>
        <w:t> </w:t>
      </w:r>
      <w:r>
        <w:rPr>
          <w:sz w:val="18"/>
        </w:rPr>
        <w:t>Retrieved</w:t>
      </w:r>
      <w:r>
        <w:rPr>
          <w:spacing w:val="1"/>
          <w:sz w:val="18"/>
        </w:rPr>
        <w:t> </w:t>
      </w:r>
      <w:r>
        <w:rPr>
          <w:sz w:val="18"/>
        </w:rPr>
        <w:t>from</w:t>
      </w:r>
      <w:r>
        <w:rPr>
          <w:spacing w:val="-42"/>
          <w:sz w:val="18"/>
        </w:rPr>
        <w:t> </w:t>
      </w:r>
      <w:hyperlink r:id="rId142">
        <w:r>
          <w:rPr>
            <w:sz w:val="18"/>
          </w:rPr>
          <w:t>http://papers.ssrn.com/sol3/papers.cfm?abstract_id=2484166</w:t>
        </w:r>
      </w:hyperlink>
    </w:p>
    <w:p>
      <w:pPr>
        <w:pStyle w:val="ListParagraph"/>
        <w:numPr>
          <w:ilvl w:val="0"/>
          <w:numId w:val="59"/>
        </w:numPr>
        <w:tabs>
          <w:tab w:pos="833" w:val="left" w:leader="none"/>
        </w:tabs>
        <w:spacing w:line="240" w:lineRule="auto" w:before="0" w:after="0"/>
        <w:ind w:left="250" w:right="829" w:firstLine="395"/>
        <w:jc w:val="left"/>
        <w:rPr>
          <w:sz w:val="18"/>
        </w:rPr>
      </w:pPr>
      <w:r>
        <w:rPr>
          <w:b/>
          <w:sz w:val="18"/>
        </w:rPr>
        <w:t>Pritchard,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B.,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Rammohan,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A.,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Sekher,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M.</w:t>
      </w:r>
      <w:r>
        <w:rPr>
          <w:b/>
          <w:spacing w:val="-4"/>
          <w:sz w:val="18"/>
        </w:rPr>
        <w:t> </w:t>
      </w:r>
      <w:r>
        <w:rPr>
          <w:sz w:val="18"/>
        </w:rPr>
        <w:t>Food Security</w:t>
      </w:r>
      <w:r>
        <w:rPr>
          <w:spacing w:val="-2"/>
          <w:sz w:val="18"/>
        </w:rPr>
        <w:t> </w:t>
      </w:r>
      <w:r>
        <w:rPr>
          <w:sz w:val="18"/>
        </w:rPr>
        <w:t>as</w:t>
      </w:r>
      <w:r>
        <w:rPr>
          <w:spacing w:val="1"/>
          <w:sz w:val="18"/>
        </w:rPr>
        <w:t> </w:t>
      </w:r>
      <w:r>
        <w:rPr>
          <w:sz w:val="18"/>
        </w:rPr>
        <w:t>a Lagging Component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India’s</w:t>
      </w:r>
      <w:r>
        <w:rPr>
          <w:spacing w:val="-1"/>
          <w:sz w:val="18"/>
        </w:rPr>
        <w:t> </w:t>
      </w:r>
      <w:r>
        <w:rPr>
          <w:sz w:val="18"/>
        </w:rPr>
        <w:t>Human</w:t>
      </w:r>
      <w:r>
        <w:rPr>
          <w:spacing w:val="2"/>
          <w:sz w:val="18"/>
        </w:rPr>
        <w:t> </w:t>
      </w:r>
      <w:r>
        <w:rPr>
          <w:sz w:val="18"/>
        </w:rPr>
        <w:t>Development:</w:t>
      </w:r>
      <w:r>
        <w:rPr>
          <w:spacing w:val="2"/>
          <w:sz w:val="18"/>
        </w:rPr>
        <w:t> </w:t>
      </w:r>
      <w:r>
        <w:rPr>
          <w:sz w:val="18"/>
        </w:rPr>
        <w:t>A</w:t>
      </w:r>
      <w:r>
        <w:rPr>
          <w:spacing w:val="-42"/>
          <w:sz w:val="18"/>
        </w:rPr>
        <w:t> </w:t>
      </w:r>
      <w:r>
        <w:rPr>
          <w:sz w:val="18"/>
        </w:rPr>
        <w:t>Function</w:t>
      </w:r>
      <w:r>
        <w:rPr>
          <w:spacing w:val="10"/>
          <w:sz w:val="18"/>
        </w:rPr>
        <w:t> </w:t>
      </w:r>
      <w:r>
        <w:rPr>
          <w:sz w:val="18"/>
        </w:rPr>
        <w:t>of</w:t>
      </w:r>
      <w:r>
        <w:rPr>
          <w:spacing w:val="8"/>
          <w:sz w:val="18"/>
        </w:rPr>
        <w:t> </w:t>
      </w:r>
      <w:r>
        <w:rPr>
          <w:sz w:val="18"/>
        </w:rPr>
        <w:t>Interacting</w:t>
      </w:r>
      <w:r>
        <w:rPr>
          <w:spacing w:val="6"/>
          <w:sz w:val="18"/>
        </w:rPr>
        <w:t> </w:t>
      </w:r>
      <w:r>
        <w:rPr>
          <w:sz w:val="18"/>
        </w:rPr>
        <w:t>Entitlement</w:t>
      </w:r>
      <w:r>
        <w:rPr>
          <w:spacing w:val="10"/>
          <w:sz w:val="18"/>
        </w:rPr>
        <w:t> </w:t>
      </w:r>
      <w:r>
        <w:rPr>
          <w:sz w:val="18"/>
        </w:rPr>
        <w:t>Failures.</w:t>
      </w:r>
      <w:r>
        <w:rPr>
          <w:spacing w:val="8"/>
          <w:sz w:val="18"/>
        </w:rPr>
        <w:t> </w:t>
      </w:r>
      <w:r>
        <w:rPr>
          <w:sz w:val="18"/>
        </w:rPr>
        <w:t>2013.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i/>
          <w:sz w:val="18"/>
        </w:rPr>
        <w:t>South</w:t>
      </w:r>
      <w:r>
        <w:rPr>
          <w:i/>
          <w:spacing w:val="11"/>
          <w:sz w:val="18"/>
        </w:rPr>
        <w:t> </w:t>
      </w:r>
      <w:r>
        <w:rPr>
          <w:i/>
          <w:sz w:val="18"/>
        </w:rPr>
        <w:t>Asia: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South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Asia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Studies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i/>
          <w:sz w:val="18"/>
        </w:rPr>
        <w:t>36</w:t>
      </w:r>
      <w:r>
        <w:rPr>
          <w:sz w:val="18"/>
        </w:rPr>
        <w:t>(2),</w:t>
      </w:r>
      <w:r>
        <w:rPr>
          <w:spacing w:val="8"/>
          <w:sz w:val="18"/>
        </w:rPr>
        <w:t> </w:t>
      </w:r>
      <w:r>
        <w:rPr>
          <w:sz w:val="18"/>
        </w:rPr>
        <w:t>213–228.</w:t>
      </w:r>
      <w:r>
        <w:rPr>
          <w:spacing w:val="1"/>
          <w:sz w:val="18"/>
        </w:rPr>
        <w:t> </w:t>
      </w:r>
      <w:r>
        <w:rPr>
          <w:sz w:val="18"/>
        </w:rPr>
        <w:t>doi:10.1080/00856401.2012.739256</w:t>
      </w:r>
    </w:p>
    <w:p>
      <w:pPr>
        <w:pStyle w:val="ListParagraph"/>
        <w:numPr>
          <w:ilvl w:val="0"/>
          <w:numId w:val="59"/>
        </w:numPr>
        <w:tabs>
          <w:tab w:pos="833" w:val="left" w:leader="none"/>
        </w:tabs>
        <w:spacing w:line="240" w:lineRule="auto" w:before="0" w:after="0"/>
        <w:ind w:left="250" w:right="1009" w:firstLine="395"/>
        <w:jc w:val="left"/>
        <w:rPr>
          <w:sz w:val="18"/>
        </w:rPr>
      </w:pPr>
      <w:r>
        <w:rPr>
          <w:b/>
          <w:sz w:val="18"/>
        </w:rPr>
        <w:t>Candel,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J.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J.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L.</w:t>
      </w:r>
      <w:r>
        <w:rPr>
          <w:b/>
          <w:spacing w:val="14"/>
          <w:sz w:val="18"/>
        </w:rPr>
        <w:t> </w:t>
      </w:r>
      <w:r>
        <w:rPr>
          <w:sz w:val="18"/>
        </w:rPr>
        <w:t>Food</w:t>
      </w:r>
      <w:r>
        <w:rPr>
          <w:spacing w:val="15"/>
          <w:sz w:val="18"/>
        </w:rPr>
        <w:t> </w:t>
      </w:r>
      <w:r>
        <w:rPr>
          <w:sz w:val="18"/>
        </w:rPr>
        <w:t>security</w:t>
      </w:r>
      <w:r>
        <w:rPr>
          <w:spacing w:val="13"/>
          <w:sz w:val="18"/>
        </w:rPr>
        <w:t> </w:t>
      </w:r>
      <w:r>
        <w:rPr>
          <w:sz w:val="18"/>
        </w:rPr>
        <w:t>governance:</w:t>
      </w:r>
      <w:r>
        <w:rPr>
          <w:spacing w:val="14"/>
          <w:sz w:val="18"/>
        </w:rPr>
        <w:t> </w:t>
      </w:r>
      <w:r>
        <w:rPr>
          <w:sz w:val="18"/>
        </w:rPr>
        <w:t>a</w:t>
      </w:r>
      <w:r>
        <w:rPr>
          <w:spacing w:val="13"/>
          <w:sz w:val="18"/>
        </w:rPr>
        <w:t> </w:t>
      </w:r>
      <w:r>
        <w:rPr>
          <w:sz w:val="18"/>
        </w:rPr>
        <w:t>systematic</w:t>
      </w:r>
      <w:r>
        <w:rPr>
          <w:spacing w:val="13"/>
          <w:sz w:val="18"/>
        </w:rPr>
        <w:t> </w:t>
      </w:r>
      <w:r>
        <w:rPr>
          <w:sz w:val="18"/>
        </w:rPr>
        <w:t>literature</w:t>
      </w:r>
      <w:r>
        <w:rPr>
          <w:spacing w:val="13"/>
          <w:sz w:val="18"/>
        </w:rPr>
        <w:t> </w:t>
      </w:r>
      <w:r>
        <w:rPr>
          <w:sz w:val="18"/>
        </w:rPr>
        <w:t>review.</w:t>
      </w:r>
      <w:r>
        <w:rPr>
          <w:spacing w:val="15"/>
          <w:sz w:val="18"/>
        </w:rPr>
        <w:t> </w:t>
      </w:r>
      <w:r>
        <w:rPr>
          <w:sz w:val="18"/>
        </w:rPr>
        <w:t>2014.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i/>
          <w:sz w:val="18"/>
        </w:rPr>
        <w:t>Food</w:t>
      </w:r>
      <w:r>
        <w:rPr>
          <w:i/>
          <w:spacing w:val="15"/>
          <w:sz w:val="18"/>
        </w:rPr>
        <w:t> </w:t>
      </w:r>
      <w:r>
        <w:rPr>
          <w:i/>
          <w:sz w:val="18"/>
        </w:rPr>
        <w:t>Security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i/>
          <w:sz w:val="18"/>
        </w:rPr>
        <w:t>6</w:t>
      </w:r>
      <w:r>
        <w:rPr>
          <w:sz w:val="18"/>
        </w:rPr>
        <w:t>,</w:t>
      </w:r>
      <w:r>
        <w:rPr>
          <w:spacing w:val="15"/>
          <w:sz w:val="18"/>
        </w:rPr>
        <w:t> </w:t>
      </w:r>
      <w:r>
        <w:rPr>
          <w:sz w:val="18"/>
        </w:rPr>
        <w:t>585–601.</w:t>
      </w:r>
      <w:r>
        <w:rPr>
          <w:spacing w:val="-42"/>
          <w:sz w:val="18"/>
        </w:rPr>
        <w:t> </w:t>
      </w:r>
      <w:r>
        <w:rPr>
          <w:sz w:val="18"/>
        </w:rPr>
        <w:t>doi:10.1007/s12571-014-0364-2</w:t>
      </w:r>
    </w:p>
    <w:p>
      <w:pPr>
        <w:pStyle w:val="ListParagraph"/>
        <w:numPr>
          <w:ilvl w:val="0"/>
          <w:numId w:val="59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b/>
          <w:sz w:val="18"/>
        </w:rPr>
        <w:t>Mauro,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P.</w:t>
      </w:r>
      <w:r>
        <w:rPr>
          <w:b/>
          <w:spacing w:val="-4"/>
          <w:sz w:val="18"/>
        </w:rPr>
        <w:t> </w:t>
      </w:r>
      <w:r>
        <w:rPr>
          <w:sz w:val="18"/>
        </w:rPr>
        <w:t>Corruption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Growth.</w:t>
      </w:r>
      <w:r>
        <w:rPr>
          <w:spacing w:val="-4"/>
          <w:sz w:val="18"/>
        </w:rPr>
        <w:t> </w:t>
      </w:r>
      <w:r>
        <w:rPr>
          <w:sz w:val="18"/>
        </w:rPr>
        <w:t>1995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Quarterly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Economics</w:t>
      </w:r>
      <w:r>
        <w:rPr>
          <w:sz w:val="18"/>
        </w:rPr>
        <w:t>,</w:t>
      </w:r>
      <w:r>
        <w:rPr>
          <w:spacing w:val="-4"/>
          <w:sz w:val="18"/>
        </w:rPr>
        <w:t> </w:t>
      </w:r>
      <w:r>
        <w:rPr>
          <w:i/>
          <w:sz w:val="18"/>
        </w:rPr>
        <w:t>110</w:t>
      </w:r>
      <w:r>
        <w:rPr>
          <w:sz w:val="18"/>
        </w:rPr>
        <w:t>(3),</w:t>
      </w:r>
      <w:r>
        <w:rPr>
          <w:spacing w:val="-4"/>
          <w:sz w:val="18"/>
        </w:rPr>
        <w:t> </w:t>
      </w:r>
      <w:r>
        <w:rPr>
          <w:sz w:val="18"/>
        </w:rPr>
        <w:t>681–712.</w:t>
      </w:r>
    </w:p>
    <w:p>
      <w:pPr>
        <w:pStyle w:val="ListParagraph"/>
        <w:numPr>
          <w:ilvl w:val="0"/>
          <w:numId w:val="59"/>
        </w:numPr>
        <w:tabs>
          <w:tab w:pos="833" w:val="left" w:leader="none"/>
        </w:tabs>
        <w:spacing w:line="240" w:lineRule="auto" w:before="0" w:after="0"/>
        <w:ind w:left="250" w:right="820" w:firstLine="395"/>
        <w:jc w:val="left"/>
        <w:rPr>
          <w:sz w:val="18"/>
        </w:rPr>
      </w:pPr>
      <w:r>
        <w:rPr>
          <w:b/>
          <w:sz w:val="18"/>
        </w:rPr>
        <w:t>Ben-Davies,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M.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E.,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Kinlaw,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A.,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Estrada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Campo,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Y.,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Bentley,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M.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E.,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Siega-Riz,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A.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M.</w:t>
      </w:r>
      <w:r>
        <w:rPr>
          <w:b/>
          <w:spacing w:val="-5"/>
          <w:sz w:val="18"/>
        </w:rPr>
        <w:t> </w:t>
      </w:r>
      <w:r>
        <w:rPr>
          <w:sz w:val="18"/>
        </w:rPr>
        <w:t>Risk</w:t>
      </w:r>
      <w:r>
        <w:rPr>
          <w:spacing w:val="-6"/>
          <w:sz w:val="18"/>
        </w:rPr>
        <w:t> </w:t>
      </w:r>
      <w:r>
        <w:rPr>
          <w:sz w:val="18"/>
        </w:rPr>
        <w:t>factors</w:t>
      </w:r>
      <w:r>
        <w:rPr>
          <w:spacing w:val="-6"/>
          <w:sz w:val="18"/>
        </w:rPr>
        <w:t> </w:t>
      </w:r>
      <w:r>
        <w:rPr>
          <w:sz w:val="18"/>
        </w:rPr>
        <w:t>associated</w:t>
      </w:r>
      <w:r>
        <w:rPr>
          <w:spacing w:val="-2"/>
          <w:sz w:val="18"/>
        </w:rPr>
        <w:t> </w:t>
      </w:r>
      <w:r>
        <w:rPr>
          <w:sz w:val="18"/>
        </w:rPr>
        <w:t>with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presence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severity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food</w:t>
      </w:r>
      <w:r>
        <w:rPr>
          <w:spacing w:val="1"/>
          <w:sz w:val="18"/>
        </w:rPr>
        <w:t> </w:t>
      </w:r>
      <w:r>
        <w:rPr>
          <w:sz w:val="18"/>
        </w:rPr>
        <w:t>insecurity</w:t>
      </w:r>
      <w:r>
        <w:rPr>
          <w:spacing w:val="1"/>
          <w:sz w:val="18"/>
        </w:rPr>
        <w:t>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rural</w:t>
      </w:r>
      <w:r>
        <w:rPr>
          <w:spacing w:val="1"/>
          <w:sz w:val="18"/>
        </w:rPr>
        <w:t> </w:t>
      </w:r>
      <w:r>
        <w:rPr>
          <w:sz w:val="18"/>
        </w:rPr>
        <w:t>Honduras.</w:t>
      </w:r>
      <w:r>
        <w:rPr>
          <w:spacing w:val="1"/>
          <w:sz w:val="18"/>
        </w:rPr>
        <w:t> </w:t>
      </w:r>
      <w:r>
        <w:rPr>
          <w:sz w:val="18"/>
        </w:rPr>
        <w:t>2013 – </w:t>
      </w:r>
      <w:r>
        <w:rPr>
          <w:i/>
          <w:sz w:val="18"/>
        </w:rPr>
        <w:t>Public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Health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Nutrition</w:t>
      </w:r>
      <w:r>
        <w:rPr>
          <w:sz w:val="18"/>
        </w:rPr>
        <w:t>, </w:t>
      </w:r>
      <w:r>
        <w:rPr>
          <w:i/>
          <w:sz w:val="18"/>
        </w:rPr>
        <w:t>17</w:t>
      </w:r>
      <w:r>
        <w:rPr>
          <w:sz w:val="18"/>
        </w:rPr>
        <w:t>(1),</w:t>
      </w:r>
      <w:r>
        <w:rPr>
          <w:spacing w:val="1"/>
          <w:sz w:val="18"/>
        </w:rPr>
        <w:t> </w:t>
      </w:r>
      <w:r>
        <w:rPr>
          <w:sz w:val="18"/>
        </w:rPr>
        <w:t>5–13.</w:t>
      </w:r>
      <w:r>
        <w:rPr>
          <w:spacing w:val="1"/>
          <w:sz w:val="18"/>
        </w:rPr>
        <w:t> </w:t>
      </w:r>
      <w:r>
        <w:rPr>
          <w:sz w:val="18"/>
        </w:rPr>
        <w:t>doi:10.1017/S1368980013002048</w:t>
      </w:r>
    </w:p>
    <w:p>
      <w:pPr>
        <w:pStyle w:val="ListParagraph"/>
        <w:numPr>
          <w:ilvl w:val="0"/>
          <w:numId w:val="59"/>
        </w:numPr>
        <w:tabs>
          <w:tab w:pos="833" w:val="left" w:leader="none"/>
        </w:tabs>
        <w:spacing w:line="240" w:lineRule="auto" w:before="0" w:after="0"/>
        <w:ind w:left="250" w:right="817" w:firstLine="395"/>
        <w:jc w:val="left"/>
        <w:rPr>
          <w:sz w:val="18"/>
        </w:rPr>
      </w:pPr>
      <w:r>
        <w:rPr>
          <w:b/>
          <w:sz w:val="18"/>
        </w:rPr>
        <w:t>Liefert,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W.</w:t>
      </w:r>
      <w:r>
        <w:rPr>
          <w:b/>
          <w:spacing w:val="-4"/>
          <w:sz w:val="18"/>
        </w:rPr>
        <w:t> </w:t>
      </w:r>
      <w:r>
        <w:rPr>
          <w:i/>
          <w:sz w:val="18"/>
        </w:rPr>
        <w:t>Food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Security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Russia: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Economic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Growth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Rising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Incomes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are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Reducing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Insecurity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2004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i/>
          <w:sz w:val="18"/>
        </w:rPr>
        <w:t>Food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Security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Assessment</w:t>
      </w:r>
      <w:r>
        <w:rPr>
          <w:i/>
          <w:spacing w:val="-2"/>
          <w:sz w:val="18"/>
        </w:rPr>
        <w:t> </w:t>
      </w:r>
      <w:r>
        <w:rPr>
          <w:sz w:val="18"/>
        </w:rPr>
        <w:t>(pp.</w:t>
      </w:r>
      <w:r>
        <w:rPr>
          <w:spacing w:val="-2"/>
          <w:sz w:val="18"/>
        </w:rPr>
        <w:t> </w:t>
      </w:r>
      <w:r>
        <w:rPr>
          <w:sz w:val="18"/>
        </w:rPr>
        <w:t>35–43).</w:t>
      </w:r>
    </w:p>
    <w:p>
      <w:pPr>
        <w:pStyle w:val="ListParagraph"/>
        <w:numPr>
          <w:ilvl w:val="0"/>
          <w:numId w:val="59"/>
        </w:numPr>
        <w:tabs>
          <w:tab w:pos="833" w:val="left" w:leader="none"/>
        </w:tabs>
        <w:spacing w:line="240" w:lineRule="auto" w:before="0" w:after="0"/>
        <w:ind w:left="250" w:right="818" w:firstLine="395"/>
        <w:jc w:val="left"/>
        <w:rPr>
          <w:sz w:val="18"/>
        </w:rPr>
      </w:pPr>
      <w:r>
        <w:rPr>
          <w:b/>
          <w:sz w:val="18"/>
        </w:rPr>
        <w:t>Rammohan,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A.,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Pritchard,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B.</w:t>
      </w:r>
      <w:r>
        <w:rPr>
          <w:b/>
          <w:spacing w:val="16"/>
          <w:sz w:val="18"/>
        </w:rPr>
        <w:t> </w:t>
      </w:r>
      <w:r>
        <w:rPr>
          <w:sz w:val="18"/>
        </w:rPr>
        <w:t>The</w:t>
      </w:r>
      <w:r>
        <w:rPr>
          <w:spacing w:val="14"/>
          <w:sz w:val="18"/>
        </w:rPr>
        <w:t> </w:t>
      </w:r>
      <w:r>
        <w:rPr>
          <w:sz w:val="18"/>
        </w:rPr>
        <w:t>Role</w:t>
      </w:r>
      <w:r>
        <w:rPr>
          <w:spacing w:val="13"/>
          <w:sz w:val="18"/>
        </w:rPr>
        <w:t> </w:t>
      </w:r>
      <w:r>
        <w:rPr>
          <w:sz w:val="18"/>
        </w:rPr>
        <w:t>of</w:t>
      </w:r>
      <w:r>
        <w:rPr>
          <w:spacing w:val="13"/>
          <w:sz w:val="18"/>
        </w:rPr>
        <w:t> </w:t>
      </w:r>
      <w:r>
        <w:rPr>
          <w:sz w:val="18"/>
        </w:rPr>
        <w:t>Landholding</w:t>
      </w:r>
      <w:r>
        <w:rPr>
          <w:spacing w:val="15"/>
          <w:sz w:val="18"/>
        </w:rPr>
        <w:t> </w:t>
      </w:r>
      <w:r>
        <w:rPr>
          <w:sz w:val="18"/>
        </w:rPr>
        <w:t>as</w:t>
      </w:r>
      <w:r>
        <w:rPr>
          <w:spacing w:val="12"/>
          <w:sz w:val="18"/>
        </w:rPr>
        <w:t> </w:t>
      </w:r>
      <w:r>
        <w:rPr>
          <w:sz w:val="18"/>
        </w:rPr>
        <w:t>a</w:t>
      </w:r>
      <w:r>
        <w:rPr>
          <w:spacing w:val="15"/>
          <w:sz w:val="18"/>
        </w:rPr>
        <w:t> </w:t>
      </w:r>
      <w:r>
        <w:rPr>
          <w:sz w:val="18"/>
        </w:rPr>
        <w:t>Determinant</w:t>
      </w:r>
      <w:r>
        <w:rPr>
          <w:spacing w:val="15"/>
          <w:sz w:val="18"/>
        </w:rPr>
        <w:t> </w:t>
      </w:r>
      <w:r>
        <w:rPr>
          <w:sz w:val="18"/>
        </w:rPr>
        <w:t>of</w:t>
      </w:r>
      <w:r>
        <w:rPr>
          <w:spacing w:val="14"/>
          <w:sz w:val="18"/>
        </w:rPr>
        <w:t> </w:t>
      </w:r>
      <w:r>
        <w:rPr>
          <w:sz w:val="18"/>
        </w:rPr>
        <w:t>Food</w:t>
      </w:r>
      <w:r>
        <w:rPr>
          <w:spacing w:val="14"/>
          <w:sz w:val="18"/>
        </w:rPr>
        <w:t> </w:t>
      </w:r>
      <w:r>
        <w:rPr>
          <w:sz w:val="18"/>
        </w:rPr>
        <w:t>and</w:t>
      </w:r>
      <w:r>
        <w:rPr>
          <w:spacing w:val="17"/>
          <w:sz w:val="18"/>
        </w:rPr>
        <w:t> </w:t>
      </w:r>
      <w:r>
        <w:rPr>
          <w:sz w:val="18"/>
        </w:rPr>
        <w:t>Nutrition</w:t>
      </w:r>
      <w:r>
        <w:rPr>
          <w:spacing w:val="14"/>
          <w:sz w:val="18"/>
        </w:rPr>
        <w:t> </w:t>
      </w:r>
      <w:r>
        <w:rPr>
          <w:sz w:val="18"/>
        </w:rPr>
        <w:t>Insecurity</w:t>
      </w:r>
      <w:r>
        <w:rPr>
          <w:spacing w:val="12"/>
          <w:sz w:val="18"/>
        </w:rPr>
        <w:t> </w:t>
      </w:r>
      <w:r>
        <w:rPr>
          <w:sz w:val="18"/>
        </w:rPr>
        <w:t>in</w:t>
      </w:r>
      <w:r>
        <w:rPr>
          <w:spacing w:val="16"/>
          <w:sz w:val="18"/>
        </w:rPr>
        <w:t> </w:t>
      </w:r>
      <w:r>
        <w:rPr>
          <w:sz w:val="18"/>
        </w:rPr>
        <w:t>Rural</w:t>
      </w:r>
      <w:r>
        <w:rPr>
          <w:spacing w:val="1"/>
          <w:sz w:val="18"/>
        </w:rPr>
        <w:t> </w:t>
      </w:r>
      <w:r>
        <w:rPr>
          <w:sz w:val="18"/>
        </w:rPr>
        <w:t>Myanmar.</w:t>
      </w:r>
      <w:r>
        <w:rPr>
          <w:spacing w:val="-1"/>
          <w:sz w:val="18"/>
        </w:rPr>
        <w:t> </w:t>
      </w:r>
      <w:r>
        <w:rPr>
          <w:sz w:val="18"/>
        </w:rPr>
        <w:t>2014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i/>
          <w:sz w:val="18"/>
        </w:rPr>
        <w:t>World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Development</w:t>
      </w:r>
      <w:r>
        <w:rPr>
          <w:sz w:val="18"/>
        </w:rPr>
        <w:t>, </w:t>
      </w:r>
      <w:r>
        <w:rPr>
          <w:i/>
          <w:sz w:val="18"/>
        </w:rPr>
        <w:t>64</w:t>
      </w:r>
      <w:r>
        <w:rPr>
          <w:sz w:val="18"/>
        </w:rPr>
        <w:t>,</w:t>
      </w:r>
      <w:r>
        <w:rPr>
          <w:spacing w:val="-3"/>
          <w:sz w:val="18"/>
        </w:rPr>
        <w:t> </w:t>
      </w:r>
      <w:r>
        <w:rPr>
          <w:sz w:val="18"/>
        </w:rPr>
        <w:t>597–608.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30" w:firstLine="395"/>
        <w:jc w:val="left"/>
        <w:rPr>
          <w:i/>
          <w:sz w:val="18"/>
        </w:rPr>
      </w:pPr>
      <w:r>
        <w:rPr>
          <w:b/>
          <w:spacing w:val="-1"/>
          <w:sz w:val="18"/>
        </w:rPr>
        <w:t>Gabrielle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Du</w:t>
      </w:r>
      <w:r>
        <w:rPr>
          <w:b/>
          <w:spacing w:val="-10"/>
          <w:sz w:val="18"/>
        </w:rPr>
        <w:t> </w:t>
      </w:r>
      <w:r>
        <w:rPr>
          <w:b/>
          <w:spacing w:val="-1"/>
          <w:sz w:val="18"/>
        </w:rPr>
        <w:t>Perron</w:t>
      </w:r>
      <w:r>
        <w:rPr>
          <w:b/>
          <w:spacing w:val="-9"/>
          <w:sz w:val="18"/>
        </w:rPr>
        <w:t> </w:t>
      </w:r>
      <w:r>
        <w:rPr>
          <w:b/>
          <w:spacing w:val="-1"/>
          <w:sz w:val="18"/>
        </w:rPr>
        <w:t>Helal</w:t>
      </w:r>
      <w:r>
        <w:rPr>
          <w:b/>
          <w:spacing w:val="-9"/>
          <w:sz w:val="18"/>
        </w:rPr>
        <w:t> </w:t>
      </w:r>
      <w:r>
        <w:rPr>
          <w:spacing w:val="-1"/>
          <w:sz w:val="18"/>
        </w:rPr>
        <w:t>Corruption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and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Food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Security</w:t>
      </w:r>
      <w:r>
        <w:rPr>
          <w:spacing w:val="-12"/>
          <w:sz w:val="18"/>
        </w:rPr>
        <w:t> </w:t>
      </w:r>
      <w:r>
        <w:rPr>
          <w:spacing w:val="-1"/>
          <w:sz w:val="18"/>
        </w:rPr>
        <w:t>Status: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An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Exploratory</w:t>
      </w:r>
      <w:r>
        <w:rPr>
          <w:spacing w:val="-13"/>
          <w:sz w:val="18"/>
        </w:rPr>
        <w:t> </w:t>
      </w:r>
      <w:r>
        <w:rPr>
          <w:sz w:val="18"/>
        </w:rPr>
        <w:t>Study</w:t>
      </w:r>
      <w:r>
        <w:rPr>
          <w:spacing w:val="-12"/>
          <w:sz w:val="18"/>
        </w:rPr>
        <w:t> </w:t>
      </w:r>
      <w:r>
        <w:rPr>
          <w:sz w:val="18"/>
        </w:rPr>
        <w:t>on</w:t>
      </w:r>
      <w:r>
        <w:rPr>
          <w:spacing w:val="-10"/>
          <w:sz w:val="18"/>
        </w:rPr>
        <w:t> </w:t>
      </w:r>
      <w:r>
        <w:rPr>
          <w:sz w:val="18"/>
        </w:rPr>
        <w:t>Perceived</w:t>
      </w:r>
      <w:r>
        <w:rPr>
          <w:spacing w:val="-8"/>
          <w:sz w:val="18"/>
        </w:rPr>
        <w:t> </w:t>
      </w:r>
      <w:r>
        <w:rPr>
          <w:sz w:val="18"/>
        </w:rPr>
        <w:t>Corruption</w:t>
      </w:r>
      <w:r>
        <w:rPr>
          <w:spacing w:val="-10"/>
          <w:sz w:val="18"/>
        </w:rPr>
        <w:t> </w:t>
      </w:r>
      <w:r>
        <w:rPr>
          <w:sz w:val="18"/>
        </w:rPr>
        <w:t>and</w:t>
      </w:r>
      <w:r>
        <w:rPr>
          <w:spacing w:val="-7"/>
          <w:sz w:val="18"/>
        </w:rPr>
        <w:t> </w:t>
      </w:r>
      <w:r>
        <w:rPr>
          <w:sz w:val="18"/>
        </w:rPr>
        <w:t>Access</w:t>
      </w:r>
      <w:r>
        <w:rPr>
          <w:spacing w:val="1"/>
          <w:sz w:val="18"/>
        </w:rPr>
        <w:t> </w:t>
      </w:r>
      <w:r>
        <w:rPr>
          <w:sz w:val="18"/>
        </w:rPr>
        <w:t>to Adequate</w:t>
      </w:r>
      <w:r>
        <w:rPr>
          <w:spacing w:val="-1"/>
          <w:sz w:val="18"/>
        </w:rPr>
        <w:t> </w:t>
      </w:r>
      <w:r>
        <w:rPr>
          <w:sz w:val="18"/>
        </w:rPr>
        <w:t>Food on</w:t>
      </w:r>
      <w:r>
        <w:rPr>
          <w:spacing w:val="1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Global</w:t>
      </w:r>
      <w:r>
        <w:rPr>
          <w:spacing w:val="-1"/>
          <w:sz w:val="18"/>
        </w:rPr>
        <w:t> </w:t>
      </w:r>
      <w:r>
        <w:rPr>
          <w:sz w:val="18"/>
        </w:rPr>
        <w:t>Scale. 2016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i/>
          <w:sz w:val="18"/>
        </w:rPr>
        <w:t>McGill University,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Montreal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693" w:firstLine="395"/>
        <w:jc w:val="both"/>
        <w:rPr>
          <w:sz w:val="18"/>
        </w:rPr>
      </w:pPr>
      <w:r>
        <w:rPr>
          <w:b/>
          <w:sz w:val="18"/>
        </w:rPr>
        <w:t>June,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R.,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Chowdhury,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A.,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Heller,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N.,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Werve,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J.</w:t>
      </w:r>
      <w:r>
        <w:rPr>
          <w:b/>
          <w:spacing w:val="-5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User’s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Guide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to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Measuring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Corruption</w:t>
      </w:r>
      <w:r>
        <w:rPr>
          <w:sz w:val="18"/>
        </w:rPr>
        <w:t>.</w:t>
      </w:r>
      <w:r>
        <w:rPr>
          <w:spacing w:val="-5"/>
          <w:sz w:val="18"/>
        </w:rPr>
        <w:t> </w:t>
      </w:r>
      <w:r>
        <w:rPr>
          <w:i/>
          <w:sz w:val="18"/>
        </w:rPr>
        <w:t>United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Nations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Development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Programme</w:t>
      </w:r>
      <w:r>
        <w:rPr>
          <w:i/>
          <w:spacing w:val="-9"/>
          <w:sz w:val="18"/>
        </w:rPr>
        <w:t> </w:t>
      </w:r>
      <w:r>
        <w:rPr>
          <w:sz w:val="18"/>
        </w:rPr>
        <w:t>2008</w:t>
      </w:r>
      <w:r>
        <w:rPr>
          <w:spacing w:val="-9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(pp.</w:t>
      </w:r>
      <w:r>
        <w:rPr>
          <w:spacing w:val="-8"/>
          <w:sz w:val="18"/>
        </w:rPr>
        <w:t> </w:t>
      </w:r>
      <w:r>
        <w:rPr>
          <w:sz w:val="18"/>
        </w:rPr>
        <w:t>1–81).</w:t>
      </w:r>
      <w:r>
        <w:rPr>
          <w:spacing w:val="-6"/>
          <w:sz w:val="18"/>
        </w:rPr>
        <w:t> </w:t>
      </w:r>
      <w:r>
        <w:rPr>
          <w:sz w:val="18"/>
        </w:rPr>
        <w:t>Retrieved</w:t>
      </w:r>
      <w:r>
        <w:rPr>
          <w:spacing w:val="-5"/>
          <w:sz w:val="18"/>
        </w:rPr>
        <w:t> </w:t>
      </w:r>
      <w:r>
        <w:rPr>
          <w:sz w:val="18"/>
        </w:rPr>
        <w:t>from</w:t>
      </w:r>
      <w:r>
        <w:rPr>
          <w:spacing w:val="-9"/>
          <w:sz w:val="18"/>
        </w:rPr>
        <w:t> </w:t>
      </w:r>
      <w:hyperlink r:id="rId143">
        <w:r>
          <w:rPr>
            <w:sz w:val="18"/>
          </w:rPr>
          <w:t>http://www.undp.org/content/undp/en/home/librarypage/democratic-</w:t>
        </w:r>
        <w:r>
          <w:rPr>
            <w:spacing w:val="-6"/>
            <w:sz w:val="18"/>
          </w:rPr>
          <w:t> </w:t>
        </w:r>
      </w:hyperlink>
      <w:r>
        <w:rPr>
          <w:sz w:val="18"/>
        </w:rPr>
        <w:t>governance/anti-</w:t>
      </w:r>
      <w:r>
        <w:rPr>
          <w:spacing w:val="1"/>
          <w:sz w:val="18"/>
        </w:rPr>
        <w:t> </w:t>
      </w:r>
      <w:r>
        <w:rPr>
          <w:sz w:val="18"/>
        </w:rPr>
        <w:t>corruption/a-users-guide-to-measuring-corruption.html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55" w:firstLine="395"/>
        <w:jc w:val="both"/>
        <w:rPr>
          <w:sz w:val="18"/>
        </w:rPr>
      </w:pPr>
      <w:r>
        <w:rPr>
          <w:b/>
          <w:sz w:val="18"/>
        </w:rPr>
        <w:t>Anderson, S. A. </w:t>
      </w:r>
      <w:r>
        <w:rPr>
          <w:sz w:val="18"/>
        </w:rPr>
        <w:t>Core indicators of nutritional state for difficult-to-sample populations. 1990 – </w:t>
      </w:r>
      <w:r>
        <w:rPr>
          <w:i/>
          <w:sz w:val="18"/>
        </w:rPr>
        <w:t>The Journal of Nutrition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i/>
          <w:sz w:val="18"/>
        </w:rPr>
        <w:t>120</w:t>
      </w:r>
      <w:r>
        <w:rPr>
          <w:sz w:val="18"/>
        </w:rPr>
        <w:t>(11),</w:t>
      </w:r>
      <w:r>
        <w:rPr>
          <w:spacing w:val="-3"/>
          <w:sz w:val="18"/>
        </w:rPr>
        <w:t> </w:t>
      </w:r>
      <w:r>
        <w:rPr>
          <w:sz w:val="18"/>
        </w:rPr>
        <w:t>1559–1600.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29" w:firstLine="395"/>
        <w:jc w:val="left"/>
        <w:rPr>
          <w:sz w:val="18"/>
        </w:rPr>
      </w:pPr>
      <w:r>
        <w:rPr>
          <w:b/>
          <w:sz w:val="18"/>
        </w:rPr>
        <w:t>Radimer,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K.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L.,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Olson,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C.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M.,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Greene,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J.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C.,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Campbell,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C.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C.,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Habicht,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J.P.</w:t>
      </w:r>
      <w:r>
        <w:rPr>
          <w:b/>
          <w:spacing w:val="3"/>
          <w:sz w:val="18"/>
        </w:rPr>
        <w:t> </w:t>
      </w:r>
      <w:r>
        <w:rPr>
          <w:sz w:val="18"/>
        </w:rPr>
        <w:t>Understanding Hunger</w:t>
      </w:r>
      <w:r>
        <w:rPr>
          <w:spacing w:val="3"/>
          <w:sz w:val="18"/>
        </w:rPr>
        <w:t> </w:t>
      </w:r>
      <w:r>
        <w:rPr>
          <w:sz w:val="18"/>
        </w:rPr>
        <w:t>and</w:t>
      </w:r>
      <w:r>
        <w:rPr>
          <w:spacing w:val="3"/>
          <w:sz w:val="18"/>
        </w:rPr>
        <w:t> </w:t>
      </w:r>
      <w:r>
        <w:rPr>
          <w:sz w:val="18"/>
        </w:rPr>
        <w:t>Developing</w:t>
      </w:r>
      <w:r>
        <w:rPr>
          <w:spacing w:val="1"/>
          <w:sz w:val="18"/>
        </w:rPr>
        <w:t> </w:t>
      </w:r>
      <w:r>
        <w:rPr>
          <w:sz w:val="18"/>
        </w:rPr>
        <w:t>Indicators</w:t>
      </w:r>
      <w:r>
        <w:rPr>
          <w:spacing w:val="1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Assess</w:t>
      </w:r>
      <w:r>
        <w:rPr>
          <w:spacing w:val="1"/>
          <w:sz w:val="18"/>
        </w:rPr>
        <w:t> </w:t>
      </w:r>
      <w:r>
        <w:rPr>
          <w:sz w:val="18"/>
        </w:rPr>
        <w:t>it</w:t>
      </w:r>
      <w:r>
        <w:rPr>
          <w:spacing w:val="1"/>
          <w:sz w:val="18"/>
        </w:rPr>
        <w:t>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Women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Children.</w:t>
      </w:r>
      <w:r>
        <w:rPr>
          <w:spacing w:val="1"/>
          <w:sz w:val="18"/>
        </w:rPr>
        <w:t> </w:t>
      </w:r>
      <w:r>
        <w:rPr>
          <w:sz w:val="18"/>
        </w:rPr>
        <w:t>1992 – </w:t>
      </w:r>
      <w:r>
        <w:rPr>
          <w:i/>
          <w:sz w:val="18"/>
        </w:rPr>
        <w:t>Journal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Nutrition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Education</w:t>
      </w:r>
      <w:r>
        <w:rPr>
          <w:sz w:val="18"/>
        </w:rPr>
        <w:t>, </w:t>
      </w:r>
      <w:r>
        <w:rPr>
          <w:i/>
          <w:sz w:val="18"/>
        </w:rPr>
        <w:t>24</w:t>
      </w:r>
      <w:r>
        <w:rPr>
          <w:sz w:val="18"/>
        </w:rPr>
        <w:t>(1),</w:t>
      </w:r>
      <w:r>
        <w:rPr>
          <w:spacing w:val="1"/>
          <w:sz w:val="18"/>
        </w:rPr>
        <w:t> </w:t>
      </w:r>
      <w:r>
        <w:rPr>
          <w:sz w:val="18"/>
        </w:rPr>
        <w:t>36S–44S.</w:t>
      </w:r>
      <w:r>
        <w:rPr>
          <w:spacing w:val="1"/>
          <w:sz w:val="18"/>
        </w:rPr>
        <w:t> </w:t>
      </w:r>
      <w:r>
        <w:rPr>
          <w:sz w:val="18"/>
        </w:rPr>
        <w:t>doi:10.1016/S0022-</w:t>
      </w:r>
      <w:r>
        <w:rPr>
          <w:spacing w:val="-42"/>
          <w:sz w:val="18"/>
        </w:rPr>
        <w:t> </w:t>
      </w:r>
      <w:r>
        <w:rPr>
          <w:sz w:val="18"/>
        </w:rPr>
        <w:t>3182(12)80137-3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129" w:after="0"/>
        <w:ind w:left="250" w:right="732" w:firstLine="395"/>
        <w:jc w:val="both"/>
        <w:rPr>
          <w:sz w:val="18"/>
        </w:rPr>
      </w:pPr>
      <w:r>
        <w:rPr>
          <w:b/>
          <w:sz w:val="18"/>
        </w:rPr>
        <w:t>Ballard,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T.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J.,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Kepple,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A.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W.,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Cafiero,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C.</w:t>
      </w:r>
      <w:r>
        <w:rPr>
          <w:b/>
          <w:spacing w:val="-4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Food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Insecurity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Experience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Scale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Development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Global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Standard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Monitoring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Hunger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Worldwide</w:t>
      </w:r>
      <w:r>
        <w:rPr>
          <w:i/>
          <w:spacing w:val="-1"/>
          <w:sz w:val="18"/>
        </w:rPr>
        <w:t> </w:t>
      </w:r>
      <w:r>
        <w:rPr>
          <w:sz w:val="18"/>
        </w:rPr>
        <w:t>2013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(pp.</w:t>
      </w:r>
      <w:r>
        <w:rPr>
          <w:spacing w:val="-1"/>
          <w:sz w:val="18"/>
        </w:rPr>
        <w:t> </w:t>
      </w:r>
      <w:r>
        <w:rPr>
          <w:sz w:val="18"/>
        </w:rPr>
        <w:t>1–</w:t>
      </w:r>
      <w:r>
        <w:rPr>
          <w:spacing w:val="-2"/>
          <w:sz w:val="18"/>
        </w:rPr>
        <w:t> </w:t>
      </w:r>
      <w:r>
        <w:rPr>
          <w:sz w:val="18"/>
        </w:rPr>
        <w:t>61). Rome.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35" w:lineRule="auto" w:before="8" w:after="0"/>
        <w:ind w:left="250" w:right="704" w:firstLine="395"/>
        <w:jc w:val="both"/>
        <w:rPr>
          <w:sz w:val="18"/>
        </w:rPr>
      </w:pPr>
      <w:r>
        <w:rPr>
          <w:b/>
          <w:sz w:val="18"/>
        </w:rPr>
        <w:t>Hamilton, W. L., Cook, J. T., Thompson, W. W., Buron, L. F., Frongillo, E. A., Olson, C. M., &amp; Wehler, C. A.</w:t>
      </w:r>
      <w:r>
        <w:rPr>
          <w:b/>
          <w:spacing w:val="1"/>
          <w:sz w:val="18"/>
        </w:rPr>
        <w:t> </w:t>
      </w:r>
      <w:r>
        <w:rPr>
          <w:i/>
          <w:sz w:val="18"/>
        </w:rPr>
        <w:t>Household Food Security in the United States in 1995:</w:t>
      </w:r>
      <w:r>
        <w:rPr>
          <w:sz w:val="18"/>
        </w:rPr>
        <w:t>. </w:t>
      </w:r>
      <w:r>
        <w:rPr>
          <w:i/>
          <w:sz w:val="18"/>
        </w:rPr>
        <w:t>United States Department of Agriculture </w:t>
      </w:r>
      <w:r>
        <w:rPr>
          <w:sz w:val="18"/>
        </w:rPr>
        <w:t>1995 – (pp. 1–104). Retrieved from</w:t>
      </w:r>
      <w:r>
        <w:rPr>
          <w:spacing w:val="-42"/>
          <w:sz w:val="18"/>
        </w:rPr>
        <w:t> </w:t>
      </w:r>
      <w:hyperlink r:id="rId144">
        <w:r>
          <w:rPr>
            <w:sz w:val="18"/>
          </w:rPr>
          <w:t>http://www.fns.usda.gov/sites/default/files/SUMRPT.PDF</w:t>
        </w:r>
      </w:hyperlink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5" w:after="0"/>
        <w:ind w:left="250" w:right="727" w:firstLine="395"/>
        <w:jc w:val="both"/>
        <w:rPr>
          <w:sz w:val="18"/>
        </w:rPr>
      </w:pPr>
      <w:r>
        <w:rPr>
          <w:b/>
          <w:sz w:val="18"/>
        </w:rPr>
        <w:t>Pérez-Escamilla,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R.,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Segall-Correa,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A.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M.</w:t>
      </w:r>
      <w:r>
        <w:rPr>
          <w:b/>
          <w:spacing w:val="-3"/>
          <w:sz w:val="18"/>
        </w:rPr>
        <w:t> </w:t>
      </w:r>
      <w:r>
        <w:rPr>
          <w:sz w:val="18"/>
        </w:rPr>
        <w:t>Food</w:t>
      </w:r>
      <w:r>
        <w:rPr>
          <w:spacing w:val="-3"/>
          <w:sz w:val="18"/>
        </w:rPr>
        <w:t> </w:t>
      </w:r>
      <w:r>
        <w:rPr>
          <w:sz w:val="18"/>
        </w:rPr>
        <w:t>insecurity</w:t>
      </w:r>
      <w:r>
        <w:rPr>
          <w:spacing w:val="-5"/>
          <w:sz w:val="18"/>
        </w:rPr>
        <w:t> </w:t>
      </w:r>
      <w:r>
        <w:rPr>
          <w:sz w:val="18"/>
        </w:rPr>
        <w:t>measurement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indicators.</w:t>
      </w:r>
      <w:r>
        <w:rPr>
          <w:spacing w:val="-6"/>
          <w:sz w:val="18"/>
        </w:rPr>
        <w:t> </w:t>
      </w:r>
      <w:r>
        <w:rPr>
          <w:sz w:val="18"/>
        </w:rPr>
        <w:t>2008 –</w:t>
      </w:r>
      <w:r>
        <w:rPr>
          <w:spacing w:val="-4"/>
          <w:sz w:val="18"/>
        </w:rPr>
        <w:t> </w:t>
      </w:r>
      <w:r>
        <w:rPr>
          <w:i/>
          <w:sz w:val="18"/>
        </w:rPr>
        <w:t>Revista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Nuticao</w:t>
      </w:r>
      <w:r>
        <w:rPr>
          <w:sz w:val="18"/>
        </w:rPr>
        <w:t>,</w:t>
      </w:r>
      <w:r>
        <w:rPr>
          <w:spacing w:val="-3"/>
          <w:sz w:val="18"/>
        </w:rPr>
        <w:t> </w:t>
      </w:r>
      <w:r>
        <w:rPr>
          <w:i/>
          <w:sz w:val="18"/>
        </w:rPr>
        <w:t>21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15S–26S.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78" w:firstLine="395"/>
        <w:jc w:val="both"/>
        <w:rPr>
          <w:sz w:val="18"/>
        </w:rPr>
      </w:pPr>
      <w:r>
        <w:rPr>
          <w:b/>
          <w:sz w:val="18"/>
        </w:rPr>
        <w:t>Pérez-Escamilla, R. </w:t>
      </w:r>
      <w:r>
        <w:rPr>
          <w:sz w:val="18"/>
        </w:rPr>
        <w:t>Can experience-based household food security scales help improve food security governance?</w:t>
      </w:r>
      <w:r>
        <w:rPr>
          <w:i/>
          <w:sz w:val="18"/>
        </w:rPr>
        <w:t>Global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Food Security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sz w:val="18"/>
        </w:rPr>
        <w:t>2012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i/>
          <w:sz w:val="18"/>
        </w:rPr>
        <w:t>1</w:t>
      </w:r>
      <w:r>
        <w:rPr>
          <w:sz w:val="18"/>
        </w:rPr>
        <w:t>(2),</w:t>
      </w:r>
      <w:r>
        <w:rPr>
          <w:spacing w:val="-2"/>
          <w:sz w:val="18"/>
        </w:rPr>
        <w:t> </w:t>
      </w:r>
      <w:r>
        <w:rPr>
          <w:sz w:val="18"/>
        </w:rPr>
        <w:t>120–125. doi:10.1016/j.gfs.2012.10.006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07" w:lineRule="exact" w:before="0" w:after="0"/>
        <w:ind w:left="923" w:right="0" w:hanging="278"/>
        <w:jc w:val="both"/>
        <w:rPr>
          <w:sz w:val="18"/>
        </w:rPr>
      </w:pPr>
      <w:r>
        <w:rPr>
          <w:b/>
          <w:sz w:val="18"/>
        </w:rPr>
        <w:t>Aziz,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T.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A.</w:t>
      </w:r>
      <w:r>
        <w:rPr>
          <w:b/>
          <w:spacing w:val="11"/>
          <w:sz w:val="18"/>
        </w:rPr>
        <w:t> </w:t>
      </w:r>
      <w:r>
        <w:rPr>
          <w:sz w:val="18"/>
        </w:rPr>
        <w:t>Governance</w:t>
      </w:r>
      <w:r>
        <w:rPr>
          <w:spacing w:val="10"/>
          <w:sz w:val="18"/>
        </w:rPr>
        <w:t> </w:t>
      </w:r>
      <w:r>
        <w:rPr>
          <w:sz w:val="18"/>
        </w:rPr>
        <w:t>and</w:t>
      </w:r>
      <w:r>
        <w:rPr>
          <w:spacing w:val="10"/>
          <w:sz w:val="18"/>
        </w:rPr>
        <w:t> </w:t>
      </w:r>
      <w:r>
        <w:rPr>
          <w:sz w:val="18"/>
        </w:rPr>
        <w:t>Food</w:t>
      </w:r>
      <w:r>
        <w:rPr>
          <w:spacing w:val="12"/>
          <w:sz w:val="18"/>
        </w:rPr>
        <w:t> </w:t>
      </w:r>
      <w:r>
        <w:rPr>
          <w:sz w:val="18"/>
        </w:rPr>
        <w:t>Security:</w:t>
      </w:r>
      <w:r>
        <w:rPr>
          <w:spacing w:val="10"/>
          <w:sz w:val="18"/>
        </w:rPr>
        <w:t> </w:t>
      </w:r>
      <w:r>
        <w:rPr>
          <w:sz w:val="18"/>
        </w:rPr>
        <w:t>Acting</w:t>
      </w:r>
      <w:r>
        <w:rPr>
          <w:spacing w:val="10"/>
          <w:sz w:val="18"/>
        </w:rPr>
        <w:t> </w:t>
      </w:r>
      <w:r>
        <w:rPr>
          <w:sz w:val="18"/>
        </w:rPr>
        <w:t>in</w:t>
      </w:r>
      <w:r>
        <w:rPr>
          <w:spacing w:val="12"/>
          <w:sz w:val="18"/>
        </w:rPr>
        <w:t> </w:t>
      </w:r>
      <w:r>
        <w:rPr>
          <w:sz w:val="18"/>
        </w:rPr>
        <w:t>the</w:t>
      </w:r>
      <w:r>
        <w:rPr>
          <w:spacing w:val="8"/>
          <w:sz w:val="18"/>
        </w:rPr>
        <w:t> </w:t>
      </w:r>
      <w:r>
        <w:rPr>
          <w:sz w:val="18"/>
        </w:rPr>
        <w:t>Public</w:t>
      </w:r>
      <w:r>
        <w:rPr>
          <w:spacing w:val="8"/>
          <w:sz w:val="18"/>
        </w:rPr>
        <w:t> </w:t>
      </w:r>
      <w:r>
        <w:rPr>
          <w:sz w:val="18"/>
        </w:rPr>
        <w:t>Interest?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10"/>
          <w:sz w:val="18"/>
        </w:rPr>
        <w:t> </w:t>
      </w:r>
      <w:r>
        <w:rPr>
          <w:sz w:val="18"/>
        </w:rPr>
        <w:t>The</w:t>
      </w:r>
      <w:r>
        <w:rPr>
          <w:spacing w:val="10"/>
          <w:sz w:val="18"/>
        </w:rPr>
        <w:t> </w:t>
      </w:r>
      <w:r>
        <w:rPr>
          <w:sz w:val="18"/>
        </w:rPr>
        <w:t>Impact</w:t>
      </w:r>
      <w:r>
        <w:rPr>
          <w:spacing w:val="11"/>
          <w:sz w:val="18"/>
        </w:rPr>
        <w:t> </w:t>
      </w:r>
      <w:r>
        <w:rPr>
          <w:sz w:val="18"/>
        </w:rPr>
        <w:t>of</w:t>
      </w:r>
      <w:r>
        <w:rPr>
          <w:spacing w:val="9"/>
          <w:sz w:val="18"/>
        </w:rPr>
        <w:t> </w:t>
      </w:r>
      <w:r>
        <w:rPr>
          <w:sz w:val="18"/>
        </w:rPr>
        <w:t>Corruption</w:t>
      </w:r>
      <w:r>
        <w:rPr>
          <w:spacing w:val="10"/>
          <w:sz w:val="18"/>
        </w:rPr>
        <w:t> </w:t>
      </w:r>
      <w:r>
        <w:rPr>
          <w:sz w:val="18"/>
        </w:rPr>
        <w:t>on</w:t>
      </w:r>
      <w:r>
        <w:rPr>
          <w:spacing w:val="12"/>
          <w:sz w:val="18"/>
        </w:rPr>
        <w:t> </w:t>
      </w:r>
      <w:r>
        <w:rPr>
          <w:sz w:val="18"/>
        </w:rPr>
        <w:t>Food</w:t>
      </w:r>
      <w:r>
        <w:rPr>
          <w:spacing w:val="10"/>
          <w:sz w:val="18"/>
        </w:rPr>
        <w:t> </w:t>
      </w:r>
      <w:r>
        <w:rPr>
          <w:sz w:val="18"/>
        </w:rPr>
        <w:t>Security.</w:t>
      </w:r>
    </w:p>
    <w:p>
      <w:pPr>
        <w:spacing w:line="206" w:lineRule="exact" w:before="0"/>
        <w:ind w:left="250" w:right="0" w:firstLine="0"/>
        <w:jc w:val="both"/>
        <w:rPr>
          <w:sz w:val="18"/>
        </w:rPr>
      </w:pPr>
      <w:r>
        <w:rPr>
          <w:i/>
          <w:sz w:val="18"/>
        </w:rPr>
        <w:t>Panel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discussion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conducted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Sustainable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Food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Security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All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by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2020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Conference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2001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Bonn,</w:t>
      </w:r>
      <w:r>
        <w:rPr>
          <w:spacing w:val="-4"/>
          <w:sz w:val="18"/>
        </w:rPr>
        <w:t> </w:t>
      </w:r>
      <w:r>
        <w:rPr>
          <w:sz w:val="18"/>
        </w:rPr>
        <w:t>Germany.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34" w:firstLine="395"/>
        <w:jc w:val="left"/>
        <w:rPr>
          <w:sz w:val="18"/>
        </w:rPr>
      </w:pPr>
      <w:r>
        <w:rPr>
          <w:b/>
          <w:sz w:val="18"/>
        </w:rPr>
        <w:t>Anik,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A.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R.,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Manjunatha,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A.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V.,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Bauer,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S.</w:t>
      </w:r>
      <w:r>
        <w:rPr>
          <w:b/>
          <w:spacing w:val="23"/>
          <w:sz w:val="18"/>
        </w:rPr>
        <w:t> </w:t>
      </w:r>
      <w:r>
        <w:rPr>
          <w:sz w:val="18"/>
        </w:rPr>
        <w:t>Impact</w:t>
      </w:r>
      <w:r>
        <w:rPr>
          <w:spacing w:val="22"/>
          <w:sz w:val="18"/>
        </w:rPr>
        <w:t> </w:t>
      </w:r>
      <w:r>
        <w:rPr>
          <w:sz w:val="18"/>
        </w:rPr>
        <w:t>of</w:t>
      </w:r>
      <w:r>
        <w:rPr>
          <w:spacing w:val="21"/>
          <w:sz w:val="18"/>
        </w:rPr>
        <w:t> </w:t>
      </w:r>
      <w:r>
        <w:rPr>
          <w:sz w:val="18"/>
        </w:rPr>
        <w:t>farm</w:t>
      </w:r>
      <w:r>
        <w:rPr>
          <w:spacing w:val="22"/>
          <w:sz w:val="18"/>
        </w:rPr>
        <w:t> </w:t>
      </w:r>
      <w:r>
        <w:rPr>
          <w:sz w:val="18"/>
        </w:rPr>
        <w:t>level</w:t>
      </w:r>
      <w:r>
        <w:rPr>
          <w:spacing w:val="22"/>
          <w:sz w:val="18"/>
        </w:rPr>
        <w:t> </w:t>
      </w:r>
      <w:r>
        <w:rPr>
          <w:sz w:val="18"/>
        </w:rPr>
        <w:t>corruption</w:t>
      </w:r>
      <w:r>
        <w:rPr>
          <w:spacing w:val="22"/>
          <w:sz w:val="18"/>
        </w:rPr>
        <w:t> </w:t>
      </w:r>
      <w:r>
        <w:rPr>
          <w:sz w:val="18"/>
        </w:rPr>
        <w:t>on</w:t>
      </w:r>
      <w:r>
        <w:rPr>
          <w:spacing w:val="24"/>
          <w:sz w:val="18"/>
        </w:rPr>
        <w:t> </w:t>
      </w:r>
      <w:r>
        <w:rPr>
          <w:sz w:val="18"/>
        </w:rPr>
        <w:t>the</w:t>
      </w:r>
      <w:r>
        <w:rPr>
          <w:spacing w:val="22"/>
          <w:sz w:val="18"/>
        </w:rPr>
        <w:t> </w:t>
      </w:r>
      <w:r>
        <w:rPr>
          <w:sz w:val="18"/>
        </w:rPr>
        <w:t>food</w:t>
      </w:r>
      <w:r>
        <w:rPr>
          <w:spacing w:val="24"/>
          <w:sz w:val="18"/>
        </w:rPr>
        <w:t> </w:t>
      </w:r>
      <w:r>
        <w:rPr>
          <w:sz w:val="18"/>
        </w:rPr>
        <w:t>security</w:t>
      </w:r>
      <w:r>
        <w:rPr>
          <w:spacing w:val="20"/>
          <w:sz w:val="18"/>
        </w:rPr>
        <w:t> </w:t>
      </w:r>
      <w:r>
        <w:rPr>
          <w:sz w:val="18"/>
        </w:rPr>
        <w:t>of</w:t>
      </w:r>
      <w:r>
        <w:rPr>
          <w:spacing w:val="20"/>
          <w:sz w:val="18"/>
        </w:rPr>
        <w:t> </w:t>
      </w:r>
      <w:r>
        <w:rPr>
          <w:sz w:val="18"/>
        </w:rPr>
        <w:t>households</w:t>
      </w:r>
      <w:r>
        <w:rPr>
          <w:spacing w:val="20"/>
          <w:sz w:val="18"/>
        </w:rPr>
        <w:t> </w:t>
      </w:r>
      <w:r>
        <w:rPr>
          <w:sz w:val="18"/>
        </w:rPr>
        <w:t>in</w:t>
      </w:r>
      <w:r>
        <w:rPr>
          <w:spacing w:val="-42"/>
          <w:sz w:val="18"/>
        </w:rPr>
        <w:t> </w:t>
      </w:r>
      <w:r>
        <w:rPr>
          <w:sz w:val="18"/>
        </w:rPr>
        <w:t>Bangladesh.</w:t>
      </w:r>
      <w:r>
        <w:rPr>
          <w:spacing w:val="-1"/>
          <w:sz w:val="18"/>
        </w:rPr>
        <w:t> </w:t>
      </w:r>
      <w:r>
        <w:rPr>
          <w:i/>
          <w:sz w:val="18"/>
        </w:rPr>
        <w:t>Food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Security</w:t>
      </w:r>
      <w:r>
        <w:rPr>
          <w:sz w:val="18"/>
        </w:rPr>
        <w:t>,</w:t>
      </w:r>
      <w:r>
        <w:rPr>
          <w:spacing w:val="-3"/>
          <w:sz w:val="18"/>
        </w:rPr>
        <w:t> </w:t>
      </w:r>
      <w:r>
        <w:rPr>
          <w:sz w:val="18"/>
        </w:rPr>
        <w:t>2013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i/>
          <w:sz w:val="18"/>
        </w:rPr>
        <w:t>5</w:t>
      </w:r>
      <w:r>
        <w:rPr>
          <w:sz w:val="18"/>
        </w:rPr>
        <w:t>,</w:t>
      </w:r>
      <w:r>
        <w:rPr>
          <w:spacing w:val="-3"/>
          <w:sz w:val="18"/>
        </w:rPr>
        <w:t> </w:t>
      </w:r>
      <w:r>
        <w:rPr>
          <w:sz w:val="18"/>
        </w:rPr>
        <w:t>565–574.</w:t>
      </w:r>
      <w:r>
        <w:rPr>
          <w:spacing w:val="-2"/>
          <w:sz w:val="18"/>
        </w:rPr>
        <w:t> </w:t>
      </w:r>
      <w:r>
        <w:rPr>
          <w:sz w:val="18"/>
        </w:rPr>
        <w:t>doi:10.1007/s12571-013-0282-8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30" w:firstLine="395"/>
        <w:jc w:val="left"/>
        <w:rPr>
          <w:sz w:val="18"/>
        </w:rPr>
      </w:pPr>
      <w:r>
        <w:rPr>
          <w:b/>
          <w:sz w:val="18"/>
        </w:rPr>
        <w:t>Uchendu,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F.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N.,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Abolarin,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T.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O.</w:t>
      </w:r>
      <w:r>
        <w:rPr>
          <w:b/>
          <w:spacing w:val="-8"/>
          <w:sz w:val="18"/>
        </w:rPr>
        <w:t> </w:t>
      </w:r>
      <w:r>
        <w:rPr>
          <w:sz w:val="18"/>
        </w:rPr>
        <w:t>Corrupt</w:t>
      </w:r>
      <w:r>
        <w:rPr>
          <w:spacing w:val="-8"/>
          <w:sz w:val="18"/>
        </w:rPr>
        <w:t> </w:t>
      </w:r>
      <w:r>
        <w:rPr>
          <w:sz w:val="18"/>
        </w:rPr>
        <w:t>practices</w:t>
      </w:r>
      <w:r>
        <w:rPr>
          <w:spacing w:val="-9"/>
          <w:sz w:val="18"/>
        </w:rPr>
        <w:t> </w:t>
      </w:r>
      <w:r>
        <w:rPr>
          <w:sz w:val="18"/>
        </w:rPr>
        <w:t>negatively</w:t>
      </w:r>
      <w:r>
        <w:rPr>
          <w:spacing w:val="-9"/>
          <w:sz w:val="18"/>
        </w:rPr>
        <w:t> </w:t>
      </w:r>
      <w:r>
        <w:rPr>
          <w:sz w:val="18"/>
        </w:rPr>
        <w:t>influenced</w:t>
      </w:r>
      <w:r>
        <w:rPr>
          <w:spacing w:val="-7"/>
          <w:sz w:val="18"/>
        </w:rPr>
        <w:t> </w:t>
      </w:r>
      <w:r>
        <w:rPr>
          <w:sz w:val="18"/>
        </w:rPr>
        <w:t>food</w:t>
      </w:r>
      <w:r>
        <w:rPr>
          <w:spacing w:val="-8"/>
          <w:sz w:val="18"/>
        </w:rPr>
        <w:t> </w:t>
      </w:r>
      <w:r>
        <w:rPr>
          <w:sz w:val="18"/>
        </w:rPr>
        <w:t>security</w:t>
      </w:r>
      <w:r>
        <w:rPr>
          <w:spacing w:val="-9"/>
          <w:sz w:val="18"/>
        </w:rPr>
        <w:t> </w:t>
      </w:r>
      <w:r>
        <w:rPr>
          <w:sz w:val="18"/>
        </w:rPr>
        <w:t>and</w:t>
      </w:r>
      <w:r>
        <w:rPr>
          <w:spacing w:val="-7"/>
          <w:sz w:val="18"/>
        </w:rPr>
        <w:t> </w:t>
      </w:r>
      <w:r>
        <w:rPr>
          <w:sz w:val="18"/>
        </w:rPr>
        <w:t>live</w:t>
      </w:r>
      <w:r>
        <w:rPr>
          <w:spacing w:val="-9"/>
          <w:sz w:val="18"/>
        </w:rPr>
        <w:t> </w:t>
      </w:r>
      <w:r>
        <w:rPr>
          <w:sz w:val="18"/>
        </w:rPr>
        <w:t>expectancy</w:t>
      </w:r>
      <w:r>
        <w:rPr>
          <w:spacing w:val="-11"/>
          <w:sz w:val="18"/>
        </w:rPr>
        <w:t> </w:t>
      </w:r>
      <w:r>
        <w:rPr>
          <w:sz w:val="18"/>
        </w:rPr>
        <w:t>in</w:t>
      </w:r>
      <w:r>
        <w:rPr>
          <w:spacing w:val="-6"/>
          <w:sz w:val="18"/>
        </w:rPr>
        <w:t> </w:t>
      </w:r>
      <w:r>
        <w:rPr>
          <w:sz w:val="18"/>
        </w:rPr>
        <w:t>developing</w:t>
      </w:r>
      <w:r>
        <w:rPr>
          <w:spacing w:val="1"/>
          <w:sz w:val="18"/>
        </w:rPr>
        <w:t> </w:t>
      </w:r>
      <w:r>
        <w:rPr>
          <w:sz w:val="18"/>
        </w:rPr>
        <w:t>countries.</w:t>
      </w:r>
      <w:r>
        <w:rPr>
          <w:spacing w:val="-2"/>
          <w:sz w:val="18"/>
        </w:rPr>
        <w:t> </w:t>
      </w:r>
      <w:r>
        <w:rPr>
          <w:i/>
          <w:sz w:val="18"/>
        </w:rPr>
        <w:t>Pan African Medical Journal</w:t>
      </w:r>
      <w:r>
        <w:rPr>
          <w:sz w:val="18"/>
        </w:rPr>
        <w:t>,</w:t>
      </w:r>
      <w:r>
        <w:rPr>
          <w:spacing w:val="-3"/>
          <w:sz w:val="18"/>
        </w:rPr>
        <w:t> </w:t>
      </w:r>
      <w:r>
        <w:rPr>
          <w:sz w:val="18"/>
        </w:rPr>
        <w:t>2015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i/>
          <w:sz w:val="18"/>
        </w:rPr>
        <w:t>20</w:t>
      </w:r>
      <w:r>
        <w:rPr>
          <w:sz w:val="18"/>
        </w:rPr>
        <w:t>(110),</w:t>
      </w:r>
      <w:r>
        <w:rPr>
          <w:spacing w:val="-2"/>
          <w:sz w:val="18"/>
        </w:rPr>
        <w:t> </w:t>
      </w:r>
      <w:r>
        <w:rPr>
          <w:sz w:val="18"/>
        </w:rPr>
        <w:t>1–7.</w:t>
      </w:r>
      <w:r>
        <w:rPr>
          <w:spacing w:val="-3"/>
          <w:sz w:val="18"/>
        </w:rPr>
        <w:t> </w:t>
      </w:r>
      <w:r>
        <w:rPr>
          <w:sz w:val="18"/>
        </w:rPr>
        <w:t>doi:10.11604/pamj.2015.20.110.5311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49" w:firstLine="395"/>
        <w:jc w:val="left"/>
        <w:rPr>
          <w:sz w:val="18"/>
        </w:rPr>
      </w:pPr>
      <w:r>
        <w:rPr>
          <w:b/>
          <w:sz w:val="18"/>
        </w:rPr>
        <w:t>Gupta,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S.,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Davoodi,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H.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R.,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17"/>
          <w:sz w:val="18"/>
        </w:rPr>
        <w:t> </w:t>
      </w:r>
      <w:r>
        <w:rPr>
          <w:b/>
          <w:sz w:val="18"/>
        </w:rPr>
        <w:t>Alonso-Terme,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R.</w:t>
      </w:r>
      <w:r>
        <w:rPr>
          <w:b/>
          <w:spacing w:val="18"/>
          <w:sz w:val="18"/>
        </w:rPr>
        <w:t> </w:t>
      </w:r>
      <w:r>
        <w:rPr>
          <w:sz w:val="18"/>
        </w:rPr>
        <w:t>Does</w:t>
      </w:r>
      <w:r>
        <w:rPr>
          <w:spacing w:val="15"/>
          <w:sz w:val="18"/>
        </w:rPr>
        <w:t> </w:t>
      </w:r>
      <w:r>
        <w:rPr>
          <w:sz w:val="18"/>
        </w:rPr>
        <w:t>corruption</w:t>
      </w:r>
      <w:r>
        <w:rPr>
          <w:spacing w:val="17"/>
          <w:sz w:val="18"/>
        </w:rPr>
        <w:t> </w:t>
      </w:r>
      <w:r>
        <w:rPr>
          <w:sz w:val="18"/>
        </w:rPr>
        <w:t>affect</w:t>
      </w:r>
      <w:r>
        <w:rPr>
          <w:spacing w:val="16"/>
          <w:sz w:val="18"/>
        </w:rPr>
        <w:t> </w:t>
      </w:r>
      <w:r>
        <w:rPr>
          <w:sz w:val="18"/>
        </w:rPr>
        <w:t>income</w:t>
      </w:r>
      <w:r>
        <w:rPr>
          <w:spacing w:val="15"/>
          <w:sz w:val="18"/>
        </w:rPr>
        <w:t> </w:t>
      </w:r>
      <w:r>
        <w:rPr>
          <w:sz w:val="18"/>
        </w:rPr>
        <w:t>inequality</w:t>
      </w:r>
      <w:r>
        <w:rPr>
          <w:spacing w:val="14"/>
          <w:sz w:val="18"/>
        </w:rPr>
        <w:t> </w:t>
      </w:r>
      <w:r>
        <w:rPr>
          <w:sz w:val="18"/>
        </w:rPr>
        <w:t>and</w:t>
      </w:r>
      <w:r>
        <w:rPr>
          <w:spacing w:val="17"/>
          <w:sz w:val="18"/>
        </w:rPr>
        <w:t> </w:t>
      </w:r>
      <w:r>
        <w:rPr>
          <w:sz w:val="18"/>
        </w:rPr>
        <w:t>poverty?</w:t>
      </w:r>
      <w:r>
        <w:rPr>
          <w:spacing w:val="-1"/>
          <w:sz w:val="18"/>
        </w:rPr>
        <w:t> </w:t>
      </w:r>
      <w:r>
        <w:rPr>
          <w:i/>
          <w:sz w:val="18"/>
        </w:rPr>
        <w:t>Economics</w:t>
      </w:r>
      <w:r>
        <w:rPr>
          <w:i/>
          <w:spacing w:val="16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Governance</w:t>
      </w:r>
      <w:r>
        <w:rPr>
          <w:sz w:val="18"/>
        </w:rPr>
        <w:t>,</w:t>
      </w:r>
      <w:r>
        <w:rPr>
          <w:spacing w:val="-1"/>
          <w:sz w:val="18"/>
        </w:rPr>
        <w:t> </w:t>
      </w:r>
      <w:r>
        <w:rPr>
          <w:sz w:val="18"/>
        </w:rPr>
        <w:t>2002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i/>
          <w:sz w:val="18"/>
        </w:rPr>
        <w:t>3</w:t>
      </w:r>
      <w:r>
        <w:rPr>
          <w:sz w:val="18"/>
        </w:rPr>
        <w:t>, 23–45.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07" w:lineRule="exact" w:before="0" w:after="0"/>
        <w:ind w:left="923" w:right="0" w:hanging="278"/>
        <w:jc w:val="left"/>
        <w:rPr>
          <w:sz w:val="18"/>
        </w:rPr>
      </w:pPr>
      <w:r>
        <w:rPr>
          <w:b/>
          <w:sz w:val="18"/>
        </w:rPr>
        <w:t>Mehta,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A.,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Jha,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S.</w:t>
      </w:r>
      <w:r>
        <w:rPr>
          <w:b/>
          <w:spacing w:val="8"/>
          <w:sz w:val="18"/>
        </w:rPr>
        <w:t> </w:t>
      </w:r>
      <w:r>
        <w:rPr>
          <w:sz w:val="18"/>
        </w:rPr>
        <w:t>Corruption,</w:t>
      </w:r>
      <w:r>
        <w:rPr>
          <w:spacing w:val="9"/>
          <w:sz w:val="18"/>
        </w:rPr>
        <w:t> </w:t>
      </w:r>
      <w:r>
        <w:rPr>
          <w:sz w:val="18"/>
        </w:rPr>
        <w:t>food</w:t>
      </w:r>
      <w:r>
        <w:rPr>
          <w:spacing w:val="7"/>
          <w:sz w:val="18"/>
        </w:rPr>
        <w:t> </w:t>
      </w:r>
      <w:r>
        <w:rPr>
          <w:sz w:val="18"/>
        </w:rPr>
        <w:t>subsidies,</w:t>
      </w:r>
      <w:r>
        <w:rPr>
          <w:spacing w:val="6"/>
          <w:sz w:val="18"/>
        </w:rPr>
        <w:t> </w:t>
      </w:r>
      <w:r>
        <w:rPr>
          <w:sz w:val="18"/>
        </w:rPr>
        <w:t>and</w:t>
      </w:r>
      <w:r>
        <w:rPr>
          <w:spacing w:val="4"/>
          <w:sz w:val="18"/>
        </w:rPr>
        <w:t> </w:t>
      </w:r>
      <w:r>
        <w:rPr>
          <w:sz w:val="18"/>
        </w:rPr>
        <w:t>opacity:</w:t>
      </w:r>
      <w:r>
        <w:rPr>
          <w:spacing w:val="9"/>
          <w:sz w:val="18"/>
        </w:rPr>
        <w:t> </w:t>
      </w:r>
      <w:r>
        <w:rPr>
          <w:sz w:val="18"/>
        </w:rPr>
        <w:t>Evidence</w:t>
      </w:r>
      <w:r>
        <w:rPr>
          <w:spacing w:val="7"/>
          <w:sz w:val="18"/>
        </w:rPr>
        <w:t> </w:t>
      </w:r>
      <w:r>
        <w:rPr>
          <w:sz w:val="18"/>
        </w:rPr>
        <w:t>from</w:t>
      </w:r>
      <w:r>
        <w:rPr>
          <w:spacing w:val="5"/>
          <w:sz w:val="18"/>
        </w:rPr>
        <w:t> </w:t>
      </w:r>
      <w:r>
        <w:rPr>
          <w:sz w:val="18"/>
        </w:rPr>
        <w:t>the</w:t>
      </w:r>
      <w:r>
        <w:rPr>
          <w:spacing w:val="6"/>
          <w:sz w:val="18"/>
        </w:rPr>
        <w:t> </w:t>
      </w:r>
      <w:r>
        <w:rPr>
          <w:sz w:val="18"/>
        </w:rPr>
        <w:t>Philippines.</w:t>
      </w:r>
      <w:r>
        <w:rPr>
          <w:spacing w:val="-6"/>
          <w:sz w:val="18"/>
        </w:rPr>
        <w:t> </w:t>
      </w:r>
      <w:r>
        <w:rPr>
          <w:i/>
          <w:sz w:val="18"/>
        </w:rPr>
        <w:t>Economics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Letters</w:t>
      </w:r>
      <w:r>
        <w:rPr>
          <w:sz w:val="18"/>
        </w:rPr>
        <w:t>,</w:t>
      </w:r>
      <w:r>
        <w:rPr>
          <w:spacing w:val="6"/>
          <w:sz w:val="18"/>
        </w:rPr>
        <w:t> </w:t>
      </w:r>
      <w:r>
        <w:rPr>
          <w:sz w:val="18"/>
        </w:rPr>
        <w:t>2012</w:t>
      </w:r>
      <w:r>
        <w:rPr>
          <w:spacing w:val="-4"/>
          <w:sz w:val="18"/>
        </w:rPr>
        <w:t> </w:t>
      </w:r>
      <w:r>
        <w:rPr>
          <w:sz w:val="18"/>
        </w:rPr>
        <w:t>–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i/>
          <w:sz w:val="18"/>
        </w:rPr>
        <w:t>117</w:t>
      </w:r>
      <w:r>
        <w:rPr>
          <w:sz w:val="18"/>
        </w:rPr>
        <w:t>,</w:t>
      </w:r>
      <w:r>
        <w:rPr>
          <w:spacing w:val="-8"/>
          <w:sz w:val="18"/>
        </w:rPr>
        <w:t> </w:t>
      </w:r>
      <w:r>
        <w:rPr>
          <w:sz w:val="18"/>
        </w:rPr>
        <w:t>708–711.</w:t>
      </w:r>
      <w:r>
        <w:rPr>
          <w:spacing w:val="-7"/>
          <w:sz w:val="18"/>
        </w:rPr>
        <w:t> </w:t>
      </w:r>
      <w:r>
        <w:rPr>
          <w:sz w:val="18"/>
        </w:rPr>
        <w:t>doi:10.1016/j.econlet.2012.07.023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06" w:lineRule="exact" w:before="0" w:after="0"/>
        <w:ind w:left="923" w:right="0" w:hanging="278"/>
        <w:jc w:val="left"/>
        <w:rPr>
          <w:sz w:val="18"/>
        </w:rPr>
      </w:pPr>
      <w:r>
        <w:rPr>
          <w:b/>
          <w:sz w:val="18"/>
        </w:rPr>
        <w:t>Bertok,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J.</w:t>
      </w:r>
      <w:r>
        <w:rPr>
          <w:b/>
          <w:spacing w:val="-3"/>
          <w:sz w:val="18"/>
        </w:rPr>
        <w:t> </w:t>
      </w:r>
      <w:r>
        <w:rPr>
          <w:sz w:val="18"/>
        </w:rPr>
        <w:t>OECD</w:t>
      </w:r>
      <w:r>
        <w:rPr>
          <w:spacing w:val="16"/>
          <w:sz w:val="18"/>
        </w:rPr>
        <w:t> </w:t>
      </w:r>
      <w:r>
        <w:rPr>
          <w:sz w:val="18"/>
        </w:rPr>
        <w:t>Supports</w:t>
      </w:r>
      <w:r>
        <w:rPr>
          <w:spacing w:val="14"/>
          <w:sz w:val="18"/>
        </w:rPr>
        <w:t> </w:t>
      </w:r>
      <w:r>
        <w:rPr>
          <w:sz w:val="18"/>
        </w:rPr>
        <w:t>the</w:t>
      </w:r>
      <w:r>
        <w:rPr>
          <w:spacing w:val="13"/>
          <w:sz w:val="18"/>
        </w:rPr>
        <w:t> </w:t>
      </w:r>
      <w:r>
        <w:rPr>
          <w:sz w:val="18"/>
        </w:rPr>
        <w:t>Creation</w:t>
      </w:r>
      <w:r>
        <w:rPr>
          <w:spacing w:val="17"/>
          <w:sz w:val="18"/>
        </w:rPr>
        <w:t> </w:t>
      </w:r>
      <w:r>
        <w:rPr>
          <w:sz w:val="18"/>
        </w:rPr>
        <w:t>of</w:t>
      </w:r>
      <w:r>
        <w:rPr>
          <w:spacing w:val="14"/>
          <w:sz w:val="18"/>
        </w:rPr>
        <w:t> </w:t>
      </w:r>
      <w:r>
        <w:rPr>
          <w:sz w:val="18"/>
        </w:rPr>
        <w:t>Sound</w:t>
      </w:r>
      <w:r>
        <w:rPr>
          <w:spacing w:val="15"/>
          <w:sz w:val="18"/>
        </w:rPr>
        <w:t> </w:t>
      </w:r>
      <w:r>
        <w:rPr>
          <w:sz w:val="18"/>
        </w:rPr>
        <w:t>Ethics</w:t>
      </w:r>
      <w:r>
        <w:rPr>
          <w:spacing w:val="15"/>
          <w:sz w:val="18"/>
        </w:rPr>
        <w:t> </w:t>
      </w:r>
      <w:r>
        <w:rPr>
          <w:sz w:val="18"/>
        </w:rPr>
        <w:t>Infrastructure:</w:t>
      </w:r>
      <w:r>
        <w:rPr>
          <w:spacing w:val="16"/>
          <w:sz w:val="18"/>
        </w:rPr>
        <w:t> </w:t>
      </w:r>
      <w:r>
        <w:rPr>
          <w:sz w:val="18"/>
        </w:rPr>
        <w:t>OECD</w:t>
      </w:r>
      <w:r>
        <w:rPr>
          <w:spacing w:val="15"/>
          <w:sz w:val="18"/>
        </w:rPr>
        <w:t> </w:t>
      </w:r>
      <w:r>
        <w:rPr>
          <w:sz w:val="18"/>
        </w:rPr>
        <w:t>Targets</w:t>
      </w:r>
      <w:r>
        <w:rPr>
          <w:spacing w:val="16"/>
          <w:sz w:val="18"/>
        </w:rPr>
        <w:t> </w:t>
      </w:r>
      <w:r>
        <w:rPr>
          <w:sz w:val="18"/>
        </w:rPr>
        <w:t>Both</w:t>
      </w:r>
      <w:r>
        <w:rPr>
          <w:spacing w:val="16"/>
          <w:sz w:val="18"/>
        </w:rPr>
        <w:t> </w:t>
      </w:r>
      <w:r>
        <w:rPr>
          <w:sz w:val="18"/>
        </w:rPr>
        <w:t>the</w:t>
      </w:r>
      <w:r>
        <w:rPr>
          <w:spacing w:val="15"/>
          <w:sz w:val="18"/>
        </w:rPr>
        <w:t> </w:t>
      </w:r>
      <w:r>
        <w:rPr>
          <w:sz w:val="18"/>
        </w:rPr>
        <w:t>“Supply</w:t>
      </w:r>
      <w:r>
        <w:rPr>
          <w:spacing w:val="13"/>
          <w:sz w:val="18"/>
        </w:rPr>
        <w:t> </w:t>
      </w:r>
      <w:r>
        <w:rPr>
          <w:sz w:val="18"/>
        </w:rPr>
        <w:t>Side”</w:t>
      </w:r>
      <w:r>
        <w:rPr>
          <w:spacing w:val="15"/>
          <w:sz w:val="18"/>
        </w:rPr>
        <w:t> </w:t>
      </w:r>
      <w:r>
        <w:rPr>
          <w:sz w:val="18"/>
        </w:rPr>
        <w:t>and</w:t>
      </w:r>
      <w:r>
        <w:rPr>
          <w:spacing w:val="17"/>
          <w:sz w:val="18"/>
        </w:rPr>
        <w:t> </w:t>
      </w:r>
      <w:r>
        <w:rPr>
          <w:sz w:val="18"/>
        </w:rPr>
        <w:t>the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“Demand</w:t>
      </w:r>
      <w:r>
        <w:rPr>
          <w:spacing w:val="-2"/>
          <w:sz w:val="18"/>
        </w:rPr>
        <w:t> </w:t>
      </w:r>
      <w:r>
        <w:rPr>
          <w:sz w:val="18"/>
        </w:rPr>
        <w:t>Side”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Corruption.</w:t>
      </w:r>
      <w:r>
        <w:rPr>
          <w:spacing w:val="-5"/>
          <w:sz w:val="18"/>
        </w:rPr>
        <w:t> </w:t>
      </w:r>
      <w:r>
        <w:rPr>
          <w:i/>
          <w:sz w:val="18"/>
        </w:rPr>
        <w:t>Public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Personnel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Management</w:t>
      </w:r>
      <w:r>
        <w:rPr>
          <w:sz w:val="18"/>
        </w:rPr>
        <w:t>,</w:t>
      </w:r>
      <w:r>
        <w:rPr>
          <w:spacing w:val="-2"/>
          <w:sz w:val="18"/>
        </w:rPr>
        <w:t> </w:t>
      </w:r>
      <w:r>
        <w:rPr>
          <w:sz w:val="18"/>
        </w:rPr>
        <w:t>1999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i/>
          <w:sz w:val="18"/>
        </w:rPr>
        <w:t>28</w:t>
      </w:r>
      <w:r>
        <w:rPr>
          <w:sz w:val="18"/>
        </w:rPr>
        <w:t>(4),</w:t>
      </w:r>
      <w:r>
        <w:rPr>
          <w:spacing w:val="-5"/>
          <w:sz w:val="18"/>
        </w:rPr>
        <w:t> </w:t>
      </w:r>
      <w:r>
        <w:rPr>
          <w:sz w:val="18"/>
        </w:rPr>
        <w:t>673–687.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45" w:firstLine="395"/>
        <w:jc w:val="left"/>
        <w:rPr>
          <w:sz w:val="18"/>
        </w:rPr>
      </w:pPr>
      <w:r>
        <w:rPr>
          <w:b/>
          <w:sz w:val="18"/>
        </w:rPr>
        <w:t>Kaufmann,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D.</w:t>
      </w:r>
      <w:r>
        <w:rPr>
          <w:b/>
          <w:spacing w:val="8"/>
          <w:sz w:val="18"/>
        </w:rPr>
        <w:t> </w:t>
      </w:r>
      <w:r>
        <w:rPr>
          <w:sz w:val="18"/>
        </w:rPr>
        <w:t>Corruption,</w:t>
      </w:r>
      <w:r>
        <w:rPr>
          <w:spacing w:val="6"/>
          <w:sz w:val="18"/>
        </w:rPr>
        <w:t> </w:t>
      </w:r>
      <w:r>
        <w:rPr>
          <w:sz w:val="18"/>
        </w:rPr>
        <w:t>Governance</w:t>
      </w:r>
      <w:r>
        <w:rPr>
          <w:spacing w:val="7"/>
          <w:sz w:val="18"/>
        </w:rPr>
        <w:t> </w:t>
      </w:r>
      <w:r>
        <w:rPr>
          <w:sz w:val="18"/>
        </w:rPr>
        <w:t>and</w:t>
      </w:r>
      <w:r>
        <w:rPr>
          <w:spacing w:val="7"/>
          <w:sz w:val="18"/>
        </w:rPr>
        <w:t> </w:t>
      </w:r>
      <w:r>
        <w:rPr>
          <w:sz w:val="18"/>
        </w:rPr>
        <w:t>Security:</w:t>
      </w:r>
      <w:r>
        <w:rPr>
          <w:spacing w:val="8"/>
          <w:sz w:val="18"/>
        </w:rPr>
        <w:t> </w:t>
      </w:r>
      <w:r>
        <w:rPr>
          <w:sz w:val="18"/>
        </w:rPr>
        <w:t>Challenges</w:t>
      </w:r>
      <w:r>
        <w:rPr>
          <w:spacing w:val="7"/>
          <w:sz w:val="18"/>
        </w:rPr>
        <w:t> </w:t>
      </w:r>
      <w:r>
        <w:rPr>
          <w:sz w:val="18"/>
        </w:rPr>
        <w:t>for</w:t>
      </w:r>
      <w:r>
        <w:rPr>
          <w:spacing w:val="7"/>
          <w:sz w:val="18"/>
        </w:rPr>
        <w:t> </w:t>
      </w:r>
      <w:r>
        <w:rPr>
          <w:sz w:val="18"/>
        </w:rPr>
        <w:t>the</w:t>
      </w:r>
      <w:r>
        <w:rPr>
          <w:spacing w:val="7"/>
          <w:sz w:val="18"/>
        </w:rPr>
        <w:t> </w:t>
      </w:r>
      <w:r>
        <w:rPr>
          <w:sz w:val="18"/>
        </w:rPr>
        <w:t>Rich</w:t>
      </w:r>
      <w:r>
        <w:rPr>
          <w:spacing w:val="8"/>
          <w:sz w:val="18"/>
        </w:rPr>
        <w:t> </w:t>
      </w:r>
      <w:r>
        <w:rPr>
          <w:sz w:val="18"/>
        </w:rPr>
        <w:t>Countries</w:t>
      </w:r>
      <w:r>
        <w:rPr>
          <w:spacing w:val="7"/>
          <w:sz w:val="18"/>
        </w:rPr>
        <w:t> </w:t>
      </w:r>
      <w:r>
        <w:rPr>
          <w:sz w:val="18"/>
        </w:rPr>
        <w:t>and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5"/>
          <w:sz w:val="18"/>
        </w:rPr>
        <w:t> </w:t>
      </w:r>
      <w:r>
        <w:rPr>
          <w:sz w:val="18"/>
        </w:rPr>
        <w:t>World.</w:t>
      </w:r>
      <w:r>
        <w:rPr>
          <w:spacing w:val="-5"/>
          <w:sz w:val="18"/>
        </w:rPr>
        <w:t> </w:t>
      </w:r>
      <w:r>
        <w:rPr>
          <w:i/>
          <w:sz w:val="18"/>
        </w:rPr>
        <w:t>SSRN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Electronic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Journal</w:t>
      </w:r>
      <w:r>
        <w:rPr>
          <w:sz w:val="18"/>
        </w:rPr>
        <w:t>,</w:t>
      </w:r>
      <w:r>
        <w:rPr>
          <w:spacing w:val="-3"/>
          <w:sz w:val="18"/>
        </w:rPr>
        <w:t> </w:t>
      </w:r>
      <w:r>
        <w:rPr>
          <w:sz w:val="18"/>
        </w:rPr>
        <w:t>2004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83–102.</w:t>
      </w:r>
      <w:r>
        <w:rPr>
          <w:spacing w:val="-2"/>
          <w:sz w:val="18"/>
        </w:rPr>
        <w:t> </w:t>
      </w:r>
      <w:r>
        <w:rPr>
          <w:sz w:val="18"/>
        </w:rPr>
        <w:t>doi:10.2139/ssrn.605801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62" w:firstLine="395"/>
        <w:jc w:val="left"/>
        <w:rPr>
          <w:sz w:val="18"/>
        </w:rPr>
      </w:pPr>
      <w:r>
        <w:rPr>
          <w:b/>
          <w:sz w:val="18"/>
        </w:rPr>
        <w:t>Kaufmann,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D.,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Vicente,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P.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C.</w:t>
      </w:r>
      <w:r>
        <w:rPr>
          <w:b/>
          <w:spacing w:val="7"/>
          <w:sz w:val="18"/>
        </w:rPr>
        <w:t> </w:t>
      </w:r>
      <w:r>
        <w:rPr>
          <w:sz w:val="18"/>
        </w:rPr>
        <w:t>Legal</w:t>
      </w:r>
      <w:r>
        <w:rPr>
          <w:spacing w:val="8"/>
          <w:sz w:val="18"/>
        </w:rPr>
        <w:t> </w:t>
      </w:r>
      <w:r>
        <w:rPr>
          <w:sz w:val="18"/>
        </w:rPr>
        <w:t>Corruption.</w:t>
      </w:r>
      <w:r>
        <w:rPr>
          <w:spacing w:val="-6"/>
          <w:sz w:val="18"/>
        </w:rPr>
        <w:t> </w:t>
      </w:r>
      <w:r>
        <w:rPr>
          <w:i/>
          <w:sz w:val="18"/>
        </w:rPr>
        <w:t>Economics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Politics</w:t>
      </w:r>
      <w:r>
        <w:rPr>
          <w:sz w:val="18"/>
        </w:rPr>
        <w:t>,</w:t>
      </w:r>
      <w:r>
        <w:rPr>
          <w:spacing w:val="5"/>
          <w:sz w:val="18"/>
        </w:rPr>
        <w:t> </w:t>
      </w:r>
      <w:r>
        <w:rPr>
          <w:sz w:val="18"/>
        </w:rPr>
        <w:t>2011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i/>
          <w:sz w:val="18"/>
        </w:rPr>
        <w:t>23</w:t>
      </w:r>
      <w:r>
        <w:rPr>
          <w:sz w:val="18"/>
        </w:rPr>
        <w:t>(2),</w:t>
      </w:r>
      <w:r>
        <w:rPr>
          <w:spacing w:val="6"/>
          <w:sz w:val="18"/>
        </w:rPr>
        <w:t> </w:t>
      </w:r>
      <w:r>
        <w:rPr>
          <w:sz w:val="18"/>
        </w:rPr>
        <w:t>195–219.</w:t>
      </w:r>
      <w:r>
        <w:rPr>
          <w:spacing w:val="6"/>
          <w:sz w:val="18"/>
        </w:rPr>
        <w:t> </w:t>
      </w:r>
      <w:r>
        <w:rPr>
          <w:sz w:val="18"/>
        </w:rPr>
        <w:t>doi:10.1111/j.1468-</w:t>
      </w:r>
      <w:r>
        <w:rPr>
          <w:spacing w:val="-42"/>
          <w:sz w:val="18"/>
        </w:rPr>
        <w:t> </w:t>
      </w:r>
      <w:r>
        <w:rPr>
          <w:sz w:val="18"/>
        </w:rPr>
        <w:t>0343.2010.00377.</w:t>
      </w:r>
    </w:p>
    <w:p>
      <w:pPr>
        <w:pStyle w:val="ListParagraph"/>
        <w:numPr>
          <w:ilvl w:val="0"/>
          <w:numId w:val="59"/>
        </w:numPr>
        <w:tabs>
          <w:tab w:pos="924" w:val="left" w:leader="none"/>
        </w:tabs>
        <w:spacing w:line="240" w:lineRule="auto" w:before="0" w:after="0"/>
        <w:ind w:left="250" w:right="727" w:firstLine="395"/>
        <w:jc w:val="left"/>
        <w:rPr>
          <w:sz w:val="18"/>
        </w:rPr>
      </w:pPr>
      <w:r>
        <w:rPr>
          <w:b/>
          <w:sz w:val="18"/>
        </w:rPr>
        <w:t>Dincer,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O.,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&amp;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Johnston,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M.</w:t>
      </w:r>
      <w:r>
        <w:rPr>
          <w:b/>
          <w:spacing w:val="-5"/>
          <w:sz w:val="18"/>
        </w:rPr>
        <w:t> </w:t>
      </w:r>
      <w:r>
        <w:rPr>
          <w:i/>
          <w:sz w:val="18"/>
        </w:rPr>
        <w:t>Measuring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Illegal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Legal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Corruption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American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States: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Some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Results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from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Edmond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J.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Safra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Center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Ethics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Corruption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America Survey,</w:t>
      </w:r>
      <w:r>
        <w:rPr>
          <w:i/>
          <w:spacing w:val="-1"/>
          <w:sz w:val="18"/>
        </w:rPr>
        <w:t> </w:t>
      </w:r>
      <w:r>
        <w:rPr>
          <w:sz w:val="18"/>
        </w:rPr>
        <w:t>2015 – (No.</w:t>
      </w:r>
      <w:r>
        <w:rPr>
          <w:spacing w:val="-2"/>
          <w:sz w:val="18"/>
        </w:rPr>
        <w:t> </w:t>
      </w:r>
      <w:r>
        <w:rPr>
          <w:sz w:val="18"/>
        </w:rPr>
        <w:t>58)</w:t>
      </w:r>
      <w:r>
        <w:rPr>
          <w:spacing w:val="-4"/>
          <w:sz w:val="18"/>
        </w:rPr>
        <w:t> </w:t>
      </w:r>
      <w:r>
        <w:rPr>
          <w:sz w:val="18"/>
        </w:rPr>
        <w:t>(pp.</w:t>
      </w:r>
      <w:r>
        <w:rPr>
          <w:spacing w:val="-2"/>
          <w:sz w:val="18"/>
        </w:rPr>
        <w:t> </w:t>
      </w:r>
      <w:r>
        <w:rPr>
          <w:sz w:val="18"/>
        </w:rPr>
        <w:t>1–41).</w:t>
      </w:r>
    </w:p>
    <w:p>
      <w:pPr>
        <w:pStyle w:val="ListParagraph"/>
        <w:numPr>
          <w:ilvl w:val="0"/>
          <w:numId w:val="59"/>
        </w:numPr>
        <w:tabs>
          <w:tab w:pos="959" w:val="left" w:leader="none"/>
        </w:tabs>
        <w:spacing w:line="205" w:lineRule="exact" w:before="0" w:after="0"/>
        <w:ind w:left="958" w:right="0" w:hanging="313"/>
        <w:jc w:val="left"/>
        <w:rPr>
          <w:sz w:val="18"/>
        </w:rPr>
      </w:pPr>
      <w:hyperlink r:id="rId145">
        <w:r>
          <w:rPr>
            <w:color w:val="0462C1"/>
            <w:sz w:val="18"/>
            <w:u w:val="single" w:color="0462C1"/>
          </w:rPr>
          <w:t>http://www.fao.org/home/ru/</w:t>
        </w:r>
      </w:hyperlink>
    </w:p>
    <w:p>
      <w:pPr>
        <w:pStyle w:val="ListParagraph"/>
        <w:numPr>
          <w:ilvl w:val="0"/>
          <w:numId w:val="59"/>
        </w:numPr>
        <w:tabs>
          <w:tab w:pos="959" w:val="left" w:leader="none"/>
        </w:tabs>
        <w:spacing w:line="207" w:lineRule="exact" w:before="0" w:after="0"/>
        <w:ind w:left="958" w:right="0" w:hanging="313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https:/</w:t>
      </w:r>
      <w:hyperlink r:id="rId146">
        <w:r>
          <w:rPr>
            <w:color w:val="0462C1"/>
            <w:sz w:val="18"/>
            <w:u w:val="single" w:color="0462C1"/>
          </w:rPr>
          <w:t>/www.transp</w:t>
        </w:r>
      </w:hyperlink>
      <w:r>
        <w:rPr>
          <w:color w:val="0462C1"/>
          <w:sz w:val="18"/>
          <w:u w:val="single" w:color="0462C1"/>
        </w:rPr>
        <w:t>a</w:t>
      </w:r>
      <w:hyperlink r:id="rId146">
        <w:r>
          <w:rPr>
            <w:color w:val="0462C1"/>
            <w:sz w:val="18"/>
            <w:u w:val="single" w:color="0462C1"/>
          </w:rPr>
          <w:t>rency.org/en/</w:t>
        </w:r>
      </w:hyperlink>
    </w:p>
    <w:p>
      <w:pPr>
        <w:pStyle w:val="ListParagraph"/>
        <w:numPr>
          <w:ilvl w:val="0"/>
          <w:numId w:val="59"/>
        </w:numPr>
        <w:tabs>
          <w:tab w:pos="959" w:val="left" w:leader="none"/>
        </w:tabs>
        <w:spacing w:line="240" w:lineRule="auto" w:before="0" w:after="0"/>
        <w:ind w:left="958" w:right="0" w:hanging="313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https:/</w:t>
      </w:r>
      <w:hyperlink r:id="rId147">
        <w:r>
          <w:rPr>
            <w:color w:val="0462C1"/>
            <w:sz w:val="18"/>
            <w:u w:val="single" w:color="0462C1"/>
          </w:rPr>
          <w:t>/www</w:t>
        </w:r>
      </w:hyperlink>
      <w:r>
        <w:rPr>
          <w:color w:val="0462C1"/>
          <w:sz w:val="18"/>
          <w:u w:val="single" w:color="0462C1"/>
        </w:rPr>
        <w:t>.</w:t>
      </w:r>
      <w:hyperlink r:id="rId147">
        <w:r>
          <w:rPr>
            <w:color w:val="0462C1"/>
            <w:sz w:val="18"/>
            <w:u w:val="single" w:color="0462C1"/>
          </w:rPr>
          <w:t>worldbank.org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</w:pPr>
    </w:p>
    <w:p>
      <w:pPr>
        <w:pStyle w:val="Heading2"/>
        <w:ind w:right="678"/>
      </w:pPr>
      <w:r>
        <w:rPr/>
        <w:t>ӘОЖ (338.436)</w:t>
      </w:r>
    </w:p>
    <w:p>
      <w:pPr>
        <w:pStyle w:val="BodyText"/>
        <w:ind w:left="0"/>
        <w:rPr>
          <w:b/>
        </w:rPr>
      </w:pPr>
    </w:p>
    <w:p>
      <w:pPr>
        <w:spacing w:line="251" w:lineRule="exact" w:before="0"/>
        <w:ind w:left="0" w:right="682" w:firstLine="0"/>
        <w:jc w:val="right"/>
        <w:rPr>
          <w:b/>
          <w:sz w:val="22"/>
        </w:rPr>
      </w:pPr>
      <w:r>
        <w:rPr>
          <w:b/>
          <w:sz w:val="22"/>
        </w:rPr>
        <w:t>Тулегенова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М.С.,</w:t>
      </w:r>
    </w:p>
    <w:p>
      <w:pPr>
        <w:spacing w:line="205" w:lineRule="exact" w:before="0"/>
        <w:ind w:left="0" w:right="694" w:firstLine="0"/>
        <w:jc w:val="right"/>
        <w:rPr>
          <w:i/>
          <w:sz w:val="18"/>
        </w:rPr>
      </w:pPr>
      <w:r>
        <w:rPr>
          <w:i/>
          <w:sz w:val="18"/>
        </w:rPr>
        <w:t>э.ғ.к.,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профессер,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line="256" w:lineRule="auto" w:before="16"/>
        <w:ind w:left="6673" w:right="682" w:firstLine="330"/>
        <w:jc w:val="right"/>
        <w:rPr>
          <w:i/>
          <w:sz w:val="22"/>
        </w:rPr>
      </w:pPr>
      <w:r>
        <w:rPr>
          <w:i/>
          <w:sz w:val="18"/>
        </w:rPr>
        <w:t>Алматы қ., Қазақстан Республикасы</w:t>
      </w:r>
      <w:r>
        <w:rPr>
          <w:i/>
          <w:spacing w:val="-43"/>
          <w:sz w:val="18"/>
        </w:rPr>
        <w:t> </w:t>
      </w:r>
      <w:r>
        <w:rPr>
          <w:i/>
          <w:spacing w:val="-1"/>
          <w:sz w:val="18"/>
        </w:rPr>
        <w:t>Е-mail:</w:t>
      </w:r>
      <w:r>
        <w:rPr>
          <w:i/>
          <w:spacing w:val="14"/>
          <w:sz w:val="18"/>
        </w:rPr>
        <w:t> </w:t>
      </w:r>
      <w:hyperlink r:id="rId128">
        <w:r>
          <w:rPr>
            <w:i/>
            <w:color w:val="0462C1"/>
            <w:spacing w:val="-1"/>
            <w:sz w:val="22"/>
            <w:u w:val="single" w:color="0462C1"/>
          </w:rPr>
          <w:t>ms.tulegenova17@gmail.com</w:t>
        </w:r>
      </w:hyperlink>
    </w:p>
    <w:p>
      <w:pPr>
        <w:pStyle w:val="Heading2"/>
        <w:spacing w:line="251" w:lineRule="exact" w:before="7"/>
        <w:ind w:right="679"/>
      </w:pPr>
      <w:r>
        <w:rPr/>
        <w:t>Мейірбек</w:t>
      </w:r>
      <w:r>
        <w:rPr>
          <w:spacing w:val="-8"/>
        </w:rPr>
        <w:t> </w:t>
      </w:r>
      <w:r>
        <w:rPr/>
        <w:t>Н.Н.,</w:t>
      </w:r>
    </w:p>
    <w:p>
      <w:pPr>
        <w:spacing w:line="205" w:lineRule="exact" w:before="0"/>
        <w:ind w:left="0" w:right="686" w:firstLine="0"/>
        <w:jc w:val="right"/>
        <w:rPr>
          <w:i/>
          <w:sz w:val="18"/>
        </w:rPr>
      </w:pPr>
      <w:r>
        <w:rPr>
          <w:i/>
          <w:sz w:val="18"/>
        </w:rPr>
        <w:t>магистрант,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line="259" w:lineRule="auto" w:before="16"/>
        <w:ind w:left="6117" w:right="685" w:firstLine="886"/>
        <w:jc w:val="right"/>
        <w:rPr>
          <w:i/>
          <w:sz w:val="22"/>
        </w:rPr>
      </w:pPr>
      <w:r>
        <w:rPr>
          <w:i/>
          <w:sz w:val="18"/>
        </w:rPr>
        <w:t>Алматы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Республикасы</w:t>
      </w:r>
      <w:r>
        <w:rPr>
          <w:i/>
          <w:spacing w:val="-42"/>
          <w:sz w:val="18"/>
        </w:rPr>
        <w:t> </w:t>
      </w:r>
      <w:r>
        <w:rPr>
          <w:i/>
          <w:spacing w:val="-1"/>
          <w:sz w:val="18"/>
        </w:rPr>
        <w:t>Е-mail:</w:t>
      </w:r>
      <w:r>
        <w:rPr>
          <w:i/>
          <w:spacing w:val="16"/>
          <w:sz w:val="18"/>
        </w:rPr>
        <w:t> </w:t>
      </w:r>
      <w:hyperlink r:id="rId148">
        <w:r>
          <w:rPr>
            <w:i/>
            <w:color w:val="0462C1"/>
            <w:spacing w:val="-1"/>
            <w:sz w:val="22"/>
            <w:u w:val="single" w:color="0462C1"/>
          </w:rPr>
          <w:t>meiirbeknursharifiddin@gmail.com</w:t>
        </w:r>
      </w:hyperlink>
    </w:p>
    <w:p>
      <w:pPr>
        <w:pStyle w:val="BodyText"/>
        <w:ind w:left="0"/>
        <w:rPr>
          <w:i/>
          <w:sz w:val="14"/>
        </w:rPr>
      </w:pPr>
    </w:p>
    <w:p>
      <w:pPr>
        <w:spacing w:line="240" w:lineRule="auto" w:before="9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 </w:t>
      </w:r>
      <w:r>
        <w:rPr>
          <w:i/>
          <w:sz w:val="20"/>
        </w:rPr>
        <w:t>Мақалада Қазақстан Республикасының агроөнеркәсіптік кешенінде бәсекеге қабілетті өнімді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өндіру және сату үшін жағдай жасау перспективалары, қоғамның орнықты дамуына қозғалыстың тиімді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тетіктерін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құрудың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халықаралық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тәжірибесі,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басымдықтарды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қалыптастыру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таңдау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кезінде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орнықты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даму индикаторларын әзірлеу және енгізу, сондай-ақ оған қол жеткізу стратегиясы қарастырылады. Сондай-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ақ, идеяларды нарыққа енгізілген жаңа немесе жетілдірілген өнімге, практикалық қызметте қолданылатын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жаңа немесе жетілдірілген технологиялық процеске, әлеуметтік қызметтерге жаңа көзқарасқа айналдыруға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байланысты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инновациялық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қызмет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қарастырылады.</w:t>
      </w: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10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индустриялық-инновациялық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даму,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бәсекеге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қабілетті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өнім,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аграрлық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өнеркәсіптік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кешен,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ауыл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шаруашылығы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өндірісі,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жаһандану,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интеграция.</w:t>
      </w:r>
    </w:p>
    <w:p>
      <w:pPr>
        <w:pStyle w:val="BodyText"/>
        <w:spacing w:before="7"/>
        <w:ind w:left="0"/>
        <w:rPr>
          <w:i/>
          <w:sz w:val="21"/>
        </w:rPr>
      </w:pPr>
    </w:p>
    <w:p>
      <w:pPr>
        <w:pStyle w:val="BodyText"/>
        <w:ind w:right="527" w:firstLine="385"/>
      </w:pPr>
      <w:r>
        <w:rPr>
          <w:b/>
        </w:rPr>
        <w:t>Кіріспе.</w:t>
      </w:r>
      <w:r>
        <w:rPr>
          <w:b/>
          <w:spacing w:val="-5"/>
        </w:rPr>
        <w:t> </w:t>
      </w:r>
      <w:r>
        <w:rPr/>
        <w:t>Қазақстан</w:t>
      </w:r>
      <w:r>
        <w:rPr>
          <w:spacing w:val="-6"/>
        </w:rPr>
        <w:t> </w:t>
      </w:r>
      <w:r>
        <w:rPr/>
        <w:t>дәстүрлі</w:t>
      </w:r>
      <w:r>
        <w:rPr>
          <w:spacing w:val="-6"/>
        </w:rPr>
        <w:t> </w:t>
      </w:r>
      <w:r>
        <w:rPr/>
        <w:t>түрде</w:t>
      </w:r>
      <w:r>
        <w:rPr>
          <w:spacing w:val="-5"/>
        </w:rPr>
        <w:t> </w:t>
      </w:r>
      <w:r>
        <w:rPr/>
        <w:t>агроөнеркәсіптік</w:t>
      </w:r>
      <w:r>
        <w:rPr>
          <w:spacing w:val="-6"/>
        </w:rPr>
        <w:t> </w:t>
      </w:r>
      <w:r>
        <w:rPr/>
        <w:t>ел</w:t>
      </w:r>
      <w:r>
        <w:rPr>
          <w:spacing w:val="-6"/>
        </w:rPr>
        <w:t> </w:t>
      </w:r>
      <w:r>
        <w:rPr/>
        <w:t>болды,ал</w:t>
      </w:r>
      <w:r>
        <w:rPr>
          <w:spacing w:val="-6"/>
        </w:rPr>
        <w:t> </w:t>
      </w:r>
      <w:r>
        <w:rPr/>
        <w:t>тың</w:t>
      </w:r>
      <w:r>
        <w:rPr>
          <w:spacing w:val="-6"/>
        </w:rPr>
        <w:t> </w:t>
      </w:r>
      <w:r>
        <w:rPr/>
        <w:t>жерлерді</w:t>
      </w:r>
      <w:r>
        <w:rPr>
          <w:spacing w:val="-5"/>
        </w:rPr>
        <w:t> </w:t>
      </w:r>
      <w:r>
        <w:rPr/>
        <w:t>игеру</w:t>
      </w:r>
      <w:r>
        <w:rPr>
          <w:spacing w:val="-5"/>
        </w:rPr>
        <w:t> </w:t>
      </w:r>
      <w:r>
        <w:rPr/>
        <w:t>оны</w:t>
      </w:r>
      <w:r>
        <w:rPr>
          <w:spacing w:val="-52"/>
        </w:rPr>
        <w:t> </w:t>
      </w:r>
      <w:r>
        <w:rPr/>
        <w:t>Бүкілодақтық</w:t>
      </w:r>
      <w:r>
        <w:rPr>
          <w:spacing w:val="-4"/>
        </w:rPr>
        <w:t> </w:t>
      </w:r>
      <w:r>
        <w:rPr/>
        <w:t>еңбек</w:t>
      </w:r>
      <w:r>
        <w:rPr>
          <w:spacing w:val="-4"/>
        </w:rPr>
        <w:t> </w:t>
      </w:r>
      <w:r>
        <w:rPr/>
        <w:t>бөлінісіндегі</w:t>
      </w:r>
      <w:r>
        <w:rPr>
          <w:spacing w:val="-3"/>
        </w:rPr>
        <w:t> </w:t>
      </w:r>
      <w:r>
        <w:rPr/>
        <w:t>ірі</w:t>
      </w:r>
      <w:r>
        <w:rPr>
          <w:spacing w:val="-3"/>
        </w:rPr>
        <w:t> </w:t>
      </w:r>
      <w:r>
        <w:rPr/>
        <w:t>астық</w:t>
      </w:r>
      <w:r>
        <w:rPr>
          <w:spacing w:val="-3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ет</w:t>
      </w:r>
      <w:r>
        <w:rPr>
          <w:spacing w:val="-4"/>
        </w:rPr>
        <w:t> </w:t>
      </w:r>
      <w:r>
        <w:rPr/>
        <w:t>өндірушілердің</w:t>
      </w:r>
      <w:r>
        <w:rPr>
          <w:spacing w:val="-2"/>
        </w:rPr>
        <w:t> </w:t>
      </w:r>
      <w:r>
        <w:rPr/>
        <w:t>біріне</w:t>
      </w:r>
      <w:r>
        <w:rPr>
          <w:spacing w:val="-4"/>
        </w:rPr>
        <w:t> </w:t>
      </w:r>
      <w:r>
        <w:rPr/>
        <w:t>айналдырды.</w:t>
      </w:r>
    </w:p>
    <w:p>
      <w:pPr>
        <w:pStyle w:val="BodyText"/>
        <w:ind w:right="578" w:firstLine="395"/>
      </w:pPr>
      <w:r>
        <w:rPr/>
        <w:t>Қазақстан Республикасының тәуелсіздігі кезеңінде елдің агроөнеркәсіптік кешенінде елеулі</w:t>
      </w:r>
      <w:r>
        <w:rPr>
          <w:spacing w:val="1"/>
        </w:rPr>
        <w:t> </w:t>
      </w:r>
      <w:r>
        <w:rPr/>
        <w:t>нәтижелерге</w:t>
      </w:r>
      <w:r>
        <w:rPr>
          <w:spacing w:val="-8"/>
        </w:rPr>
        <w:t> </w:t>
      </w:r>
      <w:r>
        <w:rPr/>
        <w:t>қол</w:t>
      </w:r>
      <w:r>
        <w:rPr>
          <w:spacing w:val="-6"/>
        </w:rPr>
        <w:t> </w:t>
      </w:r>
      <w:r>
        <w:rPr/>
        <w:t>жеткізілді:</w:t>
      </w:r>
      <w:r>
        <w:rPr>
          <w:spacing w:val="-8"/>
        </w:rPr>
        <w:t> </w:t>
      </w:r>
      <w:r>
        <w:rPr/>
        <w:t>нарықтық</w:t>
      </w:r>
      <w:r>
        <w:rPr>
          <w:spacing w:val="-7"/>
        </w:rPr>
        <w:t> </w:t>
      </w:r>
      <w:r>
        <w:rPr/>
        <w:t>қатынастар</w:t>
      </w:r>
      <w:r>
        <w:rPr>
          <w:spacing w:val="-6"/>
        </w:rPr>
        <w:t> </w:t>
      </w:r>
      <w:r>
        <w:rPr/>
        <w:t>базасында</w:t>
      </w:r>
      <w:r>
        <w:rPr>
          <w:spacing w:val="-7"/>
        </w:rPr>
        <w:t> </w:t>
      </w:r>
      <w:r>
        <w:rPr/>
        <w:t>өндірістің</w:t>
      </w:r>
      <w:r>
        <w:rPr>
          <w:spacing w:val="-6"/>
        </w:rPr>
        <w:t> </w:t>
      </w:r>
      <w:r>
        <w:rPr/>
        <w:t>тұрақты</w:t>
      </w:r>
      <w:r>
        <w:rPr>
          <w:spacing w:val="-6"/>
        </w:rPr>
        <w:t> </w:t>
      </w:r>
      <w:r>
        <w:rPr/>
        <w:t>өсуі</w:t>
      </w:r>
      <w:r>
        <w:rPr>
          <w:spacing w:val="-7"/>
        </w:rPr>
        <w:t> </w:t>
      </w:r>
      <w:r>
        <w:rPr/>
        <w:t>байқалады,</w:t>
      </w:r>
      <w:r>
        <w:rPr>
          <w:spacing w:val="-8"/>
        </w:rPr>
        <w:t> </w:t>
      </w:r>
      <w:r>
        <w:rPr/>
        <w:t>Еңбек</w:t>
      </w:r>
      <w:r>
        <w:rPr>
          <w:spacing w:val="-52"/>
        </w:rPr>
        <w:t> </w:t>
      </w:r>
      <w:r>
        <w:rPr/>
        <w:t>өнімділігі мен өнімділігі ұлғаюда, саланың негізгі қорларын жаңарту және инфрақұрылымын қалпына</w:t>
      </w:r>
      <w:r>
        <w:rPr>
          <w:spacing w:val="1"/>
        </w:rPr>
        <w:t> </w:t>
      </w:r>
      <w:r>
        <w:rPr/>
        <w:t>келтіру жүргізілуде, негізгі тамақ өнімдері бойынша Өзін-өзі қамтамасыз етуге қол жеткізілді, дәнді,</w:t>
      </w:r>
      <w:r>
        <w:rPr>
          <w:spacing w:val="1"/>
        </w:rPr>
        <w:t> </w:t>
      </w:r>
      <w:r>
        <w:rPr/>
        <w:t>майлы дақылдар, балық аулау өнімдері экспортының айтарлықтай өсуі орын алды. Елдің дамудың</w:t>
      </w:r>
      <w:r>
        <w:rPr>
          <w:spacing w:val="1"/>
        </w:rPr>
        <w:t> </w:t>
      </w:r>
      <w:r>
        <w:rPr/>
        <w:t>жаңа кезеңіне кіру бағыттарын айқындай отырып, Қазақстан Республикасының Президенті өзінің</w:t>
      </w:r>
      <w:r>
        <w:rPr>
          <w:spacing w:val="1"/>
        </w:rPr>
        <w:t> </w:t>
      </w:r>
      <w:r>
        <w:rPr/>
        <w:t>Жолдауларында Қазақстан экономикасының барлық салаларында жан-жақты жеделдетілген жаңғырту</w:t>
      </w:r>
      <w:r>
        <w:rPr>
          <w:spacing w:val="-52"/>
        </w:rPr>
        <w:t> </w:t>
      </w:r>
      <w:r>
        <w:rPr/>
        <w:t>міндеттерін</w:t>
      </w:r>
      <w:r>
        <w:rPr>
          <w:spacing w:val="-1"/>
        </w:rPr>
        <w:t> </w:t>
      </w:r>
      <w:r>
        <w:rPr/>
        <w:t>бірнеше рет</w:t>
      </w:r>
      <w:r>
        <w:rPr>
          <w:spacing w:val="-1"/>
        </w:rPr>
        <w:t> </w:t>
      </w:r>
      <w:r>
        <w:rPr/>
        <w:t>қойды.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Ауыл</w:t>
      </w:r>
      <w:r>
        <w:rPr>
          <w:spacing w:val="-8"/>
        </w:rPr>
        <w:t> </w:t>
      </w:r>
      <w:r>
        <w:rPr/>
        <w:t>шаруашылығы</w:t>
      </w:r>
      <w:r>
        <w:rPr>
          <w:spacing w:val="-6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экономикасының</w:t>
      </w:r>
      <w:r>
        <w:rPr>
          <w:spacing w:val="-7"/>
        </w:rPr>
        <w:t> </w:t>
      </w:r>
      <w:r>
        <w:rPr/>
        <w:t>негізгі</w:t>
      </w:r>
      <w:r>
        <w:rPr>
          <w:spacing w:val="-8"/>
        </w:rPr>
        <w:t> </w:t>
      </w:r>
      <w:r>
        <w:rPr/>
        <w:t>өсімінің</w:t>
      </w:r>
      <w:r>
        <w:rPr>
          <w:spacing w:val="-6"/>
        </w:rPr>
        <w:t> </w:t>
      </w:r>
      <w:r>
        <w:rPr/>
        <w:t>бірі</w:t>
      </w:r>
      <w:r>
        <w:rPr>
          <w:spacing w:val="-7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табылады.</w:t>
      </w:r>
      <w:r>
        <w:rPr>
          <w:spacing w:val="-7"/>
        </w:rPr>
        <w:t> </w:t>
      </w:r>
      <w:r>
        <w:rPr/>
        <w:t>Аграрлық</w:t>
      </w:r>
      <w:r>
        <w:rPr>
          <w:spacing w:val="-52"/>
        </w:rPr>
        <w:t> </w:t>
      </w:r>
      <w:r>
        <w:rPr/>
        <w:t>сектордың даму деңгейі әрдайым Қазақстан қоғамының экономикалық және қоғамдық-саяси</w:t>
      </w:r>
      <w:r>
        <w:rPr>
          <w:spacing w:val="1"/>
        </w:rPr>
        <w:t> </w:t>
      </w:r>
      <w:r>
        <w:rPr/>
        <w:t>тұрақтылығының</w:t>
      </w:r>
      <w:r>
        <w:rPr>
          <w:spacing w:val="-2"/>
        </w:rPr>
        <w:t> </w:t>
      </w:r>
      <w:r>
        <w:rPr/>
        <w:t>айқындаушы</w:t>
      </w:r>
      <w:r>
        <w:rPr>
          <w:spacing w:val="-1"/>
        </w:rPr>
        <w:t> </w:t>
      </w:r>
      <w:r>
        <w:rPr/>
        <w:t>факторы</w:t>
      </w:r>
      <w:r>
        <w:rPr>
          <w:spacing w:val="-1"/>
        </w:rPr>
        <w:t> </w:t>
      </w:r>
      <w:r>
        <w:rPr/>
        <w:t>болды</w:t>
      </w:r>
      <w:r>
        <w:rPr>
          <w:spacing w:val="-3"/>
        </w:rPr>
        <w:t> </w:t>
      </w:r>
      <w:r>
        <w:rPr/>
        <w:t>және болып</w:t>
      </w:r>
      <w:r>
        <w:rPr>
          <w:spacing w:val="-2"/>
        </w:rPr>
        <w:t> </w:t>
      </w:r>
      <w:r>
        <w:rPr/>
        <w:t>келеді.</w:t>
      </w:r>
    </w:p>
    <w:p>
      <w:pPr>
        <w:pStyle w:val="BodyText"/>
        <w:spacing w:before="1"/>
        <w:ind w:right="687" w:firstLine="395"/>
      </w:pPr>
      <w:r>
        <w:rPr/>
        <w:t>Ауыл</w:t>
      </w:r>
      <w:r>
        <w:rPr>
          <w:spacing w:val="-7"/>
        </w:rPr>
        <w:t> </w:t>
      </w:r>
      <w:r>
        <w:rPr/>
        <w:t>экономикасын</w:t>
      </w:r>
      <w:r>
        <w:rPr>
          <w:spacing w:val="-6"/>
        </w:rPr>
        <w:t> </w:t>
      </w:r>
      <w:r>
        <w:rPr/>
        <w:t>көтеру</w:t>
      </w:r>
      <w:r>
        <w:rPr>
          <w:spacing w:val="-5"/>
        </w:rPr>
        <w:t> </w:t>
      </w:r>
      <w:r>
        <w:rPr/>
        <w:t>мақсатында</w:t>
      </w:r>
      <w:r>
        <w:rPr>
          <w:spacing w:val="-6"/>
        </w:rPr>
        <w:t> </w:t>
      </w:r>
      <w:r>
        <w:rPr/>
        <w:t>соңғы</w:t>
      </w:r>
      <w:r>
        <w:rPr>
          <w:spacing w:val="-5"/>
        </w:rPr>
        <w:t> </w:t>
      </w:r>
      <w:r>
        <w:rPr/>
        <w:t>он</w:t>
      </w:r>
      <w:r>
        <w:rPr>
          <w:spacing w:val="-5"/>
        </w:rPr>
        <w:t> </w:t>
      </w:r>
      <w:r>
        <w:rPr/>
        <w:t>жылда</w:t>
      </w:r>
      <w:r>
        <w:rPr>
          <w:spacing w:val="-6"/>
        </w:rPr>
        <w:t> </w:t>
      </w:r>
      <w:r>
        <w:rPr/>
        <w:t>қомақты</w:t>
      </w:r>
      <w:r>
        <w:rPr>
          <w:spacing w:val="-5"/>
        </w:rPr>
        <w:t> </w:t>
      </w:r>
      <w:r>
        <w:rPr/>
        <w:t>қаржы</w:t>
      </w:r>
      <w:r>
        <w:rPr>
          <w:spacing w:val="-6"/>
        </w:rPr>
        <w:t> </w:t>
      </w:r>
      <w:r>
        <w:rPr/>
        <w:t>ресурстарымен</w:t>
      </w:r>
      <w:r>
        <w:rPr>
          <w:spacing w:val="-52"/>
        </w:rPr>
        <w:t> </w:t>
      </w:r>
      <w:r>
        <w:rPr/>
        <w:t>нығайтылған ауыл мен АӨК-ті дамыту және қолдау жөніндегі мемлекеттік және салалық</w:t>
      </w:r>
      <w:r>
        <w:rPr>
          <w:spacing w:val="1"/>
        </w:rPr>
        <w:t> </w:t>
      </w:r>
      <w:r>
        <w:rPr/>
        <w:t>бағдарламалар</w:t>
      </w:r>
      <w:r>
        <w:rPr>
          <w:spacing w:val="-1"/>
        </w:rPr>
        <w:t> </w:t>
      </w:r>
      <w:r>
        <w:rPr/>
        <w:t>қабылданды.</w:t>
      </w:r>
    </w:p>
    <w:p>
      <w:pPr>
        <w:pStyle w:val="BodyText"/>
        <w:ind w:right="687" w:firstLine="395"/>
      </w:pPr>
      <w:r>
        <w:rPr/>
        <w:t>Республика экономикасын дамытудың басым бағыттарының бірі бола отырып, ауыл</w:t>
      </w:r>
      <w:r>
        <w:rPr>
          <w:spacing w:val="1"/>
        </w:rPr>
        <w:t> </w:t>
      </w:r>
      <w:r>
        <w:rPr/>
        <w:t>шаруашылығы зор әлеуетке және үлкен резервтерге ие. Қазақстанның алуан түрлі климаттық</w:t>
      </w:r>
      <w:r>
        <w:rPr>
          <w:spacing w:val="1"/>
        </w:rPr>
        <w:t> </w:t>
      </w:r>
      <w:r>
        <w:rPr/>
        <w:t>жағдайлары</w:t>
      </w:r>
      <w:r>
        <w:rPr>
          <w:spacing w:val="-7"/>
        </w:rPr>
        <w:t> </w:t>
      </w:r>
      <w:r>
        <w:rPr/>
        <w:t>қалыпты</w:t>
      </w:r>
      <w:r>
        <w:rPr>
          <w:spacing w:val="-6"/>
        </w:rPr>
        <w:t> </w:t>
      </w:r>
      <w:r>
        <w:rPr/>
        <w:t>жылу</w:t>
      </w:r>
      <w:r>
        <w:rPr>
          <w:spacing w:val="-6"/>
        </w:rPr>
        <w:t> </w:t>
      </w:r>
      <w:r>
        <w:rPr/>
        <w:t>белдеуінің</w:t>
      </w:r>
      <w:r>
        <w:rPr>
          <w:spacing w:val="-6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дерлік</w:t>
      </w:r>
      <w:r>
        <w:rPr>
          <w:spacing w:val="-7"/>
        </w:rPr>
        <w:t> </w:t>
      </w:r>
      <w:r>
        <w:rPr/>
        <w:t>дақылдарын</w:t>
      </w:r>
      <w:r>
        <w:rPr>
          <w:spacing w:val="-5"/>
        </w:rPr>
        <w:t> </w:t>
      </w:r>
      <w:r>
        <w:rPr/>
        <w:t>өсіруге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мал</w:t>
      </w:r>
      <w:r>
        <w:rPr>
          <w:spacing w:val="-6"/>
        </w:rPr>
        <w:t> </w:t>
      </w:r>
      <w:r>
        <w:rPr/>
        <w:t>шаруашылығын</w:t>
      </w:r>
      <w:r>
        <w:rPr>
          <w:spacing w:val="-52"/>
        </w:rPr>
        <w:t> </w:t>
      </w:r>
      <w:r>
        <w:rPr/>
        <w:t>дамытуға</w:t>
      </w:r>
      <w:r>
        <w:rPr>
          <w:spacing w:val="-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ind w:right="687" w:firstLine="395"/>
      </w:pPr>
      <w:r>
        <w:rPr/>
        <w:t>Агроөнеркәсіптік кешен (АӨК) – ауыл шаруашылығы шикізатын өндіруге және қайта өңдеуге</w:t>
      </w:r>
      <w:r>
        <w:rPr>
          <w:spacing w:val="-52"/>
        </w:rPr>
        <w:t> </w:t>
      </w:r>
      <w:r>
        <w:rPr/>
        <w:t>және одан түпкілікті тұтынушыға жеткізілетін өнім алуға бағытталған экономиканың бірнеше</w:t>
      </w:r>
      <w:r>
        <w:rPr>
          <w:spacing w:val="1"/>
        </w:rPr>
        <w:t> </w:t>
      </w:r>
      <w:r>
        <w:rPr/>
        <w:t>салаларын біріктіретін ірі салааралық кешен. Бұл ауыл шаруашылығын және ауыл шаруашылығы</w:t>
      </w:r>
      <w:r>
        <w:rPr>
          <w:spacing w:val="1"/>
        </w:rPr>
        <w:t> </w:t>
      </w:r>
      <w:r>
        <w:rPr/>
        <w:t>өндірісімен тығыз байланысты өнеркәсіп салаларын қамтитын, ауыл шаруашылығы өнімдерін</w:t>
      </w:r>
      <w:r>
        <w:rPr>
          <w:spacing w:val="1"/>
        </w:rPr>
        <w:t> </w:t>
      </w:r>
      <w:r>
        <w:rPr/>
        <w:t>тасымалдауды,</w:t>
      </w:r>
      <w:r>
        <w:rPr>
          <w:spacing w:val="-6"/>
        </w:rPr>
        <w:t> </w:t>
      </w:r>
      <w:r>
        <w:rPr/>
        <w:t>сақтауды,</w:t>
      </w:r>
      <w:r>
        <w:rPr>
          <w:spacing w:val="-8"/>
        </w:rPr>
        <w:t> </w:t>
      </w:r>
      <w:r>
        <w:rPr/>
        <w:t>қайта</w:t>
      </w:r>
      <w:r>
        <w:rPr>
          <w:spacing w:val="-6"/>
        </w:rPr>
        <w:t> </w:t>
      </w:r>
      <w:r>
        <w:rPr/>
        <w:t>өңдеуді,</w:t>
      </w:r>
      <w:r>
        <w:rPr>
          <w:spacing w:val="-5"/>
        </w:rPr>
        <w:t> </w:t>
      </w:r>
      <w:r>
        <w:rPr/>
        <w:t>оны</w:t>
      </w:r>
      <w:r>
        <w:rPr>
          <w:spacing w:val="-5"/>
        </w:rPr>
        <w:t> </w:t>
      </w:r>
      <w:r>
        <w:rPr/>
        <w:t>Ауыл</w:t>
      </w:r>
      <w:r>
        <w:rPr>
          <w:spacing w:val="-6"/>
        </w:rPr>
        <w:t> </w:t>
      </w:r>
      <w:r>
        <w:rPr/>
        <w:t>шаруашылығын</w:t>
      </w:r>
      <w:r>
        <w:rPr>
          <w:spacing w:val="-6"/>
        </w:rPr>
        <w:t> </w:t>
      </w:r>
      <w:r>
        <w:rPr/>
        <w:t>ауыл</w:t>
      </w:r>
      <w:r>
        <w:rPr>
          <w:spacing w:val="-6"/>
        </w:rPr>
        <w:t> </w:t>
      </w:r>
      <w:r>
        <w:rPr/>
        <w:t>шаруашылығы</w:t>
      </w:r>
      <w:r>
        <w:rPr>
          <w:spacing w:val="-6"/>
        </w:rPr>
        <w:t> </w:t>
      </w:r>
      <w:r>
        <w:rPr/>
        <w:t>өндірісіне</w:t>
      </w:r>
      <w:r>
        <w:rPr>
          <w:spacing w:val="-52"/>
        </w:rPr>
        <w:t> </w:t>
      </w:r>
      <w:r>
        <w:rPr/>
        <w:t>қызмет көрсететін техникамен, химикаттармен және тыңайтқыштармен қамтамасыз ететін</w:t>
      </w:r>
      <w:r>
        <w:rPr>
          <w:spacing w:val="1"/>
        </w:rPr>
        <w:t> </w:t>
      </w:r>
      <w:r>
        <w:rPr/>
        <w:t>тұтынушыларға</w:t>
      </w:r>
      <w:r>
        <w:rPr>
          <w:spacing w:val="-3"/>
        </w:rPr>
        <w:t> </w:t>
      </w:r>
      <w:r>
        <w:rPr/>
        <w:t>жеткізуді</w:t>
      </w:r>
      <w:r>
        <w:rPr>
          <w:spacing w:val="-2"/>
        </w:rPr>
        <w:t> </w:t>
      </w:r>
      <w:r>
        <w:rPr/>
        <w:t>жүзеге</w:t>
      </w:r>
      <w:r>
        <w:rPr>
          <w:spacing w:val="-3"/>
        </w:rPr>
        <w:t> </w:t>
      </w:r>
      <w:r>
        <w:rPr/>
        <w:t>асыратын</w:t>
      </w:r>
      <w:r>
        <w:rPr>
          <w:spacing w:val="-2"/>
        </w:rPr>
        <w:t> </w:t>
      </w:r>
      <w:r>
        <w:rPr/>
        <w:t>ел</w:t>
      </w:r>
      <w:r>
        <w:rPr>
          <w:spacing w:val="-2"/>
        </w:rPr>
        <w:t> </w:t>
      </w:r>
      <w:r>
        <w:rPr/>
        <w:t>экономикасы</w:t>
      </w:r>
      <w:r>
        <w:rPr>
          <w:spacing w:val="-3"/>
        </w:rPr>
        <w:t> </w:t>
      </w:r>
      <w:r>
        <w:rPr/>
        <w:t>салаларының</w:t>
      </w:r>
      <w:r>
        <w:rPr>
          <w:spacing w:val="-1"/>
        </w:rPr>
        <w:t> </w:t>
      </w:r>
      <w:r>
        <w:rPr/>
        <w:t>жиынтығы.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before="1"/>
        <w:ind w:right="529" w:firstLine="426"/>
      </w:pPr>
      <w:r>
        <w:rPr>
          <w:b/>
        </w:rPr>
        <w:t>Эксперименттік бөлім</w:t>
      </w:r>
      <w:r>
        <w:rPr>
          <w:b/>
          <w:spacing w:val="1"/>
        </w:rPr>
        <w:t> </w:t>
      </w:r>
      <w:r>
        <w:rPr>
          <w:b/>
        </w:rPr>
        <w:t>(материалдар мен әдістер). </w:t>
      </w:r>
      <w:r>
        <w:rPr/>
        <w:t>Қазақстан Республикасының орнықты</w:t>
      </w:r>
      <w:r>
        <w:rPr>
          <w:spacing w:val="1"/>
        </w:rPr>
        <w:t> </w:t>
      </w:r>
      <w:r>
        <w:rPr/>
        <w:t>индустриялық-инновациялық дамуын қамтамасыз ету мақсатында бәсекеге қабілетті өнімді өндіру</w:t>
      </w:r>
      <w:r>
        <w:rPr>
          <w:spacing w:val="1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өткізу</w:t>
      </w:r>
      <w:r>
        <w:rPr>
          <w:spacing w:val="-5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жағдай</w:t>
      </w:r>
      <w:r>
        <w:rPr>
          <w:spacing w:val="-5"/>
        </w:rPr>
        <w:t> </w:t>
      </w:r>
      <w:r>
        <w:rPr/>
        <w:t>жасау</w:t>
      </w:r>
      <w:r>
        <w:rPr>
          <w:spacing w:val="-5"/>
        </w:rPr>
        <w:t> </w:t>
      </w:r>
      <w:r>
        <w:rPr/>
        <w:t>аграрлық</w:t>
      </w:r>
      <w:r>
        <w:rPr>
          <w:spacing w:val="-6"/>
        </w:rPr>
        <w:t> </w:t>
      </w:r>
      <w:r>
        <w:rPr/>
        <w:t>саланы</w:t>
      </w:r>
      <w:r>
        <w:rPr>
          <w:spacing w:val="-6"/>
        </w:rPr>
        <w:t> </w:t>
      </w:r>
      <w:r>
        <w:rPr/>
        <w:t>дамытудың</w:t>
      </w:r>
      <w:r>
        <w:rPr>
          <w:spacing w:val="-4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бағыты</w:t>
      </w:r>
      <w:r>
        <w:rPr>
          <w:spacing w:val="-5"/>
        </w:rPr>
        <w:t> </w:t>
      </w:r>
      <w:r>
        <w:rPr/>
        <w:t>болып</w:t>
      </w:r>
      <w:r>
        <w:rPr>
          <w:spacing w:val="-5"/>
        </w:rPr>
        <w:t> </w:t>
      </w:r>
      <w:r>
        <w:rPr/>
        <w:t>табылады.</w:t>
      </w:r>
      <w:r>
        <w:rPr>
          <w:spacing w:val="-4"/>
        </w:rPr>
        <w:t> </w:t>
      </w:r>
      <w:r>
        <w:rPr/>
        <w:t>Аграрлық</w:t>
      </w:r>
      <w:r>
        <w:rPr>
          <w:spacing w:val="-52"/>
        </w:rPr>
        <w:t> </w:t>
      </w:r>
      <w:r>
        <w:rPr/>
        <w:t>өндірістің бәсекеге қабілетті тамақ өнімдерін өндіруде қолдануға болатын артықшылықтары бар: жер</w:t>
      </w:r>
      <w:r>
        <w:rPr>
          <w:spacing w:val="1"/>
        </w:rPr>
        <w:t> </w:t>
      </w:r>
      <w:r>
        <w:rPr/>
        <w:t>мен</w:t>
      </w:r>
      <w:r>
        <w:rPr>
          <w:spacing w:val="-5"/>
        </w:rPr>
        <w:t> </w:t>
      </w:r>
      <w:r>
        <w:rPr/>
        <w:t>еңбек</w:t>
      </w:r>
      <w:r>
        <w:rPr>
          <w:spacing w:val="-5"/>
        </w:rPr>
        <w:t> </w:t>
      </w:r>
      <w:r>
        <w:rPr/>
        <w:t>ресурстарының</w:t>
      </w:r>
      <w:r>
        <w:rPr>
          <w:spacing w:val="-5"/>
        </w:rPr>
        <w:t> </w:t>
      </w:r>
      <w:r>
        <w:rPr/>
        <w:t>үлкен</w:t>
      </w:r>
      <w:r>
        <w:rPr>
          <w:spacing w:val="-5"/>
        </w:rPr>
        <w:t> </w:t>
      </w:r>
      <w:r>
        <w:rPr/>
        <w:t>аудандарының</w:t>
      </w:r>
      <w:r>
        <w:rPr>
          <w:spacing w:val="-5"/>
        </w:rPr>
        <w:t> </w:t>
      </w:r>
      <w:r>
        <w:rPr/>
        <w:t>болуы,</w:t>
      </w:r>
      <w:r>
        <w:rPr>
          <w:spacing w:val="-4"/>
        </w:rPr>
        <w:t> </w:t>
      </w:r>
      <w:r>
        <w:rPr/>
        <w:t>қолайлы</w:t>
      </w:r>
      <w:r>
        <w:rPr>
          <w:spacing w:val="-5"/>
        </w:rPr>
        <w:t> </w:t>
      </w:r>
      <w:r>
        <w:rPr/>
        <w:t>климат,</w:t>
      </w:r>
      <w:r>
        <w:rPr>
          <w:spacing w:val="-7"/>
        </w:rPr>
        <w:t> </w:t>
      </w:r>
      <w:r>
        <w:rPr/>
        <w:t>экологиялық</w:t>
      </w:r>
      <w:r>
        <w:rPr>
          <w:spacing w:val="-4"/>
        </w:rPr>
        <w:t> </w:t>
      </w:r>
      <w:r>
        <w:rPr/>
        <w:t>таза</w:t>
      </w:r>
      <w:r>
        <w:rPr>
          <w:spacing w:val="-5"/>
        </w:rPr>
        <w:t> </w:t>
      </w:r>
      <w:r>
        <w:rPr/>
        <w:t>өнім</w:t>
      </w:r>
      <w:r>
        <w:rPr>
          <w:spacing w:val="-4"/>
        </w:rPr>
        <w:t> </w:t>
      </w:r>
      <w:r>
        <w:rPr/>
        <w:t>шығару</w:t>
      </w:r>
      <w:r>
        <w:rPr>
          <w:spacing w:val="1"/>
        </w:rPr>
        <w:t> </w:t>
      </w:r>
      <w:r>
        <w:rPr/>
        <w:t>мүмкіндігі. Алайда, ауыл шаруашылығы өндірісінде техникалық жарақтандырудың төмен деңгейі,</w:t>
      </w:r>
      <w:r>
        <w:rPr>
          <w:spacing w:val="1"/>
        </w:rPr>
        <w:t> </w:t>
      </w:r>
      <w:r>
        <w:rPr/>
        <w:t>негізгі капиталға инвестициялар көлемінің жеткіліксіздігі, аграрлық сала тиімділігінің төмендеуіне</w:t>
      </w:r>
      <w:r>
        <w:rPr>
          <w:spacing w:val="1"/>
        </w:rPr>
        <w:t> </w:t>
      </w:r>
      <w:r>
        <w:rPr/>
        <w:t>алып</w:t>
      </w:r>
      <w:r>
        <w:rPr>
          <w:spacing w:val="-6"/>
        </w:rPr>
        <w:t> </w:t>
      </w:r>
      <w:r>
        <w:rPr/>
        <w:t>келетін</w:t>
      </w:r>
      <w:r>
        <w:rPr>
          <w:spacing w:val="-5"/>
        </w:rPr>
        <w:t> </w:t>
      </w:r>
      <w:r>
        <w:rPr/>
        <w:t>өнеркәсіптік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ауыл</w:t>
      </w:r>
      <w:r>
        <w:rPr>
          <w:spacing w:val="-5"/>
        </w:rPr>
        <w:t> </w:t>
      </w:r>
      <w:r>
        <w:rPr/>
        <w:t>шаруашылығы</w:t>
      </w:r>
      <w:r>
        <w:rPr>
          <w:spacing w:val="-6"/>
        </w:rPr>
        <w:t> </w:t>
      </w:r>
      <w:r>
        <w:rPr/>
        <w:t>тауарлары</w:t>
      </w:r>
      <w:r>
        <w:rPr>
          <w:spacing w:val="-6"/>
        </w:rPr>
        <w:t> </w:t>
      </w:r>
      <w:r>
        <w:rPr/>
        <w:t>бағаларының</w:t>
      </w:r>
      <w:r>
        <w:rPr>
          <w:spacing w:val="-5"/>
        </w:rPr>
        <w:t> </w:t>
      </w:r>
      <w:r>
        <w:rPr/>
        <w:t>сәйкессіздігі</w:t>
      </w:r>
      <w:r>
        <w:rPr>
          <w:spacing w:val="-6"/>
        </w:rPr>
        <w:t> </w:t>
      </w:r>
      <w:r>
        <w:rPr/>
        <w:t>сақталуда.</w:t>
      </w:r>
    </w:p>
    <w:p>
      <w:pPr>
        <w:pStyle w:val="BodyText"/>
        <w:ind w:right="687" w:firstLine="395"/>
      </w:pPr>
      <w:r>
        <w:rPr/>
        <w:t>Ауыл шаруашылығы құралымдарының көпшілігі шығынды және өз қаражаты есебінен</w:t>
      </w:r>
      <w:r>
        <w:rPr>
          <w:spacing w:val="1"/>
        </w:rPr>
        <w:t> </w:t>
      </w:r>
      <w:r>
        <w:rPr/>
        <w:t>кеңейтілген</w:t>
      </w:r>
      <w:r>
        <w:rPr>
          <w:spacing w:val="-7"/>
        </w:rPr>
        <w:t> </w:t>
      </w:r>
      <w:r>
        <w:rPr/>
        <w:t>өсімін</w:t>
      </w:r>
      <w:r>
        <w:rPr>
          <w:spacing w:val="-6"/>
        </w:rPr>
        <w:t> </w:t>
      </w:r>
      <w:r>
        <w:rPr/>
        <w:t>молайтуды</w:t>
      </w:r>
      <w:r>
        <w:rPr>
          <w:spacing w:val="-7"/>
        </w:rPr>
        <w:t> </w:t>
      </w:r>
      <w:r>
        <w:rPr/>
        <w:t>жүргізуге</w:t>
      </w:r>
      <w:r>
        <w:rPr>
          <w:spacing w:val="-5"/>
        </w:rPr>
        <w:t> </w:t>
      </w:r>
      <w:r>
        <w:rPr/>
        <w:t>мүмкіндігі</w:t>
      </w:r>
      <w:r>
        <w:rPr>
          <w:spacing w:val="-7"/>
        </w:rPr>
        <w:t> </w:t>
      </w:r>
      <w:r>
        <w:rPr/>
        <w:t>жоқ,</w:t>
      </w:r>
      <w:r>
        <w:rPr>
          <w:spacing w:val="-5"/>
        </w:rPr>
        <w:t> </w:t>
      </w:r>
      <w:r>
        <w:rPr/>
        <w:t>өйткені</w:t>
      </w:r>
      <w:r>
        <w:rPr>
          <w:spacing w:val="-6"/>
        </w:rPr>
        <w:t> </w:t>
      </w:r>
      <w:r>
        <w:rPr/>
        <w:t>ауыл</w:t>
      </w:r>
      <w:r>
        <w:rPr>
          <w:spacing w:val="-7"/>
        </w:rPr>
        <w:t> </w:t>
      </w:r>
      <w:r>
        <w:rPr/>
        <w:t>шаруашылығы</w:t>
      </w:r>
      <w:r>
        <w:rPr>
          <w:spacing w:val="-6"/>
        </w:rPr>
        <w:t> </w:t>
      </w:r>
      <w:r>
        <w:rPr/>
        <w:t>өнімінің</w:t>
      </w:r>
      <w:r>
        <w:rPr>
          <w:spacing w:val="-6"/>
        </w:rPr>
        <w:t> </w:t>
      </w:r>
      <w:r>
        <w:rPr/>
        <w:t>негізгі</w:t>
      </w:r>
      <w:r>
        <w:rPr>
          <w:spacing w:val="-52"/>
        </w:rPr>
        <w:t> </w:t>
      </w:r>
      <w:r>
        <w:rPr/>
        <w:t>түрлерін</w:t>
      </w:r>
      <w:r>
        <w:rPr>
          <w:spacing w:val="-1"/>
        </w:rPr>
        <w:t> </w:t>
      </w:r>
      <w:r>
        <w:rPr/>
        <w:t>өткізу</w:t>
      </w:r>
      <w:r>
        <w:rPr>
          <w:spacing w:val="-1"/>
        </w:rPr>
        <w:t> </w:t>
      </w:r>
      <w:r>
        <w:rPr/>
        <w:t>бағасы</w:t>
      </w:r>
      <w:r>
        <w:rPr>
          <w:spacing w:val="-2"/>
        </w:rPr>
        <w:t> </w:t>
      </w:r>
      <w:r>
        <w:rPr/>
        <w:t>оларды</w:t>
      </w:r>
      <w:r>
        <w:rPr>
          <w:spacing w:val="-2"/>
        </w:rPr>
        <w:t> </w:t>
      </w:r>
      <w:r>
        <w:rPr/>
        <w:t>өндіруге</w:t>
      </w:r>
      <w:r>
        <w:rPr>
          <w:spacing w:val="-1"/>
        </w:rPr>
        <w:t> </w:t>
      </w:r>
      <w:r>
        <w:rPr/>
        <w:t>жұмсалатын шығындарды</w:t>
      </w:r>
      <w:r>
        <w:rPr>
          <w:spacing w:val="-2"/>
        </w:rPr>
        <w:t> </w:t>
      </w:r>
      <w:r>
        <w:rPr/>
        <w:t>жаппайды.</w:t>
      </w:r>
    </w:p>
    <w:p>
      <w:pPr>
        <w:pStyle w:val="BodyText"/>
        <w:ind w:right="574" w:firstLine="395"/>
      </w:pPr>
      <w:r>
        <w:rPr/>
        <w:t>Көптеген дамыған елдердің тәжірибесі көрсеткендей, ауыл шаруашылығы өндірісі мемлекеттік</w:t>
      </w:r>
      <w:r>
        <w:rPr>
          <w:spacing w:val="1"/>
        </w:rPr>
        <w:t> </w:t>
      </w:r>
      <w:r>
        <w:rPr/>
        <w:t>қаржылық қолдаудың айтарлықтай көлемінсіз тиімді дами алмайды: Ауыл шаруашылығы тауарын</w:t>
      </w:r>
      <w:r>
        <w:rPr>
          <w:spacing w:val="1"/>
        </w:rPr>
        <w:t> </w:t>
      </w:r>
      <w:r>
        <w:rPr/>
        <w:t>өндірушілерге субсидиялар көлемі шет елдердің өнімі шығындарының құрылымында</w:t>
      </w:r>
      <w:r>
        <w:rPr>
          <w:spacing w:val="1"/>
        </w:rPr>
        <w:t> </w:t>
      </w:r>
      <w:r>
        <w:rPr/>
        <w:t>10%-дан</w:t>
      </w:r>
      <w:r>
        <w:rPr>
          <w:spacing w:val="1"/>
        </w:rPr>
        <w:t> </w:t>
      </w:r>
      <w:r>
        <w:rPr/>
        <w:t>аспайды;</w:t>
      </w:r>
      <w:r>
        <w:rPr>
          <w:spacing w:val="-5"/>
        </w:rPr>
        <w:t> </w:t>
      </w:r>
      <w:r>
        <w:rPr/>
        <w:t>элиталық</w:t>
      </w:r>
      <w:r>
        <w:rPr>
          <w:spacing w:val="-6"/>
        </w:rPr>
        <w:t> </w:t>
      </w:r>
      <w:r>
        <w:rPr/>
        <w:t>тұқымдармен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асыл</w:t>
      </w:r>
      <w:r>
        <w:rPr>
          <w:spacing w:val="-6"/>
        </w:rPr>
        <w:t> </w:t>
      </w:r>
      <w:r>
        <w:rPr/>
        <w:t>тұқымды</w:t>
      </w:r>
      <w:r>
        <w:rPr>
          <w:spacing w:val="-6"/>
        </w:rPr>
        <w:t> </w:t>
      </w:r>
      <w:r>
        <w:rPr/>
        <w:t>малмен</w:t>
      </w:r>
      <w:r>
        <w:rPr>
          <w:spacing w:val="-6"/>
        </w:rPr>
        <w:t> </w:t>
      </w:r>
      <w:r>
        <w:rPr/>
        <w:t>толық</w:t>
      </w:r>
      <w:r>
        <w:rPr>
          <w:spacing w:val="-6"/>
        </w:rPr>
        <w:t> </w:t>
      </w:r>
      <w:r>
        <w:rPr/>
        <w:t>қамтамасыз</w:t>
      </w:r>
      <w:r>
        <w:rPr>
          <w:spacing w:val="-6"/>
        </w:rPr>
        <w:t> </w:t>
      </w:r>
      <w:r>
        <w:rPr/>
        <w:t>етілмейді;</w:t>
      </w:r>
      <w:r>
        <w:rPr>
          <w:spacing w:val="-5"/>
        </w:rPr>
        <w:t> </w:t>
      </w:r>
      <w:r>
        <w:rPr/>
        <w:t>экспорттық</w:t>
      </w:r>
      <w:r>
        <w:rPr>
          <w:spacing w:val="-52"/>
        </w:rPr>
        <w:t> </w:t>
      </w:r>
      <w:r>
        <w:rPr/>
        <w:t>өнімге арналған көлік шығыстары өтелмейді</w:t>
      </w:r>
      <w:r>
        <w:rPr>
          <w:spacing w:val="1"/>
        </w:rPr>
        <w:t> </w:t>
      </w:r>
      <w:r>
        <w:rPr/>
        <w:t>(экспорттық субсидиялар); ауыл шаруашылығы</w:t>
      </w:r>
      <w:r>
        <w:rPr>
          <w:spacing w:val="1"/>
        </w:rPr>
        <w:t> </w:t>
      </w:r>
      <w:r>
        <w:rPr/>
        <w:t>техникасы мен жабдықтарын сатып алуға, ауыл шаруашылығы мақсатындағы өндірістік объектілерді</w:t>
      </w:r>
      <w:r>
        <w:rPr>
          <w:spacing w:val="1"/>
        </w:rPr>
        <w:t> </w:t>
      </w:r>
      <w:r>
        <w:rPr/>
        <w:t>реконструкциялауға, техникалық қайта жарақтандыруға кредиттер алу үшін өтемақылар жеткілікті</w:t>
      </w:r>
      <w:r>
        <w:rPr>
          <w:spacing w:val="1"/>
        </w:rPr>
        <w:t> </w:t>
      </w:r>
      <w:r>
        <w:rPr/>
        <w:t>түрде</w:t>
      </w:r>
      <w:r>
        <w:rPr>
          <w:spacing w:val="-1"/>
        </w:rPr>
        <w:t> </w:t>
      </w:r>
      <w:r>
        <w:rPr/>
        <w:t>өтелмейді.</w:t>
      </w:r>
    </w:p>
    <w:p>
      <w:pPr>
        <w:pStyle w:val="BodyText"/>
        <w:ind w:right="687" w:firstLine="395"/>
      </w:pPr>
      <w:r>
        <w:rPr/>
        <w:t>Тиімді бәсекеге қабілетті экономика болып табылады, оның негізгі мақсаты халықтың азық-</w:t>
      </w:r>
      <w:r>
        <w:rPr>
          <w:spacing w:val="1"/>
        </w:rPr>
        <w:t> </w:t>
      </w:r>
      <w:r>
        <w:rPr/>
        <w:t>түлікке сұранысын қанағаттандыру арқылы барынша пайда табу болып табылады. Жаһандық</w:t>
      </w:r>
      <w:r>
        <w:rPr>
          <w:spacing w:val="1"/>
        </w:rPr>
        <w:t> </w:t>
      </w:r>
      <w:r>
        <w:rPr/>
        <w:t>экономиканы басқаруда мынадай үрдістер байқалды: нарықтардың интеграциясы, ғылыми-</w:t>
      </w:r>
      <w:r>
        <w:rPr>
          <w:spacing w:val="1"/>
        </w:rPr>
        <w:t> </w:t>
      </w:r>
      <w:r>
        <w:rPr/>
        <w:t>техникалық прогресс факторларының өсуі, адам ресурстарын басқару, инновацияларды пайдалану.</w:t>
      </w:r>
      <w:r>
        <w:rPr>
          <w:spacing w:val="1"/>
        </w:rPr>
        <w:t> </w:t>
      </w:r>
      <w:r>
        <w:rPr/>
        <w:t>Әрбір елде экономика оның дамуының басты басымдығы болып табылады, ал экономикалық өсудің</w:t>
      </w:r>
      <w:r>
        <w:rPr>
          <w:spacing w:val="-52"/>
        </w:rPr>
        <w:t> </w:t>
      </w:r>
      <w:r>
        <w:rPr/>
        <w:t>жоғары қарқынына қол жеткізу оның негізгі міндеті болып табылады [1]. Экономиканың бәсекеге</w:t>
      </w:r>
      <w:r>
        <w:rPr>
          <w:spacing w:val="1"/>
        </w:rPr>
        <w:t> </w:t>
      </w:r>
      <w:r>
        <w:rPr/>
        <w:t>қабілеттілігіне оның әлемдік экономикаға интеграциялануы жағдайында ғана қол жеткізіледі. Елдің</w:t>
      </w:r>
      <w:r>
        <w:rPr>
          <w:spacing w:val="1"/>
        </w:rPr>
        <w:t> </w:t>
      </w:r>
      <w:r>
        <w:rPr/>
        <w:t>бәсекелестік артықшылықтарына мыналар жатады: өндірістің рентабельділігі, инновациялық</w:t>
      </w:r>
      <w:r>
        <w:rPr>
          <w:spacing w:val="1"/>
        </w:rPr>
        <w:t> </w:t>
      </w:r>
      <w:r>
        <w:rPr/>
        <w:t>қызметтің</w:t>
      </w:r>
      <w:r>
        <w:rPr>
          <w:spacing w:val="-8"/>
        </w:rPr>
        <w:t> </w:t>
      </w:r>
      <w:r>
        <w:rPr/>
        <w:t>сипаты,</w:t>
      </w:r>
      <w:r>
        <w:rPr>
          <w:spacing w:val="-7"/>
        </w:rPr>
        <w:t> </w:t>
      </w:r>
      <w:r>
        <w:rPr/>
        <w:t>еңбек</w:t>
      </w:r>
      <w:r>
        <w:rPr>
          <w:spacing w:val="-8"/>
        </w:rPr>
        <w:t> </w:t>
      </w:r>
      <w:r>
        <w:rPr/>
        <w:t>өнімділігінің</w:t>
      </w:r>
      <w:r>
        <w:rPr>
          <w:spacing w:val="-7"/>
        </w:rPr>
        <w:t> </w:t>
      </w:r>
      <w:r>
        <w:rPr/>
        <w:t>деңгейі,</w:t>
      </w:r>
      <w:r>
        <w:rPr>
          <w:spacing w:val="-7"/>
        </w:rPr>
        <w:t> </w:t>
      </w:r>
      <w:r>
        <w:rPr/>
        <w:t>тиімді</w:t>
      </w:r>
      <w:r>
        <w:rPr>
          <w:spacing w:val="-8"/>
        </w:rPr>
        <w:t> </w:t>
      </w:r>
      <w:r>
        <w:rPr/>
        <w:t>стратегиялық</w:t>
      </w:r>
      <w:r>
        <w:rPr>
          <w:spacing w:val="-7"/>
        </w:rPr>
        <w:t> </w:t>
      </w:r>
      <w:r>
        <w:rPr/>
        <w:t>жоспарлау,</w:t>
      </w:r>
      <w:r>
        <w:rPr>
          <w:spacing w:val="-7"/>
        </w:rPr>
        <w:t> </w:t>
      </w:r>
      <w:r>
        <w:rPr/>
        <w:t>нарық</w:t>
      </w:r>
      <w:r>
        <w:rPr>
          <w:spacing w:val="-8"/>
        </w:rPr>
        <w:t> </w:t>
      </w:r>
      <w:r>
        <w:rPr/>
        <w:t>жағдайларына</w:t>
      </w:r>
      <w:r>
        <w:rPr>
          <w:spacing w:val="-52"/>
        </w:rPr>
        <w:t> </w:t>
      </w:r>
      <w:r>
        <w:rPr/>
        <w:t>тез</w:t>
      </w:r>
      <w:r>
        <w:rPr>
          <w:spacing w:val="-1"/>
        </w:rPr>
        <w:t> </w:t>
      </w:r>
      <w:r>
        <w:rPr/>
        <w:t>бейімделу қабілеті.</w:t>
      </w:r>
    </w:p>
    <w:p>
      <w:pPr>
        <w:pStyle w:val="BodyText"/>
        <w:ind w:right="527" w:firstLine="395"/>
      </w:pPr>
      <w:r>
        <w:rPr/>
        <w:t>Салыстырмалы артықшылық тұжырымдамасы елдің табысты дамуы өндіріс факторларын (жер,</w:t>
      </w:r>
      <w:r>
        <w:rPr>
          <w:spacing w:val="1"/>
        </w:rPr>
        <w:t> </w:t>
      </w:r>
      <w:r>
        <w:rPr/>
        <w:t>Табиғи</w:t>
      </w:r>
      <w:r>
        <w:rPr>
          <w:spacing w:val="-6"/>
        </w:rPr>
        <w:t> </w:t>
      </w:r>
      <w:r>
        <w:rPr/>
        <w:t>ресурстар,</w:t>
      </w:r>
      <w:r>
        <w:rPr>
          <w:spacing w:val="-4"/>
        </w:rPr>
        <w:t> </w:t>
      </w:r>
      <w:r>
        <w:rPr/>
        <w:t>капитал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еңбек</w:t>
      </w:r>
      <w:r>
        <w:rPr>
          <w:spacing w:val="-6"/>
        </w:rPr>
        <w:t> </w:t>
      </w:r>
      <w:r>
        <w:rPr/>
        <w:t>ресурстары)</w:t>
      </w:r>
      <w:r>
        <w:rPr>
          <w:spacing w:val="-6"/>
        </w:rPr>
        <w:t> </w:t>
      </w:r>
      <w:r>
        <w:rPr/>
        <w:t>барынша</w:t>
      </w:r>
      <w:r>
        <w:rPr>
          <w:spacing w:val="-5"/>
        </w:rPr>
        <w:t> </w:t>
      </w:r>
      <w:r>
        <w:rPr/>
        <w:t>тиімді</w:t>
      </w:r>
      <w:r>
        <w:rPr>
          <w:spacing w:val="-4"/>
        </w:rPr>
        <w:t> </w:t>
      </w:r>
      <w:r>
        <w:rPr/>
        <w:t>пайдалануға</w:t>
      </w:r>
      <w:r>
        <w:rPr>
          <w:spacing w:val="-4"/>
        </w:rPr>
        <w:t> </w:t>
      </w:r>
      <w:r>
        <w:rPr/>
        <w:t>байланысты</w:t>
      </w:r>
      <w:r>
        <w:rPr>
          <w:spacing w:val="-5"/>
        </w:rPr>
        <w:t> </w:t>
      </w:r>
      <w:r>
        <w:rPr/>
        <w:t>болатын</w:t>
      </w:r>
      <w:r>
        <w:rPr>
          <w:spacing w:val="-52"/>
        </w:rPr>
        <w:t> </w:t>
      </w:r>
      <w:r>
        <w:rPr/>
        <w:t>экономикалық теорияны білдіреді. Еңбек өнімділігі негізгі көрсеткіштердің бірі болып табылады,</w:t>
      </w:r>
      <w:r>
        <w:rPr>
          <w:spacing w:val="1"/>
        </w:rPr>
        <w:t> </w:t>
      </w:r>
      <w:r>
        <w:rPr/>
        <w:t>бәсекеге қабілеттілікті анықтайтын, өйткені өндіріс процесінде баға мен кірістіліктің салыстырмалы</w:t>
      </w:r>
      <w:r>
        <w:rPr>
          <w:spacing w:val="1"/>
        </w:rPr>
        <w:t> </w:t>
      </w:r>
      <w:r>
        <w:rPr/>
        <w:t>деңгейі</w:t>
      </w:r>
      <w:r>
        <w:rPr>
          <w:spacing w:val="-3"/>
        </w:rPr>
        <w:t> </w:t>
      </w:r>
      <w:r>
        <w:rPr/>
        <w:t>арқылы</w:t>
      </w:r>
      <w:r>
        <w:rPr>
          <w:spacing w:val="-2"/>
        </w:rPr>
        <w:t> </w:t>
      </w:r>
      <w:r>
        <w:rPr/>
        <w:t>нарықта</w:t>
      </w:r>
      <w:r>
        <w:rPr>
          <w:spacing w:val="-2"/>
        </w:rPr>
        <w:t> </w:t>
      </w:r>
      <w:r>
        <w:rPr/>
        <w:t>көрінетін</w:t>
      </w:r>
      <w:r>
        <w:rPr>
          <w:spacing w:val="-1"/>
        </w:rPr>
        <w:t> </w:t>
      </w:r>
      <w:r>
        <w:rPr/>
        <w:t>бәсекелестіктің</w:t>
      </w:r>
      <w:r>
        <w:rPr>
          <w:spacing w:val="-2"/>
        </w:rPr>
        <w:t> </w:t>
      </w:r>
      <w:r>
        <w:rPr/>
        <w:t>материалдық</w:t>
      </w:r>
      <w:r>
        <w:rPr>
          <w:spacing w:val="-2"/>
        </w:rPr>
        <w:t> </w:t>
      </w:r>
      <w:r>
        <w:rPr/>
        <w:t>негіздері</w:t>
      </w:r>
      <w:r>
        <w:rPr>
          <w:spacing w:val="-2"/>
        </w:rPr>
        <w:t> </w:t>
      </w:r>
      <w:r>
        <w:rPr/>
        <w:t>қаланады.</w:t>
      </w:r>
    </w:p>
    <w:p>
      <w:pPr>
        <w:pStyle w:val="BodyText"/>
        <w:ind w:right="687" w:firstLine="395"/>
      </w:pPr>
      <w:r>
        <w:rPr/>
        <w:t>Әлемдік нарықтағы қатаң бәсекелестік жағдайында проблемалық мәселелерді оңтайлы және</w:t>
      </w:r>
      <w:r>
        <w:rPr>
          <w:spacing w:val="1"/>
        </w:rPr>
        <w:t> </w:t>
      </w:r>
      <w:r>
        <w:rPr/>
        <w:t>тиімді шешу әсіресе өзекті болып отыр. Әлемдік экономиканың қазіргі жай-күйі бай шикізат</w:t>
      </w:r>
      <w:r>
        <w:rPr>
          <w:spacing w:val="1"/>
        </w:rPr>
        <w:t> </w:t>
      </w:r>
      <w:r>
        <w:rPr/>
        <w:t>ресурстарының болуы Экономикалық даму орнықтылығының және қоғам әл-ауқатының жоғары</w:t>
      </w:r>
      <w:r>
        <w:rPr>
          <w:spacing w:val="1"/>
        </w:rPr>
        <w:t> </w:t>
      </w:r>
      <w:r>
        <w:rPr/>
        <w:t>деңгейінің кепілі болып табылмайтынын көрсетеді. Экономикасы шикізат экспортына негізделген</w:t>
      </w:r>
      <w:r>
        <w:rPr>
          <w:spacing w:val="1"/>
        </w:rPr>
        <w:t> </w:t>
      </w:r>
      <w:r>
        <w:rPr/>
        <w:t>елдер</w:t>
      </w:r>
      <w:r>
        <w:rPr>
          <w:spacing w:val="-8"/>
        </w:rPr>
        <w:t> </w:t>
      </w:r>
      <w:r>
        <w:rPr/>
        <w:t>көбінесе</w:t>
      </w:r>
      <w:r>
        <w:rPr>
          <w:spacing w:val="-7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күйзелістерге</w:t>
      </w:r>
      <w:r>
        <w:rPr>
          <w:spacing w:val="-6"/>
        </w:rPr>
        <w:t> </w:t>
      </w:r>
      <w:r>
        <w:rPr/>
        <w:t>ұшырайды,</w:t>
      </w:r>
      <w:r>
        <w:rPr>
          <w:spacing w:val="-6"/>
        </w:rPr>
        <w:t> </w:t>
      </w:r>
      <w:r>
        <w:rPr/>
        <w:t>ал</w:t>
      </w:r>
      <w:r>
        <w:rPr>
          <w:spacing w:val="-7"/>
        </w:rPr>
        <w:t> </w:t>
      </w:r>
      <w:r>
        <w:rPr/>
        <w:t>адами</w:t>
      </w:r>
      <w:r>
        <w:rPr>
          <w:spacing w:val="-7"/>
        </w:rPr>
        <w:t> </w:t>
      </w:r>
      <w:r>
        <w:rPr/>
        <w:t>капиталдың</w:t>
      </w:r>
      <w:r>
        <w:rPr>
          <w:spacing w:val="-7"/>
        </w:rPr>
        <w:t> </w:t>
      </w:r>
      <w:r>
        <w:rPr/>
        <w:t>дамуы</w:t>
      </w:r>
      <w:r>
        <w:rPr>
          <w:spacing w:val="-7"/>
        </w:rPr>
        <w:t> </w:t>
      </w:r>
      <w:r>
        <w:rPr/>
        <w:t>төмен</w:t>
      </w:r>
      <w:r>
        <w:rPr>
          <w:spacing w:val="-7"/>
        </w:rPr>
        <w:t> </w:t>
      </w:r>
      <w:r>
        <w:rPr/>
        <w:t>деңгейде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қалып отыр. Әлемдік экспорттық құрылымды талдау оның шамамен 87%-ын дайын тауарлар алып</w:t>
      </w:r>
      <w:r>
        <w:rPr>
          <w:spacing w:val="-52"/>
        </w:rPr>
        <w:t> </w:t>
      </w:r>
      <w:r>
        <w:rPr/>
        <w:t>жатқанын</w:t>
      </w:r>
      <w:r>
        <w:rPr>
          <w:spacing w:val="-2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13%-ын</w:t>
      </w:r>
      <w:r>
        <w:rPr>
          <w:spacing w:val="-1"/>
        </w:rPr>
        <w:t> </w:t>
      </w:r>
      <w:r>
        <w:rPr/>
        <w:t>шикізат</w:t>
      </w:r>
      <w:r>
        <w:rPr>
          <w:spacing w:val="-2"/>
        </w:rPr>
        <w:t> </w:t>
      </w:r>
      <w:r>
        <w:rPr/>
        <w:t>құрайтынын</w:t>
      </w:r>
      <w:r>
        <w:rPr>
          <w:spacing w:val="-1"/>
        </w:rPr>
        <w:t> </w:t>
      </w:r>
      <w:r>
        <w:rPr/>
        <w:t>көрсетеді.</w:t>
      </w:r>
    </w:p>
    <w:p>
      <w:pPr>
        <w:pStyle w:val="BodyText"/>
        <w:ind w:right="889" w:firstLine="395"/>
      </w:pPr>
      <w:r>
        <w:rPr/>
        <w:t>Қазақстан экономикасы шикізаттық бағдармен және әлемдік экономикамен, әсіресе аграрлық</w:t>
      </w:r>
      <w:r>
        <w:rPr>
          <w:spacing w:val="1"/>
        </w:rPr>
        <w:t> </w:t>
      </w:r>
      <w:r>
        <w:rPr/>
        <w:t>салада болмашы интеграциямен, өндірістік және әлеуметтік инфрақұрылымның дамымауымен</w:t>
      </w:r>
      <w:r>
        <w:rPr>
          <w:spacing w:val="1"/>
        </w:rPr>
        <w:t> </w:t>
      </w:r>
      <w:r>
        <w:rPr/>
        <w:t>сипатталады. Республиканың аграрлық секторындағы жағдай тұрақсыздық пен бәсекеге</w:t>
      </w:r>
      <w:r>
        <w:rPr>
          <w:spacing w:val="1"/>
        </w:rPr>
        <w:t> </w:t>
      </w:r>
      <w:r>
        <w:rPr/>
        <w:t>қабілеттіліктің төмендігімен, өнім мен азық-түліктің жоғары өзіндік құнымен, өзін-өзі ақтаудың</w:t>
      </w:r>
      <w:r>
        <w:rPr>
          <w:spacing w:val="1"/>
        </w:rPr>
        <w:t> </w:t>
      </w:r>
      <w:r>
        <w:rPr/>
        <w:t>төмендігімен, өнім өндіру кезінде жер алқаптарын, Еңбек және материалдық ресурстарды ұтымсыз</w:t>
      </w:r>
      <w:r>
        <w:rPr>
          <w:spacing w:val="-52"/>
        </w:rPr>
        <w:t> </w:t>
      </w:r>
      <w:r>
        <w:rPr/>
        <w:t>пайдаланумен сипатталады [2]. Өткізу нарықтары үшін қатаң бәсекелестік күресте әлемдік нарықта</w:t>
      </w:r>
      <w:r>
        <w:rPr>
          <w:spacing w:val="-52"/>
        </w:rPr>
        <w:t> </w:t>
      </w:r>
      <w:r>
        <w:rPr/>
        <w:t>астық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оны қайта</w:t>
      </w:r>
      <w:r>
        <w:rPr>
          <w:spacing w:val="-2"/>
        </w:rPr>
        <w:t> </w:t>
      </w:r>
      <w:r>
        <w:rPr/>
        <w:t>өңдеу</w:t>
      </w:r>
      <w:r>
        <w:rPr>
          <w:spacing w:val="-1"/>
        </w:rPr>
        <w:t> </w:t>
      </w:r>
      <w:r>
        <w:rPr/>
        <w:t>өнімдері</w:t>
      </w:r>
      <w:r>
        <w:rPr>
          <w:spacing w:val="-1"/>
        </w:rPr>
        <w:t> </w:t>
      </w:r>
      <w:r>
        <w:rPr/>
        <w:t>бәсекеге</w:t>
      </w:r>
      <w:r>
        <w:rPr>
          <w:spacing w:val="-2"/>
        </w:rPr>
        <w:t> </w:t>
      </w:r>
      <w:r>
        <w:rPr/>
        <w:t>қабілетті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527" w:firstLine="395"/>
      </w:pPr>
      <w:r>
        <w:rPr/>
        <w:t>Бәсекеге</w:t>
      </w:r>
      <w:r>
        <w:rPr>
          <w:spacing w:val="-6"/>
        </w:rPr>
        <w:t> </w:t>
      </w:r>
      <w:r>
        <w:rPr/>
        <w:t>қабілетті</w:t>
      </w:r>
      <w:r>
        <w:rPr>
          <w:spacing w:val="-6"/>
        </w:rPr>
        <w:t> </w:t>
      </w:r>
      <w:r>
        <w:rPr/>
        <w:t>ауыл</w:t>
      </w:r>
      <w:r>
        <w:rPr>
          <w:spacing w:val="-5"/>
        </w:rPr>
        <w:t> </w:t>
      </w:r>
      <w:r>
        <w:rPr/>
        <w:t>шаруашылығы</w:t>
      </w:r>
      <w:r>
        <w:rPr>
          <w:spacing w:val="-5"/>
        </w:rPr>
        <w:t> </w:t>
      </w:r>
      <w:r>
        <w:rPr/>
        <w:t>өнімін</w:t>
      </w:r>
      <w:r>
        <w:rPr>
          <w:spacing w:val="-5"/>
        </w:rPr>
        <w:t> </w:t>
      </w:r>
      <w:r>
        <w:rPr/>
        <w:t>өндіру</w:t>
      </w:r>
      <w:r>
        <w:rPr>
          <w:spacing w:val="-4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мемлекеттік</w:t>
      </w:r>
      <w:r>
        <w:rPr>
          <w:spacing w:val="-5"/>
        </w:rPr>
        <w:t> </w:t>
      </w:r>
      <w:r>
        <w:rPr/>
        <w:t>қолдау</w:t>
      </w:r>
      <w:r>
        <w:rPr>
          <w:spacing w:val="-5"/>
        </w:rPr>
        <w:t> </w:t>
      </w:r>
      <w:r>
        <w:rPr/>
        <w:t>деңгейін</w:t>
      </w:r>
      <w:r>
        <w:rPr>
          <w:spacing w:val="-5"/>
        </w:rPr>
        <w:t> </w:t>
      </w:r>
      <w:r>
        <w:rPr/>
        <w:t>ДСҰ</w:t>
      </w:r>
      <w:r>
        <w:rPr>
          <w:spacing w:val="-4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нарықтық экономикасы дамыған елдердің параметрлеріне барынша жақындату, атап айтқанда саланы</w:t>
      </w:r>
      <w:r>
        <w:rPr>
          <w:spacing w:val="1"/>
        </w:rPr>
        <w:t> </w:t>
      </w:r>
      <w:r>
        <w:rPr/>
        <w:t>индустрияландыруды жеделдету, агроөнеркәсіптік кешеннің инфрақұрылымын дамыту жөнінде</w:t>
      </w:r>
      <w:r>
        <w:rPr>
          <w:spacing w:val="1"/>
        </w:rPr>
        <w:t> </w:t>
      </w:r>
      <w:r>
        <w:rPr/>
        <w:t>шаралар кешенін жүргізу, Ауыл шаруашылығы өнімін қайта өңдеу саласының халықаралық</w:t>
      </w:r>
      <w:r>
        <w:rPr>
          <w:spacing w:val="1"/>
        </w:rPr>
        <w:t> </w:t>
      </w:r>
      <w:r>
        <w:rPr/>
        <w:t>стандарттарын аудару қажет. Агроөнеркәсіптік өндірісті одан әрі тиімді дамыту үшін бюджеттік</w:t>
      </w:r>
      <w:r>
        <w:rPr>
          <w:spacing w:val="1"/>
        </w:rPr>
        <w:t> </w:t>
      </w:r>
      <w:r>
        <w:rPr/>
        <w:t>қаржыландыру көлемін ұлғайту, бұл ретте зиянкестер мен ауруларды бақылау саласындағы зерттеу</w:t>
      </w:r>
      <w:r>
        <w:rPr>
          <w:spacing w:val="1"/>
        </w:rPr>
        <w:t> </w:t>
      </w:r>
      <w:r>
        <w:rPr/>
        <w:t>жұмыстарына, ауыл шаруашылығы қызметкерлерінің біліктілігін арттыруға, тәжірибе мен</w:t>
      </w:r>
      <w:r>
        <w:rPr>
          <w:spacing w:val="1"/>
        </w:rPr>
        <w:t> </w:t>
      </w:r>
      <w:r>
        <w:rPr/>
        <w:t>консультациялық көмек таратуға, маркетингке, өткізу мен инфрақұрылымдық көрсетілетін</w:t>
      </w:r>
      <w:r>
        <w:rPr>
          <w:spacing w:val="1"/>
        </w:rPr>
        <w:t> </w:t>
      </w:r>
      <w:r>
        <w:rPr/>
        <w:t>қызметтерге, мемлекеттік сатып алуға және азық-түлік қауіпсіздігі үшін тауарлар қорын сақтауға</w:t>
      </w:r>
      <w:r>
        <w:rPr>
          <w:spacing w:val="1"/>
        </w:rPr>
        <w:t> </w:t>
      </w:r>
      <w:r>
        <w:rPr/>
        <w:t>арналған қызметтер мен шығыстардың кең спектрін көздеу қажет және тағы басқалар, бұл аграрлық</w:t>
      </w:r>
      <w:r>
        <w:rPr>
          <w:spacing w:val="1"/>
        </w:rPr>
        <w:t> </w:t>
      </w:r>
      <w:r>
        <w:rPr/>
        <w:t>саланы</w:t>
      </w:r>
      <w:r>
        <w:rPr>
          <w:spacing w:val="-2"/>
        </w:rPr>
        <w:t> </w:t>
      </w:r>
      <w:r>
        <w:rPr/>
        <w:t>нақты</w:t>
      </w:r>
      <w:r>
        <w:rPr>
          <w:spacing w:val="-1"/>
        </w:rPr>
        <w:t> </w:t>
      </w:r>
      <w:r>
        <w:rPr/>
        <w:t>қолдау.</w:t>
      </w:r>
    </w:p>
    <w:p>
      <w:pPr>
        <w:pStyle w:val="BodyText"/>
        <w:ind w:right="687" w:firstLine="395"/>
      </w:pPr>
      <w:r>
        <w:rPr/>
        <w:t>Жаһандану және әлемдік экономикалық жүйеге кірігу қарқыны оның тұрақтылығына жаңа</w:t>
      </w:r>
      <w:r>
        <w:rPr>
          <w:spacing w:val="1"/>
        </w:rPr>
        <w:t> </w:t>
      </w:r>
      <w:r>
        <w:rPr/>
        <w:t>талаптар</w:t>
      </w:r>
      <w:r>
        <w:rPr>
          <w:spacing w:val="-5"/>
        </w:rPr>
        <w:t> </w:t>
      </w:r>
      <w:r>
        <w:rPr/>
        <w:t>қояды.</w:t>
      </w:r>
      <w:r>
        <w:rPr>
          <w:spacing w:val="-5"/>
        </w:rPr>
        <w:t> </w:t>
      </w:r>
      <w:r>
        <w:rPr/>
        <w:t>Халықаралық</w:t>
      </w:r>
      <w:r>
        <w:rPr>
          <w:spacing w:val="-5"/>
        </w:rPr>
        <w:t> </w:t>
      </w:r>
      <w:r>
        <w:rPr/>
        <w:t>тәжірибе</w:t>
      </w:r>
      <w:r>
        <w:rPr>
          <w:spacing w:val="-6"/>
        </w:rPr>
        <w:t> </w:t>
      </w:r>
      <w:r>
        <w:rPr/>
        <w:t>басымдықтарды</w:t>
      </w:r>
      <w:r>
        <w:rPr>
          <w:spacing w:val="-4"/>
        </w:rPr>
        <w:t> </w:t>
      </w:r>
      <w:r>
        <w:rPr/>
        <w:t>қалыптастыру</w:t>
      </w:r>
      <w:r>
        <w:rPr>
          <w:spacing w:val="-6"/>
        </w:rPr>
        <w:t> </w:t>
      </w:r>
      <w:r>
        <w:rPr/>
        <w:t>мен</w:t>
      </w:r>
      <w:r>
        <w:rPr>
          <w:spacing w:val="-4"/>
        </w:rPr>
        <w:t> </w:t>
      </w:r>
      <w:r>
        <w:rPr/>
        <w:t>таңдау</w:t>
      </w:r>
      <w:r>
        <w:rPr>
          <w:spacing w:val="-5"/>
        </w:rPr>
        <w:t> </w:t>
      </w:r>
      <w:r>
        <w:rPr/>
        <w:t>кезінде</w:t>
      </w:r>
      <w:r>
        <w:rPr>
          <w:spacing w:val="-5"/>
        </w:rPr>
        <w:t> </w:t>
      </w:r>
      <w:r>
        <w:rPr/>
        <w:t>орнықты</w:t>
      </w:r>
      <w:r>
        <w:rPr>
          <w:spacing w:val="-52"/>
        </w:rPr>
        <w:t> </w:t>
      </w:r>
      <w:r>
        <w:rPr/>
        <w:t>даму индикаторларын әзірлеу және енгізу, сондай-ақ стратегия немесе тұжырымдама қоғамның</w:t>
      </w:r>
      <w:r>
        <w:rPr>
          <w:spacing w:val="1"/>
        </w:rPr>
        <w:t> </w:t>
      </w:r>
      <w:r>
        <w:rPr/>
        <w:t>орнықты</w:t>
      </w:r>
      <w:r>
        <w:rPr>
          <w:spacing w:val="-2"/>
        </w:rPr>
        <w:t> </w:t>
      </w:r>
      <w:r>
        <w:rPr/>
        <w:t>дамуына</w:t>
      </w:r>
      <w:r>
        <w:rPr>
          <w:spacing w:val="-2"/>
        </w:rPr>
        <w:t> </w:t>
      </w:r>
      <w:r>
        <w:rPr/>
        <w:t>қозғалыстың</w:t>
      </w:r>
      <w:r>
        <w:rPr>
          <w:spacing w:val="-2"/>
        </w:rPr>
        <w:t> </w:t>
      </w:r>
      <w:r>
        <w:rPr/>
        <w:t>тиімді</w:t>
      </w:r>
      <w:r>
        <w:rPr>
          <w:spacing w:val="-2"/>
        </w:rPr>
        <w:t> </w:t>
      </w:r>
      <w:r>
        <w:rPr/>
        <w:t>тетіктері</w:t>
      </w:r>
      <w:r>
        <w:rPr>
          <w:spacing w:val="-3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табылатынын</w:t>
      </w:r>
      <w:r>
        <w:rPr>
          <w:spacing w:val="-3"/>
        </w:rPr>
        <w:t> </w:t>
      </w:r>
      <w:r>
        <w:rPr/>
        <w:t>куәландырады.</w:t>
      </w:r>
    </w:p>
    <w:p>
      <w:pPr>
        <w:pStyle w:val="BodyText"/>
        <w:ind w:right="527" w:firstLine="395"/>
      </w:pPr>
      <w:r>
        <w:rPr/>
        <w:t>Идеяларды нарыққа енгізілген жаңа немесе жетілдірілген өнімге, практикалық қызметте</w:t>
      </w:r>
      <w:r>
        <w:rPr>
          <w:spacing w:val="1"/>
        </w:rPr>
        <w:t> </w:t>
      </w:r>
      <w:r>
        <w:rPr/>
        <w:t>қолданылатын</w:t>
      </w:r>
      <w:r>
        <w:rPr>
          <w:spacing w:val="-8"/>
        </w:rPr>
        <w:t> </w:t>
      </w:r>
      <w:r>
        <w:rPr/>
        <w:t>жаңа</w:t>
      </w:r>
      <w:r>
        <w:rPr>
          <w:spacing w:val="-7"/>
        </w:rPr>
        <w:t> </w:t>
      </w:r>
      <w:r>
        <w:rPr/>
        <w:t>немесе</w:t>
      </w:r>
      <w:r>
        <w:rPr>
          <w:spacing w:val="-8"/>
        </w:rPr>
        <w:t> </w:t>
      </w:r>
      <w:r>
        <w:rPr/>
        <w:t>жетілдірілген</w:t>
      </w:r>
      <w:r>
        <w:rPr>
          <w:spacing w:val="-7"/>
        </w:rPr>
        <w:t> </w:t>
      </w:r>
      <w:r>
        <w:rPr/>
        <w:t>технологиялық</w:t>
      </w:r>
      <w:r>
        <w:rPr>
          <w:spacing w:val="-6"/>
        </w:rPr>
        <w:t> </w:t>
      </w:r>
      <w:r>
        <w:rPr/>
        <w:t>процеске,</w:t>
      </w:r>
      <w:r>
        <w:rPr>
          <w:spacing w:val="-7"/>
        </w:rPr>
        <w:t> </w:t>
      </w:r>
      <w:r>
        <w:rPr/>
        <w:t>әлеуметтік</w:t>
      </w:r>
      <w:r>
        <w:rPr>
          <w:spacing w:val="-6"/>
        </w:rPr>
        <w:t> </w:t>
      </w:r>
      <w:r>
        <w:rPr/>
        <w:t>қызметтерге</w:t>
      </w:r>
      <w:r>
        <w:rPr>
          <w:spacing w:val="-7"/>
        </w:rPr>
        <w:t> </w:t>
      </w:r>
      <w:r>
        <w:rPr/>
        <w:t>жаңа</w:t>
      </w:r>
      <w:r>
        <w:rPr>
          <w:spacing w:val="-52"/>
        </w:rPr>
        <w:t> </w:t>
      </w:r>
      <w:r>
        <w:rPr/>
        <w:t>көзқарасқа</w:t>
      </w:r>
      <w:r>
        <w:rPr>
          <w:spacing w:val="-4"/>
        </w:rPr>
        <w:t> </w:t>
      </w:r>
      <w:r>
        <w:rPr/>
        <w:t>айналдыруға</w:t>
      </w:r>
      <w:r>
        <w:rPr>
          <w:spacing w:val="-3"/>
        </w:rPr>
        <w:t> </w:t>
      </w:r>
      <w:r>
        <w:rPr/>
        <w:t>байланысты</w:t>
      </w:r>
      <w:r>
        <w:rPr>
          <w:spacing w:val="-4"/>
        </w:rPr>
        <w:t> </w:t>
      </w:r>
      <w:r>
        <w:rPr/>
        <w:t>инновациялық</w:t>
      </w:r>
      <w:r>
        <w:rPr>
          <w:spacing w:val="-3"/>
        </w:rPr>
        <w:t> </w:t>
      </w:r>
      <w:r>
        <w:rPr/>
        <w:t>қызметке</w:t>
      </w:r>
      <w:r>
        <w:rPr>
          <w:spacing w:val="-4"/>
        </w:rPr>
        <w:t> </w:t>
      </w:r>
      <w:r>
        <w:rPr/>
        <w:t>ерекше</w:t>
      </w:r>
      <w:r>
        <w:rPr>
          <w:spacing w:val="-4"/>
        </w:rPr>
        <w:t> </w:t>
      </w:r>
      <w:r>
        <w:rPr/>
        <w:t>назар</w:t>
      </w:r>
      <w:r>
        <w:rPr>
          <w:spacing w:val="-2"/>
        </w:rPr>
        <w:t> </w:t>
      </w:r>
      <w:r>
        <w:rPr/>
        <w:t>аудару</w:t>
      </w:r>
      <w:r>
        <w:rPr>
          <w:spacing w:val="-3"/>
        </w:rPr>
        <w:t> </w:t>
      </w:r>
      <w:r>
        <w:rPr/>
        <w:t>керек.</w:t>
      </w:r>
    </w:p>
    <w:p>
      <w:pPr>
        <w:pStyle w:val="BodyText"/>
        <w:ind w:right="527" w:firstLine="395"/>
      </w:pPr>
      <w:r>
        <w:rPr/>
        <w:t>Елдің агроөнеркәсіптік кешенінің қалыптасуы, жұмыс істеуі және дамуы іс жүзінде дамудың</w:t>
      </w:r>
      <w:r>
        <w:rPr>
          <w:spacing w:val="1"/>
        </w:rPr>
        <w:t> </w:t>
      </w:r>
      <w:r>
        <w:rPr/>
        <w:t>объективті</w:t>
      </w:r>
      <w:r>
        <w:rPr>
          <w:spacing w:val="-6"/>
        </w:rPr>
        <w:t> </w:t>
      </w:r>
      <w:r>
        <w:rPr/>
        <w:t>қажеттіліктерін</w:t>
      </w:r>
      <w:r>
        <w:rPr>
          <w:spacing w:val="-6"/>
        </w:rPr>
        <w:t> </w:t>
      </w:r>
      <w:r>
        <w:rPr/>
        <w:t>көрсететін</w:t>
      </w:r>
      <w:r>
        <w:rPr>
          <w:spacing w:val="-7"/>
        </w:rPr>
        <w:t> </w:t>
      </w:r>
      <w:r>
        <w:rPr/>
        <w:t>бірқатар</w:t>
      </w:r>
      <w:r>
        <w:rPr>
          <w:spacing w:val="-6"/>
        </w:rPr>
        <w:t> </w:t>
      </w:r>
      <w:r>
        <w:rPr/>
        <w:t>заңдарға</w:t>
      </w:r>
      <w:r>
        <w:rPr>
          <w:spacing w:val="-7"/>
        </w:rPr>
        <w:t> </w:t>
      </w:r>
      <w:r>
        <w:rPr/>
        <w:t>бағынады.</w:t>
      </w:r>
      <w:r>
        <w:rPr>
          <w:spacing w:val="-6"/>
        </w:rPr>
        <w:t> </w:t>
      </w:r>
      <w:r>
        <w:rPr/>
        <w:t>Олардың</w:t>
      </w:r>
      <w:r>
        <w:rPr>
          <w:spacing w:val="-7"/>
        </w:rPr>
        <w:t> </w:t>
      </w:r>
      <w:r>
        <w:rPr/>
        <w:t>арасында</w:t>
      </w:r>
      <w:r>
        <w:rPr>
          <w:spacing w:val="-6"/>
        </w:rPr>
        <w:t> </w:t>
      </w:r>
      <w:r>
        <w:rPr/>
        <w:t>атап</w:t>
      </w:r>
      <w:r>
        <w:rPr>
          <w:spacing w:val="-7"/>
        </w:rPr>
        <w:t> </w:t>
      </w:r>
      <w:r>
        <w:rPr/>
        <w:t>өту</w:t>
      </w:r>
      <w:r>
        <w:rPr>
          <w:spacing w:val="-6"/>
        </w:rPr>
        <w:t> </w:t>
      </w:r>
      <w:r>
        <w:rPr/>
        <w:t>керек:</w:t>
      </w:r>
    </w:p>
    <w:p>
      <w:pPr>
        <w:pStyle w:val="ListParagraph"/>
        <w:numPr>
          <w:ilvl w:val="0"/>
          <w:numId w:val="60"/>
        </w:numPr>
        <w:tabs>
          <w:tab w:pos="813" w:val="left" w:leader="none"/>
        </w:tabs>
        <w:spacing w:line="240" w:lineRule="auto" w:before="0" w:after="0"/>
        <w:ind w:left="250" w:right="1180" w:firstLine="395"/>
        <w:jc w:val="left"/>
        <w:rPr>
          <w:sz w:val="22"/>
        </w:rPr>
      </w:pPr>
      <w:r>
        <w:rPr>
          <w:sz w:val="22"/>
        </w:rPr>
        <w:t>Республиканың АӨК-ін, сондай-ақ облыстық және аудандық агроөнеркәсіптік кешендерді</w:t>
      </w:r>
      <w:r>
        <w:rPr>
          <w:spacing w:val="-52"/>
          <w:sz w:val="22"/>
        </w:rPr>
        <w:t> </w:t>
      </w:r>
      <w:r>
        <w:rPr>
          <w:sz w:val="22"/>
        </w:rPr>
        <w:t>өңіраралық және кешенішілік экономикалық байланыстарды қарқындатуға әкелетін неғұрлым</w:t>
      </w:r>
      <w:r>
        <w:rPr>
          <w:spacing w:val="1"/>
          <w:sz w:val="22"/>
        </w:rPr>
        <w:t> </w:t>
      </w:r>
      <w:r>
        <w:rPr>
          <w:sz w:val="22"/>
        </w:rPr>
        <w:t>қолайлы</w:t>
      </w:r>
      <w:r>
        <w:rPr>
          <w:spacing w:val="-9"/>
          <w:sz w:val="22"/>
        </w:rPr>
        <w:t> </w:t>
      </w:r>
      <w:r>
        <w:rPr>
          <w:sz w:val="22"/>
        </w:rPr>
        <w:t>табиғи-климаттық</w:t>
      </w:r>
      <w:r>
        <w:rPr>
          <w:spacing w:val="-8"/>
          <w:sz w:val="22"/>
        </w:rPr>
        <w:t> </w:t>
      </w:r>
      <w:r>
        <w:rPr>
          <w:sz w:val="22"/>
        </w:rPr>
        <w:t>және</w:t>
      </w:r>
      <w:r>
        <w:rPr>
          <w:spacing w:val="-8"/>
          <w:sz w:val="22"/>
        </w:rPr>
        <w:t> </w:t>
      </w:r>
      <w:r>
        <w:rPr>
          <w:sz w:val="22"/>
        </w:rPr>
        <w:t>әлеуметтік-экономикалық</w:t>
      </w:r>
      <w:r>
        <w:rPr>
          <w:spacing w:val="-8"/>
          <w:sz w:val="22"/>
        </w:rPr>
        <w:t> </w:t>
      </w:r>
      <w:r>
        <w:rPr>
          <w:sz w:val="22"/>
        </w:rPr>
        <w:t>жағдайлары</w:t>
      </w:r>
      <w:r>
        <w:rPr>
          <w:spacing w:val="-8"/>
          <w:sz w:val="22"/>
        </w:rPr>
        <w:t> </w:t>
      </w:r>
      <w:r>
        <w:rPr>
          <w:sz w:val="22"/>
        </w:rPr>
        <w:t>бар</w:t>
      </w:r>
      <w:r>
        <w:rPr>
          <w:spacing w:val="-7"/>
          <w:sz w:val="22"/>
        </w:rPr>
        <w:t> </w:t>
      </w:r>
      <w:r>
        <w:rPr>
          <w:sz w:val="22"/>
        </w:rPr>
        <w:t>ауыл</w:t>
      </w:r>
      <w:r>
        <w:rPr>
          <w:spacing w:val="-8"/>
          <w:sz w:val="22"/>
        </w:rPr>
        <w:t> </w:t>
      </w:r>
      <w:r>
        <w:rPr>
          <w:sz w:val="22"/>
        </w:rPr>
        <w:t>шаруашылығы</w:t>
      </w:r>
      <w:r>
        <w:rPr>
          <w:spacing w:val="-52"/>
          <w:sz w:val="22"/>
        </w:rPr>
        <w:t> </w:t>
      </w:r>
      <w:r>
        <w:rPr>
          <w:sz w:val="22"/>
        </w:rPr>
        <w:t>өнімдерінің</w:t>
      </w:r>
      <w:r>
        <w:rPr>
          <w:spacing w:val="-1"/>
          <w:sz w:val="22"/>
        </w:rPr>
        <w:t> </w:t>
      </w:r>
      <w:r>
        <w:rPr>
          <w:sz w:val="22"/>
        </w:rPr>
        <w:t>түрлерін өндіруде</w:t>
      </w:r>
      <w:r>
        <w:rPr>
          <w:spacing w:val="-1"/>
          <w:sz w:val="22"/>
        </w:rPr>
        <w:t> </w:t>
      </w:r>
      <w:r>
        <w:rPr>
          <w:sz w:val="22"/>
        </w:rPr>
        <w:t>мамандандыру;</w:t>
      </w:r>
    </w:p>
    <w:p>
      <w:pPr>
        <w:pStyle w:val="ListParagraph"/>
        <w:numPr>
          <w:ilvl w:val="0"/>
          <w:numId w:val="60"/>
        </w:numPr>
        <w:tabs>
          <w:tab w:pos="813" w:val="left" w:leader="none"/>
        </w:tabs>
        <w:spacing w:line="240" w:lineRule="auto" w:before="0" w:after="0"/>
        <w:ind w:left="250" w:right="575" w:firstLine="395"/>
        <w:jc w:val="left"/>
        <w:rPr>
          <w:sz w:val="22"/>
        </w:rPr>
      </w:pPr>
      <w:r>
        <w:rPr>
          <w:sz w:val="22"/>
        </w:rPr>
        <w:t>Өнімді өндірудің, дайындаудың, сақтаудың, өңдеудің және сатудың әрбір сатысында тірі және</w:t>
      </w:r>
      <w:r>
        <w:rPr>
          <w:spacing w:val="1"/>
          <w:sz w:val="22"/>
        </w:rPr>
        <w:t> </w:t>
      </w:r>
      <w:r>
        <w:rPr>
          <w:sz w:val="22"/>
        </w:rPr>
        <w:t>материалдық еңбек шығындарын азайтудың объективті қажеттілігі туындайтын уақытты үнемдеу</w:t>
      </w:r>
      <w:r>
        <w:rPr>
          <w:spacing w:val="1"/>
          <w:sz w:val="22"/>
        </w:rPr>
        <w:t> </w:t>
      </w:r>
      <w:r>
        <w:rPr>
          <w:sz w:val="22"/>
        </w:rPr>
        <w:t>Заңын</w:t>
      </w:r>
      <w:r>
        <w:rPr>
          <w:spacing w:val="-7"/>
          <w:sz w:val="22"/>
        </w:rPr>
        <w:t> </w:t>
      </w:r>
      <w:r>
        <w:rPr>
          <w:sz w:val="22"/>
        </w:rPr>
        <w:t>пайдалану</w:t>
      </w:r>
      <w:r>
        <w:rPr>
          <w:spacing w:val="-5"/>
          <w:sz w:val="22"/>
        </w:rPr>
        <w:t> </w:t>
      </w:r>
      <w:r>
        <w:rPr>
          <w:sz w:val="22"/>
        </w:rPr>
        <w:t>тетігінің</w:t>
      </w:r>
      <w:r>
        <w:rPr>
          <w:spacing w:val="-5"/>
          <w:sz w:val="22"/>
        </w:rPr>
        <w:t> </w:t>
      </w:r>
      <w:r>
        <w:rPr>
          <w:sz w:val="22"/>
        </w:rPr>
        <w:t>күрделенуі,</w:t>
      </w:r>
      <w:r>
        <w:rPr>
          <w:spacing w:val="-5"/>
          <w:sz w:val="22"/>
        </w:rPr>
        <w:t> </w:t>
      </w:r>
      <w:r>
        <w:rPr>
          <w:sz w:val="22"/>
        </w:rPr>
        <w:t>бұл</w:t>
      </w:r>
      <w:r>
        <w:rPr>
          <w:spacing w:val="-6"/>
          <w:sz w:val="22"/>
        </w:rPr>
        <w:t> </w:t>
      </w:r>
      <w:r>
        <w:rPr>
          <w:sz w:val="22"/>
        </w:rPr>
        <w:t>ең</w:t>
      </w:r>
      <w:r>
        <w:rPr>
          <w:spacing w:val="-6"/>
          <w:sz w:val="22"/>
        </w:rPr>
        <w:t> </w:t>
      </w:r>
      <w:r>
        <w:rPr>
          <w:sz w:val="22"/>
        </w:rPr>
        <w:t>аз</w:t>
      </w:r>
      <w:r>
        <w:rPr>
          <w:spacing w:val="-6"/>
          <w:sz w:val="22"/>
        </w:rPr>
        <w:t> </w:t>
      </w:r>
      <w:r>
        <w:rPr>
          <w:sz w:val="22"/>
        </w:rPr>
        <w:t>жиынтық</w:t>
      </w:r>
      <w:r>
        <w:rPr>
          <w:spacing w:val="-6"/>
          <w:sz w:val="22"/>
        </w:rPr>
        <w:t> </w:t>
      </w:r>
      <w:r>
        <w:rPr>
          <w:sz w:val="22"/>
        </w:rPr>
        <w:t>шығындармен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қаржылық</w:t>
      </w:r>
      <w:r>
        <w:rPr>
          <w:spacing w:val="-6"/>
          <w:sz w:val="22"/>
        </w:rPr>
        <w:t> </w:t>
      </w:r>
      <w:r>
        <w:rPr>
          <w:sz w:val="22"/>
        </w:rPr>
        <w:t>ресурстармен</w:t>
      </w:r>
      <w:r>
        <w:rPr>
          <w:spacing w:val="-52"/>
          <w:sz w:val="22"/>
        </w:rPr>
        <w:t> </w:t>
      </w:r>
      <w:r>
        <w:rPr>
          <w:sz w:val="22"/>
        </w:rPr>
        <w:t>ең</w:t>
      </w:r>
      <w:r>
        <w:rPr>
          <w:spacing w:val="-2"/>
          <w:sz w:val="22"/>
        </w:rPr>
        <w:t> </w:t>
      </w:r>
      <w:r>
        <w:rPr>
          <w:sz w:val="22"/>
        </w:rPr>
        <w:t>жақсы</w:t>
      </w:r>
      <w:r>
        <w:rPr>
          <w:spacing w:val="-2"/>
          <w:sz w:val="22"/>
        </w:rPr>
        <w:t> </w:t>
      </w:r>
      <w:r>
        <w:rPr>
          <w:sz w:val="22"/>
        </w:rPr>
        <w:t>түпкілікті</w:t>
      </w:r>
      <w:r>
        <w:rPr>
          <w:spacing w:val="-1"/>
          <w:sz w:val="22"/>
        </w:rPr>
        <w:t> </w:t>
      </w:r>
      <w:r>
        <w:rPr>
          <w:sz w:val="22"/>
        </w:rPr>
        <w:t>нәтижелерге</w:t>
      </w:r>
      <w:r>
        <w:rPr>
          <w:spacing w:val="-2"/>
          <w:sz w:val="22"/>
        </w:rPr>
        <w:t> </w:t>
      </w:r>
      <w:r>
        <w:rPr>
          <w:sz w:val="22"/>
        </w:rPr>
        <w:t>қол жеткізуді</w:t>
      </w:r>
      <w:r>
        <w:rPr>
          <w:spacing w:val="-2"/>
          <w:sz w:val="22"/>
        </w:rPr>
        <w:t> </w:t>
      </w:r>
      <w:r>
        <w:rPr>
          <w:sz w:val="22"/>
        </w:rPr>
        <w:t>қамтамасыз</w:t>
      </w:r>
      <w:r>
        <w:rPr>
          <w:spacing w:val="-1"/>
          <w:sz w:val="22"/>
        </w:rPr>
        <w:t> </w:t>
      </w:r>
      <w:r>
        <w:rPr>
          <w:sz w:val="22"/>
        </w:rPr>
        <w:t>етеді;</w:t>
      </w:r>
    </w:p>
    <w:p>
      <w:pPr>
        <w:pStyle w:val="ListParagraph"/>
        <w:numPr>
          <w:ilvl w:val="0"/>
          <w:numId w:val="60"/>
        </w:numPr>
        <w:tabs>
          <w:tab w:pos="813" w:val="left" w:leader="none"/>
        </w:tabs>
        <w:spacing w:line="240" w:lineRule="auto" w:before="0" w:after="0"/>
        <w:ind w:left="250" w:right="838" w:firstLine="395"/>
        <w:jc w:val="left"/>
        <w:rPr>
          <w:sz w:val="22"/>
        </w:rPr>
      </w:pPr>
      <w:r>
        <w:rPr>
          <w:sz w:val="22"/>
        </w:rPr>
        <w:t>Ғылыми-техникалық</w:t>
      </w:r>
      <w:r>
        <w:rPr>
          <w:spacing w:val="-8"/>
          <w:sz w:val="22"/>
        </w:rPr>
        <w:t> </w:t>
      </w:r>
      <w:r>
        <w:rPr>
          <w:sz w:val="22"/>
        </w:rPr>
        <w:t>прогресс</w:t>
      </w:r>
      <w:r>
        <w:rPr>
          <w:spacing w:val="-8"/>
          <w:sz w:val="22"/>
        </w:rPr>
        <w:t> </w:t>
      </w:r>
      <w:r>
        <w:rPr>
          <w:sz w:val="22"/>
        </w:rPr>
        <w:t>жетістіктерін,</w:t>
      </w:r>
      <w:r>
        <w:rPr>
          <w:spacing w:val="-6"/>
          <w:sz w:val="22"/>
        </w:rPr>
        <w:t> </w:t>
      </w:r>
      <w:r>
        <w:rPr>
          <w:sz w:val="22"/>
        </w:rPr>
        <w:t>жаңа</w:t>
      </w:r>
      <w:r>
        <w:rPr>
          <w:spacing w:val="-7"/>
          <w:sz w:val="22"/>
        </w:rPr>
        <w:t> </w:t>
      </w:r>
      <w:r>
        <w:rPr>
          <w:sz w:val="22"/>
        </w:rPr>
        <w:t>технологияларды</w:t>
      </w:r>
      <w:r>
        <w:rPr>
          <w:spacing w:val="-8"/>
          <w:sz w:val="22"/>
        </w:rPr>
        <w:t> </w:t>
      </w:r>
      <w:r>
        <w:rPr>
          <w:sz w:val="22"/>
        </w:rPr>
        <w:t>кеңінен</w:t>
      </w:r>
      <w:r>
        <w:rPr>
          <w:spacing w:val="-6"/>
          <w:sz w:val="22"/>
        </w:rPr>
        <w:t> </w:t>
      </w:r>
      <w:r>
        <w:rPr>
          <w:sz w:val="22"/>
        </w:rPr>
        <w:t>қолдану</w:t>
      </w:r>
      <w:r>
        <w:rPr>
          <w:spacing w:val="-8"/>
          <w:sz w:val="22"/>
        </w:rPr>
        <w:t> </w:t>
      </w:r>
      <w:r>
        <w:rPr>
          <w:sz w:val="22"/>
        </w:rPr>
        <w:t>негізінде</w:t>
      </w:r>
      <w:r>
        <w:rPr>
          <w:spacing w:val="-52"/>
          <w:sz w:val="22"/>
        </w:rPr>
        <w:t> </w:t>
      </w:r>
      <w:r>
        <w:rPr>
          <w:sz w:val="22"/>
        </w:rPr>
        <w:t>АӨК құрамына кіретін барлық салалардың материалдық-техникалық базасын дамыту деңгейлерін</w:t>
      </w:r>
      <w:r>
        <w:rPr>
          <w:spacing w:val="1"/>
          <w:sz w:val="22"/>
        </w:rPr>
        <w:t> </w:t>
      </w:r>
      <w:r>
        <w:rPr>
          <w:sz w:val="22"/>
        </w:rPr>
        <w:t>теңестіру;</w:t>
      </w:r>
    </w:p>
    <w:p>
      <w:pPr>
        <w:pStyle w:val="ListParagraph"/>
        <w:numPr>
          <w:ilvl w:val="0"/>
          <w:numId w:val="60"/>
        </w:numPr>
        <w:tabs>
          <w:tab w:pos="813" w:val="left" w:leader="none"/>
        </w:tabs>
        <w:spacing w:line="240" w:lineRule="auto" w:before="0" w:after="0"/>
        <w:ind w:left="250" w:right="1691" w:firstLine="395"/>
        <w:jc w:val="left"/>
        <w:rPr>
          <w:sz w:val="22"/>
        </w:rPr>
      </w:pPr>
      <w:r>
        <w:rPr>
          <w:sz w:val="22"/>
        </w:rPr>
        <w:t>АӨК-нің</w:t>
      </w:r>
      <w:r>
        <w:rPr>
          <w:spacing w:val="-4"/>
          <w:sz w:val="22"/>
        </w:rPr>
        <w:t> </w:t>
      </w:r>
      <w:r>
        <w:rPr>
          <w:sz w:val="22"/>
        </w:rPr>
        <w:t>барлық</w:t>
      </w:r>
      <w:r>
        <w:rPr>
          <w:spacing w:val="-4"/>
          <w:sz w:val="22"/>
        </w:rPr>
        <w:t> </w:t>
      </w:r>
      <w:r>
        <w:rPr>
          <w:sz w:val="22"/>
        </w:rPr>
        <w:t>құрылымдық</w:t>
      </w:r>
      <w:r>
        <w:rPr>
          <w:spacing w:val="-5"/>
          <w:sz w:val="22"/>
        </w:rPr>
        <w:t> </w:t>
      </w:r>
      <w:r>
        <w:rPr>
          <w:sz w:val="22"/>
        </w:rPr>
        <w:t>буындары</w:t>
      </w:r>
      <w:r>
        <w:rPr>
          <w:spacing w:val="-4"/>
          <w:sz w:val="22"/>
        </w:rPr>
        <w:t> </w:t>
      </w:r>
      <w:r>
        <w:rPr>
          <w:sz w:val="22"/>
        </w:rPr>
        <w:t>үшін</w:t>
      </w:r>
      <w:r>
        <w:rPr>
          <w:spacing w:val="-4"/>
          <w:sz w:val="22"/>
        </w:rPr>
        <w:t> </w:t>
      </w:r>
      <w:r>
        <w:rPr>
          <w:sz w:val="22"/>
        </w:rPr>
        <w:t>шаруашылық</w:t>
      </w:r>
      <w:r>
        <w:rPr>
          <w:spacing w:val="-5"/>
          <w:sz w:val="22"/>
        </w:rPr>
        <w:t> </w:t>
      </w:r>
      <w:r>
        <w:rPr>
          <w:sz w:val="22"/>
        </w:rPr>
        <w:t>жүргізудің</w:t>
      </w:r>
      <w:r>
        <w:rPr>
          <w:spacing w:val="-4"/>
          <w:sz w:val="22"/>
        </w:rPr>
        <w:t> </w:t>
      </w:r>
      <w:r>
        <w:rPr>
          <w:sz w:val="22"/>
        </w:rPr>
        <w:t>шамамен</w:t>
      </w:r>
      <w:r>
        <w:rPr>
          <w:spacing w:val="-4"/>
          <w:sz w:val="22"/>
        </w:rPr>
        <w:t> </w:t>
      </w:r>
      <w:r>
        <w:rPr>
          <w:sz w:val="22"/>
        </w:rPr>
        <w:t>тең</w:t>
      </w:r>
      <w:r>
        <w:rPr>
          <w:spacing w:val="-52"/>
          <w:sz w:val="22"/>
        </w:rPr>
        <w:t> </w:t>
      </w:r>
      <w:r>
        <w:rPr>
          <w:sz w:val="22"/>
        </w:rPr>
        <w:t>экономикалық</w:t>
      </w:r>
      <w:r>
        <w:rPr>
          <w:spacing w:val="-2"/>
          <w:sz w:val="22"/>
        </w:rPr>
        <w:t> </w:t>
      </w:r>
      <w:r>
        <w:rPr>
          <w:sz w:val="22"/>
        </w:rPr>
        <w:t>жағдайларын</w:t>
      </w:r>
      <w:r>
        <w:rPr>
          <w:spacing w:val="-1"/>
          <w:sz w:val="22"/>
        </w:rPr>
        <w:t> </w:t>
      </w:r>
      <w:r>
        <w:rPr>
          <w:sz w:val="22"/>
        </w:rPr>
        <w:t>жасау.</w:t>
      </w:r>
    </w:p>
    <w:p>
      <w:pPr>
        <w:pStyle w:val="BodyText"/>
        <w:ind w:right="687" w:firstLine="395"/>
      </w:pPr>
      <w:r>
        <w:rPr/>
        <w:t>АӨК-тің бастапқы өндірістік буындарын шаруашылық жүргізудің нарықтық қағидаттарында</w:t>
      </w:r>
      <w:r>
        <w:rPr>
          <w:spacing w:val="1"/>
        </w:rPr>
        <w:t> </w:t>
      </w:r>
      <w:r>
        <w:rPr/>
        <w:t>қайта жаңғырту қажеттігі</w:t>
      </w:r>
      <w:r>
        <w:rPr>
          <w:spacing w:val="1"/>
        </w:rPr>
        <w:t> </w:t>
      </w:r>
      <w:r>
        <w:rPr/>
        <w:t>80-жылдардың ортасына қарай объективті пісіп-жетілді. Жалғасып келе</w:t>
      </w:r>
      <w:r>
        <w:rPr>
          <w:spacing w:val="1"/>
        </w:rPr>
        <w:t> </w:t>
      </w:r>
      <w:r>
        <w:rPr/>
        <w:t>жатқан аграрлық дағдарыс жағдайында шаруашылық жүргізу тетігін қайта құрудан туындаған</w:t>
      </w:r>
      <w:r>
        <w:rPr>
          <w:spacing w:val="1"/>
        </w:rPr>
        <w:t> </w:t>
      </w:r>
      <w:r>
        <w:rPr/>
        <w:t>шаруашылық</w:t>
      </w:r>
      <w:r>
        <w:rPr>
          <w:spacing w:val="-8"/>
        </w:rPr>
        <w:t> </w:t>
      </w:r>
      <w:r>
        <w:rPr/>
        <w:t>жүйесіндегі</w:t>
      </w:r>
      <w:r>
        <w:rPr>
          <w:spacing w:val="-8"/>
        </w:rPr>
        <w:t> </w:t>
      </w:r>
      <w:r>
        <w:rPr/>
        <w:t>алауыздық</w:t>
      </w:r>
      <w:r>
        <w:rPr>
          <w:spacing w:val="-7"/>
        </w:rPr>
        <w:t> </w:t>
      </w:r>
      <w:r>
        <w:rPr/>
        <w:t>басталды,</w:t>
      </w:r>
      <w:r>
        <w:rPr>
          <w:spacing w:val="-7"/>
        </w:rPr>
        <w:t> </w:t>
      </w:r>
      <w:r>
        <w:rPr/>
        <w:t>агроөнеркәсіптік</w:t>
      </w:r>
      <w:r>
        <w:rPr>
          <w:spacing w:val="-8"/>
        </w:rPr>
        <w:t> </w:t>
      </w:r>
      <w:r>
        <w:rPr/>
        <w:t>бірлестіктердің</w:t>
      </w:r>
      <w:r>
        <w:rPr>
          <w:spacing w:val="-6"/>
        </w:rPr>
        <w:t> </w:t>
      </w:r>
      <w:r>
        <w:rPr/>
        <w:t>іріленуі</w:t>
      </w:r>
      <w:r>
        <w:rPr>
          <w:spacing w:val="-8"/>
        </w:rPr>
        <w:t> </w:t>
      </w:r>
      <w:r>
        <w:rPr/>
        <w:t>орын</w:t>
      </w:r>
      <w:r>
        <w:rPr>
          <w:spacing w:val="-8"/>
        </w:rPr>
        <w:t> </w:t>
      </w:r>
      <w:r>
        <w:rPr/>
        <w:t>алды,</w:t>
      </w:r>
      <w:r>
        <w:rPr>
          <w:spacing w:val="-52"/>
        </w:rPr>
        <w:t> </w:t>
      </w:r>
      <w:r>
        <w:rPr/>
        <w:t>бұл</w:t>
      </w:r>
      <w:r>
        <w:rPr>
          <w:spacing w:val="-3"/>
        </w:rPr>
        <w:t> </w:t>
      </w:r>
      <w:r>
        <w:rPr/>
        <w:t>интеграцияланған</w:t>
      </w:r>
      <w:r>
        <w:rPr>
          <w:spacing w:val="-3"/>
        </w:rPr>
        <w:t> </w:t>
      </w:r>
      <w:r>
        <w:rPr/>
        <w:t>бөлімшелердің</w:t>
      </w:r>
      <w:r>
        <w:rPr>
          <w:spacing w:val="-2"/>
        </w:rPr>
        <w:t> </w:t>
      </w:r>
      <w:r>
        <w:rPr/>
        <w:t>шаруашылық</w:t>
      </w:r>
      <w:r>
        <w:rPr>
          <w:spacing w:val="-2"/>
        </w:rPr>
        <w:t> </w:t>
      </w:r>
      <w:r>
        <w:rPr/>
        <w:t>дербестігінің</w:t>
      </w:r>
      <w:r>
        <w:rPr>
          <w:spacing w:val="-2"/>
        </w:rPr>
        <w:t> </w:t>
      </w:r>
      <w:r>
        <w:rPr/>
        <w:t>күшеюіне</w:t>
      </w:r>
      <w:r>
        <w:rPr>
          <w:spacing w:val="-2"/>
        </w:rPr>
        <w:t> </w:t>
      </w:r>
      <w:r>
        <w:rPr/>
        <w:t>алып</w:t>
      </w:r>
      <w:r>
        <w:rPr>
          <w:spacing w:val="-2"/>
        </w:rPr>
        <w:t> </w:t>
      </w:r>
      <w:r>
        <w:rPr/>
        <w:t>келді</w:t>
      </w:r>
      <w:r>
        <w:rPr>
          <w:spacing w:val="-2"/>
        </w:rPr>
        <w:t> </w:t>
      </w:r>
      <w:r>
        <w:rPr/>
        <w:t>[3].</w:t>
      </w:r>
    </w:p>
    <w:p>
      <w:pPr>
        <w:pStyle w:val="BodyText"/>
        <w:ind w:right="527" w:firstLine="395"/>
      </w:pPr>
      <w:r>
        <w:rPr>
          <w:spacing w:val="-1"/>
        </w:rPr>
        <w:t>Ауыл шаруашылығына қатысты, бұл мемлекет иелігінен </w:t>
      </w:r>
      <w:r>
        <w:rPr/>
        <w:t>алу және жекешелендіру процесінде жаңа</w:t>
      </w:r>
      <w:r>
        <w:rPr>
          <w:spacing w:val="-52"/>
        </w:rPr>
        <w:t> </w:t>
      </w:r>
      <w:r>
        <w:rPr/>
        <w:t>нысандар пайда болды – жеке шаруа қожалықтары, кооперативтер, кооперативтер қауымдастықтары.</w:t>
      </w:r>
      <w:r>
        <w:rPr>
          <w:spacing w:val="1"/>
        </w:rPr>
        <w:t> </w:t>
      </w:r>
      <w:r>
        <w:rPr/>
        <w:t>Ауылшаруашылық кәсіпорындарын жекешелендіру процесінде директиваға және тікелей өндірушілер</w:t>
      </w:r>
      <w:r>
        <w:rPr>
          <w:spacing w:val="-52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таңдау</w:t>
      </w:r>
      <w:r>
        <w:rPr>
          <w:spacing w:val="-6"/>
        </w:rPr>
        <w:t> </w:t>
      </w:r>
      <w:r>
        <w:rPr/>
        <w:t>еркіндігінің</w:t>
      </w:r>
      <w:r>
        <w:rPr>
          <w:spacing w:val="-5"/>
        </w:rPr>
        <w:t> </w:t>
      </w:r>
      <w:r>
        <w:rPr/>
        <w:t>болмауына,</w:t>
      </w:r>
      <w:r>
        <w:rPr>
          <w:spacing w:val="-6"/>
        </w:rPr>
        <w:t> </w:t>
      </w:r>
      <w:r>
        <w:rPr/>
        <w:t>асығыс,</w:t>
      </w:r>
      <w:r>
        <w:rPr>
          <w:spacing w:val="-5"/>
        </w:rPr>
        <w:t> </w:t>
      </w:r>
      <w:r>
        <w:rPr/>
        <w:t>асығыс,</w:t>
      </w:r>
      <w:r>
        <w:rPr>
          <w:spacing w:val="-6"/>
        </w:rPr>
        <w:t> </w:t>
      </w:r>
      <w:r>
        <w:rPr/>
        <w:t>бағаны</w:t>
      </w:r>
      <w:r>
        <w:rPr>
          <w:spacing w:val="-6"/>
        </w:rPr>
        <w:t> </w:t>
      </w:r>
      <w:r>
        <w:rPr/>
        <w:t>ырықтандыруға,</w:t>
      </w:r>
      <w:r>
        <w:rPr>
          <w:spacing w:val="-5"/>
        </w:rPr>
        <w:t> </w:t>
      </w:r>
      <w:r>
        <w:rPr/>
        <w:t>ақы</w:t>
      </w:r>
      <w:r>
        <w:rPr>
          <w:spacing w:val="-7"/>
        </w:rPr>
        <w:t> </w:t>
      </w:r>
      <w:r>
        <w:rPr/>
        <w:t>төлеу</w:t>
      </w:r>
      <w:r>
        <w:rPr>
          <w:spacing w:val="-5"/>
        </w:rPr>
        <w:t> </w:t>
      </w:r>
      <w:r>
        <w:rPr/>
        <w:t>мен</w:t>
      </w:r>
      <w:r>
        <w:rPr>
          <w:spacing w:val="-7"/>
        </w:rPr>
        <w:t> </w:t>
      </w:r>
      <w:r>
        <w:rPr/>
        <w:t>пайларды</w:t>
      </w:r>
      <w:r>
        <w:rPr>
          <w:spacing w:val="1"/>
        </w:rPr>
        <w:t> </w:t>
      </w:r>
      <w:r>
        <w:rPr/>
        <w:t>тегін бөлудің принциптерін анықтау механизміне жол берілді. Жекешелендіру көп жағдайда</w:t>
      </w:r>
      <w:r>
        <w:rPr>
          <w:spacing w:val="1"/>
        </w:rPr>
        <w:t> </w:t>
      </w:r>
      <w:r>
        <w:rPr/>
        <w:t>ауылшаруашылық өндірісінің технологиялық бірлігінің бұзылуына әкелді</w:t>
      </w:r>
      <w:r>
        <w:rPr>
          <w:spacing w:val="1"/>
        </w:rPr>
        <w:t> </w:t>
      </w:r>
      <w:r>
        <w:rPr/>
        <w:t>– ауылшаруашылық</w:t>
      </w:r>
      <w:r>
        <w:rPr>
          <w:spacing w:val="1"/>
        </w:rPr>
        <w:t> </w:t>
      </w:r>
      <w:r>
        <w:rPr/>
        <w:t>кәсіпорындары мен бөлімшелері бөлек жекешелендірілді, бұл шаруашылық жүргізуші субъектілердің</w:t>
      </w:r>
      <w:r>
        <w:rPr>
          <w:spacing w:val="1"/>
        </w:rPr>
        <w:t> </w:t>
      </w:r>
      <w:r>
        <w:rPr/>
        <w:t>өзара байланысты мүдделерін оқшаулауға әкелді. Қазақстандық модельдің басты кемшілігі</w:t>
      </w:r>
      <w:r>
        <w:rPr>
          <w:spacing w:val="1"/>
        </w:rPr>
        <w:t> </w:t>
      </w:r>
      <w:r>
        <w:rPr/>
        <w:t>жекешелендіру</w:t>
      </w:r>
      <w:r>
        <w:rPr>
          <w:spacing w:val="-8"/>
        </w:rPr>
        <w:t> </w:t>
      </w:r>
      <w:r>
        <w:rPr/>
        <w:t>АӨК</w:t>
      </w:r>
      <w:r>
        <w:rPr>
          <w:spacing w:val="-8"/>
        </w:rPr>
        <w:t> </w:t>
      </w:r>
      <w:r>
        <w:rPr/>
        <w:t>өндірісінің</w:t>
      </w:r>
      <w:r>
        <w:rPr>
          <w:spacing w:val="-7"/>
        </w:rPr>
        <w:t> </w:t>
      </w:r>
      <w:r>
        <w:rPr/>
        <w:t>кейбір</w:t>
      </w:r>
      <w:r>
        <w:rPr>
          <w:spacing w:val="-7"/>
        </w:rPr>
        <w:t> </w:t>
      </w:r>
      <w:r>
        <w:rPr/>
        <w:t>салаларының</w:t>
      </w:r>
      <w:r>
        <w:rPr>
          <w:spacing w:val="-8"/>
        </w:rPr>
        <w:t> </w:t>
      </w:r>
      <w:r>
        <w:rPr/>
        <w:t>монополиялық</w:t>
      </w:r>
      <w:r>
        <w:rPr>
          <w:spacing w:val="-8"/>
        </w:rPr>
        <w:t> </w:t>
      </w:r>
      <w:r>
        <w:rPr/>
        <w:t>жағдайын</w:t>
      </w:r>
      <w:r>
        <w:rPr>
          <w:spacing w:val="-7"/>
        </w:rPr>
        <w:t> </w:t>
      </w:r>
      <w:r>
        <w:rPr/>
        <w:t>күшейтті,</w:t>
      </w:r>
      <w:r>
        <w:rPr>
          <w:spacing w:val="-7"/>
        </w:rPr>
        <w:t> </w:t>
      </w:r>
      <w:r>
        <w:rPr/>
        <w:t>шаруашылық</w:t>
      </w:r>
      <w:r>
        <w:rPr>
          <w:spacing w:val="-52"/>
        </w:rPr>
        <w:t> </w:t>
      </w:r>
      <w:r>
        <w:rPr/>
        <w:t>байланыстардың</w:t>
      </w:r>
      <w:r>
        <w:rPr>
          <w:spacing w:val="-3"/>
        </w:rPr>
        <w:t> </w:t>
      </w:r>
      <w:r>
        <w:rPr/>
        <w:t>үзілуіне</w:t>
      </w:r>
      <w:r>
        <w:rPr>
          <w:spacing w:val="-2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АӨК</w:t>
      </w:r>
      <w:r>
        <w:rPr>
          <w:spacing w:val="-3"/>
        </w:rPr>
        <w:t> </w:t>
      </w:r>
      <w:r>
        <w:rPr/>
        <w:t>сауда-делдалдық</w:t>
      </w:r>
      <w:r>
        <w:rPr>
          <w:spacing w:val="-3"/>
        </w:rPr>
        <w:t> </w:t>
      </w:r>
      <w:r>
        <w:rPr/>
        <w:t>буындарының</w:t>
      </w:r>
      <w:r>
        <w:rPr>
          <w:spacing w:val="-4"/>
        </w:rPr>
        <w:t> </w:t>
      </w:r>
      <w:r>
        <w:rPr/>
        <w:t>күшеюіне</w:t>
      </w:r>
      <w:r>
        <w:rPr>
          <w:spacing w:val="-2"/>
        </w:rPr>
        <w:t> </w:t>
      </w:r>
      <w:r>
        <w:rPr/>
        <w:t>әкелді,</w:t>
      </w:r>
      <w:r>
        <w:rPr>
          <w:spacing w:val="-2"/>
        </w:rPr>
        <w:t> </w:t>
      </w:r>
      <w:r>
        <w:rPr/>
        <w:t>соның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салдарынан</w:t>
      </w:r>
      <w:r>
        <w:rPr>
          <w:spacing w:val="-5"/>
        </w:rPr>
        <w:t> </w:t>
      </w:r>
      <w:r>
        <w:rPr/>
        <w:t>ауыл</w:t>
      </w:r>
      <w:r>
        <w:rPr>
          <w:spacing w:val="-5"/>
        </w:rPr>
        <w:t> </w:t>
      </w:r>
      <w:r>
        <w:rPr/>
        <w:t>шаруашылығы</w:t>
      </w:r>
      <w:r>
        <w:rPr>
          <w:spacing w:val="-6"/>
        </w:rPr>
        <w:t> </w:t>
      </w:r>
      <w:r>
        <w:rPr/>
        <w:t>өнімдерін</w:t>
      </w:r>
      <w:r>
        <w:rPr>
          <w:spacing w:val="-4"/>
        </w:rPr>
        <w:t> </w:t>
      </w:r>
      <w:r>
        <w:rPr/>
        <w:t>өндіру</w:t>
      </w:r>
      <w:r>
        <w:rPr>
          <w:spacing w:val="-5"/>
        </w:rPr>
        <w:t> </w:t>
      </w:r>
      <w:r>
        <w:rPr/>
        <w:t>мен</w:t>
      </w:r>
      <w:r>
        <w:rPr>
          <w:spacing w:val="-5"/>
        </w:rPr>
        <w:t> </w:t>
      </w:r>
      <w:r>
        <w:rPr/>
        <w:t>қайта</w:t>
      </w:r>
      <w:r>
        <w:rPr>
          <w:spacing w:val="-6"/>
        </w:rPr>
        <w:t> </w:t>
      </w:r>
      <w:r>
        <w:rPr/>
        <w:t>өңдеу</w:t>
      </w:r>
      <w:r>
        <w:rPr>
          <w:spacing w:val="-4"/>
        </w:rPr>
        <w:t> </w:t>
      </w:r>
      <w:r>
        <w:rPr/>
        <w:t>көлемі</w:t>
      </w:r>
      <w:r>
        <w:rPr>
          <w:spacing w:val="-6"/>
        </w:rPr>
        <w:t> </w:t>
      </w:r>
      <w:r>
        <w:rPr/>
        <w:t>төмендеді,</w:t>
      </w:r>
      <w:r>
        <w:rPr>
          <w:spacing w:val="-4"/>
        </w:rPr>
        <w:t> </w:t>
      </w:r>
      <w:r>
        <w:rPr/>
        <w:t>мал</w:t>
      </w:r>
      <w:r>
        <w:rPr>
          <w:spacing w:val="-6"/>
        </w:rPr>
        <w:t> </w:t>
      </w:r>
      <w:r>
        <w:rPr/>
        <w:t>мен</w:t>
      </w:r>
      <w:r>
        <w:rPr>
          <w:spacing w:val="-5"/>
        </w:rPr>
        <w:t> </w:t>
      </w:r>
      <w:r>
        <w:rPr/>
        <w:t>құс</w:t>
      </w:r>
      <w:r>
        <w:rPr>
          <w:spacing w:val="-5"/>
        </w:rPr>
        <w:t> </w:t>
      </w:r>
      <w:r>
        <w:rPr/>
        <w:t>басы</w:t>
      </w:r>
      <w:r>
        <w:rPr>
          <w:spacing w:val="-52"/>
        </w:rPr>
        <w:t> </w:t>
      </w:r>
      <w:r>
        <w:rPr/>
        <w:t>бірнеше</w:t>
      </w:r>
      <w:r>
        <w:rPr>
          <w:spacing w:val="-1"/>
        </w:rPr>
        <w:t> </w:t>
      </w:r>
      <w:r>
        <w:rPr/>
        <w:t>есе</w:t>
      </w:r>
      <w:r>
        <w:rPr>
          <w:spacing w:val="-1"/>
        </w:rPr>
        <w:t> </w:t>
      </w:r>
      <w:r>
        <w:rPr/>
        <w:t>қысқарды,</w:t>
      </w:r>
      <w:r>
        <w:rPr>
          <w:spacing w:val="-1"/>
        </w:rPr>
        <w:t> </w:t>
      </w:r>
      <w:r>
        <w:rPr/>
        <w:t>ауылдық</w:t>
      </w:r>
      <w:r>
        <w:rPr>
          <w:spacing w:val="-1"/>
        </w:rPr>
        <w:t> </w:t>
      </w:r>
      <w:r>
        <w:rPr/>
        <w:t>жерлерде</w:t>
      </w:r>
      <w:r>
        <w:rPr>
          <w:spacing w:val="-2"/>
        </w:rPr>
        <w:t> </w:t>
      </w:r>
      <w:r>
        <w:rPr/>
        <w:t>жұмыссыздық</w:t>
      </w:r>
      <w:r>
        <w:rPr>
          <w:spacing w:val="-1"/>
        </w:rPr>
        <w:t> </w:t>
      </w:r>
      <w:r>
        <w:rPr/>
        <w:t>өсті.</w:t>
      </w:r>
    </w:p>
    <w:p>
      <w:pPr>
        <w:pStyle w:val="BodyText"/>
        <w:ind w:right="527" w:firstLine="395"/>
      </w:pPr>
      <w:r>
        <w:rPr/>
        <w:t>Халықаралық тәжірибе ауыл шаруашылығы өнімдерінің бағасын мемлекеттік реттеу қажеттігін</w:t>
      </w:r>
      <w:r>
        <w:rPr>
          <w:spacing w:val="1"/>
        </w:rPr>
        <w:t> </w:t>
      </w:r>
      <w:r>
        <w:rPr/>
        <w:t>дәлелдеді. Сонымен, ЕО елдерінде ауыл шаруашылығы өнімдеріне бағаның басым бөлігі (88-ден 97%-</w:t>
      </w:r>
      <w:r>
        <w:rPr>
          <w:spacing w:val="-52"/>
        </w:rPr>
        <w:t> </w:t>
      </w:r>
      <w:r>
        <w:rPr/>
        <w:t>ға дейін) реттеледі. Бұдан басқа, ЕО шеңберінде ұлттық деңгейде өндірілетін өнім бағасының 15%-на</w:t>
      </w:r>
      <w:r>
        <w:rPr>
          <w:spacing w:val="1"/>
        </w:rPr>
        <w:t> </w:t>
      </w:r>
      <w:r>
        <w:rPr/>
        <w:t>дейін белгіленеді. Осыған байланысты тең жағдайлар жасау және шаруашылық жүргізудің барлық</w:t>
      </w:r>
      <w:r>
        <w:rPr>
          <w:spacing w:val="1"/>
        </w:rPr>
        <w:t> </w:t>
      </w:r>
      <w:r>
        <w:rPr/>
        <w:t>нысандарына мемлекеттік қолдау көрсету ұсынылады. Біріншіден, бұл нарықта еркін бәсекелестік</w:t>
      </w:r>
      <w:r>
        <w:rPr>
          <w:spacing w:val="1"/>
        </w:rPr>
        <w:t> </w:t>
      </w:r>
      <w:r>
        <w:rPr/>
        <w:t>жағдайында шаруалар мен ұжымдық кәсіпорындарды, жалдаудың</w:t>
      </w:r>
      <w:r>
        <w:rPr>
          <w:spacing w:val="1"/>
        </w:rPr>
        <w:t> </w:t>
      </w:r>
      <w:r>
        <w:rPr/>
        <w:t>(лизингтің) және мердігерліктің</w:t>
      </w:r>
      <w:r>
        <w:rPr>
          <w:spacing w:val="1"/>
        </w:rPr>
        <w:t> </w:t>
      </w:r>
      <w:r>
        <w:rPr/>
        <w:t>барлық нысандарын, жеке қызмет түрлерін, агрофирмалар мен корпорацияларды ерікті түрде</w:t>
      </w:r>
      <w:r>
        <w:rPr>
          <w:spacing w:val="1"/>
        </w:rPr>
        <w:t> </w:t>
      </w:r>
      <w:r>
        <w:rPr/>
        <w:t>біріктірудің нысандары. Әрине нарықтық қайта құрулардың өзегі-бұл аграрлық қатынастардың</w:t>
      </w:r>
      <w:r>
        <w:rPr>
          <w:spacing w:val="1"/>
        </w:rPr>
        <w:t> </w:t>
      </w:r>
      <w:r>
        <w:rPr/>
        <w:t>ерекшелігін</w:t>
      </w:r>
      <w:r>
        <w:rPr>
          <w:spacing w:val="-7"/>
        </w:rPr>
        <w:t> </w:t>
      </w:r>
      <w:r>
        <w:rPr/>
        <w:t>ескере</w:t>
      </w:r>
      <w:r>
        <w:rPr>
          <w:spacing w:val="-7"/>
        </w:rPr>
        <w:t> </w:t>
      </w:r>
      <w:r>
        <w:rPr/>
        <w:t>отырып,</w:t>
      </w:r>
      <w:r>
        <w:rPr>
          <w:spacing w:val="-6"/>
        </w:rPr>
        <w:t> </w:t>
      </w:r>
      <w:r>
        <w:rPr/>
        <w:t>өндіріс</w:t>
      </w:r>
      <w:r>
        <w:rPr>
          <w:spacing w:val="-7"/>
        </w:rPr>
        <w:t> </w:t>
      </w:r>
      <w:r>
        <w:rPr/>
        <w:t>құралдарына</w:t>
      </w:r>
      <w:r>
        <w:rPr>
          <w:spacing w:val="-7"/>
        </w:rPr>
        <w:t> </w:t>
      </w:r>
      <w:r>
        <w:rPr/>
        <w:t>жеке</w:t>
      </w:r>
      <w:r>
        <w:rPr>
          <w:spacing w:val="-7"/>
        </w:rPr>
        <w:t> </w:t>
      </w:r>
      <w:r>
        <w:rPr/>
        <w:t>меншік</w:t>
      </w:r>
      <w:r>
        <w:rPr>
          <w:spacing w:val="-7"/>
        </w:rPr>
        <w:t> </w:t>
      </w:r>
      <w:r>
        <w:rPr/>
        <w:t>негізінде</w:t>
      </w:r>
      <w:r>
        <w:rPr>
          <w:spacing w:val="-7"/>
        </w:rPr>
        <w:t> </w:t>
      </w:r>
      <w:r>
        <w:rPr/>
        <w:t>меншіктің</w:t>
      </w:r>
      <w:r>
        <w:rPr>
          <w:spacing w:val="-8"/>
        </w:rPr>
        <w:t> </w:t>
      </w:r>
      <w:r>
        <w:rPr/>
        <w:t>әртүрлі</w:t>
      </w:r>
      <w:r>
        <w:rPr>
          <w:spacing w:val="-7"/>
        </w:rPr>
        <w:t> </w:t>
      </w:r>
      <w:r>
        <w:rPr/>
        <w:t>нысандарын</w:t>
      </w:r>
      <w:r>
        <w:rPr>
          <w:spacing w:val="-52"/>
        </w:rPr>
        <w:t> </w:t>
      </w:r>
      <w:r>
        <w:rPr/>
        <w:t>қалыптастыру. Жеке еңбекке қатысу негізінде меншік иесі мен иесін сезіну орта таптың қайта өрлеу</w:t>
      </w:r>
      <w:r>
        <w:rPr>
          <w:spacing w:val="1"/>
        </w:rPr>
        <w:t> </w:t>
      </w:r>
      <w:r>
        <w:rPr/>
        <w:t>жолдарының</w:t>
      </w:r>
      <w:r>
        <w:rPr>
          <w:spacing w:val="-2"/>
        </w:rPr>
        <w:t> </w:t>
      </w:r>
      <w:r>
        <w:rPr/>
        <w:t>бірі 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651" w:firstLine="395"/>
      </w:pPr>
      <w:r>
        <w:rPr/>
        <w:t>Аграрлық саладағы нарықтық қатынастарды одан әрі дамыту нарықтық субъектілер арасындағы</w:t>
      </w:r>
      <w:r>
        <w:rPr>
          <w:spacing w:val="1"/>
        </w:rPr>
        <w:t> </w:t>
      </w:r>
      <w:r>
        <w:rPr/>
        <w:t>келісім-шарт жүйесін, оның ішінде аграрлық өнімнің негізгі түрлеріне мемлекеттік тапсырыстарды</w:t>
      </w:r>
      <w:r>
        <w:rPr>
          <w:spacing w:val="1"/>
        </w:rPr>
        <w:t> </w:t>
      </w:r>
      <w:r>
        <w:rPr/>
        <w:t>дамытуға негізделеді. Бұл агробизнестің қаржылық базасын нығайтуды және оның тұрақты дамуын</w:t>
      </w:r>
      <w:r>
        <w:rPr>
          <w:spacing w:val="1"/>
        </w:rPr>
        <w:t> </w:t>
      </w:r>
      <w:r>
        <w:rPr/>
        <w:t>болжайды</w:t>
      </w:r>
      <w:r>
        <w:rPr>
          <w:spacing w:val="1"/>
        </w:rPr>
        <w:t> </w:t>
      </w:r>
      <w:r>
        <w:rPr/>
        <w:t>[4].</w:t>
      </w:r>
      <w:r>
        <w:rPr>
          <w:spacing w:val="1"/>
        </w:rPr>
        <w:t> </w:t>
      </w:r>
      <w:r>
        <w:rPr/>
        <w:t>ESOP бағдарламасының тәжірибесі (АҚШ, Швеция ынтымақтастығы) өндіріс пен</w:t>
      </w:r>
      <w:r>
        <w:rPr>
          <w:spacing w:val="1"/>
        </w:rPr>
        <w:t> </w:t>
      </w:r>
      <w:r>
        <w:rPr/>
        <w:t>меншіктің</w:t>
      </w:r>
      <w:r>
        <w:rPr>
          <w:spacing w:val="-9"/>
        </w:rPr>
        <w:t> </w:t>
      </w:r>
      <w:r>
        <w:rPr/>
        <w:t>органикалық</w:t>
      </w:r>
      <w:r>
        <w:rPr>
          <w:spacing w:val="-9"/>
        </w:rPr>
        <w:t> </w:t>
      </w:r>
      <w:r>
        <w:rPr/>
        <w:t>үйлесімінің,</w:t>
      </w:r>
      <w:r>
        <w:rPr>
          <w:spacing w:val="-10"/>
        </w:rPr>
        <w:t> </w:t>
      </w:r>
      <w:r>
        <w:rPr/>
        <w:t>нарықтық</w:t>
      </w:r>
      <w:r>
        <w:rPr>
          <w:spacing w:val="-9"/>
        </w:rPr>
        <w:t> </w:t>
      </w:r>
      <w:r>
        <w:rPr/>
        <w:t>механизмге</w:t>
      </w:r>
      <w:r>
        <w:rPr>
          <w:spacing w:val="-10"/>
        </w:rPr>
        <w:t> </w:t>
      </w:r>
      <w:r>
        <w:rPr/>
        <w:t>еңбекке</w:t>
      </w:r>
      <w:r>
        <w:rPr>
          <w:spacing w:val="-9"/>
        </w:rPr>
        <w:t> </w:t>
      </w:r>
      <w:r>
        <w:rPr/>
        <w:t>қатысудың</w:t>
      </w:r>
      <w:r>
        <w:rPr>
          <w:spacing w:val="-8"/>
        </w:rPr>
        <w:t> </w:t>
      </w:r>
      <w:r>
        <w:rPr/>
        <w:t>мысалдарын</w:t>
      </w:r>
      <w:r>
        <w:rPr>
          <w:spacing w:val="-8"/>
        </w:rPr>
        <w:t> </w:t>
      </w:r>
      <w:r>
        <w:rPr/>
        <w:t>көрсетеді.</w:t>
      </w:r>
    </w:p>
    <w:p>
      <w:pPr>
        <w:pStyle w:val="BodyText"/>
        <w:ind w:right="622" w:firstLine="395"/>
      </w:pPr>
      <w:r>
        <w:rPr/>
        <w:t>Экономиканың аграрлық секторындағы өзгерістер елдегі экономикалық жағдайға, ауыл</w:t>
      </w:r>
      <w:r>
        <w:rPr>
          <w:spacing w:val="1"/>
        </w:rPr>
        <w:t> </w:t>
      </w:r>
      <w:r>
        <w:rPr/>
        <w:t>шаруашылығы кәсіпорындарын шаруашылық жүргізудің негізгі нысандарын құру және олардың</w:t>
      </w:r>
      <w:r>
        <w:rPr>
          <w:spacing w:val="1"/>
        </w:rPr>
        <w:t> </w:t>
      </w:r>
      <w:r>
        <w:rPr/>
        <w:t>жұмыс істеуі жөніндегі нормативтік-құқықтық құжаттармен жеткіліксіз қамтамасыз етілуіне,</w:t>
      </w:r>
      <w:r>
        <w:rPr>
          <w:spacing w:val="1"/>
        </w:rPr>
        <w:t> </w:t>
      </w:r>
      <w:r>
        <w:rPr/>
        <w:t>нарықтың</w:t>
      </w:r>
      <w:r>
        <w:rPr>
          <w:spacing w:val="-7"/>
        </w:rPr>
        <w:t> </w:t>
      </w:r>
      <w:r>
        <w:rPr/>
        <w:t>жұмыс</w:t>
      </w:r>
      <w:r>
        <w:rPr>
          <w:spacing w:val="-6"/>
        </w:rPr>
        <w:t> </w:t>
      </w:r>
      <w:r>
        <w:rPr/>
        <w:t>істеу</w:t>
      </w:r>
      <w:r>
        <w:rPr>
          <w:spacing w:val="-7"/>
        </w:rPr>
        <w:t> </w:t>
      </w:r>
      <w:r>
        <w:rPr/>
        <w:t>жағдайларын,</w:t>
      </w:r>
      <w:r>
        <w:rPr>
          <w:spacing w:val="-8"/>
        </w:rPr>
        <w:t> </w:t>
      </w:r>
      <w:r>
        <w:rPr/>
        <w:t>АӨК</w:t>
      </w:r>
      <w:r>
        <w:rPr>
          <w:spacing w:val="-6"/>
        </w:rPr>
        <w:t> </w:t>
      </w:r>
      <w:r>
        <w:rPr/>
        <w:t>салалары</w:t>
      </w:r>
      <w:r>
        <w:rPr>
          <w:spacing w:val="-7"/>
        </w:rPr>
        <w:t> </w:t>
      </w:r>
      <w:r>
        <w:rPr/>
        <w:t>арасындағы</w:t>
      </w:r>
      <w:r>
        <w:rPr>
          <w:spacing w:val="-6"/>
        </w:rPr>
        <w:t> </w:t>
      </w:r>
      <w:r>
        <w:rPr/>
        <w:t>өзара</w:t>
      </w:r>
      <w:r>
        <w:rPr>
          <w:spacing w:val="-6"/>
        </w:rPr>
        <w:t> </w:t>
      </w:r>
      <w:r>
        <w:rPr/>
        <w:t>қарым-қатынастарды</w:t>
      </w:r>
      <w:r>
        <w:rPr>
          <w:spacing w:val="-6"/>
        </w:rPr>
        <w:t> </w:t>
      </w:r>
      <w:r>
        <w:rPr/>
        <w:t>жақсарту</w:t>
      </w:r>
      <w:r>
        <w:rPr>
          <w:spacing w:val="-52"/>
        </w:rPr>
        <w:t> </w:t>
      </w:r>
      <w:r>
        <w:rPr/>
        <w:t>жолдарын зерделеу жөніндегі арнайы қызметтердің болмауына, оның басқарылуын сақтауға</w:t>
      </w:r>
      <w:r>
        <w:rPr>
          <w:spacing w:val="1"/>
        </w:rPr>
        <w:t> </w:t>
      </w:r>
      <w:r>
        <w:rPr/>
        <w:t>байланысты</w:t>
      </w:r>
      <w:r>
        <w:rPr>
          <w:spacing w:val="-2"/>
        </w:rPr>
        <w:t> </w:t>
      </w:r>
      <w:r>
        <w:rPr/>
        <w:t>агроөнеркәсіптік</w:t>
      </w:r>
      <w:r>
        <w:rPr>
          <w:spacing w:val="-2"/>
        </w:rPr>
        <w:t> </w:t>
      </w:r>
      <w:r>
        <w:rPr/>
        <w:t>өндірістің</w:t>
      </w:r>
      <w:r>
        <w:rPr>
          <w:spacing w:val="-1"/>
        </w:rPr>
        <w:t> </w:t>
      </w:r>
      <w:r>
        <w:rPr/>
        <w:t>тиімділігінің</w:t>
      </w:r>
      <w:r>
        <w:rPr>
          <w:spacing w:val="-1"/>
        </w:rPr>
        <w:t> </w:t>
      </w:r>
      <w:r>
        <w:rPr/>
        <w:t>артуына</w:t>
      </w:r>
      <w:r>
        <w:rPr>
          <w:spacing w:val="-2"/>
        </w:rPr>
        <w:t> </w:t>
      </w:r>
      <w:r>
        <w:rPr/>
        <w:t>алып</w:t>
      </w:r>
      <w:r>
        <w:rPr>
          <w:spacing w:val="-2"/>
        </w:rPr>
        <w:t> </w:t>
      </w:r>
      <w:r>
        <w:rPr/>
        <w:t>келмеді.</w:t>
      </w:r>
    </w:p>
    <w:p>
      <w:pPr>
        <w:pStyle w:val="BodyText"/>
        <w:ind w:right="622" w:firstLine="395"/>
      </w:pPr>
      <w:r>
        <w:rPr/>
        <w:t>Ауыл шаруашылығымен кооперацияның негізгі нысаны болуы тиіс деп болжанған Акционерлік</w:t>
      </w:r>
      <w:r>
        <w:rPr>
          <w:spacing w:val="1"/>
        </w:rPr>
        <w:t> </w:t>
      </w:r>
      <w:r>
        <w:rPr/>
        <w:t>қоғамдар нысанындағы қайта өңдеу кәсіпорындарын жекешелендіру салааралық байланыстардың</w:t>
      </w:r>
      <w:r>
        <w:rPr>
          <w:spacing w:val="1"/>
        </w:rPr>
        <w:t> </w:t>
      </w:r>
      <w:r>
        <w:rPr/>
        <w:t>нығаюына алып келмеді</w:t>
      </w:r>
      <w:r>
        <w:rPr>
          <w:spacing w:val="1"/>
        </w:rPr>
        <w:t> </w:t>
      </w:r>
      <w:r>
        <w:rPr/>
        <w:t>[5]. Олардың ауыл шаруашылығы тауар өндірушілерімен бірігу процесі</w:t>
      </w:r>
      <w:r>
        <w:rPr>
          <w:spacing w:val="1"/>
        </w:rPr>
        <w:t> </w:t>
      </w:r>
      <w:r>
        <w:rPr/>
        <w:t>күшейе түсті, өйткені олардың әрқайсысы жеке-жеке акционерлік қоғамдардың жарғылық</w:t>
      </w:r>
      <w:r>
        <w:rPr>
          <w:spacing w:val="1"/>
        </w:rPr>
        <w:t> </w:t>
      </w:r>
      <w:r>
        <w:rPr/>
        <w:t>капиталындағы</w:t>
      </w:r>
      <w:r>
        <w:rPr>
          <w:spacing w:val="-7"/>
        </w:rPr>
        <w:t> </w:t>
      </w:r>
      <w:r>
        <w:rPr/>
        <w:t>акциялардың</w:t>
      </w:r>
      <w:r>
        <w:rPr>
          <w:spacing w:val="-6"/>
        </w:rPr>
        <w:t> </w:t>
      </w:r>
      <w:r>
        <w:rPr/>
        <w:t>аз</w:t>
      </w:r>
      <w:r>
        <w:rPr>
          <w:spacing w:val="-7"/>
        </w:rPr>
        <w:t> </w:t>
      </w:r>
      <w:r>
        <w:rPr/>
        <w:t>үлесіне</w:t>
      </w:r>
      <w:r>
        <w:rPr>
          <w:spacing w:val="-6"/>
        </w:rPr>
        <w:t> </w:t>
      </w:r>
      <w:r>
        <w:rPr/>
        <w:t>ие</w:t>
      </w:r>
      <w:r>
        <w:rPr>
          <w:spacing w:val="-6"/>
        </w:rPr>
        <w:t> </w:t>
      </w:r>
      <w:r>
        <w:rPr/>
        <w:t>болды.</w:t>
      </w:r>
      <w:r>
        <w:rPr>
          <w:spacing w:val="-7"/>
        </w:rPr>
        <w:t> </w:t>
      </w:r>
      <w:r>
        <w:rPr/>
        <w:t>Олар</w:t>
      </w:r>
      <w:r>
        <w:rPr>
          <w:spacing w:val="-6"/>
        </w:rPr>
        <w:t> </w:t>
      </w:r>
      <w:r>
        <w:rPr/>
        <w:t>жекешелендірілген</w:t>
      </w:r>
      <w:r>
        <w:rPr>
          <w:spacing w:val="-7"/>
        </w:rPr>
        <w:t> </w:t>
      </w:r>
      <w:r>
        <w:rPr/>
        <w:t>кәсіпорындарды</w:t>
      </w:r>
      <w:r>
        <w:rPr>
          <w:spacing w:val="-7"/>
        </w:rPr>
        <w:t> </w:t>
      </w:r>
      <w:r>
        <w:rPr/>
        <w:t>басқаруда</w:t>
      </w:r>
      <w:r>
        <w:rPr>
          <w:spacing w:val="-52"/>
        </w:rPr>
        <w:t> </w:t>
      </w:r>
      <w:r>
        <w:rPr/>
        <w:t>да, экономикалық қатынастарды реттеуде де нақты құқықтар алған жоқ. Ауылшаруашылық</w:t>
      </w:r>
      <w:r>
        <w:rPr>
          <w:spacing w:val="1"/>
        </w:rPr>
        <w:t> </w:t>
      </w:r>
      <w:r>
        <w:rPr/>
        <w:t>өнімдерінің бағасын белгілеуге біржақты көзқараспен көрінетін өңдеуші кәсіпорындардың</w:t>
      </w:r>
      <w:r>
        <w:rPr>
          <w:spacing w:val="1"/>
        </w:rPr>
        <w:t> </w:t>
      </w:r>
      <w:r>
        <w:rPr/>
        <w:t>монополистік тенденциялары ауылшаруашылық тауар өндірушілерінің оны сатудағы тиімсіз</w:t>
      </w:r>
      <w:r>
        <w:rPr>
          <w:spacing w:val="1"/>
        </w:rPr>
        <w:t> </w:t>
      </w:r>
      <w:r>
        <w:rPr/>
        <w:t>құрылымдық</w:t>
      </w:r>
      <w:r>
        <w:rPr>
          <w:spacing w:val="-2"/>
        </w:rPr>
        <w:t> </w:t>
      </w:r>
      <w:r>
        <w:rPr/>
        <w:t>өзгерістерге әкелді.</w:t>
      </w:r>
    </w:p>
    <w:p>
      <w:pPr>
        <w:pStyle w:val="BodyText"/>
        <w:ind w:right="946" w:firstLine="395"/>
      </w:pPr>
      <w:r>
        <w:rPr/>
        <w:t>Нәтижесінде ондаған жылдар бойы құрылған сатып алу және қайта өңдеу кәсіпорындарының</w:t>
      </w:r>
      <w:r>
        <w:rPr>
          <w:spacing w:val="1"/>
        </w:rPr>
        <w:t> </w:t>
      </w:r>
      <w:r>
        <w:rPr/>
        <w:t>өндірістік әлеуеті дағдарыс жағдайында. Кезінде өңірде қалыптасқан шикізат ресурстарын ескере</w:t>
      </w:r>
      <w:r>
        <w:rPr>
          <w:spacing w:val="1"/>
        </w:rPr>
        <w:t> </w:t>
      </w:r>
      <w:r>
        <w:rPr/>
        <w:t>отырып, өндірістің оңтайлылығы қағидаты бойынша құрылған олар қазіргі уақытта ауыл</w:t>
      </w:r>
      <w:r>
        <w:rPr>
          <w:spacing w:val="1"/>
        </w:rPr>
        <w:t> </w:t>
      </w:r>
      <w:r>
        <w:rPr/>
        <w:t>шаруашылығы шикізатында өткір тапшылықты бастан кешуде [6]. Кейбір кәсіпорындар өндірісті</w:t>
      </w:r>
      <w:r>
        <w:rPr>
          <w:spacing w:val="1"/>
        </w:rPr>
        <w:t> </w:t>
      </w:r>
      <w:r>
        <w:rPr/>
        <w:t>ішінара қайта құруға көшеді немесе үй-жайларды жалға береді, бұл өнеркәсіптік және шикізат</w:t>
      </w:r>
      <w:r>
        <w:rPr>
          <w:spacing w:val="1"/>
        </w:rPr>
        <w:t> </w:t>
      </w:r>
      <w:r>
        <w:rPr/>
        <w:t>базасының бұзылуына әкеледі. Қалыптасқан жағдайдың себебі-экономикалық қатынастар тетігінің</w:t>
      </w:r>
      <w:r>
        <w:rPr>
          <w:spacing w:val="-52"/>
        </w:rPr>
        <w:t> </w:t>
      </w:r>
      <w:r>
        <w:rPr/>
        <w:t>жетілмегендігі</w:t>
      </w:r>
      <w:r>
        <w:rPr>
          <w:spacing w:val="-7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агроөнеркәсіптік</w:t>
      </w:r>
      <w:r>
        <w:rPr>
          <w:spacing w:val="-8"/>
        </w:rPr>
        <w:t> </w:t>
      </w:r>
      <w:r>
        <w:rPr/>
        <w:t>кешенге</w:t>
      </w:r>
      <w:r>
        <w:rPr>
          <w:spacing w:val="-7"/>
        </w:rPr>
        <w:t> </w:t>
      </w:r>
      <w:r>
        <w:rPr/>
        <w:t>кіретін</w:t>
      </w:r>
      <w:r>
        <w:rPr>
          <w:spacing w:val="-7"/>
        </w:rPr>
        <w:t> </w:t>
      </w:r>
      <w:r>
        <w:rPr/>
        <w:t>кәсіпорындар</w:t>
      </w:r>
      <w:r>
        <w:rPr>
          <w:spacing w:val="-8"/>
        </w:rPr>
        <w:t> </w:t>
      </w:r>
      <w:r>
        <w:rPr/>
        <w:t>арасындағы</w:t>
      </w:r>
      <w:r>
        <w:rPr>
          <w:spacing w:val="-8"/>
        </w:rPr>
        <w:t> </w:t>
      </w:r>
      <w:r>
        <w:rPr/>
        <w:t>алмасу</w:t>
      </w:r>
      <w:r>
        <w:rPr>
          <w:spacing w:val="-7"/>
        </w:rPr>
        <w:t> </w:t>
      </w:r>
      <w:r>
        <w:rPr/>
        <w:t>процесінің</w:t>
      </w:r>
      <w:r>
        <w:rPr>
          <w:spacing w:val="-52"/>
        </w:rPr>
        <w:t> </w:t>
      </w:r>
      <w:r>
        <w:rPr/>
        <w:t>баламалылығының бұзылуы, бұл көтерме және бөлшек бағалар құрылымындағы шикізат құнының</w:t>
      </w:r>
      <w:r>
        <w:rPr>
          <w:spacing w:val="-52"/>
        </w:rPr>
        <w:t> </w:t>
      </w:r>
      <w:r>
        <w:rPr/>
        <w:t>үлес</w:t>
      </w:r>
      <w:r>
        <w:rPr>
          <w:spacing w:val="-1"/>
        </w:rPr>
        <w:t> </w:t>
      </w:r>
      <w:r>
        <w:rPr/>
        <w:t>салмағының азаюынан</w:t>
      </w:r>
      <w:r>
        <w:rPr>
          <w:spacing w:val="-1"/>
        </w:rPr>
        <w:t> </w:t>
      </w:r>
      <w:r>
        <w:rPr/>
        <w:t>көрінеді.</w:t>
      </w:r>
    </w:p>
    <w:p>
      <w:pPr>
        <w:pStyle w:val="BodyText"/>
        <w:ind w:right="527" w:firstLine="395"/>
      </w:pPr>
      <w:r>
        <w:rPr/>
        <w:t>Кез келген агроөнеркәсіптік қалыптастыру проблемасы өңдеуші кәсіпорындар мен ауыл</w:t>
      </w:r>
      <w:r>
        <w:rPr>
          <w:spacing w:val="1"/>
        </w:rPr>
        <w:t> </w:t>
      </w:r>
      <w:r>
        <w:rPr/>
        <w:t>шаруашылығы шикізатын жеткізушілер арасындағы экономикалық қатынастар тетігін пысықтаумен</w:t>
      </w:r>
      <w:r>
        <w:rPr>
          <w:spacing w:val="1"/>
        </w:rPr>
        <w:t> </w:t>
      </w:r>
      <w:r>
        <w:rPr/>
        <w:t>байланысты,</w:t>
      </w:r>
      <w:r>
        <w:rPr>
          <w:spacing w:val="-7"/>
        </w:rPr>
        <w:t> </w:t>
      </w:r>
      <w:r>
        <w:rPr/>
        <w:t>ол</w:t>
      </w:r>
      <w:r>
        <w:rPr>
          <w:spacing w:val="-6"/>
        </w:rPr>
        <w:t> </w:t>
      </w:r>
      <w:r>
        <w:rPr/>
        <w:t>ауыл</w:t>
      </w:r>
      <w:r>
        <w:rPr>
          <w:spacing w:val="-7"/>
        </w:rPr>
        <w:t> </w:t>
      </w:r>
      <w:r>
        <w:rPr/>
        <w:t>шаруашылығы</w:t>
      </w:r>
      <w:r>
        <w:rPr>
          <w:spacing w:val="-7"/>
        </w:rPr>
        <w:t> </w:t>
      </w:r>
      <w:r>
        <w:rPr/>
        <w:t>тауарын</w:t>
      </w:r>
      <w:r>
        <w:rPr>
          <w:spacing w:val="-6"/>
        </w:rPr>
        <w:t> </w:t>
      </w:r>
      <w:r>
        <w:rPr/>
        <w:t>өндірушілердің</w:t>
      </w:r>
      <w:r>
        <w:rPr>
          <w:spacing w:val="1"/>
        </w:rPr>
        <w:t> </w:t>
      </w:r>
      <w:r>
        <w:rPr/>
        <w:t>(шикізатты</w:t>
      </w:r>
      <w:r>
        <w:rPr>
          <w:spacing w:val="-7"/>
        </w:rPr>
        <w:t> </w:t>
      </w:r>
      <w:r>
        <w:rPr/>
        <w:t>жеткізушілердің)</w:t>
      </w:r>
      <w:r>
        <w:rPr>
          <w:spacing w:val="-6"/>
        </w:rPr>
        <w:t> </w:t>
      </w:r>
      <w:r>
        <w:rPr/>
        <w:t>түпкілікті</w:t>
      </w:r>
      <w:r>
        <w:rPr>
          <w:spacing w:val="-52"/>
        </w:rPr>
        <w:t> </w:t>
      </w:r>
      <w:r>
        <w:rPr/>
        <w:t>нәтижеге үлесін, яғни өңдеуші кәсіпорынның өнімдерін көтерме немесе босату бағаларында сатудан</w:t>
      </w:r>
      <w:r>
        <w:rPr>
          <w:spacing w:val="1"/>
        </w:rPr>
        <w:t> </w:t>
      </w:r>
      <w:r>
        <w:rPr/>
        <w:t>түскен</w:t>
      </w:r>
      <w:r>
        <w:rPr>
          <w:spacing w:val="-1"/>
        </w:rPr>
        <w:t> </w:t>
      </w:r>
      <w:r>
        <w:rPr/>
        <w:t>түсімде</w:t>
      </w:r>
      <w:r>
        <w:rPr>
          <w:spacing w:val="-2"/>
        </w:rPr>
        <w:t> </w:t>
      </w:r>
      <w:r>
        <w:rPr/>
        <w:t>олардың</w:t>
      </w:r>
      <w:r>
        <w:rPr>
          <w:spacing w:val="-2"/>
        </w:rPr>
        <w:t> </w:t>
      </w:r>
      <w:r>
        <w:rPr/>
        <w:t>қандай</w:t>
      </w:r>
      <w:r>
        <w:rPr>
          <w:spacing w:val="-2"/>
        </w:rPr>
        <w:t> </w:t>
      </w:r>
      <w:r>
        <w:rPr/>
        <w:t>үлесін</w:t>
      </w:r>
      <w:r>
        <w:rPr>
          <w:spacing w:val="-1"/>
        </w:rPr>
        <w:t> </w:t>
      </w:r>
      <w:r>
        <w:rPr/>
        <w:t>алатынын</w:t>
      </w:r>
      <w:r>
        <w:rPr>
          <w:spacing w:val="-2"/>
        </w:rPr>
        <w:t> </w:t>
      </w:r>
      <w:r>
        <w:rPr/>
        <w:t>айқындауға</w:t>
      </w:r>
      <w:r>
        <w:rPr>
          <w:spacing w:val="-1"/>
        </w:rPr>
        <w:t> </w:t>
      </w:r>
      <w:r>
        <w:rPr/>
        <w:t>келіп</w:t>
      </w:r>
      <w:r>
        <w:rPr>
          <w:spacing w:val="-1"/>
        </w:rPr>
        <w:t> </w:t>
      </w:r>
      <w:r>
        <w:rPr/>
        <w:t>саяды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spacing w:line="251" w:lineRule="exact"/>
        <w:ind w:left="646"/>
      </w:pPr>
      <w:r>
        <w:rPr/>
        <w:t>Кооперацияны</w:t>
      </w:r>
      <w:r>
        <w:rPr>
          <w:spacing w:val="-5"/>
        </w:rPr>
        <w:t> </w:t>
      </w:r>
      <w:r>
        <w:rPr/>
        <w:t>дамытуға</w:t>
      </w:r>
      <w:r>
        <w:rPr>
          <w:spacing w:val="-5"/>
        </w:rPr>
        <w:t> </w:t>
      </w:r>
      <w:r>
        <w:rPr/>
        <w:t>ықпал</w:t>
      </w:r>
      <w:r>
        <w:rPr>
          <w:spacing w:val="-5"/>
        </w:rPr>
        <w:t> </w:t>
      </w:r>
      <w:r>
        <w:rPr/>
        <w:t>ететін</w:t>
      </w:r>
      <w:r>
        <w:rPr>
          <w:spacing w:val="-4"/>
        </w:rPr>
        <w:t> </w:t>
      </w:r>
      <w:r>
        <w:rPr/>
        <w:t>құқықтық</w:t>
      </w:r>
      <w:r>
        <w:rPr>
          <w:spacing w:val="-6"/>
        </w:rPr>
        <w:t> </w:t>
      </w:r>
      <w:r>
        <w:rPr/>
        <w:t>жағдайлар</w:t>
      </w:r>
      <w:r>
        <w:rPr>
          <w:spacing w:val="-5"/>
        </w:rPr>
        <w:t> </w:t>
      </w:r>
      <w:r>
        <w:rPr/>
        <w:t>жасау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мемлекеттік</w:t>
      </w:r>
      <w:r>
        <w:rPr>
          <w:spacing w:val="-6"/>
        </w:rPr>
        <w:t> </w:t>
      </w:r>
      <w:r>
        <w:rPr/>
        <w:t>қолдау</w:t>
      </w:r>
      <w:r>
        <w:rPr>
          <w:spacing w:val="-4"/>
        </w:rPr>
        <w:t> </w:t>
      </w:r>
      <w:r>
        <w:rPr/>
        <w:t>қажет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0" w:after="0"/>
        <w:ind w:left="250" w:right="1205" w:firstLine="0"/>
        <w:jc w:val="left"/>
        <w:rPr>
          <w:sz w:val="22"/>
        </w:rPr>
      </w:pPr>
      <w:r>
        <w:rPr>
          <w:sz w:val="22"/>
        </w:rPr>
        <w:t>интеграция</w:t>
      </w:r>
      <w:r>
        <w:rPr>
          <w:spacing w:val="-8"/>
          <w:sz w:val="22"/>
        </w:rPr>
        <w:t> </w:t>
      </w:r>
      <w:r>
        <w:rPr>
          <w:sz w:val="22"/>
        </w:rPr>
        <w:t>мен</w:t>
      </w:r>
      <w:r>
        <w:rPr>
          <w:spacing w:val="-7"/>
          <w:sz w:val="22"/>
        </w:rPr>
        <w:t> </w:t>
      </w:r>
      <w:r>
        <w:rPr>
          <w:sz w:val="22"/>
        </w:rPr>
        <w:t>кооперацияны</w:t>
      </w:r>
      <w:r>
        <w:rPr>
          <w:spacing w:val="-6"/>
          <w:sz w:val="22"/>
        </w:rPr>
        <w:t> </w:t>
      </w:r>
      <w:r>
        <w:rPr>
          <w:sz w:val="22"/>
        </w:rPr>
        <w:t>дамыту</w:t>
      </w:r>
      <w:r>
        <w:rPr>
          <w:spacing w:val="-8"/>
          <w:sz w:val="22"/>
        </w:rPr>
        <w:t> </w:t>
      </w:r>
      <w:r>
        <w:rPr>
          <w:sz w:val="22"/>
        </w:rPr>
        <w:t>бағдарламаларын</w:t>
      </w:r>
      <w:r>
        <w:rPr>
          <w:spacing w:val="-6"/>
          <w:sz w:val="22"/>
        </w:rPr>
        <w:t> </w:t>
      </w:r>
      <w:r>
        <w:rPr>
          <w:sz w:val="22"/>
        </w:rPr>
        <w:t>қаржыландыруды</w:t>
      </w:r>
      <w:r>
        <w:rPr>
          <w:spacing w:val="-7"/>
          <w:sz w:val="22"/>
        </w:rPr>
        <w:t> </w:t>
      </w:r>
      <w:r>
        <w:rPr>
          <w:sz w:val="22"/>
        </w:rPr>
        <w:t>жүзеге</w:t>
      </w:r>
      <w:r>
        <w:rPr>
          <w:spacing w:val="-8"/>
          <w:sz w:val="22"/>
        </w:rPr>
        <w:t> </w:t>
      </w:r>
      <w:r>
        <w:rPr>
          <w:sz w:val="22"/>
        </w:rPr>
        <w:t>асыру,</w:t>
      </w:r>
      <w:r>
        <w:rPr>
          <w:spacing w:val="-6"/>
          <w:sz w:val="22"/>
        </w:rPr>
        <w:t> </w:t>
      </w:r>
      <w:r>
        <w:rPr>
          <w:sz w:val="22"/>
        </w:rPr>
        <w:t>ауыл</w:t>
      </w:r>
      <w:r>
        <w:rPr>
          <w:spacing w:val="-52"/>
          <w:sz w:val="22"/>
        </w:rPr>
        <w:t> </w:t>
      </w:r>
      <w:r>
        <w:rPr>
          <w:sz w:val="22"/>
        </w:rPr>
        <w:t>шаруашылығы</w:t>
      </w:r>
      <w:r>
        <w:rPr>
          <w:spacing w:val="-3"/>
          <w:sz w:val="22"/>
        </w:rPr>
        <w:t> </w:t>
      </w:r>
      <w:r>
        <w:rPr>
          <w:sz w:val="22"/>
        </w:rPr>
        <w:t>тауарын</w:t>
      </w:r>
      <w:r>
        <w:rPr>
          <w:spacing w:val="-2"/>
          <w:sz w:val="22"/>
        </w:rPr>
        <w:t> </w:t>
      </w:r>
      <w:r>
        <w:rPr>
          <w:sz w:val="22"/>
        </w:rPr>
        <w:t>өндірушілерге</w:t>
      </w:r>
      <w:r>
        <w:rPr>
          <w:spacing w:val="-3"/>
          <w:sz w:val="22"/>
        </w:rPr>
        <w:t> </w:t>
      </w:r>
      <w:r>
        <w:rPr>
          <w:sz w:val="22"/>
        </w:rPr>
        <w:t>жеңілдікпен</w:t>
      </w:r>
      <w:r>
        <w:rPr>
          <w:spacing w:val="-3"/>
          <w:sz w:val="22"/>
        </w:rPr>
        <w:t> </w:t>
      </w:r>
      <w:r>
        <w:rPr>
          <w:sz w:val="22"/>
        </w:rPr>
        <w:t>кредит</w:t>
      </w:r>
      <w:r>
        <w:rPr>
          <w:spacing w:val="-1"/>
          <w:sz w:val="22"/>
        </w:rPr>
        <w:t> </w:t>
      </w:r>
      <w:r>
        <w:rPr>
          <w:sz w:val="22"/>
        </w:rPr>
        <w:t>беру</w:t>
      </w:r>
      <w:r>
        <w:rPr>
          <w:spacing w:val="-2"/>
          <w:sz w:val="22"/>
        </w:rPr>
        <w:t> </w:t>
      </w:r>
      <w:r>
        <w:rPr>
          <w:sz w:val="22"/>
        </w:rPr>
        <w:t>және</w:t>
      </w:r>
      <w:r>
        <w:rPr>
          <w:spacing w:val="-3"/>
          <w:sz w:val="22"/>
        </w:rPr>
        <w:t> </w:t>
      </w:r>
      <w:r>
        <w:rPr>
          <w:sz w:val="22"/>
        </w:rPr>
        <w:t>икемді</w:t>
      </w:r>
      <w:r>
        <w:rPr>
          <w:spacing w:val="-3"/>
          <w:sz w:val="22"/>
        </w:rPr>
        <w:t> </w:t>
      </w:r>
      <w:r>
        <w:rPr>
          <w:sz w:val="22"/>
        </w:rPr>
        <w:t>салық</w:t>
      </w:r>
      <w:r>
        <w:rPr>
          <w:spacing w:val="-3"/>
          <w:sz w:val="22"/>
        </w:rPr>
        <w:t> </w:t>
      </w:r>
      <w:r>
        <w:rPr>
          <w:sz w:val="22"/>
        </w:rPr>
        <w:t>салу.</w:t>
      </w:r>
    </w:p>
    <w:p>
      <w:pPr>
        <w:pStyle w:val="BodyText"/>
        <w:spacing w:before="11"/>
        <w:ind w:left="0"/>
        <w:rPr>
          <w:sz w:val="20"/>
        </w:rPr>
      </w:pPr>
    </w:p>
    <w:p>
      <w:pPr>
        <w:pStyle w:val="Heading2"/>
        <w:spacing w:line="251" w:lineRule="exact"/>
        <w:ind w:left="250"/>
        <w:jc w:val="left"/>
      </w:pPr>
      <w:r>
        <w:rPr/>
        <w:t>Қорытынды</w:t>
      </w:r>
    </w:p>
    <w:p>
      <w:pPr>
        <w:pStyle w:val="ListParagraph"/>
        <w:numPr>
          <w:ilvl w:val="0"/>
          <w:numId w:val="61"/>
        </w:numPr>
        <w:tabs>
          <w:tab w:pos="874" w:val="left" w:leader="none"/>
        </w:tabs>
        <w:spacing w:line="240" w:lineRule="auto" w:before="0" w:after="0"/>
        <w:ind w:left="250" w:right="600" w:firstLine="395"/>
        <w:jc w:val="left"/>
        <w:rPr>
          <w:sz w:val="22"/>
        </w:rPr>
      </w:pPr>
      <w:r>
        <w:rPr>
          <w:sz w:val="22"/>
        </w:rPr>
        <w:t>Бүгінгі таңда Агроөнеркәсіптік кешенде, әсіресе ауыл шаруашылығында қалыптасқан</w:t>
      </w:r>
      <w:r>
        <w:rPr>
          <w:spacing w:val="1"/>
          <w:sz w:val="22"/>
        </w:rPr>
        <w:t> </w:t>
      </w:r>
      <w:r>
        <w:rPr>
          <w:sz w:val="22"/>
        </w:rPr>
        <w:t>экономикалық жағдай күрделі болып қалуда. Көлемдерінің жеткіліксіздігінен, ауыл шаруашылығы</w:t>
      </w:r>
      <w:r>
        <w:rPr>
          <w:spacing w:val="1"/>
          <w:sz w:val="22"/>
        </w:rPr>
        <w:t> </w:t>
      </w:r>
      <w:r>
        <w:rPr>
          <w:sz w:val="22"/>
        </w:rPr>
        <w:t>өндірісінің</w:t>
      </w:r>
      <w:r>
        <w:rPr>
          <w:spacing w:val="-6"/>
          <w:sz w:val="22"/>
        </w:rPr>
        <w:t> </w:t>
      </w:r>
      <w:r>
        <w:rPr>
          <w:sz w:val="22"/>
        </w:rPr>
        <w:t>төмен</w:t>
      </w:r>
      <w:r>
        <w:rPr>
          <w:spacing w:val="-6"/>
          <w:sz w:val="22"/>
        </w:rPr>
        <w:t> </w:t>
      </w:r>
      <w:r>
        <w:rPr>
          <w:sz w:val="22"/>
        </w:rPr>
        <w:t>тауарлығы</w:t>
      </w:r>
      <w:r>
        <w:rPr>
          <w:spacing w:val="-6"/>
          <w:sz w:val="22"/>
        </w:rPr>
        <w:t> </w:t>
      </w:r>
      <w:r>
        <w:rPr>
          <w:sz w:val="22"/>
        </w:rPr>
        <w:t>мен</w:t>
      </w:r>
      <w:r>
        <w:rPr>
          <w:spacing w:val="-6"/>
          <w:sz w:val="22"/>
        </w:rPr>
        <w:t> </w:t>
      </w:r>
      <w:r>
        <w:rPr>
          <w:sz w:val="22"/>
        </w:rPr>
        <w:t>бәсекеге</w:t>
      </w:r>
      <w:r>
        <w:rPr>
          <w:spacing w:val="-6"/>
          <w:sz w:val="22"/>
        </w:rPr>
        <w:t> </w:t>
      </w:r>
      <w:r>
        <w:rPr>
          <w:sz w:val="22"/>
        </w:rPr>
        <w:t>қабілеттілігінен,</w:t>
      </w:r>
      <w:r>
        <w:rPr>
          <w:spacing w:val="-6"/>
          <w:sz w:val="22"/>
        </w:rPr>
        <w:t> </w:t>
      </w:r>
      <w:r>
        <w:rPr>
          <w:sz w:val="22"/>
        </w:rPr>
        <w:t>кооперация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интеграция</w:t>
      </w:r>
      <w:r>
        <w:rPr>
          <w:spacing w:val="-7"/>
          <w:sz w:val="22"/>
        </w:rPr>
        <w:t> </w:t>
      </w:r>
      <w:r>
        <w:rPr>
          <w:sz w:val="22"/>
        </w:rPr>
        <w:t>процестерінің</w:t>
      </w:r>
      <w:r>
        <w:rPr>
          <w:spacing w:val="-52"/>
          <w:sz w:val="22"/>
        </w:rPr>
        <w:t> </w:t>
      </w:r>
      <w:r>
        <w:rPr>
          <w:sz w:val="22"/>
        </w:rPr>
        <w:t>әлсіз дамуынан өңірлердің отандық тамақ өнімдеріне қажеттілігі қамтамасыз етілмейді, ауыл</w:t>
      </w:r>
      <w:r>
        <w:rPr>
          <w:spacing w:val="1"/>
          <w:sz w:val="22"/>
        </w:rPr>
        <w:t> </w:t>
      </w:r>
      <w:r>
        <w:rPr>
          <w:sz w:val="22"/>
        </w:rPr>
        <w:t>халқының</w:t>
      </w:r>
      <w:r>
        <w:rPr>
          <w:spacing w:val="-3"/>
          <w:sz w:val="22"/>
        </w:rPr>
        <w:t> </w:t>
      </w:r>
      <w:r>
        <w:rPr>
          <w:sz w:val="22"/>
        </w:rPr>
        <w:t>табысы</w:t>
      </w:r>
      <w:r>
        <w:rPr>
          <w:spacing w:val="-3"/>
          <w:sz w:val="22"/>
        </w:rPr>
        <w:t> </w:t>
      </w:r>
      <w:r>
        <w:rPr>
          <w:sz w:val="22"/>
        </w:rPr>
        <w:t>төмен</w:t>
      </w:r>
      <w:r>
        <w:rPr>
          <w:spacing w:val="-3"/>
          <w:sz w:val="22"/>
        </w:rPr>
        <w:t> </w:t>
      </w:r>
      <w:r>
        <w:rPr>
          <w:sz w:val="22"/>
        </w:rPr>
        <w:t>күйінде</w:t>
      </w:r>
      <w:r>
        <w:rPr>
          <w:spacing w:val="-3"/>
          <w:sz w:val="22"/>
        </w:rPr>
        <w:t> </w:t>
      </w:r>
      <w:r>
        <w:rPr>
          <w:sz w:val="22"/>
        </w:rPr>
        <w:t>қалып</w:t>
      </w:r>
      <w:r>
        <w:rPr>
          <w:spacing w:val="-2"/>
          <w:sz w:val="22"/>
        </w:rPr>
        <w:t> </w:t>
      </w:r>
      <w:r>
        <w:rPr>
          <w:sz w:val="22"/>
        </w:rPr>
        <w:t>отыр,</w:t>
      </w:r>
      <w:r>
        <w:rPr>
          <w:spacing w:val="-1"/>
          <w:sz w:val="22"/>
        </w:rPr>
        <w:t> </w:t>
      </w:r>
      <w:r>
        <w:rPr>
          <w:sz w:val="22"/>
        </w:rPr>
        <w:t>кеңейтілген</w:t>
      </w:r>
      <w:r>
        <w:rPr>
          <w:spacing w:val="-2"/>
          <w:sz w:val="22"/>
        </w:rPr>
        <w:t> </w:t>
      </w:r>
      <w:r>
        <w:rPr>
          <w:sz w:val="22"/>
        </w:rPr>
        <w:t>өндіріс</w:t>
      </w:r>
      <w:r>
        <w:rPr>
          <w:spacing w:val="-3"/>
          <w:sz w:val="22"/>
        </w:rPr>
        <w:t> </w:t>
      </w:r>
      <w:r>
        <w:rPr>
          <w:sz w:val="22"/>
        </w:rPr>
        <w:t>үшін</w:t>
      </w:r>
      <w:r>
        <w:rPr>
          <w:spacing w:val="-2"/>
          <w:sz w:val="22"/>
        </w:rPr>
        <w:t> </w:t>
      </w:r>
      <w:r>
        <w:rPr>
          <w:sz w:val="22"/>
        </w:rPr>
        <w:t>жағдайлар</w:t>
      </w:r>
      <w:r>
        <w:rPr>
          <w:spacing w:val="-2"/>
          <w:sz w:val="22"/>
        </w:rPr>
        <w:t> </w:t>
      </w:r>
      <w:r>
        <w:rPr>
          <w:sz w:val="22"/>
        </w:rPr>
        <w:t>жасалмайды.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Аймақтардың</w:t>
      </w:r>
      <w:r>
        <w:rPr>
          <w:spacing w:val="-9"/>
        </w:rPr>
        <w:t> </w:t>
      </w:r>
      <w:r>
        <w:rPr/>
        <w:t>рөлін</w:t>
      </w:r>
      <w:r>
        <w:rPr>
          <w:spacing w:val="-8"/>
        </w:rPr>
        <w:t> </w:t>
      </w:r>
      <w:r>
        <w:rPr/>
        <w:t>арттыра</w:t>
      </w:r>
      <w:r>
        <w:rPr>
          <w:spacing w:val="-9"/>
        </w:rPr>
        <w:t> </w:t>
      </w:r>
      <w:r>
        <w:rPr/>
        <w:t>отырып,</w:t>
      </w:r>
      <w:r>
        <w:rPr>
          <w:spacing w:val="-11"/>
        </w:rPr>
        <w:t> </w:t>
      </w:r>
      <w:r>
        <w:rPr/>
        <w:t>республикалық</w:t>
      </w:r>
      <w:r>
        <w:rPr>
          <w:spacing w:val="-8"/>
        </w:rPr>
        <w:t> </w:t>
      </w:r>
      <w:r>
        <w:rPr/>
        <w:t>деңгейде</w:t>
      </w:r>
      <w:r>
        <w:rPr>
          <w:spacing w:val="-8"/>
        </w:rPr>
        <w:t> </w:t>
      </w:r>
      <w:r>
        <w:rPr/>
        <w:t>ынтымақтастық</w:t>
      </w:r>
      <w:r>
        <w:rPr>
          <w:spacing w:val="-9"/>
        </w:rPr>
        <w:t> </w:t>
      </w:r>
      <w:r>
        <w:rPr/>
        <w:t>пен</w:t>
      </w:r>
      <w:r>
        <w:rPr>
          <w:spacing w:val="-8"/>
        </w:rPr>
        <w:t> </w:t>
      </w:r>
      <w:r>
        <w:rPr/>
        <w:t>агроөнеркәсіптік</w:t>
      </w:r>
      <w:r>
        <w:rPr>
          <w:spacing w:val="-52"/>
        </w:rPr>
        <w:t> </w:t>
      </w:r>
      <w:r>
        <w:rPr/>
        <w:t>интеграция</w:t>
      </w:r>
      <w:r>
        <w:rPr>
          <w:spacing w:val="-4"/>
        </w:rPr>
        <w:t> </w:t>
      </w:r>
      <w:r>
        <w:rPr/>
        <w:t>процестерін</w:t>
      </w:r>
      <w:r>
        <w:rPr>
          <w:spacing w:val="-3"/>
        </w:rPr>
        <w:t> </w:t>
      </w:r>
      <w:r>
        <w:rPr/>
        <w:t>нормативтік,</w:t>
      </w:r>
      <w:r>
        <w:rPr>
          <w:spacing w:val="-2"/>
        </w:rPr>
        <w:t> </w:t>
      </w:r>
      <w:r>
        <w:rPr/>
        <w:t>құқықтық</w:t>
      </w:r>
      <w:r>
        <w:rPr>
          <w:spacing w:val="-4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экономикалық</w:t>
      </w:r>
      <w:r>
        <w:rPr>
          <w:spacing w:val="-4"/>
        </w:rPr>
        <w:t> </w:t>
      </w:r>
      <w:r>
        <w:rPr/>
        <w:t>реттеуді</w:t>
      </w:r>
      <w:r>
        <w:rPr>
          <w:spacing w:val="-3"/>
        </w:rPr>
        <w:t> </w:t>
      </w:r>
      <w:r>
        <w:rPr/>
        <w:t>күшейту</w:t>
      </w:r>
      <w:r>
        <w:rPr>
          <w:spacing w:val="-3"/>
        </w:rPr>
        <w:t> </w:t>
      </w:r>
      <w:r>
        <w:rPr/>
        <w:t>қажет.</w:t>
      </w:r>
    </w:p>
    <w:p>
      <w:pPr>
        <w:pStyle w:val="ListParagraph"/>
        <w:numPr>
          <w:ilvl w:val="0"/>
          <w:numId w:val="61"/>
        </w:numPr>
        <w:tabs>
          <w:tab w:pos="874" w:val="left" w:leader="none"/>
        </w:tabs>
        <w:spacing w:line="240" w:lineRule="auto" w:before="0" w:after="0"/>
        <w:ind w:left="250" w:right="885" w:firstLine="395"/>
        <w:jc w:val="left"/>
        <w:rPr>
          <w:sz w:val="22"/>
        </w:rPr>
      </w:pPr>
      <w:r>
        <w:rPr>
          <w:sz w:val="22"/>
        </w:rPr>
        <w:t>90-шы жылдардың басынан бастап жүргізілген АӨК саласында терең әлеуметтік-</w:t>
      </w:r>
      <w:r>
        <w:rPr>
          <w:spacing w:val="1"/>
          <w:sz w:val="22"/>
        </w:rPr>
        <w:t> </w:t>
      </w:r>
      <w:r>
        <w:rPr>
          <w:sz w:val="22"/>
        </w:rPr>
        <w:t>экономикалық өзгерістер болды, көп құрылымды экономика қалыптасты, өнімді өндіру және өткізу</w:t>
      </w:r>
      <w:r>
        <w:rPr>
          <w:spacing w:val="-52"/>
          <w:sz w:val="22"/>
        </w:rPr>
        <w:t> </w:t>
      </w:r>
      <w:r>
        <w:rPr>
          <w:sz w:val="22"/>
        </w:rPr>
        <w:t>құрылымы өзгерді. Халықтың шаруашылықтары негізгі өнім өндірушілер болды, жоғары тауарлы</w:t>
      </w:r>
      <w:r>
        <w:rPr>
          <w:spacing w:val="1"/>
          <w:sz w:val="22"/>
        </w:rPr>
        <w:t> </w:t>
      </w:r>
      <w:r>
        <w:rPr>
          <w:sz w:val="22"/>
        </w:rPr>
        <w:t>ауыл шаруашылығы ұйымдарының рөлі төмендеуде, шаруа (фермер) қожалықтарының үлесі нашар</w:t>
      </w:r>
      <w:r>
        <w:rPr>
          <w:spacing w:val="-52"/>
          <w:sz w:val="22"/>
        </w:rPr>
        <w:t> </w:t>
      </w:r>
      <w:r>
        <w:rPr>
          <w:sz w:val="22"/>
        </w:rPr>
        <w:t>өсуде</w:t>
      </w:r>
      <w:r>
        <w:rPr>
          <w:spacing w:val="-2"/>
          <w:sz w:val="22"/>
        </w:rPr>
        <w:t> </w:t>
      </w:r>
      <w:r>
        <w:rPr>
          <w:sz w:val="22"/>
        </w:rPr>
        <w:t>және</w:t>
      </w:r>
      <w:r>
        <w:rPr>
          <w:spacing w:val="-1"/>
          <w:sz w:val="22"/>
        </w:rPr>
        <w:t> </w:t>
      </w:r>
      <w:r>
        <w:rPr>
          <w:sz w:val="22"/>
        </w:rPr>
        <w:t>төмен</w:t>
      </w:r>
      <w:r>
        <w:rPr>
          <w:spacing w:val="-1"/>
          <w:sz w:val="22"/>
        </w:rPr>
        <w:t> </w:t>
      </w:r>
      <w:r>
        <w:rPr>
          <w:sz w:val="22"/>
        </w:rPr>
        <w:t>күйінде</w:t>
      </w:r>
      <w:r>
        <w:rPr>
          <w:spacing w:val="-1"/>
          <w:sz w:val="22"/>
        </w:rPr>
        <w:t> </w:t>
      </w:r>
      <w:r>
        <w:rPr>
          <w:sz w:val="22"/>
        </w:rPr>
        <w:t>қалып</w:t>
      </w:r>
      <w:r>
        <w:rPr>
          <w:spacing w:val="-1"/>
          <w:sz w:val="22"/>
        </w:rPr>
        <w:t> </w:t>
      </w:r>
      <w:r>
        <w:rPr>
          <w:sz w:val="22"/>
        </w:rPr>
        <w:t>отыр.</w:t>
      </w:r>
    </w:p>
    <w:p>
      <w:pPr>
        <w:pStyle w:val="ListParagraph"/>
        <w:numPr>
          <w:ilvl w:val="0"/>
          <w:numId w:val="61"/>
        </w:numPr>
        <w:tabs>
          <w:tab w:pos="874" w:val="left" w:leader="none"/>
        </w:tabs>
        <w:spacing w:line="240" w:lineRule="auto" w:before="0" w:after="0"/>
        <w:ind w:left="250" w:right="861" w:firstLine="395"/>
        <w:jc w:val="left"/>
        <w:rPr>
          <w:sz w:val="22"/>
        </w:rPr>
      </w:pPr>
      <w:r>
        <w:rPr>
          <w:sz w:val="22"/>
        </w:rPr>
        <w:t>Зерттеу көрсеткендей, ауылшаруашылық және қайта өңдеу кәсіпорындары арасында</w:t>
      </w:r>
      <w:r>
        <w:rPr>
          <w:spacing w:val="1"/>
          <w:sz w:val="22"/>
        </w:rPr>
        <w:t> </w:t>
      </w:r>
      <w:r>
        <w:rPr>
          <w:sz w:val="22"/>
        </w:rPr>
        <w:t>ауылшаруашылық</w:t>
      </w:r>
      <w:r>
        <w:rPr>
          <w:spacing w:val="-7"/>
          <w:sz w:val="22"/>
        </w:rPr>
        <w:t> </w:t>
      </w:r>
      <w:r>
        <w:rPr>
          <w:sz w:val="22"/>
        </w:rPr>
        <w:t>кооперациясы</w:t>
      </w:r>
      <w:r>
        <w:rPr>
          <w:spacing w:val="-7"/>
          <w:sz w:val="22"/>
        </w:rPr>
        <w:t> </w:t>
      </w:r>
      <w:r>
        <w:rPr>
          <w:sz w:val="22"/>
        </w:rPr>
        <w:t>мен</w:t>
      </w:r>
      <w:r>
        <w:rPr>
          <w:spacing w:val="-6"/>
          <w:sz w:val="22"/>
        </w:rPr>
        <w:t> </w:t>
      </w:r>
      <w:r>
        <w:rPr>
          <w:sz w:val="22"/>
        </w:rPr>
        <w:t>агроөнеркәсіптік</w:t>
      </w:r>
      <w:r>
        <w:rPr>
          <w:spacing w:val="-7"/>
          <w:sz w:val="22"/>
        </w:rPr>
        <w:t> </w:t>
      </w:r>
      <w:r>
        <w:rPr>
          <w:sz w:val="22"/>
        </w:rPr>
        <w:t>интеграция</w:t>
      </w:r>
      <w:r>
        <w:rPr>
          <w:spacing w:val="-7"/>
          <w:sz w:val="22"/>
        </w:rPr>
        <w:t> </w:t>
      </w:r>
      <w:r>
        <w:rPr>
          <w:sz w:val="22"/>
        </w:rPr>
        <w:t>нашар</w:t>
      </w:r>
      <w:r>
        <w:rPr>
          <w:spacing w:val="-7"/>
          <w:sz w:val="22"/>
        </w:rPr>
        <w:t> </w:t>
      </w:r>
      <w:r>
        <w:rPr>
          <w:sz w:val="22"/>
        </w:rPr>
        <w:t>дамыған.</w:t>
      </w:r>
      <w:r>
        <w:rPr>
          <w:spacing w:val="-9"/>
          <w:sz w:val="22"/>
        </w:rPr>
        <w:t> </w:t>
      </w:r>
      <w:r>
        <w:rPr>
          <w:sz w:val="22"/>
        </w:rPr>
        <w:t>Соңғы</w:t>
      </w:r>
      <w:r>
        <w:rPr>
          <w:spacing w:val="-6"/>
          <w:sz w:val="22"/>
        </w:rPr>
        <w:t> </w:t>
      </w:r>
      <w:r>
        <w:rPr>
          <w:sz w:val="22"/>
        </w:rPr>
        <w:t>жылдары</w:t>
      </w:r>
      <w:r>
        <w:rPr>
          <w:spacing w:val="1"/>
          <w:sz w:val="22"/>
        </w:rPr>
        <w:t> </w:t>
      </w:r>
      <w:r>
        <w:rPr>
          <w:sz w:val="22"/>
        </w:rPr>
        <w:t>өндірушілер мен өңдеушілер арасында көптеген делдалдар пайда болды, бұл ауыл шаруашылығы</w:t>
      </w:r>
      <w:r>
        <w:rPr>
          <w:spacing w:val="1"/>
          <w:sz w:val="22"/>
        </w:rPr>
        <w:t> </w:t>
      </w:r>
      <w:r>
        <w:rPr>
          <w:sz w:val="22"/>
        </w:rPr>
        <w:t>өнімдері мен дайын азық-түлік тауарларына салааралық баға тепе-теңдігін одан әрі бұрмалады.</w:t>
      </w:r>
      <w:r>
        <w:rPr>
          <w:spacing w:val="1"/>
          <w:sz w:val="22"/>
        </w:rPr>
        <w:t> </w:t>
      </w:r>
      <w:r>
        <w:rPr>
          <w:sz w:val="22"/>
        </w:rPr>
        <w:t>Қалалар</w:t>
      </w:r>
      <w:r>
        <w:rPr>
          <w:spacing w:val="-5"/>
          <w:sz w:val="22"/>
        </w:rPr>
        <w:t> </w:t>
      </w:r>
      <w:r>
        <w:rPr>
          <w:sz w:val="22"/>
        </w:rPr>
        <w:t>мен</w:t>
      </w:r>
      <w:r>
        <w:rPr>
          <w:spacing w:val="-5"/>
          <w:sz w:val="22"/>
        </w:rPr>
        <w:t> </w:t>
      </w:r>
      <w:r>
        <w:rPr>
          <w:sz w:val="22"/>
        </w:rPr>
        <w:t>өнеркәсіптік</w:t>
      </w:r>
      <w:r>
        <w:rPr>
          <w:spacing w:val="-5"/>
          <w:sz w:val="22"/>
        </w:rPr>
        <w:t> </w:t>
      </w:r>
      <w:r>
        <w:rPr>
          <w:sz w:val="22"/>
        </w:rPr>
        <w:t>орталықтардан</w:t>
      </w:r>
      <w:r>
        <w:rPr>
          <w:spacing w:val="-6"/>
          <w:sz w:val="22"/>
        </w:rPr>
        <w:t> </w:t>
      </w:r>
      <w:r>
        <w:rPr>
          <w:sz w:val="22"/>
        </w:rPr>
        <w:t>алыс</w:t>
      </w:r>
      <w:r>
        <w:rPr>
          <w:spacing w:val="-5"/>
          <w:sz w:val="22"/>
        </w:rPr>
        <w:t> </w:t>
      </w:r>
      <w:r>
        <w:rPr>
          <w:sz w:val="22"/>
        </w:rPr>
        <w:t>орналасқан</w:t>
      </w:r>
      <w:r>
        <w:rPr>
          <w:spacing w:val="-5"/>
          <w:sz w:val="22"/>
        </w:rPr>
        <w:t> </w:t>
      </w:r>
      <w:r>
        <w:rPr>
          <w:sz w:val="22"/>
        </w:rPr>
        <w:t>халық</w:t>
      </w:r>
      <w:r>
        <w:rPr>
          <w:spacing w:val="-5"/>
          <w:sz w:val="22"/>
        </w:rPr>
        <w:t> </w:t>
      </w:r>
      <w:r>
        <w:rPr>
          <w:sz w:val="22"/>
        </w:rPr>
        <w:t>шаруашылықтары</w:t>
      </w:r>
      <w:r>
        <w:rPr>
          <w:spacing w:val="-5"/>
          <w:sz w:val="22"/>
        </w:rPr>
        <w:t> </w:t>
      </w:r>
      <w:r>
        <w:rPr>
          <w:sz w:val="22"/>
        </w:rPr>
        <w:t>үшін</w:t>
      </w:r>
      <w:r>
        <w:rPr>
          <w:spacing w:val="-4"/>
          <w:sz w:val="22"/>
        </w:rPr>
        <w:t> </w:t>
      </w:r>
      <w:r>
        <w:rPr>
          <w:sz w:val="22"/>
        </w:rPr>
        <w:t>өндірілген</w:t>
      </w:r>
      <w:r>
        <w:rPr>
          <w:spacing w:val="-52"/>
          <w:sz w:val="22"/>
        </w:rPr>
        <w:t> </w:t>
      </w:r>
      <w:r>
        <w:rPr>
          <w:sz w:val="22"/>
        </w:rPr>
        <w:t>өнімді</w:t>
      </w:r>
      <w:r>
        <w:rPr>
          <w:spacing w:val="-2"/>
          <w:sz w:val="22"/>
        </w:rPr>
        <w:t> </w:t>
      </w:r>
      <w:r>
        <w:rPr>
          <w:sz w:val="22"/>
        </w:rPr>
        <w:t>сату</w:t>
      </w:r>
      <w:r>
        <w:rPr>
          <w:spacing w:val="-2"/>
          <w:sz w:val="22"/>
        </w:rPr>
        <w:t> </w:t>
      </w:r>
      <w:r>
        <w:rPr>
          <w:sz w:val="22"/>
        </w:rPr>
        <w:t>кезінде</w:t>
      </w:r>
      <w:r>
        <w:rPr>
          <w:spacing w:val="-2"/>
          <w:sz w:val="22"/>
        </w:rPr>
        <w:t> </w:t>
      </w:r>
      <w:r>
        <w:rPr>
          <w:sz w:val="22"/>
        </w:rPr>
        <w:t>туындайтын</w:t>
      </w:r>
      <w:r>
        <w:rPr>
          <w:spacing w:val="-2"/>
          <w:sz w:val="22"/>
        </w:rPr>
        <w:t> </w:t>
      </w:r>
      <w:r>
        <w:rPr>
          <w:sz w:val="22"/>
        </w:rPr>
        <w:t>қиындықтар</w:t>
      </w:r>
      <w:r>
        <w:rPr>
          <w:spacing w:val="-2"/>
          <w:sz w:val="22"/>
        </w:rPr>
        <w:t> </w:t>
      </w:r>
      <w:r>
        <w:rPr>
          <w:sz w:val="22"/>
        </w:rPr>
        <w:t>өзекті</w:t>
      </w:r>
      <w:r>
        <w:rPr>
          <w:spacing w:val="-1"/>
          <w:sz w:val="22"/>
        </w:rPr>
        <w:t> </w:t>
      </w:r>
      <w:r>
        <w:rPr>
          <w:sz w:val="22"/>
        </w:rPr>
        <w:t>мәселе</w:t>
      </w:r>
      <w:r>
        <w:rPr>
          <w:spacing w:val="-2"/>
          <w:sz w:val="22"/>
        </w:rPr>
        <w:t> </w:t>
      </w:r>
      <w:r>
        <w:rPr>
          <w:sz w:val="22"/>
        </w:rPr>
        <w:t>болып</w:t>
      </w:r>
      <w:r>
        <w:rPr>
          <w:spacing w:val="-2"/>
          <w:sz w:val="22"/>
        </w:rPr>
        <w:t> </w:t>
      </w:r>
      <w:r>
        <w:rPr>
          <w:sz w:val="22"/>
        </w:rPr>
        <w:t>табылады.</w:t>
      </w:r>
    </w:p>
    <w:p>
      <w:pPr>
        <w:spacing w:before="209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62"/>
        </w:numPr>
        <w:tabs>
          <w:tab w:pos="833" w:val="left" w:leader="none"/>
        </w:tabs>
        <w:spacing w:line="240" w:lineRule="auto" w:before="0" w:after="0"/>
        <w:ind w:left="250" w:right="877" w:firstLine="395"/>
        <w:jc w:val="left"/>
        <w:rPr>
          <w:sz w:val="18"/>
        </w:rPr>
      </w:pPr>
      <w:r>
        <w:rPr>
          <w:sz w:val="18"/>
        </w:rPr>
        <w:t>Сарабекова</w:t>
      </w:r>
      <w:r>
        <w:rPr>
          <w:spacing w:val="-6"/>
          <w:sz w:val="18"/>
        </w:rPr>
        <w:t> </w:t>
      </w:r>
      <w:r>
        <w:rPr>
          <w:sz w:val="18"/>
        </w:rPr>
        <w:t>Т.</w:t>
      </w:r>
      <w:r>
        <w:rPr>
          <w:spacing w:val="-6"/>
          <w:sz w:val="18"/>
        </w:rPr>
        <w:t> </w:t>
      </w:r>
      <w:r>
        <w:rPr>
          <w:sz w:val="18"/>
        </w:rPr>
        <w:t>Углубление</w:t>
      </w:r>
      <w:r>
        <w:rPr>
          <w:spacing w:val="-6"/>
          <w:sz w:val="18"/>
        </w:rPr>
        <w:t> </w:t>
      </w:r>
      <w:r>
        <w:rPr>
          <w:sz w:val="18"/>
        </w:rPr>
        <w:t>реформ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селе</w:t>
      </w:r>
      <w:r>
        <w:rPr>
          <w:spacing w:val="-6"/>
          <w:sz w:val="18"/>
        </w:rPr>
        <w:t> </w:t>
      </w:r>
      <w:r>
        <w:rPr>
          <w:sz w:val="18"/>
        </w:rPr>
        <w:t>связано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6"/>
          <w:sz w:val="18"/>
        </w:rPr>
        <w:t> </w:t>
      </w:r>
      <w:r>
        <w:rPr>
          <w:sz w:val="18"/>
        </w:rPr>
        <w:t>благополучием</w:t>
      </w:r>
      <w:r>
        <w:rPr>
          <w:spacing w:val="-6"/>
          <w:sz w:val="18"/>
        </w:rPr>
        <w:t> </w:t>
      </w:r>
      <w:r>
        <w:rPr>
          <w:sz w:val="18"/>
        </w:rPr>
        <w:t>товаропроизводителей</w:t>
      </w:r>
      <w:r>
        <w:rPr>
          <w:spacing w:val="-1"/>
          <w:sz w:val="18"/>
        </w:rPr>
        <w:t> </w:t>
      </w:r>
      <w:r>
        <w:rPr>
          <w:sz w:val="18"/>
        </w:rPr>
        <w:t>//</w:t>
      </w:r>
      <w:r>
        <w:rPr>
          <w:spacing w:val="-7"/>
          <w:sz w:val="18"/>
        </w:rPr>
        <w:t> </w:t>
      </w:r>
      <w:r>
        <w:rPr>
          <w:sz w:val="18"/>
        </w:rPr>
        <w:t>Финансы</w:t>
      </w:r>
      <w:r>
        <w:rPr>
          <w:spacing w:val="-6"/>
          <w:sz w:val="18"/>
        </w:rPr>
        <w:t> </w:t>
      </w:r>
      <w:r>
        <w:rPr>
          <w:sz w:val="18"/>
        </w:rPr>
        <w:t>Казахстана,</w:t>
      </w:r>
      <w:r>
        <w:rPr>
          <w:spacing w:val="1"/>
          <w:sz w:val="18"/>
        </w:rPr>
        <w:t> </w:t>
      </w:r>
      <w:r>
        <w:rPr>
          <w:sz w:val="18"/>
        </w:rPr>
        <w:t>1998.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4.</w:t>
      </w:r>
    </w:p>
    <w:p>
      <w:pPr>
        <w:pStyle w:val="ListParagraph"/>
        <w:numPr>
          <w:ilvl w:val="0"/>
          <w:numId w:val="62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Дебердеев</w:t>
      </w:r>
      <w:r>
        <w:rPr>
          <w:spacing w:val="-5"/>
          <w:sz w:val="18"/>
        </w:rPr>
        <w:t> </w:t>
      </w:r>
      <w:r>
        <w:rPr>
          <w:sz w:val="18"/>
        </w:rPr>
        <w:t>А.,</w:t>
      </w:r>
      <w:r>
        <w:rPr>
          <w:spacing w:val="-4"/>
          <w:sz w:val="18"/>
        </w:rPr>
        <w:t> </w:t>
      </w:r>
      <w:r>
        <w:rPr>
          <w:sz w:val="18"/>
        </w:rPr>
        <w:t>Идрисов</w:t>
      </w:r>
      <w:r>
        <w:rPr>
          <w:spacing w:val="-4"/>
          <w:sz w:val="18"/>
        </w:rPr>
        <w:t> </w:t>
      </w:r>
      <w:r>
        <w:rPr>
          <w:sz w:val="18"/>
        </w:rPr>
        <w:t>Е.</w:t>
      </w:r>
      <w:r>
        <w:rPr>
          <w:spacing w:val="-3"/>
          <w:sz w:val="18"/>
        </w:rPr>
        <w:t> </w:t>
      </w:r>
      <w:r>
        <w:rPr>
          <w:sz w:val="18"/>
        </w:rPr>
        <w:t>Сельское</w:t>
      </w:r>
      <w:r>
        <w:rPr>
          <w:spacing w:val="-4"/>
          <w:sz w:val="18"/>
        </w:rPr>
        <w:t> </w:t>
      </w:r>
      <w:r>
        <w:rPr>
          <w:sz w:val="18"/>
        </w:rPr>
        <w:t>хозяйство:</w:t>
      </w:r>
      <w:r>
        <w:rPr>
          <w:spacing w:val="-4"/>
          <w:sz w:val="18"/>
        </w:rPr>
        <w:t> </w:t>
      </w:r>
      <w:r>
        <w:rPr>
          <w:sz w:val="18"/>
        </w:rPr>
        <w:t>причины</w:t>
      </w:r>
      <w:r>
        <w:rPr>
          <w:spacing w:val="-4"/>
          <w:sz w:val="18"/>
        </w:rPr>
        <w:t> </w:t>
      </w:r>
      <w:r>
        <w:rPr>
          <w:sz w:val="18"/>
        </w:rPr>
        <w:t>кризиса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пути</w:t>
      </w:r>
      <w:r>
        <w:rPr>
          <w:spacing w:val="-5"/>
          <w:sz w:val="18"/>
        </w:rPr>
        <w:t> </w:t>
      </w:r>
      <w:r>
        <w:rPr>
          <w:sz w:val="18"/>
        </w:rPr>
        <w:t>его</w:t>
      </w:r>
      <w:r>
        <w:rPr>
          <w:spacing w:val="-4"/>
          <w:sz w:val="18"/>
        </w:rPr>
        <w:t> </w:t>
      </w:r>
      <w:r>
        <w:rPr>
          <w:sz w:val="18"/>
        </w:rPr>
        <w:t>преодоления</w:t>
      </w:r>
      <w:r>
        <w:rPr>
          <w:spacing w:val="-4"/>
          <w:sz w:val="18"/>
        </w:rPr>
        <w:t> </w:t>
      </w:r>
      <w:r>
        <w:rPr>
          <w:sz w:val="18"/>
        </w:rPr>
        <w:t>//</w:t>
      </w:r>
      <w:r>
        <w:rPr>
          <w:spacing w:val="-4"/>
          <w:sz w:val="18"/>
        </w:rPr>
        <w:t> </w:t>
      </w:r>
      <w:r>
        <w:rPr>
          <w:sz w:val="18"/>
        </w:rPr>
        <w:t>Аль</w:t>
      </w:r>
      <w:r>
        <w:rPr>
          <w:spacing w:val="-5"/>
          <w:sz w:val="18"/>
        </w:rPr>
        <w:t> </w:t>
      </w:r>
      <w:r>
        <w:rPr>
          <w:sz w:val="18"/>
        </w:rPr>
        <w:t>Пари,</w:t>
      </w:r>
      <w:r>
        <w:rPr>
          <w:spacing w:val="-3"/>
          <w:sz w:val="18"/>
        </w:rPr>
        <w:t> </w:t>
      </w:r>
      <w:r>
        <w:rPr>
          <w:sz w:val="18"/>
        </w:rPr>
        <w:t>2000.</w:t>
      </w:r>
      <w:r>
        <w:rPr>
          <w:spacing w:val="-5"/>
          <w:sz w:val="18"/>
        </w:rPr>
        <w:t> </w:t>
      </w:r>
      <w:r>
        <w:rPr>
          <w:sz w:val="18"/>
        </w:rPr>
        <w:t>№</w:t>
      </w:r>
      <w:r>
        <w:rPr>
          <w:spacing w:val="-4"/>
          <w:sz w:val="18"/>
        </w:rPr>
        <w:t> </w:t>
      </w:r>
      <w:r>
        <w:rPr>
          <w:sz w:val="18"/>
        </w:rPr>
        <w:t>2.</w:t>
      </w:r>
    </w:p>
    <w:p>
      <w:pPr>
        <w:pStyle w:val="ListParagraph"/>
        <w:numPr>
          <w:ilvl w:val="0"/>
          <w:numId w:val="62"/>
        </w:numPr>
        <w:tabs>
          <w:tab w:pos="833" w:val="left" w:leader="none"/>
        </w:tabs>
        <w:spacing w:line="240" w:lineRule="auto" w:before="0" w:after="0"/>
        <w:ind w:left="250" w:right="934" w:firstLine="395"/>
        <w:jc w:val="left"/>
        <w:rPr>
          <w:sz w:val="18"/>
        </w:rPr>
      </w:pPr>
      <w:r>
        <w:rPr>
          <w:sz w:val="18"/>
        </w:rPr>
        <w:t>Сигарев</w:t>
      </w:r>
      <w:r>
        <w:rPr>
          <w:spacing w:val="-8"/>
          <w:sz w:val="18"/>
        </w:rPr>
        <w:t> </w:t>
      </w:r>
      <w:r>
        <w:rPr>
          <w:sz w:val="18"/>
        </w:rPr>
        <w:t>М.И.,</w:t>
      </w:r>
      <w:r>
        <w:rPr>
          <w:spacing w:val="-5"/>
          <w:sz w:val="18"/>
        </w:rPr>
        <w:t> </w:t>
      </w:r>
      <w:r>
        <w:rPr>
          <w:sz w:val="18"/>
        </w:rPr>
        <w:t>Омаркулова</w:t>
      </w:r>
      <w:r>
        <w:rPr>
          <w:spacing w:val="-7"/>
          <w:sz w:val="18"/>
        </w:rPr>
        <w:t> </w:t>
      </w:r>
      <w:r>
        <w:rPr>
          <w:sz w:val="18"/>
        </w:rPr>
        <w:t>М.</w:t>
      </w:r>
      <w:r>
        <w:rPr>
          <w:spacing w:val="-7"/>
          <w:sz w:val="18"/>
        </w:rPr>
        <w:t> </w:t>
      </w:r>
      <w:r>
        <w:rPr>
          <w:sz w:val="18"/>
        </w:rPr>
        <w:t>Государственное</w:t>
      </w:r>
      <w:r>
        <w:rPr>
          <w:spacing w:val="-7"/>
          <w:sz w:val="18"/>
        </w:rPr>
        <w:t> </w:t>
      </w:r>
      <w:r>
        <w:rPr>
          <w:sz w:val="18"/>
        </w:rPr>
        <w:t>управление</w:t>
      </w:r>
      <w:r>
        <w:rPr>
          <w:spacing w:val="-7"/>
          <w:sz w:val="18"/>
        </w:rPr>
        <w:t> </w:t>
      </w:r>
      <w:r>
        <w:rPr>
          <w:sz w:val="18"/>
        </w:rPr>
        <w:t>аграрной</w:t>
      </w:r>
      <w:r>
        <w:rPr>
          <w:spacing w:val="-7"/>
          <w:sz w:val="18"/>
        </w:rPr>
        <w:t> </w:t>
      </w:r>
      <w:r>
        <w:rPr>
          <w:sz w:val="18"/>
        </w:rPr>
        <w:t>сферой</w:t>
      </w:r>
      <w:r>
        <w:rPr>
          <w:spacing w:val="-7"/>
          <w:sz w:val="18"/>
        </w:rPr>
        <w:t> </w:t>
      </w:r>
      <w:r>
        <w:rPr>
          <w:sz w:val="18"/>
        </w:rPr>
        <w:t>Казахстана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условиях</w:t>
      </w:r>
      <w:r>
        <w:rPr>
          <w:spacing w:val="-7"/>
          <w:sz w:val="18"/>
        </w:rPr>
        <w:t> </w:t>
      </w:r>
      <w:r>
        <w:rPr>
          <w:sz w:val="18"/>
        </w:rPr>
        <w:t>глобализации</w:t>
      </w:r>
      <w:r>
        <w:rPr>
          <w:spacing w:val="-42"/>
          <w:sz w:val="18"/>
        </w:rPr>
        <w:t> </w:t>
      </w:r>
      <w:r>
        <w:rPr>
          <w:sz w:val="18"/>
        </w:rPr>
        <w:t>экономики</w:t>
      </w:r>
      <w:r>
        <w:rPr>
          <w:spacing w:val="-2"/>
          <w:sz w:val="18"/>
        </w:rPr>
        <w:t> </w:t>
      </w:r>
      <w:r>
        <w:rPr>
          <w:sz w:val="18"/>
        </w:rPr>
        <w:t>//</w:t>
      </w:r>
      <w:r>
        <w:rPr>
          <w:spacing w:val="-1"/>
          <w:sz w:val="18"/>
        </w:rPr>
        <w:t> </w:t>
      </w:r>
      <w:r>
        <w:rPr>
          <w:sz w:val="18"/>
        </w:rPr>
        <w:t>Вестник</w:t>
      </w:r>
      <w:r>
        <w:rPr>
          <w:spacing w:val="-1"/>
          <w:sz w:val="18"/>
        </w:rPr>
        <w:t> </w:t>
      </w:r>
      <w:r>
        <w:rPr>
          <w:sz w:val="18"/>
        </w:rPr>
        <w:t>УМБ,</w:t>
      </w:r>
      <w:r>
        <w:rPr>
          <w:spacing w:val="1"/>
          <w:sz w:val="18"/>
        </w:rPr>
        <w:t> </w:t>
      </w:r>
      <w:r>
        <w:rPr>
          <w:sz w:val="18"/>
        </w:rPr>
        <w:t>2007.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4 (6).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60-64.</w:t>
      </w:r>
    </w:p>
    <w:p>
      <w:pPr>
        <w:pStyle w:val="ListParagraph"/>
        <w:numPr>
          <w:ilvl w:val="0"/>
          <w:numId w:val="62"/>
        </w:numPr>
        <w:tabs>
          <w:tab w:pos="833" w:val="left" w:leader="none"/>
        </w:tabs>
        <w:spacing w:line="207" w:lineRule="exact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Григорук</w:t>
      </w:r>
      <w:r>
        <w:rPr>
          <w:spacing w:val="-4"/>
          <w:sz w:val="18"/>
        </w:rPr>
        <w:t> </w:t>
      </w:r>
      <w:r>
        <w:rPr>
          <w:sz w:val="18"/>
        </w:rPr>
        <w:t>В.</w:t>
      </w:r>
      <w:r>
        <w:rPr>
          <w:spacing w:val="-3"/>
          <w:sz w:val="18"/>
        </w:rPr>
        <w:t> </w:t>
      </w:r>
      <w:r>
        <w:rPr>
          <w:sz w:val="18"/>
        </w:rPr>
        <w:t>Аграрная</w:t>
      </w:r>
      <w:r>
        <w:rPr>
          <w:spacing w:val="-3"/>
          <w:sz w:val="18"/>
        </w:rPr>
        <w:t> </w:t>
      </w:r>
      <w:r>
        <w:rPr>
          <w:sz w:val="18"/>
        </w:rPr>
        <w:t>реформа</w:t>
      </w:r>
      <w:r>
        <w:rPr>
          <w:spacing w:val="-4"/>
          <w:sz w:val="18"/>
        </w:rPr>
        <w:t> </w:t>
      </w:r>
      <w:r>
        <w:rPr>
          <w:sz w:val="18"/>
        </w:rPr>
        <w:t>//</w:t>
      </w:r>
      <w:r>
        <w:rPr>
          <w:spacing w:val="-3"/>
          <w:sz w:val="18"/>
        </w:rPr>
        <w:t> </w:t>
      </w:r>
      <w:r>
        <w:rPr>
          <w:sz w:val="18"/>
        </w:rPr>
        <w:t>Аль</w:t>
      </w:r>
      <w:r>
        <w:rPr>
          <w:spacing w:val="-3"/>
          <w:sz w:val="18"/>
        </w:rPr>
        <w:t> </w:t>
      </w:r>
      <w:r>
        <w:rPr>
          <w:sz w:val="18"/>
        </w:rPr>
        <w:t>Пари,</w:t>
      </w:r>
      <w:r>
        <w:rPr>
          <w:spacing w:val="-3"/>
          <w:sz w:val="18"/>
        </w:rPr>
        <w:t> </w:t>
      </w:r>
      <w:r>
        <w:rPr>
          <w:sz w:val="18"/>
        </w:rPr>
        <w:t>1998.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sz w:val="18"/>
        </w:rPr>
        <w:t>4.</w:t>
      </w:r>
      <w:r>
        <w:rPr>
          <w:spacing w:val="-5"/>
          <w:sz w:val="18"/>
        </w:rPr>
        <w:t> </w:t>
      </w:r>
      <w:r>
        <w:rPr>
          <w:sz w:val="18"/>
        </w:rPr>
        <w:t>С.</w:t>
      </w:r>
      <w:r>
        <w:rPr>
          <w:spacing w:val="-4"/>
          <w:sz w:val="18"/>
        </w:rPr>
        <w:t> </w:t>
      </w:r>
      <w:r>
        <w:rPr>
          <w:sz w:val="18"/>
        </w:rPr>
        <w:t>54-68.</w:t>
      </w:r>
    </w:p>
    <w:p>
      <w:pPr>
        <w:pStyle w:val="ListParagraph"/>
        <w:numPr>
          <w:ilvl w:val="0"/>
          <w:numId w:val="62"/>
        </w:numPr>
        <w:tabs>
          <w:tab w:pos="833" w:val="left" w:leader="none"/>
        </w:tabs>
        <w:spacing w:line="240" w:lineRule="auto" w:before="0" w:after="0"/>
        <w:ind w:left="250" w:right="1171" w:firstLine="395"/>
        <w:jc w:val="left"/>
        <w:rPr>
          <w:sz w:val="18"/>
        </w:rPr>
      </w:pPr>
      <w:r>
        <w:rPr>
          <w:sz w:val="18"/>
        </w:rPr>
        <w:t>Сейлханов</w:t>
      </w:r>
      <w:r>
        <w:rPr>
          <w:spacing w:val="-6"/>
          <w:sz w:val="18"/>
        </w:rPr>
        <w:t> </w:t>
      </w:r>
      <w:r>
        <w:rPr>
          <w:sz w:val="18"/>
        </w:rPr>
        <w:t>Ж.М.</w:t>
      </w:r>
      <w:r>
        <w:rPr>
          <w:spacing w:val="-6"/>
          <w:sz w:val="18"/>
        </w:rPr>
        <w:t> </w:t>
      </w:r>
      <w:r>
        <w:rPr>
          <w:sz w:val="18"/>
        </w:rPr>
        <w:t>Условия</w:t>
      </w:r>
      <w:r>
        <w:rPr>
          <w:spacing w:val="-6"/>
          <w:sz w:val="18"/>
        </w:rPr>
        <w:t> </w:t>
      </w:r>
      <w:r>
        <w:rPr>
          <w:sz w:val="18"/>
        </w:rPr>
        <w:t>формирования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перспективы</w:t>
      </w:r>
      <w:r>
        <w:rPr>
          <w:spacing w:val="-6"/>
          <w:sz w:val="18"/>
        </w:rPr>
        <w:t> </w:t>
      </w:r>
      <w:r>
        <w:rPr>
          <w:sz w:val="18"/>
        </w:rPr>
        <w:t>развития</w:t>
      </w:r>
      <w:r>
        <w:rPr>
          <w:spacing w:val="-5"/>
          <w:sz w:val="18"/>
        </w:rPr>
        <w:t> </w:t>
      </w:r>
      <w:r>
        <w:rPr>
          <w:sz w:val="18"/>
        </w:rPr>
        <w:t>интеграции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кооперации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АПК</w:t>
      </w:r>
      <w:r>
        <w:rPr>
          <w:spacing w:val="-6"/>
          <w:sz w:val="18"/>
        </w:rPr>
        <w:t> </w:t>
      </w:r>
      <w:r>
        <w:rPr>
          <w:sz w:val="18"/>
        </w:rPr>
        <w:t>Республики</w:t>
      </w:r>
      <w:r>
        <w:rPr>
          <w:spacing w:val="1"/>
          <w:sz w:val="18"/>
        </w:rPr>
        <w:t> </w:t>
      </w:r>
      <w:r>
        <w:rPr>
          <w:sz w:val="18"/>
        </w:rPr>
        <w:t>Казахстан</w:t>
      </w:r>
      <w:r>
        <w:rPr>
          <w:spacing w:val="-2"/>
          <w:sz w:val="18"/>
        </w:rPr>
        <w:t> </w:t>
      </w:r>
      <w:r>
        <w:rPr>
          <w:sz w:val="18"/>
        </w:rPr>
        <w:t>// Вестник</w:t>
      </w:r>
      <w:r>
        <w:rPr>
          <w:spacing w:val="-1"/>
          <w:sz w:val="18"/>
        </w:rPr>
        <w:t> </w:t>
      </w:r>
      <w:r>
        <w:rPr>
          <w:sz w:val="18"/>
        </w:rPr>
        <w:t>УМБ,</w:t>
      </w:r>
      <w:r>
        <w:rPr>
          <w:spacing w:val="1"/>
          <w:sz w:val="18"/>
        </w:rPr>
        <w:t> </w:t>
      </w:r>
      <w:r>
        <w:rPr>
          <w:sz w:val="18"/>
        </w:rPr>
        <w:t>2007.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4</w:t>
      </w:r>
      <w:r>
        <w:rPr>
          <w:spacing w:val="1"/>
          <w:sz w:val="18"/>
        </w:rPr>
        <w:t> </w:t>
      </w:r>
      <w:r>
        <w:rPr>
          <w:sz w:val="18"/>
        </w:rPr>
        <w:t>(6). С. 76-80.</w:t>
      </w:r>
    </w:p>
    <w:p>
      <w:pPr>
        <w:pStyle w:val="ListParagraph"/>
        <w:numPr>
          <w:ilvl w:val="0"/>
          <w:numId w:val="62"/>
        </w:numPr>
        <w:tabs>
          <w:tab w:pos="833" w:val="left" w:leader="none"/>
        </w:tabs>
        <w:spacing w:line="240" w:lineRule="auto" w:before="0" w:after="0"/>
        <w:ind w:left="250" w:right="1508" w:firstLine="395"/>
        <w:jc w:val="left"/>
        <w:rPr>
          <w:sz w:val="18"/>
        </w:rPr>
      </w:pPr>
      <w:r>
        <w:rPr>
          <w:sz w:val="18"/>
        </w:rPr>
        <w:t>Есиркепов</w:t>
      </w:r>
      <w:r>
        <w:rPr>
          <w:spacing w:val="-9"/>
          <w:sz w:val="18"/>
        </w:rPr>
        <w:t> </w:t>
      </w:r>
      <w:r>
        <w:rPr>
          <w:sz w:val="18"/>
        </w:rPr>
        <w:t>Т.,</w:t>
      </w:r>
      <w:r>
        <w:rPr>
          <w:spacing w:val="-7"/>
          <w:sz w:val="18"/>
        </w:rPr>
        <w:t> </w:t>
      </w:r>
      <w:r>
        <w:rPr>
          <w:sz w:val="18"/>
        </w:rPr>
        <w:t>Кемел</w:t>
      </w:r>
      <w:r>
        <w:rPr>
          <w:spacing w:val="-9"/>
          <w:sz w:val="18"/>
        </w:rPr>
        <w:t> </w:t>
      </w:r>
      <w:r>
        <w:rPr>
          <w:sz w:val="18"/>
        </w:rPr>
        <w:t>М.</w:t>
      </w:r>
      <w:r>
        <w:rPr>
          <w:spacing w:val="-8"/>
          <w:sz w:val="18"/>
        </w:rPr>
        <w:t> </w:t>
      </w:r>
      <w:r>
        <w:rPr>
          <w:sz w:val="18"/>
        </w:rPr>
        <w:t>Становление</w:t>
      </w:r>
      <w:r>
        <w:rPr>
          <w:spacing w:val="-9"/>
          <w:sz w:val="18"/>
        </w:rPr>
        <w:t> </w:t>
      </w:r>
      <w:r>
        <w:rPr>
          <w:sz w:val="18"/>
        </w:rPr>
        <w:t>организационно-правовых</w:t>
      </w:r>
      <w:r>
        <w:rPr>
          <w:spacing w:val="-8"/>
          <w:sz w:val="18"/>
        </w:rPr>
        <w:t> </w:t>
      </w:r>
      <w:r>
        <w:rPr>
          <w:sz w:val="18"/>
        </w:rPr>
        <w:t>форм</w:t>
      </w:r>
      <w:r>
        <w:rPr>
          <w:spacing w:val="-8"/>
          <w:sz w:val="18"/>
        </w:rPr>
        <w:t> </w:t>
      </w:r>
      <w:r>
        <w:rPr>
          <w:sz w:val="18"/>
        </w:rPr>
        <w:t>сельскохозяйственных</w:t>
      </w:r>
      <w:r>
        <w:rPr>
          <w:spacing w:val="-9"/>
          <w:sz w:val="18"/>
        </w:rPr>
        <w:t> </w:t>
      </w:r>
      <w:r>
        <w:rPr>
          <w:sz w:val="18"/>
        </w:rPr>
        <w:t>предприятий</w:t>
      </w:r>
      <w:r>
        <w:rPr>
          <w:spacing w:val="-42"/>
          <w:sz w:val="18"/>
        </w:rPr>
        <w:t> </w:t>
      </w:r>
      <w:r>
        <w:rPr>
          <w:sz w:val="18"/>
        </w:rPr>
        <w:t>Казахстана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условиях</w:t>
      </w:r>
      <w:r>
        <w:rPr>
          <w:spacing w:val="-2"/>
          <w:sz w:val="18"/>
        </w:rPr>
        <w:t> </w:t>
      </w:r>
      <w:r>
        <w:rPr>
          <w:sz w:val="18"/>
        </w:rPr>
        <w:t>перехода</w:t>
      </w:r>
      <w:r>
        <w:rPr>
          <w:spacing w:val="-1"/>
          <w:sz w:val="18"/>
        </w:rPr>
        <w:t> </w:t>
      </w:r>
      <w:r>
        <w:rPr>
          <w:sz w:val="18"/>
        </w:rPr>
        <w:t>к</w:t>
      </w:r>
      <w:r>
        <w:rPr>
          <w:spacing w:val="-2"/>
          <w:sz w:val="18"/>
        </w:rPr>
        <w:t> </w:t>
      </w:r>
      <w:r>
        <w:rPr>
          <w:sz w:val="18"/>
        </w:rPr>
        <w:t>рыночным</w:t>
      </w:r>
      <w:r>
        <w:rPr>
          <w:spacing w:val="-1"/>
          <w:sz w:val="18"/>
        </w:rPr>
        <w:t> </w:t>
      </w:r>
      <w:r>
        <w:rPr>
          <w:sz w:val="18"/>
        </w:rPr>
        <w:t>отношениям,</w:t>
      </w:r>
      <w:r>
        <w:rPr>
          <w:spacing w:val="-2"/>
          <w:sz w:val="18"/>
        </w:rPr>
        <w:t> </w:t>
      </w:r>
      <w:r>
        <w:rPr>
          <w:sz w:val="18"/>
        </w:rPr>
        <w:t>Алматы, 1998.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23.</w:t>
      </w:r>
    </w:p>
    <w:p>
      <w:pPr>
        <w:pStyle w:val="ListParagraph"/>
        <w:numPr>
          <w:ilvl w:val="0"/>
          <w:numId w:val="62"/>
        </w:numPr>
        <w:tabs>
          <w:tab w:pos="833" w:val="left" w:leader="none"/>
        </w:tabs>
        <w:spacing w:line="240" w:lineRule="auto" w:before="0" w:after="0"/>
        <w:ind w:left="250" w:right="1250" w:firstLine="395"/>
        <w:jc w:val="left"/>
        <w:rPr>
          <w:sz w:val="18"/>
        </w:rPr>
      </w:pPr>
      <w:r>
        <w:rPr>
          <w:sz w:val="18"/>
        </w:rPr>
        <w:t>Наренова А., Байтиленова Е. Аграрный сектор как фактор повышения конкурентоспособности национальной</w:t>
      </w:r>
      <w:r>
        <w:rPr>
          <w:spacing w:val="-42"/>
          <w:sz w:val="18"/>
        </w:rPr>
        <w:t> </w:t>
      </w:r>
      <w:r>
        <w:rPr>
          <w:sz w:val="18"/>
        </w:rPr>
        <w:t>экономики</w:t>
      </w:r>
      <w:r>
        <w:rPr>
          <w:spacing w:val="-2"/>
          <w:sz w:val="18"/>
        </w:rPr>
        <w:t> </w:t>
      </w:r>
      <w:r>
        <w:rPr>
          <w:sz w:val="18"/>
        </w:rPr>
        <w:t>//</w:t>
      </w:r>
      <w:r>
        <w:rPr>
          <w:spacing w:val="-2"/>
          <w:sz w:val="18"/>
        </w:rPr>
        <w:t> </w:t>
      </w:r>
      <w:r>
        <w:rPr>
          <w:sz w:val="18"/>
        </w:rPr>
        <w:t>Проблемы</w:t>
      </w:r>
      <w:r>
        <w:rPr>
          <w:spacing w:val="-2"/>
          <w:sz w:val="18"/>
        </w:rPr>
        <w:t> </w:t>
      </w:r>
      <w:r>
        <w:rPr>
          <w:sz w:val="18"/>
        </w:rPr>
        <w:t>современной</w:t>
      </w:r>
      <w:r>
        <w:rPr>
          <w:spacing w:val="-1"/>
          <w:sz w:val="18"/>
        </w:rPr>
        <w:t> </w:t>
      </w:r>
      <w:r>
        <w:rPr>
          <w:sz w:val="18"/>
        </w:rPr>
        <w:t>науки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образования, 2016.</w:t>
      </w:r>
      <w:r>
        <w:rPr>
          <w:spacing w:val="-2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1 (43).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3"/>
          <w:sz w:val="18"/>
        </w:rPr>
        <w:t> </w:t>
      </w:r>
      <w:r>
        <w:rPr>
          <w:sz w:val="18"/>
        </w:rPr>
        <w:t>123-129.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7"/>
        </w:rPr>
      </w:pPr>
    </w:p>
    <w:p>
      <w:pPr>
        <w:pStyle w:val="Heading2"/>
        <w:ind w:right="682"/>
      </w:pPr>
      <w:r>
        <w:rPr/>
        <w:t>УДК</w:t>
      </w:r>
      <w:r>
        <w:rPr>
          <w:spacing w:val="-2"/>
        </w:rPr>
        <w:t> </w:t>
      </w:r>
      <w:r>
        <w:rPr/>
        <w:t>330.101.541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spacing w:before="0"/>
        <w:ind w:left="2594" w:right="527" w:hanging="1364"/>
        <w:jc w:val="left"/>
        <w:rPr>
          <w:b/>
          <w:sz w:val="22"/>
        </w:rPr>
      </w:pPr>
      <w:r>
        <w:rPr>
          <w:b/>
          <w:sz w:val="22"/>
        </w:rPr>
        <w:t>СЛЕДУЕТ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ЛИ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ПОЛАГАТЬСЯ</w:t>
      </w:r>
      <w:r>
        <w:rPr>
          <w:b/>
          <w:spacing w:val="-8"/>
          <w:sz w:val="22"/>
        </w:rPr>
        <w:t> </w:t>
      </w:r>
      <w:r>
        <w:rPr>
          <w:b/>
          <w:sz w:val="24"/>
        </w:rPr>
        <w:t>НА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СРАВНИТЕЛЬНЫЕ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ПРЕИМУЩЕСТВА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ОТРАСЛЕЙ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ПОСТКОВИДНЫЙ</w:t>
      </w:r>
      <w:r>
        <w:rPr>
          <w:b/>
          <w:spacing w:val="1"/>
          <w:sz w:val="24"/>
        </w:rPr>
        <w:t> </w:t>
      </w:r>
      <w:r>
        <w:rPr>
          <w:b/>
          <w:sz w:val="22"/>
        </w:rPr>
        <w:t>ПЕРИОД?</w:t>
      </w:r>
    </w:p>
    <w:p>
      <w:pPr>
        <w:pStyle w:val="BodyText"/>
        <w:ind w:left="0"/>
        <w:rPr>
          <w:b/>
        </w:rPr>
      </w:pPr>
    </w:p>
    <w:p>
      <w:pPr>
        <w:spacing w:line="252" w:lineRule="auto" w:before="0"/>
        <w:ind w:left="5386" w:right="681" w:firstLine="429"/>
        <w:jc w:val="right"/>
        <w:rPr>
          <w:i/>
          <w:sz w:val="18"/>
        </w:rPr>
      </w:pPr>
      <w:r>
        <w:rPr>
          <w:b/>
          <w:sz w:val="22"/>
        </w:rPr>
        <w:t>Темербулатова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Ж.С.</w:t>
      </w:r>
      <w:r>
        <w:rPr>
          <w:b/>
          <w:sz w:val="22"/>
          <w:vertAlign w:val="superscript"/>
        </w:rPr>
        <w:t>1</w:t>
      </w:r>
      <w:r>
        <w:rPr>
          <w:b/>
          <w:sz w:val="22"/>
          <w:vertAlign w:val="baseline"/>
        </w:rPr>
        <w:t>,</w:t>
      </w:r>
      <w:r>
        <w:rPr>
          <w:b/>
          <w:spacing w:val="-6"/>
          <w:sz w:val="22"/>
          <w:vertAlign w:val="baseline"/>
        </w:rPr>
        <w:t> </w:t>
      </w:r>
      <w:r>
        <w:rPr>
          <w:b/>
          <w:sz w:val="22"/>
          <w:vertAlign w:val="baseline"/>
        </w:rPr>
        <w:t>Мухамедиев</w:t>
      </w:r>
      <w:r>
        <w:rPr>
          <w:b/>
          <w:spacing w:val="-7"/>
          <w:sz w:val="22"/>
          <w:vertAlign w:val="baseline"/>
        </w:rPr>
        <w:t> </w:t>
      </w:r>
      <w:r>
        <w:rPr>
          <w:b/>
          <w:sz w:val="22"/>
          <w:vertAlign w:val="baseline"/>
        </w:rPr>
        <w:t>Б.М.</w:t>
      </w:r>
      <w:r>
        <w:rPr>
          <w:b/>
          <w:sz w:val="22"/>
          <w:vertAlign w:val="superscript"/>
        </w:rPr>
        <w:t>2</w:t>
      </w:r>
      <w:r>
        <w:rPr>
          <w:b/>
          <w:spacing w:val="-52"/>
          <w:sz w:val="22"/>
          <w:vertAlign w:val="baseline"/>
        </w:rPr>
        <w:t> </w:t>
      </w:r>
      <w:r>
        <w:rPr>
          <w:i/>
          <w:position w:val="6"/>
          <w:sz w:val="12"/>
          <w:vertAlign w:val="baseline"/>
        </w:rPr>
        <w:t>1</w:t>
      </w:r>
      <w:r>
        <w:rPr>
          <w:i/>
          <w:sz w:val="18"/>
          <w:vertAlign w:val="baseline"/>
        </w:rPr>
        <w:t>PhD, преподаватель, e-mail: </w:t>
      </w:r>
      <w:hyperlink r:id="rId129">
        <w:r>
          <w:rPr>
            <w:i/>
            <w:color w:val="0462C1"/>
            <w:sz w:val="22"/>
            <w:u w:val="single" w:color="0462C1"/>
            <w:vertAlign w:val="baseline"/>
          </w:rPr>
          <w:t>t.zhansaya.s@mail.ru</w:t>
        </w:r>
      </w:hyperlink>
      <w:r>
        <w:rPr>
          <w:i/>
          <w:color w:val="0462C1"/>
          <w:spacing w:val="1"/>
          <w:sz w:val="22"/>
          <w:vertAlign w:val="baseline"/>
        </w:rPr>
        <w:t> </w:t>
      </w:r>
      <w:r>
        <w:rPr>
          <w:i/>
          <w:position w:val="6"/>
          <w:sz w:val="12"/>
          <w:vertAlign w:val="baseline"/>
        </w:rPr>
        <w:t>2</w:t>
      </w:r>
      <w:r>
        <w:rPr>
          <w:i/>
          <w:sz w:val="18"/>
          <w:vertAlign w:val="baseline"/>
        </w:rPr>
        <w:t>д.э.н., профессор, e-mail: </w:t>
      </w:r>
      <w:hyperlink r:id="rId149">
        <w:r>
          <w:rPr>
            <w:i/>
            <w:color w:val="0462C1"/>
            <w:sz w:val="22"/>
            <w:u w:val="single" w:color="0462C1"/>
            <w:vertAlign w:val="baseline"/>
          </w:rPr>
          <w:t>bmukhamediyev@mail.ru</w:t>
        </w:r>
      </w:hyperlink>
      <w:r>
        <w:rPr>
          <w:i/>
          <w:color w:val="0462C1"/>
          <w:spacing w:val="1"/>
          <w:sz w:val="22"/>
          <w:vertAlign w:val="baseline"/>
        </w:rPr>
        <w:t> </w:t>
      </w:r>
      <w:r>
        <w:rPr>
          <w:i/>
          <w:sz w:val="18"/>
          <w:vertAlign w:val="baseline"/>
        </w:rPr>
        <w:t>Казахский</w:t>
      </w:r>
      <w:r>
        <w:rPr>
          <w:i/>
          <w:spacing w:val="-10"/>
          <w:sz w:val="18"/>
          <w:vertAlign w:val="baseline"/>
        </w:rPr>
        <w:t> </w:t>
      </w:r>
      <w:r>
        <w:rPr>
          <w:i/>
          <w:sz w:val="18"/>
          <w:vertAlign w:val="baseline"/>
        </w:rPr>
        <w:t>национальный</w:t>
      </w:r>
      <w:r>
        <w:rPr>
          <w:i/>
          <w:spacing w:val="-9"/>
          <w:sz w:val="18"/>
          <w:vertAlign w:val="baseline"/>
        </w:rPr>
        <w:t> </w:t>
      </w:r>
      <w:r>
        <w:rPr>
          <w:i/>
          <w:sz w:val="18"/>
          <w:vertAlign w:val="baseline"/>
        </w:rPr>
        <w:t>университет</w:t>
      </w:r>
      <w:r>
        <w:rPr>
          <w:i/>
          <w:spacing w:val="-9"/>
          <w:sz w:val="18"/>
          <w:vertAlign w:val="baseline"/>
        </w:rPr>
        <w:t> </w:t>
      </w:r>
      <w:r>
        <w:rPr>
          <w:i/>
          <w:sz w:val="18"/>
          <w:vertAlign w:val="baseline"/>
        </w:rPr>
        <w:t>имени</w:t>
      </w:r>
      <w:r>
        <w:rPr>
          <w:i/>
          <w:spacing w:val="-10"/>
          <w:sz w:val="18"/>
          <w:vertAlign w:val="baseline"/>
        </w:rPr>
        <w:t> </w:t>
      </w:r>
      <w:r>
        <w:rPr>
          <w:i/>
          <w:sz w:val="18"/>
          <w:vertAlign w:val="baseline"/>
        </w:rPr>
        <w:t>аль-Фараби,</w:t>
      </w:r>
    </w:p>
    <w:p>
      <w:pPr>
        <w:spacing w:before="3"/>
        <w:ind w:left="0" w:right="686" w:firstLine="0"/>
        <w:jc w:val="right"/>
        <w:rPr>
          <w:i/>
          <w:sz w:val="18"/>
        </w:rPr>
      </w:pPr>
      <w:r>
        <w:rPr>
          <w:i/>
          <w:sz w:val="18"/>
        </w:rPr>
        <w:t>г.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Казахстан</w:t>
      </w:r>
    </w:p>
    <w:p>
      <w:pPr>
        <w:pStyle w:val="BodyText"/>
        <w:spacing w:before="4"/>
        <w:ind w:left="0"/>
        <w:rPr>
          <w:i/>
          <w:sz w:val="23"/>
        </w:rPr>
      </w:pP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 </w:t>
      </w:r>
      <w:r>
        <w:rPr>
          <w:i/>
          <w:sz w:val="20"/>
        </w:rPr>
        <w:t>В исследовании проведена оценка отраслей с конкурентными преимуществами Казахстана 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стран ЕАЭС. Для этого был использован метод выявленного сравнительного преимущества. Преимуществом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метода является, что он оценивает именно эффективность и целесообразность экспорта определенного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продукта. В результате определено, что для Казахстана на протяжении долгих лет приоритетными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отраслями являются: металлы, топливо и минералы. Это говорит о том, что Казахстан является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конкурентоспособным в низкотехнологичных отраслях экономики, и продолжает оставаться сырьевым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придатком высокотехнологичных развитых стран. Для того, чтобы вырваться от сырьевой зависимости 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уменьшить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зависимость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от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мировых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цен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сырье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необходимо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диверсифицировать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экономику,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сделать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упор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развитие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высокотехнологичных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отраслей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помощью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наукоемкой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экономики.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12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11"/>
          <w:sz w:val="20"/>
        </w:rPr>
        <w:t> </w:t>
      </w:r>
      <w:r>
        <w:rPr>
          <w:i/>
          <w:sz w:val="20"/>
        </w:rPr>
        <w:t>отраслевая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конкурентоспособность,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индекс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выявленного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сравнительного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преимущества,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ЕАЭС.</w:t>
      </w:r>
    </w:p>
    <w:p>
      <w:pPr>
        <w:pStyle w:val="BodyText"/>
        <w:spacing w:before="8"/>
        <w:ind w:left="0"/>
        <w:rPr>
          <w:i/>
          <w:sz w:val="19"/>
        </w:rPr>
      </w:pPr>
    </w:p>
    <w:p>
      <w:pPr>
        <w:pStyle w:val="BodyText"/>
        <w:ind w:right="527" w:firstLine="395"/>
      </w:pPr>
      <w:r>
        <w:rPr/>
        <w:t>В</w:t>
      </w:r>
      <w:r>
        <w:rPr>
          <w:spacing w:val="-7"/>
        </w:rPr>
        <w:t> </w:t>
      </w:r>
      <w:r>
        <w:rPr/>
        <w:t>современных</w:t>
      </w:r>
      <w:r>
        <w:rPr>
          <w:spacing w:val="-6"/>
        </w:rPr>
        <w:t> </w:t>
      </w:r>
      <w:r>
        <w:rPr/>
        <w:t>условиях</w:t>
      </w:r>
      <w:r>
        <w:rPr>
          <w:spacing w:val="-5"/>
        </w:rPr>
        <w:t> </w:t>
      </w:r>
      <w:r>
        <w:rPr/>
        <w:t>пандемии</w:t>
      </w:r>
      <w:r>
        <w:rPr>
          <w:spacing w:val="-6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уникальных</w:t>
      </w:r>
      <w:r>
        <w:rPr>
          <w:spacing w:val="-6"/>
        </w:rPr>
        <w:t> </w:t>
      </w:r>
      <w:r>
        <w:rPr/>
        <w:t>актов</w:t>
      </w:r>
      <w:r>
        <w:rPr>
          <w:spacing w:val="-6"/>
        </w:rPr>
        <w:t> </w:t>
      </w:r>
      <w:r>
        <w:rPr/>
        <w:t>локдауна</w:t>
      </w:r>
      <w:r>
        <w:rPr>
          <w:spacing w:val="-5"/>
        </w:rPr>
        <w:t> </w:t>
      </w:r>
      <w:r>
        <w:rPr/>
        <w:t>самоизолируются</w:t>
      </w:r>
      <w:r>
        <w:rPr>
          <w:spacing w:val="-6"/>
        </w:rPr>
        <w:t> </w:t>
      </w:r>
      <w:r>
        <w:rPr/>
        <w:t>не</w:t>
      </w:r>
      <w:r>
        <w:rPr>
          <w:spacing w:val="-52"/>
        </w:rPr>
        <w:t> </w:t>
      </w:r>
      <w:r>
        <w:rPr/>
        <w:t>только индивиды, регионы, но и целые страны. Пандемия, которая одномоментно прервала поток ра-</w:t>
      </w:r>
      <w:r>
        <w:rPr>
          <w:spacing w:val="-52"/>
        </w:rPr>
        <w:t> </w:t>
      </w:r>
      <w:r>
        <w:rPr/>
        <w:t>бочей силы, денег и товаров по всему миру, влияет на экономику с точки зрения замедления эконо-</w:t>
      </w:r>
      <w:r>
        <w:rPr>
          <w:spacing w:val="1"/>
        </w:rPr>
        <w:t> </w:t>
      </w:r>
      <w:r>
        <w:rPr/>
        <w:t>мического роста, что привело к сокращению торговли и увеличению бедности. Происходящие изме-</w:t>
      </w:r>
      <w:r>
        <w:rPr>
          <w:spacing w:val="1"/>
        </w:rPr>
        <w:t> </w:t>
      </w:r>
      <w:r>
        <w:rPr/>
        <w:t>нения вынуждают переход всех стран на новую парадигму развития, тем самым, определяя адаптив-</w:t>
      </w:r>
      <w:r>
        <w:rPr>
          <w:spacing w:val="1"/>
        </w:rPr>
        <w:t> </w:t>
      </w:r>
      <w:r>
        <w:rPr/>
        <w:t>ность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конкурентоспособность</w:t>
      </w:r>
      <w:r>
        <w:rPr>
          <w:spacing w:val="-2"/>
        </w:rPr>
        <w:t> </w:t>
      </w:r>
      <w:r>
        <w:rPr/>
        <w:t>того</w:t>
      </w:r>
      <w:r>
        <w:rPr>
          <w:spacing w:val="-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иного</w:t>
      </w:r>
      <w:r>
        <w:rPr>
          <w:spacing w:val="-1"/>
        </w:rPr>
        <w:t> </w:t>
      </w:r>
      <w:r>
        <w:rPr/>
        <w:t>государства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новым</w:t>
      </w:r>
      <w:r>
        <w:rPr>
          <w:spacing w:val="-2"/>
        </w:rPr>
        <w:t> </w:t>
      </w:r>
      <w:r>
        <w:rPr/>
        <w:t>вызовам.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Национальная конкурентоспособность отражает способность страны добиться высоких темпов</w:t>
      </w:r>
      <w:r>
        <w:rPr>
          <w:spacing w:val="1"/>
        </w:rPr>
        <w:t> </w:t>
      </w:r>
      <w:r>
        <w:rPr/>
        <w:t>экономического роста и поддерживать его в долгосрочной перспективе, контролировать эффективное</w:t>
      </w:r>
      <w:r>
        <w:rPr>
          <w:spacing w:val="-52"/>
        </w:rPr>
        <w:t> </w:t>
      </w:r>
      <w:r>
        <w:rPr/>
        <w:t>использование</w:t>
      </w:r>
      <w:r>
        <w:rPr>
          <w:spacing w:val="-7"/>
        </w:rPr>
        <w:t> </w:t>
      </w:r>
      <w:r>
        <w:rPr/>
        <w:t>ресурсов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конкурировать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международной</w:t>
      </w:r>
      <w:r>
        <w:rPr>
          <w:spacing w:val="-5"/>
        </w:rPr>
        <w:t> </w:t>
      </w:r>
      <w:r>
        <w:rPr/>
        <w:t>арене.</w:t>
      </w:r>
      <w:r>
        <w:rPr>
          <w:spacing w:val="-6"/>
        </w:rPr>
        <w:t> </w:t>
      </w:r>
      <w:r>
        <w:rPr/>
        <w:t>Однако,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достижения</w:t>
      </w:r>
      <w:r>
        <w:rPr>
          <w:spacing w:val="-6"/>
        </w:rPr>
        <w:t> </w:t>
      </w:r>
      <w:r>
        <w:rPr/>
        <w:t>высокого</w:t>
      </w:r>
      <w:r>
        <w:rPr>
          <w:spacing w:val="-52"/>
        </w:rPr>
        <w:t> </w:t>
      </w:r>
      <w:r>
        <w:rPr/>
        <w:t>уровня национальной конкурентоспособности, то есть на макро уровне, необходимо поддерживать</w:t>
      </w:r>
      <w:r>
        <w:rPr>
          <w:spacing w:val="1"/>
        </w:rPr>
        <w:t> </w:t>
      </w:r>
      <w:r>
        <w:rPr/>
        <w:t>конкурентоспособность на мезо- (региональная, отраслевая конкурентоспособность) и микро (конку-</w:t>
      </w:r>
      <w:r>
        <w:rPr>
          <w:spacing w:val="1"/>
        </w:rPr>
        <w:t> </w:t>
      </w:r>
      <w:r>
        <w:rPr/>
        <w:t>рентоспособность</w:t>
      </w:r>
      <w:r>
        <w:rPr>
          <w:spacing w:val="-2"/>
        </w:rPr>
        <w:t> </w:t>
      </w:r>
      <w:r>
        <w:rPr/>
        <w:t>предприятия, товара)</w:t>
      </w:r>
      <w:r>
        <w:rPr>
          <w:spacing w:val="1"/>
        </w:rPr>
        <w:t> </w:t>
      </w:r>
      <w:r>
        <w:rPr/>
        <w:t>уровнях.</w:t>
      </w:r>
    </w:p>
    <w:p>
      <w:pPr>
        <w:pStyle w:val="BodyText"/>
        <w:ind w:right="527" w:firstLine="395"/>
      </w:pPr>
      <w:r>
        <w:rPr/>
        <w:t>В рыночной экономике гарантия конкурентных преимуществ является основой развития хозяй-</w:t>
      </w:r>
      <w:r>
        <w:rPr>
          <w:spacing w:val="1"/>
        </w:rPr>
        <w:t> </w:t>
      </w:r>
      <w:r>
        <w:rPr/>
        <w:t>ствующих субъектов. Это, в свою очередь, не только способствует устойчивому экономическому</w:t>
      </w:r>
      <w:r>
        <w:rPr>
          <w:spacing w:val="1"/>
        </w:rPr>
        <w:t> </w:t>
      </w:r>
      <w:r>
        <w:rPr/>
        <w:t>развитию территории, но и позволяет укрепить ее конкурентный иммунитет, то есть способность</w:t>
      </w:r>
      <w:r>
        <w:rPr>
          <w:spacing w:val="1"/>
        </w:rPr>
        <w:t> </w:t>
      </w:r>
      <w:r>
        <w:rPr/>
        <w:t>успешно конкурировать с другими странами, противостоя потенциальным рискам внешних и внут-</w:t>
      </w:r>
      <w:r>
        <w:rPr>
          <w:spacing w:val="1"/>
        </w:rPr>
        <w:t> </w:t>
      </w:r>
      <w:r>
        <w:rPr/>
        <w:t>ренних</w:t>
      </w:r>
      <w:r>
        <w:rPr>
          <w:spacing w:val="-4"/>
        </w:rPr>
        <w:t> </w:t>
      </w:r>
      <w:r>
        <w:rPr/>
        <w:t>шоков.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смысле</w:t>
      </w:r>
      <w:r>
        <w:rPr>
          <w:spacing w:val="-4"/>
        </w:rPr>
        <w:t> </w:t>
      </w:r>
      <w:r>
        <w:rPr/>
        <w:t>определение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измерение</w:t>
      </w:r>
      <w:r>
        <w:rPr>
          <w:spacing w:val="-4"/>
        </w:rPr>
        <w:t> </w:t>
      </w:r>
      <w:r>
        <w:rPr/>
        <w:t>конкурентных</w:t>
      </w:r>
      <w:r>
        <w:rPr>
          <w:spacing w:val="-4"/>
        </w:rPr>
        <w:t> </w:t>
      </w:r>
      <w:r>
        <w:rPr/>
        <w:t>преимуществ</w:t>
      </w:r>
      <w:r>
        <w:rPr>
          <w:spacing w:val="-3"/>
        </w:rPr>
        <w:t> </w:t>
      </w:r>
      <w:r>
        <w:rPr/>
        <w:t>отраслей</w:t>
      </w:r>
      <w:r>
        <w:rPr>
          <w:spacing w:val="-3"/>
        </w:rPr>
        <w:t> </w:t>
      </w:r>
      <w:r>
        <w:rPr/>
        <w:t>находят</w:t>
      </w:r>
      <w:r>
        <w:rPr>
          <w:spacing w:val="-52"/>
        </w:rPr>
        <w:t> </w:t>
      </w:r>
      <w:r>
        <w:rPr/>
        <w:t>отражение</w:t>
      </w:r>
      <w:r>
        <w:rPr>
          <w:spacing w:val="-2"/>
        </w:rPr>
        <w:t> </w:t>
      </w:r>
      <w:r>
        <w:rPr/>
        <w:t>в работах многих</w:t>
      </w:r>
      <w:r>
        <w:rPr>
          <w:spacing w:val="-1"/>
        </w:rPr>
        <w:t> </w:t>
      </w:r>
      <w:r>
        <w:rPr/>
        <w:t>исследователей.</w:t>
      </w:r>
    </w:p>
    <w:p>
      <w:pPr>
        <w:pStyle w:val="BodyText"/>
        <w:ind w:right="527" w:firstLine="395"/>
      </w:pPr>
      <w:r>
        <w:rPr/>
        <w:t>Актуальной теорией для определения современных концепций повышения конкуренто-</w:t>
      </w:r>
      <w:r>
        <w:rPr>
          <w:spacing w:val="1"/>
        </w:rPr>
        <w:t> </w:t>
      </w:r>
      <w:r>
        <w:rPr/>
        <w:t>способности отраслей экономики является теория Д. Рикардо сравнительного преимущества. Д.</w:t>
      </w:r>
      <w:r>
        <w:rPr>
          <w:spacing w:val="1"/>
        </w:rPr>
        <w:t> </w:t>
      </w:r>
      <w:r>
        <w:rPr/>
        <w:t>Рикардо</w:t>
      </w:r>
      <w:r>
        <w:rPr>
          <w:spacing w:val="-5"/>
        </w:rPr>
        <w:t> </w:t>
      </w:r>
      <w:r>
        <w:rPr/>
        <w:t>считал,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страны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обязательно</w:t>
      </w:r>
      <w:r>
        <w:rPr>
          <w:spacing w:val="-5"/>
        </w:rPr>
        <w:t> </w:t>
      </w:r>
      <w:r>
        <w:rPr/>
        <w:t>наличие</w:t>
      </w:r>
      <w:r>
        <w:rPr>
          <w:spacing w:val="-4"/>
        </w:rPr>
        <w:t> </w:t>
      </w:r>
      <w:r>
        <w:rPr/>
        <w:t>абсолютного</w:t>
      </w:r>
      <w:r>
        <w:rPr>
          <w:spacing w:val="-5"/>
        </w:rPr>
        <w:t> </w:t>
      </w:r>
      <w:r>
        <w:rPr/>
        <w:t>преимущества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конкурентному</w:t>
      </w:r>
      <w:r>
        <w:rPr>
          <w:spacing w:val="-52"/>
        </w:rPr>
        <w:t> </w:t>
      </w:r>
      <w:r>
        <w:rPr/>
        <w:t>товару. Достаточно, чтобы она имела сравнительное преимущество, т.е. чтобы по данному товару</w:t>
      </w:r>
      <w:r>
        <w:rPr>
          <w:spacing w:val="1"/>
        </w:rPr>
        <w:t> </w:t>
      </w:r>
      <w:r>
        <w:rPr/>
        <w:t>затраты</w:t>
      </w:r>
      <w:r>
        <w:rPr>
          <w:spacing w:val="-2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ниже</w:t>
      </w:r>
      <w:r>
        <w:rPr>
          <w:spacing w:val="-1"/>
        </w:rPr>
        <w:t> </w:t>
      </w:r>
      <w:r>
        <w:rPr/>
        <w:t>чем</w:t>
      </w:r>
      <w:r>
        <w:rPr>
          <w:spacing w:val="-1"/>
        </w:rPr>
        <w:t> </w:t>
      </w:r>
      <w:r>
        <w:rPr/>
        <w:t>у</w:t>
      </w:r>
      <w:r>
        <w:rPr>
          <w:spacing w:val="-1"/>
        </w:rPr>
        <w:t> </w:t>
      </w:r>
      <w:r>
        <w:rPr/>
        <w:t>страны-конкурента [1].</w:t>
      </w:r>
    </w:p>
    <w:p>
      <w:pPr>
        <w:pStyle w:val="BodyText"/>
        <w:ind w:right="527" w:firstLine="395"/>
      </w:pPr>
      <w:r>
        <w:rPr/>
        <w:t>Американский ученый Enright в своей теории установил, что конкурентные преимущества</w:t>
      </w:r>
      <w:r>
        <w:rPr>
          <w:spacing w:val="1"/>
        </w:rPr>
        <w:t> </w:t>
      </w:r>
      <w:r>
        <w:rPr/>
        <w:t>создаются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региональном</w:t>
      </w:r>
      <w:r>
        <w:rPr>
          <w:spacing w:val="-4"/>
        </w:rPr>
        <w:t> </w:t>
      </w:r>
      <w:r>
        <w:rPr/>
        <w:t>уровне,</w:t>
      </w:r>
      <w:r>
        <w:rPr>
          <w:spacing w:val="-5"/>
        </w:rPr>
        <w:t> </w:t>
      </w:r>
      <w:r>
        <w:rPr/>
        <w:t>где</w:t>
      </w:r>
      <w:r>
        <w:rPr>
          <w:spacing w:val="-4"/>
        </w:rPr>
        <w:t> </w:t>
      </w:r>
      <w:r>
        <w:rPr/>
        <w:t>основную</w:t>
      </w:r>
      <w:r>
        <w:rPr>
          <w:spacing w:val="-5"/>
        </w:rPr>
        <w:t> </w:t>
      </w:r>
      <w:r>
        <w:rPr/>
        <w:t>роль</w:t>
      </w:r>
      <w:r>
        <w:rPr>
          <w:spacing w:val="-4"/>
        </w:rPr>
        <w:t> </w:t>
      </w:r>
      <w:r>
        <w:rPr/>
        <w:t>играют</w:t>
      </w:r>
      <w:r>
        <w:rPr>
          <w:spacing w:val="-5"/>
        </w:rPr>
        <w:t> </w:t>
      </w:r>
      <w:r>
        <w:rPr/>
        <w:t>исторические</w:t>
      </w:r>
      <w:r>
        <w:rPr>
          <w:spacing w:val="-5"/>
        </w:rPr>
        <w:t> </w:t>
      </w:r>
      <w:r>
        <w:rPr/>
        <w:t>предпосылки</w:t>
      </w:r>
      <w:r>
        <w:rPr>
          <w:spacing w:val="-4"/>
        </w:rPr>
        <w:t> </w:t>
      </w:r>
      <w:r>
        <w:rPr/>
        <w:t>развития</w:t>
      </w:r>
      <w:r>
        <w:rPr>
          <w:spacing w:val="-52"/>
        </w:rPr>
        <w:t> </w:t>
      </w:r>
      <w:r>
        <w:rPr/>
        <w:t>регионов, разнообразие культур для ведения бизнеса, организации производства и получения</w:t>
      </w:r>
      <w:r>
        <w:rPr>
          <w:spacing w:val="1"/>
        </w:rPr>
        <w:t> </w:t>
      </w:r>
      <w:r>
        <w:rPr/>
        <w:t>образования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/>
        <w:t>Porter</w:t>
      </w:r>
      <w:r>
        <w:rPr>
          <w:spacing w:val="-5"/>
        </w:rPr>
        <w:t> </w:t>
      </w:r>
      <w:r>
        <w:rPr/>
        <w:t>считает,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конкурентное</w:t>
      </w:r>
      <w:r>
        <w:rPr>
          <w:spacing w:val="-4"/>
        </w:rPr>
        <w:t> </w:t>
      </w:r>
      <w:r>
        <w:rPr/>
        <w:t>преимущество</w:t>
      </w:r>
      <w:r>
        <w:rPr>
          <w:spacing w:val="-4"/>
        </w:rPr>
        <w:t> </w:t>
      </w:r>
      <w:r>
        <w:rPr/>
        <w:t>выражается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низких</w:t>
      </w:r>
      <w:r>
        <w:rPr>
          <w:spacing w:val="-6"/>
        </w:rPr>
        <w:t> </w:t>
      </w:r>
      <w:r>
        <w:rPr/>
        <w:t>затратах,</w:t>
      </w:r>
      <w:r>
        <w:rPr>
          <w:spacing w:val="-4"/>
        </w:rPr>
        <w:t> </w:t>
      </w:r>
      <w:r>
        <w:rPr/>
        <w:t>чем</w:t>
      </w:r>
      <w:r>
        <w:rPr>
          <w:spacing w:val="-5"/>
        </w:rPr>
        <w:t> </w:t>
      </w:r>
      <w:r>
        <w:rPr/>
        <w:t>у</w:t>
      </w:r>
      <w:r>
        <w:rPr>
          <w:spacing w:val="-52"/>
        </w:rPr>
        <w:t> </w:t>
      </w:r>
      <w:r>
        <w:rPr/>
        <w:t>конкурентов, или в способности изменять и контролировать добавленную стоимость, которая</w:t>
      </w:r>
      <w:r>
        <w:rPr>
          <w:spacing w:val="1"/>
        </w:rPr>
        <w:t> </w:t>
      </w:r>
      <w:r>
        <w:rPr/>
        <w:t>перевешивает</w:t>
      </w:r>
      <w:r>
        <w:rPr>
          <w:spacing w:val="-2"/>
        </w:rPr>
        <w:t> </w:t>
      </w:r>
      <w:r>
        <w:rPr/>
        <w:t>дополнительные</w:t>
      </w:r>
      <w:r>
        <w:rPr>
          <w:spacing w:val="-1"/>
        </w:rPr>
        <w:t> </w:t>
      </w:r>
      <w:r>
        <w:rPr/>
        <w:t>затраты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дифференциацию [3].</w:t>
      </w:r>
    </w:p>
    <w:p>
      <w:pPr>
        <w:pStyle w:val="BodyText"/>
        <w:ind w:right="527" w:firstLine="395"/>
      </w:pPr>
      <w:r>
        <w:rPr/>
        <w:t>Российские</w:t>
      </w:r>
      <w:r>
        <w:rPr>
          <w:spacing w:val="-8"/>
        </w:rPr>
        <w:t> </w:t>
      </w:r>
      <w:r>
        <w:rPr/>
        <w:t>ученые</w:t>
      </w:r>
      <w:r>
        <w:rPr>
          <w:spacing w:val="-8"/>
        </w:rPr>
        <w:t> </w:t>
      </w:r>
      <w:r>
        <w:rPr/>
        <w:t>связывают</w:t>
      </w:r>
      <w:r>
        <w:rPr>
          <w:spacing w:val="-7"/>
        </w:rPr>
        <w:t> </w:t>
      </w:r>
      <w:r>
        <w:rPr/>
        <w:t>устойчивые</w:t>
      </w:r>
      <w:r>
        <w:rPr>
          <w:spacing w:val="-8"/>
        </w:rPr>
        <w:t> </w:t>
      </w:r>
      <w:r>
        <w:rPr/>
        <w:t>конкурентные</w:t>
      </w:r>
      <w:r>
        <w:rPr>
          <w:spacing w:val="-7"/>
        </w:rPr>
        <w:t> </w:t>
      </w:r>
      <w:r>
        <w:rPr/>
        <w:t>преимущества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владением</w:t>
      </w:r>
      <w:r>
        <w:rPr>
          <w:spacing w:val="-8"/>
        </w:rPr>
        <w:t> </w:t>
      </w:r>
      <w:r>
        <w:rPr/>
        <w:t>субъектом</w:t>
      </w:r>
      <w:r>
        <w:rPr>
          <w:spacing w:val="-52"/>
        </w:rPr>
        <w:t> </w:t>
      </w:r>
      <w:r>
        <w:rPr/>
        <w:t>рынка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ценными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уникальными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беспрецедентными</w:t>
      </w:r>
      <w:r>
        <w:rPr>
          <w:spacing w:val="-1"/>
        </w:rPr>
        <w:t> </w:t>
      </w:r>
      <w:r>
        <w:rPr/>
        <w:t>ресурсами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опытом</w:t>
      </w:r>
      <w:r>
        <w:rPr>
          <w:spacing w:val="-2"/>
        </w:rPr>
        <w:t> </w:t>
      </w:r>
      <w:r>
        <w:rPr/>
        <w:t>[4].</w:t>
      </w:r>
    </w:p>
    <w:p>
      <w:pPr>
        <w:pStyle w:val="BodyText"/>
        <w:ind w:right="582" w:firstLine="395"/>
      </w:pPr>
      <w:r>
        <w:rPr/>
        <w:t>Исследователь А.С. Барабанов предполагает, что конкурентное преимущество создается на основе</w:t>
      </w:r>
      <w:r>
        <w:rPr>
          <w:spacing w:val="-52"/>
        </w:rPr>
        <w:t> </w:t>
      </w:r>
      <w:r>
        <w:rPr/>
        <w:t>факторов конкурентоспособности, к которым он относит такие показатели, как «объем ВРП на душу</w:t>
      </w:r>
      <w:r>
        <w:rPr>
          <w:spacing w:val="1"/>
        </w:rPr>
        <w:t> </w:t>
      </w:r>
      <w:r>
        <w:rPr>
          <w:spacing w:val="-1"/>
        </w:rPr>
        <w:t>населения», «производительность труда», «стоимость </w:t>
      </w:r>
      <w:r>
        <w:rPr/>
        <w:t>технологических инноваций на душу населения»</w:t>
      </w:r>
      <w:r>
        <w:rPr>
          <w:spacing w:val="-52"/>
        </w:rPr>
        <w:t> </w:t>
      </w:r>
      <w:r>
        <w:rPr/>
        <w:t>и многие другие по факторам, сгруппированным по «целевым группам»: население, компании, малый</w:t>
      </w:r>
      <w:r>
        <w:rPr>
          <w:spacing w:val="1"/>
        </w:rPr>
        <w:t> </w:t>
      </w:r>
      <w:r>
        <w:rPr/>
        <w:t>бизнес, инвесторы, туристы [5]. Он определяет конкурентные преимущества, используя показатели,</w:t>
      </w:r>
      <w:r>
        <w:rPr>
          <w:spacing w:val="1"/>
        </w:rPr>
        <w:t> </w:t>
      </w:r>
      <w:r>
        <w:rPr/>
        <w:t>характеризующие</w:t>
      </w:r>
      <w:r>
        <w:rPr>
          <w:spacing w:val="-1"/>
        </w:rPr>
        <w:t> </w:t>
      </w:r>
      <w:r>
        <w:rPr/>
        <w:t>социально-экономическое</w:t>
      </w:r>
      <w:r>
        <w:rPr>
          <w:spacing w:val="-2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региона.</w:t>
      </w:r>
    </w:p>
    <w:p>
      <w:pPr>
        <w:pStyle w:val="BodyText"/>
        <w:ind w:right="527" w:firstLine="395"/>
      </w:pPr>
      <w:r>
        <w:rPr/>
        <w:t>В.П. Оболенский согласно теории Портера о конкурентных преимуществах</w:t>
      </w:r>
      <w:r>
        <w:rPr>
          <w:spacing w:val="1"/>
        </w:rPr>
        <w:t> </w:t>
      </w:r>
      <w:r>
        <w:rPr/>
        <w:t>– ромб Портера –</w:t>
      </w:r>
      <w:r>
        <w:rPr>
          <w:spacing w:val="1"/>
        </w:rPr>
        <w:t> </w:t>
      </w:r>
      <w:r>
        <w:rPr/>
        <w:t>проанализировал потенциал конкурентного развития отраслей Российской Федерации. И пришел к</w:t>
      </w:r>
      <w:r>
        <w:rPr>
          <w:spacing w:val="1"/>
        </w:rPr>
        <w:t> </w:t>
      </w:r>
      <w:r>
        <w:rPr/>
        <w:t>выводу,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причиной</w:t>
      </w:r>
      <w:r>
        <w:rPr>
          <w:spacing w:val="-4"/>
        </w:rPr>
        <w:t> </w:t>
      </w:r>
      <w:r>
        <w:rPr/>
        <w:t>успешного</w:t>
      </w:r>
      <w:r>
        <w:rPr>
          <w:spacing w:val="-5"/>
        </w:rPr>
        <w:t> </w:t>
      </w:r>
      <w:r>
        <w:rPr/>
        <w:t>выхода</w:t>
      </w:r>
      <w:r>
        <w:rPr>
          <w:spacing w:val="-5"/>
        </w:rPr>
        <w:t> </w:t>
      </w:r>
      <w:r>
        <w:rPr/>
        <w:t>национальных</w:t>
      </w:r>
      <w:r>
        <w:rPr>
          <w:spacing w:val="-5"/>
        </w:rPr>
        <w:t> </w:t>
      </w:r>
      <w:r>
        <w:rPr/>
        <w:t>производств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фирм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внешние</w:t>
      </w:r>
      <w:r>
        <w:rPr>
          <w:spacing w:val="-5"/>
        </w:rPr>
        <w:t> </w:t>
      </w:r>
      <w:r>
        <w:rPr/>
        <w:t>рынки</w:t>
      </w:r>
      <w:r>
        <w:rPr>
          <w:spacing w:val="-6"/>
        </w:rPr>
        <w:t> </w:t>
      </w:r>
      <w:r>
        <w:rPr/>
        <w:t>яв-</w:t>
      </w:r>
      <w:r>
        <w:rPr>
          <w:spacing w:val="-52"/>
        </w:rPr>
        <w:t> </w:t>
      </w:r>
      <w:r>
        <w:rPr/>
        <w:t>ляется</w:t>
      </w:r>
      <w:r>
        <w:rPr>
          <w:spacing w:val="-7"/>
        </w:rPr>
        <w:t> </w:t>
      </w:r>
      <w:r>
        <w:rPr/>
        <w:t>состояние</w:t>
      </w:r>
      <w:r>
        <w:rPr>
          <w:spacing w:val="-6"/>
        </w:rPr>
        <w:t> </w:t>
      </w:r>
      <w:r>
        <w:rPr/>
        <w:t>макроэкономической</w:t>
      </w:r>
      <w:r>
        <w:rPr>
          <w:spacing w:val="-6"/>
        </w:rPr>
        <w:t> </w:t>
      </w:r>
      <w:r>
        <w:rPr/>
        <w:t>среды</w:t>
      </w:r>
      <w:r>
        <w:rPr>
          <w:spacing w:val="-6"/>
        </w:rPr>
        <w:t> </w:t>
      </w:r>
      <w:r>
        <w:rPr/>
        <w:t>внутри</w:t>
      </w:r>
      <w:r>
        <w:rPr>
          <w:spacing w:val="-6"/>
        </w:rPr>
        <w:t> </w:t>
      </w:r>
      <w:r>
        <w:rPr/>
        <w:t>страны,</w:t>
      </w:r>
      <w:r>
        <w:rPr>
          <w:spacing w:val="-5"/>
        </w:rPr>
        <w:t> </w:t>
      </w:r>
      <w:r>
        <w:rPr/>
        <w:t>зрелость</w:t>
      </w:r>
      <w:r>
        <w:rPr>
          <w:spacing w:val="-5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обеспечивает</w:t>
      </w:r>
      <w:r>
        <w:rPr>
          <w:spacing w:val="-7"/>
        </w:rPr>
        <w:t> </w:t>
      </w:r>
      <w:r>
        <w:rPr/>
        <w:t>сохра-</w:t>
      </w:r>
      <w:r>
        <w:rPr>
          <w:spacing w:val="-52"/>
        </w:rPr>
        <w:t> </w:t>
      </w:r>
      <w:r>
        <w:rPr/>
        <w:t>нение</w:t>
      </w:r>
      <w:r>
        <w:rPr>
          <w:spacing w:val="-1"/>
        </w:rPr>
        <w:t> </w:t>
      </w:r>
      <w:r>
        <w:rPr/>
        <w:t>конкурентных</w:t>
      </w:r>
      <w:r>
        <w:rPr>
          <w:spacing w:val="-1"/>
        </w:rPr>
        <w:t> </w:t>
      </w:r>
      <w:r>
        <w:rPr/>
        <w:t>преимуществ в</w:t>
      </w:r>
      <w:r>
        <w:rPr>
          <w:spacing w:val="-1"/>
        </w:rPr>
        <w:t> </w:t>
      </w:r>
      <w:r>
        <w:rPr/>
        <w:t>динамике</w:t>
      </w:r>
      <w:r>
        <w:rPr>
          <w:spacing w:val="-2"/>
        </w:rPr>
        <w:t> </w:t>
      </w:r>
      <w:r>
        <w:rPr/>
        <w:t>[6].</w:t>
      </w:r>
    </w:p>
    <w:p>
      <w:pPr>
        <w:pStyle w:val="BodyText"/>
        <w:spacing w:line="237" w:lineRule="auto"/>
        <w:ind w:right="527" w:firstLine="395"/>
      </w:pPr>
      <w:r>
        <w:rPr/>
        <w:t>Для</w:t>
      </w:r>
      <w:r>
        <w:rPr>
          <w:spacing w:val="-7"/>
        </w:rPr>
        <w:t> </w:t>
      </w:r>
      <w:r>
        <w:rPr/>
        <w:t>оценки</w:t>
      </w:r>
      <w:r>
        <w:rPr>
          <w:spacing w:val="-6"/>
        </w:rPr>
        <w:t> </w:t>
      </w:r>
      <w:r>
        <w:rPr/>
        <w:t>конкурентных</w:t>
      </w:r>
      <w:r>
        <w:rPr>
          <w:spacing w:val="-5"/>
        </w:rPr>
        <w:t> </w:t>
      </w:r>
      <w:r>
        <w:rPr/>
        <w:t>преимуществ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отраслевом</w:t>
      </w:r>
      <w:r>
        <w:rPr>
          <w:spacing w:val="-5"/>
        </w:rPr>
        <w:t> </w:t>
      </w:r>
      <w:r>
        <w:rPr/>
        <w:t>уровне,</w:t>
      </w:r>
      <w:r>
        <w:rPr>
          <w:spacing w:val="-6"/>
        </w:rPr>
        <w:t> </w:t>
      </w:r>
      <w:r>
        <w:rPr/>
        <w:t>многие</w:t>
      </w:r>
      <w:r>
        <w:rPr>
          <w:spacing w:val="-5"/>
        </w:rPr>
        <w:t> </w:t>
      </w:r>
      <w:r>
        <w:rPr/>
        <w:t>ученые</w:t>
      </w:r>
      <w:r>
        <w:rPr>
          <w:spacing w:val="-6"/>
        </w:rPr>
        <w:t> </w:t>
      </w:r>
      <w:r>
        <w:rPr/>
        <w:t>используют</w:t>
      </w:r>
      <w:r>
        <w:rPr>
          <w:spacing w:val="-5"/>
        </w:rPr>
        <w:t> </w:t>
      </w:r>
      <w:r>
        <w:rPr/>
        <w:t>разные</w:t>
      </w:r>
      <w:r>
        <w:rPr>
          <w:spacing w:val="-52"/>
        </w:rPr>
        <w:t> </w:t>
      </w:r>
      <w:r>
        <w:rPr/>
        <w:t>методы</w:t>
      </w:r>
      <w:r>
        <w:rPr>
          <w:spacing w:val="-1"/>
        </w:rPr>
        <w:t> </w:t>
      </w:r>
      <w:r>
        <w:rPr/>
        <w:t>оценки.</w:t>
      </w:r>
    </w:p>
    <w:p>
      <w:pPr>
        <w:pStyle w:val="BodyText"/>
        <w:ind w:right="806" w:firstLine="395"/>
        <w:jc w:val="both"/>
      </w:pPr>
      <w:r>
        <w:rPr/>
        <w:t>Например, Sun et al. в исследовании используют GIS-based analysis system для определения кон-</w:t>
      </w:r>
      <w:r>
        <w:rPr>
          <w:spacing w:val="-52"/>
        </w:rPr>
        <w:t> </w:t>
      </w:r>
      <w:r>
        <w:rPr/>
        <w:t>курентного</w:t>
      </w:r>
      <w:r>
        <w:rPr>
          <w:spacing w:val="-6"/>
        </w:rPr>
        <w:t> </w:t>
      </w:r>
      <w:r>
        <w:rPr/>
        <w:t>направления</w:t>
      </w:r>
      <w:r>
        <w:rPr>
          <w:spacing w:val="-6"/>
        </w:rPr>
        <w:t> </w:t>
      </w:r>
      <w:r>
        <w:rPr/>
        <w:t>аграрной</w:t>
      </w:r>
      <w:r>
        <w:rPr>
          <w:spacing w:val="-6"/>
        </w:rPr>
        <w:t> </w:t>
      </w:r>
      <w:r>
        <w:rPr/>
        <w:t>отрасли,</w:t>
      </w:r>
      <w:r>
        <w:rPr>
          <w:spacing w:val="-5"/>
        </w:rPr>
        <w:t> </w:t>
      </w:r>
      <w:r>
        <w:rPr/>
        <w:t>уделяя</w:t>
      </w:r>
      <w:r>
        <w:rPr>
          <w:spacing w:val="-6"/>
        </w:rPr>
        <w:t> </w:t>
      </w:r>
      <w:r>
        <w:rPr/>
        <w:t>особое</w:t>
      </w:r>
      <w:r>
        <w:rPr>
          <w:spacing w:val="-6"/>
        </w:rPr>
        <w:t> </w:t>
      </w:r>
      <w:r>
        <w:rPr/>
        <w:t>внимание</w:t>
      </w:r>
      <w:r>
        <w:rPr>
          <w:spacing w:val="-5"/>
        </w:rPr>
        <w:t> </w:t>
      </w:r>
      <w:r>
        <w:rPr/>
        <w:t>классификации</w:t>
      </w:r>
      <w:r>
        <w:rPr>
          <w:spacing w:val="-6"/>
        </w:rPr>
        <w:t> </w:t>
      </w:r>
      <w:r>
        <w:rPr/>
        <w:t>аграрных</w:t>
      </w:r>
      <w:r>
        <w:rPr>
          <w:spacing w:val="-6"/>
        </w:rPr>
        <w:t> </w:t>
      </w:r>
      <w:r>
        <w:rPr/>
        <w:t>эконо-</w:t>
      </w:r>
      <w:r>
        <w:rPr>
          <w:spacing w:val="-53"/>
        </w:rPr>
        <w:t> </w:t>
      </w:r>
      <w:r>
        <w:rPr/>
        <w:t>мических</w:t>
      </w:r>
      <w:r>
        <w:rPr>
          <w:spacing w:val="-1"/>
        </w:rPr>
        <w:t> </w:t>
      </w:r>
      <w:r>
        <w:rPr/>
        <w:t>показателей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региональных</w:t>
      </w:r>
      <w:r>
        <w:rPr>
          <w:spacing w:val="-1"/>
        </w:rPr>
        <w:t> </w:t>
      </w:r>
      <w:r>
        <w:rPr/>
        <w:t>конкурентоспособных</w:t>
      </w:r>
      <w:r>
        <w:rPr>
          <w:spacing w:val="-2"/>
        </w:rPr>
        <w:t> </w:t>
      </w:r>
      <w:r>
        <w:rPr/>
        <w:t>отраслей</w:t>
      </w:r>
      <w:r>
        <w:rPr>
          <w:spacing w:val="-4"/>
        </w:rPr>
        <w:t> </w:t>
      </w:r>
      <w:r>
        <w:rPr/>
        <w:t>[7].</w:t>
      </w:r>
    </w:p>
    <w:p>
      <w:pPr>
        <w:pStyle w:val="BodyText"/>
        <w:ind w:right="753" w:firstLine="395"/>
        <w:jc w:val="both"/>
      </w:pPr>
      <w:r>
        <w:rPr/>
        <w:t>А.А. Гнидченко в исследовании сравнивает два метода оценки – индекс Балассы и метод оценки</w:t>
      </w:r>
      <w:r>
        <w:rPr>
          <w:spacing w:val="-52"/>
        </w:rPr>
        <w:t> </w:t>
      </w:r>
      <w:r>
        <w:rPr/>
        <w:t>вариации</w:t>
      </w:r>
      <w:r>
        <w:rPr>
          <w:spacing w:val="-5"/>
        </w:rPr>
        <w:t> </w:t>
      </w:r>
      <w:r>
        <w:rPr/>
        <w:t>торговли,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результате</w:t>
      </w:r>
      <w:r>
        <w:rPr>
          <w:spacing w:val="-5"/>
        </w:rPr>
        <w:t> </w:t>
      </w:r>
      <w:r>
        <w:rPr/>
        <w:t>сопоставлений</w:t>
      </w:r>
      <w:r>
        <w:rPr>
          <w:spacing w:val="-5"/>
        </w:rPr>
        <w:t> </w:t>
      </w:r>
      <w:r>
        <w:rPr/>
        <w:t>преимуществ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недостатков</w:t>
      </w:r>
      <w:r>
        <w:rPr>
          <w:spacing w:val="-5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методов</w:t>
      </w:r>
      <w:r>
        <w:rPr>
          <w:spacing w:val="-5"/>
        </w:rPr>
        <w:t> </w:t>
      </w:r>
      <w:r>
        <w:rPr/>
        <w:t>предлагает</w:t>
      </w:r>
      <w:r>
        <w:rPr>
          <w:spacing w:val="-53"/>
        </w:rPr>
        <w:t> </w:t>
      </w:r>
      <w:r>
        <w:rPr/>
        <w:t>новый</w:t>
      </w:r>
      <w:r>
        <w:rPr>
          <w:spacing w:val="-2"/>
        </w:rPr>
        <w:t> </w:t>
      </w:r>
      <w:r>
        <w:rPr/>
        <w:t>индекс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оценочный уровень</w:t>
      </w:r>
      <w:r>
        <w:rPr>
          <w:spacing w:val="-2"/>
        </w:rPr>
        <w:t> </w:t>
      </w:r>
      <w:r>
        <w:rPr/>
        <w:t>несбалансированности</w:t>
      </w:r>
      <w:r>
        <w:rPr>
          <w:spacing w:val="-1"/>
        </w:rPr>
        <w:t> </w:t>
      </w:r>
      <w:r>
        <w:rPr/>
        <w:t>торговли</w:t>
      </w:r>
      <w:r>
        <w:rPr>
          <w:spacing w:val="-3"/>
        </w:rPr>
        <w:t> </w:t>
      </w:r>
      <w:r>
        <w:rPr/>
        <w:t>[8]</w:t>
      </w:r>
    </w:p>
    <w:p>
      <w:pPr>
        <w:pStyle w:val="BodyText"/>
        <w:ind w:right="687" w:firstLine="395"/>
      </w:pPr>
      <w:r>
        <w:rPr/>
        <w:t>В</w:t>
      </w:r>
      <w:r>
        <w:rPr>
          <w:spacing w:val="-8"/>
        </w:rPr>
        <w:t> </w:t>
      </w:r>
      <w:r>
        <w:rPr/>
        <w:t>рамках</w:t>
      </w:r>
      <w:r>
        <w:rPr>
          <w:spacing w:val="-7"/>
        </w:rPr>
        <w:t> </w:t>
      </w:r>
      <w:r>
        <w:rPr/>
        <w:t>данного</w:t>
      </w:r>
      <w:r>
        <w:rPr>
          <w:spacing w:val="-7"/>
        </w:rPr>
        <w:t> </w:t>
      </w:r>
      <w:r>
        <w:rPr/>
        <w:t>исследования</w:t>
      </w:r>
      <w:r>
        <w:rPr>
          <w:spacing w:val="-7"/>
        </w:rPr>
        <w:t> </w:t>
      </w:r>
      <w:r>
        <w:rPr/>
        <w:t>конкурентоспособность</w:t>
      </w:r>
      <w:r>
        <w:rPr>
          <w:spacing w:val="-7"/>
        </w:rPr>
        <w:t> </w:t>
      </w:r>
      <w:r>
        <w:rPr/>
        <w:t>отраслей</w:t>
      </w:r>
      <w:r>
        <w:rPr>
          <w:spacing w:val="-7"/>
        </w:rPr>
        <w:t> </w:t>
      </w:r>
      <w:r>
        <w:rPr/>
        <w:t>оценивается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использованием</w:t>
      </w:r>
      <w:r>
        <w:rPr>
          <w:spacing w:val="-52"/>
        </w:rPr>
        <w:t> </w:t>
      </w:r>
      <w:r>
        <w:rPr/>
        <w:t>Индекса выявленных сравнительных преимуществ (RCA), который рассчитывается как отношение</w:t>
      </w:r>
      <w:r>
        <w:rPr>
          <w:spacing w:val="1"/>
        </w:rPr>
        <w:t> </w:t>
      </w:r>
      <w:r>
        <w:rPr/>
        <w:t>доли экспорта определенного типа продукта в общем объеме экспорта страны к доле того же типа</w:t>
      </w:r>
      <w:r>
        <w:rPr>
          <w:spacing w:val="1"/>
        </w:rPr>
        <w:t> </w:t>
      </w:r>
      <w:r>
        <w:rPr/>
        <w:t>продукта</w:t>
      </w:r>
      <w:r>
        <w:rPr>
          <w:spacing w:val="-2"/>
        </w:rPr>
        <w:t> </w:t>
      </w:r>
      <w:r>
        <w:rPr/>
        <w:t>в мировом объеме</w:t>
      </w:r>
      <w:r>
        <w:rPr>
          <w:spacing w:val="-1"/>
        </w:rPr>
        <w:t> </w:t>
      </w:r>
      <w:r>
        <w:rPr/>
        <w:t>экспорта.</w:t>
      </w:r>
    </w:p>
    <w:p>
      <w:pPr>
        <w:pStyle w:val="BodyText"/>
        <w:ind w:right="527" w:firstLine="395"/>
      </w:pPr>
      <w:r>
        <w:rPr/>
        <w:t>Индекс</w:t>
      </w:r>
      <w:r>
        <w:rPr>
          <w:spacing w:val="-5"/>
        </w:rPr>
        <w:t> </w:t>
      </w:r>
      <w:r>
        <w:rPr/>
        <w:t>был</w:t>
      </w:r>
      <w:r>
        <w:rPr>
          <w:spacing w:val="-4"/>
        </w:rPr>
        <w:t> </w:t>
      </w:r>
      <w:r>
        <w:rPr/>
        <w:t>предложен</w:t>
      </w:r>
      <w:r>
        <w:rPr>
          <w:spacing w:val="-5"/>
        </w:rPr>
        <w:t> </w:t>
      </w:r>
      <w:r>
        <w:rPr/>
        <w:t>Balassa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1965</w:t>
      </w:r>
      <w:r>
        <w:rPr>
          <w:spacing w:val="-3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выявления</w:t>
      </w:r>
      <w:r>
        <w:rPr>
          <w:spacing w:val="-3"/>
        </w:rPr>
        <w:t> </w:t>
      </w:r>
      <w:r>
        <w:rPr/>
        <w:t>идеи</w:t>
      </w:r>
      <w:r>
        <w:rPr>
          <w:spacing w:val="-4"/>
        </w:rPr>
        <w:t> </w:t>
      </w:r>
      <w:r>
        <w:rPr/>
        <w:t>торговых</w:t>
      </w:r>
      <w:r>
        <w:rPr>
          <w:spacing w:val="-3"/>
        </w:rPr>
        <w:t> </w:t>
      </w:r>
      <w:r>
        <w:rPr/>
        <w:t>преимуществ</w:t>
      </w:r>
      <w:r>
        <w:rPr>
          <w:spacing w:val="-4"/>
        </w:rPr>
        <w:t> </w:t>
      </w:r>
      <w:r>
        <w:rPr/>
        <w:t>страны</w:t>
      </w:r>
      <w:r>
        <w:rPr>
          <w:spacing w:val="-4"/>
        </w:rPr>
        <w:t> </w:t>
      </w:r>
      <w:r>
        <w:rPr/>
        <w:t>по</w:t>
      </w:r>
      <w:r>
        <w:rPr>
          <w:spacing w:val="-52"/>
        </w:rPr>
        <w:t> </w:t>
      </w:r>
      <w:r>
        <w:rPr/>
        <w:t>отношению к производимой продукции, которая, по его мнению, наиболее точно соответствует</w:t>
      </w:r>
      <w:r>
        <w:rPr>
          <w:spacing w:val="1"/>
        </w:rPr>
        <w:t> </w:t>
      </w:r>
      <w:r>
        <w:rPr/>
        <w:t>сравнительным преимуществам, имеющимся в странах: на его объем влияют как ценовые, так и</w:t>
      </w:r>
      <w:r>
        <w:rPr>
          <w:spacing w:val="1"/>
        </w:rPr>
        <w:t> </w:t>
      </w:r>
      <w:r>
        <w:rPr/>
        <w:t>неценовые</w:t>
      </w:r>
      <w:r>
        <w:rPr>
          <w:spacing w:val="-2"/>
        </w:rPr>
        <w:t> </w:t>
      </w:r>
      <w:r>
        <w:rPr/>
        <w:t>факторы.</w:t>
      </w:r>
    </w:p>
    <w:p>
      <w:pPr>
        <w:pStyle w:val="BodyText"/>
        <w:spacing w:before="5"/>
        <w:ind w:left="0"/>
        <w:rPr>
          <w:sz w:val="12"/>
        </w:rPr>
      </w:pPr>
    </w:p>
    <w:p>
      <w:pPr>
        <w:spacing w:after="0"/>
        <w:rPr>
          <w:sz w:val="1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6"/>
        <w:ind w:left="0"/>
        <w:rPr>
          <w:sz w:val="33"/>
        </w:rPr>
      </w:pPr>
    </w:p>
    <w:p>
      <w:pPr>
        <w:spacing w:before="0"/>
        <w:ind w:left="0" w:right="0" w:firstLine="0"/>
        <w:jc w:val="right"/>
        <w:rPr>
          <w:rFonts w:ascii="Cambria Math"/>
          <w:sz w:val="28"/>
        </w:rPr>
      </w:pPr>
      <w:r>
        <w:rPr>
          <w:rFonts w:ascii="Cambria Math"/>
          <w:w w:val="105"/>
          <w:sz w:val="28"/>
        </w:rPr>
        <w:t>RCA</w:t>
      </w:r>
      <w:r>
        <w:rPr>
          <w:rFonts w:ascii="Cambria Math"/>
          <w:w w:val="105"/>
          <w:position w:val="-5"/>
          <w:sz w:val="20"/>
        </w:rPr>
        <w:t>ij</w:t>
      </w:r>
      <w:r>
        <w:rPr>
          <w:rFonts w:ascii="Cambria Math"/>
          <w:spacing w:val="33"/>
          <w:w w:val="105"/>
          <w:position w:val="-5"/>
          <w:sz w:val="20"/>
        </w:rPr>
        <w:t> </w:t>
      </w:r>
      <w:r>
        <w:rPr>
          <w:rFonts w:ascii="Cambria Math"/>
          <w:w w:val="105"/>
          <w:sz w:val="28"/>
        </w:rPr>
        <w:t>=</w:t>
      </w:r>
    </w:p>
    <w:p>
      <w:pPr>
        <w:spacing w:before="76"/>
        <w:ind w:left="109" w:right="0" w:firstLine="14"/>
        <w:jc w:val="lef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w w:val="130"/>
          <w:position w:val="5"/>
          <w:sz w:val="16"/>
        </w:rPr>
        <w:t>x</w:t>
      </w:r>
      <w:r>
        <w:rPr>
          <w:rFonts w:ascii="Cambria Math"/>
          <w:w w:val="130"/>
          <w:sz w:val="16"/>
        </w:rPr>
        <w:t>ij</w:t>
      </w:r>
    </w:p>
    <w:p>
      <w:pPr>
        <w:pStyle w:val="BodyText"/>
        <w:spacing w:line="20" w:lineRule="exact"/>
        <w:ind w:left="11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2.25pt;height:.6pt;mso-position-horizontal-relative:char;mso-position-vertical-relative:line" coordorigin="0,0" coordsize="245,12">
            <v:rect style="position:absolute;left:0;top:0;width:245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196" w:lineRule="auto" w:before="33"/>
        <w:ind w:left="78" w:right="35" w:firstLine="31"/>
        <w:jc w:val="left"/>
        <w:rPr>
          <w:rFonts w:ascii="Cambria Math"/>
          <w:sz w:val="16"/>
        </w:rPr>
      </w:pPr>
      <w:r>
        <w:rPr/>
        <w:pict>
          <v:rect style="position:absolute;margin-left:294.875pt;margin-top:11.462193pt;width:19.766pt;height:.957pt;mso-position-horizontal-relative:page;mso-position-vertical-relative:paragraph;z-index:-24742912" filled="true" fillcolor="#000000" stroked="false">
            <v:fill type="solid"/>
            <w10:wrap type="none"/>
          </v:rect>
        </w:pict>
      </w:r>
      <w:r>
        <w:rPr>
          <w:rFonts w:ascii="Cambria Math"/>
          <w:w w:val="125"/>
          <w:position w:val="5"/>
          <w:sz w:val="16"/>
        </w:rPr>
        <w:t>X</w:t>
      </w:r>
      <w:r>
        <w:rPr>
          <w:rFonts w:ascii="Cambria Math"/>
          <w:w w:val="125"/>
          <w:sz w:val="16"/>
        </w:rPr>
        <w:t>it</w:t>
      </w:r>
      <w:r>
        <w:rPr>
          <w:rFonts w:ascii="Cambria Math"/>
          <w:spacing w:val="-42"/>
          <w:w w:val="125"/>
          <w:sz w:val="16"/>
        </w:rPr>
        <w:t> </w:t>
      </w:r>
      <w:r>
        <w:rPr>
          <w:rFonts w:ascii="Cambria Math"/>
          <w:w w:val="125"/>
          <w:position w:val="5"/>
          <w:sz w:val="16"/>
        </w:rPr>
        <w:t>x</w:t>
      </w:r>
      <w:r>
        <w:rPr>
          <w:rFonts w:ascii="Cambria Math"/>
          <w:w w:val="125"/>
          <w:sz w:val="16"/>
        </w:rPr>
        <w:t>wj</w:t>
      </w:r>
    </w:p>
    <w:p>
      <w:pPr>
        <w:pStyle w:val="BodyText"/>
        <w:spacing w:line="20" w:lineRule="exact"/>
        <w:ind w:left="64" w:right="-2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6.9pt;height:.6pt;mso-position-horizontal-relative:char;mso-position-vertical-relative:line" coordorigin="0,0" coordsize="338,12">
            <v:rect style="position:absolute;left:0;top:0;width:338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1"/>
        <w:ind w:left="64" w:right="0" w:firstLine="0"/>
        <w:jc w:val="left"/>
        <w:rPr>
          <w:rFonts w:ascii="Cambria Math"/>
          <w:sz w:val="16"/>
        </w:rPr>
      </w:pPr>
      <w:r>
        <w:rPr>
          <w:rFonts w:ascii="Cambria Math"/>
          <w:w w:val="125"/>
          <w:position w:val="4"/>
          <w:sz w:val="16"/>
        </w:rPr>
        <w:t>X</w:t>
      </w:r>
      <w:r>
        <w:rPr>
          <w:rFonts w:ascii="Cambria Math"/>
          <w:w w:val="125"/>
          <w:sz w:val="16"/>
        </w:rPr>
        <w:t>wt</w:t>
      </w:r>
    </w:p>
    <w:p>
      <w:pPr>
        <w:pStyle w:val="BodyText"/>
        <w:ind w:left="0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spacing w:before="165"/>
        <w:ind w:left="0" w:right="681"/>
        <w:jc w:val="right"/>
      </w:pPr>
      <w:r>
        <w:rPr/>
        <w:t>(1)</w:t>
      </w:r>
    </w:p>
    <w:p>
      <w:pPr>
        <w:spacing w:after="0"/>
        <w:jc w:val="right"/>
        <w:sectPr>
          <w:type w:val="continuous"/>
          <w:pgSz w:w="11900" w:h="16840"/>
          <w:pgMar w:top="1600" w:bottom="280" w:left="880" w:right="460"/>
          <w:cols w:num="3" w:equalWidth="0">
            <w:col w:w="4942" w:space="40"/>
            <w:col w:w="438" w:space="195"/>
            <w:col w:w="4945"/>
          </w:cols>
        </w:sectPr>
      </w:pPr>
    </w:p>
    <w:p>
      <w:pPr>
        <w:spacing w:line="232" w:lineRule="auto" w:before="138"/>
        <w:ind w:left="250" w:right="527" w:firstLine="0"/>
        <w:jc w:val="left"/>
        <w:rPr>
          <w:sz w:val="22"/>
        </w:rPr>
      </w:pPr>
      <w:r>
        <w:rPr>
          <w:sz w:val="22"/>
        </w:rPr>
        <w:t>где</w:t>
      </w:r>
      <w:r>
        <w:rPr>
          <w:spacing w:val="1"/>
          <w:sz w:val="22"/>
        </w:rPr>
        <w:t> </w:t>
      </w:r>
      <w:r>
        <w:rPr>
          <w:rFonts w:ascii="Cambria Math" w:hAnsi="Cambria Math"/>
          <w:sz w:val="28"/>
        </w:rPr>
        <w:t>RCA</w:t>
      </w:r>
      <w:r>
        <w:rPr>
          <w:rFonts w:ascii="Cambria Math" w:hAnsi="Cambria Math"/>
          <w:position w:val="-5"/>
          <w:sz w:val="20"/>
        </w:rPr>
        <w:t>ij</w:t>
      </w:r>
      <w:r>
        <w:rPr>
          <w:rFonts w:ascii="Cambria Math" w:hAnsi="Cambria Math"/>
          <w:spacing w:val="1"/>
          <w:position w:val="-5"/>
          <w:sz w:val="20"/>
        </w:rPr>
        <w:t> </w:t>
      </w:r>
      <w:r>
        <w:rPr>
          <w:sz w:val="22"/>
        </w:rPr>
        <w:t>– индекс </w:t>
      </w:r>
      <w:r>
        <w:rPr>
          <w:b/>
          <w:sz w:val="22"/>
        </w:rPr>
        <w:t>выявленного сравнительного преимущества, </w:t>
      </w:r>
      <w:r>
        <w:rPr>
          <w:sz w:val="22"/>
        </w:rPr>
        <w:t>рассчитанный по экспорту</w:t>
      </w:r>
      <w:r>
        <w:rPr>
          <w:spacing w:val="-52"/>
          <w:sz w:val="22"/>
        </w:rPr>
        <w:t> </w:t>
      </w:r>
      <w:r>
        <w:rPr>
          <w:sz w:val="22"/>
        </w:rPr>
        <w:t>продукции;</w:t>
      </w:r>
    </w:p>
    <w:p>
      <w:pPr>
        <w:pStyle w:val="BodyText"/>
        <w:spacing w:line="369" w:lineRule="exact" w:before="6"/>
        <w:ind w:left="646"/>
      </w:pPr>
      <w:r>
        <w:rPr>
          <w:rFonts w:ascii="Cambria Math" w:hAnsi="Cambria Math"/>
          <w:sz w:val="28"/>
        </w:rPr>
        <w:t>x</w:t>
      </w:r>
      <w:r>
        <w:rPr>
          <w:rFonts w:ascii="Cambria Math" w:hAnsi="Cambria Math"/>
          <w:position w:val="-5"/>
          <w:sz w:val="20"/>
        </w:rPr>
        <w:t>ij</w:t>
      </w:r>
      <w:r>
        <w:rPr>
          <w:rFonts w:ascii="Cambria Math" w:hAnsi="Cambria Math"/>
          <w:spacing w:val="30"/>
          <w:position w:val="-5"/>
          <w:sz w:val="20"/>
        </w:rPr>
        <w:t> </w:t>
      </w:r>
      <w:r>
        <w:rPr>
          <w:rFonts w:ascii="Cambria Math" w:hAnsi="Cambria Math"/>
          <w:sz w:val="28"/>
        </w:rPr>
        <w:t>и x</w:t>
      </w:r>
      <w:r>
        <w:rPr>
          <w:rFonts w:ascii="Cambria Math" w:hAnsi="Cambria Math"/>
          <w:position w:val="-5"/>
          <w:sz w:val="20"/>
        </w:rPr>
        <w:t>wj</w:t>
      </w:r>
      <w:r>
        <w:rPr>
          <w:rFonts w:ascii="Cambria Math" w:hAnsi="Cambria Math"/>
          <w:spacing w:val="21"/>
          <w:position w:val="-5"/>
          <w:sz w:val="20"/>
        </w:rPr>
        <w:t> </w:t>
      </w:r>
      <w:r>
        <w:rPr/>
        <w:t>– объем поступлений от</w:t>
      </w:r>
      <w:r>
        <w:rPr>
          <w:spacing w:val="1"/>
        </w:rPr>
        <w:t> </w:t>
      </w:r>
      <w:r>
        <w:rPr/>
        <w:t>экспорта товара</w:t>
      </w:r>
      <w:r>
        <w:rPr>
          <w:spacing w:val="-3"/>
        </w:rPr>
        <w:t> </w:t>
      </w:r>
      <w:r>
        <w:rPr/>
        <w:t>j</w:t>
      </w:r>
      <w:r>
        <w:rPr>
          <w:spacing w:val="4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i и</w:t>
      </w:r>
      <w:r>
        <w:rPr>
          <w:spacing w:val="1"/>
        </w:rPr>
        <w:t> </w:t>
      </w:r>
      <w:r>
        <w:rPr/>
        <w:t>мирового</w:t>
      </w:r>
      <w:r>
        <w:rPr>
          <w:spacing w:val="1"/>
        </w:rPr>
        <w:t> </w:t>
      </w:r>
      <w:r>
        <w:rPr/>
        <w:t>экспорта товара</w:t>
      </w:r>
      <w:r>
        <w:rPr>
          <w:spacing w:val="-2"/>
        </w:rPr>
        <w:t> </w:t>
      </w:r>
      <w:r>
        <w:rPr/>
        <w:t>j;</w:t>
      </w:r>
    </w:p>
    <w:p>
      <w:pPr>
        <w:pStyle w:val="BodyText"/>
        <w:spacing w:line="345" w:lineRule="exact"/>
        <w:ind w:left="646"/>
      </w:pPr>
      <w:r>
        <w:rPr>
          <w:rFonts w:ascii="Cambria Math" w:hAnsi="Cambria Math"/>
          <w:sz w:val="28"/>
        </w:rPr>
        <w:t>X</w:t>
      </w:r>
      <w:r>
        <w:rPr>
          <w:rFonts w:ascii="Cambria Math" w:hAnsi="Cambria Math"/>
          <w:position w:val="-5"/>
          <w:sz w:val="20"/>
        </w:rPr>
        <w:t>it</w:t>
      </w:r>
      <w:r>
        <w:rPr>
          <w:rFonts w:ascii="Cambria Math" w:hAnsi="Cambria Math"/>
          <w:spacing w:val="34"/>
          <w:position w:val="-5"/>
          <w:sz w:val="20"/>
        </w:rPr>
        <w:t> </w:t>
      </w:r>
      <w:r>
        <w:rPr>
          <w:rFonts w:ascii="Cambria Math" w:hAnsi="Cambria Math"/>
          <w:sz w:val="28"/>
        </w:rPr>
        <w:t>и</w:t>
      </w:r>
      <w:r>
        <w:rPr>
          <w:rFonts w:ascii="Cambria Math" w:hAnsi="Cambria Math"/>
          <w:spacing w:val="2"/>
          <w:sz w:val="28"/>
        </w:rPr>
        <w:t> </w:t>
      </w:r>
      <w:r>
        <w:rPr>
          <w:rFonts w:ascii="Cambria Math" w:hAnsi="Cambria Math"/>
          <w:sz w:val="28"/>
        </w:rPr>
        <w:t>X</w:t>
      </w:r>
      <w:r>
        <w:rPr>
          <w:rFonts w:ascii="Cambria Math" w:hAnsi="Cambria Math"/>
          <w:position w:val="-5"/>
          <w:sz w:val="20"/>
        </w:rPr>
        <w:t>wt</w:t>
      </w:r>
      <w:r>
        <w:rPr>
          <w:rFonts w:ascii="Cambria Math" w:hAnsi="Cambria Math"/>
          <w:spacing w:val="24"/>
          <w:position w:val="-5"/>
          <w:sz w:val="20"/>
        </w:rPr>
        <w:t> </w:t>
      </w:r>
      <w:r>
        <w:rPr/>
        <w:t>–</w:t>
      </w:r>
      <w:r>
        <w:rPr>
          <w:spacing w:val="3"/>
        </w:rPr>
        <w:t> </w:t>
      </w:r>
      <w:r>
        <w:rPr/>
        <w:t>общий</w:t>
      </w:r>
      <w:r>
        <w:rPr>
          <w:spacing w:val="2"/>
        </w:rPr>
        <w:t> </w:t>
      </w:r>
      <w:r>
        <w:rPr/>
        <w:t>объем</w:t>
      </w:r>
      <w:r>
        <w:rPr>
          <w:spacing w:val="2"/>
        </w:rPr>
        <w:t> </w:t>
      </w:r>
      <w:r>
        <w:rPr/>
        <w:t>экспорта</w:t>
      </w:r>
      <w:r>
        <w:rPr>
          <w:spacing w:val="2"/>
        </w:rPr>
        <w:t> </w:t>
      </w:r>
      <w:r>
        <w:rPr/>
        <w:t>выбранной</w:t>
      </w:r>
      <w:r>
        <w:rPr>
          <w:spacing w:val="2"/>
        </w:rPr>
        <w:t> </w:t>
      </w:r>
      <w:r>
        <w:rPr/>
        <w:t>страны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мира.</w:t>
      </w:r>
    </w:p>
    <w:p>
      <w:pPr>
        <w:pStyle w:val="BodyText"/>
        <w:spacing w:line="229" w:lineRule="exact"/>
        <w:ind w:left="646"/>
      </w:pPr>
      <w:r>
        <w:rPr/>
        <w:t>Значения</w:t>
      </w:r>
      <w:r>
        <w:rPr>
          <w:spacing w:val="-5"/>
        </w:rPr>
        <w:t> </w:t>
      </w:r>
      <w:r>
        <w:rPr/>
        <w:t>индекса</w:t>
      </w:r>
      <w:r>
        <w:rPr>
          <w:spacing w:val="-4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варьироваться</w:t>
      </w:r>
      <w:r>
        <w:rPr>
          <w:spacing w:val="-4"/>
        </w:rPr>
        <w:t> </w:t>
      </w:r>
      <w:r>
        <w:rPr/>
        <w:t>от</w:t>
      </w:r>
      <w:r>
        <w:rPr>
          <w:spacing w:val="9"/>
        </w:rPr>
        <w:t> </w:t>
      </w:r>
      <w:r>
        <w:rPr/>
        <w:t>0</w:t>
      </w:r>
      <w:r>
        <w:rPr>
          <w:spacing w:val="-3"/>
        </w:rPr>
        <w:t> </w:t>
      </w:r>
      <w:r>
        <w:rPr/>
        <w:t>до</w:t>
      </w:r>
      <w:r>
        <w:rPr>
          <w:spacing w:val="10"/>
        </w:rPr>
        <w:t> </w:t>
      </w:r>
      <w:r>
        <w:rPr/>
        <w:t>1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отсутствии</w:t>
      </w:r>
      <w:r>
        <w:rPr>
          <w:spacing w:val="-4"/>
        </w:rPr>
        <w:t> </w:t>
      </w:r>
      <w:r>
        <w:rPr/>
        <w:t>специализации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определенном</w:t>
      </w:r>
    </w:p>
    <w:p>
      <w:pPr>
        <w:pStyle w:val="BodyText"/>
        <w:spacing w:line="252" w:lineRule="exact"/>
      </w:pPr>
      <w:r>
        <w:rPr/>
        <w:t>секторе</w:t>
      </w:r>
      <w:r>
        <w:rPr>
          <w:spacing w:val="-4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до</w:t>
      </w:r>
      <w:r>
        <w:rPr>
          <w:spacing w:val="-4"/>
        </w:rPr>
        <w:t> </w:t>
      </w:r>
      <w:r>
        <w:rPr/>
        <w:t>бесконечности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наличии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нем</w:t>
      </w:r>
      <w:r>
        <w:rPr>
          <w:spacing w:val="-3"/>
        </w:rPr>
        <w:t> </w:t>
      </w:r>
      <w:r>
        <w:rPr/>
        <w:t>конкурентного</w:t>
      </w:r>
      <w:r>
        <w:rPr>
          <w:spacing w:val="-3"/>
        </w:rPr>
        <w:t> </w:t>
      </w:r>
      <w:r>
        <w:rPr/>
        <w:t>преимущества</w:t>
      </w:r>
      <w:r>
        <w:rPr>
          <w:spacing w:val="-4"/>
        </w:rPr>
        <w:t> </w:t>
      </w:r>
      <w:r>
        <w:rPr/>
        <w:t>[9].</w:t>
      </w:r>
    </w:p>
    <w:p>
      <w:pPr>
        <w:pStyle w:val="BodyText"/>
        <w:spacing w:before="1"/>
        <w:ind w:right="687" w:firstLine="395"/>
      </w:pPr>
      <w:r>
        <w:rPr/>
        <w:t>Рассмотрим</w:t>
      </w:r>
      <w:r>
        <w:rPr>
          <w:spacing w:val="-6"/>
        </w:rPr>
        <w:t> </w:t>
      </w:r>
      <w:r>
        <w:rPr/>
        <w:t>отраслевую</w:t>
      </w:r>
      <w:r>
        <w:rPr>
          <w:spacing w:val="-6"/>
        </w:rPr>
        <w:t> </w:t>
      </w:r>
      <w:r>
        <w:rPr/>
        <w:t>конкурентоспособность</w:t>
      </w:r>
      <w:r>
        <w:rPr>
          <w:spacing w:val="-6"/>
        </w:rPr>
        <w:t> </w:t>
      </w:r>
      <w:r>
        <w:rPr/>
        <w:t>Казахстана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сравнении</w:t>
      </w:r>
      <w:r>
        <w:rPr>
          <w:spacing w:val="-6"/>
        </w:rPr>
        <w:t> </w:t>
      </w:r>
      <w:r>
        <w:rPr/>
        <w:t>со</w:t>
      </w:r>
      <w:r>
        <w:rPr>
          <w:spacing w:val="-7"/>
        </w:rPr>
        <w:t> </w:t>
      </w:r>
      <w:r>
        <w:rPr/>
        <w:t>странами-</w:t>
      </w:r>
      <w:r>
        <w:rPr>
          <w:spacing w:val="-52"/>
        </w:rPr>
        <w:t> </w:t>
      </w:r>
      <w:r>
        <w:rPr/>
        <w:t>участниками</w:t>
      </w:r>
      <w:r>
        <w:rPr>
          <w:spacing w:val="-1"/>
        </w:rPr>
        <w:t> </w:t>
      </w:r>
      <w:r>
        <w:rPr/>
        <w:t>ЕАЭС.</w:t>
      </w:r>
    </w:p>
    <w:p>
      <w:pPr>
        <w:pStyle w:val="BodyText"/>
        <w:ind w:right="764" w:firstLine="395"/>
      </w:pPr>
      <w:r>
        <w:rPr/>
        <w:t>В последние годы интеграционные процессы в мире стремительно развиваются. Многие страны</w:t>
      </w:r>
      <w:r>
        <w:rPr>
          <w:spacing w:val="1"/>
        </w:rPr>
        <w:t> </w:t>
      </w:r>
      <w:r>
        <w:rPr/>
        <w:t>стали объединяться в различные торговые блоки и ассоциации. Этому процессу,в свою очередь, спо-</w:t>
      </w:r>
      <w:r>
        <w:rPr>
          <w:spacing w:val="-52"/>
        </w:rPr>
        <w:t> </w:t>
      </w:r>
      <w:r>
        <w:rPr/>
        <w:t>собствовали проблемы в мировой экономике. В условиях кризиса снятие тарифных и нетарифных</w:t>
      </w:r>
      <w:r>
        <w:rPr>
          <w:spacing w:val="1"/>
        </w:rPr>
        <w:t> </w:t>
      </w:r>
      <w:r>
        <w:rPr/>
        <w:t>барьеров</w:t>
      </w:r>
      <w:r>
        <w:rPr>
          <w:spacing w:val="-5"/>
        </w:rPr>
        <w:t> </w:t>
      </w:r>
      <w:r>
        <w:rPr/>
        <w:t>рассматривается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один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способов</w:t>
      </w:r>
      <w:r>
        <w:rPr>
          <w:spacing w:val="-4"/>
        </w:rPr>
        <w:t> </w:t>
      </w:r>
      <w:r>
        <w:rPr/>
        <w:t>стимулирования</w:t>
      </w:r>
      <w:r>
        <w:rPr>
          <w:spacing w:val="-5"/>
        </w:rPr>
        <w:t> </w:t>
      </w:r>
      <w:r>
        <w:rPr/>
        <w:t>торговли</w:t>
      </w:r>
      <w:r>
        <w:rPr>
          <w:spacing w:val="-4"/>
        </w:rPr>
        <w:t> </w:t>
      </w:r>
      <w:r>
        <w:rPr/>
        <w:t>и,</w:t>
      </w:r>
      <w:r>
        <w:rPr>
          <w:spacing w:val="-4"/>
        </w:rPr>
        <w:t> </w:t>
      </w:r>
      <w:r>
        <w:rPr/>
        <w:t>тем</w:t>
      </w:r>
      <w:r>
        <w:rPr>
          <w:spacing w:val="-4"/>
        </w:rPr>
        <w:t> </w:t>
      </w:r>
      <w:r>
        <w:rPr/>
        <w:t>самым,</w:t>
      </w:r>
      <w:r>
        <w:rPr>
          <w:spacing w:val="-7"/>
        </w:rPr>
        <w:t> </w:t>
      </w:r>
      <w:r>
        <w:rPr/>
        <w:t>выхода</w:t>
      </w:r>
      <w:r>
        <w:rPr>
          <w:spacing w:val="-5"/>
        </w:rPr>
        <w:t> </w:t>
      </w:r>
      <w:r>
        <w:rPr/>
        <w:t>эко-</w:t>
      </w:r>
      <w:r>
        <w:rPr>
          <w:spacing w:val="-52"/>
        </w:rPr>
        <w:t> </w:t>
      </w:r>
      <w:r>
        <w:rPr/>
        <w:t>номики</w:t>
      </w:r>
      <w:r>
        <w:rPr>
          <w:spacing w:val="-1"/>
        </w:rPr>
        <w:t> </w:t>
      </w:r>
      <w:r>
        <w:rPr/>
        <w:t>из кризиса.</w:t>
      </w:r>
    </w:p>
    <w:p>
      <w:pPr>
        <w:pStyle w:val="BodyText"/>
        <w:ind w:right="735" w:firstLine="395"/>
      </w:pPr>
      <w:r>
        <w:rPr/>
        <w:t>Одним из важнейших условий развития промышленного производства в Казахстане является ин-</w:t>
      </w:r>
      <w:r>
        <w:rPr>
          <w:spacing w:val="-53"/>
        </w:rPr>
        <w:t> </w:t>
      </w:r>
      <w:r>
        <w:rPr/>
        <w:t>теграция в производственные цепочки мировых производителей готовой продукции, развитие малых</w:t>
      </w:r>
      <w:r>
        <w:rPr>
          <w:spacing w:val="-52"/>
        </w:rPr>
        <w:t> </w:t>
      </w:r>
      <w:r>
        <w:rPr/>
        <w:t>и средних промышленных предприятий и получение современных технологий через глубокую лока-</w:t>
      </w:r>
      <w:r>
        <w:rPr>
          <w:spacing w:val="1"/>
        </w:rPr>
        <w:t> </w:t>
      </w:r>
      <w:r>
        <w:rPr/>
        <w:t>лизацию</w:t>
      </w:r>
      <w:r>
        <w:rPr>
          <w:spacing w:val="-1"/>
        </w:rPr>
        <w:t> </w:t>
      </w:r>
      <w:r>
        <w:rPr/>
        <w:t>производства</w:t>
      </w:r>
      <w:r>
        <w:rPr>
          <w:spacing w:val="-1"/>
        </w:rPr>
        <w:t> </w:t>
      </w:r>
      <w:r>
        <w:rPr/>
        <w:t>зарубежных компаний.</w:t>
      </w:r>
    </w:p>
    <w:p>
      <w:pPr>
        <w:pStyle w:val="BodyText"/>
        <w:spacing w:line="253" w:lineRule="exact"/>
        <w:ind w:left="646"/>
      </w:pPr>
      <w:r>
        <w:rPr/>
        <w:t>Для</w:t>
      </w:r>
      <w:r>
        <w:rPr>
          <w:spacing w:val="-5"/>
        </w:rPr>
        <w:t> </w:t>
      </w:r>
      <w:r>
        <w:rPr/>
        <w:t>анализа</w:t>
      </w:r>
      <w:r>
        <w:rPr>
          <w:spacing w:val="-4"/>
        </w:rPr>
        <w:t> </w:t>
      </w:r>
      <w:r>
        <w:rPr/>
        <w:t>использовались</w:t>
      </w:r>
      <w:r>
        <w:rPr>
          <w:spacing w:val="-4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Всемирного</w:t>
      </w:r>
      <w:r>
        <w:rPr>
          <w:spacing w:val="-4"/>
        </w:rPr>
        <w:t> </w:t>
      </w:r>
      <w:r>
        <w:rPr/>
        <w:t>банка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экспорту</w:t>
      </w:r>
      <w:r>
        <w:rPr>
          <w:spacing w:val="-5"/>
        </w:rPr>
        <w:t> </w:t>
      </w:r>
      <w:r>
        <w:rPr/>
        <w:t>стран-членов</w:t>
      </w:r>
      <w:r>
        <w:rPr>
          <w:spacing w:val="-3"/>
        </w:rPr>
        <w:t> </w:t>
      </w:r>
      <w:r>
        <w:rPr/>
        <w:t>ЕАЭС</w:t>
      </w:r>
      <w:r>
        <w:rPr>
          <w:spacing w:val="-4"/>
        </w:rPr>
        <w:t> </w:t>
      </w:r>
      <w:r>
        <w:rPr/>
        <w:t>за</w:t>
      </w:r>
      <w:r>
        <w:rPr>
          <w:spacing w:val="12"/>
        </w:rPr>
        <w:t> </w:t>
      </w:r>
      <w:r>
        <w:rPr/>
        <w:t>2018</w:t>
      </w:r>
    </w:p>
    <w:p>
      <w:pPr>
        <w:pStyle w:val="BodyText"/>
        <w:spacing w:line="252" w:lineRule="exact"/>
      </w:pPr>
      <w:r>
        <w:rPr/>
        <w:t>год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ind w:right="527" w:firstLine="395"/>
      </w:pPr>
      <w:r>
        <w:rPr/>
        <w:t>В</w:t>
      </w:r>
      <w:r>
        <w:rPr>
          <w:spacing w:val="-6"/>
        </w:rPr>
        <w:t> </w:t>
      </w:r>
      <w:r>
        <w:rPr/>
        <w:t>качестве</w:t>
      </w:r>
      <w:r>
        <w:rPr>
          <w:spacing w:val="-5"/>
        </w:rPr>
        <w:t> </w:t>
      </w:r>
      <w:r>
        <w:rPr/>
        <w:t>основных</w:t>
      </w:r>
      <w:r>
        <w:rPr>
          <w:spacing w:val="-4"/>
        </w:rPr>
        <w:t> </w:t>
      </w:r>
      <w:r>
        <w:rPr/>
        <w:t>отраслей</w:t>
      </w:r>
      <w:r>
        <w:rPr>
          <w:spacing w:val="-5"/>
        </w:rPr>
        <w:t> </w:t>
      </w:r>
      <w:r>
        <w:rPr/>
        <w:t>промышленности</w:t>
      </w:r>
      <w:r>
        <w:rPr>
          <w:spacing w:val="-5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выбраны</w:t>
      </w:r>
      <w:r>
        <w:rPr>
          <w:spacing w:val="-1"/>
        </w:rPr>
        <w:t> </w:t>
      </w:r>
      <w:r>
        <w:rPr/>
        <w:t>6</w:t>
      </w:r>
      <w:r>
        <w:rPr>
          <w:spacing w:val="-4"/>
        </w:rPr>
        <w:t> </w:t>
      </w:r>
      <w:r>
        <w:rPr/>
        <w:t>отраслей:</w:t>
      </w:r>
      <w:r>
        <w:rPr>
          <w:spacing w:val="-7"/>
        </w:rPr>
        <w:t> </w:t>
      </w:r>
      <w:r>
        <w:rPr/>
        <w:t>химикаты,</w:t>
      </w:r>
      <w:r>
        <w:rPr>
          <w:spacing w:val="-6"/>
        </w:rPr>
        <w:t> </w:t>
      </w:r>
      <w:r>
        <w:rPr/>
        <w:t>машины</w:t>
      </w:r>
      <w:r>
        <w:rPr>
          <w:spacing w:val="-5"/>
        </w:rPr>
        <w:t> </w:t>
      </w:r>
      <w:r>
        <w:rPr/>
        <w:t>и</w:t>
      </w:r>
      <w:r>
        <w:rPr>
          <w:spacing w:val="-52"/>
        </w:rPr>
        <w:t> </w:t>
      </w:r>
      <w:r>
        <w:rPr/>
        <w:t>транспортное</w:t>
      </w:r>
      <w:r>
        <w:rPr>
          <w:spacing w:val="-1"/>
        </w:rPr>
        <w:t> </w:t>
      </w:r>
      <w:r>
        <w:rPr/>
        <w:t>оборудование,</w:t>
      </w:r>
      <w:r>
        <w:rPr>
          <w:spacing w:val="-1"/>
        </w:rPr>
        <w:t> </w:t>
      </w:r>
      <w:r>
        <w:rPr/>
        <w:t>металлы,</w:t>
      </w:r>
      <w:r>
        <w:rPr>
          <w:spacing w:val="-1"/>
        </w:rPr>
        <w:t> </w:t>
      </w:r>
      <w:r>
        <w:rPr/>
        <w:t>продукты</w:t>
      </w:r>
      <w:r>
        <w:rPr>
          <w:spacing w:val="-2"/>
        </w:rPr>
        <w:t> </w:t>
      </w:r>
      <w:r>
        <w:rPr/>
        <w:t>питания,</w:t>
      </w:r>
      <w:r>
        <w:rPr>
          <w:spacing w:val="-1"/>
        </w:rPr>
        <w:t> </w:t>
      </w:r>
      <w:r>
        <w:rPr/>
        <w:t>топливо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минералы.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4"/>
        </w:rPr>
      </w:pPr>
      <w:r>
        <w:rPr/>
        <w:pict>
          <v:group style="position:absolute;margin-left:234.589676pt;margin-top:10.430525pt;width:109.65pt;height:109.65pt;mso-position-horizontal-relative:page;mso-position-vertical-relative:paragraph;z-index:-15695872;mso-wrap-distance-left:0;mso-wrap-distance-right:0" coordorigin="4692,209" coordsize="2193,2193">
            <v:shape style="position:absolute;left:5787;top:222;width:267;height:1082" coordorigin="5788,223" coordsize="267,1082" path="m5788,223l5788,1305,6055,257,5989,242,5922,231,5855,225,5788,223xe" filled="true" fillcolor="#6fac46" stroked="false">
              <v:path arrowok="t"/>
              <v:fill type="solid"/>
            </v:shape>
            <v:shape style="position:absolute;left:5787;top:256;width:319;height:1049" coordorigin="5788,257" coordsize="319,1049" path="m6055,257l5788,1305,6106,271,6093,267,6080,263,6068,260,6055,257xe" filled="true" fillcolor="#5b9bd4" stroked="false">
              <v:path arrowok="t"/>
              <v:fill type="solid"/>
            </v:shape>
            <v:shape style="position:absolute;left:5787;top:256;width:319;height:1049" coordorigin="5788,257" coordsize="319,1049" path="m6055,257l6068,260,6080,263,6093,267,6106,271,5788,1305,6055,257xe" filled="false" stroked="true" strokeweight="1.437584pt" strokecolor="#ffffff">
              <v:path arrowok="t"/>
              <v:stroke dashstyle="solid"/>
            </v:shape>
            <v:shape style="position:absolute;left:5787;top:270;width:991;height:1035" coordorigin="5788,271" coordsize="991,1035" path="m6106,271l5788,1305,6779,871,6745,800,6706,733,6663,668,6615,608,6563,550,6508,497,6449,448,6386,403,6320,363,6251,327,6180,296,6106,271xe" filled="true" fillcolor="#ffc000" stroked="false">
              <v:path arrowok="t"/>
              <v:fill type="solid"/>
            </v:shape>
            <v:shape style="position:absolute;left:5787;top:270;width:991;height:1035" coordorigin="5788,271" coordsize="991,1035" path="m6106,271l6180,296,6251,327,6320,363,6386,403,6449,448,6508,497,6563,550,6615,608,6663,668,6706,733,6745,800,6779,871,5788,1305,6106,271xe" filled="false" stroked="true" strokeweight="1.437584pt" strokecolor="#ffffff">
              <v:path arrowok="t"/>
              <v:stroke dashstyle="solid"/>
            </v:shape>
            <v:shape style="position:absolute;left:5787;top:870;width:1010;height:435" coordorigin="5788,871" coordsize="1010,435" path="m6779,871l5788,1305,6797,915,6793,904,6788,893,6784,882,6779,871xe" filled="true" fillcolor="#43682b" stroked="false">
              <v:path arrowok="t"/>
              <v:fill type="solid"/>
            </v:shape>
            <v:shape style="position:absolute;left:5787;top:870;width:1010;height:435" coordorigin="5788,871" coordsize="1010,435" path="m6779,871l6784,882,6788,893,6793,904,6797,915,5788,1305,6779,871xe" filled="false" stroked="true" strokeweight="1.437584pt" strokecolor="#ffffff">
              <v:path arrowok="t"/>
              <v:stroke dashstyle="solid"/>
            </v:shape>
            <v:shape style="position:absolute;left:4706;top:463;width:2164;height:1923" coordorigin="4706,464" coordsize="2164,1923" path="m5107,464l5049,515,4994,569,4944,627,4899,688,4858,751,4822,817,4791,885,4764,954,4743,1025,4726,1098,4714,1172,4708,1246,4706,1321,4710,1396,4719,1471,4733,1546,4753,1621,4779,1694,4809,1765,4844,1833,4883,1897,4926,1958,4972,2016,5022,2069,5076,2119,5132,2165,5191,2207,5253,2245,5317,2278,5383,2308,5451,2332,5520,2353,5591,2368,5663,2379,5735,2385,5809,2386,5883,2382,5957,2373,6031,2359,6104,2339,6177,2314,6248,2284,6316,2249,6380,2210,6441,2167,6499,2120,6552,2070,6602,2017,6648,1960,6690,1901,6728,1840,6762,1776,6791,1710,6816,1642,6836,1572,6852,1502,6863,1430,6869,1357,6869,1305,5788,1305,5107,464xm6797,915l5788,1305,6869,1305,6870,1284,6866,1210,6857,1136,6842,1062,6822,988,6797,915xe" filled="true" fillcolor="#245e91" stroked="false">
              <v:path arrowok="t"/>
              <v:fill type="solid"/>
            </v:shape>
            <v:shape style="position:absolute;left:4706;top:463;width:2164;height:1923" coordorigin="4706,464" coordsize="2164,1923" path="m6797,915l6822,988,6842,1062,6857,1136,6866,1210,6870,1284,6869,1357,6863,1430,6852,1502,6836,1572,6816,1642,6791,1710,6762,1776,6728,1840,6690,1901,6648,1960,6602,2017,6552,2070,6499,2120,6441,2167,6380,2210,6316,2249,6248,2284,6177,2314,6104,2339,6031,2359,5957,2373,5883,2382,5809,2386,5735,2385,5663,2379,5591,2368,5520,2353,5451,2332,5383,2308,5317,2278,5253,2245,5191,2207,5132,2165,5076,2119,5022,2069,4972,2016,4926,1958,4883,1897,4844,1833,4809,1765,4779,1694,4753,1621,4733,1546,4719,1471,4710,1396,4706,1321,4708,1246,4714,1172,4726,1098,4743,1025,4764,954,4791,885,4822,817,4858,751,4899,688,4944,627,4994,569,5049,515,5107,464,5788,1305,6797,915xe" filled="false" stroked="true" strokeweight="1.437584pt" strokecolor="#ffffff">
              <v:path arrowok="t"/>
              <v:stroke dashstyle="solid"/>
            </v:shape>
            <v:shape style="position:absolute;left:5107;top:307;width:681;height:998" coordorigin="5107,307" coordsize="681,998" path="m5369,307l5299,340,5233,376,5168,418,5107,464,5788,1305,5369,307xe" filled="true" fillcolor="#987300" stroked="false">
              <v:path arrowok="t"/>
              <v:fill type="solid"/>
            </v:shape>
            <v:shape style="position:absolute;left:5107;top:307;width:681;height:998" coordorigin="5107,307" coordsize="681,998" path="m5107,464l5168,418,5233,376,5299,340,5369,307,5788,1305,5107,464xe" filled="false" stroked="true" strokeweight="1.437584pt" strokecolor="#ffffff">
              <v:path arrowok="t"/>
              <v:stroke dashstyle="solid"/>
            </v:shape>
            <v:shape style="position:absolute;left:5368;top:222;width:420;height:1082" coordorigin="5369,223" coordsize="420,1082" path="m5788,223l5702,226,5616,237,5532,254,5450,277,5369,307,5788,1305,5788,223xe" filled="true" fillcolor="#8bc168" stroked="false">
              <v:path arrowok="t"/>
              <v:fill type="solid"/>
            </v:shape>
            <v:shape style="position:absolute;left:5368;top:222;width:420;height:1082" coordorigin="5369,223" coordsize="420,1082" path="m5369,307l5450,277,5532,254,5616,237,5702,226,5788,223,5788,1305,5369,307xe" filled="false" stroked="true" strokeweight="1.437584pt" strokecolor="#ffffff">
              <v:path arrowok="t"/>
              <v:stroke dashstyle="solid"/>
            </v:shape>
            <w10:wrap type="topAndBottom"/>
          </v:group>
        </w:pict>
      </w:r>
    </w:p>
    <w:p>
      <w:pPr>
        <w:spacing w:line="163" w:lineRule="exact" w:before="0"/>
        <w:ind w:left="3334" w:right="0" w:firstLine="0"/>
        <w:jc w:val="left"/>
        <w:rPr>
          <w:sz w:val="18"/>
        </w:rPr>
      </w:pPr>
      <w:r>
        <w:rPr>
          <w:color w:val="323232"/>
          <w:sz w:val="18"/>
        </w:rPr>
        <w:t>Химикаты</w:t>
      </w:r>
      <w:r>
        <w:rPr>
          <w:color w:val="323232"/>
          <w:spacing w:val="-3"/>
          <w:sz w:val="18"/>
        </w:rPr>
        <w:t> </w:t>
      </w:r>
      <w:r>
        <w:rPr>
          <w:color w:val="323232"/>
          <w:sz w:val="18"/>
        </w:rPr>
        <w:t>-</w:t>
      </w:r>
      <w:r>
        <w:rPr>
          <w:color w:val="323232"/>
          <w:spacing w:val="-4"/>
          <w:sz w:val="18"/>
        </w:rPr>
        <w:t> </w:t>
      </w:r>
      <w:r>
        <w:rPr>
          <w:color w:val="323232"/>
          <w:sz w:val="18"/>
        </w:rPr>
        <w:t>3,97%</w:t>
      </w:r>
    </w:p>
    <w:p>
      <w:pPr>
        <w:spacing w:line="178" w:lineRule="exact" w:before="0"/>
        <w:ind w:left="3334" w:right="0" w:firstLine="0"/>
        <w:jc w:val="left"/>
        <w:rPr>
          <w:sz w:val="18"/>
        </w:rPr>
      </w:pPr>
      <w:r>
        <w:rPr/>
        <w:pict>
          <v:rect style="position:absolute;margin-left:204.375pt;margin-top:-6.713809pt;width:4.434pt;height:4.43pt;mso-position-horizontal-relative:page;mso-position-vertical-relative:paragraph;z-index:15761920" filled="true" fillcolor="#6fac46" stroked="false">
            <v:fill type="solid"/>
            <w10:wrap type="none"/>
          </v:rect>
        </w:pict>
      </w:r>
      <w:r>
        <w:rPr/>
        <w:pict>
          <v:rect style="position:absolute;margin-left:204.375pt;margin-top:2.270192pt;width:4.434pt;height:4.43pt;mso-position-horizontal-relative:page;mso-position-vertical-relative:paragraph;z-index:15762432" filled="true" fillcolor="#5b9bd4" stroked="false">
            <v:fill type="solid"/>
            <w10:wrap type="none"/>
          </v:rect>
        </w:pict>
      </w:r>
      <w:r>
        <w:rPr>
          <w:color w:val="323232"/>
          <w:sz w:val="18"/>
        </w:rPr>
        <w:t>Машины</w:t>
      </w:r>
      <w:r>
        <w:rPr>
          <w:color w:val="323232"/>
          <w:spacing w:val="-3"/>
          <w:sz w:val="18"/>
        </w:rPr>
        <w:t> </w:t>
      </w:r>
      <w:r>
        <w:rPr>
          <w:color w:val="323232"/>
          <w:sz w:val="18"/>
        </w:rPr>
        <w:t>и</w:t>
      </w:r>
      <w:r>
        <w:rPr>
          <w:color w:val="323232"/>
          <w:spacing w:val="-3"/>
          <w:sz w:val="18"/>
        </w:rPr>
        <w:t> </w:t>
      </w:r>
      <w:r>
        <w:rPr>
          <w:color w:val="323232"/>
          <w:sz w:val="18"/>
        </w:rPr>
        <w:t>транспортное</w:t>
      </w:r>
      <w:r>
        <w:rPr>
          <w:color w:val="323232"/>
          <w:spacing w:val="-3"/>
          <w:sz w:val="18"/>
        </w:rPr>
        <w:t> </w:t>
      </w:r>
      <w:r>
        <w:rPr>
          <w:color w:val="323232"/>
          <w:sz w:val="18"/>
        </w:rPr>
        <w:t>оборудование</w:t>
      </w:r>
      <w:r>
        <w:rPr>
          <w:color w:val="323232"/>
          <w:spacing w:val="-3"/>
          <w:sz w:val="18"/>
        </w:rPr>
        <w:t> </w:t>
      </w:r>
      <w:r>
        <w:rPr>
          <w:color w:val="323232"/>
          <w:sz w:val="18"/>
        </w:rPr>
        <w:t>-</w:t>
      </w:r>
      <w:r>
        <w:rPr>
          <w:color w:val="323232"/>
          <w:spacing w:val="-3"/>
          <w:sz w:val="18"/>
        </w:rPr>
        <w:t> </w:t>
      </w:r>
      <w:r>
        <w:rPr>
          <w:color w:val="323232"/>
          <w:sz w:val="18"/>
        </w:rPr>
        <w:t>0,78%</w:t>
      </w:r>
    </w:p>
    <w:p>
      <w:pPr>
        <w:spacing w:line="193" w:lineRule="exact" w:before="0"/>
        <w:ind w:left="3334" w:right="0" w:firstLine="0"/>
        <w:jc w:val="left"/>
        <w:rPr>
          <w:sz w:val="18"/>
        </w:rPr>
      </w:pPr>
      <w:r>
        <w:rPr/>
        <w:pict>
          <v:rect style="position:absolute;margin-left:204.375pt;margin-top:2.209204pt;width:4.434pt;height:4.434pt;mso-position-horizontal-relative:page;mso-position-vertical-relative:paragraph;z-index:15762944" filled="true" fillcolor="#ffc000" stroked="false">
            <v:fill type="solid"/>
            <w10:wrap type="none"/>
          </v:rect>
        </w:pict>
      </w:r>
      <w:r>
        <w:rPr>
          <w:color w:val="323232"/>
          <w:sz w:val="18"/>
        </w:rPr>
        <w:t>Металлы</w:t>
      </w:r>
      <w:r>
        <w:rPr>
          <w:color w:val="323232"/>
          <w:spacing w:val="-2"/>
          <w:sz w:val="18"/>
        </w:rPr>
        <w:t> </w:t>
      </w:r>
      <w:r>
        <w:rPr>
          <w:color w:val="323232"/>
          <w:sz w:val="18"/>
        </w:rPr>
        <w:t>-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13,68%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8"/>
        </w:rPr>
      </w:pPr>
    </w:p>
    <w:p>
      <w:pPr>
        <w:spacing w:line="207" w:lineRule="exact" w:before="0"/>
        <w:ind w:left="562" w:right="999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Распределение</w:t>
      </w:r>
      <w:r>
        <w:rPr>
          <w:spacing w:val="-5"/>
          <w:sz w:val="18"/>
        </w:rPr>
        <w:t> </w:t>
      </w:r>
      <w:r>
        <w:rPr>
          <w:sz w:val="18"/>
        </w:rPr>
        <w:t>доли</w:t>
      </w:r>
      <w:r>
        <w:rPr>
          <w:spacing w:val="-5"/>
          <w:sz w:val="18"/>
        </w:rPr>
        <w:t> </w:t>
      </w:r>
      <w:r>
        <w:rPr>
          <w:sz w:val="18"/>
        </w:rPr>
        <w:t>отраслей</w:t>
      </w:r>
      <w:r>
        <w:rPr>
          <w:spacing w:val="-4"/>
          <w:sz w:val="18"/>
        </w:rPr>
        <w:t> </w:t>
      </w:r>
      <w:r>
        <w:rPr>
          <w:sz w:val="18"/>
        </w:rPr>
        <w:t>промышленности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общем</w:t>
      </w:r>
      <w:r>
        <w:rPr>
          <w:spacing w:val="-4"/>
          <w:sz w:val="18"/>
        </w:rPr>
        <w:t> </w:t>
      </w:r>
      <w:r>
        <w:rPr>
          <w:sz w:val="18"/>
        </w:rPr>
        <w:t>экспорте</w:t>
      </w:r>
      <w:r>
        <w:rPr>
          <w:spacing w:val="-5"/>
          <w:sz w:val="18"/>
        </w:rPr>
        <w:t> </w:t>
      </w:r>
      <w:r>
        <w:rPr>
          <w:sz w:val="18"/>
        </w:rPr>
        <w:t>Казахстана,</w:t>
      </w:r>
      <w:r>
        <w:rPr>
          <w:spacing w:val="-4"/>
          <w:sz w:val="18"/>
        </w:rPr>
        <w:t> </w:t>
      </w:r>
      <w:r>
        <w:rPr>
          <w:sz w:val="18"/>
        </w:rPr>
        <w:t>2018</w:t>
      </w:r>
      <w:r>
        <w:rPr>
          <w:spacing w:val="-3"/>
          <w:sz w:val="18"/>
        </w:rPr>
        <w:t> </w:t>
      </w:r>
      <w:r>
        <w:rPr>
          <w:sz w:val="18"/>
        </w:rPr>
        <w:t>год,</w:t>
      </w:r>
      <w:r>
        <w:rPr>
          <w:spacing w:val="-4"/>
          <w:sz w:val="18"/>
        </w:rPr>
        <w:t> </w:t>
      </w:r>
      <w:r>
        <w:rPr>
          <w:sz w:val="18"/>
        </w:rPr>
        <w:t>%</w:t>
      </w:r>
    </w:p>
    <w:p>
      <w:pPr>
        <w:spacing w:line="207" w:lineRule="exact" w:before="0"/>
        <w:ind w:left="562" w:right="1002" w:firstLine="0"/>
        <w:jc w:val="center"/>
        <w:rPr>
          <w:sz w:val="18"/>
        </w:rPr>
      </w:pPr>
      <w:r>
        <w:rPr>
          <w:sz w:val="18"/>
        </w:rPr>
        <w:t>Примечание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авторами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основе</w:t>
      </w:r>
      <w:r>
        <w:rPr>
          <w:spacing w:val="-5"/>
          <w:sz w:val="18"/>
        </w:rPr>
        <w:t> </w:t>
      </w:r>
      <w:r>
        <w:rPr>
          <w:sz w:val="18"/>
        </w:rPr>
        <w:t>источника</w:t>
      </w:r>
      <w:r>
        <w:rPr>
          <w:spacing w:val="-5"/>
          <w:sz w:val="18"/>
        </w:rPr>
        <w:t> </w:t>
      </w:r>
      <w:r>
        <w:rPr>
          <w:sz w:val="18"/>
        </w:rPr>
        <w:t>[10]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Эти</w:t>
      </w:r>
      <w:r>
        <w:rPr>
          <w:spacing w:val="-3"/>
        </w:rPr>
        <w:t> </w:t>
      </w:r>
      <w:r>
        <w:rPr/>
        <w:t>отрасли</w:t>
      </w:r>
      <w:r>
        <w:rPr>
          <w:spacing w:val="-2"/>
        </w:rPr>
        <w:t> </w:t>
      </w:r>
      <w:r>
        <w:rPr/>
        <w:t>выбраны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случайно.</w:t>
      </w:r>
      <w:r>
        <w:rPr>
          <w:spacing w:val="-3"/>
        </w:rPr>
        <w:t> </w:t>
      </w:r>
      <w:r>
        <w:rPr/>
        <w:t>Продукция</w:t>
      </w:r>
      <w:r>
        <w:rPr>
          <w:spacing w:val="-3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6</w:t>
      </w:r>
      <w:r>
        <w:rPr>
          <w:spacing w:val="-3"/>
        </w:rPr>
        <w:t> </w:t>
      </w:r>
      <w:r>
        <w:rPr/>
        <w:t>отраслей</w:t>
      </w:r>
      <w:r>
        <w:rPr>
          <w:spacing w:val="-2"/>
        </w:rPr>
        <w:t> </w:t>
      </w:r>
      <w:r>
        <w:rPr/>
        <w:t>занимает</w:t>
      </w:r>
      <w:r>
        <w:rPr>
          <w:spacing w:val="-7"/>
        </w:rPr>
        <w:t> </w:t>
      </w:r>
      <w:r>
        <w:rPr/>
        <w:t>93,67%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общем</w:t>
      </w:r>
      <w:r>
        <w:rPr>
          <w:spacing w:val="-3"/>
        </w:rPr>
        <w:t> </w:t>
      </w:r>
      <w:r>
        <w:rPr/>
        <w:t>экспорте</w:t>
      </w:r>
      <w:r>
        <w:rPr>
          <w:spacing w:val="-52"/>
        </w:rPr>
        <w:t> </w:t>
      </w:r>
      <w:r>
        <w:rPr/>
        <w:t>Казахстана</w:t>
      </w:r>
      <w:r>
        <w:rPr>
          <w:spacing w:val="-5"/>
        </w:rPr>
        <w:t> </w:t>
      </w:r>
      <w:r>
        <w:rPr/>
        <w:t>в 2018</w:t>
      </w:r>
      <w:r>
        <w:rPr>
          <w:spacing w:val="-3"/>
        </w:rPr>
        <w:t> </w:t>
      </w:r>
      <w:r>
        <w:rPr/>
        <w:t>году (рисунок</w:t>
      </w:r>
      <w:r>
        <w:rPr>
          <w:spacing w:val="1"/>
        </w:rPr>
        <w:t> </w:t>
      </w:r>
      <w:r>
        <w:rPr/>
        <w:t>1).</w:t>
      </w:r>
      <w:r>
        <w:rPr>
          <w:spacing w:val="-4"/>
        </w:rPr>
        <w:t> </w:t>
      </w:r>
      <w:r>
        <w:rPr/>
        <w:t>Аналогичный</w:t>
      </w:r>
      <w:r>
        <w:rPr>
          <w:spacing w:val="-3"/>
        </w:rPr>
        <w:t> </w:t>
      </w:r>
      <w:r>
        <w:rPr/>
        <w:t>показатель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стран</w:t>
      </w:r>
      <w:r>
        <w:rPr>
          <w:spacing w:val="-3"/>
        </w:rPr>
        <w:t> </w:t>
      </w:r>
      <w:r>
        <w:rPr/>
        <w:t>ЕАЭС</w:t>
      </w:r>
      <w:r>
        <w:rPr>
          <w:spacing w:val="-4"/>
        </w:rPr>
        <w:t> </w:t>
      </w:r>
      <w:r>
        <w:rPr/>
        <w:t>ниже: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России</w:t>
      </w:r>
    </w:p>
    <w:p>
      <w:pPr>
        <w:pStyle w:val="BodyText"/>
        <w:ind w:right="527"/>
      </w:pPr>
      <w:r>
        <w:rPr/>
        <w:t>–</w:t>
      </w:r>
      <w:r>
        <w:rPr>
          <w:spacing w:val="-3"/>
        </w:rPr>
        <w:t> </w:t>
      </w:r>
      <w:r>
        <w:rPr/>
        <w:t>72%,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Армении</w:t>
      </w:r>
      <w:r>
        <w:rPr>
          <w:spacing w:val="-9"/>
        </w:rPr>
        <w:t> </w:t>
      </w:r>
      <w:r>
        <w:rPr/>
        <w:t>–</w:t>
      </w:r>
      <w:r>
        <w:rPr>
          <w:spacing w:val="-2"/>
        </w:rPr>
        <w:t> </w:t>
      </w:r>
      <w:r>
        <w:rPr/>
        <w:t>65,7%,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Белоруссии</w:t>
      </w:r>
      <w:r>
        <w:rPr>
          <w:spacing w:val="-8"/>
        </w:rPr>
        <w:t> </w:t>
      </w:r>
      <w:r>
        <w:rPr/>
        <w:t>–</w:t>
      </w:r>
      <w:r>
        <w:rPr>
          <w:spacing w:val="-2"/>
        </w:rPr>
        <w:t> </w:t>
      </w:r>
      <w:r>
        <w:rPr/>
        <w:t>58,1%,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Кыргызстане</w:t>
      </w:r>
      <w:r>
        <w:rPr>
          <w:spacing w:val="-9"/>
        </w:rPr>
        <w:t> </w:t>
      </w:r>
      <w:r>
        <w:rPr/>
        <w:t>–</w:t>
      </w:r>
      <w:r>
        <w:rPr>
          <w:spacing w:val="-2"/>
        </w:rPr>
        <w:t> </w:t>
      </w:r>
      <w:r>
        <w:rPr/>
        <w:t>32,4%.</w:t>
      </w:r>
      <w:r>
        <w:rPr>
          <w:spacing w:val="-2"/>
        </w:rPr>
        <w:t> </w:t>
      </w:r>
      <w:r>
        <w:rPr/>
        <w:t>Но</w:t>
      </w:r>
      <w:r>
        <w:rPr>
          <w:spacing w:val="-3"/>
        </w:rPr>
        <w:t> </w:t>
      </w:r>
      <w:r>
        <w:rPr/>
        <w:t>показатели</w:t>
      </w:r>
      <w:r>
        <w:rPr>
          <w:spacing w:val="-2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стран-</w:t>
      </w:r>
      <w:r>
        <w:rPr>
          <w:spacing w:val="-52"/>
        </w:rPr>
        <w:t> </w:t>
      </w:r>
      <w:r>
        <w:rPr/>
        <w:t>участников ЕАЭС проанализированы для сравнения, а основной целью анализа является определение</w:t>
      </w:r>
      <w:r>
        <w:rPr>
          <w:spacing w:val="1"/>
        </w:rPr>
        <w:t> </w:t>
      </w:r>
      <w:r>
        <w:rPr/>
        <w:t>конкурентных отраслей Казахстана. По этой причине оценка проведена по этим отраслям</w:t>
      </w:r>
      <w:r>
        <w:rPr>
          <w:spacing w:val="1"/>
        </w:rPr>
        <w:t> </w:t>
      </w:r>
      <w:r>
        <w:rPr/>
        <w:t>промышленности.</w:t>
      </w:r>
    </w:p>
    <w:p>
      <w:pPr>
        <w:pStyle w:val="BodyText"/>
        <w:spacing w:before="1"/>
        <w:ind w:left="0"/>
        <w:rPr>
          <w:sz w:val="14"/>
        </w:rPr>
      </w:pPr>
    </w:p>
    <w:p>
      <w:pPr>
        <w:spacing w:before="92"/>
        <w:ind w:left="9024" w:right="0" w:firstLine="0"/>
        <w:jc w:val="left"/>
        <w:rPr>
          <w:b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  <w:r>
        <w:rPr>
          <w:b/>
          <w:sz w:val="18"/>
        </w:rPr>
        <w:t>.</w:t>
      </w:r>
    </w:p>
    <w:p>
      <w:pPr>
        <w:spacing w:before="2"/>
        <w:ind w:left="2410" w:right="0" w:firstLine="0"/>
        <w:jc w:val="left"/>
        <w:rPr>
          <w:b/>
          <w:sz w:val="18"/>
        </w:rPr>
      </w:pPr>
      <w:r>
        <w:rPr>
          <w:b/>
          <w:sz w:val="18"/>
        </w:rPr>
        <w:t>Индекс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выявленного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сравнительного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преимущества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(RCA),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2018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503"/>
        <w:gridCol w:w="1643"/>
        <w:gridCol w:w="1147"/>
        <w:gridCol w:w="1255"/>
        <w:gridCol w:w="1423"/>
        <w:gridCol w:w="1416"/>
      </w:tblGrid>
      <w:tr>
        <w:trPr>
          <w:trHeight w:val="620" w:hRule="atLeast"/>
        </w:trPr>
        <w:tc>
          <w:tcPr>
            <w:tcW w:w="1242" w:type="dxa"/>
          </w:tcPr>
          <w:p>
            <w:pPr>
              <w:pStyle w:val="TableParagraph"/>
              <w:spacing w:line="202" w:lineRule="exact"/>
              <w:ind w:left="350" w:right="-58"/>
              <w:rPr>
                <w:sz w:val="18"/>
              </w:rPr>
            </w:pPr>
            <w:r>
              <w:rPr>
                <w:sz w:val="18"/>
              </w:rPr>
              <w:t>Страна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Хим</w:t>
            </w:r>
          </w:p>
        </w:tc>
        <w:tc>
          <w:tcPr>
            <w:tcW w:w="1503" w:type="dxa"/>
          </w:tcPr>
          <w:p>
            <w:pPr>
              <w:pStyle w:val="TableParagraph"/>
              <w:spacing w:line="202" w:lineRule="exact"/>
              <w:ind w:left="19" w:right="99"/>
              <w:jc w:val="center"/>
              <w:rPr>
                <w:sz w:val="18"/>
              </w:rPr>
            </w:pPr>
            <w:r>
              <w:rPr>
                <w:sz w:val="18"/>
              </w:rPr>
              <w:t>икаты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Машины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</w:t>
            </w:r>
          </w:p>
        </w:tc>
        <w:tc>
          <w:tcPr>
            <w:tcW w:w="1643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06" w:lineRule="exact"/>
              <w:ind w:left="284" w:right="270" w:firstLine="11"/>
              <w:rPr>
                <w:sz w:val="18"/>
              </w:rPr>
            </w:pPr>
            <w:r>
              <w:rPr>
                <w:sz w:val="18"/>
              </w:rPr>
              <w:t>транспортное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оборудование</w:t>
            </w:r>
          </w:p>
        </w:tc>
        <w:tc>
          <w:tcPr>
            <w:tcW w:w="11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2" w:lineRule="exact"/>
              <w:ind w:left="222" w:right="-58"/>
              <w:rPr>
                <w:sz w:val="18"/>
              </w:rPr>
            </w:pPr>
            <w:r>
              <w:rPr>
                <w:sz w:val="18"/>
              </w:rPr>
              <w:t>Металлы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Пр</w:t>
            </w:r>
          </w:p>
        </w:tc>
        <w:tc>
          <w:tcPr>
            <w:tcW w:w="12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одукты</w:t>
            </w:r>
          </w:p>
          <w:p>
            <w:pPr>
              <w:pStyle w:val="TableParagraph"/>
              <w:spacing w:before="1"/>
              <w:ind w:left="309"/>
              <w:rPr>
                <w:sz w:val="18"/>
              </w:rPr>
            </w:pPr>
            <w:r>
              <w:rPr>
                <w:sz w:val="18"/>
              </w:rPr>
              <w:t>питания</w:t>
            </w: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02" w:lineRule="exact"/>
              <w:ind w:left="377" w:right="-29"/>
              <w:rPr>
                <w:sz w:val="18"/>
              </w:rPr>
            </w:pPr>
            <w:r>
              <w:rPr>
                <w:sz w:val="18"/>
              </w:rPr>
              <w:t>Топливо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Мин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02" w:lineRule="exact"/>
              <w:ind w:left="1"/>
              <w:rPr>
                <w:sz w:val="18"/>
              </w:rPr>
            </w:pPr>
            <w:r>
              <w:rPr>
                <w:sz w:val="18"/>
              </w:rPr>
              <w:t>ералы</w:t>
            </w:r>
          </w:p>
        </w:tc>
      </w:tr>
      <w:tr>
        <w:trPr>
          <w:trHeight w:val="205" w:hRule="atLeast"/>
        </w:trPr>
        <w:tc>
          <w:tcPr>
            <w:tcW w:w="1242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1503" w:type="dxa"/>
          </w:tcPr>
          <w:p>
            <w:pPr>
              <w:pStyle w:val="TableParagraph"/>
              <w:spacing w:line="186" w:lineRule="exact"/>
              <w:ind w:left="19" w:right="19"/>
              <w:jc w:val="center"/>
              <w:rPr>
                <w:sz w:val="18"/>
              </w:rPr>
            </w:pPr>
            <w:r>
              <w:rPr>
                <w:sz w:val="18"/>
              </w:rPr>
              <w:t>0,4</w:t>
            </w:r>
          </w:p>
        </w:tc>
        <w:tc>
          <w:tcPr>
            <w:tcW w:w="1643" w:type="dxa"/>
          </w:tcPr>
          <w:p>
            <w:pPr>
              <w:pStyle w:val="TableParagraph"/>
              <w:spacing w:line="186" w:lineRule="exact"/>
              <w:ind w:right="653"/>
              <w:jc w:val="right"/>
              <w:rPr>
                <w:sz w:val="18"/>
              </w:rPr>
            </w:pPr>
            <w:r>
              <w:rPr>
                <w:sz w:val="18"/>
              </w:rPr>
              <w:t>0,03</w:t>
            </w:r>
          </w:p>
        </w:tc>
        <w:tc>
          <w:tcPr>
            <w:tcW w:w="11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393" w:right="385"/>
              <w:jc w:val="center"/>
              <w:rPr>
                <w:sz w:val="18"/>
              </w:rPr>
            </w:pPr>
            <w:r>
              <w:rPr>
                <w:sz w:val="18"/>
              </w:rPr>
              <w:t>2,02</w:t>
            </w:r>
          </w:p>
        </w:tc>
        <w:tc>
          <w:tcPr>
            <w:tcW w:w="12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6" w:lineRule="exact"/>
              <w:ind w:left="445" w:right="442"/>
              <w:jc w:val="center"/>
              <w:rPr>
                <w:sz w:val="18"/>
              </w:rPr>
            </w:pPr>
            <w:r>
              <w:rPr>
                <w:sz w:val="18"/>
              </w:rPr>
              <w:t>0,21</w:t>
            </w: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529" w:right="525"/>
              <w:jc w:val="center"/>
              <w:rPr>
                <w:sz w:val="18"/>
              </w:rPr>
            </w:pPr>
            <w:r>
              <w:rPr>
                <w:sz w:val="18"/>
              </w:rPr>
              <w:t>6,37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6" w:lineRule="exact"/>
              <w:ind w:right="548"/>
              <w:jc w:val="right"/>
              <w:rPr>
                <w:sz w:val="18"/>
              </w:rPr>
            </w:pPr>
            <w:r>
              <w:rPr>
                <w:sz w:val="18"/>
              </w:rPr>
              <w:t>3,66</w:t>
            </w:r>
          </w:p>
        </w:tc>
      </w:tr>
      <w:tr>
        <w:trPr>
          <w:trHeight w:val="208" w:hRule="atLeast"/>
        </w:trPr>
        <w:tc>
          <w:tcPr>
            <w:tcW w:w="1242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Россия</w:t>
            </w:r>
          </w:p>
        </w:tc>
        <w:tc>
          <w:tcPr>
            <w:tcW w:w="1503" w:type="dxa"/>
          </w:tcPr>
          <w:p>
            <w:pPr>
              <w:pStyle w:val="TableParagraph"/>
              <w:spacing w:line="188" w:lineRule="exact"/>
              <w:ind w:left="19" w:right="10"/>
              <w:jc w:val="center"/>
              <w:rPr>
                <w:sz w:val="18"/>
              </w:rPr>
            </w:pPr>
            <w:r>
              <w:rPr>
                <w:sz w:val="18"/>
              </w:rPr>
              <w:t>0,43</w:t>
            </w:r>
          </w:p>
        </w:tc>
        <w:tc>
          <w:tcPr>
            <w:tcW w:w="1643" w:type="dxa"/>
          </w:tcPr>
          <w:p>
            <w:pPr>
              <w:pStyle w:val="TableParagraph"/>
              <w:spacing w:line="188" w:lineRule="exact"/>
              <w:ind w:right="653"/>
              <w:jc w:val="right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11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393" w:right="385"/>
              <w:jc w:val="center"/>
              <w:rPr>
                <w:sz w:val="18"/>
              </w:rPr>
            </w:pPr>
            <w:r>
              <w:rPr>
                <w:sz w:val="18"/>
              </w:rPr>
              <w:t>1,43</w:t>
            </w:r>
          </w:p>
        </w:tc>
        <w:tc>
          <w:tcPr>
            <w:tcW w:w="12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ind w:left="445" w:right="442"/>
              <w:jc w:val="center"/>
              <w:rPr>
                <w:sz w:val="18"/>
              </w:rPr>
            </w:pPr>
            <w:r>
              <w:rPr>
                <w:sz w:val="18"/>
              </w:rPr>
              <w:t>0,36</w:t>
            </w: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529" w:right="525"/>
              <w:jc w:val="center"/>
              <w:rPr>
                <w:sz w:val="18"/>
              </w:rPr>
            </w:pPr>
            <w:r>
              <w:rPr>
                <w:sz w:val="18"/>
              </w:rPr>
              <w:t>4,79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ind w:right="548"/>
              <w:jc w:val="right"/>
              <w:rPr>
                <w:sz w:val="18"/>
              </w:rPr>
            </w:pPr>
            <w:r>
              <w:rPr>
                <w:sz w:val="18"/>
              </w:rPr>
              <w:t>0,86</w:t>
            </w:r>
          </w:p>
        </w:tc>
      </w:tr>
      <w:tr>
        <w:trPr>
          <w:trHeight w:val="205" w:hRule="atLeast"/>
        </w:trPr>
        <w:tc>
          <w:tcPr>
            <w:tcW w:w="1242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Беларусь</w:t>
            </w:r>
          </w:p>
        </w:tc>
        <w:tc>
          <w:tcPr>
            <w:tcW w:w="1503" w:type="dxa"/>
          </w:tcPr>
          <w:p>
            <w:pPr>
              <w:pStyle w:val="TableParagraph"/>
              <w:spacing w:line="186" w:lineRule="exact"/>
              <w:ind w:left="19" w:right="18"/>
              <w:jc w:val="center"/>
              <w:rPr>
                <w:sz w:val="18"/>
              </w:rPr>
            </w:pPr>
            <w:r>
              <w:rPr>
                <w:sz w:val="18"/>
              </w:rPr>
              <w:t>1,37</w:t>
            </w:r>
          </w:p>
        </w:tc>
        <w:tc>
          <w:tcPr>
            <w:tcW w:w="1643" w:type="dxa"/>
          </w:tcPr>
          <w:p>
            <w:pPr>
              <w:pStyle w:val="TableParagraph"/>
              <w:spacing w:line="186" w:lineRule="exact"/>
              <w:ind w:right="653"/>
              <w:jc w:val="right"/>
              <w:rPr>
                <w:sz w:val="18"/>
              </w:rPr>
            </w:pPr>
            <w:r>
              <w:rPr>
                <w:sz w:val="18"/>
              </w:rPr>
              <w:t>0,28</w:t>
            </w:r>
          </w:p>
        </w:tc>
        <w:tc>
          <w:tcPr>
            <w:tcW w:w="11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393" w:right="385"/>
              <w:jc w:val="center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12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6" w:lineRule="exact"/>
              <w:ind w:left="445" w:right="442"/>
              <w:jc w:val="center"/>
              <w:rPr>
                <w:sz w:val="18"/>
              </w:rPr>
            </w:pPr>
            <w:r>
              <w:rPr>
                <w:sz w:val="18"/>
              </w:rPr>
              <w:t>1,21</w:t>
            </w: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529" w:right="525"/>
              <w:jc w:val="center"/>
              <w:rPr>
                <w:sz w:val="18"/>
              </w:rPr>
            </w:pPr>
            <w:r>
              <w:rPr>
                <w:sz w:val="18"/>
              </w:rPr>
              <w:t>2,29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6" w:lineRule="exact"/>
              <w:ind w:right="548"/>
              <w:jc w:val="right"/>
              <w:rPr>
                <w:sz w:val="18"/>
              </w:rPr>
            </w:pPr>
            <w:r>
              <w:rPr>
                <w:sz w:val="18"/>
              </w:rPr>
              <w:t>0,65</w:t>
            </w:r>
          </w:p>
        </w:tc>
      </w:tr>
      <w:tr>
        <w:trPr>
          <w:trHeight w:val="207" w:hRule="atLeast"/>
        </w:trPr>
        <w:tc>
          <w:tcPr>
            <w:tcW w:w="1242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Кыргызстан</w:t>
            </w:r>
          </w:p>
        </w:tc>
        <w:tc>
          <w:tcPr>
            <w:tcW w:w="1503" w:type="dxa"/>
          </w:tcPr>
          <w:p>
            <w:pPr>
              <w:pStyle w:val="TableParagraph"/>
              <w:spacing w:line="188" w:lineRule="exact"/>
              <w:ind w:left="19" w:right="16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1643" w:type="dxa"/>
          </w:tcPr>
          <w:p>
            <w:pPr>
              <w:pStyle w:val="TableParagraph"/>
              <w:spacing w:line="188" w:lineRule="exact"/>
              <w:ind w:right="653"/>
              <w:jc w:val="right"/>
              <w:rPr>
                <w:sz w:val="18"/>
              </w:rPr>
            </w:pPr>
            <w:r>
              <w:rPr>
                <w:sz w:val="18"/>
              </w:rPr>
              <w:t>0,12</w:t>
            </w:r>
          </w:p>
        </w:tc>
        <w:tc>
          <w:tcPr>
            <w:tcW w:w="11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393" w:right="385"/>
              <w:jc w:val="center"/>
              <w:rPr>
                <w:sz w:val="18"/>
              </w:rPr>
            </w:pPr>
            <w:r>
              <w:rPr>
                <w:sz w:val="18"/>
              </w:rPr>
              <w:t>1,38</w:t>
            </w:r>
          </w:p>
        </w:tc>
        <w:tc>
          <w:tcPr>
            <w:tcW w:w="12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ind w:left="445" w:right="442"/>
              <w:jc w:val="center"/>
              <w:rPr>
                <w:sz w:val="18"/>
              </w:rPr>
            </w:pPr>
            <w:r>
              <w:rPr>
                <w:sz w:val="18"/>
              </w:rPr>
              <w:t>0,91</w:t>
            </w: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8" w:lineRule="exact"/>
              <w:ind w:left="529" w:right="525"/>
              <w:jc w:val="center"/>
              <w:rPr>
                <w:sz w:val="18"/>
              </w:rPr>
            </w:pPr>
            <w:r>
              <w:rPr>
                <w:sz w:val="18"/>
              </w:rPr>
              <w:t>0,69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8" w:lineRule="exact"/>
              <w:ind w:right="548"/>
              <w:jc w:val="right"/>
              <w:rPr>
                <w:sz w:val="18"/>
              </w:rPr>
            </w:pPr>
            <w:r>
              <w:rPr>
                <w:sz w:val="18"/>
              </w:rPr>
              <w:t>6,79</w:t>
            </w:r>
          </w:p>
        </w:tc>
      </w:tr>
      <w:tr>
        <w:trPr>
          <w:trHeight w:val="205" w:hRule="atLeast"/>
        </w:trPr>
        <w:tc>
          <w:tcPr>
            <w:tcW w:w="1242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Армения</w:t>
            </w:r>
          </w:p>
        </w:tc>
        <w:tc>
          <w:tcPr>
            <w:tcW w:w="1503" w:type="dxa"/>
          </w:tcPr>
          <w:p>
            <w:pPr>
              <w:pStyle w:val="TableParagraph"/>
              <w:spacing w:line="186" w:lineRule="exact"/>
              <w:ind w:left="19" w:right="1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12</w:t>
            </w:r>
          </w:p>
        </w:tc>
        <w:tc>
          <w:tcPr>
            <w:tcW w:w="1643" w:type="dxa"/>
          </w:tcPr>
          <w:p>
            <w:pPr>
              <w:pStyle w:val="TableParagraph"/>
              <w:spacing w:line="186" w:lineRule="exact"/>
              <w:ind w:right="653"/>
              <w:jc w:val="right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07</w:t>
            </w:r>
          </w:p>
        </w:tc>
        <w:tc>
          <w:tcPr>
            <w:tcW w:w="114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393" w:right="38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84</w:t>
            </w:r>
          </w:p>
        </w:tc>
        <w:tc>
          <w:tcPr>
            <w:tcW w:w="125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6" w:lineRule="exact"/>
              <w:ind w:left="445" w:right="442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92</w:t>
            </w:r>
          </w:p>
        </w:tc>
        <w:tc>
          <w:tcPr>
            <w:tcW w:w="142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529" w:right="525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31</w:t>
            </w:r>
          </w:p>
        </w:tc>
        <w:tc>
          <w:tcPr>
            <w:tcW w:w="14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6" w:lineRule="exact"/>
              <w:ind w:right="502"/>
              <w:jc w:val="right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23</w:t>
            </w:r>
          </w:p>
        </w:tc>
      </w:tr>
      <w:tr>
        <w:trPr>
          <w:trHeight w:val="208" w:hRule="atLeast"/>
        </w:trPr>
        <w:tc>
          <w:tcPr>
            <w:tcW w:w="9629" w:type="dxa"/>
            <w:gridSpan w:val="7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Примечание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Составлено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авторами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источника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[10]</w:t>
            </w:r>
          </w:p>
        </w:tc>
      </w:tr>
    </w:tbl>
    <w:p>
      <w:pPr>
        <w:spacing w:after="0" w:line="188" w:lineRule="exac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74" w:firstLine="395"/>
      </w:pPr>
      <w:r>
        <w:rPr/>
        <w:t>В таблице 1 видно, что для Казахстана приоритетными отраслями являются: металлы, топливо и</w:t>
      </w:r>
      <w:r>
        <w:rPr>
          <w:spacing w:val="1"/>
        </w:rPr>
        <w:t> </w:t>
      </w:r>
      <w:r>
        <w:rPr/>
        <w:t>минералы. Причем для отрасли Топливо индекс сравнительного преимущества даже выше чем в Рос-</w:t>
      </w:r>
      <w:r>
        <w:rPr>
          <w:spacing w:val="1"/>
        </w:rPr>
        <w:t> </w:t>
      </w:r>
      <w:r>
        <w:rPr/>
        <w:t>сии, хотя объем экспорта топлива в России значительно выше, чем в Казахстане. Для сравнения в</w:t>
      </w:r>
      <w:r>
        <w:rPr>
          <w:spacing w:val="1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за</w:t>
      </w:r>
      <w:r>
        <w:rPr>
          <w:spacing w:val="-9"/>
        </w:rPr>
        <w:t> </w:t>
      </w:r>
      <w:r>
        <w:rPr/>
        <w:t>2018</w:t>
      </w:r>
      <w:r>
        <w:rPr>
          <w:spacing w:val="-3"/>
        </w:rPr>
        <w:t> </w:t>
      </w:r>
      <w:r>
        <w:rPr/>
        <w:t>год</w:t>
      </w:r>
      <w:r>
        <w:rPr>
          <w:spacing w:val="-3"/>
        </w:rPr>
        <w:t> </w:t>
      </w:r>
      <w:r>
        <w:rPr/>
        <w:t>экспортировано</w:t>
      </w:r>
      <w:r>
        <w:rPr>
          <w:spacing w:val="-3"/>
        </w:rPr>
        <w:t> </w:t>
      </w:r>
      <w:r>
        <w:rPr/>
        <w:t>топлива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общую</w:t>
      </w:r>
      <w:r>
        <w:rPr>
          <w:spacing w:val="-2"/>
        </w:rPr>
        <w:t> </w:t>
      </w:r>
      <w:r>
        <w:rPr/>
        <w:t>сумму</w:t>
      </w:r>
      <w:r>
        <w:rPr>
          <w:spacing w:val="-11"/>
        </w:rPr>
        <w:t> </w:t>
      </w:r>
      <w:r>
        <w:rPr/>
        <w:t>237851,671</w:t>
      </w:r>
      <w:r>
        <w:rPr>
          <w:spacing w:val="-2"/>
        </w:rPr>
        <w:t> </w:t>
      </w:r>
      <w:r>
        <w:rPr/>
        <w:t>млн.</w:t>
      </w:r>
      <w:r>
        <w:rPr>
          <w:spacing w:val="-3"/>
        </w:rPr>
        <w:t> </w:t>
      </w:r>
      <w:r>
        <w:rPr/>
        <w:t>долларов,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Казахстане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аналогичном</w:t>
      </w:r>
      <w:r>
        <w:rPr>
          <w:spacing w:val="-1"/>
        </w:rPr>
        <w:t> </w:t>
      </w:r>
      <w:r>
        <w:rPr/>
        <w:t>периоде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экспорта</w:t>
      </w:r>
      <w:r>
        <w:rPr>
          <w:spacing w:val="-2"/>
        </w:rPr>
        <w:t> </w:t>
      </w:r>
      <w:r>
        <w:rPr/>
        <w:t>топлива</w:t>
      </w:r>
      <w:r>
        <w:rPr>
          <w:spacing w:val="-2"/>
        </w:rPr>
        <w:t> </w:t>
      </w:r>
      <w:r>
        <w:rPr/>
        <w:t>заработано</w:t>
      </w:r>
      <w:r>
        <w:rPr>
          <w:spacing w:val="-2"/>
        </w:rPr>
        <w:t> </w:t>
      </w:r>
      <w:r>
        <w:rPr/>
        <w:t>42796,415</w:t>
      </w:r>
      <w:r>
        <w:rPr>
          <w:spacing w:val="-2"/>
        </w:rPr>
        <w:t> </w:t>
      </w:r>
      <w:r>
        <w:rPr/>
        <w:t>млн.</w:t>
      </w:r>
      <w:r>
        <w:rPr>
          <w:spacing w:val="-1"/>
        </w:rPr>
        <w:t> </w:t>
      </w:r>
      <w:r>
        <w:rPr/>
        <w:t>долларов</w:t>
      </w:r>
      <w:r>
        <w:rPr>
          <w:spacing w:val="-1"/>
        </w:rPr>
        <w:t> </w:t>
      </w:r>
      <w:r>
        <w:rPr/>
        <w:t>(рисунок</w:t>
      </w:r>
      <w:r>
        <w:rPr>
          <w:spacing w:val="-1"/>
        </w:rPr>
        <w:t> </w:t>
      </w:r>
      <w:r>
        <w:rPr/>
        <w:t>2).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4"/>
        </w:rPr>
      </w:pPr>
    </w:p>
    <w:p>
      <w:pPr>
        <w:spacing w:line="535" w:lineRule="auto" w:before="93"/>
        <w:ind w:left="1779" w:right="7849" w:firstLine="243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-24740352" from="443.375pt,-1.443669pt" to="443.375pt,114.041331pt" stroked="true" strokeweight=".718792pt" strokecolor="#d9d9d9">
            <v:stroke dashstyle="solid"/>
            <w10:wrap type="none"/>
          </v:line>
        </w:pict>
      </w:r>
      <w:r>
        <w:rPr/>
        <w:pict>
          <v:rect style="position:absolute;margin-left:187.125pt;margin-top:52.10733pt;width:8.625pt;height:8.266pt;mso-position-horizontal-relative:page;mso-position-vertical-relative:paragraph;z-index:15764480" filled="true" fillcolor="#4471c4" stroked="false">
            <v:fill type="solid"/>
            <w10:wrap type="none"/>
          </v:rect>
        </w:pict>
      </w:r>
      <w:r>
        <w:rPr/>
        <w:pict>
          <v:shape style="position:absolute;margin-left:186.76561pt;margin-top:-1.803065pt;width:244.9pt;height:116.25pt;mso-position-horizontal-relative:page;mso-position-vertical-relative:paragraph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23"/>
                    <w:gridCol w:w="1025"/>
                    <w:gridCol w:w="1025"/>
                    <w:gridCol w:w="1025"/>
                    <w:gridCol w:w="776"/>
                  </w:tblGrid>
                  <w:tr>
                    <w:trPr>
                      <w:trHeight w:val="1533" w:hRule="atLeast"/>
                    </w:trPr>
                    <w:tc>
                      <w:tcPr>
                        <w:tcW w:w="1023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81,157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139,281</w:t>
                        </w: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8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8477,298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6" w:type="dxa"/>
                        <w:tcBorders>
                          <w:lef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165" w:hRule="atLeast"/>
                    </w:trPr>
                    <w:tc>
                      <w:tcPr>
                        <w:tcW w:w="4874" w:type="dxa"/>
                        <w:gridSpan w:val="5"/>
                        <w:tcBorders>
                          <w:left w:val="single" w:sz="6" w:space="0" w:color="D9D9D9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line="145" w:lineRule="exact"/>
                          <w:ind w:right="-1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</w:tr>
                  <w:tr>
                    <w:trPr>
                      <w:trHeight w:val="610" w:hRule="atLeast"/>
                    </w:trPr>
                    <w:tc>
                      <w:tcPr>
                        <w:tcW w:w="1023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-3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42796,415</w:t>
                        </w: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25" w:type="dxa"/>
                        <w:tcBorders>
                          <w:left w:val="single" w:sz="6" w:space="0" w:color="D9D9D9"/>
                          <w:righ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76" w:type="dxa"/>
                        <w:tcBorders>
                          <w:left w:val="single" w:sz="6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pacing w:val="-1"/>
          <w:sz w:val="18"/>
        </w:rPr>
        <w:t>Армения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Кыргызстан</w:t>
      </w:r>
      <w:r>
        <w:rPr>
          <w:spacing w:val="-42"/>
          <w:sz w:val="18"/>
        </w:rPr>
        <w:t> </w:t>
      </w:r>
      <w:r>
        <w:rPr>
          <w:sz w:val="18"/>
        </w:rPr>
        <w:t>Беларусь</w:t>
      </w:r>
    </w:p>
    <w:p>
      <w:pPr>
        <w:spacing w:after="0" w:line="535" w:lineRule="auto"/>
        <w:jc w:val="righ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line="535" w:lineRule="auto" w:before="0"/>
        <w:ind w:left="1936" w:right="38" w:firstLine="243"/>
        <w:jc w:val="right"/>
        <w:rPr>
          <w:sz w:val="18"/>
        </w:rPr>
      </w:pPr>
      <w:r>
        <w:rPr/>
        <w:pict>
          <v:rect style="position:absolute;margin-left:187.125pt;margin-top:24.466692pt;width:43.848pt;height:8.145pt;mso-position-horizontal-relative:page;mso-position-vertical-relative:paragraph;z-index:15763968" filled="true" fillcolor="#4471c4" stroked="false">
            <v:fill type="solid"/>
            <w10:wrap type="none"/>
          </v:rect>
        </w:pict>
      </w:r>
      <w:r>
        <w:rPr>
          <w:sz w:val="18"/>
        </w:rPr>
        <w:t>Россия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Казахстан</w:t>
      </w:r>
    </w:p>
    <w:p>
      <w:pPr>
        <w:spacing w:before="6"/>
        <w:ind w:left="1919" w:right="2119" w:firstLine="0"/>
        <w:jc w:val="center"/>
        <w:rPr>
          <w:sz w:val="18"/>
        </w:rPr>
      </w:pPr>
      <w:r>
        <w:rPr/>
        <w:br w:type="column"/>
      </w:r>
      <w:r>
        <w:rPr>
          <w:sz w:val="18"/>
        </w:rPr>
        <w:t>7851,671</w:t>
      </w:r>
    </w:p>
    <w:p>
      <w:pPr>
        <w:spacing w:after="0"/>
        <w:jc w:val="center"/>
        <w:rPr>
          <w:sz w:val="18"/>
        </w:rPr>
        <w:sectPr>
          <w:type w:val="continuous"/>
          <w:pgSz w:w="11900" w:h="16840"/>
          <w:pgMar w:top="1600" w:bottom="280" w:left="880" w:right="460"/>
          <w:cols w:num="2" w:equalWidth="0">
            <w:col w:w="2750" w:space="3056"/>
            <w:col w:w="4754"/>
          </w:cols>
        </w:sectPr>
      </w:pPr>
    </w:p>
    <w:p>
      <w:pPr>
        <w:tabs>
          <w:tab w:pos="3662" w:val="left" w:leader="none"/>
          <w:tab w:pos="4643" w:val="left" w:leader="none"/>
          <w:tab w:pos="5669" w:val="left" w:leader="none"/>
          <w:tab w:pos="6694" w:val="left" w:leader="none"/>
          <w:tab w:pos="7720" w:val="left" w:leader="none"/>
        </w:tabs>
        <w:spacing w:line="186" w:lineRule="exact" w:before="0"/>
        <w:ind w:left="2816" w:right="0" w:firstLine="0"/>
        <w:jc w:val="left"/>
        <w:rPr>
          <w:sz w:val="18"/>
        </w:rPr>
      </w:pPr>
      <w:r>
        <w:rPr>
          <w:sz w:val="18"/>
        </w:rPr>
        <w:t>0</w:t>
        <w:tab/>
        <w:t>50000</w:t>
        <w:tab/>
        <w:t>100000</w:t>
        <w:tab/>
        <w:t>150000</w:t>
        <w:tab/>
        <w:t>200000</w:t>
        <w:tab/>
        <w:t>250000</w:t>
      </w:r>
    </w:p>
    <w:p>
      <w:pPr>
        <w:spacing w:before="123"/>
        <w:ind w:left="2688" w:right="1754" w:hanging="472"/>
        <w:jc w:val="left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Доход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экспорта</w:t>
      </w:r>
      <w:r>
        <w:rPr>
          <w:spacing w:val="-5"/>
          <w:sz w:val="18"/>
        </w:rPr>
        <w:t> </w:t>
      </w:r>
      <w:r>
        <w:rPr>
          <w:sz w:val="18"/>
        </w:rPr>
        <w:t>топлива</w:t>
      </w:r>
      <w:r>
        <w:rPr>
          <w:spacing w:val="-4"/>
          <w:sz w:val="18"/>
        </w:rPr>
        <w:t> </w:t>
      </w:r>
      <w:r>
        <w:rPr>
          <w:sz w:val="18"/>
        </w:rPr>
        <w:t>по</w:t>
      </w:r>
      <w:r>
        <w:rPr>
          <w:spacing w:val="-4"/>
          <w:sz w:val="18"/>
        </w:rPr>
        <w:t> </w:t>
      </w:r>
      <w:r>
        <w:rPr>
          <w:sz w:val="18"/>
        </w:rPr>
        <w:t>странам,</w:t>
      </w:r>
      <w:r>
        <w:rPr>
          <w:spacing w:val="-4"/>
          <w:sz w:val="18"/>
        </w:rPr>
        <w:t> </w:t>
      </w:r>
      <w:r>
        <w:rPr>
          <w:sz w:val="18"/>
        </w:rPr>
        <w:t>2018</w:t>
      </w:r>
      <w:r>
        <w:rPr>
          <w:spacing w:val="-3"/>
          <w:sz w:val="18"/>
        </w:rPr>
        <w:t> </w:t>
      </w:r>
      <w:r>
        <w:rPr>
          <w:sz w:val="18"/>
        </w:rPr>
        <w:t>год,</w:t>
      </w:r>
      <w:r>
        <w:rPr>
          <w:spacing w:val="-4"/>
          <w:sz w:val="18"/>
        </w:rPr>
        <w:t> </w:t>
      </w:r>
      <w:r>
        <w:rPr>
          <w:sz w:val="18"/>
        </w:rPr>
        <w:t>млн.</w:t>
      </w:r>
      <w:r>
        <w:rPr>
          <w:spacing w:val="-4"/>
          <w:sz w:val="18"/>
        </w:rPr>
        <w:t> </w:t>
      </w:r>
      <w:r>
        <w:rPr>
          <w:sz w:val="18"/>
        </w:rPr>
        <w:t>долларов</w:t>
      </w:r>
      <w:r>
        <w:rPr>
          <w:spacing w:val="-42"/>
          <w:sz w:val="18"/>
        </w:rPr>
        <w:t> </w:t>
      </w:r>
      <w:r>
        <w:rPr>
          <w:sz w:val="18"/>
        </w:rPr>
        <w:t>Примечание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Составлено</w:t>
      </w:r>
      <w:r>
        <w:rPr>
          <w:spacing w:val="-3"/>
          <w:sz w:val="18"/>
        </w:rPr>
        <w:t> </w:t>
      </w:r>
      <w:r>
        <w:rPr>
          <w:sz w:val="18"/>
        </w:rPr>
        <w:t>авторами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основе</w:t>
      </w:r>
      <w:r>
        <w:rPr>
          <w:spacing w:val="-3"/>
          <w:sz w:val="18"/>
        </w:rPr>
        <w:t> </w:t>
      </w:r>
      <w:r>
        <w:rPr>
          <w:sz w:val="18"/>
        </w:rPr>
        <w:t>источника</w:t>
      </w:r>
      <w:r>
        <w:rPr>
          <w:spacing w:val="-3"/>
          <w:sz w:val="18"/>
        </w:rPr>
        <w:t> </w:t>
      </w:r>
      <w:r>
        <w:rPr>
          <w:sz w:val="18"/>
        </w:rPr>
        <w:t>[10]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527" w:firstLine="450"/>
      </w:pPr>
      <w:r>
        <w:rPr/>
        <w:t>Здесь следует отметить преимущество данного индекса: он не оценивает объем экспортиро-</w:t>
      </w:r>
      <w:r>
        <w:rPr>
          <w:spacing w:val="1"/>
        </w:rPr>
        <w:t> </w:t>
      </w:r>
      <w:r>
        <w:rPr/>
        <w:t>ванного</w:t>
      </w:r>
      <w:r>
        <w:rPr>
          <w:spacing w:val="-5"/>
        </w:rPr>
        <w:t> </w:t>
      </w:r>
      <w:r>
        <w:rPr/>
        <w:t>продукта,</w:t>
      </w:r>
      <w:r>
        <w:rPr>
          <w:spacing w:val="-6"/>
        </w:rPr>
        <w:t> </w:t>
      </w:r>
      <w:r>
        <w:rPr/>
        <w:t>доход</w:t>
      </w:r>
      <w:r>
        <w:rPr>
          <w:spacing w:val="-5"/>
        </w:rPr>
        <w:t> </w:t>
      </w:r>
      <w:r>
        <w:rPr/>
        <w:t>от</w:t>
      </w:r>
      <w:r>
        <w:rPr>
          <w:spacing w:val="-5"/>
        </w:rPr>
        <w:t> </w:t>
      </w:r>
      <w:r>
        <w:rPr/>
        <w:t>экспорта,</w:t>
      </w:r>
      <w:r>
        <w:rPr>
          <w:spacing w:val="-5"/>
        </w:rPr>
        <w:t> </w:t>
      </w:r>
      <w:r>
        <w:rPr/>
        <w:t>а</w:t>
      </w:r>
      <w:r>
        <w:rPr>
          <w:spacing w:val="-6"/>
        </w:rPr>
        <w:t> </w:t>
      </w:r>
      <w:r>
        <w:rPr/>
        <w:t>оценивает</w:t>
      </w:r>
      <w:r>
        <w:rPr>
          <w:spacing w:val="-6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эффективность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целесообразность</w:t>
      </w:r>
      <w:r>
        <w:rPr>
          <w:spacing w:val="-5"/>
        </w:rPr>
        <w:t> </w:t>
      </w:r>
      <w:r>
        <w:rPr/>
        <w:t>экспорта</w:t>
      </w:r>
      <w:r>
        <w:rPr>
          <w:spacing w:val="-52"/>
        </w:rPr>
        <w:t> </w:t>
      </w:r>
      <w:r>
        <w:rPr/>
        <w:t>определенного</w:t>
      </w:r>
      <w:r>
        <w:rPr>
          <w:spacing w:val="-1"/>
        </w:rPr>
        <w:t> </w:t>
      </w:r>
      <w:r>
        <w:rPr/>
        <w:t>продукта.</w:t>
      </w:r>
    </w:p>
    <w:p>
      <w:pPr>
        <w:pStyle w:val="BodyText"/>
        <w:spacing w:before="1"/>
        <w:ind w:right="581" w:firstLine="450"/>
      </w:pPr>
      <w:r>
        <w:rPr/>
        <w:t>Как</w:t>
      </w:r>
      <w:r>
        <w:rPr>
          <w:spacing w:val="2"/>
        </w:rPr>
        <w:t> </w:t>
      </w:r>
      <w:r>
        <w:rPr/>
        <w:t>показано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/>
        <w:t>таблице</w:t>
      </w:r>
      <w:r>
        <w:rPr>
          <w:spacing w:val="12"/>
        </w:rPr>
        <w:t> </w:t>
      </w:r>
      <w:r>
        <w:rPr/>
        <w:t>1,</w:t>
      </w:r>
      <w:r>
        <w:rPr>
          <w:spacing w:val="3"/>
        </w:rPr>
        <w:t> </w:t>
      </w:r>
      <w:r>
        <w:rPr/>
        <w:t>каждая</w:t>
      </w:r>
      <w:r>
        <w:rPr>
          <w:spacing w:val="3"/>
        </w:rPr>
        <w:t> </w:t>
      </w:r>
      <w:r>
        <w:rPr/>
        <w:t>страна</w:t>
      </w:r>
      <w:r>
        <w:rPr>
          <w:spacing w:val="2"/>
        </w:rPr>
        <w:t> </w:t>
      </w:r>
      <w:r>
        <w:rPr/>
        <w:t>интеграционного</w:t>
      </w:r>
      <w:r>
        <w:rPr>
          <w:spacing w:val="4"/>
        </w:rPr>
        <w:t> </w:t>
      </w:r>
      <w:r>
        <w:rPr/>
        <w:t>объединения</w:t>
      </w:r>
      <w:r>
        <w:rPr>
          <w:spacing w:val="3"/>
        </w:rPr>
        <w:t> </w:t>
      </w:r>
      <w:r>
        <w:rPr/>
        <w:t>обладает</w:t>
      </w:r>
      <w:r>
        <w:rPr>
          <w:spacing w:val="3"/>
        </w:rPr>
        <w:t> </w:t>
      </w:r>
      <w:r>
        <w:rPr/>
        <w:t>сравнитель-</w:t>
      </w:r>
      <w:r>
        <w:rPr>
          <w:spacing w:val="1"/>
        </w:rPr>
        <w:t> </w:t>
      </w:r>
      <w:r>
        <w:rPr/>
        <w:t>ным преимуществом в определенных секторах промышленности. Например, Армения специализиру-</w:t>
      </w:r>
      <w:r>
        <w:rPr>
          <w:spacing w:val="1"/>
        </w:rPr>
        <w:t> </w:t>
      </w:r>
      <w:r>
        <w:rPr/>
        <w:t>ется на продуктах питания и минералах, причем значение индексов Армении в этих отраслях значи-</w:t>
      </w:r>
      <w:r>
        <w:rPr>
          <w:spacing w:val="1"/>
        </w:rPr>
        <w:t> </w:t>
      </w:r>
      <w:r>
        <w:rPr/>
        <w:t>тельно выше, чем у других стран. Пищевая промышленность стала в последние годы в Армении ве-</w:t>
      </w:r>
      <w:r>
        <w:rPr>
          <w:spacing w:val="1"/>
        </w:rPr>
        <w:t> </w:t>
      </w:r>
      <w:r>
        <w:rPr>
          <w:spacing w:val="-1"/>
        </w:rPr>
        <w:t>дущей</w:t>
      </w:r>
      <w:r>
        <w:rPr/>
        <w:t> </w:t>
      </w:r>
      <w:r>
        <w:rPr>
          <w:spacing w:val="-1"/>
        </w:rPr>
        <w:t>отраслью:</w:t>
      </w:r>
      <w:r>
        <w:rPr/>
        <w:t> </w:t>
      </w:r>
      <w:r>
        <w:rPr>
          <w:spacing w:val="-1"/>
        </w:rPr>
        <w:t>она</w:t>
      </w:r>
      <w:r>
        <w:rPr/>
        <w:t> </w:t>
      </w:r>
      <w:r>
        <w:rPr>
          <w:spacing w:val="-1"/>
        </w:rPr>
        <w:t>производит</w:t>
      </w:r>
      <w:r>
        <w:rPr>
          <w:spacing w:val="1"/>
        </w:rPr>
        <w:t> </w:t>
      </w:r>
      <w:r>
        <w:rPr>
          <w:spacing w:val="-1"/>
        </w:rPr>
        <w:t>примерно</w:t>
      </w:r>
      <w:r>
        <w:rPr>
          <w:spacing w:val="-13"/>
        </w:rPr>
        <w:t> </w:t>
      </w:r>
      <w:r>
        <w:rPr>
          <w:spacing w:val="-1"/>
        </w:rPr>
        <w:t>37% валового</w:t>
      </w:r>
      <w:r>
        <w:rPr/>
        <w:t> </w:t>
      </w:r>
      <w:r>
        <w:rPr>
          <w:spacing w:val="-1"/>
        </w:rPr>
        <w:t>промышленного</w:t>
      </w:r>
      <w:r>
        <w:rPr>
          <w:spacing w:val="1"/>
        </w:rPr>
        <w:t> </w:t>
      </w:r>
      <w:r>
        <w:rPr/>
        <w:t>продукта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целом</w:t>
      </w:r>
      <w:r>
        <w:rPr>
          <w:spacing w:val="-1"/>
        </w:rPr>
        <w:t> </w:t>
      </w:r>
      <w:r>
        <w:rPr/>
        <w:t>по</w:t>
      </w:r>
      <w:r>
        <w:rPr>
          <w:spacing w:val="1"/>
        </w:rPr>
        <w:t> </w:t>
      </w:r>
      <w:r>
        <w:rPr/>
        <w:t>стране.</w:t>
      </w:r>
    </w:p>
    <w:p>
      <w:pPr>
        <w:pStyle w:val="BodyText"/>
        <w:spacing w:line="237" w:lineRule="auto"/>
        <w:ind w:right="788" w:firstLine="395"/>
        <w:jc w:val="both"/>
      </w:pPr>
      <w:r>
        <w:rPr/>
        <w:t>Кыргызстан</w:t>
      </w:r>
      <w:r>
        <w:rPr>
          <w:spacing w:val="-7"/>
        </w:rPr>
        <w:t> </w:t>
      </w:r>
      <w:r>
        <w:rPr/>
        <w:t>обладает</w:t>
      </w:r>
      <w:r>
        <w:rPr>
          <w:spacing w:val="-6"/>
        </w:rPr>
        <w:t> </w:t>
      </w:r>
      <w:r>
        <w:rPr/>
        <w:t>экспортным</w:t>
      </w:r>
      <w:r>
        <w:rPr>
          <w:spacing w:val="-6"/>
        </w:rPr>
        <w:t> </w:t>
      </w:r>
      <w:r>
        <w:rPr/>
        <w:t>преимуществом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отраслях</w:t>
      </w:r>
      <w:r>
        <w:rPr>
          <w:spacing w:val="-6"/>
        </w:rPr>
        <w:t> </w:t>
      </w:r>
      <w:r>
        <w:rPr/>
        <w:t>минералы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металлургия.</w:t>
      </w:r>
      <w:r>
        <w:rPr>
          <w:spacing w:val="-5"/>
        </w:rPr>
        <w:t> </w:t>
      </w:r>
      <w:r>
        <w:rPr/>
        <w:t>Кыргыз-</w:t>
      </w:r>
      <w:r>
        <w:rPr>
          <w:spacing w:val="-53"/>
        </w:rPr>
        <w:t> </w:t>
      </w:r>
      <w:r>
        <w:rPr/>
        <w:t>стан – горная страна, славящаяся своими богатейшими недрами, содержащими огромное количество</w:t>
      </w:r>
      <w:r>
        <w:rPr>
          <w:spacing w:val="-52"/>
        </w:rPr>
        <w:t> </w:t>
      </w:r>
      <w:r>
        <w:rPr/>
        <w:t>различных</w:t>
      </w:r>
      <w:r>
        <w:rPr>
          <w:spacing w:val="-2"/>
        </w:rPr>
        <w:t> </w:t>
      </w:r>
      <w:r>
        <w:rPr/>
        <w:t>минералов,</w:t>
      </w:r>
      <w:r>
        <w:rPr>
          <w:spacing w:val="-1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которых</w:t>
      </w:r>
      <w:r>
        <w:rPr>
          <w:spacing w:val="-1"/>
        </w:rPr>
        <w:t> </w:t>
      </w:r>
      <w:r>
        <w:rPr/>
        <w:t>встречаются</w:t>
      </w:r>
      <w:r>
        <w:rPr>
          <w:spacing w:val="-3"/>
        </w:rPr>
        <w:t> </w:t>
      </w:r>
      <w:r>
        <w:rPr/>
        <w:t>совершенно</w:t>
      </w:r>
      <w:r>
        <w:rPr>
          <w:spacing w:val="-2"/>
        </w:rPr>
        <w:t> </w:t>
      </w:r>
      <w:r>
        <w:rPr/>
        <w:t>уникальные</w:t>
      </w:r>
      <w:r>
        <w:rPr>
          <w:spacing w:val="-2"/>
        </w:rPr>
        <w:t> </w:t>
      </w:r>
      <w:r>
        <w:rPr/>
        <w:t>виды.</w:t>
      </w:r>
    </w:p>
    <w:p>
      <w:pPr>
        <w:pStyle w:val="BodyText"/>
        <w:spacing w:before="3"/>
        <w:ind w:right="527" w:firstLine="395"/>
      </w:pPr>
      <w:r>
        <w:rPr/>
        <w:t>Беларусь имеет сравнительное преимущество экспорта продукции в отрасли топливо, хоть в Бе-</w:t>
      </w:r>
      <w:r>
        <w:rPr>
          <w:spacing w:val="1"/>
        </w:rPr>
        <w:t> </w:t>
      </w:r>
      <w:r>
        <w:rPr/>
        <w:t>ларуси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производится</w:t>
      </w:r>
      <w:r>
        <w:rPr>
          <w:spacing w:val="-3"/>
        </w:rPr>
        <w:t> </w:t>
      </w:r>
      <w:r>
        <w:rPr/>
        <w:t>более</w:t>
      </w:r>
      <w:r>
        <w:rPr>
          <w:spacing w:val="-6"/>
        </w:rPr>
        <w:t> </w:t>
      </w:r>
      <w:r>
        <w:rPr/>
        <w:t>500</w:t>
      </w:r>
      <w:r>
        <w:rPr>
          <w:spacing w:val="-3"/>
        </w:rPr>
        <w:t> </w:t>
      </w:r>
      <w:r>
        <w:rPr/>
        <w:t>видов</w:t>
      </w:r>
      <w:r>
        <w:rPr>
          <w:spacing w:val="-3"/>
        </w:rPr>
        <w:t> </w:t>
      </w:r>
      <w:r>
        <w:rPr/>
        <w:t>топливной</w:t>
      </w:r>
      <w:r>
        <w:rPr>
          <w:spacing w:val="-3"/>
        </w:rPr>
        <w:t> </w:t>
      </w:r>
      <w:r>
        <w:rPr/>
        <w:t>продукции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внешнем</w:t>
      </w:r>
      <w:r>
        <w:rPr>
          <w:spacing w:val="-3"/>
        </w:rPr>
        <w:t> </w:t>
      </w:r>
      <w:r>
        <w:rPr/>
        <w:t>рынке</w:t>
      </w:r>
      <w:r>
        <w:rPr>
          <w:spacing w:val="-3"/>
        </w:rPr>
        <w:t> </w:t>
      </w:r>
      <w:r>
        <w:rPr/>
        <w:t>реализуется</w:t>
      </w:r>
      <w:r>
        <w:rPr>
          <w:spacing w:val="-4"/>
        </w:rPr>
        <w:t> </w:t>
      </w:r>
      <w:r>
        <w:rPr/>
        <w:t>свыше</w:t>
      </w:r>
      <w:r>
        <w:rPr>
          <w:spacing w:val="-52"/>
        </w:rPr>
        <w:t> </w:t>
      </w:r>
      <w:r>
        <w:rPr/>
        <w:t>70 процентов этой продукции, индекс сравнительного преимущества показывает, что эффективность</w:t>
      </w:r>
      <w:r>
        <w:rPr>
          <w:spacing w:val="1"/>
        </w:rPr>
        <w:t> </w:t>
      </w:r>
      <w:r>
        <w:rPr/>
        <w:t>экспорта топлива у других стран-участников ЕАЭС – Казахстана и России – все же выше. Также судя</w:t>
      </w:r>
      <w:r>
        <w:rPr>
          <w:spacing w:val="1"/>
        </w:rPr>
        <w:t> </w:t>
      </w:r>
      <w:r>
        <w:rPr/>
        <w:t>по таблице</w:t>
      </w:r>
      <w:r>
        <w:rPr>
          <w:spacing w:val="1"/>
        </w:rPr>
        <w:t> </w:t>
      </w:r>
      <w:r>
        <w:rPr/>
        <w:t>1 в Белоруссии отрасли химикатов, металлургии и продуктов питания обладают</w:t>
      </w:r>
      <w:r>
        <w:rPr>
          <w:spacing w:val="1"/>
        </w:rPr>
        <w:t> </w:t>
      </w:r>
      <w:r>
        <w:rPr/>
        <w:t>сравнительным</w:t>
      </w:r>
      <w:r>
        <w:rPr>
          <w:spacing w:val="-1"/>
        </w:rPr>
        <w:t> </w:t>
      </w:r>
      <w:r>
        <w:rPr/>
        <w:t>преимуществом,</w:t>
      </w:r>
      <w:r>
        <w:rPr>
          <w:spacing w:val="-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индекса</w:t>
      </w:r>
      <w:r>
        <w:rPr>
          <w:spacing w:val="-2"/>
        </w:rPr>
        <w:t> </w:t>
      </w:r>
      <w:r>
        <w:rPr/>
        <w:t>немного</w:t>
      </w:r>
      <w:r>
        <w:rPr>
          <w:spacing w:val="-1"/>
        </w:rPr>
        <w:t> </w:t>
      </w:r>
      <w:r>
        <w:rPr/>
        <w:t>превышает</w:t>
      </w:r>
      <w:r>
        <w:rPr>
          <w:spacing w:val="-1"/>
        </w:rPr>
        <w:t> </w:t>
      </w:r>
      <w:r>
        <w:rPr/>
        <w:t>1.</w:t>
      </w:r>
    </w:p>
    <w:p>
      <w:pPr>
        <w:pStyle w:val="BodyText"/>
        <w:ind w:right="527" w:firstLine="395"/>
      </w:pPr>
      <w:r>
        <w:rPr/>
        <w:t>В</w:t>
      </w:r>
      <w:r>
        <w:rPr>
          <w:spacing w:val="-5"/>
        </w:rPr>
        <w:t> </w:t>
      </w:r>
      <w:r>
        <w:rPr/>
        <w:t>Казахстане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России</w:t>
      </w:r>
      <w:r>
        <w:rPr>
          <w:spacing w:val="-5"/>
        </w:rPr>
        <w:t> </w:t>
      </w:r>
      <w:r>
        <w:rPr/>
        <w:t>помимо</w:t>
      </w:r>
      <w:r>
        <w:rPr>
          <w:spacing w:val="-4"/>
        </w:rPr>
        <w:t> </w:t>
      </w:r>
      <w:r>
        <w:rPr/>
        <w:t>отрасли</w:t>
      </w:r>
      <w:r>
        <w:rPr>
          <w:spacing w:val="-4"/>
        </w:rPr>
        <w:t> </w:t>
      </w:r>
      <w:r>
        <w:rPr/>
        <w:t>топлива,</w:t>
      </w:r>
      <w:r>
        <w:rPr>
          <w:spacing w:val="-4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преимуществом</w:t>
      </w:r>
      <w:r>
        <w:rPr>
          <w:spacing w:val="-4"/>
        </w:rPr>
        <w:t> </w:t>
      </w:r>
      <w:r>
        <w:rPr/>
        <w:t>обладает</w:t>
      </w:r>
      <w:r>
        <w:rPr>
          <w:spacing w:val="-5"/>
        </w:rPr>
        <w:t> </w:t>
      </w:r>
      <w:r>
        <w:rPr/>
        <w:t>металлургиче-</w:t>
      </w:r>
      <w:r>
        <w:rPr>
          <w:spacing w:val="-52"/>
        </w:rPr>
        <w:t> </w:t>
      </w:r>
      <w:r>
        <w:rPr/>
        <w:t>ская промышленность. Россия занимает четвертую позицию в мире по производству стали и третье</w:t>
      </w:r>
      <w:r>
        <w:rPr>
          <w:spacing w:val="1"/>
        </w:rPr>
        <w:t> </w:t>
      </w:r>
      <w:r>
        <w:rPr/>
        <w:t>место</w:t>
      </w:r>
      <w:r>
        <w:rPr>
          <w:spacing w:val="-2"/>
        </w:rPr>
        <w:t> </w:t>
      </w:r>
      <w:r>
        <w:rPr/>
        <w:t>по экспорту</w:t>
      </w:r>
      <w:r>
        <w:rPr>
          <w:spacing w:val="-1"/>
        </w:rPr>
        <w:t> </w:t>
      </w:r>
      <w:r>
        <w:rPr/>
        <w:t>продукции, изготавливаемой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стали.</w:t>
      </w:r>
    </w:p>
    <w:p>
      <w:pPr>
        <w:pStyle w:val="BodyText"/>
        <w:ind w:right="652" w:firstLine="395"/>
      </w:pPr>
      <w:r>
        <w:rPr/>
        <w:t>В последние годы металлургическая промышленность в Казахстане стала одной из ведущих от-</w:t>
      </w:r>
      <w:r>
        <w:rPr>
          <w:spacing w:val="1"/>
        </w:rPr>
        <w:t> </w:t>
      </w:r>
      <w:r>
        <w:rPr/>
        <w:t>раслей, после нефтедобывающей. Казахстан состоит в числе мировых лидеров по металлургии. По</w:t>
      </w:r>
      <w:r>
        <w:rPr>
          <w:spacing w:val="1"/>
        </w:rPr>
        <w:t> </w:t>
      </w:r>
      <w:r>
        <w:rPr/>
        <w:t>официальным данным, страна занимает восьмое место в мире по запасам железной руды. По этому</w:t>
      </w:r>
      <w:r>
        <w:rPr>
          <w:spacing w:val="1"/>
        </w:rPr>
        <w:t> </w:t>
      </w:r>
      <w:r>
        <w:rPr/>
        <w:t>показателю доля Казахстана в мире составляет около шести процентов. Предприятия страны занима-</w:t>
      </w:r>
      <w:r>
        <w:rPr>
          <w:spacing w:val="1"/>
        </w:rPr>
        <w:t> </w:t>
      </w:r>
      <w:r>
        <w:rPr/>
        <w:t>ются</w:t>
      </w:r>
      <w:r>
        <w:rPr>
          <w:spacing w:val="-4"/>
        </w:rPr>
        <w:t> </w:t>
      </w:r>
      <w:r>
        <w:rPr/>
        <w:t>выпуском</w:t>
      </w:r>
      <w:r>
        <w:rPr>
          <w:spacing w:val="-3"/>
        </w:rPr>
        <w:t> </w:t>
      </w:r>
      <w:r>
        <w:rPr/>
        <w:t>таких</w:t>
      </w:r>
      <w:r>
        <w:rPr>
          <w:spacing w:val="-3"/>
        </w:rPr>
        <w:t> </w:t>
      </w:r>
      <w:r>
        <w:rPr/>
        <w:t>металлов,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цинк,</w:t>
      </w:r>
      <w:r>
        <w:rPr>
          <w:spacing w:val="-3"/>
        </w:rPr>
        <w:t> </w:t>
      </w:r>
      <w:r>
        <w:rPr/>
        <w:t>свинец,</w:t>
      </w:r>
      <w:r>
        <w:rPr>
          <w:spacing w:val="-3"/>
        </w:rPr>
        <w:t> </w:t>
      </w:r>
      <w:r>
        <w:rPr/>
        <w:t>медь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прочие,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выплавляет</w:t>
      </w:r>
      <w:r>
        <w:rPr>
          <w:spacing w:val="-3"/>
        </w:rPr>
        <w:t> </w:t>
      </w:r>
      <w:r>
        <w:rPr/>
        <w:t>редкие</w:t>
      </w:r>
      <w:r>
        <w:rPr>
          <w:spacing w:val="-4"/>
        </w:rPr>
        <w:t> </w:t>
      </w:r>
      <w:r>
        <w:rPr/>
        <w:t>металлы.</w:t>
      </w:r>
      <w:r>
        <w:rPr>
          <w:spacing w:val="-52"/>
        </w:rPr>
        <w:t> </w:t>
      </w:r>
      <w:r>
        <w:rPr/>
        <w:t>Кроме меди и прочих металлов, Казахстан занимает не последние позиции на мировом рынке по</w:t>
      </w:r>
      <w:r>
        <w:rPr>
          <w:spacing w:val="1"/>
        </w:rPr>
        <w:t> </w:t>
      </w:r>
      <w:r>
        <w:rPr/>
        <w:t>добыче и производству золота. На современном этапе в республике официально подтверждены более</w:t>
      </w:r>
      <w:r>
        <w:rPr>
          <w:spacing w:val="1"/>
        </w:rPr>
        <w:t> </w:t>
      </w:r>
      <w:r>
        <w:rPr/>
        <w:t>170-ти</w:t>
      </w:r>
      <w:r>
        <w:rPr>
          <w:spacing w:val="-1"/>
        </w:rPr>
        <w:t> </w:t>
      </w:r>
      <w:r>
        <w:rPr/>
        <w:t>месторождений этого драгоценного</w:t>
      </w:r>
      <w:r>
        <w:rPr>
          <w:spacing w:val="-1"/>
        </w:rPr>
        <w:t> </w:t>
      </w:r>
      <w:r>
        <w:rPr/>
        <w:t>металла</w:t>
      </w:r>
      <w:r>
        <w:rPr>
          <w:spacing w:val="-1"/>
        </w:rPr>
        <w:t> </w:t>
      </w:r>
      <w:r>
        <w:rPr/>
        <w:t>[11].</w:t>
      </w:r>
    </w:p>
    <w:p>
      <w:pPr>
        <w:pStyle w:val="BodyText"/>
        <w:ind w:right="817" w:firstLine="395"/>
      </w:pPr>
      <w:r>
        <w:rPr/>
        <w:t>Также следует отметить, что ни одна страна ЕАЭС не имеет сравнительного преимущества в</w:t>
      </w:r>
      <w:r>
        <w:rPr>
          <w:spacing w:val="1"/>
        </w:rPr>
        <w:t> </w:t>
      </w:r>
      <w:r>
        <w:rPr/>
        <w:t>отрасли машиностроения, хотя мировой доход от экспорта в данной индустрии составляет около 5,5</w:t>
      </w:r>
      <w:r>
        <w:rPr>
          <w:spacing w:val="-52"/>
        </w:rPr>
        <w:t> </w:t>
      </w:r>
      <w:r>
        <w:rPr/>
        <w:t>трлн.</w:t>
      </w:r>
      <w:r>
        <w:rPr>
          <w:spacing w:val="-2"/>
        </w:rPr>
        <w:t> </w:t>
      </w:r>
      <w:r>
        <w:rPr/>
        <w:t>долларов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2018</w:t>
      </w:r>
      <w:r>
        <w:rPr>
          <w:spacing w:val="-2"/>
        </w:rPr>
        <w:t> </w:t>
      </w:r>
      <w:r>
        <w:rPr/>
        <w:t>год,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почти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2,5</w:t>
      </w:r>
      <w:r>
        <w:rPr>
          <w:spacing w:val="-1"/>
        </w:rPr>
        <w:t> </w:t>
      </w:r>
      <w:r>
        <w:rPr/>
        <w:t>раз</w:t>
      </w:r>
      <w:r>
        <w:rPr>
          <w:spacing w:val="-2"/>
        </w:rPr>
        <w:t> </w:t>
      </w:r>
      <w:r>
        <w:rPr/>
        <w:t>больше</w:t>
      </w:r>
      <w:r>
        <w:rPr>
          <w:spacing w:val="-1"/>
        </w:rPr>
        <w:t> </w:t>
      </w:r>
      <w:r>
        <w:rPr/>
        <w:t>чем</w:t>
      </w:r>
      <w:r>
        <w:rPr>
          <w:spacing w:val="-3"/>
        </w:rPr>
        <w:t> </w:t>
      </w:r>
      <w:r>
        <w:rPr/>
        <w:t>мировой</w:t>
      </w:r>
      <w:r>
        <w:rPr>
          <w:spacing w:val="-2"/>
        </w:rPr>
        <w:t> </w:t>
      </w:r>
      <w:r>
        <w:rPr/>
        <w:t>доход</w:t>
      </w:r>
      <w:r>
        <w:rPr>
          <w:spacing w:val="-2"/>
        </w:rPr>
        <w:t> </w:t>
      </w:r>
      <w:r>
        <w:rPr/>
        <w:t>от</w:t>
      </w:r>
      <w:r>
        <w:rPr>
          <w:spacing w:val="-2"/>
        </w:rPr>
        <w:t> </w:t>
      </w:r>
      <w:r>
        <w:rPr/>
        <w:t>экспорта</w:t>
      </w:r>
      <w:r>
        <w:rPr>
          <w:spacing w:val="-3"/>
        </w:rPr>
        <w:t> </w:t>
      </w:r>
      <w:r>
        <w:rPr/>
        <w:t>топлива.</w:t>
      </w:r>
    </w:p>
    <w:p>
      <w:pPr>
        <w:pStyle w:val="BodyText"/>
        <w:ind w:right="527" w:firstLine="395"/>
      </w:pPr>
      <w:r>
        <w:rPr/>
        <w:t>Используя индекс выявленного сравнительного преимущества оценены не только</w:t>
      </w:r>
      <w:r>
        <w:rPr>
          <w:spacing w:val="1"/>
        </w:rPr>
        <w:t> </w:t>
      </w:r>
      <w:r>
        <w:rPr/>
        <w:t>преимущественные</w:t>
      </w:r>
      <w:r>
        <w:rPr>
          <w:spacing w:val="-8"/>
        </w:rPr>
        <w:t> </w:t>
      </w:r>
      <w:r>
        <w:rPr/>
        <w:t>отрасли</w:t>
      </w:r>
      <w:r>
        <w:rPr>
          <w:spacing w:val="-6"/>
        </w:rPr>
        <w:t> </w:t>
      </w:r>
      <w:r>
        <w:rPr/>
        <w:t>промышленности</w:t>
      </w:r>
      <w:r>
        <w:rPr>
          <w:spacing w:val="-7"/>
        </w:rPr>
        <w:t> </w:t>
      </w:r>
      <w:r>
        <w:rPr/>
        <w:t>стран-участников</w:t>
      </w:r>
      <w:r>
        <w:rPr>
          <w:spacing w:val="-6"/>
        </w:rPr>
        <w:t> </w:t>
      </w:r>
      <w:r>
        <w:rPr/>
        <w:t>ЕАЭС,</w:t>
      </w:r>
      <w:r>
        <w:rPr>
          <w:spacing w:val="-7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всего</w:t>
      </w:r>
      <w:r>
        <w:rPr>
          <w:spacing w:val="-6"/>
        </w:rPr>
        <w:t> </w:t>
      </w:r>
      <w:r>
        <w:rPr/>
        <w:t>интеграционного</w:t>
      </w:r>
      <w:r>
        <w:rPr>
          <w:spacing w:val="-52"/>
        </w:rPr>
        <w:t> </w:t>
      </w:r>
      <w:r>
        <w:rPr/>
        <w:t>объединения</w:t>
      </w:r>
      <w:r>
        <w:rPr>
          <w:spacing w:val="-1"/>
        </w:rPr>
        <w:t> </w:t>
      </w:r>
      <w:r>
        <w:rPr/>
        <w:t>в целом</w:t>
      </w:r>
      <w:r>
        <w:rPr>
          <w:spacing w:val="-3"/>
        </w:rPr>
        <w:t> </w:t>
      </w:r>
      <w:r>
        <w:rPr/>
        <w:t>(таблица</w:t>
      </w:r>
      <w:r>
        <w:rPr>
          <w:spacing w:val="-1"/>
        </w:rPr>
        <w:t> </w:t>
      </w:r>
      <w:r>
        <w:rPr/>
        <w:t>2).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spacing w:line="205" w:lineRule="exact" w:before="133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</w:t>
      </w:r>
    </w:p>
    <w:p>
      <w:pPr>
        <w:spacing w:line="205" w:lineRule="exact" w:before="0"/>
        <w:ind w:left="2256" w:right="0" w:firstLine="0"/>
        <w:jc w:val="left"/>
        <w:rPr>
          <w:b/>
          <w:sz w:val="18"/>
        </w:rPr>
      </w:pP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Оценка</w:t>
      </w:r>
      <w:r>
        <w:rPr>
          <w:spacing w:val="-6"/>
          <w:sz w:val="18"/>
        </w:rPr>
        <w:t> </w:t>
      </w:r>
      <w:r>
        <w:rPr>
          <w:sz w:val="18"/>
        </w:rPr>
        <w:t>индекса</w:t>
      </w:r>
      <w:r>
        <w:rPr>
          <w:spacing w:val="-6"/>
          <w:sz w:val="18"/>
        </w:rPr>
        <w:t> </w:t>
      </w:r>
      <w:r>
        <w:rPr>
          <w:b/>
          <w:sz w:val="18"/>
        </w:rPr>
        <w:t>выявленного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сравнительного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преимущества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ЕАЭС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4"/>
        <w:gridCol w:w="4697"/>
      </w:tblGrid>
      <w:tr>
        <w:trPr>
          <w:trHeight w:val="208" w:hRule="atLeast"/>
        </w:trPr>
        <w:tc>
          <w:tcPr>
            <w:tcW w:w="4644" w:type="dxa"/>
          </w:tcPr>
          <w:p>
            <w:pPr>
              <w:pStyle w:val="TableParagraph"/>
              <w:spacing w:line="186" w:lineRule="exact" w:before="2"/>
              <w:ind w:left="691" w:right="6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Отрасль</w:t>
            </w:r>
          </w:p>
        </w:tc>
        <w:tc>
          <w:tcPr>
            <w:tcW w:w="4697" w:type="dxa"/>
          </w:tcPr>
          <w:p>
            <w:pPr>
              <w:pStyle w:val="TableParagraph"/>
              <w:spacing w:line="186" w:lineRule="exact" w:before="2"/>
              <w:ind w:right="19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RCA</w:t>
            </w:r>
          </w:p>
        </w:tc>
      </w:tr>
      <w:tr>
        <w:trPr>
          <w:trHeight w:val="205" w:hRule="atLeast"/>
        </w:trPr>
        <w:tc>
          <w:tcPr>
            <w:tcW w:w="4644" w:type="dxa"/>
          </w:tcPr>
          <w:p>
            <w:pPr>
              <w:pStyle w:val="TableParagraph"/>
              <w:spacing w:line="186" w:lineRule="exact"/>
              <w:ind w:left="691" w:right="6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Химикаты</w:t>
            </w:r>
          </w:p>
        </w:tc>
        <w:tc>
          <w:tcPr>
            <w:tcW w:w="4697" w:type="dxa"/>
          </w:tcPr>
          <w:p>
            <w:pPr>
              <w:pStyle w:val="TableParagraph"/>
              <w:spacing w:line="186" w:lineRule="exact"/>
              <w:ind w:right="1935"/>
              <w:jc w:val="right"/>
              <w:rPr>
                <w:sz w:val="18"/>
              </w:rPr>
            </w:pPr>
            <w:r>
              <w:rPr>
                <w:sz w:val="18"/>
              </w:rPr>
              <w:t>0,482</w:t>
            </w:r>
          </w:p>
        </w:tc>
      </w:tr>
      <w:tr>
        <w:trPr>
          <w:trHeight w:val="208" w:hRule="atLeast"/>
        </w:trPr>
        <w:tc>
          <w:tcPr>
            <w:tcW w:w="4644" w:type="dxa"/>
          </w:tcPr>
          <w:p>
            <w:pPr>
              <w:pStyle w:val="TableParagraph"/>
              <w:spacing w:line="188" w:lineRule="exact"/>
              <w:ind w:left="691" w:right="69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Машины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транспортное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оборудование</w:t>
            </w:r>
          </w:p>
        </w:tc>
        <w:tc>
          <w:tcPr>
            <w:tcW w:w="4697" w:type="dxa"/>
          </w:tcPr>
          <w:p>
            <w:pPr>
              <w:pStyle w:val="TableParagraph"/>
              <w:spacing w:line="188" w:lineRule="exact"/>
              <w:ind w:right="1935"/>
              <w:jc w:val="right"/>
              <w:rPr>
                <w:sz w:val="18"/>
              </w:rPr>
            </w:pPr>
            <w:r>
              <w:rPr>
                <w:sz w:val="18"/>
              </w:rPr>
              <w:t>0,119</w:t>
            </w:r>
          </w:p>
        </w:tc>
      </w:tr>
      <w:tr>
        <w:trPr>
          <w:trHeight w:val="205" w:hRule="atLeast"/>
        </w:trPr>
        <w:tc>
          <w:tcPr>
            <w:tcW w:w="4644" w:type="dxa"/>
          </w:tcPr>
          <w:p>
            <w:pPr>
              <w:pStyle w:val="TableParagraph"/>
              <w:spacing w:line="186" w:lineRule="exact"/>
              <w:ind w:left="691" w:right="68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Металлы</w:t>
            </w:r>
          </w:p>
        </w:tc>
        <w:tc>
          <w:tcPr>
            <w:tcW w:w="4697" w:type="dxa"/>
          </w:tcPr>
          <w:p>
            <w:pPr>
              <w:pStyle w:val="TableParagraph"/>
              <w:spacing w:line="186" w:lineRule="exact"/>
              <w:ind w:right="1935"/>
              <w:jc w:val="right"/>
              <w:rPr>
                <w:sz w:val="18"/>
              </w:rPr>
            </w:pPr>
            <w:r>
              <w:rPr>
                <w:sz w:val="18"/>
              </w:rPr>
              <w:t>1 473</w:t>
            </w:r>
          </w:p>
        </w:tc>
      </w:tr>
      <w:tr>
        <w:trPr>
          <w:trHeight w:val="205" w:hRule="atLeast"/>
        </w:trPr>
        <w:tc>
          <w:tcPr>
            <w:tcW w:w="4644" w:type="dxa"/>
          </w:tcPr>
          <w:p>
            <w:pPr>
              <w:pStyle w:val="TableParagraph"/>
              <w:spacing w:line="186" w:lineRule="exact"/>
              <w:ind w:left="691" w:right="68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Продукты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питания</w:t>
            </w:r>
          </w:p>
        </w:tc>
        <w:tc>
          <w:tcPr>
            <w:tcW w:w="4697" w:type="dxa"/>
          </w:tcPr>
          <w:p>
            <w:pPr>
              <w:pStyle w:val="TableParagraph"/>
              <w:spacing w:line="186" w:lineRule="exact"/>
              <w:ind w:right="1935"/>
              <w:jc w:val="right"/>
              <w:rPr>
                <w:sz w:val="18"/>
              </w:rPr>
            </w:pPr>
            <w:r>
              <w:rPr>
                <w:sz w:val="18"/>
              </w:rPr>
              <w:t>0 422</w:t>
            </w:r>
          </w:p>
        </w:tc>
      </w:tr>
      <w:tr>
        <w:trPr>
          <w:trHeight w:val="208" w:hRule="atLeast"/>
        </w:trPr>
        <w:tc>
          <w:tcPr>
            <w:tcW w:w="4644" w:type="dxa"/>
          </w:tcPr>
          <w:p>
            <w:pPr>
              <w:pStyle w:val="TableParagraph"/>
              <w:spacing w:line="186" w:lineRule="exact" w:before="2"/>
              <w:ind w:left="691" w:right="6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Топливо</w:t>
            </w:r>
          </w:p>
        </w:tc>
        <w:tc>
          <w:tcPr>
            <w:tcW w:w="4697" w:type="dxa"/>
          </w:tcPr>
          <w:p>
            <w:pPr>
              <w:pStyle w:val="TableParagraph"/>
              <w:spacing w:line="188" w:lineRule="exact"/>
              <w:ind w:right="1935"/>
              <w:jc w:val="right"/>
              <w:rPr>
                <w:sz w:val="18"/>
              </w:rPr>
            </w:pPr>
            <w:r>
              <w:rPr>
                <w:sz w:val="18"/>
              </w:rPr>
              <w:t>4,778</w:t>
            </w:r>
          </w:p>
        </w:tc>
      </w:tr>
      <w:tr>
        <w:trPr>
          <w:trHeight w:val="205" w:hRule="atLeast"/>
        </w:trPr>
        <w:tc>
          <w:tcPr>
            <w:tcW w:w="4644" w:type="dxa"/>
          </w:tcPr>
          <w:p>
            <w:pPr>
              <w:pStyle w:val="TableParagraph"/>
              <w:spacing w:line="186" w:lineRule="exact"/>
              <w:ind w:left="691" w:right="68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Минералы</w:t>
            </w:r>
          </w:p>
        </w:tc>
        <w:tc>
          <w:tcPr>
            <w:tcW w:w="4697" w:type="dxa"/>
          </w:tcPr>
          <w:p>
            <w:pPr>
              <w:pStyle w:val="TableParagraph"/>
              <w:spacing w:line="186" w:lineRule="exact"/>
              <w:ind w:right="1935"/>
              <w:jc w:val="right"/>
              <w:rPr>
                <w:sz w:val="18"/>
              </w:rPr>
            </w:pPr>
            <w:r>
              <w:rPr>
                <w:sz w:val="18"/>
              </w:rPr>
              <w:t>1,261</w:t>
            </w:r>
          </w:p>
        </w:tc>
      </w:tr>
      <w:tr>
        <w:trPr>
          <w:trHeight w:val="208" w:hRule="atLeast"/>
        </w:trPr>
        <w:tc>
          <w:tcPr>
            <w:tcW w:w="9341" w:type="dxa"/>
            <w:gridSpan w:val="2"/>
          </w:tcPr>
          <w:p>
            <w:pPr>
              <w:pStyle w:val="TableParagraph"/>
              <w:spacing w:line="188" w:lineRule="exact"/>
              <w:ind w:left="2286" w:right="2285"/>
              <w:jc w:val="center"/>
              <w:rPr>
                <w:sz w:val="18"/>
              </w:rPr>
            </w:pPr>
            <w:r>
              <w:rPr>
                <w:sz w:val="18"/>
              </w:rPr>
              <w:t>Примечание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Составлено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авторами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источника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[10]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right="527" w:firstLine="395"/>
      </w:pPr>
      <w:r>
        <w:rPr/>
        <w:t>Если рассматривать интеграционное объединение в целом, то показатели индекса ниже чем у</w:t>
      </w:r>
      <w:r>
        <w:rPr>
          <w:spacing w:val="1"/>
        </w:rPr>
        <w:t> </w:t>
      </w:r>
      <w:r>
        <w:rPr/>
        <w:t>каждой</w:t>
      </w:r>
      <w:r>
        <w:rPr>
          <w:spacing w:val="-7"/>
        </w:rPr>
        <w:t> </w:t>
      </w:r>
      <w:r>
        <w:rPr/>
        <w:t>страны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отдельности.</w:t>
      </w:r>
      <w:r>
        <w:rPr>
          <w:spacing w:val="-5"/>
        </w:rPr>
        <w:t> </w:t>
      </w:r>
      <w:r>
        <w:rPr/>
        <w:t>Например,</w:t>
      </w:r>
      <w:r>
        <w:rPr>
          <w:spacing w:val="-5"/>
        </w:rPr>
        <w:t> </w:t>
      </w:r>
      <w:r>
        <w:rPr/>
        <w:t>показатель</w:t>
      </w:r>
      <w:r>
        <w:rPr>
          <w:spacing w:val="-7"/>
        </w:rPr>
        <w:t> </w:t>
      </w:r>
      <w:r>
        <w:rPr/>
        <w:t>индекса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пищевой</w:t>
      </w:r>
      <w:r>
        <w:rPr>
          <w:spacing w:val="-7"/>
        </w:rPr>
        <w:t> </w:t>
      </w:r>
      <w:r>
        <w:rPr/>
        <w:t>промышленности</w:t>
      </w:r>
      <w:r>
        <w:rPr>
          <w:spacing w:val="-5"/>
        </w:rPr>
        <w:t> </w:t>
      </w:r>
      <w:r>
        <w:rPr/>
        <w:t>Армении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0" w:after="0"/>
        <w:ind w:left="250" w:right="613" w:firstLine="0"/>
        <w:jc w:val="left"/>
        <w:rPr>
          <w:sz w:val="22"/>
        </w:rPr>
      </w:pPr>
      <w:r>
        <w:rPr>
          <w:sz w:val="22"/>
        </w:rPr>
        <w:t>6,92, что является довольно высоким показателем в мировом масштабе, но как видно в таблице 2</w:t>
      </w:r>
      <w:r>
        <w:rPr>
          <w:spacing w:val="1"/>
          <w:sz w:val="22"/>
        </w:rPr>
        <w:t> </w:t>
      </w:r>
      <w:r>
        <w:rPr>
          <w:sz w:val="22"/>
        </w:rPr>
        <w:t>ЕАЭС</w:t>
      </w:r>
      <w:r>
        <w:rPr>
          <w:spacing w:val="-4"/>
          <w:sz w:val="22"/>
        </w:rPr>
        <w:t> </w:t>
      </w:r>
      <w:r>
        <w:rPr>
          <w:sz w:val="22"/>
        </w:rPr>
        <w:t>не</w:t>
      </w:r>
      <w:r>
        <w:rPr>
          <w:spacing w:val="-4"/>
          <w:sz w:val="22"/>
        </w:rPr>
        <w:t> </w:t>
      </w:r>
      <w:r>
        <w:rPr>
          <w:sz w:val="22"/>
        </w:rPr>
        <w:t>обладает</w:t>
      </w:r>
      <w:r>
        <w:rPr>
          <w:spacing w:val="-3"/>
          <w:sz w:val="22"/>
        </w:rPr>
        <w:t> </w:t>
      </w:r>
      <w:r>
        <w:rPr>
          <w:sz w:val="22"/>
        </w:rPr>
        <w:t>сравнительным</w:t>
      </w:r>
      <w:r>
        <w:rPr>
          <w:spacing w:val="-4"/>
          <w:sz w:val="22"/>
        </w:rPr>
        <w:t> </w:t>
      </w:r>
      <w:r>
        <w:rPr>
          <w:sz w:val="22"/>
        </w:rPr>
        <w:t>преимуществом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данной</w:t>
      </w:r>
      <w:r>
        <w:rPr>
          <w:spacing w:val="-3"/>
          <w:sz w:val="22"/>
        </w:rPr>
        <w:t> </w:t>
      </w:r>
      <w:r>
        <w:rPr>
          <w:sz w:val="22"/>
        </w:rPr>
        <w:t>индустрии.</w:t>
      </w:r>
      <w:r>
        <w:rPr>
          <w:spacing w:val="-4"/>
          <w:sz w:val="22"/>
        </w:rPr>
        <w:t> </w:t>
      </w:r>
      <w:r>
        <w:rPr>
          <w:sz w:val="22"/>
        </w:rPr>
        <w:t>Это</w:t>
      </w:r>
      <w:r>
        <w:rPr>
          <w:spacing w:val="-3"/>
          <w:sz w:val="22"/>
        </w:rPr>
        <w:t> </w:t>
      </w:r>
      <w:r>
        <w:rPr>
          <w:sz w:val="22"/>
        </w:rPr>
        <w:t>связано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тем,</w:t>
      </w:r>
      <w:r>
        <w:rPr>
          <w:spacing w:val="-4"/>
          <w:sz w:val="22"/>
        </w:rPr>
        <w:t> </w:t>
      </w:r>
      <w:r>
        <w:rPr>
          <w:sz w:val="22"/>
        </w:rPr>
        <w:t>что</w:t>
      </w:r>
      <w:r>
        <w:rPr>
          <w:spacing w:val="-3"/>
          <w:sz w:val="22"/>
        </w:rPr>
        <w:t> </w:t>
      </w:r>
      <w:r>
        <w:rPr>
          <w:sz w:val="22"/>
        </w:rPr>
        <w:t>больше</w:t>
      </w:r>
      <w:r>
        <w:rPr>
          <w:spacing w:val="-52"/>
          <w:sz w:val="22"/>
        </w:rPr>
        <w:t> </w:t>
      </w:r>
      <w:r>
        <w:rPr>
          <w:sz w:val="22"/>
        </w:rPr>
        <w:t>ни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стране</w:t>
      </w:r>
      <w:r>
        <w:rPr>
          <w:spacing w:val="-1"/>
          <w:sz w:val="22"/>
        </w:rPr>
        <w:t> </w:t>
      </w:r>
      <w:r>
        <w:rPr>
          <w:sz w:val="22"/>
        </w:rPr>
        <w:t>кроме</w:t>
      </w:r>
      <w:r>
        <w:rPr>
          <w:spacing w:val="-1"/>
          <w:sz w:val="22"/>
        </w:rPr>
        <w:t> </w:t>
      </w:r>
      <w:r>
        <w:rPr>
          <w:sz w:val="22"/>
        </w:rPr>
        <w:t>Армении</w:t>
      </w:r>
      <w:r>
        <w:rPr>
          <w:spacing w:val="-1"/>
          <w:sz w:val="22"/>
        </w:rPr>
        <w:t> </w:t>
      </w:r>
      <w:r>
        <w:rPr>
          <w:sz w:val="22"/>
        </w:rPr>
        <w:t>этот</w:t>
      </w:r>
      <w:r>
        <w:rPr>
          <w:spacing w:val="-1"/>
          <w:sz w:val="22"/>
        </w:rPr>
        <w:t> </w:t>
      </w:r>
      <w:r>
        <w:rPr>
          <w:sz w:val="22"/>
        </w:rPr>
        <w:t>показатель</w:t>
      </w:r>
      <w:r>
        <w:rPr>
          <w:spacing w:val="-1"/>
          <w:sz w:val="22"/>
        </w:rPr>
        <w:t> </w:t>
      </w:r>
      <w:r>
        <w:rPr>
          <w:sz w:val="22"/>
        </w:rPr>
        <w:t>значительно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превышает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pStyle w:val="BodyText"/>
        <w:ind w:right="527" w:firstLine="395"/>
      </w:pPr>
      <w:r>
        <w:rPr/>
        <w:t>Анализируя таблицы</w:t>
      </w:r>
      <w:r>
        <w:rPr>
          <w:spacing w:val="1"/>
        </w:rPr>
        <w:t> </w:t>
      </w:r>
      <w:r>
        <w:rPr/>
        <w:t>1 и</w:t>
      </w:r>
      <w:r>
        <w:rPr>
          <w:spacing w:val="1"/>
        </w:rPr>
        <w:t> </w:t>
      </w:r>
      <w:r>
        <w:rPr/>
        <w:t>2, можно отметить что ЕАЭС в целом обладает сравнительным</w:t>
      </w:r>
      <w:r>
        <w:rPr>
          <w:spacing w:val="1"/>
        </w:rPr>
        <w:t> </w:t>
      </w:r>
      <w:r>
        <w:rPr/>
        <w:t>преимуществом только в тех отраслях, в которых имеют преимущества 3 и более стран-участников</w:t>
      </w:r>
      <w:r>
        <w:rPr>
          <w:spacing w:val="-52"/>
        </w:rPr>
        <w:t> </w:t>
      </w:r>
      <w:r>
        <w:rPr/>
        <w:t>объединения,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именно</w:t>
      </w:r>
      <w:r>
        <w:rPr>
          <w:spacing w:val="-1"/>
        </w:rPr>
        <w:t> </w:t>
      </w:r>
      <w:r>
        <w:rPr/>
        <w:t>в отраслях</w:t>
      </w:r>
      <w:r>
        <w:rPr>
          <w:spacing w:val="-1"/>
        </w:rPr>
        <w:t> </w:t>
      </w:r>
      <w:r>
        <w:rPr/>
        <w:t>– металлы,</w:t>
      </w:r>
      <w:r>
        <w:rPr>
          <w:spacing w:val="-1"/>
        </w:rPr>
        <w:t> </w:t>
      </w:r>
      <w:r>
        <w:rPr/>
        <w:t>топливо и</w:t>
      </w:r>
      <w:r>
        <w:rPr>
          <w:spacing w:val="-1"/>
        </w:rPr>
        <w:t> </w:t>
      </w:r>
      <w:r>
        <w:rPr/>
        <w:t>минералы.</w:t>
      </w:r>
    </w:p>
    <w:p>
      <w:pPr>
        <w:pStyle w:val="BodyText"/>
        <w:spacing w:line="235" w:lineRule="auto"/>
        <w:ind w:right="544" w:firstLine="395"/>
      </w:pPr>
      <w:r>
        <w:rPr/>
        <w:t>Сравнительные</w:t>
      </w:r>
      <w:r>
        <w:rPr>
          <w:spacing w:val="-4"/>
        </w:rPr>
        <w:t> </w:t>
      </w:r>
      <w:r>
        <w:rPr/>
        <w:t>преимущества</w:t>
      </w:r>
      <w:r>
        <w:rPr>
          <w:spacing w:val="-14"/>
        </w:rPr>
        <w:t> </w:t>
      </w:r>
      <w:r>
        <w:rPr/>
        <w:t>–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статичный</w:t>
      </w:r>
      <w:r>
        <w:rPr>
          <w:spacing w:val="-3"/>
        </w:rPr>
        <w:t> </w:t>
      </w:r>
      <w:r>
        <w:rPr/>
        <w:t>показатель:</w:t>
      </w:r>
      <w:r>
        <w:rPr>
          <w:spacing w:val="-2"/>
        </w:rPr>
        <w:t> </w:t>
      </w:r>
      <w:r>
        <w:rPr/>
        <w:t>одни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spacing w:val="-4"/>
        </w:rPr>
        <w:t> </w:t>
      </w:r>
      <w:r>
        <w:rPr/>
        <w:t>со</w:t>
      </w:r>
      <w:r>
        <w:rPr>
          <w:spacing w:val="-3"/>
        </w:rPr>
        <w:t> </w:t>
      </w:r>
      <w:r>
        <w:rPr/>
        <w:t>временем</w:t>
      </w:r>
      <w:r>
        <w:rPr>
          <w:spacing w:val="-3"/>
        </w:rPr>
        <w:t> </w:t>
      </w:r>
      <w:r>
        <w:rPr/>
        <w:t>ослабевают</w:t>
      </w:r>
      <w:r>
        <w:rPr>
          <w:spacing w:val="-52"/>
        </w:rPr>
        <w:t> </w:t>
      </w:r>
      <w:r>
        <w:rPr/>
        <w:t>и могут быть потеряны, другие</w:t>
      </w:r>
      <w:r>
        <w:rPr>
          <w:spacing w:val="1"/>
        </w:rPr>
        <w:t> </w:t>
      </w:r>
      <w:r>
        <w:rPr/>
        <w:t>– приобретены. Анализ динамики изменения сравнительных</w:t>
      </w:r>
      <w:r>
        <w:rPr>
          <w:spacing w:val="1"/>
        </w:rPr>
        <w:t> </w:t>
      </w:r>
      <w:r>
        <w:rPr/>
        <w:t>преимуществ актуален для каждой страны, что позволяет построить конкретную стратегию развития</w:t>
      </w:r>
      <w:r>
        <w:rPr>
          <w:spacing w:val="1"/>
        </w:rPr>
        <w:t> </w:t>
      </w:r>
      <w:r>
        <w:rPr/>
        <w:t>внешнеэкономических</w:t>
      </w:r>
      <w:r>
        <w:rPr>
          <w:spacing w:val="4"/>
        </w:rPr>
        <w:t> </w:t>
      </w:r>
      <w:r>
        <w:rPr/>
        <w:t>связей</w:t>
      </w:r>
      <w:r>
        <w:rPr>
          <w:spacing w:val="4"/>
        </w:rPr>
        <w:t> </w:t>
      </w:r>
      <w:r>
        <w:rPr/>
        <w:t>страны.</w:t>
      </w:r>
      <w:r>
        <w:rPr>
          <w:spacing w:val="5"/>
        </w:rPr>
        <w:t> </w:t>
      </w:r>
      <w:r>
        <w:rPr/>
        <w:t>Ниже</w:t>
      </w:r>
      <w:r>
        <w:rPr>
          <w:spacing w:val="6"/>
        </w:rPr>
        <w:t> </w:t>
      </w:r>
      <w:r>
        <w:rPr/>
        <w:t>рассмотрим</w:t>
      </w:r>
      <w:r>
        <w:rPr>
          <w:spacing w:val="4"/>
        </w:rPr>
        <w:t> </w:t>
      </w:r>
      <w:r>
        <w:rPr/>
        <w:t>динамику</w:t>
      </w:r>
      <w:r>
        <w:rPr>
          <w:spacing w:val="5"/>
        </w:rPr>
        <w:t> </w:t>
      </w:r>
      <w:r>
        <w:rPr/>
        <w:t>доходов</w:t>
      </w:r>
      <w:r>
        <w:rPr>
          <w:spacing w:val="5"/>
        </w:rPr>
        <w:t> </w:t>
      </w:r>
      <w:r>
        <w:rPr/>
        <w:t>от</w:t>
      </w:r>
      <w:r>
        <w:rPr>
          <w:spacing w:val="6"/>
        </w:rPr>
        <w:t> </w:t>
      </w:r>
      <w:r>
        <w:rPr/>
        <w:t>экспорта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Казахстане</w:t>
      </w:r>
      <w:r>
        <w:rPr>
          <w:spacing w:val="1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последние</w:t>
      </w:r>
      <w:r>
        <w:rPr>
          <w:spacing w:val="-1"/>
        </w:rPr>
        <w:t> </w:t>
      </w:r>
      <w:r>
        <w:rPr/>
        <w:t>10 лет</w:t>
      </w:r>
      <w:r>
        <w:rPr>
          <w:spacing w:val="-1"/>
        </w:rPr>
        <w:t> </w:t>
      </w:r>
      <w:r>
        <w:rPr/>
        <w:t>(2009-2018 годы).</w:t>
      </w:r>
    </w:p>
    <w:p>
      <w:pPr>
        <w:pStyle w:val="BodyText"/>
        <w:ind w:left="0"/>
        <w:rPr>
          <w:sz w:val="17"/>
        </w:rPr>
      </w:pPr>
    </w:p>
    <w:p>
      <w:pPr>
        <w:spacing w:after="0"/>
        <w:rPr>
          <w:sz w:val="17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before="15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4000</w:t>
      </w:r>
    </w:p>
    <w:p>
      <w:pPr>
        <w:spacing w:before="158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2000</w:t>
      </w:r>
    </w:p>
    <w:p>
      <w:pPr>
        <w:spacing w:before="159"/>
        <w:ind w:left="0" w:right="1" w:firstLine="0"/>
        <w:jc w:val="right"/>
        <w:rPr>
          <w:sz w:val="18"/>
        </w:rPr>
      </w:pPr>
      <w:r>
        <w:rPr>
          <w:color w:val="585858"/>
          <w:w w:val="99"/>
          <w:sz w:val="18"/>
        </w:rPr>
        <w:t>0</w:t>
      </w:r>
    </w:p>
    <w:p>
      <w:pPr>
        <w:spacing w:before="196"/>
        <w:ind w:left="1160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Химикаты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1063878</wp:posOffset>
            </wp:positionH>
            <wp:positionV relativeFrom="paragraph">
              <wp:posOffset>127513</wp:posOffset>
            </wp:positionV>
            <wp:extent cx="2229601" cy="209550"/>
            <wp:effectExtent l="0" t="0" r="0" b="0"/>
            <wp:wrapTopAndBottom/>
            <wp:docPr id="5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60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/>
        <w:pict>
          <v:group style="position:absolute;margin-left:88.652pt;margin-top:-8.630945pt;width:179.1pt;height:19.1pt;mso-position-horizontal-relative:page;mso-position-vertical-relative:paragraph;z-index:15767040" coordorigin="1773,-173" coordsize="3582,382">
            <v:shape style="position:absolute;left:1773;top:-166;width:3582;height:367" coordorigin="1773,-165" coordsize="3582,367" path="m1773,201l5355,201m1773,-165l5355,-165e" filled="false" stroked="true" strokeweight=".718792pt" strokecolor="#d9d9d9">
              <v:path arrowok="t"/>
              <v:stroke dashstyle="solid"/>
            </v:shape>
            <v:shape style="position:absolute;left:1953;top:-117;width:3223;height:278" coordorigin="1954,-116" coordsize="3223,278" path="m1954,162l2311,73,2670,-18,3027,-116,3387,-42,3744,8,4101,-30,4460,97,4817,133,5176,123e" filled="false" stroked="true" strokeweight="2.276174pt" strokecolor="#4471c4">
              <v:path arrowok="t"/>
              <v:stroke dashstyle="solid"/>
            </v:shape>
            <w10:wrap type="none"/>
          </v:group>
        </w:pict>
      </w:r>
      <w:r>
        <w:rPr>
          <w:color w:val="585858"/>
          <w:sz w:val="18"/>
        </w:rPr>
        <w:t>4000</w:t>
      </w:r>
    </w:p>
    <w:p>
      <w:pPr>
        <w:spacing w:before="111"/>
        <w:ind w:left="0" w:right="0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5767552" from="88.652pt,17.924171pt" to="267.75pt,17.924171pt" stroked="true" strokeweight=".71879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2000</w:t>
      </w:r>
    </w:p>
    <w:p>
      <w:pPr>
        <w:spacing w:before="111"/>
        <w:ind w:left="0" w:right="0" w:firstLine="0"/>
        <w:jc w:val="right"/>
        <w:rPr>
          <w:sz w:val="18"/>
        </w:rPr>
      </w:pPr>
      <w:r>
        <w:rPr>
          <w:color w:val="585858"/>
          <w:w w:val="99"/>
          <w:sz w:val="18"/>
        </w:rPr>
        <w:t>0</w:t>
      </w:r>
    </w:p>
    <w:p>
      <w:pPr>
        <w:pStyle w:val="Heading1"/>
        <w:spacing w:before="90"/>
        <w:ind w:left="541" w:right="2175"/>
      </w:pPr>
      <w:r>
        <w:rPr/>
        <w:br w:type="column"/>
      </w:r>
      <w:r>
        <w:rPr>
          <w:color w:val="585858"/>
        </w:rPr>
        <w:t>Машины</w:t>
      </w:r>
      <w:r>
        <w:rPr>
          <w:color w:val="585858"/>
          <w:spacing w:val="-4"/>
        </w:rPr>
        <w:t> </w:t>
      </w:r>
      <w:r>
        <w:rPr>
          <w:color w:val="585858"/>
        </w:rPr>
        <w:t>и</w:t>
      </w:r>
      <w:r>
        <w:rPr>
          <w:color w:val="585858"/>
          <w:spacing w:val="-4"/>
        </w:rPr>
        <w:t> </w:t>
      </w:r>
      <w:r>
        <w:rPr>
          <w:color w:val="585858"/>
        </w:rPr>
        <w:t>транспортное</w:t>
      </w:r>
    </w:p>
    <w:p>
      <w:pPr>
        <w:spacing w:before="0"/>
        <w:ind w:left="537" w:right="2175" w:firstLine="0"/>
        <w:jc w:val="center"/>
        <w:rPr>
          <w:sz w:val="24"/>
        </w:rPr>
      </w:pPr>
      <w:r>
        <w:rPr>
          <w:color w:val="585858"/>
          <w:sz w:val="24"/>
        </w:rPr>
        <w:t>оборудование</w:t>
      </w:r>
    </w:p>
    <w:p>
      <w:pPr>
        <w:pStyle w:val="BodyText"/>
        <w:spacing w:before="9"/>
        <w:ind w:left="0"/>
        <w:rPr>
          <w:sz w:val="26"/>
        </w:rPr>
      </w:pPr>
      <w:r>
        <w:rPr/>
        <w:pict>
          <v:shape style="position:absolute;margin-left:311.835999pt;margin-top:17.755667pt;width:180.8pt;height:.1pt;mso-position-horizontal-relative:page;mso-position-vertical-relative:paragraph;z-index:-15691264;mso-wrap-distance-left:0;mso-wrap-distance-right:0" coordorigin="6237,355" coordsize="3616,0" path="m6237,355l9852,355e" filled="false" stroked="true" strokeweight=".718792pt" strokecolor="#d9d9d9">
            <v:path arrowok="t"/>
            <v:stroke dashstyle="solid"/>
            <w10:wrap type="topAndBottom"/>
          </v:shape>
        </w:pict>
      </w:r>
      <w:r>
        <w:rPr/>
        <w:pict>
          <v:group style="position:absolute;margin-left:311.835999pt;margin-top:33.090580pt;width:180.8pt;height:16.9pt;mso-position-horizontal-relative:page;mso-position-vertical-relative:paragraph;z-index:-15690752;mso-wrap-distance-left:0;mso-wrap-distance-right:0" coordorigin="6237,662" coordsize="3616,338">
            <v:shape style="position:absolute;left:6236;top:673;width:3616;height:319" coordorigin="6237,674" coordsize="3616,319" path="m6237,674l9852,674m6237,992l9852,992e" filled="false" stroked="true" strokeweight=".718792pt" strokecolor="#d9d9d9">
              <v:path arrowok="t"/>
              <v:stroke dashstyle="solid"/>
            </v:shape>
            <v:shape style="position:absolute;left:6417;top:684;width:3254;height:247" coordorigin="6418,685" coordsize="3254,247" path="m6418,927l6779,931,7141,867,7503,778,7865,780,8224,685,8586,883,8948,876,9310,886,9671,915e" filled="false" stroked="true" strokeweight="2.276174pt" strokecolor="#4471c4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ind w:left="0"/>
        <w:rPr>
          <w:sz w:val="20"/>
        </w:rPr>
      </w:pPr>
    </w:p>
    <w:p>
      <w:pPr>
        <w:spacing w:before="62"/>
        <w:ind w:left="113" w:right="0" w:firstLine="0"/>
        <w:jc w:val="left"/>
        <w:rPr>
          <w:sz w:val="18"/>
        </w:rPr>
      </w:pPr>
      <w:r>
        <w:rPr>
          <w:color w:val="585858"/>
          <w:sz w:val="18"/>
        </w:rPr>
        <w:t>2009201020112012201320142015201620172018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600" w:bottom="280" w:left="880" w:right="460"/>
          <w:cols w:num="4" w:equalWidth="0">
            <w:col w:w="743" w:space="40"/>
            <w:col w:w="3579" w:space="101"/>
            <w:col w:w="743" w:space="40"/>
            <w:col w:w="5314"/>
          </w:cols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Heading1"/>
        <w:spacing w:before="89"/>
        <w:ind w:right="999"/>
      </w:pPr>
      <w:r>
        <w:rPr>
          <w:color w:val="585858"/>
        </w:rPr>
        <w:t>Продукты</w:t>
      </w:r>
      <w:r>
        <w:rPr>
          <w:color w:val="585858"/>
          <w:spacing w:val="-12"/>
        </w:rPr>
        <w:t> </w:t>
      </w:r>
      <w:r>
        <w:rPr>
          <w:color w:val="585858"/>
        </w:rPr>
        <w:t>питания</w:t>
      </w:r>
    </w:p>
    <w:p>
      <w:pPr>
        <w:spacing w:before="139"/>
        <w:ind w:left="0" w:right="7341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5768576" from="212.401993pt,12.426105pt" to="398.448993pt,12.426105pt" stroked="true" strokeweight=".71879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600</w:t>
      </w:r>
    </w:p>
    <w:p>
      <w:pPr>
        <w:spacing w:before="71"/>
        <w:ind w:left="0" w:right="7341" w:firstLine="0"/>
        <w:jc w:val="right"/>
        <w:rPr>
          <w:sz w:val="18"/>
        </w:rPr>
      </w:pPr>
      <w:r>
        <w:rPr/>
        <w:pict>
          <v:group style="position:absolute;margin-left:212.401993pt;margin-top:5.79235pt;width:186.05pt;height:22.2pt;mso-position-horizontal-relative:page;mso-position-vertical-relative:paragraph;z-index:15768064" coordorigin="4248,116" coordsize="3721,444">
            <v:shape style="position:absolute;left:4248;top:180;width:3721;height:278" coordorigin="4248,181" coordsize="3721,278" path="m4248,458l7969,458m4248,181l7969,181e" filled="false" stroked="true" strokeweight=".718792pt" strokecolor="#d9d9d9">
              <v:path arrowok="t"/>
              <v:stroke dashstyle="solid"/>
            </v:shape>
            <v:shape style="position:absolute;left:4436;top:138;width:3348;height:398" coordorigin="4436,139" coordsize="3348,398" path="m4436,536l4807,479,5179,378,5550,249,5924,206,6295,177,6667,256,7041,268,7412,201,7783,139e" filled="false" stroked="true" strokeweight="2.276174pt" strokecolor="#4471c4">
              <v:path arrowok="t"/>
              <v:stroke dashstyle="solid"/>
            </v:shape>
            <w10:wrap type="none"/>
          </v:group>
        </w:pict>
      </w:r>
      <w:r>
        <w:rPr>
          <w:color w:val="585858"/>
          <w:sz w:val="18"/>
        </w:rPr>
        <w:t>400</w:t>
      </w:r>
    </w:p>
    <w:p>
      <w:pPr>
        <w:spacing w:before="71"/>
        <w:ind w:left="0" w:right="7341" w:firstLine="0"/>
        <w:jc w:val="right"/>
        <w:rPr>
          <w:sz w:val="18"/>
        </w:rPr>
      </w:pPr>
      <w:r>
        <w:rPr>
          <w:color w:val="585858"/>
          <w:sz w:val="18"/>
        </w:rPr>
        <w:t>200</w:t>
      </w:r>
    </w:p>
    <w:p>
      <w:pPr>
        <w:spacing w:before="71"/>
        <w:ind w:left="0" w:right="7341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5769088" from="212.401993pt,9.027164pt" to="398.448993pt,9.027164pt" stroked="true" strokeweight=".718792pt" strokecolor="#d9d9d9">
            <v:stroke dashstyle="solid"/>
            <w10:wrap type="none"/>
          </v:line>
        </w:pict>
      </w:r>
      <w:r>
        <w:rPr>
          <w:color w:val="585858"/>
          <w:w w:val="99"/>
          <w:sz w:val="18"/>
        </w:rPr>
        <w:t>0</w:t>
      </w:r>
    </w:p>
    <w:p>
      <w:pPr>
        <w:spacing w:before="4"/>
        <w:ind w:left="562" w:right="658" w:firstLine="0"/>
        <w:jc w:val="center"/>
        <w:rPr>
          <w:sz w:val="18"/>
        </w:rPr>
      </w:pPr>
      <w:r>
        <w:rPr>
          <w:color w:val="585858"/>
          <w:sz w:val="18"/>
        </w:rPr>
        <w:t>2009201020112012201320142015201620172018</w:t>
      </w:r>
    </w:p>
    <w:p>
      <w:pPr>
        <w:pStyle w:val="BodyText"/>
        <w:ind w:left="0"/>
        <w:rPr>
          <w:sz w:val="24"/>
        </w:rPr>
      </w:pPr>
    </w:p>
    <w:p>
      <w:pPr>
        <w:spacing w:line="235" w:lineRule="auto" w:before="95"/>
        <w:ind w:left="2757" w:right="1939" w:hanging="190"/>
        <w:jc w:val="left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3</w:t>
      </w:r>
      <w:r>
        <w:rPr>
          <w:b/>
          <w:sz w:val="18"/>
        </w:rPr>
        <w:t>.</w:t>
      </w:r>
      <w:r>
        <w:rPr>
          <w:b/>
          <w:spacing w:val="-5"/>
          <w:sz w:val="18"/>
        </w:rPr>
        <w:t> </w:t>
      </w:r>
      <w:r>
        <w:rPr>
          <w:sz w:val="18"/>
        </w:rPr>
        <w:t>Динамика</w:t>
      </w:r>
      <w:r>
        <w:rPr>
          <w:spacing w:val="-6"/>
          <w:sz w:val="18"/>
        </w:rPr>
        <w:t> </w:t>
      </w:r>
      <w:r>
        <w:rPr>
          <w:sz w:val="18"/>
        </w:rPr>
        <w:t>доходов</w:t>
      </w:r>
      <w:r>
        <w:rPr>
          <w:spacing w:val="-5"/>
          <w:sz w:val="18"/>
        </w:rPr>
        <w:t> </w:t>
      </w:r>
      <w:r>
        <w:rPr>
          <w:sz w:val="18"/>
        </w:rPr>
        <w:t>от</w:t>
      </w:r>
      <w:r>
        <w:rPr>
          <w:spacing w:val="-6"/>
          <w:sz w:val="18"/>
        </w:rPr>
        <w:t> </w:t>
      </w:r>
      <w:r>
        <w:rPr>
          <w:sz w:val="18"/>
        </w:rPr>
        <w:t>экспорта</w:t>
      </w:r>
      <w:r>
        <w:rPr>
          <w:spacing w:val="-6"/>
          <w:sz w:val="18"/>
        </w:rPr>
        <w:t> </w:t>
      </w:r>
      <w:r>
        <w:rPr>
          <w:sz w:val="18"/>
        </w:rPr>
        <w:t>отраслей</w:t>
      </w:r>
      <w:r>
        <w:rPr>
          <w:spacing w:val="-6"/>
          <w:sz w:val="18"/>
        </w:rPr>
        <w:t> </w:t>
      </w:r>
      <w:r>
        <w:rPr>
          <w:sz w:val="18"/>
        </w:rPr>
        <w:t>промышленности</w:t>
      </w:r>
      <w:r>
        <w:rPr>
          <w:spacing w:val="-42"/>
          <w:sz w:val="18"/>
        </w:rPr>
        <w:t> </w:t>
      </w:r>
      <w:r>
        <w:rPr>
          <w:sz w:val="18"/>
        </w:rPr>
        <w:t>Казахстана</w:t>
      </w:r>
      <w:r>
        <w:rPr>
          <w:spacing w:val="-3"/>
          <w:sz w:val="18"/>
        </w:rPr>
        <w:t> </w:t>
      </w:r>
      <w:r>
        <w:rPr>
          <w:sz w:val="18"/>
        </w:rPr>
        <w:t>не</w:t>
      </w:r>
      <w:r>
        <w:rPr>
          <w:spacing w:val="-3"/>
          <w:sz w:val="18"/>
        </w:rPr>
        <w:t> </w:t>
      </w:r>
      <w:r>
        <w:rPr>
          <w:sz w:val="18"/>
        </w:rPr>
        <w:t>обладающих</w:t>
      </w:r>
      <w:r>
        <w:rPr>
          <w:spacing w:val="-3"/>
          <w:sz w:val="18"/>
        </w:rPr>
        <w:t> </w:t>
      </w:r>
      <w:r>
        <w:rPr>
          <w:sz w:val="18"/>
        </w:rPr>
        <w:t>сравнительным</w:t>
      </w:r>
      <w:r>
        <w:rPr>
          <w:spacing w:val="-2"/>
          <w:sz w:val="18"/>
        </w:rPr>
        <w:t> </w:t>
      </w:r>
      <w:r>
        <w:rPr>
          <w:sz w:val="18"/>
        </w:rPr>
        <w:t>преимуществом</w:t>
      </w:r>
    </w:p>
    <w:p>
      <w:pPr>
        <w:spacing w:line="203" w:lineRule="exact" w:before="0"/>
        <w:ind w:left="2886" w:right="0" w:firstLine="0"/>
        <w:jc w:val="left"/>
        <w:rPr>
          <w:sz w:val="18"/>
        </w:rPr>
      </w:pPr>
      <w:r>
        <w:rPr>
          <w:sz w:val="18"/>
        </w:rPr>
        <w:t>Примечание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авторами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основе</w:t>
      </w:r>
      <w:r>
        <w:rPr>
          <w:spacing w:val="-5"/>
          <w:sz w:val="18"/>
        </w:rPr>
        <w:t> </w:t>
      </w:r>
      <w:r>
        <w:rPr>
          <w:sz w:val="18"/>
        </w:rPr>
        <w:t>источника</w:t>
      </w:r>
      <w:r>
        <w:rPr>
          <w:spacing w:val="-5"/>
          <w:sz w:val="18"/>
        </w:rPr>
        <w:t> </w:t>
      </w:r>
      <w:r>
        <w:rPr>
          <w:sz w:val="18"/>
        </w:rPr>
        <w:t>[10]</w:t>
      </w:r>
    </w:p>
    <w:p>
      <w:pPr>
        <w:pStyle w:val="BodyText"/>
        <w:spacing w:before="9"/>
        <w:ind w:left="0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0" w:right="39" w:firstLine="0"/>
        <w:jc w:val="right"/>
        <w:rPr>
          <w:sz w:val="18"/>
        </w:rPr>
      </w:pPr>
      <w:r>
        <w:rPr>
          <w:color w:val="585858"/>
          <w:sz w:val="18"/>
        </w:rPr>
        <w:t>10000</w:t>
      </w:r>
    </w:p>
    <w:p>
      <w:pPr>
        <w:spacing w:before="9"/>
        <w:ind w:left="0" w:right="38" w:firstLine="0"/>
        <w:jc w:val="right"/>
        <w:rPr>
          <w:sz w:val="18"/>
        </w:rPr>
      </w:pPr>
      <w:r>
        <w:rPr>
          <w:color w:val="585858"/>
          <w:sz w:val="18"/>
        </w:rPr>
        <w:t>5000</w:t>
      </w:r>
    </w:p>
    <w:p>
      <w:pPr>
        <w:spacing w:before="9"/>
        <w:ind w:left="0" w:right="39" w:firstLine="0"/>
        <w:jc w:val="right"/>
        <w:rPr>
          <w:sz w:val="18"/>
        </w:rPr>
      </w:pPr>
      <w:r>
        <w:rPr>
          <w:color w:val="585858"/>
          <w:w w:val="99"/>
          <w:sz w:val="18"/>
        </w:rPr>
        <w:t>0</w:t>
      </w:r>
    </w:p>
    <w:p>
      <w:pPr>
        <w:pStyle w:val="Heading1"/>
        <w:spacing w:before="89"/>
        <w:ind w:left="840"/>
        <w:jc w:val="left"/>
      </w:pPr>
      <w:r>
        <w:rPr/>
        <w:br w:type="column"/>
      </w:r>
      <w:r>
        <w:rPr>
          <w:color w:val="585858"/>
        </w:rPr>
        <w:t>Минералы</w:t>
      </w:r>
    </w:p>
    <w:p>
      <w:pPr>
        <w:pStyle w:val="BodyText"/>
        <w:ind w:left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9"/>
        <w:ind w:left="0"/>
        <w:rPr>
          <w:sz w:val="23"/>
        </w:rPr>
      </w:pPr>
    </w:p>
    <w:p>
      <w:pPr>
        <w:spacing w:before="0"/>
        <w:ind w:left="0" w:right="38" w:firstLine="0"/>
        <w:jc w:val="right"/>
        <w:rPr>
          <w:sz w:val="18"/>
        </w:rPr>
      </w:pPr>
      <w:r>
        <w:rPr/>
        <w:pict>
          <v:line style="position:absolute;mso-position-horizontal-relative:page;mso-position-vertical-relative:paragraph;z-index:15770112" from="116.085999pt,5.577828pt" to="278.651999pt,5.577828pt" stroked="true" strokeweight=".718792pt" strokecolor="#d9d9d9">
            <v:stroke dashstyle="solid"/>
            <w10:wrap type="none"/>
          </v:line>
        </w:pict>
      </w:r>
      <w:r>
        <w:rPr>
          <w:color w:val="585858"/>
          <w:sz w:val="18"/>
        </w:rPr>
        <w:t>20000</w:t>
      </w:r>
    </w:p>
    <w:p>
      <w:pPr>
        <w:spacing w:before="4"/>
        <w:ind w:left="0" w:right="38" w:firstLine="0"/>
        <w:jc w:val="right"/>
        <w:rPr>
          <w:sz w:val="18"/>
        </w:rPr>
      </w:pPr>
      <w:r>
        <w:rPr/>
        <w:pict>
          <v:group style="position:absolute;margin-left:116.085999pt;margin-top:4.480418pt;width:162.6pt;height:12.6pt;mso-position-horizontal-relative:page;mso-position-vertical-relative:paragraph;z-index:15769600" coordorigin="2322,90" coordsize="3252,252">
            <v:shape style="position:absolute;left:2321;top:118;width:3252;height:216" coordorigin="2322,118" coordsize="3252,216" path="m2322,118l5573,118m2322,334l5573,334e" filled="false" stroked="true" strokeweight=".718792pt" strokecolor="#d9d9d9">
              <v:path arrowok="t"/>
              <v:stroke dashstyle="solid"/>
            </v:shape>
            <v:shape style="position:absolute;left:2485;top:112;width:2926;height:156" coordorigin="2486,112" coordsize="2926,156" path="m2486,251l2809,227,3135,112,3461,132,3784,194,4110,196,4436,263,4760,268,5085,227,5411,215e" filled="false" stroked="true" strokeweight="2.276174pt" strokecolor="#4471c4">
              <v:path arrowok="t"/>
              <v:stroke dashstyle="solid"/>
            </v:shape>
            <w10:wrap type="none"/>
          </v:group>
        </w:pict>
      </w:r>
      <w:r>
        <w:rPr>
          <w:color w:val="585858"/>
          <w:sz w:val="18"/>
        </w:rPr>
        <w:t>10000</w:t>
      </w:r>
    </w:p>
    <w:p>
      <w:pPr>
        <w:spacing w:before="3"/>
        <w:ind w:left="0" w:right="38" w:firstLine="0"/>
        <w:jc w:val="right"/>
        <w:rPr>
          <w:sz w:val="18"/>
        </w:rPr>
      </w:pPr>
      <w:r>
        <w:rPr>
          <w:color w:val="585858"/>
          <w:w w:val="99"/>
          <w:sz w:val="18"/>
        </w:rPr>
        <w:t>0</w:t>
      </w:r>
    </w:p>
    <w:p>
      <w:pPr>
        <w:pStyle w:val="Heading1"/>
        <w:spacing w:before="89"/>
        <w:ind w:left="840"/>
        <w:jc w:val="left"/>
      </w:pPr>
      <w:r>
        <w:rPr/>
        <w:br w:type="column"/>
      </w:r>
      <w:r>
        <w:rPr>
          <w:color w:val="585858"/>
        </w:rPr>
        <w:t>Металлы</w:t>
      </w:r>
    </w:p>
    <w:p>
      <w:pPr>
        <w:spacing w:after="0"/>
        <w:jc w:val="left"/>
        <w:sectPr>
          <w:type w:val="continuous"/>
          <w:pgSz w:w="11900" w:h="16840"/>
          <w:pgMar w:top="1600" w:bottom="280" w:left="880" w:right="460"/>
          <w:cols w:num="4" w:equalWidth="0">
            <w:col w:w="1331" w:space="98"/>
            <w:col w:w="1965" w:space="864"/>
            <w:col w:w="1330" w:space="299"/>
            <w:col w:w="4673"/>
          </w:cols>
        </w:sectPr>
      </w:pPr>
    </w:p>
    <w:p>
      <w:pPr>
        <w:pStyle w:val="BodyText"/>
        <w:spacing w:before="9"/>
        <w:ind w:left="0"/>
        <w:rPr>
          <w:sz w:val="2"/>
        </w:rPr>
      </w:pPr>
      <w:r>
        <w:rPr/>
        <w:pict>
          <v:group style="position:absolute;margin-left:328.968994pt;margin-top:660.076904pt;width:174.8pt;height:9.15pt;mso-position-horizontal-relative:page;mso-position-vertical-relative:page;z-index:15770624" coordorigin="6579,13202" coordsize="3496,183">
            <v:line style="position:absolute" from="6579,13266" to="10075,13266" stroked="true" strokeweight=".718792pt" strokecolor="#d9d9d9">
              <v:stroke dashstyle="solid"/>
            </v:line>
            <v:shape style="position:absolute;left:6755;top:13224;width:3146;height:137" coordorigin="6755,13224" coordsize="3146,137" path="m6755,13361l7105,13325,7455,13234,7802,13224,8152,13313,8502,13335,8852,13351,9202,13346,9552,13294,9901,13301e" filled="false" stroked="true" strokeweight="2.276174pt" strokecolor="#4471c4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1136" from="328.968994pt,652.890991pt" to="503.753994pt,652.890991pt" stroked="true" strokeweight=".718792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71648" from="328.968994pt,673.85498pt" to="503.753994pt,673.85498pt" stroked="true" strokeweight=".718792pt" strokecolor="#d9d9d9">
            <v:stroke dashstyle="solid"/>
            <w10:wrap type="none"/>
          </v:line>
        </w:pict>
      </w:r>
    </w:p>
    <w:p>
      <w:pPr>
        <w:tabs>
          <w:tab w:pos="5597" w:val="left" w:leader="none"/>
        </w:tabs>
        <w:spacing w:line="240" w:lineRule="auto"/>
        <w:ind w:left="13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041945" cy="209550"/>
            <wp:effectExtent l="0" t="0" r="0" b="0"/>
            <wp:docPr id="6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4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2180728" cy="209550"/>
            <wp:effectExtent l="0" t="0" r="0" b="0"/>
            <wp:docPr id="6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072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4"/>
        <w:ind w:left="0"/>
        <w:rPr>
          <w:sz w:val="16"/>
        </w:rPr>
      </w:pPr>
    </w:p>
    <w:p>
      <w:pPr>
        <w:spacing w:after="0"/>
        <w:rPr>
          <w:sz w:val="16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3"/>
        </w:rPr>
      </w:pPr>
    </w:p>
    <w:p>
      <w:pPr>
        <w:spacing w:before="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80000</w:t>
      </w:r>
    </w:p>
    <w:p>
      <w:pPr>
        <w:spacing w:before="71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60000</w:t>
      </w:r>
    </w:p>
    <w:p>
      <w:pPr>
        <w:spacing w:before="72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40000</w:t>
      </w:r>
    </w:p>
    <w:p>
      <w:pPr>
        <w:spacing w:before="72"/>
        <w:ind w:left="0" w:right="0" w:firstLine="0"/>
        <w:jc w:val="right"/>
        <w:rPr>
          <w:sz w:val="18"/>
        </w:rPr>
      </w:pPr>
      <w:r>
        <w:rPr>
          <w:color w:val="585858"/>
          <w:sz w:val="18"/>
        </w:rPr>
        <w:t>20000</w:t>
      </w:r>
    </w:p>
    <w:p>
      <w:pPr>
        <w:spacing w:before="73"/>
        <w:ind w:left="0" w:right="0" w:firstLine="0"/>
        <w:jc w:val="right"/>
        <w:rPr>
          <w:sz w:val="18"/>
        </w:rPr>
      </w:pPr>
      <w:r>
        <w:rPr>
          <w:color w:val="585858"/>
          <w:w w:val="99"/>
          <w:sz w:val="18"/>
        </w:rPr>
        <w:t>0</w:t>
      </w:r>
    </w:p>
    <w:p>
      <w:pPr>
        <w:pStyle w:val="Heading1"/>
        <w:spacing w:before="90"/>
        <w:ind w:left="1498"/>
        <w:jc w:val="left"/>
      </w:pPr>
      <w:r>
        <w:rPr/>
        <w:br w:type="column"/>
      </w:r>
      <w:r>
        <w:rPr>
          <w:color w:val="585858"/>
        </w:rPr>
        <w:t>Топливо</w:t>
      </w:r>
    </w:p>
    <w:p>
      <w:pPr>
        <w:pStyle w:val="BodyText"/>
        <w:spacing w:before="8"/>
        <w:ind w:left="0"/>
        <w:rPr>
          <w:sz w:val="17"/>
        </w:rPr>
      </w:pPr>
      <w:r>
        <w:rPr/>
        <w:pict>
          <v:shape style="position:absolute;margin-left:206.414001pt;margin-top:12.545746pt;width:207.05pt;height:.1pt;mso-position-horizontal-relative:page;mso-position-vertical-relative:paragraph;z-index:-15685120;mso-wrap-distance-left:0;mso-wrap-distance-right:0" coordorigin="4128,251" coordsize="4141,0" path="m4128,251l8269,251e" filled="false" stroked="true" strokeweight=".718792pt" strokecolor="#d9d9d9">
            <v:path arrowok="t"/>
            <v:stroke dashstyle="solid"/>
            <w10:wrap type="topAndBottom"/>
          </v:shape>
        </w:pict>
      </w:r>
      <w:r>
        <w:rPr/>
        <w:pict>
          <v:group style="position:absolute;margin-left:206.414001pt;margin-top:22.126659pt;width:207.05pt;height:32.6pt;mso-position-horizontal-relative:page;mso-position-vertical-relative:paragraph;z-index:-15684608;mso-wrap-distance-left:0;mso-wrap-distance-right:0" coordorigin="4128,443" coordsize="4141,652">
            <v:shape style="position:absolute;left:4128;top:528;width:4141;height:559" coordorigin="4128,529" coordsize="4141,559" path="m4128,1087l8269,1087m4128,809l8269,809m4128,529l8269,529e" filled="false" stroked="true" strokeweight=".718792pt" strokecolor="#d9d9d9">
              <v:path arrowok="t"/>
              <v:stroke dashstyle="solid"/>
            </v:shape>
            <v:shape style="position:absolute;left:4335;top:465;width:3726;height:590" coordorigin="4336,465" coordsize="3726,590" path="m4336,947l4750,794,5165,482,5579,468,5991,465,6406,520,6820,933,7235,1055,7649,940,8061,770e" filled="false" stroked="true" strokeweight="2.276174pt" strokecolor="#4471c4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206.414001pt;margin-top:68.369743pt;width:207.05pt;height:.1pt;mso-position-horizontal-relative:page;mso-position-vertical-relative:paragraph;z-index:-15684096;mso-wrap-distance-left:0;mso-wrap-distance-right:0" coordorigin="4128,1367" coordsize="4141,0" path="m4128,1367l8269,1367e" filled="false" stroked="true" strokeweight=".718792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7"/>
        </w:rPr>
      </w:pPr>
    </w:p>
    <w:p>
      <w:pPr>
        <w:spacing w:before="62"/>
        <w:ind w:left="139" w:right="0" w:firstLine="0"/>
        <w:jc w:val="left"/>
        <w:rPr>
          <w:sz w:val="18"/>
        </w:rPr>
      </w:pPr>
      <w:r>
        <w:rPr>
          <w:color w:val="585858"/>
          <w:sz w:val="18"/>
        </w:rPr>
        <w:t>2009</w:t>
      </w:r>
      <w:r>
        <w:rPr>
          <w:color w:val="585858"/>
          <w:spacing w:val="8"/>
          <w:sz w:val="18"/>
        </w:rPr>
        <w:t> </w:t>
      </w:r>
      <w:r>
        <w:rPr>
          <w:color w:val="585858"/>
          <w:sz w:val="18"/>
        </w:rPr>
        <w:t>2010</w:t>
      </w:r>
      <w:r>
        <w:rPr>
          <w:color w:val="585858"/>
          <w:spacing w:val="7"/>
          <w:sz w:val="18"/>
        </w:rPr>
        <w:t> </w:t>
      </w:r>
      <w:r>
        <w:rPr>
          <w:color w:val="585858"/>
          <w:sz w:val="18"/>
        </w:rPr>
        <w:t>2011</w:t>
      </w:r>
      <w:r>
        <w:rPr>
          <w:color w:val="585858"/>
          <w:spacing w:val="8"/>
          <w:sz w:val="18"/>
        </w:rPr>
        <w:t> </w:t>
      </w:r>
      <w:r>
        <w:rPr>
          <w:color w:val="585858"/>
          <w:sz w:val="18"/>
        </w:rPr>
        <w:t>2012</w:t>
      </w:r>
      <w:r>
        <w:rPr>
          <w:color w:val="585858"/>
          <w:spacing w:val="7"/>
          <w:sz w:val="18"/>
        </w:rPr>
        <w:t> </w:t>
      </w:r>
      <w:r>
        <w:rPr>
          <w:color w:val="585858"/>
          <w:sz w:val="18"/>
        </w:rPr>
        <w:t>2013</w:t>
      </w:r>
      <w:r>
        <w:rPr>
          <w:color w:val="585858"/>
          <w:spacing w:val="8"/>
          <w:sz w:val="18"/>
        </w:rPr>
        <w:t> </w:t>
      </w:r>
      <w:r>
        <w:rPr>
          <w:color w:val="585858"/>
          <w:sz w:val="18"/>
        </w:rPr>
        <w:t>2014</w:t>
      </w:r>
      <w:r>
        <w:rPr>
          <w:color w:val="585858"/>
          <w:spacing w:val="7"/>
          <w:sz w:val="18"/>
        </w:rPr>
        <w:t> </w:t>
      </w:r>
      <w:r>
        <w:rPr>
          <w:color w:val="585858"/>
          <w:sz w:val="18"/>
        </w:rPr>
        <w:t>2015</w:t>
      </w:r>
      <w:r>
        <w:rPr>
          <w:color w:val="585858"/>
          <w:spacing w:val="7"/>
          <w:sz w:val="18"/>
        </w:rPr>
        <w:t> </w:t>
      </w:r>
      <w:r>
        <w:rPr>
          <w:color w:val="585858"/>
          <w:sz w:val="18"/>
        </w:rPr>
        <w:t>2016</w:t>
      </w:r>
      <w:r>
        <w:rPr>
          <w:color w:val="585858"/>
          <w:spacing w:val="8"/>
          <w:sz w:val="18"/>
        </w:rPr>
        <w:t> </w:t>
      </w:r>
      <w:r>
        <w:rPr>
          <w:color w:val="585858"/>
          <w:sz w:val="18"/>
        </w:rPr>
        <w:t>2017</w:t>
      </w:r>
      <w:r>
        <w:rPr>
          <w:color w:val="585858"/>
          <w:spacing w:val="7"/>
          <w:sz w:val="18"/>
        </w:rPr>
        <w:t> </w:t>
      </w:r>
      <w:r>
        <w:rPr>
          <w:color w:val="585858"/>
          <w:sz w:val="18"/>
        </w:rPr>
        <w:t>2018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600" w:bottom="280" w:left="880" w:right="460"/>
          <w:cols w:num="2" w:equalWidth="0">
            <w:col w:w="3098" w:space="40"/>
            <w:col w:w="7422"/>
          </w:cols>
        </w:sectPr>
      </w:pPr>
    </w:p>
    <w:p>
      <w:pPr>
        <w:spacing w:line="232" w:lineRule="auto" w:before="144"/>
        <w:ind w:left="2307" w:right="2745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4</w:t>
      </w:r>
      <w:r>
        <w:rPr>
          <w:sz w:val="18"/>
        </w:rPr>
        <w:t>.</w:t>
      </w:r>
      <w:r>
        <w:rPr>
          <w:spacing w:val="-5"/>
          <w:sz w:val="18"/>
        </w:rPr>
        <w:t> </w:t>
      </w:r>
      <w:r>
        <w:rPr>
          <w:sz w:val="18"/>
        </w:rPr>
        <w:t>Динамика</w:t>
      </w:r>
      <w:r>
        <w:rPr>
          <w:spacing w:val="-6"/>
          <w:sz w:val="18"/>
        </w:rPr>
        <w:t> </w:t>
      </w:r>
      <w:r>
        <w:rPr>
          <w:sz w:val="18"/>
        </w:rPr>
        <w:t>доходов</w:t>
      </w:r>
      <w:r>
        <w:rPr>
          <w:spacing w:val="-6"/>
          <w:sz w:val="18"/>
        </w:rPr>
        <w:t> </w:t>
      </w:r>
      <w:r>
        <w:rPr>
          <w:sz w:val="18"/>
        </w:rPr>
        <w:t>от</w:t>
      </w:r>
      <w:r>
        <w:rPr>
          <w:spacing w:val="-5"/>
          <w:sz w:val="18"/>
        </w:rPr>
        <w:t> </w:t>
      </w:r>
      <w:r>
        <w:rPr>
          <w:sz w:val="18"/>
        </w:rPr>
        <w:t>экспорта</w:t>
      </w:r>
      <w:r>
        <w:rPr>
          <w:spacing w:val="-6"/>
          <w:sz w:val="18"/>
        </w:rPr>
        <w:t> </w:t>
      </w:r>
      <w:r>
        <w:rPr>
          <w:sz w:val="18"/>
        </w:rPr>
        <w:t>отраслей</w:t>
      </w:r>
      <w:r>
        <w:rPr>
          <w:spacing w:val="-6"/>
          <w:sz w:val="18"/>
        </w:rPr>
        <w:t> </w:t>
      </w:r>
      <w:r>
        <w:rPr>
          <w:sz w:val="18"/>
        </w:rPr>
        <w:t>промышленности</w:t>
      </w:r>
      <w:r>
        <w:rPr>
          <w:spacing w:val="-42"/>
          <w:sz w:val="18"/>
        </w:rPr>
        <w:t> </w:t>
      </w:r>
      <w:r>
        <w:rPr>
          <w:sz w:val="18"/>
        </w:rPr>
        <w:t>Казахстана</w:t>
      </w:r>
      <w:r>
        <w:rPr>
          <w:spacing w:val="-3"/>
          <w:sz w:val="18"/>
        </w:rPr>
        <w:t> </w:t>
      </w:r>
      <w:r>
        <w:rPr>
          <w:sz w:val="18"/>
        </w:rPr>
        <w:t>обладающих</w:t>
      </w:r>
      <w:r>
        <w:rPr>
          <w:spacing w:val="-2"/>
          <w:sz w:val="18"/>
        </w:rPr>
        <w:t> </w:t>
      </w:r>
      <w:r>
        <w:rPr>
          <w:sz w:val="18"/>
        </w:rPr>
        <w:t>сравнительным</w:t>
      </w:r>
      <w:r>
        <w:rPr>
          <w:spacing w:val="-2"/>
          <w:sz w:val="18"/>
        </w:rPr>
        <w:t> </w:t>
      </w:r>
      <w:r>
        <w:rPr>
          <w:sz w:val="18"/>
        </w:rPr>
        <w:t>преимуществом</w:t>
      </w:r>
    </w:p>
    <w:p>
      <w:pPr>
        <w:spacing w:line="205" w:lineRule="exact" w:before="0"/>
        <w:ind w:left="562" w:right="1002" w:firstLine="0"/>
        <w:jc w:val="center"/>
        <w:rPr>
          <w:sz w:val="18"/>
        </w:rPr>
      </w:pPr>
      <w:r>
        <w:rPr>
          <w:sz w:val="18"/>
        </w:rPr>
        <w:t>Примечание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авторами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основе</w:t>
      </w:r>
      <w:r>
        <w:rPr>
          <w:spacing w:val="-5"/>
          <w:sz w:val="18"/>
        </w:rPr>
        <w:t> </w:t>
      </w:r>
      <w:r>
        <w:rPr>
          <w:sz w:val="18"/>
        </w:rPr>
        <w:t>источника</w:t>
      </w:r>
      <w:r>
        <w:rPr>
          <w:spacing w:val="-5"/>
          <w:sz w:val="18"/>
        </w:rPr>
        <w:t> </w:t>
      </w:r>
      <w:r>
        <w:rPr>
          <w:sz w:val="18"/>
        </w:rPr>
        <w:t>[10]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spacing w:line="235" w:lineRule="auto"/>
        <w:ind w:right="527" w:firstLine="395"/>
      </w:pPr>
      <w:r>
        <w:rPr/>
        <w:t>На рисунках 3 и 4 можно заметить влияние мировых экономических кризисов на экономику Ка-</w:t>
      </w:r>
      <w:r>
        <w:rPr>
          <w:spacing w:val="1"/>
        </w:rPr>
        <w:t> </w:t>
      </w:r>
      <w:r>
        <w:rPr/>
        <w:t>захстана.</w:t>
      </w:r>
      <w:r>
        <w:rPr>
          <w:spacing w:val="-3"/>
        </w:rPr>
        <w:t> </w:t>
      </w:r>
      <w:r>
        <w:rPr/>
        <w:t>Например,</w:t>
      </w:r>
      <w:r>
        <w:rPr>
          <w:spacing w:val="-3"/>
        </w:rPr>
        <w:t> </w:t>
      </w:r>
      <w:r>
        <w:rPr/>
        <w:t>после</w:t>
      </w:r>
      <w:r>
        <w:rPr>
          <w:spacing w:val="-3"/>
        </w:rPr>
        <w:t> </w:t>
      </w:r>
      <w:r>
        <w:rPr/>
        <w:t>кризиса</w:t>
      </w:r>
      <w:r>
        <w:rPr>
          <w:spacing w:val="15"/>
        </w:rPr>
        <w:t> </w:t>
      </w:r>
      <w:r>
        <w:rPr/>
        <w:t>2008</w:t>
      </w:r>
      <w:r>
        <w:rPr>
          <w:spacing w:val="-3"/>
        </w:rPr>
        <w:t> </w:t>
      </w:r>
      <w:r>
        <w:rPr/>
        <w:t>года,</w:t>
      </w:r>
      <w:r>
        <w:rPr>
          <w:spacing w:val="-2"/>
        </w:rPr>
        <w:t> </w:t>
      </w:r>
      <w:r>
        <w:rPr/>
        <w:t>во</w:t>
      </w:r>
      <w:r>
        <w:rPr>
          <w:spacing w:val="-3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отраслях</w:t>
      </w:r>
      <w:r>
        <w:rPr>
          <w:spacing w:val="-2"/>
        </w:rPr>
        <w:t> </w:t>
      </w:r>
      <w:r>
        <w:rPr/>
        <w:t>промышленности</w:t>
      </w:r>
      <w:r>
        <w:rPr>
          <w:spacing w:val="-3"/>
        </w:rPr>
        <w:t> </w:t>
      </w:r>
      <w:r>
        <w:rPr/>
        <w:t>Казахстана</w:t>
      </w:r>
      <w:r>
        <w:rPr>
          <w:spacing w:val="-3"/>
        </w:rPr>
        <w:t> </w:t>
      </w:r>
      <w:r>
        <w:rPr/>
        <w:t>в</w:t>
      </w:r>
      <w:r>
        <w:rPr>
          <w:spacing w:val="15"/>
        </w:rPr>
        <w:t> </w:t>
      </w:r>
      <w:r>
        <w:rPr/>
        <w:t>2009</w:t>
      </w:r>
      <w:r>
        <w:rPr>
          <w:spacing w:val="1"/>
        </w:rPr>
        <w:t> </w:t>
      </w:r>
      <w:r>
        <w:rPr/>
        <w:t>году заметен резкий спад доходов от экспорта продукции. Затем постепенно объем экспорта увели-</w:t>
      </w:r>
      <w:r>
        <w:rPr>
          <w:spacing w:val="1"/>
        </w:rPr>
        <w:t> </w:t>
      </w:r>
      <w:r>
        <w:rPr/>
        <w:t>чивается и достигает пика в 2011-2012 годах, и в 2015 году снова заметен резкий спад не только экс-</w:t>
      </w:r>
      <w:r>
        <w:rPr>
          <w:spacing w:val="1"/>
        </w:rPr>
        <w:t> </w:t>
      </w:r>
      <w:r>
        <w:rPr>
          <w:spacing w:val="-1"/>
        </w:rPr>
        <w:t>порта, но и всей экономики Казахстана в целом, что связано со стремительным падением </w:t>
      </w:r>
      <w:r>
        <w:rPr/>
        <w:t>мировой цены</w:t>
      </w:r>
      <w:r>
        <w:rPr>
          <w:spacing w:val="-52"/>
        </w:rPr>
        <w:t> </w:t>
      </w:r>
      <w:r>
        <w:rPr/>
        <w:t>на нефть и девальвацией национальной валюты. Стоит заметить, что в</w:t>
      </w:r>
      <w:r>
        <w:rPr>
          <w:spacing w:val="1"/>
        </w:rPr>
        <w:t> </w:t>
      </w:r>
      <w:r>
        <w:rPr/>
        <w:t>2016-2018 годах ситуация</w:t>
      </w:r>
      <w:r>
        <w:rPr>
          <w:spacing w:val="1"/>
        </w:rPr>
        <w:t> </w:t>
      </w:r>
      <w:r>
        <w:rPr/>
        <w:t>постепенно выравнивается, и экспорт отраслей промышленности, обладающих сравнительным</w:t>
      </w:r>
      <w:r>
        <w:rPr>
          <w:spacing w:val="1"/>
        </w:rPr>
        <w:t> </w:t>
      </w:r>
      <w:r>
        <w:rPr/>
        <w:t>преимуществом</w:t>
      </w:r>
      <w:r>
        <w:rPr>
          <w:spacing w:val="-1"/>
        </w:rPr>
        <w:t> </w:t>
      </w:r>
      <w:r>
        <w:rPr/>
        <w:t>постепенно близится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уровню</w:t>
      </w:r>
      <w:r>
        <w:rPr>
          <w:spacing w:val="-1"/>
        </w:rPr>
        <w:t> </w:t>
      </w:r>
      <w:r>
        <w:rPr/>
        <w:t>10-летней давности.</w:t>
      </w:r>
    </w:p>
    <w:p>
      <w:pPr>
        <w:pStyle w:val="BodyText"/>
        <w:spacing w:line="235" w:lineRule="auto"/>
        <w:ind w:right="527" w:firstLine="395"/>
      </w:pPr>
      <w:r>
        <w:rPr/>
        <w:t>Однако,</w:t>
      </w:r>
      <w:r>
        <w:rPr>
          <w:spacing w:val="-8"/>
        </w:rPr>
        <w:t> </w:t>
      </w:r>
      <w:r>
        <w:rPr/>
        <w:t>все</w:t>
      </w:r>
      <w:r>
        <w:rPr>
          <w:spacing w:val="-5"/>
        </w:rPr>
        <w:t> </w:t>
      </w:r>
      <w:r>
        <w:rPr/>
        <w:t>эти</w:t>
      </w:r>
      <w:r>
        <w:rPr>
          <w:spacing w:val="-4"/>
        </w:rPr>
        <w:t> </w:t>
      </w:r>
      <w:r>
        <w:rPr/>
        <w:t>колебания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шоки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повлияли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показатели</w:t>
      </w:r>
      <w:r>
        <w:rPr>
          <w:spacing w:val="-5"/>
        </w:rPr>
        <w:t> </w:t>
      </w:r>
      <w:r>
        <w:rPr/>
        <w:t>индекса</w:t>
      </w:r>
      <w:r>
        <w:rPr>
          <w:spacing w:val="-5"/>
        </w:rPr>
        <w:t> </w:t>
      </w:r>
      <w:r>
        <w:rPr/>
        <w:t>выявленного</w:t>
      </w:r>
      <w:r>
        <w:rPr>
          <w:spacing w:val="-4"/>
        </w:rPr>
        <w:t> </w:t>
      </w:r>
      <w:r>
        <w:rPr/>
        <w:t>сравнитель-</w:t>
      </w:r>
      <w:r>
        <w:rPr>
          <w:spacing w:val="-52"/>
        </w:rPr>
        <w:t> </w:t>
      </w:r>
      <w:r>
        <w:rPr/>
        <w:t>ного</w:t>
      </w:r>
      <w:r>
        <w:rPr>
          <w:spacing w:val="-1"/>
        </w:rPr>
        <w:t> </w:t>
      </w:r>
      <w:r>
        <w:rPr/>
        <w:t>преимущества</w:t>
      </w:r>
      <w:r>
        <w:rPr>
          <w:spacing w:val="-1"/>
        </w:rPr>
        <w:t> </w:t>
      </w:r>
      <w:r>
        <w:rPr/>
        <w:t>экспорта данных</w:t>
      </w:r>
      <w:r>
        <w:rPr>
          <w:spacing w:val="-1"/>
        </w:rPr>
        <w:t> </w:t>
      </w:r>
      <w:r>
        <w:rPr/>
        <w:t>отраслей</w:t>
      </w:r>
      <w:r>
        <w:rPr>
          <w:spacing w:val="-3"/>
        </w:rPr>
        <w:t> </w:t>
      </w:r>
      <w:r>
        <w:rPr/>
        <w:t>(таблица</w:t>
      </w:r>
      <w:r>
        <w:rPr>
          <w:spacing w:val="-1"/>
        </w:rPr>
        <w:t> </w:t>
      </w:r>
      <w:r>
        <w:rPr/>
        <w:t>3).</w:t>
      </w:r>
    </w:p>
    <w:p>
      <w:pPr>
        <w:spacing w:line="207" w:lineRule="exact" w:before="209"/>
        <w:ind w:left="902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3.</w:t>
      </w:r>
    </w:p>
    <w:p>
      <w:pPr>
        <w:spacing w:line="207" w:lineRule="exact" w:before="0"/>
        <w:ind w:left="296" w:right="732" w:firstLine="0"/>
        <w:jc w:val="center"/>
        <w:rPr>
          <w:b/>
          <w:sz w:val="18"/>
        </w:rPr>
      </w:pPr>
      <w:r>
        <w:rPr>
          <w:b/>
          <w:sz w:val="18"/>
        </w:rPr>
        <w:t>Индекс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выявленного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сравнительного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преимущества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отраслей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промышленности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Казахстана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2009-2018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годы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2"/>
        <w:gridCol w:w="1285"/>
        <w:gridCol w:w="1696"/>
        <w:gridCol w:w="1148"/>
        <w:gridCol w:w="1272"/>
        <w:gridCol w:w="1261"/>
        <w:gridCol w:w="1299"/>
      </w:tblGrid>
      <w:tr>
        <w:trPr>
          <w:trHeight w:val="620" w:hRule="atLeast"/>
        </w:trPr>
        <w:tc>
          <w:tcPr>
            <w:tcW w:w="1632" w:type="dxa"/>
          </w:tcPr>
          <w:p>
            <w:pPr>
              <w:pStyle w:val="TableParagraph"/>
              <w:spacing w:before="2"/>
              <w:ind w:left="666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</w:p>
        </w:tc>
        <w:tc>
          <w:tcPr>
            <w:tcW w:w="1285" w:type="dxa"/>
          </w:tcPr>
          <w:p>
            <w:pPr>
              <w:pStyle w:val="TableParagraph"/>
              <w:spacing w:line="204" w:lineRule="exact"/>
              <w:ind w:left="241"/>
              <w:rPr>
                <w:sz w:val="18"/>
              </w:rPr>
            </w:pPr>
            <w:r>
              <w:rPr>
                <w:sz w:val="18"/>
              </w:rPr>
              <w:t>Химикаты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1696" w:type="dxa"/>
          </w:tcPr>
          <w:p>
            <w:pPr>
              <w:pStyle w:val="TableParagraph"/>
              <w:spacing w:line="204" w:lineRule="exact"/>
              <w:ind w:left="-38"/>
              <w:rPr>
                <w:sz w:val="18"/>
              </w:rPr>
            </w:pPr>
            <w:r>
              <w:rPr>
                <w:sz w:val="18"/>
              </w:rPr>
              <w:t>ашины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spacing w:line="206" w:lineRule="exact"/>
              <w:ind w:left="313" w:right="294" w:firstLine="9"/>
              <w:rPr>
                <w:sz w:val="18"/>
              </w:rPr>
            </w:pPr>
            <w:r>
              <w:rPr>
                <w:sz w:val="18"/>
              </w:rPr>
              <w:t>транспортное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оборудование</w:t>
            </w:r>
          </w:p>
        </w:tc>
        <w:tc>
          <w:tcPr>
            <w:tcW w:w="1148" w:type="dxa"/>
          </w:tcPr>
          <w:p>
            <w:pPr>
              <w:pStyle w:val="TableParagraph"/>
              <w:spacing w:line="204" w:lineRule="exact"/>
              <w:ind w:left="225" w:right="-58"/>
              <w:rPr>
                <w:sz w:val="18"/>
              </w:rPr>
            </w:pPr>
            <w:r>
              <w:rPr>
                <w:sz w:val="18"/>
              </w:rPr>
              <w:t>Металлы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Пр</w:t>
            </w:r>
          </w:p>
        </w:tc>
        <w:tc>
          <w:tcPr>
            <w:tcW w:w="1272" w:type="dxa"/>
          </w:tcPr>
          <w:p>
            <w:pPr>
              <w:pStyle w:val="TableParagraph"/>
              <w:spacing w:line="204" w:lineRule="exact"/>
              <w:ind w:left="37"/>
              <w:rPr>
                <w:sz w:val="18"/>
              </w:rPr>
            </w:pPr>
            <w:r>
              <w:rPr>
                <w:sz w:val="18"/>
              </w:rPr>
              <w:t>одукты</w:t>
            </w:r>
          </w:p>
          <w:p>
            <w:pPr>
              <w:pStyle w:val="TableParagraph"/>
              <w:spacing w:line="207" w:lineRule="exact"/>
              <w:ind w:left="323"/>
              <w:rPr>
                <w:sz w:val="18"/>
              </w:rPr>
            </w:pPr>
            <w:r>
              <w:rPr>
                <w:sz w:val="18"/>
              </w:rPr>
              <w:t>питания</w:t>
            </w:r>
          </w:p>
        </w:tc>
        <w:tc>
          <w:tcPr>
            <w:tcW w:w="1261" w:type="dxa"/>
          </w:tcPr>
          <w:p>
            <w:pPr>
              <w:pStyle w:val="TableParagraph"/>
              <w:spacing w:line="204" w:lineRule="exact"/>
              <w:ind w:left="299" w:right="-101"/>
              <w:rPr>
                <w:sz w:val="18"/>
              </w:rPr>
            </w:pPr>
            <w:r>
              <w:rPr>
                <w:sz w:val="18"/>
              </w:rPr>
              <w:t>Топливо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Мин</w:t>
            </w:r>
          </w:p>
        </w:tc>
        <w:tc>
          <w:tcPr>
            <w:tcW w:w="1299" w:type="dxa"/>
          </w:tcPr>
          <w:p>
            <w:pPr>
              <w:pStyle w:val="TableParagraph"/>
              <w:spacing w:line="204" w:lineRule="exact"/>
              <w:ind w:left="88"/>
              <w:rPr>
                <w:sz w:val="18"/>
              </w:rPr>
            </w:pPr>
            <w:r>
              <w:rPr>
                <w:sz w:val="18"/>
              </w:rPr>
              <w:t>ералы</w:t>
            </w:r>
          </w:p>
        </w:tc>
      </w:tr>
      <w:tr>
        <w:trPr>
          <w:trHeight w:val="208" w:hRule="atLeast"/>
        </w:trPr>
        <w:tc>
          <w:tcPr>
            <w:tcW w:w="1632" w:type="dxa"/>
          </w:tcPr>
          <w:p>
            <w:pPr>
              <w:pStyle w:val="TableParagraph"/>
              <w:spacing w:line="188" w:lineRule="exact"/>
              <w:ind w:left="635"/>
              <w:rPr>
                <w:sz w:val="18"/>
              </w:rPr>
            </w:pPr>
            <w:r>
              <w:rPr>
                <w:sz w:val="18"/>
              </w:rPr>
              <w:t>2009</w:t>
            </w:r>
          </w:p>
        </w:tc>
        <w:tc>
          <w:tcPr>
            <w:tcW w:w="1285" w:type="dxa"/>
          </w:tcPr>
          <w:p>
            <w:pPr>
              <w:pStyle w:val="TableParagraph"/>
              <w:spacing w:line="188" w:lineRule="exact"/>
              <w:ind w:left="421" w:right="409"/>
              <w:jc w:val="center"/>
              <w:rPr>
                <w:sz w:val="18"/>
              </w:rPr>
            </w:pPr>
            <w:r>
              <w:rPr>
                <w:sz w:val="18"/>
              </w:rPr>
              <w:t>0,512</w:t>
            </w:r>
          </w:p>
        </w:tc>
        <w:tc>
          <w:tcPr>
            <w:tcW w:w="1696" w:type="dxa"/>
          </w:tcPr>
          <w:p>
            <w:pPr>
              <w:pStyle w:val="TableParagraph"/>
              <w:spacing w:line="188" w:lineRule="exact"/>
              <w:ind w:left="644"/>
              <w:rPr>
                <w:sz w:val="18"/>
              </w:rPr>
            </w:pPr>
            <w:r>
              <w:rPr>
                <w:sz w:val="18"/>
              </w:rPr>
              <w:t>0,027</w:t>
            </w:r>
          </w:p>
        </w:tc>
        <w:tc>
          <w:tcPr>
            <w:tcW w:w="1148" w:type="dxa"/>
          </w:tcPr>
          <w:p>
            <w:pPr>
              <w:pStyle w:val="TableParagraph"/>
              <w:spacing w:line="188" w:lineRule="exact"/>
              <w:ind w:left="371"/>
              <w:rPr>
                <w:sz w:val="18"/>
              </w:rPr>
            </w:pPr>
            <w:r>
              <w:rPr>
                <w:sz w:val="18"/>
              </w:rPr>
              <w:t>1,864</w:t>
            </w:r>
          </w:p>
        </w:tc>
        <w:tc>
          <w:tcPr>
            <w:tcW w:w="1272" w:type="dxa"/>
          </w:tcPr>
          <w:p>
            <w:pPr>
              <w:pStyle w:val="TableParagraph"/>
              <w:spacing w:line="188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0,103</w:t>
            </w:r>
          </w:p>
        </w:tc>
        <w:tc>
          <w:tcPr>
            <w:tcW w:w="1261" w:type="dxa"/>
          </w:tcPr>
          <w:p>
            <w:pPr>
              <w:pStyle w:val="TableParagraph"/>
              <w:spacing w:line="188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5,699</w:t>
            </w:r>
          </w:p>
        </w:tc>
        <w:tc>
          <w:tcPr>
            <w:tcW w:w="1299" w:type="dxa"/>
          </w:tcPr>
          <w:p>
            <w:pPr>
              <w:pStyle w:val="TableParagraph"/>
              <w:spacing w:line="188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4,187</w:t>
            </w:r>
          </w:p>
        </w:tc>
      </w:tr>
      <w:tr>
        <w:trPr>
          <w:trHeight w:val="205" w:hRule="atLeast"/>
        </w:trPr>
        <w:tc>
          <w:tcPr>
            <w:tcW w:w="1632" w:type="dxa"/>
          </w:tcPr>
          <w:p>
            <w:pPr>
              <w:pStyle w:val="TableParagraph"/>
              <w:spacing w:line="186" w:lineRule="exact"/>
              <w:ind w:left="635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285" w:type="dxa"/>
          </w:tcPr>
          <w:p>
            <w:pPr>
              <w:pStyle w:val="TableParagraph"/>
              <w:spacing w:line="186" w:lineRule="exact"/>
              <w:ind w:left="421" w:right="409"/>
              <w:jc w:val="center"/>
              <w:rPr>
                <w:sz w:val="18"/>
              </w:rPr>
            </w:pPr>
            <w:r>
              <w:rPr>
                <w:sz w:val="18"/>
              </w:rPr>
              <w:t>0,498</w:t>
            </w:r>
          </w:p>
        </w:tc>
        <w:tc>
          <w:tcPr>
            <w:tcW w:w="1696" w:type="dxa"/>
          </w:tcPr>
          <w:p>
            <w:pPr>
              <w:pStyle w:val="TableParagraph"/>
              <w:spacing w:line="186" w:lineRule="exact"/>
              <w:ind w:left="644"/>
              <w:rPr>
                <w:sz w:val="18"/>
              </w:rPr>
            </w:pPr>
            <w:r>
              <w:rPr>
                <w:sz w:val="18"/>
              </w:rPr>
              <w:t>0,019</w:t>
            </w:r>
          </w:p>
        </w:tc>
        <w:tc>
          <w:tcPr>
            <w:tcW w:w="1148" w:type="dxa"/>
          </w:tcPr>
          <w:p>
            <w:pPr>
              <w:pStyle w:val="TableParagraph"/>
              <w:spacing w:line="186" w:lineRule="exact"/>
              <w:ind w:left="371"/>
              <w:rPr>
                <w:sz w:val="18"/>
              </w:rPr>
            </w:pPr>
            <w:r>
              <w:rPr>
                <w:sz w:val="18"/>
              </w:rPr>
              <w:t>1,749</w:t>
            </w:r>
          </w:p>
        </w:tc>
        <w:tc>
          <w:tcPr>
            <w:tcW w:w="1272" w:type="dxa"/>
          </w:tcPr>
          <w:p>
            <w:pPr>
              <w:pStyle w:val="TableParagraph"/>
              <w:spacing w:line="186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0,110</w:t>
            </w:r>
          </w:p>
        </w:tc>
        <w:tc>
          <w:tcPr>
            <w:tcW w:w="1261" w:type="dxa"/>
          </w:tcPr>
          <w:p>
            <w:pPr>
              <w:pStyle w:val="TableParagraph"/>
              <w:spacing w:line="186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5,106</w:t>
            </w:r>
          </w:p>
        </w:tc>
        <w:tc>
          <w:tcPr>
            <w:tcW w:w="1299" w:type="dxa"/>
          </w:tcPr>
          <w:p>
            <w:pPr>
              <w:pStyle w:val="TableParagraph"/>
              <w:spacing w:line="186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3,185</w:t>
            </w:r>
          </w:p>
        </w:tc>
      </w:tr>
      <w:tr>
        <w:trPr>
          <w:trHeight w:val="208" w:hRule="atLeast"/>
        </w:trPr>
        <w:tc>
          <w:tcPr>
            <w:tcW w:w="1632" w:type="dxa"/>
          </w:tcPr>
          <w:p>
            <w:pPr>
              <w:pStyle w:val="TableParagraph"/>
              <w:spacing w:line="188" w:lineRule="exact"/>
              <w:ind w:left="635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285" w:type="dxa"/>
          </w:tcPr>
          <w:p>
            <w:pPr>
              <w:pStyle w:val="TableParagraph"/>
              <w:spacing w:line="188" w:lineRule="exact"/>
              <w:ind w:left="421" w:right="409"/>
              <w:jc w:val="center"/>
              <w:rPr>
                <w:sz w:val="18"/>
              </w:rPr>
            </w:pPr>
            <w:r>
              <w:rPr>
                <w:sz w:val="18"/>
              </w:rPr>
              <w:t>0,397</w:t>
            </w:r>
          </w:p>
        </w:tc>
        <w:tc>
          <w:tcPr>
            <w:tcW w:w="1696" w:type="dxa"/>
          </w:tcPr>
          <w:p>
            <w:pPr>
              <w:pStyle w:val="TableParagraph"/>
              <w:spacing w:line="188" w:lineRule="exact"/>
              <w:ind w:left="644"/>
              <w:rPr>
                <w:sz w:val="18"/>
              </w:rPr>
            </w:pPr>
            <w:r>
              <w:rPr>
                <w:sz w:val="18"/>
              </w:rPr>
              <w:t>0,027</w:t>
            </w:r>
          </w:p>
        </w:tc>
        <w:tc>
          <w:tcPr>
            <w:tcW w:w="1148" w:type="dxa"/>
          </w:tcPr>
          <w:p>
            <w:pPr>
              <w:pStyle w:val="TableParagraph"/>
              <w:spacing w:line="188" w:lineRule="exact"/>
              <w:ind w:left="371"/>
              <w:rPr>
                <w:sz w:val="18"/>
              </w:rPr>
            </w:pPr>
            <w:r>
              <w:rPr>
                <w:sz w:val="18"/>
              </w:rPr>
              <w:t>1,812</w:t>
            </w:r>
          </w:p>
        </w:tc>
        <w:tc>
          <w:tcPr>
            <w:tcW w:w="1272" w:type="dxa"/>
          </w:tcPr>
          <w:p>
            <w:pPr>
              <w:pStyle w:val="TableParagraph"/>
              <w:spacing w:line="188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0,100</w:t>
            </w:r>
          </w:p>
        </w:tc>
        <w:tc>
          <w:tcPr>
            <w:tcW w:w="1261" w:type="dxa"/>
          </w:tcPr>
          <w:p>
            <w:pPr>
              <w:pStyle w:val="TableParagraph"/>
              <w:spacing w:line="188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4,487</w:t>
            </w:r>
          </w:p>
        </w:tc>
        <w:tc>
          <w:tcPr>
            <w:tcW w:w="1299" w:type="dxa"/>
          </w:tcPr>
          <w:p>
            <w:pPr>
              <w:pStyle w:val="TableParagraph"/>
              <w:spacing w:line="188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3,909</w:t>
            </w:r>
          </w:p>
        </w:tc>
      </w:tr>
      <w:tr>
        <w:trPr>
          <w:trHeight w:val="205" w:hRule="atLeast"/>
        </w:trPr>
        <w:tc>
          <w:tcPr>
            <w:tcW w:w="1632" w:type="dxa"/>
          </w:tcPr>
          <w:p>
            <w:pPr>
              <w:pStyle w:val="TableParagraph"/>
              <w:spacing w:line="186" w:lineRule="exact"/>
              <w:ind w:left="635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285" w:type="dxa"/>
          </w:tcPr>
          <w:p>
            <w:pPr>
              <w:pStyle w:val="TableParagraph"/>
              <w:spacing w:line="186" w:lineRule="exact"/>
              <w:ind w:left="421" w:right="409"/>
              <w:jc w:val="center"/>
              <w:rPr>
                <w:sz w:val="18"/>
              </w:rPr>
            </w:pPr>
            <w:r>
              <w:rPr>
                <w:sz w:val="18"/>
              </w:rPr>
              <w:t>0 450</w:t>
            </w:r>
          </w:p>
        </w:tc>
        <w:tc>
          <w:tcPr>
            <w:tcW w:w="1696" w:type="dxa"/>
          </w:tcPr>
          <w:p>
            <w:pPr>
              <w:pStyle w:val="TableParagraph"/>
              <w:spacing w:line="186" w:lineRule="exact"/>
              <w:ind w:left="644"/>
              <w:rPr>
                <w:sz w:val="18"/>
              </w:rPr>
            </w:pPr>
            <w:r>
              <w:rPr>
                <w:sz w:val="18"/>
              </w:rPr>
              <w:t>0 043</w:t>
            </w:r>
          </w:p>
        </w:tc>
        <w:tc>
          <w:tcPr>
            <w:tcW w:w="1148" w:type="dxa"/>
          </w:tcPr>
          <w:p>
            <w:pPr>
              <w:pStyle w:val="TableParagraph"/>
              <w:spacing w:line="186" w:lineRule="exact"/>
              <w:ind w:left="371"/>
              <w:rPr>
                <w:sz w:val="18"/>
              </w:rPr>
            </w:pPr>
            <w:r>
              <w:rPr>
                <w:sz w:val="18"/>
              </w:rPr>
              <w:t>1 912</w:t>
            </w:r>
          </w:p>
        </w:tc>
        <w:tc>
          <w:tcPr>
            <w:tcW w:w="1272" w:type="dxa"/>
          </w:tcPr>
          <w:p>
            <w:pPr>
              <w:pStyle w:val="TableParagraph"/>
              <w:spacing w:line="186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0 127</w:t>
            </w:r>
          </w:p>
        </w:tc>
        <w:tc>
          <w:tcPr>
            <w:tcW w:w="1261" w:type="dxa"/>
          </w:tcPr>
          <w:p>
            <w:pPr>
              <w:pStyle w:val="TableParagraph"/>
              <w:spacing w:line="186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4 432</w:t>
            </w:r>
          </w:p>
        </w:tc>
        <w:tc>
          <w:tcPr>
            <w:tcW w:w="1299" w:type="dxa"/>
          </w:tcPr>
          <w:p>
            <w:pPr>
              <w:pStyle w:val="TableParagraph"/>
              <w:spacing w:line="186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3 792</w:t>
            </w:r>
          </w:p>
        </w:tc>
      </w:tr>
      <w:tr>
        <w:trPr>
          <w:trHeight w:val="205" w:hRule="atLeast"/>
        </w:trPr>
        <w:tc>
          <w:tcPr>
            <w:tcW w:w="1632" w:type="dxa"/>
          </w:tcPr>
          <w:p>
            <w:pPr>
              <w:pStyle w:val="TableParagraph"/>
              <w:spacing w:line="186" w:lineRule="exact"/>
              <w:ind w:left="635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285" w:type="dxa"/>
          </w:tcPr>
          <w:p>
            <w:pPr>
              <w:pStyle w:val="TableParagraph"/>
              <w:spacing w:line="186" w:lineRule="exact"/>
              <w:ind w:left="421" w:right="409"/>
              <w:jc w:val="center"/>
              <w:rPr>
                <w:sz w:val="18"/>
              </w:rPr>
            </w:pPr>
            <w:r>
              <w:rPr>
                <w:sz w:val="18"/>
              </w:rPr>
              <w:t>0 440</w:t>
            </w:r>
          </w:p>
        </w:tc>
        <w:tc>
          <w:tcPr>
            <w:tcW w:w="1696" w:type="dxa"/>
          </w:tcPr>
          <w:p>
            <w:pPr>
              <w:pStyle w:val="TableParagraph"/>
              <w:spacing w:line="186" w:lineRule="exact"/>
              <w:ind w:left="644"/>
              <w:rPr>
                <w:sz w:val="18"/>
              </w:rPr>
            </w:pPr>
            <w:r>
              <w:rPr>
                <w:sz w:val="18"/>
              </w:rPr>
              <w:t>0 047</w:t>
            </w:r>
          </w:p>
        </w:tc>
        <w:tc>
          <w:tcPr>
            <w:tcW w:w="1148" w:type="dxa"/>
          </w:tcPr>
          <w:p>
            <w:pPr>
              <w:pStyle w:val="TableParagraph"/>
              <w:spacing w:line="186" w:lineRule="exact"/>
              <w:ind w:left="371"/>
              <w:rPr>
                <w:sz w:val="18"/>
              </w:rPr>
            </w:pPr>
            <w:r>
              <w:rPr>
                <w:sz w:val="18"/>
              </w:rPr>
              <w:t>1 422</w:t>
            </w:r>
          </w:p>
        </w:tc>
        <w:tc>
          <w:tcPr>
            <w:tcW w:w="1272" w:type="dxa"/>
          </w:tcPr>
          <w:p>
            <w:pPr>
              <w:pStyle w:val="TableParagraph"/>
              <w:spacing w:line="186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0 145</w:t>
            </w:r>
          </w:p>
        </w:tc>
        <w:tc>
          <w:tcPr>
            <w:tcW w:w="1261" w:type="dxa"/>
          </w:tcPr>
          <w:p>
            <w:pPr>
              <w:pStyle w:val="TableParagraph"/>
              <w:spacing w:line="186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4 874</w:t>
            </w:r>
          </w:p>
        </w:tc>
        <w:tc>
          <w:tcPr>
            <w:tcW w:w="1299" w:type="dxa"/>
          </w:tcPr>
          <w:p>
            <w:pPr>
              <w:pStyle w:val="TableParagraph"/>
              <w:spacing w:line="186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2 815</w:t>
            </w:r>
          </w:p>
        </w:tc>
      </w:tr>
      <w:tr>
        <w:trPr>
          <w:trHeight w:val="208" w:hRule="atLeast"/>
        </w:trPr>
        <w:tc>
          <w:tcPr>
            <w:tcW w:w="1632" w:type="dxa"/>
          </w:tcPr>
          <w:p>
            <w:pPr>
              <w:pStyle w:val="TableParagraph"/>
              <w:spacing w:line="188" w:lineRule="exact"/>
              <w:ind w:left="635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285" w:type="dxa"/>
          </w:tcPr>
          <w:p>
            <w:pPr>
              <w:pStyle w:val="TableParagraph"/>
              <w:spacing w:line="188" w:lineRule="exact"/>
              <w:ind w:left="421" w:right="409"/>
              <w:jc w:val="center"/>
              <w:rPr>
                <w:sz w:val="18"/>
              </w:rPr>
            </w:pPr>
            <w:r>
              <w:rPr>
                <w:sz w:val="18"/>
              </w:rPr>
              <w:t>0,421</w:t>
            </w:r>
          </w:p>
        </w:tc>
        <w:tc>
          <w:tcPr>
            <w:tcW w:w="1696" w:type="dxa"/>
          </w:tcPr>
          <w:p>
            <w:pPr>
              <w:pStyle w:val="TableParagraph"/>
              <w:spacing w:line="188" w:lineRule="exact"/>
              <w:ind w:left="644"/>
              <w:rPr>
                <w:sz w:val="18"/>
              </w:rPr>
            </w:pPr>
            <w:r>
              <w:rPr>
                <w:sz w:val="18"/>
              </w:rPr>
              <w:t>0,070</w:t>
            </w:r>
          </w:p>
        </w:tc>
        <w:tc>
          <w:tcPr>
            <w:tcW w:w="1148" w:type="dxa"/>
          </w:tcPr>
          <w:p>
            <w:pPr>
              <w:pStyle w:val="TableParagraph"/>
              <w:spacing w:line="188" w:lineRule="exact"/>
              <w:ind w:left="371"/>
              <w:rPr>
                <w:sz w:val="18"/>
              </w:rPr>
            </w:pPr>
            <w:r>
              <w:rPr>
                <w:sz w:val="18"/>
              </w:rPr>
              <w:t>1,277</w:t>
            </w:r>
          </w:p>
        </w:tc>
        <w:tc>
          <w:tcPr>
            <w:tcW w:w="1272" w:type="dxa"/>
          </w:tcPr>
          <w:p>
            <w:pPr>
              <w:pStyle w:val="TableParagraph"/>
              <w:spacing w:line="188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0,160</w:t>
            </w:r>
          </w:p>
        </w:tc>
        <w:tc>
          <w:tcPr>
            <w:tcW w:w="1261" w:type="dxa"/>
          </w:tcPr>
          <w:p>
            <w:pPr>
              <w:pStyle w:val="TableParagraph"/>
              <w:spacing w:line="188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5,349</w:t>
            </w:r>
          </w:p>
        </w:tc>
        <w:tc>
          <w:tcPr>
            <w:tcW w:w="1299" w:type="dxa"/>
          </w:tcPr>
          <w:p>
            <w:pPr>
              <w:pStyle w:val="TableParagraph"/>
              <w:spacing w:line="188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3,164</w:t>
            </w:r>
          </w:p>
        </w:tc>
      </w:tr>
      <w:tr>
        <w:trPr>
          <w:trHeight w:val="205" w:hRule="atLeast"/>
        </w:trPr>
        <w:tc>
          <w:tcPr>
            <w:tcW w:w="1632" w:type="dxa"/>
          </w:tcPr>
          <w:p>
            <w:pPr>
              <w:pStyle w:val="TableParagraph"/>
              <w:spacing w:line="186" w:lineRule="exact"/>
              <w:ind w:left="635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285" w:type="dxa"/>
          </w:tcPr>
          <w:p>
            <w:pPr>
              <w:pStyle w:val="TableParagraph"/>
              <w:spacing w:line="186" w:lineRule="exact"/>
              <w:ind w:left="421" w:right="409"/>
              <w:jc w:val="center"/>
              <w:rPr>
                <w:sz w:val="18"/>
              </w:rPr>
            </w:pPr>
            <w:r>
              <w:rPr>
                <w:sz w:val="18"/>
              </w:rPr>
              <w:t>0,740</w:t>
            </w:r>
          </w:p>
        </w:tc>
        <w:tc>
          <w:tcPr>
            <w:tcW w:w="1696" w:type="dxa"/>
          </w:tcPr>
          <w:p>
            <w:pPr>
              <w:pStyle w:val="TableParagraph"/>
              <w:spacing w:line="186" w:lineRule="exact"/>
              <w:ind w:left="644"/>
              <w:rPr>
                <w:sz w:val="18"/>
              </w:rPr>
            </w:pPr>
            <w:r>
              <w:rPr>
                <w:sz w:val="18"/>
              </w:rPr>
              <w:t>0,040</w:t>
            </w:r>
          </w:p>
        </w:tc>
        <w:tc>
          <w:tcPr>
            <w:tcW w:w="1148" w:type="dxa"/>
          </w:tcPr>
          <w:p>
            <w:pPr>
              <w:pStyle w:val="TableParagraph"/>
              <w:spacing w:line="186" w:lineRule="exact"/>
              <w:ind w:left="371"/>
              <w:rPr>
                <w:sz w:val="18"/>
              </w:rPr>
            </w:pPr>
            <w:r>
              <w:rPr>
                <w:sz w:val="18"/>
              </w:rPr>
              <w:t>2,008</w:t>
            </w:r>
          </w:p>
        </w:tc>
        <w:tc>
          <w:tcPr>
            <w:tcW w:w="1272" w:type="dxa"/>
          </w:tcPr>
          <w:p>
            <w:pPr>
              <w:pStyle w:val="TableParagraph"/>
              <w:spacing w:line="186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0,229</w:t>
            </w:r>
          </w:p>
        </w:tc>
        <w:tc>
          <w:tcPr>
            <w:tcW w:w="1261" w:type="dxa"/>
          </w:tcPr>
          <w:p>
            <w:pPr>
              <w:pStyle w:val="TableParagraph"/>
              <w:spacing w:line="186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7,047</w:t>
            </w:r>
          </w:p>
        </w:tc>
        <w:tc>
          <w:tcPr>
            <w:tcW w:w="1299" w:type="dxa"/>
          </w:tcPr>
          <w:p>
            <w:pPr>
              <w:pStyle w:val="TableParagraph"/>
              <w:spacing w:line="186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3,276</w:t>
            </w:r>
          </w:p>
        </w:tc>
      </w:tr>
      <w:tr>
        <w:trPr>
          <w:trHeight w:val="208" w:hRule="atLeast"/>
        </w:trPr>
        <w:tc>
          <w:tcPr>
            <w:tcW w:w="1632" w:type="dxa"/>
          </w:tcPr>
          <w:p>
            <w:pPr>
              <w:pStyle w:val="TableParagraph"/>
              <w:spacing w:line="188" w:lineRule="exact"/>
              <w:ind w:left="635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285" w:type="dxa"/>
          </w:tcPr>
          <w:p>
            <w:pPr>
              <w:pStyle w:val="TableParagraph"/>
              <w:spacing w:line="188" w:lineRule="exact"/>
              <w:ind w:left="421" w:right="409"/>
              <w:jc w:val="center"/>
              <w:rPr>
                <w:sz w:val="18"/>
              </w:rPr>
            </w:pPr>
            <w:r>
              <w:rPr>
                <w:sz w:val="18"/>
              </w:rPr>
              <w:t>0,718</w:t>
            </w:r>
          </w:p>
        </w:tc>
        <w:tc>
          <w:tcPr>
            <w:tcW w:w="1696" w:type="dxa"/>
          </w:tcPr>
          <w:p>
            <w:pPr>
              <w:pStyle w:val="TableParagraph"/>
              <w:spacing w:line="188" w:lineRule="exact"/>
              <w:ind w:left="644"/>
              <w:rPr>
                <w:sz w:val="18"/>
              </w:rPr>
            </w:pPr>
            <w:r>
              <w:rPr>
                <w:sz w:val="18"/>
              </w:rPr>
              <w:t>0,052</w:t>
            </w:r>
          </w:p>
        </w:tc>
        <w:tc>
          <w:tcPr>
            <w:tcW w:w="1148" w:type="dxa"/>
          </w:tcPr>
          <w:p>
            <w:pPr>
              <w:pStyle w:val="TableParagraph"/>
              <w:spacing w:line="188" w:lineRule="exact"/>
              <w:ind w:left="371"/>
              <w:rPr>
                <w:sz w:val="18"/>
              </w:rPr>
            </w:pPr>
            <w:r>
              <w:rPr>
                <w:sz w:val="18"/>
              </w:rPr>
              <w:t>2,694</w:t>
            </w:r>
          </w:p>
        </w:tc>
        <w:tc>
          <w:tcPr>
            <w:tcW w:w="1272" w:type="dxa"/>
          </w:tcPr>
          <w:p>
            <w:pPr>
              <w:pStyle w:val="TableParagraph"/>
              <w:spacing w:line="188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0,266</w:t>
            </w:r>
          </w:p>
        </w:tc>
        <w:tc>
          <w:tcPr>
            <w:tcW w:w="1261" w:type="dxa"/>
          </w:tcPr>
          <w:p>
            <w:pPr>
              <w:pStyle w:val="TableParagraph"/>
              <w:spacing w:line="188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7,329</w:t>
            </w:r>
          </w:p>
        </w:tc>
        <w:tc>
          <w:tcPr>
            <w:tcW w:w="1299" w:type="dxa"/>
          </w:tcPr>
          <w:p>
            <w:pPr>
              <w:pStyle w:val="TableParagraph"/>
              <w:spacing w:line="188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3,827</w:t>
            </w:r>
          </w:p>
        </w:tc>
      </w:tr>
      <w:tr>
        <w:trPr>
          <w:trHeight w:val="205" w:hRule="atLeast"/>
        </w:trPr>
        <w:tc>
          <w:tcPr>
            <w:tcW w:w="1632" w:type="dxa"/>
          </w:tcPr>
          <w:p>
            <w:pPr>
              <w:pStyle w:val="TableParagraph"/>
              <w:spacing w:line="186" w:lineRule="exact"/>
              <w:ind w:left="635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285" w:type="dxa"/>
          </w:tcPr>
          <w:p>
            <w:pPr>
              <w:pStyle w:val="TableParagraph"/>
              <w:spacing w:line="186" w:lineRule="exact"/>
              <w:ind w:left="421" w:right="409"/>
              <w:jc w:val="center"/>
              <w:rPr>
                <w:sz w:val="18"/>
              </w:rPr>
            </w:pPr>
            <w:r>
              <w:rPr>
                <w:sz w:val="18"/>
              </w:rPr>
              <w:t>0,361</w:t>
            </w:r>
          </w:p>
        </w:tc>
        <w:tc>
          <w:tcPr>
            <w:tcW w:w="1696" w:type="dxa"/>
          </w:tcPr>
          <w:p>
            <w:pPr>
              <w:pStyle w:val="TableParagraph"/>
              <w:spacing w:line="186" w:lineRule="exact"/>
              <w:ind w:left="644"/>
              <w:rPr>
                <w:sz w:val="18"/>
              </w:rPr>
            </w:pPr>
            <w:r>
              <w:rPr>
                <w:sz w:val="18"/>
              </w:rPr>
              <w:t>0,031</w:t>
            </w:r>
          </w:p>
        </w:tc>
        <w:tc>
          <w:tcPr>
            <w:tcW w:w="1148" w:type="dxa"/>
          </w:tcPr>
          <w:p>
            <w:pPr>
              <w:pStyle w:val="TableParagraph"/>
              <w:spacing w:line="186" w:lineRule="exact"/>
              <w:ind w:left="371"/>
              <w:rPr>
                <w:sz w:val="18"/>
              </w:rPr>
            </w:pPr>
            <w:r>
              <w:rPr>
                <w:sz w:val="18"/>
              </w:rPr>
              <w:t>2,343</w:t>
            </w:r>
          </w:p>
        </w:tc>
        <w:tc>
          <w:tcPr>
            <w:tcW w:w="1272" w:type="dxa"/>
          </w:tcPr>
          <w:p>
            <w:pPr>
              <w:pStyle w:val="TableParagraph"/>
              <w:spacing w:line="186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0,202</w:t>
            </w:r>
          </w:p>
        </w:tc>
        <w:tc>
          <w:tcPr>
            <w:tcW w:w="1261" w:type="dxa"/>
          </w:tcPr>
          <w:p>
            <w:pPr>
              <w:pStyle w:val="TableParagraph"/>
              <w:spacing w:line="186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6,563</w:t>
            </w:r>
          </w:p>
        </w:tc>
        <w:tc>
          <w:tcPr>
            <w:tcW w:w="1299" w:type="dxa"/>
          </w:tcPr>
          <w:p>
            <w:pPr>
              <w:pStyle w:val="TableParagraph"/>
              <w:spacing w:line="186" w:lineRule="exact"/>
              <w:ind w:right="435"/>
              <w:jc w:val="right"/>
              <w:rPr>
                <w:sz w:val="18"/>
              </w:rPr>
            </w:pPr>
            <w:r>
              <w:rPr>
                <w:sz w:val="18"/>
              </w:rPr>
              <w:t>3,427</w:t>
            </w:r>
          </w:p>
        </w:tc>
      </w:tr>
      <w:tr>
        <w:trPr>
          <w:trHeight w:val="205" w:hRule="atLeast"/>
        </w:trPr>
        <w:tc>
          <w:tcPr>
            <w:tcW w:w="1632" w:type="dxa"/>
          </w:tcPr>
          <w:p>
            <w:pPr>
              <w:pStyle w:val="TableParagraph"/>
              <w:spacing w:line="186" w:lineRule="exact"/>
              <w:ind w:left="635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285" w:type="dxa"/>
          </w:tcPr>
          <w:p>
            <w:pPr>
              <w:pStyle w:val="TableParagraph"/>
              <w:spacing w:line="186" w:lineRule="exact"/>
              <w:ind w:left="418" w:right="409"/>
              <w:jc w:val="center"/>
              <w:rPr>
                <w:sz w:val="18"/>
              </w:rPr>
            </w:pPr>
            <w:r>
              <w:rPr>
                <w:sz w:val="18"/>
              </w:rPr>
              <w:t>0 4</w:t>
            </w:r>
          </w:p>
        </w:tc>
        <w:tc>
          <w:tcPr>
            <w:tcW w:w="1696" w:type="dxa"/>
          </w:tcPr>
          <w:p>
            <w:pPr>
              <w:pStyle w:val="TableParagraph"/>
              <w:spacing w:line="186" w:lineRule="exact"/>
              <w:ind w:left="689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03</w:t>
            </w:r>
          </w:p>
        </w:tc>
        <w:tc>
          <w:tcPr>
            <w:tcW w:w="1148" w:type="dxa"/>
          </w:tcPr>
          <w:p>
            <w:pPr>
              <w:pStyle w:val="TableParagraph"/>
              <w:spacing w:line="186" w:lineRule="exact"/>
              <w:ind w:left="397" w:right="38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02</w:t>
            </w:r>
          </w:p>
        </w:tc>
        <w:tc>
          <w:tcPr>
            <w:tcW w:w="1272" w:type="dxa"/>
          </w:tcPr>
          <w:p>
            <w:pPr>
              <w:pStyle w:val="TableParagraph"/>
              <w:spacing w:line="186" w:lineRule="exact"/>
              <w:ind w:left="414" w:right="403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21</w:t>
            </w:r>
          </w:p>
        </w:tc>
        <w:tc>
          <w:tcPr>
            <w:tcW w:w="1261" w:type="dxa"/>
          </w:tcPr>
          <w:p>
            <w:pPr>
              <w:pStyle w:val="TableParagraph"/>
              <w:spacing w:line="186" w:lineRule="exact"/>
              <w:ind w:left="407" w:right="39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37</w:t>
            </w:r>
          </w:p>
        </w:tc>
        <w:tc>
          <w:tcPr>
            <w:tcW w:w="1299" w:type="dxa"/>
          </w:tcPr>
          <w:p>
            <w:pPr>
              <w:pStyle w:val="TableParagraph"/>
              <w:spacing w:line="186" w:lineRule="exact"/>
              <w:ind w:right="48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</w:t>
            </w:r>
          </w:p>
        </w:tc>
      </w:tr>
      <w:tr>
        <w:trPr>
          <w:trHeight w:val="208" w:hRule="atLeast"/>
        </w:trPr>
        <w:tc>
          <w:tcPr>
            <w:tcW w:w="9593" w:type="dxa"/>
            <w:gridSpan w:val="7"/>
          </w:tcPr>
          <w:p>
            <w:pPr>
              <w:pStyle w:val="TableParagraph"/>
              <w:spacing w:line="188" w:lineRule="exact"/>
              <w:ind w:left="2413" w:right="2407"/>
              <w:jc w:val="center"/>
              <w:rPr>
                <w:sz w:val="18"/>
              </w:rPr>
            </w:pPr>
            <w:r>
              <w:rPr>
                <w:sz w:val="18"/>
              </w:rPr>
              <w:t>Примечание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Составлено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авторами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источника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[10]</w:t>
            </w: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</w:p>
    <w:p>
      <w:pPr>
        <w:pStyle w:val="BodyText"/>
        <w:ind w:right="527" w:firstLine="395"/>
      </w:pPr>
      <w:r>
        <w:rPr/>
        <w:t>Исходя из оценки RCA отраслей промышленности Казахстана за</w:t>
      </w:r>
      <w:r>
        <w:rPr>
          <w:spacing w:val="1"/>
        </w:rPr>
        <w:t> </w:t>
      </w:r>
      <w:r>
        <w:rPr/>
        <w:t>2009-2018 годы, которые</w:t>
      </w:r>
      <w:r>
        <w:rPr>
          <w:spacing w:val="1"/>
        </w:rPr>
        <w:t> </w:t>
      </w:r>
      <w:r>
        <w:rPr/>
        <w:t>отражены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таблице</w:t>
      </w:r>
      <w:r>
        <w:rPr>
          <w:spacing w:val="-12"/>
        </w:rPr>
        <w:t> </w:t>
      </w:r>
      <w:r>
        <w:rPr/>
        <w:t>3,</w:t>
      </w:r>
      <w:r>
        <w:rPr>
          <w:spacing w:val="-5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вывод</w:t>
      </w:r>
      <w:r>
        <w:rPr>
          <w:spacing w:val="-3"/>
        </w:rPr>
        <w:t> </w:t>
      </w:r>
      <w:r>
        <w:rPr/>
        <w:t>что</w:t>
      </w:r>
      <w:r>
        <w:rPr>
          <w:spacing w:val="-12"/>
        </w:rPr>
        <w:t> </w:t>
      </w:r>
      <w:r>
        <w:rPr/>
        <w:t>3</w:t>
      </w:r>
      <w:r>
        <w:rPr>
          <w:spacing w:val="-3"/>
        </w:rPr>
        <w:t> </w:t>
      </w:r>
      <w:r>
        <w:rPr/>
        <w:t>отрасли</w:t>
      </w:r>
      <w:r>
        <w:rPr>
          <w:spacing w:val="-13"/>
        </w:rPr>
        <w:t> </w:t>
      </w:r>
      <w:r>
        <w:rPr/>
        <w:t>–</w:t>
      </w:r>
      <w:r>
        <w:rPr>
          <w:spacing w:val="-3"/>
        </w:rPr>
        <w:t> </w:t>
      </w:r>
      <w:r>
        <w:rPr/>
        <w:t>топливо,</w:t>
      </w:r>
      <w:r>
        <w:rPr>
          <w:spacing w:val="-5"/>
        </w:rPr>
        <w:t> </w:t>
      </w:r>
      <w:r>
        <w:rPr/>
        <w:t>минералы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металлы</w:t>
      </w:r>
      <w:r>
        <w:rPr>
          <w:spacing w:val="-13"/>
        </w:rPr>
        <w:t> </w:t>
      </w:r>
      <w:r>
        <w:rPr/>
        <w:t>–</w:t>
      </w:r>
      <w:r>
        <w:rPr>
          <w:spacing w:val="-2"/>
        </w:rPr>
        <w:t> </w:t>
      </w:r>
      <w:r>
        <w:rPr/>
        <w:t>неизменно</w:t>
      </w:r>
      <w:r>
        <w:rPr>
          <w:spacing w:val="-52"/>
        </w:rPr>
        <w:t> </w:t>
      </w:r>
      <w:r>
        <w:rPr/>
        <w:t>являются конкурентными для экспорта Казахстана, экономические шоки как мировой экономический</w:t>
      </w:r>
      <w:r>
        <w:rPr>
          <w:spacing w:val="1"/>
        </w:rPr>
        <w:t> </w:t>
      </w:r>
      <w:r>
        <w:rPr/>
        <w:t>кризис, падение цен продукции и девальвация национальной валюты лишь слегка изменил значение</w:t>
      </w:r>
      <w:r>
        <w:rPr>
          <w:spacing w:val="1"/>
        </w:rPr>
        <w:t> </w:t>
      </w:r>
      <w:r>
        <w:rPr/>
        <w:t>индекса RCA. Соответственно, можно предположить, что и в период пандемии индекс RCA изменился</w:t>
      </w:r>
      <w:r>
        <w:rPr>
          <w:spacing w:val="-52"/>
        </w:rPr>
        <w:t> </w:t>
      </w:r>
      <w:r>
        <w:rPr/>
        <w:t>незначительно.</w:t>
      </w:r>
    </w:p>
    <w:p>
      <w:pPr>
        <w:pStyle w:val="BodyText"/>
        <w:ind w:right="617" w:firstLine="395"/>
      </w:pPr>
      <w:r>
        <w:rPr/>
        <w:t>Это говорит о том, что Казахстан является конкурентоспособным в низкотехнологичных отраслях</w:t>
      </w:r>
      <w:r>
        <w:rPr>
          <w:spacing w:val="-52"/>
        </w:rPr>
        <w:t> </w:t>
      </w:r>
      <w:r>
        <w:rPr/>
        <w:t>экономики,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продолжает</w:t>
      </w:r>
      <w:r>
        <w:rPr>
          <w:spacing w:val="-4"/>
        </w:rPr>
        <w:t> </w:t>
      </w:r>
      <w:r>
        <w:rPr/>
        <w:t>оставаться</w:t>
      </w:r>
      <w:r>
        <w:rPr>
          <w:spacing w:val="-4"/>
        </w:rPr>
        <w:t> </w:t>
      </w:r>
      <w:r>
        <w:rPr/>
        <w:t>сырьевым</w:t>
      </w:r>
      <w:r>
        <w:rPr>
          <w:spacing w:val="36"/>
        </w:rPr>
        <w:t> </w:t>
      </w:r>
      <w:r>
        <w:rPr/>
        <w:t>придатком</w:t>
      </w:r>
      <w:r>
        <w:rPr>
          <w:spacing w:val="-3"/>
        </w:rPr>
        <w:t> </w:t>
      </w:r>
      <w:r>
        <w:rPr/>
        <w:t>высокотехнологичных</w:t>
      </w:r>
      <w:r>
        <w:rPr>
          <w:spacing w:val="-4"/>
        </w:rPr>
        <w:t> </w:t>
      </w:r>
      <w:r>
        <w:rPr/>
        <w:t>развитых</w:t>
      </w:r>
      <w:r>
        <w:rPr>
          <w:spacing w:val="-4"/>
        </w:rPr>
        <w:t> </w:t>
      </w:r>
      <w:r>
        <w:rPr/>
        <w:t>стран.</w:t>
      </w:r>
    </w:p>
    <w:p>
      <w:pPr>
        <w:pStyle w:val="BodyText"/>
        <w:ind w:right="688"/>
      </w:pPr>
      <w:r>
        <w:rPr/>
        <w:t>Здесь следует отметить такие слабые стороны данных отраслей, как старение производственных</w:t>
      </w:r>
      <w:r>
        <w:rPr>
          <w:spacing w:val="1"/>
        </w:rPr>
        <w:t> </w:t>
      </w:r>
      <w:r>
        <w:rPr/>
        <w:t>фондов, технологическое отставание, угроза истощения сырьевой базы. Для того, чтобы вырваться от</w:t>
      </w:r>
      <w:r>
        <w:rPr>
          <w:spacing w:val="-53"/>
        </w:rPr>
        <w:t> </w:t>
      </w:r>
      <w:r>
        <w:rPr/>
        <w:t>сырьевой зависимости и уменьшить зависимость от мировых цен на сырье необходимо</w:t>
      </w:r>
      <w:r>
        <w:rPr>
          <w:spacing w:val="1"/>
        </w:rPr>
        <w:t> </w:t>
      </w:r>
      <w:r>
        <w:rPr/>
        <w:t>диверсифицировать</w:t>
      </w:r>
      <w:r>
        <w:rPr>
          <w:spacing w:val="-8"/>
        </w:rPr>
        <w:t> </w:t>
      </w:r>
      <w:r>
        <w:rPr/>
        <w:t>экономику,</w:t>
      </w:r>
      <w:r>
        <w:rPr>
          <w:spacing w:val="-6"/>
        </w:rPr>
        <w:t> </w:t>
      </w:r>
      <w:r>
        <w:rPr/>
        <w:t>сделать</w:t>
      </w:r>
      <w:r>
        <w:rPr>
          <w:spacing w:val="-7"/>
        </w:rPr>
        <w:t> </w:t>
      </w:r>
      <w:r>
        <w:rPr/>
        <w:t>упор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развитие</w:t>
      </w:r>
      <w:r>
        <w:rPr>
          <w:spacing w:val="-6"/>
        </w:rPr>
        <w:t> </w:t>
      </w:r>
      <w:r>
        <w:rPr/>
        <w:t>высокотехнологичных</w:t>
      </w:r>
      <w:r>
        <w:rPr>
          <w:spacing w:val="-6"/>
        </w:rPr>
        <w:t> </w:t>
      </w:r>
      <w:r>
        <w:rPr/>
        <w:t>отраслей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помощью</w:t>
      </w:r>
      <w:r>
        <w:rPr>
          <w:spacing w:val="1"/>
        </w:rPr>
        <w:t> </w:t>
      </w:r>
      <w:r>
        <w:rPr/>
        <w:t>наукоемкой</w:t>
      </w:r>
      <w:r>
        <w:rPr>
          <w:spacing w:val="-1"/>
        </w:rPr>
        <w:t> </w:t>
      </w:r>
      <w:r>
        <w:rPr/>
        <w:t>экономики.</w:t>
      </w:r>
    </w:p>
    <w:p>
      <w:pPr>
        <w:pStyle w:val="BodyText"/>
        <w:ind w:right="527" w:firstLine="395"/>
      </w:pPr>
      <w:r>
        <w:rPr/>
        <w:t>Особенно в период, когда пандемия оголила все слабые звенья экономик, необходимо</w:t>
      </w:r>
      <w:r>
        <w:rPr>
          <w:spacing w:val="1"/>
        </w:rPr>
        <w:t> </w:t>
      </w:r>
      <w:r>
        <w:rPr/>
        <w:t>воспользоваться этим историческим шансом, и взять импульс для выхода на траекторию</w:t>
      </w:r>
      <w:r>
        <w:rPr>
          <w:spacing w:val="1"/>
        </w:rPr>
        <w:t> </w:t>
      </w:r>
      <w:r>
        <w:rPr/>
        <w:t>экономического роста по модели</w:t>
      </w:r>
      <w:r>
        <w:rPr>
          <w:spacing w:val="1"/>
        </w:rPr>
        <w:t> </w:t>
      </w:r>
      <w:r>
        <w:rPr/>
        <w:t>«большого толчка». При этом, однозначно, природными</w:t>
      </w:r>
      <w:r>
        <w:rPr>
          <w:spacing w:val="1"/>
        </w:rPr>
        <w:t> </w:t>
      </w:r>
      <w:r>
        <w:rPr/>
        <w:t>конкурентными</w:t>
      </w:r>
      <w:r>
        <w:rPr>
          <w:spacing w:val="-7"/>
        </w:rPr>
        <w:t> </w:t>
      </w:r>
      <w:r>
        <w:rPr/>
        <w:t>преимуществами</w:t>
      </w:r>
      <w:r>
        <w:rPr>
          <w:spacing w:val="-6"/>
        </w:rPr>
        <w:t> </w:t>
      </w:r>
      <w:r>
        <w:rPr/>
        <w:t>пользоваться</w:t>
      </w:r>
      <w:r>
        <w:rPr>
          <w:spacing w:val="-6"/>
        </w:rPr>
        <w:t> </w:t>
      </w:r>
      <w:r>
        <w:rPr/>
        <w:t>нужно,</w:t>
      </w:r>
      <w:r>
        <w:rPr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начала</w:t>
      </w:r>
      <w:r>
        <w:rPr>
          <w:spacing w:val="-7"/>
        </w:rPr>
        <w:t> </w:t>
      </w:r>
      <w:r>
        <w:rPr/>
        <w:t>надо</w:t>
      </w:r>
      <w:r>
        <w:rPr>
          <w:spacing w:val="-5"/>
        </w:rPr>
        <w:t> </w:t>
      </w:r>
      <w:r>
        <w:rPr/>
        <w:t>предпринять</w:t>
      </w:r>
      <w:r>
        <w:rPr>
          <w:spacing w:val="-5"/>
        </w:rPr>
        <w:t> </w:t>
      </w:r>
      <w:r>
        <w:rPr/>
        <w:t>меры</w:t>
      </w:r>
      <w:r>
        <w:rPr>
          <w:spacing w:val="-5"/>
        </w:rPr>
        <w:t> </w:t>
      </w:r>
      <w:r>
        <w:rPr/>
        <w:t>по</w:t>
      </w:r>
      <w:r>
        <w:rPr>
          <w:spacing w:val="-52"/>
        </w:rPr>
        <w:t> </w:t>
      </w:r>
      <w:r>
        <w:rPr/>
        <w:t>модернизации</w:t>
      </w:r>
      <w:r>
        <w:rPr>
          <w:spacing w:val="-3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отраслей.</w:t>
      </w:r>
      <w:r>
        <w:rPr>
          <w:spacing w:val="-2"/>
        </w:rPr>
        <w:t> </w:t>
      </w:r>
      <w:r>
        <w:rPr/>
        <w:t>Например,</w:t>
      </w:r>
      <w:r>
        <w:rPr>
          <w:spacing w:val="-3"/>
        </w:rPr>
        <w:t> </w:t>
      </w:r>
      <w:r>
        <w:rPr/>
        <w:t>усилить</w:t>
      </w:r>
      <w:r>
        <w:rPr>
          <w:spacing w:val="-3"/>
        </w:rPr>
        <w:t> </w:t>
      </w:r>
      <w:r>
        <w:rPr/>
        <w:t>производственные</w:t>
      </w:r>
      <w:r>
        <w:rPr>
          <w:spacing w:val="-3"/>
        </w:rPr>
        <w:t> </w:t>
      </w:r>
      <w:r>
        <w:rPr/>
        <w:t>мощности</w:t>
      </w:r>
      <w:r>
        <w:rPr>
          <w:spacing w:val="-3"/>
        </w:rPr>
        <w:t> </w:t>
      </w:r>
      <w:r>
        <w:rPr/>
        <w:t>используя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127"/>
        <w:ind w:right="527"/>
      </w:pPr>
      <w:r>
        <w:rPr/>
        <w:t>инновационные</w:t>
      </w:r>
      <w:r>
        <w:rPr>
          <w:spacing w:val="-5"/>
        </w:rPr>
        <w:t> </w:t>
      </w:r>
      <w:r>
        <w:rPr/>
        <w:t>технологии,</w:t>
      </w:r>
      <w:r>
        <w:rPr>
          <w:spacing w:val="-4"/>
        </w:rPr>
        <w:t> </w:t>
      </w:r>
      <w:r>
        <w:rPr/>
        <w:t>экспортировать</w:t>
      </w:r>
      <w:r>
        <w:rPr>
          <w:spacing w:val="-4"/>
        </w:rPr>
        <w:t> </w:t>
      </w:r>
      <w:r>
        <w:rPr/>
        <w:t>продукцию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3"/>
        </w:rPr>
        <w:t> </w:t>
      </w:r>
      <w:r>
        <w:rPr/>
        <w:t>сырья,</w:t>
      </w:r>
      <w:r>
        <w:rPr>
          <w:spacing w:val="-4"/>
        </w:rPr>
        <w:t> </w:t>
      </w:r>
      <w:r>
        <w:rPr/>
        <w:t>а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виде</w:t>
      </w:r>
      <w:r>
        <w:rPr>
          <w:spacing w:val="-4"/>
        </w:rPr>
        <w:t> </w:t>
      </w:r>
      <w:r>
        <w:rPr/>
        <w:t>готовой</w:t>
      </w:r>
      <w:r>
        <w:rPr>
          <w:spacing w:val="-3"/>
        </w:rPr>
        <w:t> </w:t>
      </w:r>
      <w:r>
        <w:rPr/>
        <w:t>продукции,</w:t>
      </w:r>
      <w:r>
        <w:rPr>
          <w:spacing w:val="-52"/>
        </w:rPr>
        <w:t> </w:t>
      </w:r>
      <w:r>
        <w:rPr/>
        <w:t>финансировать</w:t>
      </w:r>
      <w:r>
        <w:rPr>
          <w:spacing w:val="-2"/>
        </w:rPr>
        <w:t> </w:t>
      </w:r>
      <w:r>
        <w:rPr/>
        <w:t>НИОКР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разработку</w:t>
      </w:r>
      <w:r>
        <w:rPr>
          <w:spacing w:val="-1"/>
        </w:rPr>
        <w:t> </w:t>
      </w:r>
      <w:r>
        <w:rPr/>
        <w:t>инновационных</w:t>
      </w:r>
      <w:r>
        <w:rPr>
          <w:spacing w:val="-2"/>
        </w:rPr>
        <w:t> </w:t>
      </w:r>
      <w:r>
        <w:rPr/>
        <w:t>технологий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данных</w:t>
      </w:r>
      <w:r>
        <w:rPr>
          <w:spacing w:val="-2"/>
        </w:rPr>
        <w:t> </w:t>
      </w:r>
      <w:r>
        <w:rPr/>
        <w:t>отраслях.</w:t>
      </w:r>
    </w:p>
    <w:p>
      <w:pPr>
        <w:pStyle w:val="BodyText"/>
        <w:spacing w:before="7"/>
        <w:ind w:left="0"/>
      </w:pPr>
    </w:p>
    <w:p>
      <w:pPr>
        <w:spacing w:before="0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63"/>
        </w:numPr>
        <w:tabs>
          <w:tab w:pos="784" w:val="left" w:leader="none"/>
        </w:tabs>
        <w:spacing w:line="207" w:lineRule="exact" w:before="0" w:after="0"/>
        <w:ind w:left="783" w:right="0" w:hanging="138"/>
        <w:jc w:val="left"/>
        <w:rPr>
          <w:sz w:val="16"/>
        </w:rPr>
      </w:pPr>
      <w:r>
        <w:rPr>
          <w:sz w:val="18"/>
        </w:rPr>
        <w:t>Titova</w:t>
      </w:r>
      <w:r>
        <w:rPr>
          <w:spacing w:val="-4"/>
          <w:sz w:val="18"/>
        </w:rPr>
        <w:t> </w:t>
      </w:r>
      <w:r>
        <w:rPr>
          <w:sz w:val="18"/>
        </w:rPr>
        <w:t>N.</w:t>
      </w:r>
      <w:r>
        <w:rPr>
          <w:spacing w:val="-3"/>
          <w:sz w:val="18"/>
        </w:rPr>
        <w:t> </w:t>
      </w:r>
      <w:r>
        <w:rPr>
          <w:sz w:val="18"/>
        </w:rPr>
        <w:t>History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Economic</w:t>
      </w:r>
      <w:r>
        <w:rPr>
          <w:spacing w:val="-4"/>
          <w:sz w:val="18"/>
        </w:rPr>
        <w:t> </w:t>
      </w:r>
      <w:r>
        <w:rPr>
          <w:sz w:val="18"/>
        </w:rPr>
        <w:t>Studies.–M.:</w:t>
      </w:r>
      <w:r>
        <w:rPr>
          <w:spacing w:val="-5"/>
          <w:sz w:val="18"/>
        </w:rPr>
        <w:t> </w:t>
      </w:r>
      <w:r>
        <w:rPr>
          <w:sz w:val="18"/>
        </w:rPr>
        <w:t>Vlados,</w:t>
      </w:r>
      <w:r>
        <w:rPr>
          <w:spacing w:val="-3"/>
          <w:sz w:val="18"/>
        </w:rPr>
        <w:t> </w:t>
      </w:r>
      <w:r>
        <w:rPr>
          <w:sz w:val="18"/>
        </w:rPr>
        <w:t>1997.–288</w:t>
      </w:r>
      <w:r>
        <w:rPr>
          <w:spacing w:val="-4"/>
          <w:sz w:val="18"/>
        </w:rPr>
        <w:t> </w:t>
      </w:r>
      <w:r>
        <w:rPr>
          <w:sz w:val="18"/>
        </w:rPr>
        <w:t>p.</w:t>
      </w:r>
    </w:p>
    <w:p>
      <w:pPr>
        <w:pStyle w:val="ListParagraph"/>
        <w:numPr>
          <w:ilvl w:val="0"/>
          <w:numId w:val="63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Enright</w:t>
      </w:r>
      <w:r>
        <w:rPr>
          <w:spacing w:val="-4"/>
          <w:sz w:val="18"/>
        </w:rPr>
        <w:t> </w:t>
      </w:r>
      <w:r>
        <w:rPr>
          <w:sz w:val="18"/>
        </w:rPr>
        <w:t>M.J.</w:t>
      </w:r>
      <w:r>
        <w:rPr>
          <w:spacing w:val="-2"/>
          <w:sz w:val="18"/>
        </w:rPr>
        <w:t> </w:t>
      </w:r>
      <w:r>
        <w:rPr>
          <w:sz w:val="18"/>
        </w:rPr>
        <w:t>Why</w:t>
      </w:r>
      <w:r>
        <w:rPr>
          <w:spacing w:val="-5"/>
          <w:sz w:val="18"/>
        </w:rPr>
        <w:t> </w:t>
      </w:r>
      <w:r>
        <w:rPr>
          <w:sz w:val="18"/>
        </w:rPr>
        <w:t>Clusters</w:t>
      </w:r>
      <w:r>
        <w:rPr>
          <w:spacing w:val="-3"/>
          <w:sz w:val="18"/>
        </w:rPr>
        <w:t> </w:t>
      </w:r>
      <w:r>
        <w:rPr>
          <w:sz w:val="18"/>
        </w:rPr>
        <w:t>are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Way</w:t>
      </w:r>
      <w:r>
        <w:rPr>
          <w:spacing w:val="-5"/>
          <w:sz w:val="18"/>
        </w:rPr>
        <w:t> </w:t>
      </w:r>
      <w:r>
        <w:rPr>
          <w:sz w:val="18"/>
        </w:rPr>
        <w:t>to</w:t>
      </w:r>
      <w:r>
        <w:rPr>
          <w:spacing w:val="-1"/>
          <w:sz w:val="18"/>
        </w:rPr>
        <w:t> </w:t>
      </w:r>
      <w:r>
        <w:rPr>
          <w:sz w:val="18"/>
        </w:rPr>
        <w:t>Win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Game?</w:t>
      </w:r>
      <w:r>
        <w:rPr>
          <w:spacing w:val="-3"/>
          <w:sz w:val="18"/>
        </w:rPr>
        <w:t> </w:t>
      </w:r>
      <w:r>
        <w:rPr>
          <w:sz w:val="18"/>
        </w:rPr>
        <w:t>//</w:t>
      </w:r>
      <w:r>
        <w:rPr>
          <w:spacing w:val="-2"/>
          <w:sz w:val="18"/>
        </w:rPr>
        <w:t> </w:t>
      </w:r>
      <w:r>
        <w:rPr>
          <w:sz w:val="18"/>
        </w:rPr>
        <w:t>Word</w:t>
      </w:r>
      <w:r>
        <w:rPr>
          <w:spacing w:val="-1"/>
          <w:sz w:val="18"/>
        </w:rPr>
        <w:t> </w:t>
      </w:r>
      <w:r>
        <w:rPr>
          <w:sz w:val="18"/>
        </w:rPr>
        <w:t>Link.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1992.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Vol.</w:t>
      </w:r>
      <w:r>
        <w:rPr>
          <w:spacing w:val="-4"/>
          <w:sz w:val="18"/>
        </w:rPr>
        <w:t> </w:t>
      </w:r>
      <w:r>
        <w:rPr>
          <w:sz w:val="18"/>
        </w:rPr>
        <w:t>5.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P.</w:t>
      </w:r>
      <w:r>
        <w:rPr>
          <w:spacing w:val="-4"/>
          <w:sz w:val="18"/>
        </w:rPr>
        <w:t> </w:t>
      </w:r>
      <w:r>
        <w:rPr>
          <w:sz w:val="18"/>
        </w:rPr>
        <w:t>24–25.</w:t>
      </w:r>
    </w:p>
    <w:p>
      <w:pPr>
        <w:pStyle w:val="ListParagraph"/>
        <w:numPr>
          <w:ilvl w:val="0"/>
          <w:numId w:val="63"/>
        </w:numPr>
        <w:tabs>
          <w:tab w:pos="833" w:val="left" w:leader="none"/>
        </w:tabs>
        <w:spacing w:line="240" w:lineRule="auto" w:before="2" w:after="0"/>
        <w:ind w:left="250" w:right="716" w:firstLine="395"/>
        <w:jc w:val="left"/>
        <w:rPr>
          <w:sz w:val="18"/>
        </w:rPr>
      </w:pPr>
      <w:r>
        <w:rPr>
          <w:sz w:val="18"/>
        </w:rPr>
        <w:t>Porter</w:t>
      </w:r>
      <w:r>
        <w:rPr>
          <w:spacing w:val="11"/>
          <w:sz w:val="18"/>
        </w:rPr>
        <w:t> </w:t>
      </w:r>
      <w:r>
        <w:rPr>
          <w:sz w:val="18"/>
        </w:rPr>
        <w:t>M.</w:t>
      </w:r>
      <w:r>
        <w:rPr>
          <w:spacing w:val="13"/>
          <w:sz w:val="18"/>
        </w:rPr>
        <w:t> </w:t>
      </w:r>
      <w:r>
        <w:rPr>
          <w:sz w:val="18"/>
        </w:rPr>
        <w:t>Competitive</w:t>
      </w:r>
      <w:r>
        <w:rPr>
          <w:spacing w:val="12"/>
          <w:sz w:val="18"/>
        </w:rPr>
        <w:t> </w:t>
      </w:r>
      <w:r>
        <w:rPr>
          <w:sz w:val="18"/>
        </w:rPr>
        <w:t>Strategy:</w:t>
      </w:r>
      <w:r>
        <w:rPr>
          <w:spacing w:val="13"/>
          <w:sz w:val="18"/>
        </w:rPr>
        <w:t> </w:t>
      </w:r>
      <w:r>
        <w:rPr>
          <w:sz w:val="18"/>
        </w:rPr>
        <w:t>A</w:t>
      </w:r>
      <w:r>
        <w:rPr>
          <w:spacing w:val="10"/>
          <w:sz w:val="18"/>
        </w:rPr>
        <w:t> </w:t>
      </w:r>
      <w:r>
        <w:rPr>
          <w:sz w:val="18"/>
        </w:rPr>
        <w:t>Methodology</w:t>
      </w:r>
      <w:r>
        <w:rPr>
          <w:spacing w:val="11"/>
          <w:sz w:val="18"/>
        </w:rPr>
        <w:t> </w:t>
      </w:r>
      <w:r>
        <w:rPr>
          <w:sz w:val="18"/>
        </w:rPr>
        <w:t>for</w:t>
      </w:r>
      <w:r>
        <w:rPr>
          <w:spacing w:val="12"/>
          <w:sz w:val="18"/>
        </w:rPr>
        <w:t> </w:t>
      </w:r>
      <w:r>
        <w:rPr>
          <w:sz w:val="18"/>
        </w:rPr>
        <w:t>Analyzing</w:t>
      </w:r>
      <w:r>
        <w:rPr>
          <w:spacing w:val="11"/>
          <w:sz w:val="18"/>
        </w:rPr>
        <w:t> </w:t>
      </w:r>
      <w:r>
        <w:rPr>
          <w:sz w:val="18"/>
        </w:rPr>
        <w:t>Industries</w:t>
      </w:r>
      <w:r>
        <w:rPr>
          <w:spacing w:val="12"/>
          <w:sz w:val="18"/>
        </w:rPr>
        <w:t> </w:t>
      </w:r>
      <w:r>
        <w:rPr>
          <w:sz w:val="18"/>
        </w:rPr>
        <w:t>and</w:t>
      </w:r>
      <w:r>
        <w:rPr>
          <w:spacing w:val="14"/>
          <w:sz w:val="18"/>
        </w:rPr>
        <w:t> </w:t>
      </w:r>
      <w:r>
        <w:rPr>
          <w:sz w:val="18"/>
        </w:rPr>
        <w:t>Competitors.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13"/>
          <w:sz w:val="18"/>
        </w:rPr>
        <w:t> </w:t>
      </w:r>
      <w:r>
        <w:rPr>
          <w:sz w:val="18"/>
        </w:rPr>
        <w:t>M.:</w:t>
      </w:r>
      <w:r>
        <w:rPr>
          <w:spacing w:val="10"/>
          <w:sz w:val="18"/>
        </w:rPr>
        <w:t> </w:t>
      </w:r>
      <w:r>
        <w:rPr>
          <w:sz w:val="18"/>
        </w:rPr>
        <w:t>Alpina</w:t>
      </w:r>
      <w:r>
        <w:rPr>
          <w:spacing w:val="12"/>
          <w:sz w:val="18"/>
        </w:rPr>
        <w:t> </w:t>
      </w:r>
      <w:r>
        <w:rPr>
          <w:sz w:val="18"/>
        </w:rPr>
        <w:t>Business</w:t>
      </w:r>
      <w:r>
        <w:rPr>
          <w:spacing w:val="12"/>
          <w:sz w:val="18"/>
        </w:rPr>
        <w:t> </w:t>
      </w:r>
      <w:r>
        <w:rPr>
          <w:sz w:val="18"/>
        </w:rPr>
        <w:t>Books,</w:t>
      </w:r>
      <w:r>
        <w:rPr>
          <w:spacing w:val="1"/>
          <w:sz w:val="18"/>
        </w:rPr>
        <w:t> </w:t>
      </w:r>
      <w:r>
        <w:rPr>
          <w:sz w:val="18"/>
        </w:rPr>
        <w:t>2005.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454</w:t>
      </w:r>
      <w:r>
        <w:rPr>
          <w:spacing w:val="1"/>
          <w:sz w:val="18"/>
        </w:rPr>
        <w:t> </w:t>
      </w:r>
      <w:r>
        <w:rPr>
          <w:sz w:val="18"/>
        </w:rPr>
        <w:t>p.</w:t>
      </w:r>
    </w:p>
    <w:p>
      <w:pPr>
        <w:pStyle w:val="ListParagraph"/>
        <w:numPr>
          <w:ilvl w:val="0"/>
          <w:numId w:val="63"/>
        </w:numPr>
        <w:tabs>
          <w:tab w:pos="833" w:val="left" w:leader="none"/>
        </w:tabs>
        <w:spacing w:line="240" w:lineRule="auto" w:before="0" w:after="0"/>
        <w:ind w:left="250" w:right="693" w:firstLine="395"/>
        <w:jc w:val="left"/>
        <w:rPr>
          <w:sz w:val="18"/>
        </w:rPr>
      </w:pPr>
      <w:r>
        <w:rPr>
          <w:sz w:val="18"/>
        </w:rPr>
        <w:t>Belkin</w:t>
      </w:r>
      <w:r>
        <w:rPr>
          <w:spacing w:val="11"/>
          <w:sz w:val="18"/>
        </w:rPr>
        <w:t> </w:t>
      </w:r>
      <w:r>
        <w:rPr>
          <w:sz w:val="18"/>
        </w:rPr>
        <w:t>V.G.,</w:t>
      </w:r>
      <w:r>
        <w:rPr>
          <w:spacing w:val="11"/>
          <w:sz w:val="18"/>
        </w:rPr>
        <w:t> </w:t>
      </w:r>
      <w:r>
        <w:rPr>
          <w:sz w:val="18"/>
        </w:rPr>
        <w:t>Khlystova</w:t>
      </w:r>
      <w:r>
        <w:rPr>
          <w:spacing w:val="9"/>
          <w:sz w:val="18"/>
        </w:rPr>
        <w:t> </w:t>
      </w:r>
      <w:r>
        <w:rPr>
          <w:sz w:val="18"/>
        </w:rPr>
        <w:t>O.V.</w:t>
      </w:r>
      <w:r>
        <w:rPr>
          <w:spacing w:val="6"/>
          <w:sz w:val="18"/>
        </w:rPr>
        <w:t> </w:t>
      </w:r>
      <w:r>
        <w:rPr>
          <w:sz w:val="18"/>
        </w:rPr>
        <w:t>Problems</w:t>
      </w:r>
      <w:r>
        <w:rPr>
          <w:spacing w:val="9"/>
          <w:sz w:val="18"/>
        </w:rPr>
        <w:t> </w:t>
      </w:r>
      <w:r>
        <w:rPr>
          <w:sz w:val="18"/>
        </w:rPr>
        <w:t>of</w:t>
      </w:r>
      <w:r>
        <w:rPr>
          <w:spacing w:val="8"/>
          <w:sz w:val="18"/>
        </w:rPr>
        <w:t> </w:t>
      </w:r>
      <w:r>
        <w:rPr>
          <w:sz w:val="18"/>
        </w:rPr>
        <w:t>using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7"/>
          <w:sz w:val="18"/>
        </w:rPr>
        <w:t> </w:t>
      </w:r>
      <w:r>
        <w:rPr>
          <w:sz w:val="18"/>
        </w:rPr>
        <w:t>resource</w:t>
      </w:r>
      <w:r>
        <w:rPr>
          <w:spacing w:val="7"/>
          <w:sz w:val="18"/>
        </w:rPr>
        <w:t> </w:t>
      </w:r>
      <w:r>
        <w:rPr>
          <w:sz w:val="18"/>
        </w:rPr>
        <w:t>theory</w:t>
      </w:r>
      <w:r>
        <w:rPr>
          <w:spacing w:val="7"/>
          <w:sz w:val="18"/>
        </w:rPr>
        <w:t> </w:t>
      </w:r>
      <w:r>
        <w:rPr>
          <w:sz w:val="18"/>
        </w:rPr>
        <w:t>in</w:t>
      </w:r>
      <w:r>
        <w:rPr>
          <w:spacing w:val="11"/>
          <w:sz w:val="18"/>
        </w:rPr>
        <w:t> </w:t>
      </w:r>
      <w:r>
        <w:rPr>
          <w:sz w:val="18"/>
        </w:rPr>
        <w:t>strategic</w:t>
      </w:r>
      <w:r>
        <w:rPr>
          <w:spacing w:val="9"/>
          <w:sz w:val="18"/>
        </w:rPr>
        <w:t> </w:t>
      </w:r>
      <w:r>
        <w:rPr>
          <w:sz w:val="18"/>
        </w:rPr>
        <w:t>management</w:t>
      </w:r>
      <w:r>
        <w:rPr>
          <w:spacing w:val="10"/>
          <w:sz w:val="18"/>
        </w:rPr>
        <w:t> </w:t>
      </w:r>
      <w:r>
        <w:rPr>
          <w:sz w:val="18"/>
        </w:rPr>
        <w:t>//</w:t>
      </w:r>
      <w:r>
        <w:rPr>
          <w:spacing w:val="9"/>
          <w:sz w:val="18"/>
        </w:rPr>
        <w:t> </w:t>
      </w:r>
      <w:r>
        <w:rPr>
          <w:sz w:val="18"/>
        </w:rPr>
        <w:t>Management</w:t>
      </w:r>
      <w:r>
        <w:rPr>
          <w:spacing w:val="10"/>
          <w:sz w:val="18"/>
        </w:rPr>
        <w:t> </w:t>
      </w:r>
      <w:r>
        <w:rPr>
          <w:sz w:val="18"/>
        </w:rPr>
        <w:t>in</w:t>
      </w:r>
      <w:r>
        <w:rPr>
          <w:spacing w:val="10"/>
          <w:sz w:val="18"/>
        </w:rPr>
        <w:t> </w:t>
      </w:r>
      <w:r>
        <w:rPr>
          <w:sz w:val="18"/>
        </w:rPr>
        <w:t>Russia</w:t>
      </w:r>
      <w:r>
        <w:rPr>
          <w:spacing w:val="10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abroad.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2012.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Vol.</w:t>
      </w:r>
      <w:r>
        <w:rPr>
          <w:spacing w:val="-2"/>
          <w:sz w:val="18"/>
        </w:rPr>
        <w:t> </w:t>
      </w:r>
      <w:r>
        <w:rPr>
          <w:sz w:val="18"/>
        </w:rPr>
        <w:t>2.</w:t>
      </w:r>
    </w:p>
    <w:p>
      <w:pPr>
        <w:pStyle w:val="ListParagraph"/>
        <w:numPr>
          <w:ilvl w:val="0"/>
          <w:numId w:val="63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Vokhmyanin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I.A.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Competitive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advantages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industries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Vologda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region</w:t>
      </w:r>
      <w:r>
        <w:rPr>
          <w:spacing w:val="-6"/>
          <w:sz w:val="18"/>
        </w:rPr>
        <w:t> </w:t>
      </w:r>
      <w:r>
        <w:rPr>
          <w:sz w:val="18"/>
        </w:rPr>
        <w:t>economy</w:t>
      </w:r>
      <w:r>
        <w:rPr>
          <w:spacing w:val="-11"/>
          <w:sz w:val="18"/>
        </w:rPr>
        <w:t> </w:t>
      </w:r>
      <w:r>
        <w:rPr>
          <w:sz w:val="18"/>
        </w:rPr>
        <w:t>//</w:t>
      </w:r>
      <w:r>
        <w:rPr>
          <w:spacing w:val="-7"/>
          <w:sz w:val="18"/>
        </w:rPr>
        <w:t> </w:t>
      </w:r>
      <w:r>
        <w:rPr>
          <w:sz w:val="18"/>
        </w:rPr>
        <w:t>Questions</w:t>
      </w:r>
      <w:r>
        <w:rPr>
          <w:spacing w:val="-10"/>
          <w:sz w:val="18"/>
        </w:rPr>
        <w:t> </w:t>
      </w:r>
      <w:r>
        <w:rPr>
          <w:sz w:val="18"/>
        </w:rPr>
        <w:t>of</w:t>
      </w:r>
      <w:r>
        <w:rPr>
          <w:spacing w:val="-10"/>
          <w:sz w:val="18"/>
        </w:rPr>
        <w:t> </w:t>
      </w:r>
      <w:r>
        <w:rPr>
          <w:sz w:val="18"/>
        </w:rPr>
        <w:t>territorial</w:t>
      </w:r>
      <w:r>
        <w:rPr>
          <w:spacing w:val="-11"/>
          <w:sz w:val="18"/>
        </w:rPr>
        <w:t> </w:t>
      </w:r>
      <w:r>
        <w:rPr>
          <w:sz w:val="18"/>
        </w:rPr>
        <w:t>development.</w:t>
      </w:r>
    </w:p>
    <w:p>
      <w:pPr>
        <w:pStyle w:val="ListParagraph"/>
        <w:numPr>
          <w:ilvl w:val="0"/>
          <w:numId w:val="19"/>
        </w:numPr>
        <w:tabs>
          <w:tab w:pos="387" w:val="left" w:leader="none"/>
        </w:tabs>
        <w:spacing w:line="206" w:lineRule="exact" w:before="0" w:after="0"/>
        <w:ind w:left="386" w:right="0" w:hanging="137"/>
        <w:jc w:val="left"/>
        <w:rPr>
          <w:sz w:val="18"/>
        </w:rPr>
      </w:pPr>
      <w:r>
        <w:rPr>
          <w:spacing w:val="-1"/>
          <w:sz w:val="18"/>
        </w:rPr>
        <w:t>2016.</w:t>
      </w:r>
      <w:r>
        <w:rPr>
          <w:spacing w:val="6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6"/>
          <w:sz w:val="18"/>
        </w:rPr>
        <w:t> </w:t>
      </w:r>
      <w:r>
        <w:rPr>
          <w:spacing w:val="-1"/>
          <w:sz w:val="18"/>
        </w:rPr>
        <w:t>Vol.</w:t>
      </w:r>
      <w:r>
        <w:rPr>
          <w:spacing w:val="8"/>
          <w:sz w:val="18"/>
        </w:rPr>
        <w:t> </w:t>
      </w:r>
      <w:r>
        <w:rPr>
          <w:spacing w:val="-1"/>
          <w:sz w:val="18"/>
        </w:rPr>
        <w:t>2(32).</w:t>
      </w:r>
      <w:r>
        <w:rPr>
          <w:spacing w:val="7"/>
          <w:sz w:val="18"/>
        </w:rPr>
        <w:t> </w:t>
      </w:r>
      <w:r>
        <w:rPr>
          <w:spacing w:val="-1"/>
          <w:sz w:val="18"/>
        </w:rPr>
        <w:t>https://cyberleninka.ru/article/n/konkurentnye-preimuschestva-otrasley-ekonomiki-vologodskoy-oblasti.</w:t>
      </w:r>
    </w:p>
    <w:p>
      <w:pPr>
        <w:pStyle w:val="ListParagraph"/>
        <w:numPr>
          <w:ilvl w:val="0"/>
          <w:numId w:val="63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Obolenskiy</w:t>
      </w:r>
      <w:r>
        <w:rPr>
          <w:spacing w:val="-4"/>
          <w:sz w:val="18"/>
        </w:rPr>
        <w:t> </w:t>
      </w:r>
      <w:r>
        <w:rPr>
          <w:sz w:val="18"/>
        </w:rPr>
        <w:t>V.P.</w:t>
      </w:r>
      <w:r>
        <w:rPr>
          <w:spacing w:val="-1"/>
          <w:sz w:val="18"/>
        </w:rPr>
        <w:t> </w:t>
      </w:r>
      <w:r>
        <w:rPr>
          <w:sz w:val="18"/>
        </w:rPr>
        <w:t>Assessment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competitiveness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Russian economy</w:t>
      </w:r>
      <w:r>
        <w:rPr>
          <w:spacing w:val="-4"/>
          <w:sz w:val="18"/>
        </w:rPr>
        <w:t> </w:t>
      </w:r>
      <w:r>
        <w:rPr>
          <w:sz w:val="18"/>
        </w:rPr>
        <w:t>//</w:t>
      </w:r>
      <w:r>
        <w:rPr>
          <w:spacing w:val="-1"/>
          <w:sz w:val="18"/>
        </w:rPr>
        <w:t> </w:t>
      </w:r>
      <w:r>
        <w:rPr>
          <w:sz w:val="18"/>
        </w:rPr>
        <w:t>Russian Foreign Economic</w:t>
      </w:r>
      <w:r>
        <w:rPr>
          <w:spacing w:val="-1"/>
          <w:sz w:val="18"/>
        </w:rPr>
        <w:t> </w:t>
      </w:r>
      <w:r>
        <w:rPr>
          <w:sz w:val="18"/>
        </w:rPr>
        <w:t>Journal.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2008.</w:t>
      </w:r>
      <w:r>
        <w:rPr>
          <w:spacing w:val="-4"/>
          <w:sz w:val="18"/>
        </w:rPr>
        <w:t> </w:t>
      </w:r>
      <w:r>
        <w:rPr>
          <w:sz w:val="18"/>
        </w:rPr>
        <w:t>–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pacing w:val="-1"/>
          <w:sz w:val="18"/>
        </w:rPr>
        <w:t>Vol.</w:t>
      </w:r>
      <w:r>
        <w:rPr>
          <w:spacing w:val="8"/>
          <w:sz w:val="18"/>
        </w:rPr>
        <w:t> </w:t>
      </w:r>
      <w:r>
        <w:rPr>
          <w:spacing w:val="-1"/>
          <w:sz w:val="18"/>
        </w:rPr>
        <w:t>4.</w:t>
      </w:r>
      <w:r>
        <w:rPr>
          <w:spacing w:val="8"/>
          <w:sz w:val="18"/>
        </w:rPr>
        <w:t> </w:t>
      </w:r>
      <w:r>
        <w:rPr>
          <w:spacing w:val="-1"/>
          <w:sz w:val="18"/>
        </w:rPr>
        <w:t>https://cyberleninka.ru/article/n/otsenka-konkurentosposobnosti-rossiyskoy-ekonomiki.</w:t>
      </w:r>
    </w:p>
    <w:p>
      <w:pPr>
        <w:pStyle w:val="ListParagraph"/>
        <w:numPr>
          <w:ilvl w:val="0"/>
          <w:numId w:val="63"/>
        </w:numPr>
        <w:tabs>
          <w:tab w:pos="833" w:val="left" w:leader="none"/>
        </w:tabs>
        <w:spacing w:line="240" w:lineRule="auto" w:before="0" w:after="0"/>
        <w:ind w:left="250" w:right="693" w:firstLine="395"/>
        <w:jc w:val="left"/>
        <w:rPr>
          <w:sz w:val="18"/>
        </w:rPr>
      </w:pPr>
      <w:r>
        <w:rPr>
          <w:sz w:val="18"/>
        </w:rPr>
        <w:t>Sun</w:t>
      </w:r>
      <w:r>
        <w:rPr>
          <w:spacing w:val="7"/>
          <w:sz w:val="18"/>
        </w:rPr>
        <w:t> </w:t>
      </w:r>
      <w:r>
        <w:rPr>
          <w:sz w:val="18"/>
        </w:rPr>
        <w:t>K.,</w:t>
      </w:r>
      <w:r>
        <w:rPr>
          <w:spacing w:val="7"/>
          <w:sz w:val="18"/>
        </w:rPr>
        <w:t> </w:t>
      </w:r>
      <w:r>
        <w:rPr>
          <w:sz w:val="18"/>
        </w:rPr>
        <w:t>Zhu</w:t>
      </w:r>
      <w:r>
        <w:rPr>
          <w:spacing w:val="8"/>
          <w:sz w:val="18"/>
        </w:rPr>
        <w:t> </w:t>
      </w:r>
      <w:r>
        <w:rPr>
          <w:sz w:val="18"/>
        </w:rPr>
        <w:t>Y.,</w:t>
      </w:r>
      <w:r>
        <w:rPr>
          <w:spacing w:val="4"/>
          <w:sz w:val="18"/>
        </w:rPr>
        <w:t> </w:t>
      </w:r>
      <w:r>
        <w:rPr>
          <w:sz w:val="18"/>
        </w:rPr>
        <w:t>Xu</w:t>
      </w:r>
      <w:r>
        <w:rPr>
          <w:spacing w:val="7"/>
          <w:sz w:val="18"/>
        </w:rPr>
        <w:t> </w:t>
      </w:r>
      <w:r>
        <w:rPr>
          <w:sz w:val="18"/>
        </w:rPr>
        <w:t>Y.</w:t>
      </w:r>
      <w:r>
        <w:rPr>
          <w:spacing w:val="8"/>
          <w:sz w:val="18"/>
        </w:rPr>
        <w:t> </w:t>
      </w:r>
      <w:r>
        <w:rPr>
          <w:sz w:val="18"/>
        </w:rPr>
        <w:t>Research</w:t>
      </w:r>
      <w:r>
        <w:rPr>
          <w:spacing w:val="7"/>
          <w:sz w:val="18"/>
        </w:rPr>
        <w:t> </w:t>
      </w:r>
      <w:r>
        <w:rPr>
          <w:sz w:val="18"/>
        </w:rPr>
        <w:t>on</w:t>
      </w:r>
      <w:r>
        <w:rPr>
          <w:spacing w:val="8"/>
          <w:sz w:val="18"/>
        </w:rPr>
        <w:t> </w:t>
      </w:r>
      <w:r>
        <w:rPr>
          <w:sz w:val="18"/>
        </w:rPr>
        <w:t>The</w:t>
      </w:r>
      <w:r>
        <w:rPr>
          <w:spacing w:val="6"/>
          <w:sz w:val="18"/>
        </w:rPr>
        <w:t> </w:t>
      </w:r>
      <w:r>
        <w:rPr>
          <w:sz w:val="18"/>
        </w:rPr>
        <w:t>Method</w:t>
      </w:r>
      <w:r>
        <w:rPr>
          <w:spacing w:val="5"/>
          <w:sz w:val="18"/>
        </w:rPr>
        <w:t> </w:t>
      </w:r>
      <w:r>
        <w:rPr>
          <w:sz w:val="18"/>
        </w:rPr>
        <w:t>of</w:t>
      </w:r>
      <w:r>
        <w:rPr>
          <w:spacing w:val="4"/>
          <w:sz w:val="18"/>
        </w:rPr>
        <w:t> </w:t>
      </w:r>
      <w:r>
        <w:rPr>
          <w:sz w:val="18"/>
        </w:rPr>
        <w:t>GIS-Based</w:t>
      </w:r>
      <w:r>
        <w:rPr>
          <w:spacing w:val="9"/>
          <w:sz w:val="18"/>
        </w:rPr>
        <w:t> </w:t>
      </w:r>
      <w:r>
        <w:rPr>
          <w:sz w:val="18"/>
        </w:rPr>
        <w:t>Analysis</w:t>
      </w:r>
      <w:r>
        <w:rPr>
          <w:spacing w:val="6"/>
          <w:sz w:val="18"/>
        </w:rPr>
        <w:t> </w:t>
      </w:r>
      <w:r>
        <w:rPr>
          <w:sz w:val="18"/>
        </w:rPr>
        <w:t>on</w:t>
      </w:r>
      <w:r>
        <w:rPr>
          <w:spacing w:val="8"/>
          <w:sz w:val="18"/>
        </w:rPr>
        <w:t> </w:t>
      </w:r>
      <w:r>
        <w:rPr>
          <w:sz w:val="18"/>
        </w:rPr>
        <w:t>Agricultural</w:t>
      </w:r>
      <w:r>
        <w:rPr>
          <w:spacing w:val="6"/>
          <w:sz w:val="18"/>
        </w:rPr>
        <w:t> </w:t>
      </w:r>
      <w:r>
        <w:rPr>
          <w:sz w:val="18"/>
        </w:rPr>
        <w:t>Regional</w:t>
      </w:r>
      <w:r>
        <w:rPr>
          <w:spacing w:val="4"/>
          <w:sz w:val="18"/>
        </w:rPr>
        <w:t> </w:t>
      </w:r>
      <w:r>
        <w:rPr>
          <w:sz w:val="18"/>
        </w:rPr>
        <w:t>Competitive</w:t>
      </w:r>
      <w:r>
        <w:rPr>
          <w:spacing w:val="6"/>
          <w:sz w:val="18"/>
        </w:rPr>
        <w:t> </w:t>
      </w:r>
      <w:r>
        <w:rPr>
          <w:sz w:val="18"/>
        </w:rPr>
        <w:t>Industries</w:t>
      </w:r>
      <w:r>
        <w:rPr>
          <w:spacing w:val="6"/>
          <w:sz w:val="18"/>
        </w:rPr>
        <w:t> </w:t>
      </w:r>
      <w:r>
        <w:rPr>
          <w:sz w:val="18"/>
        </w:rPr>
        <w:t>//</w:t>
      </w:r>
      <w:r>
        <w:rPr>
          <w:spacing w:val="1"/>
          <w:sz w:val="18"/>
        </w:rPr>
        <w:t> </w:t>
      </w:r>
      <w:r>
        <w:rPr>
          <w:sz w:val="18"/>
        </w:rPr>
        <w:t>IFIP</w:t>
      </w:r>
      <w:r>
        <w:rPr>
          <w:spacing w:val="8"/>
          <w:sz w:val="18"/>
        </w:rPr>
        <w:t> </w:t>
      </w:r>
      <w:r>
        <w:rPr>
          <w:sz w:val="18"/>
        </w:rPr>
        <w:t>Advances</w:t>
      </w:r>
      <w:r>
        <w:rPr>
          <w:spacing w:val="4"/>
          <w:sz w:val="18"/>
        </w:rPr>
        <w:t> </w:t>
      </w:r>
      <w:r>
        <w:rPr>
          <w:sz w:val="18"/>
        </w:rPr>
        <w:t>in</w:t>
      </w:r>
      <w:r>
        <w:rPr>
          <w:spacing w:val="5"/>
          <w:sz w:val="18"/>
        </w:rPr>
        <w:t> </w:t>
      </w:r>
      <w:r>
        <w:rPr>
          <w:sz w:val="18"/>
        </w:rPr>
        <w:t>Information</w:t>
      </w:r>
      <w:r>
        <w:rPr>
          <w:spacing w:val="5"/>
          <w:sz w:val="18"/>
        </w:rPr>
        <w:t> </w:t>
      </w:r>
      <w:r>
        <w:rPr>
          <w:sz w:val="18"/>
        </w:rPr>
        <w:t>and</w:t>
      </w:r>
      <w:r>
        <w:rPr>
          <w:spacing w:val="5"/>
          <w:sz w:val="18"/>
        </w:rPr>
        <w:t> </w:t>
      </w:r>
      <w:r>
        <w:rPr>
          <w:sz w:val="18"/>
        </w:rPr>
        <w:t>Communication</w:t>
      </w:r>
      <w:r>
        <w:rPr>
          <w:spacing w:val="3"/>
          <w:sz w:val="18"/>
        </w:rPr>
        <w:t> </w:t>
      </w:r>
      <w:r>
        <w:rPr>
          <w:sz w:val="18"/>
        </w:rPr>
        <w:t>Technology.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5"/>
          <w:sz w:val="18"/>
        </w:rPr>
        <w:t> </w:t>
      </w:r>
      <w:r>
        <w:rPr>
          <w:sz w:val="18"/>
        </w:rPr>
        <w:t>Boston:</w:t>
      </w:r>
      <w:r>
        <w:rPr>
          <w:spacing w:val="2"/>
          <w:sz w:val="18"/>
        </w:rPr>
        <w:t> </w:t>
      </w:r>
      <w:r>
        <w:rPr>
          <w:sz w:val="18"/>
        </w:rPr>
        <w:t>Springer,</w:t>
      </w:r>
      <w:r>
        <w:rPr>
          <w:spacing w:val="2"/>
          <w:sz w:val="18"/>
        </w:rPr>
        <w:t> </w:t>
      </w:r>
      <w:r>
        <w:rPr>
          <w:sz w:val="18"/>
        </w:rPr>
        <w:t>MA,</w:t>
      </w:r>
      <w:r>
        <w:rPr>
          <w:spacing w:val="4"/>
          <w:sz w:val="18"/>
        </w:rPr>
        <w:t> </w:t>
      </w:r>
      <w:r>
        <w:rPr>
          <w:sz w:val="18"/>
        </w:rPr>
        <w:t>2009.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2"/>
          <w:sz w:val="18"/>
        </w:rPr>
        <w:t> </w:t>
      </w:r>
      <w:r>
        <w:rPr>
          <w:sz w:val="18"/>
        </w:rPr>
        <w:t>Vol.</w:t>
      </w:r>
      <w:r>
        <w:rPr>
          <w:spacing w:val="2"/>
          <w:sz w:val="18"/>
        </w:rPr>
        <w:t> </w:t>
      </w:r>
      <w:r>
        <w:rPr>
          <w:sz w:val="18"/>
        </w:rPr>
        <w:t>293.</w:t>
      </w:r>
      <w:r>
        <w:rPr>
          <w:spacing w:val="2"/>
          <w:sz w:val="18"/>
        </w:rPr>
        <w:t> </w:t>
      </w:r>
      <w:r>
        <w:rPr>
          <w:sz w:val="18"/>
        </w:rPr>
        <w:t>DOI:</w:t>
      </w:r>
      <w:r>
        <w:rPr>
          <w:spacing w:val="1"/>
          <w:sz w:val="18"/>
        </w:rPr>
        <w:t> </w:t>
      </w:r>
      <w:r>
        <w:rPr>
          <w:sz w:val="18"/>
        </w:rPr>
        <w:t>https://doi.org/10.1007/978-1-4419-0209-2_28.</w:t>
      </w:r>
    </w:p>
    <w:p>
      <w:pPr>
        <w:pStyle w:val="ListParagraph"/>
        <w:numPr>
          <w:ilvl w:val="0"/>
          <w:numId w:val="63"/>
        </w:numPr>
        <w:tabs>
          <w:tab w:pos="833" w:val="left" w:leader="none"/>
        </w:tabs>
        <w:spacing w:line="242" w:lineRule="auto" w:before="0" w:after="0"/>
        <w:ind w:left="250" w:right="1658" w:firstLine="395"/>
        <w:jc w:val="left"/>
        <w:rPr>
          <w:sz w:val="18"/>
        </w:rPr>
      </w:pPr>
      <w:r>
        <w:rPr>
          <w:sz w:val="18"/>
        </w:rPr>
        <w:t>Гнидченко</w:t>
      </w:r>
      <w:r>
        <w:rPr>
          <w:spacing w:val="-7"/>
          <w:sz w:val="18"/>
        </w:rPr>
        <w:t> </w:t>
      </w:r>
      <w:r>
        <w:rPr>
          <w:sz w:val="18"/>
        </w:rPr>
        <w:t>А.А.</w:t>
      </w:r>
      <w:r>
        <w:rPr>
          <w:spacing w:val="-7"/>
          <w:sz w:val="18"/>
        </w:rPr>
        <w:t> </w:t>
      </w:r>
      <w:r>
        <w:rPr>
          <w:sz w:val="18"/>
        </w:rPr>
        <w:t>Динамика</w:t>
      </w:r>
      <w:r>
        <w:rPr>
          <w:spacing w:val="-7"/>
          <w:sz w:val="18"/>
        </w:rPr>
        <w:t> </w:t>
      </w:r>
      <w:r>
        <w:rPr>
          <w:sz w:val="18"/>
        </w:rPr>
        <w:t>отраслевой</w:t>
      </w:r>
      <w:r>
        <w:rPr>
          <w:spacing w:val="-7"/>
          <w:sz w:val="18"/>
        </w:rPr>
        <w:t> </w:t>
      </w:r>
      <w:r>
        <w:rPr>
          <w:sz w:val="18"/>
        </w:rPr>
        <w:t>структуры</w:t>
      </w:r>
      <w:r>
        <w:rPr>
          <w:spacing w:val="-6"/>
          <w:sz w:val="18"/>
        </w:rPr>
        <w:t> </w:t>
      </w:r>
      <w:r>
        <w:rPr>
          <w:sz w:val="18"/>
        </w:rPr>
        <w:t>российского</w:t>
      </w:r>
      <w:r>
        <w:rPr>
          <w:spacing w:val="-7"/>
          <w:sz w:val="18"/>
        </w:rPr>
        <w:t> </w:t>
      </w:r>
      <w:r>
        <w:rPr>
          <w:sz w:val="18"/>
        </w:rPr>
        <w:t>экспорта:</w:t>
      </w:r>
      <w:r>
        <w:rPr>
          <w:spacing w:val="-7"/>
          <w:sz w:val="18"/>
        </w:rPr>
        <w:t> </w:t>
      </w:r>
      <w:r>
        <w:rPr>
          <w:sz w:val="18"/>
        </w:rPr>
        <w:t>оценка</w:t>
      </w:r>
      <w:r>
        <w:rPr>
          <w:spacing w:val="-7"/>
          <w:sz w:val="18"/>
        </w:rPr>
        <w:t> </w:t>
      </w:r>
      <w:r>
        <w:rPr>
          <w:sz w:val="18"/>
        </w:rPr>
        <w:t>перспектив</w:t>
      </w:r>
      <w:r>
        <w:rPr>
          <w:spacing w:val="-7"/>
          <w:sz w:val="18"/>
        </w:rPr>
        <w:t> </w:t>
      </w:r>
      <w:r>
        <w:rPr>
          <w:sz w:val="18"/>
        </w:rPr>
        <w:t>по</w:t>
      </w:r>
      <w:r>
        <w:rPr>
          <w:spacing w:val="-6"/>
          <w:sz w:val="18"/>
        </w:rPr>
        <w:t> </w:t>
      </w:r>
      <w:r>
        <w:rPr>
          <w:sz w:val="18"/>
        </w:rPr>
        <w:t>критерию</w:t>
      </w:r>
      <w:r>
        <w:rPr>
          <w:spacing w:val="1"/>
          <w:sz w:val="18"/>
        </w:rPr>
        <w:t> </w:t>
      </w:r>
      <w:r>
        <w:rPr>
          <w:sz w:val="18"/>
        </w:rPr>
        <w:t>конкурентоспособности:</w:t>
      </w:r>
      <w:r>
        <w:rPr>
          <w:spacing w:val="-2"/>
          <w:sz w:val="18"/>
        </w:rPr>
        <w:t> </w:t>
      </w:r>
      <w:r>
        <w:rPr>
          <w:sz w:val="18"/>
        </w:rPr>
        <w:t>автореферат</w:t>
      </w:r>
      <w:r>
        <w:rPr>
          <w:spacing w:val="-1"/>
          <w:sz w:val="18"/>
        </w:rPr>
        <w:t> </w:t>
      </w:r>
      <w:r>
        <w:rPr>
          <w:sz w:val="18"/>
        </w:rPr>
        <w:t>…</w:t>
      </w:r>
      <w:r>
        <w:rPr>
          <w:spacing w:val="-1"/>
          <w:sz w:val="18"/>
        </w:rPr>
        <w:t> </w:t>
      </w:r>
      <w:r>
        <w:rPr>
          <w:sz w:val="18"/>
        </w:rPr>
        <w:t>канд.</w:t>
      </w:r>
      <w:r>
        <w:rPr>
          <w:spacing w:val="-2"/>
          <w:sz w:val="18"/>
        </w:rPr>
        <w:t> </w:t>
      </w:r>
      <w:r>
        <w:rPr>
          <w:sz w:val="18"/>
        </w:rPr>
        <w:t>экон.</w:t>
      </w:r>
      <w:r>
        <w:rPr>
          <w:spacing w:val="-1"/>
          <w:sz w:val="18"/>
        </w:rPr>
        <w:t> </w:t>
      </w:r>
      <w:r>
        <w:rPr>
          <w:sz w:val="18"/>
        </w:rPr>
        <w:t>наук.</w:t>
      </w:r>
      <w:r>
        <w:rPr>
          <w:spacing w:val="4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М.,</w:t>
      </w:r>
      <w:r>
        <w:rPr>
          <w:spacing w:val="-3"/>
          <w:sz w:val="18"/>
        </w:rPr>
        <w:t> </w:t>
      </w:r>
      <w:r>
        <w:rPr>
          <w:sz w:val="18"/>
        </w:rPr>
        <w:t>2015.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28</w:t>
      </w:r>
      <w:r>
        <w:rPr>
          <w:spacing w:val="-1"/>
          <w:sz w:val="18"/>
        </w:rPr>
        <w:t> </w:t>
      </w:r>
      <w:r>
        <w:rPr>
          <w:sz w:val="18"/>
        </w:rPr>
        <w:t>c.</w:t>
      </w:r>
    </w:p>
    <w:p>
      <w:pPr>
        <w:pStyle w:val="ListParagraph"/>
        <w:numPr>
          <w:ilvl w:val="0"/>
          <w:numId w:val="63"/>
        </w:numPr>
        <w:tabs>
          <w:tab w:pos="833" w:val="left" w:leader="none"/>
        </w:tabs>
        <w:spacing w:line="240" w:lineRule="auto" w:before="0" w:after="0"/>
        <w:ind w:left="250" w:right="716" w:firstLine="395"/>
        <w:jc w:val="left"/>
        <w:rPr>
          <w:sz w:val="18"/>
        </w:rPr>
      </w:pPr>
      <w:r>
        <w:rPr>
          <w:sz w:val="18"/>
        </w:rPr>
        <w:t>Balassa</w:t>
      </w:r>
      <w:r>
        <w:rPr>
          <w:spacing w:val="11"/>
          <w:sz w:val="18"/>
        </w:rPr>
        <w:t> </w:t>
      </w:r>
      <w:r>
        <w:rPr>
          <w:sz w:val="18"/>
        </w:rPr>
        <w:t>B.</w:t>
      </w:r>
      <w:r>
        <w:rPr>
          <w:spacing w:val="15"/>
          <w:sz w:val="18"/>
        </w:rPr>
        <w:t> </w:t>
      </w:r>
      <w:r>
        <w:rPr>
          <w:sz w:val="18"/>
        </w:rPr>
        <w:t>Trade</w:t>
      </w:r>
      <w:r>
        <w:rPr>
          <w:spacing w:val="14"/>
          <w:sz w:val="18"/>
        </w:rPr>
        <w:t> </w:t>
      </w:r>
      <w:r>
        <w:rPr>
          <w:sz w:val="18"/>
        </w:rPr>
        <w:t>Liberalisation</w:t>
      </w:r>
      <w:r>
        <w:rPr>
          <w:spacing w:val="13"/>
          <w:sz w:val="18"/>
        </w:rPr>
        <w:t> </w:t>
      </w:r>
      <w:r>
        <w:rPr>
          <w:sz w:val="18"/>
        </w:rPr>
        <w:t>and</w:t>
      </w:r>
      <w:r>
        <w:rPr>
          <w:spacing w:val="14"/>
          <w:sz w:val="18"/>
        </w:rPr>
        <w:t> </w:t>
      </w:r>
      <w:r>
        <w:rPr>
          <w:sz w:val="18"/>
        </w:rPr>
        <w:t>Revealed</w:t>
      </w:r>
      <w:r>
        <w:rPr>
          <w:spacing w:val="13"/>
          <w:sz w:val="18"/>
        </w:rPr>
        <w:t> </w:t>
      </w:r>
      <w:r>
        <w:rPr>
          <w:sz w:val="18"/>
        </w:rPr>
        <w:t>Comparative</w:t>
      </w:r>
      <w:r>
        <w:rPr>
          <w:spacing w:val="14"/>
          <w:sz w:val="18"/>
        </w:rPr>
        <w:t> </w:t>
      </w:r>
      <w:r>
        <w:rPr>
          <w:sz w:val="18"/>
        </w:rPr>
        <w:t>Advantage.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12"/>
          <w:sz w:val="18"/>
        </w:rPr>
        <w:t> </w:t>
      </w:r>
      <w:r>
        <w:rPr>
          <w:sz w:val="18"/>
        </w:rPr>
        <w:t>The</w:t>
      </w:r>
      <w:r>
        <w:rPr>
          <w:spacing w:val="12"/>
          <w:sz w:val="18"/>
        </w:rPr>
        <w:t> </w:t>
      </w:r>
      <w:r>
        <w:rPr>
          <w:sz w:val="18"/>
        </w:rPr>
        <w:t>Manchester</w:t>
      </w:r>
      <w:r>
        <w:rPr>
          <w:spacing w:val="13"/>
          <w:sz w:val="18"/>
        </w:rPr>
        <w:t> </w:t>
      </w:r>
      <w:r>
        <w:rPr>
          <w:sz w:val="18"/>
        </w:rPr>
        <w:t>School</w:t>
      </w:r>
      <w:r>
        <w:rPr>
          <w:spacing w:val="12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Economic</w:t>
      </w:r>
      <w:r>
        <w:rPr>
          <w:spacing w:val="11"/>
          <w:sz w:val="18"/>
        </w:rPr>
        <w:t> </w:t>
      </w:r>
      <w:r>
        <w:rPr>
          <w:sz w:val="18"/>
        </w:rPr>
        <w:t>and</w:t>
      </w:r>
      <w:r>
        <w:rPr>
          <w:spacing w:val="14"/>
          <w:sz w:val="18"/>
        </w:rPr>
        <w:t> </w:t>
      </w:r>
      <w:r>
        <w:rPr>
          <w:sz w:val="18"/>
        </w:rPr>
        <w:t>Social</w:t>
      </w:r>
      <w:r>
        <w:rPr>
          <w:spacing w:val="1"/>
          <w:sz w:val="18"/>
        </w:rPr>
        <w:t> </w:t>
      </w:r>
      <w:r>
        <w:rPr>
          <w:sz w:val="18"/>
        </w:rPr>
        <w:t>Studies,</w:t>
      </w:r>
      <w:r>
        <w:rPr>
          <w:spacing w:val="-1"/>
          <w:sz w:val="18"/>
        </w:rPr>
        <w:t> </w:t>
      </w:r>
      <w:r>
        <w:rPr>
          <w:sz w:val="18"/>
        </w:rPr>
        <w:t>1965.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P.</w:t>
      </w:r>
      <w:r>
        <w:rPr>
          <w:spacing w:val="-2"/>
          <w:sz w:val="18"/>
        </w:rPr>
        <w:t> </w:t>
      </w:r>
      <w:r>
        <w:rPr>
          <w:sz w:val="18"/>
        </w:rPr>
        <w:t>99–123.</w:t>
      </w:r>
    </w:p>
    <w:p>
      <w:pPr>
        <w:pStyle w:val="ListParagraph"/>
        <w:numPr>
          <w:ilvl w:val="0"/>
          <w:numId w:val="63"/>
        </w:numPr>
        <w:tabs>
          <w:tab w:pos="924" w:val="left" w:leader="none"/>
        </w:tabs>
        <w:spacing w:line="206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World</w:t>
      </w:r>
      <w:r>
        <w:rPr>
          <w:spacing w:val="-4"/>
          <w:sz w:val="18"/>
        </w:rPr>
        <w:t> </w:t>
      </w:r>
      <w:r>
        <w:rPr>
          <w:sz w:val="18"/>
        </w:rPr>
        <w:t>Integrated</w:t>
      </w:r>
      <w:r>
        <w:rPr>
          <w:spacing w:val="-5"/>
          <w:sz w:val="18"/>
        </w:rPr>
        <w:t> </w:t>
      </w:r>
      <w:r>
        <w:rPr>
          <w:sz w:val="18"/>
        </w:rPr>
        <w:t>Trade</w:t>
      </w:r>
      <w:r>
        <w:rPr>
          <w:spacing w:val="-6"/>
          <w:sz w:val="18"/>
        </w:rPr>
        <w:t> </w:t>
      </w:r>
      <w:r>
        <w:rPr>
          <w:sz w:val="18"/>
        </w:rPr>
        <w:t>Solution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World</w:t>
      </w:r>
      <w:r>
        <w:rPr>
          <w:spacing w:val="-4"/>
          <w:sz w:val="18"/>
        </w:rPr>
        <w:t> </w:t>
      </w:r>
      <w:r>
        <w:rPr>
          <w:sz w:val="18"/>
        </w:rPr>
        <w:t>Bank.</w:t>
      </w:r>
      <w:r>
        <w:rPr>
          <w:spacing w:val="-5"/>
          <w:sz w:val="18"/>
        </w:rPr>
        <w:t> </w:t>
      </w:r>
      <w:r>
        <w:rPr>
          <w:sz w:val="18"/>
        </w:rPr>
        <w:t>https://wits.worldbank.org.</w:t>
      </w:r>
    </w:p>
    <w:p>
      <w:pPr>
        <w:pStyle w:val="ListParagraph"/>
        <w:numPr>
          <w:ilvl w:val="0"/>
          <w:numId w:val="63"/>
        </w:numPr>
        <w:tabs>
          <w:tab w:pos="924" w:val="left" w:leader="none"/>
        </w:tabs>
        <w:spacing w:line="240" w:lineRule="auto" w:before="0" w:after="0"/>
        <w:ind w:left="923" w:right="0" w:hanging="278"/>
        <w:jc w:val="left"/>
        <w:rPr>
          <w:b/>
          <w:sz w:val="18"/>
        </w:rPr>
      </w:pPr>
      <w:r>
        <w:rPr>
          <w:b/>
          <w:sz w:val="18"/>
        </w:rPr>
        <w:t>Metallurgical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portal.</w:t>
      </w:r>
      <w:r>
        <w:rPr>
          <w:b/>
          <w:color w:val="0462C1"/>
          <w:spacing w:val="-6"/>
          <w:sz w:val="18"/>
        </w:rPr>
        <w:t> </w:t>
      </w:r>
      <w:hyperlink r:id="rId153">
        <w:r>
          <w:rPr>
            <w:color w:val="0462C1"/>
            <w:sz w:val="18"/>
            <w:u w:val="single" w:color="0462C1"/>
          </w:rPr>
          <w:t>http://stalevarim.ru</w:t>
        </w:r>
        <w:r>
          <w:rPr>
            <w:b/>
            <w:sz w:val="18"/>
          </w:rPr>
          <w:t>.</w:t>
        </w:r>
      </w:hyperlink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"/>
        <w:ind w:left="0"/>
        <w:rPr>
          <w:b/>
          <w:sz w:val="17"/>
        </w:rPr>
      </w:pPr>
    </w:p>
    <w:p>
      <w:pPr>
        <w:pStyle w:val="Heading2"/>
        <w:spacing w:before="91"/>
        <w:ind w:right="681"/>
      </w:pPr>
      <w:r>
        <w:rPr/>
        <w:t>УДК</w:t>
      </w:r>
      <w:r>
        <w:rPr>
          <w:spacing w:val="-1"/>
        </w:rPr>
        <w:t> </w:t>
      </w:r>
      <w:r>
        <w:rPr/>
        <w:t>338.1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76" w:lineRule="auto" w:before="0"/>
        <w:ind w:left="4514" w:right="527" w:hanging="3760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КАЗАХСТАНА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МИРОВОМ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РЕЙТИНГЕ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КОНКУРЕНТОСПОСОБНОСТИ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ТУРИЗМА</w:t>
      </w:r>
    </w:p>
    <w:p>
      <w:pPr>
        <w:pStyle w:val="BodyText"/>
        <w:spacing w:before="10"/>
        <w:ind w:left="0"/>
        <w:rPr>
          <w:b/>
          <w:sz w:val="21"/>
        </w:rPr>
      </w:pPr>
    </w:p>
    <w:p>
      <w:pPr>
        <w:spacing w:line="249" w:lineRule="auto" w:before="1"/>
        <w:ind w:left="3881" w:right="680" w:firstLine="2072"/>
        <w:jc w:val="right"/>
        <w:rPr>
          <w:i/>
          <w:sz w:val="18"/>
        </w:rPr>
      </w:pPr>
      <w:r>
        <w:rPr/>
        <w:pict>
          <v:rect style="position:absolute;margin-left:460.93399pt;margin-top:46.13903pt;width:73.820pt;height:.48pt;mso-position-horizontal-relative:page;mso-position-vertical-relative:paragraph;z-index:15773696" filled="true" fillcolor="#0462c1" stroked="false">
            <v:fill type="solid"/>
            <w10:wrap type="none"/>
          </v:rect>
        </w:pict>
      </w:r>
      <w:r>
        <w:rPr>
          <w:b/>
          <w:sz w:val="22"/>
        </w:rPr>
        <w:t>Тлеубердинова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А.Т.</w:t>
      </w:r>
      <w:r>
        <w:rPr>
          <w:b/>
          <w:sz w:val="22"/>
          <w:vertAlign w:val="superscript"/>
        </w:rPr>
        <w:t>1</w:t>
      </w:r>
      <w:r>
        <w:rPr>
          <w:b/>
          <w:sz w:val="22"/>
          <w:vertAlign w:val="baseline"/>
        </w:rPr>
        <w:t>,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Салауатова</w:t>
      </w:r>
      <w:r>
        <w:rPr>
          <w:b/>
          <w:spacing w:val="-6"/>
          <w:sz w:val="22"/>
          <w:vertAlign w:val="baseline"/>
        </w:rPr>
        <w:t> </w:t>
      </w:r>
      <w:r>
        <w:rPr>
          <w:b/>
          <w:sz w:val="22"/>
          <w:vertAlign w:val="baseline"/>
        </w:rPr>
        <w:t>Д.М.</w:t>
      </w:r>
      <w:r>
        <w:rPr>
          <w:b/>
          <w:sz w:val="22"/>
          <w:vertAlign w:val="superscript"/>
        </w:rPr>
        <w:t>2</w:t>
      </w:r>
      <w:r>
        <w:rPr>
          <w:b/>
          <w:spacing w:val="-52"/>
          <w:sz w:val="22"/>
          <w:vertAlign w:val="baseline"/>
        </w:rPr>
        <w:t> </w:t>
      </w:r>
      <w:r>
        <w:rPr>
          <w:i/>
          <w:position w:val="6"/>
          <w:sz w:val="12"/>
          <w:vertAlign w:val="baseline"/>
        </w:rPr>
        <w:t>1</w:t>
      </w:r>
      <w:r>
        <w:rPr>
          <w:i/>
          <w:sz w:val="18"/>
          <w:vertAlign w:val="baseline"/>
        </w:rPr>
        <w:t>д.э.н., главный научный сотрудник РГКП «Институт экономики»</w:t>
      </w:r>
      <w:r>
        <w:rPr>
          <w:i/>
          <w:spacing w:val="1"/>
          <w:sz w:val="18"/>
          <w:vertAlign w:val="baseline"/>
        </w:rPr>
        <w:t> </w:t>
      </w:r>
      <w:r>
        <w:rPr>
          <w:i/>
          <w:sz w:val="18"/>
          <w:vertAlign w:val="baseline"/>
        </w:rPr>
        <w:t>Комитета</w:t>
      </w:r>
      <w:r>
        <w:rPr>
          <w:i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науки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Министерства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образования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и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науки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Республики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Казахстан,</w:t>
      </w:r>
      <w:r>
        <w:rPr>
          <w:i/>
          <w:spacing w:val="1"/>
          <w:sz w:val="18"/>
          <w:vertAlign w:val="baseline"/>
        </w:rPr>
        <w:t> </w:t>
      </w:r>
      <w:r>
        <w:rPr>
          <w:i/>
          <w:sz w:val="18"/>
          <w:vertAlign w:val="baseline"/>
        </w:rPr>
        <w:t>Алматы,</w:t>
      </w:r>
      <w:r>
        <w:rPr>
          <w:i/>
          <w:spacing w:val="-3"/>
          <w:sz w:val="18"/>
          <w:vertAlign w:val="baseline"/>
        </w:rPr>
        <w:t> </w:t>
      </w:r>
      <w:r>
        <w:rPr>
          <w:i/>
          <w:sz w:val="18"/>
          <w:vertAlign w:val="baseline"/>
        </w:rPr>
        <w:t>Республика</w:t>
      </w:r>
      <w:r>
        <w:rPr>
          <w:i/>
          <w:spacing w:val="-2"/>
          <w:sz w:val="18"/>
          <w:vertAlign w:val="baseline"/>
        </w:rPr>
        <w:t> </w:t>
      </w:r>
      <w:r>
        <w:rPr>
          <w:i/>
          <w:sz w:val="18"/>
          <w:vertAlign w:val="baseline"/>
        </w:rPr>
        <w:t>Казахстан, E-mail: </w:t>
      </w:r>
      <w:r>
        <w:rPr>
          <w:i/>
          <w:color w:val="0462C1"/>
          <w:sz w:val="22"/>
          <w:vertAlign w:val="baseline"/>
        </w:rPr>
        <w:t>tat404@mail.ru</w:t>
      </w:r>
      <w:r>
        <w:rPr>
          <w:i/>
          <w:color w:val="0462C1"/>
          <w:sz w:val="22"/>
          <w:vertAlign w:val="superscript"/>
        </w:rPr>
        <w:t>1</w:t>
      </w:r>
      <w:r>
        <w:rPr>
          <w:i/>
          <w:sz w:val="18"/>
          <w:vertAlign w:val="baseline"/>
        </w:rPr>
        <w:t>;</w:t>
      </w:r>
    </w:p>
    <w:p>
      <w:pPr>
        <w:spacing w:before="2"/>
        <w:ind w:left="0" w:right="691" w:firstLine="0"/>
        <w:jc w:val="right"/>
        <w:rPr>
          <w:i/>
          <w:sz w:val="18"/>
        </w:rPr>
      </w:pPr>
      <w:r>
        <w:rPr>
          <w:i/>
          <w:position w:val="6"/>
          <w:sz w:val="12"/>
        </w:rPr>
        <w:t>2</w:t>
      </w:r>
      <w:r>
        <w:rPr>
          <w:i/>
          <w:sz w:val="18"/>
        </w:rPr>
        <w:t>старший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преподаватель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кафедры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«Экономика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и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предпринимательство»</w:t>
      </w:r>
    </w:p>
    <w:p>
      <w:pPr>
        <w:spacing w:line="256" w:lineRule="auto" w:before="16"/>
        <w:ind w:left="4830" w:right="682" w:firstLine="1176"/>
        <w:jc w:val="right"/>
        <w:rPr>
          <w:i/>
          <w:sz w:val="12"/>
        </w:rPr>
      </w:pPr>
      <w:r>
        <w:rPr>
          <w:i/>
          <w:spacing w:val="-1"/>
          <w:sz w:val="18"/>
        </w:rPr>
        <w:t>Карагандинского </w:t>
      </w:r>
      <w:r>
        <w:rPr>
          <w:i/>
          <w:sz w:val="18"/>
        </w:rPr>
        <w:t>университета Казпотребсоюза,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Караганда,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7"/>
          <w:sz w:val="18"/>
        </w:rPr>
        <w:t> </w:t>
      </w:r>
      <w:hyperlink r:id="rId154">
        <w:r>
          <w:rPr>
            <w:i/>
            <w:color w:val="0462C1"/>
            <w:sz w:val="22"/>
            <w:u w:val="single" w:color="0462C1"/>
          </w:rPr>
          <w:t>di_kz010@mail.ru</w:t>
        </w:r>
        <w:r>
          <w:rPr>
            <w:i/>
            <w:position w:val="6"/>
            <w:sz w:val="12"/>
          </w:rPr>
          <w:t>2</w:t>
        </w:r>
      </w:hyperlink>
    </w:p>
    <w:p>
      <w:pPr>
        <w:pStyle w:val="BodyText"/>
        <w:spacing w:before="8"/>
        <w:ind w:left="0"/>
        <w:rPr>
          <w:i/>
          <w:sz w:val="11"/>
        </w:rPr>
      </w:pPr>
    </w:p>
    <w:p>
      <w:pPr>
        <w:spacing w:line="240" w:lineRule="auto" w:before="90"/>
        <w:ind w:left="250" w:right="574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</w:t>
      </w:r>
      <w:r>
        <w:rPr>
          <w:b/>
          <w:i/>
          <w:spacing w:val="-6"/>
          <w:sz w:val="20"/>
        </w:rPr>
        <w:t> </w:t>
      </w:r>
      <w:r>
        <w:rPr>
          <w:i/>
          <w:sz w:val="20"/>
        </w:rPr>
        <w:t>Сфера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туризма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является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одной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из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отраслей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наиболее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пострадавших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от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коронокризиса.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сих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пор остаются неопределенными перспективы развития туристской отрасли. По данным Всемирной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туристской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организации,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число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международных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туристов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упало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98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%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сравнению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2019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годом.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Казахстан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стал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исключением,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но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пандемия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может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также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быть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возможностью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для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развития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местных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направлений.</w:t>
      </w:r>
    </w:p>
    <w:p>
      <w:pPr>
        <w:spacing w:line="240" w:lineRule="auto" w:before="0"/>
        <w:ind w:left="250" w:right="527" w:firstLine="0"/>
        <w:jc w:val="left"/>
        <w:rPr>
          <w:i/>
          <w:sz w:val="20"/>
        </w:rPr>
      </w:pPr>
      <w:r>
        <w:rPr>
          <w:i/>
          <w:sz w:val="20"/>
        </w:rPr>
        <w:t>Туристский сектор понес убытки из-за пандемии и мер изоляции. Но в то же время это возможность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подготовить внутренние направления, расширить ассортимент туристских продуктов и улучшить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государственные услуги. В настоящее время сфера туризма требует пересмотра структуры экономики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туризма с целью повышения конкурентоспособности. Целью статьи является идентификация и анализ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вторичных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данных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Всемирного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экономического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форума,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опубликованных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рейтинге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конкурентоспособности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туризма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путешествий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определение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места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Казахстана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нем.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10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отрасль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туризма,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конкурентоспособность,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Всемирный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экономический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форум,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рейтинг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конкурентоспособности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туризма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путешествий,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Казахстан</w:t>
      </w:r>
    </w:p>
    <w:p>
      <w:pPr>
        <w:pStyle w:val="BodyText"/>
        <w:spacing w:before="7"/>
        <w:ind w:left="0"/>
        <w:rPr>
          <w:i/>
          <w:sz w:val="21"/>
        </w:rPr>
      </w:pPr>
    </w:p>
    <w:p>
      <w:pPr>
        <w:pStyle w:val="BodyText"/>
        <w:ind w:right="527" w:firstLine="426"/>
      </w:pPr>
      <w:r>
        <w:rPr>
          <w:b/>
        </w:rPr>
        <w:t>Введени. </w:t>
      </w:r>
      <w:r>
        <w:rPr/>
        <w:t>Пандемия коронавируса имеет очень ощутимые последствия для туристского сектора,</w:t>
      </w:r>
      <w:r>
        <w:rPr>
          <w:spacing w:val="1"/>
        </w:rPr>
        <w:t> </w:t>
      </w:r>
      <w:r>
        <w:rPr/>
        <w:t>который</w:t>
      </w:r>
      <w:r>
        <w:rPr>
          <w:spacing w:val="-6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решающее</w:t>
      </w:r>
      <w:r>
        <w:rPr>
          <w:spacing w:val="-6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многих</w:t>
      </w:r>
      <w:r>
        <w:rPr>
          <w:spacing w:val="-5"/>
        </w:rPr>
        <w:t> </w:t>
      </w:r>
      <w:r>
        <w:rPr/>
        <w:t>людей,</w:t>
      </w:r>
      <w:r>
        <w:rPr>
          <w:spacing w:val="-5"/>
        </w:rPr>
        <w:t> </w:t>
      </w:r>
      <w:r>
        <w:rPr/>
        <w:t>мест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предприятий,</w:t>
      </w:r>
      <w:r>
        <w:rPr>
          <w:spacing w:val="-5"/>
        </w:rPr>
        <w:t> </w:t>
      </w:r>
      <w:r>
        <w:rPr/>
        <w:t>причем</w:t>
      </w:r>
      <w:r>
        <w:rPr>
          <w:spacing w:val="-5"/>
        </w:rPr>
        <w:t> </w:t>
      </w:r>
      <w:r>
        <w:rPr/>
        <w:t>влияние</w:t>
      </w:r>
      <w:r>
        <w:rPr>
          <w:spacing w:val="-6"/>
        </w:rPr>
        <w:t> </w:t>
      </w:r>
      <w:r>
        <w:rPr/>
        <w:t>особенно</w:t>
      </w:r>
      <w:r>
        <w:rPr>
          <w:spacing w:val="-52"/>
        </w:rPr>
        <w:t> </w:t>
      </w:r>
      <w:r>
        <w:rPr/>
        <w:t>ощущается в странах, городах и регионах, где туризм является важной частью экономики. Туризм</w:t>
      </w:r>
      <w:r>
        <w:rPr>
          <w:spacing w:val="1"/>
        </w:rPr>
        <w:t> </w:t>
      </w:r>
      <w:r>
        <w:rPr/>
        <w:t>является важной частью многих национальных экономик, и немедленный и огромный шок для</w:t>
      </w:r>
      <w:r>
        <w:rPr>
          <w:spacing w:val="1"/>
        </w:rPr>
        <w:t> </w:t>
      </w:r>
      <w:r>
        <w:rPr/>
        <w:t>туристского</w:t>
      </w:r>
      <w:r>
        <w:rPr>
          <w:spacing w:val="-3"/>
        </w:rPr>
        <w:t> </w:t>
      </w:r>
      <w:r>
        <w:rPr/>
        <w:t>сектора,</w:t>
      </w:r>
      <w:r>
        <w:rPr>
          <w:spacing w:val="-2"/>
        </w:rPr>
        <w:t> </w:t>
      </w:r>
      <w:r>
        <w:rPr/>
        <w:t>вызванный</w:t>
      </w:r>
      <w:r>
        <w:rPr>
          <w:spacing w:val="-4"/>
        </w:rPr>
        <w:t> </w:t>
      </w:r>
      <w:r>
        <w:rPr/>
        <w:t>пандемией</w:t>
      </w:r>
      <w:r>
        <w:rPr>
          <w:spacing w:val="-3"/>
        </w:rPr>
        <w:t> </w:t>
      </w:r>
      <w:r>
        <w:rPr/>
        <w:t>коронавируса,</w:t>
      </w:r>
      <w:r>
        <w:rPr>
          <w:spacing w:val="-2"/>
        </w:rPr>
        <w:t> </w:t>
      </w:r>
      <w:r>
        <w:rPr/>
        <w:t>сказывается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экономике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целом.</w:t>
      </w:r>
    </w:p>
    <w:p>
      <w:pPr>
        <w:pStyle w:val="BodyText"/>
        <w:ind w:right="527"/>
      </w:pPr>
      <w:r>
        <w:rPr/>
        <w:t>Поскольку правительства по всему миру ввели беспрецедентные меры по сдерживанию</w:t>
      </w:r>
      <w:r>
        <w:rPr>
          <w:spacing w:val="1"/>
        </w:rPr>
        <w:t> </w:t>
      </w:r>
      <w:r>
        <w:rPr/>
        <w:t>распространения</w:t>
      </w:r>
      <w:r>
        <w:rPr>
          <w:spacing w:val="-5"/>
        </w:rPr>
        <w:t> </w:t>
      </w:r>
      <w:r>
        <w:rPr/>
        <w:t>вируса,</w:t>
      </w:r>
      <w:r>
        <w:rPr>
          <w:spacing w:val="-4"/>
        </w:rPr>
        <w:t> </w:t>
      </w:r>
      <w:r>
        <w:rPr/>
        <w:t>ограничения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поездки,</w:t>
      </w:r>
      <w:r>
        <w:rPr>
          <w:spacing w:val="-4"/>
        </w:rPr>
        <w:t> </w:t>
      </w:r>
      <w:r>
        <w:rPr/>
        <w:t>деловые</w:t>
      </w:r>
      <w:r>
        <w:rPr>
          <w:spacing w:val="-5"/>
        </w:rPr>
        <w:t> </w:t>
      </w:r>
      <w:r>
        <w:rPr/>
        <w:t>операции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взаимодействие</w:t>
      </w:r>
      <w:r>
        <w:rPr>
          <w:spacing w:val="-4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людьми</w:t>
      </w:r>
      <w:r>
        <w:rPr>
          <w:spacing w:val="-52"/>
        </w:rPr>
        <w:t> </w:t>
      </w:r>
      <w:r>
        <w:rPr/>
        <w:t>остановили</w:t>
      </w:r>
      <w:r>
        <w:rPr>
          <w:spacing w:val="-2"/>
        </w:rPr>
        <w:t> </w:t>
      </w:r>
      <w:r>
        <w:rPr/>
        <w:t>туристическую</w:t>
      </w:r>
      <w:r>
        <w:rPr>
          <w:spacing w:val="-3"/>
        </w:rPr>
        <w:t> </w:t>
      </w:r>
      <w:r>
        <w:rPr/>
        <w:t>экономику.</w:t>
      </w:r>
      <w:r>
        <w:rPr>
          <w:spacing w:val="-2"/>
        </w:rPr>
        <w:t> </w:t>
      </w:r>
      <w:r>
        <w:rPr/>
        <w:t>Многие</w:t>
      </w:r>
      <w:r>
        <w:rPr>
          <w:spacing w:val="-2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сейчас</w:t>
      </w:r>
      <w:r>
        <w:rPr>
          <w:spacing w:val="-3"/>
        </w:rPr>
        <w:t> </w:t>
      </w:r>
      <w:r>
        <w:rPr/>
        <w:t>вступают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новую</w:t>
      </w:r>
      <w:r>
        <w:rPr>
          <w:spacing w:val="-2"/>
        </w:rPr>
        <w:t> </w:t>
      </w:r>
      <w:r>
        <w:rPr/>
        <w:t>фазу</w:t>
      </w:r>
      <w:r>
        <w:rPr>
          <w:spacing w:val="-3"/>
        </w:rPr>
        <w:t> </w:t>
      </w:r>
      <w:r>
        <w:rPr/>
        <w:t>борьбы</w:t>
      </w:r>
      <w:r>
        <w:rPr>
          <w:spacing w:val="-3"/>
        </w:rPr>
        <w:t> </w:t>
      </w:r>
      <w:r>
        <w:rPr/>
        <w:t>с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22"/>
      </w:pPr>
      <w:r>
        <w:rPr/>
        <w:t>вирусом,</w:t>
      </w:r>
      <w:r>
        <w:rPr>
          <w:spacing w:val="-5"/>
        </w:rPr>
        <w:t> </w:t>
      </w:r>
      <w:r>
        <w:rPr/>
        <w:t>одновременно</w:t>
      </w:r>
      <w:r>
        <w:rPr>
          <w:spacing w:val="-5"/>
        </w:rPr>
        <w:t> </w:t>
      </w:r>
      <w:r>
        <w:rPr/>
        <w:t>управляя</w:t>
      </w:r>
      <w:r>
        <w:rPr>
          <w:spacing w:val="-5"/>
        </w:rPr>
        <w:t> </w:t>
      </w:r>
      <w:r>
        <w:rPr/>
        <w:t>восстановлением</w:t>
      </w:r>
      <w:r>
        <w:rPr>
          <w:spacing w:val="-6"/>
        </w:rPr>
        <w:t> </w:t>
      </w:r>
      <w:r>
        <w:rPr/>
        <w:t>экономики</w:t>
      </w:r>
      <w:r>
        <w:rPr>
          <w:spacing w:val="-4"/>
        </w:rPr>
        <w:t> </w:t>
      </w:r>
      <w:r>
        <w:rPr/>
        <w:t>туризма.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сложная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трудная</w:t>
      </w:r>
      <w:r>
        <w:rPr>
          <w:spacing w:val="-6"/>
        </w:rPr>
        <w:t> </w:t>
      </w:r>
      <w:r>
        <w:rPr/>
        <w:t>задача,</w:t>
      </w:r>
      <w:r>
        <w:rPr>
          <w:spacing w:val="-52"/>
        </w:rPr>
        <w:t> </w:t>
      </w:r>
      <w:r>
        <w:rPr/>
        <w:t>и</w:t>
      </w:r>
      <w:r>
        <w:rPr>
          <w:spacing w:val="-1"/>
        </w:rPr>
        <w:t> </w:t>
      </w:r>
      <w:r>
        <w:rPr/>
        <w:t>количественно</w:t>
      </w:r>
      <w:r>
        <w:rPr>
          <w:spacing w:val="-1"/>
        </w:rPr>
        <w:t> </w:t>
      </w:r>
      <w:r>
        <w:rPr/>
        <w:t>оценить ее</w:t>
      </w:r>
      <w:r>
        <w:rPr>
          <w:spacing w:val="-2"/>
        </w:rPr>
        <w:t> </w:t>
      </w:r>
      <w:r>
        <w:rPr/>
        <w:t>влияние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экономику</w:t>
      </w:r>
      <w:r>
        <w:rPr>
          <w:spacing w:val="-1"/>
        </w:rPr>
        <w:t> </w:t>
      </w:r>
      <w:r>
        <w:rPr/>
        <w:t>туризма</w:t>
      </w:r>
      <w:r>
        <w:rPr>
          <w:spacing w:val="-2"/>
        </w:rPr>
        <w:t> </w:t>
      </w:r>
      <w:r>
        <w:rPr/>
        <w:t>сложно.</w:t>
      </w:r>
    </w:p>
    <w:p>
      <w:pPr>
        <w:pStyle w:val="BodyText"/>
        <w:ind w:right="527" w:firstLine="395"/>
      </w:pPr>
      <w:r>
        <w:rPr/>
        <w:t>Туризм генерирует иностранную валюту, стимулирует региональное развитие, напрямую под-</w:t>
      </w:r>
      <w:r>
        <w:rPr>
          <w:spacing w:val="1"/>
        </w:rPr>
        <w:t> </w:t>
      </w:r>
      <w:r>
        <w:rPr/>
        <w:t>держивает</w:t>
      </w:r>
      <w:r>
        <w:rPr>
          <w:spacing w:val="-6"/>
        </w:rPr>
        <w:t> </w:t>
      </w:r>
      <w:r>
        <w:rPr/>
        <w:t>множество</w:t>
      </w:r>
      <w:r>
        <w:rPr>
          <w:spacing w:val="-5"/>
        </w:rPr>
        <w:t> </w:t>
      </w:r>
      <w:r>
        <w:rPr/>
        <w:t>типов</w:t>
      </w:r>
      <w:r>
        <w:rPr>
          <w:spacing w:val="-5"/>
        </w:rPr>
        <w:t> </w:t>
      </w:r>
      <w:r>
        <w:rPr/>
        <w:t>рабочих</w:t>
      </w:r>
      <w:r>
        <w:rPr>
          <w:spacing w:val="-5"/>
        </w:rPr>
        <w:t> </w:t>
      </w:r>
      <w:r>
        <w:rPr/>
        <w:t>мест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предприятий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поддерживает</w:t>
      </w:r>
      <w:r>
        <w:rPr>
          <w:spacing w:val="-5"/>
        </w:rPr>
        <w:t> </w:t>
      </w:r>
      <w:r>
        <w:rPr/>
        <w:t>многие</w:t>
      </w:r>
      <w:r>
        <w:rPr>
          <w:spacing w:val="-5"/>
        </w:rPr>
        <w:t> </w:t>
      </w:r>
      <w:r>
        <w:rPr/>
        <w:t>местные</w:t>
      </w:r>
      <w:r>
        <w:rPr>
          <w:spacing w:val="-6"/>
        </w:rPr>
        <w:t> </w:t>
      </w:r>
      <w:r>
        <w:rPr/>
        <w:t>сообщества.</w:t>
      </w:r>
      <w:r>
        <w:rPr>
          <w:spacing w:val="-52"/>
        </w:rPr>
        <w:t> </w:t>
      </w:r>
      <w:r>
        <w:rPr/>
        <w:t>На сектор напрямую приходится в среднем</w:t>
      </w:r>
      <w:r>
        <w:rPr>
          <w:spacing w:val="1"/>
        </w:rPr>
        <w:t> </w:t>
      </w:r>
      <w:r>
        <w:rPr/>
        <w:t>4,4% ВВП и</w:t>
      </w:r>
      <w:r>
        <w:rPr>
          <w:spacing w:val="1"/>
        </w:rPr>
        <w:t> </w:t>
      </w:r>
      <w:r>
        <w:rPr/>
        <w:t>21,5% экспорта услуг в странах ОЭСР.</w:t>
      </w:r>
      <w:r>
        <w:rPr>
          <w:spacing w:val="1"/>
        </w:rPr>
        <w:t> </w:t>
      </w:r>
      <w:r>
        <w:rPr/>
        <w:t>Например, туризм в Испании составляет 11,8% ВВП, в то время как путешествия составляют 52,3% от</w:t>
      </w:r>
      <w:r>
        <w:rPr>
          <w:spacing w:val="1"/>
        </w:rPr>
        <w:t> </w:t>
      </w:r>
      <w:r>
        <w:rPr/>
        <w:t>общего экспорта услуг, во Франция</w:t>
      </w:r>
      <w:r>
        <w:rPr>
          <w:spacing w:val="1"/>
        </w:rPr>
        <w:t> </w:t>
      </w:r>
      <w:r>
        <w:rPr/>
        <w:t>7,4% и</w:t>
      </w:r>
      <w:r>
        <w:rPr>
          <w:spacing w:val="1"/>
        </w:rPr>
        <w:t> </w:t>
      </w:r>
      <w:r>
        <w:rPr/>
        <w:t>22,2% [1]. Оценки ОЭСР в отношении воздействия ко-</w:t>
      </w:r>
      <w:r>
        <w:rPr>
          <w:spacing w:val="1"/>
        </w:rPr>
        <w:t> </w:t>
      </w:r>
      <w:r>
        <w:rPr/>
        <w:t>ронокризиса указывают на сокращение международного туризма до 80%. Ожидается, что внутренний</w:t>
      </w:r>
      <w:r>
        <w:rPr>
          <w:spacing w:val="1"/>
        </w:rPr>
        <w:t> </w:t>
      </w:r>
      <w:r>
        <w:rPr/>
        <w:t>туризм, на который приходится около 75% экономики туризма в странах ОЭСР, будет восстанавли-</w:t>
      </w:r>
      <w:r>
        <w:rPr>
          <w:spacing w:val="1"/>
        </w:rPr>
        <w:t> </w:t>
      </w:r>
      <w:r>
        <w:rPr/>
        <w:t>ваться быстрее. Он предлагает основной шанс для ускорения восстановления, особенно в странах,</w:t>
      </w:r>
      <w:r>
        <w:rPr>
          <w:spacing w:val="1"/>
        </w:rPr>
        <w:t> </w:t>
      </w:r>
      <w:r>
        <w:rPr/>
        <w:t>регионах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городах,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этот</w:t>
      </w:r>
      <w:r>
        <w:rPr>
          <w:spacing w:val="-1"/>
        </w:rPr>
        <w:t> </w:t>
      </w:r>
      <w:r>
        <w:rPr/>
        <w:t>сектор</w:t>
      </w:r>
      <w:r>
        <w:rPr>
          <w:spacing w:val="-1"/>
        </w:rPr>
        <w:t> </w:t>
      </w:r>
      <w:r>
        <w:rPr/>
        <w:t>поддерживает</w:t>
      </w:r>
      <w:r>
        <w:rPr>
          <w:spacing w:val="-2"/>
        </w:rPr>
        <w:t> </w:t>
      </w:r>
      <w:r>
        <w:rPr/>
        <w:t>множество</w:t>
      </w:r>
      <w:r>
        <w:rPr>
          <w:spacing w:val="-1"/>
        </w:rPr>
        <w:t> </w:t>
      </w:r>
      <w:r>
        <w:rPr/>
        <w:t>рабочих</w:t>
      </w:r>
      <w:r>
        <w:rPr>
          <w:spacing w:val="-1"/>
        </w:rPr>
        <w:t> </w:t>
      </w:r>
      <w:r>
        <w:rPr/>
        <w:t>мест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предприятий.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ind w:right="604" w:firstLine="395"/>
      </w:pPr>
      <w:r>
        <w:rPr>
          <w:b/>
        </w:rPr>
        <w:t>Экспериментальная часть</w:t>
      </w:r>
      <w:r>
        <w:rPr>
          <w:b/>
          <w:spacing w:val="1"/>
        </w:rPr>
        <w:t> </w:t>
      </w:r>
      <w:r>
        <w:rPr>
          <w:b/>
        </w:rPr>
        <w:t>(материалы и методы). </w:t>
      </w:r>
      <w:r>
        <w:rPr/>
        <w:t>Индекс конкурентоспособности сектора</w:t>
      </w:r>
      <w:r>
        <w:rPr>
          <w:spacing w:val="1"/>
        </w:rPr>
        <w:t> </w:t>
      </w:r>
      <w:r>
        <w:rPr/>
        <w:t>путешествий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туризма</w:t>
      </w:r>
      <w:r>
        <w:rPr>
          <w:spacing w:val="-5"/>
        </w:rPr>
        <w:t> </w:t>
      </w:r>
      <w:r>
        <w:rPr/>
        <w:t>Всемирного</w:t>
      </w:r>
      <w:r>
        <w:rPr>
          <w:spacing w:val="-4"/>
        </w:rPr>
        <w:t> </w:t>
      </w:r>
      <w:r>
        <w:rPr/>
        <w:t>экономического</w:t>
      </w:r>
      <w:r>
        <w:rPr>
          <w:spacing w:val="-4"/>
        </w:rPr>
        <w:t> </w:t>
      </w:r>
      <w:r>
        <w:rPr/>
        <w:t>форума</w:t>
      </w:r>
      <w:r>
        <w:rPr>
          <w:spacing w:val="-4"/>
        </w:rPr>
        <w:t> </w:t>
      </w:r>
      <w:r>
        <w:rPr/>
        <w:t>высчитывается</w:t>
      </w:r>
      <w:r>
        <w:rPr>
          <w:spacing w:val="-5"/>
        </w:rPr>
        <w:t> </w:t>
      </w:r>
      <w:r>
        <w:rPr/>
        <w:t>с</w:t>
      </w:r>
      <w:r>
        <w:rPr>
          <w:spacing w:val="-10"/>
        </w:rPr>
        <w:t> </w:t>
      </w:r>
      <w:r>
        <w:rPr/>
        <w:t>2007</w:t>
      </w:r>
      <w:r>
        <w:rPr>
          <w:spacing w:val="-4"/>
        </w:rPr>
        <w:t> </w:t>
      </w:r>
      <w:r>
        <w:rPr/>
        <w:t>г.</w:t>
      </w:r>
      <w:r>
        <w:rPr>
          <w:spacing w:val="-4"/>
        </w:rPr>
        <w:t> </w:t>
      </w:r>
      <w:r>
        <w:rPr/>
        <w:t>каждые</w:t>
      </w:r>
      <w:r>
        <w:rPr>
          <w:spacing w:val="-5"/>
        </w:rPr>
        <w:t> </w:t>
      </w:r>
      <w:r>
        <w:rPr/>
        <w:t>два</w:t>
      </w:r>
      <w:r>
        <w:rPr>
          <w:spacing w:val="-5"/>
        </w:rPr>
        <w:t> </w:t>
      </w:r>
      <w:r>
        <w:rPr/>
        <w:t>года.</w:t>
      </w:r>
      <w:r>
        <w:rPr>
          <w:spacing w:val="-52"/>
        </w:rPr>
        <w:t> </w:t>
      </w:r>
      <w:r>
        <w:rPr/>
        <w:t>Индекс рассчитывается на основе данных из общедоступных источников и опроса более чем 15 000</w:t>
      </w:r>
      <w:r>
        <w:rPr>
          <w:spacing w:val="1"/>
        </w:rPr>
        <w:t> </w:t>
      </w:r>
      <w:r>
        <w:rPr/>
        <w:t>экспертов, основная часть из которых это руководители туристского бизнеса</w:t>
      </w:r>
      <w:r>
        <w:rPr>
          <w:spacing w:val="1"/>
        </w:rPr>
        <w:t> </w:t>
      </w:r>
      <w:r>
        <w:rPr/>
        <w:t>[2]. Индекс</w:t>
      </w:r>
      <w:r>
        <w:rPr>
          <w:spacing w:val="1"/>
        </w:rPr>
        <w:t> </w:t>
      </w:r>
      <w:r>
        <w:rPr/>
        <w:t>конкурентоспособности</w:t>
      </w:r>
      <w:r>
        <w:rPr>
          <w:spacing w:val="-4"/>
        </w:rPr>
        <w:t> </w:t>
      </w:r>
      <w:r>
        <w:rPr/>
        <w:t>путешествий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туризма,</w:t>
      </w:r>
      <w:r>
        <w:rPr>
          <w:spacing w:val="-4"/>
        </w:rPr>
        <w:t> </w:t>
      </w:r>
      <w:r>
        <w:rPr/>
        <w:t>охватывающий</w:t>
      </w:r>
      <w:r>
        <w:rPr>
          <w:spacing w:val="-4"/>
        </w:rPr>
        <w:t> </w:t>
      </w:r>
      <w:r>
        <w:rPr/>
        <w:t>в</w:t>
      </w:r>
      <w:r>
        <w:rPr>
          <w:spacing w:val="-11"/>
        </w:rPr>
        <w:t> </w:t>
      </w:r>
      <w:r>
        <w:rPr/>
        <w:t>2019</w:t>
      </w:r>
      <w:r>
        <w:rPr>
          <w:spacing w:val="-7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140</w:t>
      </w:r>
      <w:r>
        <w:rPr>
          <w:spacing w:val="-4"/>
        </w:rPr>
        <w:t> </w:t>
      </w:r>
      <w:r>
        <w:rPr/>
        <w:t>стран,</w:t>
      </w:r>
      <w:r>
        <w:rPr>
          <w:spacing w:val="-4"/>
        </w:rPr>
        <w:t> </w:t>
      </w:r>
      <w:r>
        <w:rPr/>
        <w:t>измеряет</w:t>
      </w:r>
      <w:r>
        <w:rPr>
          <w:spacing w:val="-5"/>
        </w:rPr>
        <w:t> </w:t>
      </w:r>
      <w:r>
        <w:rPr/>
        <w:t>набор</w:t>
      </w:r>
      <w:r>
        <w:rPr>
          <w:spacing w:val="-52"/>
        </w:rPr>
        <w:t> </w:t>
      </w:r>
      <w:r>
        <w:rPr/>
        <w:t>факторов и политик, которые обеспечивают устойчивое развитие сектора путешествий и туризма, что</w:t>
      </w:r>
      <w:r>
        <w:rPr>
          <w:spacing w:val="1"/>
        </w:rPr>
        <w:t> </w:t>
      </w:r>
      <w:r>
        <w:rPr/>
        <w:t>способствует развитию и повышению конкурентоспособности страны [3]. Несмотря на</w:t>
      </w:r>
      <w:r>
        <w:rPr>
          <w:spacing w:val="1"/>
        </w:rPr>
        <w:t> </w:t>
      </w:r>
      <w:r>
        <w:rPr/>
        <w:t>неоднозначность оценок, предоставляемых Всемирным экономическим форумом, абстрагироваться от</w:t>
      </w:r>
      <w:r>
        <w:rPr>
          <w:spacing w:val="-52"/>
        </w:rPr>
        <w:t> </w:t>
      </w:r>
      <w:r>
        <w:rPr/>
        <w:t>них</w:t>
      </w:r>
      <w:r>
        <w:rPr>
          <w:spacing w:val="-1"/>
        </w:rPr>
        <w:t> </w:t>
      </w:r>
      <w:r>
        <w:rPr/>
        <w:t>невозможно.</w:t>
      </w:r>
    </w:p>
    <w:p>
      <w:pPr>
        <w:pStyle w:val="BodyText"/>
        <w:ind w:right="527" w:firstLine="395"/>
      </w:pPr>
      <w:r>
        <w:rPr/>
        <w:t>Всемирным экономическим форумом ранжирование стран проводится по 14-ти показателям, ко-</w:t>
      </w:r>
      <w:r>
        <w:rPr>
          <w:spacing w:val="1"/>
        </w:rPr>
        <w:t> </w:t>
      </w:r>
      <w:r>
        <w:rPr/>
        <w:t>торые группируются в четыре группы субиндексов: «Окружающая среда», «Политика в сфере туриз-</w:t>
      </w:r>
      <w:r>
        <w:rPr>
          <w:spacing w:val="1"/>
        </w:rPr>
        <w:t> </w:t>
      </w:r>
      <w:r>
        <w:rPr/>
        <w:t>ма», «Инфраструктура туристского рынка», «Природные и культурные ресурсы», образующих итого-</w:t>
      </w:r>
      <w:r>
        <w:rPr>
          <w:spacing w:val="1"/>
        </w:rPr>
        <w:t> </w:t>
      </w:r>
      <w:r>
        <w:rPr/>
        <w:t>вый индекс конкурентоспособности путешествий и туризма страны [1]. Первый субиндекс «Окружа-</w:t>
      </w:r>
      <w:r>
        <w:rPr>
          <w:spacing w:val="1"/>
        </w:rPr>
        <w:t> </w:t>
      </w:r>
      <w:r>
        <w:rPr/>
        <w:t>ющая среда» объединяет такие показатели, как: бизнес-среда, безопасность и благонадежность, здо-</w:t>
      </w:r>
      <w:r>
        <w:rPr>
          <w:spacing w:val="1"/>
        </w:rPr>
        <w:t> </w:t>
      </w:r>
      <w:r>
        <w:rPr/>
        <w:t>ровье и гигиена, человеческие ресурсы и рынок труда, развитие информационно-коммуникационных</w:t>
      </w:r>
      <w:r>
        <w:rPr>
          <w:spacing w:val="1"/>
        </w:rPr>
        <w:t> </w:t>
      </w:r>
      <w:r>
        <w:rPr/>
        <w:t>технологий. Второй субиндекс «Политика в сфере туризма» определяется факторами приоритетности</w:t>
      </w:r>
      <w:r>
        <w:rPr>
          <w:spacing w:val="1"/>
        </w:rPr>
        <w:t> </w:t>
      </w:r>
      <w:r>
        <w:rPr/>
        <w:t>развития отрасли туризма в стране, международной открытости страны, ценовой конкуренции и эко-</w:t>
      </w:r>
      <w:r>
        <w:rPr>
          <w:spacing w:val="1"/>
        </w:rPr>
        <w:t> </w:t>
      </w:r>
      <w:r>
        <w:rPr/>
        <w:t>логической устойчивости в стране. Субиндекс «Инфраструктура туристского рынка» характеризует</w:t>
      </w:r>
      <w:r>
        <w:rPr>
          <w:spacing w:val="1"/>
        </w:rPr>
        <w:t> </w:t>
      </w:r>
      <w:r>
        <w:rPr/>
        <w:t>состояние</w:t>
      </w:r>
      <w:r>
        <w:rPr>
          <w:spacing w:val="-7"/>
        </w:rPr>
        <w:t> </w:t>
      </w:r>
      <w:r>
        <w:rPr/>
        <w:t>инфраструктуры,</w:t>
      </w:r>
      <w:r>
        <w:rPr>
          <w:spacing w:val="-5"/>
        </w:rPr>
        <w:t> </w:t>
      </w:r>
      <w:r>
        <w:rPr/>
        <w:t>необходимой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сферы</w:t>
      </w:r>
      <w:r>
        <w:rPr>
          <w:spacing w:val="-6"/>
        </w:rPr>
        <w:t> </w:t>
      </w:r>
      <w:r>
        <w:rPr/>
        <w:t>туризма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включает</w:t>
      </w:r>
      <w:r>
        <w:rPr>
          <w:spacing w:val="-6"/>
        </w:rPr>
        <w:t> </w:t>
      </w:r>
      <w:r>
        <w:rPr/>
        <w:t>показатели</w:t>
      </w:r>
      <w:r>
        <w:rPr>
          <w:spacing w:val="-6"/>
        </w:rPr>
        <w:t> </w:t>
      </w:r>
      <w:r>
        <w:rPr/>
        <w:t>развития</w:t>
      </w:r>
      <w:r>
        <w:rPr>
          <w:spacing w:val="-52"/>
        </w:rPr>
        <w:t> </w:t>
      </w:r>
      <w:r>
        <w:rPr/>
        <w:t>авиатранспортной инфраструктуры, наземной и портовой инфраструктуры, состояние инфра-</w:t>
      </w:r>
      <w:r>
        <w:rPr>
          <w:spacing w:val="1"/>
        </w:rPr>
        <w:t> </w:t>
      </w:r>
      <w:r>
        <w:rPr/>
        <w:t>структуры туристских услуг. Четвертый субиндекс объединяет природные и культурные ресурсы</w:t>
      </w:r>
      <w:r>
        <w:rPr>
          <w:spacing w:val="1"/>
        </w:rPr>
        <w:t> </w:t>
      </w:r>
      <w:r>
        <w:rPr/>
        <w:t>страны. Итоговый индекс конкурентоспособности путешествий и туризма позволяет осуществить</w:t>
      </w:r>
      <w:r>
        <w:rPr>
          <w:spacing w:val="1"/>
        </w:rPr>
        <w:t> </w:t>
      </w:r>
      <w:r>
        <w:rPr/>
        <w:t>ранжирование стран, определить их место в глобальном туристском рейтинге, провести анализ изме-</w:t>
      </w:r>
      <w:r>
        <w:rPr>
          <w:spacing w:val="1"/>
        </w:rPr>
        <w:t> </w:t>
      </w:r>
      <w:r>
        <w:rPr/>
        <w:t>нения позиций той или иной страны в рейтинге за определенный период. Изучение отдельных субин-</w:t>
      </w:r>
      <w:r>
        <w:rPr>
          <w:spacing w:val="1"/>
        </w:rPr>
        <w:t> </w:t>
      </w:r>
      <w:r>
        <w:rPr/>
        <w:t>дексов дает возможность более конструктивной оценки каждого параметра, определения тенденций и</w:t>
      </w:r>
      <w:r>
        <w:rPr>
          <w:spacing w:val="1"/>
        </w:rPr>
        <w:t> </w:t>
      </w:r>
      <w:r>
        <w:rPr/>
        <w:t>перспектив</w:t>
      </w:r>
      <w:r>
        <w:rPr>
          <w:spacing w:val="-1"/>
        </w:rPr>
        <w:t> </w:t>
      </w:r>
      <w:r>
        <w:rPr/>
        <w:t>дальнейшего развития отрасли.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Результаты и обсуждение. </w:t>
      </w:r>
      <w:r>
        <w:rPr/>
        <w:t>ТОП-10 стран рейтинга на протяжении двух последних отчетов</w:t>
      </w:r>
      <w:r>
        <w:rPr>
          <w:spacing w:val="1"/>
        </w:rPr>
        <w:t> </w:t>
      </w:r>
      <w:r>
        <w:rPr/>
        <w:t>остаются прежними. Первое место занимает Испания, в то время как небольшое снижение конкурен-</w:t>
      </w:r>
      <w:r>
        <w:rPr>
          <w:spacing w:val="1"/>
        </w:rPr>
        <w:t> </w:t>
      </w:r>
      <w:r>
        <w:rPr/>
        <w:t>тоспособности Великобритании привело к тому, что его обошли США. В первую десятку входят</w:t>
      </w:r>
      <w:r>
        <w:rPr>
          <w:spacing w:val="1"/>
        </w:rPr>
        <w:t> </w:t>
      </w:r>
      <w:r>
        <w:rPr/>
        <w:t>Испания, Франция, Германия, Япония, США, Великобритания, Австралия, Италия, Канада и</w:t>
      </w:r>
      <w:r>
        <w:rPr>
          <w:spacing w:val="1"/>
        </w:rPr>
        <w:t> </w:t>
      </w:r>
      <w:r>
        <w:rPr/>
        <w:t>Швейцария. Казахстан в мировом рейтинге конкурентоспособности путешествий и туризма за по-</w:t>
      </w:r>
      <w:r>
        <w:rPr>
          <w:spacing w:val="1"/>
        </w:rPr>
        <w:t> </w:t>
      </w:r>
      <w:r>
        <w:rPr/>
        <w:t>следние</w:t>
      </w:r>
      <w:r>
        <w:rPr>
          <w:spacing w:val="-8"/>
        </w:rPr>
        <w:t> </w:t>
      </w:r>
      <w:r>
        <w:rPr/>
        <w:t>5</w:t>
      </w:r>
      <w:r>
        <w:rPr>
          <w:spacing w:val="-2"/>
        </w:rPr>
        <w:t> </w:t>
      </w:r>
      <w:r>
        <w:rPr/>
        <w:t>лет</w:t>
      </w:r>
      <w:r>
        <w:rPr>
          <w:spacing w:val="-2"/>
        </w:rPr>
        <w:t> </w:t>
      </w:r>
      <w:r>
        <w:rPr/>
        <w:t>улучшил</w:t>
      </w:r>
      <w:r>
        <w:rPr>
          <w:spacing w:val="-2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показатели</w:t>
      </w:r>
      <w:r>
        <w:rPr>
          <w:spacing w:val="-2"/>
        </w:rPr>
        <w:t> </w:t>
      </w:r>
      <w:r>
        <w:rPr/>
        <w:t>на</w:t>
      </w:r>
      <w:r>
        <w:rPr>
          <w:spacing w:val="-7"/>
        </w:rPr>
        <w:t> </w:t>
      </w:r>
      <w:r>
        <w:rPr/>
        <w:t>13</w:t>
      </w:r>
      <w:r>
        <w:rPr>
          <w:spacing w:val="-2"/>
        </w:rPr>
        <w:t> </w:t>
      </w:r>
      <w:r>
        <w:rPr/>
        <w:t>позиций,</w:t>
      </w:r>
      <w:r>
        <w:rPr>
          <w:spacing w:val="-2"/>
        </w:rPr>
        <w:t> </w:t>
      </w:r>
      <w:r>
        <w:rPr/>
        <w:t>переместившись</w:t>
      </w:r>
      <w:r>
        <w:rPr>
          <w:spacing w:val="-2"/>
        </w:rPr>
        <w:t> </w:t>
      </w:r>
      <w:r>
        <w:rPr/>
        <w:t>с</w:t>
      </w:r>
      <w:r>
        <w:rPr>
          <w:spacing w:val="-7"/>
        </w:rPr>
        <w:t> </w:t>
      </w:r>
      <w:r>
        <w:rPr/>
        <w:t>93</w:t>
      </w:r>
      <w:r>
        <w:rPr>
          <w:spacing w:val="-5"/>
        </w:rPr>
        <w:t> </w:t>
      </w:r>
      <w:r>
        <w:rPr/>
        <w:t>места</w:t>
      </w:r>
      <w:r>
        <w:rPr>
          <w:spacing w:val="-3"/>
        </w:rPr>
        <w:t> </w:t>
      </w:r>
      <w:r>
        <w:rPr/>
        <w:t>на</w:t>
      </w:r>
      <w:r>
        <w:rPr>
          <w:spacing w:val="-7"/>
        </w:rPr>
        <w:t> </w:t>
      </w:r>
      <w:r>
        <w:rPr/>
        <w:t>80-е</w:t>
      </w:r>
      <w:r>
        <w:rPr>
          <w:spacing w:val="-6"/>
        </w:rPr>
        <w:t> </w:t>
      </w:r>
      <w:r>
        <w:rPr/>
        <w:t>(таблица</w:t>
      </w:r>
      <w:r>
        <w:rPr>
          <w:spacing w:val="-7"/>
        </w:rPr>
        <w:t> </w:t>
      </w:r>
      <w:r>
        <w:rPr/>
        <w:t>1).</w:t>
      </w:r>
    </w:p>
    <w:p>
      <w:pPr>
        <w:pStyle w:val="BodyText"/>
        <w:spacing w:before="4"/>
        <w:ind w:left="0"/>
        <w:rPr>
          <w:sz w:val="14"/>
        </w:rPr>
      </w:pPr>
    </w:p>
    <w:p>
      <w:pPr>
        <w:spacing w:line="207" w:lineRule="exact" w:before="92"/>
        <w:ind w:left="902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1.</w:t>
      </w:r>
    </w:p>
    <w:p>
      <w:pPr>
        <w:spacing w:line="207" w:lineRule="exact" w:before="0"/>
        <w:ind w:left="1252" w:right="0" w:firstLine="0"/>
        <w:jc w:val="left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Казахстана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ТОП-10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стран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рейтинга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Индекса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конкурентоспособности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2011-2019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гг.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736"/>
        <w:gridCol w:w="815"/>
        <w:gridCol w:w="733"/>
        <w:gridCol w:w="814"/>
        <w:gridCol w:w="733"/>
        <w:gridCol w:w="814"/>
        <w:gridCol w:w="735"/>
        <w:gridCol w:w="815"/>
        <w:gridCol w:w="637"/>
        <w:gridCol w:w="625"/>
      </w:tblGrid>
      <w:tr>
        <w:trPr>
          <w:trHeight w:val="205" w:hRule="atLeast"/>
        </w:trPr>
        <w:tc>
          <w:tcPr>
            <w:tcW w:w="2154" w:type="dxa"/>
            <w:vMerge w:val="restart"/>
          </w:tcPr>
          <w:p>
            <w:pPr>
              <w:pStyle w:val="TableParagraph"/>
              <w:spacing w:line="202" w:lineRule="exact"/>
              <w:ind w:left="420" w:right="405"/>
              <w:jc w:val="center"/>
              <w:rPr>
                <w:sz w:val="18"/>
              </w:rPr>
            </w:pPr>
            <w:r>
              <w:rPr>
                <w:sz w:val="18"/>
              </w:rPr>
              <w:t>Страна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spacing w:line="186" w:lineRule="exact"/>
              <w:ind w:left="577" w:right="564"/>
              <w:jc w:val="center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547" w:type="dxa"/>
            <w:gridSpan w:val="2"/>
          </w:tcPr>
          <w:p>
            <w:pPr>
              <w:pStyle w:val="TableParagraph"/>
              <w:spacing w:line="186" w:lineRule="exact"/>
              <w:ind w:left="574" w:right="563"/>
              <w:jc w:val="center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547" w:type="dxa"/>
            <w:gridSpan w:val="2"/>
          </w:tcPr>
          <w:p>
            <w:pPr>
              <w:pStyle w:val="TableParagraph"/>
              <w:spacing w:line="186" w:lineRule="exact"/>
              <w:ind w:left="577" w:right="559"/>
              <w:jc w:val="center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550" w:type="dxa"/>
            <w:gridSpan w:val="2"/>
          </w:tcPr>
          <w:p>
            <w:pPr>
              <w:pStyle w:val="TableParagraph"/>
              <w:spacing w:line="186" w:lineRule="exact"/>
              <w:ind w:left="578" w:right="561"/>
              <w:jc w:val="center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262" w:type="dxa"/>
            <w:gridSpan w:val="2"/>
          </w:tcPr>
          <w:p>
            <w:pPr>
              <w:pStyle w:val="TableParagraph"/>
              <w:spacing w:line="186" w:lineRule="exact"/>
              <w:ind w:left="433" w:right="419"/>
              <w:jc w:val="center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</w:tr>
      <w:tr>
        <w:trPr>
          <w:trHeight w:val="1379" w:hRule="atLeast"/>
        </w:trPr>
        <w:tc>
          <w:tcPr>
            <w:tcW w:w="21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6" w:type="dxa"/>
            <w:textDirection w:val="btLr"/>
          </w:tcPr>
          <w:p>
            <w:pPr>
              <w:pStyle w:val="TableParagraph"/>
              <w:spacing w:before="110"/>
              <w:ind w:left="112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йтинге</w:t>
            </w:r>
          </w:p>
          <w:p>
            <w:pPr>
              <w:pStyle w:val="TableParagraph"/>
              <w:spacing w:before="4"/>
              <w:ind w:left="-1"/>
              <w:rPr>
                <w:sz w:val="18"/>
              </w:rPr>
            </w:pPr>
            <w:r>
              <w:rPr>
                <w:sz w:val="18"/>
              </w:rPr>
              <w:t>(из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139)</w:t>
            </w:r>
          </w:p>
        </w:tc>
        <w:tc>
          <w:tcPr>
            <w:tcW w:w="815" w:type="dxa"/>
            <w:textDirection w:val="btLr"/>
          </w:tcPr>
          <w:p>
            <w:pPr>
              <w:pStyle w:val="TableParagraph"/>
              <w:spacing w:before="107"/>
              <w:ind w:left="-1"/>
              <w:rPr>
                <w:sz w:val="18"/>
              </w:rPr>
            </w:pPr>
            <w:r>
              <w:rPr>
                <w:sz w:val="18"/>
              </w:rPr>
              <w:t>значение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  <w:tc>
          <w:tcPr>
            <w:tcW w:w="733" w:type="dxa"/>
            <w:textDirection w:val="btLr"/>
          </w:tcPr>
          <w:p>
            <w:pPr>
              <w:pStyle w:val="TableParagraph"/>
              <w:spacing w:before="107"/>
              <w:ind w:left="112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йтинге</w:t>
            </w:r>
          </w:p>
          <w:p>
            <w:pPr>
              <w:pStyle w:val="TableParagraph"/>
              <w:spacing w:before="6"/>
              <w:ind w:left="-1"/>
              <w:rPr>
                <w:sz w:val="18"/>
              </w:rPr>
            </w:pPr>
            <w:r>
              <w:rPr>
                <w:sz w:val="18"/>
              </w:rPr>
              <w:t>(из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140)</w:t>
            </w:r>
          </w:p>
        </w:tc>
        <w:tc>
          <w:tcPr>
            <w:tcW w:w="814" w:type="dxa"/>
            <w:textDirection w:val="btLr"/>
          </w:tcPr>
          <w:p>
            <w:pPr>
              <w:pStyle w:val="TableParagraph"/>
              <w:spacing w:before="110"/>
              <w:ind w:left="-1"/>
              <w:rPr>
                <w:sz w:val="18"/>
              </w:rPr>
            </w:pPr>
            <w:r>
              <w:rPr>
                <w:sz w:val="18"/>
              </w:rPr>
              <w:t>значение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  <w:tc>
          <w:tcPr>
            <w:tcW w:w="733" w:type="dxa"/>
            <w:textDirection w:val="btLr"/>
          </w:tcPr>
          <w:p>
            <w:pPr>
              <w:pStyle w:val="TableParagraph"/>
              <w:spacing w:before="110"/>
              <w:ind w:left="112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йтинге</w:t>
            </w:r>
          </w:p>
          <w:p>
            <w:pPr>
              <w:pStyle w:val="TableParagraph"/>
              <w:spacing w:before="5"/>
              <w:ind w:left="-1"/>
              <w:rPr>
                <w:sz w:val="18"/>
              </w:rPr>
            </w:pPr>
            <w:r>
              <w:rPr>
                <w:sz w:val="18"/>
              </w:rPr>
              <w:t>(из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141)</w:t>
            </w:r>
          </w:p>
        </w:tc>
        <w:tc>
          <w:tcPr>
            <w:tcW w:w="814" w:type="dxa"/>
            <w:textDirection w:val="btLr"/>
          </w:tcPr>
          <w:p>
            <w:pPr>
              <w:pStyle w:val="TableParagraph"/>
              <w:spacing w:before="111"/>
              <w:ind w:left="-1"/>
              <w:rPr>
                <w:sz w:val="18"/>
              </w:rPr>
            </w:pPr>
            <w:r>
              <w:rPr>
                <w:sz w:val="18"/>
              </w:rPr>
              <w:t>значение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  <w:tc>
          <w:tcPr>
            <w:tcW w:w="735" w:type="dxa"/>
            <w:textDirection w:val="btLr"/>
          </w:tcPr>
          <w:p>
            <w:pPr>
              <w:pStyle w:val="TableParagraph"/>
              <w:spacing w:before="112"/>
              <w:ind w:left="112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йтинге</w:t>
            </w:r>
          </w:p>
          <w:p>
            <w:pPr>
              <w:pStyle w:val="TableParagraph"/>
              <w:spacing w:before="6"/>
              <w:ind w:left="-1"/>
              <w:rPr>
                <w:sz w:val="18"/>
              </w:rPr>
            </w:pPr>
            <w:r>
              <w:rPr>
                <w:sz w:val="18"/>
              </w:rPr>
              <w:t>(из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136)</w:t>
            </w:r>
          </w:p>
        </w:tc>
        <w:tc>
          <w:tcPr>
            <w:tcW w:w="815" w:type="dxa"/>
            <w:textDirection w:val="btLr"/>
          </w:tcPr>
          <w:p>
            <w:pPr>
              <w:pStyle w:val="TableParagraph"/>
              <w:spacing w:before="110"/>
              <w:ind w:left="-1"/>
              <w:rPr>
                <w:sz w:val="18"/>
              </w:rPr>
            </w:pPr>
            <w:r>
              <w:rPr>
                <w:sz w:val="18"/>
              </w:rPr>
              <w:t>значение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  <w:tc>
          <w:tcPr>
            <w:tcW w:w="637" w:type="dxa"/>
            <w:textDirection w:val="btLr"/>
          </w:tcPr>
          <w:p>
            <w:pPr>
              <w:pStyle w:val="TableParagraph"/>
              <w:spacing w:before="110"/>
              <w:ind w:left="112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йтинге</w:t>
            </w:r>
          </w:p>
          <w:p>
            <w:pPr>
              <w:pStyle w:val="TableParagraph"/>
              <w:spacing w:before="6"/>
              <w:ind w:left="-1"/>
              <w:rPr>
                <w:sz w:val="18"/>
              </w:rPr>
            </w:pPr>
            <w:r>
              <w:rPr>
                <w:sz w:val="18"/>
              </w:rPr>
              <w:t>(из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140)</w:t>
            </w:r>
          </w:p>
        </w:tc>
        <w:tc>
          <w:tcPr>
            <w:tcW w:w="625" w:type="dxa"/>
            <w:textDirection w:val="btLr"/>
          </w:tcPr>
          <w:p>
            <w:pPr>
              <w:pStyle w:val="TableParagraph"/>
              <w:spacing w:before="110"/>
              <w:ind w:left="-1"/>
              <w:rPr>
                <w:sz w:val="18"/>
              </w:rPr>
            </w:pPr>
            <w:r>
              <w:rPr>
                <w:sz w:val="18"/>
              </w:rPr>
              <w:t>значение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</w:tr>
      <w:tr>
        <w:trPr>
          <w:trHeight w:val="253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18" w:right="407"/>
              <w:jc w:val="center"/>
              <w:rPr>
                <w:sz w:val="18"/>
              </w:rPr>
            </w:pPr>
            <w:r>
              <w:rPr>
                <w:sz w:val="18"/>
              </w:rPr>
              <w:t>Швейцария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5,88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5,66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4,99</w:t>
            </w:r>
          </w:p>
        </w:tc>
        <w:tc>
          <w:tcPr>
            <w:tcW w:w="73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4,94</w:t>
            </w:r>
          </w:p>
        </w:tc>
        <w:tc>
          <w:tcPr>
            <w:tcW w:w="63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625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5,0</w:t>
            </w:r>
          </w:p>
        </w:tc>
      </w:tr>
      <w:tr>
        <w:trPr>
          <w:trHeight w:val="251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15" w:right="407"/>
              <w:jc w:val="center"/>
              <w:rPr>
                <w:sz w:val="18"/>
              </w:rPr>
            </w:pPr>
            <w:r>
              <w:rPr>
                <w:sz w:val="18"/>
              </w:rPr>
              <w:t>Германия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5,50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5,39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5,22</w:t>
            </w:r>
          </w:p>
        </w:tc>
        <w:tc>
          <w:tcPr>
            <w:tcW w:w="73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  <w:tc>
          <w:tcPr>
            <w:tcW w:w="63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625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5,4</w:t>
            </w:r>
          </w:p>
        </w:tc>
      </w:tr>
    </w:tbl>
    <w:p>
      <w:pPr>
        <w:spacing w:after="0" w:line="231" w:lineRule="exac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7"/>
        <w:ind w:left="0"/>
        <w:rPr>
          <w:b/>
          <w:sz w:val="11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736"/>
        <w:gridCol w:w="815"/>
        <w:gridCol w:w="733"/>
        <w:gridCol w:w="814"/>
        <w:gridCol w:w="733"/>
        <w:gridCol w:w="814"/>
        <w:gridCol w:w="735"/>
        <w:gridCol w:w="815"/>
        <w:gridCol w:w="637"/>
        <w:gridCol w:w="625"/>
      </w:tblGrid>
      <w:tr>
        <w:trPr>
          <w:trHeight w:val="253" w:hRule="atLeast"/>
        </w:trPr>
        <w:tc>
          <w:tcPr>
            <w:tcW w:w="2154" w:type="dxa"/>
          </w:tcPr>
          <w:p>
            <w:pPr>
              <w:pStyle w:val="TableParagraph"/>
              <w:spacing w:line="204" w:lineRule="exact"/>
              <w:ind w:left="420" w:right="406"/>
              <w:jc w:val="center"/>
              <w:rPr>
                <w:sz w:val="18"/>
              </w:rPr>
            </w:pPr>
            <w:r>
              <w:rPr>
                <w:sz w:val="18"/>
              </w:rPr>
              <w:t>Франция</w:t>
            </w:r>
          </w:p>
        </w:tc>
        <w:tc>
          <w:tcPr>
            <w:tcW w:w="736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15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5,41</w:t>
            </w:r>
          </w:p>
        </w:tc>
        <w:tc>
          <w:tcPr>
            <w:tcW w:w="733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814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5,31</w:t>
            </w:r>
          </w:p>
        </w:tc>
        <w:tc>
          <w:tcPr>
            <w:tcW w:w="733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14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5,24</w:t>
            </w:r>
          </w:p>
        </w:tc>
        <w:tc>
          <w:tcPr>
            <w:tcW w:w="735" w:type="dxa"/>
          </w:tcPr>
          <w:p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815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5,32</w:t>
            </w:r>
          </w:p>
        </w:tc>
        <w:tc>
          <w:tcPr>
            <w:tcW w:w="6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625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5,4</w:t>
            </w:r>
          </w:p>
        </w:tc>
      </w:tr>
      <w:tr>
        <w:trPr>
          <w:trHeight w:val="253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18" w:right="407"/>
              <w:jc w:val="center"/>
              <w:rPr>
                <w:sz w:val="18"/>
              </w:rPr>
            </w:pPr>
            <w:r>
              <w:rPr>
                <w:sz w:val="18"/>
              </w:rPr>
              <w:t>Австрия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5,41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5,39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625" w:type="dxa"/>
          </w:tcPr>
          <w:p>
            <w:pPr>
              <w:pStyle w:val="TableParagraph"/>
              <w:spacing w:line="233" w:lineRule="exact"/>
              <w:ind w:left="110"/>
              <w:rPr>
                <w:sz w:val="22"/>
              </w:rPr>
            </w:pPr>
            <w:r>
              <w:rPr>
                <w:sz w:val="22"/>
              </w:rPr>
              <w:t>5,1</w:t>
            </w:r>
          </w:p>
        </w:tc>
      </w:tr>
      <w:tr>
        <w:trPr>
          <w:trHeight w:val="251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20" w:right="407"/>
              <w:jc w:val="center"/>
              <w:rPr>
                <w:sz w:val="18"/>
              </w:rPr>
            </w:pPr>
            <w:r>
              <w:rPr>
                <w:sz w:val="18"/>
              </w:rPr>
              <w:t>Швеция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5,34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5,24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19" w:right="407"/>
              <w:jc w:val="center"/>
              <w:rPr>
                <w:sz w:val="18"/>
              </w:rPr>
            </w:pPr>
            <w:r>
              <w:rPr>
                <w:sz w:val="18"/>
              </w:rPr>
              <w:t>США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5,30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5,32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5,12</w:t>
            </w:r>
          </w:p>
        </w:tc>
        <w:tc>
          <w:tcPr>
            <w:tcW w:w="73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5,12</w:t>
            </w:r>
          </w:p>
        </w:tc>
        <w:tc>
          <w:tcPr>
            <w:tcW w:w="63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625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5,3</w:t>
            </w:r>
          </w:p>
        </w:tc>
      </w:tr>
      <w:tr>
        <w:trPr>
          <w:trHeight w:val="251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20" w:right="407"/>
              <w:jc w:val="center"/>
              <w:rPr>
                <w:sz w:val="18"/>
              </w:rPr>
            </w:pPr>
            <w:r>
              <w:rPr>
                <w:sz w:val="18"/>
              </w:rPr>
              <w:t>Великобритания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5,30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5,38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5,12</w:t>
            </w:r>
          </w:p>
        </w:tc>
        <w:tc>
          <w:tcPr>
            <w:tcW w:w="73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5,20</w:t>
            </w:r>
          </w:p>
        </w:tc>
        <w:tc>
          <w:tcPr>
            <w:tcW w:w="63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625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5,2</w:t>
            </w:r>
          </w:p>
        </w:tc>
      </w:tr>
      <w:tr>
        <w:trPr>
          <w:trHeight w:val="253" w:hRule="atLeast"/>
        </w:trPr>
        <w:tc>
          <w:tcPr>
            <w:tcW w:w="2154" w:type="dxa"/>
          </w:tcPr>
          <w:p>
            <w:pPr>
              <w:pStyle w:val="TableParagraph"/>
              <w:spacing w:line="204" w:lineRule="exact"/>
              <w:ind w:left="416" w:right="407"/>
              <w:jc w:val="center"/>
              <w:rPr>
                <w:sz w:val="18"/>
              </w:rPr>
            </w:pPr>
            <w:r>
              <w:rPr>
                <w:sz w:val="18"/>
              </w:rPr>
              <w:t>Испания</w:t>
            </w:r>
          </w:p>
        </w:tc>
        <w:tc>
          <w:tcPr>
            <w:tcW w:w="736" w:type="dxa"/>
          </w:tcPr>
          <w:p>
            <w:pPr>
              <w:pStyle w:val="TableParagraph"/>
              <w:spacing w:line="204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815" w:type="dxa"/>
          </w:tcPr>
          <w:p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z w:val="18"/>
              </w:rPr>
              <w:t>5,29</w:t>
            </w:r>
          </w:p>
        </w:tc>
        <w:tc>
          <w:tcPr>
            <w:tcW w:w="733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814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5,38</w:t>
            </w:r>
          </w:p>
        </w:tc>
        <w:tc>
          <w:tcPr>
            <w:tcW w:w="733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14" w:type="dxa"/>
          </w:tcPr>
          <w:p>
            <w:pPr>
              <w:pStyle w:val="TableParagraph"/>
              <w:spacing w:line="204" w:lineRule="exact"/>
              <w:ind w:left="111"/>
              <w:rPr>
                <w:sz w:val="18"/>
              </w:rPr>
            </w:pPr>
            <w:r>
              <w:rPr>
                <w:sz w:val="18"/>
              </w:rPr>
              <w:t>5,31</w:t>
            </w:r>
          </w:p>
        </w:tc>
        <w:tc>
          <w:tcPr>
            <w:tcW w:w="735" w:type="dxa"/>
          </w:tcPr>
          <w:p>
            <w:pPr>
              <w:pStyle w:val="TableParagraph"/>
              <w:spacing w:line="204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815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5,43</w:t>
            </w:r>
          </w:p>
        </w:tc>
        <w:tc>
          <w:tcPr>
            <w:tcW w:w="637" w:type="dxa"/>
          </w:tcPr>
          <w:p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625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5,4</w:t>
            </w:r>
          </w:p>
        </w:tc>
      </w:tr>
      <w:tr>
        <w:trPr>
          <w:trHeight w:val="253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17" w:right="407"/>
              <w:jc w:val="center"/>
              <w:rPr>
                <w:sz w:val="18"/>
              </w:rPr>
            </w:pPr>
            <w:r>
              <w:rPr>
                <w:sz w:val="18"/>
              </w:rPr>
              <w:t>Канада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5,29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5,28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4,92</w:t>
            </w:r>
          </w:p>
        </w:tc>
        <w:tc>
          <w:tcPr>
            <w:tcW w:w="73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4,97</w:t>
            </w:r>
          </w:p>
        </w:tc>
        <w:tc>
          <w:tcPr>
            <w:tcW w:w="63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625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5,1</w:t>
            </w:r>
          </w:p>
        </w:tc>
      </w:tr>
      <w:tr>
        <w:trPr>
          <w:trHeight w:val="251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15" w:right="407"/>
              <w:jc w:val="center"/>
              <w:rPr>
                <w:sz w:val="18"/>
              </w:rPr>
            </w:pPr>
            <w:r>
              <w:rPr>
                <w:sz w:val="18"/>
              </w:rPr>
              <w:t>Сингапур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5,23</w:t>
            </w:r>
          </w:p>
        </w:tc>
        <w:tc>
          <w:tcPr>
            <w:tcW w:w="7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20" w:right="407"/>
              <w:jc w:val="center"/>
              <w:rPr>
                <w:sz w:val="18"/>
              </w:rPr>
            </w:pPr>
            <w:r>
              <w:rPr>
                <w:sz w:val="18"/>
              </w:rPr>
              <w:t>Япония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4,94</w:t>
            </w:r>
          </w:p>
        </w:tc>
        <w:tc>
          <w:tcPr>
            <w:tcW w:w="73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5,26</w:t>
            </w:r>
          </w:p>
        </w:tc>
        <w:tc>
          <w:tcPr>
            <w:tcW w:w="63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625" w:type="dxa"/>
          </w:tcPr>
          <w:p>
            <w:pPr>
              <w:pStyle w:val="TableParagraph"/>
              <w:spacing w:line="234" w:lineRule="exact"/>
              <w:ind w:left="110"/>
              <w:rPr>
                <w:sz w:val="22"/>
              </w:rPr>
            </w:pPr>
            <w:r>
              <w:rPr>
                <w:sz w:val="22"/>
              </w:rPr>
              <w:t>5,4</w:t>
            </w:r>
          </w:p>
        </w:tc>
      </w:tr>
      <w:tr>
        <w:trPr>
          <w:trHeight w:val="251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18" w:right="407"/>
              <w:jc w:val="center"/>
              <w:rPr>
                <w:sz w:val="18"/>
              </w:rPr>
            </w:pPr>
            <w:r>
              <w:rPr>
                <w:sz w:val="18"/>
              </w:rPr>
              <w:t>Италия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4,98</w:t>
            </w:r>
          </w:p>
        </w:tc>
        <w:tc>
          <w:tcPr>
            <w:tcW w:w="73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4,99</w:t>
            </w:r>
          </w:p>
        </w:tc>
        <w:tc>
          <w:tcPr>
            <w:tcW w:w="63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625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5,1</w:t>
            </w:r>
          </w:p>
        </w:tc>
      </w:tr>
      <w:tr>
        <w:trPr>
          <w:trHeight w:val="253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18" w:right="407"/>
              <w:jc w:val="center"/>
              <w:rPr>
                <w:sz w:val="18"/>
              </w:rPr>
            </w:pPr>
            <w:r>
              <w:rPr>
                <w:sz w:val="18"/>
              </w:rPr>
              <w:t>Австралия</w:t>
            </w:r>
          </w:p>
        </w:tc>
        <w:tc>
          <w:tcPr>
            <w:tcW w:w="73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1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4,98</w:t>
            </w:r>
          </w:p>
        </w:tc>
        <w:tc>
          <w:tcPr>
            <w:tcW w:w="73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5,10</w:t>
            </w:r>
          </w:p>
        </w:tc>
        <w:tc>
          <w:tcPr>
            <w:tcW w:w="63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5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2154" w:type="dxa"/>
          </w:tcPr>
          <w:p>
            <w:pPr>
              <w:pStyle w:val="TableParagraph"/>
              <w:spacing w:line="202" w:lineRule="exact"/>
              <w:ind w:left="419" w:right="407"/>
              <w:jc w:val="center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736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3,70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3,82</w:t>
            </w:r>
          </w:p>
        </w:tc>
        <w:tc>
          <w:tcPr>
            <w:tcW w:w="733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14" w:type="dxa"/>
          </w:tcPr>
          <w:p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3,48</w:t>
            </w:r>
          </w:p>
        </w:tc>
        <w:tc>
          <w:tcPr>
            <w:tcW w:w="735" w:type="dxa"/>
          </w:tcPr>
          <w:p>
            <w:pPr>
              <w:pStyle w:val="TableParagraph"/>
              <w:spacing w:line="202" w:lineRule="exact"/>
              <w:ind w:left="112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815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3,59</w:t>
            </w:r>
          </w:p>
        </w:tc>
        <w:tc>
          <w:tcPr>
            <w:tcW w:w="637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625" w:type="dxa"/>
          </w:tcPr>
          <w:p>
            <w:pPr>
              <w:pStyle w:val="TableParagraph"/>
              <w:spacing w:line="231" w:lineRule="exact"/>
              <w:ind w:left="110"/>
              <w:rPr>
                <w:sz w:val="22"/>
              </w:rPr>
            </w:pPr>
            <w:r>
              <w:rPr>
                <w:sz w:val="22"/>
              </w:rPr>
              <w:t>3,7</w:t>
            </w:r>
          </w:p>
        </w:tc>
      </w:tr>
      <w:tr>
        <w:trPr>
          <w:trHeight w:val="414" w:hRule="atLeast"/>
        </w:trPr>
        <w:tc>
          <w:tcPr>
            <w:tcW w:w="9611" w:type="dxa"/>
            <w:gridSpan w:val="11"/>
          </w:tcPr>
          <w:p>
            <w:pPr>
              <w:pStyle w:val="TableParagraph"/>
              <w:spacing w:line="206" w:lineRule="exact"/>
              <w:ind w:left="2928" w:right="863" w:hanging="1237"/>
              <w:rPr>
                <w:sz w:val="18"/>
              </w:rPr>
            </w:pPr>
            <w:r>
              <w:rPr>
                <w:sz w:val="18"/>
              </w:rPr>
              <w:t>Примечание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Общие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оценки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варьируются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7,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где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худший,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лучший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Составлена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авторами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источников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[2-7]</w:t>
            </w:r>
          </w:p>
        </w:tc>
      </w:tr>
    </w:tbl>
    <w:p>
      <w:pPr>
        <w:pStyle w:val="BodyText"/>
        <w:spacing w:before="6"/>
        <w:ind w:left="0"/>
        <w:rPr>
          <w:b/>
          <w:sz w:val="13"/>
        </w:rPr>
      </w:pPr>
    </w:p>
    <w:p>
      <w:pPr>
        <w:pStyle w:val="BodyText"/>
        <w:spacing w:before="92"/>
        <w:ind w:right="627" w:firstLine="395"/>
      </w:pPr>
      <w:r>
        <w:rPr/>
        <w:t>Евразия в целом – наименее конкурентоспособный, но наиболее развитый субрегион Европы.</w:t>
      </w:r>
      <w:r>
        <w:rPr>
          <w:spacing w:val="1"/>
        </w:rPr>
        <w:t> </w:t>
      </w:r>
      <w:r>
        <w:rPr/>
        <w:t>Страны субрегиона обычно получают более высокие, чем среднемировые оценки, по компонентам</w:t>
      </w:r>
      <w:r>
        <w:rPr>
          <w:spacing w:val="1"/>
        </w:rPr>
        <w:t> </w:t>
      </w:r>
      <w:r>
        <w:rPr/>
        <w:t>субиндекса «Бизнес среда», в частности, по показателям здоровья и гигиены. Однако Евразия превос-</w:t>
      </w:r>
      <w:r>
        <w:rPr>
          <w:spacing w:val="1"/>
        </w:rPr>
        <w:t> </w:t>
      </w:r>
      <w:r>
        <w:rPr/>
        <w:t>ходит средние европейские показатели по конкурентоспособности цен. В целом субрегион характе-</w:t>
      </w:r>
      <w:r>
        <w:rPr>
          <w:spacing w:val="1"/>
        </w:rPr>
        <w:t> </w:t>
      </w:r>
      <w:r>
        <w:rPr/>
        <w:t>ризуется низкой международной открытостью, неразвитой инфраструктурой и недоиспользования</w:t>
      </w:r>
      <w:r>
        <w:rPr>
          <w:spacing w:val="1"/>
        </w:rPr>
        <w:t> </w:t>
      </w:r>
      <w:r>
        <w:rPr/>
        <w:t>природных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культурных</w:t>
      </w:r>
      <w:r>
        <w:rPr>
          <w:spacing w:val="-5"/>
        </w:rPr>
        <w:t> </w:t>
      </w:r>
      <w:r>
        <w:rPr/>
        <w:t>ресурсов.</w:t>
      </w:r>
      <w:r>
        <w:rPr>
          <w:spacing w:val="-5"/>
        </w:rPr>
        <w:t> </w:t>
      </w:r>
      <w:r>
        <w:rPr/>
        <w:t>Быстрое</w:t>
      </w:r>
      <w:r>
        <w:rPr>
          <w:spacing w:val="-5"/>
        </w:rPr>
        <w:t> </w:t>
      </w:r>
      <w:r>
        <w:rPr/>
        <w:t>повышение</w:t>
      </w:r>
      <w:r>
        <w:rPr>
          <w:spacing w:val="-6"/>
        </w:rPr>
        <w:t> </w:t>
      </w:r>
      <w:r>
        <w:rPr/>
        <w:t>конкурентоспособности</w:t>
      </w:r>
      <w:r>
        <w:rPr>
          <w:spacing w:val="-6"/>
        </w:rPr>
        <w:t> </w:t>
      </w:r>
      <w:r>
        <w:rPr/>
        <w:t>субрегиона</w:t>
      </w:r>
      <w:r>
        <w:rPr>
          <w:spacing w:val="-6"/>
        </w:rPr>
        <w:t> </w:t>
      </w:r>
      <w:r>
        <w:rPr/>
        <w:t>частично</w:t>
      </w:r>
      <w:r>
        <w:rPr>
          <w:spacing w:val="-52"/>
        </w:rPr>
        <w:t> </w:t>
      </w:r>
      <w:r>
        <w:rPr/>
        <w:t>совпадает с восстановлением после экономических спадов и нестабильности. Это включает повы-</w:t>
      </w:r>
      <w:r>
        <w:rPr>
          <w:spacing w:val="1"/>
        </w:rPr>
        <w:t> </w:t>
      </w:r>
      <w:r>
        <w:rPr/>
        <w:t>шенную безопасность, большую готовность к ИКТ, международную открытость, приоритетность от-</w:t>
      </w:r>
      <w:r>
        <w:rPr>
          <w:spacing w:val="1"/>
        </w:rPr>
        <w:t> </w:t>
      </w:r>
      <w:r>
        <w:rPr/>
        <w:t>расли туризма в стране, ценовую конкурентоспособность и инвестиции в инфраструктуру. Все страны</w:t>
      </w:r>
      <w:r>
        <w:rPr>
          <w:spacing w:val="-53"/>
        </w:rPr>
        <w:t> </w:t>
      </w:r>
      <w:r>
        <w:rPr/>
        <w:t>среди</w:t>
      </w:r>
      <w:r>
        <w:rPr>
          <w:spacing w:val="-7"/>
        </w:rPr>
        <w:t> </w:t>
      </w:r>
      <w:r>
        <w:rPr/>
        <w:t>государств</w:t>
      </w:r>
      <w:r>
        <w:rPr>
          <w:spacing w:val="-8"/>
        </w:rPr>
        <w:t> </w:t>
      </w:r>
      <w:r>
        <w:rPr/>
        <w:t>постсоветского</w:t>
      </w:r>
      <w:r>
        <w:rPr>
          <w:spacing w:val="-7"/>
        </w:rPr>
        <w:t> </w:t>
      </w:r>
      <w:r>
        <w:rPr/>
        <w:t>пространства</w:t>
      </w:r>
      <w:r>
        <w:rPr>
          <w:spacing w:val="-7"/>
        </w:rPr>
        <w:t> </w:t>
      </w:r>
      <w:r>
        <w:rPr/>
        <w:t>повысили</w:t>
      </w:r>
      <w:r>
        <w:rPr>
          <w:spacing w:val="-7"/>
        </w:rPr>
        <w:t> </w:t>
      </w:r>
      <w:r>
        <w:rPr/>
        <w:t>свою</w:t>
      </w:r>
      <w:r>
        <w:rPr>
          <w:spacing w:val="-8"/>
        </w:rPr>
        <w:t> </w:t>
      </w:r>
      <w:r>
        <w:rPr/>
        <w:t>конкурентоспособность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последние</w:t>
      </w:r>
      <w:r>
        <w:rPr>
          <w:spacing w:val="-11"/>
        </w:rPr>
        <w:t> </w:t>
      </w:r>
      <w:r>
        <w:rPr/>
        <w:t>5</w:t>
      </w:r>
      <w:r>
        <w:rPr>
          <w:spacing w:val="1"/>
        </w:rPr>
        <w:t> </w:t>
      </w:r>
      <w:r>
        <w:rPr/>
        <w:t>лет</w:t>
      </w:r>
      <w:r>
        <w:rPr>
          <w:spacing w:val="-1"/>
        </w:rPr>
        <w:t> </w:t>
      </w:r>
      <w:r>
        <w:rPr/>
        <w:t>(таблица</w:t>
      </w:r>
      <w:r>
        <w:rPr>
          <w:spacing w:val="-1"/>
        </w:rPr>
        <w:t> </w:t>
      </w:r>
      <w:r>
        <w:rPr/>
        <w:t>2).</w:t>
      </w:r>
    </w:p>
    <w:p>
      <w:pPr>
        <w:pStyle w:val="BodyText"/>
        <w:spacing w:before="1"/>
        <w:ind w:left="0"/>
      </w:pPr>
    </w:p>
    <w:p>
      <w:pPr>
        <w:spacing w:line="207" w:lineRule="exact" w:before="1"/>
        <w:ind w:left="9022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2.</w:t>
      </w:r>
    </w:p>
    <w:p>
      <w:pPr>
        <w:spacing w:before="0"/>
        <w:ind w:left="3898" w:right="527" w:hanging="3514"/>
        <w:jc w:val="left"/>
        <w:rPr>
          <w:b/>
          <w:sz w:val="18"/>
        </w:rPr>
      </w:pPr>
      <w:r>
        <w:rPr>
          <w:b/>
          <w:sz w:val="18"/>
        </w:rPr>
        <w:t>Место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Казахстана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рейтинге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Индекса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конкурентоспособности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среди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государств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постсоветского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геополитического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пространства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2011-2019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гг.</w:t>
      </w:r>
    </w:p>
    <w:p>
      <w:pPr>
        <w:pStyle w:val="BodyText"/>
        <w:spacing w:before="10"/>
        <w:ind w:left="0"/>
        <w:rPr>
          <w:b/>
          <w:sz w:val="21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739"/>
        <w:gridCol w:w="815"/>
        <w:gridCol w:w="736"/>
        <w:gridCol w:w="815"/>
        <w:gridCol w:w="739"/>
        <w:gridCol w:w="815"/>
        <w:gridCol w:w="736"/>
        <w:gridCol w:w="816"/>
        <w:gridCol w:w="643"/>
        <w:gridCol w:w="626"/>
      </w:tblGrid>
      <w:tr>
        <w:trPr>
          <w:trHeight w:val="205" w:hRule="atLeast"/>
        </w:trPr>
        <w:tc>
          <w:tcPr>
            <w:tcW w:w="2140" w:type="dxa"/>
            <w:vMerge w:val="restart"/>
          </w:tcPr>
          <w:p>
            <w:pPr>
              <w:pStyle w:val="TableParagraph"/>
              <w:spacing w:line="202" w:lineRule="exact"/>
              <w:ind w:left="779" w:right="765"/>
              <w:jc w:val="center"/>
              <w:rPr>
                <w:sz w:val="18"/>
              </w:rPr>
            </w:pPr>
            <w:r>
              <w:rPr>
                <w:sz w:val="18"/>
              </w:rPr>
              <w:t>Страна</w:t>
            </w:r>
          </w:p>
        </w:tc>
        <w:tc>
          <w:tcPr>
            <w:tcW w:w="1554" w:type="dxa"/>
            <w:gridSpan w:val="2"/>
          </w:tcPr>
          <w:p>
            <w:pPr>
              <w:pStyle w:val="TableParagraph"/>
              <w:spacing w:line="186" w:lineRule="exact"/>
              <w:ind w:left="793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551" w:type="dxa"/>
            <w:gridSpan w:val="2"/>
          </w:tcPr>
          <w:p>
            <w:pPr>
              <w:pStyle w:val="TableParagraph"/>
              <w:spacing w:line="186" w:lineRule="exact"/>
              <w:ind w:left="792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554" w:type="dxa"/>
            <w:gridSpan w:val="2"/>
          </w:tcPr>
          <w:p>
            <w:pPr>
              <w:pStyle w:val="TableParagraph"/>
              <w:spacing w:line="186" w:lineRule="exact"/>
              <w:ind w:left="791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552" w:type="dxa"/>
            <w:gridSpan w:val="2"/>
          </w:tcPr>
          <w:p>
            <w:pPr>
              <w:pStyle w:val="TableParagraph"/>
              <w:spacing w:line="186" w:lineRule="exact"/>
              <w:ind w:left="790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269" w:type="dxa"/>
            <w:gridSpan w:val="2"/>
          </w:tcPr>
          <w:p>
            <w:pPr>
              <w:pStyle w:val="TableParagraph"/>
              <w:spacing w:line="186" w:lineRule="exact"/>
              <w:ind w:left="647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</w:tr>
      <w:tr>
        <w:trPr>
          <w:trHeight w:val="1842" w:hRule="atLeast"/>
        </w:trPr>
        <w:tc>
          <w:tcPr>
            <w:tcW w:w="21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9" w:type="dxa"/>
            <w:textDirection w:val="btLr"/>
          </w:tcPr>
          <w:p>
            <w:pPr>
              <w:pStyle w:val="TableParagraph"/>
              <w:spacing w:before="107"/>
              <w:ind w:left="50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рейтинге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(из</w:t>
            </w:r>
          </w:p>
          <w:p>
            <w:pPr>
              <w:pStyle w:val="TableParagraph"/>
              <w:spacing w:before="6"/>
              <w:ind w:left="-1"/>
              <w:rPr>
                <w:sz w:val="18"/>
              </w:rPr>
            </w:pPr>
            <w:r>
              <w:rPr>
                <w:sz w:val="18"/>
              </w:rPr>
              <w:t>139)</w:t>
            </w:r>
          </w:p>
        </w:tc>
        <w:tc>
          <w:tcPr>
            <w:tcW w:w="815" w:type="dxa"/>
            <w:textDirection w:val="btLr"/>
          </w:tcPr>
          <w:p>
            <w:pPr>
              <w:pStyle w:val="TableParagraph"/>
              <w:spacing w:before="107"/>
              <w:ind w:left="9"/>
              <w:rPr>
                <w:sz w:val="18"/>
              </w:rPr>
            </w:pPr>
            <w:r>
              <w:rPr>
                <w:sz w:val="18"/>
              </w:rPr>
              <w:t>начение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  <w:tc>
          <w:tcPr>
            <w:tcW w:w="736" w:type="dxa"/>
            <w:textDirection w:val="btLr"/>
          </w:tcPr>
          <w:p>
            <w:pPr>
              <w:pStyle w:val="TableParagraph"/>
              <w:spacing w:before="106"/>
              <w:ind w:left="50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рейтинге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(из</w:t>
            </w:r>
          </w:p>
          <w:p>
            <w:pPr>
              <w:pStyle w:val="TableParagraph"/>
              <w:spacing w:before="6"/>
              <w:ind w:left="-1"/>
              <w:rPr>
                <w:sz w:val="18"/>
              </w:rPr>
            </w:pPr>
            <w:r>
              <w:rPr>
                <w:sz w:val="18"/>
              </w:rPr>
              <w:t>140)</w:t>
            </w:r>
          </w:p>
        </w:tc>
        <w:tc>
          <w:tcPr>
            <w:tcW w:w="815" w:type="dxa"/>
            <w:textDirection w:val="btLr"/>
          </w:tcPr>
          <w:p>
            <w:pPr>
              <w:pStyle w:val="TableParagraph"/>
              <w:spacing w:before="108"/>
              <w:ind w:left="9"/>
              <w:rPr>
                <w:sz w:val="18"/>
              </w:rPr>
            </w:pPr>
            <w:r>
              <w:rPr>
                <w:sz w:val="18"/>
              </w:rPr>
              <w:t>начение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  <w:tc>
          <w:tcPr>
            <w:tcW w:w="739" w:type="dxa"/>
            <w:textDirection w:val="btLr"/>
          </w:tcPr>
          <w:p>
            <w:pPr>
              <w:pStyle w:val="TableParagraph"/>
              <w:spacing w:before="105"/>
              <w:ind w:left="50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рейтинге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(из</w:t>
            </w:r>
          </w:p>
          <w:p>
            <w:pPr>
              <w:pStyle w:val="TableParagraph"/>
              <w:spacing w:before="7"/>
              <w:ind w:left="-1"/>
              <w:rPr>
                <w:sz w:val="18"/>
              </w:rPr>
            </w:pPr>
            <w:r>
              <w:rPr>
                <w:sz w:val="18"/>
              </w:rPr>
              <w:t>141)</w:t>
            </w:r>
          </w:p>
        </w:tc>
        <w:tc>
          <w:tcPr>
            <w:tcW w:w="815" w:type="dxa"/>
            <w:textDirection w:val="btLr"/>
          </w:tcPr>
          <w:p>
            <w:pPr>
              <w:pStyle w:val="TableParagraph"/>
              <w:spacing w:before="105"/>
              <w:ind w:left="9"/>
              <w:rPr>
                <w:sz w:val="18"/>
              </w:rPr>
            </w:pPr>
            <w:r>
              <w:rPr>
                <w:sz w:val="18"/>
              </w:rPr>
              <w:t>начение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  <w:tc>
          <w:tcPr>
            <w:tcW w:w="736" w:type="dxa"/>
            <w:textDirection w:val="btLr"/>
          </w:tcPr>
          <w:p>
            <w:pPr>
              <w:pStyle w:val="TableParagraph"/>
              <w:spacing w:before="104"/>
              <w:ind w:left="50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рейтинге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(из</w:t>
            </w:r>
          </w:p>
          <w:p>
            <w:pPr>
              <w:pStyle w:val="TableParagraph"/>
              <w:spacing w:before="7"/>
              <w:ind w:left="-1"/>
              <w:rPr>
                <w:sz w:val="18"/>
              </w:rPr>
            </w:pPr>
            <w:r>
              <w:rPr>
                <w:sz w:val="18"/>
              </w:rPr>
              <w:t>136)</w:t>
            </w:r>
          </w:p>
        </w:tc>
        <w:tc>
          <w:tcPr>
            <w:tcW w:w="816" w:type="dxa"/>
            <w:textDirection w:val="btLr"/>
          </w:tcPr>
          <w:p>
            <w:pPr>
              <w:pStyle w:val="TableParagraph"/>
              <w:spacing w:before="106"/>
              <w:ind w:left="9"/>
              <w:rPr>
                <w:sz w:val="18"/>
              </w:rPr>
            </w:pPr>
            <w:r>
              <w:rPr>
                <w:sz w:val="18"/>
              </w:rPr>
              <w:t>начение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  <w:tc>
          <w:tcPr>
            <w:tcW w:w="643" w:type="dxa"/>
            <w:textDirection w:val="btLr"/>
          </w:tcPr>
          <w:p>
            <w:pPr>
              <w:pStyle w:val="TableParagraph"/>
              <w:spacing w:before="103"/>
              <w:ind w:left="50"/>
              <w:rPr>
                <w:sz w:val="18"/>
              </w:rPr>
            </w:pPr>
            <w:r>
              <w:rPr>
                <w:sz w:val="18"/>
              </w:rPr>
              <w:t>есто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59"/>
                <w:sz w:val="18"/>
              </w:rPr>
              <w:t> </w:t>
            </w:r>
            <w:r>
              <w:rPr>
                <w:sz w:val="18"/>
              </w:rPr>
              <w:t>рейтинге  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(из</w:t>
            </w:r>
          </w:p>
          <w:p>
            <w:pPr>
              <w:pStyle w:val="TableParagraph"/>
              <w:spacing w:before="6"/>
              <w:ind w:left="-1"/>
              <w:rPr>
                <w:sz w:val="18"/>
              </w:rPr>
            </w:pPr>
            <w:r>
              <w:rPr>
                <w:sz w:val="18"/>
              </w:rPr>
              <w:t>140)</w:t>
            </w:r>
          </w:p>
        </w:tc>
        <w:tc>
          <w:tcPr>
            <w:tcW w:w="626" w:type="dxa"/>
            <w:textDirection w:val="btLr"/>
          </w:tcPr>
          <w:p>
            <w:pPr>
              <w:pStyle w:val="TableParagraph"/>
              <w:spacing w:before="105"/>
              <w:ind w:left="9"/>
              <w:rPr>
                <w:sz w:val="18"/>
              </w:rPr>
            </w:pPr>
            <w:r>
              <w:rPr>
                <w:sz w:val="18"/>
              </w:rPr>
              <w:t>начение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индекса</w:t>
            </w:r>
          </w:p>
        </w:tc>
      </w:tr>
      <w:tr>
        <w:trPr>
          <w:trHeight w:val="205" w:hRule="atLeast"/>
        </w:trPr>
        <w:tc>
          <w:tcPr>
            <w:tcW w:w="214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Российская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Федерация</w:t>
            </w:r>
          </w:p>
        </w:tc>
        <w:tc>
          <w:tcPr>
            <w:tcW w:w="739" w:type="dxa"/>
          </w:tcPr>
          <w:p>
            <w:pPr>
              <w:pStyle w:val="TableParagraph"/>
              <w:spacing w:line="186" w:lineRule="exact"/>
              <w:ind w:left="40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0"/>
              <w:rPr>
                <w:sz w:val="18"/>
              </w:rPr>
            </w:pPr>
            <w:r>
              <w:rPr>
                <w:sz w:val="18"/>
              </w:rPr>
              <w:t>4,23</w:t>
            </w:r>
          </w:p>
        </w:tc>
        <w:tc>
          <w:tcPr>
            <w:tcW w:w="736" w:type="dxa"/>
          </w:tcPr>
          <w:p>
            <w:pPr>
              <w:pStyle w:val="TableParagraph"/>
              <w:spacing w:line="186" w:lineRule="exact"/>
              <w:ind w:left="39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1"/>
              <w:rPr>
                <w:sz w:val="18"/>
              </w:rPr>
            </w:pPr>
            <w:r>
              <w:rPr>
                <w:sz w:val="18"/>
              </w:rPr>
              <w:t>4,16</w:t>
            </w:r>
          </w:p>
        </w:tc>
        <w:tc>
          <w:tcPr>
            <w:tcW w:w="739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4,08</w:t>
            </w:r>
          </w:p>
        </w:tc>
        <w:tc>
          <w:tcPr>
            <w:tcW w:w="736" w:type="dxa"/>
          </w:tcPr>
          <w:p>
            <w:pPr>
              <w:pStyle w:val="TableParagraph"/>
              <w:spacing w:line="186" w:lineRule="exact"/>
              <w:ind w:left="4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816" w:type="dxa"/>
          </w:tcPr>
          <w:p>
            <w:pPr>
              <w:pStyle w:val="TableParagraph"/>
              <w:spacing w:line="186" w:lineRule="exact"/>
              <w:ind w:left="44"/>
              <w:rPr>
                <w:sz w:val="18"/>
              </w:rPr>
            </w:pPr>
            <w:r>
              <w:rPr>
                <w:sz w:val="18"/>
              </w:rPr>
              <w:t>4,13</w:t>
            </w:r>
          </w:p>
        </w:tc>
        <w:tc>
          <w:tcPr>
            <w:tcW w:w="643" w:type="dxa"/>
          </w:tcPr>
          <w:p>
            <w:pPr>
              <w:pStyle w:val="TableParagraph"/>
              <w:spacing w:line="186" w:lineRule="exact"/>
              <w:ind w:left="41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</w:tr>
      <w:tr>
        <w:trPr>
          <w:trHeight w:val="208" w:hRule="atLeast"/>
        </w:trPr>
        <w:tc>
          <w:tcPr>
            <w:tcW w:w="2140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Грузия</w:t>
            </w:r>
          </w:p>
        </w:tc>
        <w:tc>
          <w:tcPr>
            <w:tcW w:w="739" w:type="dxa"/>
          </w:tcPr>
          <w:p>
            <w:pPr>
              <w:pStyle w:val="TableParagraph"/>
              <w:spacing w:line="188" w:lineRule="exact"/>
              <w:ind w:left="41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815" w:type="dxa"/>
          </w:tcPr>
          <w:p>
            <w:pPr>
              <w:pStyle w:val="TableParagraph"/>
              <w:spacing w:line="188" w:lineRule="exact"/>
              <w:ind w:left="44"/>
              <w:rPr>
                <w:sz w:val="18"/>
              </w:rPr>
            </w:pPr>
            <w:r>
              <w:rPr>
                <w:sz w:val="18"/>
              </w:rPr>
              <w:t>3,98</w:t>
            </w:r>
          </w:p>
        </w:tc>
        <w:tc>
          <w:tcPr>
            <w:tcW w:w="736" w:type="dxa"/>
          </w:tcPr>
          <w:p>
            <w:pPr>
              <w:pStyle w:val="TableParagraph"/>
              <w:spacing w:line="188" w:lineRule="exact"/>
              <w:ind w:left="44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815" w:type="dxa"/>
          </w:tcPr>
          <w:p>
            <w:pPr>
              <w:pStyle w:val="TableParagraph"/>
              <w:spacing w:line="188" w:lineRule="exact"/>
              <w:ind w:left="46"/>
              <w:rPr>
                <w:sz w:val="18"/>
              </w:rPr>
            </w:pPr>
            <w:r>
              <w:rPr>
                <w:sz w:val="18"/>
              </w:rPr>
              <w:t>4,1</w:t>
            </w:r>
          </w:p>
        </w:tc>
        <w:tc>
          <w:tcPr>
            <w:tcW w:w="739" w:type="dxa"/>
          </w:tcPr>
          <w:p>
            <w:pPr>
              <w:pStyle w:val="TableParagraph"/>
              <w:spacing w:line="188" w:lineRule="exact"/>
              <w:ind w:left="43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815" w:type="dxa"/>
          </w:tcPr>
          <w:p>
            <w:pPr>
              <w:pStyle w:val="TableParagraph"/>
              <w:spacing w:line="188" w:lineRule="exact"/>
              <w:ind w:left="43"/>
              <w:rPr>
                <w:sz w:val="18"/>
              </w:rPr>
            </w:pPr>
            <w:r>
              <w:rPr>
                <w:sz w:val="18"/>
              </w:rPr>
              <w:t>3,68</w:t>
            </w:r>
          </w:p>
        </w:tc>
        <w:tc>
          <w:tcPr>
            <w:tcW w:w="736" w:type="dxa"/>
          </w:tcPr>
          <w:p>
            <w:pPr>
              <w:pStyle w:val="TableParagraph"/>
              <w:spacing w:line="188" w:lineRule="exact"/>
              <w:ind w:left="42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816" w:type="dxa"/>
          </w:tcPr>
          <w:p>
            <w:pPr>
              <w:pStyle w:val="TableParagraph"/>
              <w:spacing w:line="188" w:lineRule="exact"/>
              <w:ind w:left="44"/>
              <w:rPr>
                <w:sz w:val="18"/>
              </w:rPr>
            </w:pPr>
            <w:r>
              <w:rPr>
                <w:sz w:val="18"/>
              </w:rPr>
              <w:t>3,70</w:t>
            </w:r>
          </w:p>
        </w:tc>
        <w:tc>
          <w:tcPr>
            <w:tcW w:w="643" w:type="dxa"/>
          </w:tcPr>
          <w:p>
            <w:pPr>
              <w:pStyle w:val="TableParagraph"/>
              <w:spacing w:line="188" w:lineRule="exact"/>
              <w:ind w:left="41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42"/>
              <w:rPr>
                <w:sz w:val="18"/>
              </w:rPr>
            </w:pPr>
            <w:r>
              <w:rPr>
                <w:sz w:val="18"/>
              </w:rPr>
              <w:t>3,9</w:t>
            </w:r>
          </w:p>
        </w:tc>
      </w:tr>
      <w:tr>
        <w:trPr>
          <w:trHeight w:val="205" w:hRule="atLeast"/>
        </w:trPr>
        <w:tc>
          <w:tcPr>
            <w:tcW w:w="214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Азербайджан</w:t>
            </w:r>
          </w:p>
        </w:tc>
        <w:tc>
          <w:tcPr>
            <w:tcW w:w="739" w:type="dxa"/>
          </w:tcPr>
          <w:p>
            <w:pPr>
              <w:pStyle w:val="TableParagraph"/>
              <w:spacing w:line="186" w:lineRule="exact"/>
              <w:ind w:left="41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1"/>
              <w:rPr>
                <w:sz w:val="18"/>
              </w:rPr>
            </w:pPr>
            <w:r>
              <w:rPr>
                <w:sz w:val="18"/>
              </w:rPr>
              <w:t>3,85</w:t>
            </w:r>
          </w:p>
        </w:tc>
        <w:tc>
          <w:tcPr>
            <w:tcW w:w="736" w:type="dxa"/>
          </w:tcPr>
          <w:p>
            <w:pPr>
              <w:pStyle w:val="TableParagraph"/>
              <w:spacing w:line="186" w:lineRule="exact"/>
              <w:ind w:left="44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6"/>
              <w:rPr>
                <w:sz w:val="18"/>
              </w:rPr>
            </w:pPr>
            <w:r>
              <w:rPr>
                <w:sz w:val="18"/>
              </w:rPr>
              <w:t>3,97</w:t>
            </w:r>
          </w:p>
        </w:tc>
        <w:tc>
          <w:tcPr>
            <w:tcW w:w="739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3,48</w:t>
            </w:r>
          </w:p>
        </w:tc>
        <w:tc>
          <w:tcPr>
            <w:tcW w:w="736" w:type="dxa"/>
          </w:tcPr>
          <w:p>
            <w:pPr>
              <w:pStyle w:val="TableParagraph"/>
              <w:spacing w:line="186" w:lineRule="exact"/>
              <w:ind w:left="42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816" w:type="dxa"/>
          </w:tcPr>
          <w:p>
            <w:pPr>
              <w:pStyle w:val="TableParagraph"/>
              <w:spacing w:line="186" w:lineRule="exact"/>
              <w:ind w:left="44"/>
              <w:rPr>
                <w:sz w:val="18"/>
              </w:rPr>
            </w:pPr>
            <w:r>
              <w:rPr>
                <w:sz w:val="18"/>
              </w:rPr>
              <w:t>3,70</w:t>
            </w:r>
          </w:p>
        </w:tc>
        <w:tc>
          <w:tcPr>
            <w:tcW w:w="643" w:type="dxa"/>
          </w:tcPr>
          <w:p>
            <w:pPr>
              <w:pStyle w:val="TableParagraph"/>
              <w:spacing w:line="186" w:lineRule="exact"/>
              <w:ind w:left="41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</w:tr>
      <w:tr>
        <w:trPr>
          <w:trHeight w:val="208" w:hRule="atLeast"/>
        </w:trPr>
        <w:tc>
          <w:tcPr>
            <w:tcW w:w="2140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Украина*</w:t>
            </w:r>
          </w:p>
        </w:tc>
        <w:tc>
          <w:tcPr>
            <w:tcW w:w="739" w:type="dxa"/>
          </w:tcPr>
          <w:p>
            <w:pPr>
              <w:pStyle w:val="TableParagraph"/>
              <w:spacing w:line="188" w:lineRule="exact"/>
              <w:ind w:left="44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15" w:type="dxa"/>
          </w:tcPr>
          <w:p>
            <w:pPr>
              <w:pStyle w:val="TableParagraph"/>
              <w:spacing w:line="188" w:lineRule="exact"/>
              <w:ind w:left="44"/>
              <w:rPr>
                <w:sz w:val="18"/>
              </w:rPr>
            </w:pPr>
            <w:r>
              <w:rPr>
                <w:sz w:val="18"/>
              </w:rPr>
              <w:t>3,83</w:t>
            </w:r>
          </w:p>
        </w:tc>
        <w:tc>
          <w:tcPr>
            <w:tcW w:w="736" w:type="dxa"/>
          </w:tcPr>
          <w:p>
            <w:pPr>
              <w:pStyle w:val="TableParagraph"/>
              <w:spacing w:line="188" w:lineRule="exact"/>
              <w:ind w:left="44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815" w:type="dxa"/>
          </w:tcPr>
          <w:p>
            <w:pPr>
              <w:pStyle w:val="TableParagraph"/>
              <w:spacing w:line="188" w:lineRule="exact"/>
              <w:ind w:left="46"/>
              <w:rPr>
                <w:sz w:val="18"/>
              </w:rPr>
            </w:pPr>
            <w:r>
              <w:rPr>
                <w:sz w:val="18"/>
              </w:rPr>
              <w:t>3,98</w:t>
            </w:r>
          </w:p>
        </w:tc>
        <w:tc>
          <w:tcPr>
            <w:tcW w:w="73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736" w:type="dxa"/>
          </w:tcPr>
          <w:p>
            <w:pPr>
              <w:pStyle w:val="TableParagraph"/>
              <w:spacing w:line="188" w:lineRule="exact"/>
              <w:ind w:left="42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16" w:type="dxa"/>
          </w:tcPr>
          <w:p>
            <w:pPr>
              <w:pStyle w:val="TableParagraph"/>
              <w:spacing w:line="188" w:lineRule="exact"/>
              <w:ind w:left="44"/>
              <w:rPr>
                <w:sz w:val="18"/>
              </w:rPr>
            </w:pPr>
            <w:r>
              <w:rPr>
                <w:sz w:val="18"/>
              </w:rPr>
              <w:t>3,50</w:t>
            </w:r>
          </w:p>
        </w:tc>
        <w:tc>
          <w:tcPr>
            <w:tcW w:w="643" w:type="dxa"/>
          </w:tcPr>
          <w:p>
            <w:pPr>
              <w:pStyle w:val="TableParagraph"/>
              <w:spacing w:line="188" w:lineRule="exact"/>
              <w:ind w:left="41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626" w:type="dxa"/>
          </w:tcPr>
          <w:p>
            <w:pPr>
              <w:pStyle w:val="TableParagraph"/>
              <w:spacing w:line="188" w:lineRule="exact"/>
              <w:ind w:left="42"/>
              <w:rPr>
                <w:sz w:val="18"/>
              </w:rPr>
            </w:pPr>
            <w:r>
              <w:rPr>
                <w:sz w:val="18"/>
              </w:rPr>
              <w:t>3,7</w:t>
            </w:r>
          </w:p>
        </w:tc>
      </w:tr>
      <w:tr>
        <w:trPr>
          <w:trHeight w:val="205" w:hRule="atLeast"/>
        </w:trPr>
        <w:tc>
          <w:tcPr>
            <w:tcW w:w="214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Армения</w:t>
            </w:r>
          </w:p>
        </w:tc>
        <w:tc>
          <w:tcPr>
            <w:tcW w:w="739" w:type="dxa"/>
          </w:tcPr>
          <w:p>
            <w:pPr>
              <w:pStyle w:val="TableParagraph"/>
              <w:spacing w:line="186" w:lineRule="exact"/>
              <w:ind w:left="42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4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77</w:t>
            </w:r>
          </w:p>
        </w:tc>
        <w:tc>
          <w:tcPr>
            <w:tcW w:w="736" w:type="dxa"/>
          </w:tcPr>
          <w:p>
            <w:pPr>
              <w:pStyle w:val="TableParagraph"/>
              <w:spacing w:line="186" w:lineRule="exact"/>
              <w:ind w:left="44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</w:t>
            </w:r>
          </w:p>
        </w:tc>
        <w:tc>
          <w:tcPr>
            <w:tcW w:w="739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42</w:t>
            </w:r>
          </w:p>
        </w:tc>
        <w:tc>
          <w:tcPr>
            <w:tcW w:w="736" w:type="dxa"/>
          </w:tcPr>
          <w:p>
            <w:pPr>
              <w:pStyle w:val="TableParagraph"/>
              <w:spacing w:line="186" w:lineRule="exact"/>
              <w:ind w:left="42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816" w:type="dxa"/>
          </w:tcPr>
          <w:p>
            <w:pPr>
              <w:pStyle w:val="TableParagraph"/>
              <w:spacing w:line="186" w:lineRule="exact"/>
              <w:ind w:left="44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53</w:t>
            </w:r>
          </w:p>
        </w:tc>
        <w:tc>
          <w:tcPr>
            <w:tcW w:w="643" w:type="dxa"/>
          </w:tcPr>
          <w:p>
            <w:pPr>
              <w:pStyle w:val="TableParagraph"/>
              <w:spacing w:line="186" w:lineRule="exact"/>
              <w:ind w:left="41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42"/>
              <w:rPr>
                <w:sz w:val="18"/>
              </w:rPr>
            </w:pPr>
            <w:r>
              <w:rPr>
                <w:sz w:val="18"/>
              </w:rPr>
              <w:t>3 7</w:t>
            </w:r>
          </w:p>
        </w:tc>
      </w:tr>
      <w:tr>
        <w:trPr>
          <w:trHeight w:val="205" w:hRule="atLeast"/>
        </w:trPr>
        <w:tc>
          <w:tcPr>
            <w:tcW w:w="214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739" w:type="dxa"/>
          </w:tcPr>
          <w:p>
            <w:pPr>
              <w:pStyle w:val="TableParagraph"/>
              <w:spacing w:line="186" w:lineRule="exact"/>
              <w:ind w:left="42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70</w:t>
            </w:r>
          </w:p>
        </w:tc>
        <w:tc>
          <w:tcPr>
            <w:tcW w:w="736" w:type="dxa"/>
          </w:tcPr>
          <w:p>
            <w:pPr>
              <w:pStyle w:val="TableParagraph"/>
              <w:spacing w:line="186" w:lineRule="exact"/>
              <w:ind w:left="44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6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82</w:t>
            </w:r>
          </w:p>
        </w:tc>
        <w:tc>
          <w:tcPr>
            <w:tcW w:w="739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815" w:type="dxa"/>
          </w:tcPr>
          <w:p>
            <w:pPr>
              <w:pStyle w:val="TableParagraph"/>
              <w:spacing w:line="186" w:lineRule="exact"/>
              <w:ind w:left="4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48</w:t>
            </w:r>
          </w:p>
        </w:tc>
        <w:tc>
          <w:tcPr>
            <w:tcW w:w="736" w:type="dxa"/>
          </w:tcPr>
          <w:p>
            <w:pPr>
              <w:pStyle w:val="TableParagraph"/>
              <w:spacing w:line="186" w:lineRule="exact"/>
              <w:ind w:left="42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816" w:type="dxa"/>
          </w:tcPr>
          <w:p>
            <w:pPr>
              <w:pStyle w:val="TableParagraph"/>
              <w:spacing w:line="186" w:lineRule="exact"/>
              <w:ind w:left="44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59</w:t>
            </w:r>
          </w:p>
        </w:tc>
        <w:tc>
          <w:tcPr>
            <w:tcW w:w="643" w:type="dxa"/>
          </w:tcPr>
          <w:p>
            <w:pPr>
              <w:pStyle w:val="TableParagraph"/>
              <w:spacing w:line="186" w:lineRule="exact"/>
              <w:ind w:left="41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626" w:type="dxa"/>
          </w:tcPr>
          <w:p>
            <w:pPr>
              <w:pStyle w:val="TableParagraph"/>
              <w:spacing w:line="186" w:lineRule="exact"/>
              <w:ind w:left="42"/>
              <w:rPr>
                <w:sz w:val="18"/>
              </w:rPr>
            </w:pPr>
            <w:r>
              <w:rPr>
                <w:sz w:val="18"/>
              </w:rPr>
              <w:t>3 7</w:t>
            </w:r>
          </w:p>
        </w:tc>
      </w:tr>
      <w:tr>
        <w:trPr>
          <w:trHeight w:val="620" w:hRule="atLeast"/>
        </w:trPr>
        <w:tc>
          <w:tcPr>
            <w:tcW w:w="9620" w:type="dxa"/>
            <w:gridSpan w:val="11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*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нет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рейтинге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2015 г.</w:t>
            </w:r>
          </w:p>
          <w:p>
            <w:pPr>
              <w:pStyle w:val="TableParagraph"/>
              <w:spacing w:line="206" w:lineRule="exact"/>
              <w:ind w:left="109" w:right="2447"/>
              <w:rPr>
                <w:sz w:val="18"/>
              </w:rPr>
            </w:pPr>
            <w:r>
              <w:rPr>
                <w:sz w:val="18"/>
              </w:rPr>
              <w:t>Примечание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Общие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оценки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варьируются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7,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где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худший,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лучший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Составлена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авторами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источников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[2-7]</w:t>
            </w:r>
          </w:p>
        </w:tc>
      </w:tr>
    </w:tbl>
    <w:p>
      <w:pPr>
        <w:pStyle w:val="BodyText"/>
        <w:spacing w:before="6"/>
        <w:ind w:left="0"/>
        <w:rPr>
          <w:b/>
          <w:sz w:val="21"/>
        </w:rPr>
      </w:pPr>
    </w:p>
    <w:p>
      <w:pPr>
        <w:pStyle w:val="BodyText"/>
        <w:ind w:right="639" w:firstLine="395"/>
      </w:pPr>
      <w:r>
        <w:rPr/>
        <w:t>Российская Федерация</w:t>
      </w:r>
      <w:r>
        <w:rPr>
          <w:spacing w:val="1"/>
        </w:rPr>
        <w:t> </w:t>
      </w:r>
      <w:r>
        <w:rPr/>
        <w:t>(39-е место) является самой конкурентоспособной экономикой в сфере</w:t>
      </w:r>
      <w:r>
        <w:rPr>
          <w:spacing w:val="1"/>
        </w:rPr>
        <w:t> </w:t>
      </w:r>
      <w:r>
        <w:rPr/>
        <w:t>технологий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Евразии,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ее</w:t>
      </w:r>
      <w:r>
        <w:rPr>
          <w:spacing w:val="-4"/>
        </w:rPr>
        <w:t> </w:t>
      </w:r>
      <w:r>
        <w:rPr/>
        <w:t>долю</w:t>
      </w:r>
      <w:r>
        <w:rPr>
          <w:spacing w:val="-3"/>
        </w:rPr>
        <w:t> </w:t>
      </w:r>
      <w:r>
        <w:rPr/>
        <w:t>приходится</w:t>
      </w:r>
      <w:r>
        <w:rPr>
          <w:spacing w:val="-3"/>
        </w:rPr>
        <w:t> </w:t>
      </w:r>
      <w:r>
        <w:rPr/>
        <w:t>большая</w:t>
      </w:r>
      <w:r>
        <w:rPr>
          <w:spacing w:val="-5"/>
        </w:rPr>
        <w:t> </w:t>
      </w:r>
      <w:r>
        <w:rPr/>
        <w:t>часть</w:t>
      </w:r>
      <w:r>
        <w:rPr>
          <w:spacing w:val="-4"/>
        </w:rPr>
        <w:t> </w:t>
      </w:r>
      <w:r>
        <w:rPr/>
        <w:t>ВВП</w:t>
      </w:r>
      <w:r>
        <w:rPr>
          <w:spacing w:val="-3"/>
        </w:rPr>
        <w:t> </w:t>
      </w:r>
      <w:r>
        <w:rPr/>
        <w:t>субрегиона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технологий.</w:t>
      </w:r>
      <w:r>
        <w:rPr>
          <w:spacing w:val="-52"/>
        </w:rPr>
        <w:t> </w:t>
      </w:r>
      <w:r>
        <w:rPr/>
        <w:t>В то время как страна уступает субрегиональным и глобальным средним показателям деловой среды</w:t>
      </w:r>
      <w:r>
        <w:rPr>
          <w:spacing w:val="1"/>
        </w:rPr>
        <w:t> </w:t>
      </w:r>
      <w:r>
        <w:rPr/>
        <w:t>(92-е</w:t>
      </w:r>
      <w:r>
        <w:rPr>
          <w:spacing w:val="-1"/>
        </w:rPr>
        <w:t> </w:t>
      </w:r>
      <w:r>
        <w:rPr/>
        <w:t>место), безопасности и</w:t>
      </w:r>
      <w:r>
        <w:rPr>
          <w:spacing w:val="1"/>
        </w:rPr>
        <w:t> </w:t>
      </w:r>
      <w:r>
        <w:rPr/>
        <w:t>защищенности</w:t>
      </w:r>
      <w:r>
        <w:rPr>
          <w:spacing w:val="10"/>
        </w:rPr>
        <w:t> </w:t>
      </w:r>
      <w:r>
        <w:rPr/>
        <w:t>(98-е место)</w:t>
      </w:r>
      <w:r>
        <w:rPr>
          <w:spacing w:val="-1"/>
        </w:rPr>
        <w:t> </w:t>
      </w:r>
      <w:r>
        <w:rPr/>
        <w:t>и</w:t>
      </w:r>
      <w:r>
        <w:rPr>
          <w:spacing w:val="1"/>
        </w:rPr>
        <w:t> </w:t>
      </w:r>
      <w:r>
        <w:rPr/>
        <w:t>международной</w:t>
      </w:r>
      <w:r>
        <w:rPr>
          <w:spacing w:val="1"/>
        </w:rPr>
        <w:t> </w:t>
      </w:r>
      <w:r>
        <w:rPr/>
        <w:t>открытости</w:t>
      </w:r>
      <w:r>
        <w:rPr>
          <w:spacing w:val="8"/>
        </w:rPr>
        <w:t> </w:t>
      </w:r>
      <w:r>
        <w:rPr/>
        <w:t>(123-е место),</w:t>
      </w:r>
      <w:r>
        <w:rPr>
          <w:spacing w:val="1"/>
        </w:rPr>
        <w:t> </w:t>
      </w:r>
      <w:r>
        <w:rPr/>
        <w:t>у РФ развитая инфраструктура воздушного транспорта (23-е место), что представляет собой большую</w:t>
      </w:r>
      <w:r>
        <w:rPr>
          <w:spacing w:val="-52"/>
        </w:rPr>
        <w:t> </w:t>
      </w:r>
      <w:r>
        <w:rPr/>
        <w:t>часть доступных километров Евразии. Более того, это единственная экономика Евразии, которая</w:t>
      </w:r>
      <w:r>
        <w:rPr>
          <w:spacing w:val="1"/>
        </w:rPr>
        <w:t> </w:t>
      </w:r>
      <w:r>
        <w:rPr/>
        <w:t>превышает средний мировой показатель по природным (34-е) и культурным (18-е) ресурсам. Украина</w:t>
      </w:r>
      <w:r>
        <w:rPr>
          <w:spacing w:val="1"/>
        </w:rPr>
        <w:t> </w:t>
      </w:r>
      <w:r>
        <w:rPr/>
        <w:t>показала самые высокие темпы роста рейтинга в субрегионе, поднявшись на 10 позиций и заняв 78-е</w:t>
      </w:r>
      <w:r>
        <w:rPr>
          <w:spacing w:val="1"/>
        </w:rPr>
        <w:t> </w:t>
      </w:r>
      <w:r>
        <w:rPr/>
        <w:t>место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мире.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частности,</w:t>
      </w:r>
      <w:r>
        <w:rPr>
          <w:spacing w:val="-1"/>
        </w:rPr>
        <w:t> </w:t>
      </w:r>
      <w:r>
        <w:rPr/>
        <w:t>по</w:t>
      </w:r>
      <w:r>
        <w:rPr>
          <w:spacing w:val="-2"/>
        </w:rPr>
        <w:t> </w:t>
      </w:r>
      <w:r>
        <w:rPr/>
        <w:t>мере</w:t>
      </w:r>
      <w:r>
        <w:rPr>
          <w:spacing w:val="-2"/>
        </w:rPr>
        <w:t> </w:t>
      </w:r>
      <w:r>
        <w:rPr/>
        <w:t>стабилизации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восстановления</w:t>
      </w:r>
      <w:r>
        <w:rPr>
          <w:spacing w:val="-2"/>
        </w:rPr>
        <w:t> </w:t>
      </w:r>
      <w:r>
        <w:rPr/>
        <w:t>страны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экономическом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</w:pPr>
      <w:r>
        <w:rPr/>
        <w:t>отношении</w:t>
      </w:r>
      <w:r>
        <w:rPr>
          <w:spacing w:val="-4"/>
        </w:rPr>
        <w:t> </w:t>
      </w:r>
      <w:r>
        <w:rPr/>
        <w:t>Украина</w:t>
      </w:r>
      <w:r>
        <w:rPr>
          <w:spacing w:val="-5"/>
        </w:rPr>
        <w:t> </w:t>
      </w:r>
      <w:r>
        <w:rPr/>
        <w:t>значительно</w:t>
      </w:r>
      <w:r>
        <w:rPr>
          <w:spacing w:val="-5"/>
        </w:rPr>
        <w:t> </w:t>
      </w:r>
      <w:r>
        <w:rPr/>
        <w:t>улучшила</w:t>
      </w:r>
      <w:r>
        <w:rPr>
          <w:spacing w:val="-3"/>
        </w:rPr>
        <w:t> </w:t>
      </w:r>
      <w:r>
        <w:rPr/>
        <w:t>бизнес-среду (со 124-го</w:t>
      </w:r>
      <w:r>
        <w:rPr>
          <w:spacing w:val="-4"/>
        </w:rPr>
        <w:t> </w:t>
      </w:r>
      <w:r>
        <w:rPr/>
        <w:t>по 103-е),</w:t>
      </w:r>
      <w:r>
        <w:rPr>
          <w:spacing w:val="-4"/>
        </w:rPr>
        <w:t> </w:t>
      </w:r>
      <w:r>
        <w:rPr/>
        <w:t>безопасность</w:t>
      </w:r>
      <w:r>
        <w:rPr>
          <w:spacing w:val="-2"/>
        </w:rPr>
        <w:t> </w:t>
      </w:r>
      <w:r>
        <w:rPr/>
        <w:t>(127-107-</w:t>
      </w:r>
    </w:p>
    <w:p>
      <w:pPr>
        <w:pStyle w:val="BodyText"/>
        <w:spacing w:line="252" w:lineRule="exact" w:before="1"/>
      </w:pPr>
      <w:r>
        <w:rPr/>
        <w:t>е),</w:t>
      </w:r>
      <w:r>
        <w:rPr>
          <w:spacing w:val="-3"/>
        </w:rPr>
        <w:t> </w:t>
      </w:r>
      <w:r>
        <w:rPr/>
        <w:t>международную</w:t>
      </w:r>
      <w:r>
        <w:rPr>
          <w:spacing w:val="-2"/>
        </w:rPr>
        <w:t> </w:t>
      </w:r>
      <w:r>
        <w:rPr/>
        <w:t>открытость</w:t>
      </w:r>
      <w:r>
        <w:rPr>
          <w:spacing w:val="-5"/>
        </w:rPr>
        <w:t> </w:t>
      </w:r>
      <w:r>
        <w:rPr/>
        <w:t>(с</w:t>
      </w:r>
      <w:r>
        <w:rPr>
          <w:spacing w:val="-3"/>
        </w:rPr>
        <w:t> </w:t>
      </w:r>
      <w:r>
        <w:rPr/>
        <w:t>78-го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55-е)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общую</w:t>
      </w:r>
      <w:r>
        <w:rPr>
          <w:spacing w:val="-2"/>
        </w:rPr>
        <w:t> </w:t>
      </w:r>
      <w:r>
        <w:rPr/>
        <w:t>инфраструктуру</w:t>
      </w:r>
      <w:r>
        <w:rPr>
          <w:spacing w:val="-2"/>
        </w:rPr>
        <w:t> </w:t>
      </w:r>
      <w:r>
        <w:rPr/>
        <w:t>(с</w:t>
      </w:r>
      <w:r>
        <w:rPr>
          <w:spacing w:val="-3"/>
        </w:rPr>
        <w:t> </w:t>
      </w:r>
      <w:r>
        <w:rPr/>
        <w:t>79-го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73-е).</w:t>
      </w:r>
    </w:p>
    <w:p>
      <w:pPr>
        <w:pStyle w:val="BodyText"/>
        <w:ind w:right="637" w:firstLine="395"/>
      </w:pPr>
      <w:r>
        <w:rPr/>
        <w:t>У</w:t>
      </w:r>
      <w:r>
        <w:rPr>
          <w:spacing w:val="-4"/>
        </w:rPr>
        <w:t> </w:t>
      </w:r>
      <w:r>
        <w:rPr/>
        <w:t>Казахстана</w:t>
      </w:r>
      <w:r>
        <w:rPr>
          <w:spacing w:val="-5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самые</w:t>
      </w:r>
      <w:r>
        <w:rPr>
          <w:spacing w:val="-4"/>
        </w:rPr>
        <w:t> </w:t>
      </w:r>
      <w:r>
        <w:rPr/>
        <w:t>низкие</w:t>
      </w:r>
      <w:r>
        <w:rPr>
          <w:spacing w:val="-5"/>
        </w:rPr>
        <w:t> </w:t>
      </w:r>
      <w:r>
        <w:rPr/>
        <w:t>темпы</w:t>
      </w:r>
      <w:r>
        <w:rPr>
          <w:spacing w:val="-5"/>
        </w:rPr>
        <w:t> </w:t>
      </w:r>
      <w:r>
        <w:rPr/>
        <w:t>повышения</w:t>
      </w:r>
      <w:r>
        <w:rPr>
          <w:spacing w:val="-4"/>
        </w:rPr>
        <w:t> </w:t>
      </w:r>
      <w:r>
        <w:rPr/>
        <w:t>конкурентоспособности,</w:t>
      </w:r>
      <w:r>
        <w:rPr>
          <w:spacing w:val="-4"/>
        </w:rPr>
        <w:t> </w:t>
      </w:r>
      <w:r>
        <w:rPr/>
        <w:t>поднявшись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одну</w:t>
      </w:r>
      <w:r>
        <w:rPr>
          <w:spacing w:val="-52"/>
        </w:rPr>
        <w:t> </w:t>
      </w:r>
      <w:r>
        <w:rPr/>
        <w:t>позицию и заняв</w:t>
      </w:r>
      <w:r>
        <w:rPr>
          <w:spacing w:val="1"/>
        </w:rPr>
        <w:t> </w:t>
      </w:r>
      <w:r>
        <w:rPr/>
        <w:t>80-е место в мире. Казахстан стал более конкурентоспособной по большинству</w:t>
      </w:r>
      <w:r>
        <w:rPr>
          <w:spacing w:val="1"/>
        </w:rPr>
        <w:t> </w:t>
      </w:r>
      <w:r>
        <w:rPr/>
        <w:t>показателей, но сдерживает ухудшение деловой среды (с 36-го по 49-е), рынка труда (с 47-го по 57-е)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состояния</w:t>
      </w:r>
      <w:r>
        <w:rPr>
          <w:spacing w:val="-1"/>
        </w:rPr>
        <w:t> </w:t>
      </w:r>
      <w:r>
        <w:rPr/>
        <w:t>здоровья</w:t>
      </w:r>
      <w:r>
        <w:rPr>
          <w:spacing w:val="-2"/>
        </w:rPr>
        <w:t> </w:t>
      </w:r>
      <w:r>
        <w:rPr/>
        <w:t>и гигиены</w:t>
      </w:r>
      <w:r>
        <w:rPr>
          <w:spacing w:val="-3"/>
        </w:rPr>
        <w:t> </w:t>
      </w:r>
      <w:r>
        <w:rPr/>
        <w:t>(с</w:t>
      </w:r>
      <w:r>
        <w:rPr>
          <w:spacing w:val="-2"/>
        </w:rPr>
        <w:t> </w:t>
      </w:r>
      <w:r>
        <w:rPr/>
        <w:t>6-го по 12-е) (таблица</w:t>
      </w:r>
      <w:r>
        <w:rPr>
          <w:spacing w:val="-1"/>
        </w:rPr>
        <w:t> </w:t>
      </w:r>
      <w:r>
        <w:rPr/>
        <w:t>3).</w:t>
      </w:r>
    </w:p>
    <w:p>
      <w:pPr>
        <w:pStyle w:val="BodyText"/>
        <w:spacing w:before="4"/>
        <w:ind w:left="0"/>
      </w:pPr>
    </w:p>
    <w:p>
      <w:pPr>
        <w:spacing w:before="0"/>
        <w:ind w:left="9022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3.</w:t>
      </w:r>
    </w:p>
    <w:p>
      <w:pPr>
        <w:spacing w:before="1"/>
        <w:ind w:left="562" w:right="1002" w:firstLine="0"/>
        <w:jc w:val="center"/>
        <w:rPr>
          <w:b/>
          <w:sz w:val="18"/>
        </w:rPr>
      </w:pPr>
      <w:r>
        <w:rPr>
          <w:b/>
          <w:sz w:val="18"/>
        </w:rPr>
        <w:t>Оценка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факторов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конкурентоспособности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Казахстана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мировом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туристском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рынке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2011-2019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гг.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3"/>
        <w:gridCol w:w="568"/>
        <w:gridCol w:w="482"/>
        <w:gridCol w:w="655"/>
        <w:gridCol w:w="658"/>
        <w:gridCol w:w="657"/>
        <w:gridCol w:w="655"/>
        <w:gridCol w:w="655"/>
        <w:gridCol w:w="658"/>
        <w:gridCol w:w="655"/>
        <w:gridCol w:w="655"/>
        <w:gridCol w:w="657"/>
        <w:gridCol w:w="655"/>
        <w:gridCol w:w="654"/>
        <w:gridCol w:w="656"/>
      </w:tblGrid>
      <w:tr>
        <w:trPr>
          <w:trHeight w:val="2365" w:hRule="atLeast"/>
        </w:trPr>
        <w:tc>
          <w:tcPr>
            <w:tcW w:w="703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Год</w:t>
            </w: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before="109"/>
              <w:ind w:left="-1"/>
              <w:rPr>
                <w:sz w:val="18"/>
              </w:rPr>
            </w:pPr>
            <w:r>
              <w:rPr>
                <w:sz w:val="18"/>
              </w:rPr>
              <w:t>Бизнес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среда</w:t>
            </w:r>
          </w:p>
        </w:tc>
        <w:tc>
          <w:tcPr>
            <w:tcW w:w="482" w:type="dxa"/>
            <w:textDirection w:val="btLr"/>
          </w:tcPr>
          <w:p>
            <w:pPr>
              <w:pStyle w:val="TableParagraph"/>
              <w:spacing w:line="210" w:lineRule="atLeast" w:before="83"/>
              <w:ind w:left="-1" w:right="1186"/>
              <w:rPr>
                <w:sz w:val="18"/>
              </w:rPr>
            </w:pPr>
            <w:r>
              <w:rPr>
                <w:sz w:val="18"/>
              </w:rPr>
              <w:t>Безопасность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бл</w:t>
            </w:r>
          </w:p>
        </w:tc>
        <w:tc>
          <w:tcPr>
            <w:tcW w:w="655" w:type="dxa"/>
            <w:textDirection w:val="btLr"/>
          </w:tcPr>
          <w:p>
            <w:pPr>
              <w:pStyle w:val="TableParagraph"/>
              <w:spacing w:before="106"/>
              <w:ind w:left="-1"/>
              <w:rPr>
                <w:sz w:val="18"/>
              </w:rPr>
            </w:pPr>
            <w:r>
              <w:rPr>
                <w:sz w:val="18"/>
              </w:rPr>
              <w:t>Здоровье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гигиена</w:t>
            </w:r>
          </w:p>
        </w:tc>
        <w:tc>
          <w:tcPr>
            <w:tcW w:w="658" w:type="dxa"/>
            <w:textDirection w:val="btLr"/>
          </w:tcPr>
          <w:p>
            <w:pPr>
              <w:pStyle w:val="TableParagraph"/>
              <w:spacing w:line="244" w:lineRule="auto" w:before="107"/>
              <w:ind w:left="-1" w:right="491"/>
              <w:rPr>
                <w:sz w:val="18"/>
              </w:rPr>
            </w:pPr>
            <w:r>
              <w:rPr>
                <w:sz w:val="18"/>
              </w:rPr>
              <w:t>Человеческие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ресурсы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рынок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труда</w:t>
            </w:r>
          </w:p>
        </w:tc>
        <w:tc>
          <w:tcPr>
            <w:tcW w:w="657" w:type="dxa"/>
            <w:textDirection w:val="btLr"/>
          </w:tcPr>
          <w:p>
            <w:pPr>
              <w:pStyle w:val="TableParagraph"/>
              <w:spacing w:line="247" w:lineRule="auto" w:before="104"/>
              <w:ind w:left="-1" w:right="314"/>
              <w:rPr>
                <w:sz w:val="18"/>
              </w:rPr>
            </w:pPr>
            <w:r>
              <w:rPr>
                <w:spacing w:val="-1"/>
                <w:sz w:val="18"/>
              </w:rPr>
              <w:t>Развитие </w:t>
            </w:r>
            <w:r>
              <w:rPr>
                <w:sz w:val="18"/>
              </w:rPr>
              <w:t>информационно-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коммуникационных</w:t>
            </w:r>
          </w:p>
        </w:tc>
        <w:tc>
          <w:tcPr>
            <w:tcW w:w="655" w:type="dxa"/>
            <w:textDirection w:val="btLr"/>
          </w:tcPr>
          <w:p>
            <w:pPr>
              <w:pStyle w:val="TableParagraph"/>
              <w:spacing w:line="247" w:lineRule="auto" w:before="103"/>
              <w:ind w:left="-1" w:right="454"/>
              <w:rPr>
                <w:sz w:val="18"/>
              </w:rPr>
            </w:pPr>
            <w:r>
              <w:rPr>
                <w:spacing w:val="-1"/>
                <w:sz w:val="18"/>
              </w:rPr>
              <w:t>Приоритетность </w:t>
            </w:r>
            <w:r>
              <w:rPr>
                <w:sz w:val="18"/>
              </w:rPr>
              <w:t>отрасли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туризма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стране</w:t>
            </w:r>
          </w:p>
        </w:tc>
        <w:tc>
          <w:tcPr>
            <w:tcW w:w="655" w:type="dxa"/>
            <w:textDirection w:val="btLr"/>
          </w:tcPr>
          <w:p>
            <w:pPr>
              <w:pStyle w:val="TableParagraph"/>
              <w:spacing w:line="244" w:lineRule="auto" w:before="105"/>
              <w:ind w:left="-1" w:right="182"/>
              <w:rPr>
                <w:sz w:val="18"/>
              </w:rPr>
            </w:pPr>
            <w:r>
              <w:rPr>
                <w:sz w:val="18"/>
              </w:rPr>
              <w:t>Международная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открытость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страны</w:t>
            </w:r>
          </w:p>
        </w:tc>
        <w:tc>
          <w:tcPr>
            <w:tcW w:w="658" w:type="dxa"/>
            <w:textDirection w:val="btLr"/>
          </w:tcPr>
          <w:p>
            <w:pPr>
              <w:pStyle w:val="TableParagraph"/>
              <w:spacing w:line="247" w:lineRule="auto" w:before="104"/>
              <w:ind w:left="-1"/>
              <w:rPr>
                <w:sz w:val="18"/>
              </w:rPr>
            </w:pPr>
            <w:r>
              <w:rPr>
                <w:sz w:val="18"/>
              </w:rPr>
              <w:t>Ценовая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конкурентоспособность</w:t>
            </w:r>
          </w:p>
        </w:tc>
        <w:tc>
          <w:tcPr>
            <w:tcW w:w="655" w:type="dxa"/>
            <w:textDirection w:val="btLr"/>
          </w:tcPr>
          <w:p>
            <w:pPr>
              <w:pStyle w:val="TableParagraph"/>
              <w:spacing w:before="101"/>
              <w:ind w:left="-1"/>
              <w:rPr>
                <w:sz w:val="18"/>
              </w:rPr>
            </w:pPr>
            <w:r>
              <w:rPr>
                <w:sz w:val="18"/>
              </w:rPr>
              <w:t>Экологическая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устойчивость</w:t>
            </w:r>
          </w:p>
        </w:tc>
        <w:tc>
          <w:tcPr>
            <w:tcW w:w="655" w:type="dxa"/>
            <w:textDirection w:val="btLr"/>
          </w:tcPr>
          <w:p>
            <w:pPr>
              <w:pStyle w:val="TableParagraph"/>
              <w:spacing w:line="244" w:lineRule="auto" w:before="102"/>
              <w:ind w:left="-1" w:right="118"/>
              <w:rPr>
                <w:sz w:val="18"/>
              </w:rPr>
            </w:pPr>
            <w:r>
              <w:rPr>
                <w:sz w:val="18"/>
              </w:rPr>
              <w:t>Инфраструктура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воздушного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транспорта</w:t>
            </w:r>
          </w:p>
        </w:tc>
        <w:tc>
          <w:tcPr>
            <w:tcW w:w="657" w:type="dxa"/>
            <w:textDirection w:val="btLr"/>
          </w:tcPr>
          <w:p>
            <w:pPr>
              <w:pStyle w:val="TableParagraph"/>
              <w:spacing w:line="247" w:lineRule="auto" w:before="101"/>
              <w:ind w:left="-1" w:right="746"/>
              <w:rPr>
                <w:sz w:val="18"/>
              </w:rPr>
            </w:pPr>
            <w:r>
              <w:rPr>
                <w:sz w:val="18"/>
              </w:rPr>
              <w:t>Наземная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портовая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фраструктура</w:t>
            </w:r>
          </w:p>
        </w:tc>
        <w:tc>
          <w:tcPr>
            <w:tcW w:w="655" w:type="dxa"/>
            <w:textDirection w:val="btLr"/>
          </w:tcPr>
          <w:p>
            <w:pPr>
              <w:pStyle w:val="TableParagraph"/>
              <w:spacing w:line="247" w:lineRule="auto" w:before="98"/>
              <w:ind w:left="-1" w:right="752"/>
              <w:rPr>
                <w:sz w:val="18"/>
              </w:rPr>
            </w:pPr>
            <w:r>
              <w:rPr>
                <w:sz w:val="18"/>
              </w:rPr>
              <w:t>Инфраструктура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туристических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услуг</w:t>
            </w:r>
          </w:p>
        </w:tc>
        <w:tc>
          <w:tcPr>
            <w:tcW w:w="654" w:type="dxa"/>
            <w:textDirection w:val="btLr"/>
          </w:tcPr>
          <w:p>
            <w:pPr>
              <w:pStyle w:val="TableParagraph"/>
              <w:spacing w:before="100"/>
              <w:ind w:left="-1"/>
              <w:rPr>
                <w:sz w:val="18"/>
              </w:rPr>
            </w:pPr>
            <w:r>
              <w:rPr>
                <w:sz w:val="18"/>
              </w:rPr>
              <w:t>Природные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ресурсы</w:t>
            </w:r>
          </w:p>
        </w:tc>
        <w:tc>
          <w:tcPr>
            <w:tcW w:w="656" w:type="dxa"/>
            <w:textDirection w:val="btLr"/>
          </w:tcPr>
          <w:p>
            <w:pPr>
              <w:pStyle w:val="TableParagraph"/>
              <w:spacing w:line="247" w:lineRule="auto" w:before="100"/>
              <w:ind w:left="-1" w:right="607"/>
              <w:rPr>
                <w:sz w:val="18"/>
              </w:rPr>
            </w:pPr>
            <w:r>
              <w:rPr>
                <w:sz w:val="18"/>
              </w:rPr>
              <w:t>Культурные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ресурсы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деловые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поездки</w:t>
            </w:r>
          </w:p>
        </w:tc>
      </w:tr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568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4,02</w:t>
            </w:r>
          </w:p>
        </w:tc>
        <w:tc>
          <w:tcPr>
            <w:tcW w:w="482" w:type="dxa"/>
          </w:tcPr>
          <w:p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4,0</w:t>
            </w:r>
          </w:p>
          <w:p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8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6,74</w:t>
            </w:r>
          </w:p>
        </w:tc>
        <w:tc>
          <w:tcPr>
            <w:tcW w:w="658" w:type="dxa"/>
          </w:tcPr>
          <w:p>
            <w:pPr>
              <w:pStyle w:val="TableParagraph"/>
              <w:spacing w:line="202" w:lineRule="exact"/>
              <w:ind w:left="89" w:right="204"/>
              <w:jc w:val="center"/>
              <w:rPr>
                <w:sz w:val="18"/>
              </w:rPr>
            </w:pPr>
            <w:r>
              <w:rPr>
                <w:sz w:val="18"/>
              </w:rPr>
              <w:t>4,77</w:t>
            </w:r>
          </w:p>
        </w:tc>
        <w:tc>
          <w:tcPr>
            <w:tcW w:w="657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3,35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4,22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4,1</w:t>
            </w:r>
          </w:p>
        </w:tc>
        <w:tc>
          <w:tcPr>
            <w:tcW w:w="658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4,34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82" w:right="207"/>
              <w:jc w:val="center"/>
              <w:rPr>
                <w:sz w:val="18"/>
              </w:rPr>
            </w:pPr>
            <w:r>
              <w:rPr>
                <w:sz w:val="18"/>
              </w:rPr>
              <w:t>3,89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2,71</w:t>
            </w:r>
          </w:p>
        </w:tc>
        <w:tc>
          <w:tcPr>
            <w:tcW w:w="657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3,08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98"/>
              <w:rPr>
                <w:sz w:val="18"/>
              </w:rPr>
            </w:pPr>
            <w:r>
              <w:rPr>
                <w:sz w:val="18"/>
              </w:rPr>
              <w:t>3,11</w:t>
            </w:r>
          </w:p>
        </w:tc>
        <w:tc>
          <w:tcPr>
            <w:tcW w:w="65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2,49</w:t>
            </w:r>
          </w:p>
        </w:tc>
        <w:tc>
          <w:tcPr>
            <w:tcW w:w="656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1,47</w:t>
            </w:r>
          </w:p>
        </w:tc>
      </w:tr>
      <w:tr>
        <w:trPr>
          <w:trHeight w:val="205" w:hRule="atLeast"/>
        </w:trPr>
        <w:tc>
          <w:tcPr>
            <w:tcW w:w="703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56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w="482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6,8</w:t>
            </w:r>
          </w:p>
        </w:tc>
        <w:tc>
          <w:tcPr>
            <w:tcW w:w="658" w:type="dxa"/>
          </w:tcPr>
          <w:p>
            <w:pPr>
              <w:pStyle w:val="TableParagraph"/>
              <w:spacing w:line="186" w:lineRule="exact"/>
              <w:ind w:right="204"/>
              <w:jc w:val="center"/>
              <w:rPr>
                <w:sz w:val="18"/>
              </w:rPr>
            </w:pPr>
            <w:r>
              <w:rPr>
                <w:sz w:val="18"/>
              </w:rPr>
              <w:t>4,9</w:t>
            </w:r>
          </w:p>
        </w:tc>
        <w:tc>
          <w:tcPr>
            <w:tcW w:w="657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3,7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4,03</w:t>
            </w:r>
          </w:p>
        </w:tc>
        <w:tc>
          <w:tcPr>
            <w:tcW w:w="658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82" w:right="296"/>
              <w:jc w:val="center"/>
              <w:rPr>
                <w:sz w:val="18"/>
              </w:rPr>
            </w:pPr>
            <w:r>
              <w:rPr>
                <w:sz w:val="18"/>
              </w:rPr>
              <w:t>3,9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2,7</w:t>
            </w:r>
          </w:p>
        </w:tc>
        <w:tc>
          <w:tcPr>
            <w:tcW w:w="657" w:type="dxa"/>
          </w:tcPr>
          <w:p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3,3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98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654" w:type="dxa"/>
          </w:tcPr>
          <w:p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2,7</w:t>
            </w:r>
          </w:p>
        </w:tc>
        <w:tc>
          <w:tcPr>
            <w:tcW w:w="656" w:type="dxa"/>
          </w:tcPr>
          <w:p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</w:tr>
      <w:tr>
        <w:trPr>
          <w:trHeight w:val="414" w:hRule="atLeast"/>
        </w:trPr>
        <w:tc>
          <w:tcPr>
            <w:tcW w:w="703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568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4,71</w:t>
            </w:r>
          </w:p>
        </w:tc>
        <w:tc>
          <w:tcPr>
            <w:tcW w:w="482" w:type="dxa"/>
          </w:tcPr>
          <w:p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t>5,3</w:t>
            </w:r>
          </w:p>
          <w:p>
            <w:pPr>
              <w:pStyle w:val="TableParagraph"/>
              <w:spacing w:line="193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6,68</w:t>
            </w:r>
          </w:p>
        </w:tc>
        <w:tc>
          <w:tcPr>
            <w:tcW w:w="658" w:type="dxa"/>
          </w:tcPr>
          <w:p>
            <w:pPr>
              <w:pStyle w:val="TableParagraph"/>
              <w:spacing w:line="202" w:lineRule="exact"/>
              <w:ind w:left="89" w:right="204"/>
              <w:jc w:val="center"/>
              <w:rPr>
                <w:sz w:val="18"/>
              </w:rPr>
            </w:pPr>
            <w:r>
              <w:rPr>
                <w:sz w:val="18"/>
              </w:rPr>
              <w:t>4,83</w:t>
            </w:r>
          </w:p>
        </w:tc>
        <w:tc>
          <w:tcPr>
            <w:tcW w:w="657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4,74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4,38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1,95</w:t>
            </w:r>
          </w:p>
        </w:tc>
        <w:tc>
          <w:tcPr>
            <w:tcW w:w="658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4,92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82" w:right="207"/>
              <w:jc w:val="center"/>
              <w:rPr>
                <w:sz w:val="18"/>
              </w:rPr>
            </w:pPr>
            <w:r>
              <w:rPr>
                <w:sz w:val="18"/>
              </w:rPr>
              <w:t>3,84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2,54</w:t>
            </w:r>
          </w:p>
        </w:tc>
        <w:tc>
          <w:tcPr>
            <w:tcW w:w="657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2,85</w:t>
            </w:r>
          </w:p>
        </w:tc>
        <w:tc>
          <w:tcPr>
            <w:tcW w:w="655" w:type="dxa"/>
          </w:tcPr>
          <w:p>
            <w:pPr>
              <w:pStyle w:val="TableParagraph"/>
              <w:spacing w:line="202" w:lineRule="exact"/>
              <w:ind w:left="98"/>
              <w:rPr>
                <w:sz w:val="18"/>
              </w:rPr>
            </w:pPr>
            <w:r>
              <w:rPr>
                <w:sz w:val="18"/>
              </w:rPr>
              <w:t>3,81</w:t>
            </w:r>
          </w:p>
        </w:tc>
        <w:tc>
          <w:tcPr>
            <w:tcW w:w="65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2,27</w:t>
            </w:r>
          </w:p>
        </w:tc>
        <w:tc>
          <w:tcPr>
            <w:tcW w:w="656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1,35</w:t>
            </w:r>
          </w:p>
        </w:tc>
      </w:tr>
      <w:tr>
        <w:trPr>
          <w:trHeight w:val="205" w:hRule="atLeast"/>
        </w:trPr>
        <w:tc>
          <w:tcPr>
            <w:tcW w:w="703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56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4,9</w:t>
            </w:r>
          </w:p>
        </w:tc>
        <w:tc>
          <w:tcPr>
            <w:tcW w:w="482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5,5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  <w:tc>
          <w:tcPr>
            <w:tcW w:w="658" w:type="dxa"/>
          </w:tcPr>
          <w:p>
            <w:pPr>
              <w:pStyle w:val="TableParagraph"/>
              <w:spacing w:line="186" w:lineRule="exact"/>
              <w:ind w:right="204"/>
              <w:jc w:val="center"/>
              <w:rPr>
                <w:sz w:val="18"/>
              </w:rPr>
            </w:pPr>
            <w:r>
              <w:rPr>
                <w:sz w:val="18"/>
              </w:rPr>
              <w:t>4,8</w:t>
            </w:r>
          </w:p>
        </w:tc>
        <w:tc>
          <w:tcPr>
            <w:tcW w:w="657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4,9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w="658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5,9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82" w:right="296"/>
              <w:jc w:val="center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  <w:tc>
          <w:tcPr>
            <w:tcW w:w="657" w:type="dxa"/>
          </w:tcPr>
          <w:p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98"/>
              <w:rPr>
                <w:sz w:val="18"/>
              </w:rPr>
            </w:pPr>
            <w:r>
              <w:rPr>
                <w:sz w:val="18"/>
              </w:rPr>
              <w:t>3,1</w:t>
            </w:r>
          </w:p>
        </w:tc>
        <w:tc>
          <w:tcPr>
            <w:tcW w:w="654" w:type="dxa"/>
          </w:tcPr>
          <w:p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  <w:tc>
          <w:tcPr>
            <w:tcW w:w="656" w:type="dxa"/>
          </w:tcPr>
          <w:p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</w:tr>
      <w:tr>
        <w:trPr>
          <w:trHeight w:val="205" w:hRule="atLeast"/>
        </w:trPr>
        <w:tc>
          <w:tcPr>
            <w:tcW w:w="703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56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4,7</w:t>
            </w:r>
          </w:p>
        </w:tc>
        <w:tc>
          <w:tcPr>
            <w:tcW w:w="482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5,6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  <w:tc>
          <w:tcPr>
            <w:tcW w:w="658" w:type="dxa"/>
          </w:tcPr>
          <w:p>
            <w:pPr>
              <w:pStyle w:val="TableParagraph"/>
              <w:spacing w:line="186" w:lineRule="exact"/>
              <w:ind w:right="204"/>
              <w:jc w:val="center"/>
              <w:rPr>
                <w:sz w:val="18"/>
              </w:rPr>
            </w:pPr>
            <w:r>
              <w:rPr>
                <w:sz w:val="18"/>
              </w:rPr>
              <w:t>4,7</w:t>
            </w:r>
          </w:p>
        </w:tc>
        <w:tc>
          <w:tcPr>
            <w:tcW w:w="657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5,0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658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6,3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82" w:right="296"/>
              <w:jc w:val="center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102"/>
              <w:rPr>
                <w:sz w:val="18"/>
              </w:rPr>
            </w:pPr>
            <w:r>
              <w:rPr>
                <w:sz w:val="18"/>
              </w:rPr>
              <w:t>2,7</w:t>
            </w:r>
          </w:p>
        </w:tc>
        <w:tc>
          <w:tcPr>
            <w:tcW w:w="657" w:type="dxa"/>
          </w:tcPr>
          <w:p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2,9</w:t>
            </w:r>
          </w:p>
        </w:tc>
        <w:tc>
          <w:tcPr>
            <w:tcW w:w="655" w:type="dxa"/>
          </w:tcPr>
          <w:p>
            <w:pPr>
              <w:pStyle w:val="TableParagraph"/>
              <w:spacing w:line="186" w:lineRule="exact"/>
              <w:ind w:left="98"/>
              <w:rPr>
                <w:sz w:val="18"/>
              </w:rPr>
            </w:pPr>
            <w:r>
              <w:rPr>
                <w:sz w:val="18"/>
              </w:rPr>
              <w:t>3,4</w:t>
            </w:r>
          </w:p>
        </w:tc>
        <w:tc>
          <w:tcPr>
            <w:tcW w:w="654" w:type="dxa"/>
          </w:tcPr>
          <w:p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  <w:tc>
          <w:tcPr>
            <w:tcW w:w="656" w:type="dxa"/>
          </w:tcPr>
          <w:p>
            <w:pPr>
              <w:pStyle w:val="TableParagraph"/>
              <w:spacing w:line="186" w:lineRule="exact"/>
              <w:ind w:left="101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</w:tr>
      <w:tr>
        <w:trPr>
          <w:trHeight w:val="208" w:hRule="atLeast"/>
        </w:trPr>
        <w:tc>
          <w:tcPr>
            <w:tcW w:w="9623" w:type="dxa"/>
            <w:gridSpan w:val="15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Примечание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Составлена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авторами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источников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[2-7]</w:t>
            </w: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</w:p>
    <w:p>
      <w:pPr>
        <w:pStyle w:val="BodyText"/>
        <w:ind w:right="510" w:firstLine="395"/>
      </w:pPr>
      <w:r>
        <w:rPr/>
        <w:t>В</w:t>
      </w:r>
      <w:r>
        <w:rPr>
          <w:spacing w:val="13"/>
        </w:rPr>
        <w:t> </w:t>
      </w:r>
      <w:r>
        <w:rPr/>
        <w:t>2017</w:t>
      </w:r>
      <w:r>
        <w:rPr>
          <w:spacing w:val="-1"/>
        </w:rPr>
        <w:t> </w:t>
      </w:r>
      <w:r>
        <w:rPr/>
        <w:t>году</w:t>
      </w:r>
      <w:r>
        <w:rPr>
          <w:spacing w:val="-2"/>
        </w:rPr>
        <w:t> </w:t>
      </w:r>
      <w:r>
        <w:rPr/>
        <w:t>у</w:t>
      </w:r>
      <w:r>
        <w:rPr>
          <w:spacing w:val="-2"/>
        </w:rPr>
        <w:t> </w:t>
      </w:r>
      <w:r>
        <w:rPr/>
        <w:t>Казахстана</w:t>
      </w:r>
      <w:r>
        <w:rPr>
          <w:spacing w:val="-2"/>
        </w:rPr>
        <w:t> </w:t>
      </w:r>
      <w:r>
        <w:rPr/>
        <w:t>была</w:t>
      </w:r>
      <w:r>
        <w:rPr>
          <w:spacing w:val="14"/>
        </w:rPr>
        <w:t> </w:t>
      </w:r>
      <w:r>
        <w:rPr/>
        <w:t>8-я</w:t>
      </w:r>
      <w:r>
        <w:rPr>
          <w:spacing w:val="-2"/>
        </w:rPr>
        <w:t> </w:t>
      </w:r>
      <w:r>
        <w:rPr/>
        <w:t>позиция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показателю</w:t>
      </w:r>
      <w:r>
        <w:rPr>
          <w:spacing w:val="-1"/>
        </w:rPr>
        <w:t> </w:t>
      </w:r>
      <w:r>
        <w:rPr/>
        <w:t>ценовой</w:t>
      </w:r>
      <w:r>
        <w:rPr>
          <w:spacing w:val="-2"/>
        </w:rPr>
        <w:t> </w:t>
      </w:r>
      <w:r>
        <w:rPr/>
        <w:t>конкурентоспособности,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в</w:t>
      </w:r>
      <w:r>
        <w:rPr>
          <w:spacing w:val="1"/>
        </w:rPr>
        <w:t> </w:t>
      </w:r>
      <w:r>
        <w:rPr/>
        <w:t>рейтинге 2019 года Казахстан стал самой результативной страной по этому показателю. Причинами</w:t>
      </w:r>
      <w:r>
        <w:rPr>
          <w:spacing w:val="1"/>
        </w:rPr>
        <w:t> </w:t>
      </w:r>
      <w:r>
        <w:rPr/>
        <w:t>низких цен для туристов является спад цен на размещение в отелях и на топливо, увеличение покупа-</w:t>
      </w:r>
      <w:r>
        <w:rPr>
          <w:spacing w:val="1"/>
        </w:rPr>
        <w:t> </w:t>
      </w:r>
      <w:r>
        <w:rPr/>
        <w:t>тельной</w:t>
      </w:r>
      <w:r>
        <w:rPr>
          <w:spacing w:val="-3"/>
        </w:rPr>
        <w:t> </w:t>
      </w:r>
      <w:r>
        <w:rPr/>
        <w:t>способности</w:t>
      </w:r>
      <w:r>
        <w:rPr>
          <w:spacing w:val="-4"/>
        </w:rPr>
        <w:t> </w:t>
      </w:r>
      <w:r>
        <w:rPr/>
        <w:t>иностранных</w:t>
      </w:r>
      <w:r>
        <w:rPr>
          <w:spacing w:val="-4"/>
        </w:rPr>
        <w:t> </w:t>
      </w:r>
      <w:r>
        <w:rPr/>
        <w:t>туристов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низкие</w:t>
      </w:r>
      <w:r>
        <w:rPr>
          <w:spacing w:val="-3"/>
        </w:rPr>
        <w:t> </w:t>
      </w:r>
      <w:r>
        <w:rPr/>
        <w:t>налоги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аэропортовые</w:t>
      </w:r>
      <w:r>
        <w:rPr>
          <w:spacing w:val="-4"/>
        </w:rPr>
        <w:t> </w:t>
      </w:r>
      <w:r>
        <w:rPr/>
        <w:t>сборы.</w:t>
      </w:r>
      <w:r>
        <w:rPr>
          <w:spacing w:val="-4"/>
        </w:rPr>
        <w:t> </w:t>
      </w:r>
      <w:r>
        <w:rPr/>
        <w:t>Кроме</w:t>
      </w:r>
      <w:r>
        <w:rPr>
          <w:spacing w:val="-3"/>
        </w:rPr>
        <w:t> </w:t>
      </w:r>
      <w:r>
        <w:rPr/>
        <w:t>того,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этом</w:t>
      </w:r>
      <w:r>
        <w:rPr>
          <w:spacing w:val="-52"/>
        </w:rPr>
        <w:t> </w:t>
      </w:r>
      <w:r>
        <w:rPr/>
        <w:t>году Казахстан занял</w:t>
      </w:r>
      <w:r>
        <w:rPr>
          <w:spacing w:val="1"/>
        </w:rPr>
        <w:t> </w:t>
      </w:r>
      <w:r>
        <w:rPr/>
        <w:t>56-ю позицию по показателю безопасности для туристов, улучшив свои</w:t>
      </w:r>
      <w:r>
        <w:rPr>
          <w:spacing w:val="1"/>
        </w:rPr>
        <w:t> </w:t>
      </w:r>
      <w:r>
        <w:rPr>
          <w:spacing w:val="-3"/>
        </w:rPr>
        <w:t>показатели по сравнению </w:t>
      </w:r>
      <w:r>
        <w:rPr>
          <w:spacing w:val="-2"/>
        </w:rPr>
        <w:t>с 2017 годом (58-я позиция). В целом, наблюдается положительная тенденция</w:t>
      </w:r>
      <w:r>
        <w:rPr>
          <w:spacing w:val="-1"/>
        </w:rPr>
        <w:t> </w:t>
      </w:r>
      <w:r>
        <w:rPr>
          <w:spacing w:val="-3"/>
        </w:rPr>
        <w:t>развития</w:t>
      </w:r>
      <w:r>
        <w:rPr>
          <w:spacing w:val="-8"/>
        </w:rPr>
        <w:t> </w:t>
      </w:r>
      <w:r>
        <w:rPr>
          <w:spacing w:val="-3"/>
        </w:rPr>
        <w:t>показателей</w:t>
      </w:r>
      <w:r>
        <w:rPr>
          <w:spacing w:val="-7"/>
        </w:rPr>
        <w:t> </w:t>
      </w:r>
      <w:r>
        <w:rPr>
          <w:spacing w:val="-3"/>
        </w:rPr>
        <w:t>конкурентоспособности</w:t>
      </w:r>
      <w:r>
        <w:rPr>
          <w:spacing w:val="-7"/>
        </w:rPr>
        <w:t> </w:t>
      </w:r>
      <w:r>
        <w:rPr>
          <w:spacing w:val="-2"/>
        </w:rPr>
        <w:t>Казахстана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мировом</w:t>
      </w:r>
      <w:r>
        <w:rPr>
          <w:spacing w:val="-7"/>
        </w:rPr>
        <w:t> </w:t>
      </w:r>
      <w:r>
        <w:rPr>
          <w:spacing w:val="-2"/>
        </w:rPr>
        <w:t>туристском</w:t>
      </w:r>
      <w:r>
        <w:rPr>
          <w:spacing w:val="-8"/>
        </w:rPr>
        <w:t> </w:t>
      </w:r>
      <w:r>
        <w:rPr>
          <w:spacing w:val="-2"/>
        </w:rPr>
        <w:t>рынке</w:t>
      </w:r>
      <w:r>
        <w:rPr>
          <w:spacing w:val="-11"/>
        </w:rPr>
        <w:t> </w:t>
      </w:r>
      <w:r>
        <w:rPr>
          <w:spacing w:val="-2"/>
        </w:rPr>
        <w:t>(рисунок</w:t>
      </w:r>
      <w:r>
        <w:rPr>
          <w:spacing w:val="-11"/>
        </w:rPr>
        <w:t> </w:t>
      </w:r>
      <w:r>
        <w:rPr>
          <w:spacing w:val="-2"/>
        </w:rPr>
        <w:t>1).</w:t>
      </w:r>
    </w:p>
    <w:p>
      <w:pPr>
        <w:pStyle w:val="BodyText"/>
        <w:spacing w:before="11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1295400</wp:posOffset>
            </wp:positionH>
            <wp:positionV relativeFrom="paragraph">
              <wp:posOffset>163471</wp:posOffset>
            </wp:positionV>
            <wp:extent cx="4919638" cy="2986659"/>
            <wp:effectExtent l="0" t="0" r="0" b="0"/>
            <wp:wrapTopAndBottom/>
            <wp:docPr id="6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638" cy="2986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</w:pPr>
    </w:p>
    <w:p>
      <w:pPr>
        <w:spacing w:before="0"/>
        <w:ind w:left="2307" w:right="2749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9"/>
          <w:sz w:val="18"/>
        </w:rPr>
        <w:t> </w:t>
      </w:r>
      <w:r>
        <w:rPr>
          <w:b/>
          <w:i/>
          <w:sz w:val="18"/>
        </w:rPr>
        <w:t>1.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Сравнительный</w:t>
      </w:r>
      <w:r>
        <w:rPr>
          <w:spacing w:val="-9"/>
          <w:sz w:val="18"/>
        </w:rPr>
        <w:t> </w:t>
      </w:r>
      <w:r>
        <w:rPr>
          <w:sz w:val="18"/>
        </w:rPr>
        <w:t>анализ</w:t>
      </w:r>
      <w:r>
        <w:rPr>
          <w:spacing w:val="-8"/>
          <w:sz w:val="18"/>
        </w:rPr>
        <w:t> </w:t>
      </w:r>
      <w:r>
        <w:rPr>
          <w:sz w:val="18"/>
        </w:rPr>
        <w:t>показателей</w:t>
      </w:r>
      <w:r>
        <w:rPr>
          <w:spacing w:val="-8"/>
          <w:sz w:val="18"/>
        </w:rPr>
        <w:t> </w:t>
      </w:r>
      <w:r>
        <w:rPr>
          <w:sz w:val="18"/>
        </w:rPr>
        <w:t>конкурентоспособности</w:t>
      </w:r>
      <w:r>
        <w:rPr>
          <w:spacing w:val="-42"/>
          <w:sz w:val="18"/>
        </w:rPr>
        <w:t> </w:t>
      </w:r>
      <w:r>
        <w:rPr>
          <w:sz w:val="18"/>
        </w:rPr>
        <w:t>Казахстана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мировом</w:t>
      </w:r>
      <w:r>
        <w:rPr>
          <w:spacing w:val="-2"/>
          <w:sz w:val="18"/>
        </w:rPr>
        <w:t> </w:t>
      </w:r>
      <w:r>
        <w:rPr>
          <w:sz w:val="18"/>
        </w:rPr>
        <w:t>туристском</w:t>
      </w:r>
      <w:r>
        <w:rPr>
          <w:spacing w:val="-2"/>
          <w:sz w:val="18"/>
        </w:rPr>
        <w:t> </w:t>
      </w:r>
      <w:r>
        <w:rPr>
          <w:sz w:val="18"/>
        </w:rPr>
        <w:t>рынке</w:t>
      </w:r>
      <w:r>
        <w:rPr>
          <w:spacing w:val="-2"/>
          <w:sz w:val="18"/>
        </w:rPr>
        <w:t> </w:t>
      </w:r>
      <w:r>
        <w:rPr>
          <w:sz w:val="18"/>
        </w:rPr>
        <w:t>за</w:t>
      </w:r>
      <w:r>
        <w:rPr>
          <w:spacing w:val="-2"/>
          <w:sz w:val="18"/>
        </w:rPr>
        <w:t> </w:t>
      </w:r>
      <w:r>
        <w:rPr>
          <w:sz w:val="18"/>
        </w:rPr>
        <w:t>2011-2019 гг.</w:t>
      </w:r>
    </w:p>
    <w:p>
      <w:pPr>
        <w:spacing w:line="205" w:lineRule="exact" w:before="0"/>
        <w:ind w:left="562" w:right="603" w:firstLine="0"/>
        <w:jc w:val="center"/>
        <w:rPr>
          <w:sz w:val="18"/>
        </w:rPr>
      </w:pPr>
      <w:r>
        <w:rPr>
          <w:b/>
          <w:i/>
          <w:sz w:val="18"/>
        </w:rPr>
        <w:t>Примечание</w:t>
      </w:r>
      <w:r>
        <w:rPr>
          <w:sz w:val="18"/>
        </w:rPr>
        <w:t>.</w:t>
      </w:r>
      <w:r>
        <w:rPr>
          <w:spacing w:val="37"/>
          <w:sz w:val="18"/>
        </w:rPr>
        <w:t> </w:t>
      </w:r>
      <w:r>
        <w:rPr>
          <w:sz w:val="18"/>
        </w:rPr>
        <w:t>Составлена</w:t>
      </w:r>
      <w:r>
        <w:rPr>
          <w:spacing w:val="-5"/>
          <w:sz w:val="18"/>
        </w:rPr>
        <w:t> </w:t>
      </w:r>
      <w:r>
        <w:rPr>
          <w:sz w:val="18"/>
        </w:rPr>
        <w:t>авторами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основе</w:t>
      </w:r>
      <w:r>
        <w:rPr>
          <w:spacing w:val="-5"/>
          <w:sz w:val="18"/>
        </w:rPr>
        <w:t> </w:t>
      </w:r>
      <w:r>
        <w:rPr>
          <w:sz w:val="18"/>
        </w:rPr>
        <w:t>источников</w:t>
      </w:r>
      <w:r>
        <w:rPr>
          <w:spacing w:val="-6"/>
          <w:sz w:val="18"/>
        </w:rPr>
        <w:t> </w:t>
      </w:r>
      <w:r>
        <w:rPr>
          <w:sz w:val="18"/>
        </w:rPr>
        <w:t>[2-7]</w:t>
      </w:r>
    </w:p>
    <w:p>
      <w:pPr>
        <w:spacing w:after="0" w:line="205" w:lineRule="exact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Однако в качестве проблем страны определены спады в бизнес среде, на рынке труда, здоровье и</w:t>
      </w:r>
      <w:r>
        <w:rPr>
          <w:spacing w:val="1"/>
        </w:rPr>
        <w:t> </w:t>
      </w:r>
      <w:r>
        <w:rPr/>
        <w:t>гигиене.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целом</w:t>
      </w:r>
      <w:r>
        <w:rPr>
          <w:spacing w:val="-3"/>
        </w:rPr>
        <w:t> </w:t>
      </w:r>
      <w:r>
        <w:rPr/>
        <w:t>у</w:t>
      </w:r>
      <w:r>
        <w:rPr>
          <w:spacing w:val="-4"/>
        </w:rPr>
        <w:t> </w:t>
      </w:r>
      <w:r>
        <w:rPr/>
        <w:t>Казахстана</w:t>
      </w:r>
      <w:r>
        <w:rPr>
          <w:spacing w:val="-11"/>
        </w:rPr>
        <w:t> </w:t>
      </w:r>
      <w:r>
        <w:rPr/>
        <w:t>80-я</w:t>
      </w:r>
      <w:r>
        <w:rPr>
          <w:spacing w:val="-4"/>
        </w:rPr>
        <w:t> </w:t>
      </w:r>
      <w:r>
        <w:rPr/>
        <w:t>позиция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общем</w:t>
      </w:r>
      <w:r>
        <w:rPr>
          <w:spacing w:val="-4"/>
        </w:rPr>
        <w:t> </w:t>
      </w:r>
      <w:r>
        <w:rPr/>
        <w:t>рейтинге</w:t>
      </w:r>
      <w:r>
        <w:rPr>
          <w:spacing w:val="-3"/>
        </w:rPr>
        <w:t> </w:t>
      </w:r>
      <w:r>
        <w:rPr/>
        <w:t>конкурентоспособности</w:t>
      </w:r>
      <w:r>
        <w:rPr>
          <w:spacing w:val="-4"/>
        </w:rPr>
        <w:t> </w:t>
      </w:r>
      <w:r>
        <w:rPr/>
        <w:t>туризма.</w:t>
      </w:r>
      <w:r>
        <w:rPr>
          <w:spacing w:val="-3"/>
        </w:rPr>
        <w:t> </w:t>
      </w:r>
      <w:r>
        <w:rPr/>
        <w:t>Таким</w:t>
      </w:r>
      <w:r>
        <w:rPr>
          <w:spacing w:val="-52"/>
        </w:rPr>
        <w:t> </w:t>
      </w:r>
      <w:r>
        <w:rPr/>
        <w:t>образом,</w:t>
      </w:r>
      <w:r>
        <w:rPr>
          <w:spacing w:val="-1"/>
        </w:rPr>
        <w:t> </w:t>
      </w:r>
      <w:r>
        <w:rPr/>
        <w:t>Казахстан уже</w:t>
      </w:r>
      <w:r>
        <w:rPr>
          <w:spacing w:val="-2"/>
        </w:rPr>
        <w:t> </w:t>
      </w:r>
      <w:r>
        <w:rPr/>
        <w:t>пять лет</w:t>
      </w:r>
      <w:r>
        <w:rPr>
          <w:spacing w:val="-1"/>
        </w:rPr>
        <w:t> </w:t>
      </w:r>
      <w:r>
        <w:rPr/>
        <w:t>подряд улучшает</w:t>
      </w:r>
      <w:r>
        <w:rPr>
          <w:spacing w:val="-2"/>
        </w:rPr>
        <w:t> </w:t>
      </w:r>
      <w:r>
        <w:rPr/>
        <w:t>свои позиции</w:t>
      </w:r>
      <w:r>
        <w:rPr>
          <w:spacing w:val="-1"/>
        </w:rPr>
        <w:t> </w:t>
      </w:r>
      <w:r>
        <w:rPr/>
        <w:t>в рейтинге.</w:t>
      </w:r>
    </w:p>
    <w:p>
      <w:pPr>
        <w:pStyle w:val="BodyText"/>
        <w:ind w:left="0"/>
      </w:pPr>
    </w:p>
    <w:p>
      <w:pPr>
        <w:pStyle w:val="BodyText"/>
        <w:ind w:right="527" w:firstLine="395"/>
      </w:pPr>
      <w:r>
        <w:rPr>
          <w:b/>
        </w:rPr>
        <w:t>Заключение. </w:t>
      </w:r>
      <w:r>
        <w:rPr/>
        <w:t>При разработке государственных программ развития туристской отрасли должны</w:t>
      </w:r>
      <w:r>
        <w:rPr>
          <w:spacing w:val="1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систематизированы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учтены</w:t>
      </w:r>
      <w:r>
        <w:rPr>
          <w:spacing w:val="-5"/>
        </w:rPr>
        <w:t> </w:t>
      </w:r>
      <w:r>
        <w:rPr/>
        <w:t>все</w:t>
      </w:r>
      <w:r>
        <w:rPr>
          <w:spacing w:val="-7"/>
        </w:rPr>
        <w:t> </w:t>
      </w:r>
      <w:r>
        <w:rPr/>
        <w:t>аналитические</w:t>
      </w:r>
      <w:r>
        <w:rPr>
          <w:spacing w:val="-5"/>
        </w:rPr>
        <w:t> </w:t>
      </w:r>
      <w:r>
        <w:rPr/>
        <w:t>данные,</w:t>
      </w:r>
      <w:r>
        <w:rPr>
          <w:spacing w:val="-6"/>
        </w:rPr>
        <w:t> </w:t>
      </w:r>
      <w:r>
        <w:rPr/>
        <w:t>включая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экспертные</w:t>
      </w:r>
      <w:r>
        <w:rPr>
          <w:spacing w:val="-6"/>
        </w:rPr>
        <w:t> </w:t>
      </w:r>
      <w:r>
        <w:rPr/>
        <w:t>оценки</w:t>
      </w:r>
      <w:r>
        <w:rPr>
          <w:spacing w:val="-7"/>
        </w:rPr>
        <w:t> </w:t>
      </w:r>
      <w:r>
        <w:rPr/>
        <w:t>мирового</w:t>
      </w:r>
      <w:r>
        <w:rPr>
          <w:spacing w:val="-52"/>
        </w:rPr>
        <w:t> </w:t>
      </w:r>
      <w:r>
        <w:rPr/>
        <w:t>сообщества. Только комплексная оценка тенденций отечественного туризма позволит определить</w:t>
      </w:r>
      <w:r>
        <w:rPr>
          <w:spacing w:val="1"/>
        </w:rPr>
        <w:t> </w:t>
      </w:r>
      <w:r>
        <w:rPr/>
        <w:t>новые тренды в его развитии и новые механизмы повышения конкурентоспособности Казахстана на</w:t>
      </w:r>
      <w:r>
        <w:rPr>
          <w:spacing w:val="1"/>
        </w:rPr>
        <w:t> </w:t>
      </w:r>
      <w:r>
        <w:rPr/>
        <w:t>мировом</w:t>
      </w:r>
      <w:r>
        <w:rPr>
          <w:spacing w:val="-1"/>
        </w:rPr>
        <w:t> </w:t>
      </w:r>
      <w:r>
        <w:rPr/>
        <w:t>туристском рынке.</w:t>
      </w:r>
    </w:p>
    <w:p>
      <w:pPr>
        <w:pStyle w:val="BodyText"/>
        <w:ind w:right="618" w:firstLine="395"/>
      </w:pPr>
      <w:r>
        <w:rPr/>
        <w:t>Воздействие</w:t>
      </w:r>
      <w:r>
        <w:rPr>
          <w:spacing w:val="-4"/>
        </w:rPr>
        <w:t> </w:t>
      </w:r>
      <w:r>
        <w:rPr/>
        <w:t>кризиса</w:t>
      </w:r>
      <w:r>
        <w:rPr>
          <w:spacing w:val="-5"/>
        </w:rPr>
        <w:t> </w:t>
      </w:r>
      <w:r>
        <w:rPr/>
        <w:t>ощущается</w:t>
      </w:r>
      <w:r>
        <w:rPr>
          <w:spacing w:val="-4"/>
        </w:rPr>
        <w:t> </w:t>
      </w:r>
      <w:r>
        <w:rPr/>
        <w:t>во</w:t>
      </w:r>
      <w:r>
        <w:rPr>
          <w:spacing w:val="-3"/>
        </w:rPr>
        <w:t> </w:t>
      </w:r>
      <w:r>
        <w:rPr/>
        <w:t>всей</w:t>
      </w:r>
      <w:r>
        <w:rPr>
          <w:spacing w:val="-5"/>
        </w:rPr>
        <w:t> </w:t>
      </w:r>
      <w:r>
        <w:rPr/>
        <w:t>туристской</w:t>
      </w:r>
      <w:r>
        <w:rPr>
          <w:spacing w:val="-4"/>
        </w:rPr>
        <w:t> </w:t>
      </w:r>
      <w:r>
        <w:rPr/>
        <w:t>экосистеме,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открытия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восстановления</w:t>
      </w:r>
      <w:r>
        <w:rPr>
          <w:spacing w:val="-52"/>
        </w:rPr>
        <w:t> </w:t>
      </w:r>
      <w:r>
        <w:rPr/>
        <w:t>туристических направлений потребуется объединенный подход. Туристские предприятия и работники</w:t>
      </w:r>
      <w:r>
        <w:rPr>
          <w:spacing w:val="-52"/>
        </w:rPr>
        <w:t> </w:t>
      </w:r>
      <w:r>
        <w:rPr/>
        <w:t>получают выгоду от пакетов стимулов в масштабах всей экономики, при этом многие правительства</w:t>
      </w:r>
      <w:r>
        <w:rPr>
          <w:spacing w:val="1"/>
        </w:rPr>
        <w:t> </w:t>
      </w:r>
      <w:r>
        <w:rPr/>
        <w:t>также вводят специальные меры в области туризма. Правительства сосредотачивают свои усилия на</w:t>
      </w:r>
      <w:r>
        <w:rPr>
          <w:spacing w:val="1"/>
        </w:rPr>
        <w:t> </w:t>
      </w:r>
      <w:r>
        <w:rPr/>
        <w:t>снятии ограничений на поездки и работа с предприятиями для доступа к поддержке ликвидности,</w:t>
      </w:r>
      <w:r>
        <w:rPr>
          <w:spacing w:val="1"/>
        </w:rPr>
        <w:t> </w:t>
      </w:r>
      <w:r>
        <w:rPr/>
        <w:t>применение новых протоколов здоровья для безопасных поездок и помощь в диверсификации их</w:t>
      </w:r>
      <w:r>
        <w:rPr>
          <w:spacing w:val="1"/>
        </w:rPr>
        <w:t> </w:t>
      </w:r>
      <w:r>
        <w:rPr/>
        <w:t>рынков; восстановление уверенности путешественников и стимулирование спроса с помощью новых</w:t>
      </w:r>
      <w:r>
        <w:rPr>
          <w:spacing w:val="1"/>
        </w:rPr>
        <w:t> </w:t>
      </w:r>
      <w:r>
        <w:rPr/>
        <w:t>безопасных и чистых этикеток для этого сектора, информационных приложений для посетителей и</w:t>
      </w:r>
      <w:r>
        <w:rPr>
          <w:spacing w:val="1"/>
        </w:rPr>
        <w:t> </w:t>
      </w:r>
      <w:r>
        <w:rPr/>
        <w:t>кампаний по продвижению внутреннего туризма; подготовка комплексных планов восстановления</w:t>
      </w:r>
      <w:r>
        <w:rPr>
          <w:spacing w:val="1"/>
        </w:rPr>
        <w:t> </w:t>
      </w:r>
      <w:r>
        <w:rPr/>
        <w:t>туризма для восстановления дестинаций, поощрения инноваций и инвестиций и переосмысления</w:t>
      </w:r>
      <w:r>
        <w:rPr>
          <w:spacing w:val="1"/>
        </w:rPr>
        <w:t> </w:t>
      </w:r>
      <w:r>
        <w:rPr/>
        <w:t>туристского</w:t>
      </w:r>
      <w:r>
        <w:rPr>
          <w:spacing w:val="-1"/>
        </w:rPr>
        <w:t> </w:t>
      </w:r>
      <w:r>
        <w:rPr/>
        <w:t>сектора.</w:t>
      </w:r>
    </w:p>
    <w:p>
      <w:pPr>
        <w:pStyle w:val="BodyText"/>
        <w:ind w:right="527" w:firstLine="395"/>
      </w:pPr>
      <w:r>
        <w:rPr/>
        <w:t>Эти действия очень важны, но для успешного восстановления экономики туризма и запуска биз-</w:t>
      </w:r>
      <w:r>
        <w:rPr>
          <w:spacing w:val="1"/>
        </w:rPr>
        <w:t> </w:t>
      </w:r>
      <w:r>
        <w:rPr/>
        <w:t>неса</w:t>
      </w:r>
      <w:r>
        <w:rPr>
          <w:spacing w:val="-6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делать</w:t>
      </w:r>
      <w:r>
        <w:rPr>
          <w:spacing w:val="-5"/>
        </w:rPr>
        <w:t> </w:t>
      </w:r>
      <w:r>
        <w:rPr/>
        <w:t>больше</w:t>
      </w:r>
      <w:r>
        <w:rPr>
          <w:spacing w:val="-6"/>
        </w:rPr>
        <w:t> </w:t>
      </w:r>
      <w:r>
        <w:rPr/>
        <w:t>скоординированным</w:t>
      </w:r>
      <w:r>
        <w:rPr>
          <w:spacing w:val="-6"/>
        </w:rPr>
        <w:t> </w:t>
      </w:r>
      <w:r>
        <w:rPr/>
        <w:t>образом,</w:t>
      </w:r>
      <w:r>
        <w:rPr>
          <w:spacing w:val="-5"/>
        </w:rPr>
        <w:t> </w:t>
      </w:r>
      <w:r>
        <w:rPr/>
        <w:t>поскольку</w:t>
      </w:r>
      <w:r>
        <w:rPr>
          <w:spacing w:val="-7"/>
        </w:rPr>
        <w:t> </w:t>
      </w:r>
      <w:r>
        <w:rPr/>
        <w:t>туристические</w:t>
      </w:r>
      <w:r>
        <w:rPr>
          <w:spacing w:val="-5"/>
        </w:rPr>
        <w:t> </w:t>
      </w:r>
      <w:r>
        <w:rPr/>
        <w:t>услуги</w:t>
      </w:r>
      <w:r>
        <w:rPr>
          <w:spacing w:val="-5"/>
        </w:rPr>
        <w:t> </w:t>
      </w:r>
      <w:r>
        <w:rPr/>
        <w:t>очень</w:t>
      </w:r>
      <w:r>
        <w:rPr>
          <w:spacing w:val="-52"/>
        </w:rPr>
        <w:t> </w:t>
      </w:r>
      <w:r>
        <w:rPr/>
        <w:t>взаимозависимы . Индустрия путешествий и туризма и правительства должны продолжать укреплять</w:t>
      </w:r>
      <w:r>
        <w:rPr>
          <w:spacing w:val="1"/>
        </w:rPr>
        <w:t> </w:t>
      </w:r>
      <w:r>
        <w:rPr/>
        <w:t>свои механизмы координации для сопровождения предприятий, особенно самых мелких, и рабочих.</w:t>
      </w:r>
      <w:r>
        <w:rPr>
          <w:spacing w:val="1"/>
        </w:rPr>
        <w:t> </w:t>
      </w:r>
      <w:r>
        <w:rPr/>
        <w:t>Особое внимание следует уделять наиболее чувствительным уязвимым местам назначения на этапе</w:t>
      </w:r>
      <w:r>
        <w:rPr>
          <w:spacing w:val="1"/>
        </w:rPr>
        <w:t> </w:t>
      </w:r>
      <w:r>
        <w:rPr/>
        <w:t>восстановления.</w:t>
      </w:r>
    </w:p>
    <w:p>
      <w:pPr>
        <w:pStyle w:val="BodyText"/>
        <w:spacing w:before="10"/>
        <w:ind w:left="0"/>
        <w:rPr>
          <w:sz w:val="21"/>
        </w:rPr>
      </w:pPr>
    </w:p>
    <w:p>
      <w:pPr>
        <w:spacing w:before="0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0"/>
          <w:numId w:val="64"/>
        </w:numPr>
        <w:tabs>
          <w:tab w:pos="829" w:val="left" w:leader="none"/>
        </w:tabs>
        <w:spacing w:line="207" w:lineRule="exact" w:before="1" w:after="0"/>
        <w:ind w:left="828" w:right="0" w:hanging="183"/>
        <w:jc w:val="left"/>
        <w:rPr>
          <w:sz w:val="18"/>
        </w:rPr>
      </w:pPr>
      <w:r>
        <w:rPr>
          <w:sz w:val="18"/>
        </w:rPr>
        <w:t>Rebuilding</w:t>
      </w:r>
      <w:r>
        <w:rPr>
          <w:spacing w:val="-5"/>
          <w:sz w:val="18"/>
        </w:rPr>
        <w:t> </w:t>
      </w:r>
      <w:r>
        <w:rPr>
          <w:sz w:val="18"/>
        </w:rPr>
        <w:t>tourism</w:t>
      </w:r>
      <w:r>
        <w:rPr>
          <w:spacing w:val="-7"/>
          <w:sz w:val="18"/>
        </w:rPr>
        <w:t> </w:t>
      </w:r>
      <w:r>
        <w:rPr>
          <w:sz w:val="18"/>
        </w:rPr>
        <w:t>for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future:</w:t>
      </w:r>
      <w:r>
        <w:rPr>
          <w:spacing w:val="-3"/>
          <w:sz w:val="18"/>
        </w:rPr>
        <w:t> </w:t>
      </w:r>
      <w:r>
        <w:rPr>
          <w:sz w:val="18"/>
        </w:rPr>
        <w:t>COVID-19</w:t>
      </w:r>
      <w:r>
        <w:rPr>
          <w:spacing w:val="-2"/>
          <w:sz w:val="18"/>
        </w:rPr>
        <w:t> </w:t>
      </w:r>
      <w:r>
        <w:rPr>
          <w:sz w:val="18"/>
        </w:rPr>
        <w:t>policy</w:t>
      </w:r>
      <w:r>
        <w:rPr>
          <w:spacing w:val="-7"/>
          <w:sz w:val="18"/>
        </w:rPr>
        <w:t> </w:t>
      </w:r>
      <w:r>
        <w:rPr>
          <w:sz w:val="18"/>
        </w:rPr>
        <w:t>responses</w:t>
      </w:r>
      <w:r>
        <w:rPr>
          <w:color w:val="0462C1"/>
          <w:spacing w:val="1"/>
          <w:sz w:val="18"/>
        </w:rPr>
        <w:t> </w:t>
      </w:r>
      <w:hyperlink r:id="rId156">
        <w:r>
          <w:rPr>
            <w:color w:val="0462C1"/>
            <w:sz w:val="18"/>
            <w:u w:val="single" w:color="0462C1"/>
          </w:rPr>
          <w:t>www.oecd.org</w:t>
        </w:r>
      </w:hyperlink>
    </w:p>
    <w:p>
      <w:pPr>
        <w:pStyle w:val="ListParagraph"/>
        <w:numPr>
          <w:ilvl w:val="0"/>
          <w:numId w:val="64"/>
        </w:numPr>
        <w:tabs>
          <w:tab w:pos="829" w:val="left" w:leader="none"/>
        </w:tabs>
        <w:spacing w:line="206" w:lineRule="exact" w:before="0" w:after="0"/>
        <w:ind w:left="828" w:right="0" w:hanging="183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https:/</w:t>
      </w:r>
      <w:hyperlink r:id="rId157">
        <w:r>
          <w:rPr>
            <w:color w:val="0462C1"/>
            <w:sz w:val="18"/>
            <w:u w:val="single" w:color="0462C1"/>
          </w:rPr>
          <w:t>/www</w:t>
        </w:r>
      </w:hyperlink>
      <w:r>
        <w:rPr>
          <w:color w:val="0462C1"/>
          <w:sz w:val="18"/>
          <w:u w:val="single" w:color="0462C1"/>
        </w:rPr>
        <w:t>.</w:t>
      </w:r>
      <w:hyperlink r:id="rId157">
        <w:r>
          <w:rPr>
            <w:color w:val="0462C1"/>
            <w:sz w:val="18"/>
            <w:u w:val="single" w:color="0462C1"/>
          </w:rPr>
          <w:t>weforum.org/</w:t>
        </w:r>
      </w:hyperlink>
    </w:p>
    <w:p>
      <w:pPr>
        <w:pStyle w:val="ListParagraph"/>
        <w:numPr>
          <w:ilvl w:val="0"/>
          <w:numId w:val="64"/>
        </w:numPr>
        <w:tabs>
          <w:tab w:pos="829" w:val="left" w:leader="none"/>
        </w:tabs>
        <w:spacing w:line="207" w:lineRule="exact" w:before="0" w:after="0"/>
        <w:ind w:left="828" w:right="0" w:hanging="183"/>
        <w:jc w:val="left"/>
        <w:rPr>
          <w:sz w:val="18"/>
        </w:rPr>
      </w:pPr>
      <w:hyperlink r:id="rId158">
        <w:r>
          <w:rPr>
            <w:color w:val="0462C1"/>
            <w:sz w:val="18"/>
            <w:u w:val="single" w:color="0462C1"/>
          </w:rPr>
          <w:t>http://www3.weforum.org/docs/WEF_TTCR_2019.pdf</w:t>
        </w:r>
      </w:hyperlink>
    </w:p>
    <w:p>
      <w:pPr>
        <w:pStyle w:val="ListParagraph"/>
        <w:numPr>
          <w:ilvl w:val="0"/>
          <w:numId w:val="64"/>
        </w:numPr>
        <w:tabs>
          <w:tab w:pos="829" w:val="left" w:leader="none"/>
        </w:tabs>
        <w:spacing w:line="207" w:lineRule="exact" w:before="1" w:after="0"/>
        <w:ind w:left="828" w:right="0" w:hanging="183"/>
        <w:jc w:val="left"/>
        <w:rPr>
          <w:sz w:val="18"/>
        </w:rPr>
      </w:pPr>
      <w:hyperlink r:id="rId159">
        <w:r>
          <w:rPr>
            <w:color w:val="0462C1"/>
            <w:sz w:val="18"/>
            <w:u w:val="single" w:color="0462C1"/>
          </w:rPr>
          <w:t>http://www3.weforum.org/docs/TTCR11/</w:t>
        </w:r>
      </w:hyperlink>
    </w:p>
    <w:p>
      <w:pPr>
        <w:pStyle w:val="ListParagraph"/>
        <w:numPr>
          <w:ilvl w:val="0"/>
          <w:numId w:val="64"/>
        </w:numPr>
        <w:tabs>
          <w:tab w:pos="829" w:val="left" w:leader="none"/>
        </w:tabs>
        <w:spacing w:line="206" w:lineRule="exact" w:before="0" w:after="0"/>
        <w:ind w:left="828" w:right="0" w:hanging="183"/>
        <w:jc w:val="left"/>
        <w:rPr>
          <w:sz w:val="18"/>
        </w:rPr>
      </w:pPr>
      <w:hyperlink r:id="rId160">
        <w:r>
          <w:rPr>
            <w:color w:val="0462C1"/>
            <w:sz w:val="18"/>
            <w:u w:val="single" w:color="0462C1"/>
          </w:rPr>
          <w:t>http://www3.weforum.org/docs/WEF_TT_Competitiveness_Report_2013.pdf</w:t>
        </w:r>
      </w:hyperlink>
    </w:p>
    <w:p>
      <w:pPr>
        <w:pStyle w:val="ListParagraph"/>
        <w:numPr>
          <w:ilvl w:val="0"/>
          <w:numId w:val="64"/>
        </w:numPr>
        <w:tabs>
          <w:tab w:pos="829" w:val="left" w:leader="none"/>
        </w:tabs>
        <w:spacing w:line="206" w:lineRule="exact" w:before="0" w:after="0"/>
        <w:ind w:left="828" w:right="0" w:hanging="183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https:/</w:t>
      </w:r>
      <w:hyperlink r:id="rId161">
        <w:r>
          <w:rPr>
            <w:color w:val="0462C1"/>
            <w:sz w:val="18"/>
            <w:u w:val="single" w:color="0462C1"/>
          </w:rPr>
          <w:t>/www</w:t>
        </w:r>
      </w:hyperlink>
      <w:r>
        <w:rPr>
          <w:color w:val="0462C1"/>
          <w:sz w:val="18"/>
          <w:u w:val="single" w:color="0462C1"/>
        </w:rPr>
        <w:t>.</w:t>
      </w:r>
      <w:hyperlink r:id="rId161">
        <w:r>
          <w:rPr>
            <w:color w:val="0462C1"/>
            <w:sz w:val="18"/>
            <w:u w:val="single" w:color="0462C1"/>
          </w:rPr>
          <w:t>weforum.org/reports?year=2015#filter</w:t>
        </w:r>
      </w:hyperlink>
    </w:p>
    <w:p>
      <w:pPr>
        <w:pStyle w:val="ListParagraph"/>
        <w:numPr>
          <w:ilvl w:val="0"/>
          <w:numId w:val="64"/>
        </w:numPr>
        <w:tabs>
          <w:tab w:pos="829" w:val="left" w:leader="none"/>
        </w:tabs>
        <w:spacing w:line="207" w:lineRule="exact" w:before="0" w:after="0"/>
        <w:ind w:left="828" w:right="0" w:hanging="183"/>
        <w:jc w:val="left"/>
        <w:rPr>
          <w:sz w:val="18"/>
        </w:rPr>
      </w:pPr>
      <w:hyperlink r:id="rId162">
        <w:r>
          <w:rPr>
            <w:color w:val="0462C1"/>
            <w:sz w:val="18"/>
            <w:u w:val="single" w:color="0462C1"/>
          </w:rPr>
          <w:t>http://www3.weforum.org/docs/WEF_TTCR_2017_web_0401.pdf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8"/>
        </w:rPr>
      </w:pPr>
    </w:p>
    <w:p>
      <w:pPr>
        <w:pStyle w:val="Heading2"/>
        <w:spacing w:before="91"/>
        <w:ind w:right="681"/>
      </w:pPr>
      <w:r>
        <w:rPr/>
        <w:t>УДК</w:t>
      </w:r>
      <w:r>
        <w:rPr>
          <w:spacing w:val="-1"/>
        </w:rPr>
        <w:t> </w:t>
      </w:r>
      <w:r>
        <w:rPr/>
        <w:t>338.47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562" w:right="998" w:firstLine="0"/>
        <w:jc w:val="center"/>
        <w:rPr>
          <w:b/>
          <w:sz w:val="22"/>
        </w:rPr>
      </w:pPr>
      <w:r>
        <w:rPr>
          <w:b/>
          <w:sz w:val="22"/>
        </w:rPr>
        <w:t>ВЛИЯНИЕ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ПАНДЕНИИ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ТЕЛЕКОММУНИКАЦИОННУЮ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ОТРАСЛЬ</w:t>
      </w:r>
    </w:p>
    <w:p>
      <w:pPr>
        <w:pStyle w:val="BodyText"/>
        <w:spacing w:before="6"/>
        <w:ind w:left="0"/>
        <w:rPr>
          <w:b/>
          <w:sz w:val="21"/>
        </w:rPr>
      </w:pPr>
    </w:p>
    <w:p>
      <w:pPr>
        <w:pStyle w:val="Heading2"/>
        <w:ind w:right="678"/>
        <w:rPr>
          <w:b w:val="0"/>
        </w:rPr>
      </w:pPr>
      <w:r>
        <w:rPr/>
        <w:t>Байтанаева</w:t>
      </w:r>
      <w:r>
        <w:rPr>
          <w:spacing w:val="-2"/>
        </w:rPr>
        <w:t> </w:t>
      </w:r>
      <w:r>
        <w:rPr/>
        <w:t>Б.А</w:t>
      </w:r>
      <w:r>
        <w:rPr>
          <w:b w:val="0"/>
        </w:rPr>
        <w:t>.,</w:t>
      </w:r>
    </w:p>
    <w:p>
      <w:pPr>
        <w:spacing w:line="259" w:lineRule="auto" w:before="0"/>
        <w:ind w:left="4703" w:right="683" w:firstLine="3426"/>
        <w:jc w:val="right"/>
        <w:rPr>
          <w:i/>
          <w:sz w:val="18"/>
        </w:rPr>
      </w:pPr>
      <w:r>
        <w:rPr>
          <w:i/>
          <w:sz w:val="18"/>
        </w:rPr>
        <w:t>и.о. профессора, к.э.н.,</w:t>
      </w:r>
      <w:r>
        <w:rPr>
          <w:i/>
          <w:spacing w:val="-43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6"/>
          <w:sz w:val="18"/>
        </w:rPr>
        <w:t> </w:t>
      </w:r>
      <w:hyperlink r:id="rId163">
        <w:r>
          <w:rPr>
            <w:i/>
            <w:sz w:val="18"/>
          </w:rPr>
          <w:t>baytanaevab@mail.ru</w:t>
        </w:r>
      </w:hyperlink>
    </w:p>
    <w:p>
      <w:pPr>
        <w:pStyle w:val="Heading2"/>
        <w:spacing w:line="252" w:lineRule="exact" w:before="2"/>
        <w:ind w:right="678"/>
      </w:pPr>
      <w:r>
        <w:rPr/>
        <w:t>Касымханова</w:t>
      </w:r>
      <w:r>
        <w:rPr>
          <w:spacing w:val="-7"/>
        </w:rPr>
        <w:t> </w:t>
      </w:r>
      <w:r>
        <w:rPr/>
        <w:t>Д.Ш.,</w:t>
      </w:r>
    </w:p>
    <w:p>
      <w:pPr>
        <w:spacing w:line="206" w:lineRule="exact" w:before="0"/>
        <w:ind w:left="0" w:right="689" w:firstLine="0"/>
        <w:jc w:val="right"/>
        <w:rPr>
          <w:i/>
          <w:sz w:val="18"/>
        </w:rPr>
      </w:pPr>
      <w:r>
        <w:rPr>
          <w:i/>
          <w:sz w:val="18"/>
        </w:rPr>
        <w:t>магистрант,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аль-Фараби,</w:t>
      </w:r>
    </w:p>
    <w:p>
      <w:pPr>
        <w:spacing w:before="16"/>
        <w:ind w:left="0" w:right="682" w:firstLine="0"/>
        <w:jc w:val="right"/>
        <w:rPr>
          <w:i/>
          <w:sz w:val="18"/>
        </w:rPr>
      </w:pPr>
      <w:r>
        <w:rPr>
          <w:i/>
          <w:sz w:val="18"/>
        </w:rPr>
        <w:t>г.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Казахстан</w:t>
      </w:r>
    </w:p>
    <w:p>
      <w:pPr>
        <w:spacing w:before="16"/>
        <w:ind w:left="0" w:right="682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11"/>
          <w:sz w:val="18"/>
        </w:rPr>
        <w:t> </w:t>
      </w:r>
      <w:hyperlink r:id="rId164">
        <w:r>
          <w:rPr>
            <w:i/>
            <w:spacing w:val="-1"/>
            <w:sz w:val="18"/>
          </w:rPr>
          <w:t>dariga.kasymhanova@gmail.com</w:t>
        </w:r>
      </w:hyperlink>
    </w:p>
    <w:p>
      <w:pPr>
        <w:pStyle w:val="BodyText"/>
        <w:spacing w:before="1"/>
        <w:ind w:left="0"/>
        <w:rPr>
          <w:i/>
          <w:sz w:val="23"/>
        </w:rPr>
      </w:pPr>
    </w:p>
    <w:p>
      <w:pPr>
        <w:spacing w:line="240" w:lineRule="auto" w:before="0"/>
        <w:ind w:left="250" w:right="658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</w:t>
      </w:r>
      <w:r>
        <w:rPr>
          <w:i/>
          <w:sz w:val="20"/>
        </w:rPr>
        <w:t>. В статье проводится анализ влияния пандемии COVID-19 на текущее состояние рынка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сотовой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связи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Казахстане.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Указываются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основные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причины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возможные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угрозы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снижения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доходов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компаний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 данной отрасли. Отмечается, что доходы телекоммуникационных компаний в значительной степени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обусловлены увеличением потребностей в услугах Интернет в связи с переходом на удаленную работу 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дистанционный формат обучения. Карантин и чрезвычайное положение в стране оказало существенное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влияние на деятельность компаний, явилось катализатором развития цифровизации и автоматизации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процессов.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Многие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изменения,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возникшие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этот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период,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уже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стали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нормой.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COVID-19,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рынок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телекоммуникаций,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отрасль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связи,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сотовая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связь.</w:t>
      </w:r>
    </w:p>
    <w:p>
      <w:pPr>
        <w:spacing w:after="0" w:line="228" w:lineRule="exact"/>
        <w:jc w:val="left"/>
        <w:rPr>
          <w:sz w:val="20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tabs>
          <w:tab w:pos="2393" w:val="left" w:leader="none"/>
          <w:tab w:pos="5563" w:val="left" w:leader="none"/>
        </w:tabs>
        <w:spacing w:before="127"/>
        <w:ind w:right="674" w:firstLine="395"/>
      </w:pPr>
      <w:r>
        <w:rPr>
          <w:b/>
        </w:rPr>
        <w:t>Введение. </w:t>
      </w:r>
      <w:r>
        <w:rPr/>
        <w:t>Во всем мире 2020 год прошел в борьбе с новой угрозой для человечества. COVID-19</w:t>
      </w:r>
      <w:r>
        <w:rPr>
          <w:spacing w:val="1"/>
        </w:rPr>
        <w:t> </w:t>
      </w:r>
      <w:r>
        <w:rPr/>
        <w:t>оказал большое влияние на все аспекты жизни. Пандемия нанесла значительный урон экономикам</w:t>
      </w:r>
      <w:r>
        <w:rPr>
          <w:spacing w:val="1"/>
        </w:rPr>
        <w:t> </w:t>
      </w:r>
      <w:r>
        <w:rPr/>
        <w:t>стран всего мира, в том числе и Казахстану. Многие компании не были готовы к такому развитию</w:t>
      </w:r>
      <w:r>
        <w:rPr>
          <w:spacing w:val="1"/>
        </w:rPr>
        <w:t> </w:t>
      </w:r>
      <w:r>
        <w:rPr/>
        <w:t>событий. Закрытие границ, введение комендантского часа, запрет на передвижение и многие другие</w:t>
      </w:r>
      <w:r>
        <w:rPr>
          <w:spacing w:val="1"/>
        </w:rPr>
        <w:t> </w:t>
      </w:r>
      <w:r>
        <w:rPr/>
        <w:t>ограничения привели к снижению мобильности клиентов, закрытию многих фирм. По сравнению с</w:t>
      </w:r>
      <w:r>
        <w:rPr>
          <w:spacing w:val="1"/>
        </w:rPr>
        <w:t> </w:t>
      </w:r>
      <w:r>
        <w:rPr/>
        <w:t>остальными отраслями, работающими в сфере услуг, телекоммуникационная отрасль пострадала</w:t>
      </w:r>
      <w:r>
        <w:rPr>
          <w:spacing w:val="1"/>
        </w:rPr>
        <w:t> </w:t>
      </w:r>
      <w:r>
        <w:rPr/>
        <w:t>незначительно. Об этом свидетельствует и зарубежный опыт. Согласно отчету «Российский рынок</w:t>
      </w:r>
      <w:r>
        <w:rPr>
          <w:spacing w:val="1"/>
        </w:rPr>
        <w:t> </w:t>
      </w:r>
      <w:r>
        <w:rPr/>
        <w:t>телекоммуникаций</w:t>
        <w:tab/>
        <w:t>2020-2025»,</w:t>
      </w:r>
      <w:r>
        <w:rPr>
          <w:spacing w:val="-4"/>
        </w:rPr>
        <w:t> </w:t>
      </w:r>
      <w:r>
        <w:rPr/>
        <w:t>подготовленному</w:t>
        <w:tab/>
        <w:t>«ТМТ Консалтинг», объем рынка</w:t>
      </w:r>
      <w:r>
        <w:rPr>
          <w:spacing w:val="1"/>
        </w:rPr>
        <w:t> </w:t>
      </w:r>
      <w:r>
        <w:rPr/>
        <w:t>телекоммуникаций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России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2020</w:t>
      </w:r>
      <w:r>
        <w:rPr>
          <w:spacing w:val="-3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составил</w:t>
      </w:r>
      <w:r>
        <w:rPr>
          <w:spacing w:val="-4"/>
        </w:rPr>
        <w:t> </w:t>
      </w:r>
      <w:r>
        <w:rPr/>
        <w:t>1,73</w:t>
      </w:r>
      <w:r>
        <w:rPr>
          <w:spacing w:val="-3"/>
        </w:rPr>
        <w:t> </w:t>
      </w:r>
      <w:r>
        <w:rPr/>
        <w:t>трлн.</w:t>
      </w:r>
      <w:r>
        <w:rPr>
          <w:spacing w:val="-3"/>
        </w:rPr>
        <w:t> </w:t>
      </w:r>
      <w:r>
        <w:rPr/>
        <w:t>руб.</w:t>
      </w:r>
      <w:r>
        <w:rPr>
          <w:spacing w:val="-4"/>
        </w:rPr>
        <w:t> </w:t>
      </w:r>
      <w:r>
        <w:rPr/>
        <w:t>Годовая</w:t>
      </w:r>
      <w:r>
        <w:rPr>
          <w:spacing w:val="-4"/>
        </w:rPr>
        <w:t> </w:t>
      </w:r>
      <w:r>
        <w:rPr/>
        <w:t>динамика</w:t>
      </w:r>
      <w:r>
        <w:rPr>
          <w:spacing w:val="-3"/>
        </w:rPr>
        <w:t> </w:t>
      </w:r>
      <w:r>
        <w:rPr/>
        <w:t>рынка</w:t>
      </w:r>
      <w:r>
        <w:rPr>
          <w:spacing w:val="-4"/>
        </w:rPr>
        <w:t> </w:t>
      </w:r>
      <w:r>
        <w:rPr/>
        <w:t>составила</w:t>
      </w:r>
      <w:r>
        <w:rPr>
          <w:spacing w:val="-4"/>
        </w:rPr>
        <w:t> </w:t>
      </w:r>
      <w:r>
        <w:rPr/>
        <w:t>-</w:t>
      </w:r>
      <w:r>
        <w:rPr>
          <w:spacing w:val="-52"/>
        </w:rPr>
        <w:t> </w:t>
      </w:r>
      <w:r>
        <w:rPr/>
        <w:t>0,7%,</w:t>
      </w:r>
      <w:r>
        <w:rPr>
          <w:spacing w:val="-2"/>
        </w:rPr>
        <w:t> </w:t>
      </w:r>
      <w:r>
        <w:rPr/>
        <w:t>это</w:t>
      </w:r>
      <w:r>
        <w:rPr>
          <w:spacing w:val="-1"/>
        </w:rPr>
        <w:t> </w:t>
      </w:r>
      <w:r>
        <w:rPr/>
        <w:t>самый</w:t>
      </w:r>
      <w:r>
        <w:rPr>
          <w:spacing w:val="-3"/>
        </w:rPr>
        <w:t> </w:t>
      </w:r>
      <w:r>
        <w:rPr/>
        <w:t>низкий</w:t>
      </w:r>
      <w:r>
        <w:rPr>
          <w:spacing w:val="-2"/>
        </w:rPr>
        <w:t> </w:t>
      </w:r>
      <w:r>
        <w:rPr/>
        <w:t>показатель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всю</w:t>
      </w:r>
      <w:r>
        <w:rPr>
          <w:spacing w:val="-1"/>
        </w:rPr>
        <w:t> </w:t>
      </w:r>
      <w:r>
        <w:rPr/>
        <w:t>современную</w:t>
      </w:r>
      <w:r>
        <w:rPr>
          <w:spacing w:val="-1"/>
        </w:rPr>
        <w:t> </w:t>
      </w:r>
      <w:r>
        <w:rPr/>
        <w:t>историю</w:t>
      </w:r>
      <w:r>
        <w:rPr>
          <w:spacing w:val="-2"/>
        </w:rPr>
        <w:t> </w:t>
      </w:r>
      <w:r>
        <w:rPr/>
        <w:t>телекоммуникаций..</w:t>
      </w:r>
    </w:p>
    <w:p>
      <w:pPr>
        <w:pStyle w:val="BodyText"/>
        <w:ind w:right="527" w:firstLine="395"/>
      </w:pP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2"/>
        </w:rPr>
        <w:t> </w:t>
      </w:r>
      <w:r>
        <w:rPr/>
        <w:t>ограничений</w:t>
      </w:r>
      <w:r>
        <w:rPr>
          <w:spacing w:val="-3"/>
        </w:rPr>
        <w:t> </w:t>
      </w:r>
      <w:r>
        <w:rPr/>
        <w:t>у</w:t>
      </w:r>
      <w:r>
        <w:rPr>
          <w:spacing w:val="-2"/>
        </w:rPr>
        <w:t> </w:t>
      </w:r>
      <w:r>
        <w:rPr/>
        <w:t>многих</w:t>
      </w:r>
      <w:r>
        <w:rPr>
          <w:spacing w:val="-3"/>
        </w:rPr>
        <w:t> </w:t>
      </w:r>
      <w:r>
        <w:rPr/>
        <w:t>компаний</w:t>
      </w:r>
      <w:r>
        <w:rPr>
          <w:spacing w:val="-2"/>
        </w:rPr>
        <w:t> </w:t>
      </w:r>
      <w:r>
        <w:rPr/>
        <w:t>сотовой</w:t>
      </w:r>
      <w:r>
        <w:rPr>
          <w:spacing w:val="-3"/>
        </w:rPr>
        <w:t> </w:t>
      </w:r>
      <w:r>
        <w:rPr/>
        <w:t>связи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мире</w:t>
      </w:r>
      <w:r>
        <w:rPr>
          <w:spacing w:val="-3"/>
        </w:rPr>
        <w:t> </w:t>
      </w:r>
      <w:r>
        <w:rPr/>
        <w:t>по</w:t>
      </w:r>
      <w:r>
        <w:rPr>
          <w:spacing w:val="-2"/>
        </w:rPr>
        <w:t> </w:t>
      </w:r>
      <w:r>
        <w:rPr/>
        <w:t>итогам</w:t>
      </w:r>
      <w:r>
        <w:rPr>
          <w:spacing w:val="-10"/>
        </w:rPr>
        <w:t> </w:t>
      </w:r>
      <w:r>
        <w:rPr/>
        <w:t>2020</w:t>
      </w:r>
      <w:r>
        <w:rPr>
          <w:spacing w:val="-6"/>
        </w:rPr>
        <w:t> </w:t>
      </w:r>
      <w:r>
        <w:rPr/>
        <w:t>года</w:t>
      </w:r>
      <w:r>
        <w:rPr>
          <w:spacing w:val="-3"/>
        </w:rPr>
        <w:t> </w:t>
      </w:r>
      <w:r>
        <w:rPr/>
        <w:t>снизились</w:t>
      </w:r>
      <w:r>
        <w:rPr>
          <w:spacing w:val="-52"/>
        </w:rPr>
        <w:t> </w:t>
      </w:r>
      <w:r>
        <w:rPr/>
        <w:t>клиентская</w:t>
      </w:r>
      <w:r>
        <w:rPr>
          <w:spacing w:val="-2"/>
        </w:rPr>
        <w:t> </w:t>
      </w:r>
      <w:r>
        <w:rPr/>
        <w:t>база</w:t>
      </w:r>
      <w:r>
        <w:rPr>
          <w:spacing w:val="-1"/>
        </w:rPr>
        <w:t> </w:t>
      </w:r>
      <w:r>
        <w:rPr/>
        <w:t>и выручка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542" w:firstLine="395"/>
      </w:pPr>
      <w:r>
        <w:rPr/>
        <w:t>Согласно отчету Делойта фиксированные широкополосные соединения показывают значительный</w:t>
      </w:r>
      <w:r>
        <w:rPr>
          <w:spacing w:val="1"/>
        </w:rPr>
        <w:t> </w:t>
      </w:r>
      <w:r>
        <w:rPr/>
        <w:t>рост</w:t>
      </w:r>
      <w:r>
        <w:rPr>
          <w:spacing w:val="-4"/>
        </w:rPr>
        <w:t> </w:t>
      </w:r>
      <w:r>
        <w:rPr/>
        <w:t>трафика</w:t>
      </w:r>
      <w:r>
        <w:rPr>
          <w:spacing w:val="-4"/>
        </w:rPr>
        <w:t> </w:t>
      </w:r>
      <w:r>
        <w:rPr/>
        <w:t>из-за</w:t>
      </w:r>
      <w:r>
        <w:rPr>
          <w:spacing w:val="-5"/>
        </w:rPr>
        <w:t> </w:t>
      </w:r>
      <w:r>
        <w:rPr/>
        <w:t>удаленной</w:t>
      </w:r>
      <w:r>
        <w:rPr>
          <w:spacing w:val="-3"/>
        </w:rPr>
        <w:t> </w:t>
      </w:r>
      <w:r>
        <w:rPr/>
        <w:t>работы,</w:t>
      </w:r>
      <w:r>
        <w:rPr>
          <w:spacing w:val="-3"/>
        </w:rPr>
        <w:t> </w:t>
      </w:r>
      <w:r>
        <w:rPr/>
        <w:t>потоковой</w:t>
      </w:r>
      <w:r>
        <w:rPr>
          <w:spacing w:val="-4"/>
        </w:rPr>
        <w:t> </w:t>
      </w:r>
      <w:r>
        <w:rPr/>
        <w:t>передачи</w:t>
      </w:r>
      <w:r>
        <w:rPr>
          <w:spacing w:val="-4"/>
        </w:rPr>
        <w:t> </w:t>
      </w:r>
      <w:r>
        <w:rPr/>
        <w:t>видео.</w:t>
      </w:r>
      <w:r>
        <w:rPr>
          <w:spacing w:val="-4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основном</w:t>
      </w:r>
      <w:r>
        <w:rPr>
          <w:spacing w:val="-4"/>
        </w:rPr>
        <w:t> </w:t>
      </w:r>
      <w:r>
        <w:rPr/>
        <w:t>текущая</w:t>
      </w:r>
      <w:r>
        <w:rPr>
          <w:spacing w:val="-3"/>
        </w:rPr>
        <w:t> </w:t>
      </w:r>
      <w:r>
        <w:rPr/>
        <w:t>нагрузка</w:t>
      </w:r>
      <w:r>
        <w:rPr>
          <w:spacing w:val="-52"/>
        </w:rPr>
        <w:t> </w:t>
      </w:r>
      <w:r>
        <w:rPr/>
        <w:t>на фиксированные широкополосные сети не превышает нагрузки обычного воскресного вечера, когда</w:t>
      </w:r>
      <w:r>
        <w:rPr>
          <w:spacing w:val="1"/>
        </w:rPr>
        <w:t> </w:t>
      </w:r>
      <w:r>
        <w:rPr/>
        <w:t>люди смотрят</w:t>
      </w:r>
      <w:r>
        <w:rPr>
          <w:spacing w:val="2"/>
        </w:rPr>
        <w:t> </w:t>
      </w:r>
      <w:r>
        <w:rPr/>
        <w:t>крупные</w:t>
      </w:r>
      <w:r>
        <w:rPr>
          <w:spacing w:val="1"/>
        </w:rPr>
        <w:t> </w:t>
      </w:r>
      <w:r>
        <w:rPr/>
        <w:t>спортивные</w:t>
      </w:r>
      <w:r>
        <w:rPr>
          <w:spacing w:val="2"/>
        </w:rPr>
        <w:t> </w:t>
      </w:r>
      <w:r>
        <w:rPr/>
        <w:t>события.</w:t>
      </w:r>
      <w:r>
        <w:rPr>
          <w:spacing w:val="2"/>
        </w:rPr>
        <w:t> </w:t>
      </w:r>
      <w:r>
        <w:rPr/>
        <w:t>Почти</w:t>
      </w:r>
      <w:r>
        <w:rPr>
          <w:spacing w:val="2"/>
        </w:rPr>
        <w:t> </w:t>
      </w:r>
      <w:r>
        <w:rPr/>
        <w:t>во</w:t>
      </w:r>
      <w:r>
        <w:rPr>
          <w:spacing w:val="2"/>
        </w:rPr>
        <w:t> </w:t>
      </w:r>
      <w:r>
        <w:rPr/>
        <w:t>всех</w:t>
      </w:r>
      <w:r>
        <w:rPr>
          <w:spacing w:val="1"/>
        </w:rPr>
        <w:t> </w:t>
      </w:r>
      <w:r>
        <w:rPr/>
        <w:t>случаях</w:t>
      </w:r>
      <w:r>
        <w:rPr>
          <w:spacing w:val="1"/>
        </w:rPr>
        <w:t> </w:t>
      </w:r>
      <w:r>
        <w:rPr/>
        <w:t>операторы</w:t>
      </w:r>
      <w:r>
        <w:rPr>
          <w:spacing w:val="1"/>
        </w:rPr>
        <w:t> </w:t>
      </w:r>
      <w:r>
        <w:rPr/>
        <w:t>связи</w:t>
      </w:r>
      <w:r>
        <w:rPr>
          <w:spacing w:val="2"/>
        </w:rPr>
        <w:t> </w:t>
      </w:r>
      <w:r>
        <w:rPr/>
        <w:t>имеют</w:t>
      </w:r>
      <w:r>
        <w:rPr>
          <w:spacing w:val="1"/>
        </w:rPr>
        <w:t> </w:t>
      </w:r>
      <w:r>
        <w:rPr/>
        <w:t>достаточно</w:t>
      </w:r>
      <w:r>
        <w:rPr>
          <w:spacing w:val="1"/>
        </w:rPr>
        <w:t> </w:t>
      </w:r>
      <w:r>
        <w:rPr/>
        <w:t>«запаса» в своих сетях, чтобы справиться с текущей ситуацией удаленной и домашней</w:t>
      </w:r>
      <w:r>
        <w:rPr>
          <w:spacing w:val="1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[2].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ind w:right="944" w:firstLine="395"/>
      </w:pPr>
      <w:r>
        <w:rPr>
          <w:b/>
        </w:rPr>
        <w:t>Экспериментальная часть</w:t>
      </w:r>
      <w:r>
        <w:rPr>
          <w:b/>
          <w:spacing w:val="1"/>
        </w:rPr>
        <w:t> </w:t>
      </w:r>
      <w:r>
        <w:rPr>
          <w:b/>
        </w:rPr>
        <w:t>(материалы и методы). </w:t>
      </w:r>
      <w:r>
        <w:rPr/>
        <w:t>На первый взгляд, кажется, что кризис</w:t>
      </w:r>
      <w:r>
        <w:rPr>
          <w:spacing w:val="1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может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так</w:t>
      </w:r>
      <w:r>
        <w:rPr>
          <w:spacing w:val="-5"/>
        </w:rPr>
        <w:t> </w:t>
      </w:r>
      <w:r>
        <w:rPr/>
        <w:t>сильно</w:t>
      </w:r>
      <w:r>
        <w:rPr>
          <w:spacing w:val="-5"/>
        </w:rPr>
        <w:t> </w:t>
      </w:r>
      <w:r>
        <w:rPr/>
        <w:t>воздействовать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операторов</w:t>
      </w:r>
      <w:r>
        <w:rPr>
          <w:spacing w:val="-4"/>
        </w:rPr>
        <w:t> </w:t>
      </w:r>
      <w:r>
        <w:rPr/>
        <w:t>связи</w:t>
      </w:r>
      <w:r>
        <w:rPr>
          <w:spacing w:val="-4"/>
        </w:rPr>
        <w:t> </w:t>
      </w:r>
      <w:r>
        <w:rPr/>
        <w:t>экономически,</w:t>
      </w:r>
      <w:r>
        <w:rPr>
          <w:spacing w:val="-5"/>
        </w:rPr>
        <w:t> </w:t>
      </w:r>
      <w:r>
        <w:rPr/>
        <w:t>учитывая</w:t>
      </w:r>
      <w:r>
        <w:rPr>
          <w:spacing w:val="-5"/>
        </w:rPr>
        <w:t> </w:t>
      </w:r>
      <w:r>
        <w:rPr/>
        <w:t>более</w:t>
      </w:r>
      <w:r>
        <w:rPr>
          <w:spacing w:val="-52"/>
        </w:rPr>
        <w:t> </w:t>
      </w:r>
      <w:r>
        <w:rPr/>
        <w:t>высокую, чем когда-либо, потребность в их жизненно важных услугах. Но это не совсем так. На</w:t>
      </w:r>
      <w:r>
        <w:rPr>
          <w:spacing w:val="1"/>
        </w:rPr>
        <w:t> </w:t>
      </w:r>
      <w:r>
        <w:rPr/>
        <w:t>финансовые</w:t>
      </w:r>
      <w:r>
        <w:rPr>
          <w:spacing w:val="-4"/>
        </w:rPr>
        <w:t> </w:t>
      </w:r>
      <w:r>
        <w:rPr/>
        <w:t>показатели</w:t>
      </w:r>
      <w:r>
        <w:rPr>
          <w:spacing w:val="-4"/>
        </w:rPr>
        <w:t> </w:t>
      </w:r>
      <w:r>
        <w:rPr/>
        <w:t>операторов</w:t>
      </w:r>
      <w:r>
        <w:rPr>
          <w:spacing w:val="-3"/>
        </w:rPr>
        <w:t> </w:t>
      </w:r>
      <w:r>
        <w:rPr/>
        <w:t>существенное</w:t>
      </w:r>
      <w:r>
        <w:rPr>
          <w:spacing w:val="-4"/>
        </w:rPr>
        <w:t> </w:t>
      </w:r>
      <w:r>
        <w:rPr/>
        <w:t>влияние</w:t>
      </w:r>
      <w:r>
        <w:rPr>
          <w:spacing w:val="-4"/>
        </w:rPr>
        <w:t> </w:t>
      </w:r>
      <w:r>
        <w:rPr/>
        <w:t>оказывают</w:t>
      </w:r>
      <w:r>
        <w:rPr>
          <w:spacing w:val="-3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факторы:</w:t>
      </w:r>
    </w:p>
    <w:p>
      <w:pPr>
        <w:pStyle w:val="ListParagraph"/>
        <w:numPr>
          <w:ilvl w:val="0"/>
          <w:numId w:val="65"/>
        </w:numPr>
        <w:tabs>
          <w:tab w:pos="868" w:val="left" w:leader="none"/>
        </w:tabs>
        <w:spacing w:line="240" w:lineRule="auto" w:before="0" w:after="0"/>
        <w:ind w:left="250" w:right="729" w:firstLine="395"/>
        <w:jc w:val="left"/>
        <w:rPr>
          <w:sz w:val="22"/>
        </w:rPr>
      </w:pPr>
      <w:r>
        <w:rPr>
          <w:b/>
          <w:i/>
          <w:sz w:val="22"/>
        </w:rPr>
        <w:t>Зависимость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от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доходов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своих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клиентов</w:t>
      </w:r>
      <w:r>
        <w:rPr>
          <w:sz w:val="22"/>
        </w:rPr>
        <w:t>.</w:t>
      </w:r>
      <w:r>
        <w:rPr>
          <w:spacing w:val="-8"/>
          <w:sz w:val="22"/>
        </w:rPr>
        <w:t> </w:t>
      </w:r>
      <w:r>
        <w:rPr>
          <w:sz w:val="22"/>
        </w:rPr>
        <w:t>По</w:t>
      </w:r>
      <w:r>
        <w:rPr>
          <w:spacing w:val="-6"/>
          <w:sz w:val="22"/>
        </w:rPr>
        <w:t> </w:t>
      </w:r>
      <w:r>
        <w:rPr>
          <w:sz w:val="22"/>
        </w:rPr>
        <w:t>мнению</w:t>
      </w:r>
      <w:r>
        <w:rPr>
          <w:spacing w:val="-5"/>
          <w:sz w:val="22"/>
        </w:rPr>
        <w:t> </w:t>
      </w:r>
      <w:r>
        <w:rPr>
          <w:sz w:val="22"/>
        </w:rPr>
        <w:t>экспертов,</w:t>
      </w:r>
      <w:r>
        <w:rPr>
          <w:spacing w:val="-8"/>
          <w:sz w:val="22"/>
        </w:rPr>
        <w:t> </w:t>
      </w:r>
      <w:r>
        <w:rPr>
          <w:sz w:val="22"/>
        </w:rPr>
        <w:t>затянувшийся</w:t>
      </w:r>
      <w:r>
        <w:rPr>
          <w:spacing w:val="-6"/>
          <w:sz w:val="22"/>
        </w:rPr>
        <w:t> </w:t>
      </w:r>
      <w:r>
        <w:rPr>
          <w:sz w:val="22"/>
        </w:rPr>
        <w:t>кризис</w:t>
      </w:r>
      <w:r>
        <w:rPr>
          <w:spacing w:val="-5"/>
          <w:sz w:val="22"/>
        </w:rPr>
        <w:t> </w:t>
      </w:r>
      <w:r>
        <w:rPr>
          <w:sz w:val="22"/>
        </w:rPr>
        <w:t>может</w:t>
      </w:r>
      <w:r>
        <w:rPr>
          <w:spacing w:val="-52"/>
          <w:sz w:val="22"/>
        </w:rPr>
        <w:t> </w:t>
      </w:r>
      <w:r>
        <w:rPr>
          <w:sz w:val="22"/>
        </w:rPr>
        <w:t>привести к росту бедности и может увеличить неравенство в Казахстане. В таблице</w:t>
      </w:r>
      <w:r>
        <w:rPr>
          <w:spacing w:val="1"/>
          <w:sz w:val="22"/>
        </w:rPr>
        <w:t> </w:t>
      </w:r>
      <w:r>
        <w:rPr>
          <w:sz w:val="22"/>
        </w:rPr>
        <w:t>1 приведена</w:t>
      </w:r>
      <w:r>
        <w:rPr>
          <w:spacing w:val="1"/>
          <w:sz w:val="22"/>
        </w:rPr>
        <w:t> </w:t>
      </w:r>
      <w:r>
        <w:rPr>
          <w:sz w:val="22"/>
        </w:rPr>
        <w:t>сравнительная</w:t>
      </w:r>
      <w:r>
        <w:rPr>
          <w:spacing w:val="-1"/>
          <w:sz w:val="22"/>
        </w:rPr>
        <w:t> </w:t>
      </w:r>
      <w:r>
        <w:rPr>
          <w:sz w:val="22"/>
        </w:rPr>
        <w:t>структура денежных</w:t>
      </w:r>
      <w:r>
        <w:rPr>
          <w:spacing w:val="-1"/>
          <w:sz w:val="22"/>
        </w:rPr>
        <w:t> </w:t>
      </w:r>
      <w:r>
        <w:rPr>
          <w:sz w:val="22"/>
        </w:rPr>
        <w:t>доходов населения</w:t>
      </w:r>
      <w:r>
        <w:rPr>
          <w:spacing w:val="-1"/>
          <w:sz w:val="22"/>
        </w:rPr>
        <w:t> </w:t>
      </w:r>
      <w:r>
        <w:rPr>
          <w:sz w:val="22"/>
        </w:rPr>
        <w:t>[3].</w:t>
      </w:r>
    </w:p>
    <w:p>
      <w:pPr>
        <w:pStyle w:val="BodyText"/>
        <w:spacing w:before="4"/>
        <w:ind w:left="0"/>
        <w:rPr>
          <w:sz w:val="14"/>
        </w:rPr>
      </w:pPr>
    </w:p>
    <w:p>
      <w:pPr>
        <w:spacing w:line="207" w:lineRule="exact" w:before="93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</w:p>
    <w:p>
      <w:pPr>
        <w:spacing w:line="207" w:lineRule="exact" w:before="0"/>
        <w:ind w:left="2115" w:right="0" w:firstLine="0"/>
        <w:jc w:val="left"/>
        <w:rPr>
          <w:b/>
          <w:sz w:val="18"/>
        </w:rPr>
      </w:pPr>
      <w:r>
        <w:rPr>
          <w:b/>
          <w:sz w:val="18"/>
        </w:rPr>
        <w:t>Структура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денежных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доходов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населения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II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квартал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2019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2020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гг.,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%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28"/>
        <w:gridCol w:w="1054"/>
        <w:gridCol w:w="1191"/>
        <w:gridCol w:w="976"/>
        <w:gridCol w:w="1057"/>
        <w:gridCol w:w="1182"/>
        <w:gridCol w:w="1050"/>
      </w:tblGrid>
      <w:tr>
        <w:trPr>
          <w:trHeight w:val="208" w:hRule="atLeast"/>
        </w:trPr>
        <w:tc>
          <w:tcPr>
            <w:tcW w:w="3228" w:type="dxa"/>
            <w:vMerge w:val="restart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48"/>
              <w:rPr>
                <w:sz w:val="18"/>
              </w:rPr>
            </w:pPr>
            <w:r>
              <w:rPr>
                <w:sz w:val="18"/>
              </w:rPr>
              <w:t>Доходы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клиентов</w:t>
            </w:r>
          </w:p>
        </w:tc>
        <w:tc>
          <w:tcPr>
            <w:tcW w:w="3221" w:type="dxa"/>
            <w:gridSpan w:val="3"/>
          </w:tcPr>
          <w:p>
            <w:pPr>
              <w:pStyle w:val="TableParagraph"/>
              <w:spacing w:line="188" w:lineRule="exact"/>
              <w:ind w:left="1334"/>
              <w:rPr>
                <w:sz w:val="18"/>
              </w:rPr>
            </w:pPr>
            <w:r>
              <w:rPr>
                <w:sz w:val="18"/>
              </w:rPr>
              <w:t>II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2019 г.</w:t>
            </w:r>
          </w:p>
        </w:tc>
        <w:tc>
          <w:tcPr>
            <w:tcW w:w="3289" w:type="dxa"/>
            <w:gridSpan w:val="3"/>
          </w:tcPr>
          <w:p>
            <w:pPr>
              <w:pStyle w:val="TableParagraph"/>
              <w:spacing w:line="188" w:lineRule="exact"/>
              <w:ind w:left="1367"/>
              <w:rPr>
                <w:sz w:val="18"/>
              </w:rPr>
            </w:pPr>
            <w:r>
              <w:rPr>
                <w:sz w:val="18"/>
              </w:rPr>
              <w:t>II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кв.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2020 г.</w:t>
            </w:r>
          </w:p>
        </w:tc>
      </w:tr>
      <w:tr>
        <w:trPr>
          <w:trHeight w:val="205" w:hRule="atLeast"/>
        </w:trPr>
        <w:tc>
          <w:tcPr>
            <w:tcW w:w="3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 w:val="restart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503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2167" w:type="dxa"/>
            <w:gridSpan w:val="2"/>
          </w:tcPr>
          <w:p>
            <w:pPr>
              <w:pStyle w:val="TableParagraph"/>
              <w:spacing w:line="186" w:lineRule="exact"/>
              <w:ind w:left="81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числе:</w:t>
            </w:r>
          </w:p>
        </w:tc>
        <w:tc>
          <w:tcPr>
            <w:tcW w:w="1057" w:type="dxa"/>
            <w:vMerge w:val="restart"/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ind w:left="505"/>
              <w:rPr>
                <w:sz w:val="18"/>
              </w:rPr>
            </w:pPr>
            <w:r>
              <w:rPr>
                <w:sz w:val="18"/>
              </w:rPr>
              <w:t>Всего</w:t>
            </w:r>
          </w:p>
        </w:tc>
        <w:tc>
          <w:tcPr>
            <w:tcW w:w="2232" w:type="dxa"/>
            <w:gridSpan w:val="2"/>
          </w:tcPr>
          <w:p>
            <w:pPr>
              <w:pStyle w:val="TableParagraph"/>
              <w:spacing w:line="186" w:lineRule="exact"/>
              <w:ind w:left="84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числе:</w:t>
            </w:r>
          </w:p>
        </w:tc>
      </w:tr>
      <w:tr>
        <w:trPr>
          <w:trHeight w:val="414" w:hRule="atLeast"/>
        </w:trPr>
        <w:tc>
          <w:tcPr>
            <w:tcW w:w="3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</w:tcPr>
          <w:p>
            <w:pPr>
              <w:pStyle w:val="TableParagraph"/>
              <w:spacing w:line="201" w:lineRule="exact"/>
              <w:ind w:right="588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в</w:t>
            </w:r>
          </w:p>
          <w:p>
            <w:pPr>
              <w:pStyle w:val="TableParagraph"/>
              <w:spacing w:line="193" w:lineRule="exact"/>
              <w:ind w:right="553"/>
              <w:jc w:val="right"/>
              <w:rPr>
                <w:sz w:val="18"/>
              </w:rPr>
            </w:pPr>
            <w:r>
              <w:rPr>
                <w:sz w:val="18"/>
              </w:rPr>
              <w:t>городе</w:t>
            </w:r>
          </w:p>
        </w:tc>
        <w:tc>
          <w:tcPr>
            <w:tcW w:w="976" w:type="dxa"/>
          </w:tcPr>
          <w:p>
            <w:pPr>
              <w:pStyle w:val="TableParagraph"/>
              <w:spacing w:line="201" w:lineRule="exact"/>
              <w:ind w:left="13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в</w:t>
            </w:r>
          </w:p>
          <w:p>
            <w:pPr>
              <w:pStyle w:val="TableParagraph"/>
              <w:spacing w:line="193" w:lineRule="exact"/>
              <w:ind w:left="90" w:right="506"/>
              <w:jc w:val="center"/>
              <w:rPr>
                <w:sz w:val="18"/>
              </w:rPr>
            </w:pPr>
            <w:r>
              <w:rPr>
                <w:sz w:val="18"/>
              </w:rPr>
              <w:t>селе</w:t>
            </w:r>
          </w:p>
        </w:tc>
        <w:tc>
          <w:tcPr>
            <w:tcW w:w="10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</w:tcPr>
          <w:p>
            <w:pPr>
              <w:pStyle w:val="TableParagraph"/>
              <w:spacing w:line="201" w:lineRule="exact"/>
              <w:ind w:right="582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в</w:t>
            </w:r>
          </w:p>
          <w:p>
            <w:pPr>
              <w:pStyle w:val="TableParagraph"/>
              <w:spacing w:line="193" w:lineRule="exact"/>
              <w:ind w:right="547"/>
              <w:jc w:val="right"/>
              <w:rPr>
                <w:sz w:val="18"/>
              </w:rPr>
            </w:pPr>
            <w:r>
              <w:rPr>
                <w:sz w:val="18"/>
              </w:rPr>
              <w:t>городе</w:t>
            </w:r>
          </w:p>
        </w:tc>
        <w:tc>
          <w:tcPr>
            <w:tcW w:w="1050" w:type="dxa"/>
          </w:tcPr>
          <w:p>
            <w:pPr>
              <w:pStyle w:val="TableParagraph"/>
              <w:spacing w:line="201" w:lineRule="exact"/>
              <w:ind w:left="4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в</w:t>
            </w:r>
          </w:p>
          <w:p>
            <w:pPr>
              <w:pStyle w:val="TableParagraph"/>
              <w:spacing w:line="193" w:lineRule="exact"/>
              <w:ind w:left="86" w:right="583"/>
              <w:jc w:val="center"/>
              <w:rPr>
                <w:sz w:val="18"/>
              </w:rPr>
            </w:pPr>
            <w:r>
              <w:rPr>
                <w:sz w:val="18"/>
              </w:rPr>
              <w:t>селе</w:t>
            </w:r>
          </w:p>
        </w:tc>
      </w:tr>
      <w:tr>
        <w:trPr>
          <w:trHeight w:val="205" w:hRule="atLeast"/>
        </w:trPr>
        <w:tc>
          <w:tcPr>
            <w:tcW w:w="3228" w:type="dxa"/>
          </w:tcPr>
          <w:p>
            <w:pPr>
              <w:pStyle w:val="TableParagraph"/>
              <w:spacing w:line="186" w:lineRule="exact"/>
              <w:ind w:left="503"/>
              <w:rPr>
                <w:sz w:val="18"/>
              </w:rPr>
            </w:pPr>
            <w:r>
              <w:rPr>
                <w:sz w:val="18"/>
              </w:rPr>
              <w:t>Денежные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доходы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всего</w:t>
            </w:r>
          </w:p>
        </w:tc>
        <w:tc>
          <w:tcPr>
            <w:tcW w:w="1054" w:type="dxa"/>
          </w:tcPr>
          <w:p>
            <w:pPr>
              <w:pStyle w:val="TableParagraph"/>
              <w:spacing w:line="186" w:lineRule="exact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91" w:type="dxa"/>
          </w:tcPr>
          <w:p>
            <w:pPr>
              <w:pStyle w:val="TableParagraph"/>
              <w:spacing w:line="186" w:lineRule="exact"/>
              <w:ind w:left="210" w:right="10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76" w:type="dxa"/>
          </w:tcPr>
          <w:p>
            <w:pPr>
              <w:pStyle w:val="TableParagraph"/>
              <w:spacing w:line="186" w:lineRule="exact"/>
              <w:ind w:right="18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57" w:type="dxa"/>
          </w:tcPr>
          <w:p>
            <w:pPr>
              <w:pStyle w:val="TableParagraph"/>
              <w:spacing w:line="186" w:lineRule="exact"/>
              <w:ind w:left="505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182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50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>
        <w:trPr>
          <w:trHeight w:val="208" w:hRule="atLeast"/>
        </w:trPr>
        <w:tc>
          <w:tcPr>
            <w:tcW w:w="3228" w:type="dxa"/>
          </w:tcPr>
          <w:p>
            <w:pPr>
              <w:pStyle w:val="TableParagraph"/>
              <w:spacing w:line="188" w:lineRule="exact"/>
              <w:ind w:left="503"/>
              <w:rPr>
                <w:sz w:val="18"/>
              </w:rPr>
            </w:pPr>
            <w:r>
              <w:rPr>
                <w:sz w:val="18"/>
              </w:rPr>
              <w:t>доходы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трудовой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054" w:type="dxa"/>
          </w:tcPr>
          <w:p>
            <w:pPr>
              <w:pStyle w:val="TableParagraph"/>
              <w:spacing w:line="188" w:lineRule="exact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8</w:t>
            </w:r>
          </w:p>
        </w:tc>
        <w:tc>
          <w:tcPr>
            <w:tcW w:w="1191" w:type="dxa"/>
          </w:tcPr>
          <w:p>
            <w:pPr>
              <w:pStyle w:val="TableParagraph"/>
              <w:spacing w:line="188" w:lineRule="exact"/>
              <w:ind w:left="253" w:right="108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</w:t>
            </w:r>
          </w:p>
        </w:tc>
        <w:tc>
          <w:tcPr>
            <w:tcW w:w="976" w:type="dxa"/>
          </w:tcPr>
          <w:p>
            <w:pPr>
              <w:pStyle w:val="TableParagraph"/>
              <w:spacing w:line="188" w:lineRule="exact"/>
              <w:ind w:right="143"/>
              <w:jc w:val="right"/>
              <w:rPr>
                <w:sz w:val="18"/>
              </w:rPr>
            </w:pPr>
            <w:r>
              <w:rPr>
                <w:sz w:val="18"/>
              </w:rPr>
              <w:t>72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</w:p>
        </w:tc>
        <w:tc>
          <w:tcPr>
            <w:tcW w:w="1057" w:type="dxa"/>
          </w:tcPr>
          <w:p>
            <w:pPr>
              <w:pStyle w:val="TableParagraph"/>
              <w:spacing w:line="188" w:lineRule="exact"/>
              <w:ind w:left="505"/>
              <w:rPr>
                <w:sz w:val="18"/>
              </w:rPr>
            </w:pPr>
            <w:r>
              <w:rPr>
                <w:sz w:val="18"/>
              </w:rPr>
              <w:t>64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</w:t>
            </w:r>
          </w:p>
        </w:tc>
        <w:tc>
          <w:tcPr>
            <w:tcW w:w="1182" w:type="dxa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64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1050" w:type="dxa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  <w:tr>
        <w:trPr>
          <w:trHeight w:val="205" w:hRule="atLeast"/>
        </w:trPr>
        <w:tc>
          <w:tcPr>
            <w:tcW w:w="3228" w:type="dxa"/>
          </w:tcPr>
          <w:p>
            <w:pPr>
              <w:pStyle w:val="TableParagraph"/>
              <w:spacing w:line="186" w:lineRule="exact"/>
              <w:ind w:left="503"/>
              <w:rPr>
                <w:sz w:val="18"/>
              </w:rPr>
            </w:pPr>
            <w:r>
              <w:rPr>
                <w:sz w:val="18"/>
              </w:rPr>
              <w:t>доход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найму</w:t>
            </w:r>
          </w:p>
        </w:tc>
        <w:tc>
          <w:tcPr>
            <w:tcW w:w="1054" w:type="dxa"/>
          </w:tcPr>
          <w:p>
            <w:pPr>
              <w:pStyle w:val="TableParagraph"/>
              <w:spacing w:line="186" w:lineRule="exact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62,4</w:t>
            </w:r>
          </w:p>
        </w:tc>
        <w:tc>
          <w:tcPr>
            <w:tcW w:w="1191" w:type="dxa"/>
          </w:tcPr>
          <w:p>
            <w:pPr>
              <w:pStyle w:val="TableParagraph"/>
              <w:spacing w:line="186" w:lineRule="exact"/>
              <w:ind w:left="253" w:right="108"/>
              <w:jc w:val="center"/>
              <w:rPr>
                <w:sz w:val="18"/>
              </w:rPr>
            </w:pPr>
            <w:r>
              <w:rPr>
                <w:sz w:val="18"/>
              </w:rPr>
              <w:t>65,2</w:t>
            </w:r>
          </w:p>
        </w:tc>
        <w:tc>
          <w:tcPr>
            <w:tcW w:w="976" w:type="dxa"/>
          </w:tcPr>
          <w:p>
            <w:pPr>
              <w:pStyle w:val="TableParagraph"/>
              <w:spacing w:line="186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56,7</w:t>
            </w:r>
          </w:p>
        </w:tc>
        <w:tc>
          <w:tcPr>
            <w:tcW w:w="1057" w:type="dxa"/>
          </w:tcPr>
          <w:p>
            <w:pPr>
              <w:pStyle w:val="TableParagraph"/>
              <w:spacing w:line="186" w:lineRule="exact"/>
              <w:ind w:left="505"/>
              <w:rPr>
                <w:sz w:val="18"/>
              </w:rPr>
            </w:pPr>
            <w:r>
              <w:rPr>
                <w:sz w:val="18"/>
              </w:rPr>
              <w:t>56,5</w:t>
            </w:r>
          </w:p>
        </w:tc>
        <w:tc>
          <w:tcPr>
            <w:tcW w:w="1182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58,2</w:t>
            </w:r>
          </w:p>
        </w:tc>
        <w:tc>
          <w:tcPr>
            <w:tcW w:w="1050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53,1</w:t>
            </w:r>
          </w:p>
        </w:tc>
      </w:tr>
      <w:tr>
        <w:trPr>
          <w:trHeight w:val="205" w:hRule="atLeast"/>
        </w:trPr>
        <w:tc>
          <w:tcPr>
            <w:tcW w:w="3228" w:type="dxa"/>
          </w:tcPr>
          <w:p>
            <w:pPr>
              <w:pStyle w:val="TableParagraph"/>
              <w:spacing w:line="186" w:lineRule="exact"/>
              <w:ind w:left="503"/>
              <w:rPr>
                <w:sz w:val="18"/>
              </w:rPr>
            </w:pPr>
            <w:r>
              <w:rPr>
                <w:sz w:val="18"/>
              </w:rPr>
              <w:t>доход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работы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найму</w:t>
            </w:r>
          </w:p>
        </w:tc>
        <w:tc>
          <w:tcPr>
            <w:tcW w:w="1054" w:type="dxa"/>
          </w:tcPr>
          <w:p>
            <w:pPr>
              <w:pStyle w:val="TableParagraph"/>
              <w:spacing w:line="186" w:lineRule="exact"/>
              <w:ind w:right="223"/>
              <w:jc w:val="right"/>
              <w:rPr>
                <w:sz w:val="18"/>
              </w:rPr>
            </w:pPr>
            <w:r>
              <w:rPr>
                <w:sz w:val="18"/>
              </w:rPr>
              <w:t>10,4</w:t>
            </w:r>
          </w:p>
        </w:tc>
        <w:tc>
          <w:tcPr>
            <w:tcW w:w="1191" w:type="dxa"/>
          </w:tcPr>
          <w:p>
            <w:pPr>
              <w:pStyle w:val="TableParagraph"/>
              <w:spacing w:line="186" w:lineRule="exact"/>
              <w:ind w:left="164" w:right="108"/>
              <w:jc w:val="center"/>
              <w:rPr>
                <w:sz w:val="18"/>
              </w:rPr>
            </w:pPr>
            <w:r>
              <w:rPr>
                <w:sz w:val="18"/>
              </w:rPr>
              <w:t>7,7</w:t>
            </w:r>
          </w:p>
        </w:tc>
        <w:tc>
          <w:tcPr>
            <w:tcW w:w="976" w:type="dxa"/>
          </w:tcPr>
          <w:p>
            <w:pPr>
              <w:pStyle w:val="TableParagraph"/>
              <w:spacing w:line="186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15,8</w:t>
            </w:r>
          </w:p>
        </w:tc>
        <w:tc>
          <w:tcPr>
            <w:tcW w:w="1057" w:type="dxa"/>
          </w:tcPr>
          <w:p>
            <w:pPr>
              <w:pStyle w:val="TableParagraph"/>
              <w:spacing w:line="186" w:lineRule="exact"/>
              <w:ind w:left="505"/>
              <w:rPr>
                <w:sz w:val="18"/>
              </w:rPr>
            </w:pPr>
            <w:r>
              <w:rPr>
                <w:sz w:val="18"/>
              </w:rPr>
              <w:t>8,1</w:t>
            </w:r>
          </w:p>
        </w:tc>
        <w:tc>
          <w:tcPr>
            <w:tcW w:w="1182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  <w:tc>
          <w:tcPr>
            <w:tcW w:w="1050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11,9</w:t>
            </w:r>
          </w:p>
        </w:tc>
      </w:tr>
      <w:tr>
        <w:trPr>
          <w:trHeight w:val="208" w:hRule="atLeast"/>
        </w:trPr>
        <w:tc>
          <w:tcPr>
            <w:tcW w:w="3228" w:type="dxa"/>
          </w:tcPr>
          <w:p>
            <w:pPr>
              <w:pStyle w:val="TableParagraph"/>
              <w:spacing w:line="188" w:lineRule="exact"/>
              <w:ind w:left="503"/>
              <w:rPr>
                <w:sz w:val="18"/>
              </w:rPr>
            </w:pPr>
            <w:r>
              <w:rPr>
                <w:sz w:val="18"/>
              </w:rPr>
              <w:t>социальные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трансферты</w:t>
            </w:r>
          </w:p>
        </w:tc>
        <w:tc>
          <w:tcPr>
            <w:tcW w:w="1054" w:type="dxa"/>
          </w:tcPr>
          <w:p>
            <w:pPr>
              <w:pStyle w:val="TableParagraph"/>
              <w:spacing w:line="188" w:lineRule="exact"/>
              <w:ind w:right="224"/>
              <w:jc w:val="right"/>
              <w:rPr>
                <w:sz w:val="18"/>
              </w:rPr>
            </w:pPr>
            <w:r>
              <w:rPr>
                <w:sz w:val="18"/>
              </w:rPr>
              <w:t>23,4</w:t>
            </w:r>
          </w:p>
        </w:tc>
        <w:tc>
          <w:tcPr>
            <w:tcW w:w="1191" w:type="dxa"/>
          </w:tcPr>
          <w:p>
            <w:pPr>
              <w:pStyle w:val="TableParagraph"/>
              <w:spacing w:line="188" w:lineRule="exact"/>
              <w:ind w:left="253" w:right="108"/>
              <w:jc w:val="center"/>
              <w:rPr>
                <w:sz w:val="18"/>
              </w:rPr>
            </w:pPr>
            <w:r>
              <w:rPr>
                <w:sz w:val="18"/>
              </w:rPr>
              <w:t>23,2</w:t>
            </w:r>
          </w:p>
        </w:tc>
        <w:tc>
          <w:tcPr>
            <w:tcW w:w="976" w:type="dxa"/>
          </w:tcPr>
          <w:p>
            <w:pPr>
              <w:pStyle w:val="TableParagraph"/>
              <w:spacing w:line="188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24,1</w:t>
            </w:r>
          </w:p>
        </w:tc>
        <w:tc>
          <w:tcPr>
            <w:tcW w:w="1057" w:type="dxa"/>
          </w:tcPr>
          <w:p>
            <w:pPr>
              <w:pStyle w:val="TableParagraph"/>
              <w:spacing w:line="188" w:lineRule="exact"/>
              <w:ind w:left="505"/>
              <w:rPr>
                <w:sz w:val="18"/>
              </w:rPr>
            </w:pPr>
            <w:r>
              <w:rPr>
                <w:sz w:val="18"/>
              </w:rPr>
              <w:t>31,3</w:t>
            </w:r>
          </w:p>
        </w:tc>
        <w:tc>
          <w:tcPr>
            <w:tcW w:w="1182" w:type="dxa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31,1</w:t>
            </w:r>
          </w:p>
        </w:tc>
        <w:tc>
          <w:tcPr>
            <w:tcW w:w="1050" w:type="dxa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31,7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spacing w:before="93"/>
        <w:ind w:left="562" w:right="601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Бюро</w:t>
      </w:r>
      <w:r>
        <w:rPr>
          <w:spacing w:val="-5"/>
          <w:sz w:val="18"/>
        </w:rPr>
        <w:t> </w:t>
      </w:r>
      <w:r>
        <w:rPr>
          <w:sz w:val="18"/>
        </w:rPr>
        <w:t>национальной</w:t>
      </w:r>
      <w:r>
        <w:rPr>
          <w:spacing w:val="-5"/>
          <w:sz w:val="18"/>
        </w:rPr>
        <w:t> </w:t>
      </w:r>
      <w:r>
        <w:rPr>
          <w:sz w:val="18"/>
        </w:rPr>
        <w:t>статистики</w:t>
      </w:r>
      <w:r>
        <w:rPr>
          <w:spacing w:val="-6"/>
          <w:sz w:val="18"/>
        </w:rPr>
        <w:t> </w:t>
      </w:r>
      <w:r>
        <w:rPr>
          <w:sz w:val="18"/>
        </w:rPr>
        <w:t>РК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Из приведенной таблицы 1 видно, что если доходы от трудовой деятельности во II квартале 2019</w:t>
      </w:r>
      <w:r>
        <w:rPr>
          <w:spacing w:val="1"/>
        </w:rPr>
        <w:t> </w:t>
      </w:r>
      <w:r>
        <w:rPr/>
        <w:t>года составляли 72%, то во II квартале 2020 года только 64-65%. Также наблюдалось увеличение со-</w:t>
      </w:r>
      <w:r>
        <w:rPr>
          <w:spacing w:val="1"/>
        </w:rPr>
        <w:t> </w:t>
      </w:r>
      <w:r>
        <w:rPr/>
        <w:t>циальных трансфертов в структуре доходов. В этой связи, если доходы казахстанцев в 2021 году про-</w:t>
      </w:r>
      <w:r>
        <w:rPr>
          <w:spacing w:val="-52"/>
        </w:rPr>
        <w:t> </w:t>
      </w:r>
      <w:r>
        <w:rPr/>
        <w:t>должат</w:t>
      </w:r>
      <w:r>
        <w:rPr>
          <w:spacing w:val="-6"/>
        </w:rPr>
        <w:t> </w:t>
      </w:r>
      <w:r>
        <w:rPr/>
        <w:t>снижение,</w:t>
      </w:r>
      <w:r>
        <w:rPr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негативно</w:t>
      </w:r>
      <w:r>
        <w:rPr>
          <w:spacing w:val="-4"/>
        </w:rPr>
        <w:t> </w:t>
      </w:r>
      <w:r>
        <w:rPr/>
        <w:t>отразиться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сотовых</w:t>
      </w:r>
      <w:r>
        <w:rPr>
          <w:spacing w:val="-5"/>
        </w:rPr>
        <w:t> </w:t>
      </w:r>
      <w:r>
        <w:rPr/>
        <w:t>операторов,</w:t>
      </w:r>
      <w:r>
        <w:rPr>
          <w:spacing w:val="-7"/>
        </w:rPr>
        <w:t> </w:t>
      </w:r>
      <w:r>
        <w:rPr/>
        <w:t>поскольку</w:t>
      </w:r>
      <w:r>
        <w:rPr>
          <w:spacing w:val="-52"/>
        </w:rPr>
        <w:t> </w:t>
      </w:r>
      <w:r>
        <w:rPr/>
        <w:t>глубокий</w:t>
      </w:r>
      <w:r>
        <w:rPr>
          <w:spacing w:val="-4"/>
        </w:rPr>
        <w:t> </w:t>
      </w:r>
      <w:r>
        <w:rPr/>
        <w:t>экономический</w:t>
      </w:r>
      <w:r>
        <w:rPr>
          <w:spacing w:val="32"/>
        </w:rPr>
        <w:t> </w:t>
      </w:r>
      <w:r>
        <w:rPr/>
        <w:t>кризис,</w:t>
      </w:r>
      <w:r>
        <w:rPr>
          <w:spacing w:val="-3"/>
        </w:rPr>
        <w:t> </w:t>
      </w:r>
      <w:r>
        <w:rPr/>
        <w:t>скорее</w:t>
      </w:r>
      <w:r>
        <w:rPr>
          <w:spacing w:val="-4"/>
        </w:rPr>
        <w:t> </w:t>
      </w:r>
      <w:r>
        <w:rPr/>
        <w:t>всего,</w:t>
      </w:r>
      <w:r>
        <w:rPr>
          <w:spacing w:val="-4"/>
        </w:rPr>
        <w:t> </w:t>
      </w:r>
      <w:r>
        <w:rPr/>
        <w:t>последует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начальным</w:t>
      </w:r>
      <w:r>
        <w:rPr>
          <w:spacing w:val="-4"/>
        </w:rPr>
        <w:t> </w:t>
      </w:r>
      <w:r>
        <w:rPr/>
        <w:t>пандемическим</w:t>
      </w:r>
      <w:r>
        <w:rPr>
          <w:spacing w:val="-4"/>
        </w:rPr>
        <w:t> </w:t>
      </w:r>
      <w:r>
        <w:rPr/>
        <w:t>кризисом.</w:t>
      </w:r>
    </w:p>
    <w:p>
      <w:pPr>
        <w:pStyle w:val="BodyText"/>
        <w:spacing w:line="237" w:lineRule="auto"/>
        <w:ind w:right="527"/>
      </w:pPr>
      <w:r>
        <w:rPr/>
        <w:t>Корпоративные</w:t>
      </w:r>
      <w:r>
        <w:rPr>
          <w:spacing w:val="-6"/>
        </w:rPr>
        <w:t> </w:t>
      </w:r>
      <w:r>
        <w:rPr/>
        <w:t>клиенты</w:t>
      </w:r>
      <w:r>
        <w:rPr>
          <w:spacing w:val="-6"/>
        </w:rPr>
        <w:t> </w:t>
      </w:r>
      <w:r>
        <w:rPr/>
        <w:t>могут</w:t>
      </w:r>
      <w:r>
        <w:rPr>
          <w:spacing w:val="-5"/>
        </w:rPr>
        <w:t> </w:t>
      </w:r>
      <w:r>
        <w:rPr/>
        <w:t>испытывать</w:t>
      </w:r>
      <w:r>
        <w:rPr>
          <w:spacing w:val="-5"/>
        </w:rPr>
        <w:t> </w:t>
      </w:r>
      <w:r>
        <w:rPr/>
        <w:t>проблемы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ликвидностью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обанкротиться,</w:t>
      </w:r>
      <w:r>
        <w:rPr>
          <w:spacing w:val="-5"/>
        </w:rPr>
        <w:t> </w:t>
      </w:r>
      <w:r>
        <w:rPr/>
        <w:t>а</w:t>
      </w:r>
      <w:r>
        <w:rPr>
          <w:spacing w:val="-6"/>
        </w:rPr>
        <w:t> </w:t>
      </w:r>
      <w:r>
        <w:rPr/>
        <w:t>простые</w:t>
      </w:r>
      <w:r>
        <w:rPr>
          <w:spacing w:val="-52"/>
        </w:rPr>
        <w:t> </w:t>
      </w:r>
      <w:r>
        <w:rPr/>
        <w:t>потребители,</w:t>
      </w:r>
      <w:r>
        <w:rPr>
          <w:spacing w:val="-2"/>
        </w:rPr>
        <w:t> </w:t>
      </w:r>
      <w:r>
        <w:rPr/>
        <w:t>потерявшие</w:t>
      </w:r>
      <w:r>
        <w:rPr>
          <w:spacing w:val="-2"/>
        </w:rPr>
        <w:t> </w:t>
      </w:r>
      <w:r>
        <w:rPr/>
        <w:t>работу,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смогут</w:t>
      </w:r>
      <w:r>
        <w:rPr>
          <w:spacing w:val="-2"/>
        </w:rPr>
        <w:t> </w:t>
      </w:r>
      <w:r>
        <w:rPr/>
        <w:t>выделять</w:t>
      </w:r>
      <w:r>
        <w:rPr>
          <w:spacing w:val="-2"/>
        </w:rPr>
        <w:t> </w:t>
      </w:r>
      <w:r>
        <w:rPr/>
        <w:t>достаточную</w:t>
      </w:r>
      <w:r>
        <w:rPr>
          <w:spacing w:val="-1"/>
        </w:rPr>
        <w:t> </w:t>
      </w:r>
      <w:r>
        <w:rPr/>
        <w:t>сумму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услуги</w:t>
      </w:r>
      <w:r>
        <w:rPr>
          <w:spacing w:val="-2"/>
        </w:rPr>
        <w:t> </w:t>
      </w:r>
      <w:r>
        <w:rPr/>
        <w:t>связи.</w:t>
      </w:r>
    </w:p>
    <w:p>
      <w:pPr>
        <w:pStyle w:val="ListParagraph"/>
        <w:numPr>
          <w:ilvl w:val="0"/>
          <w:numId w:val="65"/>
        </w:numPr>
        <w:tabs>
          <w:tab w:pos="868" w:val="left" w:leader="none"/>
        </w:tabs>
        <w:spacing w:line="240" w:lineRule="auto" w:before="3" w:after="0"/>
        <w:ind w:left="250" w:right="630" w:firstLine="395"/>
        <w:jc w:val="left"/>
        <w:rPr>
          <w:sz w:val="22"/>
        </w:rPr>
      </w:pPr>
      <w:r>
        <w:rPr>
          <w:b/>
          <w:i/>
          <w:sz w:val="22"/>
        </w:rPr>
        <w:t>Потеря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доходов</w:t>
      </w:r>
      <w:r>
        <w:rPr>
          <w:b/>
          <w:i/>
          <w:spacing w:val="-4"/>
          <w:sz w:val="22"/>
        </w:rPr>
        <w:t> </w:t>
      </w:r>
      <w:r>
        <w:rPr>
          <w:b/>
          <w:i/>
          <w:sz w:val="22"/>
        </w:rPr>
        <w:t>от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роуминга.</w:t>
      </w:r>
      <w:r>
        <w:rPr>
          <w:b/>
          <w:i/>
          <w:spacing w:val="-3"/>
          <w:sz w:val="22"/>
        </w:rPr>
        <w:t> </w:t>
      </w:r>
      <w:r>
        <w:rPr>
          <w:sz w:val="22"/>
        </w:rPr>
        <w:t>Поскольку</w:t>
      </w:r>
      <w:r>
        <w:rPr>
          <w:spacing w:val="-5"/>
          <w:sz w:val="22"/>
        </w:rPr>
        <w:t> </w:t>
      </w:r>
      <w:r>
        <w:rPr>
          <w:sz w:val="22"/>
        </w:rPr>
        <w:t>люди</w:t>
      </w:r>
      <w:r>
        <w:rPr>
          <w:spacing w:val="-5"/>
          <w:sz w:val="22"/>
        </w:rPr>
        <w:t> </w:t>
      </w:r>
      <w:r>
        <w:rPr>
          <w:sz w:val="22"/>
        </w:rPr>
        <w:t>путешествуют</w:t>
      </w:r>
      <w:r>
        <w:rPr>
          <w:spacing w:val="-3"/>
          <w:sz w:val="22"/>
        </w:rPr>
        <w:t> </w:t>
      </w:r>
      <w:r>
        <w:rPr>
          <w:sz w:val="22"/>
        </w:rPr>
        <w:t>мало,</w:t>
      </w:r>
      <w:r>
        <w:rPr>
          <w:spacing w:val="-4"/>
          <w:sz w:val="22"/>
        </w:rPr>
        <w:t> </w:t>
      </w:r>
      <w:r>
        <w:rPr>
          <w:sz w:val="22"/>
        </w:rPr>
        <w:t>доходы</w:t>
      </w:r>
      <w:r>
        <w:rPr>
          <w:spacing w:val="-5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роуминга</w:t>
      </w:r>
      <w:r>
        <w:rPr>
          <w:spacing w:val="-4"/>
          <w:sz w:val="22"/>
        </w:rPr>
        <w:t> </w:t>
      </w:r>
      <w:r>
        <w:rPr>
          <w:sz w:val="22"/>
        </w:rPr>
        <w:t>резко</w:t>
      </w:r>
      <w:r>
        <w:rPr>
          <w:spacing w:val="-52"/>
          <w:sz w:val="22"/>
        </w:rPr>
        <w:t> </w:t>
      </w:r>
      <w:r>
        <w:rPr>
          <w:sz w:val="22"/>
        </w:rPr>
        <w:t>сократились. Несмотря на то, что в регионе Европейского Союза</w:t>
      </w:r>
      <w:r>
        <w:rPr>
          <w:spacing w:val="1"/>
          <w:sz w:val="22"/>
        </w:rPr>
        <w:t> </w:t>
      </w:r>
      <w:r>
        <w:rPr>
          <w:sz w:val="22"/>
        </w:rPr>
        <w:t>(ЕС) тарифы на роуминг были</w:t>
      </w:r>
      <w:r>
        <w:rPr>
          <w:spacing w:val="1"/>
          <w:sz w:val="22"/>
        </w:rPr>
        <w:t> </w:t>
      </w:r>
      <w:r>
        <w:rPr>
          <w:sz w:val="22"/>
        </w:rPr>
        <w:t>снижены до уровня использования внутри страны, все же доходы составили в среднем 6% от общего</w:t>
      </w:r>
      <w:r>
        <w:rPr>
          <w:spacing w:val="1"/>
          <w:sz w:val="22"/>
        </w:rPr>
        <w:t> </w:t>
      </w:r>
      <w:r>
        <w:rPr>
          <w:sz w:val="22"/>
        </w:rPr>
        <w:t>доходов операторов [2]. Закрытие внешних границ существенно снизило количество абонентов в ро-</w:t>
      </w:r>
      <w:r>
        <w:rPr>
          <w:spacing w:val="1"/>
          <w:sz w:val="22"/>
        </w:rPr>
        <w:t> </w:t>
      </w:r>
      <w:r>
        <w:rPr>
          <w:sz w:val="22"/>
        </w:rPr>
        <w:t>уминге. По оценке агентства Juniper Research в 2020 году падение абонентской базы услуги междуна-</w:t>
      </w:r>
      <w:r>
        <w:rPr>
          <w:spacing w:val="1"/>
          <w:sz w:val="22"/>
        </w:rPr>
        <w:t> </w:t>
      </w:r>
      <w:r>
        <w:rPr>
          <w:sz w:val="22"/>
        </w:rPr>
        <w:t>родного роуминга составило 73% по сравнению с 2019 годом [4]. По информации «ТМТ консалтинг»</w:t>
      </w:r>
      <w:r>
        <w:rPr>
          <w:spacing w:val="1"/>
          <w:sz w:val="22"/>
        </w:rPr>
        <w:t> </w:t>
      </w:r>
      <w:r>
        <w:rPr>
          <w:sz w:val="22"/>
        </w:rPr>
        <w:t>международный роуминг приносит, например, российским операторам сотовой связи чуть более 20</w:t>
      </w:r>
      <w:r>
        <w:rPr>
          <w:spacing w:val="1"/>
          <w:sz w:val="22"/>
        </w:rPr>
        <w:t> </w:t>
      </w:r>
      <w:r>
        <w:rPr>
          <w:sz w:val="22"/>
        </w:rPr>
        <w:t>млрд. руб. выручки в год, что составляет около 2% их доходов. Падение доходов в этом сегменте свя-</w:t>
      </w:r>
      <w:r>
        <w:rPr>
          <w:spacing w:val="1"/>
          <w:sz w:val="22"/>
        </w:rPr>
        <w:t> </w:t>
      </w:r>
      <w:r>
        <w:rPr>
          <w:sz w:val="22"/>
        </w:rPr>
        <w:t>зано не только с ограничениями на передвижения абонентов из-за эпидемии коронавируса, но и с</w:t>
      </w:r>
      <w:r>
        <w:rPr>
          <w:spacing w:val="1"/>
          <w:sz w:val="22"/>
        </w:rPr>
        <w:t> </w:t>
      </w:r>
      <w:r>
        <w:rPr>
          <w:sz w:val="22"/>
        </w:rPr>
        <w:t>естественным</w:t>
      </w:r>
      <w:r>
        <w:rPr>
          <w:spacing w:val="-6"/>
          <w:sz w:val="22"/>
        </w:rPr>
        <w:t> </w:t>
      </w:r>
      <w:r>
        <w:rPr>
          <w:sz w:val="22"/>
        </w:rPr>
        <w:t>сокращением</w:t>
      </w:r>
      <w:r>
        <w:rPr>
          <w:spacing w:val="-5"/>
          <w:sz w:val="22"/>
        </w:rPr>
        <w:t> </w:t>
      </w:r>
      <w:r>
        <w:rPr>
          <w:sz w:val="22"/>
        </w:rPr>
        <w:t>спроса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услугу.</w:t>
      </w:r>
      <w:r>
        <w:rPr>
          <w:spacing w:val="-5"/>
          <w:sz w:val="22"/>
        </w:rPr>
        <w:t> </w:t>
      </w:r>
      <w:r>
        <w:rPr>
          <w:sz w:val="22"/>
        </w:rPr>
        <w:t>Голосовой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Интернет-трафик</w:t>
      </w:r>
      <w:r>
        <w:rPr>
          <w:spacing w:val="-4"/>
          <w:sz w:val="22"/>
        </w:rPr>
        <w:t> </w:t>
      </w:r>
      <w:r>
        <w:rPr>
          <w:sz w:val="22"/>
        </w:rPr>
        <w:t>за</w:t>
      </w:r>
      <w:r>
        <w:rPr>
          <w:spacing w:val="-5"/>
          <w:sz w:val="22"/>
        </w:rPr>
        <w:t> </w:t>
      </w:r>
      <w:r>
        <w:rPr>
          <w:sz w:val="22"/>
        </w:rPr>
        <w:t>рубежом</w:t>
      </w:r>
      <w:r>
        <w:rPr>
          <w:spacing w:val="-5"/>
          <w:sz w:val="22"/>
        </w:rPr>
        <w:t> </w:t>
      </w:r>
      <w:r>
        <w:rPr>
          <w:sz w:val="22"/>
        </w:rPr>
        <w:t>перетекает</w:t>
      </w:r>
      <w:r>
        <w:rPr>
          <w:spacing w:val="-4"/>
          <w:sz w:val="22"/>
        </w:rPr>
        <w:t> </w:t>
      </w:r>
      <w:r>
        <w:rPr>
          <w:sz w:val="22"/>
        </w:rPr>
        <w:t>в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1047"/>
        <w:jc w:val="both"/>
      </w:pPr>
      <w:r>
        <w:rPr/>
        <w:t>бесплатный WiFi, мессенджеры и прочие коммуникационные сервисы. Запланированные поездки</w:t>
      </w:r>
      <w:r>
        <w:rPr>
          <w:spacing w:val="-52"/>
        </w:rPr>
        <w:t> </w:t>
      </w:r>
      <w:r>
        <w:rPr/>
        <w:t>отменяют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из-за</w:t>
      </w:r>
      <w:r>
        <w:rPr>
          <w:spacing w:val="-5"/>
        </w:rPr>
        <w:t> </w:t>
      </w:r>
      <w:r>
        <w:rPr/>
        <w:t>риска</w:t>
      </w:r>
      <w:r>
        <w:rPr>
          <w:spacing w:val="-4"/>
        </w:rPr>
        <w:t> </w:t>
      </w:r>
      <w:r>
        <w:rPr/>
        <w:t>заболевания</w:t>
      </w:r>
      <w:r>
        <w:rPr>
          <w:spacing w:val="-3"/>
        </w:rPr>
        <w:t> </w:t>
      </w:r>
      <w:r>
        <w:rPr/>
        <w:t>коронавирусом,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из-за</w:t>
      </w:r>
      <w:r>
        <w:rPr>
          <w:spacing w:val="-5"/>
        </w:rPr>
        <w:t> </w:t>
      </w:r>
      <w:r>
        <w:rPr/>
        <w:t>невозможности</w:t>
      </w:r>
      <w:r>
        <w:rPr>
          <w:spacing w:val="-5"/>
        </w:rPr>
        <w:t> </w:t>
      </w:r>
      <w:r>
        <w:rPr/>
        <w:t>проходить</w:t>
      </w:r>
      <w:r>
        <w:rPr>
          <w:spacing w:val="-52"/>
        </w:rPr>
        <w:t> </w:t>
      </w:r>
      <w:r>
        <w:rPr/>
        <w:t>обязательный</w:t>
      </w:r>
      <w:r>
        <w:rPr>
          <w:spacing w:val="-2"/>
        </w:rPr>
        <w:t> </w:t>
      </w:r>
      <w:r>
        <w:rPr/>
        <w:t>двухнедельный</w:t>
      </w:r>
      <w:r>
        <w:rPr>
          <w:spacing w:val="-1"/>
        </w:rPr>
        <w:t> </w:t>
      </w:r>
      <w:r>
        <w:rPr/>
        <w:t>карантин по</w:t>
      </w:r>
      <w:r>
        <w:rPr>
          <w:spacing w:val="-1"/>
        </w:rPr>
        <w:t> </w:t>
      </w:r>
      <w:r>
        <w:rPr/>
        <w:t>возвращении домой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spacing w:before="1"/>
        <w:ind w:right="622" w:firstLine="395"/>
      </w:pPr>
      <w:r>
        <w:rPr/>
        <w:t>Пандемия явилась катализатором многих процессов во всех отраслях, связанных с переходом на</w:t>
      </w:r>
      <w:r>
        <w:rPr>
          <w:spacing w:val="1"/>
        </w:rPr>
        <w:t> </w:t>
      </w:r>
      <w:r>
        <w:rPr/>
        <w:t>дистанционный формат работы и обучения, а операторам сотовой связи приходилось перестраивать</w:t>
      </w:r>
      <w:r>
        <w:rPr>
          <w:spacing w:val="1"/>
        </w:rPr>
        <w:t> </w:t>
      </w:r>
      <w:r>
        <w:rPr/>
        <w:t>сеть и устранять неисправности даже в условиях чрезвычайного положения. Телекоммуникационные</w:t>
      </w:r>
      <w:r>
        <w:rPr>
          <w:spacing w:val="1"/>
        </w:rPr>
        <w:t> </w:t>
      </w:r>
      <w:r>
        <w:rPr/>
        <w:t>компании столкнулись с такими трудностями как получение разрешения на посещение объекта и</w:t>
      </w:r>
      <w:r>
        <w:rPr>
          <w:spacing w:val="1"/>
        </w:rPr>
        <w:t> </w:t>
      </w:r>
      <w:r>
        <w:rPr/>
        <w:t>разрешение на прокладку кабелей. Закрытие розничной сети потребовало поиска новых способов</w:t>
      </w:r>
      <w:r>
        <w:rPr>
          <w:spacing w:val="1"/>
        </w:rPr>
        <w:t> </w:t>
      </w:r>
      <w:r>
        <w:rPr/>
        <w:t>привлечения и обслуживания клиентов. Помимо решения вопросов с возросшей нагрузкой, им самим</w:t>
      </w:r>
      <w:r>
        <w:rPr>
          <w:spacing w:val="1"/>
        </w:rPr>
        <w:t> </w:t>
      </w:r>
      <w:r>
        <w:rPr/>
        <w:t>также приходилось переводить своих сотрудников в дистанционный режим. Ключевой задачей явля-</w:t>
      </w:r>
      <w:r>
        <w:rPr>
          <w:spacing w:val="1"/>
        </w:rPr>
        <w:t> </w:t>
      </w:r>
      <w:r>
        <w:rPr/>
        <w:t>лось</w:t>
      </w:r>
      <w:r>
        <w:rPr>
          <w:spacing w:val="-5"/>
        </w:rPr>
        <w:t> </w:t>
      </w:r>
      <w:r>
        <w:rPr/>
        <w:t>достижение</w:t>
      </w:r>
      <w:r>
        <w:rPr>
          <w:spacing w:val="-5"/>
        </w:rPr>
        <w:t> </w:t>
      </w:r>
      <w:r>
        <w:rPr/>
        <w:t>бесшовной</w:t>
      </w:r>
      <w:r>
        <w:rPr>
          <w:spacing w:val="-5"/>
        </w:rPr>
        <w:t> </w:t>
      </w:r>
      <w:r>
        <w:rPr/>
        <w:t>интеграции</w:t>
      </w:r>
      <w:r>
        <w:rPr>
          <w:spacing w:val="-4"/>
        </w:rPr>
        <w:t> </w:t>
      </w:r>
      <w:r>
        <w:rPr/>
        <w:t>домашней</w:t>
      </w:r>
      <w:r>
        <w:rPr>
          <w:spacing w:val="-6"/>
        </w:rPr>
        <w:t> </w:t>
      </w:r>
      <w:r>
        <w:rPr/>
        <w:t>рабочей</w:t>
      </w:r>
      <w:r>
        <w:rPr>
          <w:spacing w:val="-5"/>
        </w:rPr>
        <w:t> </w:t>
      </w:r>
      <w:r>
        <w:rPr/>
        <w:t>среды</w:t>
      </w:r>
      <w:r>
        <w:rPr>
          <w:spacing w:val="-6"/>
        </w:rPr>
        <w:t> </w:t>
      </w:r>
      <w:r>
        <w:rPr/>
        <w:t>сотрудников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рабочими</w:t>
      </w:r>
      <w:r>
        <w:rPr>
          <w:spacing w:val="-5"/>
        </w:rPr>
        <w:t> </w:t>
      </w:r>
      <w:r>
        <w:rPr/>
        <w:t>системами</w:t>
      </w:r>
      <w:r>
        <w:rPr>
          <w:spacing w:val="-5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процессами</w:t>
      </w:r>
      <w:r>
        <w:rPr>
          <w:spacing w:val="-3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/>
        <w:t>Но,</w:t>
      </w:r>
      <w:r>
        <w:rPr>
          <w:spacing w:val="-6"/>
        </w:rPr>
        <w:t> </w:t>
      </w:r>
      <w:r>
        <w:rPr/>
        <w:t>несмотря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все</w:t>
      </w:r>
      <w:r>
        <w:rPr>
          <w:spacing w:val="-6"/>
        </w:rPr>
        <w:t> </w:t>
      </w:r>
      <w:r>
        <w:rPr/>
        <w:t>трудности,</w:t>
      </w:r>
      <w:r>
        <w:rPr>
          <w:spacing w:val="-5"/>
        </w:rPr>
        <w:t> </w:t>
      </w:r>
      <w:r>
        <w:rPr/>
        <w:t>телекоммуникационные</w:t>
      </w:r>
      <w:r>
        <w:rPr>
          <w:spacing w:val="-6"/>
        </w:rPr>
        <w:t> </w:t>
      </w:r>
      <w:r>
        <w:rPr/>
        <w:t>компании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Казахстане</w:t>
      </w:r>
      <w:r>
        <w:rPr>
          <w:spacing w:val="-6"/>
        </w:rPr>
        <w:t> </w:t>
      </w:r>
      <w:r>
        <w:rPr/>
        <w:t>успешно</w:t>
      </w:r>
      <w:r>
        <w:rPr>
          <w:spacing w:val="-6"/>
        </w:rPr>
        <w:t> </w:t>
      </w:r>
      <w:r>
        <w:rPr/>
        <w:t>завер-</w:t>
      </w:r>
      <w:r>
        <w:rPr>
          <w:spacing w:val="-52"/>
        </w:rPr>
        <w:t> </w:t>
      </w:r>
      <w:r>
        <w:rPr/>
        <w:t>шили</w:t>
      </w:r>
      <w:r>
        <w:rPr>
          <w:spacing w:val="-1"/>
        </w:rPr>
        <w:t> </w:t>
      </w:r>
      <w:r>
        <w:rPr/>
        <w:t>этот непростой год.</w:t>
      </w:r>
    </w:p>
    <w:p>
      <w:pPr>
        <w:pStyle w:val="BodyText"/>
        <w:ind w:right="1000" w:firstLine="395"/>
      </w:pPr>
      <w:r>
        <w:rPr/>
        <w:t>По сравнению с сотовыми компаниями других стран в Казахстане не наблюдалось снижения</w:t>
      </w:r>
      <w:r>
        <w:rPr>
          <w:spacing w:val="1"/>
        </w:rPr>
        <w:t> </w:t>
      </w:r>
      <w:r>
        <w:rPr/>
        <w:t>клиентской базы. В таблице 2 представлены данные Бюро национальной статистики по числу або-</w:t>
      </w:r>
      <w:r>
        <w:rPr>
          <w:spacing w:val="-52"/>
        </w:rPr>
        <w:t> </w:t>
      </w:r>
      <w:r>
        <w:rPr/>
        <w:t>нентов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последние</w:t>
      </w:r>
      <w:r>
        <w:rPr>
          <w:spacing w:val="-1"/>
        </w:rPr>
        <w:t> </w:t>
      </w:r>
      <w:r>
        <w:rPr/>
        <w:t>3 года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ind w:left="0"/>
        <w:rPr>
          <w:sz w:val="14"/>
        </w:rPr>
      </w:pPr>
    </w:p>
    <w:p>
      <w:pPr>
        <w:spacing w:line="207" w:lineRule="exact" w:before="92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</w:t>
      </w:r>
    </w:p>
    <w:p>
      <w:pPr>
        <w:spacing w:line="207" w:lineRule="exact" w:before="0"/>
        <w:ind w:left="2771" w:right="0" w:firstLine="0"/>
        <w:jc w:val="left"/>
        <w:rPr>
          <w:b/>
          <w:sz w:val="18"/>
        </w:rPr>
      </w:pPr>
      <w:r>
        <w:rPr>
          <w:b/>
          <w:sz w:val="18"/>
        </w:rPr>
        <w:t>Количество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пользователей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услуг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связи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2018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2020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гг.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2"/>
        <w:gridCol w:w="1376"/>
        <w:gridCol w:w="1558"/>
        <w:gridCol w:w="1556"/>
      </w:tblGrid>
      <w:tr>
        <w:trPr>
          <w:trHeight w:val="205" w:hRule="atLeast"/>
        </w:trPr>
        <w:tc>
          <w:tcPr>
            <w:tcW w:w="5272" w:type="dxa"/>
          </w:tcPr>
          <w:p>
            <w:pPr>
              <w:pStyle w:val="TableParagraph"/>
              <w:spacing w:line="186" w:lineRule="exact"/>
              <w:ind w:left="1969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абонентов</w:t>
            </w:r>
          </w:p>
        </w:tc>
        <w:tc>
          <w:tcPr>
            <w:tcW w:w="1376" w:type="dxa"/>
          </w:tcPr>
          <w:p>
            <w:pPr>
              <w:pStyle w:val="TableParagraph"/>
              <w:spacing w:line="186" w:lineRule="exact"/>
              <w:ind w:left="625" w:right="-15"/>
              <w:rPr>
                <w:sz w:val="18"/>
              </w:rPr>
            </w:pPr>
            <w:r>
              <w:rPr>
                <w:sz w:val="18"/>
              </w:rPr>
              <w:t>2018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г.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20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1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г.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 г.</w:t>
            </w:r>
          </w:p>
        </w:tc>
        <w:tc>
          <w:tcPr>
            <w:tcW w:w="155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5272" w:type="dxa"/>
          </w:tcPr>
          <w:p>
            <w:pPr>
              <w:pStyle w:val="TableParagraph"/>
              <w:spacing w:line="186" w:lineRule="exact"/>
              <w:ind w:left="505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абонентов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фиксированного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Интернета,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тыс.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единиц</w:t>
            </w:r>
          </w:p>
        </w:tc>
        <w:tc>
          <w:tcPr>
            <w:tcW w:w="1376" w:type="dxa"/>
          </w:tcPr>
          <w:p>
            <w:pPr>
              <w:pStyle w:val="TableParagraph"/>
              <w:spacing w:line="186" w:lineRule="exact"/>
              <w:ind w:left="501"/>
              <w:rPr>
                <w:sz w:val="18"/>
              </w:rPr>
            </w:pPr>
            <w:r>
              <w:rPr>
                <w:sz w:val="18"/>
              </w:rPr>
              <w:t>2 469,8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86" w:lineRule="exact"/>
              <w:ind w:left="54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493,9</w:t>
            </w:r>
          </w:p>
        </w:tc>
        <w:tc>
          <w:tcPr>
            <w:tcW w:w="1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186" w:lineRule="exact"/>
              <w:ind w:left="54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616,5</w:t>
            </w:r>
          </w:p>
        </w:tc>
      </w:tr>
      <w:tr>
        <w:trPr>
          <w:trHeight w:val="414" w:hRule="atLeast"/>
        </w:trPr>
        <w:tc>
          <w:tcPr>
            <w:tcW w:w="5272" w:type="dxa"/>
          </w:tcPr>
          <w:p>
            <w:pPr>
              <w:pStyle w:val="TableParagraph"/>
              <w:spacing w:line="206" w:lineRule="exact"/>
              <w:ind w:left="109" w:firstLine="395"/>
              <w:rPr>
                <w:sz w:val="18"/>
              </w:rPr>
            </w:pPr>
            <w:r>
              <w:rPr>
                <w:sz w:val="18"/>
              </w:rPr>
              <w:t>Число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абонентов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сотовой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связи,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имеющих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доступ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сети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Интернет,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тыс.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единиц</w:t>
            </w:r>
          </w:p>
        </w:tc>
        <w:tc>
          <w:tcPr>
            <w:tcW w:w="1376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05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428,0</w:t>
            </w:r>
          </w:p>
        </w:tc>
        <w:tc>
          <w:tcPr>
            <w:tcW w:w="155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50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997,0</w:t>
            </w:r>
          </w:p>
        </w:tc>
        <w:tc>
          <w:tcPr>
            <w:tcW w:w="155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45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927,0</w:t>
            </w:r>
          </w:p>
        </w:tc>
      </w:tr>
    </w:tbl>
    <w:p>
      <w:pPr>
        <w:pStyle w:val="BodyText"/>
        <w:spacing w:before="7"/>
        <w:ind w:left="0"/>
        <w:rPr>
          <w:b/>
          <w:sz w:val="13"/>
        </w:rPr>
      </w:pPr>
    </w:p>
    <w:p>
      <w:pPr>
        <w:spacing w:before="92"/>
        <w:ind w:left="3369" w:right="0" w:firstLine="0"/>
        <w:jc w:val="left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Бюро</w:t>
      </w:r>
      <w:r>
        <w:rPr>
          <w:spacing w:val="-7"/>
          <w:sz w:val="18"/>
        </w:rPr>
        <w:t> </w:t>
      </w:r>
      <w:r>
        <w:rPr>
          <w:sz w:val="18"/>
        </w:rPr>
        <w:t>национальной</w:t>
      </w:r>
      <w:r>
        <w:rPr>
          <w:spacing w:val="-7"/>
          <w:sz w:val="18"/>
        </w:rPr>
        <w:t> </w:t>
      </w:r>
      <w:r>
        <w:rPr>
          <w:sz w:val="18"/>
        </w:rPr>
        <w:t>статистики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Из данных таблицы</w:t>
      </w:r>
      <w:r>
        <w:rPr>
          <w:spacing w:val="1"/>
        </w:rPr>
        <w:t> </w:t>
      </w:r>
      <w:r>
        <w:rPr/>
        <w:t>2 видно, что по итогам 2020 года наблюдается увеличение количества как</w:t>
      </w:r>
      <w:r>
        <w:rPr>
          <w:spacing w:val="1"/>
        </w:rPr>
        <w:t> </w:t>
      </w:r>
      <w:r>
        <w:rPr/>
        <w:t>фиксированных,</w:t>
      </w:r>
      <w:r>
        <w:rPr>
          <w:spacing w:val="-5"/>
        </w:rPr>
        <w:t> </w:t>
      </w:r>
      <w:r>
        <w:rPr/>
        <w:t>так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мобильных</w:t>
      </w:r>
      <w:r>
        <w:rPr>
          <w:spacing w:val="-6"/>
        </w:rPr>
        <w:t> </w:t>
      </w:r>
      <w:r>
        <w:rPr/>
        <w:t>абонентов.</w:t>
      </w:r>
      <w:r>
        <w:rPr>
          <w:spacing w:val="-5"/>
        </w:rPr>
        <w:t> </w:t>
      </w:r>
      <w:r>
        <w:rPr/>
        <w:t>Одной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вероятных</w:t>
      </w:r>
      <w:r>
        <w:rPr>
          <w:spacing w:val="-5"/>
        </w:rPr>
        <w:t> </w:t>
      </w:r>
      <w:r>
        <w:rPr/>
        <w:t>причин</w:t>
      </w:r>
      <w:r>
        <w:rPr>
          <w:spacing w:val="-5"/>
        </w:rPr>
        <w:t> </w:t>
      </w:r>
      <w:r>
        <w:rPr/>
        <w:t>роста</w:t>
      </w:r>
      <w:r>
        <w:rPr>
          <w:spacing w:val="-5"/>
        </w:rPr>
        <w:t> </w:t>
      </w:r>
      <w:r>
        <w:rPr/>
        <w:t>количества</w:t>
      </w:r>
      <w:r>
        <w:rPr>
          <w:spacing w:val="-6"/>
        </w:rPr>
        <w:t> </w:t>
      </w:r>
      <w:r>
        <w:rPr/>
        <w:t>мобиль-</w:t>
      </w:r>
      <w:r>
        <w:rPr>
          <w:spacing w:val="-52"/>
        </w:rPr>
        <w:t> </w:t>
      </w:r>
      <w:r>
        <w:rPr/>
        <w:t>ных абонентов является необходимость в отдельном девайсе для детей в связи с переходом на ди-</w:t>
      </w:r>
      <w:r>
        <w:rPr>
          <w:spacing w:val="1"/>
        </w:rPr>
        <w:t> </w:t>
      </w:r>
      <w:r>
        <w:rPr/>
        <w:t>станционный формат обучения. Кроме того, изоляция и удаленная работа сделали востребованной</w:t>
      </w:r>
      <w:r>
        <w:rPr>
          <w:spacing w:val="1"/>
        </w:rPr>
        <w:t> </w:t>
      </w:r>
      <w:r>
        <w:rPr/>
        <w:t>услугой</w:t>
      </w:r>
      <w:r>
        <w:rPr>
          <w:spacing w:val="-1"/>
        </w:rPr>
        <w:t> </w:t>
      </w:r>
      <w:r>
        <w:rPr/>
        <w:t>подключение</w:t>
      </w:r>
      <w:r>
        <w:rPr>
          <w:spacing w:val="-1"/>
        </w:rPr>
        <w:t> </w:t>
      </w:r>
      <w:r>
        <w:rPr/>
        <w:t>фиксированного</w:t>
      </w:r>
      <w:r>
        <w:rPr>
          <w:spacing w:val="-1"/>
        </w:rPr>
        <w:t> </w:t>
      </w:r>
      <w:r>
        <w:rPr/>
        <w:t>Интернета.</w:t>
      </w:r>
    </w:p>
    <w:p>
      <w:pPr>
        <w:pStyle w:val="BodyText"/>
        <w:ind w:right="527" w:firstLine="395"/>
      </w:pPr>
      <w:r>
        <w:rPr/>
        <w:t>Статистика</w:t>
      </w:r>
      <w:r>
        <w:rPr>
          <w:spacing w:val="-10"/>
        </w:rPr>
        <w:t> </w:t>
      </w:r>
      <w:r>
        <w:rPr/>
        <w:t>по</w:t>
      </w:r>
      <w:r>
        <w:rPr>
          <w:spacing w:val="-8"/>
        </w:rPr>
        <w:t> </w:t>
      </w:r>
      <w:r>
        <w:rPr/>
        <w:t>результатам</w:t>
      </w:r>
      <w:r>
        <w:rPr>
          <w:spacing w:val="-9"/>
        </w:rPr>
        <w:t> </w:t>
      </w:r>
      <w:r>
        <w:rPr/>
        <w:t>финансовой</w:t>
      </w:r>
      <w:r>
        <w:rPr>
          <w:spacing w:val="-9"/>
        </w:rPr>
        <w:t> </w:t>
      </w:r>
      <w:r>
        <w:rPr/>
        <w:t>деятельности</w:t>
      </w:r>
      <w:r>
        <w:rPr>
          <w:spacing w:val="-9"/>
        </w:rPr>
        <w:t> </w:t>
      </w:r>
      <w:r>
        <w:rPr/>
        <w:t>телекоммуникационных</w:t>
      </w:r>
      <w:r>
        <w:rPr>
          <w:spacing w:val="-9"/>
        </w:rPr>
        <w:t> </w:t>
      </w:r>
      <w:r>
        <w:rPr/>
        <w:t>компаний,</w:t>
      </w:r>
      <w:r>
        <w:rPr>
          <w:spacing w:val="-8"/>
        </w:rPr>
        <w:t> </w:t>
      </w:r>
      <w:r>
        <w:rPr/>
        <w:t>приве-</w:t>
      </w:r>
      <w:r>
        <w:rPr>
          <w:spacing w:val="-52"/>
        </w:rPr>
        <w:t> </w:t>
      </w:r>
      <w:r>
        <w:rPr/>
        <w:t>денная в таблице 3, показывает, что в Казахстане по итогам</w:t>
      </w:r>
      <w:r>
        <w:rPr>
          <w:spacing w:val="1"/>
        </w:rPr>
        <w:t> </w:t>
      </w:r>
      <w:r>
        <w:rPr/>
        <w:t>2020 года не наблюдалось снижения в</w:t>
      </w:r>
      <w:r>
        <w:rPr>
          <w:spacing w:val="1"/>
        </w:rPr>
        <w:t> </w:t>
      </w:r>
      <w:r>
        <w:rPr/>
        <w:t>объемах</w:t>
      </w:r>
      <w:r>
        <w:rPr>
          <w:spacing w:val="-2"/>
        </w:rPr>
        <w:t> </w:t>
      </w:r>
      <w:r>
        <w:rPr/>
        <w:t>услуг связи.</w:t>
      </w:r>
    </w:p>
    <w:p>
      <w:pPr>
        <w:pStyle w:val="BodyText"/>
        <w:spacing w:before="3"/>
        <w:ind w:left="0"/>
        <w:rPr>
          <w:sz w:val="14"/>
        </w:rPr>
      </w:pPr>
    </w:p>
    <w:p>
      <w:pPr>
        <w:spacing w:line="207" w:lineRule="exact" w:before="92"/>
        <w:ind w:left="9003" w:right="665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3.</w:t>
      </w:r>
    </w:p>
    <w:p>
      <w:pPr>
        <w:spacing w:line="207" w:lineRule="exact" w:before="0"/>
        <w:ind w:left="562" w:right="993" w:firstLine="0"/>
        <w:jc w:val="center"/>
        <w:rPr>
          <w:b/>
          <w:sz w:val="18"/>
        </w:rPr>
      </w:pPr>
      <w:r>
        <w:rPr>
          <w:b/>
          <w:sz w:val="18"/>
        </w:rPr>
        <w:t>Объем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услуг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связи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за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2018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–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2020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гг.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31"/>
        <w:gridCol w:w="1416"/>
        <w:gridCol w:w="1416"/>
        <w:gridCol w:w="1522"/>
      </w:tblGrid>
      <w:tr>
        <w:trPr>
          <w:trHeight w:val="205" w:hRule="atLeast"/>
        </w:trPr>
        <w:tc>
          <w:tcPr>
            <w:tcW w:w="5231" w:type="dxa"/>
          </w:tcPr>
          <w:p>
            <w:pPr>
              <w:pStyle w:val="TableParagraph"/>
              <w:spacing w:line="186" w:lineRule="exact"/>
              <w:ind w:left="2147" w:right="2142"/>
              <w:jc w:val="center"/>
              <w:rPr>
                <w:sz w:val="18"/>
              </w:rPr>
            </w:pPr>
            <w:r>
              <w:rPr>
                <w:sz w:val="18"/>
              </w:rPr>
              <w:t>Виды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услуг</w:t>
            </w:r>
          </w:p>
        </w:tc>
        <w:tc>
          <w:tcPr>
            <w:tcW w:w="1416" w:type="dxa"/>
          </w:tcPr>
          <w:p>
            <w:pPr>
              <w:pStyle w:val="TableParagraph"/>
              <w:spacing w:line="186" w:lineRule="exact"/>
              <w:ind w:left="448"/>
              <w:rPr>
                <w:sz w:val="18"/>
              </w:rPr>
            </w:pPr>
            <w:r>
              <w:rPr>
                <w:sz w:val="18"/>
              </w:rPr>
              <w:t>2018 г.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416" w:type="dxa"/>
          </w:tcPr>
          <w:p>
            <w:pPr>
              <w:pStyle w:val="TableParagraph"/>
              <w:spacing w:line="186" w:lineRule="exact"/>
              <w:ind w:left="8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2020 г.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5" w:hRule="atLeast"/>
        </w:trPr>
        <w:tc>
          <w:tcPr>
            <w:tcW w:w="5231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услуг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связи</w:t>
            </w:r>
          </w:p>
        </w:tc>
        <w:tc>
          <w:tcPr>
            <w:tcW w:w="1416" w:type="dxa"/>
          </w:tcPr>
          <w:p>
            <w:pPr>
              <w:pStyle w:val="TableParagraph"/>
              <w:spacing w:line="186" w:lineRule="exact"/>
              <w:ind w:left="350"/>
              <w:rPr>
                <w:sz w:val="18"/>
              </w:rPr>
            </w:pPr>
            <w:r>
              <w:rPr>
                <w:sz w:val="18"/>
              </w:rPr>
              <w:t>782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459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416" w:type="dxa"/>
          </w:tcPr>
          <w:p>
            <w:pPr>
              <w:pStyle w:val="TableParagraph"/>
              <w:spacing w:line="186" w:lineRule="exact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854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566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1522" w:type="dxa"/>
          </w:tcPr>
          <w:p>
            <w:pPr>
              <w:pStyle w:val="TableParagraph"/>
              <w:spacing w:line="186" w:lineRule="exact"/>
              <w:ind w:left="382" w:right="373"/>
              <w:jc w:val="center"/>
              <w:rPr>
                <w:sz w:val="18"/>
              </w:rPr>
            </w:pPr>
            <w:r>
              <w:rPr>
                <w:sz w:val="18"/>
              </w:rPr>
              <w:t>884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475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</w:p>
        </w:tc>
      </w:tr>
      <w:tr>
        <w:trPr>
          <w:trHeight w:val="1446" w:hRule="atLeast"/>
        </w:trPr>
        <w:tc>
          <w:tcPr>
            <w:tcW w:w="5231" w:type="dxa"/>
          </w:tcPr>
          <w:p>
            <w:pPr>
              <w:pStyle w:val="TableParagraph"/>
              <w:spacing w:line="204" w:lineRule="exact"/>
              <w:ind w:left="15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числе:</w:t>
            </w:r>
          </w:p>
          <w:p>
            <w:pPr>
              <w:pStyle w:val="TableParagraph"/>
              <w:ind w:left="154" w:right="2112"/>
              <w:rPr>
                <w:sz w:val="18"/>
              </w:rPr>
            </w:pPr>
            <w:r>
              <w:rPr>
                <w:sz w:val="18"/>
              </w:rPr>
              <w:t>услуги по передачи данных по сетям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телекоммуникационным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проводным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беспроводным</w:t>
            </w:r>
          </w:p>
          <w:p>
            <w:pPr>
              <w:pStyle w:val="TableParagraph"/>
              <w:spacing w:line="206" w:lineRule="exact"/>
              <w:ind w:left="154" w:right="2112" w:hanging="45"/>
              <w:rPr>
                <w:sz w:val="18"/>
              </w:rPr>
            </w:pPr>
            <w:r>
              <w:rPr>
                <w:sz w:val="18"/>
              </w:rPr>
              <w:t>услуги сети Интернет по сетям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телекоммуникационным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проводным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беспроводным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5"/>
              <w:ind w:left="395"/>
              <w:rPr>
                <w:sz w:val="18"/>
              </w:rPr>
            </w:pPr>
            <w:r>
              <w:rPr>
                <w:sz w:val="18"/>
              </w:rPr>
              <w:t>43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639,1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line="191" w:lineRule="exact"/>
              <w:ind w:left="350"/>
              <w:rPr>
                <w:sz w:val="18"/>
              </w:rPr>
            </w:pPr>
            <w:r>
              <w:rPr>
                <w:sz w:val="18"/>
              </w:rPr>
              <w:t>243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322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</w:t>
            </w:r>
          </w:p>
        </w:tc>
        <w:tc>
          <w:tcPr>
            <w:tcW w:w="1416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5"/>
              <w:ind w:left="393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344,7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line="191" w:lineRule="exact"/>
              <w:ind w:left="350"/>
              <w:rPr>
                <w:sz w:val="18"/>
              </w:rPr>
            </w:pPr>
            <w:r>
              <w:rPr>
                <w:sz w:val="18"/>
              </w:rPr>
              <w:t>282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270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</w:t>
            </w:r>
          </w:p>
        </w:tc>
        <w:tc>
          <w:tcPr>
            <w:tcW w:w="1522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5"/>
              <w:ind w:left="446"/>
              <w:rPr>
                <w:sz w:val="18"/>
              </w:rPr>
            </w:pPr>
            <w:r>
              <w:rPr>
                <w:sz w:val="18"/>
              </w:rPr>
              <w:t>52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897,7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5"/>
              </w:rPr>
            </w:pPr>
          </w:p>
          <w:p>
            <w:pPr>
              <w:pStyle w:val="TableParagraph"/>
              <w:spacing w:line="191" w:lineRule="exact"/>
              <w:ind w:left="401"/>
              <w:rPr>
                <w:sz w:val="18"/>
              </w:rPr>
            </w:pPr>
            <w:r>
              <w:rPr>
                <w:sz w:val="18"/>
              </w:rPr>
              <w:t>331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</w:p>
        </w:tc>
      </w:tr>
      <w:tr>
        <w:trPr>
          <w:trHeight w:val="208" w:hRule="atLeast"/>
        </w:trPr>
        <w:tc>
          <w:tcPr>
            <w:tcW w:w="5231" w:type="dxa"/>
          </w:tcPr>
          <w:p>
            <w:pPr>
              <w:pStyle w:val="TableParagraph"/>
              <w:spacing w:line="188" w:lineRule="exact"/>
              <w:ind w:left="155"/>
              <w:rPr>
                <w:sz w:val="18"/>
              </w:rPr>
            </w:pPr>
            <w:r>
              <w:rPr>
                <w:sz w:val="18"/>
              </w:rPr>
              <w:t>услуги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мобильной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связи</w:t>
            </w:r>
          </w:p>
        </w:tc>
        <w:tc>
          <w:tcPr>
            <w:tcW w:w="1416" w:type="dxa"/>
          </w:tcPr>
          <w:p>
            <w:pPr>
              <w:pStyle w:val="TableParagraph"/>
              <w:spacing w:line="188" w:lineRule="exact"/>
              <w:ind w:left="350"/>
              <w:rPr>
                <w:sz w:val="18"/>
              </w:rPr>
            </w:pPr>
            <w:r>
              <w:rPr>
                <w:sz w:val="18"/>
              </w:rPr>
              <w:t>250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682,1</w:t>
            </w:r>
          </w:p>
        </w:tc>
        <w:tc>
          <w:tcPr>
            <w:tcW w:w="1416" w:type="dxa"/>
          </w:tcPr>
          <w:p>
            <w:pPr>
              <w:pStyle w:val="TableParagraph"/>
              <w:spacing w:line="188" w:lineRule="exact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261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042,5</w:t>
            </w:r>
          </w:p>
        </w:tc>
        <w:tc>
          <w:tcPr>
            <w:tcW w:w="1522" w:type="dxa"/>
          </w:tcPr>
          <w:p>
            <w:pPr>
              <w:pStyle w:val="TableParagraph"/>
              <w:spacing w:line="188" w:lineRule="exact"/>
              <w:ind w:left="382" w:right="373"/>
              <w:jc w:val="center"/>
              <w:rPr>
                <w:sz w:val="18"/>
              </w:rPr>
            </w:pPr>
            <w:r>
              <w:rPr>
                <w:sz w:val="18"/>
              </w:rPr>
              <w:t>231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980,6</w:t>
            </w:r>
          </w:p>
        </w:tc>
      </w:tr>
      <w:tr>
        <w:trPr>
          <w:trHeight w:val="205" w:hRule="atLeast"/>
        </w:trPr>
        <w:tc>
          <w:tcPr>
            <w:tcW w:w="5231" w:type="dxa"/>
          </w:tcPr>
          <w:p>
            <w:pPr>
              <w:pStyle w:val="TableParagraph"/>
              <w:spacing w:line="186" w:lineRule="exact"/>
              <w:ind w:left="155"/>
              <w:rPr>
                <w:sz w:val="18"/>
              </w:rPr>
            </w:pPr>
            <w:r>
              <w:rPr>
                <w:sz w:val="18"/>
              </w:rPr>
              <w:t>услуги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телекоммуникационные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прочие</w:t>
            </w:r>
          </w:p>
        </w:tc>
        <w:tc>
          <w:tcPr>
            <w:tcW w:w="1416" w:type="dxa"/>
          </w:tcPr>
          <w:p>
            <w:pPr>
              <w:pStyle w:val="TableParagraph"/>
              <w:spacing w:line="186" w:lineRule="exact"/>
              <w:ind w:left="350"/>
              <w:rPr>
                <w:sz w:val="18"/>
              </w:rPr>
            </w:pPr>
            <w:r>
              <w:rPr>
                <w:sz w:val="18"/>
              </w:rPr>
              <w:t>141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654,5</w:t>
            </w:r>
          </w:p>
        </w:tc>
        <w:tc>
          <w:tcPr>
            <w:tcW w:w="1416" w:type="dxa"/>
          </w:tcPr>
          <w:p>
            <w:pPr>
              <w:pStyle w:val="TableParagraph"/>
              <w:spacing w:line="186" w:lineRule="exact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162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280,7</w:t>
            </w:r>
          </w:p>
        </w:tc>
        <w:tc>
          <w:tcPr>
            <w:tcW w:w="1522" w:type="dxa"/>
          </w:tcPr>
          <w:p>
            <w:pPr>
              <w:pStyle w:val="TableParagraph"/>
              <w:spacing w:line="186" w:lineRule="exact"/>
              <w:ind w:left="382" w:right="373"/>
              <w:jc w:val="center"/>
              <w:rPr>
                <w:sz w:val="18"/>
              </w:rPr>
            </w:pPr>
            <w:r>
              <w:rPr>
                <w:sz w:val="18"/>
              </w:rPr>
              <w:t>171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698,9</w:t>
            </w:r>
          </w:p>
        </w:tc>
      </w:tr>
    </w:tbl>
    <w:p>
      <w:pPr>
        <w:pStyle w:val="BodyText"/>
        <w:spacing w:before="7"/>
        <w:ind w:left="0"/>
        <w:rPr>
          <w:b/>
          <w:sz w:val="13"/>
        </w:rPr>
      </w:pPr>
    </w:p>
    <w:p>
      <w:pPr>
        <w:spacing w:before="93"/>
        <w:ind w:left="3369" w:right="0" w:firstLine="0"/>
        <w:jc w:val="left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Бюро</w:t>
      </w:r>
      <w:r>
        <w:rPr>
          <w:spacing w:val="-7"/>
          <w:sz w:val="18"/>
        </w:rPr>
        <w:t> </w:t>
      </w:r>
      <w:r>
        <w:rPr>
          <w:sz w:val="18"/>
        </w:rPr>
        <w:t>национальной</w:t>
      </w:r>
      <w:r>
        <w:rPr>
          <w:spacing w:val="-7"/>
          <w:sz w:val="18"/>
        </w:rPr>
        <w:t> </w:t>
      </w:r>
      <w:r>
        <w:rPr>
          <w:sz w:val="18"/>
        </w:rPr>
        <w:t>статистики</w:t>
      </w:r>
    </w:p>
    <w:p>
      <w:pPr>
        <w:pStyle w:val="BodyText"/>
        <w:spacing w:before="8"/>
        <w:ind w:left="0"/>
        <w:rPr>
          <w:sz w:val="17"/>
        </w:rPr>
      </w:pPr>
    </w:p>
    <w:p>
      <w:pPr>
        <w:pStyle w:val="BodyText"/>
        <w:ind w:right="527" w:firstLine="395"/>
      </w:pPr>
      <w:r>
        <w:rPr/>
        <w:t>Для</w:t>
      </w:r>
      <w:r>
        <w:rPr>
          <w:spacing w:val="-8"/>
        </w:rPr>
        <w:t> </w:t>
      </w:r>
      <w:r>
        <w:rPr/>
        <w:t>наглядного</w:t>
      </w:r>
      <w:r>
        <w:rPr>
          <w:spacing w:val="-6"/>
        </w:rPr>
        <w:t> </w:t>
      </w:r>
      <w:r>
        <w:rPr/>
        <w:t>изображения</w:t>
      </w:r>
      <w:r>
        <w:rPr>
          <w:spacing w:val="-7"/>
        </w:rPr>
        <w:t> </w:t>
      </w:r>
      <w:r>
        <w:rPr/>
        <w:t>результаты</w:t>
      </w:r>
      <w:r>
        <w:rPr>
          <w:spacing w:val="-6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телекоммуникационных</w:t>
      </w:r>
      <w:r>
        <w:rPr>
          <w:spacing w:val="-7"/>
        </w:rPr>
        <w:t> </w:t>
      </w:r>
      <w:r>
        <w:rPr/>
        <w:t>компаний</w:t>
      </w:r>
      <w:r>
        <w:rPr>
          <w:spacing w:val="-6"/>
        </w:rPr>
        <w:t> </w:t>
      </w:r>
      <w:r>
        <w:rPr/>
        <w:t>пред-</w:t>
      </w:r>
      <w:r>
        <w:rPr>
          <w:spacing w:val="-52"/>
        </w:rPr>
        <w:t> </w:t>
      </w:r>
      <w:r>
        <w:rPr/>
        <w:t>ставлены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рисунке 2.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7"/>
        <w:ind w:left="0"/>
        <w:rPr>
          <w:sz w:val="11"/>
        </w:rPr>
      </w:pPr>
    </w:p>
    <w:p>
      <w:pPr>
        <w:pStyle w:val="BodyText"/>
        <w:ind w:left="1220"/>
        <w:rPr>
          <w:sz w:val="20"/>
        </w:rPr>
      </w:pPr>
      <w:r>
        <w:rPr>
          <w:sz w:val="20"/>
        </w:rPr>
        <w:drawing>
          <wp:inline distT="0" distB="0" distL="0" distR="0">
            <wp:extent cx="4874782" cy="2545842"/>
            <wp:effectExtent l="0" t="0" r="0" b="0"/>
            <wp:docPr id="6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782" cy="254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ind w:left="0"/>
        <w:rPr>
          <w:sz w:val="13"/>
        </w:rPr>
      </w:pPr>
    </w:p>
    <w:p>
      <w:pPr>
        <w:spacing w:line="207" w:lineRule="exact" w:before="93"/>
        <w:ind w:left="562" w:right="997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Объем</w:t>
      </w:r>
      <w:r>
        <w:rPr>
          <w:spacing w:val="-4"/>
          <w:sz w:val="18"/>
        </w:rPr>
        <w:t> </w:t>
      </w:r>
      <w:r>
        <w:rPr>
          <w:sz w:val="18"/>
        </w:rPr>
        <w:t>услуг</w:t>
      </w:r>
      <w:r>
        <w:rPr>
          <w:spacing w:val="-4"/>
          <w:sz w:val="18"/>
        </w:rPr>
        <w:t> </w:t>
      </w:r>
      <w:r>
        <w:rPr>
          <w:sz w:val="18"/>
        </w:rPr>
        <w:t>связи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2018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гг.</w:t>
      </w:r>
    </w:p>
    <w:p>
      <w:pPr>
        <w:spacing w:before="0"/>
        <w:ind w:left="562" w:right="998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Бюро</w:t>
      </w:r>
      <w:r>
        <w:rPr>
          <w:spacing w:val="-7"/>
          <w:sz w:val="18"/>
        </w:rPr>
        <w:t> </w:t>
      </w:r>
      <w:r>
        <w:rPr>
          <w:sz w:val="18"/>
        </w:rPr>
        <w:t>национальной</w:t>
      </w:r>
      <w:r>
        <w:rPr>
          <w:spacing w:val="-7"/>
          <w:sz w:val="18"/>
        </w:rPr>
        <w:t> </w:t>
      </w:r>
      <w:r>
        <w:rPr>
          <w:sz w:val="18"/>
        </w:rPr>
        <w:t>статистики</w:t>
      </w:r>
      <w:r>
        <w:rPr>
          <w:spacing w:val="-6"/>
          <w:sz w:val="18"/>
        </w:rPr>
        <w:t> </w:t>
      </w:r>
      <w:r>
        <w:rPr>
          <w:sz w:val="18"/>
        </w:rPr>
        <w:t>РК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622" w:firstLine="395"/>
      </w:pPr>
      <w:r>
        <w:rPr/>
        <w:t>Из приведенных</w:t>
      </w:r>
      <w:r>
        <w:rPr>
          <w:spacing w:val="-1"/>
        </w:rPr>
        <w:t> </w:t>
      </w:r>
      <w:r>
        <w:rPr/>
        <w:t>данных видно, что объем услуг связи в</w:t>
      </w:r>
      <w:r>
        <w:rPr>
          <w:spacing w:val="3"/>
        </w:rPr>
        <w:t> </w:t>
      </w:r>
      <w:r>
        <w:rPr/>
        <w:t>2020 г. увеличился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10% по</w:t>
      </w:r>
      <w:r>
        <w:rPr>
          <w:spacing w:val="1"/>
        </w:rPr>
        <w:t> </w:t>
      </w:r>
      <w:r>
        <w:rPr/>
        <w:t>сравнению</w:t>
      </w:r>
      <w:r>
        <w:rPr>
          <w:spacing w:val="1"/>
        </w:rPr>
        <w:t> </w:t>
      </w:r>
      <w:r>
        <w:rPr/>
        <w:t>с</w:t>
      </w:r>
      <w:r>
        <w:rPr>
          <w:spacing w:val="-8"/>
        </w:rPr>
        <w:t> </w:t>
      </w:r>
      <w:r>
        <w:rPr/>
        <w:t>2019</w:t>
      </w:r>
      <w:r>
        <w:rPr>
          <w:spacing w:val="-3"/>
        </w:rPr>
        <w:t> </w:t>
      </w:r>
      <w:r>
        <w:rPr/>
        <w:t>г.,</w:t>
      </w:r>
      <w:r>
        <w:rPr>
          <w:spacing w:val="-3"/>
        </w:rPr>
        <w:t> </w:t>
      </w:r>
      <w:r>
        <w:rPr/>
        <w:t>при</w:t>
      </w:r>
      <w:r>
        <w:rPr>
          <w:spacing w:val="-2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услуги</w:t>
      </w:r>
      <w:r>
        <w:rPr>
          <w:spacing w:val="-3"/>
        </w:rPr>
        <w:t> </w:t>
      </w:r>
      <w:r>
        <w:rPr/>
        <w:t>сети</w:t>
      </w:r>
      <w:r>
        <w:rPr>
          <w:spacing w:val="-3"/>
        </w:rPr>
        <w:t> </w:t>
      </w:r>
      <w:r>
        <w:rPr/>
        <w:t>Интернет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прочие</w:t>
      </w:r>
      <w:r>
        <w:rPr>
          <w:spacing w:val="-3"/>
        </w:rPr>
        <w:t> </w:t>
      </w:r>
      <w:r>
        <w:rPr/>
        <w:t>телекоммуникационные</w:t>
      </w:r>
      <w:r>
        <w:rPr>
          <w:spacing w:val="-4"/>
        </w:rPr>
        <w:t> </w:t>
      </w:r>
      <w:r>
        <w:rPr/>
        <w:t>услуги</w:t>
      </w:r>
      <w:r>
        <w:rPr>
          <w:spacing w:val="-3"/>
        </w:rPr>
        <w:t> </w:t>
      </w:r>
      <w:r>
        <w:rPr/>
        <w:t>выросли</w:t>
      </w:r>
      <w:r>
        <w:rPr>
          <w:spacing w:val="-3"/>
        </w:rPr>
        <w:t> </w:t>
      </w:r>
      <w:r>
        <w:rPr/>
        <w:t>на</w:t>
      </w:r>
      <w:r>
        <w:rPr>
          <w:spacing w:val="-7"/>
        </w:rPr>
        <w:t> </w:t>
      </w:r>
      <w:r>
        <w:rPr/>
        <w:t>16%.</w:t>
      </w:r>
      <w:r>
        <w:rPr>
          <w:spacing w:val="-3"/>
        </w:rPr>
        <w:t> </w:t>
      </w:r>
      <w:r>
        <w:rPr/>
        <w:t>На</w:t>
      </w:r>
      <w:r>
        <w:rPr>
          <w:spacing w:val="-52"/>
        </w:rPr>
        <w:t> </w:t>
      </w:r>
      <w:r>
        <w:rPr/>
        <w:t>примере динамики доходов компании ТОО</w:t>
      </w:r>
      <w:r>
        <w:rPr>
          <w:spacing w:val="1"/>
        </w:rPr>
        <w:t> </w:t>
      </w:r>
      <w:r>
        <w:rPr/>
        <w:t>«Кар-Тел», представленной на рисунке</w:t>
      </w:r>
      <w:r>
        <w:rPr>
          <w:spacing w:val="1"/>
        </w:rPr>
        <w:t> </w:t>
      </w:r>
      <w:r>
        <w:rPr/>
        <w:t>3, видим, что</w:t>
      </w:r>
      <w:r>
        <w:rPr>
          <w:spacing w:val="1"/>
        </w:rPr>
        <w:t> </w:t>
      </w:r>
      <w:r>
        <w:rPr/>
        <w:t>увеличение доходов наблюдалось после II квартала 2020 г., что связано с ростом доходов, как в мо-</w:t>
      </w:r>
      <w:r>
        <w:rPr>
          <w:spacing w:val="1"/>
        </w:rPr>
        <w:t> </w:t>
      </w:r>
      <w:r>
        <w:rPr/>
        <w:t>бильном,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 фиксированном сегменте</w:t>
      </w:r>
      <w:r>
        <w:rPr>
          <w:spacing w:val="-2"/>
        </w:rPr>
        <w:t> </w:t>
      </w:r>
      <w:r>
        <w:rPr/>
        <w:t>бизнеса</w:t>
      </w:r>
      <w:r>
        <w:rPr>
          <w:spacing w:val="-3"/>
        </w:rPr>
        <w:t> </w:t>
      </w:r>
      <w:r>
        <w:rPr/>
        <w:t>[6].</w:t>
      </w:r>
    </w:p>
    <w:p>
      <w:pPr>
        <w:pStyle w:val="BodyText"/>
        <w:spacing w:before="8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1281054</wp:posOffset>
            </wp:positionH>
            <wp:positionV relativeFrom="paragraph">
              <wp:posOffset>161864</wp:posOffset>
            </wp:positionV>
            <wp:extent cx="5013410" cy="2021586"/>
            <wp:effectExtent l="0" t="0" r="0" b="0"/>
            <wp:wrapTopAndBottom/>
            <wp:docPr id="6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410" cy="2021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2"/>
        <w:ind w:left="562" w:right="1003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3</w:t>
      </w:r>
      <w:r>
        <w:rPr>
          <w:sz w:val="18"/>
        </w:rPr>
        <w:t>.</w:t>
      </w:r>
      <w:r>
        <w:rPr>
          <w:spacing w:val="-5"/>
          <w:sz w:val="18"/>
        </w:rPr>
        <w:t> </w:t>
      </w:r>
      <w:r>
        <w:rPr>
          <w:sz w:val="18"/>
        </w:rPr>
        <w:t>Динамика</w:t>
      </w:r>
      <w:r>
        <w:rPr>
          <w:spacing w:val="-5"/>
          <w:sz w:val="18"/>
        </w:rPr>
        <w:t> </w:t>
      </w:r>
      <w:r>
        <w:rPr>
          <w:sz w:val="18"/>
        </w:rPr>
        <w:t>изменения</w:t>
      </w:r>
      <w:r>
        <w:rPr>
          <w:spacing w:val="-5"/>
          <w:sz w:val="18"/>
        </w:rPr>
        <w:t> </w:t>
      </w:r>
      <w:r>
        <w:rPr>
          <w:sz w:val="18"/>
        </w:rPr>
        <w:t>доходов</w:t>
      </w:r>
      <w:r>
        <w:rPr>
          <w:spacing w:val="-5"/>
          <w:sz w:val="18"/>
        </w:rPr>
        <w:t> </w:t>
      </w:r>
      <w:r>
        <w:rPr>
          <w:sz w:val="18"/>
        </w:rPr>
        <w:t>ТОО</w:t>
      </w:r>
      <w:r>
        <w:rPr>
          <w:spacing w:val="-2"/>
          <w:sz w:val="18"/>
        </w:rPr>
        <w:t> </w:t>
      </w:r>
      <w:r>
        <w:rPr>
          <w:sz w:val="18"/>
        </w:rPr>
        <w:t>«Кар-Тел»</w:t>
      </w:r>
      <w:r>
        <w:rPr>
          <w:spacing w:val="-8"/>
          <w:sz w:val="18"/>
        </w:rPr>
        <w:t> </w:t>
      </w:r>
      <w:r>
        <w:rPr>
          <w:sz w:val="18"/>
        </w:rPr>
        <w:t>2019-2020</w:t>
      </w:r>
      <w:r>
        <w:rPr>
          <w:spacing w:val="-4"/>
          <w:sz w:val="18"/>
        </w:rPr>
        <w:t> </w:t>
      </w:r>
      <w:r>
        <w:rPr>
          <w:sz w:val="18"/>
        </w:rPr>
        <w:t>гг.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Согласно</w:t>
      </w:r>
      <w:r>
        <w:rPr>
          <w:spacing w:val="-3"/>
        </w:rPr>
        <w:t> </w:t>
      </w:r>
      <w:r>
        <w:rPr/>
        <w:t>отчету</w:t>
      </w:r>
      <w:r>
        <w:rPr>
          <w:spacing w:val="20"/>
        </w:rPr>
        <w:t> </w:t>
      </w:r>
      <w:r>
        <w:rPr/>
        <w:t>VEON</w:t>
      </w:r>
      <w:r>
        <w:rPr>
          <w:spacing w:val="-4"/>
        </w:rPr>
        <w:t> </w:t>
      </w:r>
      <w:r>
        <w:rPr/>
        <w:t>это</w:t>
      </w:r>
      <w:r>
        <w:rPr>
          <w:spacing w:val="-2"/>
        </w:rPr>
        <w:t> </w:t>
      </w:r>
      <w:r>
        <w:rPr/>
        <w:t>связано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увеличением</w:t>
      </w:r>
      <w:r>
        <w:rPr>
          <w:spacing w:val="-3"/>
        </w:rPr>
        <w:t> </w:t>
      </w:r>
      <w:r>
        <w:rPr/>
        <w:t>количества</w:t>
      </w:r>
      <w:r>
        <w:rPr>
          <w:spacing w:val="-3"/>
        </w:rPr>
        <w:t> </w:t>
      </w:r>
      <w:r>
        <w:rPr/>
        <w:t>абонентов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сети</w:t>
      </w:r>
      <w:r>
        <w:rPr>
          <w:spacing w:val="20"/>
        </w:rPr>
        <w:t> </w:t>
      </w:r>
      <w:r>
        <w:rPr/>
        <w:t>4G,</w:t>
      </w:r>
      <w:r>
        <w:rPr>
          <w:spacing w:val="-2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по</w:t>
      </w:r>
      <w:r>
        <w:rPr>
          <w:spacing w:val="-52"/>
        </w:rPr>
        <w:t> </w:t>
      </w:r>
      <w:r>
        <w:rPr/>
        <w:t>которым</w:t>
      </w:r>
      <w:r>
        <w:rPr>
          <w:spacing w:val="-2"/>
        </w:rPr>
        <w:t> </w:t>
      </w:r>
      <w:r>
        <w:rPr/>
        <w:t>представлены</w:t>
      </w:r>
      <w:r>
        <w:rPr>
          <w:spacing w:val="-1"/>
        </w:rPr>
        <w:t> </w:t>
      </w:r>
      <w:r>
        <w:rPr/>
        <w:t>в таблице 4.</w:t>
      </w:r>
    </w:p>
    <w:p>
      <w:pPr>
        <w:pStyle w:val="BodyText"/>
        <w:spacing w:before="2"/>
        <w:ind w:left="0"/>
      </w:pPr>
    </w:p>
    <w:p>
      <w:pPr>
        <w:spacing w:before="0"/>
        <w:ind w:left="558" w:right="1007" w:firstLine="0"/>
        <w:jc w:val="center"/>
        <w:rPr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4.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Количество</w:t>
      </w:r>
      <w:r>
        <w:rPr>
          <w:spacing w:val="-5"/>
          <w:sz w:val="18"/>
        </w:rPr>
        <w:t> </w:t>
      </w:r>
      <w:r>
        <w:rPr>
          <w:sz w:val="18"/>
        </w:rPr>
        <w:t>пользователей</w:t>
      </w:r>
      <w:r>
        <w:rPr>
          <w:spacing w:val="-5"/>
          <w:sz w:val="18"/>
        </w:rPr>
        <w:t> </w:t>
      </w:r>
      <w:r>
        <w:rPr>
          <w:sz w:val="18"/>
        </w:rPr>
        <w:t>услуги</w:t>
      </w:r>
      <w:r>
        <w:rPr>
          <w:spacing w:val="-5"/>
          <w:sz w:val="18"/>
        </w:rPr>
        <w:t> </w:t>
      </w:r>
      <w:r>
        <w:rPr>
          <w:sz w:val="18"/>
        </w:rPr>
        <w:t>4G</w:t>
      </w:r>
      <w:r>
        <w:rPr>
          <w:spacing w:val="-7"/>
          <w:sz w:val="18"/>
        </w:rPr>
        <w:t> </w:t>
      </w:r>
      <w:r>
        <w:rPr>
          <w:sz w:val="18"/>
        </w:rPr>
        <w:t>ТОО</w:t>
      </w:r>
      <w:r>
        <w:rPr>
          <w:spacing w:val="-2"/>
          <w:sz w:val="18"/>
        </w:rPr>
        <w:t> </w:t>
      </w:r>
      <w:r>
        <w:rPr>
          <w:sz w:val="18"/>
        </w:rPr>
        <w:t>«Кар-Тел»,</w:t>
      </w:r>
      <w:r>
        <w:rPr>
          <w:spacing w:val="-4"/>
          <w:sz w:val="18"/>
        </w:rPr>
        <w:t> </w:t>
      </w:r>
      <w:r>
        <w:rPr>
          <w:sz w:val="18"/>
        </w:rPr>
        <w:t>%</w:t>
      </w:r>
    </w:p>
    <w:p>
      <w:pPr>
        <w:pStyle w:val="BodyText"/>
        <w:spacing w:before="2" w:after="1"/>
        <w:ind w:left="0"/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993"/>
        <w:gridCol w:w="990"/>
        <w:gridCol w:w="990"/>
        <w:gridCol w:w="993"/>
        <w:gridCol w:w="849"/>
        <w:gridCol w:w="851"/>
        <w:gridCol w:w="849"/>
        <w:gridCol w:w="848"/>
      </w:tblGrid>
      <w:tr>
        <w:trPr>
          <w:trHeight w:val="414" w:hRule="atLeast"/>
        </w:trPr>
        <w:tc>
          <w:tcPr>
            <w:tcW w:w="2260" w:type="dxa"/>
          </w:tcPr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spacing w:line="191" w:lineRule="exact"/>
              <w:ind w:right="707"/>
              <w:jc w:val="right"/>
              <w:rPr>
                <w:sz w:val="18"/>
              </w:rPr>
            </w:pPr>
            <w:r>
              <w:rPr>
                <w:sz w:val="18"/>
              </w:rPr>
              <w:t>Услуги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4G</w:t>
            </w:r>
          </w:p>
        </w:tc>
        <w:tc>
          <w:tcPr>
            <w:tcW w:w="993" w:type="dxa"/>
          </w:tcPr>
          <w:p>
            <w:pPr>
              <w:pStyle w:val="TableParagraph"/>
              <w:spacing w:line="202" w:lineRule="exact"/>
              <w:ind w:left="294" w:right="287"/>
              <w:jc w:val="center"/>
              <w:rPr>
                <w:sz w:val="18"/>
              </w:rPr>
            </w:pPr>
            <w:r>
              <w:rPr>
                <w:sz w:val="18"/>
              </w:rPr>
              <w:t>1кв.</w:t>
            </w:r>
          </w:p>
          <w:p>
            <w:pPr>
              <w:pStyle w:val="TableParagraph"/>
              <w:spacing w:line="191" w:lineRule="exact" w:before="1"/>
              <w:ind w:left="294" w:right="286"/>
              <w:jc w:val="center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990" w:type="dxa"/>
          </w:tcPr>
          <w:p>
            <w:pPr>
              <w:pStyle w:val="TableParagraph"/>
              <w:spacing w:line="202" w:lineRule="exact"/>
              <w:ind w:left="31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кв.</w:t>
            </w:r>
          </w:p>
          <w:p>
            <w:pPr>
              <w:pStyle w:val="TableParagraph"/>
              <w:spacing w:line="191" w:lineRule="exact" w:before="1"/>
              <w:ind w:left="312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990" w:type="dxa"/>
          </w:tcPr>
          <w:p>
            <w:pPr>
              <w:pStyle w:val="TableParagraph"/>
              <w:spacing w:line="202" w:lineRule="exact"/>
              <w:ind w:left="31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кв.</w:t>
            </w:r>
          </w:p>
          <w:p>
            <w:pPr>
              <w:pStyle w:val="TableParagraph"/>
              <w:spacing w:line="191" w:lineRule="exact" w:before="1"/>
              <w:ind w:left="312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993" w:type="dxa"/>
          </w:tcPr>
          <w:p>
            <w:pPr>
              <w:pStyle w:val="TableParagraph"/>
              <w:spacing w:line="202" w:lineRule="exact"/>
              <w:ind w:left="292" w:right="287"/>
              <w:jc w:val="center"/>
              <w:rPr>
                <w:sz w:val="18"/>
              </w:rPr>
            </w:pPr>
            <w:r>
              <w:rPr>
                <w:sz w:val="18"/>
              </w:rPr>
              <w:t>4кв.</w:t>
            </w:r>
          </w:p>
          <w:p>
            <w:pPr>
              <w:pStyle w:val="TableParagraph"/>
              <w:spacing w:line="191" w:lineRule="exact" w:before="1"/>
              <w:ind w:left="293" w:right="287"/>
              <w:jc w:val="center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268"/>
              <w:rPr>
                <w:sz w:val="18"/>
              </w:rPr>
            </w:pPr>
            <w:r>
              <w:rPr>
                <w:sz w:val="18"/>
              </w:rPr>
              <w:t>1кв.</w:t>
            </w:r>
          </w:p>
          <w:p>
            <w:pPr>
              <w:pStyle w:val="TableParagraph"/>
              <w:spacing w:line="191" w:lineRule="exact" w:before="1"/>
              <w:ind w:left="241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851" w:type="dxa"/>
          </w:tcPr>
          <w:p>
            <w:pPr>
              <w:pStyle w:val="TableParagraph"/>
              <w:spacing w:line="202" w:lineRule="exact"/>
              <w:ind w:left="269"/>
              <w:rPr>
                <w:sz w:val="18"/>
              </w:rPr>
            </w:pPr>
            <w:r>
              <w:rPr>
                <w:sz w:val="18"/>
              </w:rPr>
              <w:t>2кв.</w:t>
            </w:r>
          </w:p>
          <w:p>
            <w:pPr>
              <w:pStyle w:val="TableParagraph"/>
              <w:spacing w:line="191" w:lineRule="exact" w:before="1"/>
              <w:ind w:left="243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267"/>
              <w:rPr>
                <w:sz w:val="18"/>
              </w:rPr>
            </w:pPr>
            <w:r>
              <w:rPr>
                <w:sz w:val="18"/>
              </w:rPr>
              <w:t>3кв.</w:t>
            </w:r>
          </w:p>
          <w:p>
            <w:pPr>
              <w:pStyle w:val="TableParagraph"/>
              <w:spacing w:line="191" w:lineRule="exact" w:before="1"/>
              <w:ind w:left="240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848" w:type="dxa"/>
          </w:tcPr>
          <w:p>
            <w:pPr>
              <w:pStyle w:val="TableParagraph"/>
              <w:spacing w:line="202" w:lineRule="exact"/>
              <w:ind w:left="266"/>
              <w:rPr>
                <w:sz w:val="18"/>
              </w:rPr>
            </w:pPr>
            <w:r>
              <w:rPr>
                <w:sz w:val="18"/>
              </w:rPr>
              <w:t>4кв.</w:t>
            </w:r>
          </w:p>
          <w:p>
            <w:pPr>
              <w:pStyle w:val="TableParagraph"/>
              <w:spacing w:line="191" w:lineRule="exact" w:before="1"/>
              <w:ind w:left="240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</w:tr>
      <w:tr>
        <w:trPr>
          <w:trHeight w:val="206" w:hRule="atLeast"/>
        </w:trPr>
        <w:tc>
          <w:tcPr>
            <w:tcW w:w="2260" w:type="dxa"/>
          </w:tcPr>
          <w:p>
            <w:pPr>
              <w:pStyle w:val="TableParagraph"/>
              <w:spacing w:line="186" w:lineRule="exact"/>
              <w:ind w:right="724"/>
              <w:jc w:val="right"/>
              <w:rPr>
                <w:sz w:val="18"/>
              </w:rPr>
            </w:pPr>
            <w:r>
              <w:rPr>
                <w:sz w:val="18"/>
              </w:rPr>
              <w:t>Покрытие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сети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4G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292" w:right="287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990" w:type="dxa"/>
          </w:tcPr>
          <w:p>
            <w:pPr>
              <w:pStyle w:val="TableParagraph"/>
              <w:spacing w:line="186" w:lineRule="exact"/>
              <w:ind w:left="206" w:right="197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990" w:type="dxa"/>
          </w:tcPr>
          <w:p>
            <w:pPr>
              <w:pStyle w:val="TableParagraph"/>
              <w:spacing w:line="186" w:lineRule="exact"/>
              <w:ind w:left="206" w:right="198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993" w:type="dxa"/>
          </w:tcPr>
          <w:p>
            <w:pPr>
              <w:pStyle w:val="TableParagraph"/>
              <w:spacing w:line="186" w:lineRule="exact"/>
              <w:ind w:left="294" w:right="285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849" w:type="dxa"/>
          </w:tcPr>
          <w:p>
            <w:pPr>
              <w:pStyle w:val="TableParagraph"/>
              <w:spacing w:line="186" w:lineRule="exact"/>
              <w:ind w:left="332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851" w:type="dxa"/>
          </w:tcPr>
          <w:p>
            <w:pPr>
              <w:pStyle w:val="TableParagraph"/>
              <w:spacing w:line="186" w:lineRule="exact"/>
              <w:ind w:left="312" w:right="308"/>
              <w:jc w:val="center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849" w:type="dxa"/>
          </w:tcPr>
          <w:p>
            <w:pPr>
              <w:pStyle w:val="TableParagraph"/>
              <w:spacing w:line="186" w:lineRule="exact"/>
              <w:ind w:left="312" w:right="306"/>
              <w:jc w:val="center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848" w:type="dxa"/>
          </w:tcPr>
          <w:p>
            <w:pPr>
              <w:pStyle w:val="TableParagraph"/>
              <w:spacing w:line="186" w:lineRule="exact"/>
              <w:ind w:left="309" w:right="308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414" w:hRule="atLeast"/>
        </w:trPr>
        <w:tc>
          <w:tcPr>
            <w:tcW w:w="2260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Проникновение</w:t>
            </w:r>
          </w:p>
          <w:p>
            <w:pPr>
              <w:pStyle w:val="TableParagraph"/>
              <w:spacing w:line="191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мобильных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клиентов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4G</w:t>
            </w:r>
          </w:p>
        </w:tc>
        <w:tc>
          <w:tcPr>
            <w:tcW w:w="993" w:type="dxa"/>
          </w:tcPr>
          <w:p>
            <w:pPr>
              <w:pStyle w:val="TableParagraph"/>
              <w:spacing w:before="100"/>
              <w:ind w:left="293" w:right="287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990" w:type="dxa"/>
          </w:tcPr>
          <w:p>
            <w:pPr>
              <w:pStyle w:val="TableParagraph"/>
              <w:spacing w:before="100"/>
              <w:ind w:left="206" w:right="198"/>
              <w:jc w:val="center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990" w:type="dxa"/>
          </w:tcPr>
          <w:p>
            <w:pPr>
              <w:pStyle w:val="TableParagraph"/>
              <w:spacing w:before="100"/>
              <w:ind w:left="206" w:right="198"/>
              <w:jc w:val="center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993" w:type="dxa"/>
          </w:tcPr>
          <w:p>
            <w:pPr>
              <w:pStyle w:val="TableParagraph"/>
              <w:spacing w:before="100"/>
              <w:ind w:left="294" w:right="285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33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51" w:type="dxa"/>
          </w:tcPr>
          <w:p>
            <w:pPr>
              <w:pStyle w:val="TableParagraph"/>
              <w:spacing w:before="100"/>
              <w:ind w:left="312" w:right="308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49" w:type="dxa"/>
          </w:tcPr>
          <w:p>
            <w:pPr>
              <w:pStyle w:val="TableParagraph"/>
              <w:spacing w:before="100"/>
              <w:ind w:left="312" w:right="306"/>
              <w:jc w:val="center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848" w:type="dxa"/>
          </w:tcPr>
          <w:p>
            <w:pPr>
              <w:pStyle w:val="TableParagraph"/>
              <w:spacing w:before="100"/>
              <w:ind w:left="309" w:right="308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</w:tr>
    </w:tbl>
    <w:p>
      <w:pPr>
        <w:pStyle w:val="BodyText"/>
        <w:spacing w:before="4"/>
        <w:ind w:left="0"/>
        <w:rPr>
          <w:sz w:val="21"/>
        </w:rPr>
      </w:pPr>
    </w:p>
    <w:p>
      <w:pPr>
        <w:spacing w:before="1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Отчет</w:t>
      </w:r>
      <w:r>
        <w:rPr>
          <w:spacing w:val="-3"/>
          <w:sz w:val="18"/>
        </w:rPr>
        <w:t> </w:t>
      </w:r>
      <w:r>
        <w:rPr>
          <w:sz w:val="18"/>
        </w:rPr>
        <w:t>VEON</w:t>
      </w:r>
      <w:r>
        <w:rPr>
          <w:spacing w:val="-3"/>
          <w:sz w:val="18"/>
        </w:rPr>
        <w:t> </w:t>
      </w:r>
      <w:r>
        <w:rPr>
          <w:sz w:val="18"/>
        </w:rPr>
        <w:t>за</w:t>
      </w:r>
      <w:r>
        <w:rPr>
          <w:spacing w:val="-3"/>
          <w:sz w:val="18"/>
        </w:rPr>
        <w:t> </w:t>
      </w:r>
      <w:r>
        <w:rPr>
          <w:sz w:val="18"/>
        </w:rPr>
        <w:t>4</w:t>
      </w:r>
      <w:r>
        <w:rPr>
          <w:spacing w:val="-4"/>
          <w:sz w:val="18"/>
        </w:rPr>
        <w:t> </w:t>
      </w:r>
      <w:r>
        <w:rPr>
          <w:sz w:val="18"/>
        </w:rPr>
        <w:t>квартал</w:t>
      </w:r>
      <w:r>
        <w:rPr>
          <w:spacing w:val="-3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г.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результаты</w:t>
      </w:r>
      <w:r>
        <w:rPr>
          <w:spacing w:val="-3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г.</w:t>
      </w:r>
    </w:p>
    <w:p>
      <w:pPr>
        <w:pStyle w:val="BodyText"/>
        <w:spacing w:before="10"/>
        <w:ind w:left="0"/>
        <w:rPr>
          <w:sz w:val="17"/>
        </w:rPr>
      </w:pPr>
    </w:p>
    <w:p>
      <w:pPr>
        <w:pStyle w:val="BodyText"/>
        <w:ind w:right="527" w:firstLine="395"/>
      </w:pPr>
      <w:r>
        <w:rPr/>
        <w:t>Также вырос спрос на цифровые услуги Beeline. Ежемесячная активная пользовательская база</w:t>
      </w:r>
      <w:r>
        <w:rPr>
          <w:spacing w:val="1"/>
        </w:rPr>
        <w:t> </w:t>
      </w:r>
      <w:r>
        <w:rPr/>
        <w:t>Beeline</w:t>
      </w:r>
      <w:r>
        <w:rPr>
          <w:spacing w:val="1"/>
        </w:rPr>
        <w:t> </w:t>
      </w:r>
      <w:r>
        <w:rPr/>
        <w:t>TV</w:t>
      </w:r>
      <w:r>
        <w:rPr>
          <w:spacing w:val="1"/>
        </w:rPr>
        <w:t> </w:t>
      </w:r>
      <w:r>
        <w:rPr/>
        <w:t>(MAU) удвоилась в годовом исчислении за счет увеличения продаж в фиксированном</w:t>
      </w:r>
      <w:r>
        <w:rPr>
          <w:spacing w:val="1"/>
        </w:rPr>
        <w:t> </w:t>
      </w:r>
      <w:r>
        <w:rPr/>
        <w:t>бизнесе и интеграции телевизионных предложений в мобильные пакеты. Приложение MyBeeline self-</w:t>
      </w:r>
      <w:r>
        <w:rPr>
          <w:spacing w:val="-52"/>
        </w:rPr>
        <w:t> </w:t>
      </w:r>
      <w:r>
        <w:rPr/>
        <w:t>care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Beeline</w:t>
      </w:r>
      <w:r>
        <w:rPr>
          <w:spacing w:val="-3"/>
        </w:rPr>
        <w:t> </w:t>
      </w:r>
      <w:r>
        <w:rPr/>
        <w:t>удвоилось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сравнению</w:t>
      </w:r>
      <w:r>
        <w:rPr>
          <w:spacing w:val="-4"/>
        </w:rPr>
        <w:t> </w:t>
      </w:r>
      <w:r>
        <w:rPr/>
        <w:t>с</w:t>
      </w:r>
      <w:r>
        <w:rPr>
          <w:spacing w:val="-4"/>
        </w:rPr>
        <w:t> </w:t>
      </w:r>
      <w:r>
        <w:rPr/>
        <w:t>предыдущим</w:t>
      </w:r>
      <w:r>
        <w:rPr>
          <w:spacing w:val="-4"/>
        </w:rPr>
        <w:t> </w:t>
      </w:r>
      <w:r>
        <w:rPr/>
        <w:t>годом,</w:t>
      </w:r>
      <w:r>
        <w:rPr>
          <w:spacing w:val="-3"/>
        </w:rPr>
        <w:t> </w:t>
      </w:r>
      <w:r>
        <w:rPr/>
        <w:t>достигнув</w:t>
      </w:r>
      <w:r>
        <w:rPr>
          <w:spacing w:val="-4"/>
        </w:rPr>
        <w:t> </w:t>
      </w:r>
      <w:r>
        <w:rPr/>
        <w:t>1,9</w:t>
      </w:r>
      <w:r>
        <w:rPr>
          <w:spacing w:val="-4"/>
        </w:rPr>
        <w:t> </w:t>
      </w:r>
      <w:r>
        <w:rPr/>
        <w:t>миллиона</w:t>
      </w:r>
      <w:r>
        <w:rPr>
          <w:spacing w:val="-3"/>
        </w:rPr>
        <w:t> </w:t>
      </w:r>
      <w:r>
        <w:rPr/>
        <w:t>пользователей.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</w:pPr>
      <w:r>
        <w:rPr/>
        <w:t>Наблюдается</w:t>
      </w:r>
      <w:r>
        <w:rPr>
          <w:spacing w:val="-6"/>
        </w:rPr>
        <w:t> </w:t>
      </w:r>
      <w:r>
        <w:rPr/>
        <w:t>рост</w:t>
      </w:r>
      <w:r>
        <w:rPr>
          <w:spacing w:val="-4"/>
        </w:rPr>
        <w:t> </w:t>
      </w:r>
      <w:r>
        <w:rPr/>
        <w:t>клиентской</w:t>
      </w:r>
      <w:r>
        <w:rPr>
          <w:spacing w:val="-5"/>
        </w:rPr>
        <w:t> </w:t>
      </w:r>
      <w:r>
        <w:rPr/>
        <w:t>базы</w:t>
      </w:r>
      <w:r>
        <w:rPr>
          <w:spacing w:val="-9"/>
        </w:rPr>
        <w:t> </w:t>
      </w:r>
      <w:r>
        <w:rPr/>
        <w:t>Beeline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поставщика</w:t>
      </w:r>
      <w:r>
        <w:rPr>
          <w:spacing w:val="-5"/>
        </w:rPr>
        <w:t> </w:t>
      </w:r>
      <w:r>
        <w:rPr/>
        <w:t>мобильных</w:t>
      </w:r>
      <w:r>
        <w:rPr>
          <w:spacing w:val="-5"/>
        </w:rPr>
        <w:t> </w:t>
      </w:r>
      <w:r>
        <w:rPr/>
        <w:t>ОТТ-услуг</w:t>
      </w:r>
      <w:r>
        <w:rPr>
          <w:spacing w:val="-9"/>
        </w:rPr>
        <w:t> </w:t>
      </w:r>
      <w:r>
        <w:rPr/>
        <w:t>"Izi",</w:t>
      </w:r>
      <w:r>
        <w:rPr>
          <w:spacing w:val="-4"/>
        </w:rPr>
        <w:t> </w:t>
      </w:r>
      <w:r>
        <w:rPr/>
        <w:t>которая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концу</w:t>
      </w:r>
    </w:p>
    <w:p>
      <w:pPr>
        <w:pStyle w:val="BodyText"/>
        <w:spacing w:line="252" w:lineRule="exact" w:before="1"/>
      </w:pPr>
      <w:r>
        <w:rPr/>
        <w:t>IV</w:t>
      </w:r>
      <w:r>
        <w:rPr>
          <w:spacing w:val="-3"/>
        </w:rPr>
        <w:t> </w:t>
      </w:r>
      <w:r>
        <w:rPr/>
        <w:t>квартала</w:t>
      </w:r>
      <w:r>
        <w:rPr>
          <w:spacing w:val="-5"/>
        </w:rPr>
        <w:t> </w:t>
      </w:r>
      <w:r>
        <w:rPr/>
        <w:t>2020</w:t>
      </w:r>
      <w:r>
        <w:rPr>
          <w:spacing w:val="-3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выросла</w:t>
      </w:r>
      <w:r>
        <w:rPr>
          <w:spacing w:val="-4"/>
        </w:rPr>
        <w:t> </w:t>
      </w:r>
      <w:r>
        <w:rPr/>
        <w:t>до</w:t>
      </w:r>
      <w:r>
        <w:rPr>
          <w:spacing w:val="-4"/>
        </w:rPr>
        <w:t> </w:t>
      </w:r>
      <w:r>
        <w:rPr/>
        <w:t>45000</w:t>
      </w:r>
      <w:r>
        <w:rPr>
          <w:spacing w:val="-4"/>
        </w:rPr>
        <w:t> </w:t>
      </w:r>
      <w:r>
        <w:rPr/>
        <w:t>пользователей</w:t>
      </w:r>
      <w:r>
        <w:rPr>
          <w:spacing w:val="-4"/>
        </w:rPr>
        <w:t> </w:t>
      </w:r>
      <w:r>
        <w:rPr/>
        <w:t>[6].</w:t>
      </w:r>
    </w:p>
    <w:p>
      <w:pPr>
        <w:pStyle w:val="BodyText"/>
        <w:ind w:right="527" w:firstLine="395"/>
      </w:pPr>
      <w:r>
        <w:rPr/>
        <w:t>Операторы</w:t>
      </w:r>
      <w:r>
        <w:rPr>
          <w:spacing w:val="-7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активизировали</w:t>
      </w:r>
      <w:r>
        <w:rPr>
          <w:spacing w:val="-7"/>
        </w:rPr>
        <w:t> </w:t>
      </w:r>
      <w:r>
        <w:rPr/>
        <w:t>свою</w:t>
      </w:r>
      <w:r>
        <w:rPr>
          <w:spacing w:val="-7"/>
        </w:rPr>
        <w:t> </w:t>
      </w:r>
      <w:r>
        <w:rPr/>
        <w:t>поддержку</w:t>
      </w:r>
      <w:r>
        <w:rPr>
          <w:spacing w:val="-7"/>
        </w:rPr>
        <w:t> </w:t>
      </w:r>
      <w:r>
        <w:rPr/>
        <w:t>национальных</w:t>
      </w:r>
      <w:r>
        <w:rPr>
          <w:spacing w:val="-7"/>
        </w:rPr>
        <w:t> </w:t>
      </w:r>
      <w:r>
        <w:rPr/>
        <w:t>систем</w:t>
      </w:r>
      <w:r>
        <w:rPr>
          <w:spacing w:val="-7"/>
        </w:rPr>
        <w:t> </w:t>
      </w:r>
      <w:r>
        <w:rPr/>
        <w:t>здравоохранения,</w:t>
      </w:r>
      <w:r>
        <w:rPr>
          <w:spacing w:val="-6"/>
        </w:rPr>
        <w:t> </w:t>
      </w:r>
      <w:r>
        <w:rPr/>
        <w:t>наци-</w:t>
      </w:r>
      <w:r>
        <w:rPr>
          <w:spacing w:val="-52"/>
        </w:rPr>
        <w:t> </w:t>
      </w:r>
      <w:r>
        <w:rPr/>
        <w:t>ональных и местных органов власти, корпоративных клиентов, сообществ и индивидуальных потре-</w:t>
      </w:r>
      <w:r>
        <w:rPr>
          <w:spacing w:val="1"/>
        </w:rPr>
        <w:t> </w:t>
      </w:r>
      <w:r>
        <w:rPr/>
        <w:t>бителей. Операторы связи также осознали, что они могут сделать больше для поддержки своих по-</w:t>
      </w:r>
      <w:r>
        <w:rPr>
          <w:spacing w:val="1"/>
        </w:rPr>
        <w:t> </w:t>
      </w:r>
      <w:r>
        <w:rPr/>
        <w:t>требителей и корпоративных клиентов во время этого кризиса. Многие из них временно предлагают</w:t>
      </w:r>
      <w:r>
        <w:rPr>
          <w:spacing w:val="1"/>
        </w:rPr>
        <w:t> </w:t>
      </w:r>
      <w:r>
        <w:rPr/>
        <w:t>льготные услуги, например, скидки на мобильную передачу данных, появились специальные тарифы</w:t>
      </w:r>
      <w:r>
        <w:rPr>
          <w:spacing w:val="-5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учителей,</w:t>
      </w:r>
      <w:r>
        <w:rPr>
          <w:spacing w:val="-1"/>
        </w:rPr>
        <w:t> </w:t>
      </w:r>
      <w:r>
        <w:rPr/>
        <w:t>учащихся,</w:t>
      </w:r>
      <w:r>
        <w:rPr>
          <w:spacing w:val="-1"/>
        </w:rPr>
        <w:t> </w:t>
      </w:r>
      <w:r>
        <w:rPr/>
        <w:t>пенсионеров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лиц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ограниченными</w:t>
      </w:r>
      <w:r>
        <w:rPr>
          <w:spacing w:val="-2"/>
        </w:rPr>
        <w:t> </w:t>
      </w:r>
      <w:r>
        <w:rPr/>
        <w:t>возможностями.</w:t>
      </w:r>
    </w:p>
    <w:p>
      <w:pPr>
        <w:pStyle w:val="BodyText"/>
        <w:ind w:right="445" w:firstLine="395"/>
      </w:pPr>
      <w:r>
        <w:rPr>
          <w:spacing w:val="-3"/>
        </w:rPr>
        <w:t>В мире все большую популярность </w:t>
      </w:r>
      <w:r>
        <w:rPr>
          <w:spacing w:val="-2"/>
        </w:rPr>
        <w:t>приобретают инструменты </w:t>
      </w:r>
      <w:r>
        <w:rPr>
          <w:b/>
          <w:i/>
          <w:spacing w:val="-2"/>
        </w:rPr>
        <w:t>IoT</w:t>
      </w:r>
      <w:r>
        <w:rPr>
          <w:spacing w:val="-2"/>
        </w:rPr>
        <w:t>. Для сегодняшнего кризиса, а тем</w:t>
      </w:r>
      <w:r>
        <w:rPr>
          <w:spacing w:val="-1"/>
        </w:rPr>
        <w:t> </w:t>
      </w:r>
      <w:r>
        <w:rPr>
          <w:spacing w:val="-4"/>
        </w:rPr>
        <w:t>более</w:t>
      </w:r>
      <w:r>
        <w:rPr>
          <w:spacing w:val="-7"/>
        </w:rPr>
        <w:t> </w:t>
      </w:r>
      <w:r>
        <w:rPr>
          <w:spacing w:val="-3"/>
        </w:rPr>
        <w:t>для</w:t>
      </w:r>
      <w:r>
        <w:rPr>
          <w:spacing w:val="-7"/>
        </w:rPr>
        <w:t> </w:t>
      </w:r>
      <w:r>
        <w:rPr>
          <w:spacing w:val="-3"/>
        </w:rPr>
        <w:t>будущих</w:t>
      </w:r>
      <w:r>
        <w:rPr>
          <w:spacing w:val="-7"/>
        </w:rPr>
        <w:t> </w:t>
      </w:r>
      <w:r>
        <w:rPr>
          <w:spacing w:val="-3"/>
        </w:rPr>
        <w:t>вспышек,</w:t>
      </w:r>
      <w:r>
        <w:rPr>
          <w:spacing w:val="-10"/>
        </w:rPr>
        <w:t> </w:t>
      </w:r>
      <w:r>
        <w:rPr>
          <w:spacing w:val="-3"/>
        </w:rPr>
        <w:t>будет</w:t>
      </w:r>
      <w:r>
        <w:rPr>
          <w:spacing w:val="-6"/>
        </w:rPr>
        <w:t> </w:t>
      </w:r>
      <w:r>
        <w:rPr>
          <w:spacing w:val="-3"/>
        </w:rPr>
        <w:t>иметь</w:t>
      </w:r>
      <w:r>
        <w:rPr>
          <w:spacing w:val="-6"/>
        </w:rPr>
        <w:t> </w:t>
      </w:r>
      <w:r>
        <w:rPr>
          <w:spacing w:val="-3"/>
        </w:rPr>
        <w:t>большое</w:t>
      </w:r>
      <w:r>
        <w:rPr>
          <w:spacing w:val="-7"/>
        </w:rPr>
        <w:t> </w:t>
      </w:r>
      <w:r>
        <w:rPr>
          <w:spacing w:val="-3"/>
        </w:rPr>
        <w:t>значение</w:t>
      </w:r>
      <w:r>
        <w:rPr>
          <w:spacing w:val="-7"/>
        </w:rPr>
        <w:t> </w:t>
      </w:r>
      <w:r>
        <w:rPr>
          <w:spacing w:val="-3"/>
        </w:rPr>
        <w:t>наличие</w:t>
      </w:r>
      <w:r>
        <w:rPr>
          <w:spacing w:val="-7"/>
        </w:rPr>
        <w:t> </w:t>
      </w:r>
      <w:r>
        <w:rPr>
          <w:spacing w:val="-3"/>
        </w:rPr>
        <w:t>данных</w:t>
      </w:r>
      <w:r>
        <w:rPr>
          <w:spacing w:val="-6"/>
        </w:rPr>
        <w:t> </w:t>
      </w:r>
      <w:r>
        <w:rPr>
          <w:spacing w:val="-3"/>
        </w:rPr>
        <w:t>о</w:t>
      </w:r>
      <w:r>
        <w:rPr>
          <w:spacing w:val="-6"/>
        </w:rPr>
        <w:t> </w:t>
      </w:r>
      <w:r>
        <w:rPr>
          <w:spacing w:val="-3"/>
        </w:rPr>
        <w:t>местоположении</w:t>
      </w:r>
      <w:r>
        <w:rPr>
          <w:spacing w:val="-6"/>
        </w:rPr>
        <w:t> </w:t>
      </w:r>
      <w:r>
        <w:rPr>
          <w:spacing w:val="-3"/>
        </w:rPr>
        <w:t>абонентов</w:t>
      </w:r>
      <w:r>
        <w:rPr>
          <w:spacing w:val="-52"/>
        </w:rPr>
        <w:t> </w:t>
      </w:r>
      <w:r>
        <w:rPr/>
        <w:t>на ранних стадиях вспышки и объединение их с другими наборами данных для поддержки решений,</w:t>
      </w:r>
      <w:r>
        <w:rPr>
          <w:spacing w:val="1"/>
        </w:rPr>
        <w:t> </w:t>
      </w:r>
      <w:r>
        <w:rPr>
          <w:spacing w:val="-3"/>
        </w:rPr>
        <w:t>которые могут сдерживать распространение </w:t>
      </w:r>
      <w:r>
        <w:rPr>
          <w:spacing w:val="-2"/>
        </w:rPr>
        <w:t>вируса гораздо более эффективным способом. Промыш-</w:t>
      </w:r>
      <w:r>
        <w:rPr>
          <w:spacing w:val="-1"/>
        </w:rPr>
        <w:t> </w:t>
      </w:r>
      <w:r>
        <w:rPr>
          <w:spacing w:val="-4"/>
        </w:rPr>
        <w:t>ленные компании могут добиться значительного </w:t>
      </w:r>
      <w:r>
        <w:rPr>
          <w:spacing w:val="-3"/>
        </w:rPr>
        <w:t>эффекта в поддержании своей деятельности, обеспечении</w:t>
      </w:r>
      <w:r>
        <w:rPr>
          <w:spacing w:val="-2"/>
        </w:rPr>
        <w:t> непрерывности</w:t>
      </w:r>
      <w:r>
        <w:rPr>
          <w:spacing w:val="-9"/>
        </w:rPr>
        <w:t> </w:t>
      </w:r>
      <w:r>
        <w:rPr>
          <w:spacing w:val="-2"/>
        </w:rPr>
        <w:t>бизнеса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минимизации</w:t>
      </w:r>
      <w:r>
        <w:rPr>
          <w:spacing w:val="-8"/>
        </w:rPr>
        <w:t> </w:t>
      </w:r>
      <w:r>
        <w:rPr>
          <w:spacing w:val="-2"/>
        </w:rPr>
        <w:t>экономического</w:t>
      </w:r>
      <w:r>
        <w:rPr>
          <w:spacing w:val="-9"/>
        </w:rPr>
        <w:t> </w:t>
      </w:r>
      <w:r>
        <w:rPr>
          <w:spacing w:val="-2"/>
        </w:rPr>
        <w:t>ущерба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помощью</w:t>
      </w:r>
      <w:r>
        <w:rPr>
          <w:spacing w:val="-8"/>
        </w:rPr>
        <w:t> </w:t>
      </w:r>
      <w:r>
        <w:rPr>
          <w:spacing w:val="-2"/>
        </w:rPr>
        <w:t>готовых</w:t>
      </w:r>
      <w:r>
        <w:rPr>
          <w:spacing w:val="-9"/>
        </w:rPr>
        <w:t> </w:t>
      </w:r>
      <w:r>
        <w:rPr>
          <w:spacing w:val="-1"/>
        </w:rPr>
        <w:t>решений</w:t>
      </w:r>
      <w:r>
        <w:rPr>
          <w:spacing w:val="-8"/>
        </w:rPr>
        <w:t> </w:t>
      </w:r>
      <w:r>
        <w:rPr>
          <w:b/>
          <w:i/>
          <w:spacing w:val="-1"/>
        </w:rPr>
        <w:t>IoT</w:t>
      </w:r>
      <w:r>
        <w:rPr>
          <w:b/>
          <w:i/>
          <w:spacing w:val="-13"/>
        </w:rPr>
        <w:t> </w:t>
      </w:r>
      <w:r>
        <w:rPr>
          <w:spacing w:val="-1"/>
        </w:rPr>
        <w:t>[8].</w:t>
      </w:r>
    </w:p>
    <w:p>
      <w:pPr>
        <w:pStyle w:val="BodyText"/>
        <w:ind w:right="527" w:firstLine="395"/>
      </w:pPr>
      <w:r>
        <w:rPr/>
        <w:t>Все</w:t>
      </w:r>
      <w:r>
        <w:rPr>
          <w:spacing w:val="-6"/>
        </w:rPr>
        <w:t> </w:t>
      </w:r>
      <w:r>
        <w:rPr/>
        <w:t>большую</w:t>
      </w:r>
      <w:r>
        <w:rPr>
          <w:spacing w:val="-6"/>
        </w:rPr>
        <w:t> </w:t>
      </w:r>
      <w:r>
        <w:rPr/>
        <w:t>популярность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мире</w:t>
      </w:r>
      <w:r>
        <w:rPr>
          <w:spacing w:val="-5"/>
        </w:rPr>
        <w:t> </w:t>
      </w:r>
      <w:r>
        <w:rPr/>
        <w:t>набирают</w:t>
      </w:r>
      <w:r>
        <w:rPr>
          <w:spacing w:val="-5"/>
        </w:rPr>
        <w:t> </w:t>
      </w:r>
      <w:r>
        <w:rPr>
          <w:b/>
          <w:i/>
        </w:rPr>
        <w:t>смарт-патчи</w:t>
      </w:r>
      <w:r>
        <w:rPr/>
        <w:t>,</w:t>
      </w:r>
      <w:r>
        <w:rPr>
          <w:spacing w:val="-8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используются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монито-</w:t>
      </w:r>
      <w:r>
        <w:rPr>
          <w:spacing w:val="-52"/>
        </w:rPr>
        <w:t> </w:t>
      </w:r>
      <w:r>
        <w:rPr/>
        <w:t>ринга здоровья. Смарт-патчи существуют уже давно, но их внедрение происходило медленно из-за</w:t>
      </w:r>
      <w:r>
        <w:rPr>
          <w:spacing w:val="1"/>
        </w:rPr>
        <w:t> </w:t>
      </w:r>
      <w:r>
        <w:rPr/>
        <w:t>соблюдения нормативных требований и сопротивления как пользователей, так и медицинского пер-</w:t>
      </w:r>
      <w:r>
        <w:rPr>
          <w:spacing w:val="1"/>
        </w:rPr>
        <w:t> </w:t>
      </w:r>
      <w:r>
        <w:rPr/>
        <w:t>сонала</w:t>
      </w:r>
      <w:r>
        <w:rPr>
          <w:spacing w:val="-2"/>
        </w:rPr>
        <w:t> </w:t>
      </w:r>
      <w:r>
        <w:rPr/>
        <w:t>внедрению</w:t>
      </w:r>
      <w:r>
        <w:rPr>
          <w:spacing w:val="-1"/>
        </w:rPr>
        <w:t> </w:t>
      </w:r>
      <w:r>
        <w:rPr/>
        <w:t>автоматизированного управления</w:t>
      </w:r>
      <w:r>
        <w:rPr>
          <w:spacing w:val="-1"/>
        </w:rPr>
        <w:t> </w:t>
      </w:r>
      <w:r>
        <w:rPr/>
        <w:t>лекарствами.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ind w:right="445" w:firstLine="395"/>
      </w:pPr>
      <w:r>
        <w:rPr>
          <w:b/>
        </w:rPr>
        <w:t>Результаты и обсуждение. </w:t>
      </w:r>
      <w:r>
        <w:rPr/>
        <w:t>Пандемия Covid-19 сильно изменила привычный образ жизни всех</w:t>
      </w:r>
      <w:r>
        <w:rPr>
          <w:spacing w:val="1"/>
        </w:rPr>
        <w:t> </w:t>
      </w:r>
      <w:r>
        <w:rPr/>
        <w:t>людей на земле. Необходимость в изолировании, дистанционное обучение, удаленная работа изменили</w:t>
      </w:r>
      <w:r>
        <w:rPr>
          <w:spacing w:val="1"/>
        </w:rPr>
        <w:t> </w:t>
      </w:r>
      <w:r>
        <w:rPr/>
        <w:t>географию присутствия абонентов. До карантина в торговых домах, бизнес – центрах и других людных</w:t>
      </w:r>
      <w:r>
        <w:rPr>
          <w:spacing w:val="1"/>
        </w:rPr>
        <w:t> </w:t>
      </w:r>
      <w:r>
        <w:rPr/>
        <w:t>местах наблюдалась большая нагрузка на сеть, а теперь нагрузка наблюдается в «спальных» районах</w:t>
      </w:r>
      <w:r>
        <w:rPr>
          <w:spacing w:val="1"/>
        </w:rPr>
        <w:t> </w:t>
      </w:r>
      <w:r>
        <w:rPr/>
        <w:t>городов, в селах и пригородах. Некоторые изменения исчезнут, когда жизнь вернется в нормальное</w:t>
      </w:r>
      <w:r>
        <w:rPr>
          <w:spacing w:val="1"/>
        </w:rPr>
        <w:t> </w:t>
      </w:r>
      <w:r>
        <w:rPr/>
        <w:t>русло,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останутся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станут</w:t>
      </w:r>
      <w:r>
        <w:rPr>
          <w:spacing w:val="-4"/>
        </w:rPr>
        <w:t> </w:t>
      </w:r>
      <w:r>
        <w:rPr/>
        <w:t>нормой.</w:t>
      </w:r>
      <w:r>
        <w:rPr>
          <w:spacing w:val="-3"/>
        </w:rPr>
        <w:t> </w:t>
      </w:r>
      <w:r>
        <w:rPr/>
        <w:t>Так,</w:t>
      </w:r>
      <w:r>
        <w:rPr>
          <w:spacing w:val="-6"/>
        </w:rPr>
        <w:t> </w:t>
      </w:r>
      <w:r>
        <w:rPr/>
        <w:t>одним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изменений,</w:t>
      </w:r>
      <w:r>
        <w:rPr>
          <w:spacing w:val="-4"/>
        </w:rPr>
        <w:t> </w:t>
      </w:r>
      <w:r>
        <w:rPr/>
        <w:t>вошедшим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нашу</w:t>
      </w:r>
      <w:r>
        <w:rPr>
          <w:spacing w:val="-4"/>
        </w:rPr>
        <w:t> </w:t>
      </w:r>
      <w:r>
        <w:rPr/>
        <w:t>жизнь</w:t>
      </w:r>
      <w:r>
        <w:rPr>
          <w:spacing w:val="-4"/>
        </w:rPr>
        <w:t> </w:t>
      </w:r>
      <w:r>
        <w:rPr/>
        <w:t>является</w:t>
      </w:r>
      <w:r>
        <w:rPr>
          <w:spacing w:val="-52"/>
        </w:rPr>
        <w:t> </w:t>
      </w:r>
      <w:r>
        <w:rPr/>
        <w:t>удаленная работа, которая обеспечивается индустрией связи. Интернет стал наиболее востребованной</w:t>
      </w:r>
      <w:r>
        <w:rPr>
          <w:spacing w:val="1"/>
        </w:rPr>
        <w:t> </w:t>
      </w:r>
      <w:r>
        <w:rPr/>
        <w:t>услугой,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качеству которого</w:t>
      </w:r>
      <w:r>
        <w:rPr>
          <w:spacing w:val="-1"/>
        </w:rPr>
        <w:t> </w:t>
      </w:r>
      <w:r>
        <w:rPr/>
        <w:t>предъявляются</w:t>
      </w:r>
      <w:r>
        <w:rPr>
          <w:spacing w:val="-1"/>
        </w:rPr>
        <w:t> </w:t>
      </w:r>
      <w:r>
        <w:rPr/>
        <w:t>повышенные</w:t>
      </w:r>
      <w:r>
        <w:rPr>
          <w:spacing w:val="-2"/>
        </w:rPr>
        <w:t> </w:t>
      </w:r>
      <w:r>
        <w:rPr/>
        <w:t>требования.</w:t>
      </w:r>
    </w:p>
    <w:p>
      <w:pPr>
        <w:pStyle w:val="BodyText"/>
        <w:ind w:right="665" w:firstLine="395"/>
      </w:pPr>
      <w:r>
        <w:rPr/>
        <w:t>Еще одним немаловажным фактором, оказывающим влияние на деятельность телекоммуника-</w:t>
      </w:r>
      <w:r>
        <w:rPr>
          <w:spacing w:val="1"/>
        </w:rPr>
        <w:t> </w:t>
      </w:r>
      <w:r>
        <w:rPr/>
        <w:t>ционных компаний, является поддержка государства. В</w:t>
      </w:r>
      <w:r>
        <w:rPr>
          <w:spacing w:val="1"/>
        </w:rPr>
        <w:t> </w:t>
      </w:r>
      <w:r>
        <w:rPr/>
        <w:t>2020 году в рамках государственной</w:t>
      </w:r>
      <w:r>
        <w:rPr>
          <w:spacing w:val="1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«Цифровой</w:t>
      </w:r>
      <w:r>
        <w:rPr>
          <w:spacing w:val="-4"/>
        </w:rPr>
        <w:t> </w:t>
      </w:r>
      <w:r>
        <w:rPr/>
        <w:t>Казахстан»</w:t>
      </w:r>
      <w:r>
        <w:rPr>
          <w:spacing w:val="-9"/>
        </w:rPr>
        <w:t> </w:t>
      </w:r>
      <w:r>
        <w:rPr/>
        <w:t>был</w:t>
      </w:r>
      <w:r>
        <w:rPr>
          <w:spacing w:val="-5"/>
        </w:rPr>
        <w:t> </w:t>
      </w:r>
      <w:r>
        <w:rPr/>
        <w:t>реализован</w:t>
      </w:r>
      <w:r>
        <w:rPr>
          <w:spacing w:val="-5"/>
        </w:rPr>
        <w:t> </w:t>
      </w:r>
      <w:r>
        <w:rPr/>
        <w:t>совместный</w:t>
      </w:r>
      <w:r>
        <w:rPr>
          <w:spacing w:val="-5"/>
        </w:rPr>
        <w:t> </w:t>
      </w:r>
      <w:r>
        <w:rPr/>
        <w:t>проект</w:t>
      </w:r>
      <w:r>
        <w:rPr>
          <w:spacing w:val="-5"/>
        </w:rPr>
        <w:t> </w:t>
      </w:r>
      <w:r>
        <w:rPr/>
        <w:t>трех</w:t>
      </w:r>
      <w:r>
        <w:rPr>
          <w:spacing w:val="-5"/>
        </w:rPr>
        <w:t> </w:t>
      </w:r>
      <w:r>
        <w:rPr/>
        <w:t>операторов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совместным</w:t>
      </w:r>
      <w:r>
        <w:rPr>
          <w:spacing w:val="-52"/>
        </w:rPr>
        <w:t> </w:t>
      </w:r>
      <w:r>
        <w:rPr/>
        <w:t>использованием базовой инфраструктуры и частотного ресурса, с совместным внесением</w:t>
      </w:r>
      <w:r>
        <w:rPr>
          <w:spacing w:val="1"/>
        </w:rPr>
        <w:t> </w:t>
      </w:r>
      <w:r>
        <w:rPr/>
        <w:t>операционных расходов. В рамках проекта высокоскоростным Интернетом в короткие сроки были</w:t>
      </w:r>
      <w:r>
        <w:rPr>
          <w:spacing w:val="1"/>
        </w:rPr>
        <w:t> </w:t>
      </w:r>
      <w:r>
        <w:rPr/>
        <w:t>обеспечены</w:t>
      </w:r>
      <w:r>
        <w:rPr>
          <w:spacing w:val="-6"/>
        </w:rPr>
        <w:t> </w:t>
      </w:r>
      <w:r>
        <w:rPr/>
        <w:t>села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численностью</w:t>
      </w:r>
      <w:r>
        <w:rPr>
          <w:spacing w:val="-5"/>
        </w:rPr>
        <w:t> </w:t>
      </w:r>
      <w:r>
        <w:rPr/>
        <w:t>населения</w:t>
      </w:r>
      <w:r>
        <w:rPr>
          <w:spacing w:val="-7"/>
        </w:rPr>
        <w:t> </w:t>
      </w:r>
      <w:r>
        <w:rPr/>
        <w:t>250</w:t>
      </w:r>
      <w:r>
        <w:rPr>
          <w:spacing w:val="-4"/>
        </w:rPr>
        <w:t> </w:t>
      </w:r>
      <w:r>
        <w:rPr/>
        <w:t>человек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более.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сотовых</w:t>
      </w:r>
      <w:r>
        <w:rPr>
          <w:spacing w:val="-4"/>
        </w:rPr>
        <w:t> </w:t>
      </w:r>
      <w:r>
        <w:rPr/>
        <w:t>операторов</w:t>
      </w:r>
      <w:r>
        <w:rPr>
          <w:spacing w:val="-5"/>
        </w:rPr>
        <w:t> </w:t>
      </w:r>
      <w:r>
        <w:rPr/>
        <w:t>государство</w:t>
      </w:r>
      <w:r>
        <w:rPr>
          <w:spacing w:val="-52"/>
        </w:rPr>
        <w:t> </w:t>
      </w:r>
      <w:r>
        <w:rPr/>
        <w:t>предоставило</w:t>
      </w:r>
      <w:r>
        <w:rPr>
          <w:spacing w:val="-1"/>
        </w:rPr>
        <w:t> </w:t>
      </w:r>
      <w:r>
        <w:rPr/>
        <w:t>налоговые</w:t>
      </w:r>
      <w:r>
        <w:rPr>
          <w:spacing w:val="-1"/>
        </w:rPr>
        <w:t> </w:t>
      </w:r>
      <w:r>
        <w:rPr/>
        <w:t>льготы</w:t>
      </w:r>
      <w:r>
        <w:rPr>
          <w:spacing w:val="-3"/>
        </w:rPr>
        <w:t> </w:t>
      </w:r>
      <w:r>
        <w:rPr/>
        <w:t>[7].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Заключение. </w:t>
      </w:r>
      <w:r>
        <w:rPr/>
        <w:t>Коронавирус доказал, что Интернет – это основное средство не только общения, но</w:t>
      </w:r>
      <w:r>
        <w:rPr>
          <w:spacing w:val="1"/>
        </w:rPr>
        <w:t> </w:t>
      </w:r>
      <w:r>
        <w:rPr/>
        <w:t>существования</w:t>
      </w:r>
      <w:r>
        <w:rPr>
          <w:spacing w:val="-6"/>
        </w:rPr>
        <w:t> </w:t>
      </w:r>
      <w:r>
        <w:rPr/>
        <w:t>бизнеса,</w:t>
      </w:r>
      <w:r>
        <w:rPr>
          <w:spacing w:val="-5"/>
        </w:rPr>
        <w:t> </w:t>
      </w:r>
      <w:r>
        <w:rPr/>
        <w:t>сообществ,</w:t>
      </w:r>
      <w:r>
        <w:rPr>
          <w:spacing w:val="-5"/>
        </w:rPr>
        <w:t> </w:t>
      </w:r>
      <w:r>
        <w:rPr/>
        <w:t>стран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людей.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краткосрочной</w:t>
      </w:r>
      <w:r>
        <w:rPr>
          <w:spacing w:val="-6"/>
        </w:rPr>
        <w:t> </w:t>
      </w:r>
      <w:r>
        <w:rPr/>
        <w:t>перспективе,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мере</w:t>
      </w:r>
      <w:r>
        <w:rPr>
          <w:spacing w:val="-4"/>
        </w:rPr>
        <w:t> </w:t>
      </w:r>
      <w:r>
        <w:rPr/>
        <w:t>того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все</w:t>
      </w:r>
      <w:r>
        <w:rPr>
          <w:spacing w:val="-52"/>
        </w:rPr>
        <w:t> </w:t>
      </w:r>
      <w:r>
        <w:rPr/>
        <w:t>больше компаний будут использовать удаленную работу, а потребители перейдут на безлимитные</w:t>
      </w:r>
      <w:r>
        <w:rPr>
          <w:spacing w:val="1"/>
        </w:rPr>
        <w:t> </w:t>
      </w:r>
      <w:r>
        <w:rPr/>
        <w:t>тарифные</w:t>
      </w:r>
      <w:r>
        <w:rPr>
          <w:spacing w:val="-3"/>
        </w:rPr>
        <w:t> </w:t>
      </w:r>
      <w:r>
        <w:rPr/>
        <w:t>планы,</w:t>
      </w:r>
      <w:r>
        <w:rPr>
          <w:spacing w:val="-1"/>
        </w:rPr>
        <w:t> </w:t>
      </w:r>
      <w:r>
        <w:rPr/>
        <w:t>доходы</w:t>
      </w:r>
      <w:r>
        <w:rPr>
          <w:spacing w:val="-1"/>
        </w:rPr>
        <w:t> </w:t>
      </w:r>
      <w:r>
        <w:rPr/>
        <w:t>телекоммуникационных</w:t>
      </w:r>
      <w:r>
        <w:rPr>
          <w:spacing w:val="-2"/>
        </w:rPr>
        <w:t> </w:t>
      </w:r>
      <w:r>
        <w:rPr/>
        <w:t>компаний</w:t>
      </w:r>
      <w:r>
        <w:rPr>
          <w:spacing w:val="-1"/>
        </w:rPr>
        <w:t> </w:t>
      </w:r>
      <w:r>
        <w:rPr/>
        <w:t>покажут</w:t>
      </w:r>
      <w:r>
        <w:rPr>
          <w:spacing w:val="-1"/>
        </w:rPr>
        <w:t> </w:t>
      </w:r>
      <w:r>
        <w:rPr/>
        <w:t>еще</w:t>
      </w:r>
      <w:r>
        <w:rPr>
          <w:spacing w:val="-3"/>
        </w:rPr>
        <w:t> </w:t>
      </w:r>
      <w:r>
        <w:rPr/>
        <w:t>больший</w:t>
      </w:r>
      <w:r>
        <w:rPr>
          <w:spacing w:val="-1"/>
        </w:rPr>
        <w:t> </w:t>
      </w:r>
      <w:r>
        <w:rPr/>
        <w:t>рост.</w:t>
      </w:r>
    </w:p>
    <w:p>
      <w:pPr>
        <w:pStyle w:val="BodyText"/>
        <w:ind w:right="527" w:firstLine="395"/>
      </w:pPr>
      <w:r>
        <w:rPr/>
        <w:t>Использование</w:t>
      </w:r>
      <w:r>
        <w:rPr>
          <w:spacing w:val="-8"/>
        </w:rPr>
        <w:t> </w:t>
      </w:r>
      <w:r>
        <w:rPr/>
        <w:t>инструментов</w:t>
      </w:r>
      <w:r>
        <w:rPr>
          <w:spacing w:val="-6"/>
        </w:rPr>
        <w:t> </w:t>
      </w:r>
      <w:r>
        <w:rPr>
          <w:b/>
          <w:i/>
        </w:rPr>
        <w:t>IoT</w:t>
      </w:r>
      <w:r>
        <w:rPr>
          <w:b/>
          <w:i/>
          <w:spacing w:val="-7"/>
        </w:rPr>
        <w:t> </w:t>
      </w:r>
      <w:r>
        <w:rPr/>
        <w:t>компаниями</w:t>
      </w:r>
      <w:r>
        <w:rPr>
          <w:spacing w:val="-7"/>
        </w:rPr>
        <w:t> </w:t>
      </w:r>
      <w:r>
        <w:rPr/>
        <w:t>нашей</w:t>
      </w:r>
      <w:r>
        <w:rPr>
          <w:spacing w:val="-6"/>
        </w:rPr>
        <w:t> </w:t>
      </w:r>
      <w:r>
        <w:rPr/>
        <w:t>страны</w:t>
      </w:r>
      <w:r>
        <w:rPr>
          <w:spacing w:val="-7"/>
        </w:rPr>
        <w:t> </w:t>
      </w:r>
      <w:r>
        <w:rPr/>
        <w:t>приведет</w:t>
      </w:r>
      <w:r>
        <w:rPr>
          <w:spacing w:val="-8"/>
        </w:rPr>
        <w:t> </w:t>
      </w:r>
      <w:r>
        <w:rPr/>
        <w:t>к</w:t>
      </w:r>
      <w:r>
        <w:rPr>
          <w:spacing w:val="-7"/>
        </w:rPr>
        <w:t> </w:t>
      </w:r>
      <w:r>
        <w:rPr/>
        <w:t>обеспечению</w:t>
      </w:r>
      <w:r>
        <w:rPr>
          <w:spacing w:val="-6"/>
        </w:rPr>
        <w:t> </w:t>
      </w:r>
      <w:r>
        <w:rPr/>
        <w:t>непрерыв-</w:t>
      </w:r>
      <w:r>
        <w:rPr>
          <w:spacing w:val="-52"/>
        </w:rPr>
        <w:t> </w:t>
      </w:r>
      <w:r>
        <w:rPr/>
        <w:t>ности деятельности, автоматизации процессов и минимизации риска заражения. Для операторов со-</w:t>
      </w:r>
      <w:r>
        <w:rPr>
          <w:spacing w:val="1"/>
        </w:rPr>
        <w:t> </w:t>
      </w:r>
      <w:r>
        <w:rPr/>
        <w:t>товой</w:t>
      </w:r>
      <w:r>
        <w:rPr>
          <w:spacing w:val="-3"/>
        </w:rPr>
        <w:t> </w:t>
      </w:r>
      <w:r>
        <w:rPr/>
        <w:t>связи</w:t>
      </w:r>
      <w:r>
        <w:rPr>
          <w:spacing w:val="-3"/>
        </w:rPr>
        <w:t> </w:t>
      </w:r>
      <w:r>
        <w:rPr/>
        <w:t>этот</w:t>
      </w:r>
      <w:r>
        <w:rPr>
          <w:spacing w:val="-2"/>
        </w:rPr>
        <w:t> </w:t>
      </w:r>
      <w:r>
        <w:rPr/>
        <w:t>сегмент</w:t>
      </w:r>
      <w:r>
        <w:rPr>
          <w:spacing w:val="-3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еще</w:t>
      </w:r>
      <w:r>
        <w:rPr>
          <w:spacing w:val="-2"/>
        </w:rPr>
        <w:t> </w:t>
      </w:r>
      <w:r>
        <w:rPr/>
        <w:t>одним</w:t>
      </w:r>
      <w:r>
        <w:rPr>
          <w:spacing w:val="-4"/>
        </w:rPr>
        <w:t> </w:t>
      </w:r>
      <w:r>
        <w:rPr/>
        <w:t>прибыльным</w:t>
      </w:r>
      <w:r>
        <w:rPr>
          <w:spacing w:val="-4"/>
        </w:rPr>
        <w:t> </w:t>
      </w:r>
      <w:r>
        <w:rPr/>
        <w:t>направлением</w:t>
      </w:r>
      <w:r>
        <w:rPr>
          <w:spacing w:val="-3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бизнеса.</w:t>
      </w:r>
    </w:p>
    <w:p>
      <w:pPr>
        <w:pStyle w:val="BodyText"/>
        <w:spacing w:before="2"/>
        <w:ind w:left="0"/>
      </w:pPr>
    </w:p>
    <w:p>
      <w:pPr>
        <w:spacing w:before="0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66"/>
        </w:numPr>
        <w:tabs>
          <w:tab w:pos="874" w:val="left" w:leader="none"/>
        </w:tabs>
        <w:spacing w:line="240" w:lineRule="auto" w:before="1" w:after="0"/>
        <w:ind w:left="250" w:right="688" w:firstLine="441"/>
        <w:jc w:val="left"/>
        <w:rPr>
          <w:sz w:val="18"/>
        </w:rPr>
      </w:pPr>
      <w:r>
        <w:rPr>
          <w:sz w:val="18"/>
        </w:rPr>
        <w:t>Отчет</w:t>
      </w:r>
      <w:r>
        <w:rPr>
          <w:spacing w:val="1"/>
          <w:sz w:val="18"/>
        </w:rPr>
        <w:t> </w:t>
      </w:r>
      <w:r>
        <w:rPr>
          <w:sz w:val="18"/>
        </w:rPr>
        <w:t>«Российский рынок телекоммуникаций 2020-2025»</w:t>
      </w:r>
      <w:r>
        <w:rPr>
          <w:color w:val="0462C1"/>
          <w:spacing w:val="1"/>
          <w:sz w:val="18"/>
        </w:rPr>
        <w:t> </w:t>
      </w:r>
      <w:hyperlink r:id="rId167">
        <w:r>
          <w:rPr>
            <w:color w:val="0462C1"/>
            <w:sz w:val="18"/>
            <w:u w:val="single" w:color="0462C1"/>
          </w:rPr>
          <w:t>http://tmt-consulting.ru/wp-content/uploads/2021/01/%D0%</w:t>
        </w:r>
      </w:hyperlink>
      <w:r>
        <w:rPr>
          <w:color w:val="0462C1"/>
          <w:spacing w:val="-42"/>
          <w:sz w:val="18"/>
        </w:rPr>
        <w:t> </w:t>
      </w:r>
      <w:r>
        <w:rPr>
          <w:color w:val="0462C1"/>
          <w:sz w:val="18"/>
          <w:u w:val="single" w:color="0462C1"/>
        </w:rPr>
        <w:t>A2%D0%9C%D0%A2-%D1%82%D0%B5%D0%BB%D0%B5%D0%BA%D0%BE%D0%BC-2020.pdf</w:t>
      </w:r>
      <w:r>
        <w:rPr>
          <w:sz w:val="18"/>
        </w:rPr>
        <w:t>.</w:t>
      </w:r>
    </w:p>
    <w:p>
      <w:pPr>
        <w:pStyle w:val="ListParagraph"/>
        <w:numPr>
          <w:ilvl w:val="0"/>
          <w:numId w:val="66"/>
        </w:numPr>
        <w:tabs>
          <w:tab w:pos="963" w:val="left" w:leader="none"/>
          <w:tab w:pos="5050" w:val="left" w:leader="none"/>
        </w:tabs>
        <w:spacing w:line="240" w:lineRule="auto" w:before="0" w:after="0"/>
        <w:ind w:left="250" w:right="690" w:firstLine="441"/>
        <w:jc w:val="left"/>
        <w:rPr>
          <w:sz w:val="18"/>
        </w:rPr>
      </w:pPr>
      <w:r>
        <w:rPr>
          <w:sz w:val="18"/>
        </w:rPr>
        <w:t>Telecoms:</w:t>
      </w:r>
      <w:r>
        <w:rPr>
          <w:spacing w:val="81"/>
          <w:sz w:val="18"/>
        </w:rPr>
        <w:t> </w:t>
      </w:r>
      <w:r>
        <w:rPr>
          <w:sz w:val="18"/>
        </w:rPr>
        <w:t>Navigating</w:t>
      </w:r>
      <w:r>
        <w:rPr>
          <w:spacing w:val="80"/>
          <w:sz w:val="18"/>
        </w:rPr>
        <w:t> </w:t>
      </w:r>
      <w:r>
        <w:rPr>
          <w:sz w:val="18"/>
        </w:rPr>
        <w:t>COVID-19,</w:t>
      </w:r>
      <w:r>
        <w:rPr>
          <w:spacing w:val="79"/>
          <w:sz w:val="18"/>
        </w:rPr>
        <w:t> </w:t>
      </w:r>
      <w:r>
        <w:rPr>
          <w:sz w:val="18"/>
        </w:rPr>
        <w:t>2020.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82"/>
          <w:sz w:val="18"/>
        </w:rPr>
        <w:t> </w:t>
      </w:r>
      <w:r>
        <w:rPr>
          <w:sz w:val="18"/>
        </w:rPr>
        <w:t>URL:</w:t>
        <w:tab/>
      </w:r>
      <w:r>
        <w:rPr>
          <w:color w:val="0462C1"/>
          <w:spacing w:val="-1"/>
          <w:sz w:val="18"/>
          <w:u w:val="single" w:color="0462C1"/>
        </w:rPr>
        <w:t>https://www2.deloitte.com/nl/nl/pages/technologie-media-telecom/</w:t>
      </w:r>
      <w:r>
        <w:rPr>
          <w:color w:val="0462C1"/>
          <w:sz w:val="18"/>
        </w:rPr>
        <w:t> </w:t>
      </w:r>
      <w:r>
        <w:rPr>
          <w:color w:val="0462C1"/>
          <w:sz w:val="18"/>
          <w:u w:val="single" w:color="0462C1"/>
        </w:rPr>
        <w:t>articles/telecoms-navigating-covid-19.html</w:t>
      </w:r>
    </w:p>
    <w:p>
      <w:pPr>
        <w:pStyle w:val="ListParagraph"/>
        <w:numPr>
          <w:ilvl w:val="0"/>
          <w:numId w:val="66"/>
        </w:numPr>
        <w:tabs>
          <w:tab w:pos="874" w:val="left" w:leader="none"/>
        </w:tabs>
        <w:spacing w:line="206" w:lineRule="exact" w:before="0" w:after="0"/>
        <w:ind w:left="873" w:right="0" w:hanging="182"/>
        <w:jc w:val="left"/>
        <w:rPr>
          <w:sz w:val="18"/>
        </w:rPr>
      </w:pPr>
      <w:r>
        <w:rPr>
          <w:spacing w:val="-1"/>
          <w:sz w:val="18"/>
        </w:rPr>
        <w:t>Бюро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национальной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статистики</w:t>
      </w:r>
      <w:r>
        <w:rPr>
          <w:spacing w:val="-8"/>
          <w:sz w:val="18"/>
        </w:rPr>
        <w:t> </w:t>
      </w:r>
      <w:r>
        <w:rPr>
          <w:sz w:val="18"/>
        </w:rPr>
        <w:t>РК,</w:t>
      </w:r>
      <w:r>
        <w:rPr>
          <w:spacing w:val="-8"/>
          <w:sz w:val="18"/>
        </w:rPr>
        <w:t> </w:t>
      </w:r>
      <w:r>
        <w:rPr>
          <w:sz w:val="18"/>
        </w:rPr>
        <w:t>URL:</w:t>
      </w:r>
      <w:r>
        <w:rPr>
          <w:spacing w:val="-11"/>
          <w:sz w:val="18"/>
        </w:rPr>
        <w:t> </w:t>
      </w:r>
      <w:r>
        <w:rPr>
          <w:sz w:val="18"/>
        </w:rPr>
        <w:t>https://stat.gov.kz/official/industry/64/statistic/6.</w:t>
      </w:r>
    </w:p>
    <w:p>
      <w:pPr>
        <w:pStyle w:val="ListParagraph"/>
        <w:numPr>
          <w:ilvl w:val="0"/>
          <w:numId w:val="66"/>
        </w:numPr>
        <w:tabs>
          <w:tab w:pos="906" w:val="left" w:leader="none"/>
        </w:tabs>
        <w:spacing w:line="240" w:lineRule="auto" w:before="0" w:after="0"/>
        <w:ind w:left="250" w:right="688" w:firstLine="441"/>
        <w:jc w:val="left"/>
        <w:rPr>
          <w:sz w:val="18"/>
        </w:rPr>
      </w:pPr>
      <w:r>
        <w:rPr>
          <w:sz w:val="18"/>
        </w:rPr>
        <w:t>Mobile</w:t>
      </w:r>
      <w:r>
        <w:rPr>
          <w:spacing w:val="24"/>
          <w:sz w:val="18"/>
        </w:rPr>
        <w:t> </w:t>
      </w:r>
      <w:r>
        <w:rPr>
          <w:sz w:val="18"/>
        </w:rPr>
        <w:t>roaming:</w:t>
      </w:r>
      <w:r>
        <w:rPr>
          <w:spacing w:val="25"/>
          <w:sz w:val="18"/>
        </w:rPr>
        <w:t> </w:t>
      </w:r>
      <w:r>
        <w:rPr>
          <w:sz w:val="18"/>
        </w:rPr>
        <w:t>emerging</w:t>
      </w:r>
      <w:r>
        <w:rPr>
          <w:spacing w:val="24"/>
          <w:sz w:val="18"/>
        </w:rPr>
        <w:t> </w:t>
      </w:r>
      <w:r>
        <w:rPr>
          <w:sz w:val="18"/>
        </w:rPr>
        <w:t>opportunities,</w:t>
      </w:r>
      <w:r>
        <w:rPr>
          <w:spacing w:val="25"/>
          <w:sz w:val="18"/>
        </w:rPr>
        <w:t> </w:t>
      </w:r>
      <w:r>
        <w:rPr>
          <w:sz w:val="18"/>
        </w:rPr>
        <w:t>regional</w:t>
      </w:r>
      <w:r>
        <w:rPr>
          <w:spacing w:val="29"/>
          <w:sz w:val="18"/>
        </w:rPr>
        <w:t> </w:t>
      </w:r>
      <w:r>
        <w:rPr>
          <w:sz w:val="18"/>
        </w:rPr>
        <w:t>analysis</w:t>
      </w:r>
      <w:r>
        <w:rPr>
          <w:spacing w:val="24"/>
          <w:sz w:val="18"/>
        </w:rPr>
        <w:t> </w:t>
      </w:r>
      <w:r>
        <w:rPr>
          <w:sz w:val="18"/>
        </w:rPr>
        <w:t>&amp;</w:t>
      </w:r>
      <w:r>
        <w:rPr>
          <w:spacing w:val="26"/>
          <w:sz w:val="18"/>
        </w:rPr>
        <w:t> </w:t>
      </w:r>
      <w:r>
        <w:rPr>
          <w:sz w:val="18"/>
        </w:rPr>
        <w:t>market</w:t>
      </w:r>
      <w:r>
        <w:rPr>
          <w:spacing w:val="25"/>
          <w:sz w:val="18"/>
        </w:rPr>
        <w:t> </w:t>
      </w:r>
      <w:r>
        <w:rPr>
          <w:sz w:val="18"/>
        </w:rPr>
        <w:t>forecasts</w:t>
      </w:r>
      <w:r>
        <w:rPr>
          <w:spacing w:val="24"/>
          <w:sz w:val="18"/>
        </w:rPr>
        <w:t> </w:t>
      </w:r>
      <w:r>
        <w:rPr>
          <w:sz w:val="18"/>
        </w:rPr>
        <w:t>2021-2025:</w:t>
      </w:r>
      <w:r>
        <w:rPr>
          <w:color w:val="0462C1"/>
          <w:spacing w:val="32"/>
          <w:sz w:val="18"/>
        </w:rPr>
        <w:t> </w:t>
      </w:r>
      <w:r>
        <w:rPr>
          <w:color w:val="0462C1"/>
          <w:sz w:val="18"/>
          <w:u w:val="single" w:color="0462C1"/>
        </w:rPr>
        <w:t>https://www.juniperresearch.</w:t>
      </w:r>
      <w:r>
        <w:rPr>
          <w:color w:val="0462C1"/>
          <w:spacing w:val="1"/>
          <w:sz w:val="18"/>
        </w:rPr>
        <w:t> </w:t>
      </w:r>
      <w:r>
        <w:rPr>
          <w:color w:val="0462C1"/>
          <w:sz w:val="18"/>
          <w:u w:val="single" w:color="0462C1"/>
        </w:rPr>
        <w:t>com/researchstore/operators-providers/mobile-roaming-research-report</w:t>
      </w:r>
      <w:r>
        <w:rPr>
          <w:sz w:val="18"/>
        </w:rPr>
        <w:t>.</w:t>
      </w:r>
    </w:p>
    <w:p>
      <w:pPr>
        <w:pStyle w:val="ListParagraph"/>
        <w:numPr>
          <w:ilvl w:val="0"/>
          <w:numId w:val="66"/>
        </w:numPr>
        <w:tabs>
          <w:tab w:pos="874" w:val="left" w:leader="none"/>
          <w:tab w:pos="7099" w:val="left" w:leader="none"/>
        </w:tabs>
        <w:spacing w:line="240" w:lineRule="auto" w:before="0" w:after="0"/>
        <w:ind w:left="250" w:right="690" w:firstLine="441"/>
        <w:jc w:val="left"/>
        <w:rPr>
          <w:sz w:val="18"/>
        </w:rPr>
      </w:pPr>
      <w:r>
        <w:rPr>
          <w:sz w:val="18"/>
        </w:rPr>
        <w:t>Из-за</w:t>
      </w:r>
      <w:r>
        <w:rPr>
          <w:spacing w:val="-6"/>
          <w:sz w:val="18"/>
        </w:rPr>
        <w:t> </w:t>
      </w:r>
      <w:r>
        <w:rPr>
          <w:sz w:val="18"/>
        </w:rPr>
        <w:t>эпидемии</w:t>
      </w:r>
      <w:r>
        <w:rPr>
          <w:spacing w:val="-5"/>
          <w:sz w:val="18"/>
        </w:rPr>
        <w:t> </w:t>
      </w:r>
      <w:r>
        <w:rPr>
          <w:sz w:val="18"/>
        </w:rPr>
        <w:t>коронавируса</w:t>
      </w:r>
      <w:r>
        <w:rPr>
          <w:spacing w:val="-5"/>
          <w:sz w:val="18"/>
        </w:rPr>
        <w:t> </w:t>
      </w:r>
      <w:r>
        <w:rPr>
          <w:sz w:val="18"/>
        </w:rPr>
        <w:t>пострадал</w:t>
      </w:r>
      <w:r>
        <w:rPr>
          <w:spacing w:val="-5"/>
          <w:sz w:val="18"/>
        </w:rPr>
        <w:t> </w:t>
      </w:r>
      <w:r>
        <w:rPr>
          <w:sz w:val="18"/>
        </w:rPr>
        <w:t>международный</w:t>
      </w:r>
      <w:r>
        <w:rPr>
          <w:spacing w:val="-5"/>
          <w:sz w:val="18"/>
        </w:rPr>
        <w:t> </w:t>
      </w:r>
      <w:r>
        <w:rPr>
          <w:sz w:val="18"/>
        </w:rPr>
        <w:t>роуминг,</w:t>
      </w:r>
      <w:r>
        <w:rPr>
          <w:spacing w:val="59"/>
          <w:sz w:val="18"/>
        </w:rPr>
        <w:t> </w:t>
      </w:r>
      <w:r>
        <w:rPr>
          <w:sz w:val="18"/>
        </w:rPr>
        <w:t>2020:</w:t>
        <w:tab/>
      </w:r>
      <w:r>
        <w:rPr>
          <w:color w:val="0462C1"/>
          <w:spacing w:val="-1"/>
          <w:sz w:val="18"/>
          <w:u w:val="single" w:color="0462C1"/>
        </w:rPr>
        <w:t>https://</w:t>
      </w:r>
      <w:hyperlink r:id="rId168">
        <w:r>
          <w:rPr>
            <w:color w:val="0462C1"/>
            <w:spacing w:val="-1"/>
            <w:sz w:val="18"/>
            <w:u w:val="single" w:color="0462C1"/>
          </w:rPr>
          <w:t>www.vedomosti.ru/technology/</w:t>
        </w:r>
      </w:hyperlink>
      <w:r>
        <w:rPr>
          <w:color w:val="0462C1"/>
          <w:spacing w:val="-42"/>
          <w:sz w:val="18"/>
        </w:rPr>
        <w:t> </w:t>
      </w:r>
      <w:r>
        <w:rPr>
          <w:color w:val="0462C1"/>
          <w:sz w:val="18"/>
          <w:u w:val="single" w:color="0462C1"/>
        </w:rPr>
        <w:t>articles/2020/03/12/825044-iz-za-epidemii-koronavirusa</w:t>
      </w:r>
      <w:r>
        <w:rPr>
          <w:sz w:val="18"/>
        </w:rPr>
        <w:t>.</w:t>
      </w:r>
    </w:p>
    <w:p>
      <w:pPr>
        <w:pStyle w:val="ListParagraph"/>
        <w:numPr>
          <w:ilvl w:val="0"/>
          <w:numId w:val="66"/>
        </w:numPr>
        <w:tabs>
          <w:tab w:pos="887" w:val="left" w:leader="none"/>
        </w:tabs>
        <w:spacing w:line="240" w:lineRule="auto" w:before="0" w:after="0"/>
        <w:ind w:left="250" w:right="718" w:firstLine="438"/>
        <w:jc w:val="left"/>
        <w:rPr>
          <w:sz w:val="18"/>
        </w:rPr>
      </w:pPr>
      <w:r>
        <w:rPr>
          <w:sz w:val="18"/>
        </w:rPr>
        <w:t>Veon</w:t>
      </w:r>
      <w:r>
        <w:rPr>
          <w:spacing w:val="8"/>
          <w:sz w:val="18"/>
        </w:rPr>
        <w:t> </w:t>
      </w:r>
      <w:r>
        <w:rPr>
          <w:sz w:val="18"/>
        </w:rPr>
        <w:t>Reports</w:t>
      </w:r>
      <w:r>
        <w:rPr>
          <w:spacing w:val="7"/>
          <w:sz w:val="18"/>
        </w:rPr>
        <w:t> </w:t>
      </w:r>
      <w:r>
        <w:rPr>
          <w:sz w:val="18"/>
        </w:rPr>
        <w:t>&amp;</w:t>
      </w:r>
      <w:r>
        <w:rPr>
          <w:spacing w:val="7"/>
          <w:sz w:val="18"/>
        </w:rPr>
        <w:t> </w:t>
      </w:r>
      <w:r>
        <w:rPr>
          <w:sz w:val="18"/>
        </w:rPr>
        <w:t>Results</w:t>
      </w:r>
      <w:r>
        <w:rPr>
          <w:spacing w:val="7"/>
          <w:sz w:val="18"/>
        </w:rPr>
        <w:t> </w:t>
      </w:r>
      <w:r>
        <w:rPr>
          <w:sz w:val="18"/>
        </w:rPr>
        <w:t>Earnings</w:t>
      </w:r>
      <w:r>
        <w:rPr>
          <w:spacing w:val="13"/>
          <w:sz w:val="18"/>
        </w:rPr>
        <w:t> </w:t>
      </w:r>
      <w:r>
        <w:rPr>
          <w:sz w:val="18"/>
        </w:rPr>
        <w:t>Release</w:t>
      </w:r>
      <w:r>
        <w:rPr>
          <w:spacing w:val="13"/>
          <w:sz w:val="18"/>
        </w:rPr>
        <w:t> </w:t>
      </w:r>
      <w:r>
        <w:rPr>
          <w:sz w:val="18"/>
        </w:rPr>
        <w:t>4Q20</w:t>
      </w:r>
      <w:r>
        <w:rPr>
          <w:spacing w:val="14"/>
          <w:sz w:val="18"/>
        </w:rPr>
        <w:t> </w:t>
      </w:r>
      <w:r>
        <w:rPr>
          <w:sz w:val="18"/>
        </w:rPr>
        <w:t>results,</w:t>
      </w:r>
      <w:r>
        <w:rPr>
          <w:spacing w:val="12"/>
          <w:sz w:val="18"/>
        </w:rPr>
        <w:t> </w:t>
      </w:r>
      <w:r>
        <w:rPr>
          <w:sz w:val="18"/>
        </w:rPr>
        <w:t>2020.</w:t>
      </w:r>
      <w:r>
        <w:rPr>
          <w:spacing w:val="-8"/>
          <w:sz w:val="18"/>
        </w:rPr>
        <w:t> </w:t>
      </w:r>
      <w:r>
        <w:rPr>
          <w:sz w:val="18"/>
        </w:rPr>
        <w:t>–</w:t>
      </w:r>
      <w:r>
        <w:rPr>
          <w:spacing w:val="9"/>
          <w:sz w:val="18"/>
        </w:rPr>
        <w:t> </w:t>
      </w:r>
      <w:r>
        <w:rPr>
          <w:sz w:val="18"/>
        </w:rPr>
        <w:t>URL:</w:t>
      </w:r>
      <w:r>
        <w:rPr>
          <w:spacing w:val="12"/>
          <w:sz w:val="18"/>
        </w:rPr>
        <w:t> </w:t>
      </w:r>
      <w:r>
        <w:rPr>
          <w:sz w:val="18"/>
        </w:rPr>
        <w:t>https://</w:t>
      </w:r>
      <w:hyperlink r:id="rId169">
        <w:r>
          <w:rPr>
            <w:sz w:val="18"/>
          </w:rPr>
          <w:t>www.veon.com/media/2905/4q20-earnings-</w:t>
        </w:r>
      </w:hyperlink>
      <w:r>
        <w:rPr>
          <w:spacing w:val="1"/>
          <w:sz w:val="18"/>
        </w:rPr>
        <w:t> </w:t>
      </w:r>
      <w:r>
        <w:rPr>
          <w:sz w:val="18"/>
        </w:rPr>
        <w:t>release.pdf.</w:t>
      </w:r>
    </w:p>
    <w:p>
      <w:pPr>
        <w:pStyle w:val="ListParagraph"/>
        <w:numPr>
          <w:ilvl w:val="0"/>
          <w:numId w:val="66"/>
        </w:numPr>
        <w:tabs>
          <w:tab w:pos="874" w:val="left" w:leader="none"/>
          <w:tab w:pos="9374" w:val="left" w:leader="none"/>
        </w:tabs>
        <w:spacing w:line="240" w:lineRule="auto" w:before="0" w:after="0"/>
        <w:ind w:left="250" w:right="682" w:firstLine="441"/>
        <w:jc w:val="left"/>
        <w:rPr>
          <w:sz w:val="18"/>
        </w:rPr>
      </w:pPr>
      <w:r>
        <w:rPr>
          <w:sz w:val="18"/>
        </w:rPr>
        <w:t>Более  </w:t>
      </w:r>
      <w:r>
        <w:rPr>
          <w:spacing w:val="8"/>
          <w:sz w:val="18"/>
        </w:rPr>
        <w:t> </w:t>
      </w:r>
      <w:r>
        <w:rPr>
          <w:sz w:val="18"/>
        </w:rPr>
        <w:t>1  </w:t>
      </w:r>
      <w:r>
        <w:rPr>
          <w:spacing w:val="11"/>
          <w:sz w:val="18"/>
        </w:rPr>
        <w:t> </w:t>
      </w:r>
      <w:r>
        <w:rPr>
          <w:sz w:val="18"/>
        </w:rPr>
        <w:t>000</w:t>
      </w:r>
      <w:r>
        <w:rPr>
          <w:spacing w:val="-4"/>
          <w:sz w:val="18"/>
        </w:rPr>
        <w:t> </w:t>
      </w:r>
      <w:r>
        <w:rPr>
          <w:sz w:val="18"/>
        </w:rPr>
        <w:t>казахстанских</w:t>
      </w:r>
      <w:r>
        <w:rPr>
          <w:spacing w:val="-3"/>
          <w:sz w:val="18"/>
        </w:rPr>
        <w:t> </w:t>
      </w:r>
      <w:r>
        <w:rPr>
          <w:sz w:val="18"/>
        </w:rPr>
        <w:t>сел</w:t>
      </w:r>
      <w:r>
        <w:rPr>
          <w:spacing w:val="-4"/>
          <w:sz w:val="18"/>
        </w:rPr>
        <w:t> </w:t>
      </w:r>
      <w:r>
        <w:rPr>
          <w:sz w:val="18"/>
        </w:rPr>
        <w:t>обеспечат</w:t>
      </w:r>
      <w:r>
        <w:rPr>
          <w:spacing w:val="-3"/>
          <w:sz w:val="18"/>
        </w:rPr>
        <w:t> </w:t>
      </w:r>
      <w:r>
        <w:rPr>
          <w:sz w:val="18"/>
        </w:rPr>
        <w:t>скоростным</w:t>
      </w:r>
      <w:r>
        <w:rPr>
          <w:spacing w:val="-3"/>
          <w:sz w:val="18"/>
        </w:rPr>
        <w:t> </w:t>
      </w:r>
      <w:r>
        <w:rPr>
          <w:sz w:val="18"/>
        </w:rPr>
        <w:t>мобильным</w:t>
      </w:r>
      <w:r>
        <w:rPr>
          <w:spacing w:val="-4"/>
          <w:sz w:val="18"/>
        </w:rPr>
        <w:t> </w:t>
      </w:r>
      <w:r>
        <w:rPr>
          <w:sz w:val="18"/>
        </w:rPr>
        <w:t>интернетом,  </w:t>
      </w:r>
      <w:r>
        <w:rPr>
          <w:spacing w:val="12"/>
          <w:sz w:val="18"/>
        </w:rPr>
        <w:t> </w:t>
      </w:r>
      <w:r>
        <w:rPr>
          <w:sz w:val="18"/>
        </w:rPr>
        <w:t>2020.  </w:t>
      </w:r>
      <w:r>
        <w:rPr>
          <w:spacing w:val="17"/>
          <w:sz w:val="18"/>
        </w:rPr>
        <w:t> </w:t>
      </w:r>
      <w:r>
        <w:rPr>
          <w:sz w:val="18"/>
        </w:rPr>
        <w:t>–  </w:t>
      </w:r>
      <w:r>
        <w:rPr>
          <w:spacing w:val="5"/>
          <w:sz w:val="18"/>
        </w:rPr>
        <w:t> </w:t>
      </w:r>
      <w:r>
        <w:rPr>
          <w:sz w:val="18"/>
        </w:rPr>
        <w:t>URL:</w:t>
        <w:tab/>
      </w:r>
      <w:r>
        <w:rPr>
          <w:color w:val="0462C1"/>
          <w:spacing w:val="-1"/>
          <w:sz w:val="18"/>
          <w:u w:val="single" w:color="0462C1"/>
        </w:rPr>
        <w:t>https://</w:t>
      </w:r>
      <w:r>
        <w:rPr>
          <w:color w:val="0462C1"/>
          <w:spacing w:val="-42"/>
          <w:sz w:val="18"/>
        </w:rPr>
        <w:t> </w:t>
      </w:r>
      <w:r>
        <w:rPr>
          <w:color w:val="0462C1"/>
          <w:sz w:val="18"/>
          <w:u w:val="single" w:color="0462C1"/>
        </w:rPr>
        <w:t>kursiv.kz/news/kompanii/2020-02/bolee-1-000-kazakhstanskikh-sel-obespechat-skorostnym-mobilnym-internetom</w:t>
      </w:r>
      <w:r>
        <w:rPr>
          <w:sz w:val="18"/>
        </w:rPr>
        <w:t>.</w:t>
      </w:r>
    </w:p>
    <w:p>
      <w:pPr>
        <w:pStyle w:val="ListParagraph"/>
        <w:numPr>
          <w:ilvl w:val="0"/>
          <w:numId w:val="66"/>
        </w:numPr>
        <w:tabs>
          <w:tab w:pos="949" w:val="left" w:leader="none"/>
          <w:tab w:pos="8204" w:val="left" w:leader="none"/>
        </w:tabs>
        <w:spacing w:line="240" w:lineRule="auto" w:before="0" w:after="0"/>
        <w:ind w:left="250" w:right="688" w:firstLine="441"/>
        <w:jc w:val="left"/>
        <w:rPr>
          <w:sz w:val="18"/>
        </w:rPr>
      </w:pPr>
      <w:r>
        <w:rPr>
          <w:sz w:val="18"/>
        </w:rPr>
        <w:t>Coronavirus:</w:t>
      </w:r>
      <w:r>
        <w:rPr>
          <w:spacing w:val="69"/>
          <w:sz w:val="18"/>
        </w:rPr>
        <w:t> </w:t>
      </w:r>
      <w:r>
        <w:rPr>
          <w:sz w:val="18"/>
        </w:rPr>
        <w:t>Industrial</w:t>
      </w:r>
      <w:r>
        <w:rPr>
          <w:spacing w:val="69"/>
          <w:sz w:val="18"/>
        </w:rPr>
        <w:t> </w:t>
      </w:r>
      <w:r>
        <w:rPr>
          <w:sz w:val="18"/>
        </w:rPr>
        <w:t>IoT</w:t>
      </w:r>
      <w:r>
        <w:rPr>
          <w:spacing w:val="67"/>
          <w:sz w:val="18"/>
        </w:rPr>
        <w:t> </w:t>
      </w:r>
      <w:r>
        <w:rPr>
          <w:sz w:val="18"/>
        </w:rPr>
        <w:t>in</w:t>
      </w:r>
      <w:r>
        <w:rPr>
          <w:spacing w:val="70"/>
          <w:sz w:val="18"/>
        </w:rPr>
        <w:t> </w:t>
      </w:r>
      <w:r>
        <w:rPr>
          <w:sz w:val="18"/>
        </w:rPr>
        <w:t>challenging</w:t>
      </w:r>
      <w:r>
        <w:rPr>
          <w:spacing w:val="68"/>
          <w:sz w:val="18"/>
        </w:rPr>
        <w:t> </w:t>
      </w:r>
      <w:r>
        <w:rPr>
          <w:sz w:val="18"/>
        </w:rPr>
        <w:t>times</w:t>
      </w:r>
      <w:r>
        <w:rPr>
          <w:spacing w:val="71"/>
          <w:sz w:val="18"/>
        </w:rPr>
        <w:t> </w:t>
      </w:r>
      <w:r>
        <w:rPr>
          <w:sz w:val="18"/>
        </w:rPr>
        <w:t>//</w:t>
      </w:r>
      <w:r>
        <w:rPr>
          <w:spacing w:val="70"/>
          <w:sz w:val="18"/>
        </w:rPr>
        <w:t> </w:t>
      </w:r>
      <w:r>
        <w:rPr>
          <w:sz w:val="18"/>
        </w:rPr>
        <w:t>McKinsey&amp;Company–</w:t>
      </w:r>
      <w:r>
        <w:rPr>
          <w:spacing w:val="69"/>
          <w:sz w:val="18"/>
        </w:rPr>
        <w:t> </w:t>
      </w:r>
      <w:r>
        <w:rPr>
          <w:sz w:val="18"/>
        </w:rPr>
        <w:t>2020.</w:t>
      </w:r>
      <w:r>
        <w:rPr>
          <w:spacing w:val="-3"/>
          <w:sz w:val="18"/>
        </w:rPr>
        <w:t> </w:t>
      </w:r>
      <w:r>
        <w:rPr>
          <w:sz w:val="18"/>
        </w:rPr>
        <w:t>–URL:</w:t>
        <w:tab/>
      </w:r>
      <w:r>
        <w:rPr>
          <w:color w:val="0462C1"/>
          <w:spacing w:val="-1"/>
          <w:sz w:val="18"/>
          <w:u w:val="single" w:color="0462C1"/>
        </w:rPr>
        <w:t>https://www.mckinsey.</w:t>
      </w:r>
      <w:r>
        <w:rPr>
          <w:color w:val="0462C1"/>
          <w:spacing w:val="-42"/>
          <w:sz w:val="18"/>
        </w:rPr>
        <w:t> </w:t>
      </w:r>
      <w:r>
        <w:rPr>
          <w:color w:val="0462C1"/>
          <w:sz w:val="18"/>
          <w:u w:val="single" w:color="0462C1"/>
        </w:rPr>
        <w:t>com/industries/advanced-electronics/our-insights/coronavirus-industrial-iot-in-challenging-times</w:t>
      </w:r>
      <w:r>
        <w:rPr>
          <w:sz w:val="18"/>
        </w:rPr>
        <w:t>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line="499" w:lineRule="auto" w:before="132"/>
        <w:ind w:left="1149" w:right="664" w:firstLine="7040"/>
        <w:jc w:val="left"/>
      </w:pPr>
      <w:r>
        <w:rPr/>
        <w:t>UDC 331.5.024.52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LABOR</w:t>
      </w:r>
      <w:r>
        <w:rPr>
          <w:spacing w:val="-6"/>
        </w:rPr>
        <w:t> </w:t>
      </w:r>
      <w:r>
        <w:rPr/>
        <w:t>MARKET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MODERN</w:t>
      </w:r>
      <w:r>
        <w:rPr>
          <w:spacing w:val="-4"/>
        </w:rPr>
        <w:t> </w:t>
      </w:r>
      <w:r>
        <w:rPr/>
        <w:t>CONDITIONS</w:t>
      </w:r>
    </w:p>
    <w:p>
      <w:pPr>
        <w:spacing w:line="252" w:lineRule="exact" w:before="17"/>
        <w:ind w:left="0" w:right="683" w:firstLine="0"/>
        <w:jc w:val="right"/>
        <w:rPr>
          <w:b/>
          <w:sz w:val="22"/>
        </w:rPr>
      </w:pPr>
      <w:r>
        <w:rPr>
          <w:b/>
          <w:sz w:val="22"/>
        </w:rPr>
        <w:t>Bimendiyeva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L.A.</w:t>
      </w:r>
    </w:p>
    <w:p>
      <w:pPr>
        <w:spacing w:line="206" w:lineRule="exact" w:before="0"/>
        <w:ind w:left="0" w:right="689" w:firstLine="0"/>
        <w:jc w:val="right"/>
        <w:rPr>
          <w:i/>
          <w:sz w:val="18"/>
        </w:rPr>
      </w:pPr>
      <w:r>
        <w:rPr>
          <w:i/>
          <w:sz w:val="18"/>
        </w:rPr>
        <w:t>act.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professor,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k.e.sc.,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University</w:t>
      </w:r>
    </w:p>
    <w:p>
      <w:pPr>
        <w:spacing w:before="15"/>
        <w:ind w:left="0" w:right="685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Almaty,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Kazakhstan</w:t>
      </w:r>
    </w:p>
    <w:p>
      <w:pPr>
        <w:spacing w:line="247" w:lineRule="auto" w:before="20"/>
        <w:ind w:left="5017" w:right="684" w:firstLine="3275"/>
        <w:jc w:val="right"/>
        <w:rPr>
          <w:i/>
          <w:sz w:val="18"/>
        </w:rPr>
      </w:pPr>
      <w:r>
        <w:rPr>
          <w:b/>
          <w:sz w:val="22"/>
        </w:rPr>
        <w:t>Zholdasbek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A.N.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2nd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–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year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Master's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student,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University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Almaty,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Kazakhstan,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2"/>
          <w:sz w:val="18"/>
        </w:rPr>
        <w:t> </w:t>
      </w:r>
      <w:hyperlink r:id="rId170">
        <w:r>
          <w:rPr>
            <w:i/>
            <w:sz w:val="18"/>
          </w:rPr>
          <w:t>ainur.zh@mail.ru</w:t>
        </w:r>
      </w:hyperlink>
    </w:p>
    <w:p>
      <w:pPr>
        <w:pStyle w:val="BodyText"/>
        <w:spacing w:before="5"/>
        <w:ind w:left="0"/>
        <w:rPr>
          <w:i/>
        </w:rPr>
      </w:pPr>
    </w:p>
    <w:p>
      <w:pPr>
        <w:spacing w:line="240" w:lineRule="auto" w:before="1"/>
        <w:ind w:left="250" w:right="696" w:firstLine="395"/>
        <w:jc w:val="both"/>
        <w:rPr>
          <w:i/>
          <w:sz w:val="20"/>
        </w:rPr>
      </w:pPr>
      <w:r>
        <w:rPr>
          <w:b/>
          <w:i/>
          <w:sz w:val="20"/>
        </w:rPr>
        <w:t>Abstract. </w:t>
      </w:r>
      <w:r>
        <w:rPr>
          <w:i/>
          <w:sz w:val="20"/>
        </w:rPr>
        <w:t>The development of the labor market and its expansion are very important components for the successful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socio-economic life of any state and its population. The article examines the changes in the labor market under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influence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rapid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spread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coronavirus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infection,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reveals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their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consequences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standard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living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people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further ways out of this situation. The question of the need to adapt to the digital economy of most areas of economic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activity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and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employees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in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order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to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avoid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a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repeat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situation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and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to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increase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number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employees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digital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economy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considered.</w:t>
      </w:r>
    </w:p>
    <w:p>
      <w:pPr>
        <w:spacing w:line="240" w:lineRule="auto" w:before="0"/>
        <w:ind w:left="250" w:right="700" w:firstLine="395"/>
        <w:jc w:val="both"/>
        <w:rPr>
          <w:i/>
          <w:sz w:val="20"/>
        </w:rPr>
      </w:pPr>
      <w:r>
        <w:rPr>
          <w:i/>
          <w:sz w:val="20"/>
        </w:rPr>
        <w:t>We have made a profit by providing services and goods not only offline, through direct communication with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consumer, but also with the use of new digital technologies, including remote work, online sphere. COVID-19 was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catalyst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transition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all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spheres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online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environment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during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pandemic,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but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many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companies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did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not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want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 return to their usual way of life after the lifting of restrictive measures. A large number of firms continued to develop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your range of online services. They were able to transfer some of the employees to remote work. To justify what is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happening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quite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simple,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employers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no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longer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need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pay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rent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premises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work.</w:t>
      </w:r>
    </w:p>
    <w:p>
      <w:pPr>
        <w:spacing w:line="240" w:lineRule="auto" w:before="0"/>
        <w:ind w:left="250" w:right="696" w:firstLine="395"/>
        <w:jc w:val="both"/>
        <w:rPr>
          <w:i/>
          <w:sz w:val="20"/>
        </w:rPr>
      </w:pPr>
      <w:r>
        <w:rPr>
          <w:i/>
          <w:sz w:val="20"/>
        </w:rPr>
        <w:t>For this reason, there have been changes in the structure of labor demand in the labor market. Living conditions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have changed dramatically, therefore, the requirements for employees have also changed, some had to retrain, most 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had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master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online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servers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order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not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lose their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income.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development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digital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economy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leads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need for people to have new competencies in this area, which leads to the development of human resources. Modern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employees must be prepared to constantly learn and master new technologies – this has become a key factor for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successful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career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in the digital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world.</w:t>
      </w:r>
    </w:p>
    <w:p>
      <w:pPr>
        <w:spacing w:line="228" w:lineRule="exact" w:before="0"/>
        <w:ind w:left="646" w:right="0" w:firstLine="0"/>
        <w:jc w:val="both"/>
        <w:rPr>
          <w:i/>
          <w:sz w:val="20"/>
        </w:rPr>
      </w:pPr>
      <w:r>
        <w:rPr>
          <w:b/>
          <w:i/>
          <w:sz w:val="20"/>
        </w:rPr>
        <w:t>Keywords:</w:t>
      </w:r>
      <w:r>
        <w:rPr>
          <w:b/>
          <w:i/>
          <w:spacing w:val="-6"/>
          <w:sz w:val="20"/>
        </w:rPr>
        <w:t> </w:t>
      </w:r>
      <w:r>
        <w:rPr>
          <w:i/>
          <w:sz w:val="20"/>
        </w:rPr>
        <w:t>labor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market,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coronavirus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pandemic,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stimulating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economy,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unemployment,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remote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work.</w:t>
      </w:r>
    </w:p>
    <w:p>
      <w:pPr>
        <w:pStyle w:val="BodyText"/>
        <w:spacing w:before="6"/>
        <w:ind w:left="0"/>
        <w:rPr>
          <w:i/>
          <w:sz w:val="21"/>
        </w:rPr>
      </w:pPr>
    </w:p>
    <w:p>
      <w:pPr>
        <w:pStyle w:val="BodyText"/>
        <w:ind w:right="694" w:firstLine="395"/>
        <w:jc w:val="both"/>
      </w:pPr>
      <w:r>
        <w:rPr>
          <w:b/>
        </w:rPr>
        <w:t>Introduction</w:t>
      </w:r>
      <w:r>
        <w:rPr/>
        <w:t>.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pandemic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mercilessly</w:t>
      </w:r>
      <w:r>
        <w:rPr>
          <w:spacing w:val="-11"/>
        </w:rPr>
        <w:t> </w:t>
      </w:r>
      <w:r>
        <w:rPr/>
        <w:t>exposed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weaknesses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our</w:t>
      </w:r>
      <w:r>
        <w:rPr>
          <w:spacing w:val="-11"/>
        </w:rPr>
        <w:t> </w:t>
      </w:r>
      <w:r>
        <w:rPr/>
        <w:t>labor</w:t>
      </w:r>
      <w:r>
        <w:rPr>
          <w:spacing w:val="-10"/>
        </w:rPr>
        <w:t> </w:t>
      </w:r>
      <w:r>
        <w:rPr/>
        <w:t>markets.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 both large and small enterprises have been suspended, working hours have been reduced, and staff have</w:t>
      </w:r>
      <w:r>
        <w:rPr>
          <w:spacing w:val="1"/>
        </w:rPr>
        <w:t> </w:t>
      </w:r>
      <w:r>
        <w:rPr>
          <w:spacing w:val="-1"/>
        </w:rPr>
        <w:t>been</w:t>
      </w:r>
      <w:r>
        <w:rPr>
          <w:spacing w:val="-13"/>
        </w:rPr>
        <w:t> </w:t>
      </w:r>
      <w:r>
        <w:rPr>
          <w:spacing w:val="-1"/>
        </w:rPr>
        <w:t>laid</w:t>
      </w:r>
      <w:r>
        <w:rPr>
          <w:spacing w:val="-12"/>
        </w:rPr>
        <w:t> </w:t>
      </w:r>
      <w:r>
        <w:rPr>
          <w:spacing w:val="-1"/>
        </w:rPr>
        <w:t>off.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closure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shopping</w:t>
      </w:r>
      <w:r>
        <w:rPr>
          <w:spacing w:val="-12"/>
        </w:rPr>
        <w:t> </w:t>
      </w:r>
      <w:r>
        <w:rPr>
          <w:spacing w:val="-1"/>
        </w:rPr>
        <w:t>centers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restaurants,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cancellation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flights</w:t>
      </w:r>
      <w:r>
        <w:rPr>
          <w:spacing w:val="-9"/>
        </w:rPr>
        <w:t> </w:t>
      </w:r>
      <w:r>
        <w:rPr/>
        <w:t>and</w:t>
      </w:r>
      <w:r>
        <w:rPr>
          <w:spacing w:val="-12"/>
        </w:rPr>
        <w:t> </w:t>
      </w:r>
      <w:r>
        <w:rPr/>
        <w:t>hotel</w:t>
      </w:r>
      <w:r>
        <w:rPr>
          <w:spacing w:val="-11"/>
        </w:rPr>
        <w:t> </w:t>
      </w:r>
      <w:r>
        <w:rPr/>
        <w:t>reservations,</w:t>
      </w:r>
      <w:r>
        <w:rPr>
          <w:spacing w:val="-53"/>
        </w:rPr>
        <w:t> </w:t>
      </w:r>
      <w:r>
        <w:rPr/>
        <w:t>the transition of enterprises to remote work puts many on the verge of collapse. At the same time, the first to</w:t>
      </w:r>
      <w:r>
        <w:rPr>
          <w:spacing w:val="1"/>
        </w:rPr>
        <w:t> </w:t>
      </w:r>
      <w:r>
        <w:rPr/>
        <w:t>lose their jobs are often those who have not been stable enough: salesmen, waiters, kitchen staff, movers,</w:t>
      </w:r>
      <w:r>
        <w:rPr>
          <w:spacing w:val="1"/>
        </w:rPr>
        <w:t> </w:t>
      </w:r>
      <w:r>
        <w:rPr/>
        <w:t>cleaners.</w:t>
      </w:r>
    </w:p>
    <w:p>
      <w:pPr>
        <w:pStyle w:val="BodyText"/>
        <w:ind w:right="696" w:firstLine="395"/>
        <w:jc w:val="both"/>
      </w:pPr>
      <w:r>
        <w:rPr/>
        <w:t>The crisis in the economy and the labor market caused by the COVID-19 pandemic could lead to an</w:t>
      </w:r>
      <w:r>
        <w:rPr>
          <w:spacing w:val="1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global</w:t>
      </w:r>
      <w:r>
        <w:rPr>
          <w:spacing w:val="-5"/>
        </w:rPr>
        <w:t> </w:t>
      </w:r>
      <w:r>
        <w:rPr/>
        <w:t>unemployment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almost</w:t>
      </w:r>
      <w:r>
        <w:rPr>
          <w:spacing w:val="-4"/>
        </w:rPr>
        <w:t> </w:t>
      </w:r>
      <w:r>
        <w:rPr/>
        <w:t>25</w:t>
      </w:r>
      <w:r>
        <w:rPr>
          <w:spacing w:val="-5"/>
        </w:rPr>
        <w:t> </w:t>
      </w:r>
      <w:r>
        <w:rPr/>
        <w:t>million</w:t>
      </w:r>
      <w:r>
        <w:rPr>
          <w:spacing w:val="-8"/>
        </w:rPr>
        <w:t> </w:t>
      </w:r>
      <w:r>
        <w:rPr/>
        <w:t>people,</w:t>
      </w:r>
      <w:r>
        <w:rPr>
          <w:spacing w:val="-5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study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Labor</w:t>
      </w:r>
      <w:r>
        <w:rPr>
          <w:spacing w:val="-53"/>
        </w:rPr>
        <w:t> </w:t>
      </w:r>
      <w:r>
        <w:rPr/>
        <w:t>Organization (ILO). A reduction in employment also means a significant loss of income for employees. By</w:t>
      </w:r>
      <w:r>
        <w:rPr>
          <w:spacing w:val="1"/>
        </w:rPr>
        <w:t> </w:t>
      </w:r>
      <w:r>
        <w:rPr/>
        <w:t>the end of 2020, they will amount to between 860 billion and 3.4 trillion US dollars. This will lead to a drop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consumption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goods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services,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turn</w:t>
      </w:r>
      <w:r>
        <w:rPr>
          <w:spacing w:val="-2"/>
        </w:rPr>
        <w:t> </w:t>
      </w:r>
      <w:r>
        <w:rPr/>
        <w:t>will</w:t>
      </w:r>
      <w:r>
        <w:rPr>
          <w:spacing w:val="-4"/>
        </w:rPr>
        <w:t> </w:t>
      </w:r>
      <w:r>
        <w:rPr/>
        <w:t>affect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prospects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enterprises</w:t>
      </w:r>
      <w:r>
        <w:rPr>
          <w:spacing w:val="-3"/>
        </w:rPr>
        <w:t> </w:t>
      </w:r>
      <w:r>
        <w:rPr/>
        <w:t>and</w:t>
      </w:r>
      <w:r>
        <w:rPr>
          <w:spacing w:val="-53"/>
        </w:rPr>
        <w:t> </w:t>
      </w:r>
      <w:r>
        <w:rPr/>
        <w:t>entire</w:t>
      </w:r>
      <w:r>
        <w:rPr>
          <w:spacing w:val="-4"/>
        </w:rPr>
        <w:t> </w:t>
      </w:r>
      <w:r>
        <w:rPr/>
        <w:t>countries.</w:t>
      </w:r>
    </w:p>
    <w:p>
      <w:pPr>
        <w:pStyle w:val="BodyText"/>
        <w:ind w:right="692" w:firstLine="395"/>
        <w:jc w:val="both"/>
      </w:pPr>
      <w:r>
        <w:rPr/>
        <w:t>The</w:t>
      </w:r>
      <w:r>
        <w:rPr>
          <w:spacing w:val="-11"/>
        </w:rPr>
        <w:t> </w:t>
      </w:r>
      <w:r>
        <w:rPr/>
        <w:t>article</w:t>
      </w:r>
      <w:r>
        <w:rPr>
          <w:spacing w:val="-8"/>
        </w:rPr>
        <w:t> </w:t>
      </w:r>
      <w:r>
        <w:rPr/>
        <w:t>discusses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main</w:t>
      </w:r>
      <w:r>
        <w:rPr>
          <w:spacing w:val="-8"/>
        </w:rPr>
        <w:t> </w:t>
      </w:r>
      <w:r>
        <w:rPr/>
        <w:t>problems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new</w:t>
      </w:r>
      <w:r>
        <w:rPr>
          <w:spacing w:val="-9"/>
        </w:rPr>
        <w:t> </w:t>
      </w:r>
      <w:r>
        <w:rPr/>
        <w:t>opportunities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development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labor</w:t>
      </w:r>
      <w:r>
        <w:rPr>
          <w:spacing w:val="-8"/>
        </w:rPr>
        <w:t> </w:t>
      </w:r>
      <w:r>
        <w:rPr/>
        <w:t>market</w:t>
      </w:r>
      <w:r>
        <w:rPr>
          <w:spacing w:val="-7"/>
        </w:rPr>
        <w:t> </w:t>
      </w:r>
      <w:r>
        <w:rPr/>
        <w:t>in</w:t>
      </w:r>
      <w:r>
        <w:rPr>
          <w:spacing w:val="-53"/>
        </w:rPr>
        <w:t> </w:t>
      </w:r>
      <w:r>
        <w:rPr/>
        <w:t>modern</w:t>
      </w:r>
      <w:r>
        <w:rPr>
          <w:spacing w:val="-4"/>
        </w:rPr>
        <w:t> </w:t>
      </w:r>
      <w:r>
        <w:rPr/>
        <w:t>conditions.</w:t>
      </w:r>
      <w:r>
        <w:rPr>
          <w:spacing w:val="-4"/>
        </w:rPr>
        <w:t> </w:t>
      </w:r>
      <w:r>
        <w:rPr/>
        <w:t>Such</w:t>
      </w:r>
      <w:r>
        <w:rPr>
          <w:spacing w:val="-6"/>
        </w:rPr>
        <w:t> </w:t>
      </w:r>
      <w:r>
        <w:rPr/>
        <w:t>opportunities</w:t>
      </w:r>
      <w:r>
        <w:rPr>
          <w:spacing w:val="-5"/>
        </w:rPr>
        <w:t> </w:t>
      </w:r>
      <w:r>
        <w:rPr/>
        <w:t>include: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businesses,</w:t>
      </w:r>
      <w:r>
        <w:rPr>
          <w:spacing w:val="-7"/>
        </w:rPr>
        <w:t> </w:t>
      </w:r>
      <w:r>
        <w:rPr/>
        <w:t>employment,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income,</w:t>
      </w:r>
      <w:r>
        <w:rPr>
          <w:spacing w:val="-4"/>
        </w:rPr>
        <w:t> </w:t>
      </w:r>
      <w:r>
        <w:rPr/>
        <w:t>stimulating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creating</w:t>
      </w:r>
      <w:r>
        <w:rPr>
          <w:spacing w:val="-5"/>
        </w:rPr>
        <w:t> </w:t>
      </w:r>
      <w:r>
        <w:rPr/>
        <w:t>jobs,</w:t>
      </w:r>
      <w:r>
        <w:rPr>
          <w:spacing w:val="-1"/>
        </w:rPr>
        <w:t> </w:t>
      </w:r>
      <w:r>
        <w:rPr/>
        <w:t>protecting</w:t>
      </w:r>
      <w:r>
        <w:rPr>
          <w:spacing w:val="-3"/>
        </w:rPr>
        <w:t> </w:t>
      </w:r>
      <w:r>
        <w:rPr/>
        <w:t>workers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 workplace.</w:t>
      </w:r>
    </w:p>
    <w:p>
      <w:pPr>
        <w:pStyle w:val="BodyText"/>
        <w:ind w:right="695" w:firstLine="395"/>
        <w:jc w:val="both"/>
      </w:pPr>
      <w:r>
        <w:rPr/>
        <w:t>The COVID-19 crisis has severely disrupted the economy and labor markets in all regions of the world.</w:t>
      </w:r>
      <w:r>
        <w:rPr>
          <w:spacing w:val="1"/>
        </w:rPr>
        <w:t> </w:t>
      </w:r>
      <w:r>
        <w:rPr/>
        <w:t>The ILO estimates that in the second quarter of 2020, the loss of working hours, most of which occurred in</w:t>
      </w:r>
      <w:r>
        <w:rPr>
          <w:spacing w:val="1"/>
        </w:rPr>
        <w:t> </w:t>
      </w:r>
      <w:r>
        <w:rPr/>
        <w:t>emerging and developing countries, was equivalent to almost 400 million full-time jobs. The main tools that</w:t>
      </w:r>
      <w:r>
        <w:rPr>
          <w:spacing w:val="1"/>
        </w:rPr>
        <w:t> </w:t>
      </w:r>
      <w:r>
        <w:rPr/>
        <w:t>policy</w:t>
      </w:r>
      <w:r>
        <w:rPr>
          <w:spacing w:val="-7"/>
        </w:rPr>
        <w:t> </w:t>
      </w:r>
      <w:r>
        <w:rPr/>
        <w:t>makers</w:t>
      </w:r>
      <w:r>
        <w:rPr>
          <w:spacing w:val="-3"/>
        </w:rPr>
        <w:t> </w:t>
      </w:r>
      <w:r>
        <w:rPr/>
        <w:t>use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address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caused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crisis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income</w:t>
      </w:r>
      <w:r>
        <w:rPr>
          <w:spacing w:val="-5"/>
        </w:rPr>
        <w:t> </w:t>
      </w:r>
      <w:r>
        <w:rPr/>
        <w:t>compensation</w:t>
      </w:r>
      <w:r>
        <w:rPr>
          <w:spacing w:val="-3"/>
        </w:rPr>
        <w:t> </w:t>
      </w:r>
      <w:r>
        <w:rPr/>
        <w:t>programs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active</w:t>
      </w:r>
      <w:r>
        <w:rPr>
          <w:spacing w:val="-53"/>
        </w:rPr>
        <w:t> </w:t>
      </w:r>
      <w:r>
        <w:rPr>
          <w:spacing w:val="-1"/>
        </w:rPr>
        <w:t>labor</w:t>
      </w:r>
      <w:r>
        <w:rPr>
          <w:spacing w:val="-14"/>
        </w:rPr>
        <w:t> </w:t>
      </w:r>
      <w:r>
        <w:rPr>
          <w:spacing w:val="-1"/>
        </w:rPr>
        <w:t>market</w:t>
      </w:r>
      <w:r>
        <w:rPr>
          <w:spacing w:val="-14"/>
        </w:rPr>
        <w:t> </w:t>
      </w:r>
      <w:r>
        <w:rPr>
          <w:spacing w:val="-1"/>
        </w:rPr>
        <w:t>policies.</w:t>
      </w:r>
      <w:r>
        <w:rPr>
          <w:spacing w:val="-15"/>
        </w:rPr>
        <w:t> </w:t>
      </w:r>
      <w:r>
        <w:rPr>
          <w:spacing w:val="-1"/>
        </w:rPr>
        <w:t>Labour</w:t>
      </w:r>
      <w:r>
        <w:rPr>
          <w:spacing w:val="-14"/>
        </w:rPr>
        <w:t> </w:t>
      </w:r>
      <w:r>
        <w:rPr>
          <w:spacing w:val="-1"/>
        </w:rPr>
        <w:t>market</w:t>
      </w:r>
      <w:r>
        <w:rPr>
          <w:spacing w:val="-13"/>
        </w:rPr>
        <w:t> </w:t>
      </w:r>
      <w:r>
        <w:rPr>
          <w:spacing w:val="-1"/>
        </w:rPr>
        <w:t>policies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programmes,</w:t>
      </w:r>
      <w:r>
        <w:rPr>
          <w:spacing w:val="-15"/>
        </w:rPr>
        <w:t> </w:t>
      </w:r>
      <w:r>
        <w:rPr>
          <w:spacing w:val="-1"/>
        </w:rPr>
        <w:t>often</w:t>
      </w:r>
      <w:r>
        <w:rPr>
          <w:spacing w:val="-15"/>
        </w:rPr>
        <w:t> </w:t>
      </w:r>
      <w:r>
        <w:rPr>
          <w:spacing w:val="-1"/>
        </w:rPr>
        <w:t>implemented</w:t>
      </w:r>
      <w:r>
        <w:rPr>
          <w:spacing w:val="-16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public</w:t>
      </w:r>
      <w:r>
        <w:rPr>
          <w:spacing w:val="-9"/>
        </w:rPr>
        <w:t> </w:t>
      </w:r>
      <w:r>
        <w:rPr/>
        <w:t>employment</w:t>
      </w:r>
      <w:r>
        <w:rPr>
          <w:spacing w:val="-53"/>
        </w:rPr>
        <w:t> </w:t>
      </w:r>
      <w:r>
        <w:rPr/>
        <w:t>services, play a central role in mitigating the impact of layoffs, preserving jobs and skills, promoting</w:t>
      </w:r>
      <w:r>
        <w:rPr>
          <w:spacing w:val="1"/>
        </w:rPr>
        <w:t> </w:t>
      </w:r>
      <w:r>
        <w:rPr/>
        <w:t>employment in key industries and services, and connecting people to the labour market, including vulnerable</w:t>
      </w:r>
      <w:r>
        <w:rPr>
          <w:spacing w:val="-52"/>
        </w:rPr>
        <w:t> </w:t>
      </w:r>
      <w:r>
        <w:rPr/>
        <w:t>workers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informal economy or working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forms of employment</w:t>
      </w:r>
      <w:r>
        <w:rPr>
          <w:spacing w:val="1"/>
        </w:rPr>
        <w:t> </w:t>
      </w:r>
      <w:r>
        <w:rPr/>
        <w:t>[1].</w:t>
      </w:r>
    </w:p>
    <w:p>
      <w:pPr>
        <w:pStyle w:val="BodyText"/>
        <w:ind w:right="688" w:firstLine="395"/>
        <w:jc w:val="both"/>
      </w:pPr>
      <w:r>
        <w:rPr/>
        <w:t>In 2020, the pandemic dealt a devastating blow to the labor market. The loss of working time during the</w:t>
      </w:r>
      <w:r>
        <w:rPr>
          <w:spacing w:val="1"/>
        </w:rPr>
        <w:t> </w:t>
      </w:r>
      <w:r>
        <w:rPr/>
        <w:t>year</w:t>
      </w:r>
      <w:r>
        <w:rPr>
          <w:spacing w:val="-4"/>
        </w:rPr>
        <w:t> </w:t>
      </w:r>
      <w:r>
        <w:rPr/>
        <w:t>2020</w:t>
      </w:r>
      <w:r>
        <w:rPr>
          <w:spacing w:val="-5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fourth</w:t>
      </w:r>
      <w:r>
        <w:rPr>
          <w:spacing w:val="-5"/>
        </w:rPr>
        <w:t> </w:t>
      </w:r>
      <w:r>
        <w:rPr/>
        <w:t>quarter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2019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8.8%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equivalent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loss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255</w:t>
      </w:r>
      <w:r>
        <w:rPr>
          <w:spacing w:val="-5"/>
        </w:rPr>
        <w:t> </w:t>
      </w:r>
      <w:r>
        <w:rPr/>
        <w:t>million</w:t>
      </w:r>
      <w:r>
        <w:rPr>
          <w:spacing w:val="-6"/>
        </w:rPr>
        <w:t> </w:t>
      </w:r>
      <w:r>
        <w:rPr/>
        <w:t>jobs</w:t>
      </w:r>
    </w:p>
    <w:p>
      <w:pPr>
        <w:pStyle w:val="ListParagraph"/>
        <w:numPr>
          <w:ilvl w:val="0"/>
          <w:numId w:val="19"/>
        </w:numPr>
        <w:tabs>
          <w:tab w:pos="429" w:val="left" w:leader="none"/>
        </w:tabs>
        <w:spacing w:line="240" w:lineRule="auto" w:before="0" w:after="0"/>
        <w:ind w:left="250" w:right="691" w:firstLine="0"/>
        <w:jc w:val="both"/>
        <w:rPr>
          <w:sz w:val="22"/>
        </w:rPr>
      </w:pPr>
      <w:r>
        <w:rPr>
          <w:sz w:val="22"/>
        </w:rPr>
        <w:t>about four times more than during the global financial crisis in 2009. This includes losses associated with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reduced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working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hours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those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who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still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worked,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with</w:t>
      </w:r>
      <w:r>
        <w:rPr>
          <w:spacing w:val="-11"/>
          <w:sz w:val="22"/>
        </w:rPr>
        <w:t> </w:t>
      </w:r>
      <w:r>
        <w:rPr>
          <w:sz w:val="22"/>
        </w:rPr>
        <w:t>unprecedented</w:t>
      </w:r>
      <w:r>
        <w:rPr>
          <w:spacing w:val="-10"/>
          <w:sz w:val="22"/>
        </w:rPr>
        <w:t> </w:t>
      </w:r>
      <w:r>
        <w:rPr>
          <w:sz w:val="22"/>
        </w:rPr>
        <w:t>unemployment:</w:t>
      </w:r>
      <w:r>
        <w:rPr>
          <w:spacing w:val="-10"/>
          <w:sz w:val="22"/>
        </w:rPr>
        <w:t> </w:t>
      </w:r>
      <w:r>
        <w:rPr>
          <w:sz w:val="22"/>
        </w:rPr>
        <w:t>114</w:t>
      </w:r>
      <w:r>
        <w:rPr>
          <w:spacing w:val="-11"/>
          <w:sz w:val="22"/>
        </w:rPr>
        <w:t> </w:t>
      </w:r>
      <w:r>
        <w:rPr>
          <w:sz w:val="22"/>
        </w:rPr>
        <w:t>million</w:t>
      </w:r>
      <w:r>
        <w:rPr>
          <w:spacing w:val="-10"/>
          <w:sz w:val="22"/>
        </w:rPr>
        <w:t> </w:t>
      </w:r>
      <w:r>
        <w:rPr>
          <w:sz w:val="22"/>
        </w:rPr>
        <w:t>people</w:t>
      </w:r>
      <w:r>
        <w:rPr>
          <w:spacing w:val="-53"/>
          <w:sz w:val="22"/>
        </w:rPr>
        <w:t> </w:t>
      </w:r>
      <w:r>
        <w:rPr>
          <w:sz w:val="22"/>
        </w:rPr>
        <w:t>lost</w:t>
      </w:r>
      <w:r>
        <w:rPr>
          <w:spacing w:val="10"/>
          <w:sz w:val="22"/>
        </w:rPr>
        <w:t> </w:t>
      </w:r>
      <w:r>
        <w:rPr>
          <w:sz w:val="22"/>
        </w:rPr>
        <w:t>their</w:t>
      </w:r>
      <w:r>
        <w:rPr>
          <w:spacing w:val="8"/>
          <w:sz w:val="22"/>
        </w:rPr>
        <w:t> </w:t>
      </w:r>
      <w:r>
        <w:rPr>
          <w:sz w:val="22"/>
        </w:rPr>
        <w:t>jobs.</w:t>
      </w:r>
      <w:r>
        <w:rPr>
          <w:spacing w:val="10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71</w:t>
      </w:r>
      <w:r>
        <w:rPr>
          <w:spacing w:val="9"/>
          <w:sz w:val="22"/>
        </w:rPr>
        <w:t> </w:t>
      </w:r>
      <w:r>
        <w:rPr>
          <w:sz w:val="22"/>
        </w:rPr>
        <w:t>percent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this</w:t>
      </w:r>
      <w:r>
        <w:rPr>
          <w:spacing w:val="10"/>
          <w:sz w:val="22"/>
        </w:rPr>
        <w:t> </w:t>
      </w:r>
      <w:r>
        <w:rPr>
          <w:sz w:val="22"/>
        </w:rPr>
        <w:t>number</w:t>
      </w:r>
      <w:r>
        <w:rPr>
          <w:spacing w:val="10"/>
          <w:sz w:val="22"/>
        </w:rPr>
        <w:t> </w:t>
      </w:r>
      <w:r>
        <w:rPr>
          <w:sz w:val="22"/>
        </w:rPr>
        <w:t>are</w:t>
      </w:r>
      <w:r>
        <w:rPr>
          <w:spacing w:val="9"/>
          <w:sz w:val="22"/>
        </w:rPr>
        <w:t> </w:t>
      </w:r>
      <w:r>
        <w:rPr>
          <w:sz w:val="22"/>
        </w:rPr>
        <w:t>people</w:t>
      </w:r>
      <w:r>
        <w:rPr>
          <w:spacing w:val="9"/>
          <w:sz w:val="22"/>
        </w:rPr>
        <w:t> </w:t>
      </w:r>
      <w:r>
        <w:rPr>
          <w:sz w:val="22"/>
        </w:rPr>
        <w:t>who</w:t>
      </w:r>
      <w:r>
        <w:rPr>
          <w:spacing w:val="9"/>
          <w:sz w:val="22"/>
        </w:rPr>
        <w:t> </w:t>
      </w:r>
      <w:r>
        <w:rPr>
          <w:sz w:val="22"/>
        </w:rPr>
        <w:t>either</w:t>
      </w:r>
      <w:r>
        <w:rPr>
          <w:spacing w:val="8"/>
          <w:sz w:val="22"/>
        </w:rPr>
        <w:t> </w:t>
      </w:r>
      <w:r>
        <w:rPr>
          <w:sz w:val="22"/>
        </w:rPr>
        <w:t>could</w:t>
      </w:r>
      <w:r>
        <w:rPr>
          <w:spacing w:val="9"/>
          <w:sz w:val="22"/>
        </w:rPr>
        <w:t> </w:t>
      </w:r>
      <w:r>
        <w:rPr>
          <w:sz w:val="22"/>
        </w:rPr>
        <w:t>not</w:t>
      </w:r>
      <w:r>
        <w:rPr>
          <w:spacing w:val="8"/>
          <w:sz w:val="22"/>
        </w:rPr>
        <w:t> </w:t>
      </w:r>
      <w:r>
        <w:rPr>
          <w:sz w:val="22"/>
        </w:rPr>
        <w:t>work-perhaps</w:t>
      </w:r>
      <w:r>
        <w:rPr>
          <w:spacing w:val="10"/>
          <w:sz w:val="22"/>
        </w:rPr>
        <w:t> </w:t>
      </w:r>
      <w:r>
        <w:rPr>
          <w:sz w:val="22"/>
        </w:rPr>
        <w:t>because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restrictions</w:t>
      </w:r>
      <w:r>
        <w:rPr>
          <w:spacing w:val="-3"/>
        </w:rPr>
        <w:t> </w:t>
      </w:r>
      <w:r>
        <w:rPr/>
        <w:t>imposed,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those</w:t>
      </w:r>
      <w:r>
        <w:rPr>
          <w:spacing w:val="-2"/>
        </w:rPr>
        <w:t> </w:t>
      </w:r>
      <w:r>
        <w:rPr/>
        <w:t>who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desperate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even</w:t>
      </w:r>
      <w:r>
        <w:rPr>
          <w:spacing w:val="-4"/>
        </w:rPr>
        <w:t> </w:t>
      </w:r>
      <w:r>
        <w:rPr/>
        <w:t>look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work.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result,</w:t>
      </w:r>
      <w:r>
        <w:rPr>
          <w:spacing w:val="-5"/>
        </w:rPr>
        <w:t> </w:t>
      </w:r>
      <w:r>
        <w:rPr/>
        <w:t>labor</w:t>
      </w:r>
      <w:r>
        <w:rPr>
          <w:spacing w:val="-3"/>
        </w:rPr>
        <w:t> </w:t>
      </w:r>
      <w:r>
        <w:rPr/>
        <w:t>income</w:t>
      </w:r>
      <w:r>
        <w:rPr>
          <w:spacing w:val="-52"/>
        </w:rPr>
        <w:t> </w:t>
      </w:r>
      <w:r>
        <w:rPr/>
        <w:t>declined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8.3</w:t>
      </w:r>
      <w:r>
        <w:rPr>
          <w:spacing w:val="-1"/>
        </w:rPr>
        <w:t> </w:t>
      </w:r>
      <w:r>
        <w:rPr/>
        <w:t>percent, which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$ 3.7 trillion,</w:t>
      </w:r>
      <w:r>
        <w:rPr>
          <w:spacing w:val="-4"/>
        </w:rPr>
        <w:t> </w:t>
      </w:r>
      <w:r>
        <w:rPr/>
        <w:t>or 4.4</w:t>
      </w:r>
      <w:r>
        <w:rPr>
          <w:spacing w:val="-4"/>
        </w:rPr>
        <w:t> </w:t>
      </w:r>
      <w:r>
        <w:rPr/>
        <w:t>percent of global</w:t>
      </w:r>
      <w:r>
        <w:rPr>
          <w:spacing w:val="-1"/>
        </w:rPr>
        <w:t> </w:t>
      </w:r>
      <w:r>
        <w:rPr/>
        <w:t>GDP.</w:t>
      </w:r>
    </w:p>
    <w:p>
      <w:pPr>
        <w:pStyle w:val="BodyText"/>
        <w:ind w:right="527" w:firstLine="395"/>
      </w:pPr>
      <w:r>
        <w:rPr/>
        <w:t>The</w:t>
      </w:r>
      <w:r>
        <w:rPr>
          <w:spacing w:val="-5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pandemic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5"/>
        </w:rPr>
        <w:t> </w:t>
      </w:r>
      <w:r>
        <w:rPr/>
        <w:t>uneven.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example,</w:t>
      </w:r>
      <w:r>
        <w:rPr>
          <w:spacing w:val="-4"/>
        </w:rPr>
        <w:t> </w:t>
      </w:r>
      <w:r>
        <w:rPr/>
        <w:t>women</w:t>
      </w:r>
      <w:r>
        <w:rPr>
          <w:spacing w:val="-3"/>
        </w:rPr>
        <w:t> </w:t>
      </w:r>
      <w:r>
        <w:rPr/>
        <w:t>suffered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men:</w:t>
      </w:r>
      <w:r>
        <w:rPr>
          <w:spacing w:val="-2"/>
        </w:rPr>
        <w:t> </w:t>
      </w:r>
      <w:r>
        <w:rPr/>
        <w:t>5%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them</w:t>
      </w:r>
      <w:r>
        <w:rPr>
          <w:spacing w:val="-52"/>
        </w:rPr>
        <w:t> </w:t>
      </w:r>
      <w:r>
        <w:rPr/>
        <w:t>lost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jobs, and 3.9% of</w:t>
      </w:r>
      <w:r>
        <w:rPr>
          <w:spacing w:val="-2"/>
        </w:rPr>
        <w:t> </w:t>
      </w:r>
      <w:r>
        <w:rPr/>
        <w:t>men</w:t>
      </w:r>
      <w:r>
        <w:rPr>
          <w:spacing w:val="-2"/>
        </w:rPr>
        <w:t> </w:t>
      </w:r>
      <w:r>
        <w:rPr/>
        <w:t>lost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jobs.</w:t>
      </w:r>
    </w:p>
    <w:p>
      <w:pPr>
        <w:pStyle w:val="BodyText"/>
        <w:ind w:right="527" w:firstLine="395"/>
      </w:pPr>
      <w:r>
        <w:rPr/>
        <w:t>Youth</w:t>
      </w:r>
      <w:r>
        <w:rPr>
          <w:spacing w:val="13"/>
        </w:rPr>
        <w:t> </w:t>
      </w:r>
      <w:r>
        <w:rPr/>
        <w:t>unemployment</w:t>
      </w:r>
      <w:r>
        <w:rPr>
          <w:spacing w:val="15"/>
        </w:rPr>
        <w:t> </w:t>
      </w:r>
      <w:r>
        <w:rPr/>
        <w:t>(15-24</w:t>
      </w:r>
      <w:r>
        <w:rPr>
          <w:spacing w:val="13"/>
        </w:rPr>
        <w:t> </w:t>
      </w:r>
      <w:r>
        <w:rPr/>
        <w:t>years</w:t>
      </w:r>
      <w:r>
        <w:rPr>
          <w:spacing w:val="14"/>
        </w:rPr>
        <w:t> </w:t>
      </w:r>
      <w:r>
        <w:rPr/>
        <w:t>old)</w:t>
      </w:r>
      <w:r>
        <w:rPr>
          <w:spacing w:val="15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8.7</w:t>
      </w:r>
      <w:r>
        <w:rPr>
          <w:spacing w:val="13"/>
        </w:rPr>
        <w:t> </w:t>
      </w:r>
      <w:r>
        <w:rPr/>
        <w:t>percent,</w:t>
      </w:r>
      <w:r>
        <w:rPr>
          <w:spacing w:val="14"/>
        </w:rPr>
        <w:t> </w:t>
      </w:r>
      <w:r>
        <w:rPr/>
        <w:t>while</w:t>
      </w:r>
      <w:r>
        <w:rPr>
          <w:spacing w:val="14"/>
        </w:rPr>
        <w:t> </w:t>
      </w:r>
      <w:r>
        <w:rPr/>
        <w:t>among</w:t>
      </w:r>
      <w:r>
        <w:rPr>
          <w:spacing w:val="11"/>
        </w:rPr>
        <w:t> </w:t>
      </w:r>
      <w:r>
        <w:rPr/>
        <w:t>older</w:t>
      </w:r>
      <w:r>
        <w:rPr>
          <w:spacing w:val="15"/>
        </w:rPr>
        <w:t> </w:t>
      </w:r>
      <w:r>
        <w:rPr/>
        <w:t>people,</w:t>
      </w:r>
      <w:r>
        <w:rPr>
          <w:spacing w:val="13"/>
        </w:rPr>
        <w:t> </w:t>
      </w:r>
      <w:r>
        <w:rPr/>
        <w:t>3.7</w:t>
      </w:r>
      <w:r>
        <w:rPr>
          <w:spacing w:val="14"/>
        </w:rPr>
        <w:t> </w:t>
      </w:r>
      <w:r>
        <w:rPr/>
        <w:t>percent</w:t>
      </w:r>
      <w:r>
        <w:rPr>
          <w:spacing w:val="15"/>
        </w:rPr>
        <w:t> </w:t>
      </w:r>
      <w:r>
        <w:rPr/>
        <w:t>lost</w:t>
      </w:r>
      <w:r>
        <w:rPr>
          <w:spacing w:val="-52"/>
        </w:rPr>
        <w:t> </w:t>
      </w:r>
      <w:r>
        <w:rPr/>
        <w:t>their</w:t>
      </w:r>
      <w:r>
        <w:rPr>
          <w:spacing w:val="-4"/>
        </w:rPr>
        <w:t> </w:t>
      </w:r>
      <w:r>
        <w:rPr/>
        <w:t>jobs.</w:t>
      </w:r>
      <w:r>
        <w:rPr>
          <w:spacing w:val="-5"/>
        </w:rPr>
        <w:t> </w:t>
      </w:r>
      <w:r>
        <w:rPr/>
        <w:t>These</w:t>
      </w:r>
      <w:r>
        <w:rPr>
          <w:spacing w:val="-4"/>
        </w:rPr>
        <w:t> </w:t>
      </w:r>
      <w:r>
        <w:rPr/>
        <w:t>figures</w:t>
      </w:r>
      <w:r>
        <w:rPr>
          <w:spacing w:val="-5"/>
        </w:rPr>
        <w:t> </w:t>
      </w:r>
      <w:r>
        <w:rPr/>
        <w:t>indicate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danger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emergence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"lost</w:t>
      </w:r>
      <w:r>
        <w:rPr>
          <w:spacing w:val="-2"/>
        </w:rPr>
        <w:t> </w:t>
      </w:r>
      <w:r>
        <w:rPr/>
        <w:t>generation",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ILO</w:t>
      </w:r>
      <w:r>
        <w:rPr>
          <w:spacing w:val="-5"/>
        </w:rPr>
        <w:t> </w:t>
      </w:r>
      <w:r>
        <w:rPr/>
        <w:t>experts</w:t>
      </w:r>
      <w:r>
        <w:rPr>
          <w:spacing w:val="-3"/>
        </w:rPr>
        <w:t> </w:t>
      </w:r>
      <w:r>
        <w:rPr/>
        <w:t>say</w:t>
      </w:r>
      <w:r>
        <w:rPr>
          <w:spacing w:val="-6"/>
        </w:rPr>
        <w:t> </w:t>
      </w:r>
      <w:r>
        <w:rPr/>
        <w:t>[1].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690" w:firstLine="395"/>
        <w:jc w:val="both"/>
      </w:pPr>
      <w:r>
        <w:rPr>
          <w:b/>
        </w:rPr>
        <w:t>Experimental part (materials and methods)</w:t>
      </w:r>
      <w:r>
        <w:rPr/>
        <w:t>. The COVID-19 pandemic has made its own adjustments</w:t>
      </w:r>
      <w:r>
        <w:rPr>
          <w:spacing w:val="-52"/>
        </w:rPr>
        <w:t> </w:t>
      </w:r>
      <w:r>
        <w:rPr/>
        <w:t>in the labor market of Kazakhstan, significantly weakening the activity in the field of employment. In this</w:t>
      </w:r>
      <w:r>
        <w:rPr>
          <w:spacing w:val="1"/>
        </w:rPr>
        <w:t> </w:t>
      </w:r>
      <w:r>
        <w:rPr/>
        <w:t>regard,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WDC</w:t>
      </w:r>
      <w:r>
        <w:rPr>
          <w:spacing w:val="-6"/>
        </w:rPr>
        <w:t> </w:t>
      </w:r>
      <w:r>
        <w:rPr/>
        <w:t>(WORKFORCE</w:t>
      </w:r>
      <w:r>
        <w:rPr>
          <w:spacing w:val="-4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CENTER)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prepared</w:t>
      </w:r>
      <w:r>
        <w:rPr>
          <w:spacing w:val="-6"/>
        </w:rPr>
        <w:t> </w:t>
      </w:r>
      <w:r>
        <w:rPr/>
        <w:t>another</w:t>
      </w:r>
      <w:r>
        <w:rPr>
          <w:spacing w:val="-3"/>
        </w:rPr>
        <w:t> </w:t>
      </w:r>
      <w:r>
        <w:rPr/>
        <w:t>analytical</w:t>
      </w:r>
      <w:r>
        <w:rPr>
          <w:spacing w:val="-5"/>
        </w:rPr>
        <w:t> </w:t>
      </w:r>
      <w:r>
        <w:rPr/>
        <w:t>review</w:t>
      </w:r>
      <w:r>
        <w:rPr>
          <w:spacing w:val="-5"/>
        </w:rPr>
        <w:t> </w:t>
      </w:r>
      <w:r>
        <w:rPr/>
        <w:t>"The</w:t>
      </w:r>
      <w:r>
        <w:rPr>
          <w:spacing w:val="-53"/>
        </w:rPr>
        <w:t> </w:t>
      </w:r>
      <w:r>
        <w:rPr/>
        <w:t>labor market of the Republic of Kazakhstan against the background of the COVID-19 pandemic", dedicated</w:t>
      </w:r>
      <w:r>
        <w:rPr>
          <w:spacing w:val="1"/>
        </w:rPr>
        <w:t> </w:t>
      </w:r>
      <w:r>
        <w:rPr/>
        <w:t>to studying the impact of the pandemic on employment in the country. In general, the center's analysts came</w:t>
      </w:r>
      <w:r>
        <w:rPr>
          <w:spacing w:val="1"/>
        </w:rPr>
        <w:t> </w:t>
      </w:r>
      <w:r>
        <w:rPr/>
        <w:t>to a number of important conclusions. So, the number of resumes and vacancies on the electronic labor</w:t>
      </w:r>
      <w:r>
        <w:rPr>
          <w:spacing w:val="1"/>
        </w:rPr>
        <w:t> </w:t>
      </w:r>
      <w:r>
        <w:rPr/>
        <w:t>exchange Enbek.kz (ELE) during the emergency fell by 35% and 23%, respectively, compared to the same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last</w:t>
      </w:r>
      <w:r>
        <w:rPr>
          <w:spacing w:val="1"/>
        </w:rPr>
        <w:t> </w:t>
      </w:r>
      <w:r>
        <w:rPr/>
        <w:t>year.</w:t>
      </w:r>
    </w:p>
    <w:p>
      <w:pPr>
        <w:pStyle w:val="BodyText"/>
        <w:ind w:right="689" w:firstLine="450"/>
        <w:jc w:val="both"/>
      </w:pPr>
      <w:r>
        <w:rPr/>
        <w:t>However,</w:t>
      </w:r>
      <w:r>
        <w:rPr>
          <w:spacing w:val="-9"/>
        </w:rPr>
        <w:t> </w:t>
      </w:r>
      <w:r>
        <w:rPr/>
        <w:t>already</w:t>
      </w:r>
      <w:r>
        <w:rPr>
          <w:spacing w:val="-12"/>
        </w:rPr>
        <w:t> </w:t>
      </w:r>
      <w:r>
        <w:rPr/>
        <w:t>in</w:t>
      </w:r>
      <w:r>
        <w:rPr>
          <w:spacing w:val="-9"/>
        </w:rPr>
        <w:t> </w:t>
      </w:r>
      <w:r>
        <w:rPr/>
        <w:t>May,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state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emergency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strict</w:t>
      </w:r>
      <w:r>
        <w:rPr>
          <w:spacing w:val="-9"/>
        </w:rPr>
        <w:t> </w:t>
      </w:r>
      <w:r>
        <w:rPr/>
        <w:t>coronavirus</w:t>
      </w:r>
      <w:r>
        <w:rPr>
          <w:spacing w:val="-9"/>
        </w:rPr>
        <w:t> </w:t>
      </w:r>
      <w:r>
        <w:rPr/>
        <w:t>quarantine</w:t>
      </w:r>
      <w:r>
        <w:rPr>
          <w:spacing w:val="-9"/>
        </w:rPr>
        <w:t> </w:t>
      </w:r>
      <w:r>
        <w:rPr/>
        <w:t>ended,</w:t>
      </w:r>
      <w:r>
        <w:rPr>
          <w:spacing w:val="-9"/>
        </w:rPr>
        <w:t> </w:t>
      </w:r>
      <w:r>
        <w:rPr/>
        <w:t>both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 of resumes and the number of vacancies began to actively recover. Thus, the number of resumes and</w:t>
      </w:r>
      <w:r>
        <w:rPr>
          <w:spacing w:val="-52"/>
        </w:rPr>
        <w:t> </w:t>
      </w:r>
      <w:r>
        <w:rPr/>
        <w:t>vacancies on the ELE in May compared to April increased by 1.6 and 3.5 times, respectively. At the same</w:t>
      </w:r>
      <w:r>
        <w:rPr>
          <w:spacing w:val="1"/>
        </w:rPr>
        <w:t> </w:t>
      </w:r>
      <w:r>
        <w:rPr>
          <w:spacing w:val="-1"/>
        </w:rPr>
        <w:t>time,</w:t>
      </w:r>
      <w:r>
        <w:rPr>
          <w:spacing w:val="-12"/>
        </w:rPr>
        <w:t> </w:t>
      </w:r>
      <w:r>
        <w:rPr>
          <w:spacing w:val="-1"/>
        </w:rPr>
        <w:t>construction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become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main</w:t>
      </w:r>
      <w:r>
        <w:rPr>
          <w:spacing w:val="-11"/>
        </w:rPr>
        <w:t> </w:t>
      </w:r>
      <w:r>
        <w:rPr/>
        <w:t>industry</w:t>
      </w:r>
      <w:r>
        <w:rPr>
          <w:spacing w:val="-14"/>
        </w:rPr>
        <w:t> </w:t>
      </w:r>
      <w:r>
        <w:rPr/>
        <w:t>where</w:t>
      </w:r>
      <w:r>
        <w:rPr>
          <w:spacing w:val="-13"/>
        </w:rPr>
        <w:t> </w:t>
      </w:r>
      <w:r>
        <w:rPr/>
        <w:t>new</w:t>
      </w:r>
      <w:r>
        <w:rPr>
          <w:spacing w:val="-12"/>
        </w:rPr>
        <w:t> </w:t>
      </w:r>
      <w:r>
        <w:rPr/>
        <w:t>vacancies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created.</w:t>
      </w:r>
      <w:r>
        <w:rPr>
          <w:spacing w:val="-14"/>
        </w:rPr>
        <w:t> </w:t>
      </w:r>
      <w:r>
        <w:rPr/>
        <w:t>So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share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construction</w:t>
      </w:r>
      <w:r>
        <w:rPr>
          <w:spacing w:val="-52"/>
        </w:rPr>
        <w:t> </w:t>
      </w:r>
      <w:r>
        <w:rPr/>
        <w:t>in vacancies on the ELE from January to May increased from 8% to 43%. This trend may be associated with</w:t>
      </w:r>
      <w:r>
        <w:rPr>
          <w:spacing w:val="1"/>
        </w:rPr>
        <w:t> </w:t>
      </w:r>
      <w:r>
        <w:rPr/>
        <w:t>the intensification of seasonal work, as well as the implementation of a package of government anti-crisis</w:t>
      </w:r>
      <w:r>
        <w:rPr>
          <w:spacing w:val="1"/>
        </w:rPr>
        <w:t> </w:t>
      </w:r>
      <w:r>
        <w:rPr/>
        <w:t>measures, including the "Employment Roadmap", in which one of the conditions for the participation of</w:t>
      </w:r>
      <w:r>
        <w:rPr>
          <w:spacing w:val="1"/>
        </w:rPr>
        <w:t> </w:t>
      </w:r>
      <w:r>
        <w:rPr/>
        <w:t>applicants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placement</w:t>
      </w:r>
      <w:r>
        <w:rPr>
          <w:spacing w:val="-3"/>
        </w:rPr>
        <w:t> </w:t>
      </w:r>
      <w:r>
        <w:rPr/>
        <w:t>of vacancies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ELE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689" w:firstLine="395"/>
        <w:jc w:val="both"/>
      </w:pPr>
      <w:r>
        <w:rPr/>
        <w:t>In turn, in the context of regions, the most vacancies after the state of emergency (in May) were created</w:t>
      </w:r>
      <w:r>
        <w:rPr>
          <w:spacing w:val="1"/>
        </w:rPr>
        <w:t> </w:t>
      </w:r>
      <w:r>
        <w:rPr/>
        <w:t>in Almaty, Nur-Sultan and Kostanay (29% of the total number of vacancies created in May), while the most</w:t>
      </w:r>
      <w:r>
        <w:rPr>
          <w:spacing w:val="1"/>
        </w:rPr>
        <w:t> </w:t>
      </w:r>
      <w:r>
        <w:rPr/>
        <w:t>resumes in general for 5 months of 2020 are in Turkestan, Zhambyl and Almaty regions (31% of the total</w:t>
      </w:r>
      <w:r>
        <w:rPr>
          <w:spacing w:val="1"/>
        </w:rPr>
        <w:t> </w:t>
      </w:r>
      <w:r>
        <w:rPr/>
        <w:t>number of resumes offered in January-May 2020). By the way, these three southern regions are also among</w:t>
      </w:r>
      <w:r>
        <w:rPr>
          <w:spacing w:val="1"/>
        </w:rPr>
        <w:t> </w:t>
      </w:r>
      <w:r>
        <w:rPr/>
        <w:t>the leaders in the number of job seekers registered in Employment Centers in January-May 2020 – 102 thou-</w:t>
      </w:r>
      <w:r>
        <w:rPr>
          <w:spacing w:val="-52"/>
        </w:rPr>
        <w:t> </w:t>
      </w:r>
      <w:r>
        <w:rPr/>
        <w:t>sand people, or 32% of the total number of job seekers. In general, according to WDC estimates, the number</w:t>
      </w:r>
      <w:r>
        <w:rPr>
          <w:spacing w:val="1"/>
        </w:rPr>
        <w:t> </w:t>
      </w:r>
      <w:r>
        <w:rPr/>
        <w:t>of technically unemployed in Kazakhstan decreased from 4.2 million people in April to 1.1 million people in</w:t>
      </w:r>
      <w:r>
        <w:rPr>
          <w:spacing w:val="-52"/>
        </w:rPr>
        <w:t> </w:t>
      </w:r>
      <w:r>
        <w:rPr/>
        <w:t>May and 735 thousand people in June. At the same time, in the context of professional groups, workers with</w:t>
      </w:r>
      <w:r>
        <w:rPr>
          <w:spacing w:val="1"/>
        </w:rPr>
        <w:t> </w:t>
      </w:r>
      <w:r>
        <w:rPr/>
        <w:t>low qualifications and unstable jobs, including waiters, movers, cleaners, salesmen, kitchen workers, etc.,</w:t>
      </w:r>
      <w:r>
        <w:rPr>
          <w:spacing w:val="1"/>
        </w:rPr>
        <w:t> </w:t>
      </w:r>
      <w:r>
        <w:rPr>
          <w:spacing w:val="-1"/>
        </w:rPr>
        <w:t>could</w:t>
      </w:r>
      <w:r>
        <w:rPr>
          <w:spacing w:val="-12"/>
        </w:rPr>
        <w:t> </w:t>
      </w:r>
      <w:r>
        <w:rPr>
          <w:spacing w:val="-1"/>
        </w:rPr>
        <w:t>suffer</w:t>
      </w:r>
      <w:r>
        <w:rPr>
          <w:spacing w:val="-11"/>
        </w:rPr>
        <w:t> </w:t>
      </w:r>
      <w:r>
        <w:rPr>
          <w:spacing w:val="-1"/>
        </w:rPr>
        <w:t>more</w:t>
      </w:r>
      <w:r>
        <w:rPr>
          <w:spacing w:val="-12"/>
        </w:rPr>
        <w:t> </w:t>
      </w:r>
      <w:r>
        <w:rPr>
          <w:spacing w:val="-1"/>
        </w:rPr>
        <w:t>from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impact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coronavirus</w:t>
      </w:r>
      <w:r>
        <w:rPr>
          <w:spacing w:val="-12"/>
        </w:rPr>
        <w:t> </w:t>
      </w:r>
      <w:r>
        <w:rPr>
          <w:spacing w:val="-1"/>
        </w:rPr>
        <w:t>pandemic.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context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industries,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greatest</w:t>
      </w:r>
      <w:r>
        <w:rPr>
          <w:spacing w:val="-14"/>
        </w:rPr>
        <w:t> </w:t>
      </w:r>
      <w:r>
        <w:rPr/>
        <w:t>impact</w:t>
      </w:r>
      <w:r>
        <w:rPr>
          <w:spacing w:val="-53"/>
        </w:rPr>
        <w:t> </w:t>
      </w:r>
      <w:r>
        <w:rPr/>
        <w:t>fell on the service sector, which in recent years has increased its importance for employment in the economy.</w:t>
      </w:r>
      <w:r>
        <w:rPr>
          <w:spacing w:val="-52"/>
        </w:rPr>
        <w:t> </w:t>
      </w:r>
      <w:r>
        <w:rPr/>
        <w:t>At the same time, WDC analysts remind that according to the official data of the Statistics Committee of the</w:t>
      </w:r>
      <w:r>
        <w:rPr>
          <w:spacing w:val="1"/>
        </w:rPr>
        <w:t> </w:t>
      </w:r>
      <w:r>
        <w:rPr/>
        <w:t>Ministry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National</w:t>
      </w:r>
      <w:r>
        <w:rPr>
          <w:spacing w:val="-4"/>
        </w:rPr>
        <w:t> </w:t>
      </w:r>
      <w:r>
        <w:rPr/>
        <w:t>Economy,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quarter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year,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is,</w:t>
      </w:r>
      <w:r>
        <w:rPr>
          <w:spacing w:val="-8"/>
        </w:rPr>
        <w:t> </w:t>
      </w:r>
      <w:r>
        <w:rPr/>
        <w:t>before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onset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pandemic,</w:t>
      </w:r>
      <w:r>
        <w:rPr>
          <w:spacing w:val="-6"/>
        </w:rPr>
        <w:t> </w:t>
      </w:r>
      <w:r>
        <w:rPr/>
        <w:t>the</w:t>
      </w:r>
      <w:r>
        <w:rPr>
          <w:spacing w:val="-53"/>
        </w:rPr>
        <w:t> </w:t>
      </w:r>
      <w:r>
        <w:rPr/>
        <w:t>number of unemployed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Kazakhstan</w:t>
      </w:r>
      <w:r>
        <w:rPr>
          <w:spacing w:val="-2"/>
        </w:rPr>
        <w:t> </w:t>
      </w:r>
      <w:r>
        <w:rPr/>
        <w:t>was 442</w:t>
      </w:r>
      <w:r>
        <w:rPr>
          <w:spacing w:val="-2"/>
        </w:rPr>
        <w:t> </w:t>
      </w:r>
      <w:r>
        <w:rPr/>
        <w:t>thousand people.</w:t>
      </w:r>
    </w:p>
    <w:p>
      <w:pPr>
        <w:pStyle w:val="BodyText"/>
        <w:ind w:right="688" w:firstLine="395"/>
        <w:jc w:val="right"/>
      </w:pPr>
      <w:r>
        <w:rPr/>
        <w:t>Labor market programs are a key component of a set of policies adopted by governments to protect jobs,</w:t>
      </w:r>
      <w:r>
        <w:rPr>
          <w:spacing w:val="-52"/>
        </w:rPr>
        <w:t> </w:t>
      </w:r>
      <w:r>
        <w:rPr/>
        <w:t>businesses,</w:t>
      </w:r>
      <w:r>
        <w:rPr>
          <w:spacing w:val="1"/>
        </w:rPr>
        <w:t> </w:t>
      </w:r>
      <w:r>
        <w:rPr/>
        <w:t>and income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pandemic.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previous</w:t>
      </w:r>
      <w:r>
        <w:rPr>
          <w:spacing w:val="1"/>
        </w:rPr>
        <w:t> </w:t>
      </w:r>
      <w:r>
        <w:rPr/>
        <w:t>crises,</w:t>
      </w:r>
      <w:r>
        <w:rPr>
          <w:spacing w:val="3"/>
        </w:rPr>
        <w:t> </w:t>
      </w:r>
      <w:r>
        <w:rPr/>
        <w:t>policy</w:t>
      </w:r>
      <w:r>
        <w:rPr>
          <w:spacing w:val="2"/>
        </w:rPr>
        <w:t> </w:t>
      </w:r>
      <w:r>
        <w:rPr/>
        <w:t>makers</w:t>
      </w:r>
      <w:r>
        <w:rPr>
          <w:spacing w:val="3"/>
        </w:rPr>
        <w:t> </w:t>
      </w:r>
      <w:r>
        <w:rPr/>
        <w:t>in</w:t>
      </w:r>
      <w:r>
        <w:rPr>
          <w:spacing w:val="-52"/>
        </w:rPr>
        <w:t> </w:t>
      </w:r>
      <w:r>
        <w:rPr/>
        <w:t>emerging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economies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applying</w:t>
      </w:r>
      <w:r>
        <w:rPr>
          <w:spacing w:val="-6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respond</w:t>
      </w:r>
      <w:r>
        <w:rPr>
          <w:spacing w:val="-3"/>
        </w:rPr>
        <w:t> </w:t>
      </w:r>
      <w:r>
        <w:rPr/>
        <w:t>quickly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deterioration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labour</w:t>
      </w:r>
      <w:r>
        <w:rPr>
          <w:spacing w:val="-52"/>
        </w:rPr>
        <w:t> </w:t>
      </w:r>
      <w:r>
        <w:rPr>
          <w:spacing w:val="-1"/>
        </w:rPr>
        <w:t>market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several</w:t>
      </w:r>
      <w:r>
        <w:rPr>
          <w:spacing w:val="-10"/>
        </w:rPr>
        <w:t> </w:t>
      </w:r>
      <w:r>
        <w:rPr>
          <w:spacing w:val="-1"/>
        </w:rPr>
        <w:t>ways: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accelerate</w:t>
      </w:r>
      <w:r>
        <w:rPr>
          <w:spacing w:val="-13"/>
        </w:rPr>
        <w:t> </w:t>
      </w:r>
      <w:r>
        <w:rPr>
          <w:spacing w:val="-1"/>
        </w:rPr>
        <w:t>returns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work,</w:t>
      </w:r>
      <w:r>
        <w:rPr>
          <w:spacing w:val="-11"/>
        </w:rPr>
        <w:t> </w:t>
      </w:r>
      <w:r>
        <w:rPr/>
        <w:t>adapt</w:t>
      </w:r>
      <w:r>
        <w:rPr>
          <w:spacing w:val="-9"/>
        </w:rPr>
        <w:t> </w:t>
      </w:r>
      <w:r>
        <w:rPr/>
        <w:t>skills,</w:t>
      </w:r>
      <w:r>
        <w:rPr>
          <w:spacing w:val="-13"/>
        </w:rPr>
        <w:t> </w:t>
      </w:r>
      <w:r>
        <w:rPr/>
        <w:t>facilitate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reallocation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labour</w:t>
      </w:r>
      <w:r>
        <w:rPr>
          <w:spacing w:val="-9"/>
        </w:rPr>
        <w:t> </w:t>
      </w:r>
      <w:r>
        <w:rPr/>
        <w:t>force,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mitigate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income</w:t>
      </w:r>
      <w:r>
        <w:rPr>
          <w:spacing w:val="-3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temporary</w:t>
      </w:r>
      <w:r>
        <w:rPr>
          <w:spacing w:val="-5"/>
        </w:rPr>
        <w:t> </w:t>
      </w:r>
      <w:r>
        <w:rPr/>
        <w:t>unemployment.</w:t>
      </w:r>
      <w:r>
        <w:rPr>
          <w:spacing w:val="-3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unlike</w:t>
      </w:r>
      <w:r>
        <w:rPr>
          <w:spacing w:val="-3"/>
        </w:rPr>
        <w:t> </w:t>
      </w:r>
      <w:r>
        <w:rPr/>
        <w:t>past</w:t>
      </w:r>
      <w:r>
        <w:rPr>
          <w:spacing w:val="-2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downturns,</w:t>
      </w:r>
      <w:r>
        <w:rPr>
          <w:spacing w:val="-52"/>
        </w:rPr>
        <w:t> </w:t>
      </w:r>
      <w:r>
        <w:rPr/>
        <w:t>this</w:t>
      </w:r>
      <w:r>
        <w:rPr>
          <w:spacing w:val="16"/>
        </w:rPr>
        <w:t> </w:t>
      </w:r>
      <w:r>
        <w:rPr/>
        <w:t>crisis</w:t>
      </w:r>
      <w:r>
        <w:rPr>
          <w:spacing w:val="16"/>
        </w:rPr>
        <w:t> </w:t>
      </w:r>
      <w:r>
        <w:rPr/>
        <w:t>has</w:t>
      </w:r>
      <w:r>
        <w:rPr>
          <w:spacing w:val="16"/>
        </w:rPr>
        <w:t> </w:t>
      </w:r>
      <w:r>
        <w:rPr/>
        <w:t>seen</w:t>
      </w:r>
      <w:r>
        <w:rPr>
          <w:spacing w:val="14"/>
        </w:rPr>
        <w:t> </w:t>
      </w:r>
      <w:r>
        <w:rPr/>
        <w:t>labor</w:t>
      </w:r>
      <w:r>
        <w:rPr>
          <w:spacing w:val="14"/>
        </w:rPr>
        <w:t> </w:t>
      </w:r>
      <w:r>
        <w:rPr/>
        <w:t>market</w:t>
      </w:r>
      <w:r>
        <w:rPr>
          <w:spacing w:val="17"/>
        </w:rPr>
        <w:t> </w:t>
      </w:r>
      <w:r>
        <w:rPr/>
        <w:t>institutions</w:t>
      </w:r>
      <w:r>
        <w:rPr>
          <w:spacing w:val="14"/>
        </w:rPr>
        <w:t> </w:t>
      </w:r>
      <w:r>
        <w:rPr/>
        <w:t>face</w:t>
      </w:r>
      <w:r>
        <w:rPr>
          <w:spacing w:val="16"/>
        </w:rPr>
        <w:t> </w:t>
      </w:r>
      <w:r>
        <w:rPr/>
        <w:t>not</w:t>
      </w:r>
      <w:r>
        <w:rPr>
          <w:spacing w:val="17"/>
        </w:rPr>
        <w:t> </w:t>
      </w:r>
      <w:r>
        <w:rPr/>
        <w:t>only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/>
        <w:t>drop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aggregate</w:t>
      </w:r>
      <w:r>
        <w:rPr>
          <w:spacing w:val="13"/>
        </w:rPr>
        <w:t> </w:t>
      </w:r>
      <w:r>
        <w:rPr/>
        <w:t>demand,</w:t>
      </w:r>
      <w:r>
        <w:rPr>
          <w:spacing w:val="17"/>
        </w:rPr>
        <w:t> </w:t>
      </w:r>
      <w:r>
        <w:rPr/>
        <w:t>but</w:t>
      </w:r>
      <w:r>
        <w:rPr>
          <w:spacing w:val="17"/>
        </w:rPr>
        <w:t> </w:t>
      </w:r>
      <w:r>
        <w:rPr/>
        <w:t>also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conse-</w:t>
      </w:r>
      <w:r>
        <w:rPr>
          <w:spacing w:val="-52"/>
        </w:rPr>
        <w:t> </w:t>
      </w:r>
      <w:r>
        <w:rPr/>
        <w:t>quences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self-isolation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physical</w:t>
      </w:r>
      <w:r>
        <w:rPr>
          <w:spacing w:val="-5"/>
        </w:rPr>
        <w:t> </w:t>
      </w:r>
      <w:r>
        <w:rPr/>
        <w:t>distancing</w:t>
      </w:r>
      <w:r>
        <w:rPr>
          <w:spacing w:val="-8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aimed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slowing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spread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coronavirus</w:t>
      </w:r>
      <w:r>
        <w:rPr>
          <w:spacing w:val="-5"/>
        </w:rPr>
        <w:t> </w:t>
      </w:r>
      <w:r>
        <w:rPr/>
        <w:t>[3].</w:t>
      </w:r>
      <w:r>
        <w:rPr>
          <w:spacing w:val="-52"/>
        </w:rPr>
        <w:t> </w:t>
      </w:r>
      <w:r>
        <w:rPr/>
        <w:t>Labour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periods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reduced</w:t>
      </w:r>
      <w:r>
        <w:rPr>
          <w:spacing w:val="-52"/>
        </w:rPr>
        <w:t> </w:t>
      </w:r>
      <w:r>
        <w:rPr/>
        <w:t>working</w:t>
      </w:r>
      <w:r>
        <w:rPr>
          <w:spacing w:val="19"/>
        </w:rPr>
        <w:t> </w:t>
      </w:r>
      <w:r>
        <w:rPr/>
        <w:t>hours</w:t>
      </w:r>
      <w:r>
        <w:rPr>
          <w:spacing w:val="22"/>
        </w:rPr>
        <w:t> </w:t>
      </w:r>
      <w:r>
        <w:rPr/>
        <w:t>(passive</w:t>
      </w:r>
      <w:r>
        <w:rPr>
          <w:spacing w:val="22"/>
        </w:rPr>
        <w:t> </w:t>
      </w:r>
      <w:r>
        <w:rPr/>
        <w:t>support);</w:t>
      </w:r>
      <w:r>
        <w:rPr>
          <w:spacing w:val="20"/>
        </w:rPr>
        <w:t> </w:t>
      </w:r>
      <w:r>
        <w:rPr/>
        <w:t>measures</w:t>
      </w:r>
      <w:r>
        <w:rPr>
          <w:spacing w:val="23"/>
        </w:rPr>
        <w:t> </w:t>
      </w:r>
      <w:r>
        <w:rPr/>
        <w:t>that</w:t>
      </w:r>
      <w:r>
        <w:rPr>
          <w:spacing w:val="23"/>
        </w:rPr>
        <w:t> </w:t>
      </w:r>
      <w:r>
        <w:rPr/>
        <w:t>promote</w:t>
      </w:r>
      <w:r>
        <w:rPr>
          <w:spacing w:val="19"/>
        </w:rPr>
        <w:t> </w:t>
      </w:r>
      <w:r>
        <w:rPr/>
        <w:t>integration</w:t>
      </w:r>
      <w:r>
        <w:rPr>
          <w:spacing w:val="19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labour</w:t>
      </w:r>
      <w:r>
        <w:rPr>
          <w:spacing w:val="23"/>
        </w:rPr>
        <w:t> </w:t>
      </w:r>
      <w:r>
        <w:rPr/>
        <w:t>market</w:t>
      </w:r>
      <w:r>
        <w:rPr>
          <w:spacing w:val="23"/>
        </w:rPr>
        <w:t> </w:t>
      </w:r>
      <w:r>
        <w:rPr/>
        <w:t>are</w:t>
      </w:r>
      <w:r>
        <w:rPr>
          <w:spacing w:val="20"/>
        </w:rPr>
        <w:t> </w:t>
      </w:r>
      <w:r>
        <w:rPr/>
        <w:t>aimed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unemployed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those</w:t>
      </w:r>
      <w:r>
        <w:rPr>
          <w:spacing w:val="-9"/>
        </w:rPr>
        <w:t> </w:t>
      </w:r>
      <w:r>
        <w:rPr>
          <w:spacing w:val="-1"/>
        </w:rPr>
        <w:t>at</w:t>
      </w:r>
      <w:r>
        <w:rPr>
          <w:spacing w:val="-10"/>
        </w:rPr>
        <w:t> </w:t>
      </w:r>
      <w:r>
        <w:rPr>
          <w:spacing w:val="-1"/>
        </w:rPr>
        <w:t>risk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unemployment</w:t>
      </w:r>
      <w:r>
        <w:rPr>
          <w:spacing w:val="-9"/>
        </w:rPr>
        <w:t> </w:t>
      </w:r>
      <w:r>
        <w:rPr>
          <w:spacing w:val="-1"/>
        </w:rPr>
        <w:t>(active</w:t>
      </w:r>
      <w:r>
        <w:rPr>
          <w:spacing w:val="-8"/>
        </w:rPr>
        <w:t> </w:t>
      </w:r>
      <w:r>
        <w:rPr>
          <w:spacing w:val="-1"/>
        </w:rPr>
        <w:t>support).</w:t>
      </w:r>
      <w:r>
        <w:rPr>
          <w:spacing w:val="-10"/>
        </w:rPr>
        <w:t> </w:t>
      </w:r>
      <w:r>
        <w:rPr/>
        <w:t>Passive</w:t>
      </w:r>
      <w:r>
        <w:rPr>
          <w:spacing w:val="-11"/>
        </w:rPr>
        <w:t> </w:t>
      </w:r>
      <w:r>
        <w:rPr/>
        <w:t>labour</w:t>
      </w:r>
      <w:r>
        <w:rPr>
          <w:spacing w:val="-10"/>
        </w:rPr>
        <w:t> </w:t>
      </w:r>
      <w:r>
        <w:rPr/>
        <w:t>market</w:t>
      </w:r>
      <w:r>
        <w:rPr>
          <w:spacing w:val="-9"/>
        </w:rPr>
        <w:t> </w:t>
      </w:r>
      <w:r>
        <w:rPr/>
        <w:t>policies</w:t>
      </w:r>
      <w:r>
        <w:rPr>
          <w:spacing w:val="-10"/>
        </w:rPr>
        <w:t> </w:t>
      </w:r>
      <w:r>
        <w:rPr/>
        <w:t>consist</w:t>
      </w:r>
      <w:r>
        <w:rPr>
          <w:spacing w:val="-9"/>
        </w:rPr>
        <w:t> </w:t>
      </w:r>
      <w:r>
        <w:rPr/>
        <w:t>mainly</w:t>
      </w:r>
      <w:r>
        <w:rPr>
          <w:spacing w:val="1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provision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unemployment</w:t>
      </w:r>
      <w:r>
        <w:rPr>
          <w:spacing w:val="31"/>
        </w:rPr>
        <w:t> </w:t>
      </w:r>
      <w:r>
        <w:rPr/>
        <w:t>benefits,</w:t>
      </w:r>
      <w:r>
        <w:rPr>
          <w:spacing w:val="30"/>
        </w:rPr>
        <w:t> </w:t>
      </w:r>
      <w:r>
        <w:rPr/>
        <w:t>often</w:t>
      </w:r>
      <w:r>
        <w:rPr>
          <w:spacing w:val="31"/>
        </w:rPr>
        <w:t> </w:t>
      </w:r>
      <w:r>
        <w:rPr/>
        <w:t>in</w:t>
      </w:r>
      <w:r>
        <w:rPr>
          <w:spacing w:val="27"/>
        </w:rPr>
        <w:t> </w:t>
      </w:r>
      <w:r>
        <w:rPr/>
        <w:t>combination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other</w:t>
      </w:r>
      <w:r>
        <w:rPr>
          <w:spacing w:val="31"/>
        </w:rPr>
        <w:t> </w:t>
      </w:r>
      <w:r>
        <w:rPr/>
        <w:t>cash</w:t>
      </w:r>
      <w:r>
        <w:rPr>
          <w:spacing w:val="30"/>
        </w:rPr>
        <w:t> </w:t>
      </w:r>
      <w:r>
        <w:rPr/>
        <w:t>payments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business</w:t>
      </w:r>
      <w:r>
        <w:rPr>
          <w:spacing w:val="-52"/>
        </w:rPr>
        <w:t> </w:t>
      </w:r>
      <w:r>
        <w:rPr/>
        <w:t>support</w:t>
      </w:r>
      <w:r>
        <w:rPr>
          <w:spacing w:val="13"/>
        </w:rPr>
        <w:t> </w:t>
      </w:r>
      <w:r>
        <w:rPr/>
        <w:t>measures.</w:t>
      </w:r>
      <w:r>
        <w:rPr>
          <w:spacing w:val="14"/>
        </w:rPr>
        <w:t> </w:t>
      </w:r>
      <w:r>
        <w:rPr/>
        <w:t>Countries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large</w:t>
      </w:r>
      <w:r>
        <w:rPr>
          <w:spacing w:val="14"/>
        </w:rPr>
        <w:t> </w:t>
      </w:r>
      <w:r>
        <w:rPr/>
        <w:t>numbers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informal</w:t>
      </w:r>
      <w:r>
        <w:rPr>
          <w:spacing w:val="14"/>
        </w:rPr>
        <w:t> </w:t>
      </w:r>
      <w:r>
        <w:rPr/>
        <w:t>workers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limited</w:t>
      </w:r>
      <w:r>
        <w:rPr>
          <w:spacing w:val="14"/>
        </w:rPr>
        <w:t> </w:t>
      </w:r>
      <w:r>
        <w:rPr/>
        <w:t>social</w:t>
      </w:r>
      <w:r>
        <w:rPr>
          <w:spacing w:val="14"/>
        </w:rPr>
        <w:t> </w:t>
      </w:r>
      <w:r>
        <w:rPr/>
        <w:t>protection</w:t>
      </w:r>
      <w:r>
        <w:rPr>
          <w:spacing w:val="22"/>
        </w:rPr>
        <w:t> </w:t>
      </w:r>
      <w:r>
        <w:rPr/>
        <w:t>systems</w:t>
      </w:r>
      <w:r>
        <w:rPr>
          <w:spacing w:val="1"/>
        </w:rPr>
        <w:t> </w:t>
      </w:r>
      <w:r>
        <w:rPr/>
        <w:t>rely</w:t>
      </w:r>
      <w:r>
        <w:rPr>
          <w:spacing w:val="-9"/>
        </w:rPr>
        <w:t> </w:t>
      </w:r>
      <w:r>
        <w:rPr/>
        <w:t>heavily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cash</w:t>
      </w:r>
      <w:r>
        <w:rPr>
          <w:spacing w:val="-7"/>
        </w:rPr>
        <w:t> </w:t>
      </w:r>
      <w:r>
        <w:rPr/>
        <w:t>payments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provision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universal</w:t>
      </w:r>
      <w:r>
        <w:rPr>
          <w:spacing w:val="-5"/>
        </w:rPr>
        <w:t> </w:t>
      </w:r>
      <w:r>
        <w:rPr/>
        <w:t>guaranteed</w:t>
      </w:r>
      <w:r>
        <w:rPr>
          <w:spacing w:val="-7"/>
        </w:rPr>
        <w:t> </w:t>
      </w:r>
      <w:r>
        <w:rPr/>
        <w:t>basic</w:t>
      </w:r>
      <w:r>
        <w:rPr>
          <w:spacing w:val="-8"/>
        </w:rPr>
        <w:t> </w:t>
      </w:r>
      <w:r>
        <w:rPr/>
        <w:t>income</w:t>
      </w:r>
      <w:r>
        <w:rPr>
          <w:spacing w:val="-6"/>
        </w:rPr>
        <w:t> </w:t>
      </w:r>
      <w:r>
        <w:rPr/>
        <w:t>through</w:t>
      </w:r>
      <w:r>
        <w:rPr>
          <w:spacing w:val="-7"/>
        </w:rPr>
        <w:t> </w:t>
      </w:r>
      <w:r>
        <w:rPr/>
        <w:t>discretionary</w:t>
      </w:r>
      <w:r>
        <w:rPr>
          <w:spacing w:val="-52"/>
        </w:rPr>
        <w:t> </w:t>
      </w:r>
      <w:r>
        <w:rPr/>
        <w:t>fiscal</w:t>
      </w:r>
      <w:r>
        <w:rPr>
          <w:spacing w:val="12"/>
        </w:rPr>
        <w:t> </w:t>
      </w:r>
      <w:r>
        <w:rPr/>
        <w:t>mechanisms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compensate</w:t>
      </w:r>
      <w:r>
        <w:rPr>
          <w:spacing w:val="11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loss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income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those</w:t>
      </w:r>
      <w:r>
        <w:rPr>
          <w:spacing w:val="12"/>
        </w:rPr>
        <w:t> </w:t>
      </w:r>
      <w:r>
        <w:rPr/>
        <w:t>who</w:t>
      </w:r>
      <w:r>
        <w:rPr>
          <w:spacing w:val="9"/>
        </w:rPr>
        <w:t> </w:t>
      </w:r>
      <w:r>
        <w:rPr/>
        <w:t>do</w:t>
      </w:r>
      <w:r>
        <w:rPr>
          <w:spacing w:val="11"/>
        </w:rPr>
        <w:t> </w:t>
      </w:r>
      <w:r>
        <w:rPr/>
        <w:t>not</w:t>
      </w:r>
      <w:r>
        <w:rPr>
          <w:spacing w:val="12"/>
        </w:rPr>
        <w:t> </w:t>
      </w:r>
      <w:r>
        <w:rPr/>
        <w:t>have</w:t>
      </w:r>
      <w:r>
        <w:rPr>
          <w:spacing w:val="12"/>
        </w:rPr>
        <w:t> </w:t>
      </w:r>
      <w:r>
        <w:rPr/>
        <w:t>access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unemployment</w:t>
      </w:r>
      <w:r>
        <w:rPr>
          <w:spacing w:val="-52"/>
        </w:rPr>
        <w:t> </w:t>
      </w:r>
      <w:r>
        <w:rPr/>
        <w:t>benefits.</w:t>
      </w:r>
      <w:r>
        <w:rPr>
          <w:spacing w:val="18"/>
        </w:rPr>
        <w:t> </w:t>
      </w:r>
      <w:r>
        <w:rPr/>
        <w:t>Measures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active</w:t>
      </w:r>
      <w:r>
        <w:rPr>
          <w:spacing w:val="20"/>
        </w:rPr>
        <w:t> </w:t>
      </w:r>
      <w:r>
        <w:rPr/>
        <w:t>labor</w:t>
      </w:r>
      <w:r>
        <w:rPr>
          <w:spacing w:val="20"/>
        </w:rPr>
        <w:t> </w:t>
      </w:r>
      <w:r>
        <w:rPr/>
        <w:t>market</w:t>
      </w:r>
      <w:r>
        <w:rPr>
          <w:spacing w:val="22"/>
        </w:rPr>
        <w:t> </w:t>
      </w:r>
      <w:r>
        <w:rPr/>
        <w:t>policy</w:t>
      </w:r>
      <w:r>
        <w:rPr>
          <w:spacing w:val="18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21"/>
        </w:rPr>
        <w:t> </w:t>
      </w:r>
      <w:r>
        <w:rPr/>
        <w:t>subdivided</w:t>
      </w:r>
      <w:r>
        <w:rPr>
          <w:spacing w:val="18"/>
        </w:rPr>
        <w:t> </w:t>
      </w:r>
      <w:r>
        <w:rPr/>
        <w:t>according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intended</w:t>
      </w:r>
      <w:r>
        <w:rPr>
          <w:spacing w:val="18"/>
        </w:rPr>
        <w:t> </w:t>
      </w:r>
      <w:r>
        <w:rPr/>
        <w:t>functions</w:t>
      </w:r>
      <w:r>
        <w:rPr>
          <w:spacing w:val="19"/>
        </w:rPr>
        <w:t> </w:t>
      </w:r>
      <w:r>
        <w:rPr/>
        <w:t>of</w:t>
      </w:r>
    </w:p>
    <w:p>
      <w:pPr>
        <w:pStyle w:val="BodyText"/>
        <w:spacing w:line="246" w:lineRule="exact"/>
        <w:jc w:val="both"/>
      </w:pPr>
      <w:r>
        <w:rPr/>
        <w:t>influencing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demand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supply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labor,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mediating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them:</w:t>
      </w:r>
    </w:p>
    <w:p>
      <w:pPr>
        <w:pStyle w:val="BodyText"/>
        <w:ind w:right="691" w:firstLine="395"/>
        <w:jc w:val="both"/>
      </w:pPr>
      <w:r>
        <w:rPr/>
        <w:t>Demand-related measures are aimed at maintaining or supporting employment during the crisis and eco-</w:t>
      </w:r>
      <w:r>
        <w:rPr>
          <w:spacing w:val="-52"/>
        </w:rPr>
        <w:t> </w:t>
      </w:r>
      <w:r>
        <w:rPr/>
        <w:t>nomic recovery, as well as at stimulating the creation of new jobs. These measures, which are of a limited</w:t>
      </w:r>
      <w:r>
        <w:rPr>
          <w:spacing w:val="1"/>
        </w:rPr>
        <w:t> </w:t>
      </w:r>
      <w:r>
        <w:rPr/>
        <w:t>nature,</w:t>
      </w:r>
      <w:r>
        <w:rPr>
          <w:spacing w:val="-9"/>
        </w:rPr>
        <w:t> </w:t>
      </w:r>
      <w:r>
        <w:rPr/>
        <w:t>include</w:t>
      </w:r>
      <w:r>
        <w:rPr>
          <w:spacing w:val="-8"/>
        </w:rPr>
        <w:t> </w:t>
      </w:r>
      <w:r>
        <w:rPr/>
        <w:t>wage</w:t>
      </w:r>
      <w:r>
        <w:rPr>
          <w:spacing w:val="-8"/>
        </w:rPr>
        <w:t> </w:t>
      </w:r>
      <w:r>
        <w:rPr/>
        <w:t>subsidies,</w:t>
      </w:r>
      <w:r>
        <w:rPr>
          <w:spacing w:val="-8"/>
        </w:rPr>
        <w:t> </w:t>
      </w:r>
      <w:r>
        <w:rPr/>
        <w:t>reductions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non-wage</w:t>
      </w:r>
      <w:r>
        <w:rPr>
          <w:spacing w:val="-8"/>
        </w:rPr>
        <w:t> </w:t>
      </w:r>
      <w:r>
        <w:rPr/>
        <w:t>labour</w:t>
      </w:r>
      <w:r>
        <w:rPr>
          <w:spacing w:val="-7"/>
        </w:rPr>
        <w:t> </w:t>
      </w:r>
      <w:r>
        <w:rPr/>
        <w:t>costs,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support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event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transition</w:t>
      </w:r>
      <w:r>
        <w:rPr>
          <w:spacing w:val="-8"/>
        </w:rPr>
        <w:t> </w:t>
      </w:r>
      <w:r>
        <w:rPr/>
        <w:t>to</w:t>
      </w:r>
      <w:r>
        <w:rPr>
          <w:spacing w:val="-52"/>
        </w:rPr>
        <w:t> </w:t>
      </w:r>
      <w:r>
        <w:rPr/>
        <w:t>reduced</w:t>
      </w:r>
      <w:r>
        <w:rPr>
          <w:spacing w:val="19"/>
        </w:rPr>
        <w:t> </w:t>
      </w:r>
      <w:r>
        <w:rPr/>
        <w:t>working</w:t>
      </w:r>
      <w:r>
        <w:rPr>
          <w:spacing w:val="17"/>
        </w:rPr>
        <w:t> </w:t>
      </w:r>
      <w:r>
        <w:rPr/>
        <w:t>hours.</w:t>
      </w:r>
      <w:r>
        <w:rPr>
          <w:spacing w:val="20"/>
        </w:rPr>
        <w:t> </w:t>
      </w:r>
      <w:r>
        <w:rPr/>
        <w:t>Supply-side</w:t>
      </w:r>
      <w:r>
        <w:rPr>
          <w:spacing w:val="21"/>
        </w:rPr>
        <w:t> </w:t>
      </w:r>
      <w:r>
        <w:rPr/>
        <w:t>measures</w:t>
      </w:r>
      <w:r>
        <w:rPr>
          <w:spacing w:val="20"/>
        </w:rPr>
        <w:t> </w:t>
      </w:r>
      <w:r>
        <w:rPr/>
        <w:t>aim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increase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adaptability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workforce,</w:t>
      </w:r>
      <w:r>
        <w:rPr>
          <w:spacing w:val="20"/>
        </w:rPr>
        <w:t> </w:t>
      </w:r>
      <w:r>
        <w:rPr/>
        <w:t>including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8"/>
        <w:jc w:val="both"/>
      </w:pPr>
      <w:r>
        <w:rPr/>
        <w:t>through on-the-job training and classroom training, and generally have an impact on employment in the me-</w:t>
      </w:r>
      <w:r>
        <w:rPr>
          <w:spacing w:val="1"/>
        </w:rPr>
        <w:t> </w:t>
      </w:r>
      <w:r>
        <w:rPr>
          <w:spacing w:val="-1"/>
        </w:rPr>
        <w:t>dium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long</w:t>
      </w:r>
      <w:r>
        <w:rPr>
          <w:spacing w:val="-12"/>
        </w:rPr>
        <w:t> </w:t>
      </w:r>
      <w:r>
        <w:rPr>
          <w:spacing w:val="-1"/>
        </w:rPr>
        <w:t>term.</w:t>
      </w:r>
      <w:r>
        <w:rPr>
          <w:spacing w:val="-10"/>
        </w:rPr>
        <w:t> </w:t>
      </w:r>
      <w:r>
        <w:rPr>
          <w:spacing w:val="-1"/>
        </w:rPr>
        <w:t>These</w:t>
      </w:r>
      <w:r>
        <w:rPr>
          <w:spacing w:val="-12"/>
        </w:rPr>
        <w:t> </w:t>
      </w:r>
      <w:r>
        <w:rPr>
          <w:spacing w:val="-1"/>
        </w:rPr>
        <w:t>policies</w:t>
      </w:r>
      <w:r>
        <w:rPr>
          <w:spacing w:val="-9"/>
        </w:rPr>
        <w:t> </w:t>
      </w:r>
      <w:r>
        <w:rPr>
          <w:spacing w:val="-1"/>
        </w:rPr>
        <w:t>also</w:t>
      </w:r>
      <w:r>
        <w:rPr>
          <w:spacing w:val="-12"/>
        </w:rPr>
        <w:t> </w:t>
      </w:r>
      <w:r>
        <w:rPr>
          <w:spacing w:val="-1"/>
        </w:rPr>
        <w:t>encourage</w:t>
      </w:r>
      <w:r>
        <w:rPr>
          <w:spacing w:val="-11"/>
        </w:rPr>
        <w:t> </w:t>
      </w:r>
      <w:r>
        <w:rPr>
          <w:spacing w:val="-1"/>
        </w:rPr>
        <w:t>job</w:t>
      </w:r>
      <w:r>
        <w:rPr>
          <w:spacing w:val="-12"/>
        </w:rPr>
        <w:t> </w:t>
      </w:r>
      <w:r>
        <w:rPr>
          <w:spacing w:val="-1"/>
        </w:rPr>
        <w:t>search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retention</w:t>
      </w:r>
      <w:r>
        <w:rPr>
          <w:spacing w:val="-12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provision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workplace</w:t>
      </w:r>
      <w:r>
        <w:rPr>
          <w:spacing w:val="-53"/>
        </w:rPr>
        <w:t> </w:t>
      </w:r>
      <w:r>
        <w:rPr/>
        <w:t>benefits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salary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subsidies,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>
          <w:spacing w:val="-1"/>
        </w:rPr>
        <w:t>employment</w:t>
      </w:r>
      <w:r>
        <w:rPr>
          <w:spacing w:val="-11"/>
        </w:rPr>
        <w:t> </w:t>
      </w:r>
      <w:r>
        <w:rPr>
          <w:spacing w:val="-1"/>
        </w:rPr>
        <w:t>programs,</w:t>
      </w:r>
      <w:r>
        <w:rPr>
          <w:spacing w:val="-12"/>
        </w:rPr>
        <w:t> </w:t>
      </w:r>
      <w:r>
        <w:rPr>
          <w:spacing w:val="-1"/>
        </w:rPr>
        <w:t>often</w:t>
      </w:r>
      <w:r>
        <w:rPr>
          <w:spacing w:val="-11"/>
        </w:rPr>
        <w:t> </w:t>
      </w:r>
      <w:r>
        <w:rPr>
          <w:spacing w:val="-1"/>
        </w:rPr>
        <w:t>targeting</w:t>
      </w:r>
      <w:r>
        <w:rPr>
          <w:spacing w:val="-15"/>
        </w:rPr>
        <w:t> </w:t>
      </w:r>
      <w:r>
        <w:rPr>
          <w:spacing w:val="-1"/>
        </w:rPr>
        <w:t>low-skilled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vulnerable</w:t>
      </w:r>
      <w:r>
        <w:rPr>
          <w:spacing w:val="-11"/>
        </w:rPr>
        <w:t> </w:t>
      </w:r>
      <w:r>
        <w:rPr/>
        <w:t>workers.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promotion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self-employment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entrepreneurship is also applied.</w:t>
      </w:r>
    </w:p>
    <w:p>
      <w:pPr>
        <w:pStyle w:val="BodyText"/>
        <w:spacing w:before="1"/>
        <w:ind w:right="692" w:firstLine="395"/>
        <w:jc w:val="both"/>
      </w:pP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pandemic</w:t>
      </w:r>
      <w:r>
        <w:rPr>
          <w:spacing w:val="-10"/>
        </w:rPr>
        <w:t> </w:t>
      </w:r>
      <w:r>
        <w:rPr>
          <w:spacing w:val="-1"/>
        </w:rPr>
        <w:t>has</w:t>
      </w:r>
      <w:r>
        <w:rPr>
          <w:spacing w:val="-9"/>
        </w:rPr>
        <w:t> </w:t>
      </w:r>
      <w:r>
        <w:rPr>
          <w:spacing w:val="-1"/>
        </w:rPr>
        <w:t>clearly</w:t>
      </w:r>
      <w:r>
        <w:rPr>
          <w:spacing w:val="-12"/>
        </w:rPr>
        <w:t> </w:t>
      </w:r>
      <w:r>
        <w:rPr/>
        <w:t>shown</w:t>
      </w:r>
      <w:r>
        <w:rPr>
          <w:spacing w:val="-9"/>
        </w:rPr>
        <w:t> </w:t>
      </w:r>
      <w:r>
        <w:rPr/>
        <w:t>how</w:t>
      </w:r>
      <w:r>
        <w:rPr>
          <w:spacing w:val="-13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remote</w:t>
      </w:r>
      <w:r>
        <w:rPr>
          <w:spacing w:val="-10"/>
        </w:rPr>
        <w:t> </w:t>
      </w:r>
      <w:r>
        <w:rPr/>
        <w:t>work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our</w:t>
      </w:r>
      <w:r>
        <w:rPr>
          <w:spacing w:val="-9"/>
        </w:rPr>
        <w:t> </w:t>
      </w:r>
      <w:r>
        <w:rPr/>
        <w:t>time.</w:t>
      </w:r>
      <w:r>
        <w:rPr>
          <w:spacing w:val="-10"/>
        </w:rPr>
        <w:t> </w:t>
      </w:r>
      <w:r>
        <w:rPr/>
        <w:t>Many</w:t>
      </w:r>
      <w:r>
        <w:rPr>
          <w:spacing w:val="-13"/>
        </w:rPr>
        <w:t> </w:t>
      </w:r>
      <w:r>
        <w:rPr/>
        <w:t>companies</w:t>
      </w:r>
      <w:r>
        <w:rPr>
          <w:spacing w:val="-9"/>
        </w:rPr>
        <w:t> </w:t>
      </w:r>
      <w:r>
        <w:rPr/>
        <w:t>have</w:t>
      </w:r>
      <w:r>
        <w:rPr>
          <w:spacing w:val="-10"/>
        </w:rPr>
        <w:t> </w:t>
      </w:r>
      <w:r>
        <w:rPr/>
        <w:t>moved</w:t>
      </w:r>
      <w:r>
        <w:rPr>
          <w:spacing w:val="-53"/>
        </w:rPr>
        <w:t> </w:t>
      </w:r>
      <w:r>
        <w:rPr/>
        <w:t>their employees to remote mode, 20% of them will never return only to offline work, and according to the</w:t>
      </w:r>
      <w:r>
        <w:rPr>
          <w:spacing w:val="1"/>
        </w:rPr>
        <w:t> </w:t>
      </w:r>
      <w:r>
        <w:rPr/>
        <w:t>analytical company, about 1/3 of all organizations have abandoned permanent employees and hired freelance</w:t>
      </w:r>
      <w:r>
        <w:rPr>
          <w:spacing w:val="-52"/>
        </w:rPr>
        <w:t> </w:t>
      </w:r>
      <w:r>
        <w:rPr/>
        <w:t>(freelancers, IT, etc.). Moreover, many organizations have moved interviews from an offline format to an</w:t>
      </w:r>
      <w:r>
        <w:rPr>
          <w:spacing w:val="1"/>
        </w:rPr>
        <w:t> </w:t>
      </w:r>
      <w:r>
        <w:rPr/>
        <w:t>online one. This measure significantly saves time on both sides of the employment relationship, as well as</w:t>
      </w:r>
      <w:r>
        <w:rPr>
          <w:spacing w:val="1"/>
        </w:rPr>
        <w:t> </w:t>
      </w:r>
      <w:r>
        <w:rPr/>
        <w:t>reduces the cost of recruiters. Some companies were also able to transfer the employment itself to the online</w:t>
      </w:r>
      <w:r>
        <w:rPr>
          <w:spacing w:val="1"/>
        </w:rPr>
        <w:t> </w:t>
      </w:r>
      <w:r>
        <w:rPr/>
        <w:t>mode.</w:t>
      </w:r>
    </w:p>
    <w:p>
      <w:pPr>
        <w:pStyle w:val="BodyText"/>
        <w:ind w:right="687" w:firstLine="395"/>
        <w:jc w:val="both"/>
      </w:pPr>
      <w:r>
        <w:rPr/>
        <w:t>As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workers</w:t>
      </w:r>
      <w:r>
        <w:rPr>
          <w:spacing w:val="-9"/>
        </w:rPr>
        <w:t> </w:t>
      </w:r>
      <w:r>
        <w:rPr/>
        <w:t>themselves,</w:t>
      </w:r>
      <w:r>
        <w:rPr>
          <w:spacing w:val="-7"/>
        </w:rPr>
        <w:t> </w:t>
      </w:r>
      <w:r>
        <w:rPr/>
        <w:t>they</w:t>
      </w:r>
      <w:r>
        <w:rPr>
          <w:spacing w:val="-9"/>
        </w:rPr>
        <w:t> </w:t>
      </w:r>
      <w:r>
        <w:rPr/>
        <w:t>not</w:t>
      </w:r>
      <w:r>
        <w:rPr>
          <w:spacing w:val="-7"/>
        </w:rPr>
        <w:t> </w:t>
      </w:r>
      <w:r>
        <w:rPr/>
        <w:t>only</w:t>
      </w:r>
      <w:r>
        <w:rPr>
          <w:spacing w:val="-10"/>
        </w:rPr>
        <w:t> </w:t>
      </w:r>
      <w:r>
        <w:rPr/>
        <w:t>changed</w:t>
      </w:r>
      <w:r>
        <w:rPr>
          <w:spacing w:val="-7"/>
        </w:rPr>
        <w:t> </w:t>
      </w:r>
      <w:r>
        <w:rPr/>
        <w:t>their</w:t>
      </w:r>
      <w:r>
        <w:rPr>
          <w:spacing w:val="-9"/>
        </w:rPr>
        <w:t> </w:t>
      </w:r>
      <w:r>
        <w:rPr/>
        <w:t>field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activity,</w:t>
      </w:r>
      <w:r>
        <w:rPr>
          <w:spacing w:val="-7"/>
        </w:rPr>
        <w:t> </w:t>
      </w:r>
      <w:r>
        <w:rPr/>
        <w:t>but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found</w:t>
      </w:r>
      <w:r>
        <w:rPr>
          <w:spacing w:val="-7"/>
        </w:rPr>
        <w:t> </w:t>
      </w:r>
      <w:r>
        <w:rPr/>
        <w:t>part-time</w:t>
      </w:r>
      <w:r>
        <w:rPr>
          <w:spacing w:val="-7"/>
        </w:rPr>
        <w:t> </w:t>
      </w:r>
      <w:r>
        <w:rPr/>
        <w:t>jobs.</w:t>
      </w:r>
      <w:r>
        <w:rPr>
          <w:spacing w:val="-53"/>
        </w:rPr>
        <w:t> </w:t>
      </w:r>
      <w:r>
        <w:rPr/>
        <w:t>The</w:t>
      </w:r>
      <w:r>
        <w:rPr>
          <w:spacing w:val="-10"/>
        </w:rPr>
        <w:t> </w:t>
      </w:r>
      <w:r>
        <w:rPr/>
        <w:t>crisis</w:t>
      </w:r>
      <w:r>
        <w:rPr>
          <w:spacing w:val="-8"/>
        </w:rPr>
        <w:t> </w:t>
      </w:r>
      <w:r>
        <w:rPr/>
        <w:t>forced</w:t>
      </w:r>
      <w:r>
        <w:rPr>
          <w:spacing w:val="-7"/>
        </w:rPr>
        <w:t> </w:t>
      </w:r>
      <w:r>
        <w:rPr/>
        <w:t>people</w:t>
      </w:r>
      <w:r>
        <w:rPr>
          <w:spacing w:val="-8"/>
        </w:rPr>
        <w:t> </w:t>
      </w:r>
      <w:r>
        <w:rPr/>
        <w:t>to</w:t>
      </w:r>
      <w:r>
        <w:rPr>
          <w:spacing w:val="-10"/>
        </w:rPr>
        <w:t> </w:t>
      </w:r>
      <w:r>
        <w:rPr/>
        <w:t>focus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several</w:t>
      </w:r>
      <w:r>
        <w:rPr>
          <w:spacing w:val="-7"/>
        </w:rPr>
        <w:t> </w:t>
      </w:r>
      <w:r>
        <w:rPr/>
        <w:t>sources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income.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time</w:t>
      </w:r>
      <w:r>
        <w:rPr>
          <w:spacing w:val="-7"/>
        </w:rPr>
        <w:t> </w:t>
      </w:r>
      <w:r>
        <w:rPr/>
        <w:t>savings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remote</w:t>
      </w:r>
      <w:r>
        <w:rPr>
          <w:spacing w:val="-8"/>
        </w:rPr>
        <w:t> </w:t>
      </w:r>
      <w:r>
        <w:rPr/>
        <w:t>work</w:t>
      </w:r>
      <w:r>
        <w:rPr>
          <w:spacing w:val="-10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decrease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income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population.</w:t>
      </w:r>
      <w:r>
        <w:rPr>
          <w:spacing w:val="-8"/>
        </w:rPr>
        <w:t> </w:t>
      </w:r>
      <w:r>
        <w:rPr/>
        <w:t>Technological</w:t>
      </w:r>
      <w:r>
        <w:rPr>
          <w:spacing w:val="-7"/>
        </w:rPr>
        <w:t> </w:t>
      </w:r>
      <w:r>
        <w:rPr/>
        <w:t>progress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rapid</w:t>
      </w:r>
      <w:r>
        <w:rPr>
          <w:spacing w:val="-8"/>
        </w:rPr>
        <w:t> </w:t>
      </w:r>
      <w:r>
        <w:rPr/>
        <w:t>introduction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remote</w:t>
      </w:r>
      <w:r>
        <w:rPr>
          <w:spacing w:val="-9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work</w:t>
      </w:r>
      <w:r>
        <w:rPr>
          <w:spacing w:val="-9"/>
        </w:rPr>
        <w:t> </w:t>
      </w:r>
      <w:r>
        <w:rPr/>
        <w:t>have</w:t>
      </w:r>
      <w:r>
        <w:rPr>
          <w:spacing w:val="-7"/>
        </w:rPr>
        <w:t> </w:t>
      </w:r>
      <w:r>
        <w:rPr/>
        <w:t>forced</w:t>
      </w:r>
      <w:r>
        <w:rPr>
          <w:spacing w:val="-7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digitalization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grow</w:t>
      </w:r>
      <w:r>
        <w:rPr>
          <w:spacing w:val="-10"/>
        </w:rPr>
        <w:t> </w:t>
      </w:r>
      <w:r>
        <w:rPr/>
        <w:t>rapidly.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worth</w:t>
      </w:r>
      <w:r>
        <w:rPr>
          <w:spacing w:val="-9"/>
        </w:rPr>
        <w:t> </w:t>
      </w:r>
      <w:r>
        <w:rPr/>
        <w:t>noting</w:t>
      </w:r>
      <w:r>
        <w:rPr>
          <w:spacing w:val="-12"/>
        </w:rPr>
        <w:t> </w:t>
      </w:r>
      <w:r>
        <w:rPr/>
        <w:t>that</w:t>
      </w:r>
      <w:r>
        <w:rPr>
          <w:spacing w:val="-8"/>
        </w:rPr>
        <w:t> </w:t>
      </w:r>
      <w:r>
        <w:rPr/>
        <w:t>remote</w:t>
      </w:r>
      <w:r>
        <w:rPr>
          <w:spacing w:val="-7"/>
        </w:rPr>
        <w:t> </w:t>
      </w:r>
      <w:r>
        <w:rPr/>
        <w:t>work,</w:t>
      </w:r>
      <w:r>
        <w:rPr>
          <w:spacing w:val="-7"/>
        </w:rPr>
        <w:t> </w:t>
      </w:r>
      <w:r>
        <w:rPr/>
        <w:t>which</w:t>
      </w:r>
      <w:r>
        <w:rPr>
          <w:spacing w:val="-9"/>
        </w:rPr>
        <w:t> </w:t>
      </w:r>
      <w:r>
        <w:rPr/>
        <w:t>many</w:t>
      </w:r>
      <w:r>
        <w:rPr>
          <w:spacing w:val="1"/>
        </w:rPr>
        <w:t> </w:t>
      </w:r>
      <w:r>
        <w:rPr/>
        <w:t>companies have switched to, has caused some difficulties. For example, many organizations were forced to</w:t>
      </w:r>
      <w:r>
        <w:rPr>
          <w:spacing w:val="1"/>
        </w:rPr>
        <w:t> </w:t>
      </w:r>
      <w:r>
        <w:rPr>
          <w:spacing w:val="-3"/>
        </w:rPr>
        <w:t>purchase</w:t>
      </w:r>
      <w:r>
        <w:rPr>
          <w:spacing w:val="-12"/>
        </w:rPr>
        <w:t> </w:t>
      </w:r>
      <w:r>
        <w:rPr>
          <w:spacing w:val="-3"/>
        </w:rPr>
        <w:t>licensed</w:t>
      </w:r>
      <w:r>
        <w:rPr>
          <w:spacing w:val="-10"/>
        </w:rPr>
        <w:t> </w:t>
      </w:r>
      <w:r>
        <w:rPr>
          <w:spacing w:val="-3"/>
        </w:rPr>
        <w:t>software</w:t>
      </w:r>
      <w:r>
        <w:rPr>
          <w:spacing w:val="-10"/>
        </w:rPr>
        <w:t> </w:t>
      </w:r>
      <w:r>
        <w:rPr>
          <w:spacing w:val="-3"/>
        </w:rPr>
        <w:t>and</w:t>
      </w:r>
      <w:r>
        <w:rPr>
          <w:spacing w:val="-10"/>
        </w:rPr>
        <w:t> </w:t>
      </w:r>
      <w:r>
        <w:rPr>
          <w:spacing w:val="-2"/>
        </w:rPr>
        <w:t>antivirus</w:t>
      </w:r>
      <w:r>
        <w:rPr>
          <w:spacing w:val="-10"/>
        </w:rPr>
        <w:t> </w:t>
      </w:r>
      <w:r>
        <w:rPr>
          <w:spacing w:val="-2"/>
        </w:rPr>
        <w:t>programs,</w:t>
      </w:r>
      <w:r>
        <w:rPr>
          <w:spacing w:val="-10"/>
        </w:rPr>
        <w:t> </w:t>
      </w:r>
      <w:r>
        <w:rPr>
          <w:spacing w:val="-2"/>
        </w:rPr>
        <w:t>which</w:t>
      </w:r>
      <w:r>
        <w:rPr>
          <w:spacing w:val="-10"/>
        </w:rPr>
        <w:t> </w:t>
      </w:r>
      <w:r>
        <w:rPr>
          <w:spacing w:val="-2"/>
        </w:rPr>
        <w:t>led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unplanned</w:t>
      </w:r>
      <w:r>
        <w:rPr>
          <w:spacing w:val="-13"/>
        </w:rPr>
        <w:t> </w:t>
      </w:r>
      <w:r>
        <w:rPr>
          <w:spacing w:val="-2"/>
        </w:rPr>
        <w:t>costs.</w:t>
      </w:r>
      <w:r>
        <w:rPr>
          <w:spacing w:val="-12"/>
        </w:rPr>
        <w:t> </w:t>
      </w:r>
      <w:r>
        <w:rPr>
          <w:spacing w:val="-2"/>
        </w:rPr>
        <w:t>This</w:t>
      </w:r>
      <w:r>
        <w:rPr>
          <w:spacing w:val="-8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especially</w:t>
      </w:r>
      <w:r>
        <w:rPr>
          <w:spacing w:val="-13"/>
        </w:rPr>
        <w:t> </w:t>
      </w:r>
      <w:r>
        <w:rPr>
          <w:spacing w:val="-2"/>
        </w:rPr>
        <w:t>true</w:t>
      </w:r>
      <w:r>
        <w:rPr>
          <w:spacing w:val="-12"/>
        </w:rPr>
        <w:t> </w:t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large</w:t>
      </w:r>
      <w:r>
        <w:rPr>
          <w:spacing w:val="-1"/>
        </w:rPr>
        <w:t> companies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need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keep</w:t>
      </w:r>
      <w:r>
        <w:rPr>
          <w:spacing w:val="-11"/>
        </w:rPr>
        <w:t> </w:t>
      </w:r>
      <w:r>
        <w:rPr/>
        <w:t>their</w:t>
      </w:r>
      <w:r>
        <w:rPr>
          <w:spacing w:val="-10"/>
        </w:rPr>
        <w:t> </w:t>
      </w:r>
      <w:r>
        <w:rPr/>
        <w:t>data</w:t>
      </w:r>
      <w:r>
        <w:rPr>
          <w:spacing w:val="-11"/>
        </w:rPr>
        <w:t> </w:t>
      </w:r>
      <w:r>
        <w:rPr/>
        <w:t>secret,</w:t>
      </w:r>
      <w:r>
        <w:rPr>
          <w:spacing w:val="-11"/>
        </w:rPr>
        <w:t> </w:t>
      </w:r>
      <w:r>
        <w:rPr/>
        <w:t>they</w:t>
      </w:r>
      <w:r>
        <w:rPr>
          <w:spacing w:val="-14"/>
        </w:rPr>
        <w:t> </w:t>
      </w:r>
      <w:r>
        <w:rPr/>
        <w:t>first</w:t>
      </w:r>
      <w:r>
        <w:rPr>
          <w:spacing w:val="-10"/>
        </w:rPr>
        <w:t> </w:t>
      </w:r>
      <w:r>
        <w:rPr/>
        <w:t>need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protect</w:t>
      </w:r>
      <w:r>
        <w:rPr>
          <w:spacing w:val="-10"/>
        </w:rPr>
        <w:t> </w:t>
      </w:r>
      <w:r>
        <w:rPr/>
        <w:t>themselves</w:t>
      </w:r>
      <w:r>
        <w:rPr>
          <w:spacing w:val="-11"/>
        </w:rPr>
        <w:t> </w:t>
      </w:r>
      <w:r>
        <w:rPr/>
        <w:t>from</w:t>
      </w:r>
      <w:r>
        <w:rPr>
          <w:spacing w:val="-13"/>
        </w:rPr>
        <w:t> </w:t>
      </w:r>
      <w:r>
        <w:rPr/>
        <w:t>cyber</w:t>
      </w:r>
      <w:r>
        <w:rPr>
          <w:spacing w:val="-10"/>
        </w:rPr>
        <w:t> </w:t>
      </w:r>
      <w:r>
        <w:rPr/>
        <w:t>attacks</w:t>
      </w:r>
      <w:r>
        <w:rPr>
          <w:spacing w:val="-11"/>
        </w:rPr>
        <w:t> </w:t>
      </w:r>
      <w:r>
        <w:rPr/>
        <w:t>[4].</w:t>
      </w:r>
    </w:p>
    <w:p>
      <w:pPr>
        <w:pStyle w:val="BodyText"/>
        <w:ind w:right="691" w:firstLine="395"/>
        <w:jc w:val="both"/>
      </w:pP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positive</w:t>
      </w:r>
      <w:r>
        <w:rPr>
          <w:spacing w:val="-11"/>
        </w:rPr>
        <w:t> </w:t>
      </w:r>
      <w:r>
        <w:rPr/>
        <w:t>side,</w:t>
      </w:r>
      <w:r>
        <w:rPr>
          <w:spacing w:val="-9"/>
        </w:rPr>
        <w:t> </w:t>
      </w:r>
      <w:r>
        <w:rPr/>
        <w:t>COVID-19</w:t>
      </w:r>
      <w:r>
        <w:rPr>
          <w:spacing w:val="-9"/>
        </w:rPr>
        <w:t> </w:t>
      </w:r>
      <w:r>
        <w:rPr/>
        <w:t>has</w:t>
      </w:r>
      <w:r>
        <w:rPr>
          <w:spacing w:val="-9"/>
        </w:rPr>
        <w:t> </w:t>
      </w:r>
      <w:r>
        <w:rPr/>
        <w:t>given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huge</w:t>
      </w:r>
      <w:r>
        <w:rPr>
          <w:spacing w:val="-10"/>
        </w:rPr>
        <w:t> </w:t>
      </w:r>
      <w:r>
        <w:rPr/>
        <w:t>boost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development,</w:t>
      </w:r>
      <w:r>
        <w:rPr>
          <w:spacing w:val="-9"/>
        </w:rPr>
        <w:t> </w:t>
      </w:r>
      <w:r>
        <w:rPr/>
        <w:t>acquisition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improvement</w:t>
      </w:r>
      <w:r>
        <w:rPr>
          <w:spacing w:val="-52"/>
        </w:rPr>
        <w:t> </w:t>
      </w:r>
      <w:r>
        <w:rPr/>
        <w:t>of</w:t>
      </w:r>
      <w:r>
        <w:rPr>
          <w:spacing w:val="-3"/>
        </w:rPr>
        <w:t> </w:t>
      </w:r>
      <w:r>
        <w:rPr/>
        <w:t>skills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various</w:t>
      </w:r>
      <w:r>
        <w:rPr>
          <w:spacing w:val="-3"/>
        </w:rPr>
        <w:t> </w:t>
      </w:r>
      <w:r>
        <w:rPr/>
        <w:t>fields.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who</w:t>
      </w:r>
      <w:r>
        <w:rPr>
          <w:spacing w:val="-7"/>
        </w:rPr>
        <w:t> </w:t>
      </w:r>
      <w:r>
        <w:rPr/>
        <w:t>lost</w:t>
      </w:r>
      <w:r>
        <w:rPr>
          <w:spacing w:val="-2"/>
        </w:rPr>
        <w:t> </w:t>
      </w:r>
      <w:r>
        <w:rPr/>
        <w:t>their</w:t>
      </w:r>
      <w:r>
        <w:rPr>
          <w:spacing w:val="-5"/>
        </w:rPr>
        <w:t> </w:t>
      </w:r>
      <w:r>
        <w:rPr/>
        <w:t>jobs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forced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learn</w:t>
      </w:r>
      <w:r>
        <w:rPr>
          <w:spacing w:val="-3"/>
        </w:rPr>
        <w:t> </w:t>
      </w:r>
      <w:r>
        <w:rPr/>
        <w:t>another</w:t>
      </w:r>
      <w:r>
        <w:rPr>
          <w:spacing w:val="-2"/>
        </w:rPr>
        <w:t> </w:t>
      </w:r>
      <w:r>
        <w:rPr/>
        <w:t>profession,</w:t>
      </w:r>
      <w:r>
        <w:rPr>
          <w:spacing w:val="-3"/>
        </w:rPr>
        <w:t> </w:t>
      </w:r>
      <w:r>
        <w:rPr/>
        <w:t>learn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skills,</w:t>
      </w:r>
      <w:r>
        <w:rPr>
          <w:spacing w:val="-53"/>
        </w:rPr>
        <w:t> </w:t>
      </w:r>
      <w:r>
        <w:rPr/>
        <w:t>and retrain. The COVID-19 pandemic has changed people's outlook on life in many ways. For example,</w:t>
      </w:r>
      <w:r>
        <w:rPr>
          <w:spacing w:val="1"/>
        </w:rPr>
        <w:t> </w:t>
      </w:r>
      <w:r>
        <w:rPr>
          <w:spacing w:val="-1"/>
        </w:rPr>
        <w:t>students</w:t>
      </w:r>
      <w:r>
        <w:rPr>
          <w:spacing w:val="-10"/>
        </w:rPr>
        <w:t> </w:t>
      </w:r>
      <w:r>
        <w:rPr>
          <w:spacing w:val="-1"/>
        </w:rPr>
        <w:t>studying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unpromising</w:t>
      </w:r>
      <w:r>
        <w:rPr>
          <w:spacing w:val="-12"/>
        </w:rPr>
        <w:t> </w:t>
      </w:r>
      <w:r>
        <w:rPr>
          <w:spacing w:val="-1"/>
        </w:rPr>
        <w:t>directions,</w:t>
      </w:r>
      <w:r>
        <w:rPr>
          <w:spacing w:val="-10"/>
        </w:rPr>
        <w:t> </w:t>
      </w:r>
      <w:r>
        <w:rPr/>
        <w:t>thought</w:t>
      </w:r>
      <w:r>
        <w:rPr>
          <w:spacing w:val="-10"/>
        </w:rPr>
        <w:t> </w:t>
      </w:r>
      <w:r>
        <w:rPr/>
        <w:t>about</w:t>
      </w:r>
      <w:r>
        <w:rPr>
          <w:spacing w:val="-6"/>
        </w:rPr>
        <w:t> </w:t>
      </w:r>
      <w:r>
        <w:rPr/>
        <w:t>transferring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another</w:t>
      </w:r>
      <w:r>
        <w:rPr>
          <w:spacing w:val="-11"/>
        </w:rPr>
        <w:t> </w:t>
      </w:r>
      <w:r>
        <w:rPr/>
        <w:t>specialty</w:t>
      </w:r>
      <w:r>
        <w:rPr>
          <w:spacing w:val="-12"/>
        </w:rPr>
        <w:t> </w:t>
      </w:r>
      <w:r>
        <w:rPr/>
        <w:t>or</w:t>
      </w:r>
      <w:r>
        <w:rPr>
          <w:spacing w:val="-10"/>
        </w:rPr>
        <w:t> </w:t>
      </w:r>
      <w:r>
        <w:rPr/>
        <w:t>getting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second</w:t>
      </w:r>
      <w:r>
        <w:rPr>
          <w:spacing w:val="-52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master</w:t>
      </w:r>
      <w:r>
        <w:rPr>
          <w:spacing w:val="1"/>
        </w:rPr>
        <w:t> </w:t>
      </w:r>
      <w:r>
        <w:rPr/>
        <w:t>freelancing,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digitalization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technologies</w:t>
      </w:r>
      <w:r>
        <w:rPr>
          <w:spacing w:val="-8"/>
        </w:rPr>
        <w:t> </w:t>
      </w:r>
      <w:r>
        <w:rPr/>
        <w:t>[5].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key</w:t>
      </w:r>
      <w:r>
        <w:rPr>
          <w:spacing w:val="-9"/>
        </w:rPr>
        <w:t> </w:t>
      </w:r>
      <w:r>
        <w:rPr/>
        <w:t>tools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period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digitalization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economy</w:t>
      </w:r>
      <w:r>
        <w:rPr>
          <w:spacing w:val="-10"/>
        </w:rPr>
        <w:t> </w:t>
      </w:r>
      <w:r>
        <w:rPr/>
        <w:t>are</w:t>
      </w:r>
      <w:r>
        <w:rPr>
          <w:spacing w:val="-7"/>
        </w:rPr>
        <w:t> </w:t>
      </w:r>
      <w:r>
        <w:rPr/>
        <w:t>innovation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improvement</w:t>
      </w:r>
      <w:r>
        <w:rPr>
          <w:spacing w:val="-52"/>
        </w:rPr>
        <w:t> </w:t>
      </w:r>
      <w:r>
        <w:rPr/>
        <w:t>of the potential of personnel for previously unknown, and still new, economic sectors. The main thing in this</w:t>
      </w:r>
      <w:r>
        <w:rPr>
          <w:spacing w:val="-52"/>
        </w:rPr>
        <w:t> </w:t>
      </w:r>
      <w:r>
        <w:rPr/>
        <w:t>issue is the training of new specialties, the use of modern computer and Internet technologies in the work</w:t>
      </w:r>
      <w:r>
        <w:rPr>
          <w:spacing w:val="1"/>
        </w:rPr>
        <w:t> </w:t>
      </w:r>
      <w:r>
        <w:rPr/>
        <w:t>process. An employee who has adjusted to the changed conditions of the labor market in time will never lose</w:t>
      </w:r>
      <w:r>
        <w:rPr>
          <w:spacing w:val="-52"/>
        </w:rPr>
        <w:t> </w:t>
      </w:r>
      <w:r>
        <w:rPr/>
        <w:t>his</w:t>
      </w:r>
      <w:r>
        <w:rPr>
          <w:spacing w:val="-3"/>
        </w:rPr>
        <w:t> </w:t>
      </w:r>
      <w:r>
        <w:rPr/>
        <w:t>job and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sought-after</w:t>
      </w:r>
      <w:r>
        <w:rPr>
          <w:spacing w:val="1"/>
        </w:rPr>
        <w:t> </w:t>
      </w:r>
      <w:r>
        <w:rPr/>
        <w:t>specialist.</w:t>
      </w:r>
    </w:p>
    <w:p>
      <w:pPr>
        <w:pStyle w:val="BodyText"/>
        <w:ind w:right="691" w:firstLine="395"/>
        <w:jc w:val="both"/>
      </w:pPr>
      <w:r>
        <w:rPr/>
        <w:t>This</w:t>
      </w:r>
      <w:r>
        <w:rPr>
          <w:spacing w:val="-9"/>
        </w:rPr>
        <w:t> </w:t>
      </w:r>
      <w:r>
        <w:rPr/>
        <w:t>situation</w:t>
      </w:r>
      <w:r>
        <w:rPr>
          <w:spacing w:val="-11"/>
        </w:rPr>
        <w:t> </w:t>
      </w:r>
      <w:r>
        <w:rPr/>
        <w:t>shows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importance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digitalization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economy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requires</w:t>
      </w:r>
      <w:r>
        <w:rPr>
          <w:spacing w:val="-10"/>
        </w:rPr>
        <w:t> </w:t>
      </w:r>
      <w:r>
        <w:rPr/>
        <w:t>drastic</w:t>
      </w:r>
      <w:r>
        <w:rPr>
          <w:spacing w:val="-8"/>
        </w:rPr>
        <w:t> </w:t>
      </w:r>
      <w:r>
        <w:rPr/>
        <w:t>changes.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is</w:t>
      </w:r>
      <w:r>
        <w:rPr>
          <w:spacing w:val="1"/>
        </w:rPr>
        <w:t> </w:t>
      </w:r>
      <w:r>
        <w:rPr/>
        <w:t>why it is necessary to systematically coordinate the innovative development of the labor market, which is the</w:t>
      </w:r>
      <w:r>
        <w:rPr>
          <w:spacing w:val="-52"/>
        </w:rPr>
        <w:t> </w:t>
      </w:r>
      <w:r>
        <w:rPr/>
        <w:t>emergence of completely new forms of employment and jobs. Already, new mass professions are appearing</w:t>
      </w:r>
      <w:r>
        <w:rPr>
          <w:spacing w:val="1"/>
        </w:rPr>
        <w:t> </w:t>
      </w:r>
      <w:r>
        <w:rPr/>
        <w:t>and</w:t>
      </w:r>
      <w:r>
        <w:rPr>
          <w:spacing w:val="-11"/>
        </w:rPr>
        <w:t> </w:t>
      </w:r>
      <w:r>
        <w:rPr/>
        <w:t>developing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labor</w:t>
      </w:r>
      <w:r>
        <w:rPr>
          <w:spacing w:val="-10"/>
        </w:rPr>
        <w:t> </w:t>
      </w:r>
      <w:r>
        <w:rPr/>
        <w:t>market.</w:t>
      </w:r>
      <w:r>
        <w:rPr>
          <w:spacing w:val="-11"/>
        </w:rPr>
        <w:t> </w:t>
      </w:r>
      <w:r>
        <w:rPr/>
        <w:t>Here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few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them: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curator,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online</w:t>
      </w:r>
      <w:r>
        <w:rPr>
          <w:spacing w:val="-10"/>
        </w:rPr>
        <w:t> </w:t>
      </w:r>
      <w:r>
        <w:rPr/>
        <w:t>business</w:t>
      </w:r>
      <w:r>
        <w:rPr>
          <w:spacing w:val="-10"/>
        </w:rPr>
        <w:t> </w:t>
      </w:r>
      <w:r>
        <w:rPr/>
        <w:t>tour</w:t>
      </w:r>
      <w:r>
        <w:rPr>
          <w:spacing w:val="-10"/>
        </w:rPr>
        <w:t> </w:t>
      </w:r>
      <w:r>
        <w:rPr/>
        <w:t>manager,</w:t>
      </w:r>
      <w:r>
        <w:rPr>
          <w:spacing w:val="-52"/>
        </w:rPr>
        <w:t> </w:t>
      </w:r>
      <w:r>
        <w:rPr/>
        <w:t>an online business process optimization consultant, and others[6]. It is easy to guess that all of them are</w:t>
      </w:r>
      <w:r>
        <w:rPr>
          <w:spacing w:val="1"/>
        </w:rPr>
        <w:t> </w:t>
      </w:r>
      <w:r>
        <w:rPr/>
        <w:t>connected with new digital technologies and opportunities. Moreover, in the future, the need for digital</w:t>
      </w:r>
      <w:r>
        <w:rPr>
          <w:spacing w:val="1"/>
        </w:rPr>
        <w:t> </w:t>
      </w:r>
      <w:r>
        <w:rPr/>
        <w:t>competencies</w:t>
      </w:r>
      <w:r>
        <w:rPr>
          <w:spacing w:val="-1"/>
        </w:rPr>
        <w:t> </w:t>
      </w:r>
      <w:r>
        <w:rPr/>
        <w:t>will increase</w:t>
      </w:r>
      <w:r>
        <w:rPr>
          <w:spacing w:val="-4"/>
        </w:rPr>
        <w:t> </w:t>
      </w:r>
      <w:r>
        <w:rPr/>
        <w:t>in almost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professions.</w:t>
      </w:r>
    </w:p>
    <w:p>
      <w:pPr>
        <w:pStyle w:val="BodyText"/>
        <w:ind w:right="690" w:firstLine="395"/>
        <w:jc w:val="both"/>
      </w:pPr>
      <w:r>
        <w:rPr/>
        <w:t>As a result, the labor market experienced a wave of mass layoffs and bankruptcy of firms. Specialists in</w:t>
      </w:r>
      <w:r>
        <w:rPr>
          <w:spacing w:val="1"/>
        </w:rPr>
        <w:t> </w:t>
      </w:r>
      <w:r>
        <w:rPr/>
        <w:t>those areas that were most affected by the pandemic are now applying for other jobs, thereby increasing</w:t>
      </w:r>
      <w:r>
        <w:rPr>
          <w:spacing w:val="1"/>
        </w:rPr>
        <w:t> </w:t>
      </w:r>
      <w:r>
        <w:rPr>
          <w:spacing w:val="-1"/>
        </w:rPr>
        <w:t>competition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jobs.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demand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work</w:t>
      </w:r>
      <w:r>
        <w:rPr>
          <w:spacing w:val="-12"/>
        </w:rPr>
        <w:t> </w:t>
      </w:r>
      <w:r>
        <w:rPr>
          <w:spacing w:val="-1"/>
        </w:rPr>
        <w:t>will</w:t>
      </w:r>
      <w:r>
        <w:rPr>
          <w:spacing w:val="-9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much</w:t>
      </w:r>
      <w:r>
        <w:rPr>
          <w:spacing w:val="-9"/>
        </w:rPr>
        <w:t> </w:t>
      </w:r>
      <w:r>
        <w:rPr/>
        <w:t>higher</w:t>
      </w:r>
      <w:r>
        <w:rPr>
          <w:spacing w:val="-11"/>
        </w:rPr>
        <w:t> </w:t>
      </w:r>
      <w:r>
        <w:rPr/>
        <w:t>than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supply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a</w:t>
      </w:r>
      <w:r>
        <w:rPr>
          <w:spacing w:val="-10"/>
        </w:rPr>
        <w:t> </w:t>
      </w:r>
      <w:r>
        <w:rPr/>
        <w:t>long</w:t>
      </w:r>
      <w:r>
        <w:rPr>
          <w:spacing w:val="-12"/>
        </w:rPr>
        <w:t> </w:t>
      </w:r>
      <w:r>
        <w:rPr/>
        <w:t>time,</w:t>
      </w:r>
      <w:r>
        <w:rPr>
          <w:spacing w:val="-9"/>
        </w:rPr>
        <w:t> </w:t>
      </w:r>
      <w:r>
        <w:rPr/>
        <w:t>because</w:t>
      </w:r>
      <w:r>
        <w:rPr>
          <w:spacing w:val="-11"/>
        </w:rPr>
        <w:t> </w:t>
      </w:r>
      <w:r>
        <w:rPr/>
        <w:t>almost</w:t>
      </w:r>
      <w:r>
        <w:rPr>
          <w:spacing w:val="-53"/>
        </w:rPr>
        <w:t> </w:t>
      </w:r>
      <w:r>
        <w:rPr/>
        <w:t>all business areas need time to recover. Coronavirus infection has exposed all the vulnerabilities of the labor</w:t>
      </w:r>
      <w:r>
        <w:rPr>
          <w:spacing w:val="1"/>
        </w:rPr>
        <w:t> </w:t>
      </w:r>
      <w:r>
        <w:rPr/>
        <w:t>market, the need to follow the digital path ways. Many people lost their jobs, which were not initially stable,</w:t>
      </w:r>
      <w:r>
        <w:rPr>
          <w:spacing w:val="1"/>
        </w:rPr>
        <w:t> </w:t>
      </w:r>
      <w:r>
        <w:rPr/>
        <w:t>for</w:t>
      </w:r>
      <w:r>
        <w:rPr>
          <w:spacing w:val="-13"/>
        </w:rPr>
        <w:t> </w:t>
      </w:r>
      <w:r>
        <w:rPr/>
        <w:t>example,</w:t>
      </w:r>
      <w:r>
        <w:rPr>
          <w:spacing w:val="-12"/>
        </w:rPr>
        <w:t> </w:t>
      </w:r>
      <w:r>
        <w:rPr/>
        <w:t>waiters,</w:t>
      </w:r>
      <w:r>
        <w:rPr>
          <w:spacing w:val="-12"/>
        </w:rPr>
        <w:t> </w:t>
      </w:r>
      <w:r>
        <w:rPr/>
        <w:t>cooks,</w:t>
      </w:r>
      <w:r>
        <w:rPr>
          <w:spacing w:val="-12"/>
        </w:rPr>
        <w:t> </w:t>
      </w:r>
      <w:r>
        <w:rPr/>
        <w:t>handymen,</w:t>
      </w:r>
      <w:r>
        <w:rPr>
          <w:spacing w:val="-11"/>
        </w:rPr>
        <w:t> </w:t>
      </w:r>
      <w:r>
        <w:rPr/>
        <w:t>etc.</w:t>
      </w:r>
      <w:r>
        <w:rPr>
          <w:spacing w:val="-12"/>
        </w:rPr>
        <w:t> </w:t>
      </w:r>
      <w:r>
        <w:rPr/>
        <w:t>First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all,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service</w:t>
      </w:r>
      <w:r>
        <w:rPr>
          <w:spacing w:val="-13"/>
        </w:rPr>
        <w:t> </w:t>
      </w:r>
      <w:r>
        <w:rPr/>
        <w:t>sector</w:t>
      </w:r>
      <w:r>
        <w:rPr>
          <w:spacing w:val="-13"/>
        </w:rPr>
        <w:t> </w:t>
      </w:r>
      <w:r>
        <w:rPr/>
        <w:t>was</w:t>
      </w:r>
      <w:r>
        <w:rPr>
          <w:spacing w:val="-13"/>
        </w:rPr>
        <w:t> </w:t>
      </w:r>
      <w:r>
        <w:rPr/>
        <w:t>severely</w:t>
      </w:r>
      <w:r>
        <w:rPr>
          <w:spacing w:val="-14"/>
        </w:rPr>
        <w:t> </w:t>
      </w:r>
      <w:r>
        <w:rPr/>
        <w:t>affected</w:t>
      </w:r>
      <w:r>
        <w:rPr>
          <w:spacing w:val="-12"/>
        </w:rPr>
        <w:t> </w:t>
      </w:r>
      <w:r>
        <w:rPr/>
        <w:t>[5].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course,</w:t>
      </w:r>
      <w:r>
        <w:rPr>
          <w:spacing w:val="1"/>
        </w:rPr>
        <w:t> </w:t>
      </w:r>
      <w:r>
        <w:rPr/>
        <w:t>COVID-19 has led to an increase in unemployment in the labor market. Mass layoffs led to a loss of income,</w:t>
      </w:r>
      <w:r>
        <w:rPr>
          <w:spacing w:val="-52"/>
        </w:rPr>
        <w:t> </w:t>
      </w:r>
      <w:r>
        <w:rPr/>
        <w:t>and, as a result, to a deterioration in the standard of living. People who lived near the poverty line before the</w:t>
      </w:r>
      <w:r>
        <w:rPr>
          <w:spacing w:val="1"/>
        </w:rPr>
        <w:t> </w:t>
      </w:r>
      <w:r>
        <w:rPr/>
        <w:t>pandemic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forced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fall</w:t>
      </w:r>
      <w:r>
        <w:rPr>
          <w:spacing w:val="-1"/>
        </w:rPr>
        <w:t> </w:t>
      </w:r>
      <w:r>
        <w:rPr/>
        <w:t>below</w:t>
      </w:r>
      <w:r>
        <w:rPr>
          <w:spacing w:val="-6"/>
        </w:rPr>
        <w:t> </w:t>
      </w:r>
      <w:r>
        <w:rPr/>
        <w:t>it</w:t>
      </w:r>
      <w:r>
        <w:rPr>
          <w:spacing w:val="-1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decline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sharp</w:t>
      </w:r>
      <w:r>
        <w:rPr>
          <w:spacing w:val="-1"/>
        </w:rPr>
        <w:t> </w:t>
      </w:r>
      <w:r>
        <w:rPr/>
        <w:t>drop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income.</w:t>
      </w:r>
    </w:p>
    <w:p>
      <w:pPr>
        <w:pStyle w:val="BodyText"/>
        <w:ind w:right="699" w:firstLine="395"/>
        <w:jc w:val="both"/>
      </w:pPr>
      <w:r>
        <w:rPr/>
        <w:t>Only the joint efforts of employers and employees will be able to restore the labor market after the</w:t>
      </w:r>
      <w:r>
        <w:rPr>
          <w:spacing w:val="1"/>
        </w:rPr>
        <w:t> </w:t>
      </w:r>
      <w:r>
        <w:rPr/>
        <w:t>COVID19 pandemic. Interaction between organizations and unemployed people will help to give impetus to</w:t>
      </w:r>
      <w:r>
        <w:rPr>
          <w:spacing w:val="1"/>
        </w:rPr>
        <w:t> </w:t>
      </w:r>
      <w:r>
        <w:rPr/>
        <w:t>socio-economic progress and accelerate the recovery of the labor market. The state, in turn, can also have a</w:t>
      </w:r>
      <w:r>
        <w:rPr>
          <w:spacing w:val="1"/>
        </w:rPr>
        <w:t> </w:t>
      </w:r>
      <w:r>
        <w:rPr/>
        <w:t>positive impact on the recovery of the labor market. For example, it can support businesses to stimulate the</w:t>
      </w:r>
      <w:r>
        <w:rPr>
          <w:spacing w:val="1"/>
        </w:rPr>
        <w:t> </w:t>
      </w:r>
      <w:r>
        <w:rPr/>
        <w:t>economy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new</w:t>
      </w:r>
      <w:r>
        <w:rPr>
          <w:spacing w:val="-4"/>
        </w:rPr>
        <w:t> </w:t>
      </w:r>
      <w:r>
        <w:rPr/>
        <w:t>jobs [6].</w:t>
      </w:r>
    </w:p>
    <w:p>
      <w:pPr>
        <w:pStyle w:val="BodyText"/>
        <w:ind w:right="692" w:firstLine="395"/>
        <w:jc w:val="both"/>
      </w:pPr>
      <w:r>
        <w:rPr>
          <w:b/>
        </w:rPr>
        <w:t>Results and discussion. </w:t>
      </w:r>
      <w:r>
        <w:rPr/>
        <w:t>The COVID-19 crisis is likely to have a lasting impact on jobs, businesses, and</w:t>
      </w:r>
      <w:r>
        <w:rPr>
          <w:spacing w:val="-52"/>
        </w:rPr>
        <w:t> </w:t>
      </w:r>
      <w:r>
        <w:rPr/>
        <w:t>skills, and in the ensuing recession, it will be more difficult for employers and workers to navigate the labor</w:t>
      </w:r>
      <w:r>
        <w:rPr>
          <w:spacing w:val="1"/>
        </w:rPr>
        <w:t> </w:t>
      </w:r>
      <w:r>
        <w:rPr/>
        <w:t>market, especially in countries with a large share of informal employment. A stronger link between business</w:t>
      </w:r>
      <w:r>
        <w:rPr>
          <w:spacing w:val="1"/>
        </w:rPr>
        <w:t> </w:t>
      </w:r>
      <w:r>
        <w:rPr/>
        <w:t>continuity and active labour market support policies and social protection systems can help Governments</w:t>
      </w:r>
      <w:r>
        <w:rPr>
          <w:spacing w:val="1"/>
        </w:rPr>
        <w:t> </w:t>
      </w:r>
      <w:r>
        <w:rPr/>
        <w:t>prevent people from becoming impoverished and increasing unemployment. The importance of job creation</w:t>
      </w:r>
      <w:r>
        <w:rPr>
          <w:spacing w:val="1"/>
        </w:rPr>
        <w:t> </w:t>
      </w:r>
      <w:r>
        <w:rPr/>
        <w:t>measures should be emphasized, and support for enterprises of all sizes should be linked to the goals of</w:t>
      </w:r>
      <w:r>
        <w:rPr>
          <w:spacing w:val="1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productivity,</w:t>
      </w:r>
      <w:r>
        <w:rPr>
          <w:spacing w:val="-3"/>
        </w:rPr>
        <w:t> </w:t>
      </w:r>
      <w:r>
        <w:rPr/>
        <w:t>preserving</w:t>
      </w:r>
      <w:r>
        <w:rPr>
          <w:spacing w:val="-8"/>
        </w:rPr>
        <w:t> </w:t>
      </w:r>
      <w:r>
        <w:rPr/>
        <w:t>jobs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incomes,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reallocating</w:t>
      </w:r>
      <w:r>
        <w:rPr>
          <w:spacing w:val="-6"/>
        </w:rPr>
        <w:t> </w:t>
      </w:r>
      <w:r>
        <w:rPr/>
        <w:t>labor</w:t>
      </w:r>
      <w:r>
        <w:rPr>
          <w:spacing w:val="-4"/>
        </w:rPr>
        <w:t> </w:t>
      </w:r>
      <w:r>
        <w:rPr/>
        <w:t>during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economic</w:t>
      </w:r>
      <w:r>
        <w:rPr>
          <w:spacing w:val="-4"/>
        </w:rPr>
        <w:t> </w:t>
      </w:r>
      <w:r>
        <w:rPr/>
        <w:t>recovery.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>
          <w:b/>
          <w:spacing w:val="-1"/>
        </w:rPr>
        <w:t>Conclusion.</w:t>
      </w:r>
      <w:r>
        <w:rPr>
          <w:b/>
          <w:spacing w:val="-11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summary,</w:t>
      </w:r>
      <w:r>
        <w:rPr>
          <w:spacing w:val="-11"/>
        </w:rPr>
        <w:t> </w:t>
      </w:r>
      <w:r>
        <w:rPr>
          <w:spacing w:val="-1"/>
        </w:rPr>
        <w:t>Broad-based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coordinated</w:t>
      </w:r>
      <w:r>
        <w:rPr>
          <w:spacing w:val="-13"/>
        </w:rPr>
        <w:t> </w:t>
      </w:r>
      <w:r>
        <w:rPr>
          <w:spacing w:val="-1"/>
        </w:rPr>
        <w:t>policy</w:t>
      </w:r>
      <w:r>
        <w:rPr>
          <w:spacing w:val="-12"/>
        </w:rPr>
        <w:t> </w:t>
      </w:r>
      <w:r>
        <w:rPr/>
        <w:t>measures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needed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reduce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negative</w:t>
      </w:r>
      <w:r>
        <w:rPr>
          <w:spacing w:val="-52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pandemic</w:t>
      </w:r>
      <w:r>
        <w:rPr>
          <w:spacing w:val="-1"/>
        </w:rPr>
        <w:t> </w:t>
      </w:r>
      <w:r>
        <w:rPr/>
        <w:t>in four main</w:t>
      </w:r>
      <w:r>
        <w:rPr>
          <w:spacing w:val="-1"/>
        </w:rPr>
        <w:t> </w:t>
      </w:r>
      <w:r>
        <w:rPr/>
        <w:t>areas:</w:t>
      </w:r>
    </w:p>
    <w:p>
      <w:pPr>
        <w:pStyle w:val="ListParagraph"/>
        <w:numPr>
          <w:ilvl w:val="0"/>
          <w:numId w:val="67"/>
        </w:numPr>
        <w:tabs>
          <w:tab w:pos="809" w:val="left" w:leader="none"/>
        </w:tabs>
        <w:spacing w:line="267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support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businesses,</w:t>
      </w:r>
      <w:r>
        <w:rPr>
          <w:spacing w:val="-7"/>
          <w:sz w:val="22"/>
        </w:rPr>
        <w:t> </w:t>
      </w:r>
      <w:r>
        <w:rPr>
          <w:sz w:val="22"/>
        </w:rPr>
        <w:t>employment,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income;</w:t>
      </w:r>
    </w:p>
    <w:p>
      <w:pPr>
        <w:pStyle w:val="ListParagraph"/>
        <w:numPr>
          <w:ilvl w:val="0"/>
          <w:numId w:val="67"/>
        </w:numPr>
        <w:tabs>
          <w:tab w:pos="809" w:val="left" w:leader="none"/>
        </w:tabs>
        <w:spacing w:line="269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stimulating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economy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creating</w:t>
      </w:r>
      <w:r>
        <w:rPr>
          <w:spacing w:val="-8"/>
          <w:sz w:val="22"/>
        </w:rPr>
        <w:t> </w:t>
      </w:r>
      <w:r>
        <w:rPr>
          <w:sz w:val="22"/>
        </w:rPr>
        <w:t>jobs;</w:t>
      </w:r>
    </w:p>
    <w:p>
      <w:pPr>
        <w:pStyle w:val="ListParagraph"/>
        <w:numPr>
          <w:ilvl w:val="0"/>
          <w:numId w:val="67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protecting</w:t>
      </w:r>
      <w:r>
        <w:rPr>
          <w:spacing w:val="-6"/>
          <w:sz w:val="22"/>
        </w:rPr>
        <w:t> </w:t>
      </w:r>
      <w:r>
        <w:rPr>
          <w:sz w:val="22"/>
        </w:rPr>
        <w:t>workers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workplace;</w:t>
      </w:r>
      <w:r>
        <w:rPr>
          <w:spacing w:val="-3"/>
          <w:sz w:val="22"/>
        </w:rPr>
        <w:t> </w:t>
      </w:r>
      <w:r>
        <w:rPr>
          <w:sz w:val="22"/>
        </w:rPr>
        <w:t>and</w:t>
      </w:r>
    </w:p>
    <w:p>
      <w:pPr>
        <w:pStyle w:val="ListParagraph"/>
        <w:numPr>
          <w:ilvl w:val="0"/>
          <w:numId w:val="67"/>
        </w:numPr>
        <w:tabs>
          <w:tab w:pos="809" w:val="left" w:leader="none"/>
        </w:tabs>
        <w:spacing w:line="269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using</w:t>
      </w:r>
      <w:r>
        <w:rPr>
          <w:spacing w:val="-7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dialogue</w:t>
      </w:r>
      <w:r>
        <w:rPr>
          <w:spacing w:val="-4"/>
          <w:sz w:val="22"/>
        </w:rPr>
        <w:t> </w:t>
      </w:r>
      <w:r>
        <w:rPr>
          <w:sz w:val="22"/>
        </w:rPr>
        <w:t>between</w:t>
      </w:r>
      <w:r>
        <w:rPr>
          <w:spacing w:val="-2"/>
          <w:sz w:val="22"/>
        </w:rPr>
        <w:t> </w:t>
      </w:r>
      <w:r>
        <w:rPr>
          <w:sz w:val="22"/>
        </w:rPr>
        <w:t>governments,</w:t>
      </w:r>
      <w:r>
        <w:rPr>
          <w:spacing w:val="-4"/>
          <w:sz w:val="22"/>
        </w:rPr>
        <w:t> </w:t>
      </w:r>
      <w:r>
        <w:rPr>
          <w:sz w:val="22"/>
        </w:rPr>
        <w:t>employees,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employers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find</w:t>
      </w:r>
      <w:r>
        <w:rPr>
          <w:spacing w:val="-7"/>
          <w:sz w:val="22"/>
        </w:rPr>
        <w:t> </w:t>
      </w:r>
      <w:r>
        <w:rPr>
          <w:sz w:val="22"/>
        </w:rPr>
        <w:t>solutions</w:t>
      </w:r>
      <w:r>
        <w:rPr>
          <w:spacing w:val="-3"/>
          <w:sz w:val="22"/>
        </w:rPr>
        <w:t> </w:t>
      </w:r>
      <w:r>
        <w:rPr>
          <w:sz w:val="22"/>
        </w:rPr>
        <w:t>[6].</w:t>
      </w:r>
    </w:p>
    <w:p>
      <w:pPr>
        <w:pStyle w:val="BodyText"/>
        <w:ind w:right="690" w:firstLine="395"/>
        <w:jc w:val="both"/>
      </w:pPr>
      <w:r>
        <w:rPr/>
        <w:t>Only the joint efforts of employers and employees will be able to restore the labor market after the</w:t>
      </w:r>
      <w:r>
        <w:rPr>
          <w:spacing w:val="1"/>
        </w:rPr>
        <w:t> </w:t>
      </w:r>
      <w:r>
        <w:rPr/>
        <w:t>COVID19 pandemic. Interaction between organizations and unemployed people will help to give impetus to</w:t>
      </w:r>
      <w:r>
        <w:rPr>
          <w:spacing w:val="1"/>
        </w:rPr>
        <w:t> </w:t>
      </w:r>
      <w:r>
        <w:rPr/>
        <w:t>socio-economic progress and accelerate the recovery of the labor market. The state, in turn, can also have a</w:t>
      </w:r>
      <w:r>
        <w:rPr>
          <w:spacing w:val="1"/>
        </w:rPr>
        <w:t> </w:t>
      </w:r>
      <w:r>
        <w:rPr/>
        <w:t>positive impact on the recovery of the labor market. For example, it can support businesses to stimulate the</w:t>
      </w:r>
      <w:r>
        <w:rPr>
          <w:spacing w:val="1"/>
        </w:rPr>
        <w:t> </w:t>
      </w:r>
      <w:r>
        <w:rPr/>
        <w:t>economy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new</w:t>
      </w:r>
      <w:r>
        <w:rPr>
          <w:spacing w:val="-4"/>
        </w:rPr>
        <w:t> </w:t>
      </w:r>
      <w:r>
        <w:rPr/>
        <w:t>jobs.</w:t>
      </w:r>
    </w:p>
    <w:p>
      <w:pPr>
        <w:pStyle w:val="BodyText"/>
        <w:spacing w:before="5"/>
        <w:ind w:left="0"/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68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ILO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(2020),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safe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and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healthy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return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to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work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during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8"/>
          <w:sz w:val="18"/>
        </w:rPr>
        <w:t> </w:t>
      </w:r>
      <w:r>
        <w:rPr>
          <w:sz w:val="18"/>
        </w:rPr>
        <w:t>COVID-19</w:t>
      </w:r>
      <w:r>
        <w:rPr>
          <w:spacing w:val="-8"/>
          <w:sz w:val="18"/>
        </w:rPr>
        <w:t> </w:t>
      </w:r>
      <w:r>
        <w:rPr>
          <w:sz w:val="18"/>
        </w:rPr>
        <w:t>pandemic,</w:t>
      </w:r>
      <w:r>
        <w:rPr>
          <w:spacing w:val="-6"/>
          <w:sz w:val="18"/>
        </w:rPr>
        <w:t> </w:t>
      </w:r>
      <w:r>
        <w:rPr>
          <w:sz w:val="18"/>
        </w:rPr>
        <w:t>https://</w:t>
      </w:r>
      <w:hyperlink r:id="rId171">
        <w:r>
          <w:rPr>
            <w:sz w:val="18"/>
          </w:rPr>
          <w:t>www.ilo.org/wcmsp5/groups/public/-</w:t>
        </w:r>
      </w:hyperlink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pacing w:val="-1"/>
          <w:sz w:val="18"/>
        </w:rPr>
        <w:t>--ed_protect/---protrav/---</w:t>
      </w:r>
      <w:r>
        <w:rPr>
          <w:spacing w:val="-8"/>
          <w:sz w:val="18"/>
        </w:rPr>
        <w:t> </w:t>
      </w:r>
      <w:r>
        <w:rPr>
          <w:sz w:val="18"/>
        </w:rPr>
        <w:t>safework/documents/briefingnote/wcms_745549.pdf.</w:t>
      </w:r>
    </w:p>
    <w:p>
      <w:pPr>
        <w:pStyle w:val="ListParagraph"/>
        <w:numPr>
          <w:ilvl w:val="0"/>
          <w:numId w:val="68"/>
        </w:numPr>
        <w:tabs>
          <w:tab w:pos="833" w:val="left" w:leader="none"/>
        </w:tabs>
        <w:spacing w:line="240" w:lineRule="auto" w:before="2" w:after="0"/>
        <w:ind w:left="250" w:right="811" w:firstLine="395"/>
        <w:jc w:val="left"/>
        <w:rPr>
          <w:sz w:val="18"/>
        </w:rPr>
      </w:pPr>
      <w:r>
        <w:rPr>
          <w:sz w:val="18"/>
        </w:rPr>
        <w:t>ILO</w:t>
      </w:r>
      <w:r>
        <w:rPr>
          <w:spacing w:val="5"/>
          <w:sz w:val="18"/>
        </w:rPr>
        <w:t> </w:t>
      </w:r>
      <w:r>
        <w:rPr>
          <w:sz w:val="18"/>
        </w:rPr>
        <w:t>(2020),</w:t>
      </w:r>
      <w:r>
        <w:rPr>
          <w:spacing w:val="7"/>
          <w:sz w:val="18"/>
        </w:rPr>
        <w:t> </w:t>
      </w:r>
      <w:r>
        <w:rPr>
          <w:sz w:val="18"/>
        </w:rPr>
        <w:t>ILO</w:t>
      </w:r>
      <w:r>
        <w:rPr>
          <w:spacing w:val="5"/>
          <w:sz w:val="18"/>
        </w:rPr>
        <w:t> </w:t>
      </w:r>
      <w:r>
        <w:rPr>
          <w:sz w:val="18"/>
        </w:rPr>
        <w:t>Monitor:</w:t>
      </w:r>
      <w:r>
        <w:rPr>
          <w:spacing w:val="7"/>
          <w:sz w:val="18"/>
        </w:rPr>
        <w:t> </w:t>
      </w:r>
      <w:r>
        <w:rPr>
          <w:sz w:val="18"/>
        </w:rPr>
        <w:t>COVID-19</w:t>
      </w:r>
      <w:r>
        <w:rPr>
          <w:spacing w:val="8"/>
          <w:sz w:val="18"/>
        </w:rPr>
        <w:t> </w:t>
      </w:r>
      <w:r>
        <w:rPr>
          <w:sz w:val="18"/>
        </w:rPr>
        <w:t>and</w:t>
      </w:r>
      <w:r>
        <w:rPr>
          <w:spacing w:val="4"/>
          <w:sz w:val="18"/>
        </w:rPr>
        <w:t> </w:t>
      </w:r>
      <w:r>
        <w:rPr>
          <w:sz w:val="18"/>
        </w:rPr>
        <w:t>the</w:t>
      </w:r>
      <w:r>
        <w:rPr>
          <w:spacing w:val="6"/>
          <w:sz w:val="18"/>
        </w:rPr>
        <w:t> </w:t>
      </w:r>
      <w:r>
        <w:rPr>
          <w:sz w:val="18"/>
        </w:rPr>
        <w:t>world</w:t>
      </w:r>
      <w:r>
        <w:rPr>
          <w:spacing w:val="8"/>
          <w:sz w:val="18"/>
        </w:rPr>
        <w:t> </w:t>
      </w:r>
      <w:r>
        <w:rPr>
          <w:sz w:val="18"/>
        </w:rPr>
        <w:t>of</w:t>
      </w:r>
      <w:r>
        <w:rPr>
          <w:spacing w:val="3"/>
          <w:sz w:val="18"/>
        </w:rPr>
        <w:t> </w:t>
      </w:r>
      <w:r>
        <w:rPr>
          <w:sz w:val="18"/>
        </w:rPr>
        <w:t>work.</w:t>
      </w:r>
      <w:r>
        <w:rPr>
          <w:spacing w:val="7"/>
          <w:sz w:val="18"/>
        </w:rPr>
        <w:t> </w:t>
      </w:r>
      <w:r>
        <w:rPr>
          <w:sz w:val="18"/>
        </w:rPr>
        <w:t>Fifth</w:t>
      </w:r>
      <w:r>
        <w:rPr>
          <w:spacing w:val="8"/>
          <w:sz w:val="18"/>
        </w:rPr>
        <w:t> </w:t>
      </w:r>
      <w:r>
        <w:rPr>
          <w:sz w:val="18"/>
        </w:rPr>
        <w:t>edition,</w:t>
      </w:r>
      <w:r>
        <w:rPr>
          <w:spacing w:val="3"/>
          <w:sz w:val="18"/>
        </w:rPr>
        <w:t> </w:t>
      </w:r>
      <w:r>
        <w:rPr>
          <w:sz w:val="18"/>
        </w:rPr>
        <w:t>https://</w:t>
      </w:r>
      <w:hyperlink r:id="rId172">
        <w:r>
          <w:rPr>
            <w:sz w:val="18"/>
          </w:rPr>
          <w:t>www.ilo.org/wcmsp5/groups/public/---</w:t>
        </w:r>
      </w:hyperlink>
      <w:r>
        <w:rPr>
          <w:spacing w:val="-42"/>
          <w:sz w:val="18"/>
        </w:rPr>
        <w:t> </w:t>
      </w:r>
      <w:r>
        <w:rPr>
          <w:sz w:val="18"/>
        </w:rPr>
        <w:t>dgreports/---</w:t>
      </w:r>
      <w:r>
        <w:rPr>
          <w:spacing w:val="-3"/>
          <w:sz w:val="18"/>
        </w:rPr>
        <w:t> </w:t>
      </w:r>
      <w:r>
        <w:rPr>
          <w:sz w:val="18"/>
        </w:rPr>
        <w:t>dcomm/documents/briefingnote/wcms_749399.pdf.</w:t>
      </w:r>
    </w:p>
    <w:p>
      <w:pPr>
        <w:pStyle w:val="ListParagraph"/>
        <w:numPr>
          <w:ilvl w:val="0"/>
          <w:numId w:val="68"/>
        </w:numPr>
        <w:tabs>
          <w:tab w:pos="833" w:val="left" w:leader="none"/>
        </w:tabs>
        <w:spacing w:line="240" w:lineRule="auto" w:before="0" w:after="0"/>
        <w:ind w:left="250" w:right="692" w:firstLine="395"/>
        <w:jc w:val="left"/>
        <w:rPr>
          <w:sz w:val="18"/>
        </w:rPr>
      </w:pPr>
      <w:r>
        <w:rPr>
          <w:sz w:val="18"/>
        </w:rPr>
        <w:t>OECD</w:t>
      </w:r>
      <w:r>
        <w:rPr>
          <w:spacing w:val="1"/>
          <w:sz w:val="18"/>
        </w:rPr>
        <w:t> </w:t>
      </w:r>
      <w:r>
        <w:rPr>
          <w:sz w:val="18"/>
        </w:rPr>
        <w:t>(2020),</w:t>
      </w:r>
      <w:r>
        <w:rPr>
          <w:spacing w:val="2"/>
          <w:sz w:val="18"/>
        </w:rPr>
        <w:t> </w:t>
      </w:r>
      <w:r>
        <w:rPr>
          <w:sz w:val="18"/>
        </w:rPr>
        <w:t>“Beyond</w:t>
      </w:r>
      <w:r>
        <w:rPr>
          <w:spacing w:val="4"/>
          <w:sz w:val="18"/>
        </w:rPr>
        <w:t> </w:t>
      </w:r>
      <w:r>
        <w:rPr>
          <w:sz w:val="18"/>
        </w:rPr>
        <w:t>Containment:</w:t>
      </w:r>
      <w:r>
        <w:rPr>
          <w:spacing w:val="3"/>
          <w:sz w:val="18"/>
        </w:rPr>
        <w:t> </w:t>
      </w:r>
      <w:r>
        <w:rPr>
          <w:sz w:val="18"/>
        </w:rPr>
        <w:t>Health</w:t>
      </w:r>
      <w:r>
        <w:rPr>
          <w:spacing w:val="3"/>
          <w:sz w:val="18"/>
        </w:rPr>
        <w:t> </w:t>
      </w:r>
      <w:r>
        <w:rPr>
          <w:sz w:val="18"/>
        </w:rPr>
        <w:t>systems</w:t>
      </w:r>
      <w:r>
        <w:rPr>
          <w:spacing w:val="3"/>
          <w:sz w:val="18"/>
        </w:rPr>
        <w:t> </w:t>
      </w:r>
      <w:r>
        <w:rPr>
          <w:sz w:val="18"/>
        </w:rPr>
        <w:t>responses</w:t>
      </w:r>
      <w:r>
        <w:rPr>
          <w:spacing w:val="2"/>
          <w:sz w:val="18"/>
        </w:rPr>
        <w:t> </w:t>
      </w:r>
      <w:r>
        <w:rPr>
          <w:sz w:val="18"/>
        </w:rPr>
        <w:t>to</w:t>
      </w:r>
      <w:r>
        <w:rPr>
          <w:spacing w:val="4"/>
          <w:sz w:val="18"/>
        </w:rPr>
        <w:t> </w:t>
      </w:r>
      <w:r>
        <w:rPr>
          <w:sz w:val="18"/>
        </w:rPr>
        <w:t>COVID-19</w:t>
      </w:r>
      <w:r>
        <w:rPr>
          <w:spacing w:val="3"/>
          <w:sz w:val="18"/>
        </w:rPr>
        <w:t>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2"/>
          <w:sz w:val="18"/>
        </w:rPr>
        <w:t> </w:t>
      </w:r>
      <w:r>
        <w:rPr>
          <w:sz w:val="18"/>
        </w:rPr>
        <w:t>OECD”,</w:t>
      </w:r>
      <w:r>
        <w:rPr>
          <w:spacing w:val="1"/>
          <w:sz w:val="18"/>
        </w:rPr>
        <w:t> </w:t>
      </w:r>
      <w:r>
        <w:rPr>
          <w:sz w:val="18"/>
        </w:rPr>
        <w:t>OECD</w:t>
      </w:r>
      <w:r>
        <w:rPr>
          <w:spacing w:val="-1"/>
          <w:sz w:val="18"/>
        </w:rPr>
        <w:t> </w:t>
      </w:r>
      <w:r>
        <w:rPr>
          <w:sz w:val="18"/>
        </w:rPr>
        <w:t>Policy</w:t>
      </w:r>
      <w:r>
        <w:rPr>
          <w:spacing w:val="-1"/>
          <w:sz w:val="18"/>
        </w:rPr>
        <w:t> </w:t>
      </w:r>
      <w:r>
        <w:rPr>
          <w:sz w:val="18"/>
        </w:rPr>
        <w:t>Responses</w:t>
      </w:r>
      <w:r>
        <w:rPr>
          <w:spacing w:val="2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Coronavirus</w:t>
      </w:r>
      <w:r>
        <w:rPr>
          <w:spacing w:val="7"/>
          <w:sz w:val="18"/>
        </w:rPr>
        <w:t> </w:t>
      </w:r>
      <w:r>
        <w:rPr>
          <w:sz w:val="18"/>
        </w:rPr>
        <w:t>(COVID-19),</w:t>
      </w:r>
      <w:r>
        <w:rPr>
          <w:spacing w:val="8"/>
          <w:sz w:val="18"/>
        </w:rPr>
        <w:t> </w:t>
      </w:r>
      <w:r>
        <w:rPr>
          <w:sz w:val="18"/>
        </w:rPr>
        <w:t>OECD</w:t>
      </w:r>
      <w:r>
        <w:rPr>
          <w:spacing w:val="6"/>
          <w:sz w:val="18"/>
        </w:rPr>
        <w:t> </w:t>
      </w:r>
      <w:r>
        <w:rPr>
          <w:sz w:val="18"/>
        </w:rPr>
        <w:t>Publishing,</w:t>
      </w:r>
      <w:r>
        <w:rPr>
          <w:spacing w:val="6"/>
          <w:sz w:val="18"/>
        </w:rPr>
        <w:t> </w:t>
      </w:r>
      <w:r>
        <w:rPr>
          <w:sz w:val="18"/>
        </w:rPr>
        <w:t>Paris,</w:t>
      </w:r>
      <w:r>
        <w:rPr>
          <w:spacing w:val="5"/>
          <w:sz w:val="18"/>
        </w:rPr>
        <w:t> </w:t>
      </w:r>
      <w:hyperlink r:id="rId173">
        <w:r>
          <w:rPr>
            <w:sz w:val="18"/>
          </w:rPr>
          <w:t>http://www.oecd.org/coronavirus/policy-responses/beyond-containment-health-</w:t>
        </w:r>
      </w:hyperlink>
      <w:r>
        <w:rPr>
          <w:spacing w:val="1"/>
          <w:sz w:val="18"/>
        </w:rPr>
        <w:t> </w:t>
      </w:r>
      <w:r>
        <w:rPr>
          <w:sz w:val="18"/>
        </w:rPr>
        <w:t>systemsresponses-to-covid-19-in-the-oecd-6ab740c0/.</w:t>
      </w:r>
    </w:p>
    <w:p>
      <w:pPr>
        <w:pStyle w:val="ListParagraph"/>
        <w:numPr>
          <w:ilvl w:val="0"/>
          <w:numId w:val="68"/>
        </w:numPr>
        <w:tabs>
          <w:tab w:pos="833" w:val="left" w:leader="none"/>
        </w:tabs>
        <w:spacing w:line="240" w:lineRule="auto" w:before="0" w:after="0"/>
        <w:ind w:left="250" w:right="820" w:firstLine="395"/>
        <w:jc w:val="left"/>
        <w:rPr>
          <w:sz w:val="18"/>
        </w:rPr>
      </w:pPr>
      <w:r>
        <w:rPr>
          <w:sz w:val="18"/>
        </w:rPr>
        <w:t>Zipperer, B. and E. Gould (2020), Unemployment filing failures: New survey confirms that millions of jobless were unable</w:t>
      </w:r>
      <w:r>
        <w:rPr>
          <w:spacing w:val="-42"/>
          <w:sz w:val="18"/>
        </w:rPr>
        <w:t> </w:t>
      </w:r>
      <w:r>
        <w:rPr>
          <w:sz w:val="18"/>
        </w:rPr>
        <w:t>to file</w:t>
      </w:r>
      <w:r>
        <w:rPr>
          <w:spacing w:val="-2"/>
          <w:sz w:val="18"/>
        </w:rPr>
        <w:t> </w:t>
      </w:r>
      <w:r>
        <w:rPr>
          <w:sz w:val="18"/>
        </w:rPr>
        <w:t>an</w:t>
      </w:r>
      <w:r>
        <w:rPr>
          <w:spacing w:val="-1"/>
          <w:sz w:val="18"/>
        </w:rPr>
        <w:t> </w:t>
      </w:r>
      <w:r>
        <w:rPr>
          <w:sz w:val="18"/>
        </w:rPr>
        <w:t>unemployment insurance</w:t>
      </w:r>
      <w:r>
        <w:rPr>
          <w:spacing w:val="-2"/>
          <w:sz w:val="18"/>
        </w:rPr>
        <w:t> </w:t>
      </w:r>
      <w:r>
        <w:rPr>
          <w:sz w:val="18"/>
        </w:rPr>
        <w:t>claim,</w:t>
      </w:r>
      <w:r>
        <w:rPr>
          <w:spacing w:val="-1"/>
          <w:sz w:val="18"/>
        </w:rPr>
        <w:t> </w:t>
      </w:r>
      <w:r>
        <w:rPr>
          <w:sz w:val="18"/>
        </w:rPr>
        <w:t>Economic</w:t>
      </w:r>
      <w:r>
        <w:rPr>
          <w:spacing w:val="-1"/>
          <w:sz w:val="18"/>
        </w:rPr>
        <w:t> </w:t>
      </w:r>
      <w:r>
        <w:rPr>
          <w:sz w:val="18"/>
        </w:rPr>
        <w:t>Policy</w:t>
      </w:r>
      <w:r>
        <w:rPr>
          <w:spacing w:val="-5"/>
          <w:sz w:val="18"/>
        </w:rPr>
        <w:t> </w:t>
      </w:r>
      <w:r>
        <w:rPr>
          <w:sz w:val="18"/>
        </w:rPr>
        <w:t>Institute</w:t>
      </w:r>
      <w:r>
        <w:rPr>
          <w:spacing w:val="-2"/>
          <w:sz w:val="18"/>
        </w:rPr>
        <w:t> </w:t>
      </w:r>
      <w:r>
        <w:rPr>
          <w:sz w:val="18"/>
        </w:rPr>
        <w:t>Working</w:t>
      </w:r>
      <w:r>
        <w:rPr>
          <w:spacing w:val="-2"/>
          <w:sz w:val="18"/>
        </w:rPr>
        <w:t> </w:t>
      </w:r>
      <w:r>
        <w:rPr>
          <w:sz w:val="18"/>
        </w:rPr>
        <w:t>Economics</w:t>
      </w:r>
      <w:r>
        <w:rPr>
          <w:spacing w:val="-2"/>
          <w:sz w:val="18"/>
        </w:rPr>
        <w:t> </w:t>
      </w:r>
      <w:r>
        <w:rPr>
          <w:sz w:val="18"/>
        </w:rPr>
        <w:t>Blog,</w:t>
      </w:r>
    </w:p>
    <w:p>
      <w:pPr>
        <w:pStyle w:val="ListParagraph"/>
        <w:numPr>
          <w:ilvl w:val="0"/>
          <w:numId w:val="68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ILO</w:t>
      </w:r>
      <w:r>
        <w:rPr>
          <w:spacing w:val="-4"/>
          <w:sz w:val="18"/>
        </w:rPr>
        <w:t> </w:t>
      </w:r>
      <w:r>
        <w:rPr>
          <w:sz w:val="18"/>
        </w:rPr>
        <w:t>(2020),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COVID-19</w:t>
      </w:r>
      <w:r>
        <w:rPr>
          <w:spacing w:val="-2"/>
          <w:sz w:val="18"/>
        </w:rPr>
        <w:t> </w:t>
      </w:r>
      <w:r>
        <w:rPr>
          <w:sz w:val="18"/>
        </w:rPr>
        <w:t>Response:</w:t>
      </w:r>
      <w:r>
        <w:rPr>
          <w:spacing w:val="-2"/>
          <w:sz w:val="18"/>
        </w:rPr>
        <w:t> </w:t>
      </w:r>
      <w:r>
        <w:rPr>
          <w:sz w:val="18"/>
        </w:rPr>
        <w:t>Getting</w:t>
      </w:r>
      <w:r>
        <w:rPr>
          <w:spacing w:val="-5"/>
          <w:sz w:val="18"/>
        </w:rPr>
        <w:t> </w:t>
      </w:r>
      <w:r>
        <w:rPr>
          <w:sz w:val="18"/>
        </w:rPr>
        <w:t>Gender</w:t>
      </w:r>
      <w:r>
        <w:rPr>
          <w:spacing w:val="-2"/>
          <w:sz w:val="18"/>
        </w:rPr>
        <w:t> </w:t>
      </w:r>
      <w:r>
        <w:rPr>
          <w:sz w:val="18"/>
        </w:rPr>
        <w:t>Equality</w:t>
      </w:r>
      <w:r>
        <w:rPr>
          <w:spacing w:val="-6"/>
          <w:sz w:val="18"/>
        </w:rPr>
        <w:t> </w:t>
      </w:r>
      <w:r>
        <w:rPr>
          <w:sz w:val="18"/>
        </w:rPr>
        <w:t>Right</w:t>
      </w:r>
      <w:r>
        <w:rPr>
          <w:spacing w:val="-3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Better</w:t>
      </w:r>
      <w:r>
        <w:rPr>
          <w:spacing w:val="-3"/>
          <w:sz w:val="18"/>
        </w:rPr>
        <w:t> </w:t>
      </w:r>
      <w:r>
        <w:rPr>
          <w:sz w:val="18"/>
        </w:rPr>
        <w:t>Future</w:t>
      </w:r>
      <w:r>
        <w:rPr>
          <w:spacing w:val="-4"/>
          <w:sz w:val="18"/>
        </w:rPr>
        <w:t> </w:t>
      </w:r>
      <w:r>
        <w:rPr>
          <w:sz w:val="18"/>
        </w:rPr>
        <w:t>for</w:t>
      </w:r>
      <w:r>
        <w:rPr>
          <w:spacing w:val="-2"/>
          <w:sz w:val="18"/>
        </w:rPr>
        <w:t> </w:t>
      </w:r>
      <w:r>
        <w:rPr>
          <w:sz w:val="18"/>
        </w:rPr>
        <w:t>Women</w:t>
      </w:r>
      <w:r>
        <w:rPr>
          <w:spacing w:val="-2"/>
          <w:sz w:val="18"/>
        </w:rPr>
        <w:t> </w:t>
      </w:r>
      <w:r>
        <w:rPr>
          <w:sz w:val="18"/>
        </w:rPr>
        <w:t>at</w:t>
      </w:r>
      <w:r>
        <w:rPr>
          <w:spacing w:val="-3"/>
          <w:sz w:val="18"/>
        </w:rPr>
        <w:t> </w:t>
      </w:r>
      <w:r>
        <w:rPr>
          <w:sz w:val="18"/>
        </w:rPr>
        <w:t>Work..</w:t>
      </w:r>
    </w:p>
    <w:p>
      <w:pPr>
        <w:pStyle w:val="ListParagraph"/>
        <w:numPr>
          <w:ilvl w:val="0"/>
          <w:numId w:val="68"/>
        </w:numPr>
        <w:tabs>
          <w:tab w:pos="833" w:val="left" w:leader="none"/>
        </w:tabs>
        <w:spacing w:line="240" w:lineRule="auto" w:before="0" w:after="0"/>
        <w:ind w:left="250" w:right="824" w:firstLine="395"/>
        <w:jc w:val="left"/>
        <w:rPr>
          <w:sz w:val="18"/>
        </w:rPr>
      </w:pPr>
      <w:r>
        <w:rPr>
          <w:sz w:val="18"/>
        </w:rPr>
        <w:t>Office</w:t>
      </w:r>
      <w:r>
        <w:rPr>
          <w:spacing w:val="30"/>
          <w:sz w:val="18"/>
        </w:rPr>
        <w:t> </w:t>
      </w:r>
      <w:r>
        <w:rPr>
          <w:sz w:val="18"/>
        </w:rPr>
        <w:t>for</w:t>
      </w:r>
      <w:r>
        <w:rPr>
          <w:spacing w:val="29"/>
          <w:sz w:val="18"/>
        </w:rPr>
        <w:t> </w:t>
      </w:r>
      <w:r>
        <w:rPr>
          <w:sz w:val="18"/>
        </w:rPr>
        <w:t>National</w:t>
      </w:r>
      <w:r>
        <w:rPr>
          <w:spacing w:val="30"/>
          <w:sz w:val="18"/>
        </w:rPr>
        <w:t> </w:t>
      </w:r>
      <w:r>
        <w:rPr>
          <w:sz w:val="18"/>
        </w:rPr>
        <w:t>Statistics</w:t>
      </w:r>
      <w:r>
        <w:rPr>
          <w:spacing w:val="28"/>
          <w:sz w:val="18"/>
        </w:rPr>
        <w:t> </w:t>
      </w:r>
      <w:r>
        <w:rPr>
          <w:sz w:val="18"/>
        </w:rPr>
        <w:t>(2020),</w:t>
      </w:r>
      <w:r>
        <w:rPr>
          <w:spacing w:val="29"/>
          <w:sz w:val="18"/>
        </w:rPr>
        <w:t> </w:t>
      </w:r>
      <w:r>
        <w:rPr>
          <w:sz w:val="18"/>
        </w:rPr>
        <w:t>Coronavirus</w:t>
      </w:r>
      <w:r>
        <w:rPr>
          <w:spacing w:val="28"/>
          <w:sz w:val="18"/>
        </w:rPr>
        <w:t> </w:t>
      </w:r>
      <w:r>
        <w:rPr>
          <w:sz w:val="18"/>
        </w:rPr>
        <w:t>and</w:t>
      </w:r>
      <w:r>
        <w:rPr>
          <w:spacing w:val="30"/>
          <w:sz w:val="18"/>
        </w:rPr>
        <w:t> </w:t>
      </w:r>
      <w:r>
        <w:rPr>
          <w:sz w:val="18"/>
        </w:rPr>
        <w:t>the</w:t>
      </w:r>
      <w:r>
        <w:rPr>
          <w:spacing w:val="28"/>
          <w:sz w:val="18"/>
        </w:rPr>
        <w:t> </w:t>
      </w:r>
      <w:r>
        <w:rPr>
          <w:sz w:val="18"/>
        </w:rPr>
        <w:t>latest</w:t>
      </w:r>
      <w:r>
        <w:rPr>
          <w:spacing w:val="29"/>
          <w:sz w:val="18"/>
        </w:rPr>
        <w:t> </w:t>
      </w:r>
      <w:r>
        <w:rPr>
          <w:sz w:val="18"/>
        </w:rPr>
        <w:t>indicators</w:t>
      </w:r>
      <w:r>
        <w:rPr>
          <w:spacing w:val="28"/>
          <w:sz w:val="18"/>
        </w:rPr>
        <w:t> </w:t>
      </w:r>
      <w:r>
        <w:rPr>
          <w:sz w:val="18"/>
        </w:rPr>
        <w:t>for</w:t>
      </w:r>
      <w:r>
        <w:rPr>
          <w:spacing w:val="29"/>
          <w:sz w:val="18"/>
        </w:rPr>
        <w:t> </w:t>
      </w:r>
      <w:r>
        <w:rPr>
          <w:sz w:val="18"/>
        </w:rPr>
        <w:t>the</w:t>
      </w:r>
      <w:r>
        <w:rPr>
          <w:spacing w:val="28"/>
          <w:sz w:val="18"/>
        </w:rPr>
        <w:t> </w:t>
      </w:r>
      <w:r>
        <w:rPr>
          <w:sz w:val="18"/>
        </w:rPr>
        <w:t>UK</w:t>
      </w:r>
      <w:r>
        <w:rPr>
          <w:spacing w:val="28"/>
          <w:sz w:val="18"/>
        </w:rPr>
        <w:t> </w:t>
      </w:r>
      <w:r>
        <w:rPr>
          <w:sz w:val="18"/>
        </w:rPr>
        <w:t>economy</w:t>
      </w:r>
      <w:r>
        <w:rPr>
          <w:spacing w:val="25"/>
          <w:sz w:val="18"/>
        </w:rPr>
        <w:t> </w:t>
      </w:r>
      <w:r>
        <w:rPr>
          <w:sz w:val="18"/>
        </w:rPr>
        <w:t>and</w:t>
      </w:r>
      <w:r>
        <w:rPr>
          <w:spacing w:val="30"/>
          <w:sz w:val="18"/>
        </w:rPr>
        <w:t> </w:t>
      </w:r>
      <w:r>
        <w:rPr>
          <w:sz w:val="18"/>
        </w:rPr>
        <w:t>society,</w:t>
      </w:r>
      <w:r>
        <w:rPr>
          <w:spacing w:val="-42"/>
          <w:sz w:val="18"/>
        </w:rPr>
        <w:t> </w:t>
      </w:r>
      <w:r>
        <w:rPr>
          <w:sz w:val="18"/>
        </w:rPr>
        <w:t>https:/</w:t>
      </w:r>
      <w:hyperlink r:id="rId174">
        <w:r>
          <w:rPr>
            <w:sz w:val="18"/>
          </w:rPr>
          <w:t>/www.o</w:t>
        </w:r>
      </w:hyperlink>
      <w:r>
        <w:rPr>
          <w:sz w:val="18"/>
        </w:rPr>
        <w:t>n</w:t>
      </w:r>
      <w:hyperlink r:id="rId174">
        <w:r>
          <w:rPr>
            <w:sz w:val="18"/>
          </w:rPr>
          <w:t>s.gov.uk/peoplepopulationandcommunity/healthandsocialcare/conditionsanddi</w:t>
        </w:r>
      </w:hyperlink>
      <w:r>
        <w:rPr>
          <w:spacing w:val="1"/>
          <w:sz w:val="18"/>
        </w:rPr>
        <w:t> </w:t>
      </w:r>
      <w:r>
        <w:rPr>
          <w:sz w:val="18"/>
        </w:rPr>
        <w:t>seases/bulletins/coronavirustheukeconomyandsocietyfasterindicators/2july2020#universalcredit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"/>
        <w:ind w:right="681"/>
      </w:pPr>
      <w:r>
        <w:rPr/>
        <w:t>УДК</w:t>
      </w:r>
      <w:r>
        <w:rPr>
          <w:spacing w:val="-1"/>
        </w:rPr>
        <w:t> </w:t>
      </w:r>
      <w:r>
        <w:rPr/>
        <w:t>339.924</w:t>
      </w:r>
    </w:p>
    <w:p>
      <w:pPr>
        <w:pStyle w:val="BodyText"/>
        <w:spacing w:before="1"/>
        <w:ind w:left="0"/>
        <w:rPr>
          <w:b/>
          <w:sz w:val="25"/>
        </w:rPr>
      </w:pPr>
    </w:p>
    <w:p>
      <w:pPr>
        <w:spacing w:line="276" w:lineRule="auto" w:before="0"/>
        <w:ind w:left="296" w:right="729" w:firstLine="0"/>
        <w:jc w:val="center"/>
        <w:rPr>
          <w:b/>
          <w:sz w:val="22"/>
        </w:rPr>
      </w:pPr>
      <w:r>
        <w:rPr>
          <w:b/>
          <w:sz w:val="22"/>
        </w:rPr>
        <w:t>ВЛИЯНИЕ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ПАНДЕМИИ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COVID-19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РАЗВИТИЕ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РЕГИОНАЛЬНОЙ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ЭКОНОМИЧЕСКОЙ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ИНТЕГРАЦИИ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СТРАН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ЕАЭС</w:t>
      </w:r>
    </w:p>
    <w:p>
      <w:pPr>
        <w:pStyle w:val="BodyText"/>
        <w:spacing w:before="10"/>
        <w:ind w:left="0"/>
        <w:rPr>
          <w:b/>
          <w:sz w:val="21"/>
        </w:rPr>
      </w:pPr>
    </w:p>
    <w:p>
      <w:pPr>
        <w:spacing w:line="247" w:lineRule="auto" w:before="1"/>
        <w:ind w:left="3627" w:right="684" w:firstLine="3016"/>
        <w:jc w:val="right"/>
        <w:rPr>
          <w:i/>
          <w:sz w:val="18"/>
        </w:rPr>
      </w:pPr>
      <w:r>
        <w:rPr>
          <w:b/>
          <w:sz w:val="22"/>
        </w:rPr>
        <w:t>Айтбембетова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Аида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Бегалиевна,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и.о.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профессора,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доцент,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город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2"/>
          <w:sz w:val="18"/>
        </w:rPr>
        <w:t> </w:t>
      </w:r>
      <w:hyperlink r:id="rId175">
        <w:r>
          <w:rPr>
            <w:i/>
            <w:sz w:val="18"/>
          </w:rPr>
          <w:t>Aitbembetova2010@mail.ru</w:t>
        </w:r>
      </w:hyperlink>
    </w:p>
    <w:p>
      <w:pPr>
        <w:spacing w:line="247" w:lineRule="auto" w:before="12"/>
        <w:ind w:left="4581" w:right="684" w:firstLine="2592"/>
        <w:jc w:val="right"/>
        <w:rPr>
          <w:i/>
          <w:sz w:val="18"/>
        </w:rPr>
      </w:pPr>
      <w:r>
        <w:rPr>
          <w:b/>
          <w:sz w:val="22"/>
        </w:rPr>
        <w:t>Гизатова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Алима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Бариевна,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магистрант,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аль-Фараби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город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1"/>
          <w:sz w:val="18"/>
        </w:rPr>
        <w:t> </w:t>
      </w:r>
      <w:hyperlink r:id="rId176">
        <w:r>
          <w:rPr>
            <w:i/>
            <w:sz w:val="18"/>
          </w:rPr>
          <w:t>Alima2198@gmail.com</w:t>
        </w:r>
      </w:hyperlink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5"/>
        <w:ind w:left="0"/>
        <w:rPr>
          <w:i/>
          <w:sz w:val="24"/>
        </w:rPr>
      </w:pP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</w:t>
      </w:r>
      <w:r>
        <w:rPr>
          <w:i/>
          <w:sz w:val="20"/>
        </w:rPr>
        <w:t>: Статья раскрывает сущность региональной экономической интеграции на примере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Евразийского Экономического Союза. Важное значение отводится эволюции формирования и развития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организации,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также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определению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степени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эффективности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функционирования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ЕАЭС.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частности,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основной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акцент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уделяется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преимуществам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для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государств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членов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Союза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основе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интеграции,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внешнеэкономической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деятельности интеграционного объединения, а также внутренним экономическим процессам. Более того, 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статье рассматривается влияние коронавирусной инфекции на развитие региональной экономической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интеграции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стран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ЕАЭС.</w:t>
      </w: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слова</w:t>
      </w:r>
      <w:r>
        <w:rPr>
          <w:i/>
          <w:sz w:val="20"/>
        </w:rPr>
        <w:t>: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Евразийский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Экономический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Союз,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глобализация,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региональная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экономическая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интеграция, пандемия, внешняя торговля, внутренняя торговля, экспорт, импорт, оборот, сальдо,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экономические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отношения,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интеграционное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сотрудничество.</w:t>
      </w:r>
    </w:p>
    <w:p>
      <w:pPr>
        <w:pStyle w:val="BodyText"/>
        <w:spacing w:before="8"/>
        <w:ind w:left="0"/>
        <w:rPr>
          <w:i/>
          <w:sz w:val="19"/>
        </w:rPr>
      </w:pPr>
    </w:p>
    <w:p>
      <w:pPr>
        <w:pStyle w:val="BodyText"/>
        <w:ind w:right="527" w:firstLine="395"/>
      </w:pPr>
      <w:r>
        <w:rPr>
          <w:b/>
        </w:rPr>
        <w:t>Введение. </w:t>
      </w:r>
      <w:r>
        <w:rPr/>
        <w:t>Для современной экономической системы характерно динамичное развитие между-</w:t>
      </w:r>
      <w:r>
        <w:rPr>
          <w:spacing w:val="1"/>
        </w:rPr>
        <w:t> </w:t>
      </w:r>
      <w:r>
        <w:rPr/>
        <w:t>народной экономической интеграции, что является следствием усиления процессов глобализации</w:t>
      </w:r>
      <w:r>
        <w:rPr>
          <w:spacing w:val="1"/>
        </w:rPr>
        <w:t> </w:t>
      </w:r>
      <w:r>
        <w:rPr/>
        <w:t>мирового хозяйства. Под воздействием глобализации и в связи с необходимостью активизации пози-</w:t>
      </w:r>
      <w:r>
        <w:rPr>
          <w:spacing w:val="1"/>
        </w:rPr>
        <w:t> </w:t>
      </w:r>
      <w:r>
        <w:rPr/>
        <w:t>тивных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устранения</w:t>
      </w:r>
      <w:r>
        <w:rPr>
          <w:spacing w:val="-6"/>
        </w:rPr>
        <w:t> </w:t>
      </w:r>
      <w:r>
        <w:rPr/>
        <w:t>негативных</w:t>
      </w:r>
      <w:r>
        <w:rPr>
          <w:spacing w:val="-5"/>
        </w:rPr>
        <w:t> </w:t>
      </w:r>
      <w:r>
        <w:rPr/>
        <w:t>ее</w:t>
      </w:r>
      <w:r>
        <w:rPr>
          <w:spacing w:val="-6"/>
        </w:rPr>
        <w:t> </w:t>
      </w:r>
      <w:r>
        <w:rPr/>
        <w:t>последствий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большинства</w:t>
      </w:r>
      <w:r>
        <w:rPr>
          <w:spacing w:val="-6"/>
        </w:rPr>
        <w:t> </w:t>
      </w:r>
      <w:r>
        <w:rPr/>
        <w:t>стран</w:t>
      </w:r>
      <w:r>
        <w:rPr>
          <w:spacing w:val="-6"/>
        </w:rPr>
        <w:t> </w:t>
      </w:r>
      <w:r>
        <w:rPr/>
        <w:t>важным</w:t>
      </w:r>
      <w:r>
        <w:rPr>
          <w:spacing w:val="-6"/>
        </w:rPr>
        <w:t> </w:t>
      </w:r>
      <w:r>
        <w:rPr/>
        <w:t>вектором</w:t>
      </w:r>
      <w:r>
        <w:rPr>
          <w:spacing w:val="-5"/>
        </w:rPr>
        <w:t> </w:t>
      </w:r>
      <w:r>
        <w:rPr/>
        <w:t>их</w:t>
      </w:r>
      <w:r>
        <w:rPr>
          <w:spacing w:val="-6"/>
        </w:rPr>
        <w:t> </w:t>
      </w:r>
      <w:r>
        <w:rPr/>
        <w:t>внешней</w:t>
      </w:r>
      <w:r>
        <w:rPr>
          <w:spacing w:val="-52"/>
        </w:rPr>
        <w:t> </w:t>
      </w:r>
      <w:r>
        <w:rPr/>
        <w:t>политики становится участие в процессе региональной экономической интеграции. Республика</w:t>
      </w:r>
      <w:r>
        <w:rPr>
          <w:spacing w:val="1"/>
        </w:rPr>
        <w:t> </w:t>
      </w:r>
      <w:r>
        <w:rPr/>
        <w:t>Казахстан также является участником данных процессов и все активнее формирует свою систему</w:t>
      </w:r>
      <w:r>
        <w:rPr>
          <w:spacing w:val="1"/>
        </w:rPr>
        <w:t> </w:t>
      </w:r>
      <w:r>
        <w:rPr/>
        <w:t>регионального</w:t>
      </w:r>
      <w:r>
        <w:rPr>
          <w:spacing w:val="-5"/>
        </w:rPr>
        <w:t> </w:t>
      </w:r>
      <w:r>
        <w:rPr/>
        <w:t>экономического</w:t>
      </w:r>
      <w:r>
        <w:rPr>
          <w:spacing w:val="-4"/>
        </w:rPr>
        <w:t> </w:t>
      </w:r>
      <w:r>
        <w:rPr/>
        <w:t>сотрудничества,</w:t>
      </w:r>
      <w:r>
        <w:rPr>
          <w:spacing w:val="-4"/>
        </w:rPr>
        <w:t> </w:t>
      </w:r>
      <w:r>
        <w:rPr/>
        <w:t>одновременно</w:t>
      </w:r>
      <w:r>
        <w:rPr>
          <w:spacing w:val="-4"/>
        </w:rPr>
        <w:t> </w:t>
      </w:r>
      <w:r>
        <w:rPr/>
        <w:t>интегрируясь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мировое</w:t>
      </w:r>
      <w:r>
        <w:rPr>
          <w:spacing w:val="-4"/>
        </w:rPr>
        <w:t> </w:t>
      </w:r>
      <w:r>
        <w:rPr/>
        <w:t>хозяйство.</w:t>
      </w:r>
      <w:r>
        <w:rPr>
          <w:spacing w:val="-4"/>
        </w:rPr>
        <w:t> </w:t>
      </w:r>
      <w:r>
        <w:rPr/>
        <w:t>В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этой</w:t>
      </w:r>
      <w:r>
        <w:rPr>
          <w:spacing w:val="-5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важное</w:t>
      </w:r>
      <w:r>
        <w:rPr>
          <w:spacing w:val="-5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приобретает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Казахстана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Евразийском</w:t>
      </w:r>
      <w:r>
        <w:rPr>
          <w:spacing w:val="-5"/>
        </w:rPr>
        <w:t> </w:t>
      </w:r>
      <w:r>
        <w:rPr/>
        <w:t>экономическом</w:t>
      </w:r>
      <w:r>
        <w:rPr>
          <w:spacing w:val="-6"/>
        </w:rPr>
        <w:t> </w:t>
      </w:r>
      <w:r>
        <w:rPr/>
        <w:t>союзе,</w:t>
      </w:r>
      <w:r>
        <w:rPr>
          <w:spacing w:val="-52"/>
        </w:rPr>
        <w:t> </w:t>
      </w:r>
      <w:r>
        <w:rPr/>
        <w:t>который можно рассматривать как один из инструментов выхода молодого государства на</w:t>
      </w:r>
      <w:r>
        <w:rPr>
          <w:spacing w:val="1"/>
        </w:rPr>
        <w:t> </w:t>
      </w:r>
      <w:r>
        <w:rPr/>
        <w:t>инновационное</w:t>
      </w:r>
      <w:r>
        <w:rPr>
          <w:spacing w:val="-1"/>
        </w:rPr>
        <w:t> </w:t>
      </w:r>
      <w:r>
        <w:rPr/>
        <w:t>развитие.</w:t>
      </w:r>
    </w:p>
    <w:p>
      <w:pPr>
        <w:pStyle w:val="BodyText"/>
        <w:tabs>
          <w:tab w:pos="5542" w:val="left" w:leader="none"/>
        </w:tabs>
        <w:spacing w:before="1"/>
        <w:ind w:right="804" w:firstLine="395"/>
      </w:pPr>
      <w:r>
        <w:rPr/>
        <w:t>Евразийский Экономический Союз – это международная организация региональной экономиче-</w:t>
      </w:r>
      <w:r>
        <w:rPr>
          <w:spacing w:val="-52"/>
        </w:rPr>
        <w:t> </w:t>
      </w:r>
      <w:r>
        <w:rPr/>
        <w:t>ской интеграции, в основе которой договоренности, достигнутые государствами в рамках Таможен-</w:t>
      </w:r>
      <w:r>
        <w:rPr>
          <w:spacing w:val="1"/>
        </w:rPr>
        <w:t> </w:t>
      </w:r>
      <w:r>
        <w:rPr/>
        <w:t>ного</w:t>
      </w:r>
      <w:r>
        <w:rPr>
          <w:spacing w:val="-5"/>
        </w:rPr>
        <w:t> </w:t>
      </w:r>
      <w:r>
        <w:rPr/>
        <w:t>союза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Единого</w:t>
      </w:r>
      <w:r>
        <w:rPr>
          <w:spacing w:val="-4"/>
        </w:rPr>
        <w:t> </w:t>
      </w:r>
      <w:r>
        <w:rPr/>
        <w:t>экономического</w:t>
      </w:r>
      <w:r>
        <w:rPr>
          <w:spacing w:val="-4"/>
        </w:rPr>
        <w:t> </w:t>
      </w:r>
      <w:r>
        <w:rPr/>
        <w:t>пространства.</w:t>
        <w:tab/>
      </w:r>
      <w:r>
        <w:rPr>
          <w:color w:val="111111"/>
        </w:rPr>
        <w:t>Ключевыми</w:t>
      </w:r>
      <w:r>
        <w:rPr>
          <w:color w:val="111111"/>
          <w:spacing w:val="-7"/>
        </w:rPr>
        <w:t> </w:t>
      </w:r>
      <w:r>
        <w:rPr>
          <w:color w:val="111111"/>
        </w:rPr>
        <w:t>задачами</w:t>
      </w:r>
      <w:r>
        <w:rPr>
          <w:color w:val="111111"/>
          <w:spacing w:val="-7"/>
        </w:rPr>
        <w:t> </w:t>
      </w:r>
      <w:r>
        <w:rPr>
          <w:color w:val="111111"/>
        </w:rPr>
        <w:t>организации</w:t>
      </w:r>
      <w:r>
        <w:rPr>
          <w:color w:val="111111"/>
          <w:spacing w:val="-7"/>
        </w:rPr>
        <w:t> </w:t>
      </w:r>
      <w:r>
        <w:rPr>
          <w:color w:val="111111"/>
        </w:rPr>
        <w:t>являются</w:t>
      </w:r>
      <w:r>
        <w:rPr>
          <w:color w:val="111111"/>
          <w:spacing w:val="-52"/>
        </w:rPr>
        <w:t> </w:t>
      </w:r>
      <w:r>
        <w:rPr>
          <w:color w:val="111111"/>
        </w:rPr>
        <w:t>повышение сотрудничества и экономической конкурентоспособности национальных экономик в</w:t>
      </w:r>
      <w:r>
        <w:rPr>
          <w:color w:val="111111"/>
          <w:spacing w:val="1"/>
        </w:rPr>
        <w:t> </w:t>
      </w:r>
      <w:r>
        <w:rPr>
          <w:color w:val="111111"/>
        </w:rPr>
        <w:t>условиях глобализации, а также содействие стабильному развитию с целью повышения уровня жиз-</w:t>
      </w:r>
      <w:r>
        <w:rPr>
          <w:color w:val="111111"/>
          <w:spacing w:val="-52"/>
        </w:rPr>
        <w:t> </w:t>
      </w:r>
      <w:r>
        <w:rPr>
          <w:color w:val="111111"/>
        </w:rPr>
        <w:t>ни</w:t>
      </w:r>
      <w:r>
        <w:rPr>
          <w:color w:val="111111"/>
          <w:spacing w:val="-1"/>
        </w:rPr>
        <w:t> </w:t>
      </w:r>
      <w:r>
        <w:rPr>
          <w:color w:val="111111"/>
        </w:rPr>
        <w:t>населения</w:t>
      </w:r>
      <w:r>
        <w:rPr>
          <w:color w:val="111111"/>
          <w:spacing w:val="-1"/>
        </w:rPr>
        <w:t> </w:t>
      </w:r>
      <w:r>
        <w:rPr>
          <w:color w:val="111111"/>
        </w:rPr>
        <w:t>в странах-участницах</w:t>
      </w:r>
      <w:r>
        <w:rPr>
          <w:color w:val="111111"/>
          <w:spacing w:val="-1"/>
        </w:rPr>
        <w:t> </w:t>
      </w:r>
      <w:r>
        <w:rPr>
          <w:color w:val="111111"/>
        </w:rPr>
        <w:t>[1].</w:t>
      </w:r>
    </w:p>
    <w:p>
      <w:pPr>
        <w:pStyle w:val="BodyText"/>
        <w:ind w:right="527" w:firstLine="395"/>
      </w:pPr>
      <w:r>
        <w:rPr>
          <w:color w:val="111111"/>
        </w:rPr>
        <w:t>Евразийский Экономический Союз обеспечивает свободное перемещение товаров, услуг, капи-</w:t>
      </w:r>
      <w:r>
        <w:rPr>
          <w:color w:val="111111"/>
          <w:spacing w:val="1"/>
        </w:rPr>
        <w:t> </w:t>
      </w:r>
      <w:r>
        <w:rPr>
          <w:color w:val="111111"/>
        </w:rPr>
        <w:t>тала,</w:t>
      </w:r>
      <w:r>
        <w:rPr>
          <w:color w:val="111111"/>
          <w:spacing w:val="-5"/>
        </w:rPr>
        <w:t> </w:t>
      </w:r>
      <w:r>
        <w:rPr>
          <w:color w:val="111111"/>
        </w:rPr>
        <w:t>рабочей</w:t>
      </w:r>
      <w:r>
        <w:rPr>
          <w:color w:val="111111"/>
          <w:spacing w:val="-6"/>
        </w:rPr>
        <w:t> </w:t>
      </w:r>
      <w:r>
        <w:rPr>
          <w:color w:val="111111"/>
        </w:rPr>
        <w:t>силы</w:t>
      </w:r>
      <w:r>
        <w:rPr>
          <w:color w:val="111111"/>
          <w:spacing w:val="-6"/>
        </w:rPr>
        <w:t> </w:t>
      </w:r>
      <w:r>
        <w:rPr>
          <w:color w:val="111111"/>
        </w:rPr>
        <w:t>между</w:t>
      </w:r>
      <w:r>
        <w:rPr>
          <w:color w:val="111111"/>
          <w:spacing w:val="-6"/>
        </w:rPr>
        <w:t> </w:t>
      </w:r>
      <w:r>
        <w:rPr>
          <w:color w:val="111111"/>
        </w:rPr>
        <w:t>странами</w:t>
      </w:r>
      <w:r>
        <w:rPr>
          <w:color w:val="111111"/>
          <w:spacing w:val="-6"/>
        </w:rPr>
        <w:t> </w:t>
      </w:r>
      <w:r>
        <w:rPr>
          <w:color w:val="111111"/>
        </w:rPr>
        <w:t>и</w:t>
      </w:r>
      <w:r>
        <w:rPr>
          <w:color w:val="111111"/>
          <w:spacing w:val="-5"/>
        </w:rPr>
        <w:t> </w:t>
      </w:r>
      <w:r>
        <w:rPr>
          <w:color w:val="111111"/>
        </w:rPr>
        <w:t>предусматривает</w:t>
      </w:r>
      <w:r>
        <w:rPr>
          <w:color w:val="111111"/>
          <w:spacing w:val="-5"/>
        </w:rPr>
        <w:t> </w:t>
      </w:r>
      <w:r>
        <w:rPr>
          <w:color w:val="111111"/>
        </w:rPr>
        <w:t>общую</w:t>
      </w:r>
      <w:r>
        <w:rPr>
          <w:color w:val="111111"/>
          <w:spacing w:val="-5"/>
        </w:rPr>
        <w:t> </w:t>
      </w:r>
      <w:r>
        <w:rPr>
          <w:color w:val="111111"/>
        </w:rPr>
        <w:t>политику</w:t>
      </w:r>
      <w:r>
        <w:rPr>
          <w:color w:val="111111"/>
          <w:spacing w:val="-6"/>
        </w:rPr>
        <w:t> </w:t>
      </w:r>
      <w:r>
        <w:rPr>
          <w:color w:val="111111"/>
        </w:rPr>
        <w:t>в</w:t>
      </w:r>
      <w:r>
        <w:rPr>
          <w:color w:val="111111"/>
          <w:spacing w:val="-5"/>
        </w:rPr>
        <w:t> </w:t>
      </w:r>
      <w:r>
        <w:rPr>
          <w:color w:val="111111"/>
        </w:rPr>
        <w:t>макроэкономической</w:t>
      </w:r>
      <w:r>
        <w:rPr>
          <w:color w:val="111111"/>
          <w:spacing w:val="-5"/>
        </w:rPr>
        <w:t> </w:t>
      </w:r>
      <w:r>
        <w:rPr>
          <w:color w:val="111111"/>
        </w:rPr>
        <w:t>сфере,</w:t>
      </w:r>
      <w:r>
        <w:rPr>
          <w:color w:val="111111"/>
          <w:spacing w:val="-52"/>
        </w:rPr>
        <w:t> </w:t>
      </w:r>
      <w:r>
        <w:rPr>
          <w:color w:val="111111"/>
        </w:rPr>
        <w:t>транспорте, промышленности и сельском хозяйстве, энергетике, внешней торговле и инвестициях,</w:t>
      </w:r>
      <w:r>
        <w:rPr>
          <w:color w:val="111111"/>
          <w:spacing w:val="1"/>
        </w:rPr>
        <w:t> </w:t>
      </w:r>
      <w:r>
        <w:rPr>
          <w:color w:val="111111"/>
        </w:rPr>
        <w:t>таможне,</w:t>
      </w:r>
      <w:r>
        <w:rPr>
          <w:color w:val="111111"/>
          <w:spacing w:val="-2"/>
        </w:rPr>
        <w:t> </w:t>
      </w:r>
      <w:r>
        <w:rPr>
          <w:color w:val="111111"/>
        </w:rPr>
        <w:t>техническом</w:t>
      </w:r>
      <w:r>
        <w:rPr>
          <w:color w:val="111111"/>
          <w:spacing w:val="-2"/>
        </w:rPr>
        <w:t> </w:t>
      </w:r>
      <w:r>
        <w:rPr>
          <w:color w:val="111111"/>
        </w:rPr>
        <w:t>регулировании,</w:t>
      </w:r>
      <w:r>
        <w:rPr>
          <w:color w:val="111111"/>
          <w:spacing w:val="-2"/>
        </w:rPr>
        <w:t> </w:t>
      </w:r>
      <w:r>
        <w:rPr>
          <w:color w:val="111111"/>
        </w:rPr>
        <w:t>конкуренции</w:t>
      </w:r>
      <w:r>
        <w:rPr>
          <w:color w:val="111111"/>
          <w:spacing w:val="-1"/>
        </w:rPr>
        <w:t> </w:t>
      </w:r>
      <w:r>
        <w:rPr>
          <w:color w:val="111111"/>
        </w:rPr>
        <w:t>и</w:t>
      </w:r>
      <w:r>
        <w:rPr>
          <w:color w:val="111111"/>
          <w:spacing w:val="-2"/>
        </w:rPr>
        <w:t> </w:t>
      </w:r>
      <w:r>
        <w:rPr>
          <w:color w:val="111111"/>
        </w:rPr>
        <w:t>антимонопольное</w:t>
      </w:r>
      <w:r>
        <w:rPr>
          <w:color w:val="111111"/>
          <w:spacing w:val="-1"/>
        </w:rPr>
        <w:t> </w:t>
      </w:r>
      <w:r>
        <w:rPr>
          <w:color w:val="111111"/>
        </w:rPr>
        <w:t>регулирование.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Экспериментальная часть. </w:t>
      </w:r>
      <w:r>
        <w:rPr/>
        <w:t>Страны</w:t>
      </w:r>
      <w:r>
        <w:rPr>
          <w:spacing w:val="1"/>
        </w:rPr>
        <w:t> </w:t>
      </w:r>
      <w:r>
        <w:rPr/>
        <w:t>– участницы интеграционного объединения – Армения,</w:t>
      </w:r>
      <w:r>
        <w:rPr>
          <w:spacing w:val="1"/>
        </w:rPr>
        <w:t> </w:t>
      </w:r>
      <w:r>
        <w:rPr/>
        <w:t>Беларусь,</w:t>
      </w:r>
      <w:r>
        <w:rPr>
          <w:spacing w:val="-6"/>
        </w:rPr>
        <w:t> </w:t>
      </w:r>
      <w:r>
        <w:rPr/>
        <w:t>Республика</w:t>
      </w:r>
      <w:r>
        <w:rPr>
          <w:spacing w:val="-6"/>
        </w:rPr>
        <w:t> </w:t>
      </w:r>
      <w:r>
        <w:rPr/>
        <w:t>Казахстан,</w:t>
      </w:r>
      <w:r>
        <w:rPr>
          <w:spacing w:val="-5"/>
        </w:rPr>
        <w:t> </w:t>
      </w:r>
      <w:r>
        <w:rPr/>
        <w:t>Кыргызстан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Российская</w:t>
      </w:r>
      <w:r>
        <w:rPr>
          <w:spacing w:val="-6"/>
        </w:rPr>
        <w:t> </w:t>
      </w:r>
      <w:r>
        <w:rPr/>
        <w:t>Федерация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существенно</w:t>
      </w:r>
      <w:r>
        <w:rPr>
          <w:spacing w:val="-5"/>
        </w:rPr>
        <w:t> </w:t>
      </w:r>
      <w:r>
        <w:rPr/>
        <w:t>различаются</w:t>
      </w:r>
      <w:r>
        <w:rPr>
          <w:spacing w:val="-6"/>
        </w:rPr>
        <w:t> </w:t>
      </w:r>
      <w:r>
        <w:rPr/>
        <w:t>по</w:t>
      </w:r>
      <w:r>
        <w:rPr>
          <w:spacing w:val="-52"/>
        </w:rPr>
        <w:t> </w:t>
      </w:r>
      <w:r>
        <w:rPr/>
        <w:t>своим масштабам, экономическому и ресурсному потенциалу и структуре промышленности, но,</w:t>
      </w:r>
      <w:r>
        <w:rPr>
          <w:spacing w:val="1"/>
        </w:rPr>
        <w:t> </w:t>
      </w:r>
      <w:r>
        <w:rPr/>
        <w:t>невзирая на это, всех их объединяет стремление повысить эффективность национальной социально-</w:t>
      </w:r>
      <w:r>
        <w:rPr>
          <w:spacing w:val="1"/>
        </w:rPr>
        <w:t> </w:t>
      </w:r>
      <w:r>
        <w:rPr/>
        <w:t>экономической политики для обеспечения роста качества жизни и благосостояния населения. И как</w:t>
      </w:r>
      <w:r>
        <w:rPr>
          <w:spacing w:val="1"/>
        </w:rPr>
        <w:t> </w:t>
      </w:r>
      <w:r>
        <w:rPr/>
        <w:t>следствие, каждая страна преследует определенные интересы от участия в интеграционном</w:t>
      </w:r>
      <w:r>
        <w:rPr>
          <w:spacing w:val="1"/>
        </w:rPr>
        <w:t> </w:t>
      </w:r>
      <w:r>
        <w:rPr/>
        <w:t>объединении.</w:t>
      </w:r>
    </w:p>
    <w:p>
      <w:pPr>
        <w:pStyle w:val="BodyText"/>
        <w:ind w:right="652" w:firstLine="395"/>
      </w:pPr>
      <w:r>
        <w:rPr>
          <w:spacing w:val="-1"/>
        </w:rPr>
        <w:t>Так, различного рода исследования демонстрируют, </w:t>
      </w:r>
      <w:r>
        <w:rPr/>
        <w:t>что наибольшие выгоды с учетом роста Вало-</w:t>
      </w:r>
      <w:r>
        <w:rPr>
          <w:spacing w:val="-52"/>
        </w:rPr>
        <w:t> </w:t>
      </w:r>
      <w:r>
        <w:rPr>
          <w:spacing w:val="-1"/>
        </w:rPr>
        <w:t>вого внутреннего </w:t>
      </w:r>
      <w:r>
        <w:rPr/>
        <w:t>продукта (ВВП) имеют малые экономики. Например, вступление Кыргызстана в ор-</w:t>
      </w:r>
      <w:r>
        <w:rPr>
          <w:spacing w:val="-52"/>
        </w:rPr>
        <w:t> </w:t>
      </w:r>
      <w:r>
        <w:rPr>
          <w:spacing w:val="-1"/>
        </w:rPr>
        <w:t>ганизацию в 2015 году позволило увеличить количество трудовых </w:t>
      </w:r>
      <w:r>
        <w:rPr/>
        <w:t>мигрантов и значительно нарастить</w:t>
      </w:r>
      <w:r>
        <w:rPr>
          <w:spacing w:val="-52"/>
        </w:rPr>
        <w:t> </w:t>
      </w:r>
      <w:r>
        <w:rPr/>
        <w:t>объем денежных переводов за последние пять лет. С 2016 года поставки товаров из Киргизии в ЕАЭС</w:t>
      </w:r>
      <w:r>
        <w:rPr>
          <w:spacing w:val="-52"/>
        </w:rPr>
        <w:t> </w:t>
      </w:r>
      <w:r>
        <w:rPr/>
        <w:t>показывали</w:t>
      </w:r>
      <w:r>
        <w:rPr>
          <w:spacing w:val="-12"/>
        </w:rPr>
        <w:t> </w:t>
      </w:r>
      <w:r>
        <w:rPr/>
        <w:t>заметный</w:t>
      </w:r>
      <w:r>
        <w:rPr>
          <w:spacing w:val="-11"/>
        </w:rPr>
        <w:t> </w:t>
      </w:r>
      <w:r>
        <w:rPr/>
        <w:t>рост.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сравнении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2016</w:t>
      </w:r>
      <w:r>
        <w:rPr>
          <w:spacing w:val="-11"/>
        </w:rPr>
        <w:t> </w:t>
      </w:r>
      <w:r>
        <w:rPr/>
        <w:t>годом</w:t>
      </w:r>
      <w:r>
        <w:rPr>
          <w:spacing w:val="-12"/>
        </w:rPr>
        <w:t> </w:t>
      </w:r>
      <w:r>
        <w:rPr/>
        <w:t>(417,5</w:t>
      </w:r>
      <w:r>
        <w:rPr>
          <w:spacing w:val="-14"/>
        </w:rPr>
        <w:t> </w:t>
      </w:r>
      <w:r>
        <w:rPr/>
        <w:t>млн.</w:t>
      </w:r>
      <w:r>
        <w:rPr>
          <w:spacing w:val="-11"/>
        </w:rPr>
        <w:t> </w:t>
      </w:r>
      <w:r>
        <w:rPr/>
        <w:t>долларов),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2019</w:t>
      </w:r>
      <w:r>
        <w:rPr>
          <w:spacing w:val="-13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поставки</w:t>
      </w:r>
      <w:r>
        <w:rPr>
          <w:spacing w:val="-12"/>
        </w:rPr>
        <w:t> </w:t>
      </w:r>
      <w:r>
        <w:rPr/>
        <w:t>това-</w:t>
      </w:r>
      <w:r>
        <w:rPr>
          <w:spacing w:val="-52"/>
        </w:rPr>
        <w:t> </w:t>
      </w:r>
      <w:r>
        <w:rPr/>
        <w:t>ров</w:t>
      </w:r>
      <w:r>
        <w:rPr>
          <w:spacing w:val="-2"/>
        </w:rPr>
        <w:t> </w:t>
      </w:r>
      <w:r>
        <w:rPr/>
        <w:t>выросли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48,8%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достигли</w:t>
      </w:r>
      <w:r>
        <w:rPr>
          <w:spacing w:val="-1"/>
        </w:rPr>
        <w:t> </w:t>
      </w:r>
      <w:r>
        <w:rPr/>
        <w:t>суммы</w:t>
      </w:r>
      <w:r>
        <w:rPr>
          <w:spacing w:val="-4"/>
        </w:rPr>
        <w:t> </w:t>
      </w:r>
      <w:r>
        <w:rPr/>
        <w:t>621,1</w:t>
      </w:r>
      <w:r>
        <w:rPr>
          <w:spacing w:val="-4"/>
        </w:rPr>
        <w:t> </w:t>
      </w:r>
      <w:r>
        <w:rPr/>
        <w:t>млн.</w:t>
      </w:r>
      <w:r>
        <w:rPr>
          <w:spacing w:val="-2"/>
        </w:rPr>
        <w:t> </w:t>
      </w:r>
      <w:r>
        <w:rPr/>
        <w:t>долларов.</w:t>
      </w:r>
    </w:p>
    <w:p>
      <w:pPr>
        <w:pStyle w:val="BodyText"/>
        <w:ind w:right="622" w:firstLine="395"/>
      </w:pPr>
      <w:r>
        <w:rPr/>
        <w:t>Республика Армения после вступления в организацию втрое увеличила экспорт в государства –</w:t>
      </w:r>
      <w:r>
        <w:rPr>
          <w:spacing w:val="1"/>
        </w:rPr>
        <w:t> </w:t>
      </w:r>
      <w:r>
        <w:rPr/>
        <w:t>члены ЕАЭС: с 236,5 миллионов долларов в 2015 году до 746,1 миллионов долларов в 2019 году. Рос-</w:t>
      </w:r>
      <w:r>
        <w:rPr>
          <w:spacing w:val="-52"/>
        </w:rPr>
        <w:t> </w:t>
      </w:r>
      <w:r>
        <w:rPr>
          <w:spacing w:val="-1"/>
        </w:rPr>
        <w:t>сийская</w:t>
      </w:r>
      <w:r>
        <w:rPr>
          <w:spacing w:val="-13"/>
        </w:rPr>
        <w:t> </w:t>
      </w:r>
      <w:r>
        <w:rPr>
          <w:spacing w:val="-1"/>
        </w:rPr>
        <w:t>Федерация</w:t>
      </w:r>
      <w:r>
        <w:rPr>
          <w:spacing w:val="-12"/>
        </w:rPr>
        <w:t> </w:t>
      </w:r>
      <w:r>
        <w:rPr>
          <w:spacing w:val="-1"/>
        </w:rPr>
        <w:t>выступила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качестве</w:t>
      </w:r>
      <w:r>
        <w:rPr>
          <w:spacing w:val="-12"/>
        </w:rPr>
        <w:t> </w:t>
      </w:r>
      <w:r>
        <w:rPr>
          <w:spacing w:val="-1"/>
        </w:rPr>
        <w:t>основного</w:t>
      </w:r>
      <w:r>
        <w:rPr>
          <w:spacing w:val="-11"/>
        </w:rPr>
        <w:t> </w:t>
      </w:r>
      <w:r>
        <w:rPr/>
        <w:t>рынка</w:t>
      </w:r>
      <w:r>
        <w:rPr>
          <w:spacing w:val="-12"/>
        </w:rPr>
        <w:t> </w:t>
      </w:r>
      <w:r>
        <w:rPr/>
        <w:t>сбыта</w:t>
      </w:r>
      <w:r>
        <w:rPr>
          <w:spacing w:val="-9"/>
        </w:rPr>
        <w:t> </w:t>
      </w:r>
      <w:r>
        <w:rPr/>
        <w:t>(96,5%</w:t>
      </w:r>
      <w:r>
        <w:rPr>
          <w:spacing w:val="-12"/>
        </w:rPr>
        <w:t> </w:t>
      </w:r>
      <w:r>
        <w:rPr/>
        <w:t>взаимной</w:t>
      </w:r>
      <w:r>
        <w:rPr>
          <w:spacing w:val="-12"/>
        </w:rPr>
        <w:t> </w:t>
      </w:r>
      <w:r>
        <w:rPr/>
        <w:t>торговли</w:t>
      </w:r>
      <w:r>
        <w:rPr>
          <w:spacing w:val="-11"/>
        </w:rPr>
        <w:t> </w:t>
      </w:r>
      <w:r>
        <w:rPr/>
        <w:t>Армении),</w:t>
      </w:r>
      <w:r>
        <w:rPr>
          <w:spacing w:val="1"/>
        </w:rPr>
        <w:t> </w:t>
      </w:r>
      <w:r>
        <w:rPr>
          <w:spacing w:val="-1"/>
        </w:rPr>
        <w:t>но</w:t>
      </w:r>
      <w:r>
        <w:rPr>
          <w:spacing w:val="-12"/>
        </w:rPr>
        <w:t> </w:t>
      </w:r>
      <w:r>
        <w:rPr>
          <w:spacing w:val="-1"/>
        </w:rPr>
        <w:t>увеличение</w:t>
      </w:r>
      <w:r>
        <w:rPr>
          <w:spacing w:val="-11"/>
        </w:rPr>
        <w:t> </w:t>
      </w:r>
      <w:r>
        <w:rPr>
          <w:spacing w:val="-1"/>
        </w:rPr>
        <w:t>экспорта</w:t>
      </w:r>
      <w:r>
        <w:rPr>
          <w:spacing w:val="-12"/>
        </w:rPr>
        <w:t> </w:t>
      </w:r>
      <w:r>
        <w:rPr>
          <w:spacing w:val="-1"/>
        </w:rPr>
        <w:t>продукции</w:t>
      </w:r>
      <w:r>
        <w:rPr>
          <w:spacing w:val="-11"/>
        </w:rPr>
        <w:t> </w:t>
      </w:r>
      <w:r>
        <w:rPr>
          <w:spacing w:val="-1"/>
        </w:rPr>
        <w:t>наблюдалось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отношении</w:t>
      </w:r>
      <w:r>
        <w:rPr>
          <w:spacing w:val="-11"/>
        </w:rPr>
        <w:t> </w:t>
      </w:r>
      <w:r>
        <w:rPr/>
        <w:t>всех</w:t>
      </w:r>
      <w:r>
        <w:rPr>
          <w:spacing w:val="-11"/>
        </w:rPr>
        <w:t> </w:t>
      </w:r>
      <w:r>
        <w:rPr/>
        <w:t>государств</w:t>
      </w:r>
      <w:r>
        <w:rPr>
          <w:spacing w:val="-11"/>
        </w:rPr>
        <w:t> </w:t>
      </w:r>
      <w:r>
        <w:rPr/>
        <w:t>–</w:t>
      </w:r>
      <w:r>
        <w:rPr>
          <w:spacing w:val="-11"/>
        </w:rPr>
        <w:t> </w:t>
      </w:r>
      <w:r>
        <w:rPr/>
        <w:t>участников</w:t>
      </w:r>
      <w:r>
        <w:rPr>
          <w:spacing w:val="-11"/>
        </w:rPr>
        <w:t> </w:t>
      </w:r>
      <w:r>
        <w:rPr/>
        <w:t>ЕАЭС.</w:t>
      </w:r>
      <w:r>
        <w:rPr>
          <w:spacing w:val="-14"/>
        </w:rPr>
        <w:t> </w:t>
      </w:r>
      <w:r>
        <w:rPr/>
        <w:t>По-</w:t>
      </w:r>
      <w:r>
        <w:rPr>
          <w:spacing w:val="-52"/>
        </w:rPr>
        <w:t> </w:t>
      </w:r>
      <w:r>
        <w:rPr/>
        <w:t>сле вступления Армении в Союз, вес экспорта страны в ЕАЭС в совокупном экспорте возрос с 16% в</w:t>
      </w:r>
      <w:r>
        <w:rPr>
          <w:spacing w:val="1"/>
        </w:rPr>
        <w:t> </w:t>
      </w:r>
      <w:r>
        <w:rPr/>
        <w:t>2015</w:t>
      </w:r>
      <w:r>
        <w:rPr>
          <w:spacing w:val="-4"/>
        </w:rPr>
        <w:t> </w:t>
      </w:r>
      <w:r>
        <w:rPr/>
        <w:t>году до</w:t>
      </w:r>
      <w:r>
        <w:rPr>
          <w:spacing w:val="-4"/>
        </w:rPr>
        <w:t> </w:t>
      </w:r>
      <w:r>
        <w:rPr/>
        <w:t>28,5%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2019</w:t>
      </w:r>
      <w:r>
        <w:rPr>
          <w:spacing w:val="-1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>
          <w:spacing w:val="-1"/>
        </w:rPr>
        <w:t>Беларусь</w:t>
      </w:r>
      <w:r>
        <w:rPr>
          <w:spacing w:val="-12"/>
        </w:rPr>
        <w:t> </w:t>
      </w:r>
      <w:r>
        <w:rPr>
          <w:spacing w:val="-1"/>
        </w:rPr>
        <w:t>также</w:t>
      </w:r>
      <w:r>
        <w:rPr>
          <w:spacing w:val="-13"/>
        </w:rPr>
        <w:t> </w:t>
      </w:r>
      <w:r>
        <w:rPr>
          <w:spacing w:val="-1"/>
        </w:rPr>
        <w:t>стала</w:t>
      </w:r>
      <w:r>
        <w:rPr>
          <w:spacing w:val="-13"/>
        </w:rPr>
        <w:t> </w:t>
      </w:r>
      <w:r>
        <w:rPr>
          <w:spacing w:val="-1"/>
        </w:rPr>
        <w:t>крупным</w:t>
      </w:r>
      <w:r>
        <w:rPr>
          <w:spacing w:val="-13"/>
        </w:rPr>
        <w:t> </w:t>
      </w:r>
      <w:r>
        <w:rPr>
          <w:spacing w:val="-1"/>
        </w:rPr>
        <w:t>бенефициаром</w:t>
      </w:r>
      <w:r>
        <w:rPr>
          <w:spacing w:val="-12"/>
        </w:rPr>
        <w:t> </w:t>
      </w:r>
      <w:r>
        <w:rPr>
          <w:spacing w:val="-1"/>
        </w:rPr>
        <w:t>из-за</w:t>
      </w:r>
      <w:r>
        <w:rPr>
          <w:spacing w:val="-13"/>
        </w:rPr>
        <w:t> </w:t>
      </w:r>
      <w:r>
        <w:rPr>
          <w:spacing w:val="-1"/>
        </w:rPr>
        <w:t>значимости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-13"/>
        </w:rPr>
        <w:t> </w:t>
      </w:r>
      <w:r>
        <w:rPr/>
        <w:t>государства</w:t>
      </w:r>
      <w:r>
        <w:rPr>
          <w:spacing w:val="-13"/>
        </w:rPr>
        <w:t> </w:t>
      </w:r>
      <w:r>
        <w:rPr/>
        <w:t>российского</w:t>
      </w:r>
      <w:r>
        <w:rPr>
          <w:spacing w:val="-11"/>
        </w:rPr>
        <w:t> </w:t>
      </w:r>
      <w:r>
        <w:rPr/>
        <w:t>рынка,</w:t>
      </w:r>
      <w:r>
        <w:rPr>
          <w:spacing w:val="-52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который</w:t>
      </w:r>
      <w:r>
        <w:rPr>
          <w:spacing w:val="-9"/>
        </w:rPr>
        <w:t> </w:t>
      </w:r>
      <w:r>
        <w:rPr>
          <w:spacing w:val="-1"/>
        </w:rPr>
        <w:t>приходится</w:t>
      </w:r>
      <w:r>
        <w:rPr>
          <w:spacing w:val="-10"/>
        </w:rPr>
        <w:t> </w:t>
      </w:r>
      <w:r>
        <w:rPr>
          <w:spacing w:val="-1"/>
        </w:rPr>
        <w:t>почти</w:t>
      </w:r>
      <w:r>
        <w:rPr>
          <w:spacing w:val="-10"/>
        </w:rPr>
        <w:t> </w:t>
      </w:r>
      <w:r>
        <w:rPr>
          <w:spacing w:val="-1"/>
        </w:rPr>
        <w:t>половина</w:t>
      </w:r>
      <w:r>
        <w:rPr>
          <w:spacing w:val="-10"/>
        </w:rPr>
        <w:t> </w:t>
      </w:r>
      <w:r>
        <w:rPr>
          <w:spacing w:val="-1"/>
        </w:rPr>
        <w:t>экспорта.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свою</w:t>
      </w:r>
      <w:r>
        <w:rPr>
          <w:spacing w:val="-10"/>
        </w:rPr>
        <w:t> </w:t>
      </w:r>
      <w:r>
        <w:rPr>
          <w:spacing w:val="-1"/>
        </w:rPr>
        <w:t>очередь,</w:t>
      </w:r>
      <w:r>
        <w:rPr>
          <w:spacing w:val="-12"/>
        </w:rPr>
        <w:t> </w:t>
      </w:r>
      <w:r>
        <w:rPr>
          <w:spacing w:val="-1"/>
        </w:rPr>
        <w:t>крупные</w:t>
      </w:r>
      <w:r>
        <w:rPr>
          <w:spacing w:val="-10"/>
        </w:rPr>
        <w:t> </w:t>
      </w:r>
      <w:r>
        <w:rPr>
          <w:spacing w:val="-1"/>
        </w:rPr>
        <w:t>экономики</w:t>
      </w:r>
      <w:r>
        <w:rPr>
          <w:spacing w:val="-10"/>
        </w:rPr>
        <w:t> </w:t>
      </w:r>
      <w:r>
        <w:rPr>
          <w:spacing w:val="-1"/>
        </w:rPr>
        <w:t>интеграционного</w:t>
      </w:r>
      <w:r>
        <w:rPr>
          <w:spacing w:val="-52"/>
        </w:rPr>
        <w:t> </w:t>
      </w:r>
      <w:r>
        <w:rPr/>
        <w:t>объединения – Российская Федерация и Республика Казахстан – также имеют свои выгоды благодаря</w:t>
      </w:r>
      <w:r>
        <w:rPr>
          <w:spacing w:val="1"/>
        </w:rPr>
        <w:t> </w:t>
      </w:r>
      <w:r>
        <w:rPr/>
        <w:t>интеграции.</w:t>
      </w:r>
    </w:p>
    <w:p>
      <w:pPr>
        <w:pStyle w:val="BodyText"/>
        <w:ind w:right="527" w:firstLine="395"/>
      </w:pPr>
      <w:r>
        <w:rPr/>
        <w:t>При</w:t>
      </w:r>
      <w:r>
        <w:rPr>
          <w:spacing w:val="-9"/>
        </w:rPr>
        <w:t> </w:t>
      </w:r>
      <w:r>
        <w:rPr/>
        <w:t>нынешних</w:t>
      </w:r>
      <w:r>
        <w:rPr>
          <w:spacing w:val="-8"/>
        </w:rPr>
        <w:t> </w:t>
      </w:r>
      <w:r>
        <w:rPr/>
        <w:t>условиях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/>
        <w:t>Казахстана</w:t>
      </w:r>
      <w:r>
        <w:rPr>
          <w:spacing w:val="-10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устойчивого</w:t>
      </w:r>
      <w:r>
        <w:rPr>
          <w:spacing w:val="-9"/>
        </w:rPr>
        <w:t> </w:t>
      </w:r>
      <w:r>
        <w:rPr/>
        <w:t>экономического</w:t>
      </w:r>
      <w:r>
        <w:rPr>
          <w:spacing w:val="-8"/>
        </w:rPr>
        <w:t> </w:t>
      </w:r>
      <w:r>
        <w:rPr/>
        <w:t>сотрудничества</w:t>
      </w:r>
      <w:r>
        <w:rPr>
          <w:spacing w:val="-9"/>
        </w:rPr>
        <w:t> </w:t>
      </w:r>
      <w:r>
        <w:rPr/>
        <w:t>с</w:t>
      </w:r>
      <w:r>
        <w:rPr>
          <w:spacing w:val="-52"/>
        </w:rPr>
        <w:t> </w:t>
      </w:r>
      <w:r>
        <w:rPr/>
        <w:t>внешними партнерами является приоритетным направлением экономического развития. Интерес</w:t>
      </w:r>
      <w:r>
        <w:rPr>
          <w:spacing w:val="1"/>
        </w:rPr>
        <w:t> </w:t>
      </w:r>
      <w:r>
        <w:rPr/>
        <w:t>Республики</w:t>
      </w:r>
      <w:r>
        <w:rPr>
          <w:spacing w:val="-2"/>
        </w:rPr>
        <w:t> </w:t>
      </w:r>
      <w:r>
        <w:rPr/>
        <w:t>Казахстан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Евразийскому</w:t>
      </w:r>
      <w:r>
        <w:rPr>
          <w:spacing w:val="-1"/>
        </w:rPr>
        <w:t> </w:t>
      </w:r>
      <w:r>
        <w:rPr/>
        <w:t>Экономическому</w:t>
      </w:r>
      <w:r>
        <w:rPr>
          <w:spacing w:val="-2"/>
        </w:rPr>
        <w:t> </w:t>
      </w:r>
      <w:r>
        <w:rPr/>
        <w:t>Союзу</w:t>
      </w:r>
      <w:r>
        <w:rPr>
          <w:spacing w:val="-2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разделить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две</w:t>
      </w:r>
      <w:r>
        <w:rPr>
          <w:spacing w:val="-3"/>
        </w:rPr>
        <w:t> </w:t>
      </w:r>
      <w:r>
        <w:rPr/>
        <w:t>груп-</w:t>
      </w:r>
    </w:p>
    <w:p>
      <w:pPr>
        <w:pStyle w:val="BodyText"/>
        <w:ind w:right="805"/>
      </w:pPr>
      <w:r>
        <w:rPr/>
        <w:t>пы. Первая группа преследует экономические цели. Так, российский экономист Л.Ю. Гусев подчер-</w:t>
      </w:r>
      <w:r>
        <w:rPr>
          <w:spacing w:val="1"/>
        </w:rPr>
        <w:t> </w:t>
      </w:r>
      <w:r>
        <w:rPr/>
        <w:t>кивает пять главных подцелей: это облегчение транзита из Китайской Народной Республики в евро-</w:t>
      </w:r>
      <w:r>
        <w:rPr>
          <w:spacing w:val="-52"/>
        </w:rPr>
        <w:t> </w:t>
      </w:r>
      <w:r>
        <w:rPr/>
        <w:t>пейские страны, недорогой доступ к российским трубопроводам, преимущества от единой энергети-</w:t>
      </w:r>
      <w:r>
        <w:rPr>
          <w:spacing w:val="-52"/>
        </w:rPr>
        <w:t> </w:t>
      </w:r>
      <w:r>
        <w:rPr/>
        <w:t>ческой системы с Россией, сбыт агропромышленной продукции в России и ускоренное совершен-</w:t>
      </w:r>
      <w:r>
        <w:rPr>
          <w:spacing w:val="1"/>
        </w:rPr>
        <w:t> </w:t>
      </w:r>
      <w:r>
        <w:rPr/>
        <w:t>ствование</w:t>
      </w:r>
      <w:r>
        <w:rPr>
          <w:spacing w:val="-2"/>
        </w:rPr>
        <w:t> </w:t>
      </w:r>
      <w:r>
        <w:rPr/>
        <w:t>экономики.</w:t>
      </w:r>
    </w:p>
    <w:p>
      <w:pPr>
        <w:pStyle w:val="BodyText"/>
        <w:ind w:right="622" w:firstLine="395"/>
      </w:pPr>
      <w:r>
        <w:rPr/>
        <w:t>Вторая</w:t>
      </w:r>
      <w:r>
        <w:rPr>
          <w:spacing w:val="-7"/>
        </w:rPr>
        <w:t> </w:t>
      </w:r>
      <w:r>
        <w:rPr/>
        <w:t>группа</w:t>
      </w:r>
      <w:r>
        <w:rPr>
          <w:spacing w:val="-7"/>
        </w:rPr>
        <w:t> </w:t>
      </w:r>
      <w:r>
        <w:rPr/>
        <w:t>целей</w:t>
      </w:r>
      <w:r>
        <w:rPr>
          <w:spacing w:val="-6"/>
        </w:rPr>
        <w:t> </w:t>
      </w:r>
      <w:r>
        <w:rPr/>
        <w:t>связана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национальной</w:t>
      </w:r>
      <w:r>
        <w:rPr>
          <w:spacing w:val="-6"/>
        </w:rPr>
        <w:t> </w:t>
      </w:r>
      <w:r>
        <w:rPr/>
        <w:t>безопасностью</w:t>
      </w:r>
      <w:r>
        <w:rPr>
          <w:spacing w:val="-7"/>
        </w:rPr>
        <w:t> </w:t>
      </w:r>
      <w:r>
        <w:rPr/>
        <w:t>Республики</w:t>
      </w:r>
      <w:r>
        <w:rPr>
          <w:spacing w:val="-6"/>
        </w:rPr>
        <w:t> </w:t>
      </w:r>
      <w:r>
        <w:rPr/>
        <w:t>Казахстан,</w:t>
      </w:r>
      <w:r>
        <w:rPr>
          <w:spacing w:val="-6"/>
        </w:rPr>
        <w:t> </w:t>
      </w:r>
      <w:r>
        <w:rPr/>
        <w:t>прежде</w:t>
      </w:r>
      <w:r>
        <w:rPr>
          <w:spacing w:val="-8"/>
        </w:rPr>
        <w:t> </w:t>
      </w:r>
      <w:r>
        <w:rPr/>
        <w:t>всего,</w:t>
      </w:r>
      <w:r>
        <w:rPr>
          <w:spacing w:val="-52"/>
        </w:rPr>
        <w:t> </w:t>
      </w:r>
      <w:r>
        <w:rPr/>
        <w:t>с безопасностью поставок казахстанской нефти и газа на европейские рынки. Экспорт энергии</w:t>
      </w:r>
      <w:r>
        <w:rPr>
          <w:spacing w:val="1"/>
        </w:rPr>
        <w:t> </w:t>
      </w:r>
      <w:r>
        <w:rPr/>
        <w:t>считается наиболее важным сектором экономики, поскольку на него приходится до 70% общего экс-</w:t>
      </w:r>
      <w:r>
        <w:rPr>
          <w:spacing w:val="1"/>
        </w:rPr>
        <w:t> </w:t>
      </w:r>
      <w:r>
        <w:rPr/>
        <w:t>порта и 40% доходов государственного бюджета. Несмотря на это, Казахстан продолжает активную</w:t>
      </w:r>
      <w:r>
        <w:rPr>
          <w:spacing w:val="1"/>
        </w:rPr>
        <w:t> </w:t>
      </w:r>
      <w:r>
        <w:rPr/>
        <w:t>работу</w:t>
      </w:r>
      <w:r>
        <w:rPr>
          <w:spacing w:val="-1"/>
        </w:rPr>
        <w:t> </w:t>
      </w:r>
      <w:r>
        <w:rPr/>
        <w:t>по диверсификации</w:t>
      </w:r>
      <w:r>
        <w:rPr>
          <w:spacing w:val="-1"/>
        </w:rPr>
        <w:t> </w:t>
      </w:r>
      <w:r>
        <w:rPr/>
        <w:t>транзита</w:t>
      </w:r>
      <w:r>
        <w:rPr>
          <w:spacing w:val="-1"/>
        </w:rPr>
        <w:t> </w:t>
      </w:r>
      <w:r>
        <w:rPr/>
        <w:t>углеводородов</w:t>
      </w:r>
      <w:r>
        <w:rPr>
          <w:spacing w:val="-1"/>
        </w:rPr>
        <w:t> </w:t>
      </w:r>
      <w:r>
        <w:rPr/>
        <w:t>[3].</w:t>
      </w:r>
    </w:p>
    <w:p>
      <w:pPr>
        <w:pStyle w:val="BodyText"/>
        <w:ind w:right="527" w:firstLine="395"/>
      </w:pPr>
      <w:r>
        <w:rPr/>
        <w:t>Определенно,</w:t>
      </w:r>
      <w:r>
        <w:rPr>
          <w:spacing w:val="-7"/>
        </w:rPr>
        <w:t> </w:t>
      </w:r>
      <w:r>
        <w:rPr/>
        <w:t>что</w:t>
      </w:r>
      <w:r>
        <w:rPr>
          <w:spacing w:val="-7"/>
        </w:rPr>
        <w:t> </w:t>
      </w:r>
      <w:r>
        <w:rPr/>
        <w:t>рынок</w:t>
      </w:r>
      <w:r>
        <w:rPr>
          <w:spacing w:val="-8"/>
        </w:rPr>
        <w:t> </w:t>
      </w:r>
      <w:r>
        <w:rPr/>
        <w:t>Евразийского</w:t>
      </w:r>
      <w:r>
        <w:rPr>
          <w:spacing w:val="-6"/>
        </w:rPr>
        <w:t> </w:t>
      </w:r>
      <w:r>
        <w:rPr/>
        <w:t>Экономического</w:t>
      </w:r>
      <w:r>
        <w:rPr>
          <w:spacing w:val="-7"/>
        </w:rPr>
        <w:t> </w:t>
      </w:r>
      <w:r>
        <w:rPr/>
        <w:t>Союза</w:t>
      </w:r>
      <w:r>
        <w:rPr>
          <w:spacing w:val="-7"/>
        </w:rPr>
        <w:t> </w:t>
      </w:r>
      <w:r>
        <w:rPr/>
        <w:t>положительно</w:t>
      </w:r>
      <w:r>
        <w:rPr>
          <w:spacing w:val="-7"/>
        </w:rPr>
        <w:t> </w:t>
      </w:r>
      <w:r>
        <w:rPr/>
        <w:t>сказывается</w:t>
      </w:r>
      <w:r>
        <w:rPr>
          <w:spacing w:val="-8"/>
        </w:rPr>
        <w:t> </w:t>
      </w:r>
      <w:r>
        <w:rPr/>
        <w:t>на</w:t>
      </w:r>
      <w:r>
        <w:rPr>
          <w:spacing w:val="-52"/>
        </w:rPr>
        <w:t> </w:t>
      </w:r>
      <w:r>
        <w:rPr/>
        <w:t>экономике</w:t>
      </w:r>
      <w:r>
        <w:rPr>
          <w:spacing w:val="-1"/>
        </w:rPr>
        <w:t> </w:t>
      </w:r>
      <w:r>
        <w:rPr/>
        <w:t>Казахстана.</w:t>
      </w:r>
    </w:p>
    <w:p>
      <w:pPr>
        <w:pStyle w:val="BodyText"/>
        <w:spacing w:line="252" w:lineRule="exact"/>
        <w:ind w:left="646"/>
      </w:pPr>
      <w:r>
        <w:rPr/>
        <w:t>Так,</w:t>
      </w:r>
      <w:r>
        <w:rPr>
          <w:spacing w:val="-4"/>
        </w:rPr>
        <w:t> </w:t>
      </w:r>
      <w:r>
        <w:rPr/>
        <w:t>объем</w:t>
      </w:r>
      <w:r>
        <w:rPr>
          <w:spacing w:val="-4"/>
        </w:rPr>
        <w:t> </w:t>
      </w:r>
      <w:r>
        <w:rPr/>
        <w:t>внешней</w:t>
      </w:r>
      <w:r>
        <w:rPr>
          <w:spacing w:val="-3"/>
        </w:rPr>
        <w:t> </w:t>
      </w:r>
      <w:r>
        <w:rPr/>
        <w:t>торговли</w:t>
      </w:r>
      <w:r>
        <w:rPr>
          <w:spacing w:val="-3"/>
        </w:rPr>
        <w:t> </w:t>
      </w:r>
      <w:r>
        <w:rPr/>
        <w:t>Республики</w:t>
      </w:r>
      <w:r>
        <w:rPr>
          <w:spacing w:val="-3"/>
        </w:rPr>
        <w:t> </w:t>
      </w:r>
      <w:r>
        <w:rPr/>
        <w:t>Казахстан</w:t>
      </w:r>
      <w:r>
        <w:rPr>
          <w:spacing w:val="-4"/>
        </w:rPr>
        <w:t> </w:t>
      </w:r>
      <w:r>
        <w:rPr/>
        <w:t>в</w:t>
      </w:r>
      <w:r>
        <w:rPr>
          <w:spacing w:val="32"/>
        </w:rPr>
        <w:t> </w:t>
      </w:r>
      <w:r>
        <w:rPr/>
        <w:t>2010</w:t>
      </w:r>
      <w:r>
        <w:rPr>
          <w:spacing w:val="-3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составил</w:t>
      </w:r>
      <w:r>
        <w:rPr>
          <w:spacing w:val="33"/>
        </w:rPr>
        <w:t> </w:t>
      </w:r>
      <w:r>
        <w:rPr/>
        <w:t>91397,5</w:t>
      </w:r>
      <w:r>
        <w:rPr>
          <w:spacing w:val="-6"/>
        </w:rPr>
        <w:t> </w:t>
      </w:r>
      <w:r>
        <w:rPr/>
        <w:t>млн.</w:t>
      </w:r>
      <w:r>
        <w:rPr>
          <w:spacing w:val="-3"/>
        </w:rPr>
        <w:t> </w:t>
      </w:r>
      <w:r>
        <w:rPr/>
        <w:t>долл.</w:t>
      </w:r>
    </w:p>
    <w:p>
      <w:pPr>
        <w:pStyle w:val="BodyText"/>
        <w:ind w:right="598"/>
      </w:pPr>
      <w:r>
        <w:rPr/>
        <w:t>США,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в</w:t>
      </w:r>
      <w:r>
        <w:rPr>
          <w:spacing w:val="5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году</w:t>
      </w:r>
      <w:r>
        <w:rPr>
          <w:spacing w:val="9"/>
        </w:rPr>
        <w:t> </w:t>
      </w:r>
      <w:r>
        <w:rPr/>
        <w:t>–</w:t>
      </w:r>
      <w:r>
        <w:rPr>
          <w:spacing w:val="7"/>
        </w:rPr>
        <w:t> </w:t>
      </w:r>
      <w:r>
        <w:rPr/>
        <w:t>93489,7</w:t>
      </w:r>
      <w:r>
        <w:rPr>
          <w:spacing w:val="-2"/>
        </w:rPr>
        <w:t> </w:t>
      </w:r>
      <w:r>
        <w:rPr/>
        <w:t>млн.</w:t>
      </w:r>
      <w:r>
        <w:rPr>
          <w:spacing w:val="-4"/>
        </w:rPr>
        <w:t> </w:t>
      </w:r>
      <w:r>
        <w:rPr/>
        <w:t>долл.</w:t>
      </w:r>
      <w:r>
        <w:rPr>
          <w:spacing w:val="5"/>
        </w:rPr>
        <w:t> </w:t>
      </w:r>
      <w:r>
        <w:rPr/>
        <w:t>(темп</w:t>
      </w:r>
      <w:r>
        <w:rPr>
          <w:spacing w:val="-2"/>
        </w:rPr>
        <w:t> </w:t>
      </w:r>
      <w:r>
        <w:rPr/>
        <w:t>роста</w:t>
      </w:r>
      <w:r>
        <w:rPr>
          <w:spacing w:val="-2"/>
        </w:rPr>
        <w:t> </w:t>
      </w:r>
      <w:r>
        <w:rPr/>
        <w:t>к</w:t>
      </w:r>
      <w:r>
        <w:rPr>
          <w:spacing w:val="-3"/>
        </w:rPr>
        <w:t> </w:t>
      </w:r>
      <w:r>
        <w:rPr/>
        <w:t>базовому</w:t>
      </w:r>
      <w:r>
        <w:rPr>
          <w:spacing w:val="7"/>
        </w:rPr>
        <w:t> </w:t>
      </w:r>
      <w:r>
        <w:rPr/>
        <w:t>2010</w:t>
      </w:r>
      <w:r>
        <w:rPr>
          <w:spacing w:val="-4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составил</w:t>
      </w:r>
      <w:r>
        <w:rPr>
          <w:spacing w:val="7"/>
        </w:rPr>
        <w:t> </w:t>
      </w:r>
      <w:r>
        <w:rPr/>
        <w:t>102,6%).</w:t>
      </w:r>
      <w:r>
        <w:rPr>
          <w:spacing w:val="-4"/>
        </w:rPr>
        <w:t> </w:t>
      </w:r>
      <w:r>
        <w:rPr/>
        <w:t>За</w:t>
      </w:r>
      <w:r>
        <w:rPr>
          <w:spacing w:val="-3"/>
        </w:rPr>
        <w:t> </w:t>
      </w:r>
      <w:r>
        <w:rPr/>
        <w:t>рас-</w:t>
      </w:r>
      <w:r>
        <w:rPr>
          <w:spacing w:val="1"/>
        </w:rPr>
        <w:t> </w:t>
      </w:r>
      <w:r>
        <w:rPr/>
        <w:t>сматриваемый период рост взаимной торговли между Казахстаном и государствами – участниками</w:t>
      </w:r>
      <w:r>
        <w:rPr>
          <w:spacing w:val="1"/>
        </w:rPr>
        <w:t> </w:t>
      </w:r>
      <w:r>
        <w:rPr/>
        <w:t>ЕАЭС составил</w:t>
      </w:r>
      <w:r>
        <w:rPr>
          <w:spacing w:val="1"/>
        </w:rPr>
        <w:t> </w:t>
      </w:r>
      <w:r>
        <w:rPr/>
        <w:t>1,1%. Взаимная торговля со странами интеграционного объединения, выросла на</w:t>
      </w:r>
      <w:r>
        <w:rPr>
          <w:spacing w:val="1"/>
        </w:rPr>
        <w:t> </w:t>
      </w:r>
      <w:r>
        <w:rPr/>
        <w:t>12,7% –</w:t>
      </w:r>
      <w:r>
        <w:rPr>
          <w:spacing w:val="-1"/>
        </w:rPr>
        <w:t> </w:t>
      </w:r>
      <w:r>
        <w:rPr/>
        <w:t>с</w:t>
      </w:r>
      <w:r>
        <w:rPr>
          <w:spacing w:val="-6"/>
        </w:rPr>
        <w:t> </w:t>
      </w:r>
      <w:r>
        <w:rPr/>
        <w:t>18</w:t>
      </w:r>
      <w:r>
        <w:rPr>
          <w:spacing w:val="-9"/>
        </w:rPr>
        <w:t> </w:t>
      </w:r>
      <w:r>
        <w:rPr/>
        <w:t>898,7</w:t>
      </w:r>
      <w:r>
        <w:rPr>
          <w:spacing w:val="-1"/>
        </w:rPr>
        <w:t> </w:t>
      </w:r>
      <w:r>
        <w:rPr/>
        <w:t>млн.</w:t>
      </w:r>
      <w:r>
        <w:rPr>
          <w:spacing w:val="-1"/>
        </w:rPr>
        <w:t> </w:t>
      </w:r>
      <w:r>
        <w:rPr/>
        <w:t>долларов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2010</w:t>
      </w:r>
      <w:r>
        <w:rPr>
          <w:spacing w:val="-3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до</w:t>
      </w:r>
      <w:r>
        <w:rPr>
          <w:spacing w:val="-8"/>
        </w:rPr>
        <w:t> </w:t>
      </w:r>
      <w:r>
        <w:rPr/>
        <w:t>21</w:t>
      </w:r>
      <w:r>
        <w:rPr>
          <w:spacing w:val="-9"/>
        </w:rPr>
        <w:t> </w:t>
      </w:r>
      <w:r>
        <w:rPr/>
        <w:t>296</w:t>
      </w:r>
      <w:r>
        <w:rPr>
          <w:spacing w:val="-1"/>
        </w:rPr>
        <w:t> </w:t>
      </w:r>
      <w:r>
        <w:rPr/>
        <w:t>млн.</w:t>
      </w:r>
      <w:r>
        <w:rPr>
          <w:spacing w:val="-1"/>
        </w:rPr>
        <w:t> </w:t>
      </w:r>
      <w:r>
        <w:rPr/>
        <w:t>долларов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2019</w:t>
      </w:r>
      <w:r>
        <w:rPr>
          <w:spacing w:val="-1"/>
        </w:rPr>
        <w:t> </w:t>
      </w:r>
      <w:r>
        <w:rPr/>
        <w:t>году.</w:t>
      </w:r>
      <w:r>
        <w:rPr>
          <w:spacing w:val="-1"/>
        </w:rPr>
        <w:t> </w:t>
      </w:r>
      <w:r>
        <w:rPr/>
        <w:t>Пик</w:t>
      </w:r>
      <w:r>
        <w:rPr>
          <w:spacing w:val="-1"/>
        </w:rPr>
        <w:t> </w:t>
      </w:r>
      <w:r>
        <w:rPr/>
        <w:t>роста</w:t>
      </w:r>
      <w:r>
        <w:rPr>
          <w:spacing w:val="-1"/>
        </w:rPr>
        <w:t> </w:t>
      </w:r>
      <w:r>
        <w:rPr/>
        <w:t>пришелся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на</w:t>
      </w:r>
      <w:r>
        <w:rPr>
          <w:spacing w:val="3"/>
        </w:rPr>
        <w:t> </w:t>
      </w:r>
      <w:r>
        <w:rPr/>
        <w:t>2013</w:t>
      </w:r>
      <w:r>
        <w:rPr>
          <w:spacing w:val="-1"/>
        </w:rPr>
        <w:t> </w:t>
      </w:r>
      <w:r>
        <w:rPr/>
        <w:t>год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составил</w:t>
      </w:r>
      <w:r>
        <w:rPr>
          <w:spacing w:val="4"/>
        </w:rPr>
        <w:t> </w:t>
      </w:r>
      <w:r>
        <w:rPr/>
        <w:t>30,2%</w:t>
      </w:r>
      <w:r>
        <w:rPr>
          <w:spacing w:val="5"/>
        </w:rPr>
        <w:t> </w:t>
      </w:r>
      <w:r>
        <w:rPr/>
        <w:t>(24</w:t>
      </w:r>
      <w:r>
        <w:rPr>
          <w:spacing w:val="5"/>
        </w:rPr>
        <w:t> </w:t>
      </w:r>
      <w:r>
        <w:rPr/>
        <w:t>603,7</w:t>
      </w:r>
      <w:r>
        <w:rPr>
          <w:spacing w:val="-2"/>
        </w:rPr>
        <w:t> </w:t>
      </w:r>
      <w:r>
        <w:rPr/>
        <w:t>млн.</w:t>
      </w:r>
      <w:r>
        <w:rPr>
          <w:spacing w:val="-2"/>
        </w:rPr>
        <w:t> </w:t>
      </w:r>
      <w:r>
        <w:rPr/>
        <w:t>долларов</w:t>
      </w:r>
      <w:r>
        <w:rPr>
          <w:spacing w:val="-2"/>
        </w:rPr>
        <w:t> </w:t>
      </w:r>
      <w:r>
        <w:rPr/>
        <w:t>США).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с</w:t>
      </w:r>
      <w:r>
        <w:rPr>
          <w:spacing w:val="5"/>
        </w:rPr>
        <w:t> </w:t>
      </w:r>
      <w:r>
        <w:rPr/>
        <w:t>2015</w:t>
      </w:r>
      <w:r>
        <w:rPr>
          <w:spacing w:val="-2"/>
        </w:rPr>
        <w:t> </w:t>
      </w:r>
      <w:r>
        <w:rPr/>
        <w:t>по</w:t>
      </w:r>
      <w:r>
        <w:rPr>
          <w:spacing w:val="4"/>
        </w:rPr>
        <w:t> </w:t>
      </w:r>
      <w:r>
        <w:rPr/>
        <w:t>2017</w:t>
      </w:r>
      <w:r>
        <w:rPr>
          <w:spacing w:val="-2"/>
        </w:rPr>
        <w:t> </w:t>
      </w:r>
      <w:r>
        <w:rPr/>
        <w:t>год</w:t>
      </w:r>
      <w:r>
        <w:rPr>
          <w:spacing w:val="-2"/>
        </w:rPr>
        <w:t> </w:t>
      </w:r>
      <w:r>
        <w:rPr/>
        <w:t>тенденция</w:t>
      </w:r>
      <w:r>
        <w:rPr>
          <w:spacing w:val="1"/>
        </w:rPr>
        <w:t> </w:t>
      </w:r>
      <w:r>
        <w:rPr/>
        <w:t>была отрицательной: цикличность взаимной торговли между Казахстаном и ЕАЭС обусловлена</w:t>
      </w:r>
      <w:r>
        <w:rPr>
          <w:spacing w:val="1"/>
        </w:rPr>
        <w:t> </w:t>
      </w:r>
      <w:r>
        <w:rPr/>
        <w:t>волатильностью</w:t>
      </w:r>
      <w:r>
        <w:rPr>
          <w:spacing w:val="-6"/>
        </w:rPr>
        <w:t> </w:t>
      </w:r>
      <w:r>
        <w:rPr/>
        <w:t>цен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сырье,</w:t>
      </w:r>
      <w:r>
        <w:rPr>
          <w:spacing w:val="-5"/>
        </w:rPr>
        <w:t> </w:t>
      </w:r>
      <w:r>
        <w:rPr/>
        <w:t>составляющее</w:t>
      </w:r>
      <w:r>
        <w:rPr>
          <w:spacing w:val="-6"/>
        </w:rPr>
        <w:t> </w:t>
      </w:r>
      <w:r>
        <w:rPr/>
        <w:t>значительную</w:t>
      </w:r>
      <w:r>
        <w:rPr>
          <w:spacing w:val="-5"/>
        </w:rPr>
        <w:t> </w:t>
      </w:r>
      <w:r>
        <w:rPr/>
        <w:t>долю</w:t>
      </w:r>
      <w:r>
        <w:rPr>
          <w:spacing w:val="-6"/>
        </w:rPr>
        <w:t> </w:t>
      </w:r>
      <w:r>
        <w:rPr/>
        <w:t>экспорта</w:t>
      </w:r>
      <w:r>
        <w:rPr>
          <w:spacing w:val="-7"/>
        </w:rPr>
        <w:t> </w:t>
      </w:r>
      <w:r>
        <w:rPr/>
        <w:t>страны,</w:t>
      </w:r>
      <w:r>
        <w:rPr>
          <w:spacing w:val="-5"/>
        </w:rPr>
        <w:t> </w:t>
      </w:r>
      <w:r>
        <w:rPr/>
        <w:t>колебаниями</w:t>
      </w:r>
      <w:r>
        <w:rPr>
          <w:spacing w:val="-6"/>
        </w:rPr>
        <w:t> </w:t>
      </w:r>
      <w:r>
        <w:rPr/>
        <w:t>кур-</w:t>
      </w:r>
      <w:r>
        <w:rPr>
          <w:spacing w:val="-52"/>
        </w:rPr>
        <w:t> </w:t>
      </w:r>
      <w:r>
        <w:rPr/>
        <w:t>сов валют стран союза, падением спроса и изменения в структуре товаров, которыми торгуют участ-</w:t>
      </w:r>
      <w:r>
        <w:rPr>
          <w:spacing w:val="1"/>
        </w:rPr>
        <w:t> </w:t>
      </w:r>
      <w:r>
        <w:rPr/>
        <w:t>ники</w:t>
      </w:r>
      <w:r>
        <w:rPr>
          <w:spacing w:val="-2"/>
        </w:rPr>
        <w:t> </w:t>
      </w:r>
      <w:r>
        <w:rPr/>
        <w:t>союза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spacing w:before="1"/>
        <w:ind w:right="538" w:firstLine="395"/>
      </w:pPr>
      <w:r>
        <w:rPr/>
        <w:t>Для Республики Казахстан позитивным является тот факт, что торговля с ЕАЭС показывает уве-</w:t>
      </w:r>
      <w:r>
        <w:rPr>
          <w:spacing w:val="1"/>
        </w:rPr>
        <w:t> </w:t>
      </w:r>
      <w:r>
        <w:rPr/>
        <w:t>личение как товарооборота, так и импорта и экспорта. В 2019 году номинальный объем экспортной</w:t>
      </w:r>
      <w:r>
        <w:rPr>
          <w:spacing w:val="1"/>
        </w:rPr>
        <w:t> </w:t>
      </w:r>
      <w:r>
        <w:rPr/>
        <w:t>составляющей Республики Казахстан в государства – члены организации увеличился на 23,4% по срав-</w:t>
      </w:r>
      <w:r>
        <w:rPr>
          <w:spacing w:val="-52"/>
        </w:rPr>
        <w:t> </w:t>
      </w:r>
      <w:r>
        <w:rPr>
          <w:spacing w:val="-2"/>
        </w:rPr>
        <w:t>нению с показателями 2015 года. Производители товаров </w:t>
      </w:r>
      <w:r>
        <w:rPr>
          <w:spacing w:val="-1"/>
        </w:rPr>
        <w:t>из Республики Казахстан стали уделять особое</w:t>
      </w:r>
      <w:r>
        <w:rPr>
          <w:spacing w:val="-52"/>
        </w:rPr>
        <w:t> </w:t>
      </w:r>
      <w:r>
        <w:rPr>
          <w:spacing w:val="-1"/>
        </w:rPr>
        <w:t>внимание освоению </w:t>
      </w:r>
      <w:r>
        <w:rPr/>
        <w:t>рынка Армении, вследствие чего поставки за четыре года возросли в номинальном</w:t>
      </w:r>
      <w:r>
        <w:rPr>
          <w:spacing w:val="-52"/>
        </w:rPr>
        <w:t> </w:t>
      </w:r>
      <w:r>
        <w:rPr/>
        <w:t>выражении почти в 13 раз, и Беларуси – рост примерно вдвое. Главным достижением экспортной</w:t>
      </w:r>
      <w:r>
        <w:rPr>
          <w:spacing w:val="1"/>
        </w:rPr>
        <w:t> </w:t>
      </w:r>
      <w:r>
        <w:rPr/>
        <w:t>составляющей Казахстана в ЕАЭС в</w:t>
      </w:r>
      <w:r>
        <w:rPr>
          <w:spacing w:val="1"/>
        </w:rPr>
        <w:t> </w:t>
      </w:r>
      <w:r>
        <w:rPr/>
        <w:t>2019 году является увеличение доли продукции с высокой</w:t>
      </w:r>
      <w:r>
        <w:rPr>
          <w:spacing w:val="1"/>
        </w:rPr>
        <w:t> </w:t>
      </w:r>
      <w:r>
        <w:rPr/>
        <w:t>степенью</w:t>
      </w:r>
      <w:r>
        <w:rPr>
          <w:spacing w:val="-3"/>
        </w:rPr>
        <w:t> </w:t>
      </w:r>
      <w:r>
        <w:rPr/>
        <w:t>переработки,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заметно</w:t>
      </w:r>
      <w:r>
        <w:rPr>
          <w:spacing w:val="-1"/>
        </w:rPr>
        <w:t> </w:t>
      </w:r>
      <w:r>
        <w:rPr/>
        <w:t>влияет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потенциал</w:t>
      </w:r>
      <w:r>
        <w:rPr>
          <w:spacing w:val="-1"/>
        </w:rPr>
        <w:t> </w:t>
      </w:r>
      <w:r>
        <w:rPr/>
        <w:t>конкурентоспособности.</w:t>
      </w:r>
    </w:p>
    <w:p>
      <w:pPr>
        <w:pStyle w:val="BodyText"/>
        <w:ind w:right="527" w:firstLine="395"/>
      </w:pPr>
      <w:r>
        <w:rPr/>
        <w:t>Однако же, процессы, вызванные пандемией</w:t>
      </w:r>
      <w:r>
        <w:rPr>
          <w:spacing w:val="1"/>
        </w:rPr>
        <w:t> </w:t>
      </w:r>
      <w:r>
        <w:rPr/>
        <w:t>COVID-19, негативно повл</w:t>
      </w:r>
      <w:r>
        <w:rPr>
          <w:u w:val="single"/>
        </w:rPr>
        <w:t>ияли на э</w:t>
      </w:r>
      <w:r>
        <w:rPr/>
        <w:t>кономику</w:t>
      </w:r>
      <w:r>
        <w:rPr>
          <w:spacing w:val="1"/>
        </w:rPr>
        <w:t> </w:t>
      </w:r>
      <w:r>
        <w:rPr/>
        <w:t>Евразийского Экономического Союза в 2020 году. В 2020 году взаимооборот товаров Казахстана с</w:t>
      </w:r>
      <w:r>
        <w:rPr>
          <w:spacing w:val="1"/>
        </w:rPr>
        <w:t> </w:t>
      </w:r>
      <w:r>
        <w:rPr/>
        <w:t>государствами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членами</w:t>
      </w:r>
      <w:r>
        <w:rPr>
          <w:spacing w:val="-4"/>
        </w:rPr>
        <w:t> </w:t>
      </w:r>
      <w:r>
        <w:rPr/>
        <w:t>ЕАЭС</w:t>
      </w:r>
      <w:r>
        <w:rPr>
          <w:spacing w:val="-3"/>
        </w:rPr>
        <w:t> </w:t>
      </w:r>
      <w:r>
        <w:rPr/>
        <w:t>составил</w:t>
      </w:r>
      <w:r>
        <w:rPr>
          <w:spacing w:val="-3"/>
        </w:rPr>
        <w:t> </w:t>
      </w:r>
      <w:r>
        <w:rPr/>
        <w:t>19727,2</w:t>
      </w:r>
      <w:r>
        <w:rPr>
          <w:spacing w:val="-6"/>
        </w:rPr>
        <w:t> </w:t>
      </w:r>
      <w:r>
        <w:rPr/>
        <w:t>млн.</w:t>
      </w:r>
      <w:r>
        <w:rPr>
          <w:spacing w:val="-3"/>
        </w:rPr>
        <w:t> </w:t>
      </w:r>
      <w:r>
        <w:rPr/>
        <w:t>долларов</w:t>
      </w:r>
      <w:r>
        <w:rPr>
          <w:spacing w:val="-4"/>
        </w:rPr>
        <w:t> </w:t>
      </w:r>
      <w:r>
        <w:rPr/>
        <w:t>США,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на</w:t>
      </w:r>
      <w:r>
        <w:rPr>
          <w:spacing w:val="-11"/>
        </w:rPr>
        <w:t> </w:t>
      </w:r>
      <w:r>
        <w:rPr/>
        <w:t>9,1%</w:t>
      </w:r>
      <w:r>
        <w:rPr>
          <w:spacing w:val="-3"/>
        </w:rPr>
        <w:t> </w:t>
      </w:r>
      <w:r>
        <w:rPr/>
        <w:t>меньше,</w:t>
      </w:r>
      <w:r>
        <w:rPr>
          <w:spacing w:val="-6"/>
        </w:rPr>
        <w:t> </w:t>
      </w:r>
      <w:r>
        <w:rPr/>
        <w:t>чем</w:t>
      </w:r>
      <w:r>
        <w:rPr>
          <w:spacing w:val="-4"/>
        </w:rPr>
        <w:t> </w:t>
      </w:r>
      <w:r>
        <w:rPr/>
        <w:t>в</w:t>
      </w:r>
      <w:r>
        <w:rPr>
          <w:spacing w:val="-10"/>
        </w:rPr>
        <w:t> </w:t>
      </w:r>
      <w:r>
        <w:rPr/>
        <w:t>2019</w:t>
      </w:r>
      <w:r>
        <w:rPr>
          <w:spacing w:val="-52"/>
        </w:rPr>
        <w:t> </w:t>
      </w:r>
      <w:r>
        <w:rPr/>
        <w:t>году,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экспорт</w:t>
      </w:r>
      <w:r>
        <w:rPr>
          <w:spacing w:val="-4"/>
        </w:rPr>
        <w:t> </w:t>
      </w:r>
      <w:r>
        <w:rPr/>
        <w:t>уменьшился</w:t>
      </w:r>
      <w:r>
        <w:rPr>
          <w:spacing w:val="-3"/>
        </w:rPr>
        <w:t> </w:t>
      </w:r>
      <w:r>
        <w:rPr/>
        <w:t>на</w:t>
      </w:r>
      <w:r>
        <w:rPr>
          <w:spacing w:val="-11"/>
        </w:rPr>
        <w:t> </w:t>
      </w:r>
      <w:r>
        <w:rPr/>
        <w:t>13,5%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составил</w:t>
      </w:r>
      <w:r>
        <w:rPr>
          <w:spacing w:val="-11"/>
        </w:rPr>
        <w:t> </w:t>
      </w:r>
      <w:r>
        <w:rPr/>
        <w:t>5539</w:t>
      </w:r>
      <w:r>
        <w:rPr>
          <w:spacing w:val="-3"/>
        </w:rPr>
        <w:t> </w:t>
      </w:r>
      <w:r>
        <w:rPr/>
        <w:t>млн.</w:t>
      </w:r>
      <w:r>
        <w:rPr>
          <w:spacing w:val="-6"/>
        </w:rPr>
        <w:t> </w:t>
      </w:r>
      <w:r>
        <w:rPr/>
        <w:t>долларов</w:t>
      </w:r>
      <w:r>
        <w:rPr>
          <w:spacing w:val="-4"/>
        </w:rPr>
        <w:t> </w:t>
      </w:r>
      <w:r>
        <w:rPr/>
        <w:t>США,</w:t>
      </w:r>
      <w:r>
        <w:rPr>
          <w:spacing w:val="-3"/>
        </w:rPr>
        <w:t> </w:t>
      </w:r>
      <w:r>
        <w:rPr/>
        <w:t>импорт</w:t>
      </w:r>
      <w:r>
        <w:rPr>
          <w:spacing w:val="-3"/>
        </w:rPr>
        <w:t> </w:t>
      </w:r>
      <w:r>
        <w:rPr/>
        <w:t>снизился</w:t>
      </w:r>
      <w:r>
        <w:rPr>
          <w:spacing w:val="-52"/>
        </w:rPr>
        <w:t> </w:t>
      </w:r>
      <w:r>
        <w:rPr/>
        <w:t>на</w:t>
      </w:r>
      <w:r>
        <w:rPr>
          <w:spacing w:val="-1"/>
        </w:rPr>
        <w:t> </w:t>
      </w:r>
      <w:r>
        <w:rPr/>
        <w:t>7,3% и составил 14188,2 млн. долларов</w:t>
      </w:r>
      <w:r>
        <w:rPr>
          <w:spacing w:val="-1"/>
        </w:rPr>
        <w:t> </w:t>
      </w:r>
      <w:r>
        <w:rPr/>
        <w:t>США</w:t>
      </w:r>
      <w:r>
        <w:rPr>
          <w:spacing w:val="-4"/>
        </w:rPr>
        <w:t> </w:t>
      </w:r>
      <w:r>
        <w:rPr/>
        <w:t>[5].</w:t>
      </w:r>
    </w:p>
    <w:p>
      <w:pPr>
        <w:pStyle w:val="BodyText"/>
        <w:ind w:right="527" w:firstLine="395"/>
      </w:pPr>
      <w:r>
        <w:rPr/>
        <w:t>В</w:t>
      </w:r>
      <w:r>
        <w:rPr>
          <w:spacing w:val="-5"/>
        </w:rPr>
        <w:t> </w:t>
      </w:r>
      <w:r>
        <w:rPr/>
        <w:t>общем</w:t>
      </w:r>
      <w:r>
        <w:rPr>
          <w:spacing w:val="-5"/>
        </w:rPr>
        <w:t> </w:t>
      </w:r>
      <w:r>
        <w:rPr/>
        <w:t>объеме</w:t>
      </w:r>
      <w:r>
        <w:rPr>
          <w:spacing w:val="-5"/>
        </w:rPr>
        <w:t> </w:t>
      </w:r>
      <w:r>
        <w:rPr/>
        <w:t>внешнеторгового</w:t>
      </w:r>
      <w:r>
        <w:rPr>
          <w:spacing w:val="-4"/>
        </w:rPr>
        <w:t> </w:t>
      </w:r>
      <w:r>
        <w:rPr/>
        <w:t>оборота</w:t>
      </w:r>
      <w:r>
        <w:rPr>
          <w:spacing w:val="-4"/>
        </w:rPr>
        <w:t> </w:t>
      </w:r>
      <w:r>
        <w:rPr/>
        <w:t>Казахстана</w:t>
      </w:r>
      <w:r>
        <w:rPr>
          <w:spacing w:val="-5"/>
        </w:rPr>
        <w:t> </w:t>
      </w:r>
      <w:r>
        <w:rPr/>
        <w:t>со</w:t>
      </w:r>
      <w:r>
        <w:rPr>
          <w:spacing w:val="-4"/>
        </w:rPr>
        <w:t> </w:t>
      </w:r>
      <w:r>
        <w:rPr/>
        <w:t>странами</w:t>
      </w:r>
      <w:r>
        <w:rPr>
          <w:spacing w:val="-5"/>
        </w:rPr>
        <w:t> </w:t>
      </w:r>
      <w:r>
        <w:rPr/>
        <w:t>Союза,</w:t>
      </w:r>
      <w:r>
        <w:rPr>
          <w:spacing w:val="-3"/>
        </w:rPr>
        <w:t> </w:t>
      </w:r>
      <w:r>
        <w:rPr/>
        <w:t>большая</w:t>
      </w:r>
      <w:r>
        <w:rPr>
          <w:spacing w:val="-4"/>
        </w:rPr>
        <w:t> </w:t>
      </w:r>
      <w:r>
        <w:rPr/>
        <w:t>часть</w:t>
      </w:r>
      <w:r>
        <w:rPr>
          <w:spacing w:val="-52"/>
        </w:rPr>
        <w:t> </w:t>
      </w:r>
      <w:r>
        <w:rPr/>
        <w:t>приходится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Россию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92,3%,</w:t>
      </w:r>
      <w:r>
        <w:rPr>
          <w:spacing w:val="-1"/>
        </w:rPr>
        <w:t> </w:t>
      </w:r>
      <w:r>
        <w:rPr/>
        <w:t>Кыргызстан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4,0%,</w:t>
      </w:r>
      <w:r>
        <w:rPr>
          <w:spacing w:val="-4"/>
        </w:rPr>
        <w:t> </w:t>
      </w:r>
      <w:r>
        <w:rPr/>
        <w:t>Беларусь –</w:t>
      </w:r>
      <w:r>
        <w:rPr>
          <w:spacing w:val="-1"/>
        </w:rPr>
        <w:t> </w:t>
      </w:r>
      <w:r>
        <w:rPr/>
        <w:t>3,6%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Армению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0,1%.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1178036</wp:posOffset>
            </wp:positionH>
            <wp:positionV relativeFrom="paragraph">
              <wp:posOffset>150062</wp:posOffset>
            </wp:positionV>
            <wp:extent cx="2274438" cy="2365724"/>
            <wp:effectExtent l="0" t="0" r="0" b="0"/>
            <wp:wrapTopAndBottom/>
            <wp:docPr id="7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438" cy="236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4054819</wp:posOffset>
            </wp:positionH>
            <wp:positionV relativeFrom="paragraph">
              <wp:posOffset>478563</wp:posOffset>
            </wp:positionV>
            <wp:extent cx="2272286" cy="2040254"/>
            <wp:effectExtent l="0" t="0" r="0" b="0"/>
            <wp:wrapTopAndBottom/>
            <wp:docPr id="7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286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19"/>
        </w:rPr>
      </w:pPr>
    </w:p>
    <w:p>
      <w:pPr>
        <w:spacing w:after="0"/>
        <w:rPr>
          <w:sz w:val="19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before="93"/>
        <w:ind w:left="1197" w:right="227" w:firstLine="23"/>
        <w:jc w:val="left"/>
        <w:rPr>
          <w:sz w:val="18"/>
        </w:rPr>
      </w:pPr>
      <w:r>
        <w:rPr>
          <w:b/>
          <w:i/>
          <w:sz w:val="18"/>
        </w:rPr>
        <w:t>Рисунок 1. </w:t>
      </w:r>
      <w:r>
        <w:rPr>
          <w:sz w:val="18"/>
        </w:rPr>
        <w:t>Товарная структура экспорта</w:t>
      </w:r>
      <w:r>
        <w:rPr>
          <w:spacing w:val="-42"/>
          <w:sz w:val="18"/>
        </w:rPr>
        <w:t> </w:t>
      </w:r>
      <w:r>
        <w:rPr>
          <w:sz w:val="18"/>
        </w:rPr>
        <w:t>Республики</w:t>
      </w:r>
      <w:r>
        <w:rPr>
          <w:spacing w:val="-7"/>
          <w:sz w:val="18"/>
        </w:rPr>
        <w:t> </w:t>
      </w:r>
      <w:r>
        <w:rPr>
          <w:sz w:val="18"/>
        </w:rPr>
        <w:t>Казахстан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страны</w:t>
      </w:r>
      <w:r>
        <w:rPr>
          <w:spacing w:val="-6"/>
          <w:sz w:val="18"/>
        </w:rPr>
        <w:t> </w:t>
      </w:r>
      <w:r>
        <w:rPr>
          <w:sz w:val="18"/>
        </w:rPr>
        <w:t>ЕАЭС,%</w:t>
      </w:r>
    </w:p>
    <w:p>
      <w:pPr>
        <w:spacing w:before="93"/>
        <w:ind w:left="1748" w:right="1248" w:firstLine="361"/>
        <w:jc w:val="left"/>
        <w:rPr>
          <w:sz w:val="18"/>
        </w:rPr>
      </w:pPr>
      <w:r>
        <w:rPr/>
        <w:br w:type="column"/>
      </w:r>
      <w:r>
        <w:rPr>
          <w:sz w:val="18"/>
        </w:rPr>
        <w:t>Товарная структура импорта</w:t>
      </w:r>
      <w:r>
        <w:rPr>
          <w:spacing w:val="1"/>
          <w:sz w:val="18"/>
        </w:rPr>
        <w:t> </w:t>
      </w:r>
      <w:r>
        <w:rPr>
          <w:sz w:val="18"/>
        </w:rPr>
        <w:t>Республики</w:t>
      </w:r>
      <w:r>
        <w:rPr>
          <w:spacing w:val="-6"/>
          <w:sz w:val="18"/>
        </w:rPr>
        <w:t> </w:t>
      </w:r>
      <w:r>
        <w:rPr>
          <w:sz w:val="18"/>
        </w:rPr>
        <w:t>Казахстан</w:t>
      </w:r>
      <w:r>
        <w:rPr>
          <w:spacing w:val="-5"/>
          <w:sz w:val="18"/>
        </w:rPr>
        <w:t> </w:t>
      </w:r>
      <w:r>
        <w:rPr>
          <w:sz w:val="18"/>
        </w:rPr>
        <w:t>из</w:t>
      </w:r>
      <w:r>
        <w:rPr>
          <w:spacing w:val="-6"/>
          <w:sz w:val="18"/>
        </w:rPr>
        <w:t> </w:t>
      </w:r>
      <w:r>
        <w:rPr>
          <w:sz w:val="18"/>
        </w:rPr>
        <w:t>стран</w:t>
      </w:r>
      <w:r>
        <w:rPr>
          <w:spacing w:val="-5"/>
          <w:sz w:val="18"/>
        </w:rPr>
        <w:t> </w:t>
      </w:r>
      <w:r>
        <w:rPr>
          <w:sz w:val="18"/>
        </w:rPr>
        <w:t>ЕАЭС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600" w:bottom="280" w:left="880" w:right="460"/>
          <w:cols w:num="2" w:equalWidth="0">
            <w:col w:w="4591" w:space="40"/>
            <w:col w:w="5929"/>
          </w:cols>
        </w:sectPr>
      </w:pPr>
    </w:p>
    <w:p>
      <w:pPr>
        <w:pStyle w:val="BodyText"/>
        <w:spacing w:before="8"/>
        <w:ind w:left="0"/>
        <w:rPr>
          <w:sz w:val="13"/>
        </w:rPr>
      </w:pPr>
    </w:p>
    <w:p>
      <w:pPr>
        <w:spacing w:before="92"/>
        <w:ind w:left="4200" w:right="687" w:hanging="3128"/>
        <w:jc w:val="left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Бюро</w:t>
      </w:r>
      <w:r>
        <w:rPr>
          <w:spacing w:val="-7"/>
          <w:sz w:val="18"/>
        </w:rPr>
        <w:t> </w:t>
      </w:r>
      <w:r>
        <w:rPr>
          <w:sz w:val="18"/>
        </w:rPr>
        <w:t>Национальной</w:t>
      </w:r>
      <w:r>
        <w:rPr>
          <w:spacing w:val="-7"/>
          <w:sz w:val="18"/>
        </w:rPr>
        <w:t> </w:t>
      </w:r>
      <w:r>
        <w:rPr>
          <w:sz w:val="18"/>
        </w:rPr>
        <w:t>Статистики</w:t>
      </w:r>
      <w:r>
        <w:rPr>
          <w:spacing w:val="-7"/>
          <w:sz w:val="18"/>
        </w:rPr>
        <w:t> </w:t>
      </w:r>
      <w:r>
        <w:rPr>
          <w:sz w:val="18"/>
        </w:rPr>
        <w:t>Агентства</w:t>
      </w:r>
      <w:r>
        <w:rPr>
          <w:spacing w:val="-6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стратегическому</w:t>
      </w:r>
      <w:r>
        <w:rPr>
          <w:spacing w:val="-7"/>
          <w:sz w:val="18"/>
        </w:rPr>
        <w:t> </w:t>
      </w:r>
      <w:r>
        <w:rPr>
          <w:sz w:val="18"/>
        </w:rPr>
        <w:t>планированию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реформам</w:t>
      </w:r>
      <w:r>
        <w:rPr>
          <w:spacing w:val="-42"/>
          <w:sz w:val="18"/>
        </w:rPr>
        <w:t> </w:t>
      </w:r>
      <w:r>
        <w:rPr>
          <w:sz w:val="18"/>
        </w:rPr>
        <w:t>Республики</w:t>
      </w:r>
      <w:r>
        <w:rPr>
          <w:spacing w:val="-2"/>
          <w:sz w:val="18"/>
        </w:rPr>
        <w:t> </w:t>
      </w:r>
      <w:r>
        <w:rPr>
          <w:sz w:val="18"/>
        </w:rPr>
        <w:t>Казахстан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left="646"/>
      </w:pPr>
      <w:r>
        <w:rPr/>
        <w:t>Евразийский</w:t>
      </w:r>
      <w:r>
        <w:rPr>
          <w:spacing w:val="-7"/>
        </w:rPr>
        <w:t> </w:t>
      </w:r>
      <w:r>
        <w:rPr/>
        <w:t>Экономический</w:t>
      </w:r>
      <w:r>
        <w:rPr>
          <w:spacing w:val="-6"/>
        </w:rPr>
        <w:t> </w:t>
      </w:r>
      <w:r>
        <w:rPr/>
        <w:t>Союз</w:t>
      </w:r>
      <w:r>
        <w:rPr>
          <w:spacing w:val="-6"/>
        </w:rPr>
        <w:t> </w:t>
      </w:r>
      <w:r>
        <w:rPr/>
        <w:t>создает</w:t>
      </w:r>
      <w:r>
        <w:rPr>
          <w:spacing w:val="-7"/>
        </w:rPr>
        <w:t> </w:t>
      </w:r>
      <w:r>
        <w:rPr/>
        <w:t>благоприятные</w:t>
      </w:r>
      <w:r>
        <w:rPr>
          <w:spacing w:val="-7"/>
        </w:rPr>
        <w:t> </w:t>
      </w:r>
      <w:r>
        <w:rPr/>
        <w:t>условия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достижения</w:t>
      </w:r>
      <w:r>
        <w:rPr>
          <w:spacing w:val="-7"/>
        </w:rPr>
        <w:t> </w:t>
      </w:r>
      <w:r>
        <w:rPr/>
        <w:t>государствами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1" w:after="0"/>
        <w:ind w:left="250" w:right="736" w:firstLine="0"/>
        <w:jc w:val="left"/>
        <w:rPr>
          <w:sz w:val="22"/>
        </w:rPr>
      </w:pPr>
      <w:r>
        <w:rPr>
          <w:sz w:val="22"/>
        </w:rPr>
        <w:t>членами синергетического эффекта как от внутриэкономической деятельности, так и от внешних</w:t>
      </w:r>
      <w:r>
        <w:rPr>
          <w:spacing w:val="1"/>
          <w:sz w:val="22"/>
        </w:rPr>
        <w:t> </w:t>
      </w:r>
      <w:r>
        <w:rPr>
          <w:sz w:val="22"/>
        </w:rPr>
        <w:t>экономических процессов. Итак, если рассматривать результаты первых пяти лет, наблюдается зна-</w:t>
      </w:r>
      <w:r>
        <w:rPr>
          <w:spacing w:val="1"/>
          <w:sz w:val="22"/>
        </w:rPr>
        <w:t> </w:t>
      </w:r>
      <w:r>
        <w:rPr>
          <w:sz w:val="22"/>
        </w:rPr>
        <w:t>чительный рост макроэкономических показателей. Валовой внутренний продукт организации по па-</w:t>
      </w:r>
      <w:r>
        <w:rPr>
          <w:spacing w:val="1"/>
          <w:sz w:val="22"/>
        </w:rPr>
        <w:t> </w:t>
      </w:r>
      <w:r>
        <w:rPr>
          <w:sz w:val="22"/>
        </w:rPr>
        <w:t>ритету покупательной способности вырос на 13%, ВВП на душу населения увеличился на 12%, инве-</w:t>
      </w:r>
      <w:r>
        <w:rPr>
          <w:spacing w:val="-52"/>
          <w:sz w:val="22"/>
        </w:rPr>
        <w:t> </w:t>
      </w:r>
      <w:r>
        <w:rPr>
          <w:sz w:val="22"/>
        </w:rPr>
        <w:t>стиции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основной</w:t>
      </w:r>
      <w:r>
        <w:rPr>
          <w:spacing w:val="-1"/>
          <w:sz w:val="22"/>
        </w:rPr>
        <w:t> </w:t>
      </w:r>
      <w:r>
        <w:rPr>
          <w:sz w:val="22"/>
        </w:rPr>
        <w:t>капитал</w:t>
      </w:r>
      <w:r>
        <w:rPr>
          <w:spacing w:val="-1"/>
          <w:sz w:val="22"/>
        </w:rPr>
        <w:t> </w:t>
      </w:r>
      <w:r>
        <w:rPr>
          <w:sz w:val="22"/>
        </w:rPr>
        <w:t>возросли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19%,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уровень</w:t>
      </w:r>
      <w:r>
        <w:rPr>
          <w:spacing w:val="-3"/>
          <w:sz w:val="22"/>
        </w:rPr>
        <w:t> </w:t>
      </w:r>
      <w:r>
        <w:rPr>
          <w:sz w:val="22"/>
        </w:rPr>
        <w:t>безработицы</w:t>
      </w:r>
      <w:r>
        <w:rPr>
          <w:spacing w:val="-2"/>
          <w:sz w:val="22"/>
        </w:rPr>
        <w:t> </w:t>
      </w:r>
      <w:r>
        <w:rPr>
          <w:sz w:val="22"/>
        </w:rPr>
        <w:t>снизился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12%</w:t>
      </w:r>
      <w:r>
        <w:rPr>
          <w:spacing w:val="-3"/>
          <w:sz w:val="22"/>
        </w:rPr>
        <w:t> </w:t>
      </w:r>
      <w:r>
        <w:rPr>
          <w:sz w:val="22"/>
        </w:rPr>
        <w:t>[6].</w:t>
      </w:r>
    </w:p>
    <w:p>
      <w:pPr>
        <w:pStyle w:val="BodyText"/>
        <w:ind w:right="527" w:firstLine="395"/>
      </w:pPr>
      <w:r>
        <w:rPr/>
        <w:t>Однако, пандемия коронавирусной инфекции в 2020 году оказала негативное влияние на эконо-</w:t>
      </w:r>
      <w:r>
        <w:rPr>
          <w:spacing w:val="1"/>
        </w:rPr>
        <w:t> </w:t>
      </w:r>
      <w:r>
        <w:rPr/>
        <w:t>мику ЕАЭС. В целом по Союзу наблюдалось снижение основных социально-экономических пока-</w:t>
      </w:r>
      <w:r>
        <w:rPr>
          <w:spacing w:val="1"/>
        </w:rPr>
        <w:t> </w:t>
      </w:r>
      <w:r>
        <w:rPr/>
        <w:t>зателей,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исключением</w:t>
      </w:r>
      <w:r>
        <w:rPr>
          <w:spacing w:val="-6"/>
        </w:rPr>
        <w:t> </w:t>
      </w:r>
      <w:r>
        <w:rPr/>
        <w:t>производства</w:t>
      </w:r>
      <w:r>
        <w:rPr>
          <w:spacing w:val="-6"/>
        </w:rPr>
        <w:t> </w:t>
      </w:r>
      <w:r>
        <w:rPr/>
        <w:t>продукции</w:t>
      </w:r>
      <w:r>
        <w:rPr>
          <w:spacing w:val="-5"/>
        </w:rPr>
        <w:t> </w:t>
      </w:r>
      <w:r>
        <w:rPr/>
        <w:t>сельского</w:t>
      </w:r>
      <w:r>
        <w:rPr>
          <w:spacing w:val="-5"/>
        </w:rPr>
        <w:t> </w:t>
      </w:r>
      <w:r>
        <w:rPr/>
        <w:t>хозяйства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объема</w:t>
      </w:r>
      <w:r>
        <w:rPr>
          <w:spacing w:val="-6"/>
        </w:rPr>
        <w:t> </w:t>
      </w:r>
      <w:r>
        <w:rPr/>
        <w:t>выполненных</w:t>
      </w:r>
      <w:r>
        <w:rPr>
          <w:spacing w:val="-6"/>
        </w:rPr>
        <w:t> </w:t>
      </w:r>
      <w:r>
        <w:rPr/>
        <w:t>строи-</w:t>
      </w:r>
      <w:r>
        <w:rPr>
          <w:spacing w:val="-52"/>
        </w:rPr>
        <w:t> </w:t>
      </w:r>
      <w:r>
        <w:rPr/>
        <w:t>тельных работ.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7"/>
        <w:ind w:left="0"/>
        <w:rPr>
          <w:sz w:val="11"/>
        </w:rPr>
      </w:pPr>
    </w:p>
    <w:p>
      <w:pPr>
        <w:pStyle w:val="BodyText"/>
        <w:ind w:left="1640"/>
        <w:rPr>
          <w:sz w:val="20"/>
        </w:rPr>
      </w:pPr>
      <w:r>
        <w:rPr>
          <w:sz w:val="20"/>
        </w:rPr>
        <w:drawing>
          <wp:inline distT="0" distB="0" distL="0" distR="0">
            <wp:extent cx="4371677" cy="3026282"/>
            <wp:effectExtent l="0" t="0" r="0" b="0"/>
            <wp:docPr id="75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677" cy="302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11"/>
        </w:rPr>
      </w:pPr>
    </w:p>
    <w:p>
      <w:pPr>
        <w:spacing w:before="93"/>
        <w:ind w:left="562" w:right="1007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2.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Внешняя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взаимная</w:t>
      </w:r>
      <w:r>
        <w:rPr>
          <w:spacing w:val="-5"/>
          <w:sz w:val="18"/>
        </w:rPr>
        <w:t> </w:t>
      </w:r>
      <w:r>
        <w:rPr>
          <w:sz w:val="18"/>
        </w:rPr>
        <w:t>торговля</w:t>
      </w:r>
      <w:r>
        <w:rPr>
          <w:spacing w:val="-5"/>
          <w:sz w:val="18"/>
        </w:rPr>
        <w:t> </w:t>
      </w:r>
      <w:r>
        <w:rPr>
          <w:sz w:val="18"/>
        </w:rPr>
        <w:t>товарами</w:t>
      </w:r>
      <w:r>
        <w:rPr>
          <w:spacing w:val="-5"/>
          <w:sz w:val="18"/>
        </w:rPr>
        <w:t> </w:t>
      </w:r>
      <w:r>
        <w:rPr>
          <w:sz w:val="18"/>
        </w:rPr>
        <w:t>ЕАЭС</w:t>
      </w:r>
    </w:p>
    <w:p>
      <w:pPr>
        <w:spacing w:line="207" w:lineRule="exact" w:before="1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5"/>
          <w:sz w:val="18"/>
        </w:rPr>
        <w:t> </w:t>
      </w:r>
      <w:r>
        <w:rPr>
          <w:sz w:val="18"/>
        </w:rPr>
        <w:t>данным</w:t>
      </w:r>
      <w:r>
        <w:rPr>
          <w:spacing w:val="-5"/>
          <w:sz w:val="18"/>
        </w:rPr>
        <w:t> </w:t>
      </w:r>
      <w:r>
        <w:rPr>
          <w:sz w:val="18"/>
        </w:rPr>
        <w:t>ЕЭК</w:t>
      </w:r>
    </w:p>
    <w:p>
      <w:pPr>
        <w:spacing w:line="207" w:lineRule="exact" w:before="0"/>
        <w:ind w:left="562" w:right="995" w:firstLine="0"/>
        <w:jc w:val="center"/>
        <w:rPr>
          <w:sz w:val="18"/>
        </w:rPr>
      </w:pPr>
      <w:r>
        <w:rPr>
          <w:spacing w:val="-1"/>
          <w:sz w:val="18"/>
        </w:rPr>
        <w:t>(</w:t>
      </w:r>
      <w:hyperlink r:id="rId182">
        <w:r>
          <w:rPr>
            <w:color w:val="0462C1"/>
            <w:spacing w:val="-1"/>
            <w:sz w:val="18"/>
            <w:u w:val="single" w:color="0462C1"/>
          </w:rPr>
          <w:t>http://www.eurasiancommission.org/ru/act/integr_i_makroec/dep_stat/tradestat/</w:t>
        </w:r>
        <w:r>
          <w:rPr>
            <w:color w:val="0462C1"/>
            <w:spacing w:val="6"/>
            <w:sz w:val="18"/>
            <w:u w:val="single" w:color="0462C1"/>
          </w:rPr>
          <w:t> </w:t>
        </w:r>
        <w:r>
          <w:rPr>
            <w:color w:val="0462C1"/>
            <w:sz w:val="18"/>
            <w:u w:val="single" w:color="0462C1"/>
          </w:rPr>
          <w:t>time_series/Pages/default.aspx</w:t>
        </w:r>
        <w:r>
          <w:rPr>
            <w:sz w:val="18"/>
          </w:rPr>
          <w:t>)</w:t>
        </w:r>
      </w:hyperlink>
    </w:p>
    <w:p>
      <w:pPr>
        <w:pStyle w:val="BodyText"/>
        <w:ind w:left="0"/>
        <w:rPr>
          <w:sz w:val="14"/>
        </w:rPr>
      </w:pPr>
    </w:p>
    <w:p>
      <w:pPr>
        <w:pStyle w:val="BodyText"/>
        <w:spacing w:before="91"/>
        <w:ind w:right="527" w:firstLine="395"/>
      </w:pPr>
      <w:r>
        <w:rPr/>
        <w:t>Общий объем внешнеторгового оборота товаров стран – участниц ЕАЭС с третьими государ-</w:t>
      </w:r>
      <w:r>
        <w:rPr>
          <w:spacing w:val="1"/>
        </w:rPr>
        <w:t> </w:t>
      </w:r>
      <w:r>
        <w:rPr/>
        <w:t>ствами в 2020 году составил 622809,9 млн. долл. США, в том числе экспорт товаров – 364409,3 млн.</w:t>
      </w:r>
      <w:r>
        <w:rPr>
          <w:spacing w:val="1"/>
        </w:rPr>
        <w:t> </w:t>
      </w:r>
      <w:r>
        <w:rPr/>
        <w:t>долл., импорт – 258400,6 млн. долларов. По сравнению с показателями 2019 года объем внешней тор-</w:t>
      </w:r>
      <w:r>
        <w:rPr>
          <w:spacing w:val="1"/>
        </w:rPr>
        <w:t> </w:t>
      </w:r>
      <w:r>
        <w:rPr/>
        <w:t>говли</w:t>
      </w:r>
      <w:r>
        <w:rPr>
          <w:spacing w:val="-3"/>
        </w:rPr>
        <w:t> </w:t>
      </w:r>
      <w:r>
        <w:rPr/>
        <w:t>снизился</w:t>
      </w:r>
      <w:r>
        <w:rPr>
          <w:spacing w:val="-2"/>
        </w:rPr>
        <w:t> </w:t>
      </w:r>
      <w:r>
        <w:rPr/>
        <w:t>на</w:t>
      </w:r>
      <w:r>
        <w:rPr>
          <w:spacing w:val="-10"/>
        </w:rPr>
        <w:t> </w:t>
      </w:r>
      <w:r>
        <w:rPr/>
        <w:t>15,4%</w:t>
      </w:r>
      <w:r>
        <w:rPr>
          <w:spacing w:val="-9"/>
        </w:rPr>
        <w:t> </w:t>
      </w:r>
      <w:r>
        <w:rPr/>
        <w:t>(112966</w:t>
      </w:r>
      <w:r>
        <w:rPr>
          <w:spacing w:val="-2"/>
        </w:rPr>
        <w:t> </w:t>
      </w:r>
      <w:r>
        <w:rPr/>
        <w:t>млн.</w:t>
      </w:r>
      <w:r>
        <w:rPr>
          <w:spacing w:val="-2"/>
        </w:rPr>
        <w:t> </w:t>
      </w:r>
      <w:r>
        <w:rPr/>
        <w:t>долл.),</w:t>
      </w:r>
      <w:r>
        <w:rPr>
          <w:spacing w:val="-3"/>
        </w:rPr>
        <w:t> </w:t>
      </w:r>
      <w:r>
        <w:rPr/>
        <w:t>экспорт</w:t>
      </w:r>
      <w:r>
        <w:rPr>
          <w:spacing w:val="-2"/>
        </w:rPr>
        <w:t> </w:t>
      </w:r>
      <w:r>
        <w:rPr/>
        <w:t>на</w:t>
      </w:r>
      <w:r>
        <w:rPr>
          <w:spacing w:val="-10"/>
        </w:rPr>
        <w:t> </w:t>
      </w:r>
      <w:r>
        <w:rPr/>
        <w:t>20,9%</w:t>
      </w:r>
      <w:r>
        <w:rPr>
          <w:spacing w:val="-11"/>
        </w:rPr>
        <w:t> </w:t>
      </w:r>
      <w:r>
        <w:rPr/>
        <w:t>(96339,9</w:t>
      </w:r>
      <w:r>
        <w:rPr>
          <w:spacing w:val="-2"/>
        </w:rPr>
        <w:t> </w:t>
      </w:r>
      <w:r>
        <w:rPr/>
        <w:t>млн.</w:t>
      </w:r>
      <w:r>
        <w:rPr>
          <w:spacing w:val="-2"/>
        </w:rPr>
        <w:t> </w:t>
      </w:r>
      <w:r>
        <w:rPr/>
        <w:t>долл.),</w:t>
      </w:r>
      <w:r>
        <w:rPr>
          <w:spacing w:val="-2"/>
        </w:rPr>
        <w:t> </w:t>
      </w:r>
      <w:r>
        <w:rPr/>
        <w:t>импорт</w:t>
      </w:r>
      <w:r>
        <w:rPr>
          <w:spacing w:val="-2"/>
        </w:rPr>
        <w:t> </w:t>
      </w:r>
      <w:r>
        <w:rPr/>
        <w:t>на</w:t>
      </w:r>
      <w:r>
        <w:rPr>
          <w:spacing w:val="-10"/>
        </w:rPr>
        <w:t> </w:t>
      </w:r>
      <w:r>
        <w:rPr/>
        <w:t>6%,</w:t>
      </w:r>
      <w:r>
        <w:rPr>
          <w:spacing w:val="-3"/>
        </w:rPr>
        <w:t> </w:t>
      </w:r>
      <w:r>
        <w:rPr/>
        <w:t>что</w:t>
      </w:r>
      <w:r>
        <w:rPr>
          <w:spacing w:val="-52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16626,1 млн. долларов</w:t>
      </w:r>
      <w:r>
        <w:rPr>
          <w:spacing w:val="-3"/>
        </w:rPr>
        <w:t> </w:t>
      </w:r>
      <w:r>
        <w:rPr/>
        <w:t>[7].</w:t>
      </w:r>
    </w:p>
    <w:p>
      <w:pPr>
        <w:pStyle w:val="BodyText"/>
        <w:ind w:right="710" w:firstLine="395"/>
      </w:pPr>
      <w:r>
        <w:rPr/>
        <w:t>По сравнению с 2019 годом уменьшение стоимостного объема экспортной составляющей госу-</w:t>
      </w:r>
      <w:r>
        <w:rPr>
          <w:spacing w:val="1"/>
        </w:rPr>
        <w:t> </w:t>
      </w:r>
      <w:r>
        <w:rPr/>
        <w:t>дарств – партнеров ЕАЭС в третьи страны на 20,9% связано с сокращением средних цен на экспорти-</w:t>
      </w:r>
      <w:r>
        <w:rPr>
          <w:spacing w:val="-53"/>
        </w:rPr>
        <w:t> </w:t>
      </w:r>
      <w:r>
        <w:rPr/>
        <w:t>руемые товары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20% и физического объема поставок</w:t>
      </w:r>
      <w:r>
        <w:rPr>
          <w:spacing w:val="1"/>
        </w:rPr>
        <w:t> </w:t>
      </w:r>
      <w:r>
        <w:rPr/>
        <w:t>– на</w:t>
      </w:r>
      <w:r>
        <w:rPr>
          <w:spacing w:val="1"/>
        </w:rPr>
        <w:t> </w:t>
      </w:r>
      <w:r>
        <w:rPr/>
        <w:t>1,1%. Стоимостный объем импортных</w:t>
      </w:r>
      <w:r>
        <w:rPr>
          <w:spacing w:val="1"/>
        </w:rPr>
        <w:t> </w:t>
      </w:r>
      <w:r>
        <w:rPr/>
        <w:t>закупок</w:t>
      </w:r>
      <w:r>
        <w:rPr>
          <w:spacing w:val="-5"/>
        </w:rPr>
        <w:t> </w:t>
      </w:r>
      <w:r>
        <w:rPr/>
        <w:t>уменьшился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6%,</w:t>
      </w:r>
      <w:r>
        <w:rPr>
          <w:spacing w:val="-4"/>
        </w:rPr>
        <w:t> </w:t>
      </w:r>
      <w:r>
        <w:rPr/>
        <w:t>их</w:t>
      </w:r>
      <w:r>
        <w:rPr>
          <w:spacing w:val="-5"/>
        </w:rPr>
        <w:t> </w:t>
      </w:r>
      <w:r>
        <w:rPr/>
        <w:t>физический</w:t>
      </w:r>
      <w:r>
        <w:rPr>
          <w:spacing w:val="-5"/>
        </w:rPr>
        <w:t> </w:t>
      </w:r>
      <w:r>
        <w:rPr/>
        <w:t>объем</w:t>
      </w:r>
      <w:r>
        <w:rPr>
          <w:spacing w:val="-5"/>
        </w:rPr>
        <w:t> </w:t>
      </w:r>
      <w:r>
        <w:rPr/>
        <w:t>снизился</w:t>
      </w:r>
      <w:r>
        <w:rPr>
          <w:spacing w:val="-5"/>
        </w:rPr>
        <w:t> </w:t>
      </w:r>
      <w:r>
        <w:rPr/>
        <w:t>на 3,3%.</w:t>
      </w:r>
      <w:r>
        <w:rPr>
          <w:spacing w:val="-5"/>
        </w:rPr>
        <w:t> </w:t>
      </w:r>
      <w:r>
        <w:rPr/>
        <w:t>Средние</w:t>
      </w:r>
      <w:r>
        <w:rPr>
          <w:spacing w:val="-5"/>
        </w:rPr>
        <w:t> </w:t>
      </w:r>
      <w:r>
        <w:rPr/>
        <w:t>цены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импортирован-</w:t>
      </w:r>
      <w:r>
        <w:rPr>
          <w:spacing w:val="1"/>
        </w:rPr>
        <w:t> </w:t>
      </w:r>
      <w:r>
        <w:rPr/>
        <w:t>ные</w:t>
      </w:r>
      <w:r>
        <w:rPr>
          <w:spacing w:val="-1"/>
        </w:rPr>
        <w:t> </w:t>
      </w:r>
      <w:r>
        <w:rPr/>
        <w:t>товары</w:t>
      </w:r>
      <w:r>
        <w:rPr>
          <w:spacing w:val="-1"/>
        </w:rPr>
        <w:t> </w:t>
      </w:r>
      <w:r>
        <w:rPr/>
        <w:t>сократились</w:t>
      </w:r>
      <w:r>
        <w:rPr>
          <w:spacing w:val="-1"/>
        </w:rPr>
        <w:t> </w:t>
      </w:r>
      <w:r>
        <w:rPr/>
        <w:t>на 2,8%.</w:t>
      </w:r>
    </w:p>
    <w:p>
      <w:pPr>
        <w:pStyle w:val="BodyText"/>
        <w:ind w:right="527" w:firstLine="395"/>
      </w:pPr>
      <w:r>
        <w:rPr/>
        <w:t>Европейский Союз является основным покупателем товаров, экспортируемых странами – участ-</w:t>
      </w:r>
      <w:r>
        <w:rPr>
          <w:spacing w:val="1"/>
        </w:rPr>
        <w:t> </w:t>
      </w:r>
      <w:r>
        <w:rPr/>
        <w:t>ницами ЕАЭС (37,6% совокупного экспорта). Среди стран ЕС больше всего товаров поставляется в</w:t>
      </w:r>
      <w:r>
        <w:rPr>
          <w:spacing w:val="1"/>
        </w:rPr>
        <w:t> </w:t>
      </w:r>
      <w:r>
        <w:rPr/>
        <w:t>Нидерланды (7,9%), Германию (5,4%), Италию (4,6%), Польшу (3,0%). В государства АТЭС продано</w:t>
      </w:r>
      <w:r>
        <w:rPr>
          <w:spacing w:val="1"/>
        </w:rPr>
        <w:t> </w:t>
      </w:r>
      <w:r>
        <w:rPr>
          <w:spacing w:val="-1"/>
        </w:rPr>
        <w:t>29,6% экспортированных товаров, из них в Китай – 16,2%, Южную Корею </w:t>
      </w:r>
      <w:r>
        <w:rPr/>
        <w:t>– 3,7%, Соединенные Штаты</w:t>
      </w:r>
      <w:r>
        <w:rPr>
          <w:spacing w:val="-52"/>
        </w:rPr>
        <w:t> </w:t>
      </w:r>
      <w:r>
        <w:rPr/>
        <w:t>Америки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3,2%. Странам</w:t>
      </w:r>
      <w:r>
        <w:rPr>
          <w:spacing w:val="-2"/>
        </w:rPr>
        <w:t> </w:t>
      </w:r>
      <w:r>
        <w:rPr/>
        <w:t>СНГ</w:t>
      </w:r>
      <w:r>
        <w:rPr>
          <w:spacing w:val="-1"/>
        </w:rPr>
        <w:t> </w:t>
      </w:r>
      <w:r>
        <w:rPr/>
        <w:t>отводится 6,3%</w:t>
      </w:r>
      <w:r>
        <w:rPr>
          <w:spacing w:val="-1"/>
        </w:rPr>
        <w:t> </w:t>
      </w:r>
      <w:r>
        <w:rPr/>
        <w:t>экспортированных</w:t>
      </w:r>
      <w:r>
        <w:rPr>
          <w:spacing w:val="-2"/>
        </w:rPr>
        <w:t> </w:t>
      </w:r>
      <w:r>
        <w:rPr/>
        <w:t>товаров.</w:t>
      </w:r>
    </w:p>
    <w:p>
      <w:pPr>
        <w:pStyle w:val="BodyText"/>
        <w:ind w:right="527" w:firstLine="395"/>
      </w:pPr>
      <w:r>
        <w:rPr/>
        <w:t>Большая часть импортных закупок сосредоточена в государствах АТЭС (46% совокупного им-</w:t>
      </w:r>
      <w:r>
        <w:rPr>
          <w:spacing w:val="1"/>
        </w:rPr>
        <w:t> </w:t>
      </w:r>
      <w:r>
        <w:rPr>
          <w:spacing w:val="-1"/>
        </w:rPr>
        <w:t>порта товаров) и Европейского союза (35,6%). Среди </w:t>
      </w:r>
      <w:r>
        <w:rPr/>
        <w:t>стран АТЭС наибольшие объемы импортируются</w:t>
      </w:r>
      <w:r>
        <w:rPr>
          <w:spacing w:val="-52"/>
        </w:rPr>
        <w:t> </w:t>
      </w:r>
      <w:r>
        <w:rPr/>
        <w:t>из Китая (25,7%), Соединенных Штатов Америки (5,8%), Южной Кореи (4,7%), Японии (3,0%). Среди</w:t>
      </w:r>
      <w:r>
        <w:rPr>
          <w:spacing w:val="1"/>
        </w:rPr>
        <w:t> </w:t>
      </w:r>
      <w:r>
        <w:rPr/>
        <w:t>стран ЕС товары поставляются из Германии</w:t>
      </w:r>
      <w:r>
        <w:rPr>
          <w:spacing w:val="1"/>
        </w:rPr>
        <w:t> </w:t>
      </w:r>
      <w:r>
        <w:rPr/>
        <w:t>(10,5%), Италии</w:t>
      </w:r>
      <w:r>
        <w:rPr>
          <w:spacing w:val="1"/>
        </w:rPr>
        <w:t> </w:t>
      </w:r>
      <w:r>
        <w:rPr/>
        <w:t>(4,6%), Франции</w:t>
      </w:r>
      <w:r>
        <w:rPr>
          <w:spacing w:val="1"/>
        </w:rPr>
        <w:t> </w:t>
      </w:r>
      <w:r>
        <w:rPr/>
        <w:t>(3,6%). В странах</w:t>
      </w:r>
      <w:r>
        <w:rPr>
          <w:spacing w:val="1"/>
        </w:rPr>
        <w:t> </w:t>
      </w:r>
      <w:r>
        <w:rPr/>
        <w:t>Содружества</w:t>
      </w:r>
      <w:r>
        <w:rPr>
          <w:spacing w:val="-3"/>
        </w:rPr>
        <w:t> </w:t>
      </w:r>
      <w:r>
        <w:rPr/>
        <w:t>Независимых</w:t>
      </w:r>
      <w:r>
        <w:rPr>
          <w:spacing w:val="-1"/>
        </w:rPr>
        <w:t> </w:t>
      </w:r>
      <w:r>
        <w:rPr/>
        <w:t>Государств</w:t>
      </w:r>
      <w:r>
        <w:rPr>
          <w:spacing w:val="-1"/>
        </w:rPr>
        <w:t> </w:t>
      </w:r>
      <w:r>
        <w:rPr/>
        <w:t>приобретено</w:t>
      </w:r>
      <w:r>
        <w:rPr>
          <w:spacing w:val="-2"/>
        </w:rPr>
        <w:t> </w:t>
      </w:r>
      <w:r>
        <w:rPr/>
        <w:t>3,8%</w:t>
      </w:r>
      <w:r>
        <w:rPr>
          <w:spacing w:val="-1"/>
        </w:rPr>
        <w:t> </w:t>
      </w:r>
      <w:r>
        <w:rPr/>
        <w:t>импортированных</w:t>
      </w:r>
      <w:r>
        <w:rPr>
          <w:spacing w:val="-2"/>
        </w:rPr>
        <w:t> </w:t>
      </w:r>
      <w:r>
        <w:rPr/>
        <w:t>товаров.</w:t>
      </w:r>
    </w:p>
    <w:p>
      <w:pPr>
        <w:pStyle w:val="BodyText"/>
        <w:spacing w:before="7"/>
        <w:ind w:left="0"/>
        <w:rPr>
          <w:sz w:val="13"/>
        </w:rPr>
      </w:pPr>
    </w:p>
    <w:p>
      <w:pPr>
        <w:spacing w:line="207" w:lineRule="exact" w:before="93"/>
        <w:ind w:left="9005" w:right="621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</w:p>
    <w:p>
      <w:pPr>
        <w:spacing w:line="207" w:lineRule="exact" w:before="0"/>
        <w:ind w:left="562" w:right="612" w:firstLine="0"/>
        <w:jc w:val="center"/>
        <w:rPr>
          <w:b/>
          <w:sz w:val="18"/>
        </w:rPr>
      </w:pPr>
      <w:r>
        <w:rPr>
          <w:b/>
          <w:sz w:val="18"/>
        </w:rPr>
        <w:t>Внешняя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торговля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товарами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ЕАЭС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2020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году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(млн.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долл.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США)</w:t>
      </w:r>
    </w:p>
    <w:p>
      <w:pPr>
        <w:pStyle w:val="BodyText"/>
        <w:ind w:left="0"/>
        <w:rPr>
          <w:b/>
          <w:sz w:val="18"/>
        </w:rPr>
      </w:pPr>
    </w:p>
    <w:tbl>
      <w:tblPr>
        <w:tblW w:w="0" w:type="auto"/>
        <w:jc w:val="left"/>
        <w:tblInd w:w="1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8"/>
        <w:gridCol w:w="1239"/>
        <w:gridCol w:w="1239"/>
        <w:gridCol w:w="1237"/>
        <w:gridCol w:w="1313"/>
      </w:tblGrid>
      <w:tr>
        <w:trPr>
          <w:trHeight w:val="311" w:hRule="atLeast"/>
        </w:trPr>
        <w:tc>
          <w:tcPr>
            <w:tcW w:w="1338" w:type="dxa"/>
          </w:tcPr>
          <w:p>
            <w:pPr>
              <w:pStyle w:val="TableParagraph"/>
              <w:spacing w:line="191" w:lineRule="exact" w:before="100"/>
              <w:ind w:left="713"/>
              <w:rPr>
                <w:sz w:val="18"/>
              </w:rPr>
            </w:pPr>
            <w:r>
              <w:rPr>
                <w:sz w:val="18"/>
              </w:rPr>
              <w:t>Оборот</w:t>
            </w:r>
          </w:p>
        </w:tc>
        <w:tc>
          <w:tcPr>
            <w:tcW w:w="1239" w:type="dxa"/>
          </w:tcPr>
          <w:p>
            <w:pPr>
              <w:pStyle w:val="TableParagraph"/>
              <w:spacing w:line="191" w:lineRule="exact" w:before="100"/>
              <w:ind w:left="-8" w:right="28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Экспорт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Импор</w:t>
            </w:r>
          </w:p>
        </w:tc>
        <w:tc>
          <w:tcPr>
            <w:tcW w:w="1239" w:type="dxa"/>
          </w:tcPr>
          <w:p>
            <w:pPr>
              <w:pStyle w:val="TableParagraph"/>
              <w:spacing w:line="191" w:lineRule="exact" w:before="100"/>
              <w:ind w:left="-40"/>
              <w:rPr>
                <w:sz w:val="18"/>
              </w:rPr>
            </w:pPr>
            <w:r>
              <w:rPr>
                <w:sz w:val="18"/>
              </w:rPr>
              <w:t>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Сальдо</w:t>
            </w:r>
          </w:p>
        </w:tc>
        <w:tc>
          <w:tcPr>
            <w:tcW w:w="123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11" w:hRule="atLeast"/>
        </w:trPr>
        <w:tc>
          <w:tcPr>
            <w:tcW w:w="1338" w:type="dxa"/>
          </w:tcPr>
          <w:p>
            <w:pPr>
              <w:pStyle w:val="TableParagraph"/>
              <w:spacing w:line="191" w:lineRule="exact" w:before="100"/>
              <w:ind w:left="428"/>
              <w:rPr>
                <w:sz w:val="18"/>
              </w:rPr>
            </w:pPr>
            <w:r>
              <w:rPr>
                <w:sz w:val="18"/>
              </w:rPr>
              <w:t>ЕАЭС</w:t>
            </w:r>
          </w:p>
        </w:tc>
        <w:tc>
          <w:tcPr>
            <w:tcW w:w="1239" w:type="dxa"/>
          </w:tcPr>
          <w:p>
            <w:pPr>
              <w:pStyle w:val="TableParagraph"/>
              <w:spacing w:line="191" w:lineRule="exact" w:before="100"/>
              <w:ind w:left="35" w:right="28"/>
              <w:jc w:val="center"/>
              <w:rPr>
                <w:sz w:val="18"/>
              </w:rPr>
            </w:pPr>
            <w:r>
              <w:rPr>
                <w:sz w:val="18"/>
              </w:rPr>
              <w:t>622809,9</w:t>
            </w:r>
          </w:p>
        </w:tc>
        <w:tc>
          <w:tcPr>
            <w:tcW w:w="1239" w:type="dxa"/>
          </w:tcPr>
          <w:p>
            <w:pPr>
              <w:pStyle w:val="TableParagraph"/>
              <w:spacing w:before="47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364409,3</w:t>
            </w:r>
          </w:p>
        </w:tc>
        <w:tc>
          <w:tcPr>
            <w:tcW w:w="1237" w:type="dxa"/>
          </w:tcPr>
          <w:p>
            <w:pPr>
              <w:pStyle w:val="TableParagraph"/>
              <w:spacing w:before="47"/>
              <w:ind w:left="261" w:right="251"/>
              <w:jc w:val="center"/>
              <w:rPr>
                <w:sz w:val="18"/>
              </w:rPr>
            </w:pPr>
            <w:r>
              <w:rPr>
                <w:sz w:val="18"/>
              </w:rPr>
              <w:t>258400,6</w:t>
            </w:r>
          </w:p>
        </w:tc>
        <w:tc>
          <w:tcPr>
            <w:tcW w:w="1313" w:type="dxa"/>
          </w:tcPr>
          <w:p>
            <w:pPr>
              <w:pStyle w:val="TableParagraph"/>
              <w:spacing w:line="191" w:lineRule="exact" w:before="100"/>
              <w:ind w:left="298" w:right="289"/>
              <w:jc w:val="center"/>
              <w:rPr>
                <w:sz w:val="18"/>
              </w:rPr>
            </w:pPr>
            <w:r>
              <w:rPr>
                <w:sz w:val="18"/>
              </w:rPr>
              <w:t>106008,7</w:t>
            </w:r>
          </w:p>
        </w:tc>
      </w:tr>
      <w:tr>
        <w:trPr>
          <w:trHeight w:val="311" w:hRule="atLeast"/>
        </w:trPr>
        <w:tc>
          <w:tcPr>
            <w:tcW w:w="1338" w:type="dxa"/>
          </w:tcPr>
          <w:p>
            <w:pPr>
              <w:pStyle w:val="TableParagraph"/>
              <w:spacing w:line="191" w:lineRule="exact" w:before="100"/>
              <w:ind w:left="323"/>
              <w:rPr>
                <w:sz w:val="18"/>
              </w:rPr>
            </w:pPr>
            <w:r>
              <w:rPr>
                <w:sz w:val="18"/>
              </w:rPr>
              <w:t>Армения</w:t>
            </w:r>
          </w:p>
        </w:tc>
        <w:tc>
          <w:tcPr>
            <w:tcW w:w="1239" w:type="dxa"/>
          </w:tcPr>
          <w:p>
            <w:pPr>
              <w:pStyle w:val="TableParagraph"/>
              <w:spacing w:line="191" w:lineRule="exact" w:before="100"/>
              <w:ind w:left="35" w:right="28"/>
              <w:jc w:val="center"/>
              <w:rPr>
                <w:sz w:val="18"/>
              </w:rPr>
            </w:pPr>
            <w:r>
              <w:rPr>
                <w:sz w:val="18"/>
              </w:rPr>
              <w:t>4690,3</w:t>
            </w:r>
          </w:p>
        </w:tc>
        <w:tc>
          <w:tcPr>
            <w:tcW w:w="1239" w:type="dxa"/>
          </w:tcPr>
          <w:p>
            <w:pPr>
              <w:pStyle w:val="TableParagraph"/>
              <w:spacing w:before="47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1839,1</w:t>
            </w:r>
          </w:p>
        </w:tc>
        <w:tc>
          <w:tcPr>
            <w:tcW w:w="1237" w:type="dxa"/>
          </w:tcPr>
          <w:p>
            <w:pPr>
              <w:pStyle w:val="TableParagraph"/>
              <w:spacing w:before="47"/>
              <w:ind w:left="259" w:right="251"/>
              <w:jc w:val="center"/>
              <w:rPr>
                <w:sz w:val="18"/>
              </w:rPr>
            </w:pPr>
            <w:r>
              <w:rPr>
                <w:sz w:val="18"/>
              </w:rPr>
              <w:t>2851,2</w:t>
            </w:r>
          </w:p>
        </w:tc>
        <w:tc>
          <w:tcPr>
            <w:tcW w:w="1313" w:type="dxa"/>
          </w:tcPr>
          <w:p>
            <w:pPr>
              <w:pStyle w:val="TableParagraph"/>
              <w:spacing w:line="191" w:lineRule="exact" w:before="100"/>
              <w:ind w:left="298" w:right="288"/>
              <w:jc w:val="center"/>
              <w:rPr>
                <w:sz w:val="18"/>
              </w:rPr>
            </w:pPr>
            <w:r>
              <w:rPr>
                <w:sz w:val="18"/>
              </w:rPr>
              <w:t>-1012,1</w:t>
            </w:r>
          </w:p>
        </w:tc>
      </w:tr>
      <w:tr>
        <w:trPr>
          <w:trHeight w:val="313" w:hRule="atLeast"/>
        </w:trPr>
        <w:tc>
          <w:tcPr>
            <w:tcW w:w="1338" w:type="dxa"/>
          </w:tcPr>
          <w:p>
            <w:pPr>
              <w:pStyle w:val="TableParagraph"/>
              <w:spacing w:line="193" w:lineRule="exact" w:before="100"/>
              <w:ind w:left="320"/>
              <w:rPr>
                <w:sz w:val="18"/>
              </w:rPr>
            </w:pPr>
            <w:r>
              <w:rPr>
                <w:sz w:val="18"/>
              </w:rPr>
              <w:t>Беларусь</w:t>
            </w:r>
          </w:p>
        </w:tc>
        <w:tc>
          <w:tcPr>
            <w:tcW w:w="1239" w:type="dxa"/>
          </w:tcPr>
          <w:p>
            <w:pPr>
              <w:pStyle w:val="TableParagraph"/>
              <w:spacing w:line="193" w:lineRule="exact" w:before="100"/>
              <w:ind w:left="33" w:right="28"/>
              <w:jc w:val="center"/>
              <w:rPr>
                <w:sz w:val="18"/>
              </w:rPr>
            </w:pPr>
            <w:r>
              <w:rPr>
                <w:sz w:val="18"/>
              </w:rPr>
              <w:t>31138,6</w:t>
            </w:r>
          </w:p>
        </w:tc>
        <w:tc>
          <w:tcPr>
            <w:tcW w:w="1239" w:type="dxa"/>
          </w:tcPr>
          <w:p>
            <w:pPr>
              <w:pStyle w:val="TableParagraph"/>
              <w:spacing w:before="47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15037,4</w:t>
            </w:r>
          </w:p>
        </w:tc>
        <w:tc>
          <w:tcPr>
            <w:tcW w:w="1237" w:type="dxa"/>
          </w:tcPr>
          <w:p>
            <w:pPr>
              <w:pStyle w:val="TableParagraph"/>
              <w:spacing w:before="47"/>
              <w:ind w:left="258" w:right="251"/>
              <w:jc w:val="center"/>
              <w:rPr>
                <w:sz w:val="18"/>
              </w:rPr>
            </w:pPr>
            <w:r>
              <w:rPr>
                <w:sz w:val="18"/>
              </w:rPr>
              <w:t>16101,2</w:t>
            </w:r>
          </w:p>
        </w:tc>
        <w:tc>
          <w:tcPr>
            <w:tcW w:w="1313" w:type="dxa"/>
          </w:tcPr>
          <w:p>
            <w:pPr>
              <w:pStyle w:val="TableParagraph"/>
              <w:spacing w:line="193" w:lineRule="exact" w:before="100"/>
              <w:ind w:left="298" w:right="288"/>
              <w:jc w:val="center"/>
              <w:rPr>
                <w:sz w:val="18"/>
              </w:rPr>
            </w:pPr>
            <w:r>
              <w:rPr>
                <w:sz w:val="18"/>
              </w:rPr>
              <w:t>-1063,8</w:t>
            </w:r>
          </w:p>
        </w:tc>
      </w:tr>
      <w:tr>
        <w:trPr>
          <w:trHeight w:val="311" w:hRule="atLeast"/>
        </w:trPr>
        <w:tc>
          <w:tcPr>
            <w:tcW w:w="1338" w:type="dxa"/>
          </w:tcPr>
          <w:p>
            <w:pPr>
              <w:pStyle w:val="TableParagraph"/>
              <w:spacing w:line="191" w:lineRule="exact" w:before="100"/>
              <w:ind w:left="280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1239" w:type="dxa"/>
          </w:tcPr>
          <w:p>
            <w:pPr>
              <w:pStyle w:val="TableParagraph"/>
              <w:spacing w:line="191" w:lineRule="exact" w:before="100"/>
              <w:ind w:left="38" w:right="28"/>
              <w:jc w:val="center"/>
              <w:rPr>
                <w:sz w:val="18"/>
              </w:rPr>
            </w:pPr>
            <w:r>
              <w:rPr>
                <w:sz w:val="18"/>
              </w:rPr>
              <w:t>65303,9</w:t>
            </w:r>
          </w:p>
        </w:tc>
        <w:tc>
          <w:tcPr>
            <w:tcW w:w="1239" w:type="dxa"/>
          </w:tcPr>
          <w:p>
            <w:pPr>
              <w:pStyle w:val="TableParagraph"/>
              <w:spacing w:before="47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41410,7</w:t>
            </w:r>
          </w:p>
        </w:tc>
        <w:tc>
          <w:tcPr>
            <w:tcW w:w="1237" w:type="dxa"/>
          </w:tcPr>
          <w:p>
            <w:pPr>
              <w:pStyle w:val="TableParagraph"/>
              <w:spacing w:before="47"/>
              <w:ind w:left="258" w:right="251"/>
              <w:jc w:val="center"/>
              <w:rPr>
                <w:sz w:val="18"/>
              </w:rPr>
            </w:pPr>
            <w:r>
              <w:rPr>
                <w:sz w:val="18"/>
              </w:rPr>
              <w:t>23893,2</w:t>
            </w:r>
          </w:p>
        </w:tc>
        <w:tc>
          <w:tcPr>
            <w:tcW w:w="1313" w:type="dxa"/>
          </w:tcPr>
          <w:p>
            <w:pPr>
              <w:pStyle w:val="TableParagraph"/>
              <w:spacing w:line="191" w:lineRule="exact" w:before="100"/>
              <w:ind w:left="296" w:right="289"/>
              <w:jc w:val="center"/>
              <w:rPr>
                <w:sz w:val="18"/>
              </w:rPr>
            </w:pPr>
            <w:r>
              <w:rPr>
                <w:sz w:val="18"/>
              </w:rPr>
              <w:t>17517,5</w:t>
            </w:r>
          </w:p>
        </w:tc>
      </w:tr>
      <w:tr>
        <w:trPr>
          <w:trHeight w:val="310" w:hRule="atLeast"/>
        </w:trPr>
        <w:tc>
          <w:tcPr>
            <w:tcW w:w="1338" w:type="dxa"/>
          </w:tcPr>
          <w:p>
            <w:pPr>
              <w:pStyle w:val="TableParagraph"/>
              <w:spacing w:line="191" w:lineRule="exact" w:before="100"/>
              <w:ind w:left="203"/>
              <w:rPr>
                <w:sz w:val="18"/>
              </w:rPr>
            </w:pPr>
            <w:r>
              <w:rPr>
                <w:sz w:val="18"/>
              </w:rPr>
              <w:t>Кыргызстан</w:t>
            </w:r>
          </w:p>
        </w:tc>
        <w:tc>
          <w:tcPr>
            <w:tcW w:w="1239" w:type="dxa"/>
          </w:tcPr>
          <w:p>
            <w:pPr>
              <w:pStyle w:val="TableParagraph"/>
              <w:spacing w:line="191" w:lineRule="exact" w:before="100"/>
              <w:ind w:left="39" w:right="28"/>
              <w:jc w:val="center"/>
              <w:rPr>
                <w:sz w:val="18"/>
              </w:rPr>
            </w:pPr>
            <w:r>
              <w:rPr>
                <w:sz w:val="18"/>
              </w:rPr>
              <w:t>3247,7</w:t>
            </w:r>
          </w:p>
        </w:tc>
        <w:tc>
          <w:tcPr>
            <w:tcW w:w="1239" w:type="dxa"/>
          </w:tcPr>
          <w:p>
            <w:pPr>
              <w:pStyle w:val="TableParagraph"/>
              <w:spacing w:before="47"/>
              <w:ind w:right="362"/>
              <w:jc w:val="right"/>
              <w:rPr>
                <w:sz w:val="18"/>
              </w:rPr>
            </w:pPr>
            <w:r>
              <w:rPr>
                <w:sz w:val="18"/>
              </w:rPr>
              <w:t>1418,2</w:t>
            </w:r>
          </w:p>
        </w:tc>
        <w:tc>
          <w:tcPr>
            <w:tcW w:w="1237" w:type="dxa"/>
          </w:tcPr>
          <w:p>
            <w:pPr>
              <w:pStyle w:val="TableParagraph"/>
              <w:spacing w:before="47"/>
              <w:ind w:left="259" w:right="251"/>
              <w:jc w:val="center"/>
              <w:rPr>
                <w:sz w:val="18"/>
              </w:rPr>
            </w:pPr>
            <w:r>
              <w:rPr>
                <w:sz w:val="18"/>
              </w:rPr>
              <w:t>1829,5</w:t>
            </w:r>
          </w:p>
        </w:tc>
        <w:tc>
          <w:tcPr>
            <w:tcW w:w="1313" w:type="dxa"/>
          </w:tcPr>
          <w:p>
            <w:pPr>
              <w:pStyle w:val="TableParagraph"/>
              <w:spacing w:line="191" w:lineRule="exact" w:before="100"/>
              <w:ind w:left="296" w:right="289"/>
              <w:jc w:val="center"/>
              <w:rPr>
                <w:sz w:val="18"/>
              </w:rPr>
            </w:pPr>
            <w:r>
              <w:rPr>
                <w:sz w:val="18"/>
              </w:rPr>
              <w:t>-411,3</w:t>
            </w:r>
          </w:p>
        </w:tc>
      </w:tr>
      <w:tr>
        <w:trPr>
          <w:trHeight w:val="311" w:hRule="atLeast"/>
        </w:trPr>
        <w:tc>
          <w:tcPr>
            <w:tcW w:w="1338" w:type="dxa"/>
          </w:tcPr>
          <w:p>
            <w:pPr>
              <w:pStyle w:val="TableParagraph"/>
              <w:spacing w:line="191" w:lineRule="exact" w:before="100"/>
              <w:ind w:left="404"/>
              <w:rPr>
                <w:sz w:val="18"/>
              </w:rPr>
            </w:pPr>
            <w:r>
              <w:rPr>
                <w:sz w:val="18"/>
              </w:rPr>
              <w:t>Россия</w:t>
            </w:r>
          </w:p>
        </w:tc>
        <w:tc>
          <w:tcPr>
            <w:tcW w:w="1239" w:type="dxa"/>
          </w:tcPr>
          <w:p>
            <w:pPr>
              <w:pStyle w:val="TableParagraph"/>
              <w:spacing w:line="191" w:lineRule="exact" w:before="100"/>
              <w:ind w:left="43" w:right="28"/>
              <w:jc w:val="center"/>
              <w:rPr>
                <w:sz w:val="18"/>
              </w:rPr>
            </w:pPr>
            <w:r>
              <w:rPr>
                <w:sz w:val="18"/>
              </w:rPr>
              <w:t>518429,4</w:t>
            </w:r>
          </w:p>
        </w:tc>
        <w:tc>
          <w:tcPr>
            <w:tcW w:w="1239" w:type="dxa"/>
          </w:tcPr>
          <w:p>
            <w:pPr>
              <w:pStyle w:val="TableParagraph"/>
              <w:spacing w:before="47"/>
              <w:ind w:right="271"/>
              <w:jc w:val="right"/>
              <w:rPr>
                <w:sz w:val="18"/>
              </w:rPr>
            </w:pPr>
            <w:r>
              <w:rPr>
                <w:sz w:val="18"/>
              </w:rPr>
              <w:t>304703,9</w:t>
            </w:r>
          </w:p>
        </w:tc>
        <w:tc>
          <w:tcPr>
            <w:tcW w:w="1237" w:type="dxa"/>
          </w:tcPr>
          <w:p>
            <w:pPr>
              <w:pStyle w:val="TableParagraph"/>
              <w:spacing w:before="47"/>
              <w:ind w:left="261" w:right="251"/>
              <w:jc w:val="center"/>
              <w:rPr>
                <w:sz w:val="18"/>
              </w:rPr>
            </w:pPr>
            <w:r>
              <w:rPr>
                <w:sz w:val="18"/>
              </w:rPr>
              <w:t>213725,5</w:t>
            </w:r>
          </w:p>
        </w:tc>
        <w:tc>
          <w:tcPr>
            <w:tcW w:w="1313" w:type="dxa"/>
          </w:tcPr>
          <w:p>
            <w:pPr>
              <w:pStyle w:val="TableParagraph"/>
              <w:spacing w:line="191" w:lineRule="exact" w:before="100"/>
              <w:ind w:left="296" w:right="289"/>
              <w:jc w:val="center"/>
              <w:rPr>
                <w:sz w:val="18"/>
              </w:rPr>
            </w:pPr>
            <w:r>
              <w:rPr>
                <w:sz w:val="18"/>
              </w:rPr>
              <w:t>90978,4</w:t>
            </w:r>
          </w:p>
        </w:tc>
      </w:tr>
    </w:tbl>
    <w:p>
      <w:pPr>
        <w:spacing w:after="0" w:line="191" w:lineRule="exact"/>
        <w:jc w:val="center"/>
        <w:rPr>
          <w:sz w:val="18"/>
        </w:rPr>
        <w:sectPr>
          <w:headerReference w:type="default" r:id="rId179"/>
          <w:footerReference w:type="default" r:id="rId180"/>
          <w:pgSz w:w="11900" w:h="16840"/>
          <w:pgMar w:header="583" w:footer="1184" w:top="1000" w:bottom="1380" w:left="880" w:right="460"/>
        </w:sectPr>
      </w:pPr>
    </w:p>
    <w:p>
      <w:pPr>
        <w:spacing w:before="133"/>
        <w:ind w:left="906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</w:t>
      </w:r>
    </w:p>
    <w:p>
      <w:pPr>
        <w:spacing w:before="2"/>
        <w:ind w:left="559" w:right="1007" w:firstLine="0"/>
        <w:jc w:val="center"/>
        <w:rPr>
          <w:b/>
          <w:sz w:val="18"/>
        </w:rPr>
      </w:pPr>
      <w:r>
        <w:rPr>
          <w:b/>
          <w:sz w:val="18"/>
        </w:rPr>
        <w:t>Внешняя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торговля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товарами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ЕАЭС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2019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году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(млн.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долл.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США)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1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7"/>
        <w:gridCol w:w="1238"/>
        <w:gridCol w:w="1236"/>
        <w:gridCol w:w="1238"/>
        <w:gridCol w:w="1238"/>
      </w:tblGrid>
      <w:tr>
        <w:trPr>
          <w:trHeight w:val="311" w:hRule="atLeast"/>
        </w:trPr>
        <w:tc>
          <w:tcPr>
            <w:tcW w:w="1457" w:type="dxa"/>
          </w:tcPr>
          <w:p>
            <w:pPr>
              <w:pStyle w:val="TableParagraph"/>
              <w:spacing w:line="191" w:lineRule="exact" w:before="100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Обо</w:t>
            </w:r>
          </w:p>
        </w:tc>
        <w:tc>
          <w:tcPr>
            <w:tcW w:w="1238" w:type="dxa"/>
          </w:tcPr>
          <w:p>
            <w:pPr>
              <w:pStyle w:val="TableParagraph"/>
              <w:spacing w:line="191" w:lineRule="exact" w:before="100"/>
              <w:ind w:right="320"/>
              <w:jc w:val="right"/>
              <w:rPr>
                <w:sz w:val="18"/>
              </w:rPr>
            </w:pPr>
            <w:r>
              <w:rPr>
                <w:sz w:val="18"/>
              </w:rPr>
              <w:t>рот</w:t>
            </w:r>
          </w:p>
        </w:tc>
        <w:tc>
          <w:tcPr>
            <w:tcW w:w="123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191" w:lineRule="exact" w:before="100"/>
              <w:ind w:left="300" w:right="-15"/>
              <w:rPr>
                <w:sz w:val="18"/>
              </w:rPr>
            </w:pPr>
            <w:r>
              <w:rPr>
                <w:sz w:val="18"/>
              </w:rPr>
              <w:t>Экспорт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Им</w:t>
            </w:r>
          </w:p>
        </w:tc>
        <w:tc>
          <w:tcPr>
            <w:tcW w:w="1238" w:type="dxa"/>
            <w:tcBorders>
              <w:left w:val="single" w:sz="6" w:space="0" w:color="000000"/>
            </w:tcBorders>
          </w:tcPr>
          <w:p>
            <w:pPr>
              <w:pStyle w:val="TableParagraph"/>
              <w:tabs>
                <w:tab w:pos="748" w:val="left" w:leader="none"/>
              </w:tabs>
              <w:spacing w:line="191" w:lineRule="exact" w:before="100"/>
              <w:ind w:left="-8" w:right="-29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  <w:tab/>
            </w:r>
            <w:r>
              <w:rPr>
                <w:spacing w:val="-1"/>
                <w:sz w:val="18"/>
              </w:rPr>
              <w:t>рт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Сал</w:t>
            </w:r>
          </w:p>
        </w:tc>
        <w:tc>
          <w:tcPr>
            <w:tcW w:w="1238" w:type="dxa"/>
          </w:tcPr>
          <w:p>
            <w:pPr>
              <w:pStyle w:val="TableParagraph"/>
              <w:spacing w:line="191" w:lineRule="exact" w:before="100"/>
              <w:ind w:left="14"/>
              <w:rPr>
                <w:sz w:val="18"/>
              </w:rPr>
            </w:pPr>
            <w:r>
              <w:rPr>
                <w:sz w:val="18"/>
              </w:rPr>
              <w:t>ьдо</w:t>
            </w:r>
          </w:p>
        </w:tc>
      </w:tr>
      <w:tr>
        <w:trPr>
          <w:trHeight w:val="313" w:hRule="atLeast"/>
        </w:trPr>
        <w:tc>
          <w:tcPr>
            <w:tcW w:w="1457" w:type="dxa"/>
          </w:tcPr>
          <w:p>
            <w:pPr>
              <w:pStyle w:val="TableParagraph"/>
              <w:spacing w:line="193" w:lineRule="exact" w:before="100"/>
              <w:ind w:left="488"/>
              <w:rPr>
                <w:sz w:val="18"/>
              </w:rPr>
            </w:pPr>
            <w:r>
              <w:rPr>
                <w:sz w:val="18"/>
              </w:rPr>
              <w:t>ЕАЭС</w:t>
            </w:r>
          </w:p>
        </w:tc>
        <w:tc>
          <w:tcPr>
            <w:tcW w:w="1238" w:type="dxa"/>
          </w:tcPr>
          <w:p>
            <w:pPr>
              <w:pStyle w:val="TableParagraph"/>
              <w:spacing w:line="193" w:lineRule="exact" w:before="100"/>
              <w:ind w:right="272"/>
              <w:jc w:val="right"/>
              <w:rPr>
                <w:sz w:val="18"/>
              </w:rPr>
            </w:pPr>
            <w:r>
              <w:rPr>
                <w:sz w:val="18"/>
              </w:rPr>
              <w:t>735775,9</w:t>
            </w:r>
          </w:p>
        </w:tc>
        <w:tc>
          <w:tcPr>
            <w:tcW w:w="123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83"/>
              <w:rPr>
                <w:sz w:val="18"/>
              </w:rPr>
            </w:pPr>
            <w:r>
              <w:rPr>
                <w:sz w:val="18"/>
              </w:rPr>
              <w:t>460749,2</w:t>
            </w:r>
          </w:p>
        </w:tc>
        <w:tc>
          <w:tcPr>
            <w:tcW w:w="12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260" w:right="249"/>
              <w:jc w:val="center"/>
              <w:rPr>
                <w:sz w:val="18"/>
              </w:rPr>
            </w:pPr>
            <w:r>
              <w:rPr>
                <w:sz w:val="18"/>
              </w:rPr>
              <w:t>275026,7</w:t>
            </w:r>
          </w:p>
        </w:tc>
        <w:tc>
          <w:tcPr>
            <w:tcW w:w="1238" w:type="dxa"/>
          </w:tcPr>
          <w:p>
            <w:pPr>
              <w:pStyle w:val="TableParagraph"/>
              <w:spacing w:line="193" w:lineRule="exact" w:before="100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185722,5</w:t>
            </w:r>
          </w:p>
        </w:tc>
      </w:tr>
      <w:tr>
        <w:trPr>
          <w:trHeight w:val="311" w:hRule="atLeast"/>
        </w:trPr>
        <w:tc>
          <w:tcPr>
            <w:tcW w:w="1457" w:type="dxa"/>
          </w:tcPr>
          <w:p>
            <w:pPr>
              <w:pStyle w:val="TableParagraph"/>
              <w:spacing w:line="193" w:lineRule="exact" w:before="97"/>
              <w:ind w:left="383"/>
              <w:rPr>
                <w:sz w:val="18"/>
              </w:rPr>
            </w:pPr>
            <w:r>
              <w:rPr>
                <w:sz w:val="18"/>
              </w:rPr>
              <w:t>Армения</w:t>
            </w:r>
          </w:p>
        </w:tc>
        <w:tc>
          <w:tcPr>
            <w:tcW w:w="1238" w:type="dxa"/>
          </w:tcPr>
          <w:p>
            <w:pPr>
              <w:pStyle w:val="TableParagraph"/>
              <w:spacing w:line="193" w:lineRule="exact" w:before="97"/>
              <w:ind w:left="369"/>
              <w:rPr>
                <w:sz w:val="18"/>
              </w:rPr>
            </w:pPr>
            <w:r>
              <w:rPr>
                <w:sz w:val="18"/>
              </w:rPr>
              <w:t>5710,0</w:t>
            </w:r>
          </w:p>
        </w:tc>
        <w:tc>
          <w:tcPr>
            <w:tcW w:w="123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372"/>
              <w:rPr>
                <w:sz w:val="18"/>
              </w:rPr>
            </w:pPr>
            <w:r>
              <w:rPr>
                <w:sz w:val="18"/>
              </w:rPr>
              <w:t>1879,4</w:t>
            </w:r>
          </w:p>
        </w:tc>
        <w:tc>
          <w:tcPr>
            <w:tcW w:w="12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258" w:right="249"/>
              <w:jc w:val="center"/>
              <w:rPr>
                <w:sz w:val="18"/>
              </w:rPr>
            </w:pPr>
            <w:r>
              <w:rPr>
                <w:sz w:val="18"/>
              </w:rPr>
              <w:t>3830,6</w:t>
            </w:r>
          </w:p>
        </w:tc>
        <w:tc>
          <w:tcPr>
            <w:tcW w:w="1238" w:type="dxa"/>
          </w:tcPr>
          <w:p>
            <w:pPr>
              <w:pStyle w:val="TableParagraph"/>
              <w:spacing w:line="193" w:lineRule="exact" w:before="97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-1951,2</w:t>
            </w:r>
          </w:p>
        </w:tc>
      </w:tr>
      <w:tr>
        <w:trPr>
          <w:trHeight w:val="311" w:hRule="atLeast"/>
        </w:trPr>
        <w:tc>
          <w:tcPr>
            <w:tcW w:w="1457" w:type="dxa"/>
          </w:tcPr>
          <w:p>
            <w:pPr>
              <w:pStyle w:val="TableParagraph"/>
              <w:spacing w:line="191" w:lineRule="exact" w:before="100"/>
              <w:ind w:left="380"/>
              <w:rPr>
                <w:sz w:val="18"/>
              </w:rPr>
            </w:pPr>
            <w:r>
              <w:rPr>
                <w:sz w:val="18"/>
              </w:rPr>
              <w:t>Беларусь</w:t>
            </w:r>
          </w:p>
        </w:tc>
        <w:tc>
          <w:tcPr>
            <w:tcW w:w="1238" w:type="dxa"/>
          </w:tcPr>
          <w:p>
            <w:pPr>
              <w:pStyle w:val="TableParagraph"/>
              <w:spacing w:line="191" w:lineRule="exact" w:before="100"/>
              <w:ind w:right="317"/>
              <w:jc w:val="right"/>
              <w:rPr>
                <w:sz w:val="18"/>
              </w:rPr>
            </w:pPr>
            <w:r>
              <w:rPr>
                <w:sz w:val="18"/>
              </w:rPr>
              <w:t>35671,6</w:t>
            </w:r>
          </w:p>
        </w:tc>
        <w:tc>
          <w:tcPr>
            <w:tcW w:w="123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326"/>
              <w:rPr>
                <w:sz w:val="18"/>
              </w:rPr>
            </w:pPr>
            <w:r>
              <w:rPr>
                <w:sz w:val="18"/>
              </w:rPr>
              <w:t>18391,1</w:t>
            </w:r>
          </w:p>
        </w:tc>
        <w:tc>
          <w:tcPr>
            <w:tcW w:w="12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258" w:right="249"/>
              <w:jc w:val="center"/>
              <w:rPr>
                <w:sz w:val="18"/>
              </w:rPr>
            </w:pPr>
            <w:r>
              <w:rPr>
                <w:sz w:val="18"/>
              </w:rPr>
              <w:t>17280,5</w:t>
            </w:r>
          </w:p>
        </w:tc>
        <w:tc>
          <w:tcPr>
            <w:tcW w:w="1238" w:type="dxa"/>
          </w:tcPr>
          <w:p>
            <w:pPr>
              <w:pStyle w:val="TableParagraph"/>
              <w:spacing w:line="191" w:lineRule="exact" w:before="100"/>
              <w:ind w:right="357"/>
              <w:jc w:val="right"/>
              <w:rPr>
                <w:sz w:val="18"/>
              </w:rPr>
            </w:pPr>
            <w:r>
              <w:rPr>
                <w:sz w:val="18"/>
              </w:rPr>
              <w:t>1110,6</w:t>
            </w:r>
          </w:p>
        </w:tc>
      </w:tr>
      <w:tr>
        <w:trPr>
          <w:trHeight w:val="311" w:hRule="atLeast"/>
        </w:trPr>
        <w:tc>
          <w:tcPr>
            <w:tcW w:w="1457" w:type="dxa"/>
          </w:tcPr>
          <w:p>
            <w:pPr>
              <w:pStyle w:val="TableParagraph"/>
              <w:spacing w:line="191" w:lineRule="exact" w:before="100"/>
              <w:ind w:left="340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1238" w:type="dxa"/>
          </w:tcPr>
          <w:p>
            <w:pPr>
              <w:pStyle w:val="TableParagraph"/>
              <w:spacing w:line="191" w:lineRule="exact" w:before="100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76071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123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326"/>
              <w:rPr>
                <w:sz w:val="18"/>
              </w:rPr>
            </w:pPr>
            <w:r>
              <w:rPr>
                <w:sz w:val="18"/>
              </w:rPr>
              <w:t>51659,4</w:t>
            </w:r>
          </w:p>
        </w:tc>
        <w:tc>
          <w:tcPr>
            <w:tcW w:w="12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258" w:right="249"/>
              <w:jc w:val="center"/>
              <w:rPr>
                <w:sz w:val="18"/>
              </w:rPr>
            </w:pPr>
            <w:r>
              <w:rPr>
                <w:sz w:val="18"/>
              </w:rPr>
              <w:t>24411,9</w:t>
            </w:r>
          </w:p>
        </w:tc>
        <w:tc>
          <w:tcPr>
            <w:tcW w:w="1238" w:type="dxa"/>
          </w:tcPr>
          <w:p>
            <w:pPr>
              <w:pStyle w:val="TableParagraph"/>
              <w:spacing w:line="191" w:lineRule="exact" w:before="100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27247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</w:p>
        </w:tc>
      </w:tr>
      <w:tr>
        <w:trPr>
          <w:trHeight w:val="311" w:hRule="atLeast"/>
        </w:trPr>
        <w:tc>
          <w:tcPr>
            <w:tcW w:w="1457" w:type="dxa"/>
          </w:tcPr>
          <w:p>
            <w:pPr>
              <w:pStyle w:val="TableParagraph"/>
              <w:spacing w:line="191" w:lineRule="exact" w:before="100"/>
              <w:ind w:right="251"/>
              <w:jc w:val="right"/>
              <w:rPr>
                <w:sz w:val="18"/>
              </w:rPr>
            </w:pPr>
            <w:r>
              <w:rPr>
                <w:sz w:val="18"/>
              </w:rPr>
              <w:t>Кыргызстан</w:t>
            </w:r>
          </w:p>
        </w:tc>
        <w:tc>
          <w:tcPr>
            <w:tcW w:w="1238" w:type="dxa"/>
          </w:tcPr>
          <w:p>
            <w:pPr>
              <w:pStyle w:val="TableParagraph"/>
              <w:spacing w:line="191" w:lineRule="exact" w:before="100"/>
              <w:ind w:left="371"/>
              <w:rPr>
                <w:sz w:val="18"/>
              </w:rPr>
            </w:pPr>
            <w:r>
              <w:rPr>
                <w:sz w:val="18"/>
              </w:rPr>
              <w:t>4232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</w:t>
            </w:r>
          </w:p>
        </w:tc>
        <w:tc>
          <w:tcPr>
            <w:tcW w:w="123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372"/>
              <w:rPr>
                <w:sz w:val="18"/>
              </w:rPr>
            </w:pPr>
            <w:r>
              <w:rPr>
                <w:sz w:val="18"/>
              </w:rPr>
              <w:t>1344,4</w:t>
            </w:r>
          </w:p>
        </w:tc>
        <w:tc>
          <w:tcPr>
            <w:tcW w:w="12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258" w:right="249"/>
              <w:jc w:val="center"/>
              <w:rPr>
                <w:sz w:val="18"/>
              </w:rPr>
            </w:pPr>
            <w:r>
              <w:rPr>
                <w:sz w:val="18"/>
              </w:rPr>
              <w:t>2888,3</w:t>
            </w:r>
          </w:p>
        </w:tc>
        <w:tc>
          <w:tcPr>
            <w:tcW w:w="1238" w:type="dxa"/>
          </w:tcPr>
          <w:p>
            <w:pPr>
              <w:pStyle w:val="TableParagraph"/>
              <w:spacing w:line="191" w:lineRule="exact" w:before="100"/>
              <w:ind w:right="326"/>
              <w:jc w:val="right"/>
              <w:rPr>
                <w:sz w:val="18"/>
              </w:rPr>
            </w:pPr>
            <w:r>
              <w:rPr>
                <w:sz w:val="18"/>
              </w:rPr>
              <w:t>-1543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</w:t>
            </w:r>
          </w:p>
        </w:tc>
      </w:tr>
      <w:tr>
        <w:trPr>
          <w:trHeight w:val="313" w:hRule="atLeast"/>
        </w:trPr>
        <w:tc>
          <w:tcPr>
            <w:tcW w:w="1457" w:type="dxa"/>
          </w:tcPr>
          <w:p>
            <w:pPr>
              <w:pStyle w:val="TableParagraph"/>
              <w:spacing w:line="193" w:lineRule="exact" w:before="100"/>
              <w:ind w:left="464"/>
              <w:rPr>
                <w:sz w:val="18"/>
              </w:rPr>
            </w:pPr>
            <w:r>
              <w:rPr>
                <w:sz w:val="18"/>
              </w:rPr>
              <w:t>Россия</w:t>
            </w:r>
          </w:p>
        </w:tc>
        <w:tc>
          <w:tcPr>
            <w:tcW w:w="1238" w:type="dxa"/>
          </w:tcPr>
          <w:p>
            <w:pPr>
              <w:pStyle w:val="TableParagraph"/>
              <w:spacing w:line="193" w:lineRule="exact" w:before="100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614090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123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83"/>
              <w:rPr>
                <w:sz w:val="18"/>
              </w:rPr>
            </w:pPr>
            <w:r>
              <w:rPr>
                <w:sz w:val="18"/>
              </w:rPr>
              <w:t>387474,9</w:t>
            </w:r>
          </w:p>
        </w:tc>
        <w:tc>
          <w:tcPr>
            <w:tcW w:w="123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260" w:right="249"/>
              <w:jc w:val="center"/>
              <w:rPr>
                <w:sz w:val="18"/>
              </w:rPr>
            </w:pPr>
            <w:r>
              <w:rPr>
                <w:sz w:val="18"/>
              </w:rPr>
              <w:t>226615,4</w:t>
            </w:r>
          </w:p>
        </w:tc>
        <w:tc>
          <w:tcPr>
            <w:tcW w:w="1238" w:type="dxa"/>
          </w:tcPr>
          <w:p>
            <w:pPr>
              <w:pStyle w:val="TableParagraph"/>
              <w:spacing w:line="193" w:lineRule="exact" w:before="100"/>
              <w:ind w:right="267"/>
              <w:jc w:val="right"/>
              <w:rPr>
                <w:sz w:val="18"/>
              </w:rPr>
            </w:pPr>
            <w:r>
              <w:rPr>
                <w:sz w:val="18"/>
              </w:rPr>
              <w:t>160859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</w:t>
            </w:r>
          </w:p>
        </w:tc>
      </w:tr>
    </w:tbl>
    <w:p>
      <w:pPr>
        <w:pStyle w:val="BodyText"/>
        <w:spacing w:before="4"/>
        <w:ind w:left="0"/>
        <w:rPr>
          <w:b/>
          <w:sz w:val="21"/>
        </w:rPr>
      </w:pPr>
    </w:p>
    <w:p>
      <w:pPr>
        <w:spacing w:before="1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5"/>
          <w:sz w:val="18"/>
        </w:rPr>
        <w:t> </w:t>
      </w:r>
      <w:r>
        <w:rPr>
          <w:sz w:val="18"/>
        </w:rPr>
        <w:t>данным</w:t>
      </w:r>
      <w:r>
        <w:rPr>
          <w:spacing w:val="-5"/>
          <w:sz w:val="18"/>
        </w:rPr>
        <w:t> </w:t>
      </w:r>
      <w:r>
        <w:rPr>
          <w:sz w:val="18"/>
        </w:rPr>
        <w:t>ЕЭК</w:t>
      </w:r>
    </w:p>
    <w:p>
      <w:pPr>
        <w:pStyle w:val="BodyText"/>
        <w:spacing w:before="11"/>
        <w:ind w:left="0"/>
        <w:rPr>
          <w:sz w:val="13"/>
        </w:rPr>
      </w:pPr>
    </w:p>
    <w:p>
      <w:pPr>
        <w:pStyle w:val="BodyText"/>
        <w:spacing w:before="91"/>
        <w:ind w:right="527" w:firstLine="395"/>
      </w:pPr>
      <w:r>
        <w:rPr/>
        <w:t>В сравнении с 2019 годом величина положительного сальдо внешней торговли Союза с третьими</w:t>
      </w:r>
      <w:r>
        <w:rPr>
          <w:spacing w:val="-52"/>
        </w:rPr>
        <w:t> </w:t>
      </w:r>
      <w:r>
        <w:rPr/>
        <w:t>странами уменьшилась со</w:t>
      </w:r>
      <w:r>
        <w:rPr>
          <w:spacing w:val="1"/>
        </w:rPr>
        <w:t> </w:t>
      </w:r>
      <w:r>
        <w:rPr/>
        <w:t>185722,5 млн. долл. до</w:t>
      </w:r>
      <w:r>
        <w:rPr>
          <w:spacing w:val="1"/>
        </w:rPr>
        <w:t> </w:t>
      </w:r>
      <w:r>
        <w:rPr/>
        <w:t>106008,7 млн. долл. в</w:t>
      </w:r>
      <w:r>
        <w:rPr>
          <w:spacing w:val="1"/>
        </w:rPr>
        <w:t> </w:t>
      </w:r>
      <w:r>
        <w:rPr/>
        <w:t>2020 году. Отрицательное</w:t>
      </w:r>
      <w:r>
        <w:rPr>
          <w:spacing w:val="1"/>
        </w:rPr>
        <w:t> </w:t>
      </w:r>
      <w:r>
        <w:rPr/>
        <w:t>сальдо внешней торговли с другими государствами Республики Армения уменьшилось с 1 951,2 млн.</w:t>
      </w:r>
      <w:r>
        <w:rPr>
          <w:spacing w:val="-52"/>
        </w:rPr>
        <w:t> </w:t>
      </w:r>
      <w:r>
        <w:rPr/>
        <w:t>долл.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012,1</w:t>
      </w:r>
      <w:r>
        <w:rPr>
          <w:spacing w:val="-2"/>
        </w:rPr>
        <w:t> </w:t>
      </w:r>
      <w:r>
        <w:rPr/>
        <w:t>млн.</w:t>
      </w:r>
      <w:r>
        <w:rPr>
          <w:spacing w:val="-3"/>
        </w:rPr>
        <w:t> </w:t>
      </w:r>
      <w:r>
        <w:rPr/>
        <w:t>долл.</w:t>
      </w:r>
      <w:r>
        <w:rPr>
          <w:spacing w:val="-2"/>
        </w:rPr>
        <w:t> </w:t>
      </w:r>
      <w:r>
        <w:rPr/>
        <w:t>США.</w:t>
      </w:r>
      <w:r>
        <w:rPr>
          <w:spacing w:val="-3"/>
        </w:rPr>
        <w:t> </w:t>
      </w:r>
      <w:r>
        <w:rPr/>
        <w:t>Профицит</w:t>
      </w:r>
      <w:r>
        <w:rPr>
          <w:spacing w:val="-2"/>
        </w:rPr>
        <w:t> </w:t>
      </w:r>
      <w:r>
        <w:rPr/>
        <w:t>внешней</w:t>
      </w:r>
      <w:r>
        <w:rPr>
          <w:spacing w:val="-3"/>
        </w:rPr>
        <w:t> </w:t>
      </w:r>
      <w:r>
        <w:rPr/>
        <w:t>торговли</w:t>
      </w:r>
      <w:r>
        <w:rPr>
          <w:spacing w:val="-2"/>
        </w:rPr>
        <w:t> </w:t>
      </w:r>
      <w:r>
        <w:rPr/>
        <w:t>Республики</w:t>
      </w:r>
      <w:r>
        <w:rPr>
          <w:spacing w:val="-3"/>
        </w:rPr>
        <w:t> </w:t>
      </w:r>
      <w:r>
        <w:rPr/>
        <w:t>Беларусь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объеме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110,6</w:t>
      </w:r>
      <w:r>
        <w:rPr>
          <w:spacing w:val="-52"/>
        </w:rPr>
        <w:t> </w:t>
      </w:r>
      <w:r>
        <w:rPr/>
        <w:t>млн. долл. сменился дефицитом в сумме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063,8 млн. долларов. Положительное сальдо Республики</w:t>
      </w:r>
      <w:r>
        <w:rPr>
          <w:spacing w:val="1"/>
        </w:rPr>
        <w:t> </w:t>
      </w:r>
      <w:r>
        <w:rPr/>
        <w:t>Казахстан</w:t>
      </w:r>
      <w:r>
        <w:rPr>
          <w:spacing w:val="-4"/>
        </w:rPr>
        <w:t> </w:t>
      </w:r>
      <w:r>
        <w:rPr/>
        <w:t>уменьшилось</w:t>
      </w:r>
      <w:r>
        <w:rPr>
          <w:spacing w:val="-3"/>
        </w:rPr>
        <w:t> </w:t>
      </w:r>
      <w:r>
        <w:rPr/>
        <w:t>с</w:t>
      </w:r>
      <w:r>
        <w:rPr>
          <w:spacing w:val="15"/>
        </w:rPr>
        <w:t> </w:t>
      </w:r>
      <w:r>
        <w:rPr/>
        <w:t>27247,5</w:t>
      </w:r>
      <w:r>
        <w:rPr>
          <w:spacing w:val="-2"/>
        </w:rPr>
        <w:t> </w:t>
      </w:r>
      <w:r>
        <w:rPr/>
        <w:t>млн.</w:t>
      </w:r>
      <w:r>
        <w:rPr>
          <w:spacing w:val="-3"/>
        </w:rPr>
        <w:t> </w:t>
      </w:r>
      <w:r>
        <w:rPr/>
        <w:t>долл.</w:t>
      </w:r>
      <w:r>
        <w:rPr>
          <w:spacing w:val="-2"/>
        </w:rPr>
        <w:t> </w:t>
      </w:r>
      <w:r>
        <w:rPr/>
        <w:t>до</w:t>
      </w:r>
      <w:r>
        <w:rPr>
          <w:spacing w:val="15"/>
        </w:rPr>
        <w:t> </w:t>
      </w:r>
      <w:r>
        <w:rPr/>
        <w:t>17280,5</w:t>
      </w:r>
      <w:r>
        <w:rPr>
          <w:spacing w:val="-2"/>
        </w:rPr>
        <w:t> </w:t>
      </w:r>
      <w:r>
        <w:rPr/>
        <w:t>млн.</w:t>
      </w:r>
      <w:r>
        <w:rPr>
          <w:spacing w:val="-3"/>
        </w:rPr>
        <w:t> </w:t>
      </w:r>
      <w:r>
        <w:rPr/>
        <w:t>долларов.</w:t>
      </w:r>
      <w:r>
        <w:rPr>
          <w:spacing w:val="-2"/>
        </w:rPr>
        <w:t> </w:t>
      </w:r>
      <w:r>
        <w:rPr/>
        <w:t>Положительное</w:t>
      </w:r>
      <w:r>
        <w:rPr>
          <w:spacing w:val="-3"/>
        </w:rPr>
        <w:t> </w:t>
      </w:r>
      <w:r>
        <w:rPr/>
        <w:t>сальдо</w:t>
      </w:r>
      <w:r>
        <w:rPr>
          <w:spacing w:val="-2"/>
        </w:rPr>
        <w:t> </w:t>
      </w:r>
      <w:r>
        <w:rPr/>
        <w:t>Рос-</w:t>
      </w:r>
      <w:r>
        <w:rPr>
          <w:spacing w:val="1"/>
        </w:rPr>
        <w:t> </w:t>
      </w:r>
      <w:r>
        <w:rPr/>
        <w:t>сийской Федерации сократилось со</w:t>
      </w:r>
      <w:r>
        <w:rPr>
          <w:spacing w:val="1"/>
        </w:rPr>
        <w:t> </w:t>
      </w:r>
      <w:r>
        <w:rPr/>
        <w:t>160859,5 млн. долл. до</w:t>
      </w:r>
      <w:r>
        <w:rPr>
          <w:spacing w:val="1"/>
        </w:rPr>
        <w:t> </w:t>
      </w:r>
      <w:r>
        <w:rPr/>
        <w:t>90978,4 млн. долларов. Отрицательное</w:t>
      </w:r>
      <w:r>
        <w:rPr>
          <w:spacing w:val="1"/>
        </w:rPr>
        <w:t> </w:t>
      </w:r>
      <w:r>
        <w:rPr/>
        <w:t>сальдо внешней торговли с третьими государствами Кыргызской Республики уменьшилось с 1 543,8</w:t>
      </w:r>
      <w:r>
        <w:rPr>
          <w:spacing w:val="1"/>
        </w:rPr>
        <w:t> </w:t>
      </w:r>
      <w:r>
        <w:rPr/>
        <w:t>млн.</w:t>
      </w:r>
      <w:r>
        <w:rPr>
          <w:spacing w:val="-1"/>
        </w:rPr>
        <w:t> </w:t>
      </w:r>
      <w:r>
        <w:rPr/>
        <w:t>долл.</w:t>
      </w:r>
      <w:r>
        <w:rPr>
          <w:spacing w:val="-3"/>
        </w:rPr>
        <w:t> </w:t>
      </w:r>
      <w:r>
        <w:rPr/>
        <w:t>до</w:t>
      </w:r>
      <w:r>
        <w:rPr>
          <w:spacing w:val="-1"/>
        </w:rPr>
        <w:t> </w:t>
      </w:r>
      <w:r>
        <w:rPr/>
        <w:t>411,3 млн. долларов</w:t>
      </w:r>
      <w:r>
        <w:rPr>
          <w:spacing w:val="-3"/>
        </w:rPr>
        <w:t> </w:t>
      </w:r>
      <w:r>
        <w:rPr/>
        <w:t>[7].</w:t>
      </w:r>
    </w:p>
    <w:p>
      <w:pPr>
        <w:pStyle w:val="BodyText"/>
        <w:ind w:right="527" w:firstLine="395"/>
      </w:pPr>
      <w:r>
        <w:rPr/>
        <w:t>Суммарный объем внутреннего товарооборота стран – участниц Евразийского экономического</w:t>
      </w:r>
      <w:r>
        <w:rPr>
          <w:spacing w:val="1"/>
        </w:rPr>
        <w:t> </w:t>
      </w:r>
      <w:r>
        <w:rPr/>
        <w:t>союза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2020</w:t>
      </w:r>
      <w:r>
        <w:rPr>
          <w:spacing w:val="-2"/>
        </w:rPr>
        <w:t> </w:t>
      </w:r>
      <w:r>
        <w:rPr/>
        <w:t>год</w:t>
      </w:r>
      <w:r>
        <w:rPr>
          <w:spacing w:val="-2"/>
        </w:rPr>
        <w:t> </w:t>
      </w:r>
      <w:r>
        <w:rPr/>
        <w:t>составил</w:t>
      </w:r>
      <w:r>
        <w:rPr>
          <w:spacing w:val="-4"/>
        </w:rPr>
        <w:t> </w:t>
      </w:r>
      <w:r>
        <w:rPr/>
        <w:t>108297</w:t>
      </w:r>
      <w:r>
        <w:rPr>
          <w:spacing w:val="-2"/>
        </w:rPr>
        <w:t> </w:t>
      </w:r>
      <w:r>
        <w:rPr/>
        <w:t>млн.</w:t>
      </w:r>
      <w:r>
        <w:rPr>
          <w:spacing w:val="-2"/>
        </w:rPr>
        <w:t> </w:t>
      </w:r>
      <w:r>
        <w:rPr/>
        <w:t>долл.</w:t>
      </w:r>
      <w:r>
        <w:rPr>
          <w:spacing w:val="-2"/>
        </w:rPr>
        <w:t> </w:t>
      </w:r>
      <w:r>
        <w:rPr/>
        <w:t>США,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экспорт</w:t>
      </w:r>
      <w:r>
        <w:rPr>
          <w:spacing w:val="-3"/>
        </w:rPr>
        <w:t> </w:t>
      </w:r>
      <w:r>
        <w:rPr/>
        <w:t>товаров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54861,1</w:t>
      </w:r>
      <w:r>
        <w:rPr>
          <w:spacing w:val="-1"/>
        </w:rPr>
        <w:t> </w:t>
      </w:r>
      <w:r>
        <w:rPr/>
        <w:t>млн.</w:t>
      </w:r>
      <w:r>
        <w:rPr>
          <w:spacing w:val="-2"/>
        </w:rPr>
        <w:t> </w:t>
      </w:r>
      <w:r>
        <w:rPr/>
        <w:t>долл.,</w:t>
      </w:r>
      <w:r>
        <w:rPr>
          <w:spacing w:val="-52"/>
        </w:rPr>
        <w:t> </w:t>
      </w:r>
      <w:r>
        <w:rPr/>
        <w:t>импорт – 53436,3 млн. долл. США. По сравнению с показателями 2019 года объем взаимной торговли</w:t>
      </w:r>
      <w:r>
        <w:rPr>
          <w:spacing w:val="-52"/>
        </w:rPr>
        <w:t> </w:t>
      </w:r>
      <w:r>
        <w:rPr/>
        <w:t>снизился</w:t>
      </w:r>
      <w:r>
        <w:rPr>
          <w:spacing w:val="-2"/>
        </w:rPr>
        <w:t> </w:t>
      </w:r>
      <w:r>
        <w:rPr/>
        <w:t>на 12,3%</w:t>
      </w:r>
      <w:r>
        <w:rPr>
          <w:spacing w:val="-2"/>
        </w:rPr>
        <w:t> </w:t>
      </w:r>
      <w:r>
        <w:rPr/>
        <w:t>или</w:t>
      </w:r>
      <w:r>
        <w:rPr>
          <w:spacing w:val="-1"/>
        </w:rPr>
        <w:t> </w:t>
      </w:r>
      <w:r>
        <w:rPr/>
        <w:t>же</w:t>
      </w:r>
      <w:r>
        <w:rPr>
          <w:spacing w:val="-3"/>
        </w:rPr>
        <w:t> </w:t>
      </w:r>
      <w:r>
        <w:rPr/>
        <w:t>на 15197.7</w:t>
      </w:r>
      <w:r>
        <w:rPr>
          <w:spacing w:val="-1"/>
        </w:rPr>
        <w:t> </w:t>
      </w:r>
      <w:r>
        <w:rPr/>
        <w:t>млн.</w:t>
      </w:r>
      <w:r>
        <w:rPr>
          <w:spacing w:val="-2"/>
        </w:rPr>
        <w:t> </w:t>
      </w:r>
      <w:r>
        <w:rPr/>
        <w:t>долл.,</w:t>
      </w:r>
      <w:r>
        <w:rPr>
          <w:spacing w:val="-2"/>
        </w:rPr>
        <w:t> </w:t>
      </w:r>
      <w:r>
        <w:rPr/>
        <w:t>экспорт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на 10,9%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6772,9</w:t>
      </w:r>
      <w:r>
        <w:rPr>
          <w:spacing w:val="-2"/>
        </w:rPr>
        <w:t> </w:t>
      </w:r>
      <w:r>
        <w:rPr/>
        <w:t>млн.</w:t>
      </w:r>
      <w:r>
        <w:rPr>
          <w:spacing w:val="-2"/>
        </w:rPr>
        <w:t> </w:t>
      </w:r>
      <w:r>
        <w:rPr/>
        <w:t>долл.,</w:t>
      </w:r>
      <w:r>
        <w:rPr>
          <w:spacing w:val="-1"/>
        </w:rPr>
        <w:t> </w:t>
      </w:r>
      <w:r>
        <w:rPr/>
        <w:t>импорт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0" w:after="0"/>
        <w:ind w:left="250" w:right="876" w:firstLine="0"/>
        <w:jc w:val="left"/>
        <w:rPr>
          <w:sz w:val="22"/>
        </w:rPr>
      </w:pPr>
      <w:r>
        <w:rPr>
          <w:sz w:val="22"/>
        </w:rPr>
        <w:t>на</w:t>
      </w:r>
      <w:r>
        <w:rPr>
          <w:spacing w:val="13"/>
          <w:sz w:val="22"/>
        </w:rPr>
        <w:t> </w:t>
      </w:r>
      <w:r>
        <w:rPr>
          <w:sz w:val="22"/>
        </w:rPr>
        <w:t>13,6%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14"/>
          <w:sz w:val="22"/>
        </w:rPr>
        <w:t> </w:t>
      </w:r>
      <w:r>
        <w:rPr>
          <w:sz w:val="22"/>
        </w:rPr>
        <w:t>8424,8</w:t>
      </w:r>
      <w:r>
        <w:rPr>
          <w:spacing w:val="-5"/>
          <w:sz w:val="22"/>
        </w:rPr>
        <w:t> </w:t>
      </w:r>
      <w:r>
        <w:rPr>
          <w:sz w:val="22"/>
        </w:rPr>
        <w:t>млн.</w:t>
      </w:r>
      <w:r>
        <w:rPr>
          <w:spacing w:val="-2"/>
          <w:sz w:val="22"/>
        </w:rPr>
        <w:t> </w:t>
      </w:r>
      <w:r>
        <w:rPr>
          <w:sz w:val="22"/>
        </w:rPr>
        <w:t>долл.</w:t>
      </w:r>
      <w:r>
        <w:rPr>
          <w:spacing w:val="-2"/>
          <w:sz w:val="22"/>
        </w:rPr>
        <w:t> </w:t>
      </w:r>
      <w:r>
        <w:rPr>
          <w:sz w:val="22"/>
        </w:rPr>
        <w:t>США.</w:t>
      </w:r>
      <w:r>
        <w:rPr>
          <w:spacing w:val="-2"/>
          <w:sz w:val="22"/>
        </w:rPr>
        <w:t> </w:t>
      </w:r>
      <w:r>
        <w:rPr>
          <w:sz w:val="22"/>
        </w:rPr>
        <w:t>Профицит</w:t>
      </w:r>
      <w:r>
        <w:rPr>
          <w:spacing w:val="-2"/>
          <w:sz w:val="22"/>
        </w:rPr>
        <w:t> </w:t>
      </w:r>
      <w:r>
        <w:rPr>
          <w:sz w:val="22"/>
        </w:rPr>
        <w:t>внешней</w:t>
      </w:r>
      <w:r>
        <w:rPr>
          <w:spacing w:val="-2"/>
          <w:sz w:val="22"/>
        </w:rPr>
        <w:t> </w:t>
      </w:r>
      <w:r>
        <w:rPr>
          <w:sz w:val="22"/>
        </w:rPr>
        <w:t>торговли</w:t>
      </w:r>
      <w:r>
        <w:rPr>
          <w:spacing w:val="-1"/>
          <w:sz w:val="22"/>
        </w:rPr>
        <w:t> </w:t>
      </w:r>
      <w:r>
        <w:rPr>
          <w:sz w:val="22"/>
        </w:rPr>
        <w:t>составил</w:t>
      </w:r>
      <w:r>
        <w:rPr>
          <w:spacing w:val="13"/>
          <w:sz w:val="22"/>
        </w:rPr>
        <w:t> </w:t>
      </w:r>
      <w:r>
        <w:rPr>
          <w:sz w:val="22"/>
        </w:rPr>
        <w:t>1424,8</w:t>
      </w:r>
      <w:r>
        <w:rPr>
          <w:spacing w:val="-2"/>
          <w:sz w:val="22"/>
        </w:rPr>
        <w:t> </w:t>
      </w:r>
      <w:r>
        <w:rPr>
          <w:sz w:val="22"/>
        </w:rPr>
        <w:t>млн.</w:t>
      </w:r>
      <w:r>
        <w:rPr>
          <w:spacing w:val="-2"/>
          <w:sz w:val="22"/>
        </w:rPr>
        <w:t> </w:t>
      </w:r>
      <w:r>
        <w:rPr>
          <w:sz w:val="22"/>
        </w:rPr>
        <w:t>долл.</w:t>
      </w:r>
      <w:r>
        <w:rPr>
          <w:spacing w:val="-52"/>
          <w:sz w:val="22"/>
        </w:rPr>
        <w:t> </w:t>
      </w:r>
      <w:r>
        <w:rPr>
          <w:sz w:val="22"/>
        </w:rPr>
        <w:t>США</w:t>
      </w:r>
      <w:r>
        <w:rPr>
          <w:spacing w:val="-1"/>
          <w:sz w:val="22"/>
        </w:rPr>
        <w:t> </w:t>
      </w:r>
      <w:r>
        <w:rPr>
          <w:sz w:val="22"/>
        </w:rPr>
        <w:t>[8].</w:t>
      </w:r>
    </w:p>
    <w:p>
      <w:pPr>
        <w:pStyle w:val="BodyText"/>
        <w:spacing w:before="10"/>
        <w:ind w:left="0"/>
        <w:rPr>
          <w:sz w:val="13"/>
        </w:rPr>
      </w:pPr>
    </w:p>
    <w:p>
      <w:pPr>
        <w:spacing w:after="0"/>
        <w:rPr>
          <w:sz w:val="13"/>
        </w:rPr>
        <w:sectPr>
          <w:pgSz w:w="11900" w:h="16840"/>
          <w:pgMar w:header="583" w:footer="1184" w:top="1000" w:bottom="1480" w:left="880" w:right="460"/>
        </w:sectPr>
      </w:pPr>
    </w:p>
    <w:p>
      <w:pPr>
        <w:pStyle w:val="BodyText"/>
        <w:spacing w:before="10"/>
        <w:ind w:left="0"/>
        <w:rPr>
          <w:sz w:val="25"/>
        </w:rPr>
      </w:pPr>
    </w:p>
    <w:p>
      <w:pPr>
        <w:spacing w:before="1"/>
        <w:ind w:left="2347" w:right="506" w:firstLine="0"/>
        <w:jc w:val="center"/>
        <w:rPr>
          <w:b/>
          <w:sz w:val="18"/>
        </w:rPr>
      </w:pPr>
      <w:r>
        <w:rPr>
          <w:b/>
          <w:sz w:val="18"/>
        </w:rPr>
        <w:t>Взаимная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торговля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товарами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ЕАЭС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2020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году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(млн.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долл.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США)</w:t>
      </w:r>
    </w:p>
    <w:p>
      <w:pPr>
        <w:pStyle w:val="BodyText"/>
        <w:spacing w:after="1"/>
        <w:ind w:left="0"/>
        <w:rPr>
          <w:b/>
          <w:sz w:val="18"/>
        </w:rPr>
      </w:pPr>
    </w:p>
    <w:tbl>
      <w:tblPr>
        <w:tblW w:w="0" w:type="auto"/>
        <w:jc w:val="left"/>
        <w:tblInd w:w="1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265"/>
        <w:gridCol w:w="1213"/>
        <w:gridCol w:w="1146"/>
        <w:gridCol w:w="1124"/>
      </w:tblGrid>
      <w:tr>
        <w:trPr>
          <w:trHeight w:val="282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71"/>
              <w:ind w:right="464"/>
              <w:jc w:val="right"/>
              <w:rPr>
                <w:sz w:val="18"/>
              </w:rPr>
            </w:pPr>
            <w:r>
              <w:rPr>
                <w:sz w:val="18"/>
              </w:rPr>
              <w:t>Обо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71"/>
              <w:ind w:left="659"/>
              <w:rPr>
                <w:sz w:val="18"/>
              </w:rPr>
            </w:pPr>
            <w:r>
              <w:rPr>
                <w:sz w:val="18"/>
              </w:rPr>
              <w:t>рот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71"/>
              <w:ind w:left="285" w:right="-15"/>
              <w:rPr>
                <w:sz w:val="18"/>
              </w:rPr>
            </w:pPr>
            <w:r>
              <w:rPr>
                <w:spacing w:val="-1"/>
                <w:sz w:val="18"/>
              </w:rPr>
              <w:t>Экспорт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Им</w:t>
            </w:r>
          </w:p>
        </w:tc>
        <w:tc>
          <w:tcPr>
            <w:tcW w:w="1146" w:type="dxa"/>
          </w:tcPr>
          <w:p>
            <w:pPr>
              <w:pStyle w:val="TableParagraph"/>
              <w:tabs>
                <w:tab w:pos="698" w:val="left" w:leader="none"/>
              </w:tabs>
              <w:spacing w:line="191" w:lineRule="exact" w:before="71"/>
              <w:ind w:right="15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  <w:tab/>
              <w:t>рт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Са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71"/>
              <w:ind w:left="-32"/>
              <w:rPr>
                <w:sz w:val="18"/>
              </w:rPr>
            </w:pPr>
            <w:r>
              <w:rPr>
                <w:sz w:val="18"/>
              </w:rPr>
              <w:t>льдо</w:t>
            </w:r>
          </w:p>
        </w:tc>
      </w:tr>
      <w:tr>
        <w:trPr>
          <w:trHeight w:val="282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71"/>
              <w:ind w:left="543" w:right="537"/>
              <w:jc w:val="center"/>
              <w:rPr>
                <w:sz w:val="18"/>
              </w:rPr>
            </w:pPr>
            <w:r>
              <w:rPr>
                <w:sz w:val="18"/>
              </w:rPr>
              <w:t>ЕАЭС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71"/>
              <w:ind w:left="291"/>
              <w:rPr>
                <w:sz w:val="18"/>
              </w:rPr>
            </w:pPr>
            <w:r>
              <w:rPr>
                <w:sz w:val="18"/>
              </w:rPr>
              <w:t>108297,4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71"/>
              <w:ind w:left="311"/>
              <w:rPr>
                <w:sz w:val="18"/>
              </w:rPr>
            </w:pPr>
            <w:r>
              <w:rPr>
                <w:sz w:val="18"/>
              </w:rPr>
              <w:t>54861,1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71"/>
              <w:ind w:left="11" w:right="7"/>
              <w:jc w:val="center"/>
              <w:rPr>
                <w:sz w:val="18"/>
              </w:rPr>
            </w:pPr>
            <w:r>
              <w:rPr>
                <w:sz w:val="18"/>
              </w:rPr>
              <w:t>53436,3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71"/>
              <w:ind w:right="304"/>
              <w:jc w:val="right"/>
              <w:rPr>
                <w:sz w:val="18"/>
              </w:rPr>
            </w:pPr>
            <w:r>
              <w:rPr>
                <w:sz w:val="18"/>
              </w:rPr>
              <w:t>1424,8</w:t>
            </w:r>
          </w:p>
        </w:tc>
      </w:tr>
      <w:tr>
        <w:trPr>
          <w:trHeight w:val="282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71"/>
              <w:ind w:left="486"/>
              <w:rPr>
                <w:sz w:val="18"/>
              </w:rPr>
            </w:pPr>
            <w:r>
              <w:rPr>
                <w:sz w:val="18"/>
              </w:rPr>
              <w:t>Армения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71"/>
              <w:ind w:left="384"/>
              <w:rPr>
                <w:sz w:val="18"/>
              </w:rPr>
            </w:pPr>
            <w:r>
              <w:rPr>
                <w:sz w:val="18"/>
              </w:rPr>
              <w:t>2413 5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71"/>
              <w:ind w:left="402"/>
              <w:rPr>
                <w:sz w:val="18"/>
              </w:rPr>
            </w:pPr>
            <w:r>
              <w:rPr>
                <w:sz w:val="18"/>
              </w:rPr>
              <w:t>705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71"/>
              <w:ind w:left="11" w:right="6"/>
              <w:jc w:val="center"/>
              <w:rPr>
                <w:sz w:val="18"/>
              </w:rPr>
            </w:pPr>
            <w:r>
              <w:rPr>
                <w:sz w:val="18"/>
              </w:rPr>
              <w:t>1708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71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-1002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</w:t>
            </w:r>
          </w:p>
        </w:tc>
      </w:tr>
      <w:tr>
        <w:trPr>
          <w:trHeight w:val="282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71"/>
              <w:ind w:left="483"/>
              <w:rPr>
                <w:sz w:val="18"/>
              </w:rPr>
            </w:pPr>
            <w:r>
              <w:rPr>
                <w:sz w:val="18"/>
              </w:rPr>
              <w:t>Беларусь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71"/>
              <w:ind w:left="337"/>
              <w:rPr>
                <w:sz w:val="18"/>
              </w:rPr>
            </w:pPr>
            <w:r>
              <w:rPr>
                <w:sz w:val="18"/>
              </w:rPr>
              <w:t>30536,5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71"/>
              <w:ind w:left="311"/>
              <w:rPr>
                <w:sz w:val="18"/>
              </w:rPr>
            </w:pPr>
            <w:r>
              <w:rPr>
                <w:sz w:val="18"/>
              </w:rPr>
              <w:t>14008,7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71"/>
              <w:ind w:left="11" w:right="7"/>
              <w:jc w:val="center"/>
              <w:rPr>
                <w:sz w:val="18"/>
              </w:rPr>
            </w:pPr>
            <w:r>
              <w:rPr>
                <w:sz w:val="18"/>
              </w:rPr>
              <w:t>16527,8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71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-2519,1</w:t>
            </w:r>
          </w:p>
        </w:tc>
      </w:tr>
      <w:tr>
        <w:trPr>
          <w:trHeight w:val="282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71"/>
              <w:ind w:left="443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71"/>
              <w:ind w:left="337"/>
              <w:rPr>
                <w:sz w:val="18"/>
              </w:rPr>
            </w:pPr>
            <w:r>
              <w:rPr>
                <w:sz w:val="18"/>
              </w:rPr>
              <w:t>19727,2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71"/>
              <w:ind w:left="356"/>
              <w:rPr>
                <w:sz w:val="18"/>
              </w:rPr>
            </w:pPr>
            <w:r>
              <w:rPr>
                <w:sz w:val="18"/>
              </w:rPr>
              <w:t>5539,0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71"/>
              <w:ind w:left="11" w:right="7"/>
              <w:jc w:val="center"/>
              <w:rPr>
                <w:sz w:val="18"/>
              </w:rPr>
            </w:pPr>
            <w:r>
              <w:rPr>
                <w:sz w:val="18"/>
              </w:rPr>
              <w:t>14188,2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71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-8649,2</w:t>
            </w:r>
          </w:p>
        </w:tc>
      </w:tr>
      <w:tr>
        <w:trPr>
          <w:trHeight w:val="282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71"/>
              <w:ind w:right="354"/>
              <w:jc w:val="right"/>
              <w:rPr>
                <w:sz w:val="18"/>
              </w:rPr>
            </w:pPr>
            <w:r>
              <w:rPr>
                <w:sz w:val="18"/>
              </w:rPr>
              <w:t>Кыргызстан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71"/>
              <w:ind w:left="385"/>
              <w:rPr>
                <w:sz w:val="18"/>
              </w:rPr>
            </w:pPr>
            <w:r>
              <w:rPr>
                <w:sz w:val="18"/>
              </w:rPr>
              <w:t>2400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71"/>
              <w:ind w:left="402"/>
              <w:rPr>
                <w:sz w:val="18"/>
              </w:rPr>
            </w:pPr>
            <w:r>
              <w:rPr>
                <w:sz w:val="18"/>
              </w:rPr>
              <w:t>546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71"/>
              <w:ind w:left="11" w:right="6"/>
              <w:jc w:val="center"/>
              <w:rPr>
                <w:sz w:val="18"/>
              </w:rPr>
            </w:pPr>
            <w:r>
              <w:rPr>
                <w:sz w:val="18"/>
              </w:rPr>
              <w:t>1854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71"/>
              <w:ind w:right="273"/>
              <w:jc w:val="right"/>
              <w:rPr>
                <w:sz w:val="18"/>
              </w:rPr>
            </w:pPr>
            <w:r>
              <w:rPr>
                <w:sz w:val="18"/>
              </w:rPr>
              <w:t>-1308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</w:tr>
      <w:tr>
        <w:trPr>
          <w:trHeight w:val="284" w:hRule="atLeast"/>
        </w:trPr>
        <w:tc>
          <w:tcPr>
            <w:tcW w:w="1663" w:type="dxa"/>
          </w:tcPr>
          <w:p>
            <w:pPr>
              <w:pStyle w:val="TableParagraph"/>
              <w:spacing w:line="193" w:lineRule="exact" w:before="71"/>
              <w:ind w:left="547" w:right="537"/>
              <w:jc w:val="center"/>
              <w:rPr>
                <w:sz w:val="18"/>
              </w:rPr>
            </w:pPr>
            <w:r>
              <w:rPr>
                <w:sz w:val="18"/>
              </w:rPr>
              <w:t>Россия</w:t>
            </w:r>
          </w:p>
        </w:tc>
        <w:tc>
          <w:tcPr>
            <w:tcW w:w="1265" w:type="dxa"/>
          </w:tcPr>
          <w:p>
            <w:pPr>
              <w:pStyle w:val="TableParagraph"/>
              <w:spacing w:line="193" w:lineRule="exact" w:before="71"/>
              <w:ind w:left="341"/>
              <w:rPr>
                <w:sz w:val="18"/>
              </w:rPr>
            </w:pPr>
            <w:r>
              <w:rPr>
                <w:sz w:val="18"/>
              </w:rPr>
              <w:t>53219,3</w:t>
            </w:r>
          </w:p>
        </w:tc>
        <w:tc>
          <w:tcPr>
            <w:tcW w:w="1213" w:type="dxa"/>
          </w:tcPr>
          <w:p>
            <w:pPr>
              <w:pStyle w:val="TableParagraph"/>
              <w:spacing w:line="193" w:lineRule="exact" w:before="71"/>
              <w:ind w:left="314"/>
              <w:rPr>
                <w:sz w:val="18"/>
              </w:rPr>
            </w:pPr>
            <w:r>
              <w:rPr>
                <w:sz w:val="18"/>
              </w:rPr>
              <w:t>34061,8</w:t>
            </w:r>
          </w:p>
        </w:tc>
        <w:tc>
          <w:tcPr>
            <w:tcW w:w="1146" w:type="dxa"/>
          </w:tcPr>
          <w:p>
            <w:pPr>
              <w:pStyle w:val="TableParagraph"/>
              <w:spacing w:line="193" w:lineRule="exact" w:before="71"/>
              <w:ind w:left="11" w:right="7"/>
              <w:jc w:val="center"/>
              <w:rPr>
                <w:sz w:val="18"/>
              </w:rPr>
            </w:pPr>
            <w:r>
              <w:rPr>
                <w:sz w:val="18"/>
              </w:rPr>
              <w:t>19157,5</w:t>
            </w:r>
          </w:p>
        </w:tc>
        <w:tc>
          <w:tcPr>
            <w:tcW w:w="1124" w:type="dxa"/>
          </w:tcPr>
          <w:p>
            <w:pPr>
              <w:pStyle w:val="TableParagraph"/>
              <w:spacing w:line="193" w:lineRule="exact" w:before="71"/>
              <w:ind w:right="259"/>
              <w:jc w:val="right"/>
              <w:rPr>
                <w:sz w:val="18"/>
              </w:rPr>
            </w:pPr>
            <w:r>
              <w:rPr>
                <w:sz w:val="18"/>
              </w:rPr>
              <w:t>14904,3</w:t>
            </w:r>
          </w:p>
        </w:tc>
      </w:tr>
    </w:tbl>
    <w:p>
      <w:pPr>
        <w:pStyle w:val="BodyText"/>
        <w:spacing w:before="5"/>
        <w:ind w:left="0"/>
        <w:rPr>
          <w:b/>
          <w:sz w:val="21"/>
        </w:rPr>
      </w:pPr>
    </w:p>
    <w:p>
      <w:pPr>
        <w:spacing w:before="0"/>
        <w:ind w:left="2347" w:right="498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5"/>
          <w:sz w:val="18"/>
        </w:rPr>
        <w:t> </w:t>
      </w:r>
      <w:r>
        <w:rPr>
          <w:sz w:val="18"/>
        </w:rPr>
        <w:t>данным</w:t>
      </w:r>
      <w:r>
        <w:rPr>
          <w:spacing w:val="-5"/>
          <w:sz w:val="18"/>
        </w:rPr>
        <w:t> </w:t>
      </w:r>
      <w:r>
        <w:rPr>
          <w:sz w:val="18"/>
        </w:rPr>
        <w:t>ЕЭК</w:t>
      </w:r>
    </w:p>
    <w:p>
      <w:pPr>
        <w:spacing w:before="92"/>
        <w:ind w:left="760" w:right="0" w:firstLine="0"/>
        <w:jc w:val="left"/>
        <w:rPr>
          <w:b/>
          <w:i/>
          <w:sz w:val="18"/>
        </w:rPr>
      </w:pPr>
      <w:r>
        <w:rPr/>
        <w:br w:type="column"/>
      </w:r>
      <w:r>
        <w:rPr>
          <w:b/>
          <w:i/>
          <w:sz w:val="18"/>
        </w:rPr>
        <w:t>Таблица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3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600" w:bottom="280" w:left="880" w:right="460"/>
          <w:cols w:num="2" w:equalWidth="0">
            <w:col w:w="8270" w:space="40"/>
            <w:col w:w="2250"/>
          </w:cols>
        </w:sectPr>
      </w:pPr>
    </w:p>
    <w:p>
      <w:pPr>
        <w:pStyle w:val="BodyText"/>
        <w:spacing w:before="4"/>
        <w:ind w:left="0"/>
        <w:rPr>
          <w:b/>
          <w:i/>
          <w:sz w:val="14"/>
        </w:rPr>
      </w:pPr>
    </w:p>
    <w:p>
      <w:pPr>
        <w:spacing w:line="207" w:lineRule="exact" w:before="93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4</w:t>
      </w:r>
    </w:p>
    <w:p>
      <w:pPr>
        <w:spacing w:line="207" w:lineRule="exact" w:before="0"/>
        <w:ind w:left="2354" w:right="0" w:firstLine="0"/>
        <w:jc w:val="left"/>
        <w:rPr>
          <w:b/>
          <w:sz w:val="18"/>
        </w:rPr>
      </w:pPr>
      <w:r>
        <w:rPr>
          <w:b/>
          <w:sz w:val="18"/>
        </w:rPr>
        <w:t>Взаимная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торговля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товарами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ЕАЭС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2019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году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(млн.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долл.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США)</w:t>
      </w:r>
    </w:p>
    <w:p>
      <w:pPr>
        <w:pStyle w:val="BodyText"/>
        <w:ind w:left="0"/>
        <w:rPr>
          <w:b/>
        </w:rPr>
      </w:pPr>
    </w:p>
    <w:tbl>
      <w:tblPr>
        <w:tblW w:w="0" w:type="auto"/>
        <w:jc w:val="left"/>
        <w:tblInd w:w="18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265"/>
        <w:gridCol w:w="1213"/>
        <w:gridCol w:w="1146"/>
        <w:gridCol w:w="1124"/>
      </w:tblGrid>
      <w:tr>
        <w:trPr>
          <w:trHeight w:val="311" w:hRule="atLeast"/>
        </w:trPr>
        <w:tc>
          <w:tcPr>
            <w:tcW w:w="1663" w:type="dxa"/>
          </w:tcPr>
          <w:p>
            <w:pPr>
              <w:pStyle w:val="TableParagraph"/>
              <w:spacing w:line="193" w:lineRule="exact" w:before="97"/>
              <w:ind w:left="890"/>
              <w:rPr>
                <w:sz w:val="18"/>
              </w:rPr>
            </w:pPr>
            <w:r>
              <w:rPr>
                <w:sz w:val="18"/>
              </w:rPr>
              <w:t>Обо</w:t>
            </w:r>
          </w:p>
        </w:tc>
        <w:tc>
          <w:tcPr>
            <w:tcW w:w="1265" w:type="dxa"/>
          </w:tcPr>
          <w:p>
            <w:pPr>
              <w:pStyle w:val="TableParagraph"/>
              <w:spacing w:line="193" w:lineRule="exact" w:before="97"/>
              <w:ind w:left="673"/>
              <w:rPr>
                <w:sz w:val="18"/>
              </w:rPr>
            </w:pPr>
            <w:r>
              <w:rPr>
                <w:sz w:val="18"/>
              </w:rPr>
              <w:t>рот</w:t>
            </w:r>
          </w:p>
        </w:tc>
        <w:tc>
          <w:tcPr>
            <w:tcW w:w="1213" w:type="dxa"/>
          </w:tcPr>
          <w:p>
            <w:pPr>
              <w:pStyle w:val="TableParagraph"/>
              <w:spacing w:line="193" w:lineRule="exact" w:before="97"/>
              <w:ind w:left="299" w:right="-29"/>
              <w:rPr>
                <w:sz w:val="18"/>
              </w:rPr>
            </w:pPr>
            <w:r>
              <w:rPr>
                <w:spacing w:val="-1"/>
                <w:sz w:val="18"/>
              </w:rPr>
              <w:t>Экспорт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Им</w:t>
            </w:r>
          </w:p>
        </w:tc>
        <w:tc>
          <w:tcPr>
            <w:tcW w:w="1146" w:type="dxa"/>
          </w:tcPr>
          <w:p>
            <w:pPr>
              <w:pStyle w:val="TableParagraph"/>
              <w:tabs>
                <w:tab w:pos="710" w:val="left" w:leader="none"/>
              </w:tabs>
              <w:spacing w:line="193" w:lineRule="exact" w:before="97"/>
              <w:ind w:left="11"/>
              <w:jc w:val="center"/>
              <w:rPr>
                <w:sz w:val="18"/>
              </w:rPr>
            </w:pPr>
            <w:r>
              <w:rPr>
                <w:sz w:val="18"/>
              </w:rPr>
              <w:t>по</w:t>
              <w:tab/>
              <w:t>рт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Са</w:t>
            </w:r>
          </w:p>
        </w:tc>
        <w:tc>
          <w:tcPr>
            <w:tcW w:w="1124" w:type="dxa"/>
          </w:tcPr>
          <w:p>
            <w:pPr>
              <w:pStyle w:val="TableParagraph"/>
              <w:spacing w:line="193" w:lineRule="exact" w:before="97"/>
              <w:ind w:left="-17"/>
              <w:rPr>
                <w:sz w:val="18"/>
              </w:rPr>
            </w:pPr>
            <w:r>
              <w:rPr>
                <w:sz w:val="18"/>
              </w:rPr>
              <w:t>льдо</w:t>
            </w:r>
          </w:p>
        </w:tc>
      </w:tr>
      <w:tr>
        <w:trPr>
          <w:trHeight w:val="311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100"/>
              <w:ind w:left="547" w:right="512"/>
              <w:jc w:val="center"/>
              <w:rPr>
                <w:sz w:val="18"/>
              </w:rPr>
            </w:pPr>
            <w:r>
              <w:rPr>
                <w:sz w:val="18"/>
              </w:rPr>
              <w:t>ЕАЭС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100"/>
              <w:ind w:left="306"/>
              <w:rPr>
                <w:sz w:val="18"/>
              </w:rPr>
            </w:pPr>
            <w:r>
              <w:rPr>
                <w:sz w:val="18"/>
              </w:rPr>
              <w:t>123495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100"/>
              <w:ind w:left="328"/>
              <w:rPr>
                <w:sz w:val="18"/>
              </w:rPr>
            </w:pPr>
            <w:r>
              <w:rPr>
                <w:sz w:val="18"/>
              </w:rPr>
              <w:t>61634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100"/>
              <w:ind w:left="48" w:right="15"/>
              <w:jc w:val="center"/>
              <w:rPr>
                <w:sz w:val="18"/>
              </w:rPr>
            </w:pPr>
            <w:r>
              <w:rPr>
                <w:sz w:val="18"/>
              </w:rPr>
              <w:t>61861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100"/>
              <w:ind w:left="341"/>
              <w:rPr>
                <w:sz w:val="18"/>
              </w:rPr>
            </w:pPr>
            <w:r>
              <w:rPr>
                <w:sz w:val="18"/>
              </w:rPr>
              <w:t>-227 1</w:t>
            </w:r>
          </w:p>
        </w:tc>
      </w:tr>
      <w:tr>
        <w:trPr>
          <w:trHeight w:val="311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100"/>
              <w:ind w:left="500"/>
              <w:rPr>
                <w:sz w:val="18"/>
              </w:rPr>
            </w:pPr>
            <w:r>
              <w:rPr>
                <w:sz w:val="18"/>
              </w:rPr>
              <w:t>Армения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100"/>
              <w:ind w:left="398"/>
              <w:rPr>
                <w:sz w:val="18"/>
              </w:rPr>
            </w:pPr>
            <w:r>
              <w:rPr>
                <w:sz w:val="18"/>
              </w:rPr>
              <w:t>2476 2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100"/>
              <w:ind w:left="417"/>
              <w:rPr>
                <w:sz w:val="18"/>
              </w:rPr>
            </w:pPr>
            <w:r>
              <w:rPr>
                <w:sz w:val="18"/>
              </w:rPr>
              <w:t>769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100"/>
              <w:ind w:left="49" w:right="15"/>
              <w:jc w:val="center"/>
              <w:rPr>
                <w:sz w:val="18"/>
              </w:rPr>
            </w:pPr>
            <w:r>
              <w:rPr>
                <w:sz w:val="18"/>
              </w:rPr>
              <w:t>1707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100"/>
              <w:ind w:left="341"/>
              <w:rPr>
                <w:sz w:val="18"/>
              </w:rPr>
            </w:pPr>
            <w:r>
              <w:rPr>
                <w:sz w:val="18"/>
              </w:rPr>
              <w:t>-937 8</w:t>
            </w:r>
          </w:p>
        </w:tc>
      </w:tr>
      <w:tr>
        <w:trPr>
          <w:trHeight w:val="311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100"/>
              <w:ind w:left="498"/>
              <w:rPr>
                <w:sz w:val="18"/>
              </w:rPr>
            </w:pPr>
            <w:r>
              <w:rPr>
                <w:sz w:val="18"/>
              </w:rPr>
              <w:t>Беларусь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100"/>
              <w:ind w:left="351"/>
              <w:rPr>
                <w:sz w:val="18"/>
              </w:rPr>
            </w:pPr>
            <w:r>
              <w:rPr>
                <w:sz w:val="18"/>
              </w:rPr>
              <w:t>36775,6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100"/>
              <w:ind w:left="325"/>
              <w:rPr>
                <w:sz w:val="18"/>
              </w:rPr>
            </w:pPr>
            <w:r>
              <w:rPr>
                <w:sz w:val="18"/>
              </w:rPr>
              <w:t>14569,7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100"/>
              <w:ind w:left="48" w:right="15"/>
              <w:jc w:val="center"/>
              <w:rPr>
                <w:sz w:val="18"/>
              </w:rPr>
            </w:pPr>
            <w:r>
              <w:rPr>
                <w:sz w:val="18"/>
              </w:rPr>
              <w:t>22205,9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100"/>
              <w:ind w:left="298"/>
              <w:rPr>
                <w:sz w:val="18"/>
              </w:rPr>
            </w:pPr>
            <w:r>
              <w:rPr>
                <w:sz w:val="18"/>
              </w:rPr>
              <w:t>-7636,2</w:t>
            </w:r>
          </w:p>
        </w:tc>
      </w:tr>
      <w:tr>
        <w:trPr>
          <w:trHeight w:val="311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100"/>
              <w:ind w:left="457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100"/>
              <w:ind w:left="352"/>
              <w:rPr>
                <w:sz w:val="18"/>
              </w:rPr>
            </w:pPr>
            <w:r>
              <w:rPr>
                <w:sz w:val="18"/>
              </w:rPr>
              <w:t>21703,6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100"/>
              <w:ind w:left="371"/>
              <w:rPr>
                <w:sz w:val="18"/>
              </w:rPr>
            </w:pPr>
            <w:r>
              <w:rPr>
                <w:sz w:val="18"/>
              </w:rPr>
              <w:t>6406,2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100"/>
              <w:ind w:left="48" w:right="15"/>
              <w:jc w:val="center"/>
              <w:rPr>
                <w:sz w:val="18"/>
              </w:rPr>
            </w:pPr>
            <w:r>
              <w:rPr>
                <w:sz w:val="18"/>
              </w:rPr>
              <w:t>15297,4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100"/>
              <w:ind w:left="298"/>
              <w:rPr>
                <w:sz w:val="18"/>
              </w:rPr>
            </w:pPr>
            <w:r>
              <w:rPr>
                <w:sz w:val="18"/>
              </w:rPr>
              <w:t>-8891,2</w:t>
            </w:r>
          </w:p>
        </w:tc>
      </w:tr>
      <w:tr>
        <w:trPr>
          <w:trHeight w:val="313" w:hRule="atLeast"/>
        </w:trPr>
        <w:tc>
          <w:tcPr>
            <w:tcW w:w="1663" w:type="dxa"/>
          </w:tcPr>
          <w:p>
            <w:pPr>
              <w:pStyle w:val="TableParagraph"/>
              <w:spacing w:line="193" w:lineRule="exact" w:before="100"/>
              <w:ind w:left="380"/>
              <w:rPr>
                <w:sz w:val="18"/>
              </w:rPr>
            </w:pPr>
            <w:r>
              <w:rPr>
                <w:sz w:val="18"/>
              </w:rPr>
              <w:t>Кыргызстан</w:t>
            </w:r>
          </w:p>
        </w:tc>
        <w:tc>
          <w:tcPr>
            <w:tcW w:w="1265" w:type="dxa"/>
          </w:tcPr>
          <w:p>
            <w:pPr>
              <w:pStyle w:val="TableParagraph"/>
              <w:spacing w:line="193" w:lineRule="exact" w:before="100"/>
              <w:ind w:left="399"/>
              <w:rPr>
                <w:sz w:val="18"/>
              </w:rPr>
            </w:pPr>
            <w:r>
              <w:rPr>
                <w:sz w:val="18"/>
              </w:rPr>
              <w:t>2742,5</w:t>
            </w:r>
          </w:p>
        </w:tc>
        <w:tc>
          <w:tcPr>
            <w:tcW w:w="1213" w:type="dxa"/>
          </w:tcPr>
          <w:p>
            <w:pPr>
              <w:pStyle w:val="TableParagraph"/>
              <w:spacing w:line="193" w:lineRule="exact" w:before="100"/>
              <w:ind w:left="416"/>
              <w:rPr>
                <w:sz w:val="18"/>
              </w:rPr>
            </w:pPr>
            <w:r>
              <w:rPr>
                <w:sz w:val="18"/>
              </w:rPr>
              <w:t>641,7</w:t>
            </w:r>
          </w:p>
        </w:tc>
        <w:tc>
          <w:tcPr>
            <w:tcW w:w="1146" w:type="dxa"/>
          </w:tcPr>
          <w:p>
            <w:pPr>
              <w:pStyle w:val="TableParagraph"/>
              <w:spacing w:line="193" w:lineRule="exact" w:before="100"/>
              <w:ind w:left="49" w:right="15"/>
              <w:jc w:val="center"/>
              <w:rPr>
                <w:sz w:val="18"/>
              </w:rPr>
            </w:pPr>
            <w:r>
              <w:rPr>
                <w:sz w:val="18"/>
              </w:rPr>
              <w:t>2100,8</w:t>
            </w:r>
          </w:p>
        </w:tc>
        <w:tc>
          <w:tcPr>
            <w:tcW w:w="1124" w:type="dxa"/>
          </w:tcPr>
          <w:p>
            <w:pPr>
              <w:pStyle w:val="TableParagraph"/>
              <w:spacing w:line="193" w:lineRule="exact" w:before="100"/>
              <w:ind w:left="298"/>
              <w:rPr>
                <w:sz w:val="18"/>
              </w:rPr>
            </w:pPr>
            <w:r>
              <w:rPr>
                <w:sz w:val="18"/>
              </w:rPr>
              <w:t>-1459,1</w:t>
            </w:r>
          </w:p>
        </w:tc>
      </w:tr>
      <w:tr>
        <w:trPr>
          <w:trHeight w:val="311" w:hRule="atLeast"/>
        </w:trPr>
        <w:tc>
          <w:tcPr>
            <w:tcW w:w="1663" w:type="dxa"/>
          </w:tcPr>
          <w:p>
            <w:pPr>
              <w:pStyle w:val="TableParagraph"/>
              <w:spacing w:line="191" w:lineRule="exact" w:before="100"/>
              <w:ind w:left="581"/>
              <w:rPr>
                <w:sz w:val="18"/>
              </w:rPr>
            </w:pPr>
            <w:r>
              <w:rPr>
                <w:sz w:val="18"/>
              </w:rPr>
              <w:t>Россия</w:t>
            </w:r>
          </w:p>
        </w:tc>
        <w:tc>
          <w:tcPr>
            <w:tcW w:w="1265" w:type="dxa"/>
          </w:tcPr>
          <w:p>
            <w:pPr>
              <w:pStyle w:val="TableParagraph"/>
              <w:spacing w:line="191" w:lineRule="exact" w:before="100"/>
              <w:ind w:left="355"/>
              <w:rPr>
                <w:sz w:val="18"/>
              </w:rPr>
            </w:pPr>
            <w:r>
              <w:rPr>
                <w:sz w:val="18"/>
              </w:rPr>
              <w:t>59797,2</w:t>
            </w:r>
          </w:p>
        </w:tc>
        <w:tc>
          <w:tcPr>
            <w:tcW w:w="1213" w:type="dxa"/>
          </w:tcPr>
          <w:p>
            <w:pPr>
              <w:pStyle w:val="TableParagraph"/>
              <w:spacing w:line="191" w:lineRule="exact" w:before="100"/>
              <w:ind w:left="329"/>
              <w:rPr>
                <w:sz w:val="18"/>
              </w:rPr>
            </w:pPr>
            <w:r>
              <w:rPr>
                <w:sz w:val="18"/>
              </w:rPr>
              <w:t>39247,2</w:t>
            </w:r>
          </w:p>
        </w:tc>
        <w:tc>
          <w:tcPr>
            <w:tcW w:w="1146" w:type="dxa"/>
          </w:tcPr>
          <w:p>
            <w:pPr>
              <w:pStyle w:val="TableParagraph"/>
              <w:spacing w:line="191" w:lineRule="exact" w:before="100"/>
              <w:ind w:left="48" w:right="15"/>
              <w:jc w:val="center"/>
              <w:rPr>
                <w:sz w:val="18"/>
              </w:rPr>
            </w:pPr>
            <w:r>
              <w:rPr>
                <w:sz w:val="18"/>
              </w:rPr>
              <w:t>20550,0</w:t>
            </w:r>
          </w:p>
        </w:tc>
        <w:tc>
          <w:tcPr>
            <w:tcW w:w="1124" w:type="dxa"/>
          </w:tcPr>
          <w:p>
            <w:pPr>
              <w:pStyle w:val="TableParagraph"/>
              <w:spacing w:line="191" w:lineRule="exact" w:before="100"/>
              <w:ind w:left="282"/>
              <w:rPr>
                <w:sz w:val="18"/>
              </w:rPr>
            </w:pPr>
            <w:r>
              <w:rPr>
                <w:sz w:val="18"/>
              </w:rPr>
              <w:t>18697,2</w:t>
            </w:r>
          </w:p>
        </w:tc>
      </w:tr>
    </w:tbl>
    <w:p>
      <w:pPr>
        <w:spacing w:after="0" w:line="191" w:lineRule="exact"/>
        <w:rPr>
          <w:sz w:val="18"/>
        </w:rPr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На динамику взаимной торговли по сравнению с 2019 годом повлияло уменьшение поставок ин-</w:t>
      </w:r>
      <w:r>
        <w:rPr>
          <w:spacing w:val="1"/>
        </w:rPr>
        <w:t> </w:t>
      </w:r>
      <w:r>
        <w:rPr>
          <w:spacing w:val="-1"/>
        </w:rPr>
        <w:t>вестиционных</w:t>
      </w:r>
      <w:r>
        <w:rPr>
          <w:spacing w:val="-12"/>
        </w:rPr>
        <w:t> </w:t>
      </w:r>
      <w:r>
        <w:rPr>
          <w:spacing w:val="-1"/>
        </w:rPr>
        <w:t>(на</w:t>
      </w:r>
      <w:r>
        <w:rPr>
          <w:spacing w:val="-13"/>
        </w:rPr>
        <w:t> </w:t>
      </w:r>
      <w:r>
        <w:rPr>
          <w:spacing w:val="-1"/>
        </w:rPr>
        <w:t>14,6%),</w:t>
      </w:r>
      <w:r>
        <w:rPr>
          <w:spacing w:val="-3"/>
        </w:rPr>
        <w:t> </w:t>
      </w:r>
      <w:r>
        <w:rPr>
          <w:spacing w:val="-1"/>
        </w:rPr>
        <w:t>потребительских</w:t>
      </w:r>
      <w:r>
        <w:rPr>
          <w:spacing w:val="-13"/>
        </w:rPr>
        <w:t> </w:t>
      </w:r>
      <w:r>
        <w:rPr>
          <w:spacing w:val="-1"/>
        </w:rPr>
        <w:t>(на</w:t>
      </w:r>
      <w:r>
        <w:rPr>
          <w:spacing w:val="-12"/>
        </w:rPr>
        <w:t> </w:t>
      </w:r>
      <w:r>
        <w:rPr>
          <w:spacing w:val="-1"/>
        </w:rPr>
        <w:t>1,3%)</w:t>
      </w:r>
      <w:r>
        <w:rPr/>
        <w:t> </w:t>
      </w:r>
      <w:r>
        <w:rPr>
          <w:spacing w:val="-1"/>
        </w:rPr>
        <w:t>и</w:t>
      </w:r>
      <w:r>
        <w:rPr/>
        <w:t> промежуточных товаров</w:t>
      </w:r>
      <w:r>
        <w:rPr>
          <w:spacing w:val="-13"/>
        </w:rPr>
        <w:t> </w:t>
      </w:r>
      <w:r>
        <w:rPr/>
        <w:t>(на</w:t>
      </w:r>
      <w:r>
        <w:rPr>
          <w:spacing w:val="-13"/>
        </w:rPr>
        <w:t> </w:t>
      </w:r>
      <w:r>
        <w:rPr/>
        <w:t>14,8%), из которых</w:t>
      </w:r>
      <w:r>
        <w:rPr>
          <w:spacing w:val="-52"/>
        </w:rPr>
        <w:t> </w:t>
      </w:r>
      <w:r>
        <w:rPr/>
        <w:t>определяющим</w:t>
      </w:r>
      <w:r>
        <w:rPr>
          <w:spacing w:val="-1"/>
        </w:rPr>
        <w:t> </w:t>
      </w:r>
      <w:r>
        <w:rPr/>
        <w:t>стало</w:t>
      </w:r>
      <w:r>
        <w:rPr>
          <w:spacing w:val="-2"/>
        </w:rPr>
        <w:t> </w:t>
      </w:r>
      <w:r>
        <w:rPr/>
        <w:t>снижение</w:t>
      </w:r>
      <w:r>
        <w:rPr>
          <w:spacing w:val="-2"/>
        </w:rPr>
        <w:t> </w:t>
      </w:r>
      <w:r>
        <w:rPr/>
        <w:t>торговли</w:t>
      </w:r>
      <w:r>
        <w:rPr>
          <w:spacing w:val="-1"/>
        </w:rPr>
        <w:t> </w:t>
      </w:r>
      <w:r>
        <w:rPr/>
        <w:t>энергетическими</w:t>
      </w:r>
      <w:r>
        <w:rPr>
          <w:spacing w:val="-1"/>
        </w:rPr>
        <w:t> </w:t>
      </w:r>
      <w:r>
        <w:rPr/>
        <w:t>товарами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29,7%.</w:t>
      </w:r>
    </w:p>
    <w:p>
      <w:pPr>
        <w:pStyle w:val="BodyText"/>
        <w:spacing w:before="1"/>
        <w:ind w:right="666" w:firstLine="395"/>
      </w:pPr>
      <w:r>
        <w:rPr/>
        <w:t>Касательно объемов экспорта в рамках ЕАЭС, доля Российской Федерации во внутреннем това-</w:t>
      </w:r>
      <w:r>
        <w:rPr>
          <w:spacing w:val="1"/>
        </w:rPr>
        <w:t> </w:t>
      </w:r>
      <w:r>
        <w:rPr/>
        <w:t>рообороте Союза составила 64% в 2019 году, далее следует Беларусь с долей 23.8%. На третьем месте</w:t>
      </w:r>
      <w:r>
        <w:rPr>
          <w:spacing w:val="-53"/>
        </w:rPr>
        <w:t> </w:t>
      </w:r>
      <w:r>
        <w:rPr/>
        <w:t>по объему экспортируемых товаров расположен Казахстан с долей 10.4%. Экспортная составляющая</w:t>
      </w:r>
      <w:r>
        <w:rPr>
          <w:spacing w:val="1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Армения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Республики</w:t>
      </w:r>
      <w:r>
        <w:rPr>
          <w:spacing w:val="-1"/>
        </w:rPr>
        <w:t> </w:t>
      </w:r>
      <w:r>
        <w:rPr/>
        <w:t>Кыргызстан</w:t>
      </w:r>
      <w:r>
        <w:rPr>
          <w:spacing w:val="-2"/>
        </w:rPr>
        <w:t> </w:t>
      </w:r>
      <w:r>
        <w:rPr/>
        <w:t>совместно</w:t>
      </w:r>
      <w:r>
        <w:rPr>
          <w:spacing w:val="-1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2.3%.</w:t>
      </w:r>
    </w:p>
    <w:p>
      <w:pPr>
        <w:pStyle w:val="BodyText"/>
        <w:ind w:right="527" w:firstLine="395"/>
      </w:pPr>
      <w:r>
        <w:rPr/>
        <w:t>Основным импортером во внутрирегиональной торговле ЕАЭС является Беларусь: в 2019 году на</w:t>
      </w:r>
      <w:r>
        <w:rPr>
          <w:spacing w:val="1"/>
        </w:rPr>
        <w:t> </w:t>
      </w:r>
      <w:r>
        <w:rPr>
          <w:spacing w:val="-1"/>
        </w:rPr>
        <w:t>нее приходилось 36% всего объема внутреннего импорта. </w:t>
      </w:r>
      <w:r>
        <w:rPr/>
        <w:t>Далее следует Российская Федерация с долей</w:t>
      </w:r>
      <w:r>
        <w:rPr>
          <w:spacing w:val="-52"/>
        </w:rPr>
        <w:t> </w:t>
      </w:r>
      <w:r>
        <w:rPr/>
        <w:t>33.1%. Республика Казахстан занимает стабильное</w:t>
      </w:r>
      <w:r>
        <w:rPr>
          <w:spacing w:val="1"/>
        </w:rPr>
        <w:t> </w:t>
      </w:r>
      <w:r>
        <w:rPr/>
        <w:t>3 место с долей</w:t>
      </w:r>
      <w:r>
        <w:rPr>
          <w:spacing w:val="1"/>
        </w:rPr>
        <w:t> </w:t>
      </w:r>
      <w:r>
        <w:rPr/>
        <w:t>24.5%. Импорт Армении и</w:t>
      </w:r>
      <w:r>
        <w:rPr>
          <w:spacing w:val="1"/>
        </w:rPr>
        <w:t> </w:t>
      </w:r>
      <w:r>
        <w:rPr/>
        <w:t>Кыргызстана</w:t>
      </w:r>
      <w:r>
        <w:rPr>
          <w:spacing w:val="-2"/>
        </w:rPr>
        <w:t> </w:t>
      </w:r>
      <w:r>
        <w:rPr/>
        <w:t>совместно</w:t>
      </w:r>
      <w:r>
        <w:rPr>
          <w:spacing w:val="-1"/>
        </w:rPr>
        <w:t> </w:t>
      </w:r>
      <w:r>
        <w:rPr/>
        <w:t>в рамках</w:t>
      </w:r>
      <w:r>
        <w:rPr>
          <w:spacing w:val="-1"/>
        </w:rPr>
        <w:t> </w:t>
      </w:r>
      <w:r>
        <w:rPr/>
        <w:t>ЕАЭС составляет 6.1%</w:t>
      </w:r>
      <w:r>
        <w:rPr>
          <w:spacing w:val="-3"/>
        </w:rPr>
        <w:t> </w:t>
      </w:r>
      <w:r>
        <w:rPr/>
        <w:t>[9].</w:t>
      </w:r>
    </w:p>
    <w:p>
      <w:pPr>
        <w:pStyle w:val="BodyText"/>
        <w:spacing w:before="8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1083267</wp:posOffset>
            </wp:positionH>
            <wp:positionV relativeFrom="paragraph">
              <wp:posOffset>161356</wp:posOffset>
            </wp:positionV>
            <wp:extent cx="5378627" cy="2090927"/>
            <wp:effectExtent l="0" t="0" r="0" b="0"/>
            <wp:wrapTopAndBottom/>
            <wp:docPr id="77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2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627" cy="2090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19"/>
        </w:rPr>
      </w:pPr>
    </w:p>
    <w:p>
      <w:pPr>
        <w:spacing w:line="207" w:lineRule="exact" w:before="0"/>
        <w:ind w:left="296" w:right="739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3.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Географическая</w:t>
      </w:r>
      <w:r>
        <w:rPr>
          <w:spacing w:val="-6"/>
          <w:sz w:val="18"/>
        </w:rPr>
        <w:t> </w:t>
      </w:r>
      <w:r>
        <w:rPr>
          <w:sz w:val="18"/>
        </w:rPr>
        <w:t>структура</w:t>
      </w:r>
      <w:r>
        <w:rPr>
          <w:spacing w:val="-5"/>
          <w:sz w:val="18"/>
        </w:rPr>
        <w:t> </w:t>
      </w:r>
      <w:r>
        <w:rPr>
          <w:sz w:val="18"/>
        </w:rPr>
        <w:t>внутрисоюзного</w:t>
      </w:r>
      <w:r>
        <w:rPr>
          <w:spacing w:val="-5"/>
          <w:sz w:val="18"/>
        </w:rPr>
        <w:t> </w:t>
      </w:r>
      <w:r>
        <w:rPr>
          <w:sz w:val="18"/>
        </w:rPr>
        <w:t>экспорта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импорта</w:t>
      </w:r>
      <w:r>
        <w:rPr>
          <w:spacing w:val="-5"/>
          <w:sz w:val="18"/>
        </w:rPr>
        <w:t> </w:t>
      </w:r>
      <w:r>
        <w:rPr>
          <w:sz w:val="18"/>
        </w:rPr>
        <w:t>государств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членов</w:t>
      </w:r>
      <w:r>
        <w:rPr>
          <w:spacing w:val="-5"/>
          <w:sz w:val="18"/>
        </w:rPr>
        <w:t> </w:t>
      </w:r>
      <w:r>
        <w:rPr>
          <w:sz w:val="18"/>
        </w:rPr>
        <w:t>ЕАЭС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2019</w:t>
      </w:r>
      <w:r>
        <w:rPr>
          <w:spacing w:val="-3"/>
          <w:sz w:val="18"/>
        </w:rPr>
        <w:t> </w:t>
      </w:r>
      <w:r>
        <w:rPr>
          <w:sz w:val="18"/>
        </w:rPr>
        <w:t>году,</w:t>
      </w:r>
      <w:r>
        <w:rPr>
          <w:spacing w:val="-5"/>
          <w:sz w:val="18"/>
        </w:rPr>
        <w:t> </w:t>
      </w:r>
      <w:r>
        <w:rPr>
          <w:sz w:val="18"/>
        </w:rPr>
        <w:t>%.</w:t>
      </w:r>
    </w:p>
    <w:p>
      <w:pPr>
        <w:spacing w:line="207" w:lineRule="exact" w:before="0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5"/>
          <w:sz w:val="18"/>
        </w:rPr>
        <w:t> </w:t>
      </w:r>
      <w:r>
        <w:rPr>
          <w:sz w:val="18"/>
        </w:rPr>
        <w:t>данным</w:t>
      </w:r>
      <w:r>
        <w:rPr>
          <w:spacing w:val="-5"/>
          <w:sz w:val="18"/>
        </w:rPr>
        <w:t> </w:t>
      </w:r>
      <w:r>
        <w:rPr>
          <w:sz w:val="18"/>
        </w:rPr>
        <w:t>ЕЭК</w:t>
      </w:r>
    </w:p>
    <w:p>
      <w:pPr>
        <w:pStyle w:val="BodyText"/>
        <w:spacing w:before="10"/>
        <w:ind w:left="0"/>
        <w:rPr>
          <w:sz w:val="17"/>
        </w:rPr>
      </w:pPr>
    </w:p>
    <w:p>
      <w:pPr>
        <w:pStyle w:val="BodyText"/>
        <w:ind w:right="527" w:firstLine="450"/>
      </w:pPr>
      <w:r>
        <w:rPr/>
        <w:t>Во внутреннем товарообороте стран – участниц Евразийского Экономического Союза наиболь-</w:t>
      </w:r>
      <w:r>
        <w:rPr>
          <w:spacing w:val="1"/>
        </w:rPr>
        <w:t> </w:t>
      </w:r>
      <w:r>
        <w:rPr/>
        <w:t>ший</w:t>
      </w:r>
      <w:r>
        <w:rPr>
          <w:spacing w:val="-5"/>
        </w:rPr>
        <w:t> </w:t>
      </w:r>
      <w:r>
        <w:rPr/>
        <w:t>удельный</w:t>
      </w:r>
      <w:r>
        <w:rPr>
          <w:spacing w:val="-4"/>
        </w:rPr>
        <w:t> </w:t>
      </w:r>
      <w:r>
        <w:rPr/>
        <w:t>вес</w:t>
      </w:r>
      <w:r>
        <w:rPr>
          <w:spacing w:val="-5"/>
        </w:rPr>
        <w:t> </w:t>
      </w:r>
      <w:r>
        <w:rPr/>
        <w:t>занимают</w:t>
      </w:r>
      <w:r>
        <w:rPr>
          <w:spacing w:val="-4"/>
        </w:rPr>
        <w:t> </w:t>
      </w:r>
      <w:r>
        <w:rPr/>
        <w:t>минеральные</w:t>
      </w:r>
      <w:r>
        <w:rPr>
          <w:spacing w:val="-4"/>
        </w:rPr>
        <w:t> </w:t>
      </w:r>
      <w:r>
        <w:rPr/>
        <w:t>продукты,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составляет</w:t>
      </w:r>
      <w:r>
        <w:rPr>
          <w:spacing w:val="-11"/>
        </w:rPr>
        <w:t> </w:t>
      </w:r>
      <w:r>
        <w:rPr/>
        <w:t>21,6%</w:t>
      </w:r>
      <w:r>
        <w:rPr>
          <w:spacing w:val="-4"/>
        </w:rPr>
        <w:t> </w:t>
      </w:r>
      <w:r>
        <w:rPr/>
        <w:t>объема</w:t>
      </w:r>
      <w:r>
        <w:rPr>
          <w:spacing w:val="-5"/>
        </w:rPr>
        <w:t> </w:t>
      </w:r>
      <w:r>
        <w:rPr/>
        <w:t>взаимной</w:t>
      </w:r>
      <w:r>
        <w:rPr>
          <w:spacing w:val="-5"/>
        </w:rPr>
        <w:t> </w:t>
      </w:r>
      <w:r>
        <w:rPr/>
        <w:t>торговли.</w:t>
      </w:r>
      <w:r>
        <w:rPr>
          <w:spacing w:val="-52"/>
        </w:rPr>
        <w:t> </w:t>
      </w:r>
      <w:r>
        <w:rPr/>
        <w:t>Поставки машин, оборудования и транспортных средств занимают</w:t>
      </w:r>
      <w:r>
        <w:rPr>
          <w:spacing w:val="1"/>
        </w:rPr>
        <w:t> </w:t>
      </w:r>
      <w:r>
        <w:rPr/>
        <w:t>20% объема взаимной торговли</w:t>
      </w:r>
      <w:r>
        <w:rPr>
          <w:spacing w:val="1"/>
        </w:rPr>
        <w:t> </w:t>
      </w:r>
      <w:r>
        <w:rPr>
          <w:spacing w:val="-1"/>
        </w:rPr>
        <w:t>(59,1% приходится на Российскую Федерацию и 36,1% – на Республику Беларусь), </w:t>
      </w:r>
      <w:r>
        <w:rPr/>
        <w:t>продовольственных</w:t>
      </w:r>
      <w:r>
        <w:rPr>
          <w:spacing w:val="-52"/>
        </w:rPr>
        <w:t> </w:t>
      </w:r>
      <w:r>
        <w:rPr/>
        <w:t>товаров и сельскохозяйственного сырья – 17,9% (47,1% приходится на Республику Беларусь и 41,2% –</w:t>
      </w:r>
      <w:r>
        <w:rPr>
          <w:spacing w:val="-52"/>
        </w:rPr>
        <w:t> </w:t>
      </w:r>
      <w:r>
        <w:rPr/>
        <w:t>на Российскую Федерацию), продукции химической промышленности</w:t>
      </w:r>
      <w:r>
        <w:rPr>
          <w:spacing w:val="1"/>
        </w:rPr>
        <w:t> </w:t>
      </w:r>
      <w:r>
        <w:rPr/>
        <w:t>– 13,1% (63,2% поставляется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Федерацией).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Обсуждение и результаты. </w:t>
      </w:r>
      <w:r>
        <w:rPr/>
        <w:t>Таким образом, вспышка коронавирусной инфекции отрицательно</w:t>
      </w:r>
      <w:r>
        <w:rPr>
          <w:spacing w:val="-52"/>
        </w:rPr>
        <w:t> </w:t>
      </w:r>
      <w:r>
        <w:rPr/>
        <w:t>сказалась на товарообороте внутри Евразийского Экономического Союза на</w:t>
      </w:r>
      <w:r>
        <w:rPr>
          <w:spacing w:val="1"/>
        </w:rPr>
        <w:t> </w:t>
      </w:r>
      <w:r>
        <w:rPr/>
        <w:t>13% – примерно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миллиардов долларов. Торговля организации с третьими странами снизилась еще больше – на 19%,</w:t>
      </w:r>
      <w:r>
        <w:rPr>
          <w:spacing w:val="-52"/>
        </w:rPr>
        <w:t> </w:t>
      </w:r>
      <w:r>
        <w:rPr/>
        <w:t>составив</w:t>
      </w:r>
      <w:r>
        <w:rPr>
          <w:spacing w:val="1"/>
        </w:rPr>
        <w:t> </w:t>
      </w:r>
      <w:r>
        <w:rPr/>
        <w:t>447 миллиардов долларов. Все это предусматривает необходимость безотлагательного</w:t>
      </w:r>
      <w:r>
        <w:rPr>
          <w:spacing w:val="1"/>
        </w:rPr>
        <w:t> </w:t>
      </w:r>
      <w:r>
        <w:rPr/>
        <w:t>налаживания</w:t>
      </w:r>
      <w:r>
        <w:rPr>
          <w:spacing w:val="1"/>
        </w:rPr>
        <w:t> </w:t>
      </w:r>
      <w:r>
        <w:rPr/>
        <w:t>эффективного сотрудничества, поиск резервов роста и раскрытие экономического</w:t>
      </w:r>
      <w:r>
        <w:rPr>
          <w:spacing w:val="1"/>
        </w:rPr>
        <w:t> </w:t>
      </w:r>
      <w:r>
        <w:rPr/>
        <w:t>потенциала</w:t>
      </w:r>
      <w:r>
        <w:rPr>
          <w:spacing w:val="-1"/>
        </w:rPr>
        <w:t> </w:t>
      </w:r>
      <w:r>
        <w:rPr/>
        <w:t>ЕАЭС.</w:t>
      </w:r>
    </w:p>
    <w:p>
      <w:pPr>
        <w:pStyle w:val="BodyText"/>
        <w:ind w:right="527" w:firstLine="395"/>
      </w:pPr>
      <w:r>
        <w:rPr/>
        <w:t>Согласно макроэкономическому прогнозу на 2021 год аналитики Евразийского Банка Развития</w:t>
      </w:r>
      <w:r>
        <w:rPr>
          <w:spacing w:val="1"/>
        </w:rPr>
        <w:t> </w:t>
      </w:r>
      <w:r>
        <w:rPr>
          <w:spacing w:val="-3"/>
        </w:rPr>
        <w:t>считают, что</w:t>
      </w:r>
      <w:r>
        <w:rPr/>
        <w:t> </w:t>
      </w:r>
      <w:r>
        <w:rPr>
          <w:spacing w:val="-3"/>
        </w:rPr>
        <w:t>темпы</w:t>
      </w:r>
      <w:r>
        <w:rPr>
          <w:spacing w:val="-1"/>
        </w:rPr>
        <w:t> </w:t>
      </w:r>
      <w:r>
        <w:rPr>
          <w:spacing w:val="-3"/>
        </w:rPr>
        <w:t>восстановления</w:t>
      </w:r>
      <w:r>
        <w:rPr>
          <w:spacing w:val="-1"/>
        </w:rPr>
        <w:t> </w:t>
      </w:r>
      <w:r>
        <w:rPr>
          <w:spacing w:val="-2"/>
        </w:rPr>
        <w:t>экономик</w:t>
      </w:r>
      <w:r>
        <w:rPr>
          <w:spacing w:val="-1"/>
        </w:rPr>
        <w:t> </w:t>
      </w:r>
      <w:r>
        <w:rPr>
          <w:spacing w:val="-2"/>
        </w:rPr>
        <w:t>государств</w:t>
      </w:r>
      <w:r>
        <w:rPr>
          <w:spacing w:val="-13"/>
        </w:rPr>
        <w:t> </w:t>
      </w:r>
      <w:r>
        <w:rPr>
          <w:spacing w:val="-2"/>
        </w:rPr>
        <w:t>–</w:t>
      </w:r>
      <w:r>
        <w:rPr/>
        <w:t> </w:t>
      </w:r>
      <w:r>
        <w:rPr>
          <w:spacing w:val="-2"/>
        </w:rPr>
        <w:t>членов</w:t>
      </w:r>
      <w:r>
        <w:rPr/>
        <w:t> </w:t>
      </w:r>
      <w:r>
        <w:rPr>
          <w:spacing w:val="-2"/>
        </w:rPr>
        <w:t>Евразийского</w:t>
      </w:r>
      <w:r>
        <w:rPr>
          <w:spacing w:val="1"/>
        </w:rPr>
        <w:t> </w:t>
      </w:r>
      <w:r>
        <w:rPr>
          <w:spacing w:val="-2"/>
        </w:rPr>
        <w:t>Экономического</w:t>
      </w:r>
      <w:r>
        <w:rPr/>
        <w:t> </w:t>
      </w:r>
      <w:r>
        <w:rPr>
          <w:spacing w:val="-2"/>
        </w:rPr>
        <w:t>Союза</w:t>
      </w:r>
      <w:r>
        <w:rPr>
          <w:spacing w:val="-52"/>
        </w:rPr>
        <w:t> </w:t>
      </w:r>
      <w:r>
        <w:rPr/>
        <w:t>после потрясений минувшего года во многом будут определяться дальнейшим развитием ситуации по</w:t>
      </w:r>
      <w:r>
        <w:rPr>
          <w:spacing w:val="1"/>
        </w:rPr>
        <w:t> </w:t>
      </w:r>
      <w:r>
        <w:rPr>
          <w:spacing w:val="-1"/>
        </w:rPr>
        <w:t>коронавирусной </w:t>
      </w:r>
      <w:r>
        <w:rPr/>
        <w:t>инфекции. Основной сценарий макроэкономического прогноза ЕАБР предполагает</w:t>
      </w:r>
      <w:r>
        <w:rPr>
          <w:spacing w:val="1"/>
        </w:rPr>
        <w:t> </w:t>
      </w:r>
      <w:r>
        <w:rPr>
          <w:spacing w:val="-1"/>
        </w:rPr>
        <w:t>замедление</w:t>
      </w:r>
      <w:r>
        <w:rPr>
          <w:spacing w:val="-13"/>
        </w:rPr>
        <w:t> </w:t>
      </w:r>
      <w:r>
        <w:rPr>
          <w:spacing w:val="-1"/>
        </w:rPr>
        <w:t>скорости</w:t>
      </w:r>
      <w:r>
        <w:rPr>
          <w:spacing w:val="-12"/>
        </w:rPr>
        <w:t> </w:t>
      </w:r>
      <w:r>
        <w:rPr/>
        <w:t>распространения</w:t>
      </w:r>
      <w:r>
        <w:rPr>
          <w:spacing w:val="-13"/>
        </w:rPr>
        <w:t> </w:t>
      </w:r>
      <w:r>
        <w:rPr/>
        <w:t>заболевания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смягчение</w:t>
      </w:r>
      <w:r>
        <w:rPr>
          <w:spacing w:val="-13"/>
        </w:rPr>
        <w:t> </w:t>
      </w:r>
      <w:r>
        <w:rPr/>
        <w:t>ограничительных</w:t>
      </w:r>
      <w:r>
        <w:rPr>
          <w:spacing w:val="-11"/>
        </w:rPr>
        <w:t> </w:t>
      </w:r>
      <w:r>
        <w:rPr/>
        <w:t>мер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мире</w:t>
      </w:r>
      <w:r>
        <w:rPr>
          <w:spacing w:val="-13"/>
        </w:rPr>
        <w:t> </w:t>
      </w:r>
      <w:r>
        <w:rPr/>
        <w:t>и</w:t>
      </w:r>
      <w:r>
        <w:rPr>
          <w:spacing w:val="-11"/>
        </w:rPr>
        <w:t> </w:t>
      </w:r>
      <w:r>
        <w:rPr/>
        <w:t>ЕАЭС</w:t>
      </w:r>
      <w:r>
        <w:rPr>
          <w:spacing w:val="-13"/>
        </w:rPr>
        <w:t> </w:t>
      </w:r>
      <w:r>
        <w:rPr/>
        <w:t>в</w:t>
      </w:r>
      <w:r>
        <w:rPr>
          <w:spacing w:val="1"/>
        </w:rPr>
        <w:t> </w:t>
      </w:r>
      <w:r>
        <w:rPr/>
        <w:t>первой</w:t>
      </w:r>
      <w:r>
        <w:rPr>
          <w:spacing w:val="-1"/>
        </w:rPr>
        <w:t> </w:t>
      </w:r>
      <w:r>
        <w:rPr/>
        <w:t>половине</w:t>
      </w:r>
      <w:r>
        <w:rPr>
          <w:spacing w:val="-3"/>
        </w:rPr>
        <w:t> </w:t>
      </w:r>
      <w:r>
        <w:rPr/>
        <w:t>2021</w:t>
      </w:r>
      <w:r>
        <w:rPr>
          <w:spacing w:val="-4"/>
        </w:rPr>
        <w:t> </w:t>
      </w:r>
      <w:r>
        <w:rPr/>
        <w:t>года.</w:t>
      </w:r>
    </w:p>
    <w:p>
      <w:pPr>
        <w:pStyle w:val="BodyText"/>
        <w:ind w:right="527" w:firstLine="395"/>
      </w:pP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свою</w:t>
      </w:r>
      <w:r>
        <w:rPr>
          <w:spacing w:val="-12"/>
        </w:rPr>
        <w:t> </w:t>
      </w:r>
      <w:r>
        <w:rPr>
          <w:spacing w:val="-1"/>
        </w:rPr>
        <w:t>очередь,</w:t>
      </w:r>
      <w:r>
        <w:rPr>
          <w:spacing w:val="-11"/>
        </w:rPr>
        <w:t> </w:t>
      </w:r>
      <w:r>
        <w:rPr>
          <w:spacing w:val="-1"/>
        </w:rPr>
        <w:t>смягчение</w:t>
      </w:r>
      <w:r>
        <w:rPr>
          <w:spacing w:val="-13"/>
        </w:rPr>
        <w:t> </w:t>
      </w:r>
      <w:r>
        <w:rPr>
          <w:spacing w:val="-1"/>
        </w:rPr>
        <w:t>мер</w:t>
      </w:r>
      <w:r>
        <w:rPr>
          <w:spacing w:val="-11"/>
        </w:rPr>
        <w:t> </w:t>
      </w:r>
      <w:r>
        <w:rPr>
          <w:spacing w:val="-1"/>
        </w:rPr>
        <w:t>социальной</w:t>
      </w:r>
      <w:r>
        <w:rPr>
          <w:spacing w:val="-12"/>
        </w:rPr>
        <w:t> </w:t>
      </w:r>
      <w:r>
        <w:rPr>
          <w:spacing w:val="-1"/>
        </w:rPr>
        <w:t>изоляции</w:t>
      </w:r>
      <w:r>
        <w:rPr>
          <w:spacing w:val="-11"/>
        </w:rPr>
        <w:t> </w:t>
      </w:r>
      <w:r>
        <w:rPr>
          <w:spacing w:val="-1"/>
        </w:rPr>
        <w:t>будет</w:t>
      </w:r>
      <w:r>
        <w:rPr>
          <w:spacing w:val="-12"/>
        </w:rPr>
        <w:t> </w:t>
      </w:r>
      <w:r>
        <w:rPr>
          <w:spacing w:val="-1"/>
        </w:rPr>
        <w:t>способствовать</w:t>
      </w:r>
      <w:r>
        <w:rPr>
          <w:spacing w:val="-12"/>
        </w:rPr>
        <w:t> </w:t>
      </w:r>
      <w:r>
        <w:rPr/>
        <w:t>оживлению</w:t>
      </w:r>
      <w:r>
        <w:rPr>
          <w:spacing w:val="-11"/>
        </w:rPr>
        <w:t> </w:t>
      </w:r>
      <w:r>
        <w:rPr/>
        <w:t>потреби-</w:t>
      </w:r>
      <w:r>
        <w:rPr>
          <w:spacing w:val="-52"/>
        </w:rPr>
        <w:t> </w:t>
      </w:r>
      <w:r>
        <w:rPr/>
        <w:t>тельской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инвестиционной</w:t>
      </w:r>
      <w:r>
        <w:rPr>
          <w:spacing w:val="-4"/>
        </w:rPr>
        <w:t> </w:t>
      </w:r>
      <w:r>
        <w:rPr/>
        <w:t>активности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странах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участницах</w:t>
      </w:r>
      <w:r>
        <w:rPr>
          <w:spacing w:val="-4"/>
        </w:rPr>
        <w:t> </w:t>
      </w:r>
      <w:r>
        <w:rPr/>
        <w:t>ЕАЭС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настоящем</w:t>
      </w:r>
      <w:r>
        <w:rPr>
          <w:spacing w:val="-6"/>
        </w:rPr>
        <w:t> </w:t>
      </w:r>
      <w:r>
        <w:rPr/>
        <w:t>году.</w:t>
      </w:r>
    </w:p>
    <w:p>
      <w:pPr>
        <w:pStyle w:val="BodyText"/>
        <w:ind w:right="527" w:firstLine="395"/>
      </w:pPr>
      <w:r>
        <w:rPr>
          <w:spacing w:val="-2"/>
        </w:rPr>
        <w:t>Внешний спрос для государств – членов ЕАЭС в 2021 году станет постепенно расширяться. </w:t>
      </w:r>
      <w:r>
        <w:rPr>
          <w:spacing w:val="-1"/>
        </w:rPr>
        <w:t>Средняя</w:t>
      </w:r>
      <w:r>
        <w:rPr>
          <w:spacing w:val="-52"/>
        </w:rPr>
        <w:t> </w:t>
      </w:r>
      <w:r>
        <w:rPr/>
        <w:t>цена нефти марки Urals в этом году ожидается на уровне 49 долларов за баррель против 41 доллара в</w:t>
      </w:r>
      <w:r>
        <w:rPr>
          <w:spacing w:val="1"/>
        </w:rPr>
        <w:t> </w:t>
      </w:r>
      <w:r>
        <w:rPr/>
        <w:t>2020 году. Увеличение внешнего спроса и рост цен на сырьевые товары окажут поддержку экспортной</w:t>
      </w:r>
      <w:r>
        <w:rPr>
          <w:spacing w:val="-52"/>
        </w:rPr>
        <w:t> </w:t>
      </w:r>
      <w:r>
        <w:rPr/>
        <w:t>составляющей. В настоящем году прогнозируется сохранение мягкой денежно-кредитной политики в</w:t>
      </w:r>
      <w:r>
        <w:rPr>
          <w:spacing w:val="1"/>
        </w:rPr>
        <w:t> </w:t>
      </w:r>
      <w:r>
        <w:rPr/>
        <w:t>большинстве стран – членов ЕАЭС, что также будет способствовать процессу восстановления эко-</w:t>
      </w:r>
      <w:r>
        <w:rPr>
          <w:spacing w:val="1"/>
        </w:rPr>
        <w:t> </w:t>
      </w:r>
      <w:r>
        <w:rPr/>
        <w:t>номической активности. Согласно прогнозу ЕАБР, по итогам 2021 года рост экономики Армении со-</w:t>
      </w:r>
      <w:r>
        <w:rPr>
          <w:spacing w:val="1"/>
        </w:rPr>
        <w:t> </w:t>
      </w:r>
      <w:r>
        <w:rPr/>
        <w:t>ставит</w:t>
      </w:r>
      <w:r>
        <w:rPr>
          <w:spacing w:val="-5"/>
        </w:rPr>
        <w:t> </w:t>
      </w:r>
      <w:r>
        <w:rPr/>
        <w:t>4,9%,</w:t>
      </w:r>
      <w:r>
        <w:rPr>
          <w:spacing w:val="-5"/>
        </w:rPr>
        <w:t> </w:t>
      </w:r>
      <w:r>
        <w:rPr/>
        <w:t>Казахстана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4,4%,</w:t>
      </w:r>
      <w:r>
        <w:rPr>
          <w:spacing w:val="-5"/>
        </w:rPr>
        <w:t> </w:t>
      </w:r>
      <w:r>
        <w:rPr/>
        <w:t>Кыргызстана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3,7%,</w:t>
      </w:r>
      <w:r>
        <w:rPr>
          <w:spacing w:val="-5"/>
        </w:rPr>
        <w:t> </w:t>
      </w:r>
      <w:r>
        <w:rPr/>
        <w:t>России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3,2%</w:t>
      </w:r>
      <w:r>
        <w:rPr>
          <w:spacing w:val="-5"/>
        </w:rPr>
        <w:t> </w:t>
      </w:r>
      <w:r>
        <w:rPr/>
        <w:t>[10].</w:t>
      </w:r>
    </w:p>
    <w:p>
      <w:pPr>
        <w:spacing w:after="0"/>
        <w:sectPr>
          <w:headerReference w:type="default" r:id="rId183"/>
          <w:footerReference w:type="default" r:id="rId184"/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53" w:firstLine="395"/>
      </w:pPr>
      <w:r>
        <w:rPr>
          <w:b/>
          <w:spacing w:val="-1"/>
        </w:rPr>
        <w:t>Заключение.</w:t>
      </w:r>
      <w:r>
        <w:rPr>
          <w:b/>
          <w:spacing w:val="-13"/>
        </w:rPr>
        <w:t> </w:t>
      </w:r>
      <w:r>
        <w:rPr>
          <w:spacing w:val="-1"/>
        </w:rPr>
        <w:t>Подводя</w:t>
      </w:r>
      <w:r>
        <w:rPr>
          <w:spacing w:val="-11"/>
        </w:rPr>
        <w:t> </w:t>
      </w:r>
      <w:r>
        <w:rPr>
          <w:spacing w:val="-1"/>
        </w:rPr>
        <w:t>итоги,</w:t>
      </w:r>
      <w:r>
        <w:rPr>
          <w:spacing w:val="-13"/>
        </w:rPr>
        <w:t> </w:t>
      </w:r>
      <w:r>
        <w:rPr>
          <w:spacing w:val="-1"/>
        </w:rPr>
        <w:t>несмотря</w:t>
      </w:r>
      <w:r>
        <w:rPr>
          <w:spacing w:val="-11"/>
        </w:rPr>
        <w:t> </w:t>
      </w:r>
      <w:r>
        <w:rPr>
          <w:spacing w:val="-1"/>
        </w:rPr>
        <w:t>на</w:t>
      </w:r>
      <w:r>
        <w:rPr>
          <w:spacing w:val="-11"/>
        </w:rPr>
        <w:t> </w:t>
      </w:r>
      <w:r>
        <w:rPr>
          <w:spacing w:val="-1"/>
        </w:rPr>
        <w:t>то,</w:t>
      </w:r>
      <w:r>
        <w:rPr>
          <w:spacing w:val="-13"/>
        </w:rPr>
        <w:t> </w:t>
      </w:r>
      <w:r>
        <w:rPr>
          <w:spacing w:val="-1"/>
        </w:rPr>
        <w:t>что</w:t>
      </w:r>
      <w:r>
        <w:rPr>
          <w:spacing w:val="-10"/>
        </w:rPr>
        <w:t> </w:t>
      </w:r>
      <w:r>
        <w:rPr>
          <w:spacing w:val="-1"/>
        </w:rPr>
        <w:t>Евразийский</w:t>
      </w:r>
      <w:r>
        <w:rPr>
          <w:spacing w:val="-10"/>
        </w:rPr>
        <w:t> </w:t>
      </w:r>
      <w:r>
        <w:rPr/>
        <w:t>экономический</w:t>
      </w:r>
      <w:r>
        <w:rPr>
          <w:spacing w:val="-11"/>
        </w:rPr>
        <w:t> </w:t>
      </w:r>
      <w:r>
        <w:rPr/>
        <w:t>союз</w:t>
      </w:r>
      <w:r>
        <w:rPr>
          <w:spacing w:val="-10"/>
        </w:rPr>
        <w:t> </w:t>
      </w:r>
      <w:r>
        <w:rPr/>
        <w:t>является</w:t>
      </w:r>
      <w:r>
        <w:rPr>
          <w:spacing w:val="-1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из самых молодых региональных интеграционных объединений, у организации уже имеются</w:t>
      </w:r>
      <w:r>
        <w:rPr>
          <w:spacing w:val="1"/>
        </w:rPr>
        <w:t> </w:t>
      </w:r>
      <w:r>
        <w:rPr>
          <w:spacing w:val="-1"/>
        </w:rPr>
        <w:t>существенные достижения. Прежде всего, создано единое таможенное пространство, действует </w:t>
      </w:r>
      <w:r>
        <w:rPr/>
        <w:t>Единый</w:t>
      </w:r>
      <w:r>
        <w:rPr>
          <w:spacing w:val="-52"/>
        </w:rPr>
        <w:t> </w:t>
      </w:r>
      <w:r>
        <w:rPr>
          <w:spacing w:val="-2"/>
        </w:rPr>
        <w:t>таможенный тариф. Таможенный </w:t>
      </w:r>
      <w:r>
        <w:rPr>
          <w:spacing w:val="-1"/>
        </w:rPr>
        <w:t>кодекс Евразийского Экономического Союза обеспечил кодификацию</w:t>
      </w:r>
      <w:r>
        <w:rPr>
          <w:spacing w:val="-52"/>
        </w:rPr>
        <w:t> </w:t>
      </w:r>
      <w:r>
        <w:rPr/>
        <w:t>и упрощение нормативных актов и таможенных процедур. Более того, созданы и успешно работают</w:t>
      </w:r>
      <w:r>
        <w:rPr>
          <w:spacing w:val="1"/>
        </w:rPr>
        <w:t> </w:t>
      </w:r>
      <w:r>
        <w:rPr>
          <w:spacing w:val="-1"/>
        </w:rPr>
        <w:t>Евразийский</w:t>
      </w:r>
      <w:r>
        <w:rPr>
          <w:spacing w:val="-11"/>
        </w:rPr>
        <w:t> </w:t>
      </w:r>
      <w:r>
        <w:rPr>
          <w:spacing w:val="-1"/>
        </w:rPr>
        <w:t>банк</w:t>
      </w:r>
      <w:r>
        <w:rPr>
          <w:spacing w:val="-11"/>
        </w:rPr>
        <w:t> </w:t>
      </w:r>
      <w:r>
        <w:rPr>
          <w:spacing w:val="-1"/>
        </w:rPr>
        <w:t>развития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Евразийский</w:t>
      </w:r>
      <w:r>
        <w:rPr>
          <w:spacing w:val="-10"/>
        </w:rPr>
        <w:t> </w:t>
      </w:r>
      <w:r>
        <w:rPr>
          <w:spacing w:val="-1"/>
        </w:rPr>
        <w:t>фонд</w:t>
      </w:r>
      <w:r>
        <w:rPr>
          <w:spacing w:val="-12"/>
        </w:rPr>
        <w:t> </w:t>
      </w:r>
      <w:r>
        <w:rPr>
          <w:spacing w:val="-1"/>
        </w:rPr>
        <w:t>стабилизации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развития.</w:t>
      </w:r>
      <w:r>
        <w:rPr>
          <w:spacing w:val="-13"/>
        </w:rPr>
        <w:t> </w:t>
      </w:r>
      <w:r>
        <w:rPr>
          <w:spacing w:val="-1"/>
        </w:rPr>
        <w:t>Благодаря</w:t>
      </w:r>
      <w:r>
        <w:rPr>
          <w:spacing w:val="-11"/>
        </w:rPr>
        <w:t> </w:t>
      </w:r>
      <w:r>
        <w:rPr>
          <w:spacing w:val="-1"/>
        </w:rPr>
        <w:t>своим</w:t>
      </w:r>
      <w:r>
        <w:rPr>
          <w:spacing w:val="-11"/>
        </w:rPr>
        <w:t> </w:t>
      </w:r>
      <w:r>
        <w:rPr/>
        <w:t>финансовым</w:t>
      </w:r>
      <w:r>
        <w:rPr>
          <w:spacing w:val="-52"/>
        </w:rPr>
        <w:t> </w:t>
      </w:r>
      <w:r>
        <w:rPr>
          <w:spacing w:val="-1"/>
        </w:rPr>
        <w:t>инструментам</w:t>
      </w:r>
      <w:r>
        <w:rPr>
          <w:spacing w:val="-13"/>
        </w:rPr>
        <w:t> </w:t>
      </w:r>
      <w:r>
        <w:rPr>
          <w:spacing w:val="-1"/>
        </w:rPr>
        <w:t>они</w:t>
      </w:r>
      <w:r>
        <w:rPr>
          <w:spacing w:val="-11"/>
        </w:rPr>
        <w:t> </w:t>
      </w:r>
      <w:r>
        <w:rPr>
          <w:spacing w:val="-1"/>
        </w:rPr>
        <w:t>способствуют</w:t>
      </w:r>
      <w:r>
        <w:rPr>
          <w:spacing w:val="-12"/>
        </w:rPr>
        <w:t> </w:t>
      </w:r>
      <w:r>
        <w:rPr>
          <w:spacing w:val="-1"/>
        </w:rPr>
        <w:t>экономической</w:t>
      </w:r>
      <w:r>
        <w:rPr>
          <w:spacing w:val="-12"/>
        </w:rPr>
        <w:t> </w:t>
      </w:r>
      <w:r>
        <w:rPr>
          <w:spacing w:val="-1"/>
        </w:rPr>
        <w:t>интеграции</w:t>
      </w:r>
      <w:r>
        <w:rPr>
          <w:spacing w:val="-11"/>
        </w:rPr>
        <w:t> </w:t>
      </w:r>
      <w:r>
        <w:rPr>
          <w:spacing w:val="-1"/>
        </w:rPr>
        <w:t>государств</w:t>
      </w:r>
      <w:r>
        <w:rPr>
          <w:spacing w:val="-12"/>
        </w:rPr>
        <w:t> </w:t>
      </w:r>
      <w:r>
        <w:rPr>
          <w:spacing w:val="-1"/>
        </w:rPr>
        <w:t>–</w:t>
      </w:r>
      <w:r>
        <w:rPr>
          <w:spacing w:val="-11"/>
        </w:rPr>
        <w:t> </w:t>
      </w:r>
      <w:r>
        <w:rPr>
          <w:spacing w:val="-1"/>
        </w:rPr>
        <w:t>членов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1"/>
        </w:rPr>
        <w:t> </w:t>
      </w:r>
      <w:r>
        <w:rPr>
          <w:spacing w:val="-1"/>
        </w:rPr>
        <w:t>макроэкономической</w:t>
      </w:r>
      <w:r>
        <w:rPr>
          <w:spacing w:val="-52"/>
        </w:rPr>
        <w:t> </w:t>
      </w:r>
      <w:r>
        <w:rPr/>
        <w:t>стабильности на евразийском пространстве. Кроме этого, работает общий рынок труда и общий рынок</w:t>
      </w:r>
      <w:r>
        <w:rPr>
          <w:spacing w:val="1"/>
        </w:rPr>
        <w:t> </w:t>
      </w:r>
      <w:r>
        <w:rPr/>
        <w:t>услуг, функционирует единый рынок лекарственных средств и медицинских изделий. Был достигнут</w:t>
      </w:r>
      <w:r>
        <w:rPr>
          <w:spacing w:val="1"/>
        </w:rPr>
        <w:t> </w:t>
      </w:r>
      <w:r>
        <w:rPr>
          <w:spacing w:val="-1"/>
        </w:rPr>
        <w:t>значительный</w:t>
      </w:r>
      <w:r>
        <w:rPr>
          <w:spacing w:val="-11"/>
        </w:rPr>
        <w:t> </w:t>
      </w:r>
      <w:r>
        <w:rPr>
          <w:spacing w:val="-1"/>
        </w:rPr>
        <w:t>прогресс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0"/>
        </w:rPr>
        <w:t> </w:t>
      </w:r>
      <w:r>
        <w:rPr>
          <w:spacing w:val="-1"/>
        </w:rPr>
        <w:t>разработке</w:t>
      </w:r>
      <w:r>
        <w:rPr>
          <w:spacing w:val="-11"/>
        </w:rPr>
        <w:t> </w:t>
      </w:r>
      <w:r>
        <w:rPr>
          <w:spacing w:val="-1"/>
        </w:rPr>
        <w:t>общих</w:t>
      </w:r>
      <w:r>
        <w:rPr>
          <w:spacing w:val="-10"/>
        </w:rPr>
        <w:t> </w:t>
      </w:r>
      <w:r>
        <w:rPr>
          <w:spacing w:val="-1"/>
        </w:rPr>
        <w:t>технических</w:t>
      </w:r>
      <w:r>
        <w:rPr>
          <w:spacing w:val="-10"/>
        </w:rPr>
        <w:t> </w:t>
      </w:r>
      <w:r>
        <w:rPr>
          <w:spacing w:val="-1"/>
        </w:rPr>
        <w:t>регламентов.</w:t>
      </w:r>
      <w:r>
        <w:rPr>
          <w:spacing w:val="-13"/>
        </w:rPr>
        <w:t> </w:t>
      </w:r>
      <w:r>
        <w:rPr>
          <w:spacing w:val="-1"/>
        </w:rPr>
        <w:t>Началось</w:t>
      </w:r>
      <w:r>
        <w:rPr>
          <w:spacing w:val="-10"/>
        </w:rPr>
        <w:t> </w:t>
      </w:r>
      <w:r>
        <w:rPr>
          <w:spacing w:val="-1"/>
        </w:rPr>
        <w:t>создание</w:t>
      </w:r>
      <w:r>
        <w:rPr>
          <w:spacing w:val="-11"/>
        </w:rPr>
        <w:t> </w:t>
      </w:r>
      <w:r>
        <w:rPr>
          <w:spacing w:val="-1"/>
        </w:rPr>
        <w:t>сети</w:t>
      </w:r>
      <w:r>
        <w:rPr>
          <w:spacing w:val="-10"/>
        </w:rPr>
        <w:t> </w:t>
      </w:r>
      <w:r>
        <w:rPr>
          <w:spacing w:val="-1"/>
        </w:rPr>
        <w:t>торговых</w:t>
      </w:r>
      <w:r>
        <w:rPr/>
        <w:t> соглашений</w:t>
      </w:r>
      <w:r>
        <w:rPr>
          <w:spacing w:val="-7"/>
        </w:rPr>
        <w:t> </w:t>
      </w:r>
      <w:r>
        <w:rPr/>
        <w:t>ЕАЭС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третьими</w:t>
      </w:r>
      <w:r>
        <w:rPr>
          <w:spacing w:val="-6"/>
        </w:rPr>
        <w:t> </w:t>
      </w:r>
      <w:r>
        <w:rPr/>
        <w:t>странами,</w:t>
      </w:r>
      <w:r>
        <w:rPr>
          <w:spacing w:val="-9"/>
        </w:rPr>
        <w:t> </w:t>
      </w:r>
      <w:r>
        <w:rPr/>
        <w:t>заключено</w:t>
      </w:r>
      <w:r>
        <w:rPr>
          <w:spacing w:val="-6"/>
        </w:rPr>
        <w:t> </w:t>
      </w:r>
      <w:r>
        <w:rPr/>
        <w:t>четыре</w:t>
      </w:r>
      <w:r>
        <w:rPr>
          <w:spacing w:val="-7"/>
        </w:rPr>
        <w:t> </w:t>
      </w:r>
      <w:r>
        <w:rPr/>
        <w:t>Соглашения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свободной</w:t>
      </w:r>
      <w:r>
        <w:rPr>
          <w:spacing w:val="-6"/>
        </w:rPr>
        <w:t> </w:t>
      </w:r>
      <w:r>
        <w:rPr/>
        <w:t>торговле.</w:t>
      </w:r>
    </w:p>
    <w:p>
      <w:pPr>
        <w:pStyle w:val="BodyText"/>
        <w:ind w:right="527" w:firstLine="395"/>
      </w:pPr>
      <w:r>
        <w:rPr/>
        <w:t>Несмотря на то, что за последние два десятилетия на евразийском пространстве проводились</w:t>
      </w:r>
      <w:r>
        <w:rPr>
          <w:spacing w:val="1"/>
        </w:rPr>
        <w:t> </w:t>
      </w:r>
      <w:r>
        <w:rPr/>
        <w:t>многочисленные</w:t>
      </w:r>
      <w:r>
        <w:rPr>
          <w:spacing w:val="-8"/>
        </w:rPr>
        <w:t> </w:t>
      </w:r>
      <w:r>
        <w:rPr/>
        <w:t>эксперименты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интеграции,</w:t>
      </w:r>
      <w:r>
        <w:rPr>
          <w:spacing w:val="-10"/>
        </w:rPr>
        <w:t> </w:t>
      </w:r>
      <w:r>
        <w:rPr/>
        <w:t>Евразийский</w:t>
      </w:r>
      <w:r>
        <w:rPr>
          <w:spacing w:val="-7"/>
        </w:rPr>
        <w:t> </w:t>
      </w:r>
      <w:r>
        <w:rPr/>
        <w:t>Экономический</w:t>
      </w:r>
      <w:r>
        <w:rPr>
          <w:spacing w:val="-6"/>
        </w:rPr>
        <w:t> </w:t>
      </w:r>
      <w:r>
        <w:rPr/>
        <w:t>Союз</w:t>
      </w:r>
      <w:r>
        <w:rPr>
          <w:spacing w:val="-7"/>
        </w:rPr>
        <w:t> </w:t>
      </w:r>
      <w:r>
        <w:rPr/>
        <w:t>оказался</w:t>
      </w:r>
      <w:r>
        <w:rPr>
          <w:spacing w:val="-7"/>
        </w:rPr>
        <w:t> </w:t>
      </w:r>
      <w:r>
        <w:rPr/>
        <w:t>наиболее</w:t>
      </w:r>
      <w:r>
        <w:rPr>
          <w:spacing w:val="-52"/>
        </w:rPr>
        <w:t> </w:t>
      </w:r>
      <w:r>
        <w:rPr/>
        <w:t>эффективной инициативой. Наряду с Европейским союзом, формирование и развитие которого нача-</w:t>
      </w:r>
      <w:r>
        <w:rPr>
          <w:spacing w:val="-52"/>
        </w:rPr>
        <w:t> </w:t>
      </w:r>
      <w:r>
        <w:rPr/>
        <w:t>лось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середине</w:t>
      </w:r>
      <w:r>
        <w:rPr>
          <w:spacing w:val="-4"/>
        </w:rPr>
        <w:t> </w:t>
      </w:r>
      <w:r>
        <w:rPr/>
        <w:t>XX</w:t>
      </w:r>
      <w:r>
        <w:rPr>
          <w:spacing w:val="-2"/>
        </w:rPr>
        <w:t> </w:t>
      </w:r>
      <w:r>
        <w:rPr/>
        <w:t>века,</w:t>
      </w:r>
      <w:r>
        <w:rPr>
          <w:spacing w:val="-3"/>
        </w:rPr>
        <w:t> </w:t>
      </w:r>
      <w:r>
        <w:rPr/>
        <w:t>ЕАЭС</w:t>
      </w:r>
      <w:r>
        <w:rPr>
          <w:spacing w:val="-3"/>
        </w:rPr>
        <w:t> </w:t>
      </w:r>
      <w:r>
        <w:rPr/>
        <w:t>стал</w:t>
      </w:r>
      <w:r>
        <w:rPr>
          <w:spacing w:val="-4"/>
        </w:rPr>
        <w:t> </w:t>
      </w:r>
      <w:r>
        <w:rPr/>
        <w:t>вторым</w:t>
      </w:r>
      <w:r>
        <w:rPr>
          <w:spacing w:val="-3"/>
        </w:rPr>
        <w:t> </w:t>
      </w:r>
      <w:r>
        <w:rPr/>
        <w:t>образцом</w:t>
      </w:r>
      <w:r>
        <w:rPr>
          <w:spacing w:val="-3"/>
        </w:rPr>
        <w:t> </w:t>
      </w:r>
      <w:r>
        <w:rPr/>
        <w:t>полноценного</w:t>
      </w:r>
      <w:r>
        <w:rPr>
          <w:spacing w:val="-3"/>
        </w:rPr>
        <w:t> </w:t>
      </w:r>
      <w:r>
        <w:rPr/>
        <w:t>экономического</w:t>
      </w:r>
      <w:r>
        <w:rPr>
          <w:spacing w:val="-3"/>
        </w:rPr>
        <w:t> </w:t>
      </w:r>
      <w:r>
        <w:rPr/>
        <w:t>союза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мире.</w:t>
      </w:r>
    </w:p>
    <w:p>
      <w:pPr>
        <w:pStyle w:val="BodyText"/>
        <w:spacing w:before="1"/>
        <w:ind w:left="0"/>
      </w:pPr>
    </w:p>
    <w:p>
      <w:pPr>
        <w:spacing w:before="0"/>
        <w:ind w:left="562" w:right="998" w:firstLine="0"/>
        <w:jc w:val="center"/>
        <w:rPr>
          <w:b/>
          <w:sz w:val="18"/>
        </w:rPr>
      </w:pPr>
      <w:r>
        <w:rPr>
          <w:b/>
          <w:sz w:val="18"/>
        </w:rPr>
        <w:t>Список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литературы</w:t>
      </w:r>
    </w:p>
    <w:p>
      <w:pPr>
        <w:pStyle w:val="BodyText"/>
        <w:spacing w:before="8"/>
        <w:ind w:left="0"/>
        <w:rPr>
          <w:b/>
          <w:sz w:val="17"/>
        </w:rPr>
      </w:pPr>
    </w:p>
    <w:p>
      <w:pPr>
        <w:pStyle w:val="ListParagraph"/>
        <w:numPr>
          <w:ilvl w:val="0"/>
          <w:numId w:val="69"/>
        </w:numPr>
        <w:tabs>
          <w:tab w:pos="833" w:val="left" w:leader="none"/>
        </w:tabs>
        <w:spacing w:line="240" w:lineRule="auto" w:before="0" w:after="0"/>
        <w:ind w:left="250" w:right="1107" w:firstLine="395"/>
        <w:jc w:val="left"/>
        <w:rPr>
          <w:sz w:val="18"/>
        </w:rPr>
      </w:pPr>
      <w:r>
        <w:rPr>
          <w:sz w:val="18"/>
        </w:rPr>
        <w:t>Mostafa</w:t>
      </w:r>
      <w:r>
        <w:rPr>
          <w:spacing w:val="5"/>
          <w:sz w:val="18"/>
        </w:rPr>
        <w:t> </w:t>
      </w:r>
      <w:r>
        <w:rPr>
          <w:sz w:val="18"/>
        </w:rPr>
        <w:t>G.,</w:t>
      </w:r>
      <w:r>
        <w:rPr>
          <w:spacing w:val="4"/>
          <w:sz w:val="18"/>
        </w:rPr>
        <w:t> </w:t>
      </w:r>
      <w:r>
        <w:rPr>
          <w:sz w:val="18"/>
        </w:rPr>
        <w:t>Mahmood</w:t>
      </w:r>
      <w:r>
        <w:rPr>
          <w:spacing w:val="5"/>
          <w:sz w:val="18"/>
        </w:rPr>
        <w:t> </w:t>
      </w:r>
      <w:r>
        <w:rPr>
          <w:sz w:val="18"/>
        </w:rPr>
        <w:t>M.</w:t>
      </w:r>
      <w:r>
        <w:rPr>
          <w:spacing w:val="4"/>
          <w:sz w:val="18"/>
        </w:rPr>
        <w:t> </w:t>
      </w:r>
      <w:r>
        <w:rPr>
          <w:sz w:val="18"/>
        </w:rPr>
        <w:t>Eurasian</w:t>
      </w:r>
      <w:r>
        <w:rPr>
          <w:spacing w:val="4"/>
          <w:sz w:val="18"/>
        </w:rPr>
        <w:t> </w:t>
      </w:r>
      <w:r>
        <w:rPr>
          <w:sz w:val="18"/>
        </w:rPr>
        <w:t>Economic</w:t>
      </w:r>
      <w:r>
        <w:rPr>
          <w:spacing w:val="3"/>
          <w:sz w:val="18"/>
        </w:rPr>
        <w:t> </w:t>
      </w:r>
      <w:r>
        <w:rPr>
          <w:sz w:val="18"/>
        </w:rPr>
        <w:t>Union:</w:t>
      </w:r>
      <w:r>
        <w:rPr>
          <w:spacing w:val="2"/>
          <w:sz w:val="18"/>
        </w:rPr>
        <w:t> </w:t>
      </w:r>
      <w:r>
        <w:rPr>
          <w:sz w:val="18"/>
        </w:rPr>
        <w:t>Evolution,</w:t>
      </w:r>
      <w:r>
        <w:rPr>
          <w:spacing w:val="3"/>
          <w:sz w:val="18"/>
        </w:rPr>
        <w:t> </w:t>
      </w:r>
      <w:r>
        <w:rPr>
          <w:sz w:val="18"/>
        </w:rPr>
        <w:t>challenges</w:t>
      </w:r>
      <w:r>
        <w:rPr>
          <w:spacing w:val="4"/>
          <w:sz w:val="18"/>
        </w:rPr>
        <w:t> </w:t>
      </w:r>
      <w:r>
        <w:rPr>
          <w:sz w:val="18"/>
        </w:rPr>
        <w:t>and</w:t>
      </w:r>
      <w:r>
        <w:rPr>
          <w:spacing w:val="4"/>
          <w:sz w:val="18"/>
        </w:rPr>
        <w:t> </w:t>
      </w:r>
      <w:r>
        <w:rPr>
          <w:sz w:val="18"/>
        </w:rPr>
        <w:t>possible</w:t>
      </w:r>
      <w:r>
        <w:rPr>
          <w:spacing w:val="3"/>
          <w:sz w:val="18"/>
        </w:rPr>
        <w:t> </w:t>
      </w:r>
      <w:r>
        <w:rPr>
          <w:sz w:val="18"/>
        </w:rPr>
        <w:t>future</w:t>
      </w:r>
      <w:r>
        <w:rPr>
          <w:spacing w:val="3"/>
          <w:sz w:val="18"/>
        </w:rPr>
        <w:t> </w:t>
      </w:r>
      <w:r>
        <w:rPr>
          <w:sz w:val="18"/>
        </w:rPr>
        <w:t>directions</w:t>
      </w:r>
      <w:r>
        <w:rPr>
          <w:spacing w:val="3"/>
          <w:sz w:val="18"/>
        </w:rPr>
        <w:t> </w:t>
      </w:r>
      <w:r>
        <w:rPr>
          <w:sz w:val="18"/>
        </w:rPr>
        <w:t>/</w:t>
      </w:r>
      <w:r>
        <w:rPr>
          <w:spacing w:val="4"/>
          <w:sz w:val="18"/>
        </w:rPr>
        <w:t> </w:t>
      </w:r>
      <w:r>
        <w:rPr>
          <w:sz w:val="18"/>
        </w:rPr>
        <w:t>Journal</w:t>
      </w:r>
      <w:r>
        <w:rPr>
          <w:spacing w:val="3"/>
          <w:sz w:val="18"/>
        </w:rPr>
        <w:t> </w:t>
      </w:r>
      <w:r>
        <w:rPr>
          <w:sz w:val="18"/>
        </w:rPr>
        <w:t>of</w:t>
      </w:r>
      <w:r>
        <w:rPr>
          <w:spacing w:val="-42"/>
          <w:sz w:val="18"/>
        </w:rPr>
        <w:t> </w:t>
      </w:r>
      <w:r>
        <w:rPr>
          <w:sz w:val="18"/>
        </w:rPr>
        <w:t>Eurasian Studies,</w:t>
      </w:r>
      <w:r>
        <w:rPr>
          <w:spacing w:val="-1"/>
          <w:sz w:val="18"/>
        </w:rPr>
        <w:t> </w:t>
      </w:r>
      <w:r>
        <w:rPr>
          <w:sz w:val="18"/>
          <w:u w:val="single"/>
        </w:rPr>
        <w:t>Volume</w:t>
      </w:r>
      <w:r>
        <w:rPr>
          <w:spacing w:val="-1"/>
          <w:sz w:val="18"/>
          <w:u w:val="single"/>
        </w:rPr>
        <w:t> </w:t>
      </w:r>
      <w:r>
        <w:rPr>
          <w:sz w:val="18"/>
          <w:u w:val="single"/>
        </w:rPr>
        <w:t>9, Issue</w:t>
      </w:r>
      <w:r>
        <w:rPr>
          <w:spacing w:val="-2"/>
          <w:sz w:val="18"/>
          <w:u w:val="single"/>
        </w:rPr>
        <w:t> </w:t>
      </w:r>
      <w:r>
        <w:rPr>
          <w:sz w:val="18"/>
          <w:u w:val="single"/>
        </w:rPr>
        <w:t>2</w:t>
      </w:r>
      <w:r>
        <w:rPr>
          <w:sz w:val="18"/>
        </w:rPr>
        <w:t>. – 2018.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Pages</w:t>
      </w:r>
      <w:r>
        <w:rPr>
          <w:spacing w:val="-2"/>
          <w:sz w:val="18"/>
        </w:rPr>
        <w:t> </w:t>
      </w:r>
      <w:r>
        <w:rPr>
          <w:sz w:val="18"/>
        </w:rPr>
        <w:t>163-172.</w:t>
      </w:r>
    </w:p>
    <w:p>
      <w:pPr>
        <w:pStyle w:val="ListParagraph"/>
        <w:numPr>
          <w:ilvl w:val="0"/>
          <w:numId w:val="69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Винокуров</w:t>
      </w:r>
      <w:r>
        <w:rPr>
          <w:spacing w:val="-6"/>
          <w:sz w:val="18"/>
        </w:rPr>
        <w:t> </w:t>
      </w:r>
      <w:r>
        <w:rPr>
          <w:sz w:val="18"/>
        </w:rPr>
        <w:t>Е.</w:t>
      </w:r>
      <w:r>
        <w:rPr>
          <w:spacing w:val="-3"/>
          <w:sz w:val="18"/>
        </w:rPr>
        <w:t> </w:t>
      </w:r>
      <w:r>
        <w:rPr>
          <w:sz w:val="18"/>
        </w:rPr>
        <w:t>Роль</w:t>
      </w:r>
      <w:r>
        <w:rPr>
          <w:spacing w:val="-5"/>
          <w:sz w:val="18"/>
        </w:rPr>
        <w:t> </w:t>
      </w:r>
      <w:r>
        <w:rPr>
          <w:sz w:val="18"/>
        </w:rPr>
        <w:t>Казахстана</w:t>
      </w:r>
      <w:r>
        <w:rPr>
          <w:spacing w:val="-5"/>
          <w:sz w:val="18"/>
        </w:rPr>
        <w:t> </w:t>
      </w:r>
      <w:r>
        <w:rPr>
          <w:sz w:val="18"/>
        </w:rPr>
        <w:t>как</w:t>
      </w:r>
      <w:r>
        <w:rPr>
          <w:spacing w:val="-5"/>
          <w:sz w:val="18"/>
        </w:rPr>
        <w:t> </w:t>
      </w:r>
      <w:r>
        <w:rPr>
          <w:sz w:val="18"/>
        </w:rPr>
        <w:t>председателя</w:t>
      </w:r>
      <w:r>
        <w:rPr>
          <w:spacing w:val="-5"/>
          <w:sz w:val="18"/>
        </w:rPr>
        <w:t> </w:t>
      </w:r>
      <w:r>
        <w:rPr>
          <w:sz w:val="18"/>
        </w:rPr>
        <w:t>важна</w:t>
      </w:r>
      <w:r>
        <w:rPr>
          <w:spacing w:val="-5"/>
          <w:sz w:val="18"/>
        </w:rPr>
        <w:t> </w:t>
      </w:r>
      <w:r>
        <w:rPr>
          <w:sz w:val="18"/>
        </w:rPr>
        <w:t>для</w:t>
      </w:r>
      <w:r>
        <w:rPr>
          <w:spacing w:val="-5"/>
          <w:sz w:val="18"/>
        </w:rPr>
        <w:t> </w:t>
      </w:r>
      <w:r>
        <w:rPr>
          <w:sz w:val="18"/>
        </w:rPr>
        <w:t>дальнейшей</w:t>
      </w:r>
      <w:r>
        <w:rPr>
          <w:spacing w:val="-5"/>
          <w:sz w:val="18"/>
        </w:rPr>
        <w:t> </w:t>
      </w:r>
      <w:r>
        <w:rPr>
          <w:sz w:val="18"/>
        </w:rPr>
        <w:t>интеграции</w:t>
      </w:r>
      <w:r>
        <w:rPr>
          <w:spacing w:val="42"/>
          <w:sz w:val="18"/>
        </w:rPr>
        <w:t> </w:t>
      </w:r>
      <w:r>
        <w:rPr>
          <w:sz w:val="18"/>
        </w:rPr>
        <w:t>//</w:t>
      </w:r>
      <w:r>
        <w:rPr>
          <w:spacing w:val="-5"/>
          <w:sz w:val="18"/>
        </w:rPr>
        <w:t> </w:t>
      </w:r>
      <w:r>
        <w:rPr>
          <w:sz w:val="18"/>
        </w:rPr>
        <w:t>Евразийский</w:t>
      </w:r>
      <w:r>
        <w:rPr>
          <w:spacing w:val="-5"/>
          <w:sz w:val="18"/>
        </w:rPr>
        <w:t> </w:t>
      </w:r>
      <w:r>
        <w:rPr>
          <w:sz w:val="18"/>
        </w:rPr>
        <w:t>Банк</w:t>
      </w:r>
    </w:p>
    <w:p>
      <w:pPr>
        <w:tabs>
          <w:tab w:pos="2673" w:val="left" w:leader="none"/>
        </w:tabs>
        <w:spacing w:before="0"/>
        <w:ind w:left="250" w:right="692" w:firstLine="0"/>
        <w:jc w:val="left"/>
        <w:rPr>
          <w:sz w:val="18"/>
        </w:rPr>
      </w:pPr>
      <w:r>
        <w:rPr>
          <w:sz w:val="18"/>
        </w:rPr>
        <w:t>Развития,</w:t>
      </w:r>
      <w:r>
        <w:rPr>
          <w:spacing w:val="88"/>
          <w:sz w:val="18"/>
        </w:rPr>
        <w:t> </w:t>
      </w:r>
      <w:r>
        <w:rPr>
          <w:sz w:val="18"/>
        </w:rPr>
        <w:t>12.01.2021.</w:t>
      </w:r>
      <w:r>
        <w:rPr>
          <w:spacing w:val="-3"/>
          <w:sz w:val="18"/>
        </w:rPr>
        <w:t> </w:t>
      </w:r>
      <w:r>
        <w:rPr>
          <w:sz w:val="18"/>
        </w:rPr>
        <w:t>URL:</w:t>
        <w:tab/>
      </w:r>
      <w:r>
        <w:rPr>
          <w:color w:val="0462C1"/>
          <w:spacing w:val="-1"/>
          <w:sz w:val="18"/>
          <w:u w:val="single" w:color="0462C1"/>
        </w:rPr>
        <w:t>https://eabr.org/analytics/research-articles/evgeniy-vinokurov-rol-kazakhstana-kak-predsedatelya-v-</w:t>
      </w:r>
      <w:r>
        <w:rPr>
          <w:color w:val="0462C1"/>
          <w:sz w:val="18"/>
        </w:rPr>
        <w:t> </w:t>
      </w:r>
      <w:r>
        <w:rPr>
          <w:color w:val="0462C1"/>
          <w:sz w:val="18"/>
          <w:u w:val="single" w:color="0462C1"/>
        </w:rPr>
        <w:t>eaes-vazhna-dlya-dalneyshey-integratsii/</w:t>
      </w:r>
    </w:p>
    <w:p>
      <w:pPr>
        <w:pStyle w:val="ListParagraph"/>
        <w:numPr>
          <w:ilvl w:val="0"/>
          <w:numId w:val="69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Yuneman</w:t>
      </w:r>
      <w:r>
        <w:rPr>
          <w:spacing w:val="-3"/>
          <w:sz w:val="18"/>
        </w:rPr>
        <w:t> </w:t>
      </w:r>
      <w:r>
        <w:rPr>
          <w:sz w:val="18"/>
        </w:rPr>
        <w:t>R.</w:t>
      </w:r>
      <w:r>
        <w:rPr>
          <w:spacing w:val="-3"/>
          <w:sz w:val="18"/>
        </w:rPr>
        <w:t> </w:t>
      </w:r>
      <w:r>
        <w:rPr>
          <w:sz w:val="18"/>
        </w:rPr>
        <w:t>Kazakhstan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Eurasian</w:t>
      </w:r>
      <w:r>
        <w:rPr>
          <w:spacing w:val="-3"/>
          <w:sz w:val="18"/>
        </w:rPr>
        <w:t> </w:t>
      </w:r>
      <w:r>
        <w:rPr>
          <w:sz w:val="18"/>
        </w:rPr>
        <w:t>Economic</w:t>
      </w:r>
      <w:r>
        <w:rPr>
          <w:spacing w:val="-4"/>
          <w:sz w:val="18"/>
        </w:rPr>
        <w:t> </w:t>
      </w:r>
      <w:r>
        <w:rPr>
          <w:sz w:val="18"/>
        </w:rPr>
        <w:t>Union</w:t>
      </w:r>
      <w:r>
        <w:rPr>
          <w:spacing w:val="-5"/>
          <w:sz w:val="18"/>
        </w:rPr>
        <w:t> </w:t>
      </w:r>
      <w:r>
        <w:rPr>
          <w:sz w:val="18"/>
        </w:rPr>
        <w:t>//</w:t>
      </w:r>
      <w:r>
        <w:rPr>
          <w:spacing w:val="-4"/>
          <w:sz w:val="18"/>
        </w:rPr>
        <w:t> </w:t>
      </w:r>
      <w:r>
        <w:rPr>
          <w:sz w:val="18"/>
        </w:rPr>
        <w:t>Russia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Global</w:t>
      </w:r>
      <w:r>
        <w:rPr>
          <w:spacing w:val="-4"/>
          <w:sz w:val="18"/>
        </w:rPr>
        <w:t> </w:t>
      </w:r>
      <w:r>
        <w:rPr>
          <w:sz w:val="18"/>
        </w:rPr>
        <w:t>Affairs,</w:t>
      </w:r>
      <w:r>
        <w:rPr>
          <w:spacing w:val="-4"/>
          <w:sz w:val="18"/>
        </w:rPr>
        <w:t> </w:t>
      </w:r>
      <w:r>
        <w:rPr>
          <w:sz w:val="18"/>
        </w:rPr>
        <w:t>№4. –</w:t>
      </w:r>
      <w:r>
        <w:rPr>
          <w:spacing w:val="-5"/>
          <w:sz w:val="18"/>
        </w:rPr>
        <w:t> </w:t>
      </w:r>
      <w:r>
        <w:rPr>
          <w:sz w:val="18"/>
        </w:rPr>
        <w:t>24.</w:t>
      </w:r>
      <w:r>
        <w:rPr>
          <w:spacing w:val="-3"/>
          <w:sz w:val="18"/>
        </w:rPr>
        <w:t> </w:t>
      </w:r>
      <w:r>
        <w:rPr>
          <w:sz w:val="18"/>
        </w:rPr>
        <w:t>12.</w:t>
      </w:r>
      <w:r>
        <w:rPr>
          <w:spacing w:val="-4"/>
          <w:sz w:val="18"/>
        </w:rPr>
        <w:t> </w:t>
      </w:r>
      <w:r>
        <w:rPr>
          <w:sz w:val="18"/>
        </w:rPr>
        <w:t>2020.</w:t>
      </w:r>
    </w:p>
    <w:p>
      <w:pPr>
        <w:pStyle w:val="ListParagraph"/>
        <w:numPr>
          <w:ilvl w:val="0"/>
          <w:numId w:val="69"/>
        </w:numPr>
        <w:tabs>
          <w:tab w:pos="833" w:val="left" w:leader="none"/>
        </w:tabs>
        <w:spacing w:line="240" w:lineRule="auto" w:before="0" w:after="0"/>
        <w:ind w:left="250" w:right="1114" w:firstLine="395"/>
        <w:jc w:val="left"/>
        <w:rPr>
          <w:sz w:val="18"/>
        </w:rPr>
      </w:pPr>
      <w:r>
        <w:rPr>
          <w:sz w:val="18"/>
        </w:rPr>
        <w:t>Kapparov</w:t>
      </w:r>
      <w:r>
        <w:rPr>
          <w:spacing w:val="1"/>
          <w:sz w:val="18"/>
        </w:rPr>
        <w:t> </w:t>
      </w:r>
      <w:r>
        <w:rPr>
          <w:sz w:val="18"/>
        </w:rPr>
        <w:t>K.,</w:t>
      </w:r>
      <w:r>
        <w:rPr>
          <w:spacing w:val="3"/>
          <w:sz w:val="18"/>
        </w:rPr>
        <w:t> </w:t>
      </w:r>
      <w:r>
        <w:rPr>
          <w:sz w:val="18"/>
        </w:rPr>
        <w:t>Kamaliyeva</w:t>
      </w:r>
      <w:r>
        <w:rPr>
          <w:spacing w:val="5"/>
          <w:sz w:val="18"/>
        </w:rPr>
        <w:t> </w:t>
      </w:r>
      <w:r>
        <w:rPr>
          <w:sz w:val="18"/>
        </w:rPr>
        <w:t>A.</w:t>
      </w:r>
      <w:r>
        <w:rPr>
          <w:spacing w:val="2"/>
          <w:sz w:val="18"/>
        </w:rPr>
        <w:t> </w:t>
      </w:r>
      <w:r>
        <w:rPr>
          <w:sz w:val="18"/>
        </w:rPr>
        <w:t>Kazakhstan</w:t>
      </w:r>
      <w:r>
        <w:rPr>
          <w:spacing w:val="3"/>
          <w:sz w:val="18"/>
        </w:rPr>
        <w:t> </w:t>
      </w:r>
      <w:r>
        <w:rPr>
          <w:sz w:val="18"/>
        </w:rPr>
        <w:t>in</w:t>
      </w:r>
      <w:r>
        <w:rPr>
          <w:spacing w:val="4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EAEU:</w:t>
      </w:r>
      <w:r>
        <w:rPr>
          <w:spacing w:val="3"/>
          <w:sz w:val="18"/>
        </w:rPr>
        <w:t> </w:t>
      </w:r>
      <w:r>
        <w:rPr>
          <w:sz w:val="18"/>
        </w:rPr>
        <w:t>Economic</w:t>
      </w:r>
      <w:r>
        <w:rPr>
          <w:spacing w:val="1"/>
          <w:sz w:val="18"/>
        </w:rPr>
        <w:t> </w:t>
      </w:r>
      <w:r>
        <w:rPr>
          <w:sz w:val="18"/>
        </w:rPr>
        <w:t>Cooperation</w:t>
      </w:r>
      <w:r>
        <w:rPr>
          <w:spacing w:val="4"/>
          <w:sz w:val="18"/>
        </w:rPr>
        <w:t> </w:t>
      </w:r>
      <w:r>
        <w:rPr>
          <w:sz w:val="18"/>
        </w:rPr>
        <w:t>and</w:t>
      </w:r>
      <w:r>
        <w:rPr>
          <w:spacing w:val="3"/>
          <w:sz w:val="18"/>
        </w:rPr>
        <w:t> </w:t>
      </w:r>
      <w:r>
        <w:rPr>
          <w:sz w:val="18"/>
        </w:rPr>
        <w:t>Financial</w:t>
      </w:r>
      <w:r>
        <w:rPr>
          <w:spacing w:val="2"/>
          <w:sz w:val="18"/>
        </w:rPr>
        <w:t> </w:t>
      </w:r>
      <w:r>
        <w:rPr>
          <w:sz w:val="18"/>
        </w:rPr>
        <w:t>and</w:t>
      </w:r>
      <w:r>
        <w:rPr>
          <w:spacing w:val="2"/>
          <w:sz w:val="18"/>
        </w:rPr>
        <w:t> </w:t>
      </w:r>
      <w:r>
        <w:rPr>
          <w:sz w:val="18"/>
        </w:rPr>
        <w:t>Economic</w:t>
      </w:r>
      <w:r>
        <w:rPr>
          <w:spacing w:val="2"/>
          <w:sz w:val="18"/>
        </w:rPr>
        <w:t> </w:t>
      </w:r>
      <w:r>
        <w:rPr>
          <w:sz w:val="18"/>
        </w:rPr>
        <w:t>Effects</w:t>
      </w:r>
      <w:r>
        <w:rPr>
          <w:spacing w:val="4"/>
          <w:sz w:val="18"/>
        </w:rPr>
        <w:t> </w:t>
      </w:r>
      <w:r>
        <w:rPr>
          <w:sz w:val="18"/>
        </w:rPr>
        <w:t>//</w:t>
      </w:r>
      <w:r>
        <w:rPr>
          <w:spacing w:val="1"/>
          <w:sz w:val="18"/>
        </w:rPr>
        <w:t> </w:t>
      </w:r>
      <w:r>
        <w:rPr>
          <w:sz w:val="18"/>
        </w:rPr>
        <w:t>Center</w:t>
      </w:r>
      <w:r>
        <w:rPr>
          <w:spacing w:val="-2"/>
          <w:sz w:val="18"/>
        </w:rPr>
        <w:t> </w:t>
      </w:r>
      <w:r>
        <w:rPr>
          <w:sz w:val="18"/>
        </w:rPr>
        <w:t>for International</w:t>
      </w:r>
      <w:r>
        <w:rPr>
          <w:spacing w:val="-2"/>
          <w:sz w:val="18"/>
        </w:rPr>
        <w:t> </w:t>
      </w:r>
      <w:r>
        <w:rPr>
          <w:sz w:val="18"/>
        </w:rPr>
        <w:t>Private</w:t>
      </w:r>
      <w:r>
        <w:rPr>
          <w:spacing w:val="-1"/>
          <w:sz w:val="18"/>
        </w:rPr>
        <w:t> </w:t>
      </w:r>
      <w:r>
        <w:rPr>
          <w:sz w:val="18"/>
        </w:rPr>
        <w:t>Enterprise,</w:t>
      </w:r>
      <w:r>
        <w:rPr>
          <w:spacing w:val="-1"/>
          <w:sz w:val="18"/>
        </w:rPr>
        <w:t> </w:t>
      </w:r>
      <w:r>
        <w:rPr>
          <w:sz w:val="18"/>
        </w:rPr>
        <w:t>June</w:t>
      </w:r>
      <w:r>
        <w:rPr>
          <w:spacing w:val="-1"/>
          <w:sz w:val="18"/>
        </w:rPr>
        <w:t> </w:t>
      </w:r>
      <w:r>
        <w:rPr>
          <w:sz w:val="18"/>
        </w:rPr>
        <w:t>2020.</w:t>
      </w:r>
    </w:p>
    <w:p>
      <w:pPr>
        <w:pStyle w:val="ListParagraph"/>
        <w:numPr>
          <w:ilvl w:val="0"/>
          <w:numId w:val="69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Mutual</w:t>
      </w:r>
      <w:r>
        <w:rPr>
          <w:spacing w:val="-4"/>
          <w:sz w:val="18"/>
        </w:rPr>
        <w:t> </w:t>
      </w:r>
      <w:r>
        <w:rPr>
          <w:sz w:val="18"/>
        </w:rPr>
        <w:t>trade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Kazakhstan</w:t>
      </w:r>
      <w:r>
        <w:rPr>
          <w:spacing w:val="-1"/>
          <w:sz w:val="18"/>
        </w:rPr>
        <w:t> </w:t>
      </w:r>
      <w:r>
        <w:rPr>
          <w:sz w:val="18"/>
        </w:rPr>
        <w:t>with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countries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EAEU</w:t>
      </w:r>
      <w:r>
        <w:rPr>
          <w:spacing w:val="-2"/>
          <w:sz w:val="18"/>
        </w:rPr>
        <w:t> </w:t>
      </w:r>
      <w:r>
        <w:rPr>
          <w:sz w:val="18"/>
        </w:rPr>
        <w:t>in January-December</w:t>
      </w:r>
      <w:r>
        <w:rPr>
          <w:spacing w:val="-2"/>
          <w:sz w:val="18"/>
        </w:rPr>
        <w:t> </w:t>
      </w:r>
      <w:r>
        <w:rPr>
          <w:sz w:val="18"/>
        </w:rPr>
        <w:t>2020</w:t>
      </w:r>
      <w:r>
        <w:rPr>
          <w:spacing w:val="-3"/>
          <w:sz w:val="18"/>
        </w:rPr>
        <w:t> </w:t>
      </w:r>
      <w:r>
        <w:rPr>
          <w:sz w:val="18"/>
        </w:rPr>
        <w:t>/</w:t>
      </w:r>
      <w:r>
        <w:rPr>
          <w:spacing w:val="-6"/>
          <w:sz w:val="18"/>
        </w:rPr>
        <w:t> </w:t>
      </w:r>
      <w:r>
        <w:rPr>
          <w:sz w:val="18"/>
        </w:rPr>
        <w:t>Press</w:t>
      </w:r>
      <w:r>
        <w:rPr>
          <w:spacing w:val="-3"/>
          <w:sz w:val="18"/>
        </w:rPr>
        <w:t> </w:t>
      </w:r>
      <w:r>
        <w:rPr>
          <w:sz w:val="18"/>
        </w:rPr>
        <w:t>release</w:t>
      </w:r>
      <w:r>
        <w:rPr>
          <w:spacing w:val="-5"/>
          <w:sz w:val="18"/>
        </w:rPr>
        <w:t> </w:t>
      </w:r>
      <w:r>
        <w:rPr>
          <w:sz w:val="18"/>
        </w:rPr>
        <w:t>№</w:t>
      </w:r>
      <w:r>
        <w:rPr>
          <w:spacing w:val="-5"/>
          <w:sz w:val="18"/>
        </w:rPr>
        <w:t> </w:t>
      </w:r>
      <w:r>
        <w:rPr>
          <w:sz w:val="18"/>
        </w:rPr>
        <w:t>36-3-01/1110</w:t>
      </w:r>
    </w:p>
    <w:p>
      <w:pPr>
        <w:spacing w:before="1"/>
        <w:ind w:left="250" w:right="527" w:firstLine="0"/>
        <w:jc w:val="left"/>
        <w:rPr>
          <w:sz w:val="18"/>
        </w:rPr>
      </w:pPr>
      <w:r>
        <w:rPr>
          <w:sz w:val="18"/>
        </w:rPr>
        <w:t>from</w:t>
      </w:r>
      <w:r>
        <w:rPr>
          <w:spacing w:val="10"/>
          <w:sz w:val="18"/>
        </w:rPr>
        <w:t> </w:t>
      </w:r>
      <w:r>
        <w:rPr>
          <w:sz w:val="18"/>
        </w:rPr>
        <w:t>February</w:t>
      </w:r>
      <w:r>
        <w:rPr>
          <w:spacing w:val="11"/>
          <w:sz w:val="18"/>
        </w:rPr>
        <w:t> </w:t>
      </w:r>
      <w:r>
        <w:rPr>
          <w:sz w:val="18"/>
        </w:rPr>
        <w:t>11,</w:t>
      </w:r>
      <w:r>
        <w:rPr>
          <w:spacing w:val="12"/>
          <w:sz w:val="18"/>
        </w:rPr>
        <w:t> </w:t>
      </w:r>
      <w:r>
        <w:rPr>
          <w:sz w:val="18"/>
        </w:rPr>
        <w:t>2021.</w:t>
      </w:r>
      <w:r>
        <w:rPr>
          <w:spacing w:val="13"/>
          <w:sz w:val="18"/>
        </w:rPr>
        <w:t> </w:t>
      </w:r>
      <w:r>
        <w:rPr>
          <w:sz w:val="18"/>
        </w:rPr>
        <w:t>Agency</w:t>
      </w:r>
      <w:r>
        <w:rPr>
          <w:spacing w:val="13"/>
          <w:sz w:val="18"/>
        </w:rPr>
        <w:t> </w:t>
      </w:r>
      <w:r>
        <w:rPr>
          <w:sz w:val="18"/>
        </w:rPr>
        <w:t>for</w:t>
      </w:r>
      <w:r>
        <w:rPr>
          <w:spacing w:val="14"/>
          <w:sz w:val="18"/>
        </w:rPr>
        <w:t> </w:t>
      </w:r>
      <w:r>
        <w:rPr>
          <w:sz w:val="18"/>
        </w:rPr>
        <w:t>Strategic</w:t>
      </w:r>
      <w:r>
        <w:rPr>
          <w:spacing w:val="12"/>
          <w:sz w:val="18"/>
        </w:rPr>
        <w:t> </w:t>
      </w:r>
      <w:r>
        <w:rPr>
          <w:sz w:val="18"/>
        </w:rPr>
        <w:t>Planning</w:t>
      </w:r>
      <w:r>
        <w:rPr>
          <w:spacing w:val="12"/>
          <w:sz w:val="18"/>
        </w:rPr>
        <w:t> </w:t>
      </w:r>
      <w:r>
        <w:rPr>
          <w:sz w:val="18"/>
        </w:rPr>
        <w:t>and</w:t>
      </w:r>
      <w:r>
        <w:rPr>
          <w:spacing w:val="13"/>
          <w:sz w:val="18"/>
        </w:rPr>
        <w:t> </w:t>
      </w:r>
      <w:r>
        <w:rPr>
          <w:sz w:val="18"/>
        </w:rPr>
        <w:t>reforms</w:t>
      </w:r>
      <w:r>
        <w:rPr>
          <w:spacing w:val="14"/>
          <w:sz w:val="18"/>
        </w:rPr>
        <w:t> </w:t>
      </w:r>
      <w:r>
        <w:rPr>
          <w:sz w:val="18"/>
        </w:rPr>
        <w:t>of</w:t>
      </w:r>
      <w:r>
        <w:rPr>
          <w:spacing w:val="11"/>
          <w:sz w:val="18"/>
        </w:rPr>
        <w:t> </w:t>
      </w:r>
      <w:r>
        <w:rPr>
          <w:sz w:val="18"/>
        </w:rPr>
        <w:t>the</w:t>
      </w:r>
      <w:r>
        <w:rPr>
          <w:spacing w:val="14"/>
          <w:sz w:val="18"/>
        </w:rPr>
        <w:t> </w:t>
      </w:r>
      <w:r>
        <w:rPr>
          <w:sz w:val="18"/>
        </w:rPr>
        <w:t>Republic</w:t>
      </w:r>
      <w:r>
        <w:rPr>
          <w:spacing w:val="10"/>
          <w:sz w:val="18"/>
        </w:rPr>
        <w:t> </w:t>
      </w:r>
      <w:r>
        <w:rPr>
          <w:sz w:val="18"/>
        </w:rPr>
        <w:t>of</w:t>
      </w:r>
      <w:r>
        <w:rPr>
          <w:spacing w:val="12"/>
          <w:sz w:val="18"/>
        </w:rPr>
        <w:t> </w:t>
      </w:r>
      <w:r>
        <w:rPr>
          <w:sz w:val="18"/>
        </w:rPr>
        <w:t>Kazakhstan.</w:t>
      </w:r>
      <w:r>
        <w:rPr>
          <w:spacing w:val="15"/>
          <w:sz w:val="18"/>
        </w:rPr>
        <w:t> </w:t>
      </w:r>
      <w:r>
        <w:rPr>
          <w:sz w:val="18"/>
        </w:rPr>
        <w:t>Bureau</w:t>
      </w:r>
      <w:r>
        <w:rPr>
          <w:spacing w:val="12"/>
          <w:sz w:val="18"/>
        </w:rPr>
        <w:t> </w:t>
      </w:r>
      <w:r>
        <w:rPr>
          <w:sz w:val="18"/>
        </w:rPr>
        <w:t>of</w:t>
      </w:r>
      <w:r>
        <w:rPr>
          <w:spacing w:val="12"/>
          <w:sz w:val="18"/>
        </w:rPr>
        <w:t> </w:t>
      </w:r>
      <w:r>
        <w:rPr>
          <w:sz w:val="18"/>
        </w:rPr>
        <w:t>National</w:t>
      </w:r>
      <w:r>
        <w:rPr>
          <w:spacing w:val="12"/>
          <w:sz w:val="18"/>
        </w:rPr>
        <w:t> </w:t>
      </w:r>
      <w:r>
        <w:rPr>
          <w:sz w:val="18"/>
        </w:rPr>
        <w:t>Statistics.</w:t>
      </w:r>
      <w:r>
        <w:rPr>
          <w:spacing w:val="1"/>
          <w:sz w:val="18"/>
        </w:rPr>
        <w:t> </w:t>
      </w:r>
      <w:r>
        <w:rPr>
          <w:sz w:val="18"/>
        </w:rPr>
        <w:t>URL: </w:t>
      </w:r>
      <w:r>
        <w:rPr>
          <w:color w:val="0462C1"/>
          <w:sz w:val="18"/>
          <w:u w:val="single" w:color="0462C1"/>
        </w:rPr>
        <w:t>https://stat.gov.kz/</w:t>
      </w:r>
    </w:p>
    <w:p>
      <w:pPr>
        <w:pStyle w:val="ListParagraph"/>
        <w:numPr>
          <w:ilvl w:val="0"/>
          <w:numId w:val="69"/>
        </w:numPr>
        <w:tabs>
          <w:tab w:pos="833" w:val="left" w:leader="none"/>
          <w:tab w:pos="1469" w:val="left" w:leader="none"/>
          <w:tab w:pos="2326" w:val="left" w:leader="none"/>
          <w:tab w:pos="2833" w:val="left" w:leader="none"/>
          <w:tab w:pos="3410" w:val="left" w:leader="none"/>
          <w:tab w:pos="4198" w:val="left" w:leader="none"/>
          <w:tab w:pos="5169" w:val="left" w:leader="none"/>
          <w:tab w:pos="5676" w:val="left" w:leader="none"/>
          <w:tab w:pos="6255" w:val="left" w:leader="none"/>
          <w:tab w:pos="7263" w:val="left" w:leader="none"/>
          <w:tab w:pos="7770" w:val="left" w:leader="none"/>
          <w:tab w:pos="9013" w:val="left" w:leader="none"/>
        </w:tabs>
        <w:spacing w:line="240" w:lineRule="auto" w:before="0" w:after="0"/>
        <w:ind w:left="250" w:right="691" w:firstLine="395"/>
        <w:jc w:val="left"/>
        <w:rPr>
          <w:sz w:val="18"/>
        </w:rPr>
      </w:pPr>
      <w:r>
        <w:rPr>
          <w:sz w:val="18"/>
        </w:rPr>
        <w:t>Experts</w:t>
      </w:r>
      <w:r>
        <w:rPr>
          <w:spacing w:val="8"/>
          <w:sz w:val="18"/>
        </w:rPr>
        <w:t> </w:t>
      </w:r>
      <w:r>
        <w:rPr>
          <w:sz w:val="18"/>
        </w:rPr>
        <w:t>on</w:t>
      </w:r>
      <w:r>
        <w:rPr>
          <w:spacing w:val="8"/>
          <w:sz w:val="18"/>
        </w:rPr>
        <w:t> </w:t>
      </w:r>
      <w:r>
        <w:rPr>
          <w:sz w:val="18"/>
        </w:rPr>
        <w:t>EAEU:</w:t>
      </w:r>
      <w:r>
        <w:rPr>
          <w:spacing w:val="9"/>
          <w:sz w:val="18"/>
        </w:rPr>
        <w:t> </w:t>
      </w:r>
      <w:r>
        <w:rPr>
          <w:sz w:val="18"/>
        </w:rPr>
        <w:t>Increased</w:t>
      </w:r>
      <w:r>
        <w:rPr>
          <w:spacing w:val="9"/>
          <w:sz w:val="18"/>
        </w:rPr>
        <w:t> </w:t>
      </w:r>
      <w:r>
        <w:rPr>
          <w:sz w:val="18"/>
        </w:rPr>
        <w:t>competition</w:t>
      </w:r>
      <w:r>
        <w:rPr>
          <w:spacing w:val="10"/>
          <w:sz w:val="18"/>
        </w:rPr>
        <w:t> </w:t>
      </w:r>
      <w:r>
        <w:rPr>
          <w:sz w:val="18"/>
        </w:rPr>
        <w:t>in</w:t>
      </w:r>
      <w:r>
        <w:rPr>
          <w:spacing w:val="10"/>
          <w:sz w:val="18"/>
        </w:rPr>
        <w:t> </w:t>
      </w:r>
      <w:r>
        <w:rPr>
          <w:sz w:val="18"/>
        </w:rPr>
        <w:t>EAEU</w:t>
      </w:r>
      <w:r>
        <w:rPr>
          <w:spacing w:val="8"/>
          <w:sz w:val="18"/>
        </w:rPr>
        <w:t> </w:t>
      </w:r>
      <w:r>
        <w:rPr>
          <w:sz w:val="18"/>
        </w:rPr>
        <w:t>market –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6"/>
          <w:sz w:val="18"/>
        </w:rPr>
        <w:t> </w:t>
      </w:r>
      <w:r>
        <w:rPr>
          <w:sz w:val="18"/>
        </w:rPr>
        <w:t>main</w:t>
      </w:r>
      <w:r>
        <w:rPr>
          <w:spacing w:val="10"/>
          <w:sz w:val="18"/>
        </w:rPr>
        <w:t> </w:t>
      </w:r>
      <w:r>
        <w:rPr>
          <w:sz w:val="18"/>
        </w:rPr>
        <w:t>achievement</w:t>
      </w:r>
      <w:r>
        <w:rPr>
          <w:spacing w:val="8"/>
          <w:sz w:val="18"/>
        </w:rPr>
        <w:t> </w:t>
      </w:r>
      <w:r>
        <w:rPr>
          <w:sz w:val="18"/>
        </w:rPr>
        <w:t>of</w:t>
      </w:r>
      <w:r>
        <w:rPr>
          <w:spacing w:val="6"/>
          <w:sz w:val="18"/>
        </w:rPr>
        <w:t> </w:t>
      </w:r>
      <w:r>
        <w:rPr>
          <w:sz w:val="18"/>
        </w:rPr>
        <w:t>Eurasian</w:t>
      </w:r>
      <w:r>
        <w:rPr>
          <w:spacing w:val="10"/>
          <w:sz w:val="18"/>
        </w:rPr>
        <w:t> </w:t>
      </w:r>
      <w:r>
        <w:rPr>
          <w:sz w:val="18"/>
        </w:rPr>
        <w:t>Integration</w:t>
      </w:r>
      <w:r>
        <w:rPr>
          <w:spacing w:val="10"/>
          <w:sz w:val="18"/>
        </w:rPr>
        <w:t> </w:t>
      </w:r>
      <w:r>
        <w:rPr>
          <w:sz w:val="18"/>
        </w:rPr>
        <w:t>//</w:t>
      </w:r>
      <w:r>
        <w:rPr>
          <w:spacing w:val="8"/>
          <w:sz w:val="18"/>
        </w:rPr>
        <w:t> </w:t>
      </w:r>
      <w:r>
        <w:rPr>
          <w:sz w:val="18"/>
        </w:rPr>
        <w:t>Official</w:t>
      </w:r>
      <w:r>
        <w:rPr>
          <w:spacing w:val="1"/>
          <w:sz w:val="18"/>
        </w:rPr>
        <w:t> </w:t>
      </w:r>
      <w:r>
        <w:rPr>
          <w:sz w:val="18"/>
        </w:rPr>
        <w:t>Information</w:t>
        <w:tab/>
        <w:t>Source</w:t>
        <w:tab/>
        <w:t>of</w:t>
        <w:tab/>
        <w:t>the</w:t>
        <w:tab/>
        <w:t>Prime</w:t>
        <w:tab/>
        <w:t>Minister</w:t>
        <w:tab/>
        <w:t>of</w:t>
        <w:tab/>
        <w:t>the</w:t>
        <w:tab/>
        <w:t>Republic</w:t>
        <w:tab/>
        <w:t>of</w:t>
        <w:tab/>
        <w:t>Kazakhstan,</w:t>
        <w:tab/>
      </w:r>
      <w:r>
        <w:rPr>
          <w:spacing w:val="-1"/>
          <w:sz w:val="18"/>
        </w:rPr>
        <w:t>31.01.2020.</w:t>
      </w:r>
    </w:p>
    <w:p>
      <w:pPr>
        <w:spacing w:before="0"/>
        <w:ind w:left="250" w:right="693" w:firstLine="0"/>
        <w:jc w:val="left"/>
        <w:rPr>
          <w:sz w:val="18"/>
        </w:rPr>
      </w:pPr>
      <w:r>
        <w:rPr>
          <w:spacing w:val="-1"/>
          <w:sz w:val="18"/>
        </w:rPr>
        <w:t>URL:</w:t>
      </w:r>
      <w:r>
        <w:rPr>
          <w:spacing w:val="10"/>
          <w:sz w:val="18"/>
        </w:rPr>
        <w:t> </w:t>
      </w:r>
      <w:r>
        <w:rPr>
          <w:color w:val="0462C1"/>
          <w:spacing w:val="-1"/>
          <w:sz w:val="18"/>
          <w:u w:val="single" w:color="0462C1"/>
        </w:rPr>
        <w:t>https://primeminister.kz/en/news/reviews/experts%20on-eaeu-increased-competition-in-eaeu-market-the-main-achievement-of-</w:t>
      </w:r>
      <w:r>
        <w:rPr>
          <w:color w:val="0462C1"/>
          <w:sz w:val="18"/>
        </w:rPr>
        <w:t> </w:t>
      </w:r>
      <w:r>
        <w:rPr>
          <w:color w:val="0462C1"/>
          <w:sz w:val="18"/>
          <w:u w:val="single" w:color="0462C1"/>
        </w:rPr>
        <w:t>eurasian-integration</w:t>
      </w:r>
    </w:p>
    <w:p>
      <w:pPr>
        <w:pStyle w:val="ListParagraph"/>
        <w:numPr>
          <w:ilvl w:val="0"/>
          <w:numId w:val="69"/>
        </w:numPr>
        <w:tabs>
          <w:tab w:pos="833" w:val="left" w:leader="none"/>
          <w:tab w:pos="6134" w:val="left" w:leader="none"/>
          <w:tab w:pos="7279" w:val="left" w:leader="none"/>
        </w:tabs>
        <w:spacing w:line="240" w:lineRule="auto" w:before="0" w:after="0"/>
        <w:ind w:left="250" w:right="793" w:firstLine="395"/>
        <w:jc w:val="left"/>
        <w:rPr>
          <w:sz w:val="18"/>
        </w:rPr>
      </w:pPr>
      <w:r>
        <w:rPr>
          <w:sz w:val="18"/>
        </w:rPr>
        <w:t>О внешней торговле товарами ЕАЭС за январь</w:t>
      </w:r>
      <w:r>
        <w:rPr>
          <w:spacing w:val="1"/>
          <w:sz w:val="18"/>
        </w:rPr>
        <w:t> </w:t>
      </w:r>
      <w:r>
        <w:rPr>
          <w:sz w:val="18"/>
        </w:rPr>
        <w:t>– декабрь 2020 года</w:t>
      </w:r>
      <w:r>
        <w:rPr>
          <w:spacing w:val="1"/>
          <w:sz w:val="18"/>
        </w:rPr>
        <w:t> </w:t>
      </w:r>
      <w:r>
        <w:rPr>
          <w:sz w:val="18"/>
        </w:rPr>
        <w:t>// Евразийская Экономическая Комиссия.</w:t>
      </w:r>
      <w:r>
        <w:rPr>
          <w:spacing w:val="1"/>
          <w:sz w:val="18"/>
        </w:rPr>
        <w:t> </w:t>
      </w:r>
      <w:r>
        <w:rPr>
          <w:sz w:val="18"/>
        </w:rPr>
        <w:t>Статистика</w:t>
      </w:r>
      <w:r>
        <w:rPr>
          <w:spacing w:val="-8"/>
          <w:sz w:val="18"/>
        </w:rPr>
        <w:t> </w:t>
      </w:r>
      <w:r>
        <w:rPr>
          <w:sz w:val="18"/>
        </w:rPr>
        <w:t>Евразийского</w:t>
      </w:r>
      <w:r>
        <w:rPr>
          <w:spacing w:val="-7"/>
          <w:sz w:val="18"/>
        </w:rPr>
        <w:t> </w:t>
      </w:r>
      <w:r>
        <w:rPr>
          <w:sz w:val="18"/>
        </w:rPr>
        <w:t>Экономического</w:t>
      </w:r>
      <w:r>
        <w:rPr>
          <w:spacing w:val="-7"/>
          <w:sz w:val="18"/>
        </w:rPr>
        <w:t> </w:t>
      </w:r>
      <w:r>
        <w:rPr>
          <w:sz w:val="18"/>
        </w:rPr>
        <w:t>Союза.</w:t>
      </w:r>
      <w:r>
        <w:rPr>
          <w:spacing w:val="-8"/>
          <w:sz w:val="18"/>
        </w:rPr>
        <w:t> </w:t>
      </w:r>
      <w:r>
        <w:rPr>
          <w:sz w:val="18"/>
        </w:rPr>
        <w:t>Аналитический</w:t>
      </w:r>
      <w:r>
        <w:rPr>
          <w:spacing w:val="-7"/>
          <w:sz w:val="18"/>
        </w:rPr>
        <w:t> </w:t>
      </w:r>
      <w:r>
        <w:rPr>
          <w:sz w:val="18"/>
        </w:rPr>
        <w:t>обзор</w:t>
        <w:tab/>
        <w:t>25</w:t>
      </w:r>
      <w:r>
        <w:rPr>
          <w:spacing w:val="1"/>
          <w:sz w:val="18"/>
        </w:rPr>
        <w:t> </w:t>
      </w:r>
      <w:r>
        <w:rPr>
          <w:sz w:val="18"/>
        </w:rPr>
        <w:t>февраля</w:t>
        <w:tab/>
        <w:t>2021. URL:</w:t>
      </w:r>
      <w:r>
        <w:rPr>
          <w:color w:val="0462C1"/>
          <w:spacing w:val="1"/>
          <w:sz w:val="18"/>
        </w:rPr>
        <w:t> </w:t>
      </w:r>
      <w:hyperlink r:id="rId186">
        <w:r>
          <w:rPr>
            <w:color w:val="0462C1"/>
            <w:spacing w:val="-1"/>
            <w:sz w:val="18"/>
            <w:u w:val="single" w:color="0462C1"/>
          </w:rPr>
          <w:t>http://www.eurasiancommission.org/ru/act/integr_i_makroec/dep_stat/tradestat/analytics/Documents/2020/Analytics_E_202012.pdf</w:t>
        </w:r>
      </w:hyperlink>
    </w:p>
    <w:p>
      <w:pPr>
        <w:pStyle w:val="ListParagraph"/>
        <w:numPr>
          <w:ilvl w:val="0"/>
          <w:numId w:val="69"/>
        </w:numPr>
        <w:tabs>
          <w:tab w:pos="833" w:val="left" w:leader="none"/>
          <w:tab w:pos="6134" w:val="left" w:leader="none"/>
          <w:tab w:pos="7279" w:val="left" w:leader="none"/>
        </w:tabs>
        <w:spacing w:line="240" w:lineRule="auto" w:before="0" w:after="0"/>
        <w:ind w:left="250" w:right="844" w:firstLine="395"/>
        <w:jc w:val="left"/>
        <w:rPr>
          <w:sz w:val="18"/>
        </w:rPr>
      </w:pPr>
      <w:r>
        <w:rPr>
          <w:sz w:val="18"/>
        </w:rPr>
        <w:t>О взаимной торговле товарами ЕАЭС за январь – декабрь 2020 года // Евразийская Экономическая Комиссия.</w:t>
      </w:r>
      <w:r>
        <w:rPr>
          <w:spacing w:val="1"/>
          <w:sz w:val="18"/>
        </w:rPr>
        <w:t> </w:t>
      </w:r>
      <w:r>
        <w:rPr>
          <w:sz w:val="18"/>
        </w:rPr>
        <w:t>Статистика</w:t>
      </w:r>
      <w:r>
        <w:rPr>
          <w:spacing w:val="-8"/>
          <w:sz w:val="18"/>
        </w:rPr>
        <w:t> </w:t>
      </w:r>
      <w:r>
        <w:rPr>
          <w:sz w:val="18"/>
        </w:rPr>
        <w:t>Евразийского</w:t>
      </w:r>
      <w:r>
        <w:rPr>
          <w:spacing w:val="-7"/>
          <w:sz w:val="18"/>
        </w:rPr>
        <w:t> </w:t>
      </w:r>
      <w:r>
        <w:rPr>
          <w:sz w:val="18"/>
        </w:rPr>
        <w:t>Экономического</w:t>
      </w:r>
      <w:r>
        <w:rPr>
          <w:spacing w:val="-7"/>
          <w:sz w:val="18"/>
        </w:rPr>
        <w:t> </w:t>
      </w:r>
      <w:r>
        <w:rPr>
          <w:sz w:val="18"/>
        </w:rPr>
        <w:t>Союза.</w:t>
      </w:r>
      <w:r>
        <w:rPr>
          <w:spacing w:val="-8"/>
          <w:sz w:val="18"/>
        </w:rPr>
        <w:t> </w:t>
      </w:r>
      <w:r>
        <w:rPr>
          <w:sz w:val="18"/>
        </w:rPr>
        <w:t>Аналитический</w:t>
      </w:r>
      <w:r>
        <w:rPr>
          <w:spacing w:val="-7"/>
          <w:sz w:val="18"/>
        </w:rPr>
        <w:t> </w:t>
      </w:r>
      <w:r>
        <w:rPr>
          <w:sz w:val="18"/>
        </w:rPr>
        <w:t>обзор</w:t>
        <w:tab/>
        <w:t>25</w:t>
      </w:r>
      <w:r>
        <w:rPr>
          <w:spacing w:val="1"/>
          <w:sz w:val="18"/>
        </w:rPr>
        <w:t> </w:t>
      </w:r>
      <w:r>
        <w:rPr>
          <w:sz w:val="18"/>
        </w:rPr>
        <w:t>февраля</w:t>
        <w:tab/>
        <w:t>2021. URL:</w:t>
      </w:r>
      <w:r>
        <w:rPr>
          <w:color w:val="0462C1"/>
          <w:spacing w:val="1"/>
          <w:sz w:val="18"/>
        </w:rPr>
        <w:t> </w:t>
      </w:r>
      <w:hyperlink r:id="rId187">
        <w:r>
          <w:rPr>
            <w:color w:val="0462C1"/>
            <w:spacing w:val="-1"/>
            <w:sz w:val="18"/>
            <w:u w:val="single" w:color="0462C1"/>
          </w:rPr>
          <w:t>http://www.eurasiancommission.org/ru/act/integr_i_makroec/dep_stat/tradestat/analytics/Documents/2020/Analytics_I_202012.pdf</w:t>
        </w:r>
      </w:hyperlink>
    </w:p>
    <w:p>
      <w:pPr>
        <w:pStyle w:val="ListParagraph"/>
        <w:numPr>
          <w:ilvl w:val="0"/>
          <w:numId w:val="69"/>
        </w:numPr>
        <w:tabs>
          <w:tab w:pos="833" w:val="left" w:leader="none"/>
        </w:tabs>
        <w:spacing w:line="240" w:lineRule="auto" w:before="0" w:after="0"/>
        <w:ind w:left="250" w:right="1225" w:firstLine="395"/>
        <w:jc w:val="left"/>
        <w:rPr>
          <w:sz w:val="18"/>
        </w:rPr>
      </w:pPr>
      <w:r>
        <w:rPr>
          <w:sz w:val="18"/>
        </w:rPr>
        <w:t>Ахунбаев, А. М., Дауранов, Т. Ш., Кузнецов, А. С., Петросьян, А. Р., Никитушкина, Ю. В. Евразийская</w:t>
      </w:r>
      <w:r>
        <w:rPr>
          <w:spacing w:val="1"/>
          <w:sz w:val="18"/>
        </w:rPr>
        <w:t> </w:t>
      </w:r>
      <w:r>
        <w:rPr>
          <w:sz w:val="18"/>
        </w:rPr>
        <w:t>Экономическая</w:t>
      </w:r>
      <w:r>
        <w:rPr>
          <w:spacing w:val="-6"/>
          <w:sz w:val="18"/>
        </w:rPr>
        <w:t> </w:t>
      </w:r>
      <w:r>
        <w:rPr>
          <w:sz w:val="18"/>
        </w:rPr>
        <w:t>Интеграция</w:t>
      </w:r>
      <w:r>
        <w:rPr>
          <w:spacing w:val="4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2020</w:t>
      </w:r>
      <w:r>
        <w:rPr>
          <w:spacing w:val="44"/>
          <w:sz w:val="18"/>
        </w:rPr>
        <w:t> </w:t>
      </w:r>
      <w:r>
        <w:rPr>
          <w:sz w:val="18"/>
        </w:rPr>
        <w:t>/</w:t>
      </w:r>
      <w:r>
        <w:rPr>
          <w:spacing w:val="-5"/>
          <w:sz w:val="18"/>
        </w:rPr>
        <w:t> </w:t>
      </w:r>
      <w:r>
        <w:rPr>
          <w:sz w:val="18"/>
        </w:rPr>
        <w:t>Евразийский</w:t>
      </w:r>
      <w:r>
        <w:rPr>
          <w:spacing w:val="-6"/>
          <w:sz w:val="18"/>
        </w:rPr>
        <w:t> </w:t>
      </w:r>
      <w:r>
        <w:rPr>
          <w:sz w:val="18"/>
        </w:rPr>
        <w:t>Банк</w:t>
      </w:r>
      <w:r>
        <w:rPr>
          <w:spacing w:val="-5"/>
          <w:sz w:val="18"/>
        </w:rPr>
        <w:t> </w:t>
      </w:r>
      <w:r>
        <w:rPr>
          <w:sz w:val="18"/>
        </w:rPr>
        <w:t>Развития.</w:t>
      </w:r>
      <w:r>
        <w:rPr>
          <w:spacing w:val="-5"/>
          <w:sz w:val="18"/>
        </w:rPr>
        <w:t> </w:t>
      </w:r>
      <w:r>
        <w:rPr>
          <w:sz w:val="18"/>
        </w:rPr>
        <w:t>Центр</w:t>
      </w:r>
      <w:r>
        <w:rPr>
          <w:spacing w:val="-6"/>
          <w:sz w:val="18"/>
        </w:rPr>
        <w:t> </w:t>
      </w:r>
      <w:r>
        <w:rPr>
          <w:sz w:val="18"/>
        </w:rPr>
        <w:t>интеграционных</w:t>
      </w:r>
      <w:r>
        <w:rPr>
          <w:spacing w:val="-5"/>
          <w:sz w:val="18"/>
        </w:rPr>
        <w:t> </w:t>
      </w:r>
      <w:r>
        <w:rPr>
          <w:sz w:val="18"/>
        </w:rPr>
        <w:t>исследований</w:t>
      </w:r>
      <w:r>
        <w:rPr>
          <w:spacing w:val="-5"/>
          <w:sz w:val="18"/>
        </w:rPr>
        <w:t> </w:t>
      </w:r>
      <w:r>
        <w:rPr>
          <w:sz w:val="18"/>
        </w:rPr>
        <w:t>Дирекции</w:t>
      </w:r>
      <w:r>
        <w:rPr>
          <w:spacing w:val="-6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аналитической</w:t>
      </w:r>
      <w:r>
        <w:rPr>
          <w:spacing w:val="-2"/>
          <w:sz w:val="18"/>
        </w:rPr>
        <w:t> </w:t>
      </w:r>
      <w:r>
        <w:rPr>
          <w:sz w:val="18"/>
        </w:rPr>
        <w:t>работе.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Москва.</w:t>
      </w:r>
      <w:r>
        <w:rPr>
          <w:spacing w:val="1"/>
          <w:sz w:val="18"/>
        </w:rPr>
        <w:t> </w:t>
      </w:r>
      <w:r>
        <w:rPr>
          <w:sz w:val="18"/>
        </w:rPr>
        <w:t>– 2020.</w:t>
      </w:r>
    </w:p>
    <w:p>
      <w:pPr>
        <w:pStyle w:val="ListParagraph"/>
        <w:numPr>
          <w:ilvl w:val="0"/>
          <w:numId w:val="69"/>
        </w:numPr>
        <w:tabs>
          <w:tab w:pos="924" w:val="left" w:leader="none"/>
        </w:tabs>
        <w:spacing w:line="242" w:lineRule="auto" w:before="0" w:after="0"/>
        <w:ind w:left="250" w:right="893" w:firstLine="395"/>
        <w:jc w:val="left"/>
        <w:rPr>
          <w:sz w:val="18"/>
        </w:rPr>
      </w:pPr>
      <w:r>
        <w:rPr>
          <w:spacing w:val="-1"/>
          <w:sz w:val="18"/>
        </w:rPr>
        <w:t>Макроэкономический прогноз на 2021 год: выход на фазу роста // Евразийский </w:t>
      </w:r>
      <w:r>
        <w:rPr>
          <w:sz w:val="18"/>
        </w:rPr>
        <w:t>Банк Развития, ноябрь 2020. URL:</w:t>
      </w:r>
      <w:r>
        <w:rPr>
          <w:color w:val="0462C1"/>
          <w:spacing w:val="-42"/>
          <w:sz w:val="18"/>
        </w:rPr>
        <w:t> </w:t>
      </w:r>
      <w:r>
        <w:rPr>
          <w:color w:val="0462C1"/>
          <w:sz w:val="18"/>
          <w:u w:val="single" w:color="0462C1"/>
        </w:rPr>
        <w:t>https://eabr.org/upload/iblock/837/EABR_Forecast_2021_RU_web-_1_.pdf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7"/>
        </w:rPr>
      </w:pPr>
    </w:p>
    <w:p>
      <w:pPr>
        <w:pStyle w:val="Heading2"/>
        <w:spacing w:before="91"/>
        <w:ind w:right="678"/>
      </w:pPr>
      <w:r>
        <w:rPr/>
        <w:t>ӘОЖ</w:t>
      </w:r>
      <w:r>
        <w:rPr>
          <w:spacing w:val="-1"/>
        </w:rPr>
        <w:t> </w:t>
      </w:r>
      <w:r>
        <w:rPr/>
        <w:t>331.445</w:t>
      </w:r>
    </w:p>
    <w:p>
      <w:pPr>
        <w:pStyle w:val="BodyText"/>
        <w:ind w:left="0"/>
        <w:rPr>
          <w:b/>
        </w:rPr>
      </w:pPr>
    </w:p>
    <w:p>
      <w:pPr>
        <w:spacing w:before="0"/>
        <w:ind w:left="3438" w:right="687" w:hanging="2052"/>
        <w:jc w:val="left"/>
        <w:rPr>
          <w:b/>
          <w:sz w:val="22"/>
        </w:rPr>
      </w:pPr>
      <w:r>
        <w:rPr>
          <w:b/>
          <w:sz w:val="22"/>
        </w:rPr>
        <w:t>ҚАЗАҚСТАН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ЕҢБЕК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НАРЫҒЫНЫҢ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ПАНДЕМИЯ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ЖАҒДАЙЫНДАҒЫ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ГЕНДЕРЛІК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ЕРЕКШЕЛІКТЕРІ</w:t>
      </w:r>
    </w:p>
    <w:p>
      <w:pPr>
        <w:pStyle w:val="BodyText"/>
        <w:spacing w:before="10"/>
        <w:ind w:left="0"/>
        <w:rPr>
          <w:b/>
          <w:sz w:val="21"/>
        </w:rPr>
      </w:pPr>
    </w:p>
    <w:p>
      <w:pPr>
        <w:spacing w:line="249" w:lineRule="auto" w:before="0"/>
        <w:ind w:left="6457" w:right="679" w:firstLine="512"/>
        <w:jc w:val="right"/>
        <w:rPr>
          <w:b/>
          <w:sz w:val="22"/>
        </w:rPr>
      </w:pPr>
      <w:r>
        <w:rPr>
          <w:b/>
          <w:sz w:val="22"/>
        </w:rPr>
        <w:t>Даулиева Ғалия Рахметовна,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э.ғ.к., профессор міндетін атқарушы</w:t>
      </w:r>
      <w:r>
        <w:rPr>
          <w:i/>
          <w:spacing w:val="1"/>
          <w:sz w:val="18"/>
        </w:rPr>
        <w:t> </w:t>
      </w:r>
      <w:r>
        <w:rPr>
          <w:b/>
          <w:sz w:val="22"/>
        </w:rPr>
        <w:t>Жұбаназарова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Айгүл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Саматқызы,</w:t>
      </w:r>
    </w:p>
    <w:p>
      <w:pPr>
        <w:spacing w:line="191" w:lineRule="exact" w:before="0"/>
        <w:ind w:left="0" w:right="685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«Экономика»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мамандығының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2-курс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магистранты</w:t>
      </w:r>
    </w:p>
    <w:p>
      <w:pPr>
        <w:spacing w:line="259" w:lineRule="auto" w:before="16"/>
        <w:ind w:left="6266" w:right="683" w:hanging="386"/>
        <w:jc w:val="right"/>
        <w:rPr>
          <w:i/>
          <w:sz w:val="18"/>
        </w:rPr>
      </w:pP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Қазақстан,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9"/>
          <w:sz w:val="18"/>
        </w:rPr>
        <w:t> </w:t>
      </w:r>
      <w:hyperlink r:id="rId188">
        <w:r>
          <w:rPr>
            <w:i/>
            <w:sz w:val="18"/>
          </w:rPr>
          <w:t>j.a.s2606@mail.ru</w:t>
        </w:r>
      </w:hyperlink>
    </w:p>
    <w:p>
      <w:pPr>
        <w:pStyle w:val="BodyText"/>
        <w:spacing w:before="9"/>
        <w:ind w:left="0"/>
        <w:rPr>
          <w:i/>
          <w:sz w:val="21"/>
        </w:rPr>
      </w:pP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Түйіндеме. </w:t>
      </w:r>
      <w:r>
        <w:rPr>
          <w:i/>
          <w:sz w:val="20"/>
        </w:rPr>
        <w:t>Мақалада әлемдік пандемия жағдайында Қазақстан еңбек нарығындағы гендерлік өзекті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мәселелер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ұсыныстар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көрсетілген.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Мақала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кіріспе,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тәжірибелік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бөлім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қорытынды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пайдаланылған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әдебиеттерден тұрады. Жұмысты жазу барысында шетелдік, отандық ғалымдар мен экономистердің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еңбектері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зерттеу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жұмыстары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статистикалық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мәліметтер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қолданылды.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before="127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Негізгі бөлімде халықаралық статистикалық мәліметтер мен зерттееулер бойынша сараптамалық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жұмыстар жасалды. Отандық еңбек нарығындағы пандемия жағдайындағы статистикалық мәліметтер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тапшылығына байланысты ХЕҰ мен Deloitte тұрақты түрде рейтингтерді талдауға мүмкіндік беретін және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осы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саладағы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заңнамалық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басқа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бастамалар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туралы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ақпарат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беретін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«Әйелдер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кеңесі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туралы»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ғаламдық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есебін қолдандым. Рейтингтік талдау негізінде Қазақстанды өзге мемлекеттермен салыстыра отырып,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қорытынды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жасадым.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әйелдер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жұмысы,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еңбек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нарығы,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гендерлік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сегрегация,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жұмыссыздық.</w:t>
      </w:r>
    </w:p>
    <w:p>
      <w:pPr>
        <w:pStyle w:val="BodyText"/>
        <w:spacing w:before="1"/>
        <w:ind w:left="0"/>
        <w:rPr>
          <w:i/>
        </w:rPr>
      </w:pPr>
    </w:p>
    <w:p>
      <w:pPr>
        <w:pStyle w:val="BodyText"/>
        <w:ind w:right="527" w:firstLine="395"/>
      </w:pPr>
      <w:r>
        <w:rPr>
          <w:b/>
        </w:rPr>
        <w:t>Кіріспе. </w:t>
      </w:r>
      <w:r>
        <w:rPr/>
        <w:t>Соңғы бірнеше онжылдықта елдердің басшылары экономика немесе әлеуметтік салада</w:t>
      </w:r>
      <w:r>
        <w:rPr>
          <w:spacing w:val="1"/>
        </w:rPr>
        <w:t> </w:t>
      </w:r>
      <w:r>
        <w:rPr/>
        <w:t>болсын, өмірдің барлық салаларында ерлер мен әйелдер арасындағы теңгерім мен теңдікке қол</w:t>
      </w:r>
      <w:r>
        <w:rPr>
          <w:spacing w:val="1"/>
        </w:rPr>
        <w:t> </w:t>
      </w:r>
      <w:r>
        <w:rPr/>
        <w:t>жеткізуге</w:t>
      </w:r>
      <w:r>
        <w:rPr>
          <w:spacing w:val="-8"/>
        </w:rPr>
        <w:t> </w:t>
      </w:r>
      <w:r>
        <w:rPr/>
        <w:t>тырысуда.</w:t>
      </w:r>
      <w:r>
        <w:rPr>
          <w:spacing w:val="-7"/>
        </w:rPr>
        <w:t> </w:t>
      </w:r>
      <w:r>
        <w:rPr/>
        <w:t>Алайда</w:t>
      </w:r>
      <w:r>
        <w:rPr>
          <w:spacing w:val="-8"/>
        </w:rPr>
        <w:t> </w:t>
      </w:r>
      <w:r>
        <w:rPr/>
        <w:t>коронавирустық</w:t>
      </w:r>
      <w:r>
        <w:rPr>
          <w:spacing w:val="-8"/>
        </w:rPr>
        <w:t> </w:t>
      </w:r>
      <w:r>
        <w:rPr/>
        <w:t>пандемия</w:t>
      </w:r>
      <w:r>
        <w:rPr>
          <w:spacing w:val="-9"/>
        </w:rPr>
        <w:t> </w:t>
      </w:r>
      <w:r>
        <w:rPr/>
        <w:t>гендерлік</w:t>
      </w:r>
      <w:r>
        <w:rPr>
          <w:spacing w:val="-8"/>
        </w:rPr>
        <w:t> </w:t>
      </w:r>
      <w:r>
        <w:rPr/>
        <w:t>саясаттың</w:t>
      </w:r>
      <w:r>
        <w:rPr>
          <w:spacing w:val="-8"/>
        </w:rPr>
        <w:t> </w:t>
      </w:r>
      <w:r>
        <w:rPr/>
        <w:t>дамуына</w:t>
      </w:r>
      <w:r>
        <w:rPr>
          <w:spacing w:val="-8"/>
        </w:rPr>
        <w:t> </w:t>
      </w:r>
      <w:r>
        <w:rPr/>
        <w:t>өзіндік</w:t>
      </w:r>
      <w:r>
        <w:rPr>
          <w:spacing w:val="-8"/>
        </w:rPr>
        <w:t> </w:t>
      </w:r>
      <w:r>
        <w:rPr/>
        <w:t>түзетулер</w:t>
      </w:r>
      <w:r>
        <w:rPr>
          <w:spacing w:val="-52"/>
        </w:rPr>
        <w:t> </w:t>
      </w:r>
      <w:r>
        <w:rPr/>
        <w:t>енгізді. Сарапшылар пандемияның әсерінен әйелдер ерлерге қарағанда көбірек зардап шеккенін атап</w:t>
      </w:r>
      <w:r>
        <w:rPr>
          <w:spacing w:val="1"/>
        </w:rPr>
        <w:t> </w:t>
      </w:r>
      <w:r>
        <w:rPr/>
        <w:t>өтті.</w:t>
      </w:r>
    </w:p>
    <w:p>
      <w:pPr>
        <w:pStyle w:val="BodyText"/>
        <w:ind w:right="527" w:firstLine="395"/>
      </w:pPr>
      <w:r>
        <w:rPr/>
        <w:t>Пандемия жағдайында жеке және қоғамдық өмірді ұйымдастырудағы өзгерістер еңбек</w:t>
      </w:r>
      <w:r>
        <w:rPr>
          <w:spacing w:val="1"/>
        </w:rPr>
        <w:t> </w:t>
      </w:r>
      <w:r>
        <w:rPr/>
        <w:t>нарығындағы</w:t>
      </w:r>
      <w:r>
        <w:rPr>
          <w:spacing w:val="-9"/>
        </w:rPr>
        <w:t> </w:t>
      </w:r>
      <w:r>
        <w:rPr/>
        <w:t>гендерлік</w:t>
      </w:r>
      <w:r>
        <w:rPr>
          <w:spacing w:val="-9"/>
        </w:rPr>
        <w:t> </w:t>
      </w:r>
      <w:r>
        <w:rPr/>
        <w:t>теңгерімсіздік</w:t>
      </w:r>
      <w:r>
        <w:rPr>
          <w:spacing w:val="-9"/>
        </w:rPr>
        <w:t> </w:t>
      </w:r>
      <w:r>
        <w:rPr/>
        <w:t>мәселелеріне</w:t>
      </w:r>
      <w:r>
        <w:rPr>
          <w:spacing w:val="-9"/>
        </w:rPr>
        <w:t> </w:t>
      </w:r>
      <w:r>
        <w:rPr/>
        <w:t>ғылыми</w:t>
      </w:r>
      <w:r>
        <w:rPr>
          <w:spacing w:val="-9"/>
        </w:rPr>
        <w:t> </w:t>
      </w:r>
      <w:r>
        <w:rPr/>
        <w:t>қызығушылықтың</w:t>
      </w:r>
      <w:r>
        <w:rPr>
          <w:spacing w:val="-9"/>
        </w:rPr>
        <w:t> </w:t>
      </w:r>
      <w:r>
        <w:rPr/>
        <w:t>жаңа</w:t>
      </w:r>
      <w:r>
        <w:rPr>
          <w:spacing w:val="-9"/>
        </w:rPr>
        <w:t> </w:t>
      </w:r>
      <w:r>
        <w:rPr/>
        <w:t>кезеңін</w:t>
      </w:r>
      <w:r>
        <w:rPr>
          <w:spacing w:val="-9"/>
        </w:rPr>
        <w:t> </w:t>
      </w:r>
      <w:r>
        <w:rPr/>
        <w:t>тудырды.</w:t>
      </w:r>
      <w:r>
        <w:rPr>
          <w:spacing w:val="-52"/>
        </w:rPr>
        <w:t> </w:t>
      </w:r>
      <w:r>
        <w:rPr/>
        <w:t>Қазақстан, басқа елдер сияқты, дағдарысқа ең алдымен баға есебінен бейімделуде, демек, кірістегі</w:t>
      </w:r>
      <w:r>
        <w:rPr>
          <w:spacing w:val="1"/>
        </w:rPr>
        <w:t> </w:t>
      </w:r>
      <w:r>
        <w:rPr/>
        <w:t>гендерлік</w:t>
      </w:r>
      <w:r>
        <w:rPr>
          <w:spacing w:val="-2"/>
        </w:rPr>
        <w:t> </w:t>
      </w:r>
      <w:r>
        <w:rPr/>
        <w:t>алшақтық</w:t>
      </w:r>
      <w:r>
        <w:rPr>
          <w:spacing w:val="-1"/>
        </w:rPr>
        <w:t> </w:t>
      </w:r>
      <w:r>
        <w:rPr/>
        <w:t>өсуі</w:t>
      </w:r>
      <w:r>
        <w:rPr>
          <w:spacing w:val="-1"/>
        </w:rPr>
        <w:t> </w:t>
      </w:r>
      <w:r>
        <w:rPr/>
        <w:t>өте мүмкін.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24" w:firstLine="395"/>
      </w:pPr>
      <w:r>
        <w:rPr>
          <w:b/>
          <w:spacing w:val="-1"/>
        </w:rPr>
        <w:t>Негізгі бөлім. </w:t>
      </w:r>
      <w:r>
        <w:rPr>
          <w:spacing w:val="-1"/>
        </w:rPr>
        <w:t>2016 жылғы желтоқсанда </w:t>
      </w:r>
      <w:r>
        <w:rPr/>
        <w:t>Отбасы-гендерлік саясат тұжырымдамасын бекіту туралы</w:t>
      </w:r>
      <w:r>
        <w:rPr>
          <w:spacing w:val="-52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Республикасы</w:t>
      </w:r>
      <w:r>
        <w:rPr>
          <w:spacing w:val="-7"/>
        </w:rPr>
        <w:t> </w:t>
      </w:r>
      <w:r>
        <w:rPr/>
        <w:t>Президентінің</w:t>
      </w:r>
      <w:r>
        <w:rPr>
          <w:spacing w:val="-11"/>
        </w:rPr>
        <w:t> </w:t>
      </w:r>
      <w:r>
        <w:rPr/>
        <w:t>жарлығы</w:t>
      </w:r>
      <w:r>
        <w:rPr>
          <w:spacing w:val="-7"/>
        </w:rPr>
        <w:t> </w:t>
      </w:r>
      <w:r>
        <w:rPr/>
        <w:t>шықты,</w:t>
      </w:r>
      <w:r>
        <w:rPr>
          <w:spacing w:val="-6"/>
        </w:rPr>
        <w:t> </w:t>
      </w:r>
      <w:r>
        <w:rPr/>
        <w:t>бағдарлама</w:t>
      </w:r>
      <w:r>
        <w:rPr>
          <w:spacing w:val="-11"/>
        </w:rPr>
        <w:t> </w:t>
      </w:r>
      <w:r>
        <w:rPr/>
        <w:t>2030</w:t>
      </w:r>
      <w:r>
        <w:rPr>
          <w:spacing w:val="-7"/>
        </w:rPr>
        <w:t> </w:t>
      </w:r>
      <w:r>
        <w:rPr/>
        <w:t>жылға</w:t>
      </w:r>
      <w:r>
        <w:rPr>
          <w:spacing w:val="-6"/>
        </w:rPr>
        <w:t> </w:t>
      </w:r>
      <w:r>
        <w:rPr/>
        <w:t>дейін</w:t>
      </w:r>
      <w:r>
        <w:rPr>
          <w:spacing w:val="-7"/>
        </w:rPr>
        <w:t> </w:t>
      </w:r>
      <w:r>
        <w:rPr/>
        <w:t>жоспарланған.</w:t>
      </w:r>
      <w:r>
        <w:rPr>
          <w:spacing w:val="1"/>
        </w:rPr>
        <w:t> </w:t>
      </w:r>
      <w:r>
        <w:rPr/>
        <w:t>Сонымен бірге,</w:t>
      </w:r>
      <w:r>
        <w:rPr>
          <w:spacing w:val="1"/>
        </w:rPr>
        <w:t> </w:t>
      </w:r>
      <w:r>
        <w:rPr/>
        <w:t>2015 жылдың қыркүйегінде Қазақстан БҰҰ-ның орнықты даму мақсаттарына</w:t>
      </w:r>
      <w:r>
        <w:rPr>
          <w:spacing w:val="1"/>
        </w:rPr>
        <w:t> </w:t>
      </w:r>
      <w:r>
        <w:rPr/>
        <w:t>қосылды, ондағы</w:t>
      </w:r>
      <w:r>
        <w:rPr>
          <w:spacing w:val="1"/>
        </w:rPr>
        <w:t> </w:t>
      </w:r>
      <w:r>
        <w:rPr/>
        <w:t>17 мақсаттың</w:t>
      </w:r>
      <w:r>
        <w:rPr>
          <w:spacing w:val="1"/>
        </w:rPr>
        <w:t> </w:t>
      </w:r>
      <w:r>
        <w:rPr/>
        <w:t>12-сі гендерлік тұрғыдан алынған болатын. Тұжырымдаманың</w:t>
      </w:r>
      <w:r>
        <w:rPr>
          <w:spacing w:val="1"/>
        </w:rPr>
        <w:t> </w:t>
      </w:r>
      <w:r>
        <w:rPr/>
        <w:t>мақсатын қысқаша санмен көрсетуге болады яғни, биліктің атқарушы, өкілді және сот</w:t>
      </w:r>
      <w:r>
        <w:rPr>
          <w:spacing w:val="1"/>
        </w:rPr>
        <w:t> </w:t>
      </w:r>
      <w:r>
        <w:rPr/>
        <w:t>органдарындағы, мемлекет пен корпоративтік секторлардағы әйелдердің үлесі 2023 жылға қарай 25%,</w:t>
      </w:r>
      <w:r>
        <w:rPr>
          <w:spacing w:val="-52"/>
        </w:rPr>
        <w:t> </w:t>
      </w:r>
      <w:r>
        <w:rPr/>
        <w:t>2030</w:t>
      </w:r>
      <w:r>
        <w:rPr>
          <w:spacing w:val="-1"/>
        </w:rPr>
        <w:t> </w:t>
      </w:r>
      <w:r>
        <w:rPr/>
        <w:t>жылға</w:t>
      </w:r>
      <w:r>
        <w:rPr>
          <w:spacing w:val="-2"/>
        </w:rPr>
        <w:t> </w:t>
      </w:r>
      <w:r>
        <w:rPr/>
        <w:t>қарай</w:t>
      </w:r>
      <w:r>
        <w:rPr>
          <w:spacing w:val="-1"/>
        </w:rPr>
        <w:t> </w:t>
      </w:r>
      <w:r>
        <w:rPr/>
        <w:t>30%</w:t>
      </w:r>
      <w:r>
        <w:rPr>
          <w:spacing w:val="-1"/>
        </w:rPr>
        <w:t> </w:t>
      </w:r>
      <w:r>
        <w:rPr/>
        <w:t>болуы</w:t>
      </w:r>
      <w:r>
        <w:rPr>
          <w:spacing w:val="-1"/>
        </w:rPr>
        <w:t> </w:t>
      </w:r>
      <w:r>
        <w:rPr/>
        <w:t>керек</w:t>
      </w:r>
      <w:r>
        <w:rPr>
          <w:spacing w:val="-2"/>
        </w:rPr>
        <w:t> </w:t>
      </w:r>
      <w:r>
        <w:rPr/>
        <w:t>деп</w:t>
      </w:r>
      <w:r>
        <w:rPr>
          <w:spacing w:val="-1"/>
        </w:rPr>
        <w:t> </w:t>
      </w:r>
      <w:r>
        <w:rPr/>
        <w:t>нақты мақсат</w:t>
      </w:r>
      <w:r>
        <w:rPr>
          <w:spacing w:val="-2"/>
        </w:rPr>
        <w:t> </w:t>
      </w:r>
      <w:r>
        <w:rPr/>
        <w:t>қойылған</w:t>
      </w:r>
      <w:r>
        <w:rPr>
          <w:spacing w:val="-1"/>
        </w:rPr>
        <w:t> </w:t>
      </w:r>
      <w:r>
        <w:rPr/>
        <w:t>еді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right="687" w:firstLine="395"/>
      </w:pPr>
      <w:r>
        <w:rPr/>
        <w:t>Жұмыс</w:t>
      </w:r>
      <w:r>
        <w:rPr>
          <w:spacing w:val="-4"/>
        </w:rPr>
        <w:t> </w:t>
      </w:r>
      <w:r>
        <w:rPr/>
        <w:t>пен</w:t>
      </w:r>
      <w:r>
        <w:rPr>
          <w:spacing w:val="-3"/>
        </w:rPr>
        <w:t> </w:t>
      </w:r>
      <w:r>
        <w:rPr/>
        <w:t>отбасылық</w:t>
      </w:r>
      <w:r>
        <w:rPr>
          <w:spacing w:val="-4"/>
        </w:rPr>
        <w:t> </w:t>
      </w:r>
      <w:r>
        <w:rPr/>
        <w:t>өмірдің</w:t>
      </w:r>
      <w:r>
        <w:rPr>
          <w:spacing w:val="-3"/>
        </w:rPr>
        <w:t> </w:t>
      </w:r>
      <w:r>
        <w:rPr/>
        <w:t>бұрыннан</w:t>
      </w:r>
      <w:r>
        <w:rPr>
          <w:spacing w:val="-4"/>
        </w:rPr>
        <w:t> </w:t>
      </w:r>
      <w:r>
        <w:rPr/>
        <w:t>таныс</w:t>
      </w:r>
      <w:r>
        <w:rPr>
          <w:spacing w:val="-3"/>
        </w:rPr>
        <w:t> </w:t>
      </w:r>
      <w:r>
        <w:rPr/>
        <w:t>тепе-теңдігі</w:t>
      </w:r>
      <w:r>
        <w:rPr>
          <w:spacing w:val="-3"/>
        </w:rPr>
        <w:t> </w:t>
      </w:r>
      <w:r>
        <w:rPr/>
        <w:t>пандемия</w:t>
      </w:r>
      <w:r>
        <w:rPr>
          <w:spacing w:val="-4"/>
        </w:rPr>
        <w:t> </w:t>
      </w:r>
      <w:r>
        <w:rPr/>
        <w:t>мен</w:t>
      </w:r>
      <w:r>
        <w:rPr>
          <w:spacing w:val="-4"/>
        </w:rPr>
        <w:t> </w:t>
      </w:r>
      <w:r>
        <w:rPr/>
        <w:t>оның</w:t>
      </w:r>
      <w:r>
        <w:rPr>
          <w:spacing w:val="-3"/>
        </w:rPr>
        <w:t> </w:t>
      </w:r>
      <w:r>
        <w:rPr/>
        <w:t>таралу</w:t>
      </w:r>
      <w:r>
        <w:rPr>
          <w:spacing w:val="-3"/>
        </w:rPr>
        <w:t> </w:t>
      </w:r>
      <w:r>
        <w:rPr/>
        <w:t>ауқымын</w:t>
      </w:r>
      <w:r>
        <w:rPr>
          <w:spacing w:val="-52"/>
        </w:rPr>
        <w:t> </w:t>
      </w:r>
      <w:r>
        <w:rPr/>
        <w:t>ұстап тұру үшін ел үкіметтері қабылдаған шаралармен бір түнде дерлік жойылды.</w:t>
      </w:r>
      <w:r>
        <w:rPr>
          <w:spacing w:val="1"/>
        </w:rPr>
        <w:t> </w:t>
      </w:r>
      <w:r>
        <w:rPr/>
        <w:t>2020 жылдың</w:t>
      </w:r>
      <w:r>
        <w:rPr>
          <w:spacing w:val="1"/>
        </w:rPr>
        <w:t> </w:t>
      </w:r>
      <w:r>
        <w:rPr/>
        <w:t>көктемінде көптеген елдерде өзін-өзі оқшаулау режимі енгізілді, әсіресе егде жастағы адамдар үшін</w:t>
      </w:r>
      <w:r>
        <w:rPr>
          <w:spacing w:val="1"/>
        </w:rPr>
        <w:t> </w:t>
      </w:r>
      <w:r>
        <w:rPr/>
        <w:t>қатал болды, көптеген кәсіпорындардың жұмысы тоқтатылды, жұмыстың бір бөлігі үйге</w:t>
      </w:r>
      <w:r>
        <w:rPr>
          <w:spacing w:val="1"/>
        </w:rPr>
        <w:t> </w:t>
      </w:r>
      <w:r>
        <w:rPr/>
        <w:t>ауыстырылды,</w:t>
      </w:r>
      <w:r>
        <w:rPr>
          <w:spacing w:val="-1"/>
        </w:rPr>
        <w:t> </w:t>
      </w:r>
      <w:r>
        <w:rPr/>
        <w:t>балабақшалар мен</w:t>
      </w:r>
      <w:r>
        <w:rPr>
          <w:spacing w:val="-2"/>
        </w:rPr>
        <w:t> </w:t>
      </w:r>
      <w:r>
        <w:rPr/>
        <w:t>мектептер</w:t>
      </w:r>
      <w:r>
        <w:rPr>
          <w:spacing w:val="-1"/>
        </w:rPr>
        <w:t> </w:t>
      </w:r>
      <w:r>
        <w:rPr/>
        <w:t>жабылды.</w:t>
      </w:r>
    </w:p>
    <w:p>
      <w:pPr>
        <w:pStyle w:val="BodyText"/>
        <w:ind w:right="574" w:firstLine="395"/>
      </w:pPr>
      <w:r>
        <w:rPr/>
        <w:t>Коронавирустық</w:t>
      </w:r>
      <w:r>
        <w:rPr>
          <w:spacing w:val="-8"/>
        </w:rPr>
        <w:t> </w:t>
      </w:r>
      <w:r>
        <w:rPr/>
        <w:t>пандемия</w:t>
      </w:r>
      <w:r>
        <w:rPr>
          <w:spacing w:val="-7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онымен</w:t>
      </w:r>
      <w:r>
        <w:rPr>
          <w:spacing w:val="-7"/>
        </w:rPr>
        <w:t> </w:t>
      </w:r>
      <w:r>
        <w:rPr/>
        <w:t>байланысты</w:t>
      </w:r>
      <w:r>
        <w:rPr>
          <w:spacing w:val="-7"/>
        </w:rPr>
        <w:t> </w:t>
      </w:r>
      <w:r>
        <w:rPr/>
        <w:t>шектеулер</w:t>
      </w:r>
      <w:r>
        <w:rPr>
          <w:spacing w:val="-7"/>
        </w:rPr>
        <w:t> </w:t>
      </w:r>
      <w:r>
        <w:rPr/>
        <w:t>көптеген</w:t>
      </w:r>
      <w:r>
        <w:rPr>
          <w:spacing w:val="-7"/>
        </w:rPr>
        <w:t> </w:t>
      </w:r>
      <w:r>
        <w:rPr/>
        <w:t>дамыған</w:t>
      </w:r>
      <w:r>
        <w:rPr>
          <w:spacing w:val="-8"/>
        </w:rPr>
        <w:t> </w:t>
      </w:r>
      <w:r>
        <w:rPr/>
        <w:t>елдердегі</w:t>
      </w:r>
      <w:r>
        <w:rPr>
          <w:spacing w:val="-7"/>
        </w:rPr>
        <w:t> </w:t>
      </w:r>
      <w:r>
        <w:rPr/>
        <w:t>ерлер</w:t>
      </w:r>
      <w:r>
        <w:rPr>
          <w:spacing w:val="-52"/>
        </w:rPr>
        <w:t> </w:t>
      </w:r>
      <w:r>
        <w:rPr/>
        <w:t>мен әйелдердің жұмыспен қамтылуына және ақысыз жүктемесіне әр түрлі әсер етті. Пандемияға</w:t>
      </w:r>
      <w:r>
        <w:rPr>
          <w:spacing w:val="1"/>
        </w:rPr>
        <w:t> </w:t>
      </w:r>
      <w:r>
        <w:rPr/>
        <w:t>дейінгі қазақстандық көрсеткіштердің шетелдік көрсеткіштерден өзгешелігі болды: мұнда гендерлік</w:t>
      </w:r>
      <w:r>
        <w:rPr>
          <w:spacing w:val="1"/>
        </w:rPr>
        <w:t> </w:t>
      </w:r>
      <w:r>
        <w:rPr/>
        <w:t>теңгерімсіздіктің көптеген факторлары салыстырмалы түрде төмен болды – бірақ дағдарысқа</w:t>
      </w:r>
      <w:r>
        <w:rPr>
          <w:spacing w:val="1"/>
        </w:rPr>
        <w:t> </w:t>
      </w:r>
      <w:r>
        <w:rPr/>
        <w:t>бейімделу</w:t>
      </w:r>
      <w:r>
        <w:rPr>
          <w:spacing w:val="-3"/>
        </w:rPr>
        <w:t> </w:t>
      </w:r>
      <w:r>
        <w:rPr/>
        <w:t>ішінара</w:t>
      </w:r>
      <w:r>
        <w:rPr>
          <w:spacing w:val="-1"/>
        </w:rPr>
        <w:t> </w:t>
      </w:r>
      <w:r>
        <w:rPr/>
        <w:t>дамыған</w:t>
      </w:r>
      <w:r>
        <w:rPr>
          <w:spacing w:val="-2"/>
        </w:rPr>
        <w:t> </w:t>
      </w:r>
      <w:r>
        <w:rPr/>
        <w:t>экономикалардың</w:t>
      </w:r>
      <w:r>
        <w:rPr>
          <w:spacing w:val="-2"/>
        </w:rPr>
        <w:t> </w:t>
      </w:r>
      <w:r>
        <w:rPr/>
        <w:t>тенденцияларымен</w:t>
      </w:r>
      <w:r>
        <w:rPr>
          <w:spacing w:val="-2"/>
        </w:rPr>
        <w:t> </w:t>
      </w:r>
      <w:r>
        <w:rPr/>
        <w:t>сәйкес</w:t>
      </w:r>
      <w:r>
        <w:rPr>
          <w:spacing w:val="-3"/>
        </w:rPr>
        <w:t> </w:t>
      </w:r>
      <w:r>
        <w:rPr/>
        <w:t>келді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/>
        <w:t>Қазіргі</w:t>
      </w:r>
      <w:r>
        <w:rPr>
          <w:spacing w:val="-9"/>
        </w:rPr>
        <w:t> </w:t>
      </w:r>
      <w:r>
        <w:rPr/>
        <w:t>уақытта</w:t>
      </w:r>
      <w:r>
        <w:rPr>
          <w:spacing w:val="-8"/>
        </w:rPr>
        <w:t> </w:t>
      </w:r>
      <w:r>
        <w:rPr/>
        <w:t>пандемия</w:t>
      </w:r>
      <w:r>
        <w:rPr>
          <w:spacing w:val="-8"/>
        </w:rPr>
        <w:t> </w:t>
      </w:r>
      <w:r>
        <w:rPr/>
        <w:t>кезіндегі</w:t>
      </w:r>
      <w:r>
        <w:rPr>
          <w:spacing w:val="-8"/>
        </w:rPr>
        <w:t> </w:t>
      </w:r>
      <w:r>
        <w:rPr/>
        <w:t>әйелдердің</w:t>
      </w:r>
      <w:r>
        <w:rPr>
          <w:spacing w:val="-7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жағдайы</w:t>
      </w:r>
      <w:r>
        <w:rPr>
          <w:spacing w:val="-8"/>
        </w:rPr>
        <w:t> </w:t>
      </w:r>
      <w:r>
        <w:rPr/>
        <w:t>туралы</w:t>
      </w:r>
      <w:r>
        <w:rPr>
          <w:spacing w:val="-7"/>
        </w:rPr>
        <w:t> </w:t>
      </w:r>
      <w:r>
        <w:rPr/>
        <w:t>сенімді</w:t>
      </w:r>
      <w:r>
        <w:rPr>
          <w:spacing w:val="-8"/>
        </w:rPr>
        <w:t> </w:t>
      </w:r>
      <w:r>
        <w:rPr/>
        <w:t>статистика</w:t>
      </w:r>
      <w:r>
        <w:rPr>
          <w:spacing w:val="-52"/>
        </w:rPr>
        <w:t> </w:t>
      </w:r>
      <w:r>
        <w:rPr/>
        <w:t>әлі жоқ, бірақ бір нәрсе анық: әйелдердің әлеуметтік-экономикалық жағдайына жүргізілген көптеген</w:t>
      </w:r>
      <w:r>
        <w:rPr>
          <w:spacing w:val="1"/>
        </w:rPr>
        <w:t> </w:t>
      </w:r>
      <w:r>
        <w:rPr/>
        <w:t>зерттеулер</w:t>
      </w:r>
      <w:r>
        <w:rPr>
          <w:spacing w:val="-4"/>
        </w:rPr>
        <w:t> </w:t>
      </w:r>
      <w:r>
        <w:rPr/>
        <w:t>нәтижесінде</w:t>
      </w:r>
      <w:r>
        <w:rPr>
          <w:spacing w:val="-5"/>
        </w:rPr>
        <w:t> </w:t>
      </w:r>
      <w:r>
        <w:rPr/>
        <w:t>дағдарыс</w:t>
      </w:r>
      <w:r>
        <w:rPr>
          <w:spacing w:val="-5"/>
        </w:rPr>
        <w:t> </w:t>
      </w:r>
      <w:r>
        <w:rPr/>
        <w:t>жағдайында</w:t>
      </w:r>
      <w:r>
        <w:rPr>
          <w:spacing w:val="-4"/>
        </w:rPr>
        <w:t> </w:t>
      </w:r>
      <w:r>
        <w:rPr/>
        <w:t>бар</w:t>
      </w:r>
      <w:r>
        <w:rPr>
          <w:spacing w:val="-4"/>
        </w:rPr>
        <w:t> </w:t>
      </w:r>
      <w:r>
        <w:rPr/>
        <w:t>теңсіздіктер</w:t>
      </w:r>
      <w:r>
        <w:rPr>
          <w:spacing w:val="-4"/>
        </w:rPr>
        <w:t> </w:t>
      </w:r>
      <w:r>
        <w:rPr/>
        <w:t>күшейіп,</w:t>
      </w:r>
      <w:r>
        <w:rPr>
          <w:spacing w:val="-4"/>
        </w:rPr>
        <w:t> </w:t>
      </w:r>
      <w:r>
        <w:rPr/>
        <w:t>жаңа</w:t>
      </w:r>
      <w:r>
        <w:rPr>
          <w:spacing w:val="-4"/>
        </w:rPr>
        <w:t> </w:t>
      </w:r>
      <w:r>
        <w:rPr/>
        <w:t>тәсілдермен</w:t>
      </w:r>
      <w:r>
        <w:rPr>
          <w:spacing w:val="-5"/>
        </w:rPr>
        <w:t> </w:t>
      </w:r>
      <w:r>
        <w:rPr/>
        <w:t>көрінді.</w:t>
      </w:r>
    </w:p>
    <w:p>
      <w:pPr>
        <w:pStyle w:val="BodyText"/>
        <w:ind w:right="527"/>
      </w:pPr>
      <w:r>
        <w:rPr/>
        <w:t>Пандемия ерлер мен әйелдерге әр түрлі әсер етеді, алайда әйелдер бұл жағдайда ең осал болып</w:t>
      </w:r>
      <w:r>
        <w:rPr>
          <w:spacing w:val="1"/>
        </w:rPr>
        <w:t> </w:t>
      </w:r>
      <w:r>
        <w:rPr/>
        <w:t>табылады,</w:t>
      </w:r>
      <w:r>
        <w:rPr>
          <w:spacing w:val="-8"/>
        </w:rPr>
        <w:t> </w:t>
      </w:r>
      <w:r>
        <w:rPr/>
        <w:t>өйткені</w:t>
      </w:r>
      <w:r>
        <w:rPr>
          <w:spacing w:val="-6"/>
        </w:rPr>
        <w:t> </w:t>
      </w:r>
      <w:r>
        <w:rPr/>
        <w:t>гендерлік</w:t>
      </w:r>
      <w:r>
        <w:rPr>
          <w:spacing w:val="-6"/>
        </w:rPr>
        <w:t> </w:t>
      </w:r>
      <w:r>
        <w:rPr/>
        <w:t>рөлдердің</w:t>
      </w:r>
      <w:r>
        <w:rPr>
          <w:spacing w:val="-5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гендерлік</w:t>
      </w:r>
      <w:r>
        <w:rPr>
          <w:spacing w:val="-6"/>
        </w:rPr>
        <w:t> </w:t>
      </w:r>
      <w:r>
        <w:rPr/>
        <w:t>теңсіздіктің</w:t>
      </w:r>
      <w:r>
        <w:rPr>
          <w:spacing w:val="-6"/>
        </w:rPr>
        <w:t> </w:t>
      </w:r>
      <w:r>
        <w:rPr/>
        <w:t>болуына,</w:t>
      </w:r>
      <w:r>
        <w:rPr>
          <w:spacing w:val="-5"/>
        </w:rPr>
        <w:t> </w:t>
      </w:r>
      <w:r>
        <w:rPr/>
        <w:t>олардың</w:t>
      </w:r>
      <w:r>
        <w:rPr>
          <w:spacing w:val="-6"/>
        </w:rPr>
        <w:t> </w:t>
      </w:r>
      <w:r>
        <w:rPr/>
        <w:t>экономикалық</w:t>
      </w:r>
      <w:r>
        <w:rPr>
          <w:spacing w:val="-52"/>
        </w:rPr>
        <w:t> </w:t>
      </w:r>
      <w:r>
        <w:rPr/>
        <w:t>мүмкіндіктерін шектейтін ақысыз медициналық көмек жұмысының ауыртпалығына, әйелдердің</w:t>
      </w:r>
      <w:r>
        <w:rPr>
          <w:spacing w:val="1"/>
        </w:rPr>
        <w:t> </w:t>
      </w:r>
      <w:r>
        <w:rPr/>
        <w:t>әлеуметтік</w:t>
      </w:r>
      <w:r>
        <w:rPr>
          <w:spacing w:val="-4"/>
        </w:rPr>
        <w:t> </w:t>
      </w:r>
      <w:r>
        <w:rPr/>
        <w:t>қызметтер</w:t>
      </w:r>
      <w:r>
        <w:rPr>
          <w:spacing w:val="-3"/>
        </w:rPr>
        <w:t> </w:t>
      </w:r>
      <w:r>
        <w:rPr/>
        <w:t>мен</w:t>
      </w:r>
      <w:r>
        <w:rPr>
          <w:spacing w:val="-4"/>
        </w:rPr>
        <w:t> </w:t>
      </w:r>
      <w:r>
        <w:rPr/>
        <w:t>мемлекеттік</w:t>
      </w:r>
      <w:r>
        <w:rPr>
          <w:spacing w:val="-4"/>
        </w:rPr>
        <w:t> </w:t>
      </w:r>
      <w:r>
        <w:rPr/>
        <w:t>қолдауға</w:t>
      </w:r>
      <w:r>
        <w:rPr>
          <w:spacing w:val="-3"/>
        </w:rPr>
        <w:t> </w:t>
      </w:r>
      <w:r>
        <w:rPr/>
        <w:t>көбірек</w:t>
      </w:r>
      <w:r>
        <w:rPr>
          <w:spacing w:val="-4"/>
        </w:rPr>
        <w:t> </w:t>
      </w:r>
      <w:r>
        <w:rPr/>
        <w:t>тәуелді</w:t>
      </w:r>
      <w:r>
        <w:rPr>
          <w:spacing w:val="-4"/>
        </w:rPr>
        <w:t> </w:t>
      </w:r>
      <w:r>
        <w:rPr/>
        <w:t>болуына</w:t>
      </w:r>
      <w:r>
        <w:rPr>
          <w:spacing w:val="-4"/>
        </w:rPr>
        <w:t> </w:t>
      </w:r>
      <w:r>
        <w:rPr/>
        <w:t>тікелей</w:t>
      </w:r>
      <w:r>
        <w:rPr>
          <w:spacing w:val="-3"/>
        </w:rPr>
        <w:t> </w:t>
      </w:r>
      <w:r>
        <w:rPr/>
        <w:t>байланысты.</w:t>
      </w:r>
    </w:p>
    <w:p>
      <w:pPr>
        <w:pStyle w:val="BodyText"/>
        <w:ind w:right="527" w:firstLine="395"/>
      </w:pPr>
      <w:r>
        <w:rPr/>
        <w:t>Қазақстанда 2020 жылдың мамырында жүргізілген онлайн-сауалнама көрсеткендей, ер адамдар</w:t>
      </w:r>
      <w:r>
        <w:rPr>
          <w:spacing w:val="1"/>
        </w:rPr>
        <w:t> </w:t>
      </w:r>
      <w:r>
        <w:rPr/>
        <w:t>әйелдерден гөрі көбірек дағдарыстың салдарынан жұмыссыз қалып немесе жалақының төмендеуі</w:t>
      </w:r>
      <w:r>
        <w:rPr>
          <w:spacing w:val="1"/>
        </w:rPr>
        <w:t> </w:t>
      </w:r>
      <w:r>
        <w:rPr/>
        <w:t>әсерінен жағдайының нашарлап кетуінен қорқады деп есеп берілді. Өз кезегінде әйелдер еркектерге</w:t>
      </w:r>
      <w:r>
        <w:rPr>
          <w:spacing w:val="1"/>
        </w:rPr>
        <w:t> </w:t>
      </w:r>
      <w:r>
        <w:rPr/>
        <w:t>қарағанда</w:t>
      </w:r>
      <w:r>
        <w:rPr>
          <w:spacing w:val="-7"/>
        </w:rPr>
        <w:t> </w:t>
      </w:r>
      <w:r>
        <w:rPr/>
        <w:t>көбінесе</w:t>
      </w:r>
      <w:r>
        <w:rPr>
          <w:spacing w:val="-6"/>
        </w:rPr>
        <w:t> </w:t>
      </w:r>
      <w:r>
        <w:rPr/>
        <w:t>жұмысын</w:t>
      </w:r>
      <w:r>
        <w:rPr>
          <w:spacing w:val="-5"/>
        </w:rPr>
        <w:t> </w:t>
      </w:r>
      <w:r>
        <w:rPr/>
        <w:t>онлайн</w:t>
      </w:r>
      <w:r>
        <w:rPr>
          <w:spacing w:val="-5"/>
        </w:rPr>
        <w:t> </w:t>
      </w:r>
      <w:r>
        <w:rPr/>
        <w:t>форматта</w:t>
      </w:r>
      <w:r>
        <w:rPr>
          <w:spacing w:val="-6"/>
        </w:rPr>
        <w:t> </w:t>
      </w:r>
      <w:r>
        <w:rPr/>
        <w:t>өткізгені</w:t>
      </w:r>
      <w:r>
        <w:rPr>
          <w:spacing w:val="-5"/>
        </w:rPr>
        <w:t> </w:t>
      </w:r>
      <w:r>
        <w:rPr/>
        <w:t>белгілі</w:t>
      </w:r>
      <w:r>
        <w:rPr>
          <w:spacing w:val="-6"/>
        </w:rPr>
        <w:t> </w:t>
      </w:r>
      <w:r>
        <w:rPr/>
        <w:t>болды.</w:t>
      </w:r>
      <w:r>
        <w:rPr>
          <w:spacing w:val="-5"/>
        </w:rPr>
        <w:t> </w:t>
      </w:r>
      <w:r>
        <w:rPr/>
        <w:t>Маусым</w:t>
      </w:r>
      <w:r>
        <w:rPr>
          <w:spacing w:val="-6"/>
        </w:rPr>
        <w:t> </w:t>
      </w:r>
      <w:r>
        <w:rPr/>
        <w:t>айының</w:t>
      </w:r>
      <w:r>
        <w:rPr>
          <w:spacing w:val="-6"/>
        </w:rPr>
        <w:t> </w:t>
      </w:r>
      <w:r>
        <w:rPr/>
        <w:t>ортасында</w:t>
      </w:r>
      <w:r>
        <w:rPr>
          <w:spacing w:val="-6"/>
        </w:rPr>
        <w:t> </w:t>
      </w:r>
      <w:r>
        <w:rPr/>
        <w:t>сол</w:t>
      </w:r>
      <w:r>
        <w:rPr>
          <w:spacing w:val="-52"/>
        </w:rPr>
        <w:t> </w:t>
      </w:r>
      <w:r>
        <w:rPr/>
        <w:t>зерттеу тобы жүргізген телефон арқылы жүргізілген сауалнама керісінше, ерлердің дәстүрлі түрде де,</w:t>
      </w:r>
      <w:r>
        <w:rPr>
          <w:spacing w:val="1"/>
        </w:rPr>
        <w:t> </w:t>
      </w:r>
      <w:r>
        <w:rPr/>
        <w:t>қашықтан да көп жұмыс істейтіндігін көрсетті. Яғни, өзін-өзі оқшаулау кезеңінде әйелдер үшін үй</w:t>
      </w:r>
      <w:r>
        <w:rPr>
          <w:spacing w:val="1"/>
        </w:rPr>
        <w:t> </w:t>
      </w:r>
      <w:r>
        <w:rPr/>
        <w:t>жұмысының</w:t>
      </w:r>
      <w:r>
        <w:rPr>
          <w:spacing w:val="-1"/>
        </w:rPr>
        <w:t> </w:t>
      </w:r>
      <w:r>
        <w:rPr/>
        <w:t>ауырлығы</w:t>
      </w:r>
      <w:r>
        <w:rPr>
          <w:spacing w:val="-1"/>
        </w:rPr>
        <w:t> </w:t>
      </w:r>
      <w:r>
        <w:rPr/>
        <w:t>ер</w:t>
      </w:r>
      <w:r>
        <w:rPr>
          <w:spacing w:val="-1"/>
        </w:rPr>
        <w:t> </w:t>
      </w:r>
      <w:r>
        <w:rPr/>
        <w:t>адамдарға</w:t>
      </w:r>
      <w:r>
        <w:rPr>
          <w:spacing w:val="-1"/>
        </w:rPr>
        <w:t> </w:t>
      </w:r>
      <w:r>
        <w:rPr/>
        <w:t>қарағанда</w:t>
      </w:r>
      <w:r>
        <w:rPr>
          <w:spacing w:val="-2"/>
        </w:rPr>
        <w:t> </w:t>
      </w:r>
      <w:r>
        <w:rPr/>
        <w:t>көбірек</w:t>
      </w:r>
      <w:r>
        <w:rPr>
          <w:spacing w:val="-1"/>
        </w:rPr>
        <w:t> </w:t>
      </w:r>
      <w:r>
        <w:rPr/>
        <w:t>өсті.</w:t>
      </w:r>
    </w:p>
    <w:p>
      <w:pPr>
        <w:pStyle w:val="BodyText"/>
        <w:ind w:right="665" w:firstLine="395"/>
      </w:pPr>
      <w:r>
        <w:rPr/>
        <w:t>Біздің елде пандемияның әйелдер мен ерлердің еңбек нарығындағы жағдайына әсері әлсіз болуы</w:t>
      </w:r>
      <w:r>
        <w:rPr>
          <w:spacing w:val="1"/>
        </w:rPr>
        <w:t> </w:t>
      </w:r>
      <w:r>
        <w:rPr/>
        <w:t>мүмкін</w:t>
      </w:r>
      <w:r>
        <w:rPr>
          <w:spacing w:val="-5"/>
        </w:rPr>
        <w:t> </w:t>
      </w:r>
      <w:r>
        <w:rPr/>
        <w:t>деген</w:t>
      </w:r>
      <w:r>
        <w:rPr>
          <w:spacing w:val="-5"/>
        </w:rPr>
        <w:t> </w:t>
      </w:r>
      <w:r>
        <w:rPr/>
        <w:t>үміт</w:t>
      </w:r>
      <w:r>
        <w:rPr>
          <w:spacing w:val="-5"/>
        </w:rPr>
        <w:t> </w:t>
      </w:r>
      <w:r>
        <w:rPr/>
        <w:t>де</w:t>
      </w:r>
      <w:r>
        <w:rPr>
          <w:spacing w:val="-5"/>
        </w:rPr>
        <w:t> </w:t>
      </w:r>
      <w:r>
        <w:rPr/>
        <w:t>бар.</w:t>
      </w:r>
      <w:r>
        <w:rPr>
          <w:spacing w:val="-5"/>
        </w:rPr>
        <w:t> </w:t>
      </w:r>
      <w:r>
        <w:rPr/>
        <w:t>Себебі,</w:t>
      </w:r>
      <w:r>
        <w:rPr>
          <w:spacing w:val="-4"/>
        </w:rPr>
        <w:t> </w:t>
      </w:r>
      <w:r>
        <w:rPr/>
        <w:t>Қазақстанда</w:t>
      </w:r>
      <w:r>
        <w:rPr>
          <w:spacing w:val="-6"/>
        </w:rPr>
        <w:t> </w:t>
      </w:r>
      <w:r>
        <w:rPr/>
        <w:t>қатаң</w:t>
      </w:r>
      <w:r>
        <w:rPr>
          <w:spacing w:val="-4"/>
        </w:rPr>
        <w:t> </w:t>
      </w:r>
      <w:r>
        <w:rPr/>
        <w:t>шектеулердің</w:t>
      </w:r>
      <w:r>
        <w:rPr>
          <w:spacing w:val="-4"/>
        </w:rPr>
        <w:t> </w:t>
      </w:r>
      <w:r>
        <w:rPr/>
        <w:t>қысқа</w:t>
      </w:r>
      <w:r>
        <w:rPr>
          <w:spacing w:val="-6"/>
        </w:rPr>
        <w:t> </w:t>
      </w:r>
      <w:r>
        <w:rPr/>
        <w:t>кезеңі</w:t>
      </w:r>
      <w:r>
        <w:rPr>
          <w:spacing w:val="-5"/>
        </w:rPr>
        <w:t> </w:t>
      </w:r>
      <w:r>
        <w:rPr/>
        <w:t>болды.</w:t>
      </w:r>
      <w:r>
        <w:rPr>
          <w:spacing w:val="-5"/>
        </w:rPr>
        <w:t> </w:t>
      </w:r>
      <w:r>
        <w:rPr/>
        <w:t>Екінші</w:t>
      </w:r>
      <w:r>
        <w:rPr>
          <w:spacing w:val="-5"/>
        </w:rPr>
        <w:t> </w:t>
      </w:r>
      <w:r>
        <w:rPr/>
        <w:t>толқын</w:t>
      </w:r>
      <w:r>
        <w:rPr>
          <w:spacing w:val="-52"/>
        </w:rPr>
        <w:t> </w:t>
      </w:r>
      <w:r>
        <w:rPr/>
        <w:t>кезінде барлық дерлік кәсіпорындар жұмысын жалғастырды; көптеген аймақтарда мектептер мен</w:t>
      </w:r>
      <w:r>
        <w:rPr>
          <w:spacing w:val="1"/>
        </w:rPr>
        <w:t> </w:t>
      </w:r>
      <w:r>
        <w:rPr/>
        <w:t>балабақшалар ашыла бастады. Сондықтан отбасылық ауыртпалықтың артуы әлсіз болуы мүмкін. Көп</w:t>
      </w:r>
      <w:r>
        <w:rPr>
          <w:spacing w:val="-52"/>
        </w:rPr>
        <w:t> </w:t>
      </w:r>
      <w:r>
        <w:rPr/>
        <w:t>буынды отбасылардың кең таралуы және екінші толқындағы қарттардың өзін-өзі оқшаулауына</w:t>
      </w:r>
      <w:r>
        <w:rPr>
          <w:spacing w:val="1"/>
        </w:rPr>
        <w:t> </w:t>
      </w:r>
      <w:r>
        <w:rPr/>
        <w:t>қатысты</w:t>
      </w:r>
      <w:r>
        <w:rPr>
          <w:spacing w:val="-2"/>
        </w:rPr>
        <w:t> </w:t>
      </w:r>
      <w:r>
        <w:rPr/>
        <w:t>ата-әжелердің де</w:t>
      </w:r>
      <w:r>
        <w:rPr>
          <w:spacing w:val="-2"/>
        </w:rPr>
        <w:t> </w:t>
      </w:r>
      <w:r>
        <w:rPr/>
        <w:t>тұрмыстық</w:t>
      </w:r>
      <w:r>
        <w:rPr>
          <w:spacing w:val="-1"/>
        </w:rPr>
        <w:t> </w:t>
      </w:r>
      <w:r>
        <w:rPr/>
        <w:t>көмектері</w:t>
      </w:r>
      <w:r>
        <w:rPr>
          <w:spacing w:val="-1"/>
        </w:rPr>
        <w:t> </w:t>
      </w:r>
      <w:r>
        <w:rPr/>
        <w:t>мол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ind w:right="620" w:firstLine="395"/>
        <w:jc w:val="both"/>
      </w:pPr>
      <w:r>
        <w:rPr/>
        <w:t>Карантин</w:t>
      </w:r>
      <w:r>
        <w:rPr>
          <w:spacing w:val="-5"/>
        </w:rPr>
        <w:t> </w:t>
      </w:r>
      <w:r>
        <w:rPr/>
        <w:t>барысында</w:t>
      </w:r>
      <w:r>
        <w:rPr>
          <w:spacing w:val="-6"/>
        </w:rPr>
        <w:t> </w:t>
      </w:r>
      <w:r>
        <w:rPr/>
        <w:t>әйелдердің</w:t>
      </w:r>
      <w:r>
        <w:rPr>
          <w:spacing w:val="-5"/>
        </w:rPr>
        <w:t> </w:t>
      </w:r>
      <w:r>
        <w:rPr/>
        <w:t>көбірек</w:t>
      </w:r>
      <w:r>
        <w:rPr>
          <w:spacing w:val="-6"/>
        </w:rPr>
        <w:t> </w:t>
      </w:r>
      <w:r>
        <w:rPr/>
        <w:t>зардап</w:t>
      </w:r>
      <w:r>
        <w:rPr>
          <w:spacing w:val="-4"/>
        </w:rPr>
        <w:t> </w:t>
      </w:r>
      <w:r>
        <w:rPr/>
        <w:t>шегуінің</w:t>
      </w:r>
      <w:r>
        <w:rPr>
          <w:spacing w:val="-5"/>
        </w:rPr>
        <w:t> </w:t>
      </w:r>
      <w:r>
        <w:rPr/>
        <w:t>тағы</w:t>
      </w:r>
      <w:r>
        <w:rPr>
          <w:spacing w:val="-6"/>
        </w:rPr>
        <w:t> </w:t>
      </w:r>
      <w:r>
        <w:rPr/>
        <w:t>бір</w:t>
      </w:r>
      <w:r>
        <w:rPr>
          <w:spacing w:val="-5"/>
        </w:rPr>
        <w:t> </w:t>
      </w:r>
      <w:r>
        <w:rPr/>
        <w:t>себебі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пандемияға</w:t>
      </w:r>
      <w:r>
        <w:rPr>
          <w:spacing w:val="-5"/>
        </w:rPr>
        <w:t> </w:t>
      </w:r>
      <w:r>
        <w:rPr/>
        <w:t>дейін</w:t>
      </w:r>
      <w:r>
        <w:rPr>
          <w:spacing w:val="-5"/>
        </w:rPr>
        <w:t> </w:t>
      </w:r>
      <w:r>
        <w:rPr/>
        <w:t>ерлер</w:t>
      </w:r>
      <w:r>
        <w:rPr>
          <w:spacing w:val="-53"/>
        </w:rPr>
        <w:t> </w:t>
      </w:r>
      <w:r>
        <w:rPr/>
        <w:t>мен</w:t>
      </w:r>
      <w:r>
        <w:rPr>
          <w:spacing w:val="-9"/>
        </w:rPr>
        <w:t> </w:t>
      </w:r>
      <w:r>
        <w:rPr/>
        <w:t>әйелдердің</w:t>
      </w:r>
      <w:r>
        <w:rPr>
          <w:spacing w:val="-8"/>
        </w:rPr>
        <w:t> </w:t>
      </w:r>
      <w:r>
        <w:rPr/>
        <w:t>жұмыспен</w:t>
      </w:r>
      <w:r>
        <w:rPr>
          <w:spacing w:val="-7"/>
        </w:rPr>
        <w:t> </w:t>
      </w:r>
      <w:r>
        <w:rPr/>
        <w:t>қамтылу</w:t>
      </w:r>
      <w:r>
        <w:rPr>
          <w:spacing w:val="-9"/>
        </w:rPr>
        <w:t> </w:t>
      </w:r>
      <w:r>
        <w:rPr/>
        <w:t>құрылымындағы</w:t>
      </w:r>
      <w:r>
        <w:rPr>
          <w:spacing w:val="-8"/>
        </w:rPr>
        <w:t> </w:t>
      </w:r>
      <w:r>
        <w:rPr/>
        <w:t>айырмашылықтар.</w:t>
      </w:r>
      <w:r>
        <w:rPr>
          <w:spacing w:val="-11"/>
        </w:rPr>
        <w:t> </w:t>
      </w:r>
      <w:r>
        <w:rPr/>
        <w:t>Мәселен,</w:t>
      </w:r>
      <w:r>
        <w:rPr>
          <w:spacing w:val="-7"/>
        </w:rPr>
        <w:t> </w:t>
      </w:r>
      <w:r>
        <w:rPr/>
        <w:t>әйелдер</w:t>
      </w:r>
      <w:r>
        <w:rPr>
          <w:spacing w:val="-8"/>
        </w:rPr>
        <w:t> </w:t>
      </w:r>
      <w:r>
        <w:rPr/>
        <w:t>карантиндік</w:t>
      </w:r>
      <w:r>
        <w:rPr>
          <w:spacing w:val="-52"/>
        </w:rPr>
        <w:t> </w:t>
      </w:r>
      <w:r>
        <w:rPr/>
        <w:t>шаралардан</w:t>
      </w:r>
      <w:r>
        <w:rPr>
          <w:spacing w:val="27"/>
        </w:rPr>
        <w:t> </w:t>
      </w:r>
      <w:r>
        <w:rPr/>
        <w:t>(қонақжайлылық,</w:t>
      </w:r>
      <w:r>
        <w:rPr>
          <w:spacing w:val="-6"/>
        </w:rPr>
        <w:t> </w:t>
      </w:r>
      <w:r>
        <w:rPr/>
        <w:t>туризм,</w:t>
      </w:r>
      <w:r>
        <w:rPr>
          <w:spacing w:val="-3"/>
        </w:rPr>
        <w:t> </w:t>
      </w:r>
      <w:r>
        <w:rPr/>
        <w:t>қызмет</w:t>
      </w:r>
      <w:r>
        <w:rPr>
          <w:spacing w:val="-4"/>
        </w:rPr>
        <w:t> </w:t>
      </w:r>
      <w:r>
        <w:rPr/>
        <w:t>көрсету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т.б.)</w:t>
      </w:r>
      <w:r>
        <w:rPr>
          <w:spacing w:val="-3"/>
        </w:rPr>
        <w:t> </w:t>
      </w:r>
      <w:r>
        <w:rPr/>
        <w:t>қатты</w:t>
      </w:r>
      <w:r>
        <w:rPr>
          <w:spacing w:val="-3"/>
        </w:rPr>
        <w:t> </w:t>
      </w:r>
      <w:r>
        <w:rPr/>
        <w:t>зардап</w:t>
      </w:r>
      <w:r>
        <w:rPr>
          <w:spacing w:val="-3"/>
        </w:rPr>
        <w:t> </w:t>
      </w:r>
      <w:r>
        <w:rPr/>
        <w:t>шеккен</w:t>
      </w:r>
      <w:r>
        <w:rPr>
          <w:spacing w:val="-4"/>
        </w:rPr>
        <w:t> </w:t>
      </w:r>
      <w:r>
        <w:rPr/>
        <w:t>секторларда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жұмыс істейтін, сондықтан пандемия ерлерге қарағанда жиі теріс әсер еткен. Сонымен қатар, әйелдер</w:t>
      </w:r>
      <w:r>
        <w:rPr>
          <w:spacing w:val="1"/>
        </w:rPr>
        <w:t> </w:t>
      </w:r>
      <w:r>
        <w:rPr/>
        <w:t>басым болатын қызмет түрлері – көтерме және бөлшек сауда, ауыл шаруашылығы, жылжымайтын</w:t>
      </w:r>
      <w:r>
        <w:rPr>
          <w:spacing w:val="1"/>
        </w:rPr>
        <w:t> </w:t>
      </w:r>
      <w:r>
        <w:rPr/>
        <w:t>мүлікпен операциялар, қызмет көрсету саласы. Олар дағдарысқа ең көп ұшыраған экономика</w:t>
      </w:r>
      <w:r>
        <w:rPr>
          <w:spacing w:val="1"/>
        </w:rPr>
        <w:t> </w:t>
      </w:r>
      <w:r>
        <w:rPr/>
        <w:t>секторларының</w:t>
      </w:r>
      <w:r>
        <w:rPr>
          <w:spacing w:val="-6"/>
        </w:rPr>
        <w:t> </w:t>
      </w:r>
      <w:r>
        <w:rPr/>
        <w:t>тізімінде.</w:t>
      </w:r>
      <w:r>
        <w:rPr>
          <w:spacing w:val="-7"/>
        </w:rPr>
        <w:t> </w:t>
      </w:r>
      <w:r>
        <w:rPr/>
        <w:t>Алайда</w:t>
      </w:r>
      <w:r>
        <w:rPr>
          <w:spacing w:val="-4"/>
        </w:rPr>
        <w:t> </w:t>
      </w:r>
      <w:r>
        <w:rPr/>
        <w:t>нақты</w:t>
      </w:r>
      <w:r>
        <w:rPr>
          <w:spacing w:val="-5"/>
        </w:rPr>
        <w:t> </w:t>
      </w:r>
      <w:r>
        <w:rPr/>
        <w:t>сандық</w:t>
      </w:r>
      <w:r>
        <w:rPr>
          <w:spacing w:val="-5"/>
        </w:rPr>
        <w:t> </w:t>
      </w:r>
      <w:r>
        <w:rPr/>
        <w:t>көрсеткіштер</w:t>
      </w:r>
      <w:r>
        <w:rPr>
          <w:spacing w:val="-5"/>
        </w:rPr>
        <w:t> </w:t>
      </w:r>
      <w:r>
        <w:rPr/>
        <w:t>анықталмай</w:t>
      </w:r>
      <w:r>
        <w:rPr>
          <w:spacing w:val="-4"/>
        </w:rPr>
        <w:t> </w:t>
      </w:r>
      <w:r>
        <w:rPr/>
        <w:t>тұрып</w:t>
      </w:r>
      <w:r>
        <w:rPr>
          <w:spacing w:val="-4"/>
        </w:rPr>
        <w:t> </w:t>
      </w:r>
      <w:r>
        <w:rPr/>
        <w:t>нақты</w:t>
      </w:r>
      <w:r>
        <w:rPr>
          <w:spacing w:val="-5"/>
        </w:rPr>
        <w:t> </w:t>
      </w:r>
      <w:r>
        <w:rPr/>
        <w:t>шешім</w:t>
      </w:r>
      <w:r>
        <w:rPr>
          <w:spacing w:val="-5"/>
        </w:rPr>
        <w:t> </w:t>
      </w:r>
      <w:r>
        <w:rPr/>
        <w:t>айту</w:t>
      </w:r>
      <w:r>
        <w:rPr>
          <w:spacing w:val="-6"/>
        </w:rPr>
        <w:t> </w:t>
      </w:r>
      <w:r>
        <w:rPr/>
        <w:t>да</w:t>
      </w:r>
      <w:r>
        <w:rPr>
          <w:spacing w:val="-52"/>
        </w:rPr>
        <w:t> </w:t>
      </w:r>
      <w:r>
        <w:rPr/>
        <w:t>дұрыс емес. Себебі, өмір сүру салалары мен мамандықтары – медицина, әлеуметтік қызметтер, білім</w:t>
      </w:r>
      <w:r>
        <w:rPr>
          <w:spacing w:val="1"/>
        </w:rPr>
        <w:t> </w:t>
      </w:r>
      <w:r>
        <w:rPr/>
        <w:t>беру, қоғамдық көлік, азық-түлік саудасы деп аталатын жерлерде әйелдер саны көбірек, оларда</w:t>
      </w:r>
      <w:r>
        <w:rPr>
          <w:spacing w:val="1"/>
        </w:rPr>
        <w:t> </w:t>
      </w:r>
      <w:r>
        <w:rPr/>
        <w:t>пандемия</w:t>
      </w:r>
      <w:r>
        <w:rPr>
          <w:spacing w:val="-2"/>
        </w:rPr>
        <w:t> </w:t>
      </w:r>
      <w:r>
        <w:rPr/>
        <w:t>кезінде жұмыспен</w:t>
      </w:r>
      <w:r>
        <w:rPr>
          <w:spacing w:val="-2"/>
        </w:rPr>
        <w:t> </w:t>
      </w:r>
      <w:r>
        <w:rPr/>
        <w:t>қамту төмендемегені</w:t>
      </w:r>
      <w:r>
        <w:rPr>
          <w:spacing w:val="-2"/>
        </w:rPr>
        <w:t> </w:t>
      </w:r>
      <w:r>
        <w:rPr/>
        <w:t>белгілі</w:t>
      </w:r>
      <w:r>
        <w:rPr>
          <w:spacing w:val="-3"/>
        </w:rPr>
        <w:t> </w:t>
      </w:r>
      <w:r>
        <w:rPr/>
        <w:t>[3].</w:t>
      </w:r>
    </w:p>
    <w:p>
      <w:pPr>
        <w:pStyle w:val="BodyText"/>
        <w:spacing w:line="251" w:lineRule="exact"/>
        <w:ind w:left="646"/>
      </w:pPr>
      <w:r>
        <w:rPr/>
        <w:t>Қазақстанда</w:t>
      </w:r>
      <w:r>
        <w:rPr>
          <w:spacing w:val="-6"/>
        </w:rPr>
        <w:t> </w:t>
      </w:r>
      <w:r>
        <w:rPr/>
        <w:t>ерлер</w:t>
      </w:r>
      <w:r>
        <w:rPr>
          <w:spacing w:val="-6"/>
        </w:rPr>
        <w:t> </w:t>
      </w:r>
      <w:r>
        <w:rPr/>
        <w:t>мен</w:t>
      </w:r>
      <w:r>
        <w:rPr>
          <w:spacing w:val="-5"/>
        </w:rPr>
        <w:t> </w:t>
      </w:r>
      <w:r>
        <w:rPr/>
        <w:t>әйелдер</w:t>
      </w:r>
      <w:r>
        <w:rPr>
          <w:spacing w:val="-6"/>
        </w:rPr>
        <w:t> </w:t>
      </w:r>
      <w:r>
        <w:rPr/>
        <w:t>арасындағы</w:t>
      </w:r>
      <w:r>
        <w:rPr>
          <w:spacing w:val="-4"/>
        </w:rPr>
        <w:t> </w:t>
      </w:r>
      <w:r>
        <w:rPr/>
        <w:t>табыстың</w:t>
      </w:r>
      <w:r>
        <w:rPr>
          <w:spacing w:val="-6"/>
        </w:rPr>
        <w:t> </w:t>
      </w:r>
      <w:r>
        <w:rPr/>
        <w:t>айырмашылығы</w:t>
      </w:r>
      <w:r>
        <w:rPr>
          <w:spacing w:val="-6"/>
        </w:rPr>
        <w:t> </w:t>
      </w:r>
      <w:r>
        <w:rPr/>
        <w:t>өте</w:t>
      </w:r>
      <w:r>
        <w:rPr>
          <w:spacing w:val="-4"/>
        </w:rPr>
        <w:t> </w:t>
      </w:r>
      <w:r>
        <w:rPr/>
        <w:t>жоғары</w:t>
      </w:r>
      <w:r>
        <w:rPr>
          <w:spacing w:val="-5"/>
        </w:rPr>
        <w:t> </w:t>
      </w:r>
      <w:r>
        <w:rPr/>
        <w:t>болып</w:t>
      </w:r>
      <w:r>
        <w:rPr>
          <w:spacing w:val="-5"/>
        </w:rPr>
        <w:t> </w:t>
      </w:r>
      <w:r>
        <w:rPr/>
        <w:t>қалады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1" w:after="0"/>
        <w:ind w:left="250" w:right="826" w:firstLine="0"/>
        <w:jc w:val="left"/>
        <w:rPr>
          <w:sz w:val="22"/>
        </w:rPr>
      </w:pPr>
      <w:r>
        <w:rPr>
          <w:sz w:val="22"/>
        </w:rPr>
        <w:t>ДЭЫҰ елдерінің көпшілігімен салыстырғанда жоғары. Оның басты себебі – жыныстық, салалық</w:t>
      </w:r>
      <w:r>
        <w:rPr>
          <w:spacing w:val="1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кәсіптік</w:t>
      </w:r>
      <w:r>
        <w:rPr>
          <w:spacing w:val="-6"/>
          <w:sz w:val="22"/>
        </w:rPr>
        <w:t> </w:t>
      </w:r>
      <w:r>
        <w:rPr>
          <w:sz w:val="22"/>
        </w:rPr>
        <w:t>сегрегация.</w:t>
      </w:r>
      <w:r>
        <w:rPr>
          <w:spacing w:val="-8"/>
          <w:sz w:val="22"/>
        </w:rPr>
        <w:t> </w:t>
      </w:r>
      <w:r>
        <w:rPr>
          <w:sz w:val="22"/>
        </w:rPr>
        <w:t>Дәстүрлі</w:t>
      </w:r>
      <w:r>
        <w:rPr>
          <w:spacing w:val="-5"/>
          <w:sz w:val="22"/>
        </w:rPr>
        <w:t> </w:t>
      </w:r>
      <w:r>
        <w:rPr>
          <w:sz w:val="22"/>
        </w:rPr>
        <w:t>түрде</w:t>
      </w:r>
      <w:r>
        <w:rPr>
          <w:spacing w:val="-6"/>
          <w:sz w:val="22"/>
        </w:rPr>
        <w:t> </w:t>
      </w:r>
      <w:r>
        <w:rPr>
          <w:sz w:val="22"/>
        </w:rPr>
        <w:t>әйелдердің</w:t>
      </w:r>
      <w:r>
        <w:rPr>
          <w:spacing w:val="-5"/>
          <w:sz w:val="22"/>
        </w:rPr>
        <w:t> </w:t>
      </w:r>
      <w:r>
        <w:rPr>
          <w:sz w:val="22"/>
        </w:rPr>
        <w:t>табысы</w:t>
      </w:r>
      <w:r>
        <w:rPr>
          <w:spacing w:val="-6"/>
          <w:sz w:val="22"/>
        </w:rPr>
        <w:t> </w:t>
      </w:r>
      <w:r>
        <w:rPr>
          <w:sz w:val="22"/>
        </w:rPr>
        <w:t>ерлерге</w:t>
      </w:r>
      <w:r>
        <w:rPr>
          <w:spacing w:val="-5"/>
          <w:sz w:val="22"/>
        </w:rPr>
        <w:t> </w:t>
      </w:r>
      <w:r>
        <w:rPr>
          <w:sz w:val="22"/>
        </w:rPr>
        <w:t>қарағанда</w:t>
      </w:r>
      <w:r>
        <w:rPr>
          <w:spacing w:val="-6"/>
          <w:sz w:val="22"/>
        </w:rPr>
        <w:t> </w:t>
      </w:r>
      <w:r>
        <w:rPr>
          <w:sz w:val="22"/>
        </w:rPr>
        <w:t>төмен</w:t>
      </w:r>
      <w:r>
        <w:rPr>
          <w:spacing w:val="-6"/>
          <w:sz w:val="22"/>
        </w:rPr>
        <w:t> </w:t>
      </w:r>
      <w:r>
        <w:rPr>
          <w:sz w:val="22"/>
        </w:rPr>
        <w:t>болғандықтан,</w:t>
      </w:r>
      <w:r>
        <w:rPr>
          <w:spacing w:val="-52"/>
          <w:sz w:val="22"/>
        </w:rPr>
        <w:t> </w:t>
      </w:r>
      <w:r>
        <w:rPr>
          <w:sz w:val="22"/>
        </w:rPr>
        <w:t>несиелік міндеттемелерге қызмет ету тәуекелдері айтарлықтай өсті және әйелдердің қаржылық</w:t>
      </w:r>
      <w:r>
        <w:rPr>
          <w:spacing w:val="1"/>
          <w:sz w:val="22"/>
        </w:rPr>
        <w:t> </w:t>
      </w:r>
      <w:r>
        <w:rPr>
          <w:sz w:val="22"/>
        </w:rPr>
        <w:t>жағдайында тұрақсыздық орын алды. Карантин кезінде мектепте және мектепке дейінгі жаста</w:t>
      </w:r>
      <w:r>
        <w:rPr>
          <w:spacing w:val="1"/>
          <w:sz w:val="22"/>
        </w:rPr>
        <w:t> </w:t>
      </w:r>
      <w:r>
        <w:rPr>
          <w:sz w:val="22"/>
        </w:rPr>
        <w:t>балалары бар көптеген әйелдер мектептер мен балабақшалардың жабылуына байланысты жұмысты</w:t>
      </w:r>
      <w:r>
        <w:rPr>
          <w:spacing w:val="1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үйді</w:t>
      </w:r>
      <w:r>
        <w:rPr>
          <w:spacing w:val="-7"/>
          <w:sz w:val="22"/>
        </w:rPr>
        <w:t> </w:t>
      </w:r>
      <w:r>
        <w:rPr>
          <w:sz w:val="22"/>
        </w:rPr>
        <w:t>біріктіру</w:t>
      </w:r>
      <w:r>
        <w:rPr>
          <w:spacing w:val="-5"/>
          <w:sz w:val="22"/>
        </w:rPr>
        <w:t> </w:t>
      </w:r>
      <w:r>
        <w:rPr>
          <w:sz w:val="22"/>
        </w:rPr>
        <w:t>мүмкіндігінен</w:t>
      </w:r>
      <w:r>
        <w:rPr>
          <w:spacing w:val="-6"/>
          <w:sz w:val="22"/>
        </w:rPr>
        <w:t> </w:t>
      </w:r>
      <w:r>
        <w:rPr>
          <w:sz w:val="22"/>
        </w:rPr>
        <w:t>айырылады.</w:t>
      </w:r>
      <w:r>
        <w:rPr>
          <w:spacing w:val="-6"/>
          <w:sz w:val="22"/>
        </w:rPr>
        <w:t> </w:t>
      </w:r>
      <w:r>
        <w:rPr>
          <w:sz w:val="22"/>
        </w:rPr>
        <w:t>Осыған</w:t>
      </w:r>
      <w:r>
        <w:rPr>
          <w:spacing w:val="-6"/>
          <w:sz w:val="22"/>
        </w:rPr>
        <w:t> </w:t>
      </w:r>
      <w:r>
        <w:rPr>
          <w:sz w:val="22"/>
        </w:rPr>
        <w:t>байланысты</w:t>
      </w:r>
      <w:r>
        <w:rPr>
          <w:spacing w:val="-6"/>
          <w:sz w:val="22"/>
        </w:rPr>
        <w:t> </w:t>
      </w:r>
      <w:r>
        <w:rPr>
          <w:sz w:val="22"/>
        </w:rPr>
        <w:t>әйелдер</w:t>
      </w:r>
      <w:r>
        <w:rPr>
          <w:spacing w:val="-6"/>
          <w:sz w:val="22"/>
        </w:rPr>
        <w:t> </w:t>
      </w:r>
      <w:r>
        <w:rPr>
          <w:sz w:val="22"/>
        </w:rPr>
        <w:t>табыстан</w:t>
      </w:r>
      <w:r>
        <w:rPr>
          <w:spacing w:val="-7"/>
          <w:sz w:val="22"/>
        </w:rPr>
        <w:t> </w:t>
      </w:r>
      <w:r>
        <w:rPr>
          <w:sz w:val="22"/>
        </w:rPr>
        <w:t>айырылды</w:t>
      </w:r>
      <w:r>
        <w:rPr>
          <w:spacing w:val="-6"/>
          <w:sz w:val="22"/>
        </w:rPr>
        <w:t> </w:t>
      </w:r>
      <w:r>
        <w:rPr>
          <w:sz w:val="22"/>
        </w:rPr>
        <w:t>[4].</w:t>
      </w:r>
    </w:p>
    <w:p>
      <w:pPr>
        <w:pStyle w:val="BodyText"/>
        <w:ind w:right="754" w:firstLine="395"/>
      </w:pPr>
      <w:r>
        <w:rPr/>
        <w:t>Гендерлік экономиканы зерттеу орталығы (GERC) БҰҰ-ның Әйелдер жобасы шеңберінде үйдегі</w:t>
      </w:r>
      <w:r>
        <w:rPr>
          <w:spacing w:val="-52"/>
        </w:rPr>
        <w:t> </w:t>
      </w:r>
      <w:r>
        <w:rPr/>
        <w:t>ақысыз</w:t>
      </w:r>
      <w:r>
        <w:rPr>
          <w:spacing w:val="-2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туралы</w:t>
      </w:r>
      <w:r>
        <w:rPr>
          <w:spacing w:val="-2"/>
        </w:rPr>
        <w:t> </w:t>
      </w:r>
      <w:r>
        <w:rPr/>
        <w:t>сауалнама</w:t>
      </w:r>
      <w:r>
        <w:rPr>
          <w:spacing w:val="-2"/>
        </w:rPr>
        <w:t> </w:t>
      </w:r>
      <w:r>
        <w:rPr/>
        <w:t>негізінде қызықты</w:t>
      </w:r>
      <w:r>
        <w:rPr>
          <w:spacing w:val="-2"/>
        </w:rPr>
        <w:t> </w:t>
      </w:r>
      <w:r>
        <w:rPr/>
        <w:t>фактілерді</w:t>
      </w:r>
      <w:r>
        <w:rPr>
          <w:spacing w:val="-2"/>
        </w:rPr>
        <w:t> </w:t>
      </w:r>
      <w:r>
        <w:rPr/>
        <w:t>анықтады.</w:t>
      </w:r>
    </w:p>
    <w:p>
      <w:pPr>
        <w:pStyle w:val="BodyText"/>
        <w:ind w:right="527" w:firstLine="395"/>
      </w:pPr>
      <w:r>
        <w:rPr/>
        <w:t>Зерттеу нәтижелері бойынша мектепке дейінгі білім беруге шығындардың 1% ұлғаюы кезінде</w:t>
      </w:r>
      <w:r>
        <w:rPr>
          <w:spacing w:val="1"/>
        </w:rPr>
        <w:t> </w:t>
      </w:r>
      <w:r>
        <w:rPr/>
        <w:t>жұмыспен қамтылған әйелдер санының 6,8%, мектепке дейінгі ұйымдар санының 5,3% өсуі болады</w:t>
      </w:r>
      <w:r>
        <w:rPr>
          <w:spacing w:val="1"/>
        </w:rPr>
        <w:t> </w:t>
      </w:r>
      <w:r>
        <w:rPr/>
        <w:t>деген</w:t>
      </w:r>
      <w:r>
        <w:rPr>
          <w:spacing w:val="-6"/>
        </w:rPr>
        <w:t> </w:t>
      </w:r>
      <w:r>
        <w:rPr/>
        <w:t>қорытынды</w:t>
      </w:r>
      <w:r>
        <w:rPr>
          <w:spacing w:val="-5"/>
        </w:rPr>
        <w:t> </w:t>
      </w:r>
      <w:r>
        <w:rPr/>
        <w:t>жасалды.</w:t>
      </w:r>
      <w:r>
        <w:rPr>
          <w:spacing w:val="-6"/>
        </w:rPr>
        <w:t> </w:t>
      </w:r>
      <w:r>
        <w:rPr/>
        <w:t>Мектепке</w:t>
      </w:r>
      <w:r>
        <w:rPr>
          <w:spacing w:val="-5"/>
        </w:rPr>
        <w:t> </w:t>
      </w:r>
      <w:r>
        <w:rPr/>
        <w:t>дейінгі</w:t>
      </w:r>
      <w:r>
        <w:rPr>
          <w:spacing w:val="-6"/>
        </w:rPr>
        <w:t> </w:t>
      </w:r>
      <w:r>
        <w:rPr/>
        <w:t>ұйымдардағы</w:t>
      </w:r>
      <w:r>
        <w:rPr>
          <w:spacing w:val="-5"/>
        </w:rPr>
        <w:t> </w:t>
      </w:r>
      <w:r>
        <w:rPr/>
        <w:t>орындар</w:t>
      </w:r>
      <w:r>
        <w:rPr>
          <w:spacing w:val="-10"/>
        </w:rPr>
        <w:t> </w:t>
      </w:r>
      <w:r>
        <w:rPr/>
        <w:t>3,1%-ға,</w:t>
      </w:r>
      <w:r>
        <w:rPr>
          <w:spacing w:val="-5"/>
        </w:rPr>
        <w:t> </w:t>
      </w:r>
      <w:r>
        <w:rPr/>
        <w:t>балалар</w:t>
      </w:r>
      <w:r>
        <w:rPr>
          <w:spacing w:val="-6"/>
        </w:rPr>
        <w:t> </w:t>
      </w:r>
      <w:r>
        <w:rPr/>
        <w:t>саны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мектепке</w:t>
      </w:r>
      <w:r>
        <w:rPr>
          <w:spacing w:val="-52"/>
        </w:rPr>
        <w:t> </w:t>
      </w:r>
      <w:r>
        <w:rPr/>
        <w:t>дейінгі ұйымдарда 51%-ға, мұғалімдер саны 2,7%-ға және жеке табыс салығы көлемінің 2,3%-ға өсуі</w:t>
      </w:r>
      <w:r>
        <w:rPr>
          <w:spacing w:val="1"/>
        </w:rPr>
        <w:t> </w:t>
      </w:r>
      <w:r>
        <w:rPr/>
        <w:t>көрініс табады. Тағайындалған мемлекеттік әлеуметтік төлемдерге шығыстардың 1% өсуімен әйелдер</w:t>
      </w:r>
      <w:r>
        <w:rPr>
          <w:spacing w:val="-52"/>
        </w:rPr>
        <w:t> </w:t>
      </w:r>
      <w:r>
        <w:rPr/>
        <w:t>жұмыс</w:t>
      </w:r>
      <w:r>
        <w:rPr>
          <w:spacing w:val="-2"/>
        </w:rPr>
        <w:t> </w:t>
      </w:r>
      <w:r>
        <w:rPr/>
        <w:t>күшінің</w:t>
      </w:r>
      <w:r>
        <w:rPr>
          <w:spacing w:val="-1"/>
        </w:rPr>
        <w:t> </w:t>
      </w:r>
      <w:r>
        <w:rPr/>
        <w:t>8,6% өсуі</w:t>
      </w:r>
      <w:r>
        <w:rPr>
          <w:spacing w:val="-2"/>
        </w:rPr>
        <w:t> </w:t>
      </w:r>
      <w:r>
        <w:rPr/>
        <w:t>байқалатындығы</w:t>
      </w:r>
      <w:r>
        <w:rPr>
          <w:spacing w:val="-2"/>
        </w:rPr>
        <w:t> </w:t>
      </w:r>
      <w:r>
        <w:rPr/>
        <w:t>туралы қорытында</w:t>
      </w:r>
      <w:r>
        <w:rPr>
          <w:spacing w:val="-2"/>
        </w:rPr>
        <w:t> </w:t>
      </w:r>
      <w:r>
        <w:rPr/>
        <w:t>жасалды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ind w:right="527" w:firstLine="395"/>
      </w:pPr>
      <w:r>
        <w:rPr/>
        <w:t>Қазақстанда әйелдерді кәсіпкерлік қызметке тарту деңгейі жоғары. Осылайша, Дүниежүзілік</w:t>
      </w:r>
      <w:r>
        <w:rPr>
          <w:spacing w:val="1"/>
        </w:rPr>
        <w:t> </w:t>
      </w:r>
      <w:r>
        <w:rPr/>
        <w:t>банктің Әйелдер, бизнес, құқық индексі көрсеткіштері бойынша 2019 жылы Қазақстан айтарлықтай</w:t>
      </w:r>
      <w:r>
        <w:rPr>
          <w:spacing w:val="1"/>
        </w:rPr>
        <w:t> </w:t>
      </w:r>
      <w:r>
        <w:rPr/>
        <w:t>жоғары</w:t>
      </w:r>
      <w:r>
        <w:rPr>
          <w:spacing w:val="-5"/>
        </w:rPr>
        <w:t> </w:t>
      </w:r>
      <w:r>
        <w:rPr/>
        <w:t>балл</w:t>
      </w:r>
      <w:r>
        <w:rPr>
          <w:spacing w:val="-4"/>
        </w:rPr>
        <w:t> </w:t>
      </w:r>
      <w:r>
        <w:rPr/>
        <w:t>жинады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100</w:t>
      </w:r>
      <w:r>
        <w:rPr>
          <w:spacing w:val="-3"/>
        </w:rPr>
        <w:t> </w:t>
      </w:r>
      <w:r>
        <w:rPr/>
        <w:t>балдан</w:t>
      </w:r>
      <w:r>
        <w:rPr>
          <w:spacing w:val="-11"/>
        </w:rPr>
        <w:t> </w:t>
      </w:r>
      <w:r>
        <w:rPr/>
        <w:t>75</w:t>
      </w:r>
      <w:r>
        <w:rPr>
          <w:spacing w:val="-3"/>
        </w:rPr>
        <w:t> </w:t>
      </w:r>
      <w:r>
        <w:rPr/>
        <w:t>балл.</w:t>
      </w:r>
      <w:r>
        <w:rPr>
          <w:spacing w:val="-3"/>
        </w:rPr>
        <w:t> </w:t>
      </w:r>
      <w:r>
        <w:rPr/>
        <w:t>Мысалы,</w:t>
      </w:r>
      <w:r>
        <w:rPr>
          <w:spacing w:val="-4"/>
        </w:rPr>
        <w:t> </w:t>
      </w:r>
      <w:r>
        <w:rPr/>
        <w:t>елдің</w:t>
      </w:r>
      <w:r>
        <w:rPr>
          <w:spacing w:val="-3"/>
        </w:rPr>
        <w:t> </w:t>
      </w:r>
      <w:r>
        <w:rPr/>
        <w:t>қаржы</w:t>
      </w:r>
      <w:r>
        <w:rPr>
          <w:spacing w:val="-4"/>
        </w:rPr>
        <w:t> </w:t>
      </w:r>
      <w:r>
        <w:rPr/>
        <w:t>секторы</w:t>
      </w:r>
      <w:r>
        <w:rPr>
          <w:spacing w:val="-3"/>
        </w:rPr>
        <w:t> </w:t>
      </w:r>
      <w:r>
        <w:rPr/>
        <w:t>дәстүрлі</w:t>
      </w:r>
      <w:r>
        <w:rPr>
          <w:spacing w:val="-3"/>
        </w:rPr>
        <w:t> </w:t>
      </w:r>
      <w:r>
        <w:rPr/>
        <w:t>түрде</w:t>
      </w:r>
      <w:r>
        <w:rPr>
          <w:spacing w:val="-5"/>
        </w:rPr>
        <w:t> </w:t>
      </w:r>
      <w:r>
        <w:rPr/>
        <w:t>халықаралық</w:t>
      </w:r>
      <w:r>
        <w:rPr>
          <w:spacing w:val="-52"/>
        </w:rPr>
        <w:t> </w:t>
      </w:r>
      <w:r>
        <w:rPr/>
        <w:t>корпоративтік</w:t>
      </w:r>
      <w:r>
        <w:rPr>
          <w:spacing w:val="-2"/>
        </w:rPr>
        <w:t> </w:t>
      </w:r>
      <w:r>
        <w:rPr/>
        <w:t>басқару</w:t>
      </w:r>
      <w:r>
        <w:rPr>
          <w:spacing w:val="-2"/>
        </w:rPr>
        <w:t> </w:t>
      </w:r>
      <w:r>
        <w:rPr/>
        <w:t>стандарттарын</w:t>
      </w:r>
      <w:r>
        <w:rPr>
          <w:spacing w:val="-2"/>
        </w:rPr>
        <w:t> </w:t>
      </w:r>
      <w:r>
        <w:rPr/>
        <w:t>енгізу</w:t>
      </w:r>
      <w:r>
        <w:rPr>
          <w:spacing w:val="-1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көш бастап</w:t>
      </w:r>
      <w:r>
        <w:rPr>
          <w:spacing w:val="-1"/>
        </w:rPr>
        <w:t> </w:t>
      </w:r>
      <w:r>
        <w:rPr/>
        <w:t>келеді.</w:t>
      </w:r>
    </w:p>
    <w:p>
      <w:pPr>
        <w:pStyle w:val="BodyText"/>
        <w:ind w:right="687" w:firstLine="395"/>
      </w:pPr>
      <w:r>
        <w:rPr/>
        <w:t>Қаржы саласындағы шешімдер қабылдауда әйелдердің өкілдік деңгейі бүгінде, әсіресе басқа</w:t>
      </w:r>
      <w:r>
        <w:rPr>
          <w:spacing w:val="-52"/>
        </w:rPr>
        <w:t> </w:t>
      </w:r>
      <w:r>
        <w:rPr/>
        <w:t>салалармен салыстырғанда айтарлықтай жоғары. Осылайша,</w:t>
      </w:r>
      <w:r>
        <w:rPr>
          <w:spacing w:val="1"/>
        </w:rPr>
        <w:t> </w:t>
      </w:r>
      <w:r>
        <w:rPr/>
        <w:t>26 банктен</w:t>
      </w:r>
      <w:r>
        <w:rPr>
          <w:spacing w:val="1"/>
        </w:rPr>
        <w:t> </w:t>
      </w:r>
      <w:r>
        <w:rPr/>
        <w:t>10 банкте басқарма</w:t>
      </w:r>
      <w:r>
        <w:rPr>
          <w:spacing w:val="1"/>
        </w:rPr>
        <w:t> </w:t>
      </w:r>
      <w:r>
        <w:rPr/>
        <w:t>төрағалары</w:t>
      </w:r>
      <w:r>
        <w:rPr>
          <w:spacing w:val="-3"/>
        </w:rPr>
        <w:t> </w:t>
      </w:r>
      <w:r>
        <w:rPr/>
        <w:t>әйелдер,</w:t>
      </w:r>
      <w:r>
        <w:rPr>
          <w:spacing w:val="-3"/>
        </w:rPr>
        <w:t> </w:t>
      </w:r>
      <w:r>
        <w:rPr/>
        <w:t>сақтандыру</w:t>
      </w:r>
      <w:r>
        <w:rPr>
          <w:spacing w:val="-2"/>
        </w:rPr>
        <w:t> </w:t>
      </w:r>
      <w:r>
        <w:rPr/>
        <w:t>саласында</w:t>
      </w:r>
      <w:r>
        <w:rPr>
          <w:spacing w:val="37"/>
        </w:rPr>
        <w:t> </w:t>
      </w:r>
      <w:r>
        <w:rPr/>
        <w:t>28</w:t>
      </w:r>
      <w:r>
        <w:rPr>
          <w:spacing w:val="-2"/>
        </w:rPr>
        <w:t> </w:t>
      </w:r>
      <w:r>
        <w:rPr/>
        <w:t>басшының</w:t>
      </w:r>
      <w:r>
        <w:rPr>
          <w:spacing w:val="-4"/>
        </w:rPr>
        <w:t> </w:t>
      </w:r>
      <w:r>
        <w:rPr/>
        <w:t>тоғызы</w:t>
      </w:r>
      <w:r>
        <w:rPr>
          <w:spacing w:val="-2"/>
        </w:rPr>
        <w:t> </w:t>
      </w:r>
      <w:r>
        <w:rPr/>
        <w:t>әйелдер,</w:t>
      </w:r>
      <w:r>
        <w:rPr>
          <w:spacing w:val="-3"/>
        </w:rPr>
        <w:t> </w:t>
      </w:r>
      <w:r>
        <w:rPr/>
        <w:t>тағы</w:t>
      </w:r>
      <w:r>
        <w:rPr>
          <w:spacing w:val="-2"/>
        </w:rPr>
        <w:t> </w:t>
      </w:r>
      <w:r>
        <w:rPr/>
        <w:t>үш</w:t>
      </w:r>
      <w:r>
        <w:rPr>
          <w:spacing w:val="-3"/>
        </w:rPr>
        <w:t> </w:t>
      </w:r>
      <w:r>
        <w:rPr/>
        <w:t>әйел</w:t>
      </w:r>
      <w:r>
        <w:rPr>
          <w:spacing w:val="-3"/>
        </w:rPr>
        <w:t> </w:t>
      </w:r>
      <w:r>
        <w:rPr/>
        <w:t>нарықта</w:t>
      </w:r>
      <w:r>
        <w:rPr>
          <w:spacing w:val="-52"/>
        </w:rPr>
        <w:t> </w:t>
      </w:r>
      <w:r>
        <w:rPr/>
        <w:t>жұмыс жасайтын</w:t>
      </w:r>
      <w:r>
        <w:rPr>
          <w:spacing w:val="1"/>
        </w:rPr>
        <w:t> </w:t>
      </w:r>
      <w:r>
        <w:rPr/>
        <w:t>12-інің сақтандыру брокерлік компанияларын басқарады. Бұл оң көрсеткіш,</w:t>
      </w:r>
      <w:r>
        <w:rPr>
          <w:spacing w:val="1"/>
        </w:rPr>
        <w:t> </w:t>
      </w:r>
      <w:r>
        <w:rPr/>
        <w:t>дегенмен,</w:t>
      </w:r>
      <w:r>
        <w:rPr>
          <w:spacing w:val="-1"/>
        </w:rPr>
        <w:t> </w:t>
      </w:r>
      <w:r>
        <w:rPr/>
        <w:t>жақсартуға мүмкіндік</w:t>
      </w:r>
      <w:r>
        <w:rPr>
          <w:spacing w:val="-1"/>
        </w:rPr>
        <w:t> </w:t>
      </w:r>
      <w:r>
        <w:rPr/>
        <w:t>бар.</w:t>
      </w:r>
    </w:p>
    <w:p>
      <w:pPr>
        <w:pStyle w:val="BodyText"/>
        <w:ind w:right="805" w:firstLine="395"/>
        <w:jc w:val="both"/>
      </w:pPr>
      <w:r>
        <w:rPr/>
        <w:t>Сарапшылардың пікірінше, қаржы институттары әйелдерді басшылық қызметке тарту бойынша</w:t>
      </w:r>
      <w:r>
        <w:rPr>
          <w:spacing w:val="-52"/>
        </w:rPr>
        <w:t> </w:t>
      </w:r>
      <w:r>
        <w:rPr/>
        <w:t>белсенділік</w:t>
      </w:r>
      <w:r>
        <w:rPr>
          <w:spacing w:val="-6"/>
        </w:rPr>
        <w:t> </w:t>
      </w:r>
      <w:r>
        <w:rPr/>
        <w:t>танытуы</w:t>
      </w:r>
      <w:r>
        <w:rPr>
          <w:spacing w:val="-5"/>
        </w:rPr>
        <w:t> </w:t>
      </w:r>
      <w:r>
        <w:rPr/>
        <w:t>керек,</w:t>
      </w:r>
      <w:r>
        <w:rPr>
          <w:spacing w:val="-4"/>
        </w:rPr>
        <w:t> </w:t>
      </w:r>
      <w:r>
        <w:rPr/>
        <w:t>өйткені</w:t>
      </w:r>
      <w:r>
        <w:rPr>
          <w:spacing w:val="-5"/>
        </w:rPr>
        <w:t> </w:t>
      </w:r>
      <w:r>
        <w:rPr/>
        <w:t>бұл</w:t>
      </w:r>
      <w:r>
        <w:rPr>
          <w:spacing w:val="-5"/>
        </w:rPr>
        <w:t> </w:t>
      </w:r>
      <w:r>
        <w:rPr/>
        <w:t>сала</w:t>
      </w:r>
      <w:r>
        <w:rPr>
          <w:spacing w:val="-4"/>
        </w:rPr>
        <w:t> </w:t>
      </w:r>
      <w:r>
        <w:rPr/>
        <w:t>дәстүрлі</w:t>
      </w:r>
      <w:r>
        <w:rPr>
          <w:spacing w:val="-4"/>
        </w:rPr>
        <w:t> </w:t>
      </w:r>
      <w:r>
        <w:rPr/>
        <w:t>түрде</w:t>
      </w:r>
      <w:r>
        <w:rPr>
          <w:spacing w:val="-5"/>
        </w:rPr>
        <w:t> </w:t>
      </w:r>
      <w:r>
        <w:rPr/>
        <w:t>басқа</w:t>
      </w:r>
      <w:r>
        <w:rPr>
          <w:spacing w:val="-5"/>
        </w:rPr>
        <w:t> </w:t>
      </w:r>
      <w:r>
        <w:rPr/>
        <w:t>салалар</w:t>
      </w:r>
      <w:r>
        <w:rPr>
          <w:spacing w:val="-4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үлгі</w:t>
      </w:r>
      <w:r>
        <w:rPr>
          <w:spacing w:val="-6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табылады</w:t>
      </w:r>
      <w:r>
        <w:rPr>
          <w:spacing w:val="-53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корпоративтік</w:t>
      </w:r>
      <w:r>
        <w:rPr>
          <w:spacing w:val="-2"/>
        </w:rPr>
        <w:t> </w:t>
      </w:r>
      <w:r>
        <w:rPr/>
        <w:t>басқару,</w:t>
      </w:r>
      <w:r>
        <w:rPr>
          <w:spacing w:val="-2"/>
        </w:rPr>
        <w:t> </w:t>
      </w:r>
      <w:r>
        <w:rPr/>
        <w:t>қызмет</w:t>
      </w:r>
      <w:r>
        <w:rPr>
          <w:spacing w:val="-4"/>
        </w:rPr>
        <w:t> </w:t>
      </w:r>
      <w:r>
        <w:rPr/>
        <w:t>көрсету</w:t>
      </w:r>
      <w:r>
        <w:rPr>
          <w:spacing w:val="-3"/>
        </w:rPr>
        <w:t> </w:t>
      </w:r>
      <w:r>
        <w:rPr/>
        <w:t>сапасы</w:t>
      </w:r>
      <w:r>
        <w:rPr>
          <w:spacing w:val="-2"/>
        </w:rPr>
        <w:t> </w:t>
      </w:r>
      <w:r>
        <w:rPr/>
        <w:t>мен</w:t>
      </w:r>
      <w:r>
        <w:rPr>
          <w:spacing w:val="-3"/>
        </w:rPr>
        <w:t> </w:t>
      </w:r>
      <w:r>
        <w:rPr/>
        <w:t>цифрландыру</w:t>
      </w:r>
      <w:r>
        <w:rPr>
          <w:spacing w:val="-3"/>
        </w:rPr>
        <w:t> </w:t>
      </w:r>
      <w:r>
        <w:rPr/>
        <w:t>үрдістерін</w:t>
      </w:r>
      <w:r>
        <w:rPr>
          <w:spacing w:val="-2"/>
        </w:rPr>
        <w:t> </w:t>
      </w:r>
      <w:r>
        <w:rPr/>
        <w:t>белгілейді.</w:t>
      </w:r>
    </w:p>
    <w:p>
      <w:pPr>
        <w:pStyle w:val="BodyText"/>
        <w:ind w:right="534"/>
      </w:pPr>
      <w:r>
        <w:rPr/>
        <w:t>Әйелдердің басшылық қызметтерде болуы компанияларда инновацияның дамуына ықпал ететіндігі</w:t>
      </w:r>
      <w:r>
        <w:rPr>
          <w:spacing w:val="1"/>
        </w:rPr>
        <w:t> </w:t>
      </w:r>
      <w:r>
        <w:rPr/>
        <w:t>атап өтілген. Сонымен қатар, бүкіл жұмыс күшінің гендерлік әртүрлілігі жетістіктерге және</w:t>
      </w:r>
      <w:r>
        <w:rPr>
          <w:spacing w:val="1"/>
        </w:rPr>
        <w:t> </w:t>
      </w:r>
      <w:r>
        <w:rPr/>
        <w:t>технологиялық жаңашылдықтармен салыстырғанда технологиялық емес жаңалықтарды енгізу</w:t>
      </w:r>
      <w:r>
        <w:rPr>
          <w:spacing w:val="1"/>
        </w:rPr>
        <w:t> </w:t>
      </w:r>
      <w:r>
        <w:rPr/>
        <w:t>ықтималдығына оң әсер етеді. Егер әйелдер экономикаға ерлермен тең дәрежеде қатысса, бұл 2025</w:t>
      </w:r>
      <w:r>
        <w:rPr>
          <w:spacing w:val="1"/>
        </w:rPr>
        <w:t> </w:t>
      </w:r>
      <w:r>
        <w:rPr>
          <w:spacing w:val="-1"/>
        </w:rPr>
        <w:t>жылға</w:t>
      </w:r>
      <w:r>
        <w:rPr>
          <w:spacing w:val="-3"/>
        </w:rPr>
        <w:t> </w:t>
      </w:r>
      <w:r>
        <w:rPr>
          <w:spacing w:val="-1"/>
        </w:rPr>
        <w:t>қарай</w:t>
      </w:r>
      <w:r>
        <w:rPr>
          <w:spacing w:val="-3"/>
        </w:rPr>
        <w:t> </w:t>
      </w:r>
      <w:r>
        <w:rPr>
          <w:spacing w:val="-1"/>
        </w:rPr>
        <w:t>жылдық</w:t>
      </w:r>
      <w:r>
        <w:rPr>
          <w:spacing w:val="-3"/>
        </w:rPr>
        <w:t> </w:t>
      </w:r>
      <w:r>
        <w:rPr/>
        <w:t>ЖІӨ-ге</w:t>
      </w:r>
      <w:r>
        <w:rPr>
          <w:spacing w:val="-13"/>
        </w:rPr>
        <w:t> </w:t>
      </w:r>
      <w:r>
        <w:rPr/>
        <w:t>12-28</w:t>
      </w:r>
      <w:r>
        <w:rPr>
          <w:spacing w:val="-2"/>
        </w:rPr>
        <w:t> </w:t>
      </w:r>
      <w:r>
        <w:rPr/>
        <w:t>трлн</w:t>
      </w:r>
      <w:r>
        <w:rPr>
          <w:spacing w:val="-3"/>
        </w:rPr>
        <w:t> </w:t>
      </w:r>
      <w:r>
        <w:rPr/>
        <w:t>доллар</w:t>
      </w:r>
      <w:r>
        <w:rPr>
          <w:spacing w:val="-3"/>
        </w:rPr>
        <w:t> </w:t>
      </w:r>
      <w:r>
        <w:rPr/>
        <w:t>немесе</w:t>
      </w:r>
      <w:r>
        <w:rPr>
          <w:spacing w:val="-13"/>
        </w:rPr>
        <w:t> </w:t>
      </w:r>
      <w:r>
        <w:rPr/>
        <w:t>11-26%</w:t>
      </w:r>
      <w:r>
        <w:rPr>
          <w:spacing w:val="-2"/>
        </w:rPr>
        <w:t> </w:t>
      </w:r>
      <w:r>
        <w:rPr/>
        <w:t>қосар</w:t>
      </w:r>
      <w:r>
        <w:rPr>
          <w:spacing w:val="-3"/>
        </w:rPr>
        <w:t> </w:t>
      </w:r>
      <w:r>
        <w:rPr/>
        <w:t>еді.</w:t>
      </w:r>
      <w:r>
        <w:rPr>
          <w:spacing w:val="-5"/>
        </w:rPr>
        <w:t> </w:t>
      </w:r>
      <w:r>
        <w:rPr/>
        <w:t>Бұл</w:t>
      </w:r>
      <w:r>
        <w:rPr>
          <w:spacing w:val="-14"/>
        </w:rPr>
        <w:t> </w:t>
      </w:r>
      <w:r>
        <w:rPr/>
        <w:t>2025</w:t>
      </w:r>
      <w:r>
        <w:rPr>
          <w:spacing w:val="-5"/>
        </w:rPr>
        <w:t> </w:t>
      </w:r>
      <w:r>
        <w:rPr/>
        <w:t>жылға</w:t>
      </w:r>
      <w:r>
        <w:rPr>
          <w:spacing w:val="-3"/>
        </w:rPr>
        <w:t> </w:t>
      </w:r>
      <w:r>
        <w:rPr/>
        <w:t>қарай</w:t>
      </w:r>
      <w:r>
        <w:rPr>
          <w:spacing w:val="-3"/>
        </w:rPr>
        <w:t> </w:t>
      </w:r>
      <w:r>
        <w:rPr/>
        <w:t>Шығыс</w:t>
      </w:r>
      <w:r>
        <w:rPr>
          <w:spacing w:val="-52"/>
        </w:rPr>
        <w:t> </w:t>
      </w:r>
      <w:r>
        <w:rPr/>
        <w:t>Еуропа мен Орталық Азиядағы ЖІӨ-нің 9% және Таяу Шығыс пен Солтүстік Африкадағы ЖІӨ-нің</w:t>
      </w:r>
      <w:r>
        <w:rPr>
          <w:spacing w:val="1"/>
        </w:rPr>
        <w:t> </w:t>
      </w:r>
      <w:r>
        <w:rPr/>
        <w:t>11%</w:t>
      </w:r>
      <w:r>
        <w:rPr>
          <w:spacing w:val="-1"/>
        </w:rPr>
        <w:t> </w:t>
      </w:r>
      <w:r>
        <w:rPr/>
        <w:t>өсуін білдіреді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ind w:right="687" w:firstLine="395"/>
      </w:pPr>
      <w:r>
        <w:rPr/>
        <w:t>Deloitte</w:t>
      </w:r>
      <w:r>
        <w:rPr>
          <w:spacing w:val="-6"/>
        </w:rPr>
        <w:t> </w:t>
      </w:r>
      <w:r>
        <w:rPr/>
        <w:t>тұрақты</w:t>
      </w:r>
      <w:r>
        <w:rPr>
          <w:spacing w:val="-6"/>
        </w:rPr>
        <w:t> </w:t>
      </w:r>
      <w:r>
        <w:rPr/>
        <w:t>түрде</w:t>
      </w:r>
      <w:r>
        <w:rPr>
          <w:spacing w:val="-5"/>
        </w:rPr>
        <w:t> </w:t>
      </w:r>
      <w:r>
        <w:rPr/>
        <w:t>әлемдегі</w:t>
      </w:r>
      <w:r>
        <w:rPr>
          <w:spacing w:val="-1"/>
        </w:rPr>
        <w:t> </w:t>
      </w:r>
      <w:r>
        <w:rPr/>
        <w:t>49</w:t>
      </w:r>
      <w:r>
        <w:rPr>
          <w:spacing w:val="-8"/>
        </w:rPr>
        <w:t> </w:t>
      </w:r>
      <w:r>
        <w:rPr/>
        <w:t>елдегі</w:t>
      </w:r>
      <w:r>
        <w:rPr>
          <w:spacing w:val="-6"/>
        </w:rPr>
        <w:t> </w:t>
      </w:r>
      <w:r>
        <w:rPr/>
        <w:t>өзгерістер</w:t>
      </w:r>
      <w:r>
        <w:rPr>
          <w:spacing w:val="-5"/>
        </w:rPr>
        <w:t> </w:t>
      </w:r>
      <w:r>
        <w:rPr/>
        <w:t>мен</w:t>
      </w:r>
      <w:r>
        <w:rPr>
          <w:spacing w:val="-5"/>
        </w:rPr>
        <w:t> </w:t>
      </w:r>
      <w:r>
        <w:rPr/>
        <w:t>рейтингтерді</w:t>
      </w:r>
      <w:r>
        <w:rPr>
          <w:spacing w:val="-6"/>
        </w:rPr>
        <w:t> </w:t>
      </w:r>
      <w:r>
        <w:rPr/>
        <w:t>талдауға</w:t>
      </w:r>
      <w:r>
        <w:rPr>
          <w:spacing w:val="-4"/>
        </w:rPr>
        <w:t> </w:t>
      </w:r>
      <w:r>
        <w:rPr/>
        <w:t>мүмкіндік</w:t>
      </w:r>
      <w:r>
        <w:rPr>
          <w:spacing w:val="-6"/>
        </w:rPr>
        <w:t> </w:t>
      </w:r>
      <w:r>
        <w:rPr/>
        <w:t>беретін</w:t>
      </w:r>
      <w:r>
        <w:rPr>
          <w:spacing w:val="-52"/>
        </w:rPr>
        <w:t> </w:t>
      </w:r>
      <w:r>
        <w:rPr/>
        <w:t>және осы саладағы заңнамалық және басқа бастамалар туралы ақпарат беретін</w:t>
      </w:r>
      <w:r>
        <w:rPr>
          <w:spacing w:val="1"/>
        </w:rPr>
        <w:t> </w:t>
      </w:r>
      <w:r>
        <w:rPr/>
        <w:t>«Әйелдер кеңесі</w:t>
      </w:r>
      <w:r>
        <w:rPr>
          <w:spacing w:val="1"/>
        </w:rPr>
        <w:t> </w:t>
      </w:r>
      <w:r>
        <w:rPr/>
        <w:t>туралы»</w:t>
      </w:r>
      <w:r>
        <w:rPr>
          <w:spacing w:val="-6"/>
        </w:rPr>
        <w:t> </w:t>
      </w:r>
      <w:r>
        <w:rPr/>
        <w:t>ғаламдық</w:t>
      </w:r>
      <w:r>
        <w:rPr>
          <w:spacing w:val="-1"/>
        </w:rPr>
        <w:t> </w:t>
      </w:r>
      <w:r>
        <w:rPr/>
        <w:t>есебін шығарады.</w:t>
      </w:r>
    </w:p>
    <w:p>
      <w:pPr>
        <w:pStyle w:val="BodyText"/>
        <w:ind w:right="574" w:firstLine="395"/>
      </w:pPr>
      <w:r>
        <w:rPr/>
        <w:t>Соңғы есепте бірінші рет Қазақстан туралы мәліметтер қамтылды. Талдау Қазақстан қор</w:t>
      </w:r>
      <w:r>
        <w:rPr>
          <w:spacing w:val="1"/>
        </w:rPr>
        <w:t> </w:t>
      </w:r>
      <w:r>
        <w:rPr/>
        <w:t>биржасындағы листингілік компаниялар туралы ақпарат негізінде дайындалды. Құжатқа сәйкес, 49</w:t>
      </w:r>
      <w:r>
        <w:rPr>
          <w:spacing w:val="1"/>
        </w:rPr>
        <w:t> </w:t>
      </w:r>
      <w:r>
        <w:rPr/>
        <w:t>елдің директорлар кеңесі құрамындағы әйелдердің үлес салмағының ғаламдық индикаторы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>
          <w:spacing w:val="-1"/>
        </w:rPr>
        <w:t>жылғы</w:t>
      </w:r>
      <w:r>
        <w:rPr>
          <w:spacing w:val="-4"/>
        </w:rPr>
        <w:t> </w:t>
      </w:r>
      <w:r>
        <w:rPr>
          <w:spacing w:val="-1"/>
        </w:rPr>
        <w:t>мәліметтер</w:t>
      </w:r>
      <w:r>
        <w:rPr>
          <w:spacing w:val="-5"/>
        </w:rPr>
        <w:t> </w:t>
      </w:r>
      <w:r>
        <w:rPr/>
        <w:t>бойынша</w:t>
      </w:r>
      <w:r>
        <w:rPr>
          <w:spacing w:val="-12"/>
        </w:rPr>
        <w:t> </w:t>
      </w:r>
      <w:r>
        <w:rPr/>
        <w:t>16,9%</w:t>
      </w:r>
      <w:r>
        <w:rPr>
          <w:spacing w:val="-4"/>
        </w:rPr>
        <w:t> </w:t>
      </w:r>
      <w:r>
        <w:rPr/>
        <w:t>құрайды.</w:t>
      </w:r>
      <w:r>
        <w:rPr>
          <w:spacing w:val="-4"/>
        </w:rPr>
        <w:t> </w:t>
      </w:r>
      <w:r>
        <w:rPr/>
        <w:t>Қазақстанда</w:t>
      </w:r>
      <w:r>
        <w:rPr>
          <w:spacing w:val="-5"/>
        </w:rPr>
        <w:t> </w:t>
      </w:r>
      <w:r>
        <w:rPr/>
        <w:t>директорлар</w:t>
      </w:r>
      <w:r>
        <w:rPr>
          <w:spacing w:val="-3"/>
        </w:rPr>
        <w:t> </w:t>
      </w:r>
      <w:r>
        <w:rPr/>
        <w:t>кеңесінде</w:t>
      </w:r>
      <w:r>
        <w:rPr>
          <w:spacing w:val="-13"/>
        </w:rPr>
        <w:t> </w:t>
      </w:r>
      <w:r>
        <w:rPr/>
        <w:t>7,4%</w:t>
      </w:r>
      <w:r>
        <w:rPr>
          <w:spacing w:val="-4"/>
        </w:rPr>
        <w:t> </w:t>
      </w:r>
      <w:r>
        <w:rPr/>
        <w:t>әйелдер</w:t>
      </w:r>
      <w:r>
        <w:rPr>
          <w:spacing w:val="-5"/>
        </w:rPr>
        <w:t> </w:t>
      </w:r>
      <w:r>
        <w:rPr/>
        <w:t>бар,</w:t>
      </w:r>
      <w:r>
        <w:rPr>
          <w:spacing w:val="-4"/>
        </w:rPr>
        <w:t> </w:t>
      </w:r>
      <w:r>
        <w:rPr/>
        <w:t>бұл</w:t>
      </w:r>
      <w:r>
        <w:rPr>
          <w:spacing w:val="-52"/>
        </w:rPr>
        <w:t> </w:t>
      </w:r>
      <w:r>
        <w:rPr/>
        <w:t>орташадан</w:t>
      </w:r>
      <w:r>
        <w:rPr>
          <w:spacing w:val="-1"/>
        </w:rPr>
        <w:t> </w:t>
      </w:r>
      <w:r>
        <w:rPr/>
        <w:t>едәуір төмен.</w:t>
      </w:r>
    </w:p>
    <w:p>
      <w:pPr>
        <w:pStyle w:val="BodyText"/>
        <w:ind w:right="527" w:firstLine="395"/>
      </w:pPr>
      <w:r>
        <w:rPr/>
        <w:t>Норвегия</w:t>
      </w:r>
      <w:r>
        <w:rPr>
          <w:spacing w:val="1"/>
        </w:rPr>
        <w:t> </w:t>
      </w:r>
      <w:r>
        <w:rPr/>
        <w:t>(41%), Франция</w:t>
      </w:r>
      <w:r>
        <w:rPr>
          <w:spacing w:val="1"/>
        </w:rPr>
        <w:t> </w:t>
      </w:r>
      <w:r>
        <w:rPr/>
        <w:t>(37,2%) және Швеция</w:t>
      </w:r>
      <w:r>
        <w:rPr>
          <w:spacing w:val="1"/>
        </w:rPr>
        <w:t> </w:t>
      </w:r>
      <w:r>
        <w:rPr/>
        <w:t>(33,3%) сияқты елдер директорлар кеңесінде</w:t>
      </w:r>
      <w:r>
        <w:rPr>
          <w:spacing w:val="1"/>
        </w:rPr>
        <w:t> </w:t>
      </w:r>
      <w:r>
        <w:rPr/>
        <w:t>әйелдер үлесі бойынша рейтингте көш бастап тұр. Рейтингтің соңында Оңтүстік Корея (2,4%), Сауд</w:t>
      </w:r>
      <w:r>
        <w:rPr>
          <w:spacing w:val="1"/>
        </w:rPr>
        <w:t> </w:t>
      </w:r>
      <w:r>
        <w:rPr/>
        <w:t>Арабиясы</w:t>
      </w:r>
      <w:r>
        <w:rPr>
          <w:spacing w:val="-14"/>
        </w:rPr>
        <w:t> </w:t>
      </w:r>
      <w:r>
        <w:rPr/>
        <w:t>(0,7%)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Катар</w:t>
      </w:r>
      <w:r>
        <w:rPr>
          <w:spacing w:val="-11"/>
        </w:rPr>
        <w:t> </w:t>
      </w:r>
      <w:r>
        <w:rPr/>
        <w:t>(0,6%)</w:t>
      </w:r>
      <w:r>
        <w:rPr>
          <w:spacing w:val="-4"/>
        </w:rPr>
        <w:t> </w:t>
      </w:r>
      <w:r>
        <w:rPr/>
        <w:t>тұр.</w:t>
      </w:r>
      <w:r>
        <w:rPr>
          <w:spacing w:val="-4"/>
        </w:rPr>
        <w:t> </w:t>
      </w:r>
      <w:r>
        <w:rPr/>
        <w:t>Көрсеткіші</w:t>
      </w:r>
      <w:r>
        <w:rPr>
          <w:spacing w:val="-5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Қазақстан</w:t>
      </w:r>
      <w:r>
        <w:rPr>
          <w:spacing w:val="-4"/>
        </w:rPr>
        <w:t> </w:t>
      </w:r>
      <w:r>
        <w:rPr/>
        <w:t>Чили</w:t>
      </w:r>
      <w:r>
        <w:rPr>
          <w:spacing w:val="-12"/>
        </w:rPr>
        <w:t> </w:t>
      </w:r>
      <w:r>
        <w:rPr/>
        <w:t>(7,7%)</w:t>
      </w:r>
      <w:r>
        <w:rPr>
          <w:spacing w:val="-4"/>
        </w:rPr>
        <w:t> </w:t>
      </w:r>
      <w:r>
        <w:rPr/>
        <w:t>мен</w:t>
      </w:r>
      <w:r>
        <w:rPr>
          <w:spacing w:val="-5"/>
        </w:rPr>
        <w:t> </w:t>
      </w:r>
      <w:r>
        <w:rPr/>
        <w:t>Мексиканың</w:t>
      </w:r>
      <w:r>
        <w:rPr>
          <w:spacing w:val="-52"/>
        </w:rPr>
        <w:t> </w:t>
      </w:r>
      <w:r>
        <w:rPr/>
        <w:t>(6,5%)</w:t>
      </w:r>
      <w:r>
        <w:rPr>
          <w:spacing w:val="-2"/>
        </w:rPr>
        <w:t> </w:t>
      </w:r>
      <w:r>
        <w:rPr/>
        <w:t>арасында</w:t>
      </w:r>
      <w:r>
        <w:rPr>
          <w:spacing w:val="-3"/>
        </w:rPr>
        <w:t> </w:t>
      </w:r>
      <w:r>
        <w:rPr/>
        <w:t>орналасқан,</w:t>
      </w:r>
      <w:r>
        <w:rPr>
          <w:spacing w:val="-1"/>
        </w:rPr>
        <w:t> </w:t>
      </w:r>
      <w:r>
        <w:rPr/>
        <w:t>бұл</w:t>
      </w:r>
      <w:r>
        <w:rPr>
          <w:spacing w:val="-3"/>
        </w:rPr>
        <w:t> </w:t>
      </w:r>
      <w:r>
        <w:rPr/>
        <w:t>42</w:t>
      </w:r>
      <w:r>
        <w:rPr>
          <w:spacing w:val="-2"/>
        </w:rPr>
        <w:t> </w:t>
      </w:r>
      <w:r>
        <w:rPr/>
        <w:t>орынға</w:t>
      </w:r>
      <w:r>
        <w:rPr>
          <w:spacing w:val="-1"/>
        </w:rPr>
        <w:t> </w:t>
      </w:r>
      <w:r>
        <w:rPr/>
        <w:t>тең.</w:t>
      </w:r>
      <w:r>
        <w:rPr>
          <w:spacing w:val="-2"/>
        </w:rPr>
        <w:t> </w:t>
      </w:r>
      <w:r>
        <w:rPr/>
        <w:t>Ресей</w:t>
      </w:r>
      <w:r>
        <w:rPr>
          <w:spacing w:val="-3"/>
        </w:rPr>
        <w:t> </w:t>
      </w:r>
      <w:r>
        <w:rPr/>
        <w:t>(8,5%)</w:t>
      </w:r>
      <w:r>
        <w:rPr>
          <w:spacing w:val="-3"/>
        </w:rPr>
        <w:t> </w:t>
      </w:r>
      <w:r>
        <w:rPr/>
        <w:t>39-шы,</w:t>
      </w:r>
      <w:r>
        <w:rPr>
          <w:spacing w:val="-2"/>
        </w:rPr>
        <w:t> </w:t>
      </w:r>
      <w:r>
        <w:rPr/>
        <w:t>Қытай</w:t>
      </w:r>
      <w:r>
        <w:rPr>
          <w:spacing w:val="-3"/>
        </w:rPr>
        <w:t> </w:t>
      </w:r>
      <w:r>
        <w:rPr/>
        <w:t>(10,6%)</w:t>
      </w:r>
      <w:r>
        <w:rPr>
          <w:spacing w:val="-1"/>
        </w:rPr>
        <w:t> </w:t>
      </w:r>
      <w:r>
        <w:rPr/>
        <w:t>34-ші</w:t>
      </w:r>
      <w:r>
        <w:rPr>
          <w:spacing w:val="-2"/>
        </w:rPr>
        <w:t> </w:t>
      </w:r>
      <w:r>
        <w:rPr/>
        <w:t>орында.</w:t>
      </w:r>
    </w:p>
    <w:p>
      <w:pPr>
        <w:pStyle w:val="BodyText"/>
        <w:ind w:right="527" w:firstLine="395"/>
      </w:pPr>
      <w:r>
        <w:rPr/>
        <w:t>Қазақстанда отбасылық-гендерлік саясат тұжырымдамасына сәйкес мақсатты индикатор 2020</w:t>
      </w:r>
      <w:r>
        <w:rPr>
          <w:spacing w:val="-52"/>
        </w:rPr>
        <w:t> </w:t>
      </w:r>
      <w:r>
        <w:rPr/>
        <w:t>жылға дейін шешімдер қабылдау деңгейінде биліктің атқарушы, өкілді және сот органдарындағы,</w:t>
      </w:r>
      <w:r>
        <w:rPr>
          <w:spacing w:val="-52"/>
        </w:rPr>
        <w:t> </w:t>
      </w:r>
      <w:r>
        <w:rPr/>
        <w:t>мемлекеттік, квазимемлекеттік және корпоративтік секторлардағы әйелдердің үлесіне қол жеткізу</w:t>
      </w:r>
      <w:r>
        <w:rPr>
          <w:spacing w:val="-5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86" w:firstLine="395"/>
        <w:jc w:val="both"/>
      </w:pPr>
      <w:r>
        <w:rPr/>
        <w:t>Қазақстандағы директорлар кеңесінде әйелдердің 22% үлесін алу үшін 14,6% өсім қажет. 49 елдегі</w:t>
      </w:r>
      <w:r>
        <w:rPr>
          <w:spacing w:val="-52"/>
        </w:rPr>
        <w:t> </w:t>
      </w:r>
      <w:r>
        <w:rPr/>
        <w:t>директорлар</w:t>
      </w:r>
      <w:r>
        <w:rPr>
          <w:spacing w:val="-4"/>
        </w:rPr>
        <w:t> </w:t>
      </w:r>
      <w:r>
        <w:rPr/>
        <w:t>кеңесінде</w:t>
      </w:r>
      <w:r>
        <w:rPr>
          <w:spacing w:val="-5"/>
        </w:rPr>
        <w:t> </w:t>
      </w:r>
      <w:r>
        <w:rPr/>
        <w:t>әйелдердің</w:t>
      </w:r>
      <w:r>
        <w:rPr>
          <w:spacing w:val="-3"/>
        </w:rPr>
        <w:t> </w:t>
      </w:r>
      <w:r>
        <w:rPr/>
        <w:t>үлесі</w:t>
      </w:r>
      <w:r>
        <w:rPr>
          <w:spacing w:val="-5"/>
        </w:rPr>
        <w:t> </w:t>
      </w:r>
      <w:r>
        <w:rPr/>
        <w:t>тұтастай</w:t>
      </w:r>
      <w:r>
        <w:rPr>
          <w:spacing w:val="-3"/>
        </w:rPr>
        <w:t> </w:t>
      </w:r>
      <w:r>
        <w:rPr/>
        <w:t>алғанда</w:t>
      </w:r>
      <w:r>
        <w:rPr>
          <w:spacing w:val="-4"/>
        </w:rPr>
        <w:t> </w:t>
      </w:r>
      <w:r>
        <w:rPr/>
        <w:t>екі</w:t>
      </w:r>
      <w:r>
        <w:rPr>
          <w:spacing w:val="-4"/>
        </w:rPr>
        <w:t> </w:t>
      </w:r>
      <w:r>
        <w:rPr/>
        <w:t>жыл</w:t>
      </w:r>
      <w:r>
        <w:rPr>
          <w:spacing w:val="-4"/>
        </w:rPr>
        <w:t> </w:t>
      </w:r>
      <w:r>
        <w:rPr/>
        <w:t>ішінде</w:t>
      </w:r>
      <w:r>
        <w:rPr>
          <w:spacing w:val="-11"/>
        </w:rPr>
        <w:t> </w:t>
      </w:r>
      <w:r>
        <w:rPr/>
        <w:t>1,9%-ға</w:t>
      </w:r>
      <w:r>
        <w:rPr>
          <w:spacing w:val="-3"/>
        </w:rPr>
        <w:t> </w:t>
      </w:r>
      <w:r>
        <w:rPr/>
        <w:t>өсті,</w:t>
      </w:r>
      <w:r>
        <w:rPr>
          <w:spacing w:val="-4"/>
        </w:rPr>
        <w:t> </w:t>
      </w:r>
      <w:r>
        <w:rPr/>
        <w:t>үлестің</w:t>
      </w:r>
      <w:r>
        <w:rPr>
          <w:spacing w:val="-4"/>
        </w:rPr>
        <w:t> </w:t>
      </w:r>
      <w:r>
        <w:rPr/>
        <w:t>алдыңғы</w:t>
      </w:r>
      <w:r>
        <w:rPr>
          <w:spacing w:val="-52"/>
        </w:rPr>
        <w:t> </w:t>
      </w:r>
      <w:r>
        <w:rPr>
          <w:spacing w:val="-1"/>
        </w:rPr>
        <w:t>көрсеткіші</w:t>
      </w:r>
      <w:r>
        <w:rPr>
          <w:spacing w:val="-13"/>
        </w:rPr>
        <w:t> </w:t>
      </w:r>
      <w:r>
        <w:rPr>
          <w:spacing w:val="-1"/>
        </w:rPr>
        <w:t>2016 жылы</w:t>
      </w:r>
      <w:r>
        <w:rPr>
          <w:spacing w:val="-11"/>
        </w:rPr>
        <w:t> </w:t>
      </w:r>
      <w:r>
        <w:rPr>
          <w:spacing w:val="-1"/>
        </w:rPr>
        <w:t>15%-ды</w:t>
      </w:r>
      <w:r>
        <w:rPr>
          <w:spacing w:val="-2"/>
        </w:rPr>
        <w:t> </w:t>
      </w:r>
      <w:r>
        <w:rPr>
          <w:spacing w:val="-1"/>
        </w:rPr>
        <w:t>құрады. </w:t>
      </w:r>
      <w:r>
        <w:rPr/>
        <w:t>Екі</w:t>
      </w:r>
      <w:r>
        <w:rPr>
          <w:spacing w:val="-2"/>
        </w:rPr>
        <w:t> </w:t>
      </w:r>
      <w:r>
        <w:rPr/>
        <w:t>жыл</w:t>
      </w:r>
      <w:r>
        <w:rPr>
          <w:spacing w:val="-2"/>
        </w:rPr>
        <w:t> </w:t>
      </w:r>
      <w:r>
        <w:rPr/>
        <w:t>ішінде</w:t>
      </w:r>
      <w:r>
        <w:rPr>
          <w:spacing w:val="-9"/>
        </w:rPr>
        <w:t> </w:t>
      </w:r>
      <w:r>
        <w:rPr/>
        <w:t>6%-дан</w:t>
      </w:r>
      <w:r>
        <w:rPr>
          <w:spacing w:val="-1"/>
        </w:rPr>
        <w:t> </w:t>
      </w:r>
      <w:r>
        <w:rPr/>
        <w:t>астам</w:t>
      </w:r>
      <w:r>
        <w:rPr>
          <w:spacing w:val="-2"/>
        </w:rPr>
        <w:t> </w:t>
      </w:r>
      <w:r>
        <w:rPr/>
        <w:t>өсім</w:t>
      </w:r>
      <w:r>
        <w:rPr>
          <w:spacing w:val="-2"/>
        </w:rPr>
        <w:t> </w:t>
      </w:r>
      <w:r>
        <w:rPr/>
        <w:t>Германия,</w:t>
      </w:r>
      <w:r>
        <w:rPr>
          <w:spacing w:val="-1"/>
        </w:rPr>
        <w:t> </w:t>
      </w:r>
      <w:r>
        <w:rPr/>
        <w:t>Оңтүстік</w:t>
      </w:r>
      <w:r>
        <w:rPr>
          <w:spacing w:val="-2"/>
        </w:rPr>
        <w:t> </w:t>
      </w:r>
      <w:r>
        <w:rPr/>
        <w:t>Африка,</w:t>
      </w:r>
      <w:r>
        <w:rPr>
          <w:spacing w:val="-53"/>
        </w:rPr>
        <w:t> </w:t>
      </w:r>
      <w:r>
        <w:rPr/>
        <w:t>Финляндия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Малайзия</w:t>
      </w:r>
      <w:r>
        <w:rPr>
          <w:spacing w:val="-1"/>
        </w:rPr>
        <w:t> </w:t>
      </w:r>
      <w:r>
        <w:rPr/>
        <w:t>сияқты</w:t>
      </w:r>
      <w:r>
        <w:rPr>
          <w:spacing w:val="-1"/>
        </w:rPr>
        <w:t> </w:t>
      </w:r>
      <w:r>
        <w:rPr/>
        <w:t>бірнеше</w:t>
      </w:r>
      <w:r>
        <w:rPr>
          <w:spacing w:val="-1"/>
        </w:rPr>
        <w:t> </w:t>
      </w:r>
      <w:r>
        <w:rPr/>
        <w:t>елдерде</w:t>
      </w:r>
      <w:r>
        <w:rPr>
          <w:spacing w:val="-1"/>
        </w:rPr>
        <w:t> </w:t>
      </w:r>
      <w:r>
        <w:rPr/>
        <w:t>болды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ind w:right="894" w:firstLine="395"/>
      </w:pPr>
      <w:r>
        <w:rPr/>
        <w:t>Алайда, бүкіл әлемде әйелдер басқаратын бизнестің көпшілігі өз бизнесін бастау, жүргізу және</w:t>
      </w:r>
      <w:r>
        <w:rPr>
          <w:spacing w:val="-52"/>
        </w:rPr>
        <w:t> </w:t>
      </w:r>
      <w:r>
        <w:rPr/>
        <w:t>өсіру үшін қажет қаражатқа қол жеткізе алмайды. Жаһандық несиелік айырмашылық 285 миллиард</w:t>
      </w:r>
      <w:r>
        <w:rPr>
          <w:spacing w:val="-52"/>
        </w:rPr>
        <w:t> </w:t>
      </w:r>
      <w:r>
        <w:rPr/>
        <w:t>долларға бағаланады және барлық аймақтардағы әйелдер басқаратын бизнестің</w:t>
      </w:r>
      <w:r>
        <w:rPr>
          <w:spacing w:val="1"/>
        </w:rPr>
        <w:t> </w:t>
      </w:r>
      <w:r>
        <w:rPr/>
        <w:t>70%-дан астамы</w:t>
      </w:r>
      <w:r>
        <w:rPr>
          <w:spacing w:val="1"/>
        </w:rPr>
        <w:t> </w:t>
      </w:r>
      <w:r>
        <w:rPr/>
        <w:t>жарамсыз</w:t>
      </w:r>
      <w:r>
        <w:rPr>
          <w:spacing w:val="-2"/>
        </w:rPr>
        <w:t> </w:t>
      </w:r>
      <w:r>
        <w:rPr/>
        <w:t>немесе</w:t>
      </w:r>
      <w:r>
        <w:rPr>
          <w:spacing w:val="-2"/>
        </w:rPr>
        <w:t> </w:t>
      </w:r>
      <w:r>
        <w:rPr/>
        <w:t>қаржылық</w:t>
      </w:r>
      <w:r>
        <w:rPr>
          <w:spacing w:val="-2"/>
        </w:rPr>
        <w:t> </w:t>
      </w:r>
      <w:r>
        <w:rPr/>
        <w:t>жағынан</w:t>
      </w:r>
      <w:r>
        <w:rPr>
          <w:spacing w:val="-2"/>
        </w:rPr>
        <w:t> </w:t>
      </w:r>
      <w:r>
        <w:rPr/>
        <w:t>қамтамасыз</w:t>
      </w:r>
      <w:r>
        <w:rPr>
          <w:spacing w:val="-1"/>
        </w:rPr>
        <w:t> </w:t>
      </w:r>
      <w:r>
        <w:rPr/>
        <w:t>етілмеген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саналады.</w:t>
      </w:r>
    </w:p>
    <w:p>
      <w:pPr>
        <w:pStyle w:val="BodyText"/>
        <w:ind w:right="527" w:firstLine="395"/>
      </w:pPr>
      <w:r>
        <w:rPr/>
        <w:t>Әйелдер бастаған бизнес қызмет, сауда және агробизнес сияқты шағын, құны төмен салаларда</w:t>
      </w:r>
      <w:r>
        <w:rPr>
          <w:spacing w:val="1"/>
        </w:rPr>
        <w:t> </w:t>
      </w:r>
      <w:r>
        <w:rPr/>
        <w:t>ұсынылған. Бұл қаржыға қол жетімділіктің шектеулі болуының нәтижесі болуы мүмкін, бірақ оны</w:t>
      </w:r>
      <w:r>
        <w:rPr>
          <w:spacing w:val="1"/>
        </w:rPr>
        <w:t> </w:t>
      </w:r>
      <w:r>
        <w:rPr/>
        <w:t>ЕҚДБ</w:t>
      </w:r>
      <w:r>
        <w:rPr>
          <w:spacing w:val="-6"/>
        </w:rPr>
        <w:t> </w:t>
      </w:r>
      <w:r>
        <w:rPr/>
        <w:t>сәйкес</w:t>
      </w:r>
      <w:r>
        <w:rPr>
          <w:spacing w:val="-6"/>
        </w:rPr>
        <w:t> </w:t>
      </w:r>
      <w:r>
        <w:rPr/>
        <w:t>отбасылық</w:t>
      </w:r>
      <w:r>
        <w:rPr>
          <w:spacing w:val="-7"/>
        </w:rPr>
        <w:t> </w:t>
      </w:r>
      <w:r>
        <w:rPr/>
        <w:t>міндеттермен</w:t>
      </w:r>
      <w:r>
        <w:rPr>
          <w:spacing w:val="-6"/>
        </w:rPr>
        <w:t> </w:t>
      </w:r>
      <w:r>
        <w:rPr/>
        <w:t>үйлесуі</w:t>
      </w:r>
      <w:r>
        <w:rPr>
          <w:spacing w:val="-7"/>
        </w:rPr>
        <w:t> </w:t>
      </w:r>
      <w:r>
        <w:rPr/>
        <w:t>оңай</w:t>
      </w:r>
      <w:r>
        <w:rPr>
          <w:spacing w:val="-5"/>
        </w:rPr>
        <w:t> </w:t>
      </w:r>
      <w:r>
        <w:rPr/>
        <w:t>жұмыс</w:t>
      </w:r>
      <w:r>
        <w:rPr>
          <w:spacing w:val="-7"/>
        </w:rPr>
        <w:t> </w:t>
      </w:r>
      <w:r>
        <w:rPr/>
        <w:t>таңдауымен</w:t>
      </w:r>
      <w:r>
        <w:rPr>
          <w:spacing w:val="-6"/>
        </w:rPr>
        <w:t> </w:t>
      </w:r>
      <w:r>
        <w:rPr/>
        <w:t>түсіндіруге</w:t>
      </w:r>
      <w:r>
        <w:rPr>
          <w:spacing w:val="-6"/>
        </w:rPr>
        <w:t> </w:t>
      </w:r>
      <w:r>
        <w:rPr/>
        <w:t>болады.</w:t>
      </w:r>
      <w:r>
        <w:rPr>
          <w:spacing w:val="-5"/>
        </w:rPr>
        <w:t> </w:t>
      </w:r>
      <w:r>
        <w:rPr/>
        <w:t>Несиелік</w:t>
      </w:r>
      <w:r>
        <w:rPr>
          <w:spacing w:val="-52"/>
        </w:rPr>
        <w:t> </w:t>
      </w:r>
      <w:r>
        <w:rPr/>
        <w:t>тарихтың болмауы сияқты әйелдер басқаратын бизнестің ерекшеліктері оларды банктер үшін аз</w:t>
      </w:r>
      <w:r>
        <w:rPr>
          <w:spacing w:val="1"/>
        </w:rPr>
        <w:t> </w:t>
      </w:r>
      <w:r>
        <w:rPr/>
        <w:t>тартымды</w:t>
      </w:r>
      <w:r>
        <w:rPr>
          <w:spacing w:val="-2"/>
        </w:rPr>
        <w:t> </w:t>
      </w:r>
      <w:r>
        <w:rPr/>
        <w:t>етеді,</w:t>
      </w:r>
      <w:r>
        <w:rPr>
          <w:spacing w:val="-1"/>
        </w:rPr>
        <w:t> </w:t>
      </w:r>
      <w:r>
        <w:rPr/>
        <w:t>олар көбінесе</w:t>
      </w:r>
      <w:r>
        <w:rPr>
          <w:spacing w:val="-1"/>
        </w:rPr>
        <w:t> </w:t>
      </w:r>
      <w:r>
        <w:rPr/>
        <w:t>әйелдер</w:t>
      </w:r>
      <w:r>
        <w:rPr>
          <w:spacing w:val="-1"/>
        </w:rPr>
        <w:t> </w:t>
      </w:r>
      <w:r>
        <w:rPr/>
        <w:t>бизнесін қауіпті</w:t>
      </w:r>
      <w:r>
        <w:rPr>
          <w:spacing w:val="-2"/>
        </w:rPr>
        <w:t> </w:t>
      </w:r>
      <w:r>
        <w:rPr/>
        <w:t>деп</w:t>
      </w:r>
      <w:r>
        <w:rPr>
          <w:spacing w:val="-2"/>
        </w:rPr>
        <w:t> </w:t>
      </w:r>
      <w:r>
        <w:rPr/>
        <w:t>санайды.</w:t>
      </w:r>
    </w:p>
    <w:p>
      <w:pPr>
        <w:pStyle w:val="BodyText"/>
        <w:ind w:right="628" w:firstLine="395"/>
      </w:pPr>
      <w:r>
        <w:rPr/>
        <w:t>ЕҚДБ</w:t>
      </w:r>
      <w:r>
        <w:rPr>
          <w:spacing w:val="-7"/>
        </w:rPr>
        <w:t> </w:t>
      </w:r>
      <w:r>
        <w:rPr/>
        <w:t>сонымен</w:t>
      </w:r>
      <w:r>
        <w:rPr>
          <w:spacing w:val="-7"/>
        </w:rPr>
        <w:t> </w:t>
      </w:r>
      <w:r>
        <w:rPr/>
        <w:t>қатар</w:t>
      </w:r>
      <w:r>
        <w:rPr>
          <w:spacing w:val="-6"/>
        </w:rPr>
        <w:t> </w:t>
      </w:r>
      <w:r>
        <w:rPr/>
        <w:t>әйелдердің</w:t>
      </w:r>
      <w:r>
        <w:rPr>
          <w:spacing w:val="-6"/>
        </w:rPr>
        <w:t> </w:t>
      </w:r>
      <w:r>
        <w:rPr/>
        <w:t>қаржыландыруға</w:t>
      </w:r>
      <w:r>
        <w:rPr>
          <w:spacing w:val="-6"/>
        </w:rPr>
        <w:t> </w:t>
      </w:r>
      <w:r>
        <w:rPr/>
        <w:t>қол</w:t>
      </w:r>
      <w:r>
        <w:rPr>
          <w:spacing w:val="-8"/>
        </w:rPr>
        <w:t> </w:t>
      </w:r>
      <w:r>
        <w:rPr/>
        <w:t>жетімділігі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кәсіпкерлікті</w:t>
      </w:r>
      <w:r>
        <w:rPr>
          <w:spacing w:val="-7"/>
        </w:rPr>
        <w:t> </w:t>
      </w:r>
      <w:r>
        <w:rPr/>
        <w:t>дамытуға</w:t>
      </w:r>
      <w:r>
        <w:rPr>
          <w:spacing w:val="-6"/>
        </w:rPr>
        <w:t> </w:t>
      </w:r>
      <w:r>
        <w:rPr/>
        <w:t>кері</w:t>
      </w:r>
      <w:r>
        <w:rPr>
          <w:spacing w:val="-52"/>
        </w:rPr>
        <w:t> </w:t>
      </w:r>
      <w:r>
        <w:rPr/>
        <w:t>әсерін тигізетін елеулі олқылықтар мен бұзушылықтарды анықтау үшін арнайы нарықтық бағалау</w:t>
      </w:r>
      <w:r>
        <w:rPr>
          <w:spacing w:val="1"/>
        </w:rPr>
        <w:t> </w:t>
      </w:r>
      <w:r>
        <w:rPr/>
        <w:t>жүргізеді. Содан кейін банк инвестициялық кеңес, Орталық банк сияқты мемлекеттік және</w:t>
      </w:r>
      <w:r>
        <w:rPr>
          <w:spacing w:val="1"/>
        </w:rPr>
        <w:t> </w:t>
      </w:r>
      <w:r>
        <w:rPr/>
        <w:t>мемлекеттік-жеке органдарға қолдау көрсетеді. Олар өз кезегінде әйелдер бизнесі үшін қолайлы</w:t>
      </w:r>
      <w:r>
        <w:rPr>
          <w:spacing w:val="1"/>
        </w:rPr>
        <w:t> </w:t>
      </w:r>
      <w:r>
        <w:rPr/>
        <w:t>климат</w:t>
      </w:r>
      <w:r>
        <w:rPr>
          <w:spacing w:val="-2"/>
        </w:rPr>
        <w:t> </w:t>
      </w:r>
      <w:r>
        <w:rPr/>
        <w:t>жасайтын</w:t>
      </w:r>
      <w:r>
        <w:rPr>
          <w:spacing w:val="-1"/>
        </w:rPr>
        <w:t> </w:t>
      </w:r>
      <w:r>
        <w:rPr/>
        <w:t>саясат</w:t>
      </w:r>
      <w:r>
        <w:rPr>
          <w:spacing w:val="-2"/>
        </w:rPr>
        <w:t> </w:t>
      </w:r>
      <w:r>
        <w:rPr/>
        <w:t>пен ережелерді</w:t>
      </w:r>
      <w:r>
        <w:rPr>
          <w:spacing w:val="-1"/>
        </w:rPr>
        <w:t> </w:t>
      </w:r>
      <w:r>
        <w:rPr/>
        <w:t>алға</w:t>
      </w:r>
      <w:r>
        <w:rPr>
          <w:spacing w:val="-1"/>
        </w:rPr>
        <w:t> </w:t>
      </w:r>
      <w:r>
        <w:rPr/>
        <w:t>тартады.</w:t>
      </w:r>
    </w:p>
    <w:p>
      <w:pPr>
        <w:pStyle w:val="BodyText"/>
        <w:ind w:right="527" w:firstLine="395"/>
      </w:pPr>
      <w:r>
        <w:rPr/>
        <w:t>Қазақстанда, айтпақшы, ЕҚДБ әйелдердің экономикаға қатысуындағы құрылымдық кедергілерді</w:t>
      </w:r>
      <w:r>
        <w:rPr>
          <w:spacing w:val="1"/>
        </w:rPr>
        <w:t> </w:t>
      </w:r>
      <w:r>
        <w:rPr/>
        <w:t>жою үшін мемлекеттік-жеке диалог арқылы құқықтық реформаларды алға тартты. Нәтижесінде,</w:t>
      </w:r>
      <w:r>
        <w:rPr>
          <w:spacing w:val="1"/>
        </w:rPr>
        <w:t> </w:t>
      </w:r>
      <w:r>
        <w:rPr/>
        <w:t>Қазақстан</w:t>
      </w:r>
      <w:r>
        <w:rPr>
          <w:spacing w:val="-4"/>
        </w:rPr>
        <w:t> </w:t>
      </w:r>
      <w:r>
        <w:rPr/>
        <w:t>билігі</w:t>
      </w:r>
      <w:r>
        <w:rPr>
          <w:spacing w:val="-9"/>
        </w:rPr>
        <w:t> </w:t>
      </w:r>
      <w:r>
        <w:rPr/>
        <w:t>2018</w:t>
      </w:r>
      <w:r>
        <w:rPr>
          <w:spacing w:val="-6"/>
        </w:rPr>
        <w:t> </w:t>
      </w:r>
      <w:r>
        <w:rPr/>
        <w:t>жылдың</w:t>
      </w:r>
      <w:r>
        <w:rPr>
          <w:spacing w:val="-4"/>
        </w:rPr>
        <w:t> </w:t>
      </w:r>
      <w:r>
        <w:rPr/>
        <w:t>тамызында</w:t>
      </w:r>
      <w:r>
        <w:rPr>
          <w:spacing w:val="-4"/>
        </w:rPr>
        <w:t> </w:t>
      </w:r>
      <w:r>
        <w:rPr/>
        <w:t>әйелдер</w:t>
      </w:r>
      <w:r>
        <w:rPr>
          <w:spacing w:val="-4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тыйым</w:t>
      </w:r>
      <w:r>
        <w:rPr>
          <w:spacing w:val="-4"/>
        </w:rPr>
        <w:t> </w:t>
      </w:r>
      <w:r>
        <w:rPr/>
        <w:t>салынған</w:t>
      </w:r>
      <w:r>
        <w:rPr>
          <w:spacing w:val="-4"/>
        </w:rPr>
        <w:t> </w:t>
      </w:r>
      <w:r>
        <w:rPr/>
        <w:t>тізімдегі</w:t>
      </w:r>
      <w:r>
        <w:rPr>
          <w:spacing w:val="-8"/>
        </w:rPr>
        <w:t> </w:t>
      </w:r>
      <w:r>
        <w:rPr/>
        <w:t>287</w:t>
      </w:r>
      <w:r>
        <w:rPr>
          <w:spacing w:val="-7"/>
        </w:rPr>
        <w:t> </w:t>
      </w:r>
      <w:r>
        <w:rPr/>
        <w:t>жұмыстың</w:t>
      </w:r>
      <w:r>
        <w:rPr>
          <w:spacing w:val="-8"/>
        </w:rPr>
        <w:t> </w:t>
      </w:r>
      <w:r>
        <w:rPr/>
        <w:t>100-</w:t>
      </w:r>
      <w:r>
        <w:rPr>
          <w:spacing w:val="-52"/>
        </w:rPr>
        <w:t> </w:t>
      </w:r>
      <w:r>
        <w:rPr/>
        <w:t>ін</w:t>
      </w:r>
      <w:r>
        <w:rPr>
          <w:spacing w:val="-1"/>
        </w:rPr>
        <w:t> </w:t>
      </w:r>
      <w:r>
        <w:rPr/>
        <w:t>алып</w:t>
      </w:r>
      <w:r>
        <w:rPr>
          <w:spacing w:val="-1"/>
        </w:rPr>
        <w:t> </w:t>
      </w:r>
      <w:r>
        <w:rPr/>
        <w:t>тастады.</w:t>
      </w:r>
    </w:p>
    <w:p>
      <w:pPr>
        <w:pStyle w:val="BodyText"/>
        <w:ind w:right="687" w:firstLine="395"/>
      </w:pPr>
      <w:r>
        <w:rPr/>
        <w:t>Қазақстандық ханымдардың бизнес жүргізудегі рөліне тоқталсақ, бизнестің</w:t>
      </w:r>
      <w:r>
        <w:rPr>
          <w:spacing w:val="1"/>
        </w:rPr>
        <w:t> </w:t>
      </w:r>
      <w:r>
        <w:rPr/>
        <w:t>43% әйелдер</w:t>
      </w:r>
      <w:r>
        <w:rPr>
          <w:spacing w:val="1"/>
        </w:rPr>
        <w:t> </w:t>
      </w:r>
      <w:r>
        <w:rPr/>
        <w:t>басқарады,</w:t>
      </w:r>
      <w:r>
        <w:rPr>
          <w:spacing w:val="-3"/>
        </w:rPr>
        <w:t> </w:t>
      </w:r>
      <w:r>
        <w:rPr/>
        <w:t>жұмыс</w:t>
      </w:r>
      <w:r>
        <w:rPr>
          <w:spacing w:val="-4"/>
        </w:rPr>
        <w:t> </w:t>
      </w:r>
      <w:r>
        <w:rPr/>
        <w:t>істеп</w:t>
      </w:r>
      <w:r>
        <w:rPr>
          <w:spacing w:val="-3"/>
        </w:rPr>
        <w:t> </w:t>
      </w:r>
      <w:r>
        <w:rPr/>
        <w:t>тұрған</w:t>
      </w:r>
      <w:r>
        <w:rPr>
          <w:spacing w:val="12"/>
        </w:rPr>
        <w:t> </w:t>
      </w:r>
      <w:r>
        <w:rPr/>
        <w:t>1</w:t>
      </w:r>
      <w:r>
        <w:rPr>
          <w:spacing w:val="-6"/>
        </w:rPr>
        <w:t> </w:t>
      </w:r>
      <w:r>
        <w:rPr/>
        <w:t>миллион</w:t>
      </w:r>
      <w:r>
        <w:rPr>
          <w:spacing w:val="12"/>
        </w:rPr>
        <w:t> </w:t>
      </w:r>
      <w:r>
        <w:rPr/>
        <w:t>200</w:t>
      </w:r>
      <w:r>
        <w:rPr>
          <w:spacing w:val="-3"/>
        </w:rPr>
        <w:t> </w:t>
      </w:r>
      <w:r>
        <w:rPr/>
        <w:t>мың</w:t>
      </w:r>
      <w:r>
        <w:rPr>
          <w:spacing w:val="-3"/>
        </w:rPr>
        <w:t> </w:t>
      </w:r>
      <w:r>
        <w:rPr/>
        <w:t>ШОБ-тың</w:t>
      </w:r>
      <w:r>
        <w:rPr>
          <w:spacing w:val="11"/>
        </w:rPr>
        <w:t> </w:t>
      </w:r>
      <w:r>
        <w:rPr/>
        <w:t>536</w:t>
      </w:r>
      <w:r>
        <w:rPr>
          <w:spacing w:val="-2"/>
        </w:rPr>
        <w:t> </w:t>
      </w:r>
      <w:r>
        <w:rPr/>
        <w:t>мыңы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олардың</w:t>
      </w:r>
      <w:r>
        <w:rPr>
          <w:spacing w:val="-3"/>
        </w:rPr>
        <w:t> </w:t>
      </w:r>
      <w:r>
        <w:rPr/>
        <w:t>басшылығымен.</w:t>
      </w:r>
      <w:r>
        <w:rPr>
          <w:spacing w:val="-52"/>
        </w:rPr>
        <w:t> </w:t>
      </w:r>
      <w:r>
        <w:rPr/>
        <w:t>Бұл</w:t>
      </w:r>
      <w:r>
        <w:rPr>
          <w:spacing w:val="-1"/>
        </w:rPr>
        <w:t> </w:t>
      </w:r>
      <w:r>
        <w:rPr/>
        <w:t>барлық</w:t>
      </w:r>
      <w:r>
        <w:rPr>
          <w:spacing w:val="-1"/>
        </w:rPr>
        <w:t> </w:t>
      </w:r>
      <w:r>
        <w:rPr/>
        <w:t>жұмыс орындарының 31%</w:t>
      </w:r>
      <w:r>
        <w:rPr>
          <w:spacing w:val="-1"/>
        </w:rPr>
        <w:t> </w:t>
      </w:r>
      <w:r>
        <w:rPr/>
        <w:t>құрайды.</w:t>
      </w:r>
    </w:p>
    <w:p>
      <w:pPr>
        <w:pStyle w:val="BodyText"/>
        <w:spacing w:line="252" w:lineRule="exact"/>
        <w:ind w:left="646"/>
      </w:pPr>
      <w:r>
        <w:rPr/>
        <w:t>Сондай-ақ:</w:t>
      </w:r>
    </w:p>
    <w:p>
      <w:pPr>
        <w:pStyle w:val="ListParagraph"/>
        <w:numPr>
          <w:ilvl w:val="0"/>
          <w:numId w:val="70"/>
        </w:numPr>
        <w:tabs>
          <w:tab w:pos="829" w:val="left" w:leader="none"/>
        </w:tabs>
        <w:spacing w:line="240" w:lineRule="auto" w:before="0" w:after="0"/>
        <w:ind w:left="250" w:right="810" w:firstLine="395"/>
        <w:jc w:val="both"/>
        <w:rPr>
          <w:sz w:val="22"/>
        </w:rPr>
      </w:pPr>
      <w:r>
        <w:rPr>
          <w:sz w:val="22"/>
        </w:rPr>
        <w:t>Әйелдер</w:t>
      </w:r>
      <w:r>
        <w:rPr>
          <w:spacing w:val="-5"/>
          <w:sz w:val="22"/>
        </w:rPr>
        <w:t> </w:t>
      </w:r>
      <w:r>
        <w:rPr>
          <w:sz w:val="22"/>
        </w:rPr>
        <w:t>ерлерге</w:t>
      </w:r>
      <w:r>
        <w:rPr>
          <w:spacing w:val="-4"/>
          <w:sz w:val="22"/>
        </w:rPr>
        <w:t> </w:t>
      </w:r>
      <w:r>
        <w:rPr>
          <w:sz w:val="22"/>
        </w:rPr>
        <w:t>қарағанда</w:t>
      </w:r>
      <w:r>
        <w:rPr>
          <w:spacing w:val="-6"/>
          <w:sz w:val="22"/>
        </w:rPr>
        <w:t> </w:t>
      </w:r>
      <w:r>
        <w:rPr>
          <w:sz w:val="22"/>
        </w:rPr>
        <w:t>екі</w:t>
      </w:r>
      <w:r>
        <w:rPr>
          <w:spacing w:val="-5"/>
          <w:sz w:val="22"/>
        </w:rPr>
        <w:t> </w:t>
      </w:r>
      <w:r>
        <w:rPr>
          <w:sz w:val="22"/>
        </w:rPr>
        <w:t>есеге</w:t>
      </w:r>
      <w:r>
        <w:rPr>
          <w:spacing w:val="-5"/>
          <w:sz w:val="22"/>
        </w:rPr>
        <w:t> </w:t>
      </w:r>
      <w:r>
        <w:rPr>
          <w:sz w:val="22"/>
        </w:rPr>
        <w:t>жуық</w:t>
      </w:r>
      <w:r>
        <w:rPr>
          <w:spacing w:val="-5"/>
          <w:sz w:val="22"/>
        </w:rPr>
        <w:t> </w:t>
      </w:r>
      <w:r>
        <w:rPr>
          <w:sz w:val="22"/>
        </w:rPr>
        <w:t>депозит</w:t>
      </w:r>
      <w:r>
        <w:rPr>
          <w:spacing w:val="-4"/>
          <w:sz w:val="22"/>
        </w:rPr>
        <w:t> </w:t>
      </w:r>
      <w:r>
        <w:rPr>
          <w:sz w:val="22"/>
        </w:rPr>
        <w:t>ашады:</w:t>
      </w:r>
      <w:r>
        <w:rPr>
          <w:spacing w:val="-6"/>
          <w:sz w:val="22"/>
        </w:rPr>
        <w:t> </w:t>
      </w:r>
      <w:r>
        <w:rPr>
          <w:sz w:val="22"/>
        </w:rPr>
        <w:t>депозиттердің</w:t>
      </w:r>
      <w:r>
        <w:rPr>
          <w:spacing w:val="-4"/>
          <w:sz w:val="22"/>
        </w:rPr>
        <w:t> </w:t>
      </w:r>
      <w:r>
        <w:rPr>
          <w:sz w:val="22"/>
        </w:rPr>
        <w:t>62%</w:t>
      </w:r>
      <w:r>
        <w:rPr>
          <w:spacing w:val="-5"/>
          <w:sz w:val="22"/>
        </w:rPr>
        <w:t> </w:t>
      </w:r>
      <w:r>
        <w:rPr>
          <w:sz w:val="22"/>
        </w:rPr>
        <w:t>әйелдер,</w:t>
      </w:r>
      <w:r>
        <w:rPr>
          <w:spacing w:val="-4"/>
          <w:sz w:val="22"/>
        </w:rPr>
        <w:t> </w:t>
      </w:r>
      <w:r>
        <w:rPr>
          <w:sz w:val="22"/>
        </w:rPr>
        <w:t>38%</w:t>
      </w:r>
      <w:r>
        <w:rPr>
          <w:spacing w:val="-4"/>
          <w:sz w:val="22"/>
        </w:rPr>
        <w:t> </w:t>
      </w:r>
      <w:r>
        <w:rPr>
          <w:sz w:val="22"/>
        </w:rPr>
        <w:t>ер</w:t>
      </w:r>
      <w:r>
        <w:rPr>
          <w:spacing w:val="-53"/>
          <w:sz w:val="22"/>
        </w:rPr>
        <w:t> </w:t>
      </w:r>
      <w:r>
        <w:rPr>
          <w:sz w:val="22"/>
        </w:rPr>
        <w:t>адамдар</w:t>
      </w:r>
      <w:r>
        <w:rPr>
          <w:spacing w:val="-7"/>
          <w:sz w:val="22"/>
        </w:rPr>
        <w:t> </w:t>
      </w:r>
      <w:r>
        <w:rPr>
          <w:sz w:val="22"/>
        </w:rPr>
        <w:t>ашады.</w:t>
      </w:r>
      <w:r>
        <w:rPr>
          <w:spacing w:val="-8"/>
          <w:sz w:val="22"/>
        </w:rPr>
        <w:t> </w:t>
      </w:r>
      <w:r>
        <w:rPr>
          <w:sz w:val="22"/>
        </w:rPr>
        <w:t>Алайда,</w:t>
      </w:r>
      <w:r>
        <w:rPr>
          <w:spacing w:val="-6"/>
          <w:sz w:val="22"/>
        </w:rPr>
        <w:t> </w:t>
      </w:r>
      <w:r>
        <w:rPr>
          <w:sz w:val="22"/>
        </w:rPr>
        <w:t>еркектер</w:t>
      </w:r>
      <w:r>
        <w:rPr>
          <w:spacing w:val="-5"/>
          <w:sz w:val="22"/>
        </w:rPr>
        <w:t> </w:t>
      </w:r>
      <w:r>
        <w:rPr>
          <w:sz w:val="22"/>
        </w:rPr>
        <w:t>әйелдерге</w:t>
      </w:r>
      <w:r>
        <w:rPr>
          <w:spacing w:val="-6"/>
          <w:sz w:val="22"/>
        </w:rPr>
        <w:t> </w:t>
      </w:r>
      <w:r>
        <w:rPr>
          <w:sz w:val="22"/>
        </w:rPr>
        <w:t>қарағанда</w:t>
      </w:r>
      <w:r>
        <w:rPr>
          <w:spacing w:val="-7"/>
          <w:sz w:val="22"/>
        </w:rPr>
        <w:t> </w:t>
      </w:r>
      <w:r>
        <w:rPr>
          <w:sz w:val="22"/>
        </w:rPr>
        <w:t>үлкен</w:t>
      </w:r>
      <w:r>
        <w:rPr>
          <w:spacing w:val="-6"/>
          <w:sz w:val="22"/>
        </w:rPr>
        <w:t> </w:t>
      </w:r>
      <w:r>
        <w:rPr>
          <w:sz w:val="22"/>
        </w:rPr>
        <w:t>депозиттер</w:t>
      </w:r>
      <w:r>
        <w:rPr>
          <w:spacing w:val="-6"/>
          <w:sz w:val="22"/>
        </w:rPr>
        <w:t> </w:t>
      </w:r>
      <w:r>
        <w:rPr>
          <w:sz w:val="22"/>
        </w:rPr>
        <w:t>алуға</w:t>
      </w:r>
      <w:r>
        <w:rPr>
          <w:spacing w:val="-5"/>
          <w:sz w:val="22"/>
        </w:rPr>
        <w:t> </w:t>
      </w:r>
      <w:r>
        <w:rPr>
          <w:sz w:val="22"/>
        </w:rPr>
        <w:t>бейім,</w:t>
      </w:r>
      <w:r>
        <w:rPr>
          <w:spacing w:val="-6"/>
          <w:sz w:val="22"/>
        </w:rPr>
        <w:t> </w:t>
      </w:r>
      <w:r>
        <w:rPr>
          <w:sz w:val="22"/>
        </w:rPr>
        <w:t>бұл</w:t>
      </w:r>
      <w:r>
        <w:rPr>
          <w:spacing w:val="-5"/>
          <w:sz w:val="22"/>
        </w:rPr>
        <w:t> </w:t>
      </w:r>
      <w:r>
        <w:rPr>
          <w:sz w:val="22"/>
        </w:rPr>
        <w:t>әйелдердің</w:t>
      </w:r>
      <w:r>
        <w:rPr>
          <w:spacing w:val="-53"/>
          <w:sz w:val="22"/>
        </w:rPr>
        <w:t> </w:t>
      </w:r>
      <w:r>
        <w:rPr>
          <w:sz w:val="22"/>
        </w:rPr>
        <w:t>кірістерінің</w:t>
      </w:r>
      <w:r>
        <w:rPr>
          <w:spacing w:val="-1"/>
          <w:sz w:val="22"/>
        </w:rPr>
        <w:t> </w:t>
      </w:r>
      <w:r>
        <w:rPr>
          <w:sz w:val="22"/>
        </w:rPr>
        <w:t>төмендігін көрсетеді;</w:t>
      </w:r>
    </w:p>
    <w:p>
      <w:pPr>
        <w:pStyle w:val="ListParagraph"/>
        <w:numPr>
          <w:ilvl w:val="0"/>
          <w:numId w:val="70"/>
        </w:numPr>
        <w:tabs>
          <w:tab w:pos="829" w:val="left" w:leader="none"/>
        </w:tabs>
        <w:spacing w:line="240" w:lineRule="auto" w:before="0" w:after="0"/>
        <w:ind w:left="250" w:right="680" w:firstLine="395"/>
        <w:jc w:val="left"/>
        <w:rPr>
          <w:sz w:val="22"/>
        </w:rPr>
      </w:pPr>
      <w:r>
        <w:rPr>
          <w:spacing w:val="-1"/>
          <w:sz w:val="22"/>
        </w:rPr>
        <w:t>әйелдер ерлерге қарағанда несие </w:t>
      </w:r>
      <w:r>
        <w:rPr>
          <w:sz w:val="22"/>
        </w:rPr>
        <w:t>көп алады: әйелдер үшін тұтыну несиелерінің үлесі 55%, ерлер</w:t>
      </w:r>
      <w:r>
        <w:rPr>
          <w:spacing w:val="-52"/>
          <w:sz w:val="22"/>
        </w:rPr>
        <w:t> </w:t>
      </w:r>
      <w:r>
        <w:rPr>
          <w:sz w:val="22"/>
        </w:rPr>
        <w:t>үшін 45%, бірақ ерлерге арналған тұтыну несиелерінің мөлшері әйелдерге қарағанда жоғары (ерлер</w:t>
      </w:r>
      <w:r>
        <w:rPr>
          <w:spacing w:val="1"/>
          <w:sz w:val="22"/>
        </w:rPr>
        <w:t> </w:t>
      </w:r>
      <w:r>
        <w:rPr>
          <w:sz w:val="22"/>
        </w:rPr>
        <w:t>53%,</w:t>
      </w:r>
      <w:r>
        <w:rPr>
          <w:spacing w:val="-1"/>
          <w:sz w:val="22"/>
        </w:rPr>
        <w:t> </w:t>
      </w:r>
      <w:r>
        <w:rPr>
          <w:sz w:val="22"/>
        </w:rPr>
        <w:t>әйелдер</w:t>
      </w:r>
      <w:r>
        <w:rPr>
          <w:spacing w:val="-1"/>
          <w:sz w:val="22"/>
        </w:rPr>
        <w:t> </w:t>
      </w:r>
      <w:r>
        <w:rPr>
          <w:sz w:val="22"/>
        </w:rPr>
        <w:t>47%);</w:t>
      </w:r>
    </w:p>
    <w:p>
      <w:pPr>
        <w:pStyle w:val="ListParagraph"/>
        <w:numPr>
          <w:ilvl w:val="0"/>
          <w:numId w:val="70"/>
        </w:numPr>
        <w:tabs>
          <w:tab w:pos="829" w:val="left" w:leader="none"/>
        </w:tabs>
        <w:spacing w:line="240" w:lineRule="auto" w:before="0" w:after="0"/>
        <w:ind w:left="250" w:right="840" w:firstLine="395"/>
        <w:jc w:val="left"/>
        <w:rPr>
          <w:sz w:val="22"/>
        </w:rPr>
      </w:pPr>
      <w:r>
        <w:rPr>
          <w:sz w:val="22"/>
        </w:rPr>
        <w:t>әйелдер арасындағы мерзімі өткен несиелер саны</w:t>
      </w:r>
      <w:r>
        <w:rPr>
          <w:spacing w:val="1"/>
          <w:sz w:val="22"/>
        </w:rPr>
        <w:t> </w:t>
      </w:r>
      <w:r>
        <w:rPr>
          <w:sz w:val="22"/>
        </w:rPr>
        <w:t>(90 күннен асатын) ерлерге қарағанда</w:t>
      </w:r>
      <w:r>
        <w:rPr>
          <w:spacing w:val="1"/>
          <w:sz w:val="22"/>
        </w:rPr>
        <w:t> </w:t>
      </w:r>
      <w:r>
        <w:rPr>
          <w:sz w:val="22"/>
        </w:rPr>
        <w:t>мөлшері жағынан да аз (әйелдер – 42% және ерлер – 58%) және саны бойынша (әйелдер – 45% және</w:t>
      </w:r>
      <w:r>
        <w:rPr>
          <w:spacing w:val="-52"/>
          <w:sz w:val="22"/>
        </w:rPr>
        <w:t> </w:t>
      </w:r>
      <w:r>
        <w:rPr>
          <w:sz w:val="22"/>
        </w:rPr>
        <w:t>ерлер</w:t>
      </w:r>
      <w:r>
        <w:rPr>
          <w:spacing w:val="-1"/>
          <w:sz w:val="22"/>
        </w:rPr>
        <w:t> </w:t>
      </w:r>
      <w:r>
        <w:rPr>
          <w:sz w:val="22"/>
        </w:rPr>
        <w:t>– 55%)</w:t>
      </w:r>
      <w:r>
        <w:rPr>
          <w:spacing w:val="-2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70"/>
        </w:numPr>
        <w:tabs>
          <w:tab w:pos="829" w:val="left" w:leader="none"/>
        </w:tabs>
        <w:spacing w:line="237" w:lineRule="auto" w:before="0" w:after="0"/>
        <w:ind w:left="250" w:right="1002" w:firstLine="395"/>
        <w:jc w:val="left"/>
        <w:rPr>
          <w:sz w:val="22"/>
        </w:rPr>
      </w:pPr>
      <w:r>
        <w:rPr>
          <w:sz w:val="22"/>
        </w:rPr>
        <w:t>Әйелдер</w:t>
      </w:r>
      <w:r>
        <w:rPr>
          <w:spacing w:val="-7"/>
          <w:sz w:val="22"/>
        </w:rPr>
        <w:t> </w:t>
      </w:r>
      <w:r>
        <w:rPr>
          <w:sz w:val="22"/>
        </w:rPr>
        <w:t>көбінесе</w:t>
      </w:r>
      <w:r>
        <w:rPr>
          <w:spacing w:val="-8"/>
          <w:sz w:val="22"/>
        </w:rPr>
        <w:t> </w:t>
      </w:r>
      <w:r>
        <w:rPr>
          <w:sz w:val="22"/>
        </w:rPr>
        <w:t>мемлекеттік</w:t>
      </w:r>
      <w:r>
        <w:rPr>
          <w:spacing w:val="-8"/>
          <w:sz w:val="22"/>
        </w:rPr>
        <w:t> </w:t>
      </w:r>
      <w:r>
        <w:rPr>
          <w:sz w:val="22"/>
        </w:rPr>
        <w:t>несиелік</w:t>
      </w:r>
      <w:r>
        <w:rPr>
          <w:spacing w:val="-8"/>
          <w:sz w:val="22"/>
        </w:rPr>
        <w:t> </w:t>
      </w:r>
      <w:r>
        <w:rPr>
          <w:sz w:val="22"/>
        </w:rPr>
        <w:t>бағдарламалар</w:t>
      </w:r>
      <w:r>
        <w:rPr>
          <w:spacing w:val="-7"/>
          <w:sz w:val="22"/>
        </w:rPr>
        <w:t> </w:t>
      </w:r>
      <w:r>
        <w:rPr>
          <w:sz w:val="22"/>
        </w:rPr>
        <w:t>бойынша</w:t>
      </w:r>
      <w:r>
        <w:rPr>
          <w:spacing w:val="-8"/>
          <w:sz w:val="22"/>
        </w:rPr>
        <w:t> </w:t>
      </w:r>
      <w:r>
        <w:rPr>
          <w:sz w:val="22"/>
        </w:rPr>
        <w:t>ұсынылатын</w:t>
      </w:r>
      <w:r>
        <w:rPr>
          <w:spacing w:val="-7"/>
          <w:sz w:val="22"/>
        </w:rPr>
        <w:t> </w:t>
      </w:r>
      <w:r>
        <w:rPr>
          <w:sz w:val="22"/>
        </w:rPr>
        <w:t>өнімді</w:t>
      </w:r>
      <w:r>
        <w:rPr>
          <w:spacing w:val="-8"/>
          <w:sz w:val="22"/>
        </w:rPr>
        <w:t> </w:t>
      </w:r>
      <w:r>
        <w:rPr>
          <w:sz w:val="22"/>
        </w:rPr>
        <w:t>көбірек</w:t>
      </w:r>
      <w:r>
        <w:rPr>
          <w:spacing w:val="-52"/>
          <w:sz w:val="22"/>
        </w:rPr>
        <w:t> </w:t>
      </w:r>
      <w:r>
        <w:rPr>
          <w:sz w:val="22"/>
        </w:rPr>
        <w:t>пайдаланады:</w:t>
      </w:r>
      <w:r>
        <w:rPr>
          <w:spacing w:val="-1"/>
          <w:sz w:val="22"/>
        </w:rPr>
        <w:t> </w:t>
      </w:r>
      <w:r>
        <w:rPr>
          <w:sz w:val="22"/>
        </w:rPr>
        <w:t>әйелдерде</w:t>
      </w:r>
      <w:r>
        <w:rPr>
          <w:spacing w:val="-3"/>
          <w:sz w:val="22"/>
        </w:rPr>
        <w:t> </w:t>
      </w:r>
      <w:r>
        <w:rPr>
          <w:sz w:val="22"/>
        </w:rPr>
        <w:t>57%, ерлерде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43%</w:t>
      </w:r>
      <w:r>
        <w:rPr>
          <w:spacing w:val="-2"/>
          <w:sz w:val="22"/>
        </w:rPr>
        <w:t> </w:t>
      </w:r>
      <w:r>
        <w:rPr>
          <w:sz w:val="22"/>
        </w:rPr>
        <w:t>[8].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right="588" w:firstLine="395"/>
      </w:pPr>
      <w:r>
        <w:rPr>
          <w:b/>
          <w:spacing w:val="-1"/>
        </w:rPr>
        <w:t>Қорытынды.</w:t>
      </w:r>
      <w:r>
        <w:rPr>
          <w:b/>
          <w:spacing w:val="-13"/>
        </w:rPr>
        <w:t> </w:t>
      </w:r>
      <w:r>
        <w:rPr>
          <w:spacing w:val="-1"/>
        </w:rPr>
        <w:t>COVID-19</w:t>
      </w:r>
      <w:r>
        <w:rPr>
          <w:spacing w:val="-3"/>
        </w:rPr>
        <w:t> </w:t>
      </w:r>
      <w:r>
        <w:rPr>
          <w:spacing w:val="-1"/>
        </w:rPr>
        <w:t>пандемиясы</w:t>
      </w:r>
      <w:r>
        <w:rPr>
          <w:spacing w:val="-5"/>
        </w:rPr>
        <w:t> </w:t>
      </w:r>
      <w:r>
        <w:rPr/>
        <w:t>бүкіл</w:t>
      </w:r>
      <w:r>
        <w:rPr>
          <w:spacing w:val="-3"/>
        </w:rPr>
        <w:t> </w:t>
      </w:r>
      <w:r>
        <w:rPr/>
        <w:t>әлемдегі</w:t>
      </w:r>
      <w:r>
        <w:rPr>
          <w:spacing w:val="-3"/>
        </w:rPr>
        <w:t> </w:t>
      </w:r>
      <w:r>
        <w:rPr/>
        <w:t>еңбек</w:t>
      </w:r>
      <w:r>
        <w:rPr>
          <w:spacing w:val="-4"/>
        </w:rPr>
        <w:t> </w:t>
      </w:r>
      <w:r>
        <w:rPr/>
        <w:t>нарығына</w:t>
      </w:r>
      <w:r>
        <w:rPr>
          <w:spacing w:val="-5"/>
        </w:rPr>
        <w:t> </w:t>
      </w:r>
      <w:r>
        <w:rPr/>
        <w:t>үлкен</w:t>
      </w:r>
      <w:r>
        <w:rPr>
          <w:spacing w:val="-4"/>
        </w:rPr>
        <w:t> </w:t>
      </w:r>
      <w:r>
        <w:rPr/>
        <w:t>әсер</w:t>
      </w:r>
      <w:r>
        <w:rPr>
          <w:spacing w:val="-4"/>
        </w:rPr>
        <w:t> </w:t>
      </w:r>
      <w:r>
        <w:rPr/>
        <w:t>етті.</w:t>
      </w:r>
      <w:r>
        <w:rPr>
          <w:spacing w:val="-5"/>
        </w:rPr>
        <w:t> </w:t>
      </w:r>
      <w:r>
        <w:rPr/>
        <w:t>Ұзақ</w:t>
      </w:r>
      <w:r>
        <w:rPr>
          <w:spacing w:val="-4"/>
        </w:rPr>
        <w:t> </w:t>
      </w:r>
      <w:r>
        <w:rPr/>
        <w:t>айларда</w:t>
      </w:r>
      <w:r>
        <w:rPr>
          <w:spacing w:val="-52"/>
        </w:rPr>
        <w:t> </w:t>
      </w:r>
      <w:r>
        <w:rPr/>
        <w:t>кейбір зауыттардың жабылуы көптеген жұмыс орындарының жоғалуына әкелді. Еңбек нарығында</w:t>
      </w:r>
      <w:r>
        <w:rPr>
          <w:spacing w:val="1"/>
        </w:rPr>
        <w:t> </w:t>
      </w:r>
      <w:r>
        <w:rPr/>
        <w:t>әйелдерге тең мүмкіндіктер берудің оң үрдісі пандемиямен тоқтатылды, сондықтан осы дағдарыстың</w:t>
      </w:r>
      <w:r>
        <w:rPr>
          <w:spacing w:val="1"/>
        </w:rPr>
        <w:t> </w:t>
      </w:r>
      <w:r>
        <w:rPr/>
        <w:t>жағымсыз салдарларына қарсы тұру үшін жүйелі тәсіл қажет. Бұл сұрақтың жауабы өндірістегі</w:t>
      </w:r>
      <w:r>
        <w:rPr>
          <w:spacing w:val="1"/>
        </w:rPr>
        <w:t> </w:t>
      </w:r>
      <w:r>
        <w:rPr/>
        <w:t>гендерлік теңдік стратегиясын ілгерілету, қарқынды дамып келе жатқан салалардағы әйелдер санын</w:t>
      </w:r>
      <w:r>
        <w:rPr>
          <w:spacing w:val="1"/>
        </w:rPr>
        <w:t> </w:t>
      </w:r>
      <w:r>
        <w:rPr/>
        <w:t>көбейту немесе тең дәрежеде жұмыс істегені үшін әйелдер мен ерлерге бірдей ақы төлеуді қамтамасыз</w:t>
      </w:r>
      <w:r>
        <w:rPr>
          <w:spacing w:val="-52"/>
        </w:rPr>
        <w:t> </w:t>
      </w:r>
      <w:r>
        <w:rPr/>
        <w:t>ету жөніндегі бастамалар болуы мүмкін. Үкіметтер мен жұмыс берушілердің тығыз ынтымақтастығы</w:t>
      </w:r>
      <w:r>
        <w:rPr>
          <w:spacing w:val="1"/>
        </w:rPr>
        <w:t> </w:t>
      </w:r>
      <w:r>
        <w:rPr/>
        <w:t>шешуші</w:t>
      </w:r>
      <w:r>
        <w:rPr>
          <w:spacing w:val="-1"/>
        </w:rPr>
        <w:t> </w:t>
      </w:r>
      <w:r>
        <w:rPr/>
        <w:t>элемент</w:t>
      </w:r>
      <w:r>
        <w:rPr>
          <w:spacing w:val="-2"/>
        </w:rPr>
        <w:t> </w:t>
      </w:r>
      <w:r>
        <w:rPr/>
        <w:t>болып табылады,</w:t>
      </w:r>
      <w:r>
        <w:rPr>
          <w:spacing w:val="-3"/>
        </w:rPr>
        <w:t> </w:t>
      </w:r>
      <w:r>
        <w:rPr/>
        <w:t>онсыз жетістікке</w:t>
      </w:r>
      <w:r>
        <w:rPr>
          <w:spacing w:val="-2"/>
        </w:rPr>
        <w:t> </w:t>
      </w:r>
      <w:r>
        <w:rPr/>
        <w:t>жету</w:t>
      </w:r>
      <w:r>
        <w:rPr>
          <w:spacing w:val="-1"/>
        </w:rPr>
        <w:t> </w:t>
      </w:r>
      <w:r>
        <w:rPr/>
        <w:t>мүмкін</w:t>
      </w:r>
      <w:r>
        <w:rPr>
          <w:spacing w:val="-1"/>
        </w:rPr>
        <w:t> </w:t>
      </w:r>
      <w:r>
        <w:rPr/>
        <w:t>емес.</w:t>
      </w:r>
    </w:p>
    <w:p>
      <w:pPr>
        <w:pStyle w:val="BodyText"/>
        <w:spacing w:before="3"/>
        <w:ind w:left="0"/>
      </w:pPr>
    </w:p>
    <w:p>
      <w:pPr>
        <w:spacing w:before="1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0"/>
          <w:numId w:val="71"/>
        </w:numPr>
        <w:tabs>
          <w:tab w:pos="833" w:val="left" w:leader="none"/>
          <w:tab w:pos="5840" w:val="left" w:leader="none"/>
        </w:tabs>
        <w:spacing w:line="240" w:lineRule="auto" w:before="0" w:after="0"/>
        <w:ind w:left="250" w:right="2811" w:firstLine="395"/>
        <w:jc w:val="left"/>
        <w:rPr>
          <w:sz w:val="18"/>
        </w:rPr>
      </w:pPr>
      <w:r>
        <w:rPr>
          <w:sz w:val="18"/>
        </w:rPr>
        <w:t>«Пандемия</w:t>
      </w:r>
      <w:r>
        <w:rPr>
          <w:spacing w:val="-5"/>
          <w:sz w:val="18"/>
        </w:rPr>
        <w:t> </w:t>
      </w:r>
      <w:r>
        <w:rPr>
          <w:sz w:val="18"/>
        </w:rPr>
        <w:t>ухудшила</w:t>
      </w:r>
      <w:r>
        <w:rPr>
          <w:spacing w:val="-6"/>
          <w:sz w:val="18"/>
        </w:rPr>
        <w:t> </w:t>
      </w:r>
      <w:r>
        <w:rPr>
          <w:sz w:val="18"/>
        </w:rPr>
        <w:t>для</w:t>
      </w:r>
      <w:r>
        <w:rPr>
          <w:spacing w:val="-5"/>
          <w:sz w:val="18"/>
        </w:rPr>
        <w:t> </w:t>
      </w:r>
      <w:r>
        <w:rPr>
          <w:sz w:val="18"/>
        </w:rPr>
        <w:t>женщин</w:t>
      </w:r>
      <w:r>
        <w:rPr>
          <w:spacing w:val="-5"/>
          <w:sz w:val="18"/>
        </w:rPr>
        <w:t> </w:t>
      </w:r>
      <w:r>
        <w:rPr>
          <w:sz w:val="18"/>
        </w:rPr>
        <w:t>ситуацию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рынке</w:t>
      </w:r>
      <w:r>
        <w:rPr>
          <w:spacing w:val="-5"/>
          <w:sz w:val="18"/>
        </w:rPr>
        <w:t> </w:t>
      </w:r>
      <w:r>
        <w:rPr>
          <w:sz w:val="18"/>
        </w:rPr>
        <w:t>труда»</w:t>
        <w:tab/>
        <w:t>–</w:t>
      </w:r>
      <w:r>
        <w:rPr>
          <w:spacing w:val="-7"/>
          <w:sz w:val="18"/>
        </w:rPr>
        <w:t> </w:t>
      </w:r>
      <w:r>
        <w:rPr>
          <w:sz w:val="18"/>
        </w:rPr>
        <w:t>[Электронный</w:t>
      </w:r>
      <w:r>
        <w:rPr>
          <w:spacing w:val="-7"/>
          <w:sz w:val="18"/>
        </w:rPr>
        <w:t> </w:t>
      </w:r>
      <w:r>
        <w:rPr>
          <w:sz w:val="18"/>
        </w:rPr>
        <w:t>ресурс]-</w:t>
      </w:r>
      <w:r>
        <w:rPr>
          <w:spacing w:val="-42"/>
          <w:sz w:val="18"/>
        </w:rPr>
        <w:t> </w:t>
      </w:r>
      <w:r>
        <w:rPr>
          <w:sz w:val="18"/>
          <w:u w:val="single"/>
        </w:rPr>
        <w:t>https://forbes.kz/process/resources/pandemiya_uhudshila_situatsiyu_na_ryinke_truda_dlya_jenschin</w:t>
      </w:r>
    </w:p>
    <w:p>
      <w:pPr>
        <w:pStyle w:val="ListParagraph"/>
        <w:numPr>
          <w:ilvl w:val="0"/>
          <w:numId w:val="71"/>
        </w:numPr>
        <w:tabs>
          <w:tab w:pos="833" w:val="left" w:leader="none"/>
        </w:tabs>
        <w:spacing w:line="207" w:lineRule="exact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«Как</w:t>
      </w:r>
      <w:r>
        <w:rPr>
          <w:spacing w:val="38"/>
          <w:sz w:val="18"/>
        </w:rPr>
        <w:t> </w:t>
      </w:r>
      <w:r>
        <w:rPr>
          <w:sz w:val="18"/>
        </w:rPr>
        <w:t>COVID-19</w:t>
      </w:r>
      <w:r>
        <w:rPr>
          <w:spacing w:val="-2"/>
          <w:sz w:val="18"/>
        </w:rPr>
        <w:t> </w:t>
      </w:r>
      <w:r>
        <w:rPr>
          <w:sz w:val="18"/>
        </w:rPr>
        <w:t>повлиял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положение</w:t>
      </w:r>
      <w:r>
        <w:rPr>
          <w:spacing w:val="-3"/>
          <w:sz w:val="18"/>
        </w:rPr>
        <w:t> </w:t>
      </w:r>
      <w:r>
        <w:rPr>
          <w:sz w:val="18"/>
        </w:rPr>
        <w:t>женщин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рынке</w:t>
      </w:r>
      <w:r>
        <w:rPr>
          <w:spacing w:val="-4"/>
          <w:sz w:val="18"/>
        </w:rPr>
        <w:t> </w:t>
      </w:r>
      <w:r>
        <w:rPr>
          <w:sz w:val="18"/>
        </w:rPr>
        <w:t>труда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ОЭСР»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[Электронный</w:t>
      </w:r>
      <w:r>
        <w:rPr>
          <w:spacing w:val="-3"/>
          <w:sz w:val="18"/>
        </w:rPr>
        <w:t> </w:t>
      </w:r>
      <w:r>
        <w:rPr>
          <w:sz w:val="18"/>
        </w:rPr>
        <w:t>ресурс]</w:t>
      </w:r>
      <w:r>
        <w:rPr>
          <w:spacing w:val="84"/>
          <w:sz w:val="18"/>
        </w:rPr>
        <w:t> </w:t>
      </w:r>
      <w:r>
        <w:rPr>
          <w:sz w:val="18"/>
        </w:rPr>
        <w:t>–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  <w:u w:val="single"/>
        </w:rPr>
        <w:t>https://kapital.kz/world/93977/kak-covid-19-povliyal-na-polozheniye-zhenshchin-na-rynke-truda-v-oesr-3.html</w:t>
      </w:r>
    </w:p>
    <w:p>
      <w:pPr>
        <w:pStyle w:val="ListParagraph"/>
        <w:numPr>
          <w:ilvl w:val="0"/>
          <w:numId w:val="71"/>
        </w:numPr>
        <w:tabs>
          <w:tab w:pos="833" w:val="left" w:leader="none"/>
          <w:tab w:pos="9874" w:val="left" w:leader="none"/>
        </w:tabs>
        <w:spacing w:line="240" w:lineRule="auto" w:before="0" w:after="0"/>
        <w:ind w:left="250" w:right="683" w:firstLine="395"/>
        <w:jc w:val="left"/>
        <w:rPr>
          <w:sz w:val="18"/>
        </w:rPr>
      </w:pPr>
      <w:r>
        <w:rPr>
          <w:sz w:val="18"/>
        </w:rPr>
        <w:t>«Как</w:t>
      </w:r>
      <w:r>
        <w:rPr>
          <w:spacing w:val="-7"/>
          <w:sz w:val="18"/>
        </w:rPr>
        <w:t> </w:t>
      </w:r>
      <w:r>
        <w:rPr>
          <w:sz w:val="18"/>
        </w:rPr>
        <w:t>повлияла</w:t>
      </w:r>
      <w:r>
        <w:rPr>
          <w:spacing w:val="-6"/>
          <w:sz w:val="18"/>
        </w:rPr>
        <w:t> </w:t>
      </w:r>
      <w:r>
        <w:rPr>
          <w:sz w:val="18"/>
        </w:rPr>
        <w:t>пандемия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рынок</w:t>
      </w:r>
      <w:r>
        <w:rPr>
          <w:spacing w:val="-6"/>
          <w:sz w:val="18"/>
        </w:rPr>
        <w:t> </w:t>
      </w:r>
      <w:r>
        <w:rPr>
          <w:sz w:val="18"/>
        </w:rPr>
        <w:t>труда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Казахстане»</w:t>
      </w:r>
      <w:r>
        <w:rPr>
          <w:spacing w:val="-6"/>
          <w:sz w:val="18"/>
        </w:rPr>
        <w:t> </w:t>
      </w:r>
      <w:r>
        <w:rPr>
          <w:sz w:val="18"/>
        </w:rPr>
        <w:t>[Электронный</w:t>
      </w:r>
      <w:r>
        <w:rPr>
          <w:spacing w:val="-6"/>
          <w:sz w:val="18"/>
        </w:rPr>
        <w:t> </w:t>
      </w:r>
      <w:r>
        <w:rPr>
          <w:sz w:val="18"/>
        </w:rPr>
        <w:t>ресурс]</w:t>
      </w:r>
      <w:r>
        <w:rPr>
          <w:spacing w:val="38"/>
          <w:sz w:val="18"/>
        </w:rPr>
        <w:t> </w:t>
      </w:r>
      <w:r>
        <w:rPr>
          <w:sz w:val="18"/>
        </w:rPr>
        <w:t>–</w:t>
      </w:r>
      <w:r>
        <w:rPr>
          <w:spacing w:val="35"/>
          <w:sz w:val="18"/>
        </w:rPr>
        <w:t> </w:t>
      </w:r>
      <w:r>
        <w:rPr>
          <w:sz w:val="18"/>
        </w:rPr>
        <w:t>https:/</w:t>
      </w:r>
      <w:hyperlink r:id="rId189">
        <w:r>
          <w:rPr>
            <w:sz w:val="18"/>
          </w:rPr>
          <w:t>/w</w:t>
        </w:r>
        <w:r>
          <w:rPr>
            <w:sz w:val="18"/>
            <w:u w:val="single"/>
          </w:rPr>
          <w:t>ww</w:t>
        </w:r>
      </w:hyperlink>
      <w:r>
        <w:rPr>
          <w:sz w:val="18"/>
          <w:u w:val="single"/>
        </w:rPr>
        <w:t>.</w:t>
      </w:r>
      <w:hyperlink r:id="rId189">
        <w:r>
          <w:rPr>
            <w:sz w:val="18"/>
            <w:u w:val="single"/>
          </w:rPr>
          <w:t>inform.kz/ru/kak-</w:t>
          <w:tab/>
        </w:r>
      </w:hyperlink>
      <w:r>
        <w:rPr>
          <w:sz w:val="18"/>
        </w:rPr>
        <w:t> </w:t>
      </w:r>
      <w:r>
        <w:rPr>
          <w:sz w:val="18"/>
          <w:u w:val="single"/>
        </w:rPr>
        <w:t>povliyala-pandemiya-na-rynok-truda-v-kazahstane_a3704373</w:t>
      </w:r>
    </w:p>
    <w:p>
      <w:pPr>
        <w:pStyle w:val="ListParagraph"/>
        <w:numPr>
          <w:ilvl w:val="0"/>
          <w:numId w:val="71"/>
        </w:numPr>
        <w:tabs>
          <w:tab w:pos="833" w:val="left" w:leader="none"/>
        </w:tabs>
        <w:spacing w:line="240" w:lineRule="auto" w:before="0" w:after="0"/>
        <w:ind w:left="250" w:right="801" w:firstLine="395"/>
        <w:jc w:val="left"/>
        <w:rPr>
          <w:sz w:val="18"/>
        </w:rPr>
      </w:pPr>
      <w:r>
        <w:rPr>
          <w:sz w:val="18"/>
        </w:rPr>
        <w:t>«Женщины и молодежь больше всех ощутили последствия пандемии на рынке труда»</w:t>
      </w:r>
      <w:r>
        <w:rPr>
          <w:spacing w:val="1"/>
          <w:sz w:val="18"/>
        </w:rPr>
        <w:t> </w:t>
      </w:r>
      <w:r>
        <w:rPr>
          <w:sz w:val="18"/>
        </w:rPr>
        <w:t>[Электронный ресурс]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1"/>
          <w:sz w:val="18"/>
        </w:rPr>
        <w:t> </w:t>
      </w:r>
      <w:r>
        <w:rPr>
          <w:spacing w:val="-1"/>
          <w:sz w:val="18"/>
          <w:u w:val="single"/>
        </w:rPr>
        <w:t>https:/</w:t>
      </w:r>
      <w:hyperlink r:id="rId190">
        <w:r>
          <w:rPr>
            <w:spacing w:val="-1"/>
            <w:sz w:val="18"/>
            <w:u w:val="single"/>
          </w:rPr>
          <w:t>/www.g</w:t>
        </w:r>
      </w:hyperlink>
      <w:r>
        <w:rPr>
          <w:spacing w:val="-1"/>
          <w:sz w:val="18"/>
          <w:u w:val="single"/>
        </w:rPr>
        <w:t>e</w:t>
      </w:r>
      <w:hyperlink r:id="rId190">
        <w:r>
          <w:rPr>
            <w:spacing w:val="-1"/>
            <w:sz w:val="18"/>
            <w:u w:val="single"/>
          </w:rPr>
          <w:t>nderperspectives.by/events/news/zhenshchiny-i-molodezh-bolshe-vsekh-oshchutili-posledstviya-pandemii-na-rynke-</w:t>
        </w:r>
      </w:hyperlink>
      <w:r>
        <w:rPr>
          <w:sz w:val="18"/>
        </w:rPr>
        <w:t> </w:t>
      </w:r>
      <w:r>
        <w:rPr>
          <w:sz w:val="18"/>
          <w:u w:val="single"/>
        </w:rPr>
        <w:t>truda</w:t>
      </w:r>
      <w:r>
        <w:rPr>
          <w:sz w:val="18"/>
        </w:rPr>
        <w:t>/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71"/>
        </w:numPr>
        <w:tabs>
          <w:tab w:pos="833" w:val="left" w:leader="none"/>
          <w:tab w:pos="5303" w:val="left" w:leader="none"/>
          <w:tab w:pos="7390" w:val="left" w:leader="none"/>
        </w:tabs>
        <w:spacing w:line="240" w:lineRule="auto" w:before="129" w:after="0"/>
        <w:ind w:left="832" w:right="0" w:hanging="187"/>
        <w:jc w:val="left"/>
        <w:rPr>
          <w:sz w:val="18"/>
        </w:rPr>
      </w:pPr>
      <w:r>
        <w:rPr>
          <w:sz w:val="18"/>
        </w:rPr>
        <w:t>«Пандемия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гендерное</w:t>
      </w:r>
      <w:r>
        <w:rPr>
          <w:spacing w:val="-5"/>
          <w:sz w:val="18"/>
        </w:rPr>
        <w:t> </w:t>
      </w:r>
      <w:r>
        <w:rPr>
          <w:sz w:val="18"/>
        </w:rPr>
        <w:t>неравенство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рынке</w:t>
      </w:r>
      <w:r>
        <w:rPr>
          <w:spacing w:val="-5"/>
          <w:sz w:val="18"/>
        </w:rPr>
        <w:t> </w:t>
      </w:r>
      <w:r>
        <w:rPr>
          <w:sz w:val="18"/>
        </w:rPr>
        <w:t>труда»</w:t>
        <w:tab/>
        <w:t>[Электронный</w:t>
      </w:r>
      <w:r>
        <w:rPr>
          <w:spacing w:val="-5"/>
          <w:sz w:val="18"/>
        </w:rPr>
        <w:t> </w:t>
      </w:r>
      <w:r>
        <w:rPr>
          <w:sz w:val="18"/>
        </w:rPr>
        <w:t>ресурс]</w:t>
        <w:tab/>
        <w:t>–</w:t>
      </w:r>
    </w:p>
    <w:p>
      <w:pPr>
        <w:spacing w:line="207" w:lineRule="exact" w:before="1"/>
        <w:ind w:left="250" w:right="0" w:firstLine="0"/>
        <w:jc w:val="left"/>
        <w:rPr>
          <w:sz w:val="18"/>
        </w:rPr>
      </w:pPr>
      <w:r>
        <w:rPr>
          <w:sz w:val="18"/>
          <w:u w:val="single"/>
        </w:rPr>
        <w:t>https://econs.online/articles/opinions/pandemiya-i-gendernoe-neravenstvo-na-rynke-truda/</w:t>
      </w:r>
    </w:p>
    <w:p>
      <w:pPr>
        <w:pStyle w:val="ListParagraph"/>
        <w:numPr>
          <w:ilvl w:val="0"/>
          <w:numId w:val="71"/>
        </w:numPr>
        <w:tabs>
          <w:tab w:pos="833" w:val="left" w:leader="none"/>
        </w:tabs>
        <w:spacing w:line="240" w:lineRule="auto" w:before="0" w:after="0"/>
        <w:ind w:left="250" w:right="940" w:firstLine="395"/>
        <w:jc w:val="left"/>
        <w:rPr>
          <w:sz w:val="18"/>
        </w:rPr>
      </w:pPr>
      <w:r>
        <w:rPr>
          <w:sz w:val="18"/>
        </w:rPr>
        <w:t>«Кризис в сфере занятости углубляется, а выход рынка труда из кризиса отличается неуверенностью и не будет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полным,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предупреждает</w:t>
      </w:r>
      <w:r>
        <w:rPr>
          <w:spacing w:val="-9"/>
          <w:sz w:val="18"/>
        </w:rPr>
        <w:t> </w:t>
      </w:r>
      <w:r>
        <w:rPr>
          <w:sz w:val="18"/>
        </w:rPr>
        <w:t>МОТ»</w:t>
      </w:r>
      <w:r>
        <w:rPr>
          <w:spacing w:val="-7"/>
          <w:sz w:val="18"/>
        </w:rPr>
        <w:t> </w:t>
      </w:r>
      <w:r>
        <w:rPr>
          <w:sz w:val="18"/>
        </w:rPr>
        <w:t>[Электронный</w:t>
      </w:r>
      <w:r>
        <w:rPr>
          <w:spacing w:val="-9"/>
          <w:sz w:val="18"/>
        </w:rPr>
        <w:t> </w:t>
      </w:r>
      <w:r>
        <w:rPr>
          <w:sz w:val="18"/>
        </w:rPr>
        <w:t>ресурс]</w:t>
      </w:r>
      <w:r>
        <w:rPr>
          <w:spacing w:val="-7"/>
          <w:sz w:val="18"/>
        </w:rPr>
        <w:t> </w:t>
      </w:r>
      <w:r>
        <w:rPr>
          <w:sz w:val="18"/>
        </w:rPr>
        <w:t>-https:/</w:t>
      </w:r>
      <w:hyperlink r:id="rId191">
        <w:r>
          <w:rPr>
            <w:sz w:val="18"/>
          </w:rPr>
          <w:t>/www.il</w:t>
        </w:r>
      </w:hyperlink>
      <w:r>
        <w:rPr>
          <w:sz w:val="18"/>
        </w:rPr>
        <w:t>o</w:t>
      </w:r>
      <w:hyperlink r:id="rId191">
        <w:r>
          <w:rPr>
            <w:sz w:val="18"/>
          </w:rPr>
          <w:t>.org/moscow/news/WCMS_749584/lang--ru/index.htm</w:t>
        </w:r>
      </w:hyperlink>
    </w:p>
    <w:p>
      <w:pPr>
        <w:pStyle w:val="ListParagraph"/>
        <w:numPr>
          <w:ilvl w:val="0"/>
          <w:numId w:val="71"/>
        </w:numPr>
        <w:tabs>
          <w:tab w:pos="833" w:val="left" w:leader="none"/>
        </w:tabs>
        <w:spacing w:line="240" w:lineRule="auto" w:before="0" w:after="0"/>
        <w:ind w:left="250" w:right="682" w:firstLine="395"/>
        <w:jc w:val="left"/>
        <w:rPr>
          <w:sz w:val="18"/>
        </w:rPr>
      </w:pPr>
      <w:r>
        <w:rPr>
          <w:sz w:val="18"/>
        </w:rPr>
        <w:t>«Мнение эксперта: Гендерное воздействие COVID-19 требует трансформационных изменений в экономической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политике»</w:t>
      </w:r>
      <w:r>
        <w:rPr>
          <w:spacing w:val="-2"/>
          <w:sz w:val="18"/>
        </w:rPr>
        <w:t> </w:t>
      </w:r>
      <w:r>
        <w:rPr>
          <w:spacing w:val="-1"/>
          <w:sz w:val="18"/>
        </w:rPr>
        <w:t>[Электронный</w:t>
      </w:r>
      <w:r>
        <w:rPr>
          <w:spacing w:val="9"/>
          <w:sz w:val="18"/>
        </w:rPr>
        <w:t> </w:t>
      </w:r>
      <w:r>
        <w:rPr>
          <w:spacing w:val="-1"/>
          <w:sz w:val="18"/>
        </w:rPr>
        <w:t>ресурс]</w:t>
      </w:r>
      <w:r>
        <w:rPr>
          <w:spacing w:val="6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2"/>
          <w:sz w:val="18"/>
        </w:rPr>
        <w:t> </w:t>
      </w:r>
      <w:r>
        <w:rPr>
          <w:spacing w:val="-1"/>
          <w:sz w:val="18"/>
          <w:u w:val="single"/>
        </w:rPr>
        <w:t>https://eca.unwomen.org/ru/news/stories/2020/9/experts-take-the-gendered-impact-of-covid-19-</w:t>
      </w:r>
      <w:r>
        <w:rPr>
          <w:sz w:val="18"/>
        </w:rPr>
        <w:t> </w:t>
      </w:r>
      <w:r>
        <w:rPr>
          <w:sz w:val="18"/>
          <w:u w:val="single"/>
        </w:rPr>
        <w:t>requires-transformative-changes</w:t>
      </w:r>
    </w:p>
    <w:p>
      <w:pPr>
        <w:pStyle w:val="ListParagraph"/>
        <w:numPr>
          <w:ilvl w:val="0"/>
          <w:numId w:val="71"/>
        </w:numPr>
        <w:tabs>
          <w:tab w:pos="833" w:val="left" w:leader="none"/>
        </w:tabs>
        <w:spacing w:line="240" w:lineRule="auto" w:before="0" w:after="0"/>
        <w:ind w:left="250" w:right="1770" w:firstLine="395"/>
        <w:jc w:val="left"/>
        <w:rPr>
          <w:sz w:val="18"/>
        </w:rPr>
      </w:pPr>
      <w:r>
        <w:rPr>
          <w:sz w:val="18"/>
        </w:rPr>
        <w:t>Мониторинг рынков труда в условиях</w:t>
      </w:r>
      <w:r>
        <w:rPr>
          <w:spacing w:val="1"/>
          <w:sz w:val="18"/>
        </w:rPr>
        <w:t> </w:t>
      </w:r>
      <w:r>
        <w:rPr>
          <w:sz w:val="18"/>
        </w:rPr>
        <w:t>COVID-19 [Электронный ресурс] </w:t>
      </w:r>
      <w:hyperlink r:id="rId192">
        <w:r>
          <w:rPr>
            <w:sz w:val="18"/>
          </w:rPr>
          <w:t>-htt</w:t>
        </w:r>
      </w:hyperlink>
      <w:r>
        <w:rPr>
          <w:sz w:val="18"/>
        </w:rPr>
        <w:t>p</w:t>
      </w:r>
      <w:hyperlink r:id="rId192">
        <w:r>
          <w:rPr>
            <w:sz w:val="18"/>
          </w:rPr>
          <w:t>://www.cisstat.com/covid-</w:t>
        </w:r>
      </w:hyperlink>
      <w:r>
        <w:rPr>
          <w:spacing w:val="-42"/>
          <w:sz w:val="18"/>
        </w:rPr>
        <w:t> </w:t>
      </w:r>
      <w:r>
        <w:rPr>
          <w:sz w:val="18"/>
        </w:rPr>
        <w:t>19/1_2_ILO%20Monitoring%20LM%20Covid%2019_rus.pdf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2"/>
        <w:ind w:right="677"/>
      </w:pPr>
      <w:r>
        <w:rPr/>
        <w:t>ӘОЖ</w:t>
      </w:r>
      <w:r>
        <w:rPr>
          <w:spacing w:val="-1"/>
        </w:rPr>
        <w:t> </w:t>
      </w:r>
      <w:r>
        <w:rPr/>
        <w:t>(338.1)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562" w:right="1001" w:firstLine="0"/>
        <w:jc w:val="center"/>
        <w:rPr>
          <w:b/>
          <w:sz w:val="22"/>
        </w:rPr>
      </w:pPr>
      <w:r>
        <w:rPr>
          <w:b/>
          <w:sz w:val="22"/>
        </w:rPr>
        <w:t>АУЫЛ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ШАРУАШЫЛЫҒЫН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ЦИФРЛАНДЫРУ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МӘСЕЛЕЛЕРІ</w:t>
      </w:r>
    </w:p>
    <w:p>
      <w:pPr>
        <w:pStyle w:val="BodyText"/>
        <w:spacing w:before="1"/>
        <w:ind w:left="0"/>
        <w:rPr>
          <w:b/>
          <w:sz w:val="25"/>
        </w:rPr>
      </w:pPr>
    </w:p>
    <w:p>
      <w:pPr>
        <w:pStyle w:val="Heading2"/>
        <w:spacing w:line="252" w:lineRule="exact"/>
        <w:ind w:right="680"/>
      </w:pPr>
      <w:r>
        <w:rPr/>
        <w:t>Бимендиева</w:t>
      </w:r>
      <w:r>
        <w:rPr>
          <w:spacing w:val="-8"/>
        </w:rPr>
        <w:t> </w:t>
      </w:r>
      <w:r>
        <w:rPr/>
        <w:t>Л.А.,</w:t>
      </w:r>
    </w:p>
    <w:p>
      <w:pPr>
        <w:spacing w:line="206" w:lineRule="exact" w:before="0"/>
        <w:ind w:left="0" w:right="694" w:firstLine="0"/>
        <w:jc w:val="right"/>
        <w:rPr>
          <w:i/>
          <w:sz w:val="18"/>
        </w:rPr>
      </w:pPr>
      <w:r>
        <w:rPr>
          <w:i/>
          <w:sz w:val="18"/>
        </w:rPr>
        <w:t>э.ғ.к.,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доцент,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line="261" w:lineRule="auto" w:before="16"/>
        <w:ind w:left="7313" w:right="683" w:hanging="310"/>
        <w:jc w:val="right"/>
        <w:rPr>
          <w:b/>
          <w:sz w:val="22"/>
        </w:rPr>
      </w:pPr>
      <w:r>
        <w:rPr>
          <w:i/>
          <w:sz w:val="18"/>
        </w:rPr>
        <w:t>Алматы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Республикасы</w:t>
      </w:r>
      <w:r>
        <w:rPr>
          <w:i/>
          <w:spacing w:val="-42"/>
          <w:sz w:val="18"/>
        </w:rPr>
        <w:t> </w:t>
      </w:r>
      <w:r>
        <w:rPr>
          <w:i/>
          <w:spacing w:val="-1"/>
          <w:sz w:val="18"/>
        </w:rPr>
        <w:t>Е-mail:</w:t>
      </w:r>
      <w:r>
        <w:rPr>
          <w:i/>
          <w:spacing w:val="5"/>
          <w:sz w:val="18"/>
        </w:rPr>
        <w:t> </w:t>
      </w:r>
      <w:hyperlink r:id="rId193">
        <w:r>
          <w:rPr>
            <w:i/>
            <w:spacing w:val="-1"/>
            <w:sz w:val="18"/>
          </w:rPr>
          <w:t>Abdrashovnaleila@mail.ru</w:t>
        </w:r>
      </w:hyperlink>
      <w:r>
        <w:rPr>
          <w:i/>
          <w:spacing w:val="-42"/>
          <w:sz w:val="18"/>
        </w:rPr>
        <w:t> </w:t>
      </w:r>
      <w:r>
        <w:rPr>
          <w:b/>
          <w:sz w:val="22"/>
        </w:rPr>
        <w:t>Қайратқызы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Айдана,</w:t>
      </w:r>
    </w:p>
    <w:p>
      <w:pPr>
        <w:spacing w:line="178" w:lineRule="exact" w:before="0"/>
        <w:ind w:left="0" w:right="689" w:firstLine="0"/>
        <w:jc w:val="right"/>
        <w:rPr>
          <w:i/>
          <w:sz w:val="18"/>
        </w:rPr>
      </w:pPr>
      <w:r>
        <w:rPr>
          <w:i/>
          <w:sz w:val="18"/>
        </w:rPr>
        <w:t>магистрант,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line="261" w:lineRule="auto" w:before="16"/>
        <w:ind w:left="7598" w:right="683" w:hanging="595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Республикасы</w:t>
      </w:r>
      <w:r>
        <w:rPr>
          <w:i/>
          <w:spacing w:val="-42"/>
          <w:sz w:val="18"/>
        </w:rPr>
        <w:t> </w:t>
      </w:r>
      <w:r>
        <w:rPr>
          <w:i/>
          <w:spacing w:val="-1"/>
          <w:sz w:val="18"/>
        </w:rPr>
        <w:t>Е-mail:</w:t>
      </w:r>
      <w:r>
        <w:rPr>
          <w:i/>
          <w:spacing w:val="5"/>
          <w:sz w:val="18"/>
        </w:rPr>
        <w:t> </w:t>
      </w:r>
      <w:hyperlink r:id="rId194">
        <w:r>
          <w:rPr>
            <w:i/>
            <w:spacing w:val="-1"/>
            <w:sz w:val="18"/>
          </w:rPr>
          <w:t>kayratkyzy.97@mail.ru</w:t>
        </w:r>
      </w:hyperlink>
    </w:p>
    <w:p>
      <w:pPr>
        <w:pStyle w:val="BodyText"/>
        <w:spacing w:before="4"/>
        <w:ind w:left="0"/>
        <w:rPr>
          <w:i/>
          <w:sz w:val="21"/>
        </w:rPr>
      </w:pPr>
    </w:p>
    <w:p>
      <w:pPr>
        <w:spacing w:line="240" w:lineRule="auto" w:before="1"/>
        <w:ind w:left="250" w:right="598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Аңдатпа: </w:t>
      </w:r>
      <w:r>
        <w:rPr>
          <w:i/>
          <w:sz w:val="20"/>
        </w:rPr>
        <w:t>Мақалада Қазақстанның цифрлық аграрлық секторының факторлық талдауы көрсетілген.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Мақала кіріспеден, практикалық бөлімнен, қорытындыдан және пайдаланылған әдебиеттерден тұрады.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Жұмысты жазу барысында шетелдік және отандық ғалым-экономистердің ғылыми мақалалары, ғылыми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еңбектері мен статистикалық мәліметтері пайдаланылды. Мемлекет басшысының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2018 жылғы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10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қаңтардағы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"Төртінші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өнеркәсіптік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революция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жағдайындағы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дамудың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жаңа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мүмкіндіктері"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атты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Қазақстан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халқына Жолдауында "Ақылды технологиялар" есебінен экономиканың аграрлық секторындағы еңбек өнімділігін</w:t>
      </w:r>
      <w:r>
        <w:rPr>
          <w:i/>
          <w:sz w:val="20"/>
        </w:rPr>
        <w:t> түбегейлі арттыру жөнінде ауқымды міндет қойды. Осы міндетті іске асыру үшін қазіргі уақытта Ауыл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шаруашылығын цифрландыру бойынша нақты шаралар қабылдамай ел Президентінің Агроөнеркәсіптік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кешендегі еңбек өнімділігін 5 жыл ішінде кемінде 2,5 есе арттыру туралы тапсырмасын орындау іс жүзінде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мүмкін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болмайды.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ауыл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шаруашылығын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цифрландыру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процестері,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міндеттері,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зияткерлік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технологиялар,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инвестициялар,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азық-түлік,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ақпараттық-технологиялық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хаб,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кадрларды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қайта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даярлау</w:t>
      </w:r>
      <w:r>
        <w:rPr>
          <w:i/>
          <w:color w:val="FF0000"/>
          <w:sz w:val="20"/>
        </w:rPr>
        <w:t>.</w:t>
      </w:r>
    </w:p>
    <w:p>
      <w:pPr>
        <w:pStyle w:val="BodyText"/>
        <w:spacing w:before="7"/>
        <w:ind w:left="0"/>
        <w:rPr>
          <w:i/>
          <w:sz w:val="19"/>
        </w:rPr>
      </w:pPr>
    </w:p>
    <w:p>
      <w:pPr>
        <w:pStyle w:val="BodyText"/>
        <w:spacing w:before="1"/>
        <w:ind w:right="598" w:firstLine="395"/>
      </w:pPr>
      <w:r>
        <w:rPr>
          <w:b/>
          <w:spacing w:val="-1"/>
        </w:rPr>
        <w:t>Кіріспе. </w:t>
      </w:r>
      <w:r>
        <w:rPr>
          <w:spacing w:val="-1"/>
        </w:rPr>
        <w:t>Экономиканың дамуы, болып жатқан эволюциялық </w:t>
      </w:r>
      <w:r>
        <w:rPr/>
        <w:t>процестер «цифрлық» экономиканың,</w:t>
      </w:r>
      <w:r>
        <w:rPr>
          <w:spacing w:val="-52"/>
        </w:rPr>
        <w:t> </w:t>
      </w:r>
      <w:r>
        <w:rPr/>
        <w:t>яғни өндіріс, сауда және экономикалық қызметке тән көптеген басқада процестер үшін қолданылатын</w:t>
      </w:r>
      <w:r>
        <w:rPr>
          <w:spacing w:val="1"/>
        </w:rPr>
        <w:t> </w:t>
      </w:r>
      <w:r>
        <w:rPr/>
        <w:t>түрлі сандық технологиялар маңызды орын алатын экономиканың қалыптасуына әкелді. Цифрлық</w:t>
      </w:r>
      <w:r>
        <w:rPr>
          <w:spacing w:val="1"/>
        </w:rPr>
        <w:t> </w:t>
      </w:r>
      <w:r>
        <w:rPr/>
        <w:t>экономиканың маңызды сипаттамасы оның экологиялық тазалығының жоғары деңгейі болып</w:t>
      </w:r>
      <w:r>
        <w:rPr>
          <w:spacing w:val="1"/>
        </w:rPr>
        <w:t> </w:t>
      </w:r>
      <w:r>
        <w:rPr/>
        <w:t>табылады, цифрлық технологияларды пайдалану табиғи ресурстарды сақтай отырып, қоршаған ортаға</w:t>
      </w:r>
      <w:r>
        <w:rPr>
          <w:spacing w:val="-52"/>
        </w:rPr>
        <w:t> </w:t>
      </w:r>
      <w:r>
        <w:rPr/>
        <w:t>теріс әсерді едәуір төмендетеді. Өткен ғасырда экономика мен өндірістің белсенді дамуы қоршаған</w:t>
      </w:r>
      <w:r>
        <w:rPr>
          <w:spacing w:val="1"/>
        </w:rPr>
        <w:t> </w:t>
      </w:r>
      <w:r>
        <w:rPr/>
        <w:t>ортаның едәуір нашарлауына, өнеркәсіптің өсуі жердің, судың, ауаның айтарлықтай ластануына</w:t>
      </w:r>
      <w:r>
        <w:rPr>
          <w:spacing w:val="1"/>
        </w:rPr>
        <w:t> </w:t>
      </w:r>
      <w:r>
        <w:rPr/>
        <w:t>әкелді, сонымен бірге флора мен фаунаға да теріс әсер етуі әлемдік қауымдастықта үлкен</w:t>
      </w:r>
      <w:r>
        <w:rPr>
          <w:spacing w:val="1"/>
        </w:rPr>
        <w:t> </w:t>
      </w:r>
      <w:r>
        <w:rPr/>
        <w:t>алаңдаушылық тудырды. Сондықтан «Жасыл экономика», яғни қызметі қоршаған ортаға теріс әсер</w:t>
      </w:r>
      <w:r>
        <w:rPr>
          <w:spacing w:val="1"/>
        </w:rPr>
        <w:t> </w:t>
      </w:r>
      <w:r>
        <w:rPr/>
        <w:t>етпейтін және табиғатты сақтауға ықпал ететін экономика ұғымы қалыптасты.</w:t>
      </w:r>
      <w:r>
        <w:rPr>
          <w:spacing w:val="1"/>
        </w:rPr>
        <w:t> </w:t>
      </w:r>
      <w:r>
        <w:rPr/>
        <w:t>«Жасыл экономика</w:t>
      </w:r>
      <w:r>
        <w:rPr>
          <w:spacing w:val="1"/>
        </w:rPr>
        <w:t> </w:t>
      </w:r>
      <w:r>
        <w:rPr/>
        <w:t>тұжырымдамасы бойынша дамудың үш негізгі деңгейі– экономикалық өсу, әлеуметтік әл-ауқат және</w:t>
      </w:r>
      <w:r>
        <w:rPr>
          <w:spacing w:val="1"/>
        </w:rPr>
        <w:t> </w:t>
      </w:r>
      <w:r>
        <w:rPr/>
        <w:t>қоршаған ортаны қорғау арасындағы синергияны қамтамасыз етуге бағытталған». Бұл экономика өз</w:t>
      </w:r>
      <w:r>
        <w:rPr>
          <w:spacing w:val="1"/>
        </w:rPr>
        <w:t> </w:t>
      </w:r>
      <w:r>
        <w:rPr/>
        <w:t>пайдасын арттыруға тырысатын кәсіпкерлердің де, әлеуметтік әл-ауқатқа, сондай-ақ қоршаған ортаға</w:t>
      </w:r>
      <w:r>
        <w:rPr>
          <w:spacing w:val="1"/>
        </w:rPr>
        <w:t> </w:t>
      </w:r>
      <w:r>
        <w:rPr/>
        <w:t>мұқтаж</w:t>
      </w:r>
      <w:r>
        <w:rPr>
          <w:spacing w:val="-2"/>
        </w:rPr>
        <w:t> </w:t>
      </w:r>
      <w:r>
        <w:rPr/>
        <w:t>қоғамның да</w:t>
      </w:r>
      <w:r>
        <w:rPr>
          <w:spacing w:val="-2"/>
        </w:rPr>
        <w:t> </w:t>
      </w:r>
      <w:r>
        <w:rPr/>
        <w:t>мүдделерін ескеруі</w:t>
      </w:r>
      <w:r>
        <w:rPr>
          <w:spacing w:val="-1"/>
        </w:rPr>
        <w:t> </w:t>
      </w:r>
      <w:r>
        <w:rPr/>
        <w:t>керек.</w:t>
      </w:r>
    </w:p>
    <w:p>
      <w:pPr>
        <w:pStyle w:val="BodyText"/>
        <w:ind w:right="636" w:firstLine="395"/>
      </w:pPr>
      <w:r>
        <w:rPr/>
        <w:t>Әлем елдеріндегі ауыл шаруашылығын цифрландыру процестері біртекті болмағандықтан</w:t>
      </w:r>
      <w:r>
        <w:rPr>
          <w:spacing w:val="1"/>
        </w:rPr>
        <w:t> </w:t>
      </w:r>
      <w:r>
        <w:rPr/>
        <w:t>цифрлық трансформация,</w:t>
      </w:r>
      <w:r>
        <w:rPr>
          <w:spacing w:val="1"/>
        </w:rPr>
        <w:t> </w:t>
      </w:r>
      <w:r>
        <w:rPr/>
        <w:t>«ақылды» ауыл шаруашылығы, экономиканың аграрлық секторы үшін</w:t>
      </w:r>
      <w:r>
        <w:rPr>
          <w:spacing w:val="1"/>
        </w:rPr>
        <w:t> </w:t>
      </w:r>
      <w:r>
        <w:rPr/>
        <w:t>цифрлық құзыреттер сияқты терминдер қолданылады. Негізінде осы мәселе бойынша барлық зерттеу-</w:t>
      </w:r>
      <w:r>
        <w:rPr>
          <w:spacing w:val="-52"/>
        </w:rPr>
        <w:t> </w:t>
      </w:r>
      <w:r>
        <w:rPr/>
        <w:t>лер қолданыстағы талшықты-оптикалық желілер мен ұялы байланыс желілерін модернизациялаумен</w:t>
      </w:r>
      <w:r>
        <w:rPr>
          <w:spacing w:val="1"/>
        </w:rPr>
        <w:t> </w:t>
      </w:r>
      <w:r>
        <w:rPr/>
        <w:t>байланысты инфрақұрылымды дамытуға бағытталған. Қолданыстағы жабдықтардың байланыс пен</w:t>
      </w:r>
      <w:r>
        <w:rPr>
          <w:spacing w:val="1"/>
        </w:rPr>
        <w:t> </w:t>
      </w:r>
      <w:r>
        <w:rPr/>
        <w:t>ақпарат алмасудың жаңа түрлерімен үйлесімділігіне қарамастан, ауыл шаруашылығы өндірісіне және</w:t>
      </w:r>
      <w:r>
        <w:rPr>
          <w:spacing w:val="1"/>
        </w:rPr>
        <w:t> </w:t>
      </w:r>
      <w:r>
        <w:rPr/>
        <w:t>өнім</w:t>
      </w:r>
      <w:r>
        <w:rPr>
          <w:spacing w:val="-8"/>
        </w:rPr>
        <w:t> </w:t>
      </w:r>
      <w:r>
        <w:rPr/>
        <w:t>трансфертіне</w:t>
      </w:r>
      <w:r>
        <w:rPr>
          <w:spacing w:val="-7"/>
        </w:rPr>
        <w:t> </w:t>
      </w:r>
      <w:r>
        <w:rPr/>
        <w:t>байланысты</w:t>
      </w:r>
      <w:r>
        <w:rPr>
          <w:spacing w:val="-7"/>
        </w:rPr>
        <w:t> </w:t>
      </w:r>
      <w:r>
        <w:rPr/>
        <w:t>пайдаланушылардың</w:t>
      </w:r>
      <w:r>
        <w:rPr>
          <w:spacing w:val="-12"/>
        </w:rPr>
        <w:t> </w:t>
      </w:r>
      <w:r>
        <w:rPr/>
        <w:t>«цифрлық</w:t>
      </w:r>
      <w:r>
        <w:rPr>
          <w:spacing w:val="-7"/>
        </w:rPr>
        <w:t> </w:t>
      </w:r>
      <w:r>
        <w:rPr/>
        <w:t>құзыреттерін»</w:t>
      </w:r>
      <w:r>
        <w:rPr>
          <w:spacing w:val="-10"/>
        </w:rPr>
        <w:t> </w:t>
      </w:r>
      <w:r>
        <w:rPr/>
        <w:t>қалыптастыру</w:t>
      </w:r>
      <w:r>
        <w:rPr>
          <w:spacing w:val="-8"/>
        </w:rPr>
        <w:t> </w:t>
      </w:r>
      <w:r>
        <w:rPr/>
        <w:t>маңызды</w:t>
      </w:r>
      <w:r>
        <w:rPr>
          <w:spacing w:val="-52"/>
        </w:rPr>
        <w:t> </w:t>
      </w:r>
      <w:r>
        <w:rPr/>
        <w:t>емес.[1]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left="646"/>
      </w:pPr>
      <w:r>
        <w:rPr/>
        <w:pict>
          <v:shape style="position:absolute;margin-left:185.207031pt;margin-top:706.597778pt;width:11.95pt;height:73.45pt;mso-position-horizontal-relative:page;mso-position-vertical-relative:page;z-index:-24727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тасымалды</w:t>
                  </w:r>
                  <w:r>
                    <w:rPr>
                      <w:spacing w:val="-10"/>
                      <w:sz w:val="18"/>
                    </w:rPr>
                    <w:t> </w:t>
                  </w:r>
                  <w:r>
                    <w:rPr>
                      <w:sz w:val="18"/>
                    </w:rPr>
                    <w:t>бөлгіш</w:t>
                  </w:r>
                </w:p>
              </w:txbxContent>
            </v:textbox>
            <w10:wrap type="none"/>
          </v:shape>
        </w:pict>
      </w:r>
      <w:r>
        <w:rPr/>
        <w:t>Жалпы,</w:t>
      </w:r>
      <w:r>
        <w:rPr>
          <w:spacing w:val="-4"/>
        </w:rPr>
        <w:t> </w:t>
      </w:r>
      <w:r>
        <w:rPr/>
        <w:t>Е-АӨК</w:t>
      </w:r>
      <w:r>
        <w:rPr>
          <w:spacing w:val="-5"/>
        </w:rPr>
        <w:t> </w:t>
      </w:r>
      <w:r>
        <w:rPr/>
        <w:t>бағдарламасы</w:t>
      </w:r>
      <w:r>
        <w:rPr>
          <w:spacing w:val="-5"/>
        </w:rPr>
        <w:t> </w:t>
      </w:r>
      <w:r>
        <w:rPr/>
        <w:t>ауыл</w:t>
      </w:r>
      <w:r>
        <w:rPr>
          <w:spacing w:val="-4"/>
        </w:rPr>
        <w:t> </w:t>
      </w:r>
      <w:r>
        <w:rPr/>
        <w:t>шаруашылығының</w:t>
      </w:r>
      <w:r>
        <w:rPr>
          <w:spacing w:val="-5"/>
        </w:rPr>
        <w:t> </w:t>
      </w:r>
      <w:r>
        <w:rPr/>
        <w:t>түрлі</w:t>
      </w:r>
      <w:r>
        <w:rPr>
          <w:spacing w:val="-5"/>
        </w:rPr>
        <w:t> </w:t>
      </w:r>
      <w:r>
        <w:rPr/>
        <w:t>салаларын</w:t>
      </w:r>
      <w:r>
        <w:rPr>
          <w:spacing w:val="-4"/>
        </w:rPr>
        <w:t> </w:t>
      </w:r>
      <w:r>
        <w:rPr/>
        <w:t>дамытудың</w:t>
      </w:r>
      <w:r>
        <w:rPr>
          <w:spacing w:val="53"/>
        </w:rPr>
        <w:t> </w:t>
      </w:r>
      <w:r>
        <w:rPr/>
        <w:t>224</w:t>
      </w:r>
    </w:p>
    <w:p>
      <w:pPr>
        <w:pStyle w:val="BodyText"/>
        <w:spacing w:line="252" w:lineRule="exact" w:before="1"/>
      </w:pPr>
      <w:r>
        <w:rPr/>
        <w:t>инвестициялық</w:t>
      </w:r>
      <w:r>
        <w:rPr>
          <w:spacing w:val="-10"/>
        </w:rPr>
        <w:t> </w:t>
      </w:r>
      <w:r>
        <w:rPr/>
        <w:t>бағдарламасын</w:t>
      </w:r>
      <w:r>
        <w:rPr>
          <w:spacing w:val="-11"/>
        </w:rPr>
        <w:t> </w:t>
      </w:r>
      <w:r>
        <w:rPr/>
        <w:t>қамтиды.[2]</w:t>
      </w:r>
    </w:p>
    <w:p>
      <w:pPr>
        <w:pStyle w:val="BodyText"/>
        <w:ind w:right="527" w:firstLine="395"/>
      </w:pPr>
      <w:r>
        <w:rPr/>
        <w:t>Нақты</w:t>
      </w:r>
      <w:r>
        <w:rPr>
          <w:spacing w:val="-8"/>
        </w:rPr>
        <w:t> </w:t>
      </w:r>
      <w:r>
        <w:rPr/>
        <w:t>егіншілікте</w:t>
      </w:r>
      <w:r>
        <w:rPr>
          <w:spacing w:val="-8"/>
        </w:rPr>
        <w:t> </w:t>
      </w:r>
      <w:r>
        <w:rPr/>
        <w:t>пайдаланылатын</w:t>
      </w:r>
      <w:r>
        <w:rPr>
          <w:spacing w:val="-9"/>
        </w:rPr>
        <w:t> </w:t>
      </w:r>
      <w:r>
        <w:rPr/>
        <w:t>элементтерге</w:t>
      </w:r>
      <w:r>
        <w:rPr>
          <w:spacing w:val="-8"/>
        </w:rPr>
        <w:t> </w:t>
      </w:r>
      <w:r>
        <w:rPr/>
        <w:t>байланысты</w:t>
      </w:r>
      <w:r>
        <w:rPr>
          <w:spacing w:val="-8"/>
        </w:rPr>
        <w:t> </w:t>
      </w:r>
      <w:r>
        <w:rPr/>
        <w:t>ауыл</w:t>
      </w:r>
      <w:r>
        <w:rPr>
          <w:spacing w:val="-8"/>
        </w:rPr>
        <w:t> </w:t>
      </w:r>
      <w:r>
        <w:rPr/>
        <w:t>шаруашылығы</w:t>
      </w:r>
      <w:r>
        <w:rPr>
          <w:spacing w:val="-8"/>
        </w:rPr>
        <w:t> </w:t>
      </w:r>
      <w:r>
        <w:rPr/>
        <w:t>министрлігі</w:t>
      </w:r>
      <w:r>
        <w:rPr>
          <w:spacing w:val="-52"/>
        </w:rPr>
        <w:t> </w:t>
      </w:r>
      <w:r>
        <w:rPr/>
        <w:t>Қазақстанның</w:t>
      </w:r>
      <w:r>
        <w:rPr>
          <w:spacing w:val="-3"/>
        </w:rPr>
        <w:t> </w:t>
      </w:r>
      <w:r>
        <w:rPr/>
        <w:t>агроөнеркәсіптік</w:t>
      </w:r>
      <w:r>
        <w:rPr>
          <w:spacing w:val="-2"/>
        </w:rPr>
        <w:t> </w:t>
      </w:r>
      <w:r>
        <w:rPr/>
        <w:t>кешенін</w:t>
      </w:r>
      <w:r>
        <w:rPr>
          <w:spacing w:val="-1"/>
        </w:rPr>
        <w:t> </w:t>
      </w:r>
      <w:r>
        <w:rPr/>
        <w:t>цифрландырудың</w:t>
      </w:r>
      <w:r>
        <w:rPr>
          <w:spacing w:val="-2"/>
        </w:rPr>
        <w:t> </w:t>
      </w:r>
      <w:r>
        <w:rPr/>
        <w:t>үш</w:t>
      </w:r>
      <w:r>
        <w:rPr>
          <w:spacing w:val="-1"/>
        </w:rPr>
        <w:t> </w:t>
      </w:r>
      <w:r>
        <w:rPr/>
        <w:t>деңгейін</w:t>
      </w:r>
      <w:r>
        <w:rPr>
          <w:spacing w:val="-2"/>
        </w:rPr>
        <w:t> </w:t>
      </w:r>
      <w:r>
        <w:rPr/>
        <w:t>анықтады:</w:t>
      </w:r>
    </w:p>
    <w:p>
      <w:pPr>
        <w:pStyle w:val="ListParagraph"/>
        <w:numPr>
          <w:ilvl w:val="0"/>
          <w:numId w:val="72"/>
        </w:numPr>
        <w:tabs>
          <w:tab w:pos="813" w:val="left" w:leader="none"/>
        </w:tabs>
        <w:spacing w:line="240" w:lineRule="auto" w:before="0" w:after="0"/>
        <w:ind w:left="250" w:right="799" w:firstLine="395"/>
        <w:jc w:val="left"/>
        <w:rPr>
          <w:sz w:val="22"/>
        </w:rPr>
      </w:pPr>
      <w:r>
        <w:rPr>
          <w:sz w:val="22"/>
        </w:rPr>
        <w:t>База.</w:t>
      </w:r>
      <w:r>
        <w:rPr>
          <w:spacing w:val="-6"/>
          <w:sz w:val="22"/>
        </w:rPr>
        <w:t> </w:t>
      </w:r>
      <w:r>
        <w:rPr>
          <w:sz w:val="22"/>
        </w:rPr>
        <w:t>Бұл</w:t>
      </w:r>
      <w:r>
        <w:rPr>
          <w:spacing w:val="-5"/>
          <w:sz w:val="22"/>
        </w:rPr>
        <w:t> </w:t>
      </w:r>
      <w:r>
        <w:rPr>
          <w:sz w:val="22"/>
        </w:rPr>
        <w:t>шаруашылықты</w:t>
      </w:r>
      <w:r>
        <w:rPr>
          <w:spacing w:val="-6"/>
          <w:sz w:val="22"/>
        </w:rPr>
        <w:t> </w:t>
      </w:r>
      <w:r>
        <w:rPr>
          <w:sz w:val="22"/>
        </w:rPr>
        <w:t>жүргізудің</w:t>
      </w:r>
      <w:r>
        <w:rPr>
          <w:spacing w:val="-5"/>
          <w:sz w:val="22"/>
        </w:rPr>
        <w:t> </w:t>
      </w:r>
      <w:r>
        <w:rPr>
          <w:sz w:val="22"/>
        </w:rPr>
        <w:t>дәстүрлі</w:t>
      </w:r>
      <w:r>
        <w:rPr>
          <w:spacing w:val="-7"/>
          <w:sz w:val="22"/>
        </w:rPr>
        <w:t> </w:t>
      </w:r>
      <w:r>
        <w:rPr>
          <w:sz w:val="22"/>
        </w:rPr>
        <w:t>тәсілі</w:t>
      </w:r>
      <w:r>
        <w:rPr>
          <w:spacing w:val="-6"/>
          <w:sz w:val="22"/>
        </w:rPr>
        <w:t> </w:t>
      </w:r>
      <w:r>
        <w:rPr>
          <w:sz w:val="22"/>
        </w:rPr>
        <w:t>бар</w:t>
      </w:r>
      <w:r>
        <w:rPr>
          <w:spacing w:val="-5"/>
          <w:sz w:val="22"/>
        </w:rPr>
        <w:t> </w:t>
      </w:r>
      <w:r>
        <w:rPr>
          <w:sz w:val="22"/>
        </w:rPr>
        <w:t>қарапайым</w:t>
      </w:r>
      <w:r>
        <w:rPr>
          <w:spacing w:val="-7"/>
          <w:sz w:val="22"/>
        </w:rPr>
        <w:t> </w:t>
      </w:r>
      <w:r>
        <w:rPr>
          <w:sz w:val="22"/>
        </w:rPr>
        <w:t>ферма.</w:t>
      </w:r>
      <w:r>
        <w:rPr>
          <w:spacing w:val="-5"/>
          <w:sz w:val="22"/>
        </w:rPr>
        <w:t> </w:t>
      </w:r>
      <w:r>
        <w:rPr>
          <w:sz w:val="22"/>
        </w:rPr>
        <w:t>Базалық</w:t>
      </w:r>
      <w:r>
        <w:rPr>
          <w:spacing w:val="-7"/>
          <w:sz w:val="22"/>
        </w:rPr>
        <w:t> </w:t>
      </w:r>
      <w:r>
        <w:rPr>
          <w:sz w:val="22"/>
        </w:rPr>
        <w:t>экономика</w:t>
      </w:r>
      <w:r>
        <w:rPr>
          <w:spacing w:val="-52"/>
          <w:sz w:val="22"/>
        </w:rPr>
        <w:t> </w:t>
      </w:r>
      <w:r>
        <w:rPr>
          <w:sz w:val="22"/>
        </w:rPr>
        <w:t>технологияларынан</w:t>
      </w:r>
      <w:r>
        <w:rPr>
          <w:spacing w:val="-2"/>
          <w:sz w:val="22"/>
        </w:rPr>
        <w:t> </w:t>
      </w:r>
      <w:r>
        <w:rPr>
          <w:sz w:val="22"/>
        </w:rPr>
        <w:t>электронды</w:t>
      </w:r>
      <w:r>
        <w:rPr>
          <w:spacing w:val="-1"/>
          <w:sz w:val="22"/>
        </w:rPr>
        <w:t> </w:t>
      </w:r>
      <w:r>
        <w:rPr>
          <w:sz w:val="22"/>
        </w:rPr>
        <w:t>өріс</w:t>
      </w:r>
      <w:r>
        <w:rPr>
          <w:spacing w:val="-3"/>
          <w:sz w:val="22"/>
        </w:rPr>
        <w:t> </w:t>
      </w:r>
      <w:r>
        <w:rPr>
          <w:sz w:val="22"/>
        </w:rPr>
        <w:t>карталары</w:t>
      </w:r>
      <w:r>
        <w:rPr>
          <w:spacing w:val="-2"/>
          <w:sz w:val="22"/>
        </w:rPr>
        <w:t> </w:t>
      </w:r>
      <w:r>
        <w:rPr>
          <w:sz w:val="22"/>
        </w:rPr>
        <w:t>мен</w:t>
      </w:r>
      <w:r>
        <w:rPr>
          <w:spacing w:val="-2"/>
          <w:sz w:val="22"/>
        </w:rPr>
        <w:t> </w:t>
      </w:r>
      <w:r>
        <w:rPr>
          <w:sz w:val="22"/>
        </w:rPr>
        <w:t>топырақ</w:t>
      </w:r>
      <w:r>
        <w:rPr>
          <w:spacing w:val="-1"/>
          <w:sz w:val="22"/>
        </w:rPr>
        <w:t> </w:t>
      </w:r>
      <w:r>
        <w:rPr>
          <w:sz w:val="22"/>
        </w:rPr>
        <w:t>анализін</w:t>
      </w:r>
      <w:r>
        <w:rPr>
          <w:spacing w:val="-2"/>
          <w:sz w:val="22"/>
        </w:rPr>
        <w:t> </w:t>
      </w:r>
      <w:r>
        <w:rPr>
          <w:sz w:val="22"/>
        </w:rPr>
        <w:t>қолдану</w:t>
      </w:r>
      <w:r>
        <w:rPr>
          <w:spacing w:val="-1"/>
          <w:sz w:val="22"/>
        </w:rPr>
        <w:t> </w:t>
      </w:r>
      <w:r>
        <w:rPr>
          <w:sz w:val="22"/>
        </w:rPr>
        <w:t>жеткілікті.</w:t>
      </w:r>
    </w:p>
    <w:p>
      <w:pPr>
        <w:pStyle w:val="ListParagraph"/>
        <w:numPr>
          <w:ilvl w:val="0"/>
          <w:numId w:val="72"/>
        </w:numPr>
        <w:tabs>
          <w:tab w:pos="813" w:val="left" w:leader="none"/>
        </w:tabs>
        <w:spacing w:line="240" w:lineRule="auto" w:before="0" w:after="0"/>
        <w:ind w:left="250" w:right="839" w:firstLine="395"/>
        <w:jc w:val="left"/>
        <w:rPr>
          <w:sz w:val="22"/>
        </w:rPr>
      </w:pPr>
      <w:r>
        <w:rPr>
          <w:sz w:val="22"/>
        </w:rPr>
        <w:t>Озық. Бұл ішінара автоматтандырылған фермалар. Бұл санатқа кіру үшін сізге отын шығыны</w:t>
      </w:r>
      <w:r>
        <w:rPr>
          <w:spacing w:val="1"/>
          <w:sz w:val="22"/>
        </w:rPr>
        <w:t> </w:t>
      </w:r>
      <w:r>
        <w:rPr>
          <w:sz w:val="22"/>
        </w:rPr>
        <w:t>сенсорларын, GPS трекерлерін, метеостанцияларды, арамшөптердің электронды картасын және биз-</w:t>
      </w:r>
      <w:r>
        <w:rPr>
          <w:spacing w:val="-52"/>
          <w:sz w:val="22"/>
        </w:rPr>
        <w:t> </w:t>
      </w:r>
      <w:r>
        <w:rPr>
          <w:sz w:val="22"/>
        </w:rPr>
        <w:t>нес-процестерді</w:t>
      </w:r>
      <w:r>
        <w:rPr>
          <w:spacing w:val="-1"/>
          <w:sz w:val="22"/>
        </w:rPr>
        <w:t> </w:t>
      </w:r>
      <w:r>
        <w:rPr>
          <w:sz w:val="22"/>
        </w:rPr>
        <w:t>басқару</w:t>
      </w:r>
      <w:r>
        <w:rPr>
          <w:spacing w:val="-2"/>
          <w:sz w:val="22"/>
        </w:rPr>
        <w:t> </w:t>
      </w:r>
      <w:r>
        <w:rPr>
          <w:sz w:val="22"/>
        </w:rPr>
        <w:t>бағдарламалық</w:t>
      </w:r>
      <w:r>
        <w:rPr>
          <w:spacing w:val="-2"/>
          <w:sz w:val="22"/>
        </w:rPr>
        <w:t> </w:t>
      </w:r>
      <w:r>
        <w:rPr>
          <w:sz w:val="22"/>
        </w:rPr>
        <w:t>жасақтамасын пайдалану</w:t>
      </w:r>
      <w:r>
        <w:rPr>
          <w:spacing w:val="-1"/>
          <w:sz w:val="22"/>
        </w:rPr>
        <w:t> </w:t>
      </w:r>
      <w:r>
        <w:rPr>
          <w:sz w:val="22"/>
        </w:rPr>
        <w:t>қажет.</w:t>
      </w:r>
    </w:p>
    <w:p>
      <w:pPr>
        <w:pStyle w:val="ListParagraph"/>
        <w:numPr>
          <w:ilvl w:val="0"/>
          <w:numId w:val="72"/>
        </w:numPr>
        <w:tabs>
          <w:tab w:pos="813" w:val="left" w:leader="none"/>
        </w:tabs>
        <w:spacing w:line="240" w:lineRule="auto" w:before="0" w:after="0"/>
        <w:ind w:left="250" w:right="728" w:firstLine="395"/>
        <w:jc w:val="left"/>
        <w:rPr>
          <w:sz w:val="22"/>
        </w:rPr>
      </w:pPr>
      <w:r>
        <w:rPr>
          <w:sz w:val="22"/>
        </w:rPr>
        <w:t>Жаңа</w:t>
      </w:r>
      <w:r>
        <w:rPr>
          <w:spacing w:val="-5"/>
          <w:sz w:val="22"/>
        </w:rPr>
        <w:t> </w:t>
      </w:r>
      <w:r>
        <w:rPr>
          <w:sz w:val="22"/>
        </w:rPr>
        <w:t>құралдармен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технологиялармен</w:t>
      </w:r>
      <w:r>
        <w:rPr>
          <w:spacing w:val="-4"/>
          <w:sz w:val="22"/>
        </w:rPr>
        <w:t> </w:t>
      </w:r>
      <w:r>
        <w:rPr>
          <w:sz w:val="22"/>
        </w:rPr>
        <w:t>жұмыс</w:t>
      </w:r>
      <w:r>
        <w:rPr>
          <w:spacing w:val="-5"/>
          <w:sz w:val="22"/>
        </w:rPr>
        <w:t> </w:t>
      </w:r>
      <w:r>
        <w:rPr>
          <w:sz w:val="22"/>
        </w:rPr>
        <w:t>істейтін</w:t>
      </w:r>
      <w:r>
        <w:rPr>
          <w:spacing w:val="-4"/>
          <w:sz w:val="22"/>
        </w:rPr>
        <w:t> </w:t>
      </w:r>
      <w:r>
        <w:rPr>
          <w:sz w:val="22"/>
        </w:rPr>
        <w:t>цифрлық</w:t>
      </w:r>
      <w:r>
        <w:rPr>
          <w:spacing w:val="-5"/>
          <w:sz w:val="22"/>
        </w:rPr>
        <w:t> </w:t>
      </w:r>
      <w:r>
        <w:rPr>
          <w:sz w:val="22"/>
        </w:rPr>
        <w:t>фермалар</w:t>
      </w:r>
      <w:r>
        <w:rPr>
          <w:spacing w:val="-5"/>
          <w:sz w:val="22"/>
        </w:rPr>
        <w:t> </w:t>
      </w:r>
      <w:r>
        <w:rPr>
          <w:sz w:val="22"/>
        </w:rPr>
        <w:t>іс</w:t>
      </w:r>
      <w:r>
        <w:rPr>
          <w:spacing w:val="-5"/>
          <w:sz w:val="22"/>
        </w:rPr>
        <w:t> </w:t>
      </w:r>
      <w:r>
        <w:rPr>
          <w:sz w:val="22"/>
        </w:rPr>
        <w:t>жүзінде</w:t>
      </w:r>
      <w:r>
        <w:rPr>
          <w:spacing w:val="-4"/>
          <w:sz w:val="22"/>
        </w:rPr>
        <w:t> </w:t>
      </w:r>
      <w:r>
        <w:rPr>
          <w:sz w:val="22"/>
        </w:rPr>
        <w:t>адам-</w:t>
      </w:r>
      <w:r>
        <w:rPr>
          <w:spacing w:val="-52"/>
          <w:sz w:val="22"/>
        </w:rPr>
        <w:t> </w:t>
      </w:r>
      <w:r>
        <w:rPr>
          <w:sz w:val="22"/>
        </w:rPr>
        <w:t>ның</w:t>
      </w:r>
      <w:r>
        <w:rPr>
          <w:spacing w:val="-1"/>
          <w:sz w:val="22"/>
        </w:rPr>
        <w:t> </w:t>
      </w:r>
      <w:r>
        <w:rPr>
          <w:sz w:val="22"/>
        </w:rPr>
        <w:t>араласуынсыз.</w:t>
      </w:r>
    </w:p>
    <w:p>
      <w:pPr>
        <w:pStyle w:val="BodyText"/>
        <w:ind w:right="527" w:firstLine="395"/>
      </w:pPr>
      <w:r>
        <w:rPr/>
        <w:t>Ауыл шаруашылығы кәсіпорындарын цифрландырудың ағымдағы деңгейін бағалауды оңайлату</w:t>
      </w:r>
      <w:r>
        <w:rPr>
          <w:spacing w:val="1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арнайы</w:t>
      </w:r>
      <w:r>
        <w:rPr>
          <w:spacing w:val="-6"/>
        </w:rPr>
        <w:t> </w:t>
      </w:r>
      <w:r>
        <w:rPr/>
        <w:t>шкала</w:t>
      </w:r>
      <w:r>
        <w:rPr>
          <w:spacing w:val="-6"/>
        </w:rPr>
        <w:t> </w:t>
      </w:r>
      <w:r>
        <w:rPr/>
        <w:t>әзірленді,</w:t>
      </w:r>
      <w:r>
        <w:rPr>
          <w:spacing w:val="-5"/>
        </w:rPr>
        <w:t> </w:t>
      </w:r>
      <w:r>
        <w:rPr/>
        <w:t>соның</w:t>
      </w:r>
      <w:r>
        <w:rPr>
          <w:spacing w:val="-6"/>
        </w:rPr>
        <w:t> </w:t>
      </w:r>
      <w:r>
        <w:rPr/>
        <w:t>арқасында</w:t>
      </w:r>
      <w:r>
        <w:rPr>
          <w:spacing w:val="-6"/>
        </w:rPr>
        <w:t> </w:t>
      </w:r>
      <w:r>
        <w:rPr/>
        <w:t>кез</w:t>
      </w:r>
      <w:r>
        <w:rPr>
          <w:spacing w:val="-6"/>
        </w:rPr>
        <w:t> </w:t>
      </w:r>
      <w:r>
        <w:rPr/>
        <w:t>келген</w:t>
      </w:r>
      <w:r>
        <w:rPr>
          <w:spacing w:val="-6"/>
        </w:rPr>
        <w:t> </w:t>
      </w:r>
      <w:r>
        <w:rPr/>
        <w:t>аграрлық</w:t>
      </w:r>
      <w:r>
        <w:rPr>
          <w:spacing w:val="-6"/>
        </w:rPr>
        <w:t> </w:t>
      </w:r>
      <w:r>
        <w:rPr/>
        <w:t>кәсіпорынның</w:t>
      </w:r>
      <w:r>
        <w:rPr>
          <w:spacing w:val="-6"/>
        </w:rPr>
        <w:t> </w:t>
      </w:r>
      <w:r>
        <w:rPr/>
        <w:t>бастапқы</w:t>
      </w:r>
      <w:r>
        <w:rPr>
          <w:spacing w:val="-6"/>
        </w:rPr>
        <w:t> </w:t>
      </w:r>
      <w:r>
        <w:rPr/>
        <w:t>нүктеден</w:t>
      </w:r>
      <w:r>
        <w:rPr>
          <w:spacing w:val="-52"/>
        </w:rPr>
        <w:t> </w:t>
      </w:r>
      <w:r>
        <w:rPr/>
        <w:t>цифрлық</w:t>
      </w:r>
      <w:r>
        <w:rPr>
          <w:spacing w:val="-2"/>
        </w:rPr>
        <w:t> </w:t>
      </w:r>
      <w:r>
        <w:rPr/>
        <w:t>фермаға дейінгі</w:t>
      </w:r>
      <w:r>
        <w:rPr>
          <w:spacing w:val="-2"/>
        </w:rPr>
        <w:t> </w:t>
      </w:r>
      <w:r>
        <w:rPr/>
        <w:t>жолы барынша</w:t>
      </w:r>
      <w:r>
        <w:rPr>
          <w:spacing w:val="-1"/>
        </w:rPr>
        <w:t> </w:t>
      </w:r>
      <w:r>
        <w:rPr/>
        <w:t>айқын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spacing w:before="2"/>
        <w:ind w:left="0"/>
      </w:pPr>
    </w:p>
    <w:p>
      <w:pPr>
        <w:spacing w:line="207" w:lineRule="exact" w:before="0"/>
        <w:ind w:left="925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1-кесте</w:t>
      </w:r>
    </w:p>
    <w:p>
      <w:pPr>
        <w:spacing w:line="207" w:lineRule="exact" w:before="0"/>
        <w:ind w:left="665" w:right="0" w:firstLine="0"/>
        <w:jc w:val="left"/>
        <w:rPr>
          <w:b/>
          <w:sz w:val="18"/>
        </w:rPr>
      </w:pPr>
      <w:r>
        <w:rPr>
          <w:b/>
          <w:sz w:val="18"/>
        </w:rPr>
        <w:t>Аграрлық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кәсіпорындағы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өсімдік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шаруашылығының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бастапқы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деңгейден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цифрлық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фермаға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дейінгі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жолы</w:t>
      </w:r>
    </w:p>
    <w:p>
      <w:pPr>
        <w:pStyle w:val="BodyText"/>
        <w:spacing w:after="1"/>
        <w:ind w:left="0"/>
        <w:rPr>
          <w:b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706"/>
        <w:gridCol w:w="709"/>
        <w:gridCol w:w="706"/>
        <w:gridCol w:w="706"/>
        <w:gridCol w:w="706"/>
        <w:gridCol w:w="709"/>
        <w:gridCol w:w="706"/>
        <w:gridCol w:w="706"/>
        <w:gridCol w:w="708"/>
        <w:gridCol w:w="848"/>
        <w:gridCol w:w="706"/>
      </w:tblGrid>
      <w:tr>
        <w:trPr>
          <w:trHeight w:val="206" w:hRule="atLeast"/>
        </w:trPr>
        <w:tc>
          <w:tcPr>
            <w:tcW w:w="1694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3"/>
              <w:ind w:left="227"/>
              <w:rPr>
                <w:sz w:val="18"/>
              </w:rPr>
            </w:pPr>
            <w:r>
              <w:rPr>
                <w:sz w:val="18"/>
              </w:rPr>
              <w:t>Енгізілу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деңгейі</w:t>
            </w:r>
          </w:p>
        </w:tc>
        <w:tc>
          <w:tcPr>
            <w:tcW w:w="7916" w:type="dxa"/>
            <w:gridSpan w:val="11"/>
          </w:tcPr>
          <w:p>
            <w:pPr>
              <w:pStyle w:val="TableParagraph"/>
              <w:spacing w:line="186" w:lineRule="exact"/>
              <w:ind w:left="3050" w:right="3033"/>
              <w:jc w:val="center"/>
              <w:rPr>
                <w:sz w:val="18"/>
              </w:rPr>
            </w:pPr>
            <w:r>
              <w:rPr>
                <w:sz w:val="18"/>
              </w:rPr>
              <w:t>Өсімдік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шаруашылығы</w:t>
            </w:r>
          </w:p>
        </w:tc>
      </w:tr>
      <w:tr>
        <w:trPr>
          <w:trHeight w:val="2604" w:hRule="atLeast"/>
        </w:trPr>
        <w:tc>
          <w:tcPr>
            <w:tcW w:w="1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textDirection w:val="btLr"/>
          </w:tcPr>
          <w:p>
            <w:pPr>
              <w:pStyle w:val="TableParagraph"/>
              <w:spacing w:before="7"/>
              <w:rPr>
                <w:b/>
                <w:sz w:val="21"/>
              </w:rPr>
            </w:pPr>
          </w:p>
          <w:p>
            <w:pPr>
              <w:pStyle w:val="TableParagraph"/>
              <w:ind w:left="210"/>
              <w:rPr>
                <w:sz w:val="18"/>
              </w:rPr>
            </w:pPr>
            <w:r>
              <w:rPr>
                <w:sz w:val="18"/>
              </w:rPr>
              <w:t>электрондық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өріс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карталары</w:t>
            </w:r>
          </w:p>
        </w:tc>
        <w:tc>
          <w:tcPr>
            <w:tcW w:w="709" w:type="dxa"/>
            <w:textDirection w:val="btLr"/>
          </w:tcPr>
          <w:p>
            <w:pPr>
              <w:pStyle w:val="TableParagraph"/>
              <w:spacing w:before="111"/>
              <w:ind w:left="589"/>
              <w:rPr>
                <w:sz w:val="18"/>
              </w:rPr>
            </w:pPr>
            <w:r>
              <w:rPr>
                <w:sz w:val="18"/>
              </w:rPr>
              <w:t>Топырақты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талдау</w:t>
            </w:r>
          </w:p>
        </w:tc>
        <w:tc>
          <w:tcPr>
            <w:tcW w:w="706" w:type="dxa"/>
            <w:textDirection w:val="btLr"/>
          </w:tcPr>
          <w:p>
            <w:pPr>
              <w:pStyle w:val="TableParagraph"/>
              <w:spacing w:before="6"/>
              <w:rPr>
                <w:b/>
                <w:sz w:val="21"/>
              </w:rPr>
            </w:pPr>
          </w:p>
          <w:p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ЖЖМ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шығысының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датчиктері</w:t>
            </w:r>
          </w:p>
        </w:tc>
        <w:tc>
          <w:tcPr>
            <w:tcW w:w="706" w:type="dxa"/>
            <w:textDirection w:val="btLr"/>
          </w:tcPr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732"/>
              <w:rPr>
                <w:sz w:val="18"/>
              </w:rPr>
            </w:pPr>
            <w:r>
              <w:rPr>
                <w:sz w:val="18"/>
              </w:rPr>
              <w:t>GPS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трекерлер</w:t>
            </w:r>
          </w:p>
        </w:tc>
        <w:tc>
          <w:tcPr>
            <w:tcW w:w="706" w:type="dxa"/>
            <w:textDirection w:val="btLr"/>
          </w:tcPr>
          <w:p>
            <w:pPr>
              <w:pStyle w:val="TableParagraph"/>
              <w:spacing w:line="244" w:lineRule="auto" w:before="146"/>
              <w:ind w:left="98" w:right="94" w:firstLine="43"/>
              <w:rPr>
                <w:sz w:val="18"/>
              </w:rPr>
            </w:pPr>
            <w:r>
              <w:rPr>
                <w:sz w:val="18"/>
              </w:rPr>
              <w:t>процестерді басқару бойынша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бағдарламалық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қамтамасыз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ету</w:t>
            </w:r>
          </w:p>
        </w:tc>
        <w:tc>
          <w:tcPr>
            <w:tcW w:w="709" w:type="dxa"/>
            <w:textDirection w:val="btLr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776"/>
              <w:rPr>
                <w:sz w:val="18"/>
              </w:rPr>
            </w:pPr>
            <w:r>
              <w:rPr>
                <w:sz w:val="18"/>
              </w:rPr>
              <w:t>метеостанция</w:t>
            </w:r>
          </w:p>
        </w:tc>
        <w:tc>
          <w:tcPr>
            <w:tcW w:w="706" w:type="dxa"/>
            <w:textDirection w:val="btLr"/>
          </w:tcPr>
          <w:p>
            <w:pPr>
              <w:pStyle w:val="TableParagraph"/>
              <w:spacing w:line="247" w:lineRule="auto" w:before="145"/>
              <w:ind w:left="994" w:right="309" w:hanging="679"/>
              <w:rPr>
                <w:sz w:val="18"/>
              </w:rPr>
            </w:pPr>
            <w:r>
              <w:rPr>
                <w:spacing w:val="-1"/>
                <w:sz w:val="18"/>
              </w:rPr>
              <w:t>электрондық </w:t>
            </w:r>
            <w:r>
              <w:rPr>
                <w:sz w:val="18"/>
              </w:rPr>
              <w:t>арамшөптер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картасы</w:t>
            </w:r>
          </w:p>
        </w:tc>
        <w:tc>
          <w:tcPr>
            <w:tcW w:w="706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ind w:left="510"/>
              <w:rPr>
                <w:sz w:val="18"/>
              </w:rPr>
            </w:pPr>
            <w:r>
              <w:rPr>
                <w:sz w:val="18"/>
              </w:rPr>
              <w:t>өнімділік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датчиктері</w:t>
            </w:r>
          </w:p>
        </w:tc>
        <w:tc>
          <w:tcPr>
            <w:tcW w:w="708" w:type="dxa"/>
            <w:textDirection w:val="btLr"/>
          </w:tcPr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қозғалысты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автоматты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басқару</w:t>
            </w:r>
          </w:p>
        </w:tc>
        <w:tc>
          <w:tcPr>
            <w:tcW w:w="848" w:type="dxa"/>
            <w:textDirection w:val="btLr"/>
          </w:tcPr>
          <w:p>
            <w:pPr>
              <w:pStyle w:val="TableParagraph"/>
              <w:spacing w:before="4"/>
              <w:rPr>
                <w:b/>
                <w:sz w:val="28"/>
              </w:rPr>
            </w:pPr>
          </w:p>
          <w:p>
            <w:pPr>
              <w:pStyle w:val="TableParagraph"/>
              <w:ind w:left="121"/>
              <w:rPr>
                <w:sz w:val="18"/>
              </w:rPr>
            </w:pPr>
            <w:r>
              <w:rPr>
                <w:sz w:val="18"/>
              </w:rPr>
              <w:t>тұқымдарды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сараланған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енгізу</w:t>
            </w:r>
          </w:p>
        </w:tc>
        <w:tc>
          <w:tcPr>
            <w:tcW w:w="706" w:type="dxa"/>
            <w:textDirection w:val="btLr"/>
          </w:tcPr>
          <w:p>
            <w:pPr>
              <w:pStyle w:val="TableParagraph"/>
              <w:spacing w:line="244" w:lineRule="auto" w:before="152"/>
              <w:ind w:left="752" w:right="65" w:hanging="683"/>
              <w:rPr>
                <w:sz w:val="18"/>
              </w:rPr>
            </w:pPr>
            <w:r>
              <w:rPr>
                <w:sz w:val="18"/>
              </w:rPr>
              <w:t>өсімдіктерді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қорғау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құралдарын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саралап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енгізу</w:t>
            </w:r>
          </w:p>
        </w:tc>
      </w:tr>
      <w:tr>
        <w:trPr>
          <w:trHeight w:val="411" w:hRule="atLeast"/>
        </w:trPr>
        <w:tc>
          <w:tcPr>
            <w:tcW w:w="1694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1-деңгей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«Цифрлық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ферма»</w:t>
            </w:r>
          </w:p>
        </w:tc>
        <w:tc>
          <w:tcPr>
            <w:tcW w:w="706" w:type="dxa"/>
          </w:tcPr>
          <w:p>
            <w:pPr>
              <w:pStyle w:val="TableParagraph"/>
              <w:spacing w:line="206" w:lineRule="exact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line="206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spacing w:line="206" w:lineRule="exact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spacing w:line="206" w:lineRule="exact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spacing w:line="206" w:lineRule="exact"/>
              <w:ind w:left="21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spacing w:line="206" w:lineRule="exact"/>
              <w:ind w:right="28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spacing w:line="206" w:lineRule="exact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8" w:type="dxa"/>
          </w:tcPr>
          <w:p>
            <w:pPr>
              <w:pStyle w:val="TableParagraph"/>
              <w:spacing w:line="206" w:lineRule="exact"/>
              <w:ind w:left="25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848" w:type="dxa"/>
          </w:tcPr>
          <w:p>
            <w:pPr>
              <w:pStyle w:val="TableParagraph"/>
              <w:spacing w:line="206" w:lineRule="exact"/>
              <w:ind w:left="28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spacing w:line="206" w:lineRule="exact"/>
              <w:ind w:left="30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204" w:lineRule="exact"/>
              <w:ind w:left="109"/>
              <w:rPr>
                <w:sz w:val="18"/>
              </w:rPr>
            </w:pPr>
            <w:r>
              <w:rPr>
                <w:sz w:val="18"/>
              </w:rPr>
              <w:t>2-деңгей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«Озық»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ферма</w:t>
            </w:r>
          </w:p>
        </w:tc>
        <w:tc>
          <w:tcPr>
            <w:tcW w:w="706" w:type="dxa"/>
          </w:tcPr>
          <w:p>
            <w:pPr>
              <w:pStyle w:val="TableParagraph"/>
              <w:spacing w:before="2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before="2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spacing w:before="2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spacing w:before="2"/>
              <w:ind w:left="14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spacing w:before="2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spacing w:before="2"/>
              <w:ind w:left="20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spacing w:before="2"/>
              <w:ind w:right="285"/>
              <w:jc w:val="right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694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3-деңгей</w:t>
            </w:r>
          </w:p>
          <w:p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«Бастапқы»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деңгей</w:t>
            </w:r>
          </w:p>
        </w:tc>
        <w:tc>
          <w:tcPr>
            <w:tcW w:w="706" w:type="dxa"/>
          </w:tcPr>
          <w:p>
            <w:pPr>
              <w:pStyle w:val="TableParagraph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9" w:type="dxa"/>
          </w:tcPr>
          <w:p>
            <w:pPr>
              <w:pStyle w:val="TableParagraph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</w:p>
    <w:p>
      <w:pPr>
        <w:pStyle w:val="ListParagraph"/>
        <w:numPr>
          <w:ilvl w:val="0"/>
          <w:numId w:val="73"/>
        </w:numPr>
        <w:tabs>
          <w:tab w:pos="832" w:val="left" w:leader="none"/>
        </w:tabs>
        <w:spacing w:line="240" w:lineRule="auto" w:before="0" w:after="0"/>
        <w:ind w:left="250" w:right="550" w:firstLine="395"/>
        <w:jc w:val="left"/>
        <w:rPr>
          <w:sz w:val="22"/>
        </w:rPr>
      </w:pPr>
      <w:r>
        <w:rPr>
          <w:sz w:val="22"/>
        </w:rPr>
        <w:t>кестеде көріп отырғанымыздай өсімдік шаруащылығымен айналысатын аграрлық кәсіп-</w:t>
      </w:r>
      <w:r>
        <w:rPr>
          <w:spacing w:val="1"/>
          <w:sz w:val="22"/>
        </w:rPr>
        <w:t> </w:t>
      </w:r>
      <w:r>
        <w:rPr>
          <w:sz w:val="22"/>
        </w:rPr>
        <w:t>орындардың</w:t>
      </w:r>
      <w:r>
        <w:rPr>
          <w:spacing w:val="-6"/>
          <w:sz w:val="22"/>
        </w:rPr>
        <w:t> </w:t>
      </w:r>
      <w:r>
        <w:rPr>
          <w:sz w:val="22"/>
        </w:rPr>
        <w:t>бастапқы</w:t>
      </w:r>
      <w:r>
        <w:rPr>
          <w:spacing w:val="-6"/>
          <w:sz w:val="22"/>
        </w:rPr>
        <w:t> </w:t>
      </w:r>
      <w:r>
        <w:rPr>
          <w:sz w:val="22"/>
        </w:rPr>
        <w:t>деңгейден</w:t>
      </w:r>
      <w:r>
        <w:rPr>
          <w:spacing w:val="-5"/>
          <w:sz w:val="22"/>
        </w:rPr>
        <w:t> </w:t>
      </w:r>
      <w:r>
        <w:rPr>
          <w:sz w:val="22"/>
        </w:rPr>
        <w:t>цифрлық</w:t>
      </w:r>
      <w:r>
        <w:rPr>
          <w:spacing w:val="-6"/>
          <w:sz w:val="22"/>
        </w:rPr>
        <w:t> </w:t>
      </w:r>
      <w:r>
        <w:rPr>
          <w:sz w:val="22"/>
        </w:rPr>
        <w:t>ферма</w:t>
      </w:r>
      <w:r>
        <w:rPr>
          <w:spacing w:val="-6"/>
          <w:sz w:val="22"/>
        </w:rPr>
        <w:t> </w:t>
      </w:r>
      <w:r>
        <w:rPr>
          <w:sz w:val="22"/>
        </w:rPr>
        <w:t>деңгейіне</w:t>
      </w:r>
      <w:r>
        <w:rPr>
          <w:spacing w:val="-6"/>
          <w:sz w:val="22"/>
        </w:rPr>
        <w:t> </w:t>
      </w:r>
      <w:r>
        <w:rPr>
          <w:sz w:val="22"/>
        </w:rPr>
        <w:t>көшу</w:t>
      </w:r>
      <w:r>
        <w:rPr>
          <w:spacing w:val="-5"/>
          <w:sz w:val="22"/>
        </w:rPr>
        <w:t> </w:t>
      </w:r>
      <w:r>
        <w:rPr>
          <w:sz w:val="22"/>
        </w:rPr>
        <w:t>барысы</w:t>
      </w:r>
      <w:r>
        <w:rPr>
          <w:spacing w:val="-6"/>
          <w:sz w:val="22"/>
        </w:rPr>
        <w:t> </w:t>
      </w:r>
      <w:r>
        <w:rPr>
          <w:sz w:val="22"/>
        </w:rPr>
        <w:t>бірнеше</w:t>
      </w:r>
      <w:r>
        <w:rPr>
          <w:spacing w:val="-5"/>
          <w:sz w:val="22"/>
        </w:rPr>
        <w:t> </w:t>
      </w:r>
      <w:r>
        <w:rPr>
          <w:sz w:val="22"/>
        </w:rPr>
        <w:t>кезеңдерден</w:t>
      </w:r>
      <w:r>
        <w:rPr>
          <w:spacing w:val="-5"/>
          <w:sz w:val="22"/>
        </w:rPr>
        <w:t> </w:t>
      </w:r>
      <w:r>
        <w:rPr>
          <w:sz w:val="22"/>
        </w:rPr>
        <w:t>тұрады.</w:t>
      </w:r>
      <w:r>
        <w:rPr>
          <w:spacing w:val="-52"/>
          <w:sz w:val="22"/>
        </w:rPr>
        <w:t> </w:t>
      </w:r>
      <w:r>
        <w:rPr>
          <w:sz w:val="22"/>
        </w:rPr>
        <w:t>Алғашқы яғни «бастапқы» деңгей 2 негізгі бөлімдерден тұрады. Ал келесі «озық» ферма деңгейіне өту</w:t>
      </w:r>
      <w:r>
        <w:rPr>
          <w:spacing w:val="1"/>
          <w:sz w:val="22"/>
        </w:rPr>
        <w:t> </w:t>
      </w:r>
      <w:r>
        <w:rPr>
          <w:sz w:val="22"/>
        </w:rPr>
        <w:t>үшін қосымша</w:t>
      </w:r>
      <w:r>
        <w:rPr>
          <w:spacing w:val="1"/>
          <w:sz w:val="22"/>
        </w:rPr>
        <w:t> </w:t>
      </w:r>
      <w:r>
        <w:rPr>
          <w:sz w:val="22"/>
        </w:rPr>
        <w:t>5 бөлімді қамту керек.</w:t>
      </w:r>
      <w:r>
        <w:rPr>
          <w:spacing w:val="1"/>
          <w:sz w:val="22"/>
        </w:rPr>
        <w:t> </w:t>
      </w:r>
      <w:r>
        <w:rPr>
          <w:sz w:val="22"/>
        </w:rPr>
        <w:t>«Цифрлық» ферма деңгейіне процесстерді басқару бойынша</w:t>
      </w:r>
      <w:r>
        <w:rPr>
          <w:spacing w:val="1"/>
          <w:sz w:val="22"/>
        </w:rPr>
        <w:t> </w:t>
      </w:r>
      <w:r>
        <w:rPr>
          <w:sz w:val="22"/>
        </w:rPr>
        <w:t>бағдарламалық қамтамасыз ету бөлімінен басқа барлық бөлімді қамтамасыз ететін фермалар жете</w:t>
      </w:r>
      <w:r>
        <w:rPr>
          <w:spacing w:val="1"/>
          <w:sz w:val="22"/>
        </w:rPr>
        <w:t> </w:t>
      </w:r>
      <w:r>
        <w:rPr>
          <w:sz w:val="22"/>
        </w:rPr>
        <w:t>алады.</w:t>
      </w:r>
    </w:p>
    <w:p>
      <w:pPr>
        <w:spacing w:line="207" w:lineRule="exact" w:before="5"/>
        <w:ind w:left="925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2-кесте</w:t>
      </w:r>
    </w:p>
    <w:p>
      <w:pPr>
        <w:spacing w:line="207" w:lineRule="exact" w:before="0"/>
        <w:ind w:left="800" w:right="0" w:firstLine="0"/>
        <w:jc w:val="left"/>
        <w:rPr>
          <w:b/>
          <w:sz w:val="18"/>
        </w:rPr>
      </w:pPr>
      <w:r>
        <w:rPr>
          <w:b/>
          <w:sz w:val="18"/>
        </w:rPr>
        <w:t>Аграрлық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кәсіпорындағы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мал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шаруашылығының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бастапқы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деңгейден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цифрлық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фермаға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дейінгі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жолы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565"/>
        <w:gridCol w:w="424"/>
        <w:gridCol w:w="424"/>
        <w:gridCol w:w="565"/>
        <w:gridCol w:w="427"/>
        <w:gridCol w:w="565"/>
        <w:gridCol w:w="424"/>
        <w:gridCol w:w="565"/>
        <w:gridCol w:w="424"/>
        <w:gridCol w:w="427"/>
        <w:gridCol w:w="424"/>
        <w:gridCol w:w="565"/>
        <w:gridCol w:w="424"/>
        <w:gridCol w:w="424"/>
        <w:gridCol w:w="568"/>
        <w:gridCol w:w="425"/>
        <w:gridCol w:w="424"/>
        <w:gridCol w:w="424"/>
        <w:gridCol w:w="424"/>
      </w:tblGrid>
      <w:tr>
        <w:trPr>
          <w:trHeight w:val="263" w:hRule="atLeast"/>
        </w:trPr>
        <w:tc>
          <w:tcPr>
            <w:tcW w:w="992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5"/>
              <w:ind w:left="316" w:right="78" w:hanging="60"/>
              <w:rPr>
                <w:sz w:val="18"/>
              </w:rPr>
            </w:pPr>
            <w:r>
              <w:rPr>
                <w:spacing w:val="-1"/>
                <w:sz w:val="18"/>
              </w:rPr>
              <w:t>Енгізілу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деңгейі</w:t>
            </w:r>
          </w:p>
        </w:tc>
        <w:tc>
          <w:tcPr>
            <w:tcW w:w="8912" w:type="dxa"/>
            <w:gridSpan w:val="19"/>
          </w:tcPr>
          <w:p>
            <w:pPr>
              <w:pStyle w:val="TableParagraph"/>
              <w:spacing w:before="2"/>
              <w:ind w:left="3596" w:right="358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Мал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шаруашылығы</w:t>
            </w:r>
          </w:p>
        </w:tc>
      </w:tr>
      <w:tr>
        <w:trPr>
          <w:trHeight w:val="282" w:hRule="atLeast"/>
        </w:trPr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83" w:type="dxa"/>
            <w:gridSpan w:val="9"/>
          </w:tcPr>
          <w:p>
            <w:pPr>
              <w:pStyle w:val="TableParagraph"/>
              <w:spacing w:line="202" w:lineRule="exact"/>
              <w:ind w:left="246" w:right="-44"/>
              <w:rPr>
                <w:sz w:val="18"/>
              </w:rPr>
            </w:pPr>
            <w:r>
              <w:rPr>
                <w:sz w:val="18"/>
              </w:rPr>
              <w:t>асыл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тұқымды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мал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сататын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репродуктор-фермалар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Сү</w:t>
            </w:r>
          </w:p>
        </w:tc>
        <w:tc>
          <w:tcPr>
            <w:tcW w:w="4529" w:type="dxa"/>
            <w:gridSpan w:val="10"/>
          </w:tcPr>
          <w:p>
            <w:pPr>
              <w:pStyle w:val="TableParagraph"/>
              <w:spacing w:line="202" w:lineRule="exact"/>
              <w:ind w:left="31"/>
              <w:rPr>
                <w:sz w:val="18"/>
              </w:rPr>
            </w:pPr>
            <w:r>
              <w:rPr>
                <w:sz w:val="18"/>
              </w:rPr>
              <w:t>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өнімдері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фермалары</w:t>
            </w:r>
          </w:p>
        </w:tc>
      </w:tr>
      <w:tr>
        <w:trPr>
          <w:trHeight w:val="2908" w:hRule="atLeast"/>
        </w:trPr>
        <w:tc>
          <w:tcPr>
            <w:tcW w:w="9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line="247" w:lineRule="auto" w:before="107"/>
              <w:ind w:left="2" w:right="143"/>
              <w:rPr>
                <w:sz w:val="18"/>
              </w:rPr>
            </w:pPr>
            <w:r>
              <w:rPr>
                <w:sz w:val="18"/>
              </w:rPr>
              <w:t>жануарларды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индекстік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бағалаудың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болуы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08"/>
              <w:ind w:left="2"/>
              <w:rPr>
                <w:sz w:val="18"/>
              </w:rPr>
            </w:pPr>
            <w:r>
              <w:rPr>
                <w:sz w:val="18"/>
              </w:rPr>
              <w:t>Табынмен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компьютерлік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басқару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08"/>
              <w:ind w:left="2"/>
              <w:rPr>
                <w:sz w:val="18"/>
              </w:rPr>
            </w:pPr>
            <w:r>
              <w:rPr>
                <w:sz w:val="18"/>
              </w:rPr>
              <w:t>Жайылымды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қоршау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108"/>
              <w:ind w:left="2"/>
              <w:rPr>
                <w:sz w:val="18"/>
              </w:rPr>
            </w:pPr>
            <w:r>
              <w:rPr>
                <w:sz w:val="18"/>
              </w:rPr>
              <w:t>жылжымалы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фиксатор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станогы,</w:t>
            </w:r>
          </w:p>
        </w:tc>
        <w:tc>
          <w:tcPr>
            <w:tcW w:w="427" w:type="dxa"/>
            <w:textDirection w:val="btLr"/>
          </w:tcPr>
          <w:p>
            <w:pPr>
              <w:pStyle w:val="TableParagraph"/>
              <w:spacing w:before="111"/>
              <w:ind w:left="2"/>
              <w:rPr>
                <w:sz w:val="18"/>
              </w:rPr>
            </w:pPr>
            <w:r>
              <w:rPr>
                <w:sz w:val="18"/>
              </w:rPr>
              <w:t>Автоматты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поилкалар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line="210" w:lineRule="atLeast" w:before="105"/>
              <w:ind w:left="2" w:right="825"/>
              <w:rPr>
                <w:sz w:val="18"/>
              </w:rPr>
            </w:pPr>
            <w:r>
              <w:rPr>
                <w:sz w:val="18"/>
              </w:rPr>
              <w:t>Электронды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таразылар,узи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құрылғысы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чиптер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09"/>
              <w:ind w:left="2"/>
              <w:rPr>
                <w:sz w:val="18"/>
              </w:rPr>
            </w:pPr>
            <w:r>
              <w:rPr>
                <w:sz w:val="18"/>
              </w:rPr>
              <w:t>Жем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беретін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роботтар,миксерлер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line="244" w:lineRule="auto" w:before="111"/>
              <w:ind w:left="2" w:right="522"/>
              <w:rPr>
                <w:sz w:val="18"/>
              </w:rPr>
            </w:pPr>
            <w:r>
              <w:rPr>
                <w:spacing w:val="-1"/>
                <w:sz w:val="18"/>
              </w:rPr>
              <w:t>Жануарлардың </w:t>
            </w:r>
            <w:r>
              <w:rPr>
                <w:sz w:val="18"/>
              </w:rPr>
              <w:t>белсенділігінің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мониторингы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12"/>
              <w:ind w:left="2"/>
              <w:rPr>
                <w:sz w:val="18"/>
              </w:rPr>
            </w:pPr>
            <w:r>
              <w:rPr>
                <w:sz w:val="18"/>
              </w:rPr>
              <w:t>Баламалы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энергия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көздері</w:t>
            </w:r>
          </w:p>
        </w:tc>
        <w:tc>
          <w:tcPr>
            <w:tcW w:w="427" w:type="dxa"/>
            <w:textDirection w:val="btLr"/>
          </w:tcPr>
          <w:p>
            <w:pPr>
              <w:pStyle w:val="TableParagraph"/>
              <w:spacing w:before="112"/>
              <w:ind w:left="2"/>
              <w:rPr>
                <w:sz w:val="18"/>
              </w:rPr>
            </w:pPr>
            <w:r>
              <w:rPr>
                <w:sz w:val="18"/>
              </w:rPr>
              <w:t>Дрон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франтон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09"/>
              <w:ind w:left="2"/>
              <w:rPr>
                <w:sz w:val="18"/>
              </w:rPr>
            </w:pPr>
            <w:r>
              <w:rPr>
                <w:sz w:val="18"/>
              </w:rPr>
              <w:t>Сиырларды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индекстік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бағалау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line="210" w:lineRule="atLeast" w:before="106"/>
              <w:ind w:left="2" w:right="128"/>
              <w:rPr>
                <w:sz w:val="18"/>
              </w:rPr>
            </w:pPr>
            <w:r>
              <w:rPr>
                <w:sz w:val="18"/>
              </w:rPr>
              <w:t>Бағдарламалық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қамтамасыз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етуі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бар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сүт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сауу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залдары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12"/>
              <w:ind w:left="2"/>
              <w:rPr>
                <w:sz w:val="18"/>
              </w:rPr>
            </w:pPr>
            <w:r>
              <w:rPr>
                <w:sz w:val="18"/>
              </w:rPr>
              <w:t>көңді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жою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роботтары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12"/>
              <w:ind w:left="2"/>
              <w:rPr>
                <w:sz w:val="18"/>
              </w:rPr>
            </w:pPr>
            <w:r>
              <w:rPr>
                <w:sz w:val="18"/>
              </w:rPr>
              <w:t>Автоматты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бөлмені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желдету</w:t>
            </w:r>
          </w:p>
        </w:tc>
        <w:tc>
          <w:tcPr>
            <w:tcW w:w="568" w:type="dxa"/>
            <w:textDirection w:val="btLr"/>
          </w:tcPr>
          <w:p>
            <w:pPr>
              <w:pStyle w:val="TableParagraph"/>
              <w:spacing w:line="210" w:lineRule="atLeast" w:before="110"/>
              <w:ind w:left="2" w:right="76"/>
              <w:rPr>
                <w:sz w:val="18"/>
              </w:rPr>
            </w:pPr>
            <w:r>
              <w:rPr>
                <w:sz w:val="18"/>
              </w:rPr>
              <w:t>бұқаларды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ұрықтандыру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үшін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АТЖ-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компьютерлік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іріктеу</w:t>
            </w:r>
          </w:p>
        </w:tc>
        <w:tc>
          <w:tcPr>
            <w:tcW w:w="425" w:type="dxa"/>
            <w:textDirection w:val="btLr"/>
          </w:tcPr>
          <w:p>
            <w:pPr>
              <w:pStyle w:val="TableParagraph"/>
              <w:spacing w:before="111"/>
              <w:ind w:left="2"/>
              <w:rPr>
                <w:sz w:val="18"/>
              </w:rPr>
            </w:pPr>
            <w:r>
              <w:rPr>
                <w:sz w:val="18"/>
              </w:rPr>
              <w:t>СТФ-ны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АТЖ-мен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интеграциялау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10"/>
              <w:ind w:left="2"/>
              <w:rPr>
                <w:sz w:val="18"/>
              </w:rPr>
            </w:pPr>
            <w:r>
              <w:rPr>
                <w:sz w:val="18"/>
              </w:rPr>
              <w:t>Жем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беретін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роботтар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12"/>
              <w:ind w:left="2"/>
              <w:rPr>
                <w:sz w:val="18"/>
              </w:rPr>
            </w:pPr>
            <w:r>
              <w:rPr>
                <w:sz w:val="18"/>
              </w:rPr>
              <w:t>Сиыр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сауатын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роботтар</w:t>
            </w:r>
          </w:p>
        </w:tc>
        <w:tc>
          <w:tcPr>
            <w:tcW w:w="424" w:type="dxa"/>
            <w:textDirection w:val="btLr"/>
          </w:tcPr>
          <w:p>
            <w:pPr>
              <w:pStyle w:val="TableParagraph"/>
              <w:spacing w:before="112"/>
              <w:ind w:left="2"/>
              <w:rPr>
                <w:sz w:val="18"/>
              </w:rPr>
            </w:pPr>
            <w:r>
              <w:rPr>
                <w:sz w:val="18"/>
              </w:rPr>
              <w:t>Баламалы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энергия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көздері</w:t>
            </w:r>
          </w:p>
        </w:tc>
      </w:tr>
    </w:tbl>
    <w:p>
      <w:pPr>
        <w:spacing w:after="0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7"/>
        <w:ind w:left="0"/>
        <w:rPr>
          <w:b/>
          <w:sz w:val="11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2"/>
        <w:gridCol w:w="565"/>
        <w:gridCol w:w="424"/>
        <w:gridCol w:w="424"/>
        <w:gridCol w:w="565"/>
        <w:gridCol w:w="427"/>
        <w:gridCol w:w="565"/>
        <w:gridCol w:w="424"/>
        <w:gridCol w:w="565"/>
        <w:gridCol w:w="424"/>
        <w:gridCol w:w="427"/>
        <w:gridCol w:w="424"/>
        <w:gridCol w:w="565"/>
        <w:gridCol w:w="424"/>
        <w:gridCol w:w="424"/>
        <w:gridCol w:w="568"/>
        <w:gridCol w:w="425"/>
        <w:gridCol w:w="424"/>
        <w:gridCol w:w="424"/>
        <w:gridCol w:w="424"/>
      </w:tblGrid>
      <w:tr>
        <w:trPr>
          <w:trHeight w:val="807" w:hRule="atLeast"/>
        </w:trPr>
        <w:tc>
          <w:tcPr>
            <w:tcW w:w="992" w:type="dxa"/>
          </w:tcPr>
          <w:p>
            <w:pPr>
              <w:pStyle w:val="TableParagraph"/>
              <w:spacing w:line="204" w:lineRule="exact"/>
              <w:ind w:left="105"/>
              <w:rPr>
                <w:sz w:val="18"/>
              </w:rPr>
            </w:pPr>
            <w:r>
              <w:rPr>
                <w:sz w:val="18"/>
              </w:rPr>
              <w:t>1-деңгей</w:t>
            </w:r>
          </w:p>
          <w:p>
            <w:pPr>
              <w:pStyle w:val="TableParagraph"/>
              <w:ind w:left="153" w:right="110" w:hanging="123"/>
              <w:rPr>
                <w:sz w:val="18"/>
              </w:rPr>
            </w:pPr>
            <w:r>
              <w:rPr>
                <w:sz w:val="18"/>
              </w:rPr>
              <w:t>«Цифрлық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ферма»</w:t>
            </w: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10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7" w:type="dxa"/>
          </w:tcPr>
          <w:p>
            <w:pPr>
              <w:pStyle w:val="TableParagraph"/>
              <w:spacing w:before="2"/>
              <w:ind w:left="1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1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7" w:type="dxa"/>
          </w:tcPr>
          <w:p>
            <w:pPr>
              <w:pStyle w:val="TableParagraph"/>
              <w:spacing w:before="2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5" w:type="dxa"/>
          </w:tcPr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8" w:type="dxa"/>
          </w:tcPr>
          <w:p>
            <w:pPr>
              <w:pStyle w:val="TableParagraph"/>
              <w:spacing w:before="2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5" w:type="dxa"/>
          </w:tcPr>
          <w:p>
            <w:pPr>
              <w:pStyle w:val="TableParagraph"/>
              <w:spacing w:before="2"/>
              <w:ind w:left="11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09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before="2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</w:tr>
      <w:tr>
        <w:trPr>
          <w:trHeight w:val="811" w:hRule="atLeast"/>
        </w:trPr>
        <w:tc>
          <w:tcPr>
            <w:tcW w:w="992" w:type="dxa"/>
          </w:tcPr>
          <w:p>
            <w:pPr>
              <w:pStyle w:val="TableParagraph"/>
              <w:spacing w:line="201" w:lineRule="exact"/>
              <w:ind w:left="105"/>
              <w:rPr>
                <w:sz w:val="18"/>
              </w:rPr>
            </w:pPr>
            <w:r>
              <w:rPr>
                <w:sz w:val="18"/>
              </w:rPr>
              <w:t>2-деңгей</w:t>
            </w:r>
          </w:p>
          <w:p>
            <w:pPr>
              <w:pStyle w:val="TableParagraph"/>
              <w:spacing w:line="206" w:lineRule="exact"/>
              <w:ind w:left="145"/>
              <w:rPr>
                <w:sz w:val="18"/>
              </w:rPr>
            </w:pPr>
            <w:r>
              <w:rPr>
                <w:sz w:val="18"/>
              </w:rPr>
              <w:t>«Озық»</w:t>
            </w:r>
          </w:p>
          <w:p>
            <w:pPr>
              <w:pStyle w:val="TableParagraph"/>
              <w:spacing w:line="207" w:lineRule="exact"/>
              <w:ind w:left="198"/>
              <w:rPr>
                <w:sz w:val="18"/>
              </w:rPr>
            </w:pPr>
            <w:r>
              <w:rPr>
                <w:sz w:val="18"/>
              </w:rPr>
              <w:t>ферма</w:t>
            </w:r>
          </w:p>
        </w:tc>
        <w:tc>
          <w:tcPr>
            <w:tcW w:w="565" w:type="dxa"/>
          </w:tcPr>
          <w:p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5" w:type="dxa"/>
          </w:tcPr>
          <w:p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7" w:type="dxa"/>
          </w:tcPr>
          <w:p>
            <w:pPr>
              <w:pStyle w:val="TableParagraph"/>
              <w:spacing w:line="206" w:lineRule="exact"/>
              <w:ind w:left="111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5" w:type="dxa"/>
          </w:tcPr>
          <w:p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5" w:type="dxa"/>
          </w:tcPr>
          <w:p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line="206" w:lineRule="exact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line="206" w:lineRule="exact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04" w:hRule="atLeast"/>
        </w:trPr>
        <w:tc>
          <w:tcPr>
            <w:tcW w:w="992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3-деңгей</w:t>
            </w:r>
          </w:p>
          <w:p>
            <w:pPr>
              <w:pStyle w:val="TableParagraph"/>
              <w:spacing w:line="207" w:lineRule="exact" w:before="1"/>
              <w:ind w:left="30"/>
              <w:rPr>
                <w:sz w:val="18"/>
              </w:rPr>
            </w:pPr>
            <w:r>
              <w:rPr>
                <w:sz w:val="18"/>
              </w:rPr>
              <w:t>«Бастапқы</w:t>
            </w:r>
          </w:p>
          <w:p>
            <w:pPr>
              <w:pStyle w:val="TableParagraph"/>
              <w:spacing w:line="207" w:lineRule="exact"/>
              <w:ind w:left="112"/>
              <w:rPr>
                <w:sz w:val="18"/>
              </w:rPr>
            </w:pPr>
            <w:r>
              <w:rPr>
                <w:sz w:val="18"/>
              </w:rPr>
              <w:t>»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деңгей</w:t>
            </w:r>
          </w:p>
        </w:tc>
        <w:tc>
          <w:tcPr>
            <w:tcW w:w="565" w:type="dxa"/>
          </w:tcPr>
          <w:p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5" w:type="dxa"/>
          </w:tcPr>
          <w:p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565" w:type="dxa"/>
          </w:tcPr>
          <w:p>
            <w:pPr>
              <w:pStyle w:val="TableParagraph"/>
              <w:spacing w:line="206" w:lineRule="exact"/>
              <w:ind w:left="110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spacing w:line="206" w:lineRule="exact"/>
              <w:ind w:left="112"/>
              <w:rPr>
                <w:b/>
                <w:sz w:val="18"/>
              </w:rPr>
            </w:pPr>
            <w:r>
              <w:rPr>
                <w:b/>
                <w:w w:val="99"/>
                <w:sz w:val="18"/>
              </w:rPr>
              <w:t>+</w:t>
            </w: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6"/>
        <w:ind w:left="0"/>
        <w:rPr>
          <w:b/>
          <w:sz w:val="13"/>
        </w:rPr>
      </w:pPr>
    </w:p>
    <w:p>
      <w:pPr>
        <w:pStyle w:val="ListParagraph"/>
        <w:numPr>
          <w:ilvl w:val="0"/>
          <w:numId w:val="73"/>
        </w:numPr>
        <w:tabs>
          <w:tab w:pos="832" w:val="left" w:leader="none"/>
        </w:tabs>
        <w:spacing w:line="240" w:lineRule="auto" w:before="92" w:after="0"/>
        <w:ind w:left="250" w:right="733" w:firstLine="395"/>
        <w:jc w:val="left"/>
        <w:rPr>
          <w:sz w:val="22"/>
        </w:rPr>
      </w:pPr>
      <w:r>
        <w:rPr>
          <w:sz w:val="22"/>
        </w:rPr>
        <w:t>кестеде мал шаруашылығымен айналысатын аграрлық кәсіпорындардың</w:t>
      </w:r>
      <w:r>
        <w:rPr>
          <w:spacing w:val="1"/>
          <w:sz w:val="22"/>
        </w:rPr>
        <w:t> </w:t>
      </w:r>
      <w:r>
        <w:rPr>
          <w:sz w:val="22"/>
        </w:rPr>
        <w:t>3 сатылы деңгейі</w:t>
      </w:r>
      <w:r>
        <w:rPr>
          <w:spacing w:val="1"/>
          <w:sz w:val="22"/>
        </w:rPr>
        <w:t> </w:t>
      </w:r>
      <w:r>
        <w:rPr>
          <w:sz w:val="22"/>
        </w:rPr>
        <w:t>көрсетілген. Кесте бойынша</w:t>
      </w:r>
      <w:r>
        <w:rPr>
          <w:spacing w:val="1"/>
          <w:sz w:val="22"/>
        </w:rPr>
        <w:t> </w:t>
      </w:r>
      <w:r>
        <w:rPr>
          <w:sz w:val="22"/>
        </w:rPr>
        <w:t>3-деңгейдегі яғни</w:t>
      </w:r>
      <w:r>
        <w:rPr>
          <w:spacing w:val="1"/>
          <w:sz w:val="22"/>
        </w:rPr>
        <w:t> </w:t>
      </w:r>
      <w:r>
        <w:rPr>
          <w:sz w:val="22"/>
        </w:rPr>
        <w:t>«Бастапқы» деңгейлі фермалар цифрландыру</w:t>
      </w:r>
      <w:r>
        <w:rPr>
          <w:spacing w:val="1"/>
          <w:sz w:val="22"/>
        </w:rPr>
        <w:t> </w:t>
      </w:r>
      <w:r>
        <w:rPr>
          <w:sz w:val="22"/>
        </w:rPr>
        <w:t>барысында 7 бөліммен қамтамасыз етілуі тиіс. Ал 2-деңгейдегі «Озық» деңгейлі фермалар 12 бөлімді</w:t>
      </w:r>
      <w:r>
        <w:rPr>
          <w:spacing w:val="-52"/>
          <w:sz w:val="22"/>
        </w:rPr>
        <w:t> </w:t>
      </w:r>
      <w:r>
        <w:rPr>
          <w:sz w:val="22"/>
        </w:rPr>
        <w:t>қамтуы тиіс. Ең жоғарғы деңгейдегі «Цифрлық» ферма деңгейіне барлық бөлімдерді қамту арқылы</w:t>
      </w:r>
      <w:r>
        <w:rPr>
          <w:spacing w:val="1"/>
          <w:sz w:val="22"/>
        </w:rPr>
        <w:t> </w:t>
      </w:r>
      <w:r>
        <w:rPr>
          <w:sz w:val="22"/>
        </w:rPr>
        <w:t>ғана</w:t>
      </w:r>
      <w:r>
        <w:rPr>
          <w:spacing w:val="-1"/>
          <w:sz w:val="22"/>
        </w:rPr>
        <w:t> </w:t>
      </w:r>
      <w:r>
        <w:rPr>
          <w:sz w:val="22"/>
        </w:rPr>
        <w:t>жете</w:t>
      </w:r>
      <w:r>
        <w:rPr>
          <w:spacing w:val="-1"/>
          <w:sz w:val="22"/>
        </w:rPr>
        <w:t> </w:t>
      </w:r>
      <w:r>
        <w:rPr>
          <w:sz w:val="22"/>
        </w:rPr>
        <w:t>алады.</w:t>
      </w:r>
    </w:p>
    <w:p>
      <w:pPr>
        <w:pStyle w:val="BodyText"/>
        <w:ind w:right="562" w:firstLine="395"/>
      </w:pPr>
      <w:r>
        <w:rPr/>
        <w:t>Біріккен Ұлттар Ұйымының Еуропалық экономикалық комиссиясы электронды бизнес</w:t>
      </w:r>
      <w:r>
        <w:rPr>
          <w:spacing w:val="1"/>
        </w:rPr>
        <w:t> </w:t>
      </w:r>
      <w:r>
        <w:rPr/>
        <w:t>стандарттарын, соның ішінде аграрлық азық-түлік секторына арналған стандарттарды әзірлеп, енгізді.</w:t>
      </w:r>
      <w:r>
        <w:rPr>
          <w:spacing w:val="1"/>
        </w:rPr>
        <w:t> </w:t>
      </w:r>
      <w:r>
        <w:rPr/>
        <w:t>Қазірдің өзінде электрондық фитосанитариялық сертификаттар, зертханалық сынақтардың</w:t>
      </w:r>
      <w:r>
        <w:rPr>
          <w:spacing w:val="1"/>
        </w:rPr>
        <w:t> </w:t>
      </w:r>
      <w:r>
        <w:rPr/>
        <w:t>нәтижелерімен электрондық алмасу, сауда сертификаттарын басқару және алмасу, Тамақ өнімдері мен</w:t>
      </w:r>
      <w:r>
        <w:rPr>
          <w:spacing w:val="1"/>
        </w:rPr>
        <w:t> </w:t>
      </w:r>
      <w:r>
        <w:rPr/>
        <w:t>жем-шөп қауіпсіздігі мәселелері бойынша электрондық хабарлама және т.б. жұмыс істейді. Біріккен</w:t>
      </w:r>
      <w:r>
        <w:rPr>
          <w:spacing w:val="1"/>
        </w:rPr>
        <w:t> </w:t>
      </w:r>
      <w:r>
        <w:rPr>
          <w:spacing w:val="-1"/>
        </w:rPr>
        <w:t>Ұлттар Ұйымының Азық-түлік және ауылшаруашылық ұйымы </w:t>
      </w:r>
      <w:r>
        <w:rPr/>
        <w:t>(ФАО) сонымен қатар электронды ауыл</w:t>
      </w:r>
      <w:r>
        <w:rPr>
          <w:spacing w:val="-52"/>
        </w:rPr>
        <w:t> </w:t>
      </w:r>
      <w:r>
        <w:rPr/>
        <w:t>шаруашылығы (E-agriculture) және цифрлық ауыл шаруашылығы (digital agriculture) проблемаларына</w:t>
      </w:r>
      <w:r>
        <w:rPr>
          <w:spacing w:val="1"/>
        </w:rPr>
        <w:t> </w:t>
      </w:r>
      <w:r>
        <w:rPr/>
        <w:t>ерекше назар аударады. Жыл сайын электрондық ауыл шаруашылығы бойынша форумдар мен</w:t>
      </w:r>
      <w:r>
        <w:rPr>
          <w:spacing w:val="1"/>
        </w:rPr>
        <w:t> </w:t>
      </w:r>
      <w:r>
        <w:rPr/>
        <w:t>вебинарлар өткізілуде. Нәтижесінде</w:t>
      </w:r>
      <w:r>
        <w:rPr>
          <w:spacing w:val="1"/>
        </w:rPr>
        <w:t> </w:t>
      </w:r>
      <w:r>
        <w:rPr/>
        <w:t>2016 жылы электрондық ауыл шаруашылығы стратегиясы</w:t>
      </w:r>
      <w:r>
        <w:rPr>
          <w:spacing w:val="1"/>
        </w:rPr>
        <w:t> </w:t>
      </w:r>
      <w:r>
        <w:rPr/>
        <w:t>бойынша</w:t>
      </w:r>
      <w:r>
        <w:rPr>
          <w:spacing w:val="-3"/>
        </w:rPr>
        <w:t> </w:t>
      </w:r>
      <w:r>
        <w:rPr/>
        <w:t>нұсқаулық</w:t>
      </w:r>
      <w:r>
        <w:rPr>
          <w:spacing w:val="-4"/>
        </w:rPr>
        <w:t> </w:t>
      </w:r>
      <w:r>
        <w:rPr/>
        <w:t>(Азия-Тынық</w:t>
      </w:r>
      <w:r>
        <w:rPr>
          <w:spacing w:val="-2"/>
        </w:rPr>
        <w:t> </w:t>
      </w:r>
      <w:r>
        <w:rPr/>
        <w:t>мұхиты</w:t>
      </w:r>
      <w:r>
        <w:rPr>
          <w:spacing w:val="-1"/>
        </w:rPr>
        <w:t> </w:t>
      </w:r>
      <w:r>
        <w:rPr/>
        <w:t>аймағындағы</w:t>
      </w:r>
      <w:r>
        <w:rPr>
          <w:spacing w:val="-2"/>
        </w:rPr>
        <w:t> </w:t>
      </w:r>
      <w:r>
        <w:rPr/>
        <w:t>пилоттық) шығарылды.</w:t>
      </w:r>
    </w:p>
    <w:p>
      <w:pPr>
        <w:pStyle w:val="BodyText"/>
        <w:ind w:right="677" w:firstLine="395"/>
      </w:pPr>
      <w:r>
        <w:rPr/>
        <w:t>Ауыл шаруашылығы көптеген дамыған елдерде экономиканың маңызды салаларының бірі болып</w:t>
      </w:r>
      <w:r>
        <w:rPr>
          <w:spacing w:val="-52"/>
        </w:rPr>
        <w:t> </w:t>
      </w:r>
      <w:r>
        <w:rPr/>
        <w:t>қала береді. Алайда, климаттың өзгеруі және халықтың өсуі сияқты аспектілер барлығына жеткілікті</w:t>
      </w:r>
      <w:r>
        <w:rPr>
          <w:spacing w:val="1"/>
        </w:rPr>
        <w:t> </w:t>
      </w:r>
      <w:r>
        <w:rPr/>
        <w:t>өнім бере алатын салаларда үлкен проблемалар туғызады. Бұл бизнес-көшбасшылардың өз</w:t>
      </w:r>
      <w:r>
        <w:rPr>
          <w:spacing w:val="1"/>
        </w:rPr>
        <w:t> </w:t>
      </w:r>
      <w:r>
        <w:rPr/>
        <w:t>дақылдарының</w:t>
      </w:r>
      <w:r>
        <w:rPr>
          <w:spacing w:val="-7"/>
        </w:rPr>
        <w:t> </w:t>
      </w:r>
      <w:r>
        <w:rPr/>
        <w:t>өнімділігін</w:t>
      </w:r>
      <w:r>
        <w:rPr>
          <w:spacing w:val="-7"/>
        </w:rPr>
        <w:t> </w:t>
      </w:r>
      <w:r>
        <w:rPr/>
        <w:t>арттырудың</w:t>
      </w:r>
      <w:r>
        <w:rPr>
          <w:spacing w:val="-7"/>
        </w:rPr>
        <w:t> </w:t>
      </w:r>
      <w:r>
        <w:rPr/>
        <w:t>жаңа</w:t>
      </w:r>
      <w:r>
        <w:rPr>
          <w:spacing w:val="-8"/>
        </w:rPr>
        <w:t> </w:t>
      </w:r>
      <w:r>
        <w:rPr/>
        <w:t>инновациялық</w:t>
      </w:r>
      <w:r>
        <w:rPr>
          <w:spacing w:val="-7"/>
        </w:rPr>
        <w:t> </w:t>
      </w:r>
      <w:r>
        <w:rPr/>
        <w:t>тәсілдерін</w:t>
      </w:r>
      <w:r>
        <w:rPr>
          <w:spacing w:val="-7"/>
        </w:rPr>
        <w:t> </w:t>
      </w:r>
      <w:r>
        <w:rPr/>
        <w:t>іздей</w:t>
      </w:r>
      <w:r>
        <w:rPr>
          <w:spacing w:val="-7"/>
        </w:rPr>
        <w:t> </w:t>
      </w:r>
      <w:r>
        <w:rPr/>
        <w:t>бастауына</w:t>
      </w:r>
      <w:r>
        <w:rPr>
          <w:spacing w:val="-8"/>
        </w:rPr>
        <w:t> </w:t>
      </w:r>
      <w:r>
        <w:rPr/>
        <w:t>әкелді.</w:t>
      </w:r>
      <w:r>
        <w:rPr>
          <w:spacing w:val="-7"/>
        </w:rPr>
        <w:t> </w:t>
      </w:r>
      <w:r>
        <w:rPr/>
        <w:t>Қазіргі</w:t>
      </w:r>
      <w:r>
        <w:rPr>
          <w:spacing w:val="-52"/>
        </w:rPr>
        <w:t> </w:t>
      </w:r>
      <w:r>
        <w:rPr/>
        <w:t>уақытта</w:t>
      </w:r>
      <w:r>
        <w:rPr>
          <w:spacing w:val="-3"/>
        </w:rPr>
        <w:t> </w:t>
      </w:r>
      <w:r>
        <w:rPr/>
        <w:t>жүзеге</w:t>
      </w:r>
      <w:r>
        <w:rPr>
          <w:spacing w:val="-2"/>
        </w:rPr>
        <w:t> </w:t>
      </w:r>
      <w:r>
        <w:rPr/>
        <w:t>асырылып</w:t>
      </w:r>
      <w:r>
        <w:rPr>
          <w:spacing w:val="-1"/>
        </w:rPr>
        <w:t> </w:t>
      </w:r>
      <w:r>
        <w:rPr/>
        <w:t>жатқан</w:t>
      </w:r>
      <w:r>
        <w:rPr>
          <w:spacing w:val="-3"/>
        </w:rPr>
        <w:t> </w:t>
      </w:r>
      <w:r>
        <w:rPr/>
        <w:t>маңызды</w:t>
      </w:r>
      <w:r>
        <w:rPr>
          <w:spacing w:val="-2"/>
        </w:rPr>
        <w:t> </w:t>
      </w:r>
      <w:r>
        <w:rPr/>
        <w:t>шешімдердің</w:t>
      </w:r>
      <w:r>
        <w:rPr>
          <w:spacing w:val="-1"/>
        </w:rPr>
        <w:t> </w:t>
      </w:r>
      <w:r>
        <w:rPr/>
        <w:t>бірі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жасанды</w:t>
      </w:r>
      <w:r>
        <w:rPr>
          <w:spacing w:val="-2"/>
        </w:rPr>
        <w:t> </w:t>
      </w:r>
      <w:r>
        <w:rPr/>
        <w:t>интеллект.</w:t>
      </w:r>
    </w:p>
    <w:p>
      <w:pPr>
        <w:pStyle w:val="BodyText"/>
        <w:spacing w:line="237" w:lineRule="auto"/>
        <w:ind w:right="527" w:firstLine="395"/>
      </w:pPr>
      <w:r>
        <w:rPr/>
        <w:t>Ауыл</w:t>
      </w:r>
      <w:r>
        <w:rPr>
          <w:spacing w:val="-8"/>
        </w:rPr>
        <w:t> </w:t>
      </w:r>
      <w:r>
        <w:rPr/>
        <w:t>шаруашылығында</w:t>
      </w:r>
      <w:r>
        <w:rPr>
          <w:spacing w:val="-8"/>
        </w:rPr>
        <w:t> </w:t>
      </w:r>
      <w:r>
        <w:rPr/>
        <w:t>қолданылатын</w:t>
      </w:r>
      <w:r>
        <w:rPr>
          <w:spacing w:val="-7"/>
        </w:rPr>
        <w:t> </w:t>
      </w:r>
      <w:r>
        <w:rPr/>
        <w:t>жасанды</w:t>
      </w:r>
      <w:r>
        <w:rPr>
          <w:spacing w:val="-8"/>
        </w:rPr>
        <w:t> </w:t>
      </w:r>
      <w:r>
        <w:rPr/>
        <w:t>интеллектке</w:t>
      </w:r>
      <w:r>
        <w:rPr>
          <w:spacing w:val="-7"/>
        </w:rPr>
        <w:t> </w:t>
      </w:r>
      <w:r>
        <w:rPr/>
        <w:t>байланысты</w:t>
      </w:r>
      <w:r>
        <w:rPr>
          <w:spacing w:val="-8"/>
        </w:rPr>
        <w:t> </w:t>
      </w:r>
      <w:r>
        <w:rPr/>
        <w:t>технологиялар</w:t>
      </w:r>
      <w:r>
        <w:rPr>
          <w:spacing w:val="-8"/>
        </w:rPr>
        <w:t> </w:t>
      </w:r>
      <w:r>
        <w:rPr/>
        <w:t>бес</w:t>
      </w:r>
      <w:r>
        <w:rPr>
          <w:spacing w:val="-52"/>
        </w:rPr>
        <w:t> </w:t>
      </w:r>
      <w:r>
        <w:rPr/>
        <w:t>санатқа</w:t>
      </w:r>
      <w:r>
        <w:rPr>
          <w:spacing w:val="-2"/>
        </w:rPr>
        <w:t> </w:t>
      </w:r>
      <w:r>
        <w:rPr/>
        <w:t>бөлінеді:</w:t>
      </w:r>
    </w:p>
    <w:p>
      <w:pPr>
        <w:pStyle w:val="ListParagraph"/>
        <w:numPr>
          <w:ilvl w:val="0"/>
          <w:numId w:val="74"/>
        </w:numPr>
        <w:tabs>
          <w:tab w:pos="929" w:val="left" w:leader="none"/>
        </w:tabs>
        <w:spacing w:line="252" w:lineRule="exact" w:before="0" w:after="0"/>
        <w:ind w:left="928" w:right="0" w:hanging="283"/>
        <w:jc w:val="left"/>
        <w:rPr>
          <w:sz w:val="22"/>
        </w:rPr>
      </w:pPr>
      <w:r>
        <w:rPr>
          <w:sz w:val="22"/>
        </w:rPr>
        <w:t>ауылшаруашылық</w:t>
      </w:r>
      <w:r>
        <w:rPr>
          <w:spacing w:val="-7"/>
          <w:sz w:val="22"/>
        </w:rPr>
        <w:t> </w:t>
      </w:r>
      <w:r>
        <w:rPr>
          <w:sz w:val="22"/>
        </w:rPr>
        <w:t>роботтары;</w:t>
      </w:r>
    </w:p>
    <w:p>
      <w:pPr>
        <w:pStyle w:val="ListParagraph"/>
        <w:numPr>
          <w:ilvl w:val="0"/>
          <w:numId w:val="74"/>
        </w:numPr>
        <w:tabs>
          <w:tab w:pos="929" w:val="left" w:leader="none"/>
        </w:tabs>
        <w:spacing w:line="252" w:lineRule="exact" w:before="0" w:after="0"/>
        <w:ind w:left="928" w:right="0" w:hanging="283"/>
        <w:jc w:val="left"/>
        <w:rPr>
          <w:sz w:val="22"/>
        </w:rPr>
      </w:pPr>
      <w:r>
        <w:rPr>
          <w:sz w:val="22"/>
        </w:rPr>
        <w:t>ауыл</w:t>
      </w:r>
      <w:r>
        <w:rPr>
          <w:spacing w:val="-8"/>
          <w:sz w:val="22"/>
        </w:rPr>
        <w:t> </w:t>
      </w:r>
      <w:r>
        <w:rPr>
          <w:sz w:val="22"/>
        </w:rPr>
        <w:t>шаруашылығы</w:t>
      </w:r>
      <w:r>
        <w:rPr>
          <w:spacing w:val="-7"/>
          <w:sz w:val="22"/>
        </w:rPr>
        <w:t> </w:t>
      </w:r>
      <w:r>
        <w:rPr>
          <w:sz w:val="22"/>
        </w:rPr>
        <w:t>дақылдары</w:t>
      </w:r>
      <w:r>
        <w:rPr>
          <w:spacing w:val="-7"/>
          <w:sz w:val="22"/>
        </w:rPr>
        <w:t> </w:t>
      </w:r>
      <w:r>
        <w:rPr>
          <w:sz w:val="22"/>
        </w:rPr>
        <w:t>мен</w:t>
      </w:r>
      <w:r>
        <w:rPr>
          <w:spacing w:val="-8"/>
          <w:sz w:val="22"/>
        </w:rPr>
        <w:t> </w:t>
      </w:r>
      <w:r>
        <w:rPr>
          <w:sz w:val="22"/>
        </w:rPr>
        <w:t>топырақтарының</w:t>
      </w:r>
      <w:r>
        <w:rPr>
          <w:spacing w:val="-7"/>
          <w:sz w:val="22"/>
        </w:rPr>
        <w:t> </w:t>
      </w:r>
      <w:r>
        <w:rPr>
          <w:sz w:val="22"/>
        </w:rPr>
        <w:t>мониторингі;</w:t>
      </w:r>
    </w:p>
    <w:p>
      <w:pPr>
        <w:pStyle w:val="ListParagraph"/>
        <w:numPr>
          <w:ilvl w:val="0"/>
          <w:numId w:val="74"/>
        </w:numPr>
        <w:tabs>
          <w:tab w:pos="929" w:val="left" w:leader="none"/>
        </w:tabs>
        <w:spacing w:line="252" w:lineRule="exact" w:before="0" w:after="0"/>
        <w:ind w:left="928" w:right="0" w:hanging="283"/>
        <w:jc w:val="left"/>
        <w:rPr>
          <w:sz w:val="22"/>
        </w:rPr>
      </w:pPr>
      <w:r>
        <w:rPr>
          <w:sz w:val="22"/>
        </w:rPr>
        <w:t>болжамдық</w:t>
      </w:r>
      <w:r>
        <w:rPr>
          <w:spacing w:val="-6"/>
          <w:sz w:val="22"/>
        </w:rPr>
        <w:t> </w:t>
      </w:r>
      <w:r>
        <w:rPr>
          <w:sz w:val="22"/>
        </w:rPr>
        <w:t>талдау;</w:t>
      </w:r>
    </w:p>
    <w:p>
      <w:pPr>
        <w:pStyle w:val="ListParagraph"/>
        <w:numPr>
          <w:ilvl w:val="0"/>
          <w:numId w:val="74"/>
        </w:numPr>
        <w:tabs>
          <w:tab w:pos="929" w:val="left" w:leader="none"/>
        </w:tabs>
        <w:spacing w:line="252" w:lineRule="exact" w:before="0" w:after="0"/>
        <w:ind w:left="928" w:right="0" w:hanging="283"/>
        <w:jc w:val="left"/>
        <w:rPr>
          <w:sz w:val="22"/>
        </w:rPr>
      </w:pPr>
      <w:r>
        <w:rPr>
          <w:sz w:val="22"/>
        </w:rPr>
        <w:t>нейрондық</w:t>
      </w:r>
      <w:r>
        <w:rPr>
          <w:spacing w:val="-7"/>
          <w:sz w:val="22"/>
        </w:rPr>
        <w:t> </w:t>
      </w:r>
      <w:r>
        <w:rPr>
          <w:sz w:val="22"/>
        </w:rPr>
        <w:t>сенсорлар;</w:t>
      </w:r>
    </w:p>
    <w:p>
      <w:pPr>
        <w:pStyle w:val="ListParagraph"/>
        <w:numPr>
          <w:ilvl w:val="0"/>
          <w:numId w:val="74"/>
        </w:numPr>
        <w:tabs>
          <w:tab w:pos="929" w:val="left" w:leader="none"/>
        </w:tabs>
        <w:spacing w:line="252" w:lineRule="exact" w:before="0" w:after="0"/>
        <w:ind w:left="928" w:right="0" w:hanging="283"/>
        <w:jc w:val="left"/>
        <w:rPr>
          <w:sz w:val="22"/>
        </w:rPr>
      </w:pPr>
      <w:r>
        <w:rPr>
          <w:sz w:val="22"/>
        </w:rPr>
        <w:t>жануарларды</w:t>
      </w:r>
      <w:r>
        <w:rPr>
          <w:spacing w:val="-7"/>
          <w:sz w:val="22"/>
        </w:rPr>
        <w:t> </w:t>
      </w:r>
      <w:r>
        <w:rPr>
          <w:sz w:val="22"/>
        </w:rPr>
        <w:t>бақылау.</w:t>
      </w:r>
    </w:p>
    <w:p>
      <w:pPr>
        <w:pStyle w:val="BodyText"/>
        <w:ind w:right="527" w:firstLine="395"/>
      </w:pPr>
      <w:r>
        <w:rPr/>
        <w:t>Осы</w:t>
      </w:r>
      <w:r>
        <w:rPr>
          <w:spacing w:val="-9"/>
        </w:rPr>
        <w:t> </w:t>
      </w:r>
      <w:r>
        <w:rPr/>
        <w:t>бірегей</w:t>
      </w:r>
      <w:r>
        <w:rPr>
          <w:spacing w:val="-8"/>
        </w:rPr>
        <w:t> </w:t>
      </w:r>
      <w:r>
        <w:rPr/>
        <w:t>жетістіктердің</w:t>
      </w:r>
      <w:r>
        <w:rPr>
          <w:spacing w:val="-8"/>
        </w:rPr>
        <w:t> </w:t>
      </w:r>
      <w:r>
        <w:rPr/>
        <w:t>әрқайсысының</w:t>
      </w:r>
      <w:r>
        <w:rPr>
          <w:spacing w:val="-8"/>
        </w:rPr>
        <w:t> </w:t>
      </w:r>
      <w:r>
        <w:rPr/>
        <w:t>өзіндік</w:t>
      </w:r>
      <w:r>
        <w:rPr>
          <w:spacing w:val="-8"/>
        </w:rPr>
        <w:t> </w:t>
      </w:r>
      <w:r>
        <w:rPr/>
        <w:t>артықшылықтары</w:t>
      </w:r>
      <w:r>
        <w:rPr>
          <w:spacing w:val="-9"/>
        </w:rPr>
        <w:t> </w:t>
      </w:r>
      <w:r>
        <w:rPr/>
        <w:t>бар.</w:t>
      </w:r>
      <w:r>
        <w:rPr>
          <w:spacing w:val="-8"/>
        </w:rPr>
        <w:t> </w:t>
      </w:r>
      <w:r>
        <w:rPr/>
        <w:t>Осы</w:t>
      </w:r>
      <w:r>
        <w:rPr>
          <w:spacing w:val="-9"/>
        </w:rPr>
        <w:t> </w:t>
      </w:r>
      <w:r>
        <w:rPr/>
        <w:t>артықшылықтарды</w:t>
      </w:r>
      <w:r>
        <w:rPr>
          <w:spacing w:val="-52"/>
        </w:rPr>
        <w:t> </w:t>
      </w:r>
      <w:r>
        <w:rPr/>
        <w:t>түсіну және қабылдау ауыл шаруашылығындағы келесі үлкен қадам болуы мүмкін. Әр категорияға</w:t>
      </w:r>
      <w:r>
        <w:rPr>
          <w:spacing w:val="1"/>
        </w:rPr>
        <w:t> </w:t>
      </w:r>
      <w:r>
        <w:rPr/>
        <w:t>тереңірек</w:t>
      </w:r>
      <w:r>
        <w:rPr>
          <w:spacing w:val="-3"/>
        </w:rPr>
        <w:t> </w:t>
      </w:r>
      <w:r>
        <w:rPr/>
        <w:t>үңіле</w:t>
      </w:r>
      <w:r>
        <w:rPr>
          <w:spacing w:val="-1"/>
        </w:rPr>
        <w:t> </w:t>
      </w:r>
      <w:r>
        <w:rPr/>
        <w:t>отырып,</w:t>
      </w:r>
      <w:r>
        <w:rPr>
          <w:spacing w:val="-1"/>
        </w:rPr>
        <w:t> </w:t>
      </w:r>
      <w:r>
        <w:rPr/>
        <w:t>жаңа</w:t>
      </w:r>
      <w:r>
        <w:rPr>
          <w:spacing w:val="-3"/>
        </w:rPr>
        <w:t> </w:t>
      </w:r>
      <w:r>
        <w:rPr/>
        <w:t>технологияның</w:t>
      </w:r>
      <w:r>
        <w:rPr>
          <w:spacing w:val="-1"/>
        </w:rPr>
        <w:t> </w:t>
      </w:r>
      <w:r>
        <w:rPr/>
        <w:t>не</w:t>
      </w:r>
      <w:r>
        <w:rPr>
          <w:spacing w:val="-2"/>
        </w:rPr>
        <w:t> </w:t>
      </w:r>
      <w:r>
        <w:rPr/>
        <w:t>істей</w:t>
      </w:r>
      <w:r>
        <w:rPr>
          <w:spacing w:val="-1"/>
        </w:rPr>
        <w:t> </w:t>
      </w:r>
      <w:r>
        <w:rPr/>
        <w:t>алатындығын</w:t>
      </w:r>
      <w:r>
        <w:rPr>
          <w:spacing w:val="-2"/>
        </w:rPr>
        <w:t> </w:t>
      </w:r>
      <w:r>
        <w:rPr/>
        <w:t>көру</w:t>
      </w:r>
      <w:r>
        <w:rPr>
          <w:spacing w:val="-1"/>
        </w:rPr>
        <w:t> </w:t>
      </w:r>
      <w:r>
        <w:rPr/>
        <w:t>өте</w:t>
      </w:r>
      <w:r>
        <w:rPr>
          <w:spacing w:val="-1"/>
        </w:rPr>
        <w:t> </w:t>
      </w:r>
      <w:r>
        <w:rPr/>
        <w:t>маңызды.</w:t>
      </w:r>
    </w:p>
    <w:p>
      <w:pPr>
        <w:pStyle w:val="BodyText"/>
        <w:ind w:right="527" w:firstLine="395"/>
      </w:pPr>
      <w:r>
        <w:rPr/>
        <w:t>Сарапшылардың</w:t>
      </w:r>
      <w:r>
        <w:rPr>
          <w:spacing w:val="-9"/>
        </w:rPr>
        <w:t> </w:t>
      </w:r>
      <w:r>
        <w:rPr/>
        <w:t>пікірінше,</w:t>
      </w:r>
      <w:r>
        <w:rPr>
          <w:spacing w:val="-7"/>
        </w:rPr>
        <w:t> </w:t>
      </w:r>
      <w:r>
        <w:rPr/>
        <w:t>заттардың</w:t>
      </w:r>
      <w:r>
        <w:rPr>
          <w:spacing w:val="-7"/>
        </w:rPr>
        <w:t> </w:t>
      </w:r>
      <w:r>
        <w:rPr/>
        <w:t>ғаламторына</w:t>
      </w:r>
      <w:r>
        <w:rPr>
          <w:spacing w:val="-8"/>
        </w:rPr>
        <w:t> </w:t>
      </w:r>
      <w:r>
        <w:rPr/>
        <w:t>негізделген</w:t>
      </w:r>
      <w:r>
        <w:rPr>
          <w:spacing w:val="-8"/>
        </w:rPr>
        <w:t> </w:t>
      </w:r>
      <w:r>
        <w:rPr/>
        <w:t>дәл</w:t>
      </w:r>
      <w:r>
        <w:rPr>
          <w:spacing w:val="-7"/>
        </w:rPr>
        <w:t> </w:t>
      </w:r>
      <w:r>
        <w:rPr/>
        <w:t>егіншілік</w:t>
      </w:r>
      <w:r>
        <w:rPr>
          <w:spacing w:val="-8"/>
        </w:rPr>
        <w:t> </w:t>
      </w:r>
      <w:r>
        <w:rPr/>
        <w:t>технологияларының</w:t>
      </w:r>
      <w:r>
        <w:rPr>
          <w:spacing w:val="-52"/>
        </w:rPr>
        <w:t> </w:t>
      </w:r>
      <w:r>
        <w:rPr/>
        <w:t>арқасында</w:t>
      </w:r>
      <w:r>
        <w:rPr>
          <w:spacing w:val="-4"/>
        </w:rPr>
        <w:t> </w:t>
      </w:r>
      <w:r>
        <w:rPr/>
        <w:t>адамзат</w:t>
      </w:r>
      <w:r>
        <w:rPr>
          <w:spacing w:val="-3"/>
        </w:rPr>
        <w:t> </w:t>
      </w:r>
      <w:r>
        <w:rPr/>
        <w:t>тракторлардың</w:t>
      </w:r>
      <w:r>
        <w:rPr>
          <w:spacing w:val="-4"/>
        </w:rPr>
        <w:t> </w:t>
      </w:r>
      <w:r>
        <w:rPr/>
        <w:t>пайда</w:t>
      </w:r>
      <w:r>
        <w:rPr>
          <w:spacing w:val="-3"/>
        </w:rPr>
        <w:t> </w:t>
      </w:r>
      <w:r>
        <w:rPr/>
        <w:t>болуы,</w:t>
      </w:r>
      <w:r>
        <w:rPr>
          <w:spacing w:val="-3"/>
        </w:rPr>
        <w:t> </w:t>
      </w:r>
      <w:r>
        <w:rPr/>
        <w:t>гербицидтер</w:t>
      </w:r>
      <w:r>
        <w:rPr>
          <w:spacing w:val="-3"/>
        </w:rPr>
        <w:t> </w:t>
      </w:r>
      <w:r>
        <w:rPr/>
        <w:t>мен</w:t>
      </w:r>
      <w:r>
        <w:rPr>
          <w:spacing w:val="-4"/>
        </w:rPr>
        <w:t> </w:t>
      </w:r>
      <w:r>
        <w:rPr/>
        <w:t>гендік</w:t>
      </w:r>
      <w:r>
        <w:rPr>
          <w:spacing w:val="-3"/>
        </w:rPr>
        <w:t> </w:t>
      </w:r>
      <w:r>
        <w:rPr/>
        <w:t>модификацияланған</w:t>
      </w:r>
    </w:p>
    <w:p>
      <w:pPr>
        <w:pStyle w:val="BodyText"/>
        <w:ind w:right="527"/>
      </w:pPr>
      <w:r>
        <w:rPr/>
        <w:t>тұқымдар</w:t>
      </w:r>
      <w:r>
        <w:rPr>
          <w:spacing w:val="-5"/>
        </w:rPr>
        <w:t> </w:t>
      </w:r>
      <w:r>
        <w:rPr/>
        <w:t>ойлап</w:t>
      </w:r>
      <w:r>
        <w:rPr>
          <w:spacing w:val="-4"/>
        </w:rPr>
        <w:t> </w:t>
      </w:r>
      <w:r>
        <w:rPr/>
        <w:t>тапқан</w:t>
      </w:r>
      <w:r>
        <w:rPr>
          <w:spacing w:val="-5"/>
        </w:rPr>
        <w:t> </w:t>
      </w:r>
      <w:r>
        <w:rPr/>
        <w:t>кезде</w:t>
      </w:r>
      <w:r>
        <w:rPr>
          <w:spacing w:val="-4"/>
        </w:rPr>
        <w:t> </w:t>
      </w:r>
      <w:r>
        <w:rPr/>
        <w:t>де</w:t>
      </w:r>
      <w:r>
        <w:rPr>
          <w:spacing w:val="-5"/>
        </w:rPr>
        <w:t> </w:t>
      </w:r>
      <w:r>
        <w:rPr/>
        <w:t>көрмеген</w:t>
      </w:r>
      <w:r>
        <w:rPr>
          <w:spacing w:val="-4"/>
        </w:rPr>
        <w:t> </w:t>
      </w:r>
      <w:r>
        <w:rPr/>
        <w:t>масштабта</w:t>
      </w:r>
      <w:r>
        <w:rPr>
          <w:spacing w:val="-5"/>
        </w:rPr>
        <w:t> </w:t>
      </w:r>
      <w:r>
        <w:rPr/>
        <w:t>өнімділіктің</w:t>
      </w:r>
      <w:r>
        <w:rPr>
          <w:spacing w:val="-4"/>
        </w:rPr>
        <w:t> </w:t>
      </w:r>
      <w:r>
        <w:rPr/>
        <w:t>өсуі</w:t>
      </w:r>
      <w:r>
        <w:rPr>
          <w:spacing w:val="-5"/>
        </w:rPr>
        <w:t> </w:t>
      </w:r>
      <w:r>
        <w:rPr/>
        <w:t>мүмкін.</w:t>
      </w:r>
      <w:r>
        <w:rPr>
          <w:spacing w:val="-4"/>
        </w:rPr>
        <w:t> </w:t>
      </w:r>
      <w:r>
        <w:rPr/>
        <w:t>Технологиялар</w:t>
      </w:r>
      <w:r>
        <w:rPr>
          <w:spacing w:val="-4"/>
        </w:rPr>
        <w:t> </w:t>
      </w:r>
      <w:r>
        <w:rPr/>
        <w:t>дамыды,</w:t>
      </w:r>
      <w:r>
        <w:rPr>
          <w:spacing w:val="-52"/>
        </w:rPr>
        <w:t> </w:t>
      </w:r>
      <w:r>
        <w:rPr/>
        <w:t>арзандады және сала тарихында алғаш рет әрбір ауылшаруашылық объектісі мен оның қоршаған</w:t>
      </w:r>
      <w:r>
        <w:rPr>
          <w:spacing w:val="1"/>
        </w:rPr>
        <w:t> </w:t>
      </w:r>
      <w:r>
        <w:rPr/>
        <w:t>ортасы туралы мәліметтер алуға, іс-қимыл алгоритмін математикалық дәл есептеуге және нәтижені</w:t>
      </w:r>
      <w:r>
        <w:rPr>
          <w:spacing w:val="1"/>
        </w:rPr>
        <w:t> </w:t>
      </w:r>
      <w:r>
        <w:rPr/>
        <w:t>болжауға</w:t>
      </w:r>
      <w:r>
        <w:rPr>
          <w:spacing w:val="-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беретін деңгейге</w:t>
      </w:r>
      <w:r>
        <w:rPr>
          <w:spacing w:val="-1"/>
        </w:rPr>
        <w:t> </w:t>
      </w:r>
      <w:r>
        <w:rPr/>
        <w:t>жетті.</w:t>
      </w:r>
    </w:p>
    <w:p>
      <w:pPr>
        <w:pStyle w:val="BodyText"/>
        <w:ind w:right="527" w:firstLine="395"/>
      </w:pPr>
      <w:r>
        <w:rPr/>
        <w:t>Одан ең алыс сала деректерді де ала бастады. Олармен бірге – Big Data, DataScience, математика,</w:t>
      </w:r>
      <w:r>
        <w:rPr>
          <w:spacing w:val="1"/>
        </w:rPr>
        <w:t> </w:t>
      </w:r>
      <w:r>
        <w:rPr/>
        <w:t>аналитика және робототехника саласындағы мамандардың бос орындарына сұраныстар да бар. Ауыл</w:t>
      </w:r>
      <w:r>
        <w:rPr>
          <w:spacing w:val="1"/>
        </w:rPr>
        <w:t> </w:t>
      </w:r>
      <w:r>
        <w:rPr/>
        <w:t>шаруашылығы процестерінің барынша көп санын цифрландыру және автоматтандыру әлемнің аса ірі</w:t>
      </w:r>
      <w:r>
        <w:rPr>
          <w:spacing w:val="1"/>
        </w:rPr>
        <w:t> </w:t>
      </w:r>
      <w:r>
        <w:rPr/>
        <w:t>агроөнеркәсіптік</w:t>
      </w:r>
      <w:r>
        <w:rPr>
          <w:spacing w:val="-9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машина</w:t>
      </w:r>
      <w:r>
        <w:rPr>
          <w:spacing w:val="-8"/>
        </w:rPr>
        <w:t> </w:t>
      </w:r>
      <w:r>
        <w:rPr/>
        <w:t>жасау</w:t>
      </w:r>
      <w:r>
        <w:rPr>
          <w:spacing w:val="-8"/>
        </w:rPr>
        <w:t> </w:t>
      </w:r>
      <w:r>
        <w:rPr/>
        <w:t>компанияларын</w:t>
      </w:r>
      <w:r>
        <w:rPr>
          <w:spacing w:val="-8"/>
        </w:rPr>
        <w:t> </w:t>
      </w:r>
      <w:r>
        <w:rPr/>
        <w:t>дамыту</w:t>
      </w:r>
      <w:r>
        <w:rPr>
          <w:spacing w:val="-8"/>
        </w:rPr>
        <w:t> </w:t>
      </w:r>
      <w:r>
        <w:rPr/>
        <w:t>стратегиясында</w:t>
      </w:r>
      <w:r>
        <w:rPr>
          <w:spacing w:val="-8"/>
        </w:rPr>
        <w:t> </w:t>
      </w:r>
      <w:r>
        <w:rPr/>
        <w:t>айқындалған</w:t>
      </w:r>
      <w:r>
        <w:rPr>
          <w:spacing w:val="-7"/>
        </w:rPr>
        <w:t> </w:t>
      </w:r>
      <w:r>
        <w:rPr/>
        <w:t>қажеттілік</w:t>
      </w:r>
      <w:r>
        <w:rPr>
          <w:spacing w:val="-5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527" w:firstLine="395"/>
      </w:pPr>
      <w:r>
        <w:rPr/>
        <w:t>Ауыл</w:t>
      </w:r>
      <w:r>
        <w:rPr>
          <w:spacing w:val="-7"/>
        </w:rPr>
        <w:t> </w:t>
      </w:r>
      <w:r>
        <w:rPr/>
        <w:t>шаруашылығы</w:t>
      </w:r>
      <w:r>
        <w:rPr>
          <w:spacing w:val="-7"/>
        </w:rPr>
        <w:t> </w:t>
      </w:r>
      <w:r>
        <w:rPr/>
        <w:t>елдің</w:t>
      </w:r>
      <w:r>
        <w:rPr>
          <w:spacing w:val="-7"/>
        </w:rPr>
        <w:t> </w:t>
      </w:r>
      <w:r>
        <w:rPr/>
        <w:t>қатал</w:t>
      </w:r>
      <w:r>
        <w:rPr>
          <w:spacing w:val="-6"/>
        </w:rPr>
        <w:t> </w:t>
      </w:r>
      <w:r>
        <w:rPr/>
        <w:t>климатына</w:t>
      </w:r>
      <w:r>
        <w:rPr>
          <w:spacing w:val="-7"/>
        </w:rPr>
        <w:t> </w:t>
      </w:r>
      <w:r>
        <w:rPr/>
        <w:t>байланысты</w:t>
      </w:r>
      <w:r>
        <w:rPr>
          <w:spacing w:val="-7"/>
        </w:rPr>
        <w:t> </w:t>
      </w:r>
      <w:r>
        <w:rPr/>
        <w:t>жоғары</w:t>
      </w:r>
      <w:r>
        <w:rPr>
          <w:spacing w:val="-6"/>
        </w:rPr>
        <w:t> </w:t>
      </w:r>
      <w:r>
        <w:rPr/>
        <w:t>қауіпті</w:t>
      </w:r>
      <w:r>
        <w:rPr>
          <w:spacing w:val="-7"/>
        </w:rPr>
        <w:t> </w:t>
      </w:r>
      <w:r>
        <w:rPr/>
        <w:t>экономика</w:t>
      </w:r>
      <w:r>
        <w:rPr>
          <w:spacing w:val="-7"/>
        </w:rPr>
        <w:t> </w:t>
      </w:r>
      <w:r>
        <w:rPr/>
        <w:t>салаларының</w:t>
      </w:r>
      <w:r>
        <w:rPr>
          <w:spacing w:val="-52"/>
        </w:rPr>
        <w:t> </w:t>
      </w:r>
      <w:r>
        <w:rPr/>
        <w:t>санатына жатады, сондықтан Қазақстанға нақты егіншілікке біртіндеп көшу қажет, бұл климаттық</w:t>
      </w:r>
      <w:r>
        <w:rPr>
          <w:spacing w:val="1"/>
        </w:rPr>
        <w:t> </w:t>
      </w:r>
      <w:r>
        <w:rPr/>
        <w:t>фактордың теріс әсерін азайтуға мүмкіндік береді. Бүгінгі таңда Қазақстанның аграрлық секторын</w:t>
      </w:r>
      <w:r>
        <w:rPr>
          <w:spacing w:val="1"/>
        </w:rPr>
        <w:t> </w:t>
      </w:r>
      <w:r>
        <w:rPr/>
        <w:t>цифрландыру – бұл ең алдымен</w:t>
      </w:r>
      <w:r>
        <w:rPr>
          <w:spacing w:val="1"/>
        </w:rPr>
        <w:t> </w:t>
      </w:r>
      <w:r>
        <w:rPr/>
        <w:t>GPS-навигация технологияларын, ұшқышсыз ұшу аппараттарын,</w:t>
      </w:r>
      <w:r>
        <w:rPr>
          <w:spacing w:val="1"/>
        </w:rPr>
        <w:t> </w:t>
      </w:r>
      <w:r>
        <w:rPr/>
        <w:t>электрондық</w:t>
      </w:r>
      <w:r>
        <w:rPr>
          <w:spacing w:val="-4"/>
        </w:rPr>
        <w:t> </w:t>
      </w:r>
      <w:r>
        <w:rPr/>
        <w:t>карталар</w:t>
      </w:r>
      <w:r>
        <w:rPr>
          <w:spacing w:val="-3"/>
        </w:rPr>
        <w:t> </w:t>
      </w:r>
      <w:r>
        <w:rPr/>
        <w:t>мен</w:t>
      </w:r>
      <w:r>
        <w:rPr>
          <w:spacing w:val="-4"/>
        </w:rPr>
        <w:t> </w:t>
      </w:r>
      <w:r>
        <w:rPr/>
        <w:t>қатарлас</w:t>
      </w:r>
      <w:r>
        <w:rPr>
          <w:spacing w:val="-3"/>
        </w:rPr>
        <w:t> </w:t>
      </w:r>
      <w:r>
        <w:rPr/>
        <w:t>жүргізу</w:t>
      </w:r>
      <w:r>
        <w:rPr>
          <w:spacing w:val="-3"/>
        </w:rPr>
        <w:t> </w:t>
      </w:r>
      <w:r>
        <w:rPr/>
        <w:t>жүйелерін,</w:t>
      </w:r>
      <w:r>
        <w:rPr>
          <w:spacing w:val="-5"/>
        </w:rPr>
        <w:t> </w:t>
      </w:r>
      <w:r>
        <w:rPr/>
        <w:t>яғни</w:t>
      </w:r>
      <w:r>
        <w:rPr>
          <w:spacing w:val="7"/>
        </w:rPr>
        <w:t> </w:t>
      </w:r>
      <w:r>
        <w:rPr/>
        <w:t>GPS-пен</w:t>
      </w:r>
      <w:r>
        <w:rPr>
          <w:spacing w:val="-3"/>
        </w:rPr>
        <w:t> </w:t>
      </w:r>
      <w:r>
        <w:rPr/>
        <w:t>жүргізу</w:t>
      </w:r>
      <w:r>
        <w:rPr>
          <w:spacing w:val="-3"/>
        </w:rPr>
        <w:t> </w:t>
      </w:r>
      <w:r>
        <w:rPr/>
        <w:t>жүйелерін</w:t>
      </w:r>
      <w:r>
        <w:rPr>
          <w:spacing w:val="-3"/>
        </w:rPr>
        <w:t> </w:t>
      </w:r>
      <w:r>
        <w:rPr/>
        <w:t>енгізу</w:t>
      </w:r>
      <w:r>
        <w:rPr>
          <w:spacing w:val="-3"/>
        </w:rPr>
        <w:t> </w:t>
      </w:r>
      <w:r>
        <w:rPr/>
        <w:t>және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819" w:hanging="81"/>
        <w:jc w:val="center"/>
      </w:pPr>
      <w:r>
        <w:rPr/>
        <w:t>кеңінен пайдалану, олар автомобильдерді жерді жырту және себу кезінде нақты траекторияда ұстап</w:t>
      </w:r>
      <w:r>
        <w:rPr>
          <w:spacing w:val="1"/>
        </w:rPr>
        <w:t> </w:t>
      </w:r>
      <w:r>
        <w:rPr/>
        <w:t>тұрады,</w:t>
      </w:r>
      <w:r>
        <w:rPr>
          <w:spacing w:val="-6"/>
        </w:rPr>
        <w:t> </w:t>
      </w:r>
      <w:r>
        <w:rPr/>
        <w:t>сол</w:t>
      </w:r>
      <w:r>
        <w:rPr>
          <w:spacing w:val="-5"/>
        </w:rPr>
        <w:t> </w:t>
      </w:r>
      <w:r>
        <w:rPr/>
        <w:t>арқылы</w:t>
      </w:r>
      <w:r>
        <w:rPr>
          <w:spacing w:val="-5"/>
        </w:rPr>
        <w:t> </w:t>
      </w:r>
      <w:r>
        <w:rPr/>
        <w:t>ажыраулар</w:t>
      </w:r>
      <w:r>
        <w:rPr>
          <w:spacing w:val="-3"/>
        </w:rPr>
        <w:t> </w:t>
      </w:r>
      <w:r>
        <w:rPr/>
        <w:t>мен</w:t>
      </w:r>
      <w:r>
        <w:rPr>
          <w:spacing w:val="-5"/>
        </w:rPr>
        <w:t> </w:t>
      </w:r>
      <w:r>
        <w:rPr/>
        <w:t>жабулардың</w:t>
      </w:r>
      <w:r>
        <w:rPr>
          <w:spacing w:val="-5"/>
        </w:rPr>
        <w:t> </w:t>
      </w:r>
      <w:r>
        <w:rPr/>
        <w:t>алдын</w:t>
      </w:r>
      <w:r>
        <w:rPr>
          <w:spacing w:val="-3"/>
        </w:rPr>
        <w:t> </w:t>
      </w:r>
      <w:r>
        <w:rPr/>
        <w:t>алады.</w:t>
      </w:r>
      <w:r>
        <w:rPr>
          <w:spacing w:val="-4"/>
        </w:rPr>
        <w:t> </w:t>
      </w:r>
      <w:r>
        <w:rPr/>
        <w:t>Бірақ</w:t>
      </w:r>
      <w:r>
        <w:rPr>
          <w:spacing w:val="-4"/>
        </w:rPr>
        <w:t> </w:t>
      </w:r>
      <w:r>
        <w:rPr/>
        <w:t>бұл</w:t>
      </w:r>
      <w:r>
        <w:rPr>
          <w:spacing w:val="-5"/>
        </w:rPr>
        <w:t> </w:t>
      </w:r>
      <w:r>
        <w:rPr/>
        <w:t>қазіргі</w:t>
      </w:r>
      <w:r>
        <w:rPr>
          <w:spacing w:val="-3"/>
        </w:rPr>
        <w:t> </w:t>
      </w:r>
      <w:r>
        <w:rPr/>
        <w:t>таңда</w:t>
      </w:r>
      <w:r>
        <w:rPr>
          <w:spacing w:val="-5"/>
        </w:rPr>
        <w:t> </w:t>
      </w:r>
      <w:r>
        <w:rPr/>
        <w:t>жеткіліксіз.[3]</w:t>
      </w:r>
      <w:r>
        <w:rPr>
          <w:spacing w:val="-52"/>
        </w:rPr>
        <w:t> </w:t>
      </w:r>
      <w:r>
        <w:rPr/>
        <w:t>Елімізде</w:t>
      </w:r>
      <w:r>
        <w:rPr>
          <w:spacing w:val="-3"/>
        </w:rPr>
        <w:t> </w:t>
      </w:r>
      <w:r>
        <w:rPr/>
        <w:t>қазірдің</w:t>
      </w:r>
      <w:r>
        <w:rPr>
          <w:spacing w:val="-2"/>
        </w:rPr>
        <w:t> </w:t>
      </w:r>
      <w:r>
        <w:rPr/>
        <w:t>өзінде</w:t>
      </w:r>
      <w:r>
        <w:rPr>
          <w:spacing w:val="42"/>
        </w:rPr>
        <w:t> </w:t>
      </w:r>
      <w:r>
        <w:rPr/>
        <w:t>26</w:t>
      </w:r>
      <w:r>
        <w:rPr>
          <w:spacing w:val="-2"/>
        </w:rPr>
        <w:t> </w:t>
      </w:r>
      <w:r>
        <w:rPr/>
        <w:t>цифрлық</w:t>
      </w:r>
      <w:r>
        <w:rPr>
          <w:spacing w:val="-2"/>
        </w:rPr>
        <w:t> </w:t>
      </w:r>
      <w:r>
        <w:rPr/>
        <w:t>ферма</w:t>
      </w:r>
      <w:r>
        <w:rPr>
          <w:spacing w:val="-3"/>
        </w:rPr>
        <w:t> </w:t>
      </w:r>
      <w:r>
        <w:rPr/>
        <w:t>бар,</w:t>
      </w:r>
      <w:r>
        <w:rPr>
          <w:spacing w:val="-2"/>
        </w:rPr>
        <w:t> </w:t>
      </w:r>
      <w:r>
        <w:rPr/>
        <w:t>оның</w:t>
      </w:r>
      <w:r>
        <w:rPr>
          <w:spacing w:val="43"/>
        </w:rPr>
        <w:t> </w:t>
      </w:r>
      <w:r>
        <w:rPr/>
        <w:t>10</w:t>
      </w:r>
      <w:r>
        <w:rPr>
          <w:spacing w:val="-1"/>
        </w:rPr>
        <w:t> </w:t>
      </w:r>
      <w:r>
        <w:rPr/>
        <w:t>нақты</w:t>
      </w:r>
      <w:r>
        <w:rPr>
          <w:spacing w:val="-3"/>
        </w:rPr>
        <w:t> </w:t>
      </w:r>
      <w:r>
        <w:rPr/>
        <w:t>егіншілік</w:t>
      </w:r>
      <w:r>
        <w:rPr>
          <w:spacing w:val="-3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Алматы,</w:t>
      </w:r>
    </w:p>
    <w:p>
      <w:pPr>
        <w:pStyle w:val="BodyText"/>
        <w:spacing w:before="1"/>
        <w:ind w:right="575"/>
      </w:pPr>
      <w:r>
        <w:rPr/>
        <w:t>Қостанай,</w:t>
      </w:r>
      <w:r>
        <w:rPr>
          <w:spacing w:val="-5"/>
        </w:rPr>
        <w:t> </w:t>
      </w:r>
      <w:r>
        <w:rPr/>
        <w:t>Қарағанды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Түркістан</w:t>
      </w:r>
      <w:r>
        <w:rPr>
          <w:spacing w:val="-5"/>
        </w:rPr>
        <w:t> </w:t>
      </w:r>
      <w:r>
        <w:rPr/>
        <w:t>облыстарында</w:t>
      </w:r>
      <w:r>
        <w:rPr>
          <w:spacing w:val="-5"/>
        </w:rPr>
        <w:t> </w:t>
      </w:r>
      <w:r>
        <w:rPr/>
        <w:t>және</w:t>
      </w:r>
      <w:r>
        <w:rPr>
          <w:spacing w:val="-14"/>
        </w:rPr>
        <w:t> </w:t>
      </w:r>
      <w:r>
        <w:rPr/>
        <w:t>16</w:t>
      </w:r>
      <w:r>
        <w:rPr>
          <w:spacing w:val="-7"/>
        </w:rPr>
        <w:t> </w:t>
      </w:r>
      <w:r>
        <w:rPr/>
        <w:t>сүт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ет</w:t>
      </w:r>
      <w:r>
        <w:rPr>
          <w:spacing w:val="-5"/>
        </w:rPr>
        <w:t> </w:t>
      </w:r>
      <w:r>
        <w:rPr/>
        <w:t>бағытындағы</w:t>
      </w:r>
      <w:r>
        <w:rPr>
          <w:spacing w:val="-5"/>
        </w:rPr>
        <w:t> </w:t>
      </w:r>
      <w:r>
        <w:rPr/>
        <w:t>фермалар</w:t>
      </w:r>
      <w:r>
        <w:rPr>
          <w:spacing w:val="-4"/>
        </w:rPr>
        <w:t> </w:t>
      </w:r>
      <w:r>
        <w:rPr/>
        <w:t>болса,</w:t>
      </w:r>
      <w:r>
        <w:rPr>
          <w:spacing w:val="-52"/>
        </w:rPr>
        <w:t> </w:t>
      </w:r>
      <w:r>
        <w:rPr/>
        <w:t>170-ке жуығы озық ферма. Агроөнеркәсіптік кешенді цифрландыру процесі аяқталғаннан кейін</w:t>
      </w:r>
      <w:r>
        <w:rPr>
          <w:spacing w:val="1"/>
        </w:rPr>
        <w:t> </w:t>
      </w:r>
      <w:r>
        <w:rPr/>
        <w:t>елімізде 2023 жылға қарай ауыл шаруашылығы министрлігінің жоспарына сәйкес кемінде 20 цифрлық</w:t>
      </w:r>
      <w:r>
        <w:rPr>
          <w:spacing w:val="-52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төрт</w:t>
      </w:r>
      <w:r>
        <w:rPr>
          <w:spacing w:val="-5"/>
        </w:rPr>
        <w:t> </w:t>
      </w:r>
      <w:r>
        <w:rPr/>
        <w:t>мың</w:t>
      </w:r>
      <w:r>
        <w:rPr>
          <w:spacing w:val="-5"/>
        </w:rPr>
        <w:t> </w:t>
      </w:r>
      <w:r>
        <w:rPr/>
        <w:t>озық</w:t>
      </w:r>
      <w:r>
        <w:rPr>
          <w:spacing w:val="-5"/>
        </w:rPr>
        <w:t> </w:t>
      </w:r>
      <w:r>
        <w:rPr/>
        <w:t>фермерлік</w:t>
      </w:r>
      <w:r>
        <w:rPr>
          <w:spacing w:val="-6"/>
        </w:rPr>
        <w:t> </w:t>
      </w:r>
      <w:r>
        <w:rPr/>
        <w:t>шаруашылық</w:t>
      </w:r>
      <w:r>
        <w:rPr>
          <w:spacing w:val="-5"/>
        </w:rPr>
        <w:t> </w:t>
      </w:r>
      <w:r>
        <w:rPr/>
        <w:t>пайда</w:t>
      </w:r>
      <w:r>
        <w:rPr>
          <w:spacing w:val="-6"/>
        </w:rPr>
        <w:t> </w:t>
      </w:r>
      <w:r>
        <w:rPr/>
        <w:t>болады</w:t>
      </w:r>
      <w:r>
        <w:rPr>
          <w:spacing w:val="-5"/>
        </w:rPr>
        <w:t> </w:t>
      </w:r>
      <w:r>
        <w:rPr/>
        <w:t>деп</w:t>
      </w:r>
      <w:r>
        <w:rPr>
          <w:spacing w:val="-6"/>
        </w:rPr>
        <w:t> </w:t>
      </w:r>
      <w:r>
        <w:rPr/>
        <w:t>күтілуде.</w:t>
      </w:r>
      <w:r>
        <w:rPr>
          <w:spacing w:val="-4"/>
        </w:rPr>
        <w:t> </w:t>
      </w:r>
      <w:r>
        <w:rPr/>
        <w:t>Осы</w:t>
      </w:r>
      <w:r>
        <w:rPr>
          <w:spacing w:val="-6"/>
        </w:rPr>
        <w:t> </w:t>
      </w:r>
      <w:r>
        <w:rPr/>
        <w:t>уақытқа</w:t>
      </w:r>
      <w:r>
        <w:rPr>
          <w:spacing w:val="-5"/>
        </w:rPr>
        <w:t> </w:t>
      </w:r>
      <w:r>
        <w:rPr/>
        <w:t>дейін</w:t>
      </w:r>
      <w:r>
        <w:rPr>
          <w:spacing w:val="-5"/>
        </w:rPr>
        <w:t> </w:t>
      </w:r>
      <w:r>
        <w:rPr/>
        <w:t>процестер</w:t>
      </w:r>
      <w:r>
        <w:rPr>
          <w:spacing w:val="1"/>
        </w:rPr>
        <w:t> </w:t>
      </w:r>
      <w:r>
        <w:rPr/>
        <w:t>мен мемлекеттік көрсетілетін қызметтерді автоматтандыру</w:t>
      </w:r>
      <w:r>
        <w:rPr>
          <w:spacing w:val="1"/>
        </w:rPr>
        <w:t> </w:t>
      </w:r>
      <w:r>
        <w:rPr/>
        <w:t>100% қамтамасыз етілуге тиіс. Әрине,</w:t>
      </w:r>
      <w:r>
        <w:rPr>
          <w:spacing w:val="1"/>
        </w:rPr>
        <w:t> </w:t>
      </w:r>
      <w:r>
        <w:rPr/>
        <w:t>әзірге елдегі шаруашылықтардың басым көпшілігі базалық болып табылады, бірақ ауыл</w:t>
      </w:r>
      <w:r>
        <w:rPr>
          <w:spacing w:val="1"/>
        </w:rPr>
        <w:t> </w:t>
      </w:r>
      <w:r>
        <w:rPr/>
        <w:t>шаруашылығын цифрландыру процесі қарқынды жүріп жатыр. Ресми деректер бойынша,</w:t>
      </w:r>
      <w:r>
        <w:rPr>
          <w:spacing w:val="1"/>
        </w:rPr>
        <w:t> </w:t>
      </w:r>
      <w:r>
        <w:rPr/>
        <w:t>республикадағы егіс алқаптарының 100% – ға жуығы цифрландырылды, яғни жалпы ауданы 24 млн</w:t>
      </w:r>
      <w:r>
        <w:rPr>
          <w:spacing w:val="1"/>
        </w:rPr>
        <w:t> </w:t>
      </w:r>
      <w:r>
        <w:rPr/>
        <w:t>гектарға жуық алқаптардың электрондық карталары жасалды, жайылымдар да цифрландырылып,</w:t>
      </w:r>
      <w:r>
        <w:rPr>
          <w:spacing w:val="1"/>
        </w:rPr>
        <w:t> </w:t>
      </w:r>
      <w:r>
        <w:rPr/>
        <w:t>талданады. Ал мал шаруашылығына ақылды технологияларды енгізу мал басын бақылауға және оған</w:t>
      </w:r>
      <w:r>
        <w:rPr>
          <w:spacing w:val="1"/>
        </w:rPr>
        <w:t> </w:t>
      </w:r>
      <w:r>
        <w:rPr/>
        <w:t>күтімді автоматтандыруға мүмкіндік береді. Мысалы,</w:t>
      </w:r>
      <w:r>
        <w:rPr>
          <w:spacing w:val="1"/>
        </w:rPr>
        <w:t> </w:t>
      </w:r>
      <w:r>
        <w:rPr/>
        <w:t>GPS трекер жүйесі малшыларға табынның</w:t>
      </w:r>
      <w:r>
        <w:rPr>
          <w:spacing w:val="1"/>
        </w:rPr>
        <w:t> </w:t>
      </w:r>
      <w:r>
        <w:rPr/>
        <w:t>немесе табынның қозғалысын бақылауға және ұялы телефоннан қаңғыбас жануарларды табуға</w:t>
      </w:r>
      <w:r>
        <w:rPr>
          <w:spacing w:val="1"/>
        </w:rPr>
        <w:t> </w:t>
      </w:r>
      <w:r>
        <w:rPr/>
        <w:t>мүмкіндік береді. Осылайша, спутниктік позициялау жүйесі сиырлардың мойнындағы ескі</w:t>
      </w:r>
      <w:r>
        <w:rPr>
          <w:spacing w:val="1"/>
        </w:rPr>
        <w:t> </w:t>
      </w:r>
      <w:r>
        <w:rPr/>
        <w:t>қоңырауларды</w:t>
      </w:r>
      <w:r>
        <w:rPr>
          <w:spacing w:val="-2"/>
        </w:rPr>
        <w:t> </w:t>
      </w:r>
      <w:r>
        <w:rPr/>
        <w:t>алмастырады.[4]</w:t>
      </w:r>
    </w:p>
    <w:p>
      <w:pPr>
        <w:pStyle w:val="BodyText"/>
        <w:spacing w:line="245" w:lineRule="exact"/>
        <w:ind w:left="306"/>
      </w:pPr>
      <w:r>
        <w:rPr/>
        <w:t>Ауылшаруашылық</w:t>
      </w:r>
      <w:r>
        <w:rPr>
          <w:spacing w:val="-6"/>
        </w:rPr>
        <w:t> </w:t>
      </w:r>
      <w:r>
        <w:rPr/>
        <w:t>кәсіпорны</w:t>
      </w:r>
      <w:r>
        <w:rPr>
          <w:spacing w:val="-4"/>
        </w:rPr>
        <w:t> </w:t>
      </w:r>
      <w:r>
        <w:rPr/>
        <w:t>табысты</w:t>
      </w:r>
      <w:r>
        <w:rPr>
          <w:spacing w:val="-5"/>
        </w:rPr>
        <w:t> </w:t>
      </w:r>
      <w:r>
        <w:rPr/>
        <w:t>болу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төрт</w:t>
      </w:r>
      <w:r>
        <w:rPr>
          <w:spacing w:val="-4"/>
        </w:rPr>
        <w:t> </w:t>
      </w:r>
      <w:r>
        <w:rPr/>
        <w:t>шартқа</w:t>
      </w:r>
      <w:r>
        <w:rPr>
          <w:spacing w:val="-6"/>
        </w:rPr>
        <w:t> </w:t>
      </w:r>
      <w:r>
        <w:rPr/>
        <w:t>сәйкес</w:t>
      </w:r>
      <w:r>
        <w:rPr>
          <w:spacing w:val="-5"/>
        </w:rPr>
        <w:t> </w:t>
      </w:r>
      <w:r>
        <w:rPr/>
        <w:t>келуі</w:t>
      </w:r>
      <w:r>
        <w:rPr>
          <w:spacing w:val="-5"/>
        </w:rPr>
        <w:t> </w:t>
      </w:r>
      <w:r>
        <w:rPr/>
        <w:t>керек:</w:t>
      </w:r>
    </w:p>
    <w:p>
      <w:pPr>
        <w:pStyle w:val="ListParagraph"/>
        <w:numPr>
          <w:ilvl w:val="0"/>
          <w:numId w:val="72"/>
        </w:numPr>
        <w:tabs>
          <w:tab w:pos="813" w:val="left" w:leader="none"/>
        </w:tabs>
        <w:spacing w:line="252" w:lineRule="exact" w:before="2" w:after="0"/>
        <w:ind w:left="812" w:right="0" w:hanging="167"/>
        <w:jc w:val="left"/>
        <w:rPr>
          <w:sz w:val="22"/>
        </w:rPr>
      </w:pPr>
      <w:r>
        <w:rPr>
          <w:sz w:val="22"/>
        </w:rPr>
        <w:t>егістік</w:t>
      </w:r>
      <w:r>
        <w:rPr>
          <w:spacing w:val="-7"/>
          <w:sz w:val="22"/>
        </w:rPr>
        <w:t> </w:t>
      </w:r>
      <w:r>
        <w:rPr>
          <w:sz w:val="22"/>
        </w:rPr>
        <w:t>жердің</w:t>
      </w:r>
      <w:r>
        <w:rPr>
          <w:spacing w:val="-5"/>
          <w:sz w:val="22"/>
        </w:rPr>
        <w:t> </w:t>
      </w:r>
      <w:r>
        <w:rPr>
          <w:sz w:val="22"/>
        </w:rPr>
        <w:t>бірлігіне</w:t>
      </w:r>
      <w:r>
        <w:rPr>
          <w:spacing w:val="-5"/>
          <w:sz w:val="22"/>
        </w:rPr>
        <w:t> </w:t>
      </w:r>
      <w:r>
        <w:rPr>
          <w:sz w:val="22"/>
        </w:rPr>
        <w:t>мүмкіндігінше</w:t>
      </w:r>
      <w:r>
        <w:rPr>
          <w:spacing w:val="-6"/>
          <w:sz w:val="22"/>
        </w:rPr>
        <w:t> </w:t>
      </w:r>
      <w:r>
        <w:rPr>
          <w:sz w:val="22"/>
        </w:rPr>
        <w:t>көп</w:t>
      </w:r>
      <w:r>
        <w:rPr>
          <w:spacing w:val="-5"/>
          <w:sz w:val="22"/>
        </w:rPr>
        <w:t> </w:t>
      </w:r>
      <w:r>
        <w:rPr>
          <w:sz w:val="22"/>
        </w:rPr>
        <w:t>өнім</w:t>
      </w:r>
      <w:r>
        <w:rPr>
          <w:spacing w:val="-6"/>
          <w:sz w:val="22"/>
        </w:rPr>
        <w:t> </w:t>
      </w:r>
      <w:r>
        <w:rPr>
          <w:sz w:val="22"/>
        </w:rPr>
        <w:t>өндіру;</w:t>
      </w:r>
    </w:p>
    <w:p>
      <w:pPr>
        <w:pStyle w:val="ListParagraph"/>
        <w:numPr>
          <w:ilvl w:val="0"/>
          <w:numId w:val="72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егіннің</w:t>
      </w:r>
      <w:r>
        <w:rPr>
          <w:spacing w:val="-4"/>
          <w:sz w:val="22"/>
        </w:rPr>
        <w:t> </w:t>
      </w:r>
      <w:r>
        <w:rPr>
          <w:sz w:val="22"/>
        </w:rPr>
        <w:t>шығу</w:t>
      </w:r>
      <w:r>
        <w:rPr>
          <w:spacing w:val="-4"/>
          <w:sz w:val="22"/>
        </w:rPr>
        <w:t> </w:t>
      </w:r>
      <w:r>
        <w:rPr>
          <w:sz w:val="22"/>
        </w:rPr>
        <w:t>қаупін</w:t>
      </w:r>
      <w:r>
        <w:rPr>
          <w:spacing w:val="-4"/>
          <w:sz w:val="22"/>
        </w:rPr>
        <w:t> </w:t>
      </w:r>
      <w:r>
        <w:rPr>
          <w:sz w:val="22"/>
        </w:rPr>
        <w:t>болжау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оны</w:t>
      </w:r>
      <w:r>
        <w:rPr>
          <w:spacing w:val="-4"/>
          <w:sz w:val="22"/>
        </w:rPr>
        <w:t> </w:t>
      </w:r>
      <w:r>
        <w:rPr>
          <w:sz w:val="22"/>
        </w:rPr>
        <w:t>азайту;</w:t>
      </w:r>
    </w:p>
    <w:p>
      <w:pPr>
        <w:pStyle w:val="ListParagraph"/>
        <w:numPr>
          <w:ilvl w:val="0"/>
          <w:numId w:val="72"/>
        </w:numPr>
        <w:tabs>
          <w:tab w:pos="813" w:val="left" w:leader="none"/>
        </w:tabs>
        <w:spacing w:line="252" w:lineRule="exact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пайдалану</w:t>
      </w:r>
      <w:r>
        <w:rPr>
          <w:spacing w:val="-6"/>
          <w:sz w:val="22"/>
        </w:rPr>
        <w:t> </w:t>
      </w:r>
      <w:r>
        <w:rPr>
          <w:sz w:val="22"/>
        </w:rPr>
        <w:t>шығындарын</w:t>
      </w:r>
      <w:r>
        <w:rPr>
          <w:spacing w:val="-6"/>
          <w:sz w:val="22"/>
        </w:rPr>
        <w:t> </w:t>
      </w:r>
      <w:r>
        <w:rPr>
          <w:sz w:val="22"/>
        </w:rPr>
        <w:t>барынша</w:t>
      </w:r>
      <w:r>
        <w:rPr>
          <w:spacing w:val="-5"/>
          <w:sz w:val="22"/>
        </w:rPr>
        <w:t> </w:t>
      </w:r>
      <w:r>
        <w:rPr>
          <w:sz w:val="22"/>
        </w:rPr>
        <w:t>азайту;</w:t>
      </w:r>
    </w:p>
    <w:p>
      <w:pPr>
        <w:pStyle w:val="ListParagraph"/>
        <w:numPr>
          <w:ilvl w:val="0"/>
          <w:numId w:val="72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егінді</w:t>
      </w:r>
      <w:r>
        <w:rPr>
          <w:spacing w:val="-5"/>
          <w:sz w:val="22"/>
        </w:rPr>
        <w:t> </w:t>
      </w:r>
      <w:r>
        <w:rPr>
          <w:sz w:val="22"/>
        </w:rPr>
        <w:t>ең</w:t>
      </w:r>
      <w:r>
        <w:rPr>
          <w:spacing w:val="-5"/>
          <w:sz w:val="22"/>
        </w:rPr>
        <w:t> </w:t>
      </w:r>
      <w:r>
        <w:rPr>
          <w:sz w:val="22"/>
        </w:rPr>
        <w:t>жоғары</w:t>
      </w:r>
      <w:r>
        <w:rPr>
          <w:spacing w:val="-5"/>
          <w:sz w:val="22"/>
        </w:rPr>
        <w:t> </w:t>
      </w:r>
      <w:r>
        <w:rPr>
          <w:sz w:val="22"/>
        </w:rPr>
        <w:t>бағамен</w:t>
      </w:r>
      <w:r>
        <w:rPr>
          <w:spacing w:val="-4"/>
          <w:sz w:val="22"/>
        </w:rPr>
        <w:t> </w:t>
      </w:r>
      <w:r>
        <w:rPr>
          <w:sz w:val="22"/>
        </w:rPr>
        <w:t>сатыңыз.</w:t>
      </w:r>
    </w:p>
    <w:p>
      <w:pPr>
        <w:pStyle w:val="BodyText"/>
        <w:ind w:right="1276" w:firstLine="450"/>
      </w:pPr>
      <w:r>
        <w:rPr/>
        <w:t>Егіс</w:t>
      </w:r>
      <w:r>
        <w:rPr>
          <w:spacing w:val="-5"/>
        </w:rPr>
        <w:t> </w:t>
      </w:r>
      <w:r>
        <w:rPr/>
        <w:t>пен</w:t>
      </w:r>
      <w:r>
        <w:rPr>
          <w:spacing w:val="-5"/>
        </w:rPr>
        <w:t> </w:t>
      </w:r>
      <w:r>
        <w:rPr/>
        <w:t>егін</w:t>
      </w:r>
      <w:r>
        <w:rPr>
          <w:spacing w:val="-3"/>
        </w:rPr>
        <w:t> </w:t>
      </w:r>
      <w:r>
        <w:rPr/>
        <w:t>жинаудың</w:t>
      </w:r>
      <w:r>
        <w:rPr>
          <w:spacing w:val="-4"/>
        </w:rPr>
        <w:t> </w:t>
      </w:r>
      <w:r>
        <w:rPr/>
        <w:t>оңтайлы</w:t>
      </w:r>
      <w:r>
        <w:rPr>
          <w:spacing w:val="-4"/>
        </w:rPr>
        <w:t> </w:t>
      </w:r>
      <w:r>
        <w:rPr/>
        <w:t>мерзімдерін</w:t>
      </w:r>
      <w:r>
        <w:rPr>
          <w:spacing w:val="-4"/>
        </w:rPr>
        <w:t> </w:t>
      </w:r>
      <w:r>
        <w:rPr/>
        <w:t>болжау,</w:t>
      </w:r>
      <w:r>
        <w:rPr>
          <w:spacing w:val="-4"/>
        </w:rPr>
        <w:t> </w:t>
      </w:r>
      <w:r>
        <w:rPr/>
        <w:t>зияткерлік</w:t>
      </w:r>
      <w:r>
        <w:rPr>
          <w:spacing w:val="-4"/>
        </w:rPr>
        <w:t> </w:t>
      </w:r>
      <w:r>
        <w:rPr/>
        <w:t>суару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ұрықтандыру,</w:t>
      </w:r>
      <w:r>
        <w:rPr>
          <w:spacing w:val="-52"/>
        </w:rPr>
        <w:t> </w:t>
      </w:r>
      <w:r>
        <w:rPr/>
        <w:t>сондай-ақ</w:t>
      </w:r>
      <w:r>
        <w:rPr>
          <w:spacing w:val="-5"/>
        </w:rPr>
        <w:t> </w:t>
      </w:r>
      <w:r>
        <w:rPr/>
        <w:t>зиянкестермен</w:t>
      </w:r>
      <w:r>
        <w:rPr>
          <w:spacing w:val="-4"/>
        </w:rPr>
        <w:t> </w:t>
      </w:r>
      <w:r>
        <w:rPr/>
        <w:t>күресудің</w:t>
      </w:r>
      <w:r>
        <w:rPr>
          <w:spacing w:val="-5"/>
        </w:rPr>
        <w:t> </w:t>
      </w:r>
      <w:r>
        <w:rPr/>
        <w:t>ақылды</w:t>
      </w:r>
      <w:r>
        <w:rPr>
          <w:spacing w:val="-4"/>
        </w:rPr>
        <w:t> </w:t>
      </w:r>
      <w:r>
        <w:rPr/>
        <w:t>жүйесі</w:t>
      </w:r>
      <w:r>
        <w:rPr>
          <w:spacing w:val="-5"/>
        </w:rPr>
        <w:t> </w:t>
      </w:r>
      <w:r>
        <w:rPr/>
        <w:t>ферманың</w:t>
      </w:r>
      <w:r>
        <w:rPr>
          <w:spacing w:val="-4"/>
        </w:rPr>
        <w:t> </w:t>
      </w:r>
      <w:r>
        <w:rPr/>
        <w:t>өнімділігін</w:t>
      </w:r>
      <w:r>
        <w:rPr>
          <w:spacing w:val="-5"/>
        </w:rPr>
        <w:t> </w:t>
      </w:r>
      <w:r>
        <w:rPr/>
        <w:t>едәуір</w:t>
      </w:r>
      <w:r>
        <w:rPr>
          <w:spacing w:val="-4"/>
        </w:rPr>
        <w:t> </w:t>
      </w:r>
      <w:r>
        <w:rPr/>
        <w:t>арттырады.</w:t>
      </w:r>
    </w:p>
    <w:p>
      <w:pPr>
        <w:pStyle w:val="BodyText"/>
        <w:ind w:right="687"/>
      </w:pPr>
      <w:r>
        <w:rPr/>
        <w:t>Қазақстанның</w:t>
      </w:r>
      <w:r>
        <w:rPr>
          <w:spacing w:val="-8"/>
        </w:rPr>
        <w:t> </w:t>
      </w:r>
      <w:r>
        <w:rPr/>
        <w:t>пилоттық</w:t>
      </w:r>
      <w:r>
        <w:rPr>
          <w:spacing w:val="44"/>
        </w:rPr>
        <w:t> </w:t>
      </w:r>
      <w:r>
        <w:rPr/>
        <w:t>"ақылды"</w:t>
      </w:r>
      <w:r>
        <w:rPr>
          <w:spacing w:val="-6"/>
        </w:rPr>
        <w:t> </w:t>
      </w:r>
      <w:r>
        <w:rPr/>
        <w:t>шаруашылықтарында</w:t>
      </w:r>
      <w:r>
        <w:rPr>
          <w:spacing w:val="-7"/>
        </w:rPr>
        <w:t> </w:t>
      </w:r>
      <w:r>
        <w:rPr/>
        <w:t>инновациялық</w:t>
      </w:r>
      <w:r>
        <w:rPr>
          <w:spacing w:val="-8"/>
        </w:rPr>
        <w:t> </w:t>
      </w:r>
      <w:r>
        <w:rPr/>
        <w:t>технологияларды</w:t>
      </w:r>
      <w:r>
        <w:rPr>
          <w:spacing w:val="-8"/>
        </w:rPr>
        <w:t> </w:t>
      </w:r>
      <w:r>
        <w:rPr/>
        <w:t>қолдану</w:t>
      </w:r>
      <w:r>
        <w:rPr>
          <w:spacing w:val="-52"/>
        </w:rPr>
        <w:t> </w:t>
      </w:r>
      <w:r>
        <w:rPr/>
        <w:t>астықтың</w:t>
      </w:r>
      <w:r>
        <w:rPr>
          <w:spacing w:val="1"/>
        </w:rPr>
        <w:t> </w:t>
      </w:r>
      <w:r>
        <w:rPr/>
        <w:t>2,5 есе көп түсімін алуға және шығындарды</w:t>
      </w:r>
      <w:r>
        <w:rPr>
          <w:spacing w:val="1"/>
        </w:rPr>
        <w:t> </w:t>
      </w:r>
      <w:r>
        <w:rPr/>
        <w:t>20%-дан астамға төмендетуге мүмкіндік</w:t>
      </w:r>
      <w:r>
        <w:rPr>
          <w:spacing w:val="1"/>
        </w:rPr>
        <w:t> </w:t>
      </w:r>
      <w:r>
        <w:rPr/>
        <w:t>берді.[5]</w:t>
      </w:r>
    </w:p>
    <w:p>
      <w:pPr>
        <w:pStyle w:val="BodyText"/>
        <w:ind w:right="527" w:firstLine="395"/>
      </w:pPr>
      <w:r>
        <w:rPr/>
        <w:t>Дәл егіншілік деректерді мұқият және жылдам талдауды қажет етеді, сондықтан ауыл</w:t>
      </w:r>
      <w:r>
        <w:rPr>
          <w:spacing w:val="1"/>
        </w:rPr>
        <w:t> </w:t>
      </w:r>
      <w:r>
        <w:rPr/>
        <w:t>шаруашылығында үлкен деректерді өңдеу және жасанды интеллект технологиялары сөзсіз дамиды.</w:t>
      </w:r>
      <w:r>
        <w:rPr>
          <w:spacing w:val="1"/>
        </w:rPr>
        <w:t> </w:t>
      </w:r>
      <w:r>
        <w:rPr/>
        <w:t>Бүгінде</w:t>
      </w:r>
      <w:r>
        <w:rPr>
          <w:spacing w:val="-6"/>
        </w:rPr>
        <w:t> </w:t>
      </w:r>
      <w:r>
        <w:rPr/>
        <w:t>фермерлердің</w:t>
      </w:r>
      <w:r>
        <w:rPr>
          <w:spacing w:val="-4"/>
        </w:rPr>
        <w:t> </w:t>
      </w:r>
      <w:r>
        <w:rPr/>
        <w:t>алдында</w:t>
      </w:r>
      <w:r>
        <w:rPr>
          <w:spacing w:val="-5"/>
        </w:rPr>
        <w:t> </w:t>
      </w:r>
      <w:r>
        <w:rPr/>
        <w:t>білім</w:t>
      </w:r>
      <w:r>
        <w:rPr>
          <w:spacing w:val="-5"/>
        </w:rPr>
        <w:t> </w:t>
      </w:r>
      <w:r>
        <w:rPr/>
        <w:t>алудың</w:t>
      </w:r>
      <w:r>
        <w:rPr>
          <w:spacing w:val="-4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міндеттері</w:t>
      </w:r>
      <w:r>
        <w:rPr>
          <w:spacing w:val="-5"/>
        </w:rPr>
        <w:t> </w:t>
      </w:r>
      <w:r>
        <w:rPr/>
        <w:t>тұр.</w:t>
      </w:r>
      <w:r>
        <w:rPr>
          <w:spacing w:val="-4"/>
        </w:rPr>
        <w:t> </w:t>
      </w:r>
      <w:r>
        <w:rPr/>
        <w:t>Фермер</w:t>
      </w:r>
      <w:r>
        <w:rPr>
          <w:spacing w:val="-4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жақсы</w:t>
      </w:r>
      <w:r>
        <w:rPr>
          <w:spacing w:val="-5"/>
        </w:rPr>
        <w:t> </w:t>
      </w:r>
      <w:r>
        <w:rPr/>
        <w:t>агроном</w:t>
      </w:r>
      <w:r>
        <w:rPr>
          <w:spacing w:val="-4"/>
        </w:rPr>
        <w:t> </w:t>
      </w:r>
      <w:r>
        <w:rPr/>
        <w:t>немесе</w:t>
      </w:r>
      <w:r>
        <w:rPr>
          <w:spacing w:val="-52"/>
        </w:rPr>
        <w:t> </w:t>
      </w:r>
      <w:r>
        <w:rPr/>
        <w:t>механизатор болу жеткіліксіз. Нақты егіншілік жаңа технологиялық білім мен дағдыларды, сондай-ақ</w:t>
      </w:r>
      <w:r>
        <w:rPr>
          <w:spacing w:val="1"/>
        </w:rPr>
        <w:t> </w:t>
      </w:r>
      <w:r>
        <w:rPr/>
        <w:t>үнемі кәсіби дамуды талап етеді. Инновациялық Ауыл шаруашылығы үшін кәсіби кадрлар даярлау-</w:t>
      </w:r>
      <w:r>
        <w:rPr>
          <w:spacing w:val="1"/>
        </w:rPr>
        <w:t> </w:t>
      </w:r>
      <w:r>
        <w:rPr/>
        <w:t>Қазақстан үшін ең қуатты міндеттердің бірі. Инновация соншалықты тез дамып келеді, сондықтан</w:t>
      </w:r>
      <w:r>
        <w:rPr>
          <w:spacing w:val="1"/>
        </w:rPr>
        <w:t> </w:t>
      </w:r>
      <w:r>
        <w:rPr/>
        <w:t>қызметкерлер</w:t>
      </w:r>
      <w:r>
        <w:rPr>
          <w:spacing w:val="-2"/>
        </w:rPr>
        <w:t> </w:t>
      </w:r>
      <w:r>
        <w:rPr/>
        <w:t>оларға,</w:t>
      </w:r>
      <w:r>
        <w:rPr>
          <w:spacing w:val="-1"/>
        </w:rPr>
        <w:t> </w:t>
      </w:r>
      <w:r>
        <w:rPr/>
        <w:t>әсіресе</w:t>
      </w:r>
      <w:r>
        <w:rPr>
          <w:spacing w:val="-2"/>
        </w:rPr>
        <w:t> </w:t>
      </w:r>
      <w:r>
        <w:rPr/>
        <w:t>дәстүрлі</w:t>
      </w:r>
      <w:r>
        <w:rPr>
          <w:spacing w:val="-1"/>
        </w:rPr>
        <w:t> </w:t>
      </w:r>
      <w:r>
        <w:rPr/>
        <w:t>консервативті</w:t>
      </w:r>
      <w:r>
        <w:rPr>
          <w:spacing w:val="-2"/>
        </w:rPr>
        <w:t> </w:t>
      </w:r>
      <w:r>
        <w:rPr/>
        <w:t>салада</w:t>
      </w:r>
      <w:r>
        <w:rPr>
          <w:spacing w:val="-2"/>
        </w:rPr>
        <w:t> </w:t>
      </w:r>
      <w:r>
        <w:rPr/>
        <w:t>уақыт</w:t>
      </w:r>
      <w:r>
        <w:rPr>
          <w:spacing w:val="-2"/>
        </w:rPr>
        <w:t> </w:t>
      </w:r>
      <w:r>
        <w:rPr/>
        <w:t>таба</w:t>
      </w:r>
      <w:r>
        <w:rPr>
          <w:spacing w:val="-3"/>
        </w:rPr>
        <w:t> </w:t>
      </w:r>
      <w:r>
        <w:rPr/>
        <w:t>алмайды.</w:t>
      </w:r>
    </w:p>
    <w:p>
      <w:pPr>
        <w:pStyle w:val="BodyText"/>
        <w:ind w:right="651" w:firstLine="395"/>
      </w:pPr>
      <w:r>
        <w:rPr/>
        <w:t>Цифрландырудың тиімділігі миллиондық есептеуде байқалады – бұған біздің фермерлер,</w:t>
      </w:r>
      <w:r>
        <w:rPr>
          <w:spacing w:val="1"/>
        </w:rPr>
        <w:t> </w:t>
      </w:r>
      <w:r>
        <w:rPr/>
        <w:t>Солтүстік Қазақстан, Ақмола, Қарағанды және Қостанай облыстарында өткен 9 пилоттық жобаның</w:t>
      </w:r>
      <w:r>
        <w:rPr>
          <w:spacing w:val="1"/>
        </w:rPr>
        <w:t> </w:t>
      </w:r>
      <w:r>
        <w:rPr/>
        <w:t>қатысушыларының қорытындылары көз жеткізуге көмектесті. Осы бағытқа инвестиция салудың</w:t>
      </w:r>
      <w:r>
        <w:rPr>
          <w:spacing w:val="1"/>
        </w:rPr>
        <w:t> </w:t>
      </w:r>
      <w:r>
        <w:rPr/>
        <w:t>қаншалықты тиімді екендігі туралы эксперимент жүргізілді. Мәселен, фермерлер жаңа</w:t>
      </w:r>
      <w:r>
        <w:rPr>
          <w:spacing w:val="1"/>
        </w:rPr>
        <w:t> </w:t>
      </w:r>
      <w:r>
        <w:rPr/>
        <w:t>технологияларды пайдалану бойынша оқытудан өтетін «Қаскелен» агропаркінде бұл әсерді іс жүзінде</w:t>
      </w:r>
      <w:r>
        <w:rPr>
          <w:spacing w:val="-52"/>
        </w:rPr>
        <w:t> </w:t>
      </w:r>
      <w:r>
        <w:rPr/>
        <w:t>көрсетілді. Мысал ретінде ауданы бірдей, бірақ олардың бірінде заманауи автоматты суару жүйелері</w:t>
      </w:r>
      <w:r>
        <w:rPr>
          <w:spacing w:val="1"/>
        </w:rPr>
        <w:t> </w:t>
      </w:r>
      <w:r>
        <w:rPr/>
        <w:t>мен</w:t>
      </w:r>
      <w:r>
        <w:rPr>
          <w:spacing w:val="-7"/>
        </w:rPr>
        <w:t> </w:t>
      </w:r>
      <w:r>
        <w:rPr/>
        <w:t>жоғары</w:t>
      </w:r>
      <w:r>
        <w:rPr>
          <w:spacing w:val="-6"/>
        </w:rPr>
        <w:t> </w:t>
      </w:r>
      <w:r>
        <w:rPr/>
        <w:t>сапалы</w:t>
      </w:r>
      <w:r>
        <w:rPr>
          <w:spacing w:val="-7"/>
        </w:rPr>
        <w:t> </w:t>
      </w:r>
      <w:r>
        <w:rPr/>
        <w:t>тұқымдар,</w:t>
      </w:r>
      <w:r>
        <w:rPr>
          <w:spacing w:val="-5"/>
        </w:rPr>
        <w:t> </w:t>
      </w:r>
      <w:r>
        <w:rPr/>
        <w:t>тіпті</w:t>
      </w:r>
      <w:r>
        <w:rPr>
          <w:spacing w:val="-6"/>
        </w:rPr>
        <w:t> </w:t>
      </w:r>
      <w:r>
        <w:rPr/>
        <w:t>отандық</w:t>
      </w:r>
      <w:r>
        <w:rPr>
          <w:spacing w:val="-7"/>
        </w:rPr>
        <w:t> </w:t>
      </w:r>
      <w:r>
        <w:rPr/>
        <w:t>селекцияларға</w:t>
      </w:r>
      <w:r>
        <w:rPr>
          <w:spacing w:val="-6"/>
        </w:rPr>
        <w:t> </w:t>
      </w:r>
      <w:r>
        <w:rPr/>
        <w:t>енгізілген</w:t>
      </w:r>
      <w:r>
        <w:rPr>
          <w:spacing w:val="-8"/>
        </w:rPr>
        <w:t> </w:t>
      </w:r>
      <w:r>
        <w:rPr/>
        <w:t>2</w:t>
      </w:r>
      <w:r>
        <w:rPr>
          <w:spacing w:val="-6"/>
        </w:rPr>
        <w:t> </w:t>
      </w:r>
      <w:r>
        <w:rPr/>
        <w:t>өрісті</w:t>
      </w:r>
      <w:r>
        <w:rPr>
          <w:spacing w:val="-5"/>
        </w:rPr>
        <w:t> </w:t>
      </w:r>
      <w:r>
        <w:rPr/>
        <w:t>алып</w:t>
      </w:r>
      <w:r>
        <w:rPr>
          <w:spacing w:val="-6"/>
        </w:rPr>
        <w:t> </w:t>
      </w:r>
      <w:r>
        <w:rPr/>
        <w:t>қаралық.</w:t>
      </w:r>
      <w:r>
        <w:rPr>
          <w:spacing w:val="-6"/>
        </w:rPr>
        <w:t> </w:t>
      </w:r>
      <w:r>
        <w:rPr/>
        <w:t>Олардың</w:t>
      </w:r>
      <w:r>
        <w:rPr>
          <w:spacing w:val="-52"/>
        </w:rPr>
        <w:t> </w:t>
      </w:r>
      <w:r>
        <w:rPr/>
        <w:t>тек біреуінде процесс автоматтандырылған, ал екіншісінде жоқ. Нәтижесінде, бірінші өрістегі барлық</w:t>
      </w:r>
      <w:r>
        <w:rPr>
          <w:spacing w:val="-52"/>
        </w:rPr>
        <w:t> </w:t>
      </w:r>
      <w:r>
        <w:rPr/>
        <w:t>мүмкіндіктер</w:t>
      </w:r>
      <w:r>
        <w:rPr>
          <w:spacing w:val="-4"/>
        </w:rPr>
        <w:t> </w:t>
      </w:r>
      <w:r>
        <w:rPr/>
        <w:t>тең</w:t>
      </w:r>
      <w:r>
        <w:rPr>
          <w:spacing w:val="-3"/>
        </w:rPr>
        <w:t> </w:t>
      </w:r>
      <w:r>
        <w:rPr/>
        <w:t>болған</w:t>
      </w:r>
      <w:r>
        <w:rPr>
          <w:spacing w:val="-3"/>
        </w:rPr>
        <w:t> </w:t>
      </w:r>
      <w:r>
        <w:rPr/>
        <w:t>жағдайда</w:t>
      </w:r>
      <w:r>
        <w:rPr>
          <w:spacing w:val="-4"/>
        </w:rPr>
        <w:t> </w:t>
      </w:r>
      <w:r>
        <w:rPr/>
        <w:t>да,</w:t>
      </w:r>
      <w:r>
        <w:rPr>
          <w:spacing w:val="-2"/>
        </w:rPr>
        <w:t> </w:t>
      </w:r>
      <w:r>
        <w:rPr/>
        <w:t>кірістілік</w:t>
      </w:r>
      <w:r>
        <w:rPr>
          <w:spacing w:val="22"/>
        </w:rPr>
        <w:t> </w:t>
      </w:r>
      <w:r>
        <w:rPr/>
        <w:t>10</w:t>
      </w:r>
      <w:r>
        <w:rPr>
          <w:spacing w:val="-3"/>
        </w:rPr>
        <w:t> </w:t>
      </w:r>
      <w:r>
        <w:rPr/>
        <w:t>см,</w:t>
      </w:r>
      <w:r>
        <w:rPr>
          <w:spacing w:val="-2"/>
        </w:rPr>
        <w:t> </w:t>
      </w:r>
      <w:r>
        <w:rPr/>
        <w:t>ал</w:t>
      </w:r>
      <w:r>
        <w:rPr>
          <w:spacing w:val="-4"/>
        </w:rPr>
        <w:t> </w:t>
      </w:r>
      <w:r>
        <w:rPr/>
        <w:t>екіншісінде</w:t>
      </w:r>
      <w:r>
        <w:rPr>
          <w:spacing w:val="23"/>
        </w:rPr>
        <w:t> </w:t>
      </w:r>
      <w:r>
        <w:rPr/>
        <w:t>30-ға</w:t>
      </w:r>
      <w:r>
        <w:rPr>
          <w:spacing w:val="-3"/>
        </w:rPr>
        <w:t> </w:t>
      </w:r>
      <w:r>
        <w:rPr/>
        <w:t>өсті,</w:t>
      </w:r>
      <w:r>
        <w:rPr>
          <w:spacing w:val="-2"/>
        </w:rPr>
        <w:t> </w:t>
      </w:r>
      <w:r>
        <w:rPr/>
        <w:t>кірістілік</w:t>
      </w:r>
      <w:r>
        <w:rPr>
          <w:spacing w:val="-4"/>
        </w:rPr>
        <w:t> </w:t>
      </w:r>
      <w:r>
        <w:rPr/>
        <w:t>жоғары.</w:t>
      </w:r>
    </w:p>
    <w:p>
      <w:pPr>
        <w:pStyle w:val="BodyText"/>
        <w:spacing w:line="237" w:lineRule="auto"/>
        <w:ind w:right="687"/>
      </w:pPr>
      <w:r>
        <w:rPr/>
        <w:t>Мәселен,</w:t>
      </w:r>
      <w:r>
        <w:rPr>
          <w:spacing w:val="16"/>
        </w:rPr>
        <w:t> </w:t>
      </w:r>
      <w:r>
        <w:rPr/>
        <w:t>«кіре</w:t>
      </w:r>
      <w:r>
        <w:rPr>
          <w:spacing w:val="-2"/>
        </w:rPr>
        <w:t> </w:t>
      </w:r>
      <w:r>
        <w:rPr/>
        <w:t>берісте»</w:t>
      </w:r>
      <w:r>
        <w:rPr>
          <w:spacing w:val="-6"/>
        </w:rPr>
        <w:t> </w:t>
      </w:r>
      <w:r>
        <w:rPr/>
        <w:t>заманауи</w:t>
      </w:r>
      <w:r>
        <w:rPr>
          <w:spacing w:val="-2"/>
        </w:rPr>
        <w:t> </w:t>
      </w:r>
      <w:r>
        <w:rPr/>
        <w:t>технологияларға</w:t>
      </w:r>
      <w:r>
        <w:rPr>
          <w:spacing w:val="-3"/>
        </w:rPr>
        <w:t> </w:t>
      </w:r>
      <w:r>
        <w:rPr/>
        <w:t>жұмсалған</w:t>
      </w:r>
      <w:r>
        <w:rPr>
          <w:spacing w:val="-3"/>
        </w:rPr>
        <w:t> </w:t>
      </w:r>
      <w:r>
        <w:rPr/>
        <w:t>шартты</w:t>
      </w:r>
      <w:r>
        <w:rPr>
          <w:spacing w:val="17"/>
        </w:rPr>
        <w:t> </w:t>
      </w:r>
      <w:r>
        <w:rPr/>
        <w:t>20</w:t>
      </w:r>
      <w:r>
        <w:rPr>
          <w:spacing w:val="-2"/>
        </w:rPr>
        <w:t> </w:t>
      </w:r>
      <w:r>
        <w:rPr/>
        <w:t>мың</w:t>
      </w:r>
      <w:r>
        <w:rPr>
          <w:spacing w:val="-3"/>
        </w:rPr>
        <w:t> </w:t>
      </w:r>
      <w:r>
        <w:rPr/>
        <w:t>теңге</w:t>
      </w:r>
      <w:r>
        <w:rPr>
          <w:spacing w:val="17"/>
        </w:rPr>
        <w:t> </w:t>
      </w:r>
      <w:r>
        <w:rPr/>
        <w:t>«шыға</w:t>
      </w:r>
      <w:r>
        <w:rPr>
          <w:spacing w:val="-2"/>
        </w:rPr>
        <w:t> </w:t>
      </w:r>
      <w:r>
        <w:rPr/>
        <w:t>берісте»</w:t>
      </w:r>
      <w:r>
        <w:rPr>
          <w:spacing w:val="-52"/>
        </w:rPr>
        <w:t> </w:t>
      </w:r>
      <w:r>
        <w:rPr/>
        <w:t>120</w:t>
      </w:r>
      <w:r>
        <w:rPr>
          <w:spacing w:val="-2"/>
        </w:rPr>
        <w:t> </w:t>
      </w:r>
      <w:r>
        <w:rPr/>
        <w:t>мың</w:t>
      </w:r>
      <w:r>
        <w:rPr>
          <w:spacing w:val="-2"/>
        </w:rPr>
        <w:t> </w:t>
      </w:r>
      <w:r>
        <w:rPr/>
        <w:t>теңгеге</w:t>
      </w:r>
      <w:r>
        <w:rPr>
          <w:spacing w:val="-3"/>
        </w:rPr>
        <w:t> </w:t>
      </w:r>
      <w:r>
        <w:rPr/>
        <w:t>артық</w:t>
      </w:r>
      <w:r>
        <w:rPr>
          <w:spacing w:val="-2"/>
        </w:rPr>
        <w:t> </w:t>
      </w:r>
      <w:r>
        <w:rPr/>
        <w:t>пайда</w:t>
      </w:r>
      <w:r>
        <w:rPr>
          <w:spacing w:val="-1"/>
        </w:rPr>
        <w:t> </w:t>
      </w:r>
      <w:r>
        <w:rPr/>
        <w:t>берді.</w:t>
      </w:r>
      <w:r>
        <w:rPr>
          <w:spacing w:val="-5"/>
        </w:rPr>
        <w:t> </w:t>
      </w:r>
      <w:r>
        <w:rPr/>
        <w:t>Қорытындысы</w:t>
      </w:r>
      <w:r>
        <w:rPr>
          <w:spacing w:val="-2"/>
        </w:rPr>
        <w:t> </w:t>
      </w:r>
      <w:r>
        <w:rPr/>
        <w:t>өтелімділіктің</w:t>
      </w:r>
      <w:r>
        <w:rPr>
          <w:spacing w:val="-1"/>
        </w:rPr>
        <w:t> </w:t>
      </w:r>
      <w:r>
        <w:rPr/>
        <w:t>айқындығында.[6]</w:t>
      </w:r>
    </w:p>
    <w:p>
      <w:pPr>
        <w:pStyle w:val="BodyText"/>
        <w:ind w:right="622" w:firstLine="395"/>
      </w:pPr>
      <w:r>
        <w:rPr/>
        <w:t>Бұл жағдайға қалай қол жеткізуге болады? Қазіргі таңда цифрландыру адам факторын қажет</w:t>
      </w:r>
      <w:r>
        <w:rPr>
          <w:spacing w:val="1"/>
        </w:rPr>
        <w:t> </w:t>
      </w:r>
      <w:r>
        <w:rPr/>
        <w:t>етпейтін жағдайларға да келуі. Мысал үшін: егер біз астық жинайтын машинаға қосымша жабдық</w:t>
      </w:r>
      <w:r>
        <w:rPr>
          <w:spacing w:val="1"/>
        </w:rPr>
        <w:t> </w:t>
      </w:r>
      <w:r>
        <w:rPr/>
        <w:t>қоятын болсақ, онда</w:t>
      </w:r>
      <w:r>
        <w:rPr>
          <w:spacing w:val="1"/>
        </w:rPr>
        <w:t> </w:t>
      </w:r>
      <w:r>
        <w:rPr/>
        <w:t>GPS-трекерлердің көмегімен алынған деректерді ескере отырып, параллельді</w:t>
      </w:r>
      <w:r>
        <w:rPr>
          <w:spacing w:val="1"/>
        </w:rPr>
        <w:t> </w:t>
      </w:r>
      <w:r>
        <w:rPr/>
        <w:t>жүргізу жүйесі екі комбайнның арасындағы айырмашылық ең көбі 20 см-ге жетеді, барлық сызықтар</w:t>
      </w:r>
      <w:r>
        <w:rPr>
          <w:spacing w:val="1"/>
        </w:rPr>
        <w:t> </w:t>
      </w:r>
      <w:r>
        <w:rPr/>
        <w:t>анық сызылады. Егер адам факторы болса, онда бұл әдеттегідей адами фактордың арқасында</w:t>
      </w:r>
      <w:r>
        <w:rPr>
          <w:spacing w:val="1"/>
        </w:rPr>
        <w:t> </w:t>
      </w:r>
      <w:r>
        <w:rPr/>
        <w:t>қателіктер</w:t>
      </w:r>
      <w:r>
        <w:rPr>
          <w:spacing w:val="-7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отырады.</w:t>
      </w:r>
      <w:r>
        <w:rPr>
          <w:spacing w:val="-6"/>
        </w:rPr>
        <w:t> </w:t>
      </w:r>
      <w:r>
        <w:rPr/>
        <w:t>Сондай-ақ,</w:t>
      </w:r>
      <w:r>
        <w:rPr>
          <w:spacing w:val="-6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процестерді,яғни</w:t>
      </w:r>
      <w:r>
        <w:rPr>
          <w:spacing w:val="-6"/>
        </w:rPr>
        <w:t> </w:t>
      </w:r>
      <w:r>
        <w:rPr/>
        <w:t>жабу</w:t>
      </w:r>
      <w:r>
        <w:rPr>
          <w:spacing w:val="-7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қолайлы</w:t>
      </w:r>
      <w:r>
        <w:rPr>
          <w:spacing w:val="-7"/>
        </w:rPr>
        <w:t> </w:t>
      </w:r>
      <w:r>
        <w:rPr/>
        <w:t>уақытты</w:t>
      </w:r>
      <w:r>
        <w:rPr>
          <w:spacing w:val="-6"/>
        </w:rPr>
        <w:t> </w:t>
      </w:r>
      <w:r>
        <w:rPr/>
        <w:t>анықтау,</w:t>
      </w:r>
      <w:r>
        <w:rPr>
          <w:spacing w:val="-52"/>
        </w:rPr>
        <w:t> </w:t>
      </w:r>
      <w:r>
        <w:rPr/>
        <w:t>тіпті</w:t>
      </w:r>
      <w:r>
        <w:rPr>
          <w:spacing w:val="-3"/>
        </w:rPr>
        <w:t> </w:t>
      </w:r>
      <w:r>
        <w:rPr/>
        <w:t>төлдеу</w:t>
      </w:r>
      <w:r>
        <w:rPr>
          <w:spacing w:val="-2"/>
        </w:rPr>
        <w:t> </w:t>
      </w:r>
      <w:r>
        <w:rPr/>
        <w:t>уақытына</w:t>
      </w:r>
      <w:r>
        <w:rPr>
          <w:spacing w:val="-3"/>
        </w:rPr>
        <w:t> </w:t>
      </w:r>
      <w:r>
        <w:rPr/>
        <w:t>дейін</w:t>
      </w:r>
      <w:r>
        <w:rPr>
          <w:spacing w:val="-2"/>
        </w:rPr>
        <w:t> </w:t>
      </w:r>
      <w:r>
        <w:rPr/>
        <w:t>автоматтандыруға</w:t>
      </w:r>
      <w:r>
        <w:rPr>
          <w:spacing w:val="-2"/>
        </w:rPr>
        <w:t> </w:t>
      </w:r>
      <w:r>
        <w:rPr/>
        <w:t>болатын</w:t>
      </w:r>
      <w:r>
        <w:rPr>
          <w:spacing w:val="-2"/>
        </w:rPr>
        <w:t> </w:t>
      </w:r>
      <w:r>
        <w:rPr/>
        <w:t>сүт</w:t>
      </w:r>
      <w:r>
        <w:rPr>
          <w:spacing w:val="-3"/>
        </w:rPr>
        <w:t> </w:t>
      </w:r>
      <w:r>
        <w:rPr/>
        <w:t>фермаларымен</w:t>
      </w:r>
      <w:r>
        <w:rPr>
          <w:spacing w:val="-2"/>
        </w:rPr>
        <w:t> </w:t>
      </w:r>
      <w:r>
        <w:rPr/>
        <w:t>де</w:t>
      </w:r>
      <w:r>
        <w:rPr>
          <w:spacing w:val="-3"/>
        </w:rPr>
        <w:t> </w:t>
      </w:r>
      <w:r>
        <w:rPr/>
        <w:t>жағдай</w:t>
      </w:r>
      <w:r>
        <w:rPr>
          <w:spacing w:val="-4"/>
        </w:rPr>
        <w:t> </w:t>
      </w:r>
      <w:r>
        <w:rPr/>
        <w:t>дәл</w:t>
      </w:r>
      <w:r>
        <w:rPr>
          <w:spacing w:val="-2"/>
        </w:rPr>
        <w:t> </w:t>
      </w:r>
      <w:r>
        <w:rPr/>
        <w:t>осылай.</w:t>
      </w:r>
    </w:p>
    <w:p>
      <w:pPr>
        <w:pStyle w:val="BodyText"/>
        <w:ind w:right="527"/>
      </w:pPr>
      <w:r>
        <w:rPr/>
        <w:t>Немесе бізде дамыған фермалар қолданатын бірдей агрометеостанциялар-олардың арқасында сіз</w:t>
      </w:r>
      <w:r>
        <w:rPr>
          <w:spacing w:val="1"/>
        </w:rPr>
        <w:t> </w:t>
      </w:r>
      <w:r>
        <w:rPr/>
        <w:t>шық,ылғалдылық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басқа</w:t>
      </w:r>
      <w:r>
        <w:rPr>
          <w:spacing w:val="-7"/>
        </w:rPr>
        <w:t> </w:t>
      </w:r>
      <w:r>
        <w:rPr/>
        <w:t>көрсеткіштерге</w:t>
      </w:r>
      <w:r>
        <w:rPr>
          <w:spacing w:val="-6"/>
        </w:rPr>
        <w:t> </w:t>
      </w:r>
      <w:r>
        <w:rPr/>
        <w:t>назар</w:t>
      </w:r>
      <w:r>
        <w:rPr>
          <w:spacing w:val="-6"/>
        </w:rPr>
        <w:t> </w:t>
      </w:r>
      <w:r>
        <w:rPr/>
        <w:t>аудара</w:t>
      </w:r>
      <w:r>
        <w:rPr>
          <w:spacing w:val="-5"/>
        </w:rPr>
        <w:t> </w:t>
      </w:r>
      <w:r>
        <w:rPr/>
        <w:t>отырып,</w:t>
      </w:r>
      <w:r>
        <w:rPr>
          <w:spacing w:val="-6"/>
        </w:rPr>
        <w:t> </w:t>
      </w:r>
      <w:r>
        <w:rPr/>
        <w:t>егу</w:t>
      </w:r>
      <w:r>
        <w:rPr>
          <w:spacing w:val="-5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жақсы</w:t>
      </w:r>
      <w:r>
        <w:rPr>
          <w:spacing w:val="-6"/>
        </w:rPr>
        <w:t> </w:t>
      </w:r>
      <w:r>
        <w:rPr/>
        <w:t>уақытты</w:t>
      </w:r>
      <w:r>
        <w:rPr>
          <w:spacing w:val="-6"/>
        </w:rPr>
        <w:t> </w:t>
      </w:r>
      <w:r>
        <w:rPr/>
        <w:t>есептей</w:t>
      </w:r>
      <w:r>
        <w:rPr>
          <w:spacing w:val="-52"/>
        </w:rPr>
        <w:t> </w:t>
      </w:r>
      <w:r>
        <w:rPr/>
        <w:t>аласыз.[7]</w:t>
      </w:r>
    </w:p>
    <w:p>
      <w:pPr>
        <w:pStyle w:val="BodyText"/>
        <w:ind w:right="527" w:firstLine="395"/>
      </w:pPr>
      <w:r>
        <w:rPr/>
        <w:t>Сонымен</w:t>
      </w:r>
      <w:r>
        <w:rPr>
          <w:spacing w:val="-7"/>
        </w:rPr>
        <w:t> </w:t>
      </w:r>
      <w:r>
        <w:rPr/>
        <w:t>қатар,</w:t>
      </w:r>
      <w:r>
        <w:rPr>
          <w:spacing w:val="-9"/>
        </w:rPr>
        <w:t> </w:t>
      </w:r>
      <w:r>
        <w:rPr/>
        <w:t>ауыл</w:t>
      </w:r>
      <w:r>
        <w:rPr>
          <w:spacing w:val="-7"/>
        </w:rPr>
        <w:t> </w:t>
      </w:r>
      <w:r>
        <w:rPr/>
        <w:t>шаруашылығындағы</w:t>
      </w:r>
      <w:r>
        <w:rPr>
          <w:spacing w:val="-7"/>
        </w:rPr>
        <w:t> </w:t>
      </w:r>
      <w:r>
        <w:rPr/>
        <w:t>еңбек</w:t>
      </w:r>
      <w:r>
        <w:rPr>
          <w:spacing w:val="-7"/>
        </w:rPr>
        <w:t> </w:t>
      </w:r>
      <w:r>
        <w:rPr/>
        <w:t>өнімділігі</w:t>
      </w:r>
      <w:r>
        <w:rPr>
          <w:spacing w:val="-6"/>
        </w:rPr>
        <w:t> </w:t>
      </w:r>
      <w:r>
        <w:rPr/>
        <w:t>экономиканың</w:t>
      </w:r>
      <w:r>
        <w:rPr>
          <w:spacing w:val="-7"/>
        </w:rPr>
        <w:t> </w:t>
      </w:r>
      <w:r>
        <w:rPr/>
        <w:t>басқа</w:t>
      </w:r>
      <w:r>
        <w:rPr>
          <w:spacing w:val="-7"/>
        </w:rPr>
        <w:t> </w:t>
      </w:r>
      <w:r>
        <w:rPr/>
        <w:t>секторларынан</w:t>
      </w:r>
      <w:r>
        <w:rPr>
          <w:spacing w:val="-52"/>
        </w:rPr>
        <w:t> </w:t>
      </w:r>
      <w:r>
        <w:rPr/>
        <w:t>артта</w:t>
      </w:r>
      <w:r>
        <w:rPr>
          <w:spacing w:val="-5"/>
        </w:rPr>
        <w:t> </w:t>
      </w:r>
      <w:r>
        <w:rPr/>
        <w:t>қалып</w:t>
      </w:r>
      <w:r>
        <w:rPr>
          <w:spacing w:val="-3"/>
        </w:rPr>
        <w:t> </w:t>
      </w:r>
      <w:r>
        <w:rPr/>
        <w:t>отыр,</w:t>
      </w:r>
      <w:r>
        <w:rPr>
          <w:spacing w:val="-4"/>
        </w:rPr>
        <w:t> </w:t>
      </w:r>
      <w:r>
        <w:rPr/>
        <w:t>ал</w:t>
      </w:r>
      <w:r>
        <w:rPr>
          <w:spacing w:val="-3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дақылдардың</w:t>
      </w:r>
      <w:r>
        <w:rPr>
          <w:spacing w:val="-3"/>
        </w:rPr>
        <w:t> </w:t>
      </w:r>
      <w:r>
        <w:rPr/>
        <w:t>өнімділігі</w:t>
      </w:r>
      <w:r>
        <w:rPr>
          <w:spacing w:val="-4"/>
        </w:rPr>
        <w:t> </w:t>
      </w:r>
      <w:r>
        <w:rPr/>
        <w:t>дамыған</w:t>
      </w:r>
      <w:r>
        <w:rPr>
          <w:spacing w:val="-5"/>
        </w:rPr>
        <w:t> </w:t>
      </w:r>
      <w:r>
        <w:rPr/>
        <w:t>мемлекеттердің</w:t>
      </w:r>
      <w:r>
        <w:rPr>
          <w:spacing w:val="-3"/>
        </w:rPr>
        <w:t> </w:t>
      </w:r>
      <w:r>
        <w:rPr/>
        <w:t>көрсеткіштерімен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салыстыруға</w:t>
      </w:r>
      <w:r>
        <w:rPr>
          <w:spacing w:val="-3"/>
        </w:rPr>
        <w:t> </w:t>
      </w:r>
      <w:r>
        <w:rPr/>
        <w:t>келмейді</w:t>
      </w:r>
      <w:r>
        <w:rPr>
          <w:spacing w:val="7"/>
        </w:rPr>
        <w:t> </w:t>
      </w:r>
      <w:r>
        <w:rPr/>
        <w:t>(мысалы,</w:t>
      </w:r>
      <w:r>
        <w:rPr>
          <w:spacing w:val="-2"/>
        </w:rPr>
        <w:t> </w:t>
      </w:r>
      <w:r>
        <w:rPr/>
        <w:t>бидай</w:t>
      </w:r>
      <w:r>
        <w:rPr>
          <w:spacing w:val="-3"/>
        </w:rPr>
        <w:t> </w:t>
      </w:r>
      <w:r>
        <w:rPr/>
        <w:t>өнімділігі</w:t>
      </w:r>
      <w:r>
        <w:rPr>
          <w:spacing w:val="10"/>
        </w:rPr>
        <w:t> </w:t>
      </w:r>
      <w:r>
        <w:rPr/>
        <w:t>2018</w:t>
      </w:r>
      <w:r>
        <w:rPr>
          <w:spacing w:val="-2"/>
        </w:rPr>
        <w:t> </w:t>
      </w:r>
      <w:r>
        <w:rPr/>
        <w:t>жылы</w:t>
      </w:r>
      <w:r>
        <w:rPr>
          <w:spacing w:val="10"/>
        </w:rPr>
        <w:t> </w:t>
      </w:r>
      <w:r>
        <w:rPr/>
        <w:t>1,33</w:t>
      </w:r>
      <w:r>
        <w:rPr>
          <w:spacing w:val="-2"/>
        </w:rPr>
        <w:t> </w:t>
      </w:r>
      <w:r>
        <w:rPr/>
        <w:t>т/га</w:t>
      </w:r>
      <w:r>
        <w:rPr>
          <w:spacing w:val="-3"/>
        </w:rPr>
        <w:t> </w:t>
      </w:r>
      <w:r>
        <w:rPr/>
        <w:t>құрады,</w:t>
      </w:r>
      <w:r>
        <w:rPr>
          <w:spacing w:val="-2"/>
        </w:rPr>
        <w:t> </w:t>
      </w:r>
      <w:r>
        <w:rPr/>
        <w:t>орташа</w:t>
      </w:r>
      <w:r>
        <w:rPr>
          <w:spacing w:val="-2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көрсеткіш</w:t>
      </w:r>
      <w:r>
        <w:rPr>
          <w:spacing w:val="-9"/>
        </w:rPr>
        <w:t> </w:t>
      </w:r>
      <w:r>
        <w:rPr/>
        <w:t>3,75</w:t>
      </w:r>
      <w:r>
        <w:rPr>
          <w:spacing w:val="-7"/>
        </w:rPr>
        <w:t> </w:t>
      </w:r>
      <w:r>
        <w:rPr/>
        <w:t>т/га).</w:t>
      </w:r>
      <w:r>
        <w:rPr>
          <w:spacing w:val="-4"/>
        </w:rPr>
        <w:t> </w:t>
      </w:r>
      <w:r>
        <w:rPr/>
        <w:t>Сонымен</w:t>
      </w:r>
      <w:r>
        <w:rPr>
          <w:spacing w:val="-5"/>
        </w:rPr>
        <w:t> </w:t>
      </w:r>
      <w:r>
        <w:rPr/>
        <w:t>қатар,</w:t>
      </w:r>
      <w:r>
        <w:rPr>
          <w:spacing w:val="-3"/>
        </w:rPr>
        <w:t> </w:t>
      </w:r>
      <w:r>
        <w:rPr/>
        <w:t>ауыл</w:t>
      </w:r>
      <w:r>
        <w:rPr>
          <w:spacing w:val="-5"/>
        </w:rPr>
        <w:t> </w:t>
      </w:r>
      <w:r>
        <w:rPr/>
        <w:t>шаруашылығы</w:t>
      </w:r>
      <w:r>
        <w:rPr>
          <w:spacing w:val="-5"/>
        </w:rPr>
        <w:t> </w:t>
      </w:r>
      <w:r>
        <w:rPr/>
        <w:t>суды</w:t>
      </w:r>
      <w:r>
        <w:rPr>
          <w:spacing w:val="-5"/>
        </w:rPr>
        <w:t> </w:t>
      </w:r>
      <w:r>
        <w:rPr/>
        <w:t>көп</w:t>
      </w:r>
      <w:r>
        <w:rPr>
          <w:spacing w:val="-5"/>
        </w:rPr>
        <w:t> </w:t>
      </w:r>
      <w:r>
        <w:rPr/>
        <w:t>қажет</w:t>
      </w:r>
      <w:r>
        <w:rPr>
          <w:spacing w:val="-5"/>
        </w:rPr>
        <w:t> </w:t>
      </w:r>
      <w:r>
        <w:rPr/>
        <w:t>ететін</w:t>
      </w:r>
      <w:r>
        <w:rPr>
          <w:spacing w:val="-4"/>
        </w:rPr>
        <w:t> </w:t>
      </w:r>
      <w:r>
        <w:rPr/>
        <w:t>сектор</w:t>
      </w:r>
      <w:r>
        <w:rPr>
          <w:spacing w:val="-4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табыла-</w:t>
      </w:r>
      <w:r>
        <w:rPr>
          <w:spacing w:val="-52"/>
        </w:rPr>
        <w:t> </w:t>
      </w:r>
      <w:r>
        <w:rPr/>
        <w:t>тындықтан оны тасымалдау мен пайдалану кезінде судың шығыны көп. Нәтижесінде Қазақстандағы</w:t>
      </w:r>
      <w:r>
        <w:rPr>
          <w:spacing w:val="1"/>
        </w:rPr>
        <w:t> </w:t>
      </w:r>
      <w:r>
        <w:rPr/>
        <w:t>ауыл шаруашылығы инвестициялар үшін тартымсыз болып табылады және қаржыландырумен байла-</w:t>
      </w:r>
      <w:r>
        <w:rPr>
          <w:spacing w:val="1"/>
        </w:rPr>
        <w:t> </w:t>
      </w:r>
      <w:r>
        <w:rPr/>
        <w:t>нысты қиындықтарды бастан кешуде, бұл орын алып отырған проблемаларды одан әрі тереңдете</w:t>
      </w:r>
      <w:r>
        <w:rPr>
          <w:spacing w:val="1"/>
        </w:rPr>
        <w:t> </w:t>
      </w:r>
      <w:r>
        <w:rPr/>
        <w:t>түсуде.[4]</w:t>
      </w:r>
    </w:p>
    <w:p>
      <w:pPr>
        <w:pStyle w:val="BodyText"/>
        <w:ind w:right="527" w:firstLine="395"/>
      </w:pPr>
      <w:r>
        <w:rPr/>
        <w:t>Осы уақытқа дейін ауыл шаруашылығы тек Қазақстанда ғана емес, әлемде экономиканың ең</w:t>
      </w:r>
      <w:r>
        <w:rPr>
          <w:spacing w:val="1"/>
        </w:rPr>
        <w:t> </w:t>
      </w:r>
      <w:r>
        <w:rPr/>
        <w:t>тартымды секторы бола алмады, өйткені ол ең алдымен болжау қиындықтарымен, ұзақ өндірістік</w:t>
      </w:r>
      <w:r>
        <w:rPr>
          <w:spacing w:val="1"/>
        </w:rPr>
        <w:t> </w:t>
      </w:r>
      <w:r>
        <w:rPr/>
        <w:t>циклдармен және өнімнің қосылған құнының төмендігімен, жоғары тәуекелдермен байланысты.</w:t>
      </w:r>
      <w:r>
        <w:rPr>
          <w:spacing w:val="1"/>
        </w:rPr>
        <w:t> </w:t>
      </w:r>
      <w:r>
        <w:rPr/>
        <w:t>Алайда,</w:t>
      </w:r>
      <w:r>
        <w:rPr>
          <w:spacing w:val="-6"/>
        </w:rPr>
        <w:t> </w:t>
      </w:r>
      <w:r>
        <w:rPr/>
        <w:t>технологияның</w:t>
      </w:r>
      <w:r>
        <w:rPr>
          <w:spacing w:val="-6"/>
        </w:rPr>
        <w:t> </w:t>
      </w:r>
      <w:r>
        <w:rPr/>
        <w:t>дамуымен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ауылшаруашылық</w:t>
      </w:r>
      <w:r>
        <w:rPr>
          <w:spacing w:val="-6"/>
        </w:rPr>
        <w:t> </w:t>
      </w:r>
      <w:r>
        <w:rPr/>
        <w:t>деректерін</w:t>
      </w:r>
      <w:r>
        <w:rPr>
          <w:spacing w:val="-6"/>
        </w:rPr>
        <w:t> </w:t>
      </w:r>
      <w:r>
        <w:rPr/>
        <w:t>цифрландыру</w:t>
      </w:r>
      <w:r>
        <w:rPr>
          <w:spacing w:val="-5"/>
        </w:rPr>
        <w:t> </w:t>
      </w:r>
      <w:r>
        <w:rPr/>
        <w:t>мен</w:t>
      </w:r>
      <w:r>
        <w:rPr>
          <w:spacing w:val="-7"/>
        </w:rPr>
        <w:t> </w:t>
      </w:r>
      <w:r>
        <w:rPr/>
        <w:t>талдаудың</w:t>
      </w:r>
      <w:r>
        <w:rPr>
          <w:spacing w:val="-52"/>
        </w:rPr>
        <w:t> </w:t>
      </w:r>
      <w:r>
        <w:rPr/>
        <w:t>жаңа мүмкіндіктерінің пайда болуымен, дәлірек әрі тиімді болжау үшін заңдылықтарды анықтау</w:t>
      </w:r>
      <w:r>
        <w:rPr>
          <w:spacing w:val="1"/>
        </w:rPr>
        <w:t> </w:t>
      </w:r>
      <w:r>
        <w:rPr/>
        <w:t>деңгейі</w:t>
      </w:r>
      <w:r>
        <w:rPr>
          <w:spacing w:val="-2"/>
        </w:rPr>
        <w:t> </w:t>
      </w:r>
      <w:r>
        <w:rPr/>
        <w:t>артып</w:t>
      </w:r>
      <w:r>
        <w:rPr>
          <w:spacing w:val="-1"/>
        </w:rPr>
        <w:t> </w:t>
      </w:r>
      <w:r>
        <w:rPr/>
        <w:t>келеді.</w:t>
      </w:r>
    </w:p>
    <w:p>
      <w:pPr>
        <w:pStyle w:val="BodyText"/>
        <w:ind w:right="574" w:firstLine="395"/>
      </w:pPr>
      <w:r>
        <w:rPr/>
        <w:t>Қазіргі ауыл шаруашылығын цифрландырудың келесі кезеңіне өту алдағы жасалуы тиіс негізгі</w:t>
      </w:r>
      <w:r>
        <w:rPr>
          <w:spacing w:val="1"/>
        </w:rPr>
        <w:t> </w:t>
      </w:r>
      <w:r>
        <w:rPr/>
        <w:t>бағыттардың бірі екендігі белгілі. Қазақстан Республикасының</w:t>
      </w:r>
      <w:r>
        <w:rPr>
          <w:spacing w:val="1"/>
        </w:rPr>
        <w:t> </w:t>
      </w:r>
      <w:r>
        <w:rPr/>
        <w:t>2017-2019 жылдары</w:t>
      </w:r>
      <w:r>
        <w:rPr>
          <w:spacing w:val="1"/>
        </w:rPr>
        <w:t> </w:t>
      </w:r>
      <w:r>
        <w:rPr/>
        <w:t>«жасыл</w:t>
      </w:r>
      <w:r>
        <w:rPr>
          <w:spacing w:val="1"/>
        </w:rPr>
        <w:t> </w:t>
      </w:r>
      <w:r>
        <w:rPr/>
        <w:t>экономикаға» көшуі жөніндегі тұжырымдаманың іске асырылуын талдау, БҰҰ Бас Ассамблеясы 2015</w:t>
      </w:r>
      <w:r>
        <w:rPr>
          <w:spacing w:val="1"/>
        </w:rPr>
        <w:t> </w:t>
      </w:r>
      <w:r>
        <w:rPr>
          <w:spacing w:val="-1"/>
        </w:rPr>
        <w:t>жылғы</w:t>
      </w:r>
      <w:r>
        <w:rPr>
          <w:spacing w:val="-13"/>
        </w:rPr>
        <w:t> </w:t>
      </w:r>
      <w:r>
        <w:rPr>
          <w:spacing w:val="-1"/>
        </w:rPr>
        <w:t>25</w:t>
      </w:r>
      <w:r>
        <w:rPr>
          <w:spacing w:val="-3"/>
        </w:rPr>
        <w:t> </w:t>
      </w:r>
      <w:r>
        <w:rPr>
          <w:spacing w:val="-1"/>
        </w:rPr>
        <w:t>қыркүйекте</w:t>
      </w:r>
      <w:r>
        <w:rPr>
          <w:spacing w:val="-5"/>
        </w:rPr>
        <w:t> </w:t>
      </w:r>
      <w:r>
        <w:rPr/>
        <w:t>қабылдаған</w:t>
      </w:r>
      <w:r>
        <w:rPr>
          <w:spacing w:val="-13"/>
        </w:rPr>
        <w:t> </w:t>
      </w:r>
      <w:r>
        <w:rPr/>
        <w:t>2030</w:t>
      </w:r>
      <w:r>
        <w:rPr>
          <w:spacing w:val="-4"/>
        </w:rPr>
        <w:t> </w:t>
      </w:r>
      <w:r>
        <w:rPr/>
        <w:t>жылға</w:t>
      </w:r>
      <w:r>
        <w:rPr>
          <w:spacing w:val="-4"/>
        </w:rPr>
        <w:t> </w:t>
      </w:r>
      <w:r>
        <w:rPr/>
        <w:t>дейінгі</w:t>
      </w:r>
      <w:r>
        <w:rPr>
          <w:spacing w:val="-4"/>
        </w:rPr>
        <w:t> </w:t>
      </w:r>
      <w:r>
        <w:rPr/>
        <w:t>кезеңге</w:t>
      </w:r>
      <w:r>
        <w:rPr>
          <w:spacing w:val="-5"/>
        </w:rPr>
        <w:t> </w:t>
      </w:r>
      <w:r>
        <w:rPr/>
        <w:t>арналған</w:t>
      </w:r>
      <w:r>
        <w:rPr>
          <w:spacing w:val="-3"/>
        </w:rPr>
        <w:t> </w:t>
      </w:r>
      <w:r>
        <w:rPr/>
        <w:t>Тұрақты</w:t>
      </w:r>
      <w:r>
        <w:rPr>
          <w:spacing w:val="-4"/>
        </w:rPr>
        <w:t> </w:t>
      </w:r>
      <w:r>
        <w:rPr/>
        <w:t>даму</w:t>
      </w:r>
      <w:r>
        <w:rPr>
          <w:spacing w:val="-5"/>
        </w:rPr>
        <w:t> </w:t>
      </w:r>
      <w:r>
        <w:rPr/>
        <w:t>саласындағы</w:t>
      </w:r>
      <w:r>
        <w:rPr>
          <w:spacing w:val="-4"/>
        </w:rPr>
        <w:t> </w:t>
      </w:r>
      <w:r>
        <w:rPr/>
        <w:t>күн</w:t>
      </w:r>
      <w:r>
        <w:rPr>
          <w:spacing w:val="-52"/>
        </w:rPr>
        <w:t> </w:t>
      </w:r>
      <w:r>
        <w:rPr/>
        <w:t>тәртібіне сәйкес Тұжырымдамада айқындалған бағыттардың маңыздылығы мен дұрыстығын,</w:t>
      </w:r>
      <w:r>
        <w:rPr>
          <w:spacing w:val="1"/>
        </w:rPr>
        <w:t> </w:t>
      </w:r>
      <w:r>
        <w:rPr/>
        <w:t>Қазақстан</w:t>
      </w:r>
      <w:r>
        <w:rPr>
          <w:spacing w:val="-6"/>
        </w:rPr>
        <w:t> </w:t>
      </w:r>
      <w:r>
        <w:rPr/>
        <w:t>Республикасының</w:t>
      </w:r>
      <w:r>
        <w:rPr>
          <w:spacing w:val="-6"/>
        </w:rPr>
        <w:t> </w:t>
      </w:r>
      <w:r>
        <w:rPr/>
        <w:t>белгіленген</w:t>
      </w:r>
      <w:r>
        <w:rPr>
          <w:spacing w:val="-6"/>
        </w:rPr>
        <w:t> </w:t>
      </w:r>
      <w:r>
        <w:rPr/>
        <w:t>көрсеткіштерге</w:t>
      </w:r>
      <w:r>
        <w:rPr>
          <w:spacing w:val="-6"/>
        </w:rPr>
        <w:t> </w:t>
      </w:r>
      <w:r>
        <w:rPr/>
        <w:t>қол</w:t>
      </w:r>
      <w:r>
        <w:rPr>
          <w:spacing w:val="-6"/>
        </w:rPr>
        <w:t> </w:t>
      </w:r>
      <w:r>
        <w:rPr/>
        <w:t>жеткізуі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тұрақты</w:t>
      </w:r>
      <w:r>
        <w:rPr>
          <w:spacing w:val="-6"/>
        </w:rPr>
        <w:t> </w:t>
      </w:r>
      <w:r>
        <w:rPr/>
        <w:t>дамуы</w:t>
      </w:r>
      <w:r>
        <w:rPr>
          <w:spacing w:val="-6"/>
        </w:rPr>
        <w:t> </w:t>
      </w:r>
      <w:r>
        <w:rPr/>
        <w:t>жолындағы</w:t>
      </w:r>
      <w:r>
        <w:rPr>
          <w:spacing w:val="-52"/>
        </w:rPr>
        <w:t> </w:t>
      </w:r>
      <w:r>
        <w:rPr/>
        <w:t>қозғалысты жеделдету мүмкіндігін дәлелдеді. Белгіленген мерзімде барлық мақсаттарға қол жеткізу</w:t>
      </w:r>
      <w:r>
        <w:rPr>
          <w:spacing w:val="1"/>
        </w:rPr>
        <w:t> </w:t>
      </w:r>
      <w:r>
        <w:rPr/>
        <w:t>ықтималдығы</w:t>
      </w:r>
      <w:r>
        <w:rPr>
          <w:spacing w:val="-2"/>
        </w:rPr>
        <w:t> </w:t>
      </w:r>
      <w:r>
        <w:rPr/>
        <w:t>жоғары</w:t>
      </w:r>
      <w:r>
        <w:rPr>
          <w:spacing w:val="-1"/>
        </w:rPr>
        <w:t> </w:t>
      </w:r>
      <w:r>
        <w:rPr/>
        <w:t>болғандықтан</w:t>
      </w:r>
      <w:r>
        <w:rPr>
          <w:spacing w:val="-1"/>
        </w:rPr>
        <w:t> </w:t>
      </w:r>
      <w:r>
        <w:rPr/>
        <w:t>айқын</w:t>
      </w:r>
      <w:r>
        <w:rPr>
          <w:spacing w:val="-2"/>
        </w:rPr>
        <w:t> </w:t>
      </w:r>
      <w:r>
        <w:rPr/>
        <w:t>мақсаттармен</w:t>
      </w:r>
      <w:r>
        <w:rPr>
          <w:spacing w:val="-1"/>
        </w:rPr>
        <w:t> </w:t>
      </w:r>
      <w:r>
        <w:rPr/>
        <w:t>жұмыс жасалуы</w:t>
      </w:r>
      <w:r>
        <w:rPr>
          <w:spacing w:val="-2"/>
        </w:rPr>
        <w:t> </w:t>
      </w:r>
      <w:r>
        <w:rPr/>
        <w:t>тиіс.</w:t>
      </w:r>
    </w:p>
    <w:p>
      <w:pPr>
        <w:pStyle w:val="BodyText"/>
        <w:ind w:right="527" w:firstLine="395"/>
      </w:pPr>
      <w:r>
        <w:rPr/>
        <w:t>«Жасыл</w:t>
      </w:r>
      <w:r>
        <w:rPr>
          <w:spacing w:val="-7"/>
        </w:rPr>
        <w:t> </w:t>
      </w:r>
      <w:r>
        <w:rPr/>
        <w:t>экономикаға»</w:t>
      </w:r>
      <w:r>
        <w:rPr>
          <w:spacing w:val="-10"/>
        </w:rPr>
        <w:t> </w:t>
      </w:r>
      <w:r>
        <w:rPr/>
        <w:t>көшу</w:t>
      </w:r>
      <w:r>
        <w:rPr>
          <w:spacing w:val="-7"/>
        </w:rPr>
        <w:t> </w:t>
      </w:r>
      <w:r>
        <w:rPr/>
        <w:t>жөніндегі</w:t>
      </w:r>
      <w:r>
        <w:rPr>
          <w:spacing w:val="-6"/>
        </w:rPr>
        <w:t> </w:t>
      </w:r>
      <w:r>
        <w:rPr/>
        <w:t>тұжырымдаманың</w:t>
      </w:r>
      <w:r>
        <w:rPr>
          <w:spacing w:val="-7"/>
        </w:rPr>
        <w:t> </w:t>
      </w:r>
      <w:r>
        <w:rPr/>
        <w:t>нысаналы</w:t>
      </w:r>
      <w:r>
        <w:rPr>
          <w:spacing w:val="-6"/>
        </w:rPr>
        <w:t> </w:t>
      </w:r>
      <w:r>
        <w:rPr/>
        <w:t>көрсеткіштерін</w:t>
      </w:r>
      <w:r>
        <w:rPr>
          <w:spacing w:val="-6"/>
        </w:rPr>
        <w:t> </w:t>
      </w:r>
      <w:r>
        <w:rPr/>
        <w:t>орындау</w:t>
      </w:r>
      <w:r>
        <w:rPr>
          <w:spacing w:val="-5"/>
        </w:rPr>
        <w:t> </w:t>
      </w:r>
      <w:r>
        <w:rPr/>
        <w:t>қатаң</w:t>
      </w:r>
      <w:r>
        <w:rPr>
          <w:spacing w:val="-52"/>
        </w:rPr>
        <w:t> </w:t>
      </w:r>
      <w:r>
        <w:rPr/>
        <w:t>белгіленген мерзімдерге айқындалуы тиіс және Қазақстанның орнықты даму жолында ілгерілеуінің оң</w:t>
      </w:r>
      <w:r>
        <w:rPr>
          <w:spacing w:val="-52"/>
        </w:rPr>
        <w:t> </w:t>
      </w:r>
      <w:r>
        <w:rPr/>
        <w:t>трендтерін ғана емес, сондай-ақ осы бағыттағы қозғалысты жеделдету және жұмысты қазіргі заманғы</w:t>
      </w:r>
      <w:r>
        <w:rPr>
          <w:spacing w:val="1"/>
        </w:rPr>
        <w:t> </w:t>
      </w:r>
      <w:r>
        <w:rPr/>
        <w:t>әлемде болып жатқан шындыққа және жаңа халықаралық құжаттарға сәйкес түзету қажеттілігін де</w:t>
      </w:r>
      <w:r>
        <w:rPr>
          <w:spacing w:val="1"/>
        </w:rPr>
        <w:t> </w:t>
      </w:r>
      <w:r>
        <w:rPr/>
        <w:t>көрсетеді.</w:t>
      </w:r>
    </w:p>
    <w:p>
      <w:pPr>
        <w:pStyle w:val="BodyText"/>
        <w:spacing w:before="9"/>
        <w:ind w:left="0"/>
        <w:rPr>
          <w:sz w:val="21"/>
        </w:rPr>
      </w:pPr>
    </w:p>
    <w:p>
      <w:pPr>
        <w:spacing w:before="0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75"/>
        </w:numPr>
        <w:tabs>
          <w:tab w:pos="828" w:val="left" w:leader="none"/>
        </w:tabs>
        <w:spacing w:line="207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8"/>
          <w:sz w:val="18"/>
        </w:rPr>
        <w:t> </w:t>
      </w:r>
      <w:r>
        <w:rPr>
          <w:sz w:val="18"/>
        </w:rPr>
        <w:t>Республикасының</w:t>
      </w:r>
      <w:r>
        <w:rPr>
          <w:spacing w:val="-7"/>
          <w:sz w:val="18"/>
        </w:rPr>
        <w:t> </w:t>
      </w:r>
      <w:r>
        <w:rPr>
          <w:sz w:val="18"/>
        </w:rPr>
        <w:t>2017-2019</w:t>
      </w:r>
      <w:r>
        <w:rPr>
          <w:spacing w:val="-5"/>
          <w:sz w:val="18"/>
        </w:rPr>
        <w:t> </w:t>
      </w:r>
      <w:r>
        <w:rPr>
          <w:sz w:val="18"/>
        </w:rPr>
        <w:t>жылдары</w:t>
      </w:r>
      <w:r>
        <w:rPr>
          <w:spacing w:val="-5"/>
          <w:sz w:val="18"/>
        </w:rPr>
        <w:t> </w:t>
      </w:r>
      <w:r>
        <w:rPr>
          <w:sz w:val="18"/>
        </w:rPr>
        <w:t>«жасыл</w:t>
      </w:r>
      <w:r>
        <w:rPr>
          <w:spacing w:val="-7"/>
          <w:sz w:val="18"/>
        </w:rPr>
        <w:t> </w:t>
      </w:r>
      <w:r>
        <w:rPr>
          <w:sz w:val="18"/>
        </w:rPr>
        <w:t>экономикаға»</w:t>
      </w:r>
      <w:r>
        <w:rPr>
          <w:spacing w:val="-10"/>
          <w:sz w:val="18"/>
        </w:rPr>
        <w:t> </w:t>
      </w:r>
      <w:r>
        <w:rPr>
          <w:sz w:val="18"/>
        </w:rPr>
        <w:t>көшуі</w:t>
      </w:r>
      <w:r>
        <w:rPr>
          <w:spacing w:val="-7"/>
          <w:sz w:val="18"/>
        </w:rPr>
        <w:t> </w:t>
      </w:r>
      <w:r>
        <w:rPr>
          <w:sz w:val="18"/>
        </w:rPr>
        <w:t>жөніндегі</w:t>
      </w:r>
      <w:r>
        <w:rPr>
          <w:spacing w:val="-7"/>
          <w:sz w:val="18"/>
        </w:rPr>
        <w:t> </w:t>
      </w:r>
      <w:r>
        <w:rPr>
          <w:sz w:val="18"/>
        </w:rPr>
        <w:t>ұлттық</w:t>
      </w:r>
      <w:r>
        <w:rPr>
          <w:spacing w:val="-7"/>
          <w:sz w:val="18"/>
        </w:rPr>
        <w:t> </w:t>
      </w:r>
      <w:r>
        <w:rPr>
          <w:sz w:val="18"/>
        </w:rPr>
        <w:t>баяндама</w:t>
      </w:r>
    </w:p>
    <w:p>
      <w:pPr>
        <w:pStyle w:val="ListParagraph"/>
        <w:numPr>
          <w:ilvl w:val="0"/>
          <w:numId w:val="75"/>
        </w:numPr>
        <w:tabs>
          <w:tab w:pos="784" w:val="left" w:leader="none"/>
          <w:tab w:pos="5685" w:val="left" w:leader="none"/>
        </w:tabs>
        <w:spacing w:line="206" w:lineRule="exact" w:before="0" w:after="0"/>
        <w:ind w:left="783" w:right="0" w:hanging="138"/>
        <w:jc w:val="left"/>
        <w:rPr>
          <w:sz w:val="18"/>
        </w:rPr>
      </w:pPr>
      <w:r>
        <w:rPr>
          <w:sz w:val="18"/>
        </w:rPr>
        <w:t>Программа</w:t>
      </w:r>
      <w:r>
        <w:rPr>
          <w:spacing w:val="-8"/>
          <w:sz w:val="18"/>
        </w:rPr>
        <w:t> </w:t>
      </w:r>
      <w:r>
        <w:rPr>
          <w:sz w:val="18"/>
        </w:rPr>
        <w:t>цифровизации</w:t>
      </w:r>
      <w:r>
        <w:rPr>
          <w:spacing w:val="-7"/>
          <w:sz w:val="18"/>
        </w:rPr>
        <w:t> </w:t>
      </w:r>
      <w:r>
        <w:rPr>
          <w:sz w:val="18"/>
        </w:rPr>
        <w:t>сельского</w:t>
      </w:r>
      <w:r>
        <w:rPr>
          <w:spacing w:val="-7"/>
          <w:sz w:val="18"/>
        </w:rPr>
        <w:t> </w:t>
      </w:r>
      <w:r>
        <w:rPr>
          <w:sz w:val="18"/>
        </w:rPr>
        <w:t>хозяйства:</w:t>
      </w:r>
      <w:r>
        <w:rPr>
          <w:spacing w:val="-7"/>
          <w:sz w:val="18"/>
        </w:rPr>
        <w:t> </w:t>
      </w:r>
      <w:r>
        <w:rPr>
          <w:sz w:val="18"/>
        </w:rPr>
        <w:t>Е-АПК//</w:t>
        <w:tab/>
      </w:r>
      <w:hyperlink r:id="rId195">
        <w:r>
          <w:rPr>
            <w:color w:val="0462C1"/>
            <w:sz w:val="18"/>
            <w:u w:val="single" w:color="0462C1"/>
          </w:rPr>
          <w:t>http://terrapoint.kz/news/section/programma_tsifrovizatsii</w:t>
        </w:r>
      </w:hyperlink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_selskogo_khozyaystva_e_apk/</w:t>
      </w:r>
    </w:p>
    <w:p>
      <w:pPr>
        <w:pStyle w:val="ListParagraph"/>
        <w:numPr>
          <w:ilvl w:val="0"/>
          <w:numId w:val="75"/>
        </w:numPr>
        <w:tabs>
          <w:tab w:pos="784" w:val="left" w:leader="none"/>
        </w:tabs>
        <w:spacing w:line="207" w:lineRule="exact" w:before="0" w:after="0"/>
        <w:ind w:left="783" w:right="0" w:hanging="138"/>
        <w:jc w:val="left"/>
        <w:rPr>
          <w:sz w:val="18"/>
        </w:rPr>
      </w:pPr>
      <w:r>
        <w:rPr>
          <w:sz w:val="18"/>
        </w:rPr>
        <w:t>В</w:t>
      </w:r>
      <w:r>
        <w:rPr>
          <w:spacing w:val="-11"/>
          <w:sz w:val="18"/>
        </w:rPr>
        <w:t> </w:t>
      </w:r>
      <w:r>
        <w:rPr>
          <w:sz w:val="18"/>
        </w:rPr>
        <w:t>поисках</w:t>
      </w:r>
      <w:r>
        <w:rPr>
          <w:spacing w:val="-10"/>
          <w:sz w:val="18"/>
        </w:rPr>
        <w:t> </w:t>
      </w:r>
      <w:r>
        <w:rPr>
          <w:sz w:val="18"/>
        </w:rPr>
        <w:t>цифровизации</w:t>
      </w:r>
      <w:r>
        <w:rPr>
          <w:spacing w:val="-10"/>
          <w:sz w:val="18"/>
        </w:rPr>
        <w:t> </w:t>
      </w:r>
      <w:r>
        <w:rPr>
          <w:sz w:val="18"/>
        </w:rPr>
        <w:t>[Электрондық</w:t>
      </w:r>
      <w:r>
        <w:rPr>
          <w:spacing w:val="-10"/>
          <w:sz w:val="18"/>
        </w:rPr>
        <w:t> </w:t>
      </w:r>
      <w:r>
        <w:rPr>
          <w:sz w:val="18"/>
        </w:rPr>
        <w:t>ресурс]</w:t>
      </w:r>
      <w:r>
        <w:rPr>
          <w:spacing w:val="-8"/>
          <w:sz w:val="18"/>
        </w:rPr>
        <w:t> </w:t>
      </w:r>
      <w:r>
        <w:rPr>
          <w:sz w:val="18"/>
        </w:rPr>
        <w:t>//</w:t>
      </w:r>
      <w:r>
        <w:rPr>
          <w:color w:val="0462C1"/>
          <w:spacing w:val="-8"/>
          <w:sz w:val="18"/>
        </w:rPr>
        <w:t> </w:t>
      </w:r>
      <w:hyperlink r:id="rId196">
        <w:r>
          <w:rPr>
            <w:color w:val="0462C1"/>
            <w:sz w:val="18"/>
            <w:u w:val="single" w:color="0462C1"/>
          </w:rPr>
          <w:t>http://terrapoint.kz/news/section/33-v-poiskakh-tsifrovizatsii/</w:t>
        </w:r>
      </w:hyperlink>
    </w:p>
    <w:p>
      <w:pPr>
        <w:pStyle w:val="ListParagraph"/>
        <w:numPr>
          <w:ilvl w:val="0"/>
          <w:numId w:val="75"/>
        </w:numPr>
        <w:tabs>
          <w:tab w:pos="828" w:val="left" w:leader="none"/>
        </w:tabs>
        <w:spacing w:line="207" w:lineRule="exact" w:before="1" w:after="0"/>
        <w:ind w:left="827" w:right="0" w:hanging="182"/>
        <w:jc w:val="left"/>
        <w:rPr>
          <w:sz w:val="18"/>
        </w:rPr>
      </w:pPr>
      <w:r>
        <w:rPr>
          <w:sz w:val="18"/>
        </w:rPr>
        <w:t>Цифровизация</w:t>
      </w:r>
      <w:r>
        <w:rPr>
          <w:spacing w:val="-9"/>
          <w:sz w:val="18"/>
        </w:rPr>
        <w:t> </w:t>
      </w:r>
      <w:r>
        <w:rPr>
          <w:sz w:val="18"/>
        </w:rPr>
        <w:t>АПК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земельных</w:t>
      </w:r>
      <w:r>
        <w:rPr>
          <w:spacing w:val="-9"/>
          <w:sz w:val="18"/>
        </w:rPr>
        <w:t> </w:t>
      </w:r>
      <w:r>
        <w:rPr>
          <w:sz w:val="18"/>
        </w:rPr>
        <w:t>отношений</w:t>
      </w:r>
      <w:hyperlink r:id="rId197">
        <w:r>
          <w:rPr>
            <w:sz w:val="18"/>
          </w:rPr>
          <w:t>//www</w:t>
        </w:r>
      </w:hyperlink>
      <w:r>
        <w:rPr>
          <w:sz w:val="18"/>
        </w:rPr>
        <w:t>.a</w:t>
      </w:r>
      <w:hyperlink r:id="rId197">
        <w:r>
          <w:rPr>
            <w:sz w:val="18"/>
          </w:rPr>
          <w:t>gritechnica.comfileadmin/dowuloads/</w:t>
        </w:r>
        <w:r>
          <w:rPr>
            <w:spacing w:val="-8"/>
            <w:sz w:val="18"/>
          </w:rPr>
          <w:t> </w:t>
        </w:r>
      </w:hyperlink>
      <w:r>
        <w:rPr>
          <w:sz w:val="18"/>
        </w:rPr>
        <w:t>2017/</w:t>
      </w:r>
      <w:r>
        <w:rPr>
          <w:spacing w:val="-8"/>
          <w:sz w:val="18"/>
        </w:rPr>
        <w:t> </w:t>
      </w:r>
      <w:r>
        <w:rPr>
          <w:sz w:val="18"/>
        </w:rPr>
        <w:t>/</w:t>
      </w:r>
    </w:p>
    <w:p>
      <w:pPr>
        <w:pStyle w:val="ListParagraph"/>
        <w:numPr>
          <w:ilvl w:val="0"/>
          <w:numId w:val="75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pacing w:val="-1"/>
          <w:sz w:val="18"/>
        </w:rPr>
        <w:t>ҚР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Ауыл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шаруашылығы</w:t>
      </w:r>
      <w:r>
        <w:rPr>
          <w:spacing w:val="-9"/>
          <w:sz w:val="18"/>
        </w:rPr>
        <w:t> </w:t>
      </w:r>
      <w:r>
        <w:rPr>
          <w:sz w:val="18"/>
        </w:rPr>
        <w:t>министрлігінің</w:t>
      </w:r>
      <w:r>
        <w:rPr>
          <w:spacing w:val="-9"/>
          <w:sz w:val="18"/>
        </w:rPr>
        <w:t> </w:t>
      </w:r>
      <w:r>
        <w:rPr>
          <w:sz w:val="18"/>
        </w:rPr>
        <w:t>ресми</w:t>
      </w:r>
      <w:r>
        <w:rPr>
          <w:spacing w:val="-9"/>
          <w:sz w:val="18"/>
        </w:rPr>
        <w:t> </w:t>
      </w:r>
      <w:r>
        <w:rPr>
          <w:sz w:val="18"/>
        </w:rPr>
        <w:t>сайты</w:t>
      </w:r>
      <w:r>
        <w:rPr>
          <w:spacing w:val="-9"/>
          <w:sz w:val="18"/>
        </w:rPr>
        <w:t> </w:t>
      </w:r>
      <w:r>
        <w:rPr>
          <w:sz w:val="18"/>
        </w:rPr>
        <w:t>//</w:t>
      </w:r>
      <w:r>
        <w:rPr>
          <w:color w:val="0462C1"/>
          <w:sz w:val="18"/>
          <w:u w:val="single" w:color="0462C1"/>
        </w:rPr>
        <w:t>https:/</w:t>
      </w:r>
      <w:hyperlink r:id="rId198">
        <w:r>
          <w:rPr>
            <w:color w:val="0462C1"/>
            <w:sz w:val="18"/>
            <w:u w:val="single" w:color="0462C1"/>
          </w:rPr>
          <w:t>/www</w:t>
        </w:r>
      </w:hyperlink>
      <w:r>
        <w:rPr>
          <w:color w:val="0462C1"/>
          <w:sz w:val="18"/>
          <w:u w:val="single" w:color="0462C1"/>
        </w:rPr>
        <w:t>.</w:t>
      </w:r>
      <w:hyperlink r:id="rId198">
        <w:r>
          <w:rPr>
            <w:color w:val="0462C1"/>
            <w:sz w:val="18"/>
            <w:u w:val="single" w:color="0462C1"/>
          </w:rPr>
          <w:t>gov.kz/memleket/entities/moa/documents/1?lang=kk</w:t>
        </w:r>
      </w:hyperlink>
    </w:p>
    <w:p>
      <w:pPr>
        <w:pStyle w:val="ListParagraph"/>
        <w:numPr>
          <w:ilvl w:val="0"/>
          <w:numId w:val="75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Приказ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7"/>
          <w:sz w:val="18"/>
        </w:rPr>
        <w:t> </w:t>
      </w:r>
      <w:r>
        <w:rPr>
          <w:sz w:val="18"/>
        </w:rPr>
        <w:t>некоторых</w:t>
      </w:r>
      <w:r>
        <w:rPr>
          <w:spacing w:val="-7"/>
          <w:sz w:val="18"/>
        </w:rPr>
        <w:t> </w:t>
      </w:r>
      <w:r>
        <w:rPr>
          <w:sz w:val="18"/>
        </w:rPr>
        <w:t>вопросах</w:t>
      </w:r>
      <w:r>
        <w:rPr>
          <w:spacing w:val="-7"/>
          <w:sz w:val="18"/>
        </w:rPr>
        <w:t> </w:t>
      </w:r>
      <w:r>
        <w:rPr>
          <w:sz w:val="18"/>
        </w:rPr>
        <w:t>пилотного</w:t>
      </w:r>
      <w:r>
        <w:rPr>
          <w:spacing w:val="-7"/>
          <w:sz w:val="18"/>
        </w:rPr>
        <w:t> </w:t>
      </w:r>
      <w:r>
        <w:rPr>
          <w:sz w:val="18"/>
        </w:rPr>
        <w:t>проекта</w:t>
      </w:r>
      <w:r>
        <w:rPr>
          <w:spacing w:val="-7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маркировке</w:t>
      </w:r>
      <w:r>
        <w:rPr>
          <w:spacing w:val="-7"/>
          <w:sz w:val="18"/>
        </w:rPr>
        <w:t> </w:t>
      </w:r>
      <w:r>
        <w:rPr>
          <w:sz w:val="18"/>
        </w:rPr>
        <w:t>прослеживаемости</w:t>
      </w:r>
      <w:r>
        <w:rPr>
          <w:spacing w:val="-7"/>
          <w:sz w:val="18"/>
        </w:rPr>
        <w:t> </w:t>
      </w:r>
      <w:r>
        <w:rPr>
          <w:sz w:val="18"/>
        </w:rPr>
        <w:t>молочных</w:t>
      </w:r>
      <w:r>
        <w:rPr>
          <w:spacing w:val="-7"/>
          <w:sz w:val="18"/>
        </w:rPr>
        <w:t> </w:t>
      </w:r>
      <w:r>
        <w:rPr>
          <w:sz w:val="18"/>
        </w:rPr>
        <w:t>продукции//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file:///C:/Users/%D0%B0%D0%B4%D0%BC%D0%B8%D0%BD/Downloads/303.pdf</w:t>
      </w:r>
    </w:p>
    <w:p>
      <w:pPr>
        <w:pStyle w:val="ListParagraph"/>
        <w:numPr>
          <w:ilvl w:val="0"/>
          <w:numId w:val="75"/>
        </w:numPr>
        <w:tabs>
          <w:tab w:pos="828" w:val="left" w:leader="none"/>
          <w:tab w:pos="4790" w:val="left" w:leader="none"/>
        </w:tabs>
        <w:spacing w:line="207" w:lineRule="exact" w:before="2" w:after="0"/>
        <w:ind w:left="827" w:right="0" w:hanging="182"/>
        <w:jc w:val="left"/>
        <w:rPr>
          <w:sz w:val="18"/>
        </w:rPr>
      </w:pPr>
      <w:r>
        <w:rPr>
          <w:sz w:val="18"/>
        </w:rPr>
        <w:t>Современный</w:t>
      </w:r>
      <w:r>
        <w:rPr>
          <w:spacing w:val="-7"/>
          <w:sz w:val="18"/>
        </w:rPr>
        <w:t> </w:t>
      </w:r>
      <w:r>
        <w:rPr>
          <w:sz w:val="18"/>
        </w:rPr>
        <w:t>фермер</w:t>
      </w:r>
      <w:r>
        <w:rPr>
          <w:spacing w:val="-6"/>
          <w:sz w:val="18"/>
        </w:rPr>
        <w:t> </w:t>
      </w:r>
      <w:r>
        <w:rPr>
          <w:sz w:val="18"/>
        </w:rPr>
        <w:t>это</w:t>
      </w:r>
      <w:r>
        <w:rPr>
          <w:spacing w:val="-6"/>
          <w:sz w:val="18"/>
        </w:rPr>
        <w:t> </w:t>
      </w:r>
      <w:r>
        <w:rPr>
          <w:sz w:val="18"/>
        </w:rPr>
        <w:t>продвинутый</w:t>
      </w:r>
      <w:r>
        <w:rPr>
          <w:spacing w:val="-6"/>
          <w:sz w:val="18"/>
        </w:rPr>
        <w:t> </w:t>
      </w:r>
      <w:r>
        <w:rPr>
          <w:sz w:val="18"/>
        </w:rPr>
        <w:t>человек</w:t>
        <w:tab/>
        <w:t>[Электрондық</w:t>
      </w:r>
      <w:r>
        <w:rPr>
          <w:spacing w:val="-7"/>
          <w:sz w:val="18"/>
        </w:rPr>
        <w:t> </w:t>
      </w:r>
      <w:r>
        <w:rPr>
          <w:sz w:val="18"/>
        </w:rPr>
        <w:t>ресурс].</w:t>
      </w:r>
      <w:r>
        <w:rPr>
          <w:spacing w:val="-7"/>
          <w:sz w:val="18"/>
        </w:rPr>
        <w:t> </w:t>
      </w:r>
      <w:r>
        <w:rPr>
          <w:sz w:val="18"/>
        </w:rPr>
        <w:t>-URL</w:t>
      </w:r>
      <w:r>
        <w:rPr>
          <w:spacing w:val="-8"/>
          <w:sz w:val="18"/>
        </w:rPr>
        <w:t> </w:t>
      </w:r>
      <w:r>
        <w:rPr>
          <w:sz w:val="18"/>
        </w:rPr>
        <w:t>мекенжайы: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https://agroinfo.kz/sovremennyj-fermer-eto-prodvinutyj-chelovek-msx-o-cifrovizacii/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"/>
        <w:ind w:right="697"/>
      </w:pPr>
      <w:r>
        <w:rPr/>
        <w:t>UDC</w:t>
      </w:r>
      <w:r>
        <w:rPr>
          <w:spacing w:val="52"/>
        </w:rPr>
        <w:t> </w:t>
      </w:r>
      <w:r>
        <w:rPr/>
        <w:t>339.977</w:t>
      </w:r>
    </w:p>
    <w:p>
      <w:pPr>
        <w:pStyle w:val="BodyText"/>
        <w:spacing w:before="10"/>
        <w:ind w:left="0"/>
        <w:rPr>
          <w:b/>
          <w:sz w:val="21"/>
        </w:rPr>
      </w:pPr>
    </w:p>
    <w:p>
      <w:pPr>
        <w:spacing w:line="276" w:lineRule="auto" w:before="1"/>
        <w:ind w:left="1519" w:right="1960" w:firstLine="0"/>
        <w:jc w:val="center"/>
        <w:rPr>
          <w:b/>
          <w:sz w:val="22"/>
        </w:rPr>
      </w:pPr>
      <w:r>
        <w:rPr>
          <w:b/>
          <w:sz w:val="22"/>
        </w:rPr>
        <w:t>PROSPECTS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DEVELOPMENT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TOURISM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INDUSTRY 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MODERN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CONDITIONS</w:t>
      </w:r>
    </w:p>
    <w:p>
      <w:pPr>
        <w:pStyle w:val="BodyText"/>
        <w:spacing w:before="10"/>
        <w:ind w:left="0"/>
        <w:rPr>
          <w:b/>
          <w:sz w:val="21"/>
        </w:rPr>
      </w:pPr>
    </w:p>
    <w:p>
      <w:pPr>
        <w:spacing w:line="247" w:lineRule="auto" w:before="0"/>
        <w:ind w:left="5489" w:right="681" w:firstLine="2700"/>
        <w:jc w:val="right"/>
        <w:rPr>
          <w:i/>
          <w:sz w:val="18"/>
        </w:rPr>
      </w:pPr>
      <w:r>
        <w:rPr>
          <w:b/>
          <w:sz w:val="22"/>
        </w:rPr>
        <w:t>Baitanayeva B.A.,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act.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professor,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k.e.sc.,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University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Almaty,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Kazakhstan,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3"/>
          <w:sz w:val="18"/>
        </w:rPr>
        <w:t> </w:t>
      </w:r>
      <w:hyperlink r:id="rId163">
        <w:r>
          <w:rPr>
            <w:i/>
            <w:sz w:val="18"/>
          </w:rPr>
          <w:t>baytanaevab@mail.ru</w:t>
        </w:r>
      </w:hyperlink>
    </w:p>
    <w:p>
      <w:pPr>
        <w:spacing w:line="247" w:lineRule="auto" w:before="10"/>
        <w:ind w:left="4701" w:right="680" w:firstLine="3709"/>
        <w:jc w:val="right"/>
        <w:rPr>
          <w:i/>
          <w:sz w:val="18"/>
        </w:rPr>
      </w:pPr>
      <w:r>
        <w:rPr>
          <w:b/>
          <w:sz w:val="22"/>
        </w:rPr>
        <w:t>Akhanova A.S.,</w:t>
      </w:r>
      <w:r>
        <w:rPr>
          <w:b/>
          <w:spacing w:val="-53"/>
          <w:sz w:val="22"/>
        </w:rPr>
        <w:t> </w:t>
      </w:r>
      <w:r>
        <w:rPr>
          <w:i/>
          <w:sz w:val="18"/>
        </w:rPr>
        <w:t>2nd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–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year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Master's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student,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University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Peoples’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Friendship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University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Russia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(RUDN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University)</w:t>
      </w:r>
    </w:p>
    <w:p>
      <w:pPr>
        <w:spacing w:before="10"/>
        <w:ind w:left="0" w:right="686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Almaty,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Kazakhstan,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10"/>
          <w:sz w:val="18"/>
        </w:rPr>
        <w:t> </w:t>
      </w:r>
      <w:hyperlink r:id="rId199">
        <w:r>
          <w:rPr>
            <w:i/>
            <w:sz w:val="18"/>
          </w:rPr>
          <w:t>asselka_2909@mail.ru</w:t>
        </w:r>
      </w:hyperlink>
    </w:p>
    <w:p>
      <w:pPr>
        <w:pStyle w:val="BodyText"/>
        <w:spacing w:before="1"/>
        <w:ind w:left="0"/>
        <w:rPr>
          <w:i/>
          <w:sz w:val="23"/>
        </w:rPr>
      </w:pPr>
    </w:p>
    <w:p>
      <w:pPr>
        <w:spacing w:before="0"/>
        <w:ind w:left="250" w:right="695" w:firstLine="395"/>
        <w:jc w:val="both"/>
        <w:rPr>
          <w:i/>
          <w:sz w:val="20"/>
        </w:rPr>
      </w:pPr>
      <w:r>
        <w:rPr>
          <w:b/>
          <w:i/>
          <w:sz w:val="20"/>
        </w:rPr>
        <w:t>Abstract. </w:t>
      </w:r>
      <w:r>
        <w:rPr>
          <w:i/>
          <w:sz w:val="20"/>
        </w:rPr>
        <w:t>The new coronavirus (COVID-19) has challenged almost all areas of the world economy. In the absence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 a vaccine and limited medical capacity to contain the pandemic, the main strategy is to minimize communication and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restrict movement (mobility) between citizens of different countries, maintain distance and mandatory use of protective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masks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public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places.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Unprecedented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global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travel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restrictions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calls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stay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home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having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serious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consequences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are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having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devastating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impact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global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economy.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international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travel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bans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affecting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more</w:t>
      </w:r>
    </w:p>
    <w:p>
      <w:pPr>
        <w:spacing w:after="0"/>
        <w:jc w:val="both"/>
        <w:rPr>
          <w:sz w:val="20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before="127"/>
        <w:ind w:left="250" w:right="703" w:firstLine="0"/>
        <w:jc w:val="both"/>
        <w:rPr>
          <w:i/>
          <w:sz w:val="20"/>
        </w:rPr>
      </w:pPr>
      <w:r>
        <w:rPr>
          <w:i/>
          <w:sz w:val="20"/>
        </w:rPr>
        <w:t>than 90% of the world's population and widespread restrictions on people's mobility, tourism suffered a significant loss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almost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completely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stopped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March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2020.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However,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any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crisis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opens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up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prospects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development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growth.</w:t>
      </w:r>
    </w:p>
    <w:p>
      <w:pPr>
        <w:spacing w:before="0"/>
        <w:ind w:left="250" w:right="698" w:firstLine="395"/>
        <w:jc w:val="both"/>
        <w:rPr>
          <w:i/>
          <w:sz w:val="20"/>
        </w:rPr>
      </w:pPr>
      <w:r>
        <w:rPr>
          <w:i/>
          <w:spacing w:val="-1"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article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discusses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main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problems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and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new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opportunities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for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the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development</w:t>
      </w:r>
      <w:r>
        <w:rPr>
          <w:i/>
          <w:spacing w:val="-13"/>
          <w:sz w:val="20"/>
        </w:rPr>
        <w:t> </w:t>
      </w:r>
      <w:r>
        <w:rPr>
          <w:i/>
          <w:spacing w:val="-1"/>
          <w:sz w:val="20"/>
        </w:rPr>
        <w:t>of</w:t>
      </w:r>
      <w:r>
        <w:rPr>
          <w:i/>
          <w:spacing w:val="-9"/>
          <w:sz w:val="20"/>
        </w:rPr>
        <w:t> </w:t>
      </w:r>
      <w:r>
        <w:rPr>
          <w:i/>
          <w:spacing w:val="-1"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tourism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industry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modern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conditions. Such opportunities include: development of domestic tourism, acceleration of digitalization processes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individual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approach to each client.</w:t>
      </w:r>
    </w:p>
    <w:p>
      <w:pPr>
        <w:spacing w:line="237" w:lineRule="auto" w:before="2"/>
        <w:ind w:left="250" w:right="733" w:firstLine="395"/>
        <w:jc w:val="both"/>
        <w:rPr>
          <w:i/>
          <w:sz w:val="20"/>
        </w:rPr>
      </w:pPr>
      <w:r>
        <w:rPr>
          <w:b/>
          <w:i/>
          <w:sz w:val="20"/>
        </w:rPr>
        <w:t>Key words: </w:t>
      </w:r>
      <w:r>
        <w:rPr>
          <w:i/>
          <w:sz w:val="20"/>
        </w:rPr>
        <w:t>the coronavirus pandemic, tourism sector, restrictions on movement, the demand for tourism,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prospects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tourism industry.</w:t>
      </w:r>
    </w:p>
    <w:p>
      <w:pPr>
        <w:pStyle w:val="BodyText"/>
        <w:spacing w:before="2"/>
        <w:ind w:left="0"/>
        <w:rPr>
          <w:i/>
        </w:rPr>
      </w:pPr>
    </w:p>
    <w:p>
      <w:pPr>
        <w:pStyle w:val="BodyText"/>
        <w:ind w:right="687" w:firstLine="395"/>
        <w:jc w:val="both"/>
      </w:pPr>
      <w:r>
        <w:rPr>
          <w:b/>
          <w:spacing w:val="-1"/>
        </w:rPr>
        <w:t>Introduction. </w:t>
      </w:r>
      <w:r>
        <w:rPr>
          <w:spacing w:val="-1"/>
        </w:rPr>
        <w:t>According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World</w:t>
      </w:r>
      <w:r>
        <w:rPr>
          <w:spacing w:val="-13"/>
        </w:rPr>
        <w:t> </w:t>
      </w:r>
      <w:r>
        <w:rPr/>
        <w:t>Tourism</w:t>
      </w:r>
      <w:r>
        <w:rPr>
          <w:spacing w:val="-13"/>
        </w:rPr>
        <w:t> </w:t>
      </w:r>
      <w:r>
        <w:rPr/>
        <w:t>Organization</w:t>
      </w:r>
      <w:r>
        <w:rPr>
          <w:spacing w:val="-11"/>
        </w:rPr>
        <w:t> </w:t>
      </w:r>
      <w:r>
        <w:rPr/>
        <w:t>(WTO),</w:t>
      </w:r>
      <w:r>
        <w:rPr>
          <w:spacing w:val="-10"/>
        </w:rPr>
        <w:t> </w:t>
      </w:r>
      <w:r>
        <w:rPr/>
        <w:t>tourism</w:t>
      </w:r>
      <w:r>
        <w:rPr>
          <w:spacing w:val="-14"/>
        </w:rPr>
        <w:t> </w:t>
      </w:r>
      <w:r>
        <w:rPr/>
        <w:t>is</w:t>
      </w:r>
      <w:r>
        <w:rPr>
          <w:spacing w:val="-10"/>
        </w:rPr>
        <w:t> </w:t>
      </w:r>
      <w:r>
        <w:rPr/>
        <w:t>currently</w:t>
      </w:r>
      <w:r>
        <w:rPr>
          <w:spacing w:val="-12"/>
        </w:rPr>
        <w:t> </w:t>
      </w:r>
      <w:r>
        <w:rPr/>
        <w:t>one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most</w:t>
      </w:r>
      <w:r>
        <w:rPr>
          <w:spacing w:val="-53"/>
        </w:rPr>
        <w:t> </w:t>
      </w:r>
      <w:r>
        <w:rPr/>
        <w:t>profitable and most dynamic sectors of the world economy. In terms of profitability, it is second only to oil</w:t>
      </w:r>
      <w:r>
        <w:rPr>
          <w:spacing w:val="1"/>
        </w:rPr>
        <w:t> </w:t>
      </w:r>
      <w:r>
        <w:rPr/>
        <w:t>production and refining. Tourism accounts for about 6 % of the world's Gross National Product (GNP), 7 %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global</w:t>
      </w:r>
      <w:r>
        <w:rPr>
          <w:spacing w:val="-6"/>
        </w:rPr>
        <w:t> </w:t>
      </w:r>
      <w:r>
        <w:rPr/>
        <w:t>investment,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16</w:t>
      </w:r>
      <w:r>
        <w:rPr>
          <w:spacing w:val="-5"/>
        </w:rPr>
        <w:t> </w:t>
      </w:r>
      <w:r>
        <w:rPr/>
        <w:t>jobs,</w:t>
      </w:r>
      <w:r>
        <w:rPr>
          <w:spacing w:val="-4"/>
        </w:rPr>
        <w:t> </w:t>
      </w:r>
      <w:r>
        <w:rPr/>
        <w:t>11</w:t>
      </w:r>
      <w:r>
        <w:rPr>
          <w:spacing w:val="-6"/>
        </w:rPr>
        <w:t> </w:t>
      </w:r>
      <w:r>
        <w:rPr/>
        <w:t>%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global</w:t>
      </w:r>
      <w:r>
        <w:rPr>
          <w:spacing w:val="-4"/>
        </w:rPr>
        <w:t> </w:t>
      </w:r>
      <w:r>
        <w:rPr/>
        <w:t>consumer</w:t>
      </w:r>
      <w:r>
        <w:rPr>
          <w:spacing w:val="-3"/>
        </w:rPr>
        <w:t> </w:t>
      </w:r>
      <w:r>
        <w:rPr/>
        <w:t>spending,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5</w:t>
      </w:r>
      <w:r>
        <w:rPr>
          <w:spacing w:val="-5"/>
        </w:rPr>
        <w:t> </w:t>
      </w:r>
      <w:r>
        <w:rPr/>
        <w:t>%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tax</w:t>
      </w:r>
      <w:r>
        <w:rPr>
          <w:spacing w:val="-5"/>
        </w:rPr>
        <w:t> </w:t>
      </w:r>
      <w:r>
        <w:rPr/>
        <w:t>revenue[1].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53"/>
        </w:rPr>
        <w:t> </w:t>
      </w:r>
      <w:r>
        <w:rPr/>
        <w:t>regard,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many</w:t>
      </w:r>
      <w:r>
        <w:rPr>
          <w:spacing w:val="-4"/>
        </w:rPr>
        <w:t> </w:t>
      </w:r>
      <w:r>
        <w:rPr/>
        <w:t>countries,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tourism</w:t>
      </w:r>
      <w:r>
        <w:rPr>
          <w:spacing w:val="-5"/>
        </w:rPr>
        <w:t> </w:t>
      </w:r>
      <w:r>
        <w:rPr/>
        <w:t>sector</w:t>
      </w:r>
      <w:r>
        <w:rPr>
          <w:spacing w:val="-1"/>
        </w:rPr>
        <w:t> </w:t>
      </w:r>
      <w:r>
        <w:rPr/>
        <w:t>is actively</w:t>
      </w:r>
      <w:r>
        <w:rPr>
          <w:spacing w:val="-4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support.</w:t>
      </w:r>
    </w:p>
    <w:p>
      <w:pPr>
        <w:pStyle w:val="BodyText"/>
        <w:ind w:right="690" w:firstLine="395"/>
        <w:jc w:val="both"/>
      </w:pPr>
      <w:r>
        <w:rPr/>
        <w:t>However, in 2019-2020, the tourism industry around the world was faced with a coronavirus pandemic,</w:t>
      </w:r>
      <w:r>
        <w:rPr>
          <w:spacing w:val="1"/>
        </w:rPr>
        <w:t> </w:t>
      </w:r>
      <w:r>
        <w:rPr/>
        <w:t>which exposed this area to great losses. International, regional, and local travel restrictions immediately af-</w:t>
      </w:r>
      <w:r>
        <w:rPr>
          <w:spacing w:val="1"/>
        </w:rPr>
        <w:t> </w:t>
      </w:r>
      <w:r>
        <w:rPr/>
        <w:t>fected the national economy, including tourism systems, i.e. international travel, domestic tourism, day trips,</w:t>
      </w:r>
      <w:r>
        <w:rPr>
          <w:spacing w:val="-52"/>
        </w:rPr>
        <w:t> </w:t>
      </w:r>
      <w:r>
        <w:rPr/>
        <w:t>and</w:t>
      </w:r>
      <w:r>
        <w:rPr>
          <w:spacing w:val="-8"/>
        </w:rPr>
        <w:t> </w:t>
      </w:r>
      <w:r>
        <w:rPr/>
        <w:t>segments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diverse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air</w:t>
      </w:r>
      <w:r>
        <w:rPr>
          <w:spacing w:val="-9"/>
        </w:rPr>
        <w:t> </w:t>
      </w:r>
      <w:r>
        <w:rPr/>
        <w:t>transport,</w:t>
      </w:r>
      <w:r>
        <w:rPr>
          <w:spacing w:val="-7"/>
        </w:rPr>
        <w:t> </w:t>
      </w:r>
      <w:r>
        <w:rPr/>
        <w:t>cruises,</w:t>
      </w:r>
      <w:r>
        <w:rPr>
          <w:spacing w:val="-8"/>
        </w:rPr>
        <w:t> </w:t>
      </w:r>
      <w:r>
        <w:rPr/>
        <w:t>public</w:t>
      </w:r>
      <w:r>
        <w:rPr>
          <w:spacing w:val="-10"/>
        </w:rPr>
        <w:t> </w:t>
      </w:r>
      <w:r>
        <w:rPr/>
        <w:t>transport,</w:t>
      </w:r>
      <w:r>
        <w:rPr>
          <w:spacing w:val="-9"/>
        </w:rPr>
        <w:t> </w:t>
      </w:r>
      <w:r>
        <w:rPr/>
        <w:t>housing,</w:t>
      </w:r>
      <w:r>
        <w:rPr>
          <w:spacing w:val="-8"/>
        </w:rPr>
        <w:t> </w:t>
      </w:r>
      <w:r>
        <w:rPr/>
        <w:t>cafes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restaurants,</w:t>
      </w:r>
      <w:r>
        <w:rPr>
          <w:spacing w:val="-7"/>
        </w:rPr>
        <w:t> </w:t>
      </w:r>
      <w:r>
        <w:rPr/>
        <w:t>conventions,</w:t>
      </w:r>
      <w:r>
        <w:rPr>
          <w:spacing w:val="1"/>
        </w:rPr>
        <w:t> </w:t>
      </w:r>
      <w:r>
        <w:rPr/>
        <w:t>festivals, meetings, or sporting events and others. As a result of the crisis, international air travel has slowed</w:t>
      </w:r>
      <w:r>
        <w:rPr>
          <w:spacing w:val="1"/>
        </w:rPr>
        <w:t> </w:t>
      </w:r>
      <w:r>
        <w:rPr/>
        <w:t>rapidly, and many countries have imposed travel bans, closed borders, or imposed quarantines. International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tourism</w:t>
      </w:r>
      <w:r>
        <w:rPr>
          <w:spacing w:val="-4"/>
        </w:rPr>
        <w:t> </w:t>
      </w:r>
      <w:r>
        <w:rPr/>
        <w:t>declined</w:t>
      </w:r>
      <w:r>
        <w:rPr>
          <w:spacing w:val="-1"/>
        </w:rPr>
        <w:t> </w:t>
      </w:r>
      <w:r>
        <w:rPr/>
        <w:t>sharply</w:t>
      </w:r>
      <w:r>
        <w:rPr>
          <w:spacing w:val="-3"/>
        </w:rPr>
        <w:t> </w:t>
      </w:r>
      <w:r>
        <w:rPr/>
        <w:t>within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few</w:t>
      </w:r>
      <w:r>
        <w:rPr>
          <w:spacing w:val="-1"/>
        </w:rPr>
        <w:t> </w:t>
      </w:r>
      <w:r>
        <w:rPr/>
        <w:t>weeks.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ind w:right="693" w:firstLine="395"/>
        <w:jc w:val="both"/>
      </w:pPr>
      <w:r>
        <w:rPr>
          <w:b/>
        </w:rPr>
        <w:t>Experimental part (materials and methods). </w:t>
      </w:r>
      <w:r>
        <w:rPr/>
        <w:t>Various industry organizations have already published</w:t>
      </w:r>
      <w:r>
        <w:rPr>
          <w:spacing w:val="1"/>
        </w:rPr>
        <w:t> </w:t>
      </w:r>
      <w:r>
        <w:rPr/>
        <w:t>estimates of the impact of COVID-19 on the global tourism industry in 2020. However, in our opinion, these</w:t>
      </w:r>
      <w:r>
        <w:rPr>
          <w:spacing w:val="-52"/>
        </w:rPr>
        <w:t> </w:t>
      </w:r>
      <w:r>
        <w:rPr/>
        <w:t>estimates should be treated with great caution, as it remains fundamentally unclear how the pandemic will</w:t>
      </w:r>
      <w:r>
        <w:rPr>
          <w:spacing w:val="1"/>
        </w:rPr>
        <w:t> </w:t>
      </w:r>
      <w:r>
        <w:rPr>
          <w:spacing w:val="-1"/>
        </w:rPr>
        <w:t>develop</w:t>
      </w:r>
      <w:r>
        <w:rPr>
          <w:spacing w:val="-11"/>
        </w:rPr>
        <w:t> </w:t>
      </w:r>
      <w:r>
        <w:rPr>
          <w:spacing w:val="-1"/>
        </w:rPr>
        <w:t>before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end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year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how</w:t>
      </w:r>
      <w:r>
        <w:rPr>
          <w:spacing w:val="-14"/>
        </w:rPr>
        <w:t> </w:t>
      </w:r>
      <w:r>
        <w:rPr/>
        <w:t>travel</w:t>
      </w:r>
      <w:r>
        <w:rPr>
          <w:spacing w:val="-10"/>
        </w:rPr>
        <w:t> </w:t>
      </w:r>
      <w:r>
        <w:rPr/>
        <w:t>restrictions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massive</w:t>
      </w:r>
      <w:r>
        <w:rPr>
          <w:spacing w:val="-13"/>
        </w:rPr>
        <w:t> </w:t>
      </w:r>
      <w:r>
        <w:rPr/>
        <w:t>job</w:t>
      </w:r>
      <w:r>
        <w:rPr>
          <w:spacing w:val="-13"/>
        </w:rPr>
        <w:t> </w:t>
      </w:r>
      <w:r>
        <w:rPr/>
        <w:t>losses</w:t>
      </w:r>
      <w:r>
        <w:rPr>
          <w:spacing w:val="-9"/>
        </w:rPr>
        <w:t> </w:t>
      </w:r>
      <w:r>
        <w:rPr/>
        <w:t>will</w:t>
      </w:r>
      <w:r>
        <w:rPr>
          <w:spacing w:val="-12"/>
        </w:rPr>
        <w:t> </w:t>
      </w:r>
      <w:r>
        <w:rPr/>
        <w:t>affect</w:t>
      </w:r>
      <w:r>
        <w:rPr>
          <w:spacing w:val="-12"/>
        </w:rPr>
        <w:t> </w:t>
      </w:r>
      <w:r>
        <w:rPr/>
        <w:t>tourist</w:t>
      </w:r>
      <w:r>
        <w:rPr>
          <w:spacing w:val="-10"/>
        </w:rPr>
        <w:t> </w:t>
      </w:r>
      <w:r>
        <w:rPr/>
        <w:t>demand</w:t>
      </w:r>
      <w:r>
        <w:rPr>
          <w:spacing w:val="1"/>
        </w:rPr>
        <w:t> </w:t>
      </w:r>
      <w:r>
        <w:rPr/>
        <w:t>during the important summer season in the northern hemisphere and beyond. While no organization has</w:t>
      </w:r>
      <w:r>
        <w:rPr>
          <w:spacing w:val="1"/>
        </w:rPr>
        <w:t> </w:t>
      </w:r>
      <w:r>
        <w:rPr/>
        <w:t>accurate forecasts, the expected magnitude of the impact is vital to understanding that COVID-19 is not a</w:t>
      </w:r>
      <w:r>
        <w:rPr>
          <w:spacing w:val="1"/>
        </w:rPr>
        <w:t> </w:t>
      </w:r>
      <w:r>
        <w:rPr/>
        <w:t>common shock to global tourism and has had no counterpart since the massive expansion of international</w:t>
      </w:r>
      <w:r>
        <w:rPr>
          <w:spacing w:val="1"/>
        </w:rPr>
        <w:t> </w:t>
      </w:r>
      <w:r>
        <w:rPr/>
        <w:t>tourism</w:t>
      </w:r>
      <w:r>
        <w:rPr>
          <w:spacing w:val="-5"/>
        </w:rPr>
        <w:t> </w:t>
      </w:r>
      <w:r>
        <w:rPr/>
        <w:t>began</w:t>
      </w:r>
      <w:r>
        <w:rPr>
          <w:spacing w:val="-1"/>
        </w:rPr>
        <w:t> </w:t>
      </w:r>
      <w:r>
        <w:rPr/>
        <w:t>in the 1950s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ind w:right="690" w:firstLine="395"/>
        <w:jc w:val="both"/>
      </w:pPr>
      <w:r>
        <w:rPr/>
        <w:t>The coronavirus (COVID-19) pandemic has caused an unprecedented crisis in the tourism economy,</w:t>
      </w:r>
      <w:r>
        <w:rPr>
          <w:spacing w:val="1"/>
        </w:rPr>
        <w:t> </w:t>
      </w:r>
      <w:r>
        <w:rPr/>
        <w:t>causing an immediate and huge shock to the sector. Revised OECD estimates on the impact of COVID-19</w:t>
      </w:r>
      <w:r>
        <w:rPr>
          <w:spacing w:val="1"/>
        </w:rPr>
        <w:t> </w:t>
      </w:r>
      <w:r>
        <w:rPr/>
        <w:t>indicate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60%</w:t>
      </w:r>
      <w:r>
        <w:rPr>
          <w:spacing w:val="-4"/>
        </w:rPr>
        <w:t> </w:t>
      </w:r>
      <w:r>
        <w:rPr/>
        <w:t>decline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tourism</w:t>
      </w:r>
      <w:r>
        <w:rPr>
          <w:spacing w:val="-8"/>
        </w:rPr>
        <w:t> </w:t>
      </w:r>
      <w:r>
        <w:rPr/>
        <w:t>in</w:t>
      </w:r>
      <w:r>
        <w:rPr>
          <w:spacing w:val="-5"/>
        </w:rPr>
        <w:t> </w:t>
      </w:r>
      <w:r>
        <w:rPr/>
        <w:t>2020.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could</w:t>
      </w:r>
      <w:r>
        <w:rPr>
          <w:spacing w:val="-7"/>
        </w:rPr>
        <w:t> </w:t>
      </w:r>
      <w:r>
        <w:rPr/>
        <w:t>rise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80%</w:t>
      </w:r>
      <w:r>
        <w:rPr>
          <w:spacing w:val="-7"/>
        </w:rPr>
        <w:t> </w:t>
      </w:r>
      <w:r>
        <w:rPr/>
        <w:t>if</w:t>
      </w:r>
      <w:r>
        <w:rPr>
          <w:spacing w:val="-7"/>
        </w:rPr>
        <w:t> </w:t>
      </w:r>
      <w:r>
        <w:rPr/>
        <w:t>the recovery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delayed</w:t>
      </w:r>
      <w:r>
        <w:rPr>
          <w:spacing w:val="-5"/>
        </w:rPr>
        <w:t> </w:t>
      </w:r>
      <w:r>
        <w:rPr/>
        <w:t>until</w:t>
      </w:r>
      <w:r>
        <w:rPr>
          <w:spacing w:val="-52"/>
        </w:rPr>
        <w:t> </w:t>
      </w:r>
      <w:r>
        <w:rPr/>
        <w:t>December. First of all, international tourism is expected to revive in specific geographical regions (for</w:t>
      </w:r>
      <w:r>
        <w:rPr>
          <w:spacing w:val="1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European</w:t>
      </w:r>
      <w:r>
        <w:rPr>
          <w:spacing w:val="-3"/>
        </w:rPr>
        <w:t> </w:t>
      </w:r>
      <w:r>
        <w:rPr/>
        <w:t>Union).</w:t>
      </w:r>
    </w:p>
    <w:p>
      <w:pPr>
        <w:pStyle w:val="BodyText"/>
        <w:ind w:right="689" w:firstLine="395"/>
        <w:jc w:val="both"/>
      </w:pPr>
      <w:r>
        <w:rPr/>
        <w:t>Domestic tourism, which accounts for about 75% of the tourism economy in the OECD countries, is ex-</w:t>
      </w:r>
      <w:r>
        <w:rPr>
          <w:spacing w:val="1"/>
        </w:rPr>
        <w:t> </w:t>
      </w:r>
      <w:r>
        <w:rPr/>
        <w:t>pected to recover faster. This provides a major chance to spur recovery, especially in countries, regions, and</w:t>
      </w:r>
      <w:r>
        <w:rPr>
          <w:spacing w:val="1"/>
        </w:rPr>
        <w:t> </w:t>
      </w:r>
      <w:r>
        <w:rPr/>
        <w:t>cities</w:t>
      </w:r>
      <w:r>
        <w:rPr>
          <w:spacing w:val="13"/>
        </w:rPr>
        <w:t> </w:t>
      </w:r>
      <w:r>
        <w:rPr/>
        <w:t>where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sector</w:t>
      </w:r>
      <w:r>
        <w:rPr>
          <w:spacing w:val="14"/>
        </w:rPr>
        <w:t> </w:t>
      </w:r>
      <w:r>
        <w:rPr/>
        <w:t>supports</w:t>
      </w:r>
      <w:r>
        <w:rPr>
          <w:spacing w:val="14"/>
        </w:rPr>
        <w:t> </w:t>
      </w:r>
      <w:r>
        <w:rPr/>
        <w:t>many</w:t>
      </w:r>
      <w:r>
        <w:rPr>
          <w:spacing w:val="10"/>
        </w:rPr>
        <w:t> </w:t>
      </w:r>
      <w:r>
        <w:rPr/>
        <w:t>jobs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businesses.</w:t>
      </w:r>
      <w:r>
        <w:rPr>
          <w:spacing w:val="19"/>
        </w:rPr>
        <w:t> </w:t>
      </w:r>
      <w:r>
        <w:rPr/>
        <w:t>For</w:t>
      </w:r>
      <w:r>
        <w:rPr>
          <w:spacing w:val="13"/>
        </w:rPr>
        <w:t> </w:t>
      </w:r>
      <w:r>
        <w:rPr/>
        <w:t>example,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Kazakhstan</w:t>
      </w:r>
      <w:r>
        <w:rPr>
          <w:spacing w:val="12"/>
        </w:rPr>
        <w:t> </w:t>
      </w:r>
      <w:r>
        <w:rPr/>
        <w:t>planned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allocate</w:t>
      </w:r>
    </w:p>
    <w:p>
      <w:pPr>
        <w:pStyle w:val="BodyText"/>
        <w:ind w:right="687"/>
        <w:jc w:val="both"/>
      </w:pPr>
      <w:r>
        <w:rPr/>
        <w:t>163.7 billion tenge to support domestic tourism until 2025. This was stated by Vice-Minister of Culture and</w:t>
      </w:r>
      <w:r>
        <w:rPr>
          <w:spacing w:val="1"/>
        </w:rPr>
        <w:t> </w:t>
      </w:r>
      <w:r>
        <w:rPr/>
        <w:t>Sports of the Republic of Kazakhstan. The package of measures was submitted to the Mazhilis and pre-</w:t>
      </w:r>
      <w:r>
        <w:rPr>
          <w:spacing w:val="1"/>
        </w:rPr>
        <w:t> </w:t>
      </w:r>
      <w:r>
        <w:rPr/>
        <w:t>approved in the amount of 163.7 billion tenge until 2025. As part of the measures, it is planned to subsidize</w:t>
      </w:r>
      <w:r>
        <w:rPr>
          <w:spacing w:val="1"/>
        </w:rPr>
        <w:t> </w:t>
      </w:r>
      <w:r>
        <w:rPr/>
        <w:t>tour operators for each foreign tourist and domestic flights for children, reimburse investors for the purchase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equipment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ski</w:t>
      </w:r>
      <w:r>
        <w:rPr>
          <w:spacing w:val="-2"/>
        </w:rPr>
        <w:t> </w:t>
      </w:r>
      <w:r>
        <w:rPr/>
        <w:t>bases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tour</w:t>
      </w:r>
      <w:r>
        <w:rPr>
          <w:spacing w:val="-2"/>
        </w:rPr>
        <w:t> </w:t>
      </w:r>
      <w:r>
        <w:rPr/>
        <w:t>buses</w:t>
      </w:r>
      <w:r>
        <w:rPr>
          <w:spacing w:val="-3"/>
        </w:rPr>
        <w:t> </w:t>
      </w:r>
      <w:r>
        <w:rPr/>
        <w:t>during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tour</w:t>
      </w:r>
      <w:r>
        <w:rPr>
          <w:spacing w:val="-4"/>
        </w:rPr>
        <w:t> </w:t>
      </w:r>
      <w:r>
        <w:rPr/>
        <w:t>facilities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roadside</w:t>
      </w:r>
      <w:r>
        <w:rPr>
          <w:spacing w:val="-2"/>
        </w:rPr>
        <w:t> </w:t>
      </w:r>
      <w:r>
        <w:rPr/>
        <w:t>service</w:t>
      </w:r>
      <w:r>
        <w:rPr>
          <w:spacing w:val="-6"/>
        </w:rPr>
        <w:t> </w:t>
      </w:r>
      <w:r>
        <w:rPr/>
        <w:t>facili-</w:t>
      </w:r>
      <w:r>
        <w:rPr>
          <w:spacing w:val="-53"/>
        </w:rPr>
        <w:t> </w:t>
      </w:r>
      <w:r>
        <w:rPr/>
        <w:t>ties,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well as</w:t>
      </w:r>
      <w:r>
        <w:rPr>
          <w:spacing w:val="-4"/>
        </w:rPr>
        <w:t> </w:t>
      </w:r>
      <w:r>
        <w:rPr/>
        <w:t>subsidize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maintenance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sanitary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hygienic</w:t>
      </w:r>
      <w:r>
        <w:rPr>
          <w:spacing w:val="-2"/>
        </w:rPr>
        <w:t> </w:t>
      </w:r>
      <w:r>
        <w:rPr/>
        <w:t>units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tourist</w:t>
      </w:r>
      <w:r>
        <w:rPr>
          <w:spacing w:val="-4"/>
        </w:rPr>
        <w:t> </w:t>
      </w:r>
      <w:r>
        <w:rPr/>
        <w:t>destinations</w:t>
      </w:r>
      <w:r>
        <w:rPr>
          <w:spacing w:val="-3"/>
        </w:rPr>
        <w:t> </w:t>
      </w:r>
      <w:r>
        <w:rPr/>
        <w:t>[3].</w:t>
      </w:r>
    </w:p>
    <w:p>
      <w:pPr>
        <w:pStyle w:val="BodyText"/>
        <w:spacing w:before="1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2132763</wp:posOffset>
            </wp:positionH>
            <wp:positionV relativeFrom="paragraph">
              <wp:posOffset>157457</wp:posOffset>
            </wp:positionV>
            <wp:extent cx="3100161" cy="1776888"/>
            <wp:effectExtent l="0" t="0" r="0" b="0"/>
            <wp:wrapTopAndBottom/>
            <wp:docPr id="79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3.jpe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161" cy="1776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</w:pPr>
    </w:p>
    <w:p>
      <w:pPr>
        <w:spacing w:line="207" w:lineRule="exact" w:before="0"/>
        <w:ind w:left="562" w:right="1002" w:firstLine="0"/>
        <w:jc w:val="center"/>
        <w:rPr>
          <w:sz w:val="18"/>
        </w:rPr>
      </w:pPr>
      <w:r>
        <w:rPr>
          <w:b/>
          <w:i/>
          <w:sz w:val="18"/>
        </w:rPr>
        <w:t>Figure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1.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Coronavirus</w:t>
      </w:r>
      <w:r>
        <w:rPr>
          <w:spacing w:val="-6"/>
          <w:sz w:val="18"/>
        </w:rPr>
        <w:t> </w:t>
      </w:r>
      <w:r>
        <w:rPr>
          <w:sz w:val="18"/>
        </w:rPr>
        <w:t>pandemic</w:t>
      </w:r>
      <w:r>
        <w:rPr>
          <w:spacing w:val="-5"/>
          <w:sz w:val="18"/>
        </w:rPr>
        <w:t> </w:t>
      </w:r>
      <w:r>
        <w:rPr>
          <w:sz w:val="18"/>
        </w:rPr>
        <w:t>hit</w:t>
      </w:r>
      <w:r>
        <w:rPr>
          <w:spacing w:val="-3"/>
          <w:sz w:val="18"/>
        </w:rPr>
        <w:t> </w:t>
      </w:r>
      <w:r>
        <w:rPr>
          <w:sz w:val="18"/>
        </w:rPr>
        <w:t>global</w:t>
      </w:r>
      <w:r>
        <w:rPr>
          <w:spacing w:val="-4"/>
          <w:sz w:val="18"/>
        </w:rPr>
        <w:t> </w:t>
      </w:r>
      <w:r>
        <w:rPr>
          <w:sz w:val="18"/>
        </w:rPr>
        <w:t>travel</w:t>
      </w:r>
    </w:p>
    <w:p>
      <w:pPr>
        <w:spacing w:line="207" w:lineRule="exact" w:before="0"/>
        <w:ind w:left="562" w:right="994" w:firstLine="0"/>
        <w:jc w:val="center"/>
        <w:rPr>
          <w:sz w:val="18"/>
        </w:rPr>
      </w:pPr>
      <w:r>
        <w:rPr>
          <w:b/>
          <w:i/>
          <w:sz w:val="18"/>
        </w:rPr>
        <w:t>Source: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[4]</w:t>
      </w:r>
    </w:p>
    <w:p>
      <w:pPr>
        <w:spacing w:after="0" w:line="207" w:lineRule="exact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3" w:firstLine="395"/>
        <w:jc w:val="both"/>
      </w:pPr>
      <w:r>
        <w:rPr/>
        <w:t>One</w:t>
      </w:r>
      <w:r>
        <w:rPr>
          <w:spacing w:val="-9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those</w:t>
      </w:r>
      <w:r>
        <w:rPr>
          <w:spacing w:val="-11"/>
        </w:rPr>
        <w:t> </w:t>
      </w:r>
      <w:r>
        <w:rPr/>
        <w:t>limitations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travel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reduction</w:t>
      </w:r>
      <w:r>
        <w:rPr>
          <w:spacing w:val="-8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number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commercial</w:t>
      </w:r>
      <w:r>
        <w:rPr>
          <w:spacing w:val="-11"/>
        </w:rPr>
        <w:t> </w:t>
      </w:r>
      <w:r>
        <w:rPr/>
        <w:t>flights.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average</w:t>
      </w:r>
      <w:r>
        <w:rPr>
          <w:spacing w:val="-52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commercial</w:t>
      </w:r>
      <w:r>
        <w:rPr>
          <w:spacing w:val="-9"/>
        </w:rPr>
        <w:t> </w:t>
      </w:r>
      <w:r>
        <w:rPr/>
        <w:t>flights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day</w:t>
      </w:r>
      <w:r>
        <w:rPr>
          <w:spacing w:val="-11"/>
        </w:rPr>
        <w:t> </w:t>
      </w:r>
      <w:r>
        <w:rPr/>
        <w:t>fell</w:t>
      </w:r>
      <w:r>
        <w:rPr>
          <w:spacing w:val="-9"/>
        </w:rPr>
        <w:t> </w:t>
      </w:r>
      <w:r>
        <w:rPr/>
        <w:t>from</w:t>
      </w:r>
      <w:r>
        <w:rPr>
          <w:spacing w:val="-11"/>
        </w:rPr>
        <w:t> </w:t>
      </w:r>
      <w:r>
        <w:rPr/>
        <w:t>more</w:t>
      </w:r>
      <w:r>
        <w:rPr>
          <w:spacing w:val="-10"/>
        </w:rPr>
        <w:t> </w:t>
      </w:r>
      <w:r>
        <w:rPr/>
        <w:t>than</w:t>
      </w:r>
      <w:r>
        <w:rPr>
          <w:spacing w:val="-9"/>
        </w:rPr>
        <w:t> </w:t>
      </w:r>
      <w:r>
        <w:rPr/>
        <w:t>100,000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January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February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year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around</w:t>
      </w:r>
      <w:r>
        <w:rPr>
          <w:spacing w:val="-52"/>
        </w:rPr>
        <w:t> </w:t>
      </w:r>
      <w:r>
        <w:rPr/>
        <w:t>78,500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March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29,400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April,</w:t>
      </w:r>
      <w:r>
        <w:rPr>
          <w:spacing w:val="-6"/>
        </w:rPr>
        <w:t> </w:t>
      </w:r>
      <w:r>
        <w:rPr/>
        <w:t>according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by</w:t>
      </w:r>
      <w:r>
        <w:rPr>
          <w:spacing w:val="-9"/>
        </w:rPr>
        <w:t> </w:t>
      </w:r>
      <w:r>
        <w:rPr/>
        <w:t>Flightradar24,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website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tracks</w:t>
      </w:r>
      <w:r>
        <w:rPr>
          <w:spacing w:val="-6"/>
        </w:rPr>
        <w:t> </w:t>
      </w:r>
      <w:r>
        <w:rPr/>
        <w:t>flights</w:t>
      </w:r>
      <w:r>
        <w:rPr>
          <w:spacing w:val="-8"/>
        </w:rPr>
        <w:t> </w:t>
      </w:r>
      <w:r>
        <w:rPr/>
        <w:t>globally</w:t>
      </w:r>
      <w:r>
        <w:rPr>
          <w:spacing w:val="-52"/>
        </w:rPr>
        <w:t> </w:t>
      </w:r>
      <w:r>
        <w:rPr/>
        <w:t>(Figure</w:t>
      </w:r>
      <w:r>
        <w:rPr>
          <w:spacing w:val="-2"/>
        </w:rPr>
        <w:t> </w:t>
      </w:r>
      <w:r>
        <w:rPr/>
        <w:t>1).</w:t>
      </w:r>
    </w:p>
    <w:p>
      <w:pPr>
        <w:pStyle w:val="BodyText"/>
        <w:ind w:right="698" w:firstLine="395"/>
        <w:jc w:val="both"/>
      </w:pPr>
      <w:r>
        <w:rPr/>
        <w:t>Such a decline has led airlines to ground a large proportion of their fleet, resulting in many running into</w:t>
      </w:r>
      <w:r>
        <w:rPr>
          <w:spacing w:val="1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difficulties.</w:t>
      </w:r>
    </w:p>
    <w:p>
      <w:pPr>
        <w:pStyle w:val="BodyText"/>
        <w:spacing w:before="6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2000760</wp:posOffset>
            </wp:positionH>
            <wp:positionV relativeFrom="paragraph">
              <wp:posOffset>167681</wp:posOffset>
            </wp:positionV>
            <wp:extent cx="3352819" cy="1695640"/>
            <wp:effectExtent l="0" t="0" r="0" b="0"/>
            <wp:wrapTopAndBottom/>
            <wp:docPr id="81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54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19" cy="169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32"/>
        </w:rPr>
      </w:pPr>
    </w:p>
    <w:p>
      <w:pPr>
        <w:spacing w:line="207" w:lineRule="exact" w:before="1"/>
        <w:ind w:left="562" w:right="995" w:firstLine="0"/>
        <w:jc w:val="center"/>
        <w:rPr>
          <w:sz w:val="18"/>
        </w:rPr>
      </w:pPr>
      <w:r>
        <w:rPr>
          <w:b/>
          <w:i/>
          <w:sz w:val="18"/>
        </w:rPr>
        <w:t>Figure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Сoronavirus</w:t>
      </w:r>
      <w:r>
        <w:rPr>
          <w:spacing w:val="-3"/>
          <w:sz w:val="18"/>
        </w:rPr>
        <w:t> </w:t>
      </w:r>
      <w:r>
        <w:rPr>
          <w:sz w:val="18"/>
        </w:rPr>
        <w:t>impact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hotels</w:t>
      </w:r>
    </w:p>
    <w:p>
      <w:pPr>
        <w:spacing w:line="207" w:lineRule="exact" w:before="0"/>
        <w:ind w:left="562" w:right="994" w:firstLine="0"/>
        <w:jc w:val="center"/>
        <w:rPr>
          <w:sz w:val="18"/>
        </w:rPr>
      </w:pPr>
      <w:r>
        <w:rPr>
          <w:b/>
          <w:i/>
          <w:sz w:val="18"/>
        </w:rPr>
        <w:t>Source: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[5]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685" w:firstLine="395"/>
        <w:jc w:val="both"/>
      </w:pPr>
      <w:r>
        <w:rPr/>
        <w:t>Globally, hotels have reported having extremely low occupancy rates, or have experienced closures on a</w:t>
      </w:r>
      <w:r>
        <w:rPr>
          <w:spacing w:val="-52"/>
        </w:rPr>
        <w:t> </w:t>
      </w:r>
      <w:r>
        <w:rPr/>
        <w:t>massive scale. Big hotel chains have seen their stock price plunge as a result. In Europe it was estimated that</w:t>
      </w:r>
      <w:r>
        <w:rPr>
          <w:spacing w:val="1"/>
        </w:rPr>
        <w:t> </w:t>
      </w:r>
      <w:r>
        <w:rPr/>
        <w:t>76% of hotels were closed. According to STR, in the first week of May many countries had an average occu-</w:t>
      </w:r>
      <w:r>
        <w:rPr>
          <w:spacing w:val="-52"/>
        </w:rPr>
        <w:t> </w:t>
      </w:r>
      <w:r>
        <w:rPr/>
        <w:t>pancy rate lower than 30% (Figure 2). Some shared accommodation categories, such as hostels or camping,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be impacted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longer</w:t>
      </w:r>
      <w:r>
        <w:rPr>
          <w:spacing w:val="1"/>
        </w:rPr>
        <w:t> </w:t>
      </w:r>
      <w:r>
        <w:rPr/>
        <w:t>term.</w:t>
      </w:r>
    </w:p>
    <w:p>
      <w:pPr>
        <w:pStyle w:val="BodyText"/>
        <w:ind w:right="696" w:firstLine="395"/>
        <w:jc w:val="both"/>
      </w:pPr>
      <w:r>
        <w:rPr/>
        <w:t>The number of visitors served by hotels, hostels and other places of accommodation in the Republic of</w:t>
      </w:r>
      <w:r>
        <w:rPr>
          <w:spacing w:val="1"/>
        </w:rPr>
        <w:t> </w:t>
      </w:r>
      <w:r>
        <w:rPr/>
        <w:t>Kazakhstan for three quarters was only 2.6 million people-almost half as much as a year earlier. At the same</w:t>
      </w:r>
      <w:r>
        <w:rPr>
          <w:spacing w:val="1"/>
        </w:rPr>
        <w:t> </w:t>
      </w:r>
      <w:r>
        <w:rPr/>
        <w:t>time,</w:t>
      </w:r>
      <w:r>
        <w:rPr>
          <w:spacing w:val="-3"/>
        </w:rPr>
        <w:t> </w:t>
      </w:r>
      <w:r>
        <w:rPr/>
        <w:t>foreign</w:t>
      </w:r>
      <w:r>
        <w:rPr>
          <w:spacing w:val="-2"/>
        </w:rPr>
        <w:t> </w:t>
      </w:r>
      <w:r>
        <w:rPr/>
        <w:t>tourists</w:t>
      </w:r>
      <w:r>
        <w:rPr>
          <w:spacing w:val="-2"/>
        </w:rPr>
        <w:t> </w:t>
      </w:r>
      <w:r>
        <w:rPr/>
        <w:t>accounted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only</w:t>
      </w:r>
      <w:r>
        <w:rPr>
          <w:spacing w:val="-5"/>
        </w:rPr>
        <w:t> </w:t>
      </w:r>
      <w:r>
        <w:rPr/>
        <w:t>7.5%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visitors,</w:t>
      </w:r>
      <w:r>
        <w:rPr>
          <w:spacing w:val="-2"/>
        </w:rPr>
        <w:t> </w:t>
      </w:r>
      <w:r>
        <w:rPr/>
        <w:t>compared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15.5%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-53"/>
        </w:rPr>
        <w:t> </w:t>
      </w:r>
      <w:r>
        <w:rPr/>
        <w:t>period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year ago.</w:t>
      </w:r>
    </w:p>
    <w:p>
      <w:pPr>
        <w:pStyle w:val="BodyText"/>
        <w:ind w:right="689" w:firstLine="395"/>
        <w:jc w:val="both"/>
      </w:pPr>
      <w:r>
        <w:rPr/>
        <w:t>The</w:t>
      </w:r>
      <w:r>
        <w:rPr>
          <w:spacing w:val="-8"/>
        </w:rPr>
        <w:t> </w:t>
      </w:r>
      <w:r>
        <w:rPr/>
        <w:t>impact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crisis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felt</w:t>
      </w:r>
      <w:r>
        <w:rPr>
          <w:spacing w:val="-7"/>
        </w:rPr>
        <w:t> </w:t>
      </w:r>
      <w:r>
        <w:rPr/>
        <w:t>throughout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tourism</w:t>
      </w:r>
      <w:r>
        <w:rPr>
          <w:spacing w:val="-9"/>
        </w:rPr>
        <w:t> </w:t>
      </w:r>
      <w:r>
        <w:rPr/>
        <w:t>ecosystem,</w:t>
      </w:r>
      <w:r>
        <w:rPr>
          <w:spacing w:val="-5"/>
        </w:rPr>
        <w:t> </w:t>
      </w:r>
      <w:r>
        <w:rPr/>
        <w:t>so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renewal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restoration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tourist</w:t>
      </w:r>
      <w:r>
        <w:rPr>
          <w:spacing w:val="-52"/>
        </w:rPr>
        <w:t> </w:t>
      </w:r>
      <w:r>
        <w:rPr/>
        <w:t>destinations will require a unified approach. Tourism enterprises and workers benefit from the economic</w:t>
      </w:r>
      <w:r>
        <w:rPr>
          <w:spacing w:val="1"/>
        </w:rPr>
        <w:t> </w:t>
      </w:r>
      <w:r>
        <w:rPr/>
        <w:t>stimulus</w:t>
      </w:r>
      <w:r>
        <w:rPr>
          <w:spacing w:val="-5"/>
        </w:rPr>
        <w:t> </w:t>
      </w:r>
      <w:r>
        <w:rPr/>
        <w:t>packages,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many</w:t>
      </w:r>
      <w:r>
        <w:rPr>
          <w:spacing w:val="-4"/>
        </w:rPr>
        <w:t> </w:t>
      </w:r>
      <w:r>
        <w:rPr/>
        <w:t>governments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impose</w:t>
      </w:r>
      <w:r>
        <w:rPr>
          <w:spacing w:val="-2"/>
        </w:rPr>
        <w:t> </w:t>
      </w:r>
      <w:r>
        <w:rPr/>
        <w:t>special</w:t>
      </w:r>
      <w:r>
        <w:rPr>
          <w:spacing w:val="-1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-3"/>
        </w:rPr>
        <w:t> </w:t>
      </w:r>
      <w:r>
        <w:rPr/>
        <w:t>field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tourism.</w:t>
      </w:r>
    </w:p>
    <w:p>
      <w:pPr>
        <w:pStyle w:val="BodyText"/>
        <w:spacing w:line="252" w:lineRule="exact"/>
        <w:ind w:left="646"/>
        <w:jc w:val="both"/>
      </w:pPr>
      <w:r>
        <w:rPr/>
        <w:t>Governments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focusing</w:t>
      </w:r>
      <w:r>
        <w:rPr>
          <w:spacing w:val="-6"/>
        </w:rPr>
        <w:t> </w:t>
      </w:r>
      <w:r>
        <w:rPr/>
        <w:t>their</w:t>
      </w:r>
      <w:r>
        <w:rPr>
          <w:spacing w:val="-3"/>
        </w:rPr>
        <w:t> </w:t>
      </w:r>
      <w:r>
        <w:rPr/>
        <w:t>efforts</w:t>
      </w:r>
      <w:r>
        <w:rPr>
          <w:spacing w:val="-5"/>
        </w:rPr>
        <w:t> </w:t>
      </w:r>
      <w:r>
        <w:rPr/>
        <w:t>on:</w:t>
      </w:r>
    </w:p>
    <w:p>
      <w:pPr>
        <w:pStyle w:val="ListParagraph"/>
        <w:numPr>
          <w:ilvl w:val="0"/>
          <w:numId w:val="76"/>
        </w:numPr>
        <w:tabs>
          <w:tab w:pos="809" w:val="left" w:leader="none"/>
        </w:tabs>
        <w:spacing w:line="240" w:lineRule="auto" w:before="0" w:after="0"/>
        <w:ind w:left="250" w:right="844" w:firstLine="395"/>
        <w:jc w:val="left"/>
        <w:rPr>
          <w:sz w:val="22"/>
        </w:rPr>
      </w:pPr>
      <w:r>
        <w:rPr>
          <w:sz w:val="22"/>
        </w:rPr>
        <w:t>removing</w:t>
      </w:r>
      <w:r>
        <w:rPr>
          <w:spacing w:val="-4"/>
          <w:sz w:val="22"/>
        </w:rPr>
        <w:t> </w:t>
      </w:r>
      <w:r>
        <w:rPr>
          <w:sz w:val="22"/>
        </w:rPr>
        <w:t>travel</w:t>
      </w:r>
      <w:r>
        <w:rPr>
          <w:spacing w:val="-3"/>
          <w:sz w:val="22"/>
        </w:rPr>
        <w:t> </w:t>
      </w:r>
      <w:r>
        <w:rPr>
          <w:sz w:val="22"/>
        </w:rPr>
        <w:t>restrictions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working</w:t>
      </w:r>
      <w:r>
        <w:rPr>
          <w:spacing w:val="-7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businesses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gain</w:t>
      </w:r>
      <w:r>
        <w:rPr>
          <w:spacing w:val="-3"/>
          <w:sz w:val="22"/>
        </w:rPr>
        <w:t> </w:t>
      </w:r>
      <w:r>
        <w:rPr>
          <w:sz w:val="22"/>
        </w:rPr>
        <w:t>access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liquidity</w:t>
      </w:r>
      <w:r>
        <w:rPr>
          <w:spacing w:val="-7"/>
          <w:sz w:val="22"/>
        </w:rPr>
        <w:t> </w:t>
      </w:r>
      <w:r>
        <w:rPr>
          <w:sz w:val="22"/>
        </w:rPr>
        <w:t>support,</w:t>
      </w:r>
      <w:r>
        <w:rPr>
          <w:spacing w:val="-4"/>
          <w:sz w:val="22"/>
        </w:rPr>
        <w:t> </w:t>
      </w:r>
      <w:r>
        <w:rPr>
          <w:sz w:val="22"/>
        </w:rPr>
        <w:t>applying</w:t>
      </w:r>
      <w:r>
        <w:rPr>
          <w:spacing w:val="-52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medical</w:t>
      </w:r>
      <w:r>
        <w:rPr>
          <w:spacing w:val="-1"/>
          <w:sz w:val="22"/>
        </w:rPr>
        <w:t> </w:t>
      </w:r>
      <w:r>
        <w:rPr>
          <w:sz w:val="22"/>
        </w:rPr>
        <w:t>protocols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safe</w:t>
      </w:r>
      <w:r>
        <w:rPr>
          <w:spacing w:val="-4"/>
          <w:sz w:val="22"/>
        </w:rPr>
        <w:t> </w:t>
      </w:r>
      <w:r>
        <w:rPr>
          <w:sz w:val="22"/>
        </w:rPr>
        <w:t>travel,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helping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diversify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4"/>
          <w:sz w:val="22"/>
        </w:rPr>
        <w:t> </w:t>
      </w:r>
      <w:r>
        <w:rPr>
          <w:sz w:val="22"/>
        </w:rPr>
        <w:t>markets;</w:t>
      </w:r>
    </w:p>
    <w:p>
      <w:pPr>
        <w:pStyle w:val="ListParagraph"/>
        <w:numPr>
          <w:ilvl w:val="0"/>
          <w:numId w:val="76"/>
        </w:numPr>
        <w:tabs>
          <w:tab w:pos="809" w:val="left" w:leader="none"/>
        </w:tabs>
        <w:spacing w:line="240" w:lineRule="auto" w:before="0" w:after="0"/>
        <w:ind w:left="250" w:right="853" w:firstLine="395"/>
        <w:jc w:val="left"/>
        <w:rPr>
          <w:sz w:val="22"/>
        </w:rPr>
      </w:pPr>
      <w:r>
        <w:rPr>
          <w:sz w:val="22"/>
        </w:rPr>
        <w:t>restoring</w:t>
      </w:r>
      <w:r>
        <w:rPr>
          <w:spacing w:val="2"/>
          <w:sz w:val="22"/>
        </w:rPr>
        <w:t> </w:t>
      </w:r>
      <w:r>
        <w:rPr>
          <w:sz w:val="22"/>
        </w:rPr>
        <w:t>traveler</w:t>
      </w:r>
      <w:r>
        <w:rPr>
          <w:spacing w:val="6"/>
          <w:sz w:val="22"/>
        </w:rPr>
        <w:t> </w:t>
      </w:r>
      <w:r>
        <w:rPr>
          <w:sz w:val="22"/>
        </w:rPr>
        <w:t>confidence</w:t>
      </w:r>
      <w:r>
        <w:rPr>
          <w:spacing w:val="6"/>
          <w:sz w:val="22"/>
        </w:rPr>
        <w:t> </w:t>
      </w:r>
      <w:r>
        <w:rPr>
          <w:sz w:val="22"/>
        </w:rPr>
        <w:t>and</w:t>
      </w:r>
      <w:r>
        <w:rPr>
          <w:spacing w:val="5"/>
          <w:sz w:val="22"/>
        </w:rPr>
        <w:t> </w:t>
      </w:r>
      <w:r>
        <w:rPr>
          <w:sz w:val="22"/>
        </w:rPr>
        <w:t>stimulating</w:t>
      </w:r>
      <w:r>
        <w:rPr>
          <w:spacing w:val="3"/>
          <w:sz w:val="22"/>
        </w:rPr>
        <w:t> </w:t>
      </w:r>
      <w:r>
        <w:rPr>
          <w:sz w:val="22"/>
        </w:rPr>
        <w:t>demand</w:t>
      </w:r>
      <w:r>
        <w:rPr>
          <w:spacing w:val="5"/>
          <w:sz w:val="22"/>
        </w:rPr>
        <w:t> </w:t>
      </w:r>
      <w:r>
        <w:rPr>
          <w:sz w:val="22"/>
        </w:rPr>
        <w:t>with</w:t>
      </w:r>
      <w:r>
        <w:rPr>
          <w:spacing w:val="5"/>
          <w:sz w:val="22"/>
        </w:rPr>
        <w:t> </w:t>
      </w:r>
      <w:r>
        <w:rPr>
          <w:sz w:val="22"/>
        </w:rPr>
        <w:t>new</w:t>
      </w:r>
      <w:r>
        <w:rPr>
          <w:spacing w:val="5"/>
          <w:sz w:val="22"/>
        </w:rPr>
        <w:t> </w:t>
      </w:r>
      <w:r>
        <w:rPr>
          <w:sz w:val="22"/>
        </w:rPr>
        <w:t>safe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6"/>
          <w:sz w:val="22"/>
        </w:rPr>
        <w:t> </w:t>
      </w:r>
      <w:r>
        <w:rPr>
          <w:sz w:val="22"/>
        </w:rPr>
        <w:t>clean</w:t>
      </w:r>
      <w:r>
        <w:rPr>
          <w:spacing w:val="5"/>
          <w:sz w:val="22"/>
        </w:rPr>
        <w:t> </w:t>
      </w:r>
      <w:r>
        <w:rPr>
          <w:sz w:val="22"/>
        </w:rPr>
        <w:t>brands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sector,</w:t>
      </w:r>
      <w:r>
        <w:rPr>
          <w:spacing w:val="-52"/>
          <w:sz w:val="22"/>
        </w:rPr>
        <w:t> </w:t>
      </w:r>
      <w:r>
        <w:rPr>
          <w:sz w:val="22"/>
        </w:rPr>
        <w:t>visitor</w:t>
      </w:r>
      <w:r>
        <w:rPr>
          <w:spacing w:val="-1"/>
          <w:sz w:val="22"/>
        </w:rPr>
        <w:t> </w:t>
      </w:r>
      <w:r>
        <w:rPr>
          <w:sz w:val="22"/>
        </w:rPr>
        <w:t>information apps,</w:t>
      </w:r>
      <w:r>
        <w:rPr>
          <w:spacing w:val="-3"/>
          <w:sz w:val="22"/>
        </w:rPr>
        <w:t> </w:t>
      </w:r>
      <w:r>
        <w:rPr>
          <w:sz w:val="22"/>
        </w:rPr>
        <w:t>and domestic</w:t>
      </w:r>
      <w:r>
        <w:rPr>
          <w:spacing w:val="-4"/>
          <w:sz w:val="22"/>
        </w:rPr>
        <w:t> </w:t>
      </w:r>
      <w:r>
        <w:rPr>
          <w:sz w:val="22"/>
        </w:rPr>
        <w:t>tourism</w:t>
      </w:r>
      <w:r>
        <w:rPr>
          <w:spacing w:val="-4"/>
          <w:sz w:val="22"/>
        </w:rPr>
        <w:t> </w:t>
      </w:r>
      <w:r>
        <w:rPr>
          <w:sz w:val="22"/>
        </w:rPr>
        <w:t>promotion campaigns;</w:t>
      </w:r>
    </w:p>
    <w:p>
      <w:pPr>
        <w:pStyle w:val="ListParagraph"/>
        <w:numPr>
          <w:ilvl w:val="0"/>
          <w:numId w:val="76"/>
        </w:numPr>
        <w:tabs>
          <w:tab w:pos="809" w:val="left" w:leader="none"/>
        </w:tabs>
        <w:spacing w:line="240" w:lineRule="auto" w:before="0" w:after="0"/>
        <w:ind w:left="250" w:right="839" w:firstLine="395"/>
        <w:jc w:val="left"/>
        <w:rPr>
          <w:sz w:val="22"/>
        </w:rPr>
      </w:pPr>
      <w:r>
        <w:rPr>
          <w:spacing w:val="-1"/>
          <w:sz w:val="22"/>
        </w:rPr>
        <w:t>prepare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comprehensive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plans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restoration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tourism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destinations,</w:t>
      </w:r>
      <w:r>
        <w:rPr>
          <w:spacing w:val="-11"/>
          <w:sz w:val="22"/>
        </w:rPr>
        <w:t> </w:t>
      </w:r>
      <w:r>
        <w:rPr>
          <w:sz w:val="22"/>
        </w:rPr>
        <w:t>encourage</w:t>
      </w:r>
      <w:r>
        <w:rPr>
          <w:spacing w:val="-11"/>
          <w:sz w:val="22"/>
        </w:rPr>
        <w:t> </w:t>
      </w:r>
      <w:r>
        <w:rPr>
          <w:sz w:val="22"/>
        </w:rPr>
        <w:t>innovation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investment,</w:t>
      </w:r>
      <w:r>
        <w:rPr>
          <w:spacing w:val="-1"/>
          <w:sz w:val="22"/>
        </w:rPr>
        <w:t> </w:t>
      </w:r>
      <w:r>
        <w:rPr>
          <w:sz w:val="22"/>
        </w:rPr>
        <w:t>and rethink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tourism</w:t>
      </w:r>
      <w:r>
        <w:rPr>
          <w:spacing w:val="-4"/>
          <w:sz w:val="22"/>
        </w:rPr>
        <w:t> </w:t>
      </w:r>
      <w:r>
        <w:rPr>
          <w:sz w:val="22"/>
        </w:rPr>
        <w:t>sector.</w:t>
      </w:r>
    </w:p>
    <w:p>
      <w:pPr>
        <w:pStyle w:val="BodyText"/>
        <w:ind w:right="691" w:firstLine="395"/>
        <w:jc w:val="both"/>
      </w:pPr>
      <w:r>
        <w:rPr/>
        <w:t>These actions are extremely important, but for the successful opening of the tourism economy and</w:t>
      </w:r>
      <w:r>
        <w:rPr>
          <w:spacing w:val="1"/>
        </w:rPr>
        <w:t> </w:t>
      </w:r>
      <w:r>
        <w:rPr/>
        <w:t>launching a business, even more coordinated efforts are needed, since tourism services are closely interde-</w:t>
      </w:r>
      <w:r>
        <w:rPr>
          <w:spacing w:val="1"/>
        </w:rPr>
        <w:t> </w:t>
      </w:r>
      <w:r>
        <w:rPr/>
        <w:t>pendent.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travel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tourism</w:t>
      </w:r>
      <w:r>
        <w:rPr>
          <w:spacing w:val="-7"/>
        </w:rPr>
        <w:t> </w:t>
      </w:r>
      <w:r>
        <w:rPr/>
        <w:t>industry,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agencies,</w:t>
      </w:r>
      <w:r>
        <w:rPr>
          <w:spacing w:val="-3"/>
        </w:rPr>
        <w:t> </w:t>
      </w:r>
      <w:r>
        <w:rPr/>
        <w:t>should</w:t>
      </w:r>
      <w:r>
        <w:rPr>
          <w:spacing w:val="-6"/>
        </w:rPr>
        <w:t> </w:t>
      </w:r>
      <w:r>
        <w:rPr/>
        <w:t>continue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strengthen</w:t>
      </w:r>
      <w:r>
        <w:rPr>
          <w:spacing w:val="-4"/>
        </w:rPr>
        <w:t> </w:t>
      </w:r>
      <w:r>
        <w:rPr/>
        <w:t>their</w:t>
      </w:r>
      <w:r>
        <w:rPr>
          <w:spacing w:val="-53"/>
        </w:rPr>
        <w:t> </w:t>
      </w:r>
      <w:r>
        <w:rPr>
          <w:spacing w:val="-1"/>
        </w:rPr>
        <w:t>coordination</w:t>
      </w:r>
      <w:r>
        <w:rPr>
          <w:spacing w:val="-12"/>
        </w:rPr>
        <w:t> </w:t>
      </w:r>
      <w:r>
        <w:rPr>
          <w:spacing w:val="-1"/>
        </w:rPr>
        <w:t>mechanisms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/>
        <w:t>support</w:t>
      </w:r>
      <w:r>
        <w:rPr>
          <w:spacing w:val="-11"/>
        </w:rPr>
        <w:t> </w:t>
      </w:r>
      <w:r>
        <w:rPr/>
        <w:t>workers,</w:t>
      </w:r>
      <w:r>
        <w:rPr>
          <w:spacing w:val="-11"/>
        </w:rPr>
        <w:t> </w:t>
      </w:r>
      <w:r>
        <w:rPr/>
        <w:t>businesses,</w:t>
      </w:r>
      <w:r>
        <w:rPr>
          <w:spacing w:val="-12"/>
        </w:rPr>
        <w:t> </w:t>
      </w:r>
      <w:r>
        <w:rPr/>
        <w:t>including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smallest</w:t>
      </w:r>
      <w:r>
        <w:rPr>
          <w:spacing w:val="-11"/>
        </w:rPr>
        <w:t> </w:t>
      </w:r>
      <w:r>
        <w:rPr/>
        <w:t>ones.</w:t>
      </w:r>
      <w:r>
        <w:rPr>
          <w:spacing w:val="-12"/>
        </w:rPr>
        <w:t> </w:t>
      </w:r>
      <w:r>
        <w:rPr/>
        <w:t>Special</w:t>
      </w:r>
      <w:r>
        <w:rPr>
          <w:spacing w:val="-10"/>
        </w:rPr>
        <w:t> </w:t>
      </w:r>
      <w:r>
        <w:rPr/>
        <w:t>attention</w:t>
      </w:r>
      <w:r>
        <w:rPr>
          <w:spacing w:val="-14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paid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1"/>
        </w:rPr>
        <w:t> </w:t>
      </w:r>
      <w:r>
        <w:rPr/>
        <w:t>sensitive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vulnerable</w:t>
      </w:r>
      <w:r>
        <w:rPr>
          <w:spacing w:val="-3"/>
        </w:rPr>
        <w:t> </w:t>
      </w:r>
      <w:r>
        <w:rPr/>
        <w:t>areas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recovery</w:t>
      </w:r>
      <w:r>
        <w:rPr>
          <w:spacing w:val="-4"/>
        </w:rPr>
        <w:t> </w:t>
      </w:r>
      <w:r>
        <w:rPr/>
        <w:t>phase.</w:t>
      </w:r>
    </w:p>
    <w:p>
      <w:pPr>
        <w:pStyle w:val="BodyText"/>
        <w:ind w:right="695" w:firstLine="395"/>
        <w:jc w:val="both"/>
      </w:pPr>
      <w:r>
        <w:rPr/>
        <w:t>It is known, the measures taken today will shape the tourism of tomorrow. Therefore, governments of</w:t>
      </w:r>
      <w:r>
        <w:rPr>
          <w:spacing w:val="1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take</w:t>
      </w:r>
      <w:r>
        <w:rPr>
          <w:spacing w:val="-4"/>
        </w:rPr>
        <w:t> </w:t>
      </w:r>
      <w:r>
        <w:rPr/>
        <w:t>into</w:t>
      </w:r>
      <w:r>
        <w:rPr>
          <w:spacing w:val="-7"/>
        </w:rPr>
        <w:t> </w:t>
      </w:r>
      <w:r>
        <w:rPr/>
        <w:t>account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long-term</w:t>
      </w:r>
      <w:r>
        <w:rPr>
          <w:spacing w:val="-7"/>
        </w:rPr>
        <w:t> </w:t>
      </w:r>
      <w:r>
        <w:rPr/>
        <w:t>consequences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crisis,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opportunities</w:t>
      </w:r>
      <w:r>
        <w:rPr>
          <w:spacing w:val="-4"/>
        </w:rPr>
        <w:t> </w:t>
      </w:r>
      <w:r>
        <w:rPr/>
        <w:t>of</w:t>
      </w:r>
      <w:r>
        <w:rPr>
          <w:spacing w:val="-52"/>
        </w:rPr>
        <w:t> </w:t>
      </w:r>
      <w:r>
        <w:rPr/>
        <w:t>digitalization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tourism</w:t>
      </w:r>
      <w:r>
        <w:rPr>
          <w:spacing w:val="-11"/>
        </w:rPr>
        <w:t> </w:t>
      </w:r>
      <w:r>
        <w:rPr/>
        <w:t>industry,</w:t>
      </w:r>
      <w:r>
        <w:rPr>
          <w:spacing w:val="-7"/>
        </w:rPr>
        <w:t> </w:t>
      </w:r>
      <w:r>
        <w:rPr/>
        <w:t>support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transition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enterprises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strengthen</w:t>
      </w:r>
      <w:r>
        <w:rPr>
          <w:spacing w:val="-8"/>
        </w:rPr>
        <w:t> </w:t>
      </w:r>
      <w:r>
        <w:rPr/>
        <w:t>customer</w:t>
      </w:r>
      <w:r>
        <w:rPr>
          <w:spacing w:val="-52"/>
        </w:rPr>
        <w:t> </w:t>
      </w:r>
      <w:r>
        <w:rPr/>
        <w:t>orientation and promote the structural changes necessary to build a stronger, more sustainable and flexible</w:t>
      </w:r>
      <w:r>
        <w:rPr>
          <w:spacing w:val="1"/>
        </w:rPr>
        <w:t> </w:t>
      </w:r>
      <w:r>
        <w:rPr/>
        <w:t>tourism</w:t>
      </w:r>
      <w:r>
        <w:rPr>
          <w:spacing w:val="-5"/>
        </w:rPr>
        <w:t> </w:t>
      </w:r>
      <w:r>
        <w:rPr/>
        <w:t>economy. The</w:t>
      </w:r>
      <w:r>
        <w:rPr>
          <w:spacing w:val="-1"/>
        </w:rPr>
        <w:t> </w:t>
      </w:r>
      <w:r>
        <w:rPr/>
        <w:t>crisis is</w:t>
      </w:r>
      <w:r>
        <w:rPr>
          <w:spacing w:val="-3"/>
        </w:rPr>
        <w:t> </w:t>
      </w:r>
      <w:r>
        <w:rPr/>
        <w:t>an</w:t>
      </w:r>
      <w:r>
        <w:rPr>
          <w:spacing w:val="-1"/>
        </w:rPr>
        <w:t> </w:t>
      </w:r>
      <w:r>
        <w:rPr/>
        <w:t>opportunity</w:t>
      </w:r>
      <w:r>
        <w:rPr>
          <w:spacing w:val="-4"/>
        </w:rPr>
        <w:t> </w:t>
      </w:r>
      <w:r>
        <w:rPr/>
        <w:t>to rethink</w:t>
      </w:r>
      <w:r>
        <w:rPr>
          <w:spacing w:val="-4"/>
        </w:rPr>
        <w:t> </w:t>
      </w:r>
      <w:r>
        <w:rPr/>
        <w:t>tourism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future.</w:t>
      </w:r>
    </w:p>
    <w:p>
      <w:pPr>
        <w:pStyle w:val="BodyText"/>
        <w:ind w:right="691" w:firstLine="395"/>
        <w:jc w:val="both"/>
      </w:pPr>
      <w:r>
        <w:rPr/>
        <w:t>In the near term, domestic tourism is expected to provide the main chance to stimulate recovery and</w:t>
      </w:r>
      <w:r>
        <w:rPr>
          <w:spacing w:val="1"/>
        </w:rPr>
        <w:t> </w:t>
      </w:r>
      <w:r>
        <w:rPr/>
        <w:t>support the tourism sector. Domestic tourist flows have also been hit hard by restrictions on the movement of</w:t>
      </w:r>
      <w:r>
        <w:rPr>
          <w:spacing w:val="-53"/>
        </w:rPr>
        <w:t> </w:t>
      </w:r>
      <w:r>
        <w:rPr/>
        <w:t>people,</w:t>
      </w:r>
      <w:r>
        <w:rPr>
          <w:spacing w:val="-9"/>
        </w:rPr>
        <w:t> </w:t>
      </w:r>
      <w:r>
        <w:rPr/>
        <w:t>but</w:t>
      </w:r>
      <w:r>
        <w:rPr>
          <w:spacing w:val="-7"/>
        </w:rPr>
        <w:t> </w:t>
      </w:r>
      <w:r>
        <w:rPr/>
        <w:t>they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/>
        <w:t>recover</w:t>
      </w:r>
      <w:r>
        <w:rPr>
          <w:spacing w:val="-8"/>
        </w:rPr>
        <w:t> </w:t>
      </w:r>
      <w:r>
        <w:rPr/>
        <w:t>faster</w:t>
      </w:r>
      <w:r>
        <w:rPr>
          <w:spacing w:val="-8"/>
        </w:rPr>
        <w:t> </w:t>
      </w:r>
      <w:r>
        <w:rPr/>
        <w:t>once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curbs</w:t>
      </w:r>
      <w:r>
        <w:rPr>
          <w:spacing w:val="-8"/>
        </w:rPr>
        <w:t> </w:t>
      </w:r>
      <w:r>
        <w:rPr/>
        <w:t>are</w:t>
      </w:r>
      <w:r>
        <w:rPr>
          <w:spacing w:val="-11"/>
        </w:rPr>
        <w:t> </w:t>
      </w:r>
      <w:r>
        <w:rPr/>
        <w:t>lifted.</w:t>
      </w:r>
      <w:r>
        <w:rPr>
          <w:spacing w:val="-8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unlikely</w:t>
      </w:r>
      <w:r>
        <w:rPr>
          <w:spacing w:val="-11"/>
        </w:rPr>
        <w:t> </w:t>
      </w:r>
      <w:r>
        <w:rPr/>
        <w:t>that</w:t>
      </w:r>
      <w:r>
        <w:rPr>
          <w:spacing w:val="-8"/>
        </w:rPr>
        <w:t> </w:t>
      </w:r>
      <w:r>
        <w:rPr/>
        <w:t>domestic</w:t>
      </w:r>
      <w:r>
        <w:rPr>
          <w:spacing w:val="-8"/>
        </w:rPr>
        <w:t> </w:t>
      </w:r>
      <w:r>
        <w:rPr/>
        <w:t>tourism</w:t>
      </w:r>
      <w:r>
        <w:rPr>
          <w:spacing w:val="-12"/>
        </w:rPr>
        <w:t> </w:t>
      </w:r>
      <w:r>
        <w:rPr/>
        <w:t>will</w:t>
      </w:r>
      <w:r>
        <w:rPr>
          <w:spacing w:val="1"/>
        </w:rPr>
        <w:t> </w:t>
      </w:r>
      <w:r>
        <w:rPr/>
        <w:t>be able to compensate for the decline in international tourist flows, especially in those destinations that are</w:t>
      </w:r>
      <w:r>
        <w:rPr>
          <w:spacing w:val="1"/>
        </w:rPr>
        <w:t> </w:t>
      </w:r>
      <w:r>
        <w:rPr/>
        <w:t>highly</w:t>
      </w:r>
      <w:r>
        <w:rPr>
          <w:spacing w:val="-7"/>
        </w:rPr>
        <w:t> </w:t>
      </w:r>
      <w:r>
        <w:rPr/>
        <w:t>dependent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markets</w:t>
      </w:r>
      <w:r>
        <w:rPr>
          <w:spacing w:val="-5"/>
        </w:rPr>
        <w:t> </w:t>
      </w:r>
      <w:r>
        <w:rPr/>
        <w:t>[5].</w:t>
      </w:r>
      <w:r>
        <w:rPr>
          <w:spacing w:val="-7"/>
        </w:rPr>
        <w:t> </w:t>
      </w:r>
      <w:r>
        <w:rPr/>
        <w:t>Thus,</w:t>
      </w:r>
      <w:r>
        <w:rPr>
          <w:spacing w:val="-5"/>
        </w:rPr>
        <w:t> </w:t>
      </w:r>
      <w:r>
        <w:rPr/>
        <w:t>countries</w:t>
      </w:r>
      <w:r>
        <w:rPr>
          <w:spacing w:val="-4"/>
        </w:rPr>
        <w:t> </w:t>
      </w:r>
      <w:r>
        <w:rPr/>
        <w:t>where</w:t>
      </w:r>
      <w:r>
        <w:rPr>
          <w:spacing w:val="-6"/>
        </w:rPr>
        <w:t> </w:t>
      </w:r>
      <w:r>
        <w:rPr/>
        <w:t>domestic</w:t>
      </w:r>
      <w:r>
        <w:rPr>
          <w:spacing w:val="-7"/>
        </w:rPr>
        <w:t> </w:t>
      </w:r>
      <w:r>
        <w:rPr/>
        <w:t>tourism</w:t>
      </w:r>
      <w:r>
        <w:rPr>
          <w:spacing w:val="-7"/>
        </w:rPr>
        <w:t> </w:t>
      </w:r>
      <w:r>
        <w:rPr/>
        <w:t>already</w:t>
      </w:r>
      <w:r>
        <w:rPr>
          <w:spacing w:val="-7"/>
        </w:rPr>
        <w:t> </w:t>
      </w:r>
      <w:r>
        <w:rPr/>
        <w:t>accounts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a</w:t>
      </w:r>
      <w:r>
        <w:rPr>
          <w:spacing w:val="-52"/>
        </w:rPr>
        <w:t> </w:t>
      </w:r>
      <w:r>
        <w:rPr/>
        <w:t>significant</w:t>
      </w:r>
      <w:r>
        <w:rPr>
          <w:spacing w:val="2"/>
        </w:rPr>
        <w:t> </w:t>
      </w:r>
      <w:r>
        <w:rPr/>
        <w:t>share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tourism</w:t>
      </w:r>
      <w:r>
        <w:rPr>
          <w:spacing w:val="-1"/>
        </w:rPr>
        <w:t> </w:t>
      </w:r>
      <w:r>
        <w:rPr/>
        <w:t>economy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2"/>
        </w:rPr>
        <w:t> </w:t>
      </w:r>
      <w:r>
        <w:rPr/>
        <w:t>likely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 recovery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this sector</w:t>
      </w:r>
      <w:r>
        <w:rPr>
          <w:spacing w:val="2"/>
        </w:rPr>
        <w:t> </w:t>
      </w:r>
      <w:r>
        <w:rPr/>
        <w:t>faster than countries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4"/>
        <w:jc w:val="both"/>
      </w:pPr>
      <w:r>
        <w:rPr/>
        <w:t>that are heavily dependent on international tourist flows. Many countries, as well as the tourism sector in</w:t>
      </w:r>
      <w:r>
        <w:rPr>
          <w:spacing w:val="1"/>
        </w:rPr>
        <w:t> </w:t>
      </w:r>
      <w:r>
        <w:rPr/>
        <w:t>general,</w:t>
      </w:r>
      <w:r>
        <w:rPr>
          <w:spacing w:val="-4"/>
        </w:rPr>
        <w:t> </w:t>
      </w:r>
      <w:r>
        <w:rPr/>
        <w:t>promote</w:t>
      </w:r>
      <w:r>
        <w:rPr>
          <w:spacing w:val="-2"/>
        </w:rPr>
        <w:t> </w:t>
      </w:r>
      <w:r>
        <w:rPr/>
        <w:t>domestic</w:t>
      </w:r>
      <w:r>
        <w:rPr>
          <w:spacing w:val="-3"/>
        </w:rPr>
        <w:t> </w:t>
      </w:r>
      <w:r>
        <w:rPr/>
        <w:t>travel and serve</w:t>
      </w:r>
      <w:r>
        <w:rPr>
          <w:spacing w:val="-2"/>
        </w:rPr>
        <w:t> </w:t>
      </w:r>
      <w:r>
        <w:rPr/>
        <w:t>visitors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 country.</w:t>
      </w:r>
    </w:p>
    <w:p>
      <w:pPr>
        <w:pStyle w:val="BodyText"/>
        <w:ind w:right="689" w:firstLine="395"/>
        <w:jc w:val="both"/>
      </w:pPr>
      <w:r>
        <w:rPr/>
        <w:t>China has become a global tourist destination over the past decade, ranking first as a source of outbound</w:t>
      </w:r>
      <w:r>
        <w:rPr>
          <w:spacing w:val="-52"/>
        </w:rPr>
        <w:t> </w:t>
      </w:r>
      <w:r>
        <w:rPr/>
        <w:t>tourists in 2018 (10.6%), fourth in international tourist arrivals (4.5% – behind only France, Spain and the</w:t>
      </w:r>
      <w:r>
        <w:rPr>
          <w:spacing w:val="1"/>
        </w:rPr>
        <w:t> </w:t>
      </w:r>
      <w:r>
        <w:rPr/>
        <w:t>United States), and eleventh in international tourist arrivals (2.8%) [6].Thus, the sudden discontinuation of</w:t>
      </w:r>
      <w:r>
        <w:rPr>
          <w:spacing w:val="1"/>
        </w:rPr>
        <w:t> </w:t>
      </w:r>
      <w:r>
        <w:rPr/>
        <w:t>outbound</w:t>
      </w:r>
      <w:r>
        <w:rPr>
          <w:spacing w:val="-7"/>
        </w:rPr>
        <w:t> </w:t>
      </w:r>
      <w:r>
        <w:rPr/>
        <w:t>travel</w:t>
      </w:r>
      <w:r>
        <w:rPr>
          <w:spacing w:val="-6"/>
        </w:rPr>
        <w:t> </w:t>
      </w:r>
      <w:r>
        <w:rPr/>
        <w:t>from</w:t>
      </w:r>
      <w:r>
        <w:rPr>
          <w:spacing w:val="-10"/>
        </w:rPr>
        <w:t> </w:t>
      </w:r>
      <w:r>
        <w:rPr/>
        <w:t>China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January</w:t>
      </w:r>
      <w:r>
        <w:rPr>
          <w:spacing w:val="-9"/>
        </w:rPr>
        <w:t> </w:t>
      </w:r>
      <w:r>
        <w:rPr/>
        <w:t>2020</w:t>
      </w:r>
      <w:r>
        <w:rPr>
          <w:spacing w:val="-4"/>
        </w:rPr>
        <w:t> </w:t>
      </w:r>
      <w:r>
        <w:rPr/>
        <w:t>had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direct</w:t>
      </w:r>
      <w:r>
        <w:rPr>
          <w:spacing w:val="-5"/>
        </w:rPr>
        <w:t> </w:t>
      </w:r>
      <w:r>
        <w:rPr/>
        <w:t>impact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demand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destinations</w:t>
      </w:r>
      <w:r>
        <w:rPr>
          <w:spacing w:val="-7"/>
        </w:rPr>
        <w:t> </w:t>
      </w:r>
      <w:r>
        <w:rPr/>
        <w:t>around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world.</w:t>
      </w:r>
      <w:r>
        <w:rPr>
          <w:spacing w:val="-53"/>
        </w:rPr>
        <w:t> </w:t>
      </w:r>
      <w:r>
        <w:rPr/>
        <w:t>This was just the first sign of the potential threat the virus posed to international tourism, and as it spread, it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other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markets and</w:t>
      </w:r>
      <w:r>
        <w:rPr>
          <w:spacing w:val="-1"/>
        </w:rPr>
        <w:t> </w:t>
      </w:r>
      <w:r>
        <w:rPr/>
        <w:t>destinations</w:t>
      </w:r>
      <w:r>
        <w:rPr>
          <w:spacing w:val="-3"/>
        </w:rPr>
        <w:t> </w:t>
      </w:r>
      <w:r>
        <w:rPr/>
        <w:t>around the</w:t>
      </w:r>
      <w:r>
        <w:rPr>
          <w:spacing w:val="-2"/>
        </w:rPr>
        <w:t> </w:t>
      </w:r>
      <w:r>
        <w:rPr/>
        <w:t>world.</w:t>
      </w:r>
    </w:p>
    <w:p>
      <w:pPr>
        <w:pStyle w:val="BodyText"/>
        <w:ind w:right="690" w:firstLine="395"/>
        <w:jc w:val="both"/>
      </w:pPr>
      <w:r>
        <w:rPr/>
        <w:t>The impact on tourist behavior remains to be explored, but travel companies such as cruise and airline</w:t>
      </w:r>
      <w:r>
        <w:rPr>
          <w:spacing w:val="1"/>
        </w:rPr>
        <w:t> </w:t>
      </w:r>
      <w:r>
        <w:rPr/>
        <w:t>companies are already gearing up to improve medical screening and hygiene measures, and there is a strong</w:t>
      </w:r>
      <w:r>
        <w:rPr>
          <w:spacing w:val="1"/>
        </w:rPr>
        <w:t> </w:t>
      </w:r>
      <w:r>
        <w:rPr/>
        <w:t>recognition that much more needs to be done to restore traveler confidence. Such measures should be fully</w:t>
      </w:r>
      <w:r>
        <w:rPr>
          <w:spacing w:val="1"/>
        </w:rPr>
        <w:t> </w:t>
      </w:r>
      <w:r>
        <w:rPr/>
        <w:t>feasible for small and micro enterprises, and the Government should play a role in working with leading na-</w:t>
      </w:r>
      <w:r>
        <w:rPr>
          <w:spacing w:val="1"/>
        </w:rPr>
        <w:t> </w:t>
      </w:r>
      <w:r>
        <w:rPr/>
        <w:t>tional industry authorities to support these enterprises. Businesses will also need to take measures to protect</w:t>
      </w:r>
      <w:r>
        <w:rPr>
          <w:spacing w:val="1"/>
        </w:rPr>
        <w:t> </w:t>
      </w:r>
      <w:r>
        <w:rPr/>
        <w:t>workers</w:t>
      </w:r>
      <w:r>
        <w:rPr>
          <w:spacing w:val="-1"/>
        </w:rPr>
        <w:t> </w:t>
      </w:r>
      <w:r>
        <w:rPr/>
        <w:t>who are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forefront</w:t>
      </w:r>
      <w:r>
        <w:rPr>
          <w:spacing w:val="-1"/>
        </w:rPr>
        <w:t> </w:t>
      </w:r>
      <w:r>
        <w:rPr/>
        <w:t>of providing</w:t>
      </w:r>
      <w:r>
        <w:rPr>
          <w:spacing w:val="-4"/>
        </w:rPr>
        <w:t> </w:t>
      </w:r>
      <w:r>
        <w:rPr/>
        <w:t>tourism</w:t>
      </w:r>
      <w:r>
        <w:rPr>
          <w:spacing w:val="-4"/>
        </w:rPr>
        <w:t> </w:t>
      </w:r>
      <w:r>
        <w:rPr/>
        <w:t>services.</w:t>
      </w:r>
    </w:p>
    <w:p>
      <w:pPr>
        <w:pStyle w:val="BodyText"/>
        <w:ind w:right="689" w:firstLine="395"/>
        <w:jc w:val="both"/>
      </w:pPr>
      <w:r>
        <w:rPr/>
        <w:t>In a situation of serious damage to the global tourism industry in Kazakhstan, the Kazakhstan (Qazakh-</w:t>
      </w:r>
      <w:r>
        <w:rPr>
          <w:spacing w:val="1"/>
        </w:rPr>
        <w:t> </w:t>
      </w:r>
      <w:r>
        <w:rPr/>
        <w:t>stan)</w:t>
      </w:r>
      <w:r>
        <w:rPr>
          <w:spacing w:val="-3"/>
        </w:rPr>
        <w:t> </w:t>
      </w:r>
      <w:r>
        <w:rPr/>
        <w:t>Travel and</w:t>
      </w:r>
      <w:r>
        <w:rPr>
          <w:spacing w:val="-4"/>
        </w:rPr>
        <w:t> </w:t>
      </w:r>
      <w:r>
        <w:rPr/>
        <w:t>Tourism</w:t>
      </w:r>
      <w:r>
        <w:rPr>
          <w:spacing w:val="-5"/>
        </w:rPr>
        <w:t> </w:t>
      </w:r>
      <w:r>
        <w:rPr/>
        <w:t>Council resource</w:t>
      </w:r>
      <w:r>
        <w:rPr>
          <w:spacing w:val="-3"/>
        </w:rPr>
        <w:t> </w:t>
      </w:r>
      <w:r>
        <w:rPr/>
        <w:t>center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created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support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sphere.</w:t>
      </w:r>
    </w:p>
    <w:p>
      <w:pPr>
        <w:pStyle w:val="BodyText"/>
        <w:ind w:right="692" w:firstLine="395"/>
        <w:jc w:val="both"/>
      </w:pPr>
      <w:r>
        <w:rPr/>
        <w:t>The</w:t>
      </w:r>
      <w:r>
        <w:rPr>
          <w:spacing w:val="-8"/>
        </w:rPr>
        <w:t> </w:t>
      </w:r>
      <w:r>
        <w:rPr/>
        <w:t>resource</w:t>
      </w:r>
      <w:r>
        <w:rPr>
          <w:spacing w:val="-6"/>
        </w:rPr>
        <w:t> </w:t>
      </w:r>
      <w:r>
        <w:rPr/>
        <w:t>center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support</w:t>
      </w:r>
      <w:r>
        <w:rPr>
          <w:spacing w:val="-8"/>
        </w:rPr>
        <w:t> </w:t>
      </w:r>
      <w:r>
        <w:rPr/>
        <w:t>innovative</w:t>
      </w:r>
      <w:r>
        <w:rPr>
          <w:spacing w:val="-6"/>
        </w:rPr>
        <w:t> </w:t>
      </w:r>
      <w:r>
        <w:rPr/>
        <w:t>programs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field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tourism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53"/>
        </w:rPr>
        <w:t> </w:t>
      </w:r>
      <w:r>
        <w:rPr/>
        <w:t>the modern requirements of the economy of the regions of the Republic of Kazakhstan and the country as a</w:t>
      </w:r>
      <w:r>
        <w:rPr>
          <w:spacing w:val="1"/>
        </w:rPr>
        <w:t> </w:t>
      </w:r>
      <w:r>
        <w:rPr>
          <w:spacing w:val="-1"/>
        </w:rPr>
        <w:t>whole.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innovative</w:t>
      </w:r>
      <w:r>
        <w:rPr>
          <w:spacing w:val="-10"/>
        </w:rPr>
        <w:t> </w:t>
      </w:r>
      <w:r>
        <w:rPr>
          <w:spacing w:val="-1"/>
        </w:rPr>
        <w:t>technologies</w:t>
      </w:r>
      <w:r>
        <w:rPr>
          <w:spacing w:val="-9"/>
        </w:rPr>
        <w:t> </w:t>
      </w:r>
      <w:r>
        <w:rPr/>
        <w:t>concentrated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center</w:t>
      </w:r>
      <w:r>
        <w:rPr>
          <w:spacing w:val="-8"/>
        </w:rPr>
        <w:t> </w:t>
      </w:r>
      <w:r>
        <w:rPr/>
        <w:t>will</w:t>
      </w:r>
      <w:r>
        <w:rPr>
          <w:spacing w:val="-9"/>
        </w:rPr>
        <w:t> </w:t>
      </w:r>
      <w:r>
        <w:rPr/>
        <w:t>facilitate</w:t>
      </w:r>
      <w:r>
        <w:rPr>
          <w:spacing w:val="-10"/>
        </w:rPr>
        <w:t> </w:t>
      </w:r>
      <w:r>
        <w:rPr/>
        <w:t>interaction</w:t>
      </w:r>
      <w:r>
        <w:rPr>
          <w:spacing w:val="-7"/>
        </w:rPr>
        <w:t> </w:t>
      </w:r>
      <w:r>
        <w:rPr/>
        <w:t>with</w:t>
      </w:r>
      <w:r>
        <w:rPr>
          <w:spacing w:val="-10"/>
        </w:rPr>
        <w:t> </w:t>
      </w:r>
      <w:r>
        <w:rPr/>
        <w:t>other</w:t>
      </w:r>
      <w:r>
        <w:rPr>
          <w:spacing w:val="-8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and stakeholders in the field of tourism development, which will achieve maximum effect while minimizing</w:t>
      </w:r>
      <w:r>
        <w:rPr>
          <w:spacing w:val="1"/>
        </w:rPr>
        <w:t> </w:t>
      </w:r>
      <w:r>
        <w:rPr/>
        <w:t>investment.</w:t>
      </w:r>
    </w:p>
    <w:p>
      <w:pPr>
        <w:pStyle w:val="BodyText"/>
        <w:spacing w:line="250" w:lineRule="exact"/>
        <w:ind w:left="646"/>
        <w:jc w:val="both"/>
      </w:pPr>
      <w:r>
        <w:rPr/>
        <w:t>Goals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objectives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center</w:t>
      </w:r>
      <w:r>
        <w:rPr>
          <w:spacing w:val="-4"/>
        </w:rPr>
        <w:t> </w:t>
      </w:r>
      <w:r>
        <w:rPr/>
        <w:t>Tourism</w:t>
      </w:r>
      <w:r>
        <w:rPr>
          <w:spacing w:val="-7"/>
        </w:rPr>
        <w:t> </w:t>
      </w:r>
      <w:r>
        <w:rPr/>
        <w:t>and Travel</w:t>
      </w:r>
      <w:r>
        <w:rPr>
          <w:spacing w:val="-4"/>
        </w:rPr>
        <w:t> </w:t>
      </w:r>
      <w:r>
        <w:rPr/>
        <w:t>Council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Kazakhstan:</w:t>
      </w:r>
    </w:p>
    <w:p>
      <w:pPr>
        <w:pStyle w:val="ListParagraph"/>
        <w:numPr>
          <w:ilvl w:val="0"/>
          <w:numId w:val="76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providing</w:t>
      </w:r>
      <w:r>
        <w:rPr>
          <w:spacing w:val="-8"/>
          <w:sz w:val="22"/>
        </w:rPr>
        <w:t> </w:t>
      </w:r>
      <w:r>
        <w:rPr>
          <w:sz w:val="22"/>
        </w:rPr>
        <w:t>travel</w:t>
      </w:r>
      <w:r>
        <w:rPr>
          <w:spacing w:val="-5"/>
          <w:sz w:val="22"/>
        </w:rPr>
        <w:t> </w:t>
      </w:r>
      <w:r>
        <w:rPr>
          <w:sz w:val="22"/>
        </w:rPr>
        <w:t>business</w:t>
      </w:r>
      <w:r>
        <w:rPr>
          <w:spacing w:val="-7"/>
          <w:sz w:val="22"/>
        </w:rPr>
        <w:t> </w:t>
      </w:r>
      <w:r>
        <w:rPr>
          <w:sz w:val="22"/>
        </w:rPr>
        <w:t>representatives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project</w:t>
      </w:r>
      <w:r>
        <w:rPr>
          <w:spacing w:val="-7"/>
          <w:sz w:val="22"/>
        </w:rPr>
        <w:t> </w:t>
      </w:r>
      <w:r>
        <w:rPr>
          <w:sz w:val="22"/>
        </w:rPr>
        <w:t>support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structuring</w:t>
      </w:r>
      <w:r>
        <w:rPr>
          <w:spacing w:val="-8"/>
          <w:sz w:val="22"/>
        </w:rPr>
        <w:t> </w:t>
      </w:r>
      <w:r>
        <w:rPr>
          <w:sz w:val="22"/>
        </w:rPr>
        <w:t>services;</w:t>
      </w:r>
    </w:p>
    <w:p>
      <w:pPr>
        <w:pStyle w:val="ListParagraph"/>
        <w:numPr>
          <w:ilvl w:val="0"/>
          <w:numId w:val="76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lobbying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development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new</w:t>
      </w:r>
      <w:r>
        <w:rPr>
          <w:spacing w:val="-4"/>
          <w:sz w:val="22"/>
        </w:rPr>
        <w:t> </w:t>
      </w:r>
      <w:r>
        <w:rPr>
          <w:sz w:val="22"/>
        </w:rPr>
        <w:t>projects</w:t>
      </w:r>
      <w:r>
        <w:rPr>
          <w:spacing w:val="-3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scratch;</w:t>
      </w:r>
    </w:p>
    <w:p>
      <w:pPr>
        <w:pStyle w:val="ListParagraph"/>
        <w:numPr>
          <w:ilvl w:val="0"/>
          <w:numId w:val="76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project</w:t>
      </w:r>
      <w:r>
        <w:rPr>
          <w:spacing w:val="-8"/>
          <w:sz w:val="22"/>
        </w:rPr>
        <w:t> </w:t>
      </w:r>
      <w:r>
        <w:rPr>
          <w:sz w:val="22"/>
        </w:rPr>
        <w:t>management</w:t>
      </w:r>
      <w:r>
        <w:rPr>
          <w:spacing w:val="-5"/>
          <w:sz w:val="22"/>
        </w:rPr>
        <w:t> </w:t>
      </w:r>
      <w:r>
        <w:rPr>
          <w:sz w:val="22"/>
        </w:rPr>
        <w:t>training,</w:t>
      </w:r>
      <w:r>
        <w:rPr>
          <w:spacing w:val="-6"/>
          <w:sz w:val="22"/>
        </w:rPr>
        <w:t> </w:t>
      </w:r>
      <w:r>
        <w:rPr>
          <w:sz w:val="22"/>
        </w:rPr>
        <w:t>including</w:t>
      </w:r>
      <w:r>
        <w:rPr>
          <w:spacing w:val="-8"/>
          <w:sz w:val="22"/>
        </w:rPr>
        <w:t> </w:t>
      </w:r>
      <w:r>
        <w:rPr>
          <w:sz w:val="22"/>
        </w:rPr>
        <w:t>author's</w:t>
      </w:r>
      <w:r>
        <w:rPr>
          <w:spacing w:val="-6"/>
          <w:sz w:val="22"/>
        </w:rPr>
        <w:t> </w:t>
      </w:r>
      <w:r>
        <w:rPr>
          <w:sz w:val="22"/>
        </w:rPr>
        <w:t>trainings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-7"/>
          <w:sz w:val="22"/>
        </w:rPr>
        <w:t> </w:t>
      </w:r>
      <w:r>
        <w:rPr>
          <w:sz w:val="22"/>
        </w:rPr>
        <w:t>management;</w:t>
      </w:r>
    </w:p>
    <w:p>
      <w:pPr>
        <w:pStyle w:val="ListParagraph"/>
        <w:numPr>
          <w:ilvl w:val="0"/>
          <w:numId w:val="76"/>
        </w:numPr>
        <w:tabs>
          <w:tab w:pos="809" w:val="left" w:leader="none"/>
        </w:tabs>
        <w:spacing w:line="269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other.</w:t>
      </w:r>
    </w:p>
    <w:p>
      <w:pPr>
        <w:pStyle w:val="BodyText"/>
        <w:ind w:right="691" w:firstLine="395"/>
        <w:jc w:val="both"/>
      </w:pPr>
      <w:r>
        <w:rPr/>
        <w:t>It is worth noting that tourism in Kazakhstan has a fairly high potential. This can be seen both in the</w:t>
      </w:r>
      <w:r>
        <w:rPr>
          <w:spacing w:val="1"/>
        </w:rPr>
        <w:t> </w:t>
      </w:r>
      <w:r>
        <w:rPr/>
        <w:t>growth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tourism</w:t>
      </w:r>
      <w:r>
        <w:rPr>
          <w:spacing w:val="-9"/>
        </w:rPr>
        <w:t> </w:t>
      </w:r>
      <w:r>
        <w:rPr/>
        <w:t>industry</w:t>
      </w:r>
      <w:r>
        <w:rPr>
          <w:spacing w:val="-8"/>
        </w:rPr>
        <w:t> </w:t>
      </w:r>
      <w:r>
        <w:rPr/>
        <w:t>before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pandemic,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ratings.</w:t>
      </w:r>
      <w:r>
        <w:rPr>
          <w:spacing w:val="-9"/>
        </w:rPr>
        <w:t> </w:t>
      </w:r>
      <w:r>
        <w:rPr/>
        <w:t>Thus,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"pre-quarantine"</w:t>
      </w:r>
      <w:r>
        <w:rPr>
          <w:spacing w:val="-53"/>
        </w:rPr>
        <w:t> </w:t>
      </w:r>
      <w:r>
        <w:rPr/>
        <w:t>year 2019, the country ranked 80th in the ranking of competitiveness in the field of travel and tourism, rising</w:t>
      </w:r>
      <w:r>
        <w:rPr>
          <w:spacing w:val="-52"/>
        </w:rPr>
        <w:t> </w:t>
      </w:r>
      <w:r>
        <w:rPr/>
        <w:t>by</w:t>
      </w:r>
      <w:r>
        <w:rPr>
          <w:spacing w:val="-4"/>
        </w:rPr>
        <w:t> </w:t>
      </w:r>
      <w:r>
        <w:rPr/>
        <w:t>one</w:t>
      </w:r>
      <w:r>
        <w:rPr>
          <w:spacing w:val="-1"/>
        </w:rPr>
        <w:t> </w:t>
      </w:r>
      <w:r>
        <w:rPr/>
        <w:t>line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comparison</w:t>
      </w:r>
      <w:r>
        <w:rPr>
          <w:spacing w:val="-4"/>
        </w:rPr>
        <w:t> </w:t>
      </w:r>
      <w:r>
        <w:rPr/>
        <w:t>with earlier</w:t>
      </w:r>
      <w:r>
        <w:rPr>
          <w:spacing w:val="-3"/>
        </w:rPr>
        <w:t> </w:t>
      </w:r>
      <w:r>
        <w:rPr/>
        <w:t>indicators.</w:t>
      </w:r>
      <w:r>
        <w:rPr>
          <w:spacing w:val="-2"/>
        </w:rPr>
        <w:t> </w:t>
      </w:r>
      <w:r>
        <w:rPr/>
        <w:t>Kazakhstan's</w:t>
      </w:r>
      <w:r>
        <w:rPr>
          <w:spacing w:val="-1"/>
        </w:rPr>
        <w:t> </w:t>
      </w:r>
      <w:r>
        <w:rPr/>
        <w:t>index</w:t>
      </w:r>
      <w:r>
        <w:rPr>
          <w:spacing w:val="-3"/>
        </w:rPr>
        <w:t> </w:t>
      </w:r>
      <w:r>
        <w:rPr/>
        <w:t>rose</w:t>
      </w:r>
      <w:r>
        <w:rPr>
          <w:spacing w:val="-1"/>
        </w:rPr>
        <w:t> </w:t>
      </w:r>
      <w:r>
        <w:rPr/>
        <w:t>2.2%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3.7.</w:t>
      </w:r>
    </w:p>
    <w:p>
      <w:pPr>
        <w:pStyle w:val="BodyText"/>
        <w:spacing w:line="251" w:lineRule="exact"/>
        <w:ind w:left="646"/>
        <w:jc w:val="both"/>
      </w:pPr>
      <w:r>
        <w:rPr/>
        <w:t>The</w:t>
      </w:r>
      <w:r>
        <w:rPr>
          <w:spacing w:val="-6"/>
        </w:rPr>
        <w:t> </w:t>
      </w:r>
      <w:r>
        <w:rPr/>
        <w:t>five</w:t>
      </w:r>
      <w:r>
        <w:rPr>
          <w:spacing w:val="-4"/>
        </w:rPr>
        <w:t> </w:t>
      </w:r>
      <w:r>
        <w:rPr/>
        <w:t>priority</w:t>
      </w:r>
      <w:r>
        <w:rPr>
          <w:spacing w:val="-6"/>
        </w:rPr>
        <w:t> </w:t>
      </w:r>
      <w:r>
        <w:rPr/>
        <w:t>areas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tourism</w:t>
      </w:r>
      <w:r>
        <w:rPr>
          <w:spacing w:val="-7"/>
        </w:rPr>
        <w:t> </w:t>
      </w:r>
      <w:r>
        <w:rPr/>
        <w:t>transformation</w:t>
      </w:r>
      <w:r>
        <w:rPr>
          <w:spacing w:val="-3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COVID-19</w:t>
      </w:r>
      <w:r>
        <w:rPr>
          <w:spacing w:val="-3"/>
        </w:rPr>
        <w:t> </w:t>
      </w:r>
      <w:r>
        <w:rPr/>
        <w:t>pandemic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listed</w:t>
      </w:r>
      <w:r>
        <w:rPr>
          <w:spacing w:val="-3"/>
        </w:rPr>
        <w:t> </w:t>
      </w:r>
      <w:r>
        <w:rPr/>
        <w:t>below:</w:t>
      </w:r>
    </w:p>
    <w:p>
      <w:pPr>
        <w:pStyle w:val="ListParagraph"/>
        <w:numPr>
          <w:ilvl w:val="0"/>
          <w:numId w:val="77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Mitigating</w:t>
      </w:r>
      <w:r>
        <w:rPr>
          <w:spacing w:val="-8"/>
          <w:sz w:val="22"/>
        </w:rPr>
        <w:t> </w:t>
      </w:r>
      <w:r>
        <w:rPr>
          <w:sz w:val="22"/>
        </w:rPr>
        <w:t>socio-economic</w:t>
      </w:r>
      <w:r>
        <w:rPr>
          <w:spacing w:val="-6"/>
          <w:sz w:val="22"/>
        </w:rPr>
        <w:t> </w:t>
      </w:r>
      <w:r>
        <w:rPr>
          <w:sz w:val="22"/>
        </w:rPr>
        <w:t>impacts</w:t>
      </w:r>
      <w:r>
        <w:rPr>
          <w:spacing w:val="-5"/>
          <w:sz w:val="22"/>
        </w:rPr>
        <w:t> </w:t>
      </w:r>
      <w:r>
        <w:rPr>
          <w:sz w:val="22"/>
        </w:rPr>
        <w:t>(preserving</w:t>
      </w:r>
      <w:r>
        <w:rPr>
          <w:spacing w:val="-9"/>
          <w:sz w:val="22"/>
        </w:rPr>
        <w:t> </w:t>
      </w:r>
      <w:r>
        <w:rPr>
          <w:sz w:val="22"/>
        </w:rPr>
        <w:t>jobs,</w:t>
      </w:r>
      <w:r>
        <w:rPr>
          <w:spacing w:val="-7"/>
          <w:sz w:val="22"/>
        </w:rPr>
        <w:t> </w:t>
      </w:r>
      <w:r>
        <w:rPr>
          <w:sz w:val="22"/>
        </w:rPr>
        <w:t>building</w:t>
      </w:r>
      <w:r>
        <w:rPr>
          <w:spacing w:val="-7"/>
          <w:sz w:val="22"/>
        </w:rPr>
        <w:t> </w:t>
      </w:r>
      <w:r>
        <w:rPr>
          <w:sz w:val="22"/>
        </w:rPr>
        <w:t>trust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security).</w:t>
      </w:r>
    </w:p>
    <w:p>
      <w:pPr>
        <w:pStyle w:val="ListParagraph"/>
        <w:numPr>
          <w:ilvl w:val="0"/>
          <w:numId w:val="77"/>
        </w:numPr>
        <w:tabs>
          <w:tab w:pos="889" w:val="left" w:leader="none"/>
        </w:tabs>
        <w:spacing w:line="240" w:lineRule="auto" w:before="0" w:after="0"/>
        <w:ind w:left="250" w:right="695" w:firstLine="395"/>
        <w:jc w:val="left"/>
        <w:rPr>
          <w:sz w:val="22"/>
        </w:rPr>
      </w:pPr>
      <w:r>
        <w:rPr>
          <w:sz w:val="22"/>
        </w:rPr>
        <w:t>Improving</w:t>
      </w:r>
      <w:r>
        <w:rPr>
          <w:spacing w:val="13"/>
          <w:sz w:val="22"/>
        </w:rPr>
        <w:t> </w:t>
      </w:r>
      <w:r>
        <w:rPr>
          <w:sz w:val="22"/>
        </w:rPr>
        <w:t>competitiveness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sustainability</w:t>
      </w:r>
      <w:r>
        <w:rPr>
          <w:spacing w:val="13"/>
          <w:sz w:val="22"/>
        </w:rPr>
        <w:t> </w:t>
      </w:r>
      <w:r>
        <w:rPr>
          <w:sz w:val="22"/>
        </w:rPr>
        <w:t>(development</w:t>
      </w:r>
      <w:r>
        <w:rPr>
          <w:spacing w:val="15"/>
          <w:sz w:val="22"/>
        </w:rPr>
        <w:t> </w:t>
      </w:r>
      <w:r>
        <w:rPr>
          <w:sz w:val="22"/>
        </w:rPr>
        <w:t>of</w:t>
      </w:r>
      <w:r>
        <w:rPr>
          <w:spacing w:val="13"/>
          <w:sz w:val="22"/>
        </w:rPr>
        <w:t> </w:t>
      </w:r>
      <w:r>
        <w:rPr>
          <w:sz w:val="22"/>
        </w:rPr>
        <w:t>tourism</w:t>
      </w:r>
      <w:r>
        <w:rPr>
          <w:spacing w:val="13"/>
          <w:sz w:val="22"/>
        </w:rPr>
        <w:t> </w:t>
      </w:r>
      <w:r>
        <w:rPr>
          <w:sz w:val="22"/>
        </w:rPr>
        <w:t>infrastructure</w:t>
      </w:r>
      <w:r>
        <w:rPr>
          <w:spacing w:val="13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improving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quality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services</w:t>
      </w:r>
      <w:r>
        <w:rPr>
          <w:spacing w:val="-3"/>
          <w:sz w:val="22"/>
        </w:rPr>
        <w:t> </w:t>
      </w:r>
      <w:r>
        <w:rPr>
          <w:sz w:val="22"/>
        </w:rPr>
        <w:t>provided,</w:t>
      </w:r>
      <w:r>
        <w:rPr>
          <w:spacing w:val="-3"/>
          <w:sz w:val="22"/>
        </w:rPr>
        <w:t> </w:t>
      </w:r>
      <w:r>
        <w:rPr>
          <w:sz w:val="22"/>
        </w:rPr>
        <w:t>diversification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products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markets,</w:t>
      </w:r>
      <w:r>
        <w:rPr>
          <w:spacing w:val="-3"/>
          <w:sz w:val="22"/>
        </w:rPr>
        <w:t> </w:t>
      </w:r>
      <w:r>
        <w:rPr>
          <w:sz w:val="22"/>
        </w:rPr>
        <w:t>promotion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domestic</w:t>
      </w:r>
      <w:r>
        <w:rPr>
          <w:spacing w:val="-6"/>
          <w:sz w:val="22"/>
        </w:rPr>
        <w:t> </w:t>
      </w:r>
      <w:r>
        <w:rPr>
          <w:sz w:val="22"/>
        </w:rPr>
        <w:t>tourism).</w:t>
      </w:r>
    </w:p>
    <w:p>
      <w:pPr>
        <w:pStyle w:val="ListParagraph"/>
        <w:numPr>
          <w:ilvl w:val="0"/>
          <w:numId w:val="77"/>
        </w:numPr>
        <w:tabs>
          <w:tab w:pos="872" w:val="left" w:leader="none"/>
        </w:tabs>
        <w:spacing w:line="240" w:lineRule="auto" w:before="0" w:after="0"/>
        <w:ind w:left="250" w:right="700" w:firstLine="395"/>
        <w:jc w:val="left"/>
        <w:rPr>
          <w:sz w:val="22"/>
        </w:rPr>
      </w:pPr>
      <w:r>
        <w:rPr>
          <w:sz w:val="22"/>
        </w:rPr>
        <w:t>Digitalization (digitalization of the tourism ecosystem, creation of innovative solutions, investment in</w:t>
      </w:r>
      <w:r>
        <w:rPr>
          <w:spacing w:val="-52"/>
          <w:sz w:val="22"/>
        </w:rPr>
        <w:t> </w:t>
      </w:r>
      <w:r>
        <w:rPr>
          <w:sz w:val="22"/>
        </w:rPr>
        <w:t>digital</w:t>
      </w:r>
      <w:r>
        <w:rPr>
          <w:spacing w:val="-1"/>
          <w:sz w:val="22"/>
        </w:rPr>
        <w:t> </w:t>
      </w:r>
      <w:r>
        <w:rPr>
          <w:sz w:val="22"/>
        </w:rPr>
        <w:t>skills).</w:t>
      </w:r>
    </w:p>
    <w:p>
      <w:pPr>
        <w:pStyle w:val="ListParagraph"/>
        <w:numPr>
          <w:ilvl w:val="0"/>
          <w:numId w:val="77"/>
        </w:numPr>
        <w:tabs>
          <w:tab w:pos="982" w:val="left" w:leader="none"/>
        </w:tabs>
        <w:spacing w:line="240" w:lineRule="auto" w:before="0" w:after="0"/>
        <w:ind w:left="250" w:right="686" w:firstLine="395"/>
        <w:jc w:val="left"/>
        <w:rPr>
          <w:sz w:val="22"/>
        </w:rPr>
      </w:pPr>
      <w:r>
        <w:rPr>
          <w:sz w:val="22"/>
        </w:rPr>
        <w:t>Greening</w:t>
      </w:r>
      <w:r>
        <w:rPr>
          <w:spacing w:val="1"/>
          <w:sz w:val="22"/>
        </w:rPr>
        <w:t> </w:t>
      </w:r>
      <w:r>
        <w:rPr>
          <w:sz w:val="22"/>
        </w:rPr>
        <w:t>(promotion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sustainable</w:t>
      </w:r>
      <w:r>
        <w:rPr>
          <w:spacing w:val="1"/>
          <w:sz w:val="22"/>
        </w:rPr>
        <w:t> </w:t>
      </w:r>
      <w:r>
        <w:rPr>
          <w:sz w:val="22"/>
        </w:rPr>
        <w:t>development,</w:t>
      </w:r>
      <w:r>
        <w:rPr>
          <w:spacing w:val="1"/>
          <w:sz w:val="22"/>
        </w:rPr>
        <w:t> </w:t>
      </w:r>
      <w:r>
        <w:rPr>
          <w:sz w:val="22"/>
        </w:rPr>
        <w:t>introduction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carbon-neutral</w:t>
      </w:r>
      <w:r>
        <w:rPr>
          <w:spacing w:val="1"/>
          <w:sz w:val="22"/>
        </w:rPr>
        <w:t> </w:t>
      </w:r>
      <w:r>
        <w:rPr>
          <w:sz w:val="22"/>
        </w:rPr>
        <w:t>solutions,</w:t>
      </w:r>
      <w:r>
        <w:rPr>
          <w:spacing w:val="-52"/>
          <w:sz w:val="22"/>
        </w:rPr>
        <w:t> </w:t>
      </w:r>
      <w:r>
        <w:rPr>
          <w:sz w:val="22"/>
        </w:rPr>
        <w:t>development of</w:t>
      </w:r>
      <w:r>
        <w:rPr>
          <w:spacing w:val="-2"/>
          <w:sz w:val="22"/>
        </w:rPr>
        <w:t> </w:t>
      </w:r>
      <w:r>
        <w:rPr>
          <w:sz w:val="22"/>
        </w:rPr>
        <w:t>ecotourism).</w:t>
      </w:r>
    </w:p>
    <w:p>
      <w:pPr>
        <w:pStyle w:val="ListParagraph"/>
        <w:numPr>
          <w:ilvl w:val="0"/>
          <w:numId w:val="77"/>
        </w:numPr>
        <w:tabs>
          <w:tab w:pos="856" w:val="left" w:leader="none"/>
        </w:tabs>
        <w:spacing w:line="240" w:lineRule="auto" w:before="0" w:after="0"/>
        <w:ind w:left="250" w:right="697" w:firstLine="395"/>
        <w:jc w:val="left"/>
        <w:rPr>
          <w:sz w:val="22"/>
        </w:rPr>
      </w:pPr>
      <w:r>
        <w:rPr>
          <w:spacing w:val="-1"/>
          <w:sz w:val="22"/>
        </w:rPr>
        <w:t>Coordination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partnership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transformation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sector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achievement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Sustainable</w:t>
      </w:r>
      <w:r>
        <w:rPr>
          <w:spacing w:val="-52"/>
          <w:sz w:val="22"/>
        </w:rPr>
        <w:t> </w:t>
      </w:r>
      <w:r>
        <w:rPr>
          <w:sz w:val="22"/>
        </w:rPr>
        <w:t>Development Goals</w:t>
      </w:r>
      <w:r>
        <w:rPr>
          <w:spacing w:val="-1"/>
          <w:sz w:val="22"/>
        </w:rPr>
        <w:t> </w:t>
      </w:r>
      <w:r>
        <w:rPr>
          <w:sz w:val="22"/>
        </w:rPr>
        <w:t>[6].</w:t>
      </w:r>
    </w:p>
    <w:p>
      <w:pPr>
        <w:pStyle w:val="Heading2"/>
        <w:spacing w:line="251" w:lineRule="exact"/>
        <w:ind w:left="646"/>
        <w:jc w:val="left"/>
      </w:pPr>
      <w:r>
        <w:rPr/>
        <w:t>Results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discussion</w:t>
      </w:r>
    </w:p>
    <w:p>
      <w:pPr>
        <w:pStyle w:val="BodyText"/>
        <w:ind w:right="527" w:firstLine="395"/>
      </w:pP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plans,</w:t>
      </w:r>
      <w:r>
        <w:rPr>
          <w:spacing w:val="-3"/>
        </w:rPr>
        <w:t> </w:t>
      </w:r>
      <w:r>
        <w:rPr/>
        <w:t>countries</w:t>
      </w:r>
      <w:r>
        <w:rPr>
          <w:spacing w:val="-2"/>
        </w:rPr>
        <w:t> </w:t>
      </w:r>
      <w:r>
        <w:rPr/>
        <w:t>identified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areas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key</w:t>
      </w:r>
      <w:r>
        <w:rPr>
          <w:spacing w:val="-5"/>
        </w:rPr>
        <w:t> </w:t>
      </w:r>
      <w:r>
        <w:rPr/>
        <w:t>priorities</w:t>
      </w:r>
      <w:r>
        <w:rPr>
          <w:spacing w:val="-2"/>
        </w:rPr>
        <w:t> </w:t>
      </w:r>
      <w:r>
        <w:rPr/>
        <w:t>and</w:t>
      </w:r>
      <w:r>
        <w:rPr>
          <w:spacing w:val="-52"/>
        </w:rPr>
        <w:t> </w:t>
      </w:r>
      <w:r>
        <w:rPr/>
        <w:t>challenges:</w:t>
      </w:r>
    </w:p>
    <w:p>
      <w:pPr>
        <w:pStyle w:val="ListParagraph"/>
        <w:numPr>
          <w:ilvl w:val="0"/>
          <w:numId w:val="76"/>
        </w:numPr>
        <w:tabs>
          <w:tab w:pos="865" w:val="left" w:leader="none"/>
        </w:tabs>
        <w:spacing w:line="240" w:lineRule="auto" w:before="0" w:after="0"/>
        <w:ind w:left="250" w:right="687" w:firstLine="395"/>
        <w:jc w:val="left"/>
        <w:rPr>
          <w:sz w:val="22"/>
        </w:rPr>
      </w:pPr>
      <w:r>
        <w:rPr>
          <w:i/>
          <w:sz w:val="22"/>
        </w:rPr>
        <w:t>Rethinking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tourism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sector</w:t>
      </w:r>
      <w:r>
        <w:rPr>
          <w:sz w:val="22"/>
        </w:rPr>
        <w:t>.</w:t>
      </w:r>
      <w:r>
        <w:rPr>
          <w:spacing w:val="5"/>
          <w:sz w:val="22"/>
        </w:rPr>
        <w:t> </w:t>
      </w:r>
      <w:r>
        <w:rPr>
          <w:sz w:val="22"/>
        </w:rPr>
        <w:t>Political</w:t>
      </w:r>
      <w:r>
        <w:rPr>
          <w:spacing w:val="7"/>
          <w:sz w:val="22"/>
        </w:rPr>
        <w:t> </w:t>
      </w:r>
      <w:r>
        <w:rPr>
          <w:sz w:val="22"/>
        </w:rPr>
        <w:t>intervention</w:t>
      </w:r>
      <w:r>
        <w:rPr>
          <w:spacing w:val="3"/>
          <w:sz w:val="22"/>
        </w:rPr>
        <w:t> </w:t>
      </w:r>
      <w:r>
        <w:rPr>
          <w:sz w:val="22"/>
        </w:rPr>
        <w:t>will</w:t>
      </w:r>
      <w:r>
        <w:rPr>
          <w:spacing w:val="4"/>
          <w:sz w:val="22"/>
        </w:rPr>
        <w:t> </w:t>
      </w:r>
      <w:r>
        <w:rPr>
          <w:sz w:val="22"/>
        </w:rPr>
        <w:t>be</w:t>
      </w:r>
      <w:r>
        <w:rPr>
          <w:spacing w:val="6"/>
          <w:sz w:val="22"/>
        </w:rPr>
        <w:t> </w:t>
      </w:r>
      <w:r>
        <w:rPr>
          <w:sz w:val="22"/>
        </w:rPr>
        <w:t>needed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3"/>
          <w:sz w:val="22"/>
        </w:rPr>
        <w:t> </w:t>
      </w:r>
      <w:r>
        <w:rPr>
          <w:sz w:val="22"/>
        </w:rPr>
        <w:t>address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sector's</w:t>
      </w:r>
      <w:r>
        <w:rPr>
          <w:spacing w:val="5"/>
          <w:sz w:val="22"/>
        </w:rPr>
        <w:t> </w:t>
      </w:r>
      <w:r>
        <w:rPr>
          <w:sz w:val="22"/>
        </w:rPr>
        <w:t>structural</w:t>
      </w:r>
      <w:r>
        <w:rPr>
          <w:spacing w:val="1"/>
          <w:sz w:val="22"/>
        </w:rPr>
        <w:t> </w:t>
      </w:r>
      <w:r>
        <w:rPr>
          <w:sz w:val="22"/>
        </w:rPr>
        <w:t>problems,</w:t>
      </w:r>
      <w:r>
        <w:rPr>
          <w:spacing w:val="8"/>
          <w:sz w:val="22"/>
        </w:rPr>
        <w:t> </w:t>
      </w:r>
      <w:r>
        <w:rPr>
          <w:sz w:val="22"/>
        </w:rPr>
        <w:t>prevent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6"/>
          <w:sz w:val="22"/>
        </w:rPr>
        <w:t> </w:t>
      </w:r>
      <w:r>
        <w:rPr>
          <w:sz w:val="22"/>
        </w:rPr>
        <w:t>return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8"/>
          <w:sz w:val="22"/>
        </w:rPr>
        <w:t> </w:t>
      </w:r>
      <w:r>
        <w:rPr>
          <w:sz w:val="22"/>
        </w:rPr>
        <w:t>tourism</w:t>
      </w:r>
      <w:r>
        <w:rPr>
          <w:spacing w:val="4"/>
          <w:sz w:val="22"/>
        </w:rPr>
        <w:t> </w:t>
      </w:r>
      <w:r>
        <w:rPr>
          <w:sz w:val="22"/>
        </w:rPr>
        <w:t>management</w:t>
      </w:r>
      <w:r>
        <w:rPr>
          <w:spacing w:val="8"/>
          <w:sz w:val="22"/>
        </w:rPr>
        <w:t> </w:t>
      </w:r>
      <w:r>
        <w:rPr>
          <w:sz w:val="22"/>
        </w:rPr>
        <w:t>issues</w:t>
      </w:r>
      <w:r>
        <w:rPr>
          <w:spacing w:val="7"/>
          <w:sz w:val="22"/>
        </w:rPr>
        <w:t> </w:t>
      </w:r>
      <w:r>
        <w:rPr>
          <w:sz w:val="22"/>
        </w:rPr>
        <w:t>(such</w:t>
      </w:r>
      <w:r>
        <w:rPr>
          <w:spacing w:val="5"/>
          <w:sz w:val="22"/>
        </w:rPr>
        <w:t> </w:t>
      </w: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excessive</w:t>
      </w:r>
      <w:r>
        <w:rPr>
          <w:spacing w:val="7"/>
          <w:sz w:val="22"/>
        </w:rPr>
        <w:t> </w:t>
      </w:r>
      <w:r>
        <w:rPr>
          <w:sz w:val="22"/>
        </w:rPr>
        <w:t>tourism),</w:t>
      </w:r>
      <w:r>
        <w:rPr>
          <w:spacing w:val="16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promote</w:t>
      </w:r>
      <w:r>
        <w:rPr>
          <w:spacing w:val="8"/>
          <w:sz w:val="22"/>
        </w:rPr>
        <w:t> </w:t>
      </w:r>
      <w:r>
        <w:rPr>
          <w:sz w:val="22"/>
        </w:rPr>
        <w:t>key</w:t>
      </w:r>
      <w:r>
        <w:rPr>
          <w:spacing w:val="5"/>
          <w:sz w:val="22"/>
        </w:rPr>
        <w:t> </w:t>
      </w:r>
      <w:r>
        <w:rPr>
          <w:sz w:val="22"/>
        </w:rPr>
        <w:t>pri-</w:t>
      </w:r>
      <w:r>
        <w:rPr>
          <w:spacing w:val="-52"/>
          <w:sz w:val="22"/>
        </w:rPr>
        <w:t> </w:t>
      </w:r>
      <w:r>
        <w:rPr>
          <w:sz w:val="22"/>
        </w:rPr>
        <w:t>orities such as encouraging new business models, introducing digital technologies, and promoting connectiv-</w:t>
      </w:r>
      <w:r>
        <w:rPr>
          <w:spacing w:val="-52"/>
          <w:sz w:val="22"/>
        </w:rPr>
        <w:t> </w:t>
      </w:r>
      <w:r>
        <w:rPr>
          <w:sz w:val="22"/>
        </w:rPr>
        <w:t>ity. The latter will be of key importance in the post-crisis scenario, when social distancing will continue to be</w:t>
      </w:r>
      <w:r>
        <w:rPr>
          <w:spacing w:val="-52"/>
          <w:sz w:val="22"/>
        </w:rPr>
        <w:t> </w:t>
      </w:r>
      <w:r>
        <w:rPr>
          <w:sz w:val="22"/>
        </w:rPr>
        <w:t>relevant,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tourists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look</w:t>
      </w:r>
      <w:r>
        <w:rPr>
          <w:spacing w:val="6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less</w:t>
      </w:r>
      <w:r>
        <w:rPr>
          <w:spacing w:val="6"/>
          <w:sz w:val="22"/>
        </w:rPr>
        <w:t> </w:t>
      </w:r>
      <w:r>
        <w:rPr>
          <w:sz w:val="22"/>
        </w:rPr>
        <w:t>crowded</w:t>
      </w:r>
      <w:r>
        <w:rPr>
          <w:spacing w:val="8"/>
          <w:sz w:val="22"/>
        </w:rPr>
        <w:t> </w:t>
      </w:r>
      <w:r>
        <w:rPr>
          <w:sz w:val="22"/>
        </w:rPr>
        <w:t>places.</w:t>
      </w:r>
      <w:r>
        <w:rPr>
          <w:spacing w:val="9"/>
          <w:sz w:val="22"/>
        </w:rPr>
        <w:t> </w:t>
      </w:r>
      <w:r>
        <w:rPr>
          <w:sz w:val="22"/>
        </w:rPr>
        <w:t>Sustainability</w:t>
      </w:r>
      <w:r>
        <w:rPr>
          <w:spacing w:val="6"/>
          <w:sz w:val="22"/>
        </w:rPr>
        <w:t> </w:t>
      </w:r>
      <w:r>
        <w:rPr>
          <w:sz w:val="22"/>
        </w:rPr>
        <w:t>should</w:t>
      </w:r>
      <w:r>
        <w:rPr>
          <w:spacing w:val="8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guiding</w:t>
      </w:r>
      <w:r>
        <w:rPr>
          <w:spacing w:val="7"/>
          <w:sz w:val="22"/>
        </w:rPr>
        <w:t> </w:t>
      </w:r>
      <w:r>
        <w:rPr>
          <w:sz w:val="22"/>
        </w:rPr>
        <w:t>principle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re-</w:t>
      </w:r>
      <w:r>
        <w:rPr>
          <w:spacing w:val="-52"/>
          <w:sz w:val="22"/>
        </w:rPr>
        <w:t> </w:t>
      </w:r>
      <w:r>
        <w:rPr>
          <w:sz w:val="22"/>
        </w:rPr>
        <w:t>covery,</w:t>
      </w:r>
      <w:r>
        <w:rPr>
          <w:spacing w:val="18"/>
          <w:sz w:val="22"/>
        </w:rPr>
        <w:t> </w:t>
      </w:r>
      <w:r>
        <w:rPr>
          <w:sz w:val="22"/>
        </w:rPr>
        <w:t>including</w:t>
      </w:r>
      <w:r>
        <w:rPr>
          <w:spacing w:val="16"/>
          <w:sz w:val="22"/>
        </w:rPr>
        <w:t> </w:t>
      </w:r>
      <w:r>
        <w:rPr>
          <w:sz w:val="22"/>
        </w:rPr>
        <w:t>with</w:t>
      </w:r>
      <w:r>
        <w:rPr>
          <w:spacing w:val="18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view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limiting</w:t>
      </w:r>
      <w:r>
        <w:rPr>
          <w:spacing w:val="17"/>
          <w:sz w:val="22"/>
        </w:rPr>
        <w:t> </w:t>
      </w:r>
      <w:r>
        <w:rPr>
          <w:sz w:val="22"/>
        </w:rPr>
        <w:t>tourism</w:t>
      </w:r>
      <w:r>
        <w:rPr>
          <w:spacing w:val="15"/>
          <w:sz w:val="22"/>
        </w:rPr>
        <w:t> </w:t>
      </w:r>
      <w:r>
        <w:rPr>
          <w:sz w:val="22"/>
        </w:rPr>
        <w:t>as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8"/>
          <w:sz w:val="22"/>
        </w:rPr>
        <w:t> </w:t>
      </w:r>
      <w:r>
        <w:rPr>
          <w:sz w:val="22"/>
        </w:rPr>
        <w:t>vector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pandemic</w:t>
      </w:r>
      <w:r>
        <w:rPr>
          <w:spacing w:val="19"/>
          <w:sz w:val="22"/>
        </w:rPr>
        <w:t> </w:t>
      </w:r>
      <w:r>
        <w:rPr>
          <w:sz w:val="22"/>
        </w:rPr>
        <w:t>(e.g.</w:t>
      </w:r>
      <w:r>
        <w:rPr>
          <w:spacing w:val="18"/>
          <w:sz w:val="22"/>
        </w:rPr>
        <w:t> </w:t>
      </w:r>
      <w:r>
        <w:rPr>
          <w:sz w:val="22"/>
        </w:rPr>
        <w:t>issues</w:t>
      </w:r>
      <w:r>
        <w:rPr>
          <w:spacing w:val="16"/>
          <w:sz w:val="22"/>
        </w:rPr>
        <w:t> </w:t>
      </w:r>
      <w:r>
        <w:rPr>
          <w:sz w:val="22"/>
        </w:rPr>
        <w:t>related</w:t>
      </w:r>
      <w:r>
        <w:rPr>
          <w:spacing w:val="18"/>
          <w:sz w:val="22"/>
        </w:rPr>
        <w:t> </w:t>
      </w:r>
      <w:r>
        <w:rPr>
          <w:sz w:val="22"/>
        </w:rPr>
        <w:t>to</w:t>
      </w:r>
      <w:r>
        <w:rPr>
          <w:spacing w:val="18"/>
          <w:sz w:val="22"/>
        </w:rPr>
        <w:t> </w:t>
      </w:r>
      <w:r>
        <w:rPr>
          <w:sz w:val="22"/>
        </w:rPr>
        <w:t>waste</w:t>
      </w:r>
      <w:r>
        <w:rPr>
          <w:spacing w:val="1"/>
          <w:sz w:val="22"/>
        </w:rPr>
        <w:t> </w:t>
      </w:r>
      <w:r>
        <w:rPr>
          <w:sz w:val="22"/>
        </w:rPr>
        <w:t>management).</w:t>
      </w:r>
    </w:p>
    <w:p>
      <w:pPr>
        <w:pStyle w:val="ListParagraph"/>
        <w:numPr>
          <w:ilvl w:val="0"/>
          <w:numId w:val="76"/>
        </w:numPr>
        <w:tabs>
          <w:tab w:pos="809" w:val="left" w:leader="none"/>
        </w:tabs>
        <w:spacing w:line="240" w:lineRule="auto" w:before="0" w:after="0"/>
        <w:ind w:left="250" w:right="690" w:firstLine="395"/>
        <w:jc w:val="left"/>
        <w:rPr>
          <w:sz w:val="22"/>
        </w:rPr>
      </w:pPr>
      <w:r>
        <w:rPr>
          <w:i/>
          <w:spacing w:val="-1"/>
          <w:sz w:val="22"/>
        </w:rPr>
        <w:t>Restoration of destinations and the tourist </w:t>
      </w:r>
      <w:r>
        <w:rPr>
          <w:i/>
          <w:sz w:val="22"/>
        </w:rPr>
        <w:t>system</w:t>
      </w:r>
      <w:r>
        <w:rPr>
          <w:b/>
          <w:i/>
          <w:sz w:val="22"/>
        </w:rPr>
        <w:t>. </w:t>
      </w:r>
      <w:r>
        <w:rPr>
          <w:sz w:val="22"/>
        </w:rPr>
        <w:t>Support and recovery measures should be integrated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all</w:t>
      </w:r>
      <w:r>
        <w:rPr>
          <w:spacing w:val="-6"/>
          <w:sz w:val="22"/>
        </w:rPr>
        <w:t> </w:t>
      </w:r>
      <w:r>
        <w:rPr>
          <w:sz w:val="22"/>
        </w:rPr>
        <w:t>sectors</w:t>
      </w:r>
      <w:r>
        <w:rPr>
          <w:spacing w:val="-4"/>
          <w:sz w:val="22"/>
        </w:rPr>
        <w:t> </w:t>
      </w:r>
      <w:r>
        <w:rPr>
          <w:sz w:val="22"/>
        </w:rPr>
        <w:t>that</w:t>
      </w:r>
      <w:r>
        <w:rPr>
          <w:spacing w:val="-4"/>
          <w:sz w:val="22"/>
        </w:rPr>
        <w:t> </w:t>
      </w:r>
      <w:r>
        <w:rPr>
          <w:sz w:val="22"/>
        </w:rPr>
        <w:t>make</w:t>
      </w:r>
      <w:r>
        <w:rPr>
          <w:spacing w:val="-6"/>
          <w:sz w:val="22"/>
        </w:rPr>
        <w:t> </w:t>
      </w:r>
      <w:r>
        <w:rPr>
          <w:sz w:val="22"/>
        </w:rPr>
        <w:t>up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tourism</w:t>
      </w:r>
      <w:r>
        <w:rPr>
          <w:spacing w:val="-8"/>
          <w:sz w:val="22"/>
        </w:rPr>
        <w:t> </w:t>
      </w:r>
      <w:r>
        <w:rPr>
          <w:sz w:val="22"/>
        </w:rPr>
        <w:t>experience.</w:t>
      </w:r>
      <w:r>
        <w:rPr>
          <w:spacing w:val="-5"/>
          <w:sz w:val="22"/>
        </w:rPr>
        <w:t> </w:t>
      </w:r>
      <w:r>
        <w:rPr>
          <w:sz w:val="22"/>
        </w:rPr>
        <w:t>Accessibility,</w:t>
      </w:r>
      <w:r>
        <w:rPr>
          <w:spacing w:val="-5"/>
          <w:sz w:val="22"/>
        </w:rPr>
        <w:t> </w:t>
      </w:r>
      <w:r>
        <w:rPr>
          <w:sz w:val="22"/>
        </w:rPr>
        <w:t>connectivity,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transportation</w:t>
      </w:r>
      <w:r>
        <w:rPr>
          <w:spacing w:val="-4"/>
          <w:sz w:val="22"/>
        </w:rPr>
        <w:t> </w:t>
      </w:r>
      <w:r>
        <w:rPr>
          <w:sz w:val="22"/>
        </w:rPr>
        <w:t>should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4"/>
          <w:sz w:val="22"/>
        </w:rPr>
        <w:t> </w:t>
      </w:r>
      <w:r>
        <w:rPr>
          <w:sz w:val="22"/>
        </w:rPr>
        <w:t>top</w:t>
      </w:r>
      <w:r>
        <w:rPr>
          <w:spacing w:val="16"/>
          <w:sz w:val="22"/>
        </w:rPr>
        <w:t> </w:t>
      </w:r>
      <w:r>
        <w:rPr>
          <w:sz w:val="22"/>
        </w:rPr>
        <w:t>of</w:t>
      </w:r>
      <w:r>
        <w:rPr>
          <w:spacing w:val="17"/>
          <w:sz w:val="22"/>
        </w:rPr>
        <w:t> </w:t>
      </w:r>
      <w:r>
        <w:rPr>
          <w:sz w:val="22"/>
        </w:rPr>
        <w:t>the</w:t>
      </w:r>
      <w:r>
        <w:rPr>
          <w:spacing w:val="16"/>
          <w:sz w:val="22"/>
        </w:rPr>
        <w:t> </w:t>
      </w:r>
      <w:r>
        <w:rPr>
          <w:sz w:val="22"/>
        </w:rPr>
        <w:t>agenda,</w:t>
      </w:r>
      <w:r>
        <w:rPr>
          <w:spacing w:val="14"/>
          <w:sz w:val="22"/>
        </w:rPr>
        <w:t> </w:t>
      </w:r>
      <w:r>
        <w:rPr>
          <w:sz w:val="22"/>
        </w:rPr>
        <w:t>as</w:t>
      </w:r>
      <w:r>
        <w:rPr>
          <w:spacing w:val="16"/>
          <w:sz w:val="22"/>
        </w:rPr>
        <w:t> </w:t>
      </w:r>
      <w:r>
        <w:rPr>
          <w:sz w:val="22"/>
        </w:rPr>
        <w:t>should</w:t>
      </w:r>
      <w:r>
        <w:rPr>
          <w:spacing w:val="17"/>
          <w:sz w:val="22"/>
        </w:rPr>
        <w:t> </w:t>
      </w:r>
      <w:r>
        <w:rPr>
          <w:sz w:val="22"/>
        </w:rPr>
        <w:t>housing,</w:t>
      </w:r>
      <w:r>
        <w:rPr>
          <w:spacing w:val="16"/>
          <w:sz w:val="22"/>
        </w:rPr>
        <w:t> </w:t>
      </w:r>
      <w:r>
        <w:rPr>
          <w:sz w:val="22"/>
        </w:rPr>
        <w:t>restaurants,</w:t>
      </w:r>
      <w:r>
        <w:rPr>
          <w:spacing w:val="14"/>
          <w:sz w:val="22"/>
        </w:rPr>
        <w:t> </w:t>
      </w:r>
      <w:r>
        <w:rPr>
          <w:sz w:val="22"/>
        </w:rPr>
        <w:t>resorts,</w:t>
      </w:r>
      <w:r>
        <w:rPr>
          <w:spacing w:val="16"/>
          <w:sz w:val="22"/>
        </w:rPr>
        <w:t> </w:t>
      </w:r>
      <w:r>
        <w:rPr>
          <w:sz w:val="22"/>
        </w:rPr>
        <w:t>events,</w:t>
      </w:r>
      <w:r>
        <w:rPr>
          <w:spacing w:val="16"/>
          <w:sz w:val="22"/>
        </w:rPr>
        <w:t> </w:t>
      </w:r>
      <w:r>
        <w:rPr>
          <w:sz w:val="22"/>
        </w:rPr>
        <w:t>travel</w:t>
      </w:r>
      <w:r>
        <w:rPr>
          <w:spacing w:val="24"/>
          <w:sz w:val="22"/>
        </w:rPr>
        <w:t> </w:t>
      </w:r>
      <w:r>
        <w:rPr>
          <w:sz w:val="22"/>
        </w:rPr>
        <w:t>associations,</w:t>
      </w:r>
      <w:r>
        <w:rPr>
          <w:spacing w:val="14"/>
          <w:sz w:val="22"/>
        </w:rPr>
        <w:t> </w:t>
      </w:r>
      <w:r>
        <w:rPr>
          <w:sz w:val="22"/>
        </w:rPr>
        <w:t>travel</w:t>
      </w:r>
      <w:r>
        <w:rPr>
          <w:spacing w:val="14"/>
          <w:sz w:val="22"/>
        </w:rPr>
        <w:t> </w:t>
      </w:r>
      <w:r>
        <w:rPr>
          <w:sz w:val="22"/>
        </w:rPr>
        <w:t>technology</w:t>
      </w:r>
      <w:r>
        <w:rPr>
          <w:spacing w:val="1"/>
          <w:sz w:val="22"/>
        </w:rPr>
        <w:t> </w:t>
      </w:r>
      <w:r>
        <w:rPr>
          <w:sz w:val="22"/>
        </w:rPr>
        <w:t>companies,</w:t>
      </w:r>
      <w:r>
        <w:rPr>
          <w:spacing w:val="11"/>
          <w:sz w:val="22"/>
        </w:rPr>
        <w:t> </w:t>
      </w:r>
      <w:r>
        <w:rPr>
          <w:sz w:val="22"/>
        </w:rPr>
        <w:t>tour</w:t>
      </w:r>
      <w:r>
        <w:rPr>
          <w:spacing w:val="12"/>
          <w:sz w:val="22"/>
        </w:rPr>
        <w:t> </w:t>
      </w:r>
      <w:r>
        <w:rPr>
          <w:sz w:val="22"/>
        </w:rPr>
        <w:t>operators,</w:t>
      </w:r>
      <w:r>
        <w:rPr>
          <w:spacing w:val="11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travel</w:t>
      </w:r>
      <w:r>
        <w:rPr>
          <w:spacing w:val="14"/>
          <w:sz w:val="22"/>
        </w:rPr>
        <w:t> </w:t>
      </w:r>
      <w:r>
        <w:rPr>
          <w:sz w:val="22"/>
        </w:rPr>
        <w:t>associations.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13"/>
          <w:sz w:val="22"/>
        </w:rPr>
        <w:t> </w:t>
      </w:r>
      <w:r>
        <w:rPr>
          <w:sz w:val="22"/>
        </w:rPr>
        <w:t>work</w:t>
      </w:r>
      <w:r>
        <w:rPr>
          <w:spacing w:val="12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develop</w:t>
      </w:r>
      <w:r>
        <w:rPr>
          <w:spacing w:val="11"/>
          <w:sz w:val="22"/>
        </w:rPr>
        <w:t> </w:t>
      </w:r>
      <w:r>
        <w:rPr>
          <w:sz w:val="22"/>
        </w:rPr>
        <w:t>strong</w:t>
      </w:r>
      <w:r>
        <w:rPr>
          <w:spacing w:val="12"/>
          <w:sz w:val="22"/>
        </w:rPr>
        <w:t> </w:t>
      </w:r>
      <w:r>
        <w:rPr>
          <w:sz w:val="22"/>
        </w:rPr>
        <w:t>and</w:t>
      </w:r>
      <w:r>
        <w:rPr>
          <w:spacing w:val="13"/>
          <w:sz w:val="22"/>
        </w:rPr>
        <w:t> </w:t>
      </w:r>
      <w:r>
        <w:rPr>
          <w:sz w:val="22"/>
        </w:rPr>
        <w:t>dynamic</w:t>
      </w:r>
      <w:r>
        <w:rPr>
          <w:spacing w:val="14"/>
          <w:sz w:val="22"/>
        </w:rPr>
        <w:t> </w:t>
      </w:r>
      <w:r>
        <w:rPr>
          <w:sz w:val="22"/>
        </w:rPr>
        <w:t>areas</w:t>
      </w:r>
      <w:r>
        <w:rPr>
          <w:spacing w:val="14"/>
          <w:sz w:val="22"/>
        </w:rPr>
        <w:t> </w:t>
      </w:r>
      <w:r>
        <w:rPr>
          <w:sz w:val="22"/>
        </w:rPr>
        <w:t>over</w:t>
      </w:r>
      <w:r>
        <w:rPr>
          <w:spacing w:val="15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years</w:t>
      </w:r>
      <w:r>
        <w:rPr>
          <w:spacing w:val="9"/>
          <w:sz w:val="22"/>
        </w:rPr>
        <w:t> </w:t>
      </w:r>
      <w:r>
        <w:rPr>
          <w:sz w:val="22"/>
        </w:rPr>
        <w:t>has</w:t>
      </w:r>
      <w:r>
        <w:rPr>
          <w:spacing w:val="10"/>
          <w:sz w:val="22"/>
        </w:rPr>
        <w:t> </w:t>
      </w:r>
      <w:r>
        <w:rPr>
          <w:sz w:val="22"/>
        </w:rPr>
        <w:t>been</w:t>
      </w:r>
      <w:r>
        <w:rPr>
          <w:spacing w:val="6"/>
          <w:sz w:val="22"/>
        </w:rPr>
        <w:t> </w:t>
      </w:r>
      <w:r>
        <w:rPr>
          <w:sz w:val="22"/>
        </w:rPr>
        <w:t>reduced</w:t>
      </w:r>
      <w:r>
        <w:rPr>
          <w:spacing w:val="7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almost</w:t>
      </w:r>
      <w:r>
        <w:rPr>
          <w:spacing w:val="11"/>
          <w:sz w:val="22"/>
        </w:rPr>
        <w:t> </w:t>
      </w:r>
      <w:r>
        <w:rPr>
          <w:sz w:val="22"/>
        </w:rPr>
        <w:t>nothing</w:t>
      </w:r>
      <w:r>
        <w:rPr>
          <w:spacing w:val="7"/>
          <w:sz w:val="22"/>
        </w:rPr>
        <w:t> </w:t>
      </w:r>
      <w:r>
        <w:rPr>
          <w:sz w:val="22"/>
        </w:rPr>
        <w:t>in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short</w:t>
      </w:r>
      <w:r>
        <w:rPr>
          <w:spacing w:val="7"/>
          <w:sz w:val="22"/>
        </w:rPr>
        <w:t> </w:t>
      </w:r>
      <w:r>
        <w:rPr>
          <w:sz w:val="22"/>
        </w:rPr>
        <w:t>period</w:t>
      </w:r>
      <w:r>
        <w:rPr>
          <w:spacing w:val="9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time,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restoration</w:t>
      </w:r>
      <w:r>
        <w:rPr>
          <w:spacing w:val="7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this</w:t>
      </w:r>
      <w:r>
        <w:rPr>
          <w:spacing w:val="7"/>
          <w:sz w:val="22"/>
        </w:rPr>
        <w:t> </w:t>
      </w:r>
      <w:r>
        <w:rPr>
          <w:sz w:val="22"/>
        </w:rPr>
        <w:t>area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7"/>
          <w:sz w:val="22"/>
        </w:rPr>
        <w:t> </w:t>
      </w:r>
      <w:r>
        <w:rPr>
          <w:sz w:val="22"/>
        </w:rPr>
        <w:t>be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necessary</w:t>
      </w:r>
      <w:r>
        <w:rPr>
          <w:spacing w:val="-4"/>
          <w:sz w:val="22"/>
        </w:rPr>
        <w:t> </w:t>
      </w:r>
      <w:r>
        <w:rPr>
          <w:sz w:val="22"/>
        </w:rPr>
        <w:t>task</w:t>
      </w:r>
      <w:r>
        <w:rPr>
          <w:spacing w:val="-3"/>
          <w:sz w:val="22"/>
        </w:rPr>
        <w:t> </w:t>
      </w:r>
      <w:r>
        <w:rPr>
          <w:sz w:val="22"/>
        </w:rPr>
        <w:t>to support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local</w:t>
      </w:r>
      <w:r>
        <w:rPr>
          <w:spacing w:val="-2"/>
          <w:sz w:val="22"/>
        </w:rPr>
        <w:t> </w:t>
      </w:r>
      <w:r>
        <w:rPr>
          <w:sz w:val="22"/>
        </w:rPr>
        <w:t>economy.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76"/>
        </w:numPr>
        <w:tabs>
          <w:tab w:pos="809" w:val="left" w:leader="none"/>
        </w:tabs>
        <w:spacing w:line="240" w:lineRule="auto" w:before="126" w:after="0"/>
        <w:ind w:left="250" w:right="695" w:firstLine="395"/>
        <w:jc w:val="left"/>
        <w:rPr>
          <w:sz w:val="22"/>
        </w:rPr>
      </w:pPr>
      <w:r>
        <w:rPr>
          <w:i/>
          <w:spacing w:val="-1"/>
          <w:sz w:val="22"/>
        </w:rPr>
        <w:t>Innovation and investment in tourism</w:t>
      </w:r>
      <w:r>
        <w:rPr>
          <w:b/>
          <w:i/>
          <w:spacing w:val="-1"/>
          <w:sz w:val="22"/>
        </w:rPr>
        <w:t>. </w:t>
      </w:r>
      <w:r>
        <w:rPr>
          <w:spacing w:val="-1"/>
          <w:sz w:val="22"/>
        </w:rPr>
        <w:t>Governments should </w:t>
      </w:r>
      <w:r>
        <w:rPr>
          <w:sz w:val="22"/>
        </w:rPr>
        <w:t>ensure that the sector is prepared to resume</w:t>
      </w:r>
      <w:r>
        <w:rPr>
          <w:spacing w:val="-52"/>
          <w:sz w:val="22"/>
        </w:rPr>
        <w:t> </w:t>
      </w:r>
      <w:r>
        <w:rPr>
          <w:sz w:val="22"/>
        </w:rPr>
        <w:t>operations</w:t>
      </w:r>
      <w:r>
        <w:rPr>
          <w:spacing w:val="17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continue</w:t>
      </w:r>
      <w:r>
        <w:rPr>
          <w:spacing w:val="18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innovate</w:t>
      </w:r>
      <w:r>
        <w:rPr>
          <w:spacing w:val="18"/>
          <w:sz w:val="22"/>
        </w:rPr>
        <w:t> </w:t>
      </w:r>
      <w:r>
        <w:rPr>
          <w:sz w:val="22"/>
        </w:rPr>
        <w:t>and</w:t>
      </w:r>
      <w:r>
        <w:rPr>
          <w:spacing w:val="16"/>
          <w:sz w:val="22"/>
        </w:rPr>
        <w:t> </w:t>
      </w:r>
      <w:r>
        <w:rPr>
          <w:sz w:val="22"/>
        </w:rPr>
        <w:t>transform.</w:t>
      </w:r>
      <w:r>
        <w:rPr>
          <w:spacing w:val="19"/>
          <w:sz w:val="22"/>
        </w:rPr>
        <w:t> </w:t>
      </w:r>
      <w:r>
        <w:rPr>
          <w:sz w:val="22"/>
        </w:rPr>
        <w:t>In</w:t>
      </w:r>
      <w:r>
        <w:rPr>
          <w:spacing w:val="18"/>
          <w:sz w:val="22"/>
        </w:rPr>
        <w:t> </w:t>
      </w:r>
      <w:r>
        <w:rPr>
          <w:sz w:val="22"/>
        </w:rPr>
        <w:t>addition,</w:t>
      </w:r>
      <w:r>
        <w:rPr>
          <w:spacing w:val="18"/>
          <w:sz w:val="22"/>
        </w:rPr>
        <w:t> </w:t>
      </w:r>
      <w:r>
        <w:rPr>
          <w:sz w:val="22"/>
        </w:rPr>
        <w:t>investments</w:t>
      </w:r>
      <w:r>
        <w:rPr>
          <w:spacing w:val="18"/>
          <w:sz w:val="22"/>
        </w:rPr>
        <w:t> </w:t>
      </w:r>
      <w:r>
        <w:rPr>
          <w:sz w:val="22"/>
        </w:rPr>
        <w:t>will</w:t>
      </w:r>
      <w:r>
        <w:rPr>
          <w:spacing w:val="19"/>
          <w:sz w:val="22"/>
        </w:rPr>
        <w:t> </w:t>
      </w:r>
      <w:r>
        <w:rPr>
          <w:sz w:val="22"/>
        </w:rPr>
        <w:t>be</w:t>
      </w:r>
      <w:r>
        <w:rPr>
          <w:spacing w:val="18"/>
          <w:sz w:val="22"/>
        </w:rPr>
        <w:t> </w:t>
      </w:r>
      <w:r>
        <w:rPr>
          <w:sz w:val="22"/>
        </w:rPr>
        <w:t>required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16"/>
          <w:sz w:val="22"/>
        </w:rPr>
        <w:t> </w:t>
      </w:r>
      <w:r>
        <w:rPr>
          <w:sz w:val="22"/>
        </w:rPr>
        <w:t>implement</w:t>
      </w:r>
      <w:r>
        <w:rPr>
          <w:spacing w:val="-52"/>
          <w:sz w:val="22"/>
        </w:rPr>
        <w:t> </w:t>
      </w:r>
      <w:r>
        <w:rPr>
          <w:sz w:val="22"/>
        </w:rPr>
        <w:t>structural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physical</w:t>
      </w:r>
      <w:r>
        <w:rPr>
          <w:spacing w:val="-10"/>
          <w:sz w:val="22"/>
        </w:rPr>
        <w:t> </w:t>
      </w:r>
      <w:r>
        <w:rPr>
          <w:sz w:val="22"/>
        </w:rPr>
        <w:t>changes</w:t>
      </w:r>
      <w:r>
        <w:rPr>
          <w:spacing w:val="-10"/>
          <w:sz w:val="22"/>
        </w:rPr>
        <w:t> </w:t>
      </w:r>
      <w:r>
        <w:rPr>
          <w:sz w:val="22"/>
        </w:rPr>
        <w:t>designed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meet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health</w:t>
      </w:r>
      <w:r>
        <w:rPr>
          <w:spacing w:val="-11"/>
          <w:sz w:val="22"/>
        </w:rPr>
        <w:t> </w:t>
      </w:r>
      <w:r>
        <w:rPr>
          <w:sz w:val="22"/>
        </w:rPr>
        <w:t>needs</w:t>
      </w:r>
      <w:r>
        <w:rPr>
          <w:spacing w:val="-11"/>
          <w:sz w:val="22"/>
        </w:rPr>
        <w:t> </w:t>
      </w:r>
      <w:r>
        <w:rPr>
          <w:sz w:val="22"/>
        </w:rPr>
        <w:t>and</w:t>
      </w:r>
      <w:r>
        <w:rPr>
          <w:spacing w:val="-13"/>
          <w:sz w:val="22"/>
        </w:rPr>
        <w:t> </w:t>
      </w:r>
      <w:r>
        <w:rPr>
          <w:sz w:val="22"/>
        </w:rPr>
        <w:t>expectations</w:t>
      </w:r>
      <w:r>
        <w:rPr>
          <w:spacing w:val="-12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visitors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3"/>
          <w:sz w:val="22"/>
        </w:rPr>
        <w:t> </w:t>
      </w:r>
      <w:r>
        <w:rPr>
          <w:sz w:val="22"/>
        </w:rPr>
        <w:t>first</w:t>
      </w:r>
      <w:r>
        <w:rPr>
          <w:spacing w:val="-11"/>
          <w:sz w:val="22"/>
        </w:rPr>
        <w:t> </w:t>
      </w:r>
      <w:r>
        <w:rPr>
          <w:sz w:val="22"/>
        </w:rPr>
        <w:t>phase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recovery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long</w:t>
      </w:r>
      <w:r>
        <w:rPr>
          <w:spacing w:val="-8"/>
          <w:sz w:val="22"/>
        </w:rPr>
        <w:t> </w:t>
      </w:r>
      <w:r>
        <w:rPr>
          <w:sz w:val="22"/>
        </w:rPr>
        <w:t>term.</w:t>
      </w:r>
      <w:r>
        <w:rPr>
          <w:spacing w:val="-3"/>
          <w:sz w:val="22"/>
        </w:rPr>
        <w:t> </w:t>
      </w:r>
      <w:r>
        <w:rPr>
          <w:sz w:val="22"/>
        </w:rPr>
        <w:t>Some</w:t>
      </w:r>
      <w:r>
        <w:rPr>
          <w:spacing w:val="-5"/>
          <w:sz w:val="22"/>
        </w:rPr>
        <w:t> </w:t>
      </w:r>
      <w:r>
        <w:rPr>
          <w:sz w:val="22"/>
        </w:rPr>
        <w:t>countries</w:t>
      </w:r>
      <w:r>
        <w:rPr>
          <w:spacing w:val="-5"/>
          <w:sz w:val="22"/>
        </w:rPr>
        <w:t> </w:t>
      </w:r>
      <w:r>
        <w:rPr>
          <w:sz w:val="22"/>
        </w:rPr>
        <w:t>have</w:t>
      </w:r>
      <w:r>
        <w:rPr>
          <w:spacing w:val="-6"/>
          <w:sz w:val="22"/>
        </w:rPr>
        <w:t> </w:t>
      </w:r>
      <w:r>
        <w:rPr>
          <w:sz w:val="22"/>
        </w:rPr>
        <w:t>also</w:t>
      </w:r>
      <w:r>
        <w:rPr>
          <w:spacing w:val="-6"/>
          <w:sz w:val="22"/>
        </w:rPr>
        <w:t> </w:t>
      </w:r>
      <w:r>
        <w:rPr>
          <w:sz w:val="22"/>
        </w:rPr>
        <w:t>taken</w:t>
      </w:r>
      <w:r>
        <w:rPr>
          <w:spacing w:val="-4"/>
          <w:sz w:val="22"/>
        </w:rPr>
        <w:t> </w:t>
      </w:r>
      <w:r>
        <w:rPr>
          <w:sz w:val="22"/>
        </w:rPr>
        <w:t>measures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support</w:t>
      </w:r>
      <w:r>
        <w:rPr>
          <w:spacing w:val="-5"/>
          <w:sz w:val="22"/>
        </w:rPr>
        <w:t> </w:t>
      </w:r>
      <w:r>
        <w:rPr>
          <w:sz w:val="22"/>
        </w:rPr>
        <w:t>innovation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small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medium-sized</w:t>
      </w:r>
      <w:r>
        <w:rPr>
          <w:spacing w:val="-6"/>
          <w:sz w:val="22"/>
        </w:rPr>
        <w:t> </w:t>
      </w:r>
      <w:r>
        <w:rPr>
          <w:sz w:val="22"/>
        </w:rPr>
        <w:t>enterprises</w:t>
      </w:r>
      <w:r>
        <w:rPr>
          <w:spacing w:val="-5"/>
          <w:sz w:val="22"/>
        </w:rPr>
        <w:t> </w:t>
      </w:r>
      <w:r>
        <w:rPr>
          <w:sz w:val="22"/>
        </w:rPr>
        <w:t>(SMEs)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ensure</w:t>
      </w:r>
      <w:r>
        <w:rPr>
          <w:spacing w:val="-5"/>
          <w:sz w:val="22"/>
        </w:rPr>
        <w:t> </w:t>
      </w:r>
      <w:r>
        <w:rPr>
          <w:sz w:val="22"/>
        </w:rPr>
        <w:t>greater</w:t>
      </w:r>
      <w:r>
        <w:rPr>
          <w:spacing w:val="-7"/>
          <w:sz w:val="22"/>
        </w:rPr>
        <w:t> </w:t>
      </w:r>
      <w:r>
        <w:rPr>
          <w:sz w:val="22"/>
        </w:rPr>
        <w:t>long-term</w:t>
      </w:r>
      <w:r>
        <w:rPr>
          <w:spacing w:val="-8"/>
          <w:sz w:val="22"/>
        </w:rPr>
        <w:t> </w:t>
      </w:r>
      <w:r>
        <w:rPr>
          <w:sz w:val="22"/>
        </w:rPr>
        <w:t>economic</w:t>
      </w:r>
      <w:r>
        <w:rPr>
          <w:spacing w:val="-6"/>
          <w:sz w:val="22"/>
        </w:rPr>
        <w:t> </w:t>
      </w:r>
      <w:r>
        <w:rPr>
          <w:sz w:val="22"/>
        </w:rPr>
        <w:t>sustainability.</w:t>
      </w:r>
      <w:r>
        <w:rPr>
          <w:spacing w:val="-4"/>
          <w:sz w:val="22"/>
        </w:rPr>
        <w:t> </w:t>
      </w:r>
      <w:r>
        <w:rPr>
          <w:sz w:val="22"/>
        </w:rPr>
        <w:t>Travel</w:t>
      </w:r>
      <w:r>
        <w:rPr>
          <w:spacing w:val="-4"/>
          <w:sz w:val="22"/>
        </w:rPr>
        <w:t> </w:t>
      </w:r>
      <w:r>
        <w:rPr>
          <w:sz w:val="22"/>
        </w:rPr>
        <w:t>companies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destinations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also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adjust</w:t>
      </w:r>
      <w:r>
        <w:rPr>
          <w:spacing w:val="-5"/>
          <w:sz w:val="22"/>
        </w:rPr>
        <w:t> </w:t>
      </w: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offer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respond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changed</w:t>
      </w:r>
      <w:r>
        <w:rPr>
          <w:spacing w:val="-4"/>
          <w:sz w:val="22"/>
        </w:rPr>
        <w:t> </w:t>
      </w:r>
      <w:r>
        <w:rPr>
          <w:sz w:val="22"/>
        </w:rPr>
        <w:t>behavior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requests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travelers.</w:t>
      </w:r>
    </w:p>
    <w:p>
      <w:pPr>
        <w:pStyle w:val="BodyText"/>
        <w:spacing w:before="1"/>
        <w:ind w:right="691" w:firstLine="395"/>
        <w:jc w:val="both"/>
      </w:pPr>
      <w:r>
        <w:rPr>
          <w:spacing w:val="-1"/>
        </w:rPr>
        <w:t>Digital</w:t>
      </w:r>
      <w:r>
        <w:rPr>
          <w:spacing w:val="-12"/>
        </w:rPr>
        <w:t> </w:t>
      </w:r>
      <w:r>
        <w:rPr/>
        <w:t>technologies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allowed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only</w:t>
      </w:r>
      <w:r>
        <w:rPr>
          <w:spacing w:val="-13"/>
        </w:rPr>
        <w:t> </w:t>
      </w:r>
      <w:r>
        <w:rPr/>
        <w:t>bringing</w:t>
      </w:r>
      <w:r>
        <w:rPr>
          <w:spacing w:val="-12"/>
        </w:rPr>
        <w:t> </w:t>
      </w:r>
      <w:r>
        <w:rPr/>
        <w:t>new</w:t>
      </w:r>
      <w:r>
        <w:rPr>
          <w:spacing w:val="-12"/>
        </w:rPr>
        <w:t> </w:t>
      </w:r>
      <w:r>
        <w:rPr/>
        <w:t>tourism</w:t>
      </w:r>
      <w:r>
        <w:rPr>
          <w:spacing w:val="-13"/>
        </w:rPr>
        <w:t> </w:t>
      </w:r>
      <w:r>
        <w:rPr/>
        <w:t>products</w:t>
      </w:r>
      <w:r>
        <w:rPr>
          <w:spacing w:val="-13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10"/>
        </w:rPr>
        <w:t> </w:t>
      </w:r>
      <w:r>
        <w:rPr/>
        <w:t>market,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inter-</w:t>
      </w:r>
      <w:r>
        <w:rPr>
          <w:spacing w:val="-52"/>
        </w:rPr>
        <w:t> </w:t>
      </w:r>
      <w:r>
        <w:rPr/>
        <w:t>industry</w:t>
      </w:r>
      <w:r>
        <w:rPr>
          <w:spacing w:val="-4"/>
        </w:rPr>
        <w:t> </w:t>
      </w:r>
      <w:r>
        <w:rPr/>
        <w:t>cooperation</w:t>
      </w:r>
      <w:r>
        <w:rPr>
          <w:spacing w:val="-1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country,</w:t>
      </w:r>
      <w:r>
        <w:rPr>
          <w:spacing w:val="-1"/>
        </w:rPr>
        <w:t> </w:t>
      </w:r>
      <w:r>
        <w:rPr/>
        <w:t>but</w:t>
      </w:r>
      <w:r>
        <w:rPr>
          <w:spacing w:val="-3"/>
        </w:rPr>
        <w:t> </w:t>
      </w:r>
      <w:r>
        <w:rPr/>
        <w:t>also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maintain</w:t>
      </w:r>
      <w:r>
        <w:rPr>
          <w:spacing w:val="-4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cooperation.</w:t>
      </w:r>
    </w:p>
    <w:p>
      <w:pPr>
        <w:pStyle w:val="BodyText"/>
        <w:ind w:right="692" w:firstLine="395"/>
        <w:jc w:val="both"/>
      </w:pPr>
      <w:r>
        <w:rPr/>
        <w:t>In March 2020, the Moscow City Tourism Committee launched a new online format for international</w:t>
      </w:r>
      <w:r>
        <w:rPr>
          <w:spacing w:val="1"/>
        </w:rPr>
        <w:t> </w:t>
      </w:r>
      <w:r>
        <w:rPr/>
        <w:t>interaction-teleconferences with foreign partners. Among those held were teleconferences with partners from</w:t>
      </w:r>
      <w:r>
        <w:rPr>
          <w:spacing w:val="-52"/>
        </w:rPr>
        <w:t> </w:t>
      </w:r>
      <w:r>
        <w:rPr/>
        <w:t>Seoul, Beijing and Chongqing, Budapest, Paris, Barcelona, and Almaty. Meetings in a remote format allow</w:t>
      </w:r>
      <w:r>
        <w:rPr>
          <w:spacing w:val="1"/>
        </w:rPr>
        <w:t> </w:t>
      </w:r>
      <w:r>
        <w:rPr/>
        <w:t>you to solve current problems, discuss the development of strategic partnership, exchange experience, and</w:t>
      </w:r>
      <w:r>
        <w:rPr>
          <w:spacing w:val="1"/>
        </w:rPr>
        <w:t> </w:t>
      </w:r>
      <w:r>
        <w:rPr/>
        <w:t>propose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initiatives for</w:t>
      </w:r>
      <w:r>
        <w:rPr>
          <w:spacing w:val="-2"/>
        </w:rPr>
        <w:t> </w:t>
      </w:r>
      <w:r>
        <w:rPr/>
        <w:t>interaction.</w:t>
      </w:r>
    </w:p>
    <w:p>
      <w:pPr>
        <w:pStyle w:val="BodyText"/>
        <w:ind w:right="689" w:firstLine="395"/>
        <w:jc w:val="both"/>
      </w:pPr>
      <w:r>
        <w:rPr>
          <w:spacing w:val="-1"/>
        </w:rPr>
        <w:t>Despite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massive</w:t>
      </w:r>
      <w:r>
        <w:rPr>
          <w:spacing w:val="-10"/>
        </w:rPr>
        <w:t> </w:t>
      </w:r>
      <w:r>
        <w:rPr>
          <w:spacing w:val="-1"/>
        </w:rPr>
        <w:t>decline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industry,</w:t>
      </w:r>
      <w:r>
        <w:rPr>
          <w:spacing w:val="-11"/>
        </w:rPr>
        <w:t> </w:t>
      </w:r>
      <w:r>
        <w:rPr/>
        <w:t>COVID-19</w:t>
      </w:r>
      <w:r>
        <w:rPr>
          <w:spacing w:val="-8"/>
        </w:rPr>
        <w:t> </w:t>
      </w:r>
      <w:r>
        <w:rPr/>
        <w:t>proved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an</w:t>
      </w:r>
      <w:r>
        <w:rPr>
          <w:spacing w:val="-11"/>
        </w:rPr>
        <w:t> </w:t>
      </w:r>
      <w:r>
        <w:rPr/>
        <w:t>unexpected</w:t>
      </w:r>
      <w:r>
        <w:rPr>
          <w:spacing w:val="-12"/>
        </w:rPr>
        <w:t> </w:t>
      </w:r>
      <w:r>
        <w:rPr/>
        <w:t>catalyst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innovation</w:t>
      </w:r>
      <w:r>
        <w:rPr>
          <w:spacing w:val="-53"/>
        </w:rPr>
        <w:t> </w:t>
      </w:r>
      <w:r>
        <w:rPr/>
        <w:t>and the integration of new technologies into the industry, experts at WTTC state in an up-to-date forecast.</w:t>
      </w:r>
      <w:r>
        <w:rPr>
          <w:spacing w:val="1"/>
        </w:rPr>
        <w:t> </w:t>
      </w:r>
      <w:r>
        <w:rPr/>
        <w:t>They note that the acceleration of the digital agenda is one of the positive results of this crisis, along with the</w:t>
      </w:r>
      <w:r>
        <w:rPr>
          <w:spacing w:val="-52"/>
        </w:rPr>
        <w:t> </w:t>
      </w:r>
      <w:r>
        <w:rPr/>
        <w:t>development of new business models that embody the goals of sustainable development, the introduction of</w:t>
      </w:r>
      <w:r>
        <w:rPr>
          <w:spacing w:val="1"/>
        </w:rPr>
        <w:t> </w:t>
      </w:r>
      <w:r>
        <w:rPr/>
        <w:t>eco-tourism, the involvement of different social segments of the population in the sector, as well as the</w:t>
      </w:r>
      <w:r>
        <w:rPr>
          <w:spacing w:val="1"/>
        </w:rPr>
        <w:t> </w:t>
      </w:r>
      <w:r>
        <w:rPr/>
        <w:t>evolution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demand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rethinking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r>
        <w:rPr/>
        <w:t>role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safety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health.</w:t>
      </w:r>
    </w:p>
    <w:p>
      <w:pPr>
        <w:pStyle w:val="BodyText"/>
        <w:ind w:right="690" w:firstLine="395"/>
        <w:jc w:val="both"/>
      </w:pPr>
      <w:r>
        <w:rPr/>
        <w:t>While international tourism is preparing to lose two-thirds of its last year's volume ($1.5 trillion) by the</w:t>
      </w:r>
      <w:r>
        <w:rPr>
          <w:spacing w:val="1"/>
        </w:rPr>
        <w:t> </w:t>
      </w:r>
      <w:r>
        <w:rPr/>
        <w:t>end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2020</w:t>
      </w:r>
      <w:r>
        <w:rPr>
          <w:spacing w:val="-6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coronavirus</w:t>
      </w:r>
      <w:r>
        <w:rPr>
          <w:spacing w:val="-7"/>
        </w:rPr>
        <w:t> </w:t>
      </w:r>
      <w:r>
        <w:rPr/>
        <w:t>pandemic,</w:t>
      </w:r>
      <w:r>
        <w:rPr>
          <w:spacing w:val="-6"/>
        </w:rPr>
        <w:t> </w:t>
      </w:r>
      <w:r>
        <w:rPr/>
        <w:t>domestic</w:t>
      </w:r>
      <w:r>
        <w:rPr>
          <w:spacing w:val="-5"/>
        </w:rPr>
        <w:t> </w:t>
      </w:r>
      <w:r>
        <w:rPr/>
        <w:t>tourism</w:t>
      </w:r>
      <w:r>
        <w:rPr>
          <w:spacing w:val="-9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driver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industry's</w:t>
      </w:r>
      <w:r>
        <w:rPr>
          <w:spacing w:val="-53"/>
        </w:rPr>
        <w:t> </w:t>
      </w:r>
      <w:r>
        <w:rPr/>
        <w:t>growth,</w:t>
      </w:r>
      <w:r>
        <w:rPr>
          <w:spacing w:val="-2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experts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Cooperation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Development.</w:t>
      </w:r>
    </w:p>
    <w:p>
      <w:pPr>
        <w:pStyle w:val="BodyText"/>
        <w:ind w:right="693" w:firstLine="395"/>
        <w:jc w:val="both"/>
      </w:pPr>
      <w:r>
        <w:rPr/>
        <w:t>The demand for travel is gradually reviving: residents of the G20 countries began to spend money on</w:t>
      </w:r>
      <w:r>
        <w:rPr>
          <w:spacing w:val="1"/>
        </w:rPr>
        <w:t> </w:t>
      </w:r>
      <w:r>
        <w:rPr/>
        <w:t>travel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entertainment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soon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anti-epidemic</w:t>
      </w:r>
      <w:r>
        <w:rPr>
          <w:spacing w:val="-4"/>
        </w:rPr>
        <w:t> </w:t>
      </w:r>
      <w:r>
        <w:rPr/>
        <w:t>bans</w:t>
      </w:r>
      <w:r>
        <w:rPr>
          <w:spacing w:val="-6"/>
        </w:rPr>
        <w:t> </w:t>
      </w:r>
      <w:r>
        <w:rPr/>
        <w:t>began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relaxed,</w:t>
      </w:r>
      <w:r>
        <w:rPr>
          <w:spacing w:val="-4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study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Recovery</w:t>
      </w:r>
      <w:r>
        <w:rPr>
          <w:spacing w:val="-52"/>
        </w:rPr>
        <w:t> </w:t>
      </w:r>
      <w:r>
        <w:rPr/>
        <w:t>Insights.</w:t>
      </w:r>
      <w:r>
        <w:rPr>
          <w:spacing w:val="-1"/>
        </w:rPr>
        <w:t> </w:t>
      </w:r>
      <w:r>
        <w:rPr/>
        <w:t>Experts</w:t>
      </w:r>
      <w:r>
        <w:rPr>
          <w:spacing w:val="-2"/>
        </w:rPr>
        <w:t> </w:t>
      </w:r>
      <w:r>
        <w:rPr/>
        <w:t>took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account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air</w:t>
      </w:r>
      <w:r>
        <w:rPr>
          <w:spacing w:val="-1"/>
        </w:rPr>
        <w:t> </w:t>
      </w:r>
      <w:r>
        <w:rPr/>
        <w:t>travel,</w:t>
      </w:r>
      <w:r>
        <w:rPr>
          <w:spacing w:val="-2"/>
        </w:rPr>
        <w:t> </w:t>
      </w:r>
      <w:r>
        <w:rPr/>
        <w:t>accommodation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meals</w:t>
      </w:r>
      <w:r>
        <w:rPr>
          <w:spacing w:val="-1"/>
        </w:rPr>
        <w:t> </w:t>
      </w:r>
      <w:r>
        <w:rPr/>
        <w:t>outside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home.</w:t>
      </w:r>
    </w:p>
    <w:p>
      <w:pPr>
        <w:pStyle w:val="BodyText"/>
        <w:ind w:right="699" w:firstLine="395"/>
        <w:jc w:val="both"/>
      </w:pPr>
      <w:r>
        <w:rPr/>
        <w:t>"Spending on petrol, bike rental and restaurant visits is gradually resuming, but this is mainly due to</w:t>
      </w:r>
      <w:r>
        <w:rPr>
          <w:spacing w:val="1"/>
        </w:rPr>
        <w:t> </w:t>
      </w:r>
      <w:r>
        <w:rPr/>
        <w:t>domestic</w:t>
      </w:r>
      <w:r>
        <w:rPr>
          <w:spacing w:val="-5"/>
        </w:rPr>
        <w:t> </w:t>
      </w:r>
      <w:r>
        <w:rPr/>
        <w:t>tourism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spending</w:t>
      </w:r>
      <w:r>
        <w:rPr>
          <w:spacing w:val="-5"/>
        </w:rPr>
        <w:t> </w:t>
      </w:r>
      <w:r>
        <w:rPr/>
        <w:t>near</w:t>
      </w:r>
      <w:r>
        <w:rPr>
          <w:spacing w:val="-3"/>
        </w:rPr>
        <w:t> </w:t>
      </w:r>
      <w:r>
        <w:rPr/>
        <w:t>home," says</w:t>
      </w:r>
      <w:r>
        <w:rPr>
          <w:spacing w:val="-2"/>
        </w:rPr>
        <w:t> </w:t>
      </w:r>
      <w:r>
        <w:rPr/>
        <w:t>Steve</w:t>
      </w:r>
      <w:r>
        <w:rPr>
          <w:spacing w:val="-2"/>
        </w:rPr>
        <w:t> </w:t>
      </w:r>
      <w:r>
        <w:rPr/>
        <w:t>Sadove,</w:t>
      </w:r>
      <w:r>
        <w:rPr>
          <w:spacing w:val="-3"/>
        </w:rPr>
        <w:t> </w:t>
      </w:r>
      <w:r>
        <w:rPr/>
        <w:t>Senior</w:t>
      </w:r>
      <w:r>
        <w:rPr>
          <w:spacing w:val="-3"/>
        </w:rPr>
        <w:t> </w:t>
      </w:r>
      <w:r>
        <w:rPr/>
        <w:t>adviser</w:t>
      </w:r>
      <w:r>
        <w:rPr>
          <w:spacing w:val="-1"/>
        </w:rPr>
        <w:t> </w:t>
      </w:r>
      <w:r>
        <w:rPr/>
        <w:t>at</w:t>
      </w:r>
      <w:r>
        <w:rPr>
          <w:spacing w:val="-4"/>
        </w:rPr>
        <w:t> </w:t>
      </w:r>
      <w:r>
        <w:rPr/>
        <w:t>Mastercard.</w:t>
      </w:r>
    </w:p>
    <w:p>
      <w:pPr>
        <w:pStyle w:val="BodyText"/>
        <w:ind w:right="691" w:firstLine="395"/>
        <w:jc w:val="both"/>
      </w:pPr>
      <w:r>
        <w:rPr/>
        <w:t>For example, in Switzerland, due to local tourism, the income of the tourism industry decreased by only</w:t>
      </w:r>
      <w:r>
        <w:rPr>
          <w:spacing w:val="1"/>
        </w:rPr>
        <w:t> </w:t>
      </w:r>
      <w:r>
        <w:rPr/>
        <w:t>25% compared to 2019. "The authorities have eased restrictions, and residents of the country very actively</w:t>
      </w:r>
      <w:r>
        <w:rPr>
          <w:spacing w:val="1"/>
        </w:rPr>
        <w:t> </w:t>
      </w:r>
      <w:r>
        <w:rPr/>
        <w:t>began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visit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sights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go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mountains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lakes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those</w:t>
      </w:r>
      <w:r>
        <w:rPr>
          <w:spacing w:val="-6"/>
        </w:rPr>
        <w:t> </w:t>
      </w:r>
      <w:r>
        <w:rPr/>
        <w:t>tourist</w:t>
      </w:r>
      <w:r>
        <w:rPr>
          <w:spacing w:val="-4"/>
        </w:rPr>
        <w:t> </w:t>
      </w:r>
      <w:r>
        <w:rPr/>
        <w:t>routes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especially</w:t>
      </w:r>
      <w:r>
        <w:rPr>
          <w:spacing w:val="-6"/>
        </w:rPr>
        <w:t> </w:t>
      </w:r>
      <w:r>
        <w:rPr/>
        <w:t>popular</w:t>
      </w:r>
      <w:r>
        <w:rPr>
          <w:spacing w:val="-53"/>
        </w:rPr>
        <w:t> </w:t>
      </w:r>
      <w:r>
        <w:rPr/>
        <w:t>among</w:t>
      </w:r>
      <w:r>
        <w:rPr>
          <w:spacing w:val="-4"/>
        </w:rPr>
        <w:t> </w:t>
      </w:r>
      <w:r>
        <w:rPr/>
        <w:t>foreigners before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pandemic.</w:t>
      </w:r>
    </w:p>
    <w:p>
      <w:pPr>
        <w:pStyle w:val="Heading2"/>
        <w:spacing w:line="250" w:lineRule="exact"/>
        <w:ind w:left="646"/>
        <w:jc w:val="left"/>
      </w:pPr>
      <w:r>
        <w:rPr/>
        <w:t>Conclusion</w:t>
      </w:r>
    </w:p>
    <w:p>
      <w:pPr>
        <w:pStyle w:val="BodyText"/>
        <w:ind w:right="693" w:firstLine="395"/>
        <w:jc w:val="both"/>
      </w:pPr>
      <w:r>
        <w:rPr/>
        <w:t>In summary, COVID-19 provides striking lessons to the tourism industry, policy makers, and tourism</w:t>
      </w:r>
      <w:r>
        <w:rPr>
          <w:spacing w:val="1"/>
        </w:rPr>
        <w:t> </w:t>
      </w:r>
      <w:r>
        <w:rPr/>
        <w:t>researchers</w:t>
      </w:r>
      <w:r>
        <w:rPr>
          <w:spacing w:val="-10"/>
        </w:rPr>
        <w:t> </w:t>
      </w:r>
      <w:r>
        <w:rPr/>
        <w:t>about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implications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global</w:t>
      </w:r>
      <w:r>
        <w:rPr>
          <w:spacing w:val="-9"/>
        </w:rPr>
        <w:t> </w:t>
      </w:r>
      <w:r>
        <w:rPr/>
        <w:t>change.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important</w:t>
      </w:r>
      <w:r>
        <w:rPr>
          <w:spacing w:val="-9"/>
        </w:rPr>
        <w:t> </w:t>
      </w:r>
      <w:r>
        <w:rPr/>
        <w:t>challenge</w:t>
      </w:r>
      <w:r>
        <w:rPr>
          <w:spacing w:val="-6"/>
        </w:rPr>
        <w:t> </w:t>
      </w:r>
      <w:r>
        <w:rPr/>
        <w:t>now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collectively</w:t>
      </w:r>
      <w:r>
        <w:rPr>
          <w:spacing w:val="-11"/>
        </w:rPr>
        <w:t> </w:t>
      </w:r>
      <w:r>
        <w:rPr/>
        <w:t>learn</w:t>
      </w:r>
      <w:r>
        <w:rPr>
          <w:spacing w:val="-9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global</w:t>
      </w:r>
      <w:r>
        <w:rPr>
          <w:spacing w:val="-4"/>
        </w:rPr>
        <w:t> </w:t>
      </w:r>
      <w:r>
        <w:rPr/>
        <w:t>tragedy</w:t>
      </w:r>
      <w:r>
        <w:rPr>
          <w:spacing w:val="-5"/>
        </w:rPr>
        <w:t> </w:t>
      </w:r>
      <w:r>
        <w:rPr/>
        <w:t>facing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global</w:t>
      </w:r>
      <w:r>
        <w:rPr>
          <w:spacing w:val="-3"/>
        </w:rPr>
        <w:t> </w:t>
      </w:r>
      <w:r>
        <w:rPr/>
        <w:t>community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accelerate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transformation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sustainable</w:t>
      </w:r>
      <w:r>
        <w:rPr>
          <w:spacing w:val="-5"/>
        </w:rPr>
        <w:t> </w:t>
      </w:r>
      <w:r>
        <w:rPr/>
        <w:t>tourism.</w:t>
      </w:r>
    </w:p>
    <w:p>
      <w:pPr>
        <w:pStyle w:val="BodyText"/>
        <w:ind w:left="0"/>
        <w:rPr>
          <w:sz w:val="24"/>
        </w:rPr>
      </w:pPr>
    </w:p>
    <w:p>
      <w:pPr>
        <w:spacing w:before="179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78"/>
        </w:numPr>
        <w:tabs>
          <w:tab w:pos="817" w:val="left" w:leader="none"/>
        </w:tabs>
        <w:spacing w:line="240" w:lineRule="auto" w:before="0" w:after="0"/>
        <w:ind w:left="250" w:right="683" w:firstLine="395"/>
        <w:jc w:val="both"/>
        <w:rPr>
          <w:sz w:val="18"/>
        </w:rPr>
      </w:pPr>
      <w:r>
        <w:rPr>
          <w:color w:val="323232"/>
          <w:sz w:val="18"/>
        </w:rPr>
        <w:t>Air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New Zealand.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(2020).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COVID-19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FAQs.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Retrieved</w:t>
      </w:r>
      <w:r>
        <w:rPr>
          <w:color w:val="323232"/>
          <w:spacing w:val="45"/>
          <w:sz w:val="18"/>
        </w:rPr>
        <w:t> </w:t>
      </w:r>
      <w:r>
        <w:rPr>
          <w:color w:val="323232"/>
          <w:sz w:val="18"/>
        </w:rPr>
        <w:t>April</w:t>
      </w:r>
      <w:r>
        <w:rPr>
          <w:color w:val="323232"/>
          <w:spacing w:val="45"/>
          <w:sz w:val="18"/>
        </w:rPr>
        <w:t> </w:t>
      </w:r>
      <w:r>
        <w:rPr>
          <w:color w:val="323232"/>
          <w:sz w:val="18"/>
        </w:rPr>
        <w:t>6,</w:t>
      </w:r>
      <w:r>
        <w:rPr>
          <w:color w:val="323232"/>
          <w:spacing w:val="45"/>
          <w:sz w:val="18"/>
        </w:rPr>
        <w:t> </w:t>
      </w:r>
      <w:r>
        <w:rPr>
          <w:color w:val="323232"/>
          <w:sz w:val="18"/>
        </w:rPr>
        <w:t>2020,</w:t>
      </w:r>
      <w:r>
        <w:rPr>
          <w:color w:val="323232"/>
          <w:spacing w:val="45"/>
          <w:sz w:val="18"/>
        </w:rPr>
        <w:t> </w:t>
      </w:r>
      <w:r>
        <w:rPr>
          <w:color w:val="323232"/>
          <w:sz w:val="18"/>
        </w:rPr>
        <w:t>from</w:t>
      </w:r>
      <w:r>
        <w:rPr>
          <w:color w:val="0F137D"/>
          <w:spacing w:val="45"/>
          <w:sz w:val="18"/>
        </w:rPr>
        <w:t> </w:t>
      </w:r>
      <w:r>
        <w:rPr>
          <w:color w:val="0F137D"/>
          <w:sz w:val="18"/>
          <w:u w:val="single" w:color="0F137D"/>
        </w:rPr>
        <w:t>https://</w:t>
      </w:r>
      <w:hyperlink r:id="rId202">
        <w:r>
          <w:rPr>
            <w:color w:val="0F137D"/>
            <w:sz w:val="18"/>
            <w:u w:val="single" w:color="0F137D"/>
          </w:rPr>
          <w:t>www.airnewzealand.co.nz/covid19-</w:t>
        </w:r>
      </w:hyperlink>
      <w:r>
        <w:rPr>
          <w:color w:val="0F137D"/>
          <w:spacing w:val="-42"/>
          <w:sz w:val="18"/>
        </w:rPr>
        <w:t> </w:t>
      </w:r>
      <w:r>
        <w:rPr>
          <w:color w:val="0F137D"/>
          <w:sz w:val="18"/>
          <w:u w:val="single" w:color="0F137D"/>
        </w:rPr>
        <w:t>faqs</w:t>
      </w:r>
      <w:r>
        <w:rPr>
          <w:color w:val="0F137D"/>
          <w:spacing w:val="-1"/>
          <w:sz w:val="18"/>
          <w:u w:val="single" w:color="0F137D"/>
        </w:rPr>
        <w:t> </w:t>
      </w:r>
      <w:r>
        <w:rPr>
          <w:color w:val="0F137D"/>
          <w:sz w:val="18"/>
          <w:u w:val="single" w:color="0F137D"/>
        </w:rPr>
        <w:t>[Google</w:t>
      </w:r>
      <w:r>
        <w:rPr>
          <w:color w:val="0F137D"/>
          <w:spacing w:val="-1"/>
          <w:sz w:val="18"/>
          <w:u w:val="single" w:color="0F137D"/>
        </w:rPr>
        <w:t> </w:t>
      </w:r>
      <w:r>
        <w:rPr>
          <w:color w:val="0F137D"/>
          <w:sz w:val="18"/>
          <w:u w:val="single" w:color="0F137D"/>
        </w:rPr>
        <w:t>Scholar]</w:t>
      </w:r>
      <w:r>
        <w:rPr>
          <w:color w:val="0F137D"/>
          <w:sz w:val="18"/>
        </w:rPr>
        <w:t>.</w:t>
      </w:r>
    </w:p>
    <w:p>
      <w:pPr>
        <w:pStyle w:val="ListParagraph"/>
        <w:numPr>
          <w:ilvl w:val="0"/>
          <w:numId w:val="78"/>
        </w:numPr>
        <w:tabs>
          <w:tab w:pos="817" w:val="left" w:leader="none"/>
        </w:tabs>
        <w:spacing w:line="240" w:lineRule="auto" w:before="1" w:after="0"/>
        <w:ind w:left="250" w:right="680" w:firstLine="395"/>
        <w:jc w:val="both"/>
        <w:rPr>
          <w:sz w:val="18"/>
        </w:rPr>
      </w:pPr>
      <w:r>
        <w:rPr>
          <w:color w:val="323232"/>
          <w:sz w:val="18"/>
        </w:rPr>
        <w:t>American Enterprise Institute. (2020). National coronavirus response: A road map to reopening. Retrieved April 6, 2020,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from</w:t>
      </w:r>
      <w:r>
        <w:rPr>
          <w:color w:val="0F137D"/>
          <w:spacing w:val="1"/>
          <w:sz w:val="18"/>
        </w:rPr>
        <w:t> </w:t>
      </w:r>
      <w:r>
        <w:rPr>
          <w:color w:val="0F137D"/>
          <w:sz w:val="18"/>
          <w:u w:val="single" w:color="0F137D"/>
        </w:rPr>
        <w:t>https://</w:t>
      </w:r>
      <w:hyperlink r:id="rId203">
        <w:r>
          <w:rPr>
            <w:color w:val="0F137D"/>
            <w:sz w:val="18"/>
            <w:u w:val="single" w:color="0F137D"/>
          </w:rPr>
          <w:t>www.aei.org/wp-content/uploads/2020/03/National-Coronavirus-Response-a-Road-Map-to-Recovering-2.pdf</w:t>
        </w:r>
      </w:hyperlink>
      <w:r>
        <w:rPr>
          <w:color w:val="0F137D"/>
          <w:spacing w:val="1"/>
          <w:sz w:val="18"/>
        </w:rPr>
        <w:t> </w:t>
      </w:r>
      <w:r>
        <w:rPr>
          <w:color w:val="0F137D"/>
          <w:sz w:val="18"/>
          <w:u w:val="single" w:color="0F137D"/>
        </w:rPr>
        <w:t>[Google</w:t>
      </w:r>
      <w:r>
        <w:rPr>
          <w:color w:val="0F137D"/>
          <w:spacing w:val="1"/>
          <w:sz w:val="18"/>
        </w:rPr>
        <w:t> </w:t>
      </w:r>
      <w:r>
        <w:rPr>
          <w:color w:val="0F137D"/>
          <w:sz w:val="18"/>
          <w:u w:val="single" w:color="0F137D"/>
        </w:rPr>
        <w:t>Scholar]</w:t>
      </w:r>
      <w:r>
        <w:rPr>
          <w:color w:val="0F137D"/>
          <w:sz w:val="18"/>
        </w:rPr>
        <w:t>.</w:t>
      </w:r>
    </w:p>
    <w:p>
      <w:pPr>
        <w:pStyle w:val="ListParagraph"/>
        <w:numPr>
          <w:ilvl w:val="0"/>
          <w:numId w:val="78"/>
        </w:numPr>
        <w:tabs>
          <w:tab w:pos="817" w:val="left" w:leader="none"/>
        </w:tabs>
        <w:spacing w:line="207" w:lineRule="exact" w:before="0" w:after="0"/>
        <w:ind w:left="816" w:right="0" w:hanging="171"/>
        <w:jc w:val="both"/>
        <w:rPr>
          <w:sz w:val="18"/>
        </w:rPr>
      </w:pPr>
      <w:hyperlink r:id="rId204">
        <w:r>
          <w:rPr>
            <w:color w:val="0000FF"/>
            <w:sz w:val="18"/>
            <w:u w:val="single" w:color="0000FF"/>
          </w:rPr>
          <w:t>http://www.tourism.gov.za/CurrentProjects/Tourism_Relief_Fund_for_SMMEs/Pages/Tourism_Relief_Fund_for_SMMEs.as</w:t>
        </w:r>
      </w:hyperlink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px</w:t>
      </w:r>
      <w:r>
        <w:rPr>
          <w:color w:val="0000FF"/>
          <w:sz w:val="18"/>
        </w:rPr>
        <w:t>.</w:t>
      </w:r>
    </w:p>
    <w:p>
      <w:pPr>
        <w:pStyle w:val="ListParagraph"/>
        <w:numPr>
          <w:ilvl w:val="0"/>
          <w:numId w:val="78"/>
        </w:numPr>
        <w:tabs>
          <w:tab w:pos="959" w:val="left" w:leader="none"/>
        </w:tabs>
        <w:spacing w:line="207" w:lineRule="exact" w:before="0" w:after="0"/>
        <w:ind w:left="958" w:right="0" w:hanging="313"/>
        <w:jc w:val="left"/>
        <w:rPr>
          <w:sz w:val="18"/>
        </w:rPr>
      </w:pPr>
      <w:r>
        <w:rPr>
          <w:color w:val="323232"/>
          <w:sz w:val="18"/>
        </w:rPr>
        <w:t>OECD</w:t>
      </w:r>
      <w:r>
        <w:rPr>
          <w:color w:val="323232"/>
          <w:spacing w:val="9"/>
          <w:sz w:val="18"/>
        </w:rPr>
        <w:t> </w:t>
      </w:r>
      <w:r>
        <w:rPr>
          <w:color w:val="323232"/>
          <w:sz w:val="18"/>
        </w:rPr>
        <w:t>(2020),</w:t>
      </w:r>
      <w:r>
        <w:rPr>
          <w:color w:val="323232"/>
          <w:spacing w:val="-3"/>
          <w:sz w:val="18"/>
        </w:rPr>
        <w:t> </w:t>
      </w:r>
      <w:r>
        <w:rPr>
          <w:i/>
          <w:color w:val="323232"/>
          <w:sz w:val="18"/>
        </w:rPr>
        <w:t>OECD</w:t>
      </w:r>
      <w:r>
        <w:rPr>
          <w:i/>
          <w:color w:val="323232"/>
          <w:spacing w:val="10"/>
          <w:sz w:val="18"/>
        </w:rPr>
        <w:t> </w:t>
      </w:r>
      <w:r>
        <w:rPr>
          <w:i/>
          <w:color w:val="323232"/>
          <w:sz w:val="18"/>
        </w:rPr>
        <w:t>Tourism</w:t>
      </w:r>
      <w:r>
        <w:rPr>
          <w:i/>
          <w:color w:val="323232"/>
          <w:spacing w:val="8"/>
          <w:sz w:val="18"/>
        </w:rPr>
        <w:t> </w:t>
      </w:r>
      <w:r>
        <w:rPr>
          <w:i/>
          <w:color w:val="323232"/>
          <w:sz w:val="18"/>
        </w:rPr>
        <w:t>Trends</w:t>
      </w:r>
      <w:r>
        <w:rPr>
          <w:i/>
          <w:color w:val="323232"/>
          <w:spacing w:val="10"/>
          <w:sz w:val="18"/>
        </w:rPr>
        <w:t> </w:t>
      </w:r>
      <w:r>
        <w:rPr>
          <w:i/>
          <w:color w:val="323232"/>
          <w:sz w:val="18"/>
        </w:rPr>
        <w:t>and</w:t>
      </w:r>
      <w:r>
        <w:rPr>
          <w:i/>
          <w:color w:val="323232"/>
          <w:spacing w:val="10"/>
          <w:sz w:val="18"/>
        </w:rPr>
        <w:t> </w:t>
      </w:r>
      <w:r>
        <w:rPr>
          <w:i/>
          <w:color w:val="323232"/>
          <w:sz w:val="18"/>
        </w:rPr>
        <w:t>Policies</w:t>
      </w:r>
      <w:r>
        <w:rPr>
          <w:i/>
          <w:color w:val="323232"/>
          <w:spacing w:val="9"/>
          <w:sz w:val="18"/>
        </w:rPr>
        <w:t> </w:t>
      </w:r>
      <w:r>
        <w:rPr>
          <w:i/>
          <w:color w:val="323232"/>
          <w:sz w:val="18"/>
        </w:rPr>
        <w:t>2020</w:t>
      </w:r>
      <w:r>
        <w:rPr>
          <w:color w:val="323232"/>
          <w:sz w:val="18"/>
        </w:rPr>
        <w:t>,</w:t>
      </w:r>
      <w:r>
        <w:rPr>
          <w:color w:val="323232"/>
          <w:spacing w:val="11"/>
          <w:sz w:val="18"/>
        </w:rPr>
        <w:t> </w:t>
      </w:r>
      <w:r>
        <w:rPr>
          <w:color w:val="323232"/>
          <w:sz w:val="18"/>
        </w:rPr>
        <w:t>OECD</w:t>
      </w:r>
      <w:r>
        <w:rPr>
          <w:color w:val="323232"/>
          <w:spacing w:val="6"/>
          <w:sz w:val="18"/>
        </w:rPr>
        <w:t> </w:t>
      </w:r>
      <w:r>
        <w:rPr>
          <w:color w:val="323232"/>
          <w:sz w:val="18"/>
        </w:rPr>
        <w:t>Publishing,</w:t>
      </w:r>
      <w:r>
        <w:rPr>
          <w:color w:val="323232"/>
          <w:spacing w:val="11"/>
          <w:sz w:val="18"/>
        </w:rPr>
        <w:t> </w:t>
      </w:r>
      <w:r>
        <w:rPr>
          <w:color w:val="323232"/>
          <w:sz w:val="18"/>
        </w:rPr>
        <w:t>Paris,</w:t>
      </w:r>
      <w:r>
        <w:rPr>
          <w:color w:val="323232"/>
          <w:spacing w:val="30"/>
          <w:sz w:val="18"/>
        </w:rPr>
        <w:t> </w:t>
      </w:r>
      <w:r>
        <w:rPr>
          <w:color w:val="0068B6"/>
          <w:sz w:val="18"/>
        </w:rPr>
        <w:t>https://doi.org/10.1787/6b47b985-en</w:t>
      </w:r>
      <w:r>
        <w:rPr>
          <w:color w:val="323232"/>
          <w:sz w:val="18"/>
        </w:rPr>
        <w:t>.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323232"/>
          <w:sz w:val="18"/>
        </w:rPr>
        <w:t>Fighradar24.</w:t>
      </w:r>
    </w:p>
    <w:p>
      <w:pPr>
        <w:pStyle w:val="ListParagraph"/>
        <w:numPr>
          <w:ilvl w:val="0"/>
          <w:numId w:val="78"/>
        </w:numPr>
        <w:tabs>
          <w:tab w:pos="959" w:val="left" w:leader="none"/>
        </w:tabs>
        <w:spacing w:line="240" w:lineRule="auto" w:before="1" w:after="0"/>
        <w:ind w:left="250" w:right="679" w:firstLine="395"/>
        <w:jc w:val="both"/>
        <w:rPr>
          <w:sz w:val="18"/>
        </w:rPr>
      </w:pPr>
      <w:r>
        <w:rPr>
          <w:color w:val="323232"/>
          <w:sz w:val="18"/>
        </w:rPr>
        <w:t>Anderson, R. M., Heesterbeek, H., Klinkenberg, D., &amp; Hollingsworth, T. D. (2020). How will country-based mitigation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measures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influence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the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course of the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COVID-19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epidemic? </w:t>
      </w:r>
      <w:r>
        <w:rPr>
          <w:i/>
          <w:color w:val="323232"/>
          <w:sz w:val="18"/>
        </w:rPr>
        <w:t>The</w:t>
      </w:r>
      <w:r>
        <w:rPr>
          <w:i/>
          <w:color w:val="323232"/>
          <w:spacing w:val="1"/>
          <w:sz w:val="18"/>
        </w:rPr>
        <w:t> </w:t>
      </w:r>
      <w:r>
        <w:rPr>
          <w:i/>
          <w:color w:val="323232"/>
          <w:sz w:val="18"/>
        </w:rPr>
        <w:t>Lancet</w:t>
      </w:r>
      <w:r>
        <w:rPr>
          <w:color w:val="323232"/>
          <w:sz w:val="18"/>
        </w:rPr>
        <w:t>, </w:t>
      </w:r>
      <w:r>
        <w:rPr>
          <w:i/>
          <w:color w:val="323232"/>
          <w:sz w:val="18"/>
        </w:rPr>
        <w:t>395</w:t>
      </w:r>
      <w:r>
        <w:rPr>
          <w:color w:val="323232"/>
          <w:sz w:val="18"/>
        </w:rPr>
        <w:t>(10228),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931–934.</w:t>
      </w:r>
      <w:r>
        <w:rPr>
          <w:color w:val="0000FF"/>
          <w:spacing w:val="1"/>
          <w:sz w:val="18"/>
        </w:rPr>
        <w:t> </w:t>
      </w:r>
      <w:r>
        <w:rPr>
          <w:color w:val="0000FF"/>
          <w:sz w:val="18"/>
          <w:u w:val="single" w:color="0000FF"/>
        </w:rPr>
        <w:t>https://doi.org/10.1016/S0140-</w:t>
      </w:r>
      <w:r>
        <w:rPr>
          <w:color w:val="0000FF"/>
          <w:spacing w:val="1"/>
          <w:sz w:val="18"/>
        </w:rPr>
        <w:t> </w:t>
      </w:r>
      <w:r>
        <w:rPr>
          <w:color w:val="0000FF"/>
          <w:sz w:val="18"/>
          <w:u w:val="single" w:color="0000FF"/>
        </w:rPr>
        <w:t>6736(20)305675</w:t>
      </w:r>
      <w:r>
        <w:rPr>
          <w:color w:val="0F137D"/>
          <w:spacing w:val="-1"/>
          <w:sz w:val="18"/>
        </w:rPr>
        <w:t> </w:t>
      </w:r>
      <w:r>
        <w:rPr>
          <w:color w:val="0F137D"/>
          <w:sz w:val="18"/>
          <w:u w:val="single" w:color="0F137D"/>
        </w:rPr>
        <w:t>[Crossref]</w:t>
      </w:r>
      <w:r>
        <w:rPr>
          <w:color w:val="323232"/>
          <w:sz w:val="18"/>
        </w:rPr>
        <w:t>,</w:t>
      </w:r>
      <w:r>
        <w:rPr>
          <w:color w:val="0F137D"/>
          <w:spacing w:val="-2"/>
          <w:sz w:val="18"/>
        </w:rPr>
        <w:t> </w:t>
      </w:r>
      <w:r>
        <w:rPr>
          <w:color w:val="0F137D"/>
          <w:sz w:val="18"/>
          <w:u w:val="single" w:color="0F137D"/>
        </w:rPr>
        <w:t>[PubMed]</w:t>
      </w:r>
      <w:r>
        <w:rPr>
          <w:color w:val="323232"/>
          <w:sz w:val="18"/>
        </w:rPr>
        <w:t>,</w:t>
      </w:r>
      <w:r>
        <w:rPr>
          <w:color w:val="0F137D"/>
          <w:spacing w:val="-1"/>
          <w:sz w:val="18"/>
        </w:rPr>
        <w:t> </w:t>
      </w:r>
      <w:r>
        <w:rPr>
          <w:color w:val="0F137D"/>
          <w:sz w:val="18"/>
          <w:u w:val="single" w:color="0F137D"/>
        </w:rPr>
        <w:t>[Web of</w:t>
      </w:r>
      <w:r>
        <w:rPr>
          <w:color w:val="0F137D"/>
          <w:spacing w:val="-3"/>
          <w:sz w:val="18"/>
          <w:u w:val="single" w:color="0F137D"/>
        </w:rPr>
        <w:t> </w:t>
      </w:r>
      <w:r>
        <w:rPr>
          <w:color w:val="0F137D"/>
          <w:sz w:val="18"/>
          <w:u w:val="single" w:color="0F137D"/>
        </w:rPr>
        <w:t>Science</w:t>
      </w:r>
      <w:r>
        <w:rPr>
          <w:color w:val="0F137D"/>
          <w:spacing w:val="-1"/>
          <w:sz w:val="18"/>
          <w:u w:val="single" w:color="0F137D"/>
        </w:rPr>
        <w:t> </w:t>
      </w:r>
      <w:r>
        <w:rPr>
          <w:color w:val="0F137D"/>
          <w:sz w:val="18"/>
          <w:u w:val="single" w:color="0F137D"/>
        </w:rPr>
        <w:t>®]</w:t>
      </w:r>
      <w:r>
        <w:rPr>
          <w:color w:val="323232"/>
          <w:sz w:val="18"/>
        </w:rPr>
        <w:t>,</w:t>
      </w:r>
      <w:r>
        <w:rPr>
          <w:color w:val="0F137D"/>
          <w:spacing w:val="-2"/>
          <w:sz w:val="18"/>
        </w:rPr>
        <w:t> </w:t>
      </w:r>
      <w:r>
        <w:rPr>
          <w:color w:val="0F137D"/>
          <w:sz w:val="18"/>
          <w:u w:val="single" w:color="0F137D"/>
        </w:rPr>
        <w:t>[Google</w:t>
      </w:r>
      <w:r>
        <w:rPr>
          <w:color w:val="0F137D"/>
          <w:spacing w:val="-2"/>
          <w:sz w:val="18"/>
          <w:u w:val="single" w:color="0F137D"/>
        </w:rPr>
        <w:t> </w:t>
      </w:r>
      <w:r>
        <w:rPr>
          <w:color w:val="0F137D"/>
          <w:sz w:val="18"/>
          <w:u w:val="single" w:color="0F137D"/>
        </w:rPr>
        <w:t>Scholar]</w:t>
      </w:r>
      <w:r>
        <w:rPr>
          <w:color w:val="323232"/>
          <w:sz w:val="18"/>
        </w:rPr>
        <w:t>.</w:t>
      </w:r>
    </w:p>
    <w:p>
      <w:pPr>
        <w:pStyle w:val="ListParagraph"/>
        <w:numPr>
          <w:ilvl w:val="0"/>
          <w:numId w:val="78"/>
        </w:numPr>
        <w:tabs>
          <w:tab w:pos="924" w:val="left" w:leader="none"/>
        </w:tabs>
        <w:spacing w:line="205" w:lineRule="exact" w:before="0" w:after="0"/>
        <w:ind w:left="923" w:right="0" w:hanging="278"/>
        <w:jc w:val="both"/>
        <w:rPr>
          <w:sz w:val="18"/>
        </w:rPr>
      </w:pPr>
      <w:r>
        <w:rPr>
          <w:sz w:val="18"/>
        </w:rPr>
        <w:t>UN</w:t>
      </w:r>
      <w:r>
        <w:rPr>
          <w:spacing w:val="-4"/>
          <w:sz w:val="18"/>
        </w:rPr>
        <w:t> </w:t>
      </w:r>
      <w:r>
        <w:rPr>
          <w:sz w:val="18"/>
        </w:rPr>
        <w:t>Report</w:t>
      </w:r>
      <w:r>
        <w:rPr>
          <w:spacing w:val="-2"/>
          <w:sz w:val="18"/>
        </w:rPr>
        <w:t> </w:t>
      </w:r>
      <w:r>
        <w:rPr>
          <w:sz w:val="18"/>
        </w:rPr>
        <w:t>"</w:t>
      </w:r>
      <w:r>
        <w:rPr>
          <w:spacing w:val="-4"/>
          <w:sz w:val="18"/>
        </w:rPr>
        <w:t> </w:t>
      </w:r>
      <w:r>
        <w:rPr>
          <w:sz w:val="18"/>
        </w:rPr>
        <w:t>COVID-19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Transformation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Tourism».</w:t>
      </w:r>
    </w:p>
    <w:p>
      <w:pPr>
        <w:spacing w:after="0" w:line="205" w:lineRule="exact"/>
        <w:jc w:val="both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81"/>
      </w:pPr>
      <w:r>
        <w:rPr/>
        <w:t>УДК</w:t>
      </w:r>
      <w:r>
        <w:rPr>
          <w:spacing w:val="-1"/>
        </w:rPr>
        <w:t> </w:t>
      </w:r>
      <w:r>
        <w:rPr/>
        <w:t>504.062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spacing w:line="276" w:lineRule="auto" w:before="0"/>
        <w:ind w:left="1765" w:right="1113" w:hanging="712"/>
        <w:jc w:val="left"/>
        <w:rPr>
          <w:b/>
          <w:sz w:val="22"/>
        </w:rPr>
      </w:pPr>
      <w:r>
        <w:rPr>
          <w:b/>
          <w:spacing w:val="-1"/>
          <w:sz w:val="22"/>
        </w:rPr>
        <w:t>ЭКОНОМИЧЕСКОЕ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ОБЕСПЕЧЕНИЕ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ЭКОЛОГИЧЕСКОЙ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БЕЗОПАСНОСТИ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КАК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НЕОБХОДИМОЕ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УСЛОВИЕ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УСТОЙЧИВОГО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РАЗВИТИЯ</w:t>
      </w:r>
    </w:p>
    <w:p>
      <w:pPr>
        <w:pStyle w:val="BodyText"/>
        <w:ind w:left="0"/>
        <w:rPr>
          <w:b/>
        </w:rPr>
      </w:pPr>
    </w:p>
    <w:p>
      <w:pPr>
        <w:pStyle w:val="Heading2"/>
        <w:spacing w:line="251" w:lineRule="exact"/>
        <w:ind w:left="6697"/>
        <w:jc w:val="left"/>
      </w:pPr>
      <w:r>
        <w:rPr/>
        <w:t>Г.К.</w:t>
      </w:r>
      <w:r>
        <w:rPr>
          <w:spacing w:val="-6"/>
        </w:rPr>
        <w:t> </w:t>
      </w:r>
      <w:r>
        <w:rPr/>
        <w:t>Андабаева,</w:t>
      </w:r>
      <w:r>
        <w:rPr>
          <w:spacing w:val="-6"/>
        </w:rPr>
        <w:t> </w:t>
      </w:r>
      <w:r>
        <w:rPr/>
        <w:t>Б.З.</w:t>
      </w:r>
      <w:r>
        <w:rPr>
          <w:spacing w:val="-6"/>
        </w:rPr>
        <w:t> </w:t>
      </w:r>
      <w:r>
        <w:rPr/>
        <w:t>Нурманова</w:t>
      </w:r>
    </w:p>
    <w:p>
      <w:pPr>
        <w:spacing w:line="205" w:lineRule="exact" w:before="0"/>
        <w:ind w:left="0" w:right="689" w:firstLine="0"/>
        <w:jc w:val="right"/>
        <w:rPr>
          <w:i/>
          <w:sz w:val="18"/>
        </w:rPr>
      </w:pPr>
      <w:r>
        <w:rPr>
          <w:i/>
          <w:sz w:val="18"/>
        </w:rPr>
        <w:t>Казахский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аль-Фараби,</w:t>
      </w:r>
    </w:p>
    <w:p>
      <w:pPr>
        <w:spacing w:before="16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г.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Казахстан</w:t>
      </w:r>
    </w:p>
    <w:p>
      <w:pPr>
        <w:spacing w:before="18"/>
        <w:ind w:left="0" w:right="687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-2"/>
          <w:sz w:val="18"/>
        </w:rPr>
        <w:t> </w:t>
      </w:r>
      <w:hyperlink r:id="rId205">
        <w:r>
          <w:rPr>
            <w:i/>
            <w:spacing w:val="-1"/>
            <w:sz w:val="18"/>
          </w:rPr>
          <w:t>andabayeva.gulmira@kaznu.kz,</w:t>
        </w:r>
        <w:r>
          <w:rPr>
            <w:i/>
            <w:spacing w:val="-2"/>
            <w:sz w:val="18"/>
          </w:rPr>
          <w:t> </w:t>
        </w:r>
      </w:hyperlink>
      <w:hyperlink r:id="rId206">
        <w:r>
          <w:rPr>
            <w:i/>
            <w:sz w:val="18"/>
          </w:rPr>
          <w:t>nurmanova.biken@kaznu.kz</w:t>
        </w:r>
      </w:hyperlink>
    </w:p>
    <w:p>
      <w:pPr>
        <w:pStyle w:val="BodyText"/>
        <w:spacing w:before="1"/>
        <w:ind w:left="0"/>
        <w:rPr>
          <w:i/>
          <w:sz w:val="23"/>
        </w:rPr>
      </w:pPr>
    </w:p>
    <w:p>
      <w:pPr>
        <w:spacing w:line="240" w:lineRule="auto" w:before="0"/>
        <w:ind w:left="250" w:right="898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 </w:t>
      </w:r>
      <w:r>
        <w:rPr>
          <w:i/>
          <w:sz w:val="20"/>
        </w:rPr>
        <w:t>На современном этапе развития экономики особую актуальность приобретают вопросы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устойчивого развития с учетом обеспечения экологической безопасности, сохранения экологического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равновесия природной среды. С этой целью в статье исследованы теоретические основы экономического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механизма обеспечения экологической безопасности в качестве необходимого условия устойчивого развития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территории.</w:t>
      </w:r>
    </w:p>
    <w:p>
      <w:pPr>
        <w:spacing w:line="240" w:lineRule="auto" w:before="0"/>
        <w:ind w:left="250" w:right="7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11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11"/>
          <w:sz w:val="20"/>
        </w:rPr>
        <w:t> </w:t>
      </w:r>
      <w:r>
        <w:rPr>
          <w:i/>
          <w:sz w:val="20"/>
        </w:rPr>
        <w:t>устойчивое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развитие,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экологическая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безопасность,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экономический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механизм,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экологизация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экономики,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экологизация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законодательства,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экологизация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общества.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pStyle w:val="BodyText"/>
        <w:ind w:right="558" w:firstLine="395"/>
      </w:pPr>
      <w:r>
        <w:rPr>
          <w:b/>
        </w:rPr>
        <w:t>Введение. </w:t>
      </w:r>
      <w:r>
        <w:rPr/>
        <w:t>Проблема обеспечения экологической безопасности является закономерным следстви-</w:t>
      </w:r>
      <w:r>
        <w:rPr>
          <w:spacing w:val="1"/>
        </w:rPr>
        <w:t> </w:t>
      </w:r>
      <w:r>
        <w:rPr/>
        <w:t>ем тех огромных изменений, которые наблюдаются с начала ХХ века в окружающей человека среде</w:t>
      </w:r>
      <w:r>
        <w:rPr>
          <w:spacing w:val="1"/>
        </w:rPr>
        <w:t> </w:t>
      </w:r>
      <w:r>
        <w:rPr/>
        <w:t>инструментальными методами, а во второй половине – дистанционными, в том числе спутниковыми</w:t>
      </w:r>
      <w:r>
        <w:rPr>
          <w:spacing w:val="1"/>
        </w:rPr>
        <w:t> </w:t>
      </w:r>
      <w:r>
        <w:rPr/>
        <w:t>методами.</w:t>
      </w:r>
      <w:r>
        <w:rPr>
          <w:spacing w:val="-4"/>
        </w:rPr>
        <w:t> </w:t>
      </w:r>
      <w:r>
        <w:rPr/>
        <w:t>Эти</w:t>
      </w:r>
      <w:r>
        <w:rPr>
          <w:spacing w:val="-4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показывают,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изменения</w:t>
      </w:r>
      <w:r>
        <w:rPr>
          <w:spacing w:val="-4"/>
        </w:rPr>
        <w:t> </w:t>
      </w:r>
      <w:r>
        <w:rPr/>
        <w:t>охватили</w:t>
      </w:r>
      <w:r>
        <w:rPr>
          <w:spacing w:val="-5"/>
        </w:rPr>
        <w:t> </w:t>
      </w:r>
      <w:r>
        <w:rPr/>
        <w:t>всю</w:t>
      </w:r>
      <w:r>
        <w:rPr>
          <w:spacing w:val="-4"/>
        </w:rPr>
        <w:t> </w:t>
      </w:r>
      <w:r>
        <w:rPr/>
        <w:t>планету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развиваются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направлении</w:t>
      </w:r>
      <w:r>
        <w:rPr>
          <w:spacing w:val="-52"/>
        </w:rPr>
        <w:t> </w:t>
      </w:r>
      <w:r>
        <w:rPr/>
        <w:t>ухудшения условий существования людей и многих других организмов: изменяется состав атмосферы,</w:t>
      </w:r>
      <w:r>
        <w:rPr>
          <w:spacing w:val="-52"/>
        </w:rPr>
        <w:t> </w:t>
      </w:r>
      <w:r>
        <w:rPr/>
        <w:t>истощается озоновый слой, деградируют земли, быстро нарастает исчезновение видов и т. д. Все эти</w:t>
      </w:r>
      <w:r>
        <w:rPr>
          <w:spacing w:val="1"/>
        </w:rPr>
        <w:t> </w:t>
      </w:r>
      <w:r>
        <w:rPr/>
        <w:t>изменения идут со скоростями, многократно превышающими естественные колебания, они</w:t>
      </w:r>
      <w:r>
        <w:rPr>
          <w:spacing w:val="1"/>
        </w:rPr>
        <w:t> </w:t>
      </w:r>
      <w:r>
        <w:rPr/>
        <w:t>сказываются на здоровье людей и так или иначе влияют на благополучие всех стран, в том числе и</w:t>
      </w:r>
      <w:r>
        <w:rPr>
          <w:spacing w:val="1"/>
        </w:rPr>
        <w:t> </w:t>
      </w:r>
      <w:r>
        <w:rPr/>
        <w:t>Казахстана. Глобальный экологический кризис затрагивает все человечество, все стороны жизни лю-</w:t>
      </w:r>
      <w:r>
        <w:rPr>
          <w:spacing w:val="1"/>
        </w:rPr>
        <w:t> </w:t>
      </w:r>
      <w:r>
        <w:rPr/>
        <w:t>дей, но по-разному проявляется в каждой стране в зависимости от ее природных условий, экономиче-</w:t>
      </w:r>
      <w:r>
        <w:rPr>
          <w:spacing w:val="1"/>
        </w:rPr>
        <w:t> </w:t>
      </w:r>
      <w:r>
        <w:rPr/>
        <w:t>ской и социальной ситуации. Таким образом, на сегодняшней момент проблема экологической без-</w:t>
      </w:r>
      <w:r>
        <w:rPr>
          <w:spacing w:val="1"/>
        </w:rPr>
        <w:t> </w:t>
      </w:r>
      <w:r>
        <w:rPr/>
        <w:t>опасности актуальна для всего мирового сообщества и может быть поставлена в один ряд с теми</w:t>
      </w:r>
      <w:r>
        <w:rPr>
          <w:spacing w:val="1"/>
        </w:rPr>
        <w:t> </w:t>
      </w:r>
      <w:r>
        <w:rPr/>
        <w:t>угрозами и вызовами, с которыми столкнулся мир с началом нового тысячелетия. А это значит, что без</w:t>
      </w:r>
      <w:r>
        <w:rPr>
          <w:spacing w:val="-52"/>
        </w:rPr>
        <w:t> </w:t>
      </w:r>
      <w:r>
        <w:rPr/>
        <w:t>ее решения невозможно ни движение к устойчивому мировому развитию, ни укрепление глобальной</w:t>
      </w:r>
      <w:r>
        <w:rPr>
          <w:spacing w:val="1"/>
        </w:rPr>
        <w:t> </w:t>
      </w:r>
      <w:r>
        <w:rPr/>
        <w:t>экологической</w:t>
      </w:r>
      <w:r>
        <w:rPr>
          <w:spacing w:val="-1"/>
        </w:rPr>
        <w:t> </w:t>
      </w:r>
      <w:r>
        <w:rPr/>
        <w:t>безопасности.</w:t>
      </w:r>
    </w:p>
    <w:p>
      <w:pPr>
        <w:pStyle w:val="BodyText"/>
        <w:ind w:right="527" w:firstLine="395"/>
      </w:pPr>
      <w:r>
        <w:rPr/>
        <w:t>Модель устойчивого развития предполагает неразрывность и взаимосвязь задач сохранения</w:t>
      </w:r>
      <w:r>
        <w:rPr>
          <w:spacing w:val="1"/>
        </w:rPr>
        <w:t> </w:t>
      </w:r>
      <w:r>
        <w:rPr/>
        <w:t>окружающей среды и экономического развития. Устойчивое развитие обеспечивает баланс между</w:t>
      </w:r>
      <w:r>
        <w:rPr>
          <w:spacing w:val="1"/>
        </w:rPr>
        <w:t> </w:t>
      </w:r>
      <w:r>
        <w:rPr/>
        <w:t>решениями</w:t>
      </w:r>
      <w:r>
        <w:rPr>
          <w:spacing w:val="-7"/>
        </w:rPr>
        <w:t> </w:t>
      </w:r>
      <w:r>
        <w:rPr/>
        <w:t>сохранения</w:t>
      </w:r>
      <w:r>
        <w:rPr>
          <w:spacing w:val="-6"/>
        </w:rPr>
        <w:t> </w:t>
      </w:r>
      <w:r>
        <w:rPr/>
        <w:t>окружающей</w:t>
      </w:r>
      <w:r>
        <w:rPr>
          <w:spacing w:val="-5"/>
        </w:rPr>
        <w:t> </w:t>
      </w:r>
      <w:r>
        <w:rPr/>
        <w:t>среды</w:t>
      </w:r>
      <w:r>
        <w:rPr>
          <w:spacing w:val="-7"/>
        </w:rPr>
        <w:t> </w:t>
      </w:r>
      <w:r>
        <w:rPr/>
        <w:t>и</w:t>
      </w:r>
      <w:r>
        <w:rPr>
          <w:spacing w:val="-5"/>
        </w:rPr>
        <w:t> </w:t>
      </w:r>
      <w:r>
        <w:rPr/>
        <w:t>социально-экономическим</w:t>
      </w:r>
      <w:r>
        <w:rPr>
          <w:spacing w:val="-5"/>
        </w:rPr>
        <w:t> </w:t>
      </w:r>
      <w:r>
        <w:rPr/>
        <w:t>развитием,</w:t>
      </w:r>
      <w:r>
        <w:rPr>
          <w:spacing w:val="-6"/>
        </w:rPr>
        <w:t> </w:t>
      </w:r>
      <w:r>
        <w:rPr/>
        <w:t>так,</w:t>
      </w:r>
      <w:r>
        <w:rPr>
          <w:spacing w:val="-5"/>
        </w:rPr>
        <w:t> </w:t>
      </w:r>
      <w:r>
        <w:rPr/>
        <w:t>чтобы,</w:t>
      </w:r>
      <w:r>
        <w:rPr>
          <w:spacing w:val="-6"/>
        </w:rPr>
        <w:t> </w:t>
      </w:r>
      <w:r>
        <w:rPr/>
        <w:t>удо-</w:t>
      </w:r>
      <w:r>
        <w:rPr>
          <w:spacing w:val="-52"/>
        </w:rPr>
        <w:t> </w:t>
      </w:r>
      <w:r>
        <w:rPr/>
        <w:t>влетворяя основные потребности нынешнего поколения, сохранять такие же возможностей для бу-</w:t>
      </w:r>
      <w:r>
        <w:rPr>
          <w:spacing w:val="1"/>
        </w:rPr>
        <w:t> </w:t>
      </w:r>
      <w:r>
        <w:rPr/>
        <w:t>дущих</w:t>
      </w:r>
      <w:r>
        <w:rPr>
          <w:spacing w:val="-1"/>
        </w:rPr>
        <w:t> </w:t>
      </w:r>
      <w:r>
        <w:rPr/>
        <w:t>поколений.</w:t>
      </w:r>
    </w:p>
    <w:p>
      <w:pPr>
        <w:pStyle w:val="BodyText"/>
        <w:ind w:right="764" w:firstLine="395"/>
      </w:pPr>
      <w:r>
        <w:rPr/>
        <w:t>Технологический прогресс влечет за собой ухудшение экологической ситуации. Казахстан с</w:t>
      </w:r>
      <w:r>
        <w:rPr>
          <w:spacing w:val="1"/>
        </w:rPr>
        <w:t> </w:t>
      </w:r>
      <w:r>
        <w:rPr/>
        <w:t>огромной территорией и большими природными ресурсами не является исключением. Прогноз по</w:t>
      </w:r>
      <w:r>
        <w:rPr>
          <w:spacing w:val="1"/>
        </w:rPr>
        <w:t> </w:t>
      </w:r>
      <w:r>
        <w:rPr/>
        <w:t>информации министерства энергетики показывает, что производство нефти в Казахстане в 2024 году</w:t>
      </w:r>
      <w:r>
        <w:rPr>
          <w:spacing w:val="-52"/>
        </w:rPr>
        <w:t> </w:t>
      </w:r>
      <w:r>
        <w:rPr/>
        <w:t>впервые превысит отметку в</w:t>
      </w:r>
      <w:r>
        <w:rPr>
          <w:spacing w:val="1"/>
        </w:rPr>
        <w:t> </w:t>
      </w:r>
      <w:r>
        <w:rPr/>
        <w:t>100млн.т и достигнет</w:t>
      </w:r>
      <w:r>
        <w:rPr>
          <w:spacing w:val="1"/>
        </w:rPr>
        <w:t> </w:t>
      </w:r>
      <w:r>
        <w:rPr/>
        <w:t>102млн.т Концепция развития топливно-</w:t>
      </w:r>
      <w:r>
        <w:rPr>
          <w:spacing w:val="1"/>
        </w:rPr>
        <w:t> </w:t>
      </w:r>
      <w:r>
        <w:rPr/>
        <w:t>энергетического комплекса до 2030 года предсказывает рост нефтедобычи до рекордных 100,8млн.т.</w:t>
      </w:r>
      <w:r>
        <w:rPr>
          <w:spacing w:val="-52"/>
        </w:rPr>
        <w:t> </w:t>
      </w:r>
      <w:r>
        <w:rPr/>
        <w:t>уже</w:t>
      </w:r>
      <w:r>
        <w:rPr>
          <w:spacing w:val="-2"/>
        </w:rPr>
        <w:t> </w:t>
      </w:r>
      <w:r>
        <w:rPr/>
        <w:t>в 2023 году.</w:t>
      </w:r>
    </w:p>
    <w:p>
      <w:pPr>
        <w:pStyle w:val="BodyText"/>
        <w:ind w:right="532" w:firstLine="395"/>
      </w:pPr>
      <w:r>
        <w:rPr/>
        <w:t>Существующий рекорд в нефтедобыче,</w:t>
      </w:r>
      <w:r>
        <w:rPr>
          <w:spacing w:val="1"/>
        </w:rPr>
        <w:t> </w:t>
      </w:r>
      <w:r>
        <w:rPr/>
        <w:t>90,3млн.т, Казахстан поставил в</w:t>
      </w:r>
      <w:r>
        <w:rPr>
          <w:spacing w:val="1"/>
        </w:rPr>
        <w:t> </w:t>
      </w:r>
      <w:r>
        <w:rPr/>
        <w:t>2018 году и еще год</w:t>
      </w:r>
      <w:r>
        <w:rPr>
          <w:spacing w:val="1"/>
        </w:rPr>
        <w:t> </w:t>
      </w:r>
      <w:r>
        <w:rPr/>
        <w:t>удерживал. Но в коронавирусном 2020-м этот показатель снизился до</w:t>
      </w:r>
      <w:r>
        <w:rPr>
          <w:spacing w:val="1"/>
        </w:rPr>
        <w:t> </w:t>
      </w:r>
      <w:r>
        <w:rPr/>
        <w:t>85,7млн.т из-за ограничений,</w:t>
      </w:r>
      <w:r>
        <w:rPr>
          <w:spacing w:val="1"/>
        </w:rPr>
        <w:t> </w:t>
      </w:r>
      <w:r>
        <w:rPr/>
        <w:t>связанных с соглашением ОПЕК+. В наступившем году обязательства республики по сокращению</w:t>
      </w:r>
      <w:r>
        <w:rPr>
          <w:spacing w:val="1"/>
        </w:rPr>
        <w:t> </w:t>
      </w:r>
      <w:r>
        <w:rPr/>
        <w:t>производства углеводородов сохраняются, поэтому Казахстан не планирует значительно наращивать</w:t>
      </w:r>
      <w:r>
        <w:rPr>
          <w:spacing w:val="1"/>
        </w:rPr>
        <w:t> </w:t>
      </w:r>
      <w:r>
        <w:rPr/>
        <w:t>добычу и рассчитывает на годовые 86млн.т. Планы на рост нефтедобычи связаны с тройкой крупных</w:t>
      </w:r>
      <w:r>
        <w:rPr>
          <w:spacing w:val="1"/>
        </w:rPr>
        <w:t> </w:t>
      </w:r>
      <w:r>
        <w:rPr/>
        <w:t>производителей – месторождениями Тенгиз, Кашаган и Карачаганак. Их совокупное производство, по</w:t>
      </w:r>
      <w:r>
        <w:rPr>
          <w:spacing w:val="1"/>
        </w:rPr>
        <w:t> </w:t>
      </w:r>
      <w:r>
        <w:rPr/>
        <w:t>прогнозу Минэнерго, с</w:t>
      </w:r>
      <w:r>
        <w:rPr>
          <w:spacing w:val="1"/>
        </w:rPr>
        <w:t> </w:t>
      </w:r>
      <w:r>
        <w:rPr/>
        <w:t>2020 по</w:t>
      </w:r>
      <w:r>
        <w:rPr>
          <w:spacing w:val="1"/>
        </w:rPr>
        <w:t> </w:t>
      </w:r>
      <w:r>
        <w:rPr/>
        <w:t>2025 год вырастет на</w:t>
      </w:r>
      <w:r>
        <w:rPr>
          <w:spacing w:val="1"/>
        </w:rPr>
        <w:t> </w:t>
      </w:r>
      <w:r>
        <w:rPr/>
        <w:t>24,3%, с</w:t>
      </w:r>
      <w:r>
        <w:rPr>
          <w:spacing w:val="1"/>
        </w:rPr>
        <w:t> </w:t>
      </w:r>
      <w:r>
        <w:rPr/>
        <w:t>53,5 млн.т до</w:t>
      </w:r>
      <w:r>
        <w:rPr>
          <w:spacing w:val="1"/>
        </w:rPr>
        <w:t> </w:t>
      </w:r>
      <w:r>
        <w:rPr/>
        <w:t>66,5 млн.т. Другими</w:t>
      </w:r>
      <w:r>
        <w:rPr>
          <w:spacing w:val="1"/>
        </w:rPr>
        <w:t> </w:t>
      </w:r>
      <w:r>
        <w:rPr/>
        <w:t>словами, к</w:t>
      </w:r>
      <w:r>
        <w:rPr>
          <w:spacing w:val="1"/>
        </w:rPr>
        <w:t> </w:t>
      </w:r>
      <w:r>
        <w:rPr/>
        <w:t>2025 году эти три месторождения будут обеспечивать</w:t>
      </w:r>
      <w:r>
        <w:rPr>
          <w:spacing w:val="1"/>
        </w:rPr>
        <w:t> </w:t>
      </w:r>
      <w:r>
        <w:rPr/>
        <w:t>67,3% от общей нефтедобычи в</w:t>
      </w:r>
      <w:r>
        <w:rPr>
          <w:spacing w:val="1"/>
        </w:rPr>
        <w:t> </w:t>
      </w:r>
      <w:r>
        <w:rPr/>
        <w:t>стране. Основной прирост придется на Тенгиз, где добыча вырастет на 12,2 млн.т – с 26,4 млн.т в 2020</w:t>
      </w:r>
      <w:r>
        <w:rPr>
          <w:spacing w:val="1"/>
        </w:rPr>
        <w:t> </w:t>
      </w:r>
      <w:r>
        <w:rPr/>
        <w:t>году до 38,6 млн.т после 2023 года. Способствовать таким показателям должен реализуемый сейчас</w:t>
      </w:r>
      <w:r>
        <w:rPr>
          <w:spacing w:val="1"/>
        </w:rPr>
        <w:t> </w:t>
      </w:r>
      <w:r>
        <w:rPr>
          <w:spacing w:val="-1"/>
        </w:rPr>
        <w:t>проект будущего расширения (ПБР) [1]. Все это, конечно </w:t>
      </w:r>
      <w:r>
        <w:rPr/>
        <w:t>же, влияет на окружающую среду и на общую</w:t>
      </w:r>
      <w:r>
        <w:rPr>
          <w:spacing w:val="-52"/>
        </w:rPr>
        <w:t> </w:t>
      </w:r>
      <w:r>
        <w:rPr/>
        <w:t>экологическую</w:t>
      </w:r>
      <w:r>
        <w:rPr>
          <w:spacing w:val="-1"/>
        </w:rPr>
        <w:t> </w:t>
      </w:r>
      <w:r>
        <w:rPr/>
        <w:t>обстановку в регионе.</w:t>
      </w:r>
    </w:p>
    <w:p>
      <w:pPr>
        <w:pStyle w:val="BodyText"/>
        <w:spacing w:line="237" w:lineRule="auto"/>
        <w:ind w:right="527" w:firstLine="395"/>
      </w:pPr>
      <w:r>
        <w:rPr/>
        <w:t>Руководством страны уделяется первостепенное внимание вопросам улучшения экологии, рас-</w:t>
      </w:r>
      <w:r>
        <w:rPr>
          <w:spacing w:val="1"/>
        </w:rPr>
        <w:t> </w:t>
      </w:r>
      <w:r>
        <w:rPr/>
        <w:t>ширения</w:t>
      </w:r>
      <w:r>
        <w:rPr>
          <w:spacing w:val="-8"/>
        </w:rPr>
        <w:t> </w:t>
      </w:r>
      <w:r>
        <w:rPr/>
        <w:t>использования</w:t>
      </w:r>
      <w:r>
        <w:rPr>
          <w:spacing w:val="-8"/>
        </w:rPr>
        <w:t> </w:t>
      </w:r>
      <w:r>
        <w:rPr/>
        <w:t>возобновляемых</w:t>
      </w:r>
      <w:r>
        <w:rPr>
          <w:spacing w:val="-8"/>
        </w:rPr>
        <w:t> </w:t>
      </w:r>
      <w:r>
        <w:rPr/>
        <w:t>источников</w:t>
      </w:r>
      <w:r>
        <w:rPr>
          <w:spacing w:val="-6"/>
        </w:rPr>
        <w:t> </w:t>
      </w:r>
      <w:r>
        <w:rPr/>
        <w:t>энергии,</w:t>
      </w:r>
      <w:r>
        <w:rPr>
          <w:spacing w:val="-7"/>
        </w:rPr>
        <w:t> </w:t>
      </w:r>
      <w:r>
        <w:rPr/>
        <w:t>культивирования</w:t>
      </w:r>
      <w:r>
        <w:rPr>
          <w:spacing w:val="-8"/>
        </w:rPr>
        <w:t> </w:t>
      </w:r>
      <w:r>
        <w:rPr/>
        <w:t>бережного</w:t>
      </w:r>
      <w:r>
        <w:rPr>
          <w:spacing w:val="-7"/>
        </w:rPr>
        <w:t> </w:t>
      </w:r>
      <w:r>
        <w:rPr/>
        <w:t>отношения</w:t>
      </w:r>
    </w:p>
    <w:p>
      <w:pPr>
        <w:spacing w:after="0" w:line="237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759"/>
      </w:pPr>
      <w:r>
        <w:rPr/>
        <w:t>к природе. Активизировать работу именно по этим направлениям поручил Правительству Президент</w:t>
      </w:r>
      <w:r>
        <w:rPr>
          <w:spacing w:val="-52"/>
        </w:rPr>
        <w:t> </w:t>
      </w:r>
      <w:r>
        <w:rPr/>
        <w:t>Казахстана К. Токаев в Послании народу РК</w:t>
      </w:r>
      <w:r>
        <w:rPr>
          <w:spacing w:val="1"/>
        </w:rPr>
        <w:t> </w:t>
      </w:r>
      <w:r>
        <w:rPr/>
        <w:t>«Конструктивный общественный диалог</w:t>
      </w:r>
      <w:r>
        <w:rPr>
          <w:spacing w:val="1"/>
        </w:rPr>
        <w:t> </w:t>
      </w:r>
      <w:r>
        <w:rPr/>
        <w:t>– основа</w:t>
      </w:r>
      <w:r>
        <w:rPr>
          <w:spacing w:val="1"/>
        </w:rPr>
        <w:t> </w:t>
      </w:r>
      <w:r>
        <w:rPr/>
        <w:t>стабильности</w:t>
      </w:r>
      <w:r>
        <w:rPr>
          <w:spacing w:val="-2"/>
        </w:rPr>
        <w:t> </w:t>
      </w:r>
      <w:r>
        <w:rPr/>
        <w:t>и процветания</w:t>
      </w:r>
      <w:r>
        <w:rPr>
          <w:spacing w:val="-1"/>
        </w:rPr>
        <w:t> </w:t>
      </w:r>
      <w:r>
        <w:rPr/>
        <w:t>Казахстана»</w:t>
      </w:r>
      <w:r>
        <w:rPr>
          <w:spacing w:val="-6"/>
        </w:rPr>
        <w:t> </w:t>
      </w:r>
      <w:r>
        <w:rPr/>
        <w:t>[2].</w:t>
      </w:r>
    </w:p>
    <w:p>
      <w:pPr>
        <w:pStyle w:val="BodyText"/>
        <w:spacing w:before="1"/>
        <w:ind w:right="527" w:firstLine="395"/>
      </w:pPr>
      <w:r>
        <w:rPr/>
        <w:t>Следуя рекомендациям международной конференции ООН по охране окружающей среде и</w:t>
      </w:r>
      <w:r>
        <w:rPr>
          <w:spacing w:val="1"/>
        </w:rPr>
        <w:t> </w:t>
      </w:r>
      <w:r>
        <w:rPr/>
        <w:t>устойчивому развитию, в основополагающих документах экономического развития Казахстана зало-</w:t>
      </w:r>
      <w:r>
        <w:rPr>
          <w:spacing w:val="1"/>
        </w:rPr>
        <w:t> </w:t>
      </w:r>
      <w:r>
        <w:rPr/>
        <w:t>жены экологические составляющие. А также следует отметить долгосрочную Стратегию «Казахстан-</w:t>
      </w:r>
      <w:r>
        <w:rPr>
          <w:spacing w:val="1"/>
        </w:rPr>
        <w:t> </w:t>
      </w:r>
      <w:r>
        <w:rPr/>
        <w:t>2050» и экологический блок Стратегии «Зеленая экономика и охрана окружающей среды», Экологи-</w:t>
      </w:r>
      <w:r>
        <w:rPr>
          <w:spacing w:val="1"/>
        </w:rPr>
        <w:t> </w:t>
      </w:r>
      <w:r>
        <w:rPr/>
        <w:t>ческий Кодекс РК и Программу индустриально-инновационного развития на 2020-2025гг. Согласно</w:t>
      </w:r>
      <w:r>
        <w:rPr>
          <w:spacing w:val="1"/>
        </w:rPr>
        <w:t> </w:t>
      </w:r>
      <w:r>
        <w:rPr/>
        <w:t>этим документам, основными направлениями обеспечения экологической безопасности является эко-</w:t>
      </w:r>
      <w:r>
        <w:rPr>
          <w:spacing w:val="1"/>
        </w:rPr>
        <w:t> </w:t>
      </w:r>
      <w:r>
        <w:rPr/>
        <w:t>логизация экономики, законодательства и общества. Также, при складывающихся рыночных отноше-</w:t>
      </w:r>
      <w:r>
        <w:rPr>
          <w:spacing w:val="1"/>
        </w:rPr>
        <w:t> </w:t>
      </w:r>
      <w:r>
        <w:rPr/>
        <w:t>ниях,</w:t>
      </w:r>
      <w:r>
        <w:rPr>
          <w:spacing w:val="-8"/>
        </w:rPr>
        <w:t> </w:t>
      </w:r>
      <w:r>
        <w:rPr/>
        <w:t>для</w:t>
      </w:r>
      <w:r>
        <w:rPr>
          <w:spacing w:val="-8"/>
        </w:rPr>
        <w:t> </w:t>
      </w:r>
      <w:r>
        <w:rPr/>
        <w:t>формирования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функционирования</w:t>
      </w:r>
      <w:r>
        <w:rPr>
          <w:spacing w:val="-7"/>
        </w:rPr>
        <w:t> </w:t>
      </w:r>
      <w:r>
        <w:rPr/>
        <w:t>экономического</w:t>
      </w:r>
      <w:r>
        <w:rPr>
          <w:spacing w:val="-8"/>
        </w:rPr>
        <w:t> </w:t>
      </w:r>
      <w:r>
        <w:rPr/>
        <w:t>механизма</w:t>
      </w:r>
      <w:r>
        <w:rPr>
          <w:spacing w:val="-8"/>
        </w:rPr>
        <w:t> </w:t>
      </w:r>
      <w:r>
        <w:rPr/>
        <w:t>обеспечения</w:t>
      </w:r>
      <w:r>
        <w:rPr>
          <w:spacing w:val="-7"/>
        </w:rPr>
        <w:t> </w:t>
      </w:r>
      <w:r>
        <w:rPr/>
        <w:t>экологической</w:t>
      </w:r>
      <w:r>
        <w:rPr>
          <w:spacing w:val="-52"/>
        </w:rPr>
        <w:t> </w:t>
      </w:r>
      <w:r>
        <w:rPr/>
        <w:t>безопасности</w:t>
      </w:r>
      <w:r>
        <w:rPr>
          <w:spacing w:val="-2"/>
        </w:rPr>
        <w:t> </w:t>
      </w:r>
      <w:r>
        <w:rPr/>
        <w:t>в условиях</w:t>
      </w:r>
      <w:r>
        <w:rPr>
          <w:spacing w:val="-1"/>
        </w:rPr>
        <w:t> </w:t>
      </w:r>
      <w:r>
        <w:rPr/>
        <w:t>устойчивого развития</w:t>
      </w:r>
      <w:r>
        <w:rPr>
          <w:spacing w:val="-1"/>
        </w:rPr>
        <w:t> </w:t>
      </w:r>
      <w:r>
        <w:rPr/>
        <w:t>необходима:</w:t>
      </w:r>
    </w:p>
    <w:p>
      <w:pPr>
        <w:pStyle w:val="ListParagraph"/>
        <w:numPr>
          <w:ilvl w:val="0"/>
          <w:numId w:val="79"/>
        </w:numPr>
        <w:tabs>
          <w:tab w:pos="892" w:val="left" w:leader="none"/>
        </w:tabs>
        <w:spacing w:line="248" w:lineRule="exact" w:before="0" w:after="0"/>
        <w:ind w:left="891" w:right="0" w:hanging="246"/>
        <w:jc w:val="left"/>
        <w:rPr>
          <w:sz w:val="22"/>
        </w:rPr>
      </w:pPr>
      <w:r>
        <w:rPr>
          <w:sz w:val="22"/>
        </w:rPr>
        <w:t>экологизация</w:t>
      </w:r>
      <w:r>
        <w:rPr>
          <w:spacing w:val="-7"/>
          <w:sz w:val="22"/>
        </w:rPr>
        <w:t> </w:t>
      </w:r>
      <w:r>
        <w:rPr>
          <w:sz w:val="22"/>
        </w:rPr>
        <w:t>экономики</w:t>
      </w:r>
      <w:r>
        <w:rPr>
          <w:spacing w:val="-6"/>
          <w:sz w:val="22"/>
        </w:rPr>
        <w:t> </w:t>
      </w:r>
      <w:r>
        <w:rPr>
          <w:sz w:val="22"/>
        </w:rPr>
        <w:t>за</w:t>
      </w:r>
      <w:r>
        <w:rPr>
          <w:spacing w:val="-7"/>
          <w:sz w:val="22"/>
        </w:rPr>
        <w:t> </w:t>
      </w:r>
      <w:r>
        <w:rPr>
          <w:sz w:val="22"/>
        </w:rPr>
        <w:t>счет</w:t>
      </w:r>
      <w:r>
        <w:rPr>
          <w:spacing w:val="-6"/>
          <w:sz w:val="22"/>
        </w:rPr>
        <w:t> </w:t>
      </w:r>
      <w:r>
        <w:rPr>
          <w:sz w:val="22"/>
        </w:rPr>
        <w:t>создания</w:t>
      </w:r>
      <w:r>
        <w:rPr>
          <w:spacing w:val="-6"/>
          <w:sz w:val="22"/>
        </w:rPr>
        <w:t> </w:t>
      </w:r>
      <w:r>
        <w:rPr>
          <w:sz w:val="22"/>
        </w:rPr>
        <w:t>рынка</w:t>
      </w:r>
      <w:r>
        <w:rPr>
          <w:spacing w:val="-7"/>
          <w:sz w:val="22"/>
        </w:rPr>
        <w:t> </w:t>
      </w:r>
      <w:r>
        <w:rPr>
          <w:sz w:val="22"/>
        </w:rPr>
        <w:t>экологической</w:t>
      </w:r>
      <w:r>
        <w:rPr>
          <w:spacing w:val="-6"/>
          <w:sz w:val="22"/>
        </w:rPr>
        <w:t> </w:t>
      </w:r>
      <w:r>
        <w:rPr>
          <w:sz w:val="22"/>
        </w:rPr>
        <w:t>индустрии;</w:t>
      </w:r>
    </w:p>
    <w:p>
      <w:pPr>
        <w:pStyle w:val="ListParagraph"/>
        <w:numPr>
          <w:ilvl w:val="0"/>
          <w:numId w:val="79"/>
        </w:numPr>
        <w:tabs>
          <w:tab w:pos="892" w:val="left" w:leader="none"/>
        </w:tabs>
        <w:spacing w:line="240" w:lineRule="auto" w:before="1" w:after="0"/>
        <w:ind w:left="250" w:right="1175" w:firstLine="395"/>
        <w:jc w:val="left"/>
        <w:rPr>
          <w:sz w:val="22"/>
        </w:rPr>
      </w:pPr>
      <w:r>
        <w:rPr>
          <w:sz w:val="22"/>
        </w:rPr>
        <w:t>экологизация</w:t>
      </w:r>
      <w:r>
        <w:rPr>
          <w:spacing w:val="-8"/>
          <w:sz w:val="22"/>
        </w:rPr>
        <w:t> </w:t>
      </w:r>
      <w:r>
        <w:rPr>
          <w:sz w:val="22"/>
        </w:rPr>
        <w:t>законодательства</w:t>
      </w:r>
      <w:r>
        <w:rPr>
          <w:spacing w:val="-8"/>
          <w:sz w:val="22"/>
        </w:rPr>
        <w:t> </w:t>
      </w:r>
      <w:r>
        <w:rPr>
          <w:sz w:val="22"/>
        </w:rPr>
        <w:t>за</w:t>
      </w:r>
      <w:r>
        <w:rPr>
          <w:spacing w:val="-7"/>
          <w:sz w:val="22"/>
        </w:rPr>
        <w:t> </w:t>
      </w:r>
      <w:r>
        <w:rPr>
          <w:sz w:val="22"/>
        </w:rPr>
        <w:t>счет</w:t>
      </w:r>
      <w:r>
        <w:rPr>
          <w:spacing w:val="-8"/>
          <w:sz w:val="22"/>
        </w:rPr>
        <w:t> </w:t>
      </w:r>
      <w:r>
        <w:rPr>
          <w:sz w:val="22"/>
        </w:rPr>
        <w:t>развитие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кодификации</w:t>
      </w:r>
      <w:r>
        <w:rPr>
          <w:spacing w:val="-7"/>
          <w:sz w:val="22"/>
        </w:rPr>
        <w:t> </w:t>
      </w:r>
      <w:r>
        <w:rPr>
          <w:sz w:val="22"/>
        </w:rPr>
        <w:t>экологического</w:t>
      </w:r>
      <w:r>
        <w:rPr>
          <w:spacing w:val="-7"/>
          <w:sz w:val="22"/>
        </w:rPr>
        <w:t> </w:t>
      </w:r>
      <w:r>
        <w:rPr>
          <w:sz w:val="22"/>
        </w:rPr>
        <w:t>законода-</w:t>
      </w:r>
      <w:r>
        <w:rPr>
          <w:spacing w:val="-52"/>
          <w:sz w:val="22"/>
        </w:rPr>
        <w:t> </w:t>
      </w:r>
      <w:r>
        <w:rPr>
          <w:sz w:val="22"/>
        </w:rPr>
        <w:t>тельства;</w:t>
      </w:r>
    </w:p>
    <w:p>
      <w:pPr>
        <w:pStyle w:val="ListParagraph"/>
        <w:numPr>
          <w:ilvl w:val="0"/>
          <w:numId w:val="79"/>
        </w:numPr>
        <w:tabs>
          <w:tab w:pos="892" w:val="left" w:leader="none"/>
        </w:tabs>
        <w:spacing w:line="240" w:lineRule="auto" w:before="0" w:after="0"/>
        <w:ind w:left="250" w:right="885" w:firstLine="395"/>
        <w:jc w:val="left"/>
        <w:rPr>
          <w:sz w:val="22"/>
        </w:rPr>
      </w:pPr>
      <w:r>
        <w:rPr>
          <w:sz w:val="22"/>
        </w:rPr>
        <w:t>экологизация</w:t>
      </w:r>
      <w:r>
        <w:rPr>
          <w:spacing w:val="-7"/>
          <w:sz w:val="22"/>
        </w:rPr>
        <w:t> </w:t>
      </w:r>
      <w:r>
        <w:rPr>
          <w:sz w:val="22"/>
        </w:rPr>
        <w:t>общества</w:t>
      </w:r>
      <w:r>
        <w:rPr>
          <w:spacing w:val="-7"/>
          <w:sz w:val="22"/>
        </w:rPr>
        <w:t> </w:t>
      </w:r>
      <w:r>
        <w:rPr>
          <w:sz w:val="22"/>
        </w:rPr>
        <w:t>за</w:t>
      </w:r>
      <w:r>
        <w:rPr>
          <w:spacing w:val="-6"/>
          <w:sz w:val="22"/>
        </w:rPr>
        <w:t> </w:t>
      </w:r>
      <w:r>
        <w:rPr>
          <w:sz w:val="22"/>
        </w:rPr>
        <w:t>счет</w:t>
      </w:r>
      <w:r>
        <w:rPr>
          <w:spacing w:val="-7"/>
          <w:sz w:val="22"/>
        </w:rPr>
        <w:t> </w:t>
      </w:r>
      <w:r>
        <w:rPr>
          <w:sz w:val="22"/>
        </w:rPr>
        <w:t>развития</w:t>
      </w:r>
      <w:r>
        <w:rPr>
          <w:spacing w:val="-6"/>
          <w:sz w:val="22"/>
        </w:rPr>
        <w:t> </w:t>
      </w:r>
      <w:r>
        <w:rPr>
          <w:sz w:val="22"/>
        </w:rPr>
        <w:t>экологического</w:t>
      </w:r>
      <w:r>
        <w:rPr>
          <w:spacing w:val="-5"/>
          <w:sz w:val="22"/>
        </w:rPr>
        <w:t> </w:t>
      </w:r>
      <w:r>
        <w:rPr>
          <w:sz w:val="22"/>
        </w:rPr>
        <w:t>образования</w:t>
      </w:r>
      <w:r>
        <w:rPr>
          <w:spacing w:val="-7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воспитания,</w:t>
      </w:r>
      <w:r>
        <w:rPr>
          <w:spacing w:val="-5"/>
          <w:sz w:val="22"/>
        </w:rPr>
        <w:t> </w:t>
      </w:r>
      <w:r>
        <w:rPr>
          <w:sz w:val="22"/>
        </w:rPr>
        <w:t>научного</w:t>
      </w:r>
      <w:r>
        <w:rPr>
          <w:spacing w:val="-52"/>
          <w:sz w:val="22"/>
        </w:rPr>
        <w:t> </w:t>
      </w:r>
      <w:r>
        <w:rPr>
          <w:sz w:val="22"/>
        </w:rPr>
        <w:t>обеспечения,</w:t>
      </w:r>
      <w:r>
        <w:rPr>
          <w:spacing w:val="-1"/>
          <w:sz w:val="22"/>
        </w:rPr>
        <w:t> </w:t>
      </w:r>
      <w:r>
        <w:rPr>
          <w:sz w:val="22"/>
        </w:rPr>
        <w:t>экологической</w:t>
      </w:r>
      <w:r>
        <w:rPr>
          <w:spacing w:val="-1"/>
          <w:sz w:val="22"/>
        </w:rPr>
        <w:t> </w:t>
      </w:r>
      <w:r>
        <w:rPr>
          <w:sz w:val="22"/>
        </w:rPr>
        <w:t>пропаганды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участия</w:t>
      </w:r>
      <w:r>
        <w:rPr>
          <w:spacing w:val="-1"/>
          <w:sz w:val="22"/>
        </w:rPr>
        <w:t> </w:t>
      </w:r>
      <w:r>
        <w:rPr>
          <w:sz w:val="22"/>
        </w:rPr>
        <w:t>общественности.</w:t>
      </w:r>
    </w:p>
    <w:p>
      <w:pPr>
        <w:pStyle w:val="BodyText"/>
        <w:ind w:right="527" w:firstLine="395"/>
      </w:pPr>
      <w:r>
        <w:rPr/>
        <w:t>Рынок</w:t>
      </w:r>
      <w:r>
        <w:rPr>
          <w:spacing w:val="-4"/>
        </w:rPr>
        <w:t> </w:t>
      </w:r>
      <w:r>
        <w:rPr/>
        <w:t>экологической</w:t>
      </w:r>
      <w:r>
        <w:rPr>
          <w:spacing w:val="-5"/>
        </w:rPr>
        <w:t> </w:t>
      </w:r>
      <w:r>
        <w:rPr/>
        <w:t>индустрии</w:t>
      </w:r>
      <w:r>
        <w:rPr>
          <w:spacing w:val="-4"/>
        </w:rPr>
        <w:t> </w:t>
      </w:r>
      <w:r>
        <w:rPr/>
        <w:t>формируется</w:t>
      </w:r>
      <w:r>
        <w:rPr>
          <w:spacing w:val="-5"/>
        </w:rPr>
        <w:t> </w:t>
      </w:r>
      <w:r>
        <w:rPr/>
        <w:t>за</w:t>
      </w:r>
      <w:r>
        <w:rPr>
          <w:spacing w:val="-4"/>
        </w:rPr>
        <w:t> </w:t>
      </w:r>
      <w:r>
        <w:rPr/>
        <w:t>счет</w:t>
      </w:r>
      <w:r>
        <w:rPr>
          <w:spacing w:val="-5"/>
        </w:rPr>
        <w:t> </w:t>
      </w:r>
      <w:r>
        <w:rPr/>
        <w:t>развитие</w:t>
      </w:r>
      <w:r>
        <w:rPr>
          <w:spacing w:val="-4"/>
        </w:rPr>
        <w:t> </w:t>
      </w:r>
      <w:r>
        <w:rPr/>
        <w:t>рынка</w:t>
      </w:r>
      <w:r>
        <w:rPr>
          <w:spacing w:val="-4"/>
        </w:rPr>
        <w:t> </w:t>
      </w:r>
      <w:r>
        <w:rPr/>
        <w:t>прав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загрязнение,</w:t>
      </w:r>
      <w:r>
        <w:rPr>
          <w:spacing w:val="-4"/>
        </w:rPr>
        <w:t> </w:t>
      </w:r>
      <w:r>
        <w:rPr/>
        <w:t>банков</w:t>
      </w:r>
      <w:r>
        <w:rPr>
          <w:spacing w:val="-52"/>
        </w:rPr>
        <w:t> </w:t>
      </w:r>
      <w:r>
        <w:rPr/>
        <w:t>прав на загрязнение, биржи прав на загрязнение, рынка природных ресурсов, рынка экологической</w:t>
      </w:r>
      <w:r>
        <w:rPr>
          <w:spacing w:val="1"/>
        </w:rPr>
        <w:t> </w:t>
      </w:r>
      <w:r>
        <w:rPr/>
        <w:t>информации,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экологического предпринимательства.</w:t>
      </w:r>
    </w:p>
    <w:p>
      <w:pPr>
        <w:pStyle w:val="BodyText"/>
        <w:ind w:right="527" w:firstLine="395"/>
      </w:pPr>
      <w:r>
        <w:rPr/>
        <w:t>Рынок прав на загрязнение предусматривает использование рыночных лицензий на выбросы</w:t>
      </w:r>
      <w:r>
        <w:rPr>
          <w:spacing w:val="1"/>
        </w:rPr>
        <w:t> </w:t>
      </w:r>
      <w:r>
        <w:rPr/>
        <w:t>(сбросы) и загрязняющих веществ и размещению отходов, которые являются объектом купли и про-</w:t>
      </w:r>
      <w:r>
        <w:rPr>
          <w:spacing w:val="1"/>
        </w:rPr>
        <w:t> </w:t>
      </w:r>
      <w:r>
        <w:rPr/>
        <w:t>дажи на рынке [3]. Рыночные отношения предполагают создание основных элементов рыночной ин-</w:t>
      </w:r>
      <w:r>
        <w:rPr>
          <w:spacing w:val="1"/>
        </w:rPr>
        <w:t> </w:t>
      </w:r>
      <w:r>
        <w:rPr/>
        <w:t>фраструктуры, обслуживающей и обеспечивающей сделки по торговле правами на выбросы. Рынок</w:t>
      </w:r>
      <w:r>
        <w:rPr>
          <w:spacing w:val="1"/>
        </w:rPr>
        <w:t> </w:t>
      </w:r>
      <w:r>
        <w:rPr/>
        <w:t>прав на загрязнение дает фирмам дополнительные возможности варьировать затраты на комбинацию</w:t>
      </w:r>
      <w:r>
        <w:rPr>
          <w:spacing w:val="1"/>
        </w:rPr>
        <w:t> </w:t>
      </w:r>
      <w:r>
        <w:rPr/>
        <w:t>первичных ресурсов, технологию и очистное оборудование. Фирмы могут существенно снизить за-</w:t>
      </w:r>
      <w:r>
        <w:rPr>
          <w:spacing w:val="1"/>
        </w:rPr>
        <w:t> </w:t>
      </w:r>
      <w:r>
        <w:rPr/>
        <w:t>грязнения, за что они получают компенсацию, обеспечив соблюдение стандарта частично использо-</w:t>
      </w:r>
      <w:r>
        <w:rPr>
          <w:spacing w:val="1"/>
        </w:rPr>
        <w:t> </w:t>
      </w:r>
      <w:r>
        <w:rPr/>
        <w:t>ванием очистного оборудования, а частично покупая у других фирм права на выбросы [4]. Сокращая</w:t>
      </w:r>
      <w:r>
        <w:rPr>
          <w:spacing w:val="1"/>
        </w:rPr>
        <w:t> </w:t>
      </w:r>
      <w:r>
        <w:rPr/>
        <w:t>выбросы, фирмы экономят права на загрязнение. Они могут вкладывать их в специальный банк для</w:t>
      </w:r>
      <w:r>
        <w:rPr>
          <w:spacing w:val="1"/>
        </w:rPr>
        <w:t> </w:t>
      </w:r>
      <w:r>
        <w:rPr/>
        <w:t>будущего</w:t>
      </w:r>
      <w:r>
        <w:rPr>
          <w:spacing w:val="-6"/>
        </w:rPr>
        <w:t> </w:t>
      </w:r>
      <w:r>
        <w:rPr/>
        <w:t>использования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продажи.</w:t>
      </w:r>
      <w:r>
        <w:rPr>
          <w:spacing w:val="-5"/>
        </w:rPr>
        <w:t> </w:t>
      </w:r>
      <w:r>
        <w:rPr/>
        <w:t>Эти</w:t>
      </w:r>
      <w:r>
        <w:rPr>
          <w:spacing w:val="-5"/>
        </w:rPr>
        <w:t> </w:t>
      </w:r>
      <w:r>
        <w:rPr/>
        <w:t>банки</w:t>
      </w:r>
      <w:r>
        <w:rPr>
          <w:spacing w:val="-6"/>
        </w:rPr>
        <w:t> </w:t>
      </w:r>
      <w:r>
        <w:rPr/>
        <w:t>становятся</w:t>
      </w:r>
      <w:r>
        <w:rPr>
          <w:spacing w:val="-5"/>
        </w:rPr>
        <w:t> </w:t>
      </w:r>
      <w:r>
        <w:rPr/>
        <w:t>посредниками,</w:t>
      </w:r>
      <w:r>
        <w:rPr>
          <w:spacing w:val="-5"/>
        </w:rPr>
        <w:t> </w:t>
      </w:r>
      <w:r>
        <w:rPr/>
        <w:t>имеющими</w:t>
      </w:r>
      <w:r>
        <w:rPr>
          <w:spacing w:val="-5"/>
        </w:rPr>
        <w:t> </w:t>
      </w:r>
      <w:r>
        <w:rPr/>
        <w:t>запас</w:t>
      </w:r>
      <w:r>
        <w:rPr>
          <w:spacing w:val="-8"/>
        </w:rPr>
        <w:t> </w:t>
      </w:r>
      <w:r>
        <w:rPr/>
        <w:t>«прав»,</w:t>
      </w:r>
      <w:r>
        <w:rPr>
          <w:spacing w:val="-52"/>
        </w:rPr>
        <w:t> </w:t>
      </w:r>
      <w:r>
        <w:rPr/>
        <w:t>продающими и покупающими их, а также могут предоставлять предприятиям-загрязнителям</w:t>
      </w:r>
      <w:r>
        <w:rPr>
          <w:spacing w:val="1"/>
        </w:rPr>
        <w:t> </w:t>
      </w:r>
      <w:r>
        <w:rPr/>
        <w:t>эмиссионные</w:t>
      </w:r>
      <w:r>
        <w:rPr>
          <w:spacing w:val="-1"/>
        </w:rPr>
        <w:t> </w:t>
      </w:r>
      <w:r>
        <w:rPr/>
        <w:t>кредиты,</w:t>
      </w:r>
      <w:r>
        <w:rPr>
          <w:spacing w:val="-1"/>
        </w:rPr>
        <w:t> </w:t>
      </w:r>
      <w:r>
        <w:rPr/>
        <w:t>т.е.</w:t>
      </w:r>
      <w:r>
        <w:rPr>
          <w:spacing w:val="-1"/>
        </w:rPr>
        <w:t> </w:t>
      </w:r>
      <w:r>
        <w:rPr/>
        <w:t>временные</w:t>
      </w:r>
      <w:r>
        <w:rPr>
          <w:spacing w:val="-2"/>
        </w:rPr>
        <w:t> </w:t>
      </w:r>
      <w:r>
        <w:rPr/>
        <w:t>права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увеличение</w:t>
      </w:r>
      <w:r>
        <w:rPr>
          <w:spacing w:val="-2"/>
        </w:rPr>
        <w:t> </w:t>
      </w:r>
      <w:r>
        <w:rPr/>
        <w:t>выбросов</w:t>
      </w:r>
      <w:r>
        <w:rPr>
          <w:spacing w:val="-2"/>
        </w:rPr>
        <w:t> </w:t>
      </w:r>
      <w:r>
        <w:rPr/>
        <w:t>[4].</w:t>
      </w:r>
    </w:p>
    <w:p>
      <w:pPr>
        <w:pStyle w:val="BodyText"/>
        <w:ind w:right="527" w:firstLine="395"/>
      </w:pPr>
      <w:r>
        <w:rPr/>
        <w:t>При расширении рынка прав на загрязнение возникает необходимость в посреднических органи-</w:t>
      </w:r>
      <w:r>
        <w:rPr>
          <w:spacing w:val="1"/>
        </w:rPr>
        <w:t> </w:t>
      </w:r>
      <w:r>
        <w:rPr/>
        <w:t>зациях типа бирж, где бы осуществлялись сделки по купле-продаже прав на выбросы [4]. Создание</w:t>
      </w:r>
      <w:r>
        <w:rPr>
          <w:spacing w:val="1"/>
        </w:rPr>
        <w:t> </w:t>
      </w:r>
      <w:r>
        <w:rPr/>
        <w:t>рынка природных ресурсов целесообразно в условиях их дефицитности и возможности получения</w:t>
      </w:r>
      <w:r>
        <w:rPr>
          <w:spacing w:val="1"/>
        </w:rPr>
        <w:t> </w:t>
      </w:r>
      <w:r>
        <w:rPr/>
        <w:t>значительных средств за их продажу. Это особенно актуально в условиях активного вовлечения ино-</w:t>
      </w:r>
      <w:r>
        <w:rPr>
          <w:spacing w:val="1"/>
        </w:rPr>
        <w:t> </w:t>
      </w:r>
      <w:r>
        <w:rPr/>
        <w:t>странного</w:t>
      </w:r>
      <w:r>
        <w:rPr>
          <w:spacing w:val="-6"/>
        </w:rPr>
        <w:t> </w:t>
      </w:r>
      <w:r>
        <w:rPr/>
        <w:t>капитала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природоэксплуатирующие</w:t>
      </w:r>
      <w:r>
        <w:rPr>
          <w:spacing w:val="-6"/>
        </w:rPr>
        <w:t> </w:t>
      </w:r>
      <w:r>
        <w:rPr/>
        <w:t>отрасли.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расширении</w:t>
      </w:r>
      <w:r>
        <w:rPr>
          <w:spacing w:val="-6"/>
        </w:rPr>
        <w:t> </w:t>
      </w:r>
      <w:r>
        <w:rPr/>
        <w:t>рынка</w:t>
      </w:r>
      <w:r>
        <w:rPr>
          <w:spacing w:val="-6"/>
        </w:rPr>
        <w:t> </w:t>
      </w:r>
      <w:r>
        <w:rPr/>
        <w:t>природных</w:t>
      </w:r>
      <w:r>
        <w:rPr>
          <w:spacing w:val="-6"/>
        </w:rPr>
        <w:t> </w:t>
      </w:r>
      <w:r>
        <w:rPr/>
        <w:t>ресурсов</w:t>
      </w:r>
      <w:r>
        <w:rPr>
          <w:spacing w:val="-52"/>
        </w:rPr>
        <w:t> </w:t>
      </w:r>
      <w:r>
        <w:rPr/>
        <w:t>возникает необходимость создания бирж природных ресурсов, проведение аукционов, где на</w:t>
      </w:r>
      <w:r>
        <w:rPr>
          <w:spacing w:val="1"/>
        </w:rPr>
        <w:t> </w:t>
      </w:r>
      <w:r>
        <w:rPr/>
        <w:t>конкурсной</w:t>
      </w:r>
      <w:r>
        <w:rPr>
          <w:spacing w:val="-1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предприниматели</w:t>
      </w:r>
      <w:r>
        <w:rPr>
          <w:spacing w:val="-2"/>
        </w:rPr>
        <w:t> </w:t>
      </w:r>
      <w:r>
        <w:rPr/>
        <w:t>могли бы</w:t>
      </w:r>
      <w:r>
        <w:rPr>
          <w:spacing w:val="-2"/>
        </w:rPr>
        <w:t> </w:t>
      </w:r>
      <w:r>
        <w:rPr/>
        <w:t>покупать</w:t>
      </w:r>
      <w:r>
        <w:rPr>
          <w:spacing w:val="-1"/>
        </w:rPr>
        <w:t> </w:t>
      </w:r>
      <w:r>
        <w:rPr/>
        <w:t>природные</w:t>
      </w:r>
      <w:r>
        <w:rPr>
          <w:spacing w:val="-1"/>
        </w:rPr>
        <w:t> </w:t>
      </w:r>
      <w:r>
        <w:rPr/>
        <w:t>ресурсы.</w:t>
      </w:r>
    </w:p>
    <w:p>
      <w:pPr>
        <w:pStyle w:val="BodyText"/>
        <w:ind w:right="687" w:firstLine="395"/>
      </w:pPr>
      <w:r>
        <w:rPr/>
        <w:t>Рынок экологической информации формируется не только на местном и региональном уровнях,</w:t>
      </w:r>
      <w:r>
        <w:rPr>
          <w:spacing w:val="1"/>
        </w:rPr>
        <w:t> </w:t>
      </w:r>
      <w:r>
        <w:rPr/>
        <w:t>но и должен формироваться на межгосударственном и международном уровнях, так как единая си-</w:t>
      </w:r>
      <w:r>
        <w:rPr>
          <w:spacing w:val="1"/>
        </w:rPr>
        <w:t> </w:t>
      </w:r>
      <w:r>
        <w:rPr/>
        <w:t>стема</w:t>
      </w:r>
      <w:r>
        <w:rPr>
          <w:spacing w:val="-8"/>
        </w:rPr>
        <w:t> </w:t>
      </w:r>
      <w:r>
        <w:rPr/>
        <w:t>мониторинга,</w:t>
      </w:r>
      <w:r>
        <w:rPr>
          <w:spacing w:val="-7"/>
        </w:rPr>
        <w:t> </w:t>
      </w:r>
      <w:r>
        <w:rPr/>
        <w:t>экологической</w:t>
      </w:r>
      <w:r>
        <w:rPr>
          <w:spacing w:val="-7"/>
        </w:rPr>
        <w:t> </w:t>
      </w:r>
      <w:r>
        <w:rPr/>
        <w:t>информации,</w:t>
      </w:r>
      <w:r>
        <w:rPr>
          <w:spacing w:val="-7"/>
        </w:rPr>
        <w:t> </w:t>
      </w:r>
      <w:r>
        <w:rPr/>
        <w:t>автоматизированных</w:t>
      </w:r>
      <w:r>
        <w:rPr>
          <w:spacing w:val="-7"/>
        </w:rPr>
        <w:t> </w:t>
      </w:r>
      <w:r>
        <w:rPr/>
        <w:t>кадастров</w:t>
      </w:r>
      <w:r>
        <w:rPr>
          <w:spacing w:val="-7"/>
        </w:rPr>
        <w:t> </w:t>
      </w:r>
      <w:r>
        <w:rPr/>
        <w:t>природных</w:t>
      </w:r>
      <w:r>
        <w:rPr>
          <w:spacing w:val="-7"/>
        </w:rPr>
        <w:t> </w:t>
      </w:r>
      <w:r>
        <w:rPr/>
        <w:t>ресурсов</w:t>
      </w:r>
      <w:r>
        <w:rPr>
          <w:spacing w:val="-52"/>
        </w:rPr>
        <w:t> </w:t>
      </w:r>
      <w:r>
        <w:rPr/>
        <w:t>позволит</w:t>
      </w:r>
      <w:r>
        <w:rPr>
          <w:spacing w:val="-4"/>
        </w:rPr>
        <w:t> </w:t>
      </w:r>
      <w:r>
        <w:rPr/>
        <w:t>оперативно</w:t>
      </w:r>
      <w:r>
        <w:rPr>
          <w:spacing w:val="-4"/>
        </w:rPr>
        <w:t> </w:t>
      </w:r>
      <w:r>
        <w:rPr/>
        <w:t>оценить</w:t>
      </w:r>
      <w:r>
        <w:rPr>
          <w:spacing w:val="-3"/>
        </w:rPr>
        <w:t> </w:t>
      </w:r>
      <w:r>
        <w:rPr/>
        <w:t>ситуацию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состояние</w:t>
      </w:r>
      <w:r>
        <w:rPr>
          <w:spacing w:val="-4"/>
        </w:rPr>
        <w:t> </w:t>
      </w:r>
      <w:r>
        <w:rPr/>
        <w:t>среды</w:t>
      </w:r>
      <w:r>
        <w:rPr>
          <w:spacing w:val="-5"/>
        </w:rPr>
        <w:t> </w:t>
      </w:r>
      <w:r>
        <w:rPr/>
        <w:t>обитания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различных</w:t>
      </w:r>
      <w:r>
        <w:rPr>
          <w:spacing w:val="-3"/>
        </w:rPr>
        <w:t> </w:t>
      </w:r>
      <w:r>
        <w:rPr/>
        <w:t>регионах</w:t>
      </w:r>
      <w:r>
        <w:rPr>
          <w:spacing w:val="-5"/>
        </w:rPr>
        <w:t> </w:t>
      </w:r>
      <w:r>
        <w:rPr/>
        <w:t>страны.</w:t>
      </w:r>
    </w:p>
    <w:p>
      <w:pPr>
        <w:pStyle w:val="BodyText"/>
        <w:ind w:right="665" w:firstLine="395"/>
      </w:pPr>
      <w:r>
        <w:rPr/>
        <w:t>Новый рынок услуг, который называют экологическим предпринимательством, формируется с</w:t>
      </w:r>
      <w:r>
        <w:rPr>
          <w:spacing w:val="1"/>
        </w:rPr>
        <w:t> </w:t>
      </w:r>
      <w:r>
        <w:rPr/>
        <w:t>появлением фирм, занимающихся производством природоохранного оборудования и предоставления</w:t>
      </w:r>
      <w:r>
        <w:rPr>
          <w:spacing w:val="1"/>
        </w:rPr>
        <w:t> </w:t>
      </w:r>
      <w:r>
        <w:rPr/>
        <w:t>услуг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охраны</w:t>
      </w:r>
      <w:r>
        <w:rPr>
          <w:spacing w:val="-5"/>
        </w:rPr>
        <w:t> </w:t>
      </w:r>
      <w:r>
        <w:rPr/>
        <w:t>окружающей</w:t>
      </w:r>
      <w:r>
        <w:rPr>
          <w:spacing w:val="-4"/>
        </w:rPr>
        <w:t> </w:t>
      </w:r>
      <w:r>
        <w:rPr/>
        <w:t>среды.</w:t>
      </w:r>
      <w:r>
        <w:rPr>
          <w:spacing w:val="-4"/>
        </w:rPr>
        <w:t> </w:t>
      </w:r>
      <w:r>
        <w:rPr/>
        <w:t>Рынок</w:t>
      </w:r>
      <w:r>
        <w:rPr>
          <w:spacing w:val="-5"/>
        </w:rPr>
        <w:t> </w:t>
      </w:r>
      <w:r>
        <w:rPr/>
        <w:t>экологических</w:t>
      </w:r>
      <w:r>
        <w:rPr>
          <w:spacing w:val="-4"/>
        </w:rPr>
        <w:t> </w:t>
      </w:r>
      <w:r>
        <w:rPr/>
        <w:t>услуг</w:t>
      </w:r>
      <w:r>
        <w:rPr>
          <w:spacing w:val="-3"/>
        </w:rPr>
        <w:t> </w:t>
      </w:r>
      <w:r>
        <w:rPr/>
        <w:t>требует</w:t>
      </w:r>
      <w:r>
        <w:rPr>
          <w:spacing w:val="-5"/>
        </w:rPr>
        <w:t> </w:t>
      </w:r>
      <w:r>
        <w:rPr/>
        <w:t>поддержки,</w:t>
      </w:r>
      <w:r>
        <w:rPr>
          <w:spacing w:val="-4"/>
        </w:rPr>
        <w:t> </w:t>
      </w:r>
      <w:r>
        <w:rPr/>
        <w:t>так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к</w:t>
      </w:r>
      <w:r>
        <w:rPr>
          <w:spacing w:val="-52"/>
        </w:rPr>
        <w:t> </w:t>
      </w:r>
      <w:r>
        <w:rPr/>
        <w:t>нему не применимы законы товарного рынка, это объясняется тем, что невозможно рассчитать эко-</w:t>
      </w:r>
      <w:r>
        <w:rPr>
          <w:spacing w:val="1"/>
        </w:rPr>
        <w:t> </w:t>
      </w:r>
      <w:r>
        <w:rPr/>
        <w:t>номический</w:t>
      </w:r>
      <w:r>
        <w:rPr>
          <w:spacing w:val="-6"/>
        </w:rPr>
        <w:t> </w:t>
      </w:r>
      <w:r>
        <w:rPr/>
        <w:t>эффект</w:t>
      </w:r>
      <w:r>
        <w:rPr>
          <w:spacing w:val="-6"/>
        </w:rPr>
        <w:t> </w:t>
      </w:r>
      <w:r>
        <w:rPr/>
        <w:t>природоохранных</w:t>
      </w:r>
      <w:r>
        <w:rPr>
          <w:spacing w:val="-6"/>
        </w:rPr>
        <w:t> </w:t>
      </w:r>
      <w:r>
        <w:rPr/>
        <w:t>мероприятий,</w:t>
      </w:r>
      <w:r>
        <w:rPr>
          <w:spacing w:val="-6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приносят</w:t>
      </w:r>
      <w:r>
        <w:rPr>
          <w:spacing w:val="-6"/>
        </w:rPr>
        <w:t> </w:t>
      </w:r>
      <w:r>
        <w:rPr/>
        <w:t>прибыли,</w:t>
      </w:r>
      <w:r>
        <w:rPr>
          <w:spacing w:val="-8"/>
        </w:rPr>
        <w:t> </w:t>
      </w:r>
      <w:r>
        <w:rPr/>
        <w:t>а</w:t>
      </w:r>
      <w:r>
        <w:rPr>
          <w:spacing w:val="-7"/>
        </w:rPr>
        <w:t> </w:t>
      </w:r>
      <w:r>
        <w:rPr/>
        <w:t>наоборот,</w:t>
      </w:r>
      <w:r>
        <w:rPr>
          <w:spacing w:val="-5"/>
        </w:rPr>
        <w:t> </w:t>
      </w:r>
      <w:r>
        <w:rPr/>
        <w:t>ведут</w:t>
      </w:r>
      <w:r>
        <w:rPr>
          <w:spacing w:val="1"/>
        </w:rPr>
        <w:t> </w:t>
      </w:r>
      <w:r>
        <w:rPr/>
        <w:t>к</w:t>
      </w:r>
      <w:r>
        <w:rPr>
          <w:spacing w:val="-2"/>
        </w:rPr>
        <w:t> </w:t>
      </w:r>
      <w:r>
        <w:rPr/>
        <w:t>издержкам.</w:t>
      </w:r>
    </w:p>
    <w:p>
      <w:pPr>
        <w:pStyle w:val="BodyText"/>
        <w:ind w:right="684" w:firstLine="395"/>
      </w:pPr>
      <w:r>
        <w:rPr/>
        <w:t>Если до последнего времени под экономическими инструментами подразумевались только си-</w:t>
      </w:r>
      <w:r>
        <w:rPr>
          <w:spacing w:val="1"/>
        </w:rPr>
        <w:t> </w:t>
      </w:r>
      <w:r>
        <w:rPr/>
        <w:t>стема платежей за природные ресурсы и за загрязнение окружающей среды, то сейчас набор эконо-</w:t>
      </w:r>
      <w:r>
        <w:rPr>
          <w:spacing w:val="1"/>
        </w:rPr>
        <w:t> </w:t>
      </w:r>
      <w:r>
        <w:rPr/>
        <w:t>мического инструментария, затрагивающего все области взаимодействия общества и природы, и поз-</w:t>
      </w:r>
      <w:r>
        <w:rPr>
          <w:spacing w:val="-52"/>
        </w:rPr>
        <w:t> </w:t>
      </w:r>
      <w:r>
        <w:rPr/>
        <w:t>воляющего эффективно управлять экологической обстановкой, стал более обширным. Более того, все</w:t>
      </w:r>
      <w:r>
        <w:rPr>
          <w:spacing w:val="-52"/>
        </w:rPr>
        <w:t> </w:t>
      </w:r>
      <w:r>
        <w:rPr/>
        <w:t>элементы этого набора должны быть тесно связаны между собой, должны дополнять друг друга и</w:t>
      </w:r>
      <w:r>
        <w:rPr>
          <w:spacing w:val="1"/>
        </w:rPr>
        <w:t> </w:t>
      </w:r>
      <w:r>
        <w:rPr/>
        <w:t>усиливать</w:t>
      </w:r>
      <w:r>
        <w:rPr>
          <w:spacing w:val="-7"/>
        </w:rPr>
        <w:t> </w:t>
      </w:r>
      <w:r>
        <w:rPr/>
        <w:t>свое</w:t>
      </w:r>
      <w:r>
        <w:rPr>
          <w:spacing w:val="-5"/>
        </w:rPr>
        <w:t> </w:t>
      </w:r>
      <w:r>
        <w:rPr/>
        <w:t>совместное</w:t>
      </w:r>
      <w:r>
        <w:rPr>
          <w:spacing w:val="-7"/>
        </w:rPr>
        <w:t> </w:t>
      </w:r>
      <w:r>
        <w:rPr/>
        <w:t>управляющее</w:t>
      </w:r>
      <w:r>
        <w:rPr>
          <w:spacing w:val="-6"/>
        </w:rPr>
        <w:t> </w:t>
      </w:r>
      <w:r>
        <w:rPr/>
        <w:t>воздействие</w:t>
      </w:r>
      <w:r>
        <w:rPr>
          <w:spacing w:val="-6"/>
        </w:rPr>
        <w:t> </w:t>
      </w:r>
      <w:r>
        <w:rPr/>
        <w:t>и,</w:t>
      </w:r>
      <w:r>
        <w:rPr>
          <w:spacing w:val="-5"/>
        </w:rPr>
        <w:t> </w:t>
      </w:r>
      <w:r>
        <w:rPr/>
        <w:t>образуя,</w:t>
      </w:r>
      <w:r>
        <w:rPr>
          <w:spacing w:val="-6"/>
        </w:rPr>
        <w:t> </w:t>
      </w:r>
      <w:r>
        <w:rPr/>
        <w:t>таким</w:t>
      </w:r>
      <w:r>
        <w:rPr>
          <w:spacing w:val="-5"/>
        </w:rPr>
        <w:t> </w:t>
      </w:r>
      <w:r>
        <w:rPr/>
        <w:t>образом,</w:t>
      </w:r>
      <w:r>
        <w:rPr>
          <w:spacing w:val="-5"/>
        </w:rPr>
        <w:t> </w:t>
      </w:r>
      <w:r>
        <w:rPr/>
        <w:t>все</w:t>
      </w:r>
      <w:r>
        <w:rPr>
          <w:spacing w:val="-7"/>
        </w:rPr>
        <w:t> </w:t>
      </w:r>
      <w:r>
        <w:rPr/>
        <w:t>необходимое</w:t>
      </w:r>
      <w:r>
        <w:rPr>
          <w:spacing w:val="-6"/>
        </w:rPr>
        <w:t> </w:t>
      </w:r>
      <w:r>
        <w:rPr/>
        <w:t>для</w:t>
      </w:r>
      <w:r>
        <w:rPr>
          <w:spacing w:val="-52"/>
        </w:rPr>
        <w:t> </w:t>
      </w:r>
      <w:r>
        <w:rPr/>
        <w:t>устойчивого</w:t>
      </w:r>
      <w:r>
        <w:rPr>
          <w:spacing w:val="-1"/>
        </w:rPr>
        <w:t> </w:t>
      </w:r>
      <w:r>
        <w:rPr/>
        <w:t>развития Казахстана.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15" w:firstLine="395"/>
      </w:pPr>
      <w:r>
        <w:rPr/>
        <w:t>Элементами структуры экономического механизма обеспечения экологической безопасности яв-</w:t>
      </w:r>
      <w:r>
        <w:rPr>
          <w:spacing w:val="1"/>
        </w:rPr>
        <w:t> </w:t>
      </w:r>
      <w:r>
        <w:rPr/>
        <w:t>ляются административные методы управления, такие как экологическая экспертиза, сертификация,</w:t>
      </w:r>
      <w:r>
        <w:rPr>
          <w:spacing w:val="1"/>
        </w:rPr>
        <w:t> </w:t>
      </w:r>
      <w:r>
        <w:rPr/>
        <w:t>лицензирование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/>
        <w:t>кадастр</w:t>
      </w:r>
      <w:r>
        <w:rPr>
          <w:spacing w:val="4"/>
        </w:rPr>
        <w:t> </w:t>
      </w:r>
      <w:r>
        <w:rPr/>
        <w:t>природных</w:t>
      </w:r>
      <w:r>
        <w:rPr>
          <w:spacing w:val="4"/>
        </w:rPr>
        <w:t> </w:t>
      </w:r>
      <w:r>
        <w:rPr/>
        <w:t>ресурсов.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основном</w:t>
      </w:r>
      <w:r>
        <w:rPr>
          <w:spacing w:val="4"/>
        </w:rPr>
        <w:t> </w:t>
      </w:r>
      <w:r>
        <w:rPr/>
        <w:t>они</w:t>
      </w:r>
      <w:r>
        <w:rPr>
          <w:spacing w:val="4"/>
        </w:rPr>
        <w:t> </w:t>
      </w:r>
      <w:r>
        <w:rPr/>
        <w:t>выполняют</w:t>
      </w:r>
      <w:r>
        <w:rPr>
          <w:spacing w:val="4"/>
        </w:rPr>
        <w:t> </w:t>
      </w:r>
      <w:r>
        <w:rPr/>
        <w:t>функции</w:t>
      </w:r>
      <w:r>
        <w:rPr>
          <w:spacing w:val="3"/>
        </w:rPr>
        <w:t> </w:t>
      </w:r>
      <w:r>
        <w:rPr/>
        <w:t>регулирования</w:t>
      </w:r>
      <w:r>
        <w:rPr>
          <w:spacing w:val="1"/>
        </w:rPr>
        <w:t> </w:t>
      </w:r>
      <w:r>
        <w:rPr/>
        <w:t>и</w:t>
      </w:r>
      <w:r>
        <w:rPr>
          <w:spacing w:val="-5"/>
        </w:rPr>
        <w:t> </w:t>
      </w:r>
      <w:r>
        <w:rPr/>
        <w:t>контроля,</w:t>
      </w:r>
      <w:r>
        <w:rPr>
          <w:spacing w:val="-4"/>
        </w:rPr>
        <w:t> </w:t>
      </w:r>
      <w:r>
        <w:rPr/>
        <w:t>характеризуются</w:t>
      </w:r>
      <w:r>
        <w:rPr>
          <w:spacing w:val="-5"/>
        </w:rPr>
        <w:t> </w:t>
      </w:r>
      <w:r>
        <w:rPr/>
        <w:t>низкой</w:t>
      </w:r>
      <w:r>
        <w:rPr>
          <w:spacing w:val="-5"/>
        </w:rPr>
        <w:t> </w:t>
      </w:r>
      <w:r>
        <w:rPr/>
        <w:t>эффективностью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достижении</w:t>
      </w:r>
      <w:r>
        <w:rPr>
          <w:spacing w:val="-5"/>
        </w:rPr>
        <w:t> </w:t>
      </w:r>
      <w:r>
        <w:rPr/>
        <w:t>целей</w:t>
      </w:r>
      <w:r>
        <w:rPr>
          <w:spacing w:val="-4"/>
        </w:rPr>
        <w:t> </w:t>
      </w:r>
      <w:r>
        <w:rPr/>
        <w:t>охраны</w:t>
      </w:r>
      <w:r>
        <w:rPr>
          <w:spacing w:val="-5"/>
        </w:rPr>
        <w:t> </w:t>
      </w:r>
      <w:r>
        <w:rPr/>
        <w:t>окружающей</w:t>
      </w:r>
      <w:r>
        <w:rPr>
          <w:spacing w:val="-4"/>
        </w:rPr>
        <w:t> </w:t>
      </w:r>
      <w:r>
        <w:rPr/>
        <w:t>среды</w:t>
      </w:r>
      <w:r>
        <w:rPr>
          <w:spacing w:val="-52"/>
        </w:rPr>
        <w:t> </w:t>
      </w:r>
      <w:r>
        <w:rPr/>
        <w:t>и в отношении затрат на их осуществление. Главным недостатком этих методов является то, что они</w:t>
      </w:r>
      <w:r>
        <w:rPr>
          <w:spacing w:val="1"/>
        </w:rPr>
        <w:t> </w:t>
      </w:r>
      <w:r>
        <w:rPr/>
        <w:t>не</w:t>
      </w:r>
      <w:r>
        <w:rPr>
          <w:spacing w:val="-1"/>
        </w:rPr>
        <w:t> </w:t>
      </w:r>
      <w:r>
        <w:rPr/>
        <w:t>стимулируют к</w:t>
      </w:r>
      <w:r>
        <w:rPr>
          <w:spacing w:val="-2"/>
        </w:rPr>
        <w:t> </w:t>
      </w:r>
      <w:r>
        <w:rPr/>
        <w:t>поиску наиболее</w:t>
      </w:r>
      <w:r>
        <w:rPr>
          <w:spacing w:val="-2"/>
        </w:rPr>
        <w:t> </w:t>
      </w:r>
      <w:r>
        <w:rPr/>
        <w:t>эффективных решений.</w:t>
      </w:r>
    </w:p>
    <w:p>
      <w:pPr>
        <w:pStyle w:val="BodyText"/>
        <w:ind w:right="638" w:firstLine="395"/>
      </w:pPr>
      <w:r>
        <w:rPr/>
        <w:t>Стандартизация, экологический аудит и экологическое страхование мотивируют предприятия</w:t>
      </w:r>
      <w:r>
        <w:rPr>
          <w:spacing w:val="1"/>
        </w:rPr>
        <w:t> </w:t>
      </w:r>
      <w:r>
        <w:rPr/>
        <w:t>применять принципы экологического менеджмента, что в свою очередь привлекает внимание между-</w:t>
      </w:r>
      <w:r>
        <w:rPr>
          <w:spacing w:val="1"/>
        </w:rPr>
        <w:t> </w:t>
      </w:r>
      <w:r>
        <w:rPr/>
        <w:t>народных</w:t>
      </w:r>
      <w:r>
        <w:rPr>
          <w:spacing w:val="-6"/>
        </w:rPr>
        <w:t> </w:t>
      </w:r>
      <w:r>
        <w:rPr/>
        <w:t>экологических</w:t>
      </w:r>
      <w:r>
        <w:rPr>
          <w:spacing w:val="-6"/>
        </w:rPr>
        <w:t> </w:t>
      </w:r>
      <w:r>
        <w:rPr/>
        <w:t>организаций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международной</w:t>
      </w:r>
      <w:r>
        <w:rPr>
          <w:spacing w:val="-6"/>
        </w:rPr>
        <w:t> </w:t>
      </w:r>
      <w:r>
        <w:rPr/>
        <w:t>общественности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предприятию,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дает</w:t>
      </w:r>
      <w:r>
        <w:rPr>
          <w:spacing w:val="-52"/>
        </w:rPr>
        <w:t> </w:t>
      </w:r>
      <w:r>
        <w:rPr/>
        <w:t>дополнительные возможности для развития отношений с деловыми партнерами за рубежом, создает</w:t>
      </w:r>
      <w:r>
        <w:rPr>
          <w:spacing w:val="1"/>
        </w:rPr>
        <w:t> </w:t>
      </w:r>
      <w:r>
        <w:rPr/>
        <w:t>доверие в отношениях с инвесторами, органами местной власти и государственного экологического</w:t>
      </w:r>
      <w:r>
        <w:rPr>
          <w:spacing w:val="1"/>
        </w:rPr>
        <w:t> </w:t>
      </w:r>
      <w:r>
        <w:rPr/>
        <w:t>контроля, населением. Если применить принципы общего менеджмента к деятельности в области</w:t>
      </w:r>
      <w:r>
        <w:rPr>
          <w:spacing w:val="1"/>
        </w:rPr>
        <w:t> </w:t>
      </w:r>
      <w:r>
        <w:rPr/>
        <w:t>экологического менеджмента, то это может привести к существенному экономическому эффекту за</w:t>
      </w:r>
      <w:r>
        <w:rPr>
          <w:spacing w:val="1"/>
        </w:rPr>
        <w:t> </w:t>
      </w:r>
      <w:r>
        <w:rPr/>
        <w:t>счет</w:t>
      </w:r>
      <w:r>
        <w:rPr>
          <w:spacing w:val="-7"/>
        </w:rPr>
        <w:t> </w:t>
      </w:r>
      <w:r>
        <w:rPr/>
        <w:t>экономии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сбережения</w:t>
      </w:r>
      <w:r>
        <w:rPr>
          <w:spacing w:val="-7"/>
        </w:rPr>
        <w:t> </w:t>
      </w:r>
      <w:r>
        <w:rPr/>
        <w:t>сырья,</w:t>
      </w:r>
      <w:r>
        <w:rPr>
          <w:spacing w:val="-6"/>
        </w:rPr>
        <w:t> </w:t>
      </w:r>
      <w:r>
        <w:rPr/>
        <w:t>материалов,</w:t>
      </w:r>
      <w:r>
        <w:rPr>
          <w:spacing w:val="-6"/>
        </w:rPr>
        <w:t> </w:t>
      </w:r>
      <w:r>
        <w:rPr/>
        <w:t>энергетических</w:t>
      </w:r>
      <w:r>
        <w:rPr>
          <w:spacing w:val="-6"/>
        </w:rPr>
        <w:t> </w:t>
      </w:r>
      <w:r>
        <w:rPr/>
        <w:t>ресурсов,</w:t>
      </w:r>
      <w:r>
        <w:rPr>
          <w:spacing w:val="-6"/>
        </w:rPr>
        <w:t> </w:t>
      </w:r>
      <w:r>
        <w:rPr/>
        <w:t>уменьшения</w:t>
      </w:r>
      <w:r>
        <w:rPr>
          <w:spacing w:val="-7"/>
        </w:rPr>
        <w:t> </w:t>
      </w:r>
      <w:r>
        <w:rPr/>
        <w:t>экологических</w:t>
      </w:r>
      <w:r>
        <w:rPr>
          <w:spacing w:val="-52"/>
        </w:rPr>
        <w:t> </w:t>
      </w:r>
      <w:r>
        <w:rPr/>
        <w:t>платежей и штрафных санкций. Экологический менеджмент не заменяет и не исключает деятельность</w:t>
      </w:r>
      <w:r>
        <w:rPr>
          <w:spacing w:val="-52"/>
        </w:rPr>
        <w:t> </w:t>
      </w:r>
      <w:r>
        <w:rPr/>
        <w:t>предприятий в области экологического контроля, а развивается в дополнении к ней на инициативной</w:t>
      </w:r>
      <w:r>
        <w:rPr>
          <w:spacing w:val="1"/>
        </w:rPr>
        <w:t> </w:t>
      </w:r>
      <w:r>
        <w:rPr/>
        <w:t>добровольной</w:t>
      </w:r>
      <w:r>
        <w:rPr>
          <w:spacing w:val="-1"/>
        </w:rPr>
        <w:t> </w:t>
      </w:r>
      <w:r>
        <w:rPr/>
        <w:t>основе.</w:t>
      </w:r>
    </w:p>
    <w:p>
      <w:pPr>
        <w:pStyle w:val="BodyText"/>
        <w:ind w:right="527" w:firstLine="395"/>
      </w:pPr>
      <w:r>
        <w:rPr/>
        <w:t>Платежи за загрязнение окружающей среды, платежи за охрану и воспроизводство природных</w:t>
      </w:r>
      <w:r>
        <w:rPr>
          <w:spacing w:val="1"/>
        </w:rPr>
        <w:t> </w:t>
      </w:r>
      <w:r>
        <w:rPr/>
        <w:t>ресурсов,</w:t>
      </w:r>
      <w:r>
        <w:rPr>
          <w:spacing w:val="-5"/>
        </w:rPr>
        <w:t> </w:t>
      </w:r>
      <w:r>
        <w:rPr/>
        <w:t>платежи</w:t>
      </w:r>
      <w:r>
        <w:rPr>
          <w:spacing w:val="-4"/>
        </w:rPr>
        <w:t> </w:t>
      </w:r>
      <w:r>
        <w:rPr/>
        <w:t>за</w:t>
      </w:r>
      <w:r>
        <w:rPr>
          <w:spacing w:val="-5"/>
        </w:rPr>
        <w:t> </w:t>
      </w:r>
      <w:r>
        <w:rPr/>
        <w:t>природные</w:t>
      </w:r>
      <w:r>
        <w:rPr>
          <w:spacing w:val="-4"/>
        </w:rPr>
        <w:t> </w:t>
      </w:r>
      <w:r>
        <w:rPr/>
        <w:t>ресурсы,</w:t>
      </w:r>
      <w:r>
        <w:rPr>
          <w:spacing w:val="-4"/>
        </w:rPr>
        <w:t> </w:t>
      </w:r>
      <w:r>
        <w:rPr/>
        <w:t>субсидии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льготы,</w:t>
      </w:r>
      <w:r>
        <w:rPr>
          <w:spacing w:val="-4"/>
        </w:rPr>
        <w:t> </w:t>
      </w:r>
      <w:r>
        <w:rPr/>
        <w:t>экономическое</w:t>
      </w:r>
      <w:r>
        <w:rPr>
          <w:spacing w:val="-5"/>
        </w:rPr>
        <w:t> </w:t>
      </w:r>
      <w:r>
        <w:rPr/>
        <w:t>стимулирование</w:t>
      </w:r>
      <w:r>
        <w:rPr>
          <w:spacing w:val="-5"/>
        </w:rPr>
        <w:t> </w:t>
      </w:r>
      <w:r>
        <w:rPr/>
        <w:t>охраны</w:t>
      </w:r>
      <w:r>
        <w:rPr>
          <w:spacing w:val="-52"/>
        </w:rPr>
        <w:t> </w:t>
      </w:r>
      <w:r>
        <w:rPr/>
        <w:t>окружающей среды, финансирование мероприятий по охране окружающей среды, стимулируют</w:t>
      </w:r>
      <w:r>
        <w:rPr>
          <w:spacing w:val="1"/>
        </w:rPr>
        <w:t> </w:t>
      </w:r>
      <w:r>
        <w:rPr/>
        <w:t>предприятия к проведению природоохранных мероприятий и выполняют аккумулирующую и пере-</w:t>
      </w:r>
      <w:r>
        <w:rPr>
          <w:spacing w:val="1"/>
        </w:rPr>
        <w:t> </w:t>
      </w:r>
      <w:r>
        <w:rPr/>
        <w:t>распределительную</w:t>
      </w:r>
      <w:r>
        <w:rPr>
          <w:spacing w:val="-1"/>
        </w:rPr>
        <w:t> </w:t>
      </w:r>
      <w:r>
        <w:rPr/>
        <w:t>функции.</w:t>
      </w:r>
    </w:p>
    <w:p>
      <w:pPr>
        <w:pStyle w:val="BodyText"/>
        <w:ind w:right="760" w:firstLine="395"/>
        <w:jc w:val="both"/>
      </w:pPr>
      <w:r>
        <w:rPr/>
        <w:t>В</w:t>
      </w:r>
      <w:r>
        <w:rPr>
          <w:spacing w:val="-5"/>
        </w:rPr>
        <w:t> </w:t>
      </w:r>
      <w:r>
        <w:rPr/>
        <w:t>данный</w:t>
      </w:r>
      <w:r>
        <w:rPr>
          <w:spacing w:val="-5"/>
        </w:rPr>
        <w:t> </w:t>
      </w:r>
      <w:r>
        <w:rPr/>
        <w:t>момент</w:t>
      </w:r>
      <w:r>
        <w:rPr>
          <w:spacing w:val="-4"/>
        </w:rPr>
        <w:t> </w:t>
      </w:r>
      <w:r>
        <w:rPr/>
        <w:t>особенно</w:t>
      </w:r>
      <w:r>
        <w:rPr>
          <w:spacing w:val="-4"/>
        </w:rPr>
        <w:t> </w:t>
      </w:r>
      <w:r>
        <w:rPr/>
        <w:t>сложны</w:t>
      </w:r>
      <w:r>
        <w:rPr>
          <w:spacing w:val="-5"/>
        </w:rPr>
        <w:t> </w:t>
      </w:r>
      <w:r>
        <w:rPr/>
        <w:t>проблемы</w:t>
      </w:r>
      <w:r>
        <w:rPr>
          <w:spacing w:val="-3"/>
        </w:rPr>
        <w:t> </w:t>
      </w:r>
      <w:r>
        <w:rPr/>
        <w:t>ликвидации</w:t>
      </w:r>
      <w:r>
        <w:rPr>
          <w:spacing w:val="-4"/>
        </w:rPr>
        <w:t> </w:t>
      </w:r>
      <w:r>
        <w:rPr/>
        <w:t>загрязнений</w:t>
      </w:r>
      <w:r>
        <w:rPr>
          <w:spacing w:val="-4"/>
        </w:rPr>
        <w:t> </w:t>
      </w:r>
      <w:r>
        <w:rPr/>
        <w:t>окружающей</w:t>
      </w:r>
      <w:r>
        <w:rPr>
          <w:spacing w:val="-4"/>
        </w:rPr>
        <w:t> </w:t>
      </w:r>
      <w:r>
        <w:rPr/>
        <w:t>среды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ре-</w:t>
      </w:r>
      <w:r>
        <w:rPr>
          <w:spacing w:val="-52"/>
        </w:rPr>
        <w:t> </w:t>
      </w:r>
      <w:r>
        <w:rPr/>
        <w:t>зультате аварий и катастроф. Об их эколого-экономическом ущербе можно судить по данным много-</w:t>
      </w:r>
      <w:r>
        <w:rPr>
          <w:spacing w:val="-53"/>
        </w:rPr>
        <w:t> </w:t>
      </w:r>
      <w:r>
        <w:rPr/>
        <w:t>численных</w:t>
      </w:r>
      <w:r>
        <w:rPr>
          <w:spacing w:val="-1"/>
        </w:rPr>
        <w:t> </w:t>
      </w:r>
      <w:r>
        <w:rPr/>
        <w:t>аварий на</w:t>
      </w:r>
      <w:r>
        <w:rPr>
          <w:spacing w:val="-1"/>
        </w:rPr>
        <w:t> </w:t>
      </w:r>
      <w:r>
        <w:rPr/>
        <w:t>нефтепроводах,</w:t>
      </w:r>
      <w:r>
        <w:rPr>
          <w:spacing w:val="-1"/>
        </w:rPr>
        <w:t> </w:t>
      </w:r>
      <w:r>
        <w:rPr/>
        <w:t>катастрофах.</w:t>
      </w:r>
    </w:p>
    <w:p>
      <w:pPr>
        <w:pStyle w:val="BodyText"/>
        <w:ind w:right="527" w:firstLine="395"/>
      </w:pPr>
      <w:r>
        <w:rPr/>
        <w:t>Возможным рычагом экономического механизма, предотвращающим или же смягчающим по-</w:t>
      </w:r>
      <w:r>
        <w:rPr>
          <w:spacing w:val="1"/>
        </w:rPr>
        <w:t> </w:t>
      </w:r>
      <w:r>
        <w:rPr/>
        <w:t>следствия</w:t>
      </w:r>
      <w:r>
        <w:rPr>
          <w:spacing w:val="-9"/>
        </w:rPr>
        <w:t> </w:t>
      </w:r>
      <w:r>
        <w:rPr/>
        <w:t>аварий,</w:t>
      </w:r>
      <w:r>
        <w:rPr>
          <w:spacing w:val="-8"/>
        </w:rPr>
        <w:t> </w:t>
      </w:r>
      <w:r>
        <w:rPr/>
        <w:t>является</w:t>
      </w:r>
      <w:r>
        <w:rPr>
          <w:spacing w:val="-9"/>
        </w:rPr>
        <w:t> </w:t>
      </w:r>
      <w:r>
        <w:rPr/>
        <w:t>экологическое</w:t>
      </w:r>
      <w:r>
        <w:rPr>
          <w:spacing w:val="-9"/>
        </w:rPr>
        <w:t> </w:t>
      </w:r>
      <w:r>
        <w:rPr/>
        <w:t>страхование.</w:t>
      </w:r>
      <w:r>
        <w:rPr>
          <w:spacing w:val="-8"/>
        </w:rPr>
        <w:t> </w:t>
      </w:r>
      <w:r>
        <w:rPr/>
        <w:t>Экологическое</w:t>
      </w:r>
      <w:r>
        <w:rPr>
          <w:spacing w:val="-9"/>
        </w:rPr>
        <w:t> </w:t>
      </w:r>
      <w:r>
        <w:rPr/>
        <w:t>страхование</w:t>
      </w:r>
      <w:r>
        <w:rPr>
          <w:spacing w:val="-5"/>
        </w:rPr>
        <w:t> </w:t>
      </w:r>
      <w:r>
        <w:rPr/>
        <w:t>–</w:t>
      </w:r>
      <w:r>
        <w:rPr>
          <w:spacing w:val="-8"/>
        </w:rPr>
        <w:t> </w:t>
      </w:r>
      <w:r>
        <w:rPr/>
        <w:t>это</w:t>
      </w:r>
      <w:r>
        <w:rPr>
          <w:spacing w:val="-8"/>
        </w:rPr>
        <w:t> </w:t>
      </w:r>
      <w:r>
        <w:rPr/>
        <w:t>страхование</w:t>
      </w:r>
      <w:r>
        <w:rPr>
          <w:spacing w:val="-52"/>
        </w:rPr>
        <w:t> </w:t>
      </w:r>
      <w:r>
        <w:rPr/>
        <w:t>ответственности предприятий</w:t>
      </w:r>
      <w:r>
        <w:rPr>
          <w:spacing w:val="1"/>
        </w:rPr>
        <w:t> </w:t>
      </w:r>
      <w:r>
        <w:rPr/>
        <w:t>– источников повышенного риска за причинение убытков в связи с</w:t>
      </w:r>
      <w:r>
        <w:rPr>
          <w:spacing w:val="1"/>
        </w:rPr>
        <w:t> </w:t>
      </w:r>
      <w:r>
        <w:rPr/>
        <w:t>аварией, технологическим сбоем, стихийным бедствием, приводящими к загрязнению окружающей</w:t>
      </w:r>
      <w:r>
        <w:rPr>
          <w:spacing w:val="1"/>
        </w:rPr>
        <w:t> </w:t>
      </w:r>
      <w:r>
        <w:rPr/>
        <w:t>среды. То есть представляет собой комплекс отношений, связанных с защитой имущественных прав</w:t>
      </w:r>
      <w:r>
        <w:rPr>
          <w:spacing w:val="1"/>
        </w:rPr>
        <w:t> </w:t>
      </w:r>
      <w:r>
        <w:rPr/>
        <w:t>физического или юридического лица (застрахованных) при наступлении риска ответственности по</w:t>
      </w:r>
      <w:r>
        <w:rPr>
          <w:spacing w:val="1"/>
        </w:rPr>
        <w:t> </w:t>
      </w:r>
      <w:r>
        <w:rPr/>
        <w:t>обязательствам, возникающим из договора вследствие причинения вреда окружающей среде, жизни,</w:t>
      </w:r>
      <w:r>
        <w:rPr>
          <w:spacing w:val="1"/>
        </w:rPr>
        <w:t> </w:t>
      </w:r>
      <w:r>
        <w:rPr/>
        <w:t>здоровью или имуществу других лиц [5]. Экологическое страхование должно служить одним из ос-</w:t>
      </w:r>
      <w:r>
        <w:rPr>
          <w:spacing w:val="1"/>
        </w:rPr>
        <w:t> </w:t>
      </w:r>
      <w:r>
        <w:rPr/>
        <w:t>новных</w:t>
      </w:r>
      <w:r>
        <w:rPr>
          <w:spacing w:val="-1"/>
        </w:rPr>
        <w:t> </w:t>
      </w:r>
      <w:r>
        <w:rPr/>
        <w:t>источников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возмещения</w:t>
      </w:r>
      <w:r>
        <w:rPr>
          <w:spacing w:val="-2"/>
        </w:rPr>
        <w:t> </w:t>
      </w:r>
      <w:r>
        <w:rPr/>
        <w:t>ущерба,</w:t>
      </w:r>
      <w:r>
        <w:rPr>
          <w:spacing w:val="-1"/>
        </w:rPr>
        <w:t> </w:t>
      </w:r>
      <w:r>
        <w:rPr/>
        <w:t>нанесенного</w:t>
      </w:r>
      <w:r>
        <w:rPr>
          <w:spacing w:val="-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среде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ind w:right="527" w:firstLine="395"/>
      </w:pPr>
      <w:r>
        <w:rPr/>
        <w:t>Страховые компании решают ряд экономических задач: компенсация убытков, образующиеся у</w:t>
      </w:r>
      <w:r>
        <w:rPr>
          <w:spacing w:val="1"/>
        </w:rPr>
        <w:t> </w:t>
      </w:r>
      <w:r>
        <w:rPr/>
        <w:t>застрахованного предприятия и третьих лиц в результате загрязнения окружающей среды; экономи-</w:t>
      </w:r>
      <w:r>
        <w:rPr>
          <w:spacing w:val="1"/>
        </w:rPr>
        <w:t> </w:t>
      </w:r>
      <w:r>
        <w:rPr/>
        <w:t>ческое стимулирование предотвращения аварий за счет увеличения противоаварийных затрат со сто-</w:t>
      </w:r>
      <w:r>
        <w:rPr>
          <w:spacing w:val="1"/>
        </w:rPr>
        <w:t> </w:t>
      </w:r>
      <w:r>
        <w:rPr/>
        <w:t>роны страховой компании при уменьшении затрат страхователя; повышение эффективности исполь-</w:t>
      </w:r>
      <w:r>
        <w:rPr>
          <w:spacing w:val="1"/>
        </w:rPr>
        <w:t> </w:t>
      </w:r>
      <w:r>
        <w:rPr/>
        <w:t>зования денежных средств, концентрируемых в страховых фондах и т.д. Таким образом, цель эколо-</w:t>
      </w:r>
      <w:r>
        <w:rPr>
          <w:spacing w:val="1"/>
        </w:rPr>
        <w:t> </w:t>
      </w:r>
      <w:r>
        <w:rPr/>
        <w:t>гического</w:t>
      </w:r>
      <w:r>
        <w:rPr>
          <w:spacing w:val="-6"/>
        </w:rPr>
        <w:t> </w:t>
      </w:r>
      <w:r>
        <w:rPr/>
        <w:t>страхования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предоставление</w:t>
      </w:r>
      <w:r>
        <w:rPr>
          <w:spacing w:val="-6"/>
        </w:rPr>
        <w:t> </w:t>
      </w:r>
      <w:r>
        <w:rPr/>
        <w:t>страховой</w:t>
      </w:r>
      <w:r>
        <w:rPr>
          <w:spacing w:val="-5"/>
        </w:rPr>
        <w:t> </w:t>
      </w:r>
      <w:r>
        <w:rPr/>
        <w:t>защиты</w:t>
      </w:r>
      <w:r>
        <w:rPr>
          <w:spacing w:val="-6"/>
        </w:rPr>
        <w:t> </w:t>
      </w:r>
      <w:r>
        <w:rPr/>
        <w:t>имущественных</w:t>
      </w:r>
      <w:r>
        <w:rPr>
          <w:spacing w:val="-5"/>
        </w:rPr>
        <w:t> </w:t>
      </w:r>
      <w:r>
        <w:rPr/>
        <w:t>интересов</w:t>
      </w:r>
      <w:r>
        <w:rPr>
          <w:spacing w:val="-5"/>
        </w:rPr>
        <w:t> </w:t>
      </w:r>
      <w:r>
        <w:rPr/>
        <w:t>третьих</w:t>
      </w:r>
      <w:r>
        <w:rPr>
          <w:spacing w:val="-6"/>
        </w:rPr>
        <w:t> </w:t>
      </w:r>
      <w:r>
        <w:rPr/>
        <w:t>лиц</w:t>
      </w:r>
      <w:r>
        <w:rPr>
          <w:spacing w:val="-5"/>
        </w:rPr>
        <w:t> </w:t>
      </w:r>
      <w:r>
        <w:rPr/>
        <w:t>от</w:t>
      </w:r>
      <w:r>
        <w:rPr>
          <w:spacing w:val="-52"/>
        </w:rPr>
        <w:t> </w:t>
      </w:r>
      <w:r>
        <w:rPr/>
        <w:t>непреднамеренного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неожиданного загрязнения</w:t>
      </w:r>
      <w:r>
        <w:rPr>
          <w:spacing w:val="-1"/>
        </w:rPr>
        <w:t> </w:t>
      </w:r>
      <w:r>
        <w:rPr/>
        <w:t>окружающей</w:t>
      </w:r>
      <w:r>
        <w:rPr>
          <w:spacing w:val="-1"/>
        </w:rPr>
        <w:t> </w:t>
      </w:r>
      <w:r>
        <w:rPr/>
        <w:t>среды.</w:t>
      </w:r>
    </w:p>
    <w:p>
      <w:pPr>
        <w:pStyle w:val="BodyText"/>
        <w:ind w:right="527" w:firstLine="395"/>
      </w:pPr>
      <w:r>
        <w:rPr/>
        <w:t>Экологический аудит как элемент управления получил развитие в начале 70-х годов ХХв. в стра-</w:t>
      </w:r>
      <w:r>
        <w:rPr>
          <w:spacing w:val="1"/>
        </w:rPr>
        <w:t> </w:t>
      </w:r>
      <w:r>
        <w:rPr/>
        <w:t>нах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рыночной</w:t>
      </w:r>
      <w:r>
        <w:rPr>
          <w:spacing w:val="-5"/>
        </w:rPr>
        <w:t> </w:t>
      </w:r>
      <w:r>
        <w:rPr/>
        <w:t>экономикой.</w:t>
      </w:r>
      <w:r>
        <w:rPr>
          <w:spacing w:val="-5"/>
        </w:rPr>
        <w:t> </w:t>
      </w:r>
      <w:r>
        <w:rPr/>
        <w:t>Экологический</w:t>
      </w:r>
      <w:r>
        <w:rPr>
          <w:spacing w:val="-5"/>
        </w:rPr>
        <w:t> </w:t>
      </w:r>
      <w:r>
        <w:rPr/>
        <w:t>аудит</w:t>
      </w:r>
      <w:r>
        <w:rPr>
          <w:spacing w:val="-6"/>
        </w:rPr>
        <w:t> </w:t>
      </w:r>
      <w:r>
        <w:rPr/>
        <w:t>понимают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проверку</w:t>
      </w:r>
      <w:r>
        <w:rPr>
          <w:spacing w:val="-5"/>
        </w:rPr>
        <w:t> </w:t>
      </w:r>
      <w:r>
        <w:rPr/>
        <w:t>соответствия</w:t>
      </w:r>
      <w:r>
        <w:rPr>
          <w:spacing w:val="-5"/>
        </w:rPr>
        <w:t> </w:t>
      </w:r>
      <w:r>
        <w:rPr/>
        <w:t>предприятия</w:t>
      </w:r>
      <w:r>
        <w:rPr>
          <w:spacing w:val="-52"/>
        </w:rPr>
        <w:t> </w:t>
      </w:r>
      <w:r>
        <w:rPr/>
        <w:t>законодательным и нормативным экологическим требованиям и оценку системы контроля и управ-</w:t>
      </w:r>
      <w:r>
        <w:rPr>
          <w:spacing w:val="1"/>
        </w:rPr>
        <w:t> </w:t>
      </w:r>
      <w:r>
        <w:rPr/>
        <w:t>ления охраной окружающей среды на предприятии. Наличие у предприятия результатов экологиче-</w:t>
      </w:r>
      <w:r>
        <w:rPr>
          <w:spacing w:val="1"/>
        </w:rPr>
        <w:t> </w:t>
      </w:r>
      <w:r>
        <w:rPr/>
        <w:t>ского аудита, который проводится в соответствии с требованиями международных стандартов, явля-</w:t>
      </w:r>
      <w:r>
        <w:rPr>
          <w:spacing w:val="1"/>
        </w:rPr>
        <w:t> </w:t>
      </w:r>
      <w:r>
        <w:rPr/>
        <w:t>ется</w:t>
      </w:r>
      <w:r>
        <w:rPr>
          <w:spacing w:val="-4"/>
        </w:rPr>
        <w:t> </w:t>
      </w:r>
      <w:r>
        <w:rPr/>
        <w:t>одним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важнейших</w:t>
      </w:r>
      <w:r>
        <w:rPr>
          <w:spacing w:val="-4"/>
        </w:rPr>
        <w:t> </w:t>
      </w:r>
      <w:r>
        <w:rPr/>
        <w:t>условий</w:t>
      </w:r>
      <w:r>
        <w:rPr>
          <w:spacing w:val="-3"/>
        </w:rPr>
        <w:t> </w:t>
      </w:r>
      <w:r>
        <w:rPr/>
        <w:t>привлечения</w:t>
      </w:r>
      <w:r>
        <w:rPr>
          <w:spacing w:val="-4"/>
        </w:rPr>
        <w:t> </w:t>
      </w:r>
      <w:r>
        <w:rPr/>
        <w:t>зарубежных</w:t>
      </w:r>
      <w:r>
        <w:rPr>
          <w:spacing w:val="-3"/>
        </w:rPr>
        <w:t> </w:t>
      </w:r>
      <w:r>
        <w:rPr/>
        <w:t>инвестиций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экономику</w:t>
      </w:r>
      <w:r>
        <w:rPr>
          <w:spacing w:val="-3"/>
        </w:rPr>
        <w:t> </w:t>
      </w:r>
      <w:r>
        <w:rPr/>
        <w:t>республики.</w:t>
      </w:r>
    </w:p>
    <w:p>
      <w:pPr>
        <w:pStyle w:val="BodyText"/>
        <w:ind w:right="527" w:firstLine="395"/>
      </w:pPr>
      <w:r>
        <w:rPr/>
        <w:t>Экологический</w:t>
      </w:r>
      <w:r>
        <w:rPr>
          <w:spacing w:val="-7"/>
        </w:rPr>
        <w:t> </w:t>
      </w:r>
      <w:r>
        <w:rPr/>
        <w:t>аудит</w:t>
      </w:r>
      <w:r>
        <w:rPr>
          <w:spacing w:val="-6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основным</w:t>
      </w:r>
      <w:r>
        <w:rPr>
          <w:spacing w:val="-6"/>
        </w:rPr>
        <w:t> </w:t>
      </w:r>
      <w:r>
        <w:rPr/>
        <w:t>элементом</w:t>
      </w:r>
      <w:r>
        <w:rPr>
          <w:spacing w:val="-7"/>
        </w:rPr>
        <w:t> </w:t>
      </w:r>
      <w:r>
        <w:rPr/>
        <w:t>экологической</w:t>
      </w:r>
      <w:r>
        <w:rPr>
          <w:spacing w:val="-6"/>
        </w:rPr>
        <w:t> </w:t>
      </w:r>
      <w:r>
        <w:rPr/>
        <w:t>сертификации.</w:t>
      </w:r>
      <w:r>
        <w:rPr>
          <w:spacing w:val="-6"/>
        </w:rPr>
        <w:t> </w:t>
      </w:r>
      <w:r>
        <w:rPr/>
        <w:t>Экологическая</w:t>
      </w:r>
      <w:r>
        <w:rPr>
          <w:spacing w:val="-52"/>
        </w:rPr>
        <w:t> </w:t>
      </w:r>
      <w:r>
        <w:rPr/>
        <w:t>сертификация является одним из инструментов государственного регулирования, использование</w:t>
      </w:r>
      <w:r>
        <w:rPr>
          <w:spacing w:val="1"/>
        </w:rPr>
        <w:t> </w:t>
      </w:r>
      <w:r>
        <w:rPr/>
        <w:t>которого позволяет устранить причины, вызывающие ухудшение состояния окружающей природной</w:t>
      </w:r>
      <w:r>
        <w:rPr>
          <w:spacing w:val="1"/>
        </w:rPr>
        <w:t> </w:t>
      </w:r>
      <w:r>
        <w:rPr/>
        <w:t>среды.</w:t>
      </w:r>
    </w:p>
    <w:p>
      <w:pPr>
        <w:pStyle w:val="BodyText"/>
        <w:ind w:right="527" w:firstLine="395"/>
      </w:pPr>
      <w:r>
        <w:rPr/>
        <w:t>Финансовая устойчивость предприятий в огромной мере зависит от аварийности на опасных</w:t>
      </w:r>
      <w:r>
        <w:rPr>
          <w:spacing w:val="1"/>
        </w:rPr>
        <w:t> </w:t>
      </w:r>
      <w:r>
        <w:rPr/>
        <w:t>производственных</w:t>
      </w:r>
      <w:r>
        <w:rPr>
          <w:spacing w:val="-8"/>
        </w:rPr>
        <w:t> </w:t>
      </w:r>
      <w:r>
        <w:rPr/>
        <w:t>объектах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связанных</w:t>
      </w:r>
      <w:r>
        <w:rPr>
          <w:spacing w:val="-8"/>
        </w:rPr>
        <w:t> </w:t>
      </w:r>
      <w:r>
        <w:rPr/>
        <w:t>с</w:t>
      </w:r>
      <w:r>
        <w:rPr>
          <w:spacing w:val="-7"/>
        </w:rPr>
        <w:t> </w:t>
      </w:r>
      <w:r>
        <w:rPr/>
        <w:t>последней</w:t>
      </w:r>
      <w:r>
        <w:rPr>
          <w:spacing w:val="-6"/>
        </w:rPr>
        <w:t> </w:t>
      </w:r>
      <w:r>
        <w:rPr/>
        <w:t>непредвиденных</w:t>
      </w:r>
      <w:r>
        <w:rPr>
          <w:spacing w:val="-7"/>
        </w:rPr>
        <w:t> </w:t>
      </w:r>
      <w:r>
        <w:rPr/>
        <w:t>финансовых</w:t>
      </w:r>
      <w:r>
        <w:rPr>
          <w:spacing w:val="-8"/>
        </w:rPr>
        <w:t> </w:t>
      </w:r>
      <w:r>
        <w:rPr/>
        <w:t>потерь.</w:t>
      </w:r>
      <w:r>
        <w:rPr>
          <w:spacing w:val="-6"/>
        </w:rPr>
        <w:t> </w:t>
      </w:r>
      <w:r>
        <w:rPr/>
        <w:t>Нефтега-</w:t>
      </w:r>
      <w:r>
        <w:rPr>
          <w:spacing w:val="-52"/>
        </w:rPr>
        <w:t> </w:t>
      </w:r>
      <w:r>
        <w:rPr/>
        <w:t>зодобывающие предприятия</w:t>
      </w:r>
      <w:r>
        <w:rPr>
          <w:spacing w:val="1"/>
        </w:rPr>
        <w:t> </w:t>
      </w:r>
      <w:r>
        <w:rPr/>
        <w:t>– это сфера высоких рисков и объектов повышенной промышленной</w:t>
      </w:r>
      <w:r>
        <w:rPr>
          <w:spacing w:val="1"/>
        </w:rPr>
        <w:t> </w:t>
      </w:r>
      <w:r>
        <w:rPr/>
        <w:t>опасности. В нефтедобыче проявляется тесное взаимовлияние техногенных и природных факторов</w:t>
      </w:r>
      <w:r>
        <w:rPr>
          <w:spacing w:val="1"/>
        </w:rPr>
        <w:t> </w:t>
      </w:r>
      <w:r>
        <w:rPr/>
        <w:t>риска, а также человеческих факторов или «ошибка оператора». Разнообразие рисков, исходящих от</w:t>
      </w:r>
      <w:r>
        <w:rPr>
          <w:spacing w:val="-52"/>
        </w:rPr>
        <w:t> </w:t>
      </w:r>
      <w:r>
        <w:rPr/>
        <w:t>предприятий</w:t>
      </w:r>
      <w:r>
        <w:rPr>
          <w:spacing w:val="-7"/>
        </w:rPr>
        <w:t> </w:t>
      </w:r>
      <w:r>
        <w:rPr/>
        <w:t>нефтедобычи,</w:t>
      </w:r>
      <w:r>
        <w:rPr>
          <w:spacing w:val="-7"/>
        </w:rPr>
        <w:t> </w:t>
      </w:r>
      <w:r>
        <w:rPr/>
        <w:t>предопределяет</w:t>
      </w:r>
      <w:r>
        <w:rPr>
          <w:spacing w:val="-8"/>
        </w:rPr>
        <w:t> </w:t>
      </w:r>
      <w:r>
        <w:rPr/>
        <w:t>необходимость</w:t>
      </w:r>
      <w:r>
        <w:rPr>
          <w:spacing w:val="-7"/>
        </w:rPr>
        <w:t> </w:t>
      </w:r>
      <w:r>
        <w:rPr/>
        <w:t>комплексного</w:t>
      </w:r>
      <w:r>
        <w:rPr>
          <w:spacing w:val="-7"/>
        </w:rPr>
        <w:t> </w:t>
      </w:r>
      <w:r>
        <w:rPr/>
        <w:t>подхода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минимизации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возможности</w:t>
      </w:r>
      <w:r>
        <w:rPr>
          <w:spacing w:val="-6"/>
        </w:rPr>
        <w:t> </w:t>
      </w:r>
      <w:r>
        <w:rPr/>
        <w:t>аварий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катастроф,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надобность</w:t>
      </w:r>
      <w:r>
        <w:rPr>
          <w:spacing w:val="-5"/>
        </w:rPr>
        <w:t> </w:t>
      </w:r>
      <w:r>
        <w:rPr/>
        <w:t>организации</w:t>
      </w:r>
      <w:r>
        <w:rPr>
          <w:spacing w:val="-4"/>
        </w:rPr>
        <w:t> </w:t>
      </w:r>
      <w:r>
        <w:rPr/>
        <w:t>системы</w:t>
      </w:r>
      <w:r>
        <w:rPr>
          <w:spacing w:val="-6"/>
        </w:rPr>
        <w:t> </w:t>
      </w:r>
      <w:r>
        <w:rPr/>
        <w:t>риск-менеджмента,</w:t>
      </w:r>
      <w:r>
        <w:rPr>
          <w:spacing w:val="-4"/>
        </w:rPr>
        <w:t> </w:t>
      </w:r>
      <w:r>
        <w:rPr/>
        <w:t>наце-</w:t>
      </w:r>
      <w:r>
        <w:rPr>
          <w:spacing w:val="-52"/>
        </w:rPr>
        <w:t> </w:t>
      </w:r>
      <w:r>
        <w:rPr/>
        <w:t>ленного на решение масштабного комплекса проблем, в которых экологические риски занимают да-</w:t>
      </w:r>
      <w:r>
        <w:rPr>
          <w:spacing w:val="1"/>
        </w:rPr>
        <w:t> </w:t>
      </w:r>
      <w:r>
        <w:rPr/>
        <w:t>леко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последнее место.</w:t>
      </w:r>
    </w:p>
    <w:p>
      <w:pPr>
        <w:pStyle w:val="BodyText"/>
        <w:spacing w:before="1"/>
        <w:ind w:right="527" w:firstLine="395"/>
      </w:pPr>
      <w:r>
        <w:rPr/>
        <w:t>Активное управление рисками должно носить системный характер, однако в настоящее время</w:t>
      </w:r>
      <w:r>
        <w:rPr>
          <w:spacing w:val="1"/>
        </w:rPr>
        <w:t> </w:t>
      </w:r>
      <w:r>
        <w:rPr/>
        <w:t>наибольшее</w:t>
      </w:r>
      <w:r>
        <w:rPr>
          <w:spacing w:val="-6"/>
        </w:rPr>
        <w:t> </w:t>
      </w:r>
      <w:r>
        <w:rPr/>
        <w:t>внимание</w:t>
      </w:r>
      <w:r>
        <w:rPr>
          <w:spacing w:val="-6"/>
        </w:rPr>
        <w:t> </w:t>
      </w:r>
      <w:r>
        <w:rPr/>
        <w:t>уделяется</w:t>
      </w:r>
      <w:r>
        <w:rPr>
          <w:spacing w:val="-7"/>
        </w:rPr>
        <w:t> </w:t>
      </w:r>
      <w:r>
        <w:rPr/>
        <w:t>финансовым</w:t>
      </w:r>
      <w:r>
        <w:rPr>
          <w:spacing w:val="-7"/>
        </w:rPr>
        <w:t> </w:t>
      </w:r>
      <w:r>
        <w:rPr/>
        <w:t>рискам.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целях</w:t>
      </w:r>
      <w:r>
        <w:rPr>
          <w:spacing w:val="-5"/>
        </w:rPr>
        <w:t> </w:t>
      </w:r>
      <w:r>
        <w:rPr/>
        <w:t>корпоративного</w:t>
      </w:r>
      <w:r>
        <w:rPr>
          <w:spacing w:val="-6"/>
        </w:rPr>
        <w:t> </w:t>
      </w:r>
      <w:r>
        <w:rPr/>
        <w:t>управления</w:t>
      </w:r>
      <w:r>
        <w:rPr>
          <w:spacing w:val="-6"/>
        </w:rPr>
        <w:t> </w:t>
      </w:r>
      <w:r>
        <w:rPr/>
        <w:t>интенсивно</w:t>
      </w:r>
      <w:r>
        <w:rPr>
          <w:spacing w:val="-52"/>
        </w:rPr>
        <w:t> </w:t>
      </w:r>
      <w:r>
        <w:rPr/>
        <w:t>развивается</w:t>
      </w:r>
      <w:r>
        <w:rPr>
          <w:spacing w:val="-7"/>
        </w:rPr>
        <w:t> </w:t>
      </w:r>
      <w:r>
        <w:rPr/>
        <w:t>технология</w:t>
      </w:r>
      <w:r>
        <w:rPr>
          <w:spacing w:val="-5"/>
        </w:rPr>
        <w:t> </w:t>
      </w:r>
      <w:r>
        <w:rPr/>
        <w:t>формирования</w:t>
      </w:r>
      <w:r>
        <w:rPr>
          <w:spacing w:val="-6"/>
        </w:rPr>
        <w:t> </w:t>
      </w:r>
      <w:r>
        <w:rPr/>
        <w:t>рейтингов</w:t>
      </w:r>
      <w:r>
        <w:rPr>
          <w:spacing w:val="-5"/>
        </w:rPr>
        <w:t> </w:t>
      </w:r>
      <w:r>
        <w:rPr/>
        <w:t>предприятий,</w:t>
      </w:r>
      <w:r>
        <w:rPr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определении</w:t>
      </w:r>
      <w:r>
        <w:rPr>
          <w:spacing w:val="-6"/>
        </w:rPr>
        <w:t> </w:t>
      </w:r>
      <w:r>
        <w:rPr/>
        <w:t>внутриотраслевых</w:t>
      </w:r>
      <w:r>
        <w:rPr>
          <w:spacing w:val="-52"/>
        </w:rPr>
        <w:t> </w:t>
      </w:r>
      <w:r>
        <w:rPr/>
        <w:t>и межотраслевых критериев оценки эффективности управления очень слабо учитываются эко-</w:t>
      </w:r>
      <w:r>
        <w:rPr>
          <w:spacing w:val="1"/>
        </w:rPr>
        <w:t> </w:t>
      </w:r>
      <w:r>
        <w:rPr/>
        <w:t>логические риски. Качественная и количественная оценка экологических рисков по фазам жизненного</w:t>
      </w:r>
      <w:r>
        <w:rPr>
          <w:spacing w:val="-52"/>
        </w:rPr>
        <w:t> </w:t>
      </w:r>
      <w:r>
        <w:rPr/>
        <w:t>цикла реализации проекта и жизненного цикла продукции имеет серьезное значение. Необходимость</w:t>
      </w:r>
      <w:r>
        <w:rPr>
          <w:spacing w:val="1"/>
        </w:rPr>
        <w:t> </w:t>
      </w:r>
      <w:r>
        <w:rPr/>
        <w:t>исследований такого рода обусловлена возможными нарушениями природоохранного законо-</w:t>
      </w:r>
      <w:r>
        <w:rPr>
          <w:spacing w:val="1"/>
        </w:rPr>
        <w:t> </w:t>
      </w:r>
      <w:r>
        <w:rPr/>
        <w:t>дательства и риском негативного влияния природно-климатических факторов на протяжении всех фаз</w:t>
      </w:r>
      <w:r>
        <w:rPr>
          <w:spacing w:val="1"/>
        </w:rPr>
        <w:t> </w:t>
      </w:r>
      <w:r>
        <w:rPr/>
        <w:t>реализации проектов. Однако в прединвестиционных проработках именно последним факторам</w:t>
      </w:r>
      <w:r>
        <w:rPr>
          <w:spacing w:val="1"/>
        </w:rPr>
        <w:t> </w:t>
      </w:r>
      <w:r>
        <w:rPr/>
        <w:t>придается решающая роль. В то же время, требования законодательства могут меняться, а для эколо-</w:t>
      </w:r>
      <w:r>
        <w:rPr>
          <w:spacing w:val="1"/>
        </w:rPr>
        <w:t> </w:t>
      </w:r>
      <w:r>
        <w:rPr/>
        <w:t>гического – тем</w:t>
      </w:r>
      <w:r>
        <w:rPr>
          <w:spacing w:val="-1"/>
        </w:rPr>
        <w:t> </w:t>
      </w:r>
      <w:r>
        <w:rPr/>
        <w:t>более,</w:t>
      </w:r>
      <w:r>
        <w:rPr>
          <w:spacing w:val="-1"/>
        </w:rPr>
        <w:t> </w:t>
      </w:r>
      <w:r>
        <w:rPr/>
        <w:t>в сторону ужесточения.</w:t>
      </w:r>
    </w:p>
    <w:p>
      <w:pPr>
        <w:pStyle w:val="BodyText"/>
        <w:ind w:right="665" w:firstLine="395"/>
      </w:pPr>
      <w:r>
        <w:rPr/>
        <w:t>Экологические риски отличаются от фор</w:t>
      </w:r>
      <w:r>
        <w:rPr>
          <w:u w:val="single"/>
        </w:rPr>
        <w:t>с-</w:t>
      </w:r>
      <w:r>
        <w:rPr/>
        <w:t>мажорных тем, что большинство из них можно</w:t>
      </w:r>
      <w:r>
        <w:rPr>
          <w:spacing w:val="1"/>
        </w:rPr>
        <w:t> </w:t>
      </w:r>
      <w:r>
        <w:rPr/>
        <w:t>предотвратить. Тем не менее, страховые компании предпочитают иметь дело именно с последними,</w:t>
      </w:r>
      <w:r>
        <w:rPr>
          <w:spacing w:val="1"/>
        </w:rPr>
        <w:t> </w:t>
      </w:r>
      <w:r>
        <w:rPr/>
        <w:t>хотя</w:t>
      </w:r>
      <w:r>
        <w:rPr>
          <w:spacing w:val="-4"/>
        </w:rPr>
        <w:t> </w:t>
      </w:r>
      <w:r>
        <w:rPr/>
        <w:t>выгоды</w:t>
      </w:r>
      <w:r>
        <w:rPr>
          <w:spacing w:val="-5"/>
        </w:rPr>
        <w:t> </w:t>
      </w:r>
      <w:r>
        <w:rPr/>
        <w:t>от</w:t>
      </w:r>
      <w:r>
        <w:rPr>
          <w:spacing w:val="-3"/>
        </w:rPr>
        <w:t> </w:t>
      </w:r>
      <w:r>
        <w:rPr/>
        <w:t>такой</w:t>
      </w:r>
      <w:r>
        <w:rPr>
          <w:spacing w:val="-5"/>
        </w:rPr>
        <w:t> </w:t>
      </w:r>
      <w:r>
        <w:rPr/>
        <w:t>стратегии</w:t>
      </w:r>
      <w:r>
        <w:rPr>
          <w:spacing w:val="-4"/>
        </w:rPr>
        <w:t> </w:t>
      </w:r>
      <w:r>
        <w:rPr/>
        <w:t>далеко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так</w:t>
      </w:r>
      <w:r>
        <w:rPr>
          <w:spacing w:val="-5"/>
        </w:rPr>
        <w:t> </w:t>
      </w:r>
      <w:r>
        <w:rPr/>
        <w:t>очевидны,</w:t>
      </w:r>
      <w:r>
        <w:rPr>
          <w:spacing w:val="-3"/>
        </w:rPr>
        <w:t> </w:t>
      </w:r>
      <w:r>
        <w:rPr/>
        <w:t>если</w:t>
      </w:r>
      <w:r>
        <w:rPr>
          <w:spacing w:val="-4"/>
        </w:rPr>
        <w:t> </w:t>
      </w:r>
      <w:r>
        <w:rPr/>
        <w:t>страховые</w:t>
      </w:r>
      <w:r>
        <w:rPr>
          <w:spacing w:val="-5"/>
        </w:rPr>
        <w:t> </w:t>
      </w:r>
      <w:r>
        <w:rPr/>
        <w:t>события</w:t>
      </w:r>
      <w:r>
        <w:rPr>
          <w:spacing w:val="-4"/>
        </w:rPr>
        <w:t> </w:t>
      </w:r>
      <w:r>
        <w:rPr/>
        <w:t>все-таки</w:t>
      </w:r>
      <w:r>
        <w:rPr>
          <w:spacing w:val="-4"/>
        </w:rPr>
        <w:t> </w:t>
      </w:r>
      <w:r>
        <w:rPr/>
        <w:t>произошли</w:t>
      </w:r>
      <w:r>
        <w:rPr>
          <w:spacing w:val="-5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привели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значительным</w:t>
      </w:r>
      <w:r>
        <w:rPr>
          <w:spacing w:val="-1"/>
        </w:rPr>
        <w:t> </w:t>
      </w:r>
      <w:r>
        <w:rPr/>
        <w:t>ущербам.</w:t>
      </w:r>
    </w:p>
    <w:p>
      <w:pPr>
        <w:pStyle w:val="BodyText"/>
        <w:ind w:right="527" w:firstLine="395"/>
      </w:pPr>
      <w:r>
        <w:rPr/>
        <w:t>На</w:t>
      </w:r>
      <w:r>
        <w:rPr>
          <w:spacing w:val="-5"/>
        </w:rPr>
        <w:t> </w:t>
      </w:r>
      <w:r>
        <w:rPr/>
        <w:t>предприятиях</w:t>
      </w:r>
      <w:r>
        <w:rPr>
          <w:spacing w:val="-5"/>
        </w:rPr>
        <w:t> </w:t>
      </w:r>
      <w:r>
        <w:rPr/>
        <w:t>нефтедобычи</w:t>
      </w:r>
      <w:r>
        <w:rPr>
          <w:spacing w:val="-4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создать</w:t>
      </w:r>
      <w:r>
        <w:rPr>
          <w:spacing w:val="-5"/>
        </w:rPr>
        <w:t> </w:t>
      </w:r>
      <w:r>
        <w:rPr/>
        <w:t>систему</w:t>
      </w:r>
      <w:r>
        <w:rPr>
          <w:spacing w:val="-5"/>
        </w:rPr>
        <w:t> </w:t>
      </w:r>
      <w:r>
        <w:rPr/>
        <w:t>отчетности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рискам,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чего</w:t>
      </w:r>
      <w:r>
        <w:rPr>
          <w:spacing w:val="-4"/>
        </w:rPr>
        <w:t> </w:t>
      </w:r>
      <w:r>
        <w:rPr/>
        <w:t>будет</w:t>
      </w:r>
      <w:r>
        <w:rPr>
          <w:spacing w:val="-52"/>
        </w:rPr>
        <w:t> </w:t>
      </w:r>
      <w:r>
        <w:rPr/>
        <w:t>проводиться управление ими. С этих позиций экологический риск-менеджмент будет представлен в</w:t>
      </w:r>
      <w:r>
        <w:rPr>
          <w:spacing w:val="1"/>
        </w:rPr>
        <w:t> </w:t>
      </w:r>
      <w:r>
        <w:rPr/>
        <w:t>виде интегрированной функции, так как для создания системы управления экологическими рисками</w:t>
      </w:r>
      <w:r>
        <w:rPr>
          <w:spacing w:val="1"/>
        </w:rPr>
        <w:t> </w:t>
      </w:r>
      <w:r>
        <w:rPr/>
        <w:t>уже</w:t>
      </w:r>
      <w:r>
        <w:rPr>
          <w:spacing w:val="-3"/>
        </w:rPr>
        <w:t> </w:t>
      </w:r>
      <w:r>
        <w:rPr/>
        <w:t>заложена</w:t>
      </w:r>
      <w:r>
        <w:rPr>
          <w:spacing w:val="-2"/>
        </w:rPr>
        <w:t> </w:t>
      </w:r>
      <w:r>
        <w:rPr/>
        <w:t>реальная</w:t>
      </w:r>
      <w:r>
        <w:rPr>
          <w:spacing w:val="-3"/>
        </w:rPr>
        <w:t> </w:t>
      </w:r>
      <w:r>
        <w:rPr/>
        <w:t>основа –</w:t>
      </w:r>
      <w:r>
        <w:rPr>
          <w:spacing w:val="-2"/>
        </w:rPr>
        <w:t> </w:t>
      </w:r>
      <w:r>
        <w:rPr/>
        <w:t>переход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стандартам</w:t>
      </w:r>
      <w:r>
        <w:rPr>
          <w:spacing w:val="-3"/>
        </w:rPr>
        <w:t> </w:t>
      </w:r>
      <w:r>
        <w:rPr/>
        <w:t>серии</w:t>
      </w:r>
      <w:r>
        <w:rPr>
          <w:spacing w:val="-2"/>
        </w:rPr>
        <w:t> </w:t>
      </w:r>
      <w:r>
        <w:rPr/>
        <w:t>ISO9001:2000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ISO14001:1996.</w:t>
      </w:r>
    </w:p>
    <w:p>
      <w:pPr>
        <w:pStyle w:val="BodyText"/>
        <w:ind w:right="527" w:firstLine="395"/>
      </w:pPr>
      <w:r>
        <w:rPr/>
        <w:t>Одной из ключевых проблем риск-анализа является количественная оценка важности неблаго-</w:t>
      </w:r>
      <w:r>
        <w:rPr>
          <w:spacing w:val="1"/>
        </w:rPr>
        <w:t> </w:t>
      </w:r>
      <w:r>
        <w:rPr/>
        <w:t>приятного фактора, действующего в комплексе с несколькими факторами. В случае учета совокупно-</w:t>
      </w:r>
      <w:r>
        <w:rPr>
          <w:spacing w:val="1"/>
        </w:rPr>
        <w:t> </w:t>
      </w:r>
      <w:r>
        <w:rPr/>
        <w:t>сти</w:t>
      </w:r>
      <w:r>
        <w:rPr>
          <w:spacing w:val="-5"/>
        </w:rPr>
        <w:t> </w:t>
      </w:r>
      <w:r>
        <w:rPr/>
        <w:t>факторов</w:t>
      </w:r>
      <w:r>
        <w:rPr>
          <w:spacing w:val="-4"/>
        </w:rPr>
        <w:t> </w:t>
      </w:r>
      <w:r>
        <w:rPr/>
        <w:t>трудности</w:t>
      </w:r>
      <w:r>
        <w:rPr>
          <w:spacing w:val="-4"/>
        </w:rPr>
        <w:t> </w:t>
      </w:r>
      <w:r>
        <w:rPr/>
        <w:t>появляются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определении</w:t>
      </w:r>
      <w:r>
        <w:rPr>
          <w:spacing w:val="-3"/>
        </w:rPr>
        <w:t> </w:t>
      </w:r>
      <w:r>
        <w:rPr/>
        <w:t>роли</w:t>
      </w:r>
      <w:r>
        <w:rPr>
          <w:spacing w:val="-3"/>
        </w:rPr>
        <w:t> </w:t>
      </w:r>
      <w:r>
        <w:rPr/>
        <w:t>или</w:t>
      </w:r>
      <w:r>
        <w:rPr>
          <w:spacing w:val="-4"/>
        </w:rPr>
        <w:t> </w:t>
      </w:r>
      <w:r>
        <w:rPr/>
        <w:t>степени</w:t>
      </w:r>
      <w:r>
        <w:rPr>
          <w:spacing w:val="-4"/>
        </w:rPr>
        <w:t> </w:t>
      </w:r>
      <w:r>
        <w:rPr/>
        <w:t>важности</w:t>
      </w:r>
      <w:r>
        <w:rPr>
          <w:spacing w:val="-3"/>
        </w:rPr>
        <w:t> </w:t>
      </w:r>
      <w:r>
        <w:rPr/>
        <w:t>того</w:t>
      </w:r>
      <w:r>
        <w:rPr>
          <w:spacing w:val="-3"/>
        </w:rPr>
        <w:t> </w:t>
      </w:r>
      <w:r>
        <w:rPr/>
        <w:t>или</w:t>
      </w:r>
      <w:r>
        <w:rPr>
          <w:spacing w:val="-3"/>
        </w:rPr>
        <w:t> </w:t>
      </w:r>
      <w:r>
        <w:rPr/>
        <w:t>иного</w:t>
      </w:r>
      <w:r>
        <w:rPr>
          <w:spacing w:val="-3"/>
        </w:rPr>
        <w:t> </w:t>
      </w:r>
      <w:r>
        <w:rPr/>
        <w:t>фактора</w:t>
      </w:r>
      <w:r>
        <w:rPr>
          <w:spacing w:val="-52"/>
        </w:rPr>
        <w:t> </w:t>
      </w:r>
      <w:r>
        <w:rPr/>
        <w:t>для корректного расчета риска, так как доля, с которой воздействует один фактор, определяет его</w:t>
      </w:r>
      <w:r>
        <w:rPr>
          <w:spacing w:val="1"/>
        </w:rPr>
        <w:t> </w:t>
      </w:r>
      <w:r>
        <w:rPr/>
        <w:t>приоритет.</w:t>
      </w:r>
      <w:r>
        <w:rPr>
          <w:spacing w:val="-1"/>
        </w:rPr>
        <w:t> </w:t>
      </w:r>
      <w:r>
        <w:rPr/>
        <w:t>Необходим также</w:t>
      </w:r>
      <w:r>
        <w:rPr>
          <w:spacing w:val="-2"/>
        </w:rPr>
        <w:t> </w:t>
      </w:r>
      <w:r>
        <w:rPr/>
        <w:t>учет</w:t>
      </w:r>
      <w:r>
        <w:rPr>
          <w:spacing w:val="-1"/>
        </w:rPr>
        <w:t> </w:t>
      </w:r>
      <w:r>
        <w:rPr/>
        <w:t>их</w:t>
      </w:r>
      <w:r>
        <w:rPr>
          <w:spacing w:val="-1"/>
        </w:rPr>
        <w:t> </w:t>
      </w:r>
      <w:r>
        <w:rPr/>
        <w:t>эмерджентных свойств.</w:t>
      </w:r>
    </w:p>
    <w:p>
      <w:pPr>
        <w:pStyle w:val="BodyText"/>
        <w:ind w:right="527" w:firstLine="395"/>
      </w:pPr>
      <w:r>
        <w:rPr/>
        <w:t>Управление</w:t>
      </w:r>
      <w:r>
        <w:rPr>
          <w:spacing w:val="-7"/>
        </w:rPr>
        <w:t> </w:t>
      </w:r>
      <w:r>
        <w:rPr/>
        <w:t>риском</w:t>
      </w:r>
      <w:r>
        <w:rPr>
          <w:spacing w:val="-7"/>
        </w:rPr>
        <w:t> </w:t>
      </w:r>
      <w:r>
        <w:rPr/>
        <w:t>предполагает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анализ</w:t>
      </w:r>
      <w:r>
        <w:rPr>
          <w:spacing w:val="-6"/>
        </w:rPr>
        <w:t> </w:t>
      </w:r>
      <w:r>
        <w:rPr/>
        <w:t>вероятности</w:t>
      </w:r>
      <w:r>
        <w:rPr>
          <w:spacing w:val="-6"/>
        </w:rPr>
        <w:t> </w:t>
      </w:r>
      <w:r>
        <w:rPr/>
        <w:t>возникновения</w:t>
      </w:r>
      <w:r>
        <w:rPr>
          <w:spacing w:val="-6"/>
        </w:rPr>
        <w:t> </w:t>
      </w:r>
      <w:r>
        <w:rPr/>
        <w:t>неблагоприятного</w:t>
      </w:r>
      <w:r>
        <w:rPr>
          <w:spacing w:val="-52"/>
        </w:rPr>
        <w:t> </w:t>
      </w:r>
      <w:r>
        <w:rPr/>
        <w:t>события</w:t>
      </w:r>
      <w:r>
        <w:rPr>
          <w:spacing w:val="1"/>
        </w:rPr>
        <w:t> </w:t>
      </w:r>
      <w:r>
        <w:rPr/>
        <w:t>(что на практике делается в ходе идентификации источников риска, экспертных оценок,</w:t>
      </w:r>
      <w:r>
        <w:rPr>
          <w:spacing w:val="1"/>
        </w:rPr>
        <w:t> </w:t>
      </w:r>
      <w:r>
        <w:rPr/>
        <w:t>построении «деревьев отказа» и других операций). Второй важнейшей составляющей анализа риска</w:t>
      </w:r>
      <w:r>
        <w:rPr>
          <w:spacing w:val="1"/>
        </w:rPr>
        <w:t> </w:t>
      </w:r>
      <w:r>
        <w:rPr/>
        <w:t>является экономическая оценка последствий неблагоприятных событий. При оценке потенциальной</w:t>
      </w:r>
      <w:r>
        <w:rPr>
          <w:spacing w:val="1"/>
        </w:rPr>
        <w:t> </w:t>
      </w:r>
      <w:r>
        <w:rPr/>
        <w:t>опасности и связанных с ними потенциальных воздействий производственных объектов используют</w:t>
      </w:r>
      <w:r>
        <w:rPr>
          <w:spacing w:val="1"/>
        </w:rPr>
        <w:t> </w:t>
      </w:r>
      <w:r>
        <w:rPr/>
        <w:t>несколько</w:t>
      </w:r>
      <w:r>
        <w:rPr>
          <w:spacing w:val="-1"/>
        </w:rPr>
        <w:t> </w:t>
      </w:r>
      <w:r>
        <w:rPr/>
        <w:t>подходов [7]:</w:t>
      </w:r>
    </w:p>
    <w:p>
      <w:pPr>
        <w:pStyle w:val="ListParagraph"/>
        <w:numPr>
          <w:ilvl w:val="0"/>
          <w:numId w:val="80"/>
        </w:numPr>
        <w:tabs>
          <w:tab w:pos="818" w:val="left" w:leader="none"/>
        </w:tabs>
        <w:spacing w:line="249" w:lineRule="exact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«концепция</w:t>
      </w:r>
      <w:r>
        <w:rPr>
          <w:spacing w:val="-5"/>
          <w:sz w:val="22"/>
        </w:rPr>
        <w:t> </w:t>
      </w:r>
      <w:r>
        <w:rPr>
          <w:sz w:val="22"/>
        </w:rPr>
        <w:t>удельной</w:t>
      </w:r>
      <w:r>
        <w:rPr>
          <w:spacing w:val="-4"/>
          <w:sz w:val="22"/>
        </w:rPr>
        <w:t> </w:t>
      </w:r>
      <w:r>
        <w:rPr>
          <w:sz w:val="22"/>
        </w:rPr>
        <w:t>смертности»</w:t>
      </w:r>
      <w:r>
        <w:rPr>
          <w:spacing w:val="-9"/>
          <w:sz w:val="22"/>
        </w:rPr>
        <w:t> </w:t>
      </w:r>
      <w:r>
        <w:rPr>
          <w:sz w:val="22"/>
        </w:rPr>
        <w:t>(mortality</w:t>
      </w:r>
      <w:r>
        <w:rPr>
          <w:spacing w:val="-6"/>
          <w:sz w:val="22"/>
        </w:rPr>
        <w:t> </w:t>
      </w:r>
      <w:r>
        <w:rPr>
          <w:sz w:val="22"/>
        </w:rPr>
        <w:t>index);</w:t>
      </w:r>
    </w:p>
    <w:p>
      <w:pPr>
        <w:pStyle w:val="ListParagraph"/>
        <w:numPr>
          <w:ilvl w:val="0"/>
          <w:numId w:val="80"/>
        </w:numPr>
        <w:tabs>
          <w:tab w:pos="818" w:val="left" w:leader="none"/>
        </w:tabs>
        <w:spacing w:line="252" w:lineRule="exact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статистический</w:t>
      </w:r>
      <w:r>
        <w:rPr>
          <w:spacing w:val="-7"/>
          <w:sz w:val="22"/>
        </w:rPr>
        <w:t> </w:t>
      </w:r>
      <w:r>
        <w:rPr>
          <w:sz w:val="22"/>
        </w:rPr>
        <w:t>метод,</w:t>
      </w:r>
      <w:r>
        <w:rPr>
          <w:spacing w:val="-5"/>
          <w:sz w:val="22"/>
        </w:rPr>
        <w:t> </w:t>
      </w:r>
      <w:r>
        <w:rPr>
          <w:sz w:val="22"/>
        </w:rPr>
        <w:t>позволяющий</w:t>
      </w:r>
      <w:r>
        <w:rPr>
          <w:spacing w:val="-5"/>
          <w:sz w:val="22"/>
        </w:rPr>
        <w:t> </w:t>
      </w:r>
      <w:r>
        <w:rPr>
          <w:sz w:val="22"/>
        </w:rPr>
        <w:t>дать</w:t>
      </w:r>
      <w:r>
        <w:rPr>
          <w:spacing w:val="-6"/>
          <w:sz w:val="22"/>
        </w:rPr>
        <w:t> </w:t>
      </w:r>
      <w:r>
        <w:rPr>
          <w:sz w:val="22"/>
        </w:rPr>
        <w:t>оценку</w:t>
      </w:r>
      <w:r>
        <w:rPr>
          <w:spacing w:val="-6"/>
          <w:sz w:val="22"/>
        </w:rPr>
        <w:t> </w:t>
      </w:r>
      <w:r>
        <w:rPr>
          <w:sz w:val="22"/>
        </w:rPr>
        <w:t>опасности</w:t>
      </w:r>
      <w:r>
        <w:rPr>
          <w:spacing w:val="-5"/>
          <w:sz w:val="22"/>
        </w:rPr>
        <w:t> </w:t>
      </w:r>
      <w:r>
        <w:rPr>
          <w:sz w:val="22"/>
        </w:rPr>
        <w:t>«снизу»;</w:t>
      </w:r>
    </w:p>
    <w:p>
      <w:pPr>
        <w:pStyle w:val="ListParagraph"/>
        <w:numPr>
          <w:ilvl w:val="0"/>
          <w:numId w:val="80"/>
        </w:numPr>
        <w:tabs>
          <w:tab w:pos="818" w:val="left" w:leader="none"/>
        </w:tabs>
        <w:spacing w:line="252" w:lineRule="exact" w:before="0" w:after="0"/>
        <w:ind w:left="817" w:right="0" w:hanging="172"/>
        <w:jc w:val="left"/>
        <w:rPr>
          <w:sz w:val="22"/>
        </w:rPr>
      </w:pPr>
      <w:r>
        <w:rPr>
          <w:spacing w:val="-1"/>
          <w:sz w:val="22"/>
        </w:rPr>
        <w:t>оценка максимального</w:t>
      </w:r>
      <w:r>
        <w:rPr>
          <w:sz w:val="22"/>
        </w:rPr>
        <w:t> </w:t>
      </w:r>
      <w:r>
        <w:rPr>
          <w:spacing w:val="-1"/>
          <w:sz w:val="22"/>
        </w:rPr>
        <w:t>ущерба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(Estimated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Maximum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Loss),</w:t>
      </w:r>
      <w:r>
        <w:rPr>
          <w:sz w:val="22"/>
        </w:rPr>
        <w:t> позволяющий</w:t>
      </w:r>
      <w:r>
        <w:rPr>
          <w:spacing w:val="1"/>
          <w:sz w:val="22"/>
        </w:rPr>
        <w:t> </w:t>
      </w:r>
      <w:r>
        <w:rPr>
          <w:sz w:val="22"/>
        </w:rPr>
        <w:t>дать</w:t>
      </w:r>
      <w:r>
        <w:rPr>
          <w:spacing w:val="-1"/>
          <w:sz w:val="22"/>
        </w:rPr>
        <w:t> </w:t>
      </w:r>
      <w:r>
        <w:rPr>
          <w:sz w:val="22"/>
        </w:rPr>
        <w:t>оценку опасности</w:t>
      </w:r>
    </w:p>
    <w:p>
      <w:pPr>
        <w:pStyle w:val="BodyText"/>
        <w:ind w:right="527"/>
      </w:pPr>
      <w:r>
        <w:rPr/>
        <w:t>«сверху».</w:t>
      </w:r>
      <w:r>
        <w:rPr>
          <w:spacing w:val="-5"/>
        </w:rPr>
        <w:t> </w:t>
      </w:r>
      <w:r>
        <w:rPr/>
        <w:t>Этот</w:t>
      </w:r>
      <w:r>
        <w:rPr>
          <w:spacing w:val="-5"/>
        </w:rPr>
        <w:t> </w:t>
      </w:r>
      <w:r>
        <w:rPr/>
        <w:t>метод</w:t>
      </w:r>
      <w:r>
        <w:rPr>
          <w:spacing w:val="-5"/>
        </w:rPr>
        <w:t> </w:t>
      </w:r>
      <w:r>
        <w:rPr/>
        <w:t>активно</w:t>
      </w:r>
      <w:r>
        <w:rPr>
          <w:spacing w:val="-5"/>
        </w:rPr>
        <w:t> </w:t>
      </w:r>
      <w:r>
        <w:rPr/>
        <w:t>используется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современном</w:t>
      </w:r>
      <w:r>
        <w:rPr>
          <w:spacing w:val="-5"/>
        </w:rPr>
        <w:t> </w:t>
      </w:r>
      <w:r>
        <w:rPr/>
        <w:t>страховом</w:t>
      </w:r>
      <w:r>
        <w:rPr>
          <w:spacing w:val="-5"/>
        </w:rPr>
        <w:t> </w:t>
      </w:r>
      <w:r>
        <w:rPr/>
        <w:t>рынке,</w:t>
      </w:r>
      <w:r>
        <w:rPr>
          <w:spacing w:val="-4"/>
        </w:rPr>
        <w:t> </w:t>
      </w:r>
      <w:r>
        <w:rPr/>
        <w:t>прежде</w:t>
      </w:r>
      <w:r>
        <w:rPr>
          <w:spacing w:val="-6"/>
        </w:rPr>
        <w:t> </w:t>
      </w:r>
      <w:r>
        <w:rPr/>
        <w:t>всего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западных</w:t>
      </w:r>
      <w:r>
        <w:rPr>
          <w:spacing w:val="1"/>
        </w:rPr>
        <w:t> </w:t>
      </w:r>
      <w:r>
        <w:rPr/>
        <w:t>страховых</w:t>
      </w:r>
      <w:r>
        <w:rPr>
          <w:spacing w:val="-2"/>
        </w:rPr>
        <w:t> </w:t>
      </w:r>
      <w:r>
        <w:rPr/>
        <w:t>и перестраховочных компаниях;</w:t>
      </w:r>
    </w:p>
    <w:p>
      <w:pPr>
        <w:pStyle w:val="ListParagraph"/>
        <w:numPr>
          <w:ilvl w:val="0"/>
          <w:numId w:val="80"/>
        </w:numPr>
        <w:tabs>
          <w:tab w:pos="818" w:val="left" w:leader="none"/>
        </w:tabs>
        <w:spacing w:line="240" w:lineRule="auto" w:before="0" w:after="0"/>
        <w:ind w:left="250" w:right="883" w:firstLine="395"/>
        <w:jc w:val="left"/>
        <w:rPr>
          <w:sz w:val="22"/>
        </w:rPr>
      </w:pPr>
      <w:r>
        <w:rPr>
          <w:sz w:val="22"/>
        </w:rPr>
        <w:t>количественная оценка риска. Основа концепции</w:t>
      </w:r>
      <w:r>
        <w:rPr>
          <w:spacing w:val="1"/>
          <w:sz w:val="22"/>
        </w:rPr>
        <w:t> </w:t>
      </w:r>
      <w:r>
        <w:rPr>
          <w:sz w:val="22"/>
        </w:rPr>
        <w:t>– построение множества всех сценариев</w:t>
      </w:r>
      <w:r>
        <w:rPr>
          <w:spacing w:val="1"/>
          <w:sz w:val="22"/>
        </w:rPr>
        <w:t> </w:t>
      </w:r>
      <w:r>
        <w:rPr>
          <w:sz w:val="22"/>
        </w:rPr>
        <w:t>развития</w:t>
      </w:r>
      <w:r>
        <w:rPr>
          <w:spacing w:val="-5"/>
          <w:sz w:val="22"/>
        </w:rPr>
        <w:t> </w:t>
      </w:r>
      <w:r>
        <w:rPr>
          <w:sz w:val="22"/>
        </w:rPr>
        <w:t>возможных</w:t>
      </w:r>
      <w:r>
        <w:rPr>
          <w:spacing w:val="-5"/>
          <w:sz w:val="22"/>
        </w:rPr>
        <w:t> </w:t>
      </w:r>
      <w:r>
        <w:rPr>
          <w:sz w:val="22"/>
        </w:rPr>
        <w:t>аварий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объекте,</w:t>
      </w:r>
      <w:r>
        <w:rPr>
          <w:spacing w:val="-7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последующей</w:t>
      </w:r>
      <w:r>
        <w:rPr>
          <w:spacing w:val="-4"/>
          <w:sz w:val="22"/>
        </w:rPr>
        <w:t> </w:t>
      </w:r>
      <w:r>
        <w:rPr>
          <w:sz w:val="22"/>
        </w:rPr>
        <w:t>оценкой</w:t>
      </w:r>
      <w:r>
        <w:rPr>
          <w:spacing w:val="-5"/>
          <w:sz w:val="22"/>
        </w:rPr>
        <w:t> </w:t>
      </w:r>
      <w:r>
        <w:rPr>
          <w:sz w:val="22"/>
        </w:rPr>
        <w:t>частот</w:t>
      </w:r>
      <w:r>
        <w:rPr>
          <w:spacing w:val="-5"/>
          <w:sz w:val="22"/>
        </w:rPr>
        <w:t> </w:t>
      </w:r>
      <w:r>
        <w:rPr>
          <w:sz w:val="22"/>
        </w:rPr>
        <w:t>реализации</w:t>
      </w:r>
      <w:r>
        <w:rPr>
          <w:spacing w:val="-4"/>
          <w:sz w:val="22"/>
        </w:rPr>
        <w:t> </w:t>
      </w:r>
      <w:r>
        <w:rPr>
          <w:sz w:val="22"/>
        </w:rPr>
        <w:t>каждого</w:t>
      </w:r>
      <w:r>
        <w:rPr>
          <w:spacing w:val="-5"/>
          <w:sz w:val="22"/>
        </w:rPr>
        <w:t> </w:t>
      </w:r>
      <w:r>
        <w:rPr>
          <w:sz w:val="22"/>
        </w:rPr>
        <w:t>из</w:t>
      </w:r>
      <w:r>
        <w:rPr>
          <w:spacing w:val="-4"/>
          <w:sz w:val="22"/>
        </w:rPr>
        <w:t> </w:t>
      </w:r>
      <w:r>
        <w:rPr>
          <w:sz w:val="22"/>
        </w:rPr>
        <w:t>сце-</w:t>
      </w:r>
      <w:r>
        <w:rPr>
          <w:spacing w:val="-52"/>
          <w:sz w:val="22"/>
        </w:rPr>
        <w:t> </w:t>
      </w:r>
      <w:r>
        <w:rPr>
          <w:sz w:val="22"/>
        </w:rPr>
        <w:t>нариев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определением</w:t>
      </w:r>
      <w:r>
        <w:rPr>
          <w:spacing w:val="-2"/>
          <w:sz w:val="22"/>
        </w:rPr>
        <w:t> </w:t>
      </w:r>
      <w:r>
        <w:rPr>
          <w:sz w:val="22"/>
        </w:rPr>
        <w:t>масштабов</w:t>
      </w:r>
      <w:r>
        <w:rPr>
          <w:spacing w:val="-2"/>
          <w:sz w:val="22"/>
        </w:rPr>
        <w:t> </w:t>
      </w:r>
      <w:r>
        <w:rPr>
          <w:sz w:val="22"/>
        </w:rPr>
        <w:t>последствий</w:t>
      </w:r>
      <w:r>
        <w:rPr>
          <w:spacing w:val="-1"/>
          <w:sz w:val="22"/>
        </w:rPr>
        <w:t> </w:t>
      </w:r>
      <w:r>
        <w:rPr>
          <w:sz w:val="22"/>
        </w:rPr>
        <w:t>сценариев</w:t>
      </w:r>
      <w:r>
        <w:rPr>
          <w:spacing w:val="-2"/>
          <w:sz w:val="22"/>
        </w:rPr>
        <w:t> </w:t>
      </w:r>
      <w:r>
        <w:rPr>
          <w:sz w:val="22"/>
        </w:rPr>
        <w:t>развития</w:t>
      </w:r>
      <w:r>
        <w:rPr>
          <w:spacing w:val="-1"/>
          <w:sz w:val="22"/>
        </w:rPr>
        <w:t> </w:t>
      </w:r>
      <w:r>
        <w:rPr>
          <w:sz w:val="22"/>
        </w:rPr>
        <w:t>аварий.</w:t>
      </w:r>
    </w:p>
    <w:p>
      <w:pPr>
        <w:pStyle w:val="BodyText"/>
        <w:ind w:right="527" w:firstLine="395"/>
      </w:pPr>
      <w:r>
        <w:rPr/>
        <w:t>Наибольшее практическое значение в вопросах страхования имеют оценки максимально возмож-</w:t>
      </w:r>
      <w:r>
        <w:rPr>
          <w:spacing w:val="1"/>
        </w:rPr>
        <w:t> </w:t>
      </w:r>
      <w:r>
        <w:rPr/>
        <w:t>ного ущерба (МВУ)</w:t>
      </w:r>
      <w:r>
        <w:rPr>
          <w:spacing w:val="1"/>
        </w:rPr>
        <w:t> </w:t>
      </w:r>
      <w:r>
        <w:rPr/>
        <w:t>[7]. При этом различают нормальный максимально возможный ущерб и ката-</w:t>
      </w:r>
      <w:r>
        <w:rPr>
          <w:spacing w:val="1"/>
        </w:rPr>
        <w:t> </w:t>
      </w:r>
      <w:r>
        <w:rPr/>
        <w:t>строфический максимально возможный ущерб. Нормальный МВУ понимается как «вероятный мак-</w:t>
      </w:r>
      <w:r>
        <w:rPr>
          <w:spacing w:val="1"/>
        </w:rPr>
        <w:t> </w:t>
      </w:r>
      <w:r>
        <w:rPr/>
        <w:t>симальный</w:t>
      </w:r>
      <w:r>
        <w:rPr>
          <w:spacing w:val="-6"/>
        </w:rPr>
        <w:t> </w:t>
      </w:r>
      <w:r>
        <w:rPr/>
        <w:t>возможный</w:t>
      </w:r>
      <w:r>
        <w:rPr>
          <w:spacing w:val="-6"/>
        </w:rPr>
        <w:t> </w:t>
      </w:r>
      <w:r>
        <w:rPr/>
        <w:t>убыток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результате</w:t>
      </w:r>
      <w:r>
        <w:rPr>
          <w:spacing w:val="-5"/>
        </w:rPr>
        <w:t> </w:t>
      </w:r>
      <w:r>
        <w:rPr/>
        <w:t>одиночного</w:t>
      </w:r>
      <w:r>
        <w:rPr>
          <w:spacing w:val="-5"/>
        </w:rPr>
        <w:t> </w:t>
      </w:r>
      <w:r>
        <w:rPr/>
        <w:t>неблагоприятного</w:t>
      </w:r>
      <w:r>
        <w:rPr>
          <w:spacing w:val="-4"/>
        </w:rPr>
        <w:t> </w:t>
      </w:r>
      <w:r>
        <w:rPr/>
        <w:t>события</w:t>
      </w:r>
      <w:r>
        <w:rPr>
          <w:spacing w:val="-6"/>
        </w:rPr>
        <w:t> </w:t>
      </w:r>
      <w:r>
        <w:rPr/>
        <w:t>после</w:t>
      </w:r>
      <w:r>
        <w:rPr>
          <w:spacing w:val="-5"/>
        </w:rPr>
        <w:t> </w:t>
      </w:r>
      <w:r>
        <w:rPr/>
        <w:t>тщательного</w:t>
      </w:r>
      <w:r>
        <w:rPr>
          <w:spacing w:val="-52"/>
        </w:rPr>
        <w:t> </w:t>
      </w:r>
      <w:r>
        <w:rPr/>
        <w:t>рассмотрения смягчающих и отягощающих факторов в рассматриваемой зоне», а катастрофический</w:t>
      </w:r>
      <w:r>
        <w:rPr>
          <w:spacing w:val="1"/>
        </w:rPr>
        <w:t> </w:t>
      </w:r>
      <w:r>
        <w:rPr/>
        <w:t>МВУ</w:t>
      </w:r>
      <w:r>
        <w:rPr>
          <w:spacing w:val="1"/>
        </w:rPr>
        <w:t> </w:t>
      </w:r>
      <w:r>
        <w:rPr/>
        <w:t>– как</w:t>
      </w:r>
      <w:r>
        <w:rPr>
          <w:spacing w:val="1"/>
        </w:rPr>
        <w:t> </w:t>
      </w:r>
      <w:r>
        <w:rPr/>
        <w:t>«убыток, произошедший в ненормальных условиях при отказе большинства защитных</w:t>
      </w:r>
      <w:r>
        <w:rPr>
          <w:spacing w:val="1"/>
        </w:rPr>
        <w:t> </w:t>
      </w:r>
      <w:r>
        <w:rPr/>
        <w:t>систем».</w:t>
      </w:r>
    </w:p>
    <w:p>
      <w:pPr>
        <w:pStyle w:val="BodyText"/>
        <w:ind w:right="920" w:firstLine="395"/>
        <w:jc w:val="both"/>
      </w:pPr>
      <w:r>
        <w:rPr/>
        <w:t>На стадии предстраховых аудитов приходится прогнозировать риски загрязнения окружающей</w:t>
      </w:r>
      <w:r>
        <w:rPr>
          <w:spacing w:val="-52"/>
        </w:rPr>
        <w:t> </w:t>
      </w:r>
      <w:r>
        <w:rPr/>
        <w:t>среды</w:t>
      </w:r>
      <w:r>
        <w:rPr>
          <w:spacing w:val="-8"/>
        </w:rPr>
        <w:t> </w:t>
      </w:r>
      <w:r>
        <w:rPr/>
        <w:t>действующих</w:t>
      </w:r>
      <w:r>
        <w:rPr>
          <w:spacing w:val="-6"/>
        </w:rPr>
        <w:t> </w:t>
      </w:r>
      <w:r>
        <w:rPr/>
        <w:t>предприятий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будущий</w:t>
      </w:r>
      <w:r>
        <w:rPr>
          <w:spacing w:val="-6"/>
        </w:rPr>
        <w:t> </w:t>
      </w:r>
      <w:r>
        <w:rPr/>
        <w:t>период,</w:t>
      </w:r>
      <w:r>
        <w:rPr>
          <w:spacing w:val="-7"/>
        </w:rPr>
        <w:t> </w:t>
      </w:r>
      <w:r>
        <w:rPr/>
        <w:t>здесь</w:t>
      </w:r>
      <w:r>
        <w:rPr>
          <w:spacing w:val="-6"/>
        </w:rPr>
        <w:t> </w:t>
      </w:r>
      <w:r>
        <w:rPr/>
        <w:t>применяются</w:t>
      </w:r>
      <w:r>
        <w:rPr>
          <w:spacing w:val="-7"/>
        </w:rPr>
        <w:t> </w:t>
      </w:r>
      <w:r>
        <w:rPr/>
        <w:t>методы</w:t>
      </w:r>
      <w:r>
        <w:rPr>
          <w:spacing w:val="-7"/>
        </w:rPr>
        <w:t> </w:t>
      </w:r>
      <w:r>
        <w:rPr/>
        <w:t>количественного</w:t>
      </w:r>
      <w:r>
        <w:rPr>
          <w:spacing w:val="-53"/>
        </w:rPr>
        <w:t> </w:t>
      </w:r>
      <w:r>
        <w:rPr/>
        <w:t>анализа.</w:t>
      </w:r>
    </w:p>
    <w:p>
      <w:pPr>
        <w:pStyle w:val="BodyText"/>
        <w:ind w:right="527" w:firstLine="395"/>
      </w:pPr>
      <w:r>
        <w:rPr/>
        <w:t>Экологическое страхование может стать одним из наиболее эффективным рыночным инструмен-</w:t>
      </w:r>
      <w:r>
        <w:rPr>
          <w:spacing w:val="1"/>
        </w:rPr>
        <w:t> </w:t>
      </w:r>
      <w:r>
        <w:rPr/>
        <w:t>том</w:t>
      </w:r>
      <w:r>
        <w:rPr>
          <w:spacing w:val="-6"/>
        </w:rPr>
        <w:t> </w:t>
      </w:r>
      <w:r>
        <w:rPr/>
        <w:t>экстренной</w:t>
      </w:r>
      <w:r>
        <w:rPr>
          <w:spacing w:val="-7"/>
        </w:rPr>
        <w:t> </w:t>
      </w:r>
      <w:r>
        <w:rPr/>
        <w:t>экологической</w:t>
      </w:r>
      <w:r>
        <w:rPr>
          <w:spacing w:val="-6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окружающей</w:t>
      </w:r>
      <w:r>
        <w:rPr>
          <w:spacing w:val="-6"/>
        </w:rPr>
        <w:t> </w:t>
      </w:r>
      <w:r>
        <w:rPr/>
        <w:t>среде.</w:t>
      </w:r>
      <w:r>
        <w:rPr>
          <w:spacing w:val="-6"/>
        </w:rPr>
        <w:t> </w:t>
      </w:r>
      <w:r>
        <w:rPr/>
        <w:t>Финансовые</w:t>
      </w:r>
      <w:r>
        <w:rPr>
          <w:spacing w:val="-7"/>
        </w:rPr>
        <w:t> </w:t>
      </w:r>
      <w:r>
        <w:rPr/>
        <w:t>средства</w:t>
      </w:r>
      <w:r>
        <w:rPr>
          <w:spacing w:val="-7"/>
        </w:rPr>
        <w:t> </w:t>
      </w:r>
      <w:r>
        <w:rPr/>
        <w:t>страховых</w:t>
      </w:r>
      <w:r>
        <w:rPr>
          <w:spacing w:val="-7"/>
        </w:rPr>
        <w:t> </w:t>
      </w:r>
      <w:r>
        <w:rPr/>
        <w:t>компаний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0" w:after="0"/>
        <w:ind w:left="250" w:right="675" w:firstLine="0"/>
        <w:jc w:val="left"/>
        <w:rPr>
          <w:sz w:val="22"/>
        </w:rPr>
      </w:pPr>
      <w:r>
        <w:rPr>
          <w:sz w:val="22"/>
        </w:rPr>
        <w:t>мощнейший</w:t>
      </w:r>
      <w:r>
        <w:rPr>
          <w:spacing w:val="-7"/>
          <w:sz w:val="22"/>
        </w:rPr>
        <w:t> </w:t>
      </w:r>
      <w:r>
        <w:rPr>
          <w:sz w:val="22"/>
        </w:rPr>
        <w:t>инвестиционный</w:t>
      </w:r>
      <w:r>
        <w:rPr>
          <w:spacing w:val="-6"/>
          <w:sz w:val="22"/>
        </w:rPr>
        <w:t> </w:t>
      </w:r>
      <w:r>
        <w:rPr>
          <w:sz w:val="22"/>
        </w:rPr>
        <w:t>ресурс.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странах</w:t>
      </w:r>
      <w:r>
        <w:rPr>
          <w:spacing w:val="-6"/>
          <w:sz w:val="22"/>
        </w:rPr>
        <w:t> </w:t>
      </w:r>
      <w:r>
        <w:rPr>
          <w:sz w:val="22"/>
        </w:rPr>
        <w:t>с</w:t>
      </w:r>
      <w:r>
        <w:rPr>
          <w:spacing w:val="-7"/>
          <w:sz w:val="22"/>
        </w:rPr>
        <w:t> </w:t>
      </w:r>
      <w:r>
        <w:rPr>
          <w:sz w:val="22"/>
        </w:rPr>
        <w:t>развитой</w:t>
      </w:r>
      <w:r>
        <w:rPr>
          <w:spacing w:val="-5"/>
          <w:sz w:val="22"/>
        </w:rPr>
        <w:t> </w:t>
      </w:r>
      <w:r>
        <w:rPr>
          <w:sz w:val="22"/>
        </w:rPr>
        <w:t>экономикой</w:t>
      </w:r>
      <w:r>
        <w:rPr>
          <w:spacing w:val="-6"/>
          <w:sz w:val="22"/>
        </w:rPr>
        <w:t> </w:t>
      </w:r>
      <w:r>
        <w:rPr>
          <w:sz w:val="22"/>
        </w:rPr>
        <w:t>более</w:t>
      </w:r>
      <w:r>
        <w:rPr>
          <w:spacing w:val="-5"/>
          <w:sz w:val="22"/>
        </w:rPr>
        <w:t> </w:t>
      </w:r>
      <w:r>
        <w:rPr>
          <w:sz w:val="22"/>
        </w:rPr>
        <w:t>половины</w:t>
      </w:r>
      <w:r>
        <w:rPr>
          <w:spacing w:val="-7"/>
          <w:sz w:val="22"/>
        </w:rPr>
        <w:t> </w:t>
      </w:r>
      <w:r>
        <w:rPr>
          <w:sz w:val="22"/>
        </w:rPr>
        <w:t>инвестиций</w:t>
      </w:r>
      <w:r>
        <w:rPr>
          <w:spacing w:val="-52"/>
          <w:sz w:val="22"/>
        </w:rPr>
        <w:t> </w:t>
      </w:r>
      <w:r>
        <w:rPr>
          <w:sz w:val="22"/>
        </w:rPr>
        <w:t>осуществляются не банковскими структурами, а страховыми. Поэтому экономическая политика</w:t>
      </w:r>
      <w:r>
        <w:rPr>
          <w:spacing w:val="1"/>
          <w:sz w:val="22"/>
        </w:rPr>
        <w:t> </w:t>
      </w:r>
      <w:r>
        <w:rPr>
          <w:sz w:val="22"/>
        </w:rPr>
        <w:t>государства,</w:t>
      </w:r>
      <w:r>
        <w:rPr>
          <w:spacing w:val="-4"/>
          <w:sz w:val="22"/>
        </w:rPr>
        <w:t> </w:t>
      </w:r>
      <w:r>
        <w:rPr>
          <w:sz w:val="22"/>
        </w:rPr>
        <w:t>направленная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развитие</w:t>
      </w:r>
      <w:r>
        <w:rPr>
          <w:spacing w:val="-4"/>
          <w:sz w:val="22"/>
        </w:rPr>
        <w:t> </w:t>
      </w:r>
      <w:r>
        <w:rPr>
          <w:sz w:val="22"/>
        </w:rPr>
        <w:t>института</w:t>
      </w:r>
      <w:r>
        <w:rPr>
          <w:spacing w:val="-4"/>
          <w:sz w:val="22"/>
        </w:rPr>
        <w:t> </w:t>
      </w:r>
      <w:r>
        <w:rPr>
          <w:sz w:val="22"/>
        </w:rPr>
        <w:t>экологического</w:t>
      </w:r>
      <w:r>
        <w:rPr>
          <w:spacing w:val="-3"/>
          <w:sz w:val="22"/>
        </w:rPr>
        <w:t> </w:t>
      </w:r>
      <w:r>
        <w:rPr>
          <w:sz w:val="22"/>
        </w:rPr>
        <w:t>страхования,</w:t>
      </w:r>
      <w:r>
        <w:rPr>
          <w:spacing w:val="-4"/>
          <w:sz w:val="22"/>
        </w:rPr>
        <w:t> </w:t>
      </w:r>
      <w:r>
        <w:rPr>
          <w:sz w:val="22"/>
        </w:rPr>
        <w:t>очень</w:t>
      </w:r>
      <w:r>
        <w:rPr>
          <w:spacing w:val="-5"/>
          <w:sz w:val="22"/>
        </w:rPr>
        <w:t> </w:t>
      </w:r>
      <w:r>
        <w:rPr>
          <w:sz w:val="22"/>
        </w:rPr>
        <w:t>эффективна.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Главная цель страхования экологических рисков – повышение безопасности, надежности и эко-</w:t>
      </w:r>
      <w:r>
        <w:rPr>
          <w:spacing w:val="1"/>
        </w:rPr>
        <w:t> </w:t>
      </w:r>
      <w:r>
        <w:rPr/>
        <w:t>номической эффективности производства – может быть достигнута только при условии обеспечения</w:t>
      </w:r>
      <w:r>
        <w:rPr>
          <w:spacing w:val="1"/>
        </w:rPr>
        <w:t> </w:t>
      </w:r>
      <w:r>
        <w:rPr/>
        <w:t>реального</w:t>
      </w:r>
      <w:r>
        <w:rPr>
          <w:spacing w:val="-5"/>
        </w:rPr>
        <w:t> </w:t>
      </w:r>
      <w:r>
        <w:rPr/>
        <w:t>эффекта</w:t>
      </w:r>
      <w:r>
        <w:rPr>
          <w:spacing w:val="-5"/>
        </w:rPr>
        <w:t> </w:t>
      </w:r>
      <w:r>
        <w:rPr/>
        <w:t>страхования,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работников,</w:t>
      </w:r>
      <w:r>
        <w:rPr>
          <w:spacing w:val="-4"/>
        </w:rPr>
        <w:t> </w:t>
      </w:r>
      <w:r>
        <w:rPr/>
        <w:t>так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звеньев</w:t>
      </w:r>
      <w:r>
        <w:rPr>
          <w:spacing w:val="-5"/>
        </w:rPr>
        <w:t> </w:t>
      </w:r>
      <w:r>
        <w:rPr/>
        <w:t>управления</w:t>
      </w:r>
      <w:r>
        <w:rPr>
          <w:spacing w:val="-4"/>
        </w:rPr>
        <w:t> </w:t>
      </w:r>
      <w:r>
        <w:rPr/>
        <w:t>производством.</w:t>
      </w:r>
    </w:p>
    <w:p>
      <w:pPr>
        <w:pStyle w:val="BodyText"/>
        <w:spacing w:line="252" w:lineRule="exact" w:before="1"/>
        <w:ind w:left="646"/>
      </w:pPr>
      <w:r>
        <w:rPr/>
        <w:t>При</w:t>
      </w:r>
      <w:r>
        <w:rPr>
          <w:spacing w:val="-6"/>
        </w:rPr>
        <w:t> </w:t>
      </w:r>
      <w:r>
        <w:rPr/>
        <w:t>выборе</w:t>
      </w:r>
      <w:r>
        <w:rPr>
          <w:spacing w:val="-6"/>
        </w:rPr>
        <w:t> </w:t>
      </w:r>
      <w:r>
        <w:rPr/>
        <w:t>предприятиями</w:t>
      </w:r>
      <w:r>
        <w:rPr>
          <w:spacing w:val="-6"/>
        </w:rPr>
        <w:t> </w:t>
      </w:r>
      <w:r>
        <w:rPr/>
        <w:t>форм</w:t>
      </w:r>
      <w:r>
        <w:rPr>
          <w:spacing w:val="-5"/>
        </w:rPr>
        <w:t> </w:t>
      </w:r>
      <w:r>
        <w:rPr/>
        <w:t>страхования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учитывать</w:t>
      </w:r>
      <w:r>
        <w:rPr>
          <w:spacing w:val="-5"/>
        </w:rPr>
        <w:t> </w:t>
      </w:r>
      <w:r>
        <w:rPr/>
        <w:t>две</w:t>
      </w:r>
      <w:r>
        <w:rPr>
          <w:spacing w:val="-7"/>
        </w:rPr>
        <w:t> </w:t>
      </w:r>
      <w:r>
        <w:rPr/>
        <w:t>возможности.</w:t>
      </w:r>
      <w:r>
        <w:rPr>
          <w:spacing w:val="-5"/>
        </w:rPr>
        <w:t> </w:t>
      </w:r>
      <w:r>
        <w:rPr/>
        <w:t>Первая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0" w:after="0"/>
        <w:ind w:left="250" w:right="735" w:firstLine="0"/>
        <w:jc w:val="left"/>
        <w:rPr>
          <w:sz w:val="22"/>
        </w:rPr>
      </w:pPr>
      <w:r>
        <w:rPr>
          <w:sz w:val="22"/>
        </w:rPr>
        <w:t>обращение к независимой страховой организации, преследующей свою цель (максимизирует доход</w:t>
      </w:r>
      <w:r>
        <w:rPr>
          <w:spacing w:val="-52"/>
          <w:sz w:val="22"/>
        </w:rPr>
        <w:t> </w:t>
      </w:r>
      <w:r>
        <w:rPr>
          <w:sz w:val="22"/>
        </w:rPr>
        <w:t>либо минимизирует вероятность разорения); вторая</w:t>
      </w:r>
      <w:r>
        <w:rPr>
          <w:spacing w:val="1"/>
          <w:sz w:val="22"/>
        </w:rPr>
        <w:t> </w:t>
      </w:r>
      <w:r>
        <w:rPr>
          <w:sz w:val="22"/>
        </w:rPr>
        <w:t>возможность – образование ими собственного</w:t>
      </w:r>
      <w:r>
        <w:rPr>
          <w:spacing w:val="1"/>
          <w:sz w:val="22"/>
        </w:rPr>
        <w:t> </w:t>
      </w:r>
      <w:r>
        <w:rPr>
          <w:sz w:val="22"/>
        </w:rPr>
        <w:t>страхового</w:t>
      </w:r>
      <w:r>
        <w:rPr>
          <w:spacing w:val="-5"/>
          <w:sz w:val="22"/>
        </w:rPr>
        <w:t> </w:t>
      </w:r>
      <w:r>
        <w:rPr>
          <w:sz w:val="22"/>
        </w:rPr>
        <w:t>фонда,</w:t>
      </w:r>
      <w:r>
        <w:rPr>
          <w:spacing w:val="-4"/>
          <w:sz w:val="22"/>
        </w:rPr>
        <w:t> </w:t>
      </w:r>
      <w:r>
        <w:rPr>
          <w:sz w:val="22"/>
        </w:rPr>
        <w:t>справедливо</w:t>
      </w:r>
      <w:r>
        <w:rPr>
          <w:spacing w:val="-4"/>
          <w:sz w:val="22"/>
        </w:rPr>
        <w:t> </w:t>
      </w:r>
      <w:r>
        <w:rPr>
          <w:sz w:val="22"/>
        </w:rPr>
        <w:t>распределяемого</w:t>
      </w:r>
      <w:r>
        <w:rPr>
          <w:spacing w:val="-5"/>
          <w:sz w:val="22"/>
        </w:rPr>
        <w:t> </w:t>
      </w:r>
      <w:r>
        <w:rPr>
          <w:sz w:val="22"/>
        </w:rPr>
        <w:t>между</w:t>
      </w:r>
      <w:r>
        <w:rPr>
          <w:spacing w:val="-5"/>
          <w:sz w:val="22"/>
        </w:rPr>
        <w:t> </w:t>
      </w:r>
      <w:r>
        <w:rPr>
          <w:sz w:val="22"/>
        </w:rPr>
        <w:t>членами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наиболее</w:t>
      </w:r>
      <w:r>
        <w:rPr>
          <w:spacing w:val="-4"/>
          <w:sz w:val="22"/>
        </w:rPr>
        <w:t> </w:t>
      </w:r>
      <w:r>
        <w:rPr>
          <w:sz w:val="22"/>
        </w:rPr>
        <w:t>выгодное</w:t>
      </w:r>
      <w:r>
        <w:rPr>
          <w:spacing w:val="-4"/>
          <w:sz w:val="22"/>
        </w:rPr>
        <w:t> </w:t>
      </w:r>
      <w:r>
        <w:rPr>
          <w:sz w:val="22"/>
        </w:rPr>
        <w:t>для</w:t>
      </w:r>
      <w:r>
        <w:rPr>
          <w:spacing w:val="-5"/>
          <w:sz w:val="22"/>
        </w:rPr>
        <w:t> </w:t>
      </w:r>
      <w:r>
        <w:rPr>
          <w:sz w:val="22"/>
        </w:rPr>
        <w:t>них</w:t>
      </w:r>
      <w:r>
        <w:rPr>
          <w:spacing w:val="-4"/>
          <w:sz w:val="22"/>
        </w:rPr>
        <w:t> </w:t>
      </w:r>
      <w:r>
        <w:rPr>
          <w:sz w:val="22"/>
        </w:rPr>
        <w:t>время.</w:t>
      </w:r>
      <w:r>
        <w:rPr>
          <w:spacing w:val="-52"/>
          <w:sz w:val="22"/>
        </w:rPr>
        <w:t> </w:t>
      </w:r>
      <w:r>
        <w:rPr>
          <w:sz w:val="22"/>
        </w:rPr>
        <w:t>В обоих случаях имеет место добровольное объединение, исходя из собственных интересов</w:t>
      </w:r>
      <w:r>
        <w:rPr>
          <w:spacing w:val="1"/>
          <w:sz w:val="22"/>
        </w:rPr>
        <w:t> </w:t>
      </w:r>
      <w:r>
        <w:rPr>
          <w:sz w:val="22"/>
        </w:rPr>
        <w:t>участников.</w:t>
      </w:r>
    </w:p>
    <w:p>
      <w:pPr>
        <w:pStyle w:val="BodyText"/>
        <w:ind w:right="574" w:firstLine="395"/>
      </w:pPr>
      <w:r>
        <w:rPr/>
        <w:t>Иной путь связан с образованием централизованного страхового фонда, например, отрасли или</w:t>
      </w:r>
      <w:r>
        <w:rPr>
          <w:spacing w:val="1"/>
        </w:rPr>
        <w:t> </w:t>
      </w:r>
      <w:r>
        <w:rPr/>
        <w:t>региона, который затем распределяется волевым порядком, исходя из интересов системы в целом.</w:t>
      </w:r>
      <w:r>
        <w:rPr>
          <w:spacing w:val="1"/>
        </w:rPr>
        <w:t> </w:t>
      </w:r>
      <w:r>
        <w:rPr/>
        <w:t>Такая ситуация целесообразна на нынешнем этапе, поскольку обеспечивает ведомственную или тер-</w:t>
      </w:r>
      <w:r>
        <w:rPr>
          <w:spacing w:val="1"/>
        </w:rPr>
        <w:t> </w:t>
      </w:r>
      <w:r>
        <w:rPr/>
        <w:t>риториальную самосохраняемость при рыночных условиях. Это же касается и обязательного страхо-</w:t>
      </w:r>
      <w:r>
        <w:rPr>
          <w:spacing w:val="1"/>
        </w:rPr>
        <w:t> </w:t>
      </w:r>
      <w:r>
        <w:rPr/>
        <w:t>вания</w:t>
      </w:r>
      <w:r>
        <w:rPr>
          <w:spacing w:val="-6"/>
        </w:rPr>
        <w:t> </w:t>
      </w:r>
      <w:r>
        <w:rPr/>
        <w:t>предприятий</w:t>
      </w:r>
      <w:r>
        <w:rPr>
          <w:spacing w:val="-5"/>
        </w:rPr>
        <w:t> </w:t>
      </w:r>
      <w:r>
        <w:rPr/>
        <w:t>отрасли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региона.</w:t>
      </w:r>
      <w:r>
        <w:rPr>
          <w:spacing w:val="-4"/>
        </w:rPr>
        <w:t> </w:t>
      </w:r>
      <w:r>
        <w:rPr/>
        <w:t>Оно</w:t>
      </w:r>
      <w:r>
        <w:rPr>
          <w:spacing w:val="-5"/>
        </w:rPr>
        <w:t> </w:t>
      </w:r>
      <w:r>
        <w:rPr/>
        <w:t>предпочтительно</w:t>
      </w:r>
      <w:r>
        <w:rPr>
          <w:spacing w:val="-5"/>
        </w:rPr>
        <w:t> </w:t>
      </w:r>
      <w:r>
        <w:rPr/>
        <w:t>еще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потому,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подобные</w:t>
      </w:r>
      <w:r>
        <w:rPr>
          <w:spacing w:val="-6"/>
        </w:rPr>
        <w:t> </w:t>
      </w:r>
      <w:r>
        <w:rPr/>
        <w:t>страховые</w:t>
      </w:r>
      <w:r>
        <w:rPr>
          <w:spacing w:val="-52"/>
        </w:rPr>
        <w:t> </w:t>
      </w:r>
      <w:r>
        <w:rPr/>
        <w:t>фонды могут использоваться как для перераспределения, так и для создания запасов не только</w:t>
      </w:r>
      <w:r>
        <w:rPr>
          <w:spacing w:val="1"/>
        </w:rPr>
        <w:t> </w:t>
      </w:r>
      <w:r>
        <w:rPr/>
        <w:t>денежных средств, но и материальных ресурсов, например, топлива, сырья, групповых и индивиду-</w:t>
      </w:r>
      <w:r>
        <w:rPr>
          <w:spacing w:val="1"/>
        </w:rPr>
        <w:t> </w:t>
      </w:r>
      <w:r>
        <w:rPr/>
        <w:t>альных средств защиты, вплоть до организации резервных производственных мощностей и специ-</w:t>
      </w:r>
      <w:r>
        <w:rPr>
          <w:spacing w:val="1"/>
        </w:rPr>
        <w:t> </w:t>
      </w:r>
      <w:r>
        <w:rPr/>
        <w:t>альных</w:t>
      </w:r>
      <w:r>
        <w:rPr>
          <w:spacing w:val="-3"/>
        </w:rPr>
        <w:t> </w:t>
      </w:r>
      <w:r>
        <w:rPr/>
        <w:t>служб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ликвидации</w:t>
      </w:r>
      <w:r>
        <w:rPr>
          <w:spacing w:val="-1"/>
        </w:rPr>
        <w:t> </w:t>
      </w:r>
      <w:r>
        <w:rPr/>
        <w:t>последствий</w:t>
      </w:r>
      <w:r>
        <w:rPr>
          <w:spacing w:val="-2"/>
        </w:rPr>
        <w:t> </w:t>
      </w:r>
      <w:r>
        <w:rPr/>
        <w:t>техногенных</w:t>
      </w:r>
      <w:r>
        <w:rPr>
          <w:spacing w:val="-2"/>
        </w:rPr>
        <w:t> </w:t>
      </w:r>
      <w:r>
        <w:rPr/>
        <w:t>аварий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срочной</w:t>
      </w:r>
      <w:r>
        <w:rPr>
          <w:spacing w:val="-2"/>
        </w:rPr>
        <w:t> </w:t>
      </w:r>
      <w:r>
        <w:rPr/>
        <w:t>локализации.</w:t>
      </w:r>
    </w:p>
    <w:p>
      <w:pPr>
        <w:pStyle w:val="BodyText"/>
        <w:ind w:right="527" w:firstLine="395"/>
      </w:pPr>
      <w:r>
        <w:rPr/>
        <w:t>Говоря</w:t>
      </w:r>
      <w:r>
        <w:rPr>
          <w:spacing w:val="-7"/>
        </w:rPr>
        <w:t> </w:t>
      </w:r>
      <w:r>
        <w:rPr/>
        <w:t>о</w:t>
      </w:r>
      <w:r>
        <w:rPr>
          <w:spacing w:val="-6"/>
        </w:rPr>
        <w:t> </w:t>
      </w:r>
      <w:r>
        <w:rPr/>
        <w:t>механизмах</w:t>
      </w:r>
      <w:r>
        <w:rPr>
          <w:spacing w:val="-7"/>
        </w:rPr>
        <w:t> </w:t>
      </w:r>
      <w:r>
        <w:rPr/>
        <w:t>взаимодействия</w:t>
      </w:r>
      <w:r>
        <w:rPr>
          <w:spacing w:val="-6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страховщиками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страхователями,</w:t>
      </w:r>
      <w:r>
        <w:rPr>
          <w:spacing w:val="-6"/>
        </w:rPr>
        <w:t> </w:t>
      </w:r>
      <w:r>
        <w:rPr/>
        <w:t>следует</w:t>
      </w:r>
      <w:r>
        <w:rPr>
          <w:spacing w:val="-7"/>
        </w:rPr>
        <w:t> </w:t>
      </w:r>
      <w:r>
        <w:rPr/>
        <w:t>напомнить</w:t>
      </w:r>
      <w:r>
        <w:rPr>
          <w:spacing w:val="-52"/>
        </w:rPr>
        <w:t> </w:t>
      </w:r>
      <w:r>
        <w:rPr/>
        <w:t>об его конечной цели, заключающейся в обеспечении «рыночного» равновесия внутри конкретной</w:t>
      </w:r>
      <w:r>
        <w:rPr>
          <w:spacing w:val="1"/>
        </w:rPr>
        <w:t> </w:t>
      </w:r>
      <w:r>
        <w:rPr/>
        <w:t>отрасли. Достижение ее зависит от конкурентности или монопольности страхования, а также</w:t>
      </w:r>
      <w:r>
        <w:rPr>
          <w:spacing w:val="1"/>
        </w:rPr>
        <w:t> </w:t>
      </w:r>
      <w:r>
        <w:rPr/>
        <w:t>возможности контроля со стороны государства. Особенно это важно при различии в уровнях риска</w:t>
      </w:r>
      <w:r>
        <w:rPr>
          <w:spacing w:val="1"/>
        </w:rPr>
        <w:t> </w:t>
      </w:r>
      <w:r>
        <w:rPr/>
        <w:t>разных предприятий и отраслей. Последнее обстоятельство усложняет определение цены страхового</w:t>
      </w:r>
      <w:r>
        <w:rPr>
          <w:spacing w:val="1"/>
        </w:rPr>
        <w:t> </w:t>
      </w:r>
      <w:r>
        <w:rPr/>
        <w:t>полиса. Самое примитивное решение связано с полным возмещением ущерба и возможно лишь при</w:t>
      </w:r>
      <w:r>
        <w:rPr>
          <w:spacing w:val="1"/>
        </w:rPr>
        <w:t> </w:t>
      </w:r>
      <w:r>
        <w:rPr/>
        <w:t>абсолютной информированности о каждом страхователе, что практически недостижимо. Выход из</w:t>
      </w:r>
      <w:r>
        <w:rPr>
          <w:spacing w:val="1"/>
        </w:rPr>
        <w:t> </w:t>
      </w:r>
      <w:r>
        <w:rPr/>
        <w:t>ситуации</w:t>
      </w:r>
      <w:r>
        <w:rPr>
          <w:spacing w:val="-1"/>
        </w:rPr>
        <w:t> </w:t>
      </w:r>
      <w:r>
        <w:rPr/>
        <w:t>дает</w:t>
      </w:r>
      <w:r>
        <w:rPr>
          <w:spacing w:val="-2"/>
        </w:rPr>
        <w:t> </w:t>
      </w:r>
      <w:r>
        <w:rPr/>
        <w:t>их</w:t>
      </w:r>
      <w:r>
        <w:rPr>
          <w:spacing w:val="-1"/>
        </w:rPr>
        <w:t> </w:t>
      </w:r>
      <w:r>
        <w:rPr/>
        <w:t>разделение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приблизительно</w:t>
      </w:r>
      <w:r>
        <w:rPr>
          <w:spacing w:val="-1"/>
        </w:rPr>
        <w:t> </w:t>
      </w:r>
      <w:r>
        <w:rPr/>
        <w:t>однородные</w:t>
      </w:r>
      <w:r>
        <w:rPr>
          <w:spacing w:val="-2"/>
        </w:rPr>
        <w:t> </w:t>
      </w:r>
      <w:r>
        <w:rPr/>
        <w:t>группы.</w:t>
      </w:r>
    </w:p>
    <w:p>
      <w:pPr>
        <w:pStyle w:val="BodyText"/>
        <w:ind w:right="527" w:firstLine="395"/>
      </w:pPr>
      <w:r>
        <w:rPr/>
        <w:t>Что касается способа разделения, то возможны такие варианты: устанавливать цены полисов</w:t>
      </w:r>
      <w:r>
        <w:rPr>
          <w:spacing w:val="1"/>
        </w:rPr>
        <w:t> </w:t>
      </w:r>
      <w:r>
        <w:rPr/>
        <w:t>пропорционально суммам полного или частичного возмещения техногенного ущерба; устанавливать</w:t>
      </w:r>
      <w:r>
        <w:rPr>
          <w:spacing w:val="1"/>
        </w:rPr>
        <w:t> </w:t>
      </w:r>
      <w:r>
        <w:rPr/>
        <w:t>единую</w:t>
      </w:r>
      <w:r>
        <w:rPr>
          <w:spacing w:val="-6"/>
        </w:rPr>
        <w:t> </w:t>
      </w:r>
      <w:r>
        <w:rPr/>
        <w:t>цену,</w:t>
      </w:r>
      <w:r>
        <w:rPr>
          <w:spacing w:val="-5"/>
        </w:rPr>
        <w:t> </w:t>
      </w:r>
      <w:r>
        <w:rPr/>
        <w:t>но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отсутствие</w:t>
      </w:r>
      <w:r>
        <w:rPr>
          <w:spacing w:val="-5"/>
        </w:rPr>
        <w:t> </w:t>
      </w:r>
      <w:r>
        <w:rPr/>
        <w:t>происшествий;</w:t>
      </w:r>
      <w:r>
        <w:rPr>
          <w:spacing w:val="-5"/>
        </w:rPr>
        <w:t> </w:t>
      </w:r>
      <w:r>
        <w:rPr/>
        <w:t>премировать</w:t>
      </w:r>
      <w:r>
        <w:rPr>
          <w:spacing w:val="-6"/>
        </w:rPr>
        <w:t> </w:t>
      </w:r>
      <w:r>
        <w:rPr/>
        <w:t>за</w:t>
      </w:r>
      <w:r>
        <w:rPr>
          <w:spacing w:val="-6"/>
        </w:rPr>
        <w:t> </w:t>
      </w:r>
      <w:r>
        <w:rPr/>
        <w:t>безопасность</w:t>
      </w:r>
      <w:r>
        <w:rPr>
          <w:spacing w:val="-6"/>
        </w:rPr>
        <w:t> </w:t>
      </w:r>
      <w:r>
        <w:rPr/>
        <w:t>тех</w:t>
      </w:r>
      <w:r>
        <w:rPr>
          <w:spacing w:val="-5"/>
        </w:rPr>
        <w:t> </w:t>
      </w:r>
      <w:r>
        <w:rPr/>
        <w:t>страхователей,</w:t>
      </w:r>
      <w:r>
        <w:rPr>
          <w:spacing w:val="-8"/>
        </w:rPr>
        <w:t> </w:t>
      </w:r>
      <w:r>
        <w:rPr/>
        <w:t>которые</w:t>
      </w:r>
      <w:r>
        <w:rPr>
          <w:spacing w:val="-52"/>
        </w:rPr>
        <w:t> </w:t>
      </w:r>
      <w:r>
        <w:rPr/>
        <w:t>не нуждаются в возмещении ущерба. В любом случае разумно использовать дифференцированные</w:t>
      </w:r>
      <w:r>
        <w:rPr>
          <w:spacing w:val="1"/>
        </w:rPr>
        <w:t> </w:t>
      </w:r>
      <w:r>
        <w:rPr/>
        <w:t>подходы, поскольку высокие для неблагополучных предприятий страховые премии вынудят их</w:t>
      </w:r>
      <w:r>
        <w:rPr>
          <w:spacing w:val="1"/>
        </w:rPr>
        <w:t> </w:t>
      </w:r>
      <w:r>
        <w:rPr/>
        <w:t>администрацию</w:t>
      </w:r>
      <w:r>
        <w:rPr>
          <w:spacing w:val="-2"/>
        </w:rPr>
        <w:t> </w:t>
      </w:r>
      <w:r>
        <w:rPr/>
        <w:t>выделять</w:t>
      </w:r>
      <w:r>
        <w:rPr>
          <w:spacing w:val="-1"/>
        </w:rPr>
        <w:t> </w:t>
      </w:r>
      <w:r>
        <w:rPr/>
        <w:t>дополнительные</w:t>
      </w:r>
      <w:r>
        <w:rPr>
          <w:spacing w:val="-2"/>
        </w:rPr>
        <w:t> </w:t>
      </w:r>
      <w:r>
        <w:rPr/>
        <w:t>средства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обеспечение</w:t>
      </w:r>
      <w:r>
        <w:rPr>
          <w:spacing w:val="-3"/>
        </w:rPr>
        <w:t> </w:t>
      </w:r>
      <w:r>
        <w:rPr/>
        <w:t>безопасности.</w:t>
      </w:r>
    </w:p>
    <w:p>
      <w:pPr>
        <w:pStyle w:val="BodyText"/>
        <w:ind w:right="527" w:firstLine="395"/>
      </w:pPr>
      <w:r>
        <w:rPr/>
        <w:t>Для практического использования страхования экологических рисков первостепенное значение</w:t>
      </w:r>
      <w:r>
        <w:rPr>
          <w:spacing w:val="1"/>
        </w:rPr>
        <w:t> </w:t>
      </w:r>
      <w:r>
        <w:rPr/>
        <w:t>имеет</w:t>
      </w:r>
      <w:r>
        <w:rPr>
          <w:spacing w:val="-6"/>
        </w:rPr>
        <w:t> </w:t>
      </w:r>
      <w:r>
        <w:rPr/>
        <w:t>их</w:t>
      </w:r>
      <w:r>
        <w:rPr>
          <w:spacing w:val="-6"/>
        </w:rPr>
        <w:t> </w:t>
      </w:r>
      <w:r>
        <w:rPr/>
        <w:t>соответствующее</w:t>
      </w:r>
      <w:r>
        <w:rPr>
          <w:spacing w:val="-5"/>
        </w:rPr>
        <w:t> </w:t>
      </w:r>
      <w:r>
        <w:rPr/>
        <w:t>организационно-методическое</w:t>
      </w:r>
      <w:r>
        <w:rPr>
          <w:spacing w:val="-6"/>
        </w:rPr>
        <w:t> </w:t>
      </w:r>
      <w:r>
        <w:rPr/>
        <w:t>обеспечение.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данном</w:t>
      </w:r>
      <w:r>
        <w:rPr>
          <w:spacing w:val="-5"/>
        </w:rPr>
        <w:t> </w:t>
      </w:r>
      <w:r>
        <w:rPr/>
        <w:t>случае</w:t>
      </w:r>
      <w:r>
        <w:rPr>
          <w:spacing w:val="-6"/>
        </w:rPr>
        <w:t> </w:t>
      </w:r>
      <w:r>
        <w:rPr/>
        <w:t>хотелось</w:t>
      </w:r>
      <w:r>
        <w:rPr>
          <w:spacing w:val="-5"/>
        </w:rPr>
        <w:t> </w:t>
      </w:r>
      <w:r>
        <w:rPr/>
        <w:t>бы</w:t>
      </w:r>
      <w:r>
        <w:rPr>
          <w:spacing w:val="-52"/>
        </w:rPr>
        <w:t> </w:t>
      </w:r>
      <w:r>
        <w:rPr/>
        <w:t>указать на целесообразность смешанной стратегии снижения издержек, связанных со страхованием</w:t>
      </w:r>
      <w:r>
        <w:rPr>
          <w:spacing w:val="1"/>
        </w:rPr>
        <w:t> </w:t>
      </w:r>
      <w:r>
        <w:rPr/>
        <w:t>экологических рисков. Первым механизмом стабилизации должно быть программно-целевое плани-</w:t>
      </w:r>
      <w:r>
        <w:rPr>
          <w:spacing w:val="1"/>
        </w:rPr>
        <w:t> </w:t>
      </w:r>
      <w:r>
        <w:rPr/>
        <w:t>рование и регулирование таких рисков, а вторым – обязательное, добровольное и добровольно-</w:t>
      </w:r>
      <w:r>
        <w:rPr>
          <w:spacing w:val="1"/>
        </w:rPr>
        <w:t> </w:t>
      </w:r>
      <w:r>
        <w:rPr/>
        <w:t>принудительное</w:t>
      </w:r>
      <w:r>
        <w:rPr>
          <w:spacing w:val="-2"/>
        </w:rPr>
        <w:t> </w:t>
      </w:r>
      <w:r>
        <w:rPr/>
        <w:t>страхование</w:t>
      </w:r>
      <w:r>
        <w:rPr>
          <w:spacing w:val="-2"/>
        </w:rPr>
        <w:t> </w:t>
      </w:r>
      <w:r>
        <w:rPr/>
        <w:t>обусловленного им</w:t>
      </w:r>
      <w:r>
        <w:rPr>
          <w:spacing w:val="-1"/>
        </w:rPr>
        <w:t> </w:t>
      </w:r>
      <w:r>
        <w:rPr/>
        <w:t>возможного</w:t>
      </w:r>
      <w:r>
        <w:rPr>
          <w:spacing w:val="-2"/>
        </w:rPr>
        <w:t> </w:t>
      </w:r>
      <w:r>
        <w:rPr/>
        <w:t>ущерба.</w:t>
      </w:r>
    </w:p>
    <w:p>
      <w:pPr>
        <w:pStyle w:val="BodyText"/>
        <w:ind w:right="561" w:firstLine="395"/>
      </w:pPr>
      <w:r>
        <w:rPr/>
        <w:t>Управление рисками не исчерпывается только страхованием. В большой степени оно должно быть</w:t>
      </w:r>
      <w:r>
        <w:rPr>
          <w:spacing w:val="-52"/>
        </w:rPr>
        <w:t> </w:t>
      </w:r>
      <w:r>
        <w:rPr/>
        <w:t>ориентировано на минимизацию</w:t>
      </w:r>
      <w:r>
        <w:rPr>
          <w:spacing w:val="1"/>
        </w:rPr>
        <w:t> </w:t>
      </w:r>
      <w:r>
        <w:rPr/>
        <w:t>финансовых рисков как производных финансовых инструментов</w:t>
      </w:r>
      <w:r>
        <w:rPr>
          <w:spacing w:val="1"/>
        </w:rPr>
        <w:t> </w:t>
      </w:r>
      <w:r>
        <w:rPr/>
        <w:t>управления природопользования на предприятиях. Главная цель такого подхода</w:t>
      </w:r>
      <w:r>
        <w:rPr>
          <w:spacing w:val="1"/>
        </w:rPr>
        <w:t> </w:t>
      </w:r>
      <w:r>
        <w:rPr/>
        <w:t>– обеспечение</w:t>
      </w:r>
      <w:r>
        <w:rPr>
          <w:spacing w:val="1"/>
        </w:rPr>
        <w:t> </w:t>
      </w:r>
      <w:r>
        <w:rPr/>
        <w:t>предсказуемых</w:t>
      </w:r>
      <w:r>
        <w:rPr>
          <w:spacing w:val="-6"/>
        </w:rPr>
        <w:t> </w:t>
      </w:r>
      <w:r>
        <w:rPr/>
        <w:t>финансовых</w:t>
      </w:r>
      <w:r>
        <w:rPr>
          <w:spacing w:val="-5"/>
        </w:rPr>
        <w:t> </w:t>
      </w:r>
      <w:r>
        <w:rPr/>
        <w:t>результатов,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</w:t>
      </w:r>
      <w:r>
        <w:rPr>
          <w:spacing w:val="-11"/>
        </w:rPr>
        <w:t> </w:t>
      </w:r>
      <w:r>
        <w:rPr/>
        <w:t>–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ликвидацию</w:t>
      </w:r>
      <w:r>
        <w:rPr>
          <w:spacing w:val="-4"/>
        </w:rPr>
        <w:t> </w:t>
      </w:r>
      <w:r>
        <w:rPr/>
        <w:t>аварий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компенсацию</w:t>
      </w:r>
      <w:r>
        <w:rPr>
          <w:spacing w:val="-5"/>
        </w:rPr>
        <w:t> </w:t>
      </w:r>
      <w:r>
        <w:rPr/>
        <w:t>ущербов</w:t>
      </w:r>
      <w:r>
        <w:rPr>
          <w:spacing w:val="-52"/>
        </w:rPr>
        <w:t> </w:t>
      </w:r>
      <w:r>
        <w:rPr/>
        <w:t>окружающей среде. Иными словами, формирование экологических страховых фондов не должно быть</w:t>
      </w:r>
      <w:r>
        <w:rPr>
          <w:spacing w:val="-52"/>
        </w:rPr>
        <w:t> </w:t>
      </w:r>
      <w:r>
        <w:rPr/>
        <w:t>стихийным,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обязано</w:t>
      </w:r>
      <w:r>
        <w:rPr>
          <w:spacing w:val="-2"/>
        </w:rPr>
        <w:t> </w:t>
      </w:r>
      <w:r>
        <w:rPr/>
        <w:t>выделяться</w:t>
      </w:r>
      <w:r>
        <w:rPr>
          <w:spacing w:val="-1"/>
        </w:rPr>
        <w:t> </w:t>
      </w:r>
      <w:r>
        <w:rPr/>
        <w:t>отдельной</w:t>
      </w:r>
      <w:r>
        <w:rPr>
          <w:spacing w:val="-1"/>
        </w:rPr>
        <w:t> </w:t>
      </w:r>
      <w:r>
        <w:rPr/>
        <w:t>строкой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природоохранных</w:t>
      </w:r>
      <w:r>
        <w:rPr>
          <w:spacing w:val="-2"/>
        </w:rPr>
        <w:t> </w:t>
      </w:r>
      <w:r>
        <w:rPr/>
        <w:t>затратах.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BodyText"/>
        <w:ind w:right="527" w:firstLine="395"/>
      </w:pPr>
      <w:r>
        <w:rPr>
          <w:b/>
        </w:rPr>
        <w:t>Заключение. </w:t>
      </w:r>
      <w:r>
        <w:rPr/>
        <w:t>Для того, чтобы приостановить истощение природно-ресурсного потенциала страны</w:t>
      </w:r>
      <w:r>
        <w:rPr>
          <w:spacing w:val="-52"/>
        </w:rPr>
        <w:t> </w:t>
      </w:r>
      <w:r>
        <w:rPr/>
        <w:t>и углубление кризисных экологических явлений, затраты на природоохранные цели следует уве-</w:t>
      </w:r>
      <w:r>
        <w:rPr>
          <w:spacing w:val="1"/>
        </w:rPr>
        <w:t> </w:t>
      </w:r>
      <w:r>
        <w:rPr/>
        <w:t>личить.</w:t>
      </w:r>
      <w:r>
        <w:rPr>
          <w:spacing w:val="-5"/>
        </w:rPr>
        <w:t> </w:t>
      </w:r>
      <w:r>
        <w:rPr/>
        <w:t>Среди</w:t>
      </w:r>
      <w:r>
        <w:rPr>
          <w:spacing w:val="-5"/>
        </w:rPr>
        <w:t> </w:t>
      </w:r>
      <w:r>
        <w:rPr/>
        <w:t>причин,</w:t>
      </w:r>
      <w:r>
        <w:rPr>
          <w:spacing w:val="-5"/>
        </w:rPr>
        <w:t> </w:t>
      </w:r>
      <w:r>
        <w:rPr/>
        <w:t>порождающих</w:t>
      </w:r>
      <w:r>
        <w:rPr>
          <w:spacing w:val="-4"/>
        </w:rPr>
        <w:t> </w:t>
      </w:r>
      <w:r>
        <w:rPr/>
        <w:t>ухудшение</w:t>
      </w:r>
      <w:r>
        <w:rPr>
          <w:spacing w:val="-6"/>
        </w:rPr>
        <w:t> </w:t>
      </w:r>
      <w:r>
        <w:rPr/>
        <w:t>экологической</w:t>
      </w:r>
      <w:r>
        <w:rPr>
          <w:spacing w:val="-5"/>
        </w:rPr>
        <w:t> </w:t>
      </w:r>
      <w:r>
        <w:rPr/>
        <w:t>ситуации,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первом</w:t>
      </w:r>
      <w:r>
        <w:rPr>
          <w:spacing w:val="-5"/>
        </w:rPr>
        <w:t> </w:t>
      </w:r>
      <w:r>
        <w:rPr/>
        <w:t>месте</w:t>
      </w:r>
      <w:r>
        <w:rPr>
          <w:spacing w:val="-6"/>
        </w:rPr>
        <w:t> </w:t>
      </w:r>
      <w:r>
        <w:rPr/>
        <w:t>стоит</w:t>
      </w:r>
      <w:r>
        <w:rPr>
          <w:spacing w:val="-5"/>
        </w:rPr>
        <w:t> </w:t>
      </w:r>
      <w:r>
        <w:rPr/>
        <w:t>риск</w:t>
      </w:r>
      <w:r>
        <w:rPr>
          <w:spacing w:val="-52"/>
        </w:rPr>
        <w:t> </w:t>
      </w:r>
      <w:r>
        <w:rPr/>
        <w:t>возрастающей</w:t>
      </w:r>
      <w:r>
        <w:rPr>
          <w:spacing w:val="-4"/>
        </w:rPr>
        <w:t> </w:t>
      </w:r>
      <w:r>
        <w:rPr/>
        <w:t>техногенной</w:t>
      </w:r>
      <w:r>
        <w:rPr>
          <w:spacing w:val="-3"/>
        </w:rPr>
        <w:t> </w:t>
      </w:r>
      <w:r>
        <w:rPr/>
        <w:t>неустойчивости</w:t>
      </w:r>
      <w:r>
        <w:rPr>
          <w:spacing w:val="-3"/>
        </w:rPr>
        <w:t> </w:t>
      </w:r>
      <w:r>
        <w:rPr/>
        <w:t>промышленных</w:t>
      </w:r>
      <w:r>
        <w:rPr>
          <w:spacing w:val="-5"/>
        </w:rPr>
        <w:t> </w:t>
      </w:r>
      <w:r>
        <w:rPr/>
        <w:t>систем</w:t>
      </w:r>
      <w:r>
        <w:rPr>
          <w:spacing w:val="-4"/>
        </w:rPr>
        <w:t> </w:t>
      </w:r>
      <w:r>
        <w:rPr/>
        <w:t>процессов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технологий.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дело</w:t>
      </w:r>
    </w:p>
    <w:p>
      <w:pPr>
        <w:pStyle w:val="BodyText"/>
        <w:ind w:right="687"/>
      </w:pPr>
      <w:r>
        <w:rPr/>
        <w:t>не только в износе основных фондов, достигшем по отдельным отраслям экономики критической</w:t>
      </w:r>
      <w:r>
        <w:rPr>
          <w:spacing w:val="1"/>
        </w:rPr>
        <w:t> </w:t>
      </w:r>
      <w:r>
        <w:rPr/>
        <w:t>отметки. Одним из наиболее эффективных рыночных инструментов экстренной экологической</w:t>
      </w:r>
      <w:r>
        <w:rPr>
          <w:spacing w:val="1"/>
        </w:rPr>
        <w:t> </w:t>
      </w:r>
      <w:r>
        <w:rPr/>
        <w:t>помощи</w:t>
      </w:r>
      <w:r>
        <w:rPr>
          <w:spacing w:val="-6"/>
        </w:rPr>
        <w:t> </w:t>
      </w:r>
      <w:r>
        <w:rPr/>
        <w:t>окружающей</w:t>
      </w:r>
      <w:r>
        <w:rPr>
          <w:spacing w:val="-6"/>
        </w:rPr>
        <w:t> </w:t>
      </w:r>
      <w:r>
        <w:rPr/>
        <w:t>среде</w:t>
      </w:r>
      <w:r>
        <w:rPr>
          <w:spacing w:val="-7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стать</w:t>
      </w:r>
      <w:r>
        <w:rPr>
          <w:spacing w:val="-7"/>
        </w:rPr>
        <w:t> </w:t>
      </w:r>
      <w:r>
        <w:rPr/>
        <w:t>институт</w:t>
      </w:r>
      <w:r>
        <w:rPr>
          <w:spacing w:val="-6"/>
        </w:rPr>
        <w:t> </w:t>
      </w:r>
      <w:r>
        <w:rPr/>
        <w:t>экологического</w:t>
      </w:r>
      <w:r>
        <w:rPr>
          <w:spacing w:val="-6"/>
        </w:rPr>
        <w:t> </w:t>
      </w:r>
      <w:r>
        <w:rPr/>
        <w:t>страхования,</w:t>
      </w:r>
      <w:r>
        <w:rPr>
          <w:spacing w:val="-6"/>
        </w:rPr>
        <w:t> </w:t>
      </w:r>
      <w:r>
        <w:rPr/>
        <w:t>а</w:t>
      </w:r>
      <w:r>
        <w:rPr>
          <w:spacing w:val="-6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инновации</w:t>
      </w:r>
      <w:r>
        <w:rPr>
          <w:spacing w:val="-6"/>
        </w:rPr>
        <w:t> </w:t>
      </w:r>
      <w:r>
        <w:rPr/>
        <w:t>и</w:t>
      </w:r>
      <w:r>
        <w:rPr>
          <w:spacing w:val="-52"/>
        </w:rPr>
        <w:t> </w:t>
      </w:r>
      <w:r>
        <w:rPr/>
        <w:t>консалтинг.</w:t>
      </w:r>
    </w:p>
    <w:p>
      <w:pPr>
        <w:pStyle w:val="BodyText"/>
        <w:ind w:right="527" w:firstLine="395"/>
      </w:pPr>
      <w:r>
        <w:rPr/>
        <w:t>В</w:t>
      </w:r>
      <w:r>
        <w:rPr>
          <w:spacing w:val="-6"/>
        </w:rPr>
        <w:t> </w:t>
      </w:r>
      <w:r>
        <w:rPr/>
        <w:t>рейтинге</w:t>
      </w:r>
      <w:r>
        <w:rPr>
          <w:spacing w:val="-4"/>
        </w:rPr>
        <w:t> </w:t>
      </w:r>
      <w:r>
        <w:rPr/>
        <w:t>индекса</w:t>
      </w:r>
      <w:r>
        <w:rPr>
          <w:spacing w:val="-5"/>
        </w:rPr>
        <w:t> </w:t>
      </w:r>
      <w:r>
        <w:rPr/>
        <w:t>загрязнения</w:t>
      </w:r>
      <w:r>
        <w:rPr>
          <w:spacing w:val="-4"/>
        </w:rPr>
        <w:t> </w:t>
      </w:r>
      <w:r>
        <w:rPr/>
        <w:t>за</w:t>
      </w:r>
      <w:r>
        <w:rPr>
          <w:spacing w:val="3"/>
        </w:rPr>
        <w:t> </w:t>
      </w:r>
      <w:r>
        <w:rPr/>
        <w:t>2020</w:t>
      </w:r>
      <w:r>
        <w:rPr>
          <w:spacing w:val="-4"/>
        </w:rPr>
        <w:t> </w:t>
      </w:r>
      <w:r>
        <w:rPr/>
        <w:t>год</w:t>
      </w:r>
      <w:r>
        <w:rPr>
          <w:spacing w:val="-5"/>
        </w:rPr>
        <w:t> </w:t>
      </w:r>
      <w:r>
        <w:rPr/>
        <w:t>Казахстан</w:t>
      </w:r>
      <w:r>
        <w:rPr>
          <w:spacing w:val="-5"/>
        </w:rPr>
        <w:t> </w:t>
      </w:r>
      <w:r>
        <w:rPr/>
        <w:t>занимает 26</w:t>
      </w:r>
      <w:r>
        <w:rPr>
          <w:spacing w:val="-4"/>
        </w:rPr>
        <w:t> </w:t>
      </w:r>
      <w:r>
        <w:rPr/>
        <w:t>строчку</w:t>
      </w:r>
      <w:r>
        <w:rPr>
          <w:spacing w:val="-5"/>
        </w:rPr>
        <w:t> </w:t>
      </w:r>
      <w:r>
        <w:rPr/>
        <w:t>самых</w:t>
      </w:r>
      <w:r>
        <w:rPr>
          <w:spacing w:val="-5"/>
        </w:rPr>
        <w:t> </w:t>
      </w:r>
      <w:r>
        <w:rPr/>
        <w:t>грязных</w:t>
      </w:r>
      <w:r>
        <w:rPr>
          <w:spacing w:val="-4"/>
        </w:rPr>
        <w:t> </w:t>
      </w:r>
      <w:r>
        <w:rPr/>
        <w:t>стран</w:t>
      </w:r>
      <w:r>
        <w:rPr>
          <w:spacing w:val="-52"/>
        </w:rPr>
        <w:t> </w:t>
      </w:r>
      <w:r>
        <w:rPr/>
        <w:t>мира из 110 (индекс загрязнения в нашей стране составляет 75,15), а в 2021 году занял 34 строчку из</w:t>
      </w:r>
      <w:r>
        <w:rPr>
          <w:spacing w:val="1"/>
        </w:rPr>
        <w:t> </w:t>
      </w:r>
      <w:r>
        <w:rPr/>
        <w:t>112 стран мира</w:t>
      </w:r>
      <w:r>
        <w:rPr>
          <w:spacing w:val="1"/>
        </w:rPr>
        <w:t> </w:t>
      </w:r>
      <w:r>
        <w:rPr/>
        <w:t>(индекс загрязнения</w:t>
      </w:r>
      <w:r>
        <w:rPr>
          <w:spacing w:val="1"/>
        </w:rPr>
        <w:t> </w:t>
      </w:r>
      <w:r>
        <w:rPr/>
        <w:t>72,62)</w:t>
      </w:r>
      <w:r>
        <w:rPr>
          <w:spacing w:val="1"/>
        </w:rPr>
        <w:t> </w:t>
      </w:r>
      <w:r>
        <w:rPr/>
        <w:t>[8]. Можно сказать, что Казахстан идет по правильному</w:t>
      </w:r>
      <w:r>
        <w:rPr>
          <w:spacing w:val="-52"/>
        </w:rPr>
        <w:t> </w:t>
      </w:r>
      <w:r>
        <w:rPr/>
        <w:t>направлению.</w:t>
      </w:r>
      <w:r>
        <w:rPr>
          <w:spacing w:val="-3"/>
        </w:rPr>
        <w:t> </w:t>
      </w:r>
      <w:r>
        <w:rPr/>
        <w:t>Правительством</w:t>
      </w:r>
      <w:r>
        <w:rPr>
          <w:spacing w:val="-3"/>
        </w:rPr>
        <w:t> </w:t>
      </w:r>
      <w:r>
        <w:rPr/>
        <w:t>РК</w:t>
      </w:r>
      <w:r>
        <w:rPr>
          <w:spacing w:val="-3"/>
        </w:rPr>
        <w:t> </w:t>
      </w:r>
      <w:r>
        <w:rPr/>
        <w:t>проводится</w:t>
      </w:r>
      <w:r>
        <w:rPr>
          <w:spacing w:val="-3"/>
        </w:rPr>
        <w:t> </w:t>
      </w:r>
      <w:r>
        <w:rPr/>
        <w:t>комплексная</w:t>
      </w:r>
      <w:r>
        <w:rPr>
          <w:spacing w:val="-3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внедрению</w:t>
      </w:r>
      <w:r>
        <w:rPr>
          <w:spacing w:val="-3"/>
        </w:rPr>
        <w:t> </w:t>
      </w:r>
      <w:r>
        <w:rPr/>
        <w:t>возобновляемых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источников энергии в Казахстане. Международная выставка «Экспо-2017» на тему «Энергия будуще-</w:t>
      </w:r>
      <w:r>
        <w:rPr>
          <w:spacing w:val="1"/>
        </w:rPr>
        <w:t> </w:t>
      </w:r>
      <w:r>
        <w:rPr/>
        <w:t>го» дала серьезный импульс для развития ВИЭ в стране. По инициативе Первого Президента РК –</w:t>
      </w:r>
      <w:r>
        <w:rPr>
          <w:spacing w:val="1"/>
        </w:rPr>
        <w:t> </w:t>
      </w:r>
      <w:r>
        <w:rPr/>
        <w:t>Елбасы</w:t>
      </w:r>
      <w:r>
        <w:rPr>
          <w:spacing w:val="-7"/>
        </w:rPr>
        <w:t> </w:t>
      </w:r>
      <w:r>
        <w:rPr/>
        <w:t>Н.</w:t>
      </w:r>
      <w:r>
        <w:rPr>
          <w:spacing w:val="-6"/>
        </w:rPr>
        <w:t> </w:t>
      </w:r>
      <w:r>
        <w:rPr/>
        <w:t>Назарбаева</w:t>
      </w:r>
      <w:r>
        <w:rPr>
          <w:spacing w:val="-7"/>
        </w:rPr>
        <w:t> </w:t>
      </w:r>
      <w:r>
        <w:rPr/>
        <w:t>создан</w:t>
      </w:r>
      <w:r>
        <w:rPr>
          <w:spacing w:val="-5"/>
        </w:rPr>
        <w:t> </w:t>
      </w:r>
      <w:r>
        <w:rPr/>
        <w:t>Международный</w:t>
      </w:r>
      <w:r>
        <w:rPr>
          <w:spacing w:val="-6"/>
        </w:rPr>
        <w:t> </w:t>
      </w:r>
      <w:r>
        <w:rPr/>
        <w:t>центр</w:t>
      </w:r>
      <w:r>
        <w:rPr>
          <w:spacing w:val="-7"/>
        </w:rPr>
        <w:t> </w:t>
      </w:r>
      <w:r>
        <w:rPr/>
        <w:t>зеленых</w:t>
      </w:r>
      <w:r>
        <w:rPr>
          <w:spacing w:val="-6"/>
        </w:rPr>
        <w:t> </w:t>
      </w:r>
      <w:r>
        <w:rPr/>
        <w:t>технологий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инвестиционных</w:t>
      </w:r>
      <w:r>
        <w:rPr>
          <w:spacing w:val="-7"/>
        </w:rPr>
        <w:t> </w:t>
      </w:r>
      <w:r>
        <w:rPr/>
        <w:t>проектов,</w:t>
      </w:r>
      <w:r>
        <w:rPr>
          <w:spacing w:val="-52"/>
        </w:rPr>
        <w:t> </w:t>
      </w:r>
      <w:r>
        <w:rPr/>
        <w:t>который занимается продвижением совместных проектов в области высокотехнологичных про-</w:t>
      </w:r>
      <w:r>
        <w:rPr>
          <w:spacing w:val="1"/>
        </w:rPr>
        <w:t> </w:t>
      </w:r>
      <w:r>
        <w:rPr/>
        <w:t>изводств. Органы власти установили эффективные отношения с многочисленными международными</w:t>
      </w:r>
      <w:r>
        <w:rPr>
          <w:spacing w:val="1"/>
        </w:rPr>
        <w:t> </w:t>
      </w:r>
      <w:r>
        <w:rPr/>
        <w:t>финансовыми учреждениями и стратегическими партнерами в отношении поощрения и развития воз-</w:t>
      </w:r>
      <w:r>
        <w:rPr>
          <w:spacing w:val="1"/>
        </w:rPr>
        <w:t> </w:t>
      </w:r>
      <w:r>
        <w:rPr/>
        <w:t>обновляемой энергетики, чистых технологий и инфраструктуры. Более того, Казахстан содействует</w:t>
      </w:r>
      <w:r>
        <w:rPr>
          <w:spacing w:val="1"/>
        </w:rPr>
        <w:t> </w:t>
      </w:r>
      <w:r>
        <w:rPr/>
        <w:t>международному</w:t>
      </w:r>
      <w:r>
        <w:rPr>
          <w:spacing w:val="-5"/>
        </w:rPr>
        <w:t> </w:t>
      </w:r>
      <w:r>
        <w:rPr/>
        <w:t>сотрудничеству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интересах</w:t>
      </w:r>
      <w:r>
        <w:rPr>
          <w:spacing w:val="-5"/>
        </w:rPr>
        <w:t> </w:t>
      </w:r>
      <w:r>
        <w:rPr/>
        <w:t>устойчивого</w:t>
      </w:r>
      <w:r>
        <w:rPr>
          <w:spacing w:val="-5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рамках</w:t>
      </w:r>
      <w:r>
        <w:rPr>
          <w:spacing w:val="-5"/>
        </w:rPr>
        <w:t> </w:t>
      </w:r>
      <w:r>
        <w:rPr/>
        <w:t>Партнерской</w:t>
      </w:r>
      <w:r>
        <w:rPr>
          <w:spacing w:val="-5"/>
        </w:rPr>
        <w:t> </w:t>
      </w:r>
      <w:r>
        <w:rPr/>
        <w:t>программы</w:t>
      </w:r>
    </w:p>
    <w:p>
      <w:pPr>
        <w:pStyle w:val="BodyText"/>
        <w:ind w:right="527"/>
      </w:pPr>
      <w:r>
        <w:rPr/>
        <w:t>«Зеленый мост» (GBPP). В 2013 году Указом Главы государства была принята Концепция перехода</w:t>
      </w:r>
      <w:r>
        <w:rPr>
          <w:spacing w:val="1"/>
        </w:rPr>
        <w:t> </w:t>
      </w:r>
      <w:r>
        <w:rPr/>
        <w:t>Казахстана к «зеленой» экономике. Были определены сектора, в которых есть большой потенциал по</w:t>
      </w:r>
      <w:r>
        <w:rPr>
          <w:spacing w:val="1"/>
        </w:rPr>
        <w:t> </w:t>
      </w:r>
      <w:r>
        <w:rPr/>
        <w:t>озеленению экономики Казахстана. Планируется увеличить долю ВИЭ в общем объеме производства</w:t>
      </w:r>
      <w:r>
        <w:rPr>
          <w:spacing w:val="1"/>
        </w:rPr>
        <w:t> </w:t>
      </w:r>
      <w:r>
        <w:rPr/>
        <w:t>электроэнергии до</w:t>
      </w:r>
      <w:r>
        <w:rPr>
          <w:spacing w:val="1"/>
        </w:rPr>
        <w:t> </w:t>
      </w:r>
      <w:r>
        <w:rPr/>
        <w:t>3% к</w:t>
      </w:r>
      <w:r>
        <w:rPr>
          <w:spacing w:val="1"/>
        </w:rPr>
        <w:t> </w:t>
      </w:r>
      <w:r>
        <w:rPr/>
        <w:t>2020 году,</w:t>
      </w:r>
      <w:r>
        <w:rPr>
          <w:spacing w:val="1"/>
        </w:rPr>
        <w:t> </w:t>
      </w:r>
      <w:r>
        <w:rPr/>
        <w:t>10% – к</w:t>
      </w:r>
      <w:r>
        <w:rPr>
          <w:spacing w:val="1"/>
        </w:rPr>
        <w:t> </w:t>
      </w:r>
      <w:r>
        <w:rPr/>
        <w:t>2030 году и 50% – к</w:t>
      </w:r>
      <w:r>
        <w:rPr>
          <w:spacing w:val="1"/>
        </w:rPr>
        <w:t> </w:t>
      </w:r>
      <w:r>
        <w:rPr/>
        <w:t>2050 году. Казахстан обладает</w:t>
      </w:r>
      <w:r>
        <w:rPr>
          <w:spacing w:val="1"/>
        </w:rPr>
        <w:t> </w:t>
      </w:r>
      <w:r>
        <w:rPr/>
        <w:t>значительным потенциалом использования возобновляемых источников энергии, который может</w:t>
      </w:r>
      <w:r>
        <w:rPr>
          <w:spacing w:val="1"/>
        </w:rPr>
        <w:t> </w:t>
      </w:r>
      <w:r>
        <w:rPr/>
        <w:t>способствовать устойчивому экономическому развитию и его росту. Потенциал ветроэнергетики в</w:t>
      </w:r>
      <w:r>
        <w:rPr>
          <w:spacing w:val="1"/>
        </w:rPr>
        <w:t> </w:t>
      </w:r>
      <w:r>
        <w:rPr/>
        <w:t>Казахстане в</w:t>
      </w:r>
      <w:r>
        <w:rPr>
          <w:spacing w:val="1"/>
        </w:rPr>
        <w:t> </w:t>
      </w:r>
      <w:r>
        <w:rPr/>
        <w:t>10 раз превышает прогнозируемые потребности страны в электроэнергии к</w:t>
      </w:r>
      <w:r>
        <w:rPr>
          <w:spacing w:val="1"/>
        </w:rPr>
        <w:t> </w:t>
      </w:r>
      <w:r>
        <w:rPr/>
        <w:t>2030 году.</w:t>
      </w:r>
      <w:r>
        <w:rPr>
          <w:spacing w:val="1"/>
        </w:rPr>
        <w:t> </w:t>
      </w:r>
      <w:r>
        <w:rPr/>
        <w:t>Казахстан принял нормы первичного законодательства в сфере возобновляемой энергетики и устано-</w:t>
      </w:r>
      <w:r>
        <w:rPr>
          <w:spacing w:val="1"/>
        </w:rPr>
        <w:t> </w:t>
      </w:r>
      <w:r>
        <w:rPr/>
        <w:t>вил</w:t>
      </w:r>
      <w:r>
        <w:rPr>
          <w:spacing w:val="-4"/>
        </w:rPr>
        <w:t> </w:t>
      </w:r>
      <w:r>
        <w:rPr/>
        <w:t>меры</w:t>
      </w:r>
      <w:r>
        <w:rPr>
          <w:spacing w:val="-5"/>
        </w:rPr>
        <w:t> </w:t>
      </w:r>
      <w:r>
        <w:rPr/>
        <w:t>оказания</w:t>
      </w:r>
      <w:r>
        <w:rPr>
          <w:spacing w:val="-5"/>
        </w:rPr>
        <w:t> </w:t>
      </w:r>
      <w:r>
        <w:rPr/>
        <w:t>поддержки,</w:t>
      </w:r>
      <w:r>
        <w:rPr>
          <w:spacing w:val="-6"/>
        </w:rPr>
        <w:t> </w:t>
      </w:r>
      <w:r>
        <w:rPr/>
        <w:t>такие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доступ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электроэнергетической</w:t>
      </w:r>
      <w:r>
        <w:rPr>
          <w:spacing w:val="-4"/>
        </w:rPr>
        <w:t> </w:t>
      </w:r>
      <w:r>
        <w:rPr/>
        <w:t>системе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льготные</w:t>
      </w:r>
      <w:r>
        <w:rPr>
          <w:spacing w:val="-5"/>
        </w:rPr>
        <w:t> </w:t>
      </w:r>
      <w:r>
        <w:rPr/>
        <w:t>тарифы.</w:t>
      </w:r>
      <w:r>
        <w:rPr>
          <w:spacing w:val="-52"/>
        </w:rPr>
        <w:t> </w:t>
      </w:r>
      <w:r>
        <w:rPr/>
        <w:t>Тем не менее, Казахстан является единственным государством в регионе, которое имеет возможности</w:t>
      </w:r>
      <w:r>
        <w:rPr>
          <w:spacing w:val="-52"/>
        </w:rPr>
        <w:t> </w:t>
      </w:r>
      <w:r>
        <w:rPr/>
        <w:t>выработки как солнечной, так и ветровой энергии, что способствует стремлению развития воз-</w:t>
      </w:r>
      <w:r>
        <w:rPr>
          <w:spacing w:val="1"/>
        </w:rPr>
        <w:t> </w:t>
      </w:r>
      <w:r>
        <w:rPr/>
        <w:t>обновляемой</w:t>
      </w:r>
      <w:r>
        <w:rPr>
          <w:spacing w:val="-1"/>
        </w:rPr>
        <w:t> </w:t>
      </w:r>
      <w:r>
        <w:rPr/>
        <w:t>энергетики</w:t>
      </w:r>
      <w:r>
        <w:rPr>
          <w:spacing w:val="-3"/>
        </w:rPr>
        <w:t> </w:t>
      </w:r>
      <w:r>
        <w:rPr/>
        <w:t>[2].</w:t>
      </w:r>
    </w:p>
    <w:p>
      <w:pPr>
        <w:pStyle w:val="BodyText"/>
        <w:spacing w:line="237" w:lineRule="auto"/>
        <w:ind w:right="527" w:firstLine="395"/>
      </w:pPr>
      <w:r>
        <w:rPr/>
        <w:t>Устойчивое</w:t>
      </w:r>
      <w:r>
        <w:rPr>
          <w:spacing w:val="-4"/>
        </w:rPr>
        <w:t> </w:t>
      </w:r>
      <w:r>
        <w:rPr/>
        <w:t>развитие –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наиболее</w:t>
      </w:r>
      <w:r>
        <w:rPr>
          <w:spacing w:val="-5"/>
        </w:rPr>
        <w:t> </w:t>
      </w:r>
      <w:r>
        <w:rPr/>
        <w:t>выгодный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эффективный</w:t>
      </w:r>
      <w:r>
        <w:rPr>
          <w:spacing w:val="-4"/>
        </w:rPr>
        <w:t> </w:t>
      </w:r>
      <w:r>
        <w:rPr/>
        <w:t>путь,</w:t>
      </w:r>
      <w:r>
        <w:rPr>
          <w:spacing w:val="-4"/>
        </w:rPr>
        <w:t> </w:t>
      </w:r>
      <w:r>
        <w:rPr/>
        <w:t>это</w:t>
      </w:r>
      <w:r>
        <w:rPr>
          <w:spacing w:val="-4"/>
        </w:rPr>
        <w:t> </w:t>
      </w:r>
      <w:r>
        <w:rPr/>
        <w:t>единственно</w:t>
      </w:r>
      <w:r>
        <w:rPr>
          <w:spacing w:val="-4"/>
        </w:rPr>
        <w:t> </w:t>
      </w:r>
      <w:r>
        <w:rPr/>
        <w:t>возмож-</w:t>
      </w:r>
      <w:r>
        <w:rPr>
          <w:spacing w:val="-52"/>
        </w:rPr>
        <w:t> </w:t>
      </w:r>
      <w:r>
        <w:rPr/>
        <w:t>ный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реализуемый</w:t>
      </w:r>
      <w:r>
        <w:rPr>
          <w:spacing w:val="-2"/>
        </w:rPr>
        <w:t> </w:t>
      </w:r>
      <w:r>
        <w:rPr/>
        <w:t>путь</w:t>
      </w:r>
      <w:r>
        <w:rPr>
          <w:spacing w:val="-2"/>
        </w:rPr>
        <w:t> </w:t>
      </w:r>
      <w:r>
        <w:rPr/>
        <w:t>долгосрочного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комплексного</w:t>
      </w:r>
      <w:r>
        <w:rPr>
          <w:spacing w:val="-2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нашей</w:t>
      </w:r>
      <w:r>
        <w:rPr>
          <w:spacing w:val="-1"/>
        </w:rPr>
        <w:t> </w:t>
      </w:r>
      <w:r>
        <w:rPr/>
        <w:t>цивилизации.</w:t>
      </w:r>
    </w:p>
    <w:p>
      <w:pPr>
        <w:pStyle w:val="BodyText"/>
        <w:spacing w:before="4"/>
        <w:ind w:left="0"/>
      </w:pPr>
    </w:p>
    <w:p>
      <w:pPr>
        <w:spacing w:before="0"/>
        <w:ind w:left="562" w:right="998" w:firstLine="0"/>
        <w:jc w:val="center"/>
        <w:rPr>
          <w:b/>
          <w:sz w:val="18"/>
        </w:rPr>
      </w:pPr>
      <w:r>
        <w:rPr>
          <w:b/>
          <w:sz w:val="18"/>
        </w:rPr>
        <w:t>Список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литературы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81"/>
        </w:numPr>
        <w:tabs>
          <w:tab w:pos="971" w:val="left" w:leader="none"/>
        </w:tabs>
        <w:spacing w:line="240" w:lineRule="auto" w:before="0" w:after="0"/>
        <w:ind w:left="970" w:right="0" w:hanging="325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https://sknews.kz/news/view/kakie-regiony-obespechat-rost-neftedobychi-v-kazahstane</w:t>
      </w:r>
    </w:p>
    <w:p>
      <w:pPr>
        <w:pStyle w:val="ListParagraph"/>
        <w:numPr>
          <w:ilvl w:val="0"/>
          <w:numId w:val="81"/>
        </w:numPr>
        <w:tabs>
          <w:tab w:pos="971" w:val="left" w:leader="none"/>
        </w:tabs>
        <w:spacing w:line="207" w:lineRule="exact" w:before="1" w:after="0"/>
        <w:ind w:left="970" w:right="0" w:hanging="325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https://primeminister.kz/ru/news/reviews/obzor-kak-bespechivaetsya-ekologicheskaya-bezopasnost-v-kazahstane</w:t>
      </w:r>
    </w:p>
    <w:p>
      <w:pPr>
        <w:pStyle w:val="ListParagraph"/>
        <w:numPr>
          <w:ilvl w:val="0"/>
          <w:numId w:val="81"/>
        </w:numPr>
        <w:tabs>
          <w:tab w:pos="833" w:val="left" w:leader="none"/>
        </w:tabs>
        <w:spacing w:line="240" w:lineRule="auto" w:before="0" w:after="0"/>
        <w:ind w:left="250" w:right="819" w:firstLine="395"/>
        <w:jc w:val="left"/>
        <w:rPr>
          <w:sz w:val="18"/>
        </w:rPr>
      </w:pPr>
      <w:r>
        <w:rPr>
          <w:sz w:val="18"/>
        </w:rPr>
        <w:t>Гайсарова,</w:t>
      </w:r>
      <w:r>
        <w:rPr>
          <w:spacing w:val="-7"/>
          <w:sz w:val="18"/>
        </w:rPr>
        <w:t> </w:t>
      </w:r>
      <w:r>
        <w:rPr>
          <w:sz w:val="18"/>
        </w:rPr>
        <w:t>А.А.</w:t>
      </w:r>
      <w:r>
        <w:rPr>
          <w:spacing w:val="-7"/>
          <w:sz w:val="18"/>
        </w:rPr>
        <w:t> </w:t>
      </w:r>
      <w:r>
        <w:rPr>
          <w:sz w:val="18"/>
        </w:rPr>
        <w:t>Особенности</w:t>
      </w:r>
      <w:r>
        <w:rPr>
          <w:spacing w:val="-6"/>
          <w:sz w:val="18"/>
        </w:rPr>
        <w:t> </w:t>
      </w:r>
      <w:r>
        <w:rPr>
          <w:sz w:val="18"/>
        </w:rPr>
        <w:t>системы</w:t>
      </w:r>
      <w:r>
        <w:rPr>
          <w:spacing w:val="-7"/>
          <w:sz w:val="18"/>
        </w:rPr>
        <w:t> </w:t>
      </w:r>
      <w:r>
        <w:rPr>
          <w:sz w:val="18"/>
        </w:rPr>
        <w:t>управления</w:t>
      </w:r>
      <w:r>
        <w:rPr>
          <w:spacing w:val="-7"/>
          <w:sz w:val="18"/>
        </w:rPr>
        <w:t> </w:t>
      </w:r>
      <w:r>
        <w:rPr>
          <w:sz w:val="18"/>
        </w:rPr>
        <w:t>экологической</w:t>
      </w:r>
      <w:r>
        <w:rPr>
          <w:spacing w:val="-6"/>
          <w:sz w:val="18"/>
        </w:rPr>
        <w:t> </w:t>
      </w:r>
      <w:r>
        <w:rPr>
          <w:sz w:val="18"/>
        </w:rPr>
        <w:t>безопасностью</w:t>
      </w:r>
      <w:r>
        <w:rPr>
          <w:spacing w:val="-7"/>
          <w:sz w:val="18"/>
        </w:rPr>
        <w:t> </w:t>
      </w:r>
      <w:r>
        <w:rPr>
          <w:sz w:val="18"/>
        </w:rPr>
        <w:t>региона</w:t>
      </w:r>
      <w:r>
        <w:rPr>
          <w:spacing w:val="-8"/>
          <w:sz w:val="18"/>
        </w:rPr>
        <w:t> </w:t>
      </w:r>
      <w:r>
        <w:rPr>
          <w:sz w:val="18"/>
        </w:rPr>
        <w:t>[Текст].</w:t>
      </w:r>
      <w:r>
        <w:rPr>
          <w:spacing w:val="-7"/>
          <w:sz w:val="18"/>
        </w:rPr>
        <w:t> </w:t>
      </w:r>
      <w:r>
        <w:rPr>
          <w:sz w:val="18"/>
        </w:rPr>
        <w:t>/</w:t>
      </w:r>
      <w:r>
        <w:rPr>
          <w:spacing w:val="-7"/>
          <w:sz w:val="18"/>
        </w:rPr>
        <w:t> </w:t>
      </w:r>
      <w:r>
        <w:rPr>
          <w:sz w:val="18"/>
        </w:rPr>
        <w:t>Гайсарова</w:t>
      </w:r>
      <w:r>
        <w:rPr>
          <w:spacing w:val="-7"/>
          <w:sz w:val="18"/>
        </w:rPr>
        <w:t> </w:t>
      </w:r>
      <w:r>
        <w:rPr>
          <w:sz w:val="18"/>
        </w:rPr>
        <w:t>А.А.,</w:t>
      </w:r>
      <w:r>
        <w:rPr>
          <w:spacing w:val="1"/>
          <w:sz w:val="18"/>
        </w:rPr>
        <w:t> </w:t>
      </w:r>
      <w:r>
        <w:rPr>
          <w:sz w:val="18"/>
        </w:rPr>
        <w:t>Ветрова</w:t>
      </w:r>
      <w:r>
        <w:rPr>
          <w:spacing w:val="-2"/>
          <w:sz w:val="18"/>
        </w:rPr>
        <w:t> </w:t>
      </w:r>
      <w:r>
        <w:rPr>
          <w:sz w:val="18"/>
        </w:rPr>
        <w:t>Н.М.</w:t>
      </w:r>
      <w:r>
        <w:rPr>
          <w:spacing w:val="-1"/>
          <w:sz w:val="18"/>
        </w:rPr>
        <w:t> </w:t>
      </w:r>
      <w:r>
        <w:rPr>
          <w:sz w:val="18"/>
        </w:rPr>
        <w:t>//Экономика</w:t>
      </w:r>
      <w:r>
        <w:rPr>
          <w:spacing w:val="-2"/>
          <w:sz w:val="18"/>
        </w:rPr>
        <w:t> </w:t>
      </w:r>
      <w:r>
        <w:rPr>
          <w:sz w:val="18"/>
        </w:rPr>
        <w:t>строительства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природопользования</w:t>
      </w:r>
      <w:r>
        <w:rPr>
          <w:spacing w:val="3"/>
          <w:sz w:val="18"/>
        </w:rPr>
        <w:t> </w:t>
      </w:r>
      <w:r>
        <w:rPr>
          <w:sz w:val="18"/>
        </w:rPr>
        <w:t>–2019.</w:t>
      </w:r>
      <w:r>
        <w:rPr>
          <w:spacing w:val="-3"/>
          <w:sz w:val="18"/>
        </w:rPr>
        <w:t> </w:t>
      </w:r>
      <w:r>
        <w:rPr>
          <w:sz w:val="18"/>
        </w:rPr>
        <w:t>–No3</w:t>
      </w:r>
      <w:r>
        <w:rPr>
          <w:spacing w:val="1"/>
          <w:sz w:val="18"/>
        </w:rPr>
        <w:t> </w:t>
      </w:r>
      <w:r>
        <w:rPr>
          <w:sz w:val="18"/>
        </w:rPr>
        <w:t>(72).</w:t>
      </w:r>
      <w:r>
        <w:rPr>
          <w:spacing w:val="-3"/>
          <w:sz w:val="18"/>
        </w:rPr>
        <w:t> </w:t>
      </w:r>
      <w:r>
        <w:rPr>
          <w:sz w:val="18"/>
        </w:rPr>
        <w:t>–С.35–44.</w:t>
      </w:r>
    </w:p>
    <w:p>
      <w:pPr>
        <w:pStyle w:val="ListParagraph"/>
        <w:numPr>
          <w:ilvl w:val="0"/>
          <w:numId w:val="81"/>
        </w:numPr>
        <w:tabs>
          <w:tab w:pos="833" w:val="left" w:leader="none"/>
        </w:tabs>
        <w:spacing w:line="240" w:lineRule="auto" w:before="0" w:after="0"/>
        <w:ind w:left="250" w:right="830" w:firstLine="395"/>
        <w:jc w:val="left"/>
        <w:rPr>
          <w:sz w:val="18"/>
        </w:rPr>
      </w:pPr>
      <w:r>
        <w:rPr>
          <w:sz w:val="18"/>
        </w:rPr>
        <w:t>Robert</w:t>
      </w:r>
      <w:r>
        <w:rPr>
          <w:spacing w:val="18"/>
          <w:sz w:val="18"/>
        </w:rPr>
        <w:t> </w:t>
      </w:r>
      <w:r>
        <w:rPr>
          <w:sz w:val="18"/>
        </w:rPr>
        <w:t>W.</w:t>
      </w:r>
      <w:r>
        <w:rPr>
          <w:spacing w:val="17"/>
          <w:sz w:val="18"/>
        </w:rPr>
        <w:t> </w:t>
      </w:r>
      <w:r>
        <w:rPr>
          <w:sz w:val="18"/>
        </w:rPr>
        <w:t>McGee,</w:t>
      </w:r>
      <w:r>
        <w:rPr>
          <w:spacing w:val="19"/>
          <w:sz w:val="18"/>
        </w:rPr>
        <w:t> </w:t>
      </w:r>
      <w:r>
        <w:rPr>
          <w:sz w:val="18"/>
        </w:rPr>
        <w:t>Walter</w:t>
      </w:r>
      <w:r>
        <w:rPr>
          <w:spacing w:val="18"/>
          <w:sz w:val="18"/>
        </w:rPr>
        <w:t> </w:t>
      </w:r>
      <w:r>
        <w:rPr>
          <w:sz w:val="18"/>
        </w:rPr>
        <w:t>E.</w:t>
      </w:r>
      <w:r>
        <w:rPr>
          <w:spacing w:val="19"/>
          <w:sz w:val="18"/>
        </w:rPr>
        <w:t> </w:t>
      </w:r>
      <w:r>
        <w:rPr>
          <w:sz w:val="18"/>
        </w:rPr>
        <w:t>Block.</w:t>
      </w:r>
      <w:r>
        <w:rPr>
          <w:spacing w:val="16"/>
          <w:sz w:val="18"/>
        </w:rPr>
        <w:t> </w:t>
      </w:r>
      <w:r>
        <w:rPr>
          <w:sz w:val="18"/>
        </w:rPr>
        <w:t>Pollution</w:t>
      </w:r>
      <w:r>
        <w:rPr>
          <w:spacing w:val="17"/>
          <w:sz w:val="18"/>
        </w:rPr>
        <w:t> </w:t>
      </w:r>
      <w:r>
        <w:rPr>
          <w:sz w:val="18"/>
        </w:rPr>
        <w:t>Trading</w:t>
      </w:r>
      <w:r>
        <w:rPr>
          <w:spacing w:val="15"/>
          <w:sz w:val="18"/>
        </w:rPr>
        <w:t> </w:t>
      </w:r>
      <w:r>
        <w:rPr>
          <w:sz w:val="18"/>
        </w:rPr>
        <w:t>Permits</w:t>
      </w:r>
      <w:r>
        <w:rPr>
          <w:spacing w:val="18"/>
          <w:sz w:val="18"/>
        </w:rPr>
        <w:t> </w:t>
      </w:r>
      <w:r>
        <w:rPr>
          <w:sz w:val="18"/>
        </w:rPr>
        <w:t>as</w:t>
      </w:r>
      <w:r>
        <w:rPr>
          <w:spacing w:val="18"/>
          <w:sz w:val="18"/>
        </w:rPr>
        <w:t> </w:t>
      </w:r>
      <w:r>
        <w:rPr>
          <w:sz w:val="18"/>
        </w:rPr>
        <w:t>a</w:t>
      </w:r>
      <w:r>
        <w:rPr>
          <w:spacing w:val="18"/>
          <w:sz w:val="18"/>
        </w:rPr>
        <w:t> </w:t>
      </w:r>
      <w:r>
        <w:rPr>
          <w:sz w:val="18"/>
        </w:rPr>
        <w:t>Form</w:t>
      </w:r>
      <w:r>
        <w:rPr>
          <w:spacing w:val="15"/>
          <w:sz w:val="18"/>
        </w:rPr>
        <w:t> </w:t>
      </w:r>
      <w:r>
        <w:rPr>
          <w:sz w:val="18"/>
        </w:rPr>
        <w:t>of</w:t>
      </w:r>
      <w:r>
        <w:rPr>
          <w:spacing w:val="16"/>
          <w:sz w:val="18"/>
        </w:rPr>
        <w:t> </w:t>
      </w:r>
      <w:r>
        <w:rPr>
          <w:sz w:val="18"/>
        </w:rPr>
        <w:t>MarketSocialism</w:t>
      </w:r>
      <w:r>
        <w:rPr>
          <w:spacing w:val="16"/>
          <w:sz w:val="18"/>
        </w:rPr>
        <w:t> </w:t>
      </w:r>
      <w:r>
        <w:rPr>
          <w:sz w:val="18"/>
        </w:rPr>
        <w:t>and</w:t>
      </w:r>
      <w:r>
        <w:rPr>
          <w:spacing w:val="19"/>
          <w:sz w:val="18"/>
        </w:rPr>
        <w:t> </w:t>
      </w:r>
      <w:r>
        <w:rPr>
          <w:sz w:val="18"/>
        </w:rPr>
        <w:t>the</w:t>
      </w:r>
      <w:r>
        <w:rPr>
          <w:spacing w:val="17"/>
          <w:sz w:val="18"/>
        </w:rPr>
        <w:t> </w:t>
      </w:r>
      <w:r>
        <w:rPr>
          <w:sz w:val="18"/>
        </w:rPr>
        <w:t>earch</w:t>
      </w:r>
      <w:r>
        <w:rPr>
          <w:spacing w:val="19"/>
          <w:sz w:val="18"/>
        </w:rPr>
        <w:t> </w:t>
      </w:r>
      <w:r>
        <w:rPr>
          <w:sz w:val="18"/>
        </w:rPr>
        <w:t>for</w:t>
      </w:r>
      <w:r>
        <w:rPr>
          <w:spacing w:val="19"/>
          <w:sz w:val="18"/>
        </w:rPr>
        <w:t> </w:t>
      </w:r>
      <w:r>
        <w:rPr>
          <w:sz w:val="18"/>
        </w:rPr>
        <w:t>a</w:t>
      </w:r>
      <w:r>
        <w:rPr>
          <w:spacing w:val="15"/>
          <w:sz w:val="18"/>
        </w:rPr>
        <w:t> </w:t>
      </w:r>
      <w:r>
        <w:rPr>
          <w:sz w:val="18"/>
        </w:rPr>
        <w:t>Real</w:t>
      </w:r>
      <w:r>
        <w:rPr>
          <w:spacing w:val="1"/>
          <w:sz w:val="18"/>
        </w:rPr>
        <w:t> </w:t>
      </w:r>
      <w:r>
        <w:rPr>
          <w:sz w:val="18"/>
        </w:rPr>
        <w:t>MarketSolution</w:t>
      </w:r>
      <w:r>
        <w:rPr>
          <w:spacing w:val="-3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Environmental</w:t>
      </w:r>
      <w:r>
        <w:rPr>
          <w:spacing w:val="-4"/>
          <w:sz w:val="18"/>
        </w:rPr>
        <w:t> </w:t>
      </w:r>
      <w:r>
        <w:rPr>
          <w:sz w:val="18"/>
        </w:rPr>
        <w:t>Pollution //</w:t>
      </w:r>
      <w:r>
        <w:rPr>
          <w:spacing w:val="-1"/>
          <w:sz w:val="18"/>
        </w:rPr>
        <w:t> </w:t>
      </w:r>
      <w:r>
        <w:rPr>
          <w:sz w:val="18"/>
        </w:rPr>
        <w:t>Fordham</w:t>
      </w:r>
      <w:r>
        <w:rPr>
          <w:spacing w:val="-6"/>
          <w:sz w:val="18"/>
        </w:rPr>
        <w:t> </w:t>
      </w:r>
      <w:r>
        <w:rPr>
          <w:sz w:val="18"/>
        </w:rPr>
        <w:t>environmental</w:t>
      </w:r>
      <w:r>
        <w:rPr>
          <w:spacing w:val="-2"/>
          <w:sz w:val="18"/>
        </w:rPr>
        <w:t> </w:t>
      </w:r>
      <w:r>
        <w:rPr>
          <w:sz w:val="18"/>
        </w:rPr>
        <w:t>law</w:t>
      </w:r>
      <w:r>
        <w:rPr>
          <w:spacing w:val="-5"/>
          <w:sz w:val="18"/>
        </w:rPr>
        <w:t> </w:t>
      </w:r>
      <w:r>
        <w:rPr>
          <w:sz w:val="18"/>
        </w:rPr>
        <w:t>review.</w:t>
      </w:r>
      <w:r>
        <w:rPr>
          <w:spacing w:val="-2"/>
          <w:sz w:val="18"/>
        </w:rPr>
        <w:t> </w:t>
      </w:r>
      <w:r>
        <w:rPr>
          <w:sz w:val="18"/>
        </w:rPr>
        <w:t>2011.</w:t>
      </w:r>
      <w:r>
        <w:rPr>
          <w:spacing w:val="-4"/>
          <w:sz w:val="18"/>
        </w:rPr>
        <w:t> </w:t>
      </w:r>
      <w:r>
        <w:rPr>
          <w:sz w:val="18"/>
        </w:rPr>
        <w:t>Volume</w:t>
      </w:r>
      <w:r>
        <w:rPr>
          <w:spacing w:val="-3"/>
          <w:sz w:val="18"/>
        </w:rPr>
        <w:t> </w:t>
      </w:r>
      <w:r>
        <w:rPr>
          <w:sz w:val="18"/>
        </w:rPr>
        <w:t>6</w:t>
      </w:r>
      <w:r>
        <w:rPr>
          <w:spacing w:val="-1"/>
          <w:sz w:val="18"/>
        </w:rPr>
        <w:t> </w:t>
      </w:r>
      <w:r>
        <w:rPr>
          <w:sz w:val="18"/>
        </w:rPr>
        <w:t>,Number1,</w:t>
      </w:r>
      <w:r>
        <w:rPr>
          <w:spacing w:val="-2"/>
          <w:sz w:val="18"/>
        </w:rPr>
        <w:t> </w:t>
      </w:r>
      <w:r>
        <w:rPr>
          <w:sz w:val="18"/>
        </w:rPr>
        <w:t>Article</w:t>
      </w:r>
      <w:r>
        <w:rPr>
          <w:spacing w:val="-3"/>
          <w:sz w:val="18"/>
        </w:rPr>
        <w:t> </w:t>
      </w:r>
      <w:r>
        <w:rPr>
          <w:sz w:val="18"/>
        </w:rPr>
        <w:t>3.</w:t>
      </w:r>
    </w:p>
    <w:p>
      <w:pPr>
        <w:pStyle w:val="ListParagraph"/>
        <w:numPr>
          <w:ilvl w:val="0"/>
          <w:numId w:val="81"/>
        </w:numPr>
        <w:tabs>
          <w:tab w:pos="833" w:val="left" w:leader="none"/>
        </w:tabs>
        <w:spacing w:line="240" w:lineRule="auto" w:before="0" w:after="0"/>
        <w:ind w:left="250" w:right="1023" w:firstLine="395"/>
        <w:jc w:val="left"/>
        <w:rPr>
          <w:sz w:val="18"/>
        </w:rPr>
      </w:pPr>
      <w:r>
        <w:rPr>
          <w:sz w:val="18"/>
        </w:rPr>
        <w:t>Давыдова Р.Т. Экологическое страхование – часть экономического механизма природопользования // Страховое</w:t>
      </w:r>
      <w:r>
        <w:rPr>
          <w:spacing w:val="-42"/>
          <w:sz w:val="18"/>
        </w:rPr>
        <w:t> </w:t>
      </w:r>
      <w:r>
        <w:rPr>
          <w:sz w:val="18"/>
        </w:rPr>
        <w:t>дело.</w:t>
      </w:r>
      <w:r>
        <w:rPr>
          <w:spacing w:val="-1"/>
          <w:sz w:val="18"/>
        </w:rPr>
        <w:t> </w:t>
      </w:r>
      <w:r>
        <w:rPr>
          <w:sz w:val="18"/>
        </w:rPr>
        <w:t>2002.</w:t>
      </w:r>
      <w:r>
        <w:rPr>
          <w:spacing w:val="-2"/>
          <w:sz w:val="18"/>
        </w:rPr>
        <w:t> </w:t>
      </w:r>
      <w:r>
        <w:rPr>
          <w:sz w:val="18"/>
        </w:rPr>
        <w:t>№3.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49.</w:t>
      </w:r>
    </w:p>
    <w:p>
      <w:pPr>
        <w:pStyle w:val="ListParagraph"/>
        <w:numPr>
          <w:ilvl w:val="0"/>
          <w:numId w:val="81"/>
        </w:numPr>
        <w:tabs>
          <w:tab w:pos="833" w:val="left" w:leader="none"/>
        </w:tabs>
        <w:spacing w:line="240" w:lineRule="auto" w:before="0" w:after="0"/>
        <w:ind w:left="250" w:right="1091" w:firstLine="395"/>
        <w:jc w:val="left"/>
        <w:rPr>
          <w:sz w:val="18"/>
        </w:rPr>
      </w:pPr>
      <w:r>
        <w:rPr>
          <w:sz w:val="18"/>
        </w:rPr>
        <w:t>Сериков</w:t>
      </w:r>
      <w:r>
        <w:rPr>
          <w:spacing w:val="-6"/>
          <w:sz w:val="18"/>
        </w:rPr>
        <w:t> </w:t>
      </w:r>
      <w:r>
        <w:rPr>
          <w:sz w:val="18"/>
        </w:rPr>
        <w:t>Т.П.,</w:t>
      </w:r>
      <w:r>
        <w:rPr>
          <w:spacing w:val="-4"/>
          <w:sz w:val="18"/>
        </w:rPr>
        <w:t> </w:t>
      </w:r>
      <w:r>
        <w:rPr>
          <w:sz w:val="18"/>
        </w:rPr>
        <w:t>Сериков</w:t>
      </w:r>
      <w:r>
        <w:rPr>
          <w:spacing w:val="-6"/>
          <w:sz w:val="18"/>
        </w:rPr>
        <w:t> </w:t>
      </w:r>
      <w:r>
        <w:rPr>
          <w:sz w:val="18"/>
        </w:rPr>
        <w:t>Ф.Т.,</w:t>
      </w:r>
      <w:r>
        <w:rPr>
          <w:spacing w:val="-5"/>
          <w:sz w:val="18"/>
        </w:rPr>
        <w:t> </w:t>
      </w:r>
      <w:r>
        <w:rPr>
          <w:sz w:val="18"/>
        </w:rPr>
        <w:t>Оразбаев</w:t>
      </w:r>
      <w:r>
        <w:rPr>
          <w:spacing w:val="-6"/>
          <w:sz w:val="18"/>
        </w:rPr>
        <w:t> </w:t>
      </w:r>
      <w:r>
        <w:rPr>
          <w:sz w:val="18"/>
        </w:rPr>
        <w:t>Б.Б.</w:t>
      </w:r>
      <w:r>
        <w:rPr>
          <w:spacing w:val="-5"/>
          <w:sz w:val="18"/>
        </w:rPr>
        <w:t> </w:t>
      </w:r>
      <w:r>
        <w:rPr>
          <w:sz w:val="18"/>
        </w:rPr>
        <w:t>Экономическо-правовые</w:t>
      </w:r>
      <w:r>
        <w:rPr>
          <w:spacing w:val="-5"/>
          <w:sz w:val="18"/>
        </w:rPr>
        <w:t> </w:t>
      </w:r>
      <w:r>
        <w:rPr>
          <w:sz w:val="18"/>
        </w:rPr>
        <w:t>механизмы</w:t>
      </w:r>
      <w:r>
        <w:rPr>
          <w:spacing w:val="-6"/>
          <w:sz w:val="18"/>
        </w:rPr>
        <w:t> </w:t>
      </w:r>
      <w:r>
        <w:rPr>
          <w:sz w:val="18"/>
        </w:rPr>
        <w:t>охраны</w:t>
      </w:r>
      <w:r>
        <w:rPr>
          <w:spacing w:val="-6"/>
          <w:sz w:val="18"/>
        </w:rPr>
        <w:t> </w:t>
      </w:r>
      <w:r>
        <w:rPr>
          <w:sz w:val="18"/>
        </w:rPr>
        <w:t>окружающей</w:t>
      </w:r>
      <w:r>
        <w:rPr>
          <w:spacing w:val="-6"/>
          <w:sz w:val="18"/>
        </w:rPr>
        <w:t> </w:t>
      </w:r>
      <w:r>
        <w:rPr>
          <w:sz w:val="18"/>
        </w:rPr>
        <w:t>среды</w:t>
      </w:r>
      <w:r>
        <w:rPr>
          <w:spacing w:val="-6"/>
          <w:sz w:val="18"/>
        </w:rPr>
        <w:t> </w:t>
      </w:r>
      <w:r>
        <w:rPr>
          <w:sz w:val="18"/>
        </w:rPr>
        <w:t>при</w:t>
      </w:r>
      <w:r>
        <w:rPr>
          <w:spacing w:val="1"/>
          <w:sz w:val="18"/>
        </w:rPr>
        <w:t> </w:t>
      </w:r>
      <w:r>
        <w:rPr>
          <w:sz w:val="18"/>
        </w:rPr>
        <w:t>освоении</w:t>
      </w:r>
      <w:r>
        <w:rPr>
          <w:spacing w:val="-2"/>
          <w:sz w:val="18"/>
        </w:rPr>
        <w:t> </w:t>
      </w:r>
      <w:r>
        <w:rPr>
          <w:sz w:val="18"/>
        </w:rPr>
        <w:t>природных</w:t>
      </w:r>
      <w:r>
        <w:rPr>
          <w:spacing w:val="-1"/>
          <w:sz w:val="18"/>
        </w:rPr>
        <w:t> </w:t>
      </w:r>
      <w:r>
        <w:rPr>
          <w:sz w:val="18"/>
        </w:rPr>
        <w:t>ресурсов</w:t>
      </w:r>
      <w:r>
        <w:rPr>
          <w:spacing w:val="-1"/>
          <w:sz w:val="18"/>
        </w:rPr>
        <w:t> </w:t>
      </w:r>
      <w:r>
        <w:rPr>
          <w:sz w:val="18"/>
        </w:rPr>
        <w:t>//</w:t>
      </w:r>
      <w:r>
        <w:rPr>
          <w:spacing w:val="-1"/>
          <w:sz w:val="18"/>
        </w:rPr>
        <w:t> </w:t>
      </w:r>
      <w:r>
        <w:rPr>
          <w:sz w:val="18"/>
        </w:rPr>
        <w:t>Нефть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газ.</w:t>
      </w:r>
      <w:r>
        <w:rPr>
          <w:spacing w:val="-2"/>
          <w:sz w:val="18"/>
        </w:rPr>
        <w:t> </w:t>
      </w:r>
      <w:r>
        <w:rPr>
          <w:sz w:val="18"/>
        </w:rPr>
        <w:t>2001.</w:t>
      </w:r>
      <w:r>
        <w:rPr>
          <w:spacing w:val="-2"/>
          <w:sz w:val="18"/>
        </w:rPr>
        <w:t> </w:t>
      </w:r>
      <w:r>
        <w:rPr>
          <w:sz w:val="18"/>
        </w:rPr>
        <w:t>№3.</w:t>
      </w:r>
      <w:r>
        <w:rPr>
          <w:spacing w:val="-1"/>
          <w:sz w:val="18"/>
        </w:rPr>
        <w:t> </w:t>
      </w:r>
      <w:r>
        <w:rPr>
          <w:sz w:val="18"/>
        </w:rPr>
        <w:t>С. 103-109.</w:t>
      </w:r>
    </w:p>
    <w:p>
      <w:pPr>
        <w:pStyle w:val="ListParagraph"/>
        <w:numPr>
          <w:ilvl w:val="0"/>
          <w:numId w:val="81"/>
        </w:numPr>
        <w:tabs>
          <w:tab w:pos="833" w:val="left" w:leader="none"/>
          <w:tab w:pos="1452" w:val="left" w:leader="none"/>
          <w:tab w:pos="2086" w:val="left" w:leader="none"/>
          <w:tab w:pos="2679" w:val="left" w:leader="none"/>
          <w:tab w:pos="3794" w:val="left" w:leader="none"/>
          <w:tab w:pos="4633" w:val="left" w:leader="none"/>
          <w:tab w:pos="5060" w:val="left" w:leader="none"/>
        </w:tabs>
        <w:spacing w:line="240" w:lineRule="auto" w:before="0" w:after="0"/>
        <w:ind w:left="250" w:right="688" w:firstLine="395"/>
        <w:jc w:val="left"/>
        <w:rPr>
          <w:sz w:val="18"/>
        </w:rPr>
      </w:pP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Rodriguez-Garcia,</w:t>
      </w:r>
      <w:r>
        <w:rPr>
          <w:spacing w:val="1"/>
          <w:sz w:val="18"/>
        </w:rPr>
        <w:t> </w:t>
      </w:r>
      <w:r>
        <w:rPr>
          <w:sz w:val="18"/>
        </w:rPr>
        <w:t>Maria</w:t>
      </w:r>
      <w:r>
        <w:rPr>
          <w:spacing w:val="1"/>
          <w:sz w:val="18"/>
        </w:rPr>
        <w:t> </w:t>
      </w:r>
      <w:r>
        <w:rPr>
          <w:sz w:val="18"/>
        </w:rPr>
        <w:t>Guijarro-Garcia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Augistin</w:t>
      </w:r>
      <w:r>
        <w:rPr>
          <w:spacing w:val="1"/>
          <w:sz w:val="18"/>
        </w:rPr>
        <w:t> </w:t>
      </w:r>
      <w:r>
        <w:rPr>
          <w:sz w:val="18"/>
        </w:rPr>
        <w:t>Carrilero-Castillo. An</w:t>
      </w:r>
      <w:r>
        <w:rPr>
          <w:spacing w:val="1"/>
          <w:sz w:val="18"/>
        </w:rPr>
        <w:t> </w:t>
      </w:r>
      <w:r>
        <w:rPr>
          <w:sz w:val="18"/>
        </w:rPr>
        <w:t>overview of</w:t>
      </w:r>
      <w:r>
        <w:rPr>
          <w:spacing w:val="1"/>
          <w:sz w:val="18"/>
        </w:rPr>
        <w:t> </w:t>
      </w:r>
      <w:r>
        <w:rPr>
          <w:sz w:val="18"/>
        </w:rPr>
        <w:t>ecopreneuership,</w:t>
      </w:r>
      <w:r>
        <w:rPr>
          <w:spacing w:val="1"/>
          <w:sz w:val="18"/>
        </w:rPr>
        <w:t> </w:t>
      </w:r>
      <w:r>
        <w:rPr>
          <w:sz w:val="18"/>
        </w:rPr>
        <w:t>eco-</w:t>
      </w:r>
      <w:r>
        <w:rPr>
          <w:spacing w:val="-42"/>
          <w:sz w:val="18"/>
        </w:rPr>
        <w:t> </w:t>
      </w:r>
      <w:r>
        <w:rPr>
          <w:sz w:val="18"/>
        </w:rPr>
        <w:t>Innovation,</w:t>
        <w:tab/>
        <w:t>and</w:t>
        <w:tab/>
        <w:t>the</w:t>
        <w:tab/>
        <w:t>ecological</w:t>
        <w:tab/>
        <w:t>Sector</w:t>
        <w:tab/>
        <w:t>/</w:t>
        <w:tab/>
      </w:r>
      <w:r>
        <w:rPr>
          <w:color w:val="0000FF"/>
          <w:spacing w:val="-1"/>
          <w:sz w:val="18"/>
          <w:u w:val="single" w:color="0000FF"/>
        </w:rPr>
        <w:t>https://res.mdpi.com/d_attachment/sustainability/sustainability-11-</w:t>
      </w:r>
      <w:r>
        <w:rPr>
          <w:color w:val="0000FF"/>
          <w:sz w:val="18"/>
        </w:rPr>
        <w:t> </w:t>
      </w:r>
      <w:r>
        <w:rPr>
          <w:color w:val="0000FF"/>
          <w:sz w:val="18"/>
          <w:u w:val="single" w:color="0000FF"/>
        </w:rPr>
        <w:t>02909/article_deploy/sustainability-11-02909-v2.pdf</w:t>
      </w:r>
    </w:p>
    <w:p>
      <w:pPr>
        <w:pStyle w:val="ListParagraph"/>
        <w:numPr>
          <w:ilvl w:val="0"/>
          <w:numId w:val="81"/>
        </w:numPr>
        <w:tabs>
          <w:tab w:pos="971" w:val="left" w:leader="none"/>
        </w:tabs>
        <w:spacing w:line="207" w:lineRule="exact" w:before="0" w:after="0"/>
        <w:ind w:left="970" w:right="0" w:hanging="325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</w:t>
      </w:r>
      <w:hyperlink r:id="rId207">
        <w:r>
          <w:rPr>
            <w:color w:val="0000FF"/>
            <w:sz w:val="18"/>
            <w:u w:val="single" w:color="0000FF"/>
          </w:rPr>
          <w:t>/www.n</w:t>
        </w:r>
      </w:hyperlink>
      <w:r>
        <w:rPr>
          <w:color w:val="0000FF"/>
          <w:sz w:val="18"/>
          <w:u w:val="single" w:color="0000FF"/>
        </w:rPr>
        <w:t>u</w:t>
      </w:r>
      <w:hyperlink r:id="rId207">
        <w:r>
          <w:rPr>
            <w:color w:val="0000FF"/>
            <w:sz w:val="18"/>
            <w:u w:val="single" w:color="0000FF"/>
          </w:rPr>
          <w:t>mbeo.com/pollution/rankings_by_country.jsp?title=2021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2"/>
        <w:ind w:right="681"/>
      </w:pPr>
      <w:r>
        <w:rPr/>
        <w:t>УДК</w:t>
      </w:r>
      <w:r>
        <w:rPr>
          <w:spacing w:val="-1"/>
        </w:rPr>
        <w:t> </w:t>
      </w:r>
      <w:r>
        <w:rPr/>
        <w:t>338.246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spacing w:before="1"/>
        <w:ind w:left="562" w:right="603" w:firstLine="0"/>
        <w:jc w:val="center"/>
        <w:rPr>
          <w:b/>
          <w:sz w:val="22"/>
        </w:rPr>
      </w:pPr>
      <w:r>
        <w:rPr>
          <w:b/>
          <w:sz w:val="22"/>
        </w:rPr>
        <w:t>РАЗВИТИЕ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ГЧП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3"/>
          <w:sz w:val="22"/>
        </w:rPr>
        <w:t> </w:t>
      </w:r>
      <w:r>
        <w:rPr>
          <w:b/>
          <w:sz w:val="24"/>
        </w:rPr>
        <w:t>КАЗАХСТ</w:t>
      </w:r>
      <w:r>
        <w:rPr>
          <w:b/>
          <w:sz w:val="22"/>
        </w:rPr>
        <w:t>АНЕ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УСЛОВИЯХ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ПАНДЕМИИ</w:t>
      </w:r>
    </w:p>
    <w:p>
      <w:pPr>
        <w:pStyle w:val="BodyText"/>
        <w:ind w:left="0"/>
        <w:rPr>
          <w:b/>
          <w:sz w:val="14"/>
        </w:rPr>
      </w:pPr>
    </w:p>
    <w:p>
      <w:pPr>
        <w:pStyle w:val="Heading2"/>
        <w:spacing w:line="251" w:lineRule="exact" w:before="92"/>
        <w:ind w:right="679"/>
      </w:pPr>
      <w:r>
        <w:rPr/>
        <w:t>Айтбембетова</w:t>
      </w:r>
      <w:r>
        <w:rPr>
          <w:spacing w:val="-10"/>
        </w:rPr>
        <w:t> </w:t>
      </w:r>
      <w:r>
        <w:rPr/>
        <w:t>А.Б.,</w:t>
      </w:r>
    </w:p>
    <w:p>
      <w:pPr>
        <w:spacing w:line="259" w:lineRule="auto" w:before="0"/>
        <w:ind w:left="4703" w:right="686" w:firstLine="2324"/>
        <w:jc w:val="right"/>
        <w:rPr>
          <w:i/>
          <w:sz w:val="18"/>
        </w:rPr>
      </w:pPr>
      <w:r>
        <w:rPr>
          <w:i/>
          <w:sz w:val="18"/>
        </w:rPr>
        <w:t>доктор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экономических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наук,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доцент,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6"/>
          <w:sz w:val="18"/>
        </w:rPr>
        <w:t> </w:t>
      </w:r>
      <w:hyperlink r:id="rId208">
        <w:r>
          <w:rPr>
            <w:i/>
            <w:sz w:val="18"/>
          </w:rPr>
          <w:t>aitbembetova2010@mail.ru</w:t>
        </w:r>
      </w:hyperlink>
    </w:p>
    <w:p>
      <w:pPr>
        <w:spacing w:line="247" w:lineRule="auto" w:before="1"/>
        <w:ind w:left="4535" w:right="681" w:firstLine="3651"/>
        <w:jc w:val="right"/>
        <w:rPr>
          <w:i/>
          <w:sz w:val="18"/>
        </w:rPr>
      </w:pPr>
      <w:r>
        <w:rPr>
          <w:b/>
          <w:sz w:val="22"/>
        </w:rPr>
        <w:t>Мендыбаев К.С.,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магистрант,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г.Алматы,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2"/>
          <w:sz w:val="18"/>
        </w:rPr>
        <w:t> </w:t>
      </w:r>
      <w:hyperlink r:id="rId209">
        <w:r>
          <w:rPr>
            <w:i/>
            <w:sz w:val="18"/>
          </w:rPr>
          <w:t>kanatmks@gmail.com</w:t>
        </w:r>
      </w:hyperlink>
    </w:p>
    <w:p>
      <w:pPr>
        <w:pStyle w:val="BodyText"/>
        <w:spacing w:before="6"/>
        <w:ind w:left="0"/>
        <w:rPr>
          <w:i/>
        </w:rPr>
      </w:pP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</w:t>
      </w:r>
      <w:r>
        <w:rPr>
          <w:i/>
          <w:sz w:val="20"/>
        </w:rPr>
        <w:t>. В статье затрагивается текущее состояние развития государственно-частного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партнерства в Казахстане, особенно в условиях пандемии COVID-19. Также затронута общая ситуация 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развитии ГЧП в мире в целом. Основное внимание уделяется на изменения государственной политики Казах-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стана в области ГЧП, обусловленные влиянием пандемии. Проделана количественная и качественная оценка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проектов ГЧП в Казахстане, которая показывает переход от количественных показателей к качественным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показателям в ГЧП. В условиях ограниченных бюджетных средств как следствие всеобщего экономического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кризиса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(вследствие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пандемии)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ужесточается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контроль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при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отборе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мониторинге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реализации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проектов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ГЧП.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before="127"/>
        <w:ind w:left="250" w:right="687" w:firstLine="0"/>
        <w:jc w:val="left"/>
        <w:rPr>
          <w:i/>
          <w:sz w:val="20"/>
        </w:rPr>
      </w:pPr>
      <w:r>
        <w:rPr>
          <w:i/>
          <w:sz w:val="20"/>
        </w:rPr>
        <w:t>Это,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свою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очередь,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стало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новой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вехой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развитии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ГЧП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Казахстане: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от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количества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качеству,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оптимизация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использования средств государственного бюджета, направляемых на реализацию социально-значимых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проектов, эффективного применения механизмов ГЧП в новых отраслях. Таким образом, несмотря 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существенные экономические потери вследствие пандемии, последняя также выявила, а также открывает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новые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скрытые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возможности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для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улучшения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структуры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проектов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ГЧП.</w:t>
      </w:r>
    </w:p>
    <w:p>
      <w:pPr>
        <w:spacing w:line="237" w:lineRule="auto" w:before="2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11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государственно-частное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партнерство,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ГЧП,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COVID-19,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инфраструктура,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инвестиций.</w:t>
      </w:r>
    </w:p>
    <w:p>
      <w:pPr>
        <w:pStyle w:val="BodyText"/>
        <w:spacing w:before="2"/>
        <w:ind w:left="0"/>
        <w:rPr>
          <w:i/>
        </w:rPr>
      </w:pPr>
    </w:p>
    <w:p>
      <w:pPr>
        <w:pStyle w:val="BodyText"/>
        <w:ind w:right="527" w:firstLine="395"/>
      </w:pPr>
      <w:r>
        <w:rPr>
          <w:b/>
        </w:rPr>
        <w:t>Введение. </w:t>
      </w:r>
      <w:r>
        <w:rPr/>
        <w:t>Экономический кризис, связанный с новой угрозой для человечества в лице</w:t>
      </w:r>
      <w:r>
        <w:rPr>
          <w:spacing w:val="1"/>
        </w:rPr>
        <w:t> </w:t>
      </w:r>
      <w:r>
        <w:rPr/>
        <w:t>коронавируса</w:t>
      </w:r>
      <w:r>
        <w:rPr>
          <w:spacing w:val="1"/>
        </w:rPr>
        <w:t> </w:t>
      </w:r>
      <w:r>
        <w:rPr/>
        <w:t>COVID-19, наложил существенный отпечаток на все сферы деятельности.</w:t>
      </w:r>
      <w:r>
        <w:rPr>
          <w:spacing w:val="1"/>
        </w:rPr>
        <w:t> </w:t>
      </w:r>
      <w:r>
        <w:rPr/>
        <w:t>2020 год</w:t>
      </w:r>
      <w:r>
        <w:rPr>
          <w:spacing w:val="1"/>
        </w:rPr>
        <w:t> </w:t>
      </w:r>
      <w:r>
        <w:rPr/>
        <w:t>оказался годом значительных потерь как человеческих жизней, так и экономических, финансовых</w:t>
      </w:r>
      <w:r>
        <w:rPr>
          <w:spacing w:val="1"/>
        </w:rPr>
        <w:t> </w:t>
      </w:r>
      <w:r>
        <w:rPr/>
        <w:t>ресурсов. Как часть мировой экономики, экономика Казахстана также понесла потери. Многие</w:t>
      </w:r>
      <w:r>
        <w:rPr>
          <w:spacing w:val="1"/>
        </w:rPr>
        <w:t> </w:t>
      </w:r>
      <w:r>
        <w:rPr/>
        <w:t>предприятия и бизнес-структуры не были готовы к таким угрозам. Приостановление торговых</w:t>
      </w:r>
      <w:r>
        <w:rPr>
          <w:spacing w:val="1"/>
        </w:rPr>
        <w:t> </w:t>
      </w:r>
      <w:r>
        <w:rPr/>
        <w:t>отношений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странами</w:t>
      </w:r>
      <w:r>
        <w:rPr>
          <w:spacing w:val="-5"/>
        </w:rPr>
        <w:t> </w:t>
      </w:r>
      <w:r>
        <w:rPr/>
        <w:t>дальнего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ближнего</w:t>
      </w:r>
      <w:r>
        <w:rPr>
          <w:spacing w:val="-5"/>
        </w:rPr>
        <w:t> </w:t>
      </w:r>
      <w:r>
        <w:rPr/>
        <w:t>зарубежья,</w:t>
      </w:r>
      <w:r>
        <w:rPr>
          <w:spacing w:val="-4"/>
        </w:rPr>
        <w:t> </w:t>
      </w:r>
      <w:r>
        <w:rPr/>
        <w:t>введение</w:t>
      </w:r>
      <w:r>
        <w:rPr>
          <w:spacing w:val="-5"/>
        </w:rPr>
        <w:t> </w:t>
      </w:r>
      <w:r>
        <w:rPr/>
        <w:t>карантина,</w:t>
      </w:r>
      <w:r>
        <w:rPr>
          <w:spacing w:val="-5"/>
        </w:rPr>
        <w:t> </w:t>
      </w:r>
      <w:r>
        <w:rPr/>
        <w:t>частичное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полное</w:t>
      </w:r>
      <w:r>
        <w:rPr>
          <w:spacing w:val="-52"/>
        </w:rPr>
        <w:t> </w:t>
      </w:r>
      <w:r>
        <w:rPr/>
        <w:t>ограничение деятельности фирм (компании и иных представителей бизнеса) привели к снижению</w:t>
      </w:r>
      <w:r>
        <w:rPr>
          <w:spacing w:val="1"/>
        </w:rPr>
        <w:t> </w:t>
      </w:r>
      <w:r>
        <w:rPr/>
        <w:t>спроса, а то и закрытию многих форм бизнеса. На фоне таких негативных факторов в экономике</w:t>
      </w:r>
      <w:r>
        <w:rPr>
          <w:spacing w:val="1"/>
        </w:rPr>
        <w:t> </w:t>
      </w:r>
      <w:r>
        <w:rPr/>
        <w:t>развитие</w:t>
      </w:r>
      <w:r>
        <w:rPr>
          <w:spacing w:val="-1"/>
        </w:rPr>
        <w:t> </w:t>
      </w:r>
      <w:r>
        <w:rPr/>
        <w:t>ГЧП также</w:t>
      </w:r>
      <w:r>
        <w:rPr>
          <w:spacing w:val="-2"/>
        </w:rPr>
        <w:t> </w:t>
      </w:r>
      <w:r>
        <w:rPr/>
        <w:t>претерпела</w:t>
      </w:r>
      <w:r>
        <w:rPr>
          <w:spacing w:val="-1"/>
        </w:rPr>
        <w:t> </w:t>
      </w:r>
      <w:r>
        <w:rPr/>
        <w:t>определенные</w:t>
      </w:r>
      <w:r>
        <w:rPr>
          <w:spacing w:val="-2"/>
        </w:rPr>
        <w:t> </w:t>
      </w:r>
      <w:r>
        <w:rPr/>
        <w:t>изменения.</w:t>
      </w:r>
    </w:p>
    <w:p>
      <w:pPr>
        <w:pStyle w:val="BodyText"/>
        <w:ind w:right="569" w:firstLine="395"/>
      </w:pPr>
      <w:r>
        <w:rPr/>
        <w:t>Мировой</w:t>
      </w:r>
      <w:r>
        <w:rPr>
          <w:spacing w:val="-7"/>
        </w:rPr>
        <w:t> </w:t>
      </w:r>
      <w:r>
        <w:rPr/>
        <w:t>опыт</w:t>
      </w:r>
      <w:r>
        <w:rPr>
          <w:spacing w:val="-6"/>
        </w:rPr>
        <w:t> </w:t>
      </w:r>
      <w:r>
        <w:rPr/>
        <w:t>показывает</w:t>
      </w:r>
      <w:r>
        <w:rPr>
          <w:spacing w:val="-7"/>
        </w:rPr>
        <w:t> </w:t>
      </w:r>
      <w:r>
        <w:rPr/>
        <w:t>важность</w:t>
      </w:r>
      <w:r>
        <w:rPr>
          <w:spacing w:val="-6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сотрудничества</w:t>
      </w:r>
      <w:r>
        <w:rPr>
          <w:spacing w:val="-8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государством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бизнесом,</w:t>
      </w:r>
      <w:r>
        <w:rPr>
          <w:spacing w:val="-6"/>
        </w:rPr>
        <w:t> </w:t>
      </w:r>
      <w:r>
        <w:rPr/>
        <w:t>так</w:t>
      </w:r>
      <w:r>
        <w:rPr>
          <w:spacing w:val="-52"/>
        </w:rPr>
        <w:t> </w:t>
      </w:r>
      <w:r>
        <w:rPr/>
        <w:t>как в таком сотрудничестве заинтересованы обе стороны. Для частного сектора, в частности</w:t>
      </w:r>
      <w:r>
        <w:rPr>
          <w:spacing w:val="1"/>
        </w:rPr>
        <w:t> </w:t>
      </w:r>
      <w:r>
        <w:rPr/>
        <w:t>предпринимательских единиц – это возможность доступа к благоприятным условиям ведения бизнеса</w:t>
      </w:r>
      <w:r>
        <w:rPr>
          <w:spacing w:val="1"/>
        </w:rPr>
        <w:t> </w:t>
      </w:r>
      <w:r>
        <w:rPr/>
        <w:t>и обеспечения гарантированного государством дохода (прибыли) от участия в выгодных совместных</w:t>
      </w:r>
      <w:r>
        <w:rPr>
          <w:spacing w:val="1"/>
        </w:rPr>
        <w:t> </w:t>
      </w:r>
      <w:r>
        <w:rPr/>
        <w:t>проектах с государством, а для государства такое партнерство с частными предпринимательскими</w:t>
      </w:r>
      <w:r>
        <w:rPr>
          <w:spacing w:val="1"/>
        </w:rPr>
        <w:t> </w:t>
      </w:r>
      <w:r>
        <w:rPr/>
        <w:t>структурами</w:t>
      </w:r>
      <w:r>
        <w:rPr>
          <w:spacing w:val="5"/>
        </w:rPr>
        <w:t> </w:t>
      </w:r>
      <w:r>
        <w:rPr/>
        <w:t>–</w:t>
      </w:r>
      <w:r>
        <w:rPr>
          <w:spacing w:val="-5"/>
        </w:rPr>
        <w:t> </w:t>
      </w:r>
      <w:r>
        <w:rPr/>
        <w:t>это</w:t>
      </w:r>
      <w:r>
        <w:rPr>
          <w:spacing w:val="-4"/>
        </w:rPr>
        <w:t> </w:t>
      </w:r>
      <w:r>
        <w:rPr/>
        <w:t>способ</w:t>
      </w:r>
      <w:r>
        <w:rPr>
          <w:spacing w:val="-5"/>
        </w:rPr>
        <w:t> </w:t>
      </w:r>
      <w:r>
        <w:rPr/>
        <w:t>привлечения</w:t>
      </w:r>
      <w:r>
        <w:rPr>
          <w:spacing w:val="-5"/>
        </w:rPr>
        <w:t> </w:t>
      </w:r>
      <w:r>
        <w:rPr/>
        <w:t>частного</w:t>
      </w:r>
      <w:r>
        <w:rPr>
          <w:spacing w:val="-4"/>
        </w:rPr>
        <w:t> </w:t>
      </w:r>
      <w:r>
        <w:rPr/>
        <w:t>капитала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финансированию</w:t>
      </w:r>
      <w:r>
        <w:rPr>
          <w:spacing w:val="-4"/>
        </w:rPr>
        <w:t> </w:t>
      </w:r>
      <w:r>
        <w:rPr/>
        <w:t>национально</w:t>
      </w:r>
      <w:r>
        <w:rPr>
          <w:spacing w:val="-4"/>
        </w:rPr>
        <w:t> </w:t>
      </w:r>
      <w:r>
        <w:rPr/>
        <w:t>значимых</w:t>
      </w:r>
    </w:p>
    <w:p>
      <w:pPr>
        <w:pStyle w:val="BodyText"/>
        <w:spacing w:line="252" w:lineRule="exact"/>
      </w:pPr>
      <w:r>
        <w:rPr/>
        <w:t>и</w:t>
      </w:r>
      <w:r>
        <w:rPr>
          <w:spacing w:val="-6"/>
        </w:rPr>
        <w:t> </w:t>
      </w:r>
      <w:r>
        <w:rPr/>
        <w:t>социально</w:t>
      </w:r>
      <w:r>
        <w:rPr>
          <w:spacing w:val="-6"/>
        </w:rPr>
        <w:t> </w:t>
      </w:r>
      <w:r>
        <w:rPr/>
        <w:t>ориентированных</w:t>
      </w:r>
      <w:r>
        <w:rPr>
          <w:spacing w:val="-7"/>
        </w:rPr>
        <w:t> </w:t>
      </w:r>
      <w:r>
        <w:rPr/>
        <w:t>проектов.</w:t>
      </w:r>
    </w:p>
    <w:p>
      <w:pPr>
        <w:pStyle w:val="BodyText"/>
        <w:ind w:right="629" w:firstLine="395"/>
      </w:pPr>
      <w:r>
        <w:rPr/>
        <w:t>Как показывает практика и исторический опыт зарубежных стран</w:t>
      </w:r>
      <w:r>
        <w:rPr>
          <w:spacing w:val="1"/>
        </w:rPr>
        <w:t> </w:t>
      </w:r>
      <w:r>
        <w:rPr/>
        <w:t>(США, страны Европы)</w:t>
      </w:r>
      <w:r>
        <w:rPr>
          <w:spacing w:val="1"/>
        </w:rPr>
        <w:t> </w:t>
      </w:r>
      <w:r>
        <w:rPr/>
        <w:t>необходимость в ГЧП возникает, в основном, в тех сферах, где ответственность государства высока и</w:t>
      </w:r>
      <w:r>
        <w:rPr>
          <w:spacing w:val="1"/>
        </w:rPr>
        <w:t> </w:t>
      </w:r>
      <w:r>
        <w:rPr/>
        <w:t>где социальная составляющая на первом месте, то есть это объекты общественной инфраструктуры и</w:t>
      </w:r>
      <w:r>
        <w:rPr>
          <w:spacing w:val="1"/>
        </w:rPr>
        <w:t> </w:t>
      </w:r>
      <w:r>
        <w:rPr/>
        <w:t>социальные проекты</w:t>
      </w:r>
      <w:r>
        <w:rPr>
          <w:spacing w:val="1"/>
        </w:rPr>
        <w:t> </w:t>
      </w:r>
      <w:r>
        <w:rPr/>
        <w:t>(транспортная, коммунальная, социальная, объекты культуры, парки, обще-</w:t>
      </w:r>
      <w:r>
        <w:rPr>
          <w:spacing w:val="1"/>
        </w:rPr>
        <w:t> </w:t>
      </w:r>
      <w:r>
        <w:rPr/>
        <w:t>ственные места, система обеспечения коммунальными услугами, памятники истории и архитектуры, а</w:t>
      </w:r>
      <w:r>
        <w:rPr>
          <w:spacing w:val="-52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ремонт,</w:t>
      </w:r>
      <w:r>
        <w:rPr>
          <w:spacing w:val="-4"/>
        </w:rPr>
        <w:t> </w:t>
      </w:r>
      <w:r>
        <w:rPr/>
        <w:t>реконструкция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содержание</w:t>
      </w:r>
      <w:r>
        <w:rPr>
          <w:spacing w:val="-6"/>
        </w:rPr>
        <w:t> </w:t>
      </w:r>
      <w:r>
        <w:rPr/>
        <w:t>общественных</w:t>
      </w:r>
      <w:r>
        <w:rPr>
          <w:spacing w:val="-5"/>
        </w:rPr>
        <w:t> </w:t>
      </w:r>
      <w:r>
        <w:rPr/>
        <w:t>объектов,</w:t>
      </w:r>
      <w:r>
        <w:rPr>
          <w:spacing w:val="-5"/>
        </w:rPr>
        <w:t> </w:t>
      </w:r>
      <w:r>
        <w:rPr/>
        <w:t>уборка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озеленение</w:t>
      </w:r>
      <w:r>
        <w:rPr>
          <w:spacing w:val="-4"/>
        </w:rPr>
        <w:t> </w:t>
      </w:r>
      <w:r>
        <w:rPr/>
        <w:t>территорий,</w:t>
      </w:r>
      <w:r>
        <w:rPr>
          <w:spacing w:val="-52"/>
        </w:rPr>
        <w:t> </w:t>
      </w:r>
      <w:r>
        <w:rPr/>
        <w:t>ЖКХ,</w:t>
      </w:r>
      <w:r>
        <w:rPr>
          <w:spacing w:val="-1"/>
        </w:rPr>
        <w:t> </w:t>
      </w:r>
      <w:r>
        <w:rPr/>
        <w:t>образование, здравоохранение).</w:t>
      </w:r>
    </w:p>
    <w:p>
      <w:pPr>
        <w:pStyle w:val="BodyText"/>
        <w:ind w:right="571" w:firstLine="395"/>
      </w:pPr>
      <w:r>
        <w:rPr/>
        <w:t>Сегодняшний</w:t>
      </w:r>
      <w:r>
        <w:rPr>
          <w:spacing w:val="-5"/>
        </w:rPr>
        <w:t> </w:t>
      </w:r>
      <w:r>
        <w:rPr/>
        <w:t>экономический</w:t>
      </w:r>
      <w:r>
        <w:rPr>
          <w:spacing w:val="-5"/>
        </w:rPr>
        <w:t> </w:t>
      </w:r>
      <w:r>
        <w:rPr/>
        <w:t>кризис</w:t>
      </w:r>
      <w:r>
        <w:rPr>
          <w:spacing w:val="-5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поставить</w:t>
      </w:r>
      <w:r>
        <w:rPr>
          <w:spacing w:val="-5"/>
        </w:rPr>
        <w:t> </w:t>
      </w:r>
      <w:r>
        <w:rPr/>
        <w:t>под</w:t>
      </w:r>
      <w:r>
        <w:rPr>
          <w:spacing w:val="-4"/>
        </w:rPr>
        <w:t> </w:t>
      </w:r>
      <w:r>
        <w:rPr/>
        <w:t>угрозу</w:t>
      </w:r>
      <w:r>
        <w:rPr>
          <w:spacing w:val="-5"/>
        </w:rPr>
        <w:t> </w:t>
      </w:r>
      <w:r>
        <w:rPr/>
        <w:t>реализацию</w:t>
      </w:r>
      <w:r>
        <w:rPr>
          <w:spacing w:val="-4"/>
        </w:rPr>
        <w:t> </w:t>
      </w:r>
      <w:r>
        <w:rPr/>
        <w:t>многих</w:t>
      </w:r>
      <w:r>
        <w:rPr>
          <w:spacing w:val="-5"/>
        </w:rPr>
        <w:t> </w:t>
      </w:r>
      <w:r>
        <w:rPr/>
        <w:t>масштабных</w:t>
      </w:r>
      <w:r>
        <w:rPr>
          <w:spacing w:val="-52"/>
        </w:rPr>
        <w:t> </w:t>
      </w:r>
      <w:r>
        <w:rPr/>
        <w:t>проектов в сфере ГЧП, ряд проектов ГЧП уже приостановлены или же их сроки переносятся на 1-2</w:t>
      </w:r>
      <w:r>
        <w:rPr>
          <w:spacing w:val="1"/>
        </w:rPr>
        <w:t> </w:t>
      </w:r>
      <w:r>
        <w:rPr/>
        <w:t>года дополнительно. Существует общее понимание</w:t>
      </w:r>
      <w:r>
        <w:rPr>
          <w:spacing w:val="1"/>
        </w:rPr>
        <w:t> </w:t>
      </w:r>
      <w:r>
        <w:rPr/>
        <w:t>(впрочем, так и происходит), что в условиях</w:t>
      </w:r>
      <w:r>
        <w:rPr>
          <w:spacing w:val="1"/>
        </w:rPr>
        <w:t> </w:t>
      </w:r>
      <w:r>
        <w:rPr/>
        <w:t>кризиса в качестве вынужденной меры необходимо свернуть инвестиционные программы. В условиях,</w:t>
      </w:r>
      <w:r>
        <w:rPr>
          <w:spacing w:val="-52"/>
        </w:rPr>
        <w:t> </w:t>
      </w:r>
      <w:r>
        <w:rPr/>
        <w:t>когда казахстанские компании сокращают свои капитальные вливания, а инвестиционные проекты</w:t>
      </w:r>
      <w:r>
        <w:rPr>
          <w:spacing w:val="1"/>
        </w:rPr>
        <w:t> </w:t>
      </w:r>
      <w:r>
        <w:rPr/>
        <w:t>консервируются, вопрос об активном развитии механизмов и инструментов ГЧП остается открытым, а</w:t>
      </w:r>
      <w:r>
        <w:rPr>
          <w:spacing w:val="-52"/>
        </w:rPr>
        <w:t> </w:t>
      </w:r>
      <w:r>
        <w:rPr/>
        <w:t>иные виды источников возмещения затрат инвестора за счет бюджетных средств могут быть не</w:t>
      </w:r>
      <w:r>
        <w:rPr>
          <w:spacing w:val="1"/>
        </w:rPr>
        <w:t> </w:t>
      </w:r>
      <w:r>
        <w:rPr/>
        <w:t>актуальными.</w:t>
      </w:r>
    </w:p>
    <w:p>
      <w:pPr>
        <w:pStyle w:val="BodyText"/>
        <w:ind w:right="622" w:firstLine="395"/>
      </w:pPr>
      <w:r>
        <w:rPr/>
        <w:t>Очевидно, с одной стороны, в условиях всеобщего неведения дальнейшего развития экономики,</w:t>
      </w:r>
      <w:r>
        <w:rPr>
          <w:spacing w:val="1"/>
        </w:rPr>
        <w:t> </w:t>
      </w:r>
      <w:r>
        <w:rPr/>
        <w:t>ни государство, ни бизнес не будут заинтересованы в крупных вложениях в ГЧП-проекты. Однако, с</w:t>
      </w:r>
      <w:r>
        <w:rPr>
          <w:spacing w:val="1"/>
        </w:rPr>
        <w:t> </w:t>
      </w:r>
      <w:r>
        <w:rPr/>
        <w:t>другой стороны, инвестирование средств в инфраструктуру в текущей ситуации экономической стаг-</w:t>
      </w:r>
      <w:r>
        <w:rPr>
          <w:spacing w:val="1"/>
        </w:rPr>
        <w:t> </w:t>
      </w:r>
      <w:r>
        <w:rPr/>
        <w:t>нации</w:t>
      </w:r>
      <w:r>
        <w:rPr>
          <w:spacing w:val="-5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оказаться</w:t>
      </w:r>
      <w:r>
        <w:rPr>
          <w:spacing w:val="-6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надежным,</w:t>
      </w:r>
      <w:r>
        <w:rPr>
          <w:spacing w:val="-5"/>
        </w:rPr>
        <w:t> </w:t>
      </w:r>
      <w:r>
        <w:rPr/>
        <w:t>например,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сравнении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инвестированием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инвестиционные</w:t>
      </w:r>
      <w:r>
        <w:rPr>
          <w:spacing w:val="-52"/>
        </w:rPr>
        <w:t> </w:t>
      </w:r>
      <w:r>
        <w:rPr/>
        <w:t>фонды</w:t>
      </w:r>
      <w:r>
        <w:rPr>
          <w:spacing w:val="-1"/>
        </w:rPr>
        <w:t> </w:t>
      </w:r>
      <w:r>
        <w:rPr/>
        <w:t>или держать</w:t>
      </w:r>
      <w:r>
        <w:rPr>
          <w:spacing w:val="-1"/>
        </w:rPr>
        <w:t> </w:t>
      </w:r>
      <w:r>
        <w:rPr/>
        <w:t>на банковских счетах.</w:t>
      </w:r>
    </w:p>
    <w:p>
      <w:pPr>
        <w:pStyle w:val="BodyText"/>
        <w:spacing w:before="9"/>
        <w:ind w:left="0"/>
        <w:rPr>
          <w:sz w:val="20"/>
        </w:rPr>
      </w:pPr>
    </w:p>
    <w:p>
      <w:pPr>
        <w:spacing w:before="0"/>
        <w:ind w:left="250" w:right="527" w:firstLine="395"/>
        <w:jc w:val="left"/>
        <w:rPr>
          <w:sz w:val="22"/>
        </w:rPr>
      </w:pPr>
      <w:r>
        <w:rPr>
          <w:b/>
          <w:sz w:val="22"/>
        </w:rPr>
        <w:t>Экспериментальная часть (материалы и методы). </w:t>
      </w:r>
      <w:r>
        <w:rPr>
          <w:sz w:val="22"/>
        </w:rPr>
        <w:t>Экономический кризис. В целом оценка</w:t>
      </w:r>
      <w:r>
        <w:rPr>
          <w:spacing w:val="-52"/>
          <w:sz w:val="22"/>
        </w:rPr>
        <w:t> </w:t>
      </w:r>
      <w:r>
        <w:rPr>
          <w:sz w:val="22"/>
        </w:rPr>
        <w:t>показывает</w:t>
      </w:r>
      <w:r>
        <w:rPr>
          <w:spacing w:val="-2"/>
          <w:sz w:val="22"/>
        </w:rPr>
        <w:t> </w:t>
      </w:r>
      <w:r>
        <w:rPr>
          <w:sz w:val="22"/>
        </w:rPr>
        <w:t>две</w:t>
      </w:r>
      <w:r>
        <w:rPr>
          <w:spacing w:val="-2"/>
          <w:sz w:val="22"/>
        </w:rPr>
        <w:t> </w:t>
      </w:r>
      <w:r>
        <w:rPr>
          <w:sz w:val="22"/>
        </w:rPr>
        <w:t>стороны</w:t>
      </w:r>
      <w:r>
        <w:rPr>
          <w:spacing w:val="-1"/>
          <w:sz w:val="22"/>
        </w:rPr>
        <w:t> </w:t>
      </w:r>
      <w:r>
        <w:rPr>
          <w:sz w:val="22"/>
        </w:rPr>
        <w:t>влияния</w:t>
      </w:r>
      <w:r>
        <w:rPr>
          <w:spacing w:val="-2"/>
          <w:sz w:val="22"/>
        </w:rPr>
        <w:t> </w:t>
      </w:r>
      <w:r>
        <w:rPr>
          <w:sz w:val="22"/>
        </w:rPr>
        <w:t>пандемии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развитие</w:t>
      </w:r>
      <w:r>
        <w:rPr>
          <w:spacing w:val="-1"/>
          <w:sz w:val="22"/>
        </w:rPr>
        <w:t> </w:t>
      </w:r>
      <w:r>
        <w:rPr>
          <w:sz w:val="22"/>
        </w:rPr>
        <w:t>ГЧП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Казахстане:</w:t>
      </w:r>
    </w:p>
    <w:p>
      <w:pPr>
        <w:pStyle w:val="Heading3"/>
        <w:numPr>
          <w:ilvl w:val="0"/>
          <w:numId w:val="82"/>
        </w:numPr>
        <w:tabs>
          <w:tab w:pos="868" w:val="left" w:leader="none"/>
        </w:tabs>
        <w:spacing w:line="235" w:lineRule="auto" w:before="9" w:after="0"/>
        <w:ind w:left="250" w:right="798" w:firstLine="395"/>
        <w:jc w:val="left"/>
        <w:rPr>
          <w:b w:val="0"/>
          <w:i w:val="0"/>
        </w:rPr>
      </w:pPr>
      <w:r>
        <w:rPr>
          <w:i/>
        </w:rPr>
        <w:t>Снижение</w:t>
      </w:r>
      <w:r>
        <w:rPr>
          <w:i/>
          <w:spacing w:val="-5"/>
        </w:rPr>
        <w:t> </w:t>
      </w:r>
      <w:r>
        <w:rPr>
          <w:i/>
        </w:rPr>
        <w:t>инвестиций</w:t>
      </w:r>
      <w:r>
        <w:rPr>
          <w:i/>
          <w:spacing w:val="-5"/>
        </w:rPr>
        <w:t> </w:t>
      </w:r>
      <w:r>
        <w:rPr>
          <w:i/>
        </w:rPr>
        <w:t>в</w:t>
      </w:r>
      <w:r>
        <w:rPr>
          <w:i/>
          <w:spacing w:val="-5"/>
        </w:rPr>
        <w:t> </w:t>
      </w:r>
      <w:r>
        <w:rPr>
          <w:i/>
        </w:rPr>
        <w:t>экономику,</w:t>
      </w:r>
      <w:r>
        <w:rPr>
          <w:i/>
          <w:spacing w:val="-4"/>
        </w:rPr>
        <w:t> </w:t>
      </w:r>
      <w:r>
        <w:rPr>
          <w:i/>
        </w:rPr>
        <w:t>дефицит</w:t>
      </w:r>
      <w:r>
        <w:rPr>
          <w:i/>
          <w:spacing w:val="-6"/>
        </w:rPr>
        <w:t> </w:t>
      </w:r>
      <w:r>
        <w:rPr>
          <w:i/>
        </w:rPr>
        <w:t>средств</w:t>
      </w:r>
      <w:r>
        <w:rPr>
          <w:i/>
          <w:spacing w:val="-5"/>
        </w:rPr>
        <w:t> </w:t>
      </w:r>
      <w:r>
        <w:rPr>
          <w:i/>
        </w:rPr>
        <w:t>как</w:t>
      </w:r>
      <w:r>
        <w:rPr>
          <w:i/>
          <w:spacing w:val="-5"/>
        </w:rPr>
        <w:t> </w:t>
      </w:r>
      <w:r>
        <w:rPr>
          <w:i/>
        </w:rPr>
        <w:t>бюджетных,</w:t>
      </w:r>
      <w:r>
        <w:rPr>
          <w:i/>
          <w:spacing w:val="-4"/>
        </w:rPr>
        <w:t> </w:t>
      </w:r>
      <w:r>
        <w:rPr>
          <w:i/>
        </w:rPr>
        <w:t>так</w:t>
      </w:r>
      <w:r>
        <w:rPr>
          <w:i/>
          <w:spacing w:val="-6"/>
        </w:rPr>
        <w:t> </w:t>
      </w:r>
      <w:r>
        <w:rPr>
          <w:i/>
        </w:rPr>
        <w:t>и</w:t>
      </w:r>
      <w:r>
        <w:rPr>
          <w:i/>
          <w:spacing w:val="-4"/>
        </w:rPr>
        <w:t> </w:t>
      </w:r>
      <w:r>
        <w:rPr>
          <w:i/>
        </w:rPr>
        <w:t>частных,</w:t>
      </w:r>
      <w:r>
        <w:rPr>
          <w:i/>
          <w:spacing w:val="-5"/>
        </w:rPr>
        <w:t> </w:t>
      </w:r>
      <w:r>
        <w:rPr>
          <w:i/>
        </w:rPr>
        <w:t>и</w:t>
      </w:r>
      <w:r>
        <w:rPr>
          <w:i/>
          <w:spacing w:val="-52"/>
        </w:rPr>
        <w:t> </w:t>
      </w:r>
      <w:r>
        <w:rPr/>
        <w:t>как</w:t>
      </w:r>
      <w:r>
        <w:rPr>
          <w:spacing w:val="-1"/>
        </w:rPr>
        <w:t> </w:t>
      </w:r>
      <w:r>
        <w:rPr/>
        <w:t>следствие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снижение количества</w:t>
      </w:r>
      <w:r>
        <w:rPr>
          <w:spacing w:val="-2"/>
        </w:rPr>
        <w:t> </w:t>
      </w:r>
      <w:r>
        <w:rPr/>
        <w:t>и сумм</w:t>
      </w:r>
      <w:r>
        <w:rPr>
          <w:spacing w:val="-1"/>
        </w:rPr>
        <w:t> </w:t>
      </w:r>
      <w:r>
        <w:rPr/>
        <w:t>проектов ГЧП</w:t>
      </w:r>
      <w:r>
        <w:rPr>
          <w:b w:val="0"/>
          <w:i w:val="0"/>
        </w:rPr>
        <w:t>.</w:t>
      </w:r>
    </w:p>
    <w:p>
      <w:pPr>
        <w:pStyle w:val="BodyText"/>
        <w:ind w:right="527" w:firstLine="395"/>
      </w:pPr>
      <w:r>
        <w:rPr/>
        <w:t>Согласно базе данных АО «Казахстанский центр государственно-частного партнерства» (далее –</w:t>
      </w:r>
      <w:r>
        <w:rPr>
          <w:spacing w:val="1"/>
        </w:rPr>
        <w:t> </w:t>
      </w:r>
      <w:r>
        <w:rPr/>
        <w:t>Казцентр</w:t>
      </w:r>
      <w:r>
        <w:rPr>
          <w:spacing w:val="-5"/>
        </w:rPr>
        <w:t> </w:t>
      </w:r>
      <w:r>
        <w:rPr/>
        <w:t>ГЧП)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30.06.2021</w:t>
      </w:r>
      <w:r>
        <w:rPr>
          <w:spacing w:val="-3"/>
        </w:rPr>
        <w:t> </w:t>
      </w:r>
      <w:r>
        <w:rPr/>
        <w:t>года</w:t>
      </w:r>
      <w:r>
        <w:rPr>
          <w:spacing w:val="-5"/>
        </w:rPr>
        <w:t> </w:t>
      </w:r>
      <w:r>
        <w:rPr/>
        <w:t>всего</w:t>
      </w:r>
      <w:r>
        <w:rPr>
          <w:spacing w:val="-3"/>
        </w:rPr>
        <w:t> </w:t>
      </w:r>
      <w:r>
        <w:rPr/>
        <w:t>насчитывалось</w:t>
      </w:r>
      <w:r>
        <w:rPr>
          <w:spacing w:val="-8"/>
        </w:rPr>
        <w:t> </w:t>
      </w:r>
      <w:r>
        <w:rPr/>
        <w:t>1</w:t>
      </w:r>
      <w:r>
        <w:rPr>
          <w:spacing w:val="-3"/>
        </w:rPr>
        <w:t> </w:t>
      </w:r>
      <w:r>
        <w:rPr/>
        <w:t>253</w:t>
      </w:r>
      <w:r>
        <w:rPr>
          <w:spacing w:val="-4"/>
        </w:rPr>
        <w:t> </w:t>
      </w:r>
      <w:r>
        <w:rPr/>
        <w:t>проектов</w:t>
      </w:r>
      <w:r>
        <w:rPr>
          <w:spacing w:val="-3"/>
        </w:rPr>
        <w:t> </w:t>
      </w:r>
      <w:r>
        <w:rPr/>
        <w:t>ГЧП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общую</w:t>
      </w:r>
      <w:r>
        <w:rPr>
          <w:spacing w:val="-3"/>
        </w:rPr>
        <w:t> </w:t>
      </w:r>
      <w:r>
        <w:rPr/>
        <w:t>сумму</w:t>
      </w:r>
      <w:r>
        <w:rPr>
          <w:spacing w:val="-3"/>
        </w:rPr>
        <w:t> </w:t>
      </w:r>
      <w:r>
        <w:rPr/>
        <w:t>более</w:t>
      </w:r>
      <w:r>
        <w:rPr>
          <w:spacing w:val="-9"/>
        </w:rPr>
        <w:t> </w:t>
      </w:r>
      <w:r>
        <w:rPr/>
        <w:t>3,5</w:t>
      </w:r>
      <w:r>
        <w:rPr>
          <w:spacing w:val="-52"/>
        </w:rPr>
        <w:t> </w:t>
      </w:r>
      <w:r>
        <w:rPr/>
        <w:t>трлн.тенге, из которых на стадии конкурса – 582 проекта, реализуемые проекты – 671 проектов. По</w:t>
      </w:r>
      <w:r>
        <w:rPr>
          <w:spacing w:val="1"/>
        </w:rPr>
        <w:t> </w:t>
      </w:r>
      <w:r>
        <w:rPr/>
        <w:t>состоянию на 10.03.2021 года количество проектов ГЧП составило 1 343 договоров ГЧП, из которых</w:t>
      </w:r>
      <w:r>
        <w:rPr>
          <w:spacing w:val="1"/>
        </w:rPr>
        <w:t> </w:t>
      </w:r>
      <w:r>
        <w:rPr/>
        <w:t>реализуются</w:t>
      </w:r>
      <w:r>
        <w:rPr>
          <w:spacing w:val="-1"/>
        </w:rPr>
        <w:t> </w:t>
      </w:r>
      <w:r>
        <w:rPr/>
        <w:t>807 проектов ГЧП.</w:t>
      </w:r>
    </w:p>
    <w:p>
      <w:pPr>
        <w:pStyle w:val="BodyText"/>
        <w:ind w:right="527" w:firstLine="395"/>
      </w:pPr>
      <w:r>
        <w:rPr/>
        <w:t>По предварительным данным за 2020 год в Казахстане заключено 160 проектов ГЧП. В 2019 году</w:t>
      </w:r>
      <w:r>
        <w:rPr>
          <w:spacing w:val="1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заключено</w:t>
      </w:r>
      <w:r>
        <w:rPr>
          <w:spacing w:val="-10"/>
        </w:rPr>
        <w:t> </w:t>
      </w:r>
      <w:r>
        <w:rPr/>
        <w:t>276</w:t>
      </w:r>
      <w:r>
        <w:rPr>
          <w:spacing w:val="-3"/>
        </w:rPr>
        <w:t> </w:t>
      </w:r>
      <w:r>
        <w:rPr/>
        <w:t>договоров</w:t>
      </w:r>
      <w:r>
        <w:rPr>
          <w:spacing w:val="-10"/>
        </w:rPr>
        <w:t> </w:t>
      </w:r>
      <w:r>
        <w:rPr/>
        <w:t>(проектов)</w:t>
      </w:r>
      <w:r>
        <w:rPr>
          <w:spacing w:val="-2"/>
        </w:rPr>
        <w:t> </w:t>
      </w:r>
      <w:r>
        <w:rPr/>
        <w:t>ГЧП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сумму</w:t>
      </w:r>
      <w:r>
        <w:rPr>
          <w:spacing w:val="-11"/>
        </w:rPr>
        <w:t> </w:t>
      </w:r>
      <w:r>
        <w:rPr/>
        <w:t>151</w:t>
      </w:r>
      <w:r>
        <w:rPr>
          <w:spacing w:val="-2"/>
        </w:rPr>
        <w:t> </w:t>
      </w:r>
      <w:r>
        <w:rPr/>
        <w:t>млрд.тенге,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в</w:t>
      </w:r>
      <w:r>
        <w:rPr>
          <w:spacing w:val="-12"/>
        </w:rPr>
        <w:t> </w:t>
      </w:r>
      <w:r>
        <w:rPr/>
        <w:t>2018</w:t>
      </w:r>
      <w:r>
        <w:rPr>
          <w:spacing w:val="-3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–</w:t>
      </w:r>
      <w:r>
        <w:rPr>
          <w:spacing w:val="-3"/>
        </w:rPr>
        <w:t> </w:t>
      </w:r>
      <w:r>
        <w:rPr/>
        <w:t>292</w:t>
      </w:r>
      <w:r>
        <w:rPr>
          <w:spacing w:val="-2"/>
        </w:rPr>
        <w:t> </w:t>
      </w:r>
      <w:r>
        <w:rPr/>
        <w:t>договоров</w:t>
      </w:r>
      <w:r>
        <w:rPr>
          <w:spacing w:val="-52"/>
        </w:rPr>
        <w:t> </w:t>
      </w:r>
      <w:r>
        <w:rPr/>
        <w:t>на</w:t>
      </w:r>
      <w:r>
        <w:rPr>
          <w:spacing w:val="-1"/>
        </w:rPr>
        <w:t> </w:t>
      </w:r>
      <w:r>
        <w:rPr/>
        <w:t>сумму 1 132 млрд.тенге</w:t>
      </w:r>
      <w:r>
        <w:rPr>
          <w:spacing w:val="-1"/>
        </w:rPr>
        <w:t> </w:t>
      </w:r>
      <w:r>
        <w:rPr/>
        <w:t>[1].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7"/>
        <w:ind w:left="0"/>
        <w:rPr>
          <w:sz w:val="11"/>
        </w:rPr>
      </w:pPr>
    </w:p>
    <w:p>
      <w:pPr>
        <w:pStyle w:val="BodyText"/>
        <w:ind w:left="492"/>
        <w:rPr>
          <w:sz w:val="20"/>
        </w:rPr>
      </w:pPr>
      <w:r>
        <w:rPr>
          <w:sz w:val="20"/>
        </w:rPr>
        <w:drawing>
          <wp:inline distT="0" distB="0" distL="0" distR="0">
            <wp:extent cx="5868320" cy="2233612"/>
            <wp:effectExtent l="0" t="0" r="0" b="0"/>
            <wp:docPr id="8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320" cy="223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15"/>
        </w:rPr>
      </w:pPr>
    </w:p>
    <w:p>
      <w:pPr>
        <w:spacing w:line="207" w:lineRule="exact" w:before="93"/>
        <w:ind w:left="562" w:right="995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1</w:t>
      </w:r>
      <w:r>
        <w:rPr>
          <w:b/>
          <w:sz w:val="18"/>
        </w:rPr>
        <w:t>.</w:t>
      </w:r>
      <w:r>
        <w:rPr>
          <w:b/>
          <w:spacing w:val="-4"/>
          <w:sz w:val="18"/>
        </w:rPr>
        <w:t> </w:t>
      </w:r>
      <w:r>
        <w:rPr>
          <w:sz w:val="18"/>
        </w:rPr>
        <w:t>Динамика</w:t>
      </w:r>
      <w:r>
        <w:rPr>
          <w:spacing w:val="-4"/>
          <w:sz w:val="18"/>
        </w:rPr>
        <w:t> </w:t>
      </w:r>
      <w:r>
        <w:rPr>
          <w:sz w:val="18"/>
        </w:rPr>
        <w:t>заключенных</w:t>
      </w:r>
      <w:r>
        <w:rPr>
          <w:spacing w:val="-4"/>
          <w:sz w:val="18"/>
        </w:rPr>
        <w:t> </w:t>
      </w:r>
      <w:r>
        <w:rPr>
          <w:sz w:val="18"/>
        </w:rPr>
        <w:t>договоров</w:t>
      </w:r>
      <w:r>
        <w:rPr>
          <w:spacing w:val="-5"/>
          <w:sz w:val="18"/>
        </w:rPr>
        <w:t> </w:t>
      </w:r>
      <w:r>
        <w:rPr>
          <w:sz w:val="18"/>
        </w:rPr>
        <w:t>ГЧП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РК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2006-2020</w:t>
      </w:r>
      <w:r>
        <w:rPr>
          <w:spacing w:val="-3"/>
          <w:sz w:val="18"/>
        </w:rPr>
        <w:t> </w:t>
      </w:r>
      <w:r>
        <w:rPr>
          <w:sz w:val="18"/>
        </w:rPr>
        <w:t>годы</w:t>
      </w:r>
      <w:r>
        <w:rPr>
          <w:spacing w:val="-4"/>
          <w:sz w:val="18"/>
        </w:rPr>
        <w:t> </w:t>
      </w:r>
      <w:r>
        <w:rPr>
          <w:sz w:val="18"/>
        </w:rPr>
        <w:t>(количество</w:t>
      </w:r>
      <w:r>
        <w:rPr>
          <w:spacing w:val="-4"/>
          <w:sz w:val="18"/>
        </w:rPr>
        <w:t> </w:t>
      </w:r>
      <w:r>
        <w:rPr>
          <w:sz w:val="18"/>
        </w:rPr>
        <w:t>проектов).</w:t>
      </w:r>
    </w:p>
    <w:p>
      <w:pPr>
        <w:spacing w:before="0"/>
        <w:ind w:left="1669" w:right="2114" w:firstLine="3"/>
        <w:jc w:val="center"/>
        <w:rPr>
          <w:sz w:val="18"/>
        </w:rPr>
      </w:pPr>
      <w:r>
        <w:rPr>
          <w:sz w:val="18"/>
        </w:rPr>
        <w:t>Источник: составлено автором по данным из реестра проектов АО «Казцентр ГЧП»,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журнал</w:t>
      </w:r>
      <w:r>
        <w:rPr>
          <w:spacing w:val="-4"/>
          <w:sz w:val="18"/>
        </w:rPr>
        <w:t> </w:t>
      </w:r>
      <w:r>
        <w:rPr>
          <w:sz w:val="18"/>
        </w:rPr>
        <w:t>«Государственно-частное</w:t>
      </w:r>
      <w:r>
        <w:rPr>
          <w:spacing w:val="-7"/>
          <w:sz w:val="18"/>
        </w:rPr>
        <w:t> </w:t>
      </w:r>
      <w:r>
        <w:rPr>
          <w:sz w:val="18"/>
        </w:rPr>
        <w:t>партнерство»</w:t>
      </w:r>
      <w:r>
        <w:rPr>
          <w:spacing w:val="-10"/>
          <w:sz w:val="18"/>
        </w:rPr>
        <w:t> </w:t>
      </w:r>
      <w:r>
        <w:rPr>
          <w:sz w:val="18"/>
        </w:rPr>
        <w:t>под</w:t>
      </w:r>
      <w:r>
        <w:rPr>
          <w:spacing w:val="-7"/>
          <w:sz w:val="18"/>
        </w:rPr>
        <w:t> </w:t>
      </w:r>
      <w:r>
        <w:rPr>
          <w:sz w:val="18"/>
        </w:rPr>
        <w:t>руководством</w:t>
      </w:r>
      <w:r>
        <w:rPr>
          <w:spacing w:val="-6"/>
          <w:sz w:val="18"/>
        </w:rPr>
        <w:t> </w:t>
      </w:r>
      <w:r>
        <w:rPr>
          <w:sz w:val="18"/>
        </w:rPr>
        <w:t>АО</w:t>
      </w:r>
      <w:r>
        <w:rPr>
          <w:spacing w:val="-2"/>
          <w:sz w:val="18"/>
        </w:rPr>
        <w:t> </w:t>
      </w:r>
      <w:r>
        <w:rPr>
          <w:sz w:val="18"/>
        </w:rPr>
        <w:t>«Казцентр</w:t>
      </w:r>
      <w:r>
        <w:rPr>
          <w:spacing w:val="-6"/>
          <w:sz w:val="18"/>
        </w:rPr>
        <w:t> </w:t>
      </w:r>
      <w:r>
        <w:rPr>
          <w:sz w:val="18"/>
        </w:rPr>
        <w:t>ГЧП».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849" w:firstLine="395"/>
      </w:pPr>
      <w:r>
        <w:rPr/>
        <w:t>Как видно, имеет место тенденция сокращения количества проектов ГЧП. Как уже говорилось</w:t>
      </w:r>
      <w:r>
        <w:rPr>
          <w:spacing w:val="1"/>
        </w:rPr>
        <w:t> </w:t>
      </w:r>
      <w:r>
        <w:rPr/>
        <w:t>выше,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связано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ограничением</w:t>
      </w:r>
      <w:r>
        <w:rPr>
          <w:spacing w:val="-5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как</w:t>
      </w:r>
      <w:r>
        <w:rPr>
          <w:spacing w:val="-5"/>
        </w:rPr>
        <w:t> </w:t>
      </w:r>
      <w:r>
        <w:rPr/>
        <w:t>самих</w:t>
      </w:r>
      <w:r>
        <w:rPr>
          <w:spacing w:val="-3"/>
        </w:rPr>
        <w:t> </w:t>
      </w:r>
      <w:r>
        <w:rPr/>
        <w:t>частных</w:t>
      </w:r>
      <w:r>
        <w:rPr>
          <w:spacing w:val="-5"/>
        </w:rPr>
        <w:t> </w:t>
      </w:r>
      <w:r>
        <w:rPr/>
        <w:t>инвесторов,</w:t>
      </w:r>
      <w:r>
        <w:rPr>
          <w:spacing w:val="-6"/>
        </w:rPr>
        <w:t> </w:t>
      </w:r>
      <w:r>
        <w:rPr/>
        <w:t>так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государства</w:t>
      </w:r>
      <w:r>
        <w:rPr>
          <w:spacing w:val="-52"/>
        </w:rPr>
        <w:t> </w:t>
      </w:r>
      <w:r>
        <w:rPr/>
        <w:t>из-за</w:t>
      </w:r>
      <w:r>
        <w:rPr>
          <w:spacing w:val="-2"/>
        </w:rPr>
        <w:t> </w:t>
      </w:r>
      <w:r>
        <w:rPr/>
        <w:t>коронавируса, который</w:t>
      </w:r>
      <w:r>
        <w:rPr>
          <w:spacing w:val="-2"/>
        </w:rPr>
        <w:t> </w:t>
      </w:r>
      <w:r>
        <w:rPr/>
        <w:t>на сегодня еще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побежден.</w:t>
      </w:r>
    </w:p>
    <w:p>
      <w:pPr>
        <w:pStyle w:val="BodyText"/>
        <w:ind w:right="561" w:firstLine="395"/>
      </w:pPr>
      <w:r>
        <w:rPr/>
        <w:t>Снижение активности в реализации проектов ГЧП также можно увидеть из общего объема инве-</w:t>
      </w:r>
      <w:r>
        <w:rPr>
          <w:spacing w:val="1"/>
        </w:rPr>
        <w:t> </w:t>
      </w:r>
      <w:r>
        <w:rPr/>
        <w:t>стиций в основной капитал, так как на сегодняшний день основная часть частных инвестиций в рамках</w:t>
      </w:r>
      <w:r>
        <w:rPr>
          <w:spacing w:val="-52"/>
        </w:rPr>
        <w:t> </w:t>
      </w:r>
      <w:r>
        <w:rPr/>
        <w:t>проектов ГЧП направляются на создание и модернизацию основного фонда. По итогам 2020 года</w:t>
      </w:r>
      <w:r>
        <w:rPr>
          <w:spacing w:val="1"/>
        </w:rPr>
        <w:t> </w:t>
      </w:r>
      <w:r>
        <w:rPr>
          <w:spacing w:val="-1"/>
        </w:rPr>
        <w:t>инвестиций в основной капитал по республике составили 12 323 млрд.тенге, </w:t>
      </w:r>
      <w:r>
        <w:rPr/>
        <w:t>уменьшившись на 2% (или</w:t>
      </w:r>
      <w:r>
        <w:rPr>
          <w:spacing w:val="-52"/>
        </w:rPr>
        <w:t> </w:t>
      </w:r>
      <w:r>
        <w:rPr/>
        <w:t>на</w:t>
      </w:r>
      <w:r>
        <w:rPr>
          <w:spacing w:val="1"/>
        </w:rPr>
        <w:t> </w:t>
      </w:r>
      <w:r>
        <w:rPr/>
        <w:t>254 млн.тенге) по сравнению с</w:t>
      </w:r>
      <w:r>
        <w:rPr>
          <w:spacing w:val="1"/>
        </w:rPr>
        <w:t> </w:t>
      </w:r>
      <w:r>
        <w:rPr/>
        <w:t>2019 годом</w:t>
      </w:r>
      <w:r>
        <w:rPr>
          <w:spacing w:val="1"/>
        </w:rPr>
        <w:t> </w:t>
      </w:r>
      <w:r>
        <w:rPr/>
        <w:t>[2]. Это первое снижение объемов инвестиций за</w:t>
      </w:r>
      <w:r>
        <w:rPr>
          <w:spacing w:val="1"/>
        </w:rPr>
        <w:t> </w:t>
      </w:r>
      <w:r>
        <w:rPr/>
        <w:t>последние</w:t>
      </w:r>
      <w:r>
        <w:rPr>
          <w:spacing w:val="-11"/>
        </w:rPr>
        <w:t> </w:t>
      </w:r>
      <w:r>
        <w:rPr/>
        <w:t>10</w:t>
      </w:r>
      <w:r>
        <w:rPr>
          <w:spacing w:val="-3"/>
        </w:rPr>
        <w:t> </w:t>
      </w:r>
      <w:r>
        <w:rPr/>
        <w:t>лет.</w:t>
      </w:r>
      <w:r>
        <w:rPr>
          <w:spacing w:val="-4"/>
        </w:rPr>
        <w:t> </w:t>
      </w:r>
      <w:r>
        <w:rPr/>
        <w:t>При</w:t>
      </w:r>
      <w:r>
        <w:rPr>
          <w:spacing w:val="-4"/>
        </w:rPr>
        <w:t> </w:t>
      </w:r>
      <w:r>
        <w:rPr/>
        <w:t>этом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структуре</w:t>
      </w:r>
      <w:r>
        <w:rPr>
          <w:spacing w:val="-4"/>
        </w:rPr>
        <w:t> </w:t>
      </w:r>
      <w:r>
        <w:rPr/>
        <w:t>ВВП</w:t>
      </w:r>
      <w:r>
        <w:rPr>
          <w:spacing w:val="-4"/>
        </w:rPr>
        <w:t> </w:t>
      </w:r>
      <w:r>
        <w:rPr/>
        <w:t>доля</w:t>
      </w:r>
      <w:r>
        <w:rPr>
          <w:spacing w:val="-4"/>
        </w:rPr>
        <w:t> </w:t>
      </w:r>
      <w:r>
        <w:rPr/>
        <w:t>инвестиций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основной</w:t>
      </w:r>
      <w:r>
        <w:rPr>
          <w:spacing w:val="-4"/>
        </w:rPr>
        <w:t> </w:t>
      </w:r>
      <w:r>
        <w:rPr/>
        <w:t>капитал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экономику</w:t>
      </w:r>
      <w:r>
        <w:rPr>
          <w:spacing w:val="-4"/>
        </w:rPr>
        <w:t> </w:t>
      </w:r>
      <w:r>
        <w:rPr/>
        <w:t>страны</w:t>
      </w:r>
      <w:r>
        <w:rPr>
          <w:spacing w:val="1"/>
        </w:rPr>
        <w:t> </w:t>
      </w:r>
      <w:r>
        <w:rPr/>
        <w:t>составили</w:t>
      </w:r>
      <w:r>
        <w:rPr>
          <w:spacing w:val="-1"/>
        </w:rPr>
        <w:t> </w:t>
      </w:r>
      <w:r>
        <w:rPr/>
        <w:t>18%% (рисунок № 1).</w:t>
      </w:r>
    </w:p>
    <w:p>
      <w:pPr>
        <w:pStyle w:val="BodyText"/>
        <w:spacing w:before="9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723900</wp:posOffset>
            </wp:positionH>
            <wp:positionV relativeFrom="paragraph">
              <wp:posOffset>162102</wp:posOffset>
            </wp:positionV>
            <wp:extent cx="6098367" cy="2286952"/>
            <wp:effectExtent l="0" t="0" r="0" b="0"/>
            <wp:wrapTopAndBottom/>
            <wp:docPr id="85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367" cy="228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ind w:left="0"/>
        <w:rPr>
          <w:sz w:val="19"/>
        </w:rPr>
      </w:pPr>
    </w:p>
    <w:p>
      <w:pPr>
        <w:spacing w:before="0"/>
        <w:ind w:left="562" w:right="1000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№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1.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Динамика</w:t>
      </w:r>
      <w:r>
        <w:rPr>
          <w:spacing w:val="-4"/>
          <w:sz w:val="18"/>
        </w:rPr>
        <w:t> </w:t>
      </w:r>
      <w:r>
        <w:rPr>
          <w:sz w:val="18"/>
        </w:rPr>
        <w:t>инвестиций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основной</w:t>
      </w:r>
      <w:r>
        <w:rPr>
          <w:spacing w:val="-4"/>
          <w:sz w:val="18"/>
        </w:rPr>
        <w:t> </w:t>
      </w:r>
      <w:r>
        <w:rPr>
          <w:sz w:val="18"/>
        </w:rPr>
        <w:t>капитал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РК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2013-2020</w:t>
      </w:r>
      <w:r>
        <w:rPr>
          <w:spacing w:val="-2"/>
          <w:sz w:val="18"/>
        </w:rPr>
        <w:t> </w:t>
      </w:r>
      <w:r>
        <w:rPr>
          <w:sz w:val="18"/>
        </w:rPr>
        <w:t>годы,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млрд.тенге.</w:t>
      </w:r>
    </w:p>
    <w:p>
      <w:pPr>
        <w:spacing w:before="2"/>
        <w:ind w:left="562" w:right="997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Бюро</w:t>
      </w:r>
      <w:r>
        <w:rPr>
          <w:spacing w:val="-5"/>
          <w:sz w:val="18"/>
        </w:rPr>
        <w:t> </w:t>
      </w:r>
      <w:r>
        <w:rPr>
          <w:sz w:val="18"/>
        </w:rPr>
        <w:t>национальной</w:t>
      </w:r>
      <w:r>
        <w:rPr>
          <w:spacing w:val="-6"/>
          <w:sz w:val="18"/>
        </w:rPr>
        <w:t> </w:t>
      </w:r>
      <w:r>
        <w:rPr>
          <w:sz w:val="18"/>
        </w:rPr>
        <w:t>статистики</w:t>
      </w:r>
      <w:r>
        <w:rPr>
          <w:spacing w:val="-5"/>
          <w:sz w:val="18"/>
        </w:rPr>
        <w:t> </w:t>
      </w:r>
      <w:r>
        <w:rPr>
          <w:sz w:val="18"/>
        </w:rPr>
        <w:t>РК.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Большая часть проектов приходится на проекты местного уровня (98% по количеству и 48,7% по</w:t>
      </w:r>
      <w:r>
        <w:rPr>
          <w:spacing w:val="1"/>
        </w:rPr>
        <w:t> </w:t>
      </w:r>
      <w:r>
        <w:rPr/>
        <w:t>стоимости, таблица № 1). Это объясняется тем, что на местном уровне проекты имеют большую со-</w:t>
      </w:r>
      <w:r>
        <w:rPr>
          <w:spacing w:val="1"/>
        </w:rPr>
        <w:t> </w:t>
      </w:r>
      <w:r>
        <w:rPr/>
        <w:t>циальную</w:t>
      </w:r>
      <w:r>
        <w:rPr>
          <w:spacing w:val="-3"/>
        </w:rPr>
        <w:t> </w:t>
      </w:r>
      <w:r>
        <w:rPr/>
        <w:t>ориентированность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стоимость</w:t>
      </w:r>
      <w:r>
        <w:rPr>
          <w:spacing w:val="-2"/>
        </w:rPr>
        <w:t> </w:t>
      </w:r>
      <w:r>
        <w:rPr/>
        <w:t>проекта</w:t>
      </w:r>
      <w:r>
        <w:rPr>
          <w:spacing w:val="-4"/>
        </w:rPr>
        <w:t> </w:t>
      </w:r>
      <w:r>
        <w:rPr/>
        <w:t>относительно</w:t>
      </w:r>
      <w:r>
        <w:rPr>
          <w:spacing w:val="-3"/>
        </w:rPr>
        <w:t> </w:t>
      </w:r>
      <w:r>
        <w:rPr/>
        <w:t>меньшая</w:t>
      </w:r>
      <w:r>
        <w:rPr>
          <w:spacing w:val="15"/>
        </w:rPr>
        <w:t> </w:t>
      </w:r>
      <w:r>
        <w:rPr/>
        <w:t>(в</w:t>
      </w:r>
      <w:r>
        <w:rPr>
          <w:spacing w:val="-3"/>
        </w:rPr>
        <w:t> </w:t>
      </w:r>
      <w:r>
        <w:rPr/>
        <w:t>среднем</w:t>
      </w:r>
      <w:r>
        <w:rPr>
          <w:spacing w:val="-3"/>
        </w:rPr>
        <w:t> </w:t>
      </w:r>
      <w:r>
        <w:rPr/>
        <w:t>около</w:t>
      </w:r>
      <w:r>
        <w:rPr>
          <w:spacing w:val="15"/>
        </w:rPr>
        <w:t> </w:t>
      </w:r>
      <w:r>
        <w:rPr/>
        <w:t>1</w:t>
      </w:r>
      <w:r>
        <w:rPr>
          <w:spacing w:val="-3"/>
        </w:rPr>
        <w:t> </w:t>
      </w:r>
      <w:r>
        <w:rPr/>
        <w:t>млрд.</w:t>
      </w:r>
      <w:r>
        <w:rPr>
          <w:spacing w:val="1"/>
        </w:rPr>
        <w:t> </w:t>
      </w:r>
      <w:r>
        <w:rPr/>
        <w:t>тенге). В разрезе отраслевой структуры региональных проектов ГЧП преобладают договоры в сфере</w:t>
      </w:r>
      <w:r>
        <w:rPr>
          <w:spacing w:val="1"/>
        </w:rPr>
        <w:t> </w:t>
      </w:r>
      <w:r>
        <w:rPr/>
        <w:t>образования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54%,</w:t>
      </w:r>
      <w:r>
        <w:rPr>
          <w:spacing w:val="-7"/>
        </w:rPr>
        <w:t> </w:t>
      </w:r>
      <w:r>
        <w:rPr/>
        <w:t>здравоохранения</w:t>
      </w:r>
      <w:r>
        <w:rPr>
          <w:spacing w:val="-3"/>
        </w:rPr>
        <w:t> </w:t>
      </w:r>
      <w:r>
        <w:rPr/>
        <w:t>21%,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как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промышленности</w:t>
      </w:r>
      <w:r>
        <w:rPr>
          <w:spacing w:val="-4"/>
        </w:rPr>
        <w:t> </w:t>
      </w:r>
      <w:r>
        <w:rPr/>
        <w:t>аналогичный</w:t>
      </w:r>
      <w:r>
        <w:rPr>
          <w:spacing w:val="-4"/>
        </w:rPr>
        <w:t> </w:t>
      </w:r>
      <w:r>
        <w:rPr/>
        <w:t>показатель</w:t>
      </w:r>
      <w:r>
        <w:rPr>
          <w:spacing w:val="-52"/>
        </w:rPr>
        <w:t> </w:t>
      </w:r>
      <w:r>
        <w:rPr/>
        <w:t>составляет</w:t>
      </w:r>
      <w:r>
        <w:rPr>
          <w:spacing w:val="-1"/>
        </w:rPr>
        <w:t> </w:t>
      </w:r>
      <w:r>
        <w:rPr/>
        <w:t>всего 1% [3].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spacing w:before="133"/>
        <w:ind w:left="9022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1.</w:t>
      </w:r>
    </w:p>
    <w:p>
      <w:pPr>
        <w:spacing w:before="2"/>
        <w:ind w:left="1310" w:right="0" w:firstLine="0"/>
        <w:jc w:val="left"/>
        <w:rPr>
          <w:b/>
          <w:sz w:val="18"/>
        </w:rPr>
      </w:pPr>
      <w:r>
        <w:rPr>
          <w:b/>
          <w:sz w:val="18"/>
        </w:rPr>
        <w:t>Структура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проектов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ГЧП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Республике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Казахстан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уровням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(республиканские,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местные).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8"/>
        <w:gridCol w:w="990"/>
        <w:gridCol w:w="1459"/>
        <w:gridCol w:w="1004"/>
        <w:gridCol w:w="1454"/>
        <w:gridCol w:w="1025"/>
        <w:gridCol w:w="1478"/>
      </w:tblGrid>
      <w:tr>
        <w:trPr>
          <w:trHeight w:val="253" w:hRule="atLeast"/>
        </w:trPr>
        <w:tc>
          <w:tcPr>
            <w:tcW w:w="2138" w:type="dxa"/>
            <w:vMerge w:val="restart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9"/>
              <w:ind w:left="153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</w:p>
        </w:tc>
        <w:tc>
          <w:tcPr>
            <w:tcW w:w="2449" w:type="dxa"/>
            <w:gridSpan w:val="2"/>
          </w:tcPr>
          <w:p>
            <w:pPr>
              <w:pStyle w:val="TableParagraph"/>
              <w:spacing w:line="191" w:lineRule="exact" w:before="43"/>
              <w:ind w:left="805" w:right="-29"/>
              <w:rPr>
                <w:sz w:val="18"/>
              </w:rPr>
            </w:pPr>
            <w:r>
              <w:rPr>
                <w:sz w:val="18"/>
              </w:rPr>
              <w:t>Заключено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стадии</w:t>
            </w:r>
          </w:p>
        </w:tc>
        <w:tc>
          <w:tcPr>
            <w:tcW w:w="2458" w:type="dxa"/>
            <w:gridSpan w:val="2"/>
          </w:tcPr>
          <w:p>
            <w:pPr>
              <w:pStyle w:val="TableParagraph"/>
              <w:tabs>
                <w:tab w:pos="1559" w:val="left" w:leader="none"/>
              </w:tabs>
              <w:spacing w:line="191" w:lineRule="exact" w:before="43"/>
              <w:ind w:left="55"/>
              <w:rPr>
                <w:sz w:val="18"/>
              </w:rPr>
            </w:pPr>
            <w:r>
              <w:rPr>
                <w:sz w:val="18"/>
              </w:rPr>
              <w:t>плани</w:t>
              <w:tab/>
              <w:t>рования</w:t>
            </w:r>
          </w:p>
        </w:tc>
        <w:tc>
          <w:tcPr>
            <w:tcW w:w="2503" w:type="dxa"/>
            <w:gridSpan w:val="2"/>
          </w:tcPr>
          <w:p>
            <w:pPr>
              <w:pStyle w:val="TableParagraph"/>
              <w:spacing w:line="234" w:lineRule="exact"/>
              <w:ind w:left="960" w:right="950"/>
              <w:jc w:val="center"/>
              <w:rPr>
                <w:sz w:val="22"/>
              </w:rPr>
            </w:pPr>
            <w:r>
              <w:rPr>
                <w:sz w:val="22"/>
              </w:rPr>
              <w:t>Всего</w:t>
            </w:r>
          </w:p>
        </w:tc>
      </w:tr>
      <w:tr>
        <w:trPr>
          <w:trHeight w:val="505" w:hRule="atLeast"/>
        </w:trPr>
        <w:tc>
          <w:tcPr>
            <w:tcW w:w="2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191" w:lineRule="exact"/>
              <w:ind w:left="206" w:right="199"/>
              <w:jc w:val="center"/>
              <w:rPr>
                <w:sz w:val="18"/>
              </w:rPr>
            </w:pPr>
            <w:r>
              <w:rPr>
                <w:sz w:val="18"/>
              </w:rPr>
              <w:t>Кол-во</w:t>
            </w:r>
          </w:p>
        </w:tc>
        <w:tc>
          <w:tcPr>
            <w:tcW w:w="1459" w:type="dxa"/>
          </w:tcPr>
          <w:p>
            <w:pPr>
              <w:pStyle w:val="TableParagraph"/>
              <w:spacing w:line="210" w:lineRule="atLeast" w:before="65"/>
              <w:ind w:left="438" w:right="20" w:hanging="144"/>
              <w:rPr>
                <w:sz w:val="18"/>
              </w:rPr>
            </w:pPr>
            <w:r>
              <w:rPr>
                <w:sz w:val="18"/>
              </w:rPr>
              <w:t>Стоимость,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млрд.тг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Кол-</w:t>
            </w:r>
          </w:p>
        </w:tc>
        <w:tc>
          <w:tcPr>
            <w:tcW w:w="1004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spacing w:line="191" w:lineRule="exact"/>
              <w:ind w:left="-36"/>
              <w:rPr>
                <w:sz w:val="18"/>
              </w:rPr>
            </w:pPr>
            <w:r>
              <w:rPr>
                <w:sz w:val="18"/>
              </w:rPr>
              <w:t>во</w:t>
            </w:r>
          </w:p>
        </w:tc>
        <w:tc>
          <w:tcPr>
            <w:tcW w:w="1454" w:type="dxa"/>
          </w:tcPr>
          <w:p>
            <w:pPr>
              <w:pStyle w:val="TableParagraph"/>
              <w:spacing w:line="210" w:lineRule="atLeast" w:before="65"/>
              <w:ind w:left="438" w:right="268" w:hanging="147"/>
              <w:rPr>
                <w:sz w:val="18"/>
              </w:rPr>
            </w:pPr>
            <w:r>
              <w:rPr>
                <w:spacing w:val="-1"/>
                <w:sz w:val="18"/>
              </w:rPr>
              <w:t>Стоимость,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млрд.тг</w:t>
            </w:r>
          </w:p>
        </w:tc>
        <w:tc>
          <w:tcPr>
            <w:tcW w:w="1025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exact"/>
              <w:ind w:left="166" w:right="154"/>
              <w:jc w:val="center"/>
              <w:rPr>
                <w:sz w:val="22"/>
              </w:rPr>
            </w:pPr>
            <w:r>
              <w:rPr>
                <w:sz w:val="22"/>
              </w:rPr>
              <w:t>Кол-во</w:t>
            </w:r>
          </w:p>
        </w:tc>
        <w:tc>
          <w:tcPr>
            <w:tcW w:w="1478" w:type="dxa"/>
          </w:tcPr>
          <w:p>
            <w:pPr>
              <w:pStyle w:val="TableParagraph"/>
              <w:spacing w:line="246" w:lineRule="exact"/>
              <w:ind w:left="111"/>
              <w:rPr>
                <w:sz w:val="22"/>
              </w:rPr>
            </w:pPr>
            <w:r>
              <w:rPr>
                <w:sz w:val="22"/>
              </w:rPr>
              <w:t>Стоимость,</w:t>
            </w:r>
          </w:p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млрд.тг</w:t>
            </w:r>
          </w:p>
        </w:tc>
      </w:tr>
      <w:tr>
        <w:trPr>
          <w:trHeight w:val="251" w:hRule="atLeast"/>
        </w:trPr>
        <w:tc>
          <w:tcPr>
            <w:tcW w:w="2138" w:type="dxa"/>
          </w:tcPr>
          <w:p>
            <w:pPr>
              <w:pStyle w:val="TableParagraph"/>
              <w:spacing w:line="191" w:lineRule="exact" w:before="40"/>
              <w:ind w:left="108"/>
              <w:rPr>
                <w:sz w:val="18"/>
              </w:rPr>
            </w:pPr>
            <w:r>
              <w:rPr>
                <w:sz w:val="18"/>
              </w:rPr>
              <w:t>Всего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проекты</w:t>
            </w:r>
          </w:p>
        </w:tc>
        <w:tc>
          <w:tcPr>
            <w:tcW w:w="990" w:type="dxa"/>
          </w:tcPr>
          <w:p>
            <w:pPr>
              <w:pStyle w:val="TableParagraph"/>
              <w:spacing w:line="191" w:lineRule="exact" w:before="40"/>
              <w:ind w:left="206" w:right="198"/>
              <w:jc w:val="center"/>
              <w:rPr>
                <w:sz w:val="18"/>
              </w:rPr>
            </w:pPr>
            <w:r>
              <w:rPr>
                <w:sz w:val="18"/>
              </w:rPr>
              <w:t>671</w:t>
            </w:r>
          </w:p>
        </w:tc>
        <w:tc>
          <w:tcPr>
            <w:tcW w:w="1459" w:type="dxa"/>
          </w:tcPr>
          <w:p>
            <w:pPr>
              <w:pStyle w:val="TableParagraph"/>
              <w:spacing w:line="191" w:lineRule="exact" w:before="40"/>
              <w:ind w:left="506" w:right="497"/>
              <w:jc w:val="center"/>
              <w:rPr>
                <w:sz w:val="18"/>
              </w:rPr>
            </w:pPr>
            <w:r>
              <w:rPr>
                <w:sz w:val="18"/>
              </w:rPr>
              <w:t>1 553</w:t>
            </w:r>
          </w:p>
        </w:tc>
        <w:tc>
          <w:tcPr>
            <w:tcW w:w="1004" w:type="dxa"/>
          </w:tcPr>
          <w:p>
            <w:pPr>
              <w:pStyle w:val="TableParagraph"/>
              <w:spacing w:line="191" w:lineRule="exact" w:before="40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582</w:t>
            </w:r>
          </w:p>
        </w:tc>
        <w:tc>
          <w:tcPr>
            <w:tcW w:w="1454" w:type="dxa"/>
          </w:tcPr>
          <w:p>
            <w:pPr>
              <w:pStyle w:val="TableParagraph"/>
              <w:spacing w:line="191" w:lineRule="exact" w:before="40"/>
              <w:ind w:left="506" w:right="491"/>
              <w:jc w:val="center"/>
              <w:rPr>
                <w:sz w:val="18"/>
              </w:rPr>
            </w:pPr>
            <w:r>
              <w:rPr>
                <w:sz w:val="18"/>
              </w:rPr>
              <w:t>1 974</w:t>
            </w:r>
          </w:p>
        </w:tc>
        <w:tc>
          <w:tcPr>
            <w:tcW w:w="1025" w:type="dxa"/>
          </w:tcPr>
          <w:p>
            <w:pPr>
              <w:pStyle w:val="TableParagraph"/>
              <w:spacing w:line="231" w:lineRule="exact"/>
              <w:ind w:left="166" w:right="153"/>
              <w:jc w:val="center"/>
              <w:rPr>
                <w:sz w:val="22"/>
              </w:rPr>
            </w:pPr>
            <w:r>
              <w:rPr>
                <w:sz w:val="22"/>
              </w:rPr>
              <w:t>1 253</w:t>
            </w:r>
          </w:p>
        </w:tc>
        <w:tc>
          <w:tcPr>
            <w:tcW w:w="1478" w:type="dxa"/>
          </w:tcPr>
          <w:p>
            <w:pPr>
              <w:pStyle w:val="TableParagraph"/>
              <w:spacing w:line="231" w:lineRule="exact"/>
              <w:ind w:left="166"/>
              <w:rPr>
                <w:sz w:val="22"/>
              </w:rPr>
            </w:pPr>
            <w:r>
              <w:rPr>
                <w:sz w:val="22"/>
              </w:rPr>
              <w:t>3 527</w:t>
            </w:r>
          </w:p>
        </w:tc>
      </w:tr>
      <w:tr>
        <w:trPr>
          <w:trHeight w:val="253" w:hRule="atLeast"/>
        </w:trPr>
        <w:tc>
          <w:tcPr>
            <w:tcW w:w="2138" w:type="dxa"/>
          </w:tcPr>
          <w:p>
            <w:pPr>
              <w:pStyle w:val="TableParagraph"/>
              <w:spacing w:line="191" w:lineRule="exact" w:before="42"/>
              <w:ind w:left="108"/>
              <w:rPr>
                <w:sz w:val="18"/>
              </w:rPr>
            </w:pPr>
            <w:r>
              <w:rPr>
                <w:sz w:val="18"/>
              </w:rPr>
              <w:t>Республиканские</w:t>
            </w:r>
          </w:p>
        </w:tc>
        <w:tc>
          <w:tcPr>
            <w:tcW w:w="990" w:type="dxa"/>
          </w:tcPr>
          <w:p>
            <w:pPr>
              <w:pStyle w:val="TableParagraph"/>
              <w:spacing w:line="191" w:lineRule="exact" w:before="42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1459" w:type="dxa"/>
          </w:tcPr>
          <w:p>
            <w:pPr>
              <w:pStyle w:val="TableParagraph"/>
              <w:spacing w:line="191" w:lineRule="exact" w:before="42"/>
              <w:ind w:left="506" w:right="496"/>
              <w:jc w:val="center"/>
              <w:rPr>
                <w:sz w:val="18"/>
              </w:rPr>
            </w:pPr>
            <w:r>
              <w:rPr>
                <w:sz w:val="18"/>
              </w:rPr>
              <w:t>910</w:t>
            </w:r>
          </w:p>
        </w:tc>
        <w:tc>
          <w:tcPr>
            <w:tcW w:w="1004" w:type="dxa"/>
          </w:tcPr>
          <w:p>
            <w:pPr>
              <w:pStyle w:val="TableParagraph"/>
              <w:spacing w:line="191" w:lineRule="exact" w:before="42"/>
              <w:ind w:right="399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454" w:type="dxa"/>
          </w:tcPr>
          <w:p>
            <w:pPr>
              <w:pStyle w:val="TableParagraph"/>
              <w:spacing w:line="191" w:lineRule="exact" w:before="42"/>
              <w:ind w:left="507" w:right="491"/>
              <w:jc w:val="center"/>
              <w:rPr>
                <w:sz w:val="18"/>
              </w:rPr>
            </w:pPr>
            <w:r>
              <w:rPr>
                <w:sz w:val="18"/>
              </w:rPr>
              <w:t>899</w:t>
            </w:r>
          </w:p>
        </w:tc>
        <w:tc>
          <w:tcPr>
            <w:tcW w:w="1025" w:type="dxa"/>
          </w:tcPr>
          <w:p>
            <w:pPr>
              <w:pStyle w:val="TableParagraph"/>
              <w:spacing w:line="234" w:lineRule="exact"/>
              <w:ind w:left="165" w:right="154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478" w:type="dxa"/>
          </w:tcPr>
          <w:p>
            <w:pPr>
              <w:pStyle w:val="TableParagraph"/>
              <w:spacing w:line="234" w:lineRule="exact"/>
              <w:ind w:left="166"/>
              <w:rPr>
                <w:sz w:val="22"/>
              </w:rPr>
            </w:pPr>
            <w:r>
              <w:rPr>
                <w:sz w:val="22"/>
              </w:rPr>
              <w:t>1 808</w:t>
            </w:r>
          </w:p>
        </w:tc>
      </w:tr>
      <w:tr>
        <w:trPr>
          <w:trHeight w:val="253" w:hRule="atLeast"/>
        </w:trPr>
        <w:tc>
          <w:tcPr>
            <w:tcW w:w="2138" w:type="dxa"/>
          </w:tcPr>
          <w:p>
            <w:pPr>
              <w:pStyle w:val="TableParagraph"/>
              <w:spacing w:line="193" w:lineRule="exact" w:before="40"/>
              <w:ind w:left="108"/>
              <w:rPr>
                <w:sz w:val="18"/>
              </w:rPr>
            </w:pPr>
            <w:r>
              <w:rPr>
                <w:sz w:val="18"/>
              </w:rPr>
              <w:t>Местные</w:t>
            </w:r>
          </w:p>
        </w:tc>
        <w:tc>
          <w:tcPr>
            <w:tcW w:w="990" w:type="dxa"/>
          </w:tcPr>
          <w:p>
            <w:pPr>
              <w:pStyle w:val="TableParagraph"/>
              <w:spacing w:line="193" w:lineRule="exact" w:before="40"/>
              <w:ind w:left="202" w:right="199"/>
              <w:jc w:val="center"/>
              <w:rPr>
                <w:sz w:val="18"/>
              </w:rPr>
            </w:pPr>
            <w:r>
              <w:rPr>
                <w:sz w:val="18"/>
              </w:rPr>
              <w:t>662</w:t>
            </w:r>
          </w:p>
        </w:tc>
        <w:tc>
          <w:tcPr>
            <w:tcW w:w="1459" w:type="dxa"/>
          </w:tcPr>
          <w:p>
            <w:pPr>
              <w:pStyle w:val="TableParagraph"/>
              <w:spacing w:line="193" w:lineRule="exact" w:before="40"/>
              <w:ind w:left="506" w:right="496"/>
              <w:jc w:val="center"/>
              <w:rPr>
                <w:sz w:val="18"/>
              </w:rPr>
            </w:pPr>
            <w:r>
              <w:rPr>
                <w:sz w:val="18"/>
              </w:rPr>
              <w:t>643</w:t>
            </w:r>
          </w:p>
        </w:tc>
        <w:tc>
          <w:tcPr>
            <w:tcW w:w="1004" w:type="dxa"/>
          </w:tcPr>
          <w:p>
            <w:pPr>
              <w:pStyle w:val="TableParagraph"/>
              <w:spacing w:line="193" w:lineRule="exact" w:before="40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568</w:t>
            </w:r>
          </w:p>
        </w:tc>
        <w:tc>
          <w:tcPr>
            <w:tcW w:w="1454" w:type="dxa"/>
          </w:tcPr>
          <w:p>
            <w:pPr>
              <w:pStyle w:val="TableParagraph"/>
              <w:spacing w:line="193" w:lineRule="exact" w:before="40"/>
              <w:ind w:left="507" w:right="491"/>
              <w:jc w:val="center"/>
              <w:rPr>
                <w:sz w:val="18"/>
              </w:rPr>
            </w:pPr>
            <w:r>
              <w:rPr>
                <w:sz w:val="18"/>
              </w:rPr>
              <w:t>1 076</w:t>
            </w:r>
          </w:p>
        </w:tc>
        <w:tc>
          <w:tcPr>
            <w:tcW w:w="1025" w:type="dxa"/>
          </w:tcPr>
          <w:p>
            <w:pPr>
              <w:pStyle w:val="TableParagraph"/>
              <w:spacing w:line="234" w:lineRule="exact"/>
              <w:ind w:left="166" w:right="153"/>
              <w:jc w:val="center"/>
              <w:rPr>
                <w:sz w:val="22"/>
              </w:rPr>
            </w:pPr>
            <w:r>
              <w:rPr>
                <w:sz w:val="22"/>
              </w:rPr>
              <w:t>1 230</w:t>
            </w:r>
          </w:p>
        </w:tc>
        <w:tc>
          <w:tcPr>
            <w:tcW w:w="1478" w:type="dxa"/>
          </w:tcPr>
          <w:p>
            <w:pPr>
              <w:pStyle w:val="TableParagraph"/>
              <w:spacing w:line="234" w:lineRule="exact"/>
              <w:ind w:left="166"/>
              <w:rPr>
                <w:sz w:val="22"/>
              </w:rPr>
            </w:pPr>
            <w:r>
              <w:rPr>
                <w:sz w:val="22"/>
              </w:rPr>
              <w:t>1 719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spacing w:before="93"/>
        <w:ind w:left="1669" w:right="1939" w:firstLine="98"/>
        <w:jc w:val="left"/>
        <w:rPr>
          <w:sz w:val="18"/>
        </w:rPr>
      </w:pPr>
      <w:r>
        <w:rPr>
          <w:b/>
          <w:i/>
          <w:sz w:val="18"/>
        </w:rPr>
        <w:t>Источник: </w:t>
      </w:r>
      <w:r>
        <w:rPr>
          <w:sz w:val="18"/>
        </w:rPr>
        <w:t>составлено автором по данным из реестра проектов АО «Казцентр ГЧП»,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журнал</w:t>
      </w:r>
      <w:r>
        <w:rPr>
          <w:spacing w:val="-4"/>
          <w:sz w:val="18"/>
        </w:rPr>
        <w:t> </w:t>
      </w:r>
      <w:r>
        <w:rPr>
          <w:sz w:val="18"/>
        </w:rPr>
        <w:t>«Государственно-частное</w:t>
      </w:r>
      <w:r>
        <w:rPr>
          <w:spacing w:val="-7"/>
          <w:sz w:val="18"/>
        </w:rPr>
        <w:t> </w:t>
      </w:r>
      <w:r>
        <w:rPr>
          <w:sz w:val="18"/>
        </w:rPr>
        <w:t>партнерство»</w:t>
      </w:r>
      <w:r>
        <w:rPr>
          <w:spacing w:val="-10"/>
          <w:sz w:val="18"/>
        </w:rPr>
        <w:t> </w:t>
      </w:r>
      <w:r>
        <w:rPr>
          <w:sz w:val="18"/>
        </w:rPr>
        <w:t>под</w:t>
      </w:r>
      <w:r>
        <w:rPr>
          <w:spacing w:val="-7"/>
          <w:sz w:val="18"/>
        </w:rPr>
        <w:t> </w:t>
      </w:r>
      <w:r>
        <w:rPr>
          <w:sz w:val="18"/>
        </w:rPr>
        <w:t>руководством</w:t>
      </w:r>
      <w:r>
        <w:rPr>
          <w:spacing w:val="-6"/>
          <w:sz w:val="18"/>
        </w:rPr>
        <w:t> </w:t>
      </w:r>
      <w:r>
        <w:rPr>
          <w:sz w:val="18"/>
        </w:rPr>
        <w:t>АО</w:t>
      </w:r>
      <w:r>
        <w:rPr>
          <w:spacing w:val="-2"/>
          <w:sz w:val="18"/>
        </w:rPr>
        <w:t> </w:t>
      </w:r>
      <w:r>
        <w:rPr>
          <w:sz w:val="18"/>
        </w:rPr>
        <w:t>«Казцентр</w:t>
      </w:r>
      <w:r>
        <w:rPr>
          <w:spacing w:val="-6"/>
          <w:sz w:val="18"/>
        </w:rPr>
        <w:t> </w:t>
      </w:r>
      <w:r>
        <w:rPr>
          <w:sz w:val="18"/>
        </w:rPr>
        <w:t>ГЧП».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750" w:firstLine="395"/>
      </w:pPr>
      <w:r>
        <w:rPr/>
        <w:t>В разрезе отраслевой структуры региональных проектов ГЧП преобладают договоры в сфере об-</w:t>
      </w:r>
      <w:r>
        <w:rPr>
          <w:spacing w:val="-52"/>
        </w:rPr>
        <w:t> </w:t>
      </w:r>
      <w:r>
        <w:rPr/>
        <w:t>разования – 55%, здравоохранения 21%, энергетика и ЖКХ – 11%, культура и спорт – 8%, в то время</w:t>
      </w:r>
      <w:r>
        <w:rPr>
          <w:spacing w:val="-52"/>
        </w:rPr>
        <w:t> </w:t>
      </w:r>
      <w:r>
        <w:rPr/>
        <w:t>как в промышленности аналогичный показатель составляет всего</w:t>
      </w:r>
      <w:r>
        <w:rPr>
          <w:spacing w:val="1"/>
        </w:rPr>
        <w:t> </w:t>
      </w:r>
      <w:r>
        <w:rPr/>
        <w:t>1%. По планируемым</w:t>
      </w:r>
      <w:r>
        <w:rPr>
          <w:spacing w:val="1"/>
        </w:rPr>
        <w:t> </w:t>
      </w:r>
      <w:r>
        <w:rPr/>
        <w:t>(на стадии</w:t>
      </w:r>
      <w:r>
        <w:rPr>
          <w:spacing w:val="1"/>
        </w:rPr>
        <w:t> </w:t>
      </w:r>
      <w:r>
        <w:rPr/>
        <w:t>отбора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конкурса)</w:t>
      </w:r>
      <w:r>
        <w:rPr>
          <w:spacing w:val="-3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преобладают</w:t>
      </w:r>
      <w:r>
        <w:rPr>
          <w:spacing w:val="-3"/>
        </w:rPr>
        <w:t> </w:t>
      </w:r>
      <w:r>
        <w:rPr/>
        <w:t>сферы:</w:t>
      </w:r>
      <w:r>
        <w:rPr>
          <w:spacing w:val="-3"/>
        </w:rPr>
        <w:t> </w:t>
      </w:r>
      <w:r>
        <w:rPr/>
        <w:t>образование,</w:t>
      </w:r>
      <w:r>
        <w:rPr>
          <w:spacing w:val="-3"/>
        </w:rPr>
        <w:t> </w:t>
      </w:r>
      <w:r>
        <w:rPr/>
        <w:t>здравоохранение,</w:t>
      </w:r>
      <w:r>
        <w:rPr>
          <w:spacing w:val="-3"/>
        </w:rPr>
        <w:t> </w:t>
      </w:r>
      <w:r>
        <w:rPr/>
        <w:t>энергетика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ЖКХ.</w:t>
      </w:r>
    </w:p>
    <w:p>
      <w:pPr>
        <w:pStyle w:val="BodyText"/>
        <w:ind w:right="527" w:firstLine="395"/>
      </w:pPr>
      <w:r>
        <w:rPr>
          <w:b/>
        </w:rPr>
        <w:t>В</w:t>
      </w:r>
      <w:r>
        <w:rPr>
          <w:b/>
          <w:spacing w:val="-5"/>
        </w:rPr>
        <w:t> </w:t>
      </w:r>
      <w:r>
        <w:rPr>
          <w:b/>
        </w:rPr>
        <w:t>свою</w:t>
      </w:r>
      <w:r>
        <w:rPr>
          <w:b/>
          <w:spacing w:val="-4"/>
        </w:rPr>
        <w:t> </w:t>
      </w:r>
      <w:r>
        <w:rPr>
          <w:b/>
        </w:rPr>
        <w:t>очередь,</w:t>
      </w:r>
      <w:r>
        <w:rPr>
          <w:b/>
          <w:spacing w:val="-4"/>
        </w:rPr>
        <w:t> </w:t>
      </w:r>
      <w:r>
        <w:rPr/>
        <w:t>Министерство</w:t>
      </w:r>
      <w:r>
        <w:rPr>
          <w:spacing w:val="-4"/>
        </w:rPr>
        <w:t> </w:t>
      </w:r>
      <w:r>
        <w:rPr/>
        <w:t>национальной</w:t>
      </w:r>
      <w:r>
        <w:rPr>
          <w:spacing w:val="-5"/>
        </w:rPr>
        <w:t> </w:t>
      </w:r>
      <w:r>
        <w:rPr/>
        <w:t>экономики</w:t>
      </w:r>
      <w:r>
        <w:rPr>
          <w:spacing w:val="-4"/>
        </w:rPr>
        <w:t> </w:t>
      </w:r>
      <w:r>
        <w:rPr/>
        <w:t>РК</w:t>
      </w:r>
      <w:r>
        <w:rPr>
          <w:spacing w:val="-4"/>
        </w:rPr>
        <w:t> </w:t>
      </w:r>
      <w:r>
        <w:rPr/>
        <w:t>оценивает</w:t>
      </w:r>
      <w:r>
        <w:rPr>
          <w:spacing w:val="-4"/>
        </w:rPr>
        <w:t> </w:t>
      </w:r>
      <w:r>
        <w:rPr/>
        <w:t>эффект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реализации</w:t>
      </w:r>
      <w:r>
        <w:rPr>
          <w:spacing w:val="-52"/>
        </w:rPr>
        <w:t> </w:t>
      </w:r>
      <w:r>
        <w:rPr/>
        <w:t>проектов</w:t>
      </w:r>
      <w:r>
        <w:rPr>
          <w:spacing w:val="-1"/>
        </w:rPr>
        <w:t> </w:t>
      </w:r>
      <w:r>
        <w:rPr/>
        <w:t>ГЧП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2017</w:t>
      </w:r>
      <w:r>
        <w:rPr>
          <w:spacing w:val="-1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0,2%,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2018</w:t>
      </w:r>
      <w:r>
        <w:rPr>
          <w:spacing w:val="-1"/>
        </w:rPr>
        <w:t> </w:t>
      </w:r>
      <w:r>
        <w:rPr/>
        <w:t>году –</w:t>
      </w:r>
      <w:r>
        <w:rPr>
          <w:spacing w:val="-1"/>
        </w:rPr>
        <w:t> </w:t>
      </w:r>
      <w:r>
        <w:rPr/>
        <w:t>0,4%</w:t>
      </w:r>
      <w:r>
        <w:rPr>
          <w:spacing w:val="-1"/>
        </w:rPr>
        <w:t> </w:t>
      </w:r>
      <w:r>
        <w:rPr/>
        <w:t>прироста</w:t>
      </w:r>
      <w:r>
        <w:rPr>
          <w:spacing w:val="-2"/>
        </w:rPr>
        <w:t> </w:t>
      </w:r>
      <w:r>
        <w:rPr/>
        <w:t>ВВП,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2019</w:t>
      </w:r>
      <w:r>
        <w:rPr>
          <w:spacing w:val="-4"/>
        </w:rPr>
        <w:t> </w:t>
      </w:r>
      <w:r>
        <w:rPr/>
        <w:t>году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0,2%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ind w:right="527" w:firstLine="395"/>
      </w:pPr>
      <w:r>
        <w:rPr/>
        <w:t>Учитывая прогнозы ВОЗ касательно пандемии коронавируса и, следовательно, необходимость</w:t>
      </w:r>
      <w:r>
        <w:rPr>
          <w:spacing w:val="1"/>
        </w:rPr>
        <w:t> </w:t>
      </w:r>
      <w:r>
        <w:rPr/>
        <w:t>дальнейших ограничительных мер, экономическое оживление будет происходить медленно, а то мо-</w:t>
      </w:r>
      <w:r>
        <w:rPr>
          <w:spacing w:val="1"/>
        </w:rPr>
        <w:t> </w:t>
      </w:r>
      <w:r>
        <w:rPr/>
        <w:t>жет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затянуться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несколько</w:t>
      </w:r>
      <w:r>
        <w:rPr>
          <w:spacing w:val="-3"/>
        </w:rPr>
        <w:t> </w:t>
      </w:r>
      <w:r>
        <w:rPr/>
        <w:t>лет.</w:t>
      </w:r>
      <w:r>
        <w:rPr>
          <w:spacing w:val="-3"/>
        </w:rPr>
        <w:t> </w:t>
      </w:r>
      <w:r>
        <w:rPr/>
        <w:t>Это</w:t>
      </w:r>
      <w:r>
        <w:rPr>
          <w:spacing w:val="-3"/>
        </w:rPr>
        <w:t> </w:t>
      </w:r>
      <w:r>
        <w:rPr/>
        <w:t>говорит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том,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возможно</w:t>
      </w:r>
      <w:r>
        <w:rPr>
          <w:spacing w:val="-4"/>
        </w:rPr>
        <w:t> </w:t>
      </w:r>
      <w:r>
        <w:rPr/>
        <w:t>дальнейшее</w:t>
      </w:r>
      <w:r>
        <w:rPr>
          <w:spacing w:val="-3"/>
        </w:rPr>
        <w:t> </w:t>
      </w:r>
      <w:r>
        <w:rPr/>
        <w:t>снижение</w:t>
      </w:r>
      <w:r>
        <w:rPr>
          <w:spacing w:val="-4"/>
        </w:rPr>
        <w:t> </w:t>
      </w:r>
      <w:r>
        <w:rPr/>
        <w:t>количество</w:t>
      </w:r>
      <w:r>
        <w:rPr>
          <w:spacing w:val="-52"/>
        </w:rPr>
        <w:t> </w:t>
      </w:r>
      <w:r>
        <w:rPr/>
        <w:t>проектов</w:t>
      </w:r>
      <w:r>
        <w:rPr>
          <w:spacing w:val="-1"/>
        </w:rPr>
        <w:t> </w:t>
      </w:r>
      <w:r>
        <w:rPr/>
        <w:t>ГЧП.</w:t>
      </w:r>
    </w:p>
    <w:p>
      <w:pPr>
        <w:pStyle w:val="Heading3"/>
        <w:numPr>
          <w:ilvl w:val="0"/>
          <w:numId w:val="82"/>
        </w:numPr>
        <w:tabs>
          <w:tab w:pos="868" w:val="left" w:leader="none"/>
        </w:tabs>
        <w:spacing w:line="240" w:lineRule="auto" w:before="1" w:after="0"/>
        <w:ind w:left="250" w:right="636" w:firstLine="395"/>
        <w:jc w:val="left"/>
      </w:pPr>
      <w:r>
        <w:rPr>
          <w:i/>
        </w:rPr>
        <w:t>Усиление</w:t>
      </w:r>
      <w:r>
        <w:rPr>
          <w:i/>
          <w:spacing w:val="-7"/>
        </w:rPr>
        <w:t> </w:t>
      </w:r>
      <w:r>
        <w:rPr>
          <w:i/>
        </w:rPr>
        <w:t>и</w:t>
      </w:r>
      <w:r>
        <w:rPr>
          <w:i/>
          <w:spacing w:val="-6"/>
        </w:rPr>
        <w:t> </w:t>
      </w:r>
      <w:r>
        <w:rPr>
          <w:i/>
        </w:rPr>
        <w:t>ужесточение</w:t>
      </w:r>
      <w:r>
        <w:rPr>
          <w:i/>
          <w:spacing w:val="-7"/>
        </w:rPr>
        <w:t> </w:t>
      </w:r>
      <w:r>
        <w:rPr>
          <w:i/>
        </w:rPr>
        <w:t>условий</w:t>
      </w:r>
      <w:r>
        <w:rPr>
          <w:i/>
          <w:spacing w:val="-6"/>
        </w:rPr>
        <w:t> </w:t>
      </w:r>
      <w:r>
        <w:rPr>
          <w:i/>
        </w:rPr>
        <w:t>отбора</w:t>
      </w:r>
      <w:r>
        <w:rPr>
          <w:i/>
          <w:spacing w:val="-7"/>
        </w:rPr>
        <w:t> </w:t>
      </w:r>
      <w:r>
        <w:rPr>
          <w:i/>
        </w:rPr>
        <w:t>проектов</w:t>
      </w:r>
      <w:r>
        <w:rPr>
          <w:i/>
          <w:spacing w:val="-6"/>
        </w:rPr>
        <w:t> </w:t>
      </w:r>
      <w:r>
        <w:rPr>
          <w:i/>
        </w:rPr>
        <w:t>ГЧП,</w:t>
      </w:r>
      <w:r>
        <w:rPr>
          <w:i/>
          <w:spacing w:val="-6"/>
        </w:rPr>
        <w:t> </w:t>
      </w:r>
      <w:r>
        <w:rPr>
          <w:i/>
        </w:rPr>
        <w:t>продиктованное</w:t>
      </w:r>
      <w:r>
        <w:rPr>
          <w:i/>
          <w:spacing w:val="-7"/>
        </w:rPr>
        <w:t> </w:t>
      </w:r>
      <w:r>
        <w:rPr>
          <w:i/>
        </w:rPr>
        <w:t>необходимостью</w:t>
      </w:r>
      <w:r>
        <w:rPr>
          <w:i/>
          <w:spacing w:val="-52"/>
        </w:rPr>
        <w:t> </w:t>
      </w:r>
      <w:r>
        <w:rPr/>
        <w:t>рационального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эффективного использования</w:t>
      </w:r>
      <w:r>
        <w:rPr>
          <w:spacing w:val="-1"/>
        </w:rPr>
        <w:t> </w:t>
      </w:r>
      <w:r>
        <w:rPr/>
        <w:t>бюджетных средств.</w:t>
      </w:r>
    </w:p>
    <w:p>
      <w:pPr>
        <w:spacing w:line="242" w:lineRule="auto" w:before="0"/>
        <w:ind w:left="250" w:right="527" w:firstLine="395"/>
        <w:jc w:val="left"/>
        <w:rPr>
          <w:b/>
          <w:sz w:val="22"/>
        </w:rPr>
      </w:pP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2019 года Правительство Казахстана начало пересматривать структуру </w:t>
      </w:r>
      <w:r>
        <w:rPr>
          <w:b/>
          <w:sz w:val="22"/>
        </w:rPr>
        <w:t>возмещения и мер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государственной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поддержки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проектам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ГЧП,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частности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переходить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количества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к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качеству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путем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категорирования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проектов. Выделяются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три категории:</w:t>
      </w:r>
    </w:p>
    <w:p>
      <w:pPr>
        <w:pStyle w:val="Heading2"/>
        <w:numPr>
          <w:ilvl w:val="0"/>
          <w:numId w:val="83"/>
        </w:numPr>
        <w:tabs>
          <w:tab w:pos="772" w:val="left" w:leader="none"/>
        </w:tabs>
        <w:spacing w:line="237" w:lineRule="auto" w:before="0" w:after="0"/>
        <w:ind w:left="250" w:right="646" w:firstLine="395"/>
        <w:jc w:val="left"/>
      </w:pPr>
      <w:r>
        <w:rPr/>
        <w:t>I</w:t>
      </w:r>
      <w:r>
        <w:rPr>
          <w:spacing w:val="-5"/>
        </w:rPr>
        <w:t> </w:t>
      </w:r>
      <w:r>
        <w:rPr/>
        <w:t>категория</w:t>
      </w:r>
      <w:r>
        <w:rPr>
          <w:spacing w:val="-8"/>
        </w:rPr>
        <w:t> </w:t>
      </w:r>
      <w:r>
        <w:rPr/>
        <w:t>–</w:t>
      </w:r>
      <w:r>
        <w:rPr>
          <w:spacing w:val="-5"/>
        </w:rPr>
        <w:t> </w:t>
      </w:r>
      <w:r>
        <w:rPr/>
        <w:t>полное</w:t>
      </w:r>
      <w:r>
        <w:rPr>
          <w:spacing w:val="-5"/>
        </w:rPr>
        <w:t> </w:t>
      </w:r>
      <w:r>
        <w:rPr/>
        <w:t>возмещение</w:t>
      </w:r>
      <w:r>
        <w:rPr>
          <w:spacing w:val="-5"/>
        </w:rPr>
        <w:t> </w:t>
      </w:r>
      <w:r>
        <w:rPr/>
        <w:t>инвестиций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операционных</w:t>
      </w:r>
      <w:r>
        <w:rPr>
          <w:spacing w:val="-11"/>
        </w:rPr>
        <w:t> </w:t>
      </w:r>
      <w:r>
        <w:rPr/>
        <w:t>затрат</w:t>
      </w:r>
      <w:r>
        <w:rPr>
          <w:spacing w:val="-4"/>
        </w:rPr>
        <w:t> </w:t>
      </w:r>
      <w:r>
        <w:rPr/>
        <w:t>частного</w:t>
      </w:r>
      <w:r>
        <w:rPr>
          <w:spacing w:val="-4"/>
        </w:rPr>
        <w:t> </w:t>
      </w:r>
      <w:r>
        <w:rPr/>
        <w:t>партнера</w:t>
      </w:r>
      <w:r>
        <w:rPr>
          <w:spacing w:val="-5"/>
        </w:rPr>
        <w:t> </w:t>
      </w:r>
      <w:r>
        <w:rPr/>
        <w:t>из</w:t>
      </w:r>
      <w:r>
        <w:rPr>
          <w:spacing w:val="-52"/>
        </w:rPr>
        <w:t> </w:t>
      </w:r>
      <w:r>
        <w:rPr/>
        <w:t>бюджета;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0" w:lineRule="exact" w:before="0" w:after="0"/>
        <w:ind w:left="812" w:right="0" w:hanging="167"/>
        <w:jc w:val="left"/>
        <w:rPr>
          <w:b/>
          <w:sz w:val="22"/>
        </w:rPr>
      </w:pPr>
      <w:r>
        <w:rPr>
          <w:b/>
          <w:sz w:val="22"/>
        </w:rPr>
        <w:t>II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частичное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возмещение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инвестиций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счет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бюджета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счет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услуг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рынка;</w:t>
      </w:r>
    </w:p>
    <w:p>
      <w:pPr>
        <w:pStyle w:val="Heading2"/>
        <w:numPr>
          <w:ilvl w:val="0"/>
          <w:numId w:val="84"/>
        </w:numPr>
        <w:tabs>
          <w:tab w:pos="834" w:val="left" w:leader="none"/>
        </w:tabs>
        <w:spacing w:line="242" w:lineRule="auto" w:before="0" w:after="0"/>
        <w:ind w:left="250" w:right="787" w:firstLine="395"/>
        <w:jc w:val="left"/>
      </w:pPr>
      <w:r>
        <w:rPr/>
        <w:t>III категория – без возмещения из бюджета. Компенсация расходов частного партнера и</w:t>
      </w:r>
      <w:r>
        <w:rPr>
          <w:spacing w:val="1"/>
        </w:rPr>
        <w:t> </w:t>
      </w:r>
      <w:r>
        <w:rPr/>
        <w:t>источниками его доходов являются поступления с оказания услуг рынку (через тарифы, госза-</w:t>
      </w:r>
      <w:r>
        <w:rPr>
          <w:spacing w:val="-52"/>
        </w:rPr>
        <w:t> </w:t>
      </w:r>
      <w:r>
        <w:rPr/>
        <w:t>казы,</w:t>
      </w:r>
      <w:r>
        <w:rPr>
          <w:spacing w:val="-1"/>
        </w:rPr>
        <w:t> </w:t>
      </w:r>
      <w:r>
        <w:rPr/>
        <w:t>платные</w:t>
      </w:r>
      <w:r>
        <w:rPr>
          <w:spacing w:val="-1"/>
        </w:rPr>
        <w:t> </w:t>
      </w:r>
      <w:r>
        <w:rPr/>
        <w:t>и иные услуги).</w:t>
      </w:r>
    </w:p>
    <w:p>
      <w:pPr>
        <w:spacing w:line="237" w:lineRule="auto" w:before="0"/>
        <w:ind w:left="250" w:right="670" w:firstLine="395"/>
        <w:jc w:val="left"/>
        <w:rPr>
          <w:sz w:val="22"/>
        </w:rPr>
      </w:pPr>
      <w:r>
        <w:rPr>
          <w:b/>
          <w:sz w:val="22"/>
        </w:rPr>
        <w:t>Из всех договоров ГЧП три категории проектов по степени возмещения средств из государ-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ственного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бюджета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распределены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примерно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1/3.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То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есть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около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70%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всех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проектов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являются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полным или частичным возмещением трат частного партнера (I и II категории), в стоимостном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выражении – это 70% от общей суммы. Отсюда </w:t>
      </w:r>
      <w:r>
        <w:rPr>
          <w:sz w:val="22"/>
        </w:rPr>
        <w:t>заметна четкая необходимость усиления работ по</w:t>
      </w:r>
      <w:r>
        <w:rPr>
          <w:spacing w:val="1"/>
          <w:sz w:val="22"/>
        </w:rPr>
        <w:t> </w:t>
      </w:r>
      <w:r>
        <w:rPr>
          <w:sz w:val="22"/>
        </w:rPr>
        <w:t>дальнейшей</w:t>
      </w:r>
      <w:r>
        <w:rPr>
          <w:spacing w:val="-2"/>
          <w:sz w:val="22"/>
        </w:rPr>
        <w:t> </w:t>
      </w:r>
      <w:r>
        <w:rPr>
          <w:sz w:val="22"/>
        </w:rPr>
        <w:t>минимизации</w:t>
      </w:r>
      <w:r>
        <w:rPr>
          <w:spacing w:val="-2"/>
          <w:sz w:val="22"/>
        </w:rPr>
        <w:t> </w:t>
      </w:r>
      <w:r>
        <w:rPr>
          <w:sz w:val="22"/>
        </w:rPr>
        <w:t>нагрузки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бюджеты</w:t>
      </w:r>
      <w:r>
        <w:rPr>
          <w:spacing w:val="-3"/>
          <w:sz w:val="22"/>
        </w:rPr>
        <w:t> </w:t>
      </w:r>
      <w:r>
        <w:rPr>
          <w:sz w:val="22"/>
        </w:rPr>
        <w:t>регионов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республиканский</w:t>
      </w:r>
      <w:r>
        <w:rPr>
          <w:spacing w:val="-2"/>
          <w:sz w:val="22"/>
        </w:rPr>
        <w:t> </w:t>
      </w:r>
      <w:r>
        <w:rPr>
          <w:sz w:val="22"/>
        </w:rPr>
        <w:t>бюджет</w:t>
      </w:r>
      <w:r>
        <w:rPr>
          <w:spacing w:val="-5"/>
          <w:sz w:val="22"/>
        </w:rPr>
        <w:t> </w:t>
      </w:r>
      <w:r>
        <w:rPr>
          <w:sz w:val="22"/>
        </w:rPr>
        <w:t>[5].</w:t>
      </w:r>
    </w:p>
    <w:p>
      <w:pPr>
        <w:pStyle w:val="BodyText"/>
        <w:ind w:right="527" w:firstLine="395"/>
      </w:pPr>
      <w:r>
        <w:rPr/>
        <w:t>В 2020 году были внесены также дополнительные изменения некоторые нормативные акты в</w:t>
      </w:r>
      <w:r>
        <w:rPr>
          <w:spacing w:val="-52"/>
        </w:rPr>
        <w:t> </w:t>
      </w:r>
      <w:r>
        <w:rPr/>
        <w:t>области</w:t>
      </w:r>
      <w:r>
        <w:rPr>
          <w:spacing w:val="-2"/>
        </w:rPr>
        <w:t> </w:t>
      </w:r>
      <w:r>
        <w:rPr/>
        <w:t>ГЧП,</w:t>
      </w:r>
      <w:r>
        <w:rPr>
          <w:spacing w:val="-1"/>
        </w:rPr>
        <w:t> </w:t>
      </w:r>
      <w:r>
        <w:rPr/>
        <w:t>основными из</w:t>
      </w:r>
      <w:r>
        <w:rPr>
          <w:spacing w:val="-1"/>
        </w:rPr>
        <w:t> </w:t>
      </w:r>
      <w:r>
        <w:rPr/>
        <w:t>которых</w:t>
      </w:r>
      <w:r>
        <w:rPr>
          <w:spacing w:val="-2"/>
        </w:rPr>
        <w:t> </w:t>
      </w:r>
      <w:r>
        <w:rPr/>
        <w:t>являются</w:t>
      </w:r>
      <w:r>
        <w:rPr>
          <w:spacing w:val="-1"/>
        </w:rPr>
        <w:t> </w:t>
      </w:r>
      <w:r>
        <w:rPr/>
        <w:t>следующие</w:t>
      </w:r>
      <w:r>
        <w:rPr>
          <w:spacing w:val="-1"/>
        </w:rPr>
        <w:t> </w:t>
      </w:r>
      <w:r>
        <w:rPr/>
        <w:t>условия: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40" w:lineRule="auto" w:before="0" w:after="0"/>
        <w:ind w:left="250" w:right="644" w:firstLine="395"/>
        <w:jc w:val="left"/>
        <w:rPr>
          <w:b/>
          <w:sz w:val="22"/>
        </w:rPr>
      </w:pPr>
      <w:r>
        <w:rPr>
          <w:sz w:val="22"/>
        </w:rPr>
        <w:t>сумма обязательств государства (государственного партнера) не должна превышать суммы по-</w:t>
      </w:r>
      <w:r>
        <w:rPr>
          <w:spacing w:val="1"/>
          <w:sz w:val="22"/>
        </w:rPr>
        <w:t> </w:t>
      </w:r>
      <w:r>
        <w:rPr>
          <w:sz w:val="22"/>
        </w:rPr>
        <w:t>несенных (планируемых) трат частным партнером (инвестором), то есть основной акцент делается на</w:t>
      </w:r>
      <w:r>
        <w:rPr>
          <w:spacing w:val="1"/>
          <w:sz w:val="22"/>
        </w:rPr>
        <w:t> </w:t>
      </w:r>
      <w:r>
        <w:rPr>
          <w:sz w:val="22"/>
        </w:rPr>
        <w:t>зеркальное участие сторон в проекте ГЧП в части финансирования. Такой подход направлен на раз-</w:t>
      </w:r>
      <w:r>
        <w:rPr>
          <w:spacing w:val="1"/>
          <w:sz w:val="22"/>
        </w:rPr>
        <w:t> </w:t>
      </w:r>
      <w:r>
        <w:rPr>
          <w:sz w:val="22"/>
        </w:rPr>
        <w:t>витие </w:t>
      </w:r>
      <w:r>
        <w:rPr>
          <w:b/>
          <w:sz w:val="22"/>
        </w:rPr>
        <w:t>III категории проектов ГЧП – получения источников возмещения затрат частного участ-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ника за счет коммерческой и операционной деятельности через тарифы, цены, платные услуги,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предоставляемые дополнительно в рамках государственного заказа. Такие проекты считаются,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мировой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практике,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распространенными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сфере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ЖКХ,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предоставления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образовательных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услуг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совместно с государственным гарантированным потреблением, энергетики, туризма, во-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доснабжения,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газоснабжения,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которые,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однако,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слабо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вовлечены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проектах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ГЧП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Казахстане.</w:t>
      </w:r>
    </w:p>
    <w:p>
      <w:pPr>
        <w:pStyle w:val="Heading2"/>
        <w:numPr>
          <w:ilvl w:val="0"/>
          <w:numId w:val="83"/>
        </w:numPr>
        <w:tabs>
          <w:tab w:pos="777" w:val="left" w:leader="none"/>
        </w:tabs>
        <w:spacing w:line="240" w:lineRule="auto" w:before="0" w:after="0"/>
        <w:ind w:left="250" w:right="695" w:firstLine="395"/>
        <w:jc w:val="left"/>
      </w:pPr>
      <w:r>
        <w:rPr/>
        <w:t>обязательное участие частного инвестора (частного партнера в ГЧП) собственными сред-</w:t>
      </w:r>
      <w:r>
        <w:rPr>
          <w:spacing w:val="1"/>
        </w:rPr>
        <w:t> </w:t>
      </w:r>
      <w:r>
        <w:rPr/>
        <w:t>ствами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размере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</w:t>
      </w:r>
      <w:r>
        <w:rPr>
          <w:spacing w:val="-4"/>
        </w:rPr>
        <w:t> </w:t>
      </w:r>
      <w:r>
        <w:rPr/>
        <w:t>20%</w:t>
      </w:r>
      <w:r>
        <w:rPr>
          <w:spacing w:val="-7"/>
        </w:rPr>
        <w:t> </w:t>
      </w:r>
      <w:r>
        <w:rPr/>
        <w:t>от</w:t>
      </w:r>
      <w:r>
        <w:rPr>
          <w:spacing w:val="-4"/>
        </w:rPr>
        <w:t> </w:t>
      </w:r>
      <w:r>
        <w:rPr/>
        <w:t>общей</w:t>
      </w:r>
      <w:r>
        <w:rPr>
          <w:spacing w:val="-4"/>
        </w:rPr>
        <w:t> </w:t>
      </w:r>
      <w:r>
        <w:rPr/>
        <w:t>стоимости</w:t>
      </w:r>
      <w:r>
        <w:rPr>
          <w:spacing w:val="-5"/>
        </w:rPr>
        <w:t> </w:t>
      </w:r>
      <w:r>
        <w:rPr/>
        <w:t>объекта</w:t>
      </w:r>
      <w:r>
        <w:rPr>
          <w:spacing w:val="-5"/>
        </w:rPr>
        <w:t> </w:t>
      </w:r>
      <w:r>
        <w:rPr/>
        <w:t>ГЧП</w:t>
      </w:r>
      <w:r>
        <w:rPr>
          <w:spacing w:val="-5"/>
        </w:rPr>
        <w:t> </w:t>
      </w:r>
      <w:r>
        <w:rPr/>
        <w:t>(например,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строительстве</w:t>
      </w:r>
      <w:r>
        <w:rPr>
          <w:spacing w:val="-52"/>
        </w:rPr>
        <w:t> </w:t>
      </w:r>
      <w:r>
        <w:rPr/>
        <w:t>общежития, школы, больницы или иных объектов основных фондов). Данный подход также</w:t>
      </w:r>
      <w:r>
        <w:rPr>
          <w:spacing w:val="1"/>
        </w:rPr>
        <w:t> </w:t>
      </w:r>
      <w:r>
        <w:rPr/>
        <w:t>продиктован необходимостью сознательного и качественного отношения самих инвесторов, во</w:t>
      </w:r>
      <w:r>
        <w:rPr>
          <w:spacing w:val="1"/>
        </w:rPr>
        <w:t> </w:t>
      </w:r>
      <w:r>
        <w:rPr/>
        <w:t>избежание дублирования стандартных государственных закупок</w:t>
      </w:r>
      <w:r>
        <w:rPr>
          <w:spacing w:val="1"/>
        </w:rPr>
        <w:t> </w:t>
      </w:r>
      <w:r>
        <w:rPr/>
        <w:t>(тендеров), необходимостью</w:t>
      </w:r>
      <w:r>
        <w:rPr>
          <w:spacing w:val="1"/>
        </w:rPr>
        <w:t> </w:t>
      </w:r>
      <w:r>
        <w:rPr/>
        <w:t>снижения затрат государственного бюджета на возмещение дополнительных затрат, например,</w:t>
      </w:r>
      <w:r>
        <w:rPr>
          <w:spacing w:val="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привлечении</w:t>
      </w:r>
      <w:r>
        <w:rPr>
          <w:spacing w:val="-2"/>
        </w:rPr>
        <w:t> </w:t>
      </w:r>
      <w:r>
        <w:rPr/>
        <w:t>частным</w:t>
      </w:r>
      <w:r>
        <w:rPr>
          <w:spacing w:val="-2"/>
        </w:rPr>
        <w:t> </w:t>
      </w:r>
      <w:r>
        <w:rPr/>
        <w:t>инвестором</w:t>
      </w:r>
      <w:r>
        <w:rPr>
          <w:spacing w:val="-2"/>
        </w:rPr>
        <w:t> </w:t>
      </w:r>
      <w:r>
        <w:rPr/>
        <w:t>внешнего</w:t>
      </w:r>
      <w:r>
        <w:rPr>
          <w:spacing w:val="-1"/>
        </w:rPr>
        <w:t> </w:t>
      </w:r>
      <w:r>
        <w:rPr/>
        <w:t>заемного</w:t>
      </w:r>
      <w:r>
        <w:rPr>
          <w:spacing w:val="-1"/>
        </w:rPr>
        <w:t> </w:t>
      </w:r>
      <w:r>
        <w:rPr/>
        <w:t>кредитования;</w:t>
      </w:r>
    </w:p>
    <w:p>
      <w:pPr>
        <w:spacing w:after="0" w:line="240" w:lineRule="auto"/>
        <w:jc w:val="left"/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44" w:lineRule="auto" w:before="127" w:after="0"/>
        <w:ind w:left="250" w:right="769" w:firstLine="395"/>
        <w:jc w:val="left"/>
        <w:rPr>
          <w:b/>
          <w:sz w:val="22"/>
        </w:rPr>
      </w:pPr>
      <w:r>
        <w:rPr>
          <w:b/>
          <w:sz w:val="22"/>
        </w:rPr>
        <w:t>приоритетность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проектов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ГЧП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со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сроком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эксплуатации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объектов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рамках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ГЧП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не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менее 5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лет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[6].</w:t>
      </w:r>
    </w:p>
    <w:p>
      <w:pPr>
        <w:pStyle w:val="Heading2"/>
        <w:spacing w:line="246" w:lineRule="exact"/>
        <w:ind w:left="646"/>
        <w:jc w:val="left"/>
      </w:pPr>
      <w:r>
        <w:rPr/>
        <w:t>Результаты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обсуждение</w:t>
      </w:r>
    </w:p>
    <w:p>
      <w:pPr>
        <w:pStyle w:val="BodyText"/>
        <w:ind w:right="574" w:firstLine="395"/>
      </w:pPr>
      <w:r>
        <w:rPr/>
        <w:t>В целом 2020 год привнес значительные изменения в сфере ГЧП. Это, в первую очередь, нега-</w:t>
      </w:r>
      <w:r>
        <w:rPr>
          <w:spacing w:val="1"/>
        </w:rPr>
        <w:t> </w:t>
      </w:r>
      <w:r>
        <w:rPr/>
        <w:t>тивное влияние пандемии Covid-19 на экономику страны: снижение активности частного сектора и</w:t>
      </w:r>
      <w:r>
        <w:rPr>
          <w:spacing w:val="1"/>
        </w:rPr>
        <w:t> </w:t>
      </w:r>
      <w:r>
        <w:rPr/>
        <w:t>бизнеса в целом, следовательно, снижение количества проектов ГЧП, потери от валютных колебаний</w:t>
      </w:r>
      <w:r>
        <w:rPr>
          <w:spacing w:val="1"/>
        </w:rPr>
        <w:t> </w:t>
      </w:r>
      <w:r>
        <w:rPr>
          <w:spacing w:val="-1"/>
        </w:rPr>
        <w:t>по</w:t>
      </w:r>
      <w:r>
        <w:rPr>
          <w:spacing w:val="-5"/>
        </w:rPr>
        <w:t> </w:t>
      </w:r>
      <w:r>
        <w:rPr>
          <w:spacing w:val="-1"/>
        </w:rPr>
        <w:t>проектам</w:t>
      </w:r>
      <w:r>
        <w:rPr>
          <w:spacing w:val="-5"/>
        </w:rPr>
        <w:t> </w:t>
      </w:r>
      <w:r>
        <w:rPr/>
        <w:t>ГЧП,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структуре</w:t>
      </w:r>
      <w:r>
        <w:rPr>
          <w:spacing w:val="-5"/>
        </w:rPr>
        <w:t> </w:t>
      </w:r>
      <w:r>
        <w:rPr/>
        <w:t>стоимости</w:t>
      </w:r>
      <w:r>
        <w:rPr>
          <w:spacing w:val="-4"/>
        </w:rPr>
        <w:t> </w:t>
      </w:r>
      <w:r>
        <w:rPr/>
        <w:t>которых</w:t>
      </w:r>
      <w:r>
        <w:rPr>
          <w:spacing w:val="-6"/>
        </w:rPr>
        <w:t> </w:t>
      </w:r>
      <w:r>
        <w:rPr/>
        <w:t>доля</w:t>
      </w:r>
      <w:r>
        <w:rPr>
          <w:spacing w:val="-4"/>
        </w:rPr>
        <w:t> </w:t>
      </w:r>
      <w:r>
        <w:rPr/>
        <w:t>валютных</w:t>
      </w:r>
      <w:r>
        <w:rPr>
          <w:spacing w:val="-6"/>
        </w:rPr>
        <w:t> </w:t>
      </w:r>
      <w:r>
        <w:rPr/>
        <w:t>позиций</w:t>
      </w:r>
      <w:r>
        <w:rPr>
          <w:spacing w:val="-4"/>
        </w:rPr>
        <w:t> </w:t>
      </w:r>
      <w:r>
        <w:rPr/>
        <w:t>значительна</w:t>
      </w:r>
      <w:r>
        <w:rPr>
          <w:spacing w:val="-14"/>
        </w:rPr>
        <w:t> </w:t>
      </w:r>
      <w:r>
        <w:rPr/>
        <w:t>(так,</w:t>
      </w:r>
      <w:r>
        <w:rPr>
          <w:spacing w:val="-4"/>
        </w:rPr>
        <w:t> </w:t>
      </w:r>
      <w:r>
        <w:rPr/>
        <w:t>например,</w:t>
      </w:r>
      <w:r>
        <w:rPr>
          <w:spacing w:val="-52"/>
        </w:rPr>
        <w:t> </w:t>
      </w:r>
      <w:r>
        <w:rPr/>
        <w:t>проект БАКАД). В то же время пандемия ускорила необходимость скорейшего улучшения системы</w:t>
      </w:r>
      <w:r>
        <w:rPr>
          <w:spacing w:val="1"/>
        </w:rPr>
        <w:t> </w:t>
      </w:r>
      <w:r>
        <w:rPr/>
        <w:t>реализации</w:t>
      </w:r>
      <w:r>
        <w:rPr>
          <w:spacing w:val="6"/>
        </w:rPr>
        <w:t> </w:t>
      </w:r>
      <w:r>
        <w:rPr/>
        <w:t>проектов</w:t>
      </w:r>
      <w:r>
        <w:rPr>
          <w:spacing w:val="7"/>
        </w:rPr>
        <w:t> </w:t>
      </w:r>
      <w:r>
        <w:rPr/>
        <w:t>ГЧП,</w:t>
      </w:r>
      <w:r>
        <w:rPr>
          <w:spacing w:val="7"/>
        </w:rPr>
        <w:t> </w:t>
      </w:r>
      <w:r>
        <w:rPr/>
        <w:t>нормативно-правового</w:t>
      </w:r>
      <w:r>
        <w:rPr>
          <w:spacing w:val="7"/>
        </w:rPr>
        <w:t> </w:t>
      </w:r>
      <w:r>
        <w:rPr/>
        <w:t>регулирования.</w:t>
      </w:r>
      <w:r>
        <w:rPr>
          <w:spacing w:val="7"/>
        </w:rPr>
        <w:t> </w:t>
      </w:r>
      <w:r>
        <w:rPr/>
        <w:t>Ограниченность</w:t>
      </w:r>
      <w:r>
        <w:rPr>
          <w:spacing w:val="7"/>
        </w:rPr>
        <w:t> </w:t>
      </w:r>
      <w:r>
        <w:rPr/>
        <w:t>бюджетных</w:t>
      </w:r>
      <w:r>
        <w:rPr>
          <w:spacing w:val="1"/>
        </w:rPr>
        <w:t> </w:t>
      </w:r>
      <w:r>
        <w:rPr/>
        <w:t>средств в условиях всеобщего кризиса привела к более требовательному подходу к проектам ГЧП</w:t>
      </w:r>
      <w:r>
        <w:rPr>
          <w:spacing w:val="1"/>
        </w:rPr>
        <w:t> </w:t>
      </w:r>
      <w:r>
        <w:rPr/>
        <w:t>(вплоть</w:t>
      </w:r>
      <w:r>
        <w:rPr>
          <w:spacing w:val="-3"/>
        </w:rPr>
        <w:t> </w:t>
      </w:r>
      <w:r>
        <w:rPr/>
        <w:t>до</w:t>
      </w:r>
      <w:r>
        <w:rPr>
          <w:spacing w:val="-2"/>
        </w:rPr>
        <w:t> </w:t>
      </w:r>
      <w:r>
        <w:rPr/>
        <w:t>первичного</w:t>
      </w:r>
      <w:r>
        <w:rPr>
          <w:spacing w:val="-3"/>
        </w:rPr>
        <w:t> </w:t>
      </w:r>
      <w:r>
        <w:rPr/>
        <w:t>анализа</w:t>
      </w:r>
      <w:r>
        <w:rPr>
          <w:spacing w:val="-3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Казцентр</w:t>
      </w:r>
      <w:r>
        <w:rPr>
          <w:spacing w:val="-3"/>
        </w:rPr>
        <w:t> </w:t>
      </w:r>
      <w:r>
        <w:rPr/>
        <w:t>ГЧП,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ранее</w:t>
      </w:r>
      <w:r>
        <w:rPr>
          <w:spacing w:val="-2"/>
        </w:rPr>
        <w:t> </w:t>
      </w:r>
      <w:r>
        <w:rPr/>
        <w:t>такого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предусматривалось).</w:t>
      </w:r>
    </w:p>
    <w:p>
      <w:pPr>
        <w:pStyle w:val="BodyText"/>
        <w:ind w:right="527" w:firstLine="395"/>
      </w:pPr>
      <w:r>
        <w:rPr/>
        <w:t>Коронавирус стало своего рода катализатором качественных изменений, который выявил ряд</w:t>
      </w:r>
      <w:r>
        <w:rPr>
          <w:spacing w:val="1"/>
        </w:rPr>
        <w:t> </w:t>
      </w:r>
      <w:r>
        <w:rPr/>
        <w:t>проблемных моментов в области ГЧП. Несомненно, данные изменения в сторону улучшения системы</w:t>
      </w:r>
      <w:r>
        <w:rPr>
          <w:spacing w:val="1"/>
        </w:rPr>
        <w:t> </w:t>
      </w:r>
      <w:r>
        <w:rPr/>
        <w:t>ГЧП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Казахстане,</w:t>
      </w:r>
      <w:r>
        <w:rPr>
          <w:spacing w:val="-5"/>
        </w:rPr>
        <w:t> </w:t>
      </w:r>
      <w:r>
        <w:rPr/>
        <w:t>произошли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ближайшей</w:t>
      </w:r>
      <w:r>
        <w:rPr>
          <w:spacing w:val="-5"/>
        </w:rPr>
        <w:t> </w:t>
      </w:r>
      <w:r>
        <w:rPr/>
        <w:t>перспективе,</w:t>
      </w:r>
      <w:r>
        <w:rPr>
          <w:spacing w:val="-5"/>
        </w:rPr>
        <w:t> </w:t>
      </w:r>
      <w:r>
        <w:rPr/>
        <w:t>однако</w:t>
      </w:r>
      <w:r>
        <w:rPr>
          <w:spacing w:val="-5"/>
        </w:rPr>
        <w:t> </w:t>
      </w:r>
      <w:r>
        <w:rPr/>
        <w:t>всеобщая</w:t>
      </w:r>
      <w:r>
        <w:rPr>
          <w:spacing w:val="-5"/>
        </w:rPr>
        <w:t> </w:t>
      </w:r>
      <w:r>
        <w:rPr/>
        <w:t>угроза</w:t>
      </w:r>
      <w:r>
        <w:rPr>
          <w:spacing w:val="-6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ускорила</w:t>
      </w:r>
      <w:r>
        <w:rPr>
          <w:spacing w:val="-52"/>
        </w:rPr>
        <w:t> </w:t>
      </w:r>
      <w:r>
        <w:rPr/>
        <w:t>данный переход. В ходе оценки структуры и качества проектов ГЧП были выявлены такие сдер-</w:t>
      </w:r>
      <w:r>
        <w:rPr>
          <w:spacing w:val="1"/>
        </w:rPr>
        <w:t> </w:t>
      </w:r>
      <w:r>
        <w:rPr/>
        <w:t>живающие</w:t>
      </w:r>
      <w:r>
        <w:rPr>
          <w:spacing w:val="-1"/>
        </w:rPr>
        <w:t> </w:t>
      </w:r>
      <w:r>
        <w:rPr/>
        <w:t>факторы, как:</w:t>
      </w:r>
    </w:p>
    <w:p>
      <w:pPr>
        <w:pStyle w:val="BodyText"/>
        <w:ind w:right="745" w:firstLine="395"/>
      </w:pPr>
      <w:r>
        <w:rPr/>
        <w:t>- неучтенность инвестиционного потенциала регионов, отсутствие приоритетности по отраслям</w:t>
      </w:r>
      <w:r>
        <w:rPr>
          <w:spacing w:val="1"/>
        </w:rPr>
        <w:t> </w:t>
      </w:r>
      <w:r>
        <w:rPr/>
        <w:t>экономики (при распределении лимитов), сохраняется диспропорция в развитии экономики. Как от-</w:t>
      </w:r>
      <w:r>
        <w:rPr>
          <w:spacing w:val="1"/>
        </w:rPr>
        <w:t> </w:t>
      </w:r>
      <w:r>
        <w:rPr/>
        <w:t>мечено выше, основная доля проектов ГЧП сконцентрированы в образовании, здравоохранении (ко-</w:t>
      </w:r>
      <w:r>
        <w:rPr>
          <w:spacing w:val="1"/>
        </w:rPr>
        <w:t> </w:t>
      </w:r>
      <w:r>
        <w:rPr/>
        <w:t>нечно, это хорошие выгоды общества), но основная часть данных проектов – типовые, при этом доля</w:t>
      </w:r>
      <w:r>
        <w:rPr>
          <w:spacing w:val="-52"/>
        </w:rPr>
        <w:t> </w:t>
      </w:r>
      <w:r>
        <w:rPr/>
        <w:t>в</w:t>
      </w:r>
      <w:r>
        <w:rPr>
          <w:spacing w:val="-6"/>
        </w:rPr>
        <w:t> </w:t>
      </w:r>
      <w:r>
        <w:rPr/>
        <w:t>общем</w:t>
      </w:r>
      <w:r>
        <w:rPr>
          <w:spacing w:val="-7"/>
        </w:rPr>
        <w:t> </w:t>
      </w:r>
      <w:r>
        <w:rPr/>
        <w:t>объеме</w:t>
      </w:r>
      <w:r>
        <w:rPr>
          <w:spacing w:val="-6"/>
        </w:rPr>
        <w:t> </w:t>
      </w:r>
      <w:r>
        <w:rPr/>
        <w:t>незначительна.</w:t>
      </w:r>
      <w:r>
        <w:rPr>
          <w:spacing w:val="-6"/>
        </w:rPr>
        <w:t> </w:t>
      </w:r>
      <w:r>
        <w:rPr/>
        <w:t>Значительную</w:t>
      </w:r>
      <w:r>
        <w:rPr>
          <w:spacing w:val="-5"/>
        </w:rPr>
        <w:t> </w:t>
      </w:r>
      <w:r>
        <w:rPr/>
        <w:t>долю</w:t>
      </w:r>
      <w:r>
        <w:rPr>
          <w:spacing w:val="-6"/>
        </w:rPr>
        <w:t> </w:t>
      </w:r>
      <w:r>
        <w:rPr/>
        <w:t>охватывают</w:t>
      </w:r>
      <w:r>
        <w:rPr>
          <w:spacing w:val="-5"/>
        </w:rPr>
        <w:t> </w:t>
      </w:r>
      <w:r>
        <w:rPr/>
        <w:t>порядка 10</w:t>
      </w:r>
      <w:r>
        <w:rPr>
          <w:spacing w:val="-8"/>
        </w:rPr>
        <w:t> </w:t>
      </w:r>
      <w:r>
        <w:rPr/>
        <w:t>республиканских</w:t>
      </w:r>
      <w:r>
        <w:rPr>
          <w:spacing w:val="-7"/>
        </w:rPr>
        <w:t> </w:t>
      </w:r>
      <w:r>
        <w:rPr/>
        <w:t>проек-</w:t>
      </w:r>
      <w:r>
        <w:rPr>
          <w:spacing w:val="1"/>
        </w:rPr>
        <w:t> </w:t>
      </w:r>
      <w:r>
        <w:rPr/>
        <w:t>тов, из которых на сумму более</w:t>
      </w:r>
      <w:r>
        <w:rPr>
          <w:spacing w:val="1"/>
        </w:rPr>
        <w:t> </w:t>
      </w:r>
      <w:r>
        <w:rPr/>
        <w:t>500 млрд. тенге</w:t>
      </w:r>
      <w:r>
        <w:rPr>
          <w:spacing w:val="1"/>
        </w:rPr>
        <w:t> </w:t>
      </w:r>
      <w:r>
        <w:rPr/>
        <w:t>– проект</w:t>
      </w:r>
      <w:r>
        <w:rPr>
          <w:spacing w:val="1"/>
        </w:rPr>
        <w:t> </w:t>
      </w:r>
      <w:r>
        <w:rPr/>
        <w:t>«БАКАД». В то время такие отрасли, как</w:t>
      </w:r>
      <w:r>
        <w:rPr>
          <w:spacing w:val="1"/>
        </w:rPr>
        <w:t> </w:t>
      </w:r>
      <w:r>
        <w:rPr/>
        <w:t>водоснабжение и водоотведение (сегодня в Казахстане в 27 городах отсутствуют или полностью из-</w:t>
      </w:r>
      <w:r>
        <w:rPr>
          <w:spacing w:val="1"/>
        </w:rPr>
        <w:t> </w:t>
      </w:r>
      <w:r>
        <w:rPr/>
        <w:t>ношены объекты канализационно-очистительных сооружений, возобновляемые источники энергии</w:t>
      </w:r>
      <w:r>
        <w:rPr>
          <w:spacing w:val="1"/>
        </w:rPr>
        <w:t> </w:t>
      </w:r>
      <w:r>
        <w:rPr/>
        <w:t>остаются не привлекательными. Неравномерный учет возможностей регионов и отсутствие четкого</w:t>
      </w:r>
      <w:r>
        <w:rPr>
          <w:spacing w:val="1"/>
        </w:rPr>
        <w:t> </w:t>
      </w:r>
      <w:r>
        <w:rPr/>
        <w:t>понимания</w:t>
      </w:r>
      <w:r>
        <w:rPr>
          <w:spacing w:val="-5"/>
        </w:rPr>
        <w:t> </w:t>
      </w:r>
      <w:r>
        <w:rPr/>
        <w:t>приоритетных</w:t>
      </w:r>
      <w:r>
        <w:rPr>
          <w:spacing w:val="-5"/>
        </w:rPr>
        <w:t> </w:t>
      </w:r>
      <w:r>
        <w:rPr/>
        <w:t>отраслей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регионах</w:t>
      </w:r>
      <w:r>
        <w:rPr>
          <w:spacing w:val="-5"/>
        </w:rPr>
        <w:t> </w:t>
      </w:r>
      <w:r>
        <w:rPr/>
        <w:t>ведет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тому,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пик</w:t>
      </w:r>
      <w:r>
        <w:rPr>
          <w:spacing w:val="-5"/>
        </w:rPr>
        <w:t> </w:t>
      </w:r>
      <w:r>
        <w:rPr/>
        <w:t>нагрузки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бюджет</w:t>
      </w:r>
      <w:r>
        <w:rPr>
          <w:spacing w:val="-5"/>
        </w:rPr>
        <w:t> </w:t>
      </w:r>
      <w:r>
        <w:rPr/>
        <w:t>придется</w:t>
      </w:r>
      <w:r>
        <w:rPr>
          <w:spacing w:val="-5"/>
        </w:rPr>
        <w:t> </w:t>
      </w:r>
      <w:r>
        <w:rPr/>
        <w:t>на</w:t>
      </w:r>
      <w:r>
        <w:rPr>
          <w:spacing w:val="-52"/>
        </w:rPr>
        <w:t> </w:t>
      </w:r>
      <w:r>
        <w:rPr/>
        <w:t>2021-2023 годы.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49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слабая</w:t>
      </w:r>
      <w:r>
        <w:rPr>
          <w:spacing w:val="-7"/>
          <w:sz w:val="22"/>
        </w:rPr>
        <w:t> </w:t>
      </w:r>
      <w:r>
        <w:rPr>
          <w:sz w:val="22"/>
        </w:rPr>
        <w:t>или</w:t>
      </w:r>
      <w:r>
        <w:rPr>
          <w:spacing w:val="-6"/>
          <w:sz w:val="22"/>
        </w:rPr>
        <w:t> </w:t>
      </w:r>
      <w:r>
        <w:rPr>
          <w:sz w:val="22"/>
        </w:rPr>
        <w:t>некачественная</w:t>
      </w:r>
      <w:r>
        <w:rPr>
          <w:spacing w:val="-6"/>
          <w:sz w:val="22"/>
        </w:rPr>
        <w:t> </w:t>
      </w:r>
      <w:r>
        <w:rPr>
          <w:sz w:val="22"/>
        </w:rPr>
        <w:t>оценка</w:t>
      </w:r>
      <w:r>
        <w:rPr>
          <w:spacing w:val="-6"/>
          <w:sz w:val="22"/>
        </w:rPr>
        <w:t> </w:t>
      </w:r>
      <w:r>
        <w:rPr>
          <w:sz w:val="22"/>
        </w:rPr>
        <w:t>вклада</w:t>
      </w:r>
      <w:r>
        <w:rPr>
          <w:spacing w:val="-7"/>
          <w:sz w:val="22"/>
        </w:rPr>
        <w:t> </w:t>
      </w:r>
      <w:r>
        <w:rPr>
          <w:sz w:val="22"/>
        </w:rPr>
        <w:t>ГЧП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социально-экономическое</w:t>
      </w:r>
      <w:r>
        <w:rPr>
          <w:spacing w:val="-7"/>
          <w:sz w:val="22"/>
        </w:rPr>
        <w:t> </w:t>
      </w:r>
      <w:r>
        <w:rPr>
          <w:sz w:val="22"/>
        </w:rPr>
        <w:t>развитие;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40" w:lineRule="auto" w:before="0" w:after="0"/>
        <w:ind w:left="250" w:right="644" w:firstLine="395"/>
        <w:jc w:val="left"/>
        <w:rPr>
          <w:sz w:val="22"/>
        </w:rPr>
      </w:pPr>
      <w:r>
        <w:rPr>
          <w:sz w:val="22"/>
        </w:rPr>
        <w:t>значительная</w:t>
      </w:r>
      <w:r>
        <w:rPr>
          <w:spacing w:val="-6"/>
          <w:sz w:val="22"/>
        </w:rPr>
        <w:t> </w:t>
      </w:r>
      <w:r>
        <w:rPr>
          <w:sz w:val="22"/>
        </w:rPr>
        <w:t>доля</w:t>
      </w:r>
      <w:r>
        <w:rPr>
          <w:spacing w:val="-6"/>
          <w:sz w:val="22"/>
        </w:rPr>
        <w:t> </w:t>
      </w:r>
      <w:r>
        <w:rPr>
          <w:sz w:val="22"/>
        </w:rPr>
        <w:t>проектов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стоимостном</w:t>
      </w:r>
      <w:r>
        <w:rPr>
          <w:spacing w:val="-6"/>
          <w:sz w:val="22"/>
        </w:rPr>
        <w:t> </w:t>
      </w:r>
      <w:r>
        <w:rPr>
          <w:sz w:val="22"/>
        </w:rPr>
        <w:t>выражении</w:t>
      </w:r>
      <w:r>
        <w:rPr>
          <w:spacing w:val="-5"/>
          <w:sz w:val="22"/>
        </w:rPr>
        <w:t> </w:t>
      </w:r>
      <w:r>
        <w:rPr>
          <w:sz w:val="22"/>
        </w:rPr>
        <w:t>относятся</w:t>
      </w:r>
      <w:r>
        <w:rPr>
          <w:spacing w:val="-6"/>
          <w:sz w:val="22"/>
        </w:rPr>
        <w:t> </w:t>
      </w:r>
      <w:r>
        <w:rPr>
          <w:sz w:val="22"/>
        </w:rPr>
        <w:t>к</w:t>
      </w:r>
      <w:r>
        <w:rPr>
          <w:spacing w:val="-5"/>
          <w:sz w:val="22"/>
        </w:rPr>
        <w:t> </w:t>
      </w:r>
      <w:r>
        <w:rPr>
          <w:sz w:val="22"/>
        </w:rPr>
        <w:t>проектам</w:t>
      </w:r>
      <w:r>
        <w:rPr>
          <w:spacing w:val="-6"/>
          <w:sz w:val="22"/>
        </w:rPr>
        <w:t> </w:t>
      </w:r>
      <w:r>
        <w:rPr>
          <w:sz w:val="22"/>
        </w:rPr>
        <w:t>ГЧП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полным</w:t>
      </w:r>
      <w:r>
        <w:rPr>
          <w:spacing w:val="-6"/>
          <w:sz w:val="22"/>
        </w:rPr>
        <w:t> </w:t>
      </w:r>
      <w:r>
        <w:rPr>
          <w:sz w:val="22"/>
        </w:rPr>
        <w:t>или</w:t>
      </w:r>
      <w:r>
        <w:rPr>
          <w:spacing w:val="-52"/>
          <w:sz w:val="22"/>
        </w:rPr>
        <w:t> </w:t>
      </w:r>
      <w:r>
        <w:rPr>
          <w:sz w:val="22"/>
        </w:rPr>
        <w:t>частичным возмещением затрат частного инвестора. То есть на привлечение</w:t>
      </w:r>
      <w:r>
        <w:rPr>
          <w:spacing w:val="1"/>
          <w:sz w:val="22"/>
        </w:rPr>
        <w:t> </w:t>
      </w:r>
      <w:r>
        <w:rPr>
          <w:sz w:val="22"/>
        </w:rPr>
        <w:t>1 тенге частных ин-</w:t>
      </w:r>
      <w:r>
        <w:rPr>
          <w:spacing w:val="1"/>
          <w:sz w:val="22"/>
        </w:rPr>
        <w:t> </w:t>
      </w:r>
      <w:r>
        <w:rPr>
          <w:sz w:val="22"/>
        </w:rPr>
        <w:t>вестиций затрачивается 2 тенге бюджетных средств. В итоге государственно-частное партнерство во</w:t>
      </w:r>
      <w:r>
        <w:rPr>
          <w:spacing w:val="1"/>
          <w:sz w:val="22"/>
        </w:rPr>
        <w:t> </w:t>
      </w:r>
      <w:r>
        <w:rPr>
          <w:sz w:val="22"/>
        </w:rPr>
        <w:t>многих случаях несет характер государственного кредитования и инструмент для обхода норм зако-</w:t>
      </w:r>
      <w:r>
        <w:rPr>
          <w:spacing w:val="1"/>
          <w:sz w:val="22"/>
        </w:rPr>
        <w:t> </w:t>
      </w:r>
      <w:r>
        <w:rPr>
          <w:sz w:val="22"/>
        </w:rPr>
        <w:t>нодательства</w:t>
      </w:r>
      <w:r>
        <w:rPr>
          <w:spacing w:val="-2"/>
          <w:sz w:val="22"/>
        </w:rPr>
        <w:t> </w:t>
      </w:r>
      <w:r>
        <w:rPr>
          <w:sz w:val="22"/>
        </w:rPr>
        <w:t>о 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закупках.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40" w:lineRule="auto" w:before="0" w:after="0"/>
        <w:ind w:left="250" w:right="663" w:firstLine="395"/>
        <w:jc w:val="left"/>
        <w:rPr>
          <w:sz w:val="22"/>
        </w:rPr>
      </w:pPr>
      <w:r>
        <w:rPr>
          <w:sz w:val="22"/>
        </w:rPr>
        <w:t>анализ проектов ГЧП показывает, что нет четкого распределения рисков между участниками</w:t>
      </w:r>
      <w:r>
        <w:rPr>
          <w:spacing w:val="1"/>
          <w:sz w:val="22"/>
        </w:rPr>
        <w:t> </w:t>
      </w:r>
      <w:r>
        <w:rPr>
          <w:sz w:val="22"/>
        </w:rPr>
        <w:t>проектов ГЧП, все делается формально без детального изучения рисков и их оценки, особенно это</w:t>
      </w:r>
      <w:r>
        <w:rPr>
          <w:spacing w:val="1"/>
          <w:sz w:val="22"/>
        </w:rPr>
        <w:t> </w:t>
      </w:r>
      <w:r>
        <w:rPr>
          <w:sz w:val="22"/>
        </w:rPr>
        <w:t>важно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5"/>
          <w:sz w:val="22"/>
        </w:rPr>
        <w:t> </w:t>
      </w:r>
      <w:r>
        <w:rPr>
          <w:sz w:val="22"/>
        </w:rPr>
        <w:t>проектам</w:t>
      </w:r>
      <w:r>
        <w:rPr>
          <w:spacing w:val="-6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привлечением</w:t>
      </w:r>
      <w:r>
        <w:rPr>
          <w:spacing w:val="-5"/>
          <w:sz w:val="22"/>
        </w:rPr>
        <w:t> </w:t>
      </w:r>
      <w:r>
        <w:rPr>
          <w:sz w:val="22"/>
        </w:rPr>
        <w:t>инвестиций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иностранной</w:t>
      </w:r>
      <w:r>
        <w:rPr>
          <w:spacing w:val="-5"/>
          <w:sz w:val="22"/>
        </w:rPr>
        <w:t> </w:t>
      </w:r>
      <w:r>
        <w:rPr>
          <w:sz w:val="22"/>
        </w:rPr>
        <w:t>валюте</w:t>
      </w:r>
      <w:r>
        <w:rPr>
          <w:spacing w:val="-6"/>
          <w:sz w:val="22"/>
        </w:rPr>
        <w:t> </w:t>
      </w:r>
      <w:r>
        <w:rPr>
          <w:sz w:val="22"/>
        </w:rPr>
        <w:t>(например,</w:t>
      </w:r>
      <w:r>
        <w:rPr>
          <w:spacing w:val="-5"/>
          <w:sz w:val="22"/>
        </w:rPr>
        <w:t> </w:t>
      </w:r>
      <w:r>
        <w:rPr>
          <w:sz w:val="22"/>
        </w:rPr>
        <w:t>проект</w:t>
      </w:r>
      <w:r>
        <w:rPr>
          <w:spacing w:val="-6"/>
          <w:sz w:val="22"/>
        </w:rPr>
        <w:t> </w:t>
      </w:r>
      <w:r>
        <w:rPr>
          <w:sz w:val="22"/>
        </w:rPr>
        <w:t>БАКАД)</w:t>
      </w:r>
      <w:r>
        <w:rPr>
          <w:spacing w:val="-8"/>
          <w:sz w:val="22"/>
        </w:rPr>
        <w:t> </w:t>
      </w:r>
      <w:r>
        <w:rPr>
          <w:sz w:val="22"/>
        </w:rPr>
        <w:t>[7].</w:t>
      </w:r>
    </w:p>
    <w:p>
      <w:pPr>
        <w:pStyle w:val="BodyText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Заключение.</w:t>
      </w:r>
      <w:r>
        <w:rPr>
          <w:b/>
          <w:spacing w:val="-7"/>
        </w:rPr>
        <w:t> </w:t>
      </w:r>
      <w:r>
        <w:rPr/>
        <w:t>Масштабы</w:t>
      </w:r>
      <w:r>
        <w:rPr>
          <w:spacing w:val="-7"/>
        </w:rPr>
        <w:t> </w:t>
      </w:r>
      <w:r>
        <w:rPr/>
        <w:t>влияния</w:t>
      </w:r>
      <w:r>
        <w:rPr>
          <w:spacing w:val="-7"/>
        </w:rPr>
        <w:t> </w:t>
      </w:r>
      <w:r>
        <w:rPr/>
        <w:t>пандемии</w:t>
      </w:r>
      <w:r>
        <w:rPr>
          <w:spacing w:val="-1"/>
        </w:rPr>
        <w:t> </w:t>
      </w:r>
      <w:r>
        <w:rPr/>
        <w:t>COVID-19</w:t>
      </w:r>
      <w:r>
        <w:rPr>
          <w:spacing w:val="-7"/>
        </w:rPr>
        <w:t> </w:t>
      </w:r>
      <w:r>
        <w:rPr/>
        <w:t>заставили</w:t>
      </w:r>
      <w:r>
        <w:rPr>
          <w:spacing w:val="-6"/>
        </w:rPr>
        <w:t> </w:t>
      </w:r>
      <w:r>
        <w:rPr/>
        <w:t>правительство</w:t>
      </w:r>
      <w:r>
        <w:rPr>
          <w:spacing w:val="-6"/>
        </w:rPr>
        <w:t> </w:t>
      </w:r>
      <w:r>
        <w:rPr/>
        <w:t>иначе</w:t>
      </w:r>
      <w:r>
        <w:rPr>
          <w:spacing w:val="-8"/>
        </w:rPr>
        <w:t> </w:t>
      </w:r>
      <w:r>
        <w:rPr/>
        <w:t>оценивать</w:t>
      </w:r>
      <w:r>
        <w:rPr>
          <w:spacing w:val="-52"/>
        </w:rPr>
        <w:t> </w:t>
      </w:r>
      <w:r>
        <w:rPr/>
        <w:t>действующее</w:t>
      </w:r>
      <w:r>
        <w:rPr>
          <w:spacing w:val="-2"/>
        </w:rPr>
        <w:t> </w:t>
      </w:r>
      <w:r>
        <w:rPr/>
        <w:t>положение</w:t>
      </w:r>
      <w:r>
        <w:rPr>
          <w:spacing w:val="-1"/>
        </w:rPr>
        <w:t> </w:t>
      </w:r>
      <w:r>
        <w:rPr/>
        <w:t>в области</w:t>
      </w:r>
      <w:r>
        <w:rPr>
          <w:spacing w:val="-1"/>
        </w:rPr>
        <w:t> </w:t>
      </w:r>
      <w:r>
        <w:rPr/>
        <w:t>ГЧП.</w:t>
      </w:r>
    </w:p>
    <w:p>
      <w:pPr>
        <w:pStyle w:val="BodyText"/>
        <w:ind w:right="687" w:firstLine="395"/>
      </w:pPr>
      <w:r>
        <w:rPr/>
        <w:t>Основная</w:t>
      </w:r>
      <w:r>
        <w:rPr>
          <w:spacing w:val="-6"/>
        </w:rPr>
        <w:t> </w:t>
      </w:r>
      <w:r>
        <w:rPr/>
        <w:t>часть</w:t>
      </w:r>
      <w:r>
        <w:rPr>
          <w:spacing w:val="-7"/>
        </w:rPr>
        <w:t> </w:t>
      </w:r>
      <w:r>
        <w:rPr/>
        <w:t>проектов</w:t>
      </w:r>
      <w:r>
        <w:rPr>
          <w:spacing w:val="-6"/>
        </w:rPr>
        <w:t> </w:t>
      </w:r>
      <w:r>
        <w:rPr/>
        <w:t>ГЧП,</w:t>
      </w:r>
      <w:r>
        <w:rPr>
          <w:spacing w:val="4"/>
        </w:rPr>
        <w:t> </w:t>
      </w:r>
      <w:r>
        <w:rPr/>
        <w:t>(заключенные</w:t>
      </w:r>
      <w:r>
        <w:rPr>
          <w:spacing w:val="-7"/>
        </w:rPr>
        <w:t> </w:t>
      </w:r>
      <w:r>
        <w:rPr/>
        <w:t>и)</w:t>
      </w:r>
      <w:r>
        <w:rPr>
          <w:spacing w:val="-8"/>
        </w:rPr>
        <w:t> </w:t>
      </w:r>
      <w:r>
        <w:rPr/>
        <w:t>реализуемые,</w:t>
      </w:r>
      <w:r>
        <w:rPr>
          <w:spacing w:val="-6"/>
        </w:rPr>
        <w:t> </w:t>
      </w:r>
      <w:r>
        <w:rPr/>
        <w:t>пострадала</w:t>
      </w:r>
      <w:r>
        <w:rPr>
          <w:spacing w:val="-7"/>
        </w:rPr>
        <w:t> </w:t>
      </w:r>
      <w:r>
        <w:rPr/>
        <w:t>незначительно.</w:t>
      </w:r>
      <w:r>
        <w:rPr>
          <w:spacing w:val="-6"/>
        </w:rPr>
        <w:t> </w:t>
      </w:r>
      <w:r>
        <w:rPr/>
        <w:t>Но</w:t>
      </w:r>
      <w:r>
        <w:rPr>
          <w:spacing w:val="-6"/>
        </w:rPr>
        <w:t> </w:t>
      </w:r>
      <w:r>
        <w:rPr/>
        <w:t>все</w:t>
      </w:r>
      <w:r>
        <w:rPr>
          <w:spacing w:val="-52"/>
        </w:rPr>
        <w:t> </w:t>
      </w:r>
      <w:r>
        <w:rPr/>
        <w:t>же некоторые проекты ГЧП</w:t>
      </w:r>
      <w:r>
        <w:rPr>
          <w:spacing w:val="1"/>
        </w:rPr>
        <w:t> </w:t>
      </w:r>
      <w:r>
        <w:rPr/>
        <w:t>(например, аренда столовой в школах, общепита в государственных</w:t>
      </w:r>
      <w:r>
        <w:rPr>
          <w:spacing w:val="1"/>
        </w:rPr>
        <w:t> </w:t>
      </w:r>
      <w:r>
        <w:rPr/>
        <w:t>учреждениях)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же</w:t>
      </w:r>
      <w:r>
        <w:rPr>
          <w:spacing w:val="-5"/>
        </w:rPr>
        <w:t> </w:t>
      </w:r>
      <w:r>
        <w:rPr/>
        <w:t>понесли</w:t>
      </w:r>
      <w:r>
        <w:rPr>
          <w:spacing w:val="-5"/>
        </w:rPr>
        <w:t> </w:t>
      </w:r>
      <w:r>
        <w:rPr/>
        <w:t>значительные</w:t>
      </w:r>
      <w:r>
        <w:rPr>
          <w:spacing w:val="-5"/>
        </w:rPr>
        <w:t> </w:t>
      </w:r>
      <w:r>
        <w:rPr/>
        <w:t>потери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виду</w:t>
      </w:r>
      <w:r>
        <w:rPr>
          <w:spacing w:val="-4"/>
        </w:rPr>
        <w:t> </w:t>
      </w:r>
      <w:r>
        <w:rPr/>
        <w:t>тех</w:t>
      </w:r>
      <w:r>
        <w:rPr>
          <w:spacing w:val="-5"/>
        </w:rPr>
        <w:t> </w:t>
      </w:r>
      <w:r>
        <w:rPr/>
        <w:t>же</w:t>
      </w:r>
      <w:r>
        <w:rPr>
          <w:spacing w:val="-5"/>
        </w:rPr>
        <w:t> </w:t>
      </w:r>
      <w:r>
        <w:rPr/>
        <w:t>ограничительных</w:t>
      </w:r>
      <w:r>
        <w:rPr>
          <w:spacing w:val="-5"/>
        </w:rPr>
        <w:t> </w:t>
      </w:r>
      <w:r>
        <w:rPr/>
        <w:t>мер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карантина.</w:t>
      </w:r>
    </w:p>
    <w:p>
      <w:pPr>
        <w:pStyle w:val="BodyText"/>
        <w:ind w:right="687" w:firstLine="395"/>
      </w:pPr>
      <w:r>
        <w:rPr/>
        <w:t>Но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то</w:t>
      </w:r>
      <w:r>
        <w:rPr>
          <w:spacing w:val="-3"/>
        </w:rPr>
        <w:t> </w:t>
      </w:r>
      <w:r>
        <w:rPr/>
        <w:t>же</w:t>
      </w:r>
      <w:r>
        <w:rPr>
          <w:spacing w:val="-5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заметно</w:t>
      </w:r>
      <w:r>
        <w:rPr>
          <w:spacing w:val="-4"/>
        </w:rPr>
        <w:t> </w:t>
      </w:r>
      <w:r>
        <w:rPr/>
        <w:t>усиление</w:t>
      </w:r>
      <w:r>
        <w:rPr>
          <w:spacing w:val="-4"/>
        </w:rPr>
        <w:t> </w:t>
      </w:r>
      <w:r>
        <w:rPr/>
        <w:t>активности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инициации</w:t>
      </w:r>
      <w:r>
        <w:rPr>
          <w:spacing w:val="-4"/>
        </w:rPr>
        <w:t> </w:t>
      </w:r>
      <w:r>
        <w:rPr/>
        <w:t>проектов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цифровизации,</w:t>
      </w:r>
      <w:r>
        <w:rPr>
          <w:spacing w:val="-52"/>
        </w:rPr>
        <w:t> </w:t>
      </w:r>
      <w:r>
        <w:rPr/>
        <w:t>при этом без выплат из государственного бюджета. Например, проекты ГЧП в области создания</w:t>
      </w:r>
      <w:r>
        <w:rPr>
          <w:spacing w:val="1"/>
        </w:rPr>
        <w:t> </w:t>
      </w:r>
      <w:r>
        <w:rPr/>
        <w:t>национальных платежных систем (независимых от международных VISA,</w:t>
      </w:r>
      <w:r>
        <w:rPr>
          <w:spacing w:val="1"/>
        </w:rPr>
        <w:t> </w:t>
      </w:r>
      <w:r>
        <w:rPr/>
        <w:t>MasterCard и т.п.), реги-</w:t>
      </w:r>
      <w:r>
        <w:rPr>
          <w:spacing w:val="-52"/>
        </w:rPr>
        <w:t> </w:t>
      </w:r>
      <w:r>
        <w:rPr/>
        <w:t>страции</w:t>
      </w:r>
      <w:r>
        <w:rPr>
          <w:spacing w:val="-2"/>
        </w:rPr>
        <w:t> </w:t>
      </w:r>
      <w:r>
        <w:rPr/>
        <w:t>импортируемых</w:t>
      </w:r>
      <w:r>
        <w:rPr>
          <w:spacing w:val="-2"/>
        </w:rPr>
        <w:t> </w:t>
      </w:r>
      <w:r>
        <w:rPr/>
        <w:t>мобильных</w:t>
      </w:r>
      <w:r>
        <w:rPr>
          <w:spacing w:val="-1"/>
        </w:rPr>
        <w:t> </w:t>
      </w:r>
      <w:r>
        <w:rPr/>
        <w:t>устройств</w:t>
      </w:r>
      <w:r>
        <w:rPr>
          <w:spacing w:val="-1"/>
        </w:rPr>
        <w:t> </w:t>
      </w:r>
      <w:r>
        <w:rPr/>
        <w:t>абонентской</w:t>
      </w:r>
      <w:r>
        <w:rPr>
          <w:spacing w:val="-4"/>
        </w:rPr>
        <w:t> </w:t>
      </w:r>
      <w:r>
        <w:rPr/>
        <w:t>(мобильной)</w:t>
      </w:r>
      <w:r>
        <w:rPr>
          <w:spacing w:val="-1"/>
        </w:rPr>
        <w:t> </w:t>
      </w:r>
      <w:r>
        <w:rPr/>
        <w:t>связи.</w:t>
      </w:r>
    </w:p>
    <w:p>
      <w:pPr>
        <w:pStyle w:val="BodyText"/>
        <w:ind w:right="527" w:firstLine="395"/>
      </w:pPr>
      <w:r>
        <w:rPr/>
        <w:t>Экономический кризис как результат распространения коронавируса потребовал от государства</w:t>
      </w:r>
      <w:r>
        <w:rPr>
          <w:spacing w:val="1"/>
        </w:rPr>
        <w:t> </w:t>
      </w:r>
      <w:r>
        <w:rPr/>
        <w:t>предпринять дополнительные меры для разработки нового подхода – перехода от количественных</w:t>
      </w:r>
      <w:r>
        <w:rPr>
          <w:spacing w:val="1"/>
        </w:rPr>
        <w:t> </w:t>
      </w:r>
      <w:r>
        <w:rPr/>
        <w:t>показателей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качественному,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затратного</w:t>
      </w:r>
      <w:r>
        <w:rPr>
          <w:spacing w:val="-5"/>
        </w:rPr>
        <w:t> </w:t>
      </w:r>
      <w:r>
        <w:rPr/>
        <w:t>подхода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рациональному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эффективному</w:t>
      </w:r>
      <w:r>
        <w:rPr>
          <w:spacing w:val="-5"/>
        </w:rPr>
        <w:t> </w:t>
      </w:r>
      <w:r>
        <w:rPr/>
        <w:t>исполь-</w:t>
      </w:r>
      <w:r>
        <w:rPr>
          <w:spacing w:val="-52"/>
        </w:rPr>
        <w:t> </w:t>
      </w:r>
      <w:r>
        <w:rPr/>
        <w:t>зованию государственных средств. Это, считаю, в свою очередь, может оказать положительное влия-</w:t>
      </w:r>
      <w:r>
        <w:rPr>
          <w:spacing w:val="-52"/>
        </w:rPr>
        <w:t> </w:t>
      </w:r>
      <w:r>
        <w:rPr/>
        <w:t>ние</w:t>
      </w:r>
      <w:r>
        <w:rPr>
          <w:spacing w:val="-2"/>
        </w:rPr>
        <w:t> </w:t>
      </w:r>
      <w:r>
        <w:rPr/>
        <w:t>на повышение</w:t>
      </w:r>
      <w:r>
        <w:rPr>
          <w:spacing w:val="-2"/>
        </w:rPr>
        <w:t> </w:t>
      </w:r>
      <w:r>
        <w:rPr/>
        <w:t>конкурентноспособности</w:t>
      </w:r>
      <w:r>
        <w:rPr>
          <w:spacing w:val="-1"/>
        </w:rPr>
        <w:t> </w:t>
      </w:r>
      <w:r>
        <w:rPr/>
        <w:t>экономики.</w:t>
      </w:r>
    </w:p>
    <w:p>
      <w:pPr>
        <w:pStyle w:val="BodyText"/>
        <w:ind w:right="527" w:firstLine="395"/>
      </w:pPr>
      <w:r>
        <w:rPr/>
        <w:t>Но есть оборотная сторона такого подхода: не всегда и не каждый бизнес может иметь возмож-</w:t>
      </w:r>
      <w:r>
        <w:rPr>
          <w:spacing w:val="1"/>
        </w:rPr>
        <w:t> </w:t>
      </w:r>
      <w:r>
        <w:rPr/>
        <w:t>ность возвратить свои капитальные и иные вложения. Это больше всего касаются социальных проек-</w:t>
      </w:r>
      <w:r>
        <w:rPr>
          <w:spacing w:val="1"/>
        </w:rPr>
        <w:t> </w:t>
      </w:r>
      <w:r>
        <w:rPr/>
        <w:t>тов. Существуют риски низкой платежеспособности потребителей, их покупательской способности,</w:t>
      </w:r>
      <w:r>
        <w:rPr>
          <w:spacing w:val="1"/>
        </w:rPr>
        <w:t> </w:t>
      </w:r>
      <w:r>
        <w:rPr/>
        <w:t>установление порогов по тарифам (увеличение которых невозможно). С одной стороны государство</w:t>
      </w:r>
      <w:r>
        <w:rPr>
          <w:spacing w:val="1"/>
        </w:rPr>
        <w:t> </w:t>
      </w:r>
      <w:r>
        <w:rPr/>
        <w:t>требует</w:t>
      </w:r>
      <w:r>
        <w:rPr>
          <w:spacing w:val="-6"/>
        </w:rPr>
        <w:t> </w:t>
      </w:r>
      <w:r>
        <w:rPr/>
        <w:t>возмещения</w:t>
      </w:r>
      <w:r>
        <w:rPr>
          <w:spacing w:val="-6"/>
        </w:rPr>
        <w:t> </w:t>
      </w:r>
      <w:r>
        <w:rPr/>
        <w:t>своих</w:t>
      </w:r>
      <w:r>
        <w:rPr>
          <w:spacing w:val="-5"/>
        </w:rPr>
        <w:t> </w:t>
      </w:r>
      <w:r>
        <w:rPr/>
        <w:t>бюджетных</w:t>
      </w:r>
      <w:r>
        <w:rPr>
          <w:spacing w:val="-5"/>
        </w:rPr>
        <w:t> </w:t>
      </w:r>
      <w:r>
        <w:rPr/>
        <w:t>трат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обязательной</w:t>
      </w:r>
      <w:r>
        <w:rPr>
          <w:spacing w:val="-4"/>
        </w:rPr>
        <w:t> </w:t>
      </w:r>
      <w:r>
        <w:rPr/>
        <w:t>социальной</w:t>
      </w:r>
      <w:r>
        <w:rPr>
          <w:spacing w:val="-6"/>
        </w:rPr>
        <w:t> </w:t>
      </w:r>
      <w:r>
        <w:rPr/>
        <w:t>ориентированностью</w:t>
      </w:r>
      <w:r>
        <w:rPr>
          <w:spacing w:val="-5"/>
        </w:rPr>
        <w:t> </w:t>
      </w:r>
      <w:r>
        <w:rPr/>
        <w:t>проектов,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с</w:t>
      </w:r>
      <w:r>
        <w:rPr>
          <w:spacing w:val="-6"/>
        </w:rPr>
        <w:t> </w:t>
      </w:r>
      <w:r>
        <w:rPr/>
        <w:t>другой</w:t>
      </w:r>
      <w:r>
        <w:rPr>
          <w:spacing w:val="-4"/>
        </w:rPr>
        <w:t> </w:t>
      </w:r>
      <w:r>
        <w:rPr/>
        <w:t>низкая</w:t>
      </w:r>
      <w:r>
        <w:rPr>
          <w:spacing w:val="-5"/>
        </w:rPr>
        <w:t> </w:t>
      </w:r>
      <w:r>
        <w:rPr/>
        <w:t>окупаемость</w:t>
      </w:r>
      <w:r>
        <w:rPr>
          <w:spacing w:val="-4"/>
        </w:rPr>
        <w:t> </w:t>
      </w:r>
      <w:r>
        <w:rPr/>
        <w:t>таких</w:t>
      </w:r>
      <w:r>
        <w:rPr>
          <w:spacing w:val="-4"/>
        </w:rPr>
        <w:t> </w:t>
      </w:r>
      <w:r>
        <w:rPr/>
        <w:t>инвестиционных</w:t>
      </w:r>
      <w:r>
        <w:rPr>
          <w:spacing w:val="-6"/>
        </w:rPr>
        <w:t> </w:t>
      </w:r>
      <w:r>
        <w:rPr/>
        <w:t>проектов.</w:t>
      </w:r>
      <w:r>
        <w:rPr>
          <w:spacing w:val="-4"/>
        </w:rPr>
        <w:t> </w:t>
      </w:r>
      <w:r>
        <w:rPr/>
        <w:t>Поэтому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сегодняшних</w:t>
      </w:r>
      <w:r>
        <w:rPr>
          <w:spacing w:val="-4"/>
        </w:rPr>
        <w:t> </w:t>
      </w:r>
      <w:r>
        <w:rPr/>
        <w:t>угрозах</w:t>
      </w:r>
      <w:r>
        <w:rPr>
          <w:spacing w:val="-5"/>
        </w:rPr>
        <w:t> </w:t>
      </w:r>
      <w:r>
        <w:rPr/>
        <w:t>и</w:t>
      </w:r>
      <w:r>
        <w:rPr>
          <w:spacing w:val="-52"/>
        </w:rPr>
        <w:t> </w:t>
      </w:r>
      <w:r>
        <w:rPr/>
        <w:t>вызовах</w:t>
      </w:r>
      <w:r>
        <w:rPr>
          <w:spacing w:val="-4"/>
        </w:rPr>
        <w:t> </w:t>
      </w:r>
      <w:r>
        <w:rPr/>
        <w:t>важным</w:t>
      </w:r>
      <w:r>
        <w:rPr>
          <w:spacing w:val="-3"/>
        </w:rPr>
        <w:t> </w:t>
      </w:r>
      <w:r>
        <w:rPr/>
        <w:t>является</w:t>
      </w:r>
      <w:r>
        <w:rPr>
          <w:spacing w:val="-4"/>
        </w:rPr>
        <w:t> </w:t>
      </w:r>
      <w:r>
        <w:rPr/>
        <w:t>нахождение</w:t>
      </w:r>
      <w:r>
        <w:rPr>
          <w:spacing w:val="-3"/>
        </w:rPr>
        <w:t> </w:t>
      </w:r>
      <w:r>
        <w:rPr/>
        <w:t>точки</w:t>
      </w:r>
      <w:r>
        <w:rPr>
          <w:spacing w:val="-4"/>
        </w:rPr>
        <w:t> </w:t>
      </w:r>
      <w:r>
        <w:rPr/>
        <w:t>соприкосновения</w:t>
      </w:r>
      <w:r>
        <w:rPr>
          <w:spacing w:val="-4"/>
        </w:rPr>
        <w:t> </w:t>
      </w:r>
      <w:r>
        <w:rPr/>
        <w:t>взаимовыгодных</w:t>
      </w:r>
      <w:r>
        <w:rPr>
          <w:spacing w:val="-2"/>
        </w:rPr>
        <w:t> </w:t>
      </w:r>
      <w:r>
        <w:rPr/>
        <w:t>усилий.</w:t>
      </w:r>
    </w:p>
    <w:p>
      <w:pPr>
        <w:pStyle w:val="BodyText"/>
        <w:spacing w:before="7"/>
        <w:ind w:left="0"/>
      </w:pPr>
    </w:p>
    <w:p>
      <w:pPr>
        <w:spacing w:before="0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85"/>
        </w:numPr>
        <w:tabs>
          <w:tab w:pos="784" w:val="left" w:leader="none"/>
          <w:tab w:pos="7770" w:val="left" w:leader="none"/>
        </w:tabs>
        <w:spacing w:line="207" w:lineRule="exact" w:before="0" w:after="0"/>
        <w:ind w:left="783" w:right="0" w:hanging="138"/>
        <w:jc w:val="left"/>
        <w:rPr>
          <w:sz w:val="18"/>
        </w:rPr>
      </w:pPr>
      <w:r>
        <w:rPr>
          <w:sz w:val="18"/>
        </w:rPr>
        <w:t>Реестр</w:t>
      </w:r>
      <w:r>
        <w:rPr>
          <w:spacing w:val="-6"/>
          <w:sz w:val="18"/>
        </w:rPr>
        <w:t> </w:t>
      </w:r>
      <w:r>
        <w:rPr>
          <w:sz w:val="18"/>
        </w:rPr>
        <w:t>проектов</w:t>
      </w:r>
      <w:r>
        <w:rPr>
          <w:spacing w:val="-7"/>
          <w:sz w:val="18"/>
        </w:rPr>
        <w:t> </w:t>
      </w:r>
      <w:r>
        <w:rPr>
          <w:sz w:val="18"/>
        </w:rPr>
        <w:t>АО</w:t>
      </w:r>
      <w:r>
        <w:rPr>
          <w:spacing w:val="-5"/>
          <w:sz w:val="18"/>
        </w:rPr>
        <w:t> </w:t>
      </w:r>
      <w:r>
        <w:rPr>
          <w:sz w:val="18"/>
        </w:rPr>
        <w:t>«Казахстанский</w:t>
      </w:r>
      <w:r>
        <w:rPr>
          <w:spacing w:val="-7"/>
          <w:sz w:val="18"/>
        </w:rPr>
        <w:t> </w:t>
      </w:r>
      <w:r>
        <w:rPr>
          <w:sz w:val="18"/>
        </w:rPr>
        <w:t>центр</w:t>
      </w:r>
      <w:r>
        <w:rPr>
          <w:spacing w:val="-5"/>
          <w:sz w:val="18"/>
        </w:rPr>
        <w:t> </w:t>
      </w:r>
      <w:r>
        <w:rPr>
          <w:sz w:val="18"/>
        </w:rPr>
        <w:t>государственно-частного</w:t>
      </w:r>
      <w:r>
        <w:rPr>
          <w:spacing w:val="-6"/>
          <w:sz w:val="18"/>
        </w:rPr>
        <w:t> </w:t>
      </w:r>
      <w:r>
        <w:rPr>
          <w:sz w:val="18"/>
        </w:rPr>
        <w:t>партнерства.URL:</w:t>
        <w:tab/>
      </w:r>
      <w:r>
        <w:rPr>
          <w:color w:val="0462C1"/>
          <w:sz w:val="18"/>
          <w:u w:val="single" w:color="0462C1"/>
        </w:rPr>
        <w:t>https://kzppp.kz/projects</w:t>
      </w:r>
    </w:p>
    <w:p>
      <w:pPr>
        <w:pStyle w:val="ListParagraph"/>
        <w:numPr>
          <w:ilvl w:val="0"/>
          <w:numId w:val="85"/>
        </w:numPr>
        <w:tabs>
          <w:tab w:pos="833" w:val="left" w:leader="none"/>
        </w:tabs>
        <w:spacing w:line="240" w:lineRule="auto" w:before="0" w:after="0"/>
        <w:ind w:left="250" w:right="1246" w:firstLine="395"/>
        <w:jc w:val="left"/>
        <w:rPr>
          <w:sz w:val="18"/>
        </w:rPr>
      </w:pPr>
      <w:r>
        <w:rPr>
          <w:sz w:val="18"/>
        </w:rPr>
        <w:t>Инвестиций в основной капитал в РК за 2013-2020 годы. Комитет по статистике Министерства национальной</w:t>
      </w:r>
      <w:r>
        <w:rPr>
          <w:spacing w:val="-42"/>
          <w:sz w:val="18"/>
        </w:rPr>
        <w:t> </w:t>
      </w:r>
      <w:r>
        <w:rPr>
          <w:sz w:val="18"/>
        </w:rPr>
        <w:t>экономики</w:t>
      </w:r>
      <w:r>
        <w:rPr>
          <w:spacing w:val="-4"/>
          <w:sz w:val="18"/>
        </w:rPr>
        <w:t> </w:t>
      </w:r>
      <w:r>
        <w:rPr>
          <w:sz w:val="18"/>
        </w:rPr>
        <w:t>РК.</w:t>
      </w:r>
      <w:r>
        <w:rPr>
          <w:spacing w:val="-4"/>
          <w:sz w:val="18"/>
        </w:rPr>
        <w:t> </w:t>
      </w:r>
      <w:r>
        <w:rPr>
          <w:sz w:val="18"/>
        </w:rPr>
        <w:t>Отраслевой</w:t>
      </w:r>
      <w:r>
        <w:rPr>
          <w:spacing w:val="-3"/>
          <w:sz w:val="18"/>
        </w:rPr>
        <w:t> </w:t>
      </w:r>
      <w:r>
        <w:rPr>
          <w:sz w:val="18"/>
        </w:rPr>
        <w:t>раздел</w:t>
      </w:r>
      <w:r>
        <w:rPr>
          <w:spacing w:val="-1"/>
          <w:sz w:val="18"/>
        </w:rPr>
        <w:t> </w:t>
      </w:r>
      <w:r>
        <w:rPr>
          <w:sz w:val="18"/>
        </w:rPr>
        <w:t>«Инвестиций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основной</w:t>
      </w:r>
      <w:r>
        <w:rPr>
          <w:spacing w:val="-4"/>
          <w:sz w:val="18"/>
        </w:rPr>
        <w:t> </w:t>
      </w:r>
      <w:r>
        <w:rPr>
          <w:sz w:val="18"/>
        </w:rPr>
        <w:t>капитал».</w:t>
      </w:r>
      <w:r>
        <w:rPr>
          <w:spacing w:val="-4"/>
          <w:sz w:val="18"/>
        </w:rPr>
        <w:t> </w:t>
      </w:r>
      <w:r>
        <w:rPr>
          <w:sz w:val="18"/>
        </w:rPr>
        <w:t>URL:</w:t>
      </w:r>
      <w:r>
        <w:rPr>
          <w:color w:val="0462C1"/>
          <w:spacing w:val="2"/>
          <w:sz w:val="18"/>
        </w:rPr>
        <w:t> </w:t>
      </w:r>
      <w:r>
        <w:rPr>
          <w:color w:val="0462C1"/>
          <w:sz w:val="18"/>
          <w:u w:val="single" w:color="0462C1"/>
        </w:rPr>
        <w:t>https://stat.gov.kz/official/dynamic</w:t>
      </w:r>
    </w:p>
    <w:p>
      <w:pPr>
        <w:pStyle w:val="ListParagraph"/>
        <w:numPr>
          <w:ilvl w:val="0"/>
          <w:numId w:val="85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Матаев</w:t>
      </w:r>
      <w:r>
        <w:rPr>
          <w:spacing w:val="-6"/>
          <w:sz w:val="18"/>
        </w:rPr>
        <w:t> </w:t>
      </w:r>
      <w:r>
        <w:rPr>
          <w:sz w:val="18"/>
        </w:rPr>
        <w:t>Т.М.,</w:t>
      </w:r>
      <w:r>
        <w:rPr>
          <w:spacing w:val="-5"/>
          <w:sz w:val="18"/>
        </w:rPr>
        <w:t> </w:t>
      </w:r>
      <w:r>
        <w:rPr>
          <w:sz w:val="18"/>
        </w:rPr>
        <w:t>Бейсенбаева</w:t>
      </w:r>
      <w:r>
        <w:rPr>
          <w:spacing w:val="-6"/>
          <w:sz w:val="18"/>
        </w:rPr>
        <w:t> </w:t>
      </w:r>
      <w:r>
        <w:rPr>
          <w:sz w:val="18"/>
        </w:rPr>
        <w:t>А.</w:t>
      </w:r>
      <w:r>
        <w:rPr>
          <w:spacing w:val="-6"/>
          <w:sz w:val="18"/>
        </w:rPr>
        <w:t> </w:t>
      </w:r>
      <w:r>
        <w:rPr>
          <w:sz w:val="18"/>
        </w:rPr>
        <w:t>Государственно-частное</w:t>
      </w:r>
      <w:r>
        <w:rPr>
          <w:spacing w:val="-6"/>
          <w:sz w:val="18"/>
        </w:rPr>
        <w:t> </w:t>
      </w:r>
      <w:r>
        <w:rPr>
          <w:sz w:val="18"/>
        </w:rPr>
        <w:t>партнерство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условиях</w:t>
      </w:r>
      <w:r>
        <w:rPr>
          <w:spacing w:val="-6"/>
          <w:sz w:val="18"/>
        </w:rPr>
        <w:t> </w:t>
      </w:r>
      <w:r>
        <w:rPr>
          <w:sz w:val="18"/>
        </w:rPr>
        <w:t>изменений.</w:t>
      </w:r>
      <w:r>
        <w:rPr>
          <w:spacing w:val="-6"/>
          <w:sz w:val="18"/>
        </w:rPr>
        <w:t> </w:t>
      </w:r>
      <w:r>
        <w:rPr>
          <w:sz w:val="18"/>
        </w:rPr>
        <w:t>Журнал</w:t>
      </w:r>
      <w:r>
        <w:rPr>
          <w:spacing w:val="-11"/>
          <w:sz w:val="18"/>
        </w:rPr>
        <w:t> </w:t>
      </w:r>
      <w:r>
        <w:rPr>
          <w:sz w:val="18"/>
        </w:rPr>
        <w:t>«Государственно-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частное</w:t>
      </w:r>
      <w:r>
        <w:rPr>
          <w:spacing w:val="-5"/>
          <w:sz w:val="18"/>
        </w:rPr>
        <w:t> </w:t>
      </w:r>
      <w:r>
        <w:rPr>
          <w:sz w:val="18"/>
        </w:rPr>
        <w:t>партнерство»</w:t>
      </w:r>
      <w:r>
        <w:rPr>
          <w:spacing w:val="-8"/>
          <w:sz w:val="18"/>
        </w:rPr>
        <w:t> </w:t>
      </w:r>
      <w:r>
        <w:rPr>
          <w:sz w:val="18"/>
        </w:rPr>
        <w:t>под</w:t>
      </w:r>
      <w:r>
        <w:rPr>
          <w:spacing w:val="-4"/>
          <w:sz w:val="18"/>
        </w:rPr>
        <w:t> </w:t>
      </w:r>
      <w:r>
        <w:rPr>
          <w:sz w:val="18"/>
        </w:rPr>
        <w:t>руководством</w:t>
      </w:r>
      <w:r>
        <w:rPr>
          <w:spacing w:val="-4"/>
          <w:sz w:val="18"/>
        </w:rPr>
        <w:t> </w:t>
      </w:r>
      <w:r>
        <w:rPr>
          <w:sz w:val="18"/>
        </w:rPr>
        <w:t>АО</w:t>
      </w:r>
      <w:r>
        <w:rPr>
          <w:spacing w:val="-2"/>
          <w:sz w:val="18"/>
        </w:rPr>
        <w:t> </w:t>
      </w:r>
      <w:r>
        <w:rPr>
          <w:sz w:val="18"/>
        </w:rPr>
        <w:t>«Казахстанский</w:t>
      </w:r>
      <w:r>
        <w:rPr>
          <w:spacing w:val="-4"/>
          <w:sz w:val="18"/>
        </w:rPr>
        <w:t> </w:t>
      </w:r>
      <w:r>
        <w:rPr>
          <w:sz w:val="18"/>
        </w:rPr>
        <w:t>Центр</w:t>
      </w:r>
      <w:r>
        <w:rPr>
          <w:spacing w:val="-4"/>
          <w:sz w:val="18"/>
        </w:rPr>
        <w:t> </w:t>
      </w:r>
      <w:r>
        <w:rPr>
          <w:sz w:val="18"/>
        </w:rPr>
        <w:t>ГЧП»,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-4"/>
          <w:sz w:val="18"/>
        </w:rPr>
        <w:t> </w:t>
      </w:r>
      <w:r>
        <w:rPr>
          <w:sz w:val="18"/>
        </w:rPr>
        <w:t>3,</w:t>
      </w:r>
      <w:r>
        <w:rPr>
          <w:spacing w:val="-3"/>
          <w:sz w:val="18"/>
        </w:rPr>
        <w:t> </w:t>
      </w:r>
      <w:r>
        <w:rPr>
          <w:sz w:val="18"/>
        </w:rPr>
        <w:t>2020.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104</w:t>
      </w:r>
      <w:r>
        <w:rPr>
          <w:spacing w:val="-5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85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По</w:t>
      </w:r>
      <w:r>
        <w:rPr>
          <w:spacing w:val="-5"/>
          <w:sz w:val="18"/>
        </w:rPr>
        <w:t> </w:t>
      </w:r>
      <w:r>
        <w:rPr>
          <w:sz w:val="18"/>
        </w:rPr>
        <w:t>механизму</w:t>
      </w:r>
      <w:r>
        <w:rPr>
          <w:spacing w:val="-5"/>
          <w:sz w:val="18"/>
        </w:rPr>
        <w:t> </w:t>
      </w:r>
      <w:r>
        <w:rPr>
          <w:sz w:val="18"/>
        </w:rPr>
        <w:t>ГЧП</w:t>
      </w:r>
      <w:r>
        <w:rPr>
          <w:spacing w:val="-5"/>
          <w:sz w:val="18"/>
        </w:rPr>
        <w:t> </w:t>
      </w:r>
      <w:r>
        <w:rPr>
          <w:sz w:val="18"/>
        </w:rPr>
        <w:t>заключено</w:t>
      </w:r>
      <w:r>
        <w:rPr>
          <w:spacing w:val="5"/>
          <w:sz w:val="18"/>
        </w:rPr>
        <w:t> </w:t>
      </w:r>
      <w:r>
        <w:rPr>
          <w:sz w:val="18"/>
        </w:rPr>
        <w:t>566</w:t>
      </w:r>
      <w:r>
        <w:rPr>
          <w:spacing w:val="-3"/>
          <w:sz w:val="18"/>
        </w:rPr>
        <w:t> </w:t>
      </w:r>
      <w:r>
        <w:rPr>
          <w:sz w:val="18"/>
        </w:rPr>
        <w:t>договоров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2"/>
          <w:sz w:val="18"/>
        </w:rPr>
        <w:t> </w:t>
      </w:r>
      <w:r>
        <w:rPr>
          <w:sz w:val="18"/>
        </w:rPr>
        <w:t>1,5</w:t>
      </w:r>
      <w:r>
        <w:rPr>
          <w:spacing w:val="-3"/>
          <w:sz w:val="18"/>
        </w:rPr>
        <w:t> </w:t>
      </w:r>
      <w:r>
        <w:rPr>
          <w:sz w:val="18"/>
        </w:rPr>
        <w:t>трлн</w:t>
      </w:r>
      <w:r>
        <w:rPr>
          <w:spacing w:val="-5"/>
          <w:sz w:val="18"/>
        </w:rPr>
        <w:t> </w:t>
      </w:r>
      <w:r>
        <w:rPr>
          <w:sz w:val="18"/>
        </w:rPr>
        <w:t>тенге.</w:t>
      </w:r>
      <w:r>
        <w:rPr>
          <w:spacing w:val="-4"/>
          <w:sz w:val="18"/>
        </w:rPr>
        <w:t> </w:t>
      </w:r>
      <w:r>
        <w:rPr>
          <w:sz w:val="18"/>
        </w:rPr>
        <w:t>Журнал</w:t>
      </w:r>
      <w:r>
        <w:rPr>
          <w:spacing w:val="7"/>
          <w:sz w:val="18"/>
        </w:rPr>
        <w:t> </w:t>
      </w:r>
      <w:r>
        <w:rPr>
          <w:sz w:val="18"/>
        </w:rPr>
        <w:t>«Капитал»,</w:t>
      </w:r>
      <w:r>
        <w:rPr>
          <w:spacing w:val="-5"/>
          <w:sz w:val="18"/>
        </w:rPr>
        <w:t> </w:t>
      </w:r>
      <w:r>
        <w:rPr>
          <w:sz w:val="18"/>
        </w:rPr>
        <w:t>раздел</w:t>
      </w:r>
      <w:r>
        <w:rPr>
          <w:spacing w:val="7"/>
          <w:sz w:val="18"/>
        </w:rPr>
        <w:t> </w:t>
      </w:r>
      <w:r>
        <w:rPr>
          <w:sz w:val="18"/>
        </w:rPr>
        <w:t>«Бизнес»,</w:t>
      </w:r>
      <w:r>
        <w:rPr>
          <w:spacing w:val="2"/>
          <w:sz w:val="18"/>
        </w:rPr>
        <w:t> </w:t>
      </w:r>
      <w:r>
        <w:rPr>
          <w:sz w:val="18"/>
        </w:rPr>
        <w:t>05.09.2019г.,</w:t>
      </w:r>
    </w:p>
    <w:p>
      <w:pPr>
        <w:spacing w:line="207" w:lineRule="exact" w:before="2"/>
        <w:ind w:left="250" w:right="0" w:firstLine="0"/>
        <w:jc w:val="left"/>
        <w:rPr>
          <w:sz w:val="18"/>
        </w:rPr>
      </w:pPr>
      <w:r>
        <w:rPr>
          <w:spacing w:val="-1"/>
          <w:sz w:val="18"/>
        </w:rPr>
        <w:t>URL:</w:t>
      </w:r>
      <w:r>
        <w:rPr>
          <w:spacing w:val="19"/>
          <w:sz w:val="18"/>
        </w:rPr>
        <w:t> </w:t>
      </w:r>
      <w:r>
        <w:rPr>
          <w:color w:val="0462C1"/>
          <w:spacing w:val="-1"/>
          <w:sz w:val="18"/>
          <w:u w:val="single" w:color="0462C1"/>
        </w:rPr>
        <w:t>https://kapital.kz/business/80985/po-mekhanizmu-gchp-zaklyucheno-566-dogovorov-na-1-5-trln-tenge.html</w:t>
      </w:r>
    </w:p>
    <w:p>
      <w:pPr>
        <w:pStyle w:val="ListParagraph"/>
        <w:numPr>
          <w:ilvl w:val="0"/>
          <w:numId w:val="85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Закон</w:t>
      </w:r>
      <w:r>
        <w:rPr>
          <w:spacing w:val="-4"/>
          <w:sz w:val="18"/>
        </w:rPr>
        <w:t> </w:t>
      </w:r>
      <w:r>
        <w:rPr>
          <w:sz w:val="18"/>
        </w:rPr>
        <w:t>Республики</w:t>
      </w:r>
      <w:r>
        <w:rPr>
          <w:spacing w:val="-3"/>
          <w:sz w:val="18"/>
        </w:rPr>
        <w:t> </w:t>
      </w:r>
      <w:r>
        <w:rPr>
          <w:sz w:val="18"/>
        </w:rPr>
        <w:t>Казахстан</w:t>
      </w:r>
      <w:r>
        <w:rPr>
          <w:spacing w:val="-3"/>
          <w:sz w:val="18"/>
        </w:rPr>
        <w:t> </w:t>
      </w:r>
      <w:r>
        <w:rPr>
          <w:sz w:val="18"/>
        </w:rPr>
        <w:t>от</w:t>
      </w:r>
      <w:r>
        <w:rPr>
          <w:spacing w:val="-2"/>
          <w:sz w:val="18"/>
        </w:rPr>
        <w:t> </w:t>
      </w:r>
      <w:r>
        <w:rPr>
          <w:sz w:val="18"/>
        </w:rPr>
        <w:t>31</w:t>
      </w:r>
      <w:r>
        <w:rPr>
          <w:spacing w:val="-1"/>
          <w:sz w:val="18"/>
        </w:rPr>
        <w:t> </w:t>
      </w:r>
      <w:r>
        <w:rPr>
          <w:sz w:val="18"/>
        </w:rPr>
        <w:t>октября</w:t>
      </w:r>
      <w:r>
        <w:rPr>
          <w:spacing w:val="-5"/>
          <w:sz w:val="18"/>
        </w:rPr>
        <w:t> </w:t>
      </w:r>
      <w:r>
        <w:rPr>
          <w:sz w:val="18"/>
        </w:rPr>
        <w:t>2015</w:t>
      </w:r>
      <w:r>
        <w:rPr>
          <w:spacing w:val="-4"/>
          <w:sz w:val="18"/>
        </w:rPr>
        <w:t> </w:t>
      </w:r>
      <w:r>
        <w:rPr>
          <w:sz w:val="18"/>
        </w:rPr>
        <w:t>года</w:t>
      </w:r>
      <w:r>
        <w:rPr>
          <w:spacing w:val="-3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sz w:val="18"/>
        </w:rPr>
        <w:t>379-V</w:t>
      </w:r>
      <w:r>
        <w:rPr>
          <w:spacing w:val="-1"/>
          <w:sz w:val="18"/>
        </w:rPr>
        <w:t> </w:t>
      </w:r>
      <w:r>
        <w:rPr>
          <w:sz w:val="18"/>
        </w:rPr>
        <w:t>ЗРК.</w:t>
      </w:r>
    </w:p>
    <w:p>
      <w:pPr>
        <w:pStyle w:val="ListParagraph"/>
        <w:numPr>
          <w:ilvl w:val="0"/>
          <w:numId w:val="85"/>
        </w:numPr>
        <w:tabs>
          <w:tab w:pos="833" w:val="left" w:leader="none"/>
        </w:tabs>
        <w:spacing w:line="240" w:lineRule="auto" w:before="0" w:after="0"/>
        <w:ind w:left="250" w:right="926" w:firstLine="395"/>
        <w:jc w:val="left"/>
        <w:rPr>
          <w:sz w:val="18"/>
        </w:rPr>
      </w:pPr>
      <w:r>
        <w:rPr>
          <w:sz w:val="18"/>
        </w:rPr>
        <w:t>Приказ и.о. Министра национальной экономики Республики Казахстан от</w:t>
      </w:r>
      <w:r>
        <w:rPr>
          <w:spacing w:val="1"/>
          <w:sz w:val="18"/>
        </w:rPr>
        <w:t> </w:t>
      </w:r>
      <w:r>
        <w:rPr>
          <w:sz w:val="18"/>
        </w:rPr>
        <w:t>25 ноября</w:t>
      </w:r>
      <w:r>
        <w:rPr>
          <w:spacing w:val="1"/>
          <w:sz w:val="18"/>
        </w:rPr>
        <w:t> </w:t>
      </w:r>
      <w:r>
        <w:rPr>
          <w:sz w:val="18"/>
        </w:rPr>
        <w:t>2015 года №</w:t>
      </w:r>
      <w:r>
        <w:rPr>
          <w:spacing w:val="1"/>
          <w:sz w:val="18"/>
        </w:rPr>
        <w:t> </w:t>
      </w:r>
      <w:r>
        <w:rPr>
          <w:sz w:val="18"/>
        </w:rPr>
        <w:t>725.</w:t>
      </w:r>
      <w:r>
        <w:rPr>
          <w:spacing w:val="1"/>
          <w:sz w:val="18"/>
        </w:rPr>
        <w:t> </w:t>
      </w:r>
      <w:r>
        <w:rPr>
          <w:sz w:val="18"/>
        </w:rPr>
        <w:t>Зарегистрирован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Министерстве</w:t>
      </w:r>
      <w:r>
        <w:rPr>
          <w:spacing w:val="-5"/>
          <w:sz w:val="18"/>
        </w:rPr>
        <w:t> </w:t>
      </w:r>
      <w:r>
        <w:rPr>
          <w:sz w:val="18"/>
        </w:rPr>
        <w:t>юстиции</w:t>
      </w:r>
      <w:r>
        <w:rPr>
          <w:spacing w:val="-4"/>
          <w:sz w:val="18"/>
        </w:rPr>
        <w:t> </w:t>
      </w:r>
      <w:r>
        <w:rPr>
          <w:sz w:val="18"/>
        </w:rPr>
        <w:t>Республики</w:t>
      </w:r>
      <w:r>
        <w:rPr>
          <w:spacing w:val="-4"/>
          <w:sz w:val="18"/>
        </w:rPr>
        <w:t> </w:t>
      </w:r>
      <w:r>
        <w:rPr>
          <w:sz w:val="18"/>
        </w:rPr>
        <w:t>Казахстан</w:t>
      </w:r>
      <w:r>
        <w:rPr>
          <w:spacing w:val="17"/>
          <w:sz w:val="18"/>
        </w:rPr>
        <w:t> </w:t>
      </w:r>
      <w:r>
        <w:rPr>
          <w:sz w:val="18"/>
        </w:rPr>
        <w:t>31</w:t>
      </w:r>
      <w:r>
        <w:rPr>
          <w:spacing w:val="-5"/>
          <w:sz w:val="18"/>
        </w:rPr>
        <w:t> </w:t>
      </w:r>
      <w:r>
        <w:rPr>
          <w:sz w:val="18"/>
        </w:rPr>
        <w:t>декабря</w:t>
      </w:r>
      <w:r>
        <w:rPr>
          <w:spacing w:val="16"/>
          <w:sz w:val="18"/>
        </w:rPr>
        <w:t> </w:t>
      </w:r>
      <w:r>
        <w:rPr>
          <w:sz w:val="18"/>
        </w:rPr>
        <w:t>2015</w:t>
      </w:r>
      <w:r>
        <w:rPr>
          <w:spacing w:val="-5"/>
          <w:sz w:val="18"/>
        </w:rPr>
        <w:t> </w:t>
      </w:r>
      <w:r>
        <w:rPr>
          <w:sz w:val="18"/>
        </w:rPr>
        <w:t>года</w:t>
      </w:r>
      <w:r>
        <w:rPr>
          <w:spacing w:val="-5"/>
          <w:sz w:val="18"/>
        </w:rPr>
        <w:t> </w:t>
      </w:r>
      <w:r>
        <w:rPr>
          <w:sz w:val="18"/>
        </w:rPr>
        <w:t>№</w:t>
      </w:r>
      <w:r>
        <w:rPr>
          <w:spacing w:val="16"/>
          <w:sz w:val="18"/>
        </w:rPr>
        <w:t> </w:t>
      </w:r>
      <w:r>
        <w:rPr>
          <w:sz w:val="18"/>
        </w:rPr>
        <w:t>12717</w:t>
      </w:r>
      <w:r>
        <w:rPr>
          <w:spacing w:val="18"/>
          <w:sz w:val="18"/>
        </w:rPr>
        <w:t> </w:t>
      </w:r>
      <w:r>
        <w:rPr>
          <w:sz w:val="18"/>
        </w:rPr>
        <w:t>«О</w:t>
      </w:r>
      <w:r>
        <w:rPr>
          <w:spacing w:val="-4"/>
          <w:sz w:val="18"/>
        </w:rPr>
        <w:t> </w:t>
      </w:r>
      <w:r>
        <w:rPr>
          <w:sz w:val="18"/>
        </w:rPr>
        <w:t>некоторых</w:t>
      </w:r>
      <w:r>
        <w:rPr>
          <w:spacing w:val="-4"/>
          <w:sz w:val="18"/>
        </w:rPr>
        <w:t> </w:t>
      </w:r>
      <w:r>
        <w:rPr>
          <w:sz w:val="18"/>
        </w:rPr>
        <w:t>вопросах</w:t>
      </w:r>
      <w:r>
        <w:rPr>
          <w:spacing w:val="-42"/>
          <w:sz w:val="18"/>
        </w:rPr>
        <w:t> </w:t>
      </w:r>
      <w:r>
        <w:rPr>
          <w:sz w:val="18"/>
        </w:rPr>
        <w:t>планирования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реализации</w:t>
      </w:r>
      <w:r>
        <w:rPr>
          <w:spacing w:val="-1"/>
          <w:sz w:val="18"/>
        </w:rPr>
        <w:t> </w:t>
      </w:r>
      <w:r>
        <w:rPr>
          <w:sz w:val="18"/>
        </w:rPr>
        <w:t>проектов</w:t>
      </w:r>
      <w:r>
        <w:rPr>
          <w:spacing w:val="-2"/>
          <w:sz w:val="18"/>
        </w:rPr>
        <w:t> </w:t>
      </w:r>
      <w:r>
        <w:rPr>
          <w:sz w:val="18"/>
        </w:rPr>
        <w:t>государственно-частного</w:t>
      </w:r>
      <w:r>
        <w:rPr>
          <w:spacing w:val="-1"/>
          <w:sz w:val="18"/>
        </w:rPr>
        <w:t> </w:t>
      </w:r>
      <w:r>
        <w:rPr>
          <w:sz w:val="18"/>
        </w:rPr>
        <w:t>партнерства».</w:t>
      </w:r>
    </w:p>
    <w:p>
      <w:pPr>
        <w:pStyle w:val="ListParagraph"/>
        <w:numPr>
          <w:ilvl w:val="0"/>
          <w:numId w:val="85"/>
        </w:numPr>
        <w:tabs>
          <w:tab w:pos="833" w:val="left" w:leader="none"/>
        </w:tabs>
        <w:spacing w:line="240" w:lineRule="auto" w:before="0" w:after="0"/>
        <w:ind w:left="250" w:right="978" w:firstLine="395"/>
        <w:jc w:val="left"/>
        <w:rPr>
          <w:sz w:val="18"/>
        </w:rPr>
      </w:pPr>
      <w:r>
        <w:rPr>
          <w:sz w:val="18"/>
        </w:rPr>
        <w:t>Оценка</w:t>
      </w:r>
      <w:r>
        <w:rPr>
          <w:spacing w:val="-5"/>
          <w:sz w:val="18"/>
        </w:rPr>
        <w:t> </w:t>
      </w:r>
      <w:r>
        <w:rPr>
          <w:sz w:val="18"/>
        </w:rPr>
        <w:t>реализации</w:t>
      </w:r>
      <w:r>
        <w:rPr>
          <w:spacing w:val="-5"/>
          <w:sz w:val="18"/>
        </w:rPr>
        <w:t> </w:t>
      </w:r>
      <w:r>
        <w:rPr>
          <w:sz w:val="18"/>
        </w:rPr>
        <w:t>проектов</w:t>
      </w:r>
      <w:r>
        <w:rPr>
          <w:spacing w:val="-5"/>
          <w:sz w:val="18"/>
        </w:rPr>
        <w:t> </w:t>
      </w:r>
      <w:r>
        <w:rPr>
          <w:sz w:val="18"/>
        </w:rPr>
        <w:t>ГЧП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концессии</w:t>
      </w:r>
      <w:r>
        <w:rPr>
          <w:spacing w:val="12"/>
          <w:sz w:val="18"/>
        </w:rPr>
        <w:t> </w:t>
      </w:r>
      <w:r>
        <w:rPr>
          <w:sz w:val="18"/>
        </w:rPr>
        <w:t>1-этап</w:t>
      </w:r>
      <w:r>
        <w:rPr>
          <w:spacing w:val="11"/>
          <w:sz w:val="18"/>
        </w:rPr>
        <w:t> </w:t>
      </w:r>
      <w:r>
        <w:rPr>
          <w:sz w:val="18"/>
        </w:rPr>
        <w:t>(апрель,</w:t>
      </w:r>
      <w:r>
        <w:rPr>
          <w:spacing w:val="11"/>
          <w:sz w:val="18"/>
        </w:rPr>
        <w:t> </w:t>
      </w:r>
      <w:r>
        <w:rPr>
          <w:sz w:val="18"/>
        </w:rPr>
        <w:t>2020</w:t>
      </w:r>
      <w:r>
        <w:rPr>
          <w:spacing w:val="-3"/>
          <w:sz w:val="18"/>
        </w:rPr>
        <w:t> </w:t>
      </w:r>
      <w:r>
        <w:rPr>
          <w:sz w:val="18"/>
        </w:rPr>
        <w:t>год),</w:t>
      </w:r>
      <w:r>
        <w:rPr>
          <w:spacing w:val="-5"/>
          <w:sz w:val="18"/>
        </w:rPr>
        <w:t> </w:t>
      </w:r>
      <w:r>
        <w:rPr>
          <w:sz w:val="18"/>
        </w:rPr>
        <w:t>проведенная</w:t>
      </w:r>
      <w:r>
        <w:rPr>
          <w:spacing w:val="-4"/>
          <w:sz w:val="18"/>
        </w:rPr>
        <w:t> </w:t>
      </w:r>
      <w:r>
        <w:rPr>
          <w:sz w:val="18"/>
        </w:rPr>
        <w:t>АО</w:t>
      </w:r>
      <w:r>
        <w:rPr>
          <w:spacing w:val="13"/>
          <w:sz w:val="18"/>
        </w:rPr>
        <w:t> </w:t>
      </w:r>
      <w:r>
        <w:rPr>
          <w:sz w:val="18"/>
        </w:rPr>
        <w:t>«Казахстанский</w:t>
      </w:r>
      <w:r>
        <w:rPr>
          <w:spacing w:val="-5"/>
          <w:sz w:val="18"/>
        </w:rPr>
        <w:t> </w:t>
      </w:r>
      <w:r>
        <w:rPr>
          <w:sz w:val="18"/>
        </w:rPr>
        <w:t>центр</w:t>
      </w:r>
      <w:r>
        <w:rPr>
          <w:spacing w:val="1"/>
          <w:sz w:val="18"/>
        </w:rPr>
        <w:t> </w:t>
      </w:r>
      <w:r>
        <w:rPr>
          <w:sz w:val="18"/>
        </w:rPr>
        <w:t>государственно-частного</w:t>
      </w:r>
      <w:r>
        <w:rPr>
          <w:spacing w:val="-2"/>
          <w:sz w:val="18"/>
        </w:rPr>
        <w:t> </w:t>
      </w:r>
      <w:r>
        <w:rPr>
          <w:sz w:val="18"/>
        </w:rPr>
        <w:t>партнерства».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Heading2"/>
        <w:spacing w:before="92"/>
        <w:ind w:right="681"/>
      </w:pPr>
      <w:r>
        <w:rPr/>
        <w:t>УДК</w:t>
      </w:r>
      <w:r>
        <w:rPr>
          <w:spacing w:val="-2"/>
        </w:rPr>
        <w:t> </w:t>
      </w:r>
      <w:r>
        <w:rPr/>
        <w:t>330.342.2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spacing w:before="0"/>
        <w:ind w:left="3222" w:right="2104" w:hanging="1125"/>
        <w:jc w:val="left"/>
        <w:rPr>
          <w:b/>
          <w:sz w:val="24"/>
        </w:rPr>
      </w:pPr>
      <w:r>
        <w:rPr>
          <w:b/>
          <w:sz w:val="22"/>
        </w:rPr>
        <w:t>СТАНОВЛЕНИЕ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РАЗВИТИЕ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ЦИФРОВОЙ</w:t>
      </w:r>
      <w:r>
        <w:rPr>
          <w:b/>
          <w:spacing w:val="-6"/>
          <w:sz w:val="22"/>
        </w:rPr>
        <w:t> </w:t>
      </w:r>
      <w:r>
        <w:rPr>
          <w:b/>
          <w:sz w:val="24"/>
        </w:rPr>
        <w:t>ЭКОНОМИКИ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СОВРЕМЕННЫХ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УСЛОВИЯХ</w:t>
      </w:r>
    </w:p>
    <w:p>
      <w:pPr>
        <w:pStyle w:val="BodyText"/>
        <w:ind w:left="0"/>
        <w:rPr>
          <w:b/>
          <w:sz w:val="14"/>
        </w:rPr>
      </w:pPr>
    </w:p>
    <w:p>
      <w:pPr>
        <w:spacing w:line="247" w:lineRule="auto" w:before="91"/>
        <w:ind w:left="3809" w:right="677" w:firstLine="2036"/>
        <w:jc w:val="right"/>
        <w:rPr>
          <w:i/>
          <w:sz w:val="18"/>
        </w:rPr>
      </w:pPr>
      <w:r>
        <w:rPr>
          <w:b/>
          <w:sz w:val="22"/>
        </w:rPr>
        <w:t>Садыханова Гульнара Амангельдиевна,</w:t>
      </w:r>
      <w:r>
        <w:rPr>
          <w:b/>
          <w:spacing w:val="-53"/>
          <w:sz w:val="22"/>
        </w:rPr>
        <w:t> </w:t>
      </w:r>
      <w:r>
        <w:rPr>
          <w:i/>
          <w:sz w:val="18"/>
        </w:rPr>
        <w:t>к.э.н., и.о. профессора, Казахский национальный университет им. аль-Фараби,</w:t>
      </w:r>
      <w:r>
        <w:rPr>
          <w:i/>
          <w:spacing w:val="-43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4"/>
          <w:sz w:val="18"/>
        </w:rPr>
        <w:t> </w:t>
      </w:r>
      <w:hyperlink r:id="rId212">
        <w:r>
          <w:rPr>
            <w:i/>
            <w:sz w:val="18"/>
          </w:rPr>
          <w:t>gulnara.sa@gmail.com</w:t>
        </w:r>
      </w:hyperlink>
    </w:p>
    <w:p>
      <w:pPr>
        <w:spacing w:line="247" w:lineRule="auto" w:before="13"/>
        <w:ind w:left="4535" w:right="681" w:firstLine="1996"/>
        <w:jc w:val="right"/>
        <w:rPr>
          <w:i/>
          <w:sz w:val="18"/>
        </w:rPr>
      </w:pPr>
      <w:r>
        <w:rPr>
          <w:b/>
          <w:sz w:val="22"/>
        </w:rPr>
        <w:t>Алифбекова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Нигора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Азизбековна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магистрант,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4"/>
          <w:sz w:val="18"/>
        </w:rPr>
        <w:t> </w:t>
      </w:r>
      <w:hyperlink r:id="rId213">
        <w:r>
          <w:rPr>
            <w:i/>
            <w:sz w:val="18"/>
          </w:rPr>
          <w:t>alifbekova.n@mail.ru</w:t>
        </w:r>
      </w:hyperlink>
    </w:p>
    <w:p>
      <w:pPr>
        <w:pStyle w:val="BodyText"/>
        <w:spacing w:before="7"/>
        <w:ind w:left="0"/>
        <w:rPr>
          <w:i/>
          <w:sz w:val="20"/>
        </w:rPr>
      </w:pP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</w:t>
      </w:r>
      <w:r>
        <w:rPr>
          <w:b/>
          <w:i/>
          <w:spacing w:val="1"/>
          <w:sz w:val="20"/>
        </w:rPr>
        <w:t> </w:t>
      </w:r>
      <w:r>
        <w:rPr>
          <w:i/>
          <w:sz w:val="20"/>
        </w:rPr>
        <w:t>Статье раскрыты предпосылки для внедрения цифровых технологий, описаны признаки 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проявления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цифровой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экономики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разных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сферах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жизни,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обозначены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преимущества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использования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цифровых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моделей работы и риски трансформационных процессов. В тексте характеризуются мировые тенденции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развития инновационных технологий, дана характеристика этапам цифровизации в Казахстане, выделены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составляющие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казахской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стратегии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перехода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цифровую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систему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финансов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производства.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4"/>
          <w:sz w:val="20"/>
        </w:rPr>
        <w:t> </w:t>
      </w:r>
      <w:r>
        <w:rPr>
          <w:i/>
          <w:sz w:val="20"/>
        </w:rPr>
        <w:t>цифровая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экономика,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цифровизация,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инновационные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технологии,ИКТ.</w:t>
      </w:r>
    </w:p>
    <w:p>
      <w:pPr>
        <w:pStyle w:val="BodyText"/>
        <w:spacing w:before="4"/>
        <w:ind w:left="0"/>
        <w:rPr>
          <w:i/>
        </w:rPr>
      </w:pPr>
    </w:p>
    <w:p>
      <w:pPr>
        <w:pStyle w:val="BodyText"/>
        <w:ind w:right="633" w:firstLine="395"/>
      </w:pPr>
      <w:r>
        <w:rPr>
          <w:b/>
        </w:rPr>
        <w:t>Введение. </w:t>
      </w:r>
      <w:r>
        <w:rPr/>
        <w:t>Интерес к цифровой экономике обоснован тем, что исследования ученых, интернацио-</w:t>
      </w:r>
      <w:r>
        <w:rPr>
          <w:spacing w:val="1"/>
        </w:rPr>
        <w:t> </w:t>
      </w:r>
      <w:r>
        <w:rPr/>
        <w:t>нальных организаций, в частности</w:t>
      </w:r>
      <w:r>
        <w:rPr>
          <w:spacing w:val="1"/>
        </w:rPr>
        <w:t> </w:t>
      </w:r>
      <w:r>
        <w:rPr/>
        <w:t>«Доклад о мировом развитии</w:t>
      </w:r>
      <w:r>
        <w:rPr>
          <w:spacing w:val="1"/>
        </w:rPr>
        <w:t> </w:t>
      </w:r>
      <w:r>
        <w:rPr/>
        <w:t>2019: Цифровые дивиденды»</w:t>
      </w:r>
      <w:r>
        <w:rPr>
          <w:spacing w:val="1"/>
        </w:rPr>
        <w:t> </w:t>
      </w:r>
      <w:r>
        <w:rPr/>
        <w:t>Глобального банка, демонстрирует, что информационные технологии приобретают всё огромную</w:t>
      </w:r>
      <w:r>
        <w:rPr>
          <w:spacing w:val="1"/>
        </w:rPr>
        <w:t> </w:t>
      </w:r>
      <w:r>
        <w:rPr/>
        <w:t>значимость в финансовом</w:t>
      </w:r>
      <w:r>
        <w:rPr>
          <w:spacing w:val="1"/>
        </w:rPr>
        <w:t> </w:t>
      </w:r>
      <w:r>
        <w:rPr/>
        <w:t>развитии всех</w:t>
      </w:r>
      <w:r>
        <w:rPr>
          <w:spacing w:val="1"/>
        </w:rPr>
        <w:t> </w:t>
      </w:r>
      <w:r>
        <w:rPr/>
        <w:t>государств мира</w:t>
      </w:r>
      <w:r>
        <w:rPr>
          <w:spacing w:val="1"/>
        </w:rPr>
        <w:t> </w:t>
      </w:r>
      <w:r>
        <w:rPr/>
        <w:t>без исключения.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них</w:t>
      </w:r>
      <w:r>
        <w:rPr>
          <w:spacing w:val="1"/>
        </w:rPr>
        <w:t> </w:t>
      </w:r>
      <w:r>
        <w:rPr/>
        <w:t>подчеркивается, что</w:t>
      </w:r>
      <w:r>
        <w:rPr>
          <w:spacing w:val="1"/>
        </w:rPr>
        <w:t> </w:t>
      </w:r>
      <w:r>
        <w:rPr/>
        <w:t>в настоящее время уже около 40% всего населения планеты имеют доступ во Всемирную сеть. A ис-</w:t>
      </w:r>
      <w:r>
        <w:rPr>
          <w:spacing w:val="1"/>
        </w:rPr>
        <w:t> </w:t>
      </w:r>
      <w:r>
        <w:rPr/>
        <w:t>пользование цифровых технологий для реализации товаров и услуг, оказания государственных услуг,</w:t>
      </w:r>
      <w:r>
        <w:rPr>
          <w:spacing w:val="1"/>
        </w:rPr>
        <w:t> </w:t>
      </w:r>
      <w:r>
        <w:rPr/>
        <w:t>образования</w:t>
      </w:r>
      <w:r>
        <w:rPr>
          <w:spacing w:val="-7"/>
        </w:rPr>
        <w:t> </w:t>
      </w:r>
      <w:r>
        <w:rPr/>
        <w:t>граждан</w:t>
      </w:r>
      <w:r>
        <w:rPr>
          <w:spacing w:val="-5"/>
        </w:rPr>
        <w:t> </w:t>
      </w:r>
      <w:r>
        <w:rPr/>
        <w:t>позволит</w:t>
      </w:r>
      <w:r>
        <w:rPr>
          <w:spacing w:val="-6"/>
        </w:rPr>
        <w:t> </w:t>
      </w:r>
      <w:r>
        <w:rPr/>
        <w:t>всему</w:t>
      </w:r>
      <w:r>
        <w:rPr>
          <w:spacing w:val="-6"/>
        </w:rPr>
        <w:t> </w:t>
      </w:r>
      <w:r>
        <w:rPr/>
        <w:t>обществу</w:t>
      </w:r>
      <w:r>
        <w:rPr>
          <w:spacing w:val="-6"/>
        </w:rPr>
        <w:t> </w:t>
      </w:r>
      <w:r>
        <w:rPr/>
        <w:t>получить</w:t>
      </w:r>
      <w:r>
        <w:rPr>
          <w:spacing w:val="-5"/>
        </w:rPr>
        <w:t> </w:t>
      </w:r>
      <w:r>
        <w:rPr/>
        <w:t>так</w:t>
      </w:r>
      <w:r>
        <w:rPr>
          <w:spacing w:val="-6"/>
        </w:rPr>
        <w:t> </w:t>
      </w:r>
      <w:r>
        <w:rPr/>
        <w:t>называемые</w:t>
      </w:r>
      <w:r>
        <w:rPr>
          <w:spacing w:val="-10"/>
        </w:rPr>
        <w:t> </w:t>
      </w:r>
      <w:r>
        <w:rPr/>
        <w:t>«цифровые</w:t>
      </w:r>
      <w:r>
        <w:rPr>
          <w:spacing w:val="-5"/>
        </w:rPr>
        <w:t> </w:t>
      </w:r>
      <w:r>
        <w:rPr/>
        <w:t>дивиденды»,</w:t>
      </w:r>
      <w:r>
        <w:rPr>
          <w:spacing w:val="-6"/>
        </w:rPr>
        <w:t> </w:t>
      </w:r>
      <w:r>
        <w:rPr/>
        <w:t>под</w:t>
      </w:r>
      <w:r>
        <w:rPr>
          <w:spacing w:val="-52"/>
        </w:rPr>
        <w:t> </w:t>
      </w:r>
      <w:r>
        <w:rPr/>
        <w:t>которыми понимается как рост национального благосостояния, материальная прибыль, так и</w:t>
      </w:r>
      <w:r>
        <w:rPr>
          <w:spacing w:val="1"/>
        </w:rPr>
        <w:t> </w:t>
      </w:r>
      <w:r>
        <w:rPr/>
        <w:t>прозрачность</w:t>
      </w:r>
      <w:r>
        <w:rPr>
          <w:spacing w:val="-1"/>
        </w:rPr>
        <w:t> </w:t>
      </w:r>
      <w:r>
        <w:rPr/>
        <w:t>государственного управления.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before="1"/>
        <w:ind w:right="561" w:firstLine="395"/>
      </w:pPr>
      <w:r>
        <w:rPr>
          <w:b/>
          <w:spacing w:val="-1"/>
        </w:rPr>
        <w:t>Эксперимента льна я ча сть (ма териа лы и мето ды). </w:t>
      </w:r>
      <w:r>
        <w:rPr>
          <w:spacing w:val="-1"/>
        </w:rPr>
        <w:t>Цифро виза ция меняет </w:t>
      </w:r>
      <w:r>
        <w:rPr/>
        <w:t>о блик и структуру</w:t>
      </w:r>
      <w:r>
        <w:rPr>
          <w:spacing w:val="1"/>
        </w:rPr>
        <w:t> </w:t>
      </w:r>
      <w:r>
        <w:rPr>
          <w:spacing w:val="-1"/>
        </w:rPr>
        <w:t>эко но мики стра н и целых регио но в. Исчеза ют о дни про фессии, во зника ют другие. Увеличива ется</w:t>
      </w:r>
      <w:r>
        <w:rPr/>
        <w:t> </w:t>
      </w:r>
      <w:r>
        <w:rPr>
          <w:spacing w:val="-3"/>
        </w:rPr>
        <w:t>по купа тельна я спо со бно сть на селения, то ва ры </w:t>
      </w:r>
      <w:r>
        <w:rPr>
          <w:spacing w:val="-2"/>
        </w:rPr>
        <w:t>и услуги ста но вятся до ступнее. Внутрио тра слева я</w:t>
      </w:r>
      <w:r>
        <w:rPr>
          <w:spacing w:val="-1"/>
        </w:rPr>
        <w:t> </w:t>
      </w:r>
      <w:r>
        <w:rPr>
          <w:spacing w:val="-2"/>
        </w:rPr>
        <w:t>ко нкуренция увеличива ются, </w:t>
      </w:r>
      <w:r>
        <w:rPr>
          <w:spacing w:val="-1"/>
        </w:rPr>
        <w:t>рынки ра сширяются, ко нкуренто спо со бно сть секто ро в эко но мики</w:t>
      </w:r>
      <w:r>
        <w:rPr/>
        <w:t> </w:t>
      </w:r>
      <w:r>
        <w:rPr>
          <w:spacing w:val="-2"/>
        </w:rPr>
        <w:t>о тдельных го суда рств на  миро вых рынка х увеличива ются. Цифро виза ция ко нвертирует со циа льную</w:t>
      </w:r>
      <w:r>
        <w:rPr>
          <w:spacing w:val="-52"/>
        </w:rPr>
        <w:t> </w:t>
      </w:r>
      <w:r>
        <w:rPr/>
        <w:t>па ра дигму жизни людей, о на  ра скрыва ет невида нные спо со бно сти по лучения но вых зна ний,</w:t>
      </w:r>
      <w:r>
        <w:rPr>
          <w:spacing w:val="1"/>
        </w:rPr>
        <w:t> </w:t>
      </w:r>
      <w:r>
        <w:rPr>
          <w:spacing w:val="-2"/>
        </w:rPr>
        <w:t>ра сширения круго зо ра , о сво ения но вых про фессий и увеличения </w:t>
      </w:r>
      <w:r>
        <w:rPr>
          <w:spacing w:val="-1"/>
        </w:rPr>
        <w:t>ква лифика ции. По являются но вые</w:t>
      </w:r>
      <w:r>
        <w:rPr/>
        <w:t> </w:t>
      </w:r>
      <w:r>
        <w:rPr>
          <w:spacing w:val="-1"/>
        </w:rPr>
        <w:t>о бщественные лифты, ра сширяются гео гра фические го ризо нты веро ятно стей. Бла го да ря </w:t>
      </w:r>
      <w:r>
        <w:rPr/>
        <w:t>бо лее</w:t>
      </w:r>
      <w:r>
        <w:rPr>
          <w:spacing w:val="1"/>
        </w:rPr>
        <w:t> </w:t>
      </w:r>
      <w:r>
        <w:rPr>
          <w:spacing w:val="-2"/>
        </w:rPr>
        <w:t>удо бным</w:t>
      </w:r>
      <w:r>
        <w:rPr>
          <w:spacing w:val="-9"/>
        </w:rPr>
        <w:t> </w:t>
      </w:r>
      <w:r>
        <w:rPr>
          <w:spacing w:val="-2"/>
        </w:rPr>
        <w:t>для</w:t>
      </w:r>
      <w:r>
        <w:rPr>
          <w:spacing w:val="-9"/>
        </w:rPr>
        <w:t> </w:t>
      </w:r>
      <w:r>
        <w:rPr>
          <w:spacing w:val="-2"/>
        </w:rPr>
        <w:t>жизни</w:t>
      </w:r>
      <w:r>
        <w:rPr>
          <w:spacing w:val="-8"/>
        </w:rPr>
        <w:t> </w:t>
      </w:r>
      <w:r>
        <w:rPr>
          <w:spacing w:val="-2"/>
        </w:rPr>
        <w:t>мега по лиса м,</w:t>
      </w:r>
      <w:r>
        <w:rPr>
          <w:spacing w:val="-10"/>
        </w:rPr>
        <w:t> </w:t>
      </w:r>
      <w:r>
        <w:rPr>
          <w:spacing w:val="-2"/>
        </w:rPr>
        <w:t>действенным</w:t>
      </w:r>
      <w:r>
        <w:rPr>
          <w:spacing w:val="-9"/>
        </w:rPr>
        <w:t> </w:t>
      </w:r>
      <w:r>
        <w:rPr>
          <w:spacing w:val="-2"/>
        </w:rPr>
        <w:t>муниципа льным</w:t>
      </w:r>
      <w:r>
        <w:rPr>
          <w:spacing w:val="-8"/>
        </w:rPr>
        <w:t> </w:t>
      </w:r>
      <w:r>
        <w:rPr>
          <w:spacing w:val="-1"/>
        </w:rPr>
        <w:t>учреждениям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8"/>
        </w:rPr>
        <w:t> </w:t>
      </w:r>
      <w:r>
        <w:rPr>
          <w:spacing w:val="-1"/>
        </w:rPr>
        <w:t>легко до ступным</w:t>
      </w:r>
      <w:r>
        <w:rPr>
          <w:spacing w:val="-9"/>
        </w:rPr>
        <w:t> </w:t>
      </w:r>
      <w:r>
        <w:rPr>
          <w:spacing w:val="-1"/>
        </w:rPr>
        <w:t>го с.</w:t>
      </w:r>
      <w:r>
        <w:rPr>
          <w:spacing w:val="-52"/>
        </w:rPr>
        <w:t> </w:t>
      </w:r>
      <w:r>
        <w:rPr>
          <w:spacing w:val="-2"/>
        </w:rPr>
        <w:t>услуга м</w:t>
      </w:r>
      <w:r>
        <w:rPr>
          <w:spacing w:val="-11"/>
        </w:rPr>
        <w:t> </w:t>
      </w:r>
      <w:r>
        <w:rPr>
          <w:spacing w:val="-2"/>
        </w:rPr>
        <w:t>улучша ются</w:t>
      </w:r>
      <w:r>
        <w:rPr>
          <w:spacing w:val="-10"/>
        </w:rPr>
        <w:t> </w:t>
      </w:r>
      <w:r>
        <w:rPr>
          <w:spacing w:val="-2"/>
        </w:rPr>
        <w:t>о бсто ятельства </w:t>
      </w:r>
      <w:r>
        <w:rPr>
          <w:spacing w:val="-10"/>
        </w:rPr>
        <w:t> </w:t>
      </w:r>
      <w:r>
        <w:rPr>
          <w:spacing w:val="-1"/>
        </w:rPr>
        <w:t>буднично й</w:t>
      </w:r>
      <w:r>
        <w:rPr>
          <w:spacing w:val="-10"/>
        </w:rPr>
        <w:t> </w:t>
      </w:r>
      <w:r>
        <w:rPr>
          <w:spacing w:val="-1"/>
        </w:rPr>
        <w:t>жизни</w:t>
      </w:r>
      <w:r>
        <w:rPr>
          <w:spacing w:val="-10"/>
        </w:rPr>
        <w:t> </w:t>
      </w:r>
      <w:r>
        <w:rPr>
          <w:spacing w:val="-1"/>
        </w:rPr>
        <w:t>людей.</w:t>
      </w:r>
      <w:r>
        <w:rPr>
          <w:spacing w:val="-10"/>
        </w:rPr>
        <w:t> </w:t>
      </w:r>
      <w:r>
        <w:rPr>
          <w:spacing w:val="-1"/>
        </w:rPr>
        <w:t>Стра ны,</w:t>
      </w:r>
      <w:r>
        <w:rPr>
          <w:spacing w:val="-10"/>
        </w:rPr>
        <w:t> </w:t>
      </w:r>
      <w:r>
        <w:rPr>
          <w:spacing w:val="-1"/>
        </w:rPr>
        <w:t>на стро енные</w:t>
      </w:r>
      <w:r>
        <w:rPr>
          <w:spacing w:val="-10"/>
        </w:rPr>
        <w:t> </w:t>
      </w:r>
      <w:r>
        <w:rPr>
          <w:spacing w:val="-1"/>
        </w:rPr>
        <w:t>на </w:t>
      </w:r>
      <w:r>
        <w:rPr>
          <w:spacing w:val="-10"/>
        </w:rPr>
        <w:t> </w:t>
      </w:r>
      <w:r>
        <w:rPr>
          <w:spacing w:val="-1"/>
        </w:rPr>
        <w:t>инно ва ции</w:t>
      </w:r>
    </w:p>
    <w:p>
      <w:pPr>
        <w:pStyle w:val="BodyText"/>
        <w:spacing w:line="249" w:lineRule="exact"/>
      </w:pP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изучения,</w:t>
      </w:r>
      <w:r>
        <w:rPr>
          <w:spacing w:val="-10"/>
        </w:rPr>
        <w:t> </w:t>
      </w:r>
      <w:r>
        <w:rPr>
          <w:spacing w:val="-2"/>
        </w:rPr>
        <w:t>ка к</w:t>
      </w:r>
      <w:r>
        <w:rPr>
          <w:spacing w:val="-10"/>
        </w:rPr>
        <w:t> </w:t>
      </w:r>
      <w:r>
        <w:rPr>
          <w:spacing w:val="-2"/>
        </w:rPr>
        <w:t>ма гнит</w:t>
      </w:r>
      <w:r>
        <w:rPr>
          <w:spacing w:val="-10"/>
        </w:rPr>
        <w:t> </w:t>
      </w:r>
      <w:r>
        <w:rPr>
          <w:spacing w:val="-2"/>
        </w:rPr>
        <w:t>притягива ют</w:t>
      </w:r>
      <w:r>
        <w:rPr>
          <w:spacing w:val="-9"/>
        </w:rPr>
        <w:t> </w:t>
      </w:r>
      <w:r>
        <w:rPr>
          <w:spacing w:val="-2"/>
        </w:rPr>
        <w:t>ква лифициро ва нные</w:t>
      </w:r>
      <w:r>
        <w:rPr>
          <w:spacing w:val="-11"/>
        </w:rPr>
        <w:t> </w:t>
      </w:r>
      <w:r>
        <w:rPr>
          <w:spacing w:val="-1"/>
        </w:rPr>
        <w:t>ка дры</w:t>
      </w:r>
      <w:r>
        <w:rPr/>
        <w:t> </w:t>
      </w:r>
      <w:r>
        <w:rPr>
          <w:spacing w:val="-1"/>
        </w:rPr>
        <w:t>–</w:t>
      </w:r>
      <w:r>
        <w:rPr>
          <w:spacing w:val="-9"/>
        </w:rPr>
        <w:t> </w:t>
      </w:r>
      <w:r>
        <w:rPr>
          <w:spacing w:val="-1"/>
        </w:rPr>
        <w:t>гла вно й</w:t>
      </w:r>
      <w:r>
        <w:rPr>
          <w:spacing w:val="-10"/>
        </w:rPr>
        <w:t> </w:t>
      </w:r>
      <w:r>
        <w:rPr>
          <w:spacing w:val="-1"/>
        </w:rPr>
        <w:t>ресурс</w:t>
      </w:r>
      <w:r>
        <w:rPr>
          <w:spacing w:val="-9"/>
        </w:rPr>
        <w:t> </w:t>
      </w:r>
      <w:r>
        <w:rPr>
          <w:spacing w:val="-1"/>
        </w:rPr>
        <w:t>цифро вых</w:t>
      </w:r>
    </w:p>
    <w:p>
      <w:pPr>
        <w:spacing w:after="0" w:line="249" w:lineRule="exact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>
          <w:spacing w:val="-2"/>
        </w:rPr>
        <w:t>эко но мик. Са м термин «цифро ва я эко но мика » по явился </w:t>
      </w:r>
      <w:r>
        <w:rPr>
          <w:spacing w:val="-1"/>
        </w:rPr>
        <w:t>в 90-е го ды ХХ века . Ее идео ло гию лучше</w:t>
      </w:r>
      <w:r>
        <w:rPr/>
        <w:t> всех о пределил в</w:t>
      </w:r>
      <w:r>
        <w:rPr>
          <w:spacing w:val="1"/>
        </w:rPr>
        <w:t> </w:t>
      </w:r>
      <w:r>
        <w:rPr/>
        <w:t>1994 го ду южно а мерика нский ученый-инфо рма тик Нико ла с Негро по нте</w:t>
      </w:r>
      <w:r>
        <w:rPr>
          <w:spacing w:val="1"/>
        </w:rPr>
        <w:t> </w:t>
      </w:r>
      <w:r>
        <w:rPr>
          <w:spacing w:val="-3"/>
        </w:rPr>
        <w:t>До брынин,</w:t>
      </w:r>
      <w:r>
        <w:rPr>
          <w:spacing w:val="-1"/>
        </w:rPr>
        <w:t> </w:t>
      </w:r>
      <w:r>
        <w:rPr>
          <w:spacing w:val="-3"/>
        </w:rPr>
        <w:t>Темных</w:t>
      </w:r>
      <w:r>
        <w:rPr>
          <w:spacing w:val="-1"/>
        </w:rPr>
        <w:t> </w:t>
      </w:r>
      <w:r>
        <w:rPr>
          <w:spacing w:val="-3"/>
        </w:rPr>
        <w:t>и</w:t>
      </w:r>
      <w:r>
        <w:rPr/>
        <w:t> </w:t>
      </w:r>
      <w:r>
        <w:rPr>
          <w:spacing w:val="-3"/>
        </w:rPr>
        <w:t>др.</w:t>
      </w:r>
      <w:r>
        <w:rPr>
          <w:spacing w:val="-10"/>
        </w:rPr>
        <w:t> </w:t>
      </w:r>
      <w:r>
        <w:rPr>
          <w:spacing w:val="-3"/>
        </w:rPr>
        <w:t>2017</w:t>
      </w:r>
      <w:r>
        <w:rPr>
          <w:spacing w:val="-8"/>
        </w:rPr>
        <w:t> </w:t>
      </w:r>
      <w:r>
        <w:rPr>
          <w:spacing w:val="-3"/>
        </w:rPr>
        <w:t>«Перехо д</w:t>
      </w:r>
      <w:r>
        <w:rPr>
          <w:spacing w:val="-1"/>
        </w:rPr>
        <w:t> </w:t>
      </w:r>
      <w:r>
        <w:rPr>
          <w:spacing w:val="-3"/>
        </w:rPr>
        <w:t>о т</w:t>
      </w:r>
      <w:r>
        <w:rPr>
          <w:spacing w:val="-1"/>
        </w:rPr>
        <w:t> </w:t>
      </w:r>
      <w:r>
        <w:rPr>
          <w:spacing w:val="-3"/>
        </w:rPr>
        <w:t>перемещения</w:t>
      </w:r>
      <w:r>
        <w:rPr>
          <w:spacing w:val="-1"/>
        </w:rPr>
        <w:t> </w:t>
      </w:r>
      <w:r>
        <w:rPr>
          <w:spacing w:val="-2"/>
        </w:rPr>
        <w:t>а то мо в</w:t>
      </w:r>
      <w:r>
        <w:rPr/>
        <w:t> </w:t>
      </w:r>
      <w:r>
        <w:rPr>
          <w:spacing w:val="-2"/>
        </w:rPr>
        <w:t>к</w:t>
      </w:r>
      <w:r>
        <w:rPr>
          <w:spacing w:val="-1"/>
        </w:rPr>
        <w:t> </w:t>
      </w:r>
      <w:r>
        <w:rPr>
          <w:spacing w:val="-2"/>
        </w:rPr>
        <w:t>перемещениям</w:t>
      </w:r>
      <w:r>
        <w:rPr>
          <w:spacing w:val="-1"/>
        </w:rPr>
        <w:t> </w:t>
      </w:r>
      <w:r>
        <w:rPr>
          <w:spacing w:val="-2"/>
        </w:rPr>
        <w:t>бито в»</w:t>
      </w:r>
      <w:r>
        <w:rPr/>
        <w:t> </w:t>
      </w:r>
      <w:r>
        <w:rPr>
          <w:spacing w:val="-2"/>
        </w:rPr>
        <w:t>–</w:t>
      </w:r>
      <w:r>
        <w:rPr/>
        <w:t> </w:t>
      </w:r>
      <w:r>
        <w:rPr>
          <w:spacing w:val="-2"/>
        </w:rPr>
        <w:t>по до бный</w:t>
      </w:r>
      <w:r>
        <w:rPr>
          <w:spacing w:val="-52"/>
        </w:rPr>
        <w:t> </w:t>
      </w:r>
      <w:r>
        <w:rPr/>
        <w:t>мета фо ро й</w:t>
      </w:r>
      <w:r>
        <w:rPr>
          <w:spacing w:val="-2"/>
        </w:rPr>
        <w:t> </w:t>
      </w:r>
      <w:r>
        <w:rPr/>
        <w:t>о н</w:t>
      </w:r>
      <w:r>
        <w:rPr>
          <w:spacing w:val="-2"/>
        </w:rPr>
        <w:t> </w:t>
      </w:r>
      <w:r>
        <w:rPr/>
        <w:t>предста вил</w:t>
      </w:r>
      <w:r>
        <w:rPr>
          <w:spacing w:val="-2"/>
        </w:rPr>
        <w:t> </w:t>
      </w:r>
      <w:r>
        <w:rPr/>
        <w:t>цифро вую</w:t>
      </w:r>
      <w:r>
        <w:rPr>
          <w:spacing w:val="-2"/>
        </w:rPr>
        <w:t> </w:t>
      </w:r>
      <w:r>
        <w:rPr/>
        <w:t>эко но мику.</w:t>
      </w:r>
    </w:p>
    <w:p>
      <w:pPr>
        <w:pStyle w:val="BodyText"/>
        <w:ind w:right="692" w:firstLine="450"/>
      </w:pPr>
      <w:r>
        <w:rPr>
          <w:spacing w:val="-3"/>
        </w:rPr>
        <w:t>Цифро ва я эко но мика  </w:t>
      </w:r>
      <w:r>
        <w:rPr>
          <w:spacing w:val="-2"/>
        </w:rPr>
        <w:t>счита ется о сно ва нием ста но вления в цело м и о ка зыва ет влияния на  эти</w:t>
      </w:r>
      <w:r>
        <w:rPr>
          <w:spacing w:val="-52"/>
        </w:rPr>
        <w:t> </w:t>
      </w:r>
      <w:r>
        <w:rPr/>
        <w:t>ра зличные ветви та кие ка к ба нко вска я, ро знична я то рго вля, а вто тра нспо рт, энергетика ,</w:t>
      </w:r>
      <w:r>
        <w:rPr>
          <w:spacing w:val="1"/>
        </w:rPr>
        <w:t> </w:t>
      </w:r>
      <w:r>
        <w:rPr>
          <w:spacing w:val="-3"/>
        </w:rPr>
        <w:t>о бра зо ва ние,</w:t>
      </w:r>
      <w:r>
        <w:rPr>
          <w:spacing w:val="-11"/>
        </w:rPr>
        <w:t> </w:t>
      </w:r>
      <w:r>
        <w:rPr>
          <w:spacing w:val="-2"/>
        </w:rPr>
        <w:t>здра во о хра нение</w:t>
      </w:r>
      <w:r>
        <w:rPr>
          <w:spacing w:val="-11"/>
        </w:rPr>
        <w:t> </w:t>
      </w:r>
      <w:r>
        <w:rPr>
          <w:spacing w:val="-2"/>
        </w:rPr>
        <w:t>и</w:t>
      </w:r>
      <w:r>
        <w:rPr>
          <w:spacing w:val="-11"/>
        </w:rPr>
        <w:t> </w:t>
      </w:r>
      <w:r>
        <w:rPr>
          <w:spacing w:val="-2"/>
        </w:rPr>
        <w:t>другие.</w:t>
      </w:r>
      <w:r>
        <w:rPr>
          <w:spacing w:val="-10"/>
        </w:rPr>
        <w:t> </w:t>
      </w:r>
      <w:r>
        <w:rPr>
          <w:spacing w:val="-2"/>
        </w:rPr>
        <w:t>Цифро вые</w:t>
      </w:r>
      <w:r>
        <w:rPr>
          <w:spacing w:val="-12"/>
        </w:rPr>
        <w:t> </w:t>
      </w:r>
      <w:r>
        <w:rPr>
          <w:spacing w:val="-2"/>
        </w:rPr>
        <w:t>техно ло гии,</w:t>
      </w:r>
      <w:r>
        <w:rPr>
          <w:spacing w:val="-10"/>
        </w:rPr>
        <w:t> </w:t>
      </w:r>
      <w:r>
        <w:rPr>
          <w:spacing w:val="-2"/>
        </w:rPr>
        <w:t>ка к</w:t>
      </w:r>
      <w:r>
        <w:rPr>
          <w:spacing w:val="-12"/>
        </w:rPr>
        <w:t> </w:t>
      </w:r>
      <w:r>
        <w:rPr>
          <w:spacing w:val="-2"/>
        </w:rPr>
        <w:t>интернет</w:t>
      </w:r>
      <w:r>
        <w:rPr>
          <w:spacing w:val="-11"/>
        </w:rPr>
        <w:t> </w:t>
      </w:r>
      <w:r>
        <w:rPr>
          <w:spacing w:val="-2"/>
        </w:rPr>
        <w:t>вещей</w:t>
      </w:r>
      <w:r>
        <w:rPr>
          <w:spacing w:val="-9"/>
        </w:rPr>
        <w:t> </w:t>
      </w:r>
      <w:r>
        <w:rPr>
          <w:spacing w:val="-2"/>
        </w:rPr>
        <w:t>(Io T),</w:t>
      </w:r>
      <w:r>
        <w:rPr>
          <w:spacing w:val="-12"/>
        </w:rPr>
        <w:t> </w:t>
      </w:r>
      <w:r>
        <w:rPr>
          <w:spacing w:val="-2"/>
        </w:rPr>
        <w:t>бо льшие</w:t>
      </w:r>
      <w:r>
        <w:rPr>
          <w:spacing w:val="-52"/>
        </w:rPr>
        <w:t> </w:t>
      </w:r>
      <w:r>
        <w:rPr/>
        <w:t>да нные</w:t>
      </w:r>
      <w:r>
        <w:rPr>
          <w:spacing w:val="56"/>
        </w:rPr>
        <w:t> </w:t>
      </w:r>
      <w:r>
        <w:rPr/>
        <w:t>(big   da ta ), внедрение мо бильных устро йств, ко нвертируют мето ды</w:t>
      </w:r>
      <w:r>
        <w:rPr>
          <w:spacing w:val="1"/>
        </w:rPr>
        <w:t> </w:t>
      </w:r>
      <w:r>
        <w:rPr>
          <w:spacing w:val="-29"/>
        </w:rPr>
        <w:t>о бщественно го вза имо действия,</w:t>
      </w:r>
      <w:r>
        <w:rPr>
          <w:spacing w:val="-25"/>
        </w:rPr>
        <w:t> </w:t>
      </w:r>
      <w:r>
        <w:rPr>
          <w:spacing w:val="-5"/>
        </w:rPr>
        <w:t>фина нсо вые</w:t>
      </w:r>
      <w:r>
        <w:rPr/>
        <w:t> </w:t>
      </w:r>
      <w:r>
        <w:rPr>
          <w:spacing w:val="-1"/>
        </w:rPr>
        <w:t>дела ,</w:t>
      </w:r>
      <w:r>
        <w:rPr>
          <w:spacing w:val="2"/>
        </w:rPr>
        <w:t> </w:t>
      </w:r>
      <w:r>
        <w:rPr>
          <w:spacing w:val="-2"/>
        </w:rPr>
        <w:t>ВУЗы.</w:t>
      </w:r>
      <w:r>
        <w:rPr>
          <w:spacing w:val="2"/>
        </w:rPr>
        <w:t> </w:t>
      </w:r>
      <w:r>
        <w:rPr>
          <w:spacing w:val="-3"/>
        </w:rPr>
        <w:t>По являются</w:t>
      </w:r>
      <w:r>
        <w:rPr>
          <w:spacing w:val="2"/>
        </w:rPr>
        <w:t> </w:t>
      </w:r>
      <w:r>
        <w:rPr>
          <w:spacing w:val="-5"/>
        </w:rPr>
        <w:t>но вые</w:t>
      </w:r>
      <w:r>
        <w:rPr/>
        <w:t> </w:t>
      </w:r>
      <w:r>
        <w:rPr>
          <w:spacing w:val="-4"/>
        </w:rPr>
        <w:t>мето ды</w:t>
      </w:r>
      <w:r>
        <w:rPr>
          <w:spacing w:val="1"/>
        </w:rPr>
        <w:t> </w:t>
      </w:r>
      <w:r>
        <w:rPr>
          <w:spacing w:val="-6"/>
        </w:rPr>
        <w:t>ко о пера ции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-5"/>
        </w:rPr>
        <w:t>ко о рдина ции</w:t>
      </w:r>
      <w:r>
        <w:rPr>
          <w:spacing w:val="55"/>
        </w:rPr>
        <w:t>      </w:t>
      </w:r>
      <w:r>
        <w:rPr>
          <w:spacing w:val="55"/>
        </w:rPr>
        <w:t> </w:t>
      </w:r>
      <w:r>
        <w:rPr/>
        <w:t>фина нсо вых</w:t>
      </w:r>
      <w:r>
        <w:rPr>
          <w:spacing w:val="-7"/>
        </w:rPr>
        <w:t> </w:t>
      </w:r>
      <w:r>
        <w:rPr/>
        <w:t>а генто в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о бщего </w:t>
      </w:r>
      <w:r>
        <w:rPr>
          <w:spacing w:val="-7"/>
        </w:rPr>
        <w:t> </w:t>
      </w:r>
      <w:r>
        <w:rPr/>
        <w:t>за ключения</w:t>
      </w:r>
      <w:r>
        <w:rPr>
          <w:spacing w:val="-7"/>
        </w:rPr>
        <w:t> </w:t>
      </w:r>
      <w:r>
        <w:rPr/>
        <w:t>ко нкретных</w:t>
      </w:r>
      <w:r>
        <w:rPr>
          <w:spacing w:val="-7"/>
        </w:rPr>
        <w:t> </w:t>
      </w:r>
      <w:r>
        <w:rPr/>
        <w:t>за да ч.</w:t>
      </w:r>
    </w:p>
    <w:p>
      <w:pPr>
        <w:pStyle w:val="BodyText"/>
        <w:ind w:right="598" w:firstLine="395"/>
      </w:pPr>
      <w:r>
        <w:rPr>
          <w:spacing w:val="-1"/>
        </w:rPr>
        <w:t>Фирмы цифро во го  ра здела  выхо дят на  1-ый пла н и дела ются то чка ми по дъема , о беспечива ю-</w:t>
      </w:r>
      <w:r>
        <w:rPr>
          <w:spacing w:val="-52"/>
        </w:rPr>
        <w:t> </w:t>
      </w:r>
      <w:r>
        <w:rPr>
          <w:spacing w:val="-1"/>
        </w:rPr>
        <w:t>щими эко но мику цифро вым </w:t>
      </w:r>
      <w:r>
        <w:rPr/>
        <w:t>ресурсо м. В случа е если в на ча ле XX века  ведущими ло ко мо тива ми</w:t>
      </w:r>
      <w:r>
        <w:rPr>
          <w:spacing w:val="1"/>
        </w:rPr>
        <w:t> </w:t>
      </w:r>
      <w:r>
        <w:rPr/>
        <w:t>миро во й эко но мики были бо льшие нефтяные, мета ллургические, ма шино стро ительные и</w:t>
      </w:r>
      <w:r>
        <w:rPr>
          <w:spacing w:val="1"/>
        </w:rPr>
        <w:t> </w:t>
      </w:r>
      <w:r>
        <w:rPr>
          <w:spacing w:val="-2"/>
        </w:rPr>
        <w:t>го рно до быва ющие</w:t>
      </w:r>
      <w:r>
        <w:rPr>
          <w:spacing w:val="-12"/>
        </w:rPr>
        <w:t> </w:t>
      </w:r>
      <w:r>
        <w:rPr>
          <w:spacing w:val="-2"/>
        </w:rPr>
        <w:t>фирмы,</w:t>
      </w:r>
      <w:r>
        <w:rPr>
          <w:spacing w:val="-10"/>
        </w:rPr>
        <w:t> </w:t>
      </w:r>
      <w:r>
        <w:rPr>
          <w:spacing w:val="-2"/>
        </w:rPr>
        <w:t>то 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реа льно е</w:t>
      </w:r>
      <w:r>
        <w:rPr>
          <w:spacing w:val="-11"/>
        </w:rPr>
        <w:t> </w:t>
      </w:r>
      <w:r>
        <w:rPr>
          <w:spacing w:val="-2"/>
        </w:rPr>
        <w:t>время</w:t>
      </w:r>
      <w:r>
        <w:rPr>
          <w:spacing w:val="-11"/>
        </w:rPr>
        <w:t> </w:t>
      </w:r>
      <w:r>
        <w:rPr>
          <w:spacing w:val="-2"/>
        </w:rPr>
        <w:t>на икрупнейшими</w:t>
      </w:r>
      <w:r>
        <w:rPr>
          <w:spacing w:val="-10"/>
        </w:rPr>
        <w:t> </w:t>
      </w:r>
      <w:r>
        <w:rPr>
          <w:spacing w:val="-2"/>
        </w:rPr>
        <w:t>ко мпа ниями</w:t>
      </w:r>
      <w:r>
        <w:rPr>
          <w:spacing w:val="-11"/>
        </w:rPr>
        <w:t> </w:t>
      </w:r>
      <w:r>
        <w:rPr>
          <w:spacing w:val="-2"/>
        </w:rPr>
        <w:t>счита ются</w:t>
      </w:r>
      <w:r>
        <w:rPr>
          <w:spacing w:val="-10"/>
        </w:rPr>
        <w:t> </w:t>
      </w:r>
      <w:r>
        <w:rPr>
          <w:spacing w:val="-2"/>
        </w:rPr>
        <w:t>предста ви-</w:t>
      </w:r>
      <w:r>
        <w:rPr>
          <w:spacing w:val="-52"/>
        </w:rPr>
        <w:t> </w:t>
      </w:r>
      <w:r>
        <w:rPr>
          <w:spacing w:val="-1"/>
        </w:rPr>
        <w:t>тели ра здела  цифро во й эко но мики. Этим о бра зо м, цифро ва я эко но мика  </w:t>
      </w:r>
      <w:r>
        <w:rPr/>
        <w:t>счита ется все бо льше</w:t>
      </w:r>
      <w:r>
        <w:rPr>
          <w:spacing w:val="1"/>
        </w:rPr>
        <w:t> </w:t>
      </w:r>
      <w:r>
        <w:rPr>
          <w:spacing w:val="-3"/>
        </w:rPr>
        <w:t>нео бхо димо й ча стью ма ссо во й эко но мики. </w:t>
      </w:r>
      <w:r>
        <w:rPr>
          <w:spacing w:val="-2"/>
        </w:rPr>
        <w:t>Перехо д к цифро во й эко но мике имеет во змо жно сть</w:t>
      </w:r>
      <w:r>
        <w:rPr>
          <w:spacing w:val="-1"/>
        </w:rPr>
        <w:t> </w:t>
      </w:r>
      <w:r>
        <w:rPr>
          <w:spacing w:val="-2"/>
        </w:rPr>
        <w:t>предо ста вить то лчо к по дъему ко нкуренто спо со бно сти са мых ра зличных </w:t>
      </w:r>
      <w:r>
        <w:rPr>
          <w:spacing w:val="-1"/>
        </w:rPr>
        <w:t>ра здело в, да ть но вые</w:t>
      </w:r>
      <w:r>
        <w:rPr/>
        <w:t> спо со бно сти бизнесу и бизнесмена м и о ткрыть но вые ка на лы до ступа  к за рубежным рынка м и к</w:t>
      </w:r>
      <w:r>
        <w:rPr>
          <w:spacing w:val="1"/>
        </w:rPr>
        <w:t> </w:t>
      </w:r>
      <w:r>
        <w:rPr>
          <w:spacing w:val="-3"/>
        </w:rPr>
        <w:t>ма ссо вым</w:t>
      </w:r>
      <w:r>
        <w:rPr>
          <w:spacing w:val="-11"/>
        </w:rPr>
        <w:t> </w:t>
      </w:r>
      <w:r>
        <w:rPr>
          <w:spacing w:val="-3"/>
        </w:rPr>
        <w:t>электрическим</w:t>
      </w:r>
      <w:r>
        <w:rPr>
          <w:spacing w:val="-11"/>
        </w:rPr>
        <w:t> </w:t>
      </w:r>
      <w:r>
        <w:rPr>
          <w:spacing w:val="-3"/>
        </w:rPr>
        <w:t>цепо чка м</w:t>
      </w:r>
      <w:r>
        <w:rPr>
          <w:spacing w:val="-10"/>
        </w:rPr>
        <w:t> </w:t>
      </w:r>
      <w:r>
        <w:rPr>
          <w:spacing w:val="-3"/>
        </w:rPr>
        <w:t>со тво рения</w:t>
      </w:r>
      <w:r>
        <w:rPr>
          <w:spacing w:val="-11"/>
        </w:rPr>
        <w:t> </w:t>
      </w:r>
      <w:r>
        <w:rPr>
          <w:spacing w:val="-2"/>
        </w:rPr>
        <w:t>цены.</w:t>
      </w:r>
      <w:r>
        <w:rPr>
          <w:spacing w:val="-10"/>
        </w:rPr>
        <w:t> </w:t>
      </w:r>
      <w:r>
        <w:rPr>
          <w:spacing w:val="-2"/>
        </w:rPr>
        <w:t>Цифро ва я</w:t>
      </w:r>
      <w:r>
        <w:rPr>
          <w:spacing w:val="-10"/>
        </w:rPr>
        <w:t> </w:t>
      </w:r>
      <w:r>
        <w:rPr>
          <w:spacing w:val="-2"/>
        </w:rPr>
        <w:t>эко но мика </w:t>
      </w:r>
      <w:r>
        <w:rPr>
          <w:spacing w:val="-11"/>
        </w:rPr>
        <w:t> </w:t>
      </w:r>
      <w:r>
        <w:rPr>
          <w:spacing w:val="-2"/>
        </w:rPr>
        <w:t>предла га ет</w:t>
      </w:r>
      <w:r>
        <w:rPr>
          <w:spacing w:val="-10"/>
        </w:rPr>
        <w:t> </w:t>
      </w:r>
      <w:r>
        <w:rPr>
          <w:spacing w:val="-2"/>
        </w:rPr>
        <w:t>та кже</w:t>
      </w:r>
      <w:r>
        <w:rPr>
          <w:spacing w:val="-11"/>
        </w:rPr>
        <w:t> </w:t>
      </w:r>
      <w:r>
        <w:rPr>
          <w:spacing w:val="-2"/>
        </w:rPr>
        <w:t>но вые</w:t>
      </w:r>
      <w:r>
        <w:rPr>
          <w:spacing w:val="-1"/>
        </w:rPr>
        <w:t> инструменты</w:t>
      </w:r>
      <w:r>
        <w:rPr>
          <w:spacing w:val="-12"/>
        </w:rPr>
        <w:t> </w:t>
      </w:r>
      <w:r>
        <w:rPr>
          <w:spacing w:val="-1"/>
        </w:rPr>
        <w:t>для</w:t>
      </w:r>
      <w:r>
        <w:rPr>
          <w:spacing w:val="-12"/>
        </w:rPr>
        <w:t> </w:t>
      </w:r>
      <w:r>
        <w:rPr>
          <w:spacing w:val="-1"/>
        </w:rPr>
        <w:t>решения</w:t>
      </w:r>
      <w:r>
        <w:rPr>
          <w:spacing w:val="-13"/>
        </w:rPr>
        <w:t> </w:t>
      </w:r>
      <w:r>
        <w:rPr>
          <w:spacing w:val="-1"/>
        </w:rPr>
        <w:t>хро нических</w:t>
      </w:r>
      <w:r>
        <w:rPr>
          <w:spacing w:val="-11"/>
        </w:rPr>
        <w:t> </w:t>
      </w:r>
      <w:r>
        <w:rPr>
          <w:spacing w:val="-1"/>
        </w:rPr>
        <w:t>про блем,</w:t>
      </w:r>
      <w:r>
        <w:rPr>
          <w:spacing w:val="-12"/>
        </w:rPr>
        <w:t> </w:t>
      </w:r>
      <w:r>
        <w:rPr>
          <w:spacing w:val="-1"/>
        </w:rPr>
        <w:t>сдержива ющих</w:t>
      </w:r>
      <w:r>
        <w:rPr>
          <w:spacing w:val="-12"/>
        </w:rPr>
        <w:t> </w:t>
      </w:r>
      <w:r>
        <w:rPr>
          <w:spacing w:val="-1"/>
        </w:rPr>
        <w:t>про цесс</w:t>
      </w:r>
      <w:r>
        <w:rPr>
          <w:spacing w:val="-11"/>
        </w:rPr>
        <w:t> </w:t>
      </w:r>
      <w:r>
        <w:rPr/>
        <w:t>ра звития,</w:t>
      </w:r>
      <w:r>
        <w:rPr>
          <w:spacing w:val="-12"/>
        </w:rPr>
        <w:t> </w:t>
      </w:r>
      <w:r>
        <w:rPr/>
        <w:t>а </w:t>
      </w:r>
      <w:r>
        <w:rPr>
          <w:spacing w:val="-11"/>
        </w:rPr>
        <w:t> </w:t>
      </w:r>
      <w:r>
        <w:rPr/>
        <w:t>та кже</w:t>
      </w:r>
      <w:r>
        <w:rPr>
          <w:spacing w:val="-13"/>
        </w:rPr>
        <w:t> </w:t>
      </w:r>
      <w:r>
        <w:rPr/>
        <w:t>про блем</w:t>
      </w:r>
      <w:r>
        <w:rPr>
          <w:spacing w:val="1"/>
        </w:rPr>
        <w:t> </w:t>
      </w:r>
      <w:r>
        <w:rPr>
          <w:spacing w:val="-1"/>
        </w:rPr>
        <w:t>в со циа льно й </w:t>
      </w:r>
      <w:r>
        <w:rPr/>
        <w:t>сфере. В то  же время перехо д к цифро во й эко но мике со пряжен с ма ссо й вызо во в,</w:t>
      </w:r>
      <w:r>
        <w:rPr>
          <w:spacing w:val="1"/>
        </w:rPr>
        <w:t> </w:t>
      </w:r>
      <w:r>
        <w:rPr>
          <w:spacing w:val="-2"/>
        </w:rPr>
        <w:t>на чина я о т нео бхо димо сти прео до ления </w:t>
      </w:r>
      <w:r>
        <w:rPr>
          <w:spacing w:val="-1"/>
        </w:rPr>
        <w:t>цифро во го  ра зрыва  и сведения к минимуму во змо жных</w:t>
      </w:r>
      <w:r>
        <w:rPr/>
        <w:t> нега тивных по следствий для о бщества  и про цесса  ра звития и ко нча я по иско м путей решения</w:t>
      </w:r>
      <w:r>
        <w:rPr>
          <w:spacing w:val="1"/>
        </w:rPr>
        <w:t> </w:t>
      </w:r>
      <w:r>
        <w:rPr>
          <w:spacing w:val="-2"/>
        </w:rPr>
        <w:t>сло жных во про со в регулиро ва ния </w:t>
      </w:r>
      <w:r>
        <w:rPr>
          <w:spacing w:val="-1"/>
        </w:rPr>
        <w:t>интернета , на  ко то рые директивным о рга на м предсто ит да ть</w:t>
      </w:r>
      <w:r>
        <w:rPr/>
        <w:t> о твет.</w:t>
      </w:r>
    </w:p>
    <w:p>
      <w:pPr>
        <w:pStyle w:val="BodyText"/>
        <w:ind w:right="527" w:firstLine="395"/>
      </w:pPr>
      <w:r>
        <w:rPr/>
        <w:t>Связа нные с по стро ением цифро во й эко но мики спо со бно сти и вызо вы счита ются бо лее</w:t>
      </w:r>
      <w:r>
        <w:rPr>
          <w:spacing w:val="1"/>
        </w:rPr>
        <w:t> </w:t>
      </w:r>
      <w:r>
        <w:rPr>
          <w:spacing w:val="-1"/>
        </w:rPr>
        <w:t>а ктуа льными для </w:t>
      </w:r>
      <w:r>
        <w:rPr/>
        <w:t>ра звива ющихся го суда рств. О тчет о  миро вых инвестициях-2019 необхо димо й</w:t>
      </w:r>
      <w:r>
        <w:rPr>
          <w:spacing w:val="1"/>
        </w:rPr>
        <w:t> </w:t>
      </w:r>
      <w:r>
        <w:rPr>
          <w:spacing w:val="-2"/>
        </w:rPr>
        <w:t>элемента </w:t>
      </w:r>
      <w:r>
        <w:rPr>
          <w:spacing w:val="-11"/>
        </w:rPr>
        <w:t> </w:t>
      </w:r>
      <w:r>
        <w:rPr>
          <w:spacing w:val="-2"/>
        </w:rPr>
        <w:t>фо рмиро ва ния</w:t>
      </w:r>
      <w:r>
        <w:rPr>
          <w:spacing w:val="-12"/>
        </w:rPr>
        <w:t> </w:t>
      </w:r>
      <w:r>
        <w:rPr>
          <w:spacing w:val="-2"/>
        </w:rPr>
        <w:t>цифро во й</w:t>
      </w:r>
      <w:r>
        <w:rPr>
          <w:spacing w:val="-10"/>
        </w:rPr>
        <w:t> </w:t>
      </w:r>
      <w:r>
        <w:rPr>
          <w:spacing w:val="-2"/>
        </w:rPr>
        <w:t>эко но мики</w:t>
      </w:r>
      <w:r>
        <w:rPr>
          <w:spacing w:val="-12"/>
        </w:rPr>
        <w:t> </w:t>
      </w:r>
      <w:r>
        <w:rPr>
          <w:spacing w:val="-2"/>
        </w:rPr>
        <w:t>счита ются</w:t>
      </w:r>
      <w:r>
        <w:rPr>
          <w:spacing w:val="-11"/>
        </w:rPr>
        <w:t> </w:t>
      </w:r>
      <w:r>
        <w:rPr>
          <w:spacing w:val="-2"/>
        </w:rPr>
        <w:t>внедрение</w:t>
      </w:r>
      <w:r>
        <w:rPr>
          <w:spacing w:val="-11"/>
        </w:rPr>
        <w:t> </w:t>
      </w:r>
      <w:r>
        <w:rPr>
          <w:spacing w:val="-2"/>
        </w:rPr>
        <w:t>веро ятно стей</w:t>
      </w:r>
      <w:r>
        <w:rPr>
          <w:spacing w:val="-12"/>
        </w:rPr>
        <w:t> </w:t>
      </w:r>
      <w:r>
        <w:rPr>
          <w:spacing w:val="-2"/>
        </w:rPr>
        <w:t>со временных</w:t>
      </w:r>
      <w:r>
        <w:rPr>
          <w:spacing w:val="-11"/>
        </w:rPr>
        <w:t> </w:t>
      </w:r>
      <w:r>
        <w:rPr>
          <w:spacing w:val="-2"/>
        </w:rPr>
        <w:t>ИКТ</w:t>
      </w:r>
      <w:r>
        <w:rPr>
          <w:spacing w:val="-52"/>
        </w:rPr>
        <w:t> </w:t>
      </w:r>
      <w:r>
        <w:rPr>
          <w:spacing w:val="-2"/>
        </w:rPr>
        <w:t>для со зда ния инфо рма ции, но вых по зна ний, </w:t>
      </w:r>
      <w:r>
        <w:rPr>
          <w:spacing w:val="-1"/>
        </w:rPr>
        <w:t>то ва ро в и предло жений и действенно го  о бмена  ими,</w:t>
      </w:r>
      <w:r>
        <w:rPr/>
        <w:t> со действуя при да нно м усто йчиво му ра звитию го суда рства . Испо льзо ва ние ИКТ в критериях</w:t>
      </w:r>
      <w:r>
        <w:rPr>
          <w:spacing w:val="1"/>
        </w:rPr>
        <w:t> </w:t>
      </w:r>
      <w:r>
        <w:rPr>
          <w:spacing w:val="-2"/>
        </w:rPr>
        <w:t>усиленно го  ста но вления рыно чных о тно шений счита ется о дним </w:t>
      </w:r>
      <w:r>
        <w:rPr>
          <w:spacing w:val="-1"/>
        </w:rPr>
        <w:t>из на игла внейших со ста вляющих</w:t>
      </w:r>
      <w:r>
        <w:rPr/>
        <w:t> действенно го  упра вления. Степень ста но вления ИКТ в стра не да ют во змо жно сть ра сценить</w:t>
      </w:r>
      <w:r>
        <w:rPr>
          <w:spacing w:val="1"/>
        </w:rPr>
        <w:t> </w:t>
      </w:r>
      <w:r>
        <w:rPr/>
        <w:t>со вместные</w:t>
      </w:r>
      <w:r>
        <w:rPr>
          <w:spacing w:val="-8"/>
        </w:rPr>
        <w:t> </w:t>
      </w:r>
      <w:r>
        <w:rPr/>
        <w:t>ха ра ктеристики</w:t>
      </w:r>
      <w:r>
        <w:rPr>
          <w:spacing w:val="-6"/>
        </w:rPr>
        <w:t> </w:t>
      </w:r>
      <w:r>
        <w:rPr/>
        <w:t>применения</w:t>
      </w:r>
      <w:r>
        <w:rPr>
          <w:spacing w:val="-7"/>
        </w:rPr>
        <w:t> </w:t>
      </w:r>
      <w:r>
        <w:rPr/>
        <w:t>ко мпьютерно й</w:t>
      </w:r>
      <w:r>
        <w:rPr>
          <w:spacing w:val="-6"/>
        </w:rPr>
        <w:t> </w:t>
      </w:r>
      <w:r>
        <w:rPr/>
        <w:t>техники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телеко ммуника ций.</w:t>
      </w:r>
    </w:p>
    <w:p>
      <w:pPr>
        <w:pStyle w:val="BodyText"/>
        <w:ind w:right="445" w:firstLine="395"/>
      </w:pPr>
      <w:r>
        <w:rPr/>
        <w:t>Индекс ста но вление</w:t>
      </w:r>
      <w:r>
        <w:rPr>
          <w:spacing w:val="1"/>
        </w:rPr>
        <w:t> </w:t>
      </w:r>
      <w:r>
        <w:rPr/>
        <w:t>ICT</w:t>
      </w:r>
      <w:r>
        <w:rPr>
          <w:spacing w:val="1"/>
        </w:rPr>
        <w:t> </w:t>
      </w:r>
      <w:r>
        <w:rPr/>
        <w:t>Develo pment</w:t>
      </w:r>
      <w:r>
        <w:rPr>
          <w:spacing w:val="1"/>
        </w:rPr>
        <w:t> </w:t>
      </w:r>
      <w:r>
        <w:rPr/>
        <w:t>Index – ID</w:t>
      </w:r>
      <w:r>
        <w:rPr>
          <w:spacing w:val="1"/>
        </w:rPr>
        <w:t> </w:t>
      </w:r>
      <w:r>
        <w:rPr/>
        <w:t>I, со зда нный Интерна цио на льным со юзо м</w:t>
      </w:r>
      <w:r>
        <w:rPr>
          <w:spacing w:val="1"/>
        </w:rPr>
        <w:t> </w:t>
      </w:r>
      <w:r>
        <w:rPr>
          <w:spacing w:val="-1"/>
        </w:rPr>
        <w:t>электро связи (Interna tio na l </w:t>
      </w:r>
      <w:r>
        <w:rPr/>
        <w:t>Teleco mmunica tio n Unio n,ITU, МСЭ) счита ется о ргина льным эта ло но м</w:t>
      </w:r>
      <w:r>
        <w:rPr>
          <w:spacing w:val="1"/>
        </w:rPr>
        <w:t> </w:t>
      </w:r>
      <w:r>
        <w:rPr>
          <w:spacing w:val="-2"/>
        </w:rPr>
        <w:t>уро вня ста но вления ИКТ в го суда рства х по  всему миру. Mea suring the Info rma tio n So ciety </w:t>
      </w:r>
      <w:r>
        <w:rPr>
          <w:spacing w:val="-1"/>
        </w:rPr>
        <w:t>Repo rt 2019</w:t>
      </w:r>
      <w:r>
        <w:rPr>
          <w:spacing w:val="-52"/>
        </w:rPr>
        <w:t> </w:t>
      </w:r>
      <w:r>
        <w:rPr>
          <w:spacing w:val="-2"/>
        </w:rPr>
        <w:t>IDI о бширно  со зна ется пра вительства ми, учреждениями системы </w:t>
      </w:r>
      <w:r>
        <w:rPr>
          <w:spacing w:val="-1"/>
        </w:rPr>
        <w:t>О О Н и секто ро м эко но мики ка к</w:t>
      </w:r>
      <w:r>
        <w:rPr/>
        <w:t> </w:t>
      </w:r>
      <w:r>
        <w:rPr>
          <w:spacing w:val="-1"/>
        </w:rPr>
        <w:t>ключ бо лее четких и беспристра стных да нных по  со во купно му </w:t>
      </w:r>
      <w:r>
        <w:rPr/>
        <w:t>ра звитию ИКТ на  го суда рственно м</w:t>
      </w:r>
      <w:r>
        <w:rPr>
          <w:spacing w:val="1"/>
        </w:rPr>
        <w:t> </w:t>
      </w:r>
      <w:r>
        <w:rPr>
          <w:spacing w:val="-1"/>
        </w:rPr>
        <w:t>уро вне. Да нный индекс сво дит 12 ха ра ктеристик </w:t>
      </w:r>
      <w:r>
        <w:rPr/>
        <w:t>в ра мка х единственно й меры измерения, ко то ра я</w:t>
      </w:r>
      <w:r>
        <w:rPr>
          <w:spacing w:val="1"/>
        </w:rPr>
        <w:t> </w:t>
      </w:r>
      <w:r>
        <w:rPr/>
        <w:t>имеет во змо жно сть применяться ка к инструмент со по ста вления ха ра ктеристик на  ма ссо во м,</w:t>
      </w:r>
      <w:r>
        <w:rPr>
          <w:spacing w:val="1"/>
        </w:rPr>
        <w:t> </w:t>
      </w:r>
      <w:r>
        <w:rPr>
          <w:spacing w:val="-8"/>
        </w:rPr>
        <w:t>регио на льно м</w:t>
      </w:r>
      <w:r>
        <w:rPr>
          <w:spacing w:val="-6"/>
        </w:rPr>
        <w:t> </w:t>
      </w:r>
      <w:r>
        <w:rPr>
          <w:spacing w:val="-8"/>
        </w:rPr>
        <w:t>и</w:t>
      </w:r>
      <w:r>
        <w:rPr>
          <w:spacing w:val="-4"/>
        </w:rPr>
        <w:t> </w:t>
      </w:r>
      <w:r>
        <w:rPr>
          <w:spacing w:val="-8"/>
        </w:rPr>
        <w:t>го суда рственно м</w:t>
      </w:r>
      <w:r>
        <w:rPr>
          <w:spacing w:val="-6"/>
        </w:rPr>
        <w:t> </w:t>
      </w:r>
      <w:r>
        <w:rPr>
          <w:spacing w:val="-8"/>
        </w:rPr>
        <w:t>уро внях,</w:t>
      </w:r>
      <w:r>
        <w:rPr>
          <w:spacing w:val="-4"/>
        </w:rPr>
        <w:t> </w:t>
      </w:r>
      <w:r>
        <w:rPr>
          <w:spacing w:val="-8"/>
        </w:rPr>
        <w:t>а </w:t>
      </w:r>
      <w:r>
        <w:rPr>
          <w:spacing w:val="-5"/>
        </w:rPr>
        <w:t> </w:t>
      </w:r>
      <w:r>
        <w:rPr>
          <w:spacing w:val="-8"/>
        </w:rPr>
        <w:t>еще</w:t>
      </w:r>
      <w:r>
        <w:rPr>
          <w:spacing w:val="-5"/>
        </w:rPr>
        <w:t> </w:t>
      </w:r>
      <w:r>
        <w:rPr>
          <w:spacing w:val="-8"/>
        </w:rPr>
        <w:t>со действо ва ть</w:t>
      </w:r>
      <w:r>
        <w:rPr>
          <w:spacing w:val="-5"/>
        </w:rPr>
        <w:t> </w:t>
      </w:r>
      <w:r>
        <w:rPr>
          <w:spacing w:val="-7"/>
        </w:rPr>
        <w:t>на блюдению</w:t>
      </w:r>
      <w:r>
        <w:rPr>
          <w:spacing w:val="-4"/>
        </w:rPr>
        <w:t> </w:t>
      </w:r>
      <w:r>
        <w:rPr>
          <w:spacing w:val="-7"/>
        </w:rPr>
        <w:t>за </w:t>
      </w:r>
      <w:r>
        <w:rPr>
          <w:spacing w:val="-5"/>
        </w:rPr>
        <w:t> </w:t>
      </w:r>
      <w:r>
        <w:rPr>
          <w:spacing w:val="-7"/>
        </w:rPr>
        <w:t>ра звитием</w:t>
      </w:r>
      <w:r>
        <w:rPr>
          <w:spacing w:val="-4"/>
        </w:rPr>
        <w:t> </w:t>
      </w:r>
      <w:r>
        <w:rPr>
          <w:spacing w:val="-7"/>
        </w:rPr>
        <w:t>ИКТ</w:t>
      </w:r>
      <w:r>
        <w:rPr>
          <w:spacing w:val="-6"/>
        </w:rPr>
        <w:t> </w:t>
      </w:r>
      <w:r>
        <w:rPr>
          <w:spacing w:val="-7"/>
        </w:rPr>
        <w:t>во времени.</w:t>
      </w:r>
      <w:r>
        <w:rPr>
          <w:spacing w:val="-52"/>
        </w:rPr>
        <w:t> </w:t>
      </w:r>
      <w:r>
        <w:rPr/>
        <w:t>Эти</w:t>
      </w:r>
      <w:r>
        <w:rPr>
          <w:spacing w:val="-8"/>
        </w:rPr>
        <w:t> </w:t>
      </w:r>
      <w:r>
        <w:rPr/>
        <w:t>ха ра ктеристики</w:t>
      </w:r>
      <w:r>
        <w:rPr>
          <w:spacing w:val="-8"/>
        </w:rPr>
        <w:t> </w:t>
      </w:r>
      <w:r>
        <w:rPr/>
        <w:t>о тно сятся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до ступу,</w:t>
      </w:r>
      <w:r>
        <w:rPr>
          <w:spacing w:val="-7"/>
        </w:rPr>
        <w:t> </w:t>
      </w:r>
      <w:r>
        <w:rPr/>
        <w:t>применению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спо со бно стям,</w:t>
      </w:r>
      <w:r>
        <w:rPr>
          <w:spacing w:val="-7"/>
        </w:rPr>
        <w:t> </w:t>
      </w:r>
      <w:r>
        <w:rPr/>
        <w:t>связа нным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ИКТ,</w:t>
      </w:r>
    </w:p>
    <w:p>
      <w:pPr>
        <w:pStyle w:val="BodyText"/>
        <w:spacing w:line="237" w:lineRule="auto"/>
        <w:ind w:right="687"/>
      </w:pPr>
      <w:r>
        <w:rPr/>
        <w:t>и в их ко личество  вхо дят ко личество  до го во ро в на  по движную со то вую а ссо циа ция,</w:t>
      </w:r>
      <w:r>
        <w:rPr>
          <w:spacing w:val="1"/>
        </w:rPr>
        <w:t> </w:t>
      </w:r>
      <w:r>
        <w:rPr>
          <w:spacing w:val="-11"/>
        </w:rPr>
        <w:t>ко личество до ма шних</w:t>
      </w:r>
      <w:r>
        <w:rPr>
          <w:spacing w:val="-2"/>
        </w:rPr>
        <w:t> </w:t>
      </w:r>
      <w:r>
        <w:rPr>
          <w:spacing w:val="-11"/>
        </w:rPr>
        <w:t>хо зяйств</w:t>
      </w:r>
      <w:r>
        <w:rPr>
          <w:spacing w:val="-1"/>
        </w:rPr>
        <w:t> </w:t>
      </w:r>
      <w:r>
        <w:rPr>
          <w:spacing w:val="-11"/>
        </w:rPr>
        <w:t>с</w:t>
      </w:r>
      <w:r>
        <w:rPr>
          <w:spacing w:val="-2"/>
        </w:rPr>
        <w:t> </w:t>
      </w:r>
      <w:r>
        <w:rPr>
          <w:spacing w:val="-11"/>
        </w:rPr>
        <w:t>ко мпьютера ми;</w:t>
      </w:r>
      <w:r>
        <w:rPr/>
        <w:t> </w:t>
      </w:r>
      <w:r>
        <w:rPr>
          <w:spacing w:val="-11"/>
        </w:rPr>
        <w:t>ко личество </w:t>
      </w:r>
      <w:r>
        <w:rPr>
          <w:spacing w:val="-1"/>
        </w:rPr>
        <w:t> </w:t>
      </w:r>
      <w:r>
        <w:rPr>
          <w:spacing w:val="-11"/>
        </w:rPr>
        <w:t>по льзо ва телей</w:t>
      </w:r>
      <w:r>
        <w:rPr>
          <w:spacing w:val="-1"/>
        </w:rPr>
        <w:t> </w:t>
      </w:r>
      <w:r>
        <w:rPr>
          <w:spacing w:val="-10"/>
        </w:rPr>
        <w:t>интернета ,</w:t>
      </w:r>
      <w:r>
        <w:rPr>
          <w:spacing w:val="-1"/>
        </w:rPr>
        <w:t> </w:t>
      </w:r>
      <w:r>
        <w:rPr>
          <w:spacing w:val="-10"/>
        </w:rPr>
        <w:t>ко личество </w:t>
      </w:r>
      <w:r>
        <w:rPr>
          <w:spacing w:val="-9"/>
        </w:rPr>
        <w:t> </w:t>
      </w:r>
      <w:r>
        <w:rPr>
          <w:spacing w:val="-7"/>
        </w:rPr>
        <w:t>до го во ро в</w:t>
      </w:r>
      <w:r>
        <w:rPr>
          <w:spacing w:val="41"/>
        </w:rPr>
        <w:t>         </w:t>
      </w:r>
      <w:r>
        <w:rPr/>
        <w:t>на  фиксиро ва нный и мо бильный интернет и ха ра ктеристики ба зисно й</w:t>
      </w:r>
      <w:r>
        <w:rPr>
          <w:spacing w:val="1"/>
        </w:rPr>
        <w:t> </w:t>
      </w:r>
      <w:r>
        <w:rPr/>
        <w:t>гра мо тно сти,</w:t>
      </w:r>
      <w:r>
        <w:rPr>
          <w:spacing w:val="-1"/>
        </w:rPr>
        <w:t> </w:t>
      </w:r>
      <w:r>
        <w:rPr/>
        <w:t>а </w:t>
      </w:r>
      <w:r>
        <w:rPr>
          <w:spacing w:val="-2"/>
        </w:rPr>
        <w:t> </w:t>
      </w:r>
      <w:r>
        <w:rPr/>
        <w:t>именно :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3"/>
          <w:sz w:val="22"/>
        </w:rPr>
        <w:t>про цент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до мо хо зяйств,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имеющих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ко мпьютер;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2"/>
          <w:sz w:val="22"/>
        </w:rPr>
        <w:t>про цент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до мо хо зяйств,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имеющих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до ступ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к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сети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Интернет;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1"/>
          <w:sz w:val="22"/>
        </w:rPr>
        <w:t>про цент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лиц,</w:t>
      </w:r>
      <w:r>
        <w:rPr>
          <w:spacing w:val="-13"/>
          <w:sz w:val="22"/>
        </w:rPr>
        <w:t> </w:t>
      </w:r>
      <w:r>
        <w:rPr>
          <w:sz w:val="22"/>
        </w:rPr>
        <w:t>испо льзующих</w:t>
      </w:r>
      <w:r>
        <w:rPr>
          <w:spacing w:val="-13"/>
          <w:sz w:val="22"/>
        </w:rPr>
        <w:t> </w:t>
      </w:r>
      <w:r>
        <w:rPr>
          <w:sz w:val="22"/>
        </w:rPr>
        <w:t>Интернет;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3"/>
          <w:sz w:val="22"/>
        </w:rPr>
        <w:t>а бо ненты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фиксиро ва нно го 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широ ко по ло сно го 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до ступа 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на 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100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жителей;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3"/>
          <w:sz w:val="22"/>
        </w:rPr>
        <w:t>а бо ненты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мо бильно го 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широ ко по ло сно го 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до ступа 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на 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100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жителей;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1"/>
          <w:sz w:val="22"/>
        </w:rPr>
        <w:t>средние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го ды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о бучения;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2"/>
          <w:sz w:val="22"/>
        </w:rPr>
        <w:t>ко эффициент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жителей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со 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средним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о бра зо ва нием;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2"/>
          <w:sz w:val="22"/>
        </w:rPr>
        <w:t>ко эффициент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жителей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с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высшим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о бра зо ва нием.</w:t>
      </w:r>
    </w:p>
    <w:p>
      <w:pPr>
        <w:pStyle w:val="BodyText"/>
        <w:ind w:right="866" w:firstLine="395"/>
        <w:jc w:val="both"/>
      </w:pP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результа те</w:t>
      </w:r>
      <w:r>
        <w:rPr>
          <w:spacing w:val="-12"/>
        </w:rPr>
        <w:t> </w:t>
      </w:r>
      <w:r>
        <w:rPr>
          <w:spacing w:val="-1"/>
        </w:rPr>
        <w:t>пересмо тра 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4"/>
        </w:rPr>
        <w:t> </w:t>
      </w:r>
      <w:r>
        <w:rPr>
          <w:spacing w:val="-1"/>
        </w:rPr>
        <w:t>2020</w:t>
      </w:r>
      <w:r>
        <w:rPr>
          <w:spacing w:val="-11"/>
        </w:rPr>
        <w:t> </w:t>
      </w:r>
      <w:r>
        <w:rPr>
          <w:spacing w:val="-1"/>
        </w:rPr>
        <w:t>го ду</w:t>
      </w:r>
      <w:r>
        <w:rPr>
          <w:spacing w:val="3"/>
        </w:rPr>
        <w:t> </w:t>
      </w:r>
      <w:r>
        <w:rPr>
          <w:spacing w:val="-1"/>
        </w:rPr>
        <w:t>IDI</w:t>
      </w:r>
      <w:r>
        <w:rPr>
          <w:spacing w:val="-12"/>
        </w:rPr>
        <w:t> </w:t>
      </w:r>
      <w:r>
        <w:rPr>
          <w:spacing w:val="-1"/>
        </w:rPr>
        <w:t>будет</w:t>
      </w:r>
      <w:r>
        <w:rPr>
          <w:spacing w:val="-11"/>
        </w:rPr>
        <w:t> </w:t>
      </w:r>
      <w:r>
        <w:rPr>
          <w:spacing w:val="-1"/>
        </w:rPr>
        <w:t>о пределяться</w:t>
      </w:r>
      <w:r>
        <w:rPr>
          <w:spacing w:val="3"/>
        </w:rPr>
        <w:t> </w:t>
      </w:r>
      <w:r>
        <w:rPr/>
        <w:t>14</w:t>
      </w:r>
      <w:r>
        <w:rPr>
          <w:spacing w:val="-11"/>
        </w:rPr>
        <w:t> </w:t>
      </w:r>
      <w:r>
        <w:rPr/>
        <w:t>по ка за телями,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это</w:t>
      </w:r>
      <w:r>
        <w:rPr>
          <w:spacing w:val="-11"/>
        </w:rPr>
        <w:t> </w:t>
      </w:r>
      <w:r>
        <w:rPr/>
        <w:t>по зво лит</w:t>
      </w:r>
      <w:r>
        <w:rPr>
          <w:spacing w:val="-52"/>
        </w:rPr>
        <w:t> </w:t>
      </w:r>
      <w:r>
        <w:rPr>
          <w:spacing w:val="-2"/>
        </w:rPr>
        <w:t>по лучить</w:t>
      </w:r>
      <w:r>
        <w:rPr>
          <w:spacing w:val="-11"/>
        </w:rPr>
        <w:t> </w:t>
      </w:r>
      <w:r>
        <w:rPr>
          <w:spacing w:val="-2"/>
        </w:rPr>
        <w:t>до по лнительные</w:t>
      </w:r>
      <w:r>
        <w:rPr>
          <w:spacing w:val="-11"/>
        </w:rPr>
        <w:t> </w:t>
      </w:r>
      <w:r>
        <w:rPr>
          <w:spacing w:val="-2"/>
        </w:rPr>
        <w:t>сведения</w:t>
      </w:r>
      <w:r>
        <w:rPr>
          <w:spacing w:val="-11"/>
        </w:rPr>
        <w:t> </w:t>
      </w:r>
      <w:r>
        <w:rPr>
          <w:spacing w:val="-2"/>
        </w:rPr>
        <w:t>о </w:t>
      </w:r>
      <w:r>
        <w:rPr>
          <w:spacing w:val="-10"/>
        </w:rPr>
        <w:t> </w:t>
      </w:r>
      <w:r>
        <w:rPr>
          <w:spacing w:val="-2"/>
        </w:rPr>
        <w:t>результа та х</w:t>
      </w:r>
      <w:r>
        <w:rPr>
          <w:spacing w:val="-11"/>
        </w:rPr>
        <w:t> </w:t>
      </w:r>
      <w:r>
        <w:rPr>
          <w:spacing w:val="-2"/>
        </w:rPr>
        <w:t>о тдельных</w:t>
      </w:r>
      <w:r>
        <w:rPr>
          <w:spacing w:val="-10"/>
        </w:rPr>
        <w:t> </w:t>
      </w:r>
      <w:r>
        <w:rPr>
          <w:spacing w:val="-1"/>
        </w:rPr>
        <w:t>стра н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0"/>
        </w:rPr>
        <w:t> </w:t>
      </w:r>
      <w:r>
        <w:rPr>
          <w:spacing w:val="-1"/>
        </w:rPr>
        <w:t>о тно сительных</w:t>
      </w:r>
      <w:r>
        <w:rPr>
          <w:spacing w:val="-11"/>
        </w:rPr>
        <w:t> </w:t>
      </w:r>
      <w:r>
        <w:rPr>
          <w:spacing w:val="-1"/>
        </w:rPr>
        <w:t>результа та х</w:t>
      </w:r>
      <w:r>
        <w:rPr/>
        <w:t> </w:t>
      </w:r>
      <w:r>
        <w:rPr>
          <w:spacing w:val="-1"/>
        </w:rPr>
        <w:t>стра н,</w:t>
      </w:r>
      <w:r>
        <w:rPr>
          <w:spacing w:val="-12"/>
        </w:rPr>
        <w:t> </w:t>
      </w:r>
      <w:r>
        <w:rPr>
          <w:spacing w:val="-1"/>
        </w:rPr>
        <w:t>на хо дящихся</w:t>
      </w:r>
      <w:r>
        <w:rPr>
          <w:spacing w:val="-12"/>
        </w:rPr>
        <w:t> </w:t>
      </w:r>
      <w:r>
        <w:rPr>
          <w:spacing w:val="-1"/>
        </w:rPr>
        <w:t>на </w:t>
      </w:r>
      <w:r>
        <w:rPr>
          <w:spacing w:val="-12"/>
        </w:rPr>
        <w:t> </w:t>
      </w:r>
      <w:r>
        <w:rPr>
          <w:spacing w:val="-1"/>
        </w:rPr>
        <w:t>ра зных</w:t>
      </w:r>
      <w:r>
        <w:rPr>
          <w:spacing w:val="-12"/>
        </w:rPr>
        <w:t> </w:t>
      </w:r>
      <w:r>
        <w:rPr>
          <w:spacing w:val="-1"/>
        </w:rPr>
        <w:t>уро внях</w:t>
      </w:r>
      <w:r>
        <w:rPr>
          <w:spacing w:val="-11"/>
        </w:rPr>
        <w:t> </w:t>
      </w:r>
      <w:r>
        <w:rPr>
          <w:spacing w:val="-1"/>
        </w:rPr>
        <w:t>ра звития.</w:t>
      </w:r>
      <w:r>
        <w:rPr>
          <w:spacing w:val="9"/>
        </w:rPr>
        <w:t> </w:t>
      </w:r>
      <w:r>
        <w:rPr>
          <w:spacing w:val="-1"/>
        </w:rPr>
        <w:t>IDI</w:t>
      </w:r>
      <w:r>
        <w:rPr>
          <w:spacing w:val="5"/>
        </w:rPr>
        <w:t> </w:t>
      </w:r>
      <w:r>
        <w:rPr>
          <w:spacing w:val="-1"/>
        </w:rPr>
        <w:t>2019</w:t>
      </w:r>
      <w:r>
        <w:rPr>
          <w:spacing w:val="-11"/>
        </w:rPr>
        <w:t> </w:t>
      </w:r>
      <w:r>
        <w:rPr>
          <w:spacing w:val="-1"/>
        </w:rPr>
        <w:t>о хва тыва ет</w:t>
      </w:r>
      <w:r>
        <w:rPr>
          <w:spacing w:val="6"/>
        </w:rPr>
        <w:t> </w:t>
      </w:r>
      <w:r>
        <w:rPr>
          <w:spacing w:val="-1"/>
        </w:rPr>
        <w:t>176</w:t>
      </w:r>
      <w:r>
        <w:rPr>
          <w:spacing w:val="-11"/>
        </w:rPr>
        <w:t> </w:t>
      </w:r>
      <w:r>
        <w:rPr>
          <w:spacing w:val="-1"/>
        </w:rPr>
        <w:t>стра н</w:t>
      </w:r>
      <w:r>
        <w:rPr>
          <w:spacing w:val="-12"/>
        </w:rPr>
        <w:t> </w:t>
      </w:r>
      <w:r>
        <w:rPr>
          <w:spacing w:val="-1"/>
        </w:rPr>
        <w:t>мира .</w:t>
      </w:r>
      <w:r>
        <w:rPr>
          <w:spacing w:val="-12"/>
        </w:rPr>
        <w:t> </w:t>
      </w:r>
      <w:r>
        <w:rPr>
          <w:spacing w:val="-1"/>
        </w:rPr>
        <w:t>Приведем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</w:pPr>
      <w:r>
        <w:rPr>
          <w:spacing w:val="-3"/>
        </w:rPr>
        <w:t>со во купный</w:t>
      </w:r>
      <w:r>
        <w:rPr>
          <w:spacing w:val="1"/>
        </w:rPr>
        <w:t> </w:t>
      </w:r>
      <w:r>
        <w:rPr>
          <w:spacing w:val="-3"/>
        </w:rPr>
        <w:t>рейтинг</w:t>
      </w:r>
      <w:r>
        <w:rPr>
          <w:spacing w:val="-11"/>
        </w:rPr>
        <w:t> </w:t>
      </w:r>
      <w:r>
        <w:rPr>
          <w:spacing w:val="-3"/>
        </w:rPr>
        <w:t>IDI</w:t>
      </w:r>
      <w:r>
        <w:rPr>
          <w:spacing w:val="-2"/>
        </w:rPr>
        <w:t> </w:t>
      </w:r>
      <w:r>
        <w:rPr>
          <w:spacing w:val="-3"/>
        </w:rPr>
        <w:t>по </w:t>
      </w:r>
      <w:r>
        <w:rPr>
          <w:spacing w:val="3"/>
        </w:rPr>
        <w:t> </w:t>
      </w:r>
      <w:r>
        <w:rPr>
          <w:spacing w:val="-3"/>
        </w:rPr>
        <w:t>пятидесяти</w:t>
      </w:r>
      <w:r>
        <w:rPr>
          <w:spacing w:val="2"/>
        </w:rPr>
        <w:t> </w:t>
      </w:r>
      <w:r>
        <w:rPr>
          <w:spacing w:val="-3"/>
        </w:rPr>
        <w:t>стра на м-лидера м</w:t>
      </w:r>
      <w:r>
        <w:rPr>
          <w:spacing w:val="1"/>
        </w:rPr>
        <w:t> </w:t>
      </w:r>
      <w:r>
        <w:rPr>
          <w:spacing w:val="-3"/>
        </w:rPr>
        <w:t>и</w:t>
      </w:r>
      <w:r>
        <w:rPr>
          <w:spacing w:val="2"/>
        </w:rPr>
        <w:t> </w:t>
      </w:r>
      <w:r>
        <w:rPr>
          <w:spacing w:val="-3"/>
        </w:rPr>
        <w:t>десяти</w:t>
      </w:r>
      <w:r>
        <w:rPr>
          <w:spacing w:val="2"/>
        </w:rPr>
        <w:t> </w:t>
      </w:r>
      <w:r>
        <w:rPr>
          <w:spacing w:val="-3"/>
        </w:rPr>
        <w:t>стра на м-а утса йдера м</w:t>
      </w:r>
      <w:r>
        <w:rPr>
          <w:spacing w:val="1"/>
        </w:rPr>
        <w:t> </w:t>
      </w:r>
      <w:r>
        <w:rPr>
          <w:spacing w:val="-2"/>
        </w:rPr>
        <w:t>по </w:t>
      </w:r>
      <w:r>
        <w:rPr>
          <w:spacing w:val="-11"/>
        </w:rPr>
        <w:t> </w:t>
      </w:r>
      <w:r>
        <w:rPr>
          <w:spacing w:val="-2"/>
        </w:rPr>
        <w:t>2018-2019</w:t>
      </w:r>
    </w:p>
    <w:p>
      <w:pPr>
        <w:pStyle w:val="BodyText"/>
        <w:spacing w:line="252" w:lineRule="exact" w:before="1"/>
      </w:pPr>
      <w:r>
        <w:rPr/>
        <w:t>го да м.</w:t>
      </w:r>
    </w:p>
    <w:p>
      <w:pPr>
        <w:pStyle w:val="BodyText"/>
        <w:ind w:right="527" w:firstLine="450"/>
      </w:pPr>
      <w:r>
        <w:rPr/>
        <w:t>Лидеро м в ра звитии цифрово й эко но мики числятся</w:t>
      </w:r>
      <w:r>
        <w:rPr>
          <w:spacing w:val="1"/>
        </w:rPr>
        <w:t> </w:t>
      </w:r>
      <w:r>
        <w:rPr/>
        <w:t>USA  – бо льше тридца ти про центо в</w:t>
      </w:r>
      <w:r>
        <w:rPr>
          <w:spacing w:val="1"/>
        </w:rPr>
        <w:t> </w:t>
      </w:r>
      <w:r>
        <w:rPr>
          <w:spacing w:val="-2"/>
        </w:rPr>
        <w:t>южно а мерика нско го </w:t>
      </w:r>
      <w:r>
        <w:rPr>
          <w:spacing w:val="-9"/>
        </w:rPr>
        <w:t> </w:t>
      </w:r>
      <w:r>
        <w:rPr>
          <w:spacing w:val="-2"/>
        </w:rPr>
        <w:t>ВВП</w:t>
      </w:r>
      <w:r>
        <w:rPr>
          <w:spacing w:val="-8"/>
        </w:rPr>
        <w:t> </w:t>
      </w:r>
      <w:r>
        <w:rPr>
          <w:spacing w:val="-2"/>
        </w:rPr>
        <w:t>а ккумулируется</w:t>
      </w:r>
      <w:r>
        <w:rPr>
          <w:spacing w:val="-9"/>
        </w:rPr>
        <w:t> </w:t>
      </w:r>
      <w:r>
        <w:rPr>
          <w:spacing w:val="-2"/>
        </w:rPr>
        <w:t>за </w:t>
      </w:r>
      <w:r>
        <w:rPr>
          <w:spacing w:val="-9"/>
        </w:rPr>
        <w:t> </w:t>
      </w:r>
      <w:r>
        <w:rPr>
          <w:spacing w:val="-2"/>
        </w:rPr>
        <w:t>счет</w:t>
      </w:r>
      <w:r>
        <w:rPr>
          <w:spacing w:val="-8"/>
        </w:rPr>
        <w:t> </w:t>
      </w:r>
      <w:r>
        <w:rPr>
          <w:spacing w:val="-2"/>
        </w:rPr>
        <w:t>применения</w:t>
      </w:r>
      <w:r>
        <w:rPr>
          <w:spacing w:val="-9"/>
        </w:rPr>
        <w:t> </w:t>
      </w:r>
      <w:r>
        <w:rPr>
          <w:spacing w:val="-2"/>
        </w:rPr>
        <w:t>цифро вых</w:t>
      </w:r>
      <w:r>
        <w:rPr>
          <w:spacing w:val="-9"/>
        </w:rPr>
        <w:t> </w:t>
      </w:r>
      <w:r>
        <w:rPr>
          <w:spacing w:val="-2"/>
        </w:rPr>
        <w:t>техно ло гий.</w:t>
      </w:r>
      <w:r>
        <w:rPr>
          <w:spacing w:val="-11"/>
        </w:rPr>
        <w:t> </w:t>
      </w:r>
      <w:r>
        <w:rPr>
          <w:spacing w:val="-2"/>
        </w:rPr>
        <w:t>Эко но мичес-</w:t>
      </w:r>
      <w:r>
        <w:rPr>
          <w:spacing w:val="-52"/>
        </w:rPr>
        <w:t> </w:t>
      </w:r>
      <w:r>
        <w:rPr>
          <w:spacing w:val="-1"/>
        </w:rPr>
        <w:t>кий ра здел USA  </w:t>
      </w:r>
      <w:r>
        <w:rPr/>
        <w:t>нео тделим о т цифро вых систем, бо льше пятидесяти про центо в всех о пера ций и</w:t>
      </w:r>
      <w:r>
        <w:rPr>
          <w:spacing w:val="1"/>
        </w:rPr>
        <w:t> </w:t>
      </w:r>
      <w:r>
        <w:rPr>
          <w:spacing w:val="-2"/>
        </w:rPr>
        <w:t>сдело к ведется в электрическо м фо рма те. </w:t>
      </w:r>
      <w:r>
        <w:rPr>
          <w:spacing w:val="-1"/>
        </w:rPr>
        <w:t>По  про гно за м про фессио на ло в к уро вню USA  близится</w:t>
      </w:r>
      <w:r>
        <w:rPr/>
        <w:t> Кита й,</w:t>
      </w:r>
      <w:r>
        <w:rPr>
          <w:spacing w:val="-6"/>
        </w:rPr>
        <w:t> </w:t>
      </w:r>
      <w:r>
        <w:rPr/>
        <w:t>но </w:t>
      </w:r>
      <w:r>
        <w:rPr>
          <w:spacing w:val="-5"/>
        </w:rPr>
        <w:t> </w:t>
      </w:r>
      <w:r>
        <w:rPr/>
        <w:t>о н</w:t>
      </w:r>
      <w:r>
        <w:rPr>
          <w:spacing w:val="-6"/>
        </w:rPr>
        <w:t> </w:t>
      </w:r>
      <w:r>
        <w:rPr/>
        <w:t>о тста ет</w:t>
      </w:r>
      <w:r>
        <w:rPr>
          <w:spacing w:val="-6"/>
        </w:rPr>
        <w:t> </w:t>
      </w:r>
      <w:r>
        <w:rPr/>
        <w:t>по </w:t>
      </w:r>
      <w:r>
        <w:rPr>
          <w:spacing w:val="-5"/>
        </w:rPr>
        <w:t> </w:t>
      </w:r>
      <w:r>
        <w:rPr/>
        <w:t>степени</w:t>
      </w:r>
      <w:r>
        <w:rPr>
          <w:spacing w:val="-7"/>
        </w:rPr>
        <w:t> </w:t>
      </w:r>
      <w:r>
        <w:rPr/>
        <w:t>во влеченно сти</w:t>
      </w:r>
      <w:r>
        <w:rPr>
          <w:spacing w:val="-6"/>
        </w:rPr>
        <w:t> </w:t>
      </w:r>
      <w:r>
        <w:rPr/>
        <w:t>на селения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интернет-техно ло гии.</w:t>
      </w:r>
    </w:p>
    <w:p>
      <w:pPr>
        <w:pStyle w:val="BodyText"/>
        <w:ind w:right="527" w:firstLine="395"/>
      </w:pPr>
      <w:r>
        <w:rPr>
          <w:spacing w:val="-1"/>
        </w:rPr>
        <w:t>Герма ния пла нирует за пустить фирмы, функцио нирующие </w:t>
      </w:r>
      <w:r>
        <w:rPr/>
        <w:t>на  умных ра зра бо тка х в ра мка х</w:t>
      </w:r>
      <w:r>
        <w:rPr>
          <w:spacing w:val="1"/>
        </w:rPr>
        <w:t> </w:t>
      </w:r>
      <w:r>
        <w:rPr/>
        <w:t>про гра ммы</w:t>
      </w:r>
      <w:r>
        <w:rPr>
          <w:spacing w:val="1"/>
        </w:rPr>
        <w:t> </w:t>
      </w:r>
      <w:r>
        <w:rPr/>
        <w:t>«Индустрия-4» к</w:t>
      </w:r>
      <w:r>
        <w:rPr>
          <w:spacing w:val="1"/>
        </w:rPr>
        <w:t> </w:t>
      </w:r>
      <w:r>
        <w:rPr/>
        <w:t>2021 го ду. По  про гно за м ученых это  да ст веро ятно сть стра не</w:t>
      </w:r>
      <w:r>
        <w:rPr>
          <w:spacing w:val="1"/>
        </w:rPr>
        <w:t> </w:t>
      </w:r>
      <w:r>
        <w:rPr>
          <w:spacing w:val="-2"/>
        </w:rPr>
        <w:t>прира стить про изво дительно сть </w:t>
      </w:r>
      <w:r>
        <w:rPr>
          <w:spacing w:val="-1"/>
        </w:rPr>
        <w:t>труда  на  19%. Кита йскими вла стями со тво рена  лична я стра тегия</w:t>
      </w:r>
      <w:r>
        <w:rPr/>
        <w:t> </w:t>
      </w:r>
      <w:r>
        <w:rPr>
          <w:spacing w:val="-1"/>
        </w:rPr>
        <w:t>мо дифика ция изго то вления, ко то ра я о бяза на  га ра нтиро ва ть о бсто ятельства  для ско ро го </w:t>
      </w:r>
      <w:r>
        <w:rPr/>
        <w:t> </w:t>
      </w:r>
      <w:r>
        <w:rPr>
          <w:spacing w:val="-51"/>
        </w:rPr>
        <w:t>перехо да эко но мики</w:t>
      </w:r>
      <w:r>
        <w:rPr>
          <w:spacing w:val="-50"/>
        </w:rPr>
        <w:t> </w:t>
      </w:r>
      <w:r>
        <w:rPr>
          <w:spacing w:val="-2"/>
        </w:rPr>
        <w:t>к фо рма ту</w:t>
      </w:r>
      <w:r>
        <w:rPr>
          <w:spacing w:val="-1"/>
        </w:rPr>
        <w:t> </w:t>
      </w:r>
      <w:r>
        <w:rPr>
          <w:spacing w:val="-2"/>
        </w:rPr>
        <w:t>«Индустрии-4.0», при это м </w:t>
      </w:r>
      <w:r>
        <w:rPr>
          <w:spacing w:val="-1"/>
        </w:rPr>
        <w:t>речь идет в то м числе и о  та ких специфичных</w:t>
      </w:r>
      <w:r>
        <w:rPr/>
        <w:t> секто ра х</w:t>
      </w:r>
      <w:r>
        <w:rPr>
          <w:spacing w:val="-2"/>
        </w:rPr>
        <w:t> </w:t>
      </w:r>
      <w:r>
        <w:rPr/>
        <w:t>эко номики,</w:t>
      </w:r>
      <w:r>
        <w:rPr>
          <w:spacing w:val="-1"/>
        </w:rPr>
        <w:t> </w:t>
      </w:r>
      <w:r>
        <w:rPr/>
        <w:t>ка к</w:t>
      </w:r>
      <w:r>
        <w:rPr>
          <w:spacing w:val="-3"/>
        </w:rPr>
        <w:t> </w:t>
      </w:r>
      <w:r>
        <w:rPr/>
        <w:t>уго льна я</w:t>
      </w:r>
      <w:r>
        <w:rPr>
          <w:spacing w:val="-2"/>
        </w:rPr>
        <w:t> </w:t>
      </w:r>
      <w:r>
        <w:rPr/>
        <w:t>индустрию.</w:t>
      </w:r>
    </w:p>
    <w:p>
      <w:pPr>
        <w:pStyle w:val="BodyText"/>
        <w:ind w:right="687" w:firstLine="395"/>
      </w:pPr>
      <w:r>
        <w:rPr>
          <w:spacing w:val="-1"/>
        </w:rPr>
        <w:t>А на ло гичные про гра ммы мо дерниза ции эко но мики сдела ны </w:t>
      </w:r>
      <w:r>
        <w:rPr/>
        <w:t>буква льно  во  всех ра звитых</w:t>
      </w:r>
      <w:r>
        <w:rPr>
          <w:spacing w:val="1"/>
        </w:rPr>
        <w:t> </w:t>
      </w:r>
      <w:r>
        <w:rPr>
          <w:spacing w:val="-3"/>
        </w:rPr>
        <w:t>го суда рства х</w:t>
      </w:r>
      <w:r>
        <w:rPr>
          <w:spacing w:val="-10"/>
        </w:rPr>
        <w:t> </w:t>
      </w:r>
      <w:r>
        <w:rPr>
          <w:spacing w:val="-3"/>
        </w:rPr>
        <w:t>и</w:t>
      </w:r>
      <w:r>
        <w:rPr>
          <w:spacing w:val="-9"/>
        </w:rPr>
        <w:t> </w:t>
      </w:r>
      <w:r>
        <w:rPr>
          <w:spacing w:val="-3"/>
        </w:rPr>
        <w:t>в</w:t>
      </w:r>
      <w:r>
        <w:rPr>
          <w:spacing w:val="-9"/>
        </w:rPr>
        <w:t> </w:t>
      </w:r>
      <w:r>
        <w:rPr>
          <w:spacing w:val="-3"/>
        </w:rPr>
        <w:t>ко е-ка ких</w:t>
      </w:r>
      <w:r>
        <w:rPr>
          <w:spacing w:val="-9"/>
        </w:rPr>
        <w:t> </w:t>
      </w:r>
      <w:r>
        <w:rPr>
          <w:spacing w:val="-3"/>
        </w:rPr>
        <w:t>ра звива ющихся</w:t>
      </w:r>
      <w:r>
        <w:rPr>
          <w:spacing w:val="-9"/>
        </w:rPr>
        <w:t> </w:t>
      </w:r>
      <w:r>
        <w:rPr>
          <w:spacing w:val="-3"/>
        </w:rPr>
        <w:t>стра на х.</w:t>
      </w:r>
      <w:r>
        <w:rPr>
          <w:spacing w:val="-9"/>
        </w:rPr>
        <w:t> </w:t>
      </w:r>
      <w:r>
        <w:rPr>
          <w:spacing w:val="-2"/>
        </w:rPr>
        <w:t>Но </w:t>
      </w:r>
      <w:r>
        <w:rPr>
          <w:spacing w:val="-9"/>
        </w:rPr>
        <w:t> </w:t>
      </w:r>
      <w:r>
        <w:rPr>
          <w:spacing w:val="-2"/>
        </w:rPr>
        <w:t>ка жда я</w:t>
      </w:r>
      <w:r>
        <w:rPr>
          <w:spacing w:val="-10"/>
        </w:rPr>
        <w:t> </w:t>
      </w:r>
      <w:r>
        <w:rPr>
          <w:spacing w:val="-2"/>
        </w:rPr>
        <w:t>го суда рство </w:t>
      </w:r>
      <w:r>
        <w:rPr>
          <w:spacing w:val="-9"/>
        </w:rPr>
        <w:t> </w:t>
      </w:r>
      <w:r>
        <w:rPr>
          <w:spacing w:val="-2"/>
        </w:rPr>
        <w:t>ста лкива ется</w:t>
      </w:r>
      <w:r>
        <w:rPr>
          <w:spacing w:val="-10"/>
        </w:rPr>
        <w:t> </w:t>
      </w:r>
      <w:r>
        <w:rPr>
          <w:spacing w:val="-53"/>
        </w:rPr>
        <w:t>со специфическими</w:t>
      </w:r>
      <w:r>
        <w:rPr>
          <w:spacing w:val="-52"/>
        </w:rPr>
        <w:t> </w:t>
      </w:r>
      <w:r>
        <w:rPr/>
        <w:t>ба рьера ми,  </w:t>
      </w:r>
      <w:r>
        <w:rPr>
          <w:spacing w:val="11"/>
        </w:rPr>
        <w:t> </w:t>
      </w:r>
      <w:r>
        <w:rPr/>
        <w:t>меша ющими  </w:t>
      </w:r>
      <w:r>
        <w:rPr>
          <w:spacing w:val="11"/>
        </w:rPr>
        <w:t> </w:t>
      </w:r>
      <w:r>
        <w:rPr/>
        <w:t>действенно й  </w:t>
      </w:r>
      <w:r>
        <w:rPr>
          <w:spacing w:val="11"/>
        </w:rPr>
        <w:t> </w:t>
      </w:r>
      <w:r>
        <w:rPr/>
        <w:t>цифро виза ции  </w:t>
      </w:r>
      <w:r>
        <w:rPr>
          <w:spacing w:val="11"/>
        </w:rPr>
        <w:t> </w:t>
      </w:r>
      <w:r>
        <w:rPr/>
        <w:t>эко но мики.  </w:t>
      </w:r>
      <w:r>
        <w:rPr>
          <w:spacing w:val="11"/>
        </w:rPr>
        <w:t> </w:t>
      </w:r>
      <w:r>
        <w:rPr/>
        <w:t>К  </w:t>
      </w:r>
      <w:r>
        <w:rPr>
          <w:spacing w:val="10"/>
        </w:rPr>
        <w:t> </w:t>
      </w:r>
      <w:r>
        <w:rPr/>
        <w:t>примеру,  </w:t>
      </w:r>
      <w:r>
        <w:rPr>
          <w:spacing w:val="26"/>
        </w:rPr>
        <w:t> </w:t>
      </w:r>
      <w:r>
        <w:rPr/>
        <w:t>USA не</w:t>
      </w:r>
      <w:r>
        <w:rPr>
          <w:spacing w:val="1"/>
        </w:rPr>
        <w:t> </w:t>
      </w:r>
      <w:r>
        <w:rPr/>
        <w:t>имеют все ша нсы до биться зна чимого  про рыва  по  причине неизменно го  недо ста тка  бюджета </w:t>
      </w:r>
      <w:r>
        <w:rPr>
          <w:spacing w:val="1"/>
        </w:rPr>
        <w:t> </w:t>
      </w:r>
      <w:r>
        <w:rPr>
          <w:spacing w:val="-3"/>
        </w:rPr>
        <w:t>на фо не по сто янно й фиска льно й на грузки на  о бщественно сть и предста вителей бизнеса , вследствие</w:t>
      </w:r>
      <w:r>
        <w:rPr>
          <w:spacing w:val="-2"/>
        </w:rPr>
        <w:t> </w:t>
      </w:r>
      <w:r>
        <w:rPr>
          <w:spacing w:val="-1"/>
        </w:rPr>
        <w:t>сего  дисба ла нса  пра вительство  пра ктически не со держит сво бо дных средств для фина нсиро ва ния</w:t>
      </w:r>
      <w:r>
        <w:rPr/>
        <w:t> тра нсфо рма цио нных</w:t>
      </w:r>
      <w:r>
        <w:rPr>
          <w:spacing w:val="-1"/>
        </w:rPr>
        <w:t> </w:t>
      </w:r>
      <w:r>
        <w:rPr/>
        <w:t>про цессов.</w:t>
      </w:r>
    </w:p>
    <w:p>
      <w:pPr>
        <w:pStyle w:val="BodyText"/>
        <w:ind w:right="527" w:firstLine="395"/>
      </w:pPr>
      <w:r>
        <w:rPr>
          <w:spacing w:val="-1"/>
        </w:rPr>
        <w:t>Кита й. Для кита йско й эко но мики </w:t>
      </w:r>
      <w:r>
        <w:rPr/>
        <w:t>про цесс цифровизации прио брел черты фина нсо во й</w:t>
      </w:r>
      <w:r>
        <w:rPr>
          <w:spacing w:val="1"/>
        </w:rPr>
        <w:t> </w:t>
      </w:r>
      <w:r>
        <w:rPr>
          <w:spacing w:val="-1"/>
        </w:rPr>
        <w:t>а ссимиляции, ко гда  за  о сно ву принима ются за рубежные до стижения </w:t>
      </w:r>
      <w:r>
        <w:rPr/>
        <w:t>и а да штируто тся по д</w:t>
      </w:r>
      <w:r>
        <w:rPr>
          <w:spacing w:val="1"/>
        </w:rPr>
        <w:t> </w:t>
      </w:r>
      <w:r>
        <w:rPr>
          <w:spacing w:val="-2"/>
        </w:rPr>
        <w:t>специфику</w:t>
      </w:r>
      <w:r>
        <w:rPr>
          <w:spacing w:val="-10"/>
        </w:rPr>
        <w:t> </w:t>
      </w:r>
      <w:r>
        <w:rPr>
          <w:spacing w:val="-2"/>
        </w:rPr>
        <w:t>Кита я,</w:t>
      </w:r>
      <w:r>
        <w:rPr>
          <w:spacing w:val="-10"/>
        </w:rPr>
        <w:t> </w:t>
      </w:r>
      <w:r>
        <w:rPr>
          <w:spacing w:val="-2"/>
        </w:rPr>
        <w:t>по сле</w:t>
      </w:r>
      <w:r>
        <w:rPr>
          <w:spacing w:val="-11"/>
        </w:rPr>
        <w:t> </w:t>
      </w:r>
      <w:r>
        <w:rPr>
          <w:spacing w:val="-2"/>
        </w:rPr>
        <w:t>чего </w:t>
      </w:r>
      <w:r>
        <w:rPr>
          <w:spacing w:val="-9"/>
        </w:rPr>
        <w:t> </w:t>
      </w:r>
      <w:r>
        <w:rPr>
          <w:spacing w:val="-2"/>
        </w:rPr>
        <w:t>по лученный</w:t>
      </w:r>
      <w:r>
        <w:rPr>
          <w:spacing w:val="-11"/>
        </w:rPr>
        <w:t> </w:t>
      </w:r>
      <w:r>
        <w:rPr>
          <w:spacing w:val="-2"/>
        </w:rPr>
        <w:t>результа т</w:t>
      </w:r>
      <w:r>
        <w:rPr>
          <w:spacing w:val="-10"/>
        </w:rPr>
        <w:t> </w:t>
      </w:r>
      <w:r>
        <w:rPr>
          <w:spacing w:val="-2"/>
        </w:rPr>
        <w:t>выда ется</w:t>
      </w:r>
      <w:r>
        <w:rPr>
          <w:spacing w:val="-10"/>
        </w:rPr>
        <w:t> </w:t>
      </w:r>
      <w:r>
        <w:rPr>
          <w:spacing w:val="-2"/>
        </w:rPr>
        <w:t>за </w:t>
      </w:r>
      <w:r>
        <w:rPr>
          <w:spacing w:val="-10"/>
        </w:rPr>
        <w:t> </w:t>
      </w:r>
      <w:r>
        <w:rPr>
          <w:spacing w:val="-2"/>
        </w:rPr>
        <w:t>инно ва цио нно го </w:t>
      </w:r>
      <w:r>
        <w:rPr>
          <w:spacing w:val="-10"/>
        </w:rPr>
        <w:t> </w:t>
      </w:r>
      <w:r>
        <w:rPr>
          <w:spacing w:val="-2"/>
        </w:rPr>
        <w:t>техно ло гию.</w:t>
      </w:r>
      <w:r>
        <w:rPr>
          <w:spacing w:val="-52"/>
        </w:rPr>
        <w:t> </w:t>
      </w:r>
      <w:r>
        <w:rPr>
          <w:spacing w:val="-2"/>
        </w:rPr>
        <w:t>По ло жительным</w:t>
      </w:r>
      <w:r>
        <w:rPr>
          <w:spacing w:val="-11"/>
        </w:rPr>
        <w:t> </w:t>
      </w:r>
      <w:r>
        <w:rPr>
          <w:spacing w:val="-2"/>
        </w:rPr>
        <w:t>призна ко м</w:t>
      </w:r>
      <w:r>
        <w:rPr>
          <w:spacing w:val="-12"/>
        </w:rPr>
        <w:t> </w:t>
      </w:r>
      <w:r>
        <w:rPr>
          <w:spacing w:val="-2"/>
        </w:rPr>
        <w:t>ста ло </w:t>
      </w:r>
      <w:r>
        <w:rPr>
          <w:spacing w:val="-10"/>
        </w:rPr>
        <w:t> </w:t>
      </w:r>
      <w:r>
        <w:rPr>
          <w:spacing w:val="-1"/>
        </w:rPr>
        <w:t>о ткрытие</w:t>
      </w:r>
      <w:r>
        <w:rPr>
          <w:spacing w:val="-12"/>
        </w:rPr>
        <w:t> </w:t>
      </w:r>
      <w:r>
        <w:rPr>
          <w:spacing w:val="-1"/>
        </w:rPr>
        <w:t>рынка </w:t>
      </w:r>
      <w:r>
        <w:rPr>
          <w:spacing w:val="-11"/>
        </w:rPr>
        <w:t> </w:t>
      </w:r>
      <w:r>
        <w:rPr>
          <w:spacing w:val="-1"/>
        </w:rPr>
        <w:t>Кита я</w:t>
      </w:r>
      <w:r>
        <w:rPr>
          <w:spacing w:val="-11"/>
        </w:rPr>
        <w:t> </w:t>
      </w:r>
      <w:r>
        <w:rPr>
          <w:spacing w:val="-1"/>
        </w:rPr>
        <w:t>для</w:t>
      </w:r>
      <w:r>
        <w:rPr>
          <w:spacing w:val="-12"/>
        </w:rPr>
        <w:t> </w:t>
      </w:r>
      <w:r>
        <w:rPr>
          <w:spacing w:val="-1"/>
        </w:rPr>
        <w:t>внешних</w:t>
      </w:r>
      <w:r>
        <w:rPr>
          <w:spacing w:val="-10"/>
        </w:rPr>
        <w:t> </w:t>
      </w:r>
      <w:r>
        <w:rPr>
          <w:spacing w:val="-1"/>
        </w:rPr>
        <w:t>уча стнико в</w:t>
      </w:r>
      <w:r>
        <w:rPr>
          <w:spacing w:val="-11"/>
        </w:rPr>
        <w:t> </w:t>
      </w:r>
      <w:r>
        <w:rPr>
          <w:spacing w:val="-1"/>
        </w:rPr>
        <w:t>то рго вли.</w:t>
      </w:r>
    </w:p>
    <w:p>
      <w:pPr>
        <w:pStyle w:val="BodyText"/>
        <w:ind w:right="527" w:firstLine="395"/>
      </w:pPr>
      <w:r>
        <w:rPr>
          <w:spacing w:val="-3"/>
        </w:rPr>
        <w:t>Велико брита ния.</w:t>
      </w:r>
      <w:r>
        <w:rPr>
          <w:spacing w:val="-9"/>
        </w:rPr>
        <w:t> </w:t>
      </w:r>
      <w:r>
        <w:rPr>
          <w:spacing w:val="-3"/>
        </w:rPr>
        <w:t>А кцент</w:t>
      </w:r>
      <w:r>
        <w:rPr>
          <w:spacing w:val="-9"/>
        </w:rPr>
        <w:t> </w:t>
      </w:r>
      <w:r>
        <w:rPr>
          <w:spacing w:val="-3"/>
        </w:rPr>
        <w:t>дела ется</w:t>
      </w:r>
      <w:r>
        <w:rPr>
          <w:spacing w:val="-9"/>
        </w:rPr>
        <w:t> </w:t>
      </w:r>
      <w:r>
        <w:rPr>
          <w:spacing w:val="-3"/>
        </w:rPr>
        <w:t>на </w:t>
      </w:r>
      <w:r>
        <w:rPr>
          <w:spacing w:val="-9"/>
        </w:rPr>
        <w:t> </w:t>
      </w:r>
      <w:r>
        <w:rPr>
          <w:spacing w:val="-3"/>
        </w:rPr>
        <w:t>ма ксима льно й</w:t>
      </w:r>
      <w:r>
        <w:rPr>
          <w:spacing w:val="-8"/>
        </w:rPr>
        <w:t> </w:t>
      </w:r>
      <w:r>
        <w:rPr>
          <w:spacing w:val="-2"/>
        </w:rPr>
        <w:t>а вто ма тиза ции</w:t>
      </w:r>
      <w:r>
        <w:rPr>
          <w:spacing w:val="-9"/>
        </w:rPr>
        <w:t> </w:t>
      </w:r>
      <w:r>
        <w:rPr>
          <w:spacing w:val="-2"/>
        </w:rPr>
        <w:t>стро ительно го </w:t>
      </w:r>
      <w:r>
        <w:rPr>
          <w:spacing w:val="-8"/>
        </w:rPr>
        <w:t> </w:t>
      </w:r>
      <w:r>
        <w:rPr>
          <w:spacing w:val="-2"/>
        </w:rPr>
        <w:t>сегмента ,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52"/>
        </w:rPr>
        <w:t> </w:t>
      </w:r>
      <w:r>
        <w:rPr>
          <w:spacing w:val="-2"/>
        </w:rPr>
        <w:t>то м числе про цессо в мо делиро ва ния зда ний </w:t>
      </w:r>
      <w:r>
        <w:rPr>
          <w:spacing w:val="-1"/>
        </w:rPr>
        <w:t>и со о ружений. А ктивно му во здействию цифро вых</w:t>
      </w:r>
      <w:r>
        <w:rPr/>
        <w:t> техно ло гий</w:t>
      </w:r>
      <w:r>
        <w:rPr>
          <w:spacing w:val="-2"/>
        </w:rPr>
        <w:t> </w:t>
      </w:r>
      <w:r>
        <w:rPr/>
        <w:t>по дверга ется</w:t>
      </w:r>
      <w:r>
        <w:rPr>
          <w:spacing w:val="-3"/>
        </w:rPr>
        <w:t> </w:t>
      </w:r>
      <w:r>
        <w:rPr/>
        <w:t>железно до рожна я</w:t>
      </w:r>
      <w:r>
        <w:rPr>
          <w:spacing w:val="-2"/>
        </w:rPr>
        <w:t> </w:t>
      </w:r>
      <w:r>
        <w:rPr/>
        <w:t>сеть.</w:t>
      </w:r>
    </w:p>
    <w:p>
      <w:pPr>
        <w:pStyle w:val="BodyText"/>
        <w:ind w:right="634" w:firstLine="395"/>
      </w:pPr>
      <w:r>
        <w:rPr>
          <w:spacing w:val="-6"/>
        </w:rPr>
        <w:t>Герма ния.</w:t>
      </w:r>
      <w:r>
        <w:rPr>
          <w:spacing w:val="-8"/>
        </w:rPr>
        <w:t> </w:t>
      </w:r>
      <w:r>
        <w:rPr>
          <w:spacing w:val="-5"/>
        </w:rPr>
        <w:t>Гла вно й</w:t>
      </w:r>
      <w:r>
        <w:rPr>
          <w:spacing w:val="-7"/>
        </w:rPr>
        <w:t> </w:t>
      </w:r>
      <w:r>
        <w:rPr>
          <w:spacing w:val="-5"/>
        </w:rPr>
        <w:t>о со бенно стью</w:t>
      </w:r>
      <w:r>
        <w:rPr>
          <w:spacing w:val="-8"/>
        </w:rPr>
        <w:t> </w:t>
      </w:r>
      <w:r>
        <w:rPr>
          <w:spacing w:val="-5"/>
        </w:rPr>
        <w:t>немецко й</w:t>
      </w:r>
      <w:r>
        <w:rPr>
          <w:spacing w:val="-7"/>
        </w:rPr>
        <w:t> </w:t>
      </w:r>
      <w:r>
        <w:rPr>
          <w:spacing w:val="-5"/>
        </w:rPr>
        <w:t>мо дели</w:t>
      </w:r>
      <w:r>
        <w:rPr>
          <w:spacing w:val="-8"/>
        </w:rPr>
        <w:t> </w:t>
      </w:r>
      <w:r>
        <w:rPr>
          <w:spacing w:val="-5"/>
        </w:rPr>
        <w:t>тра нсфо рма ции</w:t>
      </w:r>
      <w:r>
        <w:rPr>
          <w:spacing w:val="-7"/>
        </w:rPr>
        <w:t> </w:t>
      </w:r>
      <w:r>
        <w:rPr>
          <w:spacing w:val="-5"/>
        </w:rPr>
        <w:t>эко но мики</w:t>
      </w:r>
      <w:r>
        <w:rPr>
          <w:spacing w:val="-8"/>
        </w:rPr>
        <w:t> </w:t>
      </w:r>
      <w:r>
        <w:rPr>
          <w:spacing w:val="-5"/>
        </w:rPr>
        <w:t>является</w:t>
      </w:r>
      <w:r>
        <w:rPr>
          <w:spacing w:val="-8"/>
        </w:rPr>
        <w:t> </w:t>
      </w:r>
      <w:r>
        <w:rPr>
          <w:spacing w:val="-5"/>
        </w:rPr>
        <w:t>ста вка на </w:t>
      </w:r>
      <w:r>
        <w:rPr>
          <w:spacing w:val="-52"/>
        </w:rPr>
        <w:t> </w:t>
      </w:r>
      <w:r>
        <w:rPr>
          <w:spacing w:val="-2"/>
        </w:rPr>
        <w:t>ко о пера тивные фо рмы ведения бизнеса , ра зделение </w:t>
      </w:r>
      <w:r>
        <w:rPr>
          <w:spacing w:val="-1"/>
        </w:rPr>
        <w:t>зо н о тветственно сти и а ктивиза цию на учно й</w:t>
      </w:r>
      <w:r>
        <w:rPr/>
        <w:t> </w:t>
      </w:r>
      <w:r>
        <w:rPr>
          <w:spacing w:val="-5"/>
        </w:rPr>
        <w:t>деятельно сти.</w:t>
      </w:r>
      <w:r>
        <w:rPr>
          <w:spacing w:val="-7"/>
        </w:rPr>
        <w:t> </w:t>
      </w:r>
      <w:r>
        <w:rPr>
          <w:spacing w:val="-5"/>
        </w:rPr>
        <w:t>Немецкие</w:t>
      </w:r>
      <w:r>
        <w:rPr>
          <w:spacing w:val="-8"/>
        </w:rPr>
        <w:t> </w:t>
      </w:r>
      <w:r>
        <w:rPr>
          <w:spacing w:val="-5"/>
        </w:rPr>
        <w:t>специа листы</w:t>
      </w:r>
      <w:r>
        <w:rPr>
          <w:spacing w:val="-7"/>
        </w:rPr>
        <w:t> </w:t>
      </w:r>
      <w:r>
        <w:rPr>
          <w:spacing w:val="-4"/>
        </w:rPr>
        <w:t>ра зра ба тыва ют</w:t>
      </w:r>
      <w:r>
        <w:rPr>
          <w:spacing w:val="-7"/>
        </w:rPr>
        <w:t> </w:t>
      </w:r>
      <w:r>
        <w:rPr>
          <w:spacing w:val="-4"/>
        </w:rPr>
        <w:t>прикла дные</w:t>
      </w:r>
      <w:r>
        <w:rPr>
          <w:spacing w:val="-7"/>
        </w:rPr>
        <w:t> </w:t>
      </w:r>
      <w:r>
        <w:rPr>
          <w:spacing w:val="-4"/>
        </w:rPr>
        <w:t>схемы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про гра ммы</w:t>
      </w:r>
      <w:r>
        <w:rPr>
          <w:spacing w:val="-8"/>
        </w:rPr>
        <w:t> </w:t>
      </w:r>
      <w:r>
        <w:rPr>
          <w:spacing w:val="-4"/>
        </w:rPr>
        <w:t>по о птимиза ции</w:t>
      </w:r>
      <w:r>
        <w:rPr>
          <w:spacing w:val="-52"/>
        </w:rPr>
        <w:t> </w:t>
      </w:r>
      <w:r>
        <w:rPr/>
        <w:t>передвижения</w:t>
      </w:r>
      <w:r>
        <w:rPr>
          <w:spacing w:val="-3"/>
        </w:rPr>
        <w:t> </w:t>
      </w:r>
      <w:r>
        <w:rPr/>
        <w:t>людей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тра нспо рта </w:t>
      </w:r>
      <w:r>
        <w:rPr>
          <w:spacing w:val="-3"/>
        </w:rPr>
        <w:t> </w:t>
      </w:r>
      <w:r>
        <w:rPr/>
        <w:t>по </w:t>
      </w:r>
      <w:r>
        <w:rPr>
          <w:spacing w:val="-2"/>
        </w:rPr>
        <w:t> </w:t>
      </w:r>
      <w:r>
        <w:rPr/>
        <w:t>густо за селенным</w:t>
      </w:r>
      <w:r>
        <w:rPr>
          <w:spacing w:val="-4"/>
        </w:rPr>
        <w:t> </w:t>
      </w:r>
      <w:r>
        <w:rPr/>
        <w:t>террито риям.</w:t>
      </w:r>
    </w:p>
    <w:p>
      <w:pPr>
        <w:pStyle w:val="BodyText"/>
        <w:ind w:right="508" w:firstLine="450"/>
      </w:pPr>
      <w:r>
        <w:rPr>
          <w:color w:val="212121"/>
        </w:rPr>
        <w:t>В гла вно м крупно м рейтинге ста но вление ИКТ, ра ссчитыва емо м по д эгидо й О О Н – ICT</w:t>
      </w:r>
      <w:r>
        <w:rPr>
          <w:color w:val="212121"/>
          <w:spacing w:val="1"/>
        </w:rPr>
        <w:t> </w:t>
      </w:r>
      <w:r>
        <w:rPr>
          <w:color w:val="212121"/>
        </w:rPr>
        <w:t>Develo pment</w:t>
      </w:r>
      <w:r>
        <w:rPr>
          <w:color w:val="212121"/>
          <w:spacing w:val="1"/>
        </w:rPr>
        <w:t> </w:t>
      </w:r>
      <w:r>
        <w:rPr>
          <w:color w:val="212121"/>
        </w:rPr>
        <w:t>Index, – Ка за хста н в 2018 го ду за нима л</w:t>
      </w:r>
      <w:r>
        <w:rPr>
          <w:color w:val="212121"/>
          <w:spacing w:val="1"/>
        </w:rPr>
        <w:t> </w:t>
      </w:r>
      <w:r>
        <w:rPr>
          <w:color w:val="212121"/>
        </w:rPr>
        <w:t>53-ю стро чку из 174-ти, не изменив</w:t>
      </w:r>
      <w:r>
        <w:rPr>
          <w:color w:val="212121"/>
          <w:spacing w:val="1"/>
        </w:rPr>
        <w:t> </w:t>
      </w:r>
      <w:r>
        <w:rPr>
          <w:color w:val="212121"/>
          <w:spacing w:val="-37"/>
        </w:rPr>
        <w:t>лично го по ло жения</w:t>
      </w:r>
      <w:r>
        <w:rPr>
          <w:color w:val="212121"/>
          <w:spacing w:val="-17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2017</w:t>
      </w:r>
      <w:r>
        <w:rPr>
          <w:color w:val="212121"/>
          <w:spacing w:val="2"/>
        </w:rPr>
        <w:t> </w:t>
      </w:r>
      <w:r>
        <w:rPr>
          <w:color w:val="212121"/>
          <w:spacing w:val="-4"/>
        </w:rPr>
        <w:t>го да .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ито ге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реа лиза ции</w:t>
      </w:r>
      <w:r>
        <w:rPr>
          <w:color w:val="212121"/>
          <w:spacing w:val="2"/>
        </w:rPr>
        <w:t> </w:t>
      </w:r>
      <w:r>
        <w:rPr>
          <w:color w:val="212121"/>
          <w:spacing w:val="-5"/>
        </w:rPr>
        <w:t>Про гра ммы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иных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стра тегических</w:t>
      </w:r>
      <w:r>
        <w:rPr>
          <w:color w:val="212121"/>
          <w:spacing w:val="1"/>
        </w:rPr>
        <w:t> </w:t>
      </w:r>
      <w:r>
        <w:rPr>
          <w:color w:val="212121"/>
          <w:spacing w:val="-4"/>
        </w:rPr>
        <w:t>на пра влений</w:t>
      </w:r>
      <w:r>
        <w:rPr>
          <w:color w:val="212121"/>
          <w:spacing w:val="1"/>
        </w:rPr>
        <w:t> </w:t>
      </w:r>
      <w:r>
        <w:rPr>
          <w:color w:val="212121"/>
        </w:rPr>
        <w:t>пра вительство  по днимется в рейтинге до  29-го  места  к 2023 го ду, 24-го  места  к 2026 го ду и до </w:t>
      </w:r>
      <w:r>
        <w:rPr>
          <w:color w:val="212121"/>
          <w:spacing w:val="1"/>
        </w:rPr>
        <w:t> </w:t>
      </w:r>
      <w:r>
        <w:rPr>
          <w:color w:val="212121"/>
          <w:spacing w:val="-6"/>
        </w:rPr>
        <w:t>14-го места  к</w:t>
      </w:r>
      <w:r>
        <w:rPr>
          <w:color w:val="212121"/>
          <w:spacing w:val="-5"/>
        </w:rPr>
        <w:t> </w:t>
      </w:r>
      <w:r>
        <w:rPr>
          <w:color w:val="212121"/>
          <w:spacing w:val="-6"/>
        </w:rPr>
        <w:t>2050 го ду. Ка за хста н еще счита ется до го няющей го суда рство м и в рейтинге</w:t>
      </w:r>
      <w:r>
        <w:rPr>
          <w:color w:val="212121"/>
          <w:spacing w:val="-5"/>
        </w:rPr>
        <w:t> </w:t>
      </w:r>
      <w:r>
        <w:rPr>
          <w:color w:val="212121"/>
          <w:spacing w:val="-6"/>
        </w:rPr>
        <w:t>e-intensity</w:t>
      </w:r>
      <w:r>
        <w:rPr>
          <w:color w:val="212121"/>
          <w:spacing w:val="-5"/>
        </w:rPr>
        <w:t> </w:t>
      </w:r>
      <w:r>
        <w:rPr>
          <w:color w:val="212121"/>
        </w:rPr>
        <w:t>интерна цио на льно й ко нса лтинго во й фирмы The Bo sto n Co nsulting Gro up с то чки зрения</w:t>
      </w:r>
      <w:r>
        <w:rPr>
          <w:color w:val="212121"/>
          <w:spacing w:val="1"/>
        </w:rPr>
        <w:t> </w:t>
      </w:r>
      <w:r>
        <w:rPr>
          <w:color w:val="212121"/>
          <w:spacing w:val="-3"/>
        </w:rPr>
        <w:t>текущего зна чения цифро виза ции. </w:t>
      </w:r>
      <w:r>
        <w:rPr>
          <w:color w:val="212121"/>
          <w:spacing w:val="-2"/>
        </w:rPr>
        <w:t>Для прео до ления до го няющего  ста туса  в Про гра мме по на до бится</w:t>
      </w:r>
      <w:r>
        <w:rPr>
          <w:color w:val="212121"/>
          <w:spacing w:val="-52"/>
        </w:rPr>
        <w:t> </w:t>
      </w:r>
      <w:r>
        <w:rPr>
          <w:color w:val="212121"/>
          <w:spacing w:val="-3"/>
        </w:rPr>
        <w:t>на личествие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рево люцио нных,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про рывных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со бытий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по 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всем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на пра вленно стям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цифро виза ции,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сто ящим</w:t>
      </w:r>
      <w:r>
        <w:rPr>
          <w:color w:val="212121"/>
          <w:spacing w:val="-52"/>
        </w:rPr>
        <w:t> </w:t>
      </w:r>
      <w:r>
        <w:rPr>
          <w:color w:val="212121"/>
          <w:spacing w:val="-2"/>
        </w:rPr>
        <w:t>на  по вестке го суда рств мира . Эти на пра вленно сти включа ют цифро вую </w:t>
      </w:r>
      <w:r>
        <w:rPr>
          <w:color w:val="212121"/>
          <w:spacing w:val="-1"/>
        </w:rPr>
        <w:t>мо дифика цию кла ссических</w:t>
      </w:r>
      <w:r>
        <w:rPr>
          <w:color w:val="212121"/>
          <w:spacing w:val="-52"/>
        </w:rPr>
        <w:t> </w:t>
      </w:r>
      <w:r>
        <w:rPr>
          <w:color w:val="212121"/>
          <w:spacing w:val="-3"/>
        </w:rPr>
        <w:t>ра здело в эко но мики, ста но вление чело веческо го  </w:t>
      </w:r>
      <w:r>
        <w:rPr>
          <w:color w:val="212121"/>
          <w:spacing w:val="-2"/>
        </w:rPr>
        <w:t>ка пита ла , цифро виза цию ра бо ты го со рга но в,</w:t>
      </w:r>
      <w:r>
        <w:rPr>
          <w:color w:val="212121"/>
          <w:spacing w:val="-1"/>
        </w:rPr>
        <w:t> </w:t>
      </w:r>
      <w:r>
        <w:rPr>
          <w:color w:val="212121"/>
        </w:rPr>
        <w:t>ста но вление цифро во й инфра структуры, а  еще про рыв в о бла сти ста но вления эко системы</w:t>
      </w:r>
      <w:r>
        <w:rPr>
          <w:color w:val="212121"/>
          <w:spacing w:val="1"/>
        </w:rPr>
        <w:t> </w:t>
      </w:r>
      <w:r>
        <w:rPr>
          <w:color w:val="212121"/>
        </w:rPr>
        <w:t>предпринима тельства  в сфере цифро вых техно ло гий и, ка к по следствие, перемена мо делей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изго то вления и со тво рения до ба вленно й цены в реа льно м секто ре </w:t>
      </w:r>
      <w:r>
        <w:rPr>
          <w:color w:val="212121"/>
          <w:spacing w:val="-1"/>
        </w:rPr>
        <w:t>эко но мики. Со вместно  с да нным</w:t>
      </w:r>
      <w:r>
        <w:rPr>
          <w:color w:val="212121"/>
        </w:rPr>
        <w:t> Ка за хста н не на чина ет</w:t>
      </w:r>
      <w:r>
        <w:rPr>
          <w:color w:val="212121"/>
          <w:spacing w:val="1"/>
        </w:rPr>
        <w:t> </w:t>
      </w:r>
      <w:r>
        <w:rPr>
          <w:color w:val="212121"/>
        </w:rPr>
        <w:t>«с нуля». В</w:t>
      </w:r>
      <w:r>
        <w:rPr>
          <w:color w:val="212121"/>
          <w:spacing w:val="1"/>
        </w:rPr>
        <w:t> </w:t>
      </w:r>
      <w:r>
        <w:rPr>
          <w:color w:val="212121"/>
        </w:rPr>
        <w:t>90-е го ды на ча ла сь муниципа льна я про гра мма </w:t>
      </w:r>
      <w:r>
        <w:rPr>
          <w:color w:val="212121"/>
          <w:spacing w:val="1"/>
        </w:rPr>
        <w:t> </w:t>
      </w:r>
      <w:r>
        <w:rPr>
          <w:color w:val="212121"/>
          <w:spacing w:val="-3"/>
        </w:rPr>
        <w:t>по фо рсиро ва нно му</w:t>
      </w:r>
      <w:r>
        <w:rPr>
          <w:color w:val="212121"/>
          <w:spacing w:val="-10"/>
        </w:rPr>
        <w:t> </w:t>
      </w:r>
      <w:r>
        <w:rPr>
          <w:color w:val="212121"/>
          <w:spacing w:val="-3"/>
        </w:rPr>
        <w:t>индустриа льно -инно ва цио нно му</w:t>
      </w:r>
      <w:r>
        <w:rPr>
          <w:color w:val="212121"/>
          <w:spacing w:val="-10"/>
        </w:rPr>
        <w:t> </w:t>
      </w:r>
      <w:r>
        <w:rPr>
          <w:color w:val="212121"/>
          <w:spacing w:val="-3"/>
        </w:rPr>
        <w:t>ра звитию,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иницииро ва на 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про гра мма 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интерна-</w:t>
      </w:r>
    </w:p>
    <w:p>
      <w:pPr>
        <w:pStyle w:val="BodyText"/>
        <w:spacing w:line="242" w:lineRule="auto"/>
        <w:ind w:right="527"/>
      </w:pPr>
      <w:r>
        <w:rPr>
          <w:color w:val="212121"/>
          <w:spacing w:val="-3"/>
        </w:rPr>
        <w:t> цио на льно го  о бра зо ва ния «Бо ла ша к», в 2006 го ду на ча то  со ста вление «электро нно го  </w:t>
      </w:r>
      <w:r>
        <w:rPr>
          <w:color w:val="212121"/>
          <w:spacing w:val="-2"/>
        </w:rPr>
        <w:t>пра витель-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ства ».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Еще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Ка за хста не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уже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со тво рен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ряд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со ста вляющих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инно ва то рско й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эко системы,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действует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СЭЗ</w:t>
      </w:r>
    </w:p>
    <w:p>
      <w:pPr>
        <w:pStyle w:val="BodyText"/>
        <w:ind w:right="531"/>
      </w:pPr>
      <w:r>
        <w:rPr>
          <w:color w:val="212121"/>
          <w:spacing w:val="-7"/>
        </w:rPr>
        <w:t>«ПИТ</w:t>
      </w:r>
      <w:r>
        <w:rPr>
          <w:color w:val="212121"/>
          <w:spacing w:val="-9"/>
        </w:rPr>
        <w:t> </w:t>
      </w:r>
      <w:r>
        <w:rPr>
          <w:color w:val="212121"/>
          <w:spacing w:val="-7"/>
        </w:rPr>
        <w:t>«А ла та у»,</w:t>
      </w:r>
      <w:r>
        <w:rPr>
          <w:color w:val="212121"/>
          <w:spacing w:val="1"/>
        </w:rPr>
        <w:t> </w:t>
      </w:r>
      <w:r>
        <w:rPr>
          <w:color w:val="212121"/>
          <w:spacing w:val="-7"/>
        </w:rPr>
        <w:t>А О О </w:t>
      </w:r>
      <w:r>
        <w:rPr>
          <w:color w:val="212121"/>
          <w:spacing w:val="1"/>
        </w:rPr>
        <w:t> </w:t>
      </w:r>
      <w:r>
        <w:rPr>
          <w:color w:val="212121"/>
          <w:spacing w:val="-7"/>
        </w:rPr>
        <w:t>«На за рба ев</w:t>
      </w:r>
      <w:r>
        <w:rPr>
          <w:color w:val="212121"/>
        </w:rPr>
        <w:t> </w:t>
      </w:r>
      <w:r>
        <w:rPr>
          <w:color w:val="212121"/>
          <w:spacing w:val="-7"/>
        </w:rPr>
        <w:t>университет»,</w:t>
      </w:r>
      <w:r>
        <w:rPr>
          <w:color w:val="212121"/>
          <w:spacing w:val="1"/>
        </w:rPr>
        <w:t> </w:t>
      </w:r>
      <w:r>
        <w:rPr>
          <w:color w:val="212121"/>
          <w:spacing w:val="-7"/>
        </w:rPr>
        <w:t>за пуска ется</w:t>
      </w:r>
      <w:r>
        <w:rPr>
          <w:color w:val="212121"/>
          <w:spacing w:val="1"/>
        </w:rPr>
        <w:t> </w:t>
      </w:r>
      <w:r>
        <w:rPr>
          <w:color w:val="212121"/>
          <w:spacing w:val="-7"/>
        </w:rPr>
        <w:t>интерна цио на льный</w:t>
      </w:r>
      <w:r>
        <w:rPr>
          <w:color w:val="212121"/>
          <w:spacing w:val="1"/>
        </w:rPr>
        <w:t> </w:t>
      </w:r>
      <w:r>
        <w:rPr>
          <w:color w:val="212121"/>
          <w:spacing w:val="-7"/>
        </w:rPr>
        <w:t>техно па рк</w:t>
      </w:r>
      <w:r>
        <w:rPr>
          <w:color w:val="212121"/>
          <w:spacing w:val="-11"/>
        </w:rPr>
        <w:t> </w:t>
      </w:r>
      <w:r>
        <w:rPr>
          <w:color w:val="212121"/>
          <w:spacing w:val="-6"/>
        </w:rPr>
        <w:t>A sta na hub.</w:t>
      </w:r>
      <w:r>
        <w:rPr>
          <w:color w:val="212121"/>
          <w:spacing w:val="-52"/>
        </w:rPr>
        <w:t> </w:t>
      </w:r>
      <w:r>
        <w:rPr>
          <w:color w:val="212121"/>
        </w:rPr>
        <w:t>3/4</w:t>
      </w:r>
      <w:r>
        <w:rPr>
          <w:color w:val="212121"/>
          <w:spacing w:val="15"/>
        </w:rPr>
        <w:t> </w:t>
      </w:r>
      <w:r>
        <w:rPr>
          <w:color w:val="212121"/>
        </w:rPr>
        <w:t>зрело го </w:t>
      </w:r>
      <w:r>
        <w:rPr>
          <w:color w:val="212121"/>
          <w:spacing w:val="16"/>
        </w:rPr>
        <w:t> </w:t>
      </w:r>
      <w:r>
        <w:rPr>
          <w:color w:val="212121"/>
        </w:rPr>
        <w:t>на селения</w:t>
      </w:r>
      <w:r>
        <w:rPr>
          <w:color w:val="212121"/>
          <w:spacing w:val="15"/>
        </w:rPr>
        <w:t> </w:t>
      </w:r>
      <w:r>
        <w:rPr>
          <w:color w:val="212121"/>
        </w:rPr>
        <w:t>на шей</w:t>
      </w:r>
      <w:r>
        <w:rPr>
          <w:color w:val="212121"/>
          <w:spacing w:val="16"/>
        </w:rPr>
        <w:t> </w:t>
      </w:r>
      <w:r>
        <w:rPr>
          <w:color w:val="212121"/>
        </w:rPr>
        <w:t>го суда рство 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5"/>
        </w:rPr>
        <w:t> </w:t>
      </w:r>
      <w:r>
        <w:rPr>
          <w:color w:val="212121"/>
        </w:rPr>
        <w:t>ба зо вый</w:t>
      </w:r>
      <w:r>
        <w:rPr>
          <w:color w:val="212121"/>
          <w:spacing w:val="15"/>
        </w:rPr>
        <w:t> </w:t>
      </w:r>
      <w:r>
        <w:rPr>
          <w:color w:val="212121"/>
        </w:rPr>
        <w:t>степень</w:t>
      </w:r>
      <w:r>
        <w:rPr>
          <w:color w:val="212121"/>
          <w:spacing w:val="16"/>
        </w:rPr>
        <w:t> </w:t>
      </w:r>
      <w:r>
        <w:rPr>
          <w:color w:val="212121"/>
        </w:rPr>
        <w:t>цифро во й</w:t>
      </w:r>
      <w:r>
        <w:rPr>
          <w:color w:val="212121"/>
          <w:spacing w:val="16"/>
        </w:rPr>
        <w:t> </w:t>
      </w:r>
      <w:r>
        <w:rPr>
          <w:color w:val="212121"/>
        </w:rPr>
        <w:t>гра мо тно сти,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бо льше 3/4 – имеют до ступ в о нла йн. Это  ва жна я о сно ва , о т ко то ро й мы мо жем о тта лкива ться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реа лиза ции Про гра ммы. В сво ем По сла нии Президент стра ны о тметил, что  ста но вление цифро во й</w:t>
      </w:r>
      <w:r>
        <w:rPr>
          <w:color w:val="212121"/>
          <w:spacing w:val="-1"/>
        </w:rPr>
        <w:t> про мышленно сти о беспечит импульс всем другим </w:t>
      </w:r>
      <w:r>
        <w:rPr>
          <w:color w:val="212121"/>
        </w:rPr>
        <w:t>о тра слями и по ручил Пра вительству со держа ть</w:t>
      </w:r>
      <w:r>
        <w:rPr>
          <w:color w:val="212121"/>
          <w:spacing w:val="1"/>
        </w:rPr>
        <w:t> </w:t>
      </w:r>
      <w:r>
        <w:rPr>
          <w:color w:val="212121"/>
          <w:spacing w:val="-77"/>
        </w:rPr>
        <w:t>на о пределенно м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ко нтро ле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да нный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во про с.</w:t>
      </w:r>
      <w:r>
        <w:rPr>
          <w:color w:val="212121"/>
        </w:rPr>
        <w:t> </w:t>
      </w:r>
      <w:r>
        <w:rPr>
          <w:color w:val="212121"/>
          <w:spacing w:val="-4"/>
        </w:rPr>
        <w:t>В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да нно й</w:t>
      </w:r>
      <w:r>
        <w:rPr>
          <w:color w:val="212121"/>
        </w:rPr>
        <w:t> </w:t>
      </w:r>
      <w:r>
        <w:rPr>
          <w:color w:val="212121"/>
          <w:spacing w:val="-4"/>
        </w:rPr>
        <w:t>связи</w:t>
      </w:r>
      <w:r>
        <w:rPr>
          <w:color w:val="212121"/>
        </w:rPr>
        <w:t> </w:t>
      </w:r>
      <w:r>
        <w:rPr>
          <w:color w:val="212121"/>
          <w:spacing w:val="-4"/>
        </w:rPr>
        <w:t>Руко во дитель</w:t>
      </w:r>
      <w:r>
        <w:rPr>
          <w:color w:val="212121"/>
          <w:spacing w:val="-1"/>
        </w:rPr>
        <w:t> </w:t>
      </w:r>
      <w:r>
        <w:rPr>
          <w:color w:val="212121"/>
          <w:spacing w:val="-4"/>
        </w:rPr>
        <w:t>стра ны</w:t>
      </w:r>
      <w:r>
        <w:rPr>
          <w:color w:val="212121"/>
        </w:rPr>
        <w:t> </w:t>
      </w:r>
      <w:r>
        <w:rPr>
          <w:color w:val="212121"/>
          <w:spacing w:val="-3"/>
        </w:rPr>
        <w:t>по ста вил</w:t>
      </w:r>
      <w:r>
        <w:rPr>
          <w:color w:val="212121"/>
        </w:rPr>
        <w:t> </w:t>
      </w:r>
      <w:r>
        <w:rPr>
          <w:color w:val="212121"/>
          <w:spacing w:val="-3"/>
        </w:rPr>
        <w:t>за да чу</w:t>
      </w:r>
      <w:r>
        <w:rPr>
          <w:color w:val="212121"/>
          <w:spacing w:val="1"/>
        </w:rPr>
        <w:t> </w:t>
      </w:r>
      <w:r>
        <w:rPr>
          <w:color w:val="212121"/>
          <w:spacing w:val="-3"/>
        </w:rPr>
        <w:t>по ра звитию</w:t>
      </w:r>
      <w:r>
        <w:rPr>
          <w:color w:val="212121"/>
          <w:spacing w:val="-2"/>
        </w:rPr>
        <w:t> </w:t>
      </w:r>
      <w:r>
        <w:rPr>
          <w:color w:val="212121"/>
        </w:rPr>
        <w:t>но вых</w:t>
      </w:r>
      <w:r>
        <w:rPr>
          <w:color w:val="212121"/>
          <w:spacing w:val="-12"/>
        </w:rPr>
        <w:t> </w:t>
      </w:r>
      <w:r>
        <w:rPr>
          <w:color w:val="212121"/>
        </w:rPr>
        <w:t>про мышленно стей,</w:t>
      </w:r>
      <w:r>
        <w:rPr>
          <w:color w:val="212121"/>
          <w:spacing w:val="-14"/>
        </w:rPr>
        <w:t> </w:t>
      </w:r>
      <w:r>
        <w:rPr>
          <w:color w:val="212121"/>
        </w:rPr>
        <w:t>ко то рые</w:t>
      </w:r>
      <w:r>
        <w:rPr>
          <w:color w:val="212121"/>
          <w:spacing w:val="-11"/>
        </w:rPr>
        <w:t> </w:t>
      </w:r>
      <w:r>
        <w:rPr>
          <w:color w:val="212121"/>
        </w:rPr>
        <w:t>фо рмируются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испо льзо ва нием</w:t>
      </w:r>
      <w:r>
        <w:rPr>
          <w:color w:val="212121"/>
          <w:spacing w:val="-12"/>
        </w:rPr>
        <w:t> </w:t>
      </w:r>
      <w:r>
        <w:rPr>
          <w:color w:val="212121"/>
        </w:rPr>
        <w:t>цифро вых</w:t>
      </w:r>
      <w:r>
        <w:rPr>
          <w:color w:val="212121"/>
          <w:spacing w:val="-11"/>
        </w:rPr>
        <w:t> </w:t>
      </w:r>
      <w:r>
        <w:rPr>
          <w:color w:val="212121"/>
        </w:rPr>
        <w:t>техно ло гий.</w:t>
      </w:r>
    </w:p>
    <w:p>
      <w:pPr>
        <w:pStyle w:val="BodyText"/>
        <w:spacing w:line="237" w:lineRule="auto"/>
        <w:ind w:right="527" w:firstLine="395"/>
      </w:pPr>
      <w:r>
        <w:rPr>
          <w:spacing w:val="-3"/>
        </w:rPr>
        <w:t>Та ким о бра зо м, цифро ва я эко но мика  в Ка за хста не </w:t>
      </w:r>
      <w:r>
        <w:rPr>
          <w:spacing w:val="-2"/>
        </w:rPr>
        <w:t>уже на ча ла  сво е функцио ниро ва ние,</w:t>
      </w:r>
      <w:r>
        <w:rPr>
          <w:spacing w:val="-1"/>
        </w:rPr>
        <w:t> </w:t>
      </w:r>
      <w:r>
        <w:rPr>
          <w:spacing w:val="-2"/>
        </w:rPr>
        <w:t>принесла </w:t>
      </w:r>
      <w:r>
        <w:rPr>
          <w:spacing w:val="-9"/>
        </w:rPr>
        <w:t> </w:t>
      </w:r>
      <w:r>
        <w:rPr>
          <w:spacing w:val="-2"/>
        </w:rPr>
        <w:t>о пределенную</w:t>
      </w:r>
      <w:r>
        <w:rPr>
          <w:spacing w:val="-9"/>
        </w:rPr>
        <w:t> </w:t>
      </w:r>
      <w:r>
        <w:rPr>
          <w:spacing w:val="-2"/>
        </w:rPr>
        <w:t>выго ду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го суда рства ,</w:t>
      </w:r>
      <w:r>
        <w:rPr>
          <w:spacing w:val="-11"/>
        </w:rPr>
        <w:t> </w:t>
      </w:r>
      <w:r>
        <w:rPr>
          <w:spacing w:val="-2"/>
        </w:rPr>
        <w:t>ко мпа ний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9"/>
        </w:rPr>
        <w:t> </w:t>
      </w:r>
      <w:r>
        <w:rPr>
          <w:spacing w:val="-1"/>
        </w:rPr>
        <w:t>на селения,</w:t>
      </w:r>
      <w:r>
        <w:rPr>
          <w:spacing w:val="-9"/>
        </w:rPr>
        <w:t> </w:t>
      </w:r>
      <w:r>
        <w:rPr>
          <w:spacing w:val="-1"/>
        </w:rPr>
        <w:t>о дна ко </w:t>
      </w:r>
      <w:r>
        <w:rPr>
          <w:spacing w:val="-8"/>
        </w:rPr>
        <w:t> </w:t>
      </w:r>
      <w:r>
        <w:rPr>
          <w:spacing w:val="-1"/>
        </w:rPr>
        <w:t>есть</w:t>
      </w:r>
      <w:r>
        <w:rPr>
          <w:spacing w:val="-10"/>
        </w:rPr>
        <w:t> </w:t>
      </w:r>
      <w:r>
        <w:rPr>
          <w:spacing w:val="-1"/>
        </w:rPr>
        <w:t>еще</w:t>
      </w:r>
      <w:r>
        <w:rPr>
          <w:spacing w:val="-10"/>
        </w:rPr>
        <w:t> </w:t>
      </w:r>
      <w:r>
        <w:rPr>
          <w:spacing w:val="-1"/>
        </w:rPr>
        <w:t>мно го </w:t>
      </w:r>
    </w:p>
    <w:p>
      <w:pPr>
        <w:spacing w:after="0" w:line="237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>
          <w:spacing w:val="-2"/>
        </w:rPr>
        <w:t>про блем,</w:t>
      </w:r>
      <w:r>
        <w:rPr>
          <w:spacing w:val="-11"/>
        </w:rPr>
        <w:t> </w:t>
      </w:r>
      <w:r>
        <w:rPr>
          <w:spacing w:val="-2"/>
        </w:rPr>
        <w:t>ко то рые</w:t>
      </w:r>
      <w:r>
        <w:rPr>
          <w:spacing w:val="-12"/>
        </w:rPr>
        <w:t> </w:t>
      </w:r>
      <w:r>
        <w:rPr>
          <w:spacing w:val="-2"/>
        </w:rPr>
        <w:t>нео бхо димо </w:t>
      </w:r>
      <w:r>
        <w:rPr>
          <w:spacing w:val="-11"/>
        </w:rPr>
        <w:t> </w:t>
      </w:r>
      <w:r>
        <w:rPr>
          <w:spacing w:val="-1"/>
        </w:rPr>
        <w:t>решить,</w:t>
      </w:r>
      <w:r>
        <w:rPr>
          <w:spacing w:val="-11"/>
        </w:rPr>
        <w:t> </w:t>
      </w:r>
      <w:r>
        <w:rPr>
          <w:spacing w:val="-1"/>
        </w:rPr>
        <w:t>для</w:t>
      </w:r>
      <w:r>
        <w:rPr>
          <w:spacing w:val="-11"/>
        </w:rPr>
        <w:t> </w:t>
      </w:r>
      <w:r>
        <w:rPr>
          <w:spacing w:val="-1"/>
        </w:rPr>
        <w:t>эффективно го </w:t>
      </w:r>
      <w:r>
        <w:rPr>
          <w:spacing w:val="-10"/>
        </w:rPr>
        <w:t> </w:t>
      </w:r>
      <w:r>
        <w:rPr>
          <w:spacing w:val="-1"/>
        </w:rPr>
        <w:t>ра звития</w:t>
      </w:r>
      <w:r>
        <w:rPr>
          <w:spacing w:val="-11"/>
        </w:rPr>
        <w:t> </w:t>
      </w:r>
      <w:r>
        <w:rPr>
          <w:spacing w:val="-1"/>
        </w:rPr>
        <w:t>цифро виза ции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1"/>
        </w:rPr>
        <w:t> </w:t>
      </w:r>
      <w:r>
        <w:rPr>
          <w:spacing w:val="-1"/>
        </w:rPr>
        <w:t>будущем</w:t>
      </w:r>
      <w:r>
        <w:rPr>
          <w:spacing w:val="-11"/>
        </w:rPr>
        <w:t> </w:t>
      </w:r>
      <w:r>
        <w:rPr>
          <w:spacing w:val="-1"/>
        </w:rPr>
        <w:t>и</w:t>
      </w:r>
      <w:r>
        <w:rPr>
          <w:spacing w:val="-52"/>
        </w:rPr>
        <w:t> </w:t>
      </w:r>
      <w:r>
        <w:rPr/>
        <w:t>по вышения</w:t>
      </w:r>
      <w:r>
        <w:rPr>
          <w:spacing w:val="-4"/>
        </w:rPr>
        <w:t> </w:t>
      </w:r>
      <w:r>
        <w:rPr/>
        <w:t>ста туса </w:t>
      </w:r>
      <w:r>
        <w:rPr>
          <w:spacing w:val="-2"/>
        </w:rPr>
        <w:t> </w:t>
      </w:r>
      <w:r>
        <w:rPr/>
        <w:t>стра ны</w:t>
      </w:r>
      <w:r>
        <w:rPr>
          <w:spacing w:val="-2"/>
        </w:rPr>
        <w:t> </w:t>
      </w:r>
      <w:r>
        <w:rPr/>
        <w:t>на </w:t>
      </w:r>
      <w:r>
        <w:rPr>
          <w:spacing w:val="-2"/>
        </w:rPr>
        <w:t> </w:t>
      </w:r>
      <w:r>
        <w:rPr/>
        <w:t>междуна ро дно м</w:t>
      </w:r>
      <w:r>
        <w:rPr>
          <w:spacing w:val="-3"/>
        </w:rPr>
        <w:t> </w:t>
      </w:r>
      <w:r>
        <w:rPr/>
        <w:t>рынке.</w:t>
      </w:r>
    </w:p>
    <w:p>
      <w:pPr>
        <w:pStyle w:val="BodyText"/>
        <w:spacing w:before="6"/>
        <w:ind w:left="0"/>
      </w:pPr>
    </w:p>
    <w:p>
      <w:pPr>
        <w:pStyle w:val="BodyText"/>
        <w:ind w:right="527" w:firstLine="395"/>
      </w:pPr>
      <w:r>
        <w:rPr>
          <w:b/>
          <w:spacing w:val="-1"/>
        </w:rPr>
        <w:t>За ключение.</w:t>
      </w:r>
      <w:r>
        <w:rPr>
          <w:b/>
          <w:spacing w:val="-10"/>
        </w:rPr>
        <w:t> </w:t>
      </w:r>
      <w:r>
        <w:rPr>
          <w:spacing w:val="-1"/>
        </w:rPr>
        <w:t>Цифро вые</w:t>
      </w:r>
      <w:r>
        <w:rPr>
          <w:spacing w:val="-12"/>
        </w:rPr>
        <w:t> </w:t>
      </w:r>
      <w:r>
        <w:rPr>
          <w:spacing w:val="-1"/>
        </w:rPr>
        <w:t>техно ло гии</w:t>
      </w:r>
      <w:r>
        <w:rPr>
          <w:spacing w:val="-12"/>
        </w:rPr>
        <w:t> </w:t>
      </w:r>
      <w:r>
        <w:rPr>
          <w:spacing w:val="-1"/>
        </w:rPr>
        <w:t>стремительно </w:t>
      </w:r>
      <w:r>
        <w:rPr>
          <w:spacing w:val="-11"/>
        </w:rPr>
        <w:t> </w:t>
      </w:r>
      <w:r>
        <w:rPr>
          <w:spacing w:val="-1"/>
        </w:rPr>
        <w:t>меняют</w:t>
      </w:r>
      <w:r>
        <w:rPr>
          <w:spacing w:val="-12"/>
        </w:rPr>
        <w:t> </w:t>
      </w:r>
      <w:r>
        <w:rPr>
          <w:spacing w:val="-1"/>
        </w:rPr>
        <w:t>привычные</w:t>
      </w:r>
      <w:r>
        <w:rPr>
          <w:spacing w:val="-12"/>
        </w:rPr>
        <w:t> </w:t>
      </w:r>
      <w:r>
        <w:rPr/>
        <w:t>фо рмы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мето ды</w:t>
      </w:r>
      <w:r>
        <w:rPr>
          <w:spacing w:val="-13"/>
        </w:rPr>
        <w:t> </w:t>
      </w:r>
      <w:r>
        <w:rPr/>
        <w:t>ведения</w:t>
      </w:r>
      <w:r>
        <w:rPr>
          <w:spacing w:val="-52"/>
        </w:rPr>
        <w:t> </w:t>
      </w:r>
      <w:r>
        <w:rPr/>
        <w:t>хо зяйственно й жизни по  всему миру. Меняется бизнес не то лько  о тдельных ко мпа ний – меняются</w:t>
      </w:r>
      <w:r>
        <w:rPr>
          <w:spacing w:val="1"/>
        </w:rPr>
        <w:t> </w:t>
      </w:r>
      <w:r>
        <w:rPr/>
        <w:t>о тра сли, регио ны и целые го суда рства . Цифро виза ция на чина ет выхо дить да леко  за  ра мки</w:t>
      </w:r>
      <w:r>
        <w:rPr>
          <w:spacing w:val="1"/>
        </w:rPr>
        <w:t> </w:t>
      </w:r>
      <w:r>
        <w:rPr/>
        <w:t>изменений в техно ло гиях и в бизнесе – о ни ста но вятся фа кто ро м ма кро эко но мическим и</w:t>
      </w:r>
      <w:r>
        <w:rPr>
          <w:spacing w:val="1"/>
        </w:rPr>
        <w:t> </w:t>
      </w:r>
      <w:r>
        <w:rPr>
          <w:spacing w:val="-1"/>
        </w:rPr>
        <w:t>по литическим. В хо де текущей технико -эко но мическо й во лны, ча стью ко то ро й является про цесс</w:t>
      </w:r>
      <w:r>
        <w:rPr/>
        <w:t> </w:t>
      </w:r>
      <w:r>
        <w:rPr>
          <w:spacing w:val="-2"/>
        </w:rPr>
        <w:t>цифро виза ции, Ка за хста н о ка за ла сь в эшело не стра н-преследо ва телей. </w:t>
      </w:r>
      <w:r>
        <w:rPr>
          <w:spacing w:val="-1"/>
        </w:rPr>
        <w:t>Про веденный а на лиз</w:t>
      </w:r>
      <w:r>
        <w:rPr/>
        <w:t> </w:t>
      </w:r>
      <w:r>
        <w:rPr>
          <w:spacing w:val="-1"/>
        </w:rPr>
        <w:t>по ка за л,</w:t>
      </w:r>
      <w:r>
        <w:rPr>
          <w:spacing w:val="-12"/>
        </w:rPr>
        <w:t> </w:t>
      </w:r>
      <w:r>
        <w:rPr>
          <w:spacing w:val="-1"/>
        </w:rPr>
        <w:t>что </w:t>
      </w:r>
      <w:r>
        <w:rPr>
          <w:spacing w:val="-12"/>
        </w:rPr>
        <w:t> </w:t>
      </w:r>
      <w:r>
        <w:rPr>
          <w:spacing w:val="-1"/>
        </w:rPr>
        <w:t>по </w:t>
      </w:r>
      <w:r>
        <w:rPr>
          <w:spacing w:val="-12"/>
        </w:rPr>
        <w:t> </w:t>
      </w:r>
      <w:r>
        <w:rPr>
          <w:spacing w:val="-1"/>
        </w:rPr>
        <w:t>мере</w:t>
      </w:r>
      <w:r>
        <w:rPr>
          <w:spacing w:val="-13"/>
        </w:rPr>
        <w:t> </w:t>
      </w:r>
      <w:r>
        <w:rPr>
          <w:spacing w:val="-1"/>
        </w:rPr>
        <w:t>ра сширения</w:t>
      </w:r>
      <w:r>
        <w:rPr>
          <w:spacing w:val="-12"/>
        </w:rPr>
        <w:t> </w:t>
      </w:r>
      <w:r>
        <w:rPr>
          <w:spacing w:val="-1"/>
        </w:rPr>
        <w:t>сферы</w:t>
      </w:r>
      <w:r>
        <w:rPr>
          <w:spacing w:val="-13"/>
        </w:rPr>
        <w:t> </w:t>
      </w:r>
      <w:r>
        <w:rPr>
          <w:spacing w:val="-1"/>
        </w:rPr>
        <w:t>присутствия</w:t>
      </w:r>
      <w:r>
        <w:rPr>
          <w:spacing w:val="-12"/>
        </w:rPr>
        <w:t> </w:t>
      </w:r>
      <w:r>
        <w:rPr>
          <w:spacing w:val="-1"/>
        </w:rPr>
        <w:t>цифро вых</w:t>
      </w:r>
      <w:r>
        <w:rPr>
          <w:spacing w:val="-12"/>
        </w:rPr>
        <w:t> </w:t>
      </w:r>
      <w:r>
        <w:rPr>
          <w:spacing w:val="-1"/>
        </w:rPr>
        <w:t>техно ло гий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ра зличных</w:t>
      </w:r>
      <w:r>
        <w:rPr>
          <w:spacing w:val="-12"/>
        </w:rPr>
        <w:t> </w:t>
      </w:r>
      <w:r>
        <w:rPr/>
        <w:t>сегмента х</w:t>
      </w:r>
      <w:r>
        <w:rPr>
          <w:spacing w:val="1"/>
        </w:rPr>
        <w:t> </w:t>
      </w:r>
      <w:r>
        <w:rPr>
          <w:spacing w:val="-3"/>
        </w:rPr>
        <w:t>эко но мики, про изо йдет ска чко о бра зный </w:t>
      </w:r>
      <w:r>
        <w:rPr>
          <w:spacing w:val="-2"/>
        </w:rPr>
        <w:t>перехо д по ка за телей эко но мическо й эффективно сти их</w:t>
      </w:r>
      <w:r>
        <w:rPr>
          <w:spacing w:val="-1"/>
        </w:rPr>
        <w:t> </w:t>
      </w:r>
      <w:r>
        <w:rPr/>
        <w:t>применения</w:t>
      </w:r>
      <w:r>
        <w:rPr>
          <w:spacing w:val="-3"/>
        </w:rPr>
        <w:t> </w:t>
      </w:r>
      <w:r>
        <w:rPr/>
        <w:t>на </w:t>
      </w:r>
      <w:r>
        <w:rPr>
          <w:spacing w:val="-1"/>
        </w:rPr>
        <w:t> </w:t>
      </w:r>
      <w:r>
        <w:rPr/>
        <w:t>но вый,</w:t>
      </w:r>
      <w:r>
        <w:rPr>
          <w:spacing w:val="-1"/>
        </w:rPr>
        <w:t> </w:t>
      </w:r>
      <w:r>
        <w:rPr/>
        <w:t>бо лее</w:t>
      </w:r>
      <w:r>
        <w:rPr>
          <w:spacing w:val="-1"/>
        </w:rPr>
        <w:t> </w:t>
      </w:r>
      <w:r>
        <w:rPr/>
        <w:t>высо кий</w:t>
      </w:r>
      <w:r>
        <w:rPr>
          <w:spacing w:val="-1"/>
        </w:rPr>
        <w:t> </w:t>
      </w:r>
      <w:r>
        <w:rPr/>
        <w:t>уро вень.</w:t>
      </w:r>
    </w:p>
    <w:p>
      <w:pPr>
        <w:pStyle w:val="BodyText"/>
        <w:ind w:right="687" w:firstLine="395"/>
      </w:pPr>
      <w:r>
        <w:rPr>
          <w:spacing w:val="-2"/>
        </w:rPr>
        <w:t>В ка честве техно ло гий, ко то рые мо гут о ка за ть </w:t>
      </w:r>
      <w:r>
        <w:rPr>
          <w:spacing w:val="-1"/>
        </w:rPr>
        <w:t>на ибо льшее во здействие на  эко но мику,</w:t>
      </w:r>
      <w:r>
        <w:rPr/>
        <w:t> </w:t>
      </w:r>
      <w:r>
        <w:rPr>
          <w:spacing w:val="-1"/>
        </w:rPr>
        <w:t>на зыва ются: техно ло гии искусственно го  интеллекта , а на литика  "бо льших да нных", о бла чные</w:t>
      </w:r>
      <w:r>
        <w:rPr/>
        <w:t> вычисления, интернет вещей, ро бо то техника , а вто но мные тра нспо ртные средства ,</w:t>
      </w:r>
      <w:r>
        <w:rPr>
          <w:spacing w:val="1"/>
        </w:rPr>
        <w:t> </w:t>
      </w:r>
      <w:r>
        <w:rPr>
          <w:spacing w:val="-52"/>
        </w:rPr>
        <w:t>про изво дство ка сто мизиро ва нно й</w:t>
      </w:r>
      <w:r>
        <w:rPr>
          <w:spacing w:val="-51"/>
        </w:rPr>
        <w:t> </w:t>
      </w:r>
      <w:r>
        <w:rPr>
          <w:spacing w:val="-2"/>
        </w:rPr>
        <w:t>про дукции и</w:t>
      </w:r>
      <w:r>
        <w:rPr>
          <w:spacing w:val="-1"/>
        </w:rPr>
        <w:t> </w:t>
      </w:r>
      <w:r>
        <w:rPr>
          <w:spacing w:val="-2"/>
        </w:rPr>
        <w:t>3D-печа ть, со циа льные сети и про чие </w:t>
      </w:r>
      <w:r>
        <w:rPr>
          <w:spacing w:val="-1"/>
        </w:rPr>
        <w:t>виды цифро вых интернет-</w:t>
      </w:r>
      <w:r>
        <w:rPr/>
        <w:t> </w:t>
      </w:r>
      <w:r>
        <w:rPr>
          <w:spacing w:val="-2"/>
        </w:rPr>
        <w:t>пла тфо рм.</w:t>
      </w:r>
      <w:r>
        <w:rPr>
          <w:spacing w:val="-10"/>
        </w:rPr>
        <w:t> </w:t>
      </w:r>
      <w:r>
        <w:rPr>
          <w:spacing w:val="-2"/>
        </w:rPr>
        <w:t>Цифро вые</w:t>
      </w:r>
      <w:r>
        <w:rPr>
          <w:spacing w:val="-11"/>
        </w:rPr>
        <w:t> </w:t>
      </w:r>
      <w:r>
        <w:rPr>
          <w:spacing w:val="-2"/>
        </w:rPr>
        <w:t>техно ло гии</w:t>
      </w:r>
      <w:r>
        <w:rPr>
          <w:spacing w:val="-9"/>
        </w:rPr>
        <w:t> </w:t>
      </w:r>
      <w:r>
        <w:rPr>
          <w:spacing w:val="-2"/>
        </w:rPr>
        <w:t>будут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сто лько </w:t>
      </w:r>
      <w:r>
        <w:rPr>
          <w:spacing w:val="-10"/>
        </w:rPr>
        <w:t> </w:t>
      </w:r>
      <w:r>
        <w:rPr>
          <w:spacing w:val="-2"/>
        </w:rPr>
        <w:t>за меща ть</w:t>
      </w:r>
      <w:r>
        <w:rPr>
          <w:spacing w:val="-10"/>
        </w:rPr>
        <w:t> </w:t>
      </w:r>
      <w:r>
        <w:rPr>
          <w:spacing w:val="-2"/>
        </w:rPr>
        <w:t>существующие</w:t>
      </w:r>
      <w:r>
        <w:rPr>
          <w:spacing w:val="-9"/>
        </w:rPr>
        <w:t> </w:t>
      </w:r>
      <w:r>
        <w:rPr>
          <w:spacing w:val="-2"/>
        </w:rPr>
        <w:t>виды</w:t>
      </w:r>
      <w:r>
        <w:rPr>
          <w:spacing w:val="-10"/>
        </w:rPr>
        <w:t> </w:t>
      </w:r>
      <w:r>
        <w:rPr>
          <w:spacing w:val="-2"/>
        </w:rPr>
        <w:t>эко но мическо й</w:t>
      </w:r>
      <w:r>
        <w:rPr>
          <w:spacing w:val="-52"/>
        </w:rPr>
        <w:t> </w:t>
      </w:r>
      <w:r>
        <w:rPr>
          <w:spacing w:val="-1"/>
        </w:rPr>
        <w:t>а ктивно сти, ско лько  «ра збло киро ва ть» их скрытый эко но мический по тенциа л. </w:t>
      </w:r>
      <w:r>
        <w:rPr/>
        <w:t>Денежный</w:t>
      </w:r>
      <w:r>
        <w:rPr>
          <w:spacing w:val="1"/>
        </w:rPr>
        <w:t> </w:t>
      </w:r>
      <w:r>
        <w:rPr/>
        <w:t>эквива лент</w:t>
      </w:r>
      <w:r>
        <w:rPr>
          <w:spacing w:val="-10"/>
        </w:rPr>
        <w:t> </w:t>
      </w:r>
      <w:r>
        <w:rPr/>
        <w:t>та ко го </w:t>
      </w:r>
      <w:r>
        <w:rPr>
          <w:spacing w:val="-9"/>
        </w:rPr>
        <w:t> </w:t>
      </w:r>
      <w:r>
        <w:rPr/>
        <w:t>ра збло киро ва ния</w:t>
      </w:r>
      <w:r>
        <w:rPr>
          <w:spacing w:val="-10"/>
        </w:rPr>
        <w:t> </w:t>
      </w:r>
      <w:r>
        <w:rPr/>
        <w:t>о ценива ется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десятки</w:t>
      </w:r>
      <w:r>
        <w:rPr>
          <w:spacing w:val="-10"/>
        </w:rPr>
        <w:t> </w:t>
      </w:r>
      <w:r>
        <w:rPr/>
        <w:t>триллио но в</w:t>
      </w:r>
      <w:r>
        <w:rPr>
          <w:spacing w:val="-9"/>
        </w:rPr>
        <w:t> </w:t>
      </w:r>
      <w:r>
        <w:rPr/>
        <w:t>до лла ро в.</w:t>
      </w:r>
    </w:p>
    <w:p>
      <w:pPr>
        <w:pStyle w:val="BodyText"/>
        <w:ind w:right="527" w:firstLine="395"/>
      </w:pPr>
      <w:r>
        <w:rPr/>
        <w:t>По д во здействием цифро вых техно ло гий про исхо дят серьезные тра нсфо рма ции в сфере</w:t>
      </w:r>
      <w:r>
        <w:rPr>
          <w:spacing w:val="1"/>
        </w:rPr>
        <w:t> </w:t>
      </w:r>
      <w:r>
        <w:rPr>
          <w:spacing w:val="-2"/>
        </w:rPr>
        <w:t>за нято сти.</w:t>
      </w:r>
      <w:r>
        <w:rPr>
          <w:spacing w:val="-11"/>
        </w:rPr>
        <w:t> </w:t>
      </w:r>
      <w:r>
        <w:rPr>
          <w:spacing w:val="-2"/>
        </w:rPr>
        <w:t>Но </w:t>
      </w:r>
      <w:r>
        <w:rPr>
          <w:spacing w:val="-11"/>
        </w:rPr>
        <w:t> </w:t>
      </w:r>
      <w:r>
        <w:rPr>
          <w:spacing w:val="-2"/>
        </w:rPr>
        <w:t>о ни</w:t>
      </w:r>
      <w:r>
        <w:rPr>
          <w:spacing w:val="-11"/>
        </w:rPr>
        <w:t> </w:t>
      </w:r>
      <w:r>
        <w:rPr>
          <w:spacing w:val="-2"/>
        </w:rPr>
        <w:t>не</w:t>
      </w:r>
      <w:r>
        <w:rPr>
          <w:spacing w:val="-11"/>
        </w:rPr>
        <w:t> </w:t>
      </w:r>
      <w:r>
        <w:rPr>
          <w:spacing w:val="-2"/>
        </w:rPr>
        <w:t>сто лько </w:t>
      </w:r>
      <w:r>
        <w:rPr>
          <w:spacing w:val="-11"/>
        </w:rPr>
        <w:t> </w:t>
      </w:r>
      <w:r>
        <w:rPr>
          <w:spacing w:val="-2"/>
        </w:rPr>
        <w:t>приво дят</w:t>
      </w:r>
      <w:r>
        <w:rPr>
          <w:spacing w:val="-11"/>
        </w:rPr>
        <w:t> </w:t>
      </w:r>
      <w:r>
        <w:rPr>
          <w:spacing w:val="-2"/>
        </w:rPr>
        <w:t>к</w:t>
      </w:r>
      <w:r>
        <w:rPr>
          <w:spacing w:val="-12"/>
        </w:rPr>
        <w:t> </w:t>
      </w:r>
      <w:r>
        <w:rPr>
          <w:spacing w:val="-2"/>
        </w:rPr>
        <w:t>высво бо ждению</w:t>
      </w:r>
      <w:r>
        <w:rPr>
          <w:spacing w:val="-11"/>
        </w:rPr>
        <w:t> </w:t>
      </w:r>
      <w:r>
        <w:rPr>
          <w:spacing w:val="-1"/>
        </w:rPr>
        <w:t>ра бо чей</w:t>
      </w:r>
      <w:r>
        <w:rPr>
          <w:spacing w:val="-11"/>
        </w:rPr>
        <w:t> </w:t>
      </w:r>
      <w:r>
        <w:rPr>
          <w:spacing w:val="-1"/>
        </w:rPr>
        <w:t>силы,</w:t>
      </w:r>
      <w:r>
        <w:rPr>
          <w:spacing w:val="-11"/>
        </w:rPr>
        <w:t> </w:t>
      </w:r>
      <w:r>
        <w:rPr>
          <w:spacing w:val="-1"/>
        </w:rPr>
        <w:t>ско лько </w:t>
      </w:r>
      <w:r>
        <w:rPr>
          <w:spacing w:val="-11"/>
        </w:rPr>
        <w:t> </w:t>
      </w:r>
      <w:r>
        <w:rPr>
          <w:spacing w:val="-1"/>
        </w:rPr>
        <w:t>фо рмируют</w:t>
      </w:r>
      <w:r>
        <w:rPr>
          <w:spacing w:val="-11"/>
        </w:rPr>
        <w:t> </w:t>
      </w:r>
      <w:r>
        <w:rPr>
          <w:spacing w:val="-1"/>
        </w:rPr>
        <w:t>спро с</w:t>
      </w:r>
      <w:r>
        <w:rPr>
          <w:spacing w:val="-52"/>
        </w:rPr>
        <w:t> </w:t>
      </w:r>
      <w:r>
        <w:rPr/>
        <w:t>на  но вую, бо лее высо ко ква лифициро ва нную за нято сть. Тем не менее, про блема  снижения</w:t>
      </w:r>
      <w:r>
        <w:rPr>
          <w:spacing w:val="1"/>
        </w:rPr>
        <w:t> </w:t>
      </w:r>
      <w:r>
        <w:rPr>
          <w:spacing w:val="-3"/>
        </w:rPr>
        <w:t>со циа льно го  </w:t>
      </w:r>
      <w:r>
        <w:rPr>
          <w:spacing w:val="-2"/>
        </w:rPr>
        <w:t>на пряжения о т та ких тра нсфо рма ций ста но вится до ста то чно  ва жно й и на чина ет</w:t>
      </w:r>
      <w:r>
        <w:rPr>
          <w:spacing w:val="-1"/>
        </w:rPr>
        <w:t> </w:t>
      </w:r>
      <w:r>
        <w:rPr/>
        <w:t>беспо ко ить</w:t>
      </w:r>
      <w:r>
        <w:rPr>
          <w:spacing w:val="-2"/>
        </w:rPr>
        <w:t> </w:t>
      </w:r>
      <w:r>
        <w:rPr/>
        <w:t>вла сти</w:t>
      </w:r>
      <w:r>
        <w:rPr>
          <w:spacing w:val="-2"/>
        </w:rPr>
        <w:t> </w:t>
      </w:r>
      <w:r>
        <w:rPr/>
        <w:t>са мых</w:t>
      </w:r>
      <w:r>
        <w:rPr>
          <w:spacing w:val="-1"/>
        </w:rPr>
        <w:t> </w:t>
      </w:r>
      <w:r>
        <w:rPr/>
        <w:t>ра зных</w:t>
      </w:r>
      <w:r>
        <w:rPr>
          <w:spacing w:val="-2"/>
        </w:rPr>
        <w:t> </w:t>
      </w:r>
      <w:r>
        <w:rPr/>
        <w:t>стра н.</w:t>
      </w:r>
    </w:p>
    <w:p>
      <w:pPr>
        <w:pStyle w:val="BodyText"/>
        <w:spacing w:line="251" w:lineRule="exact"/>
        <w:ind w:left="646"/>
      </w:pPr>
      <w:r>
        <w:rPr>
          <w:spacing w:val="-3"/>
        </w:rPr>
        <w:t>Для</w:t>
      </w:r>
      <w:r>
        <w:rPr>
          <w:spacing w:val="-10"/>
        </w:rPr>
        <w:t> </w:t>
      </w:r>
      <w:r>
        <w:rPr>
          <w:spacing w:val="-3"/>
        </w:rPr>
        <w:t>ро ста </w:t>
      </w:r>
      <w:r>
        <w:rPr>
          <w:spacing w:val="-9"/>
        </w:rPr>
        <w:t> </w:t>
      </w:r>
      <w:r>
        <w:rPr>
          <w:spacing w:val="-3"/>
        </w:rPr>
        <w:t>цифро во й</w:t>
      </w:r>
      <w:r>
        <w:rPr>
          <w:spacing w:val="-9"/>
        </w:rPr>
        <w:t> </w:t>
      </w:r>
      <w:r>
        <w:rPr>
          <w:spacing w:val="-3"/>
        </w:rPr>
        <w:t>эко но мики</w:t>
      </w:r>
      <w:r>
        <w:rPr>
          <w:spacing w:val="-10"/>
        </w:rPr>
        <w:t> </w:t>
      </w:r>
      <w:r>
        <w:rPr>
          <w:spacing w:val="-2"/>
        </w:rPr>
        <w:t>нео бхо димо :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3"/>
          <w:sz w:val="22"/>
        </w:rPr>
        <w:t>ра звива ть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на цио на льный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ИТ-секто р;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4"/>
          <w:sz w:val="22"/>
        </w:rPr>
        <w:t>стимулиро ва ть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со зда ние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инно ва цио нных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техно ло гий;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3"/>
          <w:sz w:val="22"/>
        </w:rPr>
        <w:t>междуна ро дно е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со трудничество 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для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ра звития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инно ва ций;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3"/>
          <w:sz w:val="22"/>
        </w:rPr>
        <w:t>со зда ние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усло вий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для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ра бо ты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и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ра звития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та ла нтливых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специа листо в;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2"/>
          <w:sz w:val="22"/>
        </w:rPr>
        <w:t>стимулиро ва ние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инвестиций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и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предпринима тельско й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а ктивно сти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ИТ-о тра сли;</w:t>
      </w:r>
    </w:p>
    <w:p>
      <w:pPr>
        <w:pStyle w:val="ListParagraph"/>
        <w:numPr>
          <w:ilvl w:val="0"/>
          <w:numId w:val="84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4"/>
          <w:sz w:val="22"/>
        </w:rPr>
        <w:t>о беспечение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инфо рма цио нно й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безо па сно сти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инфо рма цио нных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и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инно ва цио нных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техно ло гий.</w:t>
      </w:r>
    </w:p>
    <w:p>
      <w:pPr>
        <w:pStyle w:val="BodyText"/>
        <w:ind w:right="527" w:firstLine="395"/>
      </w:pPr>
      <w:r>
        <w:rPr/>
        <w:t>Ва жную ро ль в ра звитии цифро во й эко но мики игра ет по мо щь го суда рства , ко то ра я</w:t>
      </w:r>
      <w:r>
        <w:rPr>
          <w:spacing w:val="1"/>
        </w:rPr>
        <w:t> </w:t>
      </w:r>
      <w:r>
        <w:rPr>
          <w:spacing w:val="-4"/>
        </w:rPr>
        <w:t>за ключа ется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ра зра бо тке</w:t>
      </w:r>
      <w:r>
        <w:rPr>
          <w:spacing w:val="-10"/>
        </w:rPr>
        <w:t> </w:t>
      </w:r>
      <w:r>
        <w:rPr>
          <w:spacing w:val="-3"/>
        </w:rPr>
        <w:t>за ко но да тельно й</w:t>
      </w:r>
      <w:r>
        <w:rPr>
          <w:spacing w:val="-8"/>
        </w:rPr>
        <w:t> </w:t>
      </w:r>
      <w:r>
        <w:rPr>
          <w:spacing w:val="-3"/>
        </w:rPr>
        <w:t>ба зы,</w:t>
      </w:r>
      <w:r>
        <w:rPr>
          <w:spacing w:val="-10"/>
        </w:rPr>
        <w:t> </w:t>
      </w:r>
      <w:r>
        <w:rPr>
          <w:spacing w:val="-3"/>
        </w:rPr>
        <w:t>а да птиро ва нно й</w:t>
      </w:r>
      <w:r>
        <w:rPr>
          <w:spacing w:val="-9"/>
        </w:rPr>
        <w:t> </w:t>
      </w:r>
      <w:r>
        <w:rPr>
          <w:spacing w:val="-3"/>
        </w:rPr>
        <w:t>к</w:t>
      </w:r>
      <w:r>
        <w:rPr>
          <w:spacing w:val="-9"/>
        </w:rPr>
        <w:t> </w:t>
      </w:r>
      <w:r>
        <w:rPr>
          <w:spacing w:val="-3"/>
        </w:rPr>
        <w:t>но вым</w:t>
      </w:r>
      <w:r>
        <w:rPr>
          <w:spacing w:val="-9"/>
        </w:rPr>
        <w:t> </w:t>
      </w:r>
      <w:r>
        <w:rPr>
          <w:spacing w:val="-3"/>
        </w:rPr>
        <w:t>реа лиям,</w:t>
      </w:r>
      <w:r>
        <w:rPr>
          <w:spacing w:val="-9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то м</w:t>
      </w:r>
      <w:r>
        <w:rPr>
          <w:spacing w:val="-9"/>
        </w:rPr>
        <w:t> </w:t>
      </w:r>
      <w:r>
        <w:rPr>
          <w:spacing w:val="-3"/>
        </w:rPr>
        <w:t>числе</w:t>
      </w:r>
      <w:r>
        <w:rPr>
          <w:spacing w:val="-9"/>
        </w:rPr>
        <w:t> </w:t>
      </w:r>
      <w:r>
        <w:rPr>
          <w:spacing w:val="-3"/>
        </w:rPr>
        <w:t>в</w:t>
      </w:r>
      <w:r>
        <w:rPr>
          <w:spacing w:val="-52"/>
        </w:rPr>
        <w:t> </w:t>
      </w:r>
      <w:r>
        <w:rPr>
          <w:spacing w:val="-2"/>
        </w:rPr>
        <w:t>ра зра бо тке ко рректных спо со бо в учета  средств про изво дства  и юридическо й </w:t>
      </w:r>
      <w:r>
        <w:rPr>
          <w:spacing w:val="-1"/>
        </w:rPr>
        <w:t>за щите ко мпа ний,</w:t>
      </w:r>
      <w:r>
        <w:rPr/>
        <w:t> ко то рые</w:t>
      </w:r>
      <w:r>
        <w:rPr>
          <w:spacing w:val="-2"/>
        </w:rPr>
        <w:t> </w:t>
      </w:r>
      <w:r>
        <w:rPr/>
        <w:t>идут</w:t>
      </w:r>
      <w:r>
        <w:rPr>
          <w:spacing w:val="-1"/>
        </w:rPr>
        <w:t> </w:t>
      </w:r>
      <w:r>
        <w:rPr/>
        <w:t>по </w:t>
      </w:r>
      <w:r>
        <w:rPr>
          <w:spacing w:val="-1"/>
        </w:rPr>
        <w:t> </w:t>
      </w:r>
      <w:r>
        <w:rPr/>
        <w:t>пути</w:t>
      </w:r>
      <w:r>
        <w:rPr>
          <w:spacing w:val="-1"/>
        </w:rPr>
        <w:t> </w:t>
      </w:r>
      <w:r>
        <w:rPr/>
        <w:t>цифро виза ции.</w:t>
      </w:r>
    </w:p>
    <w:p>
      <w:pPr>
        <w:pStyle w:val="BodyText"/>
        <w:spacing w:before="6"/>
        <w:ind w:left="0"/>
        <w:rPr>
          <w:sz w:val="21"/>
        </w:rPr>
      </w:pPr>
    </w:p>
    <w:p>
      <w:pPr>
        <w:spacing w:before="0"/>
        <w:ind w:left="562" w:right="976" w:firstLine="0"/>
        <w:jc w:val="center"/>
        <w:rPr>
          <w:b/>
          <w:sz w:val="18"/>
        </w:rPr>
      </w:pPr>
      <w:r>
        <w:rPr>
          <w:b/>
          <w:sz w:val="18"/>
        </w:rPr>
        <w:t>Литера тура 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86"/>
        </w:numPr>
        <w:tabs>
          <w:tab w:pos="784" w:val="left" w:leader="none"/>
        </w:tabs>
        <w:spacing w:line="207" w:lineRule="exact" w:before="0" w:after="0"/>
        <w:ind w:left="783" w:right="0" w:hanging="138"/>
        <w:jc w:val="left"/>
        <w:rPr>
          <w:sz w:val="18"/>
        </w:rPr>
      </w:pPr>
      <w:r>
        <w:rPr>
          <w:spacing w:val="-3"/>
          <w:sz w:val="18"/>
        </w:rPr>
        <w:t>Электро нна я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эко но мика .</w:t>
      </w:r>
      <w:r>
        <w:rPr>
          <w:sz w:val="18"/>
        </w:rPr>
        <w:t> </w:t>
      </w:r>
      <w:r>
        <w:rPr>
          <w:spacing w:val="-3"/>
          <w:sz w:val="18"/>
        </w:rPr>
        <w:t>Википедия.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Электро нный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ресурс:</w:t>
      </w:r>
      <w:r>
        <w:rPr>
          <w:color w:val="006FC0"/>
          <w:spacing w:val="-9"/>
          <w:sz w:val="18"/>
        </w:rPr>
        <w:t> </w:t>
      </w:r>
      <w:r>
        <w:rPr>
          <w:color w:val="006FC0"/>
          <w:spacing w:val="-2"/>
          <w:sz w:val="18"/>
          <w:u w:val="single" w:color="006FC0"/>
        </w:rPr>
        <w:t>https://ru.wikipedia </w:t>
      </w:r>
      <w:r>
        <w:rPr>
          <w:color w:val="006FC0"/>
          <w:sz w:val="18"/>
          <w:u w:val="single" w:color="006FC0"/>
        </w:rPr>
        <w:t> </w:t>
      </w:r>
      <w:r>
        <w:rPr>
          <w:color w:val="006FC0"/>
          <w:spacing w:val="-2"/>
          <w:sz w:val="18"/>
          <w:u w:val="single" w:color="006FC0"/>
        </w:rPr>
        <w:t>.o rg/wiki/</w:t>
      </w:r>
      <w:r>
        <w:rPr>
          <w:color w:val="006FC0"/>
          <w:spacing w:val="-31"/>
          <w:sz w:val="18"/>
        </w:rPr>
        <w:t> </w:t>
      </w:r>
      <w:r>
        <w:rPr>
          <w:spacing w:val="-2"/>
          <w:sz w:val="18"/>
        </w:rPr>
        <w:t>Электро нна я_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эко но мика .</w:t>
      </w:r>
    </w:p>
    <w:p>
      <w:pPr>
        <w:pStyle w:val="ListParagraph"/>
        <w:numPr>
          <w:ilvl w:val="0"/>
          <w:numId w:val="86"/>
        </w:numPr>
        <w:tabs>
          <w:tab w:pos="828" w:val="left" w:leader="none"/>
        </w:tabs>
        <w:spacing w:line="240" w:lineRule="auto" w:before="0" w:after="0"/>
        <w:ind w:left="250" w:right="889" w:firstLine="395"/>
        <w:jc w:val="left"/>
        <w:rPr>
          <w:sz w:val="18"/>
        </w:rPr>
      </w:pPr>
      <w:r>
        <w:rPr>
          <w:spacing w:val="-2"/>
          <w:sz w:val="18"/>
        </w:rPr>
        <w:t>Цифро вые дивиденды. Wo rld Ba nk. О бзо р и о гла вление До кла да  о  миро во м ра звитии</w:t>
      </w:r>
      <w:r>
        <w:rPr>
          <w:spacing w:val="-1"/>
          <w:sz w:val="18"/>
        </w:rPr>
        <w:t> «Цифро вые дивиденды».</w:t>
      </w:r>
      <w:r>
        <w:rPr>
          <w:spacing w:val="-42"/>
          <w:sz w:val="18"/>
        </w:rPr>
        <w:t> </w:t>
      </w:r>
      <w:r>
        <w:rPr>
          <w:sz w:val="18"/>
        </w:rPr>
        <w:t>Электро нный</w:t>
      </w:r>
      <w:r>
        <w:rPr>
          <w:spacing w:val="-3"/>
          <w:sz w:val="18"/>
        </w:rPr>
        <w:t> </w:t>
      </w:r>
      <w:r>
        <w:rPr>
          <w:sz w:val="18"/>
        </w:rPr>
        <w:t>ресурс:</w:t>
      </w:r>
      <w:r>
        <w:rPr>
          <w:color w:val="006FC0"/>
          <w:spacing w:val="-1"/>
          <w:sz w:val="18"/>
        </w:rPr>
        <w:t> </w:t>
      </w:r>
      <w:r>
        <w:rPr>
          <w:color w:val="006FC0"/>
          <w:sz w:val="18"/>
          <w:u w:val="single" w:color="006FC0"/>
        </w:rPr>
        <w:t>www-wds.wo rldba nk.o rg/.</w:t>
      </w:r>
      <w:r>
        <w:rPr>
          <w:color w:val="006FC0"/>
          <w:spacing w:val="-1"/>
          <w:sz w:val="18"/>
          <w:u w:val="single" w:color="006FC0"/>
        </w:rPr>
        <w:t> </w:t>
      </w:r>
      <w:r>
        <w:rPr>
          <w:color w:val="006FC0"/>
          <w:sz w:val="18"/>
          <w:u w:val="single" w:color="006FC0"/>
        </w:rPr>
        <w:t>„/Wo rld</w:t>
      </w:r>
      <w:r>
        <w:rPr>
          <w:color w:val="006FC0"/>
          <w:spacing w:val="-3"/>
          <w:sz w:val="18"/>
          <w:u w:val="single" w:color="006FC0"/>
        </w:rPr>
        <w:t> </w:t>
      </w:r>
      <w:r>
        <w:rPr>
          <w:color w:val="006FC0"/>
          <w:sz w:val="18"/>
          <w:u w:val="single" w:color="006FC0"/>
        </w:rPr>
        <w:t>0develo pm0l0dividends0o verview.pd</w:t>
      </w:r>
      <w:r>
        <w:rPr>
          <w:color w:val="006FC0"/>
          <w:sz w:val="18"/>
        </w:rPr>
        <w:t>f.</w:t>
      </w:r>
    </w:p>
    <w:p>
      <w:pPr>
        <w:pStyle w:val="ListParagraph"/>
        <w:numPr>
          <w:ilvl w:val="0"/>
          <w:numId w:val="86"/>
        </w:numPr>
        <w:tabs>
          <w:tab w:pos="829" w:val="left" w:leader="none"/>
        </w:tabs>
        <w:spacing w:line="240" w:lineRule="auto" w:before="0" w:after="0"/>
        <w:ind w:left="250" w:right="416" w:firstLine="395"/>
        <w:jc w:val="left"/>
        <w:rPr>
          <w:sz w:val="18"/>
        </w:rPr>
      </w:pPr>
      <w:r>
        <w:rPr>
          <w:sz w:val="18"/>
        </w:rPr>
        <w:t>Digita l</w:t>
      </w:r>
      <w:r>
        <w:rPr>
          <w:spacing w:val="-7"/>
          <w:sz w:val="18"/>
        </w:rPr>
        <w:t> </w:t>
      </w:r>
      <w:r>
        <w:rPr>
          <w:sz w:val="18"/>
        </w:rPr>
        <w:t>Tra nsfo rma tio n</w:t>
      </w:r>
      <w:r>
        <w:rPr>
          <w:spacing w:val="-7"/>
          <w:sz w:val="18"/>
        </w:rPr>
        <w:t> </w:t>
      </w:r>
      <w:r>
        <w:rPr>
          <w:sz w:val="18"/>
        </w:rPr>
        <w:t>Initia tive.</w:t>
      </w:r>
      <w:r>
        <w:rPr>
          <w:spacing w:val="-7"/>
          <w:sz w:val="18"/>
        </w:rPr>
        <w:t> </w:t>
      </w:r>
      <w:r>
        <w:rPr>
          <w:sz w:val="18"/>
        </w:rPr>
        <w:t>In</w:t>
      </w:r>
      <w:r>
        <w:rPr>
          <w:spacing w:val="-6"/>
          <w:sz w:val="18"/>
        </w:rPr>
        <w:t> </w:t>
      </w:r>
      <w:r>
        <w:rPr>
          <w:sz w:val="18"/>
        </w:rPr>
        <w:t>co lla bo ra tio n</w:t>
      </w:r>
      <w:r>
        <w:rPr>
          <w:spacing w:val="-6"/>
          <w:sz w:val="18"/>
        </w:rPr>
        <w:t> </w:t>
      </w:r>
      <w:r>
        <w:rPr>
          <w:sz w:val="18"/>
        </w:rPr>
        <w:t>with</w:t>
      </w:r>
      <w:r>
        <w:rPr>
          <w:spacing w:val="-6"/>
          <w:sz w:val="18"/>
        </w:rPr>
        <w:t> </w:t>
      </w:r>
      <w:r>
        <w:rPr>
          <w:sz w:val="18"/>
        </w:rPr>
        <w:t>A ccenture.</w:t>
      </w:r>
      <w:r>
        <w:rPr>
          <w:spacing w:val="-7"/>
          <w:sz w:val="18"/>
        </w:rPr>
        <w:t> </w:t>
      </w:r>
      <w:r>
        <w:rPr>
          <w:sz w:val="18"/>
        </w:rPr>
        <w:t>Unlo cking</w:t>
      </w:r>
      <w:r>
        <w:rPr>
          <w:spacing w:val="-8"/>
          <w:sz w:val="18"/>
        </w:rPr>
        <w:t> </w:t>
      </w:r>
      <w:r>
        <w:rPr>
          <w:sz w:val="18"/>
        </w:rPr>
        <w:t>$100</w:t>
      </w:r>
      <w:r>
        <w:rPr>
          <w:spacing w:val="-7"/>
          <w:sz w:val="18"/>
        </w:rPr>
        <w:t> </w:t>
      </w:r>
      <w:r>
        <w:rPr>
          <w:sz w:val="18"/>
        </w:rPr>
        <w:t>Trillio n</w:t>
      </w:r>
      <w:r>
        <w:rPr>
          <w:spacing w:val="-6"/>
          <w:sz w:val="18"/>
        </w:rPr>
        <w:t> </w:t>
      </w:r>
      <w:r>
        <w:rPr>
          <w:sz w:val="18"/>
        </w:rPr>
        <w:t>fo r</w:t>
      </w:r>
      <w:r>
        <w:rPr>
          <w:spacing w:val="-8"/>
          <w:sz w:val="18"/>
        </w:rPr>
        <w:t> </w:t>
      </w:r>
      <w:r>
        <w:rPr>
          <w:sz w:val="18"/>
        </w:rPr>
        <w:t>Business</w:t>
      </w:r>
      <w:r>
        <w:rPr>
          <w:spacing w:val="-8"/>
          <w:sz w:val="18"/>
        </w:rPr>
        <w:t> </w:t>
      </w:r>
      <w:r>
        <w:rPr>
          <w:sz w:val="18"/>
        </w:rPr>
        <w:t>a nd</w:t>
      </w:r>
      <w:r>
        <w:rPr>
          <w:spacing w:val="-8"/>
          <w:sz w:val="18"/>
        </w:rPr>
        <w:t> </w:t>
      </w:r>
      <w:r>
        <w:rPr>
          <w:sz w:val="18"/>
        </w:rPr>
        <w:t>So ciety</w:t>
      </w:r>
      <w:r>
        <w:rPr>
          <w:spacing w:val="-8"/>
          <w:sz w:val="18"/>
        </w:rPr>
        <w:t> </w:t>
      </w:r>
      <w:r>
        <w:rPr>
          <w:sz w:val="18"/>
        </w:rPr>
        <w:t>fro m</w:t>
      </w:r>
      <w:r>
        <w:rPr>
          <w:spacing w:val="1"/>
          <w:sz w:val="18"/>
        </w:rPr>
        <w:t> </w:t>
      </w:r>
      <w:r>
        <w:rPr>
          <w:sz w:val="18"/>
        </w:rPr>
        <w:t>Digita l Tra nsfo rma tio </w:t>
      </w:r>
      <w:r>
        <w:rPr>
          <w:color w:val="006FC0"/>
          <w:sz w:val="18"/>
        </w:rPr>
        <w:t>.</w:t>
      </w:r>
      <w:r>
        <w:rPr>
          <w:sz w:val="18"/>
          <w:u w:val="single" w:color="006FC0"/>
        </w:rPr>
        <w:t>n</w:t>
      </w:r>
      <w:r>
        <w:rPr>
          <w:color w:val="006FC0"/>
          <w:sz w:val="18"/>
          <w:u w:val="single" w:color="006FC0"/>
        </w:rPr>
        <w:t>https:// www.a ccenture.co m/t20170116T084450</w:t>
      </w:r>
      <w:r>
        <w:rPr>
          <w:color w:val="006FC0"/>
          <w:spacing w:val="1"/>
          <w:sz w:val="18"/>
          <w:u w:val="single" w:color="006FC0"/>
        </w:rPr>
        <w:t> </w:t>
      </w:r>
      <w:r>
        <w:rPr>
          <w:color w:val="006FC0"/>
          <w:sz w:val="18"/>
          <w:u w:val="single" w:color="006FC0"/>
        </w:rPr>
        <w:t>w</w:t>
      </w:r>
      <w:r>
        <w:rPr>
          <w:color w:val="006FC0"/>
          <w:spacing w:val="1"/>
          <w:sz w:val="18"/>
          <w:u w:val="single" w:color="006FC0"/>
        </w:rPr>
        <w:t> </w:t>
      </w:r>
      <w:r>
        <w:rPr>
          <w:color w:val="006FC0"/>
          <w:sz w:val="18"/>
          <w:u w:val="single" w:color="006FC0"/>
        </w:rPr>
        <w:t>/us-en/_a cnmedia /A ccenture/Co nversio </w:t>
      </w:r>
      <w:r>
        <w:rPr>
          <w:color w:val="006FC0"/>
          <w:sz w:val="18"/>
        </w:rPr>
        <w:t>n-</w:t>
      </w:r>
      <w:r>
        <w:rPr>
          <w:color w:val="006FC0"/>
          <w:spacing w:val="1"/>
          <w:sz w:val="18"/>
        </w:rPr>
        <w:t> </w:t>
      </w:r>
      <w:r>
        <w:rPr>
          <w:color w:val="006FC0"/>
          <w:sz w:val="18"/>
          <w:u w:val="single" w:color="006FC0"/>
        </w:rPr>
        <w:t>A ssets/WEF/PDF/A ccenture-DTI-executive-summa ry.pd</w:t>
      </w:r>
      <w:r>
        <w:rPr>
          <w:color w:val="006FC0"/>
          <w:sz w:val="18"/>
        </w:rPr>
        <w:t>f</w:t>
      </w:r>
    </w:p>
    <w:p>
      <w:pPr>
        <w:pStyle w:val="ListParagraph"/>
        <w:numPr>
          <w:ilvl w:val="0"/>
          <w:numId w:val="86"/>
        </w:numPr>
        <w:tabs>
          <w:tab w:pos="828" w:val="left" w:leader="none"/>
          <w:tab w:pos="3721" w:val="left" w:leader="none"/>
        </w:tabs>
        <w:spacing w:line="240" w:lineRule="auto" w:before="0" w:after="0"/>
        <w:ind w:left="250" w:right="570" w:firstLine="395"/>
        <w:jc w:val="left"/>
        <w:rPr>
          <w:sz w:val="18"/>
        </w:rPr>
      </w:pPr>
      <w:r>
        <w:rPr>
          <w:spacing w:val="-2"/>
          <w:sz w:val="18"/>
        </w:rPr>
        <w:t>По ста но вление Пра вительства  Республики Ка за хста н о т 28 июня 2014 го да  № 728 утверждена  Про гра мма  ра звития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регио но в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до 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2020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го да /</w:t>
        <w:tab/>
      </w:r>
      <w:hyperlink r:id="rId214">
        <w:r>
          <w:rPr>
            <w:color w:val="006FC0"/>
            <w:spacing w:val="-1"/>
            <w:sz w:val="18"/>
            <w:u w:val="single" w:color="006FC0"/>
          </w:rPr>
          <w:t>http://tmt-co</w:t>
        </w:r>
      </w:hyperlink>
      <w:r>
        <w:rPr>
          <w:color w:val="006FC0"/>
          <w:spacing w:val="-1"/>
          <w:sz w:val="18"/>
          <w:u w:val="single" w:color="006FC0"/>
        </w:rPr>
        <w:t> nsulting.ru/wp-co ntent/uplo a ds/2021/01/%D0%A 2%D0%9C%D0%A </w:t>
      </w:r>
      <w:r>
        <w:rPr>
          <w:color w:val="006FC0"/>
          <w:spacing w:val="-1"/>
          <w:sz w:val="18"/>
        </w:rPr>
        <w:t>2-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color w:val="006FC0"/>
          <w:sz w:val="18"/>
          <w:u w:val="single" w:color="006FC0"/>
        </w:rPr>
        <w:t>%D1%82%D0%B5%D0%BB%D0%B5%D0%BA %D0%BE%D0%BC-2020.pd</w:t>
      </w:r>
      <w:r>
        <w:rPr>
          <w:color w:val="006FC0"/>
          <w:sz w:val="18"/>
        </w:rPr>
        <w:t>f</w:t>
      </w:r>
      <w:r>
        <w:rPr>
          <w:sz w:val="18"/>
        </w:rPr>
        <w:t>.</w:t>
      </w:r>
    </w:p>
    <w:p>
      <w:pPr>
        <w:pStyle w:val="ListParagraph"/>
        <w:numPr>
          <w:ilvl w:val="0"/>
          <w:numId w:val="86"/>
        </w:numPr>
        <w:tabs>
          <w:tab w:pos="828" w:val="left" w:leader="none"/>
          <w:tab w:pos="8902" w:val="left" w:leader="none"/>
        </w:tabs>
        <w:spacing w:line="240" w:lineRule="auto" w:before="0" w:after="0"/>
        <w:ind w:left="250" w:right="648" w:firstLine="395"/>
        <w:jc w:val="left"/>
        <w:rPr>
          <w:sz w:val="18"/>
        </w:rPr>
      </w:pPr>
      <w:r>
        <w:rPr>
          <w:spacing w:val="-2"/>
          <w:sz w:val="18"/>
        </w:rPr>
        <w:t>Цифро виза ция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Ка за хста на 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ключево й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фа кто р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ра звития</w:t>
      </w:r>
      <w:r>
        <w:rPr>
          <w:spacing w:val="21"/>
          <w:sz w:val="18"/>
        </w:rPr>
        <w:t> </w:t>
      </w:r>
      <w:r>
        <w:rPr>
          <w:spacing w:val="-2"/>
          <w:sz w:val="18"/>
        </w:rPr>
        <w:t>[Электро нный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ресурс]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Режим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до ступа :</w:t>
        <w:tab/>
      </w:r>
      <w:r>
        <w:rPr>
          <w:color w:val="006FC0"/>
          <w:spacing w:val="-1"/>
          <w:sz w:val="18"/>
          <w:u w:val="single" w:color="006FC0"/>
        </w:rPr>
        <w:t>za nmedia .kz</w:t>
      </w:r>
      <w:r>
        <w:rPr>
          <w:color w:val="006FC0"/>
          <w:spacing w:val="-1"/>
          <w:sz w:val="18"/>
        </w:rPr>
        <w:t>/</w:t>
      </w:r>
      <w:r>
        <w:rPr>
          <w:color w:val="006FC0"/>
          <w:spacing w:val="-42"/>
          <w:sz w:val="18"/>
        </w:rPr>
        <w:t> </w:t>
      </w:r>
      <w:r>
        <w:rPr>
          <w:color w:val="006FC0"/>
          <w:sz w:val="18"/>
          <w:u w:val="single" w:color="006FC0"/>
        </w:rPr>
        <w:t>2020/06/15/the-digita liza tio n-ka za khsta n-a -key-fa cto r-in-develo pment-o</w:t>
      </w:r>
      <w:r>
        <w:rPr>
          <w:color w:val="006FC0"/>
          <w:sz w:val="18"/>
        </w:rPr>
        <w:t> f/.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82"/>
      </w:pPr>
      <w:r>
        <w:rPr/>
        <w:t>УДК</w:t>
      </w:r>
      <w:r>
        <w:rPr>
          <w:spacing w:val="-2"/>
        </w:rPr>
        <w:t> </w:t>
      </w:r>
      <w:r>
        <w:rPr/>
        <w:t>338.12.015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spacing w:before="0"/>
        <w:ind w:left="562" w:right="991" w:firstLine="0"/>
        <w:jc w:val="center"/>
        <w:rPr>
          <w:b/>
          <w:sz w:val="22"/>
        </w:rPr>
      </w:pPr>
      <w:r>
        <w:rPr>
          <w:b/>
          <w:sz w:val="22"/>
        </w:rPr>
        <w:t>ОТВЕТЫ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COVID-19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ИННОВАЦИЙ,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ПРОИЗВОДСТВА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НАУКИ</w:t>
      </w:r>
    </w:p>
    <w:p>
      <w:pPr>
        <w:pStyle w:val="BodyText"/>
        <w:spacing w:before="8"/>
        <w:ind w:left="0"/>
        <w:rPr>
          <w:b/>
          <w:sz w:val="28"/>
        </w:rPr>
      </w:pPr>
    </w:p>
    <w:p>
      <w:pPr>
        <w:pStyle w:val="Heading2"/>
        <w:spacing w:line="251" w:lineRule="exact"/>
        <w:ind w:right="679"/>
      </w:pPr>
      <w:r>
        <w:rPr/>
        <w:t>Садыханова</w:t>
      </w:r>
      <w:r>
        <w:rPr>
          <w:spacing w:val="-5"/>
        </w:rPr>
        <w:t> </w:t>
      </w:r>
      <w:r>
        <w:rPr/>
        <w:t>Г.А.,</w:t>
      </w:r>
    </w:p>
    <w:p>
      <w:pPr>
        <w:spacing w:line="259" w:lineRule="auto" w:before="0"/>
        <w:ind w:left="4706" w:right="685" w:firstLine="3378"/>
        <w:jc w:val="right"/>
        <w:rPr>
          <w:i/>
          <w:sz w:val="18"/>
        </w:rPr>
      </w:pPr>
      <w:r>
        <w:rPr>
          <w:i/>
          <w:sz w:val="18"/>
        </w:rPr>
        <w:t>к.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э.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н.,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и.о.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профессора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5"/>
          <w:sz w:val="18"/>
        </w:rPr>
        <w:t> </w:t>
      </w:r>
      <w:hyperlink r:id="rId212">
        <w:r>
          <w:rPr>
            <w:i/>
            <w:sz w:val="18"/>
          </w:rPr>
          <w:t>gulnara.sa@gmail.com</w:t>
        </w:r>
      </w:hyperlink>
    </w:p>
    <w:p>
      <w:pPr>
        <w:pStyle w:val="Heading2"/>
        <w:spacing w:line="252" w:lineRule="exact"/>
        <w:ind w:right="678"/>
      </w:pPr>
      <w:r>
        <w:rPr/>
        <w:t>Баярисова</w:t>
      </w:r>
      <w:r>
        <w:rPr>
          <w:spacing w:val="-2"/>
        </w:rPr>
        <w:t> </w:t>
      </w:r>
      <w:r>
        <w:rPr/>
        <w:t>А.Б.,</w:t>
      </w:r>
    </w:p>
    <w:p>
      <w:pPr>
        <w:spacing w:line="259" w:lineRule="auto" w:before="0"/>
        <w:ind w:left="4706" w:right="681" w:firstLine="1104"/>
        <w:jc w:val="right"/>
        <w:rPr>
          <w:i/>
          <w:sz w:val="18"/>
        </w:rPr>
      </w:pPr>
      <w:r>
        <w:rPr>
          <w:i/>
          <w:sz w:val="18"/>
        </w:rPr>
        <w:t>магистрант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2-го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курса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специальность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«Экономика»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5"/>
          <w:sz w:val="18"/>
        </w:rPr>
        <w:t> </w:t>
      </w:r>
      <w:hyperlink r:id="rId215">
        <w:r>
          <w:rPr>
            <w:i/>
            <w:sz w:val="18"/>
          </w:rPr>
          <w:t>dida_aida@bk.ru</w:t>
        </w:r>
      </w:hyperlink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5"/>
        <w:ind w:left="0"/>
        <w:rPr>
          <w:i/>
          <w:sz w:val="23"/>
        </w:rPr>
      </w:pP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Аннотация: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Вспышка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COVID-19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является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острым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напоминанием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том,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что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пандемии,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как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другие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редко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происходящие катастрофы, случались в прошлом и будут продолжаться в будущем. Даже если мы не можем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предотвратить появление опасных вирусов, мы должны быть готовы ослабить их воздействие на общество.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Нынешняя вспышка имела серьезные экономические последствия по всему миру, и не похоже, что какая-либо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страна останется незатронутой. Это имеет последствия не только для экономики, но и для всего общества,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что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привело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к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резким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изменениям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поведении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бизнеса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потребителей.</w:t>
      </w:r>
    </w:p>
    <w:p>
      <w:pPr>
        <w:spacing w:line="237" w:lineRule="auto"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Насущный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вопрос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заключается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том,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как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облегчить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эти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усилия,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опираясь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существующий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потенциал.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статье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рассматривается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влияние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пандемии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бизнес,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инновационную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науку.</w:t>
      </w:r>
    </w:p>
    <w:p>
      <w:pPr>
        <w:spacing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А также определяется эффективность инновационной деятельности и её роль в экономическом росте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Казахстана.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Проведен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анализ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основных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показателей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бизнеса,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инновационной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деятельности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науки,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также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определены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основные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виды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экономической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деятельности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по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уровню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инновационной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активности.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современных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условиях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устойчивое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экономическое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развитие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обеспечивается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за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счет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внедрения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инноваций,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которые обеспечиваются развитой научной средой. Мировой кризис, вызванный COVID-19, затрудняет как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странам, так и корпорациям осуществлять инвестиционную и инновационную деятельности. Однако, COVID-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19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может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выступить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катализатором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инновационных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разработок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области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здравоохранения.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 слова: </w:t>
      </w:r>
      <w:r>
        <w:rPr>
          <w:i/>
          <w:sz w:val="20"/>
        </w:rPr>
        <w:t>инновационная деятельность, малый и средний бизнес, инновационная активность,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экономический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рост,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внутренние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затраты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НИОКР,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эффективность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инноваций,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конкурентоспособность.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pStyle w:val="BodyText"/>
        <w:ind w:right="622" w:firstLine="395"/>
      </w:pPr>
      <w:r>
        <w:rPr>
          <w:b/>
        </w:rPr>
        <w:t>Введение. </w:t>
      </w:r>
      <w:r>
        <w:rPr/>
        <w:t>Последствия пандемии</w:t>
      </w:r>
      <w:r>
        <w:rPr>
          <w:spacing w:val="1"/>
        </w:rPr>
        <w:t> </w:t>
      </w:r>
      <w:r>
        <w:rPr/>
        <w:t>COVID-19 потрясают глобальные социально-экономические</w:t>
      </w:r>
      <w:r>
        <w:rPr>
          <w:spacing w:val="1"/>
        </w:rPr>
        <w:t> </w:t>
      </w:r>
      <w:r>
        <w:rPr>
          <w:spacing w:val="-1"/>
        </w:rPr>
        <w:t>структуры.</w:t>
      </w:r>
      <w:r>
        <w:rPr>
          <w:spacing w:val="-5"/>
        </w:rPr>
        <w:t> </w:t>
      </w:r>
      <w:r>
        <w:rPr/>
        <w:t>Эти</w:t>
      </w:r>
      <w:r>
        <w:rPr>
          <w:spacing w:val="-5"/>
        </w:rPr>
        <w:t> </w:t>
      </w:r>
      <w:r>
        <w:rPr/>
        <w:t>последствия</w:t>
      </w:r>
      <w:r>
        <w:rPr>
          <w:spacing w:val="-13"/>
        </w:rPr>
        <w:t> </w:t>
      </w:r>
      <w:r>
        <w:rPr/>
        <w:t>оцениваются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астрономические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точки</w:t>
      </w:r>
      <w:r>
        <w:rPr>
          <w:spacing w:val="-5"/>
        </w:rPr>
        <w:t> </w:t>
      </w:r>
      <w:r>
        <w:rPr/>
        <w:t>зрения</w:t>
      </w:r>
      <w:r>
        <w:rPr>
          <w:spacing w:val="-6"/>
        </w:rPr>
        <w:t> </w:t>
      </w:r>
      <w:r>
        <w:rPr/>
        <w:t>количества</w:t>
      </w:r>
      <w:r>
        <w:rPr>
          <w:spacing w:val="-5"/>
        </w:rPr>
        <w:t> </w:t>
      </w:r>
      <w:r>
        <w:rPr/>
        <w:t>потерянных</w:t>
      </w:r>
      <w:r>
        <w:rPr>
          <w:spacing w:val="-52"/>
        </w:rPr>
        <w:t> </w:t>
      </w:r>
      <w:r>
        <w:rPr/>
        <w:t>жизней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рабочих</w:t>
      </w:r>
      <w:r>
        <w:rPr>
          <w:spacing w:val="-4"/>
        </w:rPr>
        <w:t> </w:t>
      </w:r>
      <w:r>
        <w:rPr/>
        <w:t>мест.</w:t>
      </w:r>
      <w:r>
        <w:rPr>
          <w:spacing w:val="-4"/>
        </w:rPr>
        <w:t> </w:t>
      </w:r>
      <w:r>
        <w:rPr/>
        <w:t>Абсолютно</w:t>
      </w:r>
      <w:r>
        <w:rPr>
          <w:spacing w:val="-5"/>
        </w:rPr>
        <w:t> </w:t>
      </w:r>
      <w:r>
        <w:rPr/>
        <w:t>все</w:t>
      </w:r>
      <w:r>
        <w:rPr>
          <w:spacing w:val="-5"/>
        </w:rPr>
        <w:t> </w:t>
      </w:r>
      <w:r>
        <w:rPr/>
        <w:t>государства</w:t>
      </w:r>
      <w:r>
        <w:rPr>
          <w:spacing w:val="-5"/>
        </w:rPr>
        <w:t> </w:t>
      </w:r>
      <w:r>
        <w:rPr/>
        <w:t>мира</w:t>
      </w:r>
      <w:r>
        <w:rPr>
          <w:spacing w:val="-4"/>
        </w:rPr>
        <w:t> </w:t>
      </w:r>
      <w:r>
        <w:rPr/>
        <w:t>принимают</w:t>
      </w:r>
      <w:r>
        <w:rPr>
          <w:spacing w:val="-4"/>
        </w:rPr>
        <w:t> </w:t>
      </w:r>
      <w:r>
        <w:rPr/>
        <w:t>меры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здравоохранения</w:t>
      </w:r>
      <w:r>
        <w:rPr>
          <w:spacing w:val="-52"/>
        </w:rPr>
        <w:t> </w:t>
      </w:r>
      <w:r>
        <w:rPr/>
        <w:t>и экономики для сдерживания пандемии, поскольку существует неопределенность в отношении ее</w:t>
      </w:r>
      <w:r>
        <w:rPr>
          <w:spacing w:val="1"/>
        </w:rPr>
        <w:t> </w:t>
      </w:r>
      <w:r>
        <w:rPr/>
        <w:t>продолжительности,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реальных</w:t>
      </w:r>
      <w:r>
        <w:rPr>
          <w:spacing w:val="-5"/>
        </w:rPr>
        <w:t> </w:t>
      </w:r>
      <w:r>
        <w:rPr/>
        <w:t>последствий</w:t>
      </w:r>
      <w:r>
        <w:rPr>
          <w:spacing w:val="-3"/>
        </w:rPr>
        <w:t> </w:t>
      </w:r>
      <w:r>
        <w:rPr/>
        <w:t>для</w:t>
      </w:r>
      <w:r>
        <w:rPr>
          <w:spacing w:val="-5"/>
        </w:rPr>
        <w:t> </w:t>
      </w:r>
      <w:r>
        <w:rPr/>
        <w:t>населения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производственной</w:t>
      </w:r>
      <w:r>
        <w:rPr>
          <w:spacing w:val="-4"/>
        </w:rPr>
        <w:t> </w:t>
      </w:r>
      <w:r>
        <w:rPr/>
        <w:t>структуры.</w:t>
      </w:r>
    </w:p>
    <w:p>
      <w:pPr>
        <w:pStyle w:val="BodyText"/>
        <w:ind w:right="687" w:firstLine="395"/>
      </w:pPr>
      <w:r>
        <w:rPr/>
        <w:t>Научная,</w:t>
      </w:r>
      <w:r>
        <w:rPr>
          <w:spacing w:val="-7"/>
        </w:rPr>
        <w:t> </w:t>
      </w:r>
      <w:r>
        <w:rPr/>
        <w:t>инновационная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бизнес</w:t>
      </w:r>
      <w:r>
        <w:rPr>
          <w:spacing w:val="-6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работают,</w:t>
      </w:r>
      <w:r>
        <w:rPr>
          <w:spacing w:val="-10"/>
        </w:rPr>
        <w:t> </w:t>
      </w:r>
      <w:r>
        <w:rPr/>
        <w:t>чтобы</w:t>
      </w:r>
      <w:r>
        <w:rPr>
          <w:spacing w:val="-7"/>
        </w:rPr>
        <w:t> </w:t>
      </w:r>
      <w:r>
        <w:rPr/>
        <w:t>поддержать</w:t>
      </w:r>
      <w:r>
        <w:rPr>
          <w:spacing w:val="-6"/>
        </w:rPr>
        <w:t> </w:t>
      </w:r>
      <w:r>
        <w:rPr/>
        <w:t>чрезвычайные</w:t>
      </w:r>
      <w:r>
        <w:rPr>
          <w:spacing w:val="-8"/>
        </w:rPr>
        <w:t> </w:t>
      </w:r>
      <w:r>
        <w:rPr/>
        <w:t>меры</w:t>
      </w:r>
      <w:r>
        <w:rPr>
          <w:spacing w:val="-52"/>
        </w:rPr>
        <w:t> </w:t>
      </w:r>
      <w:r>
        <w:rPr/>
        <w:t>и действия правительства. Мы являемся свидетелями сотрудничества в реальном времени между</w:t>
      </w:r>
      <w:r>
        <w:rPr>
          <w:spacing w:val="1"/>
        </w:rPr>
        <w:t> </w:t>
      </w:r>
      <w:r>
        <w:rPr/>
        <w:t>учеными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всему</w:t>
      </w:r>
      <w:r>
        <w:rPr>
          <w:spacing w:val="-5"/>
        </w:rPr>
        <w:t> </w:t>
      </w:r>
      <w:r>
        <w:rPr/>
        <w:t>миру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гонке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развитием</w:t>
      </w:r>
      <w:r>
        <w:rPr>
          <w:spacing w:val="-3"/>
        </w:rPr>
        <w:t> </w:t>
      </w:r>
      <w:r>
        <w:rPr/>
        <w:t>производства</w:t>
      </w:r>
      <w:r>
        <w:rPr>
          <w:spacing w:val="-4"/>
        </w:rPr>
        <w:t> </w:t>
      </w:r>
      <w:r>
        <w:rPr/>
        <w:t>вакцин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противовирусных</w:t>
      </w:r>
      <w:r>
        <w:rPr>
          <w:spacing w:val="-5"/>
        </w:rPr>
        <w:t> </w:t>
      </w:r>
      <w:r>
        <w:rPr/>
        <w:t>препаратов.</w:t>
      </w:r>
    </w:p>
    <w:p>
      <w:pPr>
        <w:pStyle w:val="BodyText"/>
        <w:ind w:right="527" w:firstLine="395"/>
      </w:pPr>
      <w:r>
        <w:rPr/>
        <w:t>Промышленный сектор перепрофилирует производственные процессы для производства меди-</w:t>
      </w:r>
      <w:r>
        <w:rPr>
          <w:spacing w:val="1"/>
        </w:rPr>
        <w:t> </w:t>
      </w:r>
      <w:r>
        <w:rPr/>
        <w:t>цинских</w:t>
      </w:r>
      <w:r>
        <w:rPr>
          <w:spacing w:val="-6"/>
        </w:rPr>
        <w:t> </w:t>
      </w:r>
      <w:r>
        <w:rPr/>
        <w:t>товаров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больших</w:t>
      </w:r>
      <w:r>
        <w:rPr>
          <w:spacing w:val="-6"/>
        </w:rPr>
        <w:t> </w:t>
      </w:r>
      <w:r>
        <w:rPr/>
        <w:t>масштабах.</w:t>
      </w:r>
      <w:r>
        <w:rPr>
          <w:spacing w:val="-5"/>
        </w:rPr>
        <w:t> </w:t>
      </w:r>
      <w:r>
        <w:rPr/>
        <w:t>Технологические</w:t>
      </w:r>
      <w:r>
        <w:rPr>
          <w:spacing w:val="-5"/>
        </w:rPr>
        <w:t> </w:t>
      </w:r>
      <w:r>
        <w:rPr/>
        <w:t>новаторы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стартапы</w:t>
      </w:r>
      <w:r>
        <w:rPr>
          <w:spacing w:val="-5"/>
        </w:rPr>
        <w:t> </w:t>
      </w:r>
      <w:r>
        <w:rPr/>
        <w:t>объединяются,</w:t>
      </w:r>
      <w:r>
        <w:rPr>
          <w:spacing w:val="-5"/>
        </w:rPr>
        <w:t> </w:t>
      </w:r>
      <w:r>
        <w:rPr/>
        <w:t>чтобы</w:t>
      </w:r>
      <w:r>
        <w:rPr>
          <w:spacing w:val="-52"/>
        </w:rPr>
        <w:t> </w:t>
      </w:r>
      <w:r>
        <w:rPr/>
        <w:t>предложить</w:t>
      </w:r>
      <w:r>
        <w:rPr>
          <w:spacing w:val="-1"/>
        </w:rPr>
        <w:t> </w:t>
      </w:r>
      <w:r>
        <w:rPr/>
        <w:t>решения</w:t>
      </w:r>
      <w:r>
        <w:rPr>
          <w:spacing w:val="-1"/>
        </w:rPr>
        <w:t> </w:t>
      </w:r>
      <w:r>
        <w:rPr/>
        <w:t>самых</w:t>
      </w:r>
      <w:r>
        <w:rPr>
          <w:spacing w:val="-1"/>
        </w:rPr>
        <w:t> </w:t>
      </w:r>
      <w:r>
        <w:rPr/>
        <w:t>насущных</w:t>
      </w:r>
      <w:r>
        <w:rPr>
          <w:spacing w:val="-1"/>
        </w:rPr>
        <w:t> </w:t>
      </w:r>
      <w:r>
        <w:rPr/>
        <w:t>проблем.</w:t>
      </w:r>
    </w:p>
    <w:p>
      <w:pPr>
        <w:pStyle w:val="BodyText"/>
        <w:ind w:right="527" w:firstLine="395"/>
      </w:pPr>
      <w:r>
        <w:rPr/>
        <w:t>Однако,</w:t>
      </w:r>
      <w:r>
        <w:rPr>
          <w:spacing w:val="-4"/>
        </w:rPr>
        <w:t> </w:t>
      </w:r>
      <w:r>
        <w:rPr/>
        <w:t>мы</w:t>
      </w:r>
      <w:r>
        <w:rPr>
          <w:spacing w:val="-4"/>
        </w:rPr>
        <w:t> </w:t>
      </w:r>
      <w:r>
        <w:rPr/>
        <w:t>находимся</w:t>
      </w:r>
      <w:r>
        <w:rPr>
          <w:spacing w:val="-4"/>
        </w:rPr>
        <w:t> </w:t>
      </w:r>
      <w:r>
        <w:rPr/>
        <w:t>только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начале</w:t>
      </w:r>
      <w:r>
        <w:rPr>
          <w:spacing w:val="-3"/>
        </w:rPr>
        <w:t> </w:t>
      </w:r>
      <w:r>
        <w:rPr/>
        <w:t>самой</w:t>
      </w:r>
      <w:r>
        <w:rPr>
          <w:spacing w:val="-5"/>
        </w:rPr>
        <w:t> </w:t>
      </w:r>
      <w:r>
        <w:rPr/>
        <w:t>сложной</w:t>
      </w:r>
      <w:r>
        <w:rPr>
          <w:spacing w:val="-3"/>
        </w:rPr>
        <w:t> </w:t>
      </w:r>
      <w:r>
        <w:rPr/>
        <w:t>части,</w:t>
      </w:r>
      <w:r>
        <w:rPr>
          <w:spacing w:val="-3"/>
        </w:rPr>
        <w:t> </w:t>
      </w:r>
      <w:r>
        <w:rPr/>
        <w:t>которая</w:t>
      </w:r>
      <w:r>
        <w:rPr>
          <w:spacing w:val="-3"/>
        </w:rPr>
        <w:t> </w:t>
      </w:r>
      <w:r>
        <w:rPr/>
        <w:t>заключается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том,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мы</w:t>
      </w:r>
      <w:r>
        <w:rPr>
          <w:spacing w:val="-52"/>
        </w:rPr>
        <w:t> </w:t>
      </w:r>
      <w:r>
        <w:rPr/>
        <w:t>выйдем</w:t>
      </w:r>
      <w:r>
        <w:rPr>
          <w:spacing w:val="-2"/>
        </w:rPr>
        <w:t> </w:t>
      </w:r>
      <w:r>
        <w:rPr/>
        <w:t>из этой ситуации</w:t>
      </w:r>
      <w:r>
        <w:rPr>
          <w:spacing w:val="-1"/>
        </w:rPr>
        <w:t> </w:t>
      </w:r>
      <w:r>
        <w:rPr/>
        <w:t>и вернемся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«новой норме».</w:t>
      </w:r>
    </w:p>
    <w:p>
      <w:pPr>
        <w:pStyle w:val="BodyText"/>
        <w:ind w:right="826" w:firstLine="395"/>
        <w:jc w:val="both"/>
      </w:pPr>
      <w:r>
        <w:rPr/>
        <w:t>Карантин,</w:t>
      </w:r>
      <w:r>
        <w:rPr>
          <w:spacing w:val="-6"/>
        </w:rPr>
        <w:t> </w:t>
      </w:r>
      <w:r>
        <w:rPr/>
        <w:t>наложенный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население,</w:t>
      </w:r>
      <w:r>
        <w:rPr>
          <w:spacing w:val="-5"/>
        </w:rPr>
        <w:t> </w:t>
      </w:r>
      <w:r>
        <w:rPr/>
        <w:t>дает</w:t>
      </w:r>
      <w:r>
        <w:rPr>
          <w:spacing w:val="-7"/>
        </w:rPr>
        <w:t> </w:t>
      </w:r>
      <w:r>
        <w:rPr/>
        <w:t>некоторое</w:t>
      </w:r>
      <w:r>
        <w:rPr>
          <w:spacing w:val="-5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сдерживания</w:t>
      </w:r>
      <w:r>
        <w:rPr>
          <w:spacing w:val="-5"/>
        </w:rPr>
        <w:t> </w:t>
      </w:r>
      <w:r>
        <w:rPr/>
        <w:t>инфекций</w:t>
      </w:r>
      <w:r>
        <w:rPr>
          <w:spacing w:val="-6"/>
        </w:rPr>
        <w:t> </w:t>
      </w:r>
      <w:r>
        <w:rPr/>
        <w:t>и,</w:t>
      </w:r>
      <w:r>
        <w:rPr>
          <w:spacing w:val="-5"/>
        </w:rPr>
        <w:t> </w: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-4"/>
        </w:rPr>
        <w:t> </w:t>
      </w:r>
      <w:r>
        <w:rPr/>
        <w:t>облегчает</w:t>
      </w:r>
      <w:r>
        <w:rPr>
          <w:spacing w:val="-4"/>
        </w:rPr>
        <w:t> </w:t>
      </w:r>
      <w:r>
        <w:rPr/>
        <w:t>нагрузку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систему</w:t>
      </w:r>
      <w:r>
        <w:rPr>
          <w:spacing w:val="-4"/>
        </w:rPr>
        <w:t> </w:t>
      </w:r>
      <w:r>
        <w:rPr/>
        <w:t>здравоохранения,</w:t>
      </w:r>
      <w:r>
        <w:rPr>
          <w:spacing w:val="-4"/>
        </w:rPr>
        <w:t> </w:t>
      </w:r>
      <w:r>
        <w:rPr/>
        <w:t>но</w:t>
      </w:r>
      <w:r>
        <w:rPr>
          <w:spacing w:val="-3"/>
        </w:rPr>
        <w:t> </w:t>
      </w:r>
      <w:r>
        <w:rPr/>
        <w:t>страны</w:t>
      </w:r>
      <w:r>
        <w:rPr>
          <w:spacing w:val="-5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воспользоваться</w:t>
      </w:r>
      <w:r>
        <w:rPr>
          <w:spacing w:val="-52"/>
        </w:rPr>
        <w:t> </w:t>
      </w:r>
      <w:r>
        <w:rPr/>
        <w:t>этим временем, чтобы подготовить предложение о том, как люди могли бы постепенно возобновить</w:t>
      </w:r>
      <w:r>
        <w:rPr>
          <w:spacing w:val="-52"/>
        </w:rPr>
        <w:t> </w:t>
      </w:r>
      <w:r>
        <w:rPr/>
        <w:t>свою</w:t>
      </w:r>
      <w:r>
        <w:rPr>
          <w:spacing w:val="-2"/>
        </w:rPr>
        <w:t> </w:t>
      </w:r>
      <w:r>
        <w:rPr/>
        <w:t>нормальную жизнь.</w:t>
      </w:r>
    </w:p>
    <w:p>
      <w:pPr>
        <w:pStyle w:val="BodyText"/>
        <w:ind w:right="612" w:firstLine="395"/>
      </w:pPr>
      <w:r>
        <w:rPr/>
        <w:t>Мы не знаем точно, как будет выглядеть мир после пандемии, но, по-видимому, растет междуна-</w:t>
      </w:r>
      <w:r>
        <w:rPr>
          <w:spacing w:val="1"/>
        </w:rPr>
        <w:t> </w:t>
      </w:r>
      <w:r>
        <w:rPr/>
        <w:t>родный консенсус в отношении того, что любое возвращение к экономическому производству должно</w:t>
      </w:r>
      <w:r>
        <w:rPr>
          <w:spacing w:val="-52"/>
        </w:rPr>
        <w:t> </w:t>
      </w:r>
      <w:r>
        <w:rPr/>
        <w:t>быть поддержано крупномасштабным испытательным потенциалом и интенсивным мониторингом</w:t>
      </w:r>
      <w:r>
        <w:rPr>
          <w:spacing w:val="1"/>
        </w:rPr>
        <w:t> </w:t>
      </w:r>
      <w:r>
        <w:rPr/>
        <w:t>эволюции инфекций, активной политикой в области здравоохранения и безопасности во всех секторах</w:t>
      </w:r>
      <w:r>
        <w:rPr>
          <w:spacing w:val="-52"/>
        </w:rPr>
        <w:t> </w:t>
      </w:r>
      <w:r>
        <w:rPr/>
        <w:t>экономики,</w:t>
      </w:r>
      <w:r>
        <w:rPr>
          <w:spacing w:val="-1"/>
        </w:rPr>
        <w:t> </w:t>
      </w:r>
      <w:r>
        <w:rPr/>
        <w:t>а</w:t>
      </w:r>
      <w:r>
        <w:rPr>
          <w:spacing w:val="-1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срочной разработкой</w:t>
      </w:r>
      <w:r>
        <w:rPr>
          <w:spacing w:val="-1"/>
        </w:rPr>
        <w:t> </w:t>
      </w:r>
      <w:r>
        <w:rPr/>
        <w:t>лекарств</w:t>
      </w:r>
      <w:r>
        <w:rPr>
          <w:spacing w:val="-1"/>
        </w:rPr>
        <w:t> </w:t>
      </w:r>
      <w:r>
        <w:rPr/>
        <w:t>и вакцин.</w:t>
      </w:r>
    </w:p>
    <w:p>
      <w:pPr>
        <w:pStyle w:val="BodyText"/>
        <w:ind w:right="527" w:firstLine="395"/>
      </w:pPr>
      <w:r>
        <w:rPr/>
        <w:t>Кроме</w:t>
      </w:r>
      <w:r>
        <w:rPr>
          <w:spacing w:val="-5"/>
        </w:rPr>
        <w:t> </w:t>
      </w:r>
      <w:r>
        <w:rPr/>
        <w:t>того,</w:t>
      </w:r>
      <w:r>
        <w:rPr>
          <w:spacing w:val="-5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меры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обеспечению</w:t>
      </w:r>
      <w:r>
        <w:rPr>
          <w:spacing w:val="-5"/>
        </w:rPr>
        <w:t> </w:t>
      </w:r>
      <w:r>
        <w:rPr/>
        <w:t>жильем,</w:t>
      </w:r>
      <w:r>
        <w:rPr>
          <w:spacing w:val="-5"/>
        </w:rPr>
        <w:t> </w:t>
      </w:r>
      <w:r>
        <w:rPr/>
        <w:t>скорее</w:t>
      </w:r>
      <w:r>
        <w:rPr>
          <w:spacing w:val="-6"/>
        </w:rPr>
        <w:t> </w:t>
      </w:r>
      <w:r>
        <w:rPr/>
        <w:t>всего,</w:t>
      </w:r>
      <w:r>
        <w:rPr>
          <w:spacing w:val="-8"/>
        </w:rPr>
        <w:t> </w:t>
      </w:r>
      <w:r>
        <w:rPr/>
        <w:t>сохранятся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краткосрочной</w:t>
      </w:r>
      <w:r>
        <w:rPr>
          <w:spacing w:val="-52"/>
        </w:rPr>
        <w:t> </w:t>
      </w:r>
      <w:r>
        <w:rPr/>
        <w:t>перспективе,</w:t>
      </w:r>
      <w:r>
        <w:rPr>
          <w:spacing w:val="-7"/>
        </w:rPr>
        <w:t> </w:t>
      </w:r>
      <w:r>
        <w:rPr/>
        <w:t>цифровизация,</w:t>
      </w:r>
      <w:r>
        <w:rPr>
          <w:spacing w:val="-6"/>
        </w:rPr>
        <w:t> </w:t>
      </w:r>
      <w:r>
        <w:rPr/>
        <w:t>насколько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возможно,</w:t>
      </w:r>
      <w:r>
        <w:rPr>
          <w:spacing w:val="-5"/>
        </w:rPr>
        <w:t> </w:t>
      </w:r>
      <w:r>
        <w:rPr/>
        <w:t>стала</w:t>
      </w:r>
      <w:r>
        <w:rPr>
          <w:spacing w:val="-6"/>
        </w:rPr>
        <w:t> </w:t>
      </w:r>
      <w:r>
        <w:rPr/>
        <w:t>приоритетом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различных</w:t>
      </w:r>
      <w:r>
        <w:rPr>
          <w:spacing w:val="-5"/>
        </w:rPr>
        <w:t> </w:t>
      </w:r>
      <w:r>
        <w:rPr/>
        <w:t>секторах.</w:t>
      </w:r>
      <w:r>
        <w:rPr>
          <w:spacing w:val="-7"/>
        </w:rPr>
        <w:t> </w:t>
      </w:r>
      <w:r>
        <w:rPr/>
        <w:t>Эти</w:t>
      </w:r>
      <w:r>
        <w:rPr>
          <w:spacing w:val="-52"/>
        </w:rPr>
        <w:t> </w:t>
      </w:r>
      <w:r>
        <w:rPr/>
        <w:t>вызовы подчеркивают важность науки, технологий и инноваций как решающих факторов в любом</w:t>
      </w:r>
      <w:r>
        <w:rPr>
          <w:spacing w:val="1"/>
        </w:rPr>
        <w:t> </w:t>
      </w:r>
      <w:r>
        <w:rPr/>
        <w:t>сценарии</w:t>
      </w:r>
      <w:r>
        <w:rPr>
          <w:spacing w:val="-2"/>
        </w:rPr>
        <w:t> </w:t>
      </w:r>
      <w:r>
        <w:rPr/>
        <w:t>выхода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кризиса и восстановлении</w:t>
      </w:r>
      <w:r>
        <w:rPr>
          <w:spacing w:val="-1"/>
        </w:rPr>
        <w:t> </w:t>
      </w:r>
      <w:r>
        <w:rPr/>
        <w:t>экономики.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left="646"/>
      </w:pPr>
      <w:r>
        <w:rPr/>
        <w:t>Во-первых,</w:t>
      </w:r>
      <w:r>
        <w:rPr>
          <w:spacing w:val="-7"/>
        </w:rPr>
        <w:t> </w:t>
      </w:r>
      <w:r>
        <w:rPr/>
        <w:t>крайне</w:t>
      </w:r>
      <w:r>
        <w:rPr>
          <w:spacing w:val="-7"/>
        </w:rPr>
        <w:t> </w:t>
      </w:r>
      <w:r>
        <w:rPr/>
        <w:t>важно</w:t>
      </w:r>
      <w:r>
        <w:rPr>
          <w:spacing w:val="-7"/>
        </w:rPr>
        <w:t> </w:t>
      </w:r>
      <w:r>
        <w:rPr/>
        <w:t>иметь</w:t>
      </w:r>
      <w:r>
        <w:rPr>
          <w:spacing w:val="-7"/>
        </w:rPr>
        <w:t> </w:t>
      </w:r>
      <w:r>
        <w:rPr/>
        <w:t>комплексную</w:t>
      </w:r>
      <w:r>
        <w:rPr>
          <w:spacing w:val="-7"/>
        </w:rPr>
        <w:t> </w:t>
      </w:r>
      <w:r>
        <w:rPr/>
        <w:t>стратегию</w:t>
      </w:r>
      <w:r>
        <w:rPr>
          <w:spacing w:val="-6"/>
        </w:rPr>
        <w:t> </w:t>
      </w:r>
      <w:r>
        <w:rPr/>
        <w:t>выхода</w:t>
      </w:r>
      <w:r>
        <w:rPr>
          <w:spacing w:val="-8"/>
        </w:rPr>
        <w:t> </w:t>
      </w:r>
      <w:r>
        <w:rPr/>
        <w:t>из</w:t>
      </w:r>
      <w:r>
        <w:rPr>
          <w:spacing w:val="-6"/>
        </w:rPr>
        <w:t> </w:t>
      </w:r>
      <w:r>
        <w:rPr/>
        <w:t>экономического</w:t>
      </w:r>
      <w:r>
        <w:rPr>
          <w:spacing w:val="-7"/>
        </w:rPr>
        <w:t> </w:t>
      </w:r>
      <w:r>
        <w:rPr/>
        <w:t>кризиса.</w:t>
      </w:r>
    </w:p>
    <w:p>
      <w:pPr>
        <w:pStyle w:val="BodyText"/>
        <w:spacing w:before="1"/>
        <w:ind w:right="527"/>
      </w:pPr>
      <w:r>
        <w:rPr/>
        <w:t>Должен быть надлежащий баланс между чрезвычайными мерами по поддержке компаний и другими</w:t>
      </w:r>
      <w:r>
        <w:rPr>
          <w:spacing w:val="1"/>
        </w:rPr>
        <w:t> </w:t>
      </w:r>
      <w:r>
        <w:rPr/>
        <w:t>мерами,</w:t>
      </w:r>
      <w:r>
        <w:rPr>
          <w:spacing w:val="-7"/>
        </w:rPr>
        <w:t> </w:t>
      </w:r>
      <w:r>
        <w:rPr/>
        <w:t>способствующими</w:t>
      </w:r>
      <w:r>
        <w:rPr>
          <w:spacing w:val="-6"/>
        </w:rPr>
        <w:t> </w:t>
      </w:r>
      <w:r>
        <w:rPr/>
        <w:t>росту.</w:t>
      </w:r>
      <w:r>
        <w:rPr>
          <w:spacing w:val="-7"/>
        </w:rPr>
        <w:t> </w:t>
      </w:r>
      <w:r>
        <w:rPr/>
        <w:t>Предоставление</w:t>
      </w:r>
      <w:r>
        <w:rPr>
          <w:spacing w:val="-7"/>
        </w:rPr>
        <w:t> </w:t>
      </w:r>
      <w:r>
        <w:rPr/>
        <w:t>финансирования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поддержки</w:t>
      </w:r>
      <w:r>
        <w:rPr>
          <w:spacing w:val="-7"/>
        </w:rPr>
        <w:t> </w:t>
      </w:r>
      <w:r>
        <w:rPr/>
        <w:t>ликвидности</w:t>
      </w:r>
      <w:r>
        <w:rPr>
          <w:spacing w:val="-6"/>
        </w:rPr>
        <w:t> </w:t>
      </w:r>
      <w:r>
        <w:rPr/>
        <w:t>МСБ</w:t>
      </w:r>
      <w:r>
        <w:rPr>
          <w:spacing w:val="-52"/>
        </w:rPr>
        <w:t> </w:t>
      </w:r>
      <w:r>
        <w:rPr/>
        <w:t>не имело бы смысла, если бы оно происходило за счет программ финансирования, поддерживающих</w:t>
      </w:r>
      <w:r>
        <w:rPr>
          <w:spacing w:val="1"/>
        </w:rPr>
        <w:t> </w:t>
      </w:r>
      <w:r>
        <w:rPr/>
        <w:t>инновации,</w:t>
      </w:r>
      <w:r>
        <w:rPr>
          <w:spacing w:val="-7"/>
        </w:rPr>
        <w:t> </w:t>
      </w:r>
      <w:r>
        <w:rPr/>
        <w:t>модернизацию</w:t>
      </w:r>
      <w:r>
        <w:rPr>
          <w:spacing w:val="-6"/>
        </w:rPr>
        <w:t> </w:t>
      </w:r>
      <w:r>
        <w:rPr/>
        <w:t>бизнеса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динамичное</w:t>
      </w:r>
      <w:r>
        <w:rPr>
          <w:spacing w:val="-6"/>
        </w:rPr>
        <w:t> </w:t>
      </w:r>
      <w:r>
        <w:rPr/>
        <w:t>предпринимательство.</w:t>
      </w:r>
      <w:r>
        <w:rPr>
          <w:spacing w:val="-6"/>
        </w:rPr>
        <w:t> </w:t>
      </w:r>
      <w:r>
        <w:rPr/>
        <w:t>Без</w:t>
      </w:r>
      <w:r>
        <w:rPr>
          <w:spacing w:val="-6"/>
        </w:rPr>
        <w:t> </w:t>
      </w:r>
      <w:r>
        <w:rPr/>
        <w:t>первого</w:t>
      </w:r>
      <w:r>
        <w:rPr>
          <w:spacing w:val="-6"/>
        </w:rPr>
        <w:t> </w:t>
      </w:r>
      <w:r>
        <w:rPr/>
        <w:t>многие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компаний могут не пережить кризис, но без последнего будет сложно добиться восстановления с той</w:t>
      </w:r>
      <w:r>
        <w:rPr>
          <w:spacing w:val="1"/>
        </w:rPr>
        <w:t> </w:t>
      </w:r>
      <w:r>
        <w:rPr/>
        <w:t>скоростью,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которой мы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стремимся.</w:t>
      </w:r>
    </w:p>
    <w:p>
      <w:pPr>
        <w:pStyle w:val="BodyText"/>
        <w:ind w:right="574" w:firstLine="395"/>
      </w:pPr>
      <w:r>
        <w:rPr/>
        <w:t>Во-вторых, важно иметь сильный местный потенциал для реагирования таким образом, чтобы он</w:t>
      </w:r>
      <w:r>
        <w:rPr>
          <w:spacing w:val="1"/>
        </w:rPr>
        <w:t> </w:t>
      </w:r>
      <w:r>
        <w:rPr/>
        <w:t>соответствовал</w:t>
      </w:r>
      <w:r>
        <w:rPr>
          <w:spacing w:val="-6"/>
        </w:rPr>
        <w:t> </w:t>
      </w:r>
      <w:r>
        <w:rPr/>
        <w:t>потребностям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реалиям</w:t>
      </w:r>
      <w:r>
        <w:rPr>
          <w:spacing w:val="-5"/>
        </w:rPr>
        <w:t> </w:t>
      </w:r>
      <w:r>
        <w:rPr/>
        <w:t>мира.</w:t>
      </w:r>
      <w:r>
        <w:rPr>
          <w:spacing w:val="-4"/>
        </w:rPr>
        <w:t> </w:t>
      </w:r>
      <w:r>
        <w:rPr/>
        <w:t>Несмотря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глобальный</w:t>
      </w:r>
      <w:r>
        <w:rPr>
          <w:spacing w:val="-4"/>
        </w:rPr>
        <w:t> </w:t>
      </w:r>
      <w:r>
        <w:rPr/>
        <w:t>характер</w:t>
      </w:r>
      <w:r>
        <w:rPr>
          <w:spacing w:val="-5"/>
        </w:rPr>
        <w:t> </w:t>
      </w:r>
      <w:r>
        <w:rPr/>
        <w:t>пандемии,</w:t>
      </w:r>
      <w:r>
        <w:rPr>
          <w:spacing w:val="-4"/>
        </w:rPr>
        <w:t> </w:t>
      </w:r>
      <w:r>
        <w:rPr/>
        <w:t>некоторые</w:t>
      </w:r>
      <w:r>
        <w:rPr>
          <w:spacing w:val="-52"/>
        </w:rPr>
        <w:t> </w:t>
      </w:r>
      <w:r>
        <w:rPr/>
        <w:t>решения не являются универсально применимыми. В качестве примера можно привести проблемы 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-7"/>
        </w:rPr>
        <w:t> </w:t>
      </w:r>
      <w:r>
        <w:rPr/>
        <w:t>диагностических</w:t>
      </w:r>
      <w:r>
        <w:rPr>
          <w:spacing w:val="-6"/>
        </w:rPr>
        <w:t> </w:t>
      </w:r>
      <w:r>
        <w:rPr/>
        <w:t>тестов,</w:t>
      </w:r>
      <w:r>
        <w:rPr>
          <w:spacing w:val="-5"/>
        </w:rPr>
        <w:t> </w:t>
      </w:r>
      <w:r>
        <w:rPr/>
        <w:t>разработанных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Азии,</w:t>
      </w:r>
      <w:r>
        <w:rPr>
          <w:spacing w:val="-6"/>
        </w:rPr>
        <w:t> </w:t>
      </w:r>
      <w:r>
        <w:rPr/>
        <w:t>учитывая</w:t>
      </w:r>
      <w:r>
        <w:rPr>
          <w:spacing w:val="-6"/>
        </w:rPr>
        <w:t> </w:t>
      </w:r>
      <w:r>
        <w:rPr/>
        <w:t>скорость</w:t>
      </w:r>
      <w:r>
        <w:rPr>
          <w:spacing w:val="-6"/>
        </w:rPr>
        <w:t> </w:t>
      </w:r>
      <w:r>
        <w:rPr/>
        <w:t>вирусной</w:t>
      </w:r>
      <w:r>
        <w:rPr>
          <w:spacing w:val="-6"/>
        </w:rPr>
        <w:t> </w:t>
      </w:r>
      <w:r>
        <w:rPr/>
        <w:t>мутации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слабость</w:t>
      </w:r>
      <w:r>
        <w:rPr>
          <w:spacing w:val="-1"/>
        </w:rPr>
        <w:t> </w:t>
      </w:r>
      <w:r>
        <w:rPr/>
        <w:t>местных</w:t>
      </w:r>
      <w:r>
        <w:rPr>
          <w:spacing w:val="-1"/>
        </w:rPr>
        <w:t> </w:t>
      </w:r>
      <w:r>
        <w:rPr/>
        <w:t>возможностей</w:t>
      </w:r>
      <w:r>
        <w:rPr>
          <w:spacing w:val="-1"/>
        </w:rPr>
        <w:t> </w:t>
      </w:r>
      <w:r>
        <w:rPr/>
        <w:t>отбора</w:t>
      </w:r>
      <w:r>
        <w:rPr>
          <w:spacing w:val="-1"/>
        </w:rPr>
        <w:t> </w:t>
      </w:r>
      <w:r>
        <w:rPr/>
        <w:t>проб.</w:t>
      </w:r>
    </w:p>
    <w:p>
      <w:pPr>
        <w:pStyle w:val="BodyText"/>
        <w:ind w:right="527" w:firstLine="395"/>
      </w:pPr>
      <w:r>
        <w:rPr/>
        <w:t>Другим примером является проблема применения сложных технологических решений для от-</w:t>
      </w:r>
      <w:r>
        <w:rPr>
          <w:spacing w:val="1"/>
        </w:rPr>
        <w:t> </w:t>
      </w:r>
      <w:r>
        <w:rPr/>
        <w:t>слеживания, поскольку эти решения часто противоречат социальной, технологической или норма-</w:t>
      </w:r>
      <w:r>
        <w:rPr>
          <w:spacing w:val="1"/>
        </w:rPr>
        <w:t> </w:t>
      </w:r>
      <w:r>
        <w:rPr/>
        <w:t>тивной реальности в странах ЦА. Важно иметь богатый местный потенциал в плане лабораторий,</w:t>
      </w:r>
      <w:r>
        <w:rPr>
          <w:spacing w:val="1"/>
        </w:rPr>
        <w:t> </w:t>
      </w:r>
      <w:r>
        <w:rPr/>
        <w:t>инфраструктуры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экспертов,</w:t>
      </w:r>
      <w:r>
        <w:rPr>
          <w:spacing w:val="-5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эффективно</w:t>
      </w:r>
      <w:r>
        <w:rPr>
          <w:spacing w:val="-5"/>
        </w:rPr>
        <w:t> </w:t>
      </w:r>
      <w:r>
        <w:rPr/>
        <w:t>реагировать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вызовы,</w:t>
      </w:r>
      <w:r>
        <w:rPr>
          <w:spacing w:val="-6"/>
        </w:rPr>
        <w:t> </w:t>
      </w:r>
      <w:r>
        <w:rPr/>
        <w:t>связанные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этой</w:t>
      </w:r>
      <w:r>
        <w:rPr>
          <w:spacing w:val="-5"/>
        </w:rPr>
        <w:t> </w:t>
      </w:r>
      <w:r>
        <w:rPr/>
        <w:t>пандемией,</w:t>
      </w:r>
      <w:r>
        <w:rPr>
          <w:spacing w:val="-52"/>
        </w:rPr>
        <w:t> </w:t>
      </w:r>
      <w:r>
        <w:rPr/>
        <w:t>особенно</w:t>
      </w:r>
      <w:r>
        <w:rPr>
          <w:spacing w:val="-1"/>
        </w:rPr>
        <w:t> </w:t>
      </w:r>
      <w:r>
        <w:rPr/>
        <w:t>учитывая</w:t>
      </w:r>
      <w:r>
        <w:rPr>
          <w:spacing w:val="-1"/>
        </w:rPr>
        <w:t> </w:t>
      </w:r>
      <w:r>
        <w:rPr/>
        <w:t>риски</w:t>
      </w:r>
      <w:r>
        <w:rPr>
          <w:spacing w:val="-2"/>
        </w:rPr>
        <w:t> </w:t>
      </w:r>
      <w:r>
        <w:rPr/>
        <w:t>аналогичных</w:t>
      </w:r>
      <w:r>
        <w:rPr>
          <w:spacing w:val="-1"/>
        </w:rPr>
        <w:t> </w:t>
      </w:r>
      <w:r>
        <w:rPr/>
        <w:t>будущих</w:t>
      </w:r>
      <w:r>
        <w:rPr>
          <w:spacing w:val="-1"/>
        </w:rPr>
        <w:t> </w:t>
      </w:r>
      <w:r>
        <w:rPr/>
        <w:t>вспышек.</w:t>
      </w:r>
    </w:p>
    <w:p>
      <w:pPr>
        <w:pStyle w:val="BodyText"/>
        <w:spacing w:line="242" w:lineRule="auto"/>
        <w:ind w:right="527" w:firstLine="395"/>
      </w:pPr>
      <w:r>
        <w:rPr/>
        <w:t>В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третьих,</w:t>
      </w:r>
      <w:r>
        <w:rPr>
          <w:spacing w:val="-4"/>
        </w:rPr>
        <w:t> </w:t>
      </w:r>
      <w:r>
        <w:rPr/>
        <w:t>страны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зрелыми</w:t>
      </w:r>
      <w:r>
        <w:rPr>
          <w:spacing w:val="-5"/>
        </w:rPr>
        <w:t> </w:t>
      </w:r>
      <w:r>
        <w:rPr/>
        <w:t>инновационными</w:t>
      </w:r>
      <w:r>
        <w:rPr>
          <w:spacing w:val="-5"/>
        </w:rPr>
        <w:t> </w:t>
      </w:r>
      <w:r>
        <w:rPr/>
        <w:t>экосистемами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развитым</w:t>
      </w:r>
      <w:r>
        <w:rPr>
          <w:spacing w:val="-6"/>
        </w:rPr>
        <w:t> </w:t>
      </w:r>
      <w:r>
        <w:rPr/>
        <w:t>институцио-</w:t>
      </w:r>
      <w:r>
        <w:rPr>
          <w:spacing w:val="-52"/>
        </w:rPr>
        <w:t> </w:t>
      </w:r>
      <w:r>
        <w:rPr/>
        <w:t>нальным</w:t>
      </w:r>
      <w:r>
        <w:rPr>
          <w:spacing w:val="-2"/>
        </w:rPr>
        <w:t> </w:t>
      </w:r>
      <w:r>
        <w:rPr/>
        <w:t>потенциалом</w:t>
      </w:r>
      <w:r>
        <w:rPr>
          <w:spacing w:val="-2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реагировать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кризис</w:t>
      </w:r>
      <w:r>
        <w:rPr>
          <w:spacing w:val="-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быстро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решительно.</w:t>
      </w:r>
    </w:p>
    <w:p>
      <w:pPr>
        <w:pStyle w:val="BodyText"/>
        <w:ind w:right="527" w:firstLine="395"/>
      </w:pPr>
      <w:r>
        <w:rPr/>
        <w:t>Инвестиции в развитие этих мощностей оказались ключом к созданию решений с добавленной</w:t>
      </w:r>
      <w:r>
        <w:rPr>
          <w:spacing w:val="1"/>
        </w:rPr>
        <w:t> </w:t>
      </w:r>
      <w:r>
        <w:rPr/>
        <w:t>стоимостью.</w:t>
      </w:r>
      <w:r>
        <w:rPr>
          <w:spacing w:val="-5"/>
        </w:rPr>
        <w:t> </w:t>
      </w:r>
      <w:r>
        <w:rPr/>
        <w:t>Существует</w:t>
      </w:r>
      <w:r>
        <w:rPr>
          <w:spacing w:val="-6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большой</w:t>
      </w:r>
      <w:r>
        <w:rPr>
          <w:spacing w:val="-5"/>
        </w:rPr>
        <w:t> </w:t>
      </w:r>
      <w:r>
        <w:rPr/>
        <w:t>потенциал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региональном</w:t>
      </w:r>
      <w:r>
        <w:rPr>
          <w:spacing w:val="-5"/>
        </w:rPr>
        <w:t> </w:t>
      </w:r>
      <w:r>
        <w:rPr/>
        <w:t>сотрудничестве,</w:t>
      </w:r>
      <w:r>
        <w:rPr>
          <w:spacing w:val="-5"/>
        </w:rPr>
        <w:t> </w:t>
      </w:r>
      <w:r>
        <w:rPr/>
        <w:t>который</w:t>
      </w:r>
      <w:r>
        <w:rPr>
          <w:spacing w:val="-5"/>
        </w:rPr>
        <w:t> </w:t>
      </w:r>
      <w:r>
        <w:rPr/>
        <w:t>может</w:t>
      </w:r>
      <w:r>
        <w:rPr>
          <w:spacing w:val="-52"/>
        </w:rPr>
        <w:t> </w:t>
      </w:r>
      <w:r>
        <w:rPr/>
        <w:t>сократить кривую обучения стран ЦА и помочь разработать решения, которые используют относи-</w:t>
      </w:r>
      <w:r>
        <w:rPr>
          <w:spacing w:val="1"/>
        </w:rPr>
        <w:t> </w:t>
      </w:r>
      <w:r>
        <w:rPr/>
        <w:t>тельные</w:t>
      </w:r>
      <w:r>
        <w:rPr>
          <w:spacing w:val="-1"/>
        </w:rPr>
        <w:t> </w:t>
      </w:r>
      <w:r>
        <w:rPr/>
        <w:t>сильные</w:t>
      </w:r>
      <w:r>
        <w:rPr>
          <w:spacing w:val="-1"/>
        </w:rPr>
        <w:t> </w:t>
      </w:r>
      <w:r>
        <w:rPr/>
        <w:t>стороны каждой</w:t>
      </w:r>
      <w:r>
        <w:rPr>
          <w:spacing w:val="-1"/>
        </w:rPr>
        <w:t> </w:t>
      </w:r>
      <w:r>
        <w:rPr/>
        <w:t>из них.</w:t>
      </w:r>
    </w:p>
    <w:p>
      <w:pPr>
        <w:pStyle w:val="BodyText"/>
        <w:ind w:right="527" w:firstLine="395"/>
      </w:pPr>
      <w:r>
        <w:rPr/>
        <w:t>Наконец,</w:t>
      </w:r>
      <w:r>
        <w:rPr>
          <w:spacing w:val="-6"/>
        </w:rPr>
        <w:t> </w:t>
      </w:r>
      <w:r>
        <w:rPr/>
        <w:t>кризисы</w:t>
      </w:r>
      <w:r>
        <w:rPr>
          <w:spacing w:val="-6"/>
        </w:rPr>
        <w:t> </w:t>
      </w:r>
      <w:r>
        <w:rPr/>
        <w:t>могут</w:t>
      </w:r>
      <w:r>
        <w:rPr>
          <w:spacing w:val="-6"/>
        </w:rPr>
        <w:t> </w:t>
      </w:r>
      <w:r>
        <w:rPr/>
        <w:t>предоставить</w:t>
      </w:r>
      <w:r>
        <w:rPr>
          <w:spacing w:val="-6"/>
        </w:rPr>
        <w:t> </w:t>
      </w:r>
      <w:r>
        <w:rPr/>
        <w:t>возможности</w:t>
      </w:r>
      <w:r>
        <w:rPr>
          <w:spacing w:val="-5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программ</w:t>
      </w:r>
      <w:r>
        <w:rPr>
          <w:spacing w:val="-6"/>
        </w:rPr>
        <w:t> </w:t>
      </w:r>
      <w:r>
        <w:rPr/>
        <w:t>преобразований</w:t>
      </w:r>
      <w:r>
        <w:rPr>
          <w:spacing w:val="-6"/>
        </w:rPr>
        <w:t> </w:t>
      </w:r>
      <w:r>
        <w:rPr/>
        <w:t>и</w:t>
      </w:r>
      <w:r>
        <w:rPr>
          <w:spacing w:val="-52"/>
        </w:rPr>
        <w:t> </w:t>
      </w:r>
      <w:r>
        <w:rPr/>
        <w:t>создания новых бизнес-моделей. Вынужденная цифровизация, навязанная стратегиями социального</w:t>
      </w:r>
      <w:r>
        <w:rPr>
          <w:spacing w:val="-52"/>
        </w:rPr>
        <w:t> </w:t>
      </w:r>
      <w:r>
        <w:rPr/>
        <w:t>дистанцирования,</w:t>
      </w:r>
      <w:r>
        <w:rPr>
          <w:spacing w:val="-5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стать</w:t>
      </w:r>
      <w:r>
        <w:rPr>
          <w:spacing w:val="-6"/>
        </w:rPr>
        <w:t> </w:t>
      </w:r>
      <w:r>
        <w:rPr/>
        <w:t>способом</w:t>
      </w:r>
      <w:r>
        <w:rPr>
          <w:spacing w:val="-6"/>
        </w:rPr>
        <w:t> </w:t>
      </w:r>
      <w:r>
        <w:rPr/>
        <w:t>ускорения</w:t>
      </w:r>
      <w:r>
        <w:rPr>
          <w:spacing w:val="-5"/>
        </w:rPr>
        <w:t> </w:t>
      </w:r>
      <w:r>
        <w:rPr/>
        <w:t>цифровой</w:t>
      </w:r>
      <w:r>
        <w:rPr>
          <w:spacing w:val="-5"/>
        </w:rPr>
        <w:t> </w:t>
      </w:r>
      <w:r>
        <w:rPr/>
        <w:t>трансформации</w:t>
      </w:r>
      <w:r>
        <w:rPr>
          <w:spacing w:val="-5"/>
        </w:rPr>
        <w:t> </w:t>
      </w:r>
      <w:r>
        <w:rPr/>
        <w:t>региона</w:t>
      </w:r>
      <w:r>
        <w:rPr>
          <w:spacing w:val="-6"/>
        </w:rPr>
        <w:t> </w:t>
      </w:r>
      <w:r>
        <w:rPr/>
        <w:t>стран</w:t>
      </w:r>
      <w:r>
        <w:rPr>
          <w:spacing w:val="-5"/>
        </w:rPr>
        <w:t> </w:t>
      </w:r>
      <w:r>
        <w:rPr/>
        <w:t>ЦА,</w:t>
      </w:r>
      <w:r>
        <w:rPr>
          <w:spacing w:val="-5"/>
        </w:rPr>
        <w:t> </w:t>
      </w:r>
      <w:r>
        <w:rPr/>
        <w:t>ко-</w:t>
      </w:r>
      <w:r>
        <w:rPr>
          <w:spacing w:val="-52"/>
        </w:rPr>
        <w:t> </w:t>
      </w:r>
      <w:r>
        <w:rPr/>
        <w:t>торый</w:t>
      </w:r>
      <w:r>
        <w:rPr>
          <w:spacing w:val="-1"/>
        </w:rPr>
        <w:t> </w:t>
      </w:r>
      <w:r>
        <w:rPr/>
        <w:t>ранее</w:t>
      </w:r>
      <w:r>
        <w:rPr>
          <w:spacing w:val="-1"/>
        </w:rPr>
        <w:t> </w:t>
      </w:r>
      <w:r>
        <w:rPr/>
        <w:t>отставал.</w:t>
      </w:r>
    </w:p>
    <w:p>
      <w:pPr>
        <w:pStyle w:val="BodyText"/>
        <w:ind w:right="527" w:firstLine="395"/>
      </w:pPr>
      <w:r>
        <w:rPr/>
        <w:t>Кроме</w:t>
      </w:r>
      <w:r>
        <w:rPr>
          <w:spacing w:val="-4"/>
        </w:rPr>
        <w:t> </w:t>
      </w:r>
      <w:r>
        <w:rPr/>
        <w:t>того,</w:t>
      </w:r>
      <w:r>
        <w:rPr>
          <w:spacing w:val="-4"/>
        </w:rPr>
        <w:t> </w:t>
      </w:r>
      <w:r>
        <w:rPr/>
        <w:t>поддержка</w:t>
      </w:r>
      <w:r>
        <w:rPr>
          <w:spacing w:val="-4"/>
        </w:rPr>
        <w:t> </w:t>
      </w:r>
      <w:r>
        <w:rPr/>
        <w:t>процесса</w:t>
      </w:r>
      <w:r>
        <w:rPr>
          <w:spacing w:val="-5"/>
        </w:rPr>
        <w:t> </w:t>
      </w:r>
      <w:r>
        <w:rPr/>
        <w:t>восстановления</w:t>
      </w:r>
      <w:r>
        <w:rPr>
          <w:spacing w:val="-3"/>
        </w:rPr>
        <w:t> </w:t>
      </w:r>
      <w:r>
        <w:rPr/>
        <w:t>должна</w:t>
      </w:r>
      <w:r>
        <w:rPr>
          <w:spacing w:val="-5"/>
        </w:rPr>
        <w:t> </w:t>
      </w:r>
      <w:r>
        <w:rPr/>
        <w:t>быть</w:t>
      </w:r>
      <w:r>
        <w:rPr>
          <w:spacing w:val="-5"/>
        </w:rPr>
        <w:t> </w:t>
      </w:r>
      <w:r>
        <w:rPr/>
        <w:t>направлена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содействие—в</w:t>
      </w:r>
      <w:r>
        <w:rPr>
          <w:spacing w:val="-3"/>
        </w:rPr>
        <w:t> </w:t>
      </w:r>
      <w:r>
        <w:rPr/>
        <w:t>не-</w:t>
      </w:r>
      <w:r>
        <w:rPr>
          <w:spacing w:val="-52"/>
        </w:rPr>
        <w:t> </w:t>
      </w:r>
      <w:r>
        <w:rPr/>
        <w:t>которых</w:t>
      </w:r>
      <w:r>
        <w:rPr>
          <w:spacing w:val="-3"/>
        </w:rPr>
        <w:t> </w:t>
      </w:r>
      <w:r>
        <w:rPr/>
        <w:t>случаях</w:t>
      </w:r>
      <w:r>
        <w:rPr>
          <w:spacing w:val="-3"/>
        </w:rPr>
        <w:t> </w:t>
      </w:r>
      <w:r>
        <w:rPr/>
        <w:t>энергично—экологической</w:t>
      </w:r>
      <w:r>
        <w:rPr>
          <w:spacing w:val="-2"/>
        </w:rPr>
        <w:t> </w:t>
      </w:r>
      <w:r>
        <w:rPr/>
        <w:t>устойчивости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социальной</w:t>
      </w:r>
      <w:r>
        <w:rPr>
          <w:spacing w:val="-3"/>
        </w:rPr>
        <w:t> </w:t>
      </w:r>
      <w:r>
        <w:rPr/>
        <w:t>интеграции.</w:t>
      </w:r>
    </w:p>
    <w:p>
      <w:pPr>
        <w:pStyle w:val="BodyText"/>
        <w:ind w:right="853" w:firstLine="395"/>
        <w:jc w:val="both"/>
      </w:pPr>
      <w:r>
        <w:rPr/>
        <w:t>Важнейшую роль в процессе восстановления будут играть министерства экономики и промыш-</w:t>
      </w:r>
      <w:r>
        <w:rPr>
          <w:spacing w:val="-52"/>
        </w:rPr>
        <w:t> </w:t>
      </w:r>
      <w:r>
        <w:rPr/>
        <w:t>ленности,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министерства</w:t>
      </w:r>
      <w:r>
        <w:rPr>
          <w:spacing w:val="-5"/>
        </w:rPr>
        <w:t> </w:t>
      </w:r>
      <w:r>
        <w:rPr/>
        <w:t>науки,</w:t>
      </w:r>
      <w:r>
        <w:rPr>
          <w:spacing w:val="-4"/>
        </w:rPr>
        <w:t> </w:t>
      </w:r>
      <w:r>
        <w:rPr/>
        <w:t>технологий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инноваций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соответствующие</w:t>
      </w:r>
      <w:r>
        <w:rPr>
          <w:spacing w:val="-4"/>
        </w:rPr>
        <w:t> </w:t>
      </w:r>
      <w:r>
        <w:rPr/>
        <w:t>агентства</w:t>
      </w:r>
      <w:r>
        <w:rPr>
          <w:spacing w:val="-4"/>
        </w:rPr>
        <w:t> </w:t>
      </w:r>
      <w:r>
        <w:rPr/>
        <w:t>по</w:t>
      </w:r>
      <w:r>
        <w:rPr>
          <w:spacing w:val="-53"/>
        </w:rPr>
        <w:t> </w:t>
      </w:r>
      <w:r>
        <w:rPr/>
        <w:t>содействию</w:t>
      </w:r>
      <w:r>
        <w:rPr>
          <w:spacing w:val="-1"/>
        </w:rPr>
        <w:t> </w:t>
      </w:r>
      <w:r>
        <w:rPr/>
        <w:t>[1].</w:t>
      </w:r>
    </w:p>
    <w:p>
      <w:pPr>
        <w:pStyle w:val="BodyText"/>
        <w:ind w:right="737" w:firstLine="395"/>
        <w:jc w:val="both"/>
      </w:pPr>
      <w:r>
        <w:rPr/>
        <w:t>Однако,</w:t>
      </w:r>
      <w:r>
        <w:rPr>
          <w:spacing w:val="-3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уже</w:t>
      </w:r>
      <w:r>
        <w:rPr>
          <w:spacing w:val="-7"/>
        </w:rPr>
        <w:t> </w:t>
      </w:r>
      <w:r>
        <w:rPr/>
        <w:t>привел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сбоям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производстве</w:t>
      </w:r>
      <w:r>
        <w:rPr>
          <w:spacing w:val="-6"/>
        </w:rPr>
        <w:t> </w:t>
      </w:r>
      <w:r>
        <w:rPr/>
        <w:t>продукции</w:t>
      </w:r>
      <w:r>
        <w:rPr>
          <w:spacing w:val="-6"/>
        </w:rPr>
        <w:t> </w:t>
      </w:r>
      <w:r>
        <w:rPr/>
        <w:t>обрабатывающей</w:t>
      </w:r>
      <w:r>
        <w:rPr>
          <w:spacing w:val="-6"/>
        </w:rPr>
        <w:t> </w:t>
      </w:r>
      <w:r>
        <w:rPr/>
        <w:t>промышлен-</w:t>
      </w:r>
      <w:r>
        <w:rPr>
          <w:spacing w:val="-52"/>
        </w:rPr>
        <w:t> </w:t>
      </w:r>
      <w:r>
        <w:rPr/>
        <w:t>ности,</w:t>
      </w:r>
      <w:r>
        <w:rPr>
          <w:spacing w:val="-1"/>
        </w:rPr>
        <w:t> </w:t>
      </w:r>
      <w:r>
        <w:rPr/>
        <w:t>зарубежных</w:t>
      </w:r>
      <w:r>
        <w:rPr>
          <w:spacing w:val="-1"/>
        </w:rPr>
        <w:t> </w:t>
      </w:r>
      <w:r>
        <w:rPr/>
        <w:t>поездках</w:t>
      </w:r>
      <w:r>
        <w:rPr>
          <w:spacing w:val="-2"/>
        </w:rPr>
        <w:t> </w:t>
      </w:r>
      <w:r>
        <w:rPr/>
        <w:t>и потребительском</w:t>
      </w:r>
      <w:r>
        <w:rPr>
          <w:spacing w:val="-1"/>
        </w:rPr>
        <w:t> </w:t>
      </w:r>
      <w:r>
        <w:rPr/>
        <w:t>спросе.</w:t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ind w:right="527" w:firstLine="395"/>
      </w:pPr>
      <w:r>
        <w:rPr>
          <w:b/>
        </w:rPr>
        <w:t>Экспериментальная часть</w:t>
      </w:r>
      <w:r>
        <w:rPr>
          <w:b/>
          <w:spacing w:val="1"/>
        </w:rPr>
        <w:t> </w:t>
      </w:r>
      <w:r>
        <w:rPr>
          <w:b/>
        </w:rPr>
        <w:t>(материалы и методы). </w:t>
      </w:r>
      <w:r>
        <w:rPr/>
        <w:t>Глобальная пандемия оказала серьезное</w:t>
      </w:r>
      <w:r>
        <w:rPr>
          <w:spacing w:val="1"/>
        </w:rPr>
        <w:t> </w:t>
      </w:r>
      <w:r>
        <w:rPr/>
        <w:t>воздействие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предложение,</w:t>
      </w:r>
      <w:r>
        <w:rPr>
          <w:spacing w:val="-5"/>
        </w:rPr>
        <w:t> </w:t>
      </w:r>
      <w:r>
        <w:rPr/>
        <w:t>особенно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зарубежные</w:t>
      </w:r>
      <w:r>
        <w:rPr>
          <w:spacing w:val="-6"/>
        </w:rPr>
        <w:t> </w:t>
      </w:r>
      <w:r>
        <w:rPr/>
        <w:t>поездки,</w:t>
      </w:r>
      <w:r>
        <w:rPr>
          <w:spacing w:val="-5"/>
        </w:rPr>
        <w:t> </w:t>
      </w:r>
      <w:r>
        <w:rPr/>
        <w:t>производство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инвестиции.</w:t>
      </w:r>
      <w:r>
        <w:rPr>
          <w:spacing w:val="-6"/>
        </w:rPr>
        <w:t> </w:t>
      </w:r>
      <w:r>
        <w:rPr/>
        <w:t>Неопре-</w:t>
      </w:r>
      <w:r>
        <w:rPr>
          <w:spacing w:val="-52"/>
        </w:rPr>
        <w:t> </w:t>
      </w:r>
      <w:r>
        <w:rPr/>
        <w:t>деленность и сокращение поездок также привели к тому, что люди остались без работы, потеряли</w:t>
      </w:r>
      <w:r>
        <w:rPr>
          <w:spacing w:val="1"/>
        </w:rPr>
        <w:t> </w:t>
      </w:r>
      <w:r>
        <w:rPr/>
        <w:t>доход,</w:t>
      </w:r>
      <w:r>
        <w:rPr>
          <w:spacing w:val="-1"/>
        </w:rPr>
        <w:t> </w:t>
      </w:r>
      <w:r>
        <w:rPr/>
        <w:t>что вызвало</w:t>
      </w:r>
      <w:r>
        <w:rPr>
          <w:spacing w:val="-1"/>
        </w:rPr>
        <w:t> </w:t>
      </w:r>
      <w:r>
        <w:rPr/>
        <w:t>падение спроса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ind w:right="1018" w:firstLine="395"/>
        <w:jc w:val="both"/>
      </w:pPr>
      <w:r>
        <w:rPr/>
        <w:t>COVID-19, вероятно, вошел в историю не только как крупный медицинский и экономический</w:t>
      </w:r>
      <w:r>
        <w:rPr>
          <w:spacing w:val="-52"/>
        </w:rPr>
        <w:t> </w:t>
      </w:r>
      <w:r>
        <w:rPr/>
        <w:t>кризис, но и как движущая сила цифровизации и инноваций в самых разных областях – от здраво-</w:t>
      </w:r>
      <w:r>
        <w:rPr>
          <w:spacing w:val="-52"/>
        </w:rPr>
        <w:t> </w:t>
      </w:r>
      <w:r>
        <w:rPr/>
        <w:t>охранения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производства.</w:t>
      </w:r>
    </w:p>
    <w:p>
      <w:pPr>
        <w:pStyle w:val="BodyText"/>
        <w:ind w:right="527" w:firstLine="395"/>
      </w:pPr>
      <w:r>
        <w:rPr/>
        <w:t>Тем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менее,</w:t>
      </w:r>
      <w:r>
        <w:rPr>
          <w:spacing w:val="-5"/>
        </w:rPr>
        <w:t> </w:t>
      </w:r>
      <w:r>
        <w:rPr/>
        <w:t>кризис,</w:t>
      </w:r>
      <w:r>
        <w:rPr>
          <w:spacing w:val="-4"/>
        </w:rPr>
        <w:t> </w:t>
      </w:r>
      <w:r>
        <w:rPr/>
        <w:t>подобный</w:t>
      </w:r>
      <w:r>
        <w:rPr>
          <w:spacing w:val="-4"/>
        </w:rPr>
        <w:t> </w:t>
      </w:r>
      <w:r>
        <w:rPr/>
        <w:t>этому,</w:t>
      </w:r>
      <w:r>
        <w:rPr>
          <w:spacing w:val="-5"/>
        </w:rPr>
        <w:t> </w:t>
      </w:r>
      <w:r>
        <w:rPr/>
        <w:t>создает</w:t>
      </w:r>
      <w:r>
        <w:rPr>
          <w:spacing w:val="-5"/>
        </w:rPr>
        <w:t> </w:t>
      </w:r>
      <w:r>
        <w:rPr/>
        <w:t>гораздо</w:t>
      </w:r>
      <w:r>
        <w:rPr>
          <w:spacing w:val="-5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стимулирующую</w:t>
      </w:r>
      <w:r>
        <w:rPr>
          <w:spacing w:val="-4"/>
        </w:rPr>
        <w:t> </w:t>
      </w:r>
      <w:r>
        <w:rPr/>
        <w:t>среду</w:t>
      </w:r>
      <w:r>
        <w:rPr>
          <w:spacing w:val="-4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перемен,</w:t>
      </w:r>
      <w:r>
        <w:rPr>
          <w:spacing w:val="-52"/>
        </w:rPr>
        <w:t> </w:t>
      </w:r>
      <w:r>
        <w:rPr/>
        <w:t>чем экономически стабильные времена. И то, насколько люди объединяются вокруг этой пандемии и</w:t>
      </w:r>
      <w:r>
        <w:rPr>
          <w:spacing w:val="1"/>
        </w:rPr>
        <w:t> </w:t>
      </w:r>
      <w:r>
        <w:rPr/>
        <w:t>ищут</w:t>
      </w:r>
      <w:r>
        <w:rPr>
          <w:spacing w:val="-1"/>
        </w:rPr>
        <w:t> </w:t>
      </w:r>
      <w:r>
        <w:rPr/>
        <w:t>новые</w:t>
      </w:r>
      <w:r>
        <w:rPr>
          <w:spacing w:val="-1"/>
        </w:rPr>
        <w:t> </w:t>
      </w:r>
      <w:r>
        <w:rPr/>
        <w:t>решения, является</w:t>
      </w:r>
      <w:r>
        <w:rPr>
          <w:spacing w:val="-1"/>
        </w:rPr>
        <w:t> </w:t>
      </w:r>
      <w:r>
        <w:rPr/>
        <w:t>ярким</w:t>
      </w:r>
      <w:r>
        <w:rPr>
          <w:spacing w:val="-1"/>
        </w:rPr>
        <w:t> </w:t>
      </w:r>
      <w:r>
        <w:rPr/>
        <w:t>проявлением этого.</w:t>
      </w:r>
    </w:p>
    <w:p>
      <w:pPr>
        <w:pStyle w:val="BodyText"/>
        <w:ind w:right="527" w:firstLine="395"/>
      </w:pPr>
      <w:r>
        <w:rPr/>
        <w:t>История неоднократно показывала, что кризисы приводят к инновациям. Будь то технические,</w:t>
      </w:r>
      <w:r>
        <w:rPr>
          <w:spacing w:val="1"/>
        </w:rPr>
        <w:t> </w:t>
      </w:r>
      <w:r>
        <w:rPr/>
        <w:t>научные</w:t>
      </w:r>
      <w:r>
        <w:rPr>
          <w:spacing w:val="-5"/>
        </w:rPr>
        <w:t> </w:t>
      </w:r>
      <w:r>
        <w:rPr/>
        <w:t>разработки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разработки,</w:t>
      </w:r>
      <w:r>
        <w:rPr>
          <w:spacing w:val="-4"/>
        </w:rPr>
        <w:t> </w:t>
      </w:r>
      <w:r>
        <w:rPr/>
        <w:t>связанные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бизнес-моделями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общественными</w:t>
      </w:r>
      <w:r>
        <w:rPr>
          <w:spacing w:val="-6"/>
        </w:rPr>
        <w:t> </w:t>
      </w:r>
      <w:r>
        <w:rPr/>
        <w:t>институтами,</w:t>
      </w:r>
      <w:r>
        <w:rPr>
          <w:spacing w:val="-52"/>
        </w:rPr>
        <w:t> </w:t>
      </w:r>
      <w:r>
        <w:rPr/>
        <w:t>все</w:t>
      </w:r>
      <w:r>
        <w:rPr>
          <w:spacing w:val="-2"/>
        </w:rPr>
        <w:t> </w:t>
      </w:r>
      <w:r>
        <w:rPr/>
        <w:t>эти инновации</w:t>
      </w:r>
      <w:r>
        <w:rPr>
          <w:spacing w:val="-1"/>
        </w:rPr>
        <w:t> </w:t>
      </w:r>
      <w:r>
        <w:rPr/>
        <w:t>имеют</w:t>
      </w:r>
      <w:r>
        <w:rPr>
          <w:spacing w:val="-1"/>
        </w:rPr>
        <w:t> </w:t>
      </w:r>
      <w:r>
        <w:rPr/>
        <w:t>одну</w:t>
      </w:r>
      <w:r>
        <w:rPr>
          <w:spacing w:val="-1"/>
        </w:rPr>
        <w:t> </w:t>
      </w:r>
      <w:r>
        <w:rPr/>
        <w:t>общую черту:</w:t>
      </w:r>
      <w:r>
        <w:rPr>
          <w:spacing w:val="-1"/>
        </w:rPr>
        <w:t> </w:t>
      </w:r>
      <w:r>
        <w:rPr/>
        <w:t>они решают проблемы.</w:t>
      </w:r>
    </w:p>
    <w:p>
      <w:pPr>
        <w:pStyle w:val="BodyText"/>
        <w:ind w:right="527" w:firstLine="395"/>
      </w:pPr>
      <w:r>
        <w:rPr/>
        <w:t>Сейчас также самое подходящее время для пересмотра политики и мер вмешательства и пере-</w:t>
      </w:r>
      <w:r>
        <w:rPr>
          <w:spacing w:val="1"/>
        </w:rPr>
        <w:t> </w:t>
      </w:r>
      <w:r>
        <w:rPr/>
        <w:t>смотра</w:t>
      </w:r>
      <w:r>
        <w:rPr>
          <w:spacing w:val="-5"/>
        </w:rPr>
        <w:t> </w:t>
      </w:r>
      <w:r>
        <w:rPr/>
        <w:t>приоритетов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свете</w:t>
      </w:r>
      <w:r>
        <w:rPr>
          <w:spacing w:val="-4"/>
        </w:rPr>
        <w:t> </w:t>
      </w:r>
      <w:r>
        <w:rPr/>
        <w:t>извлеченных</w:t>
      </w:r>
      <w:r>
        <w:rPr>
          <w:spacing w:val="-5"/>
        </w:rPr>
        <w:t> </w:t>
      </w:r>
      <w:r>
        <w:rPr/>
        <w:t>уроков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нерешенных</w:t>
      </w:r>
      <w:r>
        <w:rPr>
          <w:spacing w:val="-5"/>
        </w:rPr>
        <w:t> </w:t>
      </w:r>
      <w:r>
        <w:rPr/>
        <w:t>проблем,</w:t>
      </w:r>
      <w:r>
        <w:rPr>
          <w:spacing w:val="-4"/>
        </w:rPr>
        <w:t> </w:t>
      </w:r>
      <w:r>
        <w:rPr/>
        <w:t>большинство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которых</w:t>
      </w:r>
      <w:r>
        <w:rPr>
          <w:spacing w:val="-5"/>
        </w:rPr>
        <w:t> </w:t>
      </w:r>
      <w:r>
        <w:rPr/>
        <w:t>еще</w:t>
      </w:r>
      <w:r>
        <w:rPr>
          <w:spacing w:val="-52"/>
        </w:rPr>
        <w:t> </w:t>
      </w:r>
      <w:r>
        <w:rPr/>
        <w:t>далеки от решения и скорее будут усложняться в ближайшие годы. На рисунке</w:t>
      </w:r>
      <w:r>
        <w:rPr>
          <w:spacing w:val="1"/>
        </w:rPr>
        <w:t> </w:t>
      </w:r>
      <w:r>
        <w:rPr/>
        <w:t>1 представлены</w:t>
      </w:r>
      <w:r>
        <w:rPr>
          <w:spacing w:val="1"/>
        </w:rPr>
        <w:t> </w:t>
      </w:r>
      <w:r>
        <w:rPr/>
        <w:t>основные</w:t>
      </w:r>
      <w:r>
        <w:rPr>
          <w:spacing w:val="-1"/>
        </w:rPr>
        <w:t> </w:t>
      </w:r>
      <w:r>
        <w:rPr/>
        <w:t>аспекты, оказавшиеся</w:t>
      </w:r>
      <w:r>
        <w:rPr>
          <w:spacing w:val="-1"/>
        </w:rPr>
        <w:t> </w:t>
      </w:r>
      <w:r>
        <w:rPr/>
        <w:t>под влиянием</w:t>
      </w:r>
      <w:r>
        <w:rPr>
          <w:spacing w:val="-1"/>
        </w:rPr>
        <w:t> </w:t>
      </w:r>
      <w:r>
        <w:rPr/>
        <w:t>COVID-19.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" w:after="1"/>
        <w:ind w:left="0"/>
        <w:rPr>
          <w:sz w:val="19"/>
        </w:rPr>
      </w:pPr>
    </w:p>
    <w:p>
      <w:pPr>
        <w:pStyle w:val="BodyText"/>
        <w:ind w:left="1359"/>
        <w:rPr>
          <w:sz w:val="20"/>
        </w:rPr>
      </w:pPr>
      <w:r>
        <w:rPr>
          <w:sz w:val="20"/>
        </w:rPr>
        <w:drawing>
          <wp:inline distT="0" distB="0" distL="0" distR="0">
            <wp:extent cx="4690855" cy="4943856"/>
            <wp:effectExtent l="0" t="0" r="0" b="0"/>
            <wp:docPr id="87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7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855" cy="49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spacing w:line="207" w:lineRule="exact" w:before="93"/>
        <w:ind w:left="562" w:right="1000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COVID-19:</w:t>
      </w:r>
      <w:r>
        <w:rPr>
          <w:spacing w:val="-4"/>
          <w:sz w:val="18"/>
        </w:rPr>
        <w:t> </w:t>
      </w:r>
      <w:r>
        <w:rPr>
          <w:sz w:val="18"/>
        </w:rPr>
        <w:t>воздействие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экосистемы</w:t>
      </w:r>
      <w:r>
        <w:rPr>
          <w:spacing w:val="-5"/>
          <w:sz w:val="18"/>
        </w:rPr>
        <w:t> </w:t>
      </w:r>
      <w:r>
        <w:rPr>
          <w:sz w:val="18"/>
        </w:rPr>
        <w:t>бизнеса,</w:t>
      </w:r>
      <w:r>
        <w:rPr>
          <w:spacing w:val="-4"/>
          <w:sz w:val="18"/>
        </w:rPr>
        <w:t> </w:t>
      </w:r>
      <w:r>
        <w:rPr>
          <w:sz w:val="18"/>
        </w:rPr>
        <w:t>науки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инноваций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ответные</w:t>
      </w:r>
      <w:r>
        <w:rPr>
          <w:spacing w:val="-4"/>
          <w:sz w:val="18"/>
        </w:rPr>
        <w:t> </w:t>
      </w:r>
      <w:r>
        <w:rPr>
          <w:sz w:val="18"/>
        </w:rPr>
        <w:t>меры</w:t>
      </w:r>
    </w:p>
    <w:p>
      <w:pPr>
        <w:spacing w:line="207" w:lineRule="exact" w:before="0"/>
        <w:ind w:left="562" w:right="1000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составлено</w:t>
      </w:r>
      <w:r>
        <w:rPr>
          <w:spacing w:val="-4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основе</w:t>
      </w:r>
      <w:r>
        <w:rPr>
          <w:spacing w:val="-4"/>
          <w:sz w:val="18"/>
        </w:rPr>
        <w:t> </w:t>
      </w:r>
      <w:r>
        <w:rPr>
          <w:sz w:val="18"/>
        </w:rPr>
        <w:t>данных</w:t>
      </w:r>
      <w:r>
        <w:rPr>
          <w:spacing w:val="-5"/>
          <w:sz w:val="18"/>
        </w:rPr>
        <w:t> </w:t>
      </w:r>
      <w:r>
        <w:rPr>
          <w:sz w:val="18"/>
        </w:rPr>
        <w:t>[1]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687" w:firstLine="395"/>
      </w:pPr>
      <w:r>
        <w:rPr>
          <w:b/>
        </w:rPr>
        <w:t>Производительная деятельность и МСБ. </w:t>
      </w:r>
      <w:r>
        <w:rPr/>
        <w:t>Пандемия COVID-19 уже ставит перед промышлен-</w:t>
      </w:r>
      <w:r>
        <w:rPr>
          <w:spacing w:val="1"/>
        </w:rPr>
        <w:t> </w:t>
      </w:r>
      <w:r>
        <w:rPr/>
        <w:t>ными</w:t>
      </w:r>
      <w:r>
        <w:rPr>
          <w:spacing w:val="-4"/>
        </w:rPr>
        <w:t> </w:t>
      </w:r>
      <w:r>
        <w:rPr/>
        <w:t>производителями</w:t>
      </w:r>
      <w:r>
        <w:rPr>
          <w:spacing w:val="-5"/>
        </w:rPr>
        <w:t> </w:t>
      </w:r>
      <w:r>
        <w:rPr/>
        <w:t>целый</w:t>
      </w:r>
      <w:r>
        <w:rPr>
          <w:spacing w:val="-4"/>
        </w:rPr>
        <w:t> </w:t>
      </w:r>
      <w:r>
        <w:rPr/>
        <w:t>ряд</w:t>
      </w:r>
      <w:r>
        <w:rPr>
          <w:spacing w:val="-5"/>
        </w:rPr>
        <w:t> </w:t>
      </w:r>
      <w:r>
        <w:rPr/>
        <w:t>проблем,</w:t>
      </w:r>
      <w:r>
        <w:rPr>
          <w:spacing w:val="-4"/>
        </w:rPr>
        <w:t> </w:t>
      </w:r>
      <w:r>
        <w:rPr/>
        <w:t>особенно</w:t>
      </w:r>
      <w:r>
        <w:rPr>
          <w:spacing w:val="-4"/>
        </w:rPr>
        <w:t> </w:t>
      </w:r>
      <w:r>
        <w:rPr/>
        <w:t>тех,</w:t>
      </w:r>
      <w:r>
        <w:rPr>
          <w:spacing w:val="-4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зависят</w:t>
      </w:r>
      <w:r>
        <w:rPr>
          <w:spacing w:val="-5"/>
        </w:rPr>
        <w:t> </w:t>
      </w:r>
      <w:r>
        <w:rPr/>
        <w:t>от</w:t>
      </w:r>
      <w:r>
        <w:rPr>
          <w:spacing w:val="-4"/>
        </w:rPr>
        <w:t> </w:t>
      </w:r>
      <w:r>
        <w:rPr/>
        <w:t>работников,</w:t>
      </w:r>
      <w:r>
        <w:rPr>
          <w:spacing w:val="-4"/>
        </w:rPr>
        <w:t> </w:t>
      </w:r>
      <w:r>
        <w:rPr/>
        <w:t>чья</w:t>
      </w:r>
      <w:r>
        <w:rPr>
          <w:spacing w:val="-4"/>
        </w:rPr>
        <w:t> </w:t>
      </w:r>
      <w:r>
        <w:rPr/>
        <w:t>работа</w:t>
      </w:r>
      <w:r>
        <w:rPr>
          <w:spacing w:val="-52"/>
        </w:rPr>
        <w:t> </w:t>
      </w:r>
      <w:r>
        <w:rPr/>
        <w:t>не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выполняться удаленно.</w:t>
      </w:r>
    </w:p>
    <w:p>
      <w:pPr>
        <w:pStyle w:val="BodyText"/>
        <w:ind w:right="527" w:firstLine="395"/>
      </w:pPr>
      <w:r>
        <w:rPr/>
        <w:t>Около 80% производителей ожидают, что пандемия окажет финансовое влияние на их бизнес, мы</w:t>
      </w:r>
      <w:r>
        <w:rPr>
          <w:spacing w:val="-52"/>
        </w:rPr>
        <w:t> </w:t>
      </w:r>
      <w:r>
        <w:rPr/>
        <w:t>уже</w:t>
      </w:r>
      <w:r>
        <w:rPr>
          <w:spacing w:val="-5"/>
        </w:rPr>
        <w:t> </w:t>
      </w:r>
      <w:r>
        <w:rPr/>
        <w:t>видим,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эти</w:t>
      </w:r>
      <w:r>
        <w:rPr>
          <w:spacing w:val="-4"/>
        </w:rPr>
        <w:t> </w:t>
      </w:r>
      <w:r>
        <w:rPr/>
        <w:t>мрачные</w:t>
      </w:r>
      <w:r>
        <w:rPr>
          <w:spacing w:val="-4"/>
        </w:rPr>
        <w:t> </w:t>
      </w:r>
      <w:r>
        <w:rPr/>
        <w:t>ожидания</w:t>
      </w:r>
      <w:r>
        <w:rPr>
          <w:spacing w:val="-5"/>
        </w:rPr>
        <w:t> </w:t>
      </w:r>
      <w:r>
        <w:rPr/>
        <w:t>становятся</w:t>
      </w:r>
      <w:r>
        <w:rPr>
          <w:spacing w:val="-4"/>
        </w:rPr>
        <w:t> </w:t>
      </w:r>
      <w:r>
        <w:rPr/>
        <w:t>реальностью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секторе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фоне</w:t>
      </w:r>
      <w:r>
        <w:rPr>
          <w:spacing w:val="-4"/>
        </w:rPr>
        <w:t> </w:t>
      </w:r>
      <w:r>
        <w:rPr/>
        <w:t>резкого</w:t>
      </w:r>
      <w:r>
        <w:rPr>
          <w:spacing w:val="-4"/>
        </w:rPr>
        <w:t> </w:t>
      </w:r>
      <w:r>
        <w:rPr/>
        <w:t>падения</w:t>
      </w:r>
      <w:r>
        <w:rPr>
          <w:spacing w:val="-5"/>
        </w:rPr>
        <w:t> </w:t>
      </w:r>
      <w:r>
        <w:rPr/>
        <w:t>цен</w:t>
      </w:r>
      <w:r>
        <w:rPr>
          <w:spacing w:val="-52"/>
        </w:rPr>
        <w:t> </w:t>
      </w:r>
      <w:r>
        <w:rPr/>
        <w:t>на нефть и спроса, ограничения в области поставок, снижения расходов и волнений на кредитных</w:t>
      </w:r>
      <w:r>
        <w:rPr>
          <w:spacing w:val="1"/>
        </w:rPr>
        <w:t> </w:t>
      </w:r>
      <w:r>
        <w:rPr/>
        <w:t>рынках.</w:t>
      </w:r>
    </w:p>
    <w:p>
      <w:pPr>
        <w:pStyle w:val="BodyText"/>
        <w:ind w:right="527" w:firstLine="395"/>
      </w:pPr>
      <w:r>
        <w:rPr/>
        <w:t>Следует</w:t>
      </w:r>
      <w:r>
        <w:rPr>
          <w:spacing w:val="-4"/>
        </w:rPr>
        <w:t> </w:t>
      </w:r>
      <w:r>
        <w:rPr/>
        <w:t>отметить,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бизнеса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разных</w:t>
      </w:r>
      <w:r>
        <w:rPr>
          <w:spacing w:val="-4"/>
        </w:rPr>
        <w:t> </w:t>
      </w:r>
      <w:r>
        <w:rPr/>
        <w:t>странах</w:t>
      </w:r>
      <w:r>
        <w:rPr>
          <w:spacing w:val="-4"/>
        </w:rPr>
        <w:t> </w:t>
      </w:r>
      <w:r>
        <w:rPr/>
        <w:t>отличается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уровень</w:t>
      </w:r>
      <w:r>
        <w:rPr>
          <w:spacing w:val="-4"/>
        </w:rPr>
        <w:t> </w:t>
      </w:r>
      <w:r>
        <w:rPr/>
        <w:t>развития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ос-</w:t>
      </w:r>
      <w:r>
        <w:rPr>
          <w:spacing w:val="-52"/>
        </w:rPr>
        <w:t> </w:t>
      </w:r>
      <w:r>
        <w:rPr/>
        <w:t>новном</w:t>
      </w:r>
      <w:r>
        <w:rPr>
          <w:spacing w:val="-1"/>
        </w:rPr>
        <w:t> </w:t>
      </w:r>
      <w:r>
        <w:rPr/>
        <w:t>зависит</w:t>
      </w:r>
      <w:r>
        <w:rPr>
          <w:spacing w:val="-1"/>
        </w:rPr>
        <w:t> </w:t>
      </w:r>
      <w:r>
        <w:rPr/>
        <w:t>от легкости ведения</w:t>
      </w:r>
      <w:r>
        <w:rPr>
          <w:spacing w:val="-2"/>
        </w:rPr>
        <w:t> </w:t>
      </w:r>
      <w:r>
        <w:rPr/>
        <w:t>бизнеса.</w:t>
      </w:r>
    </w:p>
    <w:p>
      <w:pPr>
        <w:pStyle w:val="BodyText"/>
        <w:ind w:right="527" w:firstLine="395"/>
      </w:pPr>
      <w:r>
        <w:rPr/>
        <w:t>Итак, проанализируем глобальное исследование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Business, которое показывает, что</w:t>
      </w:r>
      <w:r>
        <w:rPr>
          <w:spacing w:val="-52"/>
        </w:rPr>
        <w:t> </w:t>
      </w:r>
      <w:r>
        <w:rPr/>
        <w:t>развивающиеся</w:t>
      </w:r>
      <w:r>
        <w:rPr>
          <w:spacing w:val="-2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догоняют</w:t>
      </w:r>
      <w:r>
        <w:rPr>
          <w:spacing w:val="-1"/>
        </w:rPr>
        <w:t> </w:t>
      </w:r>
      <w:r>
        <w:rPr/>
        <w:t>развитые</w:t>
      </w:r>
      <w:r>
        <w:rPr>
          <w:spacing w:val="-3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по</w:t>
      </w:r>
      <w:r>
        <w:rPr>
          <w:spacing w:val="-1"/>
        </w:rPr>
        <w:t> </w:t>
      </w:r>
      <w:r>
        <w:rPr/>
        <w:t>легкости</w:t>
      </w:r>
      <w:r>
        <w:rPr>
          <w:spacing w:val="-3"/>
        </w:rPr>
        <w:t> </w:t>
      </w:r>
      <w:r>
        <w:rPr/>
        <w:t>ведения</w:t>
      </w:r>
      <w:r>
        <w:rPr>
          <w:spacing w:val="-2"/>
        </w:rPr>
        <w:t> </w:t>
      </w:r>
      <w:r>
        <w:rPr/>
        <w:t>бизнеса.</w:t>
      </w:r>
    </w:p>
    <w:p>
      <w:pPr>
        <w:pStyle w:val="BodyText"/>
        <w:ind w:right="527" w:firstLine="395"/>
      </w:pPr>
      <w:r>
        <w:rPr/>
        <w:t>Тем не менее, разрыв остается значительным. Предприниматель в экономике с низким доходом</w:t>
      </w:r>
      <w:r>
        <w:rPr>
          <w:spacing w:val="1"/>
        </w:rPr>
        <w:t> </w:t>
      </w:r>
      <w:r>
        <w:rPr/>
        <w:t>обычно тратит около 50% дохода на душу населения в стране на открытие компании, по сравнению с</w:t>
      </w:r>
      <w:r>
        <w:rPr>
          <w:spacing w:val="1"/>
        </w:rPr>
        <w:t> </w:t>
      </w:r>
      <w:r>
        <w:rPr/>
        <w:t>4,2%</w:t>
      </w:r>
      <w:r>
        <w:rPr>
          <w:spacing w:val="-4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предпринимателя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экономике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высоким</w:t>
      </w:r>
      <w:r>
        <w:rPr>
          <w:spacing w:val="-4"/>
        </w:rPr>
        <w:t> </w:t>
      </w:r>
      <w:r>
        <w:rPr/>
        <w:t>доходом.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среднем,</w:t>
      </w:r>
      <w:r>
        <w:rPr>
          <w:spacing w:val="-7"/>
        </w:rPr>
        <w:t> </w:t>
      </w:r>
      <w:r>
        <w:rPr/>
        <w:t>чтобы</w:t>
      </w:r>
      <w:r>
        <w:rPr>
          <w:spacing w:val="-5"/>
        </w:rPr>
        <w:t> </w:t>
      </w:r>
      <w:r>
        <w:rPr/>
        <w:t>начать</w:t>
      </w:r>
      <w:r>
        <w:rPr>
          <w:spacing w:val="-5"/>
        </w:rPr>
        <w:t> </w:t>
      </w:r>
      <w:r>
        <w:rPr/>
        <w:t>бизнес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странах,</w:t>
      </w:r>
      <w:r>
        <w:rPr>
          <w:spacing w:val="1"/>
        </w:rPr>
        <w:t> </w:t>
      </w:r>
      <w:r>
        <w:rPr/>
        <w:t>входящих в нижние 50, требуется почти в шесть раз больше времени, чем в странах, входящих в двад-</w:t>
      </w:r>
      <w:r>
        <w:rPr>
          <w:spacing w:val="1"/>
        </w:rPr>
        <w:t> </w:t>
      </w:r>
      <w:r>
        <w:rPr/>
        <w:t>цатку лучших. У развивающихся стран есть достаточно возможностей для того, чтобы догнать разви-</w:t>
      </w:r>
      <w:r>
        <w:rPr>
          <w:spacing w:val="1"/>
        </w:rPr>
        <w:t> </w:t>
      </w:r>
      <w:r>
        <w:rPr/>
        <w:t>тые страны по большинству показателей Doing Business. Например, в области юридических прав пока-</w:t>
      </w:r>
      <w:r>
        <w:rPr>
          <w:spacing w:val="1"/>
        </w:rPr>
        <w:t> </w:t>
      </w:r>
      <w:r>
        <w:rPr/>
        <w:t>затели</w:t>
      </w:r>
      <w:r>
        <w:rPr>
          <w:spacing w:val="-4"/>
        </w:rPr>
        <w:t> </w:t>
      </w:r>
      <w:r>
        <w:rPr/>
        <w:t>по-прежнему</w:t>
      </w:r>
      <w:r>
        <w:rPr>
          <w:spacing w:val="-2"/>
        </w:rPr>
        <w:t> </w:t>
      </w:r>
      <w:r>
        <w:rPr/>
        <w:t>остаются</w:t>
      </w:r>
      <w:r>
        <w:rPr>
          <w:spacing w:val="-2"/>
        </w:rPr>
        <w:t> </w:t>
      </w:r>
      <w:r>
        <w:rPr/>
        <w:t>самыми</w:t>
      </w:r>
      <w:r>
        <w:rPr>
          <w:spacing w:val="-3"/>
        </w:rPr>
        <w:t> </w:t>
      </w:r>
      <w:r>
        <w:rPr/>
        <w:t>низкими</w:t>
      </w:r>
      <w:r>
        <w:rPr>
          <w:spacing w:val="-3"/>
        </w:rPr>
        <w:t> </w:t>
      </w:r>
      <w:r>
        <w:rPr/>
        <w:t>среди</w:t>
      </w:r>
      <w:r>
        <w:rPr>
          <w:spacing w:val="-2"/>
        </w:rPr>
        <w:t> </w:t>
      </w:r>
      <w:r>
        <w:rPr/>
        <w:t>стран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низким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средним</w:t>
      </w:r>
      <w:r>
        <w:rPr>
          <w:spacing w:val="-3"/>
        </w:rPr>
        <w:t> </w:t>
      </w:r>
      <w:r>
        <w:rPr/>
        <w:t>уровнем</w:t>
      </w:r>
      <w:r>
        <w:rPr>
          <w:spacing w:val="-2"/>
        </w:rPr>
        <w:t> </w:t>
      </w:r>
      <w:r>
        <w:rPr/>
        <w:t>дохода</w:t>
      </w:r>
      <w:r>
        <w:rPr>
          <w:spacing w:val="-3"/>
        </w:rPr>
        <w:t> </w:t>
      </w:r>
      <w:r>
        <w:rPr/>
        <w:t>[3].</w:t>
      </w:r>
    </w:p>
    <w:p>
      <w:pPr>
        <w:pStyle w:val="BodyText"/>
        <w:ind w:right="527" w:firstLine="395"/>
      </w:pPr>
      <w:r>
        <w:rPr/>
        <w:t>В исследовании</w:t>
      </w:r>
      <w:r>
        <w:rPr>
          <w:spacing w:val="1"/>
        </w:rPr>
        <w:t> </w:t>
      </w:r>
      <w:r>
        <w:rPr/>
        <w:t>«Ведение бизнеса» признается важность работы, проделанной странами для</w:t>
      </w:r>
      <w:r>
        <w:rPr>
          <w:spacing w:val="1"/>
        </w:rPr>
        <w:t> </w:t>
      </w:r>
      <w:r>
        <w:rPr/>
        <w:t>улучшения</w:t>
      </w:r>
      <w:r>
        <w:rPr>
          <w:spacing w:val="-7"/>
        </w:rPr>
        <w:t> </w:t>
      </w:r>
      <w:r>
        <w:rPr/>
        <w:t>своей</w:t>
      </w:r>
      <w:r>
        <w:rPr>
          <w:spacing w:val="-6"/>
        </w:rPr>
        <w:t> </w:t>
      </w:r>
      <w:r>
        <w:rPr/>
        <w:t>нормативно-правовой</w:t>
      </w:r>
      <w:r>
        <w:rPr>
          <w:spacing w:val="-6"/>
        </w:rPr>
        <w:t> </w:t>
      </w:r>
      <w:r>
        <w:rPr/>
        <w:t>базы.</w:t>
      </w:r>
      <w:r>
        <w:rPr>
          <w:spacing w:val="-5"/>
        </w:rPr>
        <w:t> </w:t>
      </w:r>
      <w:r>
        <w:rPr/>
        <w:t>Среди</w:t>
      </w:r>
      <w:r>
        <w:rPr>
          <w:spacing w:val="-6"/>
        </w:rPr>
        <w:t> </w:t>
      </w:r>
      <w:r>
        <w:rPr/>
        <w:t>10</w:t>
      </w:r>
      <w:r>
        <w:rPr>
          <w:spacing w:val="-6"/>
        </w:rPr>
        <w:t> </w:t>
      </w:r>
      <w:r>
        <w:rPr/>
        <w:t>стран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наиболее</w:t>
      </w:r>
      <w:r>
        <w:rPr>
          <w:spacing w:val="-7"/>
        </w:rPr>
        <w:t> </w:t>
      </w:r>
      <w:r>
        <w:rPr/>
        <w:t>развитой</w:t>
      </w:r>
      <w:r>
        <w:rPr>
          <w:spacing w:val="-5"/>
        </w:rPr>
        <w:t> </w:t>
      </w:r>
      <w:r>
        <w:rPr/>
        <w:t>экономикой</w:t>
      </w:r>
      <w:r>
        <w:rPr>
          <w:spacing w:val="-6"/>
        </w:rPr>
        <w:t> </w:t>
      </w:r>
      <w:r>
        <w:rPr/>
        <w:t>усилия</w:t>
      </w:r>
      <w:r>
        <w:rPr>
          <w:spacing w:val="-52"/>
        </w:rPr>
        <w:t> </w:t>
      </w:r>
      <w:r>
        <w:rPr/>
        <w:t>были сосредоточены на областях открытия бизнеса, получения разрешений на строительство и</w:t>
      </w:r>
      <w:r>
        <w:rPr>
          <w:spacing w:val="1"/>
        </w:rPr>
        <w:t> </w:t>
      </w:r>
      <w:r>
        <w:rPr/>
        <w:t>международной</w:t>
      </w:r>
      <w:r>
        <w:rPr>
          <w:spacing w:val="-1"/>
        </w:rPr>
        <w:t> </w:t>
      </w:r>
      <w:r>
        <w:rPr/>
        <w:t>торговли.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Простота</w:t>
      </w:r>
      <w:r>
        <w:rPr>
          <w:spacing w:val="-6"/>
        </w:rPr>
        <w:t> </w:t>
      </w:r>
      <w:r>
        <w:rPr/>
        <w:t>ведения</w:t>
      </w:r>
      <w:r>
        <w:rPr>
          <w:spacing w:val="-7"/>
        </w:rPr>
        <w:t> </w:t>
      </w:r>
      <w:r>
        <w:rPr/>
        <w:t>бизнеса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важный</w:t>
      </w:r>
      <w:r>
        <w:rPr>
          <w:spacing w:val="-5"/>
        </w:rPr>
        <w:t> </w:t>
      </w:r>
      <w:r>
        <w:rPr/>
        <w:t>плацдарм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структурных</w:t>
      </w:r>
      <w:r>
        <w:rPr>
          <w:spacing w:val="-6"/>
        </w:rPr>
        <w:t> </w:t>
      </w:r>
      <w:r>
        <w:rPr/>
        <w:t>реформ,</w:t>
      </w:r>
      <w:r>
        <w:rPr>
          <w:spacing w:val="-6"/>
        </w:rPr>
        <w:t> </w:t>
      </w:r>
      <w:r>
        <w:rPr/>
        <w:t>способствующих</w:t>
      </w:r>
      <w:r>
        <w:rPr>
          <w:spacing w:val="-52"/>
        </w:rPr>
        <w:t> </w:t>
      </w:r>
      <w:r>
        <w:rPr/>
        <w:t>широкомасштабному</w:t>
      </w:r>
      <w:r>
        <w:rPr>
          <w:spacing w:val="-1"/>
        </w:rPr>
        <w:t> </w:t>
      </w:r>
      <w:r>
        <w:rPr/>
        <w:t>росту.</w:t>
      </w:r>
    </w:p>
    <w:p>
      <w:pPr>
        <w:pStyle w:val="BodyText"/>
        <w:spacing w:line="253" w:lineRule="exact"/>
        <w:ind w:left="646"/>
      </w:pPr>
      <w:r>
        <w:rPr/>
        <w:t>Заметим,</w:t>
      </w:r>
      <w:r>
        <w:rPr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последние</w:t>
      </w:r>
      <w:r>
        <w:rPr>
          <w:spacing w:val="-5"/>
        </w:rPr>
        <w:t> </w:t>
      </w:r>
      <w:r>
        <w:rPr/>
        <w:t>5</w:t>
      </w:r>
      <w:r>
        <w:rPr>
          <w:spacing w:val="-3"/>
        </w:rPr>
        <w:t> </w:t>
      </w:r>
      <w:r>
        <w:rPr/>
        <w:t>лет</w:t>
      </w:r>
      <w:r>
        <w:rPr>
          <w:spacing w:val="-3"/>
        </w:rPr>
        <w:t> </w:t>
      </w:r>
      <w:r>
        <w:rPr/>
        <w:t>Казахстан</w:t>
      </w:r>
      <w:r>
        <w:rPr>
          <w:spacing w:val="-4"/>
        </w:rPr>
        <w:t> </w:t>
      </w:r>
      <w:r>
        <w:rPr/>
        <w:t>поднялся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52</w:t>
      </w:r>
      <w:r>
        <w:rPr>
          <w:spacing w:val="-4"/>
        </w:rPr>
        <w:t> </w:t>
      </w:r>
      <w:r>
        <w:rPr/>
        <w:t>позиции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легкости</w:t>
      </w:r>
      <w:r>
        <w:rPr>
          <w:spacing w:val="-3"/>
        </w:rPr>
        <w:t> </w:t>
      </w:r>
      <w:r>
        <w:rPr/>
        <w:t>ведения</w:t>
      </w:r>
      <w:r>
        <w:rPr>
          <w:spacing w:val="-5"/>
        </w:rPr>
        <w:t> </w:t>
      </w:r>
      <w:r>
        <w:rPr/>
        <w:t>бизнеса.</w:t>
      </w:r>
    </w:p>
    <w:p>
      <w:pPr>
        <w:pStyle w:val="BodyText"/>
        <w:spacing w:before="2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1109131</wp:posOffset>
            </wp:positionH>
            <wp:positionV relativeFrom="paragraph">
              <wp:posOffset>164804</wp:posOffset>
            </wp:positionV>
            <wp:extent cx="5356241" cy="2483167"/>
            <wp:effectExtent l="0" t="0" r="0" b="0"/>
            <wp:wrapTopAndBottom/>
            <wp:docPr id="89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8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6241" cy="248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7" w:lineRule="exact" w:before="204"/>
        <w:ind w:left="562" w:right="1007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2.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Глобальный</w:t>
      </w:r>
      <w:r>
        <w:rPr>
          <w:spacing w:val="-6"/>
          <w:sz w:val="18"/>
        </w:rPr>
        <w:t> </w:t>
      </w:r>
      <w:r>
        <w:rPr>
          <w:sz w:val="18"/>
        </w:rPr>
        <w:t>рейтинг</w:t>
      </w:r>
      <w:r>
        <w:rPr>
          <w:spacing w:val="-4"/>
          <w:sz w:val="18"/>
        </w:rPr>
        <w:t> </w:t>
      </w:r>
      <w:r>
        <w:rPr>
          <w:sz w:val="18"/>
        </w:rPr>
        <w:t>Doing</w:t>
      </w:r>
      <w:r>
        <w:rPr>
          <w:spacing w:val="-7"/>
          <w:sz w:val="18"/>
        </w:rPr>
        <w:t> </w:t>
      </w:r>
      <w:r>
        <w:rPr>
          <w:sz w:val="18"/>
        </w:rPr>
        <w:t>Business</w:t>
      </w:r>
      <w:r>
        <w:rPr>
          <w:spacing w:val="-5"/>
          <w:sz w:val="18"/>
        </w:rPr>
        <w:t> </w:t>
      </w:r>
      <w:r>
        <w:rPr>
          <w:sz w:val="18"/>
        </w:rPr>
        <w:t>Index</w:t>
      </w:r>
      <w:r>
        <w:rPr>
          <w:spacing w:val="-7"/>
          <w:sz w:val="18"/>
        </w:rPr>
        <w:t> </w:t>
      </w:r>
      <w:r>
        <w:rPr>
          <w:sz w:val="18"/>
        </w:rPr>
        <w:t>2015-2020.</w:t>
      </w:r>
      <w:r>
        <w:rPr>
          <w:spacing w:val="-5"/>
          <w:sz w:val="18"/>
        </w:rPr>
        <w:t> </w:t>
      </w:r>
      <w:r>
        <w:rPr>
          <w:sz w:val="18"/>
        </w:rPr>
        <w:t>Казахстан</w:t>
      </w:r>
      <w:r>
        <w:rPr>
          <w:spacing w:val="-6"/>
          <w:sz w:val="18"/>
        </w:rPr>
        <w:t> </w:t>
      </w:r>
      <w:r>
        <w:rPr>
          <w:sz w:val="18"/>
        </w:rPr>
        <w:t>(место)</w:t>
      </w:r>
    </w:p>
    <w:p>
      <w:pPr>
        <w:spacing w:line="207" w:lineRule="exact" w:before="0"/>
        <w:ind w:left="562" w:right="1000" w:firstLine="0"/>
        <w:jc w:val="center"/>
        <w:rPr>
          <w:sz w:val="18"/>
        </w:rPr>
      </w:pPr>
      <w:r>
        <w:rPr>
          <w:sz w:val="18"/>
        </w:rPr>
        <w:t>Примечание:</w:t>
      </w:r>
      <w:r>
        <w:rPr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основе</w:t>
      </w:r>
      <w:r>
        <w:rPr>
          <w:spacing w:val="-5"/>
          <w:sz w:val="18"/>
        </w:rPr>
        <w:t> </w:t>
      </w:r>
      <w:r>
        <w:rPr>
          <w:sz w:val="18"/>
        </w:rPr>
        <w:t>данных</w:t>
      </w:r>
      <w:r>
        <w:rPr>
          <w:spacing w:val="-5"/>
          <w:sz w:val="18"/>
        </w:rPr>
        <w:t> </w:t>
      </w:r>
      <w:r>
        <w:rPr>
          <w:sz w:val="18"/>
        </w:rPr>
        <w:t>[3]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ind w:right="632" w:firstLine="395"/>
      </w:pPr>
      <w:r>
        <w:rPr/>
        <w:t>Например, начиная с 1 января</w:t>
      </w:r>
      <w:r>
        <w:rPr>
          <w:spacing w:val="1"/>
        </w:rPr>
        <w:t> </w:t>
      </w:r>
      <w:r>
        <w:rPr/>
        <w:t>2018 года, можно осуществлять регистрацию через электронную</w:t>
      </w:r>
      <w:r>
        <w:rPr>
          <w:spacing w:val="1"/>
        </w:rPr>
        <w:t> </w:t>
      </w:r>
      <w:r>
        <w:rPr/>
        <w:t>платформу, для этого достаточно подать заявление на постановку на учет по НДС, открытие</w:t>
      </w:r>
      <w:r>
        <w:rPr>
          <w:spacing w:val="1"/>
        </w:rPr>
        <w:t> </w:t>
      </w:r>
      <w:r>
        <w:rPr/>
        <w:t>банковского счета и постановку на учет по обязательному страхованию жизни и здоровья работников.</w:t>
      </w:r>
      <w:r>
        <w:rPr>
          <w:spacing w:val="-52"/>
        </w:rPr>
        <w:t> </w:t>
      </w:r>
      <w:r>
        <w:rPr/>
        <w:t>Субъекты</w:t>
      </w:r>
      <w:r>
        <w:rPr>
          <w:spacing w:val="-7"/>
        </w:rPr>
        <w:t> </w:t>
      </w:r>
      <w:r>
        <w:rPr/>
        <w:t>малого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среднего</w:t>
      </w:r>
      <w:r>
        <w:rPr>
          <w:spacing w:val="-6"/>
        </w:rPr>
        <w:t> </w:t>
      </w:r>
      <w:r>
        <w:rPr/>
        <w:t>предпринимательства</w:t>
      </w:r>
      <w:r>
        <w:rPr>
          <w:spacing w:val="-8"/>
        </w:rPr>
        <w:t> </w:t>
      </w:r>
      <w:r>
        <w:rPr/>
        <w:t>освобождаются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уплаты</w:t>
      </w:r>
      <w:r>
        <w:rPr>
          <w:spacing w:val="-7"/>
        </w:rPr>
        <w:t> </w:t>
      </w:r>
      <w:r>
        <w:rPr/>
        <w:t>регистрационного</w:t>
      </w:r>
      <w:r>
        <w:rPr>
          <w:spacing w:val="-6"/>
        </w:rPr>
        <w:t> </w:t>
      </w:r>
      <w:r>
        <w:rPr/>
        <w:t>сбора</w:t>
      </w:r>
      <w:r>
        <w:rPr>
          <w:spacing w:val="-52"/>
        </w:rPr>
        <w:t> </w:t>
      </w:r>
      <w:r>
        <w:rPr/>
        <w:t>с</w:t>
      </w:r>
      <w:r>
        <w:rPr>
          <w:spacing w:val="-2"/>
        </w:rPr>
        <w:t> </w:t>
      </w:r>
      <w:r>
        <w:rPr/>
        <w:t>1 января</w:t>
      </w:r>
      <w:r>
        <w:rPr>
          <w:spacing w:val="-1"/>
        </w:rPr>
        <w:t> </w:t>
      </w:r>
      <w:r>
        <w:rPr/>
        <w:t>2015 года.</w:t>
      </w:r>
    </w:p>
    <w:p>
      <w:pPr>
        <w:pStyle w:val="BodyText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1147167</wp:posOffset>
            </wp:positionH>
            <wp:positionV relativeFrom="paragraph">
              <wp:posOffset>163743</wp:posOffset>
            </wp:positionV>
            <wp:extent cx="5251425" cy="2646235"/>
            <wp:effectExtent l="0" t="0" r="0" b="0"/>
            <wp:wrapTopAndBottom/>
            <wp:docPr id="9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9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425" cy="264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7" w:lineRule="exact" w:before="177"/>
        <w:ind w:left="562" w:right="1003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3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Доля</w:t>
      </w:r>
      <w:r>
        <w:rPr>
          <w:spacing w:val="-5"/>
          <w:sz w:val="18"/>
        </w:rPr>
        <w:t> </w:t>
      </w:r>
      <w:r>
        <w:rPr>
          <w:sz w:val="18"/>
        </w:rPr>
        <w:t>малого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среднего</w:t>
      </w:r>
      <w:r>
        <w:rPr>
          <w:spacing w:val="-4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ВВП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численность</w:t>
      </w:r>
      <w:r>
        <w:rPr>
          <w:spacing w:val="-5"/>
          <w:sz w:val="18"/>
        </w:rPr>
        <w:t> </w:t>
      </w:r>
      <w:r>
        <w:rPr>
          <w:sz w:val="18"/>
        </w:rPr>
        <w:t>занятых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МСП</w:t>
      </w:r>
    </w:p>
    <w:p>
      <w:pPr>
        <w:spacing w:before="0"/>
        <w:ind w:left="562" w:right="1000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составлено</w:t>
      </w:r>
      <w:r>
        <w:rPr>
          <w:spacing w:val="-4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основе</w:t>
      </w:r>
      <w:r>
        <w:rPr>
          <w:spacing w:val="-4"/>
          <w:sz w:val="18"/>
        </w:rPr>
        <w:t> </w:t>
      </w:r>
      <w:r>
        <w:rPr>
          <w:sz w:val="18"/>
        </w:rPr>
        <w:t>данных</w:t>
      </w:r>
      <w:r>
        <w:rPr>
          <w:spacing w:val="-5"/>
          <w:sz w:val="18"/>
        </w:rPr>
        <w:t> </w:t>
      </w:r>
      <w:r>
        <w:rPr>
          <w:sz w:val="18"/>
        </w:rPr>
        <w:t>[4]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89" w:firstLine="395"/>
        <w:jc w:val="right"/>
      </w:pPr>
      <w:r>
        <w:rPr/>
        <w:t>По</w:t>
      </w:r>
      <w:r>
        <w:rPr>
          <w:spacing w:val="-4"/>
        </w:rPr>
        <w:t> </w:t>
      </w:r>
      <w:r>
        <w:rPr/>
        <w:t>данным</w:t>
      </w:r>
      <w:r>
        <w:rPr>
          <w:spacing w:val="-5"/>
        </w:rPr>
        <w:t> </w:t>
      </w:r>
      <w:r>
        <w:rPr/>
        <w:t>Бюро</w:t>
      </w:r>
      <w:r>
        <w:rPr>
          <w:spacing w:val="-3"/>
        </w:rPr>
        <w:t> </w:t>
      </w:r>
      <w:r>
        <w:rPr/>
        <w:t>национальной</w:t>
      </w:r>
      <w:r>
        <w:rPr>
          <w:spacing w:val="-4"/>
        </w:rPr>
        <w:t> </w:t>
      </w:r>
      <w:r>
        <w:rPr/>
        <w:t>статистики</w:t>
      </w:r>
      <w:r>
        <w:rPr>
          <w:spacing w:val="-4"/>
        </w:rPr>
        <w:t> </w:t>
      </w:r>
      <w:r>
        <w:rPr/>
        <w:t>РК,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среднем</w:t>
      </w:r>
      <w:r>
        <w:rPr>
          <w:spacing w:val="-4"/>
        </w:rPr>
        <w:t> </w:t>
      </w:r>
      <w:r>
        <w:rPr/>
        <w:t>численность</w:t>
      </w:r>
      <w:r>
        <w:rPr>
          <w:spacing w:val="-3"/>
        </w:rPr>
        <w:t> </w:t>
      </w:r>
      <w:r>
        <w:rPr/>
        <w:t>занятых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МСП</w:t>
      </w:r>
      <w:r>
        <w:rPr>
          <w:spacing w:val="-4"/>
        </w:rPr>
        <w:t> </w:t>
      </w:r>
      <w:r>
        <w:rPr/>
        <w:t>выросла</w:t>
      </w:r>
      <w:r>
        <w:rPr>
          <w:spacing w:val="-3"/>
        </w:rPr>
        <w:t> </w:t>
      </w:r>
      <w:r>
        <w:rPr/>
        <w:t>на</w:t>
      </w:r>
      <w:r>
        <w:rPr>
          <w:spacing w:val="-52"/>
        </w:rPr>
        <w:t> </w:t>
      </w:r>
      <w:r>
        <w:rPr/>
        <w:t>8%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последние</w:t>
      </w:r>
      <w:r>
        <w:rPr>
          <w:spacing w:val="-10"/>
        </w:rPr>
        <w:t> </w:t>
      </w:r>
      <w:r>
        <w:rPr/>
        <w:t>5</w:t>
      </w:r>
      <w:r>
        <w:rPr>
          <w:spacing w:val="-3"/>
        </w:rPr>
        <w:t> </w:t>
      </w:r>
      <w:r>
        <w:rPr/>
        <w:t>лет,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доля</w:t>
      </w:r>
      <w:r>
        <w:rPr>
          <w:spacing w:val="-2"/>
        </w:rPr>
        <w:t> </w:t>
      </w:r>
      <w:r>
        <w:rPr/>
        <w:t>малого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среднего</w:t>
      </w:r>
      <w:r>
        <w:rPr>
          <w:spacing w:val="-3"/>
        </w:rPr>
        <w:t> </w:t>
      </w:r>
      <w:r>
        <w:rPr/>
        <w:t>предпринимательства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ВВП</w:t>
      </w:r>
      <w:r>
        <w:rPr>
          <w:spacing w:val="-3"/>
        </w:rPr>
        <w:t> </w:t>
      </w:r>
      <w:r>
        <w:rPr/>
        <w:t>выросла</w:t>
      </w:r>
      <w:r>
        <w:rPr>
          <w:spacing w:val="-3"/>
        </w:rPr>
        <w:t> </w:t>
      </w:r>
      <w:r>
        <w:rPr/>
        <w:t>с</w:t>
      </w:r>
      <w:r>
        <w:rPr>
          <w:spacing w:val="-9"/>
        </w:rPr>
        <w:t> </w:t>
      </w:r>
      <w:r>
        <w:rPr/>
        <w:t>20%</w:t>
      </w:r>
      <w:r>
        <w:rPr>
          <w:spacing w:val="-5"/>
        </w:rPr>
        <w:t> </w:t>
      </w:r>
      <w:r>
        <w:rPr/>
        <w:t>до</w:t>
      </w:r>
      <w:r>
        <w:rPr>
          <w:spacing w:val="-8"/>
        </w:rPr>
        <w:t> </w:t>
      </w:r>
      <w:r>
        <w:rPr/>
        <w:t>25,5%.</w:t>
      </w:r>
      <w:r>
        <w:rPr>
          <w:spacing w:val="1"/>
        </w:rPr>
        <w:t> </w:t>
      </w:r>
      <w:r>
        <w:rPr/>
        <w:t>Заметим,</w:t>
      </w:r>
      <w:r>
        <w:rPr>
          <w:spacing w:val="-3"/>
        </w:rPr>
        <w:t> </w:t>
      </w:r>
      <w:r>
        <w:rPr/>
        <w:t>малый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средний</w:t>
      </w:r>
      <w:r>
        <w:rPr>
          <w:spacing w:val="-3"/>
        </w:rPr>
        <w:t> </w:t>
      </w:r>
      <w:r>
        <w:rPr/>
        <w:t>бизнес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четверть</w:t>
      </w:r>
      <w:r>
        <w:rPr>
          <w:spacing w:val="-4"/>
        </w:rPr>
        <w:t> </w:t>
      </w:r>
      <w:r>
        <w:rPr/>
        <w:t>составляет</w:t>
      </w:r>
      <w:r>
        <w:rPr>
          <w:spacing w:val="-3"/>
        </w:rPr>
        <w:t> </w:t>
      </w:r>
      <w:r>
        <w:rPr/>
        <w:t>ВВП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именно</w:t>
      </w:r>
      <w:r>
        <w:rPr>
          <w:spacing w:val="-2"/>
        </w:rPr>
        <w:t> </w:t>
      </w:r>
      <w:r>
        <w:rPr/>
        <w:t>резкое</w:t>
      </w:r>
      <w:r>
        <w:rPr>
          <w:spacing w:val="-3"/>
        </w:rPr>
        <w:t> </w:t>
      </w:r>
      <w:r>
        <w:rPr/>
        <w:t>снижение</w:t>
      </w:r>
      <w:r>
        <w:rPr>
          <w:spacing w:val="-4"/>
        </w:rPr>
        <w:t> </w:t>
      </w:r>
      <w:r>
        <w:rPr/>
        <w:t>доходов</w:t>
      </w:r>
    </w:p>
    <w:p>
      <w:pPr>
        <w:pStyle w:val="BodyText"/>
        <w:spacing w:line="252" w:lineRule="exact"/>
      </w:pPr>
      <w:r>
        <w:rPr/>
        <w:t>МСП</w:t>
      </w:r>
      <w:r>
        <w:rPr>
          <w:spacing w:val="-4"/>
        </w:rPr>
        <w:t> </w:t>
      </w:r>
      <w:r>
        <w:rPr/>
        <w:t>существенно</w:t>
      </w:r>
      <w:r>
        <w:rPr>
          <w:spacing w:val="-4"/>
        </w:rPr>
        <w:t> </w:t>
      </w:r>
      <w:r>
        <w:rPr/>
        <w:t>повлияет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экономический</w:t>
      </w:r>
      <w:r>
        <w:rPr>
          <w:spacing w:val="-4"/>
        </w:rPr>
        <w:t> </w:t>
      </w:r>
      <w:r>
        <w:rPr/>
        <w:t>рост</w:t>
      </w:r>
      <w:r>
        <w:rPr>
          <w:spacing w:val="-4"/>
        </w:rPr>
        <w:t> </w:t>
      </w:r>
      <w:r>
        <w:rPr/>
        <w:t>[4].</w:t>
      </w:r>
    </w:p>
    <w:p>
      <w:pPr>
        <w:pStyle w:val="BodyText"/>
        <w:ind w:right="527" w:firstLine="395"/>
      </w:pPr>
      <w:r>
        <w:rPr/>
        <w:t>Вспышка</w:t>
      </w:r>
      <w:r>
        <w:rPr>
          <w:spacing w:val="-7"/>
        </w:rPr>
        <w:t> </w:t>
      </w:r>
      <w:r>
        <w:rPr/>
        <w:t>коронавируса</w:t>
      </w:r>
      <w:r>
        <w:rPr>
          <w:spacing w:val="-6"/>
        </w:rPr>
        <w:t> </w:t>
      </w:r>
      <w:r>
        <w:rPr/>
        <w:t>вызывает</w:t>
      </w:r>
      <w:r>
        <w:rPr>
          <w:spacing w:val="-5"/>
        </w:rPr>
        <w:t> </w:t>
      </w:r>
      <w:r>
        <w:rPr/>
        <w:t>широкое</w:t>
      </w:r>
      <w:r>
        <w:rPr>
          <w:spacing w:val="-7"/>
        </w:rPr>
        <w:t> </w:t>
      </w:r>
      <w:r>
        <w:rPr/>
        <w:t>беспокойство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экономические</w:t>
      </w:r>
      <w:r>
        <w:rPr>
          <w:spacing w:val="-5"/>
        </w:rPr>
        <w:t> </w:t>
      </w:r>
      <w:r>
        <w:rPr/>
        <w:t>трудности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потре-</w:t>
      </w:r>
      <w:r>
        <w:rPr>
          <w:spacing w:val="-52"/>
        </w:rPr>
        <w:t> </w:t>
      </w:r>
      <w:r>
        <w:rPr/>
        <w:t>бителей,</w:t>
      </w:r>
      <w:r>
        <w:rPr>
          <w:spacing w:val="-1"/>
        </w:rPr>
        <w:t> </w:t>
      </w:r>
      <w:r>
        <w:rPr/>
        <w:t>предприятий и общин по</w:t>
      </w:r>
      <w:r>
        <w:rPr>
          <w:spacing w:val="-1"/>
        </w:rPr>
        <w:t> </w:t>
      </w:r>
      <w:r>
        <w:rPr/>
        <w:t>всему миру.</w:t>
      </w:r>
    </w:p>
    <w:p>
      <w:pPr>
        <w:pStyle w:val="BodyText"/>
        <w:ind w:right="527" w:firstLine="395"/>
      </w:pPr>
      <w:r>
        <w:rPr/>
        <w:t>Неопределенность,</w:t>
      </w:r>
      <w:r>
        <w:rPr>
          <w:spacing w:val="-6"/>
        </w:rPr>
        <w:t> </w:t>
      </w:r>
      <w:r>
        <w:rPr/>
        <w:t>связанная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длительностью</w:t>
      </w:r>
      <w:r>
        <w:rPr>
          <w:spacing w:val="7"/>
        </w:rPr>
        <w:t> </w:t>
      </w:r>
      <w:r>
        <w:rPr/>
        <w:t>(или</w:t>
      </w:r>
      <w:r>
        <w:rPr>
          <w:spacing w:val="-6"/>
        </w:rPr>
        <w:t> </w:t>
      </w:r>
      <w:r>
        <w:rPr/>
        <w:t>даже</w:t>
      </w:r>
      <w:r>
        <w:rPr>
          <w:spacing w:val="-7"/>
        </w:rPr>
        <w:t> </w:t>
      </w:r>
      <w:r>
        <w:rPr/>
        <w:t>углублением)</w:t>
      </w:r>
      <w:r>
        <w:rPr>
          <w:spacing w:val="-6"/>
        </w:rPr>
        <w:t> </w:t>
      </w:r>
      <w:r>
        <w:rPr/>
        <w:t>этих</w:t>
      </w:r>
      <w:r>
        <w:rPr>
          <w:spacing w:val="-6"/>
        </w:rPr>
        <w:t> </w:t>
      </w:r>
      <w:r>
        <w:rPr/>
        <w:t>условий,</w:t>
      </w:r>
      <w:r>
        <w:rPr>
          <w:spacing w:val="-5"/>
        </w:rPr>
        <w:t> </w:t>
      </w:r>
      <w:r>
        <w:rPr/>
        <w:t>затумани-</w:t>
      </w:r>
      <w:r>
        <w:rPr>
          <w:spacing w:val="-52"/>
        </w:rPr>
        <w:t> </w:t>
      </w:r>
      <w:r>
        <w:rPr/>
        <w:t>вает</w:t>
      </w:r>
      <w:r>
        <w:rPr>
          <w:spacing w:val="-2"/>
        </w:rPr>
        <w:t> </w:t>
      </w:r>
      <w:r>
        <w:rPr/>
        <w:t>любые</w:t>
      </w:r>
      <w:r>
        <w:rPr>
          <w:spacing w:val="-2"/>
        </w:rPr>
        <w:t> </w:t>
      </w:r>
      <w:r>
        <w:rPr/>
        <w:t>представления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том,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может</w:t>
      </w:r>
      <w:r>
        <w:rPr>
          <w:spacing w:val="-2"/>
        </w:rPr>
        <w:t> </w:t>
      </w:r>
      <w:r>
        <w:rPr/>
        <w:t>развиваться</w:t>
      </w:r>
      <w:r>
        <w:rPr>
          <w:spacing w:val="-2"/>
        </w:rPr>
        <w:t> </w:t>
      </w:r>
      <w:r>
        <w:rPr/>
        <w:t>восстановление</w:t>
      </w:r>
      <w:r>
        <w:rPr>
          <w:spacing w:val="-1"/>
        </w:rPr>
        <w:t> </w:t>
      </w:r>
      <w:r>
        <w:rPr/>
        <w:t>отрасли.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Действительно,</w:t>
      </w:r>
      <w:r>
        <w:rPr>
          <w:spacing w:val="-6"/>
        </w:rPr>
        <w:t> </w:t>
      </w:r>
      <w:r>
        <w:rPr/>
        <w:t>многие</w:t>
      </w:r>
      <w:r>
        <w:rPr>
          <w:spacing w:val="-6"/>
        </w:rPr>
        <w:t> </w:t>
      </w:r>
      <w:r>
        <w:rPr/>
        <w:t>компании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обрабатывающей</w:t>
      </w:r>
      <w:r>
        <w:rPr>
          <w:spacing w:val="-7"/>
        </w:rPr>
        <w:t> </w:t>
      </w:r>
      <w:r>
        <w:rPr/>
        <w:t>промышленности</w:t>
      </w:r>
      <w:r>
        <w:rPr>
          <w:spacing w:val="-5"/>
        </w:rPr>
        <w:t> </w:t>
      </w:r>
      <w:r>
        <w:rPr/>
        <w:t>могли</w:t>
      </w:r>
      <w:r>
        <w:rPr>
          <w:spacing w:val="-6"/>
        </w:rPr>
        <w:t> </w:t>
      </w:r>
      <w:r>
        <w:rPr/>
        <w:t>бы</w:t>
      </w:r>
      <w:r>
        <w:rPr>
          <w:spacing w:val="-7"/>
        </w:rPr>
        <w:t> </w:t>
      </w:r>
      <w:r>
        <w:rPr/>
        <w:t>претендовать</w:t>
      </w:r>
      <w:r>
        <w:rPr>
          <w:spacing w:val="-5"/>
        </w:rPr>
        <w:t> </w:t>
      </w:r>
      <w:r>
        <w:rPr/>
        <w:t>на</w:t>
      </w:r>
      <w:r>
        <w:rPr>
          <w:spacing w:val="-52"/>
        </w:rPr>
        <w:t> </w:t>
      </w:r>
      <w:r>
        <w:rPr/>
        <w:t>государственную стимулирующую поддержку. Но существует реальная вероятность того, что кризис</w:t>
      </w:r>
      <w:r>
        <w:rPr>
          <w:spacing w:val="1"/>
        </w:rPr>
        <w:t> </w:t>
      </w:r>
      <w:r>
        <w:rPr/>
        <w:t>приведет к банкротству некоторых производителей, поскольку снижение спроса, производства и</w:t>
      </w:r>
      <w:r>
        <w:rPr>
          <w:spacing w:val="1"/>
        </w:rPr>
        <w:t> </w:t>
      </w:r>
      <w:r>
        <w:rPr/>
        <w:t>доходов,</w:t>
      </w:r>
      <w:r>
        <w:rPr>
          <w:spacing w:val="-2"/>
        </w:rPr>
        <w:t> </w:t>
      </w:r>
      <w:r>
        <w:rPr/>
        <w:t>наряду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долговыми</w:t>
      </w:r>
      <w:r>
        <w:rPr>
          <w:spacing w:val="-2"/>
        </w:rPr>
        <w:t> </w:t>
      </w:r>
      <w:r>
        <w:rPr/>
        <w:t>обязательствами,</w:t>
      </w:r>
      <w:r>
        <w:rPr>
          <w:spacing w:val="-1"/>
        </w:rPr>
        <w:t> </w:t>
      </w:r>
      <w:r>
        <w:rPr/>
        <w:t>берет</w:t>
      </w:r>
      <w:r>
        <w:rPr>
          <w:spacing w:val="-3"/>
        </w:rPr>
        <w:t> </w:t>
      </w:r>
      <w:r>
        <w:rPr/>
        <w:t>свое</w:t>
      </w:r>
      <w:r>
        <w:rPr>
          <w:spacing w:val="-1"/>
        </w:rPr>
        <w:t> </w:t>
      </w:r>
      <w:r>
        <w:rPr/>
        <w:t>кумулятивное</w:t>
      </w:r>
      <w:r>
        <w:rPr>
          <w:spacing w:val="-1"/>
        </w:rPr>
        <w:t> </w:t>
      </w:r>
      <w:r>
        <w:rPr/>
        <w:t>бремя</w:t>
      </w:r>
      <w:r>
        <w:rPr>
          <w:spacing w:val="-2"/>
        </w:rPr>
        <w:t> </w:t>
      </w:r>
      <w:r>
        <w:rPr/>
        <w:t>[5].</w:t>
      </w:r>
    </w:p>
    <w:p>
      <w:pPr>
        <w:pStyle w:val="BodyText"/>
        <w:spacing w:before="1"/>
        <w:ind w:left="0"/>
      </w:pPr>
    </w:p>
    <w:p>
      <w:pPr>
        <w:pStyle w:val="BodyText"/>
        <w:ind w:right="729" w:firstLine="395"/>
        <w:jc w:val="both"/>
      </w:pPr>
      <w:r>
        <w:rPr>
          <w:b/>
        </w:rPr>
        <w:t>Развитие инновационной деятельности. </w:t>
      </w:r>
      <w:r>
        <w:rPr/>
        <w:t>Формирование инновационной среды как важнейшего</w:t>
      </w:r>
      <w:r>
        <w:rPr>
          <w:spacing w:val="-52"/>
        </w:rPr>
        <w:t> </w:t>
      </w:r>
      <w:r>
        <w:rPr/>
        <w:t>условия</w:t>
      </w:r>
      <w:r>
        <w:rPr>
          <w:spacing w:val="-7"/>
        </w:rPr>
        <w:t> </w:t>
      </w:r>
      <w:r>
        <w:rPr/>
        <w:t>внедрение</w:t>
      </w:r>
      <w:r>
        <w:rPr>
          <w:spacing w:val="-5"/>
        </w:rPr>
        <w:t> </w:t>
      </w:r>
      <w:r>
        <w:rPr/>
        <w:t>эффективных</w:t>
      </w:r>
      <w:r>
        <w:rPr>
          <w:spacing w:val="-6"/>
        </w:rPr>
        <w:t> </w:t>
      </w:r>
      <w:r>
        <w:rPr/>
        <w:t>инноваций</w:t>
      </w:r>
      <w:r>
        <w:rPr>
          <w:spacing w:val="-5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актуальной</w:t>
      </w:r>
      <w:r>
        <w:rPr>
          <w:spacing w:val="-7"/>
        </w:rPr>
        <w:t> </w:t>
      </w:r>
      <w:r>
        <w:rPr/>
        <w:t>научной</w:t>
      </w:r>
      <w:r>
        <w:rPr>
          <w:spacing w:val="-5"/>
        </w:rPr>
        <w:t> </w:t>
      </w:r>
      <w:r>
        <w:rPr/>
        <w:t>задачей</w:t>
      </w:r>
      <w:r>
        <w:rPr>
          <w:spacing w:val="-6"/>
        </w:rPr>
        <w:t> </w:t>
      </w:r>
      <w:r>
        <w:rPr/>
        <w:t>большой</w:t>
      </w:r>
      <w:r>
        <w:rPr>
          <w:spacing w:val="-6"/>
        </w:rPr>
        <w:t> </w:t>
      </w:r>
      <w:r>
        <w:rPr/>
        <w:t>экономи-</w:t>
      </w:r>
      <w:r>
        <w:rPr>
          <w:spacing w:val="-52"/>
        </w:rPr>
        <w:t> </w:t>
      </w:r>
      <w:r>
        <w:rPr/>
        <w:t>ческой</w:t>
      </w:r>
      <w:r>
        <w:rPr>
          <w:spacing w:val="-1"/>
        </w:rPr>
        <w:t> </w:t>
      </w:r>
      <w:r>
        <w:rPr/>
        <w:t>важности</w:t>
      </w:r>
      <w:r>
        <w:rPr>
          <w:spacing w:val="-3"/>
        </w:rPr>
        <w:t> </w:t>
      </w:r>
      <w:r>
        <w:rPr/>
        <w:t>[6].</w:t>
      </w:r>
    </w:p>
    <w:p>
      <w:pPr>
        <w:pStyle w:val="BodyText"/>
        <w:ind w:right="813" w:firstLine="395"/>
        <w:jc w:val="both"/>
      </w:pPr>
      <w:r>
        <w:rPr/>
        <w:t>Согласно докладу, Global Innovation Index 2020, среди стран СНГ лидирует Украина (45 место),</w:t>
      </w:r>
      <w:r>
        <w:rPr>
          <w:spacing w:val="1"/>
        </w:rPr>
        <w:t> </w:t>
      </w:r>
      <w:r>
        <w:rPr/>
        <w:t>далее</w:t>
      </w:r>
      <w:r>
        <w:rPr>
          <w:spacing w:val="-2"/>
        </w:rPr>
        <w:t> </w:t>
      </w:r>
      <w:r>
        <w:rPr/>
        <w:t>Россия</w:t>
      </w:r>
      <w:r>
        <w:rPr>
          <w:spacing w:val="-3"/>
        </w:rPr>
        <w:t> </w:t>
      </w:r>
      <w:r>
        <w:rPr/>
        <w:t>(47 место) и Молдова</w:t>
      </w:r>
      <w:r>
        <w:rPr>
          <w:spacing w:val="-2"/>
        </w:rPr>
        <w:t> </w:t>
      </w:r>
      <w:r>
        <w:rPr/>
        <w:t>(59 место).</w:t>
      </w:r>
    </w:p>
    <w:p>
      <w:pPr>
        <w:pStyle w:val="BodyText"/>
        <w:ind w:right="755" w:firstLine="395"/>
        <w:jc w:val="both"/>
      </w:pPr>
      <w:r>
        <w:rPr/>
        <w:t>Казахстан занимает 77 место (после Украины, России, Молдовы, Армении и Беларусь), что явля-</w:t>
      </w:r>
      <w:r>
        <w:rPr>
          <w:spacing w:val="-52"/>
        </w:rPr>
        <w:t> </w:t>
      </w:r>
      <w:r>
        <w:rPr/>
        <w:t>ется</w:t>
      </w:r>
      <w:r>
        <w:rPr>
          <w:spacing w:val="-6"/>
        </w:rPr>
        <w:t> </w:t>
      </w:r>
      <w:r>
        <w:rPr/>
        <w:t>основанием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совершенствования</w:t>
      </w:r>
      <w:r>
        <w:rPr>
          <w:spacing w:val="-5"/>
        </w:rPr>
        <w:t> </w:t>
      </w:r>
      <w:r>
        <w:rPr/>
        <w:t>государственной</w:t>
      </w:r>
      <w:r>
        <w:rPr>
          <w:spacing w:val="-4"/>
        </w:rPr>
        <w:t> </w:t>
      </w:r>
      <w:r>
        <w:rPr/>
        <w:t>политики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национальных</w:t>
      </w:r>
      <w:r>
        <w:rPr>
          <w:spacing w:val="-5"/>
        </w:rPr>
        <w:t> </w:t>
      </w:r>
      <w:r>
        <w:rPr/>
        <w:t>приоритетов.</w:t>
      </w:r>
    </w:p>
    <w:p>
      <w:pPr>
        <w:pStyle w:val="BodyText"/>
        <w:ind w:right="656" w:firstLine="395"/>
        <w:jc w:val="both"/>
      </w:pPr>
      <w:r>
        <w:rPr/>
        <w:t>Однако, среди стран Центральной Азии самый высокий рейтинг в индексе принадлежит Казах-</w:t>
      </w:r>
      <w:r>
        <w:rPr>
          <w:spacing w:val="1"/>
        </w:rPr>
        <w:t> </w:t>
      </w:r>
      <w:r>
        <w:rPr/>
        <w:t>стану.</w:t>
      </w:r>
      <w:r>
        <w:rPr>
          <w:spacing w:val="-4"/>
        </w:rPr>
        <w:t> </w:t>
      </w:r>
      <w:r>
        <w:rPr/>
        <w:t>Узбекистан</w:t>
      </w:r>
      <w:r>
        <w:rPr>
          <w:spacing w:val="-3"/>
        </w:rPr>
        <w:t> </w:t>
      </w:r>
      <w:r>
        <w:rPr/>
        <w:t>находится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93</w:t>
      </w:r>
      <w:r>
        <w:rPr>
          <w:spacing w:val="-3"/>
        </w:rPr>
        <w:t> </w:t>
      </w:r>
      <w:r>
        <w:rPr/>
        <w:t>месте,</w:t>
      </w:r>
      <w:r>
        <w:rPr>
          <w:spacing w:val="-3"/>
        </w:rPr>
        <w:t> </w:t>
      </w:r>
      <w:r>
        <w:rPr/>
        <w:t>Кыргызстан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90</w:t>
      </w:r>
      <w:r>
        <w:rPr>
          <w:spacing w:val="-6"/>
        </w:rPr>
        <w:t> </w:t>
      </w:r>
      <w:r>
        <w:rPr/>
        <w:t>месте,</w:t>
      </w:r>
      <w:r>
        <w:rPr>
          <w:spacing w:val="-3"/>
        </w:rPr>
        <w:t> </w:t>
      </w:r>
      <w:r>
        <w:rPr/>
        <w:t>а</w:t>
      </w:r>
      <w:r>
        <w:rPr>
          <w:spacing w:val="-4"/>
        </w:rPr>
        <w:t> </w:t>
      </w:r>
      <w:r>
        <w:rPr/>
        <w:t>Таджикистан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100</w:t>
      </w:r>
      <w:r>
        <w:rPr>
          <w:spacing w:val="-4"/>
        </w:rPr>
        <w:t> </w:t>
      </w:r>
      <w:r>
        <w:rPr/>
        <w:t>месте</w:t>
      </w:r>
      <w:r>
        <w:rPr>
          <w:spacing w:val="-7"/>
        </w:rPr>
        <w:t> </w:t>
      </w:r>
      <w:r>
        <w:rPr/>
        <w:t>[7].</w:t>
      </w:r>
    </w:p>
    <w:p>
      <w:pPr>
        <w:pStyle w:val="BodyText"/>
        <w:spacing w:before="1"/>
        <w:ind w:left="0"/>
        <w:rPr>
          <w:sz w:val="14"/>
        </w:rPr>
      </w:pPr>
    </w:p>
    <w:p>
      <w:pPr>
        <w:spacing w:line="207" w:lineRule="exact" w:before="92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1</w:t>
      </w:r>
    </w:p>
    <w:p>
      <w:pPr>
        <w:spacing w:line="207" w:lineRule="exact" w:before="0"/>
        <w:ind w:left="3056" w:right="0" w:firstLine="0"/>
        <w:jc w:val="left"/>
        <w:rPr>
          <w:b/>
          <w:sz w:val="18"/>
        </w:rPr>
      </w:pPr>
      <w:r>
        <w:rPr>
          <w:b/>
          <w:sz w:val="18"/>
        </w:rPr>
        <w:t>Глобальный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индекс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инноваций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среди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стран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СНГ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1"/>
        <w:gridCol w:w="1620"/>
        <w:gridCol w:w="2251"/>
        <w:gridCol w:w="2107"/>
      </w:tblGrid>
      <w:tr>
        <w:trPr>
          <w:trHeight w:val="227" w:hRule="atLeast"/>
        </w:trPr>
        <w:tc>
          <w:tcPr>
            <w:tcW w:w="357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20" w:type="dxa"/>
          </w:tcPr>
          <w:p>
            <w:pPr>
              <w:pStyle w:val="TableParagraph"/>
              <w:spacing w:line="186" w:lineRule="exact" w:before="21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2251" w:type="dxa"/>
          </w:tcPr>
          <w:p>
            <w:pPr>
              <w:pStyle w:val="TableParagraph"/>
              <w:spacing w:line="186" w:lineRule="exact" w:before="21"/>
              <w:ind w:left="109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2107" w:type="dxa"/>
          </w:tcPr>
          <w:p>
            <w:pPr>
              <w:pStyle w:val="TableParagraph"/>
              <w:spacing w:line="186" w:lineRule="exact" w:before="21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</w:tr>
      <w:tr>
        <w:trPr>
          <w:trHeight w:val="227" w:hRule="atLeast"/>
        </w:trPr>
        <w:tc>
          <w:tcPr>
            <w:tcW w:w="3571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Украина</w:t>
            </w:r>
          </w:p>
        </w:tc>
        <w:tc>
          <w:tcPr>
            <w:tcW w:w="1620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2251" w:type="dxa"/>
          </w:tcPr>
          <w:p>
            <w:pPr>
              <w:pStyle w:val="TableParagraph"/>
              <w:spacing w:line="191" w:lineRule="exact" w:before="16"/>
              <w:ind w:left="109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107" w:type="dxa"/>
          </w:tcPr>
          <w:p>
            <w:pPr>
              <w:pStyle w:val="TableParagraph"/>
              <w:spacing w:line="191" w:lineRule="exact" w:before="16"/>
              <w:ind w:left="108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</w:tr>
      <w:tr>
        <w:trPr>
          <w:trHeight w:val="227" w:hRule="atLeast"/>
        </w:trPr>
        <w:tc>
          <w:tcPr>
            <w:tcW w:w="3571" w:type="dxa"/>
          </w:tcPr>
          <w:p>
            <w:pPr>
              <w:pStyle w:val="TableParagraph"/>
              <w:spacing w:line="193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Россия</w:t>
            </w:r>
          </w:p>
        </w:tc>
        <w:tc>
          <w:tcPr>
            <w:tcW w:w="1620" w:type="dxa"/>
          </w:tcPr>
          <w:p>
            <w:pPr>
              <w:pStyle w:val="TableParagraph"/>
              <w:spacing w:line="193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2251" w:type="dxa"/>
          </w:tcPr>
          <w:p>
            <w:pPr>
              <w:pStyle w:val="TableParagraph"/>
              <w:spacing w:line="193" w:lineRule="exact" w:before="14"/>
              <w:ind w:left="109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2107" w:type="dxa"/>
          </w:tcPr>
          <w:p>
            <w:pPr>
              <w:pStyle w:val="TableParagraph"/>
              <w:spacing w:line="193" w:lineRule="exact" w:before="14"/>
              <w:ind w:left="108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>
        <w:trPr>
          <w:trHeight w:val="224" w:hRule="atLeast"/>
        </w:trPr>
        <w:tc>
          <w:tcPr>
            <w:tcW w:w="3571" w:type="dxa"/>
          </w:tcPr>
          <w:p>
            <w:pPr>
              <w:pStyle w:val="TableParagraph"/>
              <w:spacing w:line="191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Молдова</w:t>
            </w:r>
          </w:p>
        </w:tc>
        <w:tc>
          <w:tcPr>
            <w:tcW w:w="1620" w:type="dxa"/>
          </w:tcPr>
          <w:p>
            <w:pPr>
              <w:pStyle w:val="TableParagraph"/>
              <w:spacing w:line="191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2251" w:type="dxa"/>
          </w:tcPr>
          <w:p>
            <w:pPr>
              <w:pStyle w:val="TableParagraph"/>
              <w:spacing w:line="191" w:lineRule="exact" w:before="14"/>
              <w:ind w:left="109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2107" w:type="dxa"/>
          </w:tcPr>
          <w:p>
            <w:pPr>
              <w:pStyle w:val="TableParagraph"/>
              <w:spacing w:line="191" w:lineRule="exact" w:before="14"/>
              <w:ind w:left="108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</w:tr>
      <w:tr>
        <w:trPr>
          <w:trHeight w:val="227" w:hRule="atLeast"/>
        </w:trPr>
        <w:tc>
          <w:tcPr>
            <w:tcW w:w="3571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Армения</w:t>
            </w:r>
          </w:p>
        </w:tc>
        <w:tc>
          <w:tcPr>
            <w:tcW w:w="1620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2251" w:type="dxa"/>
          </w:tcPr>
          <w:p>
            <w:pPr>
              <w:pStyle w:val="TableParagraph"/>
              <w:spacing w:line="191" w:lineRule="exact" w:before="16"/>
              <w:ind w:left="109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2107" w:type="dxa"/>
          </w:tcPr>
          <w:p>
            <w:pPr>
              <w:pStyle w:val="TableParagraph"/>
              <w:spacing w:line="191" w:lineRule="exact" w:before="16"/>
              <w:ind w:left="108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</w:tr>
      <w:tr>
        <w:trPr>
          <w:trHeight w:val="227" w:hRule="atLeast"/>
        </w:trPr>
        <w:tc>
          <w:tcPr>
            <w:tcW w:w="3571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Беларусь</w:t>
            </w:r>
          </w:p>
        </w:tc>
        <w:tc>
          <w:tcPr>
            <w:tcW w:w="1620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2251" w:type="dxa"/>
          </w:tcPr>
          <w:p>
            <w:pPr>
              <w:pStyle w:val="TableParagraph"/>
              <w:spacing w:line="191" w:lineRule="exact" w:before="16"/>
              <w:ind w:left="109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2107" w:type="dxa"/>
          </w:tcPr>
          <w:p>
            <w:pPr>
              <w:pStyle w:val="TableParagraph"/>
              <w:spacing w:line="191" w:lineRule="exact" w:before="16"/>
              <w:ind w:left="108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</w:tr>
      <w:tr>
        <w:trPr>
          <w:trHeight w:val="227" w:hRule="atLeast"/>
        </w:trPr>
        <w:tc>
          <w:tcPr>
            <w:tcW w:w="3571" w:type="dxa"/>
          </w:tcPr>
          <w:p>
            <w:pPr>
              <w:pStyle w:val="TableParagraph"/>
              <w:spacing w:line="193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1620" w:type="dxa"/>
          </w:tcPr>
          <w:p>
            <w:pPr>
              <w:pStyle w:val="TableParagraph"/>
              <w:spacing w:line="193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2251" w:type="dxa"/>
          </w:tcPr>
          <w:p>
            <w:pPr>
              <w:pStyle w:val="TableParagraph"/>
              <w:spacing w:line="193" w:lineRule="exact" w:before="14"/>
              <w:ind w:left="109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2107" w:type="dxa"/>
          </w:tcPr>
          <w:p>
            <w:pPr>
              <w:pStyle w:val="TableParagraph"/>
              <w:spacing w:line="193" w:lineRule="exact" w:before="14"/>
              <w:ind w:left="108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</w:tr>
      <w:tr>
        <w:trPr>
          <w:trHeight w:val="224" w:hRule="atLeast"/>
        </w:trPr>
        <w:tc>
          <w:tcPr>
            <w:tcW w:w="3571" w:type="dxa"/>
          </w:tcPr>
          <w:p>
            <w:pPr>
              <w:pStyle w:val="TableParagraph"/>
              <w:spacing w:line="191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Азербайджан</w:t>
            </w:r>
          </w:p>
        </w:tc>
        <w:tc>
          <w:tcPr>
            <w:tcW w:w="1620" w:type="dxa"/>
          </w:tcPr>
          <w:p>
            <w:pPr>
              <w:pStyle w:val="TableParagraph"/>
              <w:spacing w:line="191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2251" w:type="dxa"/>
          </w:tcPr>
          <w:p>
            <w:pPr>
              <w:pStyle w:val="TableParagraph"/>
              <w:spacing w:line="191" w:lineRule="exact" w:before="14"/>
              <w:ind w:left="109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2107" w:type="dxa"/>
          </w:tcPr>
          <w:p>
            <w:pPr>
              <w:pStyle w:val="TableParagraph"/>
              <w:spacing w:line="191" w:lineRule="exact" w:before="14"/>
              <w:ind w:left="108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</w:tr>
      <w:tr>
        <w:trPr>
          <w:trHeight w:val="227" w:hRule="atLeast"/>
        </w:trPr>
        <w:tc>
          <w:tcPr>
            <w:tcW w:w="3571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Узбекистан</w:t>
            </w:r>
          </w:p>
        </w:tc>
        <w:tc>
          <w:tcPr>
            <w:tcW w:w="1620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2251" w:type="dxa"/>
          </w:tcPr>
          <w:p>
            <w:pPr>
              <w:pStyle w:val="TableParagraph"/>
              <w:spacing w:line="191" w:lineRule="exact" w:before="16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2107" w:type="dxa"/>
          </w:tcPr>
          <w:p>
            <w:pPr>
              <w:pStyle w:val="TableParagraph"/>
              <w:spacing w:line="191" w:lineRule="exact" w:before="16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3571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Кыргызстан</w:t>
            </w:r>
          </w:p>
        </w:tc>
        <w:tc>
          <w:tcPr>
            <w:tcW w:w="1620" w:type="dxa"/>
          </w:tcPr>
          <w:p>
            <w:pPr>
              <w:pStyle w:val="TableParagraph"/>
              <w:spacing w:line="191" w:lineRule="exact" w:before="16"/>
              <w:ind w:left="107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2251" w:type="dxa"/>
          </w:tcPr>
          <w:p>
            <w:pPr>
              <w:pStyle w:val="TableParagraph"/>
              <w:spacing w:line="191" w:lineRule="exact" w:before="16"/>
              <w:ind w:left="109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2107" w:type="dxa"/>
          </w:tcPr>
          <w:p>
            <w:pPr>
              <w:pStyle w:val="TableParagraph"/>
              <w:spacing w:line="191" w:lineRule="exact" w:before="16"/>
              <w:ind w:left="108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</w:tr>
      <w:tr>
        <w:trPr>
          <w:trHeight w:val="227" w:hRule="atLeast"/>
        </w:trPr>
        <w:tc>
          <w:tcPr>
            <w:tcW w:w="3571" w:type="dxa"/>
          </w:tcPr>
          <w:p>
            <w:pPr>
              <w:pStyle w:val="TableParagraph"/>
              <w:spacing w:line="193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Таджикистан</w:t>
            </w:r>
          </w:p>
        </w:tc>
        <w:tc>
          <w:tcPr>
            <w:tcW w:w="1620" w:type="dxa"/>
          </w:tcPr>
          <w:p>
            <w:pPr>
              <w:pStyle w:val="TableParagraph"/>
              <w:spacing w:line="193" w:lineRule="exact" w:before="14"/>
              <w:ind w:left="107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2251" w:type="dxa"/>
          </w:tcPr>
          <w:p>
            <w:pPr>
              <w:pStyle w:val="TableParagraph"/>
              <w:spacing w:line="193" w:lineRule="exact" w:before="14"/>
              <w:ind w:left="109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2107" w:type="dxa"/>
          </w:tcPr>
          <w:p>
            <w:pPr>
              <w:pStyle w:val="TableParagraph"/>
              <w:spacing w:line="193" w:lineRule="exact" w:before="14"/>
              <w:ind w:left="108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spacing w:before="93"/>
        <w:ind w:left="562" w:right="1002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автором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основе</w:t>
      </w:r>
      <w:r>
        <w:rPr>
          <w:spacing w:val="-5"/>
          <w:sz w:val="18"/>
        </w:rPr>
        <w:t> </w:t>
      </w:r>
      <w:r>
        <w:rPr>
          <w:sz w:val="18"/>
        </w:rPr>
        <w:t>данных</w:t>
      </w:r>
      <w:r>
        <w:rPr>
          <w:spacing w:val="-4"/>
          <w:sz w:val="18"/>
        </w:rPr>
        <w:t> </w:t>
      </w:r>
      <w:r>
        <w:rPr>
          <w:sz w:val="18"/>
        </w:rPr>
        <w:t>[7]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622" w:firstLine="395"/>
      </w:pPr>
      <w:r>
        <w:rPr/>
        <w:t>Несмотря на то, что принимаются различные меры, направленные на экономический рост,</w:t>
      </w:r>
      <w:r>
        <w:rPr>
          <w:spacing w:val="1"/>
        </w:rPr>
        <w:t> </w:t>
      </w:r>
      <w:r>
        <w:rPr/>
        <w:t>наблюдается отставание по уровню производительности труда. Рост производительности сдерживают</w:t>
      </w:r>
      <w:r>
        <w:rPr>
          <w:spacing w:val="-52"/>
        </w:rPr>
        <w:t> </w:t>
      </w:r>
      <w:r>
        <w:rPr/>
        <w:t>недостаточное проникновение и развитие современных технологий, высокий уровень износа и невы-</w:t>
      </w:r>
      <w:r>
        <w:rPr>
          <w:spacing w:val="1"/>
        </w:rPr>
        <w:t> </w:t>
      </w:r>
      <w:r>
        <w:rPr/>
        <w:t>сокий технологический уровень основных средств. На это указывает такой показатель, как доля</w:t>
      </w:r>
      <w:r>
        <w:rPr>
          <w:spacing w:val="1"/>
        </w:rPr>
        <w:t> </w:t>
      </w:r>
      <w:r>
        <w:rPr/>
        <w:t>инновационной</w:t>
      </w:r>
      <w:r>
        <w:rPr>
          <w:spacing w:val="-4"/>
        </w:rPr>
        <w:t> </w:t>
      </w:r>
      <w:r>
        <w:rPr/>
        <w:t>продукции</w:t>
      </w:r>
      <w:r>
        <w:rPr>
          <w:spacing w:val="-4"/>
        </w:rPr>
        <w:t> </w:t>
      </w:r>
      <w:r>
        <w:rPr/>
        <w:t>от</w:t>
      </w:r>
      <w:r>
        <w:rPr>
          <w:spacing w:val="-4"/>
        </w:rPr>
        <w:t> </w:t>
      </w:r>
      <w:r>
        <w:rPr/>
        <w:t>ВВП.</w:t>
      </w:r>
      <w:r>
        <w:rPr>
          <w:spacing w:val="-4"/>
        </w:rPr>
        <w:t> </w:t>
      </w:r>
      <w:r>
        <w:rPr/>
        <w:t>Заметим,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доля</w:t>
      </w:r>
      <w:r>
        <w:rPr>
          <w:spacing w:val="-4"/>
        </w:rPr>
        <w:t> </w:t>
      </w:r>
      <w:r>
        <w:rPr/>
        <w:t>инновационных</w:t>
      </w:r>
      <w:r>
        <w:rPr>
          <w:spacing w:val="-5"/>
        </w:rPr>
        <w:t> </w:t>
      </w:r>
      <w:r>
        <w:rPr/>
        <w:t>товаров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услуг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отношению</w:t>
      </w:r>
      <w:r>
        <w:rPr>
          <w:spacing w:val="-52"/>
        </w:rPr>
        <w:t> </w:t>
      </w:r>
      <w:r>
        <w:rPr/>
        <w:t>к</w:t>
      </w:r>
      <w:r>
        <w:rPr>
          <w:spacing w:val="-2"/>
        </w:rPr>
        <w:t> </w:t>
      </w:r>
      <w:r>
        <w:rPr/>
        <w:t>ВВП составляет лишь 1,6% от</w:t>
      </w:r>
      <w:r>
        <w:rPr>
          <w:spacing w:val="-1"/>
        </w:rPr>
        <w:t> </w:t>
      </w:r>
      <w:r>
        <w:rPr/>
        <w:t>ВВП, за</w:t>
      </w:r>
      <w:r>
        <w:rPr>
          <w:spacing w:val="-1"/>
        </w:rPr>
        <w:t> </w:t>
      </w:r>
      <w:r>
        <w:rPr/>
        <w:t>2019 год.</w:t>
      </w:r>
    </w:p>
    <w:p>
      <w:pPr>
        <w:pStyle w:val="BodyText"/>
        <w:ind w:right="527" w:firstLine="395"/>
      </w:pPr>
      <w:r>
        <w:rPr/>
        <w:t>Но,</w:t>
      </w:r>
      <w:r>
        <w:rPr>
          <w:spacing w:val="-4"/>
        </w:rPr>
        <w:t> </w:t>
      </w:r>
      <w:r>
        <w:rPr/>
        <w:t>тем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менее,</w:t>
      </w:r>
      <w:r>
        <w:rPr>
          <w:spacing w:val="-3"/>
        </w:rPr>
        <w:t> </w:t>
      </w:r>
      <w:r>
        <w:rPr/>
        <w:t>за</w:t>
      </w:r>
      <w:r>
        <w:rPr>
          <w:spacing w:val="-5"/>
        </w:rPr>
        <w:t> </w:t>
      </w:r>
      <w:r>
        <w:rPr/>
        <w:t>последние</w:t>
      </w:r>
      <w:r>
        <w:rPr>
          <w:spacing w:val="-9"/>
        </w:rPr>
        <w:t> </w:t>
      </w:r>
      <w:r>
        <w:rPr/>
        <w:t>10</w:t>
      </w:r>
      <w:r>
        <w:rPr>
          <w:spacing w:val="-4"/>
        </w:rPr>
        <w:t> </w:t>
      </w:r>
      <w:r>
        <w:rPr/>
        <w:t>лет,</w:t>
      </w:r>
      <w:r>
        <w:rPr>
          <w:spacing w:val="-4"/>
        </w:rPr>
        <w:t> </w:t>
      </w:r>
      <w:r>
        <w:rPr/>
        <w:t>доля</w:t>
      </w:r>
      <w:r>
        <w:rPr>
          <w:spacing w:val="-4"/>
        </w:rPr>
        <w:t> </w:t>
      </w:r>
      <w:r>
        <w:rPr/>
        <w:t>инновационной</w:t>
      </w:r>
      <w:r>
        <w:rPr>
          <w:spacing w:val="-4"/>
        </w:rPr>
        <w:t> </w:t>
      </w:r>
      <w:r>
        <w:rPr/>
        <w:t>продукции</w:t>
      </w:r>
      <w:r>
        <w:rPr>
          <w:spacing w:val="-4"/>
        </w:rPr>
        <w:t> </w:t>
      </w:r>
      <w:r>
        <w:rPr/>
        <w:t>увеличилась</w:t>
      </w:r>
      <w:r>
        <w:rPr>
          <w:spacing w:val="-3"/>
        </w:rPr>
        <w:t> </w:t>
      </w:r>
      <w:r>
        <w:rPr/>
        <w:t>с</w:t>
      </w:r>
      <w:r>
        <w:rPr>
          <w:spacing w:val="-9"/>
        </w:rPr>
        <w:t> </w:t>
      </w:r>
      <w:r>
        <w:rPr/>
        <w:t>0,65%</w:t>
      </w:r>
      <w:r>
        <w:rPr>
          <w:spacing w:val="-4"/>
        </w:rPr>
        <w:t> </w:t>
      </w:r>
      <w:r>
        <w:rPr/>
        <w:t>почти</w:t>
      </w:r>
      <w:r>
        <w:rPr>
          <w:spacing w:val="-52"/>
        </w:rPr>
        <w:t> </w:t>
      </w:r>
      <w:r>
        <w:rPr/>
        <w:t>до</w:t>
      </w:r>
      <w:r>
        <w:rPr>
          <w:spacing w:val="-2"/>
        </w:rPr>
        <w:t> </w:t>
      </w:r>
      <w:r>
        <w:rPr/>
        <w:t>2%</w:t>
      </w:r>
      <w:r>
        <w:rPr>
          <w:spacing w:val="1"/>
        </w:rPr>
        <w:t> </w:t>
      </w:r>
      <w:r>
        <w:rPr/>
        <w:t>от ВВП.</w:t>
      </w: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1211068</wp:posOffset>
            </wp:positionH>
            <wp:positionV relativeFrom="paragraph">
              <wp:posOffset>160803</wp:posOffset>
            </wp:positionV>
            <wp:extent cx="5106520" cy="2403157"/>
            <wp:effectExtent l="0" t="0" r="0" b="0"/>
            <wp:wrapTopAndBottom/>
            <wp:docPr id="9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0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520" cy="2403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20"/>
        </w:rPr>
      </w:pPr>
    </w:p>
    <w:p>
      <w:pPr>
        <w:spacing w:before="0"/>
        <w:ind w:left="562" w:right="1004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4</w:t>
      </w:r>
      <w:r>
        <w:rPr>
          <w:sz w:val="18"/>
        </w:rPr>
        <w:t>.</w:t>
      </w:r>
      <w:r>
        <w:rPr>
          <w:spacing w:val="-3"/>
          <w:sz w:val="18"/>
        </w:rPr>
        <w:t> </w:t>
      </w:r>
      <w:r>
        <w:rPr>
          <w:sz w:val="18"/>
        </w:rPr>
        <w:t>Доля</w:t>
      </w:r>
      <w:r>
        <w:rPr>
          <w:spacing w:val="-5"/>
          <w:sz w:val="18"/>
        </w:rPr>
        <w:t> </w:t>
      </w:r>
      <w:r>
        <w:rPr>
          <w:sz w:val="18"/>
        </w:rPr>
        <w:t>инновационной</w:t>
      </w:r>
      <w:r>
        <w:rPr>
          <w:spacing w:val="-4"/>
          <w:sz w:val="18"/>
        </w:rPr>
        <w:t> </w:t>
      </w:r>
      <w:r>
        <w:rPr>
          <w:sz w:val="18"/>
        </w:rPr>
        <w:t>продукции</w:t>
      </w:r>
      <w:r>
        <w:rPr>
          <w:spacing w:val="-4"/>
          <w:sz w:val="18"/>
        </w:rPr>
        <w:t> </w:t>
      </w:r>
      <w:r>
        <w:rPr>
          <w:sz w:val="18"/>
        </w:rPr>
        <w:t>(товаров,</w:t>
      </w:r>
      <w:r>
        <w:rPr>
          <w:spacing w:val="-5"/>
          <w:sz w:val="18"/>
        </w:rPr>
        <w:t> </w:t>
      </w:r>
      <w:r>
        <w:rPr>
          <w:sz w:val="18"/>
        </w:rPr>
        <w:t>услуг)</w:t>
      </w:r>
      <w:r>
        <w:rPr>
          <w:spacing w:val="-4"/>
          <w:sz w:val="18"/>
        </w:rPr>
        <w:t> </w:t>
      </w:r>
      <w:r>
        <w:rPr>
          <w:sz w:val="18"/>
        </w:rPr>
        <w:t>по</w:t>
      </w:r>
      <w:r>
        <w:rPr>
          <w:spacing w:val="-4"/>
          <w:sz w:val="18"/>
        </w:rPr>
        <w:t> </w:t>
      </w:r>
      <w:r>
        <w:rPr>
          <w:sz w:val="18"/>
        </w:rPr>
        <w:t>отношению</w:t>
      </w:r>
      <w:r>
        <w:rPr>
          <w:spacing w:val="-5"/>
          <w:sz w:val="18"/>
        </w:rPr>
        <w:t> </w:t>
      </w:r>
      <w:r>
        <w:rPr>
          <w:sz w:val="18"/>
        </w:rPr>
        <w:t>к</w:t>
      </w:r>
      <w:r>
        <w:rPr>
          <w:spacing w:val="-4"/>
          <w:sz w:val="18"/>
        </w:rPr>
        <w:t> </w:t>
      </w:r>
      <w:r>
        <w:rPr>
          <w:sz w:val="18"/>
        </w:rPr>
        <w:t>ВВП,</w:t>
      </w:r>
      <w:r>
        <w:rPr>
          <w:spacing w:val="-4"/>
          <w:sz w:val="18"/>
        </w:rPr>
        <w:t> </w:t>
      </w:r>
      <w:r>
        <w:rPr>
          <w:sz w:val="18"/>
        </w:rPr>
        <w:t>(%)</w:t>
      </w:r>
    </w:p>
    <w:p>
      <w:pPr>
        <w:spacing w:before="2"/>
        <w:ind w:left="562" w:right="1005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6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6"/>
          <w:sz w:val="18"/>
        </w:rPr>
        <w:t> </w:t>
      </w:r>
      <w:r>
        <w:rPr>
          <w:sz w:val="18"/>
        </w:rPr>
        <w:t>данным</w:t>
      </w:r>
      <w:r>
        <w:rPr>
          <w:spacing w:val="-5"/>
          <w:sz w:val="18"/>
        </w:rPr>
        <w:t> </w:t>
      </w:r>
      <w:r>
        <w:rPr>
          <w:sz w:val="18"/>
        </w:rPr>
        <w:t>источника</w:t>
      </w:r>
      <w:r>
        <w:rPr>
          <w:spacing w:val="-6"/>
          <w:sz w:val="18"/>
        </w:rPr>
        <w:t> </w:t>
      </w:r>
      <w:r>
        <w:rPr>
          <w:sz w:val="18"/>
        </w:rPr>
        <w:t>[4]</w:t>
      </w:r>
    </w:p>
    <w:p>
      <w:pPr>
        <w:spacing w:after="0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Сама инновационная деятельность характеризуется ускорением темпов создания новшеств, их</w:t>
      </w:r>
      <w:r>
        <w:rPr>
          <w:spacing w:val="1"/>
        </w:rPr>
        <w:t> </w:t>
      </w:r>
      <w:r>
        <w:rPr/>
        <w:t>диффузии,</w:t>
      </w:r>
      <w:r>
        <w:rPr>
          <w:spacing w:val="-6"/>
        </w:rPr>
        <w:t> </w:t>
      </w:r>
      <w:r>
        <w:rPr/>
        <w:t>что</w:t>
      </w:r>
      <w:r>
        <w:rPr>
          <w:spacing w:val="-6"/>
        </w:rPr>
        <w:t> </w:t>
      </w:r>
      <w:r>
        <w:rPr/>
        <w:t>способствует</w:t>
      </w:r>
      <w:r>
        <w:rPr>
          <w:spacing w:val="-7"/>
        </w:rPr>
        <w:t> </w:t>
      </w:r>
      <w:r>
        <w:rPr/>
        <w:t>углублению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расширению</w:t>
      </w:r>
      <w:r>
        <w:rPr>
          <w:spacing w:val="-6"/>
        </w:rPr>
        <w:t> </w:t>
      </w:r>
      <w:r>
        <w:rPr/>
        <w:t>структурных</w:t>
      </w:r>
      <w:r>
        <w:rPr>
          <w:spacing w:val="-6"/>
        </w:rPr>
        <w:t> </w:t>
      </w:r>
      <w:r>
        <w:rPr/>
        <w:t>сдвигов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экономике,</w:t>
      </w:r>
      <w:r>
        <w:rPr>
          <w:spacing w:val="-6"/>
        </w:rPr>
        <w:t> </w:t>
      </w:r>
      <w:r>
        <w:rPr/>
        <w:t>увеличе-</w:t>
      </w:r>
      <w:r>
        <w:rPr>
          <w:spacing w:val="-52"/>
        </w:rPr>
        <w:t> </w:t>
      </w:r>
      <w:r>
        <w:rPr/>
        <w:t>нию</w:t>
      </w:r>
      <w:r>
        <w:rPr>
          <w:spacing w:val="-2"/>
        </w:rPr>
        <w:t> </w:t>
      </w:r>
      <w:r>
        <w:rPr/>
        <w:t>размеров</w:t>
      </w:r>
      <w:r>
        <w:rPr>
          <w:spacing w:val="-2"/>
        </w:rPr>
        <w:t> </w:t>
      </w:r>
      <w:r>
        <w:rPr/>
        <w:t>рынка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удовлетворению</w:t>
      </w:r>
      <w:r>
        <w:rPr>
          <w:spacing w:val="-1"/>
        </w:rPr>
        <w:t> </w:t>
      </w:r>
      <w:r>
        <w:rPr/>
        <w:t>существующих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возникающих</w:t>
      </w:r>
      <w:r>
        <w:rPr>
          <w:spacing w:val="-1"/>
        </w:rPr>
        <w:t> </w:t>
      </w:r>
      <w:r>
        <w:rPr/>
        <w:t>потребностей.</w:t>
      </w:r>
    </w:p>
    <w:p>
      <w:pPr>
        <w:pStyle w:val="BodyText"/>
        <w:spacing w:before="1"/>
        <w:ind w:right="527" w:firstLine="395"/>
      </w:pPr>
      <w:r>
        <w:rPr/>
        <w:t>Главным</w:t>
      </w:r>
      <w:r>
        <w:rPr>
          <w:spacing w:val="-7"/>
        </w:rPr>
        <w:t> </w:t>
      </w:r>
      <w:r>
        <w:rPr/>
        <w:t>показателем,</w:t>
      </w:r>
      <w:r>
        <w:rPr>
          <w:spacing w:val="-6"/>
        </w:rPr>
        <w:t> </w:t>
      </w:r>
      <w:r>
        <w:rPr/>
        <w:t>характеризующим</w:t>
      </w:r>
      <w:r>
        <w:rPr>
          <w:spacing w:val="-7"/>
        </w:rPr>
        <w:t> </w:t>
      </w:r>
      <w:r>
        <w:rPr/>
        <w:t>инновационное</w:t>
      </w:r>
      <w:r>
        <w:rPr>
          <w:spacing w:val="-6"/>
        </w:rPr>
        <w:t> </w:t>
      </w:r>
      <w:r>
        <w:rPr/>
        <w:t>развитие</w:t>
      </w:r>
      <w:r>
        <w:rPr>
          <w:spacing w:val="-7"/>
        </w:rPr>
        <w:t> </w:t>
      </w:r>
      <w:r>
        <w:rPr/>
        <w:t>любого</w:t>
      </w:r>
      <w:r>
        <w:rPr>
          <w:spacing w:val="-6"/>
        </w:rPr>
        <w:t> </w:t>
      </w:r>
      <w:r>
        <w:rPr/>
        <w:t>государства,</w:t>
      </w:r>
      <w:r>
        <w:rPr>
          <w:spacing w:val="-7"/>
        </w:rPr>
        <w:t> </w:t>
      </w:r>
      <w:r>
        <w:rPr/>
        <w:t>являются</w:t>
      </w:r>
      <w:r>
        <w:rPr>
          <w:spacing w:val="-52"/>
        </w:rPr>
        <w:t> </w:t>
      </w:r>
      <w:r>
        <w:rPr/>
        <w:t>затраты</w:t>
      </w:r>
      <w:r>
        <w:rPr>
          <w:spacing w:val="-2"/>
        </w:rPr>
        <w:t> </w:t>
      </w:r>
      <w:r>
        <w:rPr/>
        <w:t>на осуществление</w:t>
      </w:r>
      <w:r>
        <w:rPr>
          <w:spacing w:val="-1"/>
        </w:rPr>
        <w:t> </w:t>
      </w:r>
      <w:r>
        <w:rPr/>
        <w:t>инноваций.</w:t>
      </w:r>
    </w:p>
    <w:p>
      <w:pPr>
        <w:pStyle w:val="BodyText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1016323</wp:posOffset>
            </wp:positionH>
            <wp:positionV relativeFrom="paragraph">
              <wp:posOffset>163652</wp:posOffset>
            </wp:positionV>
            <wp:extent cx="5520481" cy="2749296"/>
            <wp:effectExtent l="0" t="0" r="0" b="0"/>
            <wp:wrapTopAndBottom/>
            <wp:docPr id="9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1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481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20"/>
        </w:rPr>
      </w:pPr>
    </w:p>
    <w:p>
      <w:pPr>
        <w:spacing w:line="207" w:lineRule="exact" w:before="0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5</w:t>
      </w:r>
      <w:r>
        <w:rPr>
          <w:sz w:val="18"/>
        </w:rPr>
        <w:t>.</w:t>
      </w:r>
      <w:r>
        <w:rPr>
          <w:spacing w:val="-4"/>
          <w:sz w:val="18"/>
        </w:rPr>
        <w:t> </w:t>
      </w:r>
      <w:r>
        <w:rPr>
          <w:sz w:val="18"/>
        </w:rPr>
        <w:t>Затраты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осуществление</w:t>
      </w:r>
      <w:r>
        <w:rPr>
          <w:spacing w:val="-5"/>
          <w:sz w:val="18"/>
        </w:rPr>
        <w:t> </w:t>
      </w:r>
      <w:r>
        <w:rPr>
          <w:sz w:val="18"/>
        </w:rPr>
        <w:t>инноваций</w:t>
      </w:r>
      <w:r>
        <w:rPr>
          <w:spacing w:val="-4"/>
          <w:sz w:val="18"/>
        </w:rPr>
        <w:t> </w:t>
      </w:r>
      <w:r>
        <w:rPr>
          <w:sz w:val="18"/>
        </w:rPr>
        <w:t>(млн.</w:t>
      </w:r>
      <w:r>
        <w:rPr>
          <w:spacing w:val="-5"/>
          <w:sz w:val="18"/>
        </w:rPr>
        <w:t> </w:t>
      </w:r>
      <w:r>
        <w:rPr>
          <w:sz w:val="18"/>
        </w:rPr>
        <w:t>тенге)</w:t>
      </w:r>
    </w:p>
    <w:p>
      <w:pPr>
        <w:spacing w:line="207" w:lineRule="exact" w:before="0"/>
        <w:ind w:left="562" w:right="1000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составлено</w:t>
      </w:r>
      <w:r>
        <w:rPr>
          <w:spacing w:val="-4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основе</w:t>
      </w:r>
      <w:r>
        <w:rPr>
          <w:spacing w:val="-4"/>
          <w:sz w:val="18"/>
        </w:rPr>
        <w:t> </w:t>
      </w:r>
      <w:r>
        <w:rPr>
          <w:sz w:val="18"/>
        </w:rPr>
        <w:t>данных</w:t>
      </w:r>
      <w:r>
        <w:rPr>
          <w:spacing w:val="-5"/>
          <w:sz w:val="18"/>
        </w:rPr>
        <w:t> </w:t>
      </w:r>
      <w:r>
        <w:rPr>
          <w:sz w:val="18"/>
        </w:rPr>
        <w:t>[4]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spacing w:before="1"/>
        <w:ind w:right="715" w:firstLine="395"/>
      </w:pPr>
      <w:r>
        <w:rPr/>
        <w:t>На рисунке 4, представлены затраты на осуществление инноваций, наибольший объём затрат на</w:t>
      </w:r>
      <w:r>
        <w:rPr>
          <w:spacing w:val="1"/>
        </w:rPr>
        <w:t> </w:t>
      </w:r>
      <w:r>
        <w:rPr/>
        <w:t>инновации пришёлся на столицу – 91,7 млрд. тенге (17% от общих затрат). 14,3% затрат пришлось на</w:t>
      </w:r>
      <w:r>
        <w:rPr>
          <w:spacing w:val="-52"/>
        </w:rPr>
        <w:t> </w:t>
      </w:r>
      <w:r>
        <w:rPr/>
        <w:t>южную</w:t>
      </w:r>
      <w:r>
        <w:rPr>
          <w:spacing w:val="-1"/>
        </w:rPr>
        <w:t> </w:t>
      </w:r>
      <w:r>
        <w:rPr/>
        <w:t>столицу –</w:t>
      </w:r>
      <w:r>
        <w:rPr>
          <w:spacing w:val="-1"/>
        </w:rPr>
        <w:t> </w:t>
      </w:r>
      <w:r>
        <w:rPr/>
        <w:t>77,9 млрд</w:t>
      </w:r>
      <w:r>
        <w:rPr>
          <w:spacing w:val="-1"/>
        </w:rPr>
        <w:t> </w:t>
      </w:r>
      <w:r>
        <w:rPr/>
        <w:t>тенге. Ещё</w:t>
      </w:r>
      <w:r>
        <w:rPr>
          <w:spacing w:val="-2"/>
        </w:rPr>
        <w:t> </w:t>
      </w:r>
      <w:r>
        <w:rPr/>
        <w:t>11,4% – на</w:t>
      </w:r>
      <w:r>
        <w:rPr>
          <w:spacing w:val="-1"/>
        </w:rPr>
        <w:t> </w:t>
      </w:r>
      <w:r>
        <w:rPr/>
        <w:t>ВКО (62 млрд.</w:t>
      </w:r>
      <w:r>
        <w:rPr>
          <w:spacing w:val="-1"/>
        </w:rPr>
        <w:t> </w:t>
      </w:r>
      <w:r>
        <w:rPr/>
        <w:t>тенге).</w:t>
      </w:r>
    </w:p>
    <w:p>
      <w:pPr>
        <w:pStyle w:val="BodyText"/>
        <w:ind w:right="527" w:firstLine="395"/>
      </w:pPr>
      <w:r>
        <w:rPr/>
        <w:t>В казахстанской промышленности не наблюдается больших технологических открытий, малый и</w:t>
      </w:r>
      <w:r>
        <w:rPr>
          <w:spacing w:val="1"/>
        </w:rPr>
        <w:t> </w:t>
      </w:r>
      <w:r>
        <w:rPr/>
        <w:t>средний бизнес, абсолютно не готов к новшествам, в частности, технологического плана. Подобный</w:t>
      </w:r>
      <w:r>
        <w:rPr>
          <w:spacing w:val="1"/>
        </w:rPr>
        <w:t> </w:t>
      </w:r>
      <w:r>
        <w:rPr/>
        <w:t>низкий</w:t>
      </w:r>
      <w:r>
        <w:rPr>
          <w:spacing w:val="-8"/>
        </w:rPr>
        <w:t> </w:t>
      </w:r>
      <w:r>
        <w:rPr/>
        <w:t>уровень</w:t>
      </w:r>
      <w:r>
        <w:rPr>
          <w:spacing w:val="-7"/>
        </w:rPr>
        <w:t> </w:t>
      </w:r>
      <w:r>
        <w:rPr/>
        <w:t>развития</w:t>
      </w:r>
      <w:r>
        <w:rPr>
          <w:spacing w:val="-7"/>
        </w:rPr>
        <w:t> </w:t>
      </w:r>
      <w:r>
        <w:rPr/>
        <w:t>инновационной</w:t>
      </w:r>
      <w:r>
        <w:rPr>
          <w:spacing w:val="-7"/>
        </w:rPr>
        <w:t> </w:t>
      </w:r>
      <w:r>
        <w:rPr/>
        <w:t>деятельности</w:t>
      </w:r>
      <w:r>
        <w:rPr>
          <w:spacing w:val="-6"/>
        </w:rPr>
        <w:t> </w:t>
      </w:r>
      <w:r>
        <w:rPr/>
        <w:t>соответствует</w:t>
      </w:r>
      <w:r>
        <w:rPr>
          <w:spacing w:val="-8"/>
        </w:rPr>
        <w:t> </w:t>
      </w:r>
      <w:r>
        <w:rPr/>
        <w:t>не</w:t>
      </w:r>
      <w:r>
        <w:rPr>
          <w:spacing w:val="-6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промышленности,</w:t>
      </w:r>
      <w:r>
        <w:rPr>
          <w:spacing w:val="-52"/>
        </w:rPr>
        <w:t> </w:t>
      </w:r>
      <w:r>
        <w:rPr/>
        <w:t>но</w:t>
      </w:r>
      <w:r>
        <w:rPr>
          <w:spacing w:val="-1"/>
        </w:rPr>
        <w:t> </w:t>
      </w:r>
      <w:r>
        <w:rPr/>
        <w:t>и для</w:t>
      </w:r>
      <w:r>
        <w:rPr>
          <w:spacing w:val="-1"/>
        </w:rPr>
        <w:t> </w:t>
      </w:r>
      <w:r>
        <w:rPr/>
        <w:t>сферы</w:t>
      </w:r>
      <w:r>
        <w:rPr>
          <w:spacing w:val="-1"/>
        </w:rPr>
        <w:t> </w:t>
      </w:r>
      <w:r>
        <w:rPr/>
        <w:t>услуг.</w:t>
      </w:r>
    </w:p>
    <w:p>
      <w:pPr>
        <w:pStyle w:val="BodyText"/>
        <w:tabs>
          <w:tab w:pos="1013" w:val="left" w:leader="none"/>
        </w:tabs>
        <w:ind w:right="761" w:firstLine="395"/>
      </w:pPr>
      <w:r>
        <w:rPr/>
        <w:t>В</w:t>
        <w:tab/>
        <w:t>2019 году инновационная активность предприятий по продуктовым, процессным,</w:t>
      </w:r>
      <w:r>
        <w:rPr>
          <w:spacing w:val="1"/>
        </w:rPr>
        <w:t> </w:t>
      </w:r>
      <w:r>
        <w:rPr/>
        <w:t>оранизационным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маркетинговым</w:t>
      </w:r>
      <w:r>
        <w:rPr>
          <w:spacing w:val="-5"/>
        </w:rPr>
        <w:t> </w:t>
      </w:r>
      <w:r>
        <w:rPr/>
        <w:t>инновациям</w:t>
      </w:r>
      <w:r>
        <w:rPr>
          <w:spacing w:val="-4"/>
        </w:rPr>
        <w:t> </w:t>
      </w:r>
      <w:r>
        <w:rPr/>
        <w:t>составила</w:t>
      </w:r>
      <w:r>
        <w:rPr>
          <w:spacing w:val="2"/>
        </w:rPr>
        <w:t> </w:t>
      </w:r>
      <w:r>
        <w:rPr/>
        <w:t>11,3%,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</w:t>
      </w:r>
      <w:r>
        <w:rPr>
          <w:spacing w:val="-4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продуктовым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про-</w:t>
      </w:r>
      <w:r>
        <w:rPr>
          <w:spacing w:val="-52"/>
        </w:rPr>
        <w:t> </w:t>
      </w:r>
      <w:r>
        <w:rPr/>
        <w:t>цессным инновациям – 7,5%. Наиболее высокая активность в области инноваций по всем типам ин-</w:t>
      </w:r>
      <w:r>
        <w:rPr>
          <w:spacing w:val="1"/>
        </w:rPr>
        <w:t> </w:t>
      </w:r>
      <w:r>
        <w:rPr/>
        <w:t>новаций</w:t>
      </w:r>
      <w:r>
        <w:rPr>
          <w:spacing w:val="-1"/>
        </w:rPr>
        <w:t> </w:t>
      </w:r>
      <w:r>
        <w:rPr/>
        <w:t>наблюдалась</w:t>
      </w:r>
      <w:r>
        <w:rPr>
          <w:spacing w:val="-2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крупных</w:t>
      </w:r>
      <w:r>
        <w:rPr>
          <w:spacing w:val="-2"/>
        </w:rPr>
        <w:t> </w:t>
      </w:r>
      <w:r>
        <w:rPr/>
        <w:t>предприятий и</w:t>
      </w:r>
      <w:r>
        <w:rPr>
          <w:spacing w:val="-1"/>
        </w:rPr>
        <w:t> </w:t>
      </w:r>
      <w:r>
        <w:rPr/>
        <w:t>составила</w:t>
      </w:r>
      <w:r>
        <w:rPr>
          <w:spacing w:val="-4"/>
        </w:rPr>
        <w:t> </w:t>
      </w:r>
      <w:r>
        <w:rPr/>
        <w:t>43%.</w:t>
      </w:r>
    </w:p>
    <w:p>
      <w:pPr>
        <w:pStyle w:val="BodyText"/>
        <w:ind w:right="527" w:firstLine="395"/>
      </w:pPr>
      <w:r>
        <w:rPr/>
        <w:pict>
          <v:group style="position:absolute;margin-left:56.305805pt;margin-top:50.330791pt;width:480.4pt;height:143.8pt;mso-position-horizontal-relative:page;mso-position-vertical-relative:paragraph;z-index:-24722944" coordorigin="1126,1007" coordsize="9608,2876">
            <v:shape style="position:absolute;left:4387;top:1945;width:1256;height:1067" coordorigin="4387,1946" coordsize="1256,1067" path="m4387,3012l5642,3012m4387,2657l5642,2657m4387,2300l5642,2300m4387,1946l5642,1946e" filled="false" stroked="true" strokeweight=".718792pt" strokecolor="#d9d9d9">
              <v:path arrowok="t"/>
              <v:stroke dashstyle="solid"/>
            </v:shape>
            <v:rect style="position:absolute;left:3814;top:1715;width:573;height:1651" filled="true" fillcolor="#5b9bd4" stroked="false">
              <v:fill type="solid"/>
            </v:rect>
            <v:shape style="position:absolute;left:1356;top:1591;width:6117;height:1421" coordorigin="1356,1591" coordsize="6117,1421" path="m6218,3012l7473,3012m6218,2657l7473,2657m6218,2300l7473,2300m6218,1946l7473,1946m1356,1591l7473,1591e" filled="false" stroked="true" strokeweight=".718792pt" strokecolor="#d9d9d9">
              <v:path arrowok="t"/>
              <v:stroke dashstyle="solid"/>
            </v:shape>
            <v:rect style="position:absolute;left:5642;top:1663;width:576;height:1704" filled="true" fillcolor="#5b9bd4" stroked="false">
              <v:fill type="solid"/>
            </v:rect>
            <v:shape style="position:absolute;left:8045;top:1591;width:1258;height:1421" coordorigin="8046,1591" coordsize="1258,1421" path="m8046,3012l9304,3012m8046,2657l9304,2657m8046,2300l9304,2300m8046,1946l9304,1946m8046,1591l9304,1591e" filled="false" stroked="true" strokeweight=".718792pt" strokecolor="#d9d9d9">
              <v:path arrowok="t"/>
              <v:stroke dashstyle="solid"/>
            </v:shape>
            <v:rect style="position:absolute;left:7473;top:1483;width:573;height:1884" filled="true" fillcolor="#5b9bd4" stroked="false">
              <v:fill type="solid"/>
            </v:rect>
            <v:shape style="position:absolute;left:9876;top:1591;width:628;height:1421" coordorigin="9876,1591" coordsize="628,1421" path="m9876,3012l10504,3012m9876,2657l10504,2657m9876,2300l10504,2300m9876,1591l10504,1591e" filled="false" stroked="true" strokeweight=".718792pt" strokecolor="#d9d9d9">
              <v:path arrowok="t"/>
              <v:stroke dashstyle="solid"/>
            </v:shape>
            <v:rect style="position:absolute;left:9303;top:1358;width:573;height:2008" filled="true" fillcolor="#5b9bd4" stroked="false">
              <v:fill type="solid"/>
            </v:rect>
            <v:line style="position:absolute" from="1356,1237" to="10504,1237" stroked="true" strokeweight=".718792pt" strokecolor="#d9d9d9">
              <v:stroke dashstyle="solid"/>
            </v:line>
            <v:rect style="position:absolute;left:1135;top:1016;width:9589;height:2857" filled="false" stroked="true" strokeweight=".958389pt" strokecolor="#000000">
              <v:stroke dashstyle="solid"/>
            </v:rect>
            <v:shape style="position:absolute;left:7475;top:1153;width:59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10,6%</w:t>
                    </w:r>
                  </w:p>
                </w:txbxContent>
              </v:textbox>
              <w10:wrap type="none"/>
            </v:shape>
            <v:shape style="position:absolute;left:9305;top:1057;width:59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11,3%</w:t>
                    </w:r>
                  </w:p>
                </w:txbxContent>
              </v:textbox>
              <w10:wrap type="none"/>
            </v:shape>
            <v:shape style="position:absolute;left:3870;top:1384;width:48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9,3%</w:t>
                    </w:r>
                  </w:p>
                </w:txbxContent>
              </v:textbox>
              <w10:wrap type="none"/>
            </v:shape>
            <v:shape style="position:absolute;left:5700;top:1330;width:48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9,6%</w:t>
                    </w:r>
                  </w:p>
                </w:txbxContent>
              </v:textbox>
              <w10:wrap type="none"/>
            </v:shape>
            <v:shape style="position:absolute;left:2040;top:1597;width:48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8,1%</w:t>
                    </w:r>
                  </w:p>
                </w:txbxContent>
              </v:textbox>
              <w10:wrap type="none"/>
            </v:shape>
            <v:shape style="position:absolute;left:2051;top:3499;width:46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3881;top:3499;width:46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5711;top:3499;width:46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7541;top:3499;width:46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9371;top:3499;width:461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2019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По данным комитета по статистике, наибольшее количество предприятий, имеющих все четыре</w:t>
      </w:r>
      <w:r>
        <w:rPr>
          <w:spacing w:val="1"/>
        </w:rPr>
        <w:t> </w:t>
      </w:r>
      <w:r>
        <w:rPr>
          <w:spacing w:val="-1"/>
        </w:rPr>
        <w:t>типа</w:t>
      </w:r>
      <w:r>
        <w:rPr/>
        <w:t> </w:t>
      </w:r>
      <w:r>
        <w:rPr>
          <w:spacing w:val="-1"/>
        </w:rPr>
        <w:t>инноваций,</w:t>
      </w:r>
      <w:r>
        <w:rPr/>
        <w:t> </w:t>
      </w:r>
      <w:r>
        <w:rPr>
          <w:spacing w:val="-1"/>
        </w:rPr>
        <w:t>действуют</w:t>
      </w:r>
      <w:r>
        <w:rPr/>
        <w:t> </w:t>
      </w:r>
      <w:r>
        <w:rPr>
          <w:spacing w:val="-1"/>
        </w:rPr>
        <w:t>в</w:t>
      </w:r>
      <w:r>
        <w:rPr/>
        <w:t> </w:t>
      </w:r>
      <w:r>
        <w:rPr>
          <w:spacing w:val="-1"/>
        </w:rPr>
        <w:t>Нур-Султане</w:t>
      </w:r>
      <w:r>
        <w:rPr>
          <w:spacing w:val="-13"/>
        </w:rPr>
        <w:t> </w:t>
      </w:r>
      <w:r>
        <w:rPr>
          <w:spacing w:val="-1"/>
        </w:rPr>
        <w:t>(28,9%),</w:t>
      </w:r>
      <w:r>
        <w:rPr/>
        <w:t> Алмате</w:t>
      </w:r>
      <w:r>
        <w:rPr>
          <w:spacing w:val="-15"/>
        </w:rPr>
        <w:t> </w:t>
      </w:r>
      <w:r>
        <w:rPr/>
        <w:t>(15,8%), Туркестанской</w:t>
      </w:r>
      <w:r>
        <w:rPr>
          <w:spacing w:val="-15"/>
        </w:rPr>
        <w:t> </w:t>
      </w:r>
      <w:r>
        <w:rPr/>
        <w:t>(13,2%), Восточно-</w:t>
      </w:r>
      <w:r>
        <w:rPr>
          <w:spacing w:val="-52"/>
        </w:rPr>
        <w:t> </w:t>
      </w:r>
      <w:r>
        <w:rPr/>
        <w:t>Казахстанской</w:t>
      </w:r>
      <w:r>
        <w:rPr>
          <w:spacing w:val="-2"/>
        </w:rPr>
        <w:t> </w:t>
      </w:r>
      <w:r>
        <w:rPr/>
        <w:t>областях и Шымкенте</w:t>
      </w:r>
      <w:r>
        <w:rPr>
          <w:spacing w:val="-3"/>
        </w:rPr>
        <w:t> </w:t>
      </w:r>
      <w:r>
        <w:rPr/>
        <w:t>(по</w:t>
      </w:r>
      <w:r>
        <w:rPr>
          <w:spacing w:val="-1"/>
        </w:rPr>
        <w:t> </w:t>
      </w:r>
      <w:r>
        <w:rPr/>
        <w:t>10,5%).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</w:pPr>
    </w:p>
    <w:tbl>
      <w:tblPr>
        <w:tblW w:w="0" w:type="auto"/>
        <w:jc w:val="left"/>
        <w:tblInd w:w="4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"/>
        <w:gridCol w:w="573"/>
        <w:gridCol w:w="1258"/>
        <w:gridCol w:w="6690"/>
      </w:tblGrid>
      <w:tr>
        <w:trPr>
          <w:trHeight w:val="339" w:hRule="atLeast"/>
        </w:trPr>
        <w:tc>
          <w:tcPr>
            <w:tcW w:w="62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  <w:vMerge w:val="restart"/>
            <w:tcBorders>
              <w:bottom w:val="single" w:sz="6" w:space="0" w:color="D9D9D9"/>
            </w:tcBorders>
            <w:shd w:val="clear" w:color="auto" w:fill="5B9BD4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5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0" w:type="dxa"/>
            <w:vMerge w:val="restart"/>
            <w:tcBorders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1" w:hRule="atLeast"/>
        </w:trPr>
        <w:tc>
          <w:tcPr>
            <w:tcW w:w="62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0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62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0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62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73" w:type="dxa"/>
            <w:vMerge/>
            <w:tcBorders>
              <w:top w:val="nil"/>
              <w:bottom w:val="single" w:sz="6" w:space="0" w:color="D9D9D9"/>
            </w:tcBorders>
            <w:shd w:val="clear" w:color="auto" w:fill="5B9B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tcBorders>
              <w:top w:val="single" w:sz="6" w:space="0" w:color="D9D9D9"/>
              <w:bottom w:val="single" w:sz="6" w:space="0" w:color="D9D9D9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690" w:type="dxa"/>
            <w:vMerge/>
            <w:tcBorders>
              <w:top w:val="nil"/>
              <w:bottom w:val="single" w:sz="6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spacing w:before="214"/>
        <w:ind w:left="562" w:right="1004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6.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Уровень</w:t>
      </w:r>
      <w:r>
        <w:rPr>
          <w:spacing w:val="-5"/>
          <w:sz w:val="18"/>
        </w:rPr>
        <w:t> </w:t>
      </w:r>
      <w:r>
        <w:rPr>
          <w:sz w:val="18"/>
        </w:rPr>
        <w:t>активности</w:t>
      </w:r>
      <w:r>
        <w:rPr>
          <w:spacing w:val="-5"/>
          <w:sz w:val="18"/>
        </w:rPr>
        <w:t> </w:t>
      </w:r>
      <w:r>
        <w:rPr>
          <w:sz w:val="18"/>
        </w:rPr>
        <w:t>предприятий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области</w:t>
      </w:r>
      <w:r>
        <w:rPr>
          <w:spacing w:val="-5"/>
          <w:sz w:val="18"/>
        </w:rPr>
        <w:t> </w:t>
      </w:r>
      <w:r>
        <w:rPr>
          <w:sz w:val="18"/>
        </w:rPr>
        <w:t>инноваций</w:t>
      </w:r>
    </w:p>
    <w:p>
      <w:pPr>
        <w:spacing w:before="1"/>
        <w:ind w:left="562" w:right="1000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составлено</w:t>
      </w:r>
      <w:r>
        <w:rPr>
          <w:spacing w:val="-4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основе</w:t>
      </w:r>
      <w:r>
        <w:rPr>
          <w:spacing w:val="-4"/>
          <w:sz w:val="18"/>
        </w:rPr>
        <w:t> </w:t>
      </w:r>
      <w:r>
        <w:rPr>
          <w:sz w:val="18"/>
        </w:rPr>
        <w:t>данных</w:t>
      </w:r>
      <w:r>
        <w:rPr>
          <w:spacing w:val="-5"/>
          <w:sz w:val="18"/>
        </w:rPr>
        <w:t> </w:t>
      </w:r>
      <w:r>
        <w:rPr>
          <w:sz w:val="18"/>
        </w:rPr>
        <w:t>[4]</w:t>
      </w:r>
    </w:p>
    <w:p>
      <w:pPr>
        <w:spacing w:after="0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 w:firstLine="395"/>
      </w:pPr>
      <w:r>
        <w:rPr/>
        <w:t>Наибольший</w:t>
      </w:r>
      <w:r>
        <w:rPr>
          <w:spacing w:val="-6"/>
        </w:rPr>
        <w:t> </w:t>
      </w:r>
      <w:r>
        <w:rPr/>
        <w:t>уровень</w:t>
      </w:r>
      <w:r>
        <w:rPr>
          <w:spacing w:val="-6"/>
        </w:rPr>
        <w:t> </w:t>
      </w:r>
      <w:r>
        <w:rPr/>
        <w:t>инновационной</w:t>
      </w:r>
      <w:r>
        <w:rPr>
          <w:spacing w:val="-5"/>
        </w:rPr>
        <w:t> </w:t>
      </w:r>
      <w:r>
        <w:rPr/>
        <w:t>активности</w:t>
      </w:r>
      <w:r>
        <w:rPr>
          <w:spacing w:val="-5"/>
        </w:rPr>
        <w:t> </w:t>
      </w:r>
      <w:r>
        <w:rPr/>
        <w:t>предприятий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Казахстане</w:t>
      </w:r>
      <w:r>
        <w:rPr>
          <w:spacing w:val="-6"/>
        </w:rPr>
        <w:t> </w:t>
      </w:r>
      <w:r>
        <w:rPr/>
        <w:t>за</w:t>
      </w:r>
      <w:r>
        <w:rPr>
          <w:spacing w:val="6"/>
        </w:rPr>
        <w:t> </w:t>
      </w:r>
      <w:r>
        <w:rPr/>
        <w:t>2019</w:t>
      </w:r>
      <w:r>
        <w:rPr>
          <w:spacing w:val="-5"/>
        </w:rPr>
        <w:t> </w:t>
      </w:r>
      <w:r>
        <w:rPr/>
        <w:t>года</w:t>
      </w:r>
      <w:r>
        <w:rPr>
          <w:spacing w:val="-6"/>
        </w:rPr>
        <w:t> </w:t>
      </w:r>
      <w:r>
        <w:rPr/>
        <w:t>наблю-</w:t>
      </w:r>
      <w:r>
        <w:rPr>
          <w:spacing w:val="-52"/>
        </w:rPr>
        <w:t> </w:t>
      </w:r>
      <w:r>
        <w:rPr/>
        <w:t>дался в образовании</w:t>
      </w:r>
      <w:r>
        <w:rPr>
          <w:spacing w:val="1"/>
        </w:rPr>
        <w:t> </w:t>
      </w:r>
      <w:r>
        <w:rPr/>
        <w:t>– 63,4%. Далее здравоохранение и социальные услуги</w:t>
      </w:r>
      <w:r>
        <w:rPr>
          <w:spacing w:val="1"/>
        </w:rPr>
        <w:t> </w:t>
      </w:r>
      <w:r>
        <w:rPr/>
        <w:t>(32,5%); информация и</w:t>
      </w:r>
      <w:r>
        <w:rPr>
          <w:spacing w:val="1"/>
        </w:rPr>
        <w:t> </w:t>
      </w:r>
      <w:r>
        <w:rPr/>
        <w:t>связь</w:t>
      </w:r>
      <w:r>
        <w:rPr>
          <w:spacing w:val="-1"/>
        </w:rPr>
        <w:t> </w:t>
      </w:r>
      <w:r>
        <w:rPr/>
        <w:t>(19,6%);</w:t>
      </w:r>
      <w:r>
        <w:rPr>
          <w:spacing w:val="1"/>
        </w:rPr>
        <w:t> </w:t>
      </w:r>
      <w:r>
        <w:rPr/>
        <w:t>электроснабжение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подача</w:t>
      </w:r>
      <w:r>
        <w:rPr>
          <w:spacing w:val="-1"/>
        </w:rPr>
        <w:t> </w:t>
      </w:r>
      <w:r>
        <w:rPr/>
        <w:t>газа</w:t>
      </w:r>
      <w:r>
        <w:rPr>
          <w:spacing w:val="-1"/>
        </w:rPr>
        <w:t> </w:t>
      </w:r>
      <w:r>
        <w:rPr/>
        <w:t>(16,7%)</w:t>
      </w:r>
      <w:r>
        <w:rPr>
          <w:spacing w:val="-1"/>
        </w:rPr>
        <w:t> </w:t>
      </w:r>
      <w:r>
        <w:rPr/>
        <w:t>и т.д.</w:t>
      </w:r>
    </w:p>
    <w:p>
      <w:pPr>
        <w:pStyle w:val="BodyText"/>
        <w:spacing w:before="1"/>
        <w:ind w:left="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1034581</wp:posOffset>
            </wp:positionH>
            <wp:positionV relativeFrom="paragraph">
              <wp:posOffset>164546</wp:posOffset>
            </wp:positionV>
            <wp:extent cx="5448518" cy="2644044"/>
            <wp:effectExtent l="0" t="0" r="0" b="0"/>
            <wp:wrapTopAndBottom/>
            <wp:docPr id="9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2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518" cy="2644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sz w:val="21"/>
        </w:rPr>
      </w:pPr>
    </w:p>
    <w:p>
      <w:pPr>
        <w:spacing w:line="207" w:lineRule="exact" w:before="0"/>
        <w:ind w:left="562" w:right="1005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7.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Уровень</w:t>
      </w:r>
      <w:r>
        <w:rPr>
          <w:spacing w:val="-5"/>
          <w:sz w:val="18"/>
        </w:rPr>
        <w:t> </w:t>
      </w:r>
      <w:r>
        <w:rPr>
          <w:sz w:val="18"/>
        </w:rPr>
        <w:t>активности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области</w:t>
      </w:r>
      <w:r>
        <w:rPr>
          <w:spacing w:val="-5"/>
          <w:sz w:val="18"/>
        </w:rPr>
        <w:t> </w:t>
      </w:r>
      <w:r>
        <w:rPr>
          <w:sz w:val="18"/>
        </w:rPr>
        <w:t>инноваций</w:t>
      </w:r>
      <w:r>
        <w:rPr>
          <w:spacing w:val="-6"/>
          <w:sz w:val="18"/>
        </w:rPr>
        <w:t> </w:t>
      </w:r>
      <w:r>
        <w:rPr>
          <w:sz w:val="18"/>
        </w:rPr>
        <w:t>по</w:t>
      </w:r>
      <w:r>
        <w:rPr>
          <w:spacing w:val="-5"/>
          <w:sz w:val="18"/>
        </w:rPr>
        <w:t> </w:t>
      </w:r>
      <w:r>
        <w:rPr>
          <w:sz w:val="18"/>
        </w:rPr>
        <w:t>видам</w:t>
      </w:r>
      <w:r>
        <w:rPr>
          <w:spacing w:val="-6"/>
          <w:sz w:val="18"/>
        </w:rPr>
        <w:t> </w:t>
      </w:r>
      <w:r>
        <w:rPr>
          <w:sz w:val="18"/>
        </w:rPr>
        <w:t>экономической</w:t>
      </w:r>
      <w:r>
        <w:rPr>
          <w:spacing w:val="-5"/>
          <w:sz w:val="18"/>
        </w:rPr>
        <w:t> </w:t>
      </w:r>
      <w:r>
        <w:rPr>
          <w:sz w:val="18"/>
        </w:rPr>
        <w:t>деятельности</w:t>
      </w:r>
      <w:r>
        <w:rPr>
          <w:spacing w:val="-5"/>
          <w:sz w:val="18"/>
        </w:rPr>
        <w:t> </w:t>
      </w:r>
      <w:r>
        <w:rPr>
          <w:sz w:val="18"/>
        </w:rPr>
        <w:t>(%)</w:t>
      </w:r>
    </w:p>
    <w:p>
      <w:pPr>
        <w:spacing w:line="207" w:lineRule="exact" w:before="0"/>
        <w:ind w:left="562" w:right="1005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6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6"/>
          <w:sz w:val="18"/>
        </w:rPr>
        <w:t> </w:t>
      </w:r>
      <w:r>
        <w:rPr>
          <w:sz w:val="18"/>
        </w:rPr>
        <w:t>данным</w:t>
      </w:r>
      <w:r>
        <w:rPr>
          <w:spacing w:val="-5"/>
          <w:sz w:val="18"/>
        </w:rPr>
        <w:t> </w:t>
      </w:r>
      <w:r>
        <w:rPr>
          <w:sz w:val="18"/>
        </w:rPr>
        <w:t>источника</w:t>
      </w:r>
      <w:r>
        <w:rPr>
          <w:spacing w:val="-6"/>
          <w:sz w:val="18"/>
        </w:rPr>
        <w:t> </w:t>
      </w:r>
      <w:r>
        <w:rPr>
          <w:sz w:val="18"/>
        </w:rPr>
        <w:t>[4]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907" w:firstLine="395"/>
        <w:jc w:val="both"/>
      </w:pPr>
      <w:r>
        <w:rPr/>
        <w:t>Следует</w:t>
      </w:r>
      <w:r>
        <w:rPr>
          <w:spacing w:val="-5"/>
        </w:rPr>
        <w:t> </w:t>
      </w:r>
      <w:r>
        <w:rPr/>
        <w:t>добавить,</w:t>
      </w:r>
      <w:r>
        <w:rPr>
          <w:spacing w:val="-3"/>
        </w:rPr>
        <w:t> </w:t>
      </w:r>
      <w:r>
        <w:rPr/>
        <w:t>что</w:t>
      </w:r>
      <w:r>
        <w:rPr>
          <w:spacing w:val="-4"/>
        </w:rPr>
        <w:t> </w:t>
      </w:r>
      <w:r>
        <w:rPr/>
        <w:t>снижение</w:t>
      </w:r>
      <w:r>
        <w:rPr>
          <w:spacing w:val="-4"/>
        </w:rPr>
        <w:t> </w:t>
      </w:r>
      <w:r>
        <w:rPr/>
        <w:t>инновационной</w:t>
      </w:r>
      <w:r>
        <w:rPr>
          <w:spacing w:val="-4"/>
        </w:rPr>
        <w:t> </w:t>
      </w:r>
      <w:r>
        <w:rPr/>
        <w:t>активности</w:t>
      </w:r>
      <w:r>
        <w:rPr>
          <w:spacing w:val="-3"/>
        </w:rPr>
        <w:t> </w:t>
      </w:r>
      <w:r>
        <w:rPr/>
        <w:t>ведет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тому,</w:t>
      </w:r>
      <w:r>
        <w:rPr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падает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предло-</w:t>
      </w:r>
      <w:r>
        <w:rPr>
          <w:spacing w:val="-53"/>
        </w:rPr>
        <w:t> </w:t>
      </w:r>
      <w:r>
        <w:rPr/>
        <w:t>жение</w:t>
      </w:r>
      <w:r>
        <w:rPr>
          <w:spacing w:val="-2"/>
        </w:rPr>
        <w:t> </w:t>
      </w:r>
      <w:r>
        <w:rPr/>
        <w:t>инновационной продукции на</w:t>
      </w:r>
      <w:r>
        <w:rPr>
          <w:spacing w:val="-2"/>
        </w:rPr>
        <w:t> </w:t>
      </w:r>
      <w:r>
        <w:rPr/>
        <w:t>внешний рынок.</w:t>
      </w:r>
    </w:p>
    <w:p>
      <w:pPr>
        <w:pStyle w:val="BodyText"/>
        <w:ind w:right="609" w:firstLine="395"/>
        <w:jc w:val="both"/>
      </w:pPr>
      <w:r>
        <w:rPr/>
        <w:t>Объем инновационной продукции в 2019 году по сравнению с 2018 годом уменьшился на 16,8% и</w:t>
      </w:r>
      <w:r>
        <w:rPr>
          <w:spacing w:val="-52"/>
        </w:rPr>
        <w:t> </w:t>
      </w:r>
      <w:r>
        <w:rPr/>
        <w:t>составил</w:t>
      </w:r>
      <w:r>
        <w:rPr>
          <w:spacing w:val="-14"/>
        </w:rPr>
        <w:t> </w:t>
      </w:r>
      <w:r>
        <w:rPr/>
        <w:t>981,3</w:t>
      </w:r>
      <w:r>
        <w:rPr>
          <w:spacing w:val="-7"/>
        </w:rPr>
        <w:t> </w:t>
      </w:r>
      <w:r>
        <w:rPr/>
        <w:t>млрд.</w:t>
      </w:r>
      <w:r>
        <w:rPr>
          <w:spacing w:val="-7"/>
        </w:rPr>
        <w:t> </w:t>
      </w:r>
      <w:r>
        <w:rPr/>
        <w:t>тенге.</w:t>
      </w:r>
      <w:r>
        <w:rPr>
          <w:spacing w:val="-4"/>
        </w:rPr>
        <w:t> </w:t>
      </w:r>
      <w:r>
        <w:rPr/>
        <w:t>Инновационной</w:t>
      </w:r>
      <w:r>
        <w:rPr>
          <w:spacing w:val="-4"/>
        </w:rPr>
        <w:t> </w:t>
      </w:r>
      <w:r>
        <w:rPr/>
        <w:t>продукции</w:t>
      </w:r>
      <w:r>
        <w:rPr>
          <w:spacing w:val="-4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реализовано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сумму</w:t>
      </w:r>
      <w:r>
        <w:rPr>
          <w:spacing w:val="-11"/>
        </w:rPr>
        <w:t> </w:t>
      </w:r>
      <w:r>
        <w:rPr/>
        <w:t>864,75</w:t>
      </w:r>
      <w:r>
        <w:rPr>
          <w:spacing w:val="-5"/>
        </w:rPr>
        <w:t> </w:t>
      </w:r>
      <w:r>
        <w:rPr/>
        <w:t>млрд.</w:t>
      </w:r>
      <w:r>
        <w:rPr>
          <w:spacing w:val="-6"/>
        </w:rPr>
        <w:t> </w:t>
      </w:r>
      <w:r>
        <w:rPr/>
        <w:t>тенге.</w:t>
      </w:r>
      <w:r>
        <w:rPr>
          <w:spacing w:val="-53"/>
        </w:rPr>
        <w:t> </w:t>
      </w:r>
      <w:r>
        <w:rPr/>
        <w:t>Объем</w:t>
      </w:r>
      <w:r>
        <w:rPr>
          <w:spacing w:val="-2"/>
        </w:rPr>
        <w:t> </w:t>
      </w:r>
      <w:r>
        <w:rPr/>
        <w:t>экспортируемой</w:t>
      </w:r>
      <w:r>
        <w:rPr>
          <w:spacing w:val="-2"/>
        </w:rPr>
        <w:t> </w:t>
      </w:r>
      <w:r>
        <w:rPr/>
        <w:t>инновационной</w:t>
      </w:r>
      <w:r>
        <w:rPr>
          <w:spacing w:val="-1"/>
        </w:rPr>
        <w:t> </w:t>
      </w:r>
      <w:r>
        <w:rPr/>
        <w:t>продукции</w:t>
      </w:r>
      <w:r>
        <w:rPr>
          <w:spacing w:val="-1"/>
        </w:rPr>
        <w:t> </w:t>
      </w:r>
      <w:r>
        <w:rPr/>
        <w:t>составил</w:t>
      </w:r>
      <w:r>
        <w:rPr>
          <w:spacing w:val="-1"/>
        </w:rPr>
        <w:t> </w:t>
      </w:r>
      <w:r>
        <w:rPr/>
        <w:t>175,4</w:t>
      </w:r>
      <w:r>
        <w:rPr>
          <w:spacing w:val="-1"/>
        </w:rPr>
        <w:t> </w:t>
      </w:r>
      <w:r>
        <w:rPr/>
        <w:t>млрд.</w:t>
      </w:r>
      <w:r>
        <w:rPr>
          <w:spacing w:val="-1"/>
        </w:rPr>
        <w:t> </w:t>
      </w:r>
      <w:r>
        <w:rPr/>
        <w:t>тенге.</w:t>
      </w:r>
    </w:p>
    <w:p>
      <w:pPr>
        <w:pStyle w:val="BodyText"/>
        <w:ind w:right="527" w:firstLine="395"/>
      </w:pPr>
      <w:r>
        <w:rPr/>
        <w:t>Стоит отметить, что большая часть предприятий определяет инновационную деятельность только</w:t>
      </w:r>
      <w:r>
        <w:rPr>
          <w:spacing w:val="1"/>
        </w:rPr>
        <w:t> </w:t>
      </w:r>
      <w:r>
        <w:rPr/>
        <w:t>как закуп нового оборудования и внедрение его в производство. Естественно, что такая тенденция</w:t>
      </w:r>
      <w:r>
        <w:rPr>
          <w:spacing w:val="1"/>
        </w:rPr>
        <w:t> </w:t>
      </w:r>
      <w:r>
        <w:rPr/>
        <w:t>приведет</w:t>
      </w:r>
      <w:r>
        <w:rPr>
          <w:spacing w:val="-5"/>
        </w:rPr>
        <w:t> </w:t>
      </w:r>
      <w:r>
        <w:rPr/>
        <w:t>к</w:t>
      </w:r>
      <w:r>
        <w:rPr>
          <w:spacing w:val="-5"/>
        </w:rPr>
        <w:t> </w:t>
      </w:r>
      <w:r>
        <w:rPr/>
        <w:t>снижению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качества,</w:t>
      </w:r>
      <w:r>
        <w:rPr>
          <w:spacing w:val="-6"/>
        </w:rPr>
        <w:t> </w:t>
      </w:r>
      <w:r>
        <w:rPr/>
        <w:t>но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уровня</w:t>
      </w:r>
      <w:r>
        <w:rPr>
          <w:spacing w:val="-4"/>
        </w:rPr>
        <w:t> </w:t>
      </w:r>
      <w:r>
        <w:rPr/>
        <w:t>нововведений,</w:t>
      </w:r>
      <w:r>
        <w:rPr>
          <w:spacing w:val="-4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повлечет</w:t>
      </w:r>
      <w:r>
        <w:rPr>
          <w:spacing w:val="-4"/>
        </w:rPr>
        <w:t> </w:t>
      </w:r>
      <w:r>
        <w:rPr/>
        <w:t>за</w:t>
      </w:r>
      <w:r>
        <w:rPr>
          <w:spacing w:val="-5"/>
        </w:rPr>
        <w:t> </w:t>
      </w:r>
      <w:r>
        <w:rPr/>
        <w:t>собой</w:t>
      </w:r>
      <w:r>
        <w:rPr>
          <w:spacing w:val="-5"/>
        </w:rPr>
        <w:t> </w:t>
      </w:r>
      <w:r>
        <w:rPr/>
        <w:t>замедление</w:t>
      </w:r>
      <w:r>
        <w:rPr>
          <w:spacing w:val="-52"/>
        </w:rPr>
        <w:t> </w:t>
      </w:r>
      <w:r>
        <w:rPr/>
        <w:t>темпов</w:t>
      </w:r>
      <w:r>
        <w:rPr>
          <w:spacing w:val="-1"/>
        </w:rPr>
        <w:t> </w:t>
      </w:r>
      <w:r>
        <w:rPr/>
        <w:t>инновационной активности предприятий.</w:t>
      </w:r>
    </w:p>
    <w:p>
      <w:pPr>
        <w:pStyle w:val="BodyText"/>
        <w:ind w:right="912" w:firstLine="395"/>
      </w:pPr>
      <w:r>
        <w:rPr/>
        <w:t>В свою очередь, это негативно повлияет на рост ВВП страны, поскольку экономический рост и</w:t>
      </w:r>
      <w:r>
        <w:rPr>
          <w:spacing w:val="-52"/>
        </w:rPr>
        <w:t> </w:t>
      </w:r>
      <w:r>
        <w:rPr/>
        <w:t>внедрение</w:t>
      </w:r>
      <w:r>
        <w:rPr>
          <w:spacing w:val="-1"/>
        </w:rPr>
        <w:t> </w:t>
      </w:r>
      <w:r>
        <w:rPr/>
        <w:t>инноваций находятся</w:t>
      </w:r>
      <w:r>
        <w:rPr>
          <w:spacing w:val="-2"/>
        </w:rPr>
        <w:t> </w:t>
      </w:r>
      <w:r>
        <w:rPr/>
        <w:t>в прямой</w:t>
      </w:r>
      <w:r>
        <w:rPr>
          <w:spacing w:val="-2"/>
        </w:rPr>
        <w:t> </w:t>
      </w:r>
      <w:r>
        <w:rPr/>
        <w:t>зависимости.</w:t>
      </w:r>
    </w:p>
    <w:p>
      <w:pPr>
        <w:pStyle w:val="BodyText"/>
        <w:ind w:right="720" w:firstLine="395"/>
      </w:pPr>
      <w:r>
        <w:rPr/>
        <w:t>Начиная</w:t>
      </w:r>
      <w:r>
        <w:rPr>
          <w:spacing w:val="-6"/>
        </w:rPr>
        <w:t> </w:t>
      </w:r>
      <w:r>
        <w:rPr/>
        <w:t>с</w:t>
      </w:r>
      <w:r>
        <w:rPr>
          <w:spacing w:val="-7"/>
        </w:rPr>
        <w:t> </w:t>
      </w:r>
      <w:r>
        <w:rPr/>
        <w:t>низкого</w:t>
      </w:r>
      <w:r>
        <w:rPr>
          <w:spacing w:val="-6"/>
        </w:rPr>
        <w:t> </w:t>
      </w:r>
      <w:r>
        <w:rPr/>
        <w:t>качества</w:t>
      </w:r>
      <w:r>
        <w:rPr>
          <w:spacing w:val="-7"/>
        </w:rPr>
        <w:t> </w:t>
      </w:r>
      <w:r>
        <w:rPr/>
        <w:t>управления,</w:t>
      </w:r>
      <w:r>
        <w:rPr>
          <w:spacing w:val="-5"/>
        </w:rPr>
        <w:t> </w:t>
      </w:r>
      <w:r>
        <w:rPr/>
        <w:t>несовершенства</w:t>
      </w:r>
      <w:r>
        <w:rPr>
          <w:spacing w:val="-7"/>
        </w:rPr>
        <w:t> </w:t>
      </w:r>
      <w:r>
        <w:rPr/>
        <w:t>законодательной</w:t>
      </w:r>
      <w:r>
        <w:rPr>
          <w:spacing w:val="-6"/>
        </w:rPr>
        <w:t> </w:t>
      </w:r>
      <w:r>
        <w:rPr/>
        <w:t>базы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стране,</w:t>
      </w:r>
      <w:r>
        <w:rPr>
          <w:spacing w:val="-6"/>
        </w:rPr>
        <w:t> </w:t>
      </w:r>
      <w:r>
        <w:rPr/>
        <w:t>корруп-</w:t>
      </w:r>
      <w:r>
        <w:rPr>
          <w:spacing w:val="-52"/>
        </w:rPr>
        <w:t> </w:t>
      </w:r>
      <w:r>
        <w:rPr/>
        <w:t>ционности на всех уровнях и отраслях экономики, отсутствия желания бизнеса внедрять и использо-</w:t>
      </w:r>
      <w:r>
        <w:rPr>
          <w:spacing w:val="1"/>
        </w:rPr>
        <w:t> </w:t>
      </w:r>
      <w:r>
        <w:rPr/>
        <w:t>вать инновационные разработки и заканчивая недостаточным развитием научного потенциала и де-</w:t>
      </w:r>
      <w:r>
        <w:rPr>
          <w:spacing w:val="1"/>
        </w:rPr>
        <w:t> </w:t>
      </w:r>
      <w:r>
        <w:rPr/>
        <w:t>фицитом квалифицированных кадров – всё это можно привести к причинам снижающейся инноваци-</w:t>
      </w:r>
      <w:r>
        <w:rPr>
          <w:spacing w:val="-52"/>
        </w:rPr>
        <w:t> </w:t>
      </w:r>
      <w:r>
        <w:rPr/>
        <w:t>онной</w:t>
      </w:r>
      <w:r>
        <w:rPr>
          <w:spacing w:val="-1"/>
        </w:rPr>
        <w:t> </w:t>
      </w:r>
      <w:r>
        <w:rPr/>
        <w:t>активности предприятий.</w:t>
      </w:r>
    </w:p>
    <w:p>
      <w:pPr>
        <w:pStyle w:val="BodyText"/>
        <w:ind w:right="527" w:firstLine="395"/>
      </w:pPr>
      <w:r>
        <w:rPr>
          <w:b/>
        </w:rPr>
        <w:t>Научная</w:t>
      </w:r>
      <w:r>
        <w:rPr>
          <w:b/>
          <w:spacing w:val="-5"/>
        </w:rPr>
        <w:t> </w:t>
      </w:r>
      <w:r>
        <w:rPr>
          <w:b/>
        </w:rPr>
        <w:t>деятельность</w:t>
      </w:r>
      <w:r>
        <w:rPr>
          <w:b/>
          <w:spacing w:val="-6"/>
        </w:rPr>
        <w:t> </w:t>
      </w:r>
      <w:r>
        <w:rPr>
          <w:b/>
        </w:rPr>
        <w:t>и</w:t>
      </w:r>
      <w:r>
        <w:rPr>
          <w:b/>
          <w:spacing w:val="-5"/>
        </w:rPr>
        <w:t> </w:t>
      </w:r>
      <w:r>
        <w:rPr>
          <w:b/>
        </w:rPr>
        <w:t>технологии</w:t>
      </w:r>
      <w:r>
        <w:rPr/>
        <w:t>.</w:t>
      </w:r>
      <w:r>
        <w:rPr>
          <w:spacing w:val="-4"/>
        </w:rPr>
        <w:t> </w:t>
      </w:r>
      <w:r>
        <w:rPr/>
        <w:t>Пандемия</w:t>
      </w:r>
      <w:r>
        <w:rPr>
          <w:spacing w:val="-3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это</w:t>
      </w:r>
      <w:r>
        <w:rPr>
          <w:spacing w:val="-5"/>
        </w:rPr>
        <w:t> </w:t>
      </w:r>
      <w:r>
        <w:rPr/>
        <w:t>первый</w:t>
      </w:r>
      <w:r>
        <w:rPr>
          <w:spacing w:val="-5"/>
        </w:rPr>
        <w:t> </w:t>
      </w:r>
      <w:r>
        <w:rPr/>
        <w:t>вызов,</w:t>
      </w:r>
      <w:r>
        <w:rPr>
          <w:spacing w:val="-5"/>
        </w:rPr>
        <w:t> </w:t>
      </w:r>
      <w:r>
        <w:rPr/>
        <w:t>который</w:t>
      </w:r>
      <w:r>
        <w:rPr>
          <w:spacing w:val="-6"/>
        </w:rPr>
        <w:t> </w:t>
      </w:r>
      <w:r>
        <w:rPr/>
        <w:t>вызвал</w:t>
      </w:r>
      <w:r>
        <w:rPr>
          <w:spacing w:val="-52"/>
        </w:rPr>
        <w:t> </w:t>
      </w:r>
      <w:r>
        <w:rPr/>
        <w:t>ответную реакцию со стороны мирового научного сообщества, подвергнув испытанию способность</w:t>
      </w:r>
      <w:r>
        <w:rPr>
          <w:spacing w:val="1"/>
        </w:rPr>
        <w:t> </w:t>
      </w:r>
      <w:r>
        <w:rPr/>
        <w:t>стран реагировать с точки зрения научной политики. Каждый хочет работать вместе, чтобы найти</w:t>
      </w:r>
      <w:r>
        <w:rPr>
          <w:spacing w:val="1"/>
        </w:rPr>
        <w:t> </w:t>
      </w:r>
      <w:r>
        <w:rPr/>
        <w:t>ответы и решения. Данные показывают, что почти все другие исследования были остановлены из-за</w:t>
      </w:r>
      <w:r>
        <w:rPr>
          <w:spacing w:val="1"/>
        </w:rPr>
        <w:t> </w:t>
      </w:r>
      <w:r>
        <w:rPr/>
        <w:t>изменения приоритетов и мер социального дистанцирования, которые ограничивают доступ к лабо-</w:t>
      </w:r>
      <w:r>
        <w:rPr>
          <w:spacing w:val="1"/>
        </w:rPr>
        <w:t> </w:t>
      </w:r>
      <w:r>
        <w:rPr/>
        <w:t>раториям.</w:t>
      </w:r>
    </w:p>
    <w:p>
      <w:pPr>
        <w:pStyle w:val="BodyText"/>
        <w:ind w:right="527" w:firstLine="395"/>
      </w:pPr>
      <w:r>
        <w:rPr/>
        <w:t>Следует</w:t>
      </w:r>
      <w:r>
        <w:rPr>
          <w:spacing w:val="-5"/>
        </w:rPr>
        <w:t> </w:t>
      </w:r>
      <w:r>
        <w:rPr/>
        <w:t>отметить,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Казахстане</w:t>
      </w:r>
      <w:r>
        <w:rPr>
          <w:spacing w:val="-4"/>
        </w:rPr>
        <w:t> </w:t>
      </w:r>
      <w:r>
        <w:rPr/>
        <w:t>наблюдается</w:t>
      </w:r>
      <w:r>
        <w:rPr>
          <w:spacing w:val="-5"/>
        </w:rPr>
        <w:t> </w:t>
      </w:r>
      <w:r>
        <w:rPr/>
        <w:t>отставание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уровню</w:t>
      </w:r>
      <w:r>
        <w:rPr>
          <w:spacing w:val="-4"/>
        </w:rPr>
        <w:t> </w:t>
      </w:r>
      <w:r>
        <w:rPr/>
        <w:t>производительности</w:t>
      </w:r>
      <w:r>
        <w:rPr>
          <w:spacing w:val="-4"/>
        </w:rPr>
        <w:t> </w:t>
      </w:r>
      <w:r>
        <w:rPr/>
        <w:t>тру-</w:t>
      </w:r>
      <w:r>
        <w:rPr>
          <w:spacing w:val="-52"/>
        </w:rPr>
        <w:t> </w:t>
      </w:r>
      <w:r>
        <w:rPr/>
        <w:t>да. Поскольку рост производительности сдерживают недостаточное проникновение и развитие со-</w:t>
      </w:r>
      <w:r>
        <w:rPr>
          <w:spacing w:val="1"/>
        </w:rPr>
        <w:t> </w:t>
      </w:r>
      <w:r>
        <w:rPr/>
        <w:t>временных технологий, высокий уровень износа и невысокий технологический уровень основных</w:t>
      </w:r>
      <w:r>
        <w:rPr>
          <w:spacing w:val="1"/>
        </w:rPr>
        <w:t> </w:t>
      </w:r>
      <w:r>
        <w:rPr/>
        <w:t>средств. Развитие собственных технологий ограничено низким уровнем развития научно-</w:t>
      </w:r>
      <w:r>
        <w:rPr>
          <w:spacing w:val="1"/>
        </w:rPr>
        <w:t> </w:t>
      </w:r>
      <w:r>
        <w:rPr/>
        <w:t>исследовательских и опытно-конструкторских работ. При этом затраты на НИОКР в Казахстане со-</w:t>
      </w:r>
      <w:r>
        <w:rPr>
          <w:spacing w:val="1"/>
        </w:rPr>
        <w:t> </w:t>
      </w:r>
      <w:r>
        <w:rPr/>
        <w:t>ставляют</w:t>
      </w:r>
      <w:r>
        <w:rPr>
          <w:spacing w:val="-1"/>
        </w:rPr>
        <w:t> </w:t>
      </w:r>
      <w:r>
        <w:rPr/>
        <w:t>лишь 0,12% от ВВП.</w:t>
      </w:r>
    </w:p>
    <w:p>
      <w:pPr>
        <w:pStyle w:val="BodyText"/>
        <w:ind w:right="527" w:firstLine="395"/>
      </w:pPr>
      <w:r>
        <w:rPr/>
        <w:t>Согласно</w:t>
      </w:r>
      <w:r>
        <w:rPr>
          <w:spacing w:val="-3"/>
        </w:rPr>
        <w:t> </w:t>
      </w:r>
      <w:r>
        <w:rPr/>
        <w:t>последним</w:t>
      </w:r>
      <w:r>
        <w:rPr>
          <w:spacing w:val="-4"/>
        </w:rPr>
        <w:t> </w:t>
      </w:r>
      <w:r>
        <w:rPr/>
        <w:t>данным</w:t>
      </w:r>
      <w:r>
        <w:rPr>
          <w:spacing w:val="-4"/>
        </w:rPr>
        <w:t> </w:t>
      </w:r>
      <w:r>
        <w:rPr/>
        <w:t>ЮНЕСКО</w:t>
      </w:r>
      <w:r>
        <w:rPr>
          <w:spacing w:val="-3"/>
        </w:rPr>
        <w:t> </w:t>
      </w:r>
      <w:r>
        <w:rPr/>
        <w:t>за</w:t>
      </w:r>
      <w:r>
        <w:rPr>
          <w:spacing w:val="-10"/>
        </w:rPr>
        <w:t> </w:t>
      </w:r>
      <w:r>
        <w:rPr/>
        <w:t>2019</w:t>
      </w:r>
      <w:r>
        <w:rPr>
          <w:spacing w:val="-3"/>
        </w:rPr>
        <w:t> </w:t>
      </w:r>
      <w:r>
        <w:rPr/>
        <w:t>год,</w:t>
      </w:r>
      <w:r>
        <w:rPr>
          <w:spacing w:val="-5"/>
        </w:rPr>
        <w:t> </w:t>
      </w:r>
      <w:r>
        <w:rPr/>
        <w:t>наибольшая</w:t>
      </w:r>
      <w:r>
        <w:rPr>
          <w:spacing w:val="-3"/>
        </w:rPr>
        <w:t> </w:t>
      </w:r>
      <w:r>
        <w:rPr/>
        <w:t>доля</w:t>
      </w:r>
      <w:r>
        <w:rPr>
          <w:spacing w:val="-4"/>
        </w:rPr>
        <w:t> </w:t>
      </w:r>
      <w:r>
        <w:rPr/>
        <w:t>НИОКР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ВВП</w:t>
      </w:r>
      <w:r>
        <w:rPr>
          <w:spacing w:val="-3"/>
        </w:rPr>
        <w:t> </w:t>
      </w:r>
      <w:r>
        <w:rPr/>
        <w:t>приходится</w:t>
      </w:r>
      <w:r>
        <w:rPr>
          <w:spacing w:val="-52"/>
        </w:rPr>
        <w:t> </w:t>
      </w:r>
      <w:r>
        <w:rPr/>
        <w:t>на</w:t>
      </w:r>
      <w:r>
        <w:rPr>
          <w:spacing w:val="-1"/>
        </w:rPr>
        <w:t> </w:t>
      </w:r>
      <w:r>
        <w:rPr/>
        <w:t>Израиль –</w:t>
      </w:r>
      <w:r>
        <w:rPr>
          <w:spacing w:val="-1"/>
        </w:rPr>
        <w:t> </w:t>
      </w:r>
      <w:r>
        <w:rPr/>
        <w:t>4,95%, Южная</w:t>
      </w:r>
      <w:r>
        <w:rPr>
          <w:spacing w:val="-2"/>
        </w:rPr>
        <w:t> </w:t>
      </w:r>
      <w:r>
        <w:rPr/>
        <w:t>Корея –</w:t>
      </w:r>
      <w:r>
        <w:rPr>
          <w:spacing w:val="-1"/>
        </w:rPr>
        <w:t> </w:t>
      </w:r>
      <w:r>
        <w:rPr/>
        <w:t>4,81%, Швеция</w:t>
      </w:r>
      <w:r>
        <w:rPr>
          <w:spacing w:val="-2"/>
        </w:rPr>
        <w:t> </w:t>
      </w:r>
      <w:r>
        <w:rPr/>
        <w:t>– 3,34%,</w:t>
      </w:r>
      <w:r>
        <w:rPr>
          <w:spacing w:val="-3"/>
        </w:rPr>
        <w:t> </w:t>
      </w:r>
      <w:r>
        <w:rPr/>
        <w:t>Япония – 3,26%</w:t>
      </w:r>
      <w:r>
        <w:rPr>
          <w:spacing w:val="-1"/>
        </w:rPr>
        <w:t> </w:t>
      </w:r>
      <w:r>
        <w:rPr/>
        <w:t>[8].</w:t>
      </w:r>
    </w:p>
    <w:p>
      <w:pPr>
        <w:pStyle w:val="BodyText"/>
        <w:ind w:right="670" w:firstLine="395"/>
      </w:pPr>
      <w:r>
        <w:rPr/>
        <w:t>На рисунке 1, представлены внутренние затраты на НИОКР. За последние годы затраты выросли</w:t>
      </w:r>
      <w:r>
        <w:rPr>
          <w:spacing w:val="1"/>
        </w:rPr>
        <w:t> </w:t>
      </w:r>
      <w:r>
        <w:rPr/>
        <w:t>с</w:t>
      </w:r>
      <w:r>
        <w:rPr>
          <w:spacing w:val="-4"/>
        </w:rPr>
        <w:t> </w:t>
      </w:r>
      <w:r>
        <w:rPr/>
        <w:t>69,3</w:t>
      </w:r>
      <w:r>
        <w:rPr>
          <w:spacing w:val="-4"/>
        </w:rPr>
        <w:t> </w:t>
      </w:r>
      <w:r>
        <w:rPr/>
        <w:t>млрд.</w:t>
      </w:r>
      <w:r>
        <w:rPr>
          <w:spacing w:val="-3"/>
        </w:rPr>
        <w:t> </w:t>
      </w:r>
      <w:r>
        <w:rPr/>
        <w:t>тенге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82,3</w:t>
      </w:r>
      <w:r>
        <w:rPr>
          <w:spacing w:val="-6"/>
        </w:rPr>
        <w:t> </w:t>
      </w:r>
      <w:r>
        <w:rPr/>
        <w:t>млрд.</w:t>
      </w:r>
      <w:r>
        <w:rPr>
          <w:spacing w:val="-2"/>
        </w:rPr>
        <w:t> </w:t>
      </w:r>
      <w:r>
        <w:rPr/>
        <w:t>тенге.</w:t>
      </w:r>
      <w:r>
        <w:rPr>
          <w:spacing w:val="-6"/>
        </w:rPr>
        <w:t> </w:t>
      </w:r>
      <w:r>
        <w:rPr/>
        <w:t>Но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этом,</w:t>
      </w:r>
      <w:r>
        <w:rPr>
          <w:spacing w:val="-5"/>
        </w:rPr>
        <w:t> </w:t>
      </w:r>
      <w:r>
        <w:rPr/>
        <w:t>затраты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НИОКР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Казахстане</w:t>
      </w:r>
      <w:r>
        <w:rPr>
          <w:spacing w:val="-4"/>
        </w:rPr>
        <w:t> </w:t>
      </w:r>
      <w:r>
        <w:rPr/>
        <w:t>составляют</w:t>
      </w:r>
      <w:r>
        <w:rPr>
          <w:spacing w:val="-2"/>
        </w:rPr>
        <w:t> </w:t>
      </w:r>
      <w:r>
        <w:rPr/>
        <w:t>лишь</w:t>
      </w:r>
      <w:r>
        <w:rPr>
          <w:spacing w:val="-52"/>
        </w:rPr>
        <w:t> </w:t>
      </w:r>
      <w:r>
        <w:rPr/>
        <w:t>0,12%</w:t>
      </w:r>
      <w:r>
        <w:rPr>
          <w:spacing w:val="-1"/>
        </w:rPr>
        <w:t> </w:t>
      </w:r>
      <w:r>
        <w:rPr/>
        <w:t>от ВВП.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7"/>
        <w:ind w:left="0"/>
        <w:rPr>
          <w:sz w:val="11"/>
        </w:rPr>
      </w:pPr>
    </w:p>
    <w:p>
      <w:pPr>
        <w:pStyle w:val="BodyText"/>
        <w:ind w:left="1020"/>
        <w:rPr>
          <w:sz w:val="20"/>
        </w:rPr>
      </w:pPr>
      <w:r>
        <w:rPr>
          <w:sz w:val="20"/>
        </w:rPr>
        <w:drawing>
          <wp:inline distT="0" distB="0" distL="0" distR="0">
            <wp:extent cx="5141093" cy="1877568"/>
            <wp:effectExtent l="0" t="0" r="0" b="0"/>
            <wp:docPr id="9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093" cy="187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0"/>
        <w:rPr>
          <w:sz w:val="14"/>
        </w:rPr>
      </w:pPr>
    </w:p>
    <w:p>
      <w:pPr>
        <w:spacing w:before="92"/>
        <w:ind w:left="562" w:right="1004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8</w:t>
      </w:r>
      <w:r>
        <w:rPr>
          <w:sz w:val="18"/>
        </w:rPr>
        <w:t>.</w:t>
      </w:r>
      <w:r>
        <w:rPr>
          <w:spacing w:val="-6"/>
          <w:sz w:val="18"/>
        </w:rPr>
        <w:t> </w:t>
      </w:r>
      <w:r>
        <w:rPr>
          <w:sz w:val="18"/>
        </w:rPr>
        <w:t>Научно-исследовательские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опытно-конструкторские</w:t>
      </w:r>
      <w:r>
        <w:rPr>
          <w:spacing w:val="-7"/>
          <w:sz w:val="18"/>
        </w:rPr>
        <w:t> </w:t>
      </w:r>
      <w:r>
        <w:rPr>
          <w:sz w:val="18"/>
        </w:rPr>
        <w:t>работы</w:t>
      </w:r>
      <w:r>
        <w:rPr>
          <w:spacing w:val="-6"/>
          <w:sz w:val="18"/>
        </w:rPr>
        <w:t> </w:t>
      </w:r>
      <w:r>
        <w:rPr>
          <w:sz w:val="18"/>
        </w:rPr>
        <w:t>(млрд.</w:t>
      </w:r>
      <w:r>
        <w:rPr>
          <w:spacing w:val="-7"/>
          <w:sz w:val="18"/>
        </w:rPr>
        <w:t> </w:t>
      </w:r>
      <w:r>
        <w:rPr>
          <w:sz w:val="18"/>
        </w:rPr>
        <w:t>тг)</w:t>
      </w:r>
    </w:p>
    <w:p>
      <w:pPr>
        <w:spacing w:before="1"/>
        <w:ind w:left="562" w:right="1000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составлено</w:t>
      </w:r>
      <w:r>
        <w:rPr>
          <w:spacing w:val="-4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основе</w:t>
      </w:r>
      <w:r>
        <w:rPr>
          <w:spacing w:val="-4"/>
          <w:sz w:val="18"/>
        </w:rPr>
        <w:t> </w:t>
      </w:r>
      <w:r>
        <w:rPr>
          <w:sz w:val="18"/>
        </w:rPr>
        <w:t>данных</w:t>
      </w:r>
      <w:r>
        <w:rPr>
          <w:spacing w:val="-5"/>
          <w:sz w:val="18"/>
        </w:rPr>
        <w:t> </w:t>
      </w:r>
      <w:r>
        <w:rPr>
          <w:sz w:val="18"/>
        </w:rPr>
        <w:t>[4]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937" w:firstLine="395"/>
        <w:jc w:val="right"/>
      </w:pPr>
      <w:r>
        <w:rPr/>
        <w:t>Неотъемлемой частью области инноваций, безусловно, становятся исследования и внедрение в</w:t>
      </w:r>
      <w:r>
        <w:rPr>
          <w:spacing w:val="-52"/>
        </w:rPr>
        <w:t> </w:t>
      </w:r>
      <w:r>
        <w:rPr/>
        <w:t>производство</w:t>
      </w:r>
      <w:r>
        <w:rPr>
          <w:spacing w:val="-6"/>
        </w:rPr>
        <w:t> </w:t>
      </w:r>
      <w:r>
        <w:rPr/>
        <w:t>высоких</w:t>
      </w:r>
      <w:r>
        <w:rPr>
          <w:spacing w:val="-5"/>
        </w:rPr>
        <w:t> </w:t>
      </w:r>
      <w:r>
        <w:rPr/>
        <w:t>технологий.</w:t>
      </w:r>
      <w:r>
        <w:rPr>
          <w:spacing w:val="-5"/>
        </w:rPr>
        <w:t> </w:t>
      </w:r>
      <w:r>
        <w:rPr/>
        <w:t>Инновации</w:t>
      </w:r>
      <w:r>
        <w:rPr>
          <w:spacing w:val="-5"/>
        </w:rPr>
        <w:t> </w:t>
      </w:r>
      <w:r>
        <w:rPr/>
        <w:t>выступают</w:t>
      </w:r>
      <w:r>
        <w:rPr>
          <w:spacing w:val="-5"/>
        </w:rPr>
        <w:t> </w:t>
      </w:r>
      <w:r>
        <w:rPr/>
        <w:t>стратегически</w:t>
      </w:r>
      <w:r>
        <w:rPr>
          <w:spacing w:val="-6"/>
        </w:rPr>
        <w:t> </w:t>
      </w:r>
      <w:r>
        <w:rPr/>
        <w:t>важным</w:t>
      </w:r>
      <w:r>
        <w:rPr>
          <w:spacing w:val="-5"/>
        </w:rPr>
        <w:t> </w:t>
      </w:r>
      <w:r>
        <w:rPr/>
        <w:t>фактором</w:t>
      </w:r>
      <w:r>
        <w:rPr>
          <w:spacing w:val="-5"/>
        </w:rPr>
        <w:t> </w:t>
      </w:r>
      <w:r>
        <w:rPr/>
        <w:t>роста.</w:t>
      </w:r>
    </w:p>
    <w:p>
      <w:pPr>
        <w:pStyle w:val="BodyText"/>
        <w:ind w:right="527" w:firstLine="395"/>
      </w:pPr>
      <w:r>
        <w:rPr/>
        <w:t>На</w:t>
      </w:r>
      <w:r>
        <w:rPr>
          <w:spacing w:val="-7"/>
        </w:rPr>
        <w:t> </w:t>
      </w:r>
      <w:r>
        <w:rPr/>
        <w:t>сегодняшний</w:t>
      </w:r>
      <w:r>
        <w:rPr>
          <w:spacing w:val="-6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положение</w:t>
      </w:r>
      <w:r>
        <w:rPr>
          <w:spacing w:val="-7"/>
        </w:rPr>
        <w:t> </w:t>
      </w:r>
      <w:r>
        <w:rPr/>
        <w:t>инновационной</w:t>
      </w:r>
      <w:r>
        <w:rPr>
          <w:spacing w:val="-6"/>
        </w:rPr>
        <w:t> </w:t>
      </w:r>
      <w:r>
        <w:rPr/>
        <w:t>деятельности</w:t>
      </w:r>
      <w:r>
        <w:rPr>
          <w:spacing w:val="-7"/>
        </w:rPr>
        <w:t> </w:t>
      </w:r>
      <w:r>
        <w:rPr/>
        <w:t>Казахстана</w:t>
      </w:r>
      <w:r>
        <w:rPr>
          <w:spacing w:val="-7"/>
        </w:rPr>
        <w:t> </w:t>
      </w:r>
      <w:r>
        <w:rPr/>
        <w:t>выявляет</w:t>
      </w:r>
      <w:r>
        <w:rPr>
          <w:spacing w:val="-6"/>
        </w:rPr>
        <w:t> </w:t>
      </w:r>
      <w:r>
        <w:rPr/>
        <w:t>серьезные</w:t>
      </w:r>
      <w:r>
        <w:rPr>
          <w:spacing w:val="-52"/>
        </w:rPr>
        <w:t> </w:t>
      </w:r>
      <w:r>
        <w:rPr/>
        <w:t>противоречия</w:t>
      </w:r>
      <w:r>
        <w:rPr>
          <w:spacing w:val="-2"/>
        </w:rPr>
        <w:t> </w:t>
      </w:r>
      <w:r>
        <w:rPr/>
        <w:t>в ее</w:t>
      </w:r>
      <w:r>
        <w:rPr>
          <w:spacing w:val="-1"/>
        </w:rPr>
        <w:t> </w:t>
      </w:r>
      <w:r>
        <w:rPr/>
        <w:t>функционировании.</w:t>
      </w:r>
    </w:p>
    <w:p>
      <w:pPr>
        <w:pStyle w:val="BodyText"/>
        <w:ind w:right="527" w:firstLine="395"/>
      </w:pPr>
      <w:r>
        <w:rPr/>
        <w:t>На сегодняшний день, казахстанская наука отличается слабым инновационным потенциалом и</w:t>
      </w:r>
      <w:r>
        <w:rPr>
          <w:spacing w:val="1"/>
        </w:rPr>
        <w:t> </w:t>
      </w:r>
      <w:r>
        <w:rPr/>
        <w:t>низкой</w:t>
      </w:r>
      <w:r>
        <w:rPr>
          <w:spacing w:val="-8"/>
        </w:rPr>
        <w:t> </w:t>
      </w:r>
      <w:r>
        <w:rPr/>
        <w:t>инновационной</w:t>
      </w:r>
      <w:r>
        <w:rPr>
          <w:spacing w:val="-7"/>
        </w:rPr>
        <w:t> </w:t>
      </w:r>
      <w:r>
        <w:rPr/>
        <w:t>ориентацией.</w:t>
      </w:r>
      <w:r>
        <w:rPr>
          <w:spacing w:val="-7"/>
        </w:rPr>
        <w:t> </w:t>
      </w:r>
      <w:r>
        <w:rPr/>
        <w:t>Подобная</w:t>
      </w:r>
      <w:r>
        <w:rPr>
          <w:spacing w:val="-7"/>
        </w:rPr>
        <w:t> </w:t>
      </w:r>
      <w:r>
        <w:rPr/>
        <w:t>ситуация</w:t>
      </w:r>
      <w:r>
        <w:rPr>
          <w:spacing w:val="-8"/>
        </w:rPr>
        <w:t> </w:t>
      </w:r>
      <w:r>
        <w:rPr/>
        <w:t>негативно</w:t>
      </w:r>
      <w:r>
        <w:rPr>
          <w:spacing w:val="-7"/>
        </w:rPr>
        <w:t> </w:t>
      </w:r>
      <w:r>
        <w:rPr/>
        <w:t>сказывается</w:t>
      </w:r>
      <w:r>
        <w:rPr>
          <w:spacing w:val="-8"/>
        </w:rPr>
        <w:t> </w:t>
      </w:r>
      <w:r>
        <w:rPr/>
        <w:t>на</w:t>
      </w:r>
      <w:r>
        <w:rPr>
          <w:spacing w:val="-7"/>
        </w:rPr>
        <w:t> </w:t>
      </w:r>
      <w:r>
        <w:rPr/>
        <w:t>научной</w:t>
      </w:r>
      <w:r>
        <w:rPr>
          <w:spacing w:val="-7"/>
        </w:rPr>
        <w:t> </w:t>
      </w:r>
      <w:r>
        <w:rPr/>
        <w:t>деятель-</w:t>
      </w:r>
      <w:r>
        <w:rPr>
          <w:spacing w:val="-52"/>
        </w:rPr>
        <w:t> </w:t>
      </w:r>
      <w:r>
        <w:rPr/>
        <w:t>ности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еще</w:t>
      </w:r>
      <w:r>
        <w:rPr>
          <w:spacing w:val="-2"/>
        </w:rPr>
        <w:t> </w:t>
      </w:r>
      <w:r>
        <w:rPr/>
        <w:t>больше</w:t>
      </w:r>
      <w:r>
        <w:rPr>
          <w:spacing w:val="-1"/>
        </w:rPr>
        <w:t> </w:t>
      </w:r>
      <w:r>
        <w:rPr/>
        <w:t>может</w:t>
      </w:r>
      <w:r>
        <w:rPr>
          <w:spacing w:val="-1"/>
        </w:rPr>
        <w:t> </w:t>
      </w:r>
      <w:r>
        <w:rPr/>
        <w:t>ухудшить</w:t>
      </w:r>
      <w:r>
        <w:rPr>
          <w:spacing w:val="-1"/>
        </w:rPr>
        <w:t> </w:t>
      </w:r>
      <w:r>
        <w:rPr/>
        <w:t>положение</w:t>
      </w:r>
      <w:r>
        <w:rPr>
          <w:spacing w:val="-2"/>
        </w:rPr>
        <w:t> </w:t>
      </w:r>
      <w:r>
        <w:rPr/>
        <w:t>Казахстана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мировом</w:t>
      </w:r>
      <w:r>
        <w:rPr>
          <w:spacing w:val="-1"/>
        </w:rPr>
        <w:t> </w:t>
      </w:r>
      <w:r>
        <w:rPr/>
        <w:t>рынке.</w:t>
      </w:r>
    </w:p>
    <w:p>
      <w:pPr>
        <w:pStyle w:val="BodyText"/>
        <w:ind w:right="687" w:firstLine="395"/>
      </w:pPr>
      <w:r>
        <w:rPr/>
        <w:t>Мировая</w:t>
      </w:r>
      <w:r>
        <w:rPr>
          <w:spacing w:val="-9"/>
        </w:rPr>
        <w:t> </w:t>
      </w:r>
      <w:r>
        <w:rPr/>
        <w:t>практика</w:t>
      </w:r>
      <w:r>
        <w:rPr>
          <w:spacing w:val="-8"/>
        </w:rPr>
        <w:t> </w:t>
      </w:r>
      <w:r>
        <w:rPr/>
        <w:t>свидетельствует,</w:t>
      </w:r>
      <w:r>
        <w:rPr>
          <w:spacing w:val="-8"/>
        </w:rPr>
        <w:t> </w:t>
      </w:r>
      <w:r>
        <w:rPr/>
        <w:t>что</w:t>
      </w:r>
      <w:r>
        <w:rPr>
          <w:spacing w:val="-7"/>
        </w:rPr>
        <w:t> </w:t>
      </w:r>
      <w:r>
        <w:rPr/>
        <w:t>устойчивое</w:t>
      </w:r>
      <w:r>
        <w:rPr>
          <w:spacing w:val="-8"/>
        </w:rPr>
        <w:t> </w:t>
      </w:r>
      <w:r>
        <w:rPr/>
        <w:t>экономическое</w:t>
      </w:r>
      <w:r>
        <w:rPr>
          <w:spacing w:val="-8"/>
        </w:rPr>
        <w:t> </w:t>
      </w:r>
      <w:r>
        <w:rPr/>
        <w:t>развитие</w:t>
      </w:r>
      <w:r>
        <w:rPr>
          <w:spacing w:val="-8"/>
        </w:rPr>
        <w:t> </w:t>
      </w:r>
      <w:r>
        <w:rPr/>
        <w:t>обеспечивается</w:t>
      </w:r>
      <w:r>
        <w:rPr>
          <w:spacing w:val="-8"/>
        </w:rPr>
        <w:t> </w:t>
      </w:r>
      <w:r>
        <w:rPr/>
        <w:t>за</w:t>
      </w:r>
      <w:r>
        <w:rPr>
          <w:spacing w:val="-52"/>
        </w:rPr>
        <w:t> </w:t>
      </w:r>
      <w:r>
        <w:rPr/>
        <w:t>счет конкурентоспособности на внешнем рынке, которая обеспечивается за счет развитой научной</w:t>
      </w:r>
      <w:r>
        <w:rPr>
          <w:spacing w:val="1"/>
        </w:rPr>
        <w:t> </w:t>
      </w:r>
      <w:r>
        <w:rPr/>
        <w:t>среды.</w:t>
      </w:r>
    </w:p>
    <w:p>
      <w:pPr>
        <w:pStyle w:val="BodyText"/>
        <w:ind w:right="706" w:firstLine="395"/>
      </w:pPr>
      <w:r>
        <w:rPr>
          <w:b/>
        </w:rPr>
        <w:t>Заключение. </w:t>
      </w:r>
      <w:r>
        <w:rPr/>
        <w:t>Вклад науки, бизнеса и инноваций в это кризисное время, связанное с коронави-</w:t>
      </w:r>
      <w:r>
        <w:rPr>
          <w:spacing w:val="1"/>
        </w:rPr>
        <w:t> </w:t>
      </w:r>
      <w:r>
        <w:rPr/>
        <w:t>русной болезнью (COVID-19), является ключевым для решения текущих проблем здравоохранения, а</w:t>
      </w:r>
      <w:r>
        <w:rPr>
          <w:spacing w:val="-52"/>
        </w:rPr>
        <w:t> </w:t>
      </w:r>
      <w:r>
        <w:rPr/>
        <w:t>также для поддержки производственных усилий, направленных на восстановление экономики после</w:t>
      </w:r>
      <w:r>
        <w:rPr>
          <w:spacing w:val="1"/>
        </w:rPr>
        <w:t> </w:t>
      </w:r>
      <w:r>
        <w:rPr/>
        <w:t>пандемии.</w:t>
      </w:r>
    </w:p>
    <w:p>
      <w:pPr>
        <w:pStyle w:val="BodyText"/>
        <w:ind w:right="527" w:firstLine="395"/>
      </w:pPr>
      <w:r>
        <w:rPr/>
        <w:t>Характерной</w:t>
      </w:r>
      <w:r>
        <w:rPr>
          <w:spacing w:val="-6"/>
        </w:rPr>
        <w:t> </w:t>
      </w:r>
      <w:r>
        <w:rPr/>
        <w:t>чертой</w:t>
      </w:r>
      <w:r>
        <w:rPr>
          <w:spacing w:val="-7"/>
        </w:rPr>
        <w:t> </w:t>
      </w:r>
      <w:r>
        <w:rPr/>
        <w:t>казахстанской</w:t>
      </w:r>
      <w:r>
        <w:rPr>
          <w:spacing w:val="-6"/>
        </w:rPr>
        <w:t> </w:t>
      </w:r>
      <w:r>
        <w:rPr/>
        <w:t>экономики</w:t>
      </w:r>
      <w:r>
        <w:rPr>
          <w:spacing w:val="-7"/>
        </w:rPr>
        <w:t> </w:t>
      </w:r>
      <w:r>
        <w:rPr/>
        <w:t>является</w:t>
      </w:r>
      <w:r>
        <w:rPr>
          <w:spacing w:val="-7"/>
        </w:rPr>
        <w:t> </w:t>
      </w:r>
      <w:r>
        <w:rPr/>
        <w:t>высокая</w:t>
      </w:r>
      <w:r>
        <w:rPr>
          <w:spacing w:val="-7"/>
        </w:rPr>
        <w:t> </w:t>
      </w:r>
      <w:r>
        <w:rPr/>
        <w:t>зависимость</w:t>
      </w:r>
      <w:r>
        <w:rPr>
          <w:spacing w:val="-6"/>
        </w:rPr>
        <w:t> </w:t>
      </w:r>
      <w:r>
        <w:rPr/>
        <w:t>от</w:t>
      </w:r>
      <w:r>
        <w:rPr>
          <w:spacing w:val="-6"/>
        </w:rPr>
        <w:t> </w:t>
      </w:r>
      <w:r>
        <w:rPr/>
        <w:t>зарубежных</w:t>
      </w:r>
      <w:r>
        <w:rPr>
          <w:spacing w:val="-6"/>
        </w:rPr>
        <w:t> </w:t>
      </w:r>
      <w:r>
        <w:rPr/>
        <w:t>тех-</w:t>
      </w:r>
      <w:r>
        <w:rPr>
          <w:spacing w:val="-52"/>
        </w:rPr>
        <w:t> </w:t>
      </w:r>
      <w:r>
        <w:rPr/>
        <w:t>нологий.</w:t>
      </w:r>
    </w:p>
    <w:p>
      <w:pPr>
        <w:pStyle w:val="BodyText"/>
        <w:ind w:right="527" w:firstLine="395"/>
      </w:pPr>
      <w:r>
        <w:rPr/>
        <w:t>Поэтому</w:t>
      </w:r>
      <w:r>
        <w:rPr>
          <w:spacing w:val="-5"/>
        </w:rPr>
        <w:t> </w:t>
      </w:r>
      <w:r>
        <w:rPr/>
        <w:t>благоприятная</w:t>
      </w:r>
      <w:r>
        <w:rPr>
          <w:spacing w:val="-6"/>
        </w:rPr>
        <w:t> </w:t>
      </w:r>
      <w:r>
        <w:rPr/>
        <w:t>инновационная</w:t>
      </w:r>
      <w:r>
        <w:rPr>
          <w:spacing w:val="-6"/>
        </w:rPr>
        <w:t> </w:t>
      </w:r>
      <w:r>
        <w:rPr/>
        <w:t>среда</w:t>
      </w:r>
      <w:r>
        <w:rPr>
          <w:spacing w:val="-5"/>
        </w:rPr>
        <w:t> </w:t>
      </w:r>
      <w:r>
        <w:rPr/>
        <w:t>включает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себя</w:t>
      </w:r>
      <w:r>
        <w:rPr>
          <w:spacing w:val="-6"/>
        </w:rPr>
        <w:t> </w:t>
      </w:r>
      <w:r>
        <w:rPr/>
        <w:t>среду,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которой</w:t>
      </w:r>
      <w:r>
        <w:rPr>
          <w:spacing w:val="-5"/>
        </w:rPr>
        <w:t> </w:t>
      </w:r>
      <w:r>
        <w:rPr/>
        <w:t>стимулируются</w:t>
      </w:r>
      <w:r>
        <w:rPr>
          <w:spacing w:val="-5"/>
        </w:rPr>
        <w:t> </w:t>
      </w:r>
      <w:r>
        <w:rPr/>
        <w:t>и</w:t>
      </w:r>
      <w:r>
        <w:rPr>
          <w:spacing w:val="-52"/>
        </w:rPr>
        <w:t> </w:t>
      </w:r>
      <w:r>
        <w:rPr/>
        <w:t>поддерживаются</w:t>
      </w:r>
      <w:r>
        <w:rPr>
          <w:spacing w:val="-10"/>
        </w:rPr>
        <w:t> </w:t>
      </w:r>
      <w:r>
        <w:rPr/>
        <w:t>инновации;</w:t>
      </w:r>
      <w:r>
        <w:rPr>
          <w:spacing w:val="-7"/>
        </w:rPr>
        <w:t> </w:t>
      </w:r>
      <w:r>
        <w:rPr/>
        <w:t>взаимоотношения</w:t>
      </w:r>
      <w:r>
        <w:rPr>
          <w:spacing w:val="-10"/>
        </w:rPr>
        <w:t> </w:t>
      </w:r>
      <w:r>
        <w:rPr/>
        <w:t>между</w:t>
      </w:r>
      <w:r>
        <w:rPr>
          <w:spacing w:val="-9"/>
        </w:rPr>
        <w:t> </w:t>
      </w:r>
      <w:r>
        <w:rPr/>
        <w:t>поставщиками,</w:t>
      </w:r>
      <w:r>
        <w:rPr>
          <w:spacing w:val="-11"/>
        </w:rPr>
        <w:t> </w:t>
      </w:r>
      <w:r>
        <w:rPr/>
        <w:t>производителями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потребите-</w:t>
      </w:r>
      <w:r>
        <w:rPr>
          <w:spacing w:val="1"/>
        </w:rPr>
        <w:t> </w:t>
      </w:r>
      <w:r>
        <w:rPr/>
        <w:t>лями; система образования и обучения; различные государственные и частные организации, которые</w:t>
      </w:r>
      <w:r>
        <w:rPr>
          <w:spacing w:val="-52"/>
        </w:rPr>
        <w:t> </w:t>
      </w:r>
      <w:r>
        <w:rPr/>
        <w:t>способствуют техническим изменениям; законы, правила и даже идеи и отношение к технологиям и</w:t>
      </w:r>
      <w:r>
        <w:rPr>
          <w:spacing w:val="1"/>
        </w:rPr>
        <w:t> </w:t>
      </w:r>
      <w:r>
        <w:rPr/>
        <w:t>изменениям.</w:t>
      </w:r>
    </w:p>
    <w:p>
      <w:pPr>
        <w:pStyle w:val="BodyText"/>
        <w:ind w:right="527" w:firstLine="395"/>
      </w:pPr>
      <w:r>
        <w:rPr/>
        <w:t>Ускорение</w:t>
      </w:r>
      <w:r>
        <w:rPr>
          <w:spacing w:val="-7"/>
        </w:rPr>
        <w:t> </w:t>
      </w:r>
      <w:r>
        <w:rPr/>
        <w:t>роста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предотвращение</w:t>
      </w:r>
      <w:r>
        <w:rPr>
          <w:spacing w:val="-6"/>
        </w:rPr>
        <w:t> </w:t>
      </w:r>
      <w:r>
        <w:rPr/>
        <w:t>рецессии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условиях</w:t>
      </w:r>
      <w:r>
        <w:rPr>
          <w:spacing w:val="-6"/>
        </w:rPr>
        <w:t> </w:t>
      </w:r>
      <w:r>
        <w:rPr/>
        <w:t>кризиса,</w:t>
      </w:r>
      <w:r>
        <w:rPr>
          <w:spacing w:val="-5"/>
        </w:rPr>
        <w:t> </w:t>
      </w:r>
      <w:r>
        <w:rPr/>
        <w:t>устойчивость</w:t>
      </w:r>
      <w:r>
        <w:rPr>
          <w:spacing w:val="-5"/>
        </w:rPr>
        <w:t> </w:t>
      </w:r>
      <w:r>
        <w:rPr/>
        <w:t>запроса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ин-</w:t>
      </w:r>
      <w:r>
        <w:rPr>
          <w:spacing w:val="-52"/>
        </w:rPr>
        <w:t> </w:t>
      </w:r>
      <w:r>
        <w:rPr/>
        <w:t>новации</w:t>
      </w:r>
      <w:r>
        <w:rPr>
          <w:spacing w:val="-3"/>
        </w:rPr>
        <w:t> </w:t>
      </w:r>
      <w:r>
        <w:rPr/>
        <w:t>зависит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технологического</w:t>
      </w:r>
      <w:r>
        <w:rPr>
          <w:spacing w:val="-3"/>
        </w:rPr>
        <w:t> </w:t>
      </w:r>
      <w:r>
        <w:rPr/>
        <w:t>потенциала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соответствующей</w:t>
      </w:r>
      <w:r>
        <w:rPr>
          <w:spacing w:val="-2"/>
        </w:rPr>
        <w:t> </w:t>
      </w:r>
      <w:r>
        <w:rPr/>
        <w:t>формы</w:t>
      </w:r>
      <w:r>
        <w:rPr>
          <w:spacing w:val="-4"/>
        </w:rPr>
        <w:t> </w:t>
      </w:r>
      <w:r>
        <w:rPr/>
        <w:t>производства</w:t>
      </w:r>
      <w:r>
        <w:rPr>
          <w:spacing w:val="-5"/>
        </w:rPr>
        <w:t> </w:t>
      </w:r>
      <w:r>
        <w:rPr/>
        <w:t>[9].</w:t>
      </w:r>
    </w:p>
    <w:p>
      <w:pPr>
        <w:pStyle w:val="BodyText"/>
        <w:ind w:right="527" w:firstLine="395"/>
      </w:pPr>
      <w:r>
        <w:rPr/>
        <w:t>Пандемия COVID-19</w:t>
      </w:r>
      <w:r>
        <w:rPr>
          <w:spacing w:val="-5"/>
        </w:rPr>
        <w:t> </w:t>
      </w:r>
      <w:r>
        <w:rPr/>
        <w:t>стала</w:t>
      </w:r>
      <w:r>
        <w:rPr>
          <w:spacing w:val="-6"/>
        </w:rPr>
        <w:t> </w:t>
      </w:r>
      <w:r>
        <w:rPr/>
        <w:t>триггером</w:t>
      </w:r>
      <w:r>
        <w:rPr>
          <w:spacing w:val="-5"/>
        </w:rPr>
        <w:t> </w:t>
      </w:r>
      <w:r>
        <w:rPr/>
        <w:t>мировой</w:t>
      </w:r>
      <w:r>
        <w:rPr>
          <w:spacing w:val="-5"/>
        </w:rPr>
        <w:t> </w:t>
      </w:r>
      <w:r>
        <w:rPr/>
        <w:t>экономики.</w:t>
      </w:r>
      <w:r>
        <w:rPr>
          <w:spacing w:val="-5"/>
        </w:rPr>
        <w:t> </w:t>
      </w:r>
      <w:r>
        <w:rPr/>
        <w:t>Текущий</w:t>
      </w:r>
      <w:r>
        <w:rPr>
          <w:spacing w:val="-5"/>
        </w:rPr>
        <w:t> </w:t>
      </w:r>
      <w:r>
        <w:rPr/>
        <w:t>кризис</w:t>
      </w:r>
      <w:r>
        <w:rPr>
          <w:spacing w:val="-6"/>
        </w:rPr>
        <w:t> </w:t>
      </w:r>
      <w:r>
        <w:rPr/>
        <w:t>ударил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инноваци-</w:t>
      </w:r>
      <w:r>
        <w:rPr>
          <w:spacing w:val="-52"/>
        </w:rPr>
        <w:t> </w:t>
      </w:r>
      <w:r>
        <w:rPr/>
        <w:t>онной среде в то время, когда инновационная деятельность начала процветать после кризиса в 2008-</w:t>
      </w:r>
      <w:r>
        <w:rPr>
          <w:spacing w:val="1"/>
        </w:rPr>
        <w:t> </w:t>
      </w:r>
      <w:r>
        <w:rPr/>
        <w:t>2009</w:t>
      </w:r>
      <w:r>
        <w:rPr>
          <w:spacing w:val="-1"/>
        </w:rPr>
        <w:t> </w:t>
      </w:r>
      <w:r>
        <w:rPr/>
        <w:t>гг.</w:t>
      </w:r>
    </w:p>
    <w:p>
      <w:pPr>
        <w:pStyle w:val="BodyText"/>
        <w:ind w:right="527" w:firstLine="395"/>
      </w:pPr>
      <w:r>
        <w:rPr/>
        <w:t>Поскольку инновации сейчас занимают центральное место в корпоративной стратегии и страте-</w:t>
      </w:r>
      <w:r>
        <w:rPr>
          <w:spacing w:val="1"/>
        </w:rPr>
        <w:t> </w:t>
      </w:r>
      <w:r>
        <w:rPr/>
        <w:t>гиях</w:t>
      </w:r>
      <w:r>
        <w:rPr>
          <w:spacing w:val="-6"/>
        </w:rPr>
        <w:t> </w:t>
      </w:r>
      <w:r>
        <w:rPr/>
        <w:t>национального</w:t>
      </w:r>
      <w:r>
        <w:rPr>
          <w:spacing w:val="-5"/>
        </w:rPr>
        <w:t> </w:t>
      </w:r>
      <w:r>
        <w:rPr/>
        <w:t>экономического</w:t>
      </w:r>
      <w:r>
        <w:rPr>
          <w:spacing w:val="-6"/>
        </w:rPr>
        <w:t> </w:t>
      </w:r>
      <w:r>
        <w:rPr/>
        <w:t>роста,</w:t>
      </w:r>
      <w:r>
        <w:rPr>
          <w:spacing w:val="-5"/>
        </w:rPr>
        <w:t> </w:t>
      </w:r>
      <w:r>
        <w:rPr/>
        <w:t>впереди</w:t>
      </w:r>
      <w:r>
        <w:rPr>
          <w:spacing w:val="-6"/>
        </w:rPr>
        <w:t> </w:t>
      </w:r>
      <w:r>
        <w:rPr/>
        <w:t>есть</w:t>
      </w:r>
      <w:r>
        <w:rPr>
          <w:spacing w:val="-6"/>
        </w:rPr>
        <w:t> </w:t>
      </w:r>
      <w:r>
        <w:rPr/>
        <w:t>надежда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то,</w:t>
      </w:r>
      <w:r>
        <w:rPr>
          <w:spacing w:val="-5"/>
        </w:rPr>
        <w:t> </w:t>
      </w:r>
      <w:r>
        <w:rPr/>
        <w:t>что</w:t>
      </w:r>
      <w:r>
        <w:rPr>
          <w:spacing w:val="-6"/>
        </w:rPr>
        <w:t> </w:t>
      </w:r>
      <w:r>
        <w:rPr/>
        <w:t>инновационная</w:t>
      </w:r>
      <w:r>
        <w:rPr>
          <w:spacing w:val="-6"/>
        </w:rPr>
        <w:t> </w:t>
      </w:r>
      <w:r>
        <w:rPr/>
        <w:t>активность</w:t>
      </w:r>
      <w:r>
        <w:rPr>
          <w:spacing w:val="-52"/>
        </w:rPr>
        <w:t> </w:t>
      </w:r>
      <w:r>
        <w:rPr/>
        <w:t>не</w:t>
      </w:r>
      <w:r>
        <w:rPr>
          <w:spacing w:val="-1"/>
        </w:rPr>
        <w:t> </w:t>
      </w:r>
      <w:r>
        <w:rPr/>
        <w:t>снизится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сильно,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предполагалось.</w:t>
      </w:r>
    </w:p>
    <w:p>
      <w:pPr>
        <w:pStyle w:val="BodyText"/>
        <w:ind w:right="527" w:firstLine="395"/>
      </w:pPr>
      <w:r>
        <w:rPr/>
        <w:t>По</w:t>
      </w:r>
      <w:r>
        <w:rPr>
          <w:spacing w:val="-5"/>
        </w:rPr>
        <w:t> </w:t>
      </w:r>
      <w:r>
        <w:rPr/>
        <w:t>сути,</w:t>
      </w:r>
      <w:r>
        <w:rPr>
          <w:spacing w:val="-4"/>
        </w:rPr>
        <w:t> </w:t>
      </w:r>
      <w:r>
        <w:rPr/>
        <w:t>пандемия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изменила</w:t>
      </w:r>
      <w:r>
        <w:rPr>
          <w:spacing w:val="-4"/>
        </w:rPr>
        <w:t> </w:t>
      </w:r>
      <w:r>
        <w:rPr/>
        <w:t>того</w:t>
      </w:r>
      <w:r>
        <w:rPr>
          <w:spacing w:val="-4"/>
        </w:rPr>
        <w:t> </w:t>
      </w:r>
      <w:r>
        <w:rPr/>
        <w:t>факта,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потенциал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прорывных</w:t>
      </w:r>
      <w:r>
        <w:rPr>
          <w:spacing w:val="-5"/>
        </w:rPr>
        <w:t> </w:t>
      </w:r>
      <w:r>
        <w:rPr/>
        <w:t>технологий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инноваций</w:t>
      </w:r>
      <w:r>
        <w:rPr>
          <w:spacing w:val="-52"/>
        </w:rPr>
        <w:t> </w:t>
      </w:r>
      <w:r>
        <w:rPr/>
        <w:t>продолжает расти. Ясно, что ведущим компаниям и тем, кто тратит на НИОКР, было бы неразумно</w:t>
      </w:r>
      <w:r>
        <w:rPr>
          <w:spacing w:val="1"/>
        </w:rPr>
        <w:t> </w:t>
      </w:r>
      <w:r>
        <w:rPr/>
        <w:t>отказываться от них, интеллектуальной собственности и инноваций и в их стремлении обеспечить</w:t>
      </w:r>
      <w:r>
        <w:rPr>
          <w:spacing w:val="1"/>
        </w:rPr>
        <w:t> </w:t>
      </w:r>
      <w:r>
        <w:rPr/>
        <w:t>конкурентоспособность</w:t>
      </w:r>
      <w:r>
        <w:rPr>
          <w:spacing w:val="-1"/>
        </w:rPr>
        <w:t> </w:t>
      </w:r>
      <w:r>
        <w:rPr/>
        <w:t>в будущем.</w:t>
      </w:r>
    </w:p>
    <w:p>
      <w:pPr>
        <w:pStyle w:val="BodyText"/>
        <w:ind w:right="527" w:firstLine="395"/>
      </w:pPr>
      <w:r>
        <w:rPr/>
        <w:t>Например, многие ведущие научно-исследовательские компании в секторе информационных</w:t>
      </w:r>
      <w:r>
        <w:rPr>
          <w:spacing w:val="1"/>
        </w:rPr>
        <w:t> </w:t>
      </w:r>
      <w:r>
        <w:rPr/>
        <w:t>технологий</w:t>
      </w:r>
      <w:r>
        <w:rPr>
          <w:spacing w:val="-5"/>
        </w:rPr>
        <w:t> </w:t>
      </w:r>
      <w:r>
        <w:rPr/>
        <w:t>имеют</w:t>
      </w:r>
      <w:r>
        <w:rPr>
          <w:spacing w:val="-5"/>
        </w:rPr>
        <w:t> </w:t>
      </w:r>
      <w:r>
        <w:rPr/>
        <w:t>огромные</w:t>
      </w:r>
      <w:r>
        <w:rPr>
          <w:spacing w:val="-4"/>
        </w:rPr>
        <w:t> </w:t>
      </w:r>
      <w:r>
        <w:rPr/>
        <w:t>резервы</w:t>
      </w:r>
      <w:r>
        <w:rPr>
          <w:spacing w:val="-6"/>
        </w:rPr>
        <w:t> </w:t>
      </w:r>
      <w:r>
        <w:rPr/>
        <w:t>денежных</w:t>
      </w:r>
      <w:r>
        <w:rPr>
          <w:spacing w:val="-6"/>
        </w:rPr>
        <w:t> </w:t>
      </w:r>
      <w:r>
        <w:rPr/>
        <w:t>средств,</w:t>
      </w:r>
      <w:r>
        <w:rPr>
          <w:spacing w:val="-4"/>
        </w:rPr>
        <w:t> </w:t>
      </w:r>
      <w:r>
        <w:rPr/>
        <w:t>а</w:t>
      </w:r>
      <w:r>
        <w:rPr>
          <w:spacing w:val="-6"/>
        </w:rPr>
        <w:t> </w:t>
      </w:r>
      <w:r>
        <w:rPr/>
        <w:t>стремление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цифровизации</w:t>
      </w:r>
      <w:r>
        <w:rPr>
          <w:spacing w:val="-5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способ-</w:t>
      </w:r>
      <w:r>
        <w:rPr>
          <w:spacing w:val="-52"/>
        </w:rPr>
        <w:t> </w:t>
      </w:r>
      <w:r>
        <w:rPr/>
        <w:t>ствовать</w:t>
      </w:r>
      <w:r>
        <w:rPr>
          <w:spacing w:val="-2"/>
        </w:rPr>
        <w:t> </w:t>
      </w:r>
      <w:r>
        <w:rPr/>
        <w:t>инновациям.</w:t>
      </w:r>
    </w:p>
    <w:p>
      <w:pPr>
        <w:pStyle w:val="BodyText"/>
        <w:ind w:right="832" w:firstLine="395"/>
      </w:pPr>
      <w:r>
        <w:rPr/>
        <w:t>Сектор фармацевтики и биотехнологий, еще один крупный спонсор научных исследований и</w:t>
      </w:r>
      <w:r>
        <w:rPr>
          <w:spacing w:val="1"/>
        </w:rPr>
        <w:t> </w:t>
      </w:r>
      <w:r>
        <w:rPr/>
        <w:t>разработок, вероятно, испытает рост, чему будет способствовать усиление внимания к НИОКР в об-</w:t>
      </w:r>
      <w:r>
        <w:rPr>
          <w:spacing w:val="-53"/>
        </w:rPr>
        <w:t> </w:t>
      </w:r>
      <w:r>
        <w:rPr/>
        <w:t>ласти</w:t>
      </w:r>
      <w:r>
        <w:rPr>
          <w:spacing w:val="-1"/>
        </w:rPr>
        <w:t> </w:t>
      </w:r>
      <w:r>
        <w:rPr/>
        <w:t>здравоохранения.</w:t>
      </w:r>
    </w:p>
    <w:p>
      <w:pPr>
        <w:pStyle w:val="BodyText"/>
        <w:ind w:right="527" w:firstLine="395"/>
      </w:pPr>
      <w:r>
        <w:rPr/>
        <w:t>Другие</w:t>
      </w:r>
      <w:r>
        <w:rPr>
          <w:spacing w:val="-5"/>
        </w:rPr>
        <w:t> </w:t>
      </w:r>
      <w:r>
        <w:rPr/>
        <w:t>ключевые</w:t>
      </w:r>
      <w:r>
        <w:rPr>
          <w:spacing w:val="-6"/>
        </w:rPr>
        <w:t> </w:t>
      </w:r>
      <w:r>
        <w:rPr/>
        <w:t>секторы,</w:t>
      </w:r>
      <w:r>
        <w:rPr>
          <w:spacing w:val="-4"/>
        </w:rPr>
        <w:t> </w:t>
      </w:r>
      <w:r>
        <w:rPr/>
        <w:t>такие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транспорт,</w:t>
      </w:r>
      <w:r>
        <w:rPr>
          <w:spacing w:val="-5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будут</w:t>
      </w:r>
      <w:r>
        <w:rPr>
          <w:spacing w:val="-4"/>
        </w:rPr>
        <w:t> </w:t>
      </w:r>
      <w:r>
        <w:rPr/>
        <w:t>адаптироваться</w:t>
      </w:r>
      <w:r>
        <w:rPr>
          <w:spacing w:val="-6"/>
        </w:rPr>
        <w:t> </w:t>
      </w:r>
      <w:r>
        <w:rPr/>
        <w:t>быстрее,</w:t>
      </w:r>
      <w:r>
        <w:rPr>
          <w:spacing w:val="-4"/>
        </w:rPr>
        <w:t> </w:t>
      </w:r>
      <w:r>
        <w:rPr/>
        <w:t>поскольку</w:t>
      </w:r>
      <w:r>
        <w:rPr>
          <w:spacing w:val="-52"/>
        </w:rPr>
        <w:t> </w:t>
      </w:r>
      <w:r>
        <w:rPr/>
        <w:t>стремление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«чистой энергии»</w:t>
      </w:r>
      <w:r>
        <w:rPr>
          <w:spacing w:val="-6"/>
        </w:rPr>
        <w:t> </w:t>
      </w:r>
      <w:r>
        <w:rPr/>
        <w:t>вновь вызывает</w:t>
      </w:r>
      <w:r>
        <w:rPr>
          <w:spacing w:val="-1"/>
        </w:rPr>
        <w:t> </w:t>
      </w:r>
      <w:r>
        <w:rPr/>
        <w:t>интерес.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Кроме</w:t>
      </w:r>
      <w:r>
        <w:rPr>
          <w:spacing w:val="-5"/>
        </w:rPr>
        <w:t> </w:t>
      </w:r>
      <w:r>
        <w:rPr/>
        <w:t>того,</w:t>
      </w:r>
      <w:r>
        <w:rPr>
          <w:spacing w:val="-4"/>
        </w:rPr>
        <w:t> </w:t>
      </w:r>
      <w:r>
        <w:rPr/>
        <w:t>кризис</w:t>
      </w:r>
      <w:r>
        <w:rPr>
          <w:spacing w:val="1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вполне</w:t>
      </w:r>
      <w:r>
        <w:rPr>
          <w:spacing w:val="-5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стать</w:t>
      </w:r>
      <w:r>
        <w:rPr>
          <w:spacing w:val="-5"/>
        </w:rPr>
        <w:t> </w:t>
      </w:r>
      <w:r>
        <w:rPr/>
        <w:t>катализатором</w:t>
      </w:r>
      <w:r>
        <w:rPr>
          <w:spacing w:val="-4"/>
        </w:rPr>
        <w:t> </w:t>
      </w:r>
      <w:r>
        <w:rPr/>
        <w:t>инноваций</w:t>
      </w:r>
      <w:r>
        <w:rPr>
          <w:spacing w:val="-5"/>
        </w:rPr>
        <w:t> </w:t>
      </w:r>
      <w:r>
        <w:rPr/>
        <w:t>во</w:t>
      </w:r>
      <w:r>
        <w:rPr>
          <w:spacing w:val="-4"/>
        </w:rPr>
        <w:t> </w:t>
      </w:r>
      <w:r>
        <w:rPr/>
        <w:t>многих</w:t>
      </w:r>
      <w:r>
        <w:rPr>
          <w:spacing w:val="-5"/>
        </w:rPr>
        <w:t> </w:t>
      </w:r>
      <w:r>
        <w:rPr/>
        <w:t>традици-</w:t>
      </w:r>
      <w:r>
        <w:rPr>
          <w:spacing w:val="-52"/>
        </w:rPr>
        <w:t> </w:t>
      </w:r>
      <w:r>
        <w:rPr/>
        <w:t>онных</w:t>
      </w:r>
      <w:r>
        <w:rPr>
          <w:spacing w:val="-2"/>
        </w:rPr>
        <w:t> </w:t>
      </w:r>
      <w:r>
        <w:rPr/>
        <w:t>секторах, таких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туризм,</w:t>
      </w:r>
      <w:r>
        <w:rPr>
          <w:spacing w:val="-1"/>
        </w:rPr>
        <w:t> </w:t>
      </w:r>
      <w:r>
        <w:rPr/>
        <w:t>образование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розничная торговля.</w:t>
      </w:r>
    </w:p>
    <w:p>
      <w:pPr>
        <w:pStyle w:val="BodyText"/>
        <w:ind w:right="527" w:firstLine="395"/>
      </w:pPr>
      <w:r>
        <w:rPr/>
        <w:t>Раскрытие вышеупомянутого потенциала сейчас имеет важное значение и требует государствен-</w:t>
      </w:r>
      <w:r>
        <w:rPr>
          <w:spacing w:val="1"/>
        </w:rPr>
        <w:t> </w:t>
      </w:r>
      <w:r>
        <w:rPr/>
        <w:t>ной</w:t>
      </w:r>
      <w:r>
        <w:rPr>
          <w:spacing w:val="-5"/>
        </w:rPr>
        <w:t> </w:t>
      </w:r>
      <w:r>
        <w:rPr/>
        <w:t>поддержки,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совместных</w:t>
      </w:r>
      <w:r>
        <w:rPr>
          <w:spacing w:val="-5"/>
        </w:rPr>
        <w:t> </w:t>
      </w:r>
      <w:r>
        <w:rPr/>
        <w:t>моделей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постоянных</w:t>
      </w:r>
      <w:r>
        <w:rPr>
          <w:spacing w:val="-6"/>
        </w:rPr>
        <w:t> </w:t>
      </w:r>
      <w:r>
        <w:rPr/>
        <w:t>инвестиций</w:t>
      </w:r>
      <w:r>
        <w:rPr>
          <w:spacing w:val="-4"/>
        </w:rPr>
        <w:t> </w:t>
      </w:r>
      <w:r>
        <w:rPr/>
        <w:t>частного</w:t>
      </w:r>
      <w:r>
        <w:rPr>
          <w:spacing w:val="-4"/>
        </w:rPr>
        <w:t> </w:t>
      </w:r>
      <w:r>
        <w:rPr/>
        <w:t>сектора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инновации.</w:t>
      </w:r>
    </w:p>
    <w:p>
      <w:pPr>
        <w:pStyle w:val="BodyText"/>
        <w:spacing w:before="7"/>
        <w:ind w:left="0"/>
      </w:pPr>
    </w:p>
    <w:p>
      <w:pPr>
        <w:spacing w:before="0"/>
        <w:ind w:left="562" w:right="998" w:firstLine="0"/>
        <w:jc w:val="center"/>
        <w:rPr>
          <w:b/>
          <w:sz w:val="18"/>
        </w:rPr>
      </w:pPr>
      <w:r>
        <w:rPr>
          <w:b/>
          <w:sz w:val="18"/>
        </w:rPr>
        <w:t>Список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литературы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87"/>
        </w:numPr>
        <w:tabs>
          <w:tab w:pos="833" w:val="left" w:leader="none"/>
        </w:tabs>
        <w:spacing w:line="240" w:lineRule="auto" w:before="0" w:after="0"/>
        <w:ind w:left="250" w:right="711" w:firstLine="395"/>
        <w:jc w:val="left"/>
        <w:rPr>
          <w:sz w:val="18"/>
        </w:rPr>
      </w:pPr>
      <w:r>
        <w:rPr>
          <w:sz w:val="18"/>
        </w:rPr>
        <w:t>Inter-American</w:t>
      </w:r>
      <w:r>
        <w:rPr>
          <w:spacing w:val="-5"/>
          <w:sz w:val="18"/>
        </w:rPr>
        <w:t> </w:t>
      </w:r>
      <w:r>
        <w:rPr>
          <w:sz w:val="18"/>
        </w:rPr>
        <w:t>Development</w:t>
      </w:r>
      <w:r>
        <w:rPr>
          <w:spacing w:val="-5"/>
          <w:sz w:val="18"/>
        </w:rPr>
        <w:t> </w:t>
      </w:r>
      <w:r>
        <w:rPr>
          <w:sz w:val="18"/>
        </w:rPr>
        <w:t>Bank,</w:t>
      </w:r>
      <w:r>
        <w:rPr>
          <w:spacing w:val="-4"/>
          <w:sz w:val="18"/>
        </w:rPr>
        <w:t> </w:t>
      </w:r>
      <w:r>
        <w:rPr>
          <w:sz w:val="18"/>
        </w:rPr>
        <w:t>Responding</w:t>
      </w:r>
      <w:r>
        <w:rPr>
          <w:spacing w:val="-7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COVID-19</w:t>
      </w:r>
      <w:r>
        <w:rPr>
          <w:spacing w:val="-4"/>
          <w:sz w:val="18"/>
        </w:rPr>
        <w:t> </w:t>
      </w:r>
      <w:r>
        <w:rPr>
          <w:sz w:val="18"/>
        </w:rPr>
        <w:t>with</w:t>
      </w:r>
      <w:r>
        <w:rPr>
          <w:spacing w:val="-4"/>
          <w:sz w:val="18"/>
        </w:rPr>
        <w:t> </w:t>
      </w:r>
      <w:r>
        <w:rPr>
          <w:sz w:val="18"/>
        </w:rPr>
        <w:t>Science,</w:t>
      </w:r>
      <w:r>
        <w:rPr>
          <w:spacing w:val="-5"/>
          <w:sz w:val="18"/>
        </w:rPr>
        <w:t> </w:t>
      </w:r>
      <w:r>
        <w:rPr>
          <w:sz w:val="18"/>
        </w:rPr>
        <w:t>Innovation,</w:t>
      </w:r>
      <w:r>
        <w:rPr>
          <w:spacing w:val="-7"/>
          <w:sz w:val="18"/>
        </w:rPr>
        <w:t> </w:t>
      </w:r>
      <w:r>
        <w:rPr>
          <w:sz w:val="18"/>
        </w:rPr>
        <w:t>and</w:t>
      </w:r>
      <w:r>
        <w:rPr>
          <w:spacing w:val="-9"/>
          <w:sz w:val="18"/>
        </w:rPr>
        <w:t> </w:t>
      </w:r>
      <w:r>
        <w:rPr>
          <w:sz w:val="18"/>
        </w:rPr>
        <w:t>Productive</w:t>
      </w:r>
      <w:r>
        <w:rPr>
          <w:spacing w:val="-5"/>
          <w:sz w:val="18"/>
        </w:rPr>
        <w:t> </w:t>
      </w:r>
      <w:r>
        <w:rPr>
          <w:sz w:val="18"/>
        </w:rPr>
        <w:t>Development,</w:t>
      </w:r>
      <w:r>
        <w:rPr>
          <w:spacing w:val="-5"/>
          <w:sz w:val="18"/>
        </w:rPr>
        <w:t> </w:t>
      </w:r>
      <w:r>
        <w:rPr>
          <w:sz w:val="18"/>
        </w:rPr>
        <w:t>April</w:t>
      </w:r>
      <w:r>
        <w:rPr>
          <w:spacing w:val="-42"/>
          <w:sz w:val="18"/>
        </w:rPr>
        <w:t> </w:t>
      </w:r>
      <w:r>
        <w:rPr>
          <w:sz w:val="18"/>
        </w:rPr>
        <w:t>2020,</w:t>
      </w:r>
      <w:r>
        <w:rPr>
          <w:spacing w:val="-1"/>
          <w:sz w:val="18"/>
        </w:rPr>
        <w:t> </w:t>
      </w:r>
      <w:r>
        <w:rPr>
          <w:sz w:val="18"/>
        </w:rPr>
        <w:t>URL:</w:t>
      </w:r>
      <w:r>
        <w:rPr>
          <w:color w:val="0462C1"/>
          <w:spacing w:val="1"/>
          <w:sz w:val="18"/>
        </w:rPr>
        <w:t> </w:t>
      </w:r>
      <w:r>
        <w:rPr>
          <w:color w:val="0462C1"/>
          <w:sz w:val="18"/>
          <w:u w:val="single" w:color="0462C1"/>
        </w:rPr>
        <w:t>https://</w:t>
      </w:r>
      <w:hyperlink r:id="rId223">
        <w:r>
          <w:rPr>
            <w:color w:val="0462C1"/>
            <w:sz w:val="18"/>
            <w:u w:val="single" w:color="0462C1"/>
          </w:rPr>
          <w:t>www.iadb.org/es/temas/competitividad-tecnologia-e-innovacion</w:t>
        </w:r>
      </w:hyperlink>
    </w:p>
    <w:p>
      <w:pPr>
        <w:pStyle w:val="ListParagraph"/>
        <w:numPr>
          <w:ilvl w:val="0"/>
          <w:numId w:val="87"/>
        </w:numPr>
        <w:tabs>
          <w:tab w:pos="817" w:val="left" w:leader="none"/>
        </w:tabs>
        <w:spacing w:line="240" w:lineRule="auto" w:before="0" w:after="0"/>
        <w:ind w:left="250" w:right="694" w:firstLine="395"/>
        <w:jc w:val="left"/>
        <w:rPr>
          <w:sz w:val="18"/>
        </w:rPr>
      </w:pPr>
      <w:r>
        <w:rPr>
          <w:sz w:val="18"/>
        </w:rPr>
        <w:t>Center</w:t>
      </w:r>
      <w:r>
        <w:rPr>
          <w:spacing w:val="9"/>
          <w:sz w:val="18"/>
        </w:rPr>
        <w:t> </w:t>
      </w:r>
      <w:r>
        <w:rPr>
          <w:sz w:val="18"/>
        </w:rPr>
        <w:t>for</w:t>
      </w:r>
      <w:r>
        <w:rPr>
          <w:spacing w:val="9"/>
          <w:sz w:val="18"/>
        </w:rPr>
        <w:t> </w:t>
      </w:r>
      <w:r>
        <w:rPr>
          <w:sz w:val="18"/>
        </w:rPr>
        <w:t>Global</w:t>
      </w:r>
      <w:r>
        <w:rPr>
          <w:spacing w:val="10"/>
          <w:sz w:val="18"/>
        </w:rPr>
        <w:t> </w:t>
      </w:r>
      <w:r>
        <w:rPr>
          <w:sz w:val="18"/>
        </w:rPr>
        <w:t>Development,</w:t>
      </w:r>
      <w:r>
        <w:rPr>
          <w:spacing w:val="7"/>
          <w:sz w:val="18"/>
        </w:rPr>
        <w:t> </w:t>
      </w:r>
      <w:r>
        <w:rPr>
          <w:sz w:val="18"/>
        </w:rPr>
        <w:t>The</w:t>
      </w:r>
      <w:r>
        <w:rPr>
          <w:spacing w:val="8"/>
          <w:sz w:val="18"/>
        </w:rPr>
        <w:t> </w:t>
      </w:r>
      <w:r>
        <w:rPr>
          <w:sz w:val="18"/>
        </w:rPr>
        <w:t>COVID-19</w:t>
      </w:r>
      <w:r>
        <w:rPr>
          <w:spacing w:val="9"/>
          <w:sz w:val="18"/>
        </w:rPr>
        <w:t> </w:t>
      </w:r>
      <w:r>
        <w:rPr>
          <w:sz w:val="18"/>
        </w:rPr>
        <w:t>Development</w:t>
      </w:r>
      <w:r>
        <w:rPr>
          <w:spacing w:val="9"/>
          <w:sz w:val="18"/>
        </w:rPr>
        <w:t> </w:t>
      </w:r>
      <w:r>
        <w:rPr>
          <w:sz w:val="18"/>
        </w:rPr>
        <w:t>Innovation</w:t>
      </w:r>
      <w:r>
        <w:rPr>
          <w:spacing w:val="10"/>
          <w:sz w:val="18"/>
        </w:rPr>
        <w:t> </w:t>
      </w:r>
      <w:r>
        <w:rPr>
          <w:sz w:val="18"/>
        </w:rPr>
        <w:t>Agenda:</w:t>
      </w:r>
      <w:r>
        <w:rPr>
          <w:spacing w:val="10"/>
          <w:sz w:val="18"/>
        </w:rPr>
        <w:t> </w:t>
      </w:r>
      <w:r>
        <w:rPr>
          <w:sz w:val="18"/>
        </w:rPr>
        <w:t>An</w:t>
      </w:r>
      <w:r>
        <w:rPr>
          <w:spacing w:val="10"/>
          <w:sz w:val="18"/>
        </w:rPr>
        <w:t> </w:t>
      </w:r>
      <w:r>
        <w:rPr>
          <w:sz w:val="18"/>
        </w:rPr>
        <w:t>Economic</w:t>
      </w:r>
      <w:r>
        <w:rPr>
          <w:spacing w:val="9"/>
          <w:sz w:val="18"/>
        </w:rPr>
        <w:t> </w:t>
      </w:r>
      <w:r>
        <w:rPr>
          <w:sz w:val="18"/>
        </w:rPr>
        <w:t>and</w:t>
      </w:r>
      <w:r>
        <w:rPr>
          <w:spacing w:val="11"/>
          <w:sz w:val="18"/>
        </w:rPr>
        <w:t> </w:t>
      </w:r>
      <w:r>
        <w:rPr>
          <w:sz w:val="18"/>
        </w:rPr>
        <w:t>Financial</w:t>
      </w:r>
      <w:r>
        <w:rPr>
          <w:spacing w:val="7"/>
          <w:sz w:val="18"/>
        </w:rPr>
        <w:t> </w:t>
      </w:r>
      <w:r>
        <w:rPr>
          <w:sz w:val="18"/>
        </w:rPr>
        <w:t>Lens,</w:t>
      </w:r>
      <w:r>
        <w:rPr>
          <w:spacing w:val="9"/>
          <w:sz w:val="18"/>
        </w:rPr>
        <w:t> </w:t>
      </w:r>
      <w:r>
        <w:rPr>
          <w:sz w:val="18"/>
        </w:rPr>
        <w:t>May</w:t>
      </w:r>
      <w:r>
        <w:rPr>
          <w:spacing w:val="1"/>
          <w:sz w:val="18"/>
        </w:rPr>
        <w:t> </w:t>
      </w:r>
      <w:r>
        <w:rPr>
          <w:sz w:val="18"/>
        </w:rPr>
        <w:t>2020,</w:t>
      </w:r>
      <w:r>
        <w:rPr>
          <w:spacing w:val="-1"/>
          <w:sz w:val="18"/>
        </w:rPr>
        <w:t> </w:t>
      </w:r>
      <w:r>
        <w:rPr>
          <w:sz w:val="18"/>
        </w:rPr>
        <w:t>URL:</w:t>
      </w:r>
      <w:r>
        <w:rPr>
          <w:color w:val="0462C1"/>
          <w:spacing w:val="2"/>
          <w:sz w:val="18"/>
        </w:rPr>
        <w:t> </w:t>
      </w:r>
      <w:r>
        <w:rPr>
          <w:color w:val="0462C1"/>
          <w:sz w:val="18"/>
          <w:u w:val="single" w:color="0462C1"/>
        </w:rPr>
        <w:t>https://</w:t>
      </w:r>
      <w:hyperlink r:id="rId224">
        <w:r>
          <w:rPr>
            <w:color w:val="0462C1"/>
            <w:sz w:val="18"/>
            <w:u w:val="single" w:color="0462C1"/>
          </w:rPr>
          <w:t>www.cgdev.org/</w:t>
        </w:r>
      </w:hyperlink>
    </w:p>
    <w:p>
      <w:pPr>
        <w:pStyle w:val="ListParagraph"/>
        <w:numPr>
          <w:ilvl w:val="0"/>
          <w:numId w:val="87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World Bank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Group, Doing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Business</w:t>
      </w:r>
      <w:r>
        <w:rPr>
          <w:spacing w:val="-3"/>
          <w:sz w:val="18"/>
        </w:rPr>
        <w:t> </w:t>
      </w:r>
      <w:r>
        <w:rPr>
          <w:sz w:val="18"/>
        </w:rPr>
        <w:t>2020,</w:t>
      </w:r>
      <w:r>
        <w:rPr>
          <w:spacing w:val="-1"/>
          <w:sz w:val="18"/>
        </w:rPr>
        <w:t> </w:t>
      </w:r>
      <w:r>
        <w:rPr>
          <w:sz w:val="18"/>
        </w:rPr>
        <w:t>URL:</w:t>
      </w:r>
      <w:r>
        <w:rPr>
          <w:color w:val="0462C1"/>
          <w:spacing w:val="-11"/>
          <w:sz w:val="18"/>
        </w:rPr>
        <w:t> </w:t>
      </w:r>
      <w:r>
        <w:rPr>
          <w:color w:val="0462C1"/>
          <w:sz w:val="18"/>
          <w:u w:val="single" w:color="0462C1"/>
        </w:rPr>
        <w:t>https://</w:t>
      </w:r>
      <w:hyperlink r:id="rId147">
        <w:r>
          <w:rPr>
            <w:color w:val="0462C1"/>
            <w:sz w:val="18"/>
            <w:u w:val="single" w:color="0462C1"/>
          </w:rPr>
          <w:t>www.worldbank.org/</w:t>
        </w:r>
      </w:hyperlink>
    </w:p>
    <w:p>
      <w:pPr>
        <w:pStyle w:val="ListParagraph"/>
        <w:numPr>
          <w:ilvl w:val="0"/>
          <w:numId w:val="87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Статистика</w:t>
      </w:r>
      <w:r>
        <w:rPr>
          <w:spacing w:val="-9"/>
          <w:sz w:val="18"/>
        </w:rPr>
        <w:t> </w:t>
      </w:r>
      <w:r>
        <w:rPr>
          <w:sz w:val="18"/>
        </w:rPr>
        <w:t>науки.</w:t>
      </w:r>
      <w:r>
        <w:rPr>
          <w:spacing w:val="-8"/>
          <w:sz w:val="18"/>
        </w:rPr>
        <w:t> </w:t>
      </w:r>
      <w:r>
        <w:rPr>
          <w:sz w:val="18"/>
        </w:rPr>
        <w:t>Министерство</w:t>
      </w:r>
      <w:r>
        <w:rPr>
          <w:spacing w:val="-9"/>
          <w:sz w:val="18"/>
        </w:rPr>
        <w:t> </w:t>
      </w:r>
      <w:r>
        <w:rPr>
          <w:sz w:val="18"/>
        </w:rPr>
        <w:t>национальной</w:t>
      </w:r>
      <w:r>
        <w:rPr>
          <w:spacing w:val="-8"/>
          <w:sz w:val="18"/>
        </w:rPr>
        <w:t> </w:t>
      </w:r>
      <w:r>
        <w:rPr>
          <w:sz w:val="18"/>
        </w:rPr>
        <w:t>экономики</w:t>
      </w:r>
      <w:r>
        <w:rPr>
          <w:spacing w:val="-8"/>
          <w:sz w:val="18"/>
        </w:rPr>
        <w:t> </w:t>
      </w:r>
      <w:r>
        <w:rPr>
          <w:sz w:val="18"/>
        </w:rPr>
        <w:t>Республики</w:t>
      </w:r>
      <w:r>
        <w:rPr>
          <w:spacing w:val="-9"/>
          <w:sz w:val="18"/>
        </w:rPr>
        <w:t> </w:t>
      </w:r>
      <w:r>
        <w:rPr>
          <w:sz w:val="18"/>
        </w:rPr>
        <w:t>Казахстан.</w:t>
      </w:r>
      <w:r>
        <w:rPr>
          <w:spacing w:val="-8"/>
          <w:sz w:val="18"/>
        </w:rPr>
        <w:t> </w:t>
      </w:r>
      <w:r>
        <w:rPr>
          <w:sz w:val="18"/>
        </w:rPr>
        <w:t>Бюро</w:t>
      </w:r>
      <w:r>
        <w:rPr>
          <w:spacing w:val="-8"/>
          <w:sz w:val="18"/>
        </w:rPr>
        <w:t> </w:t>
      </w:r>
      <w:r>
        <w:rPr>
          <w:sz w:val="18"/>
        </w:rPr>
        <w:t>национальной</w:t>
      </w:r>
      <w:r>
        <w:rPr>
          <w:spacing w:val="-9"/>
          <w:sz w:val="18"/>
        </w:rPr>
        <w:t> </w:t>
      </w:r>
      <w:r>
        <w:rPr>
          <w:sz w:val="18"/>
        </w:rPr>
        <w:t>статистики.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URL:</w:t>
      </w:r>
      <w:r>
        <w:rPr>
          <w:spacing w:val="-8"/>
          <w:sz w:val="18"/>
        </w:rPr>
        <w:t> </w:t>
      </w:r>
      <w:r>
        <w:rPr>
          <w:color w:val="0462C1"/>
          <w:sz w:val="18"/>
          <w:u w:val="single" w:color="0462C1"/>
        </w:rPr>
        <w:t>https://stat.gov.kz/</w:t>
      </w:r>
    </w:p>
    <w:p>
      <w:pPr>
        <w:pStyle w:val="ListParagraph"/>
        <w:numPr>
          <w:ilvl w:val="0"/>
          <w:numId w:val="87"/>
        </w:numPr>
        <w:tabs>
          <w:tab w:pos="833" w:val="left" w:leader="none"/>
          <w:tab w:pos="1545" w:val="left" w:leader="none"/>
          <w:tab w:pos="2595" w:val="left" w:leader="none"/>
          <w:tab w:pos="3744" w:val="left" w:leader="none"/>
          <w:tab w:pos="4229" w:val="left" w:leader="none"/>
          <w:tab w:pos="5317" w:val="left" w:leader="none"/>
          <w:tab w:pos="6381" w:val="left" w:leader="none"/>
          <w:tab w:pos="7556" w:val="left" w:leader="none"/>
          <w:tab w:pos="8039" w:val="left" w:leader="none"/>
          <w:tab w:pos="8633" w:val="left" w:leader="none"/>
          <w:tab w:pos="9470" w:val="left" w:leader="none"/>
        </w:tabs>
        <w:spacing w:line="240" w:lineRule="auto" w:before="2" w:after="0"/>
        <w:ind w:left="250" w:right="680" w:firstLine="395"/>
        <w:jc w:val="left"/>
        <w:rPr>
          <w:sz w:val="18"/>
        </w:rPr>
      </w:pPr>
      <w:r>
        <w:rPr>
          <w:sz w:val="18"/>
        </w:rPr>
        <w:t>OECD</w:t>
        <w:tab/>
        <w:t>Innovation,</w:t>
        <w:tab/>
        <w:t>development</w:t>
        <w:tab/>
        <w:t>and</w:t>
        <w:tab/>
        <w:t>COVID-19:</w:t>
        <w:tab/>
        <w:t>Challenges,</w:t>
        <w:tab/>
        <w:t>opportunities</w:t>
        <w:tab/>
        <w:t>and</w:t>
        <w:tab/>
        <w:t>ways</w:t>
        <w:tab/>
        <w:t>forward,</w:t>
        <w:tab/>
      </w:r>
      <w:r>
        <w:rPr>
          <w:spacing w:val="-2"/>
          <w:sz w:val="18"/>
        </w:rPr>
        <w:t>URL:</w:t>
      </w:r>
      <w:r>
        <w:rPr>
          <w:spacing w:val="-42"/>
          <w:sz w:val="18"/>
        </w:rPr>
        <w:t> </w:t>
      </w:r>
      <w:hyperlink r:id="rId225">
        <w:r>
          <w:rPr>
            <w:sz w:val="18"/>
          </w:rPr>
          <w:t>http://www.oecd.org/coronavirus</w:t>
        </w:r>
      </w:hyperlink>
    </w:p>
    <w:p>
      <w:pPr>
        <w:pStyle w:val="ListParagraph"/>
        <w:numPr>
          <w:ilvl w:val="0"/>
          <w:numId w:val="87"/>
        </w:numPr>
        <w:tabs>
          <w:tab w:pos="833" w:val="left" w:leader="none"/>
        </w:tabs>
        <w:spacing w:line="240" w:lineRule="auto" w:before="0" w:after="0"/>
        <w:ind w:left="250" w:right="683" w:firstLine="395"/>
        <w:jc w:val="left"/>
        <w:rPr>
          <w:sz w:val="18"/>
        </w:rPr>
      </w:pPr>
      <w:r>
        <w:rPr>
          <w:sz w:val="18"/>
        </w:rPr>
        <w:t>Natalia</w:t>
      </w:r>
      <w:r>
        <w:rPr>
          <w:spacing w:val="-2"/>
          <w:sz w:val="18"/>
        </w:rPr>
        <w:t> </w:t>
      </w:r>
      <w:r>
        <w:rPr>
          <w:sz w:val="18"/>
        </w:rPr>
        <w:t>Ershova.</w:t>
      </w:r>
      <w:r>
        <w:rPr>
          <w:spacing w:val="-4"/>
          <w:sz w:val="18"/>
        </w:rPr>
        <w:t> </w:t>
      </w:r>
      <w:r>
        <w:rPr>
          <w:sz w:val="18"/>
        </w:rPr>
        <w:t>Formation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innovation</w:t>
      </w:r>
      <w:r>
        <w:rPr>
          <w:spacing w:val="-1"/>
          <w:sz w:val="18"/>
        </w:rPr>
        <w:t> </w:t>
      </w:r>
      <w:r>
        <w:rPr>
          <w:sz w:val="18"/>
        </w:rPr>
        <w:t>environment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enterprises</w:t>
      </w:r>
      <w:r>
        <w:rPr>
          <w:spacing w:val="-2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real</w:t>
      </w:r>
      <w:r>
        <w:rPr>
          <w:spacing w:val="-3"/>
          <w:sz w:val="18"/>
        </w:rPr>
        <w:t> </w:t>
      </w:r>
      <w:r>
        <w:rPr>
          <w:sz w:val="18"/>
        </w:rPr>
        <w:t>sector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economy</w:t>
      </w:r>
      <w:r>
        <w:rPr>
          <w:spacing w:val="-5"/>
          <w:sz w:val="18"/>
        </w:rPr>
        <w:t> </w:t>
      </w:r>
      <w:r>
        <w:rPr>
          <w:sz w:val="18"/>
        </w:rPr>
        <w:t>// MATEC</w:t>
      </w:r>
      <w:r>
        <w:rPr>
          <w:spacing w:val="-2"/>
          <w:sz w:val="18"/>
        </w:rPr>
        <w:t> </w:t>
      </w:r>
      <w:r>
        <w:rPr>
          <w:sz w:val="18"/>
        </w:rPr>
        <w:t>Web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Conferences</w:t>
      </w:r>
      <w:r>
        <w:rPr>
          <w:spacing w:val="-2"/>
          <w:sz w:val="18"/>
        </w:rPr>
        <w:t> </w:t>
      </w:r>
      <w:r>
        <w:rPr>
          <w:sz w:val="18"/>
        </w:rPr>
        <w:t>193,</w:t>
      </w:r>
      <w:r>
        <w:rPr>
          <w:spacing w:val="-2"/>
          <w:sz w:val="18"/>
        </w:rPr>
        <w:t> </w:t>
      </w:r>
      <w:r>
        <w:rPr>
          <w:sz w:val="18"/>
        </w:rPr>
        <w:t>05085</w:t>
      </w:r>
      <w:r>
        <w:rPr>
          <w:spacing w:val="1"/>
          <w:sz w:val="18"/>
        </w:rPr>
        <w:t> </w:t>
      </w:r>
      <w:r>
        <w:rPr>
          <w:sz w:val="18"/>
        </w:rPr>
        <w:t>(2018)</w:t>
      </w:r>
    </w:p>
    <w:p>
      <w:pPr>
        <w:pStyle w:val="ListParagraph"/>
        <w:numPr>
          <w:ilvl w:val="0"/>
          <w:numId w:val="87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INSEAD.</w:t>
      </w:r>
      <w:r>
        <w:rPr>
          <w:spacing w:val="-6"/>
          <w:sz w:val="18"/>
        </w:rPr>
        <w:t> </w:t>
      </w:r>
      <w:r>
        <w:rPr>
          <w:sz w:val="18"/>
        </w:rPr>
        <w:t>GLOBAL</w:t>
      </w:r>
      <w:r>
        <w:rPr>
          <w:spacing w:val="-10"/>
          <w:sz w:val="18"/>
        </w:rPr>
        <w:t> </w:t>
      </w:r>
      <w:r>
        <w:rPr>
          <w:sz w:val="18"/>
        </w:rPr>
        <w:t>INNOVATION</w:t>
      </w:r>
      <w:r>
        <w:rPr>
          <w:spacing w:val="-8"/>
          <w:sz w:val="18"/>
        </w:rPr>
        <w:t> </w:t>
      </w:r>
      <w:r>
        <w:rPr>
          <w:sz w:val="18"/>
        </w:rPr>
        <w:t>INDEX</w:t>
      </w:r>
      <w:r>
        <w:rPr>
          <w:spacing w:val="-7"/>
          <w:sz w:val="18"/>
        </w:rPr>
        <w:t> </w:t>
      </w:r>
      <w:r>
        <w:rPr>
          <w:sz w:val="18"/>
        </w:rPr>
        <w:t>2020.</w:t>
      </w:r>
      <w:r>
        <w:rPr>
          <w:spacing w:val="-7"/>
          <w:sz w:val="18"/>
        </w:rPr>
        <w:t> </w:t>
      </w:r>
      <w:r>
        <w:rPr>
          <w:sz w:val="18"/>
        </w:rPr>
        <w:t>URL:</w:t>
      </w:r>
      <w:r>
        <w:rPr>
          <w:spacing w:val="-7"/>
          <w:sz w:val="18"/>
        </w:rPr>
        <w:t> </w:t>
      </w:r>
      <w:r>
        <w:rPr>
          <w:sz w:val="18"/>
        </w:rPr>
        <w:t>https://</w:t>
      </w:r>
      <w:hyperlink r:id="rId226">
        <w:r>
          <w:rPr>
            <w:sz w:val="18"/>
          </w:rPr>
          <w:t>www.globalinnovationindex.org/</w:t>
        </w:r>
      </w:hyperlink>
    </w:p>
    <w:p>
      <w:pPr>
        <w:pStyle w:val="ListParagraph"/>
        <w:numPr>
          <w:ilvl w:val="0"/>
          <w:numId w:val="87"/>
        </w:numPr>
        <w:tabs>
          <w:tab w:pos="833" w:val="left" w:leader="none"/>
        </w:tabs>
        <w:spacing w:line="240" w:lineRule="auto" w:before="0" w:after="0"/>
        <w:ind w:left="250" w:right="675" w:firstLine="395"/>
        <w:jc w:val="left"/>
        <w:rPr>
          <w:sz w:val="18"/>
        </w:rPr>
      </w:pPr>
      <w:r>
        <w:rPr>
          <w:sz w:val="18"/>
        </w:rPr>
        <w:t>Research</w:t>
      </w:r>
      <w:r>
        <w:rPr>
          <w:spacing w:val="30"/>
          <w:sz w:val="18"/>
        </w:rPr>
        <w:t> </w:t>
      </w:r>
      <w:r>
        <w:rPr>
          <w:sz w:val="18"/>
        </w:rPr>
        <w:t>and</w:t>
      </w:r>
      <w:r>
        <w:rPr>
          <w:spacing w:val="30"/>
          <w:sz w:val="18"/>
        </w:rPr>
        <w:t> </w:t>
      </w:r>
      <w:r>
        <w:rPr>
          <w:sz w:val="18"/>
        </w:rPr>
        <w:t>Development</w:t>
      </w:r>
      <w:r>
        <w:rPr>
          <w:spacing w:val="30"/>
          <w:sz w:val="18"/>
        </w:rPr>
        <w:t> </w:t>
      </w:r>
      <w:r>
        <w:rPr>
          <w:sz w:val="18"/>
        </w:rPr>
        <w:t>Expenditure</w:t>
      </w:r>
      <w:r>
        <w:rPr>
          <w:spacing w:val="28"/>
          <w:sz w:val="18"/>
        </w:rPr>
        <w:t> </w:t>
      </w:r>
      <w:r>
        <w:rPr>
          <w:sz w:val="18"/>
        </w:rPr>
        <w:t>2019.</w:t>
      </w:r>
      <w:r>
        <w:rPr>
          <w:spacing w:val="28"/>
          <w:sz w:val="18"/>
        </w:rPr>
        <w:t> </w:t>
      </w:r>
      <w:r>
        <w:rPr>
          <w:sz w:val="18"/>
        </w:rPr>
        <w:t>United</w:t>
      </w:r>
      <w:r>
        <w:rPr>
          <w:spacing w:val="28"/>
          <w:sz w:val="18"/>
        </w:rPr>
        <w:t> </w:t>
      </w:r>
      <w:r>
        <w:rPr>
          <w:sz w:val="18"/>
        </w:rPr>
        <w:t>Nations</w:t>
      </w:r>
      <w:r>
        <w:rPr>
          <w:spacing w:val="26"/>
          <w:sz w:val="18"/>
        </w:rPr>
        <w:t> </w:t>
      </w:r>
      <w:r>
        <w:rPr>
          <w:sz w:val="18"/>
        </w:rPr>
        <w:t>Educational,</w:t>
      </w:r>
      <w:r>
        <w:rPr>
          <w:spacing w:val="28"/>
          <w:sz w:val="18"/>
        </w:rPr>
        <w:t> </w:t>
      </w:r>
      <w:r>
        <w:rPr>
          <w:sz w:val="18"/>
        </w:rPr>
        <w:t>Scientific,</w:t>
      </w:r>
      <w:r>
        <w:rPr>
          <w:spacing w:val="30"/>
          <w:sz w:val="18"/>
        </w:rPr>
        <w:t> </w:t>
      </w:r>
      <w:r>
        <w:rPr>
          <w:sz w:val="18"/>
        </w:rPr>
        <w:t>and</w:t>
      </w:r>
      <w:r>
        <w:rPr>
          <w:spacing w:val="30"/>
          <w:sz w:val="18"/>
        </w:rPr>
        <w:t> </w:t>
      </w:r>
      <w:r>
        <w:rPr>
          <w:sz w:val="18"/>
        </w:rPr>
        <w:t>Cultural</w:t>
      </w:r>
      <w:r>
        <w:rPr>
          <w:spacing w:val="29"/>
          <w:sz w:val="18"/>
        </w:rPr>
        <w:t> </w:t>
      </w:r>
      <w:r>
        <w:rPr>
          <w:sz w:val="18"/>
        </w:rPr>
        <w:t>Organization.</w:t>
      </w:r>
      <w:r>
        <w:rPr>
          <w:spacing w:val="38"/>
          <w:sz w:val="18"/>
        </w:rPr>
        <w:t> </w:t>
      </w:r>
      <w:r>
        <w:rPr>
          <w:sz w:val="18"/>
        </w:rPr>
        <w:t>URL:</w:t>
      </w:r>
      <w:r>
        <w:rPr>
          <w:spacing w:val="1"/>
          <w:sz w:val="18"/>
        </w:rPr>
        <w:t> </w:t>
      </w:r>
      <w:hyperlink r:id="rId227">
        <w:r>
          <w:rPr>
            <w:sz w:val="18"/>
          </w:rPr>
          <w:t>http://www.uis.unesco.org/</w:t>
        </w:r>
      </w:hyperlink>
    </w:p>
    <w:p>
      <w:pPr>
        <w:pStyle w:val="ListParagraph"/>
        <w:numPr>
          <w:ilvl w:val="0"/>
          <w:numId w:val="87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Мау</w:t>
      </w:r>
      <w:r>
        <w:rPr>
          <w:spacing w:val="-5"/>
          <w:sz w:val="18"/>
        </w:rPr>
        <w:t> </w:t>
      </w:r>
      <w:r>
        <w:rPr>
          <w:sz w:val="18"/>
        </w:rPr>
        <w:t>В.</w:t>
      </w:r>
      <w:r>
        <w:rPr>
          <w:spacing w:val="-4"/>
          <w:sz w:val="18"/>
        </w:rPr>
        <w:t> </w:t>
      </w:r>
      <w:r>
        <w:rPr>
          <w:sz w:val="18"/>
        </w:rPr>
        <w:t>Экономика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политика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8"/>
          <w:sz w:val="18"/>
        </w:rPr>
        <w:t> </w:t>
      </w:r>
      <w:r>
        <w:rPr>
          <w:sz w:val="18"/>
        </w:rPr>
        <w:t>2011</w:t>
      </w:r>
      <w:r>
        <w:rPr>
          <w:spacing w:val="-2"/>
          <w:sz w:val="18"/>
        </w:rPr>
        <w:t> </w:t>
      </w:r>
      <w:r>
        <w:rPr>
          <w:sz w:val="18"/>
        </w:rPr>
        <w:t>году:</w:t>
      </w:r>
      <w:r>
        <w:rPr>
          <w:spacing w:val="-4"/>
          <w:sz w:val="18"/>
        </w:rPr>
        <w:t> </w:t>
      </w:r>
      <w:r>
        <w:rPr>
          <w:sz w:val="18"/>
        </w:rPr>
        <w:t>глобальный</w:t>
      </w:r>
      <w:r>
        <w:rPr>
          <w:spacing w:val="-4"/>
          <w:sz w:val="18"/>
        </w:rPr>
        <w:t> </w:t>
      </w:r>
      <w:r>
        <w:rPr>
          <w:sz w:val="18"/>
        </w:rPr>
        <w:t>кризис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поиск</w:t>
      </w:r>
      <w:r>
        <w:rPr>
          <w:spacing w:val="-5"/>
          <w:sz w:val="18"/>
        </w:rPr>
        <w:t> </w:t>
      </w:r>
      <w:r>
        <w:rPr>
          <w:sz w:val="18"/>
        </w:rPr>
        <w:t>новой</w:t>
      </w:r>
      <w:r>
        <w:rPr>
          <w:spacing w:val="-4"/>
          <w:sz w:val="18"/>
        </w:rPr>
        <w:t> </w:t>
      </w:r>
      <w:r>
        <w:rPr>
          <w:sz w:val="18"/>
        </w:rPr>
        <w:t>модели</w:t>
      </w:r>
      <w:r>
        <w:rPr>
          <w:spacing w:val="-4"/>
          <w:sz w:val="18"/>
        </w:rPr>
        <w:t> </w:t>
      </w:r>
      <w:r>
        <w:rPr>
          <w:sz w:val="18"/>
        </w:rPr>
        <w:t>роста</w:t>
      </w:r>
      <w:r>
        <w:rPr>
          <w:spacing w:val="8"/>
          <w:sz w:val="18"/>
        </w:rPr>
        <w:t> </w:t>
      </w:r>
      <w:r>
        <w:rPr>
          <w:sz w:val="18"/>
        </w:rPr>
        <w:t>//</w:t>
      </w:r>
      <w:r>
        <w:rPr>
          <w:spacing w:val="-3"/>
          <w:sz w:val="18"/>
        </w:rPr>
        <w:t> </w:t>
      </w:r>
      <w:r>
        <w:rPr>
          <w:sz w:val="18"/>
        </w:rPr>
        <w:t>Вопросы</w:t>
      </w:r>
      <w:r>
        <w:rPr>
          <w:spacing w:val="-4"/>
          <w:sz w:val="18"/>
        </w:rPr>
        <w:t> </w:t>
      </w:r>
      <w:r>
        <w:rPr>
          <w:sz w:val="18"/>
        </w:rPr>
        <w:t>экономики.</w:t>
      </w:r>
    </w:p>
    <w:p>
      <w:pPr>
        <w:spacing w:before="0"/>
        <w:ind w:left="250" w:right="0" w:firstLine="0"/>
        <w:jc w:val="left"/>
        <w:rPr>
          <w:sz w:val="18"/>
        </w:rPr>
      </w:pPr>
      <w:r>
        <w:rPr>
          <w:sz w:val="18"/>
        </w:rPr>
        <w:t>2012. №</w:t>
      </w:r>
      <w:r>
        <w:rPr>
          <w:spacing w:val="-2"/>
          <w:sz w:val="18"/>
        </w:rPr>
        <w:t> </w:t>
      </w:r>
      <w:r>
        <w:rPr>
          <w:sz w:val="18"/>
        </w:rPr>
        <w:t>2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8"/>
        </w:rPr>
      </w:pPr>
    </w:p>
    <w:p>
      <w:pPr>
        <w:pStyle w:val="Heading2"/>
        <w:ind w:right="678"/>
      </w:pPr>
      <w:r>
        <w:rPr/>
        <w:t>ӘОЖ</w:t>
      </w:r>
      <w:r>
        <w:rPr>
          <w:spacing w:val="-1"/>
        </w:rPr>
        <w:t> </w:t>
      </w:r>
      <w:r>
        <w:rPr/>
        <w:t>338.2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562" w:right="946" w:firstLine="0"/>
        <w:jc w:val="center"/>
        <w:rPr>
          <w:b/>
          <w:sz w:val="22"/>
        </w:rPr>
      </w:pPr>
      <w:r>
        <w:rPr>
          <w:b/>
          <w:sz w:val="22"/>
        </w:rPr>
        <w:t>ЭКОНОМИКАЛЫҚ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ҚАУІПСІЗДІКТІ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ҚАМТАМАСЫЗ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ЕТУДІҢ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ПОСТКОВИДТІК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МҮМКІНДІКТЕРІ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МЕН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ПЕРСПЕКТИВАЛАРЫ</w:t>
      </w:r>
    </w:p>
    <w:p>
      <w:pPr>
        <w:pStyle w:val="BodyText"/>
        <w:spacing w:before="10"/>
        <w:ind w:left="0"/>
        <w:rPr>
          <w:b/>
          <w:sz w:val="21"/>
        </w:rPr>
      </w:pPr>
    </w:p>
    <w:p>
      <w:pPr>
        <w:pStyle w:val="Heading2"/>
        <w:spacing w:line="251" w:lineRule="exact"/>
        <w:ind w:left="8434"/>
        <w:jc w:val="left"/>
      </w:pPr>
      <w:r>
        <w:rPr/>
        <w:t>Даулиева</w:t>
      </w:r>
      <w:r>
        <w:rPr>
          <w:spacing w:val="-5"/>
        </w:rPr>
        <w:t> </w:t>
      </w:r>
      <w:r>
        <w:rPr/>
        <w:t>Ғ.Р.,</w:t>
      </w:r>
    </w:p>
    <w:p>
      <w:pPr>
        <w:spacing w:line="259" w:lineRule="auto" w:before="0"/>
        <w:ind w:left="4085" w:right="687" w:firstLine="1566"/>
        <w:jc w:val="right"/>
        <w:rPr>
          <w:i/>
          <w:sz w:val="18"/>
        </w:rPr>
      </w:pPr>
      <w:r>
        <w:rPr>
          <w:i/>
          <w:sz w:val="18"/>
        </w:rPr>
        <w:t>профессор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м.а.,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экономика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ғылымдарының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кандидаты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Қазақстан</w:t>
      </w:r>
    </w:p>
    <w:p>
      <w:pPr>
        <w:spacing w:line="206" w:lineRule="exact" w:before="0"/>
        <w:ind w:left="0" w:right="684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-10"/>
          <w:sz w:val="18"/>
        </w:rPr>
        <w:t> </w:t>
      </w:r>
      <w:hyperlink r:id="rId228">
        <w:r>
          <w:rPr>
            <w:i/>
            <w:sz w:val="18"/>
          </w:rPr>
          <w:t>dauliyeva@gmail.com</w:t>
        </w:r>
      </w:hyperlink>
    </w:p>
    <w:p>
      <w:pPr>
        <w:pStyle w:val="Heading2"/>
        <w:spacing w:line="252" w:lineRule="exact" w:before="17"/>
        <w:ind w:left="8475"/>
        <w:jc w:val="left"/>
      </w:pPr>
      <w:r>
        <w:rPr/>
        <w:t>Қабаева</w:t>
      </w:r>
      <w:r>
        <w:rPr>
          <w:spacing w:val="-6"/>
        </w:rPr>
        <w:t> </w:t>
      </w:r>
      <w:r>
        <w:rPr/>
        <w:t>М.А.,</w:t>
      </w:r>
    </w:p>
    <w:p>
      <w:pPr>
        <w:spacing w:line="259" w:lineRule="auto" w:before="0"/>
        <w:ind w:left="5352" w:right="682" w:firstLine="3002"/>
        <w:jc w:val="right"/>
        <w:rPr>
          <w:i/>
          <w:sz w:val="18"/>
        </w:rPr>
      </w:pPr>
      <w:r>
        <w:rPr>
          <w:i/>
          <w:sz w:val="18"/>
        </w:rPr>
        <w:t>курс магистранты,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әл-Фараби атындағы Қазақ ұлттық университеті,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Қазақстан,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10"/>
          <w:sz w:val="18"/>
        </w:rPr>
        <w:t> </w:t>
      </w:r>
      <w:hyperlink r:id="rId229">
        <w:r>
          <w:rPr>
            <w:i/>
            <w:color w:val="0462C1"/>
            <w:sz w:val="18"/>
            <w:u w:val="single" w:color="0462C1"/>
          </w:rPr>
          <w:t>marzhan_kabayeva@mail.ru</w:t>
        </w:r>
      </w:hyperlink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7"/>
        <w:ind w:left="0"/>
        <w:rPr>
          <w:i/>
          <w:sz w:val="15"/>
        </w:rPr>
      </w:pPr>
    </w:p>
    <w:p>
      <w:pPr>
        <w:spacing w:line="240" w:lineRule="auto" w:before="91"/>
        <w:ind w:left="250" w:right="574" w:firstLine="395"/>
        <w:jc w:val="left"/>
        <w:rPr>
          <w:i/>
          <w:sz w:val="20"/>
        </w:rPr>
      </w:pPr>
      <w:r>
        <w:rPr>
          <w:b/>
          <w:i/>
          <w:sz w:val="20"/>
        </w:rPr>
        <w:t>Түйіндеме.</w:t>
      </w:r>
      <w:r>
        <w:rPr>
          <w:b/>
          <w:i/>
          <w:spacing w:val="1"/>
          <w:sz w:val="20"/>
        </w:rPr>
        <w:t> </w:t>
      </w:r>
      <w:r>
        <w:rPr>
          <w:i/>
          <w:sz w:val="20"/>
        </w:rPr>
        <w:t>COVID-19 бүкіл әлем елдеріне үлкен дағдарыстар тудырды, зерттеушілер экономиканы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қалпына келтіру үшін, ковидтің мүмкіндіктерін дұрыс бағытта қолданып, ары қарай әрекет ету жоспарын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құру мақсатында пандемияның экономикалық әсерін толыққанды зерттеуге тырысуда. Пандемияның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экономикалық әсерін бағалау аурудың эпидемиологиясына және экономикалық қызметтің бұзылу деңгейіне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қатысты белгісіздікке байланысты, зерттеу нәтижелерін нақтылауда қиындықтар тудыруда. Пандемия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жағдайында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әлемдік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сөздікте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Ковидтен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ұтқандар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Ковидтен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жеңілгендер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деген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жаңа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терминдердің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пайда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болуы, әлем елдерінің экономикасын күйзеліске ұшыратқан пандемияның мүмкіндіктерін оңтайлы пайдалануға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болатындығын көрсетті. Covid-19 пандемиясының бесжақты дағдарысы экономикалық қауіпсіздікке үлкен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әсерін тигізді. Осыған орай, берілген мақалада пандемия жағдайында экономикалық қауіпсіздікті сақтап қалу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мүмкіндіктері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перспективалары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айқындалған.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10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қауіпсіздік,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COVID-19,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қауіпсіздікті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қамтамасыз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ету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мүмкіндіктері,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дағдарыс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әсерлері.</w:t>
      </w:r>
    </w:p>
    <w:p>
      <w:pPr>
        <w:pStyle w:val="BodyText"/>
        <w:spacing w:before="7"/>
        <w:ind w:left="0"/>
        <w:rPr>
          <w:i/>
          <w:sz w:val="21"/>
        </w:rPr>
      </w:pPr>
    </w:p>
    <w:p>
      <w:pPr>
        <w:pStyle w:val="BodyText"/>
        <w:ind w:right="527" w:firstLine="395"/>
      </w:pPr>
      <w:r>
        <w:rPr>
          <w:b/>
        </w:rPr>
        <w:t>Кіріспе. </w:t>
      </w:r>
      <w:r>
        <w:rPr/>
        <w:t>Экономикалық қауіпсіздік – бұл экономиканың ішкі және халықаралық деңгейде</w:t>
      </w:r>
      <w:r>
        <w:rPr>
          <w:spacing w:val="1"/>
        </w:rPr>
        <w:t> </w:t>
      </w:r>
      <w:r>
        <w:rPr/>
        <w:t>әлеуметтік қажеттіліктерді тиімді қанағаттандыруды қамтамасыз ету қабілеті. Басқаша айтқанда,</w:t>
      </w:r>
      <w:r>
        <w:rPr>
          <w:spacing w:val="1"/>
        </w:rPr>
        <w:t> </w:t>
      </w:r>
      <w:r>
        <w:rPr/>
        <w:t>экономикалық қауіпсіздік оның тиімді динамикалық өсуіне және қоғамның, мемлекеттің, жеке</w:t>
      </w:r>
      <w:r>
        <w:rPr>
          <w:spacing w:val="1"/>
        </w:rPr>
        <w:t> </w:t>
      </w:r>
      <w:r>
        <w:rPr/>
        <w:t>тұлғаның</w:t>
      </w:r>
      <w:r>
        <w:rPr>
          <w:spacing w:val="-6"/>
        </w:rPr>
        <w:t> </w:t>
      </w:r>
      <w:r>
        <w:rPr/>
        <w:t>қажеттіліктерін</w:t>
      </w:r>
      <w:r>
        <w:rPr>
          <w:spacing w:val="-5"/>
        </w:rPr>
        <w:t> </w:t>
      </w:r>
      <w:r>
        <w:rPr/>
        <w:t>қанағаттандыру,</w:t>
      </w:r>
      <w:r>
        <w:rPr>
          <w:spacing w:val="-5"/>
        </w:rPr>
        <w:t> </w:t>
      </w:r>
      <w:r>
        <w:rPr/>
        <w:t>олардың</w:t>
      </w:r>
      <w:r>
        <w:rPr>
          <w:spacing w:val="-5"/>
        </w:rPr>
        <w:t> </w:t>
      </w:r>
      <w:r>
        <w:rPr/>
        <w:t>өмірлік</w:t>
      </w:r>
      <w:r>
        <w:rPr>
          <w:spacing w:val="-6"/>
        </w:rPr>
        <w:t> </w:t>
      </w:r>
      <w:r>
        <w:rPr/>
        <w:t>мүдделерін</w:t>
      </w:r>
      <w:r>
        <w:rPr>
          <w:spacing w:val="-5"/>
        </w:rPr>
        <w:t> </w:t>
      </w:r>
      <w:r>
        <w:rPr/>
        <w:t>қамтамасыз</w:t>
      </w:r>
      <w:r>
        <w:rPr>
          <w:spacing w:val="-5"/>
        </w:rPr>
        <w:t> </w:t>
      </w:r>
      <w:r>
        <w:rPr/>
        <w:t>ету</w:t>
      </w:r>
      <w:r>
        <w:rPr>
          <w:spacing w:val="-6"/>
        </w:rPr>
        <w:t> </w:t>
      </w:r>
      <w:r>
        <w:rPr/>
        <w:t>қабілетіне</w:t>
      </w:r>
      <w:r>
        <w:rPr>
          <w:spacing w:val="-52"/>
        </w:rPr>
        <w:t> </w:t>
      </w:r>
      <w:r>
        <w:rPr/>
        <w:t>қолайлы Ұлттық экономика жағдайының ішкі және сыртқы жағдайларының жиынтығымен</w:t>
      </w:r>
      <w:r>
        <w:rPr>
          <w:spacing w:val="1"/>
        </w:rPr>
        <w:t> </w:t>
      </w:r>
      <w:r>
        <w:rPr/>
        <w:t>сипатталады. Пандемия жағдайы әлем елдерінің экономикалық қауіпсіздігіне үлкен зардаптарын</w:t>
      </w:r>
      <w:r>
        <w:rPr>
          <w:spacing w:val="1"/>
        </w:rPr>
        <w:t> </w:t>
      </w:r>
      <w:r>
        <w:rPr/>
        <w:t>тигізді.</w:t>
      </w:r>
    </w:p>
    <w:p>
      <w:pPr>
        <w:pStyle w:val="BodyText"/>
        <w:spacing w:line="237" w:lineRule="auto"/>
        <w:ind w:right="687" w:firstLine="395"/>
      </w:pPr>
      <w:r>
        <w:rPr/>
        <w:t>Covid-19 бесжақты дағдарысы – қоғамдық денсаулық сақтау, қоршаған орта, әлеуметтік даму,</w:t>
      </w:r>
      <w:r>
        <w:rPr>
          <w:spacing w:val="1"/>
        </w:rPr>
        <w:t> </w:t>
      </w:r>
      <w:r>
        <w:rPr/>
        <w:t>саяси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экономикалық</w:t>
      </w:r>
      <w:r>
        <w:rPr>
          <w:spacing w:val="-4"/>
        </w:rPr>
        <w:t> </w:t>
      </w:r>
      <w:r>
        <w:rPr/>
        <w:t>дағдарыс</w:t>
      </w:r>
      <w:r>
        <w:rPr>
          <w:spacing w:val="18"/>
        </w:rPr>
        <w:t> </w:t>
      </w:r>
      <w:r>
        <w:rPr/>
        <w:t>–</w:t>
      </w:r>
      <w:r>
        <w:rPr>
          <w:spacing w:val="-3"/>
        </w:rPr>
        <w:t> </w:t>
      </w:r>
      <w:r>
        <w:rPr/>
        <w:t>соңғы</w:t>
      </w:r>
      <w:r>
        <w:rPr>
          <w:spacing w:val="-5"/>
        </w:rPr>
        <w:t> </w:t>
      </w:r>
      <w:r>
        <w:rPr/>
        <w:t>ғасырдағы</w:t>
      </w:r>
      <w:r>
        <w:rPr>
          <w:spacing w:val="-5"/>
        </w:rPr>
        <w:t> </w:t>
      </w:r>
      <w:r>
        <w:rPr/>
        <w:t>әлемнің</w:t>
      </w:r>
      <w:r>
        <w:rPr>
          <w:spacing w:val="-3"/>
        </w:rPr>
        <w:t> </w:t>
      </w:r>
      <w:r>
        <w:rPr/>
        <w:t>елдері</w:t>
      </w:r>
      <w:r>
        <w:rPr>
          <w:spacing w:val="-5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ең</w:t>
      </w:r>
      <w:r>
        <w:rPr>
          <w:spacing w:val="-4"/>
        </w:rPr>
        <w:t> </w:t>
      </w:r>
      <w:r>
        <w:rPr/>
        <w:t>үлкен</w:t>
      </w:r>
      <w:r>
        <w:rPr>
          <w:spacing w:val="-5"/>
        </w:rPr>
        <w:t> </w:t>
      </w:r>
      <w:r>
        <w:rPr/>
        <w:t>сынақ</w:t>
      </w:r>
      <w:r>
        <w:rPr>
          <w:spacing w:val="-4"/>
        </w:rPr>
        <w:t> </w:t>
      </w:r>
      <w:r>
        <w:rPr/>
        <w:t>болды.</w:t>
      </w:r>
    </w:p>
    <w:p>
      <w:pPr>
        <w:spacing w:after="0" w:line="237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Корона дағдарысының мәдениетке және нәтижесінде тұтынушылардың мінез-құлқына, халықаралық</w:t>
      </w:r>
      <w:r>
        <w:rPr>
          <w:spacing w:val="1"/>
        </w:rPr>
        <w:t> </w:t>
      </w:r>
      <w:r>
        <w:rPr/>
        <w:t>сауда</w:t>
      </w:r>
      <w:r>
        <w:rPr>
          <w:spacing w:val="-9"/>
        </w:rPr>
        <w:t> </w:t>
      </w:r>
      <w:r>
        <w:rPr/>
        <w:t>қатынастарына</w:t>
      </w:r>
      <w:r>
        <w:rPr>
          <w:spacing w:val="-8"/>
        </w:rPr>
        <w:t> </w:t>
      </w:r>
      <w:r>
        <w:rPr/>
        <w:t>және</w:t>
      </w:r>
      <w:r>
        <w:rPr>
          <w:spacing w:val="-9"/>
        </w:rPr>
        <w:t> </w:t>
      </w:r>
      <w:r>
        <w:rPr/>
        <w:t>өндірілетін</w:t>
      </w:r>
      <w:r>
        <w:rPr>
          <w:spacing w:val="-8"/>
        </w:rPr>
        <w:t> </w:t>
      </w:r>
      <w:r>
        <w:rPr/>
        <w:t>тауарлардың</w:t>
      </w:r>
      <w:r>
        <w:rPr>
          <w:spacing w:val="-9"/>
        </w:rPr>
        <w:t> </w:t>
      </w:r>
      <w:r>
        <w:rPr/>
        <w:t>қауіпсіздігінің</w:t>
      </w:r>
      <w:r>
        <w:rPr>
          <w:spacing w:val="-8"/>
        </w:rPr>
        <w:t> </w:t>
      </w:r>
      <w:r>
        <w:rPr/>
        <w:t>нормативтік</w:t>
      </w:r>
      <w:r>
        <w:rPr>
          <w:spacing w:val="-9"/>
        </w:rPr>
        <w:t> </w:t>
      </w:r>
      <w:r>
        <w:rPr/>
        <w:t>стандарттарына</w:t>
      </w:r>
      <w:r>
        <w:rPr>
          <w:spacing w:val="-9"/>
        </w:rPr>
        <w:t> </w:t>
      </w:r>
      <w:r>
        <w:rPr/>
        <w:t>әсерін</w:t>
      </w:r>
      <w:r>
        <w:rPr>
          <w:spacing w:val="-52"/>
        </w:rPr>
        <w:t> </w:t>
      </w:r>
      <w:r>
        <w:rPr/>
        <w:t>болжау қиын. Қалай болғанда да, сарапшылар қай әлемге оралғанымызды, елдер, аймақтар және</w:t>
      </w:r>
      <w:r>
        <w:rPr>
          <w:spacing w:val="1"/>
        </w:rPr>
        <w:t> </w:t>
      </w:r>
      <w:r>
        <w:rPr/>
        <w:t>жетекші</w:t>
      </w:r>
      <w:r>
        <w:rPr>
          <w:spacing w:val="-3"/>
        </w:rPr>
        <w:t> </w:t>
      </w:r>
      <w:r>
        <w:rPr/>
        <w:t>салалар</w:t>
      </w:r>
      <w:r>
        <w:rPr>
          <w:spacing w:val="-2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экономикалық</w:t>
      </w:r>
      <w:r>
        <w:rPr>
          <w:spacing w:val="-2"/>
        </w:rPr>
        <w:t> </w:t>
      </w:r>
      <w:r>
        <w:rPr/>
        <w:t>перспективалар</w:t>
      </w:r>
      <w:r>
        <w:rPr>
          <w:spacing w:val="-3"/>
        </w:rPr>
        <w:t> </w:t>
      </w:r>
      <w:r>
        <w:rPr/>
        <w:t>қандай</w:t>
      </w:r>
      <w:r>
        <w:rPr>
          <w:spacing w:val="-2"/>
        </w:rPr>
        <w:t> </w:t>
      </w:r>
      <w:r>
        <w:rPr/>
        <w:t>екенін</w:t>
      </w:r>
      <w:r>
        <w:rPr>
          <w:spacing w:val="-1"/>
        </w:rPr>
        <w:t> </w:t>
      </w:r>
      <w:r>
        <w:rPr/>
        <w:t>түсінуге</w:t>
      </w:r>
      <w:r>
        <w:rPr>
          <w:spacing w:val="-2"/>
        </w:rPr>
        <w:t> </w:t>
      </w:r>
      <w:r>
        <w:rPr/>
        <w:t>тырысуда.</w:t>
      </w:r>
    </w:p>
    <w:p>
      <w:pPr>
        <w:pStyle w:val="BodyText"/>
        <w:spacing w:before="1"/>
        <w:ind w:left="0"/>
      </w:pPr>
    </w:p>
    <w:p>
      <w:pPr>
        <w:pStyle w:val="BodyText"/>
        <w:ind w:right="622" w:firstLine="395"/>
      </w:pPr>
      <w:r>
        <w:rPr>
          <w:b/>
        </w:rPr>
        <w:t>Тәжірибелік бөлім. </w:t>
      </w:r>
      <w:r>
        <w:rPr/>
        <w:t>Covid-19-ға дейін 2020 жылы әлемдік ЖІӨ-нің өсуі алдын-ала бағалауларға</w:t>
      </w:r>
      <w:r>
        <w:rPr>
          <w:spacing w:val="1"/>
        </w:rPr>
        <w:t> </w:t>
      </w:r>
      <w:r>
        <w:rPr/>
        <w:t>сәйкес</w:t>
      </w:r>
      <w:r>
        <w:rPr>
          <w:spacing w:val="-8"/>
        </w:rPr>
        <w:t> </w:t>
      </w:r>
      <w:r>
        <w:rPr/>
        <w:t>4%-дан</w:t>
      </w:r>
      <w:r>
        <w:rPr>
          <w:spacing w:val="-5"/>
        </w:rPr>
        <w:t> </w:t>
      </w:r>
      <w:r>
        <w:rPr/>
        <w:t>асуы</w:t>
      </w:r>
      <w:r>
        <w:rPr>
          <w:spacing w:val="-7"/>
        </w:rPr>
        <w:t> </w:t>
      </w:r>
      <w:r>
        <w:rPr/>
        <w:t>керек</w:t>
      </w:r>
      <w:r>
        <w:rPr>
          <w:spacing w:val="-6"/>
        </w:rPr>
        <w:t> </w:t>
      </w:r>
      <w:r>
        <w:rPr/>
        <w:t>еді.</w:t>
      </w:r>
      <w:r>
        <w:rPr>
          <w:spacing w:val="-6"/>
        </w:rPr>
        <w:t> </w:t>
      </w:r>
      <w:r>
        <w:rPr/>
        <w:t>Коронакризистің</w:t>
      </w:r>
      <w:r>
        <w:rPr>
          <w:spacing w:val="-5"/>
        </w:rPr>
        <w:t> </w:t>
      </w:r>
      <w:r>
        <w:rPr/>
        <w:t>басталуымен</w:t>
      </w:r>
      <w:r>
        <w:rPr>
          <w:spacing w:val="-7"/>
        </w:rPr>
        <w:t> </w:t>
      </w:r>
      <w:r>
        <w:rPr/>
        <w:t>әртүрлі</w:t>
      </w:r>
      <w:r>
        <w:rPr>
          <w:spacing w:val="-5"/>
        </w:rPr>
        <w:t> </w:t>
      </w:r>
      <w:r>
        <w:rPr/>
        <w:t>экономистер</w:t>
      </w:r>
      <w:r>
        <w:rPr>
          <w:spacing w:val="-6"/>
        </w:rPr>
        <w:t> </w:t>
      </w:r>
      <w:r>
        <w:rPr/>
        <w:t>бұл</w:t>
      </w:r>
      <w:r>
        <w:rPr>
          <w:spacing w:val="-6"/>
        </w:rPr>
        <w:t> </w:t>
      </w:r>
      <w:r>
        <w:rPr/>
        <w:t>көрсеткіштің</w:t>
      </w:r>
      <w:r>
        <w:rPr>
          <w:spacing w:val="-9"/>
        </w:rPr>
        <w:t> </w:t>
      </w:r>
      <w:r>
        <w:rPr/>
        <w:t>3-</w:t>
      </w:r>
      <w:r>
        <w:rPr>
          <w:spacing w:val="-52"/>
        </w:rPr>
        <w:t> </w:t>
      </w:r>
      <w:r>
        <w:rPr/>
        <w:t>6% төмендеуін болжай бастады.</w:t>
      </w:r>
      <w:r>
        <w:rPr>
          <w:spacing w:val="1"/>
        </w:rPr>
        <w:t> </w:t>
      </w:r>
      <w:r>
        <w:rPr/>
        <w:t>2020 жылдың жазында ХВҚ көптеген елдер бойынша соңғы</w:t>
      </w:r>
      <w:r>
        <w:rPr>
          <w:spacing w:val="1"/>
        </w:rPr>
        <w:t> </w:t>
      </w:r>
      <w:r>
        <w:rPr/>
        <w:t>экономикалық деректер 3 жылы 2020% төмендеу туралы бұрын жарияланған пессимистік болжамнан</w:t>
      </w:r>
      <w:r>
        <w:rPr>
          <w:spacing w:val="1"/>
        </w:rPr>
        <w:t> </w:t>
      </w:r>
      <w:r>
        <w:rPr/>
        <w:t>да</w:t>
      </w:r>
      <w:r>
        <w:rPr>
          <w:spacing w:val="-2"/>
        </w:rPr>
        <w:t> </w:t>
      </w:r>
      <w:r>
        <w:rPr/>
        <w:t>нашар</w:t>
      </w:r>
      <w:r>
        <w:rPr>
          <w:spacing w:val="-1"/>
        </w:rPr>
        <w:t> </w:t>
      </w:r>
      <w:r>
        <w:rPr/>
        <w:t>екенін айтты</w:t>
      </w:r>
      <w:r>
        <w:rPr>
          <w:spacing w:val="-3"/>
        </w:rPr>
        <w:t> </w:t>
      </w:r>
      <w:r>
        <w:rPr/>
        <w:t>[1].</w:t>
      </w:r>
    </w:p>
    <w:p>
      <w:pPr>
        <w:pStyle w:val="BodyText"/>
        <w:ind w:right="574" w:firstLine="395"/>
      </w:pPr>
      <w:r>
        <w:rPr/>
        <w:t>COVID-19 пандемиясы көптеген трансұлттық корпорациялардың жағдайын нашарлатты.</w:t>
      </w:r>
      <w:r>
        <w:rPr>
          <w:spacing w:val="1"/>
        </w:rPr>
        <w:t> </w:t>
      </w:r>
      <w:r>
        <w:rPr/>
        <w:t>Карантиндік шаралар және жаһандық ауқымдағы экономикалық қызметтің құлдырауы тікелей</w:t>
      </w:r>
      <w:r>
        <w:rPr>
          <w:spacing w:val="1"/>
        </w:rPr>
        <w:t> </w:t>
      </w:r>
      <w:r>
        <w:rPr/>
        <w:t>шетелдік инвестициялардың</w:t>
      </w:r>
      <w:r>
        <w:rPr>
          <w:spacing w:val="1"/>
        </w:rPr>
        <w:t> </w:t>
      </w:r>
      <w:r>
        <w:rPr/>
        <w:t>(ТШИ) дәстүрлі арналарын жойды. Жалпы, ЮНКТАД пандемия</w:t>
      </w:r>
      <w:r>
        <w:rPr>
          <w:spacing w:val="1"/>
        </w:rPr>
        <w:t> </w:t>
      </w:r>
      <w:r>
        <w:rPr/>
        <w:t>2020-</w:t>
      </w:r>
      <w:r>
        <w:rPr>
          <w:spacing w:val="1"/>
        </w:rPr>
        <w:t> </w:t>
      </w:r>
      <w:r>
        <w:rPr>
          <w:spacing w:val="-1"/>
        </w:rPr>
        <w:t>2021 жылдары ТШИ-дің жаһандық ағындарын шамамен 40%-ға қысқартады </w:t>
      </w:r>
      <w:r>
        <w:rPr/>
        <w:t>деп күтеді, яғни 2008-2009</w:t>
      </w:r>
      <w:r>
        <w:rPr>
          <w:spacing w:val="-52"/>
        </w:rPr>
        <w:t> </w:t>
      </w:r>
      <w:r>
        <w:rPr>
          <w:spacing w:val="-1"/>
        </w:rPr>
        <w:t>жылдардағы жаһандық қаржы дағдарысы кезінде (35%). Алайда, </w:t>
      </w:r>
      <w:r>
        <w:rPr/>
        <w:t>қазіргі жағдайдың күрделілігін ескере</w:t>
      </w:r>
      <w:r>
        <w:rPr>
          <w:spacing w:val="-52"/>
        </w:rPr>
        <w:t> </w:t>
      </w:r>
      <w:r>
        <w:rPr/>
        <w:t>отырып,</w:t>
      </w:r>
      <w:r>
        <w:rPr>
          <w:spacing w:val="-1"/>
        </w:rPr>
        <w:t> </w:t>
      </w:r>
      <w:r>
        <w:rPr/>
        <w:t>нақты</w:t>
      </w:r>
      <w:r>
        <w:rPr>
          <w:spacing w:val="-1"/>
        </w:rPr>
        <w:t> </w:t>
      </w:r>
      <w:r>
        <w:rPr/>
        <w:t>әсер</w:t>
      </w:r>
      <w:r>
        <w:rPr>
          <w:spacing w:val="-1"/>
        </w:rPr>
        <w:t> </w:t>
      </w:r>
      <w:r>
        <w:rPr/>
        <w:t>одан да</w:t>
      </w:r>
      <w:r>
        <w:rPr>
          <w:spacing w:val="-2"/>
        </w:rPr>
        <w:t> </w:t>
      </w:r>
      <w:r>
        <w:rPr/>
        <w:t>маңызды</w:t>
      </w:r>
      <w:r>
        <w:rPr>
          <w:spacing w:val="-1"/>
        </w:rPr>
        <w:t> </w:t>
      </w:r>
      <w:r>
        <w:rPr/>
        <w:t>болуы</w:t>
      </w:r>
      <w:r>
        <w:rPr>
          <w:spacing w:val="-1"/>
        </w:rPr>
        <w:t> </w:t>
      </w:r>
      <w:r>
        <w:rPr/>
        <w:t>мүмкін[2].</w:t>
      </w:r>
    </w:p>
    <w:p>
      <w:pPr>
        <w:pStyle w:val="BodyText"/>
        <w:ind w:right="527" w:firstLine="395"/>
      </w:pPr>
      <w:r>
        <w:rPr/>
        <w:t>COVID-19</w:t>
      </w:r>
      <w:r>
        <w:rPr>
          <w:spacing w:val="-5"/>
        </w:rPr>
        <w:t> </w:t>
      </w:r>
      <w:r>
        <w:rPr/>
        <w:t>әлемдік</w:t>
      </w:r>
      <w:r>
        <w:rPr>
          <w:spacing w:val="-6"/>
        </w:rPr>
        <w:t> </w:t>
      </w:r>
      <w:r>
        <w:rPr/>
        <w:t>экономиканың</w:t>
      </w:r>
      <w:r>
        <w:rPr>
          <w:spacing w:val="-5"/>
        </w:rPr>
        <w:t> </w:t>
      </w:r>
      <w:r>
        <w:rPr/>
        <w:t>көптеген</w:t>
      </w:r>
      <w:r>
        <w:rPr>
          <w:spacing w:val="-4"/>
        </w:rPr>
        <w:t> </w:t>
      </w:r>
      <w:r>
        <w:rPr/>
        <w:t>салаларына</w:t>
      </w:r>
      <w:r>
        <w:rPr>
          <w:spacing w:val="-5"/>
        </w:rPr>
        <w:t> </w:t>
      </w:r>
      <w:r>
        <w:rPr/>
        <w:t>соққы</w:t>
      </w:r>
      <w:r>
        <w:rPr>
          <w:spacing w:val="-6"/>
        </w:rPr>
        <w:t> </w:t>
      </w:r>
      <w:r>
        <w:rPr/>
        <w:t>берді,</w:t>
      </w:r>
      <w:r>
        <w:rPr>
          <w:spacing w:val="-7"/>
        </w:rPr>
        <w:t> </w:t>
      </w:r>
      <w:r>
        <w:rPr/>
        <w:t>ал</w:t>
      </w:r>
      <w:r>
        <w:rPr>
          <w:spacing w:val="-6"/>
        </w:rPr>
        <w:t> </w:t>
      </w:r>
      <w:r>
        <w:rPr/>
        <w:t>кейбір</w:t>
      </w:r>
      <w:r>
        <w:rPr>
          <w:spacing w:val="-5"/>
        </w:rPr>
        <w:t> </w:t>
      </w:r>
      <w:r>
        <w:rPr/>
        <w:t>жағдайларда</w:t>
      </w:r>
      <w:r>
        <w:rPr>
          <w:spacing w:val="-3"/>
        </w:rPr>
        <w:t> </w:t>
      </w:r>
      <w:r>
        <w:rPr/>
        <w:t>2008-</w:t>
      </w:r>
      <w:r>
        <w:rPr>
          <w:spacing w:val="-52"/>
        </w:rPr>
        <w:t> </w:t>
      </w:r>
      <w:r>
        <w:rPr/>
        <w:t>2009 жылдардағы қаржылық дағдарыстан да күшті. Төмендегі кестеде</w:t>
      </w:r>
      <w:r>
        <w:rPr>
          <w:spacing w:val="1"/>
        </w:rPr>
        <w:t> </w:t>
      </w:r>
      <w:r>
        <w:rPr/>
        <w:t>2020 жылғы пандемияның</w:t>
      </w:r>
      <w:r>
        <w:rPr>
          <w:spacing w:val="1"/>
        </w:rPr>
        <w:t> </w:t>
      </w:r>
      <w:r>
        <w:rPr/>
        <w:t>әсерінен</w:t>
      </w:r>
      <w:r>
        <w:rPr>
          <w:spacing w:val="-2"/>
        </w:rPr>
        <w:t> </w:t>
      </w:r>
      <w:r>
        <w:rPr/>
        <w:t>өндіріс</w:t>
      </w:r>
      <w:r>
        <w:rPr>
          <w:spacing w:val="-2"/>
        </w:rPr>
        <w:t> </w:t>
      </w:r>
      <w:r>
        <w:rPr/>
        <w:t>динамикасы</w:t>
      </w:r>
      <w:r>
        <w:rPr>
          <w:spacing w:val="-2"/>
        </w:rPr>
        <w:t> </w:t>
      </w:r>
      <w:r>
        <w:rPr/>
        <w:t>2008-2009</w:t>
      </w:r>
      <w:r>
        <w:rPr>
          <w:spacing w:val="-1"/>
        </w:rPr>
        <w:t> </w:t>
      </w:r>
      <w:r>
        <w:rPr/>
        <w:t>жылдардағы</w:t>
      </w:r>
      <w:r>
        <w:rPr>
          <w:spacing w:val="-3"/>
        </w:rPr>
        <w:t> </w:t>
      </w:r>
      <w:r>
        <w:rPr/>
        <w:t>рецессиямен</w:t>
      </w:r>
      <w:r>
        <w:rPr>
          <w:spacing w:val="-2"/>
        </w:rPr>
        <w:t> </w:t>
      </w:r>
      <w:r>
        <w:rPr/>
        <w:t>салыстырылған.</w:t>
      </w:r>
    </w:p>
    <w:p>
      <w:pPr>
        <w:pStyle w:val="BodyText"/>
        <w:ind w:left="0"/>
        <w:rPr>
          <w:sz w:val="14"/>
        </w:rPr>
      </w:pPr>
    </w:p>
    <w:p>
      <w:pPr>
        <w:spacing w:line="207" w:lineRule="exact" w:before="92"/>
        <w:ind w:left="925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1-кесте</w:t>
      </w:r>
    </w:p>
    <w:p>
      <w:pPr>
        <w:spacing w:line="207" w:lineRule="exact" w:before="0"/>
        <w:ind w:left="1305" w:right="0" w:firstLine="0"/>
        <w:jc w:val="left"/>
        <w:rPr>
          <w:b/>
          <w:sz w:val="18"/>
        </w:rPr>
      </w:pPr>
      <w:r>
        <w:rPr>
          <w:b/>
          <w:sz w:val="18"/>
        </w:rPr>
        <w:t>2008-2009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жылдардағы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дағдарыс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пен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COVID-19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пандемиясының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әлемдік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экономикаға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әсері</w:t>
      </w:r>
    </w:p>
    <w:p>
      <w:pPr>
        <w:pStyle w:val="BodyText"/>
        <w:spacing w:before="8" w:after="1"/>
        <w:ind w:left="0"/>
        <w:rPr>
          <w:b/>
        </w:rPr>
      </w:pPr>
    </w:p>
    <w:tbl>
      <w:tblPr>
        <w:tblW w:w="0" w:type="auto"/>
        <w:jc w:val="left"/>
        <w:tblInd w:w="347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6"/>
        <w:gridCol w:w="1812"/>
        <w:gridCol w:w="2855"/>
        <w:gridCol w:w="2545"/>
      </w:tblGrid>
      <w:tr>
        <w:trPr>
          <w:trHeight w:val="404" w:hRule="atLeast"/>
        </w:trPr>
        <w:tc>
          <w:tcPr>
            <w:tcW w:w="2256" w:type="dxa"/>
            <w:tcBorders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before="88"/>
              <w:ind w:left="183" w:right="181"/>
              <w:jc w:val="center"/>
              <w:rPr>
                <w:sz w:val="18"/>
              </w:rPr>
            </w:pPr>
            <w:r>
              <w:rPr>
                <w:sz w:val="18"/>
              </w:rPr>
              <w:t>Сала</w:t>
            </w:r>
          </w:p>
        </w:tc>
        <w:tc>
          <w:tcPr>
            <w:tcW w:w="1812" w:type="dxa"/>
            <w:tcBorders>
              <w:bottom w:val="single" w:sz="12" w:space="0" w:color="9F9F9F"/>
            </w:tcBorders>
          </w:tcPr>
          <w:p>
            <w:pPr>
              <w:pStyle w:val="TableParagraph"/>
              <w:spacing w:line="192" w:lineRule="exact"/>
              <w:ind w:left="28" w:right="29"/>
              <w:jc w:val="center"/>
              <w:rPr>
                <w:sz w:val="18"/>
              </w:rPr>
            </w:pPr>
            <w:r>
              <w:rPr>
                <w:sz w:val="18"/>
              </w:rPr>
              <w:t>2008–2009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жылдар</w:t>
            </w:r>
          </w:p>
          <w:p>
            <w:pPr>
              <w:pStyle w:val="TableParagraph"/>
              <w:spacing w:line="192" w:lineRule="exact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арасындағы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өзгеріс,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  <w:tc>
          <w:tcPr>
            <w:tcW w:w="2855" w:type="dxa"/>
            <w:tcBorders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92" w:lineRule="exact"/>
              <w:ind w:right="11"/>
              <w:jc w:val="center"/>
              <w:rPr>
                <w:sz w:val="18"/>
              </w:rPr>
            </w:pPr>
            <w:r>
              <w:rPr>
                <w:sz w:val="18"/>
              </w:rPr>
              <w:t>COVID-19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әсерінен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туындағын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2020</w:t>
            </w:r>
          </w:p>
          <w:p>
            <w:pPr>
              <w:pStyle w:val="TableParagraph"/>
              <w:spacing w:line="192" w:lineRule="exact"/>
              <w:ind w:left="26" w:right="11"/>
              <w:jc w:val="center"/>
              <w:rPr>
                <w:sz w:val="18"/>
              </w:rPr>
            </w:pPr>
            <w:r>
              <w:rPr>
                <w:sz w:val="18"/>
              </w:rPr>
              <w:t>жылдағы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өзгеріс,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  <w:tc>
          <w:tcPr>
            <w:tcW w:w="2545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before="88"/>
              <w:ind w:left="360" w:right="354"/>
              <w:jc w:val="center"/>
              <w:rPr>
                <w:sz w:val="18"/>
              </w:rPr>
            </w:pPr>
            <w:r>
              <w:rPr>
                <w:sz w:val="18"/>
              </w:rPr>
              <w:t>2021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жылға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болжам,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</w:tr>
      <w:tr>
        <w:trPr>
          <w:trHeight w:val="207" w:hRule="atLeast"/>
        </w:trPr>
        <w:tc>
          <w:tcPr>
            <w:tcW w:w="225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187" w:lineRule="exact"/>
              <w:ind w:left="183" w:right="181"/>
              <w:jc w:val="center"/>
              <w:rPr>
                <w:sz w:val="18"/>
              </w:rPr>
            </w:pPr>
            <w:r>
              <w:rPr>
                <w:sz w:val="18"/>
              </w:rPr>
              <w:t>ЖҰӨ</w:t>
            </w:r>
          </w:p>
        </w:tc>
        <w:tc>
          <w:tcPr>
            <w:tcW w:w="181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187" w:lineRule="exact"/>
              <w:ind w:left="28" w:right="24"/>
              <w:jc w:val="center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285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7" w:lineRule="exact"/>
              <w:ind w:left="1004"/>
              <w:rPr>
                <w:sz w:val="18"/>
              </w:rPr>
            </w:pPr>
            <w:r>
              <w:rPr>
                <w:sz w:val="18"/>
              </w:rPr>
              <w:t>-3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дейін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-6</w:t>
            </w:r>
          </w:p>
        </w:tc>
        <w:tc>
          <w:tcPr>
            <w:tcW w:w="254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7" w:lineRule="exact"/>
              <w:ind w:left="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>
        <w:trPr>
          <w:trHeight w:val="204" w:hRule="atLeast"/>
        </w:trPr>
        <w:tc>
          <w:tcPr>
            <w:tcW w:w="225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185" w:lineRule="exact"/>
              <w:ind w:left="183" w:right="177"/>
              <w:jc w:val="center"/>
              <w:rPr>
                <w:sz w:val="18"/>
              </w:rPr>
            </w:pPr>
            <w:r>
              <w:rPr>
                <w:sz w:val="18"/>
              </w:rPr>
              <w:t>Автомобил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өндірісі</w:t>
            </w:r>
          </w:p>
        </w:tc>
        <w:tc>
          <w:tcPr>
            <w:tcW w:w="181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185" w:lineRule="exact"/>
              <w:ind w:left="28" w:right="24"/>
              <w:jc w:val="center"/>
              <w:rPr>
                <w:sz w:val="18"/>
              </w:rPr>
            </w:pPr>
            <w:r>
              <w:rPr>
                <w:sz w:val="18"/>
              </w:rPr>
              <w:t>-12</w:t>
            </w:r>
          </w:p>
        </w:tc>
        <w:tc>
          <w:tcPr>
            <w:tcW w:w="285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5" w:lineRule="exact"/>
              <w:ind w:left="913"/>
              <w:rPr>
                <w:sz w:val="18"/>
              </w:rPr>
            </w:pPr>
            <w:r>
              <w:rPr>
                <w:sz w:val="18"/>
              </w:rPr>
              <w:t>-20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дейін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-30</w:t>
            </w:r>
          </w:p>
        </w:tc>
        <w:tc>
          <w:tcPr>
            <w:tcW w:w="254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5" w:lineRule="exact"/>
              <w:ind w:left="360" w:right="351"/>
              <w:jc w:val="center"/>
              <w:rPr>
                <w:sz w:val="18"/>
              </w:rPr>
            </w:pPr>
            <w:r>
              <w:rPr>
                <w:sz w:val="18"/>
              </w:rPr>
              <w:t>20-25</w:t>
            </w:r>
          </w:p>
        </w:tc>
      </w:tr>
      <w:tr>
        <w:trPr>
          <w:trHeight w:val="207" w:hRule="atLeast"/>
        </w:trPr>
        <w:tc>
          <w:tcPr>
            <w:tcW w:w="225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187" w:lineRule="exact"/>
              <w:ind w:left="183" w:right="178"/>
              <w:jc w:val="center"/>
              <w:rPr>
                <w:sz w:val="18"/>
              </w:rPr>
            </w:pPr>
            <w:r>
              <w:rPr>
                <w:sz w:val="18"/>
              </w:rPr>
              <w:t>Авиакосмос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өндірісі</w:t>
            </w:r>
          </w:p>
        </w:tc>
        <w:tc>
          <w:tcPr>
            <w:tcW w:w="181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187" w:lineRule="exact"/>
              <w:ind w:left="28" w:right="24"/>
              <w:jc w:val="center"/>
              <w:rPr>
                <w:sz w:val="18"/>
              </w:rPr>
            </w:pPr>
            <w:r>
              <w:rPr>
                <w:sz w:val="18"/>
              </w:rPr>
              <w:t>-24</w:t>
            </w:r>
          </w:p>
        </w:tc>
        <w:tc>
          <w:tcPr>
            <w:tcW w:w="285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7" w:lineRule="exact"/>
              <w:ind w:left="913"/>
              <w:rPr>
                <w:sz w:val="18"/>
              </w:rPr>
            </w:pPr>
            <w:r>
              <w:rPr>
                <w:sz w:val="18"/>
              </w:rPr>
              <w:t>-20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дейін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-30</w:t>
            </w:r>
          </w:p>
        </w:tc>
        <w:tc>
          <w:tcPr>
            <w:tcW w:w="254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7" w:lineRule="exact"/>
              <w:ind w:left="360" w:right="352"/>
              <w:jc w:val="center"/>
              <w:rPr>
                <w:sz w:val="18"/>
              </w:rPr>
            </w:pPr>
            <w:r>
              <w:rPr>
                <w:sz w:val="18"/>
              </w:rPr>
              <w:t>-2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дейін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-4</w:t>
            </w:r>
          </w:p>
        </w:tc>
      </w:tr>
      <w:tr>
        <w:trPr>
          <w:trHeight w:val="207" w:hRule="atLeast"/>
        </w:trPr>
        <w:tc>
          <w:tcPr>
            <w:tcW w:w="225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187" w:lineRule="exact"/>
              <w:ind w:left="183" w:right="181"/>
              <w:jc w:val="center"/>
              <w:rPr>
                <w:sz w:val="18"/>
              </w:rPr>
            </w:pPr>
            <w:r>
              <w:rPr>
                <w:sz w:val="18"/>
              </w:rPr>
              <w:t>Құрылыс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саласы</w:t>
            </w:r>
          </w:p>
        </w:tc>
        <w:tc>
          <w:tcPr>
            <w:tcW w:w="181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187" w:lineRule="exact"/>
              <w:ind w:left="28" w:right="24"/>
              <w:jc w:val="center"/>
              <w:rPr>
                <w:sz w:val="18"/>
              </w:rPr>
            </w:pPr>
            <w:r>
              <w:rPr>
                <w:sz w:val="18"/>
              </w:rPr>
              <w:t>-5</w:t>
            </w:r>
          </w:p>
        </w:tc>
        <w:tc>
          <w:tcPr>
            <w:tcW w:w="285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7" w:lineRule="exact"/>
              <w:ind w:left="913"/>
              <w:rPr>
                <w:sz w:val="18"/>
              </w:rPr>
            </w:pPr>
            <w:r>
              <w:rPr>
                <w:sz w:val="18"/>
              </w:rPr>
              <w:t>-10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дейін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-15</w:t>
            </w:r>
          </w:p>
        </w:tc>
        <w:tc>
          <w:tcPr>
            <w:tcW w:w="254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7" w:lineRule="exact"/>
              <w:ind w:left="360" w:right="354"/>
              <w:jc w:val="center"/>
              <w:rPr>
                <w:sz w:val="18"/>
              </w:rPr>
            </w:pPr>
            <w:r>
              <w:rPr>
                <w:sz w:val="18"/>
              </w:rPr>
              <w:t>5-7</w:t>
            </w:r>
          </w:p>
        </w:tc>
      </w:tr>
      <w:tr>
        <w:trPr>
          <w:trHeight w:val="204" w:hRule="atLeast"/>
        </w:trPr>
        <w:tc>
          <w:tcPr>
            <w:tcW w:w="2256" w:type="dxa"/>
            <w:tcBorders>
              <w:top w:val="single" w:sz="12" w:space="0" w:color="9F9F9F"/>
              <w:left w:val="single" w:sz="12" w:space="0" w:color="EFEFEF"/>
              <w:bottom w:val="single" w:sz="12" w:space="0" w:color="9F9F9F"/>
            </w:tcBorders>
          </w:tcPr>
          <w:p>
            <w:pPr>
              <w:pStyle w:val="TableParagraph"/>
              <w:spacing w:line="185" w:lineRule="exact"/>
              <w:ind w:left="183" w:right="182"/>
              <w:jc w:val="center"/>
              <w:rPr>
                <w:sz w:val="18"/>
              </w:rPr>
            </w:pPr>
            <w:r>
              <w:rPr>
                <w:sz w:val="18"/>
              </w:rPr>
              <w:t>Электротехника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саласы</w:t>
            </w:r>
          </w:p>
        </w:tc>
        <w:tc>
          <w:tcPr>
            <w:tcW w:w="1812" w:type="dxa"/>
            <w:tcBorders>
              <w:top w:val="single" w:sz="12" w:space="0" w:color="9F9F9F"/>
              <w:bottom w:val="single" w:sz="12" w:space="0" w:color="9F9F9F"/>
            </w:tcBorders>
          </w:tcPr>
          <w:p>
            <w:pPr>
              <w:pStyle w:val="TableParagraph"/>
              <w:spacing w:line="185" w:lineRule="exact"/>
              <w:ind w:left="28" w:right="2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855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5" w:lineRule="exact"/>
              <w:ind w:left="958"/>
              <w:rPr>
                <w:sz w:val="18"/>
              </w:rPr>
            </w:pPr>
            <w:r>
              <w:rPr>
                <w:sz w:val="18"/>
              </w:rPr>
              <w:t>-6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дейін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-10</w:t>
            </w:r>
          </w:p>
        </w:tc>
        <w:tc>
          <w:tcPr>
            <w:tcW w:w="254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85" w:lineRule="exact"/>
              <w:ind w:left="360" w:right="354"/>
              <w:jc w:val="center"/>
              <w:rPr>
                <w:sz w:val="18"/>
              </w:rPr>
            </w:pPr>
            <w:r>
              <w:rPr>
                <w:sz w:val="18"/>
              </w:rPr>
              <w:t>5-7</w:t>
            </w:r>
          </w:p>
        </w:tc>
      </w:tr>
      <w:tr>
        <w:trPr>
          <w:trHeight w:val="198" w:hRule="atLeast"/>
        </w:trPr>
        <w:tc>
          <w:tcPr>
            <w:tcW w:w="2256" w:type="dxa"/>
            <w:tcBorders>
              <w:top w:val="single" w:sz="12" w:space="0" w:color="9F9F9F"/>
              <w:left w:val="single" w:sz="12" w:space="0" w:color="EFEFEF"/>
            </w:tcBorders>
          </w:tcPr>
          <w:p>
            <w:pPr>
              <w:pStyle w:val="TableParagraph"/>
              <w:spacing w:line="178" w:lineRule="exact"/>
              <w:ind w:left="183" w:right="178"/>
              <w:jc w:val="center"/>
              <w:rPr>
                <w:sz w:val="18"/>
              </w:rPr>
            </w:pPr>
            <w:r>
              <w:rPr>
                <w:sz w:val="18"/>
              </w:rPr>
              <w:t>Химия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өндірісі</w:t>
            </w:r>
          </w:p>
        </w:tc>
        <w:tc>
          <w:tcPr>
            <w:tcW w:w="1812" w:type="dxa"/>
            <w:tcBorders>
              <w:top w:val="single" w:sz="12" w:space="0" w:color="9F9F9F"/>
            </w:tcBorders>
          </w:tcPr>
          <w:p>
            <w:pPr>
              <w:pStyle w:val="TableParagraph"/>
              <w:spacing w:line="178" w:lineRule="exact"/>
              <w:ind w:left="28" w:right="24"/>
              <w:jc w:val="center"/>
              <w:rPr>
                <w:sz w:val="18"/>
              </w:rPr>
            </w:pPr>
            <w:r>
              <w:rPr>
                <w:sz w:val="18"/>
              </w:rPr>
              <w:t>-19</w:t>
            </w:r>
          </w:p>
        </w:tc>
        <w:tc>
          <w:tcPr>
            <w:tcW w:w="2855" w:type="dxa"/>
            <w:tcBorders>
              <w:top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78" w:lineRule="exact"/>
              <w:ind w:left="958"/>
              <w:rPr>
                <w:sz w:val="18"/>
              </w:rPr>
            </w:pPr>
            <w:r>
              <w:rPr>
                <w:sz w:val="18"/>
              </w:rPr>
              <w:t>-6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дейін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-10</w:t>
            </w:r>
          </w:p>
        </w:tc>
        <w:tc>
          <w:tcPr>
            <w:tcW w:w="2545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>
            <w:pPr>
              <w:pStyle w:val="TableParagraph"/>
              <w:spacing w:line="178" w:lineRule="exact"/>
              <w:ind w:left="360" w:right="351"/>
              <w:jc w:val="center"/>
              <w:rPr>
                <w:sz w:val="18"/>
              </w:rPr>
            </w:pPr>
            <w:r>
              <w:rPr>
                <w:sz w:val="18"/>
              </w:rPr>
              <w:t>8-12</w:t>
            </w:r>
          </w:p>
        </w:tc>
      </w:tr>
    </w:tbl>
    <w:p>
      <w:pPr>
        <w:pStyle w:val="BodyText"/>
        <w:spacing w:before="4"/>
        <w:ind w:left="0"/>
        <w:rPr>
          <w:b/>
          <w:sz w:val="14"/>
        </w:rPr>
      </w:pPr>
    </w:p>
    <w:p>
      <w:pPr>
        <w:spacing w:before="92"/>
        <w:ind w:left="1866" w:right="0" w:firstLine="0"/>
        <w:jc w:val="left"/>
        <w:rPr>
          <w:sz w:val="18"/>
        </w:rPr>
      </w:pPr>
      <w:r>
        <w:rPr>
          <w:b/>
          <w:i/>
          <w:sz w:val="18"/>
        </w:rPr>
        <w:t>Ақпарат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көзі: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Impact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COVID-19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4"/>
          <w:sz w:val="18"/>
        </w:rPr>
        <w:t> </w:t>
      </w:r>
      <w:r>
        <w:rPr>
          <w:sz w:val="18"/>
        </w:rPr>
        <w:t>Various</w:t>
      </w:r>
      <w:r>
        <w:rPr>
          <w:spacing w:val="-3"/>
          <w:sz w:val="18"/>
        </w:rPr>
        <w:t> </w:t>
      </w:r>
      <w:r>
        <w:rPr>
          <w:sz w:val="18"/>
        </w:rPr>
        <w:t>Industries,</w:t>
      </w:r>
      <w:r>
        <w:rPr>
          <w:spacing w:val="-3"/>
          <w:sz w:val="18"/>
        </w:rPr>
        <w:t> </w:t>
      </w:r>
      <w:r>
        <w:rPr>
          <w:sz w:val="18"/>
        </w:rPr>
        <w:t>May</w:t>
      </w:r>
      <w:r>
        <w:rPr>
          <w:spacing w:val="-7"/>
          <w:sz w:val="18"/>
        </w:rPr>
        <w:t> </w:t>
      </w:r>
      <w:r>
        <w:rPr>
          <w:sz w:val="18"/>
        </w:rPr>
        <w:t>18,</w:t>
      </w:r>
      <w:r>
        <w:rPr>
          <w:spacing w:val="-5"/>
          <w:sz w:val="18"/>
        </w:rPr>
        <w:t> </w:t>
      </w:r>
      <w:r>
        <w:rPr>
          <w:sz w:val="18"/>
        </w:rPr>
        <w:t>2020.</w:t>
      </w:r>
      <w:r>
        <w:rPr>
          <w:spacing w:val="-3"/>
          <w:sz w:val="18"/>
        </w:rPr>
        <w:t> </w:t>
      </w:r>
      <w:r>
        <w:rPr>
          <w:sz w:val="18"/>
        </w:rPr>
        <w:t>Lucintel</w:t>
      </w:r>
      <w:r>
        <w:rPr>
          <w:spacing w:val="-4"/>
          <w:sz w:val="18"/>
        </w:rPr>
        <w:t> </w:t>
      </w:r>
      <w:r>
        <w:rPr>
          <w:sz w:val="18"/>
        </w:rPr>
        <w:t>[3].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spacing w:before="1"/>
        <w:ind w:right="635" w:firstLine="395"/>
      </w:pPr>
      <w:r>
        <w:rPr/>
        <w:t>COVID-19-дың экономикалық салдары Қазақстан экономикасы үшін соңғы екі онжылдықтағы ең</w:t>
      </w:r>
      <w:r>
        <w:rPr>
          <w:spacing w:val="1"/>
        </w:rPr>
        <w:t> </w:t>
      </w:r>
      <w:r>
        <w:rPr/>
        <w:t>ауыр жағдай болды және бұл экономиканың өсуіне айтарлықтай теріс әсер етуде.</w:t>
      </w:r>
      <w:r>
        <w:rPr>
          <w:spacing w:val="1"/>
        </w:rPr>
        <w:t> </w:t>
      </w:r>
      <w:r>
        <w:rPr/>
        <w:t>2009 және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жылдары мұнай бағасының құлдырауы жиынтық сұранысты күрт қысқартты және қаржы секторының</w:t>
      </w:r>
      <w:r>
        <w:rPr>
          <w:spacing w:val="-52"/>
        </w:rPr>
        <w:t> </w:t>
      </w:r>
      <w:r>
        <w:rPr/>
        <w:t>тұрақтылығына теріс әсерін тигізді. Бұл жолғы күйзелістер індетті тежеу бойынша қажетті стратегия</w:t>
      </w:r>
      <w:r>
        <w:rPr>
          <w:spacing w:val="1"/>
        </w:rPr>
        <w:t> </w:t>
      </w:r>
      <w:r>
        <w:rPr/>
        <w:t>болып</w:t>
      </w:r>
      <w:r>
        <w:rPr>
          <w:spacing w:val="-8"/>
        </w:rPr>
        <w:t> </w:t>
      </w:r>
      <w:r>
        <w:rPr/>
        <w:t>табылатын</w:t>
      </w:r>
      <w:r>
        <w:rPr>
          <w:spacing w:val="-8"/>
        </w:rPr>
        <w:t> </w:t>
      </w:r>
      <w:r>
        <w:rPr/>
        <w:t>оқшаулау</w:t>
      </w:r>
      <w:r>
        <w:rPr>
          <w:spacing w:val="-8"/>
        </w:rPr>
        <w:t> </w:t>
      </w:r>
      <w:r>
        <w:rPr/>
        <w:t>шараларының</w:t>
      </w:r>
      <w:r>
        <w:rPr>
          <w:spacing w:val="-7"/>
        </w:rPr>
        <w:t> </w:t>
      </w:r>
      <w:r>
        <w:rPr/>
        <w:t>нәтижесінде</w:t>
      </w:r>
      <w:r>
        <w:rPr>
          <w:spacing w:val="-8"/>
        </w:rPr>
        <w:t> </w:t>
      </w:r>
      <w:r>
        <w:rPr/>
        <w:t>экономикадағы</w:t>
      </w:r>
      <w:r>
        <w:rPr>
          <w:spacing w:val="-8"/>
        </w:rPr>
        <w:t> </w:t>
      </w:r>
      <w:r>
        <w:rPr/>
        <w:t>ұсынысқа</w:t>
      </w:r>
      <w:r>
        <w:rPr>
          <w:spacing w:val="-8"/>
        </w:rPr>
        <w:t> </w:t>
      </w:r>
      <w:r>
        <w:rPr/>
        <w:t>қатты</w:t>
      </w:r>
      <w:r>
        <w:rPr>
          <w:spacing w:val="-7"/>
        </w:rPr>
        <w:t> </w:t>
      </w:r>
      <w:r>
        <w:rPr/>
        <w:t>соққы</w:t>
      </w:r>
      <w:r>
        <w:rPr>
          <w:spacing w:val="-8"/>
        </w:rPr>
        <w:t> </w:t>
      </w:r>
      <w:r>
        <w:rPr/>
        <w:t>тигізді.</w:t>
      </w:r>
      <w:r>
        <w:rPr>
          <w:spacing w:val="-52"/>
        </w:rPr>
        <w:t> </w:t>
      </w:r>
      <w:r>
        <w:rPr/>
        <w:t>Мұндай</w:t>
      </w:r>
      <w:r>
        <w:rPr>
          <w:spacing w:val="-4"/>
        </w:rPr>
        <w:t> </w:t>
      </w:r>
      <w:r>
        <w:rPr/>
        <w:t>шаралар</w:t>
      </w:r>
      <w:r>
        <w:rPr>
          <w:spacing w:val="-3"/>
        </w:rPr>
        <w:t> </w:t>
      </w:r>
      <w:r>
        <w:rPr/>
        <w:t>әсіресе</w:t>
      </w:r>
      <w:r>
        <w:rPr>
          <w:spacing w:val="-4"/>
        </w:rPr>
        <w:t> </w:t>
      </w:r>
      <w:r>
        <w:rPr/>
        <w:t>тұтынушымен</w:t>
      </w:r>
      <w:r>
        <w:rPr>
          <w:spacing w:val="-4"/>
        </w:rPr>
        <w:t> </w:t>
      </w:r>
      <w:r>
        <w:rPr/>
        <w:t>тікелей</w:t>
      </w:r>
      <w:r>
        <w:rPr>
          <w:spacing w:val="-3"/>
        </w:rPr>
        <w:t> </w:t>
      </w:r>
      <w:r>
        <w:rPr/>
        <w:t>байланыс</w:t>
      </w:r>
      <w:r>
        <w:rPr>
          <w:spacing w:val="-3"/>
        </w:rPr>
        <w:t> </w:t>
      </w:r>
      <w:r>
        <w:rPr/>
        <w:t>жасау</w:t>
      </w:r>
      <w:r>
        <w:rPr>
          <w:spacing w:val="-4"/>
        </w:rPr>
        <w:t> </w:t>
      </w:r>
      <w:r>
        <w:rPr/>
        <w:t>қажет</w:t>
      </w:r>
      <w:r>
        <w:rPr>
          <w:spacing w:val="-4"/>
        </w:rPr>
        <w:t> </w:t>
      </w:r>
      <w:r>
        <w:rPr/>
        <w:t>болатын</w:t>
      </w:r>
      <w:r>
        <w:rPr>
          <w:spacing w:val="-3"/>
        </w:rPr>
        <w:t> </w:t>
      </w:r>
      <w:r>
        <w:rPr/>
        <w:t>бизнеске</w:t>
      </w:r>
      <w:r>
        <w:rPr>
          <w:spacing w:val="-4"/>
        </w:rPr>
        <w:t> </w:t>
      </w:r>
      <w:r>
        <w:rPr/>
        <w:t>әсер</w:t>
      </w:r>
      <w:r>
        <w:rPr>
          <w:spacing w:val="-3"/>
        </w:rPr>
        <w:t> </w:t>
      </w:r>
      <w:r>
        <w:rPr/>
        <w:t>етеді.</w:t>
      </w:r>
    </w:p>
    <w:p>
      <w:pPr>
        <w:pStyle w:val="BodyText"/>
        <w:ind w:right="622"/>
      </w:pPr>
      <w:r>
        <w:rPr/>
        <w:t>Қалыпқа келтіруге ынталандырудың фискалдық және монетарлық шараларының әсері, ұзаққа</w:t>
      </w:r>
      <w:r>
        <w:rPr>
          <w:spacing w:val="1"/>
        </w:rPr>
        <w:t> </w:t>
      </w:r>
      <w:r>
        <w:rPr/>
        <w:t>созылған індетпен және әлемдік экономикадағы ұзақ құлдыраумен сыналатын болады. Жеткізілімдер</w:t>
      </w:r>
      <w:r>
        <w:rPr>
          <w:spacing w:val="1"/>
        </w:rPr>
        <w:t> </w:t>
      </w:r>
      <w:r>
        <w:rPr/>
        <w:t>тізбегіндегі бұзушылықтар және әлемдік саудадағы реттелмеген мәселелер ресурстар көздерін</w:t>
      </w:r>
      <w:r>
        <w:rPr>
          <w:spacing w:val="1"/>
        </w:rPr>
        <w:t> </w:t>
      </w:r>
      <w:r>
        <w:rPr/>
        <w:t>іздестіруді</w:t>
      </w:r>
      <w:r>
        <w:rPr>
          <w:spacing w:val="-7"/>
        </w:rPr>
        <w:t> </w:t>
      </w:r>
      <w:r>
        <w:rPr/>
        <w:t>одан</w:t>
      </w:r>
      <w:r>
        <w:rPr>
          <w:spacing w:val="-6"/>
        </w:rPr>
        <w:t> </w:t>
      </w:r>
      <w:r>
        <w:rPr/>
        <w:t>әрі</w:t>
      </w:r>
      <w:r>
        <w:rPr>
          <w:spacing w:val="-6"/>
        </w:rPr>
        <w:t> </w:t>
      </w:r>
      <w:r>
        <w:rPr/>
        <w:t>қиындатуы</w:t>
      </w:r>
      <w:r>
        <w:rPr>
          <w:spacing w:val="-7"/>
        </w:rPr>
        <w:t> </w:t>
      </w:r>
      <w:r>
        <w:rPr/>
        <w:t>мүмкін.</w:t>
      </w:r>
      <w:r>
        <w:rPr>
          <w:spacing w:val="-5"/>
        </w:rPr>
        <w:t> </w:t>
      </w:r>
      <w:r>
        <w:rPr/>
        <w:t>Ынталандыру</w:t>
      </w:r>
      <w:r>
        <w:rPr>
          <w:spacing w:val="-6"/>
        </w:rPr>
        <w:t> </w:t>
      </w:r>
      <w:r>
        <w:rPr/>
        <w:t>бойынша</w:t>
      </w:r>
      <w:r>
        <w:rPr>
          <w:spacing w:val="-7"/>
        </w:rPr>
        <w:t> </w:t>
      </w:r>
      <w:r>
        <w:rPr/>
        <w:t>шаралар</w:t>
      </w:r>
      <w:r>
        <w:rPr>
          <w:spacing w:val="-5"/>
        </w:rPr>
        <w:t> </w:t>
      </w:r>
      <w:r>
        <w:rPr/>
        <w:t>топтамасы</w:t>
      </w:r>
      <w:r>
        <w:rPr>
          <w:spacing w:val="-6"/>
        </w:rPr>
        <w:t> </w:t>
      </w:r>
      <w:r>
        <w:rPr/>
        <w:t>індет</w:t>
      </w:r>
      <w:r>
        <w:rPr>
          <w:spacing w:val="-6"/>
        </w:rPr>
        <w:t> </w:t>
      </w:r>
      <w:r>
        <w:rPr/>
        <w:t>шегінгеннен</w:t>
      </w:r>
      <w:r>
        <w:rPr>
          <w:spacing w:val="-52"/>
        </w:rPr>
        <w:t> </w:t>
      </w:r>
      <w:r>
        <w:rPr/>
        <w:t>кейін</w:t>
      </w:r>
      <w:r>
        <w:rPr>
          <w:spacing w:val="-1"/>
        </w:rPr>
        <w:t> </w:t>
      </w:r>
      <w:r>
        <w:rPr/>
        <w:t>ғана</w:t>
      </w:r>
      <w:r>
        <w:rPr>
          <w:spacing w:val="-1"/>
        </w:rPr>
        <w:t> </w:t>
      </w:r>
      <w:r>
        <w:rPr/>
        <w:t>экономикалық</w:t>
      </w:r>
      <w:r>
        <w:rPr>
          <w:spacing w:val="-1"/>
        </w:rPr>
        <w:t> </w:t>
      </w:r>
      <w:r>
        <w:rPr/>
        <w:t>өсуді</w:t>
      </w:r>
      <w:r>
        <w:rPr>
          <w:spacing w:val="-2"/>
        </w:rPr>
        <w:t> </w:t>
      </w:r>
      <w:r>
        <w:rPr/>
        <w:t>қалпына</w:t>
      </w:r>
      <w:r>
        <w:rPr>
          <w:spacing w:val="-1"/>
        </w:rPr>
        <w:t> </w:t>
      </w:r>
      <w:r>
        <w:rPr/>
        <w:t>келтіруге септігін</w:t>
      </w:r>
      <w:r>
        <w:rPr>
          <w:spacing w:val="-1"/>
        </w:rPr>
        <w:t> </w:t>
      </w:r>
      <w:r>
        <w:rPr/>
        <w:t>тигізе</w:t>
      </w:r>
      <w:r>
        <w:rPr>
          <w:spacing w:val="-2"/>
        </w:rPr>
        <w:t> </w:t>
      </w:r>
      <w:r>
        <w:rPr/>
        <w:t>алады.</w:t>
      </w:r>
    </w:p>
    <w:p>
      <w:pPr>
        <w:pStyle w:val="BodyText"/>
        <w:ind w:right="687" w:firstLine="395"/>
      </w:pPr>
      <w:r>
        <w:rPr/>
        <w:t>Әлемдік нарықтағы мұнайға деген сұраныстың төмендеуінде коронавирустық пандемия мен</w:t>
      </w:r>
      <w:r>
        <w:rPr>
          <w:spacing w:val="1"/>
        </w:rPr>
        <w:t> </w:t>
      </w:r>
      <w:r>
        <w:rPr/>
        <w:t>карантиндік шаралар аясында экономикалық белсенділіктің төмендеуі шешуші рөл атқарды. 2020</w:t>
      </w:r>
      <w:r>
        <w:rPr>
          <w:spacing w:val="1"/>
        </w:rPr>
        <w:t> </w:t>
      </w:r>
      <w:r>
        <w:rPr/>
        <w:t>жылы әлемдік экономикадағы белсенділіктің төмендеуі ұлы депрессиядан бері күшті болады деп</w:t>
      </w:r>
      <w:r>
        <w:rPr>
          <w:spacing w:val="1"/>
        </w:rPr>
        <w:t> </w:t>
      </w:r>
      <w:r>
        <w:rPr/>
        <w:t>күтілуде (2019 жылғы 2,9% өсіммен салыстырғанда 4,9%-ға бағаланады). Наурызда ОПЕК+ серіктес</w:t>
      </w:r>
      <w:r>
        <w:rPr>
          <w:spacing w:val="-52"/>
        </w:rPr>
        <w:t> </w:t>
      </w:r>
      <w:r>
        <w:rPr/>
        <w:t>елдер арасында өндіруді қысқарту жөніндегі келіспеушіліктер және әлсіз сұранысты күту аясында</w:t>
      </w:r>
      <w:r>
        <w:rPr>
          <w:spacing w:val="1"/>
        </w:rPr>
        <w:t> </w:t>
      </w:r>
      <w:r>
        <w:rPr/>
        <w:t>мұнай</w:t>
      </w:r>
      <w:r>
        <w:rPr>
          <w:spacing w:val="-2"/>
        </w:rPr>
        <w:t> </w:t>
      </w:r>
      <w:r>
        <w:rPr/>
        <w:t>бағасы</w:t>
      </w:r>
      <w:r>
        <w:rPr>
          <w:spacing w:val="-2"/>
        </w:rPr>
        <w:t> </w:t>
      </w:r>
      <w:r>
        <w:rPr/>
        <w:t>17-жылдық</w:t>
      </w:r>
      <w:r>
        <w:rPr>
          <w:spacing w:val="-1"/>
        </w:rPr>
        <w:t> </w:t>
      </w:r>
      <w:r>
        <w:rPr/>
        <w:t>ең</w:t>
      </w:r>
      <w:r>
        <w:rPr>
          <w:spacing w:val="-2"/>
        </w:rPr>
        <w:t> </w:t>
      </w:r>
      <w:r>
        <w:rPr/>
        <w:t>төмен</w:t>
      </w:r>
      <w:r>
        <w:rPr>
          <w:spacing w:val="-1"/>
        </w:rPr>
        <w:t> </w:t>
      </w:r>
      <w:r>
        <w:rPr/>
        <w:t>деңгейге</w:t>
      </w:r>
      <w:r>
        <w:rPr>
          <w:spacing w:val="-2"/>
        </w:rPr>
        <w:t> </w:t>
      </w:r>
      <w:r>
        <w:rPr/>
        <w:t>дейін төмендеді</w:t>
      </w:r>
      <w:r>
        <w:rPr>
          <w:spacing w:val="-2"/>
        </w:rPr>
        <w:t> </w:t>
      </w:r>
      <w:r>
        <w:rPr/>
        <w:t>(1-сурет)</w:t>
      </w:r>
      <w:r>
        <w:rPr>
          <w:spacing w:val="-1"/>
        </w:rPr>
        <w:t> </w:t>
      </w:r>
      <w:r>
        <w:rPr/>
        <w:t>[4].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left="1586"/>
        <w:rPr>
          <w:sz w:val="20"/>
        </w:rPr>
      </w:pPr>
      <w:r>
        <w:rPr>
          <w:sz w:val="20"/>
        </w:rPr>
        <w:drawing>
          <wp:inline distT="0" distB="0" distL="0" distR="0">
            <wp:extent cx="4278378" cy="2445829"/>
            <wp:effectExtent l="0" t="0" r="0" b="0"/>
            <wp:docPr id="101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4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378" cy="24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</w:pPr>
    </w:p>
    <w:p>
      <w:pPr>
        <w:pStyle w:val="BodyText"/>
        <w:spacing w:before="91"/>
        <w:ind w:right="687" w:firstLine="395"/>
      </w:pPr>
      <w:r>
        <w:rPr/>
        <w:t>Теріс</w:t>
      </w:r>
      <w:r>
        <w:rPr>
          <w:spacing w:val="-7"/>
        </w:rPr>
        <w:t> </w:t>
      </w:r>
      <w:r>
        <w:rPr/>
        <w:t>үрдістер</w:t>
      </w:r>
      <w:r>
        <w:rPr>
          <w:spacing w:val="-7"/>
        </w:rPr>
        <w:t> </w:t>
      </w:r>
      <w:r>
        <w:rPr/>
        <w:t>Қазақстаннан</w:t>
      </w:r>
      <w:r>
        <w:rPr>
          <w:spacing w:val="-6"/>
        </w:rPr>
        <w:t> </w:t>
      </w:r>
      <w:r>
        <w:rPr/>
        <w:t>мұнай</w:t>
      </w:r>
      <w:r>
        <w:rPr>
          <w:spacing w:val="-7"/>
        </w:rPr>
        <w:t> </w:t>
      </w:r>
      <w:r>
        <w:rPr/>
        <w:t>импорттаушы</w:t>
      </w:r>
      <w:r>
        <w:rPr>
          <w:spacing w:val="-6"/>
        </w:rPr>
        <w:t> </w:t>
      </w:r>
      <w:r>
        <w:rPr/>
        <w:t>барлық</w:t>
      </w:r>
      <w:r>
        <w:rPr>
          <w:spacing w:val="-5"/>
        </w:rPr>
        <w:t> </w:t>
      </w:r>
      <w:r>
        <w:rPr/>
        <w:t>елдерде</w:t>
      </w:r>
      <w:r>
        <w:rPr>
          <w:spacing w:val="-7"/>
        </w:rPr>
        <w:t> </w:t>
      </w:r>
      <w:r>
        <w:rPr/>
        <w:t>байқалады,</w:t>
      </w:r>
      <w:r>
        <w:rPr>
          <w:spacing w:val="-6"/>
        </w:rPr>
        <w:t> </w:t>
      </w:r>
      <w:r>
        <w:rPr/>
        <w:t>ал</w:t>
      </w:r>
      <w:r>
        <w:rPr>
          <w:spacing w:val="-6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сыртқы</w:t>
      </w:r>
      <w:r>
        <w:rPr>
          <w:spacing w:val="-52"/>
        </w:rPr>
        <w:t> </w:t>
      </w:r>
      <w:r>
        <w:rPr/>
        <w:t>экономикалық әріптестер Қытайда ЖІӨ өсімінің күрт төмендеуін</w:t>
      </w:r>
      <w:r>
        <w:rPr>
          <w:spacing w:val="1"/>
        </w:rPr>
        <w:t> </w:t>
      </w:r>
      <w:r>
        <w:rPr/>
        <w:t>(2019 жылы+6,1% – бен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+1%) немесе Ресей мен ЕО сияқты ЖІӨ көлемінің төмендеуін (-6,6 және -10,2%)</w:t>
      </w:r>
      <w:r>
        <w:rPr>
          <w:spacing w:val="1"/>
        </w:rPr>
        <w:t> </w:t>
      </w:r>
      <w:r>
        <w:rPr/>
        <w:t>көрсетеді. Карантиндік шектеулердің біртіндеп әлсіреуіне қарамастан, ірі импорттаушы елдер</w:t>
      </w:r>
      <w:r>
        <w:rPr>
          <w:spacing w:val="1"/>
        </w:rPr>
        <w:t> </w:t>
      </w:r>
      <w:r>
        <w:rPr/>
        <w:t>өздерінің өндірістік қуаттарын толық жүктемеді, бұл Қазақстанның</w:t>
      </w:r>
      <w:r>
        <w:rPr>
          <w:spacing w:val="1"/>
        </w:rPr>
        <w:t> </w:t>
      </w:r>
      <w:r>
        <w:rPr/>
        <w:t>2020 жылғы экономикалық</w:t>
      </w:r>
      <w:r>
        <w:rPr>
          <w:spacing w:val="1"/>
        </w:rPr>
        <w:t> </w:t>
      </w:r>
      <w:r>
        <w:rPr/>
        <w:t>болжамдарына</w:t>
      </w:r>
      <w:r>
        <w:rPr>
          <w:spacing w:val="-1"/>
        </w:rPr>
        <w:t> </w:t>
      </w:r>
      <w:r>
        <w:rPr/>
        <w:t>теріс</w:t>
      </w:r>
      <w:r>
        <w:rPr>
          <w:spacing w:val="-1"/>
        </w:rPr>
        <w:t> </w:t>
      </w:r>
      <w:r>
        <w:rPr/>
        <w:t>әсер</w:t>
      </w:r>
      <w:r>
        <w:rPr>
          <w:spacing w:val="-1"/>
        </w:rPr>
        <w:t> </w:t>
      </w:r>
      <w:r>
        <w:rPr/>
        <w:t>етеді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ind w:right="527" w:firstLine="395"/>
      </w:pPr>
      <w:r>
        <w:rPr/>
        <w:t>Жаһандық экономикалық құлдырау мен ішкі құрылымдық әлсіздік қазақстандық өсу моделінің</w:t>
      </w:r>
      <w:r>
        <w:rPr>
          <w:spacing w:val="1"/>
        </w:rPr>
        <w:t> </w:t>
      </w:r>
      <w:r>
        <w:rPr/>
        <w:t>тұрақтылығына</w:t>
      </w:r>
      <w:r>
        <w:rPr>
          <w:spacing w:val="-6"/>
        </w:rPr>
        <w:t> </w:t>
      </w:r>
      <w:r>
        <w:rPr/>
        <w:t>күмән</w:t>
      </w:r>
      <w:r>
        <w:rPr>
          <w:spacing w:val="-5"/>
        </w:rPr>
        <w:t> </w:t>
      </w:r>
      <w:r>
        <w:rPr/>
        <w:t>келтірді.</w:t>
      </w:r>
      <w:r>
        <w:rPr>
          <w:spacing w:val="-5"/>
        </w:rPr>
        <w:t> </w:t>
      </w:r>
      <w:r>
        <w:rPr/>
        <w:t>Еңбек</w:t>
      </w:r>
      <w:r>
        <w:rPr>
          <w:spacing w:val="-6"/>
        </w:rPr>
        <w:t> </w:t>
      </w:r>
      <w:r>
        <w:rPr/>
        <w:t>өнімділігінің</w:t>
      </w:r>
      <w:r>
        <w:rPr>
          <w:spacing w:val="-5"/>
        </w:rPr>
        <w:t> </w:t>
      </w:r>
      <w:r>
        <w:rPr/>
        <w:t>баяу</w:t>
      </w:r>
      <w:r>
        <w:rPr>
          <w:spacing w:val="-5"/>
        </w:rPr>
        <w:t> </w:t>
      </w:r>
      <w:r>
        <w:rPr/>
        <w:t>өсуі,</w:t>
      </w:r>
      <w:r>
        <w:rPr>
          <w:spacing w:val="-5"/>
        </w:rPr>
        <w:t> </w:t>
      </w:r>
      <w:r>
        <w:rPr/>
        <w:t>мемлекеттің</w:t>
      </w:r>
      <w:r>
        <w:rPr>
          <w:spacing w:val="-5"/>
        </w:rPr>
        <w:t> </w:t>
      </w:r>
      <w:r>
        <w:rPr/>
        <w:t>экономикаға</w:t>
      </w:r>
      <w:r>
        <w:rPr>
          <w:spacing w:val="-6"/>
        </w:rPr>
        <w:t> </w:t>
      </w:r>
      <w:r>
        <w:rPr/>
        <w:t>шамадан</w:t>
      </w:r>
      <w:r>
        <w:rPr>
          <w:spacing w:val="-6"/>
        </w:rPr>
        <w:t> </w:t>
      </w:r>
      <w:r>
        <w:rPr/>
        <w:t>тыс</w:t>
      </w:r>
      <w:r>
        <w:rPr>
          <w:spacing w:val="-52"/>
        </w:rPr>
        <w:t> </w:t>
      </w:r>
      <w:r>
        <w:rPr/>
        <w:t>қатысуы және шикізат тауарларына тәуелділіктің артуы әлсіз экономикалық көрсеткіштердің негізгі</w:t>
      </w:r>
      <w:r>
        <w:rPr>
          <w:spacing w:val="1"/>
        </w:rPr>
        <w:t> </w:t>
      </w:r>
      <w:r>
        <w:rPr/>
        <w:t>себептеріне айналды.</w:t>
      </w:r>
      <w:r>
        <w:rPr>
          <w:spacing w:val="1"/>
        </w:rPr>
        <w:t> </w:t>
      </w:r>
      <w:r>
        <w:rPr/>
        <w:t>COVID-19 пандемиясы өсу әлеуетінің төмендеуін жоюға бағытталған</w:t>
      </w:r>
      <w:r>
        <w:rPr>
          <w:spacing w:val="1"/>
        </w:rPr>
        <w:t> </w:t>
      </w:r>
      <w:r>
        <w:rPr/>
        <w:t>реформалардың</w:t>
      </w:r>
      <w:r>
        <w:rPr>
          <w:spacing w:val="-1"/>
        </w:rPr>
        <w:t> </w:t>
      </w:r>
      <w:r>
        <w:rPr/>
        <w:t>шұғыл</w:t>
      </w:r>
      <w:r>
        <w:rPr>
          <w:spacing w:val="-1"/>
        </w:rPr>
        <w:t> </w:t>
      </w:r>
      <w:r>
        <w:rPr/>
        <w:t>қажеттілігін</w:t>
      </w:r>
      <w:r>
        <w:rPr>
          <w:spacing w:val="-1"/>
        </w:rPr>
        <w:t> </w:t>
      </w:r>
      <w:r>
        <w:rPr/>
        <w:t>одан әрі</w:t>
      </w:r>
      <w:r>
        <w:rPr>
          <w:spacing w:val="-1"/>
        </w:rPr>
        <w:t> </w:t>
      </w:r>
      <w:r>
        <w:rPr/>
        <w:t>күшейтті.</w:t>
      </w:r>
    </w:p>
    <w:p>
      <w:pPr>
        <w:pStyle w:val="BodyText"/>
        <w:ind w:right="527" w:firstLine="395"/>
      </w:pPr>
      <w:r>
        <w:rPr>
          <w:spacing w:val="-1"/>
        </w:rPr>
        <w:t>ЖІӨ осы жылдың қаңтар-тамыз айларында 3,0 пайызға төмендеді, </w:t>
      </w:r>
      <w:r>
        <w:rPr/>
        <w:t>бұл экономикалық белсенділікті</w:t>
      </w:r>
      <w:r>
        <w:rPr>
          <w:spacing w:val="-52"/>
        </w:rPr>
        <w:t> </w:t>
      </w:r>
      <w:r>
        <w:rPr/>
        <w:t>тежейтін шектеулердің қатаңдығын көрсетеді. Бөлшек сауда</w:t>
      </w:r>
      <w:r>
        <w:rPr>
          <w:spacing w:val="1"/>
        </w:rPr>
        <w:t> </w:t>
      </w:r>
      <w:r>
        <w:rPr/>
        <w:t>11,7 пайызға төмендегендіктен</w:t>
      </w:r>
      <w:r>
        <w:rPr>
          <w:spacing w:val="1"/>
        </w:rPr>
        <w:t> </w:t>
      </w:r>
      <w:r>
        <w:rPr/>
        <w:t>тұтынушылық</w:t>
      </w:r>
      <w:r>
        <w:rPr>
          <w:spacing w:val="-2"/>
        </w:rPr>
        <w:t> </w:t>
      </w:r>
      <w:r>
        <w:rPr/>
        <w:t>сұраныс</w:t>
      </w:r>
      <w:r>
        <w:rPr>
          <w:spacing w:val="-2"/>
        </w:rPr>
        <w:t> </w:t>
      </w:r>
      <w:r>
        <w:rPr/>
        <w:t>айтарлықтай</w:t>
      </w:r>
      <w:r>
        <w:rPr>
          <w:spacing w:val="-3"/>
        </w:rPr>
        <w:t> </w:t>
      </w:r>
      <w:r>
        <w:rPr/>
        <w:t>төмендеді,</w:t>
      </w:r>
      <w:r>
        <w:rPr>
          <w:spacing w:val="-1"/>
        </w:rPr>
        <w:t> </w:t>
      </w:r>
      <w:r>
        <w:rPr/>
        <w:t>инвестициялар</w:t>
      </w:r>
      <w:r>
        <w:rPr>
          <w:spacing w:val="-2"/>
        </w:rPr>
        <w:t> </w:t>
      </w:r>
      <w:r>
        <w:rPr/>
        <w:t>5,2</w:t>
      </w:r>
      <w:r>
        <w:rPr>
          <w:spacing w:val="-1"/>
        </w:rPr>
        <w:t> </w:t>
      </w:r>
      <w:r>
        <w:rPr/>
        <w:t>пайызға</w:t>
      </w:r>
      <w:r>
        <w:rPr>
          <w:spacing w:val="-3"/>
        </w:rPr>
        <w:t> </w:t>
      </w:r>
      <w:r>
        <w:rPr/>
        <w:t>төмендеді.</w:t>
      </w:r>
    </w:p>
    <w:p>
      <w:pPr>
        <w:pStyle w:val="BodyText"/>
        <w:ind w:right="637" w:firstLine="395"/>
      </w:pPr>
      <w:r>
        <w:rPr/>
        <w:t>Мұнай бағасының құлдырауы наурыз айының ортасында теңгенің АҚШ долларына қатысты</w:t>
      </w:r>
      <w:r>
        <w:rPr>
          <w:spacing w:val="1"/>
        </w:rPr>
        <w:t> </w:t>
      </w:r>
      <w:r>
        <w:rPr/>
        <w:t>құнының шамамен 15 пайызын жоғалтуына әкелді. Мемлекеттік қарыз ЖІӨ-нің 22,1 пайызына дейін</w:t>
      </w:r>
      <w:r>
        <w:rPr>
          <w:spacing w:val="1"/>
        </w:rPr>
        <w:t> </w:t>
      </w:r>
      <w:r>
        <w:rPr/>
        <w:t>өсті. Экономикалық белсенділіктің төмендеуіне қарамастан, банктер белсенді несиелендірудің</w:t>
      </w:r>
      <w:r>
        <w:rPr>
          <w:spacing w:val="1"/>
        </w:rPr>
        <w:t> </w:t>
      </w:r>
      <w:r>
        <w:rPr/>
        <w:t>арқасында кірісті сақтап қалды. Алайда, төлем қабілетсіздігінің неғұрлым жоғары тәуекелдері, әсіресе</w:t>
      </w:r>
      <w:r>
        <w:rPr>
          <w:spacing w:val="-52"/>
        </w:rPr>
        <w:t> </w:t>
      </w:r>
      <w:r>
        <w:rPr/>
        <w:t>микро-және шағын кәсіпорындар қызметін баяу қайта бастағаннан кейін банктердің кредиттік</w:t>
      </w:r>
      <w:r>
        <w:rPr>
          <w:spacing w:val="1"/>
        </w:rPr>
        <w:t> </w:t>
      </w:r>
      <w:r>
        <w:rPr/>
        <w:t>портфельдеріне жүктемені одан әрі күшейтуі және жұмыс істемейтін кредиттердің өсуіне әкелуі</w:t>
      </w:r>
      <w:r>
        <w:rPr>
          <w:spacing w:val="1"/>
        </w:rPr>
        <w:t> </w:t>
      </w:r>
      <w:r>
        <w:rPr/>
        <w:t>мүмкін.</w:t>
      </w:r>
      <w:r>
        <w:rPr>
          <w:spacing w:val="-5"/>
        </w:rPr>
        <w:t> </w:t>
      </w:r>
      <w:r>
        <w:rPr/>
        <w:t>Ресми</w:t>
      </w:r>
      <w:r>
        <w:rPr>
          <w:spacing w:val="-6"/>
        </w:rPr>
        <w:t> </w:t>
      </w:r>
      <w:r>
        <w:rPr/>
        <w:t>жұмыссыздық</w:t>
      </w:r>
      <w:r>
        <w:rPr>
          <w:spacing w:val="-6"/>
        </w:rPr>
        <w:t> </w:t>
      </w:r>
      <w:r>
        <w:rPr/>
        <w:t>деңгейі</w:t>
      </w:r>
      <w:r>
        <w:rPr>
          <w:spacing w:val="-5"/>
        </w:rPr>
        <w:t> </w:t>
      </w:r>
      <w:r>
        <w:rPr/>
        <w:t>шілде</w:t>
      </w:r>
      <w:r>
        <w:rPr>
          <w:spacing w:val="-6"/>
        </w:rPr>
        <w:t> </w:t>
      </w:r>
      <w:r>
        <w:rPr/>
        <w:t>айында</w:t>
      </w:r>
      <w:r>
        <w:rPr>
          <w:spacing w:val="-6"/>
        </w:rPr>
        <w:t> </w:t>
      </w:r>
      <w:r>
        <w:rPr/>
        <w:t>пандемияға</w:t>
      </w:r>
      <w:r>
        <w:rPr>
          <w:spacing w:val="-4"/>
        </w:rPr>
        <w:t> </w:t>
      </w:r>
      <w:r>
        <w:rPr/>
        <w:t>дейінгі</w:t>
      </w:r>
      <w:r>
        <w:rPr>
          <w:spacing w:val="-10"/>
        </w:rPr>
        <w:t> </w:t>
      </w:r>
      <w:r>
        <w:rPr/>
        <w:t>4,8</w:t>
      </w:r>
      <w:r>
        <w:rPr>
          <w:spacing w:val="-5"/>
        </w:rPr>
        <w:t> </w:t>
      </w:r>
      <w:r>
        <w:rPr/>
        <w:t>пайыздан</w:t>
      </w:r>
      <w:r>
        <w:rPr>
          <w:spacing w:val="-10"/>
        </w:rPr>
        <w:t> </w:t>
      </w:r>
      <w:r>
        <w:rPr/>
        <w:t>5,0</w:t>
      </w:r>
      <w:r>
        <w:rPr>
          <w:spacing w:val="-5"/>
        </w:rPr>
        <w:t> </w:t>
      </w:r>
      <w:r>
        <w:rPr/>
        <w:t>пайызға</w:t>
      </w:r>
      <w:r>
        <w:rPr>
          <w:spacing w:val="-5"/>
        </w:rPr>
        <w:t> </w:t>
      </w:r>
      <w:r>
        <w:rPr/>
        <w:t>дейін</w:t>
      </w:r>
      <w:r>
        <w:rPr>
          <w:spacing w:val="-52"/>
        </w:rPr>
        <w:t> </w:t>
      </w:r>
      <w:r>
        <w:rPr/>
        <w:t>өсті, бірақ нақты жұмыссыздық деңгейі өзін-өзі жұмыспен қамтығандар мен толық емес жұмысшылар</w:t>
      </w:r>
      <w:r>
        <w:rPr>
          <w:spacing w:val="-52"/>
        </w:rPr>
        <w:t> </w:t>
      </w:r>
      <w:r>
        <w:rPr/>
        <w:t>үшін әлдеқайда жоғары болуы мүмкін. Дағдарыс халықтың кедей және осал топтарына</w:t>
      </w:r>
      <w:r>
        <w:rPr>
          <w:spacing w:val="1"/>
        </w:rPr>
        <w:t> </w:t>
      </w:r>
      <w:r>
        <w:rPr/>
        <w:t>пропорционалды түрде әсер етуі мүмкін, өйткені Жұмыспен қамтудың төмендеуі кірістің төмендеу</w:t>
      </w:r>
      <w:r>
        <w:rPr>
          <w:spacing w:val="1"/>
        </w:rPr>
        <w:t> </w:t>
      </w:r>
      <w:r>
        <w:rPr/>
        <w:t>ауыртпалығын</w:t>
      </w:r>
      <w:r>
        <w:rPr>
          <w:spacing w:val="-2"/>
        </w:rPr>
        <w:t> </w:t>
      </w:r>
      <w:r>
        <w:rPr/>
        <w:t>күшейтеді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ind w:right="548" w:firstLine="395"/>
      </w:pPr>
      <w:r>
        <w:rPr>
          <w:b/>
        </w:rPr>
        <w:t>Нәтижелер және талқылау. </w:t>
      </w:r>
      <w:r>
        <w:rPr/>
        <w:t>Дүниежүзілік Банктың 2020 жылғы баяндамасында тұрақты және</w:t>
      </w:r>
      <w:r>
        <w:rPr>
          <w:spacing w:val="1"/>
        </w:rPr>
        <w:t> </w:t>
      </w:r>
      <w:r>
        <w:rPr/>
        <w:t>орнықты экономикалық өрлеуді қолдау үшін Қазақстан маңызды реформаларды ілгерілетуі қажет</w:t>
      </w:r>
      <w:r>
        <w:rPr>
          <w:spacing w:val="1"/>
        </w:rPr>
        <w:t> </w:t>
      </w:r>
      <w:r>
        <w:rPr/>
        <w:t>екендігін атап өткен болатын. Біріншіден, экономикалық базаның шикізаттық емес секторларының</w:t>
      </w:r>
      <w:r>
        <w:rPr>
          <w:spacing w:val="1"/>
        </w:rPr>
        <w:t> </w:t>
      </w:r>
      <w:r>
        <w:rPr/>
        <w:t>бәсекеге қабілеттілігін арттыру және қаржы секторындағы реформаларды жалғастыру есебінен оны</w:t>
      </w:r>
      <w:r>
        <w:rPr>
          <w:spacing w:val="1"/>
        </w:rPr>
        <w:t> </w:t>
      </w:r>
      <w:r>
        <w:rPr/>
        <w:t>әртараптандыру. Екіншіден, экономикадағы ірі Мемлекеттік кәсіпорындардың үстемдігін шектеу,</w:t>
      </w:r>
      <w:r>
        <w:rPr>
          <w:spacing w:val="1"/>
        </w:rPr>
        <w:t> </w:t>
      </w:r>
      <w:r>
        <w:rPr/>
        <w:t>бәсекелестікті күшейту және ресурстарды бөлу туралы шешімдер қабылдаудағы мемлекеттің рөлін</w:t>
      </w:r>
      <w:r>
        <w:rPr>
          <w:spacing w:val="1"/>
        </w:rPr>
        <w:t> </w:t>
      </w:r>
      <w:r>
        <w:rPr/>
        <w:t>азайту, бұл жеке сектор үшін қоршаған ортаны бұрмалайды. Үшіншіден, мемлекеттік сектор</w:t>
      </w:r>
      <w:r>
        <w:rPr>
          <w:spacing w:val="1"/>
        </w:rPr>
        <w:t> </w:t>
      </w:r>
      <w:r>
        <w:rPr/>
        <w:t>институттарын нығайту және өте қажет инвестицияларды тарту үшін заңның үстемдігін нығайту соңғы</w:t>
      </w:r>
      <w:r>
        <w:rPr>
          <w:spacing w:val="-53"/>
        </w:rPr>
        <w:t> </w:t>
      </w:r>
      <w:r>
        <w:rPr/>
        <w:t>оқиғалар-жалпыұлттық covid-19 құлыпталуы және мұнай бағасының күрт төмендеуі экономикаға екі</w:t>
      </w:r>
      <w:r>
        <w:rPr>
          <w:spacing w:val="1"/>
        </w:rPr>
        <w:t> </w:t>
      </w:r>
      <w:r>
        <w:rPr/>
        <w:t>есе</w:t>
      </w:r>
      <w:r>
        <w:rPr>
          <w:spacing w:val="-2"/>
        </w:rPr>
        <w:t> </w:t>
      </w:r>
      <w:r>
        <w:rPr/>
        <w:t>соққы</w:t>
      </w:r>
      <w:r>
        <w:rPr>
          <w:spacing w:val="-1"/>
        </w:rPr>
        <w:t> </w:t>
      </w:r>
      <w:r>
        <w:rPr/>
        <w:t>берді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spacing w:line="237" w:lineRule="auto"/>
        <w:ind w:right="527" w:firstLine="395"/>
      </w:pPr>
      <w:r>
        <w:rPr/>
        <w:t>Шетелдік</w:t>
      </w:r>
      <w:r>
        <w:rPr>
          <w:spacing w:val="-8"/>
        </w:rPr>
        <w:t> </w:t>
      </w:r>
      <w:r>
        <w:rPr/>
        <w:t>сарапшылардың</w:t>
      </w:r>
      <w:r>
        <w:rPr>
          <w:spacing w:val="-6"/>
        </w:rPr>
        <w:t> </w:t>
      </w:r>
      <w:r>
        <w:rPr/>
        <w:t>пікірінше,</w:t>
      </w:r>
      <w:r>
        <w:rPr>
          <w:spacing w:val="-7"/>
        </w:rPr>
        <w:t> </w:t>
      </w:r>
      <w:r>
        <w:rPr/>
        <w:t>оқиғалардың</w:t>
      </w:r>
      <w:r>
        <w:rPr>
          <w:spacing w:val="-6"/>
        </w:rPr>
        <w:t> </w:t>
      </w:r>
      <w:r>
        <w:rPr/>
        <w:t>дамуының</w:t>
      </w:r>
      <w:r>
        <w:rPr>
          <w:spacing w:val="-7"/>
        </w:rPr>
        <w:t> </w:t>
      </w:r>
      <w:r>
        <w:rPr/>
        <w:t>үш</w:t>
      </w:r>
      <w:r>
        <w:rPr>
          <w:spacing w:val="-7"/>
        </w:rPr>
        <w:t> </w:t>
      </w:r>
      <w:r>
        <w:rPr/>
        <w:t>сценарийін</w:t>
      </w:r>
      <w:r>
        <w:rPr>
          <w:spacing w:val="-6"/>
        </w:rPr>
        <w:t> </w:t>
      </w:r>
      <w:r>
        <w:rPr/>
        <w:t>ұсынды.</w:t>
      </w:r>
      <w:r>
        <w:rPr>
          <w:spacing w:val="-7"/>
        </w:rPr>
        <w:t> </w:t>
      </w:r>
      <w:r>
        <w:rPr/>
        <w:t>Біріншісі-</w:t>
      </w:r>
      <w:r>
        <w:rPr>
          <w:spacing w:val="-52"/>
        </w:rPr>
        <w:t> </w:t>
      </w:r>
      <w:r>
        <w:rPr/>
        <w:t>басқарылатын дағдарыстың сценарийі. Бұл кезде бүкіл халықаралық қауымдастық дағдарыстың</w:t>
      </w:r>
      <w:r>
        <w:rPr>
          <w:spacing w:val="1"/>
        </w:rPr>
        <w:t> </w:t>
      </w:r>
      <w:r>
        <w:rPr/>
        <w:t>салдарын</w:t>
      </w:r>
      <w:r>
        <w:rPr>
          <w:spacing w:val="-3"/>
        </w:rPr>
        <w:t> </w:t>
      </w:r>
      <w:r>
        <w:rPr/>
        <w:t>азайту</w:t>
      </w:r>
      <w:r>
        <w:rPr>
          <w:spacing w:val="-2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ынтымақтасады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бұл</w:t>
      </w:r>
      <w:r>
        <w:rPr>
          <w:spacing w:val="-2"/>
        </w:rPr>
        <w:t> </w:t>
      </w:r>
      <w:r>
        <w:rPr/>
        <w:t>жағдайда</w:t>
      </w:r>
      <w:r>
        <w:rPr>
          <w:spacing w:val="-4"/>
        </w:rPr>
        <w:t> </w:t>
      </w:r>
      <w:r>
        <w:rPr/>
        <w:t>қалпына</w:t>
      </w:r>
      <w:r>
        <w:rPr>
          <w:spacing w:val="-3"/>
        </w:rPr>
        <w:t> </w:t>
      </w:r>
      <w:r>
        <w:rPr/>
        <w:t>келтіру</w:t>
      </w:r>
      <w:r>
        <w:rPr>
          <w:spacing w:val="15"/>
        </w:rPr>
        <w:t> </w:t>
      </w:r>
      <w:r>
        <w:rPr/>
        <w:t>V</w:t>
      </w:r>
      <w:r>
        <w:rPr>
          <w:spacing w:val="-4"/>
        </w:rPr>
        <w:t> </w:t>
      </w:r>
      <w:r>
        <w:rPr/>
        <w:t>түрінде</w:t>
      </w:r>
      <w:r>
        <w:rPr>
          <w:spacing w:val="-2"/>
        </w:rPr>
        <w:t> </w:t>
      </w:r>
      <w:r>
        <w:rPr/>
        <w:t>болады,</w:t>
      </w:r>
    </w:p>
    <w:p>
      <w:pPr>
        <w:spacing w:after="0" w:line="237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1"/>
      </w:pPr>
      <w:r>
        <w:rPr/>
        <w:t>жаһандық деңгейде өлім саны азаяды. Екінші сценарий W түрінде экономикалық қалпына келтіруді</w:t>
      </w:r>
      <w:r>
        <w:rPr>
          <w:spacing w:val="1"/>
        </w:rPr>
        <w:t> </w:t>
      </w:r>
      <w:r>
        <w:rPr/>
        <w:t>қамтиды, егер пандемияның салдарымен күресте әлемдік ынтымақтастық орнатылса, бірақ барлық</w:t>
      </w:r>
      <w:r>
        <w:rPr>
          <w:spacing w:val="1"/>
        </w:rPr>
        <w:t> </w:t>
      </w:r>
      <w:r>
        <w:rPr/>
        <w:t>жерде болмаса, бұл опция мүмкін болады. Бұл жағдайда қалпына келтіру 2021 жылға дейін, тіпті2022</w:t>
      </w:r>
      <w:r>
        <w:rPr>
          <w:spacing w:val="-52"/>
        </w:rPr>
        <w:t> </w:t>
      </w:r>
      <w:r>
        <w:rPr/>
        <w:t>жылға</w:t>
      </w:r>
      <w:r>
        <w:rPr>
          <w:spacing w:val="-6"/>
        </w:rPr>
        <w:t> </w:t>
      </w:r>
      <w:r>
        <w:rPr/>
        <w:t>дейін</w:t>
      </w:r>
      <w:r>
        <w:rPr>
          <w:spacing w:val="-5"/>
        </w:rPr>
        <w:t> </w:t>
      </w:r>
      <w:r>
        <w:rPr/>
        <w:t>жалғасады.</w:t>
      </w:r>
      <w:r>
        <w:rPr>
          <w:spacing w:val="-5"/>
        </w:rPr>
        <w:t> </w:t>
      </w:r>
      <w:r>
        <w:rPr/>
        <w:t>"Бірақ</w:t>
      </w:r>
      <w:r>
        <w:rPr>
          <w:spacing w:val="-7"/>
        </w:rPr>
        <w:t> </w:t>
      </w:r>
      <w:r>
        <w:rPr/>
        <w:t>бұл</w:t>
      </w:r>
      <w:r>
        <w:rPr>
          <w:spacing w:val="-5"/>
        </w:rPr>
        <w:t> </w:t>
      </w:r>
      <w:r>
        <w:rPr/>
        <w:t>жерде</w:t>
      </w:r>
      <w:r>
        <w:rPr>
          <w:spacing w:val="-6"/>
        </w:rPr>
        <w:t> </w:t>
      </w:r>
      <w:r>
        <w:rPr/>
        <w:t>коронавирустық</w:t>
      </w:r>
      <w:r>
        <w:rPr>
          <w:spacing w:val="-6"/>
        </w:rPr>
        <w:t> </w:t>
      </w:r>
      <w:r>
        <w:rPr/>
        <w:t>дағдарыс</w:t>
      </w:r>
      <w:r>
        <w:rPr>
          <w:spacing w:val="-7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дағдарысқа</w:t>
      </w:r>
      <w:r>
        <w:rPr>
          <w:spacing w:val="-6"/>
        </w:rPr>
        <w:t> </w:t>
      </w:r>
      <w:r>
        <w:rPr/>
        <w:t>әкелуі</w:t>
      </w:r>
      <w:r>
        <w:rPr>
          <w:spacing w:val="-52"/>
        </w:rPr>
        <w:t> </w:t>
      </w:r>
      <w:r>
        <w:rPr/>
        <w:t>мүмкін</w:t>
      </w:r>
      <w:r>
        <w:rPr>
          <w:spacing w:val="-2"/>
        </w:rPr>
        <w:t> </w:t>
      </w:r>
      <w:r>
        <w:rPr/>
        <w:t>екенін түсіну керек.</w:t>
      </w:r>
    </w:p>
    <w:p>
      <w:pPr>
        <w:pStyle w:val="BodyText"/>
        <w:spacing w:before="1"/>
        <w:ind w:right="527" w:firstLine="395"/>
      </w:pPr>
      <w:r>
        <w:rPr/>
        <w:t>Сарапшылардың пайымдауынша, Қазақстанда мұнай-газ ресурстары көп, бірақ, өкінішке орай,</w:t>
      </w:r>
      <w:r>
        <w:rPr>
          <w:spacing w:val="1"/>
        </w:rPr>
        <w:t> </w:t>
      </w:r>
      <w:r>
        <w:rPr/>
        <w:t>ілеспе мұнай газының көп мөлшері бар, ол экологияны ластайды. Сонымен қатар, біз құнды</w:t>
      </w:r>
      <w:r>
        <w:rPr>
          <w:spacing w:val="1"/>
        </w:rPr>
        <w:t> </w:t>
      </w:r>
      <w:r>
        <w:rPr/>
        <w:t>ресурстарды</w:t>
      </w:r>
      <w:r>
        <w:rPr>
          <w:spacing w:val="-7"/>
        </w:rPr>
        <w:t> </w:t>
      </w:r>
      <w:r>
        <w:rPr/>
        <w:t>пайдаланбаймыз.</w:t>
      </w:r>
      <w:r>
        <w:rPr>
          <w:spacing w:val="-6"/>
        </w:rPr>
        <w:t> </w:t>
      </w:r>
      <w:r>
        <w:rPr/>
        <w:t>Мүмкін,</w:t>
      </w:r>
      <w:r>
        <w:rPr>
          <w:spacing w:val="-5"/>
        </w:rPr>
        <w:t> </w:t>
      </w:r>
      <w:r>
        <w:rPr/>
        <w:t>бұл</w:t>
      </w:r>
      <w:r>
        <w:rPr>
          <w:spacing w:val="-7"/>
        </w:rPr>
        <w:t> </w:t>
      </w:r>
      <w:r>
        <w:rPr/>
        <w:t>ресурсты</w:t>
      </w:r>
      <w:r>
        <w:rPr>
          <w:spacing w:val="-7"/>
        </w:rPr>
        <w:t> </w:t>
      </w:r>
      <w:r>
        <w:rPr/>
        <w:t>сутегі</w:t>
      </w:r>
      <w:r>
        <w:rPr>
          <w:spacing w:val="-5"/>
        </w:rPr>
        <w:t> </w:t>
      </w:r>
      <w:r>
        <w:rPr/>
        <w:t>өндірісі</w:t>
      </w:r>
      <w:r>
        <w:rPr>
          <w:spacing w:val="-7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пайдалануға</w:t>
      </w:r>
      <w:r>
        <w:rPr>
          <w:spacing w:val="-6"/>
        </w:rPr>
        <w:t> </w:t>
      </w:r>
      <w:r>
        <w:rPr/>
        <w:t>болады,</w:t>
      </w:r>
      <w:r>
        <w:rPr>
          <w:spacing w:val="-6"/>
        </w:rPr>
        <w:t> </w:t>
      </w:r>
      <w:r>
        <w:rPr/>
        <w:t>мысалы</w:t>
      </w:r>
      <w:r>
        <w:rPr>
          <w:spacing w:val="-52"/>
        </w:rPr>
        <w:t> </w:t>
      </w:r>
      <w:r>
        <w:rPr/>
        <w:t>металлургия үшін, бұл саланы әлдеқайда экологиялық таза етеді. Сонымен</w:t>
      </w:r>
      <w:r>
        <w:rPr>
          <w:spacing w:val="1"/>
        </w:rPr>
        <w:t> </w:t>
      </w:r>
      <w:r>
        <w:rPr/>
        <w:t>қатар, қалалық және</w:t>
      </w:r>
      <w:r>
        <w:rPr>
          <w:spacing w:val="1"/>
        </w:rPr>
        <w:t> </w:t>
      </w:r>
      <w:r>
        <w:rPr/>
        <w:t>қалааралық</w:t>
      </w:r>
      <w:r>
        <w:rPr>
          <w:spacing w:val="-3"/>
        </w:rPr>
        <w:t> </w:t>
      </w:r>
      <w:r>
        <w:rPr/>
        <w:t>қоғамдық</w:t>
      </w:r>
      <w:r>
        <w:rPr>
          <w:spacing w:val="-3"/>
        </w:rPr>
        <w:t> </w:t>
      </w:r>
      <w:r>
        <w:rPr/>
        <w:t>көліктерді</w:t>
      </w:r>
      <w:r>
        <w:rPr>
          <w:spacing w:val="-3"/>
        </w:rPr>
        <w:t> </w:t>
      </w:r>
      <w:r>
        <w:rPr/>
        <w:t>экологиялық</w:t>
      </w:r>
      <w:r>
        <w:rPr>
          <w:spacing w:val="-2"/>
        </w:rPr>
        <w:t> </w:t>
      </w:r>
      <w:r>
        <w:rPr/>
        <w:t>таза</w:t>
      </w:r>
      <w:r>
        <w:rPr>
          <w:spacing w:val="-3"/>
        </w:rPr>
        <w:t> </w:t>
      </w:r>
      <w:r>
        <w:rPr/>
        <w:t>отынмен</w:t>
      </w:r>
      <w:r>
        <w:rPr>
          <w:spacing w:val="-3"/>
        </w:rPr>
        <w:t> </w:t>
      </w:r>
      <w:r>
        <w:rPr/>
        <w:t>қамтамасыз</w:t>
      </w:r>
      <w:r>
        <w:rPr>
          <w:spacing w:val="-3"/>
        </w:rPr>
        <w:t> </w:t>
      </w:r>
      <w:r>
        <w:rPr/>
        <w:t>етуге</w:t>
      </w:r>
      <w:r>
        <w:rPr>
          <w:spacing w:val="-2"/>
        </w:rPr>
        <w:t> </w:t>
      </w:r>
      <w:r>
        <w:rPr/>
        <w:t>болады</w:t>
      </w:r>
      <w:r>
        <w:rPr>
          <w:spacing w:val="-4"/>
        </w:rPr>
        <w:t> </w:t>
      </w:r>
      <w:r>
        <w:rPr/>
        <w:t>[8].</w:t>
      </w:r>
    </w:p>
    <w:p>
      <w:pPr>
        <w:pStyle w:val="BodyText"/>
        <w:spacing w:line="237" w:lineRule="auto"/>
        <w:ind w:right="527" w:firstLine="395"/>
      </w:pPr>
      <w:r>
        <w:rPr/>
        <w:t>Сонымен</w:t>
      </w:r>
      <w:r>
        <w:rPr>
          <w:spacing w:val="-6"/>
        </w:rPr>
        <w:t> </w:t>
      </w:r>
      <w:r>
        <w:rPr/>
        <w:t>қатар,</w:t>
      </w:r>
      <w:r>
        <w:rPr>
          <w:spacing w:val="-7"/>
        </w:rPr>
        <w:t> </w:t>
      </w:r>
      <w:r>
        <w:rPr/>
        <w:t>басқа</w:t>
      </w:r>
      <w:r>
        <w:rPr>
          <w:spacing w:val="-6"/>
        </w:rPr>
        <w:t> </w:t>
      </w:r>
      <w:r>
        <w:rPr/>
        <w:t>энергия</w:t>
      </w:r>
      <w:r>
        <w:rPr>
          <w:spacing w:val="-4"/>
        </w:rPr>
        <w:t> </w:t>
      </w:r>
      <w:r>
        <w:rPr/>
        <w:t>көздерін</w:t>
      </w:r>
      <w:r>
        <w:rPr>
          <w:spacing w:val="-4"/>
        </w:rPr>
        <w:t> </w:t>
      </w:r>
      <w:r>
        <w:rPr/>
        <w:t>табу,</w:t>
      </w:r>
      <w:r>
        <w:rPr>
          <w:spacing w:val="-5"/>
        </w:rPr>
        <w:t> </w:t>
      </w:r>
      <w:r>
        <w:rPr/>
        <w:t>электроманишалардың</w:t>
      </w:r>
      <w:r>
        <w:rPr>
          <w:spacing w:val="-5"/>
        </w:rPr>
        <w:t> </w:t>
      </w:r>
      <w:r>
        <w:rPr/>
        <w:t>дамып</w:t>
      </w:r>
      <w:r>
        <w:rPr>
          <w:spacing w:val="-6"/>
        </w:rPr>
        <w:t> </w:t>
      </w:r>
      <w:r>
        <w:rPr/>
        <w:t>келе</w:t>
      </w:r>
      <w:r>
        <w:rPr>
          <w:spacing w:val="-4"/>
        </w:rPr>
        <w:t> </w:t>
      </w:r>
      <w:r>
        <w:rPr/>
        <w:t>жатқан</w:t>
      </w:r>
      <w:r>
        <w:rPr>
          <w:spacing w:val="-6"/>
        </w:rPr>
        <w:t> </w:t>
      </w:r>
      <w:r>
        <w:rPr/>
        <w:t>кезеңінде</w:t>
      </w:r>
      <w:r>
        <w:rPr>
          <w:spacing w:val="-52"/>
        </w:rPr>
        <w:t> </w:t>
      </w:r>
      <w:r>
        <w:rPr/>
        <w:t>жер</w:t>
      </w:r>
      <w:r>
        <w:rPr>
          <w:spacing w:val="-4"/>
        </w:rPr>
        <w:t> </w:t>
      </w:r>
      <w:r>
        <w:rPr/>
        <w:t>асты</w:t>
      </w:r>
      <w:r>
        <w:rPr>
          <w:spacing w:val="-3"/>
        </w:rPr>
        <w:t> </w:t>
      </w:r>
      <w:r>
        <w:rPr/>
        <w:t>қазба</w:t>
      </w:r>
      <w:r>
        <w:rPr>
          <w:spacing w:val="-4"/>
        </w:rPr>
        <w:t> </w:t>
      </w:r>
      <w:r>
        <w:rPr/>
        <w:t>байлықты</w:t>
      </w:r>
      <w:r>
        <w:rPr>
          <w:spacing w:val="-3"/>
        </w:rPr>
        <w:t> </w:t>
      </w:r>
      <w:r>
        <w:rPr/>
        <w:t>тиімді</w:t>
      </w:r>
      <w:r>
        <w:rPr>
          <w:spacing w:val="-4"/>
        </w:rPr>
        <w:t> </w:t>
      </w:r>
      <w:r>
        <w:rPr/>
        <w:t>қолдану</w:t>
      </w:r>
      <w:r>
        <w:rPr>
          <w:spacing w:val="-3"/>
        </w:rPr>
        <w:t> </w:t>
      </w:r>
      <w:r>
        <w:rPr/>
        <w:t>жолдарын</w:t>
      </w:r>
      <w:r>
        <w:rPr>
          <w:spacing w:val="-2"/>
        </w:rPr>
        <w:t> </w:t>
      </w:r>
      <w:r>
        <w:rPr/>
        <w:t>іздестіру</w:t>
      </w:r>
      <w:r>
        <w:rPr>
          <w:spacing w:val="-3"/>
        </w:rPr>
        <w:t> </w:t>
      </w:r>
      <w:r>
        <w:rPr/>
        <w:t>өте</w:t>
      </w:r>
      <w:r>
        <w:rPr>
          <w:spacing w:val="-3"/>
        </w:rPr>
        <w:t> </w:t>
      </w:r>
      <w:r>
        <w:rPr/>
        <w:t>маңызды</w:t>
      </w:r>
      <w:r>
        <w:rPr>
          <w:spacing w:val="-4"/>
        </w:rPr>
        <w:t> </w:t>
      </w:r>
      <w:r>
        <w:rPr/>
        <w:t>мәселе</w:t>
      </w:r>
      <w:r>
        <w:rPr>
          <w:spacing w:val="-3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табылады.</w:t>
      </w:r>
    </w:p>
    <w:p>
      <w:pPr>
        <w:pStyle w:val="BodyText"/>
        <w:ind w:right="527" w:firstLine="395"/>
      </w:pPr>
      <w:r>
        <w:rPr/>
        <w:t>Microsoft компаниясы қызметкерлерінің айтуынша, – "біз екі жыл жаһандық цифрлық</w:t>
      </w:r>
      <w:r>
        <w:rPr>
          <w:spacing w:val="1"/>
        </w:rPr>
        <w:t> </w:t>
      </w:r>
      <w:r>
        <w:rPr/>
        <w:t>трансформациядан</w:t>
      </w:r>
      <w:r>
        <w:rPr>
          <w:spacing w:val="-8"/>
        </w:rPr>
        <w:t> </w:t>
      </w:r>
      <w:r>
        <w:rPr/>
        <w:t>өттік".</w:t>
      </w:r>
      <w:r>
        <w:rPr>
          <w:spacing w:val="-8"/>
        </w:rPr>
        <w:t> </w:t>
      </w:r>
      <w:r>
        <w:rPr/>
        <w:t>Пандемия</w:t>
      </w:r>
      <w:r>
        <w:rPr>
          <w:spacing w:val="-8"/>
        </w:rPr>
        <w:t> </w:t>
      </w:r>
      <w:r>
        <w:rPr/>
        <w:t>кезінде</w:t>
      </w:r>
      <w:r>
        <w:rPr>
          <w:spacing w:val="-8"/>
        </w:rPr>
        <w:t> </w:t>
      </w:r>
      <w:r>
        <w:rPr/>
        <w:t>барлық</w:t>
      </w:r>
      <w:r>
        <w:rPr>
          <w:spacing w:val="-8"/>
        </w:rPr>
        <w:t> </w:t>
      </w:r>
      <w:r>
        <w:rPr/>
        <w:t>компаниялардағы</w:t>
      </w:r>
      <w:r>
        <w:rPr>
          <w:spacing w:val="-8"/>
        </w:rPr>
        <w:t> </w:t>
      </w:r>
      <w:r>
        <w:rPr/>
        <w:t>қызметкердер</w:t>
      </w:r>
      <w:r>
        <w:rPr>
          <w:spacing w:val="-8"/>
        </w:rPr>
        <w:t> </w:t>
      </w:r>
      <w:r>
        <w:rPr/>
        <w:t>қашықтықтан</w:t>
      </w:r>
      <w:r>
        <w:rPr>
          <w:spacing w:val="-52"/>
        </w:rPr>
        <w:t> </w:t>
      </w:r>
      <w:r>
        <w:rPr/>
        <w:t>жұмыс істеуді бастады. Бұл жағдайдан кейін мемлекеттегі цифлық экономиканың даму деңгейі,</w:t>
      </w:r>
      <w:r>
        <w:rPr>
          <w:spacing w:val="1"/>
        </w:rPr>
        <w:t> </w:t>
      </w:r>
      <w:r>
        <w:rPr/>
        <w:t>кризистен</w:t>
      </w:r>
      <w:r>
        <w:rPr>
          <w:spacing w:val="-1"/>
        </w:rPr>
        <w:t> </w:t>
      </w:r>
      <w:r>
        <w:rPr/>
        <w:t>шығуға әсер</w:t>
      </w:r>
      <w:r>
        <w:rPr>
          <w:spacing w:val="-2"/>
        </w:rPr>
        <w:t> </w:t>
      </w:r>
      <w:r>
        <w:rPr/>
        <w:t>етуші бірден-бір</w:t>
      </w:r>
      <w:r>
        <w:rPr>
          <w:spacing w:val="-1"/>
        </w:rPr>
        <w:t> </w:t>
      </w:r>
      <w:r>
        <w:rPr/>
        <w:t>факторға</w:t>
      </w:r>
      <w:r>
        <w:rPr>
          <w:spacing w:val="-1"/>
        </w:rPr>
        <w:t> </w:t>
      </w:r>
      <w:r>
        <w:rPr/>
        <w:t>айналды.</w:t>
      </w:r>
    </w:p>
    <w:p>
      <w:pPr>
        <w:pStyle w:val="BodyText"/>
        <w:ind w:right="574" w:firstLine="395"/>
      </w:pPr>
      <w:r>
        <w:rPr/>
        <w:t>Covid-19-ның таралуы көптеген елдерде экономикалық және әлеуметтік өмірдің өзгеруіне ықпал</w:t>
      </w:r>
      <w:r>
        <w:rPr>
          <w:spacing w:val="1"/>
        </w:rPr>
        <w:t> </w:t>
      </w:r>
      <w:r>
        <w:rPr/>
        <w:t>етеді. Қазіргі пандемияның жарқын салдарының бірі қазірдің өзінде әртүрлі салаларда цифрлық</w:t>
      </w:r>
      <w:r>
        <w:rPr>
          <w:spacing w:val="1"/>
        </w:rPr>
        <w:t> </w:t>
      </w:r>
      <w:r>
        <w:rPr/>
        <w:t>технологияларды жедел енгізу деп атауға болады. Үкімет енгізген қозғалысқа шектеулер мен</w:t>
      </w:r>
      <w:r>
        <w:rPr>
          <w:spacing w:val="1"/>
        </w:rPr>
        <w:t> </w:t>
      </w:r>
      <w:r>
        <w:rPr/>
        <w:t>әлеуметтік алыстату шаралары аясында бизнес пен тұтынушылар қашықтан жұмыс істеу форматында</w:t>
      </w:r>
      <w:r>
        <w:rPr>
          <w:spacing w:val="1"/>
        </w:rPr>
        <w:t> </w:t>
      </w:r>
      <w:r>
        <w:rPr/>
        <w:t>жұмысын жалғастыру үшін сандық шешімдерді белсенді игеруде. Цифрландыру медицина, еңбек</w:t>
      </w:r>
      <w:r>
        <w:rPr>
          <w:spacing w:val="1"/>
        </w:rPr>
        <w:t> </w:t>
      </w:r>
      <w:r>
        <w:rPr/>
        <w:t>қызметі, білім берудің онлайн-ортасына көшуге ықпал етеді, онлайн-сатып алулар жасауға, вирустың</w:t>
      </w:r>
      <w:r>
        <w:rPr>
          <w:spacing w:val="1"/>
        </w:rPr>
        <w:t> </w:t>
      </w:r>
      <w:r>
        <w:rPr/>
        <w:t>таралуы</w:t>
      </w:r>
      <w:r>
        <w:rPr>
          <w:spacing w:val="-7"/>
        </w:rPr>
        <w:t> </w:t>
      </w:r>
      <w:r>
        <w:rPr/>
        <w:t>туралы</w:t>
      </w:r>
      <w:r>
        <w:rPr>
          <w:spacing w:val="-6"/>
        </w:rPr>
        <w:t> </w:t>
      </w:r>
      <w:r>
        <w:rPr/>
        <w:t>көбірек</w:t>
      </w:r>
      <w:r>
        <w:rPr>
          <w:spacing w:val="-7"/>
        </w:rPr>
        <w:t> </w:t>
      </w:r>
      <w:r>
        <w:rPr/>
        <w:t>деректер</w:t>
      </w:r>
      <w:r>
        <w:rPr>
          <w:spacing w:val="-6"/>
        </w:rPr>
        <w:t> </w:t>
      </w:r>
      <w:r>
        <w:rPr/>
        <w:t>алуға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зерттеулер</w:t>
      </w:r>
      <w:r>
        <w:rPr>
          <w:spacing w:val="-6"/>
        </w:rPr>
        <w:t> </w:t>
      </w:r>
      <w:r>
        <w:rPr/>
        <w:t>туралы</w:t>
      </w:r>
      <w:r>
        <w:rPr>
          <w:spacing w:val="-6"/>
        </w:rPr>
        <w:t> </w:t>
      </w:r>
      <w:r>
        <w:rPr/>
        <w:t>ақпаратпен</w:t>
      </w:r>
      <w:r>
        <w:rPr>
          <w:spacing w:val="-7"/>
        </w:rPr>
        <w:t> </w:t>
      </w:r>
      <w:r>
        <w:rPr/>
        <w:t>алмасуға</w:t>
      </w:r>
      <w:r>
        <w:rPr>
          <w:spacing w:val="-6"/>
        </w:rPr>
        <w:t> </w:t>
      </w:r>
      <w:r>
        <w:rPr/>
        <w:t>мүмкіндік</w:t>
      </w:r>
      <w:r>
        <w:rPr>
          <w:spacing w:val="-7"/>
        </w:rPr>
        <w:t> </w:t>
      </w:r>
      <w:r>
        <w:rPr/>
        <w:t>береді.</w:t>
      </w:r>
      <w:r>
        <w:rPr>
          <w:spacing w:val="-52"/>
        </w:rPr>
        <w:t> </w:t>
      </w:r>
      <w:r>
        <w:rPr/>
        <w:t>Аталған трендтің дамуы тек пісіп-жетілген қажеттілікті ғана емес, сондай-ақ цифрлық</w:t>
      </w:r>
      <w:r>
        <w:rPr>
          <w:spacing w:val="1"/>
        </w:rPr>
        <w:t> </w:t>
      </w:r>
      <w:r>
        <w:rPr/>
        <w:t>технологияларды</w:t>
      </w:r>
      <w:r>
        <w:rPr>
          <w:spacing w:val="-3"/>
        </w:rPr>
        <w:t> </w:t>
      </w:r>
      <w:r>
        <w:rPr/>
        <w:t>кеңінен</w:t>
      </w:r>
      <w:r>
        <w:rPr>
          <w:spacing w:val="-1"/>
        </w:rPr>
        <w:t> </w:t>
      </w:r>
      <w:r>
        <w:rPr/>
        <w:t>пайдалану</w:t>
      </w:r>
      <w:r>
        <w:rPr>
          <w:spacing w:val="-2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құрылған</w:t>
      </w:r>
      <w:r>
        <w:rPr>
          <w:spacing w:val="-1"/>
        </w:rPr>
        <w:t> </w:t>
      </w:r>
      <w:r>
        <w:rPr/>
        <w:t>материалдық</w:t>
      </w:r>
      <w:r>
        <w:rPr>
          <w:spacing w:val="-2"/>
        </w:rPr>
        <w:t> </w:t>
      </w:r>
      <w:r>
        <w:rPr/>
        <w:t>база</w:t>
      </w:r>
      <w:r>
        <w:rPr>
          <w:spacing w:val="-3"/>
        </w:rPr>
        <w:t> </w:t>
      </w:r>
      <w:r>
        <w:rPr/>
        <w:t>туралы</w:t>
      </w:r>
      <w:r>
        <w:rPr>
          <w:spacing w:val="-2"/>
        </w:rPr>
        <w:t> </w:t>
      </w:r>
      <w:r>
        <w:rPr/>
        <w:t>да</w:t>
      </w:r>
      <w:r>
        <w:rPr>
          <w:spacing w:val="-2"/>
        </w:rPr>
        <w:t> </w:t>
      </w:r>
      <w:r>
        <w:rPr/>
        <w:t>айтады.</w:t>
      </w:r>
    </w:p>
    <w:p>
      <w:pPr>
        <w:pStyle w:val="BodyText"/>
        <w:ind w:right="733" w:firstLine="395"/>
      </w:pPr>
      <w:r>
        <w:rPr/>
        <w:t>Worldwide</w:t>
      </w:r>
      <w:r>
        <w:rPr>
          <w:spacing w:val="12"/>
        </w:rPr>
        <w:t> </w:t>
      </w:r>
      <w:r>
        <w:rPr/>
        <w:t>Digital</w:t>
      </w:r>
      <w:r>
        <w:rPr>
          <w:spacing w:val="13"/>
        </w:rPr>
        <w:t> </w:t>
      </w:r>
      <w:r>
        <w:rPr/>
        <w:t>transformation</w:t>
      </w:r>
      <w:r>
        <w:rPr>
          <w:spacing w:val="13"/>
        </w:rPr>
        <w:t> </w:t>
      </w:r>
      <w:r>
        <w:rPr/>
        <w:t>Guide</w:t>
      </w:r>
      <w:r>
        <w:rPr>
          <w:spacing w:val="-4"/>
        </w:rPr>
        <w:t> </w:t>
      </w:r>
      <w:r>
        <w:rPr/>
        <w:t>американдық</w:t>
      </w:r>
      <w:r>
        <w:rPr>
          <w:spacing w:val="12"/>
        </w:rPr>
        <w:t> </w:t>
      </w:r>
      <w:r>
        <w:rPr/>
        <w:t>IDC</w:t>
      </w:r>
      <w:r>
        <w:rPr>
          <w:spacing w:val="-5"/>
        </w:rPr>
        <w:t> </w:t>
      </w:r>
      <w:r>
        <w:rPr/>
        <w:t>зерттеуіне</w:t>
      </w:r>
      <w:r>
        <w:rPr>
          <w:spacing w:val="-5"/>
        </w:rPr>
        <w:t> </w:t>
      </w:r>
      <w:r>
        <w:rPr/>
        <w:t>сәйкес,</w:t>
      </w:r>
      <w:r>
        <w:rPr>
          <w:spacing w:val="13"/>
        </w:rPr>
        <w:t> </w:t>
      </w:r>
      <w:r>
        <w:rPr/>
        <w:t>2020</w:t>
      </w:r>
      <w:r>
        <w:rPr>
          <w:spacing w:val="-4"/>
        </w:rPr>
        <w:t> </w:t>
      </w:r>
      <w:r>
        <w:rPr/>
        <w:t>жылы</w:t>
      </w:r>
      <w:r>
        <w:rPr>
          <w:spacing w:val="-5"/>
        </w:rPr>
        <w:t> </w:t>
      </w:r>
      <w:r>
        <w:rPr/>
        <w:t>бизнесті</w:t>
      </w:r>
      <w:r>
        <w:rPr>
          <w:spacing w:val="1"/>
        </w:rPr>
        <w:t> </w:t>
      </w:r>
      <w:r>
        <w:rPr/>
        <w:t>цифрлық</w:t>
      </w:r>
      <w:r>
        <w:rPr>
          <w:spacing w:val="-7"/>
        </w:rPr>
        <w:t> </w:t>
      </w:r>
      <w:r>
        <w:rPr/>
        <w:t>түрлендірудің</w:t>
      </w:r>
      <w:r>
        <w:rPr>
          <w:spacing w:val="-5"/>
        </w:rPr>
        <w:t> </w:t>
      </w:r>
      <w:r>
        <w:rPr/>
        <w:t>жаһандық</w:t>
      </w:r>
      <w:r>
        <w:rPr>
          <w:spacing w:val="-6"/>
        </w:rPr>
        <w:t> </w:t>
      </w:r>
      <w:r>
        <w:rPr/>
        <w:t>шығындары 1,3</w:t>
      </w:r>
      <w:r>
        <w:rPr>
          <w:spacing w:val="-5"/>
        </w:rPr>
        <w:t> </w:t>
      </w:r>
      <w:r>
        <w:rPr/>
        <w:t>трлн</w:t>
      </w:r>
      <w:r>
        <w:rPr>
          <w:spacing w:val="-5"/>
        </w:rPr>
        <w:t> </w:t>
      </w:r>
      <w:r>
        <w:rPr/>
        <w:t>долларды</w:t>
      </w:r>
      <w:r>
        <w:rPr>
          <w:spacing w:val="-6"/>
        </w:rPr>
        <w:t> </w:t>
      </w:r>
      <w:r>
        <w:rPr/>
        <w:t>құрайды.</w:t>
      </w:r>
      <w:r>
        <w:rPr>
          <w:spacing w:val="-4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пандемиясына</w:t>
      </w:r>
      <w:r>
        <w:rPr>
          <w:spacing w:val="-52"/>
        </w:rPr>
        <w:t> </w:t>
      </w:r>
      <w:r>
        <w:rPr/>
        <w:t>қарамастан және ішінара оның арқасында компаниялардың осы мақсаттарға жұмсаған шығындары</w:t>
      </w:r>
      <w:r>
        <w:rPr>
          <w:spacing w:val="1"/>
        </w:rPr>
        <w:t> </w:t>
      </w:r>
      <w:r>
        <w:rPr/>
        <w:t>10,4%-ға өседі.</w:t>
      </w:r>
    </w:p>
    <w:p>
      <w:pPr>
        <w:pStyle w:val="BodyText"/>
        <w:ind w:right="527" w:firstLine="395"/>
      </w:pPr>
      <w:r>
        <w:rPr/>
        <w:t>ЮНКТАД</w:t>
      </w:r>
      <w:r>
        <w:rPr>
          <w:spacing w:val="1"/>
        </w:rPr>
        <w:t> </w:t>
      </w:r>
      <w:r>
        <w:rPr/>
        <w:t>covid-19 дағдарысы жағдайында атап өткен алты негізгі трендтің үшеуі цифрлық</w:t>
      </w:r>
      <w:r>
        <w:rPr>
          <w:spacing w:val="1"/>
        </w:rPr>
        <w:t> </w:t>
      </w:r>
      <w:r>
        <w:rPr/>
        <w:t>экономикаға көшуді жеделдетумен тікелей байланысты. Қашықтан жұмыс істеу және байланыс</w:t>
      </w:r>
      <w:r>
        <w:rPr>
          <w:spacing w:val="1"/>
        </w:rPr>
        <w:t> </w:t>
      </w:r>
      <w:r>
        <w:rPr/>
        <w:t>технологияларын пайдалану. Әлемде</w:t>
      </w:r>
      <w:r>
        <w:rPr>
          <w:spacing w:val="1"/>
        </w:rPr>
        <w:t> </w:t>
      </w:r>
      <w:r>
        <w:rPr/>
        <w:t>CОVID-19-ның таралуына байланысты көптеген адамдар</w:t>
      </w:r>
      <w:r>
        <w:rPr>
          <w:spacing w:val="1"/>
        </w:rPr>
        <w:t> </w:t>
      </w:r>
      <w:r>
        <w:rPr/>
        <w:t>бейнеконференция</w:t>
      </w:r>
      <w:r>
        <w:rPr>
          <w:spacing w:val="-6"/>
        </w:rPr>
        <w:t> </w:t>
      </w:r>
      <w:r>
        <w:rPr/>
        <w:t>қызметтері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мессенджерлерді</w:t>
      </w:r>
      <w:r>
        <w:rPr>
          <w:spacing w:val="-6"/>
        </w:rPr>
        <w:t> </w:t>
      </w:r>
      <w:r>
        <w:rPr/>
        <w:t>қолдана</w:t>
      </w:r>
      <w:r>
        <w:rPr>
          <w:spacing w:val="-7"/>
        </w:rPr>
        <w:t> </w:t>
      </w:r>
      <w:r>
        <w:rPr/>
        <w:t>отырып,</w:t>
      </w:r>
      <w:r>
        <w:rPr>
          <w:spacing w:val="-6"/>
        </w:rPr>
        <w:t> </w:t>
      </w:r>
      <w:r>
        <w:rPr/>
        <w:t>қашықтан</w:t>
      </w:r>
      <w:r>
        <w:rPr>
          <w:spacing w:val="-7"/>
        </w:rPr>
        <w:t> </w:t>
      </w:r>
      <w:r>
        <w:rPr/>
        <w:t>жұмыс</w:t>
      </w:r>
      <w:r>
        <w:rPr>
          <w:spacing w:val="-6"/>
        </w:rPr>
        <w:t> </w:t>
      </w:r>
      <w:r>
        <w:rPr/>
        <w:t>істей</w:t>
      </w:r>
      <w:r>
        <w:rPr>
          <w:spacing w:val="-6"/>
        </w:rPr>
        <w:t> </w:t>
      </w:r>
      <w:r>
        <w:rPr/>
        <w:t>бастады.</w:t>
      </w:r>
      <w:r>
        <w:rPr>
          <w:spacing w:val="-52"/>
        </w:rPr>
        <w:t> </w:t>
      </w:r>
      <w:r>
        <w:rPr/>
        <w:t>Microsoft Teams,</w:t>
      </w:r>
      <w:r>
        <w:rPr>
          <w:spacing w:val="1"/>
        </w:rPr>
        <w:t> </w:t>
      </w:r>
      <w:r>
        <w:rPr/>
        <w:t>Skype,</w:t>
      </w:r>
      <w:r>
        <w:rPr>
          <w:spacing w:val="1"/>
        </w:rPr>
        <w:t> </w:t>
      </w:r>
      <w:r>
        <w:rPr/>
        <w:t>Cisco</w:t>
      </w:r>
      <w:r>
        <w:rPr>
          <w:spacing w:val="1"/>
        </w:rPr>
        <w:t> </w:t>
      </w:r>
      <w:r>
        <w:rPr/>
        <w:t>' s</w:t>
      </w:r>
      <w:r>
        <w:rPr>
          <w:spacing w:val="1"/>
        </w:rPr>
        <w:t> </w:t>
      </w:r>
      <w:r>
        <w:rPr/>
        <w:t>Webex және</w:t>
      </w:r>
      <w:r>
        <w:rPr>
          <w:spacing w:val="1"/>
        </w:rPr>
        <w:t> </w:t>
      </w:r>
      <w:r>
        <w:rPr/>
        <w:t>Zoom сияқты бағдарламаларды пайдалануға сұраныс</w:t>
      </w:r>
      <w:r>
        <w:rPr>
          <w:spacing w:val="1"/>
        </w:rPr>
        <w:t> </w:t>
      </w:r>
      <w:r>
        <w:rPr/>
        <w:t>артты.</w:t>
      </w:r>
    </w:p>
    <w:p>
      <w:pPr>
        <w:pStyle w:val="BodyText"/>
        <w:ind w:right="687" w:firstLine="395"/>
      </w:pPr>
      <w:r>
        <w:rPr/>
        <w:t>Онлайн-платформаларды пайдалану деректерді сақтау және талдау үшін бұлтты</w:t>
      </w:r>
      <w:r>
        <w:rPr>
          <w:spacing w:val="1"/>
        </w:rPr>
        <w:t> </w:t>
      </w:r>
      <w:r>
        <w:rPr/>
        <w:t>технологиялардың</w:t>
      </w:r>
      <w:r>
        <w:rPr>
          <w:spacing w:val="-8"/>
        </w:rPr>
        <w:t> </w:t>
      </w:r>
      <w:r>
        <w:rPr/>
        <w:t>дамуын</w:t>
      </w:r>
      <w:r>
        <w:rPr>
          <w:spacing w:val="-8"/>
        </w:rPr>
        <w:t> </w:t>
      </w:r>
      <w:r>
        <w:rPr/>
        <w:t>ынталандырады,</w:t>
      </w:r>
      <w:r>
        <w:rPr>
          <w:spacing w:val="-7"/>
        </w:rPr>
        <w:t> </w:t>
      </w:r>
      <w:r>
        <w:rPr/>
        <w:t>технологиялық</w:t>
      </w:r>
      <w:r>
        <w:rPr>
          <w:spacing w:val="-8"/>
        </w:rPr>
        <w:t> </w:t>
      </w:r>
      <w:r>
        <w:rPr/>
        <w:t>компаниялардан</w:t>
      </w:r>
      <w:r>
        <w:rPr>
          <w:spacing w:val="17"/>
        </w:rPr>
        <w:t> </w:t>
      </w:r>
      <w:r>
        <w:rPr/>
        <w:t>(Amazon</w:t>
      </w:r>
      <w:r>
        <w:rPr>
          <w:spacing w:val="17"/>
        </w:rPr>
        <w:t> </w:t>
      </w:r>
      <w:r>
        <w:rPr/>
        <w:t>Web</w:t>
      </w:r>
      <w:r>
        <w:rPr>
          <w:spacing w:val="18"/>
        </w:rPr>
        <w:t> </w:t>
      </w:r>
      <w:r>
        <w:rPr/>
        <w:t>Services,</w:t>
      </w:r>
      <w:r>
        <w:rPr>
          <w:spacing w:val="-52"/>
        </w:rPr>
        <w:t> </w:t>
      </w:r>
      <w:r>
        <w:rPr/>
        <w:t>Microsoft, Tencent және Alibaba) осындай қызметтерді жалға алуға сұранысты арттырады. Дағдарыс</w:t>
      </w:r>
      <w:r>
        <w:rPr>
          <w:spacing w:val="1"/>
        </w:rPr>
        <w:t> </w:t>
      </w:r>
      <w:r>
        <w:rPr/>
        <w:t>мектептер мен университеттердің қашықтықтан оқыту форматына көшуіне ықпал етті. Цифрлық</w:t>
      </w:r>
      <w:r>
        <w:rPr>
          <w:spacing w:val="1"/>
        </w:rPr>
        <w:t> </w:t>
      </w:r>
      <w:r>
        <w:rPr/>
        <w:t>құралдар мен онлайн-тренингтер мұғалімдер мен оқытушыларға оқушылармен байланыста болуға</w:t>
      </w:r>
      <w:r>
        <w:rPr>
          <w:spacing w:val="1"/>
        </w:rPr>
        <w:t> </w:t>
      </w:r>
      <w:r>
        <w:rPr/>
        <w:t>мүмкіндік</w:t>
      </w:r>
      <w:r>
        <w:rPr>
          <w:spacing w:val="-2"/>
        </w:rPr>
        <w:t> </w:t>
      </w:r>
      <w:r>
        <w:rPr/>
        <w:t>береді</w:t>
      </w:r>
      <w:r>
        <w:rPr>
          <w:spacing w:val="-1"/>
        </w:rPr>
        <w:t> </w:t>
      </w:r>
      <w:r>
        <w:rPr/>
        <w:t>[9].</w:t>
      </w:r>
    </w:p>
    <w:p>
      <w:pPr>
        <w:pStyle w:val="BodyText"/>
        <w:ind w:right="562" w:firstLine="395"/>
      </w:pPr>
      <w:r>
        <w:rPr/>
        <w:t>Экономиканың тезірек қалпына келуі үшін алдымен COVID-19 толыққанды құтылу қажеттігі</w:t>
      </w:r>
      <w:r>
        <w:rPr>
          <w:spacing w:val="1"/>
        </w:rPr>
        <w:t> </w:t>
      </w:r>
      <w:r>
        <w:rPr/>
        <w:t>барлығына мәлім. Covid-19-мен күресу үшін технологияны қолданудың көптеген мысалдары бар, олар</w:t>
      </w:r>
      <w:r>
        <w:rPr>
          <w:spacing w:val="-52"/>
        </w:rPr>
        <w:t> </w:t>
      </w:r>
      <w:r>
        <w:rPr/>
        <w:t>жеткілікті негізделген. Олардың бірі-General</w:t>
      </w:r>
      <w:r>
        <w:rPr>
          <w:spacing w:val="1"/>
        </w:rPr>
        <w:t> </w:t>
      </w:r>
      <w:r>
        <w:rPr/>
        <w:t>Electric (GE</w:t>
      </w:r>
      <w:r>
        <w:rPr>
          <w:spacing w:val="1"/>
        </w:rPr>
        <w:t> </w:t>
      </w:r>
      <w:r>
        <w:rPr/>
        <w:t>Healthcare) және</w:t>
      </w:r>
      <w:r>
        <w:rPr>
          <w:spacing w:val="1"/>
        </w:rPr>
        <w:t> </w:t>
      </w:r>
      <w:r>
        <w:rPr/>
        <w:t>Microsoft медициналық</w:t>
      </w:r>
      <w:r>
        <w:rPr>
          <w:spacing w:val="1"/>
        </w:rPr>
        <w:t> </w:t>
      </w:r>
      <w:r>
        <w:rPr/>
        <w:t>бөлімшелерінің ауруханаларға вентиляторлардың көрсеткіштерін нақты уақыт режимінде</w:t>
      </w:r>
      <w:r>
        <w:rPr>
          <w:spacing w:val="1"/>
        </w:rPr>
        <w:t> </w:t>
      </w:r>
      <w:r>
        <w:rPr/>
        <w:t>визуализациялауға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нашарлау</w:t>
      </w:r>
      <w:r>
        <w:rPr>
          <w:spacing w:val="1"/>
        </w:rPr>
        <w:t> </w:t>
      </w:r>
      <w:r>
        <w:rPr/>
        <w:t>қаупі</w:t>
      </w:r>
      <w:r>
        <w:rPr>
          <w:spacing w:val="2"/>
        </w:rPr>
        <w:t> </w:t>
      </w:r>
      <w:r>
        <w:rPr/>
        <w:t>бар</w:t>
      </w:r>
      <w:r>
        <w:rPr>
          <w:spacing w:val="2"/>
        </w:rPr>
        <w:t> </w:t>
      </w:r>
      <w:r>
        <w:rPr/>
        <w:t>науқастарды</w:t>
      </w:r>
      <w:r>
        <w:rPr>
          <w:spacing w:val="2"/>
        </w:rPr>
        <w:t> </w:t>
      </w:r>
      <w:r>
        <w:rPr/>
        <w:t>уақтылы</w:t>
      </w:r>
      <w:r>
        <w:rPr>
          <w:spacing w:val="2"/>
        </w:rPr>
        <w:t> </w:t>
      </w:r>
      <w:r>
        <w:rPr/>
        <w:t>анықтауға</w:t>
      </w:r>
      <w:r>
        <w:rPr>
          <w:spacing w:val="1"/>
        </w:rPr>
        <w:t> </w:t>
      </w:r>
      <w:r>
        <w:rPr/>
        <w:t>мүмкіндік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>
          <w:spacing w:val="-1"/>
        </w:rPr>
        <w:t>бұлтты технологияны қолдануға негізделген бірлескен дамуы. </w:t>
      </w:r>
      <w:r>
        <w:rPr/>
        <w:t>Тағы бір мысал – Microsoft Azure бұлтты</w:t>
      </w:r>
      <w:r>
        <w:rPr>
          <w:spacing w:val="-52"/>
        </w:rPr>
        <w:t> </w:t>
      </w:r>
      <w:r>
        <w:rPr/>
        <w:t>қызметі және жасанды интеллект технологиялары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Healthcare</w:t>
      </w:r>
      <w:r>
        <w:rPr>
          <w:spacing w:val="1"/>
        </w:rPr>
        <w:t> </w:t>
      </w:r>
      <w:r>
        <w:rPr/>
        <w:t>Bot</w:t>
      </w:r>
      <w:r>
        <w:rPr>
          <w:spacing w:val="1"/>
        </w:rPr>
        <w:t> </w:t>
      </w:r>
      <w:r>
        <w:rPr/>
        <w:t>service жобасында</w:t>
      </w:r>
      <w:r>
        <w:rPr>
          <w:spacing w:val="1"/>
        </w:rPr>
        <w:t> </w:t>
      </w:r>
      <w:r>
        <w:rPr/>
        <w:t>қолданылады, бұл жедел медициналық қызметтерге адамдарға ықтимал белгілерді тексеру үшін жеке</w:t>
      </w:r>
      <w:r>
        <w:rPr>
          <w:spacing w:val="1"/>
        </w:rPr>
        <w:t> </w:t>
      </w:r>
      <w:r>
        <w:rPr/>
        <w:t>чат боттарын оңай құруға мүмкіндік береді. Мұндай виртуалды көмекші пациенттерге шұғыл көмек</w:t>
      </w:r>
      <w:r>
        <w:rPr>
          <w:spacing w:val="1"/>
        </w:rPr>
        <w:t> </w:t>
      </w:r>
      <w:r>
        <w:rPr/>
        <w:t>көрсету үшін адам ресурстарын босатып, байланыс орталығына қарағанда салыстырмалы түрде көп</w:t>
      </w:r>
      <w:r>
        <w:rPr>
          <w:spacing w:val="1"/>
        </w:rPr>
        <w:t> </w:t>
      </w:r>
      <w:r>
        <w:rPr/>
        <w:t>сұраныстарды</w:t>
      </w:r>
      <w:r>
        <w:rPr>
          <w:spacing w:val="-2"/>
        </w:rPr>
        <w:t> </w:t>
      </w:r>
      <w:r>
        <w:rPr/>
        <w:t>өңдейді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BodyText"/>
        <w:spacing w:before="1"/>
        <w:ind w:right="1113" w:firstLine="395"/>
      </w:pPr>
      <w:r>
        <w:rPr>
          <w:b/>
        </w:rPr>
        <w:t>Қорытынды. </w:t>
      </w:r>
      <w:r>
        <w:rPr/>
        <w:t>Коронавирустық пандемия сандық технологияларды күнделікті өмірге жаппай</w:t>
      </w:r>
      <w:r>
        <w:rPr>
          <w:spacing w:val="-52"/>
        </w:rPr>
        <w:t> </w:t>
      </w:r>
      <w:r>
        <w:rPr/>
        <w:t>енгізуге</w:t>
      </w:r>
      <w:r>
        <w:rPr>
          <w:spacing w:val="-6"/>
        </w:rPr>
        <w:t> </w:t>
      </w:r>
      <w:r>
        <w:rPr/>
        <w:t>үлкен</w:t>
      </w:r>
      <w:r>
        <w:rPr>
          <w:spacing w:val="-6"/>
        </w:rPr>
        <w:t> </w:t>
      </w:r>
      <w:r>
        <w:rPr/>
        <w:t>серпін</w:t>
      </w:r>
      <w:r>
        <w:rPr>
          <w:spacing w:val="-5"/>
        </w:rPr>
        <w:t> </w:t>
      </w:r>
      <w:r>
        <w:rPr/>
        <w:t>берді.</w:t>
      </w:r>
      <w:r>
        <w:rPr>
          <w:spacing w:val="-6"/>
        </w:rPr>
        <w:t> </w:t>
      </w:r>
      <w:r>
        <w:rPr/>
        <w:t>Қазірдің</w:t>
      </w:r>
      <w:r>
        <w:rPr>
          <w:spacing w:val="-5"/>
        </w:rPr>
        <w:t> </w:t>
      </w:r>
      <w:r>
        <w:rPr/>
        <w:t>өзінде</w:t>
      </w:r>
      <w:r>
        <w:rPr>
          <w:spacing w:val="-6"/>
        </w:rPr>
        <w:t> </w:t>
      </w:r>
      <w:r>
        <w:rPr/>
        <w:t>бұл</w:t>
      </w:r>
      <w:r>
        <w:rPr>
          <w:spacing w:val="-6"/>
        </w:rPr>
        <w:t> </w:t>
      </w:r>
      <w:r>
        <w:rPr/>
        <w:t>үрдістің</w:t>
      </w:r>
      <w:r>
        <w:rPr>
          <w:spacing w:val="-6"/>
        </w:rPr>
        <w:t> </w:t>
      </w:r>
      <w:r>
        <w:rPr/>
        <w:t>қоғамдық-экономикалық</w:t>
      </w:r>
      <w:r>
        <w:rPr>
          <w:spacing w:val="-6"/>
        </w:rPr>
        <w:t> </w:t>
      </w:r>
      <w:r>
        <w:rPr/>
        <w:t>жолға</w:t>
      </w:r>
      <w:r>
        <w:rPr>
          <w:spacing w:val="-6"/>
        </w:rPr>
        <w:t> </w:t>
      </w:r>
      <w:r>
        <w:rPr/>
        <w:t>енгізетін</w:t>
      </w:r>
      <w:r>
        <w:rPr>
          <w:spacing w:val="-52"/>
        </w:rPr>
        <w:t> </w:t>
      </w:r>
      <w:r>
        <w:rPr/>
        <w:t>өзгерістері теңдессіз сипатқа ие болатыны анық. Әлемнің көптеген елдерінде жалғасып жатқан</w:t>
      </w:r>
      <w:r>
        <w:rPr>
          <w:spacing w:val="1"/>
        </w:rPr>
        <w:t> </w:t>
      </w:r>
      <w:r>
        <w:rPr/>
        <w:t>әлеуметтік</w:t>
      </w:r>
      <w:r>
        <w:rPr>
          <w:spacing w:val="-7"/>
        </w:rPr>
        <w:t> </w:t>
      </w:r>
      <w:r>
        <w:rPr/>
        <w:t>оқшаулау</w:t>
      </w:r>
      <w:r>
        <w:rPr>
          <w:spacing w:val="-5"/>
        </w:rPr>
        <w:t> </w:t>
      </w:r>
      <w:r>
        <w:rPr/>
        <w:t>шаралары</w:t>
      </w:r>
      <w:r>
        <w:rPr>
          <w:spacing w:val="-6"/>
        </w:rPr>
        <w:t> </w:t>
      </w:r>
      <w:r>
        <w:rPr/>
        <w:t>тауарлар</w:t>
      </w:r>
      <w:r>
        <w:rPr>
          <w:spacing w:val="-5"/>
        </w:rPr>
        <w:t> </w:t>
      </w:r>
      <w:r>
        <w:rPr/>
        <w:t>мен</w:t>
      </w:r>
      <w:r>
        <w:rPr>
          <w:spacing w:val="-6"/>
        </w:rPr>
        <w:t> </w:t>
      </w:r>
      <w:r>
        <w:rPr/>
        <w:t>қызметтердің</w:t>
      </w:r>
      <w:r>
        <w:rPr>
          <w:spacing w:val="-5"/>
        </w:rPr>
        <w:t> </w:t>
      </w:r>
      <w:r>
        <w:rPr/>
        <w:t>әлемдік</w:t>
      </w:r>
      <w:r>
        <w:rPr>
          <w:spacing w:val="-6"/>
        </w:rPr>
        <w:t> </w:t>
      </w:r>
      <w:r>
        <w:rPr/>
        <w:t>саудасының</w:t>
      </w:r>
      <w:r>
        <w:rPr>
          <w:spacing w:val="-5"/>
        </w:rPr>
        <w:t> </w:t>
      </w:r>
      <w:r>
        <w:rPr/>
        <w:t>маңызды</w:t>
      </w:r>
      <w:r>
        <w:rPr>
          <w:spacing w:val="-6"/>
        </w:rPr>
        <w:t> </w:t>
      </w:r>
      <w:r>
        <w:rPr/>
        <w:t>бөлігін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/>
      </w:pPr>
      <w:r>
        <w:rPr/>
        <w:t>ғаламторға</w:t>
      </w:r>
      <w:r>
        <w:rPr>
          <w:spacing w:val="-5"/>
        </w:rPr>
        <w:t> </w:t>
      </w:r>
      <w:r>
        <w:rPr/>
        <w:t>көшуге</w:t>
      </w:r>
      <w:r>
        <w:rPr>
          <w:spacing w:val="-5"/>
        </w:rPr>
        <w:t> </w:t>
      </w:r>
      <w:r>
        <w:rPr/>
        <w:t>мәжбүр</w:t>
      </w:r>
      <w:r>
        <w:rPr>
          <w:spacing w:val="-4"/>
        </w:rPr>
        <w:t> </w:t>
      </w:r>
      <w:r>
        <w:rPr/>
        <w:t>етті.</w:t>
      </w:r>
      <w:r>
        <w:rPr>
          <w:spacing w:val="-7"/>
        </w:rPr>
        <w:t> </w:t>
      </w:r>
      <w:r>
        <w:rPr/>
        <w:t>Таяу</w:t>
      </w:r>
      <w:r>
        <w:rPr>
          <w:spacing w:val="-5"/>
        </w:rPr>
        <w:t> </w:t>
      </w:r>
      <w:r>
        <w:rPr/>
        <w:t>уақытта</w:t>
      </w:r>
      <w:r>
        <w:rPr>
          <w:spacing w:val="-6"/>
        </w:rPr>
        <w:t> </w:t>
      </w:r>
      <w:r>
        <w:rPr/>
        <w:t>әлем</w:t>
      </w:r>
      <w:r>
        <w:rPr>
          <w:spacing w:val="-5"/>
        </w:rPr>
        <w:t> </w:t>
      </w:r>
      <w:r>
        <w:rPr/>
        <w:t>шикізат</w:t>
      </w:r>
      <w:r>
        <w:rPr>
          <w:spacing w:val="-6"/>
        </w:rPr>
        <w:t> </w:t>
      </w:r>
      <w:r>
        <w:rPr/>
        <w:t>саласындағы</w:t>
      </w:r>
      <w:r>
        <w:rPr>
          <w:spacing w:val="-5"/>
        </w:rPr>
        <w:t> </w:t>
      </w:r>
      <w:r>
        <w:rPr/>
        <w:t>компаниялар</w:t>
      </w:r>
      <w:r>
        <w:rPr>
          <w:spacing w:val="-4"/>
        </w:rPr>
        <w:t> </w:t>
      </w:r>
      <w:r>
        <w:rPr/>
        <w:t>позициялары-</w:t>
      </w:r>
      <w:r>
        <w:rPr>
          <w:spacing w:val="-52"/>
        </w:rPr>
        <w:t> </w:t>
      </w:r>
      <w:r>
        <w:rPr/>
        <w:t>ның төмендеуі аясында онлайн-қызметтерді жеткізушілерді капиталдандырудың одан әрі қарқынды</w:t>
      </w:r>
      <w:r>
        <w:rPr>
          <w:spacing w:val="1"/>
        </w:rPr>
        <w:t> </w:t>
      </w:r>
      <w:r>
        <w:rPr/>
        <w:t>өсуін байқайтын шығар. тұтыну үлгілері түбегейлі өзгереді. Жұмыс пен білім берудің айтарлықтай</w:t>
      </w:r>
      <w:r>
        <w:rPr>
          <w:spacing w:val="1"/>
        </w:rPr>
        <w:t> </w:t>
      </w:r>
      <w:r>
        <w:rPr/>
        <w:t>үлесі</w:t>
      </w:r>
      <w:r>
        <w:rPr>
          <w:spacing w:val="-8"/>
        </w:rPr>
        <w:t> </w:t>
      </w:r>
      <w:r>
        <w:rPr/>
        <w:t>қашықтықтан</w:t>
      </w:r>
      <w:r>
        <w:rPr>
          <w:spacing w:val="-7"/>
        </w:rPr>
        <w:t> </w:t>
      </w:r>
      <w:r>
        <w:rPr/>
        <w:t>форматқа</w:t>
      </w:r>
      <w:r>
        <w:rPr>
          <w:spacing w:val="-8"/>
        </w:rPr>
        <w:t> </w:t>
      </w:r>
      <w:r>
        <w:rPr/>
        <w:t>көшеді.</w:t>
      </w:r>
      <w:r>
        <w:rPr>
          <w:spacing w:val="-6"/>
        </w:rPr>
        <w:t> </w:t>
      </w:r>
      <w:r>
        <w:rPr/>
        <w:t>Цифрлық</w:t>
      </w:r>
      <w:r>
        <w:rPr>
          <w:spacing w:val="-8"/>
        </w:rPr>
        <w:t> </w:t>
      </w:r>
      <w:r>
        <w:rPr/>
        <w:t>экономиканы</w:t>
      </w:r>
      <w:r>
        <w:rPr>
          <w:spacing w:val="-6"/>
        </w:rPr>
        <w:t> </w:t>
      </w:r>
      <w:r>
        <w:rPr/>
        <w:t>дамыту</w:t>
      </w:r>
      <w:r>
        <w:rPr>
          <w:spacing w:val="-8"/>
        </w:rPr>
        <w:t> </w:t>
      </w:r>
      <w:r>
        <w:rPr/>
        <w:t>пандемиядан</w:t>
      </w:r>
      <w:r>
        <w:rPr>
          <w:spacing w:val="-7"/>
        </w:rPr>
        <w:t> </w:t>
      </w:r>
      <w:r>
        <w:rPr/>
        <w:t>кейін</w:t>
      </w:r>
      <w:r>
        <w:rPr>
          <w:spacing w:val="-7"/>
        </w:rPr>
        <w:t> </w:t>
      </w:r>
      <w:r>
        <w:rPr/>
        <w:t>экономика-</w:t>
      </w:r>
      <w:r>
        <w:rPr>
          <w:spacing w:val="-52"/>
        </w:rPr>
        <w:t> </w:t>
      </w:r>
      <w:r>
        <w:rPr/>
        <w:t>ның</w:t>
      </w:r>
      <w:r>
        <w:rPr>
          <w:spacing w:val="-6"/>
        </w:rPr>
        <w:t> </w:t>
      </w:r>
      <w:r>
        <w:rPr/>
        <w:t>тезірек</w:t>
      </w:r>
      <w:r>
        <w:rPr>
          <w:spacing w:val="-6"/>
        </w:rPr>
        <w:t> </w:t>
      </w:r>
      <w:r>
        <w:rPr/>
        <w:t>қалпына</w:t>
      </w:r>
      <w:r>
        <w:rPr>
          <w:spacing w:val="-6"/>
        </w:rPr>
        <w:t> </w:t>
      </w:r>
      <w:r>
        <w:rPr/>
        <w:t>келуіне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оны</w:t>
      </w:r>
      <w:r>
        <w:rPr>
          <w:spacing w:val="-6"/>
        </w:rPr>
        <w:t> </w:t>
      </w:r>
      <w:r>
        <w:rPr/>
        <w:t>әсерінен</w:t>
      </w:r>
      <w:r>
        <w:rPr>
          <w:spacing w:val="-6"/>
        </w:rPr>
        <w:t> </w:t>
      </w:r>
      <w:r>
        <w:rPr/>
        <w:t>пайда</w:t>
      </w:r>
      <w:r>
        <w:rPr>
          <w:spacing w:val="-5"/>
        </w:rPr>
        <w:t> </w:t>
      </w:r>
      <w:r>
        <w:rPr/>
        <w:t>болған</w:t>
      </w:r>
      <w:r>
        <w:rPr>
          <w:spacing w:val="-6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қауіпсіздікке</w:t>
      </w:r>
      <w:r>
        <w:rPr>
          <w:spacing w:val="-6"/>
        </w:rPr>
        <w:t> </w:t>
      </w:r>
      <w:r>
        <w:rPr/>
        <w:t>әсер</w:t>
      </w:r>
      <w:r>
        <w:rPr>
          <w:spacing w:val="-6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қауіптерді азайтуға үлкен көмегін тигізеді. Инновациялар, жаңа технологиялар экономиканың</w:t>
      </w:r>
      <w:r>
        <w:rPr>
          <w:spacing w:val="1"/>
        </w:rPr>
        <w:t> </w:t>
      </w:r>
      <w:r>
        <w:rPr/>
        <w:t>дамуына жаңа серпін береді, алайда, техниканың дамуымен киберқауіптердің деңгейінің өсетінін</w:t>
      </w:r>
      <w:r>
        <w:rPr>
          <w:spacing w:val="1"/>
        </w:rPr>
        <w:t> </w:t>
      </w:r>
      <w:r>
        <w:rPr/>
        <w:t>әрқашан</w:t>
      </w:r>
      <w:r>
        <w:rPr>
          <w:spacing w:val="-1"/>
        </w:rPr>
        <w:t> </w:t>
      </w:r>
      <w:r>
        <w:rPr/>
        <w:t>ескеру қажет.</w:t>
      </w:r>
    </w:p>
    <w:p>
      <w:pPr>
        <w:pStyle w:val="BodyText"/>
        <w:spacing w:before="4"/>
        <w:ind w:left="0"/>
      </w:pPr>
    </w:p>
    <w:p>
      <w:pPr>
        <w:spacing w:before="0"/>
        <w:ind w:left="562" w:right="998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88"/>
        </w:numPr>
        <w:tabs>
          <w:tab w:pos="833" w:val="left" w:leader="none"/>
        </w:tabs>
        <w:spacing w:line="240" w:lineRule="auto" w:before="0" w:after="0"/>
        <w:ind w:left="250" w:right="885" w:firstLine="395"/>
        <w:jc w:val="left"/>
        <w:rPr>
          <w:sz w:val="18"/>
        </w:rPr>
      </w:pPr>
      <w:r>
        <w:rPr>
          <w:sz w:val="18"/>
        </w:rPr>
        <w:t>Gross</w:t>
      </w:r>
      <w:r>
        <w:rPr>
          <w:spacing w:val="12"/>
          <w:sz w:val="18"/>
        </w:rPr>
        <w:t> </w:t>
      </w:r>
      <w:r>
        <w:rPr>
          <w:sz w:val="18"/>
        </w:rPr>
        <w:t>Domestic</w:t>
      </w:r>
      <w:r>
        <w:rPr>
          <w:spacing w:val="11"/>
          <w:sz w:val="18"/>
        </w:rPr>
        <w:t> </w:t>
      </w:r>
      <w:r>
        <w:rPr>
          <w:sz w:val="18"/>
        </w:rPr>
        <w:t>Product,</w:t>
      </w:r>
      <w:r>
        <w:rPr>
          <w:spacing w:val="10"/>
          <w:sz w:val="18"/>
        </w:rPr>
        <w:t> </w:t>
      </w:r>
      <w:r>
        <w:rPr>
          <w:sz w:val="18"/>
        </w:rPr>
        <w:t>2nd</w:t>
      </w:r>
      <w:r>
        <w:rPr>
          <w:spacing w:val="10"/>
          <w:sz w:val="18"/>
        </w:rPr>
        <w:t> </w:t>
      </w:r>
      <w:r>
        <w:rPr>
          <w:sz w:val="18"/>
        </w:rPr>
        <w:t>Quarter</w:t>
      </w:r>
      <w:r>
        <w:rPr>
          <w:spacing w:val="11"/>
          <w:sz w:val="18"/>
        </w:rPr>
        <w:t> </w:t>
      </w:r>
      <w:r>
        <w:rPr>
          <w:sz w:val="18"/>
        </w:rPr>
        <w:t>2020</w:t>
      </w:r>
      <w:r>
        <w:rPr>
          <w:spacing w:val="13"/>
          <w:sz w:val="18"/>
        </w:rPr>
        <w:t> </w:t>
      </w:r>
      <w:r>
        <w:rPr>
          <w:sz w:val="18"/>
        </w:rPr>
        <w:t>(Advance</w:t>
      </w:r>
      <w:r>
        <w:rPr>
          <w:spacing w:val="11"/>
          <w:sz w:val="18"/>
        </w:rPr>
        <w:t> </w:t>
      </w:r>
      <w:r>
        <w:rPr>
          <w:sz w:val="18"/>
        </w:rPr>
        <w:t>Estimate)</w:t>
      </w:r>
      <w:r>
        <w:rPr>
          <w:spacing w:val="11"/>
          <w:sz w:val="18"/>
        </w:rPr>
        <w:t> </w:t>
      </w:r>
      <w:r>
        <w:rPr>
          <w:sz w:val="18"/>
        </w:rPr>
        <w:t>and</w:t>
      </w:r>
      <w:r>
        <w:rPr>
          <w:spacing w:val="13"/>
          <w:sz w:val="18"/>
        </w:rPr>
        <w:t> </w:t>
      </w:r>
      <w:r>
        <w:rPr>
          <w:sz w:val="18"/>
        </w:rPr>
        <w:t>Annual</w:t>
      </w:r>
      <w:r>
        <w:rPr>
          <w:spacing w:val="12"/>
          <w:sz w:val="18"/>
        </w:rPr>
        <w:t> </w:t>
      </w:r>
      <w:r>
        <w:rPr>
          <w:sz w:val="18"/>
        </w:rPr>
        <w:t>Update</w:t>
      </w:r>
      <w:r>
        <w:rPr>
          <w:spacing w:val="11"/>
          <w:sz w:val="18"/>
        </w:rPr>
        <w:t> </w:t>
      </w:r>
      <w:r>
        <w:rPr>
          <w:sz w:val="18"/>
        </w:rPr>
        <w:t>//</w:t>
      </w:r>
      <w:r>
        <w:rPr>
          <w:spacing w:val="10"/>
          <w:sz w:val="18"/>
        </w:rPr>
        <w:t> </w:t>
      </w:r>
      <w:r>
        <w:rPr>
          <w:sz w:val="18"/>
        </w:rPr>
        <w:t>bea.</w:t>
      </w:r>
      <w:r>
        <w:rPr>
          <w:spacing w:val="12"/>
          <w:sz w:val="18"/>
        </w:rPr>
        <w:t> </w:t>
      </w:r>
      <w:r>
        <w:rPr>
          <w:sz w:val="18"/>
        </w:rPr>
        <w:t>30.07.2020.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12"/>
          <w:sz w:val="18"/>
        </w:rPr>
        <w:t> </w:t>
      </w:r>
      <w:r>
        <w:rPr>
          <w:sz w:val="18"/>
        </w:rPr>
        <w:t>URL:</w:t>
      </w:r>
      <w:r>
        <w:rPr>
          <w:spacing w:val="-42"/>
          <w:sz w:val="18"/>
        </w:rPr>
        <w:t> </w:t>
      </w:r>
      <w:r>
        <w:rPr>
          <w:sz w:val="18"/>
        </w:rPr>
        <w:t>bea.gov/news/2020/gross-domestic-product-2nd-quarter-2020-advance-estimate-and-annual-update</w:t>
      </w:r>
      <w:r>
        <w:rPr>
          <w:spacing w:val="-9"/>
          <w:sz w:val="18"/>
        </w:rPr>
        <w:t> </w:t>
      </w:r>
      <w:r>
        <w:rPr>
          <w:sz w:val="18"/>
        </w:rPr>
        <w:t>(date</w:t>
      </w:r>
      <w:r>
        <w:rPr>
          <w:spacing w:val="-8"/>
          <w:sz w:val="18"/>
        </w:rPr>
        <w:t> </w:t>
      </w:r>
      <w:r>
        <w:rPr>
          <w:sz w:val="18"/>
        </w:rPr>
        <w:t>of</w:t>
      </w:r>
      <w:r>
        <w:rPr>
          <w:spacing w:val="-9"/>
          <w:sz w:val="18"/>
        </w:rPr>
        <w:t> </w:t>
      </w:r>
      <w:r>
        <w:rPr>
          <w:sz w:val="18"/>
        </w:rPr>
        <w:t>access:</w:t>
      </w:r>
      <w:r>
        <w:rPr>
          <w:spacing w:val="-8"/>
          <w:sz w:val="18"/>
        </w:rPr>
        <w:t> </w:t>
      </w:r>
      <w:r>
        <w:rPr>
          <w:sz w:val="18"/>
        </w:rPr>
        <w:t>05.10.2020).</w:t>
      </w:r>
    </w:p>
    <w:p>
      <w:pPr>
        <w:pStyle w:val="ListParagraph"/>
        <w:numPr>
          <w:ilvl w:val="0"/>
          <w:numId w:val="88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World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Investment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Report</w:t>
      </w:r>
      <w:r>
        <w:rPr>
          <w:spacing w:val="-10"/>
          <w:sz w:val="18"/>
        </w:rPr>
        <w:t> </w:t>
      </w:r>
      <w:r>
        <w:rPr>
          <w:sz w:val="18"/>
        </w:rPr>
        <w:t>2020//https://unctad.org/system/files/official-document/wir2020_overview_en.pdf</w:t>
      </w:r>
    </w:p>
    <w:p>
      <w:pPr>
        <w:pStyle w:val="ListParagraph"/>
        <w:numPr>
          <w:ilvl w:val="0"/>
          <w:numId w:val="88"/>
        </w:numPr>
        <w:tabs>
          <w:tab w:pos="833" w:val="left" w:leader="none"/>
        </w:tabs>
        <w:spacing w:line="240" w:lineRule="auto" w:before="0" w:after="0"/>
        <w:ind w:left="250" w:right="683" w:firstLine="395"/>
        <w:jc w:val="left"/>
        <w:rPr>
          <w:sz w:val="18"/>
        </w:rPr>
      </w:pPr>
      <w:r>
        <w:rPr>
          <w:sz w:val="18"/>
        </w:rPr>
        <w:t>ASSESSING THE IMPACT OF COVID-19 ON VARIOUS INDUSTRIES// h</w:t>
      </w:r>
      <w:r>
        <w:rPr>
          <w:sz w:val="18"/>
          <w:u w:val="single"/>
        </w:rPr>
        <w:t>ttps://lucintel.com/lucintelBriefFile/200528-</w:t>
      </w:r>
      <w:r>
        <w:rPr>
          <w:spacing w:val="1"/>
          <w:sz w:val="18"/>
        </w:rPr>
        <w:t> </w:t>
      </w:r>
      <w:r>
        <w:rPr>
          <w:sz w:val="18"/>
          <w:u w:val="single"/>
        </w:rPr>
        <w:t>Impact%20of%20COVID%20on%20Various%20Industries%20%20-%20Lucintel-05-28-2020.pdf</w:t>
      </w:r>
    </w:p>
    <w:p>
      <w:pPr>
        <w:pStyle w:val="ListParagraph"/>
        <w:numPr>
          <w:ilvl w:val="0"/>
          <w:numId w:val="88"/>
        </w:numPr>
        <w:tabs>
          <w:tab w:pos="833" w:val="left" w:leader="none"/>
          <w:tab w:pos="2424" w:val="left" w:leader="none"/>
          <w:tab w:pos="3906" w:val="left" w:leader="none"/>
          <w:tab w:pos="5359" w:val="left" w:leader="none"/>
          <w:tab w:pos="6908" w:val="left" w:leader="none"/>
          <w:tab w:pos="7882" w:val="left" w:leader="none"/>
          <w:tab w:pos="9058" w:val="left" w:leader="none"/>
        </w:tabs>
        <w:spacing w:line="240" w:lineRule="auto" w:before="0" w:after="0"/>
        <w:ind w:left="250" w:right="687" w:firstLine="395"/>
        <w:jc w:val="left"/>
        <w:rPr>
          <w:sz w:val="18"/>
        </w:rPr>
      </w:pPr>
      <w:r>
        <w:rPr>
          <w:sz w:val="18"/>
        </w:rPr>
        <w:t>Kazakhstan</w:t>
        <w:tab/>
        <w:t>Economic</w:t>
        <w:tab/>
        <w:t>Update:</w:t>
        <w:tab/>
        <w:t>Navigating</w:t>
        <w:tab/>
        <w:t>the</w:t>
        <w:tab/>
        <w:t>Crisis</w:t>
        <w:tab/>
      </w:r>
      <w:r>
        <w:rPr>
          <w:spacing w:val="-1"/>
          <w:sz w:val="18"/>
        </w:rPr>
        <w:t>(Kazakh).//</w:t>
      </w:r>
      <w:r>
        <w:rPr>
          <w:spacing w:val="-42"/>
          <w:sz w:val="18"/>
        </w:rPr>
        <w:t> </w:t>
      </w:r>
      <w:hyperlink r:id="rId231">
        <w:r>
          <w:rPr>
            <w:sz w:val="18"/>
          </w:rPr>
          <w:t>http://documents1.worldbank.org/curated/en/541431595364933233/pdf/Kazakhstan-Economic-Update-Navigating-the-Crisis.pdf</w:t>
        </w:r>
      </w:hyperlink>
    </w:p>
    <w:p>
      <w:pPr>
        <w:pStyle w:val="ListParagraph"/>
        <w:numPr>
          <w:ilvl w:val="0"/>
          <w:numId w:val="88"/>
        </w:numPr>
        <w:tabs>
          <w:tab w:pos="833" w:val="left" w:leader="none"/>
        </w:tabs>
        <w:spacing w:line="240" w:lineRule="auto" w:before="0" w:after="0"/>
        <w:ind w:left="250" w:right="1774" w:firstLine="395"/>
        <w:jc w:val="left"/>
        <w:rPr>
          <w:sz w:val="18"/>
        </w:rPr>
      </w:pPr>
      <w:r>
        <w:rPr>
          <w:sz w:val="18"/>
        </w:rPr>
        <w:t>Экономика</w:t>
      </w:r>
      <w:r>
        <w:rPr>
          <w:spacing w:val="-4"/>
          <w:sz w:val="18"/>
        </w:rPr>
        <w:t> </w:t>
      </w:r>
      <w:r>
        <w:rPr>
          <w:sz w:val="18"/>
        </w:rPr>
        <w:t>Казахстана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риски</w:t>
      </w:r>
      <w:r>
        <w:rPr>
          <w:spacing w:val="-4"/>
          <w:sz w:val="18"/>
        </w:rPr>
        <w:t> </w:t>
      </w:r>
      <w:r>
        <w:rPr>
          <w:sz w:val="18"/>
        </w:rPr>
        <w:t>рецессии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34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году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перспективы</w:t>
      </w:r>
      <w:r>
        <w:rPr>
          <w:spacing w:val="-3"/>
          <w:sz w:val="18"/>
        </w:rPr>
        <w:t> </w:t>
      </w:r>
      <w:r>
        <w:rPr>
          <w:sz w:val="18"/>
        </w:rPr>
        <w:t>выхода</w:t>
      </w:r>
      <w:r>
        <w:rPr>
          <w:spacing w:val="-4"/>
          <w:sz w:val="18"/>
        </w:rPr>
        <w:t> </w:t>
      </w:r>
      <w:r>
        <w:rPr>
          <w:sz w:val="18"/>
        </w:rPr>
        <w:t>из</w:t>
      </w:r>
      <w:r>
        <w:rPr>
          <w:spacing w:val="-3"/>
          <w:sz w:val="18"/>
        </w:rPr>
        <w:t> </w:t>
      </w:r>
      <w:r>
        <w:rPr>
          <w:sz w:val="18"/>
        </w:rPr>
        <w:t>нее//</w:t>
      </w:r>
      <w:r>
        <w:rPr>
          <w:spacing w:val="34"/>
          <w:sz w:val="18"/>
        </w:rPr>
        <w:t> </w:t>
      </w:r>
      <w:r>
        <w:rPr>
          <w:sz w:val="18"/>
        </w:rPr>
        <w:t>https://www.acra-</w:t>
      </w:r>
      <w:r>
        <w:rPr>
          <w:spacing w:val="-42"/>
          <w:sz w:val="18"/>
        </w:rPr>
        <w:t> </w:t>
      </w:r>
      <w:r>
        <w:rPr>
          <w:sz w:val="18"/>
        </w:rPr>
        <w:t>ratings.ru/research/1997</w:t>
      </w:r>
    </w:p>
    <w:p>
      <w:pPr>
        <w:pStyle w:val="ListParagraph"/>
        <w:numPr>
          <w:ilvl w:val="0"/>
          <w:numId w:val="88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Влияние</w:t>
      </w:r>
      <w:r>
        <w:rPr>
          <w:spacing w:val="-9"/>
          <w:sz w:val="18"/>
        </w:rPr>
        <w:t> </w:t>
      </w:r>
      <w:r>
        <w:rPr>
          <w:sz w:val="18"/>
        </w:rPr>
        <w:t>COVID-19</w:t>
      </w:r>
      <w:r>
        <w:rPr>
          <w:spacing w:val="-9"/>
          <w:sz w:val="18"/>
        </w:rPr>
        <w:t> </w:t>
      </w:r>
      <w:r>
        <w:rPr>
          <w:sz w:val="18"/>
        </w:rPr>
        <w:t>на</w:t>
      </w:r>
      <w:r>
        <w:rPr>
          <w:spacing w:val="-8"/>
          <w:sz w:val="18"/>
        </w:rPr>
        <w:t> </w:t>
      </w:r>
      <w:r>
        <w:rPr>
          <w:sz w:val="18"/>
        </w:rPr>
        <w:t>ключевые</w:t>
      </w:r>
      <w:r>
        <w:rPr>
          <w:spacing w:val="-8"/>
          <w:sz w:val="18"/>
        </w:rPr>
        <w:t> </w:t>
      </w:r>
      <w:r>
        <w:rPr>
          <w:sz w:val="18"/>
        </w:rPr>
        <w:t>секторы</w:t>
      </w:r>
      <w:r>
        <w:rPr>
          <w:spacing w:val="-8"/>
          <w:sz w:val="18"/>
        </w:rPr>
        <w:t> </w:t>
      </w:r>
      <w:r>
        <w:rPr>
          <w:sz w:val="18"/>
        </w:rPr>
        <w:t>экономики</w:t>
      </w:r>
      <w:r>
        <w:rPr>
          <w:spacing w:val="-9"/>
          <w:sz w:val="18"/>
        </w:rPr>
        <w:t> </w:t>
      </w:r>
      <w:r>
        <w:rPr>
          <w:sz w:val="18"/>
        </w:rPr>
        <w:t>Казахстана//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https://home.kpmg/kz/ru/home/insights/2020/05/covid-key-economy-sectors.html</w:t>
      </w:r>
    </w:p>
    <w:p>
      <w:pPr>
        <w:pStyle w:val="ListParagraph"/>
        <w:numPr>
          <w:ilvl w:val="0"/>
          <w:numId w:val="88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COVID-19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and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Human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Capital//</w:t>
      </w:r>
      <w:r>
        <w:rPr>
          <w:spacing w:val="-8"/>
          <w:sz w:val="18"/>
        </w:rPr>
        <w:t> </w:t>
      </w:r>
      <w:r>
        <w:rPr>
          <w:sz w:val="18"/>
        </w:rPr>
        <w:t>h</w:t>
      </w:r>
      <w:r>
        <w:rPr>
          <w:sz w:val="18"/>
          <w:u w:val="single"/>
        </w:rPr>
        <w:t>ttps://openknowledge.worldbank.org/bitstream/handle/10986/34518/9781464816437.pdf</w:t>
      </w:r>
      <w:r>
        <w:rPr>
          <w:spacing w:val="1"/>
          <w:sz w:val="18"/>
          <w:u w:val="single"/>
        </w:rPr>
        <w:t> </w:t>
      </w:r>
    </w:p>
    <w:p>
      <w:pPr>
        <w:pStyle w:val="ListParagraph"/>
        <w:numPr>
          <w:ilvl w:val="0"/>
          <w:numId w:val="88"/>
        </w:numPr>
        <w:tabs>
          <w:tab w:pos="833" w:val="left" w:leader="none"/>
        </w:tabs>
        <w:spacing w:line="240" w:lineRule="auto" w:before="1" w:after="0"/>
        <w:ind w:left="250" w:right="1020" w:firstLine="395"/>
        <w:jc w:val="left"/>
        <w:rPr>
          <w:sz w:val="18"/>
        </w:rPr>
      </w:pPr>
      <w:r>
        <w:rPr>
          <w:sz w:val="18"/>
        </w:rPr>
        <w:t>Казахстан после Covid-19: что поможет выйти из кризиса // https://inbusiness.kz/ru/news/kazahstan-posle-covid-19-</w:t>
      </w:r>
      <w:r>
        <w:rPr>
          <w:spacing w:val="-42"/>
          <w:sz w:val="18"/>
        </w:rPr>
        <w:t> </w:t>
      </w:r>
      <w:r>
        <w:rPr>
          <w:sz w:val="18"/>
        </w:rPr>
        <w:t>chto-pomozhet-vyjti-iz-krizisa</w:t>
      </w:r>
    </w:p>
    <w:p>
      <w:pPr>
        <w:pStyle w:val="ListParagraph"/>
        <w:numPr>
          <w:ilvl w:val="0"/>
          <w:numId w:val="88"/>
        </w:numPr>
        <w:tabs>
          <w:tab w:pos="833" w:val="left" w:leader="none"/>
        </w:tabs>
        <w:spacing w:line="240" w:lineRule="auto" w:before="0" w:after="0"/>
        <w:ind w:left="250" w:right="683" w:firstLine="395"/>
        <w:jc w:val="left"/>
        <w:rPr>
          <w:sz w:val="18"/>
        </w:rPr>
      </w:pP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Covid-19</w:t>
      </w:r>
      <w:r>
        <w:rPr>
          <w:spacing w:val="11"/>
          <w:sz w:val="18"/>
        </w:rPr>
        <w:t> </w:t>
      </w:r>
      <w:r>
        <w:rPr>
          <w:sz w:val="18"/>
        </w:rPr>
        <w:t>Crisis:</w:t>
      </w:r>
      <w:r>
        <w:rPr>
          <w:spacing w:val="10"/>
          <w:sz w:val="18"/>
        </w:rPr>
        <w:t> </w:t>
      </w:r>
      <w:r>
        <w:rPr>
          <w:sz w:val="18"/>
        </w:rPr>
        <w:t>Accentuating</w:t>
      </w:r>
      <w:r>
        <w:rPr>
          <w:spacing w:val="9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need</w:t>
      </w:r>
      <w:r>
        <w:rPr>
          <w:spacing w:val="11"/>
          <w:sz w:val="18"/>
        </w:rPr>
        <w:t> </w:t>
      </w:r>
      <w:r>
        <w:rPr>
          <w:sz w:val="18"/>
        </w:rPr>
        <w:t>to</w:t>
      </w:r>
      <w:r>
        <w:rPr>
          <w:spacing w:val="11"/>
          <w:sz w:val="18"/>
        </w:rPr>
        <w:t> </w:t>
      </w:r>
      <w:r>
        <w:rPr>
          <w:sz w:val="18"/>
        </w:rPr>
        <w:t>the</w:t>
      </w:r>
      <w:r>
        <w:rPr>
          <w:spacing w:val="9"/>
          <w:sz w:val="18"/>
        </w:rPr>
        <w:t> </w:t>
      </w:r>
      <w:r>
        <w:rPr>
          <w:sz w:val="18"/>
        </w:rPr>
        <w:t>Bridge</w:t>
      </w:r>
      <w:r>
        <w:rPr>
          <w:spacing w:val="9"/>
          <w:sz w:val="18"/>
        </w:rPr>
        <w:t> </w:t>
      </w:r>
      <w:r>
        <w:rPr>
          <w:sz w:val="18"/>
        </w:rPr>
        <w:t>Digital</w:t>
      </w:r>
      <w:r>
        <w:rPr>
          <w:spacing w:val="10"/>
          <w:sz w:val="18"/>
        </w:rPr>
        <w:t> </w:t>
      </w:r>
      <w:r>
        <w:rPr>
          <w:sz w:val="18"/>
        </w:rPr>
        <w:t>Divides//</w:t>
      </w:r>
      <w:r>
        <w:rPr>
          <w:spacing w:val="14"/>
          <w:sz w:val="18"/>
        </w:rPr>
        <w:t> </w:t>
      </w:r>
      <w:r>
        <w:rPr>
          <w:sz w:val="18"/>
        </w:rPr>
        <w:t>ht</w:t>
      </w:r>
      <w:r>
        <w:rPr>
          <w:sz w:val="18"/>
          <w:u w:val="single"/>
        </w:rPr>
        <w:t>tps://unctad.org/system/files/official-</w:t>
      </w:r>
      <w:r>
        <w:rPr>
          <w:spacing w:val="1"/>
          <w:sz w:val="18"/>
        </w:rPr>
        <w:t> </w:t>
      </w:r>
      <w:r>
        <w:rPr>
          <w:sz w:val="18"/>
          <w:u w:val="single"/>
        </w:rPr>
        <w:t>document/dtlinf2020d1_en.pdf</w:t>
      </w:r>
    </w:p>
    <w:p>
      <w:pPr>
        <w:pStyle w:val="ListParagraph"/>
        <w:numPr>
          <w:ilvl w:val="0"/>
          <w:numId w:val="88"/>
        </w:numPr>
        <w:tabs>
          <w:tab w:pos="924" w:val="left" w:leader="none"/>
        </w:tabs>
        <w:spacing w:line="240" w:lineRule="auto" w:before="0" w:after="0"/>
        <w:ind w:left="250" w:right="3029" w:firstLine="395"/>
        <w:jc w:val="left"/>
        <w:rPr>
          <w:sz w:val="18"/>
        </w:rPr>
      </w:pPr>
      <w:r>
        <w:rPr>
          <w:sz w:val="18"/>
        </w:rPr>
        <w:t>Цифровые</w:t>
      </w:r>
      <w:r>
        <w:rPr>
          <w:spacing w:val="-7"/>
          <w:sz w:val="18"/>
        </w:rPr>
        <w:t> </w:t>
      </w:r>
      <w:r>
        <w:rPr>
          <w:sz w:val="18"/>
        </w:rPr>
        <w:t>технологии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кибербезопасность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контексте</w:t>
      </w:r>
      <w:r>
        <w:rPr>
          <w:spacing w:val="-7"/>
          <w:sz w:val="18"/>
        </w:rPr>
        <w:t> </w:t>
      </w:r>
      <w:r>
        <w:rPr>
          <w:sz w:val="18"/>
        </w:rPr>
        <w:t>распространения</w:t>
      </w:r>
      <w:r>
        <w:rPr>
          <w:spacing w:val="-7"/>
          <w:sz w:val="18"/>
        </w:rPr>
        <w:t> </w:t>
      </w:r>
      <w:r>
        <w:rPr>
          <w:sz w:val="18"/>
        </w:rPr>
        <w:t>COVID-19//</w:t>
      </w:r>
      <w:r>
        <w:rPr>
          <w:spacing w:val="-42"/>
          <w:sz w:val="18"/>
        </w:rPr>
        <w:t> </w:t>
      </w:r>
      <w:r>
        <w:rPr>
          <w:sz w:val="18"/>
        </w:rPr>
        <w:t>https://ach.gov.ru/upload/pdf/Covid-19-digital.pdf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2"/>
        <w:spacing w:before="1"/>
        <w:ind w:right="682"/>
      </w:pPr>
      <w:r>
        <w:rPr/>
        <w:t>УДК</w:t>
      </w:r>
      <w:r>
        <w:rPr>
          <w:spacing w:val="-2"/>
        </w:rPr>
        <w:t> </w:t>
      </w:r>
      <w:r>
        <w:rPr/>
        <w:t>( 338</w:t>
      </w:r>
      <w:r>
        <w:rPr>
          <w:spacing w:val="-3"/>
        </w:rPr>
        <w:t> </w:t>
      </w:r>
      <w:r>
        <w:rPr/>
        <w:t>)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52" w:lineRule="exact" w:before="0"/>
        <w:ind w:left="562" w:right="993" w:firstLine="0"/>
        <w:jc w:val="center"/>
        <w:rPr>
          <w:b/>
          <w:sz w:val="22"/>
        </w:rPr>
      </w:pPr>
      <w:r>
        <w:rPr>
          <w:b/>
          <w:sz w:val="22"/>
        </w:rPr>
        <w:t>ИНДУСТРИЯ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ДОСУГА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УСЛОВИЯХ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ПАНДЕМИИ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COVID-19:</w:t>
      </w:r>
    </w:p>
    <w:p>
      <w:pPr>
        <w:pStyle w:val="Heading2"/>
        <w:spacing w:line="252" w:lineRule="exact"/>
        <w:ind w:left="562" w:right="944"/>
        <w:jc w:val="center"/>
      </w:pPr>
      <w:r>
        <w:rPr/>
        <w:t>ИНСТРУМЕНТЫ</w:t>
      </w:r>
      <w:r>
        <w:rPr>
          <w:spacing w:val="-8"/>
        </w:rPr>
        <w:t> </w:t>
      </w:r>
      <w:r>
        <w:rPr/>
        <w:t>ПОДДЕРЖКИ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ТРЕНДЫ</w:t>
      </w:r>
      <w:r>
        <w:rPr>
          <w:spacing w:val="-7"/>
        </w:rPr>
        <w:t> </w:t>
      </w:r>
      <w:r>
        <w:rPr/>
        <w:t>РАЗВИТИЯ</w:t>
      </w:r>
    </w:p>
    <w:p>
      <w:pPr>
        <w:pStyle w:val="BodyText"/>
        <w:ind w:left="0"/>
        <w:rPr>
          <w:b/>
        </w:rPr>
      </w:pPr>
    </w:p>
    <w:p>
      <w:pPr>
        <w:spacing w:line="247" w:lineRule="auto" w:before="0"/>
        <w:ind w:left="3809" w:right="680" w:firstLine="4624"/>
        <w:jc w:val="right"/>
        <w:rPr>
          <w:i/>
          <w:sz w:val="18"/>
        </w:rPr>
      </w:pPr>
      <w:r>
        <w:rPr>
          <w:b/>
          <w:sz w:val="22"/>
        </w:rPr>
        <w:t>Даулиева Ғ.Р.,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к.э.н.,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и.о.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профессора,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3"/>
          <w:sz w:val="18"/>
        </w:rPr>
        <w:t> </w:t>
      </w:r>
      <w:hyperlink r:id="rId228">
        <w:r>
          <w:rPr>
            <w:i/>
            <w:sz w:val="18"/>
          </w:rPr>
          <w:t>dauliyeva@gmail.com</w:t>
        </w:r>
      </w:hyperlink>
    </w:p>
    <w:p>
      <w:pPr>
        <w:pStyle w:val="Heading2"/>
        <w:spacing w:line="251" w:lineRule="exact" w:before="12"/>
        <w:ind w:right="684"/>
      </w:pPr>
      <w:r>
        <w:rPr/>
        <w:t>Бақытжан</w:t>
      </w:r>
      <w:r>
        <w:rPr>
          <w:spacing w:val="-8"/>
        </w:rPr>
        <w:t> </w:t>
      </w:r>
      <w:r>
        <w:rPr/>
        <w:t>С.C.,</w:t>
      </w:r>
    </w:p>
    <w:p>
      <w:pPr>
        <w:spacing w:line="259" w:lineRule="auto" w:before="0"/>
        <w:ind w:left="4706" w:right="684" w:firstLine="1270"/>
        <w:jc w:val="right"/>
        <w:rPr>
          <w:i/>
          <w:sz w:val="18"/>
        </w:rPr>
      </w:pPr>
      <w:r>
        <w:rPr>
          <w:i/>
          <w:sz w:val="18"/>
        </w:rPr>
        <w:t>магистрант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1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курса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специальности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«Экономика»,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7"/>
          <w:sz w:val="18"/>
        </w:rPr>
        <w:t> </w:t>
      </w:r>
      <w:hyperlink r:id="rId232">
        <w:r>
          <w:rPr>
            <w:i/>
            <w:sz w:val="18"/>
          </w:rPr>
          <w:t>bakytzhansaltanat@gmail.com</w:t>
        </w:r>
      </w:hyperlink>
    </w:p>
    <w:p>
      <w:pPr>
        <w:pStyle w:val="BodyText"/>
        <w:spacing w:before="6"/>
        <w:ind w:left="0"/>
        <w:rPr>
          <w:i/>
          <w:sz w:val="21"/>
        </w:rPr>
      </w:pP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</w:t>
      </w:r>
      <w:r>
        <w:rPr>
          <w:i/>
          <w:sz w:val="20"/>
        </w:rPr>
        <w:t>. Современные условия развития пандемии COVID-19 создают неблагоприятную среду для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мировой экономики. В статье рассмотрена проблема влияния пандемии на индустрию досуга, в частности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сферы туризма, культуры, искусства и развлечений. Проведен сравнительный анализ мер, предпринятые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различными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странами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по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оказанию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государственной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поддержки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индустрии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досуга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карантинных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условиях.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Рассмотрены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тенденции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развития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возможности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преодоления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сложившейся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кризисной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ситуации.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коронавирус,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индустрия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досуга,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туризм,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экономика,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кризис,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государственная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поддержка,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цифровизация.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pStyle w:val="BodyText"/>
        <w:spacing w:before="1"/>
        <w:ind w:right="740" w:firstLine="395"/>
      </w:pPr>
      <w:r>
        <w:rPr/>
        <w:t>Пандемия коронавирусной инфекции COVID-19 оказала значительное влияние на все сферы</w:t>
      </w:r>
      <w:r>
        <w:rPr>
          <w:spacing w:val="1"/>
        </w:rPr>
        <w:t> </w:t>
      </w:r>
      <w:r>
        <w:rPr/>
        <w:t>жизнедеятельности, в особенности на мировую экономику: по оценкам Всемирного банка, коронави-</w:t>
      </w:r>
      <w:r>
        <w:rPr>
          <w:spacing w:val="-52"/>
        </w:rPr>
        <w:t> </w:t>
      </w:r>
      <w:r>
        <w:rPr/>
        <w:t>рус спровоцировал крупнейшую за последние десятилетия рецессию. Мировой валовый внутренний</w:t>
      </w:r>
      <w:r>
        <w:rPr>
          <w:spacing w:val="1"/>
        </w:rPr>
        <w:t> </w:t>
      </w:r>
      <w:r>
        <w:rPr/>
        <w:t>продукт в</w:t>
      </w:r>
      <w:r>
        <w:rPr>
          <w:spacing w:val="1"/>
        </w:rPr>
        <w:t> </w:t>
      </w:r>
      <w:r>
        <w:rPr/>
        <w:t>2020 году упал на</w:t>
      </w:r>
      <w:r>
        <w:rPr>
          <w:spacing w:val="1"/>
        </w:rPr>
        <w:t> </w:t>
      </w:r>
      <w:r>
        <w:rPr/>
        <w:t>4,3% по сравнению с предыдущим годом. Пандемия оказала разруши-</w:t>
      </w:r>
      <w:r>
        <w:rPr>
          <w:spacing w:val="1"/>
        </w:rPr>
        <w:t> </w:t>
      </w:r>
      <w:r>
        <w:rPr/>
        <w:t>тельное воздействие на целые сектора экономики и бизнеса, а также усугубила риски, связанные с</w:t>
      </w:r>
      <w:r>
        <w:rPr>
          <w:spacing w:val="1"/>
        </w:rPr>
        <w:t> </w:t>
      </w:r>
      <w:r>
        <w:rPr/>
        <w:t>десятилетней</w:t>
      </w:r>
      <w:r>
        <w:rPr>
          <w:spacing w:val="-7"/>
        </w:rPr>
        <w:t> </w:t>
      </w:r>
      <w:r>
        <w:rPr/>
        <w:t>волной</w:t>
      </w:r>
      <w:r>
        <w:rPr>
          <w:spacing w:val="-6"/>
        </w:rPr>
        <w:t> </w:t>
      </w:r>
      <w:r>
        <w:rPr/>
        <w:t>накопления</w:t>
      </w:r>
      <w:r>
        <w:rPr>
          <w:spacing w:val="-7"/>
        </w:rPr>
        <w:t> </w:t>
      </w:r>
      <w:r>
        <w:rPr/>
        <w:t>глобального</w:t>
      </w:r>
      <w:r>
        <w:rPr>
          <w:spacing w:val="-5"/>
        </w:rPr>
        <w:t> </w:t>
      </w:r>
      <w:r>
        <w:rPr/>
        <w:t>долга.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прогнозам</w:t>
      </w:r>
      <w:r>
        <w:rPr>
          <w:spacing w:val="-6"/>
        </w:rPr>
        <w:t> </w:t>
      </w:r>
      <w:r>
        <w:rPr/>
        <w:t>экономистов,</w:t>
      </w:r>
      <w:r>
        <w:rPr>
          <w:spacing w:val="-6"/>
        </w:rPr>
        <w:t> </w:t>
      </w:r>
      <w:r>
        <w:rPr/>
        <w:t>это</w:t>
      </w:r>
      <w:r>
        <w:rPr>
          <w:spacing w:val="-6"/>
        </w:rPr>
        <w:t> </w:t>
      </w:r>
      <w:r>
        <w:rPr/>
        <w:t>усилит</w:t>
      </w:r>
      <w:r>
        <w:rPr>
          <w:spacing w:val="-7"/>
        </w:rPr>
        <w:t> </w:t>
      </w:r>
      <w:r>
        <w:rPr/>
        <w:t>замедле-</w:t>
      </w:r>
      <w:r>
        <w:rPr>
          <w:spacing w:val="-52"/>
        </w:rPr>
        <w:t> </w:t>
      </w:r>
      <w:r>
        <w:rPr/>
        <w:t>ние потенциального роста в течение следующего десятилетия. По состоянию на 11 марта 2021 года в</w:t>
      </w:r>
      <w:r>
        <w:rPr>
          <w:spacing w:val="-52"/>
        </w:rPr>
        <w:t> </w:t>
      </w:r>
      <w:r>
        <w:rPr/>
        <w:t>подавляющем большинстве стран мира продолжают действовать ограничения, связанные с корона-</w:t>
      </w:r>
      <w:r>
        <w:rPr>
          <w:spacing w:val="1"/>
        </w:rPr>
        <w:t> </w:t>
      </w:r>
      <w:r>
        <w:rPr/>
        <w:t>вирусом</w:t>
      </w:r>
      <w:r>
        <w:rPr>
          <w:spacing w:val="-2"/>
        </w:rPr>
        <w:t> </w:t>
      </w:r>
      <w:r>
        <w:rPr/>
        <w:t>[1].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2" w:lineRule="auto" w:before="129"/>
        <w:ind w:right="622" w:firstLine="395"/>
      </w:pPr>
      <w:r>
        <w:rPr/>
        <w:t>Наиболее пострадавшими от пандемии коронавируса отраслями экономики являются авиа- и ав-</w:t>
      </w:r>
      <w:r>
        <w:rPr>
          <w:spacing w:val="1"/>
        </w:rPr>
        <w:t> </w:t>
      </w:r>
      <w:r>
        <w:rPr/>
        <w:t>топеревозки, культура, организация досуга и развлечений, физкультурно-оздоровительная деятель-</w:t>
      </w:r>
      <w:r>
        <w:rPr>
          <w:spacing w:val="1"/>
        </w:rPr>
        <w:t> </w:t>
      </w:r>
      <w:r>
        <w:rPr/>
        <w:t>ность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спорт,</w:t>
      </w:r>
      <w:r>
        <w:rPr>
          <w:spacing w:val="-4"/>
        </w:rPr>
        <w:t> </w:t>
      </w:r>
      <w:r>
        <w:rPr/>
        <w:t>туриндустрия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гостиничный</w:t>
      </w:r>
      <w:r>
        <w:rPr>
          <w:spacing w:val="-5"/>
        </w:rPr>
        <w:t> </w:t>
      </w:r>
      <w:r>
        <w:rPr/>
        <w:t>бизнес,</w:t>
      </w:r>
      <w:r>
        <w:rPr>
          <w:spacing w:val="-4"/>
        </w:rPr>
        <w:t> </w:t>
      </w:r>
      <w:r>
        <w:rPr/>
        <w:t>общественное</w:t>
      </w:r>
      <w:r>
        <w:rPr>
          <w:spacing w:val="-5"/>
        </w:rPr>
        <w:t> </w:t>
      </w:r>
      <w:r>
        <w:rPr/>
        <w:t>питание,</w:t>
      </w:r>
      <w:r>
        <w:rPr>
          <w:spacing w:val="-4"/>
        </w:rPr>
        <w:t> </w:t>
      </w:r>
      <w:r>
        <w:rPr/>
        <w:t>организация</w:t>
      </w:r>
      <w:r>
        <w:rPr>
          <w:spacing w:val="-6"/>
        </w:rPr>
        <w:t> </w:t>
      </w:r>
      <w:r>
        <w:rPr/>
        <w:t>конференций</w:t>
      </w:r>
      <w:r>
        <w:rPr>
          <w:spacing w:val="-52"/>
        </w:rPr>
        <w:t> </w:t>
      </w:r>
      <w:r>
        <w:rPr/>
        <w:t>и</w:t>
      </w:r>
      <w:r>
        <w:rPr>
          <w:spacing w:val="-2"/>
        </w:rPr>
        <w:t> </w:t>
      </w:r>
      <w:r>
        <w:rPr/>
        <w:t>выставок.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числе</w:t>
      </w:r>
      <w:r>
        <w:rPr>
          <w:spacing w:val="-2"/>
        </w:rPr>
        <w:t> </w:t>
      </w:r>
      <w:r>
        <w:rPr/>
        <w:t>самых</w:t>
      </w:r>
      <w:r>
        <w:rPr>
          <w:spacing w:val="-2"/>
        </w:rPr>
        <w:t> </w:t>
      </w:r>
      <w:r>
        <w:rPr/>
        <w:t>пострадавших</w:t>
      </w:r>
      <w:r>
        <w:rPr>
          <w:spacing w:val="-2"/>
        </w:rPr>
        <w:t> </w:t>
      </w:r>
      <w:r>
        <w:rPr/>
        <w:t>отраслей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общественное</w:t>
      </w:r>
      <w:r>
        <w:rPr>
          <w:spacing w:val="-2"/>
        </w:rPr>
        <w:t> </w:t>
      </w:r>
      <w:r>
        <w:rPr/>
        <w:t>питание,</w:t>
      </w:r>
      <w:r>
        <w:rPr>
          <w:spacing w:val="-2"/>
        </w:rPr>
        <w:t> </w:t>
      </w:r>
      <w:r>
        <w:rPr/>
        <w:t>фитнес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туризм.</w:t>
      </w:r>
    </w:p>
    <w:p>
      <w:pPr>
        <w:pStyle w:val="BodyText"/>
        <w:spacing w:line="232" w:lineRule="auto" w:before="1"/>
        <w:ind w:right="574" w:firstLine="395"/>
      </w:pPr>
      <w:r>
        <w:rPr/>
        <w:t>За период независимости Казахстана с 2000х годов ВВП страны впервые ушло в минус (-2,6%).</w:t>
      </w:r>
      <w:r>
        <w:rPr>
          <w:spacing w:val="1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сравнения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кризис</w:t>
      </w:r>
      <w:r>
        <w:rPr>
          <w:spacing w:val="-9"/>
        </w:rPr>
        <w:t> </w:t>
      </w:r>
      <w:r>
        <w:rPr/>
        <w:t>2008</w:t>
      </w:r>
      <w:r>
        <w:rPr>
          <w:spacing w:val="-14"/>
        </w:rPr>
        <w:t> </w:t>
      </w:r>
      <w:r>
        <w:rPr/>
        <w:t>года,</w:t>
      </w:r>
      <w:r>
        <w:rPr>
          <w:spacing w:val="-13"/>
        </w:rPr>
        <w:t> </w:t>
      </w:r>
      <w:r>
        <w:rPr/>
        <w:t>ВВП</w:t>
      </w:r>
      <w:r>
        <w:rPr>
          <w:spacing w:val="-12"/>
        </w:rPr>
        <w:t> </w:t>
      </w:r>
      <w:r>
        <w:rPr/>
        <w:t>Казахстана</w:t>
      </w:r>
      <w:r>
        <w:rPr>
          <w:spacing w:val="-12"/>
        </w:rPr>
        <w:t> </w:t>
      </w:r>
      <w:r>
        <w:rPr/>
        <w:t>снизился</w:t>
      </w:r>
      <w:r>
        <w:rPr>
          <w:spacing w:val="-12"/>
        </w:rPr>
        <w:t> </w:t>
      </w:r>
      <w:r>
        <w:rPr/>
        <w:t>до</w:t>
      </w:r>
      <w:r>
        <w:rPr>
          <w:spacing w:val="-9"/>
        </w:rPr>
        <w:t> </w:t>
      </w:r>
      <w:r>
        <w:rPr/>
        <w:t>1,2%.</w:t>
      </w:r>
      <w:r>
        <w:rPr>
          <w:spacing w:val="-14"/>
        </w:rPr>
        <w:t> </w:t>
      </w:r>
      <w:r>
        <w:rPr/>
        <w:t>За</w:t>
      </w:r>
      <w:r>
        <w:rPr>
          <w:spacing w:val="-12"/>
        </w:rPr>
        <w:t> </w:t>
      </w:r>
      <w:r>
        <w:rPr/>
        <w:t>период</w:t>
      </w:r>
      <w:r>
        <w:rPr>
          <w:spacing w:val="-12"/>
        </w:rPr>
        <w:t> </w:t>
      </w:r>
      <w:r>
        <w:rPr/>
        <w:t>пандемии</w:t>
      </w:r>
      <w:r>
        <w:rPr>
          <w:spacing w:val="-11"/>
        </w:rPr>
        <w:t> </w:t>
      </w:r>
      <w:r>
        <w:rPr/>
        <w:t>наибольший</w:t>
      </w:r>
      <w:r>
        <w:rPr>
          <w:spacing w:val="1"/>
        </w:rPr>
        <w:t> </w:t>
      </w:r>
      <w:r>
        <w:rPr>
          <w:spacing w:val="-2"/>
        </w:rPr>
        <w:t>урон</w:t>
      </w:r>
      <w:r>
        <w:rPr>
          <w:spacing w:val="-4"/>
        </w:rPr>
        <w:t> </w:t>
      </w:r>
      <w:r>
        <w:rPr>
          <w:spacing w:val="-2"/>
        </w:rPr>
        <w:t>был</w:t>
      </w:r>
      <w:r>
        <w:rPr>
          <w:spacing w:val="-4"/>
        </w:rPr>
        <w:t> </w:t>
      </w:r>
      <w:r>
        <w:rPr>
          <w:spacing w:val="-2"/>
        </w:rPr>
        <w:t>нанесен</w:t>
      </w:r>
      <w:r>
        <w:rPr>
          <w:spacing w:val="-4"/>
        </w:rPr>
        <w:t> </w:t>
      </w:r>
      <w:r>
        <w:rPr>
          <w:spacing w:val="-2"/>
        </w:rPr>
        <w:t>фитнес</w:t>
      </w:r>
      <w:r>
        <w:rPr>
          <w:spacing w:val="-5"/>
        </w:rPr>
        <w:t> </w:t>
      </w:r>
      <w:r>
        <w:rPr>
          <w:spacing w:val="-2"/>
        </w:rPr>
        <w:t>индустрии</w:t>
      </w:r>
      <w:r>
        <w:rPr>
          <w:spacing w:val="-12"/>
        </w:rPr>
        <w:t> </w:t>
      </w:r>
      <w:r>
        <w:rPr>
          <w:spacing w:val="-2"/>
        </w:rPr>
        <w:t>(-100%),</w:t>
      </w:r>
      <w:r>
        <w:rPr>
          <w:spacing w:val="-6"/>
        </w:rPr>
        <w:t> </w:t>
      </w:r>
      <w:r>
        <w:rPr>
          <w:spacing w:val="-1"/>
        </w:rPr>
        <w:t>авиаперевозкам</w:t>
      </w:r>
      <w:r>
        <w:rPr>
          <w:spacing w:val="-5"/>
        </w:rPr>
        <w:t> </w:t>
      </w:r>
      <w:r>
        <w:rPr>
          <w:spacing w:val="-1"/>
        </w:rPr>
        <w:t>(-72%)</w:t>
      </w:r>
      <w:r>
        <w:rPr>
          <w:spacing w:val="-6"/>
        </w:rPr>
        <w:t> </w:t>
      </w:r>
      <w:r>
        <w:rPr>
          <w:spacing w:val="-1"/>
        </w:rPr>
        <w:t>и</w:t>
      </w:r>
      <w:r>
        <w:rPr>
          <w:spacing w:val="-4"/>
        </w:rPr>
        <w:t> </w:t>
      </w:r>
      <w:r>
        <w:rPr>
          <w:spacing w:val="-1"/>
        </w:rPr>
        <w:t>ресторанному</w:t>
      </w:r>
      <w:r>
        <w:rPr>
          <w:spacing w:val="-4"/>
        </w:rPr>
        <w:t> </w:t>
      </w:r>
      <w:r>
        <w:rPr>
          <w:spacing w:val="-1"/>
        </w:rPr>
        <w:t>бизнесу</w:t>
      </w:r>
      <w:r>
        <w:rPr>
          <w:spacing w:val="-11"/>
        </w:rPr>
        <w:t> </w:t>
      </w:r>
      <w:r>
        <w:rPr>
          <w:spacing w:val="-1"/>
        </w:rPr>
        <w:t>(-80%)</w:t>
      </w:r>
      <w:r>
        <w:rPr>
          <w:spacing w:val="-13"/>
        </w:rPr>
        <w:t> </w:t>
      </w:r>
      <w:r>
        <w:rPr>
          <w:spacing w:val="-1"/>
        </w:rPr>
        <w:t>[2].</w:t>
      </w:r>
    </w:p>
    <w:p>
      <w:pPr>
        <w:pStyle w:val="BodyText"/>
        <w:spacing w:line="232" w:lineRule="auto"/>
        <w:ind w:right="522" w:firstLine="395"/>
      </w:pPr>
      <w:r>
        <w:rPr/>
        <w:t>Индустрия досуга, крупнейшая в мире отрасль сферы услуг, оказалась полностью парализована,</w:t>
      </w:r>
      <w:r>
        <w:rPr>
          <w:spacing w:val="1"/>
        </w:rPr>
        <w:t> </w:t>
      </w:r>
      <w:r>
        <w:rPr/>
        <w:t>что еще раз демонстрирует уязвимость данного сектора к различным типам чрезвычайных ситуаций,</w:t>
      </w:r>
      <w:r>
        <w:rPr>
          <w:spacing w:val="1"/>
        </w:rPr>
        <w:t> </w:t>
      </w:r>
      <w:r>
        <w:rPr/>
        <w:t>включая угрозу терроризма, стихийные бедствия, экономические или политические кризисы и эпи-</w:t>
      </w:r>
      <w:r>
        <w:rPr>
          <w:spacing w:val="1"/>
        </w:rPr>
        <w:t> </w:t>
      </w:r>
      <w:r>
        <w:rPr/>
        <w:t>демии [3]. Пандемия коронавируса глобальным образом повлияла как на спрос, так и на предложение</w:t>
      </w:r>
      <w:r>
        <w:rPr>
          <w:spacing w:val="1"/>
        </w:rPr>
        <w:t> </w:t>
      </w:r>
      <w:r>
        <w:rPr/>
        <w:t>на досуговые услуги. Это создает дополнительный риск ослабления мировой экономики, геополити-</w:t>
      </w:r>
      <w:r>
        <w:rPr>
          <w:spacing w:val="1"/>
        </w:rPr>
        <w:t> </w:t>
      </w:r>
      <w:r>
        <w:rPr/>
        <w:t>ческой, социальной и торговой напряженности, а также неравномерной работы на основных рынках</w:t>
      </w:r>
      <w:r>
        <w:rPr>
          <w:spacing w:val="1"/>
        </w:rPr>
        <w:t> </w:t>
      </w:r>
      <w:r>
        <w:rPr/>
        <w:t>малого и среднего бизнеса. Перебои в функционировании индустрии досуга, включая отмену куль-</w:t>
      </w:r>
      <w:r>
        <w:rPr>
          <w:spacing w:val="1"/>
        </w:rPr>
        <w:t> </w:t>
      </w:r>
      <w:r>
        <w:rPr>
          <w:spacing w:val="-3"/>
        </w:rPr>
        <w:t>турных, развлекательных, </w:t>
      </w:r>
      <w:r>
        <w:rPr>
          <w:spacing w:val="-2"/>
        </w:rPr>
        <w:t>деловых и спортивных мероприятий (в т.ч. мирового масштаба – Олимпийские</w:t>
      </w:r>
      <w:r>
        <w:rPr>
          <w:spacing w:val="-52"/>
        </w:rPr>
        <w:t> </w:t>
      </w:r>
      <w:r>
        <w:rPr/>
        <w:t>игры в Токио) спровоцировали кризис в подсекторах и смежных сферах: издательство, бренд-менедж-</w:t>
      </w:r>
      <w:r>
        <w:rPr>
          <w:spacing w:val="1"/>
        </w:rPr>
        <w:t> </w:t>
      </w:r>
      <w:r>
        <w:rPr/>
        <w:t>мент,</w:t>
      </w:r>
      <w:r>
        <w:rPr>
          <w:spacing w:val="-13"/>
        </w:rPr>
        <w:t> </w:t>
      </w:r>
      <w:r>
        <w:rPr/>
        <w:t>дизайн,</w:t>
      </w:r>
      <w:r>
        <w:rPr>
          <w:spacing w:val="-10"/>
        </w:rPr>
        <w:t> </w:t>
      </w:r>
      <w:r>
        <w:rPr/>
        <w:t>реклама,</w:t>
      </w:r>
      <w:r>
        <w:rPr>
          <w:spacing w:val="-13"/>
        </w:rPr>
        <w:t> </w:t>
      </w:r>
      <w:r>
        <w:rPr/>
        <w:t>шоу-бизнес,</w:t>
      </w:r>
      <w:r>
        <w:rPr>
          <w:spacing w:val="-12"/>
        </w:rPr>
        <w:t> </w:t>
      </w:r>
      <w:r>
        <w:rPr/>
        <w:t>мерчандайзинг,</w:t>
      </w:r>
      <w:r>
        <w:rPr>
          <w:spacing w:val="-13"/>
        </w:rPr>
        <w:t> </w:t>
      </w:r>
      <w:r>
        <w:rPr/>
        <w:t>модная</w:t>
      </w:r>
      <w:r>
        <w:rPr>
          <w:spacing w:val="-10"/>
        </w:rPr>
        <w:t> </w:t>
      </w:r>
      <w:r>
        <w:rPr/>
        <w:t>индустрия,</w:t>
      </w:r>
      <w:r>
        <w:rPr>
          <w:spacing w:val="-10"/>
        </w:rPr>
        <w:t> </w:t>
      </w:r>
      <w:r>
        <w:rPr/>
        <w:t>сувенирная</w:t>
      </w:r>
      <w:r>
        <w:rPr>
          <w:spacing w:val="-11"/>
        </w:rPr>
        <w:t> </w:t>
      </w:r>
      <w:r>
        <w:rPr/>
        <w:t>отрасль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другие.</w:t>
      </w:r>
    </w:p>
    <w:p>
      <w:pPr>
        <w:pStyle w:val="BodyText"/>
        <w:spacing w:line="232" w:lineRule="auto"/>
        <w:ind w:right="580" w:firstLine="395"/>
      </w:pPr>
      <w:r>
        <w:rPr/>
        <w:t>Для индустрии досуга характерны следующие специфические особенности и проблемы в период</w:t>
      </w:r>
      <w:r>
        <w:rPr>
          <w:spacing w:val="1"/>
        </w:rPr>
        <w:t> </w:t>
      </w:r>
      <w:r>
        <w:rPr/>
        <w:t>COVID-19: малый запас прочности и ограниченный набор ресурсов, резкое падение производственной</w:t>
      </w:r>
      <w:r>
        <w:rPr>
          <w:spacing w:val="-52"/>
        </w:rPr>
        <w:t> </w:t>
      </w:r>
      <w:r>
        <w:rPr/>
        <w:t>активности,</w:t>
      </w:r>
      <w:r>
        <w:rPr>
          <w:spacing w:val="-5"/>
        </w:rPr>
        <w:t> </w:t>
      </w:r>
      <w:r>
        <w:rPr/>
        <w:t>высокий</w:t>
      </w:r>
      <w:r>
        <w:rPr>
          <w:spacing w:val="-5"/>
        </w:rPr>
        <w:t> </w:t>
      </w:r>
      <w:r>
        <w:rPr/>
        <w:t>уровень</w:t>
      </w:r>
      <w:r>
        <w:rPr>
          <w:spacing w:val="-6"/>
        </w:rPr>
        <w:t> </w:t>
      </w:r>
      <w:r>
        <w:rPr/>
        <w:t>безработицы</w:t>
      </w:r>
      <w:r>
        <w:rPr>
          <w:spacing w:val="-4"/>
        </w:rPr>
        <w:t> </w:t>
      </w:r>
      <w:r>
        <w:rPr/>
        <w:t>относительно</w:t>
      </w:r>
      <w:r>
        <w:rPr>
          <w:spacing w:val="-5"/>
        </w:rPr>
        <w:t> </w:t>
      </w:r>
      <w:r>
        <w:rPr/>
        <w:t>экономики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целом,</w:t>
      </w:r>
      <w:r>
        <w:rPr>
          <w:spacing w:val="-8"/>
        </w:rPr>
        <w:t> </w:t>
      </w:r>
      <w:r>
        <w:rPr/>
        <w:t>высокая</w:t>
      </w:r>
      <w:r>
        <w:rPr>
          <w:spacing w:val="-5"/>
        </w:rPr>
        <w:t> </w:t>
      </w:r>
      <w:r>
        <w:rPr/>
        <w:t>доля</w:t>
      </w:r>
      <w:r>
        <w:rPr>
          <w:spacing w:val="-5"/>
        </w:rPr>
        <w:t> </w:t>
      </w:r>
      <w:r>
        <w:rPr/>
        <w:t>работников</w:t>
      </w:r>
      <w:r>
        <w:rPr>
          <w:spacing w:val="-52"/>
        </w:rPr>
        <w:t> </w:t>
      </w:r>
      <w:r>
        <w:rPr/>
        <w:t>вне системы социальных гарантий и поддержки. Бедственное положение сектора негативно влияет на</w:t>
      </w:r>
      <w:r>
        <w:rPr>
          <w:spacing w:val="1"/>
        </w:rPr>
        <w:t> </w:t>
      </w:r>
      <w:r>
        <w:rPr/>
        <w:t>уровень общего социального благополучия, учитывая, что в данном секторе значительная часть</w:t>
      </w:r>
      <w:r>
        <w:rPr>
          <w:spacing w:val="1"/>
        </w:rPr>
        <w:t> </w:t>
      </w:r>
      <w:r>
        <w:rPr/>
        <w:t>занятых представлена молодежью (15-29 лет) и женщинами, многие из которых работают на грани</w:t>
      </w:r>
      <w:r>
        <w:rPr>
          <w:spacing w:val="1"/>
        </w:rPr>
        <w:t> </w:t>
      </w:r>
      <w:r>
        <w:rPr/>
        <w:t>финансовой</w:t>
      </w:r>
      <w:r>
        <w:rPr>
          <w:spacing w:val="-1"/>
        </w:rPr>
        <w:t> </w:t>
      </w:r>
      <w:r>
        <w:rPr/>
        <w:t>устойчивости</w:t>
      </w:r>
      <w:r>
        <w:rPr>
          <w:spacing w:val="-1"/>
        </w:rPr>
        <w:t> </w:t>
      </w:r>
      <w:r>
        <w:rPr/>
        <w:t>вкупе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нестандартными</w:t>
      </w:r>
      <w:r>
        <w:rPr>
          <w:spacing w:val="-1"/>
        </w:rPr>
        <w:t> </w:t>
      </w:r>
      <w:r>
        <w:rPr/>
        <w:t>формами</w:t>
      </w:r>
      <w:r>
        <w:rPr>
          <w:spacing w:val="-2"/>
        </w:rPr>
        <w:t> </w:t>
      </w:r>
      <w:r>
        <w:rPr/>
        <w:t>занятости.</w:t>
      </w:r>
    </w:p>
    <w:p>
      <w:pPr>
        <w:pStyle w:val="BodyText"/>
        <w:spacing w:line="232" w:lineRule="auto"/>
        <w:ind w:right="629" w:firstLine="395"/>
      </w:pPr>
      <w:r>
        <w:rPr/>
        <w:t>Среди побочных негативных эффектов в среднесрочной перспективе экспертами отмечаются:</w:t>
      </w:r>
      <w:r>
        <w:rPr>
          <w:spacing w:val="1"/>
        </w:rPr>
        <w:t> </w:t>
      </w:r>
      <w:r>
        <w:rPr/>
        <w:t>падение</w:t>
      </w:r>
      <w:r>
        <w:rPr>
          <w:spacing w:val="-4"/>
        </w:rPr>
        <w:t> </w:t>
      </w:r>
      <w:r>
        <w:rPr/>
        <w:t>инвестиций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отрасль</w:t>
      </w:r>
      <w:r>
        <w:rPr>
          <w:spacing w:val="-9"/>
        </w:rPr>
        <w:t> </w:t>
      </w:r>
      <w:r>
        <w:rPr/>
        <w:t>(как</w:t>
      </w:r>
      <w:r>
        <w:rPr>
          <w:spacing w:val="-5"/>
        </w:rPr>
        <w:t> </w:t>
      </w:r>
      <w:r>
        <w:rPr/>
        <w:t>частных,</w:t>
      </w:r>
      <w:r>
        <w:rPr>
          <w:spacing w:val="-6"/>
        </w:rPr>
        <w:t> </w:t>
      </w:r>
      <w:r>
        <w:rPr/>
        <w:t>так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государственных),</w:t>
      </w:r>
      <w:r>
        <w:rPr>
          <w:spacing w:val="-4"/>
        </w:rPr>
        <w:t> </w:t>
      </w:r>
      <w:r>
        <w:rPr/>
        <w:t>потери</w:t>
      </w:r>
      <w:r>
        <w:rPr>
          <w:spacing w:val="-4"/>
        </w:rPr>
        <w:t> </w:t>
      </w:r>
      <w:r>
        <w:rPr/>
        <w:t>доходов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спонсорства</w:t>
      </w:r>
      <w:r>
        <w:rPr>
          <w:spacing w:val="-5"/>
        </w:rPr>
        <w:t> </w:t>
      </w:r>
      <w:r>
        <w:rPr/>
        <w:t>и</w:t>
      </w:r>
      <w:r>
        <w:rPr>
          <w:spacing w:val="-52"/>
        </w:rPr>
        <w:t> </w:t>
      </w:r>
      <w:r>
        <w:rPr/>
        <w:t>продажи авторских прав, снижение расходов на маркетинг, падение спроса на продукты и услуги</w:t>
      </w:r>
      <w:r>
        <w:rPr>
          <w:spacing w:val="1"/>
        </w:rPr>
        <w:t> </w:t>
      </w:r>
      <w:r>
        <w:rPr/>
        <w:t>(изменение потребительских привычек в связи с COVID-19), пониженные доходы и производственная</w:t>
      </w:r>
      <w:r>
        <w:rPr>
          <w:spacing w:val="-53"/>
        </w:rPr>
        <w:t> </w:t>
      </w:r>
      <w:r>
        <w:rPr/>
        <w:t>деятельность в связи с мерами социальной дистанции, а также снижение доли креативного класса в</w:t>
      </w:r>
      <w:r>
        <w:rPr>
          <w:spacing w:val="1"/>
        </w:rPr>
        <w:t> </w:t>
      </w:r>
      <w:r>
        <w:rPr/>
        <w:t>связи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отсутствием спроса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рынке</w:t>
      </w:r>
      <w:r>
        <w:rPr>
          <w:spacing w:val="-1"/>
        </w:rPr>
        <w:t> </w:t>
      </w:r>
      <w:r>
        <w:rPr/>
        <w:t>труда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spacing w:line="232" w:lineRule="auto"/>
        <w:ind w:right="720" w:firstLine="395"/>
      </w:pPr>
      <w:r>
        <w:rPr/>
        <w:t>Учитывая эволюционирующий характер ситуации, еще слишком рано оценивать полное воздей-</w:t>
      </w:r>
      <w:r>
        <w:rPr>
          <w:spacing w:val="1"/>
        </w:rPr>
        <w:t> </w:t>
      </w:r>
      <w:r>
        <w:rPr/>
        <w:t>ствие</w:t>
      </w:r>
      <w:r>
        <w:rPr>
          <w:spacing w:val="1"/>
        </w:rPr>
        <w:t> </w:t>
      </w:r>
      <w:r>
        <w:rPr/>
        <w:t>COVID-19 на индустрию досуга. Потребительские привычки, формировавшиеся годами, как</w:t>
      </w:r>
      <w:r>
        <w:rPr>
          <w:spacing w:val="1"/>
        </w:rPr>
        <w:t> </w:t>
      </w:r>
      <w:r>
        <w:rPr/>
        <w:t>оказалось, могут быть разрушены за несколько месяцев самоизоляции. На фоне глобальной рецессии</w:t>
      </w:r>
      <w:r>
        <w:rPr>
          <w:spacing w:val="-52"/>
        </w:rPr>
        <w:t> </w:t>
      </w:r>
      <w:r>
        <w:rPr/>
        <w:t>2020</w:t>
      </w:r>
      <w:r>
        <w:rPr>
          <w:spacing w:val="-7"/>
        </w:rPr>
        <w:t> </w:t>
      </w:r>
      <w:r>
        <w:rPr/>
        <w:t>года</w:t>
      </w:r>
      <w:r>
        <w:rPr>
          <w:spacing w:val="-7"/>
        </w:rPr>
        <w:t> </w:t>
      </w:r>
      <w:r>
        <w:rPr/>
        <w:t>было</w:t>
      </w:r>
      <w:r>
        <w:rPr>
          <w:spacing w:val="-7"/>
        </w:rPr>
        <w:t> </w:t>
      </w:r>
      <w:r>
        <w:rPr/>
        <w:t>зафиксировано</w:t>
      </w:r>
      <w:r>
        <w:rPr>
          <w:spacing w:val="-7"/>
        </w:rPr>
        <w:t> </w:t>
      </w:r>
      <w:r>
        <w:rPr/>
        <w:t>наиболее</w:t>
      </w:r>
      <w:r>
        <w:rPr>
          <w:spacing w:val="-7"/>
        </w:rPr>
        <w:t> </w:t>
      </w:r>
      <w:r>
        <w:rPr/>
        <w:t>резкое</w:t>
      </w:r>
      <w:r>
        <w:rPr>
          <w:spacing w:val="-7"/>
        </w:rPr>
        <w:t> </w:t>
      </w:r>
      <w:r>
        <w:rPr/>
        <w:t>падение</w:t>
      </w:r>
      <w:r>
        <w:rPr>
          <w:spacing w:val="-7"/>
        </w:rPr>
        <w:t> </w:t>
      </w:r>
      <w:r>
        <w:rPr/>
        <w:t>выручки</w:t>
      </w:r>
      <w:r>
        <w:rPr>
          <w:spacing w:val="-7"/>
        </w:rPr>
        <w:t> </w:t>
      </w:r>
      <w:r>
        <w:rPr/>
        <w:t>мировой</w:t>
      </w:r>
      <w:r>
        <w:rPr>
          <w:spacing w:val="-7"/>
        </w:rPr>
        <w:t> </w:t>
      </w:r>
      <w:r>
        <w:rPr/>
        <w:t>индустрии</w:t>
      </w:r>
      <w:r>
        <w:rPr>
          <w:spacing w:val="-7"/>
        </w:rPr>
        <w:t> </w:t>
      </w:r>
      <w:r>
        <w:rPr/>
        <w:t>досуга</w:t>
      </w:r>
      <w:r>
        <w:rPr>
          <w:spacing w:val="-6"/>
        </w:rPr>
        <w:t> </w:t>
      </w:r>
      <w:r>
        <w:rPr/>
        <w:t>впервые</w:t>
      </w:r>
      <w:r>
        <w:rPr>
          <w:spacing w:val="1"/>
        </w:rPr>
        <w:t> </w:t>
      </w:r>
      <w:r>
        <w:rPr/>
        <w:t>за 21 год, согласно исследованиям PricewaterhouseCoopers, – на 5,6% по сравнению с 2019 годом, или</w:t>
      </w:r>
      <w:r>
        <w:rPr>
          <w:spacing w:val="-52"/>
        </w:rPr>
        <w:t> </w:t>
      </w:r>
      <w:r>
        <w:rPr/>
        <w:t>более чем на 120 млрд. долл. США в абсолютном выражении. В 2009 году – в год предыдущего гло-</w:t>
      </w:r>
      <w:r>
        <w:rPr>
          <w:spacing w:val="1"/>
        </w:rPr>
        <w:t> </w:t>
      </w:r>
      <w:r>
        <w:rPr/>
        <w:t>бального экономического кризиса – расходы населения на товары и услуги индустрии досуга снизи-</w:t>
      </w:r>
      <w:r>
        <w:rPr>
          <w:spacing w:val="1"/>
        </w:rPr>
        <w:t> </w:t>
      </w:r>
      <w:r>
        <w:rPr/>
        <w:t>лись</w:t>
      </w:r>
      <w:r>
        <w:rPr>
          <w:spacing w:val="-1"/>
        </w:rPr>
        <w:t> </w:t>
      </w:r>
      <w:r>
        <w:rPr/>
        <w:t>всего на 3,0%</w:t>
      </w:r>
      <w:r>
        <w:rPr>
          <w:spacing w:val="-2"/>
        </w:rPr>
        <w:t> </w:t>
      </w:r>
      <w:r>
        <w:rPr/>
        <w:t>[5].</w:t>
      </w:r>
    </w:p>
    <w:p>
      <w:pPr>
        <w:pStyle w:val="BodyText"/>
        <w:spacing w:line="232" w:lineRule="auto"/>
        <w:ind w:right="622" w:firstLine="395"/>
      </w:pPr>
      <w:r>
        <w:rPr/>
        <w:t>По данным ОЭСР, во многих странах до одной трети от общего количества предприятий малого и</w:t>
      </w:r>
      <w:r>
        <w:rPr>
          <w:spacing w:val="-52"/>
        </w:rPr>
        <w:t> </w:t>
      </w:r>
      <w:r>
        <w:rPr/>
        <w:t>среднего</w:t>
      </w:r>
      <w:r>
        <w:rPr>
          <w:spacing w:val="-4"/>
        </w:rPr>
        <w:t> </w:t>
      </w:r>
      <w:r>
        <w:rPr/>
        <w:t>бизнеса</w:t>
      </w:r>
      <w:r>
        <w:rPr>
          <w:spacing w:val="-8"/>
        </w:rPr>
        <w:t> </w:t>
      </w:r>
      <w:r>
        <w:rPr/>
        <w:t>(МСБ)</w:t>
      </w:r>
      <w:r>
        <w:rPr>
          <w:spacing w:val="-4"/>
        </w:rPr>
        <w:t> </w:t>
      </w:r>
      <w:r>
        <w:rPr/>
        <w:t>могут</w:t>
      </w:r>
      <w:r>
        <w:rPr>
          <w:spacing w:val="-3"/>
        </w:rPr>
        <w:t> </w:t>
      </w:r>
      <w:r>
        <w:rPr/>
        <w:t>обанкротиться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пандемии,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то</w:t>
      </w:r>
      <w:r>
        <w:rPr>
          <w:spacing w:val="-4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как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жизнеспособность</w:t>
      </w:r>
      <w:r>
        <w:rPr>
          <w:spacing w:val="-52"/>
        </w:rPr>
        <w:t> </w:t>
      </w:r>
      <w:r>
        <w:rPr/>
        <w:t>будет иметь решающее значение для любого посткризисного восстановления: на МСБ приходится</w:t>
      </w:r>
      <w:r>
        <w:rPr>
          <w:spacing w:val="1"/>
        </w:rPr>
        <w:t> </w:t>
      </w:r>
      <w:r>
        <w:rPr/>
        <w:t>половина мирового ВВП. МСБ обеспечивает более 45% общей занятости в развивающихся странах, в</w:t>
      </w:r>
      <w:r>
        <w:rPr>
          <w:spacing w:val="1"/>
        </w:rPr>
        <w:t> </w:t>
      </w:r>
      <w:r>
        <w:rPr/>
        <w:t>странах ОЭСР доля намного выше, около 70%. Внезапная, резкая потеря спроса серьезно влияет на</w:t>
      </w:r>
      <w:r>
        <w:rPr>
          <w:spacing w:val="1"/>
        </w:rPr>
        <w:t> </w:t>
      </w:r>
      <w:r>
        <w:rPr/>
        <w:t>способность МСБ функционировать, увеличивается безработица. Неспособность защитить МСБ</w:t>
      </w:r>
      <w:r>
        <w:rPr>
          <w:spacing w:val="1"/>
        </w:rPr>
        <w:t> </w:t>
      </w:r>
      <w:r>
        <w:rPr/>
        <w:t>окажет волновое воздействие на экономику в целом и поставит под угрозу скорость любого</w:t>
      </w:r>
      <w:r>
        <w:rPr>
          <w:spacing w:val="1"/>
        </w:rPr>
        <w:t> </w:t>
      </w:r>
      <w:r>
        <w:rPr/>
        <w:t>восстановления экономики. Во-первых, поскольку люди сталкиваются с потерей доходов и повы-</w:t>
      </w:r>
      <w:r>
        <w:rPr>
          <w:spacing w:val="1"/>
        </w:rPr>
        <w:t> </w:t>
      </w:r>
      <w:r>
        <w:rPr/>
        <w:t>шенной неопределенностью, сокращение расходов и потребления окажет комплексное влияние на</w:t>
      </w:r>
      <w:r>
        <w:rPr>
          <w:spacing w:val="1"/>
        </w:rPr>
        <w:t> </w:t>
      </w:r>
      <w:r>
        <w:rPr/>
        <w:t>крупные компании. Точно так же кризис может поставить под вопрос региональные усилия по эко-</w:t>
      </w:r>
      <w:r>
        <w:rPr>
          <w:spacing w:val="1"/>
        </w:rPr>
        <w:t> </w:t>
      </w:r>
      <w:r>
        <w:rPr/>
        <w:t>номическому развитию. В связи я этим в условиях коронакризиса так важна активная поддержка МСБ</w:t>
      </w:r>
      <w:r>
        <w:rPr>
          <w:spacing w:val="-5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стран и глобальной экономики.</w:t>
      </w:r>
    </w:p>
    <w:p>
      <w:pPr>
        <w:pStyle w:val="BodyText"/>
        <w:spacing w:line="232" w:lineRule="auto"/>
        <w:ind w:right="527" w:firstLine="395"/>
      </w:pPr>
      <w:r>
        <w:rPr/>
        <w:t>Правительства разных стран объявили беспрецедентные пакеты стимулов, направленных на под-</w:t>
      </w:r>
      <w:r>
        <w:rPr>
          <w:spacing w:val="1"/>
        </w:rPr>
        <w:t> </w:t>
      </w:r>
      <w:r>
        <w:rPr/>
        <w:t>держку</w:t>
      </w:r>
      <w:r>
        <w:rPr>
          <w:spacing w:val="-6"/>
        </w:rPr>
        <w:t> </w:t>
      </w:r>
      <w:r>
        <w:rPr/>
        <w:t>МСБ.</w:t>
      </w:r>
      <w:r>
        <w:rPr>
          <w:spacing w:val="-8"/>
        </w:rPr>
        <w:t> </w:t>
      </w:r>
      <w:r>
        <w:rPr/>
        <w:t>Эксперты</w:t>
      </w:r>
      <w:r>
        <w:rPr>
          <w:spacing w:val="-12"/>
        </w:rPr>
        <w:t> </w:t>
      </w:r>
      <w:r>
        <w:rPr/>
        <w:t>McKinsey</w:t>
      </w:r>
      <w:r>
        <w:rPr>
          <w:spacing w:val="-9"/>
        </w:rPr>
        <w:t> </w:t>
      </w:r>
      <w:r>
        <w:rPr/>
        <w:t>проанализировали</w:t>
      </w:r>
      <w:r>
        <w:rPr>
          <w:spacing w:val="-6"/>
        </w:rPr>
        <w:t> </w:t>
      </w:r>
      <w:r>
        <w:rPr/>
        <w:t>более</w:t>
      </w:r>
      <w:r>
        <w:rPr>
          <w:spacing w:val="-10"/>
        </w:rPr>
        <w:t> </w:t>
      </w:r>
      <w:r>
        <w:rPr/>
        <w:t>1300</w:t>
      </w:r>
      <w:r>
        <w:rPr>
          <w:spacing w:val="-9"/>
        </w:rPr>
        <w:t> </w:t>
      </w:r>
      <w:r>
        <w:rPr/>
        <w:t>предложенных</w:t>
      </w:r>
      <w:r>
        <w:rPr>
          <w:spacing w:val="-6"/>
        </w:rPr>
        <w:t> </w:t>
      </w:r>
      <w:r>
        <w:rPr/>
        <w:t>мер</w:t>
      </w:r>
      <w:r>
        <w:rPr>
          <w:spacing w:val="-7"/>
        </w:rPr>
        <w:t> </w:t>
      </w:r>
      <w:r>
        <w:rPr/>
        <w:t>стимулирования</w:t>
      </w:r>
      <w:r>
        <w:rPr>
          <w:spacing w:val="-6"/>
        </w:rPr>
        <w:t> </w:t>
      </w:r>
      <w:r>
        <w:rPr/>
        <w:t>в</w:t>
      </w:r>
      <w:r>
        <w:rPr>
          <w:spacing w:val="-52"/>
        </w:rPr>
        <w:t> </w:t>
      </w:r>
      <w:r>
        <w:rPr/>
        <w:t>51 стране мира на сумму около $11 трлн. Лидером здесь является Германия (37% от ВВП 2019 года),</w:t>
      </w:r>
      <w:r>
        <w:rPr>
          <w:spacing w:val="1"/>
        </w:rPr>
        <w:t> </w:t>
      </w:r>
      <w:r>
        <w:rPr/>
        <w:t>далее следуют Италия</w:t>
      </w:r>
      <w:r>
        <w:rPr>
          <w:spacing w:val="1"/>
        </w:rPr>
        <w:t> </w:t>
      </w:r>
      <w:r>
        <w:rPr/>
        <w:t>(20%), США (13%), Казахстан</w:t>
      </w:r>
      <w:r>
        <w:rPr>
          <w:spacing w:val="1"/>
        </w:rPr>
        <w:t> </w:t>
      </w:r>
      <w:r>
        <w:rPr/>
        <w:t>(9%), Китай</w:t>
      </w:r>
      <w:r>
        <w:rPr>
          <w:spacing w:val="1"/>
        </w:rPr>
        <w:t> </w:t>
      </w:r>
      <w:r>
        <w:rPr/>
        <w:t>(4%) и Россия (2%). Для сопо-</w:t>
      </w:r>
      <w:r>
        <w:rPr>
          <w:spacing w:val="1"/>
        </w:rPr>
        <w:t> </w:t>
      </w:r>
      <w:r>
        <w:rPr/>
        <w:t>ставления цифр, объем господдержки Казахстана составляет примерно</w:t>
      </w:r>
      <w:r>
        <w:rPr>
          <w:spacing w:val="1"/>
        </w:rPr>
        <w:t> </w:t>
      </w:r>
      <w:r>
        <w:rPr/>
        <w:t>13 млрд. долларов США, у</w:t>
      </w:r>
      <w:r>
        <w:rPr>
          <w:spacing w:val="1"/>
        </w:rPr>
        <w:t> </w:t>
      </w:r>
      <w:r>
        <w:rPr/>
        <w:t>Китая</w:t>
      </w:r>
      <w:r>
        <w:rPr>
          <w:spacing w:val="-2"/>
        </w:rPr>
        <w:t> </w:t>
      </w:r>
      <w:r>
        <w:rPr/>
        <w:t>610 млрд.</w:t>
      </w:r>
      <w:r>
        <w:rPr>
          <w:spacing w:val="-1"/>
        </w:rPr>
        <w:t> </w:t>
      </w:r>
      <w:r>
        <w:rPr/>
        <w:t>долларов</w:t>
      </w:r>
      <w:r>
        <w:rPr>
          <w:spacing w:val="-1"/>
        </w:rPr>
        <w:t> </w:t>
      </w:r>
      <w:r>
        <w:rPr/>
        <w:t>США, а</w:t>
      </w:r>
      <w:r>
        <w:rPr>
          <w:spacing w:val="-2"/>
        </w:rPr>
        <w:t> </w:t>
      </w:r>
      <w:r>
        <w:rPr/>
        <w:t>у России</w:t>
      </w:r>
      <w:r>
        <w:rPr>
          <w:spacing w:val="-1"/>
        </w:rPr>
        <w:t> </w:t>
      </w:r>
      <w:r>
        <w:rPr/>
        <w:t>30 млрд. долларов</w:t>
      </w:r>
      <w:r>
        <w:rPr>
          <w:spacing w:val="-1"/>
        </w:rPr>
        <w:t> </w:t>
      </w:r>
      <w:r>
        <w:rPr/>
        <w:t>США.</w:t>
      </w:r>
    </w:p>
    <w:p>
      <w:pPr>
        <w:pStyle w:val="BodyText"/>
        <w:spacing w:line="232" w:lineRule="auto"/>
        <w:ind w:right="527" w:firstLine="395"/>
      </w:pPr>
      <w:r>
        <w:rPr/>
        <w:t>Эти</w:t>
      </w:r>
      <w:r>
        <w:rPr>
          <w:spacing w:val="-5"/>
        </w:rPr>
        <w:t> </w:t>
      </w:r>
      <w:r>
        <w:rPr/>
        <w:t>меры</w:t>
      </w:r>
      <w:r>
        <w:rPr>
          <w:spacing w:val="-6"/>
        </w:rPr>
        <w:t> </w:t>
      </w:r>
      <w:r>
        <w:rPr/>
        <w:t>предназначены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малых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средних</w:t>
      </w:r>
      <w:r>
        <w:rPr>
          <w:spacing w:val="-5"/>
        </w:rPr>
        <w:t> </w:t>
      </w:r>
      <w:r>
        <w:rPr/>
        <w:t>предприятий,</w:t>
      </w:r>
      <w:r>
        <w:rPr>
          <w:spacing w:val="-4"/>
        </w:rPr>
        <w:t> </w:t>
      </w:r>
      <w:r>
        <w:rPr/>
        <w:t>с</w:t>
      </w:r>
      <w:r>
        <w:rPr>
          <w:spacing w:val="-6"/>
        </w:rPr>
        <w:t> </w:t>
      </w:r>
      <w:r>
        <w:rPr/>
        <w:t>акцентом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предоставление</w:t>
      </w:r>
      <w:r>
        <w:rPr>
          <w:spacing w:val="-5"/>
        </w:rPr>
        <w:t> </w:t>
      </w:r>
      <w:r>
        <w:rPr/>
        <w:t>лик-</w:t>
      </w:r>
      <w:r>
        <w:rPr>
          <w:spacing w:val="-52"/>
        </w:rPr>
        <w:t> </w:t>
      </w:r>
      <w:r>
        <w:rPr/>
        <w:t>видности (например, отмена налогов и государственных платежей, прямые безвозмездные гранты</w:t>
      </w:r>
      <w:r>
        <w:rPr>
          <w:spacing w:val="1"/>
        </w:rPr>
        <w:t> </w:t>
      </w:r>
      <w:r>
        <w:rPr/>
        <w:t>компаниям),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более</w:t>
      </w:r>
      <w:r>
        <w:rPr>
          <w:spacing w:val="-5"/>
        </w:rPr>
        <w:t> </w:t>
      </w:r>
      <w:r>
        <w:rPr/>
        <w:t>долгосрочную</w:t>
      </w:r>
      <w:r>
        <w:rPr>
          <w:spacing w:val="-4"/>
        </w:rPr>
        <w:t> </w:t>
      </w:r>
      <w:r>
        <w:rPr/>
        <w:t>поддержку</w:t>
      </w:r>
      <w:r>
        <w:rPr>
          <w:spacing w:val="-4"/>
        </w:rPr>
        <w:t> </w:t>
      </w:r>
      <w:r>
        <w:rPr/>
        <w:t>баланса</w:t>
      </w:r>
      <w:r>
        <w:rPr>
          <w:spacing w:val="22"/>
        </w:rPr>
        <w:t> </w:t>
      </w:r>
      <w:r>
        <w:rPr/>
        <w:t>(например,</w:t>
      </w:r>
      <w:r>
        <w:rPr>
          <w:spacing w:val="-4"/>
        </w:rPr>
        <w:t> </w:t>
      </w:r>
      <w:r>
        <w:rPr/>
        <w:t>программы</w:t>
      </w:r>
      <w:r>
        <w:rPr>
          <w:spacing w:val="-4"/>
        </w:rPr>
        <w:t> </w:t>
      </w:r>
      <w:r>
        <w:rPr/>
        <w:t>кредитных</w:t>
      </w:r>
    </w:p>
    <w:p>
      <w:pPr>
        <w:spacing w:after="0" w:line="232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5" w:lineRule="auto" w:before="126"/>
        <w:ind w:right="527"/>
      </w:pPr>
      <w:r>
        <w:rPr/>
        <w:t>гарантий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т.д.).</w:t>
      </w:r>
      <w:r>
        <w:rPr>
          <w:spacing w:val="-5"/>
        </w:rPr>
        <w:t> </w:t>
      </w:r>
      <w:r>
        <w:rPr/>
        <w:t>Подходы</w:t>
      </w:r>
      <w:r>
        <w:rPr>
          <w:spacing w:val="-7"/>
        </w:rPr>
        <w:t> </w:t>
      </w:r>
      <w:r>
        <w:rPr/>
        <w:t>к</w:t>
      </w:r>
      <w:r>
        <w:rPr>
          <w:spacing w:val="-6"/>
        </w:rPr>
        <w:t> </w:t>
      </w:r>
      <w:r>
        <w:rPr/>
        <w:t>выстраиванию</w:t>
      </w:r>
      <w:r>
        <w:rPr>
          <w:spacing w:val="-6"/>
        </w:rPr>
        <w:t> </w:t>
      </w:r>
      <w:r>
        <w:rPr/>
        <w:t>инструментов</w:t>
      </w:r>
      <w:r>
        <w:rPr>
          <w:spacing w:val="-5"/>
        </w:rPr>
        <w:t> </w:t>
      </w:r>
      <w:r>
        <w:rPr/>
        <w:t>поддержки</w:t>
      </w:r>
      <w:r>
        <w:rPr>
          <w:spacing w:val="-7"/>
        </w:rPr>
        <w:t> </w:t>
      </w:r>
      <w:r>
        <w:rPr/>
        <w:t>постоянно</w:t>
      </w:r>
      <w:r>
        <w:rPr>
          <w:spacing w:val="-5"/>
        </w:rPr>
        <w:t> </w:t>
      </w:r>
      <w:r>
        <w:rPr/>
        <w:t>эволюционируют,</w:t>
      </w:r>
      <w:r>
        <w:rPr>
          <w:spacing w:val="-6"/>
        </w:rPr>
        <w:t> </w:t>
      </w:r>
      <w:r>
        <w:rPr/>
        <w:t>и</w:t>
      </w:r>
      <w:r>
        <w:rPr>
          <w:spacing w:val="-52"/>
        </w:rPr>
        <w:t> </w:t>
      </w:r>
      <w:r>
        <w:rPr/>
        <w:t>некоторые</w:t>
      </w:r>
      <w:r>
        <w:rPr>
          <w:spacing w:val="-5"/>
        </w:rPr>
        <w:t> </w:t>
      </w:r>
      <w:r>
        <w:rPr/>
        <w:t>правительства</w:t>
      </w:r>
      <w:r>
        <w:rPr>
          <w:spacing w:val="-4"/>
        </w:rPr>
        <w:t> </w:t>
      </w:r>
      <w:r>
        <w:rPr/>
        <w:t>рассматривают</w:t>
      </w:r>
      <w:r>
        <w:rPr>
          <w:spacing w:val="-3"/>
        </w:rPr>
        <w:t> </w:t>
      </w:r>
      <w:r>
        <w:rPr/>
        <w:t>возможность</w:t>
      </w:r>
      <w:r>
        <w:rPr>
          <w:spacing w:val="-4"/>
        </w:rPr>
        <w:t> </w:t>
      </w:r>
      <w:r>
        <w:rPr/>
        <w:t>дополнительной</w:t>
      </w:r>
      <w:r>
        <w:rPr>
          <w:spacing w:val="-4"/>
        </w:rPr>
        <w:t> </w:t>
      </w:r>
      <w:r>
        <w:rPr/>
        <w:t>поддержки</w:t>
      </w:r>
      <w:r>
        <w:rPr>
          <w:spacing w:val="-4"/>
        </w:rPr>
        <w:t> </w:t>
      </w:r>
      <w:r>
        <w:rPr/>
        <w:t>МСБ</w:t>
      </w:r>
      <w:r>
        <w:rPr>
          <w:spacing w:val="-5"/>
        </w:rPr>
        <w:t> </w:t>
      </w:r>
      <w:r>
        <w:rPr/>
        <w:t>[6].</w:t>
      </w:r>
    </w:p>
    <w:p>
      <w:pPr>
        <w:pStyle w:val="BodyText"/>
        <w:ind w:right="770" w:firstLine="395"/>
      </w:pPr>
      <w:r>
        <w:rPr/>
        <w:t>Поддержка</w:t>
      </w:r>
      <w:r>
        <w:rPr>
          <w:spacing w:val="-6"/>
        </w:rPr>
        <w:t> </w:t>
      </w:r>
      <w:r>
        <w:rPr/>
        <w:t>индустрии</w:t>
      </w:r>
      <w:r>
        <w:rPr>
          <w:spacing w:val="-5"/>
        </w:rPr>
        <w:t> </w:t>
      </w:r>
      <w:r>
        <w:rPr/>
        <w:t>досуга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период</w:t>
      </w:r>
      <w:r>
        <w:rPr>
          <w:spacing w:val="2"/>
        </w:rPr>
        <w:t> </w:t>
      </w:r>
      <w:r>
        <w:rPr/>
        <w:t>COVID-19</w:t>
      </w:r>
      <w:r>
        <w:rPr>
          <w:spacing w:val="-4"/>
        </w:rPr>
        <w:t> </w:t>
      </w:r>
      <w:r>
        <w:rPr/>
        <w:t>оказывалась</w:t>
      </w:r>
      <w:r>
        <w:rPr>
          <w:spacing w:val="-5"/>
        </w:rPr>
        <w:t> </w:t>
      </w:r>
      <w:r>
        <w:rPr/>
        <w:t>как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национальном,</w:t>
      </w:r>
      <w:r>
        <w:rPr>
          <w:spacing w:val="-4"/>
        </w:rPr>
        <w:t> </w:t>
      </w:r>
      <w:r>
        <w:rPr/>
        <w:t>так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ре-</w:t>
      </w:r>
      <w:r>
        <w:rPr>
          <w:spacing w:val="-52"/>
        </w:rPr>
        <w:t> </w:t>
      </w:r>
      <w:r>
        <w:rPr/>
        <w:t>гиональном и местом уровне. Частные, некоммерческие и благотворительные организации также</w:t>
      </w:r>
      <w:r>
        <w:rPr>
          <w:spacing w:val="1"/>
        </w:rPr>
        <w:t> </w:t>
      </w:r>
      <w:r>
        <w:rPr/>
        <w:t>предпринимали меры поддержки. Правительства стран в своих пакетах помощи малому и среднему</w:t>
      </w:r>
      <w:r>
        <w:rPr>
          <w:spacing w:val="1"/>
        </w:rPr>
        <w:t> </w:t>
      </w:r>
      <w:r>
        <w:rPr/>
        <w:t>бизнесу старались учесть специфику отрасли: финансовую неустойчивость; зависимость от культур-</w:t>
      </w:r>
      <w:r>
        <w:rPr>
          <w:spacing w:val="-52"/>
        </w:rPr>
        <w:t> </w:t>
      </w:r>
      <w:r>
        <w:rPr/>
        <w:t>ных и развлекательных мероприятий; ограниченный доступ к финансовым инструментам; высокую</w:t>
      </w:r>
      <w:r>
        <w:rPr>
          <w:spacing w:val="1"/>
        </w:rPr>
        <w:t> </w:t>
      </w:r>
      <w:r>
        <w:rPr/>
        <w:t>концентрацию микропредприятий, внештатных работников и нестандартных форм занятости. Миро-</w:t>
      </w:r>
      <w:r>
        <w:rPr>
          <w:spacing w:val="-52"/>
        </w:rPr>
        <w:t> </w:t>
      </w:r>
      <w:r>
        <w:rPr/>
        <w:t>выми лидерами по оказанию помощи для индустрии досуга оказались Австрия, Германия, Польша,</w:t>
      </w:r>
      <w:r>
        <w:rPr>
          <w:spacing w:val="1"/>
        </w:rPr>
        <w:t> </w:t>
      </w:r>
      <w:r>
        <w:rPr/>
        <w:t>Япония,</w:t>
      </w:r>
      <w:r>
        <w:rPr>
          <w:spacing w:val="-1"/>
        </w:rPr>
        <w:t> </w:t>
      </w:r>
      <w:r>
        <w:rPr/>
        <w:t>Нидерланды, США.</w:t>
      </w:r>
    </w:p>
    <w:p>
      <w:pPr>
        <w:pStyle w:val="BodyText"/>
        <w:ind w:right="733" w:firstLine="395"/>
      </w:pPr>
      <w:r>
        <w:rPr/>
        <w:t>Введение мер можно разделить на два этапа: принятие неотложных мер для поддержания лик-</w:t>
      </w:r>
      <w:r>
        <w:rPr>
          <w:spacing w:val="1"/>
        </w:rPr>
        <w:t> </w:t>
      </w:r>
      <w:r>
        <w:rPr/>
        <w:t>видности (март-май), затем переход к более долгосрочным мерам содействия восстановлению эконо-</w:t>
      </w:r>
      <w:r>
        <w:rPr>
          <w:spacing w:val="-52"/>
        </w:rPr>
        <w:t> </w:t>
      </w:r>
      <w:r>
        <w:rPr/>
        <w:t>мической активности секторов (июнь – н.в.). Схемы возмещения потерянных доходов включали сле-</w:t>
      </w:r>
      <w:r>
        <w:rPr>
          <w:spacing w:val="-52"/>
        </w:rPr>
        <w:t> </w:t>
      </w:r>
      <w:r>
        <w:rPr/>
        <w:t>дующие механизмы: компенсации компаниям и предпринимателям в связи с потерей доходов из-за</w:t>
      </w:r>
      <w:r>
        <w:rPr>
          <w:spacing w:val="1"/>
        </w:rPr>
        <w:t> </w:t>
      </w:r>
      <w:r>
        <w:rPr/>
        <w:t>прекращения</w:t>
      </w:r>
      <w:r>
        <w:rPr>
          <w:spacing w:val="-9"/>
        </w:rPr>
        <w:t> </w:t>
      </w:r>
      <w:r>
        <w:rPr/>
        <w:t>деятельности;</w:t>
      </w:r>
      <w:r>
        <w:rPr>
          <w:spacing w:val="-9"/>
        </w:rPr>
        <w:t> </w:t>
      </w:r>
      <w:r>
        <w:rPr/>
        <w:t>списание</w:t>
      </w:r>
      <w:r>
        <w:rPr>
          <w:spacing w:val="-9"/>
        </w:rPr>
        <w:t> </w:t>
      </w:r>
      <w:r>
        <w:rPr/>
        <w:t>государственных</w:t>
      </w:r>
      <w:r>
        <w:rPr>
          <w:spacing w:val="-8"/>
        </w:rPr>
        <w:t> </w:t>
      </w:r>
      <w:r>
        <w:rPr/>
        <w:t>средств,</w:t>
      </w:r>
      <w:r>
        <w:rPr>
          <w:spacing w:val="-8"/>
        </w:rPr>
        <w:t> </w:t>
      </w:r>
      <w:r>
        <w:rPr/>
        <w:t>инвестированных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отмененные</w:t>
      </w:r>
      <w:r>
        <w:rPr>
          <w:spacing w:val="-9"/>
        </w:rPr>
        <w:t> </w:t>
      </w:r>
      <w:r>
        <w:rPr/>
        <w:t>про-</w:t>
      </w:r>
      <w:r>
        <w:rPr>
          <w:spacing w:val="1"/>
        </w:rPr>
        <w:t> </w:t>
      </w:r>
      <w:r>
        <w:rPr/>
        <w:t>екты; предоставление субсидий на отмененные/отложенные мероприятия; выпуск ваучеров для по-</w:t>
      </w:r>
      <w:r>
        <w:rPr>
          <w:spacing w:val="1"/>
        </w:rPr>
        <w:t> </w:t>
      </w:r>
      <w:r>
        <w:rPr/>
        <w:t>крытия</w:t>
      </w:r>
      <w:r>
        <w:rPr>
          <w:spacing w:val="-5"/>
        </w:rPr>
        <w:t> </w:t>
      </w:r>
      <w:r>
        <w:rPr/>
        <w:t>расходов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отмененную/перенесенную</w:t>
      </w:r>
      <w:r>
        <w:rPr>
          <w:spacing w:val="-4"/>
        </w:rPr>
        <w:t> </w:t>
      </w:r>
      <w:r>
        <w:rPr/>
        <w:t>услугу</w:t>
      </w:r>
      <w:r>
        <w:rPr>
          <w:spacing w:val="-3"/>
        </w:rPr>
        <w:t> </w:t>
      </w:r>
      <w:r>
        <w:rPr/>
        <w:t>(билеты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кино,</w:t>
      </w:r>
      <w:r>
        <w:rPr>
          <w:spacing w:val="-4"/>
        </w:rPr>
        <w:t> </w:t>
      </w:r>
      <w:r>
        <w:rPr/>
        <w:t>театры,</w:t>
      </w:r>
      <w:r>
        <w:rPr>
          <w:spacing w:val="-3"/>
        </w:rPr>
        <w:t> </w:t>
      </w:r>
      <w:r>
        <w:rPr/>
        <w:t>музеи,</w:t>
      </w:r>
      <w:r>
        <w:rPr>
          <w:spacing w:val="-4"/>
        </w:rPr>
        <w:t> </w:t>
      </w:r>
      <w:r>
        <w:rPr/>
        <w:t>концерты).</w:t>
      </w:r>
    </w:p>
    <w:p>
      <w:pPr>
        <w:pStyle w:val="BodyText"/>
        <w:ind w:right="628" w:firstLine="395"/>
      </w:pPr>
      <w:r>
        <w:rPr/>
        <w:t>Страны Европейского союза ввели дотации и субсидии секторам досуговой индустрии в размере</w:t>
      </w:r>
      <w:r>
        <w:rPr>
          <w:spacing w:val="1"/>
        </w:rPr>
        <w:t> </w:t>
      </w:r>
      <w:r>
        <w:rPr/>
        <w:t>55 млн. евро в рамках Фонда оперативного реагирования (REACT-EU Initiative) для сохранения лик-</w:t>
      </w:r>
      <w:r>
        <w:rPr>
          <w:spacing w:val="1"/>
        </w:rPr>
        <w:t> </w:t>
      </w:r>
      <w:r>
        <w:rPr/>
        <w:t>видности секторов, а Республика Корея – субсидии производителям 20 фильмов, чьи релизы перене-</w:t>
      </w:r>
      <w:r>
        <w:rPr>
          <w:spacing w:val="1"/>
        </w:rPr>
        <w:t> </w:t>
      </w:r>
      <w:r>
        <w:rPr/>
        <w:t>сены из-за пандемии. Касательно государственной финансовой поддержки работников индустрии</w:t>
      </w:r>
      <w:r>
        <w:rPr>
          <w:spacing w:val="1"/>
        </w:rPr>
        <w:t> </w:t>
      </w:r>
      <w:r>
        <w:rPr/>
        <w:t>досуга отличились Брюссель и Сеул. Администрация Брюсселя выделали сектору 8,4 млн. евро и5</w:t>
      </w:r>
      <w:r>
        <w:rPr>
          <w:spacing w:val="1"/>
        </w:rPr>
        <w:t> </w:t>
      </w:r>
      <w:r>
        <w:rPr/>
        <w:t>млн. евро индивидуальным работникам, которые остались без поддержки в рамках общих мер. В то</w:t>
      </w:r>
      <w:r>
        <w:rPr>
          <w:spacing w:val="1"/>
        </w:rPr>
        <w:t> </w:t>
      </w:r>
      <w:r>
        <w:rPr/>
        <w:t>время как в Сеуле было создано три фонда на поддержку творческих деятелей, преподавателей, спе-</w:t>
      </w:r>
      <w:r>
        <w:rPr>
          <w:spacing w:val="1"/>
        </w:rPr>
        <w:t> </w:t>
      </w:r>
      <w:r>
        <w:rPr/>
        <w:t>циалистов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планированию,</w:t>
      </w:r>
      <w:r>
        <w:rPr>
          <w:spacing w:val="-5"/>
        </w:rPr>
        <w:t> </w:t>
      </w:r>
      <w:r>
        <w:rPr/>
        <w:t>фрилансеров</w:t>
      </w:r>
      <w:r>
        <w:rPr>
          <w:spacing w:val="-7"/>
        </w:rPr>
        <w:t> </w:t>
      </w:r>
      <w:r>
        <w:rPr/>
        <w:t>(с</w:t>
      </w:r>
      <w:r>
        <w:rPr>
          <w:spacing w:val="-6"/>
        </w:rPr>
        <w:t> </w:t>
      </w:r>
      <w:r>
        <w:rPr/>
        <w:t>фокусом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нетрадиционные</w:t>
      </w:r>
      <w:r>
        <w:rPr>
          <w:spacing w:val="-6"/>
        </w:rPr>
        <w:t> </w:t>
      </w:r>
      <w:r>
        <w:rPr/>
        <w:t>формы</w:t>
      </w:r>
      <w:r>
        <w:rPr>
          <w:spacing w:val="-5"/>
        </w:rPr>
        <w:t> </w:t>
      </w:r>
      <w:r>
        <w:rPr/>
        <w:t>занятости).</w:t>
      </w:r>
      <w:r>
        <w:rPr>
          <w:spacing w:val="-4"/>
        </w:rPr>
        <w:t> </w:t>
      </w:r>
      <w:r>
        <w:rPr/>
        <w:t>Австрия</w:t>
      </w:r>
      <w:r>
        <w:rPr>
          <w:spacing w:val="-52"/>
        </w:rPr>
        <w:t> </w:t>
      </w:r>
      <w:r>
        <w:rPr/>
        <w:t>в качестве компенсации потерянных доходов назначила</w:t>
      </w:r>
      <w:r>
        <w:rPr>
          <w:spacing w:val="1"/>
        </w:rPr>
        <w:t> </w:t>
      </w:r>
      <w:r>
        <w:rPr/>
        <w:t>25 млн. евро производителям аудиови-</w:t>
      </w:r>
      <w:r>
        <w:rPr>
          <w:spacing w:val="1"/>
        </w:rPr>
        <w:t> </w:t>
      </w:r>
      <w:r>
        <w:rPr/>
        <w:t>зуальных продуктов в виде невозвратных грантов, покрывающих до 75% ущерба. В Великобритании</w:t>
      </w:r>
      <w:r>
        <w:rPr>
          <w:spacing w:val="1"/>
        </w:rPr>
        <w:t> </w:t>
      </w:r>
      <w:r>
        <w:rPr/>
        <w:t>выдавались</w:t>
      </w:r>
      <w:r>
        <w:rPr>
          <w:spacing w:val="-1"/>
        </w:rPr>
        <w:t> </w:t>
      </w:r>
      <w:r>
        <w:rPr/>
        <w:t>гранты</w:t>
      </w:r>
      <w:r>
        <w:rPr>
          <w:spacing w:val="-2"/>
        </w:rPr>
        <w:t> </w:t>
      </w:r>
      <w:r>
        <w:rPr/>
        <w:t>художественным</w:t>
      </w:r>
      <w:r>
        <w:rPr>
          <w:spacing w:val="-2"/>
        </w:rPr>
        <w:t> </w:t>
      </w:r>
      <w:r>
        <w:rPr/>
        <w:t>организациям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отсрочка</w:t>
      </w:r>
      <w:r>
        <w:rPr>
          <w:spacing w:val="-2"/>
        </w:rPr>
        <w:t> </w:t>
      </w:r>
      <w:r>
        <w:rPr/>
        <w:t>сдачи</w:t>
      </w:r>
      <w:r>
        <w:rPr>
          <w:spacing w:val="-2"/>
        </w:rPr>
        <w:t> </w:t>
      </w:r>
      <w:r>
        <w:rPr/>
        <w:t>проектов.</w:t>
      </w:r>
    </w:p>
    <w:p>
      <w:pPr>
        <w:pStyle w:val="BodyText"/>
        <w:ind w:right="527" w:firstLine="395"/>
      </w:pPr>
      <w:r>
        <w:rPr/>
        <w:t>Как правило, средства выделялись в виде единого фонда помощи для индустрии досуга, либо то-</w:t>
      </w:r>
      <w:r>
        <w:rPr>
          <w:spacing w:val="1"/>
        </w:rPr>
        <w:t> </w:t>
      </w:r>
      <w:r>
        <w:rPr/>
        <w:t>чечно распределялись между отдельными секторами. Некоторые страны вместо помощи компаниям</w:t>
      </w:r>
      <w:r>
        <w:rPr>
          <w:spacing w:val="1"/>
        </w:rPr>
        <w:t> </w:t>
      </w:r>
      <w:r>
        <w:rPr/>
        <w:t>представляли субсидии и гранты напрямую работникам данной отрасли, тем самым оказывая более</w:t>
      </w:r>
      <w:r>
        <w:rPr>
          <w:spacing w:val="1"/>
        </w:rPr>
        <w:t> </w:t>
      </w:r>
      <w:r>
        <w:rPr/>
        <w:t>адресную</w:t>
      </w:r>
      <w:r>
        <w:rPr>
          <w:spacing w:val="-4"/>
        </w:rPr>
        <w:t> </w:t>
      </w:r>
      <w:r>
        <w:rPr/>
        <w:t>помощь,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4"/>
        </w:rPr>
        <w:t> </w:t>
      </w:r>
      <w:r>
        <w:rPr/>
        <w:t>внештатным</w:t>
      </w:r>
      <w:r>
        <w:rPr>
          <w:spacing w:val="-4"/>
        </w:rPr>
        <w:t> </w:t>
      </w:r>
      <w:r>
        <w:rPr/>
        <w:t>работникам.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ряде</w:t>
      </w:r>
      <w:r>
        <w:rPr>
          <w:spacing w:val="-5"/>
        </w:rPr>
        <w:t> </w:t>
      </w:r>
      <w:r>
        <w:rPr/>
        <w:t>случаев</w:t>
      </w:r>
      <w:r>
        <w:rPr>
          <w:spacing w:val="-4"/>
        </w:rPr>
        <w:t> </w:t>
      </w:r>
      <w:r>
        <w:rPr/>
        <w:t>финансирование</w:t>
      </w:r>
      <w:r>
        <w:rPr>
          <w:spacing w:val="-5"/>
        </w:rPr>
        <w:t> </w:t>
      </w:r>
      <w:r>
        <w:rPr/>
        <w:t>компаний</w:t>
      </w:r>
      <w:r>
        <w:rPr>
          <w:spacing w:val="-3"/>
        </w:rPr>
        <w:t> </w:t>
      </w:r>
      <w:r>
        <w:rPr/>
        <w:t>по</w:t>
      </w:r>
      <w:r>
        <w:rPr>
          <w:spacing w:val="-52"/>
        </w:rPr>
        <w:t> </w:t>
      </w:r>
      <w:r>
        <w:rPr/>
        <w:t>организации</w:t>
      </w:r>
      <w:r>
        <w:rPr>
          <w:spacing w:val="-1"/>
        </w:rPr>
        <w:t> </w:t>
      </w:r>
      <w:r>
        <w:rPr/>
        <w:t>досуга</w:t>
      </w:r>
      <w:r>
        <w:rPr>
          <w:spacing w:val="-1"/>
        </w:rPr>
        <w:t> </w:t>
      </w:r>
      <w:r>
        <w:rPr/>
        <w:t>человека</w:t>
      </w:r>
      <w:r>
        <w:rPr>
          <w:spacing w:val="-2"/>
        </w:rPr>
        <w:t> </w:t>
      </w:r>
      <w:r>
        <w:rPr/>
        <w:t>осуществлялось</w:t>
      </w:r>
      <w:r>
        <w:rPr>
          <w:spacing w:val="-1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пакеты мер</w:t>
      </w:r>
      <w:r>
        <w:rPr>
          <w:spacing w:val="-2"/>
        </w:rPr>
        <w:t> </w:t>
      </w:r>
      <w:r>
        <w:rPr/>
        <w:t>поддержки</w:t>
      </w:r>
      <w:r>
        <w:rPr>
          <w:spacing w:val="-2"/>
        </w:rPr>
        <w:t> </w:t>
      </w:r>
      <w:r>
        <w:rPr/>
        <w:t>МСБ.</w:t>
      </w:r>
    </w:p>
    <w:p>
      <w:pPr>
        <w:pStyle w:val="BodyText"/>
        <w:ind w:right="527" w:firstLine="395"/>
      </w:pPr>
      <w:r>
        <w:rPr/>
        <w:t>К примеру, правительство Казахстана приняло следующие меры: отсрочка по выплатам займов</w:t>
      </w:r>
      <w:r>
        <w:rPr>
          <w:spacing w:val="1"/>
        </w:rPr>
        <w:t> </w:t>
      </w:r>
      <w:r>
        <w:rPr/>
        <w:t>населению; льготное кредитование и отсрочка по кредитам МСБ; освобождение от уплаты налога на</w:t>
      </w:r>
      <w:r>
        <w:rPr>
          <w:spacing w:val="1"/>
        </w:rPr>
        <w:t> </w:t>
      </w:r>
      <w:r>
        <w:rPr/>
        <w:t>имущества, земельного налога и подоходного налога отдельным группам компаний; денежные вы-</w:t>
      </w:r>
      <w:r>
        <w:rPr>
          <w:spacing w:val="1"/>
        </w:rPr>
        <w:t> </w:t>
      </w:r>
      <w:r>
        <w:rPr/>
        <w:t>платы самозанятым и потерявшим рабочее место вследствие пандемии; Банки получают государ-</w:t>
      </w:r>
      <w:r>
        <w:rPr>
          <w:spacing w:val="1"/>
        </w:rPr>
        <w:t> </w:t>
      </w:r>
      <w:r>
        <w:rPr/>
        <w:t>ственное</w:t>
      </w:r>
      <w:r>
        <w:rPr>
          <w:spacing w:val="-5"/>
        </w:rPr>
        <w:t> </w:t>
      </w:r>
      <w:r>
        <w:rPr/>
        <w:t>фондирование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предоставление</w:t>
      </w:r>
      <w:r>
        <w:rPr>
          <w:spacing w:val="-5"/>
        </w:rPr>
        <w:t> </w:t>
      </w:r>
      <w:r>
        <w:rPr/>
        <w:t>льготного</w:t>
      </w:r>
      <w:r>
        <w:rPr>
          <w:spacing w:val="-5"/>
        </w:rPr>
        <w:t> </w:t>
      </w:r>
      <w:r>
        <w:rPr/>
        <w:t>кредитования</w:t>
      </w:r>
      <w:r>
        <w:rPr>
          <w:spacing w:val="-5"/>
        </w:rPr>
        <w:t> </w:t>
      </w:r>
      <w:r>
        <w:rPr/>
        <w:t>населения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МСБ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приоритетных</w:t>
      </w:r>
      <w:r>
        <w:rPr>
          <w:spacing w:val="-52"/>
        </w:rPr>
        <w:t> </w:t>
      </w:r>
      <w:r>
        <w:rPr/>
        <w:t>отраслях экономики. А владельцы ТРЦ, крупных торговых объектов, кинотеатров и спортивных</w:t>
      </w:r>
      <w:r>
        <w:rPr>
          <w:spacing w:val="1"/>
        </w:rPr>
        <w:t> </w:t>
      </w:r>
      <w:r>
        <w:rPr/>
        <w:t>сооружений были освобождены от уплаты налога на имущество. Компании в сфере МСБ были осво-</w:t>
      </w:r>
      <w:r>
        <w:rPr>
          <w:spacing w:val="1"/>
        </w:rPr>
        <w:t> </w:t>
      </w:r>
      <w:r>
        <w:rPr/>
        <w:t>бождены от уплаты ИПН и социальных выплат (социальные налоги и страхование) на период апрель-</w:t>
      </w:r>
      <w:r>
        <w:rPr>
          <w:spacing w:val="1"/>
        </w:rPr>
        <w:t> </w:t>
      </w:r>
      <w:r>
        <w:rPr/>
        <w:t>сентябрь</w:t>
      </w:r>
      <w:r>
        <w:rPr>
          <w:spacing w:val="-2"/>
        </w:rPr>
        <w:t> </w:t>
      </w:r>
      <w:r>
        <w:rPr/>
        <w:t>2020 года</w:t>
      </w:r>
      <w:r>
        <w:rPr>
          <w:spacing w:val="-3"/>
        </w:rPr>
        <w:t> </w:t>
      </w:r>
      <w:r>
        <w:rPr/>
        <w:t>[7].</w:t>
      </w:r>
    </w:p>
    <w:p>
      <w:pPr>
        <w:pStyle w:val="BodyText"/>
        <w:ind w:right="666" w:firstLine="395"/>
      </w:pPr>
      <w:r>
        <w:rPr/>
        <w:t>В России компании индустрии досуга могли воспользоваться помощью в рамках пакета мер под-</w:t>
      </w:r>
      <w:r>
        <w:rPr>
          <w:spacing w:val="1"/>
        </w:rPr>
        <w:t> </w:t>
      </w:r>
      <w:r>
        <w:rPr/>
        <w:t>держки МСБ, который реализуется в следующих формах: грант на заработную плату; отсрочки по</w:t>
      </w:r>
      <w:r>
        <w:rPr>
          <w:spacing w:val="1"/>
        </w:rPr>
        <w:t> </w:t>
      </w:r>
      <w:r>
        <w:rPr/>
        <w:t>налогам; льготное кредитование, беспроцентные займы, а также отсрочки по кредитам; отсрочки по</w:t>
      </w:r>
      <w:r>
        <w:rPr>
          <w:spacing w:val="1"/>
        </w:rPr>
        <w:t> </w:t>
      </w:r>
      <w:r>
        <w:rPr/>
        <w:t>аренде; мораторий на налоговые проверки; снижение требований к обеспечению государственных</w:t>
      </w:r>
      <w:r>
        <w:rPr>
          <w:spacing w:val="1"/>
        </w:rPr>
        <w:t> </w:t>
      </w:r>
      <w:r>
        <w:rPr/>
        <w:t>контрактов и другие. Самозанятые работники в данной отрасли имели возможность получить возврат</w:t>
      </w:r>
      <w:r>
        <w:rPr>
          <w:spacing w:val="-52"/>
        </w:rPr>
        <w:t> </w:t>
      </w:r>
      <w:r>
        <w:rPr/>
        <w:t>налога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доход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2019</w:t>
      </w:r>
      <w:r>
        <w:rPr>
          <w:spacing w:val="-2"/>
        </w:rPr>
        <w:t> </w:t>
      </w:r>
      <w:r>
        <w:rPr/>
        <w:t>год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полном</w:t>
      </w:r>
      <w:r>
        <w:rPr>
          <w:spacing w:val="-2"/>
        </w:rPr>
        <w:t> </w:t>
      </w:r>
      <w:r>
        <w:rPr/>
        <w:t>объеме,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«налоговый</w:t>
      </w:r>
      <w:r>
        <w:rPr>
          <w:spacing w:val="-2"/>
        </w:rPr>
        <w:t> </w:t>
      </w:r>
      <w:r>
        <w:rPr/>
        <w:t>капитал»</w:t>
      </w:r>
      <w:r>
        <w:rPr>
          <w:spacing w:val="-7"/>
        </w:rPr>
        <w:t> </w:t>
      </w:r>
      <w:r>
        <w:rPr/>
        <w:t>на</w:t>
      </w:r>
      <w:r>
        <w:rPr>
          <w:spacing w:val="-2"/>
        </w:rPr>
        <w:t> </w:t>
      </w:r>
      <w:r>
        <w:rPr/>
        <w:t>платежи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2020</w:t>
      </w:r>
      <w:r>
        <w:rPr>
          <w:spacing w:val="-4"/>
        </w:rPr>
        <w:t> </w:t>
      </w:r>
      <w:r>
        <w:rPr/>
        <w:t>году.</w:t>
      </w:r>
      <w:r>
        <w:rPr>
          <w:spacing w:val="-2"/>
        </w:rPr>
        <w:t> </w:t>
      </w:r>
      <w:r>
        <w:rPr/>
        <w:t>В</w:t>
      </w:r>
      <w:r>
        <w:rPr>
          <w:spacing w:val="-52"/>
        </w:rPr>
        <w:t> </w:t>
      </w:r>
      <w:r>
        <w:rPr/>
        <w:t>рамках сформированных реестров осуществляется поддержка некоммерческих организаций, в том</w:t>
      </w:r>
      <w:r>
        <w:rPr>
          <w:spacing w:val="1"/>
        </w:rPr>
        <w:t> </w:t>
      </w:r>
      <w:r>
        <w:rPr/>
        <w:t>числе в сфере культуры и искусства в виде: налоговых послаблений и авансовых платежей; освобож-</w:t>
      </w:r>
      <w:r>
        <w:rPr>
          <w:spacing w:val="1"/>
        </w:rPr>
        <w:t> </w:t>
      </w:r>
      <w:r>
        <w:rPr/>
        <w:t>дения от уплаты арендной платы и отсрочки; налоговых стимулов. Минкультуры России осуществля-</w:t>
      </w:r>
      <w:r>
        <w:rPr>
          <w:spacing w:val="-52"/>
        </w:rPr>
        <w:t> </w:t>
      </w:r>
      <w:r>
        <w:rPr/>
        <w:t>ется финансовая поддержка учреждений культуры, деятельность которых была полностью или ча-</w:t>
      </w:r>
      <w:r>
        <w:rPr>
          <w:spacing w:val="1"/>
        </w:rPr>
        <w:t> </w:t>
      </w:r>
      <w:r>
        <w:rPr/>
        <w:t>стично приостановлена в связи с</w:t>
      </w:r>
      <w:r>
        <w:rPr>
          <w:spacing w:val="1"/>
        </w:rPr>
        <w:t> </w:t>
      </w:r>
      <w:r>
        <w:rPr/>
        <w:t>COVID-19. Поддержка проектов в сфере креативной экономики</w:t>
      </w:r>
      <w:r>
        <w:rPr>
          <w:spacing w:val="1"/>
        </w:rPr>
        <w:t> </w:t>
      </w:r>
      <w:r>
        <w:rPr/>
        <w:t>осуществляется в рамках механизма грантов Президента Российской Федерации, предоставляемых на</w:t>
      </w:r>
      <w:r>
        <w:rPr>
          <w:spacing w:val="-52"/>
        </w:rPr>
        <w:t> </w:t>
      </w:r>
      <w:r>
        <w:rPr/>
        <w:t>развитие гражданского общества. Минэкономразвития России в октябре 2020 года выпустило ком-</w:t>
      </w:r>
      <w:r>
        <w:rPr>
          <w:spacing w:val="1"/>
        </w:rPr>
        <w:t> </w:t>
      </w:r>
      <w:r>
        <w:rPr/>
        <w:t>плект приказов о заключении соглашений и выплате субсидий в размере 259 млн. руб. организациям</w:t>
      </w:r>
      <w:r>
        <w:rPr>
          <w:spacing w:val="1"/>
        </w:rPr>
        <w:t> </w:t>
      </w:r>
      <w:r>
        <w:rPr/>
        <w:t>кинематографии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адаптацию</w:t>
      </w:r>
      <w:r>
        <w:rPr>
          <w:spacing w:val="-3"/>
        </w:rPr>
        <w:t> </w:t>
      </w:r>
      <w:r>
        <w:rPr/>
        <w:t>аудиовизуальной</w:t>
      </w:r>
      <w:r>
        <w:rPr>
          <w:spacing w:val="-4"/>
        </w:rPr>
        <w:t> </w:t>
      </w:r>
      <w:r>
        <w:rPr/>
        <w:t>продукции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требованиям</w:t>
      </w:r>
      <w:r>
        <w:rPr>
          <w:spacing w:val="-3"/>
        </w:rPr>
        <w:t> </w:t>
      </w:r>
      <w:r>
        <w:rPr/>
        <w:t>внешних</w:t>
      </w:r>
      <w:r>
        <w:rPr>
          <w:spacing w:val="-4"/>
        </w:rPr>
        <w:t> </w:t>
      </w:r>
      <w:r>
        <w:rPr/>
        <w:t>рынков</w:t>
      </w:r>
      <w:r>
        <w:rPr>
          <w:spacing w:val="-3"/>
        </w:rPr>
        <w:t> </w:t>
      </w:r>
      <w:r>
        <w:rPr/>
        <w:t>[8].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Помимо общепринятых мер в части предоставления кредитных гарантий некоторые страны,</w:t>
      </w:r>
      <w:r>
        <w:rPr>
          <w:spacing w:val="1"/>
        </w:rPr>
        <w:t> </w:t>
      </w:r>
      <w:r>
        <w:rPr/>
        <w:t>например,</w:t>
      </w:r>
      <w:r>
        <w:rPr>
          <w:spacing w:val="-6"/>
        </w:rPr>
        <w:t> </w:t>
      </w:r>
      <w:r>
        <w:rPr/>
        <w:t>Испания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Республика</w:t>
      </w:r>
      <w:r>
        <w:rPr>
          <w:spacing w:val="-6"/>
        </w:rPr>
        <w:t> </w:t>
      </w:r>
      <w:r>
        <w:rPr/>
        <w:t>Корея,</w:t>
      </w:r>
      <w:r>
        <w:rPr>
          <w:spacing w:val="-5"/>
        </w:rPr>
        <w:t> </w:t>
      </w:r>
      <w:r>
        <w:rPr/>
        <w:t>анонсировали</w:t>
      </w:r>
      <w:r>
        <w:rPr>
          <w:spacing w:val="-6"/>
        </w:rPr>
        <w:t> </w:t>
      </w:r>
      <w:r>
        <w:rPr/>
        <w:t>низкопроцентные</w:t>
      </w:r>
      <w:r>
        <w:rPr>
          <w:spacing w:val="-6"/>
        </w:rPr>
        <w:t> </w:t>
      </w:r>
      <w:r>
        <w:rPr/>
        <w:t>кредиты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льготным</w:t>
      </w:r>
      <w:r>
        <w:rPr>
          <w:spacing w:val="-6"/>
        </w:rPr>
        <w:t> </w:t>
      </w:r>
      <w:r>
        <w:rPr/>
        <w:t>досту-</w:t>
      </w:r>
      <w:r>
        <w:rPr>
          <w:spacing w:val="1"/>
        </w:rPr>
        <w:t> </w:t>
      </w:r>
      <w:r>
        <w:rPr/>
        <w:t>пом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занятых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индустрии</w:t>
      </w:r>
      <w:r>
        <w:rPr>
          <w:spacing w:val="-4"/>
        </w:rPr>
        <w:t> </w:t>
      </w:r>
      <w:r>
        <w:rPr/>
        <w:t>досуга,</w:t>
      </w:r>
      <w:r>
        <w:rPr>
          <w:spacing w:val="-5"/>
        </w:rPr>
        <w:t> </w:t>
      </w:r>
      <w:r>
        <w:rPr/>
        <w:t>соответственно</w:t>
      </w:r>
      <w:r>
        <w:rPr>
          <w:spacing w:val="-3"/>
        </w:rPr>
        <w:t> </w:t>
      </w:r>
      <w:r>
        <w:rPr/>
        <w:t>на</w:t>
      </w:r>
      <w:r>
        <w:rPr>
          <w:spacing w:val="3"/>
        </w:rPr>
        <w:t> </w:t>
      </w:r>
      <w:r>
        <w:rPr/>
        <w:t>11</w:t>
      </w:r>
      <w:r>
        <w:rPr>
          <w:spacing w:val="-6"/>
        </w:rPr>
        <w:t> </w:t>
      </w:r>
      <w:r>
        <w:rPr/>
        <w:t>млн.</w:t>
      </w:r>
      <w:r>
        <w:rPr>
          <w:spacing w:val="-6"/>
        </w:rPr>
        <w:t> </w:t>
      </w:r>
      <w:r>
        <w:rPr/>
        <w:t>долл.</w:t>
      </w:r>
      <w:r>
        <w:rPr>
          <w:spacing w:val="-3"/>
        </w:rPr>
        <w:t> </w:t>
      </w:r>
      <w:r>
        <w:rPr/>
        <w:t>США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2,5</w:t>
      </w:r>
      <w:r>
        <w:rPr>
          <w:spacing w:val="-6"/>
        </w:rPr>
        <w:t> </w:t>
      </w:r>
      <w:r>
        <w:rPr/>
        <w:t>млн.</w:t>
      </w:r>
      <w:r>
        <w:rPr>
          <w:spacing w:val="-3"/>
        </w:rPr>
        <w:t> </w:t>
      </w:r>
      <w:r>
        <w:rPr/>
        <w:t>долл.</w:t>
      </w:r>
      <w:r>
        <w:rPr>
          <w:spacing w:val="-6"/>
        </w:rPr>
        <w:t> </w:t>
      </w:r>
      <w:r>
        <w:rPr/>
        <w:t>США.</w:t>
      </w:r>
      <w:r>
        <w:rPr>
          <w:spacing w:val="-3"/>
        </w:rPr>
        <w:t> </w:t>
      </w:r>
      <w:r>
        <w:rPr/>
        <w:t>В</w:t>
      </w:r>
      <w:r>
        <w:rPr>
          <w:spacing w:val="-52"/>
        </w:rPr>
        <w:t> </w:t>
      </w:r>
      <w:r>
        <w:rPr/>
        <w:t>части схем стимулирования частных и государственных инвестиций хорошими примерами из прак-</w:t>
      </w:r>
      <w:r>
        <w:rPr>
          <w:spacing w:val="1"/>
        </w:rPr>
        <w:t> </w:t>
      </w:r>
      <w:r>
        <w:rPr/>
        <w:t>тики признаются бельгийская схема «налогового убежища» для поддержки кинопроизводства и ис-</w:t>
      </w:r>
      <w:r>
        <w:rPr>
          <w:spacing w:val="1"/>
        </w:rPr>
        <w:t> </w:t>
      </w:r>
      <w:r>
        <w:rPr/>
        <w:t>полнительского искусства</w:t>
      </w:r>
      <w:r>
        <w:rPr>
          <w:spacing w:val="1"/>
        </w:rPr>
        <w:t> </w:t>
      </w:r>
      <w:r>
        <w:rPr/>
        <w:t>(в связи с</w:t>
      </w:r>
      <w:r>
        <w:rPr>
          <w:spacing w:val="1"/>
        </w:rPr>
        <w:t> </w:t>
      </w:r>
      <w:r>
        <w:rPr/>
        <w:t>COVID-19 потолки налоговых льгот увеличены вдвое) и запу-</w:t>
      </w:r>
      <w:r>
        <w:rPr>
          <w:spacing w:val="1"/>
        </w:rPr>
        <w:t> </w:t>
      </w:r>
      <w:r>
        <w:rPr/>
        <w:t>щенная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Португалии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период</w:t>
      </w:r>
      <w:r>
        <w:rPr>
          <w:spacing w:val="11"/>
        </w:rPr>
        <w:t> </w:t>
      </w:r>
      <w:r>
        <w:rPr/>
        <w:t>COVID-19</w:t>
      </w:r>
      <w:r>
        <w:rPr>
          <w:spacing w:val="-3"/>
        </w:rPr>
        <w:t> </w:t>
      </w:r>
      <w:r>
        <w:rPr/>
        <w:t>онлайн-платформа</w:t>
      </w:r>
      <w:r>
        <w:rPr>
          <w:spacing w:val="11"/>
        </w:rPr>
        <w:t> </w:t>
      </w:r>
      <w:r>
        <w:rPr/>
        <w:t>«Portugal</w:t>
      </w:r>
      <w:r>
        <w:rPr>
          <w:spacing w:val="13"/>
        </w:rPr>
        <w:t> </w:t>
      </w:r>
      <w:r>
        <w:rPr/>
        <w:t>entra</w:t>
      </w:r>
      <w:r>
        <w:rPr>
          <w:spacing w:val="11"/>
        </w:rPr>
        <w:t> </w:t>
      </w:r>
      <w:r>
        <w:rPr/>
        <w:t>em</w:t>
      </w:r>
      <w:r>
        <w:rPr>
          <w:spacing w:val="9"/>
        </w:rPr>
        <w:t> </w:t>
      </w:r>
      <w:r>
        <w:rPr/>
        <w:t>Cena»</w:t>
      </w:r>
      <w:r>
        <w:rPr>
          <w:spacing w:val="-8"/>
        </w:rPr>
        <w:t> </w:t>
      </w:r>
      <w:r>
        <w:rPr/>
        <w:t>для</w:t>
      </w:r>
      <w:r>
        <w:rPr>
          <w:spacing w:val="-4"/>
        </w:rPr>
        <w:t> </w:t>
      </w:r>
      <w:r>
        <w:rPr/>
        <w:t>финанси-</w:t>
      </w:r>
      <w:r>
        <w:rPr>
          <w:spacing w:val="1"/>
        </w:rPr>
        <w:t> </w:t>
      </w:r>
      <w:r>
        <w:rPr/>
        <w:t>рования</w:t>
      </w:r>
      <w:r>
        <w:rPr>
          <w:spacing w:val="-2"/>
        </w:rPr>
        <w:t> </w:t>
      </w:r>
      <w:r>
        <w:rPr/>
        <w:t>идей и</w:t>
      </w:r>
      <w:r>
        <w:rPr>
          <w:spacing w:val="-1"/>
        </w:rPr>
        <w:t> </w:t>
      </w:r>
      <w:r>
        <w:rPr/>
        <w:t>проектов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сфере</w:t>
      </w:r>
      <w:r>
        <w:rPr>
          <w:spacing w:val="-1"/>
        </w:rPr>
        <w:t> </w:t>
      </w:r>
      <w:r>
        <w:rPr/>
        <w:t>креативной экономики.</w:t>
      </w:r>
    </w:p>
    <w:p>
      <w:pPr>
        <w:pStyle w:val="BodyText"/>
        <w:ind w:right="574" w:firstLine="395"/>
      </w:pPr>
      <w:r>
        <w:rPr/>
        <w:t>Одной из ключевых мер для отрасли с учетом проблем и специфики являются меры поддержки</w:t>
      </w:r>
      <w:r>
        <w:rPr>
          <w:spacing w:val="1"/>
        </w:rPr>
        <w:t> </w:t>
      </w:r>
      <w:r>
        <w:rPr/>
        <w:t>занятости и сохранения доходов населения, включая помощь фрилансерам и людям, потерявшим ра-</w:t>
      </w:r>
      <w:r>
        <w:rPr>
          <w:spacing w:val="1"/>
        </w:rPr>
        <w:t> </w:t>
      </w:r>
      <w:r>
        <w:rPr/>
        <w:t>боту. Для поддержания занятости компаниям предлагаются различные схемы сохранения рабочих</w:t>
      </w:r>
      <w:r>
        <w:rPr>
          <w:spacing w:val="1"/>
        </w:rPr>
        <w:t> </w:t>
      </w:r>
      <w:r>
        <w:rPr/>
        <w:t>мест, в том числе бридж-кредиты, механизмы социального страхования, дополнительное прямое фи-</w:t>
      </w:r>
      <w:r>
        <w:rPr>
          <w:spacing w:val="1"/>
        </w:rPr>
        <w:t> </w:t>
      </w:r>
      <w:r>
        <w:rPr/>
        <w:t>нансирование</w:t>
      </w:r>
      <w:r>
        <w:rPr>
          <w:spacing w:val="-7"/>
        </w:rPr>
        <w:t> </w:t>
      </w:r>
      <w:r>
        <w:rPr/>
        <w:t>через</w:t>
      </w:r>
      <w:r>
        <w:rPr>
          <w:spacing w:val="-6"/>
        </w:rPr>
        <w:t> </w:t>
      </w:r>
      <w:r>
        <w:rPr/>
        <w:t>расширенные</w:t>
      </w:r>
      <w:r>
        <w:rPr>
          <w:spacing w:val="-6"/>
        </w:rPr>
        <w:t> </w:t>
      </w:r>
      <w:r>
        <w:rPr/>
        <w:t>пособия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безработице,</w:t>
      </w:r>
      <w:r>
        <w:rPr>
          <w:spacing w:val="-5"/>
        </w:rPr>
        <w:t> </w:t>
      </w:r>
      <w:r>
        <w:rPr/>
        <w:t>временное</w:t>
      </w:r>
      <w:r>
        <w:rPr>
          <w:spacing w:val="-6"/>
        </w:rPr>
        <w:t> </w:t>
      </w:r>
      <w:r>
        <w:rPr/>
        <w:t>сокращение</w:t>
      </w:r>
      <w:r>
        <w:rPr>
          <w:spacing w:val="-6"/>
        </w:rPr>
        <w:t> </w:t>
      </w:r>
      <w:r>
        <w:rPr/>
        <w:t>количества</w:t>
      </w:r>
      <w:r>
        <w:rPr>
          <w:spacing w:val="-7"/>
        </w:rPr>
        <w:t> </w:t>
      </w:r>
      <w:r>
        <w:rPr/>
        <w:t>рабочих</w:t>
      </w:r>
      <w:r>
        <w:rPr>
          <w:spacing w:val="-52"/>
        </w:rPr>
        <w:t> </w:t>
      </w:r>
      <w:r>
        <w:rPr/>
        <w:t>часов,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некоторых</w:t>
      </w:r>
      <w:r>
        <w:rPr>
          <w:spacing w:val="-2"/>
        </w:rPr>
        <w:t> </w:t>
      </w:r>
      <w:r>
        <w:rPr/>
        <w:t>случаях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увеличение</w:t>
      </w:r>
      <w:r>
        <w:rPr>
          <w:spacing w:val="-2"/>
        </w:rPr>
        <w:t> </w:t>
      </w:r>
      <w:r>
        <w:rPr/>
        <w:t>заработка</w:t>
      </w:r>
      <w:r>
        <w:rPr>
          <w:spacing w:val="-3"/>
        </w:rPr>
        <w:t> </w:t>
      </w:r>
      <w:r>
        <w:rPr/>
        <w:t>сотрудников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сокращенные</w:t>
      </w:r>
      <w:r>
        <w:rPr>
          <w:spacing w:val="-3"/>
        </w:rPr>
        <w:t> </w:t>
      </w:r>
      <w:r>
        <w:rPr/>
        <w:t>часы.</w:t>
      </w:r>
    </w:p>
    <w:p>
      <w:pPr>
        <w:pStyle w:val="BodyText"/>
        <w:ind w:right="687" w:firstLine="395"/>
      </w:pPr>
      <w:r>
        <w:rPr/>
        <w:t>В</w:t>
      </w:r>
      <w:r>
        <w:rPr>
          <w:spacing w:val="-7"/>
        </w:rPr>
        <w:t> </w:t>
      </w:r>
      <w:r>
        <w:rPr/>
        <w:t>части</w:t>
      </w:r>
      <w:r>
        <w:rPr>
          <w:spacing w:val="-6"/>
        </w:rPr>
        <w:t> </w:t>
      </w:r>
      <w:r>
        <w:rPr/>
        <w:t>поддержки</w:t>
      </w:r>
      <w:r>
        <w:rPr>
          <w:spacing w:val="-6"/>
        </w:rPr>
        <w:t> </w:t>
      </w:r>
      <w:r>
        <w:rPr/>
        <w:t>работников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нетрадиционными</w:t>
      </w:r>
      <w:r>
        <w:rPr>
          <w:spacing w:val="-5"/>
        </w:rPr>
        <w:t> </w:t>
      </w:r>
      <w:r>
        <w:rPr/>
        <w:t>формами</w:t>
      </w:r>
      <w:r>
        <w:rPr>
          <w:spacing w:val="-6"/>
        </w:rPr>
        <w:t> </w:t>
      </w:r>
      <w:r>
        <w:rPr/>
        <w:t>занятости</w:t>
      </w:r>
      <w:r>
        <w:rPr>
          <w:spacing w:val="-6"/>
        </w:rPr>
        <w:t> </w:t>
      </w:r>
      <w:r>
        <w:rPr/>
        <w:t>интересен</w:t>
      </w:r>
      <w:r>
        <w:rPr>
          <w:spacing w:val="-6"/>
        </w:rPr>
        <w:t> </w:t>
      </w:r>
      <w:r>
        <w:rPr/>
        <w:t>опыт</w:t>
      </w:r>
      <w:r>
        <w:rPr>
          <w:spacing w:val="-5"/>
        </w:rPr>
        <w:t> </w:t>
      </w:r>
      <w:r>
        <w:rPr/>
        <w:t>Австрии:</w:t>
      </w:r>
      <w:r>
        <w:rPr>
          <w:spacing w:val="-52"/>
        </w:rPr>
        <w:t> </w:t>
      </w:r>
      <w:r>
        <w:rPr/>
        <w:t>выделено 5 млн. евро в фонд социального страхования деятелей культуры и искусства в целях воз-</w:t>
      </w:r>
      <w:r>
        <w:rPr>
          <w:spacing w:val="1"/>
        </w:rPr>
        <w:t> </w:t>
      </w:r>
      <w:r>
        <w:rPr/>
        <w:t>мещения потери доходов работников индустрии досуга из-за отмены мероприятий</w:t>
      </w:r>
      <w:r>
        <w:rPr>
          <w:spacing w:val="1"/>
        </w:rPr>
        <w:t> </w:t>
      </w:r>
      <w:r>
        <w:rPr/>
        <w:t>(грант до</w:t>
      </w:r>
      <w:r>
        <w:rPr>
          <w:spacing w:val="1"/>
        </w:rPr>
        <w:t> </w:t>
      </w:r>
      <w:r>
        <w:rPr/>
        <w:t>2 тыс.</w:t>
      </w:r>
      <w:r>
        <w:rPr>
          <w:spacing w:val="1"/>
        </w:rPr>
        <w:t> </w:t>
      </w:r>
      <w:r>
        <w:rPr/>
        <w:t>евро сроком до</w:t>
      </w:r>
      <w:r>
        <w:rPr>
          <w:spacing w:val="1"/>
        </w:rPr>
        <w:t> </w:t>
      </w:r>
      <w:r>
        <w:rPr/>
        <w:t>3 месяцев), а также бридж-кредиты на сумму</w:t>
      </w:r>
      <w:r>
        <w:rPr>
          <w:spacing w:val="1"/>
        </w:rPr>
        <w:t> </w:t>
      </w:r>
      <w:r>
        <w:rPr/>
        <w:t>90 млн. евро для самозанятых и вне-</w:t>
      </w:r>
      <w:r>
        <w:rPr>
          <w:spacing w:val="1"/>
        </w:rPr>
        <w:t> </w:t>
      </w:r>
      <w:r>
        <w:rPr/>
        <w:t>штатных</w:t>
      </w:r>
      <w:r>
        <w:rPr>
          <w:spacing w:val="-2"/>
        </w:rPr>
        <w:t> </w:t>
      </w:r>
      <w:r>
        <w:rPr/>
        <w:t>работников</w:t>
      </w:r>
      <w:r>
        <w:rPr>
          <w:spacing w:val="-1"/>
        </w:rPr>
        <w:t> </w:t>
      </w:r>
      <w:r>
        <w:rPr/>
        <w:t>индустрии</w:t>
      </w:r>
      <w:r>
        <w:rPr>
          <w:spacing w:val="-2"/>
        </w:rPr>
        <w:t> </w:t>
      </w:r>
      <w:r>
        <w:rPr/>
        <w:t>досуга</w:t>
      </w:r>
      <w:r>
        <w:rPr>
          <w:spacing w:val="-1"/>
        </w:rPr>
        <w:t> </w:t>
      </w:r>
      <w:r>
        <w:rPr/>
        <w:t>(1</w:t>
      </w:r>
      <w:r>
        <w:rPr>
          <w:spacing w:val="-1"/>
        </w:rPr>
        <w:t> </w:t>
      </w:r>
      <w:r>
        <w:rPr/>
        <w:t>тыс.</w:t>
      </w:r>
      <w:r>
        <w:rPr>
          <w:spacing w:val="-1"/>
        </w:rPr>
        <w:t> </w:t>
      </w:r>
      <w:r>
        <w:rPr/>
        <w:t>евро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месяц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6</w:t>
      </w:r>
      <w:r>
        <w:rPr>
          <w:spacing w:val="-1"/>
        </w:rPr>
        <w:t> </w:t>
      </w:r>
      <w:r>
        <w:rPr/>
        <w:t>месяцев).</w:t>
      </w:r>
    </w:p>
    <w:p>
      <w:pPr>
        <w:pStyle w:val="BodyText"/>
        <w:ind w:right="527" w:firstLine="395"/>
      </w:pPr>
      <w:r>
        <w:rPr/>
        <w:t>Несколько стран ввели схемы временной нетрудоспособности для поддержки граждан в поиске</w:t>
      </w:r>
      <w:r>
        <w:rPr>
          <w:spacing w:val="1"/>
        </w:rPr>
        <w:t> </w:t>
      </w:r>
      <w:r>
        <w:rPr/>
        <w:t>работы или потерявших работу в связи с COVID-19, которые в том числе признают краткосрочные</w:t>
      </w:r>
      <w:r>
        <w:rPr>
          <w:spacing w:val="1"/>
        </w:rPr>
        <w:t> </w:t>
      </w:r>
      <w:r>
        <w:rPr/>
        <w:t>контракты</w:t>
      </w:r>
      <w:r>
        <w:rPr>
          <w:spacing w:val="-6"/>
        </w:rPr>
        <w:t> </w:t>
      </w:r>
      <w:r>
        <w:rPr/>
        <w:t>работников</w:t>
      </w:r>
      <w:r>
        <w:rPr>
          <w:spacing w:val="-6"/>
        </w:rPr>
        <w:t> </w:t>
      </w:r>
      <w:r>
        <w:rPr/>
        <w:t>креативных</w:t>
      </w:r>
      <w:r>
        <w:rPr>
          <w:spacing w:val="-5"/>
        </w:rPr>
        <w:t> </w:t>
      </w:r>
      <w:r>
        <w:rPr/>
        <w:t>сфер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получения</w:t>
      </w:r>
      <w:r>
        <w:rPr>
          <w:spacing w:val="-6"/>
        </w:rPr>
        <w:t> </w:t>
      </w:r>
      <w:r>
        <w:rPr/>
        <w:t>пособий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безработице.</w:t>
      </w:r>
      <w:r>
        <w:rPr>
          <w:spacing w:val="-5"/>
        </w:rPr>
        <w:t> </w:t>
      </w:r>
      <w:r>
        <w:rPr/>
        <w:t>Например,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Бельгии</w:t>
      </w:r>
      <w:r>
        <w:rPr>
          <w:spacing w:val="-52"/>
        </w:rPr>
        <w:t> </w:t>
      </w:r>
      <w:r>
        <w:rPr/>
        <w:t>представители досуговых секторов и временные работники культурных мероприятий для получения</w:t>
      </w:r>
      <w:r>
        <w:rPr>
          <w:spacing w:val="1"/>
        </w:rPr>
        <w:t> </w:t>
      </w:r>
      <w:r>
        <w:rPr/>
        <w:t>пособий по безработице достаточно представить доказательства сделки с работодателем вместо под-</w:t>
      </w:r>
      <w:r>
        <w:rPr>
          <w:spacing w:val="1"/>
        </w:rPr>
        <w:t> </w:t>
      </w:r>
      <w:r>
        <w:rPr/>
        <w:t>писанного</w:t>
      </w:r>
      <w:r>
        <w:rPr>
          <w:spacing w:val="-1"/>
        </w:rPr>
        <w:t> </w:t>
      </w:r>
      <w:r>
        <w:rPr/>
        <w:t>контракта.</w:t>
      </w:r>
    </w:p>
    <w:p>
      <w:pPr>
        <w:pStyle w:val="BodyText"/>
        <w:ind w:right="527" w:firstLine="395"/>
      </w:pPr>
      <w:r>
        <w:rPr/>
        <w:t>Некоторые страны предоставили организациям досрочные платежи по плановым субсидиям, а</w:t>
      </w:r>
      <w:r>
        <w:rPr>
          <w:spacing w:val="1"/>
        </w:rPr>
        <w:t> </w:t>
      </w:r>
      <w:r>
        <w:rPr>
          <w:spacing w:val="-2"/>
        </w:rPr>
        <w:t>также по возмещению налоговых платежей и роялти. Так итальянский регион </w:t>
      </w:r>
      <w:r>
        <w:rPr>
          <w:spacing w:val="-1"/>
        </w:rPr>
        <w:t>Эмилия-Романья внес</w:t>
      </w:r>
      <w:r>
        <w:rPr/>
        <w:t> </w:t>
      </w:r>
      <w:r>
        <w:rPr>
          <w:spacing w:val="-3"/>
        </w:rPr>
        <w:t>досрочный</w:t>
      </w:r>
      <w:r>
        <w:rPr>
          <w:spacing w:val="-8"/>
        </w:rPr>
        <w:t> </w:t>
      </w:r>
      <w:r>
        <w:rPr>
          <w:spacing w:val="-3"/>
        </w:rPr>
        <w:t>платеж</w:t>
      </w:r>
      <w:r>
        <w:rPr>
          <w:spacing w:val="-9"/>
        </w:rPr>
        <w:t> </w:t>
      </w:r>
      <w:r>
        <w:rPr>
          <w:spacing w:val="-3"/>
        </w:rPr>
        <w:t>в</w:t>
      </w:r>
      <w:r>
        <w:rPr>
          <w:spacing w:val="-8"/>
        </w:rPr>
        <w:t> </w:t>
      </w:r>
      <w:r>
        <w:rPr>
          <w:spacing w:val="-3"/>
        </w:rPr>
        <w:t>размере</w:t>
      </w:r>
      <w:r>
        <w:rPr>
          <w:spacing w:val="-9"/>
        </w:rPr>
        <w:t> </w:t>
      </w:r>
      <w:r>
        <w:rPr>
          <w:spacing w:val="-3"/>
        </w:rPr>
        <w:t>ежегодной</w:t>
      </w:r>
      <w:r>
        <w:rPr>
          <w:spacing w:val="-8"/>
        </w:rPr>
        <w:t> </w:t>
      </w:r>
      <w:r>
        <w:rPr>
          <w:spacing w:val="-3"/>
        </w:rPr>
        <w:t>региональной</w:t>
      </w:r>
      <w:r>
        <w:rPr>
          <w:spacing w:val="-8"/>
        </w:rPr>
        <w:t> </w:t>
      </w:r>
      <w:r>
        <w:rPr>
          <w:spacing w:val="-3"/>
        </w:rPr>
        <w:t>помощи</w:t>
      </w:r>
      <w:r>
        <w:rPr>
          <w:spacing w:val="-8"/>
        </w:rPr>
        <w:t> </w:t>
      </w:r>
      <w:r>
        <w:rPr>
          <w:spacing w:val="-3"/>
        </w:rPr>
        <w:t>культурному</w:t>
      </w:r>
      <w:r>
        <w:rPr>
          <w:spacing w:val="-8"/>
        </w:rPr>
        <w:t> </w:t>
      </w:r>
      <w:r>
        <w:rPr>
          <w:spacing w:val="-3"/>
        </w:rPr>
        <w:t>сектору,</w:t>
      </w:r>
      <w:r>
        <w:rPr>
          <w:spacing w:val="-10"/>
        </w:rPr>
        <w:t> </w:t>
      </w:r>
      <w:r>
        <w:rPr>
          <w:spacing w:val="-3"/>
        </w:rPr>
        <w:t>предусмотренный</w:t>
      </w:r>
      <w:r>
        <w:rPr>
          <w:spacing w:val="-52"/>
        </w:rPr>
        <w:t> </w:t>
      </w:r>
      <w:r>
        <w:rPr>
          <w:spacing w:val="-4"/>
        </w:rPr>
        <w:t>законодательством,</w:t>
      </w:r>
      <w:r>
        <w:rPr>
          <w:spacing w:val="-10"/>
        </w:rPr>
        <w:t> </w:t>
      </w:r>
      <w:r>
        <w:rPr>
          <w:spacing w:val="-4"/>
        </w:rPr>
        <w:t>что</w:t>
      </w:r>
      <w:r>
        <w:rPr>
          <w:spacing w:val="-5"/>
        </w:rPr>
        <w:t> </w:t>
      </w:r>
      <w:r>
        <w:rPr>
          <w:spacing w:val="-3"/>
        </w:rPr>
        <w:t>позволило</w:t>
      </w:r>
      <w:r>
        <w:rPr>
          <w:spacing w:val="-5"/>
        </w:rPr>
        <w:t> </w:t>
      </w:r>
      <w:r>
        <w:rPr>
          <w:spacing w:val="-3"/>
        </w:rPr>
        <w:t>компенсировать</w:t>
      </w:r>
      <w:r>
        <w:rPr>
          <w:spacing w:val="-6"/>
        </w:rPr>
        <w:t> </w:t>
      </w:r>
      <w:r>
        <w:rPr>
          <w:spacing w:val="-3"/>
        </w:rPr>
        <w:t>часть</w:t>
      </w:r>
      <w:r>
        <w:rPr>
          <w:spacing w:val="-5"/>
        </w:rPr>
        <w:t> </w:t>
      </w:r>
      <w:r>
        <w:rPr>
          <w:spacing w:val="-3"/>
        </w:rPr>
        <w:t>средств</w:t>
      </w:r>
      <w:r>
        <w:rPr>
          <w:spacing w:val="-5"/>
        </w:rPr>
        <w:t> </w:t>
      </w:r>
      <w:r>
        <w:rPr>
          <w:spacing w:val="-3"/>
        </w:rPr>
        <w:t>за</w:t>
      </w:r>
      <w:r>
        <w:rPr>
          <w:spacing w:val="-6"/>
        </w:rPr>
        <w:t> </w:t>
      </w:r>
      <w:r>
        <w:rPr>
          <w:spacing w:val="-3"/>
        </w:rPr>
        <w:t>отмену</w:t>
      </w:r>
      <w:r>
        <w:rPr>
          <w:spacing w:val="-5"/>
        </w:rPr>
        <w:t> </w:t>
      </w:r>
      <w:r>
        <w:rPr>
          <w:spacing w:val="-3"/>
        </w:rPr>
        <w:t>культурных</w:t>
      </w:r>
      <w:r>
        <w:rPr>
          <w:spacing w:val="-5"/>
        </w:rPr>
        <w:t> </w:t>
      </w:r>
      <w:r>
        <w:rPr>
          <w:spacing w:val="-3"/>
        </w:rPr>
        <w:t>мероприятий.</w:t>
      </w:r>
    </w:p>
    <w:p>
      <w:pPr>
        <w:pStyle w:val="BodyText"/>
        <w:ind w:right="657" w:firstLine="395"/>
      </w:pPr>
      <w:r>
        <w:rPr/>
        <w:t>В</w:t>
      </w:r>
      <w:r>
        <w:rPr>
          <w:spacing w:val="-5"/>
        </w:rPr>
        <w:t> </w:t>
      </w:r>
      <w:r>
        <w:rPr/>
        <w:t>большинстве</w:t>
      </w:r>
      <w:r>
        <w:rPr>
          <w:spacing w:val="-5"/>
        </w:rPr>
        <w:t> </w:t>
      </w:r>
      <w:r>
        <w:rPr/>
        <w:t>стран</w:t>
      </w:r>
      <w:r>
        <w:rPr>
          <w:spacing w:val="-3"/>
        </w:rPr>
        <w:t> </w:t>
      </w:r>
      <w:r>
        <w:rPr/>
        <w:t>ОЭСР</w:t>
      </w:r>
      <w:r>
        <w:rPr>
          <w:spacing w:val="-4"/>
        </w:rPr>
        <w:t> </w:t>
      </w:r>
      <w:r>
        <w:rPr/>
        <w:t>введены</w:t>
      </w:r>
      <w:r>
        <w:rPr>
          <w:spacing w:val="-4"/>
        </w:rPr>
        <w:t> </w:t>
      </w:r>
      <w:r>
        <w:rPr/>
        <w:t>отсрочки</w:t>
      </w:r>
      <w:r>
        <w:rPr>
          <w:spacing w:val="-5"/>
        </w:rPr>
        <w:t> </w:t>
      </w:r>
      <w:r>
        <w:rPr/>
        <w:t>по</w:t>
      </w:r>
      <w:r>
        <w:rPr>
          <w:spacing w:val="-3"/>
        </w:rPr>
        <w:t> </w:t>
      </w:r>
      <w:r>
        <w:rPr/>
        <w:t>выплатам</w:t>
      </w:r>
      <w:r>
        <w:rPr>
          <w:spacing w:val="-5"/>
        </w:rPr>
        <w:t> </w:t>
      </w:r>
      <w:r>
        <w:rPr/>
        <w:t>налогов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прибыли,</w:t>
      </w:r>
      <w:r>
        <w:rPr>
          <w:spacing w:val="-4"/>
        </w:rPr>
        <w:t> </w:t>
      </w:r>
      <w:r>
        <w:rPr/>
        <w:t>взносам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линии</w:t>
      </w:r>
      <w:r>
        <w:rPr>
          <w:spacing w:val="-52"/>
        </w:rPr>
        <w:t> </w:t>
      </w:r>
      <w:r>
        <w:rPr/>
        <w:t>социального обеспечения, пенсионным взносам и НДС. Так, Италия приостановила указанные выпла-</w:t>
      </w:r>
      <w:r>
        <w:rPr>
          <w:spacing w:val="-52"/>
        </w:rPr>
        <w:t> </w:t>
      </w:r>
      <w:r>
        <w:rPr/>
        <w:t>ты для музеев, театров, концертных площадок и других организаций культурного сектора. Наблю-</w:t>
      </w:r>
      <w:r>
        <w:rPr>
          <w:spacing w:val="1"/>
        </w:rPr>
        <w:t> </w:t>
      </w:r>
      <w:r>
        <w:rPr/>
        <w:t>далась практика введения налоговых льгот для фрилансеров, например, во Франции художников и</w:t>
      </w:r>
      <w:r>
        <w:rPr>
          <w:spacing w:val="1"/>
        </w:rPr>
        <w:t> </w:t>
      </w:r>
      <w:r>
        <w:rPr/>
        <w:t>писателей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четыре</w:t>
      </w:r>
      <w:r>
        <w:rPr>
          <w:spacing w:val="-4"/>
        </w:rPr>
        <w:t> </w:t>
      </w:r>
      <w:r>
        <w:rPr/>
        <w:t>месяца</w:t>
      </w:r>
      <w:r>
        <w:rPr>
          <w:spacing w:val="-3"/>
        </w:rPr>
        <w:t> </w:t>
      </w:r>
      <w:r>
        <w:rPr/>
        <w:t>освободили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выплат</w:t>
      </w:r>
      <w:r>
        <w:rPr>
          <w:spacing w:val="-4"/>
        </w:rPr>
        <w:t> </w:t>
      </w:r>
      <w:r>
        <w:rPr/>
        <w:t>взносов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линии</w:t>
      </w:r>
      <w:r>
        <w:rPr>
          <w:spacing w:val="-3"/>
        </w:rPr>
        <w:t> </w:t>
      </w:r>
      <w:r>
        <w:rPr/>
        <w:t>социального</w:t>
      </w:r>
      <w:r>
        <w:rPr>
          <w:spacing w:val="-3"/>
        </w:rPr>
        <w:t> </w:t>
      </w:r>
      <w:r>
        <w:rPr/>
        <w:t>обеспечения</w:t>
      </w:r>
      <w:r>
        <w:rPr>
          <w:spacing w:val="-6"/>
        </w:rPr>
        <w:t> </w:t>
      </w:r>
      <w:r>
        <w:rPr/>
        <w:t>[9].</w:t>
      </w:r>
    </w:p>
    <w:p>
      <w:pPr>
        <w:pStyle w:val="BodyText"/>
        <w:ind w:right="527" w:firstLine="395"/>
      </w:pPr>
      <w:r>
        <w:rPr/>
        <w:t>Несмотря на отрицательную статистику, совершенно очевидно, что ситуация, связанная с панде-</w:t>
      </w:r>
      <w:r>
        <w:rPr>
          <w:spacing w:val="1"/>
        </w:rPr>
        <w:t> </w:t>
      </w:r>
      <w:r>
        <w:rPr/>
        <w:t>мией коронавируса, ускорила развитие и внедрение цифровых технологий практически во всех сферах</w:t>
      </w:r>
      <w:r>
        <w:rPr>
          <w:spacing w:val="1"/>
        </w:rPr>
        <w:t> </w:t>
      </w:r>
      <w:r>
        <w:rPr/>
        <w:t>человеческой деятельности [10]. Получило всеобщее распространение модель удаленной работы, а</w:t>
      </w:r>
      <w:r>
        <w:rPr>
          <w:spacing w:val="1"/>
        </w:rPr>
        <w:t> </w:t>
      </w:r>
      <w:r>
        <w:rPr/>
        <w:t>также</w:t>
      </w:r>
      <w:r>
        <w:rPr>
          <w:spacing w:val="-6"/>
        </w:rPr>
        <w:t> </w:t>
      </w:r>
      <w:r>
        <w:rPr/>
        <w:t>виртуальных</w:t>
      </w:r>
      <w:r>
        <w:rPr>
          <w:spacing w:val="-6"/>
        </w:rPr>
        <w:t> </w:t>
      </w:r>
      <w:r>
        <w:rPr/>
        <w:t>встреч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друзьями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родственниками,</w:t>
      </w:r>
      <w:r>
        <w:rPr>
          <w:spacing w:val="-5"/>
        </w:rPr>
        <w:t> </w:t>
      </w:r>
      <w:r>
        <w:rPr/>
        <w:t>посещения</w:t>
      </w:r>
      <w:r>
        <w:rPr>
          <w:spacing w:val="-5"/>
        </w:rPr>
        <w:t> </w:t>
      </w:r>
      <w:r>
        <w:rPr/>
        <w:t>музеев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театров,</w:t>
      </w:r>
      <w:r>
        <w:rPr>
          <w:spacing w:val="-5"/>
        </w:rPr>
        <w:t> </w:t>
      </w:r>
      <w:r>
        <w:rPr/>
        <w:t>дистанционного</w:t>
      </w:r>
      <w:r>
        <w:rPr>
          <w:spacing w:val="-52"/>
        </w:rPr>
        <w:t> </w:t>
      </w:r>
      <w:r>
        <w:rPr/>
        <w:t>обучения</w:t>
      </w:r>
      <w:r>
        <w:rPr>
          <w:spacing w:val="-2"/>
        </w:rPr>
        <w:t> </w:t>
      </w:r>
      <w:r>
        <w:rPr/>
        <w:t>и т.д.</w:t>
      </w:r>
    </w:p>
    <w:p>
      <w:pPr>
        <w:pStyle w:val="BodyText"/>
        <w:ind w:right="722" w:firstLine="395"/>
      </w:pPr>
      <w:r>
        <w:rPr/>
        <w:t>В то же время, локдаун и меры социального дистанцирования многократно увеличили спрос на</w:t>
      </w:r>
      <w:r>
        <w:rPr>
          <w:spacing w:val="1"/>
        </w:rPr>
        <w:t> </w:t>
      </w:r>
      <w:r>
        <w:rPr/>
        <w:t>домашние развлечения и саморазвитие, в связи с чем такие сектора, как видеоигры и онлайн-сервисы</w:t>
      </w:r>
      <w:r>
        <w:rPr>
          <w:spacing w:val="-52"/>
        </w:rPr>
        <w:t> </w:t>
      </w:r>
      <w:r>
        <w:rPr/>
        <w:t>с</w:t>
      </w:r>
      <w:r>
        <w:rPr>
          <w:spacing w:val="-6"/>
        </w:rPr>
        <w:t> </w:t>
      </w:r>
      <w:r>
        <w:rPr/>
        <w:t>потоковой</w:t>
      </w:r>
      <w:r>
        <w:rPr>
          <w:spacing w:val="-4"/>
        </w:rPr>
        <w:t> </w:t>
      </w:r>
      <w:r>
        <w:rPr/>
        <w:t>передачей</w:t>
      </w:r>
      <w:r>
        <w:rPr>
          <w:spacing w:val="-6"/>
        </w:rPr>
        <w:t> </w:t>
      </w:r>
      <w:r>
        <w:rPr/>
        <w:t>аудио/видео</w:t>
      </w:r>
      <w:r>
        <w:rPr>
          <w:spacing w:val="-4"/>
        </w:rPr>
        <w:t> </w:t>
      </w:r>
      <w:r>
        <w:rPr/>
        <w:t>контента</w:t>
      </w:r>
      <w:r>
        <w:rPr>
          <w:spacing w:val="-5"/>
        </w:rPr>
        <w:t> </w:t>
      </w:r>
      <w:r>
        <w:rPr/>
        <w:t>получили</w:t>
      </w:r>
      <w:r>
        <w:rPr>
          <w:spacing w:val="-5"/>
        </w:rPr>
        <w:t> </w:t>
      </w:r>
      <w:r>
        <w:rPr/>
        <w:t>огромный</w:t>
      </w:r>
      <w:r>
        <w:rPr>
          <w:spacing w:val="-5"/>
        </w:rPr>
        <w:t> </w:t>
      </w:r>
      <w:r>
        <w:rPr/>
        <w:t>импульс</w:t>
      </w:r>
      <w:r>
        <w:rPr>
          <w:spacing w:val="-4"/>
        </w:rPr>
        <w:t> </w:t>
      </w:r>
      <w:r>
        <w:rPr/>
        <w:t>к</w:t>
      </w:r>
      <w:r>
        <w:rPr>
          <w:spacing w:val="-6"/>
        </w:rPr>
        <w:t> </w:t>
      </w:r>
      <w:r>
        <w:rPr/>
        <w:t>развитию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расширению</w:t>
      </w:r>
      <w:r>
        <w:rPr>
          <w:spacing w:val="-52"/>
        </w:rPr>
        <w:t> </w:t>
      </w:r>
      <w:r>
        <w:rPr/>
        <w:t>охвата</w:t>
      </w:r>
      <w:r>
        <w:rPr>
          <w:spacing w:val="-2"/>
        </w:rPr>
        <w:t> </w:t>
      </w:r>
      <w:r>
        <w:rPr/>
        <w:t>аудитории.</w:t>
      </w:r>
      <w:r>
        <w:rPr>
          <w:spacing w:val="-1"/>
        </w:rPr>
        <w:t> </w:t>
      </w:r>
      <w:r>
        <w:rPr/>
        <w:t>Вместе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тем</w:t>
      </w:r>
      <w:r>
        <w:rPr>
          <w:spacing w:val="-1"/>
        </w:rPr>
        <w:t> </w:t>
      </w:r>
      <w:r>
        <w:rPr/>
        <w:t>прибыль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основном</w:t>
      </w:r>
      <w:r>
        <w:rPr>
          <w:spacing w:val="-2"/>
        </w:rPr>
        <w:t> </w:t>
      </w:r>
      <w:r>
        <w:rPr/>
        <w:t>извлекли</w:t>
      </w:r>
      <w:r>
        <w:rPr>
          <w:spacing w:val="-1"/>
        </w:rPr>
        <w:t> </w:t>
      </w:r>
      <w:r>
        <w:rPr/>
        <w:t>крупные</w:t>
      </w:r>
      <w:r>
        <w:rPr>
          <w:spacing w:val="-2"/>
        </w:rPr>
        <w:t> </w:t>
      </w:r>
      <w:r>
        <w:rPr/>
        <w:t>компании.</w:t>
      </w:r>
    </w:p>
    <w:p>
      <w:pPr>
        <w:pStyle w:val="BodyText"/>
        <w:ind w:right="527" w:firstLine="395"/>
      </w:pPr>
      <w:r>
        <w:rPr/>
        <w:t>Владельцы и менеджеры компаний в сфере индустрии досуга, которые ранее зачастую даже не</w:t>
      </w:r>
      <w:r>
        <w:rPr>
          <w:spacing w:val="1"/>
        </w:rPr>
        <w:t> </w:t>
      </w:r>
      <w:r>
        <w:rPr/>
        <w:t>рассматривали возможность управления своими объектами на расстоянии, во время пандемии осо-</w:t>
      </w:r>
      <w:r>
        <w:rPr>
          <w:spacing w:val="1"/>
        </w:rPr>
        <w:t> </w:t>
      </w:r>
      <w:r>
        <w:rPr/>
        <w:t>знали, что технологические решения, позволяющие сотрудникам получить удаленный доступ к ре-</w:t>
      </w:r>
      <w:r>
        <w:rPr>
          <w:spacing w:val="1"/>
        </w:rPr>
        <w:t> </w:t>
      </w:r>
      <w:r>
        <w:rPr/>
        <w:t>сурсам,</w:t>
      </w:r>
      <w:r>
        <w:rPr>
          <w:spacing w:val="-5"/>
        </w:rPr>
        <w:t> </w:t>
      </w:r>
      <w:r>
        <w:rPr/>
        <w:t>необходимым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работы,</w:t>
      </w:r>
      <w:r>
        <w:rPr>
          <w:spacing w:val="-5"/>
        </w:rPr>
        <w:t> </w:t>
      </w:r>
      <w:r>
        <w:rPr/>
        <w:t>имеют</w:t>
      </w:r>
      <w:r>
        <w:rPr>
          <w:spacing w:val="-5"/>
        </w:rPr>
        <w:t> </w:t>
      </w:r>
      <w:r>
        <w:rPr/>
        <w:t>решающее</w:t>
      </w:r>
      <w:r>
        <w:rPr>
          <w:spacing w:val="-5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поддержания</w:t>
      </w:r>
      <w:r>
        <w:rPr>
          <w:spacing w:val="-6"/>
        </w:rPr>
        <w:t> </w:t>
      </w:r>
      <w:r>
        <w:rPr/>
        <w:t>функционирования</w:t>
      </w:r>
      <w:r>
        <w:rPr>
          <w:spacing w:val="-5"/>
        </w:rPr>
        <w:t> </w:t>
      </w:r>
      <w:r>
        <w:rPr/>
        <w:t>в</w:t>
      </w:r>
      <w:r>
        <w:rPr>
          <w:spacing w:val="-52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социального</w:t>
      </w:r>
      <w:r>
        <w:rPr>
          <w:spacing w:val="-1"/>
        </w:rPr>
        <w:t> </w:t>
      </w:r>
      <w:r>
        <w:rPr/>
        <w:t>дистанцирования</w:t>
      </w:r>
      <w:r>
        <w:rPr>
          <w:spacing w:val="-1"/>
        </w:rPr>
        <w:t> </w:t>
      </w:r>
      <w:r>
        <w:rPr/>
        <w:t>[11].</w:t>
      </w:r>
    </w:p>
    <w:p>
      <w:pPr>
        <w:pStyle w:val="BodyText"/>
        <w:ind w:right="527" w:firstLine="395"/>
      </w:pPr>
      <w:r>
        <w:rPr/>
        <w:t>Следующий технологический скачок, скорее всего, произойдет в сфере инструментов создания</w:t>
      </w:r>
      <w:r>
        <w:rPr>
          <w:spacing w:val="1"/>
        </w:rPr>
        <w:t> </w:t>
      </w:r>
      <w:r>
        <w:rPr/>
        <w:t>виртуальной реальности, которая также развивается с головокружительной скоростью. Досуговые</w:t>
      </w:r>
      <w:r>
        <w:rPr>
          <w:spacing w:val="1"/>
        </w:rPr>
        <w:t> </w:t>
      </w:r>
      <w:r>
        <w:rPr/>
        <w:t>мероприятия</w:t>
      </w:r>
      <w:r>
        <w:rPr>
          <w:spacing w:val="-6"/>
        </w:rPr>
        <w:t> </w:t>
      </w:r>
      <w:r>
        <w:rPr/>
        <w:t>будут</w:t>
      </w:r>
      <w:r>
        <w:rPr>
          <w:spacing w:val="-4"/>
        </w:rPr>
        <w:t> </w:t>
      </w:r>
      <w:r>
        <w:rPr/>
        <w:t>все</w:t>
      </w:r>
      <w:r>
        <w:rPr>
          <w:spacing w:val="-6"/>
        </w:rPr>
        <w:t> </w:t>
      </w:r>
      <w:r>
        <w:rPr/>
        <w:t>больше</w:t>
      </w:r>
      <w:r>
        <w:rPr>
          <w:spacing w:val="-5"/>
        </w:rPr>
        <w:t> </w:t>
      </w:r>
      <w:r>
        <w:rPr/>
        <w:t>перемещаться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виртуальный</w:t>
      </w:r>
      <w:r>
        <w:rPr>
          <w:spacing w:val="-5"/>
        </w:rPr>
        <w:t> </w:t>
      </w:r>
      <w:r>
        <w:rPr/>
        <w:t>мир.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</w:t>
      </w:r>
      <w:r>
        <w:rPr>
          <w:spacing w:val="-4"/>
        </w:rPr>
        <w:t> </w:t>
      </w:r>
      <w:r>
        <w:rPr/>
        <w:t>таком</w:t>
      </w:r>
      <w:r>
        <w:rPr>
          <w:spacing w:val="-5"/>
        </w:rPr>
        <w:t> </w:t>
      </w:r>
      <w:r>
        <w:rPr/>
        <w:t>сценарии</w:t>
      </w:r>
      <w:r>
        <w:rPr>
          <w:spacing w:val="-6"/>
        </w:rPr>
        <w:t> </w:t>
      </w:r>
      <w:r>
        <w:rPr/>
        <w:t>инструменты,</w:t>
      </w:r>
      <w:r>
        <w:rPr>
          <w:spacing w:val="-52"/>
        </w:rPr>
        <w:t> </w:t>
      </w:r>
      <w:r>
        <w:rPr/>
        <w:t>создающие и поддерживающие виртуальную реальность, могут быть очень полезны для стратегий</w:t>
      </w:r>
      <w:r>
        <w:rPr>
          <w:spacing w:val="1"/>
        </w:rPr>
        <w:t> </w:t>
      </w:r>
      <w:r>
        <w:rPr/>
        <w:t>продвижения</w:t>
      </w:r>
      <w:r>
        <w:rPr>
          <w:spacing w:val="-3"/>
        </w:rPr>
        <w:t> </w:t>
      </w:r>
      <w:r>
        <w:rPr/>
        <w:t>туристических,</w:t>
      </w:r>
      <w:r>
        <w:rPr>
          <w:spacing w:val="-2"/>
        </w:rPr>
        <w:t> </w:t>
      </w:r>
      <w:r>
        <w:rPr/>
        <w:t>развлекательных,</w:t>
      </w:r>
      <w:r>
        <w:rPr>
          <w:spacing w:val="-2"/>
        </w:rPr>
        <w:t> </w:t>
      </w:r>
      <w:r>
        <w:rPr/>
        <w:t>культурных,</w:t>
      </w:r>
      <w:r>
        <w:rPr>
          <w:spacing w:val="-2"/>
        </w:rPr>
        <w:t> </w:t>
      </w:r>
      <w:r>
        <w:rPr/>
        <w:t>рекреационных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прочих</w:t>
      </w:r>
      <w:r>
        <w:rPr>
          <w:spacing w:val="-2"/>
        </w:rPr>
        <w:t> </w:t>
      </w:r>
      <w:r>
        <w:rPr/>
        <w:t>услуг.</w:t>
      </w:r>
    </w:p>
    <w:p>
      <w:pPr>
        <w:pStyle w:val="BodyText"/>
        <w:ind w:right="527" w:firstLine="395"/>
      </w:pPr>
      <w:r>
        <w:rPr/>
        <w:t>Резюмируя все вышесказанное, можно сделать вывод о том, что пандемия, вызванная коронави-</w:t>
      </w:r>
      <w:r>
        <w:rPr>
          <w:spacing w:val="1"/>
        </w:rPr>
        <w:t> </w:t>
      </w:r>
      <w:r>
        <w:rPr/>
        <w:t>русом,</w:t>
      </w:r>
      <w:r>
        <w:rPr>
          <w:spacing w:val="-5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беспрецедентной</w:t>
      </w:r>
      <w:r>
        <w:rPr>
          <w:spacing w:val="-4"/>
        </w:rPr>
        <w:t> </w:t>
      </w:r>
      <w:r>
        <w:rPr/>
        <w:t>ситуацией,</w:t>
      </w:r>
      <w:r>
        <w:rPr>
          <w:spacing w:val="-5"/>
        </w:rPr>
        <w:t> </w:t>
      </w:r>
      <w:r>
        <w:rPr/>
        <w:t>которая</w:t>
      </w:r>
      <w:r>
        <w:rPr>
          <w:spacing w:val="-5"/>
        </w:rPr>
        <w:t> </w:t>
      </w:r>
      <w:r>
        <w:rPr/>
        <w:t>оказала</w:t>
      </w:r>
      <w:r>
        <w:rPr>
          <w:spacing w:val="-5"/>
        </w:rPr>
        <w:t> </w:t>
      </w:r>
      <w:r>
        <w:rPr/>
        <w:t>влияние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все</w:t>
      </w:r>
      <w:r>
        <w:rPr>
          <w:spacing w:val="-6"/>
        </w:rPr>
        <w:t> </w:t>
      </w:r>
      <w:r>
        <w:rPr/>
        <w:t>сферы</w:t>
      </w:r>
      <w:r>
        <w:rPr>
          <w:spacing w:val="-5"/>
        </w:rPr>
        <w:t> </w:t>
      </w:r>
      <w:r>
        <w:rPr/>
        <w:t>жизни</w:t>
      </w:r>
      <w:r>
        <w:rPr>
          <w:spacing w:val="-5"/>
        </w:rPr>
        <w:t> </w:t>
      </w:r>
      <w:r>
        <w:rPr/>
        <w:t>практически</w:t>
      </w:r>
      <w:r>
        <w:rPr>
          <w:spacing w:val="-52"/>
        </w:rPr>
        <w:t> </w:t>
      </w:r>
      <w:r>
        <w:rPr/>
        <w:t>в каждой стране. Наиболее пострадавшим сектором экономики является индустрия досуга, в том числе</w:t>
      </w:r>
      <w:r>
        <w:rPr>
          <w:spacing w:val="-52"/>
        </w:rPr>
        <w:t> </w:t>
      </w:r>
      <w:r>
        <w:rPr/>
        <w:t>туризм,</w:t>
      </w:r>
      <w:r>
        <w:rPr>
          <w:spacing w:val="-1"/>
        </w:rPr>
        <w:t> </w:t>
      </w:r>
      <w:r>
        <w:rPr/>
        <w:t>гостиничный</w:t>
      </w:r>
      <w:r>
        <w:rPr>
          <w:spacing w:val="-1"/>
        </w:rPr>
        <w:t> </w:t>
      </w:r>
      <w:r>
        <w:rPr/>
        <w:t>бизнес, культурно-развлекательные</w:t>
      </w:r>
      <w:r>
        <w:rPr>
          <w:spacing w:val="-2"/>
        </w:rPr>
        <w:t> </w:t>
      </w:r>
      <w:r>
        <w:rPr/>
        <w:t>сектора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пр.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2" w:lineRule="auto" w:before="129"/>
        <w:ind w:right="527" w:firstLine="395"/>
      </w:pPr>
      <w:r>
        <w:rPr/>
        <w:t>Для сохранения данных сфер правительства стран оказывают посильную поддержку компаниям,</w:t>
      </w:r>
      <w:r>
        <w:rPr>
          <w:spacing w:val="1"/>
        </w:rPr>
        <w:t> </w:t>
      </w:r>
      <w:r>
        <w:rPr/>
        <w:t>что немаловажно для экономики страны и мира, эффективного функционирования бизнеса и благо-</w:t>
      </w:r>
      <w:r>
        <w:rPr>
          <w:spacing w:val="1"/>
        </w:rPr>
        <w:t> </w:t>
      </w:r>
      <w:r>
        <w:rPr/>
        <w:t>получия населения в кризисный период. Однако стоит отметить, что пандемия нового коронавируса и</w:t>
      </w:r>
      <w:r>
        <w:rPr>
          <w:spacing w:val="-52"/>
        </w:rPr>
        <w:t> </w:t>
      </w:r>
      <w:r>
        <w:rPr/>
        <w:t>введенные разными странами строгие противоэпидемические меры ускорили процесс цифровой</w:t>
      </w:r>
      <w:r>
        <w:rPr>
          <w:spacing w:val="1"/>
        </w:rPr>
        <w:t> </w:t>
      </w:r>
      <w:r>
        <w:rPr/>
        <w:t>трансформации индустрии досуга и положили прочный фундамент для дальнейшего развития и</w:t>
      </w:r>
      <w:r>
        <w:rPr>
          <w:spacing w:val="1"/>
        </w:rPr>
        <w:t> </w:t>
      </w:r>
      <w:r>
        <w:rPr/>
        <w:t>внедрения новейших цифровых технологий в индустрию. Многие эксперты сходятся в том, что клю-</w:t>
      </w:r>
      <w:r>
        <w:rPr>
          <w:spacing w:val="1"/>
        </w:rPr>
        <w:t> </w:t>
      </w:r>
      <w:r>
        <w:rPr/>
        <w:t>чевым последствием текущего кризиса станет бум виртуальной реальности. Рост экономики вирту-</w:t>
      </w:r>
      <w:r>
        <w:rPr>
          <w:spacing w:val="1"/>
        </w:rPr>
        <w:t> </w:t>
      </w:r>
      <w:r>
        <w:rPr/>
        <w:t>альной</w:t>
      </w:r>
      <w:r>
        <w:rPr>
          <w:spacing w:val="-6"/>
        </w:rPr>
        <w:t> </w:t>
      </w:r>
      <w:r>
        <w:rPr/>
        <w:t>реальности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первое</w:t>
      </w:r>
      <w:r>
        <w:rPr>
          <w:spacing w:val="-5"/>
        </w:rPr>
        <w:t> </w:t>
      </w:r>
      <w:r>
        <w:rPr/>
        <w:t>место</w:t>
      </w:r>
      <w:r>
        <w:rPr>
          <w:spacing w:val="-6"/>
        </w:rPr>
        <w:t> </w:t>
      </w:r>
      <w:r>
        <w:rPr/>
        <w:t>ставят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аналитики</w:t>
      </w:r>
      <w:r>
        <w:rPr>
          <w:spacing w:val="-5"/>
        </w:rPr>
        <w:t> </w:t>
      </w:r>
      <w:r>
        <w:rPr/>
        <w:t>голландской</w:t>
      </w:r>
      <w:r>
        <w:rPr>
          <w:spacing w:val="-5"/>
        </w:rPr>
        <w:t> </w:t>
      </w:r>
      <w:r>
        <w:rPr/>
        <w:t>компании</w:t>
      </w:r>
      <w:r>
        <w:rPr>
          <w:spacing w:val="-8"/>
        </w:rPr>
        <w:t> </w:t>
      </w:r>
      <w:r>
        <w:rPr/>
        <w:t>TrendWatching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списке</w:t>
      </w:r>
    </w:p>
    <w:p>
      <w:pPr>
        <w:pStyle w:val="BodyText"/>
        <w:spacing w:line="243" w:lineRule="exact"/>
      </w:pPr>
      <w:r>
        <w:rPr/>
        <w:t>«десяти</w:t>
      </w:r>
      <w:r>
        <w:rPr>
          <w:spacing w:val="-3"/>
        </w:rPr>
        <w:t> </w:t>
      </w:r>
      <w:r>
        <w:rPr/>
        <w:t>потребительских</w:t>
      </w:r>
      <w:r>
        <w:rPr>
          <w:spacing w:val="-3"/>
        </w:rPr>
        <w:t> </w:t>
      </w:r>
      <w:r>
        <w:rPr/>
        <w:t>трендов</w:t>
      </w:r>
      <w:r>
        <w:rPr>
          <w:spacing w:val="-3"/>
        </w:rPr>
        <w:t> </w:t>
      </w:r>
      <w:r>
        <w:rPr/>
        <w:t>после</w:t>
      </w:r>
      <w:r>
        <w:rPr>
          <w:spacing w:val="-4"/>
        </w:rPr>
        <w:t> </w:t>
      </w:r>
      <w:r>
        <w:rPr/>
        <w:t>вспышки</w:t>
      </w:r>
      <w:r>
        <w:rPr>
          <w:spacing w:val="-2"/>
        </w:rPr>
        <w:t> </w:t>
      </w:r>
      <w:r>
        <w:rPr/>
        <w:t>COVID-19»</w:t>
      </w:r>
      <w:r>
        <w:rPr>
          <w:spacing w:val="-8"/>
        </w:rPr>
        <w:t> </w:t>
      </w:r>
      <w:r>
        <w:rPr/>
        <w:t>[12].</w:t>
      </w:r>
    </w:p>
    <w:p>
      <w:pPr>
        <w:pStyle w:val="BodyText"/>
        <w:spacing w:line="232" w:lineRule="auto" w:before="3"/>
        <w:ind w:right="527" w:firstLine="395"/>
      </w:pPr>
      <w:r>
        <w:rPr/>
        <w:t>Очевидно, что за прошлый год индустрия досуга перетерпела глобальные изменения. Многие</w:t>
      </w:r>
      <w:r>
        <w:rPr>
          <w:spacing w:val="1"/>
        </w:rPr>
        <w:t> </w:t>
      </w:r>
      <w:r>
        <w:rPr/>
        <w:t>компании не выдержали санитарно-эпидемиологических ограничений и закрылись, другим удалось</w:t>
      </w:r>
      <w:r>
        <w:rPr>
          <w:spacing w:val="1"/>
        </w:rPr>
        <w:t> </w:t>
      </w:r>
      <w:r>
        <w:rPr/>
        <w:t>адаптироваться</w:t>
      </w:r>
      <w:r>
        <w:rPr>
          <w:spacing w:val="-6"/>
        </w:rPr>
        <w:t> </w:t>
      </w:r>
      <w:r>
        <w:rPr/>
        <w:t>к</w:t>
      </w:r>
      <w:r>
        <w:rPr>
          <w:spacing w:val="-5"/>
        </w:rPr>
        <w:t> </w:t>
      </w:r>
      <w:r>
        <w:rPr/>
        <w:t>новым</w:t>
      </w:r>
      <w:r>
        <w:rPr>
          <w:spacing w:val="-5"/>
        </w:rPr>
        <w:t> </w:t>
      </w:r>
      <w:r>
        <w:rPr/>
        <w:t>реалиям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выжить.</w:t>
      </w:r>
      <w:r>
        <w:rPr>
          <w:spacing w:val="-5"/>
        </w:rPr>
        <w:t> </w:t>
      </w:r>
      <w:r>
        <w:rPr/>
        <w:t>Однако</w:t>
      </w:r>
      <w:r>
        <w:rPr>
          <w:spacing w:val="-4"/>
        </w:rPr>
        <w:t> </w:t>
      </w:r>
      <w:r>
        <w:rPr/>
        <w:t>пандемия</w:t>
      </w:r>
      <w:r>
        <w:rPr>
          <w:spacing w:val="-14"/>
        </w:rPr>
        <w:t> </w:t>
      </w:r>
      <w:r>
        <w:rPr/>
        <w:t>COVID-19</w:t>
      </w:r>
      <w:r>
        <w:rPr>
          <w:spacing w:val="-4"/>
        </w:rPr>
        <w:t> </w:t>
      </w:r>
      <w:r>
        <w:rPr/>
        <w:t>еще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завершилась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сегодня</w:t>
      </w:r>
      <w:r>
        <w:rPr>
          <w:spacing w:val="1"/>
        </w:rPr>
        <w:t> </w:t>
      </w:r>
      <w:r>
        <w:rPr/>
        <w:t>ситуация</w:t>
      </w:r>
      <w:r>
        <w:rPr>
          <w:spacing w:val="-6"/>
        </w:rPr>
        <w:t> </w:t>
      </w:r>
      <w:r>
        <w:rPr/>
        <w:t>остается</w:t>
      </w:r>
      <w:r>
        <w:rPr>
          <w:spacing w:val="-5"/>
        </w:rPr>
        <w:t> </w:t>
      </w:r>
      <w:r>
        <w:rPr/>
        <w:t>до</w:t>
      </w:r>
      <w:r>
        <w:rPr>
          <w:spacing w:val="-5"/>
        </w:rPr>
        <w:t> </w:t>
      </w:r>
      <w:r>
        <w:rPr/>
        <w:t>сих</w:t>
      </w:r>
      <w:r>
        <w:rPr>
          <w:spacing w:val="-5"/>
        </w:rPr>
        <w:t> </w:t>
      </w:r>
      <w:r>
        <w:rPr/>
        <w:t>пор</w:t>
      </w:r>
      <w:r>
        <w:rPr>
          <w:spacing w:val="-5"/>
        </w:rPr>
        <w:t> </w:t>
      </w:r>
      <w:r>
        <w:rPr/>
        <w:t>неопределенной,</w:t>
      </w:r>
      <w:r>
        <w:rPr>
          <w:spacing w:val="-5"/>
        </w:rPr>
        <w:t> </w:t>
      </w:r>
      <w:r>
        <w:rPr/>
        <w:t>поэтому</w:t>
      </w:r>
      <w:r>
        <w:rPr>
          <w:spacing w:val="-4"/>
        </w:rPr>
        <w:t> </w:t>
      </w:r>
      <w:r>
        <w:rPr/>
        <w:t>государственная</w:t>
      </w:r>
      <w:r>
        <w:rPr>
          <w:spacing w:val="-6"/>
        </w:rPr>
        <w:t> </w:t>
      </w:r>
      <w:r>
        <w:rPr/>
        <w:t>поддержка</w:t>
      </w:r>
      <w:r>
        <w:rPr>
          <w:spacing w:val="-5"/>
        </w:rPr>
        <w:t> </w:t>
      </w:r>
      <w:r>
        <w:rPr/>
        <w:t>уязвимых</w:t>
      </w:r>
      <w:r>
        <w:rPr>
          <w:spacing w:val="-5"/>
        </w:rPr>
        <w:t> </w:t>
      </w:r>
      <w:r>
        <w:rPr/>
        <w:t>отраслей</w:t>
      </w:r>
      <w:r>
        <w:rPr>
          <w:spacing w:val="-52"/>
        </w:rPr>
        <w:t> </w:t>
      </w:r>
      <w:r>
        <w:rPr/>
        <w:t>экономики по-прежнему остается актуальной задачей перед правительством. Кроме этого, отныне</w:t>
      </w:r>
      <w:r>
        <w:rPr>
          <w:spacing w:val="1"/>
        </w:rPr>
        <w:t> </w:t>
      </w:r>
      <w:r>
        <w:rPr/>
        <w:t>правительству и бизнесу необходимо стать более гибкими и восприимчивыми к новшествам,</w:t>
      </w:r>
      <w:r>
        <w:rPr>
          <w:spacing w:val="1"/>
        </w:rPr>
        <w:t> </w:t>
      </w:r>
      <w:r>
        <w:rPr/>
        <w:t>оперативно и эффективно реагировать на новые вызовы и изменения различного характера, которые</w:t>
      </w:r>
      <w:r>
        <w:rPr>
          <w:spacing w:val="1"/>
        </w:rPr>
        <w:t> </w:t>
      </w:r>
      <w:r>
        <w:rPr/>
        <w:t>неизбежны в эволюции. Данные рекомендации направлены в первую очередь на достижение целей</w:t>
      </w:r>
      <w:r>
        <w:rPr>
          <w:spacing w:val="1"/>
        </w:rPr>
        <w:t> </w:t>
      </w:r>
      <w:r>
        <w:rPr/>
        <w:t>устойчивого</w:t>
      </w:r>
      <w:r>
        <w:rPr>
          <w:spacing w:val="-3"/>
        </w:rPr>
        <w:t> </w:t>
      </w:r>
      <w:r>
        <w:rPr/>
        <w:t>развития,</w:t>
      </w:r>
      <w:r>
        <w:rPr>
          <w:spacing w:val="-2"/>
        </w:rPr>
        <w:t> </w:t>
      </w:r>
      <w:r>
        <w:rPr/>
        <w:t>ориентированный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улучшение</w:t>
      </w:r>
      <w:r>
        <w:rPr>
          <w:spacing w:val="-3"/>
        </w:rPr>
        <w:t> </w:t>
      </w:r>
      <w:r>
        <w:rPr/>
        <w:t>благосостояния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защиту</w:t>
      </w:r>
      <w:r>
        <w:rPr>
          <w:spacing w:val="-2"/>
        </w:rPr>
        <w:t> </w:t>
      </w:r>
      <w:r>
        <w:rPr/>
        <w:t>нашей</w:t>
      </w:r>
      <w:r>
        <w:rPr>
          <w:spacing w:val="-3"/>
        </w:rPr>
        <w:t> </w:t>
      </w:r>
      <w:r>
        <w:rPr/>
        <w:t>планеты.</w:t>
      </w:r>
    </w:p>
    <w:p>
      <w:pPr>
        <w:pStyle w:val="BodyText"/>
        <w:spacing w:before="2"/>
        <w:ind w:left="0"/>
      </w:pPr>
    </w:p>
    <w:p>
      <w:pPr>
        <w:spacing w:before="0"/>
        <w:ind w:left="562" w:right="602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0"/>
          <w:numId w:val="89"/>
        </w:numPr>
        <w:tabs>
          <w:tab w:pos="833" w:val="left" w:leader="none"/>
        </w:tabs>
        <w:spacing w:line="240" w:lineRule="auto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https:/</w:t>
      </w:r>
      <w:hyperlink r:id="rId233">
        <w:r>
          <w:rPr>
            <w:sz w:val="18"/>
          </w:rPr>
          <w:t>/www.curre</w:t>
        </w:r>
      </w:hyperlink>
      <w:r>
        <w:rPr>
          <w:sz w:val="18"/>
        </w:rPr>
        <w:t>n</w:t>
      </w:r>
      <w:hyperlink r:id="rId233">
        <w:r>
          <w:rPr>
            <w:sz w:val="18"/>
          </w:rPr>
          <w:t>ttime.tv/amp/31145308.html4</w:t>
        </w:r>
      </w:hyperlink>
    </w:p>
    <w:p>
      <w:pPr>
        <w:pStyle w:val="ListParagraph"/>
        <w:numPr>
          <w:ilvl w:val="0"/>
          <w:numId w:val="89"/>
        </w:numPr>
        <w:tabs>
          <w:tab w:pos="833" w:val="left" w:leader="none"/>
        </w:tabs>
        <w:spacing w:line="240" w:lineRule="auto" w:before="1" w:after="0"/>
        <w:ind w:left="250" w:right="663" w:firstLine="395"/>
        <w:jc w:val="left"/>
        <w:rPr>
          <w:sz w:val="18"/>
        </w:rPr>
      </w:pPr>
      <w:r>
        <w:rPr>
          <w:sz w:val="18"/>
        </w:rPr>
        <w:t>Исследование</w:t>
      </w:r>
      <w:r>
        <w:rPr>
          <w:spacing w:val="-8"/>
          <w:sz w:val="18"/>
        </w:rPr>
        <w:t> </w:t>
      </w:r>
      <w:r>
        <w:rPr>
          <w:sz w:val="18"/>
        </w:rPr>
        <w:t>KPMG</w:t>
      </w:r>
      <w:r>
        <w:rPr>
          <w:spacing w:val="-7"/>
          <w:sz w:val="18"/>
        </w:rPr>
        <w:t> </w:t>
      </w:r>
      <w:r>
        <w:rPr>
          <w:sz w:val="18"/>
        </w:rPr>
        <w:t>«Влияние</w:t>
      </w:r>
      <w:r>
        <w:rPr>
          <w:spacing w:val="-8"/>
          <w:sz w:val="18"/>
        </w:rPr>
        <w:t> </w:t>
      </w:r>
      <w:r>
        <w:rPr>
          <w:sz w:val="18"/>
        </w:rPr>
        <w:t>COVID-19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8"/>
          <w:sz w:val="18"/>
        </w:rPr>
        <w:t> </w:t>
      </w:r>
      <w:r>
        <w:rPr>
          <w:sz w:val="18"/>
        </w:rPr>
        <w:t>ключевые</w:t>
      </w:r>
      <w:r>
        <w:rPr>
          <w:spacing w:val="-6"/>
          <w:sz w:val="18"/>
        </w:rPr>
        <w:t> </w:t>
      </w:r>
      <w:r>
        <w:rPr>
          <w:sz w:val="18"/>
        </w:rPr>
        <w:t>сектора</w:t>
      </w:r>
      <w:r>
        <w:rPr>
          <w:spacing w:val="-6"/>
          <w:sz w:val="18"/>
        </w:rPr>
        <w:t> </w:t>
      </w:r>
      <w:r>
        <w:rPr>
          <w:sz w:val="18"/>
        </w:rPr>
        <w:t>экономики</w:t>
      </w:r>
      <w:r>
        <w:rPr>
          <w:spacing w:val="-6"/>
          <w:sz w:val="18"/>
        </w:rPr>
        <w:t> </w:t>
      </w:r>
      <w:r>
        <w:rPr>
          <w:sz w:val="18"/>
        </w:rPr>
        <w:t>Казахстана.</w:t>
      </w:r>
      <w:r>
        <w:rPr>
          <w:spacing w:val="-6"/>
          <w:sz w:val="18"/>
        </w:rPr>
        <w:t> </w:t>
      </w:r>
      <w:r>
        <w:rPr>
          <w:sz w:val="18"/>
        </w:rPr>
        <w:t>Мнение</w:t>
      </w:r>
      <w:r>
        <w:rPr>
          <w:spacing w:val="-6"/>
          <w:sz w:val="18"/>
        </w:rPr>
        <w:t> </w:t>
      </w:r>
      <w:r>
        <w:rPr>
          <w:sz w:val="18"/>
        </w:rPr>
        <w:t>участников</w:t>
      </w:r>
      <w:r>
        <w:rPr>
          <w:spacing w:val="-5"/>
          <w:sz w:val="18"/>
        </w:rPr>
        <w:t> </w:t>
      </w:r>
      <w:r>
        <w:rPr>
          <w:sz w:val="18"/>
        </w:rPr>
        <w:t>рынка»</w:t>
      </w:r>
      <w:r>
        <w:rPr>
          <w:spacing w:val="-1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рамках</w:t>
      </w:r>
      <w:r>
        <w:rPr>
          <w:spacing w:val="-2"/>
          <w:sz w:val="18"/>
        </w:rPr>
        <w:t> </w:t>
      </w:r>
      <w:r>
        <w:rPr>
          <w:sz w:val="18"/>
        </w:rPr>
        <w:t>Online</w:t>
      </w:r>
      <w:r>
        <w:rPr>
          <w:spacing w:val="-1"/>
          <w:sz w:val="18"/>
        </w:rPr>
        <w:t> </w:t>
      </w:r>
      <w:r>
        <w:rPr>
          <w:sz w:val="18"/>
        </w:rPr>
        <w:t>Astana</w:t>
      </w:r>
      <w:r>
        <w:rPr>
          <w:spacing w:val="-1"/>
          <w:sz w:val="18"/>
        </w:rPr>
        <w:t> </w:t>
      </w:r>
      <w:r>
        <w:rPr>
          <w:sz w:val="18"/>
        </w:rPr>
        <w:t>Finance</w:t>
      </w:r>
      <w:r>
        <w:rPr>
          <w:spacing w:val="-1"/>
          <w:sz w:val="18"/>
        </w:rPr>
        <w:t> </w:t>
      </w:r>
      <w:r>
        <w:rPr>
          <w:sz w:val="18"/>
        </w:rPr>
        <w:t>Days</w:t>
      </w:r>
      <w:r>
        <w:rPr>
          <w:spacing w:val="-1"/>
          <w:sz w:val="18"/>
        </w:rPr>
        <w:t> </w:t>
      </w:r>
      <w:r>
        <w:rPr>
          <w:sz w:val="18"/>
        </w:rPr>
        <w:t>2020</w:t>
      </w:r>
    </w:p>
    <w:p>
      <w:pPr>
        <w:pStyle w:val="ListParagraph"/>
        <w:numPr>
          <w:ilvl w:val="0"/>
          <w:numId w:val="89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Yozcu,</w:t>
      </w:r>
      <w:r>
        <w:rPr>
          <w:spacing w:val="2"/>
          <w:sz w:val="18"/>
        </w:rPr>
        <w:t> </w:t>
      </w:r>
      <w:r>
        <w:rPr>
          <w:sz w:val="18"/>
        </w:rPr>
        <w:t>O.K.,</w:t>
      </w:r>
      <w:r>
        <w:rPr>
          <w:spacing w:val="3"/>
          <w:sz w:val="18"/>
        </w:rPr>
        <w:t> </w:t>
      </w:r>
      <w:r>
        <w:rPr>
          <w:sz w:val="18"/>
        </w:rPr>
        <w:t>&amp;</w:t>
      </w:r>
      <w:r>
        <w:rPr>
          <w:spacing w:val="1"/>
          <w:sz w:val="18"/>
        </w:rPr>
        <w:t> </w:t>
      </w:r>
      <w:r>
        <w:rPr>
          <w:sz w:val="18"/>
        </w:rPr>
        <w:t>Cetin,</w:t>
      </w:r>
      <w:r>
        <w:rPr>
          <w:spacing w:val="2"/>
          <w:sz w:val="18"/>
        </w:rPr>
        <w:t> </w:t>
      </w:r>
      <w:r>
        <w:rPr>
          <w:sz w:val="18"/>
        </w:rPr>
        <w:t>G.</w:t>
      </w:r>
      <w:r>
        <w:rPr>
          <w:spacing w:val="2"/>
          <w:sz w:val="18"/>
        </w:rPr>
        <w:t> </w:t>
      </w:r>
      <w:r>
        <w:rPr>
          <w:sz w:val="18"/>
        </w:rPr>
        <w:t>(2019). A Strategic</w:t>
      </w:r>
      <w:r>
        <w:rPr>
          <w:spacing w:val="4"/>
          <w:sz w:val="18"/>
        </w:rPr>
        <w:t> </w:t>
      </w:r>
      <w:r>
        <w:rPr>
          <w:sz w:val="18"/>
        </w:rPr>
        <w:t>Approach</w:t>
      </w:r>
      <w:r>
        <w:rPr>
          <w:spacing w:val="3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Managing Risk and</w:t>
      </w:r>
      <w:r>
        <w:rPr>
          <w:spacing w:val="3"/>
          <w:sz w:val="18"/>
        </w:rPr>
        <w:t> </w:t>
      </w:r>
      <w:r>
        <w:rPr>
          <w:sz w:val="18"/>
        </w:rPr>
        <w:t>Crisis</w:t>
      </w:r>
      <w:r>
        <w:rPr>
          <w:spacing w:val="2"/>
          <w:sz w:val="18"/>
        </w:rPr>
        <w:t> </w:t>
      </w:r>
      <w:r>
        <w:rPr>
          <w:sz w:val="18"/>
        </w:rPr>
        <w:t>at</w:t>
      </w:r>
      <w:r>
        <w:rPr>
          <w:spacing w:val="2"/>
          <w:sz w:val="18"/>
        </w:rPr>
        <w:t> </w:t>
      </w:r>
      <w:r>
        <w:rPr>
          <w:sz w:val="18"/>
        </w:rPr>
        <w:t>Tourist Destinations.</w:t>
      </w:r>
      <w:r>
        <w:rPr>
          <w:spacing w:val="2"/>
          <w:sz w:val="18"/>
        </w:rPr>
        <w:t> </w:t>
      </w:r>
      <w:r>
        <w:rPr>
          <w:sz w:val="18"/>
        </w:rPr>
        <w:t>In</w:t>
      </w:r>
      <w:r>
        <w:rPr>
          <w:spacing w:val="3"/>
          <w:sz w:val="18"/>
        </w:rPr>
        <w:t> </w:t>
      </w:r>
      <w:r>
        <w:rPr>
          <w:sz w:val="18"/>
        </w:rPr>
        <w:t>N.</w:t>
      </w:r>
      <w:r>
        <w:rPr>
          <w:spacing w:val="2"/>
          <w:sz w:val="18"/>
        </w:rPr>
        <w:t> </w:t>
      </w:r>
      <w:r>
        <w:rPr>
          <w:sz w:val="18"/>
        </w:rPr>
        <w:t>Kozak &amp;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M.</w:t>
      </w:r>
      <w:r>
        <w:rPr>
          <w:spacing w:val="-4"/>
          <w:sz w:val="18"/>
        </w:rPr>
        <w:t> </w:t>
      </w:r>
      <w:r>
        <w:rPr>
          <w:sz w:val="18"/>
        </w:rPr>
        <w:t>Kozak</w:t>
      </w:r>
      <w:r>
        <w:rPr>
          <w:spacing w:val="-6"/>
          <w:sz w:val="18"/>
        </w:rPr>
        <w:t> </w:t>
      </w:r>
      <w:r>
        <w:rPr>
          <w:sz w:val="18"/>
        </w:rPr>
        <w:t>(Eds.),</w:t>
      </w:r>
      <w:r>
        <w:rPr>
          <w:spacing w:val="-6"/>
          <w:sz w:val="18"/>
        </w:rPr>
        <w:t> </w:t>
      </w:r>
      <w:r>
        <w:rPr>
          <w:sz w:val="18"/>
        </w:rPr>
        <w:t>Tourist</w:t>
      </w:r>
      <w:r>
        <w:rPr>
          <w:spacing w:val="-4"/>
          <w:sz w:val="18"/>
        </w:rPr>
        <w:t> </w:t>
      </w:r>
      <w:r>
        <w:rPr>
          <w:sz w:val="18"/>
        </w:rPr>
        <w:t>Destination</w:t>
      </w:r>
      <w:r>
        <w:rPr>
          <w:spacing w:val="-5"/>
          <w:sz w:val="18"/>
        </w:rPr>
        <w:t> </w:t>
      </w:r>
      <w:r>
        <w:rPr>
          <w:sz w:val="18"/>
        </w:rPr>
        <w:t>Management</w:t>
      </w:r>
    </w:p>
    <w:p>
      <w:pPr>
        <w:pStyle w:val="ListParagraph"/>
        <w:numPr>
          <w:ilvl w:val="0"/>
          <w:numId w:val="89"/>
        </w:numPr>
        <w:tabs>
          <w:tab w:pos="833" w:val="left" w:leader="none"/>
        </w:tabs>
        <w:spacing w:line="207" w:lineRule="exact" w:before="2" w:after="0"/>
        <w:ind w:left="832" w:right="0" w:hanging="187"/>
        <w:jc w:val="left"/>
        <w:rPr>
          <w:sz w:val="18"/>
        </w:rPr>
      </w:pPr>
      <w:r>
        <w:rPr>
          <w:sz w:val="18"/>
        </w:rPr>
        <w:t>https:/</w:t>
      </w:r>
      <w:hyperlink r:id="rId234">
        <w:r>
          <w:rPr>
            <w:sz w:val="18"/>
          </w:rPr>
          <w:t>/www.ec</w:t>
        </w:r>
      </w:hyperlink>
      <w:r>
        <w:rPr>
          <w:sz w:val="18"/>
        </w:rPr>
        <w:t>o</w:t>
      </w:r>
      <w:hyperlink r:id="rId234">
        <w:r>
          <w:rPr>
            <w:sz w:val="18"/>
          </w:rPr>
          <w:t>nomy.gov.ru/material/file/9c05ace1aae8261ef8b73017ed1817a4/obzor_praktik.pdf</w:t>
        </w:r>
      </w:hyperlink>
    </w:p>
    <w:p>
      <w:pPr>
        <w:pStyle w:val="ListParagraph"/>
        <w:numPr>
          <w:ilvl w:val="0"/>
          <w:numId w:val="89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Исследование</w:t>
      </w:r>
      <w:r>
        <w:rPr>
          <w:spacing w:val="-7"/>
          <w:sz w:val="18"/>
        </w:rPr>
        <w:t> </w:t>
      </w:r>
      <w:r>
        <w:rPr>
          <w:sz w:val="18"/>
        </w:rPr>
        <w:t>PricewaterhouseCoopers</w:t>
      </w:r>
      <w:r>
        <w:rPr>
          <w:spacing w:val="-6"/>
          <w:sz w:val="18"/>
        </w:rPr>
        <w:t> </w:t>
      </w:r>
      <w:r>
        <w:rPr>
          <w:sz w:val="18"/>
        </w:rPr>
        <w:t>LLP</w:t>
      </w:r>
      <w:r>
        <w:rPr>
          <w:spacing w:val="-4"/>
          <w:sz w:val="18"/>
        </w:rPr>
        <w:t> </w:t>
      </w:r>
      <w:r>
        <w:rPr>
          <w:sz w:val="18"/>
        </w:rPr>
        <w:t>«Всемирный</w:t>
      </w:r>
      <w:r>
        <w:rPr>
          <w:spacing w:val="-6"/>
          <w:sz w:val="18"/>
        </w:rPr>
        <w:t> </w:t>
      </w:r>
      <w:r>
        <w:rPr>
          <w:sz w:val="18"/>
        </w:rPr>
        <w:t>обзор</w:t>
      </w:r>
      <w:r>
        <w:rPr>
          <w:spacing w:val="-6"/>
          <w:sz w:val="18"/>
        </w:rPr>
        <w:t> </w:t>
      </w:r>
      <w:r>
        <w:rPr>
          <w:sz w:val="18"/>
        </w:rPr>
        <w:t>индустрии</w:t>
      </w:r>
      <w:r>
        <w:rPr>
          <w:spacing w:val="-6"/>
          <w:sz w:val="18"/>
        </w:rPr>
        <w:t> </w:t>
      </w:r>
      <w:r>
        <w:rPr>
          <w:sz w:val="18"/>
        </w:rPr>
        <w:t>развлечений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СМИ:</w:t>
      </w:r>
      <w:r>
        <w:rPr>
          <w:spacing w:val="-6"/>
          <w:sz w:val="18"/>
        </w:rPr>
        <w:t> </w:t>
      </w:r>
      <w:r>
        <w:rPr>
          <w:sz w:val="18"/>
        </w:rPr>
        <w:t>прогноз»</w:t>
      </w:r>
    </w:p>
    <w:p>
      <w:pPr>
        <w:pStyle w:val="ListParagraph"/>
        <w:numPr>
          <w:ilvl w:val="0"/>
          <w:numId w:val="89"/>
        </w:numPr>
        <w:tabs>
          <w:tab w:pos="833" w:val="left" w:leader="none"/>
        </w:tabs>
        <w:spacing w:line="240" w:lineRule="auto" w:before="0" w:after="0"/>
        <w:ind w:left="250" w:right="1213" w:firstLine="395"/>
        <w:jc w:val="left"/>
        <w:rPr>
          <w:sz w:val="18"/>
        </w:rPr>
      </w:pPr>
      <w:r>
        <w:rPr>
          <w:sz w:val="18"/>
        </w:rPr>
        <w:t>https://kapital.kz/business/88845/kak-ozhivit-malyy-i-sredniy-biznes.html</w:t>
      </w:r>
      <w:r>
        <w:rPr>
          <w:spacing w:val="1"/>
          <w:sz w:val="18"/>
        </w:rPr>
        <w:t> </w:t>
      </w:r>
      <w:r>
        <w:rPr>
          <w:sz w:val="18"/>
        </w:rPr>
        <w:t>«Как оживить малый и средний бизнес.</w:t>
      </w:r>
      <w:r>
        <w:rPr>
          <w:spacing w:val="-42"/>
          <w:sz w:val="18"/>
        </w:rPr>
        <w:t> </w:t>
      </w:r>
      <w:r>
        <w:rPr>
          <w:sz w:val="18"/>
        </w:rPr>
        <w:t>Сценарии</w:t>
      </w:r>
      <w:r>
        <w:rPr>
          <w:spacing w:val="-3"/>
          <w:sz w:val="18"/>
        </w:rPr>
        <w:t> </w:t>
      </w:r>
      <w:r>
        <w:rPr>
          <w:sz w:val="18"/>
        </w:rPr>
        <w:t>перезапуска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восстановления»</w:t>
      </w:r>
      <w:r>
        <w:rPr>
          <w:spacing w:val="-5"/>
          <w:sz w:val="18"/>
        </w:rPr>
        <w:t> </w:t>
      </w:r>
      <w:r>
        <w:rPr>
          <w:sz w:val="18"/>
        </w:rPr>
        <w:t>Автор:</w:t>
      </w:r>
      <w:r>
        <w:rPr>
          <w:spacing w:val="-2"/>
          <w:sz w:val="18"/>
        </w:rPr>
        <w:t> </w:t>
      </w:r>
      <w:r>
        <w:rPr>
          <w:sz w:val="18"/>
        </w:rPr>
        <w:t>Дулатбек</w:t>
      </w:r>
      <w:r>
        <w:rPr>
          <w:spacing w:val="-2"/>
          <w:sz w:val="18"/>
        </w:rPr>
        <w:t> </w:t>
      </w:r>
      <w:r>
        <w:rPr>
          <w:sz w:val="18"/>
        </w:rPr>
        <w:t>Икбаев,</w:t>
      </w:r>
      <w:r>
        <w:rPr>
          <w:spacing w:val="-3"/>
          <w:sz w:val="18"/>
        </w:rPr>
        <w:t> </w:t>
      </w:r>
      <w:r>
        <w:rPr>
          <w:sz w:val="18"/>
        </w:rPr>
        <w:t>партнер</w:t>
      </w:r>
      <w:r>
        <w:rPr>
          <w:spacing w:val="-2"/>
          <w:sz w:val="18"/>
        </w:rPr>
        <w:t> </w:t>
      </w:r>
      <w:r>
        <w:rPr>
          <w:sz w:val="18"/>
        </w:rPr>
        <w:t>McKinsey</w:t>
      </w:r>
      <w:r>
        <w:rPr>
          <w:spacing w:val="-5"/>
          <w:sz w:val="18"/>
        </w:rPr>
        <w:t> </w:t>
      </w:r>
      <w:r>
        <w:rPr>
          <w:sz w:val="18"/>
        </w:rPr>
        <w:t>&amp;</w:t>
      </w:r>
      <w:r>
        <w:rPr>
          <w:spacing w:val="-2"/>
          <w:sz w:val="18"/>
        </w:rPr>
        <w:t> </w:t>
      </w:r>
      <w:r>
        <w:rPr>
          <w:sz w:val="18"/>
        </w:rPr>
        <w:t>Company</w:t>
      </w:r>
    </w:p>
    <w:p>
      <w:pPr>
        <w:pStyle w:val="ListParagraph"/>
        <w:numPr>
          <w:ilvl w:val="0"/>
          <w:numId w:val="89"/>
        </w:numPr>
        <w:tabs>
          <w:tab w:pos="833" w:val="left" w:leader="none"/>
        </w:tabs>
        <w:spacing w:line="240" w:lineRule="auto" w:before="0" w:after="0"/>
        <w:ind w:left="250" w:right="973" w:firstLine="395"/>
        <w:jc w:val="left"/>
        <w:rPr>
          <w:sz w:val="18"/>
        </w:rPr>
      </w:pPr>
      <w:r>
        <w:rPr>
          <w:sz w:val="18"/>
        </w:rPr>
        <w:t>Доклад ТОО</w:t>
      </w:r>
      <w:r>
        <w:rPr>
          <w:spacing w:val="1"/>
          <w:sz w:val="18"/>
        </w:rPr>
        <w:t> </w:t>
      </w:r>
      <w:r>
        <w:rPr>
          <w:sz w:val="18"/>
        </w:rPr>
        <w:t>«КПМГ Такс энд Эдвайзори» «Пандемия COVID-19: эффективны ли меры господдержки бизнеса в</w:t>
      </w:r>
      <w:r>
        <w:rPr>
          <w:spacing w:val="-42"/>
          <w:sz w:val="18"/>
        </w:rPr>
        <w:t> </w:t>
      </w:r>
      <w:r>
        <w:rPr>
          <w:sz w:val="18"/>
        </w:rPr>
        <w:t>Казахстане?»</w:t>
      </w:r>
      <w:r>
        <w:rPr>
          <w:spacing w:val="-5"/>
          <w:sz w:val="18"/>
        </w:rPr>
        <w:t> </w:t>
      </w:r>
      <w:r>
        <w:rPr>
          <w:sz w:val="18"/>
        </w:rPr>
        <w:t>Июль</w:t>
      </w:r>
      <w:r>
        <w:rPr>
          <w:spacing w:val="-1"/>
          <w:sz w:val="18"/>
        </w:rPr>
        <w:t> </w:t>
      </w:r>
      <w:r>
        <w:rPr>
          <w:sz w:val="18"/>
        </w:rPr>
        <w:t>2020г.</w:t>
      </w:r>
    </w:p>
    <w:p>
      <w:pPr>
        <w:pStyle w:val="ListParagraph"/>
        <w:numPr>
          <w:ilvl w:val="0"/>
          <w:numId w:val="89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https://ach.gov.ru/upload/pdf/Covid-19-SME.pdf</w:t>
      </w:r>
    </w:p>
    <w:p>
      <w:pPr>
        <w:spacing w:before="0"/>
        <w:ind w:left="250" w:right="899" w:firstLine="395"/>
        <w:jc w:val="left"/>
        <w:rPr>
          <w:sz w:val="18"/>
        </w:rPr>
      </w:pPr>
      <w:r>
        <w:rPr>
          <w:sz w:val="18"/>
        </w:rPr>
        <w:t>«Поддержка МСП в контексте COVID-19» Дайджест подготовлен Департаментом международного и регионального</w:t>
      </w:r>
      <w:r>
        <w:rPr>
          <w:spacing w:val="-42"/>
          <w:sz w:val="18"/>
        </w:rPr>
        <w:t> </w:t>
      </w:r>
      <w:r>
        <w:rPr>
          <w:sz w:val="18"/>
        </w:rPr>
        <w:t>сотрудничества</w:t>
      </w:r>
      <w:r>
        <w:rPr>
          <w:spacing w:val="-2"/>
          <w:sz w:val="18"/>
        </w:rPr>
        <w:t> </w:t>
      </w:r>
      <w:r>
        <w:rPr>
          <w:sz w:val="18"/>
        </w:rPr>
        <w:t>СП</w:t>
      </w:r>
      <w:r>
        <w:rPr>
          <w:spacing w:val="-1"/>
          <w:sz w:val="18"/>
        </w:rPr>
        <w:t> </w:t>
      </w:r>
      <w:r>
        <w:rPr>
          <w:sz w:val="18"/>
        </w:rPr>
        <w:t>РФ</w:t>
      </w:r>
    </w:p>
    <w:p>
      <w:pPr>
        <w:pStyle w:val="ListParagraph"/>
        <w:numPr>
          <w:ilvl w:val="0"/>
          <w:numId w:val="89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https:/</w:t>
      </w:r>
      <w:hyperlink r:id="rId234">
        <w:r>
          <w:rPr>
            <w:sz w:val="18"/>
          </w:rPr>
          <w:t>/www.ec</w:t>
        </w:r>
      </w:hyperlink>
      <w:r>
        <w:rPr>
          <w:sz w:val="18"/>
        </w:rPr>
        <w:t>o</w:t>
      </w:r>
      <w:hyperlink r:id="rId234">
        <w:r>
          <w:rPr>
            <w:sz w:val="18"/>
          </w:rPr>
          <w:t>nomy.gov.ru/material/file/9c05ace1aae8261ef8b73017ed1817a4/obzor_praktik.pdf</w:t>
        </w:r>
      </w:hyperlink>
    </w:p>
    <w:p>
      <w:pPr>
        <w:pStyle w:val="ListParagraph"/>
        <w:numPr>
          <w:ilvl w:val="0"/>
          <w:numId w:val="89"/>
        </w:numPr>
        <w:tabs>
          <w:tab w:pos="924" w:val="left" w:leader="none"/>
        </w:tabs>
        <w:spacing w:line="240" w:lineRule="auto" w:before="0" w:after="0"/>
        <w:ind w:left="250" w:right="928" w:firstLine="395"/>
        <w:jc w:val="left"/>
        <w:rPr>
          <w:sz w:val="18"/>
        </w:rPr>
      </w:pPr>
      <w:r>
        <w:rPr>
          <w:sz w:val="18"/>
        </w:rPr>
        <w:t>Кабелкайте-Вайткене Ю.А., Джанджугазова Е.А. Тенденции изменения структуры занятости в индустрии</w:t>
      </w:r>
      <w:r>
        <w:rPr>
          <w:spacing w:val="1"/>
          <w:sz w:val="18"/>
        </w:rPr>
        <w:t> </w:t>
      </w:r>
      <w:r>
        <w:rPr>
          <w:sz w:val="18"/>
        </w:rPr>
        <w:t>гостеприимства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условиях</w:t>
      </w:r>
      <w:r>
        <w:rPr>
          <w:spacing w:val="-6"/>
          <w:sz w:val="18"/>
        </w:rPr>
        <w:t> </w:t>
      </w:r>
      <w:r>
        <w:rPr>
          <w:sz w:val="18"/>
        </w:rPr>
        <w:t>развития</w:t>
      </w:r>
      <w:r>
        <w:rPr>
          <w:spacing w:val="-6"/>
          <w:sz w:val="18"/>
        </w:rPr>
        <w:t> </w:t>
      </w:r>
      <w:r>
        <w:rPr>
          <w:sz w:val="18"/>
        </w:rPr>
        <w:t>цифровой</w:t>
      </w:r>
      <w:r>
        <w:rPr>
          <w:spacing w:val="-6"/>
          <w:sz w:val="18"/>
        </w:rPr>
        <w:t> </w:t>
      </w:r>
      <w:r>
        <w:rPr>
          <w:sz w:val="18"/>
        </w:rPr>
        <w:t>экономики//Экономика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управление:</w:t>
      </w:r>
      <w:r>
        <w:rPr>
          <w:spacing w:val="-6"/>
          <w:sz w:val="18"/>
        </w:rPr>
        <w:t> </w:t>
      </w:r>
      <w:r>
        <w:rPr>
          <w:sz w:val="18"/>
        </w:rPr>
        <w:t>ключевые</w:t>
      </w:r>
      <w:r>
        <w:rPr>
          <w:spacing w:val="-6"/>
          <w:sz w:val="18"/>
        </w:rPr>
        <w:t> </w:t>
      </w:r>
      <w:r>
        <w:rPr>
          <w:sz w:val="18"/>
        </w:rPr>
        <w:t>проблемы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перспективы</w:t>
      </w:r>
      <w:r>
        <w:rPr>
          <w:spacing w:val="1"/>
          <w:sz w:val="18"/>
        </w:rPr>
        <w:t> </w:t>
      </w:r>
      <w:r>
        <w:rPr>
          <w:sz w:val="18"/>
        </w:rPr>
        <w:t>развития:</w:t>
      </w:r>
      <w:r>
        <w:rPr>
          <w:spacing w:val="-3"/>
          <w:sz w:val="18"/>
        </w:rPr>
        <w:t> </w:t>
      </w:r>
      <w:r>
        <w:rPr>
          <w:sz w:val="18"/>
        </w:rPr>
        <w:t>Материалы</w:t>
      </w:r>
      <w:r>
        <w:rPr>
          <w:spacing w:val="-2"/>
          <w:sz w:val="18"/>
        </w:rPr>
        <w:t> </w:t>
      </w:r>
      <w:r>
        <w:rPr>
          <w:sz w:val="18"/>
        </w:rPr>
        <w:t>Х</w:t>
      </w:r>
      <w:r>
        <w:rPr>
          <w:spacing w:val="-2"/>
          <w:sz w:val="18"/>
        </w:rPr>
        <w:t> </w:t>
      </w:r>
      <w:r>
        <w:rPr>
          <w:sz w:val="18"/>
        </w:rPr>
        <w:t>международной</w:t>
      </w:r>
      <w:r>
        <w:rPr>
          <w:spacing w:val="-2"/>
          <w:sz w:val="18"/>
        </w:rPr>
        <w:t> </w:t>
      </w:r>
      <w:r>
        <w:rPr>
          <w:sz w:val="18"/>
        </w:rPr>
        <w:t>научно-практической</w:t>
      </w:r>
      <w:r>
        <w:rPr>
          <w:spacing w:val="-2"/>
          <w:sz w:val="18"/>
        </w:rPr>
        <w:t> </w:t>
      </w:r>
      <w:r>
        <w:rPr>
          <w:sz w:val="18"/>
        </w:rPr>
        <w:t>конференции.</w:t>
      </w:r>
      <w:r>
        <w:rPr>
          <w:spacing w:val="-2"/>
          <w:sz w:val="18"/>
        </w:rPr>
        <w:t> </w:t>
      </w:r>
      <w:r>
        <w:rPr>
          <w:sz w:val="18"/>
        </w:rPr>
        <w:t>Краснодар,</w:t>
      </w:r>
      <w:r>
        <w:rPr>
          <w:spacing w:val="-3"/>
          <w:sz w:val="18"/>
        </w:rPr>
        <w:t> </w:t>
      </w:r>
      <w:r>
        <w:rPr>
          <w:sz w:val="18"/>
        </w:rPr>
        <w:t>2019.</w:t>
      </w:r>
    </w:p>
    <w:p>
      <w:pPr>
        <w:pStyle w:val="ListParagraph"/>
        <w:numPr>
          <w:ilvl w:val="0"/>
          <w:numId w:val="89"/>
        </w:numPr>
        <w:tabs>
          <w:tab w:pos="924" w:val="left" w:leader="none"/>
        </w:tabs>
        <w:spacing w:line="240" w:lineRule="auto" w:before="0" w:after="0"/>
        <w:ind w:left="250" w:right="730" w:firstLine="395"/>
        <w:jc w:val="left"/>
        <w:rPr>
          <w:sz w:val="18"/>
        </w:rPr>
      </w:pPr>
      <w:r>
        <w:rPr>
          <w:sz w:val="18"/>
        </w:rPr>
        <w:t>Dzhandzhugazova</w:t>
      </w:r>
      <w:r>
        <w:rPr>
          <w:spacing w:val="23"/>
          <w:sz w:val="18"/>
        </w:rPr>
        <w:t> </w:t>
      </w:r>
      <w:r>
        <w:rPr>
          <w:sz w:val="18"/>
        </w:rPr>
        <w:t>E.A.,</w:t>
      </w:r>
      <w:r>
        <w:rPr>
          <w:spacing w:val="24"/>
          <w:sz w:val="18"/>
        </w:rPr>
        <w:t> </w:t>
      </w:r>
      <w:r>
        <w:rPr>
          <w:sz w:val="18"/>
        </w:rPr>
        <w:t>Dusenko</w:t>
      </w:r>
      <w:r>
        <w:rPr>
          <w:spacing w:val="25"/>
          <w:sz w:val="18"/>
        </w:rPr>
        <w:t> </w:t>
      </w:r>
      <w:r>
        <w:rPr>
          <w:sz w:val="18"/>
        </w:rPr>
        <w:t>S.V.,</w:t>
      </w:r>
      <w:r>
        <w:rPr>
          <w:spacing w:val="24"/>
          <w:sz w:val="18"/>
        </w:rPr>
        <w:t> </w:t>
      </w:r>
      <w:r>
        <w:rPr>
          <w:sz w:val="18"/>
        </w:rPr>
        <w:t>Kabelkaite-Vaitkiene</w:t>
      </w:r>
      <w:r>
        <w:rPr>
          <w:spacing w:val="23"/>
          <w:sz w:val="18"/>
        </w:rPr>
        <w:t> </w:t>
      </w:r>
      <w:r>
        <w:rPr>
          <w:sz w:val="18"/>
        </w:rPr>
        <w:t>J.A.,</w:t>
      </w:r>
      <w:r>
        <w:rPr>
          <w:spacing w:val="24"/>
          <w:sz w:val="18"/>
        </w:rPr>
        <w:t> </w:t>
      </w:r>
      <w:r>
        <w:rPr>
          <w:sz w:val="18"/>
        </w:rPr>
        <w:t>Morozova</w:t>
      </w:r>
      <w:r>
        <w:rPr>
          <w:spacing w:val="23"/>
          <w:sz w:val="18"/>
        </w:rPr>
        <w:t> </w:t>
      </w:r>
      <w:r>
        <w:rPr>
          <w:sz w:val="18"/>
        </w:rPr>
        <w:t>M.A.,</w:t>
      </w:r>
      <w:r>
        <w:rPr>
          <w:spacing w:val="25"/>
          <w:sz w:val="18"/>
        </w:rPr>
        <w:t> </w:t>
      </w:r>
      <w:r>
        <w:rPr>
          <w:sz w:val="18"/>
        </w:rPr>
        <w:t>Avilova</w:t>
      </w:r>
      <w:r>
        <w:rPr>
          <w:spacing w:val="23"/>
          <w:sz w:val="18"/>
        </w:rPr>
        <w:t> </w:t>
      </w:r>
      <w:r>
        <w:rPr>
          <w:sz w:val="18"/>
        </w:rPr>
        <w:t>N.I.</w:t>
      </w:r>
      <w:r>
        <w:rPr>
          <w:spacing w:val="24"/>
          <w:sz w:val="18"/>
        </w:rPr>
        <w:t> </w:t>
      </w:r>
      <w:r>
        <w:rPr>
          <w:sz w:val="18"/>
        </w:rPr>
        <w:t>Hotel</w:t>
      </w:r>
      <w:r>
        <w:rPr>
          <w:spacing w:val="23"/>
          <w:sz w:val="18"/>
        </w:rPr>
        <w:t> </w:t>
      </w:r>
      <w:r>
        <w:rPr>
          <w:sz w:val="18"/>
        </w:rPr>
        <w:t>Indusrty</w:t>
      </w:r>
      <w:r>
        <w:rPr>
          <w:spacing w:val="20"/>
          <w:sz w:val="18"/>
        </w:rPr>
        <w:t> </w:t>
      </w:r>
      <w:r>
        <w:rPr>
          <w:sz w:val="18"/>
        </w:rPr>
        <w:t>in</w:t>
      </w:r>
      <w:r>
        <w:rPr>
          <w:spacing w:val="25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Context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Russia's</w:t>
      </w:r>
      <w:r>
        <w:rPr>
          <w:spacing w:val="-2"/>
          <w:sz w:val="18"/>
        </w:rPr>
        <w:t> </w:t>
      </w:r>
      <w:r>
        <w:rPr>
          <w:sz w:val="18"/>
        </w:rPr>
        <w:t>Emerging</w:t>
      </w:r>
      <w:r>
        <w:rPr>
          <w:spacing w:val="-4"/>
          <w:sz w:val="18"/>
        </w:rPr>
        <w:t> </w:t>
      </w:r>
      <w:r>
        <w:rPr>
          <w:sz w:val="18"/>
        </w:rPr>
        <w:t>Digital</w:t>
      </w:r>
      <w:r>
        <w:rPr>
          <w:spacing w:val="-1"/>
          <w:sz w:val="18"/>
        </w:rPr>
        <w:t> </w:t>
      </w:r>
      <w:r>
        <w:rPr>
          <w:sz w:val="18"/>
        </w:rPr>
        <w:t>Economy</w:t>
      </w:r>
      <w:r>
        <w:rPr>
          <w:spacing w:val="-5"/>
          <w:sz w:val="18"/>
        </w:rPr>
        <w:t> </w:t>
      </w:r>
      <w:r>
        <w:rPr>
          <w:sz w:val="18"/>
        </w:rPr>
        <w:t>//</w:t>
      </w:r>
      <w:r>
        <w:rPr>
          <w:spacing w:val="-1"/>
          <w:sz w:val="18"/>
        </w:rPr>
        <w:t> </w:t>
      </w:r>
      <w:r>
        <w:rPr>
          <w:sz w:val="18"/>
        </w:rPr>
        <w:t>Modern</w:t>
      </w:r>
      <w:r>
        <w:rPr>
          <w:spacing w:val="-1"/>
          <w:sz w:val="18"/>
        </w:rPr>
        <w:t> </w:t>
      </w:r>
      <w:r>
        <w:rPr>
          <w:sz w:val="18"/>
        </w:rPr>
        <w:t>Journal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Language Teaching</w:t>
      </w:r>
      <w:r>
        <w:rPr>
          <w:spacing w:val="-4"/>
          <w:sz w:val="18"/>
        </w:rPr>
        <w:t> </w:t>
      </w:r>
      <w:r>
        <w:rPr>
          <w:sz w:val="18"/>
        </w:rPr>
        <w:t>Methods.2018.Vol.8.№</w:t>
      </w:r>
      <w:r>
        <w:rPr>
          <w:spacing w:val="-2"/>
          <w:sz w:val="18"/>
        </w:rPr>
        <w:t> </w:t>
      </w:r>
      <w:r>
        <w:rPr>
          <w:sz w:val="18"/>
        </w:rPr>
        <w:t>6.</w:t>
      </w:r>
    </w:p>
    <w:p>
      <w:pPr>
        <w:pStyle w:val="ListParagraph"/>
        <w:numPr>
          <w:ilvl w:val="0"/>
          <w:numId w:val="89"/>
        </w:numPr>
        <w:tabs>
          <w:tab w:pos="924" w:val="left" w:leader="none"/>
        </w:tabs>
        <w:spacing w:line="205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https://trends.rbc.ru/trends/industry/5eac5eb79a7947756ee291b2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Heading2"/>
        <w:ind w:right="677"/>
      </w:pPr>
      <w:r>
        <w:rPr/>
        <w:t>ӘОЖ</w:t>
      </w:r>
      <w:r>
        <w:rPr>
          <w:spacing w:val="-1"/>
        </w:rPr>
        <w:t> </w:t>
      </w:r>
      <w:r>
        <w:rPr/>
        <w:t>(338.1)</w:t>
      </w:r>
    </w:p>
    <w:p>
      <w:pPr>
        <w:pStyle w:val="BodyText"/>
        <w:ind w:left="0"/>
        <w:rPr>
          <w:b/>
        </w:rPr>
      </w:pPr>
    </w:p>
    <w:p>
      <w:pPr>
        <w:spacing w:before="0"/>
        <w:ind w:left="1978" w:right="1939" w:hanging="403"/>
        <w:jc w:val="left"/>
        <w:rPr>
          <w:b/>
          <w:sz w:val="22"/>
        </w:rPr>
      </w:pPr>
      <w:r>
        <w:rPr>
          <w:b/>
          <w:sz w:val="22"/>
        </w:rPr>
        <w:t>ӘЛЕМДІК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ПАНДЕМИЯНЫҢ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ҚАЗАҚСТАН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ЭКОНОМИКАСЫНЫҢ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НАҚТЫ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СЕКТОРЫНА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ӘСЕРІН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ТАЛДАУ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ЖӘНЕ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БАҒАЛАУ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pStyle w:val="Heading2"/>
        <w:spacing w:line="251" w:lineRule="exact"/>
        <w:ind w:right="679"/>
      </w:pPr>
      <w:r>
        <w:rPr/>
        <w:t>Какижанова</w:t>
      </w:r>
      <w:r>
        <w:rPr>
          <w:spacing w:val="-7"/>
        </w:rPr>
        <w:t> </w:t>
      </w:r>
      <w:r>
        <w:rPr/>
        <w:t>Т.И.,</w:t>
      </w:r>
    </w:p>
    <w:p>
      <w:pPr>
        <w:spacing w:line="205" w:lineRule="exact" w:before="0"/>
        <w:ind w:left="0" w:right="694" w:firstLine="0"/>
        <w:jc w:val="right"/>
        <w:rPr>
          <w:i/>
          <w:sz w:val="18"/>
        </w:rPr>
      </w:pPr>
      <w:r>
        <w:rPr>
          <w:i/>
          <w:sz w:val="18"/>
        </w:rPr>
        <w:t>э.ғ.к.,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доцент,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before="17"/>
        <w:ind w:left="0" w:right="686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16"/>
        <w:ind w:left="0" w:right="683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Е-mail:</w:t>
      </w:r>
      <w:r>
        <w:rPr>
          <w:i/>
          <w:spacing w:val="-10"/>
          <w:sz w:val="18"/>
        </w:rPr>
        <w:t> </w:t>
      </w:r>
      <w:hyperlink r:id="rId235">
        <w:r>
          <w:rPr>
            <w:i/>
            <w:sz w:val="18"/>
          </w:rPr>
          <w:t>tolkynki@mail.ru</w:t>
        </w:r>
      </w:hyperlink>
    </w:p>
    <w:p>
      <w:pPr>
        <w:pStyle w:val="Heading2"/>
        <w:spacing w:line="252" w:lineRule="exact" w:before="19"/>
        <w:ind w:right="679"/>
      </w:pPr>
      <w:r>
        <w:rPr/>
        <w:t>Сырбек</w:t>
      </w:r>
      <w:r>
        <w:rPr>
          <w:spacing w:val="-7"/>
        </w:rPr>
        <w:t> </w:t>
      </w:r>
      <w:r>
        <w:rPr/>
        <w:t>П.Н.,</w:t>
      </w:r>
    </w:p>
    <w:p>
      <w:pPr>
        <w:spacing w:line="206" w:lineRule="exact" w:before="0"/>
        <w:ind w:left="0" w:right="689" w:firstLine="0"/>
        <w:jc w:val="right"/>
        <w:rPr>
          <w:i/>
          <w:sz w:val="18"/>
        </w:rPr>
      </w:pPr>
      <w:r>
        <w:rPr>
          <w:i/>
          <w:sz w:val="18"/>
        </w:rPr>
        <w:t>магистрант,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before="16"/>
        <w:ind w:left="0" w:right="686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16"/>
        <w:ind w:left="0" w:right="683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Е-mail:</w:t>
      </w:r>
      <w:r>
        <w:rPr>
          <w:i/>
          <w:spacing w:val="-10"/>
          <w:sz w:val="18"/>
        </w:rPr>
        <w:t> </w:t>
      </w:r>
      <w:hyperlink r:id="rId236">
        <w:r>
          <w:rPr>
            <w:i/>
            <w:sz w:val="18"/>
          </w:rPr>
          <w:t>psyrbek@mail.ru</w:t>
        </w:r>
      </w:hyperlink>
    </w:p>
    <w:p>
      <w:pPr>
        <w:pStyle w:val="BodyText"/>
        <w:spacing w:before="2"/>
        <w:ind w:left="0"/>
        <w:rPr>
          <w:i/>
          <w:sz w:val="21"/>
        </w:rPr>
      </w:pP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Мақалада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«экономиканың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нақты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секторы»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ұғымына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теориялық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көзқарастар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қарастырылған.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Бұл жалпы ішкі өнім құрылатын сектор деген тұжырым жасалды. Оған еркін нарықта сатылатын барлық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тауарлар мен қызметтер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(қаржылық делдалдық қызметтерден басқа) өндірілетін қаржылық емес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корпорациялар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секторының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кәсіпорындары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ұйымдары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кіреді.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Статистикалық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мәліметтерді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пайдалана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before="127"/>
        <w:ind w:left="250" w:right="598" w:firstLine="0"/>
        <w:jc w:val="left"/>
        <w:rPr>
          <w:i/>
          <w:sz w:val="20"/>
        </w:rPr>
      </w:pPr>
      <w:r>
        <w:rPr>
          <w:i/>
          <w:sz w:val="20"/>
        </w:rPr>
        <w:t>отырып, COVID-19 пандемиясының Қазақстан Республикасының нақты сектор экономикасына әсері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талданды,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оның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ішінде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ауыл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шаруашылығы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өнеркәсіп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салаларына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аз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әсер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еткені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анықталды.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Экономиканың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негізгі салаларының (ауыл аруашылығы, өнеркәсіп өндірісі, құрылыс, көлік) жалпы ішкі өнімге әсерін бағалау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үшін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корреляциялық-регрессиялық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үлгі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құрылды.</w:t>
      </w:r>
    </w:p>
    <w:p>
      <w:pPr>
        <w:spacing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нақты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сектор,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нақты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сектор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экономикасы,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жалпы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ішкі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өнім,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ауыл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шаруашылығы,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өнеркәсіп,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өндіріс.</w:t>
      </w:r>
    </w:p>
    <w:p>
      <w:pPr>
        <w:pStyle w:val="BodyText"/>
        <w:spacing w:before="11"/>
        <w:ind w:left="0"/>
        <w:rPr>
          <w:i/>
          <w:sz w:val="21"/>
        </w:rPr>
      </w:pPr>
    </w:p>
    <w:p>
      <w:pPr>
        <w:pStyle w:val="BodyText"/>
        <w:ind w:right="622" w:firstLine="395"/>
      </w:pPr>
      <w:r>
        <w:rPr>
          <w:b/>
        </w:rPr>
        <w:t>Кіріспе. </w:t>
      </w:r>
      <w:r>
        <w:rPr/>
        <w:t>Көбінесе қазіргі әдебиетте экономикадағы</w:t>
      </w:r>
      <w:r>
        <w:rPr>
          <w:spacing w:val="1"/>
        </w:rPr>
        <w:t> </w:t>
      </w:r>
      <w:r>
        <w:rPr/>
        <w:t>«нақты сектор» ұғымы қолданылады, ол</w:t>
      </w:r>
      <w:r>
        <w:rPr>
          <w:spacing w:val="1"/>
        </w:rPr>
        <w:t> </w:t>
      </w:r>
      <w:r>
        <w:rPr/>
        <w:t>әртүрлі қызмет салаларын білдіреді. Осылайша, бұл тұжырымдаманы анықтауға қатысты бірыңғай</w:t>
      </w:r>
      <w:r>
        <w:rPr>
          <w:spacing w:val="1"/>
        </w:rPr>
        <w:t> </w:t>
      </w:r>
      <w:r>
        <w:rPr/>
        <w:t>көзқарас жоқ. Отандық және шетелдік экономист ғалымдардың еңбектерінде «экономиканың нақты</w:t>
      </w:r>
      <w:r>
        <w:rPr>
          <w:spacing w:val="1"/>
        </w:rPr>
        <w:t> </w:t>
      </w:r>
      <w:r>
        <w:rPr/>
        <w:t>секторы» ұғымының бірнеше анықтамалары қолданылады. Кейбір ғалымдар нақты секторды тауарлар</w:t>
      </w:r>
      <w:r>
        <w:rPr>
          <w:spacing w:val="-52"/>
        </w:rPr>
        <w:t> </w:t>
      </w:r>
      <w:r>
        <w:rPr/>
        <w:t>жасалатын</w:t>
      </w:r>
      <w:r>
        <w:rPr>
          <w:spacing w:val="-6"/>
        </w:rPr>
        <w:t> </w:t>
      </w:r>
      <w:r>
        <w:rPr/>
        <w:t>экономиканың</w:t>
      </w:r>
      <w:r>
        <w:rPr>
          <w:spacing w:val="-4"/>
        </w:rPr>
        <w:t> </w:t>
      </w:r>
      <w:r>
        <w:rPr/>
        <w:t>бөлігі</w:t>
      </w:r>
      <w:r>
        <w:rPr>
          <w:spacing w:val="-6"/>
        </w:rPr>
        <w:t> </w:t>
      </w:r>
      <w:r>
        <w:rPr/>
        <w:t>ретінде</w:t>
      </w:r>
      <w:r>
        <w:rPr>
          <w:spacing w:val="-5"/>
        </w:rPr>
        <w:t> </w:t>
      </w:r>
      <w:r>
        <w:rPr/>
        <w:t>түсіндіреді,</w:t>
      </w:r>
      <w:r>
        <w:rPr>
          <w:spacing w:val="-5"/>
        </w:rPr>
        <w:t> </w:t>
      </w:r>
      <w:r>
        <w:rPr/>
        <w:t>ал</w:t>
      </w:r>
      <w:r>
        <w:rPr>
          <w:spacing w:val="-5"/>
        </w:rPr>
        <w:t> </w:t>
      </w:r>
      <w:r>
        <w:rPr/>
        <w:t>басқалары</w:t>
      </w:r>
      <w:r>
        <w:rPr>
          <w:spacing w:val="-6"/>
        </w:rPr>
        <w:t> </w:t>
      </w:r>
      <w:r>
        <w:rPr/>
        <w:t>нақты</w:t>
      </w:r>
      <w:r>
        <w:rPr>
          <w:spacing w:val="-4"/>
        </w:rPr>
        <w:t> </w:t>
      </w:r>
      <w:r>
        <w:rPr/>
        <w:t>секторды</w:t>
      </w:r>
      <w:r>
        <w:rPr>
          <w:spacing w:val="-5"/>
        </w:rPr>
        <w:t> </w:t>
      </w:r>
      <w:r>
        <w:rPr/>
        <w:t>тауарлар</w:t>
      </w:r>
      <w:r>
        <w:rPr>
          <w:spacing w:val="-4"/>
        </w:rPr>
        <w:t> </w:t>
      </w:r>
      <w:r>
        <w:rPr/>
        <w:t>ғана</w:t>
      </w:r>
      <w:r>
        <w:rPr>
          <w:spacing w:val="-6"/>
        </w:rPr>
        <w:t> </w:t>
      </w:r>
      <w:r>
        <w:rPr/>
        <w:t>емес,</w:t>
      </w:r>
      <w:r>
        <w:rPr>
          <w:spacing w:val="-52"/>
        </w:rPr>
        <w:t> </w:t>
      </w:r>
      <w:r>
        <w:rPr/>
        <w:t>қызметтер</w:t>
      </w:r>
      <w:r>
        <w:rPr>
          <w:spacing w:val="-2"/>
        </w:rPr>
        <w:t> </w:t>
      </w:r>
      <w:r>
        <w:rPr/>
        <w:t>де</w:t>
      </w:r>
      <w:r>
        <w:rPr>
          <w:spacing w:val="-2"/>
        </w:rPr>
        <w:t> </w:t>
      </w:r>
      <w:r>
        <w:rPr/>
        <w:t>құрылатын экономиканың</w:t>
      </w:r>
      <w:r>
        <w:rPr>
          <w:spacing w:val="-1"/>
        </w:rPr>
        <w:t> </w:t>
      </w:r>
      <w:r>
        <w:rPr/>
        <w:t>бөлігі</w:t>
      </w:r>
      <w:r>
        <w:rPr>
          <w:spacing w:val="-1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қарастырады.</w:t>
      </w:r>
    </w:p>
    <w:p>
      <w:pPr>
        <w:pStyle w:val="BodyText"/>
        <w:ind w:right="687" w:firstLine="395"/>
      </w:pPr>
      <w:r>
        <w:rPr/>
        <w:t>Жалпы алғанда, нақты сектор – бұл экономиканың қаржылық секторына қатысты қаржылық-</w:t>
      </w:r>
      <w:r>
        <w:rPr>
          <w:spacing w:val="1"/>
        </w:rPr>
        <w:t> </w:t>
      </w:r>
      <w:r>
        <w:rPr/>
        <w:t>несиелік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биржалық</w:t>
      </w:r>
      <w:r>
        <w:rPr>
          <w:spacing w:val="-7"/>
        </w:rPr>
        <w:t> </w:t>
      </w:r>
      <w:r>
        <w:rPr/>
        <w:t>операцияларды</w:t>
      </w:r>
      <w:r>
        <w:rPr>
          <w:spacing w:val="-6"/>
        </w:rPr>
        <w:t> </w:t>
      </w:r>
      <w:r>
        <w:rPr/>
        <w:t>қоспағанда,</w:t>
      </w:r>
      <w:r>
        <w:rPr>
          <w:spacing w:val="-6"/>
        </w:rPr>
        <w:t> </w:t>
      </w:r>
      <w:r>
        <w:rPr/>
        <w:t>материалдық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материалдық</w:t>
      </w:r>
      <w:r>
        <w:rPr>
          <w:spacing w:val="-6"/>
        </w:rPr>
        <w:t> </w:t>
      </w:r>
      <w:r>
        <w:rPr/>
        <w:t>емес</w:t>
      </w:r>
      <w:r>
        <w:rPr>
          <w:spacing w:val="-7"/>
        </w:rPr>
        <w:t> </w:t>
      </w:r>
      <w:r>
        <w:rPr/>
        <w:t>тауарлар</w:t>
      </w:r>
      <w:r>
        <w:rPr>
          <w:spacing w:val="-52"/>
        </w:rPr>
        <w:t> </w:t>
      </w:r>
      <w:r>
        <w:rPr/>
        <w:t>мен</w:t>
      </w:r>
      <w:r>
        <w:rPr>
          <w:spacing w:val="-2"/>
        </w:rPr>
        <w:t> </w:t>
      </w:r>
      <w:r>
        <w:rPr/>
        <w:t>қызметтерді</w:t>
      </w:r>
      <w:r>
        <w:rPr>
          <w:spacing w:val="-2"/>
        </w:rPr>
        <w:t> </w:t>
      </w:r>
      <w:r>
        <w:rPr/>
        <w:t>өндіретін экономика</w:t>
      </w:r>
      <w:r>
        <w:rPr>
          <w:spacing w:val="-1"/>
        </w:rPr>
        <w:t> </w:t>
      </w:r>
      <w:r>
        <w:rPr/>
        <w:t>салаларының жиынтығы.</w:t>
      </w:r>
    </w:p>
    <w:p>
      <w:pPr>
        <w:pStyle w:val="BodyText"/>
        <w:ind w:right="527" w:firstLine="395"/>
      </w:pPr>
      <w:r>
        <w:rPr/>
        <w:t>Материалдық өндіріске материалдық игіліктер өндірілетін салалар мен кәсіпорындар жатады:</w:t>
      </w:r>
      <w:r>
        <w:rPr>
          <w:spacing w:val="1"/>
        </w:rPr>
        <w:t> </w:t>
      </w:r>
      <w:r>
        <w:rPr/>
        <w:t>өнеркәсіп,</w:t>
      </w:r>
      <w:r>
        <w:rPr>
          <w:spacing w:val="-6"/>
        </w:rPr>
        <w:t> </w:t>
      </w:r>
      <w:r>
        <w:rPr/>
        <w:t>ауыл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орман</w:t>
      </w:r>
      <w:r>
        <w:rPr>
          <w:spacing w:val="-6"/>
        </w:rPr>
        <w:t> </w:t>
      </w:r>
      <w:r>
        <w:rPr/>
        <w:t>шаруашылығы,</w:t>
      </w:r>
      <w:r>
        <w:rPr>
          <w:spacing w:val="-6"/>
        </w:rPr>
        <w:t> </w:t>
      </w:r>
      <w:r>
        <w:rPr/>
        <w:t>сонымен</w:t>
      </w:r>
      <w:r>
        <w:rPr>
          <w:spacing w:val="-6"/>
        </w:rPr>
        <w:t> </w:t>
      </w:r>
      <w:r>
        <w:rPr/>
        <w:t>қатар</w:t>
      </w:r>
      <w:r>
        <w:rPr>
          <w:spacing w:val="-6"/>
        </w:rPr>
        <w:t> </w:t>
      </w:r>
      <w:r>
        <w:rPr/>
        <w:t>материалдық</w:t>
      </w:r>
      <w:r>
        <w:rPr>
          <w:spacing w:val="-6"/>
        </w:rPr>
        <w:t> </w:t>
      </w:r>
      <w:r>
        <w:rPr/>
        <w:t>қызмет</w:t>
      </w:r>
      <w:r>
        <w:rPr>
          <w:spacing w:val="-7"/>
        </w:rPr>
        <w:t> </w:t>
      </w:r>
      <w:r>
        <w:rPr/>
        <w:t>көрсететін</w:t>
      </w:r>
      <w:r>
        <w:rPr>
          <w:spacing w:val="-5"/>
        </w:rPr>
        <w:t> </w:t>
      </w:r>
      <w:r>
        <w:rPr/>
        <w:t>салалар:</w:t>
      </w:r>
      <w:r>
        <w:rPr>
          <w:spacing w:val="-52"/>
        </w:rPr>
        <w:t> </w:t>
      </w:r>
      <w:r>
        <w:rPr/>
        <w:t>құрылыс,</w:t>
      </w:r>
      <w:r>
        <w:rPr>
          <w:spacing w:val="-1"/>
        </w:rPr>
        <w:t> </w:t>
      </w:r>
      <w:r>
        <w:rPr/>
        <w:t>көлік, байланыс,</w:t>
      </w:r>
      <w:r>
        <w:rPr>
          <w:spacing w:val="-1"/>
        </w:rPr>
        <w:t> </w:t>
      </w:r>
      <w:r>
        <w:rPr/>
        <w:t>сауда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қоғамдық</w:t>
      </w:r>
      <w:r>
        <w:rPr>
          <w:spacing w:val="-1"/>
        </w:rPr>
        <w:t> </w:t>
      </w:r>
      <w:r>
        <w:rPr/>
        <w:t>тамақтану.</w:t>
      </w:r>
    </w:p>
    <w:p>
      <w:pPr>
        <w:pStyle w:val="BodyText"/>
        <w:ind w:right="527" w:firstLine="395"/>
      </w:pPr>
      <w:r>
        <w:rPr/>
        <w:t>Материалдық емес өндіріс материалдық өндіріске өніммен байланысты емес ғылыми, ақпараттық</w:t>
      </w:r>
      <w:r>
        <w:rPr>
          <w:spacing w:val="1"/>
        </w:rPr>
        <w:t> </w:t>
      </w:r>
      <w:r>
        <w:rPr>
          <w:spacing w:val="-1"/>
        </w:rPr>
        <w:t>және басқа материалдық емес қызметтерді (қаржылықтан басқа) ұсынады. Бұл денсаулық </w:t>
      </w:r>
      <w:r>
        <w:rPr/>
        <w:t>сақтау, білім,</w:t>
      </w:r>
      <w:r>
        <w:rPr>
          <w:spacing w:val="-52"/>
        </w:rPr>
        <w:t> </w:t>
      </w:r>
      <w:r>
        <w:rPr/>
        <w:t>ғылым,</w:t>
      </w:r>
      <w:r>
        <w:rPr>
          <w:spacing w:val="-1"/>
        </w:rPr>
        <w:t> </w:t>
      </w:r>
      <w:r>
        <w:rPr/>
        <w:t>мәдениет, өнер, спорт және</w:t>
      </w:r>
      <w:r>
        <w:rPr>
          <w:spacing w:val="-1"/>
        </w:rPr>
        <w:t> </w:t>
      </w:r>
      <w:r>
        <w:rPr/>
        <w:t>т.б.</w:t>
      </w:r>
    </w:p>
    <w:p>
      <w:pPr>
        <w:pStyle w:val="BodyText"/>
        <w:spacing w:line="250" w:lineRule="exact"/>
        <w:ind w:left="646"/>
      </w:pPr>
      <w:r>
        <w:rPr/>
        <w:t>Нақты</w:t>
      </w:r>
      <w:r>
        <w:rPr>
          <w:spacing w:val="-5"/>
        </w:rPr>
        <w:t> </w:t>
      </w:r>
      <w:r>
        <w:rPr/>
        <w:t>секторды</w:t>
      </w:r>
      <w:r>
        <w:rPr>
          <w:spacing w:val="-6"/>
        </w:rPr>
        <w:t> </w:t>
      </w:r>
      <w:r>
        <w:rPr/>
        <w:t>зерттеудегі</w:t>
      </w:r>
      <w:r>
        <w:rPr>
          <w:spacing w:val="-6"/>
        </w:rPr>
        <w:t> </w:t>
      </w:r>
      <w:r>
        <w:rPr/>
        <w:t>алғашқы</w:t>
      </w:r>
      <w:r>
        <w:rPr>
          <w:spacing w:val="-6"/>
        </w:rPr>
        <w:t> </w:t>
      </w:r>
      <w:r>
        <w:rPr/>
        <w:t>қадамдарды</w:t>
      </w:r>
      <w:r>
        <w:rPr>
          <w:spacing w:val="-6"/>
        </w:rPr>
        <w:t> </w:t>
      </w:r>
      <w:r>
        <w:rPr/>
        <w:t>Жан</w:t>
      </w:r>
      <w:r>
        <w:rPr>
          <w:spacing w:val="-5"/>
        </w:rPr>
        <w:t> </w:t>
      </w:r>
      <w:r>
        <w:rPr/>
        <w:t>Батист</w:t>
      </w:r>
      <w:r>
        <w:rPr>
          <w:spacing w:val="-6"/>
        </w:rPr>
        <w:t> </w:t>
      </w:r>
      <w:r>
        <w:rPr/>
        <w:t>Сэй</w:t>
      </w:r>
      <w:r>
        <w:rPr>
          <w:spacing w:val="-5"/>
        </w:rPr>
        <w:t> </w:t>
      </w:r>
      <w:r>
        <w:rPr/>
        <w:t>мен</w:t>
      </w:r>
      <w:r>
        <w:rPr>
          <w:spacing w:val="-6"/>
        </w:rPr>
        <w:t> </w:t>
      </w:r>
      <w:r>
        <w:rPr/>
        <w:t>Дэвид</w:t>
      </w:r>
      <w:r>
        <w:rPr>
          <w:spacing w:val="-5"/>
        </w:rPr>
        <w:t> </w:t>
      </w:r>
      <w:r>
        <w:rPr/>
        <w:t>Рикардо</w:t>
      </w:r>
      <w:r>
        <w:rPr>
          <w:spacing w:val="-5"/>
        </w:rPr>
        <w:t> </w:t>
      </w:r>
      <w:r>
        <w:rPr/>
        <w:t>жасады.</w:t>
      </w:r>
    </w:p>
    <w:p>
      <w:pPr>
        <w:pStyle w:val="BodyText"/>
        <w:ind w:right="527"/>
      </w:pPr>
      <w:r>
        <w:rPr/>
        <w:t>Олар қоғамдық өндірістің үйлесімсіздігін талдады және нақты сектордағы сәйкессіздіктер кезең-</w:t>
      </w:r>
      <w:r>
        <w:rPr>
          <w:spacing w:val="1"/>
        </w:rPr>
        <w:t> </w:t>
      </w:r>
      <w:r>
        <w:rPr/>
        <w:t>кезеңімен болатындығын анықтады. Ж-Б. Сэй өнеркәсіптің басқа салаларында оларды жеткіліксіз</w:t>
      </w:r>
      <w:r>
        <w:rPr>
          <w:spacing w:val="1"/>
        </w:rPr>
        <w:t> </w:t>
      </w:r>
      <w:r>
        <w:rPr/>
        <w:t>өндіру</w:t>
      </w:r>
      <w:r>
        <w:rPr>
          <w:spacing w:val="-6"/>
        </w:rPr>
        <w:t> </w:t>
      </w:r>
      <w:r>
        <w:rPr/>
        <w:t>нәтижесінде</w:t>
      </w:r>
      <w:r>
        <w:rPr>
          <w:spacing w:val="-6"/>
        </w:rPr>
        <w:t> </w:t>
      </w:r>
      <w:r>
        <w:rPr/>
        <w:t>жекелеген</w:t>
      </w:r>
      <w:r>
        <w:rPr>
          <w:spacing w:val="-7"/>
        </w:rPr>
        <w:t> </w:t>
      </w:r>
      <w:r>
        <w:rPr/>
        <w:t>тауарларды</w:t>
      </w:r>
      <w:r>
        <w:rPr>
          <w:spacing w:val="-7"/>
        </w:rPr>
        <w:t> </w:t>
      </w:r>
      <w:r>
        <w:rPr/>
        <w:t>өткізудің</w:t>
      </w:r>
      <w:r>
        <w:rPr>
          <w:spacing w:val="-5"/>
        </w:rPr>
        <w:t> </w:t>
      </w:r>
      <w:r>
        <w:rPr/>
        <w:t>мүмкін</w:t>
      </w:r>
      <w:r>
        <w:rPr>
          <w:spacing w:val="-6"/>
        </w:rPr>
        <w:t> </w:t>
      </w:r>
      <w:r>
        <w:rPr/>
        <w:t>еместігін</w:t>
      </w:r>
      <w:r>
        <w:rPr>
          <w:spacing w:val="-6"/>
        </w:rPr>
        <w:t> </w:t>
      </w:r>
      <w:r>
        <w:rPr/>
        <w:t>түсіндірді,</w:t>
      </w:r>
      <w:r>
        <w:rPr>
          <w:spacing w:val="-6"/>
        </w:rPr>
        <w:t> </w:t>
      </w:r>
      <w:r>
        <w:rPr/>
        <w:t>бұл</w:t>
      </w:r>
      <w:r>
        <w:rPr>
          <w:spacing w:val="-6"/>
        </w:rPr>
        <w:t> </w:t>
      </w:r>
      <w:r>
        <w:rPr/>
        <w:t>нақты</w:t>
      </w:r>
      <w:r>
        <w:rPr>
          <w:spacing w:val="-7"/>
        </w:rPr>
        <w:t> </w:t>
      </w:r>
      <w:r>
        <w:rPr/>
        <w:t>сектордағы</w:t>
      </w:r>
      <w:r>
        <w:rPr>
          <w:spacing w:val="-52"/>
        </w:rPr>
        <w:t> </w:t>
      </w:r>
      <w:r>
        <w:rPr/>
        <w:t>сәйкессіздіктерге</w:t>
      </w:r>
      <w:r>
        <w:rPr>
          <w:spacing w:val="-3"/>
        </w:rPr>
        <w:t> </w:t>
      </w:r>
      <w:r>
        <w:rPr/>
        <w:t>ғана</w:t>
      </w:r>
      <w:r>
        <w:rPr>
          <w:spacing w:val="-2"/>
        </w:rPr>
        <w:t> </w:t>
      </w:r>
      <w:r>
        <w:rPr/>
        <w:t>емес,</w:t>
      </w:r>
      <w:r>
        <w:rPr>
          <w:spacing w:val="-1"/>
        </w:rPr>
        <w:t> </w:t>
      </w:r>
      <w:r>
        <w:rPr/>
        <w:t>өнеркәсіптік</w:t>
      </w:r>
      <w:r>
        <w:rPr>
          <w:spacing w:val="-2"/>
        </w:rPr>
        <w:t> </w:t>
      </w:r>
      <w:r>
        <w:rPr/>
        <w:t>дағдарыстың</w:t>
      </w:r>
      <w:r>
        <w:rPr>
          <w:spacing w:val="-2"/>
        </w:rPr>
        <w:t> </w:t>
      </w:r>
      <w:r>
        <w:rPr/>
        <w:t>негізіне</w:t>
      </w:r>
      <w:r>
        <w:rPr>
          <w:spacing w:val="-1"/>
        </w:rPr>
        <w:t> </w:t>
      </w:r>
      <w:r>
        <w:rPr/>
        <w:t>де</w:t>
      </w:r>
      <w:r>
        <w:rPr>
          <w:spacing w:val="-2"/>
        </w:rPr>
        <w:t> </w:t>
      </w:r>
      <w:r>
        <w:rPr/>
        <w:t>алып</w:t>
      </w:r>
      <w:r>
        <w:rPr>
          <w:spacing w:val="-1"/>
        </w:rPr>
        <w:t> </w:t>
      </w:r>
      <w:r>
        <w:rPr/>
        <w:t>келеді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right="527" w:firstLine="395"/>
      </w:pPr>
      <w:r>
        <w:rPr/>
        <w:t>Классикалық мектеп өкілдерінің көзқарастарының дамуының жалғасы-капиталдың әртүрлі</w:t>
      </w:r>
      <w:r>
        <w:rPr>
          <w:spacing w:val="1"/>
        </w:rPr>
        <w:t> </w:t>
      </w:r>
      <w:r>
        <w:rPr/>
        <w:t>түрлерінің қозғалысын зерттеген К. Маркс тұжырымдамасы. К. Маркс өндіріс саласын экономиканың</w:t>
      </w:r>
      <w:r>
        <w:rPr>
          <w:spacing w:val="-52"/>
        </w:rPr>
        <w:t> </w:t>
      </w:r>
      <w:r>
        <w:rPr/>
        <w:t>негізі</w:t>
      </w:r>
      <w:r>
        <w:rPr>
          <w:spacing w:val="-6"/>
        </w:rPr>
        <w:t> </w:t>
      </w:r>
      <w:r>
        <w:rPr/>
        <w:t>деп</w:t>
      </w:r>
      <w:r>
        <w:rPr>
          <w:spacing w:val="-5"/>
        </w:rPr>
        <w:t> </w:t>
      </w:r>
      <w:r>
        <w:rPr/>
        <w:t>санады,</w:t>
      </w:r>
      <w:r>
        <w:rPr>
          <w:spacing w:val="-5"/>
        </w:rPr>
        <w:t> </w:t>
      </w:r>
      <w:r>
        <w:rPr/>
        <w:t>яғни,</w:t>
      </w:r>
      <w:r>
        <w:rPr>
          <w:spacing w:val="-5"/>
        </w:rPr>
        <w:t> </w:t>
      </w:r>
      <w:r>
        <w:rPr/>
        <w:t>нақты</w:t>
      </w:r>
      <w:r>
        <w:rPr>
          <w:spacing w:val="-4"/>
        </w:rPr>
        <w:t> </w:t>
      </w:r>
      <w:r>
        <w:rPr/>
        <w:t>сектор,</w:t>
      </w:r>
      <w:r>
        <w:rPr>
          <w:spacing w:val="-5"/>
        </w:rPr>
        <w:t> </w:t>
      </w:r>
      <w:r>
        <w:rPr/>
        <w:t>оның</w:t>
      </w:r>
      <w:r>
        <w:rPr>
          <w:spacing w:val="-4"/>
        </w:rPr>
        <w:t> </w:t>
      </w:r>
      <w:r>
        <w:rPr/>
        <w:t>аясында</w:t>
      </w:r>
      <w:r>
        <w:rPr>
          <w:spacing w:val="-6"/>
        </w:rPr>
        <w:t> </w:t>
      </w:r>
      <w:r>
        <w:rPr/>
        <w:t>өнеркәсіптік</w:t>
      </w:r>
      <w:r>
        <w:rPr>
          <w:spacing w:val="-5"/>
        </w:rPr>
        <w:t> </w:t>
      </w:r>
      <w:r>
        <w:rPr/>
        <w:t>капитал</w:t>
      </w:r>
      <w:r>
        <w:rPr>
          <w:spacing w:val="-6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істейді,</w:t>
      </w:r>
      <w:r>
        <w:rPr>
          <w:spacing w:val="-5"/>
        </w:rPr>
        <w:t> </w:t>
      </w:r>
      <w:r>
        <w:rPr/>
        <w:t>ал</w:t>
      </w:r>
      <w:r>
        <w:rPr>
          <w:spacing w:val="-4"/>
        </w:rPr>
        <w:t> </w:t>
      </w:r>
      <w:r>
        <w:rPr/>
        <w:t>қондырма</w:t>
      </w:r>
      <w:r>
        <w:rPr>
          <w:spacing w:val="-52"/>
        </w:rPr>
        <w:t> </w:t>
      </w:r>
      <w:r>
        <w:rPr/>
        <w:t>бөлігі</w:t>
      </w:r>
      <w:r>
        <w:rPr>
          <w:spacing w:val="-1"/>
        </w:rPr>
        <w:t> </w:t>
      </w:r>
      <w:r>
        <w:rPr/>
        <w:t>– қаржы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/>
        <w:t>Қазақстан</w:t>
      </w:r>
      <w:r>
        <w:rPr>
          <w:spacing w:val="-5"/>
        </w:rPr>
        <w:t> </w:t>
      </w:r>
      <w:r>
        <w:rPr/>
        <w:t>экономикасының</w:t>
      </w:r>
      <w:r>
        <w:rPr>
          <w:spacing w:val="-6"/>
        </w:rPr>
        <w:t> </w:t>
      </w:r>
      <w:r>
        <w:rPr/>
        <w:t>негізі</w:t>
      </w:r>
      <w:r>
        <w:rPr>
          <w:spacing w:val="-6"/>
        </w:rPr>
        <w:t> </w:t>
      </w:r>
      <w:r>
        <w:rPr/>
        <w:t>бола</w:t>
      </w:r>
      <w:r>
        <w:rPr>
          <w:spacing w:val="-5"/>
        </w:rPr>
        <w:t> </w:t>
      </w:r>
      <w:r>
        <w:rPr/>
        <w:t>отырып,</w:t>
      </w:r>
      <w:r>
        <w:rPr>
          <w:spacing w:val="-5"/>
        </w:rPr>
        <w:t> </w:t>
      </w:r>
      <w:r>
        <w:rPr/>
        <w:t>экономиканың</w:t>
      </w:r>
      <w:r>
        <w:rPr>
          <w:spacing w:val="-4"/>
        </w:rPr>
        <w:t> </w:t>
      </w:r>
      <w:r>
        <w:rPr/>
        <w:t>нақты</w:t>
      </w:r>
      <w:r>
        <w:rPr>
          <w:spacing w:val="-5"/>
        </w:rPr>
        <w:t> </w:t>
      </w:r>
      <w:r>
        <w:rPr/>
        <w:t>секторы</w:t>
      </w:r>
      <w:r>
        <w:rPr>
          <w:spacing w:val="-5"/>
        </w:rPr>
        <w:t> </w:t>
      </w:r>
      <w:r>
        <w:rPr/>
        <w:t>оның</w:t>
      </w:r>
      <w:r>
        <w:rPr>
          <w:spacing w:val="-5"/>
        </w:rPr>
        <w:t> </w:t>
      </w:r>
      <w:r>
        <w:rPr/>
        <w:t>даму</w:t>
      </w:r>
      <w:r>
        <w:rPr>
          <w:spacing w:val="-6"/>
        </w:rPr>
        <w:t> </w:t>
      </w:r>
      <w:r>
        <w:rPr/>
        <w:t>деңгейі</w:t>
      </w:r>
      <w:r>
        <w:rPr>
          <w:spacing w:val="-52"/>
        </w:rPr>
        <w:t> </w:t>
      </w:r>
      <w:r>
        <w:rPr/>
        <w:t>мен мамандануын анықтайды. Ол бәсекеге қабілетті және жоғары технологиялық өнім өндіруді</w:t>
      </w:r>
      <w:r>
        <w:rPr>
          <w:spacing w:val="1"/>
        </w:rPr>
        <w:t> </w:t>
      </w:r>
      <w:r>
        <w:rPr/>
        <w:t>қамтиды, бұл сыртқы және ішкі нарықтағы тұтынушылардың сұранысы мен мүдделерін</w:t>
      </w:r>
      <w:r>
        <w:rPr>
          <w:spacing w:val="1"/>
        </w:rPr>
        <w:t> </w:t>
      </w:r>
      <w:r>
        <w:rPr/>
        <w:t>қанағаттандыруға мүмкіндік береді. Деструктивті өзгерістер мен нарықтық қайта құрулар барысында</w:t>
      </w:r>
      <w:r>
        <w:rPr>
          <w:spacing w:val="-52"/>
        </w:rPr>
        <w:t> </w:t>
      </w:r>
      <w:r>
        <w:rPr/>
        <w:t>нақты</w:t>
      </w:r>
      <w:r>
        <w:rPr>
          <w:spacing w:val="-1"/>
        </w:rPr>
        <w:t> </w:t>
      </w:r>
      <w:r>
        <w:rPr/>
        <w:t>сектор әлі</w:t>
      </w:r>
      <w:r>
        <w:rPr>
          <w:spacing w:val="-2"/>
        </w:rPr>
        <w:t> </w:t>
      </w:r>
      <w:r>
        <w:rPr/>
        <w:t>күнге дейін екі</w:t>
      </w:r>
      <w:r>
        <w:rPr>
          <w:spacing w:val="-2"/>
        </w:rPr>
        <w:t> </w:t>
      </w:r>
      <w:r>
        <w:rPr/>
        <w:t>бөлікке</w:t>
      </w:r>
      <w:r>
        <w:rPr>
          <w:spacing w:val="-1"/>
        </w:rPr>
        <w:t> </w:t>
      </w:r>
      <w:r>
        <w:rPr/>
        <w:t>бөлінуде:</w:t>
      </w:r>
    </w:p>
    <w:p>
      <w:pPr>
        <w:pStyle w:val="ListParagraph"/>
        <w:numPr>
          <w:ilvl w:val="0"/>
          <w:numId w:val="90"/>
        </w:numPr>
        <w:tabs>
          <w:tab w:pos="829" w:val="left" w:leader="none"/>
        </w:tabs>
        <w:spacing w:line="240" w:lineRule="auto" w:before="0" w:after="0"/>
        <w:ind w:left="250" w:right="571" w:firstLine="395"/>
        <w:jc w:val="left"/>
        <w:rPr>
          <w:sz w:val="22"/>
        </w:rPr>
      </w:pPr>
      <w:r>
        <w:rPr>
          <w:sz w:val="22"/>
        </w:rPr>
        <w:t>сыртқы нарыққа бағытталған немесе экспортқа бағытталған деп аталатын салалар</w:t>
      </w:r>
      <w:r>
        <w:rPr>
          <w:spacing w:val="1"/>
          <w:sz w:val="22"/>
        </w:rPr>
        <w:t> </w:t>
      </w:r>
      <w:r>
        <w:rPr>
          <w:sz w:val="22"/>
        </w:rPr>
        <w:t>(отын-</w:t>
      </w:r>
      <w:r>
        <w:rPr>
          <w:spacing w:val="1"/>
          <w:sz w:val="22"/>
        </w:rPr>
        <w:t> </w:t>
      </w:r>
      <w:r>
        <w:rPr>
          <w:sz w:val="22"/>
        </w:rPr>
        <w:t>энергетика,</w:t>
      </w:r>
      <w:r>
        <w:rPr>
          <w:spacing w:val="-6"/>
          <w:sz w:val="22"/>
        </w:rPr>
        <w:t> </w:t>
      </w:r>
      <w:r>
        <w:rPr>
          <w:sz w:val="22"/>
        </w:rPr>
        <w:t>металлургия,</w:t>
      </w:r>
      <w:r>
        <w:rPr>
          <w:spacing w:val="-6"/>
          <w:sz w:val="22"/>
        </w:rPr>
        <w:t> </w:t>
      </w:r>
      <w:r>
        <w:rPr>
          <w:sz w:val="22"/>
        </w:rPr>
        <w:t>химия</w:t>
      </w:r>
      <w:r>
        <w:rPr>
          <w:spacing w:val="-5"/>
          <w:sz w:val="22"/>
        </w:rPr>
        <w:t> </w:t>
      </w:r>
      <w:r>
        <w:rPr>
          <w:sz w:val="22"/>
        </w:rPr>
        <w:t>өнеркәсібі,</w:t>
      </w:r>
      <w:r>
        <w:rPr>
          <w:spacing w:val="-6"/>
          <w:sz w:val="22"/>
        </w:rPr>
        <w:t> </w:t>
      </w:r>
      <w:r>
        <w:rPr>
          <w:sz w:val="22"/>
        </w:rPr>
        <w:t>ағаш</w:t>
      </w:r>
      <w:r>
        <w:rPr>
          <w:spacing w:val="-6"/>
          <w:sz w:val="22"/>
        </w:rPr>
        <w:t> </w:t>
      </w:r>
      <w:r>
        <w:rPr>
          <w:sz w:val="22"/>
        </w:rPr>
        <w:t>өнеркәсібі,</w:t>
      </w:r>
      <w:r>
        <w:rPr>
          <w:spacing w:val="-6"/>
          <w:sz w:val="22"/>
        </w:rPr>
        <w:t> </w:t>
      </w:r>
      <w:r>
        <w:rPr>
          <w:sz w:val="22"/>
        </w:rPr>
        <w:t>қорғаныс</w:t>
      </w:r>
      <w:r>
        <w:rPr>
          <w:spacing w:val="-6"/>
          <w:sz w:val="22"/>
        </w:rPr>
        <w:t> </w:t>
      </w:r>
      <w:r>
        <w:rPr>
          <w:sz w:val="22"/>
        </w:rPr>
        <w:t>өнеркәсібі)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қызмет</w:t>
      </w:r>
      <w:r>
        <w:rPr>
          <w:spacing w:val="-6"/>
          <w:sz w:val="22"/>
        </w:rPr>
        <w:t> </w:t>
      </w:r>
      <w:r>
        <w:rPr>
          <w:sz w:val="22"/>
        </w:rPr>
        <w:t>көрсету</w:t>
      </w:r>
      <w:r>
        <w:rPr>
          <w:spacing w:val="-52"/>
          <w:sz w:val="22"/>
        </w:rPr>
        <w:t> </w:t>
      </w:r>
      <w:r>
        <w:rPr>
          <w:sz w:val="22"/>
        </w:rPr>
        <w:t>салалары</w:t>
      </w:r>
      <w:r>
        <w:rPr>
          <w:spacing w:val="1"/>
          <w:sz w:val="22"/>
        </w:rPr>
        <w:t> </w:t>
      </w:r>
      <w:r>
        <w:rPr>
          <w:sz w:val="22"/>
        </w:rPr>
        <w:t>(теңіз, құбыр көлігі), олар елге көп пайда әкеледі және елдің ішкі нарығындағы төлем</w:t>
      </w:r>
      <w:r>
        <w:rPr>
          <w:spacing w:val="1"/>
          <w:sz w:val="22"/>
        </w:rPr>
        <w:t> </w:t>
      </w:r>
      <w:r>
        <w:rPr>
          <w:sz w:val="22"/>
        </w:rPr>
        <w:t>қабілетті</w:t>
      </w:r>
      <w:r>
        <w:rPr>
          <w:spacing w:val="-2"/>
          <w:sz w:val="22"/>
        </w:rPr>
        <w:t> </w:t>
      </w:r>
      <w:r>
        <w:rPr>
          <w:sz w:val="22"/>
        </w:rPr>
        <w:t>сұраныс</w:t>
      </w:r>
      <w:r>
        <w:rPr>
          <w:spacing w:val="-2"/>
          <w:sz w:val="22"/>
        </w:rPr>
        <w:t> </w:t>
      </w:r>
      <w:r>
        <w:rPr>
          <w:sz w:val="22"/>
        </w:rPr>
        <w:t>пен</w:t>
      </w:r>
      <w:r>
        <w:rPr>
          <w:spacing w:val="-1"/>
          <w:sz w:val="22"/>
        </w:rPr>
        <w:t> </w:t>
      </w:r>
      <w:r>
        <w:rPr>
          <w:sz w:val="22"/>
        </w:rPr>
        <w:t>бюджет</w:t>
      </w:r>
      <w:r>
        <w:rPr>
          <w:spacing w:val="-2"/>
          <w:sz w:val="22"/>
        </w:rPr>
        <w:t> </w:t>
      </w:r>
      <w:r>
        <w:rPr>
          <w:sz w:val="22"/>
        </w:rPr>
        <w:t>кірістерінің</w:t>
      </w:r>
      <w:r>
        <w:rPr>
          <w:spacing w:val="-1"/>
          <w:sz w:val="22"/>
        </w:rPr>
        <w:t> </w:t>
      </w:r>
      <w:r>
        <w:rPr>
          <w:sz w:val="22"/>
        </w:rPr>
        <w:t>негізгі</w:t>
      </w:r>
      <w:r>
        <w:rPr>
          <w:spacing w:val="-1"/>
          <w:sz w:val="22"/>
        </w:rPr>
        <w:t> </w:t>
      </w:r>
      <w:r>
        <w:rPr>
          <w:sz w:val="22"/>
        </w:rPr>
        <w:t>бөлігін</w:t>
      </w:r>
      <w:r>
        <w:rPr>
          <w:spacing w:val="-1"/>
          <w:sz w:val="22"/>
        </w:rPr>
        <w:t> </w:t>
      </w:r>
      <w:r>
        <w:rPr>
          <w:sz w:val="22"/>
        </w:rPr>
        <w:t>құрайды;</w:t>
      </w:r>
    </w:p>
    <w:p>
      <w:pPr>
        <w:pStyle w:val="ListParagraph"/>
        <w:numPr>
          <w:ilvl w:val="0"/>
          <w:numId w:val="90"/>
        </w:numPr>
        <w:tabs>
          <w:tab w:pos="829" w:val="left" w:leader="none"/>
        </w:tabs>
        <w:spacing w:line="240" w:lineRule="auto" w:before="0" w:after="0"/>
        <w:ind w:left="250" w:right="611" w:firstLine="395"/>
        <w:jc w:val="left"/>
        <w:rPr>
          <w:sz w:val="22"/>
        </w:rPr>
      </w:pPr>
      <w:r>
        <w:rPr>
          <w:sz w:val="22"/>
        </w:rPr>
        <w:t>басым түрде ішкі нарыққа бағдарланған барлық қалған салалар, олардың көпшілігі бәсекеге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қабілеттілігінің</w:t>
      </w:r>
      <w:r>
        <w:rPr>
          <w:spacing w:val="-5"/>
          <w:sz w:val="22"/>
        </w:rPr>
        <w:t> </w:t>
      </w:r>
      <w:r>
        <w:rPr>
          <w:sz w:val="22"/>
        </w:rPr>
        <w:t>төмен</w:t>
      </w:r>
      <w:r>
        <w:rPr>
          <w:spacing w:val="-5"/>
          <w:sz w:val="22"/>
        </w:rPr>
        <w:t> </w:t>
      </w:r>
      <w:r>
        <w:rPr>
          <w:sz w:val="22"/>
        </w:rPr>
        <w:t>болуына</w:t>
      </w:r>
      <w:r>
        <w:rPr>
          <w:spacing w:val="-13"/>
          <w:sz w:val="22"/>
        </w:rPr>
        <w:t> </w:t>
      </w:r>
      <w:r>
        <w:rPr>
          <w:sz w:val="22"/>
        </w:rPr>
        <w:t>(сауданы,</w:t>
      </w:r>
      <w:r>
        <w:rPr>
          <w:spacing w:val="-4"/>
          <w:sz w:val="22"/>
        </w:rPr>
        <w:t> </w:t>
      </w:r>
      <w:r>
        <w:rPr>
          <w:sz w:val="22"/>
        </w:rPr>
        <w:t>құрылысты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кейбір</w:t>
      </w:r>
      <w:r>
        <w:rPr>
          <w:spacing w:val="-5"/>
          <w:sz w:val="22"/>
        </w:rPr>
        <w:t> </w:t>
      </w:r>
      <w:r>
        <w:rPr>
          <w:sz w:val="22"/>
        </w:rPr>
        <w:t>басқаларды</w:t>
      </w:r>
      <w:r>
        <w:rPr>
          <w:spacing w:val="-4"/>
          <w:sz w:val="22"/>
        </w:rPr>
        <w:t> </w:t>
      </w:r>
      <w:r>
        <w:rPr>
          <w:sz w:val="22"/>
        </w:rPr>
        <w:t>қоспағанда)</w:t>
      </w:r>
      <w:r>
        <w:rPr>
          <w:spacing w:val="-4"/>
          <w:sz w:val="22"/>
        </w:rPr>
        <w:t> </w:t>
      </w:r>
      <w:r>
        <w:rPr>
          <w:sz w:val="22"/>
        </w:rPr>
        <w:t>байланысты</w:t>
      </w:r>
      <w:r>
        <w:rPr>
          <w:spacing w:val="-52"/>
          <w:sz w:val="22"/>
        </w:rPr>
        <w:t> </w:t>
      </w:r>
      <w:r>
        <w:rPr>
          <w:sz w:val="22"/>
        </w:rPr>
        <w:t>жеткілікті</w:t>
      </w:r>
      <w:r>
        <w:rPr>
          <w:spacing w:val="-4"/>
          <w:sz w:val="22"/>
        </w:rPr>
        <w:t> </w:t>
      </w:r>
      <w:r>
        <w:rPr>
          <w:sz w:val="22"/>
        </w:rPr>
        <w:t>табысты</w:t>
      </w:r>
      <w:r>
        <w:rPr>
          <w:spacing w:val="-3"/>
          <w:sz w:val="22"/>
        </w:rPr>
        <w:t> </w:t>
      </w:r>
      <w:r>
        <w:rPr>
          <w:sz w:val="22"/>
        </w:rPr>
        <w:t>емес,</w:t>
      </w:r>
      <w:r>
        <w:rPr>
          <w:spacing w:val="-5"/>
          <w:sz w:val="22"/>
        </w:rPr>
        <w:t> </w:t>
      </w:r>
      <w:r>
        <w:rPr>
          <w:sz w:val="22"/>
        </w:rPr>
        <w:t>осы</w:t>
      </w:r>
      <w:r>
        <w:rPr>
          <w:spacing w:val="-3"/>
          <w:sz w:val="22"/>
        </w:rPr>
        <w:t> </w:t>
      </w:r>
      <w:r>
        <w:rPr>
          <w:sz w:val="22"/>
        </w:rPr>
        <w:t>салалар</w:t>
      </w:r>
      <w:r>
        <w:rPr>
          <w:spacing w:val="-4"/>
          <w:sz w:val="22"/>
        </w:rPr>
        <w:t> </w:t>
      </w:r>
      <w:r>
        <w:rPr>
          <w:sz w:val="22"/>
        </w:rPr>
        <w:t>қалыптастыратын</w:t>
      </w:r>
      <w:r>
        <w:rPr>
          <w:spacing w:val="-4"/>
          <w:sz w:val="22"/>
        </w:rPr>
        <w:t> </w:t>
      </w:r>
      <w:r>
        <w:rPr>
          <w:sz w:val="22"/>
        </w:rPr>
        <w:t>төлемге</w:t>
      </w:r>
      <w:r>
        <w:rPr>
          <w:spacing w:val="-3"/>
          <w:sz w:val="22"/>
        </w:rPr>
        <w:t> </w:t>
      </w:r>
      <w:r>
        <w:rPr>
          <w:sz w:val="22"/>
        </w:rPr>
        <w:t>қабілетті</w:t>
      </w:r>
      <w:r>
        <w:rPr>
          <w:spacing w:val="-4"/>
          <w:sz w:val="22"/>
        </w:rPr>
        <w:t> </w:t>
      </w:r>
      <w:r>
        <w:rPr>
          <w:sz w:val="22"/>
        </w:rPr>
        <w:t>сұраныс</w:t>
      </w:r>
      <w:r>
        <w:rPr>
          <w:spacing w:val="-3"/>
          <w:sz w:val="22"/>
        </w:rPr>
        <w:t> </w:t>
      </w:r>
      <w:r>
        <w:rPr>
          <w:sz w:val="22"/>
        </w:rPr>
        <w:t>жоғары</w:t>
      </w:r>
      <w:r>
        <w:rPr>
          <w:spacing w:val="-4"/>
          <w:sz w:val="22"/>
        </w:rPr>
        <w:t> </w:t>
      </w:r>
      <w:r>
        <w:rPr>
          <w:sz w:val="22"/>
        </w:rPr>
        <w:t>емес</w:t>
      </w:r>
      <w:r>
        <w:rPr>
          <w:spacing w:val="-5"/>
          <w:sz w:val="22"/>
        </w:rPr>
        <w:t> </w:t>
      </w:r>
      <w:r>
        <w:rPr>
          <w:sz w:val="22"/>
        </w:rPr>
        <w:t>[3].</w:t>
      </w:r>
    </w:p>
    <w:p>
      <w:pPr>
        <w:pStyle w:val="BodyText"/>
        <w:ind w:right="553" w:firstLine="395"/>
      </w:pPr>
      <w:r>
        <w:rPr/>
        <w:t>2020 жыл</w:t>
      </w:r>
      <w:r>
        <w:rPr>
          <w:spacing w:val="1"/>
        </w:rPr>
        <w:t> </w:t>
      </w:r>
      <w:r>
        <w:rPr/>
        <w:t>– Қазақстан экономикасы үшін соңғы екі онжылдықтағы ең қиын жыл.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пандемиясының салдары</w:t>
      </w:r>
      <w:r>
        <w:rPr>
          <w:spacing w:val="1"/>
        </w:rPr>
        <w:t> </w:t>
      </w:r>
      <w:r>
        <w:rPr/>
        <w:t>2008 және</w:t>
      </w:r>
      <w:r>
        <w:rPr>
          <w:spacing w:val="55"/>
        </w:rPr>
        <w:t> </w:t>
      </w:r>
      <w:r>
        <w:rPr/>
        <w:t>2015 жылдардағы дағдарыстарға қарағанда экономикаға қатты</w:t>
      </w:r>
      <w:r>
        <w:rPr>
          <w:spacing w:val="1"/>
        </w:rPr>
        <w:t> </w:t>
      </w:r>
      <w:r>
        <w:rPr/>
        <w:t>әсер етті. COVID-19 пандемиясының таралуы 2020 жылдың екінші тоқсанында әлемдік белсенділікті</w:t>
      </w:r>
      <w:r>
        <w:rPr>
          <w:spacing w:val="1"/>
        </w:rPr>
        <w:t> </w:t>
      </w:r>
      <w:r>
        <w:rPr/>
        <w:t>тоқтатты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Қазақстанның</w:t>
      </w:r>
      <w:r>
        <w:rPr>
          <w:spacing w:val="-5"/>
        </w:rPr>
        <w:t> </w:t>
      </w:r>
      <w:r>
        <w:rPr/>
        <w:t>басты</w:t>
      </w:r>
      <w:r>
        <w:rPr>
          <w:spacing w:val="-7"/>
        </w:rPr>
        <w:t> </w:t>
      </w:r>
      <w:r>
        <w:rPr/>
        <w:t>экспорттық</w:t>
      </w:r>
      <w:r>
        <w:rPr>
          <w:spacing w:val="-6"/>
        </w:rPr>
        <w:t> </w:t>
      </w:r>
      <w:r>
        <w:rPr/>
        <w:t>тауары</w:t>
      </w:r>
      <w:r>
        <w:rPr>
          <w:spacing w:val="-6"/>
        </w:rPr>
        <w:t> </w:t>
      </w:r>
      <w:r>
        <w:rPr/>
        <w:t>болып</w:t>
      </w:r>
      <w:r>
        <w:rPr>
          <w:spacing w:val="-5"/>
        </w:rPr>
        <w:t> </w:t>
      </w:r>
      <w:r>
        <w:rPr/>
        <w:t>табылатын</w:t>
      </w:r>
      <w:r>
        <w:rPr>
          <w:spacing w:val="-7"/>
        </w:rPr>
        <w:t> </w:t>
      </w:r>
      <w:r>
        <w:rPr/>
        <w:t>мұнайға</w:t>
      </w:r>
      <w:r>
        <w:rPr>
          <w:spacing w:val="-5"/>
        </w:rPr>
        <w:t> </w:t>
      </w:r>
      <w:r>
        <w:rPr/>
        <w:t>әлемдік</w:t>
      </w:r>
      <w:r>
        <w:rPr>
          <w:spacing w:val="-6"/>
        </w:rPr>
        <w:t> </w:t>
      </w:r>
      <w:r>
        <w:rPr/>
        <w:t>сұраныс</w:t>
      </w:r>
      <w:r>
        <w:rPr>
          <w:spacing w:val="-7"/>
        </w:rPr>
        <w:t> </w:t>
      </w:r>
      <w:r>
        <w:rPr/>
        <w:t>пен</w:t>
      </w:r>
      <w:r>
        <w:rPr>
          <w:spacing w:val="-52"/>
        </w:rPr>
        <w:t> </w:t>
      </w:r>
      <w:r>
        <w:rPr/>
        <w:t>бағаның төмендеуіне алып келді.</w:t>
      </w:r>
      <w:r>
        <w:rPr>
          <w:spacing w:val="1"/>
        </w:rPr>
        <w:t> </w:t>
      </w:r>
      <w:r>
        <w:rPr/>
        <w:t>2020 жылдың сәуірінде мұнайдың орташа бағасы соңғы екі</w:t>
      </w:r>
      <w:r>
        <w:rPr>
          <w:spacing w:val="1"/>
        </w:rPr>
        <w:t> </w:t>
      </w:r>
      <w:r>
        <w:rPr/>
        <w:t>онжылдықта рекордтық төмен деңгейге дейін төмендеді, барреліне</w:t>
      </w:r>
      <w:r>
        <w:rPr>
          <w:spacing w:val="1"/>
        </w:rPr>
        <w:t> </w:t>
      </w:r>
      <w:r>
        <w:rPr/>
        <w:t>21 АҚШ доллары.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пандемиясы ішкі экономикалық белсенділікті де әлсіретті. Мәселен, 2020 жылғы қаңтар – қыркүйекте</w:t>
      </w:r>
      <w:r>
        <w:rPr>
          <w:spacing w:val="1"/>
        </w:rPr>
        <w:t> </w:t>
      </w:r>
      <w:r>
        <w:rPr/>
        <w:t>ЖІӨ</w:t>
      </w:r>
      <w:r>
        <w:rPr>
          <w:spacing w:val="-1"/>
        </w:rPr>
        <w:t> </w:t>
      </w:r>
      <w:r>
        <w:rPr/>
        <w:t>2,8</w:t>
      </w:r>
      <w:r>
        <w:rPr>
          <w:spacing w:val="-1"/>
        </w:rPr>
        <w:t> </w:t>
      </w:r>
      <w:r>
        <w:rPr/>
        <w:t>пайызға</w:t>
      </w:r>
      <w:r>
        <w:rPr>
          <w:spacing w:val="-2"/>
        </w:rPr>
        <w:t> </w:t>
      </w:r>
      <w:r>
        <w:rPr/>
        <w:t>қысқарды, ал</w:t>
      </w:r>
      <w:r>
        <w:rPr>
          <w:spacing w:val="-1"/>
        </w:rPr>
        <w:t> </w:t>
      </w:r>
      <w:r>
        <w:rPr/>
        <w:t>өткен</w:t>
      </w:r>
      <w:r>
        <w:rPr>
          <w:spacing w:val="-1"/>
        </w:rPr>
        <w:t> </w:t>
      </w:r>
      <w:r>
        <w:rPr/>
        <w:t>жылдың</w:t>
      </w:r>
      <w:r>
        <w:rPr>
          <w:spacing w:val="-1"/>
        </w:rPr>
        <w:t> </w:t>
      </w:r>
      <w:r>
        <w:rPr/>
        <w:t>осы</w:t>
      </w:r>
      <w:r>
        <w:rPr>
          <w:spacing w:val="-1"/>
        </w:rPr>
        <w:t> </w:t>
      </w:r>
      <w:r>
        <w:rPr/>
        <w:t>кезеңінде</w:t>
      </w:r>
      <w:r>
        <w:rPr>
          <w:spacing w:val="-2"/>
        </w:rPr>
        <w:t> </w:t>
      </w:r>
      <w:r>
        <w:rPr/>
        <w:t>ол</w:t>
      </w:r>
      <w:r>
        <w:rPr>
          <w:spacing w:val="-1"/>
        </w:rPr>
        <w:t> </w:t>
      </w:r>
      <w:r>
        <w:rPr/>
        <w:t>4,1</w:t>
      </w:r>
      <w:r>
        <w:rPr>
          <w:spacing w:val="-1"/>
        </w:rPr>
        <w:t> </w:t>
      </w:r>
      <w:r>
        <w:rPr/>
        <w:t>пайызға</w:t>
      </w:r>
      <w:r>
        <w:rPr>
          <w:spacing w:val="-1"/>
        </w:rPr>
        <w:t> </w:t>
      </w:r>
      <w:r>
        <w:rPr/>
        <w:t>өсті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ind w:right="527" w:firstLine="395"/>
      </w:pPr>
      <w:r>
        <w:rPr>
          <w:b/>
        </w:rPr>
        <w:t>Эксперименттік бөлім (материалдар мен әдістер). </w:t>
      </w:r>
      <w:r>
        <w:rPr/>
        <w:t>2020 жылы өңдеуші өнеркәсіпті, құрылысты,</w:t>
      </w:r>
      <w:r>
        <w:rPr>
          <w:spacing w:val="-52"/>
        </w:rPr>
        <w:t> </w:t>
      </w:r>
      <w:r>
        <w:rPr/>
        <w:t>ауыл шаруашылығын қоса алғанда, нақты сектордағы өсу Қазақстанның Ұлттық экономикасы</w:t>
      </w:r>
      <w:r>
        <w:rPr>
          <w:spacing w:val="1"/>
        </w:rPr>
        <w:t> </w:t>
      </w:r>
      <w:r>
        <w:rPr/>
        <w:t>тұрақтылығының негізгі факторына айналды. Мәселен, өңдеу өнеркәсібінде</w:t>
      </w:r>
      <w:r>
        <w:rPr>
          <w:spacing w:val="1"/>
        </w:rPr>
        <w:t> </w:t>
      </w:r>
      <w:r>
        <w:rPr/>
        <w:t>– 3,9%-ға, оның ішінде</w:t>
      </w:r>
      <w:r>
        <w:rPr>
          <w:spacing w:val="1"/>
        </w:rPr>
        <w:t> </w:t>
      </w:r>
      <w:r>
        <w:rPr/>
        <w:t>металлургия өндірісінде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2,6%-ға, тамақ өнімдері өндірісінде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4%-ға, фармацевтикада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47%-ға,</w:t>
      </w:r>
      <w:r>
        <w:rPr>
          <w:spacing w:val="1"/>
        </w:rPr>
        <w:t> </w:t>
      </w:r>
      <w:r>
        <w:rPr>
          <w:spacing w:val="-1"/>
        </w:rPr>
        <w:t>машина</w:t>
      </w:r>
      <w:r>
        <w:rPr>
          <w:spacing w:val="-2"/>
        </w:rPr>
        <w:t> </w:t>
      </w:r>
      <w:r>
        <w:rPr>
          <w:spacing w:val="-1"/>
        </w:rPr>
        <w:t>жасауда</w:t>
      </w:r>
      <w:r>
        <w:rPr>
          <w:spacing w:val="-9"/>
        </w:rPr>
        <w:t> </w:t>
      </w:r>
      <w:r>
        <w:rPr>
          <w:spacing w:val="-1"/>
        </w:rPr>
        <w:t>–</w:t>
      </w:r>
      <w:r>
        <w:rPr>
          <w:spacing w:val="-12"/>
        </w:rPr>
        <w:t> </w:t>
      </w:r>
      <w:r>
        <w:rPr>
          <w:spacing w:val="-1"/>
        </w:rPr>
        <w:t>16,3%-ға,</w:t>
      </w:r>
      <w:r>
        <w:rPr/>
        <w:t> </w:t>
      </w:r>
      <w:r>
        <w:rPr>
          <w:spacing w:val="-1"/>
        </w:rPr>
        <w:t>оның ішінде</w:t>
      </w:r>
      <w:r>
        <w:rPr/>
        <w:t> </w:t>
      </w:r>
      <w:r>
        <w:rPr>
          <w:spacing w:val="-1"/>
        </w:rPr>
        <w:t>автомобиль</w:t>
      </w:r>
      <w:r>
        <w:rPr/>
        <w:t> жасауда</w:t>
      </w:r>
      <w:r>
        <w:rPr>
          <w:spacing w:val="-8"/>
        </w:rPr>
        <w:t> </w:t>
      </w:r>
      <w:r>
        <w:rPr/>
        <w:t>–</w:t>
      </w:r>
      <w:r>
        <w:rPr>
          <w:spacing w:val="-11"/>
        </w:rPr>
        <w:t> </w:t>
      </w:r>
      <w:r>
        <w:rPr/>
        <w:t>52,5%</w:t>
      </w:r>
      <w:r>
        <w:rPr>
          <w:spacing w:val="-9"/>
        </w:rPr>
        <w:t> </w:t>
      </w:r>
      <w:r>
        <w:rPr/>
        <w:t>-ға, сондай-ақ</w:t>
      </w:r>
      <w:r>
        <w:rPr>
          <w:spacing w:val="-1"/>
        </w:rPr>
        <w:t> </w:t>
      </w:r>
      <w:r>
        <w:rPr/>
        <w:t>жеңіл</w:t>
      </w:r>
      <w:r>
        <w:rPr>
          <w:spacing w:val="-1"/>
        </w:rPr>
        <w:t> </w:t>
      </w:r>
      <w:r>
        <w:rPr/>
        <w:t>өнеркәсіпте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51" w:lineRule="exact" w:before="0" w:after="0"/>
        <w:ind w:left="416" w:right="0" w:hanging="167"/>
        <w:jc w:val="left"/>
        <w:rPr>
          <w:sz w:val="22"/>
        </w:rPr>
      </w:pPr>
      <w:r>
        <w:rPr>
          <w:sz w:val="22"/>
        </w:rPr>
        <w:t>15%-ға</w:t>
      </w:r>
      <w:r>
        <w:rPr>
          <w:spacing w:val="-3"/>
          <w:sz w:val="22"/>
        </w:rPr>
        <w:t> </w:t>
      </w:r>
      <w:r>
        <w:rPr>
          <w:sz w:val="22"/>
        </w:rPr>
        <w:t>өсім</w:t>
      </w:r>
      <w:r>
        <w:rPr>
          <w:spacing w:val="-3"/>
          <w:sz w:val="22"/>
        </w:rPr>
        <w:t> </w:t>
      </w:r>
      <w:r>
        <w:rPr>
          <w:sz w:val="22"/>
        </w:rPr>
        <w:t>қамтамасыз</w:t>
      </w:r>
      <w:r>
        <w:rPr>
          <w:spacing w:val="-3"/>
          <w:sz w:val="22"/>
        </w:rPr>
        <w:t> </w:t>
      </w:r>
      <w:r>
        <w:rPr>
          <w:sz w:val="22"/>
        </w:rPr>
        <w:t>етілді</w:t>
      </w:r>
      <w:r>
        <w:rPr>
          <w:spacing w:val="-6"/>
          <w:sz w:val="22"/>
        </w:rPr>
        <w:t> </w:t>
      </w:r>
      <w:r>
        <w:rPr>
          <w:sz w:val="22"/>
        </w:rPr>
        <w:t>[5].</w:t>
      </w:r>
    </w:p>
    <w:p>
      <w:pPr>
        <w:spacing w:after="0" w:line="251" w:lineRule="exact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1084" w:firstLine="395"/>
        <w:jc w:val="both"/>
      </w:pPr>
      <w:r>
        <w:rPr/>
        <w:t>Қазақстан</w:t>
      </w:r>
      <w:r>
        <w:rPr>
          <w:spacing w:val="-5"/>
        </w:rPr>
        <w:t> </w:t>
      </w:r>
      <w:r>
        <w:rPr/>
        <w:t>экономикасы</w:t>
      </w:r>
      <w:r>
        <w:rPr>
          <w:spacing w:val="-6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пандемияның</w:t>
      </w:r>
      <w:r>
        <w:rPr>
          <w:spacing w:val="-5"/>
        </w:rPr>
        <w:t> </w:t>
      </w:r>
      <w:r>
        <w:rPr/>
        <w:t>теріс</w:t>
      </w:r>
      <w:r>
        <w:rPr>
          <w:spacing w:val="-5"/>
        </w:rPr>
        <w:t> </w:t>
      </w:r>
      <w:r>
        <w:rPr/>
        <w:t>ағымымен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қатаң</w:t>
      </w:r>
      <w:r>
        <w:rPr>
          <w:spacing w:val="-6"/>
        </w:rPr>
        <w:t> </w:t>
      </w:r>
      <w:r>
        <w:rPr/>
        <w:t>шектеулердің</w:t>
      </w:r>
      <w:r>
        <w:rPr>
          <w:spacing w:val="-4"/>
        </w:rPr>
        <w:t> </w:t>
      </w:r>
      <w:r>
        <w:rPr/>
        <w:t>жаппай</w:t>
      </w:r>
      <w:r>
        <w:rPr>
          <w:spacing w:val="-53"/>
        </w:rPr>
        <w:t> </w:t>
      </w:r>
      <w:r>
        <w:rPr/>
        <w:t>енгізілуімен</w:t>
      </w:r>
      <w:r>
        <w:rPr>
          <w:spacing w:val="-9"/>
        </w:rPr>
        <w:t> </w:t>
      </w:r>
      <w:r>
        <w:rPr/>
        <w:t>байланысты</w:t>
      </w:r>
      <w:r>
        <w:rPr>
          <w:spacing w:val="-9"/>
        </w:rPr>
        <w:t> </w:t>
      </w:r>
      <w:r>
        <w:rPr/>
        <w:t>әлемдегі</w:t>
      </w:r>
      <w:r>
        <w:rPr>
          <w:spacing w:val="-9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белсенділіктің</w:t>
      </w:r>
      <w:r>
        <w:rPr>
          <w:spacing w:val="-8"/>
        </w:rPr>
        <w:t> </w:t>
      </w:r>
      <w:r>
        <w:rPr/>
        <w:t>нашарлауы</w:t>
      </w:r>
      <w:r>
        <w:rPr>
          <w:spacing w:val="-9"/>
        </w:rPr>
        <w:t> </w:t>
      </w:r>
      <w:r>
        <w:rPr/>
        <w:t>негізгі</w:t>
      </w:r>
      <w:r>
        <w:rPr>
          <w:spacing w:val="-9"/>
        </w:rPr>
        <w:t> </w:t>
      </w:r>
      <w:r>
        <w:rPr/>
        <w:t>тәуекел</w:t>
      </w:r>
      <w:r>
        <w:rPr>
          <w:spacing w:val="-8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</w:p>
    <w:p>
      <w:pPr>
        <w:pStyle w:val="BodyText"/>
        <w:spacing w:before="1"/>
        <w:ind w:right="527" w:firstLine="395"/>
      </w:pPr>
      <w:r>
        <w:rPr/>
        <w:t>Дүниежүзілік банк сарапшыларының болжамы бойынша, өткен жылы Қазақстанда ЖІӨ</w:t>
      </w:r>
      <w:r>
        <w:rPr>
          <w:spacing w:val="1"/>
        </w:rPr>
        <w:t> </w:t>
      </w:r>
      <w:r>
        <w:rPr/>
        <w:t>төмендеуінің қорытынды деңгейі</w:t>
      </w:r>
      <w:r>
        <w:rPr>
          <w:spacing w:val="1"/>
        </w:rPr>
        <w:t> </w:t>
      </w:r>
      <w:r>
        <w:rPr/>
        <w:t>2,5%-ды құрайды. Бұл бағалауды басқа да халықаралық даму</w:t>
      </w:r>
      <w:r>
        <w:rPr>
          <w:spacing w:val="1"/>
        </w:rPr>
        <w:t> </w:t>
      </w:r>
      <w:r>
        <w:rPr/>
        <w:t>институттары</w:t>
      </w:r>
      <w:r>
        <w:rPr>
          <w:spacing w:val="-8"/>
        </w:rPr>
        <w:t> </w:t>
      </w:r>
      <w:r>
        <w:rPr/>
        <w:t>айтқан</w:t>
      </w:r>
      <w:r>
        <w:rPr>
          <w:spacing w:val="-8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сценарийлермен</w:t>
      </w:r>
      <w:r>
        <w:rPr>
          <w:spacing w:val="-8"/>
        </w:rPr>
        <w:t> </w:t>
      </w:r>
      <w:r>
        <w:rPr/>
        <w:t>салыстыруға</w:t>
      </w:r>
      <w:r>
        <w:rPr>
          <w:spacing w:val="-7"/>
        </w:rPr>
        <w:t> </w:t>
      </w:r>
      <w:r>
        <w:rPr/>
        <w:t>болады.</w:t>
      </w:r>
      <w:r>
        <w:rPr>
          <w:spacing w:val="-6"/>
        </w:rPr>
        <w:t> </w:t>
      </w:r>
      <w:r>
        <w:rPr/>
        <w:t>Еуразиялық</w:t>
      </w:r>
      <w:r>
        <w:rPr>
          <w:spacing w:val="-7"/>
        </w:rPr>
        <w:t> </w:t>
      </w:r>
      <w:r>
        <w:rPr/>
        <w:t>Даму</w:t>
      </w:r>
      <w:r>
        <w:rPr>
          <w:spacing w:val="-8"/>
        </w:rPr>
        <w:t> </w:t>
      </w:r>
      <w:r>
        <w:rPr/>
        <w:t>Банкі</w:t>
      </w:r>
      <w:r>
        <w:rPr>
          <w:spacing w:val="-52"/>
        </w:rPr>
        <w:t> </w:t>
      </w:r>
      <w:r>
        <w:rPr/>
        <w:t>(ЕАДБ)</w:t>
      </w:r>
      <w:r>
        <w:rPr>
          <w:spacing w:val="1"/>
        </w:rPr>
        <w:t> </w:t>
      </w:r>
      <w:r>
        <w:rPr/>
        <w:t>2020 жылдың қорытындысы бойынша Қазақстан экономикасының</w:t>
      </w:r>
      <w:r>
        <w:rPr>
          <w:spacing w:val="1"/>
        </w:rPr>
        <w:t> </w:t>
      </w:r>
      <w:r>
        <w:rPr/>
        <w:t>2,5%-ға, Халықаралық</w:t>
      </w:r>
      <w:r>
        <w:rPr>
          <w:spacing w:val="-52"/>
        </w:rPr>
        <w:t> </w:t>
      </w:r>
      <w:r>
        <w:rPr/>
        <w:t>валюта қоры</w:t>
      </w:r>
      <w:r>
        <w:rPr>
          <w:spacing w:val="1"/>
        </w:rPr>
        <w:t> </w:t>
      </w:r>
      <w:r>
        <w:rPr/>
        <w:t>2,2%-ға төмендеуін болжайды. ҚР Ұлттық экономика министрлігінің мамандары</w:t>
      </w:r>
      <w:r>
        <w:rPr>
          <w:spacing w:val="1"/>
        </w:rPr>
        <w:t> </w:t>
      </w:r>
      <w:r>
        <w:rPr/>
        <w:t>жүргізген</w:t>
      </w:r>
      <w:r>
        <w:rPr>
          <w:spacing w:val="-2"/>
        </w:rPr>
        <w:t> </w:t>
      </w:r>
      <w:r>
        <w:rPr/>
        <w:t>қорытындылар</w:t>
      </w:r>
      <w:r>
        <w:rPr>
          <w:spacing w:val="-2"/>
        </w:rPr>
        <w:t> </w:t>
      </w:r>
      <w:r>
        <w:rPr/>
        <w:t>республика</w:t>
      </w:r>
      <w:r>
        <w:rPr>
          <w:spacing w:val="-2"/>
        </w:rPr>
        <w:t> </w:t>
      </w:r>
      <w:r>
        <w:rPr/>
        <w:t>экономикасының</w:t>
      </w:r>
      <w:r>
        <w:rPr>
          <w:spacing w:val="-2"/>
        </w:rPr>
        <w:t> </w:t>
      </w:r>
      <w:r>
        <w:rPr/>
        <w:t>2,6%-ға</w:t>
      </w:r>
      <w:r>
        <w:rPr>
          <w:spacing w:val="-1"/>
        </w:rPr>
        <w:t> </w:t>
      </w:r>
      <w:r>
        <w:rPr/>
        <w:t>төмендегенін</w:t>
      </w:r>
      <w:r>
        <w:rPr>
          <w:spacing w:val="-2"/>
        </w:rPr>
        <w:t> </w:t>
      </w:r>
      <w:r>
        <w:rPr/>
        <w:t>көрсетті.</w:t>
      </w:r>
    </w:p>
    <w:p>
      <w:pPr>
        <w:pStyle w:val="BodyText"/>
        <w:ind w:right="752" w:firstLine="395"/>
      </w:pPr>
      <w:r>
        <w:rPr/>
        <w:t>Әлемдік нарықтардағы шикі мұнай баррелінің құны 2020 жылы соңғы 17 жылдағы рекордтық ең</w:t>
      </w:r>
      <w:r>
        <w:rPr>
          <w:spacing w:val="-52"/>
        </w:rPr>
        <w:t> </w:t>
      </w:r>
      <w:r>
        <w:rPr/>
        <w:t>төменгі деңгейге</w:t>
      </w:r>
      <w:r>
        <w:rPr>
          <w:spacing w:val="1"/>
        </w:rPr>
        <w:t> </w:t>
      </w:r>
      <w:r>
        <w:rPr/>
        <w:t>– 25 долларға дейін төмендеді. Бұл тауарға деген сұраныс, халықаралық</w:t>
      </w:r>
      <w:r>
        <w:rPr>
          <w:spacing w:val="1"/>
        </w:rPr>
        <w:t> </w:t>
      </w:r>
      <w:r>
        <w:rPr/>
        <w:t>энергетикалық</w:t>
      </w:r>
      <w:r>
        <w:rPr>
          <w:spacing w:val="-2"/>
        </w:rPr>
        <w:t> </w:t>
      </w:r>
      <w:r>
        <w:rPr/>
        <w:t>агенттіктің</w:t>
      </w:r>
      <w:r>
        <w:rPr>
          <w:spacing w:val="-1"/>
        </w:rPr>
        <w:t> </w:t>
      </w:r>
      <w:r>
        <w:rPr/>
        <w:t>деректеріне сәйкес,</w:t>
      </w:r>
      <w:r>
        <w:rPr>
          <w:spacing w:val="-1"/>
        </w:rPr>
        <w:t> </w:t>
      </w:r>
      <w:r>
        <w:rPr/>
        <w:t>8,6%-ға</w:t>
      </w:r>
      <w:r>
        <w:rPr>
          <w:spacing w:val="-1"/>
        </w:rPr>
        <w:t> </w:t>
      </w:r>
      <w:r>
        <w:rPr/>
        <w:t>төмендеген.</w:t>
      </w:r>
    </w:p>
    <w:p>
      <w:pPr>
        <w:pStyle w:val="BodyText"/>
        <w:spacing w:line="251" w:lineRule="exact"/>
        <w:ind w:left="646"/>
      </w:pPr>
      <w:r>
        <w:rPr/>
        <w:t>ҚР</w:t>
      </w:r>
      <w:r>
        <w:rPr>
          <w:spacing w:val="-6"/>
        </w:rPr>
        <w:t> </w:t>
      </w:r>
      <w:r>
        <w:rPr/>
        <w:t>Ұлттық</w:t>
      </w:r>
      <w:r>
        <w:rPr>
          <w:spacing w:val="-6"/>
        </w:rPr>
        <w:t> </w:t>
      </w:r>
      <w:r>
        <w:rPr/>
        <w:t>экономика</w:t>
      </w:r>
      <w:r>
        <w:rPr>
          <w:spacing w:val="-6"/>
        </w:rPr>
        <w:t> </w:t>
      </w:r>
      <w:r>
        <w:rPr/>
        <w:t>министрлігінің</w:t>
      </w:r>
      <w:r>
        <w:rPr>
          <w:spacing w:val="-5"/>
        </w:rPr>
        <w:t> </w:t>
      </w:r>
      <w:r>
        <w:rPr/>
        <w:t>ақпараты</w:t>
      </w:r>
      <w:r>
        <w:rPr>
          <w:spacing w:val="-5"/>
        </w:rPr>
        <w:t> </w:t>
      </w:r>
      <w:r>
        <w:rPr/>
        <w:t>бойынша,</w:t>
      </w:r>
      <w:r>
        <w:rPr>
          <w:spacing w:val="-5"/>
        </w:rPr>
        <w:t> </w:t>
      </w:r>
      <w:r>
        <w:rPr/>
        <w:t>қаңтар-қараша</w:t>
      </w:r>
      <w:r>
        <w:rPr>
          <w:spacing w:val="-6"/>
        </w:rPr>
        <w:t> </w:t>
      </w:r>
      <w:r>
        <w:rPr/>
        <w:t>айларында</w:t>
      </w:r>
      <w:r>
        <w:rPr>
          <w:spacing w:val="-6"/>
        </w:rPr>
        <w:t> </w:t>
      </w:r>
      <w:r>
        <w:rPr/>
        <w:t>мұнай</w:t>
      </w:r>
      <w:r>
        <w:rPr>
          <w:spacing w:val="-6"/>
        </w:rPr>
        <w:t> </w:t>
      </w:r>
      <w:r>
        <w:rPr/>
        <w:t>өндіру</w:t>
      </w:r>
    </w:p>
    <w:p>
      <w:pPr>
        <w:pStyle w:val="BodyText"/>
        <w:ind w:right="527"/>
      </w:pPr>
      <w:r>
        <w:rPr/>
        <w:t>4,8%-ға төмендеп,</w:t>
      </w:r>
      <w:r>
        <w:rPr>
          <w:spacing w:val="1"/>
        </w:rPr>
        <w:t> </w:t>
      </w:r>
      <w:r>
        <w:rPr/>
        <w:t>78,5 млн тоннаны құрады</w:t>
      </w:r>
      <w:r>
        <w:rPr>
          <w:spacing w:val="1"/>
        </w:rPr>
        <w:t> </w:t>
      </w:r>
      <w:r>
        <w:rPr/>
        <w:t>(2019 жылдың ұқсас кезеңінде – 82,5 млн тонна).</w:t>
      </w:r>
      <w:r>
        <w:rPr>
          <w:spacing w:val="-52"/>
        </w:rPr>
        <w:t> </w:t>
      </w:r>
      <w:r>
        <w:rPr/>
        <w:t>Дүниежүзілік Банктің деректері осы саладағы ықтимал шығындар туралы түсінік береді. ДБ</w:t>
      </w:r>
      <w:r>
        <w:rPr>
          <w:spacing w:val="1"/>
        </w:rPr>
        <w:t> </w:t>
      </w:r>
      <w:r>
        <w:rPr/>
        <w:t>сарапшылары Қазақстанда жыл қорытындысы бойынша мұнай секторы</w:t>
      </w:r>
      <w:r>
        <w:rPr>
          <w:spacing w:val="1"/>
        </w:rPr>
        <w:t> </w:t>
      </w:r>
      <w:r>
        <w:rPr/>
        <w:t>8,5%-ға төмендеді деп</w:t>
      </w:r>
      <w:r>
        <w:rPr>
          <w:spacing w:val="-52"/>
        </w:rPr>
        <w:t> </w:t>
      </w:r>
      <w:r>
        <w:rPr/>
        <w:t>есептейді</w:t>
      </w:r>
      <w:r>
        <w:rPr>
          <w:spacing w:val="-4"/>
        </w:rPr>
        <w:t> </w:t>
      </w:r>
      <w:r>
        <w:rPr/>
        <w:t>[6].</w:t>
      </w:r>
    </w:p>
    <w:p>
      <w:pPr>
        <w:pStyle w:val="BodyText"/>
        <w:ind w:right="569" w:firstLine="395"/>
      </w:pPr>
      <w:r>
        <w:rPr/>
        <w:t>Қазақстан үшін экономиканы әртараптандыруды ілгерілетудегі және жаңа жұмыс орындарын</w:t>
      </w:r>
      <w:r>
        <w:rPr>
          <w:spacing w:val="1"/>
        </w:rPr>
        <w:t> </w:t>
      </w:r>
      <w:r>
        <w:rPr/>
        <w:t>құрудағы</w:t>
      </w:r>
      <w:r>
        <w:rPr>
          <w:spacing w:val="-5"/>
        </w:rPr>
        <w:t> </w:t>
      </w:r>
      <w:r>
        <w:rPr/>
        <w:t>тағы</w:t>
      </w:r>
      <w:r>
        <w:rPr>
          <w:spacing w:val="-5"/>
        </w:rPr>
        <w:t> </w:t>
      </w:r>
      <w:r>
        <w:rPr/>
        <w:t>бір</w:t>
      </w:r>
      <w:r>
        <w:rPr>
          <w:spacing w:val="-5"/>
        </w:rPr>
        <w:t> </w:t>
      </w:r>
      <w:r>
        <w:rPr/>
        <w:t>бағыт</w:t>
      </w:r>
      <w:r>
        <w:rPr>
          <w:spacing w:val="-6"/>
        </w:rPr>
        <w:t> </w:t>
      </w:r>
      <w:r>
        <w:rPr/>
        <w:t>өңдеу</w:t>
      </w:r>
      <w:r>
        <w:rPr>
          <w:spacing w:val="-5"/>
        </w:rPr>
        <w:t> </w:t>
      </w:r>
      <w:r>
        <w:rPr/>
        <w:t>өнеркәсібін</w:t>
      </w:r>
      <w:r>
        <w:rPr>
          <w:spacing w:val="-5"/>
        </w:rPr>
        <w:t> </w:t>
      </w:r>
      <w:r>
        <w:rPr/>
        <w:t>дамыту</w:t>
      </w:r>
      <w:r>
        <w:rPr>
          <w:spacing w:val="-6"/>
        </w:rPr>
        <w:t> </w:t>
      </w:r>
      <w:r>
        <w:rPr/>
        <w:t>болып</w:t>
      </w:r>
      <w:r>
        <w:rPr>
          <w:spacing w:val="-5"/>
        </w:rPr>
        <w:t> </w:t>
      </w:r>
      <w:r>
        <w:rPr/>
        <w:t>табылады.</w:t>
      </w:r>
      <w:r>
        <w:rPr>
          <w:spacing w:val="-8"/>
        </w:rPr>
        <w:t> </w:t>
      </w:r>
      <w:r>
        <w:rPr/>
        <w:t>Өңдеуші</w:t>
      </w:r>
      <w:r>
        <w:rPr>
          <w:spacing w:val="-6"/>
        </w:rPr>
        <w:t> </w:t>
      </w:r>
      <w:r>
        <w:rPr/>
        <w:t>өнеркәсіптің</w:t>
      </w:r>
      <w:r>
        <w:rPr>
          <w:spacing w:val="-5"/>
        </w:rPr>
        <w:t> </w:t>
      </w:r>
      <w:r>
        <w:rPr/>
        <w:t>әлеуеті</w:t>
      </w:r>
      <w:r>
        <w:rPr>
          <w:spacing w:val="-6"/>
        </w:rPr>
        <w:t> </w:t>
      </w:r>
      <w:r>
        <w:rPr/>
        <w:t>іске</w:t>
      </w:r>
      <w:r>
        <w:rPr>
          <w:spacing w:val="-52"/>
        </w:rPr>
        <w:t> </w:t>
      </w:r>
      <w:r>
        <w:rPr/>
        <w:t>асырылмаған және жұмыс күшінің жалпы санының</w:t>
      </w:r>
      <w:r>
        <w:rPr>
          <w:spacing w:val="1"/>
        </w:rPr>
        <w:t> </w:t>
      </w:r>
      <w:r>
        <w:rPr/>
        <w:t>6-7%-ын ғана пайдалана отырып және</w:t>
      </w:r>
      <w:r>
        <w:rPr>
          <w:spacing w:val="1"/>
        </w:rPr>
        <w:t> </w:t>
      </w:r>
      <w:r>
        <w:rPr/>
        <w:t>экономикалық өсуге әлсіз үлес қоса отырып, тоқырау жағдайында екендігі кеңінен танылды. Азиялық</w:t>
      </w:r>
      <w:r>
        <w:rPr>
          <w:spacing w:val="1"/>
        </w:rPr>
        <w:t> </w:t>
      </w:r>
      <w:r>
        <w:rPr/>
        <w:t>даму банкі деректері бойынша, табыс деңгейі жоғары экономика мәртебесіне қол жеткізу үшін</w:t>
      </w:r>
      <w:r>
        <w:rPr>
          <w:spacing w:val="1"/>
        </w:rPr>
        <w:t> </w:t>
      </w:r>
      <w:r>
        <w:rPr/>
        <w:t>Қазақстан бұл секторды жалпы жұмыспен қамту мен өндірістің шамамен</w:t>
      </w:r>
      <w:r>
        <w:rPr>
          <w:spacing w:val="1"/>
        </w:rPr>
        <w:t> </w:t>
      </w:r>
      <w:r>
        <w:rPr/>
        <w:t>18%-ына дейін ұлғайтуы</w:t>
      </w:r>
      <w:r>
        <w:rPr>
          <w:spacing w:val="1"/>
        </w:rPr>
        <w:t> </w:t>
      </w:r>
      <w:r>
        <w:rPr/>
        <w:t>қажет,</w:t>
      </w:r>
      <w:r>
        <w:rPr>
          <w:spacing w:val="1"/>
        </w:rPr>
        <w:t> </w:t>
      </w:r>
      <w:r>
        <w:rPr/>
        <w:t>өйткені бірде-бір</w:t>
      </w:r>
      <w:r>
        <w:rPr>
          <w:spacing w:val="1"/>
        </w:rPr>
        <w:t> </w:t>
      </w:r>
      <w:r>
        <w:rPr/>
        <w:t>ел осындай</w:t>
      </w:r>
      <w:r>
        <w:rPr>
          <w:spacing w:val="1"/>
        </w:rPr>
        <w:t> </w:t>
      </w:r>
      <w:r>
        <w:rPr/>
        <w:t>көрсеткіштерге жетпей экономикалық игілікке қол</w:t>
      </w:r>
      <w:r>
        <w:rPr>
          <w:spacing w:val="1"/>
        </w:rPr>
        <w:t> </w:t>
      </w:r>
      <w:r>
        <w:rPr/>
        <w:t>жеткізе</w:t>
      </w:r>
      <w:r>
        <w:rPr>
          <w:spacing w:val="1"/>
        </w:rPr>
        <w:t> </w:t>
      </w:r>
      <w:r>
        <w:rPr/>
        <w:t>алмады.</w:t>
      </w:r>
    </w:p>
    <w:p>
      <w:pPr>
        <w:pStyle w:val="BodyText"/>
        <w:ind w:right="527" w:firstLine="395"/>
      </w:pPr>
      <w:r>
        <w:rPr/>
        <w:t>Экспорттың әлсіз әртүрлілігі елдің шикі мұнайға тәуелділігімен байланысты, бұл экспорттық</w:t>
      </w:r>
      <w:r>
        <w:rPr>
          <w:spacing w:val="1"/>
        </w:rPr>
        <w:t> </w:t>
      </w:r>
      <w:r>
        <w:rPr/>
        <w:t>түсімдердің 50%-дан астамын береді.. Алайда, өңдеуші өнеркәсіпке бағдарланған өткен бастамалар</w:t>
      </w:r>
      <w:r>
        <w:rPr>
          <w:spacing w:val="1"/>
        </w:rPr>
        <w:t> </w:t>
      </w:r>
      <w:r>
        <w:rPr/>
        <w:t>қаржыландырудың жеткіліксіздігі, үйлестірудің тиімсіздігі, мониторинг пен бағалау әдіснамасының</w:t>
      </w:r>
      <w:r>
        <w:rPr>
          <w:spacing w:val="1"/>
        </w:rPr>
        <w:t> </w:t>
      </w:r>
      <w:r>
        <w:rPr/>
        <w:t>қанағаттанарлықсыз</w:t>
      </w:r>
      <w:r>
        <w:rPr>
          <w:spacing w:val="-7"/>
        </w:rPr>
        <w:t> </w:t>
      </w:r>
      <w:r>
        <w:rPr/>
        <w:t>болуы,</w:t>
      </w:r>
      <w:r>
        <w:rPr>
          <w:spacing w:val="-7"/>
        </w:rPr>
        <w:t> </w:t>
      </w:r>
      <w:r>
        <w:rPr/>
        <w:t>сондай-ақ</w:t>
      </w:r>
      <w:r>
        <w:rPr>
          <w:spacing w:val="-7"/>
        </w:rPr>
        <w:t> </w:t>
      </w:r>
      <w:r>
        <w:rPr/>
        <w:t>жеке</w:t>
      </w:r>
      <w:r>
        <w:rPr>
          <w:spacing w:val="-7"/>
        </w:rPr>
        <w:t> </w:t>
      </w:r>
      <w:r>
        <w:rPr/>
        <w:t>сектордың</w:t>
      </w:r>
      <w:r>
        <w:rPr>
          <w:spacing w:val="-7"/>
        </w:rPr>
        <w:t> </w:t>
      </w:r>
      <w:r>
        <w:rPr/>
        <w:t>шамалы</w:t>
      </w:r>
      <w:r>
        <w:rPr>
          <w:spacing w:val="-7"/>
        </w:rPr>
        <w:t> </w:t>
      </w:r>
      <w:r>
        <w:rPr/>
        <w:t>қатысуы</w:t>
      </w:r>
      <w:r>
        <w:rPr>
          <w:spacing w:val="-8"/>
        </w:rPr>
        <w:t> </w:t>
      </w:r>
      <w:r>
        <w:rPr/>
        <w:t>салдарынан</w:t>
      </w:r>
      <w:r>
        <w:rPr>
          <w:spacing w:val="-6"/>
        </w:rPr>
        <w:t> </w:t>
      </w:r>
      <w:r>
        <w:rPr/>
        <w:t>елеулі</w:t>
      </w:r>
      <w:r>
        <w:rPr>
          <w:spacing w:val="-7"/>
        </w:rPr>
        <w:t> </w:t>
      </w:r>
      <w:r>
        <w:rPr/>
        <w:t>дәрежеде</w:t>
      </w:r>
      <w:r>
        <w:rPr>
          <w:spacing w:val="-52"/>
        </w:rPr>
        <w:t> </w:t>
      </w:r>
      <w:r>
        <w:rPr/>
        <w:t>табыспен</w:t>
      </w:r>
      <w:r>
        <w:rPr>
          <w:spacing w:val="-2"/>
        </w:rPr>
        <w:t> </w:t>
      </w:r>
      <w:r>
        <w:rPr/>
        <w:t>аяқталған</w:t>
      </w:r>
      <w:r>
        <w:rPr>
          <w:spacing w:val="-1"/>
        </w:rPr>
        <w:t> </w:t>
      </w:r>
      <w:r>
        <w:rPr/>
        <w:t>жоқ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1439285</wp:posOffset>
            </wp:positionH>
            <wp:positionV relativeFrom="paragraph">
              <wp:posOffset>160901</wp:posOffset>
            </wp:positionV>
            <wp:extent cx="4663704" cy="2050542"/>
            <wp:effectExtent l="0" t="0" r="0" b="0"/>
            <wp:wrapTopAndBottom/>
            <wp:docPr id="103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5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704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ind w:left="0"/>
        <w:rPr>
          <w:sz w:val="19"/>
        </w:rPr>
      </w:pPr>
    </w:p>
    <w:p>
      <w:pPr>
        <w:spacing w:line="207" w:lineRule="exact" w:before="0"/>
        <w:ind w:left="562" w:right="614" w:firstLine="0"/>
        <w:jc w:val="center"/>
        <w:rPr>
          <w:sz w:val="18"/>
        </w:rPr>
      </w:pPr>
      <w:r>
        <w:rPr>
          <w:b/>
          <w:i/>
          <w:sz w:val="18"/>
        </w:rPr>
        <w:t>1-сурет.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2015-2020</w:t>
      </w:r>
      <w:r>
        <w:rPr>
          <w:spacing w:val="-8"/>
          <w:sz w:val="18"/>
        </w:rPr>
        <w:t> </w:t>
      </w:r>
      <w:r>
        <w:rPr>
          <w:sz w:val="18"/>
        </w:rPr>
        <w:t>жж.</w:t>
      </w:r>
      <w:r>
        <w:rPr>
          <w:spacing w:val="-8"/>
          <w:sz w:val="18"/>
        </w:rPr>
        <w:t> </w:t>
      </w:r>
      <w:r>
        <w:rPr>
          <w:sz w:val="18"/>
        </w:rPr>
        <w:t>аралығындағы</w:t>
      </w:r>
      <w:r>
        <w:rPr>
          <w:spacing w:val="-7"/>
          <w:sz w:val="18"/>
        </w:rPr>
        <w:t> </w:t>
      </w:r>
      <w:r>
        <w:rPr>
          <w:sz w:val="18"/>
        </w:rPr>
        <w:t>өнеркәсіп</w:t>
      </w:r>
      <w:r>
        <w:rPr>
          <w:spacing w:val="-7"/>
          <w:sz w:val="18"/>
        </w:rPr>
        <w:t> </w:t>
      </w:r>
      <w:r>
        <w:rPr>
          <w:sz w:val="18"/>
        </w:rPr>
        <w:t>өндірісінің</w:t>
      </w:r>
      <w:r>
        <w:rPr>
          <w:spacing w:val="-8"/>
          <w:sz w:val="18"/>
        </w:rPr>
        <w:t> </w:t>
      </w:r>
      <w:r>
        <w:rPr>
          <w:sz w:val="18"/>
        </w:rPr>
        <w:t>динамикасы</w:t>
      </w:r>
    </w:p>
    <w:p>
      <w:pPr>
        <w:spacing w:line="207" w:lineRule="exact" w:before="0"/>
        <w:ind w:left="562" w:right="601" w:firstLine="0"/>
        <w:jc w:val="center"/>
        <w:rPr>
          <w:sz w:val="18"/>
        </w:rPr>
      </w:pPr>
      <w:r>
        <w:rPr>
          <w:b/>
          <w:i/>
          <w:sz w:val="18"/>
        </w:rPr>
        <w:t>Ескерту: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[8]</w:t>
      </w:r>
      <w:r>
        <w:rPr>
          <w:spacing w:val="-4"/>
          <w:sz w:val="18"/>
        </w:rPr>
        <w:t> </w:t>
      </w:r>
      <w:r>
        <w:rPr>
          <w:sz w:val="18"/>
        </w:rPr>
        <w:t>негізінде</w:t>
      </w:r>
      <w:r>
        <w:rPr>
          <w:spacing w:val="-6"/>
          <w:sz w:val="18"/>
        </w:rPr>
        <w:t> </w:t>
      </w:r>
      <w:r>
        <w:rPr>
          <w:sz w:val="18"/>
        </w:rPr>
        <w:t>автормен</w:t>
      </w:r>
      <w:r>
        <w:rPr>
          <w:spacing w:val="-7"/>
          <w:sz w:val="18"/>
        </w:rPr>
        <w:t> </w:t>
      </w:r>
      <w:r>
        <w:rPr>
          <w:sz w:val="18"/>
        </w:rPr>
        <w:t>құрастырылған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spacing w:before="1"/>
        <w:ind w:right="527" w:firstLine="395"/>
      </w:pPr>
      <w:r>
        <w:rPr/>
        <w:t>Ауыл</w:t>
      </w:r>
      <w:r>
        <w:rPr>
          <w:spacing w:val="-7"/>
        </w:rPr>
        <w:t> </w:t>
      </w:r>
      <w:r>
        <w:rPr/>
        <w:t>шаруашылығы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өнеркәсіп</w:t>
      </w:r>
      <w:r>
        <w:rPr>
          <w:spacing w:val="-5"/>
        </w:rPr>
        <w:t> </w:t>
      </w:r>
      <w:r>
        <w:rPr/>
        <w:t>салалары</w:t>
      </w:r>
      <w:r>
        <w:rPr>
          <w:spacing w:val="-5"/>
        </w:rPr>
        <w:t> </w:t>
      </w:r>
      <w:r>
        <w:rPr/>
        <w:t>COVID-19</w:t>
      </w:r>
      <w:r>
        <w:rPr>
          <w:spacing w:val="-6"/>
        </w:rPr>
        <w:t> </w:t>
      </w:r>
      <w:r>
        <w:rPr/>
        <w:t>пандемиясының</w:t>
      </w:r>
      <w:r>
        <w:rPr>
          <w:spacing w:val="-5"/>
        </w:rPr>
        <w:t> </w:t>
      </w:r>
      <w:r>
        <w:rPr/>
        <w:t>теріс</w:t>
      </w:r>
      <w:r>
        <w:rPr>
          <w:spacing w:val="-6"/>
        </w:rPr>
        <w:t> </w:t>
      </w:r>
      <w:r>
        <w:rPr/>
        <w:t>әсеріне</w:t>
      </w:r>
      <w:r>
        <w:rPr>
          <w:spacing w:val="-5"/>
        </w:rPr>
        <w:t> </w:t>
      </w:r>
      <w:r>
        <w:rPr/>
        <w:t>әлдеқайда</w:t>
      </w:r>
      <w:r>
        <w:rPr>
          <w:spacing w:val="-52"/>
        </w:rPr>
        <w:t> </w:t>
      </w:r>
      <w:r>
        <w:rPr/>
        <w:t>аз әсер етті. 2020 жылдың бірінші жартыжылдығында аграрлық өнім шығару тұрақты қарқынмен өсті</w:t>
      </w:r>
      <w:r>
        <w:rPr>
          <w:spacing w:val="1"/>
        </w:rPr>
        <w:t> </w:t>
      </w:r>
      <w:r>
        <w:rPr/>
        <w:t>(2,4% жылдық өсу қарқыны). 2020 жылғы қаңтар-мамырда шикі мұнай өндіру көлемі өткен жылғы</w:t>
      </w:r>
      <w:r>
        <w:rPr>
          <w:spacing w:val="1"/>
        </w:rPr>
        <w:t> </w:t>
      </w:r>
      <w:r>
        <w:rPr/>
        <w:t>төмен</w:t>
      </w:r>
      <w:r>
        <w:rPr>
          <w:spacing w:val="-2"/>
        </w:rPr>
        <w:t> </w:t>
      </w:r>
      <w:r>
        <w:rPr/>
        <w:t>көрсеткіштер аясында</w:t>
      </w:r>
      <w:r>
        <w:rPr>
          <w:spacing w:val="-1"/>
        </w:rPr>
        <w:t> </w:t>
      </w:r>
      <w:r>
        <w:rPr/>
        <w:t>5,4%-ға өсті.</w:t>
      </w:r>
    </w:p>
    <w:p>
      <w:pPr>
        <w:pStyle w:val="BodyText"/>
        <w:ind w:right="527" w:firstLine="395"/>
      </w:pPr>
      <w:r>
        <w:rPr/>
        <w:t>ОПЕК</w:t>
      </w:r>
      <w:r>
        <w:rPr>
          <w:spacing w:val="1"/>
        </w:rPr>
        <w:t> </w:t>
      </w:r>
      <w:r>
        <w:rPr/>
        <w:t>+ шартының талаптарын толыққанды орындауға ел</w:t>
      </w:r>
      <w:r>
        <w:rPr>
          <w:spacing w:val="1"/>
        </w:rPr>
        <w:t> </w:t>
      </w:r>
      <w:r>
        <w:rPr/>
        <w:t>2020 жылғы маусымда кірісті, бұл</w:t>
      </w:r>
      <w:r>
        <w:rPr>
          <w:spacing w:val="1"/>
        </w:rPr>
        <w:t> </w:t>
      </w:r>
      <w:r>
        <w:rPr/>
        <w:t>энергия</w:t>
      </w:r>
      <w:r>
        <w:rPr>
          <w:spacing w:val="-5"/>
        </w:rPr>
        <w:t> </w:t>
      </w:r>
      <w:r>
        <w:rPr/>
        <w:t>ресурстарын</w:t>
      </w:r>
      <w:r>
        <w:rPr>
          <w:spacing w:val="-5"/>
        </w:rPr>
        <w:t> </w:t>
      </w:r>
      <w:r>
        <w:rPr/>
        <w:t>өндіру</w:t>
      </w:r>
      <w:r>
        <w:rPr>
          <w:spacing w:val="-4"/>
        </w:rPr>
        <w:t> </w:t>
      </w:r>
      <w:r>
        <w:rPr/>
        <w:t>қарқынының</w:t>
      </w:r>
      <w:r>
        <w:rPr>
          <w:spacing w:val="-6"/>
        </w:rPr>
        <w:t> </w:t>
      </w:r>
      <w:r>
        <w:rPr/>
        <w:t>қаңтар-маусым</w:t>
      </w:r>
      <w:r>
        <w:rPr>
          <w:spacing w:val="-5"/>
        </w:rPr>
        <w:t> </w:t>
      </w:r>
      <w:r>
        <w:rPr/>
        <w:t>қорытындылары</w:t>
      </w:r>
      <w:r>
        <w:rPr>
          <w:spacing w:val="-6"/>
        </w:rPr>
        <w:t> </w:t>
      </w:r>
      <w:r>
        <w:rPr/>
        <w:t>бойынша</w:t>
      </w:r>
      <w:r>
        <w:rPr>
          <w:spacing w:val="-9"/>
        </w:rPr>
        <w:t> </w:t>
      </w:r>
      <w:r>
        <w:rPr/>
        <w:t>1,4%</w:t>
      </w:r>
      <w:r>
        <w:rPr>
          <w:spacing w:val="-4"/>
        </w:rPr>
        <w:t> </w:t>
      </w:r>
      <w:r>
        <w:rPr/>
        <w:t>жылдық</w:t>
      </w:r>
      <w:r>
        <w:rPr>
          <w:spacing w:val="-6"/>
        </w:rPr>
        <w:t> </w:t>
      </w:r>
      <w:r>
        <w:rPr/>
        <w:t>өсу</w:t>
      </w:r>
      <w:r>
        <w:rPr>
          <w:spacing w:val="-52"/>
        </w:rPr>
        <w:t> </w:t>
      </w:r>
      <w:r>
        <w:rPr/>
        <w:t>қарқыны дейін баяулауына әкелді. Өңдеу өнеркәсібі 2020 жылғы қаңтар-маусымда өндірісті 4,8%-ға</w:t>
      </w:r>
      <w:r>
        <w:rPr>
          <w:spacing w:val="1"/>
        </w:rPr>
        <w:t> </w:t>
      </w:r>
      <w:r>
        <w:rPr/>
        <w:t>ұлғайтты.</w:t>
      </w:r>
    </w:p>
    <w:p>
      <w:pPr>
        <w:pStyle w:val="BodyText"/>
        <w:spacing w:line="252" w:lineRule="exact"/>
        <w:ind w:left="646"/>
      </w:pPr>
      <w:r>
        <w:rPr/>
        <w:t>Фармацевтика,</w:t>
      </w:r>
      <w:r>
        <w:rPr>
          <w:spacing w:val="-5"/>
        </w:rPr>
        <w:t> </w:t>
      </w:r>
      <w:r>
        <w:rPr/>
        <w:t>металл</w:t>
      </w:r>
      <w:r>
        <w:rPr>
          <w:spacing w:val="-5"/>
        </w:rPr>
        <w:t> </w:t>
      </w:r>
      <w:r>
        <w:rPr/>
        <w:t>бұйымдары</w:t>
      </w:r>
      <w:r>
        <w:rPr>
          <w:spacing w:val="-5"/>
        </w:rPr>
        <w:t> </w:t>
      </w:r>
      <w:r>
        <w:rPr/>
        <w:t>мен</w:t>
      </w:r>
      <w:r>
        <w:rPr>
          <w:spacing w:val="-5"/>
        </w:rPr>
        <w:t> </w:t>
      </w:r>
      <w:r>
        <w:rPr/>
        <w:t>машина</w:t>
      </w:r>
      <w:r>
        <w:rPr>
          <w:spacing w:val="-5"/>
        </w:rPr>
        <w:t> </w:t>
      </w:r>
      <w:r>
        <w:rPr/>
        <w:t>жасау</w:t>
      </w:r>
      <w:r>
        <w:rPr>
          <w:spacing w:val="-4"/>
        </w:rPr>
        <w:t> </w:t>
      </w:r>
      <w:r>
        <w:rPr/>
        <w:t>өндірісінде</w:t>
      </w:r>
      <w:r>
        <w:rPr>
          <w:spacing w:val="-5"/>
        </w:rPr>
        <w:t> </w:t>
      </w:r>
      <w:r>
        <w:rPr/>
        <w:t>ең</w:t>
      </w:r>
      <w:r>
        <w:rPr>
          <w:spacing w:val="-5"/>
        </w:rPr>
        <w:t> </w:t>
      </w:r>
      <w:r>
        <w:rPr/>
        <w:t>жоғары</w:t>
      </w:r>
      <w:r>
        <w:rPr>
          <w:spacing w:val="-5"/>
        </w:rPr>
        <w:t> </w:t>
      </w:r>
      <w:r>
        <w:rPr/>
        <w:t>өсім</w:t>
      </w:r>
      <w:r>
        <w:rPr>
          <w:spacing w:val="-5"/>
        </w:rPr>
        <w:t> </w:t>
      </w:r>
      <w:r>
        <w:rPr/>
        <w:t>байқалды</w:t>
      </w:r>
      <w:r>
        <w:rPr>
          <w:spacing w:val="-5"/>
        </w:rPr>
        <w:t> </w:t>
      </w:r>
      <w:r>
        <w:rPr/>
        <w:t>[9].</w:t>
      </w:r>
    </w:p>
    <w:p>
      <w:pPr>
        <w:spacing w:after="0" w:line="252" w:lineRule="exact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7"/>
        <w:ind w:left="0"/>
        <w:rPr>
          <w:sz w:val="11"/>
        </w:rPr>
      </w:pPr>
    </w:p>
    <w:p>
      <w:pPr>
        <w:pStyle w:val="BodyText"/>
        <w:ind w:left="490"/>
        <w:rPr>
          <w:sz w:val="20"/>
        </w:rPr>
      </w:pPr>
      <w:r>
        <w:rPr>
          <w:sz w:val="20"/>
        </w:rPr>
        <w:drawing>
          <wp:inline distT="0" distB="0" distL="0" distR="0">
            <wp:extent cx="6104538" cy="2393156"/>
            <wp:effectExtent l="0" t="0" r="0" b="0"/>
            <wp:docPr id="10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6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538" cy="239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14"/>
        </w:rPr>
      </w:pPr>
    </w:p>
    <w:p>
      <w:pPr>
        <w:pStyle w:val="ListParagraph"/>
        <w:numPr>
          <w:ilvl w:val="1"/>
          <w:numId w:val="89"/>
        </w:numPr>
        <w:tabs>
          <w:tab w:pos="2179" w:val="left" w:leader="none"/>
        </w:tabs>
        <w:spacing w:line="207" w:lineRule="exact" w:before="93" w:after="0"/>
        <w:ind w:left="2178" w:right="48" w:hanging="2179"/>
        <w:jc w:val="left"/>
        <w:rPr>
          <w:sz w:val="18"/>
        </w:rPr>
      </w:pPr>
      <w:r>
        <w:rPr>
          <w:b/>
          <w:i/>
          <w:sz w:val="18"/>
        </w:rPr>
        <w:t>сурет.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2014-2020</w:t>
      </w:r>
      <w:r>
        <w:rPr>
          <w:spacing w:val="-8"/>
          <w:sz w:val="18"/>
        </w:rPr>
        <w:t> </w:t>
      </w:r>
      <w:r>
        <w:rPr>
          <w:sz w:val="18"/>
        </w:rPr>
        <w:t>жж.</w:t>
      </w:r>
      <w:r>
        <w:rPr>
          <w:spacing w:val="-7"/>
          <w:sz w:val="18"/>
        </w:rPr>
        <w:t> </w:t>
      </w:r>
      <w:r>
        <w:rPr>
          <w:sz w:val="18"/>
        </w:rPr>
        <w:t>аралығындағы</w:t>
      </w:r>
      <w:r>
        <w:rPr>
          <w:spacing w:val="-7"/>
          <w:sz w:val="18"/>
        </w:rPr>
        <w:t> </w:t>
      </w:r>
      <w:r>
        <w:rPr>
          <w:sz w:val="18"/>
        </w:rPr>
        <w:t>ауыл</w:t>
      </w:r>
      <w:r>
        <w:rPr>
          <w:spacing w:val="-7"/>
          <w:sz w:val="18"/>
        </w:rPr>
        <w:t> </w:t>
      </w:r>
      <w:r>
        <w:rPr>
          <w:sz w:val="18"/>
        </w:rPr>
        <w:t>шаруашылығы</w:t>
      </w:r>
      <w:r>
        <w:rPr>
          <w:spacing w:val="-7"/>
          <w:sz w:val="18"/>
        </w:rPr>
        <w:t> </w:t>
      </w:r>
      <w:r>
        <w:rPr>
          <w:sz w:val="18"/>
        </w:rPr>
        <w:t>өндірісінің</w:t>
      </w:r>
      <w:r>
        <w:rPr>
          <w:spacing w:val="-7"/>
          <w:sz w:val="18"/>
        </w:rPr>
        <w:t> </w:t>
      </w:r>
      <w:r>
        <w:rPr>
          <w:sz w:val="18"/>
        </w:rPr>
        <w:t>динамикасы</w:t>
      </w:r>
    </w:p>
    <w:p>
      <w:pPr>
        <w:spacing w:line="207" w:lineRule="exact" w:before="0"/>
        <w:ind w:left="562" w:right="601" w:firstLine="0"/>
        <w:jc w:val="center"/>
        <w:rPr>
          <w:sz w:val="18"/>
        </w:rPr>
      </w:pPr>
      <w:r>
        <w:rPr>
          <w:b/>
          <w:i/>
          <w:sz w:val="18"/>
        </w:rPr>
        <w:t>Ескерту: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[8]</w:t>
      </w:r>
      <w:r>
        <w:rPr>
          <w:spacing w:val="-4"/>
          <w:sz w:val="18"/>
        </w:rPr>
        <w:t> </w:t>
      </w:r>
      <w:r>
        <w:rPr>
          <w:sz w:val="18"/>
        </w:rPr>
        <w:t>негізінде</w:t>
      </w:r>
      <w:r>
        <w:rPr>
          <w:spacing w:val="-6"/>
          <w:sz w:val="18"/>
        </w:rPr>
        <w:t> </w:t>
      </w:r>
      <w:r>
        <w:rPr>
          <w:sz w:val="18"/>
        </w:rPr>
        <w:t>автормен</w:t>
      </w:r>
      <w:r>
        <w:rPr>
          <w:spacing w:val="-7"/>
          <w:sz w:val="18"/>
        </w:rPr>
        <w:t> </w:t>
      </w:r>
      <w:r>
        <w:rPr>
          <w:sz w:val="18"/>
        </w:rPr>
        <w:t>құрастырылған</w:t>
      </w:r>
    </w:p>
    <w:p>
      <w:pPr>
        <w:pStyle w:val="BodyText"/>
        <w:spacing w:before="11"/>
        <w:ind w:left="0"/>
        <w:rPr>
          <w:sz w:val="17"/>
        </w:rPr>
      </w:pPr>
    </w:p>
    <w:p>
      <w:pPr>
        <w:pStyle w:val="BodyText"/>
        <w:spacing w:line="252" w:lineRule="exact"/>
        <w:ind w:left="646"/>
      </w:pPr>
      <w:r>
        <w:rPr/>
        <w:t>Көмірсутектерге</w:t>
      </w:r>
      <w:r>
        <w:rPr>
          <w:spacing w:val="-5"/>
        </w:rPr>
        <w:t> </w:t>
      </w:r>
      <w:r>
        <w:rPr/>
        <w:t>бағаның</w:t>
      </w:r>
      <w:r>
        <w:rPr>
          <w:spacing w:val="-5"/>
        </w:rPr>
        <w:t> </w:t>
      </w:r>
      <w:r>
        <w:rPr/>
        <w:t>төмендеу</w:t>
      </w:r>
      <w:r>
        <w:rPr>
          <w:spacing w:val="-5"/>
        </w:rPr>
        <w:t> </w:t>
      </w:r>
      <w:r>
        <w:rPr/>
        <w:t>қысымымен</w:t>
      </w:r>
      <w:r>
        <w:rPr>
          <w:spacing w:val="-5"/>
        </w:rPr>
        <w:t> </w:t>
      </w:r>
      <w:r>
        <w:rPr/>
        <w:t>өнеркәсіптегі</w:t>
      </w:r>
      <w:r>
        <w:rPr>
          <w:spacing w:val="-6"/>
        </w:rPr>
        <w:t> </w:t>
      </w:r>
      <w:r>
        <w:rPr/>
        <w:t>өндіріс</w:t>
      </w:r>
      <w:r>
        <w:rPr>
          <w:spacing w:val="-5"/>
        </w:rPr>
        <w:t> </w:t>
      </w:r>
      <w:r>
        <w:rPr/>
        <w:t>көлемі</w:t>
      </w:r>
      <w:r>
        <w:rPr>
          <w:spacing w:val="-5"/>
        </w:rPr>
        <w:t> </w:t>
      </w:r>
      <w:r>
        <w:rPr/>
        <w:t>үш</w:t>
      </w:r>
      <w:r>
        <w:rPr>
          <w:spacing w:val="-4"/>
        </w:rPr>
        <w:t> </w:t>
      </w:r>
      <w:r>
        <w:rPr/>
        <w:t>жыл</w:t>
      </w:r>
      <w:r>
        <w:rPr>
          <w:spacing w:val="-5"/>
        </w:rPr>
        <w:t> </w:t>
      </w:r>
      <w:r>
        <w:rPr/>
        <w:t>өсуден</w:t>
      </w:r>
      <w:r>
        <w:rPr>
          <w:spacing w:val="-5"/>
        </w:rPr>
        <w:t> </w:t>
      </w:r>
      <w:r>
        <w:rPr/>
        <w:t>кейін</w:t>
      </w:r>
    </w:p>
    <w:p>
      <w:pPr>
        <w:pStyle w:val="BodyText"/>
        <w:ind w:right="527"/>
      </w:pPr>
      <w:r>
        <w:rPr/>
        <w:t>-0.7% жылдық өсу қарқыны көрсеткішімен теріс аймаққа кетті. Жалпы өнеркәсіптік өндірістің</w:t>
      </w:r>
      <w:r>
        <w:rPr>
          <w:spacing w:val="1"/>
        </w:rPr>
        <w:t> </w:t>
      </w:r>
      <w:r>
        <w:rPr/>
        <w:t>құлдырауы тау-кен өндіру саласында</w:t>
      </w:r>
      <w:r>
        <w:rPr>
          <w:spacing w:val="1"/>
        </w:rPr>
        <w:t> </w:t>
      </w:r>
      <w:r>
        <w:rPr/>
        <w:t>3.7% ж.ө.қ төмендеуіне байланысты болды, бұл ретте өңдеу</w:t>
      </w:r>
      <w:r>
        <w:rPr>
          <w:spacing w:val="1"/>
        </w:rPr>
        <w:t> </w:t>
      </w:r>
      <w:r>
        <w:rPr/>
        <w:t>саласында 3.9% ж.ө.қ өсу байқалды, өңдеу саласында өндіріс көлемінің артуы азық-түлік өнімдерінің</w:t>
      </w:r>
      <w:r>
        <w:rPr>
          <w:spacing w:val="1"/>
        </w:rPr>
        <w:t> </w:t>
      </w:r>
      <w:r>
        <w:rPr/>
        <w:t>(+4%</w:t>
      </w:r>
      <w:r>
        <w:rPr>
          <w:spacing w:val="-5"/>
        </w:rPr>
        <w:t> </w:t>
      </w:r>
      <w:r>
        <w:rPr/>
        <w:t>ж.ө.қ),</w:t>
      </w:r>
      <w:r>
        <w:rPr>
          <w:spacing w:val="-5"/>
        </w:rPr>
        <w:t> </w:t>
      </w:r>
      <w:r>
        <w:rPr/>
        <w:t>жеңіл</w:t>
      </w:r>
      <w:r>
        <w:rPr>
          <w:spacing w:val="-4"/>
        </w:rPr>
        <w:t> </w:t>
      </w:r>
      <w:r>
        <w:rPr/>
        <w:t>өнеркәсіпте</w:t>
      </w:r>
      <w:r>
        <w:rPr>
          <w:spacing w:val="-11"/>
        </w:rPr>
        <w:t> </w:t>
      </w:r>
      <w:r>
        <w:rPr/>
        <w:t>(+15%</w:t>
      </w:r>
      <w:r>
        <w:rPr>
          <w:spacing w:val="-7"/>
        </w:rPr>
        <w:t> </w:t>
      </w:r>
      <w:r>
        <w:rPr/>
        <w:t>ж.ө.қ),</w:t>
      </w:r>
      <w:r>
        <w:rPr>
          <w:spacing w:val="-4"/>
        </w:rPr>
        <w:t> </w:t>
      </w:r>
      <w:r>
        <w:rPr/>
        <w:t>фармацевтикада</w:t>
      </w:r>
      <w:r>
        <w:rPr>
          <w:spacing w:val="-9"/>
        </w:rPr>
        <w:t> </w:t>
      </w:r>
      <w:r>
        <w:rPr/>
        <w:t>(+47%),</w:t>
      </w:r>
      <w:r>
        <w:rPr>
          <w:spacing w:val="-5"/>
        </w:rPr>
        <w:t> </w:t>
      </w:r>
      <w:r>
        <w:rPr/>
        <w:t>машина</w:t>
      </w:r>
      <w:r>
        <w:rPr>
          <w:spacing w:val="-5"/>
        </w:rPr>
        <w:t> </w:t>
      </w:r>
      <w:r>
        <w:rPr/>
        <w:t>жасауда</w:t>
      </w:r>
      <w:r>
        <w:rPr>
          <w:spacing w:val="-9"/>
        </w:rPr>
        <w:t> </w:t>
      </w:r>
      <w:r>
        <w:rPr/>
        <w:t>(+16.3%</w:t>
      </w:r>
      <w:r>
        <w:rPr>
          <w:spacing w:val="-7"/>
        </w:rPr>
        <w:t> </w:t>
      </w:r>
      <w:r>
        <w:rPr/>
        <w:t>ж.ө.қ),</w:t>
      </w:r>
      <w:r>
        <w:rPr>
          <w:spacing w:val="-52"/>
        </w:rPr>
        <w:t> </w:t>
      </w:r>
      <w:r>
        <w:rPr/>
        <w:t>машина</w:t>
      </w:r>
      <w:r>
        <w:rPr>
          <w:spacing w:val="-2"/>
        </w:rPr>
        <w:t> </w:t>
      </w:r>
      <w:r>
        <w:rPr/>
        <w:t>жасауда</w:t>
      </w:r>
      <w:r>
        <w:rPr>
          <w:spacing w:val="-2"/>
        </w:rPr>
        <w:t> </w:t>
      </w:r>
      <w:r>
        <w:rPr/>
        <w:t>(+16.3%</w:t>
      </w:r>
      <w:r>
        <w:rPr>
          <w:spacing w:val="-2"/>
        </w:rPr>
        <w:t> </w:t>
      </w:r>
      <w:r>
        <w:rPr/>
        <w:t>ж.ө.қ)</w:t>
      </w:r>
      <w:r>
        <w:rPr>
          <w:spacing w:val="-1"/>
        </w:rPr>
        <w:t> </w:t>
      </w:r>
      <w:r>
        <w:rPr/>
        <w:t>көлемінің ұлғаюымен</w:t>
      </w:r>
      <w:r>
        <w:rPr>
          <w:spacing w:val="-2"/>
        </w:rPr>
        <w:t> </w:t>
      </w:r>
      <w:r>
        <w:rPr/>
        <w:t>анықталды</w:t>
      </w:r>
      <w:r>
        <w:rPr>
          <w:spacing w:val="-1"/>
        </w:rPr>
        <w:t> </w:t>
      </w:r>
      <w:r>
        <w:rPr/>
        <w:t>[10].</w:t>
      </w:r>
    </w:p>
    <w:p>
      <w:pPr>
        <w:pStyle w:val="BodyText"/>
        <w:ind w:right="687" w:firstLine="395"/>
      </w:pPr>
      <w:r>
        <w:rPr/>
        <w:t>Экономиканың нақты секторының ЖІӨ динамикасына әсерін талдаймыз. Ол үшін</w:t>
      </w:r>
      <w:r>
        <w:rPr>
          <w:spacing w:val="1"/>
        </w:rPr>
        <w:t> </w:t>
      </w:r>
      <w:r>
        <w:rPr/>
        <w:t>эконометрикалық</w:t>
      </w:r>
      <w:r>
        <w:rPr>
          <w:spacing w:val="-10"/>
        </w:rPr>
        <w:t> </w:t>
      </w:r>
      <w:r>
        <w:rPr/>
        <w:t>модельдердің</w:t>
      </w:r>
      <w:r>
        <w:rPr>
          <w:spacing w:val="-9"/>
        </w:rPr>
        <w:t> </w:t>
      </w:r>
      <w:r>
        <w:rPr/>
        <w:t>ішінде</w:t>
      </w:r>
      <w:r>
        <w:rPr>
          <w:spacing w:val="-8"/>
        </w:rPr>
        <w:t> </w:t>
      </w:r>
      <w:r>
        <w:rPr/>
        <w:t>корреляциялық-регрессиялық</w:t>
      </w:r>
      <w:r>
        <w:rPr>
          <w:spacing w:val="-10"/>
        </w:rPr>
        <w:t> </w:t>
      </w:r>
      <w:r>
        <w:rPr/>
        <w:t>модельді</w:t>
      </w:r>
      <w:r>
        <w:rPr>
          <w:spacing w:val="-8"/>
        </w:rPr>
        <w:t> </w:t>
      </w:r>
      <w:r>
        <w:rPr/>
        <w:t>қолданамыз.</w:t>
      </w:r>
      <w:r>
        <w:rPr>
          <w:spacing w:val="-9"/>
        </w:rPr>
        <w:t> </w:t>
      </w:r>
      <w:r>
        <w:rPr/>
        <w:t>ЖІӨ-ге</w:t>
      </w:r>
      <w:r>
        <w:rPr>
          <w:spacing w:val="-52"/>
        </w:rPr>
        <w:t> </w:t>
      </w:r>
      <w:r>
        <w:rPr/>
        <w:t>әсер</w:t>
      </w:r>
      <w:r>
        <w:rPr>
          <w:spacing w:val="-2"/>
        </w:rPr>
        <w:t> </w:t>
      </w:r>
      <w:r>
        <w:rPr/>
        <w:t>ететін бірнеше</w:t>
      </w:r>
      <w:r>
        <w:rPr>
          <w:spacing w:val="-1"/>
        </w:rPr>
        <w:t> </w:t>
      </w:r>
      <w:r>
        <w:rPr/>
        <w:t>факторларды</w:t>
      </w:r>
      <w:r>
        <w:rPr>
          <w:spacing w:val="-2"/>
        </w:rPr>
        <w:t> </w:t>
      </w:r>
      <w:r>
        <w:rPr/>
        <w:t>қарастырдық:</w:t>
      </w:r>
    </w:p>
    <w:p>
      <w:pPr>
        <w:pStyle w:val="BodyText"/>
        <w:spacing w:line="251" w:lineRule="exact"/>
        <w:ind w:left="646"/>
      </w:pPr>
      <w:r>
        <w:rPr/>
        <w:t>y</w:t>
      </w:r>
      <w:r>
        <w:rPr>
          <w:spacing w:val="-6"/>
        </w:rPr>
        <w:t> </w:t>
      </w:r>
      <w:r>
        <w:rPr/>
        <w:t>–</w:t>
      </w:r>
      <w:r>
        <w:rPr>
          <w:spacing w:val="-2"/>
        </w:rPr>
        <w:t> </w:t>
      </w:r>
      <w:r>
        <w:rPr/>
        <w:t>ЖІӨ</w:t>
      </w:r>
      <w:r>
        <w:rPr>
          <w:spacing w:val="-3"/>
        </w:rPr>
        <w:t> </w:t>
      </w:r>
      <w:r>
        <w:rPr/>
        <w:t>динамикасы;</w:t>
      </w:r>
    </w:p>
    <w:p>
      <w:pPr>
        <w:pStyle w:val="BodyText"/>
        <w:spacing w:line="235" w:lineRule="auto" w:before="2"/>
        <w:ind w:left="646" w:right="602"/>
      </w:pPr>
      <w:r>
        <w:rPr>
          <w:spacing w:val="-1"/>
          <w:position w:val="2"/>
        </w:rPr>
        <w:t>x</w:t>
      </w:r>
      <w:r>
        <w:rPr>
          <w:spacing w:val="-1"/>
          <w:sz w:val="14"/>
        </w:rPr>
        <w:t>1 </w:t>
      </w:r>
      <w:r>
        <w:rPr>
          <w:spacing w:val="-1"/>
          <w:position w:val="2"/>
        </w:rPr>
        <w:t>– Ауыл шаруашылығы </w:t>
      </w:r>
      <w:r>
        <w:rPr>
          <w:position w:val="2"/>
        </w:rPr>
        <w:t>жалпы өнімдерінің (көрсетілетін қызметтерінің) нақты көлем индексі, %;</w:t>
      </w:r>
      <w:r>
        <w:rPr>
          <w:spacing w:val="-52"/>
          <w:position w:val="2"/>
        </w:rPr>
        <w:t> </w:t>
      </w:r>
      <w:r>
        <w:rPr>
          <w:position w:val="2"/>
        </w:rPr>
        <w:t>x</w:t>
      </w:r>
      <w:r>
        <w:rPr>
          <w:sz w:val="14"/>
        </w:rPr>
        <w:t>2</w:t>
      </w:r>
      <w:r>
        <w:rPr>
          <w:spacing w:val="19"/>
          <w:sz w:val="14"/>
        </w:rPr>
        <w:t> </w:t>
      </w:r>
      <w:r>
        <w:rPr>
          <w:position w:val="2"/>
        </w:rPr>
        <w:t>– Өнеркәсіптік</w:t>
      </w:r>
      <w:r>
        <w:rPr>
          <w:spacing w:val="-2"/>
          <w:position w:val="2"/>
        </w:rPr>
        <w:t> </w:t>
      </w:r>
      <w:r>
        <w:rPr>
          <w:position w:val="2"/>
        </w:rPr>
        <w:t>өнімнің нақты</w:t>
      </w:r>
      <w:r>
        <w:rPr>
          <w:spacing w:val="-1"/>
          <w:position w:val="2"/>
        </w:rPr>
        <w:t> </w:t>
      </w:r>
      <w:r>
        <w:rPr>
          <w:position w:val="2"/>
        </w:rPr>
        <w:t>көлем</w:t>
      </w:r>
      <w:r>
        <w:rPr>
          <w:spacing w:val="-1"/>
          <w:position w:val="2"/>
        </w:rPr>
        <w:t> </w:t>
      </w:r>
      <w:r>
        <w:rPr>
          <w:position w:val="2"/>
        </w:rPr>
        <w:t>индекстері,</w:t>
      </w:r>
      <w:r>
        <w:rPr>
          <w:spacing w:val="-3"/>
          <w:position w:val="2"/>
        </w:rPr>
        <w:t> </w:t>
      </w:r>
      <w:r>
        <w:rPr>
          <w:position w:val="2"/>
        </w:rPr>
        <w:t>%;</w:t>
      </w:r>
    </w:p>
    <w:p>
      <w:pPr>
        <w:pStyle w:val="BodyText"/>
        <w:spacing w:line="235" w:lineRule="auto" w:before="4"/>
        <w:ind w:left="646" w:right="4747"/>
      </w:pPr>
      <w:r>
        <w:rPr>
          <w:position w:val="2"/>
        </w:rPr>
        <w:t>x</w:t>
      </w:r>
      <w:r>
        <w:rPr>
          <w:sz w:val="14"/>
        </w:rPr>
        <w:t>3 </w:t>
      </w:r>
      <w:r>
        <w:rPr>
          <w:position w:val="2"/>
        </w:rPr>
        <w:t>– Құрылыс жұмыстарының нақты көлем индексі, %;</w:t>
      </w:r>
      <w:r>
        <w:rPr>
          <w:spacing w:val="-52"/>
          <w:position w:val="2"/>
        </w:rPr>
        <w:t> </w:t>
      </w:r>
      <w:r>
        <w:rPr>
          <w:position w:val="2"/>
        </w:rPr>
        <w:t>x</w:t>
      </w:r>
      <w:r>
        <w:rPr>
          <w:sz w:val="14"/>
        </w:rPr>
        <w:t>4</w:t>
      </w:r>
      <w:r>
        <w:rPr>
          <w:spacing w:val="18"/>
          <w:sz w:val="14"/>
        </w:rPr>
        <w:t> </w:t>
      </w:r>
      <w:r>
        <w:rPr>
          <w:position w:val="2"/>
        </w:rPr>
        <w:t>–</w:t>
      </w:r>
      <w:r>
        <w:rPr>
          <w:spacing w:val="-1"/>
          <w:position w:val="2"/>
        </w:rPr>
        <w:t> </w:t>
      </w:r>
      <w:r>
        <w:rPr>
          <w:position w:val="2"/>
        </w:rPr>
        <w:t>Көлік</w:t>
      </w:r>
      <w:r>
        <w:rPr>
          <w:spacing w:val="-2"/>
          <w:position w:val="2"/>
        </w:rPr>
        <w:t> </w:t>
      </w:r>
      <w:r>
        <w:rPr>
          <w:position w:val="2"/>
        </w:rPr>
        <w:t>қызметінің</w:t>
      </w:r>
      <w:r>
        <w:rPr>
          <w:spacing w:val="-1"/>
          <w:position w:val="2"/>
        </w:rPr>
        <w:t> </w:t>
      </w:r>
      <w:r>
        <w:rPr>
          <w:position w:val="2"/>
        </w:rPr>
        <w:t>нақты</w:t>
      </w:r>
      <w:r>
        <w:rPr>
          <w:spacing w:val="-2"/>
          <w:position w:val="2"/>
        </w:rPr>
        <w:t> </w:t>
      </w:r>
      <w:r>
        <w:rPr>
          <w:position w:val="2"/>
        </w:rPr>
        <w:t>көлем</w:t>
      </w:r>
      <w:r>
        <w:rPr>
          <w:spacing w:val="-2"/>
          <w:position w:val="2"/>
        </w:rPr>
        <w:t> </w:t>
      </w:r>
      <w:r>
        <w:rPr>
          <w:position w:val="2"/>
        </w:rPr>
        <w:t>индексі,</w:t>
      </w:r>
      <w:r>
        <w:rPr>
          <w:spacing w:val="-1"/>
          <w:position w:val="2"/>
        </w:rPr>
        <w:t> </w:t>
      </w:r>
      <w:r>
        <w:rPr>
          <w:position w:val="2"/>
        </w:rPr>
        <w:t>%.</w:t>
      </w:r>
    </w:p>
    <w:p>
      <w:pPr>
        <w:pStyle w:val="BodyText"/>
        <w:spacing w:before="5"/>
        <w:ind w:left="0"/>
        <w:rPr>
          <w:sz w:val="14"/>
        </w:rPr>
      </w:pPr>
    </w:p>
    <w:p>
      <w:pPr>
        <w:pStyle w:val="ListParagraph"/>
        <w:numPr>
          <w:ilvl w:val="2"/>
          <w:numId w:val="89"/>
        </w:numPr>
        <w:tabs>
          <w:tab w:pos="9407" w:val="left" w:leader="none"/>
        </w:tabs>
        <w:spacing w:line="207" w:lineRule="exact" w:before="93" w:after="0"/>
        <w:ind w:left="9406" w:right="0" w:hanging="153"/>
        <w:jc w:val="left"/>
        <w:rPr>
          <w:b/>
          <w:i/>
          <w:sz w:val="18"/>
        </w:rPr>
      </w:pPr>
      <w:r>
        <w:rPr>
          <w:b/>
          <w:i/>
          <w:sz w:val="18"/>
        </w:rPr>
        <w:t>кесте</w:t>
      </w:r>
    </w:p>
    <w:p>
      <w:pPr>
        <w:spacing w:line="207" w:lineRule="exact" w:before="0"/>
        <w:ind w:left="1130" w:right="0" w:firstLine="0"/>
        <w:jc w:val="left"/>
        <w:rPr>
          <w:b/>
          <w:sz w:val="18"/>
        </w:rPr>
      </w:pPr>
      <w:r>
        <w:rPr>
          <w:b/>
          <w:sz w:val="18"/>
        </w:rPr>
        <w:t>2010-2020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жылдар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аралығындағы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ЖІӨ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динамикасына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әсер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ететін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факторлардың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көрсеткіштері</w:t>
      </w:r>
    </w:p>
    <w:p>
      <w:pPr>
        <w:pStyle w:val="BodyText"/>
        <w:ind w:left="0"/>
        <w:rPr>
          <w:b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2"/>
        <w:gridCol w:w="1344"/>
        <w:gridCol w:w="2406"/>
        <w:gridCol w:w="1840"/>
        <w:gridCol w:w="1704"/>
        <w:gridCol w:w="1414"/>
      </w:tblGrid>
      <w:tr>
        <w:trPr>
          <w:trHeight w:val="1238" w:hRule="atLeast"/>
        </w:trPr>
        <w:tc>
          <w:tcPr>
            <w:tcW w:w="105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ind w:left="275" w:right="26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ЖІӨ, </w:t>
            </w:r>
            <w:r>
              <w:rPr>
                <w:sz w:val="18"/>
              </w:rPr>
              <w:t>трлн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теңге</w:t>
            </w:r>
          </w:p>
          <w:p>
            <w:pPr>
              <w:pStyle w:val="TableParagraph"/>
              <w:spacing w:line="205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у</w:t>
            </w:r>
          </w:p>
        </w:tc>
        <w:tc>
          <w:tcPr>
            <w:tcW w:w="2406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17" w:right="105"/>
              <w:jc w:val="center"/>
              <w:rPr>
                <w:sz w:val="18"/>
              </w:rPr>
            </w:pPr>
            <w:r>
              <w:rPr>
                <w:sz w:val="18"/>
              </w:rPr>
              <w:t>Ауыл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шаруашылығы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жалпы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өнімдерінің (көрсетілетін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қызметтерінің) нақты көлем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индексі,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190" w:lineRule="exact"/>
              <w:ind w:left="111" w:right="105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х</w:t>
            </w:r>
            <w:r>
              <w:rPr>
                <w:sz w:val="12"/>
              </w:rPr>
              <w:t>1</w:t>
            </w:r>
          </w:p>
        </w:tc>
        <w:tc>
          <w:tcPr>
            <w:tcW w:w="184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20" w:right="110"/>
              <w:jc w:val="center"/>
              <w:rPr>
                <w:sz w:val="18"/>
              </w:rPr>
            </w:pPr>
            <w:r>
              <w:rPr>
                <w:sz w:val="18"/>
              </w:rPr>
              <w:t>Өнеркәсіптік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өнімнің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нақты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көлем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индекстері,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6" w:lineRule="exact"/>
              <w:ind w:left="694" w:right="688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х</w:t>
            </w:r>
            <w:r>
              <w:rPr>
                <w:sz w:val="12"/>
              </w:rPr>
              <w:t>2</w:t>
            </w:r>
          </w:p>
        </w:tc>
        <w:tc>
          <w:tcPr>
            <w:tcW w:w="1704" w:type="dxa"/>
          </w:tcPr>
          <w:p>
            <w:pPr>
              <w:pStyle w:val="TableParagraph"/>
              <w:ind w:left="247" w:right="237"/>
              <w:jc w:val="center"/>
              <w:rPr>
                <w:sz w:val="18"/>
              </w:rPr>
            </w:pPr>
            <w:r>
              <w:rPr>
                <w:sz w:val="18"/>
              </w:rPr>
              <w:t>Құрылыс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жұмыстарының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нақты көлем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индексі,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%</w:t>
            </w:r>
          </w:p>
          <w:p>
            <w:pPr>
              <w:pStyle w:val="TableParagraph"/>
              <w:spacing w:line="205" w:lineRule="exact"/>
              <w:ind w:left="245" w:right="237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х</w:t>
            </w:r>
            <w:r>
              <w:rPr>
                <w:sz w:val="12"/>
              </w:rPr>
              <w:t>3</w:t>
            </w:r>
          </w:p>
        </w:tc>
        <w:tc>
          <w:tcPr>
            <w:tcW w:w="1414" w:type="dxa"/>
          </w:tcPr>
          <w:p>
            <w:pPr>
              <w:pStyle w:val="TableParagraph"/>
              <w:ind w:left="223" w:right="212" w:firstLine="1"/>
              <w:jc w:val="center"/>
              <w:rPr>
                <w:sz w:val="12"/>
              </w:rPr>
            </w:pPr>
            <w:r>
              <w:rPr>
                <w:sz w:val="18"/>
              </w:rPr>
              <w:t>Көлік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қызметінің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нақты көлем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индексі, %</w:t>
            </w:r>
            <w:r>
              <w:rPr>
                <w:spacing w:val="1"/>
                <w:sz w:val="18"/>
              </w:rPr>
              <w:t> </w:t>
            </w:r>
            <w:r>
              <w:rPr>
                <w:position w:val="1"/>
                <w:sz w:val="18"/>
              </w:rPr>
              <w:t>х</w:t>
            </w:r>
            <w:r>
              <w:rPr>
                <w:sz w:val="12"/>
              </w:rPr>
              <w:t>4</w:t>
            </w:r>
          </w:p>
        </w:tc>
      </w:tr>
      <w:tr>
        <w:trPr>
          <w:trHeight w:val="315" w:hRule="atLeast"/>
        </w:trPr>
        <w:tc>
          <w:tcPr>
            <w:tcW w:w="1052" w:type="dxa"/>
          </w:tcPr>
          <w:p>
            <w:pPr>
              <w:pStyle w:val="TableParagraph"/>
              <w:spacing w:line="193" w:lineRule="exact" w:before="102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1344" w:type="dxa"/>
          </w:tcPr>
          <w:p>
            <w:pPr>
              <w:pStyle w:val="TableParagraph"/>
              <w:spacing w:line="193" w:lineRule="exact" w:before="102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107,3</w:t>
            </w:r>
          </w:p>
        </w:tc>
        <w:tc>
          <w:tcPr>
            <w:tcW w:w="2406" w:type="dxa"/>
          </w:tcPr>
          <w:p>
            <w:pPr>
              <w:pStyle w:val="TableParagraph"/>
              <w:spacing w:line="193" w:lineRule="exact" w:before="102"/>
              <w:ind w:left="114" w:right="105"/>
              <w:jc w:val="center"/>
              <w:rPr>
                <w:sz w:val="18"/>
              </w:rPr>
            </w:pPr>
            <w:r>
              <w:rPr>
                <w:sz w:val="18"/>
              </w:rPr>
              <w:t>89,6</w:t>
            </w:r>
          </w:p>
        </w:tc>
        <w:tc>
          <w:tcPr>
            <w:tcW w:w="1840" w:type="dxa"/>
          </w:tcPr>
          <w:p>
            <w:pPr>
              <w:pStyle w:val="TableParagraph"/>
              <w:spacing w:line="193" w:lineRule="exact" w:before="102"/>
              <w:ind w:left="696" w:right="688"/>
              <w:jc w:val="center"/>
              <w:rPr>
                <w:sz w:val="18"/>
              </w:rPr>
            </w:pPr>
            <w:r>
              <w:rPr>
                <w:sz w:val="18"/>
              </w:rPr>
              <w:t>109,6</w:t>
            </w:r>
          </w:p>
        </w:tc>
        <w:tc>
          <w:tcPr>
            <w:tcW w:w="1704" w:type="dxa"/>
          </w:tcPr>
          <w:p>
            <w:pPr>
              <w:pStyle w:val="TableParagraph"/>
              <w:spacing w:line="193" w:lineRule="exact" w:before="102"/>
              <w:ind w:left="650"/>
              <w:rPr>
                <w:sz w:val="18"/>
              </w:rPr>
            </w:pPr>
            <w:r>
              <w:rPr>
                <w:sz w:val="18"/>
              </w:rPr>
              <w:t>102,4</w:t>
            </w:r>
          </w:p>
        </w:tc>
        <w:tc>
          <w:tcPr>
            <w:tcW w:w="1414" w:type="dxa"/>
          </w:tcPr>
          <w:p>
            <w:pPr>
              <w:pStyle w:val="TableParagraph"/>
              <w:spacing w:line="193" w:lineRule="exact" w:before="102"/>
              <w:ind w:left="504"/>
              <w:rPr>
                <w:sz w:val="18"/>
              </w:rPr>
            </w:pPr>
            <w:r>
              <w:rPr>
                <w:sz w:val="18"/>
              </w:rPr>
              <w:t>107,4</w:t>
            </w:r>
          </w:p>
        </w:tc>
      </w:tr>
      <w:tr>
        <w:trPr>
          <w:trHeight w:val="299" w:hRule="atLeast"/>
        </w:trPr>
        <w:tc>
          <w:tcPr>
            <w:tcW w:w="1052" w:type="dxa"/>
          </w:tcPr>
          <w:p>
            <w:pPr>
              <w:pStyle w:val="TableParagraph"/>
              <w:spacing w:line="191" w:lineRule="exact" w:before="8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1344" w:type="dxa"/>
          </w:tcPr>
          <w:p>
            <w:pPr>
              <w:pStyle w:val="TableParagraph"/>
              <w:spacing w:line="191" w:lineRule="exact" w:before="88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107,4</w:t>
            </w:r>
          </w:p>
        </w:tc>
        <w:tc>
          <w:tcPr>
            <w:tcW w:w="2406" w:type="dxa"/>
          </w:tcPr>
          <w:p>
            <w:pPr>
              <w:pStyle w:val="TableParagraph"/>
              <w:spacing w:line="191" w:lineRule="exact" w:before="88"/>
              <w:ind w:left="113" w:right="105"/>
              <w:jc w:val="center"/>
              <w:rPr>
                <w:sz w:val="18"/>
              </w:rPr>
            </w:pPr>
            <w:r>
              <w:rPr>
                <w:sz w:val="18"/>
              </w:rPr>
              <w:t>121,5</w:t>
            </w:r>
          </w:p>
        </w:tc>
        <w:tc>
          <w:tcPr>
            <w:tcW w:w="1840" w:type="dxa"/>
          </w:tcPr>
          <w:p>
            <w:pPr>
              <w:pStyle w:val="TableParagraph"/>
              <w:spacing w:line="191" w:lineRule="exact" w:before="88"/>
              <w:ind w:left="696" w:right="688"/>
              <w:jc w:val="center"/>
              <w:rPr>
                <w:sz w:val="18"/>
              </w:rPr>
            </w:pPr>
            <w:r>
              <w:rPr>
                <w:sz w:val="18"/>
              </w:rPr>
              <w:t>103,8</w:t>
            </w:r>
          </w:p>
        </w:tc>
        <w:tc>
          <w:tcPr>
            <w:tcW w:w="1704" w:type="dxa"/>
          </w:tcPr>
          <w:p>
            <w:pPr>
              <w:pStyle w:val="TableParagraph"/>
              <w:spacing w:line="191" w:lineRule="exact" w:before="88"/>
              <w:ind w:left="650"/>
              <w:rPr>
                <w:sz w:val="18"/>
              </w:rPr>
            </w:pPr>
            <w:r>
              <w:rPr>
                <w:sz w:val="18"/>
              </w:rPr>
              <w:t>102,8</w:t>
            </w:r>
          </w:p>
        </w:tc>
        <w:tc>
          <w:tcPr>
            <w:tcW w:w="1414" w:type="dxa"/>
          </w:tcPr>
          <w:p>
            <w:pPr>
              <w:pStyle w:val="TableParagraph"/>
              <w:spacing w:line="191" w:lineRule="exact" w:before="88"/>
              <w:ind w:left="504"/>
              <w:rPr>
                <w:sz w:val="18"/>
              </w:rPr>
            </w:pPr>
            <w:r>
              <w:rPr>
                <w:sz w:val="18"/>
              </w:rPr>
              <w:t>106,7</w:t>
            </w:r>
          </w:p>
        </w:tc>
      </w:tr>
      <w:tr>
        <w:trPr>
          <w:trHeight w:val="299" w:hRule="atLeast"/>
        </w:trPr>
        <w:tc>
          <w:tcPr>
            <w:tcW w:w="1052" w:type="dxa"/>
          </w:tcPr>
          <w:p>
            <w:pPr>
              <w:pStyle w:val="TableParagraph"/>
              <w:spacing w:line="191" w:lineRule="exact" w:before="8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1344" w:type="dxa"/>
          </w:tcPr>
          <w:p>
            <w:pPr>
              <w:pStyle w:val="TableParagraph"/>
              <w:spacing w:line="191" w:lineRule="exact" w:before="88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104,8</w:t>
            </w:r>
          </w:p>
        </w:tc>
        <w:tc>
          <w:tcPr>
            <w:tcW w:w="2406" w:type="dxa"/>
          </w:tcPr>
          <w:p>
            <w:pPr>
              <w:pStyle w:val="TableParagraph"/>
              <w:spacing w:line="191" w:lineRule="exact" w:before="88"/>
              <w:ind w:left="114" w:right="105"/>
              <w:jc w:val="center"/>
              <w:rPr>
                <w:sz w:val="18"/>
              </w:rPr>
            </w:pPr>
            <w:r>
              <w:rPr>
                <w:sz w:val="18"/>
              </w:rPr>
              <w:t>85,2</w:t>
            </w:r>
          </w:p>
        </w:tc>
        <w:tc>
          <w:tcPr>
            <w:tcW w:w="1840" w:type="dxa"/>
          </w:tcPr>
          <w:p>
            <w:pPr>
              <w:pStyle w:val="TableParagraph"/>
              <w:spacing w:line="191" w:lineRule="exact" w:before="88"/>
              <w:ind w:left="696" w:right="688"/>
              <w:jc w:val="center"/>
              <w:rPr>
                <w:sz w:val="18"/>
              </w:rPr>
            </w:pPr>
            <w:r>
              <w:rPr>
                <w:sz w:val="18"/>
              </w:rPr>
              <w:t>100,7</w:t>
            </w:r>
          </w:p>
        </w:tc>
        <w:tc>
          <w:tcPr>
            <w:tcW w:w="1704" w:type="dxa"/>
          </w:tcPr>
          <w:p>
            <w:pPr>
              <w:pStyle w:val="TableParagraph"/>
              <w:spacing w:line="191" w:lineRule="exact" w:before="88"/>
              <w:ind w:left="650"/>
              <w:rPr>
                <w:sz w:val="18"/>
              </w:rPr>
            </w:pPr>
            <w:r>
              <w:rPr>
                <w:sz w:val="18"/>
              </w:rPr>
              <w:t>103,1</w:t>
            </w:r>
          </w:p>
        </w:tc>
        <w:tc>
          <w:tcPr>
            <w:tcW w:w="1414" w:type="dxa"/>
          </w:tcPr>
          <w:p>
            <w:pPr>
              <w:pStyle w:val="TableParagraph"/>
              <w:spacing w:line="191" w:lineRule="exact" w:before="88"/>
              <w:ind w:left="504"/>
              <w:rPr>
                <w:sz w:val="18"/>
              </w:rPr>
            </w:pPr>
            <w:r>
              <w:rPr>
                <w:sz w:val="18"/>
              </w:rPr>
              <w:t>107,2</w:t>
            </w:r>
          </w:p>
        </w:tc>
      </w:tr>
      <w:tr>
        <w:trPr>
          <w:trHeight w:val="299" w:hRule="atLeast"/>
        </w:trPr>
        <w:tc>
          <w:tcPr>
            <w:tcW w:w="1052" w:type="dxa"/>
          </w:tcPr>
          <w:p>
            <w:pPr>
              <w:pStyle w:val="TableParagraph"/>
              <w:spacing w:line="191" w:lineRule="exact" w:before="8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1344" w:type="dxa"/>
          </w:tcPr>
          <w:p>
            <w:pPr>
              <w:pStyle w:val="TableParagraph"/>
              <w:spacing w:line="191" w:lineRule="exact" w:before="88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106,0</w:t>
            </w:r>
          </w:p>
        </w:tc>
        <w:tc>
          <w:tcPr>
            <w:tcW w:w="2406" w:type="dxa"/>
          </w:tcPr>
          <w:p>
            <w:pPr>
              <w:pStyle w:val="TableParagraph"/>
              <w:spacing w:line="191" w:lineRule="exact" w:before="88"/>
              <w:ind w:left="113" w:right="105"/>
              <w:jc w:val="center"/>
              <w:rPr>
                <w:sz w:val="18"/>
              </w:rPr>
            </w:pPr>
            <w:r>
              <w:rPr>
                <w:sz w:val="18"/>
              </w:rPr>
              <w:t>109,7</w:t>
            </w:r>
          </w:p>
        </w:tc>
        <w:tc>
          <w:tcPr>
            <w:tcW w:w="1840" w:type="dxa"/>
          </w:tcPr>
          <w:p>
            <w:pPr>
              <w:pStyle w:val="TableParagraph"/>
              <w:spacing w:line="191" w:lineRule="exact" w:before="88"/>
              <w:ind w:left="696" w:right="688"/>
              <w:jc w:val="center"/>
              <w:rPr>
                <w:sz w:val="18"/>
              </w:rPr>
            </w:pPr>
            <w:r>
              <w:rPr>
                <w:sz w:val="18"/>
              </w:rPr>
              <w:t>102,5</w:t>
            </w:r>
          </w:p>
        </w:tc>
        <w:tc>
          <w:tcPr>
            <w:tcW w:w="1704" w:type="dxa"/>
          </w:tcPr>
          <w:p>
            <w:pPr>
              <w:pStyle w:val="TableParagraph"/>
              <w:spacing w:line="191" w:lineRule="exact" w:before="88"/>
              <w:ind w:left="650"/>
              <w:rPr>
                <w:sz w:val="18"/>
              </w:rPr>
            </w:pPr>
            <w:r>
              <w:rPr>
                <w:sz w:val="18"/>
              </w:rPr>
              <w:t>103,5</w:t>
            </w:r>
          </w:p>
        </w:tc>
        <w:tc>
          <w:tcPr>
            <w:tcW w:w="1414" w:type="dxa"/>
          </w:tcPr>
          <w:p>
            <w:pPr>
              <w:pStyle w:val="TableParagraph"/>
              <w:spacing w:line="191" w:lineRule="exact" w:before="88"/>
              <w:ind w:left="504"/>
              <w:rPr>
                <w:sz w:val="18"/>
              </w:rPr>
            </w:pPr>
            <w:r>
              <w:rPr>
                <w:sz w:val="18"/>
              </w:rPr>
              <w:t>107,6</w:t>
            </w:r>
          </w:p>
        </w:tc>
      </w:tr>
      <w:tr>
        <w:trPr>
          <w:trHeight w:val="299" w:hRule="atLeast"/>
        </w:trPr>
        <w:tc>
          <w:tcPr>
            <w:tcW w:w="1052" w:type="dxa"/>
          </w:tcPr>
          <w:p>
            <w:pPr>
              <w:pStyle w:val="TableParagraph"/>
              <w:spacing w:line="191" w:lineRule="exact" w:before="8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344" w:type="dxa"/>
          </w:tcPr>
          <w:p>
            <w:pPr>
              <w:pStyle w:val="TableParagraph"/>
              <w:spacing w:line="191" w:lineRule="exact" w:before="88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2406" w:type="dxa"/>
          </w:tcPr>
          <w:p>
            <w:pPr>
              <w:pStyle w:val="TableParagraph"/>
              <w:spacing w:line="191" w:lineRule="exact" w:before="88"/>
              <w:ind w:left="114" w:right="105"/>
              <w:jc w:val="center"/>
              <w:rPr>
                <w:sz w:val="18"/>
              </w:rPr>
            </w:pPr>
            <w:r>
              <w:rPr>
                <w:sz w:val="18"/>
              </w:rPr>
              <w:t>101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</w:t>
            </w:r>
          </w:p>
        </w:tc>
        <w:tc>
          <w:tcPr>
            <w:tcW w:w="1840" w:type="dxa"/>
          </w:tcPr>
          <w:p>
            <w:pPr>
              <w:pStyle w:val="TableParagraph"/>
              <w:spacing w:line="191" w:lineRule="exact" w:before="88"/>
              <w:ind w:left="696" w:right="688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1704" w:type="dxa"/>
          </w:tcPr>
          <w:p>
            <w:pPr>
              <w:pStyle w:val="TableParagraph"/>
              <w:spacing w:line="191" w:lineRule="exact" w:before="88"/>
              <w:ind w:left="650"/>
              <w:rPr>
                <w:sz w:val="18"/>
              </w:rPr>
            </w:pPr>
            <w:r>
              <w:rPr>
                <w:sz w:val="18"/>
              </w:rPr>
              <w:t>104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</w:t>
            </w:r>
          </w:p>
        </w:tc>
        <w:tc>
          <w:tcPr>
            <w:tcW w:w="1414" w:type="dxa"/>
          </w:tcPr>
          <w:p>
            <w:pPr>
              <w:pStyle w:val="TableParagraph"/>
              <w:spacing w:line="191" w:lineRule="exact" w:before="88"/>
              <w:ind w:left="571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</w:tr>
      <w:tr>
        <w:trPr>
          <w:trHeight w:val="302" w:hRule="atLeast"/>
        </w:trPr>
        <w:tc>
          <w:tcPr>
            <w:tcW w:w="1052" w:type="dxa"/>
          </w:tcPr>
          <w:p>
            <w:pPr>
              <w:pStyle w:val="TableParagraph"/>
              <w:spacing w:line="193" w:lineRule="exact" w:before="8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344" w:type="dxa"/>
          </w:tcPr>
          <w:p>
            <w:pPr>
              <w:pStyle w:val="TableParagraph"/>
              <w:spacing w:line="193" w:lineRule="exact" w:before="88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101,2</w:t>
            </w:r>
          </w:p>
        </w:tc>
        <w:tc>
          <w:tcPr>
            <w:tcW w:w="2406" w:type="dxa"/>
          </w:tcPr>
          <w:p>
            <w:pPr>
              <w:pStyle w:val="TableParagraph"/>
              <w:spacing w:line="193" w:lineRule="exact" w:before="88"/>
              <w:ind w:left="113" w:right="105"/>
              <w:jc w:val="center"/>
              <w:rPr>
                <w:sz w:val="18"/>
              </w:rPr>
            </w:pPr>
            <w:r>
              <w:rPr>
                <w:sz w:val="18"/>
              </w:rPr>
              <w:t>103,4</w:t>
            </w:r>
          </w:p>
        </w:tc>
        <w:tc>
          <w:tcPr>
            <w:tcW w:w="1840" w:type="dxa"/>
          </w:tcPr>
          <w:p>
            <w:pPr>
              <w:pStyle w:val="TableParagraph"/>
              <w:spacing w:line="193" w:lineRule="exact" w:before="88"/>
              <w:ind w:left="696" w:right="686"/>
              <w:jc w:val="center"/>
              <w:rPr>
                <w:sz w:val="18"/>
              </w:rPr>
            </w:pPr>
            <w:r>
              <w:rPr>
                <w:sz w:val="18"/>
              </w:rPr>
              <w:t>98,4</w:t>
            </w:r>
          </w:p>
        </w:tc>
        <w:tc>
          <w:tcPr>
            <w:tcW w:w="1704" w:type="dxa"/>
          </w:tcPr>
          <w:p>
            <w:pPr>
              <w:pStyle w:val="TableParagraph"/>
              <w:spacing w:line="193" w:lineRule="exact" w:before="88"/>
              <w:ind w:left="650"/>
              <w:rPr>
                <w:sz w:val="18"/>
              </w:rPr>
            </w:pPr>
            <w:r>
              <w:rPr>
                <w:sz w:val="18"/>
              </w:rPr>
              <w:t>105,8</w:t>
            </w:r>
          </w:p>
        </w:tc>
        <w:tc>
          <w:tcPr>
            <w:tcW w:w="1414" w:type="dxa"/>
          </w:tcPr>
          <w:p>
            <w:pPr>
              <w:pStyle w:val="TableParagraph"/>
              <w:spacing w:line="193" w:lineRule="exact" w:before="88"/>
              <w:ind w:left="504"/>
              <w:rPr>
                <w:sz w:val="18"/>
              </w:rPr>
            </w:pPr>
            <w:r>
              <w:rPr>
                <w:sz w:val="18"/>
              </w:rPr>
              <w:t>105,5</w:t>
            </w:r>
          </w:p>
        </w:tc>
      </w:tr>
      <w:tr>
        <w:trPr>
          <w:trHeight w:val="313" w:hRule="atLeast"/>
        </w:trPr>
        <w:tc>
          <w:tcPr>
            <w:tcW w:w="1052" w:type="dxa"/>
          </w:tcPr>
          <w:p>
            <w:pPr>
              <w:pStyle w:val="TableParagraph"/>
              <w:spacing w:line="191" w:lineRule="exact" w:before="102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1344" w:type="dxa"/>
          </w:tcPr>
          <w:p>
            <w:pPr>
              <w:pStyle w:val="TableParagraph"/>
              <w:spacing w:line="191" w:lineRule="exact" w:before="102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</w:t>
            </w:r>
          </w:p>
        </w:tc>
        <w:tc>
          <w:tcPr>
            <w:tcW w:w="2406" w:type="dxa"/>
          </w:tcPr>
          <w:p>
            <w:pPr>
              <w:pStyle w:val="TableParagraph"/>
              <w:spacing w:line="191" w:lineRule="exact" w:before="102"/>
              <w:ind w:left="114" w:right="105"/>
              <w:jc w:val="center"/>
              <w:rPr>
                <w:sz w:val="18"/>
              </w:rPr>
            </w:pPr>
            <w:r>
              <w:rPr>
                <w:sz w:val="18"/>
              </w:rPr>
              <w:t>105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1840" w:type="dxa"/>
          </w:tcPr>
          <w:p>
            <w:pPr>
              <w:pStyle w:val="TableParagraph"/>
              <w:spacing w:line="191" w:lineRule="exact" w:before="102"/>
              <w:ind w:left="696" w:right="686"/>
              <w:jc w:val="center"/>
              <w:rPr>
                <w:sz w:val="18"/>
              </w:rPr>
            </w:pPr>
            <w:r>
              <w:rPr>
                <w:sz w:val="18"/>
              </w:rPr>
              <w:t>98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</w:t>
            </w:r>
          </w:p>
        </w:tc>
        <w:tc>
          <w:tcPr>
            <w:tcW w:w="1704" w:type="dxa"/>
          </w:tcPr>
          <w:p>
            <w:pPr>
              <w:pStyle w:val="TableParagraph"/>
              <w:spacing w:line="191" w:lineRule="exact" w:before="102"/>
              <w:ind w:left="650"/>
              <w:rPr>
                <w:sz w:val="18"/>
              </w:rPr>
            </w:pPr>
            <w:r>
              <w:rPr>
                <w:sz w:val="18"/>
              </w:rPr>
              <w:t>107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  <w:tc>
          <w:tcPr>
            <w:tcW w:w="1414" w:type="dxa"/>
          </w:tcPr>
          <w:p>
            <w:pPr>
              <w:pStyle w:val="TableParagraph"/>
              <w:spacing w:line="191" w:lineRule="exact" w:before="102"/>
              <w:ind w:left="504"/>
              <w:rPr>
                <w:sz w:val="18"/>
              </w:rPr>
            </w:pPr>
            <w:r>
              <w:rPr>
                <w:sz w:val="18"/>
              </w:rPr>
              <w:t>103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</w:t>
            </w:r>
          </w:p>
        </w:tc>
      </w:tr>
      <w:tr>
        <w:trPr>
          <w:trHeight w:val="299" w:hRule="atLeast"/>
        </w:trPr>
        <w:tc>
          <w:tcPr>
            <w:tcW w:w="1052" w:type="dxa"/>
          </w:tcPr>
          <w:p>
            <w:pPr>
              <w:pStyle w:val="TableParagraph"/>
              <w:spacing w:line="191" w:lineRule="exact" w:before="8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344" w:type="dxa"/>
          </w:tcPr>
          <w:p>
            <w:pPr>
              <w:pStyle w:val="TableParagraph"/>
              <w:spacing w:line="191" w:lineRule="exact" w:before="88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104,1</w:t>
            </w:r>
          </w:p>
        </w:tc>
        <w:tc>
          <w:tcPr>
            <w:tcW w:w="2406" w:type="dxa"/>
          </w:tcPr>
          <w:p>
            <w:pPr>
              <w:pStyle w:val="TableParagraph"/>
              <w:spacing w:line="191" w:lineRule="exact" w:before="88"/>
              <w:ind w:left="113" w:right="105"/>
              <w:jc w:val="center"/>
              <w:rPr>
                <w:sz w:val="18"/>
              </w:rPr>
            </w:pPr>
            <w:r>
              <w:rPr>
                <w:sz w:val="18"/>
              </w:rPr>
              <w:t>103,0</w:t>
            </w:r>
          </w:p>
        </w:tc>
        <w:tc>
          <w:tcPr>
            <w:tcW w:w="1840" w:type="dxa"/>
          </w:tcPr>
          <w:p>
            <w:pPr>
              <w:pStyle w:val="TableParagraph"/>
              <w:spacing w:line="191" w:lineRule="exact" w:before="88"/>
              <w:ind w:left="696" w:right="688"/>
              <w:jc w:val="center"/>
              <w:rPr>
                <w:sz w:val="18"/>
              </w:rPr>
            </w:pPr>
            <w:r>
              <w:rPr>
                <w:sz w:val="18"/>
              </w:rPr>
              <w:t>107,3</w:t>
            </w:r>
          </w:p>
        </w:tc>
        <w:tc>
          <w:tcPr>
            <w:tcW w:w="1704" w:type="dxa"/>
          </w:tcPr>
          <w:p>
            <w:pPr>
              <w:pStyle w:val="TableParagraph"/>
              <w:spacing w:line="191" w:lineRule="exact" w:before="88"/>
              <w:ind w:left="650"/>
              <w:rPr>
                <w:sz w:val="18"/>
              </w:rPr>
            </w:pPr>
            <w:r>
              <w:rPr>
                <w:sz w:val="18"/>
              </w:rPr>
              <w:t>102,8</w:t>
            </w:r>
          </w:p>
        </w:tc>
        <w:tc>
          <w:tcPr>
            <w:tcW w:w="1414" w:type="dxa"/>
          </w:tcPr>
          <w:p>
            <w:pPr>
              <w:pStyle w:val="TableParagraph"/>
              <w:spacing w:line="191" w:lineRule="exact" w:before="88"/>
              <w:ind w:left="504"/>
              <w:rPr>
                <w:sz w:val="18"/>
              </w:rPr>
            </w:pPr>
            <w:r>
              <w:rPr>
                <w:sz w:val="18"/>
              </w:rPr>
              <w:t>104,8</w:t>
            </w:r>
          </w:p>
        </w:tc>
      </w:tr>
      <w:tr>
        <w:trPr>
          <w:trHeight w:val="299" w:hRule="atLeast"/>
        </w:trPr>
        <w:tc>
          <w:tcPr>
            <w:tcW w:w="1052" w:type="dxa"/>
          </w:tcPr>
          <w:p>
            <w:pPr>
              <w:pStyle w:val="TableParagraph"/>
              <w:spacing w:line="191" w:lineRule="exact" w:before="8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1344" w:type="dxa"/>
          </w:tcPr>
          <w:p>
            <w:pPr>
              <w:pStyle w:val="TableParagraph"/>
              <w:spacing w:line="191" w:lineRule="exact" w:before="88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104,1</w:t>
            </w:r>
          </w:p>
        </w:tc>
        <w:tc>
          <w:tcPr>
            <w:tcW w:w="2406" w:type="dxa"/>
          </w:tcPr>
          <w:p>
            <w:pPr>
              <w:pStyle w:val="TableParagraph"/>
              <w:spacing w:line="191" w:lineRule="exact" w:before="88"/>
              <w:ind w:left="113" w:right="105"/>
              <w:jc w:val="center"/>
              <w:rPr>
                <w:sz w:val="18"/>
              </w:rPr>
            </w:pPr>
            <w:r>
              <w:rPr>
                <w:sz w:val="18"/>
              </w:rPr>
              <w:t>103,5</w:t>
            </w:r>
          </w:p>
        </w:tc>
        <w:tc>
          <w:tcPr>
            <w:tcW w:w="1840" w:type="dxa"/>
          </w:tcPr>
          <w:p>
            <w:pPr>
              <w:pStyle w:val="TableParagraph"/>
              <w:spacing w:line="191" w:lineRule="exact" w:before="88"/>
              <w:ind w:left="696" w:right="688"/>
              <w:jc w:val="center"/>
              <w:rPr>
                <w:sz w:val="18"/>
              </w:rPr>
            </w:pPr>
            <w:r>
              <w:rPr>
                <w:sz w:val="18"/>
              </w:rPr>
              <w:t>104,4</w:t>
            </w:r>
          </w:p>
        </w:tc>
        <w:tc>
          <w:tcPr>
            <w:tcW w:w="1704" w:type="dxa"/>
          </w:tcPr>
          <w:p>
            <w:pPr>
              <w:pStyle w:val="TableParagraph"/>
              <w:spacing w:line="191" w:lineRule="exact" w:before="88"/>
              <w:ind w:left="650"/>
              <w:rPr>
                <w:sz w:val="18"/>
              </w:rPr>
            </w:pPr>
            <w:r>
              <w:rPr>
                <w:sz w:val="18"/>
              </w:rPr>
              <w:t>104,6</w:t>
            </w:r>
          </w:p>
        </w:tc>
        <w:tc>
          <w:tcPr>
            <w:tcW w:w="1414" w:type="dxa"/>
          </w:tcPr>
          <w:p>
            <w:pPr>
              <w:pStyle w:val="TableParagraph"/>
              <w:spacing w:line="191" w:lineRule="exact" w:before="88"/>
              <w:ind w:left="504"/>
              <w:rPr>
                <w:sz w:val="18"/>
              </w:rPr>
            </w:pPr>
            <w:r>
              <w:rPr>
                <w:sz w:val="18"/>
              </w:rPr>
              <w:t>104,6</w:t>
            </w:r>
          </w:p>
        </w:tc>
      </w:tr>
      <w:tr>
        <w:trPr>
          <w:trHeight w:val="299" w:hRule="atLeast"/>
        </w:trPr>
        <w:tc>
          <w:tcPr>
            <w:tcW w:w="1052" w:type="dxa"/>
          </w:tcPr>
          <w:p>
            <w:pPr>
              <w:pStyle w:val="TableParagraph"/>
              <w:spacing w:line="191" w:lineRule="exact" w:before="88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344" w:type="dxa"/>
          </w:tcPr>
          <w:p>
            <w:pPr>
              <w:pStyle w:val="TableParagraph"/>
              <w:spacing w:line="191" w:lineRule="exact" w:before="88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104,5</w:t>
            </w:r>
          </w:p>
        </w:tc>
        <w:tc>
          <w:tcPr>
            <w:tcW w:w="2406" w:type="dxa"/>
          </w:tcPr>
          <w:p>
            <w:pPr>
              <w:pStyle w:val="TableParagraph"/>
              <w:spacing w:line="191" w:lineRule="exact" w:before="88"/>
              <w:ind w:left="114" w:right="105"/>
              <w:jc w:val="center"/>
              <w:rPr>
                <w:sz w:val="18"/>
              </w:rPr>
            </w:pPr>
            <w:r>
              <w:rPr>
                <w:sz w:val="18"/>
              </w:rPr>
              <w:t>99,9</w:t>
            </w:r>
          </w:p>
        </w:tc>
        <w:tc>
          <w:tcPr>
            <w:tcW w:w="1840" w:type="dxa"/>
          </w:tcPr>
          <w:p>
            <w:pPr>
              <w:pStyle w:val="TableParagraph"/>
              <w:spacing w:line="191" w:lineRule="exact" w:before="88"/>
              <w:ind w:left="696" w:right="688"/>
              <w:jc w:val="center"/>
              <w:rPr>
                <w:sz w:val="18"/>
              </w:rPr>
            </w:pPr>
            <w:r>
              <w:rPr>
                <w:sz w:val="18"/>
              </w:rPr>
              <w:t>104,1</w:t>
            </w:r>
          </w:p>
        </w:tc>
        <w:tc>
          <w:tcPr>
            <w:tcW w:w="1704" w:type="dxa"/>
          </w:tcPr>
          <w:p>
            <w:pPr>
              <w:pStyle w:val="TableParagraph"/>
              <w:spacing w:line="191" w:lineRule="exact" w:before="88"/>
              <w:ind w:left="650"/>
              <w:rPr>
                <w:sz w:val="18"/>
              </w:rPr>
            </w:pPr>
            <w:r>
              <w:rPr>
                <w:sz w:val="18"/>
              </w:rPr>
              <w:t>113,2</w:t>
            </w:r>
          </w:p>
        </w:tc>
        <w:tc>
          <w:tcPr>
            <w:tcW w:w="1414" w:type="dxa"/>
          </w:tcPr>
          <w:p>
            <w:pPr>
              <w:pStyle w:val="TableParagraph"/>
              <w:spacing w:line="191" w:lineRule="exact" w:before="88"/>
              <w:ind w:left="504"/>
              <w:rPr>
                <w:sz w:val="18"/>
              </w:rPr>
            </w:pPr>
            <w:r>
              <w:rPr>
                <w:sz w:val="18"/>
              </w:rPr>
              <w:t>105,9</w:t>
            </w:r>
          </w:p>
        </w:tc>
      </w:tr>
      <w:tr>
        <w:trPr>
          <w:trHeight w:val="315" w:hRule="atLeast"/>
        </w:trPr>
        <w:tc>
          <w:tcPr>
            <w:tcW w:w="1052" w:type="dxa"/>
          </w:tcPr>
          <w:p>
            <w:pPr>
              <w:pStyle w:val="TableParagraph"/>
              <w:spacing w:line="191" w:lineRule="exact" w:before="105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344" w:type="dxa"/>
          </w:tcPr>
          <w:p>
            <w:pPr>
              <w:pStyle w:val="TableParagraph"/>
              <w:spacing w:line="191" w:lineRule="exact" w:before="105"/>
              <w:ind w:left="271" w:right="261"/>
              <w:jc w:val="center"/>
              <w:rPr>
                <w:sz w:val="18"/>
              </w:rPr>
            </w:pPr>
            <w:r>
              <w:rPr>
                <w:sz w:val="18"/>
              </w:rPr>
              <w:t>97,4</w:t>
            </w:r>
          </w:p>
        </w:tc>
        <w:tc>
          <w:tcPr>
            <w:tcW w:w="2406" w:type="dxa"/>
          </w:tcPr>
          <w:p>
            <w:pPr>
              <w:pStyle w:val="TableParagraph"/>
              <w:spacing w:line="191" w:lineRule="exact" w:before="105"/>
              <w:ind w:left="113" w:right="105"/>
              <w:jc w:val="center"/>
              <w:rPr>
                <w:sz w:val="18"/>
              </w:rPr>
            </w:pPr>
            <w:r>
              <w:rPr>
                <w:sz w:val="18"/>
              </w:rPr>
              <w:t>105,6</w:t>
            </w:r>
          </w:p>
        </w:tc>
        <w:tc>
          <w:tcPr>
            <w:tcW w:w="1840" w:type="dxa"/>
          </w:tcPr>
          <w:p>
            <w:pPr>
              <w:pStyle w:val="TableParagraph"/>
              <w:spacing w:line="191" w:lineRule="exact" w:before="105"/>
              <w:ind w:left="696" w:right="686"/>
              <w:jc w:val="center"/>
              <w:rPr>
                <w:sz w:val="18"/>
              </w:rPr>
            </w:pPr>
            <w:r>
              <w:rPr>
                <w:sz w:val="18"/>
              </w:rPr>
              <w:t>99,3</w:t>
            </w:r>
          </w:p>
        </w:tc>
        <w:tc>
          <w:tcPr>
            <w:tcW w:w="1704" w:type="dxa"/>
          </w:tcPr>
          <w:p>
            <w:pPr>
              <w:pStyle w:val="TableParagraph"/>
              <w:spacing w:line="191" w:lineRule="exact" w:before="105"/>
              <w:ind w:left="650"/>
              <w:rPr>
                <w:sz w:val="18"/>
              </w:rPr>
            </w:pPr>
            <w:r>
              <w:rPr>
                <w:sz w:val="18"/>
              </w:rPr>
              <w:t>111,2</w:t>
            </w:r>
          </w:p>
        </w:tc>
        <w:tc>
          <w:tcPr>
            <w:tcW w:w="1414" w:type="dxa"/>
          </w:tcPr>
          <w:p>
            <w:pPr>
              <w:pStyle w:val="TableParagraph"/>
              <w:spacing w:line="191" w:lineRule="exact" w:before="105"/>
              <w:ind w:left="549"/>
              <w:rPr>
                <w:sz w:val="18"/>
              </w:rPr>
            </w:pPr>
            <w:r>
              <w:rPr>
                <w:sz w:val="18"/>
              </w:rPr>
              <w:t>82,6</w:t>
            </w:r>
          </w:p>
        </w:tc>
      </w:tr>
    </w:tbl>
    <w:p>
      <w:pPr>
        <w:spacing w:after="0" w:line="191" w:lineRule="exac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2"/>
          <w:numId w:val="89"/>
        </w:numPr>
        <w:tabs>
          <w:tab w:pos="9407" w:val="left" w:leader="none"/>
        </w:tabs>
        <w:spacing w:line="240" w:lineRule="auto" w:before="133" w:after="0"/>
        <w:ind w:left="9406" w:right="0" w:hanging="153"/>
        <w:jc w:val="left"/>
        <w:rPr>
          <w:b/>
          <w:i/>
          <w:sz w:val="18"/>
        </w:rPr>
      </w:pPr>
      <w:r>
        <w:rPr>
          <w:b/>
          <w:i/>
          <w:sz w:val="18"/>
        </w:rPr>
        <w:t>кесте</w:t>
      </w:r>
    </w:p>
    <w:p>
      <w:pPr>
        <w:spacing w:before="2"/>
        <w:ind w:left="1926" w:right="0" w:firstLine="0"/>
        <w:jc w:val="left"/>
        <w:rPr>
          <w:b/>
          <w:sz w:val="18"/>
        </w:rPr>
      </w:pPr>
      <w:r>
        <w:rPr>
          <w:b/>
          <w:sz w:val="18"/>
        </w:rPr>
        <w:t>Факторлардың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ЖІӨ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динамикасына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әсер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етуінің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корреляциялық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матрицасы</w:t>
      </w:r>
    </w:p>
    <w:p>
      <w:pPr>
        <w:pStyle w:val="BodyText"/>
        <w:spacing w:before="9"/>
        <w:ind w:left="0"/>
        <w:rPr>
          <w:b/>
          <w:sz w:val="21"/>
        </w:rPr>
      </w:pPr>
    </w:p>
    <w:tbl>
      <w:tblPr>
        <w:tblW w:w="0" w:type="auto"/>
        <w:jc w:val="left"/>
        <w:tblInd w:w="8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1"/>
        <w:gridCol w:w="1649"/>
        <w:gridCol w:w="1720"/>
        <w:gridCol w:w="1354"/>
        <w:gridCol w:w="1413"/>
        <w:gridCol w:w="1507"/>
      </w:tblGrid>
      <w:tr>
        <w:trPr>
          <w:trHeight w:val="301" w:hRule="atLeast"/>
        </w:trPr>
        <w:tc>
          <w:tcPr>
            <w:tcW w:w="72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649" w:type="dxa"/>
          </w:tcPr>
          <w:p>
            <w:pPr>
              <w:pStyle w:val="TableParagraph"/>
              <w:spacing w:line="193" w:lineRule="exact" w:before="88"/>
              <w:ind w:left="479" w:right="308"/>
              <w:jc w:val="center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х</w:t>
            </w:r>
          </w:p>
        </w:tc>
        <w:tc>
          <w:tcPr>
            <w:tcW w:w="1720" w:type="dxa"/>
          </w:tcPr>
          <w:p>
            <w:pPr>
              <w:pStyle w:val="TableParagraph"/>
              <w:spacing w:line="194" w:lineRule="exact" w:before="88"/>
              <w:ind w:left="866" w:right="607"/>
              <w:jc w:val="center"/>
              <w:rPr>
                <w:sz w:val="18"/>
              </w:rPr>
            </w:pPr>
            <w:r>
              <w:rPr>
                <w:sz w:val="12"/>
              </w:rPr>
              <w:t>1</w:t>
            </w:r>
            <w:r>
              <w:rPr>
                <w:spacing w:val="16"/>
                <w:sz w:val="12"/>
              </w:rPr>
              <w:t> </w:t>
            </w:r>
            <w:r>
              <w:rPr>
                <w:position w:val="1"/>
                <w:sz w:val="18"/>
              </w:rPr>
              <w:t>х</w:t>
            </w:r>
          </w:p>
        </w:tc>
        <w:tc>
          <w:tcPr>
            <w:tcW w:w="1354" w:type="dxa"/>
          </w:tcPr>
          <w:p>
            <w:pPr>
              <w:pStyle w:val="TableParagraph"/>
              <w:spacing w:line="194" w:lineRule="exact" w:before="88"/>
              <w:ind w:left="704"/>
              <w:rPr>
                <w:sz w:val="18"/>
              </w:rPr>
            </w:pPr>
            <w:r>
              <w:rPr>
                <w:sz w:val="12"/>
              </w:rPr>
              <w:t>2</w:t>
            </w:r>
            <w:r>
              <w:rPr>
                <w:spacing w:val="16"/>
                <w:sz w:val="12"/>
              </w:rPr>
              <w:t> </w:t>
            </w:r>
            <w:r>
              <w:rPr>
                <w:position w:val="1"/>
                <w:sz w:val="18"/>
              </w:rPr>
              <w:t>х</w:t>
            </w:r>
          </w:p>
        </w:tc>
        <w:tc>
          <w:tcPr>
            <w:tcW w:w="1413" w:type="dxa"/>
          </w:tcPr>
          <w:p>
            <w:pPr>
              <w:pStyle w:val="TableParagraph"/>
              <w:spacing w:line="194" w:lineRule="exact" w:before="88"/>
              <w:ind w:left="714" w:right="453"/>
              <w:jc w:val="center"/>
              <w:rPr>
                <w:sz w:val="18"/>
              </w:rPr>
            </w:pPr>
            <w:r>
              <w:rPr>
                <w:sz w:val="12"/>
              </w:rPr>
              <w:t>3</w:t>
            </w:r>
            <w:r>
              <w:rPr>
                <w:spacing w:val="16"/>
                <w:sz w:val="12"/>
              </w:rPr>
              <w:t> </w:t>
            </w:r>
            <w:r>
              <w:rPr>
                <w:position w:val="1"/>
                <w:sz w:val="18"/>
              </w:rPr>
              <w:t>х</w:t>
            </w:r>
          </w:p>
        </w:tc>
        <w:tc>
          <w:tcPr>
            <w:tcW w:w="1507" w:type="dxa"/>
          </w:tcPr>
          <w:p>
            <w:pPr>
              <w:pStyle w:val="TableParagraph"/>
              <w:spacing w:before="4"/>
              <w:rPr>
                <w:b/>
                <w:sz w:val="13"/>
              </w:rPr>
            </w:pPr>
          </w:p>
          <w:p>
            <w:pPr>
              <w:pStyle w:val="TableParagraph"/>
              <w:spacing w:line="128" w:lineRule="exact"/>
              <w:ind w:left="12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</w:tr>
      <w:tr>
        <w:trPr>
          <w:trHeight w:val="299" w:hRule="atLeast"/>
        </w:trPr>
        <w:tc>
          <w:tcPr>
            <w:tcW w:w="721" w:type="dxa"/>
          </w:tcPr>
          <w:p>
            <w:pPr>
              <w:pStyle w:val="TableParagraph"/>
              <w:spacing w:line="193" w:lineRule="exact" w:before="85"/>
              <w:ind w:left="3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у</w:t>
            </w:r>
          </w:p>
        </w:tc>
        <w:tc>
          <w:tcPr>
            <w:tcW w:w="1649" w:type="dxa"/>
          </w:tcPr>
          <w:p>
            <w:pPr>
              <w:pStyle w:val="TableParagraph"/>
              <w:spacing w:line="193" w:lineRule="exact" w:before="85"/>
              <w:ind w:left="3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72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721" w:type="dxa"/>
          </w:tcPr>
          <w:p>
            <w:pPr>
              <w:pStyle w:val="TableParagraph"/>
              <w:spacing w:line="191" w:lineRule="exact" w:before="87"/>
              <w:ind w:left="278" w:right="243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х</w:t>
            </w:r>
            <w:r>
              <w:rPr>
                <w:sz w:val="12"/>
              </w:rPr>
              <w:t>1</w:t>
            </w:r>
          </w:p>
        </w:tc>
        <w:tc>
          <w:tcPr>
            <w:tcW w:w="1649" w:type="dxa"/>
          </w:tcPr>
          <w:p>
            <w:pPr>
              <w:pStyle w:val="TableParagraph"/>
              <w:spacing w:line="191" w:lineRule="exact" w:before="88"/>
              <w:ind w:left="479" w:right="443"/>
              <w:jc w:val="center"/>
              <w:rPr>
                <w:sz w:val="18"/>
              </w:rPr>
            </w:pPr>
            <w:r>
              <w:rPr>
                <w:sz w:val="18"/>
              </w:rPr>
              <w:t>-0,03623</w:t>
            </w:r>
          </w:p>
        </w:tc>
        <w:tc>
          <w:tcPr>
            <w:tcW w:w="1720" w:type="dxa"/>
          </w:tcPr>
          <w:p>
            <w:pPr>
              <w:pStyle w:val="TableParagraph"/>
              <w:spacing w:line="191" w:lineRule="exact" w:before="88"/>
              <w:ind w:left="3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721" w:type="dxa"/>
          </w:tcPr>
          <w:p>
            <w:pPr>
              <w:pStyle w:val="TableParagraph"/>
              <w:spacing w:line="191" w:lineRule="exact" w:before="87"/>
              <w:ind w:left="278" w:right="243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х</w:t>
            </w:r>
            <w:r>
              <w:rPr>
                <w:sz w:val="12"/>
              </w:rPr>
              <w:t>2</w:t>
            </w:r>
          </w:p>
        </w:tc>
        <w:tc>
          <w:tcPr>
            <w:tcW w:w="1649" w:type="dxa"/>
          </w:tcPr>
          <w:p>
            <w:pPr>
              <w:pStyle w:val="TableParagraph"/>
              <w:spacing w:line="191" w:lineRule="exact" w:before="88"/>
              <w:ind w:left="479" w:right="444"/>
              <w:jc w:val="center"/>
              <w:rPr>
                <w:sz w:val="18"/>
              </w:rPr>
            </w:pPr>
            <w:r>
              <w:rPr>
                <w:sz w:val="18"/>
              </w:rPr>
              <w:t>0,668407</w:t>
            </w:r>
          </w:p>
        </w:tc>
        <w:tc>
          <w:tcPr>
            <w:tcW w:w="1720" w:type="dxa"/>
          </w:tcPr>
          <w:p>
            <w:pPr>
              <w:pStyle w:val="TableParagraph"/>
              <w:spacing w:line="191" w:lineRule="exact" w:before="88"/>
              <w:ind w:left="551"/>
              <w:rPr>
                <w:sz w:val="18"/>
              </w:rPr>
            </w:pPr>
            <w:r>
              <w:rPr>
                <w:sz w:val="18"/>
              </w:rPr>
              <w:t>-0,16465</w:t>
            </w:r>
          </w:p>
        </w:tc>
        <w:tc>
          <w:tcPr>
            <w:tcW w:w="1354" w:type="dxa"/>
          </w:tcPr>
          <w:p>
            <w:pPr>
              <w:pStyle w:val="TableParagraph"/>
              <w:spacing w:line="191" w:lineRule="exact" w:before="88"/>
              <w:ind w:left="3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41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99" w:hRule="atLeast"/>
        </w:trPr>
        <w:tc>
          <w:tcPr>
            <w:tcW w:w="721" w:type="dxa"/>
          </w:tcPr>
          <w:p>
            <w:pPr>
              <w:pStyle w:val="TableParagraph"/>
              <w:spacing w:line="191" w:lineRule="exact" w:before="87"/>
              <w:ind w:left="278" w:right="243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х</w:t>
            </w:r>
            <w:r>
              <w:rPr>
                <w:sz w:val="12"/>
              </w:rPr>
              <w:t>3</w:t>
            </w:r>
          </w:p>
        </w:tc>
        <w:tc>
          <w:tcPr>
            <w:tcW w:w="1649" w:type="dxa"/>
          </w:tcPr>
          <w:p>
            <w:pPr>
              <w:pStyle w:val="TableParagraph"/>
              <w:spacing w:line="191" w:lineRule="exact" w:before="88"/>
              <w:ind w:left="479" w:right="443"/>
              <w:jc w:val="center"/>
              <w:rPr>
                <w:sz w:val="18"/>
              </w:rPr>
            </w:pPr>
            <w:r>
              <w:rPr>
                <w:sz w:val="18"/>
              </w:rPr>
              <w:t>-0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61715</w:t>
            </w:r>
          </w:p>
        </w:tc>
        <w:tc>
          <w:tcPr>
            <w:tcW w:w="1720" w:type="dxa"/>
          </w:tcPr>
          <w:p>
            <w:pPr>
              <w:pStyle w:val="TableParagraph"/>
              <w:spacing w:line="191" w:lineRule="exact" w:before="88"/>
              <w:ind w:left="536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053949</w:t>
            </w:r>
          </w:p>
        </w:tc>
        <w:tc>
          <w:tcPr>
            <w:tcW w:w="1354" w:type="dxa"/>
          </w:tcPr>
          <w:p>
            <w:pPr>
              <w:pStyle w:val="TableParagraph"/>
              <w:spacing w:line="191" w:lineRule="exact" w:before="88"/>
              <w:ind w:left="278"/>
              <w:rPr>
                <w:sz w:val="18"/>
              </w:rPr>
            </w:pPr>
            <w:r>
              <w:rPr>
                <w:sz w:val="18"/>
              </w:rPr>
              <w:t>-0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3693339</w:t>
            </w:r>
          </w:p>
        </w:tc>
        <w:tc>
          <w:tcPr>
            <w:tcW w:w="1413" w:type="dxa"/>
          </w:tcPr>
          <w:p>
            <w:pPr>
              <w:pStyle w:val="TableParagraph"/>
              <w:spacing w:line="191" w:lineRule="exact" w:before="88"/>
              <w:ind w:left="3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315" w:hRule="atLeast"/>
        </w:trPr>
        <w:tc>
          <w:tcPr>
            <w:tcW w:w="721" w:type="dxa"/>
          </w:tcPr>
          <w:p>
            <w:pPr>
              <w:pStyle w:val="TableParagraph"/>
              <w:spacing w:line="194" w:lineRule="exact" w:before="102"/>
              <w:ind w:left="278" w:right="243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х</w:t>
            </w:r>
            <w:r>
              <w:rPr>
                <w:sz w:val="12"/>
              </w:rPr>
              <w:t>4</w:t>
            </w:r>
          </w:p>
        </w:tc>
        <w:tc>
          <w:tcPr>
            <w:tcW w:w="1649" w:type="dxa"/>
          </w:tcPr>
          <w:p>
            <w:pPr>
              <w:pStyle w:val="TableParagraph"/>
              <w:spacing w:line="189" w:lineRule="exact" w:before="107"/>
              <w:ind w:left="479" w:right="4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0,802298</w:t>
            </w:r>
          </w:p>
        </w:tc>
        <w:tc>
          <w:tcPr>
            <w:tcW w:w="1720" w:type="dxa"/>
          </w:tcPr>
          <w:p>
            <w:pPr>
              <w:pStyle w:val="TableParagraph"/>
              <w:spacing w:line="193" w:lineRule="exact" w:before="102"/>
              <w:ind w:left="551"/>
              <w:rPr>
                <w:sz w:val="18"/>
              </w:rPr>
            </w:pPr>
            <w:r>
              <w:rPr>
                <w:sz w:val="18"/>
              </w:rPr>
              <w:t>-0,14102</w:t>
            </w:r>
          </w:p>
        </w:tc>
        <w:tc>
          <w:tcPr>
            <w:tcW w:w="1354" w:type="dxa"/>
          </w:tcPr>
          <w:p>
            <w:pPr>
              <w:pStyle w:val="TableParagraph"/>
              <w:spacing w:line="193" w:lineRule="exact" w:before="102"/>
              <w:ind w:left="263"/>
              <w:rPr>
                <w:sz w:val="18"/>
              </w:rPr>
            </w:pPr>
            <w:r>
              <w:rPr>
                <w:sz w:val="18"/>
              </w:rPr>
              <w:t>0,33810511</w:t>
            </w:r>
          </w:p>
        </w:tc>
        <w:tc>
          <w:tcPr>
            <w:tcW w:w="1413" w:type="dxa"/>
          </w:tcPr>
          <w:p>
            <w:pPr>
              <w:pStyle w:val="TableParagraph"/>
              <w:spacing w:line="193" w:lineRule="exact" w:before="102"/>
              <w:ind w:left="398"/>
              <w:rPr>
                <w:sz w:val="18"/>
              </w:rPr>
            </w:pPr>
            <w:r>
              <w:rPr>
                <w:sz w:val="18"/>
              </w:rPr>
              <w:t>-0,56042</w:t>
            </w:r>
          </w:p>
        </w:tc>
        <w:tc>
          <w:tcPr>
            <w:tcW w:w="1507" w:type="dxa"/>
          </w:tcPr>
          <w:p>
            <w:pPr>
              <w:pStyle w:val="TableParagraph"/>
              <w:spacing w:line="193" w:lineRule="exact" w:before="102"/>
              <w:ind w:left="3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right="527" w:firstLine="395"/>
      </w:pPr>
      <w:r>
        <w:rPr/>
        <w:t>Жұптық корреляция коэффициенттерінің матрицасын құру үшін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Excel кеңсе</w:t>
      </w:r>
      <w:r>
        <w:rPr>
          <w:spacing w:val="1"/>
        </w:rPr>
        <w:t> </w:t>
      </w:r>
      <w:r>
        <w:rPr/>
        <w:t>қосымшасының</w:t>
      </w:r>
      <w:r>
        <w:rPr>
          <w:spacing w:val="1"/>
        </w:rPr>
        <w:t> </w:t>
      </w:r>
      <w:r>
        <w:rPr/>
        <w:t>«Деректерді талдау» пакетінің мүмкіндіктерін қолданамыз. Есептеу нәтижелері</w:t>
      </w:r>
      <w:r>
        <w:rPr>
          <w:spacing w:val="1"/>
        </w:rPr>
        <w:t> </w:t>
      </w:r>
      <w:r>
        <w:rPr/>
        <w:t>2-</w:t>
      </w:r>
      <w:r>
        <w:rPr>
          <w:spacing w:val="1"/>
        </w:rPr>
        <w:t> </w:t>
      </w:r>
      <w:r>
        <w:rPr>
          <w:spacing w:val="-1"/>
        </w:rPr>
        <w:t>кестеде келтірілген. 2-кестенің деректерінен көріп </w:t>
      </w:r>
      <w:r>
        <w:rPr/>
        <w:t>отырғанымыздай, көлік қызметінің нақты көлемінің</w:t>
      </w:r>
      <w:r>
        <w:rPr>
          <w:spacing w:val="-52"/>
        </w:rPr>
        <w:t> </w:t>
      </w:r>
      <w:r>
        <w:rPr/>
        <w:t>индексі</w:t>
      </w:r>
      <w:r>
        <w:rPr>
          <w:spacing w:val="-2"/>
        </w:rPr>
        <w:t> </w:t>
      </w:r>
      <w:r>
        <w:rPr/>
        <w:t>(0,80)</w:t>
      </w:r>
      <w:r>
        <w:rPr>
          <w:spacing w:val="-3"/>
        </w:rPr>
        <w:t> </w:t>
      </w:r>
      <w:r>
        <w:rPr/>
        <w:t>мен</w:t>
      </w:r>
      <w:r>
        <w:rPr>
          <w:spacing w:val="-2"/>
        </w:rPr>
        <w:t> </w:t>
      </w:r>
      <w:r>
        <w:rPr/>
        <w:t>ЖІӨ</w:t>
      </w:r>
      <w:r>
        <w:rPr>
          <w:spacing w:val="-1"/>
        </w:rPr>
        <w:t> </w:t>
      </w:r>
      <w:r>
        <w:rPr/>
        <w:t>көрсеткіші</w:t>
      </w:r>
      <w:r>
        <w:rPr>
          <w:spacing w:val="-2"/>
        </w:rPr>
        <w:t> </w:t>
      </w:r>
      <w:r>
        <w:rPr/>
        <w:t>арасында</w:t>
      </w:r>
      <w:r>
        <w:rPr>
          <w:spacing w:val="-2"/>
        </w:rPr>
        <w:t> </w:t>
      </w:r>
      <w:r>
        <w:rPr/>
        <w:t>жоғары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оң</w:t>
      </w:r>
      <w:r>
        <w:rPr>
          <w:spacing w:val="-4"/>
        </w:rPr>
        <w:t> </w:t>
      </w:r>
      <w:r>
        <w:rPr/>
        <w:t>(тік)</w:t>
      </w:r>
      <w:r>
        <w:rPr>
          <w:spacing w:val="1"/>
        </w:rPr>
        <w:t> </w:t>
      </w:r>
      <w:r>
        <w:rPr/>
        <w:t>байланыс</w:t>
      </w:r>
      <w:r>
        <w:rPr>
          <w:spacing w:val="-2"/>
        </w:rPr>
        <w:t> </w:t>
      </w:r>
      <w:r>
        <w:rPr/>
        <w:t>бар.</w:t>
      </w:r>
    </w:p>
    <w:p>
      <w:pPr>
        <w:pStyle w:val="BodyText"/>
        <w:ind w:right="687" w:firstLine="395"/>
      </w:pPr>
      <w:r>
        <w:rPr/>
        <w:t>Сонымен қатар, ауыл шаруашылығы жалпы өнімдерінің</w:t>
      </w:r>
      <w:r>
        <w:rPr>
          <w:spacing w:val="1"/>
        </w:rPr>
        <w:t> </w:t>
      </w:r>
      <w:r>
        <w:rPr/>
        <w:t>(-0,03623), құрылыс жұмыстарының</w:t>
      </w:r>
      <w:r>
        <w:rPr>
          <w:spacing w:val="1"/>
        </w:rPr>
        <w:t> </w:t>
      </w:r>
      <w:r>
        <w:rPr/>
        <w:t>нақты көлем индексі (-0,61715) ЖІӨ көрсеткіштерімен кері және орташа немесе әлсіз тәуелділікте</w:t>
      </w:r>
      <w:r>
        <w:rPr>
          <w:spacing w:val="-52"/>
        </w:rPr>
        <w:t> </w:t>
      </w:r>
      <w:r>
        <w:rPr/>
        <w:t>болады, бұл одан әрі талдауда көрсетілген факторларды алып тастау туралы шешім қабылдауға</w:t>
      </w:r>
      <w:r>
        <w:rPr>
          <w:spacing w:val="1"/>
        </w:rPr>
        <w:t> </w:t>
      </w:r>
      <w:r>
        <w:rPr/>
        <w:t>мүмкіндік</w:t>
      </w:r>
      <w:r>
        <w:rPr>
          <w:spacing w:val="-2"/>
        </w:rPr>
        <w:t> </w:t>
      </w:r>
      <w:r>
        <w:rPr/>
        <w:t>береді.</w:t>
      </w:r>
    </w:p>
    <w:p>
      <w:pPr>
        <w:pStyle w:val="BodyText"/>
        <w:ind w:right="527" w:firstLine="395"/>
      </w:pPr>
      <w:r>
        <w:rPr/>
        <w:t>Microsoft</w:t>
      </w:r>
      <w:r>
        <w:rPr>
          <w:spacing w:val="16"/>
        </w:rPr>
        <w:t> </w:t>
      </w:r>
      <w:r>
        <w:rPr/>
        <w:t>Excel</w:t>
      </w:r>
      <w:r>
        <w:rPr>
          <w:spacing w:val="-3"/>
        </w:rPr>
        <w:t> </w:t>
      </w:r>
      <w:r>
        <w:rPr/>
        <w:t>кеңсе</w:t>
      </w:r>
      <w:r>
        <w:rPr>
          <w:spacing w:val="-4"/>
        </w:rPr>
        <w:t> </w:t>
      </w:r>
      <w:r>
        <w:rPr/>
        <w:t>қосымшасының</w:t>
      </w:r>
      <w:r>
        <w:rPr>
          <w:spacing w:val="17"/>
        </w:rPr>
        <w:t> </w:t>
      </w:r>
      <w:r>
        <w:rPr/>
        <w:t>«Деректерді</w:t>
      </w:r>
      <w:r>
        <w:rPr>
          <w:spacing w:val="-4"/>
        </w:rPr>
        <w:t> </w:t>
      </w:r>
      <w:r>
        <w:rPr/>
        <w:t>талдау</w:t>
      </w:r>
      <w:r>
        <w:rPr>
          <w:spacing w:val="-3"/>
        </w:rPr>
        <w:t> </w:t>
      </w:r>
      <w:r>
        <w:rPr/>
        <w:t>→Регресссия»</w:t>
      </w:r>
      <w:r>
        <w:rPr>
          <w:spacing w:val="-8"/>
        </w:rPr>
        <w:t> </w:t>
      </w:r>
      <w:r>
        <w:rPr/>
        <w:t>басу</w:t>
      </w:r>
      <w:r>
        <w:rPr>
          <w:spacing w:val="-3"/>
        </w:rPr>
        <w:t> </w:t>
      </w:r>
      <w:r>
        <w:rPr/>
        <w:t>арқылы,</w:t>
      </w:r>
      <w:r>
        <w:rPr>
          <w:spacing w:val="-52"/>
        </w:rPr>
        <w:t> </w:t>
      </w:r>
      <w:r>
        <w:rPr/>
        <w:t>регрессиялық</w:t>
      </w:r>
      <w:r>
        <w:rPr>
          <w:spacing w:val="-2"/>
        </w:rPr>
        <w:t> </w:t>
      </w:r>
      <w:r>
        <w:rPr/>
        <w:t>статистиканы аламыз.</w:t>
      </w:r>
    </w:p>
    <w:p>
      <w:pPr>
        <w:pStyle w:val="BodyText"/>
        <w:spacing w:before="4"/>
        <w:ind w:left="0"/>
      </w:pPr>
    </w:p>
    <w:tbl>
      <w:tblPr>
        <w:tblW w:w="0" w:type="auto"/>
        <w:jc w:val="left"/>
        <w:tblInd w:w="26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0"/>
        <w:gridCol w:w="1474"/>
      </w:tblGrid>
      <w:tr>
        <w:trPr>
          <w:trHeight w:val="299" w:hRule="atLeast"/>
        </w:trPr>
        <w:tc>
          <w:tcPr>
            <w:tcW w:w="4844" w:type="dxa"/>
            <w:gridSpan w:val="2"/>
          </w:tcPr>
          <w:p>
            <w:pPr>
              <w:pStyle w:val="TableParagraph"/>
              <w:spacing w:line="191" w:lineRule="exact" w:before="88"/>
              <w:ind w:left="107"/>
              <w:rPr>
                <w:sz w:val="18"/>
              </w:rPr>
            </w:pPr>
            <w:r>
              <w:rPr>
                <w:sz w:val="18"/>
              </w:rPr>
              <w:t>Регрессиялық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статистика</w:t>
            </w:r>
          </w:p>
        </w:tc>
      </w:tr>
      <w:tr>
        <w:trPr>
          <w:trHeight w:val="299" w:hRule="atLeast"/>
        </w:trPr>
        <w:tc>
          <w:tcPr>
            <w:tcW w:w="3370" w:type="dxa"/>
          </w:tcPr>
          <w:p>
            <w:pPr>
              <w:pStyle w:val="TableParagraph"/>
              <w:spacing w:line="191" w:lineRule="exact" w:before="88"/>
              <w:ind w:left="107"/>
              <w:rPr>
                <w:sz w:val="18"/>
              </w:rPr>
            </w:pPr>
            <w:r>
              <w:rPr>
                <w:sz w:val="18"/>
              </w:rPr>
              <w:t>Көптік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</w:t>
            </w:r>
          </w:p>
        </w:tc>
        <w:tc>
          <w:tcPr>
            <w:tcW w:w="1474" w:type="dxa"/>
          </w:tcPr>
          <w:p>
            <w:pPr>
              <w:pStyle w:val="TableParagraph"/>
              <w:spacing w:line="191" w:lineRule="exact" w:before="88"/>
              <w:ind w:left="238" w:right="232"/>
              <w:jc w:val="center"/>
              <w:rPr>
                <w:sz w:val="18"/>
              </w:rPr>
            </w:pPr>
            <w:r>
              <w:rPr>
                <w:sz w:val="18"/>
              </w:rPr>
              <w:t>0,921458177</w:t>
            </w:r>
          </w:p>
        </w:tc>
      </w:tr>
      <w:tr>
        <w:trPr>
          <w:trHeight w:val="299" w:hRule="atLeast"/>
        </w:trPr>
        <w:tc>
          <w:tcPr>
            <w:tcW w:w="3370" w:type="dxa"/>
          </w:tcPr>
          <w:p>
            <w:pPr>
              <w:pStyle w:val="TableParagraph"/>
              <w:spacing w:line="191" w:lineRule="exact" w:before="88"/>
              <w:ind w:left="107"/>
              <w:rPr>
                <w:sz w:val="18"/>
              </w:rPr>
            </w:pPr>
            <w:r>
              <w:rPr>
                <w:sz w:val="18"/>
              </w:rPr>
              <w:t>R-квадрат</w:t>
            </w:r>
          </w:p>
        </w:tc>
        <w:tc>
          <w:tcPr>
            <w:tcW w:w="1474" w:type="dxa"/>
          </w:tcPr>
          <w:p>
            <w:pPr>
              <w:pStyle w:val="TableParagraph"/>
              <w:spacing w:line="191" w:lineRule="exact" w:before="88"/>
              <w:ind w:left="238" w:right="232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849085173</w:t>
            </w:r>
          </w:p>
        </w:tc>
      </w:tr>
      <w:tr>
        <w:trPr>
          <w:trHeight w:val="299" w:hRule="atLeast"/>
        </w:trPr>
        <w:tc>
          <w:tcPr>
            <w:tcW w:w="3370" w:type="dxa"/>
          </w:tcPr>
          <w:p>
            <w:pPr>
              <w:pStyle w:val="TableParagraph"/>
              <w:spacing w:line="191" w:lineRule="exact" w:before="88"/>
              <w:ind w:left="107"/>
              <w:rPr>
                <w:sz w:val="18"/>
              </w:rPr>
            </w:pPr>
            <w:r>
              <w:rPr>
                <w:sz w:val="18"/>
              </w:rPr>
              <w:t>Нормаланған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R-квадрат</w:t>
            </w:r>
          </w:p>
        </w:tc>
        <w:tc>
          <w:tcPr>
            <w:tcW w:w="1474" w:type="dxa"/>
          </w:tcPr>
          <w:p>
            <w:pPr>
              <w:pStyle w:val="TableParagraph"/>
              <w:spacing w:line="191" w:lineRule="exact" w:before="88"/>
              <w:ind w:left="234" w:right="236"/>
              <w:jc w:val="center"/>
              <w:rPr>
                <w:sz w:val="18"/>
              </w:rPr>
            </w:pPr>
            <w:r>
              <w:rPr>
                <w:sz w:val="18"/>
              </w:rPr>
              <w:t>0,748475288</w:t>
            </w:r>
          </w:p>
        </w:tc>
      </w:tr>
      <w:tr>
        <w:trPr>
          <w:trHeight w:val="301" w:hRule="atLeast"/>
        </w:trPr>
        <w:tc>
          <w:tcPr>
            <w:tcW w:w="3370" w:type="dxa"/>
          </w:tcPr>
          <w:p>
            <w:pPr>
              <w:pStyle w:val="TableParagraph"/>
              <w:spacing w:line="193" w:lineRule="exact" w:before="88"/>
              <w:ind w:left="107"/>
              <w:rPr>
                <w:sz w:val="18"/>
              </w:rPr>
            </w:pPr>
            <w:r>
              <w:rPr>
                <w:sz w:val="18"/>
              </w:rPr>
              <w:t>Стандартты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қате</w:t>
            </w:r>
          </w:p>
        </w:tc>
        <w:tc>
          <w:tcPr>
            <w:tcW w:w="1474" w:type="dxa"/>
          </w:tcPr>
          <w:p>
            <w:pPr>
              <w:pStyle w:val="TableParagraph"/>
              <w:spacing w:line="193" w:lineRule="exact" w:before="88"/>
              <w:ind w:left="238" w:right="232"/>
              <w:jc w:val="center"/>
              <w:rPr>
                <w:sz w:val="18"/>
              </w:rPr>
            </w:pPr>
            <w:r>
              <w:rPr>
                <w:sz w:val="18"/>
              </w:rPr>
              <w:t>1,478273463</w:t>
            </w:r>
          </w:p>
        </w:tc>
      </w:tr>
      <w:tr>
        <w:trPr>
          <w:trHeight w:val="313" w:hRule="atLeast"/>
        </w:trPr>
        <w:tc>
          <w:tcPr>
            <w:tcW w:w="3370" w:type="dxa"/>
          </w:tcPr>
          <w:p>
            <w:pPr>
              <w:pStyle w:val="TableParagraph"/>
              <w:spacing w:line="191" w:lineRule="exact" w:before="102"/>
              <w:ind w:left="107"/>
              <w:rPr>
                <w:sz w:val="18"/>
              </w:rPr>
            </w:pPr>
            <w:r>
              <w:rPr>
                <w:sz w:val="18"/>
              </w:rPr>
              <w:t>Бақылау</w:t>
            </w:r>
          </w:p>
        </w:tc>
        <w:tc>
          <w:tcPr>
            <w:tcW w:w="1474" w:type="dxa"/>
          </w:tcPr>
          <w:p>
            <w:pPr>
              <w:pStyle w:val="TableParagraph"/>
              <w:spacing w:line="191" w:lineRule="exact" w:before="102"/>
              <w:ind w:left="238" w:right="229"/>
              <w:jc w:val="center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</w:tr>
    </w:tbl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before="1"/>
        <w:ind w:right="797" w:firstLine="395"/>
      </w:pPr>
      <w:r>
        <w:rPr/>
        <w:t>Жоғарыда көріп отырғанымыздай, бізде детерминация коэффициенті 0,85-ке тең. Дисперсиялық</w:t>
      </w:r>
      <w:r>
        <w:rPr>
          <w:spacing w:val="-52"/>
        </w:rPr>
        <w:t> </w:t>
      </w:r>
      <w:r>
        <w:rPr/>
        <w:t>талдау</w:t>
      </w:r>
      <w:r>
        <w:rPr>
          <w:spacing w:val="-1"/>
        </w:rPr>
        <w:t> </w:t>
      </w:r>
      <w:r>
        <w:rPr/>
        <w:t>төмендегі кестеде</w:t>
      </w:r>
      <w:r>
        <w:rPr>
          <w:spacing w:val="-1"/>
        </w:rPr>
        <w:t> </w:t>
      </w:r>
      <w:r>
        <w:rPr/>
        <w:t>берілген.</w:t>
      </w:r>
    </w:p>
    <w:p>
      <w:pPr>
        <w:pStyle w:val="BodyText"/>
        <w:spacing w:before="4"/>
        <w:ind w:left="0"/>
        <w:rPr>
          <w:sz w:val="14"/>
        </w:rPr>
      </w:pPr>
    </w:p>
    <w:p>
      <w:pPr>
        <w:pStyle w:val="ListParagraph"/>
        <w:numPr>
          <w:ilvl w:val="2"/>
          <w:numId w:val="89"/>
        </w:numPr>
        <w:tabs>
          <w:tab w:pos="9407" w:val="left" w:leader="none"/>
        </w:tabs>
        <w:spacing w:line="207" w:lineRule="exact" w:before="92" w:after="0"/>
        <w:ind w:left="9406" w:right="0" w:hanging="838"/>
        <w:jc w:val="left"/>
        <w:rPr>
          <w:b/>
          <w:i/>
          <w:sz w:val="18"/>
        </w:rPr>
      </w:pPr>
      <w:r>
        <w:rPr>
          <w:b/>
          <w:i/>
          <w:sz w:val="18"/>
        </w:rPr>
        <w:t>кесте</w:t>
      </w:r>
    </w:p>
    <w:p>
      <w:pPr>
        <w:spacing w:line="207" w:lineRule="exact" w:before="0"/>
        <w:ind w:left="562" w:right="999" w:firstLine="0"/>
        <w:jc w:val="center"/>
        <w:rPr>
          <w:b/>
          <w:sz w:val="18"/>
        </w:rPr>
      </w:pPr>
      <w:r>
        <w:rPr>
          <w:b/>
          <w:sz w:val="18"/>
        </w:rPr>
        <w:t>Регрессияны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құру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нәтижелері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6"/>
        <w:gridCol w:w="791"/>
        <w:gridCol w:w="1557"/>
        <w:gridCol w:w="1792"/>
        <w:gridCol w:w="1286"/>
        <w:gridCol w:w="1330"/>
      </w:tblGrid>
      <w:tr>
        <w:trPr>
          <w:trHeight w:val="227" w:hRule="atLeast"/>
        </w:trPr>
        <w:tc>
          <w:tcPr>
            <w:tcW w:w="9202" w:type="dxa"/>
            <w:gridSpan w:val="6"/>
          </w:tcPr>
          <w:p>
            <w:pPr>
              <w:pStyle w:val="TableParagraph"/>
              <w:spacing w:line="191" w:lineRule="exact" w:before="16"/>
              <w:ind w:left="502"/>
              <w:rPr>
                <w:sz w:val="18"/>
              </w:rPr>
            </w:pPr>
            <w:r>
              <w:rPr>
                <w:sz w:val="18"/>
              </w:rPr>
              <w:t>Дисперсиялық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талдау</w:t>
            </w:r>
          </w:p>
        </w:tc>
      </w:tr>
      <w:tr>
        <w:trPr>
          <w:trHeight w:val="414" w:hRule="atLeast"/>
        </w:trPr>
        <w:tc>
          <w:tcPr>
            <w:tcW w:w="244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91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136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df</w:t>
            </w:r>
          </w:p>
        </w:tc>
        <w:tc>
          <w:tcPr>
            <w:tcW w:w="1557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03"/>
              <w:rPr>
                <w:i/>
                <w:sz w:val="18"/>
              </w:rPr>
            </w:pPr>
            <w:r>
              <w:rPr>
                <w:i/>
                <w:sz w:val="18"/>
              </w:rPr>
              <w:t>SS</w:t>
            </w:r>
          </w:p>
        </w:tc>
        <w:tc>
          <w:tcPr>
            <w:tcW w:w="1792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03"/>
              <w:rPr>
                <w:i/>
                <w:sz w:val="18"/>
              </w:rPr>
            </w:pPr>
            <w:r>
              <w:rPr>
                <w:i/>
                <w:sz w:val="18"/>
              </w:rPr>
              <w:t>MS</w:t>
            </w:r>
          </w:p>
        </w:tc>
        <w:tc>
          <w:tcPr>
            <w:tcW w:w="1286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04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F</w:t>
            </w:r>
          </w:p>
        </w:tc>
        <w:tc>
          <w:tcPr>
            <w:tcW w:w="1330" w:type="dxa"/>
          </w:tcPr>
          <w:p>
            <w:pPr>
              <w:pStyle w:val="TableParagraph"/>
              <w:spacing w:line="202" w:lineRule="exact"/>
              <w:ind w:right="196"/>
              <w:jc w:val="center"/>
              <w:rPr>
                <w:i/>
                <w:sz w:val="18"/>
              </w:rPr>
            </w:pPr>
            <w:r>
              <w:rPr>
                <w:i/>
                <w:w w:val="99"/>
                <w:sz w:val="18"/>
              </w:rPr>
              <w:t>F</w:t>
            </w:r>
          </w:p>
          <w:p>
            <w:pPr>
              <w:pStyle w:val="TableParagraph"/>
              <w:spacing w:line="191" w:lineRule="exact" w:before="1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мәнділігі</w:t>
            </w:r>
          </w:p>
        </w:tc>
      </w:tr>
      <w:tr>
        <w:trPr>
          <w:trHeight w:val="227" w:hRule="atLeast"/>
        </w:trPr>
        <w:tc>
          <w:tcPr>
            <w:tcW w:w="2446" w:type="dxa"/>
          </w:tcPr>
          <w:p>
            <w:pPr>
              <w:pStyle w:val="TableParagraph"/>
              <w:spacing w:line="193" w:lineRule="exact" w:before="14"/>
              <w:ind w:left="502"/>
              <w:rPr>
                <w:sz w:val="18"/>
              </w:rPr>
            </w:pPr>
            <w:r>
              <w:rPr>
                <w:sz w:val="18"/>
              </w:rPr>
              <w:t>Регрессия</w:t>
            </w:r>
          </w:p>
        </w:tc>
        <w:tc>
          <w:tcPr>
            <w:tcW w:w="791" w:type="dxa"/>
          </w:tcPr>
          <w:p>
            <w:pPr>
              <w:pStyle w:val="TableParagraph"/>
              <w:spacing w:line="193" w:lineRule="exact" w:before="14"/>
              <w:ind w:right="18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1557" w:type="dxa"/>
          </w:tcPr>
          <w:p>
            <w:pPr>
              <w:pStyle w:val="TableParagraph"/>
              <w:spacing w:line="193" w:lineRule="exact" w:before="14"/>
              <w:ind w:left="503"/>
              <w:rPr>
                <w:sz w:val="18"/>
              </w:rPr>
            </w:pPr>
            <w:r>
              <w:rPr>
                <w:sz w:val="18"/>
              </w:rPr>
              <w:t>73,7700636</w:t>
            </w:r>
          </w:p>
        </w:tc>
        <w:tc>
          <w:tcPr>
            <w:tcW w:w="1792" w:type="dxa"/>
          </w:tcPr>
          <w:p>
            <w:pPr>
              <w:pStyle w:val="TableParagraph"/>
              <w:spacing w:line="193" w:lineRule="exact" w:before="14"/>
              <w:ind w:left="503"/>
              <w:rPr>
                <w:sz w:val="18"/>
              </w:rPr>
            </w:pPr>
            <w:r>
              <w:rPr>
                <w:sz w:val="18"/>
              </w:rPr>
              <w:t>18,4425159</w:t>
            </w:r>
          </w:p>
        </w:tc>
        <w:tc>
          <w:tcPr>
            <w:tcW w:w="1286" w:type="dxa"/>
          </w:tcPr>
          <w:p>
            <w:pPr>
              <w:pStyle w:val="TableParagraph"/>
              <w:spacing w:line="193" w:lineRule="exact" w:before="14"/>
              <w:ind w:left="504"/>
              <w:rPr>
                <w:sz w:val="18"/>
              </w:rPr>
            </w:pPr>
            <w:r>
              <w:rPr>
                <w:sz w:val="18"/>
              </w:rPr>
              <w:t>8,439381</w:t>
            </w:r>
          </w:p>
        </w:tc>
        <w:tc>
          <w:tcPr>
            <w:tcW w:w="1330" w:type="dxa"/>
          </w:tcPr>
          <w:p>
            <w:pPr>
              <w:pStyle w:val="TableParagraph"/>
              <w:spacing w:line="193" w:lineRule="exact" w:before="14"/>
              <w:ind w:left="505"/>
              <w:rPr>
                <w:sz w:val="18"/>
              </w:rPr>
            </w:pPr>
            <w:r>
              <w:rPr>
                <w:sz w:val="18"/>
              </w:rPr>
              <w:t>0,012192</w:t>
            </w:r>
          </w:p>
        </w:tc>
      </w:tr>
      <w:tr>
        <w:trPr>
          <w:trHeight w:val="224" w:hRule="atLeast"/>
        </w:trPr>
        <w:tc>
          <w:tcPr>
            <w:tcW w:w="2446" w:type="dxa"/>
          </w:tcPr>
          <w:p>
            <w:pPr>
              <w:pStyle w:val="TableParagraph"/>
              <w:spacing w:line="191" w:lineRule="exact" w:before="14"/>
              <w:ind w:left="502"/>
              <w:rPr>
                <w:sz w:val="18"/>
              </w:rPr>
            </w:pPr>
            <w:r>
              <w:rPr>
                <w:sz w:val="18"/>
              </w:rPr>
              <w:t>Қалдық</w:t>
            </w:r>
          </w:p>
        </w:tc>
        <w:tc>
          <w:tcPr>
            <w:tcW w:w="791" w:type="dxa"/>
          </w:tcPr>
          <w:p>
            <w:pPr>
              <w:pStyle w:val="TableParagraph"/>
              <w:spacing w:line="191" w:lineRule="exact" w:before="14"/>
              <w:ind w:right="18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1557" w:type="dxa"/>
          </w:tcPr>
          <w:p>
            <w:pPr>
              <w:pStyle w:val="TableParagraph"/>
              <w:spacing w:line="191" w:lineRule="exact" w:before="14"/>
              <w:ind w:left="503"/>
              <w:rPr>
                <w:sz w:val="18"/>
              </w:rPr>
            </w:pPr>
            <w:r>
              <w:rPr>
                <w:sz w:val="18"/>
              </w:rPr>
              <w:t>13,11175458</w:t>
            </w:r>
          </w:p>
        </w:tc>
        <w:tc>
          <w:tcPr>
            <w:tcW w:w="1792" w:type="dxa"/>
          </w:tcPr>
          <w:p>
            <w:pPr>
              <w:pStyle w:val="TableParagraph"/>
              <w:spacing w:line="191" w:lineRule="exact" w:before="14"/>
              <w:ind w:left="503"/>
              <w:rPr>
                <w:sz w:val="18"/>
              </w:rPr>
            </w:pPr>
            <w:r>
              <w:rPr>
                <w:sz w:val="18"/>
              </w:rPr>
              <w:t>2,185292431</w:t>
            </w:r>
          </w:p>
        </w:tc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446" w:type="dxa"/>
          </w:tcPr>
          <w:p>
            <w:pPr>
              <w:pStyle w:val="TableParagraph"/>
              <w:spacing w:line="191" w:lineRule="exact" w:before="16"/>
              <w:ind w:left="502"/>
              <w:rPr>
                <w:sz w:val="18"/>
              </w:rPr>
            </w:pPr>
            <w:r>
              <w:rPr>
                <w:sz w:val="18"/>
              </w:rPr>
              <w:t>Нәтиже</w:t>
            </w:r>
          </w:p>
        </w:tc>
        <w:tc>
          <w:tcPr>
            <w:tcW w:w="791" w:type="dxa"/>
          </w:tcPr>
          <w:p>
            <w:pPr>
              <w:pStyle w:val="TableParagraph"/>
              <w:spacing w:line="191" w:lineRule="exact" w:before="16"/>
              <w:ind w:right="96"/>
              <w:jc w:val="right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1557" w:type="dxa"/>
          </w:tcPr>
          <w:p>
            <w:pPr>
              <w:pStyle w:val="TableParagraph"/>
              <w:spacing w:line="191" w:lineRule="exact" w:before="16"/>
              <w:ind w:left="503"/>
              <w:rPr>
                <w:sz w:val="18"/>
              </w:rPr>
            </w:pPr>
            <w:r>
              <w:rPr>
                <w:sz w:val="18"/>
              </w:rPr>
              <w:t>86,88181818</w:t>
            </w:r>
          </w:p>
        </w:tc>
        <w:tc>
          <w:tcPr>
            <w:tcW w:w="1792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330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"/>
        <w:ind w:left="0"/>
        <w:rPr>
          <w:b/>
        </w:rPr>
      </w:pPr>
    </w:p>
    <w:tbl>
      <w:tblPr>
        <w:tblW w:w="0" w:type="auto"/>
        <w:jc w:val="left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160"/>
        <w:gridCol w:w="1131"/>
        <w:gridCol w:w="1160"/>
        <w:gridCol w:w="1131"/>
        <w:gridCol w:w="1131"/>
        <w:gridCol w:w="1131"/>
        <w:gridCol w:w="1160"/>
        <w:gridCol w:w="1191"/>
      </w:tblGrid>
      <w:tr>
        <w:trPr>
          <w:trHeight w:val="620" w:hRule="atLeast"/>
        </w:trPr>
        <w:tc>
          <w:tcPr>
            <w:tcW w:w="4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ind w:left="226" w:right="243"/>
              <w:jc w:val="center"/>
              <w:rPr>
                <w:sz w:val="18"/>
              </w:rPr>
            </w:pPr>
            <w:r>
              <w:rPr>
                <w:sz w:val="18"/>
              </w:rPr>
              <w:t>Коэффи-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циент</w:t>
            </w:r>
          </w:p>
          <w:p>
            <w:pPr>
              <w:pStyle w:val="TableParagraph"/>
              <w:spacing w:line="192" w:lineRule="exact"/>
              <w:ind w:left="59" w:right="78"/>
              <w:jc w:val="center"/>
              <w:rPr>
                <w:sz w:val="18"/>
              </w:rPr>
            </w:pPr>
            <w:r>
              <w:rPr>
                <w:sz w:val="18"/>
              </w:rPr>
              <w:t>тер</w:t>
            </w:r>
          </w:p>
        </w:tc>
        <w:tc>
          <w:tcPr>
            <w:tcW w:w="1131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06" w:lineRule="exact"/>
              <w:ind w:left="401" w:right="105" w:hanging="310"/>
              <w:rPr>
                <w:sz w:val="18"/>
              </w:rPr>
            </w:pPr>
            <w:r>
              <w:rPr>
                <w:spacing w:val="-1"/>
                <w:sz w:val="18"/>
              </w:rPr>
              <w:t>Стандартты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қате</w:t>
            </w:r>
          </w:p>
        </w:tc>
        <w:tc>
          <w:tcPr>
            <w:tcW w:w="1160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193" w:lineRule="exact" w:before="177"/>
              <w:ind w:left="51" w:right="78"/>
              <w:jc w:val="center"/>
              <w:rPr>
                <w:sz w:val="18"/>
              </w:rPr>
            </w:pPr>
            <w:r>
              <w:rPr>
                <w:sz w:val="18"/>
              </w:rPr>
              <w:t>t-статистика</w:t>
            </w:r>
          </w:p>
        </w:tc>
        <w:tc>
          <w:tcPr>
            <w:tcW w:w="113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line="193" w:lineRule="exact" w:before="177"/>
              <w:ind w:left="49" w:right="77"/>
              <w:jc w:val="center"/>
              <w:rPr>
                <w:sz w:val="18"/>
              </w:rPr>
            </w:pPr>
            <w:r>
              <w:rPr>
                <w:sz w:val="18"/>
              </w:rPr>
              <w:t>P-мәні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55" w:right="77"/>
              <w:jc w:val="center"/>
              <w:rPr>
                <w:sz w:val="18"/>
              </w:rPr>
            </w:pPr>
            <w:r>
              <w:rPr>
                <w:sz w:val="18"/>
              </w:rPr>
              <w:t>Төменгі</w:t>
            </w:r>
          </w:p>
          <w:p>
            <w:pPr>
              <w:pStyle w:val="TableParagraph"/>
              <w:spacing w:line="193" w:lineRule="exact"/>
              <w:ind w:left="59" w:right="51"/>
              <w:jc w:val="center"/>
              <w:rPr>
                <w:sz w:val="18"/>
              </w:rPr>
            </w:pPr>
            <w:r>
              <w:rPr>
                <w:sz w:val="18"/>
              </w:rPr>
              <w:t>95%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58" w:right="77"/>
              <w:jc w:val="center"/>
              <w:rPr>
                <w:sz w:val="18"/>
              </w:rPr>
            </w:pPr>
            <w:r>
              <w:rPr>
                <w:sz w:val="18"/>
              </w:rPr>
              <w:t>Жоғарғы</w:t>
            </w:r>
          </w:p>
          <w:p>
            <w:pPr>
              <w:pStyle w:val="TableParagraph"/>
              <w:spacing w:line="193" w:lineRule="exact"/>
              <w:ind w:left="59" w:right="50"/>
              <w:jc w:val="center"/>
              <w:rPr>
                <w:sz w:val="18"/>
              </w:rPr>
            </w:pPr>
            <w:r>
              <w:rPr>
                <w:sz w:val="18"/>
              </w:rPr>
              <w:t>95%</w:t>
            </w:r>
          </w:p>
        </w:tc>
        <w:tc>
          <w:tcPr>
            <w:tcW w:w="116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left="257"/>
              <w:rPr>
                <w:sz w:val="18"/>
              </w:rPr>
            </w:pPr>
            <w:r>
              <w:rPr>
                <w:sz w:val="18"/>
              </w:rPr>
              <w:t>Төменгі</w:t>
            </w:r>
          </w:p>
          <w:p>
            <w:pPr>
              <w:pStyle w:val="TableParagraph"/>
              <w:spacing w:line="193" w:lineRule="exact"/>
              <w:ind w:left="346"/>
              <w:rPr>
                <w:sz w:val="18"/>
              </w:rPr>
            </w:pPr>
            <w:r>
              <w:rPr>
                <w:sz w:val="18"/>
              </w:rPr>
              <w:t>95,0%</w:t>
            </w:r>
          </w:p>
        </w:tc>
        <w:tc>
          <w:tcPr>
            <w:tcW w:w="119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207" w:lineRule="exact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Жоғарғы</w:t>
            </w:r>
          </w:p>
          <w:p>
            <w:pPr>
              <w:pStyle w:val="TableParagraph"/>
              <w:spacing w:line="193" w:lineRule="exact"/>
              <w:ind w:right="352"/>
              <w:jc w:val="right"/>
              <w:rPr>
                <w:sz w:val="18"/>
              </w:rPr>
            </w:pPr>
            <w:r>
              <w:rPr>
                <w:sz w:val="18"/>
              </w:rPr>
              <w:t>95,0%</w:t>
            </w:r>
          </w:p>
        </w:tc>
      </w:tr>
      <w:tr>
        <w:trPr>
          <w:trHeight w:val="411" w:hRule="atLeast"/>
        </w:trPr>
        <w:tc>
          <w:tcPr>
            <w:tcW w:w="425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12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Y</w:t>
            </w:r>
          </w:p>
        </w:tc>
        <w:tc>
          <w:tcPr>
            <w:tcW w:w="116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60" w:right="78"/>
              <w:jc w:val="center"/>
              <w:rPr>
                <w:sz w:val="18"/>
              </w:rPr>
            </w:pPr>
            <w:r>
              <w:rPr>
                <w:sz w:val="18"/>
              </w:rPr>
              <w:t>47,72383347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29,38258197</w:t>
            </w:r>
          </w:p>
        </w:tc>
        <w:tc>
          <w:tcPr>
            <w:tcW w:w="1160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9" w:right="78"/>
              <w:jc w:val="center"/>
              <w:rPr>
                <w:sz w:val="18"/>
              </w:rPr>
            </w:pPr>
            <w:r>
              <w:rPr>
                <w:sz w:val="18"/>
              </w:rPr>
              <w:t>1,624221912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0,155454296</w:t>
            </w:r>
          </w:p>
        </w:tc>
        <w:tc>
          <w:tcPr>
            <w:tcW w:w="1131" w:type="dxa"/>
          </w:tcPr>
          <w:p>
            <w:pPr>
              <w:pStyle w:val="TableParagraph"/>
              <w:spacing w:line="201" w:lineRule="exact"/>
              <w:ind w:righ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line="191" w:lineRule="exact"/>
              <w:ind w:left="59" w:right="51"/>
              <w:jc w:val="center"/>
              <w:rPr>
                <w:sz w:val="18"/>
              </w:rPr>
            </w:pPr>
            <w:r>
              <w:rPr>
                <w:sz w:val="18"/>
              </w:rPr>
              <w:t>24,1727544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119,6204214</w:t>
            </w:r>
          </w:p>
        </w:tc>
        <w:tc>
          <w:tcPr>
            <w:tcW w:w="1160" w:type="dxa"/>
          </w:tcPr>
          <w:p>
            <w:pPr>
              <w:pStyle w:val="TableParagraph"/>
              <w:spacing w:line="201" w:lineRule="exact"/>
              <w:ind w:righ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line="191" w:lineRule="exact"/>
              <w:ind w:left="68" w:right="60"/>
              <w:jc w:val="center"/>
              <w:rPr>
                <w:sz w:val="18"/>
              </w:rPr>
            </w:pPr>
            <w:r>
              <w:rPr>
                <w:sz w:val="18"/>
              </w:rPr>
              <w:t>24,17275442</w:t>
            </w:r>
          </w:p>
        </w:tc>
        <w:tc>
          <w:tcPr>
            <w:tcW w:w="119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88" w:right="108"/>
              <w:jc w:val="center"/>
              <w:rPr>
                <w:sz w:val="18"/>
              </w:rPr>
            </w:pPr>
            <w:r>
              <w:rPr>
                <w:sz w:val="18"/>
              </w:rPr>
              <w:t>119,6204214</w:t>
            </w:r>
          </w:p>
        </w:tc>
      </w:tr>
      <w:tr>
        <w:trPr>
          <w:trHeight w:val="414" w:hRule="atLeast"/>
        </w:trPr>
        <w:tc>
          <w:tcPr>
            <w:tcW w:w="425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 w:before="1"/>
              <w:ind w:left="61" w:right="124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X</w:t>
            </w:r>
            <w:r>
              <w:rPr>
                <w:sz w:val="12"/>
              </w:rPr>
              <w:t>1</w:t>
            </w:r>
          </w:p>
        </w:tc>
        <w:tc>
          <w:tcPr>
            <w:tcW w:w="1160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60" w:right="78"/>
              <w:jc w:val="center"/>
              <w:rPr>
                <w:sz w:val="18"/>
              </w:rPr>
            </w:pPr>
            <w:r>
              <w:rPr>
                <w:sz w:val="18"/>
              </w:rPr>
              <w:t>0,039546986</w:t>
            </w:r>
          </w:p>
        </w:tc>
        <w:tc>
          <w:tcPr>
            <w:tcW w:w="1131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0,050059704</w:t>
            </w:r>
          </w:p>
        </w:tc>
        <w:tc>
          <w:tcPr>
            <w:tcW w:w="1160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8" w:right="78"/>
              <w:jc w:val="center"/>
              <w:rPr>
                <w:sz w:val="18"/>
              </w:rPr>
            </w:pPr>
            <w:r>
              <w:rPr>
                <w:sz w:val="18"/>
              </w:rPr>
              <w:t>0,7899964</w:t>
            </w:r>
          </w:p>
        </w:tc>
        <w:tc>
          <w:tcPr>
            <w:tcW w:w="1131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0,45960361</w:t>
            </w:r>
          </w:p>
        </w:tc>
        <w:tc>
          <w:tcPr>
            <w:tcW w:w="1131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0,0829447</w:t>
            </w:r>
          </w:p>
        </w:tc>
        <w:tc>
          <w:tcPr>
            <w:tcW w:w="1131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0,162038669</w:t>
            </w:r>
          </w:p>
        </w:tc>
        <w:tc>
          <w:tcPr>
            <w:tcW w:w="1160" w:type="dxa"/>
          </w:tcPr>
          <w:p>
            <w:pPr>
              <w:pStyle w:val="TableParagraph"/>
              <w:spacing w:line="202" w:lineRule="exact"/>
              <w:ind w:righ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line="191" w:lineRule="exact" w:before="2"/>
              <w:ind w:left="68" w:right="60"/>
              <w:jc w:val="center"/>
              <w:rPr>
                <w:sz w:val="18"/>
              </w:rPr>
            </w:pPr>
            <w:r>
              <w:rPr>
                <w:sz w:val="18"/>
              </w:rPr>
              <w:t>0,082944697</w:t>
            </w:r>
          </w:p>
        </w:tc>
        <w:tc>
          <w:tcPr>
            <w:tcW w:w="1191" w:type="dxa"/>
          </w:tcPr>
          <w:p>
            <w:pPr>
              <w:pStyle w:val="TableParagraph"/>
              <w:spacing w:before="8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88" w:right="108"/>
              <w:jc w:val="center"/>
              <w:rPr>
                <w:sz w:val="18"/>
              </w:rPr>
            </w:pPr>
            <w:r>
              <w:rPr>
                <w:sz w:val="18"/>
              </w:rPr>
              <w:t>0,162038669</w:t>
            </w:r>
          </w:p>
        </w:tc>
      </w:tr>
      <w:tr>
        <w:trPr>
          <w:trHeight w:val="299" w:hRule="atLeast"/>
        </w:trPr>
        <w:tc>
          <w:tcPr>
            <w:tcW w:w="425" w:type="dxa"/>
          </w:tcPr>
          <w:p>
            <w:pPr>
              <w:pStyle w:val="TableParagraph"/>
              <w:spacing w:line="191" w:lineRule="exact" w:before="87"/>
              <w:ind w:left="61" w:right="124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X</w:t>
            </w:r>
            <w:r>
              <w:rPr>
                <w:sz w:val="12"/>
              </w:rPr>
              <w:t>2</w:t>
            </w:r>
          </w:p>
        </w:tc>
        <w:tc>
          <w:tcPr>
            <w:tcW w:w="1160" w:type="dxa"/>
          </w:tcPr>
          <w:p>
            <w:pPr>
              <w:pStyle w:val="TableParagraph"/>
              <w:spacing w:line="191" w:lineRule="exact" w:before="88"/>
              <w:ind w:left="60" w:right="7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361003879</w:t>
            </w:r>
          </w:p>
        </w:tc>
        <w:tc>
          <w:tcPr>
            <w:tcW w:w="1131" w:type="dxa"/>
          </w:tcPr>
          <w:p>
            <w:pPr>
              <w:pStyle w:val="TableParagraph"/>
              <w:spacing w:line="191" w:lineRule="exact" w:before="88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143416387</w:t>
            </w:r>
          </w:p>
        </w:tc>
        <w:tc>
          <w:tcPr>
            <w:tcW w:w="1160" w:type="dxa"/>
          </w:tcPr>
          <w:p>
            <w:pPr>
              <w:pStyle w:val="TableParagraph"/>
              <w:spacing w:line="191" w:lineRule="exact" w:before="88"/>
              <w:ind w:left="59" w:right="78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517173162</w:t>
            </w:r>
          </w:p>
        </w:tc>
        <w:tc>
          <w:tcPr>
            <w:tcW w:w="1131" w:type="dxa"/>
          </w:tcPr>
          <w:p>
            <w:pPr>
              <w:pStyle w:val="TableParagraph"/>
              <w:spacing w:line="191" w:lineRule="exact" w:before="88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045460376</w:t>
            </w:r>
          </w:p>
        </w:tc>
        <w:tc>
          <w:tcPr>
            <w:tcW w:w="1131" w:type="dxa"/>
          </w:tcPr>
          <w:p>
            <w:pPr>
              <w:pStyle w:val="TableParagraph"/>
              <w:spacing w:line="191" w:lineRule="exact" w:before="88"/>
              <w:ind w:left="77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010076624</w:t>
            </w:r>
          </w:p>
        </w:tc>
        <w:tc>
          <w:tcPr>
            <w:tcW w:w="1131" w:type="dxa"/>
          </w:tcPr>
          <w:p>
            <w:pPr>
              <w:pStyle w:val="TableParagraph"/>
              <w:spacing w:line="191" w:lineRule="exact" w:before="88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711931135</w:t>
            </w:r>
          </w:p>
        </w:tc>
        <w:tc>
          <w:tcPr>
            <w:tcW w:w="1160" w:type="dxa"/>
          </w:tcPr>
          <w:p>
            <w:pPr>
              <w:pStyle w:val="TableParagraph"/>
              <w:spacing w:line="191" w:lineRule="exact" w:before="88"/>
              <w:ind w:left="92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010076624</w:t>
            </w:r>
          </w:p>
        </w:tc>
        <w:tc>
          <w:tcPr>
            <w:tcW w:w="1191" w:type="dxa"/>
          </w:tcPr>
          <w:p>
            <w:pPr>
              <w:pStyle w:val="TableParagraph"/>
              <w:spacing w:line="191" w:lineRule="exact" w:before="88"/>
              <w:ind w:left="88" w:right="108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711931135</w:t>
            </w:r>
          </w:p>
        </w:tc>
      </w:tr>
      <w:tr>
        <w:trPr>
          <w:trHeight w:val="414" w:hRule="atLeast"/>
        </w:trPr>
        <w:tc>
          <w:tcPr>
            <w:tcW w:w="425" w:type="dxa"/>
          </w:tcPr>
          <w:p>
            <w:pPr>
              <w:pStyle w:val="TableParagraph"/>
              <w:spacing w:before="4"/>
              <w:rPr>
                <w:b/>
                <w:sz w:val="17"/>
              </w:rPr>
            </w:pPr>
          </w:p>
          <w:p>
            <w:pPr>
              <w:pStyle w:val="TableParagraph"/>
              <w:spacing w:line="194" w:lineRule="exact" w:before="1"/>
              <w:ind w:left="61" w:right="124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X</w:t>
            </w:r>
            <w:r>
              <w:rPr>
                <w:sz w:val="12"/>
              </w:rPr>
              <w:t>3</w:t>
            </w:r>
          </w:p>
        </w:tc>
        <w:tc>
          <w:tcPr>
            <w:tcW w:w="1160" w:type="dxa"/>
          </w:tcPr>
          <w:p>
            <w:pPr>
              <w:pStyle w:val="TableParagraph"/>
              <w:spacing w:line="201" w:lineRule="exact"/>
              <w:ind w:righ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line="193" w:lineRule="exact"/>
              <w:ind w:left="68" w:right="60"/>
              <w:jc w:val="center"/>
              <w:rPr>
                <w:sz w:val="18"/>
              </w:rPr>
            </w:pPr>
            <w:r>
              <w:rPr>
                <w:sz w:val="18"/>
              </w:rPr>
              <w:t>0,101137901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3" w:lineRule="exact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0,160593251</w:t>
            </w:r>
          </w:p>
        </w:tc>
        <w:tc>
          <w:tcPr>
            <w:tcW w:w="1160" w:type="dxa"/>
          </w:tcPr>
          <w:p>
            <w:pPr>
              <w:pStyle w:val="TableParagraph"/>
              <w:spacing w:line="201" w:lineRule="exact"/>
              <w:ind w:right="2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line="193" w:lineRule="exact"/>
              <w:ind w:left="68" w:right="61"/>
              <w:jc w:val="center"/>
              <w:rPr>
                <w:sz w:val="18"/>
              </w:rPr>
            </w:pPr>
            <w:r>
              <w:rPr>
                <w:sz w:val="18"/>
              </w:rPr>
              <w:t>0,629776784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3" w:lineRule="exact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0,552052455</w:t>
            </w:r>
          </w:p>
        </w:tc>
        <w:tc>
          <w:tcPr>
            <w:tcW w:w="1131" w:type="dxa"/>
          </w:tcPr>
          <w:p>
            <w:pPr>
              <w:pStyle w:val="TableParagraph"/>
              <w:spacing w:line="201" w:lineRule="exact"/>
              <w:ind w:righ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line="193" w:lineRule="exact"/>
              <w:ind w:left="59" w:right="51"/>
              <w:jc w:val="center"/>
              <w:rPr>
                <w:sz w:val="18"/>
              </w:rPr>
            </w:pPr>
            <w:r>
              <w:rPr>
                <w:sz w:val="18"/>
              </w:rPr>
              <w:t>0,49409543</w:t>
            </w:r>
          </w:p>
        </w:tc>
        <w:tc>
          <w:tcPr>
            <w:tcW w:w="113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3" w:lineRule="exact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0,291819627</w:t>
            </w:r>
          </w:p>
        </w:tc>
        <w:tc>
          <w:tcPr>
            <w:tcW w:w="1160" w:type="dxa"/>
          </w:tcPr>
          <w:p>
            <w:pPr>
              <w:pStyle w:val="TableParagraph"/>
              <w:spacing w:line="201" w:lineRule="exact"/>
              <w:ind w:right="2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  <w:p>
            <w:pPr>
              <w:pStyle w:val="TableParagraph"/>
              <w:spacing w:line="193" w:lineRule="exact"/>
              <w:ind w:left="68" w:right="60"/>
              <w:jc w:val="center"/>
              <w:rPr>
                <w:sz w:val="18"/>
              </w:rPr>
            </w:pPr>
            <w:r>
              <w:rPr>
                <w:sz w:val="18"/>
              </w:rPr>
              <w:t>0,494095429</w:t>
            </w:r>
          </w:p>
        </w:tc>
        <w:tc>
          <w:tcPr>
            <w:tcW w:w="1191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3" w:lineRule="exact"/>
              <w:ind w:left="88" w:right="108"/>
              <w:jc w:val="center"/>
              <w:rPr>
                <w:sz w:val="18"/>
              </w:rPr>
            </w:pPr>
            <w:r>
              <w:rPr>
                <w:sz w:val="18"/>
              </w:rPr>
              <w:t>0,291819627</w:t>
            </w:r>
          </w:p>
        </w:tc>
      </w:tr>
      <w:tr>
        <w:trPr>
          <w:trHeight w:val="313" w:hRule="atLeast"/>
        </w:trPr>
        <w:tc>
          <w:tcPr>
            <w:tcW w:w="425" w:type="dxa"/>
          </w:tcPr>
          <w:p>
            <w:pPr>
              <w:pStyle w:val="TableParagraph"/>
              <w:spacing w:line="191" w:lineRule="exact" w:before="102"/>
              <w:ind w:left="61" w:right="124"/>
              <w:jc w:val="center"/>
              <w:rPr>
                <w:sz w:val="12"/>
              </w:rPr>
            </w:pPr>
            <w:r>
              <w:rPr>
                <w:position w:val="1"/>
                <w:sz w:val="18"/>
              </w:rPr>
              <w:t>X</w:t>
            </w:r>
            <w:r>
              <w:rPr>
                <w:sz w:val="12"/>
              </w:rPr>
              <w:t>4</w:t>
            </w:r>
          </w:p>
        </w:tc>
        <w:tc>
          <w:tcPr>
            <w:tcW w:w="1160" w:type="dxa"/>
          </w:tcPr>
          <w:p>
            <w:pPr>
              <w:pStyle w:val="TableParagraph"/>
              <w:spacing w:line="191" w:lineRule="exact" w:before="102"/>
              <w:ind w:left="60" w:right="78"/>
              <w:jc w:val="center"/>
              <w:rPr>
                <w:sz w:val="18"/>
              </w:rPr>
            </w:pPr>
            <w:r>
              <w:rPr>
                <w:sz w:val="18"/>
              </w:rPr>
              <w:t>0,247016491</w:t>
            </w:r>
          </w:p>
        </w:tc>
        <w:tc>
          <w:tcPr>
            <w:tcW w:w="1131" w:type="dxa"/>
          </w:tcPr>
          <w:p>
            <w:pPr>
              <w:pStyle w:val="TableParagraph"/>
              <w:spacing w:line="191" w:lineRule="exact" w:before="102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0,080237726</w:t>
            </w:r>
          </w:p>
        </w:tc>
        <w:tc>
          <w:tcPr>
            <w:tcW w:w="1160" w:type="dxa"/>
          </w:tcPr>
          <w:p>
            <w:pPr>
              <w:pStyle w:val="TableParagraph"/>
              <w:spacing w:line="191" w:lineRule="exact" w:before="102"/>
              <w:ind w:left="59" w:right="78"/>
              <w:jc w:val="center"/>
              <w:rPr>
                <w:sz w:val="18"/>
              </w:rPr>
            </w:pPr>
            <w:r>
              <w:rPr>
                <w:sz w:val="18"/>
              </w:rPr>
              <w:t>3,078557977</w:t>
            </w:r>
          </w:p>
        </w:tc>
        <w:tc>
          <w:tcPr>
            <w:tcW w:w="1131" w:type="dxa"/>
          </w:tcPr>
          <w:p>
            <w:pPr>
              <w:pStyle w:val="TableParagraph"/>
              <w:spacing w:line="191" w:lineRule="exact" w:before="102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0,02170302</w:t>
            </w:r>
          </w:p>
        </w:tc>
        <w:tc>
          <w:tcPr>
            <w:tcW w:w="1131" w:type="dxa"/>
          </w:tcPr>
          <w:p>
            <w:pPr>
              <w:pStyle w:val="TableParagraph"/>
              <w:spacing w:line="191" w:lineRule="exact" w:before="102"/>
              <w:ind w:left="78"/>
              <w:rPr>
                <w:sz w:val="18"/>
              </w:rPr>
            </w:pPr>
            <w:r>
              <w:rPr>
                <w:sz w:val="18"/>
              </w:rPr>
              <w:t>0,050681849</w:t>
            </w:r>
          </w:p>
        </w:tc>
        <w:tc>
          <w:tcPr>
            <w:tcW w:w="1131" w:type="dxa"/>
          </w:tcPr>
          <w:p>
            <w:pPr>
              <w:pStyle w:val="TableParagraph"/>
              <w:spacing w:line="191" w:lineRule="exact" w:before="102"/>
              <w:ind w:left="59" w:right="77"/>
              <w:jc w:val="center"/>
              <w:rPr>
                <w:sz w:val="18"/>
              </w:rPr>
            </w:pPr>
            <w:r>
              <w:rPr>
                <w:sz w:val="18"/>
              </w:rPr>
              <w:t>0,443351133</w:t>
            </w:r>
          </w:p>
        </w:tc>
        <w:tc>
          <w:tcPr>
            <w:tcW w:w="1160" w:type="dxa"/>
          </w:tcPr>
          <w:p>
            <w:pPr>
              <w:pStyle w:val="TableParagraph"/>
              <w:spacing w:line="191" w:lineRule="exact" w:before="102"/>
              <w:ind w:left="92"/>
              <w:rPr>
                <w:sz w:val="18"/>
              </w:rPr>
            </w:pPr>
            <w:r>
              <w:rPr>
                <w:sz w:val="18"/>
              </w:rPr>
              <w:t>0,050681849</w:t>
            </w:r>
          </w:p>
        </w:tc>
        <w:tc>
          <w:tcPr>
            <w:tcW w:w="1191" w:type="dxa"/>
          </w:tcPr>
          <w:p>
            <w:pPr>
              <w:pStyle w:val="TableParagraph"/>
              <w:spacing w:line="191" w:lineRule="exact" w:before="102"/>
              <w:ind w:left="88" w:right="108"/>
              <w:jc w:val="center"/>
              <w:rPr>
                <w:sz w:val="18"/>
              </w:rPr>
            </w:pPr>
            <w:r>
              <w:rPr>
                <w:sz w:val="18"/>
              </w:rPr>
              <w:t>0,443351133</w:t>
            </w:r>
          </w:p>
        </w:tc>
      </w:tr>
    </w:tbl>
    <w:p>
      <w:pPr>
        <w:pStyle w:val="BodyText"/>
        <w:spacing w:before="6"/>
        <w:ind w:left="0"/>
        <w:rPr>
          <w:b/>
          <w:sz w:val="13"/>
        </w:rPr>
      </w:pPr>
    </w:p>
    <w:p>
      <w:pPr>
        <w:spacing w:before="92"/>
        <w:ind w:left="250" w:right="527" w:firstLine="426"/>
        <w:jc w:val="left"/>
        <w:rPr>
          <w:sz w:val="22"/>
        </w:rPr>
      </w:pPr>
      <w:r>
        <w:rPr>
          <w:b/>
          <w:sz w:val="22"/>
        </w:rPr>
        <w:t>Нәтижелер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және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талқылау.</w:t>
      </w:r>
      <w:r>
        <w:rPr>
          <w:b/>
          <w:spacing w:val="-6"/>
          <w:sz w:val="22"/>
        </w:rPr>
        <w:t> </w:t>
      </w:r>
      <w:r>
        <w:rPr>
          <w:sz w:val="22"/>
        </w:rPr>
        <w:t>Регрессиялық</w:t>
      </w:r>
      <w:r>
        <w:rPr>
          <w:spacing w:val="-8"/>
          <w:sz w:val="22"/>
        </w:rPr>
        <w:t> </w:t>
      </w:r>
      <w:r>
        <w:rPr>
          <w:sz w:val="22"/>
        </w:rPr>
        <w:t>талдау</w:t>
      </w:r>
      <w:r>
        <w:rPr>
          <w:spacing w:val="-7"/>
          <w:sz w:val="22"/>
        </w:rPr>
        <w:t> </w:t>
      </w:r>
      <w:r>
        <w:rPr>
          <w:sz w:val="22"/>
        </w:rPr>
        <w:t>нәтижелері</w:t>
      </w:r>
      <w:r>
        <w:rPr>
          <w:spacing w:val="-7"/>
          <w:sz w:val="22"/>
        </w:rPr>
        <w:t> </w:t>
      </w:r>
      <w:r>
        <w:rPr>
          <w:sz w:val="22"/>
        </w:rPr>
        <w:t>бойынша</w:t>
      </w:r>
      <w:r>
        <w:rPr>
          <w:spacing w:val="-7"/>
          <w:sz w:val="22"/>
        </w:rPr>
        <w:t> </w:t>
      </w:r>
      <w:r>
        <w:rPr>
          <w:sz w:val="22"/>
        </w:rPr>
        <w:t>келесі</w:t>
      </w:r>
      <w:r>
        <w:rPr>
          <w:spacing w:val="-7"/>
          <w:sz w:val="22"/>
        </w:rPr>
        <w:t> </w:t>
      </w:r>
      <w:r>
        <w:rPr>
          <w:sz w:val="22"/>
        </w:rPr>
        <w:t>регрессия</w:t>
      </w:r>
      <w:r>
        <w:rPr>
          <w:spacing w:val="-8"/>
          <w:sz w:val="22"/>
        </w:rPr>
        <w:t> </w:t>
      </w:r>
      <w:r>
        <w:rPr>
          <w:sz w:val="22"/>
        </w:rPr>
        <w:t>теңдеуі</w:t>
      </w:r>
      <w:r>
        <w:rPr>
          <w:spacing w:val="-52"/>
          <w:sz w:val="22"/>
        </w:rPr>
        <w:t> </w:t>
      </w:r>
      <w:r>
        <w:rPr>
          <w:sz w:val="22"/>
        </w:rPr>
        <w:t>алынды:</w:t>
      </w:r>
    </w:p>
    <w:p>
      <w:pPr>
        <w:pStyle w:val="BodyText"/>
        <w:spacing w:before="2"/>
        <w:ind w:left="0"/>
        <w:rPr>
          <w:sz w:val="13"/>
        </w:rPr>
      </w:pPr>
    </w:p>
    <w:p>
      <w:pPr>
        <w:pStyle w:val="BodyText"/>
        <w:spacing w:before="99"/>
        <w:ind w:left="562" w:right="994"/>
        <w:jc w:val="center"/>
        <w:rPr>
          <w:sz w:val="14"/>
        </w:rPr>
      </w:pPr>
      <w:r>
        <w:rPr>
          <w:position w:val="2"/>
        </w:rPr>
        <w:t>y</w:t>
      </w:r>
      <w:r>
        <w:rPr>
          <w:spacing w:val="-4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47,724</w:t>
      </w:r>
      <w:r>
        <w:rPr>
          <w:spacing w:val="-1"/>
          <w:position w:val="2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0,039x</w:t>
      </w:r>
      <w:r>
        <w:rPr>
          <w:sz w:val="14"/>
        </w:rPr>
        <w:t>1</w:t>
      </w:r>
      <w:r>
        <w:rPr>
          <w:spacing w:val="19"/>
          <w:sz w:val="14"/>
        </w:rPr>
        <w:t> </w:t>
      </w:r>
      <w:r>
        <w:rPr>
          <w:position w:val="2"/>
        </w:rPr>
        <w:t>+0,3616x</w:t>
      </w:r>
      <w:r>
        <w:rPr>
          <w:sz w:val="14"/>
        </w:rPr>
        <w:t>2</w:t>
      </w:r>
      <w:r>
        <w:rPr>
          <w:spacing w:val="19"/>
          <w:sz w:val="14"/>
        </w:rPr>
        <w:t> </w:t>
      </w:r>
      <w:r>
        <w:rPr>
          <w:rFonts w:ascii="Symbol" w:hAnsi="Symbol"/>
          <w:position w:val="2"/>
        </w:rPr>
        <w:t></w:t>
      </w:r>
      <w:r>
        <w:rPr>
          <w:spacing w:val="-1"/>
          <w:position w:val="2"/>
        </w:rPr>
        <w:t> </w:t>
      </w:r>
      <w:r>
        <w:rPr>
          <w:position w:val="2"/>
        </w:rPr>
        <w:t>0,101x</w:t>
      </w:r>
      <w:r>
        <w:rPr>
          <w:sz w:val="14"/>
        </w:rPr>
        <w:t>3</w:t>
      </w:r>
      <w:r>
        <w:rPr>
          <w:spacing w:val="-3"/>
          <w:sz w:val="14"/>
        </w:rPr>
        <w:t> </w:t>
      </w:r>
      <w:r>
        <w:rPr>
          <w:position w:val="2"/>
        </w:rPr>
        <w:t>+</w:t>
      </w:r>
      <w:r>
        <w:rPr>
          <w:spacing w:val="-2"/>
          <w:position w:val="2"/>
        </w:rPr>
        <w:t> </w:t>
      </w:r>
      <w:r>
        <w:rPr>
          <w:position w:val="2"/>
        </w:rPr>
        <w:t>0,247x</w:t>
      </w:r>
      <w:r>
        <w:rPr>
          <w:sz w:val="14"/>
        </w:rPr>
        <w:t>4</w:t>
      </w:r>
    </w:p>
    <w:p>
      <w:pPr>
        <w:spacing w:after="0"/>
        <w:jc w:val="center"/>
        <w:rPr>
          <w:sz w:val="14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56" w:lineRule="auto" w:before="127"/>
        <w:ind w:right="527" w:firstLine="395"/>
      </w:pPr>
      <w:r>
        <w:rPr/>
        <w:t>Коэффиценттің мәнділігін тексеру үшін, нөлдік гипотеза құрамыз. Сәйкес</w:t>
      </w:r>
      <w:r>
        <w:rPr>
          <w:spacing w:val="1"/>
        </w:rPr>
        <w:t> </w:t>
      </w:r>
      <w:r>
        <w:rPr/>
        <w:t>t-статистика</w:t>
      </w:r>
      <w:r>
        <w:rPr>
          <w:spacing w:val="-52"/>
        </w:rPr>
        <w:t> </w:t>
      </w:r>
      <w:r>
        <w:rPr/>
        <w:t>коэффициент</w:t>
      </w:r>
      <w:r>
        <w:rPr>
          <w:spacing w:val="-3"/>
        </w:rPr>
        <w:t> </w:t>
      </w:r>
      <w:r>
        <w:rPr/>
        <w:t>бағасын</w:t>
      </w:r>
      <w:r>
        <w:rPr>
          <w:spacing w:val="-2"/>
        </w:rPr>
        <w:t> </w:t>
      </w:r>
      <w:r>
        <w:rPr/>
        <w:t>сәйкес</w:t>
      </w:r>
      <w:r>
        <w:rPr>
          <w:spacing w:val="-3"/>
        </w:rPr>
        <w:t> </w:t>
      </w:r>
      <w:r>
        <w:rPr/>
        <w:t>стандарттық</w:t>
      </w:r>
      <w:r>
        <w:rPr>
          <w:spacing w:val="-2"/>
        </w:rPr>
        <w:t> </w:t>
      </w:r>
      <w:r>
        <w:rPr/>
        <w:t>қатеге</w:t>
      </w:r>
      <w:r>
        <w:rPr>
          <w:spacing w:val="-2"/>
        </w:rPr>
        <w:t> </w:t>
      </w:r>
      <w:r>
        <w:rPr/>
        <w:t>бөлу</w:t>
      </w:r>
      <w:r>
        <w:rPr>
          <w:spacing w:val="-1"/>
        </w:rPr>
        <w:t> </w:t>
      </w:r>
      <w:r>
        <w:rPr/>
        <w:t>арқылы</w:t>
      </w:r>
      <w:r>
        <w:rPr>
          <w:spacing w:val="-3"/>
        </w:rPr>
        <w:t> </w:t>
      </w:r>
      <w:r>
        <w:rPr/>
        <w:t>анықталады:</w:t>
      </w:r>
    </w:p>
    <w:p>
      <w:pPr>
        <w:pStyle w:val="BodyText"/>
        <w:spacing w:line="235" w:lineRule="exact"/>
        <w:ind w:left="646"/>
      </w:pPr>
      <w:r>
        <w:rPr>
          <w:position w:val="2"/>
        </w:rPr>
        <w:t>t</w:t>
      </w:r>
      <w:r>
        <w:rPr>
          <w:sz w:val="14"/>
        </w:rPr>
        <w:t>кр</w:t>
      </w:r>
      <w:r>
        <w:rPr>
          <w:position w:val="2"/>
        </w:rPr>
        <w:t>(0.05;</w:t>
      </w:r>
      <w:r>
        <w:rPr>
          <w:spacing w:val="-1"/>
          <w:position w:val="2"/>
        </w:rPr>
        <w:t> </w:t>
      </w:r>
      <w:r>
        <w:rPr>
          <w:position w:val="2"/>
        </w:rPr>
        <w:t>4)</w:t>
      </w:r>
      <w:r>
        <w:rPr>
          <w:spacing w:val="-3"/>
          <w:position w:val="2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2,4469</w:t>
      </w:r>
    </w:p>
    <w:p>
      <w:pPr>
        <w:pStyle w:val="BodyText"/>
        <w:spacing w:line="237" w:lineRule="auto" w:before="2"/>
        <w:ind w:right="527" w:firstLine="395"/>
      </w:pPr>
      <w:r>
        <w:rPr>
          <w:position w:val="2"/>
        </w:rPr>
        <w:t>x</w:t>
      </w:r>
      <w:r>
        <w:rPr>
          <w:sz w:val="14"/>
        </w:rPr>
        <w:t>1</w:t>
      </w:r>
      <w:r>
        <w:rPr>
          <w:position w:val="2"/>
        </w:rPr>
        <w:t>,</w:t>
      </w:r>
      <w:r>
        <w:rPr>
          <w:spacing w:val="49"/>
          <w:position w:val="2"/>
        </w:rPr>
        <w:t> </w:t>
      </w:r>
      <w:r>
        <w:rPr>
          <w:position w:val="2"/>
        </w:rPr>
        <w:t>x</w:t>
      </w:r>
      <w:r>
        <w:rPr>
          <w:sz w:val="14"/>
        </w:rPr>
        <w:t>3</w:t>
      </w:r>
      <w:r>
        <w:rPr>
          <w:position w:val="2"/>
        </w:rPr>
        <w:t>,</w:t>
      </w:r>
      <w:r>
        <w:rPr>
          <w:spacing w:val="-5"/>
          <w:position w:val="2"/>
        </w:rPr>
        <w:t> </w:t>
      </w:r>
      <w:r>
        <w:rPr>
          <w:position w:val="2"/>
        </w:rPr>
        <w:t>коэффициенттері</w:t>
      </w:r>
      <w:r>
        <w:rPr>
          <w:spacing w:val="-6"/>
          <w:position w:val="2"/>
        </w:rPr>
        <w:t> </w:t>
      </w:r>
      <w:r>
        <w:rPr>
          <w:position w:val="2"/>
        </w:rPr>
        <w:t>критикалық</w:t>
      </w:r>
      <w:r>
        <w:rPr>
          <w:spacing w:val="-5"/>
          <w:position w:val="2"/>
        </w:rPr>
        <w:t> </w:t>
      </w:r>
      <w:r>
        <w:rPr>
          <w:position w:val="2"/>
        </w:rPr>
        <w:t>мәнінен</w:t>
      </w:r>
      <w:r>
        <w:rPr>
          <w:spacing w:val="-5"/>
          <w:position w:val="2"/>
        </w:rPr>
        <w:t> </w:t>
      </w:r>
      <w:r>
        <w:rPr>
          <w:position w:val="2"/>
        </w:rPr>
        <w:t>кіші</w:t>
      </w:r>
      <w:r>
        <w:rPr>
          <w:spacing w:val="-6"/>
          <w:position w:val="2"/>
        </w:rPr>
        <w:t> </w:t>
      </w:r>
      <w:r>
        <w:rPr>
          <w:position w:val="2"/>
        </w:rPr>
        <w:t>болғандықтан,</w:t>
      </w:r>
      <w:r>
        <w:rPr>
          <w:spacing w:val="-4"/>
          <w:position w:val="2"/>
        </w:rPr>
        <w:t> </w:t>
      </w:r>
      <w:r>
        <w:rPr>
          <w:position w:val="2"/>
        </w:rPr>
        <w:t>гипотеза</w:t>
      </w:r>
      <w:r>
        <w:rPr>
          <w:spacing w:val="-6"/>
          <w:position w:val="2"/>
        </w:rPr>
        <w:t> </w:t>
      </w:r>
      <w:r>
        <w:rPr>
          <w:position w:val="2"/>
        </w:rPr>
        <w:t>қабылданады,</w:t>
      </w:r>
      <w:r>
        <w:rPr>
          <w:spacing w:val="-52"/>
          <w:position w:val="2"/>
        </w:rPr>
        <w:t> </w:t>
      </w:r>
      <w:r>
        <w:rPr/>
        <w:t>коэффициенттер</w:t>
      </w:r>
      <w:r>
        <w:rPr>
          <w:spacing w:val="-2"/>
        </w:rPr>
        <w:t> </w:t>
      </w:r>
      <w:r>
        <w:rPr/>
        <w:t>статистикалық</w:t>
      </w:r>
      <w:r>
        <w:rPr>
          <w:spacing w:val="-2"/>
        </w:rPr>
        <w:t> </w:t>
      </w:r>
      <w:r>
        <w:rPr/>
        <w:t>мәнсіз, кездейсоқ.</w:t>
      </w:r>
    </w:p>
    <w:p>
      <w:pPr>
        <w:pStyle w:val="BodyText"/>
        <w:ind w:right="527" w:firstLine="395"/>
      </w:pPr>
      <w:r>
        <w:rPr>
          <w:position w:val="2"/>
        </w:rPr>
        <w:t>x</w:t>
      </w:r>
      <w:r>
        <w:rPr>
          <w:sz w:val="14"/>
        </w:rPr>
        <w:t>2</w:t>
      </w:r>
      <w:r>
        <w:rPr>
          <w:position w:val="2"/>
        </w:rPr>
        <w:t>,</w:t>
      </w:r>
      <w:r>
        <w:rPr>
          <w:spacing w:val="1"/>
          <w:position w:val="2"/>
        </w:rPr>
        <w:t> </w:t>
      </w:r>
      <w:r>
        <w:rPr>
          <w:position w:val="2"/>
        </w:rPr>
        <w:t>x</w:t>
      </w:r>
      <w:r>
        <w:rPr>
          <w:sz w:val="14"/>
        </w:rPr>
        <w:t>4 </w:t>
      </w:r>
      <w:r>
        <w:rPr>
          <w:position w:val="2"/>
        </w:rPr>
        <w:t>коэффициенттері критикалық мәнінен үлкен болғандықтан, гипотеза қабылданбайды,</w:t>
      </w:r>
      <w:r>
        <w:rPr>
          <w:spacing w:val="-52"/>
          <w:position w:val="2"/>
        </w:rPr>
        <w:t> </w:t>
      </w:r>
      <w:r>
        <w:rPr/>
        <w:t>коэффициенттер</w:t>
      </w:r>
      <w:r>
        <w:rPr>
          <w:spacing w:val="-2"/>
        </w:rPr>
        <w:t> </w:t>
      </w:r>
      <w:r>
        <w:rPr/>
        <w:t>статистикалық</w:t>
      </w:r>
      <w:r>
        <w:rPr>
          <w:spacing w:val="-2"/>
        </w:rPr>
        <w:t> </w:t>
      </w:r>
      <w:r>
        <w:rPr/>
        <w:t>мәнді, кездейсоқ</w:t>
      </w:r>
      <w:r>
        <w:rPr>
          <w:spacing w:val="-2"/>
        </w:rPr>
        <w:t> </w:t>
      </w:r>
      <w:r>
        <w:rPr/>
        <w:t>емес.</w:t>
      </w:r>
    </w:p>
    <w:p>
      <w:pPr>
        <w:pStyle w:val="BodyText"/>
        <w:tabs>
          <w:tab w:pos="8384" w:val="left" w:leader="none"/>
        </w:tabs>
        <w:ind w:right="726" w:firstLine="395"/>
      </w:pPr>
      <w:r>
        <w:rPr/>
        <w:t>Регрессия теңдеуiн құрғаннан кейiн осы теңдеудiң сапасы жайлы сұрақ туындайды. Теңдеудiң</w:t>
      </w:r>
      <w:r>
        <w:rPr>
          <w:spacing w:val="1"/>
        </w:rPr>
        <w:t> </w:t>
      </w:r>
      <w:r>
        <w:rPr/>
        <w:t>жалпы</w:t>
      </w:r>
      <w:r>
        <w:rPr>
          <w:spacing w:val="-4"/>
        </w:rPr>
        <w:t> </w:t>
      </w:r>
      <w:r>
        <w:rPr/>
        <w:t>сапасын</w:t>
      </w:r>
      <w:r>
        <w:rPr>
          <w:spacing w:val="-4"/>
        </w:rPr>
        <w:t> </w:t>
      </w:r>
      <w:r>
        <w:rPr/>
        <w:t>тексеру</w:t>
      </w:r>
      <w:r>
        <w:rPr>
          <w:spacing w:val="-4"/>
        </w:rPr>
        <w:t> </w:t>
      </w:r>
      <w:r>
        <w:rPr/>
        <w:t>үшiн</w:t>
      </w:r>
      <w:r>
        <w:rPr>
          <w:spacing w:val="-3"/>
        </w:rPr>
        <w:t> </w:t>
      </w:r>
      <w:r>
        <w:rPr/>
        <w:t>Фишердiң</w:t>
      </w:r>
      <w:r>
        <w:rPr>
          <w:spacing w:val="39"/>
        </w:rPr>
        <w:t> </w:t>
      </w:r>
      <w:r>
        <w:rPr/>
        <w:t>F–статистикасы</w:t>
      </w:r>
      <w:r>
        <w:rPr>
          <w:spacing w:val="-3"/>
        </w:rPr>
        <w:t> </w:t>
      </w:r>
      <w:r>
        <w:rPr/>
        <w:t>қолданылады.</w:t>
      </w:r>
      <w:r>
        <w:rPr>
          <w:spacing w:val="-3"/>
        </w:rPr>
        <w:t> </w:t>
      </w:r>
      <w:r>
        <w:rPr/>
        <w:t>Ол</w:t>
      </w:r>
      <w:r>
        <w:rPr>
          <w:spacing w:val="-3"/>
        </w:rPr>
        <w:t> </w:t>
      </w:r>
      <w:r>
        <w:rPr/>
        <w:t>үшiн</w:t>
      </w:r>
      <w:r>
        <w:rPr>
          <w:spacing w:val="39"/>
        </w:rPr>
        <w:t> </w:t>
      </w:r>
      <w:r>
        <w:rPr/>
        <w:t>R</w:t>
        <w:tab/>
      </w:r>
      <w:r>
        <w:rPr>
          <w:vertAlign w:val="superscript"/>
        </w:rPr>
        <w:t>2</w:t>
      </w:r>
      <w:r>
        <w:rPr>
          <w:vertAlign w:val="baseline"/>
        </w:rPr>
        <w:t> детерминация</w:t>
      </w:r>
      <w:r>
        <w:rPr>
          <w:spacing w:val="-53"/>
          <w:vertAlign w:val="baseline"/>
        </w:rPr>
        <w:t> </w:t>
      </w:r>
      <w:r>
        <w:rPr>
          <w:vertAlign w:val="baseline"/>
        </w:rPr>
        <w:t>коэффициентiнiң</w:t>
      </w:r>
      <w:r>
        <w:rPr>
          <w:spacing w:val="-1"/>
          <w:vertAlign w:val="baseline"/>
        </w:rPr>
        <w:t> </w:t>
      </w:r>
      <w:r>
        <w:rPr>
          <w:vertAlign w:val="baseline"/>
        </w:rPr>
        <w:t>мәндiлiгiн тексеремiз.</w:t>
      </w:r>
    </w:p>
    <w:p>
      <w:pPr>
        <w:spacing w:line="354" w:lineRule="exact" w:before="0"/>
        <w:ind w:left="646" w:right="0" w:firstLine="0"/>
        <w:jc w:val="left"/>
        <w:rPr>
          <w:rFonts w:ascii="Cambria Math" w:hAnsi="Cambria Math" w:eastAsia="Cambria Math"/>
          <w:sz w:val="28"/>
        </w:rPr>
      </w:pPr>
      <w:r>
        <w:rPr>
          <w:sz w:val="22"/>
        </w:rPr>
        <w:t>Жалпы</w:t>
      </w:r>
      <w:r>
        <w:rPr>
          <w:spacing w:val="-1"/>
          <w:sz w:val="22"/>
        </w:rPr>
        <w:t> </w:t>
      </w:r>
      <w:r>
        <w:rPr>
          <w:sz w:val="22"/>
        </w:rPr>
        <w:t>сапасын анықтау үшін,</w:t>
      </w:r>
      <w:r>
        <w:rPr>
          <w:rFonts w:ascii="Cambria Math" w:hAnsi="Cambria Math" w:eastAsia="Cambria Math"/>
          <w:sz w:val="28"/>
        </w:rPr>
        <w:t>Н</w:t>
      </w:r>
      <w:r>
        <w:rPr>
          <w:rFonts w:ascii="Cambria Math" w:hAnsi="Cambria Math" w:eastAsia="Cambria Math"/>
          <w:position w:val="-5"/>
          <w:sz w:val="20"/>
        </w:rPr>
        <w:t>о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rFonts w:ascii="Cambria Math" w:hAnsi="Cambria Math" w:eastAsia="Cambria Math"/>
          <w:sz w:val="28"/>
        </w:rPr>
        <w:t>𝑅</w:t>
      </w:r>
      <w:r>
        <w:rPr>
          <w:rFonts w:ascii="Cambria Math" w:hAnsi="Cambria Math" w:eastAsia="Cambria Math"/>
          <w:position w:val="10"/>
          <w:sz w:val="20"/>
        </w:rPr>
        <w:t>2</w:t>
      </w:r>
      <w:r>
        <w:rPr>
          <w:rFonts w:ascii="Cambria Math" w:hAnsi="Cambria Math" w:eastAsia="Cambria Math"/>
          <w:spacing w:val="3"/>
          <w:position w:val="10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15"/>
          <w:sz w:val="28"/>
        </w:rPr>
        <w:t> </w:t>
      </w:r>
      <w:r>
        <w:rPr>
          <w:rFonts w:ascii="Cambria Math" w:hAnsi="Cambria Math" w:eastAsia="Cambria Math"/>
          <w:sz w:val="28"/>
        </w:rPr>
        <w:t>0</w:t>
      </w:r>
    </w:p>
    <w:p>
      <w:pPr>
        <w:spacing w:line="252" w:lineRule="exact" w:before="0"/>
        <w:ind w:left="646" w:right="9038" w:firstLine="0"/>
        <w:jc w:val="left"/>
        <w:rPr>
          <w:sz w:val="22"/>
        </w:rPr>
      </w:pPr>
      <w:r>
        <w:rPr>
          <w:spacing w:val="-1"/>
          <w:position w:val="2"/>
          <w:sz w:val="22"/>
        </w:rPr>
        <w:t>F</w:t>
      </w:r>
      <w:r>
        <w:rPr>
          <w:spacing w:val="-1"/>
          <w:sz w:val="14"/>
        </w:rPr>
        <w:t>ст</w:t>
      </w:r>
      <w:r>
        <w:rPr>
          <w:spacing w:val="-1"/>
          <w:position w:val="2"/>
          <w:sz w:val="22"/>
        </w:rPr>
        <w:t>=8,439</w:t>
      </w:r>
      <w:r>
        <w:rPr>
          <w:spacing w:val="-52"/>
          <w:position w:val="2"/>
          <w:sz w:val="22"/>
        </w:rPr>
        <w:t> </w:t>
      </w:r>
      <w:r>
        <w:rPr>
          <w:position w:val="2"/>
          <w:sz w:val="22"/>
        </w:rPr>
        <w:t>F</w:t>
      </w:r>
      <w:r>
        <w:rPr>
          <w:sz w:val="14"/>
        </w:rPr>
        <w:t>кр</w:t>
      </w:r>
      <w:r>
        <w:rPr>
          <w:position w:val="2"/>
          <w:sz w:val="22"/>
        </w:rPr>
        <w:t>=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4,53</w:t>
      </w:r>
    </w:p>
    <w:p>
      <w:pPr>
        <w:pStyle w:val="BodyText"/>
        <w:spacing w:line="220" w:lineRule="auto"/>
        <w:ind w:right="527" w:firstLine="395"/>
      </w:pPr>
      <w:r>
        <w:rPr>
          <w:position w:val="2"/>
        </w:rPr>
        <w:t>F</w:t>
      </w:r>
      <w:r>
        <w:rPr>
          <w:sz w:val="14"/>
        </w:rPr>
        <w:t>ст</w:t>
      </w:r>
      <w:r>
        <w:rPr>
          <w:position w:val="2"/>
        </w:rPr>
        <w:t>&gt;F</w:t>
      </w:r>
      <w:r>
        <w:rPr>
          <w:sz w:val="14"/>
        </w:rPr>
        <w:t>кр</w:t>
      </w:r>
      <w:r>
        <w:rPr>
          <w:position w:val="2"/>
        </w:rPr>
        <w:t>,</w:t>
      </w:r>
      <w:r>
        <w:rPr>
          <w:spacing w:val="-6"/>
          <w:position w:val="2"/>
        </w:rPr>
        <w:t> </w:t>
      </w:r>
      <w:r>
        <w:rPr>
          <w:position w:val="2"/>
        </w:rPr>
        <w:t>гипотеза</w:t>
      </w:r>
      <w:r>
        <w:rPr>
          <w:spacing w:val="-7"/>
          <w:position w:val="2"/>
        </w:rPr>
        <w:t> </w:t>
      </w:r>
      <w:r>
        <w:rPr>
          <w:position w:val="2"/>
        </w:rPr>
        <w:t>қабылданбайды,</w:t>
      </w:r>
      <w:r>
        <w:rPr>
          <w:spacing w:val="-5"/>
          <w:position w:val="2"/>
        </w:rPr>
        <w:t> </w:t>
      </w:r>
      <w:r>
        <w:rPr>
          <w:position w:val="2"/>
        </w:rPr>
        <w:t>R</w:t>
      </w:r>
      <w:r>
        <w:rPr>
          <w:position w:val="2"/>
          <w:vertAlign w:val="superscript"/>
        </w:rPr>
        <w:t>2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детерминация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коэффициентi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статистикалық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мәндi,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теңдеудiң</w:t>
      </w:r>
      <w:r>
        <w:rPr>
          <w:spacing w:val="-52"/>
          <w:position w:val="2"/>
          <w:vertAlign w:val="baseline"/>
        </w:rPr>
        <w:t> </w:t>
      </w:r>
      <w:r>
        <w:rPr>
          <w:vertAlign w:val="baseline"/>
        </w:rPr>
        <w:t>сапасы</w:t>
      </w:r>
      <w:r>
        <w:rPr>
          <w:spacing w:val="-2"/>
          <w:vertAlign w:val="baseline"/>
        </w:rPr>
        <w:t> </w:t>
      </w:r>
      <w:r>
        <w:rPr>
          <w:vertAlign w:val="baseline"/>
        </w:rPr>
        <w:t>жақсы, сенiмдi</w:t>
      </w:r>
      <w:r>
        <w:rPr>
          <w:spacing w:val="-1"/>
          <w:vertAlign w:val="baseline"/>
        </w:rPr>
        <w:t> </w:t>
      </w:r>
      <w:r>
        <w:rPr>
          <w:vertAlign w:val="baseline"/>
        </w:rPr>
        <w:t>деп қорытынды</w:t>
      </w:r>
      <w:r>
        <w:rPr>
          <w:spacing w:val="-2"/>
          <w:vertAlign w:val="baseline"/>
        </w:rPr>
        <w:t> </w:t>
      </w:r>
      <w:r>
        <w:rPr>
          <w:vertAlign w:val="baseline"/>
        </w:rPr>
        <w:t>жасай</w:t>
      </w:r>
      <w:r>
        <w:rPr>
          <w:spacing w:val="-1"/>
          <w:vertAlign w:val="baseline"/>
        </w:rPr>
        <w:t> </w:t>
      </w:r>
      <w:r>
        <w:rPr>
          <w:vertAlign w:val="baseline"/>
        </w:rPr>
        <w:t>аламыз.</w:t>
      </w:r>
    </w:p>
    <w:p>
      <w:pPr>
        <w:pStyle w:val="BodyText"/>
        <w:spacing w:line="252" w:lineRule="exact"/>
        <w:ind w:left="646"/>
      </w:pPr>
      <w:r>
        <w:rPr/>
        <w:t>Кoppeляциялық-peгpeccиялық</w:t>
      </w:r>
      <w:r>
        <w:rPr>
          <w:spacing w:val="-6"/>
        </w:rPr>
        <w:t> </w:t>
      </w:r>
      <w:r>
        <w:rPr/>
        <w:t>тaлдay</w:t>
      </w:r>
      <w:r>
        <w:rPr>
          <w:spacing w:val="-8"/>
        </w:rPr>
        <w:t> </w:t>
      </w:r>
      <w:r>
        <w:rPr/>
        <w:t>нәтижeciндe</w:t>
      </w:r>
      <w:r>
        <w:rPr>
          <w:spacing w:val="-6"/>
        </w:rPr>
        <w:t> </w:t>
      </w:r>
      <w:r>
        <w:rPr/>
        <w:t>кeлeci</w:t>
      </w:r>
      <w:r>
        <w:rPr>
          <w:spacing w:val="-4"/>
        </w:rPr>
        <w:t> </w:t>
      </w:r>
      <w:r>
        <w:rPr/>
        <w:t>қopытындылapды</w:t>
      </w:r>
      <w:r>
        <w:rPr>
          <w:spacing w:val="-7"/>
        </w:rPr>
        <w:t> </w:t>
      </w:r>
      <w:r>
        <w:rPr/>
        <w:t>жacayғa</w:t>
      </w:r>
      <w:r>
        <w:rPr>
          <w:spacing w:val="-6"/>
        </w:rPr>
        <w:t> </w:t>
      </w:r>
      <w:r>
        <w:rPr/>
        <w:t>бoлaды:</w:t>
      </w:r>
    </w:p>
    <w:p>
      <w:pPr>
        <w:pStyle w:val="ListParagraph"/>
        <w:numPr>
          <w:ilvl w:val="0"/>
          <w:numId w:val="91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Ауыл</w:t>
      </w:r>
      <w:r>
        <w:rPr>
          <w:spacing w:val="-8"/>
          <w:sz w:val="22"/>
        </w:rPr>
        <w:t> </w:t>
      </w:r>
      <w:r>
        <w:rPr>
          <w:sz w:val="22"/>
        </w:rPr>
        <w:t>шаруашылығы</w:t>
      </w:r>
      <w:r>
        <w:rPr>
          <w:spacing w:val="-6"/>
          <w:sz w:val="22"/>
        </w:rPr>
        <w:t> </w:t>
      </w:r>
      <w:r>
        <w:rPr>
          <w:sz w:val="22"/>
        </w:rPr>
        <w:t>жалпы</w:t>
      </w:r>
      <w:r>
        <w:rPr>
          <w:spacing w:val="-7"/>
          <w:sz w:val="22"/>
        </w:rPr>
        <w:t> </w:t>
      </w:r>
      <w:r>
        <w:rPr>
          <w:sz w:val="22"/>
        </w:rPr>
        <w:t>өнімдерінің</w:t>
      </w:r>
      <w:r>
        <w:rPr>
          <w:spacing w:val="5"/>
          <w:sz w:val="22"/>
        </w:rPr>
        <w:t> </w:t>
      </w:r>
      <w:r>
        <w:rPr>
          <w:sz w:val="22"/>
        </w:rPr>
        <w:t>(көрсетілетін</w:t>
      </w:r>
      <w:r>
        <w:rPr>
          <w:spacing w:val="-7"/>
          <w:sz w:val="22"/>
        </w:rPr>
        <w:t> </w:t>
      </w:r>
      <w:r>
        <w:rPr>
          <w:sz w:val="22"/>
        </w:rPr>
        <w:t>қызметтерінің)</w:t>
      </w:r>
      <w:r>
        <w:rPr>
          <w:spacing w:val="-6"/>
          <w:sz w:val="22"/>
        </w:rPr>
        <w:t> </w:t>
      </w:r>
      <w:r>
        <w:rPr>
          <w:sz w:val="22"/>
        </w:rPr>
        <w:t>нақты</w:t>
      </w:r>
      <w:r>
        <w:rPr>
          <w:spacing w:val="-6"/>
          <w:sz w:val="22"/>
        </w:rPr>
        <w:t> </w:t>
      </w:r>
      <w:r>
        <w:rPr>
          <w:sz w:val="22"/>
        </w:rPr>
        <w:t>көлем</w:t>
      </w:r>
      <w:r>
        <w:rPr>
          <w:spacing w:val="-7"/>
          <w:sz w:val="22"/>
        </w:rPr>
        <w:t> </w:t>
      </w:r>
      <w:r>
        <w:rPr>
          <w:sz w:val="22"/>
        </w:rPr>
        <w:t>индексінің</w:t>
      </w:r>
    </w:p>
    <w:p>
      <w:pPr>
        <w:pStyle w:val="BodyText"/>
        <w:spacing w:line="253" w:lineRule="exact"/>
      </w:pPr>
      <w:r>
        <w:rPr/>
        <w:t>1%-ғa</w:t>
      </w:r>
      <w:r>
        <w:rPr>
          <w:spacing w:val="-4"/>
        </w:rPr>
        <w:t> </w:t>
      </w:r>
      <w:r>
        <w:rPr/>
        <w:t>өcyi,</w:t>
      </w:r>
      <w:r>
        <w:rPr>
          <w:spacing w:val="-2"/>
        </w:rPr>
        <w:t> </w:t>
      </w:r>
      <w:r>
        <w:rPr/>
        <w:t>ЖIӨ</w:t>
      </w:r>
      <w:r>
        <w:rPr>
          <w:spacing w:val="-3"/>
        </w:rPr>
        <w:t> </w:t>
      </w:r>
      <w:r>
        <w:rPr/>
        <w:t>динaмикacының</w:t>
      </w:r>
      <w:r>
        <w:rPr>
          <w:spacing w:val="-5"/>
        </w:rPr>
        <w:t> </w:t>
      </w:r>
      <w:r>
        <w:rPr/>
        <w:t>0,039</w:t>
      </w:r>
      <w:r>
        <w:rPr>
          <w:spacing w:val="-5"/>
        </w:rPr>
        <w:t> </w:t>
      </w:r>
      <w:r>
        <w:rPr/>
        <w:t>%-ғa</w:t>
      </w:r>
      <w:r>
        <w:rPr>
          <w:spacing w:val="-3"/>
        </w:rPr>
        <w:t> </w:t>
      </w:r>
      <w:r>
        <w:rPr/>
        <w:t>жoғapылayынa</w:t>
      </w:r>
      <w:r>
        <w:rPr>
          <w:spacing w:val="-4"/>
        </w:rPr>
        <w:t> </w:t>
      </w:r>
      <w:r>
        <w:rPr/>
        <w:t>әкeлeдi.</w:t>
      </w:r>
    </w:p>
    <w:p>
      <w:pPr>
        <w:pStyle w:val="ListParagraph"/>
        <w:numPr>
          <w:ilvl w:val="0"/>
          <w:numId w:val="91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Өнеркәсіптік</w:t>
      </w:r>
      <w:r>
        <w:rPr>
          <w:spacing w:val="-5"/>
          <w:sz w:val="22"/>
        </w:rPr>
        <w:t> </w:t>
      </w:r>
      <w:r>
        <w:rPr>
          <w:sz w:val="22"/>
        </w:rPr>
        <w:t>өнімнің</w:t>
      </w:r>
      <w:r>
        <w:rPr>
          <w:spacing w:val="-3"/>
          <w:sz w:val="22"/>
        </w:rPr>
        <w:t> </w:t>
      </w:r>
      <w:r>
        <w:rPr>
          <w:sz w:val="22"/>
        </w:rPr>
        <w:t>нақты</w:t>
      </w:r>
      <w:r>
        <w:rPr>
          <w:spacing w:val="-3"/>
          <w:sz w:val="22"/>
        </w:rPr>
        <w:t> </w:t>
      </w:r>
      <w:r>
        <w:rPr>
          <w:sz w:val="22"/>
        </w:rPr>
        <w:t>көлем</w:t>
      </w:r>
      <w:r>
        <w:rPr>
          <w:spacing w:val="-4"/>
          <w:sz w:val="22"/>
        </w:rPr>
        <w:t> </w:t>
      </w:r>
      <w:r>
        <w:rPr>
          <w:sz w:val="22"/>
        </w:rPr>
        <w:t>индексінің</w:t>
      </w:r>
      <w:r>
        <w:rPr>
          <w:spacing w:val="-3"/>
          <w:sz w:val="22"/>
        </w:rPr>
        <w:t> </w:t>
      </w:r>
      <w:r>
        <w:rPr>
          <w:sz w:val="22"/>
        </w:rPr>
        <w:t>1%-ғa</w:t>
      </w:r>
      <w:r>
        <w:rPr>
          <w:spacing w:val="-4"/>
          <w:sz w:val="22"/>
        </w:rPr>
        <w:t> </w:t>
      </w:r>
      <w:r>
        <w:rPr>
          <w:sz w:val="22"/>
        </w:rPr>
        <w:t>өcyi,</w:t>
      </w:r>
      <w:r>
        <w:rPr>
          <w:spacing w:val="-4"/>
          <w:sz w:val="22"/>
        </w:rPr>
        <w:t> </w:t>
      </w:r>
      <w:r>
        <w:rPr>
          <w:sz w:val="22"/>
        </w:rPr>
        <w:t>ЖIӨ</w:t>
      </w:r>
      <w:r>
        <w:rPr>
          <w:spacing w:val="-3"/>
          <w:sz w:val="22"/>
        </w:rPr>
        <w:t> </w:t>
      </w:r>
      <w:r>
        <w:rPr>
          <w:sz w:val="22"/>
        </w:rPr>
        <w:t>динaмикacының</w:t>
      </w:r>
      <w:r>
        <w:rPr>
          <w:spacing w:val="28"/>
          <w:sz w:val="22"/>
        </w:rPr>
        <w:t> </w:t>
      </w:r>
      <w:r>
        <w:rPr>
          <w:sz w:val="22"/>
        </w:rPr>
        <w:t>0,3616</w:t>
      </w:r>
      <w:r>
        <w:rPr>
          <w:spacing w:val="25"/>
          <w:sz w:val="22"/>
        </w:rPr>
        <w:t> </w:t>
      </w:r>
      <w:r>
        <w:rPr>
          <w:sz w:val="22"/>
        </w:rPr>
        <w:t>%-ғa</w:t>
      </w:r>
    </w:p>
    <w:p>
      <w:pPr>
        <w:pStyle w:val="BodyText"/>
        <w:spacing w:line="252" w:lineRule="exact"/>
      </w:pPr>
      <w:r>
        <w:rPr/>
        <w:t>жoғapылayынa</w:t>
      </w:r>
      <w:r>
        <w:rPr>
          <w:spacing w:val="-5"/>
        </w:rPr>
        <w:t> </w:t>
      </w:r>
      <w:r>
        <w:rPr/>
        <w:t>әкeлeдi.</w:t>
      </w:r>
    </w:p>
    <w:p>
      <w:pPr>
        <w:pStyle w:val="ListParagraph"/>
        <w:numPr>
          <w:ilvl w:val="0"/>
          <w:numId w:val="91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Құрылыс</w:t>
      </w:r>
      <w:r>
        <w:rPr>
          <w:spacing w:val="-4"/>
          <w:sz w:val="22"/>
        </w:rPr>
        <w:t> </w:t>
      </w:r>
      <w:r>
        <w:rPr>
          <w:sz w:val="22"/>
        </w:rPr>
        <w:t>жұмыстарының</w:t>
      </w:r>
      <w:r>
        <w:rPr>
          <w:spacing w:val="-4"/>
          <w:sz w:val="22"/>
        </w:rPr>
        <w:t> </w:t>
      </w:r>
      <w:r>
        <w:rPr>
          <w:sz w:val="22"/>
        </w:rPr>
        <w:t>нақты</w:t>
      </w:r>
      <w:r>
        <w:rPr>
          <w:spacing w:val="-3"/>
          <w:sz w:val="22"/>
        </w:rPr>
        <w:t> </w:t>
      </w:r>
      <w:r>
        <w:rPr>
          <w:sz w:val="22"/>
        </w:rPr>
        <w:t>көлем</w:t>
      </w:r>
      <w:r>
        <w:rPr>
          <w:spacing w:val="-3"/>
          <w:sz w:val="22"/>
        </w:rPr>
        <w:t> </w:t>
      </w:r>
      <w:r>
        <w:rPr>
          <w:sz w:val="22"/>
        </w:rPr>
        <w:t>индексінің</w:t>
      </w:r>
      <w:r>
        <w:rPr>
          <w:spacing w:val="-3"/>
          <w:sz w:val="22"/>
        </w:rPr>
        <w:t> </w:t>
      </w:r>
      <w:r>
        <w:rPr>
          <w:sz w:val="22"/>
        </w:rPr>
        <w:t>1%-ғa</w:t>
      </w:r>
      <w:r>
        <w:rPr>
          <w:spacing w:val="-4"/>
          <w:sz w:val="22"/>
        </w:rPr>
        <w:t> </w:t>
      </w:r>
      <w:r>
        <w:rPr>
          <w:sz w:val="22"/>
        </w:rPr>
        <w:t>өcyi,</w:t>
      </w:r>
      <w:r>
        <w:rPr>
          <w:spacing w:val="-3"/>
          <w:sz w:val="22"/>
        </w:rPr>
        <w:t> </w:t>
      </w:r>
      <w:r>
        <w:rPr>
          <w:sz w:val="22"/>
        </w:rPr>
        <w:t>ЖIӨ</w:t>
      </w:r>
      <w:r>
        <w:rPr>
          <w:spacing w:val="-3"/>
          <w:sz w:val="22"/>
        </w:rPr>
        <w:t> </w:t>
      </w:r>
      <w:r>
        <w:rPr>
          <w:sz w:val="22"/>
        </w:rPr>
        <w:t>динaмикacының</w:t>
      </w:r>
      <w:r>
        <w:rPr>
          <w:spacing w:val="2"/>
          <w:sz w:val="22"/>
        </w:rPr>
        <w:t> </w:t>
      </w:r>
      <w:r>
        <w:rPr>
          <w:sz w:val="22"/>
        </w:rPr>
        <w:t>0,101</w:t>
      </w:r>
      <w:r>
        <w:rPr>
          <w:spacing w:val="4"/>
          <w:sz w:val="22"/>
        </w:rPr>
        <w:t> </w:t>
      </w:r>
      <w:r>
        <w:rPr>
          <w:sz w:val="22"/>
        </w:rPr>
        <w:t>%-ғa</w:t>
      </w:r>
    </w:p>
    <w:p>
      <w:pPr>
        <w:pStyle w:val="BodyText"/>
        <w:spacing w:line="252" w:lineRule="exact"/>
      </w:pPr>
      <w:r>
        <w:rPr/>
        <w:t>төмeндeyiнe</w:t>
      </w:r>
      <w:r>
        <w:rPr>
          <w:spacing w:val="-6"/>
        </w:rPr>
        <w:t> </w:t>
      </w:r>
      <w:r>
        <w:rPr/>
        <w:t>әкeлeдi.</w:t>
      </w:r>
    </w:p>
    <w:p>
      <w:pPr>
        <w:pStyle w:val="ListParagraph"/>
        <w:numPr>
          <w:ilvl w:val="0"/>
          <w:numId w:val="91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Көлік</w:t>
      </w:r>
      <w:r>
        <w:rPr>
          <w:spacing w:val="-4"/>
          <w:sz w:val="22"/>
        </w:rPr>
        <w:t> </w:t>
      </w:r>
      <w:r>
        <w:rPr>
          <w:sz w:val="22"/>
        </w:rPr>
        <w:t>қызметінің</w:t>
      </w:r>
      <w:r>
        <w:rPr>
          <w:spacing w:val="-2"/>
          <w:sz w:val="22"/>
        </w:rPr>
        <w:t> </w:t>
      </w:r>
      <w:r>
        <w:rPr>
          <w:sz w:val="22"/>
        </w:rPr>
        <w:t>нақты</w:t>
      </w:r>
      <w:r>
        <w:rPr>
          <w:spacing w:val="-4"/>
          <w:sz w:val="22"/>
        </w:rPr>
        <w:t> </w:t>
      </w:r>
      <w:r>
        <w:rPr>
          <w:sz w:val="22"/>
        </w:rPr>
        <w:t>көлем</w:t>
      </w:r>
      <w:r>
        <w:rPr>
          <w:spacing w:val="-3"/>
          <w:sz w:val="22"/>
        </w:rPr>
        <w:t> </w:t>
      </w:r>
      <w:r>
        <w:rPr>
          <w:sz w:val="22"/>
        </w:rPr>
        <w:t>индексінің</w:t>
      </w:r>
      <w:r>
        <w:rPr>
          <w:spacing w:val="19"/>
          <w:sz w:val="22"/>
        </w:rPr>
        <w:t> </w:t>
      </w:r>
      <w:r>
        <w:rPr>
          <w:sz w:val="22"/>
        </w:rPr>
        <w:t>1%-ғa</w:t>
      </w:r>
      <w:r>
        <w:rPr>
          <w:spacing w:val="-3"/>
          <w:sz w:val="22"/>
        </w:rPr>
        <w:t> </w:t>
      </w:r>
      <w:r>
        <w:rPr>
          <w:sz w:val="22"/>
        </w:rPr>
        <w:t>өcyi,</w:t>
      </w:r>
      <w:r>
        <w:rPr>
          <w:spacing w:val="-3"/>
          <w:sz w:val="22"/>
        </w:rPr>
        <w:t> </w:t>
      </w:r>
      <w:r>
        <w:rPr>
          <w:sz w:val="22"/>
        </w:rPr>
        <w:t>ЖIӨ</w:t>
      </w:r>
      <w:r>
        <w:rPr>
          <w:spacing w:val="-2"/>
          <w:sz w:val="22"/>
        </w:rPr>
        <w:t> </w:t>
      </w:r>
      <w:r>
        <w:rPr>
          <w:sz w:val="22"/>
        </w:rPr>
        <w:t>динaмикacының</w:t>
      </w:r>
      <w:r>
        <w:rPr>
          <w:spacing w:val="72"/>
          <w:sz w:val="22"/>
        </w:rPr>
        <w:t> </w:t>
      </w:r>
      <w:r>
        <w:rPr>
          <w:sz w:val="22"/>
        </w:rPr>
        <w:t>0,247</w:t>
      </w:r>
      <w:r>
        <w:rPr>
          <w:spacing w:val="70"/>
          <w:sz w:val="22"/>
        </w:rPr>
        <w:t> </w:t>
      </w:r>
      <w:r>
        <w:rPr>
          <w:sz w:val="22"/>
        </w:rPr>
        <w:t>%-ғa</w:t>
      </w:r>
    </w:p>
    <w:p>
      <w:pPr>
        <w:pStyle w:val="BodyText"/>
      </w:pPr>
      <w:r>
        <w:rPr/>
        <w:t>төмeндeyiнe</w:t>
      </w:r>
      <w:r>
        <w:rPr>
          <w:spacing w:val="-6"/>
        </w:rPr>
        <w:t> </w:t>
      </w:r>
      <w:r>
        <w:rPr/>
        <w:t>әкeлeдi.</w:t>
      </w:r>
    </w:p>
    <w:p>
      <w:pPr>
        <w:pStyle w:val="BodyText"/>
        <w:spacing w:before="1"/>
        <w:ind w:left="0"/>
      </w:pPr>
    </w:p>
    <w:p>
      <w:pPr>
        <w:pStyle w:val="Heading2"/>
        <w:spacing w:line="250" w:lineRule="exact"/>
        <w:ind w:left="646"/>
        <w:jc w:val="left"/>
      </w:pPr>
      <w:r>
        <w:rPr/>
        <w:t>Қорытынды</w:t>
      </w:r>
    </w:p>
    <w:p>
      <w:pPr>
        <w:pStyle w:val="ListParagraph"/>
        <w:numPr>
          <w:ilvl w:val="0"/>
          <w:numId w:val="92"/>
        </w:numPr>
        <w:tabs>
          <w:tab w:pos="868" w:val="left" w:leader="none"/>
        </w:tabs>
        <w:spacing w:line="240" w:lineRule="auto" w:before="0" w:after="0"/>
        <w:ind w:left="250" w:right="851" w:firstLine="395"/>
        <w:jc w:val="left"/>
        <w:rPr>
          <w:sz w:val="22"/>
        </w:rPr>
      </w:pPr>
      <w:r>
        <w:rPr>
          <w:sz w:val="22"/>
        </w:rPr>
        <w:t>COVID-19-ға</w:t>
      </w:r>
      <w:r>
        <w:rPr>
          <w:spacing w:val="-5"/>
          <w:sz w:val="22"/>
        </w:rPr>
        <w:t> </w:t>
      </w:r>
      <w:r>
        <w:rPr>
          <w:sz w:val="22"/>
        </w:rPr>
        <w:t>қатысты</w:t>
      </w:r>
      <w:r>
        <w:rPr>
          <w:spacing w:val="-5"/>
          <w:sz w:val="22"/>
        </w:rPr>
        <w:t> </w:t>
      </w:r>
      <w:r>
        <w:rPr>
          <w:sz w:val="22"/>
        </w:rPr>
        <w:t>ағымдағы</w:t>
      </w:r>
      <w:r>
        <w:rPr>
          <w:spacing w:val="-6"/>
          <w:sz w:val="22"/>
        </w:rPr>
        <w:t> </w:t>
      </w:r>
      <w:r>
        <w:rPr>
          <w:sz w:val="22"/>
        </w:rPr>
        <w:t>жағдай</w:t>
      </w:r>
      <w:r>
        <w:rPr>
          <w:spacing w:val="-5"/>
          <w:sz w:val="22"/>
        </w:rPr>
        <w:t> </w:t>
      </w:r>
      <w:r>
        <w:rPr>
          <w:sz w:val="22"/>
        </w:rPr>
        <w:t>КСРО</w:t>
      </w:r>
      <w:r>
        <w:rPr>
          <w:spacing w:val="-5"/>
          <w:sz w:val="22"/>
        </w:rPr>
        <w:t> </w:t>
      </w:r>
      <w:r>
        <w:rPr>
          <w:sz w:val="22"/>
        </w:rPr>
        <w:t>құлаған</w:t>
      </w:r>
      <w:r>
        <w:rPr>
          <w:spacing w:val="-5"/>
          <w:sz w:val="22"/>
        </w:rPr>
        <w:t> </w:t>
      </w:r>
      <w:r>
        <w:rPr>
          <w:sz w:val="22"/>
        </w:rPr>
        <w:t>кезден</w:t>
      </w:r>
      <w:r>
        <w:rPr>
          <w:spacing w:val="-6"/>
          <w:sz w:val="22"/>
        </w:rPr>
        <w:t> </w:t>
      </w:r>
      <w:r>
        <w:rPr>
          <w:sz w:val="22"/>
        </w:rPr>
        <w:t>бастап</w:t>
      </w:r>
      <w:r>
        <w:rPr>
          <w:spacing w:val="-5"/>
          <w:sz w:val="22"/>
        </w:rPr>
        <w:t> </w:t>
      </w:r>
      <w:r>
        <w:rPr>
          <w:sz w:val="22"/>
        </w:rPr>
        <w:t>Қазақстандағы</w:t>
      </w:r>
      <w:r>
        <w:rPr>
          <w:spacing w:val="-6"/>
          <w:sz w:val="22"/>
        </w:rPr>
        <w:t> </w:t>
      </w:r>
      <w:r>
        <w:rPr>
          <w:sz w:val="22"/>
        </w:rPr>
        <w:t>ең</w:t>
      </w:r>
      <w:r>
        <w:rPr>
          <w:spacing w:val="-5"/>
          <w:sz w:val="22"/>
        </w:rPr>
        <w:t> </w:t>
      </w:r>
      <w:r>
        <w:rPr>
          <w:sz w:val="22"/>
        </w:rPr>
        <w:t>терең</w:t>
      </w:r>
      <w:r>
        <w:rPr>
          <w:spacing w:val="-52"/>
          <w:sz w:val="22"/>
        </w:rPr>
        <w:t> </w:t>
      </w:r>
      <w:r>
        <w:rPr>
          <w:sz w:val="22"/>
        </w:rPr>
        <w:t>дағдарыстардың біріне себеп болуы ықтимал, өйткені COVID-19 жаһандық экономикалық</w:t>
      </w:r>
      <w:r>
        <w:rPr>
          <w:spacing w:val="1"/>
          <w:sz w:val="22"/>
        </w:rPr>
        <w:t> </w:t>
      </w:r>
      <w:r>
        <w:rPr>
          <w:sz w:val="22"/>
        </w:rPr>
        <w:t>дағдарысты</w:t>
      </w:r>
      <w:r>
        <w:rPr>
          <w:spacing w:val="-2"/>
          <w:sz w:val="22"/>
        </w:rPr>
        <w:t> </w:t>
      </w:r>
      <w:r>
        <w:rPr>
          <w:sz w:val="22"/>
        </w:rPr>
        <w:t>тудырды,</w:t>
      </w:r>
      <w:r>
        <w:rPr>
          <w:spacing w:val="-1"/>
          <w:sz w:val="22"/>
        </w:rPr>
        <w:t> </w:t>
      </w:r>
      <w:r>
        <w:rPr>
          <w:sz w:val="22"/>
        </w:rPr>
        <w:t>оның</w:t>
      </w:r>
      <w:r>
        <w:rPr>
          <w:spacing w:val="-2"/>
          <w:sz w:val="22"/>
        </w:rPr>
        <w:t> </w:t>
      </w:r>
      <w:r>
        <w:rPr>
          <w:sz w:val="22"/>
        </w:rPr>
        <w:t>ауқымын</w:t>
      </w:r>
      <w:r>
        <w:rPr>
          <w:spacing w:val="-2"/>
          <w:sz w:val="22"/>
        </w:rPr>
        <w:t> </w:t>
      </w:r>
      <w:r>
        <w:rPr>
          <w:sz w:val="22"/>
        </w:rPr>
        <w:t>әзірге</w:t>
      </w:r>
      <w:r>
        <w:rPr>
          <w:spacing w:val="-2"/>
          <w:sz w:val="22"/>
        </w:rPr>
        <w:t> </w:t>
      </w:r>
      <w:r>
        <w:rPr>
          <w:sz w:val="22"/>
        </w:rPr>
        <w:t>соңына</w:t>
      </w:r>
      <w:r>
        <w:rPr>
          <w:spacing w:val="-1"/>
          <w:sz w:val="22"/>
        </w:rPr>
        <w:t> </w:t>
      </w:r>
      <w:r>
        <w:rPr>
          <w:sz w:val="22"/>
        </w:rPr>
        <w:t>дейін</w:t>
      </w:r>
      <w:r>
        <w:rPr>
          <w:spacing w:val="-1"/>
          <w:sz w:val="22"/>
        </w:rPr>
        <w:t> </w:t>
      </w:r>
      <w:r>
        <w:rPr>
          <w:sz w:val="22"/>
        </w:rPr>
        <w:t>бағалау</w:t>
      </w:r>
      <w:r>
        <w:rPr>
          <w:spacing w:val="-1"/>
          <w:sz w:val="22"/>
        </w:rPr>
        <w:t> </w:t>
      </w:r>
      <w:r>
        <w:rPr>
          <w:sz w:val="22"/>
        </w:rPr>
        <w:t>қиын.</w:t>
      </w:r>
    </w:p>
    <w:p>
      <w:pPr>
        <w:pStyle w:val="ListParagraph"/>
        <w:numPr>
          <w:ilvl w:val="0"/>
          <w:numId w:val="92"/>
        </w:numPr>
        <w:tabs>
          <w:tab w:pos="868" w:val="left" w:leader="none"/>
        </w:tabs>
        <w:spacing w:line="240" w:lineRule="auto" w:before="0" w:after="0"/>
        <w:ind w:left="250" w:right="672" w:firstLine="395"/>
        <w:jc w:val="left"/>
        <w:rPr>
          <w:sz w:val="22"/>
        </w:rPr>
      </w:pPr>
      <w:r>
        <w:rPr>
          <w:sz w:val="22"/>
        </w:rPr>
        <w:t>ШОБ, өнімдік емес бөлшек сауда, авиация саласы, мұнай-газ, тау-кен өндіру, көлік секторы,</w:t>
      </w:r>
      <w:r>
        <w:rPr>
          <w:spacing w:val="1"/>
          <w:sz w:val="22"/>
        </w:rPr>
        <w:t> </w:t>
      </w:r>
      <w:r>
        <w:rPr>
          <w:sz w:val="22"/>
        </w:rPr>
        <w:t>электр</w:t>
      </w:r>
      <w:r>
        <w:rPr>
          <w:spacing w:val="-7"/>
          <w:sz w:val="22"/>
        </w:rPr>
        <w:t> </w:t>
      </w:r>
      <w:r>
        <w:rPr>
          <w:sz w:val="22"/>
        </w:rPr>
        <w:t>энергетикасы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қызмет</w:t>
      </w:r>
      <w:r>
        <w:rPr>
          <w:spacing w:val="-7"/>
          <w:sz w:val="22"/>
        </w:rPr>
        <w:t> </w:t>
      </w:r>
      <w:r>
        <w:rPr>
          <w:sz w:val="22"/>
        </w:rPr>
        <w:t>көрсету</w:t>
      </w:r>
      <w:r>
        <w:rPr>
          <w:spacing w:val="-7"/>
          <w:sz w:val="22"/>
        </w:rPr>
        <w:t> </w:t>
      </w:r>
      <w:r>
        <w:rPr>
          <w:sz w:val="22"/>
        </w:rPr>
        <w:t>саласы</w:t>
      </w:r>
      <w:r>
        <w:rPr>
          <w:spacing w:val="-7"/>
          <w:sz w:val="22"/>
        </w:rPr>
        <w:t> </w:t>
      </w:r>
      <w:r>
        <w:rPr>
          <w:sz w:val="22"/>
        </w:rPr>
        <w:t>сияқты</w:t>
      </w:r>
      <w:r>
        <w:rPr>
          <w:spacing w:val="-7"/>
          <w:sz w:val="22"/>
        </w:rPr>
        <w:t> </w:t>
      </w:r>
      <w:r>
        <w:rPr>
          <w:sz w:val="22"/>
        </w:rPr>
        <w:t>Қазақстан</w:t>
      </w:r>
      <w:r>
        <w:rPr>
          <w:spacing w:val="-7"/>
          <w:sz w:val="22"/>
        </w:rPr>
        <w:t> </w:t>
      </w:r>
      <w:r>
        <w:rPr>
          <w:sz w:val="22"/>
        </w:rPr>
        <w:t>экономикасының</w:t>
      </w:r>
      <w:r>
        <w:rPr>
          <w:spacing w:val="-7"/>
          <w:sz w:val="22"/>
        </w:rPr>
        <w:t> </w:t>
      </w:r>
      <w:r>
        <w:rPr>
          <w:sz w:val="22"/>
        </w:rPr>
        <w:t>сегменттері</w:t>
      </w:r>
      <w:r>
        <w:rPr>
          <w:spacing w:val="-7"/>
          <w:sz w:val="22"/>
        </w:rPr>
        <w:t> </w:t>
      </w:r>
      <w:r>
        <w:rPr>
          <w:sz w:val="22"/>
        </w:rPr>
        <w:t>мен</w:t>
      </w:r>
      <w:r>
        <w:rPr>
          <w:spacing w:val="1"/>
          <w:sz w:val="22"/>
        </w:rPr>
        <w:t> </w:t>
      </w:r>
      <w:r>
        <w:rPr>
          <w:sz w:val="22"/>
        </w:rPr>
        <w:t>салаларының</w:t>
      </w:r>
      <w:r>
        <w:rPr>
          <w:spacing w:val="-3"/>
          <w:sz w:val="22"/>
        </w:rPr>
        <w:t> </w:t>
      </w:r>
      <w:r>
        <w:rPr>
          <w:sz w:val="22"/>
        </w:rPr>
        <w:t>қатысушылары</w:t>
      </w:r>
      <w:r>
        <w:rPr>
          <w:spacing w:val="-3"/>
          <w:sz w:val="22"/>
        </w:rPr>
        <w:t> </w:t>
      </w:r>
      <w:r>
        <w:rPr>
          <w:sz w:val="22"/>
        </w:rPr>
        <w:t>ағымдағы</w:t>
      </w:r>
      <w:r>
        <w:rPr>
          <w:spacing w:val="-3"/>
          <w:sz w:val="22"/>
        </w:rPr>
        <w:t> </w:t>
      </w:r>
      <w:r>
        <w:rPr>
          <w:sz w:val="22"/>
        </w:rPr>
        <w:t>нарықтық</w:t>
      </w:r>
      <w:r>
        <w:rPr>
          <w:spacing w:val="-3"/>
          <w:sz w:val="22"/>
        </w:rPr>
        <w:t> </w:t>
      </w:r>
      <w:r>
        <w:rPr>
          <w:sz w:val="22"/>
        </w:rPr>
        <w:t>конъюнктурада</w:t>
      </w:r>
      <w:r>
        <w:rPr>
          <w:spacing w:val="-3"/>
          <w:sz w:val="22"/>
        </w:rPr>
        <w:t> </w:t>
      </w:r>
      <w:r>
        <w:rPr>
          <w:sz w:val="22"/>
        </w:rPr>
        <w:t>неғұрлым</w:t>
      </w:r>
      <w:r>
        <w:rPr>
          <w:spacing w:val="-2"/>
          <w:sz w:val="22"/>
        </w:rPr>
        <w:t> </w:t>
      </w:r>
      <w:r>
        <w:rPr>
          <w:sz w:val="22"/>
        </w:rPr>
        <w:t>осал</w:t>
      </w:r>
      <w:r>
        <w:rPr>
          <w:spacing w:val="-2"/>
          <w:sz w:val="22"/>
        </w:rPr>
        <w:t> </w:t>
      </w:r>
      <w:r>
        <w:rPr>
          <w:sz w:val="22"/>
        </w:rPr>
        <w:t>сезінеді.</w:t>
      </w:r>
    </w:p>
    <w:p>
      <w:pPr>
        <w:pStyle w:val="ListParagraph"/>
        <w:numPr>
          <w:ilvl w:val="0"/>
          <w:numId w:val="92"/>
        </w:numPr>
        <w:tabs>
          <w:tab w:pos="868" w:val="left" w:leader="none"/>
        </w:tabs>
        <w:spacing w:line="240" w:lineRule="auto" w:before="0" w:after="0"/>
        <w:ind w:left="250" w:right="921" w:firstLine="395"/>
        <w:jc w:val="left"/>
        <w:rPr>
          <w:sz w:val="22"/>
        </w:rPr>
      </w:pPr>
      <w:r>
        <w:rPr>
          <w:sz w:val="22"/>
        </w:rPr>
        <w:t>Экономиканың барлық салаларындағы компаниялар</w:t>
      </w:r>
      <w:r>
        <w:rPr>
          <w:spacing w:val="1"/>
          <w:sz w:val="22"/>
        </w:rPr>
        <w:t> </w:t>
      </w:r>
      <w:r>
        <w:rPr>
          <w:sz w:val="22"/>
        </w:rPr>
        <w:t>(телекоммуникация секторынан басқа)</w:t>
      </w:r>
      <w:r>
        <w:rPr>
          <w:spacing w:val="1"/>
          <w:sz w:val="22"/>
        </w:rPr>
        <w:t> </w:t>
      </w:r>
      <w:r>
        <w:rPr>
          <w:sz w:val="22"/>
        </w:rPr>
        <w:t>капиталды көп қажет ететін инвестициялық жобаларды іске асыруды</w:t>
      </w:r>
      <w:r>
        <w:rPr>
          <w:spacing w:val="1"/>
          <w:sz w:val="22"/>
        </w:rPr>
        <w:t> </w:t>
      </w:r>
      <w:r>
        <w:rPr>
          <w:sz w:val="22"/>
        </w:rPr>
        <w:t>«кідіртуге» немесе осы</w:t>
      </w:r>
      <w:r>
        <w:rPr>
          <w:spacing w:val="1"/>
          <w:sz w:val="22"/>
        </w:rPr>
        <w:t> </w:t>
      </w:r>
      <w:r>
        <w:rPr>
          <w:sz w:val="22"/>
        </w:rPr>
        <w:t>жобаларды іске асыру үшін</w:t>
      </w:r>
      <w:r>
        <w:rPr>
          <w:spacing w:val="1"/>
          <w:sz w:val="22"/>
        </w:rPr>
        <w:t> </w:t>
      </w:r>
      <w:r>
        <w:rPr>
          <w:sz w:val="22"/>
        </w:rPr>
        <w:t>«бюджеттік» шешімдерді қайта қарау процесінде тұр. Нарық</w:t>
      </w:r>
      <w:r>
        <w:rPr>
          <w:spacing w:val="1"/>
          <w:sz w:val="22"/>
        </w:rPr>
        <w:t> </w:t>
      </w:r>
      <w:r>
        <w:rPr>
          <w:sz w:val="22"/>
        </w:rPr>
        <w:t>ойыншыларының көпшілігі дағдарысқа қарсы іс-қимыл жоспарын әзірлейді және енгізеді, даму</w:t>
      </w:r>
      <w:r>
        <w:rPr>
          <w:spacing w:val="1"/>
          <w:sz w:val="22"/>
        </w:rPr>
        <w:t> </w:t>
      </w:r>
      <w:r>
        <w:rPr>
          <w:sz w:val="22"/>
        </w:rPr>
        <w:t>стратегиясын қайта қарауды жоспарлап отыр. Іс жүзінде барлық компаниялар жақын болашақта</w:t>
      </w:r>
      <w:r>
        <w:rPr>
          <w:spacing w:val="1"/>
          <w:sz w:val="22"/>
        </w:rPr>
        <w:t> </w:t>
      </w:r>
      <w:r>
        <w:rPr>
          <w:sz w:val="22"/>
        </w:rPr>
        <w:t>өздерінің</w:t>
      </w:r>
      <w:r>
        <w:rPr>
          <w:spacing w:val="-6"/>
          <w:sz w:val="22"/>
        </w:rPr>
        <w:t> </w:t>
      </w:r>
      <w:r>
        <w:rPr>
          <w:sz w:val="22"/>
        </w:rPr>
        <w:t>сату</w:t>
      </w:r>
      <w:r>
        <w:rPr>
          <w:spacing w:val="-7"/>
          <w:sz w:val="22"/>
        </w:rPr>
        <w:t> </w:t>
      </w:r>
      <w:r>
        <w:rPr>
          <w:sz w:val="22"/>
        </w:rPr>
        <w:t>арналары</w:t>
      </w:r>
      <w:r>
        <w:rPr>
          <w:spacing w:val="-7"/>
          <w:sz w:val="22"/>
        </w:rPr>
        <w:t> </w:t>
      </w:r>
      <w:r>
        <w:rPr>
          <w:sz w:val="22"/>
        </w:rPr>
        <w:t>мен</w:t>
      </w:r>
      <w:r>
        <w:rPr>
          <w:spacing w:val="-7"/>
          <w:sz w:val="22"/>
        </w:rPr>
        <w:t> </w:t>
      </w:r>
      <w:r>
        <w:rPr>
          <w:sz w:val="22"/>
        </w:rPr>
        <w:t>клиенттермен</w:t>
      </w:r>
      <w:r>
        <w:rPr>
          <w:spacing w:val="-7"/>
          <w:sz w:val="22"/>
        </w:rPr>
        <w:t> </w:t>
      </w:r>
      <w:r>
        <w:rPr>
          <w:sz w:val="22"/>
        </w:rPr>
        <w:t>өзара</w:t>
      </w:r>
      <w:r>
        <w:rPr>
          <w:spacing w:val="-6"/>
          <w:sz w:val="22"/>
        </w:rPr>
        <w:t> </w:t>
      </w:r>
      <w:r>
        <w:rPr>
          <w:sz w:val="22"/>
        </w:rPr>
        <w:t>іс-қимыл</w:t>
      </w:r>
      <w:r>
        <w:rPr>
          <w:spacing w:val="-7"/>
          <w:sz w:val="22"/>
        </w:rPr>
        <w:t> </w:t>
      </w:r>
      <w:r>
        <w:rPr>
          <w:sz w:val="22"/>
        </w:rPr>
        <w:t>арналарын</w:t>
      </w:r>
      <w:r>
        <w:rPr>
          <w:spacing w:val="-7"/>
          <w:sz w:val="22"/>
        </w:rPr>
        <w:t> </w:t>
      </w:r>
      <w:r>
        <w:rPr>
          <w:sz w:val="22"/>
        </w:rPr>
        <w:t>цифрландыруды</w:t>
      </w:r>
      <w:r>
        <w:rPr>
          <w:spacing w:val="-7"/>
          <w:sz w:val="22"/>
        </w:rPr>
        <w:t> </w:t>
      </w:r>
      <w:r>
        <w:rPr>
          <w:sz w:val="22"/>
        </w:rPr>
        <w:t>жеделдетуге</w:t>
      </w:r>
      <w:r>
        <w:rPr>
          <w:spacing w:val="-52"/>
          <w:sz w:val="22"/>
        </w:rPr>
        <w:t> </w:t>
      </w:r>
      <w:r>
        <w:rPr>
          <w:sz w:val="22"/>
        </w:rPr>
        <w:t>бағытталған.</w:t>
      </w:r>
    </w:p>
    <w:p>
      <w:pPr>
        <w:pStyle w:val="BodyText"/>
        <w:spacing w:before="10"/>
        <w:ind w:left="0"/>
        <w:rPr>
          <w:sz w:val="21"/>
        </w:rPr>
      </w:pPr>
    </w:p>
    <w:p>
      <w:pPr>
        <w:spacing w:before="0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4"/>
        <w:ind w:left="0"/>
        <w:rPr>
          <w:b/>
          <w:sz w:val="9"/>
        </w:rPr>
      </w:pPr>
    </w:p>
    <w:p>
      <w:pPr>
        <w:pStyle w:val="ListParagraph"/>
        <w:numPr>
          <w:ilvl w:val="0"/>
          <w:numId w:val="93"/>
        </w:numPr>
        <w:tabs>
          <w:tab w:pos="833" w:val="left" w:leader="none"/>
        </w:tabs>
        <w:spacing w:line="207" w:lineRule="exact" w:before="93" w:after="0"/>
        <w:ind w:left="832" w:right="0" w:hanging="187"/>
        <w:jc w:val="left"/>
        <w:rPr>
          <w:sz w:val="18"/>
        </w:rPr>
      </w:pPr>
      <w:r>
        <w:rPr>
          <w:sz w:val="18"/>
        </w:rPr>
        <w:t>Васина</w:t>
      </w:r>
      <w:r>
        <w:rPr>
          <w:spacing w:val="-5"/>
          <w:sz w:val="18"/>
        </w:rPr>
        <w:t> </w:t>
      </w:r>
      <w:r>
        <w:rPr>
          <w:sz w:val="18"/>
        </w:rPr>
        <w:t>Е.И.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5"/>
          <w:sz w:val="18"/>
        </w:rPr>
        <w:t> </w:t>
      </w:r>
      <w:r>
        <w:rPr>
          <w:sz w:val="18"/>
        </w:rPr>
        <w:t>содержании</w:t>
      </w:r>
      <w:r>
        <w:rPr>
          <w:spacing w:val="-4"/>
          <w:sz w:val="18"/>
        </w:rPr>
        <w:t> </w:t>
      </w:r>
      <w:r>
        <w:rPr>
          <w:sz w:val="18"/>
        </w:rPr>
        <w:t>понятия</w:t>
      </w:r>
      <w:r>
        <w:rPr>
          <w:spacing w:val="-3"/>
          <w:sz w:val="18"/>
        </w:rPr>
        <w:t> </w:t>
      </w:r>
      <w:r>
        <w:rPr>
          <w:sz w:val="18"/>
        </w:rPr>
        <w:t>«Реальный</w:t>
      </w:r>
      <w:r>
        <w:rPr>
          <w:spacing w:val="-4"/>
          <w:sz w:val="18"/>
        </w:rPr>
        <w:t> </w:t>
      </w:r>
      <w:r>
        <w:rPr>
          <w:sz w:val="18"/>
        </w:rPr>
        <w:t>сектор</w:t>
      </w:r>
      <w:r>
        <w:rPr>
          <w:spacing w:val="-4"/>
          <w:sz w:val="18"/>
        </w:rPr>
        <w:t> </w:t>
      </w:r>
      <w:r>
        <w:rPr>
          <w:sz w:val="18"/>
        </w:rPr>
        <w:t>экономики»</w:t>
      </w:r>
      <w:r>
        <w:rPr>
          <w:spacing w:val="-6"/>
          <w:sz w:val="18"/>
        </w:rPr>
        <w:t> </w:t>
      </w:r>
      <w:r>
        <w:rPr>
          <w:sz w:val="18"/>
        </w:rPr>
        <w:t>//</w:t>
      </w:r>
      <w:r>
        <w:rPr>
          <w:spacing w:val="-3"/>
          <w:sz w:val="18"/>
        </w:rPr>
        <w:t> </w:t>
      </w:r>
      <w:r>
        <w:rPr>
          <w:sz w:val="18"/>
        </w:rPr>
        <w:t>Научный</w:t>
      </w:r>
      <w:r>
        <w:rPr>
          <w:spacing w:val="-4"/>
          <w:sz w:val="18"/>
        </w:rPr>
        <w:t> </w:t>
      </w:r>
      <w:r>
        <w:rPr>
          <w:sz w:val="18"/>
        </w:rPr>
        <w:t>альманах.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2016.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№2-1(16).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С.</w:t>
      </w:r>
      <w:r>
        <w:rPr>
          <w:spacing w:val="-7"/>
          <w:sz w:val="18"/>
        </w:rPr>
        <w:t> </w:t>
      </w:r>
      <w:r>
        <w:rPr>
          <w:sz w:val="18"/>
        </w:rPr>
        <w:t>116-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120.</w:t>
      </w:r>
    </w:p>
    <w:p>
      <w:pPr>
        <w:pStyle w:val="ListParagraph"/>
        <w:numPr>
          <w:ilvl w:val="0"/>
          <w:numId w:val="93"/>
        </w:numPr>
        <w:tabs>
          <w:tab w:pos="833" w:val="left" w:leader="none"/>
        </w:tabs>
        <w:spacing w:line="207" w:lineRule="exact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Маркс</w:t>
      </w:r>
      <w:r>
        <w:rPr>
          <w:spacing w:val="-5"/>
          <w:sz w:val="18"/>
        </w:rPr>
        <w:t> </w:t>
      </w:r>
      <w:r>
        <w:rPr>
          <w:sz w:val="18"/>
        </w:rPr>
        <w:t>К.</w:t>
      </w:r>
      <w:r>
        <w:rPr>
          <w:spacing w:val="-4"/>
          <w:sz w:val="18"/>
        </w:rPr>
        <w:t> </w:t>
      </w:r>
      <w:r>
        <w:rPr>
          <w:sz w:val="18"/>
        </w:rPr>
        <w:t>Капитал.</w:t>
      </w:r>
      <w:r>
        <w:rPr>
          <w:spacing w:val="-5"/>
          <w:sz w:val="18"/>
        </w:rPr>
        <w:t> </w:t>
      </w:r>
      <w:r>
        <w:rPr>
          <w:sz w:val="18"/>
        </w:rPr>
        <w:t>Критика</w:t>
      </w:r>
      <w:r>
        <w:rPr>
          <w:spacing w:val="-5"/>
          <w:sz w:val="18"/>
        </w:rPr>
        <w:t> </w:t>
      </w:r>
      <w:r>
        <w:rPr>
          <w:sz w:val="18"/>
        </w:rPr>
        <w:t>политической</w:t>
      </w:r>
      <w:r>
        <w:rPr>
          <w:spacing w:val="-4"/>
          <w:sz w:val="18"/>
        </w:rPr>
        <w:t> </w:t>
      </w:r>
      <w:r>
        <w:rPr>
          <w:sz w:val="18"/>
        </w:rPr>
        <w:t>экономии.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М.:</w:t>
      </w:r>
      <w:r>
        <w:rPr>
          <w:spacing w:val="-5"/>
          <w:sz w:val="18"/>
        </w:rPr>
        <w:t> </w:t>
      </w:r>
      <w:r>
        <w:rPr>
          <w:sz w:val="18"/>
        </w:rPr>
        <w:t>ЦСЭ,</w:t>
      </w:r>
      <w:r>
        <w:rPr>
          <w:spacing w:val="-5"/>
          <w:sz w:val="18"/>
        </w:rPr>
        <w:t> </w:t>
      </w:r>
      <w:r>
        <w:rPr>
          <w:sz w:val="18"/>
        </w:rPr>
        <w:t>Т.1,</w:t>
      </w:r>
      <w:r>
        <w:rPr>
          <w:spacing w:val="-4"/>
          <w:sz w:val="18"/>
        </w:rPr>
        <w:t> </w:t>
      </w:r>
      <w:r>
        <w:rPr>
          <w:sz w:val="18"/>
        </w:rPr>
        <w:t>кн.1,</w:t>
      </w:r>
      <w:r>
        <w:rPr>
          <w:spacing w:val="-6"/>
          <w:sz w:val="18"/>
        </w:rPr>
        <w:t> </w:t>
      </w:r>
      <w:r>
        <w:rPr>
          <w:sz w:val="18"/>
        </w:rPr>
        <w:t>2001.–</w:t>
      </w:r>
      <w:r>
        <w:rPr>
          <w:spacing w:val="-5"/>
          <w:sz w:val="18"/>
        </w:rPr>
        <w:t> </w:t>
      </w:r>
      <w:r>
        <w:rPr>
          <w:sz w:val="18"/>
        </w:rPr>
        <w:t>567</w:t>
      </w:r>
      <w:r>
        <w:rPr>
          <w:spacing w:val="-3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93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Реальный</w:t>
      </w:r>
      <w:r>
        <w:rPr>
          <w:spacing w:val="-6"/>
          <w:sz w:val="18"/>
        </w:rPr>
        <w:t> </w:t>
      </w:r>
      <w:r>
        <w:rPr>
          <w:sz w:val="18"/>
        </w:rPr>
        <w:t>сектор</w:t>
      </w:r>
      <w:r>
        <w:rPr>
          <w:spacing w:val="-6"/>
          <w:sz w:val="18"/>
        </w:rPr>
        <w:t> </w:t>
      </w:r>
      <w:r>
        <w:rPr>
          <w:sz w:val="18"/>
        </w:rPr>
        <w:t>экономики:</w:t>
      </w:r>
      <w:r>
        <w:rPr>
          <w:spacing w:val="-6"/>
          <w:sz w:val="18"/>
        </w:rPr>
        <w:t> </w:t>
      </w:r>
      <w:r>
        <w:rPr>
          <w:sz w:val="18"/>
        </w:rPr>
        <w:t>проблемы</w:t>
      </w:r>
      <w:r>
        <w:rPr>
          <w:spacing w:val="-6"/>
          <w:sz w:val="18"/>
        </w:rPr>
        <w:t> </w:t>
      </w:r>
      <w:r>
        <w:rPr>
          <w:sz w:val="18"/>
        </w:rPr>
        <w:t>финансирования,</w:t>
      </w:r>
      <w:r>
        <w:rPr>
          <w:spacing w:val="-5"/>
          <w:sz w:val="18"/>
        </w:rPr>
        <w:t> </w:t>
      </w:r>
      <w:r>
        <w:rPr>
          <w:sz w:val="18"/>
        </w:rPr>
        <w:t>инвестирования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управления:</w:t>
      </w:r>
      <w:r>
        <w:rPr>
          <w:spacing w:val="-6"/>
          <w:sz w:val="18"/>
        </w:rPr>
        <w:t> </w:t>
      </w:r>
      <w:r>
        <w:rPr>
          <w:sz w:val="18"/>
        </w:rPr>
        <w:t>Монография;</w:t>
      </w:r>
      <w:r>
        <w:rPr>
          <w:spacing w:val="-3"/>
          <w:sz w:val="18"/>
        </w:rPr>
        <w:t> </w:t>
      </w:r>
      <w:r>
        <w:rPr>
          <w:sz w:val="18"/>
        </w:rPr>
        <w:t>[под</w:t>
      </w:r>
      <w:r>
        <w:rPr>
          <w:spacing w:val="-6"/>
          <w:sz w:val="18"/>
        </w:rPr>
        <w:t> </w:t>
      </w:r>
      <w:r>
        <w:rPr>
          <w:sz w:val="18"/>
        </w:rPr>
        <w:t>ред.</w:t>
      </w:r>
      <w:r>
        <w:rPr>
          <w:spacing w:val="-5"/>
          <w:sz w:val="18"/>
        </w:rPr>
        <w:t> </w:t>
      </w:r>
      <w:r>
        <w:rPr>
          <w:sz w:val="18"/>
        </w:rPr>
        <w:t>Л.А.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Толстолесовой].</w:t>
      </w:r>
      <w:r>
        <w:rPr>
          <w:spacing w:val="-6"/>
          <w:sz w:val="18"/>
        </w:rPr>
        <w:t> </w:t>
      </w:r>
      <w:r>
        <w:rPr>
          <w:sz w:val="18"/>
        </w:rPr>
        <w:t>Новосибирск:</w:t>
      </w:r>
      <w:r>
        <w:rPr>
          <w:spacing w:val="-5"/>
          <w:sz w:val="18"/>
        </w:rPr>
        <w:t> </w:t>
      </w:r>
      <w:r>
        <w:rPr>
          <w:sz w:val="18"/>
        </w:rPr>
        <w:t>Изд.</w:t>
      </w:r>
      <w:r>
        <w:rPr>
          <w:spacing w:val="-5"/>
          <w:sz w:val="18"/>
        </w:rPr>
        <w:t> </w:t>
      </w:r>
      <w:r>
        <w:rPr>
          <w:sz w:val="18"/>
        </w:rPr>
        <w:t>АНС</w:t>
      </w:r>
      <w:r>
        <w:rPr>
          <w:spacing w:val="-3"/>
          <w:sz w:val="18"/>
        </w:rPr>
        <w:t> </w:t>
      </w:r>
      <w:r>
        <w:rPr>
          <w:sz w:val="18"/>
        </w:rPr>
        <w:t>«СибАК»,</w:t>
      </w:r>
      <w:r>
        <w:rPr>
          <w:spacing w:val="-4"/>
          <w:sz w:val="18"/>
        </w:rPr>
        <w:t> </w:t>
      </w:r>
      <w:r>
        <w:rPr>
          <w:sz w:val="18"/>
        </w:rPr>
        <w:t>2016.-</w:t>
      </w:r>
      <w:r>
        <w:rPr>
          <w:spacing w:val="-5"/>
          <w:sz w:val="18"/>
        </w:rPr>
        <w:t> </w:t>
      </w:r>
      <w:r>
        <w:rPr>
          <w:sz w:val="18"/>
        </w:rPr>
        <w:t>230</w:t>
      </w:r>
      <w:r>
        <w:rPr>
          <w:spacing w:val="-7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93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Долгий</w:t>
      </w:r>
      <w:r>
        <w:rPr>
          <w:spacing w:val="-5"/>
          <w:sz w:val="18"/>
        </w:rPr>
        <w:t> </w:t>
      </w:r>
      <w:r>
        <w:rPr>
          <w:sz w:val="18"/>
        </w:rPr>
        <w:t>путь</w:t>
      </w:r>
      <w:r>
        <w:rPr>
          <w:spacing w:val="-4"/>
          <w:sz w:val="18"/>
        </w:rPr>
        <w:t> </w:t>
      </w:r>
      <w:r>
        <w:rPr>
          <w:sz w:val="18"/>
        </w:rPr>
        <w:t>к</w:t>
      </w:r>
      <w:r>
        <w:rPr>
          <w:spacing w:val="-4"/>
          <w:sz w:val="18"/>
        </w:rPr>
        <w:t> </w:t>
      </w:r>
      <w:r>
        <w:rPr>
          <w:sz w:val="18"/>
        </w:rPr>
        <w:t>восстановлению</w:t>
      </w:r>
      <w:r>
        <w:rPr>
          <w:spacing w:val="-4"/>
          <w:sz w:val="18"/>
        </w:rPr>
        <w:t> </w:t>
      </w:r>
      <w:r>
        <w:rPr>
          <w:sz w:val="18"/>
        </w:rPr>
        <w:t>после</w:t>
      </w:r>
      <w:r>
        <w:rPr>
          <w:spacing w:val="-5"/>
          <w:sz w:val="18"/>
        </w:rPr>
        <w:t> </w:t>
      </w:r>
      <w:r>
        <w:rPr>
          <w:sz w:val="18"/>
        </w:rPr>
        <w:t>кризиса.</w:t>
      </w:r>
      <w:r>
        <w:rPr>
          <w:spacing w:val="-4"/>
          <w:sz w:val="18"/>
        </w:rPr>
        <w:t> </w:t>
      </w:r>
      <w:r>
        <w:rPr>
          <w:sz w:val="18"/>
        </w:rPr>
        <w:t>Доклад</w:t>
      </w:r>
      <w:r>
        <w:rPr>
          <w:spacing w:val="-4"/>
          <w:sz w:val="18"/>
        </w:rPr>
        <w:t> </w:t>
      </w:r>
      <w:r>
        <w:rPr>
          <w:sz w:val="18"/>
        </w:rPr>
        <w:t>об</w:t>
      </w:r>
      <w:r>
        <w:rPr>
          <w:spacing w:val="-4"/>
          <w:sz w:val="18"/>
        </w:rPr>
        <w:t> </w:t>
      </w:r>
      <w:r>
        <w:rPr>
          <w:sz w:val="18"/>
        </w:rPr>
        <w:t>экономике</w:t>
      </w:r>
      <w:r>
        <w:rPr>
          <w:spacing w:val="-4"/>
          <w:sz w:val="18"/>
        </w:rPr>
        <w:t> </w:t>
      </w:r>
      <w:r>
        <w:rPr>
          <w:sz w:val="18"/>
        </w:rPr>
        <w:t>Казахстана.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World</w:t>
      </w:r>
      <w:r>
        <w:rPr>
          <w:spacing w:val="-4"/>
          <w:sz w:val="18"/>
        </w:rPr>
        <w:t> </w:t>
      </w:r>
      <w:r>
        <w:rPr>
          <w:sz w:val="18"/>
        </w:rPr>
        <w:t>Bank</w:t>
      </w:r>
      <w:r>
        <w:rPr>
          <w:spacing w:val="-9"/>
          <w:sz w:val="18"/>
        </w:rPr>
        <w:t> </w:t>
      </w:r>
      <w:r>
        <w:rPr>
          <w:sz w:val="18"/>
        </w:rPr>
        <w:t>Group,</w:t>
      </w:r>
      <w:r>
        <w:rPr>
          <w:spacing w:val="-3"/>
          <w:sz w:val="18"/>
        </w:rPr>
        <w:t> </w:t>
      </w:r>
      <w:r>
        <w:rPr>
          <w:sz w:val="18"/>
        </w:rPr>
        <w:t>2020</w:t>
      </w:r>
      <w:r>
        <w:rPr>
          <w:spacing w:val="-3"/>
          <w:sz w:val="18"/>
        </w:rPr>
        <w:t> </w:t>
      </w:r>
      <w:r>
        <w:rPr>
          <w:sz w:val="18"/>
        </w:rPr>
        <w:t>год.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40</w:t>
      </w:r>
      <w:r>
        <w:rPr>
          <w:spacing w:val="-5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93"/>
        </w:numPr>
        <w:tabs>
          <w:tab w:pos="833" w:val="left" w:leader="none"/>
        </w:tabs>
        <w:spacing w:line="240" w:lineRule="auto" w:before="1" w:after="0"/>
        <w:ind w:left="646" w:right="1214" w:firstLine="0"/>
        <w:jc w:val="left"/>
        <w:rPr>
          <w:sz w:val="18"/>
        </w:rPr>
      </w:pPr>
      <w:r>
        <w:rPr>
          <w:sz w:val="18"/>
        </w:rPr>
        <w:t>В 2020 году реальный сектор стал основным фактором устойчивости национальной экономики РК.</w:t>
      </w:r>
      <w:r>
        <w:rPr>
          <w:color w:val="0000FF"/>
          <w:spacing w:val="1"/>
          <w:sz w:val="18"/>
        </w:rPr>
        <w:t> </w:t>
      </w:r>
      <w:r>
        <w:rPr>
          <w:color w:val="0000FF"/>
          <w:spacing w:val="-1"/>
          <w:sz w:val="18"/>
          <w:u w:val="single" w:color="0000FF"/>
        </w:rPr>
        <w:t>https:/</w:t>
      </w:r>
      <w:hyperlink r:id="rId239">
        <w:r>
          <w:rPr>
            <w:color w:val="0000FF"/>
            <w:spacing w:val="-1"/>
            <w:sz w:val="18"/>
            <w:u w:val="single" w:color="0000FF"/>
          </w:rPr>
          <w:t>/www.prime</w:t>
        </w:r>
      </w:hyperlink>
      <w:r>
        <w:rPr>
          <w:color w:val="0000FF"/>
          <w:spacing w:val="-1"/>
          <w:sz w:val="18"/>
          <w:u w:val="single" w:color="0000FF"/>
        </w:rPr>
        <w:t>m</w:t>
      </w:r>
      <w:hyperlink r:id="rId239">
        <w:r>
          <w:rPr>
            <w:color w:val="0000FF"/>
            <w:spacing w:val="-1"/>
            <w:sz w:val="18"/>
            <w:u w:val="single" w:color="0000FF"/>
          </w:rPr>
          <w:t>inister.kz/ru/news/v-2020-godu-realnyy-sektor-stal-osnovnym-faktorom-ustoychivosti-nacionalnoy-</w:t>
        </w:r>
      </w:hyperlink>
    </w:p>
    <w:p>
      <w:pPr>
        <w:spacing w:line="205" w:lineRule="exact" w:before="0"/>
        <w:ind w:left="250" w:right="0" w:firstLine="0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ekonomiki-rk-120339</w:t>
      </w:r>
    </w:p>
    <w:p>
      <w:pPr>
        <w:pStyle w:val="ListParagraph"/>
        <w:numPr>
          <w:ilvl w:val="0"/>
          <w:numId w:val="93"/>
        </w:numPr>
        <w:tabs>
          <w:tab w:pos="833" w:val="left" w:leader="none"/>
          <w:tab w:pos="5964" w:val="left" w:leader="none"/>
        </w:tabs>
        <w:spacing w:line="240" w:lineRule="auto" w:before="0" w:after="0"/>
        <w:ind w:left="250" w:right="683" w:firstLine="395"/>
        <w:jc w:val="left"/>
        <w:rPr>
          <w:sz w:val="18"/>
        </w:rPr>
      </w:pPr>
      <w:r>
        <w:rPr>
          <w:sz w:val="18"/>
        </w:rPr>
        <w:t>Как</w:t>
      </w:r>
      <w:r>
        <w:rPr>
          <w:spacing w:val="-4"/>
          <w:sz w:val="18"/>
        </w:rPr>
        <w:t> </w:t>
      </w:r>
      <w:r>
        <w:rPr>
          <w:sz w:val="18"/>
        </w:rPr>
        <w:t>будет</w:t>
      </w:r>
      <w:r>
        <w:rPr>
          <w:spacing w:val="-4"/>
          <w:sz w:val="18"/>
        </w:rPr>
        <w:t> </w:t>
      </w:r>
      <w:r>
        <w:rPr>
          <w:sz w:val="18"/>
        </w:rPr>
        <w:t>развиваться</w:t>
      </w:r>
      <w:r>
        <w:rPr>
          <w:spacing w:val="-3"/>
          <w:sz w:val="18"/>
        </w:rPr>
        <w:t> </w:t>
      </w:r>
      <w:r>
        <w:rPr>
          <w:sz w:val="18"/>
        </w:rPr>
        <w:t>экономика</w:t>
      </w:r>
      <w:r>
        <w:rPr>
          <w:spacing w:val="-4"/>
          <w:sz w:val="18"/>
        </w:rPr>
        <w:t> </w:t>
      </w:r>
      <w:r>
        <w:rPr>
          <w:sz w:val="18"/>
        </w:rPr>
        <w:t>Казахстана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74"/>
          <w:sz w:val="18"/>
        </w:rPr>
        <w:t> </w:t>
      </w:r>
      <w:r>
        <w:rPr>
          <w:sz w:val="18"/>
        </w:rPr>
        <w:t>2021</w:t>
      </w:r>
      <w:r>
        <w:rPr>
          <w:spacing w:val="-2"/>
          <w:sz w:val="18"/>
        </w:rPr>
        <w:t> </w:t>
      </w:r>
      <w:r>
        <w:rPr>
          <w:sz w:val="18"/>
        </w:rPr>
        <w:t>году.</w:t>
        <w:tab/>
      </w:r>
      <w:r>
        <w:rPr>
          <w:color w:val="0000FF"/>
          <w:spacing w:val="-1"/>
          <w:sz w:val="18"/>
          <w:u w:val="single" w:color="0000FF"/>
        </w:rPr>
        <w:t>https://kursiv.kz/news/ekonomika/2021-01/kak-budet-</w:t>
      </w:r>
      <w:r>
        <w:rPr>
          <w:color w:val="0000FF"/>
          <w:sz w:val="18"/>
        </w:rPr>
        <w:t> </w:t>
      </w:r>
      <w:r>
        <w:rPr>
          <w:color w:val="0000FF"/>
          <w:sz w:val="18"/>
          <w:u w:val="single" w:color="0000FF"/>
        </w:rPr>
        <w:t>razvivatsya-ekonomika-kazakhstana-v-2021-godu</w:t>
      </w:r>
    </w:p>
    <w:p>
      <w:pPr>
        <w:pStyle w:val="ListParagraph"/>
        <w:numPr>
          <w:ilvl w:val="0"/>
          <w:numId w:val="93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Казахстан:</w:t>
      </w:r>
      <w:r>
        <w:rPr>
          <w:spacing w:val="-6"/>
          <w:sz w:val="18"/>
        </w:rPr>
        <w:t> </w:t>
      </w:r>
      <w:r>
        <w:rPr>
          <w:sz w:val="18"/>
        </w:rPr>
        <w:t>ускорение</w:t>
      </w:r>
      <w:r>
        <w:rPr>
          <w:spacing w:val="-5"/>
          <w:sz w:val="18"/>
        </w:rPr>
        <w:t> </w:t>
      </w:r>
      <w:r>
        <w:rPr>
          <w:sz w:val="18"/>
        </w:rPr>
        <w:t>экономической</w:t>
      </w:r>
      <w:r>
        <w:rPr>
          <w:spacing w:val="-5"/>
          <w:sz w:val="18"/>
        </w:rPr>
        <w:t> </w:t>
      </w:r>
      <w:r>
        <w:rPr>
          <w:sz w:val="18"/>
        </w:rPr>
        <w:t>диверсификации.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Asian</w:t>
      </w:r>
      <w:r>
        <w:rPr>
          <w:spacing w:val="-1"/>
          <w:sz w:val="18"/>
        </w:rPr>
        <w:t> </w:t>
      </w:r>
      <w:r>
        <w:rPr>
          <w:sz w:val="18"/>
        </w:rPr>
        <w:t>Development</w:t>
      </w:r>
      <w:r>
        <w:rPr>
          <w:spacing w:val="-4"/>
          <w:sz w:val="18"/>
        </w:rPr>
        <w:t> </w:t>
      </w:r>
      <w:r>
        <w:rPr>
          <w:sz w:val="18"/>
        </w:rPr>
        <w:t>Bank,</w:t>
      </w:r>
      <w:r>
        <w:rPr>
          <w:spacing w:val="-4"/>
          <w:sz w:val="18"/>
        </w:rPr>
        <w:t> </w:t>
      </w:r>
      <w:r>
        <w:rPr>
          <w:sz w:val="18"/>
        </w:rPr>
        <w:t>2018</w:t>
      </w:r>
      <w:r>
        <w:rPr>
          <w:spacing w:val="-4"/>
          <w:sz w:val="18"/>
        </w:rPr>
        <w:t> </w:t>
      </w:r>
      <w:r>
        <w:rPr>
          <w:sz w:val="18"/>
        </w:rPr>
        <w:t>год.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281</w:t>
      </w:r>
      <w:r>
        <w:rPr>
          <w:spacing w:val="-7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93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7"/>
          <w:sz w:val="18"/>
        </w:rPr>
        <w:t> </w:t>
      </w:r>
      <w:r>
        <w:rPr>
          <w:sz w:val="18"/>
        </w:rPr>
        <w:t>Республикасы</w:t>
      </w:r>
      <w:r>
        <w:rPr>
          <w:spacing w:val="-7"/>
          <w:sz w:val="18"/>
        </w:rPr>
        <w:t> </w:t>
      </w:r>
      <w:r>
        <w:rPr>
          <w:sz w:val="18"/>
        </w:rPr>
        <w:t>Стратегиялық</w:t>
      </w:r>
      <w:r>
        <w:rPr>
          <w:spacing w:val="-7"/>
          <w:sz w:val="18"/>
        </w:rPr>
        <w:t> </w:t>
      </w:r>
      <w:r>
        <w:rPr>
          <w:sz w:val="18"/>
        </w:rPr>
        <w:t>жоспарлау</w:t>
      </w:r>
      <w:r>
        <w:rPr>
          <w:spacing w:val="-6"/>
          <w:sz w:val="18"/>
        </w:rPr>
        <w:t> </w:t>
      </w:r>
      <w:r>
        <w:rPr>
          <w:sz w:val="18"/>
        </w:rPr>
        <w:t>және</w:t>
      </w:r>
      <w:r>
        <w:rPr>
          <w:spacing w:val="-7"/>
          <w:sz w:val="18"/>
        </w:rPr>
        <w:t> </w:t>
      </w:r>
      <w:r>
        <w:rPr>
          <w:sz w:val="18"/>
        </w:rPr>
        <w:t>реформалар</w:t>
      </w:r>
      <w:r>
        <w:rPr>
          <w:spacing w:val="-7"/>
          <w:sz w:val="18"/>
        </w:rPr>
        <w:t> </w:t>
      </w:r>
      <w:r>
        <w:rPr>
          <w:sz w:val="18"/>
        </w:rPr>
        <w:t>агенттігі</w:t>
      </w:r>
      <w:r>
        <w:rPr>
          <w:spacing w:val="-6"/>
          <w:sz w:val="18"/>
        </w:rPr>
        <w:t> </w:t>
      </w:r>
      <w:r>
        <w:rPr>
          <w:sz w:val="18"/>
        </w:rPr>
        <w:t>Ұлттық</w:t>
      </w:r>
      <w:r>
        <w:rPr>
          <w:spacing w:val="-7"/>
          <w:sz w:val="18"/>
        </w:rPr>
        <w:t> </w:t>
      </w:r>
      <w:r>
        <w:rPr>
          <w:sz w:val="18"/>
        </w:rPr>
        <w:t>статистика</w:t>
      </w:r>
      <w:r>
        <w:rPr>
          <w:spacing w:val="-7"/>
          <w:sz w:val="18"/>
        </w:rPr>
        <w:t> </w:t>
      </w:r>
      <w:r>
        <w:rPr>
          <w:sz w:val="18"/>
        </w:rPr>
        <w:t>бюросы</w:t>
      </w:r>
    </w:p>
    <w:p>
      <w:pPr>
        <w:pStyle w:val="ListParagraph"/>
        <w:numPr>
          <w:ilvl w:val="0"/>
          <w:numId w:val="93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Макрообзор:</w:t>
      </w:r>
      <w:r>
        <w:rPr>
          <w:spacing w:val="-7"/>
          <w:sz w:val="18"/>
        </w:rPr>
        <w:t> </w:t>
      </w:r>
      <w:r>
        <w:rPr>
          <w:sz w:val="18"/>
        </w:rPr>
        <w:t>Республика</w:t>
      </w:r>
      <w:r>
        <w:rPr>
          <w:spacing w:val="-4"/>
          <w:sz w:val="18"/>
        </w:rPr>
        <w:t> </w:t>
      </w:r>
      <w:r>
        <w:rPr>
          <w:sz w:val="18"/>
        </w:rPr>
        <w:t>Казахстан.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Евразийский</w:t>
      </w:r>
      <w:r>
        <w:rPr>
          <w:spacing w:val="-5"/>
          <w:sz w:val="18"/>
        </w:rPr>
        <w:t> </w:t>
      </w:r>
      <w:r>
        <w:rPr>
          <w:sz w:val="18"/>
        </w:rPr>
        <w:t>Банк</w:t>
      </w:r>
      <w:r>
        <w:rPr>
          <w:spacing w:val="-4"/>
          <w:sz w:val="18"/>
        </w:rPr>
        <w:t> </w:t>
      </w:r>
      <w:r>
        <w:rPr>
          <w:sz w:val="18"/>
        </w:rPr>
        <w:t>Развития,</w:t>
      </w:r>
      <w:r>
        <w:rPr>
          <w:spacing w:val="-6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год.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44</w:t>
      </w:r>
      <w:r>
        <w:rPr>
          <w:spacing w:val="-2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93"/>
        </w:numPr>
        <w:tabs>
          <w:tab w:pos="924" w:val="left" w:leader="none"/>
        </w:tabs>
        <w:spacing w:line="240" w:lineRule="auto" w:before="2" w:after="0"/>
        <w:ind w:left="923" w:right="0" w:hanging="278"/>
        <w:jc w:val="left"/>
        <w:rPr>
          <w:sz w:val="18"/>
        </w:rPr>
      </w:pPr>
      <w:r>
        <w:rPr>
          <w:sz w:val="18"/>
        </w:rPr>
        <w:t>Макроэкономический</w:t>
      </w:r>
      <w:r>
        <w:rPr>
          <w:spacing w:val="-4"/>
          <w:sz w:val="18"/>
        </w:rPr>
        <w:t> </w:t>
      </w:r>
      <w:r>
        <w:rPr>
          <w:sz w:val="18"/>
        </w:rPr>
        <w:t>отчет</w:t>
      </w:r>
      <w:r>
        <w:rPr>
          <w:spacing w:val="-3"/>
          <w:sz w:val="18"/>
        </w:rPr>
        <w:t> </w:t>
      </w:r>
      <w:r>
        <w:rPr>
          <w:sz w:val="18"/>
        </w:rPr>
        <w:t>за</w:t>
      </w:r>
      <w:r>
        <w:rPr>
          <w:spacing w:val="-6"/>
          <w:sz w:val="18"/>
        </w:rPr>
        <w:t> </w:t>
      </w:r>
      <w:r>
        <w:rPr>
          <w:sz w:val="18"/>
        </w:rPr>
        <w:t>4</w:t>
      </w:r>
      <w:r>
        <w:rPr>
          <w:spacing w:val="-1"/>
          <w:sz w:val="18"/>
        </w:rPr>
        <w:t> </w:t>
      </w:r>
      <w:r>
        <w:rPr>
          <w:sz w:val="18"/>
        </w:rPr>
        <w:t>квартал</w:t>
      </w:r>
      <w:r>
        <w:rPr>
          <w:spacing w:val="-4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г.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Halyk</w:t>
      </w:r>
      <w:r>
        <w:rPr>
          <w:spacing w:val="-4"/>
          <w:sz w:val="18"/>
        </w:rPr>
        <w:t> </w:t>
      </w:r>
      <w:r>
        <w:rPr>
          <w:sz w:val="18"/>
        </w:rPr>
        <w:t>Finance,</w:t>
      </w:r>
      <w:r>
        <w:rPr>
          <w:spacing w:val="-3"/>
          <w:sz w:val="18"/>
        </w:rPr>
        <w:t> </w:t>
      </w:r>
      <w:r>
        <w:rPr>
          <w:sz w:val="18"/>
        </w:rPr>
        <w:t>2021</w:t>
      </w:r>
      <w:r>
        <w:rPr>
          <w:spacing w:val="-2"/>
          <w:sz w:val="18"/>
        </w:rPr>
        <w:t> </w:t>
      </w:r>
      <w:r>
        <w:rPr>
          <w:sz w:val="18"/>
        </w:rPr>
        <w:t>год.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14</w:t>
      </w:r>
      <w:r>
        <w:rPr>
          <w:spacing w:val="-2"/>
          <w:sz w:val="18"/>
        </w:rPr>
        <w:t> </w:t>
      </w:r>
      <w:r>
        <w:rPr>
          <w:sz w:val="18"/>
        </w:rPr>
        <w:t>с.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line="276" w:lineRule="auto" w:before="132"/>
        <w:ind w:left="478" w:right="912" w:hanging="5"/>
        <w:jc w:val="center"/>
      </w:pPr>
      <w:r>
        <w:rPr/>
        <w:t>ВЛИЯНИЕ ПАНДЕМИИ COVID-2019 НА БАНКОВСКИЙ СЕКТОР КАЗАХСТАНА И</w:t>
      </w:r>
      <w:r>
        <w:rPr>
          <w:spacing w:val="1"/>
        </w:rPr>
        <w:t> </w:t>
      </w:r>
      <w:r>
        <w:rPr/>
        <w:t>КЛЮЧЕВЫЕ</w:t>
      </w:r>
      <w:r>
        <w:rPr>
          <w:spacing w:val="-9"/>
        </w:rPr>
        <w:t> </w:t>
      </w:r>
      <w:r>
        <w:rPr/>
        <w:t>ПОКАЗАТЕЛИ</w:t>
      </w:r>
      <w:r>
        <w:rPr>
          <w:spacing w:val="-8"/>
        </w:rPr>
        <w:t> </w:t>
      </w:r>
      <w:r>
        <w:rPr/>
        <w:t>БИЗНЕСА.</w:t>
      </w:r>
      <w:r>
        <w:rPr>
          <w:spacing w:val="-7"/>
        </w:rPr>
        <w:t> </w:t>
      </w:r>
      <w:r>
        <w:rPr/>
        <w:t>АНАЛИЗ</w:t>
      </w:r>
      <w:r>
        <w:rPr>
          <w:spacing w:val="-8"/>
        </w:rPr>
        <w:t> </w:t>
      </w:r>
      <w:r>
        <w:rPr/>
        <w:t>ОСНОВНЫХ</w:t>
      </w:r>
      <w:r>
        <w:rPr>
          <w:spacing w:val="-8"/>
        </w:rPr>
        <w:t> </w:t>
      </w:r>
      <w:r>
        <w:rPr/>
        <w:t>НАПРАВЛЕНИЙ</w:t>
      </w:r>
      <w:r>
        <w:rPr>
          <w:spacing w:val="-8"/>
        </w:rPr>
        <w:t> </w:t>
      </w:r>
      <w:r>
        <w:rPr/>
        <w:t>ГОСУ-</w:t>
      </w:r>
      <w:r>
        <w:rPr>
          <w:spacing w:val="-52"/>
        </w:rPr>
        <w:t> </w:t>
      </w:r>
      <w:r>
        <w:rPr/>
        <w:t>ДАРСТВЕННОЙ</w:t>
      </w:r>
      <w:r>
        <w:rPr>
          <w:spacing w:val="-3"/>
        </w:rPr>
        <w:t> </w:t>
      </w:r>
      <w:r>
        <w:rPr/>
        <w:t>ПОДДЕРЖКИ</w:t>
      </w:r>
      <w:r>
        <w:rPr>
          <w:spacing w:val="-1"/>
        </w:rPr>
        <w:t> </w:t>
      </w:r>
      <w:r>
        <w:rPr/>
        <w:t>БИЗНЕСА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УСЛОВИЯХ</w:t>
      </w:r>
      <w:r>
        <w:rPr>
          <w:spacing w:val="-1"/>
        </w:rPr>
        <w:t> </w:t>
      </w:r>
      <w:r>
        <w:rPr/>
        <w:t>ПАНДЕМИИ</w:t>
      </w:r>
    </w:p>
    <w:p>
      <w:pPr>
        <w:pStyle w:val="BodyText"/>
        <w:ind w:left="0"/>
        <w:rPr>
          <w:b/>
        </w:rPr>
      </w:pPr>
    </w:p>
    <w:p>
      <w:pPr>
        <w:spacing w:line="251" w:lineRule="exact" w:before="1"/>
        <w:ind w:left="0" w:right="685" w:firstLine="0"/>
        <w:jc w:val="right"/>
        <w:rPr>
          <w:b/>
          <w:sz w:val="22"/>
        </w:rPr>
      </w:pPr>
      <w:r>
        <w:rPr>
          <w:b/>
          <w:sz w:val="22"/>
        </w:rPr>
        <w:t>Калиева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Асем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Ермековна,</w:t>
      </w:r>
    </w:p>
    <w:p>
      <w:pPr>
        <w:spacing w:line="205" w:lineRule="exact" w:before="0"/>
        <w:ind w:left="0" w:right="680" w:firstLine="0"/>
        <w:jc w:val="right"/>
        <w:rPr>
          <w:i/>
          <w:sz w:val="18"/>
        </w:rPr>
      </w:pPr>
      <w:r>
        <w:rPr>
          <w:i/>
          <w:sz w:val="18"/>
        </w:rPr>
        <w:t>доктор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PhD</w:t>
      </w:r>
    </w:p>
    <w:p>
      <w:pPr>
        <w:spacing w:before="16"/>
        <w:ind w:left="0" w:right="689" w:firstLine="0"/>
        <w:jc w:val="right"/>
        <w:rPr>
          <w:i/>
          <w:sz w:val="18"/>
        </w:rPr>
      </w:pPr>
      <w:r>
        <w:rPr>
          <w:i/>
          <w:sz w:val="18"/>
        </w:rPr>
        <w:t>Казахский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имени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аль-Фараби</w:t>
      </w:r>
    </w:p>
    <w:p>
      <w:pPr>
        <w:spacing w:line="259" w:lineRule="auto" w:before="15"/>
        <w:ind w:left="6910" w:right="684" w:firstLine="0"/>
        <w:jc w:val="right"/>
        <w:rPr>
          <w:b/>
          <w:sz w:val="22"/>
        </w:rPr>
      </w:pPr>
      <w:r>
        <w:rPr>
          <w:i/>
          <w:sz w:val="18"/>
        </w:rPr>
        <w:t>Республика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город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E-mail: </w:t>
      </w:r>
      <w:hyperlink r:id="rId240">
        <w:r>
          <w:rPr>
            <w:i/>
            <w:sz w:val="18"/>
          </w:rPr>
          <w:t>assemkalieva@gmail.com</w:t>
        </w:r>
      </w:hyperlink>
      <w:r>
        <w:rPr>
          <w:i/>
          <w:spacing w:val="1"/>
          <w:sz w:val="18"/>
        </w:rPr>
        <w:t> </w:t>
      </w:r>
      <w:r>
        <w:rPr>
          <w:b/>
          <w:sz w:val="22"/>
        </w:rPr>
        <w:t>Жаманбаев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Саят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Бекзатович,</w:t>
      </w:r>
    </w:p>
    <w:p>
      <w:pPr>
        <w:spacing w:line="186" w:lineRule="exact" w:before="0"/>
        <w:ind w:left="0" w:right="682" w:firstLine="0"/>
        <w:jc w:val="right"/>
        <w:rPr>
          <w:i/>
          <w:sz w:val="18"/>
        </w:rPr>
      </w:pPr>
      <w:r>
        <w:rPr>
          <w:i/>
          <w:sz w:val="18"/>
        </w:rPr>
        <w:t>магистрант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2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курса</w:t>
      </w:r>
    </w:p>
    <w:p>
      <w:pPr>
        <w:spacing w:before="16"/>
        <w:ind w:left="0" w:right="689" w:firstLine="0"/>
        <w:jc w:val="right"/>
        <w:rPr>
          <w:i/>
          <w:sz w:val="18"/>
        </w:rPr>
      </w:pPr>
      <w:r>
        <w:rPr>
          <w:i/>
          <w:sz w:val="18"/>
        </w:rPr>
        <w:t>Казахский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имени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аль-Фараби</w:t>
      </w:r>
    </w:p>
    <w:p>
      <w:pPr>
        <w:spacing w:before="16"/>
        <w:ind w:left="0" w:right="684" w:firstLine="0"/>
        <w:jc w:val="right"/>
        <w:rPr>
          <w:i/>
          <w:sz w:val="18"/>
        </w:rPr>
      </w:pPr>
      <w:r>
        <w:rPr>
          <w:i/>
          <w:sz w:val="18"/>
        </w:rPr>
        <w:t>Республика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город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Алматы</w:t>
      </w:r>
    </w:p>
    <w:p>
      <w:pPr>
        <w:spacing w:before="16"/>
        <w:ind w:left="0" w:right="686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4"/>
          <w:sz w:val="18"/>
        </w:rPr>
        <w:t> </w:t>
      </w:r>
      <w:hyperlink r:id="rId241">
        <w:r>
          <w:rPr>
            <w:i/>
            <w:spacing w:val="-1"/>
            <w:sz w:val="18"/>
          </w:rPr>
          <w:t>zhamanbaev.sayat@mail.ru</w:t>
        </w:r>
      </w:hyperlink>
    </w:p>
    <w:p>
      <w:pPr>
        <w:pStyle w:val="BodyText"/>
        <w:spacing w:before="1"/>
        <w:ind w:left="0"/>
        <w:rPr>
          <w:i/>
          <w:sz w:val="23"/>
        </w:rPr>
      </w:pP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Аннотация: </w:t>
      </w:r>
      <w:r>
        <w:rPr>
          <w:i/>
          <w:sz w:val="20"/>
        </w:rPr>
        <w:t>Пандемия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COVID-19 вызывает огромное напряжение во всем мире, затрагивая жизнь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каждого человека. Беспрецедентны меры, принятые для снижения уровня заражения, включают себя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принудительный карантин, комендантский час и запрет на выход из дома,ограничения по передвижению, 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экономической деятельности и общественно жизни. Исторически было много кризисных событий, так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называемых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«черных лебедей», по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всему миру, таких как пузырь доткомов, вспышка птичьего гриппа,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финансовый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кризис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2008-09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годов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других,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широкими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экономическими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последствиями.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данной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статье,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попытались проанализировать влияние коронавируса на ключевые сектора экономики, а именно на бизнес 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банки. Кроме того, мы затронули тему господдержки бизнеса и попытались проанализировать их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эффективность.</w:t>
      </w:r>
    </w:p>
    <w:p>
      <w:pPr>
        <w:spacing w:before="0"/>
        <w:ind w:left="250" w:right="928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 слова: </w:t>
      </w:r>
      <w:r>
        <w:rPr>
          <w:i/>
          <w:sz w:val="20"/>
        </w:rPr>
        <w:t>COVID-2019, бизнес, банковский сектор, экономические показатели, государственная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поддержка.</w:t>
      </w:r>
    </w:p>
    <w:p>
      <w:pPr>
        <w:pStyle w:val="BodyText"/>
        <w:spacing w:before="8"/>
        <w:ind w:left="0"/>
        <w:rPr>
          <w:i/>
          <w:sz w:val="19"/>
        </w:rPr>
      </w:pPr>
    </w:p>
    <w:p>
      <w:pPr>
        <w:pStyle w:val="BodyText"/>
        <w:ind w:right="663" w:firstLine="426"/>
      </w:pPr>
      <w:r>
        <w:rPr>
          <w:b/>
        </w:rPr>
        <w:t>Основной текст. </w:t>
      </w:r>
      <w:r>
        <w:rPr/>
        <w:t>Исторически было много кризисных событий, так называемых</w:t>
      </w:r>
      <w:r>
        <w:rPr>
          <w:spacing w:val="1"/>
        </w:rPr>
        <w:t> </w:t>
      </w:r>
      <w:r>
        <w:rPr/>
        <w:t>«черных</w:t>
      </w:r>
      <w:r>
        <w:rPr>
          <w:spacing w:val="1"/>
        </w:rPr>
        <w:t> </w:t>
      </w:r>
      <w:r>
        <w:rPr/>
        <w:t>лебедей», по всему миру, таких как пузырь доткомов, вспышка птичьего гриппа, финансовый кризис</w:t>
      </w:r>
      <w:r>
        <w:rPr>
          <w:spacing w:val="1"/>
        </w:rPr>
        <w:t> </w:t>
      </w:r>
      <w:r>
        <w:rPr/>
        <w:t>2008-09 годов и других, с широкими экономическими последствиями. Пандемия коронавируса – это</w:t>
      </w:r>
      <w:r>
        <w:rPr>
          <w:spacing w:val="1"/>
        </w:rPr>
        <w:t> </w:t>
      </w:r>
      <w:r>
        <w:rPr/>
        <w:t>последнее подобное явление, охватившее весь мир, которое привело к всемирному кризису</w:t>
      </w:r>
      <w:r>
        <w:rPr>
          <w:spacing w:val="1"/>
        </w:rPr>
        <w:t> </w:t>
      </w:r>
      <w:r>
        <w:rPr/>
        <w:t>здравоохранения и почти остановило мировую экономику. На момент написания этой статьи ВТО</w:t>
      </w:r>
      <w:r>
        <w:rPr>
          <w:spacing w:val="1"/>
        </w:rPr>
        <w:t> </w:t>
      </w:r>
      <w:r>
        <w:rPr/>
        <w:t>подсчитала,</w:t>
      </w:r>
      <w:r>
        <w:rPr>
          <w:spacing w:val="-5"/>
        </w:rPr>
        <w:t> </w:t>
      </w:r>
      <w:r>
        <w:rPr/>
        <w:t>что</w:t>
      </w:r>
      <w:r>
        <w:rPr>
          <w:spacing w:val="-2"/>
        </w:rPr>
        <w:t> </w:t>
      </w:r>
      <w:r>
        <w:rPr/>
        <w:t>мировая</w:t>
      </w:r>
      <w:r>
        <w:rPr>
          <w:spacing w:val="-4"/>
        </w:rPr>
        <w:t> </w:t>
      </w:r>
      <w:r>
        <w:rPr/>
        <w:t>торговля</w:t>
      </w:r>
      <w:r>
        <w:rPr>
          <w:spacing w:val="-2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упасть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треть,</w:t>
      </w:r>
      <w:r>
        <w:rPr>
          <w:spacing w:val="-6"/>
        </w:rPr>
        <w:t> </w:t>
      </w:r>
      <w:r>
        <w:rPr/>
        <w:t>до</w:t>
      </w:r>
      <w:r>
        <w:rPr>
          <w:spacing w:val="-3"/>
        </w:rPr>
        <w:t> </w:t>
      </w:r>
      <w:r>
        <w:rPr/>
        <w:t>уровня</w:t>
      </w:r>
      <w:r>
        <w:rPr>
          <w:spacing w:val="-2"/>
        </w:rPr>
        <w:t> </w:t>
      </w:r>
      <w:r>
        <w:rPr/>
        <w:t>15</w:t>
      </w:r>
      <w:r>
        <w:rPr>
          <w:spacing w:val="-3"/>
        </w:rPr>
        <w:t> </w:t>
      </w:r>
      <w:r>
        <w:rPr/>
        <w:t>трлн</w:t>
      </w:r>
      <w:r>
        <w:rPr>
          <w:spacing w:val="-2"/>
        </w:rPr>
        <w:t> </w:t>
      </w:r>
      <w:r>
        <w:rPr/>
        <w:t>долларов</w:t>
      </w:r>
      <w:r>
        <w:rPr>
          <w:spacing w:val="-3"/>
        </w:rPr>
        <w:t> </w:t>
      </w:r>
      <w:r>
        <w:rPr/>
        <w:t>США</w:t>
      </w:r>
      <w:r>
        <w:rPr>
          <w:spacing w:val="-3"/>
        </w:rPr>
        <w:t> </w:t>
      </w:r>
      <w:r>
        <w:rPr/>
        <w:t>против</w:t>
      </w:r>
      <w:r>
        <w:rPr>
          <w:spacing w:val="-2"/>
        </w:rPr>
        <w:t> </w:t>
      </w:r>
      <w:r>
        <w:rPr/>
        <w:t>19</w:t>
      </w:r>
      <w:r>
        <w:rPr>
          <w:spacing w:val="-52"/>
        </w:rPr>
        <w:t> </w:t>
      </w:r>
      <w:r>
        <w:rPr/>
        <w:t>трлн в 2019.</w:t>
      </w:r>
    </w:p>
    <w:p>
      <w:pPr>
        <w:pStyle w:val="BodyText"/>
        <w:ind w:right="527" w:firstLine="395"/>
      </w:pPr>
      <w:r>
        <w:rPr/>
        <w:t>Финансовый</w:t>
      </w:r>
      <w:r>
        <w:rPr>
          <w:spacing w:val="-5"/>
        </w:rPr>
        <w:t> </w:t>
      </w:r>
      <w:r>
        <w:rPr/>
        <w:t>сектор,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сектора,</w:t>
      </w:r>
      <w:r>
        <w:rPr>
          <w:spacing w:val="-4"/>
        </w:rPr>
        <w:t> </w:t>
      </w:r>
      <w:r>
        <w:rPr/>
        <w:t>борется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серьезными</w:t>
      </w:r>
      <w:r>
        <w:rPr>
          <w:spacing w:val="-5"/>
        </w:rPr>
        <w:t> </w:t>
      </w:r>
      <w:r>
        <w:rPr/>
        <w:t>проблемами,</w:t>
      </w:r>
      <w:r>
        <w:rPr>
          <w:spacing w:val="-4"/>
        </w:rPr>
        <w:t> </w:t>
      </w:r>
      <w:r>
        <w:rPr/>
        <w:t>вызванными</w:t>
      </w:r>
      <w:r>
        <w:rPr>
          <w:spacing w:val="-4"/>
        </w:rPr>
        <w:t> </w:t>
      </w:r>
      <w:r>
        <w:rPr/>
        <w:t>кри-</w:t>
      </w:r>
      <w:r>
        <w:rPr>
          <w:spacing w:val="-52"/>
        </w:rPr>
        <w:t> </w:t>
      </w:r>
      <w:r>
        <w:rPr/>
        <w:t>зисом COVID-19. Кредитный бизнес банков сильно подорван, и их рисковая функция проверена на</w:t>
      </w:r>
      <w:r>
        <w:rPr>
          <w:spacing w:val="1"/>
        </w:rPr>
        <w:t> </w:t>
      </w:r>
      <w:r>
        <w:rPr/>
        <w:t>прочность. В</w:t>
      </w:r>
      <w:r>
        <w:rPr>
          <w:spacing w:val="1"/>
        </w:rPr>
        <w:t> </w:t>
      </w:r>
      <w:r>
        <w:rPr/>
        <w:t>2020 году, произошел резкий прирост дефолтов по кредитам, из-за чего произошел</w:t>
      </w:r>
      <w:r>
        <w:rPr>
          <w:spacing w:val="1"/>
        </w:rPr>
        <w:t> </w:t>
      </w:r>
      <w:r>
        <w:rPr/>
        <w:t>всплеск</w:t>
      </w:r>
      <w:r>
        <w:rPr>
          <w:spacing w:val="-7"/>
        </w:rPr>
        <w:t> </w:t>
      </w:r>
      <w:r>
        <w:rPr/>
        <w:t>неработающих</w:t>
      </w:r>
      <w:r>
        <w:rPr>
          <w:spacing w:val="-7"/>
        </w:rPr>
        <w:t> </w:t>
      </w:r>
      <w:r>
        <w:rPr/>
        <w:t>активов.</w:t>
      </w:r>
      <w:r>
        <w:rPr>
          <w:spacing w:val="-6"/>
        </w:rPr>
        <w:t> </w:t>
      </w:r>
      <w:r>
        <w:rPr/>
        <w:t>К</w:t>
      </w:r>
      <w:r>
        <w:rPr>
          <w:spacing w:val="-7"/>
        </w:rPr>
        <w:t> </w:t>
      </w:r>
      <w:r>
        <w:rPr/>
        <w:t>примеру,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Казахстане,</w:t>
      </w:r>
      <w:r>
        <w:rPr>
          <w:spacing w:val="-8"/>
        </w:rPr>
        <w:t> </w:t>
      </w:r>
      <w:r>
        <w:rPr/>
        <w:t>совокупная</w:t>
      </w:r>
      <w:r>
        <w:rPr>
          <w:spacing w:val="-7"/>
        </w:rPr>
        <w:t> </w:t>
      </w:r>
      <w:r>
        <w:rPr/>
        <w:t>прибыль</w:t>
      </w:r>
      <w:r>
        <w:rPr>
          <w:spacing w:val="-7"/>
        </w:rPr>
        <w:t> </w:t>
      </w:r>
      <w:r>
        <w:rPr/>
        <w:t>банковского</w:t>
      </w:r>
      <w:r>
        <w:rPr>
          <w:spacing w:val="-6"/>
        </w:rPr>
        <w:t> </w:t>
      </w:r>
      <w:r>
        <w:rPr/>
        <w:t>сектора</w:t>
      </w:r>
      <w:r>
        <w:rPr>
          <w:spacing w:val="1"/>
        </w:rPr>
        <w:t> </w:t>
      </w:r>
      <w:r>
        <w:rPr/>
        <w:t>составила</w:t>
      </w:r>
      <w:r>
        <w:rPr>
          <w:spacing w:val="-3"/>
        </w:rPr>
        <w:t> </w:t>
      </w:r>
      <w:r>
        <w:rPr/>
        <w:t>726,8</w:t>
      </w:r>
      <w:r>
        <w:rPr>
          <w:spacing w:val="-2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тенге,</w:t>
      </w:r>
      <w:r>
        <w:rPr>
          <w:spacing w:val="-2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сравнении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2019</w:t>
      </w:r>
      <w:r>
        <w:rPr>
          <w:spacing w:val="-5"/>
        </w:rPr>
        <w:t> </w:t>
      </w:r>
      <w:r>
        <w:rPr/>
        <w:t>годом,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9,3%</w:t>
      </w:r>
      <w:r>
        <w:rPr>
          <w:spacing w:val="-2"/>
        </w:rPr>
        <w:t> </w:t>
      </w:r>
      <w:r>
        <w:rPr/>
        <w:t>(или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76</w:t>
      </w:r>
      <w:r>
        <w:rPr>
          <w:spacing w:val="-2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тенге)</w:t>
      </w:r>
      <w:r>
        <w:rPr>
          <w:spacing w:val="-3"/>
        </w:rPr>
        <w:t> </w:t>
      </w:r>
      <w:r>
        <w:rPr/>
        <w:t>меньше.</w:t>
      </w:r>
    </w:p>
    <w:p>
      <w:pPr>
        <w:pStyle w:val="BodyText"/>
        <w:ind w:right="521" w:firstLine="395"/>
      </w:pPr>
      <w:r>
        <w:rPr/>
        <w:t>Снижение стоимости залогового обеспечения вызывает потребность в новых маржах. Дефолты и</w:t>
      </w:r>
      <w:r>
        <w:rPr>
          <w:spacing w:val="1"/>
        </w:rPr>
        <w:t> </w:t>
      </w:r>
      <w:r>
        <w:rPr/>
        <w:t>падение бизнеса вынуждают кредитные рейтинговые агентства понизить рейтинги клиентов и увели-</w:t>
      </w:r>
      <w:r>
        <w:rPr>
          <w:spacing w:val="1"/>
        </w:rPr>
        <w:t> </w:t>
      </w:r>
      <w:r>
        <w:rPr/>
        <w:t>чивать резервы на возможные потери по ссудам. Однако, стоит отметить, что по результатам проверки</w:t>
      </w:r>
      <w:r>
        <w:rPr>
          <w:spacing w:val="1"/>
        </w:rPr>
        <w:t> </w:t>
      </w:r>
      <w:r>
        <w:rPr/>
        <w:t>и рекомендаций программы AQR (программа проверки качества кредитного портфеля БВУ РК)</w:t>
      </w:r>
      <w:r>
        <w:rPr>
          <w:spacing w:val="1"/>
        </w:rPr>
        <w:t> </w:t>
      </w:r>
      <w:r>
        <w:rPr/>
        <w:t>качество кредитного портфеля, в сравнении с остальными странами, улучшилось. Объем кредитов,</w:t>
      </w:r>
      <w:r>
        <w:rPr>
          <w:spacing w:val="1"/>
        </w:rPr>
        <w:t> </w:t>
      </w:r>
      <w:r>
        <w:rPr/>
        <w:t>просроченных более чем на 90 дней (NPL 90+), снизился за 2020 год ровно на 10 п.п. (с 1,2 трлн до 1,08</w:t>
      </w:r>
      <w:r>
        <w:rPr>
          <w:spacing w:val="-52"/>
        </w:rPr>
        <w:t> </w:t>
      </w:r>
      <w:r>
        <w:rPr>
          <w:spacing w:val="-1"/>
        </w:rPr>
        <w:t>трлн тенге). Доля таких займов в совокупном кредитном портфеле </w:t>
      </w:r>
      <w:r>
        <w:rPr/>
        <w:t>БВУ уменьшилась с 8,14% на начало</w:t>
      </w:r>
      <w:r>
        <w:rPr>
          <w:spacing w:val="-52"/>
        </w:rPr>
        <w:t> </w:t>
      </w:r>
      <w:r>
        <w:rPr/>
        <w:t>2020 года до 6,82% на конец. Провизии в банковской системе также снизились, но немного краткими</w:t>
      </w:r>
      <w:r>
        <w:rPr>
          <w:spacing w:val="1"/>
        </w:rPr>
        <w:t> </w:t>
      </w:r>
      <w:r>
        <w:rPr/>
        <w:t>темпами,</w:t>
      </w:r>
      <w:r>
        <w:rPr>
          <w:spacing w:val="-1"/>
        </w:rPr>
        <w:t> </w:t>
      </w:r>
      <w:r>
        <w:rPr/>
        <w:t>чем</w:t>
      </w:r>
      <w:r>
        <w:rPr>
          <w:spacing w:val="-2"/>
        </w:rPr>
        <w:t> </w:t>
      </w:r>
      <w:r>
        <w:rPr/>
        <w:t>показатель</w:t>
      </w:r>
      <w:r>
        <w:rPr>
          <w:spacing w:val="14"/>
        </w:rPr>
        <w:t> </w:t>
      </w:r>
      <w:r>
        <w:rPr/>
        <w:t>NPL</w:t>
      </w:r>
      <w:r>
        <w:rPr>
          <w:spacing w:val="16"/>
        </w:rPr>
        <w:t> </w:t>
      </w:r>
      <w:r>
        <w:rPr/>
        <w:t>(–7,6%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год).</w:t>
      </w:r>
      <w:r>
        <w:rPr>
          <w:spacing w:val="-1"/>
        </w:rPr>
        <w:t> </w:t>
      </w:r>
      <w:r>
        <w:rPr/>
        <w:t>Совокупный</w:t>
      </w:r>
      <w:r>
        <w:rPr>
          <w:spacing w:val="-2"/>
        </w:rPr>
        <w:t> </w:t>
      </w:r>
      <w:r>
        <w:rPr/>
        <w:t>объем</w:t>
      </w:r>
      <w:r>
        <w:rPr>
          <w:spacing w:val="-2"/>
        </w:rPr>
        <w:t> </w:t>
      </w:r>
      <w:r>
        <w:rPr/>
        <w:t>провизий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итогам</w:t>
      </w:r>
      <w:r>
        <w:rPr>
          <w:spacing w:val="-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составил</w:t>
      </w:r>
      <w:r>
        <w:rPr>
          <w:spacing w:val="1"/>
        </w:rPr>
        <w:t> </w:t>
      </w:r>
      <w:r>
        <w:rPr/>
        <w:t>1,83</w:t>
      </w:r>
      <w:r>
        <w:rPr>
          <w:spacing w:val="-1"/>
        </w:rPr>
        <w:t> </w:t>
      </w:r>
      <w:r>
        <w:rPr/>
        <w:t>трлн тенге.</w:t>
      </w:r>
    </w:p>
    <w:p>
      <w:pPr>
        <w:pStyle w:val="BodyText"/>
        <w:ind w:right="527" w:firstLine="395"/>
      </w:pPr>
      <w:r>
        <w:rPr/>
        <w:t>Снижение ликвидности, в свою очередь, приводит к сокращению кредитной базы предприятий.</w:t>
      </w:r>
      <w:r>
        <w:rPr>
          <w:spacing w:val="1"/>
        </w:rPr>
        <w:t> </w:t>
      </w:r>
      <w:r>
        <w:rPr/>
        <w:t>Однако для решения этих проблем и снижения влияния на финансовое положение клиентов банки</w:t>
      </w:r>
      <w:r>
        <w:rPr>
          <w:spacing w:val="1"/>
        </w:rPr>
        <w:t> </w:t>
      </w:r>
      <w:r>
        <w:rPr/>
        <w:t>провели реструктуризации, а государство предоставило льготные программы финансирования, кото-</w:t>
      </w:r>
      <w:r>
        <w:rPr>
          <w:spacing w:val="1"/>
        </w:rPr>
        <w:t> </w:t>
      </w:r>
      <w:r>
        <w:rPr>
          <w:spacing w:val="-1"/>
        </w:rPr>
        <w:t>рые значительно помогли бизнесу остаться «на плаву» </w:t>
      </w:r>
      <w:r>
        <w:rPr/>
        <w:t>в условиях локдаунов и низкой потребительской</w:t>
      </w:r>
      <w:r>
        <w:rPr>
          <w:spacing w:val="-52"/>
        </w:rPr>
        <w:t> </w:t>
      </w:r>
      <w:r>
        <w:rPr/>
        <w:t>активности.</w:t>
      </w:r>
      <w:r>
        <w:rPr>
          <w:spacing w:val="-3"/>
        </w:rPr>
        <w:t> </w:t>
      </w:r>
      <w:r>
        <w:rPr/>
        <w:t>Отсрочка</w:t>
      </w:r>
      <w:r>
        <w:rPr>
          <w:spacing w:val="-4"/>
        </w:rPr>
        <w:t> </w:t>
      </w:r>
      <w:r>
        <w:rPr/>
        <w:t>оценки</w:t>
      </w:r>
      <w:r>
        <w:rPr>
          <w:spacing w:val="-4"/>
        </w:rPr>
        <w:t> </w:t>
      </w:r>
      <w:r>
        <w:rPr/>
        <w:t>залога</w:t>
      </w:r>
      <w:r>
        <w:rPr>
          <w:spacing w:val="-3"/>
        </w:rPr>
        <w:t> </w:t>
      </w:r>
      <w:r>
        <w:rPr/>
        <w:t>банками</w:t>
      </w:r>
      <w:r>
        <w:rPr>
          <w:spacing w:val="-4"/>
        </w:rPr>
        <w:t> </w:t>
      </w:r>
      <w:r>
        <w:rPr/>
        <w:t>снизит</w:t>
      </w:r>
      <w:r>
        <w:rPr>
          <w:spacing w:val="-2"/>
        </w:rPr>
        <w:t> </w:t>
      </w:r>
      <w:r>
        <w:rPr/>
        <w:t>залоговое</w:t>
      </w:r>
      <w:r>
        <w:rPr>
          <w:spacing w:val="19"/>
        </w:rPr>
        <w:t> </w:t>
      </w:r>
      <w:r>
        <w:rPr/>
        <w:t>(финансовое)</w:t>
      </w:r>
      <w:r>
        <w:rPr>
          <w:spacing w:val="-1"/>
        </w:rPr>
        <w:t> </w:t>
      </w:r>
      <w:r>
        <w:rPr/>
        <w:t>давление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клиентов.</w:t>
      </w:r>
    </w:p>
    <w:p>
      <w:pPr>
        <w:pStyle w:val="BodyText"/>
        <w:ind w:right="527"/>
      </w:pPr>
      <w:r>
        <w:rPr/>
        <w:t>Регуляторы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центральные</w:t>
      </w:r>
      <w:r>
        <w:rPr>
          <w:spacing w:val="-5"/>
        </w:rPr>
        <w:t> </w:t>
      </w:r>
      <w:r>
        <w:rPr/>
        <w:t>банки</w:t>
      </w:r>
      <w:r>
        <w:rPr>
          <w:spacing w:val="-4"/>
        </w:rPr>
        <w:t> </w:t>
      </w:r>
      <w:r>
        <w:rPr/>
        <w:t>во</w:t>
      </w:r>
      <w:r>
        <w:rPr>
          <w:spacing w:val="-4"/>
        </w:rPr>
        <w:t> </w:t>
      </w:r>
      <w:r>
        <w:rPr/>
        <w:t>всем</w:t>
      </w:r>
      <w:r>
        <w:rPr>
          <w:spacing w:val="-5"/>
        </w:rPr>
        <w:t> </w:t>
      </w:r>
      <w:r>
        <w:rPr/>
        <w:t>мире</w:t>
      </w:r>
      <w:r>
        <w:rPr>
          <w:spacing w:val="-4"/>
        </w:rPr>
        <w:t> </w:t>
      </w:r>
      <w:r>
        <w:rPr/>
        <w:t>ввели</w:t>
      </w:r>
      <w:r>
        <w:rPr>
          <w:spacing w:val="-3"/>
        </w:rPr>
        <w:t> </w:t>
      </w:r>
      <w:r>
        <w:rPr/>
        <w:t>мораторий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погашение</w:t>
      </w:r>
      <w:r>
        <w:rPr>
          <w:spacing w:val="-5"/>
        </w:rPr>
        <w:t> </w:t>
      </w:r>
      <w:r>
        <w:rPr/>
        <w:t>кредитов,</w:t>
      </w:r>
      <w:r>
        <w:rPr>
          <w:spacing w:val="-4"/>
        </w:rPr>
        <w:t> </w:t>
      </w:r>
      <w:r>
        <w:rPr/>
        <w:t>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могут</w:t>
      </w:r>
      <w:r>
        <w:rPr>
          <w:spacing w:val="-52"/>
        </w:rPr>
        <w:t> </w:t>
      </w:r>
      <w:r>
        <w:rPr/>
        <w:t>подумать об изменении правил классификации НПА. С точки зрения банков, некоторые европейские</w:t>
      </w:r>
      <w:r>
        <w:rPr>
          <w:spacing w:val="1"/>
        </w:rPr>
        <w:t> </w:t>
      </w:r>
      <w:r>
        <w:rPr/>
        <w:t>страны, такие как Бельгия, Дания, Франция, Германия, Исландия и Великобритания, снизили уровень</w:t>
      </w:r>
      <w:r>
        <w:rPr>
          <w:spacing w:val="1"/>
        </w:rPr>
        <w:t> </w:t>
      </w:r>
      <w:r>
        <w:rPr/>
        <w:t>антициклического буфера, что ослабило давление на требования банков к капиталу. Другие страны, в</w:t>
      </w:r>
      <w:r>
        <w:rPr>
          <w:spacing w:val="1"/>
        </w:rPr>
        <w:t> </w:t>
      </w:r>
      <w:r>
        <w:rPr/>
        <w:t>свою</w:t>
      </w:r>
      <w:r>
        <w:rPr>
          <w:spacing w:val="-4"/>
        </w:rPr>
        <w:t> </w:t>
      </w:r>
      <w:r>
        <w:rPr/>
        <w:t>очередь,</w:t>
      </w:r>
      <w:r>
        <w:rPr>
          <w:spacing w:val="-2"/>
        </w:rPr>
        <w:t> </w:t>
      </w:r>
      <w:r>
        <w:rPr/>
        <w:t>стараются</w:t>
      </w:r>
      <w:r>
        <w:rPr>
          <w:spacing w:val="-4"/>
        </w:rPr>
        <w:t> </w:t>
      </w:r>
      <w:r>
        <w:rPr/>
        <w:t>следовать</w:t>
      </w:r>
      <w:r>
        <w:rPr>
          <w:spacing w:val="-2"/>
        </w:rPr>
        <w:t> </w:t>
      </w:r>
      <w:r>
        <w:rPr/>
        <w:t>тому</w:t>
      </w:r>
      <w:r>
        <w:rPr>
          <w:spacing w:val="-3"/>
        </w:rPr>
        <w:t> </w:t>
      </w:r>
      <w:r>
        <w:rPr/>
        <w:t>же</w:t>
      </w:r>
      <w:r>
        <w:rPr>
          <w:spacing w:val="-3"/>
        </w:rPr>
        <w:t> </w:t>
      </w:r>
      <w:r>
        <w:rPr/>
        <w:t>примеру.</w:t>
      </w:r>
      <w:r>
        <w:rPr>
          <w:spacing w:val="-3"/>
        </w:rPr>
        <w:t> </w:t>
      </w:r>
      <w:r>
        <w:rPr/>
        <w:t>Во</w:t>
      </w:r>
      <w:r>
        <w:rPr>
          <w:spacing w:val="-2"/>
        </w:rPr>
        <w:t> </w:t>
      </w:r>
      <w:r>
        <w:rPr/>
        <w:t>всем</w:t>
      </w:r>
      <w:r>
        <w:rPr>
          <w:spacing w:val="-4"/>
        </w:rPr>
        <w:t> </w:t>
      </w:r>
      <w:r>
        <w:rPr/>
        <w:t>мире</w:t>
      </w:r>
      <w:r>
        <w:rPr>
          <w:spacing w:val="-2"/>
        </w:rPr>
        <w:t> </w:t>
      </w:r>
      <w:r>
        <w:rPr/>
        <w:t>центральные</w:t>
      </w:r>
      <w:r>
        <w:rPr>
          <w:spacing w:val="-3"/>
        </w:rPr>
        <w:t> </w:t>
      </w:r>
      <w:r>
        <w:rPr/>
        <w:t>банки</w:t>
      </w:r>
      <w:r>
        <w:rPr>
          <w:spacing w:val="-3"/>
        </w:rPr>
        <w:t> </w:t>
      </w:r>
      <w:r>
        <w:rPr/>
        <w:t>вводят</w:t>
      </w:r>
      <w:r>
        <w:rPr>
          <w:spacing w:val="-3"/>
        </w:rPr>
        <w:t> </w:t>
      </w:r>
      <w:r>
        <w:rPr/>
        <w:t>меры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по</w:t>
      </w:r>
      <w:r>
        <w:rPr>
          <w:spacing w:val="-6"/>
        </w:rPr>
        <w:t> </w:t>
      </w:r>
      <w:r>
        <w:rPr/>
        <w:t>ослаблению</w:t>
      </w:r>
      <w:r>
        <w:rPr>
          <w:spacing w:val="-5"/>
        </w:rPr>
        <w:t> </w:t>
      </w:r>
      <w:r>
        <w:rPr/>
        <w:t>ликвидности,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результате</w:t>
      </w:r>
      <w:r>
        <w:rPr>
          <w:spacing w:val="-6"/>
        </w:rPr>
        <w:t> </w:t>
      </w:r>
      <w:r>
        <w:rPr/>
        <w:t>чего</w:t>
      </w:r>
      <w:r>
        <w:rPr>
          <w:spacing w:val="-5"/>
        </w:rPr>
        <w:t> </w:t>
      </w:r>
      <w:r>
        <w:rPr/>
        <w:t>банки</w:t>
      </w:r>
      <w:r>
        <w:rPr>
          <w:spacing w:val="-6"/>
        </w:rPr>
        <w:t> </w:t>
      </w:r>
      <w:r>
        <w:rPr/>
        <w:t>стремятся</w:t>
      </w:r>
      <w:r>
        <w:rPr>
          <w:spacing w:val="-5"/>
        </w:rPr>
        <w:t> </w:t>
      </w:r>
      <w:r>
        <w:rPr/>
        <w:t>предоставить</w:t>
      </w:r>
      <w:r>
        <w:rPr>
          <w:spacing w:val="-5"/>
        </w:rPr>
        <w:t> </w:t>
      </w:r>
      <w:r>
        <w:rPr/>
        <w:t>новые</w:t>
      </w:r>
      <w:r>
        <w:rPr>
          <w:spacing w:val="-6"/>
        </w:rPr>
        <w:t> </w:t>
      </w:r>
      <w:r>
        <w:rPr/>
        <w:t>кредитные</w:t>
      </w:r>
      <w:r>
        <w:rPr>
          <w:spacing w:val="-7"/>
        </w:rPr>
        <w:t> </w:t>
      </w:r>
      <w:r>
        <w:rPr/>
        <w:t>линии</w:t>
      </w:r>
      <w:r>
        <w:rPr>
          <w:spacing w:val="-5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восстановления</w:t>
      </w:r>
      <w:r>
        <w:rPr>
          <w:spacing w:val="-1"/>
        </w:rPr>
        <w:t> </w:t>
      </w:r>
      <w:r>
        <w:rPr/>
        <w:t>разрушенного бизнеса.</w:t>
      </w:r>
    </w:p>
    <w:p>
      <w:pPr>
        <w:pStyle w:val="BodyText"/>
        <w:ind w:right="622" w:firstLine="395"/>
      </w:pPr>
      <w:r>
        <w:rPr/>
        <w:t>Ожидается, что эта тенденция будет развиваться и дальше в среднесрочной перспективе; больше</w:t>
      </w:r>
      <w:r>
        <w:rPr>
          <w:spacing w:val="1"/>
        </w:rPr>
        <w:t> </w:t>
      </w:r>
      <w:r>
        <w:rPr/>
        <w:t>внимания будет уделяться оптимизации затрат и экономии средств для поддержания банковского</w:t>
      </w:r>
      <w:r>
        <w:rPr>
          <w:spacing w:val="1"/>
        </w:rPr>
        <w:t> </w:t>
      </w:r>
      <w:r>
        <w:rPr/>
        <w:t>бизнеса.</w:t>
      </w:r>
      <w:r>
        <w:rPr>
          <w:spacing w:val="-7"/>
        </w:rPr>
        <w:t> </w:t>
      </w:r>
      <w:r>
        <w:rPr/>
        <w:t>Будут</w:t>
      </w:r>
      <w:r>
        <w:rPr>
          <w:spacing w:val="-7"/>
        </w:rPr>
        <w:t> </w:t>
      </w:r>
      <w:r>
        <w:rPr/>
        <w:t>рассмотрены</w:t>
      </w:r>
      <w:r>
        <w:rPr>
          <w:spacing w:val="-7"/>
        </w:rPr>
        <w:t> </w:t>
      </w:r>
      <w:r>
        <w:rPr/>
        <w:t>дополнительные</w:t>
      </w:r>
      <w:r>
        <w:rPr>
          <w:spacing w:val="-7"/>
        </w:rPr>
        <w:t> </w:t>
      </w:r>
      <w:r>
        <w:rPr/>
        <w:t>инвестиции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точечную</w:t>
      </w:r>
      <w:r>
        <w:rPr>
          <w:spacing w:val="-7"/>
        </w:rPr>
        <w:t> </w:t>
      </w:r>
      <w:r>
        <w:rPr/>
        <w:t>автоматизацию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использование</w:t>
      </w:r>
      <w:r>
        <w:rPr>
          <w:spacing w:val="-52"/>
        </w:rPr>
        <w:t> </w:t>
      </w:r>
      <w:r>
        <w:rPr/>
        <w:t>существующих экосистем. Это будет способствовать внедрению цифровых технологий в функции</w:t>
      </w:r>
      <w:r>
        <w:rPr>
          <w:spacing w:val="1"/>
        </w:rPr>
        <w:t> </w:t>
      </w:r>
      <w:r>
        <w:rPr/>
        <w:t>оценки кредитного риска, анализа кредитов и оценки залогового обеспечения. Кроме того, стресс-</w:t>
      </w:r>
      <w:r>
        <w:rPr>
          <w:spacing w:val="1"/>
        </w:rPr>
        <w:t> </w:t>
      </w:r>
      <w:r>
        <w:rPr/>
        <w:t>тестирование должно получить больше внимания, поскольку будут введены новые сценарии,</w:t>
      </w:r>
      <w:r>
        <w:rPr>
          <w:spacing w:val="1"/>
        </w:rPr>
        <w:t> </w:t>
      </w:r>
      <w:r>
        <w:rPr/>
        <w:t>связанные с пандемией. Чтобы позволить банкам сосредоточиться на предоставлении бесперебойных</w:t>
      </w:r>
      <w:r>
        <w:rPr>
          <w:spacing w:val="1"/>
        </w:rPr>
        <w:t> </w:t>
      </w:r>
      <w:r>
        <w:rPr/>
        <w:t>услуг клиентам и обеспечить дополнительный операционный потенциал для банков и надзорных ор-</w:t>
      </w:r>
      <w:r>
        <w:rPr>
          <w:spacing w:val="1"/>
        </w:rPr>
        <w:t> </w:t>
      </w:r>
      <w:r>
        <w:rPr/>
        <w:t>ганов для решения неотложных проблем финансовой стабильности, вызванных кризисом COVID-19,</w:t>
      </w:r>
      <w:r>
        <w:rPr>
          <w:spacing w:val="1"/>
        </w:rPr>
        <w:t> </w:t>
      </w:r>
      <w:r>
        <w:rPr/>
        <w:t>Европейское банковское управление (ЕБА) решило отложить проведение стресс-тестов в масштабах</w:t>
      </w:r>
      <w:r>
        <w:rPr>
          <w:spacing w:val="1"/>
        </w:rPr>
        <w:t> </w:t>
      </w:r>
      <w:r>
        <w:rPr/>
        <w:t>всего ЕС до конца 2021 года, а окончательные сроки соблюдения требований Базеля III регуляторами</w:t>
      </w:r>
      <w:r>
        <w:rPr>
          <w:spacing w:val="1"/>
        </w:rPr>
        <w:t> </w:t>
      </w:r>
      <w:r>
        <w:rPr/>
        <w:t>разных</w:t>
      </w:r>
      <w:r>
        <w:rPr>
          <w:spacing w:val="-2"/>
        </w:rPr>
        <w:t> </w:t>
      </w:r>
      <w:r>
        <w:rPr/>
        <w:t>стран</w:t>
      </w:r>
      <w:r>
        <w:rPr>
          <w:spacing w:val="-1"/>
        </w:rPr>
        <w:t> </w:t>
      </w:r>
      <w:r>
        <w:rPr/>
        <w:t>были перенесены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январь</w:t>
      </w:r>
      <w:r>
        <w:rPr>
          <w:spacing w:val="-1"/>
        </w:rPr>
        <w:t> </w:t>
      </w:r>
      <w:r>
        <w:rPr/>
        <w:t>2023</w:t>
      </w:r>
      <w:r>
        <w:rPr>
          <w:spacing w:val="-1"/>
        </w:rPr>
        <w:t> </w:t>
      </w:r>
      <w:r>
        <w:rPr/>
        <w:t>года.</w:t>
      </w:r>
    </w:p>
    <w:p>
      <w:pPr>
        <w:pStyle w:val="BodyText"/>
        <w:ind w:right="527" w:firstLine="395"/>
      </w:pPr>
      <w:r>
        <w:rPr/>
        <w:t>Продолжая изучение влияния пандемии коронавируса на банковский сектор, считаем важным</w:t>
      </w:r>
      <w:r>
        <w:rPr>
          <w:spacing w:val="1"/>
        </w:rPr>
        <w:t> </w:t>
      </w:r>
      <w:r>
        <w:rPr/>
        <w:t>изучить ее влияние на экономику и бизнеса в целом, а также проанализировать защитные действия</w:t>
      </w:r>
      <w:r>
        <w:rPr>
          <w:spacing w:val="1"/>
        </w:rPr>
        <w:t> </w:t>
      </w:r>
      <w:r>
        <w:rPr/>
        <w:t>государства. В любой стране мира государство является гарантом стабильности экономики, его ос-</w:t>
      </w:r>
      <w:r>
        <w:rPr>
          <w:spacing w:val="1"/>
        </w:rPr>
        <w:t> </w:t>
      </w:r>
      <w:r>
        <w:rPr/>
        <w:t>новной</w:t>
      </w:r>
      <w:r>
        <w:rPr>
          <w:spacing w:val="-6"/>
        </w:rPr>
        <w:t> </w:t>
      </w:r>
      <w:r>
        <w:rPr/>
        <w:t>целью</w:t>
      </w:r>
      <w:r>
        <w:rPr>
          <w:spacing w:val="-6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обеспечение</w:t>
      </w:r>
      <w:r>
        <w:rPr>
          <w:spacing w:val="-7"/>
        </w:rPr>
        <w:t> </w:t>
      </w:r>
      <w:r>
        <w:rPr/>
        <w:t>поддержки</w:t>
      </w:r>
      <w:r>
        <w:rPr>
          <w:spacing w:val="-6"/>
        </w:rPr>
        <w:t> </w:t>
      </w:r>
      <w:r>
        <w:rPr/>
        <w:t>стабильного</w:t>
      </w:r>
      <w:r>
        <w:rPr>
          <w:spacing w:val="-6"/>
        </w:rPr>
        <w:t> </w:t>
      </w:r>
      <w:r>
        <w:rPr/>
        <w:t>устойчивого</w:t>
      </w:r>
      <w:r>
        <w:rPr>
          <w:spacing w:val="-5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страны</w:t>
      </w:r>
      <w:r>
        <w:rPr>
          <w:spacing w:val="-6"/>
        </w:rPr>
        <w:t> </w:t>
      </w:r>
      <w:r>
        <w:rPr/>
        <w:t>как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мо-</w:t>
      </w:r>
      <w:r>
        <w:rPr>
          <w:spacing w:val="-52"/>
        </w:rPr>
        <w:t> </w:t>
      </w:r>
      <w:r>
        <w:rPr/>
        <w:t>менты</w:t>
      </w:r>
      <w:r>
        <w:rPr>
          <w:spacing w:val="-1"/>
        </w:rPr>
        <w:t> </w:t>
      </w:r>
      <w:r>
        <w:rPr/>
        <w:t>роста</w:t>
      </w:r>
      <w:r>
        <w:rPr>
          <w:spacing w:val="-1"/>
        </w:rPr>
        <w:t> </w:t>
      </w:r>
      <w:r>
        <w:rPr/>
        <w:t>экономики,</w:t>
      </w:r>
      <w:r>
        <w:rPr>
          <w:spacing w:val="-3"/>
        </w:rPr>
        <w:t> </w:t>
      </w:r>
      <w:r>
        <w:rPr/>
        <w:t>так</w:t>
      </w:r>
      <w:r>
        <w:rPr>
          <w:spacing w:val="-1"/>
        </w:rPr>
        <w:t> </w:t>
      </w:r>
      <w:r>
        <w:rPr/>
        <w:t>и (особенно!) в периоды</w:t>
      </w:r>
      <w:r>
        <w:rPr>
          <w:spacing w:val="-2"/>
        </w:rPr>
        <w:t> </w:t>
      </w:r>
      <w:r>
        <w:rPr/>
        <w:t>кризиса.</w:t>
      </w:r>
    </w:p>
    <w:p>
      <w:pPr>
        <w:pStyle w:val="BodyText"/>
        <w:ind w:right="527" w:firstLine="395"/>
      </w:pPr>
      <w:r>
        <w:rPr/>
        <w:t>Основной частью доходов бюджета Казахстана являются налоговые поступления бизнеса и</w:t>
      </w:r>
      <w:r>
        <w:rPr>
          <w:spacing w:val="1"/>
        </w:rPr>
        <w:t> </w:t>
      </w:r>
      <w:r>
        <w:rPr/>
        <w:t>граждан:</w:t>
      </w:r>
      <w:r>
        <w:rPr>
          <w:spacing w:val="-5"/>
        </w:rPr>
        <w:t> </w:t>
      </w:r>
      <w:r>
        <w:rPr/>
        <w:t>именно</w:t>
      </w:r>
      <w:r>
        <w:rPr>
          <w:spacing w:val="-4"/>
        </w:rPr>
        <w:t> </w:t>
      </w:r>
      <w:r>
        <w:rPr/>
        <w:t>за</w:t>
      </w:r>
      <w:r>
        <w:rPr>
          <w:spacing w:val="-5"/>
        </w:rPr>
        <w:t> </w:t>
      </w:r>
      <w:r>
        <w:rPr/>
        <w:t>счет</w:t>
      </w:r>
      <w:r>
        <w:rPr>
          <w:spacing w:val="-5"/>
        </w:rPr>
        <w:t> </w:t>
      </w:r>
      <w:r>
        <w:rPr/>
        <w:t>них</w:t>
      </w:r>
      <w:r>
        <w:rPr>
          <w:spacing w:val="-4"/>
        </w:rPr>
        <w:t> </w:t>
      </w:r>
      <w:r>
        <w:rPr/>
        <w:t>финансируются</w:t>
      </w:r>
      <w:r>
        <w:rPr>
          <w:spacing w:val="-5"/>
        </w:rPr>
        <w:t> </w:t>
      </w:r>
      <w:r>
        <w:rPr/>
        <w:t>расходы</w:t>
      </w:r>
      <w:r>
        <w:rPr>
          <w:spacing w:val="-4"/>
        </w:rPr>
        <w:t> </w:t>
      </w:r>
      <w:r>
        <w:rPr/>
        <w:t>государства</w:t>
      </w:r>
      <w:r>
        <w:rPr>
          <w:spacing w:val="-7"/>
        </w:rPr>
        <w:t> </w:t>
      </w:r>
      <w:r>
        <w:rPr/>
        <w:t>(наряду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заемными</w:t>
      </w:r>
      <w:r>
        <w:rPr>
          <w:spacing w:val="-5"/>
        </w:rPr>
        <w:t> </w:t>
      </w:r>
      <w:r>
        <w:rPr/>
        <w:t>средствами).</w:t>
      </w:r>
    </w:p>
    <w:p>
      <w:pPr>
        <w:pStyle w:val="BodyText"/>
        <w:ind w:right="527" w:firstLine="395"/>
      </w:pPr>
      <w:r>
        <w:rPr/>
        <w:t>«Черный лебедь» пандемии</w:t>
      </w:r>
      <w:r>
        <w:rPr>
          <w:spacing w:val="1"/>
        </w:rPr>
        <w:t> </w:t>
      </w:r>
      <w:r>
        <w:rPr/>
        <w:t>COVID-19, отягощенный последствиями неудачных переговоров</w:t>
      </w:r>
      <w:r>
        <w:rPr>
          <w:spacing w:val="1"/>
        </w:rPr>
        <w:t> </w:t>
      </w:r>
      <w:r>
        <w:rPr/>
        <w:t>ОПЕК+ в марте 2020 г., закрытие границ и отмена перелетов и передвижений, вызвали резкий шок</w:t>
      </w:r>
      <w:r>
        <w:rPr>
          <w:spacing w:val="1"/>
        </w:rPr>
        <w:t> </w:t>
      </w:r>
      <w:r>
        <w:rPr/>
        <w:t>мировой экономики, глобальное сокращение спроса, нарастающий «эффект домино» разрыва цепочек</w:t>
      </w:r>
      <w:r>
        <w:rPr>
          <w:spacing w:val="-52"/>
        </w:rPr>
        <w:t> </w:t>
      </w:r>
      <w:r>
        <w:rPr/>
        <w:t>поставки,</w:t>
      </w:r>
      <w:r>
        <w:rPr>
          <w:spacing w:val="-7"/>
        </w:rPr>
        <w:t> </w:t>
      </w:r>
      <w:r>
        <w:rPr/>
        <w:t>неожиданное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резкое</w:t>
      </w:r>
      <w:r>
        <w:rPr>
          <w:spacing w:val="-6"/>
        </w:rPr>
        <w:t> </w:t>
      </w:r>
      <w:r>
        <w:rPr/>
        <w:t>сокращение</w:t>
      </w:r>
      <w:r>
        <w:rPr>
          <w:spacing w:val="-7"/>
        </w:rPr>
        <w:t> </w:t>
      </w:r>
      <w:r>
        <w:rPr/>
        <w:t>поступлений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бюджет</w:t>
      </w:r>
      <w:r>
        <w:rPr>
          <w:spacing w:val="-7"/>
        </w:rPr>
        <w:t> </w:t>
      </w:r>
      <w:r>
        <w:rPr/>
        <w:t>большинства</w:t>
      </w:r>
      <w:r>
        <w:rPr>
          <w:spacing w:val="-7"/>
        </w:rPr>
        <w:t> </w:t>
      </w:r>
      <w:r>
        <w:rPr/>
        <w:t>государств</w:t>
      </w:r>
      <w:r>
        <w:rPr>
          <w:spacing w:val="-6"/>
        </w:rPr>
        <w:t> </w:t>
      </w:r>
      <w:r>
        <w:rPr/>
        <w:t>планеты.</w:t>
      </w:r>
    </w:p>
    <w:p>
      <w:pPr>
        <w:pStyle w:val="BodyText"/>
        <w:ind w:right="527" w:firstLine="395"/>
      </w:pPr>
      <w:r>
        <w:rPr/>
        <w:t>Не</w:t>
      </w:r>
      <w:r>
        <w:rPr>
          <w:spacing w:val="-6"/>
        </w:rPr>
        <w:t> </w:t>
      </w:r>
      <w:r>
        <w:rPr/>
        <w:t>избежал</w:t>
      </w:r>
      <w:r>
        <w:rPr>
          <w:spacing w:val="-6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удара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Казахстан:</w:t>
      </w:r>
      <w:r>
        <w:rPr>
          <w:spacing w:val="-6"/>
        </w:rPr>
        <w:t> </w:t>
      </w:r>
      <w:r>
        <w:rPr/>
        <w:t>ведь</w:t>
      </w:r>
      <w:r>
        <w:rPr>
          <w:spacing w:val="-5"/>
        </w:rPr>
        <w:t> </w:t>
      </w:r>
      <w:r>
        <w:rPr/>
        <w:t>экспорт</w:t>
      </w:r>
      <w:r>
        <w:rPr>
          <w:spacing w:val="-6"/>
        </w:rPr>
        <w:t> </w:t>
      </w:r>
      <w:r>
        <w:rPr/>
        <w:t>энергоносителей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базовых</w:t>
      </w:r>
      <w:r>
        <w:rPr>
          <w:spacing w:val="-5"/>
        </w:rPr>
        <w:t> </w:t>
      </w:r>
      <w:r>
        <w:rPr/>
        <w:t>металлов</w:t>
      </w:r>
      <w:r>
        <w:rPr>
          <w:spacing w:val="-13"/>
        </w:rPr>
        <w:t> </w:t>
      </w:r>
      <w:r>
        <w:rPr/>
        <w:t>составляет</w:t>
      </w:r>
      <w:r>
        <w:rPr>
          <w:spacing w:val="-52"/>
        </w:rPr>
        <w:t> </w:t>
      </w:r>
      <w:r>
        <w:rPr/>
        <w:t>основную долю экспорта страны и большую часть поступлений в госбюджет. Другой частью стре-</w:t>
      </w:r>
      <w:r>
        <w:rPr>
          <w:spacing w:val="1"/>
        </w:rPr>
        <w:t> </w:t>
      </w:r>
      <w:r>
        <w:rPr/>
        <w:t>мительно движущихся навстречу этой проблеме «ножниц» стал рост расходов бюджета, вызванных</w:t>
      </w:r>
      <w:r>
        <w:rPr>
          <w:spacing w:val="1"/>
        </w:rPr>
        <w:t> </w:t>
      </w:r>
      <w:r>
        <w:rPr/>
        <w:t>необходимостью</w:t>
      </w:r>
      <w:r>
        <w:rPr>
          <w:spacing w:val="-2"/>
        </w:rPr>
        <w:t> </w:t>
      </w:r>
      <w:r>
        <w:rPr/>
        <w:t>поддержки</w:t>
      </w:r>
      <w:r>
        <w:rPr>
          <w:spacing w:val="-2"/>
        </w:rPr>
        <w:t> </w:t>
      </w:r>
      <w:r>
        <w:rPr/>
        <w:t>бизнеса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граждан,</w:t>
      </w:r>
      <w:r>
        <w:rPr>
          <w:spacing w:val="-4"/>
        </w:rPr>
        <w:t> </w:t>
      </w:r>
      <w:r>
        <w:rPr/>
        <w:t>«запертых»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четырех</w:t>
      </w:r>
      <w:r>
        <w:rPr>
          <w:spacing w:val="-2"/>
        </w:rPr>
        <w:t> </w:t>
      </w:r>
      <w:r>
        <w:rPr/>
        <w:t>стенах</w:t>
      </w:r>
      <w:r>
        <w:rPr>
          <w:spacing w:val="-3"/>
        </w:rPr>
        <w:t> </w:t>
      </w:r>
      <w:r>
        <w:rPr/>
        <w:t>локдауна.</w:t>
      </w:r>
    </w:p>
    <w:p>
      <w:pPr>
        <w:pStyle w:val="BodyText"/>
        <w:ind w:right="921" w:firstLine="395"/>
        <w:jc w:val="both"/>
      </w:pPr>
      <w:r>
        <w:rPr/>
        <w:t>Анализируя</w:t>
      </w:r>
      <w:r>
        <w:rPr>
          <w:spacing w:val="-8"/>
        </w:rPr>
        <w:t> </w:t>
      </w:r>
      <w:r>
        <w:rPr/>
        <w:t>основные</w:t>
      </w:r>
      <w:r>
        <w:rPr>
          <w:spacing w:val="-7"/>
        </w:rPr>
        <w:t> </w:t>
      </w:r>
      <w:r>
        <w:rPr/>
        <w:t>экономические</w:t>
      </w:r>
      <w:r>
        <w:rPr>
          <w:spacing w:val="-7"/>
        </w:rPr>
        <w:t> </w:t>
      </w:r>
      <w:r>
        <w:rPr/>
        <w:t>показатели</w:t>
      </w:r>
      <w:r>
        <w:rPr>
          <w:spacing w:val="-8"/>
        </w:rPr>
        <w:t> </w:t>
      </w:r>
      <w:r>
        <w:rPr/>
        <w:t>Казахстана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других</w:t>
      </w:r>
      <w:r>
        <w:rPr>
          <w:spacing w:val="-6"/>
        </w:rPr>
        <w:t> </w:t>
      </w:r>
      <w:r>
        <w:rPr/>
        <w:t>стран,</w:t>
      </w:r>
      <w:r>
        <w:rPr>
          <w:spacing w:val="-7"/>
        </w:rPr>
        <w:t> </w:t>
      </w:r>
      <w:r>
        <w:rPr/>
        <w:t>следует</w:t>
      </w:r>
      <w:r>
        <w:rPr>
          <w:spacing w:val="-8"/>
        </w:rPr>
        <w:t> </w:t>
      </w:r>
      <w:r>
        <w:rPr/>
        <w:t>отметить,</w:t>
      </w:r>
      <w:r>
        <w:rPr>
          <w:spacing w:val="-52"/>
        </w:rPr>
        <w:t> </w:t>
      </w:r>
      <w:r>
        <w:rPr/>
        <w:t>что выделение средств для борьбы с COVID-19 странами отразится на их заимствованиях. По под-</w:t>
      </w:r>
      <w:r>
        <w:rPr>
          <w:spacing w:val="1"/>
        </w:rPr>
        <w:t> </w:t>
      </w:r>
      <w:r>
        <w:rPr/>
        <w:t>счетам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конец</w:t>
      </w:r>
      <w:r>
        <w:rPr>
          <w:spacing w:val="-2"/>
        </w:rPr>
        <w:t> </w:t>
      </w:r>
      <w:r>
        <w:rPr/>
        <w:t>2020</w:t>
      </w:r>
      <w:r>
        <w:rPr>
          <w:spacing w:val="-1"/>
        </w:rPr>
        <w:t> </w:t>
      </w:r>
      <w:r>
        <w:rPr/>
        <w:t>г.</w:t>
      </w:r>
      <w:r>
        <w:rPr>
          <w:spacing w:val="-1"/>
        </w:rPr>
        <w:t> </w:t>
      </w:r>
      <w:r>
        <w:rPr/>
        <w:t>наблюдается</w:t>
      </w:r>
      <w:r>
        <w:rPr>
          <w:spacing w:val="-2"/>
        </w:rPr>
        <w:t> </w:t>
      </w:r>
      <w:r>
        <w:rPr/>
        <w:t>увеличение</w:t>
      </w:r>
      <w:r>
        <w:rPr>
          <w:spacing w:val="-1"/>
        </w:rPr>
        <w:t> </w:t>
      </w:r>
      <w:r>
        <w:rPr/>
        <w:t>гос.</w:t>
      </w:r>
      <w:r>
        <w:rPr>
          <w:spacing w:val="-1"/>
        </w:rPr>
        <w:t> </w:t>
      </w:r>
      <w:r>
        <w:rPr/>
        <w:t>долга</w:t>
      </w:r>
      <w:r>
        <w:rPr>
          <w:spacing w:val="-1"/>
        </w:rPr>
        <w:t> </w:t>
      </w:r>
      <w:r>
        <w:rPr/>
        <w:t>почти</w:t>
      </w:r>
      <w:r>
        <w:rPr>
          <w:spacing w:val="-1"/>
        </w:rPr>
        <w:t> </w:t>
      </w:r>
      <w:r>
        <w:rPr/>
        <w:t>во</w:t>
      </w:r>
      <w:r>
        <w:rPr>
          <w:spacing w:val="-1"/>
        </w:rPr>
        <w:t> </w:t>
      </w:r>
      <w:r>
        <w:rPr/>
        <w:t>всех</w:t>
      </w:r>
      <w:r>
        <w:rPr>
          <w:spacing w:val="-1"/>
        </w:rPr>
        <w:t> </w:t>
      </w:r>
      <w:r>
        <w:rPr/>
        <w:t>странах.</w:t>
      </w:r>
    </w:p>
    <w:p>
      <w:pPr>
        <w:pStyle w:val="BodyText"/>
        <w:spacing w:before="1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1117600</wp:posOffset>
            </wp:positionH>
            <wp:positionV relativeFrom="paragraph">
              <wp:posOffset>156999</wp:posOffset>
            </wp:positionV>
            <wp:extent cx="5335878" cy="2871787"/>
            <wp:effectExtent l="0" t="0" r="0" b="0"/>
            <wp:wrapTopAndBottom/>
            <wp:docPr id="107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7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878" cy="287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7" w:lineRule="exact" w:before="201"/>
        <w:ind w:left="562" w:right="1003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1.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Сравнение</w:t>
      </w:r>
      <w:r>
        <w:rPr>
          <w:spacing w:val="-7"/>
          <w:sz w:val="18"/>
        </w:rPr>
        <w:t> </w:t>
      </w:r>
      <w:r>
        <w:rPr>
          <w:sz w:val="18"/>
        </w:rPr>
        <w:t>экономических</w:t>
      </w:r>
      <w:r>
        <w:rPr>
          <w:spacing w:val="-6"/>
          <w:sz w:val="18"/>
        </w:rPr>
        <w:t> </w:t>
      </w:r>
      <w:r>
        <w:rPr>
          <w:sz w:val="18"/>
        </w:rPr>
        <w:t>показателей</w:t>
      </w:r>
      <w:r>
        <w:rPr>
          <w:spacing w:val="-6"/>
          <w:sz w:val="18"/>
        </w:rPr>
        <w:t> </w:t>
      </w:r>
      <w:r>
        <w:rPr>
          <w:sz w:val="18"/>
        </w:rPr>
        <w:t>Казахстана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других</w:t>
      </w:r>
      <w:r>
        <w:rPr>
          <w:spacing w:val="-7"/>
          <w:sz w:val="18"/>
        </w:rPr>
        <w:t> </w:t>
      </w:r>
      <w:r>
        <w:rPr>
          <w:sz w:val="18"/>
        </w:rPr>
        <w:t>стран</w:t>
      </w:r>
    </w:p>
    <w:p>
      <w:pPr>
        <w:spacing w:line="207" w:lineRule="exact" w:before="0"/>
        <w:ind w:left="562" w:right="995" w:firstLine="0"/>
        <w:jc w:val="center"/>
        <w:rPr>
          <w:sz w:val="18"/>
        </w:rPr>
      </w:pPr>
      <w:r>
        <w:rPr>
          <w:sz w:val="18"/>
        </w:rPr>
        <w:t>*данные</w:t>
      </w:r>
      <w:r>
        <w:rPr>
          <w:spacing w:val="-5"/>
          <w:sz w:val="18"/>
        </w:rPr>
        <w:t> </w:t>
      </w:r>
      <w:r>
        <w:rPr>
          <w:sz w:val="18"/>
        </w:rPr>
        <w:t>представлены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первое</w:t>
      </w:r>
      <w:r>
        <w:rPr>
          <w:spacing w:val="-4"/>
          <w:sz w:val="18"/>
        </w:rPr>
        <w:t> </w:t>
      </w:r>
      <w:r>
        <w:rPr>
          <w:sz w:val="18"/>
        </w:rPr>
        <w:t>полугодие</w:t>
      </w:r>
      <w:r>
        <w:rPr>
          <w:spacing w:val="-4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года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Показатель</w:t>
      </w:r>
      <w:r>
        <w:rPr>
          <w:spacing w:val="-3"/>
        </w:rPr>
        <w:t> </w:t>
      </w:r>
      <w:r>
        <w:rPr/>
        <w:t>соотношения</w:t>
      </w:r>
      <w:r>
        <w:rPr>
          <w:spacing w:val="-4"/>
        </w:rPr>
        <w:t> </w:t>
      </w:r>
      <w:r>
        <w:rPr/>
        <w:t>гос.</w:t>
      </w:r>
      <w:r>
        <w:rPr>
          <w:spacing w:val="-3"/>
        </w:rPr>
        <w:t> </w:t>
      </w:r>
      <w:r>
        <w:rPr/>
        <w:t>долга</w:t>
      </w:r>
      <w:r>
        <w:rPr>
          <w:spacing w:val="-4"/>
        </w:rPr>
        <w:t> </w:t>
      </w:r>
      <w:r>
        <w:rPr/>
        <w:t>от</w:t>
      </w:r>
      <w:r>
        <w:rPr>
          <w:spacing w:val="-2"/>
        </w:rPr>
        <w:t> </w:t>
      </w:r>
      <w:r>
        <w:rPr/>
        <w:t>ВВП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Казахстане</w:t>
      </w:r>
      <w:r>
        <w:rPr>
          <w:spacing w:val="-4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одним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самых</w:t>
      </w:r>
      <w:r>
        <w:rPr>
          <w:spacing w:val="-4"/>
        </w:rPr>
        <w:t> </w:t>
      </w:r>
      <w:r>
        <w:rPr/>
        <w:t>низких</w:t>
      </w:r>
      <w:r>
        <w:rPr>
          <w:spacing w:val="-4"/>
        </w:rPr>
        <w:t> </w:t>
      </w:r>
      <w:r>
        <w:rPr/>
        <w:t>по</w:t>
      </w:r>
      <w:r>
        <w:rPr>
          <w:spacing w:val="-52"/>
        </w:rPr>
        <w:t> </w:t>
      </w:r>
      <w:r>
        <w:rPr/>
        <w:t>сравнению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другими странами.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701" w:firstLine="395"/>
      </w:pPr>
      <w:r>
        <w:rPr/>
        <w:t>На 2019 г. гос. долг РК был на 37% представлен внешними заимствованиями, и составил 6,4 трлн</w:t>
      </w:r>
      <w:r>
        <w:rPr>
          <w:spacing w:val="-52"/>
        </w:rPr>
        <w:t> </w:t>
      </w:r>
      <w:r>
        <w:rPr/>
        <w:t>тенге (17 млрд долл. США), в то время как заимствования на внутреннем рынке составили 10,8 трлн</w:t>
      </w:r>
      <w:r>
        <w:rPr>
          <w:spacing w:val="1"/>
        </w:rPr>
        <w:t> </w:t>
      </w:r>
      <w:r>
        <w:rPr/>
        <w:t>тенге</w:t>
      </w:r>
      <w:r>
        <w:rPr>
          <w:spacing w:val="-1"/>
        </w:rPr>
        <w:t> </w:t>
      </w:r>
      <w:r>
        <w:rPr/>
        <w:t>(28,5 млрд долл. США). [1]</w:t>
      </w:r>
    </w:p>
    <w:p>
      <w:pPr>
        <w:pStyle w:val="BodyText"/>
        <w:spacing w:before="1"/>
        <w:ind w:right="527" w:firstLine="395"/>
      </w:pPr>
      <w:r>
        <w:rPr/>
        <w:t>Анализируя</w:t>
      </w:r>
      <w:r>
        <w:rPr>
          <w:spacing w:val="-7"/>
        </w:rPr>
        <w:t> </w:t>
      </w:r>
      <w:r>
        <w:rPr/>
        <w:t>какое</w:t>
      </w:r>
      <w:r>
        <w:rPr>
          <w:spacing w:val="-5"/>
        </w:rPr>
        <w:t> </w:t>
      </w:r>
      <w:r>
        <w:rPr/>
        <w:t>негативное</w:t>
      </w:r>
      <w:r>
        <w:rPr>
          <w:spacing w:val="-5"/>
        </w:rPr>
        <w:t> </w:t>
      </w:r>
      <w:r>
        <w:rPr/>
        <w:t>влияние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бизнес</w:t>
      </w:r>
      <w:r>
        <w:rPr>
          <w:spacing w:val="-5"/>
        </w:rPr>
        <w:t> </w:t>
      </w:r>
      <w:r>
        <w:rPr/>
        <w:t>Казахстана</w:t>
      </w:r>
      <w:r>
        <w:rPr>
          <w:spacing w:val="-6"/>
        </w:rPr>
        <w:t> </w:t>
      </w:r>
      <w:r>
        <w:rPr/>
        <w:t>оказали</w:t>
      </w:r>
      <w:r>
        <w:rPr>
          <w:spacing w:val="-6"/>
        </w:rPr>
        <w:t> </w:t>
      </w:r>
      <w:r>
        <w:rPr/>
        <w:t>ЧП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введение</w:t>
      </w:r>
      <w:r>
        <w:rPr>
          <w:spacing w:val="-6"/>
        </w:rPr>
        <w:t> </w:t>
      </w:r>
      <w:r>
        <w:rPr/>
        <w:t>карантинных</w:t>
      </w:r>
      <w:r>
        <w:rPr>
          <w:spacing w:val="-52"/>
        </w:rPr>
        <w:t> </w:t>
      </w:r>
      <w:r>
        <w:rPr/>
        <w:t>мер,</w:t>
      </w:r>
      <w:r>
        <w:rPr>
          <w:spacing w:val="-1"/>
        </w:rPr>
        <w:t> </w:t>
      </w:r>
      <w:r>
        <w:rPr/>
        <w:t>можно резюмировать следующее:</w:t>
      </w:r>
    </w:p>
    <w:p>
      <w:pPr>
        <w:pStyle w:val="ListParagraph"/>
        <w:numPr>
          <w:ilvl w:val="0"/>
          <w:numId w:val="94"/>
        </w:numPr>
        <w:tabs>
          <w:tab w:pos="809" w:val="left" w:leader="none"/>
        </w:tabs>
        <w:spacing w:line="267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300</w:t>
      </w:r>
      <w:r>
        <w:rPr>
          <w:spacing w:val="-7"/>
          <w:sz w:val="22"/>
        </w:rPr>
        <w:t> </w:t>
      </w:r>
      <w:r>
        <w:rPr>
          <w:sz w:val="22"/>
        </w:rPr>
        <w:t>тыс.</w:t>
      </w:r>
      <w:r>
        <w:rPr>
          <w:spacing w:val="-6"/>
          <w:sz w:val="22"/>
        </w:rPr>
        <w:t> </w:t>
      </w:r>
      <w:r>
        <w:rPr>
          <w:sz w:val="22"/>
        </w:rPr>
        <w:t>субъектов</w:t>
      </w:r>
      <w:r>
        <w:rPr>
          <w:spacing w:val="-8"/>
          <w:sz w:val="22"/>
        </w:rPr>
        <w:t> </w:t>
      </w:r>
      <w:r>
        <w:rPr>
          <w:sz w:val="22"/>
        </w:rPr>
        <w:t>предпринимательства</w:t>
      </w:r>
      <w:r>
        <w:rPr>
          <w:spacing w:val="-7"/>
          <w:sz w:val="22"/>
        </w:rPr>
        <w:t> </w:t>
      </w:r>
      <w:r>
        <w:rPr>
          <w:sz w:val="22"/>
        </w:rPr>
        <w:t>приостановили</w:t>
      </w:r>
      <w:r>
        <w:rPr>
          <w:spacing w:val="-6"/>
          <w:sz w:val="22"/>
        </w:rPr>
        <w:t> </w:t>
      </w:r>
      <w:r>
        <w:rPr>
          <w:sz w:val="22"/>
        </w:rPr>
        <w:t>свою</w:t>
      </w:r>
      <w:r>
        <w:rPr>
          <w:spacing w:val="-8"/>
          <w:sz w:val="22"/>
        </w:rPr>
        <w:t> </w:t>
      </w:r>
      <w:r>
        <w:rPr>
          <w:sz w:val="22"/>
        </w:rPr>
        <w:t>деятельность</w:t>
      </w:r>
    </w:p>
    <w:p>
      <w:pPr>
        <w:pStyle w:val="ListParagraph"/>
        <w:numPr>
          <w:ilvl w:val="0"/>
          <w:numId w:val="94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Свыше</w:t>
      </w:r>
      <w:r>
        <w:rPr>
          <w:spacing w:val="-5"/>
          <w:sz w:val="22"/>
        </w:rPr>
        <w:t> </w:t>
      </w:r>
      <w:r>
        <w:rPr>
          <w:sz w:val="22"/>
        </w:rPr>
        <w:t>1,6</w:t>
      </w:r>
      <w:r>
        <w:rPr>
          <w:spacing w:val="-3"/>
          <w:sz w:val="22"/>
        </w:rPr>
        <w:t> </w:t>
      </w:r>
      <w:r>
        <w:rPr>
          <w:sz w:val="22"/>
        </w:rPr>
        <w:t>млн</w:t>
      </w:r>
      <w:r>
        <w:rPr>
          <w:spacing w:val="-3"/>
          <w:sz w:val="22"/>
        </w:rPr>
        <w:t> </w:t>
      </w:r>
      <w:r>
        <w:rPr>
          <w:sz w:val="22"/>
        </w:rPr>
        <w:t>человек</w:t>
      </w:r>
      <w:r>
        <w:rPr>
          <w:spacing w:val="-5"/>
          <w:sz w:val="22"/>
        </w:rPr>
        <w:t> </w:t>
      </w:r>
      <w:r>
        <w:rPr>
          <w:sz w:val="22"/>
        </w:rPr>
        <w:t>были</w:t>
      </w:r>
      <w:r>
        <w:rPr>
          <w:spacing w:val="-4"/>
          <w:sz w:val="22"/>
        </w:rPr>
        <w:t> </w:t>
      </w:r>
      <w:r>
        <w:rPr>
          <w:sz w:val="22"/>
        </w:rPr>
        <w:t>отправлены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отпуск</w:t>
      </w:r>
      <w:r>
        <w:rPr>
          <w:spacing w:val="-5"/>
          <w:sz w:val="22"/>
        </w:rPr>
        <w:t> </w:t>
      </w:r>
      <w:r>
        <w:rPr>
          <w:sz w:val="22"/>
        </w:rPr>
        <w:t>без</w:t>
      </w:r>
      <w:r>
        <w:rPr>
          <w:spacing w:val="-3"/>
          <w:sz w:val="22"/>
        </w:rPr>
        <w:t> </w:t>
      </w:r>
      <w:r>
        <w:rPr>
          <w:sz w:val="22"/>
        </w:rPr>
        <w:t>содержания</w:t>
      </w:r>
    </w:p>
    <w:p>
      <w:pPr>
        <w:pStyle w:val="ListParagraph"/>
        <w:numPr>
          <w:ilvl w:val="0"/>
          <w:numId w:val="94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4,5</w:t>
      </w:r>
      <w:r>
        <w:rPr>
          <w:spacing w:val="-3"/>
          <w:sz w:val="22"/>
        </w:rPr>
        <w:t> </w:t>
      </w:r>
      <w:r>
        <w:rPr>
          <w:sz w:val="22"/>
        </w:rPr>
        <w:t>млн</w:t>
      </w:r>
      <w:r>
        <w:rPr>
          <w:spacing w:val="-4"/>
          <w:sz w:val="22"/>
        </w:rPr>
        <w:t> </w:t>
      </w:r>
      <w:r>
        <w:rPr>
          <w:sz w:val="22"/>
        </w:rPr>
        <w:t>человек</w:t>
      </w:r>
      <w:r>
        <w:rPr>
          <w:spacing w:val="-4"/>
          <w:sz w:val="22"/>
        </w:rPr>
        <w:t> </w:t>
      </w:r>
      <w:r>
        <w:rPr>
          <w:sz w:val="22"/>
        </w:rPr>
        <w:t>получили</w:t>
      </w:r>
      <w:r>
        <w:rPr>
          <w:spacing w:val="-3"/>
          <w:sz w:val="22"/>
        </w:rPr>
        <w:t> </w:t>
      </w:r>
      <w:r>
        <w:rPr>
          <w:sz w:val="22"/>
        </w:rPr>
        <w:t>социальную</w:t>
      </w:r>
      <w:r>
        <w:rPr>
          <w:spacing w:val="-3"/>
          <w:sz w:val="22"/>
        </w:rPr>
        <w:t> </w:t>
      </w:r>
      <w:r>
        <w:rPr>
          <w:sz w:val="22"/>
        </w:rPr>
        <w:t>выплату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</w:t>
      </w:r>
      <w:r>
        <w:rPr>
          <w:spacing w:val="-4"/>
          <w:sz w:val="22"/>
        </w:rPr>
        <w:t> </w:t>
      </w:r>
      <w:r>
        <w:rPr>
          <w:sz w:val="22"/>
        </w:rPr>
        <w:t>42</w:t>
      </w:r>
      <w:r>
        <w:rPr>
          <w:spacing w:val="-5"/>
          <w:sz w:val="22"/>
        </w:rPr>
        <w:t> </w:t>
      </w:r>
      <w:r>
        <w:rPr>
          <w:sz w:val="22"/>
        </w:rPr>
        <w:t>500</w:t>
      </w:r>
      <w:r>
        <w:rPr>
          <w:spacing w:val="-3"/>
          <w:sz w:val="22"/>
        </w:rPr>
        <w:t> </w:t>
      </w:r>
      <w:r>
        <w:rPr>
          <w:sz w:val="22"/>
        </w:rPr>
        <w:t>тенге</w:t>
      </w:r>
    </w:p>
    <w:p>
      <w:pPr>
        <w:pStyle w:val="ListParagraph"/>
        <w:numPr>
          <w:ilvl w:val="0"/>
          <w:numId w:val="94"/>
        </w:numPr>
        <w:tabs>
          <w:tab w:pos="809" w:val="left" w:leader="none"/>
        </w:tabs>
        <w:spacing w:line="237" w:lineRule="auto" w:before="2" w:after="0"/>
        <w:ind w:left="250" w:right="1005" w:firstLine="395"/>
        <w:jc w:val="left"/>
        <w:rPr>
          <w:sz w:val="22"/>
        </w:rPr>
      </w:pPr>
      <w:r>
        <w:rPr>
          <w:sz w:val="22"/>
        </w:rPr>
        <w:t>Около 14-15 тыс. субъектов предпринимательства,имеющих займы в БВУ, обратились за от-</w:t>
      </w:r>
      <w:r>
        <w:rPr>
          <w:spacing w:val="-52"/>
          <w:sz w:val="22"/>
        </w:rPr>
        <w:t> </w:t>
      </w:r>
      <w:r>
        <w:rPr>
          <w:sz w:val="22"/>
        </w:rPr>
        <w:t>срочкой</w:t>
      </w:r>
    </w:p>
    <w:p>
      <w:pPr>
        <w:pStyle w:val="ListParagraph"/>
        <w:numPr>
          <w:ilvl w:val="0"/>
          <w:numId w:val="94"/>
        </w:numPr>
        <w:tabs>
          <w:tab w:pos="809" w:val="left" w:leader="none"/>
        </w:tabs>
        <w:spacing w:line="240" w:lineRule="auto" w:before="0" w:after="0"/>
        <w:ind w:left="250" w:right="1217" w:firstLine="395"/>
        <w:jc w:val="left"/>
        <w:rPr>
          <w:sz w:val="22"/>
        </w:rPr>
      </w:pPr>
      <w:r>
        <w:rPr>
          <w:sz w:val="22"/>
        </w:rPr>
        <w:t>1</w:t>
      </w:r>
      <w:r>
        <w:rPr>
          <w:spacing w:val="-5"/>
          <w:sz w:val="22"/>
        </w:rPr>
        <w:t> </w:t>
      </w:r>
      <w:r>
        <w:rPr>
          <w:sz w:val="22"/>
        </w:rPr>
        <w:t>млн</w:t>
      </w:r>
      <w:r>
        <w:rPr>
          <w:spacing w:val="-6"/>
          <w:sz w:val="22"/>
        </w:rPr>
        <w:t> </w:t>
      </w:r>
      <w:r>
        <w:rPr>
          <w:sz w:val="22"/>
        </w:rPr>
        <w:t>субъектов</w:t>
      </w:r>
      <w:r>
        <w:rPr>
          <w:spacing w:val="-4"/>
          <w:sz w:val="22"/>
        </w:rPr>
        <w:t> </w:t>
      </w:r>
      <w:r>
        <w:rPr>
          <w:sz w:val="22"/>
        </w:rPr>
        <w:t>предпринимательства</w:t>
      </w:r>
      <w:r>
        <w:rPr>
          <w:spacing w:val="-6"/>
          <w:sz w:val="22"/>
        </w:rPr>
        <w:t> </w:t>
      </w:r>
      <w:r>
        <w:rPr>
          <w:sz w:val="22"/>
        </w:rPr>
        <w:t>пострадали</w:t>
      </w:r>
      <w:r>
        <w:rPr>
          <w:spacing w:val="-5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пандемии</w:t>
      </w:r>
      <w:r>
        <w:rPr>
          <w:spacing w:val="-5"/>
          <w:sz w:val="22"/>
        </w:rPr>
        <w:t> </w:t>
      </w:r>
      <w:r>
        <w:rPr>
          <w:sz w:val="22"/>
        </w:rPr>
        <w:t>напрямую,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основном</w:t>
      </w:r>
      <w:r>
        <w:rPr>
          <w:spacing w:val="-5"/>
          <w:sz w:val="22"/>
        </w:rPr>
        <w:t> </w:t>
      </w:r>
      <w:r>
        <w:rPr>
          <w:sz w:val="22"/>
        </w:rPr>
        <w:t>это</w:t>
      </w:r>
      <w:r>
        <w:rPr>
          <w:spacing w:val="-52"/>
          <w:sz w:val="22"/>
        </w:rPr>
        <w:t> </w:t>
      </w:r>
      <w:r>
        <w:rPr>
          <w:sz w:val="22"/>
        </w:rPr>
        <w:t>сфера</w:t>
      </w:r>
      <w:r>
        <w:rPr>
          <w:spacing w:val="-2"/>
          <w:sz w:val="22"/>
        </w:rPr>
        <w:t> </w:t>
      </w:r>
      <w:r>
        <w:rPr>
          <w:sz w:val="22"/>
        </w:rPr>
        <w:t>услуг и торговли</w:t>
      </w:r>
    </w:p>
    <w:p>
      <w:pPr>
        <w:pStyle w:val="BodyText"/>
        <w:ind w:right="527" w:firstLine="395"/>
      </w:pPr>
      <w:r>
        <w:rPr/>
        <w:t>В свою очередь, правительство Казахстана очень оперативно проработало план действий по под-</w:t>
      </w:r>
      <w:r>
        <w:rPr>
          <w:spacing w:val="1"/>
        </w:rPr>
        <w:t> </w:t>
      </w:r>
      <w:r>
        <w:rPr/>
        <w:t>держке</w:t>
      </w:r>
      <w:r>
        <w:rPr>
          <w:spacing w:val="-6"/>
        </w:rPr>
        <w:t> </w:t>
      </w:r>
      <w:r>
        <w:rPr/>
        <w:t>бизнеса.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сегодняшний</w:t>
      </w:r>
      <w:r>
        <w:rPr>
          <w:spacing w:val="-5"/>
        </w:rPr>
        <w:t> </w:t>
      </w:r>
      <w:r>
        <w:rPr/>
        <w:t>день</w:t>
      </w:r>
      <w:r>
        <w:rPr>
          <w:spacing w:val="-5"/>
        </w:rPr>
        <w:t> </w:t>
      </w:r>
      <w:r>
        <w:rPr/>
        <w:t>был</w:t>
      </w:r>
      <w:r>
        <w:rPr>
          <w:spacing w:val="-4"/>
        </w:rPr>
        <w:t> </w:t>
      </w:r>
      <w:r>
        <w:rPr/>
        <w:t>принят</w:t>
      </w:r>
      <w:r>
        <w:rPr>
          <w:spacing w:val="-5"/>
        </w:rPr>
        <w:t> </w:t>
      </w:r>
      <w:r>
        <w:rPr/>
        <w:t>обширный</w:t>
      </w:r>
      <w:r>
        <w:rPr>
          <w:spacing w:val="-5"/>
        </w:rPr>
        <w:t> </w:t>
      </w:r>
      <w:r>
        <w:rPr/>
        <w:t>пакет</w:t>
      </w:r>
      <w:r>
        <w:rPr>
          <w:spacing w:val="-5"/>
        </w:rPr>
        <w:t> </w:t>
      </w:r>
      <w:r>
        <w:rPr/>
        <w:t>антикризисных</w:t>
      </w:r>
      <w:r>
        <w:rPr>
          <w:spacing w:val="-6"/>
        </w:rPr>
        <w:t> </w:t>
      </w:r>
      <w:r>
        <w:rPr/>
        <w:t>мер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поддержке</w:t>
      </w:r>
      <w:r>
        <w:rPr>
          <w:spacing w:val="-52"/>
        </w:rPr>
        <w:t> </w:t>
      </w:r>
      <w:r>
        <w:rPr/>
        <w:t>бизнеса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свете</w:t>
      </w:r>
      <w:r>
        <w:rPr>
          <w:spacing w:val="-2"/>
        </w:rPr>
        <w:t> </w:t>
      </w:r>
      <w:r>
        <w:rPr/>
        <w:t>COVID-19.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пакету</w:t>
      </w:r>
      <w:r>
        <w:rPr>
          <w:spacing w:val="-2"/>
        </w:rPr>
        <w:t> </w:t>
      </w:r>
      <w:r>
        <w:rPr/>
        <w:t>антикризисных</w:t>
      </w:r>
      <w:r>
        <w:rPr>
          <w:spacing w:val="-2"/>
        </w:rPr>
        <w:t> </w:t>
      </w:r>
      <w:r>
        <w:rPr/>
        <w:t>мер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поддержке</w:t>
      </w:r>
      <w:r>
        <w:rPr>
          <w:spacing w:val="-2"/>
        </w:rPr>
        <w:t> </w:t>
      </w:r>
      <w:r>
        <w:rPr/>
        <w:t>бизнеса</w:t>
      </w:r>
      <w:r>
        <w:rPr>
          <w:spacing w:val="-3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95"/>
        </w:numPr>
        <w:tabs>
          <w:tab w:pos="881" w:val="left" w:leader="none"/>
        </w:tabs>
        <w:spacing w:line="252" w:lineRule="exact" w:before="0" w:after="0"/>
        <w:ind w:left="880" w:right="0" w:hanging="235"/>
        <w:jc w:val="left"/>
        <w:rPr>
          <w:sz w:val="22"/>
        </w:rPr>
      </w:pPr>
      <w:r>
        <w:rPr>
          <w:sz w:val="22"/>
        </w:rPr>
        <w:t>кредитование</w:t>
      </w:r>
      <w:r>
        <w:rPr>
          <w:spacing w:val="-7"/>
          <w:sz w:val="22"/>
        </w:rPr>
        <w:t> </w:t>
      </w:r>
      <w:r>
        <w:rPr>
          <w:sz w:val="22"/>
        </w:rPr>
        <w:t>МСБ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40" w:lineRule="auto" w:before="0" w:after="0"/>
        <w:ind w:left="250" w:right="726" w:firstLine="395"/>
        <w:jc w:val="left"/>
        <w:rPr>
          <w:sz w:val="22"/>
        </w:rPr>
      </w:pP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рамках</w:t>
      </w:r>
      <w:r>
        <w:rPr>
          <w:spacing w:val="-3"/>
          <w:sz w:val="22"/>
        </w:rPr>
        <w:t> </w:t>
      </w:r>
      <w:r>
        <w:rPr>
          <w:sz w:val="22"/>
        </w:rPr>
        <w:t>Программы</w:t>
      </w:r>
      <w:r>
        <w:rPr>
          <w:spacing w:val="-5"/>
          <w:sz w:val="22"/>
        </w:rPr>
        <w:t> </w:t>
      </w:r>
      <w:r>
        <w:rPr>
          <w:sz w:val="22"/>
        </w:rPr>
        <w:t>льготного</w:t>
      </w:r>
      <w:r>
        <w:rPr>
          <w:spacing w:val="-3"/>
          <w:sz w:val="22"/>
        </w:rPr>
        <w:t> </w:t>
      </w:r>
      <w:r>
        <w:rPr>
          <w:sz w:val="22"/>
        </w:rPr>
        <w:t>кредитования</w:t>
      </w:r>
      <w:r>
        <w:rPr>
          <w:spacing w:val="-4"/>
          <w:sz w:val="22"/>
        </w:rPr>
        <w:t> </w:t>
      </w:r>
      <w:r>
        <w:rPr>
          <w:sz w:val="22"/>
        </w:rPr>
        <w:t>МСБ,</w:t>
      </w:r>
      <w:r>
        <w:rPr>
          <w:spacing w:val="-4"/>
          <w:sz w:val="22"/>
        </w:rPr>
        <w:t> </w:t>
      </w:r>
      <w:r>
        <w:rPr>
          <w:sz w:val="22"/>
        </w:rPr>
        <w:t>пострадавшего</w:t>
      </w:r>
      <w:r>
        <w:rPr>
          <w:spacing w:val="-3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ЧП</w:t>
      </w:r>
      <w:r>
        <w:rPr>
          <w:spacing w:val="-4"/>
          <w:sz w:val="22"/>
        </w:rPr>
        <w:t> </w:t>
      </w:r>
      <w:r>
        <w:rPr>
          <w:sz w:val="22"/>
        </w:rPr>
        <w:t>выделено 600</w:t>
      </w:r>
      <w:r>
        <w:rPr>
          <w:spacing w:val="-6"/>
          <w:sz w:val="22"/>
        </w:rPr>
        <w:t> </w:t>
      </w:r>
      <w:r>
        <w:rPr>
          <w:sz w:val="22"/>
        </w:rPr>
        <w:t>млрд</w:t>
      </w:r>
      <w:r>
        <w:rPr>
          <w:spacing w:val="-52"/>
          <w:sz w:val="22"/>
        </w:rPr>
        <w:t> </w:t>
      </w:r>
      <w:r>
        <w:rPr>
          <w:sz w:val="22"/>
        </w:rPr>
        <w:t>тенге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2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процентная</w:t>
      </w:r>
      <w:r>
        <w:rPr>
          <w:spacing w:val="-5"/>
          <w:sz w:val="22"/>
        </w:rPr>
        <w:t> </w:t>
      </w:r>
      <w:r>
        <w:rPr>
          <w:sz w:val="22"/>
        </w:rPr>
        <w:t>ставка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8%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2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срок</w:t>
      </w:r>
      <w:r>
        <w:rPr>
          <w:spacing w:val="-2"/>
          <w:sz w:val="22"/>
        </w:rPr>
        <w:t> </w:t>
      </w:r>
      <w:r>
        <w:rPr>
          <w:sz w:val="22"/>
        </w:rPr>
        <w:t>до</w:t>
      </w:r>
      <w:r>
        <w:rPr>
          <w:spacing w:val="-2"/>
          <w:sz w:val="22"/>
        </w:rPr>
        <w:t> </w:t>
      </w:r>
      <w:r>
        <w:rPr>
          <w:sz w:val="22"/>
        </w:rPr>
        <w:t>1</w:t>
      </w:r>
      <w:r>
        <w:rPr>
          <w:spacing w:val="-1"/>
          <w:sz w:val="22"/>
        </w:rPr>
        <w:t> </w:t>
      </w:r>
      <w:r>
        <w:rPr>
          <w:sz w:val="22"/>
        </w:rPr>
        <w:t>года</w:t>
      </w:r>
    </w:p>
    <w:p>
      <w:pPr>
        <w:pStyle w:val="ListParagraph"/>
        <w:numPr>
          <w:ilvl w:val="0"/>
          <w:numId w:val="95"/>
        </w:numPr>
        <w:tabs>
          <w:tab w:pos="881" w:val="left" w:leader="none"/>
        </w:tabs>
        <w:spacing w:line="252" w:lineRule="exact" w:before="0" w:after="0"/>
        <w:ind w:left="880" w:right="0" w:hanging="235"/>
        <w:jc w:val="left"/>
        <w:rPr>
          <w:sz w:val="22"/>
        </w:rPr>
      </w:pPr>
      <w:r>
        <w:rPr>
          <w:sz w:val="22"/>
        </w:rPr>
        <w:t>Приостановка</w:t>
      </w:r>
      <w:r>
        <w:rPr>
          <w:spacing w:val="-5"/>
          <w:sz w:val="22"/>
        </w:rPr>
        <w:t> </w:t>
      </w:r>
      <w:r>
        <w:rPr>
          <w:sz w:val="22"/>
        </w:rPr>
        <w:t>выплат</w:t>
      </w:r>
      <w:r>
        <w:rPr>
          <w:spacing w:val="-3"/>
          <w:sz w:val="22"/>
        </w:rPr>
        <w:t> </w:t>
      </w:r>
      <w:r>
        <w:rPr>
          <w:sz w:val="22"/>
        </w:rPr>
        <w:t>по</w:t>
      </w:r>
      <w:r>
        <w:rPr>
          <w:spacing w:val="-3"/>
          <w:sz w:val="22"/>
        </w:rPr>
        <w:t> </w:t>
      </w:r>
      <w:r>
        <w:rPr>
          <w:sz w:val="22"/>
        </w:rPr>
        <w:t>кредитам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40" w:lineRule="auto" w:before="0" w:after="0"/>
        <w:ind w:left="250" w:right="728" w:firstLine="395"/>
        <w:jc w:val="left"/>
        <w:rPr>
          <w:sz w:val="22"/>
        </w:rPr>
      </w:pPr>
      <w:r>
        <w:rPr>
          <w:sz w:val="22"/>
        </w:rPr>
        <w:t>Приостановка</w:t>
      </w:r>
      <w:r>
        <w:rPr>
          <w:spacing w:val="-5"/>
          <w:sz w:val="22"/>
        </w:rPr>
        <w:t> </w:t>
      </w:r>
      <w:r>
        <w:rPr>
          <w:sz w:val="22"/>
        </w:rPr>
        <w:t>выплат</w:t>
      </w:r>
      <w:r>
        <w:rPr>
          <w:spacing w:val="-4"/>
          <w:sz w:val="22"/>
        </w:rPr>
        <w:t> </w:t>
      </w:r>
      <w:r>
        <w:rPr>
          <w:sz w:val="22"/>
        </w:rPr>
        <w:t>сумм</w:t>
      </w:r>
      <w:r>
        <w:rPr>
          <w:spacing w:val="-4"/>
          <w:sz w:val="22"/>
        </w:rPr>
        <w:t> </w:t>
      </w:r>
      <w:r>
        <w:rPr>
          <w:sz w:val="22"/>
        </w:rPr>
        <w:t>основного</w:t>
      </w:r>
      <w:r>
        <w:rPr>
          <w:spacing w:val="-3"/>
          <w:sz w:val="22"/>
        </w:rPr>
        <w:t> </w:t>
      </w:r>
      <w:r>
        <w:rPr>
          <w:sz w:val="22"/>
        </w:rPr>
        <w:t>долга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процентов</w:t>
      </w:r>
      <w:r>
        <w:rPr>
          <w:spacing w:val="-3"/>
          <w:sz w:val="22"/>
        </w:rPr>
        <w:t> </w:t>
      </w:r>
      <w:r>
        <w:rPr>
          <w:sz w:val="22"/>
        </w:rPr>
        <w:t>по</w:t>
      </w:r>
      <w:r>
        <w:rPr>
          <w:spacing w:val="-3"/>
          <w:sz w:val="22"/>
        </w:rPr>
        <w:t> </w:t>
      </w:r>
      <w:r>
        <w:rPr>
          <w:sz w:val="22"/>
        </w:rPr>
        <w:t>займам</w:t>
      </w:r>
      <w:r>
        <w:rPr>
          <w:spacing w:val="-5"/>
          <w:sz w:val="22"/>
        </w:rPr>
        <w:t> </w:t>
      </w:r>
      <w:r>
        <w:rPr>
          <w:sz w:val="22"/>
        </w:rPr>
        <w:t>МСБ,</w:t>
      </w:r>
      <w:r>
        <w:rPr>
          <w:spacing w:val="-3"/>
          <w:sz w:val="22"/>
        </w:rPr>
        <w:t> </w:t>
      </w:r>
      <w:r>
        <w:rPr>
          <w:sz w:val="22"/>
        </w:rPr>
        <w:t>пострадавших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ре-</w:t>
      </w:r>
      <w:r>
        <w:rPr>
          <w:spacing w:val="-52"/>
          <w:sz w:val="22"/>
        </w:rPr>
        <w:t> </w:t>
      </w:r>
      <w:r>
        <w:rPr>
          <w:sz w:val="22"/>
        </w:rPr>
        <w:t>зультате</w:t>
      </w:r>
      <w:r>
        <w:rPr>
          <w:spacing w:val="-1"/>
          <w:sz w:val="22"/>
        </w:rPr>
        <w:t> </w:t>
      </w:r>
      <w:r>
        <w:rPr>
          <w:sz w:val="22"/>
        </w:rPr>
        <w:t>ЧП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период до</w:t>
      </w:r>
      <w:r>
        <w:rPr>
          <w:spacing w:val="-1"/>
          <w:sz w:val="22"/>
        </w:rPr>
        <w:t> </w:t>
      </w:r>
      <w:r>
        <w:rPr>
          <w:sz w:val="22"/>
        </w:rPr>
        <w:t>3 месяцев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3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Банки</w:t>
      </w:r>
      <w:r>
        <w:rPr>
          <w:spacing w:val="-4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начисляют</w:t>
      </w:r>
      <w:r>
        <w:rPr>
          <w:spacing w:val="-4"/>
          <w:sz w:val="22"/>
        </w:rPr>
        <w:t> </w:t>
      </w:r>
      <w:r>
        <w:rPr>
          <w:sz w:val="22"/>
        </w:rPr>
        <w:t>штрафы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пени</w:t>
      </w:r>
      <w:r>
        <w:rPr>
          <w:spacing w:val="-3"/>
          <w:sz w:val="22"/>
        </w:rPr>
        <w:t> </w:t>
      </w:r>
      <w:r>
        <w:rPr>
          <w:sz w:val="22"/>
        </w:rPr>
        <w:t>при</w:t>
      </w:r>
      <w:r>
        <w:rPr>
          <w:spacing w:val="-4"/>
          <w:sz w:val="22"/>
        </w:rPr>
        <w:t> </w:t>
      </w:r>
      <w:r>
        <w:rPr>
          <w:sz w:val="22"/>
        </w:rPr>
        <w:t>просрочке</w:t>
      </w:r>
      <w:r>
        <w:rPr>
          <w:spacing w:val="-4"/>
          <w:sz w:val="22"/>
        </w:rPr>
        <w:t> </w:t>
      </w:r>
      <w:r>
        <w:rPr>
          <w:sz w:val="22"/>
        </w:rPr>
        <w:t>платежей,</w:t>
      </w:r>
      <w:r>
        <w:rPr>
          <w:spacing w:val="-3"/>
          <w:sz w:val="22"/>
        </w:rPr>
        <w:t> </w:t>
      </w:r>
      <w:r>
        <w:rPr>
          <w:sz w:val="22"/>
        </w:rPr>
        <w:t>возникших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связи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введением</w:t>
      </w:r>
    </w:p>
    <w:p>
      <w:pPr>
        <w:pStyle w:val="BodyText"/>
        <w:spacing w:line="251" w:lineRule="exact"/>
      </w:pPr>
      <w:r>
        <w:rPr/>
        <w:t>ЧП</w:t>
      </w:r>
    </w:p>
    <w:p>
      <w:pPr>
        <w:pStyle w:val="ListParagraph"/>
        <w:numPr>
          <w:ilvl w:val="0"/>
          <w:numId w:val="95"/>
        </w:numPr>
        <w:tabs>
          <w:tab w:pos="881" w:val="left" w:leader="none"/>
        </w:tabs>
        <w:spacing w:line="252" w:lineRule="exact" w:before="1" w:after="0"/>
        <w:ind w:left="880" w:right="0" w:hanging="235"/>
        <w:jc w:val="left"/>
        <w:rPr>
          <w:sz w:val="22"/>
        </w:rPr>
      </w:pPr>
      <w:r>
        <w:rPr>
          <w:sz w:val="22"/>
        </w:rPr>
        <w:t>Валютные</w:t>
      </w:r>
      <w:r>
        <w:rPr>
          <w:spacing w:val="-6"/>
          <w:sz w:val="22"/>
        </w:rPr>
        <w:t> </w:t>
      </w:r>
      <w:r>
        <w:rPr>
          <w:sz w:val="22"/>
        </w:rPr>
        <w:t>интервенции</w:t>
      </w:r>
      <w:r>
        <w:rPr>
          <w:spacing w:val="-6"/>
          <w:sz w:val="22"/>
        </w:rPr>
        <w:t> </w:t>
      </w:r>
      <w:r>
        <w:rPr>
          <w:sz w:val="22"/>
        </w:rPr>
        <w:t>Национального</w:t>
      </w:r>
      <w:r>
        <w:rPr>
          <w:spacing w:val="-5"/>
          <w:sz w:val="22"/>
        </w:rPr>
        <w:t> </w:t>
      </w:r>
      <w:r>
        <w:rPr>
          <w:sz w:val="22"/>
        </w:rPr>
        <w:t>Банка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2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целях</w:t>
      </w:r>
      <w:r>
        <w:rPr>
          <w:spacing w:val="-4"/>
          <w:sz w:val="22"/>
        </w:rPr>
        <w:t> </w:t>
      </w:r>
      <w:r>
        <w:rPr>
          <w:sz w:val="22"/>
        </w:rPr>
        <w:t>обеспечения</w:t>
      </w:r>
      <w:r>
        <w:rPr>
          <w:spacing w:val="-4"/>
          <w:sz w:val="22"/>
        </w:rPr>
        <w:t> </w:t>
      </w:r>
      <w:r>
        <w:rPr>
          <w:sz w:val="22"/>
        </w:rPr>
        <w:t>стабилизации</w:t>
      </w:r>
      <w:r>
        <w:rPr>
          <w:spacing w:val="-3"/>
          <w:sz w:val="22"/>
        </w:rPr>
        <w:t> </w:t>
      </w:r>
      <w:r>
        <w:rPr>
          <w:sz w:val="22"/>
        </w:rPr>
        <w:t>обменного</w:t>
      </w:r>
      <w:r>
        <w:rPr>
          <w:spacing w:val="-3"/>
          <w:sz w:val="22"/>
        </w:rPr>
        <w:t> </w:t>
      </w:r>
      <w:r>
        <w:rPr>
          <w:sz w:val="22"/>
        </w:rPr>
        <w:t>курса</w:t>
      </w:r>
      <w:r>
        <w:rPr>
          <w:spacing w:val="-4"/>
          <w:sz w:val="22"/>
        </w:rPr>
        <w:t> </w:t>
      </w:r>
      <w:r>
        <w:rPr>
          <w:sz w:val="22"/>
        </w:rPr>
        <w:t>тенге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марте</w:t>
      </w:r>
      <w:r>
        <w:rPr>
          <w:spacing w:val="-3"/>
          <w:sz w:val="22"/>
        </w:rPr>
        <w:t> </w:t>
      </w:r>
      <w:r>
        <w:rPr>
          <w:sz w:val="22"/>
        </w:rPr>
        <w:t>2020</w:t>
      </w:r>
      <w:r>
        <w:rPr>
          <w:spacing w:val="-3"/>
          <w:sz w:val="22"/>
        </w:rPr>
        <w:t> </w:t>
      </w:r>
      <w:r>
        <w:rPr>
          <w:sz w:val="22"/>
        </w:rPr>
        <w:t>г.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2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Национальный</w:t>
      </w:r>
      <w:r>
        <w:rPr>
          <w:spacing w:val="-5"/>
          <w:sz w:val="22"/>
        </w:rPr>
        <w:t> </w:t>
      </w:r>
      <w:r>
        <w:rPr>
          <w:sz w:val="22"/>
        </w:rPr>
        <w:t>Банк</w:t>
      </w:r>
      <w:r>
        <w:rPr>
          <w:spacing w:val="-4"/>
          <w:sz w:val="22"/>
        </w:rPr>
        <w:t> </w:t>
      </w:r>
      <w:r>
        <w:rPr>
          <w:sz w:val="22"/>
        </w:rPr>
        <w:t>провел</w:t>
      </w:r>
      <w:r>
        <w:rPr>
          <w:spacing w:val="-5"/>
          <w:sz w:val="22"/>
        </w:rPr>
        <w:t> </w:t>
      </w:r>
      <w:r>
        <w:rPr>
          <w:sz w:val="22"/>
        </w:rPr>
        <w:t>интервенции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сумму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40" w:lineRule="auto" w:before="1" w:after="0"/>
        <w:ind w:left="958" w:right="0" w:hanging="313"/>
        <w:jc w:val="left"/>
        <w:rPr>
          <w:sz w:val="22"/>
        </w:rPr>
      </w:pPr>
      <w:r>
        <w:rPr>
          <w:sz w:val="22"/>
        </w:rPr>
        <w:t>1</w:t>
      </w:r>
      <w:r>
        <w:rPr>
          <w:spacing w:val="7"/>
          <w:sz w:val="22"/>
        </w:rPr>
        <w:t> </w:t>
      </w:r>
      <w:r>
        <w:rPr>
          <w:sz w:val="22"/>
        </w:rPr>
        <w:t>487</w:t>
      </w:r>
      <w:r>
        <w:rPr>
          <w:spacing w:val="-3"/>
          <w:sz w:val="22"/>
        </w:rPr>
        <w:t> </w:t>
      </w:r>
      <w:r>
        <w:rPr>
          <w:sz w:val="22"/>
        </w:rPr>
        <w:t>млрд</w:t>
      </w:r>
      <w:r>
        <w:rPr>
          <w:spacing w:val="-3"/>
          <w:sz w:val="22"/>
        </w:rPr>
        <w:t> </w:t>
      </w:r>
      <w:r>
        <w:rPr>
          <w:sz w:val="22"/>
        </w:rPr>
        <w:t>долларов.</w:t>
      </w:r>
      <w:r>
        <w:rPr>
          <w:spacing w:val="-3"/>
          <w:sz w:val="22"/>
        </w:rPr>
        <w:t> </w:t>
      </w:r>
      <w:r>
        <w:rPr>
          <w:sz w:val="22"/>
        </w:rPr>
        <w:t>После</w:t>
      </w:r>
      <w:r>
        <w:rPr>
          <w:spacing w:val="-4"/>
          <w:sz w:val="22"/>
        </w:rPr>
        <w:t> </w:t>
      </w:r>
      <w:r>
        <w:rPr>
          <w:sz w:val="22"/>
        </w:rPr>
        <w:t>марта</w:t>
      </w:r>
      <w:r>
        <w:rPr>
          <w:spacing w:val="7"/>
          <w:sz w:val="22"/>
        </w:rPr>
        <w:t> </w:t>
      </w:r>
      <w:r>
        <w:rPr>
          <w:sz w:val="22"/>
        </w:rPr>
        <w:t>2020</w:t>
      </w:r>
      <w:r>
        <w:rPr>
          <w:spacing w:val="-3"/>
          <w:sz w:val="22"/>
        </w:rPr>
        <w:t> </w:t>
      </w:r>
      <w:r>
        <w:rPr>
          <w:sz w:val="22"/>
        </w:rPr>
        <w:t>г.</w:t>
      </w:r>
      <w:r>
        <w:rPr>
          <w:spacing w:val="-5"/>
          <w:sz w:val="22"/>
        </w:rPr>
        <w:t> </w:t>
      </w:r>
      <w:r>
        <w:rPr>
          <w:sz w:val="22"/>
        </w:rPr>
        <w:t>Национальный</w:t>
      </w:r>
      <w:r>
        <w:rPr>
          <w:spacing w:val="-3"/>
          <w:sz w:val="22"/>
        </w:rPr>
        <w:t> </w:t>
      </w:r>
      <w:r>
        <w:rPr>
          <w:sz w:val="22"/>
        </w:rPr>
        <w:t>Банк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4"/>
          <w:sz w:val="22"/>
        </w:rPr>
        <w:t> </w:t>
      </w:r>
      <w:r>
        <w:rPr>
          <w:sz w:val="22"/>
        </w:rPr>
        <w:t>осуществлял</w:t>
      </w:r>
      <w:r>
        <w:rPr>
          <w:spacing w:val="-3"/>
          <w:sz w:val="22"/>
        </w:rPr>
        <w:t> </w:t>
      </w:r>
      <w:r>
        <w:rPr>
          <w:sz w:val="22"/>
        </w:rPr>
        <w:t>валютных</w:t>
      </w:r>
      <w:r>
        <w:rPr>
          <w:spacing w:val="-4"/>
          <w:sz w:val="22"/>
        </w:rPr>
        <w:t> </w:t>
      </w:r>
      <w:r>
        <w:rPr>
          <w:sz w:val="22"/>
        </w:rPr>
        <w:t>ин-</w:t>
      </w:r>
    </w:p>
    <w:p>
      <w:pPr>
        <w:pStyle w:val="BodyText"/>
        <w:spacing w:line="252" w:lineRule="exact"/>
      </w:pPr>
      <w:r>
        <w:rPr/>
        <w:t>тервенций</w:t>
      </w:r>
    </w:p>
    <w:p>
      <w:pPr>
        <w:pStyle w:val="ListParagraph"/>
        <w:numPr>
          <w:ilvl w:val="0"/>
          <w:numId w:val="95"/>
        </w:numPr>
        <w:tabs>
          <w:tab w:pos="881" w:val="left" w:leader="none"/>
        </w:tabs>
        <w:spacing w:line="252" w:lineRule="exact" w:before="1" w:after="0"/>
        <w:ind w:left="880" w:right="0" w:hanging="235"/>
        <w:jc w:val="left"/>
        <w:rPr>
          <w:sz w:val="22"/>
        </w:rPr>
      </w:pPr>
      <w:r>
        <w:rPr>
          <w:sz w:val="22"/>
        </w:rPr>
        <w:t>Меры</w:t>
      </w:r>
      <w:r>
        <w:rPr>
          <w:spacing w:val="-4"/>
          <w:sz w:val="22"/>
        </w:rPr>
        <w:t> </w:t>
      </w:r>
      <w:r>
        <w:rPr>
          <w:sz w:val="22"/>
        </w:rPr>
        <w:t>по</w:t>
      </w:r>
      <w:r>
        <w:rPr>
          <w:spacing w:val="-3"/>
          <w:sz w:val="22"/>
        </w:rPr>
        <w:t> </w:t>
      </w:r>
      <w:r>
        <w:rPr>
          <w:sz w:val="22"/>
        </w:rPr>
        <w:t>поддержке</w:t>
      </w:r>
      <w:r>
        <w:rPr>
          <w:spacing w:val="-4"/>
          <w:sz w:val="22"/>
        </w:rPr>
        <w:t> </w:t>
      </w:r>
      <w:r>
        <w:rPr>
          <w:sz w:val="22"/>
        </w:rPr>
        <w:t>АПК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2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Отмена</w:t>
      </w:r>
      <w:r>
        <w:rPr>
          <w:spacing w:val="-5"/>
          <w:sz w:val="22"/>
        </w:rPr>
        <w:t> </w:t>
      </w:r>
      <w:r>
        <w:rPr>
          <w:sz w:val="22"/>
        </w:rPr>
        <w:t>земельного</w:t>
      </w:r>
      <w:r>
        <w:rPr>
          <w:spacing w:val="-4"/>
          <w:sz w:val="22"/>
        </w:rPr>
        <w:t> </w:t>
      </w:r>
      <w:r>
        <w:rPr>
          <w:sz w:val="22"/>
        </w:rPr>
        <w:t>налога</w:t>
      </w:r>
      <w:r>
        <w:rPr>
          <w:spacing w:val="-4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землям</w:t>
      </w:r>
      <w:r>
        <w:rPr>
          <w:spacing w:val="-4"/>
          <w:sz w:val="22"/>
        </w:rPr>
        <w:t> </w:t>
      </w:r>
      <w:r>
        <w:rPr>
          <w:sz w:val="22"/>
        </w:rPr>
        <w:t>сельхозназначения</w:t>
      </w:r>
      <w:r>
        <w:rPr>
          <w:spacing w:val="-5"/>
          <w:sz w:val="22"/>
        </w:rPr>
        <w:t> </w:t>
      </w:r>
      <w:r>
        <w:rPr>
          <w:sz w:val="22"/>
        </w:rPr>
        <w:t>до</w:t>
      </w:r>
      <w:r>
        <w:rPr>
          <w:spacing w:val="-4"/>
          <w:sz w:val="22"/>
        </w:rPr>
        <w:t> </w:t>
      </w:r>
      <w:r>
        <w:rPr>
          <w:sz w:val="22"/>
        </w:rPr>
        <w:t>конца</w:t>
      </w:r>
      <w:r>
        <w:rPr>
          <w:spacing w:val="-7"/>
          <w:sz w:val="22"/>
        </w:rPr>
        <w:t> </w:t>
      </w:r>
      <w:r>
        <w:rPr>
          <w:sz w:val="22"/>
        </w:rPr>
        <w:t>2020</w:t>
      </w:r>
      <w:r>
        <w:rPr>
          <w:spacing w:val="-3"/>
          <w:sz w:val="22"/>
        </w:rPr>
        <w:t> </w:t>
      </w:r>
      <w:r>
        <w:rPr>
          <w:sz w:val="22"/>
        </w:rPr>
        <w:t>г.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2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Освобождение</w:t>
      </w:r>
      <w:r>
        <w:rPr>
          <w:spacing w:val="-5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НДС</w:t>
      </w:r>
      <w:r>
        <w:rPr>
          <w:spacing w:val="-3"/>
          <w:sz w:val="22"/>
        </w:rPr>
        <w:t> </w:t>
      </w:r>
      <w:r>
        <w:rPr>
          <w:sz w:val="22"/>
        </w:rPr>
        <w:t>импорта</w:t>
      </w:r>
      <w:r>
        <w:rPr>
          <w:spacing w:val="-4"/>
          <w:sz w:val="22"/>
        </w:rPr>
        <w:t> </w:t>
      </w:r>
      <w:r>
        <w:rPr>
          <w:sz w:val="22"/>
        </w:rPr>
        <w:t>биологических</w:t>
      </w:r>
      <w:r>
        <w:rPr>
          <w:spacing w:val="-5"/>
          <w:sz w:val="22"/>
        </w:rPr>
        <w:t> </w:t>
      </w:r>
      <w:r>
        <w:rPr>
          <w:sz w:val="22"/>
        </w:rPr>
        <w:t>активов</w:t>
      </w:r>
      <w:r>
        <w:rPr>
          <w:spacing w:val="-3"/>
          <w:sz w:val="22"/>
        </w:rPr>
        <w:t> </w:t>
      </w:r>
      <w:r>
        <w:rPr>
          <w:sz w:val="22"/>
        </w:rPr>
        <w:t>АПК</w:t>
      </w:r>
      <w:r>
        <w:rPr>
          <w:spacing w:val="-5"/>
          <w:sz w:val="22"/>
        </w:rPr>
        <w:t> </w:t>
      </w:r>
      <w:r>
        <w:rPr>
          <w:sz w:val="22"/>
        </w:rPr>
        <w:t>до</w:t>
      </w:r>
      <w:r>
        <w:rPr>
          <w:spacing w:val="-4"/>
          <w:sz w:val="22"/>
        </w:rPr>
        <w:t> </w:t>
      </w:r>
      <w:r>
        <w:rPr>
          <w:sz w:val="22"/>
        </w:rPr>
        <w:t>конца</w:t>
      </w:r>
      <w:r>
        <w:rPr>
          <w:spacing w:val="-5"/>
          <w:sz w:val="22"/>
        </w:rPr>
        <w:t> </w:t>
      </w:r>
      <w:r>
        <w:rPr>
          <w:sz w:val="22"/>
        </w:rPr>
        <w:t>2020</w:t>
      </w:r>
      <w:r>
        <w:rPr>
          <w:spacing w:val="-5"/>
          <w:sz w:val="22"/>
        </w:rPr>
        <w:t> </w:t>
      </w:r>
      <w:r>
        <w:rPr>
          <w:sz w:val="22"/>
        </w:rPr>
        <w:t>г.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2" w:lineRule="exact" w:before="1" w:after="0"/>
        <w:ind w:left="958" w:right="0" w:hanging="313"/>
        <w:jc w:val="left"/>
        <w:rPr>
          <w:sz w:val="22"/>
        </w:rPr>
      </w:pPr>
      <w:r>
        <w:rPr>
          <w:sz w:val="22"/>
        </w:rPr>
        <w:t>Гарантированный</w:t>
      </w:r>
      <w:r>
        <w:rPr>
          <w:spacing w:val="-7"/>
          <w:sz w:val="22"/>
        </w:rPr>
        <w:t> </w:t>
      </w:r>
      <w:r>
        <w:rPr>
          <w:sz w:val="22"/>
        </w:rPr>
        <w:t>закуп</w:t>
      </w:r>
      <w:r>
        <w:rPr>
          <w:spacing w:val="-5"/>
          <w:sz w:val="22"/>
        </w:rPr>
        <w:t> </w:t>
      </w:r>
      <w:r>
        <w:rPr>
          <w:sz w:val="22"/>
        </w:rPr>
        <w:t>у</w:t>
      </w:r>
      <w:r>
        <w:rPr>
          <w:spacing w:val="-5"/>
          <w:sz w:val="22"/>
        </w:rPr>
        <w:t> </w:t>
      </w:r>
      <w:r>
        <w:rPr>
          <w:sz w:val="22"/>
        </w:rPr>
        <w:t>сельхоз</w:t>
      </w:r>
      <w:r>
        <w:rPr>
          <w:spacing w:val="-7"/>
          <w:sz w:val="22"/>
        </w:rPr>
        <w:t> </w:t>
      </w:r>
      <w:r>
        <w:rPr>
          <w:sz w:val="22"/>
        </w:rPr>
        <w:t>производителей</w:t>
      </w:r>
    </w:p>
    <w:p>
      <w:pPr>
        <w:pStyle w:val="ListParagraph"/>
        <w:numPr>
          <w:ilvl w:val="0"/>
          <w:numId w:val="95"/>
        </w:numPr>
        <w:tabs>
          <w:tab w:pos="881" w:val="left" w:leader="none"/>
        </w:tabs>
        <w:spacing w:line="252" w:lineRule="exact" w:before="0" w:after="0"/>
        <w:ind w:left="880" w:right="0" w:hanging="235"/>
        <w:jc w:val="left"/>
        <w:rPr>
          <w:sz w:val="22"/>
        </w:rPr>
      </w:pPr>
      <w:r>
        <w:rPr>
          <w:sz w:val="22"/>
        </w:rPr>
        <w:t>Отсрочка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3"/>
          <w:sz w:val="22"/>
        </w:rPr>
        <w:t> </w:t>
      </w:r>
      <w:r>
        <w:rPr>
          <w:sz w:val="22"/>
        </w:rPr>
        <w:t>уплате</w:t>
      </w:r>
      <w:r>
        <w:rPr>
          <w:spacing w:val="-4"/>
          <w:sz w:val="22"/>
        </w:rPr>
        <w:t> </w:t>
      </w:r>
      <w:r>
        <w:rPr>
          <w:sz w:val="22"/>
        </w:rPr>
        <w:t>налогов</w:t>
      </w:r>
      <w:r>
        <w:rPr>
          <w:spacing w:val="-3"/>
          <w:sz w:val="22"/>
        </w:rPr>
        <w:t> </w:t>
      </w:r>
      <w:r>
        <w:rPr>
          <w:sz w:val="22"/>
        </w:rPr>
        <w:t>МСБ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40" w:lineRule="auto" w:before="1" w:after="0"/>
        <w:ind w:left="250" w:right="708" w:firstLine="395"/>
        <w:jc w:val="left"/>
        <w:rPr>
          <w:sz w:val="22"/>
        </w:rPr>
      </w:pPr>
      <w:r>
        <w:rPr>
          <w:sz w:val="22"/>
        </w:rPr>
        <w:t>Субъектам малого, среднего и некоторых секторов крупного бизнеса была предоставлена от-</w:t>
      </w:r>
      <w:r>
        <w:rPr>
          <w:spacing w:val="1"/>
          <w:sz w:val="22"/>
        </w:rPr>
        <w:t> </w:t>
      </w:r>
      <w:r>
        <w:rPr>
          <w:sz w:val="22"/>
        </w:rPr>
        <w:t>срочка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4"/>
          <w:sz w:val="22"/>
        </w:rPr>
        <w:t> </w:t>
      </w:r>
      <w:r>
        <w:rPr>
          <w:sz w:val="22"/>
        </w:rPr>
        <w:t>уплате</w:t>
      </w:r>
      <w:r>
        <w:rPr>
          <w:spacing w:val="-3"/>
          <w:sz w:val="22"/>
        </w:rPr>
        <w:t> </w:t>
      </w:r>
      <w:r>
        <w:rPr>
          <w:sz w:val="22"/>
        </w:rPr>
        <w:t>всех</w:t>
      </w:r>
      <w:r>
        <w:rPr>
          <w:spacing w:val="-4"/>
          <w:sz w:val="22"/>
        </w:rPr>
        <w:t> </w:t>
      </w:r>
      <w:r>
        <w:rPr>
          <w:sz w:val="22"/>
        </w:rPr>
        <w:t>видов</w:t>
      </w:r>
      <w:r>
        <w:rPr>
          <w:spacing w:val="-5"/>
          <w:sz w:val="22"/>
        </w:rPr>
        <w:t> </w:t>
      </w:r>
      <w:r>
        <w:rPr>
          <w:sz w:val="22"/>
        </w:rPr>
        <w:t>налогов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других</w:t>
      </w:r>
      <w:r>
        <w:rPr>
          <w:spacing w:val="-3"/>
          <w:sz w:val="22"/>
        </w:rPr>
        <w:t> </w:t>
      </w:r>
      <w:r>
        <w:rPr>
          <w:sz w:val="22"/>
        </w:rPr>
        <w:t>обязательных</w:t>
      </w:r>
      <w:r>
        <w:rPr>
          <w:spacing w:val="-5"/>
          <w:sz w:val="22"/>
        </w:rPr>
        <w:t> </w:t>
      </w:r>
      <w:r>
        <w:rPr>
          <w:sz w:val="22"/>
        </w:rPr>
        <w:t>платежей</w:t>
      </w:r>
      <w:r>
        <w:rPr>
          <w:spacing w:val="-5"/>
          <w:sz w:val="22"/>
        </w:rPr>
        <w:t> </w:t>
      </w:r>
      <w:r>
        <w:rPr>
          <w:sz w:val="22"/>
        </w:rPr>
        <w:t>сроком</w:t>
      </w:r>
      <w:r>
        <w:rPr>
          <w:spacing w:val="-3"/>
          <w:sz w:val="22"/>
        </w:rPr>
        <w:t> </w:t>
      </w:r>
      <w:r>
        <w:rPr>
          <w:sz w:val="22"/>
        </w:rPr>
        <w:t>начиная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марта</w:t>
      </w:r>
      <w:r>
        <w:rPr>
          <w:spacing w:val="-5"/>
          <w:sz w:val="22"/>
        </w:rPr>
        <w:t> </w:t>
      </w:r>
      <w:r>
        <w:rPr>
          <w:sz w:val="22"/>
        </w:rPr>
        <w:t>2020</w:t>
      </w:r>
      <w:r>
        <w:rPr>
          <w:spacing w:val="-4"/>
          <w:sz w:val="22"/>
        </w:rPr>
        <w:t> </w:t>
      </w:r>
      <w:r>
        <w:rPr>
          <w:sz w:val="22"/>
        </w:rPr>
        <w:t>г.</w:t>
      </w:r>
      <w:r>
        <w:rPr>
          <w:spacing w:val="-52"/>
          <w:sz w:val="22"/>
        </w:rPr>
        <w:t> </w:t>
      </w:r>
      <w:r>
        <w:rPr>
          <w:sz w:val="22"/>
        </w:rPr>
        <w:t>до</w:t>
      </w:r>
      <w:r>
        <w:rPr>
          <w:spacing w:val="-2"/>
          <w:sz w:val="22"/>
        </w:rPr>
        <w:t> </w:t>
      </w:r>
      <w:r>
        <w:rPr>
          <w:sz w:val="22"/>
        </w:rPr>
        <w:t>1 июня 2020 г.</w:t>
      </w:r>
      <w:r>
        <w:rPr>
          <w:spacing w:val="-2"/>
          <w:sz w:val="22"/>
        </w:rPr>
        <w:t> </w:t>
      </w:r>
      <w:r>
        <w:rPr>
          <w:sz w:val="22"/>
        </w:rPr>
        <w:t>(3 месяца)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0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Приостановка</w:t>
      </w:r>
      <w:r>
        <w:rPr>
          <w:spacing w:val="-6"/>
          <w:sz w:val="22"/>
        </w:rPr>
        <w:t> </w:t>
      </w:r>
      <w:r>
        <w:rPr>
          <w:sz w:val="22"/>
        </w:rPr>
        <w:t>налоговых</w:t>
      </w:r>
      <w:r>
        <w:rPr>
          <w:spacing w:val="-5"/>
          <w:sz w:val="22"/>
        </w:rPr>
        <w:t> </w:t>
      </w:r>
      <w:r>
        <w:rPr>
          <w:sz w:val="22"/>
        </w:rPr>
        <w:t>проверок</w:t>
      </w:r>
      <w:r>
        <w:rPr>
          <w:spacing w:val="-5"/>
          <w:sz w:val="22"/>
        </w:rPr>
        <w:t> </w:t>
      </w:r>
      <w:r>
        <w:rPr>
          <w:sz w:val="22"/>
        </w:rPr>
        <w:t>для</w:t>
      </w:r>
      <w:r>
        <w:rPr>
          <w:spacing w:val="-5"/>
          <w:sz w:val="22"/>
        </w:rPr>
        <w:t> </w:t>
      </w:r>
      <w:r>
        <w:rPr>
          <w:sz w:val="22"/>
        </w:rPr>
        <w:t>МСБ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52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До</w:t>
      </w:r>
      <w:r>
        <w:rPr>
          <w:spacing w:val="-4"/>
          <w:sz w:val="22"/>
        </w:rPr>
        <w:t> </w:t>
      </w:r>
      <w:r>
        <w:rPr>
          <w:sz w:val="22"/>
        </w:rPr>
        <w:t>конца</w:t>
      </w:r>
      <w:r>
        <w:rPr>
          <w:spacing w:val="-4"/>
          <w:sz w:val="22"/>
        </w:rPr>
        <w:t> </w:t>
      </w:r>
      <w:r>
        <w:rPr>
          <w:sz w:val="22"/>
        </w:rPr>
        <w:t>2020</w:t>
      </w:r>
      <w:r>
        <w:rPr>
          <w:spacing w:val="-3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освобождены</w:t>
      </w:r>
      <w:r>
        <w:rPr>
          <w:spacing w:val="-3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уплаты</w:t>
      </w:r>
      <w:r>
        <w:rPr>
          <w:spacing w:val="-4"/>
          <w:sz w:val="22"/>
        </w:rPr>
        <w:t> </w:t>
      </w:r>
      <w:r>
        <w:rPr>
          <w:sz w:val="22"/>
        </w:rPr>
        <w:t>акцизов</w:t>
      </w:r>
      <w:r>
        <w:rPr>
          <w:spacing w:val="-3"/>
          <w:sz w:val="22"/>
        </w:rPr>
        <w:t> </w:t>
      </w:r>
      <w:r>
        <w:rPr>
          <w:sz w:val="22"/>
        </w:rPr>
        <w:t>экспорт</w:t>
      </w:r>
      <w:r>
        <w:rPr>
          <w:spacing w:val="-4"/>
          <w:sz w:val="22"/>
        </w:rPr>
        <w:t> </w:t>
      </w:r>
      <w:r>
        <w:rPr>
          <w:sz w:val="22"/>
        </w:rPr>
        <w:t>бензина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дизельного</w:t>
      </w:r>
      <w:r>
        <w:rPr>
          <w:spacing w:val="-3"/>
          <w:sz w:val="22"/>
        </w:rPr>
        <w:t> </w:t>
      </w:r>
      <w:r>
        <w:rPr>
          <w:sz w:val="22"/>
        </w:rPr>
        <w:t>топлива</w:t>
      </w:r>
    </w:p>
    <w:p>
      <w:pPr>
        <w:pStyle w:val="ListParagraph"/>
        <w:numPr>
          <w:ilvl w:val="0"/>
          <w:numId w:val="96"/>
        </w:numPr>
        <w:tabs>
          <w:tab w:pos="959" w:val="left" w:leader="none"/>
        </w:tabs>
        <w:spacing w:line="240" w:lineRule="auto" w:before="1" w:after="0"/>
        <w:ind w:left="250" w:right="780" w:firstLine="395"/>
        <w:jc w:val="left"/>
        <w:rPr>
          <w:sz w:val="22"/>
        </w:rPr>
      </w:pPr>
      <w:r>
        <w:rPr>
          <w:sz w:val="22"/>
        </w:rPr>
        <w:t>До</w:t>
      </w:r>
      <w:r>
        <w:rPr>
          <w:spacing w:val="-5"/>
          <w:sz w:val="22"/>
        </w:rPr>
        <w:t> </w:t>
      </w:r>
      <w:r>
        <w:rPr>
          <w:sz w:val="22"/>
        </w:rPr>
        <w:t>конца</w:t>
      </w:r>
      <w:r>
        <w:rPr>
          <w:spacing w:val="4"/>
          <w:sz w:val="22"/>
        </w:rPr>
        <w:t> </w:t>
      </w:r>
      <w:r>
        <w:rPr>
          <w:sz w:val="22"/>
        </w:rPr>
        <w:t>2020</w:t>
      </w:r>
      <w:r>
        <w:rPr>
          <w:spacing w:val="-5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освобождены</w:t>
      </w:r>
      <w:r>
        <w:rPr>
          <w:spacing w:val="-5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уплаты</w:t>
      </w:r>
      <w:r>
        <w:rPr>
          <w:spacing w:val="-4"/>
          <w:sz w:val="22"/>
        </w:rPr>
        <w:t> </w:t>
      </w:r>
      <w:r>
        <w:rPr>
          <w:sz w:val="22"/>
        </w:rPr>
        <w:t>вывозных</w:t>
      </w:r>
      <w:r>
        <w:rPr>
          <w:spacing w:val="-5"/>
          <w:sz w:val="22"/>
        </w:rPr>
        <w:t> </w:t>
      </w:r>
      <w:r>
        <w:rPr>
          <w:sz w:val="22"/>
        </w:rPr>
        <w:t>таможенных</w:t>
      </w:r>
      <w:r>
        <w:rPr>
          <w:spacing w:val="-5"/>
          <w:sz w:val="22"/>
        </w:rPr>
        <w:t> </w:t>
      </w:r>
      <w:r>
        <w:rPr>
          <w:sz w:val="22"/>
        </w:rPr>
        <w:t>пошлин</w:t>
      </w:r>
      <w:r>
        <w:rPr>
          <w:spacing w:val="-5"/>
          <w:sz w:val="22"/>
        </w:rPr>
        <w:t> </w:t>
      </w:r>
      <w:r>
        <w:rPr>
          <w:sz w:val="22"/>
        </w:rPr>
        <w:t>определенные</w:t>
      </w:r>
      <w:r>
        <w:rPr>
          <w:spacing w:val="-5"/>
          <w:sz w:val="22"/>
        </w:rPr>
        <w:t> </w:t>
      </w:r>
      <w:r>
        <w:rPr>
          <w:sz w:val="22"/>
        </w:rPr>
        <w:t>виды</w:t>
      </w:r>
      <w:r>
        <w:rPr>
          <w:spacing w:val="-52"/>
          <w:sz w:val="22"/>
        </w:rPr>
        <w:t> </w:t>
      </w:r>
      <w:r>
        <w:rPr>
          <w:sz w:val="22"/>
        </w:rPr>
        <w:t>нефтяных</w:t>
      </w:r>
      <w:r>
        <w:rPr>
          <w:spacing w:val="-1"/>
          <w:sz w:val="22"/>
        </w:rPr>
        <w:t> </w:t>
      </w:r>
      <w:r>
        <w:rPr>
          <w:sz w:val="22"/>
        </w:rPr>
        <w:t>продуктов</w:t>
      </w:r>
      <w:r>
        <w:rPr>
          <w:spacing w:val="-1"/>
          <w:sz w:val="22"/>
        </w:rPr>
        <w:t> </w:t>
      </w:r>
      <w:r>
        <w:rPr>
          <w:sz w:val="22"/>
        </w:rPr>
        <w:t>(дистилляты,</w:t>
      </w:r>
      <w:r>
        <w:rPr>
          <w:spacing w:val="-1"/>
          <w:sz w:val="22"/>
        </w:rPr>
        <w:t> </w:t>
      </w:r>
      <w:r>
        <w:rPr>
          <w:sz w:val="22"/>
        </w:rPr>
        <w:t>битум, мазут</w:t>
      </w:r>
      <w:r>
        <w:rPr>
          <w:spacing w:val="-1"/>
          <w:sz w:val="22"/>
        </w:rPr>
        <w:t> </w:t>
      </w:r>
      <w:r>
        <w:rPr>
          <w:sz w:val="22"/>
        </w:rPr>
        <w:t>и прочее)</w:t>
      </w:r>
    </w:p>
    <w:p>
      <w:pPr>
        <w:pStyle w:val="BodyText"/>
        <w:ind w:right="527" w:firstLine="395"/>
      </w:pPr>
      <w:r>
        <w:rPr/>
        <w:t>Таким</w:t>
      </w:r>
      <w:r>
        <w:rPr>
          <w:spacing w:val="-7"/>
        </w:rPr>
        <w:t> </w:t>
      </w:r>
      <w:r>
        <w:rPr/>
        <w:t>образом,</w:t>
      </w:r>
      <w:r>
        <w:rPr>
          <w:spacing w:val="-5"/>
        </w:rPr>
        <w:t> </w:t>
      </w:r>
      <w:r>
        <w:rPr/>
        <w:t>проанализировав</w:t>
      </w:r>
      <w:r>
        <w:rPr>
          <w:spacing w:val="-6"/>
        </w:rPr>
        <w:t> </w:t>
      </w:r>
      <w:r>
        <w:rPr/>
        <w:t>государственную</w:t>
      </w:r>
      <w:r>
        <w:rPr>
          <w:spacing w:val="-5"/>
        </w:rPr>
        <w:t> </w:t>
      </w:r>
      <w:r>
        <w:rPr/>
        <w:t>поддержку</w:t>
      </w:r>
      <w:r>
        <w:rPr>
          <w:spacing w:val="-6"/>
        </w:rPr>
        <w:t> </w:t>
      </w:r>
      <w:r>
        <w:rPr/>
        <w:t>бизнеса</w:t>
      </w:r>
      <w:r>
        <w:rPr>
          <w:spacing w:val="-5"/>
        </w:rPr>
        <w:t> </w:t>
      </w:r>
      <w:r>
        <w:rPr/>
        <w:t>во</w:t>
      </w:r>
      <w:r>
        <w:rPr>
          <w:spacing w:val="-6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пандемии</w:t>
      </w:r>
      <w:r>
        <w:rPr>
          <w:spacing w:val="-5"/>
        </w:rPr>
        <w:t> </w:t>
      </w:r>
      <w:r>
        <w:rPr/>
        <w:t>коро-</w:t>
      </w:r>
      <w:r>
        <w:rPr>
          <w:spacing w:val="-52"/>
        </w:rPr>
        <w:t> </w:t>
      </w:r>
      <w:r>
        <w:rPr/>
        <w:t>навируса,</w:t>
      </w:r>
      <w:r>
        <w:rPr>
          <w:spacing w:val="-1"/>
        </w:rPr>
        <w:t> </w:t>
      </w:r>
      <w:r>
        <w:rPr/>
        <w:t>можно</w:t>
      </w:r>
      <w:r>
        <w:rPr>
          <w:spacing w:val="-1"/>
        </w:rPr>
        <w:t> </w:t>
      </w:r>
      <w:r>
        <w:rPr/>
        <w:t>сделать</w:t>
      </w:r>
      <w:r>
        <w:rPr>
          <w:spacing w:val="-1"/>
        </w:rPr>
        <w:t> </w:t>
      </w:r>
      <w:r>
        <w:rPr/>
        <w:t>следующие</w:t>
      </w:r>
      <w:r>
        <w:rPr>
          <w:spacing w:val="-2"/>
        </w:rPr>
        <w:t> </w:t>
      </w:r>
      <w:r>
        <w:rPr/>
        <w:t>выводы:</w:t>
      </w:r>
    </w:p>
    <w:p>
      <w:pPr>
        <w:pStyle w:val="ListParagraph"/>
        <w:numPr>
          <w:ilvl w:val="0"/>
          <w:numId w:val="97"/>
        </w:numPr>
        <w:tabs>
          <w:tab w:pos="874" w:val="left" w:leader="none"/>
        </w:tabs>
        <w:spacing w:line="250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Прогноз</w:t>
      </w:r>
      <w:r>
        <w:rPr>
          <w:spacing w:val="-3"/>
          <w:sz w:val="22"/>
        </w:rPr>
        <w:t> </w:t>
      </w:r>
      <w:r>
        <w:rPr>
          <w:sz w:val="22"/>
        </w:rPr>
        <w:t>МВФ</w:t>
      </w:r>
      <w:r>
        <w:rPr>
          <w:spacing w:val="-2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снижению</w:t>
      </w:r>
      <w:r>
        <w:rPr>
          <w:spacing w:val="-2"/>
          <w:sz w:val="22"/>
        </w:rPr>
        <w:t> </w:t>
      </w:r>
      <w:r>
        <w:rPr>
          <w:sz w:val="22"/>
        </w:rPr>
        <w:t>реального</w:t>
      </w:r>
      <w:r>
        <w:rPr>
          <w:spacing w:val="-3"/>
          <w:sz w:val="22"/>
        </w:rPr>
        <w:t> </w:t>
      </w:r>
      <w:r>
        <w:rPr>
          <w:sz w:val="22"/>
        </w:rPr>
        <w:t>ВВП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2020</w:t>
      </w:r>
      <w:r>
        <w:rPr>
          <w:spacing w:val="-2"/>
          <w:sz w:val="22"/>
        </w:rPr>
        <w:t> </w:t>
      </w:r>
      <w:r>
        <w:rPr>
          <w:sz w:val="22"/>
        </w:rPr>
        <w:t>г.</w:t>
      </w:r>
      <w:r>
        <w:rPr>
          <w:spacing w:val="-3"/>
          <w:sz w:val="22"/>
        </w:rPr>
        <w:t> </w:t>
      </w:r>
      <w:r>
        <w:rPr>
          <w:sz w:val="22"/>
        </w:rPr>
        <w:t>был</w:t>
      </w:r>
      <w:r>
        <w:rPr>
          <w:spacing w:val="-2"/>
          <w:sz w:val="22"/>
        </w:rPr>
        <w:t> </w:t>
      </w:r>
      <w:r>
        <w:rPr>
          <w:sz w:val="22"/>
        </w:rPr>
        <w:t>пересмотрен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сторону</w:t>
      </w:r>
      <w:r>
        <w:rPr>
          <w:spacing w:val="-4"/>
          <w:sz w:val="22"/>
        </w:rPr>
        <w:t> </w:t>
      </w:r>
      <w:r>
        <w:rPr>
          <w:sz w:val="22"/>
        </w:rPr>
        <w:t>снижения,</w:t>
      </w:r>
      <w:r>
        <w:rPr>
          <w:spacing w:val="-2"/>
          <w:sz w:val="22"/>
        </w:rPr>
        <w:t> </w:t>
      </w:r>
      <w:r>
        <w:rPr>
          <w:sz w:val="22"/>
        </w:rPr>
        <w:t>с</w:t>
      </w:r>
    </w:p>
    <w:p>
      <w:pPr>
        <w:pStyle w:val="BodyText"/>
        <w:spacing w:line="252" w:lineRule="exact"/>
      </w:pPr>
      <w:r>
        <w:rPr/>
        <w:t>(-2,5%)</w:t>
      </w:r>
      <w:r>
        <w:rPr>
          <w:spacing w:val="-1"/>
        </w:rPr>
        <w:t> </w:t>
      </w:r>
      <w:r>
        <w:rPr/>
        <w:t>до</w:t>
      </w:r>
      <w:r>
        <w:rPr>
          <w:spacing w:val="-4"/>
        </w:rPr>
        <w:t> </w:t>
      </w:r>
      <w:r>
        <w:rPr/>
        <w:t>(-2,7%)</w:t>
      </w:r>
    </w:p>
    <w:p>
      <w:pPr>
        <w:pStyle w:val="ListParagraph"/>
        <w:numPr>
          <w:ilvl w:val="0"/>
          <w:numId w:val="97"/>
        </w:numPr>
        <w:tabs>
          <w:tab w:pos="874" w:val="left" w:leader="none"/>
        </w:tabs>
        <w:spacing w:line="240" w:lineRule="auto" w:before="0" w:after="0"/>
        <w:ind w:left="250" w:right="1008" w:firstLine="395"/>
        <w:jc w:val="left"/>
        <w:rPr>
          <w:sz w:val="22"/>
        </w:rPr>
      </w:pPr>
      <w:r>
        <w:rPr>
          <w:sz w:val="22"/>
        </w:rPr>
        <w:t>Снижение</w:t>
      </w:r>
      <w:r>
        <w:rPr>
          <w:spacing w:val="-6"/>
          <w:sz w:val="22"/>
        </w:rPr>
        <w:t> </w:t>
      </w:r>
      <w:r>
        <w:rPr>
          <w:sz w:val="22"/>
        </w:rPr>
        <w:t>нефтяных</w:t>
      </w:r>
      <w:r>
        <w:rPr>
          <w:spacing w:val="-6"/>
          <w:sz w:val="22"/>
        </w:rPr>
        <w:t> </w:t>
      </w:r>
      <w:r>
        <w:rPr>
          <w:sz w:val="22"/>
        </w:rPr>
        <w:t>доходов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консолидация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налогово-бюджетной</w:t>
      </w:r>
      <w:r>
        <w:rPr>
          <w:spacing w:val="-6"/>
          <w:sz w:val="22"/>
        </w:rPr>
        <w:t> </w:t>
      </w:r>
      <w:r>
        <w:rPr>
          <w:sz w:val="22"/>
        </w:rPr>
        <w:t>сфере</w:t>
      </w:r>
      <w:r>
        <w:rPr>
          <w:spacing w:val="-6"/>
          <w:sz w:val="22"/>
        </w:rPr>
        <w:t> </w:t>
      </w:r>
      <w:r>
        <w:rPr>
          <w:sz w:val="22"/>
        </w:rPr>
        <w:t>привели</w:t>
      </w:r>
      <w:r>
        <w:rPr>
          <w:spacing w:val="-6"/>
          <w:sz w:val="22"/>
        </w:rPr>
        <w:t> </w:t>
      </w:r>
      <w:r>
        <w:rPr>
          <w:sz w:val="22"/>
        </w:rPr>
        <w:t>к</w:t>
      </w:r>
      <w:r>
        <w:rPr>
          <w:spacing w:val="-6"/>
          <w:sz w:val="22"/>
        </w:rPr>
        <w:t> </w:t>
      </w:r>
      <w:r>
        <w:rPr>
          <w:sz w:val="22"/>
        </w:rPr>
        <w:t>ухуд-</w:t>
      </w:r>
      <w:r>
        <w:rPr>
          <w:spacing w:val="-52"/>
          <w:sz w:val="22"/>
        </w:rPr>
        <w:t> </w:t>
      </w:r>
      <w:r>
        <w:rPr>
          <w:sz w:val="22"/>
        </w:rPr>
        <w:t>шению</w:t>
      </w:r>
      <w:r>
        <w:rPr>
          <w:spacing w:val="-1"/>
          <w:sz w:val="22"/>
        </w:rPr>
        <w:t> </w:t>
      </w:r>
      <w:r>
        <w:rPr>
          <w:sz w:val="22"/>
        </w:rPr>
        <w:t>фискальной позиции</w:t>
      </w:r>
    </w:p>
    <w:p>
      <w:pPr>
        <w:pStyle w:val="ListParagraph"/>
        <w:numPr>
          <w:ilvl w:val="0"/>
          <w:numId w:val="97"/>
        </w:numPr>
        <w:tabs>
          <w:tab w:pos="874" w:val="left" w:leader="none"/>
        </w:tabs>
        <w:spacing w:line="240" w:lineRule="auto" w:before="0" w:after="0"/>
        <w:ind w:left="250" w:right="929" w:firstLine="395"/>
        <w:jc w:val="left"/>
        <w:rPr>
          <w:sz w:val="22"/>
        </w:rPr>
      </w:pPr>
      <w:r>
        <w:rPr>
          <w:sz w:val="22"/>
        </w:rPr>
        <w:t>Расходы госбюджета в 2020 г. почти в два раза будут превышать доходы бюджета (без учета</w:t>
      </w:r>
      <w:r>
        <w:rPr>
          <w:spacing w:val="-52"/>
          <w:sz w:val="22"/>
        </w:rPr>
        <w:t> </w:t>
      </w:r>
      <w:r>
        <w:rPr>
          <w:sz w:val="22"/>
        </w:rPr>
        <w:t>трансфертов</w:t>
      </w:r>
      <w:r>
        <w:rPr>
          <w:spacing w:val="-2"/>
          <w:sz w:val="22"/>
        </w:rPr>
        <w:t> </w:t>
      </w:r>
      <w:r>
        <w:rPr>
          <w:sz w:val="22"/>
        </w:rPr>
        <w:t>из Нац. фонда)</w:t>
      </w:r>
    </w:p>
    <w:p>
      <w:pPr>
        <w:pStyle w:val="ListParagraph"/>
        <w:numPr>
          <w:ilvl w:val="0"/>
          <w:numId w:val="97"/>
        </w:numPr>
        <w:tabs>
          <w:tab w:pos="874" w:val="left" w:leader="none"/>
        </w:tabs>
        <w:spacing w:line="240" w:lineRule="auto" w:before="0" w:after="0"/>
        <w:ind w:left="250" w:right="824" w:firstLine="395"/>
        <w:jc w:val="left"/>
        <w:rPr>
          <w:sz w:val="22"/>
        </w:rPr>
      </w:pPr>
      <w:r>
        <w:rPr>
          <w:sz w:val="22"/>
        </w:rPr>
        <w:t>Получить</w:t>
      </w:r>
      <w:r>
        <w:rPr>
          <w:spacing w:val="-6"/>
          <w:sz w:val="22"/>
        </w:rPr>
        <w:t> </w:t>
      </w:r>
      <w:r>
        <w:rPr>
          <w:sz w:val="22"/>
        </w:rPr>
        <w:t>господдержку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6"/>
          <w:sz w:val="22"/>
        </w:rPr>
        <w:t> </w:t>
      </w:r>
      <w:r>
        <w:rPr>
          <w:sz w:val="22"/>
        </w:rPr>
        <w:t>фоне</w:t>
      </w:r>
      <w:r>
        <w:rPr>
          <w:spacing w:val="-5"/>
          <w:sz w:val="22"/>
        </w:rPr>
        <w:t> </w:t>
      </w:r>
      <w:r>
        <w:rPr>
          <w:sz w:val="22"/>
        </w:rPr>
        <w:t>пандемии</w:t>
      </w:r>
      <w:r>
        <w:rPr>
          <w:spacing w:val="-5"/>
          <w:sz w:val="22"/>
        </w:rPr>
        <w:t> </w:t>
      </w:r>
      <w:r>
        <w:rPr>
          <w:sz w:val="22"/>
        </w:rPr>
        <w:t>коронавируса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Казахстане</w:t>
      </w:r>
      <w:r>
        <w:rPr>
          <w:spacing w:val="-6"/>
          <w:sz w:val="22"/>
        </w:rPr>
        <w:t> </w:t>
      </w:r>
      <w:r>
        <w:rPr>
          <w:sz w:val="22"/>
        </w:rPr>
        <w:t>сможет</w:t>
      </w:r>
      <w:r>
        <w:rPr>
          <w:spacing w:val="-6"/>
          <w:sz w:val="22"/>
        </w:rPr>
        <w:t> </w:t>
      </w:r>
      <w:r>
        <w:rPr>
          <w:sz w:val="22"/>
        </w:rPr>
        <w:t>только</w:t>
      </w:r>
      <w:r>
        <w:rPr>
          <w:spacing w:val="-7"/>
          <w:sz w:val="22"/>
        </w:rPr>
        <w:t> </w:t>
      </w:r>
      <w:r>
        <w:rPr>
          <w:sz w:val="22"/>
        </w:rPr>
        <w:t>меньше</w:t>
      </w:r>
      <w:r>
        <w:rPr>
          <w:spacing w:val="-52"/>
          <w:sz w:val="22"/>
        </w:rPr>
        <w:t> </w:t>
      </w:r>
      <w:r>
        <w:rPr>
          <w:sz w:val="22"/>
        </w:rPr>
        <w:t>половины пострадавших предприятий малого и среднего бизнеса. Для остальных помощь оказалась</w:t>
      </w:r>
      <w:r>
        <w:rPr>
          <w:spacing w:val="1"/>
          <w:sz w:val="22"/>
        </w:rPr>
        <w:t> </w:t>
      </w:r>
      <w:r>
        <w:rPr>
          <w:sz w:val="22"/>
        </w:rPr>
        <w:t>недоступной</w:t>
      </w:r>
    </w:p>
    <w:p>
      <w:pPr>
        <w:pStyle w:val="ListParagraph"/>
        <w:numPr>
          <w:ilvl w:val="0"/>
          <w:numId w:val="97"/>
        </w:numPr>
        <w:tabs>
          <w:tab w:pos="874" w:val="left" w:leader="none"/>
        </w:tabs>
        <w:spacing w:line="240" w:lineRule="auto" w:before="0" w:after="0"/>
        <w:ind w:left="250" w:right="970" w:firstLine="395"/>
        <w:jc w:val="left"/>
        <w:rPr>
          <w:sz w:val="22"/>
        </w:rPr>
      </w:pPr>
      <w:r>
        <w:rPr>
          <w:sz w:val="22"/>
        </w:rPr>
        <w:t>Среди мер, анонсированных государством, практически отсутствуют меры по поддержке</w:t>
      </w:r>
      <w:r>
        <w:rPr>
          <w:spacing w:val="1"/>
          <w:sz w:val="22"/>
        </w:rPr>
        <w:t> </w:t>
      </w:r>
      <w:r>
        <w:rPr>
          <w:sz w:val="22"/>
        </w:rPr>
        <w:t>крупного бизнеса, несмотря на то, что именно крупный бизнес формирует 80% всех налоговых по-</w:t>
      </w:r>
      <w:r>
        <w:rPr>
          <w:spacing w:val="-52"/>
          <w:sz w:val="22"/>
        </w:rPr>
        <w:t> </w:t>
      </w:r>
      <w:r>
        <w:rPr>
          <w:sz w:val="22"/>
        </w:rPr>
        <w:t>ступлений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трудоустраивает</w:t>
      </w:r>
      <w:r>
        <w:rPr>
          <w:spacing w:val="-2"/>
          <w:sz w:val="22"/>
        </w:rPr>
        <w:t> </w:t>
      </w:r>
      <w:r>
        <w:rPr>
          <w:sz w:val="22"/>
        </w:rPr>
        <w:t>более</w:t>
      </w:r>
      <w:r>
        <w:rPr>
          <w:spacing w:val="-2"/>
          <w:sz w:val="22"/>
        </w:rPr>
        <w:t> </w:t>
      </w:r>
      <w:r>
        <w:rPr>
          <w:sz w:val="22"/>
        </w:rPr>
        <w:t>60%</w:t>
      </w:r>
      <w:r>
        <w:rPr>
          <w:spacing w:val="-1"/>
          <w:sz w:val="22"/>
        </w:rPr>
        <w:t> </w:t>
      </w:r>
      <w:r>
        <w:rPr>
          <w:sz w:val="22"/>
        </w:rPr>
        <w:t>трудоспособного</w:t>
      </w:r>
      <w:r>
        <w:rPr>
          <w:spacing w:val="-1"/>
          <w:sz w:val="22"/>
        </w:rPr>
        <w:t> </w:t>
      </w:r>
      <w:r>
        <w:rPr>
          <w:sz w:val="22"/>
        </w:rPr>
        <w:t>населения</w:t>
      </w:r>
      <w:r>
        <w:rPr>
          <w:spacing w:val="-2"/>
          <w:sz w:val="22"/>
        </w:rPr>
        <w:t> </w:t>
      </w:r>
      <w:r>
        <w:rPr>
          <w:sz w:val="22"/>
        </w:rPr>
        <w:t>страны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97"/>
        </w:numPr>
        <w:tabs>
          <w:tab w:pos="874" w:val="left" w:leader="none"/>
        </w:tabs>
        <w:spacing w:line="240" w:lineRule="auto" w:before="127" w:after="0"/>
        <w:ind w:left="250" w:right="854" w:firstLine="395"/>
        <w:jc w:val="left"/>
        <w:rPr>
          <w:sz w:val="22"/>
        </w:rPr>
      </w:pPr>
      <w:r>
        <w:rPr>
          <w:sz w:val="22"/>
        </w:rPr>
        <w:t>Отсутствие единого информационного портала господдержки и одного оператора по каждой</w:t>
      </w:r>
      <w:r>
        <w:rPr>
          <w:spacing w:val="1"/>
          <w:sz w:val="22"/>
        </w:rPr>
        <w:t> </w:t>
      </w:r>
      <w:r>
        <w:rPr>
          <w:sz w:val="22"/>
        </w:rPr>
        <w:t>госпрограмме,</w:t>
      </w:r>
      <w:r>
        <w:rPr>
          <w:spacing w:val="-5"/>
          <w:sz w:val="22"/>
        </w:rPr>
        <w:t> </w:t>
      </w:r>
      <w:r>
        <w:rPr>
          <w:sz w:val="22"/>
        </w:rPr>
        <w:t>большинство</w:t>
      </w:r>
      <w:r>
        <w:rPr>
          <w:spacing w:val="-5"/>
          <w:sz w:val="22"/>
        </w:rPr>
        <w:t> </w:t>
      </w:r>
      <w:r>
        <w:rPr>
          <w:sz w:val="22"/>
        </w:rPr>
        <w:t>респондентов</w:t>
      </w:r>
      <w:r>
        <w:rPr>
          <w:spacing w:val="-5"/>
          <w:sz w:val="22"/>
        </w:rPr>
        <w:t> </w:t>
      </w:r>
      <w:r>
        <w:rPr>
          <w:sz w:val="22"/>
        </w:rPr>
        <w:t>считают</w:t>
      </w:r>
      <w:r>
        <w:rPr>
          <w:spacing w:val="-4"/>
          <w:sz w:val="22"/>
        </w:rPr>
        <w:t> </w:t>
      </w:r>
      <w:r>
        <w:rPr>
          <w:sz w:val="22"/>
        </w:rPr>
        <w:t>одним</w:t>
      </w:r>
      <w:r>
        <w:rPr>
          <w:spacing w:val="-5"/>
          <w:sz w:val="22"/>
        </w:rPr>
        <w:t> </w:t>
      </w:r>
      <w:r>
        <w:rPr>
          <w:sz w:val="22"/>
        </w:rPr>
        <w:t>из</w:t>
      </w:r>
      <w:r>
        <w:rPr>
          <w:spacing w:val="-5"/>
          <w:sz w:val="22"/>
        </w:rPr>
        <w:t> </w:t>
      </w:r>
      <w:r>
        <w:rPr>
          <w:sz w:val="22"/>
        </w:rPr>
        <w:t>ключевых</w:t>
      </w:r>
      <w:r>
        <w:rPr>
          <w:spacing w:val="-5"/>
          <w:sz w:val="22"/>
        </w:rPr>
        <w:t> </w:t>
      </w:r>
      <w:r>
        <w:rPr>
          <w:sz w:val="22"/>
        </w:rPr>
        <w:t>операционных</w:t>
      </w:r>
      <w:r>
        <w:rPr>
          <w:spacing w:val="-6"/>
          <w:sz w:val="22"/>
        </w:rPr>
        <w:t> </w:t>
      </w:r>
      <w:r>
        <w:rPr>
          <w:sz w:val="22"/>
        </w:rPr>
        <w:t>барьеров</w:t>
      </w:r>
      <w:r>
        <w:rPr>
          <w:spacing w:val="-4"/>
          <w:sz w:val="22"/>
        </w:rPr>
        <w:t> </w:t>
      </w:r>
      <w:r>
        <w:rPr>
          <w:sz w:val="22"/>
        </w:rPr>
        <w:t>для</w:t>
      </w:r>
      <w:r>
        <w:rPr>
          <w:spacing w:val="-52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 программах господдержки</w:t>
      </w:r>
    </w:p>
    <w:p>
      <w:pPr>
        <w:pStyle w:val="ListParagraph"/>
        <w:numPr>
          <w:ilvl w:val="0"/>
          <w:numId w:val="97"/>
        </w:numPr>
        <w:tabs>
          <w:tab w:pos="874" w:val="left" w:leader="none"/>
        </w:tabs>
        <w:spacing w:line="252" w:lineRule="exact" w:before="1" w:after="0"/>
        <w:ind w:left="873" w:right="0" w:hanging="228"/>
        <w:jc w:val="left"/>
        <w:rPr>
          <w:sz w:val="22"/>
        </w:rPr>
      </w:pPr>
      <w:r>
        <w:rPr>
          <w:sz w:val="22"/>
        </w:rPr>
        <w:t>Около</w:t>
      </w:r>
      <w:r>
        <w:rPr>
          <w:spacing w:val="8"/>
          <w:sz w:val="22"/>
        </w:rPr>
        <w:t> </w:t>
      </w:r>
      <w:r>
        <w:rPr>
          <w:sz w:val="22"/>
        </w:rPr>
        <w:t>90%</w:t>
      </w:r>
      <w:r>
        <w:rPr>
          <w:spacing w:val="-3"/>
          <w:sz w:val="22"/>
        </w:rPr>
        <w:t> </w:t>
      </w:r>
      <w:r>
        <w:rPr>
          <w:sz w:val="22"/>
        </w:rPr>
        <w:t>респондентов</w:t>
      </w:r>
      <w:r>
        <w:rPr>
          <w:spacing w:val="-3"/>
          <w:sz w:val="22"/>
        </w:rPr>
        <w:t> </w:t>
      </w:r>
      <w:r>
        <w:rPr>
          <w:sz w:val="22"/>
        </w:rPr>
        <w:t>считают,</w:t>
      </w:r>
      <w:r>
        <w:rPr>
          <w:spacing w:val="-3"/>
          <w:sz w:val="22"/>
        </w:rPr>
        <w:t> </w:t>
      </w:r>
      <w:r>
        <w:rPr>
          <w:sz w:val="22"/>
        </w:rPr>
        <w:t>что</w:t>
      </w:r>
      <w:r>
        <w:rPr>
          <w:spacing w:val="-3"/>
          <w:sz w:val="22"/>
        </w:rPr>
        <w:t> </w:t>
      </w:r>
      <w:r>
        <w:rPr>
          <w:sz w:val="22"/>
        </w:rPr>
        <w:t>необходимо</w:t>
      </w:r>
      <w:r>
        <w:rPr>
          <w:spacing w:val="-3"/>
          <w:sz w:val="22"/>
        </w:rPr>
        <w:t> </w:t>
      </w:r>
      <w:r>
        <w:rPr>
          <w:sz w:val="22"/>
        </w:rPr>
        <w:t>расширение</w:t>
      </w:r>
      <w:r>
        <w:rPr>
          <w:spacing w:val="-4"/>
          <w:sz w:val="22"/>
        </w:rPr>
        <w:t> </w:t>
      </w:r>
      <w:r>
        <w:rPr>
          <w:sz w:val="22"/>
        </w:rPr>
        <w:t>отраслевых</w:t>
      </w:r>
      <w:r>
        <w:rPr>
          <w:spacing w:val="-3"/>
          <w:sz w:val="22"/>
        </w:rPr>
        <w:t> </w:t>
      </w:r>
      <w:r>
        <w:rPr>
          <w:sz w:val="22"/>
        </w:rPr>
        <w:t>критериев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8"/>
          <w:sz w:val="22"/>
        </w:rPr>
        <w:t> </w:t>
      </w:r>
      <w:r>
        <w:rPr>
          <w:sz w:val="22"/>
        </w:rPr>
        <w:t>«ре-</w:t>
      </w:r>
    </w:p>
    <w:p>
      <w:pPr>
        <w:pStyle w:val="BodyText"/>
        <w:spacing w:line="252" w:lineRule="exact"/>
      </w:pPr>
      <w:r>
        <w:rPr/>
        <w:t>инжиниринг»</w:t>
      </w:r>
      <w:r>
        <w:rPr>
          <w:spacing w:val="-12"/>
        </w:rPr>
        <w:t> </w:t>
      </w:r>
      <w:r>
        <w:rPr/>
        <w:t>госпрограмм</w:t>
      </w:r>
      <w:r>
        <w:rPr>
          <w:spacing w:val="-8"/>
        </w:rPr>
        <w:t> </w:t>
      </w:r>
      <w:r>
        <w:rPr/>
        <w:t>поддержки</w:t>
      </w:r>
      <w:r>
        <w:rPr>
          <w:spacing w:val="-8"/>
        </w:rPr>
        <w:t> </w:t>
      </w:r>
      <w:r>
        <w:rPr/>
        <w:t>бизнеса</w:t>
      </w:r>
    </w:p>
    <w:p>
      <w:pPr>
        <w:pStyle w:val="ListParagraph"/>
        <w:numPr>
          <w:ilvl w:val="0"/>
          <w:numId w:val="97"/>
        </w:numPr>
        <w:tabs>
          <w:tab w:pos="874" w:val="left" w:leader="none"/>
        </w:tabs>
        <w:spacing w:line="240" w:lineRule="auto" w:before="1" w:after="0"/>
        <w:ind w:left="250" w:right="927" w:firstLine="395"/>
        <w:jc w:val="left"/>
        <w:rPr>
          <w:sz w:val="22"/>
        </w:rPr>
      </w:pPr>
      <w:r>
        <w:rPr>
          <w:sz w:val="22"/>
        </w:rPr>
        <w:t>Надвигающаяся вторая</w:t>
      </w:r>
      <w:r>
        <w:rPr>
          <w:spacing w:val="1"/>
          <w:sz w:val="22"/>
        </w:rPr>
        <w:t> </w:t>
      </w:r>
      <w:r>
        <w:rPr>
          <w:sz w:val="22"/>
        </w:rPr>
        <w:t>«волна» заболеваний и вероятное продление уже объявленного по-</w:t>
      </w:r>
      <w:r>
        <w:rPr>
          <w:spacing w:val="1"/>
          <w:sz w:val="22"/>
        </w:rPr>
        <w:t> </w:t>
      </w:r>
      <w:r>
        <w:rPr>
          <w:sz w:val="22"/>
        </w:rPr>
        <w:t>вторного</w:t>
      </w:r>
      <w:r>
        <w:rPr>
          <w:spacing w:val="-6"/>
          <w:sz w:val="22"/>
        </w:rPr>
        <w:t> </w:t>
      </w:r>
      <w:r>
        <w:rPr>
          <w:sz w:val="22"/>
        </w:rPr>
        <w:t>карантина</w:t>
      </w:r>
      <w:r>
        <w:rPr>
          <w:spacing w:val="-5"/>
          <w:sz w:val="22"/>
        </w:rPr>
        <w:t> </w:t>
      </w:r>
      <w:r>
        <w:rPr>
          <w:sz w:val="22"/>
        </w:rPr>
        <w:t>негативно</w:t>
      </w:r>
      <w:r>
        <w:rPr>
          <w:spacing w:val="-5"/>
          <w:sz w:val="22"/>
        </w:rPr>
        <w:t> </w:t>
      </w:r>
      <w:r>
        <w:rPr>
          <w:sz w:val="22"/>
        </w:rPr>
        <w:t>повлияют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ВВП</w:t>
      </w:r>
      <w:r>
        <w:rPr>
          <w:spacing w:val="-6"/>
          <w:sz w:val="22"/>
        </w:rPr>
        <w:t> </w:t>
      </w:r>
      <w:r>
        <w:rPr>
          <w:sz w:val="22"/>
        </w:rPr>
        <w:t>Казахстана,</w:t>
      </w:r>
      <w:r>
        <w:rPr>
          <w:spacing w:val="-5"/>
          <w:sz w:val="22"/>
        </w:rPr>
        <w:t> </w:t>
      </w:r>
      <w:r>
        <w:rPr>
          <w:sz w:val="22"/>
        </w:rPr>
        <w:t>платежеспособный</w:t>
      </w:r>
      <w:r>
        <w:rPr>
          <w:spacing w:val="-5"/>
          <w:sz w:val="22"/>
        </w:rPr>
        <w:t> </w:t>
      </w:r>
      <w:r>
        <w:rPr>
          <w:sz w:val="22"/>
        </w:rPr>
        <w:t>спрос</w:t>
      </w:r>
      <w:r>
        <w:rPr>
          <w:spacing w:val="-6"/>
          <w:sz w:val="22"/>
        </w:rPr>
        <w:t> </w:t>
      </w:r>
      <w:r>
        <w:rPr>
          <w:sz w:val="22"/>
        </w:rPr>
        <w:t>населения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сроки</w:t>
      </w:r>
      <w:r>
        <w:rPr>
          <w:spacing w:val="-1"/>
          <w:sz w:val="22"/>
        </w:rPr>
        <w:t> </w:t>
      </w:r>
      <w:r>
        <w:rPr>
          <w:sz w:val="22"/>
        </w:rPr>
        <w:t>выхода бизнеса из рецессии</w:t>
      </w:r>
    </w:p>
    <w:p>
      <w:pPr>
        <w:pStyle w:val="ListParagraph"/>
        <w:numPr>
          <w:ilvl w:val="0"/>
          <w:numId w:val="97"/>
        </w:numPr>
        <w:tabs>
          <w:tab w:pos="874" w:val="left" w:leader="none"/>
        </w:tabs>
        <w:spacing w:line="240" w:lineRule="auto" w:before="0" w:after="0"/>
        <w:ind w:left="250" w:right="655" w:firstLine="395"/>
        <w:jc w:val="left"/>
        <w:rPr>
          <w:sz w:val="22"/>
        </w:rPr>
      </w:pPr>
      <w:r>
        <w:rPr>
          <w:sz w:val="22"/>
        </w:rPr>
        <w:t>Повышение эффективности уже существующих и вновь объявленных мер господдержки поз-</w:t>
      </w:r>
      <w:r>
        <w:rPr>
          <w:spacing w:val="1"/>
          <w:sz w:val="22"/>
        </w:rPr>
        <w:t> </w:t>
      </w:r>
      <w:r>
        <w:rPr>
          <w:sz w:val="22"/>
        </w:rPr>
        <w:t>волит</w:t>
      </w:r>
      <w:r>
        <w:rPr>
          <w:spacing w:val="-5"/>
          <w:sz w:val="22"/>
        </w:rPr>
        <w:t> </w:t>
      </w:r>
      <w:r>
        <w:rPr>
          <w:sz w:val="22"/>
        </w:rPr>
        <w:t>улучшить</w:t>
      </w:r>
      <w:r>
        <w:rPr>
          <w:spacing w:val="-4"/>
          <w:sz w:val="22"/>
        </w:rPr>
        <w:t> </w:t>
      </w:r>
      <w:r>
        <w:rPr>
          <w:sz w:val="22"/>
        </w:rPr>
        <w:t>положение</w:t>
      </w:r>
      <w:r>
        <w:rPr>
          <w:spacing w:val="-5"/>
          <w:sz w:val="22"/>
        </w:rPr>
        <w:t> </w:t>
      </w:r>
      <w:r>
        <w:rPr>
          <w:sz w:val="22"/>
        </w:rPr>
        <w:t>бизнеса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рамках</w:t>
      </w:r>
      <w:r>
        <w:rPr>
          <w:spacing w:val="-5"/>
          <w:sz w:val="22"/>
        </w:rPr>
        <w:t> </w:t>
      </w:r>
      <w:r>
        <w:rPr>
          <w:sz w:val="22"/>
        </w:rPr>
        <w:t>уже</w:t>
      </w:r>
      <w:r>
        <w:rPr>
          <w:spacing w:val="-5"/>
          <w:sz w:val="22"/>
        </w:rPr>
        <w:t> </w:t>
      </w:r>
      <w:r>
        <w:rPr>
          <w:sz w:val="22"/>
        </w:rPr>
        <w:t>выделенных</w:t>
      </w:r>
      <w:r>
        <w:rPr>
          <w:spacing w:val="-6"/>
          <w:sz w:val="22"/>
        </w:rPr>
        <w:t> </w:t>
      </w:r>
      <w:r>
        <w:rPr>
          <w:sz w:val="22"/>
        </w:rPr>
        <w:t>средств</w:t>
      </w:r>
      <w:r>
        <w:rPr>
          <w:spacing w:val="-7"/>
          <w:sz w:val="22"/>
        </w:rPr>
        <w:t> </w:t>
      </w:r>
      <w:r>
        <w:rPr>
          <w:sz w:val="22"/>
        </w:rPr>
        <w:t>(тем</w:t>
      </w:r>
      <w:r>
        <w:rPr>
          <w:spacing w:val="-4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менее,</w:t>
      </w:r>
      <w:r>
        <w:rPr>
          <w:spacing w:val="-7"/>
          <w:sz w:val="22"/>
        </w:rPr>
        <w:t> </w:t>
      </w:r>
      <w:r>
        <w:rPr>
          <w:sz w:val="22"/>
        </w:rPr>
        <w:t>дополнительные</w:t>
      </w:r>
      <w:r>
        <w:rPr>
          <w:spacing w:val="-52"/>
          <w:sz w:val="22"/>
        </w:rPr>
        <w:t> </w:t>
      </w:r>
      <w:r>
        <w:rPr>
          <w:sz w:val="22"/>
        </w:rPr>
        <w:t>меры</w:t>
      </w:r>
      <w:r>
        <w:rPr>
          <w:spacing w:val="-2"/>
          <w:sz w:val="22"/>
        </w:rPr>
        <w:t> </w:t>
      </w:r>
      <w:r>
        <w:rPr>
          <w:sz w:val="22"/>
        </w:rPr>
        <w:t>поддержки</w:t>
      </w:r>
      <w:r>
        <w:rPr>
          <w:spacing w:val="-1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потребуются)</w:t>
      </w:r>
    </w:p>
    <w:p>
      <w:pPr>
        <w:pStyle w:val="ListParagraph"/>
        <w:numPr>
          <w:ilvl w:val="0"/>
          <w:numId w:val="97"/>
        </w:numPr>
        <w:tabs>
          <w:tab w:pos="959" w:val="left" w:leader="none"/>
        </w:tabs>
        <w:spacing w:line="240" w:lineRule="auto" w:before="0" w:after="0"/>
        <w:ind w:left="250" w:right="675" w:firstLine="395"/>
        <w:jc w:val="left"/>
        <w:rPr>
          <w:color w:val="464646"/>
          <w:sz w:val="22"/>
        </w:rPr>
      </w:pPr>
      <w:r>
        <w:rPr>
          <w:sz w:val="22"/>
        </w:rPr>
        <w:t>Государству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бизнесу</w:t>
      </w:r>
      <w:r>
        <w:rPr>
          <w:spacing w:val="-5"/>
          <w:sz w:val="22"/>
        </w:rPr>
        <w:t> </w:t>
      </w:r>
      <w:r>
        <w:rPr>
          <w:sz w:val="22"/>
        </w:rPr>
        <w:t>необходима</w:t>
      </w:r>
      <w:r>
        <w:rPr>
          <w:spacing w:val="-7"/>
          <w:sz w:val="22"/>
        </w:rPr>
        <w:t> </w:t>
      </w:r>
      <w:r>
        <w:rPr>
          <w:sz w:val="22"/>
        </w:rPr>
        <w:t>единая</w:t>
      </w:r>
      <w:r>
        <w:rPr>
          <w:spacing w:val="-6"/>
          <w:sz w:val="22"/>
        </w:rPr>
        <w:t> </w:t>
      </w:r>
      <w:r>
        <w:rPr>
          <w:sz w:val="22"/>
        </w:rPr>
        <w:t>платформа</w:t>
      </w:r>
      <w:r>
        <w:rPr>
          <w:spacing w:val="-6"/>
          <w:sz w:val="22"/>
        </w:rPr>
        <w:t> </w:t>
      </w:r>
      <w:r>
        <w:rPr>
          <w:sz w:val="22"/>
        </w:rPr>
        <w:t>для</w:t>
      </w:r>
      <w:r>
        <w:rPr>
          <w:spacing w:val="-6"/>
          <w:sz w:val="22"/>
        </w:rPr>
        <w:t> </w:t>
      </w:r>
      <w:r>
        <w:rPr>
          <w:sz w:val="22"/>
        </w:rPr>
        <w:t>конструктивного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транспарентного</w:t>
      </w:r>
      <w:r>
        <w:rPr>
          <w:spacing w:val="-52"/>
          <w:sz w:val="22"/>
        </w:rPr>
        <w:t> </w:t>
      </w:r>
      <w:r>
        <w:rPr>
          <w:sz w:val="22"/>
        </w:rPr>
        <w:t>диалога: лишь прямое обсуждение экспертов, своевременная и достаточная поддержка бизнеса</w:t>
      </w:r>
      <w:r>
        <w:rPr>
          <w:spacing w:val="1"/>
          <w:sz w:val="22"/>
        </w:rPr>
        <w:t> </w:t>
      </w:r>
      <w:r>
        <w:rPr>
          <w:sz w:val="22"/>
        </w:rPr>
        <w:t>помогут</w:t>
      </w:r>
      <w:r>
        <w:rPr>
          <w:spacing w:val="-1"/>
          <w:sz w:val="22"/>
        </w:rPr>
        <w:t> </w:t>
      </w:r>
      <w:r>
        <w:rPr>
          <w:sz w:val="22"/>
        </w:rPr>
        <w:t>стр</w:t>
      </w:r>
    </w:p>
    <w:p>
      <w:pPr>
        <w:pStyle w:val="BodyText"/>
        <w:ind w:right="563" w:firstLine="395"/>
      </w:pPr>
      <w:r>
        <w:rPr>
          <w:color w:val="464646"/>
        </w:rPr>
        <w:t>Однако, в долгосрочной перспективе, как только ситуация успокоится, государству и банкам</w:t>
      </w:r>
      <w:r>
        <w:rPr>
          <w:color w:val="464646"/>
          <w:spacing w:val="1"/>
        </w:rPr>
        <w:t> </w:t>
      </w:r>
      <w:r>
        <w:rPr>
          <w:color w:val="464646"/>
        </w:rPr>
        <w:t>нужно будет больше сосредоточиться на преобразовательных программах, таких как риск и финансо-</w:t>
      </w:r>
      <w:r>
        <w:rPr>
          <w:color w:val="464646"/>
          <w:spacing w:val="1"/>
        </w:rPr>
        <w:t> </w:t>
      </w:r>
      <w:r>
        <w:rPr>
          <w:color w:val="464646"/>
        </w:rPr>
        <w:t>вая интеграция (на процессах и данных), чтобы помочь банкирам построить доверие и добрую волю</w:t>
      </w:r>
      <w:r>
        <w:rPr>
          <w:color w:val="464646"/>
          <w:spacing w:val="1"/>
        </w:rPr>
        <w:t> </w:t>
      </w:r>
      <w:r>
        <w:rPr>
          <w:color w:val="464646"/>
        </w:rPr>
        <w:t>среди регуляторов и инвесторов. Сокращение времени жизненного цикла кредита повысит эффек-</w:t>
      </w:r>
      <w:r>
        <w:rPr>
          <w:color w:val="464646"/>
          <w:spacing w:val="1"/>
        </w:rPr>
        <w:t> </w:t>
      </w:r>
      <w:r>
        <w:rPr>
          <w:color w:val="464646"/>
        </w:rPr>
        <w:t>тивность процесса, позволит быстро принимать решения, минимизирует затраты на обработку и со-</w:t>
      </w:r>
      <w:r>
        <w:rPr>
          <w:color w:val="464646"/>
          <w:spacing w:val="1"/>
        </w:rPr>
        <w:t> </w:t>
      </w:r>
      <w:r>
        <w:rPr>
          <w:color w:val="464646"/>
        </w:rPr>
        <w:t>кратит время кредитования. Автоматизация кредитного рейтинга приведет к более быстрой оценке</w:t>
      </w:r>
      <w:r>
        <w:rPr>
          <w:color w:val="464646"/>
          <w:spacing w:val="1"/>
        </w:rPr>
        <w:t> </w:t>
      </w:r>
      <w:r>
        <w:rPr>
          <w:color w:val="464646"/>
        </w:rPr>
        <w:t>клиентов</w:t>
      </w:r>
      <w:r>
        <w:rPr>
          <w:color w:val="464646"/>
          <w:spacing w:val="3"/>
        </w:rPr>
        <w:t> </w:t>
      </w:r>
      <w:r>
        <w:rPr>
          <w:color w:val="464646"/>
        </w:rPr>
        <w:t>и</w:t>
      </w:r>
      <w:r>
        <w:rPr>
          <w:color w:val="464646"/>
          <w:spacing w:val="5"/>
        </w:rPr>
        <w:t> </w:t>
      </w:r>
      <w:r>
        <w:rPr>
          <w:color w:val="464646"/>
        </w:rPr>
        <w:t>улучшит</w:t>
      </w:r>
      <w:r>
        <w:rPr>
          <w:color w:val="464646"/>
          <w:spacing w:val="4"/>
        </w:rPr>
        <w:t> </w:t>
      </w:r>
      <w:r>
        <w:rPr>
          <w:color w:val="464646"/>
        </w:rPr>
        <w:t>модель</w:t>
      </w:r>
      <w:r>
        <w:rPr>
          <w:color w:val="464646"/>
          <w:spacing w:val="4"/>
        </w:rPr>
        <w:t> </w:t>
      </w:r>
      <w:r>
        <w:rPr>
          <w:color w:val="464646"/>
        </w:rPr>
        <w:t>рейтинга,</w:t>
      </w:r>
      <w:r>
        <w:rPr>
          <w:color w:val="464646"/>
          <w:spacing w:val="4"/>
        </w:rPr>
        <w:t> </w:t>
      </w:r>
      <w:r>
        <w:rPr>
          <w:color w:val="464646"/>
        </w:rPr>
        <w:t>добавив</w:t>
      </w:r>
      <w:r>
        <w:rPr>
          <w:color w:val="464646"/>
          <w:spacing w:val="5"/>
        </w:rPr>
        <w:t> </w:t>
      </w:r>
      <w:r>
        <w:rPr>
          <w:color w:val="464646"/>
        </w:rPr>
        <w:t>нелинейные</w:t>
      </w:r>
      <w:r>
        <w:rPr>
          <w:color w:val="464646"/>
          <w:spacing w:val="3"/>
        </w:rPr>
        <w:t> </w:t>
      </w:r>
      <w:r>
        <w:rPr>
          <w:color w:val="464646"/>
        </w:rPr>
        <w:t>параметры,</w:t>
      </w:r>
      <w:r>
        <w:rPr>
          <w:color w:val="464646"/>
          <w:spacing w:val="5"/>
        </w:rPr>
        <w:t> </w:t>
      </w:r>
      <w:r>
        <w:rPr>
          <w:color w:val="464646"/>
        </w:rPr>
        <w:t>такие</w:t>
      </w:r>
      <w:r>
        <w:rPr>
          <w:color w:val="464646"/>
          <w:spacing w:val="3"/>
        </w:rPr>
        <w:t> </w:t>
      </w:r>
      <w:r>
        <w:rPr>
          <w:color w:val="464646"/>
        </w:rPr>
        <w:t>как</w:t>
      </w:r>
      <w:r>
        <w:rPr>
          <w:color w:val="464646"/>
          <w:spacing w:val="4"/>
        </w:rPr>
        <w:t> </w:t>
      </w:r>
      <w:r>
        <w:rPr>
          <w:color w:val="464646"/>
        </w:rPr>
        <w:t>поведение</w:t>
      </w:r>
      <w:r>
        <w:rPr>
          <w:color w:val="464646"/>
          <w:spacing w:val="3"/>
        </w:rPr>
        <w:t> </w:t>
      </w:r>
      <w:r>
        <w:rPr>
          <w:color w:val="464646"/>
        </w:rPr>
        <w:t>клиентов</w:t>
      </w:r>
      <w:r>
        <w:rPr>
          <w:color w:val="464646"/>
          <w:spacing w:val="1"/>
        </w:rPr>
        <w:t> </w:t>
      </w:r>
      <w:r>
        <w:rPr>
          <w:color w:val="464646"/>
        </w:rPr>
        <w:t>в</w:t>
      </w:r>
      <w:r>
        <w:rPr>
          <w:color w:val="464646"/>
          <w:spacing w:val="-3"/>
        </w:rPr>
        <w:t> </w:t>
      </w:r>
      <w:r>
        <w:rPr>
          <w:color w:val="464646"/>
        </w:rPr>
        <w:t>отношении</w:t>
      </w:r>
      <w:r>
        <w:rPr>
          <w:color w:val="464646"/>
          <w:spacing w:val="-3"/>
        </w:rPr>
        <w:t> </w:t>
      </w:r>
      <w:r>
        <w:rPr>
          <w:color w:val="464646"/>
        </w:rPr>
        <w:t>расходов,</w:t>
      </w:r>
      <w:r>
        <w:rPr>
          <w:color w:val="464646"/>
          <w:spacing w:val="-5"/>
        </w:rPr>
        <w:t> </w:t>
      </w:r>
      <w:r>
        <w:rPr>
          <w:color w:val="464646"/>
        </w:rPr>
        <w:t>сбережений</w:t>
      </w:r>
      <w:r>
        <w:rPr>
          <w:color w:val="464646"/>
          <w:spacing w:val="-3"/>
        </w:rPr>
        <w:t> </w:t>
      </w:r>
      <w:r>
        <w:rPr>
          <w:color w:val="464646"/>
        </w:rPr>
        <w:t>и</w:t>
      </w:r>
      <w:r>
        <w:rPr>
          <w:color w:val="464646"/>
          <w:spacing w:val="-3"/>
        </w:rPr>
        <w:t> </w:t>
      </w:r>
      <w:r>
        <w:rPr>
          <w:color w:val="464646"/>
        </w:rPr>
        <w:t>т.</w:t>
      </w:r>
      <w:r>
        <w:rPr>
          <w:color w:val="464646"/>
          <w:spacing w:val="-3"/>
        </w:rPr>
        <w:t> </w:t>
      </w:r>
      <w:r>
        <w:rPr>
          <w:color w:val="464646"/>
        </w:rPr>
        <w:t>д.,</w:t>
      </w:r>
      <w:r>
        <w:rPr>
          <w:color w:val="464646"/>
          <w:spacing w:val="-2"/>
        </w:rPr>
        <w:t> </w:t>
      </w:r>
      <w:r>
        <w:rPr>
          <w:color w:val="464646"/>
        </w:rPr>
        <w:t>Наряду</w:t>
      </w:r>
      <w:r>
        <w:rPr>
          <w:color w:val="464646"/>
          <w:spacing w:val="-4"/>
        </w:rPr>
        <w:t> </w:t>
      </w:r>
      <w:r>
        <w:rPr>
          <w:color w:val="464646"/>
        </w:rPr>
        <w:t>с</w:t>
      </w:r>
      <w:r>
        <w:rPr>
          <w:color w:val="464646"/>
          <w:spacing w:val="-4"/>
        </w:rPr>
        <w:t> </w:t>
      </w:r>
      <w:r>
        <w:rPr>
          <w:color w:val="464646"/>
        </w:rPr>
        <w:t>линейными</w:t>
      </w:r>
      <w:r>
        <w:rPr>
          <w:color w:val="464646"/>
          <w:spacing w:val="-3"/>
        </w:rPr>
        <w:t> </w:t>
      </w:r>
      <w:r>
        <w:rPr>
          <w:color w:val="464646"/>
        </w:rPr>
        <w:t>параметрами,</w:t>
      </w:r>
      <w:r>
        <w:rPr>
          <w:color w:val="464646"/>
          <w:spacing w:val="-6"/>
        </w:rPr>
        <w:t> </w:t>
      </w:r>
      <w:r>
        <w:rPr>
          <w:color w:val="464646"/>
        </w:rPr>
        <w:t>такими</w:t>
      </w:r>
      <w:r>
        <w:rPr>
          <w:color w:val="464646"/>
          <w:spacing w:val="-3"/>
        </w:rPr>
        <w:t> </w:t>
      </w:r>
      <w:r>
        <w:rPr>
          <w:color w:val="464646"/>
        </w:rPr>
        <w:t>как</w:t>
      </w:r>
      <w:r>
        <w:rPr>
          <w:color w:val="464646"/>
          <w:spacing w:val="-3"/>
        </w:rPr>
        <w:t> </w:t>
      </w:r>
      <w:r>
        <w:rPr>
          <w:color w:val="464646"/>
        </w:rPr>
        <w:t>личная</w:t>
      </w:r>
      <w:r>
        <w:rPr>
          <w:color w:val="464646"/>
          <w:spacing w:val="-3"/>
        </w:rPr>
        <w:t> </w:t>
      </w:r>
      <w:r>
        <w:rPr>
          <w:color w:val="464646"/>
        </w:rPr>
        <w:t>и/или</w:t>
      </w:r>
      <w:r>
        <w:rPr>
          <w:color w:val="464646"/>
          <w:spacing w:val="-52"/>
        </w:rPr>
        <w:t> </w:t>
      </w:r>
      <w:r>
        <w:rPr>
          <w:color w:val="464646"/>
        </w:rPr>
        <w:t>корпоративная</w:t>
      </w:r>
      <w:r>
        <w:rPr>
          <w:color w:val="464646"/>
          <w:spacing w:val="-1"/>
        </w:rPr>
        <w:t> </w:t>
      </w:r>
      <w:r>
        <w:rPr>
          <w:color w:val="464646"/>
        </w:rPr>
        <w:t>информация,</w:t>
      </w:r>
      <w:r>
        <w:rPr>
          <w:color w:val="464646"/>
          <w:spacing w:val="-1"/>
        </w:rPr>
        <w:t> </w:t>
      </w:r>
      <w:r>
        <w:rPr>
          <w:color w:val="464646"/>
        </w:rPr>
        <w:t>финансовая</w:t>
      </w:r>
      <w:r>
        <w:rPr>
          <w:color w:val="464646"/>
          <w:spacing w:val="-1"/>
        </w:rPr>
        <w:t> </w:t>
      </w:r>
      <w:r>
        <w:rPr>
          <w:color w:val="464646"/>
        </w:rPr>
        <w:t>отчетность</w:t>
      </w:r>
      <w:r>
        <w:rPr>
          <w:color w:val="464646"/>
          <w:spacing w:val="-1"/>
        </w:rPr>
        <w:t> </w:t>
      </w:r>
      <w:r>
        <w:rPr>
          <w:color w:val="464646"/>
        </w:rPr>
        <w:t>и</w:t>
      </w:r>
      <w:r>
        <w:rPr>
          <w:color w:val="464646"/>
          <w:spacing w:val="-1"/>
        </w:rPr>
        <w:t> </w:t>
      </w:r>
      <w:r>
        <w:rPr>
          <w:color w:val="464646"/>
        </w:rPr>
        <w:t>обеспечение.</w:t>
      </w:r>
    </w:p>
    <w:p>
      <w:pPr>
        <w:pStyle w:val="BodyText"/>
        <w:ind w:right="622" w:firstLine="395"/>
      </w:pPr>
      <w:r>
        <w:rPr>
          <w:color w:val="464646"/>
        </w:rPr>
        <w:t>Новые технологии будут играть ключевую роль в том, чтобы помочь банкам улучшить свои</w:t>
      </w:r>
      <w:r>
        <w:rPr>
          <w:color w:val="464646"/>
          <w:spacing w:val="1"/>
        </w:rPr>
        <w:t> </w:t>
      </w:r>
      <w:r>
        <w:rPr>
          <w:color w:val="464646"/>
        </w:rPr>
        <w:t>функции управления рисками и эффективно бороться с преобладающим кризисом COVID-19. Чтобы</w:t>
      </w:r>
      <w:r>
        <w:rPr>
          <w:color w:val="464646"/>
          <w:spacing w:val="1"/>
        </w:rPr>
        <w:t> </w:t>
      </w:r>
      <w:r>
        <w:rPr>
          <w:color w:val="464646"/>
        </w:rPr>
        <w:t>повысить ценность для клиентов и инвесторов, программы автоматизации и долгосрочные планы</w:t>
      </w:r>
      <w:r>
        <w:rPr>
          <w:color w:val="464646"/>
          <w:spacing w:val="1"/>
        </w:rPr>
        <w:t> </w:t>
      </w:r>
      <w:r>
        <w:rPr>
          <w:color w:val="464646"/>
        </w:rPr>
        <w:t>преобразований</w:t>
      </w:r>
      <w:r>
        <w:rPr>
          <w:color w:val="464646"/>
          <w:spacing w:val="-7"/>
        </w:rPr>
        <w:t> </w:t>
      </w:r>
      <w:r>
        <w:rPr>
          <w:color w:val="464646"/>
        </w:rPr>
        <w:t>должны</w:t>
      </w:r>
      <w:r>
        <w:rPr>
          <w:color w:val="464646"/>
          <w:spacing w:val="-7"/>
        </w:rPr>
        <w:t> </w:t>
      </w:r>
      <w:r>
        <w:rPr>
          <w:color w:val="464646"/>
        </w:rPr>
        <w:t>основываться</w:t>
      </w:r>
      <w:r>
        <w:rPr>
          <w:color w:val="464646"/>
          <w:spacing w:val="-7"/>
        </w:rPr>
        <w:t> </w:t>
      </w:r>
      <w:r>
        <w:rPr>
          <w:color w:val="464646"/>
        </w:rPr>
        <w:t>на</w:t>
      </w:r>
      <w:r>
        <w:rPr>
          <w:color w:val="464646"/>
          <w:spacing w:val="-7"/>
        </w:rPr>
        <w:t> </w:t>
      </w:r>
      <w:r>
        <w:rPr>
          <w:color w:val="464646"/>
        </w:rPr>
        <w:t>аналитике,</w:t>
      </w:r>
      <w:r>
        <w:rPr>
          <w:color w:val="464646"/>
          <w:spacing w:val="-7"/>
        </w:rPr>
        <w:t> </w:t>
      </w:r>
      <w:r>
        <w:rPr>
          <w:color w:val="464646"/>
        </w:rPr>
        <w:t>искусственном</w:t>
      </w:r>
      <w:r>
        <w:rPr>
          <w:color w:val="464646"/>
          <w:spacing w:val="-7"/>
        </w:rPr>
        <w:t> </w:t>
      </w:r>
      <w:r>
        <w:rPr>
          <w:color w:val="464646"/>
        </w:rPr>
        <w:t>интеллекте,</w:t>
      </w:r>
      <w:r>
        <w:rPr>
          <w:color w:val="464646"/>
          <w:spacing w:val="-7"/>
        </w:rPr>
        <w:t> </w:t>
      </w:r>
      <w:r>
        <w:rPr>
          <w:color w:val="464646"/>
        </w:rPr>
        <w:t>машинном</w:t>
      </w:r>
      <w:r>
        <w:rPr>
          <w:color w:val="464646"/>
          <w:spacing w:val="-7"/>
        </w:rPr>
        <w:t> </w:t>
      </w:r>
      <w:r>
        <w:rPr>
          <w:color w:val="464646"/>
        </w:rPr>
        <w:t>обучении,</w:t>
      </w:r>
      <w:r>
        <w:rPr>
          <w:color w:val="464646"/>
          <w:spacing w:val="-52"/>
        </w:rPr>
        <w:t> </w:t>
      </w:r>
      <w:r>
        <w:rPr>
          <w:color w:val="464646"/>
        </w:rPr>
        <w:t>обработке естественного языка</w:t>
      </w:r>
      <w:r>
        <w:rPr>
          <w:color w:val="464646"/>
          <w:spacing w:val="1"/>
        </w:rPr>
        <w:t> </w:t>
      </w:r>
      <w:r>
        <w:rPr>
          <w:color w:val="464646"/>
        </w:rPr>
        <w:t>(НЛП) и облачных технологиях. Что еще более важно, банки уже</w:t>
      </w:r>
      <w:r>
        <w:rPr>
          <w:color w:val="464646"/>
          <w:spacing w:val="1"/>
        </w:rPr>
        <w:t> </w:t>
      </w:r>
      <w:r>
        <w:rPr>
          <w:color w:val="464646"/>
        </w:rPr>
        <w:t>сейчас должны сосредоточиться на создании гибкой структуры, которая является динамичной и опе-</w:t>
      </w:r>
      <w:r>
        <w:rPr>
          <w:color w:val="464646"/>
          <w:spacing w:val="1"/>
        </w:rPr>
        <w:t> </w:t>
      </w:r>
      <w:r>
        <w:rPr>
          <w:color w:val="464646"/>
        </w:rPr>
        <w:t>ративно устойчивой по своей природе, чтобы обеспечить бесперебойное обслуживание клиентов и</w:t>
      </w:r>
      <w:r>
        <w:rPr>
          <w:color w:val="464646"/>
          <w:spacing w:val="1"/>
        </w:rPr>
        <w:t> </w:t>
      </w:r>
      <w:r>
        <w:rPr>
          <w:color w:val="464646"/>
        </w:rPr>
        <w:t>повысить</w:t>
      </w:r>
      <w:r>
        <w:rPr>
          <w:color w:val="464646"/>
          <w:spacing w:val="-1"/>
        </w:rPr>
        <w:t> </w:t>
      </w:r>
      <w:r>
        <w:rPr>
          <w:color w:val="464646"/>
        </w:rPr>
        <w:t>гибкость</w:t>
      </w:r>
      <w:r>
        <w:rPr>
          <w:color w:val="464646"/>
          <w:spacing w:val="-2"/>
        </w:rPr>
        <w:t> </w:t>
      </w:r>
      <w:r>
        <w:rPr>
          <w:color w:val="464646"/>
        </w:rPr>
        <w:t>бизнеса,</w:t>
      </w:r>
      <w:r>
        <w:rPr>
          <w:color w:val="464646"/>
          <w:spacing w:val="-1"/>
        </w:rPr>
        <w:t> </w:t>
      </w:r>
      <w:r>
        <w:rPr>
          <w:color w:val="464646"/>
        </w:rPr>
        <w:t>обеспечить им</w:t>
      </w:r>
      <w:r>
        <w:rPr>
          <w:color w:val="464646"/>
          <w:spacing w:val="-1"/>
        </w:rPr>
        <w:t> </w:t>
      </w:r>
      <w:r>
        <w:rPr>
          <w:color w:val="464646"/>
        </w:rPr>
        <w:t>условия</w:t>
      </w:r>
      <w:r>
        <w:rPr>
          <w:color w:val="464646"/>
          <w:spacing w:val="-2"/>
        </w:rPr>
        <w:t> </w:t>
      </w:r>
      <w:r>
        <w:rPr>
          <w:color w:val="464646"/>
        </w:rPr>
        <w:t>адаптивности.</w:t>
      </w:r>
    </w:p>
    <w:p>
      <w:pPr>
        <w:pStyle w:val="BodyText"/>
        <w:spacing w:before="7"/>
        <w:ind w:left="0"/>
        <w:rPr>
          <w:sz w:val="21"/>
        </w:rPr>
      </w:pPr>
    </w:p>
    <w:p>
      <w:pPr>
        <w:spacing w:before="0"/>
        <w:ind w:left="562" w:right="998" w:firstLine="0"/>
        <w:jc w:val="center"/>
        <w:rPr>
          <w:b/>
          <w:sz w:val="18"/>
        </w:rPr>
      </w:pPr>
      <w:r>
        <w:rPr>
          <w:b/>
          <w:color w:val="464646"/>
          <w:sz w:val="18"/>
        </w:rPr>
        <w:t>Список</w:t>
      </w:r>
      <w:r>
        <w:rPr>
          <w:b/>
          <w:color w:val="464646"/>
          <w:spacing w:val="-6"/>
          <w:sz w:val="18"/>
        </w:rPr>
        <w:t> </w:t>
      </w:r>
      <w:r>
        <w:rPr>
          <w:b/>
          <w:color w:val="464646"/>
          <w:sz w:val="18"/>
        </w:rPr>
        <w:t>литературы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98"/>
        </w:numPr>
        <w:tabs>
          <w:tab w:pos="848" w:val="left" w:leader="none"/>
        </w:tabs>
        <w:spacing w:line="207" w:lineRule="exact" w:before="0" w:after="0"/>
        <w:ind w:left="847" w:right="0" w:hanging="202"/>
        <w:jc w:val="left"/>
        <w:rPr>
          <w:sz w:val="18"/>
        </w:rPr>
      </w:pPr>
      <w:r>
        <w:rPr>
          <w:color w:val="464646"/>
          <w:sz w:val="18"/>
        </w:rPr>
        <w:t>Пандемия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COVID-19: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эффективны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ли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меры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господдержки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бизнеса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в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Казахстане?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//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Автор: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KPMG</w:t>
      </w:r>
    </w:p>
    <w:p>
      <w:pPr>
        <w:pStyle w:val="ListParagraph"/>
        <w:numPr>
          <w:ilvl w:val="0"/>
          <w:numId w:val="98"/>
        </w:numPr>
        <w:tabs>
          <w:tab w:pos="848" w:val="left" w:leader="none"/>
          <w:tab w:pos="3505" w:val="left" w:leader="none"/>
        </w:tabs>
        <w:spacing w:line="240" w:lineRule="auto" w:before="0" w:after="0"/>
        <w:ind w:left="250" w:right="3225" w:firstLine="395"/>
        <w:jc w:val="left"/>
        <w:rPr>
          <w:sz w:val="18"/>
        </w:rPr>
      </w:pPr>
      <w:r>
        <w:rPr>
          <w:color w:val="464646"/>
          <w:sz w:val="18"/>
        </w:rPr>
        <w:t>Аналитики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оценили</w:t>
      </w:r>
      <w:r>
        <w:rPr>
          <w:color w:val="464646"/>
          <w:spacing w:val="-5"/>
          <w:sz w:val="18"/>
        </w:rPr>
        <w:t> </w:t>
      </w:r>
      <w:r>
        <w:rPr>
          <w:color w:val="464646"/>
          <w:sz w:val="18"/>
        </w:rPr>
        <w:t>влияние</w:t>
        <w:tab/>
      </w:r>
      <w:r>
        <w:rPr>
          <w:color w:val="464646"/>
          <w:spacing w:val="-1"/>
          <w:sz w:val="18"/>
        </w:rPr>
        <w:t>«демографического </w:t>
      </w:r>
      <w:r>
        <w:rPr>
          <w:color w:val="464646"/>
          <w:sz w:val="18"/>
        </w:rPr>
        <w:t>следа» пандемии на экономи-</w:t>
      </w:r>
      <w:r>
        <w:rPr>
          <w:color w:val="464646"/>
          <w:spacing w:val="-42"/>
          <w:sz w:val="18"/>
        </w:rPr>
        <w:t> </w:t>
      </w:r>
      <w:r>
        <w:rPr>
          <w:color w:val="464646"/>
          <w:sz w:val="18"/>
        </w:rPr>
        <w:t>ку//ссылка:https:/</w:t>
      </w:r>
      <w:hyperlink r:id="rId243">
        <w:r>
          <w:rPr>
            <w:color w:val="464646"/>
            <w:sz w:val="18"/>
          </w:rPr>
          <w:t>/www</w:t>
        </w:r>
      </w:hyperlink>
      <w:r>
        <w:rPr>
          <w:color w:val="464646"/>
          <w:sz w:val="18"/>
        </w:rPr>
        <w:t>.</w:t>
      </w:r>
      <w:hyperlink r:id="rId243">
        <w:r>
          <w:rPr>
            <w:color w:val="464646"/>
            <w:sz w:val="18"/>
          </w:rPr>
          <w:t>rbc.ru/economics/12/02/2021/6023efbc9a794767c2d92254www.rbc.ru</w:t>
        </w:r>
      </w:hyperlink>
    </w:p>
    <w:p>
      <w:pPr>
        <w:pStyle w:val="ListParagraph"/>
        <w:numPr>
          <w:ilvl w:val="0"/>
          <w:numId w:val="98"/>
        </w:numPr>
        <w:tabs>
          <w:tab w:pos="848" w:val="left" w:leader="none"/>
        </w:tabs>
        <w:spacing w:line="207" w:lineRule="exact" w:before="0" w:after="0"/>
        <w:ind w:left="847" w:right="0" w:hanging="202"/>
        <w:jc w:val="left"/>
        <w:rPr>
          <w:sz w:val="18"/>
        </w:rPr>
      </w:pPr>
      <w:r>
        <w:rPr>
          <w:color w:val="464646"/>
          <w:sz w:val="18"/>
        </w:rPr>
        <w:t>Бюро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национальной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статистики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Агентства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по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стратегическому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планированию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и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реформам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Республики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Казахстан</w:t>
      </w:r>
      <w:r>
        <w:rPr>
          <w:color w:val="464646"/>
          <w:spacing w:val="-3"/>
          <w:sz w:val="18"/>
        </w:rPr>
        <w:t> </w:t>
      </w:r>
      <w:r>
        <w:rPr>
          <w:color w:val="464646"/>
          <w:sz w:val="18"/>
        </w:rPr>
        <w:t>//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464646"/>
          <w:sz w:val="18"/>
        </w:rPr>
        <w:t>Ссылка</w:t>
      </w:r>
      <w:r>
        <w:rPr>
          <w:color w:val="464646"/>
          <w:spacing w:val="-7"/>
          <w:sz w:val="18"/>
        </w:rPr>
        <w:t> </w:t>
      </w:r>
      <w:r>
        <w:rPr>
          <w:color w:val="464646"/>
          <w:sz w:val="18"/>
        </w:rPr>
        <w:t>к</w:t>
      </w:r>
      <w:r>
        <w:rPr>
          <w:color w:val="464646"/>
          <w:spacing w:val="-7"/>
          <w:sz w:val="18"/>
        </w:rPr>
        <w:t> </w:t>
      </w:r>
      <w:r>
        <w:rPr>
          <w:color w:val="464646"/>
          <w:sz w:val="18"/>
        </w:rPr>
        <w:t>источнику:</w:t>
      </w:r>
      <w:r>
        <w:rPr>
          <w:color w:val="464646"/>
          <w:spacing w:val="-7"/>
          <w:sz w:val="18"/>
        </w:rPr>
        <w:t> </w:t>
      </w:r>
      <w:r>
        <w:rPr>
          <w:color w:val="0462C1"/>
          <w:sz w:val="18"/>
          <w:u w:val="single" w:color="0462C1"/>
        </w:rPr>
        <w:t>https://stat.gov.kz/</w:t>
      </w:r>
    </w:p>
    <w:p>
      <w:pPr>
        <w:pStyle w:val="ListParagraph"/>
        <w:numPr>
          <w:ilvl w:val="0"/>
          <w:numId w:val="98"/>
        </w:numPr>
        <w:tabs>
          <w:tab w:pos="848" w:val="left" w:leader="none"/>
          <w:tab w:pos="5581" w:val="left" w:leader="none"/>
        </w:tabs>
        <w:spacing w:line="206" w:lineRule="exact" w:before="0" w:after="0"/>
        <w:ind w:left="847" w:right="0" w:hanging="202"/>
        <w:jc w:val="left"/>
        <w:rPr>
          <w:sz w:val="18"/>
        </w:rPr>
      </w:pPr>
      <w:r>
        <w:rPr>
          <w:color w:val="464646"/>
          <w:sz w:val="18"/>
        </w:rPr>
        <w:t>Статистика</w:t>
      </w:r>
      <w:r>
        <w:rPr>
          <w:color w:val="464646"/>
          <w:spacing w:val="-8"/>
          <w:sz w:val="18"/>
        </w:rPr>
        <w:t> </w:t>
      </w:r>
      <w:r>
        <w:rPr>
          <w:color w:val="464646"/>
          <w:sz w:val="18"/>
        </w:rPr>
        <w:t>Национального</w:t>
      </w:r>
      <w:r>
        <w:rPr>
          <w:color w:val="464646"/>
          <w:spacing w:val="-8"/>
          <w:sz w:val="18"/>
        </w:rPr>
        <w:t> </w:t>
      </w:r>
      <w:r>
        <w:rPr>
          <w:color w:val="464646"/>
          <w:sz w:val="18"/>
        </w:rPr>
        <w:t>банка</w:t>
      </w:r>
      <w:r>
        <w:rPr>
          <w:color w:val="464646"/>
          <w:spacing w:val="-7"/>
          <w:sz w:val="18"/>
        </w:rPr>
        <w:t> </w:t>
      </w:r>
      <w:r>
        <w:rPr>
          <w:color w:val="464646"/>
          <w:sz w:val="18"/>
        </w:rPr>
        <w:t>Республики</w:t>
      </w:r>
      <w:r>
        <w:rPr>
          <w:color w:val="464646"/>
          <w:spacing w:val="-8"/>
          <w:sz w:val="18"/>
        </w:rPr>
        <w:t> </w:t>
      </w:r>
      <w:r>
        <w:rPr>
          <w:color w:val="464646"/>
          <w:sz w:val="18"/>
        </w:rPr>
        <w:t>Казахстан</w:t>
        <w:tab/>
        <w:t>//</w:t>
      </w:r>
      <w:r>
        <w:rPr>
          <w:color w:val="464646"/>
          <w:spacing w:val="-3"/>
          <w:sz w:val="18"/>
        </w:rPr>
        <w:t> </w:t>
      </w:r>
      <w:r>
        <w:rPr>
          <w:color w:val="464646"/>
          <w:sz w:val="18"/>
        </w:rPr>
        <w:t>Ссылка</w:t>
      </w:r>
      <w:r>
        <w:rPr>
          <w:color w:val="464646"/>
          <w:spacing w:val="-4"/>
          <w:sz w:val="18"/>
        </w:rPr>
        <w:t> </w:t>
      </w:r>
      <w:r>
        <w:rPr>
          <w:color w:val="464646"/>
          <w:sz w:val="18"/>
        </w:rPr>
        <w:t>к</w:t>
      </w:r>
      <w:r>
        <w:rPr>
          <w:color w:val="464646"/>
          <w:spacing w:val="-4"/>
          <w:sz w:val="18"/>
        </w:rPr>
        <w:t> </w:t>
      </w:r>
      <w:r>
        <w:rPr>
          <w:color w:val="464646"/>
          <w:sz w:val="18"/>
        </w:rPr>
        <w:t>источнику: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color w:val="464646"/>
          <w:sz w:val="18"/>
        </w:rPr>
        <w:t>https://nationalbank.kz/kz?switch=russian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</w:pPr>
    </w:p>
    <w:p>
      <w:pPr>
        <w:pStyle w:val="Heading2"/>
        <w:ind w:right="678"/>
      </w:pPr>
      <w:r>
        <w:rPr/>
        <w:t>ӘОЖ</w:t>
      </w:r>
      <w:r>
        <w:rPr>
          <w:spacing w:val="-1"/>
        </w:rPr>
        <w:t> </w:t>
      </w:r>
      <w:r>
        <w:rPr/>
        <w:t>(338.123)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296" w:right="734" w:firstLine="0"/>
        <w:jc w:val="center"/>
        <w:rPr>
          <w:b/>
          <w:sz w:val="22"/>
        </w:rPr>
      </w:pPr>
      <w:r>
        <w:rPr>
          <w:b/>
          <w:sz w:val="22"/>
        </w:rPr>
        <w:t>ҚАЗАҚСТАН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РЕСПУБЛИКАСЫНЫҢ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ЭКОНОМИКАЛЫҚ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ӨСУ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КӨРСЕТКІШІН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ТАЛДАУ</w:t>
      </w:r>
    </w:p>
    <w:p>
      <w:pPr>
        <w:pStyle w:val="BodyText"/>
        <w:spacing w:before="8"/>
        <w:ind w:left="0"/>
        <w:rPr>
          <w:b/>
          <w:sz w:val="21"/>
        </w:rPr>
      </w:pPr>
    </w:p>
    <w:p>
      <w:pPr>
        <w:spacing w:before="1"/>
        <w:ind w:left="6517" w:right="678" w:hanging="420"/>
        <w:jc w:val="right"/>
        <w:rPr>
          <w:i/>
          <w:sz w:val="18"/>
        </w:rPr>
      </w:pPr>
      <w:r>
        <w:rPr>
          <w:b/>
          <w:sz w:val="22"/>
        </w:rPr>
        <w:t>Қондыбаева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Салтанат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Қанапияқызы,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PhD, «Экономика» кафедрасының доценті,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Экономика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және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бизнес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жоғары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мектебі,</w:t>
      </w:r>
    </w:p>
    <w:p>
      <w:pPr>
        <w:spacing w:line="242" w:lineRule="auto" w:before="0"/>
        <w:ind w:left="6002" w:right="683" w:hanging="77"/>
        <w:jc w:val="right"/>
        <w:rPr>
          <w:b/>
          <w:sz w:val="22"/>
        </w:rPr>
      </w:pPr>
      <w:r>
        <w:rPr>
          <w:i/>
          <w:sz w:val="18"/>
        </w:rPr>
        <w:t>әл-Фараби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университеті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Е-mail: </w:t>
      </w:r>
      <w:hyperlink r:id="rId244">
        <w:r>
          <w:rPr>
            <w:i/>
            <w:color w:val="0462C1"/>
            <w:sz w:val="18"/>
            <w:u w:val="single" w:color="0462C1"/>
          </w:rPr>
          <w:t>saltanat.kondybaeva@kaznu.kz</w:t>
        </w:r>
      </w:hyperlink>
      <w:r>
        <w:rPr>
          <w:i/>
          <w:color w:val="0462C1"/>
          <w:spacing w:val="1"/>
          <w:sz w:val="18"/>
        </w:rPr>
        <w:t> </w:t>
      </w:r>
      <w:r>
        <w:rPr>
          <w:b/>
          <w:spacing w:val="-1"/>
          <w:sz w:val="22"/>
        </w:rPr>
        <w:t>Сағынбаева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Айтолқын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Асылбекқызы,</w:t>
      </w:r>
    </w:p>
    <w:p>
      <w:pPr>
        <w:spacing w:line="240" w:lineRule="auto" w:before="0"/>
        <w:ind w:left="6627" w:right="685" w:hanging="638"/>
        <w:jc w:val="right"/>
        <w:rPr>
          <w:i/>
          <w:sz w:val="18"/>
        </w:rPr>
      </w:pPr>
      <w:r>
        <w:rPr>
          <w:i/>
          <w:sz w:val="18"/>
        </w:rPr>
        <w:t>«Экономика»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мамандығының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1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курс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докторанты,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Экономика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және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бизнес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жоғары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мектебі,</w:t>
      </w:r>
    </w:p>
    <w:p>
      <w:pPr>
        <w:spacing w:line="206" w:lineRule="exact" w:before="0"/>
        <w:ind w:left="0" w:right="684" w:firstLine="0"/>
        <w:jc w:val="right"/>
        <w:rPr>
          <w:i/>
          <w:sz w:val="18"/>
        </w:rPr>
      </w:pP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</w:t>
      </w:r>
    </w:p>
    <w:p>
      <w:pPr>
        <w:spacing w:line="206" w:lineRule="exact" w:before="0"/>
        <w:ind w:left="0" w:right="685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Е-mail:</w:t>
      </w:r>
      <w:r>
        <w:rPr>
          <w:i/>
          <w:spacing w:val="12"/>
          <w:sz w:val="18"/>
        </w:rPr>
        <w:t> </w:t>
      </w:r>
      <w:hyperlink r:id="rId245">
        <w:r>
          <w:rPr>
            <w:i/>
            <w:color w:val="0462C1"/>
            <w:spacing w:val="-1"/>
            <w:sz w:val="18"/>
            <w:u w:val="single" w:color="0462C1"/>
          </w:rPr>
          <w:t>sagynbayevaa1@gmail.com</w:t>
        </w:r>
      </w:hyperlink>
    </w:p>
    <w:p>
      <w:pPr>
        <w:pStyle w:val="BodyText"/>
        <w:ind w:left="0"/>
        <w:rPr>
          <w:i/>
          <w:sz w:val="13"/>
        </w:rPr>
      </w:pPr>
    </w:p>
    <w:p>
      <w:pPr>
        <w:spacing w:line="237" w:lineRule="auto" w:before="92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Аңдатпа: </w:t>
      </w:r>
      <w:r>
        <w:rPr>
          <w:i/>
          <w:sz w:val="20"/>
        </w:rPr>
        <w:t>Мақала Қазақстан Республикасының экономикалық өсу динамикасы мен ерекшеліктеріне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арналған.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өсу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көрсеткіші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кез-келген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мемлекеттің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экономикасында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маңызды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рөлге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ие.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Себебі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бұл</w:t>
      </w:r>
    </w:p>
    <w:p>
      <w:pPr>
        <w:spacing w:after="0" w:line="237" w:lineRule="auto"/>
        <w:jc w:val="left"/>
        <w:rPr>
          <w:sz w:val="20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before="127"/>
        <w:ind w:left="250" w:right="527" w:firstLine="0"/>
        <w:jc w:val="left"/>
        <w:rPr>
          <w:i/>
          <w:sz w:val="20"/>
        </w:rPr>
      </w:pPr>
      <w:r>
        <w:rPr>
          <w:i/>
          <w:sz w:val="20"/>
        </w:rPr>
        <w:t>көрсеткіш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мемлекеттің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даму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деңгейін,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халықаралық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әлемдік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нарықтағы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орнын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анықтайтын бірден-бір маңызды индикатор. Сол себепті авторлар тәуелсіздік жылдарындағы Қазақстан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Республикасының ЖІӨ-нің призмасы мен өзгерісі негізінде ел экономикасының динамикасын, дамуын және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өзгеруіне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әсер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еткен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түрлі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факторлар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деңгейн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қарастырды.</w:t>
      </w:r>
    </w:p>
    <w:p>
      <w:pPr>
        <w:spacing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өсім,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макроэкономикалық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көрсеткіштер,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жалпы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ішкі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өнім,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даму.</w:t>
      </w:r>
    </w:p>
    <w:p>
      <w:pPr>
        <w:pStyle w:val="BodyText"/>
        <w:spacing w:before="10"/>
        <w:ind w:left="0"/>
        <w:rPr>
          <w:i/>
          <w:sz w:val="19"/>
        </w:rPr>
      </w:pPr>
    </w:p>
    <w:p>
      <w:pPr>
        <w:pStyle w:val="BodyText"/>
        <w:ind w:right="527" w:firstLine="395"/>
      </w:pPr>
      <w:r>
        <w:rPr>
          <w:b/>
        </w:rPr>
        <w:t>Кіріспе. </w:t>
      </w:r>
      <w:r>
        <w:rPr/>
        <w:t>Экономикалық өсу кез-келген елдің экономикасында басты орын алады. Бұл, біріншіден,</w:t>
      </w:r>
      <w:r>
        <w:rPr>
          <w:spacing w:val="-52"/>
        </w:rPr>
        <w:t> </w:t>
      </w:r>
      <w:r>
        <w:rPr/>
        <w:t>экономикалық өсу елдің экономикалық даму деңгейін, қажеттіліктердің қанағаттану дәрежесін және</w:t>
      </w:r>
      <w:r>
        <w:rPr>
          <w:spacing w:val="1"/>
        </w:rPr>
        <w:t> </w:t>
      </w:r>
      <w:r>
        <w:rPr/>
        <w:t>өмір</w:t>
      </w:r>
      <w:r>
        <w:rPr>
          <w:spacing w:val="-6"/>
        </w:rPr>
        <w:t> </w:t>
      </w:r>
      <w:r>
        <w:rPr/>
        <w:t>сүру</w:t>
      </w:r>
      <w:r>
        <w:rPr>
          <w:spacing w:val="-7"/>
        </w:rPr>
        <w:t> </w:t>
      </w:r>
      <w:r>
        <w:rPr/>
        <w:t>деңгейін</w:t>
      </w:r>
      <w:r>
        <w:rPr>
          <w:spacing w:val="-5"/>
        </w:rPr>
        <w:t> </w:t>
      </w:r>
      <w:r>
        <w:rPr/>
        <w:t>анықтайтындығына</w:t>
      </w:r>
      <w:r>
        <w:rPr>
          <w:spacing w:val="-6"/>
        </w:rPr>
        <w:t> </w:t>
      </w:r>
      <w:r>
        <w:rPr/>
        <w:t>байланысты;</w:t>
      </w:r>
      <w:r>
        <w:rPr>
          <w:spacing w:val="-5"/>
        </w:rPr>
        <w:t> </w:t>
      </w:r>
      <w:r>
        <w:rPr/>
        <w:t>екіншіден,</w:t>
      </w:r>
      <w:r>
        <w:rPr>
          <w:spacing w:val="-5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өсу</w:t>
      </w:r>
      <w:r>
        <w:rPr>
          <w:spacing w:val="-6"/>
        </w:rPr>
        <w:t> </w:t>
      </w:r>
      <w:r>
        <w:rPr/>
        <w:t>елдің</w:t>
      </w:r>
      <w:r>
        <w:rPr>
          <w:spacing w:val="-5"/>
        </w:rPr>
        <w:t> </w:t>
      </w:r>
      <w:r>
        <w:rPr/>
        <w:t>әлемнің</w:t>
      </w:r>
      <w:r>
        <w:rPr>
          <w:spacing w:val="-6"/>
        </w:rPr>
        <w:t> </w:t>
      </w:r>
      <w:r>
        <w:rPr/>
        <w:t>басқа</w:t>
      </w:r>
      <w:r>
        <w:rPr>
          <w:spacing w:val="-52"/>
        </w:rPr>
        <w:t> </w:t>
      </w:r>
      <w:r>
        <w:rPr/>
        <w:t>елдері</w:t>
      </w:r>
      <w:r>
        <w:rPr>
          <w:spacing w:val="-7"/>
        </w:rPr>
        <w:t> </w:t>
      </w:r>
      <w:r>
        <w:rPr/>
        <w:t>арасындағы</w:t>
      </w:r>
      <w:r>
        <w:rPr>
          <w:spacing w:val="-6"/>
        </w:rPr>
        <w:t> </w:t>
      </w:r>
      <w:r>
        <w:rPr/>
        <w:t>орнын,</w:t>
      </w:r>
      <w:r>
        <w:rPr>
          <w:spacing w:val="-5"/>
        </w:rPr>
        <w:t> </w:t>
      </w:r>
      <w:r>
        <w:rPr/>
        <w:t>оның</w:t>
      </w:r>
      <w:r>
        <w:rPr>
          <w:spacing w:val="-5"/>
        </w:rPr>
        <w:t> </w:t>
      </w:r>
      <w:r>
        <w:rPr/>
        <w:t>бәсекеге</w:t>
      </w:r>
      <w:r>
        <w:rPr>
          <w:spacing w:val="-6"/>
        </w:rPr>
        <w:t> </w:t>
      </w:r>
      <w:r>
        <w:rPr/>
        <w:t>қабілеттілігін,</w:t>
      </w:r>
      <w:r>
        <w:rPr>
          <w:spacing w:val="-6"/>
        </w:rPr>
        <w:t> </w:t>
      </w:r>
      <w:r>
        <w:rPr/>
        <w:t>әлемдік</w:t>
      </w:r>
      <w:r>
        <w:rPr>
          <w:spacing w:val="-6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саяси</w:t>
      </w:r>
      <w:r>
        <w:rPr>
          <w:spacing w:val="-6"/>
        </w:rPr>
        <w:t> </w:t>
      </w:r>
      <w:r>
        <w:rPr/>
        <w:t>дамуға</w:t>
      </w:r>
      <w:r>
        <w:rPr>
          <w:spacing w:val="-6"/>
        </w:rPr>
        <w:t> </w:t>
      </w:r>
      <w:r>
        <w:rPr/>
        <w:t>әсер</w:t>
      </w:r>
      <w:r>
        <w:rPr>
          <w:spacing w:val="-52"/>
        </w:rPr>
        <w:t> </w:t>
      </w:r>
      <w:r>
        <w:rPr/>
        <w:t>ету мүмкіндіктерін анықтайды; үшіншіден, экономикалық өсу елдің әртүрлілігіндегі даму болашағын</w:t>
      </w:r>
      <w:r>
        <w:rPr>
          <w:spacing w:val="1"/>
        </w:rPr>
        <w:t> </w:t>
      </w:r>
      <w:r>
        <w:rPr/>
        <w:t>анықтайды.</w:t>
      </w:r>
    </w:p>
    <w:p>
      <w:pPr>
        <w:pStyle w:val="BodyText"/>
        <w:ind w:right="527" w:firstLine="395"/>
      </w:pPr>
      <w:r>
        <w:rPr/>
        <w:t>Елдің экономикалық дамуының сипаты мен динамикасы экономистер мен саясаткерлердің наза-</w:t>
      </w:r>
      <w:r>
        <w:rPr>
          <w:spacing w:val="1"/>
        </w:rPr>
        <w:t> </w:t>
      </w:r>
      <w:r>
        <w:rPr/>
        <w:t>рын аударатын нысан болып табылады. Елдің өміріндегі көп нәрсе және оның болашағы даму дина-</w:t>
      </w:r>
      <w:r>
        <w:rPr>
          <w:spacing w:val="1"/>
        </w:rPr>
        <w:t> </w:t>
      </w:r>
      <w:r>
        <w:rPr/>
        <w:t>микасы</w:t>
      </w:r>
      <w:r>
        <w:rPr>
          <w:spacing w:val="-6"/>
        </w:rPr>
        <w:t> </w:t>
      </w:r>
      <w:r>
        <w:rPr/>
        <w:t>мен</w:t>
      </w:r>
      <w:r>
        <w:rPr>
          <w:spacing w:val="-5"/>
        </w:rPr>
        <w:t> </w:t>
      </w:r>
      <w:r>
        <w:rPr/>
        <w:t>деңгейінде</w:t>
      </w:r>
      <w:r>
        <w:rPr>
          <w:spacing w:val="-5"/>
        </w:rPr>
        <w:t> </w:t>
      </w:r>
      <w:r>
        <w:rPr/>
        <w:t>қандай</w:t>
      </w:r>
      <w:r>
        <w:rPr>
          <w:spacing w:val="-4"/>
        </w:rPr>
        <w:t> </w:t>
      </w:r>
      <w:r>
        <w:rPr/>
        <w:t>процестер</w:t>
      </w:r>
      <w:r>
        <w:rPr>
          <w:spacing w:val="-6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жатқанына,</w:t>
      </w:r>
      <w:r>
        <w:rPr>
          <w:spacing w:val="-5"/>
        </w:rPr>
        <w:t> </w:t>
      </w:r>
      <w:r>
        <w:rPr/>
        <w:t>ұлттық</w:t>
      </w:r>
      <w:r>
        <w:rPr>
          <w:spacing w:val="-5"/>
        </w:rPr>
        <w:t> </w:t>
      </w:r>
      <w:r>
        <w:rPr/>
        <w:t>экономикада</w:t>
      </w:r>
      <w:r>
        <w:rPr>
          <w:spacing w:val="-5"/>
        </w:rPr>
        <w:t> </w:t>
      </w:r>
      <w:r>
        <w:rPr/>
        <w:t>қандай</w:t>
      </w:r>
      <w:r>
        <w:rPr>
          <w:spacing w:val="-5"/>
        </w:rPr>
        <w:t> </w:t>
      </w:r>
      <w:r>
        <w:rPr/>
        <w:t>құрылымдық</w:t>
      </w:r>
      <w:r>
        <w:rPr>
          <w:spacing w:val="-52"/>
        </w:rPr>
        <w:t> </w:t>
      </w:r>
      <w:r>
        <w:rPr/>
        <w:t>өзгерістер</w:t>
      </w:r>
      <w:r>
        <w:rPr>
          <w:spacing w:val="-2"/>
        </w:rPr>
        <w:t> </w:t>
      </w:r>
      <w:r>
        <w:rPr/>
        <w:t>болып жатқанына</w:t>
      </w:r>
      <w:r>
        <w:rPr>
          <w:spacing w:val="-1"/>
        </w:rPr>
        <w:t> </w:t>
      </w:r>
      <w:r>
        <w:rPr/>
        <w:t>байланысты.</w:t>
      </w:r>
    </w:p>
    <w:p>
      <w:pPr>
        <w:pStyle w:val="BodyText"/>
        <w:ind w:right="688" w:firstLine="395"/>
      </w:pPr>
      <w:r>
        <w:rPr/>
        <w:t>Экономикалық өсуді анықтайтын көптеген тәсілдер бар. Мысалы, А.Смит пен Т.Мальтус еңбек-</w:t>
      </w:r>
      <w:r>
        <w:rPr>
          <w:spacing w:val="1"/>
        </w:rPr>
        <w:t> </w:t>
      </w:r>
      <w:r>
        <w:rPr/>
        <w:t>терінде бұл құбылысты зерттеуге тек қана сандық көзқарас бар – олар экономикалық өсудің мәні</w:t>
      </w:r>
      <w:r>
        <w:rPr>
          <w:spacing w:val="1"/>
        </w:rPr>
        <w:t> </w:t>
      </w:r>
      <w:r>
        <w:rPr/>
        <w:t>байлықты арттыру деп есептеді [1]. Бірақ П.Самуэльсон экономикалық өсудің мәнін экономикалық</w:t>
      </w:r>
      <w:r>
        <w:rPr>
          <w:spacing w:val="1"/>
        </w:rPr>
        <w:t> </w:t>
      </w:r>
      <w:r>
        <w:rPr/>
        <w:t>жүйенің өндірістік мүмкіндіктерінің шекараларының өзгеруімен айқын байланыстырды [2]. С.Кузнец</w:t>
      </w:r>
      <w:r>
        <w:rPr>
          <w:spacing w:val="-52"/>
        </w:rPr>
        <w:t> </w:t>
      </w:r>
      <w:r>
        <w:rPr/>
        <w:t>экономикалық өсу дегеніміз – бұл елдің технологиялық қуаттылығына негізделген өндірістік қуатты-</w:t>
      </w:r>
      <w:r>
        <w:rPr>
          <w:spacing w:val="-52"/>
        </w:rPr>
        <w:t> </w:t>
      </w:r>
      <w:r>
        <w:rPr/>
        <w:t>лықтың ұзақ мерзімді өсуі деп тұжырымдады [3]. Әрине, бұл экономикалық ғалымдардың сан алуан</w:t>
      </w:r>
      <w:r>
        <w:rPr>
          <w:spacing w:val="1"/>
        </w:rPr>
        <w:t> </w:t>
      </w:r>
      <w:r>
        <w:rPr/>
        <w:t>ойлары мен көзқарастарының бірнеше түсіндірмесі. Жоғарыда айтылғандарға сүйене отырып, осы</w:t>
      </w:r>
      <w:r>
        <w:rPr>
          <w:spacing w:val="1"/>
        </w:rPr>
        <w:t> </w:t>
      </w:r>
      <w:r>
        <w:rPr/>
        <w:t>құбылысқа</w:t>
      </w:r>
      <w:r>
        <w:rPr>
          <w:spacing w:val="-6"/>
        </w:rPr>
        <w:t> </w:t>
      </w:r>
      <w:r>
        <w:rPr/>
        <w:t>өзіндік</w:t>
      </w:r>
      <w:r>
        <w:rPr>
          <w:spacing w:val="-6"/>
        </w:rPr>
        <w:t> </w:t>
      </w:r>
      <w:r>
        <w:rPr/>
        <w:t>анықтама</w:t>
      </w:r>
      <w:r>
        <w:rPr>
          <w:spacing w:val="-6"/>
        </w:rPr>
        <w:t> </w:t>
      </w:r>
      <w:r>
        <w:rPr/>
        <w:t>беруге</w:t>
      </w:r>
      <w:r>
        <w:rPr>
          <w:spacing w:val="-5"/>
        </w:rPr>
        <w:t> </w:t>
      </w:r>
      <w:r>
        <w:rPr/>
        <w:t>тырысайық.</w:t>
      </w:r>
      <w:r>
        <w:rPr>
          <w:spacing w:val="-5"/>
        </w:rPr>
        <w:t> </w:t>
      </w:r>
      <w:r>
        <w:rPr/>
        <w:t>Сонымен,</w:t>
      </w:r>
      <w:r>
        <w:rPr>
          <w:spacing w:val="-6"/>
        </w:rPr>
        <w:t> </w:t>
      </w:r>
      <w:r>
        <w:rPr/>
        <w:t>экономикалық</w:t>
      </w:r>
      <w:r>
        <w:rPr>
          <w:spacing w:val="-5"/>
        </w:rPr>
        <w:t> </w:t>
      </w:r>
      <w:r>
        <w:rPr/>
        <w:t>өсуді</w:t>
      </w:r>
      <w:r>
        <w:rPr>
          <w:spacing w:val="-6"/>
        </w:rPr>
        <w:t> </w:t>
      </w:r>
      <w:r>
        <w:rPr/>
        <w:t>елде</w:t>
      </w:r>
      <w:r>
        <w:rPr>
          <w:spacing w:val="-6"/>
        </w:rPr>
        <w:t> </w:t>
      </w:r>
      <w:r>
        <w:rPr/>
        <w:t>белгілі</w:t>
      </w:r>
      <w:r>
        <w:rPr>
          <w:spacing w:val="-6"/>
        </w:rPr>
        <w:t> </w:t>
      </w:r>
      <w:r>
        <w:rPr/>
        <w:t>бір</w:t>
      </w:r>
      <w:r>
        <w:rPr>
          <w:spacing w:val="-5"/>
        </w:rPr>
        <w:t> </w:t>
      </w:r>
      <w:r>
        <w:rPr/>
        <w:t>уақыт</w:t>
      </w:r>
      <w:r>
        <w:rPr>
          <w:spacing w:val="-52"/>
        </w:rPr>
        <w:t> </w:t>
      </w:r>
      <w:r>
        <w:rPr/>
        <w:t>аралығында (әдетте бір жылға) өндірілген тауарлар мен қызметтер көлемінің ұзақ мерзімді ұлғаюы</w:t>
      </w:r>
      <w:r>
        <w:rPr>
          <w:spacing w:val="1"/>
        </w:rPr>
        <w:t> </w:t>
      </w:r>
      <w:r>
        <w:rPr/>
        <w:t>ретінде</w:t>
      </w:r>
      <w:r>
        <w:rPr>
          <w:spacing w:val="-7"/>
        </w:rPr>
        <w:t> </w:t>
      </w:r>
      <w:r>
        <w:rPr/>
        <w:t>қарастыруға</w:t>
      </w:r>
      <w:r>
        <w:rPr>
          <w:spacing w:val="-5"/>
        </w:rPr>
        <w:t> </w:t>
      </w:r>
      <w:r>
        <w:rPr/>
        <w:t>болады.</w:t>
      </w:r>
      <w:r>
        <w:rPr>
          <w:spacing w:val="-5"/>
        </w:rPr>
        <w:t> </w:t>
      </w:r>
      <w:r>
        <w:rPr/>
        <w:t>Бірақ</w:t>
      </w:r>
      <w:r>
        <w:rPr>
          <w:spacing w:val="-6"/>
        </w:rPr>
        <w:t> </w:t>
      </w:r>
      <w:r>
        <w:rPr/>
        <w:t>өлшемдер</w:t>
      </w:r>
      <w:r>
        <w:rPr>
          <w:spacing w:val="-6"/>
        </w:rPr>
        <w:t> </w:t>
      </w:r>
      <w:r>
        <w:rPr/>
        <w:t>дәлірек</w:t>
      </w:r>
      <w:r>
        <w:rPr>
          <w:spacing w:val="-7"/>
        </w:rPr>
        <w:t> </w:t>
      </w:r>
      <w:r>
        <w:rPr/>
        <w:t>болуы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инфляцияның</w:t>
      </w:r>
      <w:r>
        <w:rPr>
          <w:spacing w:val="-5"/>
        </w:rPr>
        <w:t> </w:t>
      </w:r>
      <w:r>
        <w:rPr/>
        <w:t>әсері</w:t>
      </w:r>
      <w:r>
        <w:rPr>
          <w:spacing w:val="-6"/>
        </w:rPr>
        <w:t> </w:t>
      </w:r>
      <w:r>
        <w:rPr/>
        <w:t>ескерілуі</w:t>
      </w:r>
      <w:r>
        <w:rPr>
          <w:spacing w:val="-6"/>
        </w:rPr>
        <w:t> </w:t>
      </w:r>
      <w:r>
        <w:rPr/>
        <w:t>керек.</w:t>
      </w:r>
    </w:p>
    <w:p>
      <w:pPr>
        <w:pStyle w:val="BodyText"/>
        <w:ind w:right="706" w:firstLine="395"/>
        <w:jc w:val="both"/>
      </w:pPr>
      <w:r>
        <w:rPr/>
        <w:t>ЖІӨ көрсеткіші халықаралық статистикалық қызмет және елдің экономикалық өсуін талдау үшін</w:t>
      </w:r>
      <w:r>
        <w:rPr>
          <w:spacing w:val="-52"/>
        </w:rPr>
        <w:t> </w:t>
      </w:r>
      <w:r>
        <w:rPr/>
        <w:t>ерекше</w:t>
      </w:r>
      <w:r>
        <w:rPr>
          <w:spacing w:val="-5"/>
        </w:rPr>
        <w:t> </w:t>
      </w:r>
      <w:r>
        <w:rPr/>
        <w:t>маңызға</w:t>
      </w:r>
      <w:r>
        <w:rPr>
          <w:spacing w:val="-6"/>
        </w:rPr>
        <w:t> </w:t>
      </w:r>
      <w:r>
        <w:rPr/>
        <w:t>ие.</w:t>
      </w:r>
      <w:r>
        <w:rPr>
          <w:spacing w:val="-4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өсу</w:t>
      </w:r>
      <w:r>
        <w:rPr>
          <w:spacing w:val="-6"/>
        </w:rPr>
        <w:t> </w:t>
      </w:r>
      <w:r>
        <w:rPr/>
        <w:t>аймақтың,</w:t>
      </w:r>
      <w:r>
        <w:rPr>
          <w:spacing w:val="-4"/>
        </w:rPr>
        <w:t> </w:t>
      </w:r>
      <w:r>
        <w:rPr/>
        <w:t>елдің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жалпы</w:t>
      </w:r>
      <w:r>
        <w:rPr>
          <w:spacing w:val="-5"/>
        </w:rPr>
        <w:t> </w:t>
      </w:r>
      <w:r>
        <w:rPr/>
        <w:t>ұлттың</w:t>
      </w:r>
      <w:r>
        <w:rPr>
          <w:spacing w:val="-6"/>
        </w:rPr>
        <w:t> </w:t>
      </w:r>
      <w:r>
        <w:rPr/>
        <w:t>экономикалық</w:t>
      </w:r>
      <w:r>
        <w:rPr>
          <w:spacing w:val="-5"/>
        </w:rPr>
        <w:t> </w:t>
      </w:r>
      <w:r>
        <w:rPr/>
        <w:t>қуатының</w:t>
      </w:r>
      <w:r>
        <w:rPr>
          <w:spacing w:val="-53"/>
        </w:rPr>
        <w:t> </w:t>
      </w:r>
      <w:r>
        <w:rPr/>
        <w:t>өсуінен</w:t>
      </w:r>
      <w:r>
        <w:rPr>
          <w:spacing w:val="-6"/>
        </w:rPr>
        <w:t> </w:t>
      </w:r>
      <w:r>
        <w:rPr/>
        <w:t>көрінеді.</w:t>
      </w:r>
      <w:r>
        <w:rPr>
          <w:spacing w:val="-6"/>
        </w:rPr>
        <w:t> </w:t>
      </w:r>
      <w:r>
        <w:rPr/>
        <w:t>Сол</w:t>
      </w:r>
      <w:r>
        <w:rPr>
          <w:spacing w:val="-6"/>
        </w:rPr>
        <w:t> </w:t>
      </w:r>
      <w:r>
        <w:rPr/>
        <w:t>себепті</w:t>
      </w:r>
      <w:r>
        <w:rPr>
          <w:spacing w:val="-7"/>
        </w:rPr>
        <w:t> </w:t>
      </w:r>
      <w:r>
        <w:rPr/>
        <w:t>елдің</w:t>
      </w:r>
      <w:r>
        <w:rPr>
          <w:spacing w:val="-6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жағдайын</w:t>
      </w:r>
      <w:r>
        <w:rPr>
          <w:spacing w:val="-6"/>
        </w:rPr>
        <w:t> </w:t>
      </w:r>
      <w:r>
        <w:rPr/>
        <w:t>ЖІӨ</w:t>
      </w:r>
      <w:r>
        <w:rPr>
          <w:spacing w:val="-5"/>
        </w:rPr>
        <w:t> </w:t>
      </w:r>
      <w:r>
        <w:rPr/>
        <w:t>өзгерісі</w:t>
      </w:r>
      <w:r>
        <w:rPr>
          <w:spacing w:val="-7"/>
        </w:rPr>
        <w:t> </w:t>
      </w:r>
      <w:r>
        <w:rPr/>
        <w:t>арқылы</w:t>
      </w:r>
      <w:r>
        <w:rPr>
          <w:spacing w:val="-7"/>
        </w:rPr>
        <w:t> </w:t>
      </w:r>
      <w:r>
        <w:rPr/>
        <w:t>сипаттауға</w:t>
      </w:r>
      <w:r>
        <w:rPr>
          <w:spacing w:val="-6"/>
        </w:rPr>
        <w:t> </w:t>
      </w:r>
      <w:r>
        <w:rPr/>
        <w:t>болады.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ind w:right="574" w:firstLine="395"/>
      </w:pPr>
      <w:r>
        <w:rPr>
          <w:b/>
        </w:rPr>
        <w:t>Әдіснама. </w:t>
      </w:r>
      <w:r>
        <w:rPr/>
        <w:t>Мақаланы жазу барысында және Қазақстан Республикасының экономикалық өсу</w:t>
      </w:r>
      <w:r>
        <w:rPr>
          <w:spacing w:val="1"/>
        </w:rPr>
        <w:t> </w:t>
      </w:r>
      <w:r>
        <w:rPr/>
        <w:t>деңгейін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жағдайын</w:t>
      </w:r>
      <w:r>
        <w:rPr>
          <w:spacing w:val="-5"/>
        </w:rPr>
        <w:t> </w:t>
      </w:r>
      <w:r>
        <w:rPr/>
        <w:t>зерттеу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логикалық</w:t>
      </w:r>
      <w:r>
        <w:rPr>
          <w:spacing w:val="-5"/>
        </w:rPr>
        <w:t> </w:t>
      </w:r>
      <w:r>
        <w:rPr/>
        <w:t>талдау,</w:t>
      </w:r>
      <w:r>
        <w:rPr>
          <w:spacing w:val="-5"/>
        </w:rPr>
        <w:t> </w:t>
      </w:r>
      <w:r>
        <w:rPr/>
        <w:t>кешенді</w:t>
      </w:r>
      <w:r>
        <w:rPr>
          <w:spacing w:val="-6"/>
        </w:rPr>
        <w:t> </w:t>
      </w:r>
      <w:r>
        <w:rPr/>
        <w:t>талдау,</w:t>
      </w:r>
      <w:r>
        <w:rPr>
          <w:spacing w:val="-5"/>
        </w:rPr>
        <w:t> </w:t>
      </w:r>
      <w:r>
        <w:rPr/>
        <w:t>жүйелік</w:t>
      </w:r>
      <w:r>
        <w:rPr>
          <w:spacing w:val="-6"/>
        </w:rPr>
        <w:t> </w:t>
      </w:r>
      <w:r>
        <w:rPr/>
        <w:t>тәсіл,</w:t>
      </w:r>
      <w:r>
        <w:rPr>
          <w:spacing w:val="-5"/>
        </w:rPr>
        <w:t> </w:t>
      </w:r>
      <w:r>
        <w:rPr/>
        <w:t>статистикалық</w:t>
      </w:r>
      <w:r>
        <w:rPr>
          <w:spacing w:val="-52"/>
        </w:rPr>
        <w:t> </w:t>
      </w:r>
      <w:r>
        <w:rPr/>
        <w:t>зерттеу әдісі қолданылды. Экономикалық өсуді зерттеуде абстрактілі-логикалық әдісті қолдану</w:t>
      </w:r>
      <w:r>
        <w:rPr>
          <w:spacing w:val="1"/>
        </w:rPr>
        <w:t> </w:t>
      </w:r>
      <w:r>
        <w:rPr/>
        <w:t>сапалық және сандық өзгерістер процестерін, эволюциялық процестерді, даму модельдерін және</w:t>
      </w:r>
      <w:r>
        <w:rPr>
          <w:spacing w:val="1"/>
        </w:rPr>
        <w:t> </w:t>
      </w:r>
      <w:r>
        <w:rPr/>
        <w:t>болашақтағы басымдықтарды бөліп алуға мүмкіндік берді. Сонымен қатар, зерттеу жүргізу үшін</w:t>
      </w:r>
      <w:r>
        <w:rPr>
          <w:spacing w:val="1"/>
        </w:rPr>
        <w:t> </w:t>
      </w:r>
      <w:r>
        <w:rPr/>
        <w:t>отандық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шетел</w:t>
      </w:r>
      <w:r>
        <w:rPr>
          <w:spacing w:val="-2"/>
        </w:rPr>
        <w:t> </w:t>
      </w:r>
      <w:r>
        <w:rPr/>
        <w:t>ғалымдарының</w:t>
      </w:r>
      <w:r>
        <w:rPr>
          <w:spacing w:val="-2"/>
        </w:rPr>
        <w:t> </w:t>
      </w:r>
      <w:r>
        <w:rPr/>
        <w:t>еңбектері</w:t>
      </w:r>
      <w:r>
        <w:rPr>
          <w:spacing w:val="-1"/>
        </w:rPr>
        <w:t> </w:t>
      </w:r>
      <w:r>
        <w:rPr/>
        <w:t>теоретикалық</w:t>
      </w:r>
      <w:r>
        <w:rPr>
          <w:spacing w:val="-2"/>
        </w:rPr>
        <w:t> </w:t>
      </w:r>
      <w:r>
        <w:rPr/>
        <w:t>негіз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ind w:right="527" w:firstLine="395"/>
      </w:pPr>
      <w:r>
        <w:rPr/>
        <w:t>Қазақстан Республикасы Стратегиялық жоспарлау және реформалар агенттігінің Ұлттық</w:t>
      </w:r>
      <w:r>
        <w:rPr>
          <w:spacing w:val="1"/>
        </w:rPr>
        <w:t> </w:t>
      </w:r>
      <w:r>
        <w:rPr/>
        <w:t>статистика бюросының статистикалық мәліметтерін және Дүниежүзілік Банк қамтамасыз ететін</w:t>
      </w:r>
      <w:r>
        <w:rPr>
          <w:spacing w:val="1"/>
        </w:rPr>
        <w:t> </w:t>
      </w:r>
      <w:r>
        <w:rPr/>
        <w:t>статистикалық</w:t>
      </w:r>
      <w:r>
        <w:rPr>
          <w:spacing w:val="-7"/>
        </w:rPr>
        <w:t> </w:t>
      </w:r>
      <w:r>
        <w:rPr/>
        <w:t>есеп</w:t>
      </w:r>
      <w:r>
        <w:rPr>
          <w:spacing w:val="-6"/>
        </w:rPr>
        <w:t> </w:t>
      </w:r>
      <w:r>
        <w:rPr/>
        <w:t>пен</w:t>
      </w:r>
      <w:r>
        <w:rPr>
          <w:spacing w:val="-6"/>
        </w:rPr>
        <w:t> </w:t>
      </w:r>
      <w:r>
        <w:rPr/>
        <w:t>ақпараттар</w:t>
      </w:r>
      <w:r>
        <w:rPr>
          <w:spacing w:val="-5"/>
        </w:rPr>
        <w:t> </w:t>
      </w:r>
      <w:r>
        <w:rPr/>
        <w:t>зерттеу</w:t>
      </w:r>
      <w:r>
        <w:rPr>
          <w:spacing w:val="-7"/>
        </w:rPr>
        <w:t> </w:t>
      </w:r>
      <w:r>
        <w:rPr/>
        <w:t>жұмысының</w:t>
      </w:r>
      <w:r>
        <w:rPr>
          <w:spacing w:val="-6"/>
        </w:rPr>
        <w:t> </w:t>
      </w:r>
      <w:r>
        <w:rPr/>
        <w:t>базасы</w:t>
      </w:r>
      <w:r>
        <w:rPr>
          <w:spacing w:val="-6"/>
        </w:rPr>
        <w:t> </w:t>
      </w:r>
      <w:r>
        <w:rPr/>
        <w:t>ретінде</w:t>
      </w:r>
      <w:r>
        <w:rPr>
          <w:spacing w:val="-7"/>
        </w:rPr>
        <w:t> </w:t>
      </w:r>
      <w:r>
        <w:rPr/>
        <w:t>Қазақстан</w:t>
      </w:r>
      <w:r>
        <w:rPr>
          <w:spacing w:val="-5"/>
        </w:rPr>
        <w:t> </w:t>
      </w:r>
      <w:r>
        <w:rPr/>
        <w:t>Республикасының</w:t>
      </w:r>
      <w:r>
        <w:rPr>
          <w:spacing w:val="-52"/>
        </w:rPr>
        <w:t> </w:t>
      </w:r>
      <w:r>
        <w:rPr/>
        <w:t>экономикалық</w:t>
      </w:r>
      <w:r>
        <w:rPr>
          <w:spacing w:val="-2"/>
        </w:rPr>
        <w:t> </w:t>
      </w:r>
      <w:r>
        <w:rPr/>
        <w:t>өсу</w:t>
      </w:r>
      <w:r>
        <w:rPr>
          <w:spacing w:val="-1"/>
        </w:rPr>
        <w:t> </w:t>
      </w:r>
      <w:r>
        <w:rPr/>
        <w:t>деңгейі</w:t>
      </w:r>
      <w:r>
        <w:rPr>
          <w:spacing w:val="-2"/>
        </w:rPr>
        <w:t> </w:t>
      </w:r>
      <w:r>
        <w:rPr/>
        <w:t>мен</w:t>
      </w:r>
      <w:r>
        <w:rPr>
          <w:spacing w:val="-1"/>
        </w:rPr>
        <w:t> </w:t>
      </w:r>
      <w:r>
        <w:rPr/>
        <w:t>жағдайы зерттелінді.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Нәтижелер</w:t>
      </w:r>
      <w:r>
        <w:rPr>
          <w:b/>
          <w:spacing w:val="-9"/>
        </w:rPr>
        <w:t> </w:t>
      </w:r>
      <w:r>
        <w:rPr>
          <w:b/>
        </w:rPr>
        <w:t>және</w:t>
      </w:r>
      <w:r>
        <w:rPr>
          <w:b/>
          <w:spacing w:val="-8"/>
        </w:rPr>
        <w:t> </w:t>
      </w:r>
      <w:r>
        <w:rPr>
          <w:b/>
        </w:rPr>
        <w:t>оларды</w:t>
      </w:r>
      <w:r>
        <w:rPr>
          <w:b/>
          <w:spacing w:val="-8"/>
        </w:rPr>
        <w:t> </w:t>
      </w:r>
      <w:r>
        <w:rPr>
          <w:b/>
        </w:rPr>
        <w:t>талқылау</w:t>
      </w:r>
      <w:r>
        <w:rPr/>
        <w:t>.</w:t>
      </w:r>
      <w:r>
        <w:rPr>
          <w:spacing w:val="-8"/>
        </w:rPr>
        <w:t> </w:t>
      </w:r>
      <w:r>
        <w:rPr/>
        <w:t>Қазақстан</w:t>
      </w:r>
      <w:r>
        <w:rPr>
          <w:spacing w:val="-8"/>
        </w:rPr>
        <w:t> </w:t>
      </w:r>
      <w:r>
        <w:rPr/>
        <w:t>Республикасының</w:t>
      </w:r>
      <w:r>
        <w:rPr>
          <w:spacing w:val="-9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өсу</w:t>
      </w:r>
      <w:r>
        <w:rPr>
          <w:spacing w:val="-7"/>
        </w:rPr>
        <w:t> </w:t>
      </w:r>
      <w:r>
        <w:rPr/>
        <w:t>көрсеткіші-</w:t>
      </w:r>
      <w:r>
        <w:rPr>
          <w:spacing w:val="-52"/>
        </w:rPr>
        <w:t> </w:t>
      </w:r>
      <w:r>
        <w:rPr/>
        <w:t>нің тәуелсіздік алған кезеңінен бастап талдайтын болсақ, оның бірқатар әртүрлі сипаттағы бірқатар</w:t>
      </w:r>
      <w:r>
        <w:rPr>
          <w:spacing w:val="1"/>
        </w:rPr>
        <w:t> </w:t>
      </w:r>
      <w:r>
        <w:rPr/>
        <w:t>дағдарыстарды</w:t>
      </w:r>
      <w:r>
        <w:rPr>
          <w:spacing w:val="-2"/>
        </w:rPr>
        <w:t> </w:t>
      </w:r>
      <w:r>
        <w:rPr/>
        <w:t>жеңе</w:t>
      </w:r>
      <w:r>
        <w:rPr>
          <w:spacing w:val="-2"/>
        </w:rPr>
        <w:t> </w:t>
      </w:r>
      <w:r>
        <w:rPr/>
        <w:t>отырып, үлкен</w:t>
      </w:r>
      <w:r>
        <w:rPr>
          <w:spacing w:val="-2"/>
        </w:rPr>
        <w:t> </w:t>
      </w:r>
      <w:r>
        <w:rPr/>
        <w:t>экономикалық</w:t>
      </w:r>
      <w:r>
        <w:rPr>
          <w:spacing w:val="-2"/>
        </w:rPr>
        <w:t> </w:t>
      </w:r>
      <w:r>
        <w:rPr/>
        <w:t>трансформациядан өткен.</w:t>
      </w:r>
    </w:p>
    <w:p>
      <w:pPr>
        <w:pStyle w:val="BodyText"/>
        <w:ind w:right="687" w:firstLine="395"/>
      </w:pPr>
      <w:r>
        <w:rPr/>
        <w:t>Тәуелсіздік алғаннан кейінгі 30 жыл ішіндегі Қазақстан Республикасының экономикалық өсуі</w:t>
      </w:r>
      <w:r>
        <w:rPr>
          <w:spacing w:val="1"/>
        </w:rPr>
        <w:t> </w:t>
      </w:r>
      <w:r>
        <w:rPr/>
        <w:t>елдің әлеуметтік-экономикалық жүйесінің ауқымды және түбегейлі қайта құрылуымен сипатталуы</w:t>
      </w:r>
      <w:r>
        <w:rPr>
          <w:spacing w:val="1"/>
        </w:rPr>
        <w:t> </w:t>
      </w:r>
      <w:r>
        <w:rPr/>
        <w:t>мүмкін.</w:t>
      </w:r>
      <w:r>
        <w:rPr>
          <w:spacing w:val="-3"/>
        </w:rPr>
        <w:t> </w:t>
      </w:r>
      <w:r>
        <w:rPr/>
        <w:t>1991</w:t>
      </w:r>
      <w:r>
        <w:rPr>
          <w:spacing w:val="-5"/>
        </w:rPr>
        <w:t> </w:t>
      </w:r>
      <w:r>
        <w:rPr/>
        <w:t>жылдан</w:t>
      </w:r>
      <w:r>
        <w:rPr>
          <w:spacing w:val="-7"/>
        </w:rPr>
        <w:t> </w:t>
      </w:r>
      <w:r>
        <w:rPr/>
        <w:t>бері</w:t>
      </w:r>
      <w:r>
        <w:rPr>
          <w:spacing w:val="-7"/>
        </w:rPr>
        <w:t> </w:t>
      </w:r>
      <w:r>
        <w:rPr/>
        <w:t>уақыт</w:t>
      </w:r>
      <w:r>
        <w:rPr>
          <w:spacing w:val="-6"/>
        </w:rPr>
        <w:t> </w:t>
      </w:r>
      <w:r>
        <w:rPr/>
        <w:t>ішінде</w:t>
      </w:r>
      <w:r>
        <w:rPr>
          <w:spacing w:val="-7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Республикасының</w:t>
      </w:r>
      <w:r>
        <w:rPr>
          <w:spacing w:val="-6"/>
        </w:rPr>
        <w:t> </w:t>
      </w:r>
      <w:r>
        <w:rPr/>
        <w:t>экономикасында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экономи-</w:t>
      </w:r>
      <w:r>
        <w:rPr>
          <w:spacing w:val="-52"/>
        </w:rPr>
        <w:t> </w:t>
      </w:r>
      <w:r>
        <w:rPr/>
        <w:t>калық</w:t>
      </w:r>
      <w:r>
        <w:rPr>
          <w:spacing w:val="-1"/>
        </w:rPr>
        <w:t> </w:t>
      </w:r>
      <w:r>
        <w:rPr/>
        <w:t>өсуінде</w:t>
      </w:r>
      <w:r>
        <w:rPr>
          <w:spacing w:val="-2"/>
        </w:rPr>
        <w:t> </w:t>
      </w:r>
      <w:r>
        <w:rPr/>
        <w:t>бірқатар</w:t>
      </w:r>
      <w:r>
        <w:rPr>
          <w:spacing w:val="-1"/>
        </w:rPr>
        <w:t> </w:t>
      </w:r>
      <w:r>
        <w:rPr/>
        <w:t>жаһандық</w:t>
      </w:r>
      <w:r>
        <w:rPr>
          <w:spacing w:val="-2"/>
        </w:rPr>
        <w:t> </w:t>
      </w:r>
      <w:r>
        <w:rPr/>
        <w:t>құрылымдық</w:t>
      </w:r>
      <w:r>
        <w:rPr>
          <w:spacing w:val="-1"/>
        </w:rPr>
        <w:t> </w:t>
      </w:r>
      <w:r>
        <w:rPr/>
        <w:t>өзгерістер</w:t>
      </w:r>
      <w:r>
        <w:rPr>
          <w:spacing w:val="-2"/>
        </w:rPr>
        <w:t> </w:t>
      </w:r>
      <w:r>
        <w:rPr/>
        <w:t>болды.</w:t>
      </w:r>
    </w:p>
    <w:p>
      <w:pPr>
        <w:pStyle w:val="BodyText"/>
        <w:ind w:right="603" w:firstLine="395"/>
      </w:pPr>
      <w:r>
        <w:rPr/>
        <w:t>Посткеңестік кезеңдегі Қазақстан экономикасы бұрынғы КСРО-ның біртұтас ұлттық</w:t>
      </w:r>
      <w:r>
        <w:rPr>
          <w:spacing w:val="1"/>
        </w:rPr>
        <w:t> </w:t>
      </w:r>
      <w:r>
        <w:rPr/>
        <w:t>экономикалық кешенінің күйреуінің ауыр зардаптарын еңсерудің күрделі мәселесіне тап болды. Терең</w:t>
      </w:r>
      <w:r>
        <w:rPr>
          <w:spacing w:val="-52"/>
        </w:rPr>
        <w:t> </w:t>
      </w:r>
      <w:r>
        <w:rPr/>
        <w:t>экономикалық дағдарыс қоғамдық өндірістің барлық салаларын, соның ішінде ауыл шаруашылығын,</w:t>
      </w:r>
      <w:r>
        <w:rPr>
          <w:spacing w:val="1"/>
        </w:rPr>
        <w:t> </w:t>
      </w:r>
      <w:r>
        <w:rPr/>
        <w:t>өнеркәсіптік</w:t>
      </w:r>
      <w:r>
        <w:rPr>
          <w:spacing w:val="-7"/>
        </w:rPr>
        <w:t> </w:t>
      </w:r>
      <w:r>
        <w:rPr/>
        <w:t>өндірісті,</w:t>
      </w:r>
      <w:r>
        <w:rPr>
          <w:spacing w:val="-5"/>
        </w:rPr>
        <w:t> </w:t>
      </w:r>
      <w:r>
        <w:rPr/>
        <w:t>қызметтерді</w:t>
      </w:r>
      <w:r>
        <w:rPr>
          <w:spacing w:val="-5"/>
        </w:rPr>
        <w:t> </w:t>
      </w:r>
      <w:r>
        <w:rPr/>
        <w:t>өндіруді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т.с.с.</w:t>
      </w:r>
      <w:r>
        <w:rPr>
          <w:spacing w:val="-5"/>
        </w:rPr>
        <w:t> </w:t>
      </w:r>
      <w:r>
        <w:rPr/>
        <w:t>қамтыды,</w:t>
      </w:r>
      <w:r>
        <w:rPr>
          <w:spacing w:val="-6"/>
        </w:rPr>
        <w:t> </w:t>
      </w:r>
      <w:r>
        <w:rPr/>
        <w:t>көптеген</w:t>
      </w:r>
      <w:r>
        <w:rPr>
          <w:spacing w:val="-5"/>
        </w:rPr>
        <w:t> </w:t>
      </w:r>
      <w:r>
        <w:rPr/>
        <w:t>жұмыссыздар</w:t>
      </w:r>
      <w:r>
        <w:rPr>
          <w:spacing w:val="-5"/>
        </w:rPr>
        <w:t> </w:t>
      </w:r>
      <w:r>
        <w:rPr/>
        <w:t>пайда</w:t>
      </w:r>
      <w:r>
        <w:rPr>
          <w:spacing w:val="-7"/>
        </w:rPr>
        <w:t> </w:t>
      </w:r>
      <w:r>
        <w:rPr/>
        <w:t>болды,</w:t>
      </w:r>
      <w:r>
        <w:rPr>
          <w:spacing w:val="-52"/>
        </w:rPr>
        <w:t> </w:t>
      </w:r>
      <w:r>
        <w:rPr/>
        <w:t>халықтың өмір сүру деңгейі төмендеді, жоғары білікті мамандардың шетелге кетуі және елдегі басқа</w:t>
      </w:r>
      <w:r>
        <w:rPr>
          <w:spacing w:val="1"/>
        </w:rPr>
        <w:t> </w:t>
      </w:r>
      <w:r>
        <w:rPr/>
        <w:t>да</w:t>
      </w:r>
      <w:r>
        <w:rPr>
          <w:spacing w:val="-2"/>
        </w:rPr>
        <w:t> </w:t>
      </w:r>
      <w:r>
        <w:rPr/>
        <w:t>көптеген</w:t>
      </w:r>
      <w:r>
        <w:rPr>
          <w:spacing w:val="-1"/>
        </w:rPr>
        <w:t> </w:t>
      </w:r>
      <w:r>
        <w:rPr/>
        <w:t>қолайсыз құбылыстар</w:t>
      </w:r>
      <w:r>
        <w:rPr>
          <w:spacing w:val="-1"/>
        </w:rPr>
        <w:t> </w:t>
      </w:r>
      <w:r>
        <w:rPr/>
        <w:t>орын</w:t>
      </w:r>
      <w:r>
        <w:rPr>
          <w:spacing w:val="-2"/>
        </w:rPr>
        <w:t> </w:t>
      </w:r>
      <w:r>
        <w:rPr/>
        <w:t>алды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ind w:right="527" w:firstLine="395"/>
      </w:pPr>
      <w:r>
        <w:rPr/>
        <w:t>Қазақстан</w:t>
      </w:r>
      <w:r>
        <w:rPr>
          <w:spacing w:val="-8"/>
        </w:rPr>
        <w:t> </w:t>
      </w:r>
      <w:r>
        <w:rPr/>
        <w:t>Республикасың</w:t>
      </w:r>
      <w:r>
        <w:rPr>
          <w:spacing w:val="-8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өсуінде</w:t>
      </w:r>
      <w:r>
        <w:rPr>
          <w:spacing w:val="-8"/>
        </w:rPr>
        <w:t> </w:t>
      </w:r>
      <w:r>
        <w:rPr/>
        <w:t>болған</w:t>
      </w:r>
      <w:r>
        <w:rPr>
          <w:spacing w:val="-7"/>
        </w:rPr>
        <w:t> </w:t>
      </w:r>
      <w:r>
        <w:rPr/>
        <w:t>өзгерістерді</w:t>
      </w:r>
      <w:r>
        <w:rPr>
          <w:spacing w:val="-8"/>
        </w:rPr>
        <w:t> </w:t>
      </w:r>
      <w:r>
        <w:rPr/>
        <w:t>оның</w:t>
      </w:r>
      <w:r>
        <w:rPr>
          <w:spacing w:val="-9"/>
        </w:rPr>
        <w:t> </w:t>
      </w:r>
      <w:r>
        <w:rPr/>
        <w:t>ЖІӨ</w:t>
      </w:r>
      <w:r>
        <w:rPr>
          <w:spacing w:val="-7"/>
        </w:rPr>
        <w:t> </w:t>
      </w:r>
      <w:r>
        <w:rPr/>
        <w:t>динамикасы</w:t>
      </w:r>
      <w:r>
        <w:rPr>
          <w:spacing w:val="-52"/>
        </w:rPr>
        <w:t> </w:t>
      </w:r>
      <w:r>
        <w:rPr/>
        <w:t>арқылы байқауға болады.</w:t>
      </w:r>
      <w:r>
        <w:rPr>
          <w:spacing w:val="1"/>
        </w:rPr>
        <w:t> </w:t>
      </w:r>
      <w:r>
        <w:rPr/>
        <w:t>1-суретте Қазақстан Республикасының ЖІӨ мен оның өсу қарқыны</w:t>
      </w:r>
      <w:r>
        <w:rPr>
          <w:spacing w:val="1"/>
        </w:rPr>
        <w:t> </w:t>
      </w:r>
      <w:r>
        <w:rPr/>
        <w:t>көрсетілген.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0"/>
        <w:ind w:left="0"/>
        <w:rPr>
          <w:sz w:val="8"/>
        </w:rPr>
      </w:pPr>
    </w:p>
    <w:p>
      <w:pPr>
        <w:spacing w:after="0"/>
        <w:rPr>
          <w:sz w:val="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4"/>
        <w:ind w:left="0"/>
        <w:rPr>
          <w:sz w:val="9"/>
        </w:rPr>
      </w:pPr>
    </w:p>
    <w:p>
      <w:pPr>
        <w:spacing w:before="0"/>
        <w:ind w:left="0" w:right="38" w:firstLine="0"/>
        <w:jc w:val="right"/>
        <w:rPr>
          <w:rFonts w:ascii="Calibri"/>
          <w:sz w:val="13"/>
        </w:rPr>
      </w:pPr>
      <w:r>
        <w:rPr/>
        <w:pict>
          <v:line style="position:absolute;mso-position-horizontal-relative:page;mso-position-vertical-relative:paragraph;z-index:15783424" from="145.543106pt,3.637411pt" to="460.746312pt,3.637411pt" stroked="true" strokeweight=".535092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83936" from="114.007362pt,192.188392pt" to="114.007362pt,-3.799608pt" stroked="true" strokeweight=".532706pt" strokecolor="#d9d9d9">
            <v:stroke dashstyle="solid"/>
            <w10:wrap type="none"/>
          </v:line>
        </w:pict>
      </w:r>
      <w:r>
        <w:rPr>
          <w:rFonts w:ascii="Calibri"/>
          <w:color w:val="585858"/>
          <w:sz w:val="13"/>
        </w:rPr>
        <w:t>2,5E+11</w:t>
      </w:r>
    </w:p>
    <w:p>
      <w:pPr>
        <w:spacing w:before="95"/>
        <w:ind w:left="1469" w:right="1935" w:firstLine="0"/>
        <w:jc w:val="center"/>
        <w:rPr>
          <w:sz w:val="13"/>
        </w:rPr>
      </w:pPr>
      <w:r>
        <w:rPr/>
        <w:br w:type="column"/>
      </w:r>
      <w:r>
        <w:rPr>
          <w:color w:val="585858"/>
          <w:sz w:val="13"/>
        </w:rPr>
        <w:t>0,5</w:t>
      </w:r>
    </w:p>
    <w:p>
      <w:pPr>
        <w:spacing w:after="0"/>
        <w:jc w:val="center"/>
        <w:rPr>
          <w:sz w:val="13"/>
        </w:rPr>
        <w:sectPr>
          <w:type w:val="continuous"/>
          <w:pgSz w:w="11900" w:h="16840"/>
          <w:pgMar w:top="1600" w:bottom="280" w:left="880" w:right="460"/>
          <w:cols w:num="2" w:equalWidth="0">
            <w:col w:w="1951" w:space="5001"/>
            <w:col w:w="3608"/>
          </w:cols>
        </w:sectPr>
      </w:pPr>
    </w:p>
    <w:p>
      <w:pPr>
        <w:pStyle w:val="BodyText"/>
        <w:spacing w:before="5"/>
        <w:ind w:left="0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ind w:left="0"/>
        <w:rPr>
          <w:sz w:val="12"/>
        </w:rPr>
      </w:pPr>
    </w:p>
    <w:p>
      <w:pPr>
        <w:pStyle w:val="BodyText"/>
        <w:spacing w:before="1"/>
        <w:ind w:left="0"/>
        <w:rPr>
          <w:sz w:val="16"/>
        </w:rPr>
      </w:pPr>
    </w:p>
    <w:p>
      <w:pPr>
        <w:spacing w:before="0"/>
        <w:ind w:left="0" w:right="41" w:firstLine="0"/>
        <w:jc w:val="right"/>
        <w:rPr>
          <w:rFonts w:ascii="Calibri"/>
          <w:sz w:val="13"/>
        </w:rPr>
      </w:pPr>
      <w:r>
        <w:rPr>
          <w:rFonts w:ascii="Calibri"/>
          <w:color w:val="585858"/>
          <w:sz w:val="13"/>
        </w:rPr>
        <w:t>2E+11</w:t>
      </w:r>
    </w:p>
    <w:p>
      <w:pPr>
        <w:pStyle w:val="BodyText"/>
        <w:ind w:left="0"/>
        <w:rPr>
          <w:rFonts w:ascii="Calibri"/>
          <w:sz w:val="12"/>
        </w:rPr>
      </w:pPr>
    </w:p>
    <w:p>
      <w:pPr>
        <w:pStyle w:val="BodyText"/>
        <w:ind w:left="0"/>
        <w:rPr>
          <w:rFonts w:ascii="Calibri"/>
          <w:sz w:val="12"/>
        </w:rPr>
      </w:pPr>
    </w:p>
    <w:p>
      <w:pPr>
        <w:pStyle w:val="BodyText"/>
        <w:spacing w:before="3"/>
        <w:ind w:left="0"/>
        <w:rPr>
          <w:rFonts w:ascii="Calibri"/>
          <w:sz w:val="10"/>
        </w:rPr>
      </w:pPr>
    </w:p>
    <w:p>
      <w:pPr>
        <w:spacing w:before="0"/>
        <w:ind w:left="0" w:right="38" w:firstLine="0"/>
        <w:jc w:val="right"/>
        <w:rPr>
          <w:rFonts w:ascii="Calibri"/>
          <w:sz w:val="13"/>
        </w:rPr>
      </w:pPr>
      <w:r>
        <w:rPr>
          <w:rFonts w:ascii="Calibri"/>
          <w:color w:val="585858"/>
          <w:sz w:val="13"/>
        </w:rPr>
        <w:t>1,5E+11</w:t>
      </w:r>
    </w:p>
    <w:p>
      <w:pPr>
        <w:spacing w:before="95"/>
        <w:ind w:left="1469" w:right="1935" w:firstLine="0"/>
        <w:jc w:val="center"/>
        <w:rPr>
          <w:sz w:val="13"/>
        </w:rPr>
      </w:pPr>
      <w:r>
        <w:rPr/>
        <w:br w:type="column"/>
      </w:r>
      <w:r>
        <w:rPr>
          <w:color w:val="585858"/>
          <w:sz w:val="13"/>
        </w:rPr>
        <w:t>0,4</w:t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before="0"/>
        <w:ind w:left="1469" w:right="1935" w:firstLine="0"/>
        <w:jc w:val="center"/>
        <w:rPr>
          <w:sz w:val="13"/>
        </w:rPr>
      </w:pPr>
      <w:r>
        <w:rPr/>
        <w:pict>
          <v:group style="position:absolute;margin-left:145.543106pt;margin-top:-24.949579pt;width:315.25pt;height:139.7pt;mso-position-horizontal-relative:page;mso-position-vertical-relative:paragraph;z-index:-24720896" coordorigin="2911,-499" coordsize="6305,2794">
            <v:shape style="position:absolute;left:2910;top:1697;width:3632;height:2" coordorigin="2911,1698" coordsize="3632,0" path="m2911,1698l6328,1698m6414,1698l6543,1698e" filled="false" stroked="true" strokeweight=".535092pt" strokecolor="#d9d9d9">
              <v:path arrowok="t"/>
              <v:stroke dashstyle="solid"/>
            </v:shape>
            <v:rect style="position:absolute;left:6327;top:1618;width:87;height:663" filled="true" fillcolor="#4471c4" stroked="false">
              <v:fill type="solid"/>
            </v:rect>
            <v:line style="position:absolute" from="6629,1698" to="6957,1698" stroked="true" strokeweight=".535092pt" strokecolor="#d9d9d9">
              <v:stroke dashstyle="solid"/>
            </v:line>
            <v:rect style="position:absolute;left:6542;top:1330;width:86;height:951" filled="true" fillcolor="#4471c4" stroked="false">
              <v:fill type="solid"/>
            </v:rect>
            <v:line style="position:absolute" from="2911,1108" to="6957,1108" stroked="true" strokeweight=".535092pt" strokecolor="#d9d9d9">
              <v:stroke dashstyle="solid"/>
            </v:line>
            <v:rect style="position:absolute;left:6757;top:1057;width:71;height:1225" filled="true" fillcolor="#4471c4" stroked="false">
              <v:fill type="solid"/>
            </v:rect>
            <v:shape style="position:absolute;left:7043;top:1107;width:129;height:590" coordorigin="7043,1108" coordsize="129,590" path="m7043,1698l7172,1698m7043,1108l7172,1108e" filled="false" stroked="true" strokeweight=".535092pt" strokecolor="#d9d9d9">
              <v:path arrowok="t"/>
              <v:stroke dashstyle="solid"/>
            </v:shape>
            <v:rect style="position:absolute;left:6957;top:711;width:86;height:1570" filled="true" fillcolor="#4471c4" stroked="false">
              <v:fill type="solid"/>
            </v:rect>
            <v:shape style="position:absolute;left:7258;top:1107;width:330;height:590" coordorigin="7258,1108" coordsize="330,590" path="m7258,1698l7588,1698m7258,1108l7588,1108e" filled="false" stroked="true" strokeweight=".535092pt" strokecolor="#d9d9d9">
              <v:path arrowok="t"/>
              <v:stroke dashstyle="solid"/>
            </v:shape>
            <v:rect style="position:absolute;left:7172;top:927;width:86;height:1354" filled="true" fillcolor="#4471c4" stroked="false">
              <v:fill type="solid"/>
            </v:rect>
            <v:line style="position:absolute" from="2911,517" to="7588,517" stroked="true" strokeweight=".535092pt" strokecolor="#d9d9d9">
              <v:stroke dashstyle="solid"/>
            </v:line>
            <v:rect style="position:absolute;left:7387;top:538;width:73;height:1743" filled="true" fillcolor="#4471c4" stroked="false">
              <v:fill type="solid"/>
            </v:rect>
            <v:shape style="position:absolute;left:7673;top:516;width:129;height:1182" coordorigin="7674,517" coordsize="129,1182" path="m7674,1698l7803,1698m7674,1108l7803,1108m7674,517l7803,517e" filled="false" stroked="true" strokeweight=".535092pt" strokecolor="#d9d9d9">
              <v:path arrowok="t"/>
              <v:stroke dashstyle="solid"/>
            </v:shape>
            <v:rect style="position:absolute;left:7588;top:19;width:86;height:2262" filled="true" fillcolor="#4471c4" stroked="false">
              <v:fill type="solid"/>
            </v:rect>
            <v:shape style="position:absolute;left:2910;top:-75;width:5308;height:1773" coordorigin="2911,-74" coordsize="5308,1773" path="m7889,1698l8219,1698m7889,1108l8219,1108m7889,517l8219,517m2911,-74l7803,-74m7889,-74l8219,-74e" filled="false" stroked="true" strokeweight=".535092pt" strokecolor="#d9d9d9">
              <v:path arrowok="t"/>
              <v:stroke dashstyle="solid"/>
            </v:shape>
            <v:shape style="position:absolute;left:7802;top:-499;width:288;height:2781" coordorigin="7803,-499" coordsize="288,2781" path="m7889,-167l7803,-167,7803,2281,7889,2281,7889,-167xm8090,-499l8018,-499,8018,2281,8090,2281,8090,-499xe" filled="true" fillcolor="#4471c4" stroked="false">
              <v:path arrowok="t"/>
              <v:fill type="solid"/>
            </v:shape>
            <v:shape style="position:absolute;left:8304;top:-75;width:911;height:1773" coordorigin="8305,-74" coordsize="911,1773" path="m8305,1698l8434,1698m8305,1108l8434,1108m8305,517l8434,517m8305,-74l9215,-74e" filled="false" stroked="true" strokeweight=".535092pt" strokecolor="#d9d9d9">
              <v:path arrowok="t"/>
              <v:stroke dashstyle="solid"/>
            </v:shape>
            <v:rect style="position:absolute;left:8218;top:-327;width:86;height:2608" filled="true" fillcolor="#4471c4" stroked="false">
              <v:fill type="solid"/>
            </v:rect>
            <v:shape style="position:absolute;left:8519;top:516;width:329;height:1182" coordorigin="8520,517" coordsize="329,1182" path="m8520,1698l8849,1698m8520,1108l8849,1108m8520,517l8849,517e" filled="false" stroked="true" strokeweight=".535092pt" strokecolor="#d9d9d9">
              <v:path arrowok="t"/>
              <v:stroke dashstyle="solid"/>
            </v:shape>
            <v:shape style="position:absolute;left:8433;top:120;width:286;height:2162" coordorigin="8434,120" coordsize="286,2162" path="m8520,120l8434,120,8434,2281,8520,2281,8520,120xm8720,668l8649,668,8649,2281,8720,2281,8720,668xe" filled="true" fillcolor="#4471c4" stroked="false">
              <v:path arrowok="t"/>
              <v:fill type="solid"/>
            </v:shape>
            <v:shape style="position:absolute;left:8934;top:516;width:129;height:1182" coordorigin="8934,517" coordsize="129,1182" path="m8934,1698l9063,1698m8934,1108l9063,1108m8934,517l9063,517e" filled="false" stroked="true" strokeweight=".535092pt" strokecolor="#d9d9d9">
              <v:path arrowok="t"/>
              <v:stroke dashstyle="solid"/>
            </v:shape>
            <v:rect style="position:absolute;left:8848;top:322;width:86;height:1960" filled="true" fillcolor="#4471c4" stroked="false">
              <v:fill type="solid"/>
            </v:rect>
            <v:shape style="position:absolute;left:9149;top:516;width:66;height:1182" coordorigin="9149,517" coordsize="66,1182" path="m9149,1698l9215,1698m9149,1108l9215,1108m9149,517l9215,517e" filled="false" stroked="true" strokeweight=".535092pt" strokecolor="#d9d9d9">
              <v:path arrowok="t"/>
              <v:stroke dashstyle="solid"/>
            </v:shape>
            <v:shape style="position:absolute;left:3175;top:178;width:5975;height:2103" coordorigin="3175,178" coordsize="5975,2103" path="m3261,1965l3175,1965,3175,2281,3261,2281,3261,1965xm3476,1994l3390,1994,3390,2281,3476,2281,3476,1994xm3677,1994l3605,1994,3605,2281,3677,2281,3677,1994xm3892,2008l3806,2008,3806,2281,3892,2281,3892,2008xm4107,2037l4021,2037,4021,2281,4107,2281,4107,2037xm4308,2051l4236,2051,4236,2281,4308,2281,4308,2051xm4523,2037l4437,2037,4437,2281,4523,2281,4523,2037xm4737,2022l4651,2022,4651,2281,4737,2281,4737,2022xm4937,2022l4867,2022,4867,2281,4937,2281,4937,2022xm5152,2094l5066,2094,5066,2281,5152,2281,5152,2094xm5367,2065l5281,2065,5281,2281,5367,2281,5367,2065xm5568,2022l5496,2022,5496,2281,5568,2281,5568,2022xm5783,1994l5697,1994,5697,2281,5783,2281,5783,1994xm5998,1922l5912,1922,5912,2281,5998,2281,5998,1922xm6199,1778l6127,1778,6127,2281,6199,2281,6199,1778xm9149,178l9063,178,9063,2281,9149,2281,9149,178xe" filled="true" fillcolor="#4471c4" stroked="false">
              <v:path arrowok="t"/>
              <v:fill type="solid"/>
            </v:shape>
            <v:line style="position:absolute" from="2911,2289" to="9215,2289" stroked="true" strokeweight=".535092pt" strokecolor="#d9d9d9">
              <v:stroke dashstyle="solid"/>
            </v:line>
            <v:shape style="position:absolute;left:3433;top:-356;width:5675;height:2479" coordorigin="3433,-355" coordsize="5675,2479" path="m3433,1460l3648,1173,3849,1403,4064,1519,4279,1331,4479,1057,4694,985,4910,1187,5109,2065,5324,870,5525,409,5740,768,5955,250,6156,-283,6371,-10,6585,-355,6785,106,7001,178,7216,1691,7416,135,7631,77,7846,884,8047,682,8262,1417,8477,1806,8678,2124,8892,395,9107,913e" filled="false" stroked="true" strokeweight="1.621943pt" strokecolor="#ec7c30">
              <v:path arrowok="t"/>
              <v:stroke dashstyle="solid"/>
            </v:shape>
            <w10:wrap type="none"/>
          </v:group>
        </w:pict>
      </w:r>
      <w:r>
        <w:rPr>
          <w:color w:val="585858"/>
          <w:sz w:val="13"/>
        </w:rPr>
        <w:t>0,3</w:t>
      </w:r>
    </w:p>
    <w:p>
      <w:pPr>
        <w:pStyle w:val="BodyText"/>
        <w:spacing w:before="3"/>
        <w:ind w:left="0"/>
        <w:rPr>
          <w:sz w:val="18"/>
        </w:rPr>
      </w:pPr>
    </w:p>
    <w:p>
      <w:pPr>
        <w:spacing w:before="0"/>
        <w:ind w:left="1469" w:right="1935" w:firstLine="0"/>
        <w:jc w:val="center"/>
        <w:rPr>
          <w:sz w:val="13"/>
        </w:rPr>
      </w:pPr>
      <w:r>
        <w:rPr>
          <w:color w:val="585858"/>
          <w:sz w:val="13"/>
        </w:rPr>
        <w:t>0,2</w:t>
      </w:r>
    </w:p>
    <w:p>
      <w:pPr>
        <w:spacing w:after="0"/>
        <w:jc w:val="center"/>
        <w:rPr>
          <w:sz w:val="13"/>
        </w:rPr>
        <w:sectPr>
          <w:type w:val="continuous"/>
          <w:pgSz w:w="11900" w:h="16840"/>
          <w:pgMar w:top="1600" w:bottom="280" w:left="880" w:right="460"/>
          <w:cols w:num="2" w:equalWidth="0">
            <w:col w:w="1951" w:space="5001"/>
            <w:col w:w="3608"/>
          </w:cols>
        </w:sectPr>
      </w:pPr>
    </w:p>
    <w:p>
      <w:pPr>
        <w:pStyle w:val="BodyText"/>
        <w:ind w:left="0"/>
        <w:rPr>
          <w:sz w:val="12"/>
        </w:rPr>
      </w:pPr>
    </w:p>
    <w:p>
      <w:pPr>
        <w:pStyle w:val="BodyText"/>
        <w:ind w:left="0"/>
        <w:rPr>
          <w:sz w:val="12"/>
        </w:rPr>
      </w:pPr>
    </w:p>
    <w:p>
      <w:pPr>
        <w:pStyle w:val="BodyText"/>
        <w:spacing w:before="6"/>
        <w:ind w:left="0"/>
        <w:rPr>
          <w:sz w:val="13"/>
        </w:rPr>
      </w:pPr>
    </w:p>
    <w:p>
      <w:pPr>
        <w:spacing w:before="0"/>
        <w:ind w:left="0" w:right="38" w:firstLine="0"/>
        <w:jc w:val="right"/>
        <w:rPr>
          <w:rFonts w:ascii="Calibri"/>
          <w:sz w:val="13"/>
        </w:rPr>
      </w:pPr>
      <w:r>
        <w:rPr>
          <w:rFonts w:ascii="Calibri"/>
          <w:color w:val="585858"/>
          <w:sz w:val="13"/>
        </w:rPr>
        <w:t>1E+11</w:t>
      </w:r>
    </w:p>
    <w:p>
      <w:pPr>
        <w:pStyle w:val="BodyText"/>
        <w:ind w:left="0"/>
        <w:rPr>
          <w:rFonts w:ascii="Calibri"/>
          <w:sz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before="0"/>
        <w:ind w:left="1584" w:right="0" w:firstLine="0"/>
        <w:jc w:val="left"/>
        <w:rPr>
          <w:sz w:val="13"/>
        </w:rPr>
      </w:pPr>
      <w:r>
        <w:rPr>
          <w:color w:val="585858"/>
          <w:sz w:val="13"/>
        </w:rPr>
        <w:t>0,1</w:t>
      </w:r>
    </w:p>
    <w:p>
      <w:pPr>
        <w:pStyle w:val="BodyText"/>
        <w:spacing w:before="3"/>
        <w:ind w:left="0"/>
        <w:rPr>
          <w:sz w:val="18"/>
        </w:rPr>
      </w:pPr>
    </w:p>
    <w:p>
      <w:pPr>
        <w:spacing w:before="0"/>
        <w:ind w:left="1584" w:right="0" w:firstLine="0"/>
        <w:jc w:val="left"/>
        <w:rPr>
          <w:sz w:val="13"/>
        </w:rPr>
      </w:pPr>
      <w:r>
        <w:rPr>
          <w:color w:val="585858"/>
          <w:w w:val="99"/>
          <w:sz w:val="13"/>
        </w:rPr>
        <w:t>0</w:t>
      </w:r>
    </w:p>
    <w:p>
      <w:pPr>
        <w:spacing w:after="0"/>
        <w:jc w:val="left"/>
        <w:rPr>
          <w:sz w:val="13"/>
        </w:rPr>
        <w:sectPr>
          <w:type w:val="continuous"/>
          <w:pgSz w:w="11900" w:h="16840"/>
          <w:pgMar w:top="1600" w:bottom="280" w:left="880" w:right="460"/>
          <w:cols w:num="2" w:equalWidth="0">
            <w:col w:w="1948" w:space="4907"/>
            <w:col w:w="3705"/>
          </w:cols>
        </w:sectPr>
      </w:pPr>
    </w:p>
    <w:p>
      <w:pPr>
        <w:pStyle w:val="BodyText"/>
        <w:spacing w:before="5"/>
        <w:ind w:left="0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ind w:left="0"/>
        <w:rPr>
          <w:sz w:val="12"/>
        </w:rPr>
      </w:pPr>
    </w:p>
    <w:p>
      <w:pPr>
        <w:spacing w:before="98"/>
        <w:ind w:left="0" w:right="38" w:firstLine="0"/>
        <w:jc w:val="right"/>
        <w:rPr>
          <w:rFonts w:ascii="Calibri"/>
          <w:sz w:val="13"/>
        </w:rPr>
      </w:pPr>
      <w:r>
        <w:rPr>
          <w:rFonts w:ascii="Calibri"/>
          <w:color w:val="585858"/>
          <w:sz w:val="13"/>
        </w:rPr>
        <w:t>5E+10</w:t>
      </w:r>
    </w:p>
    <w:p>
      <w:pPr>
        <w:spacing w:before="95"/>
        <w:ind w:left="1566" w:right="1893" w:firstLine="0"/>
        <w:jc w:val="center"/>
        <w:rPr>
          <w:sz w:val="13"/>
        </w:rPr>
      </w:pPr>
      <w:r>
        <w:rPr/>
        <w:br w:type="column"/>
      </w:r>
      <w:r>
        <w:rPr>
          <w:color w:val="585858"/>
          <w:sz w:val="13"/>
        </w:rPr>
        <w:t>-0,1</w:t>
      </w:r>
    </w:p>
    <w:p>
      <w:pPr>
        <w:pStyle w:val="BodyText"/>
        <w:spacing w:before="3"/>
        <w:ind w:left="0"/>
        <w:rPr>
          <w:sz w:val="18"/>
        </w:rPr>
      </w:pPr>
    </w:p>
    <w:p>
      <w:pPr>
        <w:spacing w:before="0"/>
        <w:ind w:left="1566" w:right="1893" w:firstLine="0"/>
        <w:jc w:val="center"/>
        <w:rPr>
          <w:sz w:val="13"/>
        </w:rPr>
      </w:pPr>
      <w:r>
        <w:rPr>
          <w:color w:val="585858"/>
          <w:sz w:val="13"/>
        </w:rPr>
        <w:t>-0,2</w:t>
      </w:r>
    </w:p>
    <w:p>
      <w:pPr>
        <w:spacing w:after="0"/>
        <w:jc w:val="center"/>
        <w:rPr>
          <w:sz w:val="13"/>
        </w:rPr>
        <w:sectPr>
          <w:type w:val="continuous"/>
          <w:pgSz w:w="11900" w:h="16840"/>
          <w:pgMar w:top="1600" w:bottom="280" w:left="880" w:right="460"/>
          <w:cols w:num="2" w:equalWidth="0">
            <w:col w:w="1948" w:space="4907"/>
            <w:col w:w="3705"/>
          </w:cols>
        </w:sectPr>
      </w:pPr>
    </w:p>
    <w:p>
      <w:pPr>
        <w:pStyle w:val="BodyText"/>
        <w:spacing w:before="5"/>
        <w:ind w:left="0"/>
        <w:rPr>
          <w:sz w:val="11"/>
        </w:rPr>
      </w:pPr>
    </w:p>
    <w:p>
      <w:pPr>
        <w:tabs>
          <w:tab w:pos="6597" w:val="left" w:leader="none"/>
        </w:tabs>
        <w:spacing w:before="92"/>
        <w:ind w:left="0" w:right="69" w:firstLine="0"/>
        <w:jc w:val="center"/>
        <w:rPr>
          <w:sz w:val="13"/>
        </w:rPr>
      </w:pPr>
      <w:r>
        <w:rPr/>
        <w:pict>
          <v:shape style="position:absolute;margin-left:118.003235pt;margin-top:25.624891pt;width:38.15pt;height:6.5pt;mso-position-horizontal-relative:page;mso-position-vertical-relative:paragraph;z-index:15784448;rotation:315" type="#_x0000_t136" fillcolor="#585858" stroked="f">
            <o:extrusion v:ext="view" autorotationcenter="t"/>
            <v:textpath style="font-family:&quot;Times New Roman&quot;;font-size:6pt;v-text-kern:t;mso-text-shadow:auto" string="Country Name"/>
            <w10:wrap type="none"/>
          </v:shape>
        </w:pict>
      </w:r>
      <w:r>
        <w:rPr/>
        <w:pict>
          <v:shape style="position:absolute;margin-left:149.986679pt;margin-top:16.42334pt;width:13.35pt;height:6.5pt;mso-position-horizontal-relative:page;mso-position-vertical-relative:paragraph;z-index:15784960;rotation:315" type="#_x0000_t136" fillcolor="#585858" stroked="f">
            <o:extrusion v:ext="view" autorotationcenter="t"/>
            <v:textpath style="font-family:&quot;Times New Roman&quot;;font-size:6pt;v-text-kern:t;mso-text-shadow:auto" string="1990"/>
            <w10:wrap type="none"/>
          </v:shape>
        </w:pict>
      </w:r>
      <w:r>
        <w:rPr/>
        <w:pict>
          <v:shape style="position:absolute;margin-left:160.510391pt;margin-top:16.416845pt;width:13.35pt;height:6.5pt;mso-position-horizontal-relative:page;mso-position-vertical-relative:paragraph;z-index:15785472;rotation:315" type="#_x0000_t136" fillcolor="#585858" stroked="f">
            <o:extrusion v:ext="view" autorotationcenter="t"/>
            <v:textpath style="font-family:&quot;Times New Roman&quot;;font-size:6pt;v-text-kern:t;mso-text-shadow:auto" string="1991"/>
            <w10:wrap type="none"/>
          </v:shape>
        </w:pict>
      </w:r>
      <w:r>
        <w:rPr/>
        <w:pict>
          <v:shape style="position:absolute;margin-left:170.993454pt;margin-top:16.423189pt;width:13.35pt;height:6.5pt;mso-position-horizontal-relative:page;mso-position-vertical-relative:paragraph;z-index:15785984;rotation:315" type="#_x0000_t136" fillcolor="#585858" stroked="f">
            <o:extrusion v:ext="view" autorotationcenter="t"/>
            <v:textpath style="font-family:&quot;Times New Roman&quot;;font-size:6pt;v-text-kern:t;mso-text-shadow:auto" string="1992"/>
            <w10:wrap type="none"/>
          </v:shape>
        </w:pict>
      </w:r>
      <w:r>
        <w:rPr/>
        <w:pict>
          <v:shape style="position:absolute;margin-left:181.517319pt;margin-top:16.416866pt;width:13.35pt;height:6.5pt;mso-position-horizontal-relative:page;mso-position-vertical-relative:paragraph;z-index:15786496;rotation:315" type="#_x0000_t136" fillcolor="#585858" stroked="f">
            <o:extrusion v:ext="view" autorotationcenter="t"/>
            <v:textpath style="font-family:&quot;Times New Roman&quot;;font-size:6pt;v-text-kern:t;mso-text-shadow:auto" string="1993"/>
            <w10:wrap type="none"/>
          </v:shape>
        </w:pict>
      </w:r>
      <w:r>
        <w:rPr/>
        <w:pict>
          <v:shape style="position:absolute;margin-left:191.99678pt;margin-top:16.413479pt;width:13.35pt;height:6.5pt;mso-position-horizontal-relative:page;mso-position-vertical-relative:paragraph;z-index:15787008;rotation:315" type="#_x0000_t136" fillcolor="#585858" stroked="f">
            <o:extrusion v:ext="view" autorotationcenter="t"/>
            <v:textpath style="font-family:&quot;Times New Roman&quot;;font-size:6pt;v-text-kern:t;mso-text-shadow:auto" string="1994"/>
            <w10:wrap type="none"/>
          </v:shape>
        </w:pict>
      </w:r>
      <w:r>
        <w:rPr/>
        <w:pict>
          <v:shape style="position:absolute;margin-left:202.522659pt;margin-top:16.416845pt;width:13.35pt;height:6.5pt;mso-position-horizontal-relative:page;mso-position-vertical-relative:paragraph;z-index:15787520;rotation:315" type="#_x0000_t136" fillcolor="#585858" stroked="f">
            <o:extrusion v:ext="view" autorotationcenter="t"/>
            <v:textpath style="font-family:&quot;Times New Roman&quot;;font-size:6pt;v-text-kern:t;mso-text-shadow:auto" string="1995"/>
            <w10:wrap type="none"/>
          </v:shape>
        </w:pict>
      </w:r>
      <w:r>
        <w:rPr/>
        <w:pict>
          <v:shape style="position:absolute;margin-left:213.041794pt;margin-top:16.407393pt;width:13.35pt;height:6.5pt;mso-position-horizontal-relative:page;mso-position-vertical-relative:paragraph;z-index:15788032;rotation:315" type="#_x0000_t136" fillcolor="#585858" stroked="f">
            <o:extrusion v:ext="view" autorotationcenter="t"/>
            <v:textpath style="font-family:&quot;Times New Roman&quot;;font-size:6pt;v-text-kern:t;mso-text-shadow:auto" string="1996"/>
            <w10:wrap type="none"/>
          </v:shape>
        </w:pict>
      </w:r>
      <w:r>
        <w:rPr/>
        <w:pict>
          <v:shape style="position:absolute;margin-left:223.530045pt;margin-top:16.416822pt;width:13.35pt;height:6.5pt;mso-position-horizontal-relative:page;mso-position-vertical-relative:paragraph;z-index:15788544;rotation:315" type="#_x0000_t136" fillcolor="#585858" stroked="f">
            <o:extrusion v:ext="view" autorotationcenter="t"/>
            <v:textpath style="font-family:&quot;Times New Roman&quot;;font-size:6pt;v-text-kern:t;mso-text-shadow:auto" string="1997"/>
            <w10:wrap type="none"/>
          </v:shape>
        </w:pict>
      </w:r>
      <w:r>
        <w:rPr/>
        <w:pict>
          <v:shape style="position:absolute;margin-left:234.050171pt;margin-top:16.407372pt;width:13.35pt;height:6.5pt;mso-position-horizontal-relative:page;mso-position-vertical-relative:paragraph;z-index:15789056;rotation:315" type="#_x0000_t136" fillcolor="#585858" stroked="f">
            <o:extrusion v:ext="view" autorotationcenter="t"/>
            <v:textpath style="font-family:&quot;Times New Roman&quot;;font-size:6pt;v-text-kern:t;mso-text-shadow:auto" string="1998"/>
            <w10:wrap type="none"/>
          </v:shape>
        </w:pict>
      </w:r>
      <w:r>
        <w:rPr/>
        <w:pict>
          <v:shape style="position:absolute;margin-left:244.538437pt;margin-top:16.416845pt;width:13.35pt;height:6.5pt;mso-position-horizontal-relative:page;mso-position-vertical-relative:paragraph;z-index:15789568;rotation:315" type="#_x0000_t136" fillcolor="#585858" stroked="f">
            <o:extrusion v:ext="view" autorotationcenter="t"/>
            <v:textpath style="font-family:&quot;Times New Roman&quot;;font-size:6pt;v-text-kern:t;mso-text-shadow:auto" string="1999"/>
            <w10:wrap type="none"/>
          </v:shape>
        </w:pict>
      </w:r>
      <w:r>
        <w:rPr/>
        <w:pict>
          <v:shape style="position:absolute;margin-left:255.057541pt;margin-top:16.407351pt;width:13.35pt;height:6.5pt;mso-position-horizontal-relative:page;mso-position-vertical-relative:paragraph;z-index:15790080;rotation:315" type="#_x0000_t136" fillcolor="#585858" stroked="f">
            <o:extrusion v:ext="view" autorotationcenter="t"/>
            <v:textpath style="font-family:&quot;Times New Roman&quot;;font-size:6pt;v-text-kern:t;mso-text-shadow:auto" string="2000"/>
            <w10:wrap type="none"/>
          </v:shape>
        </w:pict>
      </w:r>
      <w:r>
        <w:rPr/>
        <w:pict>
          <v:shape style="position:absolute;margin-left:265.54071pt;margin-top:16.416845pt;width:13.35pt;height:6.5pt;mso-position-horizontal-relative:page;mso-position-vertical-relative:paragraph;z-index:15790592;rotation:315" type="#_x0000_t136" fillcolor="#585858" stroked="f">
            <o:extrusion v:ext="view" autorotationcenter="t"/>
            <v:textpath style="font-family:&quot;Times New Roman&quot;;font-size:6pt;v-text-kern:t;mso-text-shadow:auto" string="2001"/>
            <w10:wrap type="none"/>
          </v:shape>
        </w:pict>
      </w:r>
      <w:r>
        <w:rPr/>
        <w:pict>
          <v:shape style="position:absolute;margin-left:276.065948pt;margin-top:16.407372pt;width:13.35pt;height:6.5pt;mso-position-horizontal-relative:page;mso-position-vertical-relative:paragraph;z-index:15791104;rotation:315" type="#_x0000_t136" fillcolor="#585858" stroked="f">
            <o:extrusion v:ext="view" autorotationcenter="t"/>
            <v:textpath style="font-family:&quot;Times New Roman&quot;;font-size:6pt;v-text-kern:t;mso-text-shadow:auto" string="2002"/>
            <w10:wrap type="none"/>
          </v:shape>
        </w:pict>
      </w:r>
      <w:r>
        <w:rPr/>
        <w:pict>
          <v:shape style="position:absolute;margin-left:286.549133pt;margin-top:16.416822pt;width:13.35pt;height:6.5pt;mso-position-horizontal-relative:page;mso-position-vertical-relative:paragraph;z-index:15791616;rotation:315" type="#_x0000_t136" fillcolor="#585858" stroked="f">
            <o:extrusion v:ext="view" autorotationcenter="t"/>
            <v:textpath style="font-family:&quot;Times New Roman&quot;;font-size:6pt;v-text-kern:t;mso-text-shadow:auto" string="2003"/>
            <w10:wrap type="none"/>
          </v:shape>
        </w:pict>
      </w:r>
      <w:r>
        <w:rPr/>
        <w:pict>
          <v:shape style="position:absolute;margin-left:297.068268pt;margin-top:16.407351pt;width:13.35pt;height:6.5pt;mso-position-horizontal-relative:page;mso-position-vertical-relative:paragraph;z-index:15792128;rotation:315" type="#_x0000_t136" fillcolor="#585858" stroked="f">
            <o:extrusion v:ext="view" autorotationcenter="t"/>
            <v:textpath style="font-family:&quot;Times New Roman&quot;;font-size:6pt;v-text-kern:t;mso-text-shadow:auto" string="2004"/>
            <w10:wrap type="none"/>
          </v:shape>
        </w:pict>
      </w:r>
      <w:r>
        <w:rPr/>
        <w:pict>
          <v:shape style="position:absolute;margin-left:307.556458pt;margin-top:16.416801pt;width:13.35pt;height:6.5pt;mso-position-horizontal-relative:page;mso-position-vertical-relative:paragraph;z-index:15792640;rotation:315" type="#_x0000_t136" fillcolor="#585858" stroked="f">
            <o:extrusion v:ext="view" autorotationcenter="t"/>
            <v:textpath style="font-family:&quot;Times New Roman&quot;;font-size:6pt;v-text-kern:t;mso-text-shadow:auto" string="2005"/>
            <w10:wrap type="none"/>
          </v:shape>
        </w:pict>
      </w:r>
      <w:r>
        <w:rPr/>
        <w:pict>
          <v:shape style="position:absolute;margin-left:318.077393pt;margin-top:16.409142pt;width:13.35pt;height:6.5pt;mso-position-horizontal-relative:page;mso-position-vertical-relative:paragraph;z-index:15793152;rotation:315" type="#_x0000_t136" fillcolor="#585858" stroked="f">
            <o:extrusion v:ext="view" autorotationcenter="t"/>
            <v:textpath style="font-family:&quot;Times New Roman&quot;;font-size:6pt;v-text-kern:t;mso-text-shadow:auto" string="2006"/>
            <w10:wrap type="none"/>
          </v:shape>
        </w:pict>
      </w:r>
      <w:r>
        <w:rPr/>
        <w:pict>
          <v:shape style="position:absolute;margin-left:328.564911pt;margin-top:16.416801pt;width:13.35pt;height:6.5pt;mso-position-horizontal-relative:page;mso-position-vertical-relative:paragraph;z-index:15793664;rotation:315" type="#_x0000_t136" fillcolor="#585858" stroked="f">
            <o:extrusion v:ext="view" autorotationcenter="t"/>
            <v:textpath style="font-family:&quot;Times New Roman&quot;;font-size:6pt;v-text-kern:t;mso-text-shadow:auto" string="2007"/>
            <w10:wrap type="none"/>
          </v:shape>
        </w:pict>
      </w:r>
      <w:r>
        <w:rPr/>
        <w:pict>
          <v:shape style="position:absolute;margin-left:339.083954pt;margin-top:16.407328pt;width:13.35pt;height:6.5pt;mso-position-horizontal-relative:page;mso-position-vertical-relative:paragraph;z-index:15794176;rotation:315" type="#_x0000_t136" fillcolor="#585858" stroked="f">
            <o:extrusion v:ext="view" autorotationcenter="t"/>
            <v:textpath style="font-family:&quot;Times New Roman&quot;;font-size:6pt;v-text-kern:t;mso-text-shadow:auto" string="2008"/>
            <w10:wrap type="none"/>
          </v:shape>
        </w:pict>
      </w:r>
      <w:r>
        <w:rPr/>
        <w:pict>
          <v:shape style="position:absolute;margin-left:349.567169pt;margin-top:16.416822pt;width:13.35pt;height:6.5pt;mso-position-horizontal-relative:page;mso-position-vertical-relative:paragraph;z-index:15794688;rotation:315" type="#_x0000_t136" fillcolor="#585858" stroked="f">
            <o:extrusion v:ext="view" autorotationcenter="t"/>
            <v:textpath style="font-family:&quot;Times New Roman&quot;;font-size:6pt;v-text-kern:t;mso-text-shadow:auto" string="2009"/>
            <w10:wrap type="none"/>
          </v:shape>
        </w:pict>
      </w:r>
      <w:r>
        <w:rPr/>
        <w:pict>
          <v:shape style="position:absolute;margin-left:360.086304pt;margin-top:16.407351pt;width:13.35pt;height:6.5pt;mso-position-horizontal-relative:page;mso-position-vertical-relative:paragraph;z-index:15795200;rotation:315" type="#_x0000_t136" fillcolor="#585858" stroked="f">
            <o:extrusion v:ext="view" autorotationcenter="t"/>
            <v:textpath style="font-family:&quot;Times New Roman&quot;;font-size:6pt;v-text-kern:t;mso-text-shadow:auto" string="2010"/>
            <w10:wrap type="none"/>
          </v:shape>
        </w:pict>
      </w:r>
      <w:r>
        <w:rPr/>
        <w:pict>
          <v:shape style="position:absolute;margin-left:370.575562pt;margin-top:16.416801pt;width:13.35pt;height:6.5pt;mso-position-horizontal-relative:page;mso-position-vertical-relative:paragraph;z-index:15795712;rotation:315" type="#_x0000_t136" fillcolor="#585858" stroked="f">
            <o:extrusion v:ext="view" autorotationcenter="t"/>
            <v:textpath style="font-family:&quot;Times New Roman&quot;;font-size:6pt;v-text-kern:t;mso-text-shadow:auto" string="2011"/>
            <w10:wrap type="none"/>
          </v:shape>
        </w:pict>
      </w:r>
      <w:r>
        <w:rPr/>
        <w:pict>
          <v:shape style="position:absolute;margin-left:381.094696pt;margin-top:16.407351pt;width:13.35pt;height:6.5pt;mso-position-horizontal-relative:page;mso-position-vertical-relative:paragraph;z-index:15796224;rotation:315" type="#_x0000_t136" fillcolor="#585858" stroked="f">
            <o:extrusion v:ext="view" autorotationcenter="t"/>
            <v:textpath style="font-family:&quot;Times New Roman&quot;;font-size:6pt;v-text-kern:t;mso-text-shadow:auto" string="2012"/>
            <w10:wrap type="none"/>
          </v:shape>
        </w:pict>
      </w:r>
      <w:r>
        <w:rPr/>
        <w:pict>
          <v:shape style="position:absolute;margin-left:391.582947pt;margin-top:16.416801pt;width:13.35pt;height:6.5pt;mso-position-horizontal-relative:page;mso-position-vertical-relative:paragraph;z-index:15796736;rotation:315" type="#_x0000_t136" fillcolor="#585858" stroked="f">
            <o:extrusion v:ext="view" autorotationcenter="t"/>
            <v:textpath style="font-family:&quot;Times New Roman&quot;;font-size:6pt;v-text-kern:t;mso-text-shadow:auto" string="2013"/>
            <w10:wrap type="none"/>
          </v:shape>
        </w:pict>
      </w:r>
      <w:r>
        <w:rPr/>
        <w:pict>
          <v:shape style="position:absolute;margin-left:402.10202pt;margin-top:16.407328pt;width:13.35pt;height:6.5pt;mso-position-horizontal-relative:page;mso-position-vertical-relative:paragraph;z-index:15797248;rotation:315" type="#_x0000_t136" fillcolor="#585858" stroked="f">
            <o:extrusion v:ext="view" autorotationcenter="t"/>
            <v:textpath style="font-family:&quot;Times New Roman&quot;;font-size:6pt;v-text-kern:t;mso-text-shadow:auto" string="2014"/>
            <w10:wrap type="none"/>
          </v:shape>
        </w:pict>
      </w:r>
      <w:r>
        <w:rPr/>
        <w:pict>
          <v:shape style="position:absolute;margin-left:412.573547pt;margin-top:16.418182pt;width:13.35pt;height:6.5pt;mso-position-horizontal-relative:page;mso-position-vertical-relative:paragraph;z-index:15797760;rotation:315" type="#_x0000_t136" fillcolor="#585858" stroked="f">
            <o:extrusion v:ext="view" autorotationcenter="t"/>
            <v:textpath style="font-family:&quot;Times New Roman&quot;;font-size:6pt;v-text-kern:t;mso-text-shadow:auto" string="2015"/>
            <w10:wrap type="none"/>
          </v:shape>
        </w:pict>
      </w:r>
      <w:r>
        <w:rPr/>
        <w:pict>
          <v:shape style="position:absolute;margin-left:423.102814pt;margin-top:16.418161pt;width:13.35pt;height:6.5pt;mso-position-horizontal-relative:page;mso-position-vertical-relative:paragraph;z-index:15798272;rotation:315" type="#_x0000_t136" fillcolor="#585858" stroked="f">
            <o:extrusion v:ext="view" autorotationcenter="t"/>
            <v:textpath style="font-family:&quot;Times New Roman&quot;;font-size:6pt;v-text-kern:t;mso-text-shadow:auto" string="2016"/>
            <w10:wrap type="none"/>
          </v:shape>
        </w:pict>
      </w:r>
      <w:r>
        <w:rPr/>
        <w:pict>
          <v:shape style="position:absolute;margin-left:433.582001pt;margin-top:16.418161pt;width:13.35pt;height:6.5pt;mso-position-horizontal-relative:page;mso-position-vertical-relative:paragraph;z-index:15798784;rotation:315" type="#_x0000_t136" fillcolor="#585858" stroked="f">
            <o:extrusion v:ext="view" autorotationcenter="t"/>
            <v:textpath style="font-family:&quot;Times New Roman&quot;;font-size:6pt;v-text-kern:t;mso-text-shadow:auto" string="2017"/>
            <w10:wrap type="none"/>
          </v:shape>
        </w:pict>
      </w:r>
      <w:r>
        <w:rPr/>
        <w:pict>
          <v:shape style="position:absolute;margin-left:444.111206pt;margin-top:16.418182pt;width:13.35pt;height:6.5pt;mso-position-horizontal-relative:page;mso-position-vertical-relative:paragraph;z-index:15799296;rotation:315" type="#_x0000_t136" fillcolor="#585858" stroked="f">
            <o:extrusion v:ext="view" autorotationcenter="t"/>
            <v:textpath style="font-family:&quot;Times New Roman&quot;;font-size:6pt;v-text-kern:t;mso-text-shadow:auto" string="2018"/>
            <w10:wrap type="none"/>
          </v:shape>
        </w:pict>
      </w:r>
      <w:r>
        <w:rPr>
          <w:rFonts w:ascii="Calibri"/>
          <w:color w:val="585858"/>
          <w:sz w:val="13"/>
        </w:rPr>
        <w:t>0</w:t>
        <w:tab/>
      </w:r>
      <w:r>
        <w:rPr>
          <w:color w:val="585858"/>
          <w:sz w:val="13"/>
        </w:rPr>
        <w:t>-0,3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</w:pPr>
    </w:p>
    <w:p>
      <w:pPr>
        <w:spacing w:line="207" w:lineRule="exact" w:before="1"/>
        <w:ind w:left="2517" w:right="0" w:firstLine="0"/>
        <w:jc w:val="left"/>
        <w:rPr>
          <w:sz w:val="18"/>
        </w:rPr>
      </w:pPr>
      <w:r>
        <w:rPr>
          <w:b/>
          <w:i/>
          <w:sz w:val="18"/>
        </w:rPr>
        <w:t>1-сурет.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Қазақстан</w:t>
      </w:r>
      <w:r>
        <w:rPr>
          <w:spacing w:val="-6"/>
          <w:sz w:val="18"/>
        </w:rPr>
        <w:t> </w:t>
      </w:r>
      <w:r>
        <w:rPr>
          <w:sz w:val="18"/>
        </w:rPr>
        <w:t>Республикасының</w:t>
      </w:r>
      <w:r>
        <w:rPr>
          <w:spacing w:val="-5"/>
          <w:sz w:val="18"/>
        </w:rPr>
        <w:t> </w:t>
      </w:r>
      <w:r>
        <w:rPr>
          <w:sz w:val="18"/>
        </w:rPr>
        <w:t>ЖІӨ</w:t>
      </w:r>
      <w:r>
        <w:rPr>
          <w:spacing w:val="-6"/>
          <w:sz w:val="18"/>
        </w:rPr>
        <w:t> </w:t>
      </w:r>
      <w:r>
        <w:rPr>
          <w:sz w:val="18"/>
        </w:rPr>
        <w:t>мен</w:t>
      </w:r>
      <w:r>
        <w:rPr>
          <w:spacing w:val="-5"/>
          <w:sz w:val="18"/>
        </w:rPr>
        <w:t> </w:t>
      </w:r>
      <w:r>
        <w:rPr>
          <w:sz w:val="18"/>
        </w:rPr>
        <w:t>ЖІӨ</w:t>
      </w:r>
      <w:r>
        <w:rPr>
          <w:spacing w:val="-6"/>
          <w:sz w:val="18"/>
        </w:rPr>
        <w:t> </w:t>
      </w:r>
      <w:r>
        <w:rPr>
          <w:sz w:val="18"/>
        </w:rPr>
        <w:t>өсу</w:t>
      </w:r>
      <w:r>
        <w:rPr>
          <w:spacing w:val="-5"/>
          <w:sz w:val="18"/>
        </w:rPr>
        <w:t> </w:t>
      </w:r>
      <w:r>
        <w:rPr>
          <w:sz w:val="18"/>
        </w:rPr>
        <w:t>қарқыны</w:t>
      </w:r>
    </w:p>
    <w:p>
      <w:pPr>
        <w:spacing w:line="207" w:lineRule="exact" w:before="0"/>
        <w:ind w:left="1310" w:right="0" w:firstLine="0"/>
        <w:jc w:val="left"/>
        <w:rPr>
          <w:sz w:val="18"/>
        </w:rPr>
      </w:pPr>
      <w:r>
        <w:rPr>
          <w:sz w:val="18"/>
        </w:rPr>
        <w:t>[4]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z w:val="18"/>
        </w:rPr>
        <w:t>Дүниежүзілік</w:t>
      </w:r>
      <w:r>
        <w:rPr>
          <w:spacing w:val="-6"/>
          <w:sz w:val="18"/>
        </w:rPr>
        <w:t> </w:t>
      </w:r>
      <w:r>
        <w:rPr>
          <w:sz w:val="18"/>
        </w:rPr>
        <w:t>Банк</w:t>
      </w:r>
      <w:r>
        <w:rPr>
          <w:spacing w:val="-7"/>
          <w:sz w:val="18"/>
        </w:rPr>
        <w:t> </w:t>
      </w:r>
      <w:r>
        <w:rPr>
          <w:sz w:val="18"/>
        </w:rPr>
        <w:t>статистикасы</w:t>
      </w:r>
      <w:r>
        <w:rPr>
          <w:spacing w:val="-6"/>
          <w:sz w:val="18"/>
        </w:rPr>
        <w:t> </w:t>
      </w:r>
      <w:r>
        <w:rPr>
          <w:sz w:val="18"/>
        </w:rPr>
        <w:t>негізінде</w:t>
      </w:r>
      <w:r>
        <w:rPr>
          <w:spacing w:val="-6"/>
          <w:sz w:val="18"/>
        </w:rPr>
        <w:t> </w:t>
      </w:r>
      <w:r>
        <w:rPr>
          <w:sz w:val="18"/>
        </w:rPr>
        <w:t>автордың</w:t>
      </w:r>
      <w:r>
        <w:rPr>
          <w:spacing w:val="-7"/>
          <w:sz w:val="18"/>
        </w:rPr>
        <w:t> </w:t>
      </w:r>
      <w:r>
        <w:rPr>
          <w:sz w:val="18"/>
        </w:rPr>
        <w:t>өзімен</w:t>
      </w:r>
      <w:r>
        <w:rPr>
          <w:spacing w:val="-6"/>
          <w:sz w:val="18"/>
        </w:rPr>
        <w:t> </w:t>
      </w:r>
      <w:r>
        <w:rPr>
          <w:sz w:val="18"/>
        </w:rPr>
        <w:t>құрастырылған</w:t>
      </w:r>
      <w:r>
        <w:rPr>
          <w:spacing w:val="-7"/>
          <w:sz w:val="18"/>
        </w:rPr>
        <w:t> </w:t>
      </w:r>
      <w:r>
        <w:rPr>
          <w:sz w:val="18"/>
        </w:rPr>
        <w:t>және</w:t>
      </w:r>
      <w:r>
        <w:rPr>
          <w:spacing w:val="-6"/>
          <w:sz w:val="18"/>
        </w:rPr>
        <w:t> </w:t>
      </w:r>
      <w:r>
        <w:rPr>
          <w:sz w:val="18"/>
        </w:rPr>
        <w:t>есептелген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Тәуелсіздік кезеңінен бастап 1999 жылға дейін ЖІӨ-нің құлдырау кезеңі жалғасты.</w:t>
      </w:r>
      <w:r>
        <w:rPr>
          <w:spacing w:val="1"/>
        </w:rPr>
        <w:t> </w:t>
      </w:r>
      <w:r>
        <w:rPr/>
        <w:t>1999 жылы</w:t>
      </w:r>
      <w:r>
        <w:rPr>
          <w:spacing w:val="1"/>
        </w:rPr>
        <w:t> </w:t>
      </w:r>
      <w:r>
        <w:rPr/>
        <w:t>циклдің</w:t>
      </w:r>
      <w:r>
        <w:rPr>
          <w:spacing w:val="-5"/>
        </w:rPr>
        <w:t> </w:t>
      </w:r>
      <w:r>
        <w:rPr/>
        <w:t>соңына</w:t>
      </w:r>
      <w:r>
        <w:rPr>
          <w:spacing w:val="-6"/>
        </w:rPr>
        <w:t> </w:t>
      </w:r>
      <w:r>
        <w:rPr/>
        <w:t>жетті,</w:t>
      </w:r>
      <w:r>
        <w:rPr>
          <w:spacing w:val="-6"/>
        </w:rPr>
        <w:t> </w:t>
      </w:r>
      <w:r>
        <w:rPr/>
        <w:t>ал</w:t>
      </w:r>
      <w:r>
        <w:rPr>
          <w:spacing w:val="-6"/>
        </w:rPr>
        <w:t> </w:t>
      </w:r>
      <w:r>
        <w:rPr/>
        <w:t>Қазақстанның</w:t>
      </w:r>
      <w:r>
        <w:rPr>
          <w:spacing w:val="-5"/>
        </w:rPr>
        <w:t> </w:t>
      </w:r>
      <w:r>
        <w:rPr/>
        <w:t>ЖІӨ</w:t>
      </w:r>
      <w:r>
        <w:rPr>
          <w:spacing w:val="5"/>
        </w:rPr>
        <w:t> </w:t>
      </w:r>
      <w:r>
        <w:rPr/>
        <w:t>16,9</w:t>
      </w:r>
      <w:r>
        <w:rPr>
          <w:spacing w:val="-4"/>
        </w:rPr>
        <w:t> </w:t>
      </w:r>
      <w:r>
        <w:rPr/>
        <w:t>млрд</w:t>
      </w:r>
      <w:r>
        <w:rPr>
          <w:spacing w:val="-6"/>
        </w:rPr>
        <w:t> </w:t>
      </w:r>
      <w:r>
        <w:rPr/>
        <w:t>долларды</w:t>
      </w:r>
      <w:r>
        <w:rPr>
          <w:spacing w:val="-5"/>
        </w:rPr>
        <w:t> </w:t>
      </w:r>
      <w:r>
        <w:rPr/>
        <w:t>құрады.</w:t>
      </w:r>
      <w:r>
        <w:rPr>
          <w:spacing w:val="-7"/>
        </w:rPr>
        <w:t> </w:t>
      </w:r>
      <w:r>
        <w:rPr/>
        <w:t>Одан</w:t>
      </w:r>
      <w:r>
        <w:rPr>
          <w:spacing w:val="-4"/>
        </w:rPr>
        <w:t> </w:t>
      </w:r>
      <w:r>
        <w:rPr/>
        <w:t>кейін</w:t>
      </w:r>
      <w:r>
        <w:rPr>
          <w:spacing w:val="-5"/>
        </w:rPr>
        <w:t> </w:t>
      </w:r>
      <w:r>
        <w:rPr/>
        <w:t>Қазақстандағы</w:t>
      </w:r>
      <w:r>
        <w:rPr>
          <w:spacing w:val="-52"/>
        </w:rPr>
        <w:t> </w:t>
      </w:r>
      <w:r>
        <w:rPr/>
        <w:t>экономикалық өсу кезеңі басталды, ал циклдің шарықтау шегі 2008 жылы ЖІӨ 133,4 млрд долларға</w:t>
      </w:r>
      <w:r>
        <w:rPr>
          <w:spacing w:val="1"/>
        </w:rPr>
        <w:t> </w:t>
      </w:r>
      <w:r>
        <w:rPr/>
        <w:t>дейін өсті, бұл тоғыз жылдағы 7,9 есеге өсуге сәйкес келеді. Алайда әлемдік қаржы дағдарысы бұл</w:t>
      </w:r>
      <w:r>
        <w:rPr>
          <w:spacing w:val="1"/>
        </w:rPr>
        <w:t> </w:t>
      </w:r>
      <w:r>
        <w:rPr/>
        <w:t>үрдісті</w:t>
      </w:r>
      <w:r>
        <w:rPr>
          <w:spacing w:val="-2"/>
        </w:rPr>
        <w:t> </w:t>
      </w:r>
      <w:r>
        <w:rPr/>
        <w:t>тоқтатып, 2009 жылы</w:t>
      </w:r>
      <w:r>
        <w:rPr>
          <w:spacing w:val="-1"/>
        </w:rPr>
        <w:t> </w:t>
      </w:r>
      <w:r>
        <w:rPr/>
        <w:t>ЖІӨ</w:t>
      </w:r>
      <w:r>
        <w:rPr>
          <w:spacing w:val="-1"/>
        </w:rPr>
        <w:t> </w:t>
      </w:r>
      <w:r>
        <w:rPr/>
        <w:t>13,6%-ға төмендеді.</w:t>
      </w:r>
    </w:p>
    <w:p>
      <w:pPr>
        <w:pStyle w:val="BodyText"/>
        <w:tabs>
          <w:tab w:pos="2774" w:val="left" w:leader="none"/>
        </w:tabs>
        <w:ind w:right="588" w:firstLine="395"/>
      </w:pPr>
      <w:r>
        <w:rPr/>
        <w:t>Алайда, уақытында қабылданған шаралар мен экономикалық саясаттың арқасында Қазақстан</w:t>
      </w:r>
      <w:r>
        <w:rPr>
          <w:spacing w:val="1"/>
        </w:rPr>
        <w:t> </w:t>
      </w:r>
      <w:r>
        <w:rPr/>
        <w:t>экономикасы жедел әрекет ете алды. 2009-2010 жылдар дағдарыстан шығып, экономиканы қалпына</w:t>
      </w:r>
      <w:r>
        <w:rPr>
          <w:spacing w:val="1"/>
        </w:rPr>
        <w:t> </w:t>
      </w:r>
      <w:r>
        <w:rPr/>
        <w:t>келтіру</w:t>
      </w:r>
      <w:r>
        <w:rPr>
          <w:spacing w:val="-4"/>
        </w:rPr>
        <w:t> </w:t>
      </w:r>
      <w:r>
        <w:rPr/>
        <w:t>жылдары</w:t>
      </w:r>
      <w:r>
        <w:rPr>
          <w:spacing w:val="-4"/>
        </w:rPr>
        <w:t> </w:t>
      </w:r>
      <w:r>
        <w:rPr/>
        <w:t>болды.</w:t>
        <w:tab/>
        <w:t>2009 жылы Қазақстан Республикасының үдемелі индустриялық-</w:t>
      </w:r>
      <w:r>
        <w:rPr>
          <w:spacing w:val="1"/>
        </w:rPr>
        <w:t> </w:t>
      </w:r>
      <w:r>
        <w:rPr/>
        <w:t>инновациялық дамуының 2010-2014 жылдарға арналған мемлекеттік бағдарламасы жасалды (ҮИИД</w:t>
      </w:r>
      <w:r>
        <w:rPr>
          <w:spacing w:val="1"/>
        </w:rPr>
        <w:t> </w:t>
      </w:r>
      <w:r>
        <w:rPr/>
        <w:t>МБ),</w:t>
      </w:r>
      <w:r>
        <w:rPr>
          <w:spacing w:val="-5"/>
        </w:rPr>
        <w:t> </w:t>
      </w:r>
      <w:r>
        <w:rPr/>
        <w:t>оның</w:t>
      </w:r>
      <w:r>
        <w:rPr>
          <w:spacing w:val="-6"/>
        </w:rPr>
        <w:t> </w:t>
      </w:r>
      <w:r>
        <w:rPr/>
        <w:t>мақсаты</w:t>
      </w:r>
      <w:r>
        <w:rPr>
          <w:spacing w:val="-5"/>
        </w:rPr>
        <w:t> </w:t>
      </w:r>
      <w:r>
        <w:rPr/>
        <w:t>экономикада</w:t>
      </w:r>
      <w:r>
        <w:rPr>
          <w:spacing w:val="-6"/>
        </w:rPr>
        <w:t> </w:t>
      </w:r>
      <w:r>
        <w:rPr/>
        <w:t>өңдеу</w:t>
      </w:r>
      <w:r>
        <w:rPr>
          <w:spacing w:val="-5"/>
        </w:rPr>
        <w:t> </w:t>
      </w:r>
      <w:r>
        <w:rPr/>
        <w:t>салаларының</w:t>
      </w:r>
      <w:r>
        <w:rPr>
          <w:spacing w:val="-5"/>
        </w:rPr>
        <w:t> </w:t>
      </w:r>
      <w:r>
        <w:rPr/>
        <w:t>маңыздылығын</w:t>
      </w:r>
      <w:r>
        <w:rPr>
          <w:spacing w:val="-5"/>
        </w:rPr>
        <w:t> </w:t>
      </w:r>
      <w:r>
        <w:rPr/>
        <w:t>арттыру,</w:t>
      </w:r>
      <w:r>
        <w:rPr>
          <w:spacing w:val="-4"/>
        </w:rPr>
        <w:t> </w:t>
      </w:r>
      <w:r>
        <w:rPr/>
        <w:t>дайын</w:t>
      </w:r>
      <w:r>
        <w:rPr>
          <w:spacing w:val="-5"/>
        </w:rPr>
        <w:t> </w:t>
      </w:r>
      <w:r>
        <w:rPr/>
        <w:t>өнім</w:t>
      </w:r>
      <w:r>
        <w:rPr>
          <w:spacing w:val="-5"/>
        </w:rPr>
        <w:t> </w:t>
      </w:r>
      <w:r>
        <w:rPr/>
        <w:t>өндірісі</w:t>
      </w:r>
      <w:r>
        <w:rPr>
          <w:spacing w:val="-5"/>
        </w:rPr>
        <w:t> </w:t>
      </w:r>
      <w:r>
        <w:rPr/>
        <w:t>мен</w:t>
      </w:r>
      <w:r>
        <w:rPr>
          <w:spacing w:val="-52"/>
        </w:rPr>
        <w:t> </w:t>
      </w:r>
      <w:r>
        <w:rPr/>
        <w:t>экспортын ұлғайту, еңбек өнімділігін арттыру болды. Сондай-ақ, осы кезеңде кәсіпкерлікті дамыту,</w:t>
      </w:r>
      <w:r>
        <w:rPr>
          <w:spacing w:val="1"/>
        </w:rPr>
        <w:t> </w:t>
      </w:r>
      <w:r>
        <w:rPr/>
        <w:t>бюрократизация, бизнес үшін әкімшілік кедергілерді жою және бәсекеге қабілеттілікті арттыру</w:t>
      </w:r>
      <w:r>
        <w:rPr>
          <w:spacing w:val="1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жұмыстар күшейтілді.</w:t>
      </w:r>
    </w:p>
    <w:p>
      <w:pPr>
        <w:pStyle w:val="BodyText"/>
        <w:ind w:right="687" w:firstLine="395"/>
      </w:pPr>
      <w:r>
        <w:rPr/>
        <w:t>2010-2014 жылдардағы әлемдік макроэкономикалық тұрақтандыру кезеңі, бұл кезде</w:t>
      </w:r>
      <w:r>
        <w:rPr>
          <w:spacing w:val="1"/>
        </w:rPr>
        <w:t> </w:t>
      </w:r>
      <w:r>
        <w:rPr/>
        <w:t>экономикалық өсудің орташа қарқыны шамамен 6% құрады. Осы кезеңде әлемдік экономика, оның</w:t>
      </w:r>
      <w:r>
        <w:rPr>
          <w:spacing w:val="1"/>
        </w:rPr>
        <w:t> </w:t>
      </w:r>
      <w:r>
        <w:rPr/>
        <w:t>ішінде</w:t>
      </w:r>
      <w:r>
        <w:rPr>
          <w:spacing w:val="-7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экономикасы</w:t>
      </w:r>
      <w:r>
        <w:rPr>
          <w:spacing w:val="-7"/>
        </w:rPr>
        <w:t> </w:t>
      </w:r>
      <w:r>
        <w:rPr/>
        <w:t>ФРЖ-нің</w:t>
      </w:r>
      <w:r>
        <w:rPr>
          <w:spacing w:val="-6"/>
        </w:rPr>
        <w:t> </w:t>
      </w:r>
      <w:r>
        <w:rPr/>
        <w:t>ақша-несие</w:t>
      </w:r>
      <w:r>
        <w:rPr>
          <w:spacing w:val="-6"/>
        </w:rPr>
        <w:t> </w:t>
      </w:r>
      <w:r>
        <w:rPr/>
        <w:t>жағдайларын (нөлдік</w:t>
      </w:r>
      <w:r>
        <w:rPr>
          <w:spacing w:val="-7"/>
        </w:rPr>
        <w:t> </w:t>
      </w:r>
      <w:r>
        <w:rPr/>
        <w:t>деңгейге</w:t>
      </w:r>
      <w:r>
        <w:rPr>
          <w:spacing w:val="-6"/>
        </w:rPr>
        <w:t> </w:t>
      </w:r>
      <w:r>
        <w:rPr/>
        <w:t>жақын</w:t>
      </w:r>
      <w:r>
        <w:rPr>
          <w:spacing w:val="-7"/>
        </w:rPr>
        <w:t> </w:t>
      </w:r>
      <w:r>
        <w:rPr/>
        <w:t>пайыздық</w:t>
      </w:r>
      <w:r>
        <w:rPr>
          <w:spacing w:val="-52"/>
        </w:rPr>
        <w:t> </w:t>
      </w:r>
      <w:r>
        <w:rPr/>
        <w:t>мөлшерлеме, сандық жеңілдетудің үш раунды) жұмсарту әсерінде болды, бұл дамушы нарықтарға,</w:t>
      </w:r>
      <w:r>
        <w:rPr>
          <w:spacing w:val="1"/>
        </w:rPr>
        <w:t> </w:t>
      </w:r>
      <w:r>
        <w:rPr/>
        <w:t>оның</w:t>
      </w:r>
      <w:r>
        <w:rPr>
          <w:spacing w:val="-1"/>
        </w:rPr>
        <w:t> </w:t>
      </w:r>
      <w:r>
        <w:rPr/>
        <w:t>ішінде</w:t>
      </w:r>
      <w:r>
        <w:rPr>
          <w:spacing w:val="-1"/>
        </w:rPr>
        <w:t> </w:t>
      </w:r>
      <w:r>
        <w:rPr/>
        <w:t>Қазақстанға</w:t>
      </w:r>
      <w:r>
        <w:rPr>
          <w:spacing w:val="-2"/>
        </w:rPr>
        <w:t> </w:t>
      </w:r>
      <w:r>
        <w:rPr/>
        <w:t>капитал</w:t>
      </w:r>
      <w:r>
        <w:rPr>
          <w:spacing w:val="-1"/>
        </w:rPr>
        <w:t> </w:t>
      </w:r>
      <w:r>
        <w:rPr/>
        <w:t>ағындарын</w:t>
      </w:r>
      <w:r>
        <w:rPr>
          <w:spacing w:val="-1"/>
        </w:rPr>
        <w:t> </w:t>
      </w:r>
      <w:r>
        <w:rPr/>
        <w:t>әкелді.</w:t>
      </w:r>
    </w:p>
    <w:p>
      <w:pPr>
        <w:pStyle w:val="BodyText"/>
        <w:ind w:right="574" w:firstLine="395"/>
      </w:pPr>
      <w:r>
        <w:rPr/>
        <w:t>2014 жылы сұраныс пен ұсыныстың теріс динамикасы салдарынан Қазақстандағы экономикалық</w:t>
      </w:r>
      <w:r>
        <w:rPr>
          <w:spacing w:val="1"/>
        </w:rPr>
        <w:t> </w:t>
      </w:r>
      <w:r>
        <w:rPr/>
        <w:t>өсу баяулады. Қазақстандағы ЖІӨ-нің нақты өсімі мұнай саласындағы өндіріс көлемінің төмендеуіне,</w:t>
      </w:r>
      <w:r>
        <w:rPr>
          <w:spacing w:val="1"/>
        </w:rPr>
        <w:t> </w:t>
      </w:r>
      <w:r>
        <w:rPr/>
        <w:t>сонымен қатар Қазақстандағы металлургия өнімдеріне Қытай мен Ресейдің сыртқы сұранысының</w:t>
      </w:r>
      <w:r>
        <w:rPr>
          <w:spacing w:val="1"/>
        </w:rPr>
        <w:t> </w:t>
      </w:r>
      <w:r>
        <w:rPr/>
        <w:t>әлсіреуіне және ұлттық валюта теңгенің құнсыздануынан кейін ішкі сұраныстың әлсіреуіне</w:t>
      </w:r>
      <w:r>
        <w:rPr>
          <w:spacing w:val="1"/>
        </w:rPr>
        <w:t> </w:t>
      </w:r>
      <w:r>
        <w:rPr>
          <w:spacing w:val="-1"/>
        </w:rPr>
        <w:t>байланысты</w:t>
      </w:r>
      <w:r>
        <w:rPr>
          <w:spacing w:val="-13"/>
        </w:rPr>
        <w:t> </w:t>
      </w:r>
      <w:r>
        <w:rPr>
          <w:spacing w:val="-1"/>
        </w:rPr>
        <w:t>2013</w:t>
      </w:r>
      <w:r>
        <w:rPr>
          <w:spacing w:val="-3"/>
        </w:rPr>
        <w:t> </w:t>
      </w:r>
      <w:r>
        <w:rPr>
          <w:spacing w:val="-1"/>
        </w:rPr>
        <w:t>жылмен</w:t>
      </w:r>
      <w:r>
        <w:rPr>
          <w:spacing w:val="-3"/>
        </w:rPr>
        <w:t> </w:t>
      </w:r>
      <w:r>
        <w:rPr/>
        <w:t>салыстырғанда</w:t>
      </w:r>
      <w:r>
        <w:rPr>
          <w:spacing w:val="-4"/>
        </w:rPr>
        <w:t> </w:t>
      </w:r>
      <w:r>
        <w:rPr/>
        <w:t>ЖІӨ</w:t>
      </w:r>
      <w:r>
        <w:rPr>
          <w:spacing w:val="-12"/>
        </w:rPr>
        <w:t> </w:t>
      </w:r>
      <w:r>
        <w:rPr/>
        <w:t>6%-ға</w:t>
      </w:r>
      <w:r>
        <w:rPr>
          <w:spacing w:val="-3"/>
        </w:rPr>
        <w:t> </w:t>
      </w:r>
      <w:r>
        <w:rPr/>
        <w:t>дейін</w:t>
      </w:r>
      <w:r>
        <w:rPr>
          <w:spacing w:val="-3"/>
        </w:rPr>
        <w:t> </w:t>
      </w:r>
      <w:r>
        <w:rPr/>
        <w:t>төмендеді.</w:t>
      </w:r>
      <w:r>
        <w:rPr>
          <w:spacing w:val="-12"/>
        </w:rPr>
        <w:t> </w:t>
      </w:r>
      <w:r>
        <w:rPr/>
        <w:t>2014</w:t>
      </w:r>
      <w:r>
        <w:rPr>
          <w:spacing w:val="-3"/>
        </w:rPr>
        <w:t> </w:t>
      </w:r>
      <w:r>
        <w:rPr/>
        <w:t>жылдың</w:t>
      </w:r>
      <w:r>
        <w:rPr>
          <w:spacing w:val="-4"/>
        </w:rPr>
        <w:t> </w:t>
      </w:r>
      <w:r>
        <w:rPr/>
        <w:t>ақпанында</w:t>
      </w:r>
      <w:r>
        <w:rPr>
          <w:spacing w:val="-4"/>
        </w:rPr>
        <w:t> </w:t>
      </w:r>
      <w:r>
        <w:rPr/>
        <w:t>болған</w:t>
      </w:r>
      <w:r>
        <w:rPr>
          <w:spacing w:val="-52"/>
        </w:rPr>
        <w:t> </w:t>
      </w:r>
      <w:r>
        <w:rPr/>
        <w:t>ұлттық валютаның девальвацияның халықтың әл-ауқатына кері әсері, тұтынушылық несиелер</w:t>
      </w:r>
      <w:r>
        <w:rPr>
          <w:spacing w:val="1"/>
        </w:rPr>
        <w:t> </w:t>
      </w:r>
      <w:r>
        <w:rPr/>
        <w:t>бойынша несиелік шарттардың қатаңдауы және</w:t>
      </w:r>
      <w:r>
        <w:rPr>
          <w:spacing w:val="1"/>
        </w:rPr>
        <w:t> </w:t>
      </w:r>
      <w:r>
        <w:rPr/>
        <w:t>2013 жылы нақты жалақының төмен өсуінің</w:t>
      </w:r>
      <w:r>
        <w:rPr>
          <w:spacing w:val="1"/>
        </w:rPr>
        <w:t> </w:t>
      </w:r>
      <w:r>
        <w:rPr/>
        <w:t>кешіктірілген</w:t>
      </w:r>
      <w:r>
        <w:rPr>
          <w:spacing w:val="-2"/>
        </w:rPr>
        <w:t> </w:t>
      </w:r>
      <w:r>
        <w:rPr/>
        <w:t>әсері</w:t>
      </w:r>
      <w:r>
        <w:rPr>
          <w:spacing w:val="-1"/>
        </w:rPr>
        <w:t> </w:t>
      </w:r>
      <w:r>
        <w:rPr/>
        <w:t>жеке</w:t>
      </w:r>
      <w:r>
        <w:rPr>
          <w:spacing w:val="-1"/>
        </w:rPr>
        <w:t> </w:t>
      </w:r>
      <w:r>
        <w:rPr/>
        <w:t>тұтынуға</w:t>
      </w:r>
      <w:r>
        <w:rPr>
          <w:spacing w:val="-1"/>
        </w:rPr>
        <w:t> </w:t>
      </w:r>
      <w:r>
        <w:rPr/>
        <w:t>қатты</w:t>
      </w:r>
      <w:r>
        <w:rPr>
          <w:spacing w:val="-1"/>
        </w:rPr>
        <w:t> </w:t>
      </w:r>
      <w:r>
        <w:rPr/>
        <w:t>әсер етті.</w:t>
      </w:r>
    </w:p>
    <w:p>
      <w:pPr>
        <w:pStyle w:val="BodyText"/>
        <w:ind w:right="739" w:firstLine="395"/>
      </w:pPr>
      <w:r>
        <w:rPr/>
        <w:t>2014-2015 жылдары мұнай бағасының құлдырауы болды. Осылайша,</w:t>
      </w:r>
      <w:r>
        <w:rPr>
          <w:spacing w:val="1"/>
        </w:rPr>
        <w:t> </w:t>
      </w:r>
      <w:r>
        <w:rPr/>
        <w:t>Brent маркалы мұнай</w:t>
      </w:r>
      <w:r>
        <w:rPr>
          <w:spacing w:val="1"/>
        </w:rPr>
        <w:t> </w:t>
      </w:r>
      <w:r>
        <w:rPr/>
        <w:t>баррелінің бағасы 2014 жылдың шілдесіндегі 112 доллардан 2015 жылдың басында 53 долларға және</w:t>
      </w:r>
      <w:r>
        <w:rPr>
          <w:spacing w:val="-52"/>
        </w:rPr>
        <w:t> </w:t>
      </w:r>
      <w:r>
        <w:rPr/>
        <w:t>2016 жылдың басында 35 долларға дейін төмендеді. Мұнай нарығындағы мұндай өзгеріс Қазақстан</w:t>
      </w:r>
      <w:r>
        <w:rPr>
          <w:spacing w:val="1"/>
        </w:rPr>
        <w:t> </w:t>
      </w:r>
      <w:r>
        <w:rPr/>
        <w:t>экономикасына әсер ете алмады. Ұлттық валюта девальвацияға ұшырады, халықтың нақты кірістері</w:t>
      </w:r>
      <w:r>
        <w:rPr>
          <w:spacing w:val="1"/>
        </w:rPr>
        <w:t> </w:t>
      </w:r>
      <w:r>
        <w:rPr/>
        <w:t>төмендеді, инфляция үдей түсті. Қазақстан үшін қиын кезеңдер келді, ал ЖІӨ 2016 жылы 137,3 млрд</w:t>
      </w:r>
      <w:r>
        <w:rPr>
          <w:spacing w:val="1"/>
        </w:rPr>
        <w:t> </w:t>
      </w:r>
      <w:r>
        <w:rPr/>
        <w:t>долларға</w:t>
      </w:r>
      <w:r>
        <w:rPr>
          <w:spacing w:val="-2"/>
        </w:rPr>
        <w:t> </w:t>
      </w:r>
      <w:r>
        <w:rPr/>
        <w:t>дейін</w:t>
      </w:r>
      <w:r>
        <w:rPr>
          <w:spacing w:val="-1"/>
        </w:rPr>
        <w:t> </w:t>
      </w:r>
      <w:r>
        <w:rPr/>
        <w:t>төмендеді,</w:t>
      </w:r>
      <w:r>
        <w:rPr>
          <w:spacing w:val="-5"/>
        </w:rPr>
        <w:t> </w:t>
      </w:r>
      <w:r>
        <w:rPr/>
        <w:t>яғни</w:t>
      </w:r>
      <w:r>
        <w:rPr>
          <w:spacing w:val="-1"/>
        </w:rPr>
        <w:t> </w:t>
      </w:r>
      <w:r>
        <w:rPr/>
        <w:t>үш</w:t>
      </w:r>
      <w:r>
        <w:rPr>
          <w:spacing w:val="-1"/>
        </w:rPr>
        <w:t> </w:t>
      </w:r>
      <w:r>
        <w:rPr/>
        <w:t>жыл</w:t>
      </w:r>
      <w:r>
        <w:rPr>
          <w:spacing w:val="-3"/>
        </w:rPr>
        <w:t> </w:t>
      </w:r>
      <w:r>
        <w:rPr/>
        <w:t>ішінде</w:t>
      </w:r>
      <w:r>
        <w:rPr>
          <w:spacing w:val="-1"/>
        </w:rPr>
        <w:t> </w:t>
      </w:r>
      <w:r>
        <w:rPr/>
        <w:t>Қазақстан</w:t>
      </w:r>
      <w:r>
        <w:rPr>
          <w:spacing w:val="-2"/>
        </w:rPr>
        <w:t> </w:t>
      </w:r>
      <w:r>
        <w:rPr/>
        <w:t>экономикасы</w:t>
      </w:r>
      <w:r>
        <w:rPr>
          <w:spacing w:val="-2"/>
        </w:rPr>
        <w:t> </w:t>
      </w:r>
      <w:r>
        <w:rPr/>
        <w:t>42%-ға</w:t>
      </w:r>
      <w:r>
        <w:rPr>
          <w:spacing w:val="-1"/>
        </w:rPr>
        <w:t> </w:t>
      </w:r>
      <w:r>
        <w:rPr/>
        <w:t>төмендеді.</w:t>
      </w:r>
    </w:p>
    <w:p>
      <w:pPr>
        <w:pStyle w:val="BodyText"/>
        <w:ind w:right="687" w:firstLine="395"/>
      </w:pPr>
      <w:r>
        <w:rPr/>
        <w:t>2016-2019 жылдар аралығында Қазақстан Республикасының экономикалық жағдайы,</w:t>
      </w:r>
      <w:r>
        <w:rPr>
          <w:spacing w:val="1"/>
        </w:rPr>
        <w:t> </w:t>
      </w:r>
      <w:r>
        <w:rPr/>
        <w:t>экономикалық өсу көрсеткіштері оң нәтижеге қол жеткізіп, даму Еңбек нарығындағы жағдай</w:t>
      </w:r>
      <w:r>
        <w:rPr>
          <w:spacing w:val="1"/>
        </w:rPr>
        <w:t> </w:t>
      </w:r>
      <w:r>
        <w:rPr/>
        <w:t>салыстырмалы</w:t>
      </w:r>
      <w:r>
        <w:rPr>
          <w:spacing w:val="-5"/>
        </w:rPr>
        <w:t> </w:t>
      </w:r>
      <w:r>
        <w:rPr/>
        <w:t>түрде</w:t>
      </w:r>
      <w:r>
        <w:rPr>
          <w:spacing w:val="-5"/>
        </w:rPr>
        <w:t> </w:t>
      </w:r>
      <w:r>
        <w:rPr/>
        <w:t>тұрақты,</w:t>
      </w:r>
      <w:r>
        <w:rPr>
          <w:spacing w:val="-7"/>
        </w:rPr>
        <w:t> </w:t>
      </w:r>
      <w:r>
        <w:rPr/>
        <w:t>ал</w:t>
      </w:r>
      <w:r>
        <w:rPr>
          <w:spacing w:val="-6"/>
        </w:rPr>
        <w:t> </w:t>
      </w:r>
      <w:r>
        <w:rPr/>
        <w:t>халықтың</w:t>
      </w:r>
      <w:r>
        <w:rPr>
          <w:spacing w:val="-5"/>
        </w:rPr>
        <w:t> </w:t>
      </w:r>
      <w:r>
        <w:rPr/>
        <w:t>табысы</w:t>
      </w:r>
      <w:r>
        <w:rPr>
          <w:spacing w:val="-6"/>
        </w:rPr>
        <w:t> </w:t>
      </w:r>
      <w:r>
        <w:rPr/>
        <w:t>нақты</w:t>
      </w:r>
      <w:r>
        <w:rPr>
          <w:spacing w:val="-4"/>
        </w:rPr>
        <w:t> </w:t>
      </w:r>
      <w:r>
        <w:rPr/>
        <w:t>мәнде</w:t>
      </w:r>
      <w:r>
        <w:rPr>
          <w:spacing w:val="-5"/>
        </w:rPr>
        <w:t> </w:t>
      </w:r>
      <w:r>
        <w:rPr/>
        <w:t>шамалы</w:t>
      </w:r>
      <w:r>
        <w:rPr>
          <w:spacing w:val="-5"/>
        </w:rPr>
        <w:t> </w:t>
      </w:r>
      <w:r>
        <w:rPr/>
        <w:t>өсті,</w:t>
      </w:r>
      <w:r>
        <w:rPr>
          <w:spacing w:val="-4"/>
        </w:rPr>
        <w:t> </w:t>
      </w:r>
      <w:r>
        <w:rPr/>
        <w:t>сонымен</w:t>
      </w:r>
      <w:r>
        <w:rPr>
          <w:spacing w:val="-6"/>
        </w:rPr>
        <w:t> </w:t>
      </w:r>
      <w:r>
        <w:rPr/>
        <w:t>еліміздің</w:t>
      </w:r>
      <w:r>
        <w:rPr>
          <w:spacing w:val="-52"/>
        </w:rPr>
        <w:t> </w:t>
      </w:r>
      <w:r>
        <w:rPr/>
        <w:t>халықаралық резервтері көрсетілген аралықта да өсімді көрсетіп, бюджет кірісінің болжамды</w:t>
      </w:r>
      <w:r>
        <w:rPr>
          <w:spacing w:val="1"/>
        </w:rPr>
        <w:t> </w:t>
      </w:r>
      <w:r>
        <w:rPr/>
        <w:t>деңгейден</w:t>
      </w:r>
      <w:r>
        <w:rPr>
          <w:spacing w:val="-1"/>
        </w:rPr>
        <w:t> </w:t>
      </w:r>
      <w:r>
        <w:rPr/>
        <w:t>асқан.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Тұтастай алғанда,</w:t>
      </w:r>
      <w:r>
        <w:rPr>
          <w:spacing w:val="1"/>
        </w:rPr>
        <w:t> </w:t>
      </w:r>
      <w:r>
        <w:rPr/>
        <w:t>2019 жылға қарай экономикалық модель, оның қалыптасуының барлық</w:t>
      </w:r>
      <w:r>
        <w:rPr>
          <w:spacing w:val="1"/>
        </w:rPr>
        <w:t> </w:t>
      </w:r>
      <w:r>
        <w:rPr/>
        <w:t>қиындықтарына қарамастан, Қазақстанда қолайлы іскерлік ортаға, дамыған кәсіпкерлік бастамаға,</w:t>
      </w:r>
      <w:r>
        <w:rPr>
          <w:spacing w:val="1"/>
        </w:rPr>
        <w:t> </w:t>
      </w:r>
      <w:r>
        <w:rPr/>
        <w:t>барлық</w:t>
      </w:r>
      <w:r>
        <w:rPr>
          <w:spacing w:val="-7"/>
        </w:rPr>
        <w:t> </w:t>
      </w:r>
      <w:r>
        <w:rPr/>
        <w:t>маңызды</w:t>
      </w:r>
      <w:r>
        <w:rPr>
          <w:spacing w:val="-7"/>
        </w:rPr>
        <w:t> </w:t>
      </w:r>
      <w:r>
        <w:rPr/>
        <w:t>бағыттар</w:t>
      </w:r>
      <w:r>
        <w:rPr>
          <w:spacing w:val="-5"/>
        </w:rPr>
        <w:t> </w:t>
      </w:r>
      <w:r>
        <w:rPr/>
        <w:t>бойынша</w:t>
      </w:r>
      <w:r>
        <w:rPr>
          <w:spacing w:val="-7"/>
        </w:rPr>
        <w:t> </w:t>
      </w:r>
      <w:r>
        <w:rPr/>
        <w:t>реформаларды</w:t>
      </w:r>
      <w:r>
        <w:rPr>
          <w:spacing w:val="-6"/>
        </w:rPr>
        <w:t> </w:t>
      </w:r>
      <w:r>
        <w:rPr/>
        <w:t>аяқтаған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өмір</w:t>
      </w:r>
      <w:r>
        <w:rPr>
          <w:spacing w:val="-5"/>
        </w:rPr>
        <w:t> </w:t>
      </w:r>
      <w:r>
        <w:rPr/>
        <w:t>сүру</w:t>
      </w:r>
      <w:r>
        <w:rPr>
          <w:spacing w:val="-6"/>
        </w:rPr>
        <w:t> </w:t>
      </w:r>
      <w:r>
        <w:rPr/>
        <w:t>деңгейінің</w:t>
      </w:r>
      <w:r>
        <w:rPr>
          <w:spacing w:val="-6"/>
        </w:rPr>
        <w:t> </w:t>
      </w:r>
      <w:r>
        <w:rPr/>
        <w:t>айтарлықтай</w:t>
      </w:r>
      <w:r>
        <w:rPr>
          <w:spacing w:val="-52"/>
        </w:rPr>
        <w:t> </w:t>
      </w:r>
      <w:r>
        <w:rPr/>
        <w:t>жоғары</w:t>
      </w:r>
      <w:r>
        <w:rPr>
          <w:spacing w:val="-2"/>
        </w:rPr>
        <w:t> </w:t>
      </w:r>
      <w:r>
        <w:rPr/>
        <w:t>деңгейіне</w:t>
      </w:r>
      <w:r>
        <w:rPr>
          <w:spacing w:val="-1"/>
        </w:rPr>
        <w:t> </w:t>
      </w:r>
      <w:r>
        <w:rPr/>
        <w:t>ие</w:t>
      </w:r>
      <w:r>
        <w:rPr>
          <w:spacing w:val="-1"/>
        </w:rPr>
        <w:t> </w:t>
      </w:r>
      <w:r>
        <w:rPr/>
        <w:t>экономикалық</w:t>
      </w:r>
      <w:r>
        <w:rPr>
          <w:spacing w:val="-2"/>
        </w:rPr>
        <w:t> </w:t>
      </w:r>
      <w:r>
        <w:rPr/>
        <w:t>жүйесін</w:t>
      </w:r>
      <w:r>
        <w:rPr>
          <w:spacing w:val="-1"/>
        </w:rPr>
        <w:t> </w:t>
      </w:r>
      <w:r>
        <w:rPr/>
        <w:t>құруға мүмкіндік</w:t>
      </w:r>
      <w:r>
        <w:rPr>
          <w:spacing w:val="-2"/>
        </w:rPr>
        <w:t> </w:t>
      </w:r>
      <w:r>
        <w:rPr/>
        <w:t>берді.</w:t>
      </w:r>
    </w:p>
    <w:p>
      <w:pPr>
        <w:pStyle w:val="BodyText"/>
        <w:ind w:right="687" w:firstLine="395"/>
      </w:pPr>
      <w:r>
        <w:rPr/>
        <w:t>Алайда,</w:t>
      </w:r>
      <w:r>
        <w:rPr>
          <w:spacing w:val="3"/>
        </w:rPr>
        <w:t> </w:t>
      </w:r>
      <w:r>
        <w:rPr/>
        <w:t>2020</w:t>
      </w:r>
      <w:r>
        <w:rPr>
          <w:spacing w:val="-5"/>
        </w:rPr>
        <w:t> </w:t>
      </w:r>
      <w:r>
        <w:rPr/>
        <w:t>жыл</w:t>
      </w:r>
      <w:r>
        <w:rPr>
          <w:spacing w:val="-6"/>
        </w:rPr>
        <w:t> </w:t>
      </w:r>
      <w:r>
        <w:rPr/>
        <w:t>Халықаралық</w:t>
      </w:r>
      <w:r>
        <w:rPr>
          <w:spacing w:val="-6"/>
        </w:rPr>
        <w:t> </w:t>
      </w:r>
      <w:r>
        <w:rPr/>
        <w:t>жаһандық</w:t>
      </w:r>
      <w:r>
        <w:rPr>
          <w:spacing w:val="-6"/>
        </w:rPr>
        <w:t> </w:t>
      </w:r>
      <w:r>
        <w:rPr/>
        <w:t>аренада</w:t>
      </w:r>
      <w:r>
        <w:rPr>
          <w:spacing w:val="-6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мемлекеттерге</w:t>
      </w:r>
      <w:r>
        <w:rPr>
          <w:spacing w:val="-5"/>
        </w:rPr>
        <w:t> </w:t>
      </w:r>
      <w:r>
        <w:rPr/>
        <w:t>бірдей</w:t>
      </w:r>
      <w:r>
        <w:rPr>
          <w:spacing w:val="-5"/>
        </w:rPr>
        <w:t> </w:t>
      </w:r>
      <w:r>
        <w:rPr/>
        <w:t>экономикалық,</w:t>
      </w:r>
      <w:r>
        <w:rPr>
          <w:spacing w:val="-52"/>
        </w:rPr>
        <w:t> </w:t>
      </w:r>
      <w:r>
        <w:rPr/>
        <w:t>саяси және әлеуметтік тұрғыда өте қиын және ауыр жылдардың бірі болды. Әлемдік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пандемиясы сырқы және ішкі экономикалық белсенділікті де әлсіретті. Бұл пандемиялық дағдарыс</w:t>
      </w:r>
      <w:r>
        <w:rPr>
          <w:spacing w:val="1"/>
        </w:rPr>
        <w:t> </w:t>
      </w:r>
      <w:r>
        <w:rPr/>
        <w:t>салдары мен орын алған саяси, экономикалық-әлеуметтік жағдай Қазақстан экономикасына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жылғы</w:t>
      </w:r>
      <w:r>
        <w:rPr>
          <w:spacing w:val="-3"/>
        </w:rPr>
        <w:t> </w:t>
      </w:r>
      <w:r>
        <w:rPr/>
        <w:t>әлемдік</w:t>
      </w:r>
      <w:r>
        <w:rPr>
          <w:spacing w:val="-3"/>
        </w:rPr>
        <w:t> </w:t>
      </w:r>
      <w:r>
        <w:rPr/>
        <w:t>дағдарыс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2015</w:t>
      </w:r>
      <w:r>
        <w:rPr>
          <w:spacing w:val="-2"/>
        </w:rPr>
        <w:t> </w:t>
      </w:r>
      <w:r>
        <w:rPr/>
        <w:t>жылдардағы</w:t>
      </w:r>
      <w:r>
        <w:rPr>
          <w:spacing w:val="-3"/>
        </w:rPr>
        <w:t> </w:t>
      </w:r>
      <w:r>
        <w:rPr/>
        <w:t>дағдарыстарға</w:t>
      </w:r>
      <w:r>
        <w:rPr>
          <w:spacing w:val="-3"/>
        </w:rPr>
        <w:t> </w:t>
      </w:r>
      <w:r>
        <w:rPr/>
        <w:t>қарағанда</w:t>
      </w:r>
      <w:r>
        <w:rPr>
          <w:spacing w:val="-3"/>
        </w:rPr>
        <w:t> </w:t>
      </w:r>
      <w:r>
        <w:rPr/>
        <w:t>қатты</w:t>
      </w:r>
      <w:r>
        <w:rPr>
          <w:spacing w:val="-4"/>
        </w:rPr>
        <w:t> </w:t>
      </w:r>
      <w:r>
        <w:rPr/>
        <w:t>әсер</w:t>
      </w:r>
      <w:r>
        <w:rPr>
          <w:spacing w:val="-3"/>
        </w:rPr>
        <w:t> </w:t>
      </w:r>
      <w:r>
        <w:rPr/>
        <w:t>етті</w:t>
      </w:r>
      <w:r>
        <w:rPr>
          <w:spacing w:val="-3"/>
        </w:rPr>
        <w:t> </w:t>
      </w:r>
      <w:r>
        <w:rPr/>
        <w:t>[7].</w:t>
      </w:r>
    </w:p>
    <w:p>
      <w:pPr>
        <w:pStyle w:val="BodyText"/>
        <w:ind w:right="592" w:firstLine="395"/>
      </w:pPr>
      <w:r>
        <w:rPr/>
        <w:pict>
          <v:group style="position:absolute;margin-left:185.623489pt;margin-top:108.407707pt;width:147.450pt;height:144.15pt;mso-position-horizontal-relative:page;mso-position-vertical-relative:paragraph;z-index:-24703488" coordorigin="3712,2168" coordsize="2949,2883">
            <v:shape style="position:absolute;left:5191;top:2179;width:1470;height:1862" coordorigin="5192,2180" coordsize="1470,1862" path="m5192,2180l5192,3609,6592,4041,6613,3970,6630,3899,6643,3827,6653,3755,6659,3682,6661,3609,6659,3533,6653,3458,6643,3385,6629,3312,6612,3241,6591,3171,6566,3103,6538,3036,6507,2971,6473,2908,6435,2847,6395,2788,6351,2731,6305,2676,6256,2624,6205,2574,6151,2526,6095,2481,6036,2439,5975,2399,5912,2363,5848,2329,5781,2299,5712,2272,5642,2248,5571,2227,5497,2210,5423,2197,5347,2187,5270,2181,5192,2180xe" filled="true" fillcolor="#4471c4" stroked="false">
              <v:path arrowok="t"/>
              <v:fill type="solid"/>
            </v:shape>
            <v:shape style="position:absolute;left:5191;top:3609;width:1400;height:748" coordorigin="5192,3609" coordsize="1400,748" path="m5192,3609l6444,4357,6488,4281,6528,4203,6563,4123,6592,4041,5192,3609xe" filled="true" fillcolor="#ec7c30" stroked="false">
              <v:path arrowok="t"/>
              <v:fill type="solid"/>
            </v:shape>
            <v:shape style="position:absolute;left:5191;top:3609;width:1400;height:748" coordorigin="5192,3609" coordsize="1400,748" path="m6592,4041l6563,4123,6528,4203,6488,4281,6444,4357,5192,3609,6592,4041xe" filled="false" stroked="true" strokeweight="1.119182pt" strokecolor="#ffffff">
              <v:path arrowok="t"/>
              <v:stroke dashstyle="solid"/>
            </v:shape>
            <v:shape style="position:absolute;left:4722;top:3609;width:1722;height:1431" coordorigin="4722,3609" coordsize="1722,1431" path="m5192,3609l4722,4964,4797,4987,4873,5005,4949,5020,5025,5030,5101,5037,5177,5039,5252,5038,5328,5033,5402,5025,5476,5012,5549,4997,5621,4977,5692,4954,5762,4928,5830,4898,5896,4864,5961,4828,6024,4788,6085,4745,6144,4698,6201,4649,6255,4597,6306,4541,6355,4483,6401,4421,6444,4357,5192,3609xe" filled="true" fillcolor="#a4a4a4" stroked="false">
              <v:path arrowok="t"/>
              <v:fill type="solid"/>
            </v:shape>
            <v:shape style="position:absolute;left:4722;top:3609;width:1722;height:1431" coordorigin="4722,3609" coordsize="1722,1431" path="m6444,4357l6401,4421,6355,4483,6306,4541,6255,4597,6201,4649,6144,4698,6085,4745,6024,4788,5961,4828,5896,4864,5830,4898,5762,4928,5692,4954,5621,4977,5549,4997,5476,5012,5402,5025,5328,5033,5252,5038,5177,5039,5101,5037,5025,5030,4949,5020,4873,5005,4797,4987,4722,4964,5192,3609,6444,4357xe" filled="false" stroked="true" strokeweight="1.125022pt" strokecolor="#ffffff">
              <v:path arrowok="t"/>
              <v:stroke dashstyle="solid"/>
            </v:shape>
            <v:shape style="position:absolute;left:4348;top:3609;width:844;height:1355" coordorigin="4349,3609" coordsize="844,1355" path="m5192,3609l4349,4779,4419,4824,4491,4865,4566,4902,4643,4935,4722,4964,5192,3609xe" filled="true" fillcolor="#ffc000" stroked="false">
              <v:path arrowok="t"/>
              <v:fill type="solid"/>
            </v:shape>
            <v:shape style="position:absolute;left:4348;top:3609;width:844;height:1355" coordorigin="4349,3609" coordsize="844,1355" path="m4722,4964l4643,4935,4566,4902,4491,4865,4419,4824,4349,4779,5192,3609,4722,4964xe" filled="false" stroked="true" strokeweight="1.134821pt" strokecolor="#ffffff">
              <v:path arrowok="t"/>
              <v:stroke dashstyle="solid"/>
            </v:shape>
            <v:shape style="position:absolute;left:3723;top:2179;width:1469;height:2600" coordorigin="3724,2180" coordsize="1469,2600" path="m5192,2180l5113,2182,5034,2188,4956,2198,4879,2212,4804,2230,4729,2252,4656,2278,4585,2307,4515,2340,4448,2377,4382,2417,4318,2460,4257,2507,4198,2557,4142,2610,4089,2666,4038,2725,3991,2787,3948,2850,3909,2915,3873,2981,3842,3048,3814,3116,3790,3185,3769,3255,3753,3325,3740,3395,3731,3466,3726,3537,3724,3608,3726,3679,3731,3750,3740,3821,3753,3890,3769,3959,3788,4028,3811,4095,3838,4161,3867,4226,3901,4290,3937,4352,3977,4413,4021,4472,4067,4528,4117,4583,4170,4636,4227,4686,4286,4734,4349,4779,5192,3609,5192,2180xe" filled="true" fillcolor="#5b9bd4" stroked="false">
              <v:path arrowok="t"/>
              <v:fill type="solid"/>
            </v:shape>
            <v:shape style="position:absolute;left:3723;top:2179;width:1469;height:2600" coordorigin="3724,2180" coordsize="1469,2600" path="m4349,4779l4286,4734,4227,4686,4170,4636,4117,4583,4067,4528,4021,4472,3977,4413,3937,4352,3901,4290,3867,4226,3838,4161,3811,4095,3788,4028,3769,3959,3753,3890,3740,3821,3731,3750,3726,3679,3724,3608,3726,3537,3731,3466,3740,3395,3753,3325,3769,3255,3790,3185,3814,3116,3842,3048,3873,2981,3909,2915,3948,2850,3991,2787,4038,2725,4089,2666,4142,2610,4198,2557,4257,2507,4318,2460,4382,2417,4448,2377,4515,2340,4585,2307,4656,2278,4729,2252,4804,2230,4879,2212,4956,2198,5034,2188,5113,2182,5192,2180,5192,3609,4349,4779xe" filled="false" stroked="true" strokeweight="1.135993pt" strokecolor="#ffffff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352.402008pt;margin-top:129.995316pt;width:4.531pt;height:3.644268pt;mso-position-horizontal-relative:page;mso-position-vertical-relative:paragraph;z-index:-24702976" filled="true" fillcolor="#4471c4" stroked="false">
            <v:fill type="solid"/>
            <w10:wrap type="none"/>
          </v:rect>
        </w:pict>
      </w:r>
      <w:r>
        <w:rPr/>
        <w:pict>
          <v:rect style="position:absolute;margin-left:352.402008pt;margin-top:152.111862pt;width:4.531pt;height:3.648159pt;mso-position-horizontal-relative:page;mso-position-vertical-relative:paragraph;z-index:-24702464" filled="true" fillcolor="#ec7c30" stroked="false">
            <v:fill type="solid"/>
            <w10:wrap type="none"/>
          </v:rect>
        </w:pict>
      </w:r>
      <w:r>
        <w:rPr/>
        <w:pict>
          <v:rect style="position:absolute;margin-left:352.402008pt;margin-top:174.225479pt;width:4.531pt;height:3.652049pt;mso-position-horizontal-relative:page;mso-position-vertical-relative:paragraph;z-index:-24701952" filled="true" fillcolor="#a4a4a4" stroked="false">
            <v:fill type="solid"/>
            <w10:wrap type="none"/>
          </v:rect>
        </w:pict>
      </w:r>
      <w:r>
        <w:rPr/>
        <w:t>Қазақстан Республикасы Стратегиялық жоспарлау және реформалар агенттігінің Ұлттық</w:t>
      </w:r>
      <w:r>
        <w:rPr>
          <w:spacing w:val="1"/>
        </w:rPr>
        <w:t> </w:t>
      </w:r>
      <w:r>
        <w:rPr/>
        <w:t>статистика бюросының статистикалық мәліметтері бойынша Қазақстан Республикасының ЖІӨ</w:t>
      </w:r>
      <w:r>
        <w:rPr>
          <w:spacing w:val="1"/>
        </w:rPr>
        <w:t> </w:t>
      </w:r>
      <w:r>
        <w:rPr/>
        <w:t>көрсеткішінің өсу қарқыны 2020 жылы минус 2,6%-ға тең болды. Орын алған пандемиялық жағдай,</w:t>
      </w:r>
      <w:r>
        <w:rPr>
          <w:spacing w:val="1"/>
        </w:rPr>
        <w:t> </w:t>
      </w:r>
      <w:r>
        <w:rPr/>
        <w:t>2020</w:t>
      </w:r>
      <w:r>
        <w:rPr>
          <w:spacing w:val="-5"/>
        </w:rPr>
        <w:t> </w:t>
      </w:r>
      <w:r>
        <w:rPr/>
        <w:t>жылдың</w:t>
      </w:r>
      <w:r>
        <w:rPr>
          <w:spacing w:val="-4"/>
        </w:rPr>
        <w:t> </w:t>
      </w:r>
      <w:r>
        <w:rPr/>
        <w:t>сәуір</w:t>
      </w:r>
      <w:r>
        <w:rPr>
          <w:spacing w:val="-5"/>
        </w:rPr>
        <w:t> </w:t>
      </w:r>
      <w:r>
        <w:rPr/>
        <w:t>айында</w:t>
      </w:r>
      <w:r>
        <w:rPr>
          <w:spacing w:val="-5"/>
        </w:rPr>
        <w:t> </w:t>
      </w:r>
      <w:r>
        <w:rPr/>
        <w:t>мұнай</w:t>
      </w:r>
      <w:r>
        <w:rPr>
          <w:spacing w:val="-6"/>
        </w:rPr>
        <w:t> </w:t>
      </w:r>
      <w:r>
        <w:rPr/>
        <w:t>орташа</w:t>
      </w:r>
      <w:r>
        <w:rPr>
          <w:spacing w:val="-5"/>
        </w:rPr>
        <w:t> </w:t>
      </w:r>
      <w:r>
        <w:rPr/>
        <w:t>бағасы</w:t>
      </w:r>
      <w:r>
        <w:rPr>
          <w:spacing w:val="-6"/>
        </w:rPr>
        <w:t> </w:t>
      </w:r>
      <w:r>
        <w:rPr/>
        <w:t>соңғы</w:t>
      </w:r>
      <w:r>
        <w:rPr>
          <w:spacing w:val="-11"/>
        </w:rPr>
        <w:t> </w:t>
      </w:r>
      <w:r>
        <w:rPr/>
        <w:t>20</w:t>
      </w:r>
      <w:r>
        <w:rPr>
          <w:spacing w:val="-7"/>
        </w:rPr>
        <w:t> </w:t>
      </w:r>
      <w:r>
        <w:rPr/>
        <w:t>жылда</w:t>
      </w:r>
      <w:r>
        <w:rPr>
          <w:spacing w:val="-5"/>
        </w:rPr>
        <w:t> </w:t>
      </w:r>
      <w:r>
        <w:rPr/>
        <w:t>рекордтық</w:t>
      </w:r>
      <w:r>
        <w:rPr>
          <w:spacing w:val="-6"/>
        </w:rPr>
        <w:t> </w:t>
      </w:r>
      <w:r>
        <w:rPr/>
        <w:t>деңгейге</w:t>
      </w:r>
      <w:r>
        <w:rPr>
          <w:spacing w:val="-4"/>
        </w:rPr>
        <w:t> </w:t>
      </w:r>
      <w:r>
        <w:rPr/>
        <w:t>дейін</w:t>
      </w:r>
      <w:r>
        <w:rPr>
          <w:spacing w:val="-5"/>
        </w:rPr>
        <w:t> </w:t>
      </w:r>
      <w:r>
        <w:rPr/>
        <w:t>төмендеуі,</w:t>
      </w:r>
      <w:r>
        <w:rPr>
          <w:spacing w:val="-52"/>
        </w:rPr>
        <w:t> </w:t>
      </w:r>
      <w:r>
        <w:rPr/>
        <w:t>әлемдік деңгейде жиынтық сұраныстың төмендеуі, өндірістің құлдырауы және еңбек нарығында орын</w:t>
      </w:r>
      <w:r>
        <w:rPr>
          <w:spacing w:val="1"/>
        </w:rPr>
        <w:t> </w:t>
      </w:r>
      <w:r>
        <w:rPr/>
        <w:t>алған жұмыссыздың деңгейінің артуы, халық табысының азаюы – бұның барлығы ел экономикасының</w:t>
      </w:r>
      <w:r>
        <w:rPr>
          <w:spacing w:val="-52"/>
        </w:rPr>
        <w:t> </w:t>
      </w:r>
      <w:r>
        <w:rPr/>
        <w:t>өсуі</w:t>
      </w:r>
      <w:r>
        <w:rPr>
          <w:spacing w:val="-2"/>
        </w:rPr>
        <w:t> </w:t>
      </w:r>
      <w:r>
        <w:rPr/>
        <w:t>мен</w:t>
      </w:r>
      <w:r>
        <w:rPr>
          <w:spacing w:val="-1"/>
        </w:rPr>
        <w:t> </w:t>
      </w:r>
      <w:r>
        <w:rPr/>
        <w:t>дамуына</w:t>
      </w:r>
      <w:r>
        <w:rPr>
          <w:spacing w:val="-1"/>
        </w:rPr>
        <w:t> </w:t>
      </w:r>
      <w:r>
        <w:rPr/>
        <w:t>кері</w:t>
      </w:r>
      <w:r>
        <w:rPr>
          <w:spacing w:val="-1"/>
        </w:rPr>
        <w:t> </w:t>
      </w:r>
      <w:r>
        <w:rPr/>
        <w:t>әсерін тигізді.</w:t>
      </w:r>
    </w:p>
    <w:p>
      <w:pPr>
        <w:pStyle w:val="BodyText"/>
        <w:spacing w:before="6"/>
        <w:ind w:left="0"/>
        <w:rPr>
          <w:sz w:val="18"/>
        </w:rPr>
      </w:pPr>
      <w:r>
        <w:rPr/>
        <w:pict>
          <v:group style="position:absolute;margin-left:170.890793pt;margin-top:12.643125pt;width:271.8pt;height:158.65pt;mso-position-horizontal-relative:page;mso-position-vertical-relative:paragraph;z-index:-15657472;mso-wrap-distance-left:0;mso-wrap-distance-right:0" coordorigin="3418,253" coordsize="5436,3173">
            <v:shape style="position:absolute;left:3423;top:258;width:5430;height:3167" coordorigin="3423,258" coordsize="5430,3167" path="m3423,258l8853,258m3423,3425l3423,258e" filled="false" stroked="true" strokeweight=".554698pt" strokecolor="#d9d9d9">
              <v:path arrowok="t"/>
              <v:stroke dashstyle="solid"/>
            </v:shape>
            <v:shape style="position:absolute;left:3417;top:252;width:5436;height:317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752" w:right="0" w:firstLine="0"/>
                      <w:jc w:val="left"/>
                      <w:rPr>
                        <w:rFonts w:ascii="Segoe UI" w:hAnsi="Segoe UI"/>
                        <w:sz w:val="16"/>
                      </w:rPr>
                    </w:pPr>
                    <w:r>
                      <w:rPr>
                        <w:rFonts w:ascii="Segoe UI" w:hAnsi="Segoe UI"/>
                        <w:color w:val="585858"/>
                        <w:spacing w:val="-3"/>
                        <w:w w:val="105"/>
                        <w:sz w:val="16"/>
                      </w:rPr>
                      <w:t>Тауар</w:t>
                    </w:r>
                    <w:r>
                      <w:rPr>
                        <w:rFonts w:ascii="Segoe UI" w:hAnsi="Segoe UI"/>
                        <w:color w:val="585858"/>
                        <w:spacing w:val="-8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Segoe UI" w:hAnsi="Segoe UI"/>
                        <w:color w:val="585858"/>
                        <w:spacing w:val="-3"/>
                        <w:w w:val="105"/>
                        <w:sz w:val="16"/>
                      </w:rPr>
                      <w:t>өндірісі</w:t>
                    </w:r>
                  </w:p>
                  <w:p>
                    <w:pPr>
                      <w:spacing w:line="240" w:lineRule="auto" w:before="6"/>
                      <w:rPr>
                        <w:rFonts w:ascii="Segoe UI"/>
                        <w:sz w:val="19"/>
                      </w:rPr>
                    </w:pPr>
                  </w:p>
                  <w:p>
                    <w:pPr>
                      <w:spacing w:line="199" w:lineRule="auto" w:before="0"/>
                      <w:ind w:left="3752" w:right="134" w:firstLine="0"/>
                      <w:jc w:val="left"/>
                      <w:rPr>
                        <w:rFonts w:ascii="Segoe UI" w:hAnsi="Segoe UI"/>
                        <w:sz w:val="16"/>
                      </w:rPr>
                    </w:pPr>
                    <w:r>
                      <w:rPr>
                        <w:rFonts w:ascii="Segoe UI" w:hAnsi="Segoe UI"/>
                        <w:color w:val="585858"/>
                        <w:sz w:val="16"/>
                      </w:rPr>
                      <w:t>Ауыл</w:t>
                    </w:r>
                    <w:r>
                      <w:rPr>
                        <w:rFonts w:ascii="Leelawadee UI" w:hAnsi="Leelawadee UI"/>
                        <w:color w:val="585858"/>
                        <w:sz w:val="16"/>
                      </w:rPr>
                      <w:t>,</w:t>
                    </w:r>
                    <w:r>
                      <w:rPr>
                        <w:rFonts w:ascii="Leelawadee UI" w:hAnsi="Leelawadee UI"/>
                        <w:color w:val="585858"/>
                        <w:spacing w:val="5"/>
                        <w:sz w:val="16"/>
                      </w:rPr>
                      <w:t> </w:t>
                    </w:r>
                    <w:r>
                      <w:rPr>
                        <w:rFonts w:ascii="Segoe UI" w:hAnsi="Segoe UI"/>
                        <w:color w:val="585858"/>
                        <w:sz w:val="16"/>
                      </w:rPr>
                      <w:t>орман ж</w:t>
                    </w:r>
                    <w:r>
                      <w:rPr>
                        <w:rFonts w:ascii="Arial" w:hAnsi="Arial"/>
                        <w:color w:val="585858"/>
                        <w:sz w:val="16"/>
                      </w:rPr>
                      <w:t>ə</w:t>
                    </w:r>
                    <w:r>
                      <w:rPr>
                        <w:rFonts w:ascii="Segoe UI" w:hAnsi="Segoe UI"/>
                        <w:color w:val="585858"/>
                        <w:sz w:val="16"/>
                      </w:rPr>
                      <w:t>не</w:t>
                    </w:r>
                    <w:r>
                      <w:rPr>
                        <w:rFonts w:ascii="Segoe UI" w:hAnsi="Segoe UI"/>
                        <w:color w:val="585858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Segoe UI" w:hAnsi="Segoe UI"/>
                        <w:color w:val="585858"/>
                        <w:spacing w:val="-3"/>
                        <w:sz w:val="16"/>
                      </w:rPr>
                      <w:t>балық</w:t>
                    </w:r>
                    <w:r>
                      <w:rPr>
                        <w:rFonts w:ascii="Segoe UI" w:hAnsi="Segoe UI"/>
                        <w:color w:val="585858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Segoe UI" w:hAnsi="Segoe UI"/>
                        <w:color w:val="585858"/>
                        <w:spacing w:val="-3"/>
                        <w:sz w:val="16"/>
                      </w:rPr>
                      <w:t>шаруашылығы</w:t>
                    </w:r>
                  </w:p>
                  <w:p>
                    <w:pPr>
                      <w:spacing w:line="499" w:lineRule="auto" w:before="60"/>
                      <w:ind w:left="3752" w:right="908" w:firstLine="0"/>
                      <w:jc w:val="left"/>
                      <w:rPr>
                        <w:rFonts w:ascii="Segoe UI" w:hAnsi="Segoe UI"/>
                        <w:sz w:val="16"/>
                      </w:rPr>
                    </w:pPr>
                    <w:r>
                      <w:rPr>
                        <w:rFonts w:ascii="Segoe UI" w:hAnsi="Segoe UI"/>
                        <w:color w:val="585858"/>
                        <w:spacing w:val="-1"/>
                        <w:sz w:val="16"/>
                      </w:rPr>
                      <w:t>Өнерк</w:t>
                    </w:r>
                    <w:r>
                      <w:rPr>
                        <w:rFonts w:ascii="Arial" w:hAnsi="Arial"/>
                        <w:color w:val="585858"/>
                        <w:spacing w:val="-1"/>
                        <w:sz w:val="16"/>
                      </w:rPr>
                      <w:t>ə</w:t>
                    </w:r>
                    <w:r>
                      <w:rPr>
                        <w:rFonts w:ascii="Segoe UI" w:hAnsi="Segoe UI"/>
                        <w:color w:val="585858"/>
                        <w:spacing w:val="-1"/>
                        <w:sz w:val="16"/>
                      </w:rPr>
                      <w:t>сіп</w:t>
                    </w:r>
                    <w:r>
                      <w:rPr>
                        <w:rFonts w:ascii="Segoe UI" w:hAnsi="Segoe UI"/>
                        <w:color w:val="585858"/>
                        <w:spacing w:val="-41"/>
                        <w:sz w:val="16"/>
                      </w:rPr>
                      <w:t> </w:t>
                    </w:r>
                    <w:r>
                      <w:rPr>
                        <w:rFonts w:ascii="Segoe UI" w:hAnsi="Segoe UI"/>
                        <w:color w:val="585858"/>
                        <w:w w:val="105"/>
                        <w:sz w:val="16"/>
                      </w:rPr>
                      <w:t>Құрылыс</w:t>
                    </w:r>
                  </w:p>
                  <w:p>
                    <w:pPr>
                      <w:spacing w:line="212" w:lineRule="exact" w:before="0"/>
                      <w:ind w:left="3752" w:right="0" w:firstLine="0"/>
                      <w:jc w:val="left"/>
                      <w:rPr>
                        <w:rFonts w:ascii="Segoe UI" w:hAnsi="Segoe UI"/>
                        <w:sz w:val="16"/>
                      </w:rPr>
                    </w:pPr>
                    <w:r>
                      <w:rPr>
                        <w:rFonts w:ascii="Segoe UI" w:hAnsi="Segoe UI"/>
                        <w:color w:val="585858"/>
                        <w:spacing w:val="-7"/>
                        <w:w w:val="105"/>
                        <w:sz w:val="16"/>
                      </w:rPr>
                      <w:t>Қызмет</w:t>
                    </w:r>
                    <w:r>
                      <w:rPr>
                        <w:rFonts w:ascii="Segoe UI" w:hAnsi="Segoe UI"/>
                        <w:color w:val="585858"/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Segoe UI" w:hAnsi="Segoe UI"/>
                        <w:color w:val="585858"/>
                        <w:spacing w:val="-6"/>
                        <w:w w:val="105"/>
                        <w:sz w:val="16"/>
                      </w:rPr>
                      <w:t>көрсету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ind w:left="0"/>
        <w:rPr>
          <w:sz w:val="18"/>
        </w:rPr>
      </w:pPr>
    </w:p>
    <w:p>
      <w:pPr>
        <w:spacing w:line="207" w:lineRule="exact" w:before="0"/>
        <w:ind w:left="2628" w:right="0" w:firstLine="0"/>
        <w:jc w:val="left"/>
        <w:rPr>
          <w:sz w:val="18"/>
        </w:rPr>
      </w:pPr>
      <w:r>
        <w:rPr/>
        <w:pict>
          <v:rect style="position:absolute;margin-left:352.402008pt;margin-top:-76.194908pt;width:4.531pt;height:3.66372pt;mso-position-horizontal-relative:page;mso-position-vertical-relative:paragraph;z-index:-24701440" filled="true" fillcolor="#ffc000" stroked="false">
            <v:fill type="solid"/>
            <w10:wrap type="none"/>
          </v:rect>
        </w:pict>
      </w:r>
      <w:r>
        <w:rPr/>
        <w:pict>
          <v:rect style="position:absolute;margin-left:352.402008pt;margin-top:-54.078373pt;width:4.531pt;height:3.644268pt;mso-position-horizontal-relative:page;mso-position-vertical-relative:paragraph;z-index:-24700928" filled="true" fillcolor="#5b9bd4" stroked="false">
            <v:fill type="solid"/>
            <w10:wrap type="none"/>
          </v:rect>
        </w:pict>
      </w:r>
      <w:r>
        <w:rPr>
          <w:b/>
          <w:i/>
          <w:sz w:val="18"/>
        </w:rPr>
        <w:t>2-сурет.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2020</w:t>
      </w:r>
      <w:r>
        <w:rPr>
          <w:spacing w:val="-7"/>
          <w:sz w:val="18"/>
        </w:rPr>
        <w:t> </w:t>
      </w:r>
      <w:r>
        <w:rPr>
          <w:sz w:val="18"/>
        </w:rPr>
        <w:t>жылғы</w:t>
      </w:r>
      <w:r>
        <w:rPr>
          <w:spacing w:val="-6"/>
          <w:sz w:val="18"/>
        </w:rPr>
        <w:t> </w:t>
      </w:r>
      <w:r>
        <w:rPr>
          <w:sz w:val="18"/>
        </w:rPr>
        <w:t>Қазақстан</w:t>
      </w:r>
      <w:r>
        <w:rPr>
          <w:spacing w:val="-6"/>
          <w:sz w:val="18"/>
        </w:rPr>
        <w:t> </w:t>
      </w:r>
      <w:r>
        <w:rPr>
          <w:sz w:val="18"/>
        </w:rPr>
        <w:t>Республикасы</w:t>
      </w:r>
      <w:r>
        <w:rPr>
          <w:spacing w:val="-6"/>
          <w:sz w:val="18"/>
        </w:rPr>
        <w:t> </w:t>
      </w:r>
      <w:r>
        <w:rPr>
          <w:sz w:val="18"/>
        </w:rPr>
        <w:t>ЖІӨ</w:t>
      </w:r>
      <w:r>
        <w:rPr>
          <w:spacing w:val="-6"/>
          <w:sz w:val="18"/>
        </w:rPr>
        <w:t> </w:t>
      </w:r>
      <w:r>
        <w:rPr>
          <w:sz w:val="18"/>
        </w:rPr>
        <w:t>құрылымы</w:t>
      </w:r>
    </w:p>
    <w:p>
      <w:pPr>
        <w:spacing w:line="207" w:lineRule="exact" w:before="0"/>
        <w:ind w:left="713" w:right="0" w:firstLine="0"/>
        <w:jc w:val="left"/>
        <w:rPr>
          <w:sz w:val="18"/>
        </w:rPr>
      </w:pPr>
      <w:r>
        <w:rPr>
          <w:sz w:val="18"/>
        </w:rPr>
        <w:t>[6]</w:t>
      </w:r>
      <w:r>
        <w:rPr>
          <w:spacing w:val="-5"/>
          <w:sz w:val="18"/>
        </w:rPr>
        <w:t> </w:t>
      </w:r>
      <w:r>
        <w:rPr>
          <w:sz w:val="18"/>
        </w:rPr>
        <w:t>–ҚР</w:t>
      </w:r>
      <w:r>
        <w:rPr>
          <w:spacing w:val="-6"/>
          <w:sz w:val="18"/>
        </w:rPr>
        <w:t> </w:t>
      </w:r>
      <w:r>
        <w:rPr>
          <w:sz w:val="18"/>
        </w:rPr>
        <w:t>Ұлттық</w:t>
      </w:r>
      <w:r>
        <w:rPr>
          <w:spacing w:val="-7"/>
          <w:sz w:val="18"/>
        </w:rPr>
        <w:t> </w:t>
      </w:r>
      <w:r>
        <w:rPr>
          <w:sz w:val="18"/>
        </w:rPr>
        <w:t>статистика</w:t>
      </w:r>
      <w:r>
        <w:rPr>
          <w:spacing w:val="-7"/>
          <w:sz w:val="18"/>
        </w:rPr>
        <w:t> </w:t>
      </w:r>
      <w:r>
        <w:rPr>
          <w:sz w:val="18"/>
        </w:rPr>
        <w:t>бюросының</w:t>
      </w:r>
      <w:r>
        <w:rPr>
          <w:spacing w:val="-7"/>
          <w:sz w:val="18"/>
        </w:rPr>
        <w:t> </w:t>
      </w:r>
      <w:r>
        <w:rPr>
          <w:sz w:val="18"/>
        </w:rPr>
        <w:t>статистикасы</w:t>
      </w:r>
      <w:r>
        <w:rPr>
          <w:spacing w:val="-7"/>
          <w:sz w:val="18"/>
        </w:rPr>
        <w:t> </w:t>
      </w:r>
      <w:r>
        <w:rPr>
          <w:sz w:val="18"/>
        </w:rPr>
        <w:t>негізінде</w:t>
      </w:r>
      <w:r>
        <w:rPr>
          <w:spacing w:val="-6"/>
          <w:sz w:val="18"/>
        </w:rPr>
        <w:t> </w:t>
      </w:r>
      <w:r>
        <w:rPr>
          <w:sz w:val="18"/>
        </w:rPr>
        <w:t>автордың</w:t>
      </w:r>
      <w:r>
        <w:rPr>
          <w:spacing w:val="-7"/>
          <w:sz w:val="18"/>
        </w:rPr>
        <w:t> </w:t>
      </w:r>
      <w:r>
        <w:rPr>
          <w:sz w:val="18"/>
        </w:rPr>
        <w:t>өзімен</w:t>
      </w:r>
      <w:r>
        <w:rPr>
          <w:spacing w:val="-7"/>
          <w:sz w:val="18"/>
        </w:rPr>
        <w:t> </w:t>
      </w:r>
      <w:r>
        <w:rPr>
          <w:sz w:val="18"/>
        </w:rPr>
        <w:t>құрастырылған</w:t>
      </w:r>
      <w:r>
        <w:rPr>
          <w:spacing w:val="-7"/>
          <w:sz w:val="18"/>
        </w:rPr>
        <w:t> </w:t>
      </w:r>
      <w:r>
        <w:rPr>
          <w:sz w:val="18"/>
        </w:rPr>
        <w:t>және</w:t>
      </w:r>
      <w:r>
        <w:rPr>
          <w:spacing w:val="-6"/>
          <w:sz w:val="18"/>
        </w:rPr>
        <w:t> </w:t>
      </w:r>
      <w:r>
        <w:rPr>
          <w:sz w:val="18"/>
        </w:rPr>
        <w:t>есептелген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spacing w:line="252" w:lineRule="exact" w:before="1"/>
        <w:ind w:left="646"/>
      </w:pPr>
      <w:r>
        <w:rPr/>
        <w:t>2020</w:t>
      </w:r>
      <w:r>
        <w:rPr>
          <w:spacing w:val="-6"/>
        </w:rPr>
        <w:t> </w:t>
      </w:r>
      <w:r>
        <w:rPr/>
        <w:t>жылы</w:t>
      </w:r>
      <w:r>
        <w:rPr>
          <w:spacing w:val="-7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Республикасының</w:t>
      </w:r>
      <w:r>
        <w:rPr>
          <w:spacing w:val="-5"/>
        </w:rPr>
        <w:t> </w:t>
      </w:r>
      <w:r>
        <w:rPr/>
        <w:t>ЖІӨ</w:t>
      </w:r>
      <w:r>
        <w:rPr>
          <w:spacing w:val="-6"/>
        </w:rPr>
        <w:t> </w:t>
      </w:r>
      <w:r>
        <w:rPr/>
        <w:t>көрсеткішінің</w:t>
      </w:r>
      <w:r>
        <w:rPr>
          <w:spacing w:val="-6"/>
        </w:rPr>
        <w:t> </w:t>
      </w:r>
      <w:r>
        <w:rPr/>
        <w:t>құрылымы</w:t>
      </w:r>
      <w:r>
        <w:rPr>
          <w:spacing w:val="-7"/>
        </w:rPr>
        <w:t> </w:t>
      </w:r>
      <w:r>
        <w:rPr/>
        <w:t>келесідей:</w:t>
      </w:r>
      <w:r>
        <w:rPr>
          <w:spacing w:val="-5"/>
        </w:rPr>
        <w:t> </w:t>
      </w:r>
      <w:r>
        <w:rPr/>
        <w:t>Тауар</w:t>
      </w:r>
      <w:r>
        <w:rPr>
          <w:spacing w:val="-7"/>
        </w:rPr>
        <w:t> </w:t>
      </w:r>
      <w:r>
        <w:rPr/>
        <w:t>өндірісі</w:t>
      </w:r>
    </w:p>
    <w:p>
      <w:pPr>
        <w:pStyle w:val="BodyText"/>
        <w:ind w:right="527"/>
      </w:pPr>
      <w:r>
        <w:rPr/>
        <w:t>– 40%, Ауыл, орман және балық шаруышылығы – 5,2%, өнеркәсіп – 28,7%, құрылыс – 6,1%, қызмет</w:t>
      </w:r>
      <w:r>
        <w:rPr>
          <w:spacing w:val="-52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– 53,9%. ҚР Ұлттық статистика бюросының мәліметтеріне сәйкес, ЖІӨ құрылымындағы</w:t>
      </w:r>
      <w:r>
        <w:rPr>
          <w:spacing w:val="1"/>
        </w:rPr>
        <w:t> </w:t>
      </w:r>
      <w:r>
        <w:rPr/>
        <w:t>қызмет</w:t>
      </w:r>
      <w:r>
        <w:rPr>
          <w:spacing w:val="-2"/>
        </w:rPr>
        <w:t> </w:t>
      </w:r>
      <w:r>
        <w:rPr/>
        <w:t>көрсету саласының үлесі</w:t>
      </w:r>
      <w:r>
        <w:rPr>
          <w:spacing w:val="-2"/>
        </w:rPr>
        <w:t> </w:t>
      </w:r>
      <w:r>
        <w:rPr/>
        <w:t>жетекші орын</w:t>
      </w:r>
      <w:r>
        <w:rPr>
          <w:spacing w:val="-1"/>
        </w:rPr>
        <w:t> </w:t>
      </w:r>
      <w:r>
        <w:rPr/>
        <w:t>алады.</w:t>
      </w:r>
    </w:p>
    <w:p>
      <w:pPr>
        <w:pStyle w:val="BodyText"/>
        <w:ind w:right="687" w:firstLine="395"/>
      </w:pPr>
      <w:r>
        <w:rPr/>
        <w:t>2020</w:t>
      </w:r>
      <w:r>
        <w:rPr>
          <w:spacing w:val="-6"/>
        </w:rPr>
        <w:t> </w:t>
      </w:r>
      <w:r>
        <w:rPr/>
        <w:t>жылы</w:t>
      </w:r>
      <w:r>
        <w:rPr>
          <w:spacing w:val="-6"/>
        </w:rPr>
        <w:t> </w:t>
      </w:r>
      <w:r>
        <w:rPr/>
        <w:t>экономиканы</w:t>
      </w:r>
      <w:r>
        <w:rPr>
          <w:spacing w:val="-7"/>
        </w:rPr>
        <w:t> </w:t>
      </w:r>
      <w:r>
        <w:rPr/>
        <w:t>дамыту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өсімге</w:t>
      </w:r>
      <w:r>
        <w:rPr>
          <w:spacing w:val="-7"/>
        </w:rPr>
        <w:t> </w:t>
      </w:r>
      <w:r>
        <w:rPr/>
        <w:t>қол</w:t>
      </w:r>
      <w:r>
        <w:rPr>
          <w:spacing w:val="-5"/>
        </w:rPr>
        <w:t> </w:t>
      </w:r>
      <w:r>
        <w:rPr/>
        <w:t>жеткізу</w:t>
      </w:r>
      <w:r>
        <w:rPr>
          <w:spacing w:val="-6"/>
        </w:rPr>
        <w:t> </w:t>
      </w:r>
      <w:r>
        <w:rPr/>
        <w:t>барысында</w:t>
      </w:r>
      <w:r>
        <w:rPr>
          <w:spacing w:val="-5"/>
        </w:rPr>
        <w:t> </w:t>
      </w:r>
      <w:r>
        <w:rPr/>
        <w:t>экономиканы</w:t>
      </w:r>
      <w:r>
        <w:rPr>
          <w:spacing w:val="-52"/>
        </w:rPr>
        <w:t> </w:t>
      </w:r>
      <w:r>
        <w:rPr/>
        <w:t>қолдау жөніндегі кең ауқымды іс-шаралар, шикізаттық емес секторлардағы инвестициялық</w:t>
      </w:r>
      <w:r>
        <w:rPr>
          <w:spacing w:val="1"/>
        </w:rPr>
        <w:t> </w:t>
      </w:r>
      <w:r>
        <w:rPr/>
        <w:t>белсенділік, нақты сектордағы өсім және оң сауда балансы, сондай-ақ экономикаға несие беру</w:t>
      </w:r>
      <w:r>
        <w:rPr>
          <w:spacing w:val="1"/>
        </w:rPr>
        <w:t> </w:t>
      </w:r>
      <w:r>
        <w:rPr/>
        <w:t>көлемінің</w:t>
      </w:r>
      <w:r>
        <w:rPr>
          <w:spacing w:val="-1"/>
        </w:rPr>
        <w:t> </w:t>
      </w:r>
      <w:r>
        <w:rPr/>
        <w:t>ұлғаюы негізгі факторлардың</w:t>
      </w:r>
      <w:r>
        <w:rPr>
          <w:spacing w:val="-1"/>
        </w:rPr>
        <w:t> </w:t>
      </w:r>
      <w:r>
        <w:rPr/>
        <w:t>бірі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ind w:right="527" w:firstLine="395"/>
      </w:pPr>
      <w:r>
        <w:rPr/>
        <w:t>Қазақстан Республикасының саяси тұрғыда экономиканы қолдау бойынша уақтылы шаралар</w:t>
      </w:r>
      <w:r>
        <w:rPr>
          <w:spacing w:val="1"/>
        </w:rPr>
        <w:t> </w:t>
      </w:r>
      <w:r>
        <w:rPr/>
        <w:t>қабылдады. Кәсіпкерлік пен бизнеске салықтар мен басқа да міндеттемелерді төлеуді кейінге қалдыру</w:t>
      </w:r>
      <w:r>
        <w:rPr>
          <w:spacing w:val="1"/>
        </w:rPr>
        <w:t> </w:t>
      </w:r>
      <w:r>
        <w:rPr/>
        <w:t>және мораторий жүргізу, субсидияланған несиелер арқылы қолдау бағдарламаларының саны артып</w:t>
      </w:r>
      <w:r>
        <w:rPr>
          <w:spacing w:val="1"/>
        </w:rPr>
        <w:t> </w:t>
      </w:r>
      <w:r>
        <w:rPr/>
        <w:t>кеңейтілді,</w:t>
      </w:r>
      <w:r>
        <w:rPr>
          <w:spacing w:val="-5"/>
        </w:rPr>
        <w:t> </w:t>
      </w:r>
      <w:r>
        <w:rPr/>
        <w:t>сонымен</w:t>
      </w:r>
      <w:r>
        <w:rPr>
          <w:spacing w:val="-6"/>
        </w:rPr>
        <w:t> </w:t>
      </w:r>
      <w:r>
        <w:rPr/>
        <w:t>қатар</w:t>
      </w:r>
      <w:r>
        <w:rPr>
          <w:spacing w:val="-5"/>
        </w:rPr>
        <w:t> </w:t>
      </w:r>
      <w:r>
        <w:rPr/>
        <w:t>табысы</w:t>
      </w:r>
      <w:r>
        <w:rPr>
          <w:spacing w:val="-5"/>
        </w:rPr>
        <w:t> </w:t>
      </w:r>
      <w:r>
        <w:rPr/>
        <w:t>аз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карантинге</w:t>
      </w:r>
      <w:r>
        <w:rPr>
          <w:spacing w:val="-4"/>
        </w:rPr>
        <w:t> </w:t>
      </w:r>
      <w:r>
        <w:rPr/>
        <w:t>ұшыраған</w:t>
      </w:r>
      <w:r>
        <w:rPr>
          <w:spacing w:val="-6"/>
        </w:rPr>
        <w:t> </w:t>
      </w:r>
      <w:r>
        <w:rPr/>
        <w:t>азаматтарға</w:t>
      </w:r>
      <w:r>
        <w:rPr>
          <w:spacing w:val="-6"/>
        </w:rPr>
        <w:t> </w:t>
      </w:r>
      <w:r>
        <w:rPr/>
        <w:t>тікелей</w:t>
      </w:r>
      <w:r>
        <w:rPr>
          <w:spacing w:val="-5"/>
        </w:rPr>
        <w:t> </w:t>
      </w:r>
      <w:r>
        <w:rPr/>
        <w:t>қаржылық</w:t>
      </w:r>
      <w:r>
        <w:rPr>
          <w:spacing w:val="-5"/>
        </w:rPr>
        <w:t> </w:t>
      </w:r>
      <w:r>
        <w:rPr/>
        <w:t>қолдау</w:t>
      </w:r>
      <w:r>
        <w:rPr>
          <w:spacing w:val="-52"/>
        </w:rPr>
        <w:t> </w:t>
      </w:r>
      <w:r>
        <w:rPr/>
        <w:t>көрсетіледі.</w:t>
      </w:r>
      <w:r>
        <w:rPr>
          <w:spacing w:val="-1"/>
        </w:rPr>
        <w:t> </w:t>
      </w:r>
      <w:r>
        <w:rPr/>
        <w:t>Соның арқасында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Қорытынды.</w:t>
      </w:r>
      <w:r>
        <w:rPr>
          <w:b/>
          <w:spacing w:val="-10"/>
        </w:rPr>
        <w:t> </w:t>
      </w:r>
      <w:r>
        <w:rPr/>
        <w:t>Қорытындылай</w:t>
      </w:r>
      <w:r>
        <w:rPr>
          <w:spacing w:val="-10"/>
        </w:rPr>
        <w:t> </w:t>
      </w:r>
      <w:r>
        <w:rPr/>
        <w:t>келе,</w:t>
      </w:r>
      <w:r>
        <w:rPr>
          <w:spacing w:val="-10"/>
        </w:rPr>
        <w:t> </w:t>
      </w:r>
      <w:r>
        <w:rPr/>
        <w:t>Қазақстан</w:t>
      </w:r>
      <w:r>
        <w:rPr>
          <w:spacing w:val="-10"/>
        </w:rPr>
        <w:t> </w:t>
      </w:r>
      <w:r>
        <w:rPr/>
        <w:t>Республикасының</w:t>
      </w:r>
      <w:r>
        <w:rPr>
          <w:spacing w:val="-11"/>
        </w:rPr>
        <w:t> </w:t>
      </w:r>
      <w:r>
        <w:rPr/>
        <w:t>экономикалық</w:t>
      </w:r>
      <w:r>
        <w:rPr>
          <w:spacing w:val="-10"/>
        </w:rPr>
        <w:t> </w:t>
      </w:r>
      <w:r>
        <w:rPr/>
        <w:t>дамуы</w:t>
      </w:r>
      <w:r>
        <w:rPr>
          <w:spacing w:val="-11"/>
        </w:rPr>
        <w:t> </w:t>
      </w:r>
      <w:r>
        <w:rPr/>
        <w:t>Тәуелсіздік</w:t>
      </w:r>
      <w:r>
        <w:rPr>
          <w:spacing w:val="-52"/>
        </w:rPr>
        <w:t> </w:t>
      </w:r>
      <w:r>
        <w:rPr/>
        <w:t>алғаннан кейінгі 30 жыл ішінде елдің әлеуметтік-экономикалық жүйесінің ауқымды және түбегейлі</w:t>
      </w:r>
      <w:r>
        <w:rPr>
          <w:spacing w:val="1"/>
        </w:rPr>
        <w:t> </w:t>
      </w:r>
      <w:r>
        <w:rPr/>
        <w:t>қайта құрылуымен сипатталуы мүмкін. Осы тәуелсіздік жылдары ішінде Қазақстан Республикасының</w:t>
      </w:r>
      <w:r>
        <w:rPr>
          <w:spacing w:val="1"/>
        </w:rPr>
        <w:t> </w:t>
      </w:r>
      <w:r>
        <w:rPr/>
        <w:t>экономикасында бірқатар жаһандық құрылымдық өзгерістер болды. Қазақстан экономикалық өсімге</w:t>
      </w:r>
      <w:r>
        <w:rPr>
          <w:spacing w:val="1"/>
        </w:rPr>
        <w:t> </w:t>
      </w:r>
      <w:r>
        <w:rPr/>
        <w:t>қол жеткізу барысында ішкі факторларды іске асыру негізінде кәсіпкерлік пен бизнес үшін қолайлы</w:t>
      </w:r>
      <w:r>
        <w:rPr>
          <w:spacing w:val="1"/>
        </w:rPr>
        <w:t> </w:t>
      </w:r>
      <w:r>
        <w:rPr/>
        <w:t>жағдайлар мен климат жасау, мемлекеттің экономикадағы үлесін азайту, үкіметтің субсидиялау</w:t>
      </w:r>
      <w:r>
        <w:rPr>
          <w:spacing w:val="1"/>
        </w:rPr>
        <w:t> </w:t>
      </w:r>
      <w:r>
        <w:rPr/>
        <w:t>тиімділігін</w:t>
      </w:r>
      <w:r>
        <w:rPr>
          <w:spacing w:val="-1"/>
        </w:rPr>
        <w:t> </w:t>
      </w:r>
      <w:r>
        <w:rPr/>
        <w:t>арттыру</w:t>
      </w:r>
      <w:r>
        <w:rPr>
          <w:spacing w:val="-2"/>
        </w:rPr>
        <w:t> </w:t>
      </w:r>
      <w:r>
        <w:rPr/>
        <w:t>негізінде бағдарламалар</w:t>
      </w:r>
      <w:r>
        <w:rPr>
          <w:spacing w:val="-1"/>
        </w:rPr>
        <w:t> </w:t>
      </w:r>
      <w:r>
        <w:rPr/>
        <w:t>іске</w:t>
      </w:r>
      <w:r>
        <w:rPr>
          <w:spacing w:val="-1"/>
        </w:rPr>
        <w:t> </w:t>
      </w:r>
      <w:r>
        <w:rPr/>
        <w:t>асырып</w:t>
      </w:r>
      <w:r>
        <w:rPr>
          <w:spacing w:val="-1"/>
        </w:rPr>
        <w:t> </w:t>
      </w:r>
      <w:r>
        <w:rPr/>
        <w:t>келді.</w:t>
      </w:r>
    </w:p>
    <w:p>
      <w:pPr>
        <w:pStyle w:val="BodyText"/>
        <w:ind w:right="527" w:firstLine="395"/>
      </w:pPr>
      <w:r>
        <w:rPr/>
        <w:t>Қазіргі</w:t>
      </w:r>
      <w:r>
        <w:rPr>
          <w:spacing w:val="-7"/>
        </w:rPr>
        <w:t> </w:t>
      </w:r>
      <w:r>
        <w:rPr/>
        <w:t>таңда</w:t>
      </w:r>
      <w:r>
        <w:rPr>
          <w:spacing w:val="-5"/>
        </w:rPr>
        <w:t> </w:t>
      </w:r>
      <w:r>
        <w:rPr/>
        <w:t>орын</w:t>
      </w:r>
      <w:r>
        <w:rPr>
          <w:spacing w:val="-6"/>
        </w:rPr>
        <w:t> </w:t>
      </w:r>
      <w:r>
        <w:rPr/>
        <w:t>алған</w:t>
      </w:r>
      <w:r>
        <w:rPr>
          <w:spacing w:val="-7"/>
        </w:rPr>
        <w:t> </w:t>
      </w:r>
      <w:r>
        <w:rPr/>
        <w:t>саяси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жаһандық</w:t>
      </w:r>
      <w:r>
        <w:rPr>
          <w:spacing w:val="-7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жағдайларға</w:t>
      </w:r>
      <w:r>
        <w:rPr>
          <w:spacing w:val="-5"/>
        </w:rPr>
        <w:t> </w:t>
      </w:r>
      <w:r>
        <w:rPr/>
        <w:t>сәйкес</w:t>
      </w:r>
      <w:r>
        <w:rPr>
          <w:spacing w:val="-7"/>
        </w:rPr>
        <w:t> </w:t>
      </w:r>
      <w:r>
        <w:rPr/>
        <w:t>Қазақстан</w:t>
      </w:r>
      <w:r>
        <w:rPr>
          <w:spacing w:val="-6"/>
        </w:rPr>
        <w:t> </w:t>
      </w:r>
      <w:r>
        <w:rPr/>
        <w:t>жаңа</w:t>
      </w:r>
      <w:r>
        <w:rPr>
          <w:spacing w:val="-52"/>
        </w:rPr>
        <w:t> </w:t>
      </w:r>
      <w:r>
        <w:rPr/>
        <w:t>экономикалық модельге көшу және құрылымдық реформаларды жүзеге асыру болашақта инклюзивті</w:t>
      </w:r>
      <w:r>
        <w:rPr>
          <w:spacing w:val="1"/>
        </w:rPr>
        <w:t> </w:t>
      </w:r>
      <w:r>
        <w:rPr/>
        <w:t>экономикалық</w:t>
      </w:r>
      <w:r>
        <w:rPr>
          <w:spacing w:val="-2"/>
        </w:rPr>
        <w:t> </w:t>
      </w:r>
      <w:r>
        <w:rPr/>
        <w:t>өсуге</w:t>
      </w:r>
      <w:r>
        <w:rPr>
          <w:spacing w:val="-1"/>
        </w:rPr>
        <w:t> </w:t>
      </w:r>
      <w:r>
        <w:rPr/>
        <w:t>қол</w:t>
      </w:r>
      <w:r>
        <w:rPr>
          <w:spacing w:val="-1"/>
        </w:rPr>
        <w:t> </w:t>
      </w:r>
      <w:r>
        <w:rPr/>
        <w:t>жеткізудің</w:t>
      </w:r>
      <w:r>
        <w:rPr>
          <w:spacing w:val="-1"/>
        </w:rPr>
        <w:t> </w:t>
      </w:r>
      <w:r>
        <w:rPr/>
        <w:t>қажетті</w:t>
      </w:r>
      <w:r>
        <w:rPr>
          <w:spacing w:val="-2"/>
        </w:rPr>
        <w:t> </w:t>
      </w:r>
      <w:r>
        <w:rPr/>
        <w:t>шарттары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spacing w:before="133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99"/>
        </w:numPr>
        <w:tabs>
          <w:tab w:pos="817" w:val="left" w:leader="none"/>
        </w:tabs>
        <w:spacing w:line="207" w:lineRule="exact" w:before="1" w:after="0"/>
        <w:ind w:left="816" w:right="0" w:hanging="171"/>
        <w:jc w:val="left"/>
        <w:rPr>
          <w:sz w:val="18"/>
        </w:rPr>
      </w:pPr>
      <w:r>
        <w:rPr>
          <w:sz w:val="18"/>
        </w:rPr>
        <w:t>Е.И.</w:t>
      </w:r>
      <w:r>
        <w:rPr>
          <w:spacing w:val="-5"/>
          <w:sz w:val="18"/>
        </w:rPr>
        <w:t> </w:t>
      </w:r>
      <w:r>
        <w:rPr>
          <w:sz w:val="18"/>
        </w:rPr>
        <w:t>Лавров,</w:t>
      </w:r>
      <w:r>
        <w:rPr>
          <w:spacing w:val="-5"/>
          <w:sz w:val="18"/>
        </w:rPr>
        <w:t> </w:t>
      </w:r>
      <w:r>
        <w:rPr>
          <w:sz w:val="18"/>
        </w:rPr>
        <w:t>Е.А.</w:t>
      </w:r>
      <w:r>
        <w:rPr>
          <w:spacing w:val="-5"/>
          <w:sz w:val="18"/>
        </w:rPr>
        <w:t> </w:t>
      </w:r>
      <w:r>
        <w:rPr>
          <w:sz w:val="18"/>
        </w:rPr>
        <w:t>Капогузов.</w:t>
      </w:r>
      <w:r>
        <w:rPr>
          <w:spacing w:val="-5"/>
          <w:sz w:val="18"/>
        </w:rPr>
        <w:t> </w:t>
      </w:r>
      <w:r>
        <w:rPr>
          <w:sz w:val="18"/>
        </w:rPr>
        <w:t>ЭКОНОМИЧЕСКИЙ</w:t>
      </w:r>
      <w:r>
        <w:rPr>
          <w:spacing w:val="-5"/>
          <w:sz w:val="18"/>
        </w:rPr>
        <w:t> </w:t>
      </w:r>
      <w:r>
        <w:rPr>
          <w:sz w:val="18"/>
        </w:rPr>
        <w:t>РОСТ</w:t>
      </w:r>
      <w:r>
        <w:rPr>
          <w:spacing w:val="-5"/>
          <w:sz w:val="18"/>
        </w:rPr>
        <w:t> </w:t>
      </w:r>
      <w:r>
        <w:rPr>
          <w:sz w:val="18"/>
        </w:rPr>
        <w:t>ТЕОРИИ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ПРОБЛЕМЫ.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Омск,</w:t>
      </w:r>
      <w:r>
        <w:rPr>
          <w:spacing w:val="-4"/>
          <w:sz w:val="18"/>
        </w:rPr>
        <w:t> </w:t>
      </w:r>
      <w:r>
        <w:rPr>
          <w:sz w:val="18"/>
        </w:rPr>
        <w:t>2006</w:t>
      </w:r>
    </w:p>
    <w:p>
      <w:pPr>
        <w:pStyle w:val="ListParagraph"/>
        <w:numPr>
          <w:ilvl w:val="0"/>
          <w:numId w:val="99"/>
        </w:numPr>
        <w:tabs>
          <w:tab w:pos="817" w:val="left" w:leader="none"/>
        </w:tabs>
        <w:spacing w:line="206" w:lineRule="exact" w:before="0" w:after="0"/>
        <w:ind w:left="816" w:right="0" w:hanging="171"/>
        <w:jc w:val="left"/>
        <w:rPr>
          <w:sz w:val="18"/>
        </w:rPr>
      </w:pPr>
      <w:r>
        <w:rPr>
          <w:sz w:val="18"/>
        </w:rPr>
        <w:t>Самуэльсон</w:t>
      </w:r>
      <w:r>
        <w:rPr>
          <w:spacing w:val="-5"/>
          <w:sz w:val="18"/>
        </w:rPr>
        <w:t> </w:t>
      </w:r>
      <w:r>
        <w:rPr>
          <w:sz w:val="18"/>
        </w:rPr>
        <w:t>П.</w:t>
      </w:r>
      <w:r>
        <w:rPr>
          <w:spacing w:val="-5"/>
          <w:sz w:val="18"/>
        </w:rPr>
        <w:t> </w:t>
      </w:r>
      <w:r>
        <w:rPr>
          <w:sz w:val="18"/>
        </w:rPr>
        <w:t>Экономика.</w:t>
      </w:r>
      <w:r>
        <w:rPr>
          <w:spacing w:val="-5"/>
          <w:sz w:val="18"/>
        </w:rPr>
        <w:t> </w:t>
      </w:r>
      <w:r>
        <w:rPr>
          <w:sz w:val="18"/>
        </w:rPr>
        <w:t>-М.,</w:t>
      </w:r>
      <w:r>
        <w:rPr>
          <w:spacing w:val="-5"/>
          <w:sz w:val="18"/>
        </w:rPr>
        <w:t> </w:t>
      </w:r>
      <w:r>
        <w:rPr>
          <w:sz w:val="18"/>
        </w:rPr>
        <w:t>2001</w:t>
      </w:r>
    </w:p>
    <w:p>
      <w:pPr>
        <w:pStyle w:val="ListParagraph"/>
        <w:numPr>
          <w:ilvl w:val="0"/>
          <w:numId w:val="99"/>
        </w:numPr>
        <w:tabs>
          <w:tab w:pos="817" w:val="left" w:leader="none"/>
        </w:tabs>
        <w:spacing w:line="207" w:lineRule="exact" w:before="0" w:after="0"/>
        <w:ind w:left="816" w:right="0" w:hanging="171"/>
        <w:jc w:val="left"/>
        <w:rPr>
          <w:sz w:val="18"/>
        </w:rPr>
      </w:pPr>
      <w:r>
        <w:rPr>
          <w:sz w:val="18"/>
        </w:rPr>
        <w:t>Kuznets</w:t>
      </w:r>
      <w:r>
        <w:rPr>
          <w:spacing w:val="-5"/>
          <w:sz w:val="18"/>
        </w:rPr>
        <w:t> </w:t>
      </w:r>
      <w:r>
        <w:rPr>
          <w:sz w:val="18"/>
        </w:rPr>
        <w:t>S</w:t>
      </w:r>
      <w:r>
        <w:rPr>
          <w:spacing w:val="-4"/>
          <w:sz w:val="18"/>
        </w:rPr>
        <w:t> </w:t>
      </w:r>
      <w:r>
        <w:rPr>
          <w:sz w:val="18"/>
        </w:rPr>
        <w:t>1955.</w:t>
      </w:r>
      <w:r>
        <w:rPr>
          <w:spacing w:val="-6"/>
          <w:sz w:val="18"/>
        </w:rPr>
        <w:t> </w:t>
      </w:r>
      <w:r>
        <w:rPr>
          <w:sz w:val="18"/>
        </w:rPr>
        <w:t>Economic</w:t>
      </w:r>
      <w:r>
        <w:rPr>
          <w:spacing w:val="-4"/>
          <w:sz w:val="18"/>
        </w:rPr>
        <w:t> </w:t>
      </w:r>
      <w:r>
        <w:rPr>
          <w:sz w:val="18"/>
        </w:rPr>
        <w:t>growth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6"/>
          <w:sz w:val="18"/>
        </w:rPr>
        <w:t> </w:t>
      </w:r>
      <w:r>
        <w:rPr>
          <w:sz w:val="18"/>
        </w:rPr>
        <w:t>income</w:t>
      </w:r>
      <w:r>
        <w:rPr>
          <w:spacing w:val="-4"/>
          <w:sz w:val="18"/>
        </w:rPr>
        <w:t> </w:t>
      </w:r>
      <w:r>
        <w:rPr>
          <w:sz w:val="18"/>
        </w:rPr>
        <w:t>inequality.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American</w:t>
      </w:r>
      <w:r>
        <w:rPr>
          <w:spacing w:val="-3"/>
          <w:sz w:val="18"/>
        </w:rPr>
        <w:t> </w:t>
      </w:r>
      <w:r>
        <w:rPr>
          <w:sz w:val="18"/>
        </w:rPr>
        <w:t>Economic</w:t>
      </w:r>
      <w:r>
        <w:rPr>
          <w:spacing w:val="-5"/>
          <w:sz w:val="18"/>
        </w:rPr>
        <w:t> </w:t>
      </w:r>
      <w:r>
        <w:rPr>
          <w:sz w:val="18"/>
        </w:rPr>
        <w:t>Review,</w:t>
      </w:r>
      <w:r>
        <w:rPr>
          <w:spacing w:val="-4"/>
          <w:sz w:val="18"/>
        </w:rPr>
        <w:t> </w:t>
      </w:r>
      <w:r>
        <w:rPr>
          <w:sz w:val="18"/>
        </w:rPr>
        <w:t>45(1),</w:t>
      </w:r>
      <w:r>
        <w:rPr>
          <w:spacing w:val="-7"/>
          <w:sz w:val="18"/>
        </w:rPr>
        <w:t> </w:t>
      </w:r>
      <w:r>
        <w:rPr>
          <w:sz w:val="18"/>
        </w:rPr>
        <w:t>1-28</w:t>
      </w:r>
    </w:p>
    <w:p>
      <w:pPr>
        <w:pStyle w:val="ListParagraph"/>
        <w:numPr>
          <w:ilvl w:val="0"/>
          <w:numId w:val="99"/>
        </w:numPr>
        <w:tabs>
          <w:tab w:pos="817" w:val="left" w:leader="none"/>
        </w:tabs>
        <w:spacing w:line="207" w:lineRule="exact" w:before="1" w:after="0"/>
        <w:ind w:left="816" w:right="0" w:hanging="171"/>
        <w:jc w:val="left"/>
        <w:rPr>
          <w:sz w:val="18"/>
        </w:rPr>
      </w:pPr>
      <w:r>
        <w:rPr>
          <w:sz w:val="18"/>
        </w:rPr>
        <w:t>Тулегенова</w:t>
      </w:r>
      <w:r>
        <w:rPr>
          <w:spacing w:val="-7"/>
          <w:sz w:val="18"/>
        </w:rPr>
        <w:t> </w:t>
      </w:r>
      <w:r>
        <w:rPr>
          <w:sz w:val="18"/>
        </w:rPr>
        <w:t>М.С.</w:t>
      </w:r>
      <w:r>
        <w:rPr>
          <w:spacing w:val="-6"/>
          <w:sz w:val="18"/>
        </w:rPr>
        <w:t> </w:t>
      </w:r>
      <w:r>
        <w:rPr>
          <w:sz w:val="18"/>
        </w:rPr>
        <w:t>ТЕОРИЯ</w:t>
      </w:r>
      <w:r>
        <w:rPr>
          <w:spacing w:val="-7"/>
          <w:sz w:val="18"/>
        </w:rPr>
        <w:t> </w:t>
      </w:r>
      <w:r>
        <w:rPr>
          <w:sz w:val="18"/>
        </w:rPr>
        <w:t>ЭКОНОМИЧЕСКОГО</w:t>
      </w:r>
      <w:r>
        <w:rPr>
          <w:spacing w:val="-7"/>
          <w:sz w:val="18"/>
        </w:rPr>
        <w:t> </w:t>
      </w:r>
      <w:r>
        <w:rPr>
          <w:sz w:val="18"/>
        </w:rPr>
        <w:t>РАЗВИТИЯ.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7"/>
          <w:sz w:val="18"/>
        </w:rPr>
        <w:t> </w:t>
      </w:r>
      <w:r>
        <w:rPr>
          <w:sz w:val="18"/>
        </w:rPr>
        <w:t>АЛМАТЫ</w:t>
      </w:r>
      <w:r>
        <w:rPr>
          <w:spacing w:val="-6"/>
          <w:sz w:val="18"/>
        </w:rPr>
        <w:t> </w:t>
      </w:r>
      <w:r>
        <w:rPr>
          <w:sz w:val="18"/>
        </w:rPr>
        <w:t>2008</w:t>
      </w:r>
    </w:p>
    <w:p>
      <w:pPr>
        <w:pStyle w:val="ListParagraph"/>
        <w:numPr>
          <w:ilvl w:val="0"/>
          <w:numId w:val="99"/>
        </w:numPr>
        <w:tabs>
          <w:tab w:pos="817" w:val="left" w:leader="none"/>
        </w:tabs>
        <w:spacing w:line="206" w:lineRule="exact" w:before="0" w:after="0"/>
        <w:ind w:left="816" w:right="0" w:hanging="171"/>
        <w:jc w:val="left"/>
        <w:rPr>
          <w:sz w:val="18"/>
        </w:rPr>
      </w:pPr>
      <w:r>
        <w:rPr>
          <w:sz w:val="18"/>
        </w:rPr>
        <w:t>Статистические</w:t>
      </w:r>
      <w:r>
        <w:rPr>
          <w:spacing w:val="-9"/>
          <w:sz w:val="18"/>
        </w:rPr>
        <w:t> </w:t>
      </w:r>
      <w:r>
        <w:rPr>
          <w:sz w:val="18"/>
        </w:rPr>
        <w:t>данные</w:t>
      </w:r>
      <w:r>
        <w:rPr>
          <w:spacing w:val="-9"/>
          <w:sz w:val="18"/>
        </w:rPr>
        <w:t> </w:t>
      </w:r>
      <w:r>
        <w:rPr>
          <w:sz w:val="18"/>
        </w:rPr>
        <w:t>Всемирного</w:t>
      </w:r>
      <w:r>
        <w:rPr>
          <w:spacing w:val="-9"/>
          <w:sz w:val="18"/>
        </w:rPr>
        <w:t> </w:t>
      </w:r>
      <w:r>
        <w:rPr>
          <w:sz w:val="18"/>
        </w:rPr>
        <w:t>Банка.</w:t>
      </w:r>
      <w:r>
        <w:rPr>
          <w:spacing w:val="-9"/>
          <w:sz w:val="18"/>
        </w:rPr>
        <w:t> </w:t>
      </w:r>
      <w:r>
        <w:rPr>
          <w:sz w:val="18"/>
        </w:rPr>
        <w:t>Интернет</w:t>
      </w:r>
      <w:r>
        <w:rPr>
          <w:spacing w:val="-8"/>
          <w:sz w:val="18"/>
        </w:rPr>
        <w:t> </w:t>
      </w:r>
      <w:r>
        <w:rPr>
          <w:sz w:val="18"/>
        </w:rPr>
        <w:t>ресурс:</w:t>
      </w:r>
      <w:r>
        <w:rPr>
          <w:spacing w:val="-9"/>
          <w:sz w:val="18"/>
        </w:rPr>
        <w:t> </w:t>
      </w:r>
      <w:r>
        <w:rPr>
          <w:sz w:val="18"/>
        </w:rPr>
        <w:t>https://databank.worldbank.org/</w:t>
      </w:r>
    </w:p>
    <w:p>
      <w:pPr>
        <w:pStyle w:val="ListParagraph"/>
        <w:numPr>
          <w:ilvl w:val="0"/>
          <w:numId w:val="99"/>
        </w:numPr>
        <w:tabs>
          <w:tab w:pos="817" w:val="left" w:leader="none"/>
        </w:tabs>
        <w:spacing w:line="206" w:lineRule="exact" w:before="0" w:after="0"/>
        <w:ind w:left="816" w:right="0" w:hanging="171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8"/>
          <w:sz w:val="18"/>
        </w:rPr>
        <w:t> </w:t>
      </w:r>
      <w:r>
        <w:rPr>
          <w:sz w:val="18"/>
        </w:rPr>
        <w:t>Республикасы</w:t>
      </w:r>
      <w:r>
        <w:rPr>
          <w:spacing w:val="-8"/>
          <w:sz w:val="18"/>
        </w:rPr>
        <w:t> </w:t>
      </w:r>
      <w:r>
        <w:rPr>
          <w:sz w:val="18"/>
        </w:rPr>
        <w:t>Стратегиялық</w:t>
      </w:r>
      <w:r>
        <w:rPr>
          <w:spacing w:val="-7"/>
          <w:sz w:val="18"/>
        </w:rPr>
        <w:t> </w:t>
      </w:r>
      <w:r>
        <w:rPr>
          <w:sz w:val="18"/>
        </w:rPr>
        <w:t>жоспарлау</w:t>
      </w:r>
      <w:r>
        <w:rPr>
          <w:spacing w:val="-8"/>
          <w:sz w:val="18"/>
        </w:rPr>
        <w:t> </w:t>
      </w:r>
      <w:r>
        <w:rPr>
          <w:sz w:val="18"/>
        </w:rPr>
        <w:t>және</w:t>
      </w:r>
      <w:r>
        <w:rPr>
          <w:spacing w:val="-7"/>
          <w:sz w:val="18"/>
        </w:rPr>
        <w:t> </w:t>
      </w:r>
      <w:r>
        <w:rPr>
          <w:sz w:val="18"/>
        </w:rPr>
        <w:t>реформалар</w:t>
      </w:r>
      <w:r>
        <w:rPr>
          <w:spacing w:val="-8"/>
          <w:sz w:val="18"/>
        </w:rPr>
        <w:t> </w:t>
      </w:r>
      <w:r>
        <w:rPr>
          <w:sz w:val="18"/>
        </w:rPr>
        <w:t>агенттігінің</w:t>
      </w:r>
      <w:r>
        <w:rPr>
          <w:spacing w:val="-7"/>
          <w:sz w:val="18"/>
        </w:rPr>
        <w:t> </w:t>
      </w:r>
      <w:r>
        <w:rPr>
          <w:sz w:val="18"/>
        </w:rPr>
        <w:t>Ұлттық</w:t>
      </w:r>
      <w:r>
        <w:rPr>
          <w:spacing w:val="-8"/>
          <w:sz w:val="18"/>
        </w:rPr>
        <w:t> </w:t>
      </w:r>
      <w:r>
        <w:rPr>
          <w:sz w:val="18"/>
        </w:rPr>
        <w:t>статистика</w:t>
      </w:r>
      <w:r>
        <w:rPr>
          <w:spacing w:val="-8"/>
          <w:sz w:val="18"/>
        </w:rPr>
        <w:t> </w:t>
      </w:r>
      <w:r>
        <w:rPr>
          <w:sz w:val="18"/>
        </w:rPr>
        <w:t>бюросының</w:t>
      </w:r>
    </w:p>
    <w:p>
      <w:pPr>
        <w:pStyle w:val="ListParagraph"/>
        <w:numPr>
          <w:ilvl w:val="0"/>
          <w:numId w:val="99"/>
        </w:numPr>
        <w:tabs>
          <w:tab w:pos="817" w:val="left" w:leader="none"/>
        </w:tabs>
        <w:spacing w:line="207" w:lineRule="exact" w:before="0" w:after="0"/>
        <w:ind w:left="816" w:right="0" w:hanging="171"/>
        <w:jc w:val="left"/>
        <w:rPr>
          <w:sz w:val="18"/>
        </w:rPr>
      </w:pPr>
      <w:r>
        <w:rPr>
          <w:sz w:val="18"/>
        </w:rPr>
        <w:t>Доклад</w:t>
      </w:r>
      <w:r>
        <w:rPr>
          <w:spacing w:val="-6"/>
          <w:sz w:val="18"/>
        </w:rPr>
        <w:t> </w:t>
      </w:r>
      <w:r>
        <w:rPr>
          <w:sz w:val="18"/>
        </w:rPr>
        <w:t>Всемирного</w:t>
      </w:r>
      <w:r>
        <w:rPr>
          <w:spacing w:val="-5"/>
          <w:sz w:val="18"/>
        </w:rPr>
        <w:t> </w:t>
      </w:r>
      <w:r>
        <w:rPr>
          <w:sz w:val="18"/>
        </w:rPr>
        <w:t>Банка</w:t>
      </w:r>
      <w:r>
        <w:rPr>
          <w:spacing w:val="-5"/>
          <w:sz w:val="18"/>
        </w:rPr>
        <w:t> </w:t>
      </w:r>
      <w:r>
        <w:rPr>
          <w:sz w:val="18"/>
        </w:rPr>
        <w:t>об</w:t>
      </w:r>
      <w:r>
        <w:rPr>
          <w:spacing w:val="-6"/>
          <w:sz w:val="18"/>
        </w:rPr>
        <w:t> </w:t>
      </w:r>
      <w:r>
        <w:rPr>
          <w:sz w:val="18"/>
        </w:rPr>
        <w:t>экономике</w:t>
      </w:r>
      <w:r>
        <w:rPr>
          <w:spacing w:val="-5"/>
          <w:sz w:val="18"/>
        </w:rPr>
        <w:t> </w:t>
      </w:r>
      <w:r>
        <w:rPr>
          <w:sz w:val="18"/>
        </w:rPr>
        <w:t>Казахстана</w:t>
      </w:r>
      <w:r>
        <w:rPr>
          <w:spacing w:val="-3"/>
          <w:sz w:val="18"/>
        </w:rPr>
        <w:t> </w:t>
      </w:r>
      <w:r>
        <w:rPr>
          <w:sz w:val="18"/>
        </w:rPr>
        <w:t>«Долгий</w:t>
      </w:r>
      <w:r>
        <w:rPr>
          <w:spacing w:val="-5"/>
          <w:sz w:val="18"/>
        </w:rPr>
        <w:t> </w:t>
      </w:r>
      <w:r>
        <w:rPr>
          <w:sz w:val="18"/>
        </w:rPr>
        <w:t>путь</w:t>
      </w:r>
      <w:r>
        <w:rPr>
          <w:spacing w:val="-5"/>
          <w:sz w:val="18"/>
        </w:rPr>
        <w:t> </w:t>
      </w:r>
      <w:r>
        <w:rPr>
          <w:sz w:val="18"/>
        </w:rPr>
        <w:t>к</w:t>
      </w:r>
      <w:r>
        <w:rPr>
          <w:spacing w:val="-5"/>
          <w:sz w:val="18"/>
        </w:rPr>
        <w:t> </w:t>
      </w:r>
      <w:r>
        <w:rPr>
          <w:sz w:val="18"/>
        </w:rPr>
        <w:t>восстановлению</w:t>
      </w:r>
      <w:r>
        <w:rPr>
          <w:spacing w:val="-6"/>
          <w:sz w:val="18"/>
        </w:rPr>
        <w:t> </w:t>
      </w:r>
      <w:r>
        <w:rPr>
          <w:sz w:val="18"/>
        </w:rPr>
        <w:t>после</w:t>
      </w:r>
      <w:r>
        <w:rPr>
          <w:spacing w:val="-5"/>
          <w:sz w:val="18"/>
        </w:rPr>
        <w:t> </w:t>
      </w:r>
      <w:r>
        <w:rPr>
          <w:sz w:val="18"/>
        </w:rPr>
        <w:t>кризиса».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2020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20"/>
        </w:rPr>
      </w:pPr>
    </w:p>
    <w:p>
      <w:pPr>
        <w:pStyle w:val="Heading2"/>
        <w:spacing w:line="500" w:lineRule="atLeast" w:before="1"/>
        <w:ind w:left="1322" w:right="677" w:firstLine="7002"/>
        <w:jc w:val="left"/>
      </w:pPr>
      <w:r>
        <w:rPr>
          <w:spacing w:val="-1"/>
        </w:rPr>
        <w:t>УДК (338.24.01)</w:t>
      </w:r>
      <w:r>
        <w:rPr>
          <w:spacing w:val="-52"/>
        </w:rPr>
        <w:t> </w:t>
      </w:r>
      <w:r>
        <w:rPr/>
        <w:t>THE</w:t>
      </w:r>
      <w:r>
        <w:rPr>
          <w:spacing w:val="-3"/>
        </w:rPr>
        <w:t> </w:t>
      </w:r>
      <w:r>
        <w:rPr/>
        <w:t>IMPORTANCE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GOVERNMENTAL</w:t>
      </w:r>
    </w:p>
    <w:p>
      <w:pPr>
        <w:spacing w:before="4"/>
        <w:ind w:left="2199" w:right="0" w:firstLine="0"/>
        <w:jc w:val="left"/>
        <w:rPr>
          <w:b/>
          <w:sz w:val="22"/>
        </w:rPr>
      </w:pPr>
      <w:r>
        <w:rPr>
          <w:b/>
          <w:sz w:val="22"/>
        </w:rPr>
        <w:t>SOCIAL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PROJECTS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POST-PANDEMIC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CONDITIONS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pStyle w:val="Heading2"/>
        <w:spacing w:line="251" w:lineRule="exact"/>
        <w:ind w:left="7744"/>
        <w:jc w:val="left"/>
      </w:pPr>
      <w:r>
        <w:rPr/>
        <w:t>Saltanat</w:t>
      </w:r>
      <w:r>
        <w:rPr>
          <w:spacing w:val="-10"/>
        </w:rPr>
        <w:t> </w:t>
      </w:r>
      <w:r>
        <w:rPr/>
        <w:t>Kondybayeva</w:t>
      </w:r>
    </w:p>
    <w:p>
      <w:pPr>
        <w:spacing w:line="205" w:lineRule="exact" w:before="0"/>
        <w:ind w:left="0" w:right="691" w:firstLine="0"/>
        <w:jc w:val="right"/>
        <w:rPr>
          <w:i/>
          <w:sz w:val="18"/>
        </w:rPr>
      </w:pPr>
      <w:r>
        <w:rPr>
          <w:i/>
          <w:sz w:val="18"/>
        </w:rPr>
        <w:t>PhD,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University,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Almaty,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Kazakhstan</w:t>
      </w:r>
    </w:p>
    <w:p>
      <w:pPr>
        <w:spacing w:before="16"/>
        <w:ind w:left="0" w:right="684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13"/>
          <w:sz w:val="18"/>
        </w:rPr>
        <w:t> </w:t>
      </w:r>
      <w:hyperlink r:id="rId244">
        <w:r>
          <w:rPr>
            <w:i/>
            <w:spacing w:val="-1"/>
            <w:sz w:val="18"/>
            <w:u w:val="single"/>
          </w:rPr>
          <w:t>saltanat.kondybaeva@kaznu.kz</w:t>
        </w:r>
      </w:hyperlink>
    </w:p>
    <w:p>
      <w:pPr>
        <w:pStyle w:val="Heading2"/>
        <w:spacing w:line="252" w:lineRule="exact" w:before="19"/>
        <w:ind w:left="7768"/>
        <w:jc w:val="left"/>
      </w:pPr>
      <w:r>
        <w:rPr/>
        <w:t>Aitolkyn</w:t>
      </w:r>
      <w:r>
        <w:rPr>
          <w:spacing w:val="-13"/>
        </w:rPr>
        <w:t> </w:t>
      </w:r>
      <w:r>
        <w:rPr/>
        <w:t>Sagynbayeva</w:t>
      </w:r>
    </w:p>
    <w:p>
      <w:pPr>
        <w:spacing w:line="206" w:lineRule="exact" w:before="0"/>
        <w:ind w:left="0" w:right="692" w:firstLine="0"/>
        <w:jc w:val="right"/>
        <w:rPr>
          <w:i/>
          <w:sz w:val="18"/>
        </w:rPr>
      </w:pPr>
      <w:r>
        <w:rPr>
          <w:i/>
          <w:sz w:val="18"/>
        </w:rPr>
        <w:t>PhD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student,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University,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Almaty,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Kazakhstan</w:t>
      </w:r>
    </w:p>
    <w:p>
      <w:pPr>
        <w:spacing w:before="16"/>
        <w:ind w:left="0" w:right="686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-10"/>
          <w:sz w:val="18"/>
        </w:rPr>
        <w:t> </w:t>
      </w:r>
      <w:hyperlink r:id="rId245">
        <w:r>
          <w:rPr>
            <w:i/>
            <w:sz w:val="18"/>
            <w:u w:val="single"/>
          </w:rPr>
          <w:t>sagynbayevaa1@gmail.com</w:t>
        </w:r>
      </w:hyperlink>
    </w:p>
    <w:p>
      <w:pPr>
        <w:pStyle w:val="BodyText"/>
        <w:spacing w:before="3"/>
        <w:ind w:left="0"/>
        <w:rPr>
          <w:i/>
          <w:sz w:val="15"/>
        </w:rPr>
      </w:pPr>
    </w:p>
    <w:p>
      <w:pPr>
        <w:spacing w:line="240" w:lineRule="auto" w:before="90"/>
        <w:ind w:left="250" w:right="692" w:firstLine="395"/>
        <w:jc w:val="both"/>
        <w:rPr>
          <w:i/>
          <w:sz w:val="20"/>
        </w:rPr>
      </w:pPr>
      <w:r>
        <w:rPr>
          <w:b/>
          <w:i/>
          <w:sz w:val="20"/>
        </w:rPr>
        <w:t>Abstract: </w:t>
      </w:r>
      <w:r>
        <w:rPr>
          <w:i/>
          <w:sz w:val="20"/>
        </w:rPr>
        <w:t>The objective of thesis work is to determine factors, which influence to the social governmental order 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implement governmental social projects. This research will contribute to a better understanding the role of project</w:t>
      </w:r>
      <w:r>
        <w:rPr>
          <w:i/>
          <w:spacing w:val="1"/>
          <w:sz w:val="20"/>
        </w:rPr>
        <w:t> </w:t>
      </w:r>
      <w:r>
        <w:rPr>
          <w:i/>
          <w:w w:val="95"/>
          <w:sz w:val="20"/>
        </w:rPr>
        <w:t>management</w:t>
      </w:r>
      <w:r>
        <w:rPr>
          <w:i/>
          <w:spacing w:val="9"/>
          <w:w w:val="95"/>
          <w:sz w:val="20"/>
        </w:rPr>
        <w:t> </w:t>
      </w:r>
      <w:r>
        <w:rPr>
          <w:i/>
          <w:w w:val="95"/>
          <w:sz w:val="20"/>
        </w:rPr>
        <w:t>in</w:t>
      </w:r>
      <w:r>
        <w:rPr>
          <w:i/>
          <w:spacing w:val="11"/>
          <w:w w:val="95"/>
          <w:sz w:val="20"/>
        </w:rPr>
        <w:t> </w:t>
      </w:r>
      <w:r>
        <w:rPr>
          <w:i/>
          <w:w w:val="95"/>
          <w:sz w:val="20"/>
        </w:rPr>
        <w:t>governmental</w:t>
      </w:r>
      <w:r>
        <w:rPr>
          <w:i/>
          <w:spacing w:val="6"/>
          <w:w w:val="95"/>
          <w:sz w:val="20"/>
        </w:rPr>
        <w:t> </w:t>
      </w:r>
      <w:r>
        <w:rPr>
          <w:i/>
          <w:w w:val="95"/>
          <w:sz w:val="20"/>
        </w:rPr>
        <w:t>social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projects;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also,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this</w:t>
      </w:r>
      <w:r>
        <w:rPr>
          <w:i/>
          <w:spacing w:val="11"/>
          <w:w w:val="95"/>
          <w:sz w:val="20"/>
        </w:rPr>
        <w:t> </w:t>
      </w:r>
      <w:r>
        <w:rPr>
          <w:i/>
          <w:w w:val="95"/>
          <w:sz w:val="20"/>
        </w:rPr>
        <w:t>thesis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work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will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analyze</w:t>
      </w:r>
      <w:r>
        <w:rPr>
          <w:i/>
          <w:spacing w:val="13"/>
          <w:w w:val="95"/>
          <w:sz w:val="20"/>
        </w:rPr>
        <w:t> </w:t>
      </w:r>
      <w:r>
        <w:rPr>
          <w:i/>
          <w:w w:val="95"/>
          <w:sz w:val="20"/>
        </w:rPr>
        <w:t>the</w:t>
      </w:r>
      <w:r>
        <w:rPr>
          <w:i/>
          <w:spacing w:val="12"/>
          <w:w w:val="95"/>
          <w:sz w:val="20"/>
        </w:rPr>
        <w:t> </w:t>
      </w:r>
      <w:r>
        <w:rPr>
          <w:i/>
          <w:w w:val="95"/>
          <w:sz w:val="20"/>
        </w:rPr>
        <w:t>factors,</w:t>
      </w:r>
      <w:r>
        <w:rPr>
          <w:i/>
          <w:spacing w:val="15"/>
          <w:w w:val="95"/>
          <w:sz w:val="20"/>
        </w:rPr>
        <w:t> </w:t>
      </w:r>
      <w:r>
        <w:rPr>
          <w:i/>
          <w:w w:val="95"/>
          <w:sz w:val="20"/>
        </w:rPr>
        <w:t>which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influence</w:t>
      </w:r>
      <w:r>
        <w:rPr>
          <w:i/>
          <w:spacing w:val="14"/>
          <w:w w:val="95"/>
          <w:sz w:val="20"/>
        </w:rPr>
        <w:t> </w:t>
      </w:r>
      <w:r>
        <w:rPr>
          <w:i/>
          <w:w w:val="95"/>
          <w:sz w:val="20"/>
        </w:rPr>
        <w:t>to</w:t>
      </w:r>
      <w:r>
        <w:rPr>
          <w:i/>
          <w:spacing w:val="11"/>
          <w:w w:val="95"/>
          <w:sz w:val="20"/>
        </w:rPr>
        <w:t> </w:t>
      </w:r>
      <w:r>
        <w:rPr>
          <w:i/>
          <w:w w:val="95"/>
          <w:sz w:val="20"/>
        </w:rPr>
        <w:t>the</w:t>
      </w:r>
      <w:r>
        <w:rPr>
          <w:i/>
          <w:spacing w:val="10"/>
          <w:w w:val="95"/>
          <w:sz w:val="20"/>
        </w:rPr>
        <w:t> </w:t>
      </w:r>
      <w:r>
        <w:rPr>
          <w:i/>
          <w:w w:val="95"/>
          <w:sz w:val="20"/>
        </w:rPr>
        <w:t>amount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of governmental social order. Standardized practices of project management may add to the agility of the government.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Standardizing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policy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approaches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project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management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will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increase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transparency,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flexibility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ability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oversee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governmental social programs. It also allows the government to identify problems and develop responses, and more-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effectively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focus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on 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unknown thereby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increasing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overall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agility.</w:t>
      </w:r>
    </w:p>
    <w:p>
      <w:pPr>
        <w:spacing w:line="228" w:lineRule="exact" w:before="0"/>
        <w:ind w:left="646" w:right="0" w:firstLine="0"/>
        <w:jc w:val="both"/>
        <w:rPr>
          <w:i/>
          <w:sz w:val="20"/>
        </w:rPr>
      </w:pPr>
      <w:r>
        <w:rPr>
          <w:b/>
          <w:i/>
          <w:sz w:val="20"/>
        </w:rPr>
        <w:t>Key</w:t>
      </w:r>
      <w:r>
        <w:rPr>
          <w:b/>
          <w:i/>
          <w:spacing w:val="-5"/>
          <w:sz w:val="20"/>
        </w:rPr>
        <w:t> </w:t>
      </w:r>
      <w:r>
        <w:rPr>
          <w:b/>
          <w:i/>
          <w:sz w:val="20"/>
        </w:rPr>
        <w:t>words:</w:t>
      </w:r>
      <w:r>
        <w:rPr>
          <w:b/>
          <w:i/>
          <w:spacing w:val="45"/>
          <w:sz w:val="20"/>
        </w:rPr>
        <w:t> </w:t>
      </w:r>
      <w:r>
        <w:rPr>
          <w:i/>
          <w:sz w:val="20"/>
        </w:rPr>
        <w:t>Project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management,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social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projects,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government,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method,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advantages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project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management.</w:t>
      </w:r>
    </w:p>
    <w:p>
      <w:pPr>
        <w:pStyle w:val="BodyText"/>
        <w:spacing w:before="11"/>
        <w:ind w:left="0"/>
        <w:rPr>
          <w:i/>
          <w:sz w:val="21"/>
        </w:rPr>
      </w:pPr>
    </w:p>
    <w:p>
      <w:pPr>
        <w:pStyle w:val="BodyText"/>
        <w:ind w:right="687" w:firstLine="395"/>
      </w:pPr>
      <w:r>
        <w:rPr>
          <w:b/>
        </w:rPr>
        <w:t>Introduction.</w:t>
      </w:r>
      <w:r>
        <w:rPr>
          <w:b/>
          <w:spacing w:val="-5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past</w:t>
      </w:r>
      <w:r>
        <w:rPr>
          <w:spacing w:val="-5"/>
        </w:rPr>
        <w:t> </w:t>
      </w:r>
      <w:r>
        <w:rPr/>
        <w:t>forty</w:t>
      </w:r>
      <w:r>
        <w:rPr>
          <w:spacing w:val="-7"/>
        </w:rPr>
        <w:t> </w:t>
      </w:r>
      <w:r>
        <w:rPr/>
        <w:t>years,</w:t>
      </w:r>
      <w:r>
        <w:rPr>
          <w:spacing w:val="-4"/>
        </w:rPr>
        <w:t> </w:t>
      </w:r>
      <w:r>
        <w:rPr/>
        <w:t>project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gained</w:t>
      </w:r>
      <w:r>
        <w:rPr>
          <w:spacing w:val="-4"/>
        </w:rPr>
        <w:t> </w:t>
      </w:r>
      <w:r>
        <w:rPr/>
        <w:t>popularity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and</w:t>
      </w:r>
      <w:r>
        <w:rPr>
          <w:spacing w:val="-52"/>
        </w:rPr>
        <w:t> </w:t>
      </w:r>
      <w:r>
        <w:rPr/>
        <w:t>government spheres. Currently, countries all over the world constantly growing interest in the use of project</w:t>
      </w:r>
      <w:r>
        <w:rPr>
          <w:spacing w:val="-52"/>
        </w:rPr>
        <w:t> </w:t>
      </w:r>
      <w:r>
        <w:rPr/>
        <w:t>management methods, which is associated with the expanding implementation of innovative projects of</w:t>
      </w:r>
      <w:r>
        <w:rPr>
          <w:spacing w:val="1"/>
        </w:rPr>
        <w:t> </w:t>
      </w:r>
      <w:r>
        <w:rPr/>
        <w:t>varying</w:t>
      </w:r>
      <w:r>
        <w:rPr>
          <w:spacing w:val="-4"/>
        </w:rPr>
        <w:t> </w:t>
      </w:r>
      <w:r>
        <w:rPr/>
        <w:t>complexity.</w:t>
      </w:r>
    </w:p>
    <w:p>
      <w:pPr>
        <w:pStyle w:val="BodyText"/>
        <w:spacing w:line="252" w:lineRule="exact"/>
        <w:ind w:left="646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tasks</w:t>
      </w:r>
      <w:r>
        <w:rPr>
          <w:spacing w:val="-3"/>
        </w:rPr>
        <w:t> </w:t>
      </w:r>
      <w:r>
        <w:rPr/>
        <w:t>were</w:t>
      </w:r>
      <w:r>
        <w:rPr>
          <w:spacing w:val="-5"/>
        </w:rPr>
        <w:t> </w:t>
      </w:r>
      <w:r>
        <w:rPr/>
        <w:t>defined:</w:t>
      </w:r>
    </w:p>
    <w:p>
      <w:pPr>
        <w:pStyle w:val="ListParagraph"/>
        <w:numPr>
          <w:ilvl w:val="0"/>
          <w:numId w:val="100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Find</w:t>
      </w:r>
      <w:r>
        <w:rPr>
          <w:spacing w:val="-4"/>
          <w:sz w:val="22"/>
        </w:rPr>
        <w:t> </w:t>
      </w:r>
      <w:r>
        <w:rPr>
          <w:sz w:val="22"/>
        </w:rPr>
        <w:t>out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role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social</w:t>
      </w:r>
      <w:r>
        <w:rPr>
          <w:spacing w:val="-6"/>
          <w:sz w:val="22"/>
        </w:rPr>
        <w:t> </w:t>
      </w:r>
      <w:r>
        <w:rPr>
          <w:sz w:val="22"/>
        </w:rPr>
        <w:t>governmental</w:t>
      </w:r>
      <w:r>
        <w:rPr>
          <w:spacing w:val="-2"/>
          <w:sz w:val="22"/>
        </w:rPr>
        <w:t> </w:t>
      </w:r>
      <w:r>
        <w:rPr>
          <w:sz w:val="22"/>
        </w:rPr>
        <w:t>order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management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social</w:t>
      </w:r>
      <w:r>
        <w:rPr>
          <w:spacing w:val="-3"/>
          <w:sz w:val="22"/>
        </w:rPr>
        <w:t> </w:t>
      </w:r>
      <w:r>
        <w:rPr>
          <w:sz w:val="22"/>
        </w:rPr>
        <w:t>sector;</w:t>
      </w:r>
    </w:p>
    <w:p>
      <w:pPr>
        <w:pStyle w:val="ListParagraph"/>
        <w:numPr>
          <w:ilvl w:val="0"/>
          <w:numId w:val="100"/>
        </w:numPr>
        <w:tabs>
          <w:tab w:pos="813" w:val="left" w:leader="none"/>
        </w:tabs>
        <w:spacing w:line="252" w:lineRule="exact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Identify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factors,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4"/>
          <w:sz w:val="22"/>
        </w:rPr>
        <w:t> </w:t>
      </w:r>
      <w:r>
        <w:rPr>
          <w:sz w:val="22"/>
        </w:rPr>
        <w:t>influence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social</w:t>
      </w:r>
      <w:r>
        <w:rPr>
          <w:spacing w:val="-3"/>
          <w:sz w:val="22"/>
        </w:rPr>
        <w:t> </w:t>
      </w:r>
      <w:r>
        <w:rPr>
          <w:sz w:val="22"/>
        </w:rPr>
        <w:t>governmental</w:t>
      </w:r>
      <w:r>
        <w:rPr>
          <w:spacing w:val="-2"/>
          <w:sz w:val="22"/>
        </w:rPr>
        <w:t> </w:t>
      </w:r>
      <w:r>
        <w:rPr>
          <w:sz w:val="22"/>
        </w:rPr>
        <w:t>order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implement</w:t>
      </w:r>
      <w:r>
        <w:rPr>
          <w:spacing w:val="-2"/>
          <w:sz w:val="22"/>
        </w:rPr>
        <w:t> </w:t>
      </w:r>
      <w:r>
        <w:rPr>
          <w:sz w:val="22"/>
        </w:rPr>
        <w:t>social</w:t>
      </w:r>
      <w:r>
        <w:rPr>
          <w:spacing w:val="-4"/>
          <w:sz w:val="22"/>
        </w:rPr>
        <w:t> </w:t>
      </w:r>
      <w:r>
        <w:rPr>
          <w:sz w:val="22"/>
        </w:rPr>
        <w:t>project;</w:t>
      </w:r>
    </w:p>
    <w:p>
      <w:pPr>
        <w:pStyle w:val="ListParagraph"/>
        <w:numPr>
          <w:ilvl w:val="0"/>
          <w:numId w:val="100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Analyze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factors,</w:t>
      </w:r>
      <w:r>
        <w:rPr>
          <w:spacing w:val="-4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imply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result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amount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social</w:t>
      </w:r>
      <w:r>
        <w:rPr>
          <w:spacing w:val="-3"/>
          <w:sz w:val="22"/>
        </w:rPr>
        <w:t> </w:t>
      </w:r>
      <w:r>
        <w:rPr>
          <w:sz w:val="22"/>
        </w:rPr>
        <w:t>projects.</w:t>
      </w:r>
    </w:p>
    <w:p>
      <w:pPr>
        <w:pStyle w:val="BodyText"/>
        <w:spacing w:before="1"/>
        <w:ind w:right="693" w:firstLine="395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implementation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project</w:t>
      </w:r>
      <w:r>
        <w:rPr>
          <w:spacing w:val="-10"/>
        </w:rPr>
        <w:t> </w:t>
      </w:r>
      <w:r>
        <w:rPr>
          <w:spacing w:val="-1"/>
        </w:rPr>
        <w:t>management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new</w:t>
      </w:r>
      <w:r>
        <w:rPr>
          <w:spacing w:val="-13"/>
        </w:rPr>
        <w:t> </w:t>
      </w:r>
      <w:r>
        <w:rPr>
          <w:spacing w:val="-1"/>
        </w:rPr>
        <w:t>trend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public</w:t>
      </w:r>
      <w:r>
        <w:rPr>
          <w:spacing w:val="-12"/>
        </w:rPr>
        <w:t> </w:t>
      </w:r>
      <w:r>
        <w:rPr>
          <w:spacing w:val="-1"/>
        </w:rPr>
        <w:t>administration.</w:t>
      </w:r>
      <w:r>
        <w:rPr>
          <w:spacing w:val="-15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thesis,</w:t>
      </w:r>
      <w:r>
        <w:rPr>
          <w:spacing w:val="-12"/>
        </w:rPr>
        <w:t> </w:t>
      </w:r>
      <w:r>
        <w:rPr/>
        <w:t>we</w:t>
      </w:r>
      <w:r>
        <w:rPr>
          <w:spacing w:val="-14"/>
        </w:rPr>
        <w:t> </w:t>
      </w:r>
      <w:r>
        <w:rPr/>
        <w:t>reveal</w:t>
      </w:r>
      <w:r>
        <w:rPr>
          <w:spacing w:val="-53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formulating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management in government based on social projects. We substantiate the necessity of transforming the men-</w:t>
      </w:r>
      <w:r>
        <w:rPr>
          <w:spacing w:val="1"/>
        </w:rPr>
        <w:t> </w:t>
      </w:r>
      <w:r>
        <w:rPr/>
        <w:t>tality of civil servants, translating their work into a format for focusing on results, developing appropriate</w:t>
      </w:r>
      <w:r>
        <w:rPr>
          <w:spacing w:val="1"/>
        </w:rPr>
        <w:t> </w:t>
      </w:r>
      <w:r>
        <w:rPr/>
        <w:t>competencies.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99" w:firstLine="395"/>
        <w:jc w:val="both"/>
      </w:pPr>
      <w:r>
        <w:rPr>
          <w:b/>
        </w:rPr>
        <w:t>Definition. </w:t>
      </w:r>
      <w:r>
        <w:rPr/>
        <w:t>New effective management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undoubtedly include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general,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specialized</w:t>
      </w:r>
      <w:r>
        <w:rPr>
          <w:spacing w:val="-5"/>
        </w:rPr>
        <w:t> </w:t>
      </w:r>
      <w:r>
        <w:rPr/>
        <w:t>action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use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modern</w:t>
      </w:r>
      <w:r>
        <w:rPr>
          <w:spacing w:val="-6"/>
        </w:rPr>
        <w:t> </w:t>
      </w:r>
      <w:r>
        <w:rPr/>
        <w:t>scientist</w:t>
      </w:r>
      <w:r>
        <w:rPr>
          <w:spacing w:val="-4"/>
        </w:rPr>
        <w:t> </w:t>
      </w:r>
      <w:r>
        <w:rPr/>
        <w:t>knowledge,</w:t>
      </w:r>
      <w:r>
        <w:rPr>
          <w:spacing w:val="-5"/>
        </w:rPr>
        <w:t> </w:t>
      </w:r>
      <w:r>
        <w:rPr/>
        <w:t>skills,</w:t>
      </w:r>
      <w:r>
        <w:rPr>
          <w:spacing w:val="-4"/>
        </w:rPr>
        <w:t> </w:t>
      </w:r>
      <w:r>
        <w:rPr/>
        <w:t>methods,</w:t>
      </w:r>
      <w:r>
        <w:rPr>
          <w:spacing w:val="-6"/>
        </w:rPr>
        <w:t> </w:t>
      </w:r>
      <w:r>
        <w:rPr/>
        <w:t>tools</w:t>
      </w:r>
      <w:r>
        <w:rPr>
          <w:spacing w:val="-52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implementation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projects.</w:t>
      </w:r>
    </w:p>
    <w:p>
      <w:pPr>
        <w:pStyle w:val="BodyText"/>
        <w:ind w:right="689" w:firstLine="395"/>
        <w:jc w:val="both"/>
      </w:pPr>
      <w:r>
        <w:rPr/>
        <w:t>Using</w:t>
      </w:r>
      <w:r>
        <w:rPr>
          <w:spacing w:val="-7"/>
        </w:rPr>
        <w:t> </w:t>
      </w:r>
      <w:r>
        <w:rPr/>
        <w:t>project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allows</w:t>
      </w:r>
      <w:r>
        <w:rPr>
          <w:spacing w:val="-4"/>
        </w:rPr>
        <w:t> </w:t>
      </w:r>
      <w:r>
        <w:rPr/>
        <w:t>you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clearly</w:t>
      </w:r>
      <w:r>
        <w:rPr>
          <w:spacing w:val="-6"/>
        </w:rPr>
        <w:t> </w:t>
      </w:r>
      <w:r>
        <w:rPr/>
        <w:t>understand:</w:t>
      </w:r>
      <w:r>
        <w:rPr>
          <w:spacing w:val="-4"/>
        </w:rPr>
        <w:t> </w:t>
      </w:r>
      <w:r>
        <w:rPr/>
        <w:t>what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want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get</w:t>
      </w:r>
      <w:r>
        <w:rPr>
          <w:spacing w:val="-6"/>
        </w:rPr>
        <w:t> </w:t>
      </w:r>
      <w:r>
        <w:rPr/>
        <w:t>results</w:t>
      </w:r>
      <w:r>
        <w:rPr>
          <w:spacing w:val="-3"/>
        </w:rPr>
        <w:t> </w:t>
      </w:r>
      <w:r>
        <w:rPr/>
        <w:t>what</w:t>
      </w:r>
      <w:r>
        <w:rPr>
          <w:spacing w:val="-6"/>
        </w:rPr>
        <w:t> </w:t>
      </w:r>
      <w:r>
        <w:rPr/>
        <w:t>should</w:t>
      </w:r>
      <w:r>
        <w:rPr>
          <w:spacing w:val="-3"/>
        </w:rPr>
        <w:t> </w:t>
      </w:r>
      <w:r>
        <w:rPr/>
        <w:t>we</w:t>
      </w:r>
      <w:r>
        <w:rPr>
          <w:spacing w:val="-53"/>
        </w:rPr>
        <w:t> </w:t>
      </w:r>
      <w:r>
        <w:rPr>
          <w:spacing w:val="-1"/>
        </w:rPr>
        <w:t>do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3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what</w:t>
      </w:r>
      <w:r>
        <w:rPr>
          <w:spacing w:val="-11"/>
        </w:rPr>
        <w:t> </w:t>
      </w:r>
      <w:r>
        <w:rPr>
          <w:spacing w:val="-1"/>
        </w:rPr>
        <w:t>kind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specialists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3"/>
        </w:rPr>
        <w:t> </w:t>
      </w:r>
      <w:r>
        <w:rPr>
          <w:spacing w:val="-1"/>
        </w:rPr>
        <w:t>resources</w:t>
      </w:r>
      <w:r>
        <w:rPr>
          <w:spacing w:val="-13"/>
        </w:rPr>
        <w:t> </w:t>
      </w:r>
      <w:r>
        <w:rPr/>
        <w:t>do</w:t>
      </w:r>
      <w:r>
        <w:rPr>
          <w:spacing w:val="-13"/>
        </w:rPr>
        <w:t> </w:t>
      </w:r>
      <w:r>
        <w:rPr/>
        <w:t>we</w:t>
      </w:r>
      <w:r>
        <w:rPr>
          <w:spacing w:val="-12"/>
        </w:rPr>
        <w:t> </w:t>
      </w:r>
      <w:r>
        <w:rPr/>
        <w:t>need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what</w:t>
      </w:r>
      <w:r>
        <w:rPr>
          <w:spacing w:val="-11"/>
        </w:rPr>
        <w:t> </w:t>
      </w:r>
      <w:r>
        <w:rPr/>
        <w:t>time</w:t>
      </w:r>
      <w:r>
        <w:rPr>
          <w:spacing w:val="-11"/>
        </w:rPr>
        <w:t> </w:t>
      </w:r>
      <w:r>
        <w:rPr/>
        <w:t>frame</w:t>
      </w:r>
      <w:r>
        <w:rPr>
          <w:spacing w:val="-11"/>
        </w:rPr>
        <w:t> </w:t>
      </w:r>
      <w:r>
        <w:rPr/>
        <w:t>can</w:t>
      </w:r>
      <w:r>
        <w:rPr>
          <w:spacing w:val="-12"/>
        </w:rPr>
        <w:t> </w:t>
      </w:r>
      <w:r>
        <w:rPr/>
        <w:t>work</w:t>
      </w:r>
      <w:r>
        <w:rPr>
          <w:spacing w:val="-13"/>
        </w:rPr>
        <w:t> </w:t>
      </w:r>
      <w:r>
        <w:rPr/>
        <w:t>be</w:t>
      </w:r>
      <w:r>
        <w:rPr>
          <w:spacing w:val="-13"/>
        </w:rPr>
        <w:t> </w:t>
      </w:r>
      <w:r>
        <w:rPr/>
        <w:t>completed</w:t>
      </w:r>
      <w:r>
        <w:rPr>
          <w:spacing w:val="-11"/>
        </w:rPr>
        <w:t> </w:t>
      </w:r>
      <w:r>
        <w:rPr/>
        <w:t>answer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main question: "how</w:t>
      </w:r>
      <w:r>
        <w:rPr>
          <w:spacing w:val="-1"/>
        </w:rPr>
        <w:t> </w:t>
      </w:r>
      <w:r>
        <w:rPr/>
        <w:t>much will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cost?"</w:t>
      </w:r>
    </w:p>
    <w:p>
      <w:pPr>
        <w:pStyle w:val="BodyText"/>
        <w:ind w:right="690" w:firstLine="395"/>
        <w:jc w:val="both"/>
      </w:pPr>
      <w:r>
        <w:rPr/>
        <w:t>Current trends in project management are characterized by active cooperation between government</w:t>
      </w:r>
      <w:r>
        <w:rPr>
          <w:spacing w:val="1"/>
        </w:rPr>
        <w:t> </w:t>
      </w:r>
      <w:r>
        <w:rPr/>
        <w:t>agencies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business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end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management.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also</w:t>
      </w:r>
      <w:r>
        <w:rPr>
          <w:spacing w:val="-5"/>
        </w:rPr>
        <w:t> </w:t>
      </w:r>
      <w:r>
        <w:rPr/>
        <w:t>notes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introduction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5"/>
        </w:rPr>
        <w:t> </w:t>
      </w:r>
      <w:r>
        <w:rPr/>
        <w:t>approach</w:t>
      </w:r>
      <w:r>
        <w:rPr>
          <w:spacing w:val="-52"/>
        </w:rPr>
        <w:t> </w:t>
      </w:r>
      <w:r>
        <w:rPr/>
        <w:t>methodology in government and in governmental programs. The use of project management in international</w:t>
      </w:r>
      <w:r>
        <w:rPr>
          <w:spacing w:val="1"/>
        </w:rPr>
        <w:t> </w:t>
      </w:r>
      <w:r>
        <w:rPr/>
        <w:t>practice is a tool for the implementation of innovative ideas and highly current management technology in</w:t>
      </w:r>
      <w:r>
        <w:rPr>
          <w:spacing w:val="1"/>
        </w:rPr>
        <w:t> </w:t>
      </w:r>
      <w:r>
        <w:rPr/>
        <w:t>unstable and uncertain systems that are rapidly developing and changing. This primarily applies to tax,</w:t>
      </w:r>
      <w:r>
        <w:rPr>
          <w:spacing w:val="1"/>
        </w:rPr>
        <w:t> </w:t>
      </w:r>
      <w:r>
        <w:rPr/>
        <w:t>legislative,</w:t>
      </w:r>
      <w:r>
        <w:rPr>
          <w:spacing w:val="-2"/>
        </w:rPr>
        <w:t> </w:t>
      </w:r>
      <w:r>
        <w:rPr/>
        <w:t>resource systems.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6" w:firstLine="395"/>
        <w:jc w:val="both"/>
      </w:pPr>
      <w:r>
        <w:rPr/>
        <w:t>Using</w:t>
      </w:r>
      <w:r>
        <w:rPr>
          <w:spacing w:val="-6"/>
        </w:rPr>
        <w:t> </w:t>
      </w:r>
      <w:r>
        <w:rPr/>
        <w:t>such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system,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possible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solve</w:t>
      </w:r>
      <w:r>
        <w:rPr>
          <w:spacing w:val="-4"/>
        </w:rPr>
        <w:t> </w:t>
      </w:r>
      <w:r>
        <w:rPr/>
        <w:t>complex</w:t>
      </w:r>
      <w:r>
        <w:rPr>
          <w:spacing w:val="-4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production,</w:t>
      </w:r>
      <w:r>
        <w:rPr>
          <w:spacing w:val="-3"/>
        </w:rPr>
        <w:t> </w:t>
      </w:r>
      <w:r>
        <w:rPr/>
        <w:t>scientist</w:t>
      </w:r>
      <w:r>
        <w:rPr>
          <w:spacing w:val="-3"/>
        </w:rPr>
        <w:t> </w:t>
      </w:r>
      <w:r>
        <w:rPr/>
        <w:t>and</w:t>
      </w:r>
      <w:r>
        <w:rPr>
          <w:spacing w:val="-53"/>
        </w:rPr>
        <w:t> </w:t>
      </w:r>
      <w:r>
        <w:rPr/>
        <w:t>social nature. Project management approach opens up the following prospects for government authorities</w:t>
      </w:r>
      <w:r>
        <w:rPr>
          <w:spacing w:val="1"/>
        </w:rPr>
        <w:t> </w:t>
      </w:r>
      <w:r>
        <w:rPr/>
        <w:t>(Pyne,</w:t>
      </w:r>
      <w:r>
        <w:rPr>
          <w:spacing w:val="-1"/>
        </w:rPr>
        <w:t> </w:t>
      </w:r>
      <w:r>
        <w:rPr/>
        <w:t>L.</w:t>
      </w:r>
      <w:r>
        <w:rPr>
          <w:spacing w:val="-1"/>
        </w:rPr>
        <w:t> </w:t>
      </w:r>
      <w:r>
        <w:rPr/>
        <w:t>S. &amp;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al, 2002):</w:t>
      </w:r>
    </w:p>
    <w:p>
      <w:pPr>
        <w:pStyle w:val="ListParagraph"/>
        <w:numPr>
          <w:ilvl w:val="0"/>
          <w:numId w:val="100"/>
        </w:numPr>
        <w:tabs>
          <w:tab w:pos="813" w:val="left" w:leader="none"/>
        </w:tabs>
        <w:spacing w:line="252" w:lineRule="exact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clear</w:t>
      </w:r>
      <w:r>
        <w:rPr>
          <w:spacing w:val="-5"/>
          <w:sz w:val="22"/>
        </w:rPr>
        <w:t> </w:t>
      </w:r>
      <w:r>
        <w:rPr>
          <w:sz w:val="22"/>
        </w:rPr>
        <w:t>definition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business</w:t>
      </w:r>
      <w:r>
        <w:rPr>
          <w:spacing w:val="-5"/>
          <w:sz w:val="22"/>
        </w:rPr>
        <w:t> </w:t>
      </w:r>
      <w:r>
        <w:rPr>
          <w:sz w:val="22"/>
        </w:rPr>
        <w:t>priorities;</w:t>
      </w:r>
    </w:p>
    <w:p>
      <w:pPr>
        <w:pStyle w:val="ListParagraph"/>
        <w:numPr>
          <w:ilvl w:val="0"/>
          <w:numId w:val="100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unambiguous</w:t>
      </w:r>
      <w:r>
        <w:rPr>
          <w:spacing w:val="-5"/>
          <w:sz w:val="22"/>
        </w:rPr>
        <w:t> </w:t>
      </w:r>
      <w:r>
        <w:rPr>
          <w:sz w:val="22"/>
        </w:rPr>
        <w:t>statement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expected</w:t>
      </w:r>
      <w:r>
        <w:rPr>
          <w:spacing w:val="-6"/>
          <w:sz w:val="22"/>
        </w:rPr>
        <w:t> </w:t>
      </w:r>
      <w:r>
        <w:rPr>
          <w:sz w:val="22"/>
        </w:rPr>
        <w:t>results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goals;</w:t>
      </w:r>
    </w:p>
    <w:p>
      <w:pPr>
        <w:pStyle w:val="ListParagraph"/>
        <w:numPr>
          <w:ilvl w:val="0"/>
          <w:numId w:val="100"/>
        </w:numPr>
        <w:tabs>
          <w:tab w:pos="813" w:val="left" w:leader="none"/>
        </w:tabs>
        <w:spacing w:line="252" w:lineRule="exact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practice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investing</w:t>
      </w:r>
      <w:r>
        <w:rPr>
          <w:spacing w:val="-7"/>
          <w:sz w:val="22"/>
        </w:rPr>
        <w:t> </w:t>
      </w:r>
      <w:r>
        <w:rPr>
          <w:sz w:val="22"/>
        </w:rPr>
        <w:t>initiatives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clear,</w:t>
      </w:r>
      <w:r>
        <w:rPr>
          <w:spacing w:val="-4"/>
          <w:sz w:val="22"/>
        </w:rPr>
        <w:t> </w:t>
      </w:r>
      <w:r>
        <w:rPr>
          <w:sz w:val="22"/>
        </w:rPr>
        <w:t>structured</w:t>
      </w:r>
      <w:r>
        <w:rPr>
          <w:spacing w:val="-5"/>
          <w:sz w:val="22"/>
        </w:rPr>
        <w:t> </w:t>
      </w:r>
      <w:r>
        <w:rPr>
          <w:sz w:val="22"/>
        </w:rPr>
        <w:t>forms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projects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programs;</w:t>
      </w:r>
    </w:p>
    <w:p>
      <w:pPr>
        <w:pStyle w:val="ListParagraph"/>
        <w:numPr>
          <w:ilvl w:val="0"/>
          <w:numId w:val="100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competent</w:t>
      </w:r>
      <w:r>
        <w:rPr>
          <w:spacing w:val="-5"/>
          <w:sz w:val="22"/>
        </w:rPr>
        <w:t> </w:t>
      </w:r>
      <w:r>
        <w:rPr>
          <w:sz w:val="22"/>
        </w:rPr>
        <w:t>accounting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possible</w:t>
      </w:r>
      <w:r>
        <w:rPr>
          <w:spacing w:val="-4"/>
          <w:sz w:val="22"/>
        </w:rPr>
        <w:t> </w:t>
      </w:r>
      <w:r>
        <w:rPr>
          <w:sz w:val="22"/>
        </w:rPr>
        <w:t>risks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search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ways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level</w:t>
      </w:r>
      <w:r>
        <w:rPr>
          <w:spacing w:val="-2"/>
          <w:sz w:val="22"/>
        </w:rPr>
        <w:t> </w:t>
      </w:r>
      <w:r>
        <w:rPr>
          <w:sz w:val="22"/>
        </w:rPr>
        <w:t>them;</w:t>
      </w:r>
    </w:p>
    <w:p>
      <w:pPr>
        <w:pStyle w:val="ListParagraph"/>
        <w:numPr>
          <w:ilvl w:val="0"/>
          <w:numId w:val="100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reaching</w:t>
      </w:r>
      <w:r>
        <w:rPr>
          <w:spacing w:val="-7"/>
          <w:sz w:val="22"/>
        </w:rPr>
        <w:t> </w:t>
      </w:r>
      <w:r>
        <w:rPr>
          <w:sz w:val="22"/>
        </w:rPr>
        <w:t>clear</w:t>
      </w:r>
      <w:r>
        <w:rPr>
          <w:spacing w:val="-5"/>
          <w:sz w:val="22"/>
        </w:rPr>
        <w:t> </w:t>
      </w:r>
      <w:r>
        <w:rPr>
          <w:sz w:val="22"/>
        </w:rPr>
        <w:t>criteria</w:t>
      </w:r>
      <w:r>
        <w:rPr>
          <w:spacing w:val="-7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success;</w:t>
      </w:r>
    </w:p>
    <w:p>
      <w:pPr>
        <w:pStyle w:val="ListParagraph"/>
        <w:numPr>
          <w:ilvl w:val="0"/>
          <w:numId w:val="100"/>
        </w:numPr>
        <w:tabs>
          <w:tab w:pos="813" w:val="left" w:leader="none"/>
        </w:tabs>
        <w:spacing w:line="240" w:lineRule="auto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optimization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resource</w:t>
      </w:r>
      <w:r>
        <w:rPr>
          <w:spacing w:val="-5"/>
          <w:sz w:val="22"/>
        </w:rPr>
        <w:t> </w:t>
      </w:r>
      <w:r>
        <w:rPr>
          <w:sz w:val="22"/>
        </w:rPr>
        <w:t>costs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company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increasing</w:t>
      </w:r>
      <w:r>
        <w:rPr>
          <w:spacing w:val="-7"/>
          <w:sz w:val="22"/>
        </w:rPr>
        <w:t> </w:t>
      </w:r>
      <w:r>
        <w:rPr>
          <w:sz w:val="22"/>
        </w:rPr>
        <w:t>motivation.</w:t>
      </w:r>
    </w:p>
    <w:p>
      <w:pPr>
        <w:pStyle w:val="Heading2"/>
        <w:spacing w:line="251" w:lineRule="exact" w:before="4"/>
        <w:ind w:left="646"/>
        <w:jc w:val="both"/>
      </w:pPr>
      <w:r>
        <w:rPr/>
        <w:t>Benefits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using</w:t>
      </w:r>
      <w:r>
        <w:rPr>
          <w:spacing w:val="-6"/>
        </w:rPr>
        <w:t> </w:t>
      </w:r>
      <w:r>
        <w:rPr/>
        <w:t>project</w:t>
      </w:r>
      <w:r>
        <w:rPr>
          <w:spacing w:val="-7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governmental</w:t>
      </w:r>
      <w:r>
        <w:rPr>
          <w:spacing w:val="-4"/>
        </w:rPr>
        <w:t> </w:t>
      </w:r>
      <w:r>
        <w:rPr/>
        <w:t>projects</w:t>
      </w:r>
    </w:p>
    <w:p>
      <w:pPr>
        <w:pStyle w:val="BodyText"/>
        <w:ind w:right="696" w:firstLine="395"/>
        <w:jc w:val="both"/>
      </w:pPr>
      <w:r>
        <w:rPr/>
        <w:t>How to form a political, scientist, media, religious and business elite that is responsible, competent, and</w:t>
      </w:r>
      <w:r>
        <w:rPr>
          <w:spacing w:val="1"/>
        </w:rPr>
        <w:t> </w:t>
      </w:r>
      <w:r>
        <w:rPr/>
        <w:t>morally</w:t>
      </w:r>
      <w:r>
        <w:rPr>
          <w:spacing w:val="-5"/>
        </w:rPr>
        <w:t> </w:t>
      </w:r>
      <w:r>
        <w:rPr/>
        <w:t>healthy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solidary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main</w:t>
      </w:r>
      <w:r>
        <w:rPr>
          <w:spacing w:val="-5"/>
        </w:rPr>
        <w:t> </w:t>
      </w:r>
      <w:r>
        <w:rPr/>
        <w:t>issues?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humanitarian</w:t>
      </w:r>
      <w:r>
        <w:rPr>
          <w:spacing w:val="-3"/>
        </w:rPr>
        <w:t> </w:t>
      </w:r>
      <w:r>
        <w:rPr/>
        <w:t>space</w:t>
      </w:r>
      <w:r>
        <w:rPr>
          <w:spacing w:val="-4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formed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through</w:t>
      </w:r>
      <w:r>
        <w:rPr>
          <w:spacing w:val="-53"/>
        </w:rPr>
        <w:t> </w:t>
      </w:r>
      <w:r>
        <w:rPr/>
        <w:t>social governmental</w:t>
      </w:r>
      <w:r>
        <w:rPr>
          <w:spacing w:val="1"/>
        </w:rPr>
        <w:t> </w:t>
      </w:r>
      <w:r>
        <w:rPr/>
        <w:t>projects.</w:t>
      </w:r>
    </w:p>
    <w:p>
      <w:pPr>
        <w:pStyle w:val="BodyText"/>
        <w:ind w:right="696" w:firstLine="395"/>
        <w:jc w:val="both"/>
      </w:pPr>
      <w:r>
        <w:rPr/>
        <w:t>Experience indicates the widespread use of design technologies in all areas of government and public</w:t>
      </w:r>
      <w:r>
        <w:rPr>
          <w:spacing w:val="1"/>
        </w:rPr>
        <w:t> </w:t>
      </w:r>
      <w:r>
        <w:rPr/>
        <w:t>organization. In this regard, it is required once again to determine the terms used: “project”, “social project”,</w:t>
      </w:r>
      <w:r>
        <w:rPr>
          <w:spacing w:val="1"/>
        </w:rPr>
        <w:t> </w:t>
      </w:r>
      <w:r>
        <w:rPr/>
        <w:t>“and</w:t>
      </w:r>
      <w:r>
        <w:rPr>
          <w:spacing w:val="-12"/>
        </w:rPr>
        <w:t> </w:t>
      </w:r>
      <w:r>
        <w:rPr/>
        <w:t>management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social</w:t>
      </w:r>
      <w:r>
        <w:rPr>
          <w:spacing w:val="-12"/>
        </w:rPr>
        <w:t> </w:t>
      </w:r>
      <w:r>
        <w:rPr/>
        <w:t>projects”.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social</w:t>
      </w:r>
      <w:r>
        <w:rPr>
          <w:spacing w:val="-10"/>
        </w:rPr>
        <w:t> </w:t>
      </w:r>
      <w:r>
        <w:rPr/>
        <w:t>project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intended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react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future</w:t>
      </w:r>
      <w:r>
        <w:rPr>
          <w:spacing w:val="-11"/>
        </w:rPr>
        <w:t> </w:t>
      </w:r>
      <w:r>
        <w:rPr/>
        <w:t>desired</w:t>
      </w:r>
      <w:r>
        <w:rPr>
          <w:spacing w:val="-13"/>
        </w:rPr>
        <w:t> </w:t>
      </w:r>
      <w:r>
        <w:rPr/>
        <w:t>state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system</w:t>
      </w:r>
      <w:r>
        <w:rPr>
          <w:spacing w:val="1"/>
        </w:rPr>
        <w:t> </w:t>
      </w:r>
      <w:r>
        <w:rPr/>
        <w:t>arising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certain</w:t>
      </w:r>
      <w:r>
        <w:rPr>
          <w:spacing w:val="-2"/>
        </w:rPr>
        <w:t> </w:t>
      </w:r>
      <w:r>
        <w:rPr/>
        <w:t>actions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people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certain</w:t>
      </w:r>
      <w:r>
        <w:rPr>
          <w:spacing w:val="-6"/>
        </w:rPr>
        <w:t> </w:t>
      </w:r>
      <w:r>
        <w:rPr/>
        <w:t>financial,</w:t>
      </w:r>
      <w:r>
        <w:rPr>
          <w:spacing w:val="-2"/>
        </w:rPr>
        <w:t> </w:t>
      </w:r>
      <w:r>
        <w:rPr/>
        <w:t>labor,</w:t>
      </w:r>
      <w:r>
        <w:rPr>
          <w:spacing w:val="-6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4"/>
        </w:rPr>
        <w:t> </w:t>
      </w:r>
      <w:r>
        <w:rPr/>
        <w:t>resources.</w:t>
      </w:r>
    </w:p>
    <w:p>
      <w:pPr>
        <w:pStyle w:val="Heading2"/>
        <w:spacing w:line="251" w:lineRule="exact"/>
        <w:ind w:left="646"/>
        <w:jc w:val="both"/>
      </w:pPr>
      <w:r>
        <w:rPr/>
        <w:t>Social</w:t>
      </w:r>
      <w:r>
        <w:rPr>
          <w:spacing w:val="-5"/>
        </w:rPr>
        <w:t> </w:t>
      </w:r>
      <w:r>
        <w:rPr/>
        <w:t>project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scientifically</w:t>
      </w:r>
      <w:r>
        <w:rPr>
          <w:spacing w:val="-3"/>
        </w:rPr>
        <w:t> </w:t>
      </w:r>
      <w:r>
        <w:rPr/>
        <w:t>-based</w:t>
      </w:r>
      <w:r>
        <w:rPr>
          <w:spacing w:val="-7"/>
        </w:rPr>
        <w:t> </w:t>
      </w:r>
      <w:r>
        <w:rPr/>
        <w:t>model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specie</w:t>
      </w:r>
      <w:r>
        <w:rPr>
          <w:spacing w:val="-7"/>
        </w:rPr>
        <w:t> </w:t>
      </w:r>
      <w:r>
        <w:rPr/>
        <w:t>solution</w:t>
      </w:r>
    </w:p>
    <w:p>
      <w:pPr>
        <w:pStyle w:val="BodyText"/>
        <w:ind w:right="697" w:firstLine="395"/>
        <w:jc w:val="both"/>
      </w:pPr>
      <w:r>
        <w:rPr/>
        <w:t>Social project is a scientifically -based model of a specie solution to a social problem, expressed in a</w:t>
      </w:r>
      <w:r>
        <w:rPr>
          <w:spacing w:val="1"/>
        </w:rPr>
        <w:t> </w:t>
      </w:r>
      <w:r>
        <w:rPr/>
        <w:t>certain</w:t>
      </w:r>
      <w:r>
        <w:rPr>
          <w:spacing w:val="-10"/>
        </w:rPr>
        <w:t> </w:t>
      </w:r>
      <w:r>
        <w:rPr/>
        <w:t>sign</w:t>
      </w:r>
      <w:r>
        <w:rPr>
          <w:spacing w:val="-9"/>
        </w:rPr>
        <w:t> </w:t>
      </w:r>
      <w:r>
        <w:rPr/>
        <w:t>form</w:t>
      </w:r>
      <w:r>
        <w:rPr>
          <w:spacing w:val="-12"/>
        </w:rPr>
        <w:t> </w:t>
      </w:r>
      <w:r>
        <w:rPr/>
        <w:t>(documentation</w:t>
      </w:r>
      <w:r>
        <w:rPr>
          <w:spacing w:val="-12"/>
        </w:rPr>
        <w:t> </w:t>
      </w:r>
      <w:r>
        <w:rPr/>
        <w:t>system).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general,</w:t>
      </w:r>
      <w:r>
        <w:rPr>
          <w:spacing w:val="-9"/>
        </w:rPr>
        <w:t> </w:t>
      </w:r>
      <w:r>
        <w:rPr/>
        <w:t>summarizing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above</w:t>
      </w:r>
      <w:r>
        <w:rPr>
          <w:spacing w:val="-9"/>
        </w:rPr>
        <w:t> </w:t>
      </w:r>
      <w:r>
        <w:rPr/>
        <w:t>interpretations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concept</w:t>
      </w:r>
      <w:r>
        <w:rPr>
          <w:spacing w:val="-9"/>
        </w:rPr>
        <w:t> </w:t>
      </w:r>
      <w:r>
        <w:rPr/>
        <w:t>of</w:t>
      </w:r>
      <w:r>
        <w:rPr>
          <w:spacing w:val="-52"/>
        </w:rPr>
        <w:t> </w:t>
      </w:r>
      <w:r>
        <w:rPr/>
        <w:t>“social</w:t>
      </w:r>
      <w:r>
        <w:rPr>
          <w:spacing w:val="-8"/>
        </w:rPr>
        <w:t> </w:t>
      </w:r>
      <w:r>
        <w:rPr/>
        <w:t>project”,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necessary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propose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author’s</w:t>
      </w:r>
      <w:r>
        <w:rPr>
          <w:spacing w:val="-9"/>
        </w:rPr>
        <w:t> </w:t>
      </w:r>
      <w:r>
        <w:rPr/>
        <w:t>definition: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social</w:t>
      </w:r>
      <w:r>
        <w:rPr>
          <w:spacing w:val="-6"/>
        </w:rPr>
        <w:t> </w:t>
      </w:r>
      <w:r>
        <w:rPr/>
        <w:t>project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set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linked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resources,</w:t>
      </w:r>
      <w:r>
        <w:rPr>
          <w:spacing w:val="-2"/>
        </w:rPr>
        <w:t> </w:t>
      </w:r>
      <w:r>
        <w:rPr/>
        <w:t>performers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timing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aimed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solving</w:t>
      </w:r>
      <w:r>
        <w:rPr>
          <w:spacing w:val="-4"/>
        </w:rPr>
        <w:t> </w:t>
      </w:r>
      <w:r>
        <w:rPr/>
        <w:t>specie</w:t>
      </w:r>
      <w:r>
        <w:rPr>
          <w:spacing w:val="-5"/>
        </w:rPr>
        <w:t> </w:t>
      </w:r>
      <w:r>
        <w:rPr/>
        <w:t>social</w:t>
      </w:r>
      <w:r>
        <w:rPr>
          <w:spacing w:val="-1"/>
        </w:rPr>
        <w:t> </w:t>
      </w:r>
      <w:r>
        <w:rPr/>
        <w:t>problems.</w:t>
      </w:r>
    </w:p>
    <w:p>
      <w:pPr>
        <w:pStyle w:val="BodyText"/>
        <w:spacing w:line="250" w:lineRule="exact"/>
        <w:ind w:left="646"/>
        <w:jc w:val="both"/>
      </w:pPr>
      <w:r>
        <w:rPr/>
        <w:t>Social</w:t>
      </w:r>
      <w:r>
        <w:rPr>
          <w:spacing w:val="-4"/>
        </w:rPr>
        <w:t> </w:t>
      </w:r>
      <w:r>
        <w:rPr/>
        <w:t>projects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quailed</w:t>
      </w:r>
      <w:r>
        <w:rPr>
          <w:spacing w:val="-5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criteria:</w:t>
      </w:r>
    </w:p>
    <w:p>
      <w:pPr>
        <w:pStyle w:val="ListParagraph"/>
        <w:numPr>
          <w:ilvl w:val="0"/>
          <w:numId w:val="101"/>
        </w:numPr>
        <w:tabs>
          <w:tab w:pos="858" w:val="left" w:leader="none"/>
        </w:tabs>
        <w:spacing w:line="240" w:lineRule="auto" w:before="0" w:after="0"/>
        <w:ind w:left="250" w:right="691" w:firstLine="395"/>
        <w:jc w:val="both"/>
        <w:rPr>
          <w:sz w:val="22"/>
        </w:rPr>
      </w:pPr>
      <w:r>
        <w:rPr>
          <w:sz w:val="22"/>
        </w:rPr>
        <w:t>Type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project</w:t>
      </w:r>
      <w:r>
        <w:rPr>
          <w:spacing w:val="-12"/>
          <w:sz w:val="22"/>
        </w:rPr>
        <w:t> </w:t>
      </w:r>
      <w:r>
        <w:rPr>
          <w:sz w:val="22"/>
        </w:rPr>
        <w:t>(classification</w:t>
      </w:r>
      <w:r>
        <w:rPr>
          <w:spacing w:val="-14"/>
          <w:sz w:val="22"/>
        </w:rPr>
        <w:t> </w:t>
      </w:r>
      <w:r>
        <w:rPr>
          <w:sz w:val="22"/>
        </w:rPr>
        <w:t>is</w:t>
      </w:r>
      <w:r>
        <w:rPr>
          <w:spacing w:val="-13"/>
          <w:sz w:val="22"/>
        </w:rPr>
        <w:t> </w:t>
      </w:r>
      <w:r>
        <w:rPr>
          <w:sz w:val="22"/>
        </w:rPr>
        <w:t>carried</w:t>
      </w:r>
      <w:r>
        <w:rPr>
          <w:spacing w:val="-14"/>
          <w:sz w:val="22"/>
        </w:rPr>
        <w:t> </w:t>
      </w:r>
      <w:r>
        <w:rPr>
          <w:sz w:val="22"/>
        </w:rPr>
        <w:t>out</w:t>
      </w:r>
      <w:r>
        <w:rPr>
          <w:spacing w:val="-10"/>
          <w:sz w:val="22"/>
        </w:rPr>
        <w:t> </w:t>
      </w:r>
      <w:r>
        <w:rPr>
          <w:sz w:val="22"/>
        </w:rPr>
        <w:t>according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main</w:t>
      </w:r>
      <w:r>
        <w:rPr>
          <w:spacing w:val="-13"/>
          <w:sz w:val="22"/>
        </w:rPr>
        <w:t> </w:t>
      </w:r>
      <w:r>
        <w:rPr>
          <w:sz w:val="22"/>
        </w:rPr>
        <w:t>areas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activity</w:t>
      </w:r>
      <w:r>
        <w:rPr>
          <w:spacing w:val="-14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which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project</w:t>
      </w:r>
      <w:r>
        <w:rPr>
          <w:spacing w:val="-5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designed:</w:t>
      </w:r>
      <w:r>
        <w:rPr>
          <w:spacing w:val="-1"/>
          <w:sz w:val="22"/>
        </w:rPr>
        <w:t> </w:t>
      </w:r>
      <w:r>
        <w:rPr>
          <w:sz w:val="22"/>
        </w:rPr>
        <w:t>education,</w:t>
      </w:r>
      <w:r>
        <w:rPr>
          <w:spacing w:val="-5"/>
          <w:sz w:val="22"/>
        </w:rPr>
        <w:t> </w:t>
      </w:r>
      <w:r>
        <w:rPr>
          <w:sz w:val="22"/>
        </w:rPr>
        <w:t>healthcare,</w:t>
      </w:r>
      <w:r>
        <w:rPr>
          <w:spacing w:val="-4"/>
          <w:sz w:val="22"/>
        </w:rPr>
        <w:t> </w:t>
      </w:r>
      <w:r>
        <w:rPr>
          <w:sz w:val="22"/>
        </w:rPr>
        <w:t>sports,</w:t>
      </w:r>
      <w:r>
        <w:rPr>
          <w:spacing w:val="-4"/>
          <w:sz w:val="22"/>
        </w:rPr>
        <w:t> </w:t>
      </w:r>
      <w:r>
        <w:rPr>
          <w:sz w:val="22"/>
        </w:rPr>
        <w:t>housing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communal</w:t>
      </w:r>
      <w:r>
        <w:rPr>
          <w:spacing w:val="-1"/>
          <w:sz w:val="22"/>
        </w:rPr>
        <w:t> </w:t>
      </w:r>
      <w:r>
        <w:rPr>
          <w:sz w:val="22"/>
        </w:rPr>
        <w:t>services,</w:t>
      </w:r>
      <w:r>
        <w:rPr>
          <w:spacing w:val="-1"/>
          <w:sz w:val="22"/>
        </w:rPr>
        <w:t> </w:t>
      </w:r>
      <w:r>
        <w:rPr>
          <w:sz w:val="22"/>
        </w:rPr>
        <w:t>employment,</w:t>
      </w:r>
      <w:r>
        <w:rPr>
          <w:spacing w:val="-2"/>
          <w:sz w:val="22"/>
        </w:rPr>
        <w:t> </w:t>
      </w:r>
      <w:r>
        <w:rPr>
          <w:sz w:val="22"/>
        </w:rPr>
        <w:t>etc.).</w:t>
      </w:r>
    </w:p>
    <w:p>
      <w:pPr>
        <w:pStyle w:val="ListParagraph"/>
        <w:numPr>
          <w:ilvl w:val="0"/>
          <w:numId w:val="101"/>
        </w:numPr>
        <w:tabs>
          <w:tab w:pos="872" w:val="left" w:leader="none"/>
        </w:tabs>
        <w:spacing w:line="240" w:lineRule="auto" w:before="0" w:after="0"/>
        <w:ind w:left="250" w:right="698" w:firstLine="395"/>
        <w:jc w:val="both"/>
        <w:rPr>
          <w:sz w:val="22"/>
        </w:rPr>
      </w:pPr>
      <w:r>
        <w:rPr>
          <w:sz w:val="22"/>
        </w:rPr>
        <w:t>Classification of the project (in the frame of arrangement and construction of the project and its focus</w:t>
      </w:r>
      <w:r>
        <w:rPr>
          <w:spacing w:val="1"/>
          <w:sz w:val="22"/>
        </w:rPr>
        <w:t> </w:t>
      </w:r>
      <w:r>
        <w:rPr>
          <w:sz w:val="22"/>
        </w:rPr>
        <w:t>area): monoproject, multiproject, megaproject. A monoproject is a separate project of a different type, scale,</w:t>
      </w:r>
      <w:r>
        <w:rPr>
          <w:spacing w:val="1"/>
          <w:sz w:val="22"/>
        </w:rPr>
        <w:t> </w:t>
      </w:r>
      <w:r>
        <w:rPr>
          <w:sz w:val="22"/>
        </w:rPr>
        <w:t>not providing for the division into subprojects. A multiproject is a compound project containing of a numeral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monoprojects and</w:t>
      </w:r>
      <w:r>
        <w:rPr>
          <w:spacing w:val="-3"/>
          <w:sz w:val="22"/>
        </w:rPr>
        <w:t> </w:t>
      </w:r>
      <w:r>
        <w:rPr>
          <w:sz w:val="22"/>
        </w:rPr>
        <w:t>requiring</w:t>
      </w:r>
      <w:r>
        <w:rPr>
          <w:spacing w:val="-2"/>
          <w:sz w:val="22"/>
        </w:rPr>
        <w:t> </w:t>
      </w:r>
      <w:r>
        <w:rPr>
          <w:sz w:val="22"/>
        </w:rPr>
        <w:t>multi-project management</w:t>
      </w:r>
    </w:p>
    <w:p>
      <w:pPr>
        <w:pStyle w:val="ListParagraph"/>
        <w:numPr>
          <w:ilvl w:val="0"/>
          <w:numId w:val="101"/>
        </w:numPr>
        <w:tabs>
          <w:tab w:pos="875" w:val="left" w:leader="none"/>
        </w:tabs>
        <w:spacing w:line="240" w:lineRule="auto" w:before="0" w:after="0"/>
        <w:ind w:left="250" w:right="690" w:firstLine="395"/>
        <w:jc w:val="both"/>
        <w:rPr>
          <w:sz w:val="22"/>
        </w:rPr>
      </w:pPr>
      <w:r>
        <w:rPr>
          <w:sz w:val="22"/>
        </w:rPr>
        <w:t>Type of project (by the nature of the issue area of the project): investment, innovative, research, edu-</w:t>
      </w:r>
      <w:r>
        <w:rPr>
          <w:spacing w:val="1"/>
          <w:sz w:val="22"/>
        </w:rPr>
        <w:t> </w:t>
      </w:r>
      <w:r>
        <w:rPr>
          <w:sz w:val="22"/>
        </w:rPr>
        <w:t>cational.</w:t>
      </w:r>
    </w:p>
    <w:p>
      <w:pPr>
        <w:pStyle w:val="ListParagraph"/>
        <w:numPr>
          <w:ilvl w:val="0"/>
          <w:numId w:val="101"/>
        </w:numPr>
        <w:tabs>
          <w:tab w:pos="872" w:val="left" w:leader="none"/>
        </w:tabs>
        <w:spacing w:line="240" w:lineRule="auto" w:before="0" w:after="0"/>
        <w:ind w:left="250" w:right="691" w:firstLine="395"/>
        <w:jc w:val="both"/>
        <w:rPr>
          <w:sz w:val="22"/>
        </w:rPr>
      </w:pPr>
      <w:r>
        <w:rPr>
          <w:sz w:val="22"/>
        </w:rPr>
        <w:t>The measure of the project (in terms of the scope of the project itself, the amount of members and the</w:t>
      </w:r>
      <w:r>
        <w:rPr>
          <w:spacing w:val="1"/>
          <w:sz w:val="22"/>
        </w:rPr>
        <w:t> </w:t>
      </w:r>
      <w:r>
        <w:rPr>
          <w:sz w:val="22"/>
        </w:rPr>
        <w:t>degree of the external effect on world): regional, international, national, interregional, regional, interdiscipli-</w:t>
      </w:r>
      <w:r>
        <w:rPr>
          <w:spacing w:val="1"/>
          <w:sz w:val="22"/>
        </w:rPr>
        <w:t> </w:t>
      </w:r>
      <w:r>
        <w:rPr>
          <w:sz w:val="22"/>
        </w:rPr>
        <w:t>nary,</w:t>
      </w:r>
      <w:r>
        <w:rPr>
          <w:spacing w:val="-1"/>
          <w:sz w:val="22"/>
        </w:rPr>
        <w:t> </w:t>
      </w:r>
      <w:r>
        <w:rPr>
          <w:sz w:val="22"/>
        </w:rPr>
        <w:t>industry,</w:t>
      </w:r>
      <w:r>
        <w:rPr>
          <w:spacing w:val="-1"/>
          <w:sz w:val="22"/>
        </w:rPr>
        <w:t> </w:t>
      </w:r>
      <w:r>
        <w:rPr>
          <w:sz w:val="22"/>
        </w:rPr>
        <w:t>corporate,</w:t>
      </w:r>
      <w:r>
        <w:rPr>
          <w:spacing w:val="-2"/>
          <w:sz w:val="22"/>
        </w:rPr>
        <w:t> </w:t>
      </w:r>
      <w:r>
        <w:rPr>
          <w:sz w:val="22"/>
        </w:rPr>
        <w:t>departmental,</w:t>
      </w:r>
      <w:r>
        <w:rPr>
          <w:spacing w:val="-3"/>
          <w:sz w:val="22"/>
        </w:rPr>
        <w:t> </w:t>
      </w:r>
      <w:r>
        <w:rPr>
          <w:sz w:val="22"/>
        </w:rPr>
        <w:t>projects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separate</w:t>
      </w:r>
      <w:r>
        <w:rPr>
          <w:spacing w:val="-4"/>
          <w:sz w:val="22"/>
        </w:rPr>
        <w:t> </w:t>
      </w:r>
      <w:r>
        <w:rPr>
          <w:sz w:val="22"/>
        </w:rPr>
        <w:t>organization.</w:t>
      </w:r>
    </w:p>
    <w:p>
      <w:pPr>
        <w:pStyle w:val="ListParagraph"/>
        <w:numPr>
          <w:ilvl w:val="0"/>
          <w:numId w:val="101"/>
        </w:numPr>
        <w:tabs>
          <w:tab w:pos="863" w:val="left" w:leader="none"/>
        </w:tabs>
        <w:spacing w:line="235" w:lineRule="auto" w:before="0" w:after="0"/>
        <w:ind w:left="250" w:right="689" w:firstLine="395"/>
        <w:jc w:val="both"/>
        <w:rPr>
          <w:sz w:val="22"/>
        </w:rPr>
      </w:pPr>
      <w:r>
        <w:rPr>
          <w:sz w:val="22"/>
        </w:rPr>
        <w:t>Length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project</w:t>
      </w:r>
      <w:r>
        <w:rPr>
          <w:spacing w:val="-10"/>
          <w:sz w:val="22"/>
        </w:rPr>
        <w:t> </w:t>
      </w:r>
      <w:r>
        <w:rPr>
          <w:sz w:val="22"/>
        </w:rPr>
        <w:t>(affording</w:t>
      </w:r>
      <w:r>
        <w:rPr>
          <w:spacing w:val="-13"/>
          <w:sz w:val="22"/>
        </w:rPr>
        <w:t> </w:t>
      </w:r>
      <w:r>
        <w:rPr>
          <w:sz w:val="22"/>
        </w:rPr>
        <w:t>to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period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project</w:t>
      </w:r>
      <w:r>
        <w:rPr>
          <w:spacing w:val="-10"/>
          <w:sz w:val="22"/>
        </w:rPr>
        <w:t> </w:t>
      </w:r>
      <w:r>
        <w:rPr>
          <w:sz w:val="22"/>
        </w:rPr>
        <w:t>implementation):</w:t>
      </w:r>
      <w:r>
        <w:rPr>
          <w:spacing w:val="-9"/>
          <w:sz w:val="22"/>
        </w:rPr>
        <w:t> </w:t>
      </w:r>
      <w:r>
        <w:rPr>
          <w:sz w:val="22"/>
        </w:rPr>
        <w:t>short-term</w:t>
      </w:r>
      <w:r>
        <w:rPr>
          <w:spacing w:val="-12"/>
          <w:sz w:val="22"/>
        </w:rPr>
        <w:t> </w:t>
      </w:r>
      <w:r>
        <w:rPr>
          <w:sz w:val="22"/>
        </w:rPr>
        <w:t>(up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3</w:t>
      </w:r>
      <w:r>
        <w:rPr>
          <w:spacing w:val="-8"/>
          <w:sz w:val="22"/>
        </w:rPr>
        <w:t> </w:t>
      </w:r>
      <w:r>
        <w:rPr>
          <w:sz w:val="22"/>
        </w:rPr>
        <w:t>years),</w:t>
      </w:r>
      <w:r>
        <w:rPr>
          <w:spacing w:val="-52"/>
          <w:sz w:val="22"/>
        </w:rPr>
        <w:t> </w:t>
      </w:r>
      <w:r>
        <w:rPr>
          <w:sz w:val="22"/>
        </w:rPr>
        <w:t>medium-term (3 to 5 years), long-term (more than 5 years). A social project refers to innovation, since it</w:t>
      </w:r>
      <w:r>
        <w:rPr>
          <w:spacing w:val="1"/>
          <w:sz w:val="22"/>
        </w:rPr>
        <w:t> </w:t>
      </w:r>
      <w:r>
        <w:rPr>
          <w:sz w:val="22"/>
        </w:rPr>
        <w:t>involves</w:t>
      </w:r>
      <w:r>
        <w:rPr>
          <w:spacing w:val="-6"/>
          <w:sz w:val="22"/>
        </w:rPr>
        <w:t> </w:t>
      </w:r>
      <w:r>
        <w:rPr>
          <w:sz w:val="22"/>
        </w:rPr>
        <w:t>certain</w:t>
      </w:r>
      <w:r>
        <w:rPr>
          <w:spacing w:val="-7"/>
          <w:sz w:val="22"/>
        </w:rPr>
        <w:t> </w:t>
      </w:r>
      <w:r>
        <w:rPr>
          <w:sz w:val="22"/>
        </w:rPr>
        <w:t>social</w:t>
      </w:r>
      <w:r>
        <w:rPr>
          <w:spacing w:val="-6"/>
          <w:sz w:val="22"/>
        </w:rPr>
        <w:t> </w:t>
      </w:r>
      <w:r>
        <w:rPr>
          <w:sz w:val="22"/>
        </w:rPr>
        <w:t>changes.</w:t>
      </w:r>
      <w:r>
        <w:rPr>
          <w:spacing w:val="-7"/>
          <w:sz w:val="22"/>
        </w:rPr>
        <w:t> </w:t>
      </w:r>
      <w:r>
        <w:rPr>
          <w:sz w:val="22"/>
        </w:rPr>
        <w:t>These</w:t>
      </w:r>
      <w:r>
        <w:rPr>
          <w:spacing w:val="-7"/>
          <w:sz w:val="22"/>
        </w:rPr>
        <w:t> </w:t>
      </w:r>
      <w:r>
        <w:rPr>
          <w:sz w:val="22"/>
        </w:rPr>
        <w:t>changes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conceived,</w:t>
      </w:r>
      <w:r>
        <w:rPr>
          <w:spacing w:val="-9"/>
          <w:sz w:val="22"/>
        </w:rPr>
        <w:t> </w:t>
      </w:r>
      <w:r>
        <w:rPr>
          <w:sz w:val="22"/>
        </w:rPr>
        <w:t>justified,</w:t>
      </w:r>
      <w:r>
        <w:rPr>
          <w:spacing w:val="-7"/>
          <w:sz w:val="22"/>
        </w:rPr>
        <w:t> </w:t>
      </w:r>
      <w:r>
        <w:rPr>
          <w:sz w:val="22"/>
        </w:rPr>
        <w:t>planned,</w:t>
      </w:r>
      <w:r>
        <w:rPr>
          <w:spacing w:val="-7"/>
          <w:sz w:val="22"/>
        </w:rPr>
        <w:t> </w:t>
      </w:r>
      <w:r>
        <w:rPr>
          <w:sz w:val="22"/>
        </w:rPr>
        <w:t>i.e.,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6"/>
          <w:sz w:val="22"/>
        </w:rPr>
        <w:t> </w:t>
      </w:r>
      <w:r>
        <w:rPr>
          <w:sz w:val="22"/>
        </w:rPr>
        <w:t>social</w:t>
      </w:r>
      <w:r>
        <w:rPr>
          <w:spacing w:val="-6"/>
          <w:sz w:val="22"/>
        </w:rPr>
        <w:t> </w:t>
      </w:r>
      <w:r>
        <w:rPr>
          <w:sz w:val="22"/>
        </w:rPr>
        <w:t>project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kind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conscious</w:t>
      </w:r>
      <w:r>
        <w:rPr>
          <w:spacing w:val="-2"/>
          <w:sz w:val="22"/>
        </w:rPr>
        <w:t> </w:t>
      </w:r>
      <w:r>
        <w:rPr>
          <w:sz w:val="22"/>
        </w:rPr>
        <w:t>innovative</w:t>
      </w:r>
      <w:r>
        <w:rPr>
          <w:spacing w:val="-1"/>
          <w:sz w:val="22"/>
        </w:rPr>
        <w:t> </w:t>
      </w:r>
      <w:r>
        <w:rPr>
          <w:sz w:val="22"/>
        </w:rPr>
        <w:t>activity.</w:t>
      </w:r>
    </w:p>
    <w:p>
      <w:pPr>
        <w:pStyle w:val="BodyText"/>
        <w:spacing w:before="5"/>
        <w:ind w:left="0"/>
        <w:rPr>
          <w:sz w:val="20"/>
        </w:rPr>
      </w:pPr>
    </w:p>
    <w:p>
      <w:pPr>
        <w:pStyle w:val="BodyText"/>
        <w:spacing w:line="235" w:lineRule="auto"/>
        <w:ind w:right="693" w:firstLine="395"/>
        <w:jc w:val="both"/>
      </w:pPr>
      <w:r>
        <w:rPr>
          <w:b/>
        </w:rPr>
        <w:t>The main advantages of project management of social processes. </w:t>
      </w:r>
      <w:r>
        <w:rPr/>
        <w:t>Social project management is a</w:t>
      </w:r>
      <w:r>
        <w:rPr>
          <w:spacing w:val="1"/>
        </w:rPr>
        <w:t> </w:t>
      </w:r>
      <w:r>
        <w:rPr/>
        <w:t>deliberate impact on the parameters of the project and the participants in the project process, which allows</w:t>
      </w:r>
      <w:r>
        <w:rPr>
          <w:spacing w:val="1"/>
        </w:rPr>
        <w:t> </w:t>
      </w:r>
      <w:r>
        <w:rPr/>
        <w:t>carrying out project activities and achieving the planned social results. The main advantages of project</w:t>
      </w:r>
      <w:r>
        <w:rPr>
          <w:spacing w:val="1"/>
        </w:rPr>
        <w:t> </w:t>
      </w:r>
      <w:r>
        <w:rPr/>
        <w:t>management of social</w:t>
      </w:r>
      <w:r>
        <w:rPr>
          <w:spacing w:val="1"/>
        </w:rPr>
        <w:t> </w:t>
      </w:r>
      <w:r>
        <w:rPr/>
        <w:t>processes:</w:t>
      </w:r>
    </w:p>
    <w:p>
      <w:pPr>
        <w:pStyle w:val="ListParagraph"/>
        <w:numPr>
          <w:ilvl w:val="0"/>
          <w:numId w:val="102"/>
        </w:numPr>
        <w:tabs>
          <w:tab w:pos="887" w:val="left" w:leader="none"/>
        </w:tabs>
        <w:spacing w:line="235" w:lineRule="auto" w:before="0" w:after="0"/>
        <w:ind w:left="250" w:right="689" w:firstLine="395"/>
        <w:jc w:val="both"/>
        <w:rPr>
          <w:sz w:val="22"/>
        </w:rPr>
      </w:pPr>
      <w:r>
        <w:rPr>
          <w:sz w:val="22"/>
        </w:rPr>
        <w:t>The projects set specific goals, objectives, timelines and stages for the implementation of activities,</w:t>
      </w:r>
      <w:r>
        <w:rPr>
          <w:spacing w:val="1"/>
          <w:sz w:val="22"/>
        </w:rPr>
        <w:t> </w:t>
      </w:r>
      <w:r>
        <w:rPr>
          <w:sz w:val="22"/>
        </w:rPr>
        <w:t>which allows you to electively control processes and complete them in a timely manner. The target nature of</w:t>
      </w:r>
      <w:r>
        <w:rPr>
          <w:spacing w:val="1"/>
          <w:sz w:val="22"/>
        </w:rPr>
        <w:t> </w:t>
      </w:r>
      <w:r>
        <w:rPr>
          <w:sz w:val="22"/>
        </w:rPr>
        <w:t>the project determines the development of appropriate measures to consistently achieve the final desired re-</w:t>
      </w:r>
      <w:r>
        <w:rPr>
          <w:spacing w:val="1"/>
          <w:sz w:val="22"/>
        </w:rPr>
        <w:t> </w:t>
      </w:r>
      <w:r>
        <w:rPr>
          <w:sz w:val="22"/>
        </w:rPr>
        <w:t>sults.</w:t>
      </w:r>
      <w:r>
        <w:rPr>
          <w:spacing w:val="-7"/>
          <w:sz w:val="22"/>
        </w:rPr>
        <w:t> </w:t>
      </w:r>
      <w:r>
        <w:rPr>
          <w:sz w:val="22"/>
        </w:rPr>
        <w:t>Methodologically</w:t>
      </w:r>
      <w:r>
        <w:rPr>
          <w:spacing w:val="-7"/>
          <w:sz w:val="22"/>
        </w:rPr>
        <w:t> </w:t>
      </w:r>
      <w:r>
        <w:rPr>
          <w:sz w:val="22"/>
        </w:rPr>
        <w:t>competent</w:t>
      </w:r>
      <w:r>
        <w:rPr>
          <w:spacing w:val="-2"/>
          <w:sz w:val="22"/>
        </w:rPr>
        <w:t> </w:t>
      </w:r>
      <w:r>
        <w:rPr>
          <w:sz w:val="22"/>
        </w:rPr>
        <w:t>application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project</w:t>
      </w:r>
      <w:r>
        <w:rPr>
          <w:spacing w:val="-7"/>
          <w:sz w:val="22"/>
        </w:rPr>
        <w:t> </w:t>
      </w:r>
      <w:r>
        <w:rPr>
          <w:sz w:val="22"/>
        </w:rPr>
        <w:t>approach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managing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social</w:t>
      </w:r>
      <w:r>
        <w:rPr>
          <w:spacing w:val="-5"/>
          <w:sz w:val="22"/>
        </w:rPr>
        <w:t> </w:t>
      </w:r>
      <w:r>
        <w:rPr>
          <w:sz w:val="22"/>
        </w:rPr>
        <w:t>development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Government</w:t>
      </w:r>
      <w:r>
        <w:rPr>
          <w:spacing w:val="-7"/>
          <w:sz w:val="22"/>
        </w:rPr>
        <w:t> </w:t>
      </w:r>
      <w:r>
        <w:rPr>
          <w:sz w:val="22"/>
        </w:rPr>
        <w:t>regions</w:t>
      </w:r>
      <w:r>
        <w:rPr>
          <w:spacing w:val="-8"/>
          <w:sz w:val="22"/>
        </w:rPr>
        <w:t> </w:t>
      </w:r>
      <w:r>
        <w:rPr>
          <w:sz w:val="22"/>
        </w:rPr>
        <w:t>allows</w:t>
      </w:r>
      <w:r>
        <w:rPr>
          <w:spacing w:val="-5"/>
          <w:sz w:val="22"/>
        </w:rPr>
        <w:t> </w:t>
      </w:r>
      <w:r>
        <w:rPr>
          <w:sz w:val="22"/>
        </w:rPr>
        <w:t>us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clearly</w:t>
      </w:r>
      <w:r>
        <w:rPr>
          <w:spacing w:val="-8"/>
          <w:sz w:val="22"/>
        </w:rPr>
        <w:t> </w:t>
      </w:r>
      <w:r>
        <w:rPr>
          <w:sz w:val="22"/>
        </w:rPr>
        <w:t>dene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strategic</w:t>
      </w:r>
      <w:r>
        <w:rPr>
          <w:spacing w:val="-8"/>
          <w:sz w:val="22"/>
        </w:rPr>
        <w:t> </w:t>
      </w:r>
      <w:r>
        <w:rPr>
          <w:sz w:val="22"/>
        </w:rPr>
        <w:t>focus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social</w:t>
      </w:r>
      <w:r>
        <w:rPr>
          <w:spacing w:val="-7"/>
          <w:sz w:val="22"/>
        </w:rPr>
        <w:t> </w:t>
      </w:r>
      <w:r>
        <w:rPr>
          <w:sz w:val="22"/>
        </w:rPr>
        <w:t>issues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see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phased</w:t>
      </w:r>
      <w:r>
        <w:rPr>
          <w:spacing w:val="-8"/>
          <w:sz w:val="22"/>
        </w:rPr>
        <w:t> </w:t>
      </w:r>
      <w:r>
        <w:rPr>
          <w:sz w:val="22"/>
        </w:rPr>
        <w:t>solution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particular urgent</w:t>
      </w:r>
      <w:r>
        <w:rPr>
          <w:spacing w:val="1"/>
          <w:sz w:val="22"/>
        </w:rPr>
        <w:t> </w:t>
      </w:r>
      <w:r>
        <w:rPr>
          <w:sz w:val="22"/>
        </w:rPr>
        <w:t>problem.</w:t>
      </w:r>
    </w:p>
    <w:p>
      <w:pPr>
        <w:pStyle w:val="ListParagraph"/>
        <w:numPr>
          <w:ilvl w:val="0"/>
          <w:numId w:val="102"/>
        </w:numPr>
        <w:tabs>
          <w:tab w:pos="884" w:val="left" w:leader="none"/>
        </w:tabs>
        <w:spacing w:line="235" w:lineRule="auto" w:before="0" w:after="0"/>
        <w:ind w:left="250" w:right="689" w:firstLine="395"/>
        <w:jc w:val="both"/>
        <w:rPr>
          <w:sz w:val="22"/>
        </w:rPr>
      </w:pPr>
      <w:r>
        <w:rPr>
          <w:sz w:val="22"/>
        </w:rPr>
        <w:t>Project management allows you to form a team of performers responsible for the implementation of</w:t>
      </w:r>
      <w:r>
        <w:rPr>
          <w:spacing w:val="1"/>
          <w:sz w:val="22"/>
        </w:rPr>
        <w:t> </w:t>
      </w:r>
      <w:r>
        <w:rPr>
          <w:sz w:val="22"/>
        </w:rPr>
        <w:t>individual activities, stages and the project as a whole. As a rule, the executors, contractors of the project are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selected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based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on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competition,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competitive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approach,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which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significantly</w:t>
      </w:r>
      <w:r>
        <w:rPr>
          <w:spacing w:val="-15"/>
          <w:sz w:val="22"/>
        </w:rPr>
        <w:t> </w:t>
      </w:r>
      <w:r>
        <w:rPr>
          <w:sz w:val="22"/>
        </w:rPr>
        <w:t>increases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success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project.</w:t>
      </w:r>
      <w:r>
        <w:rPr>
          <w:spacing w:val="1"/>
          <w:sz w:val="22"/>
        </w:rPr>
        <w:t> </w:t>
      </w:r>
      <w:r>
        <w:rPr>
          <w:sz w:val="22"/>
        </w:rPr>
        <w:t>Proper</w:t>
      </w:r>
      <w:r>
        <w:rPr>
          <w:spacing w:val="1"/>
          <w:sz w:val="22"/>
        </w:rPr>
        <w:t> </w:t>
      </w:r>
      <w:r>
        <w:rPr>
          <w:sz w:val="22"/>
        </w:rPr>
        <w:t>organization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project</w:t>
      </w:r>
      <w:r>
        <w:rPr>
          <w:spacing w:val="1"/>
          <w:sz w:val="22"/>
        </w:rPr>
        <w:t> </w:t>
      </w:r>
      <w:r>
        <w:rPr>
          <w:sz w:val="22"/>
        </w:rPr>
        <w:t>team</w:t>
      </w:r>
      <w:r>
        <w:rPr>
          <w:spacing w:val="1"/>
          <w:sz w:val="22"/>
        </w:rPr>
        <w:t> </w:t>
      </w:r>
      <w:r>
        <w:rPr>
          <w:sz w:val="22"/>
        </w:rPr>
        <w:t>avoids</w:t>
      </w:r>
      <w:r>
        <w:rPr>
          <w:spacing w:val="1"/>
          <w:sz w:val="22"/>
        </w:rPr>
        <w:t> </w:t>
      </w:r>
      <w:r>
        <w:rPr>
          <w:sz w:val="22"/>
        </w:rPr>
        <w:t>many</w:t>
      </w:r>
      <w:r>
        <w:rPr>
          <w:spacing w:val="1"/>
          <w:sz w:val="22"/>
        </w:rPr>
        <w:t> </w:t>
      </w:r>
      <w:r>
        <w:rPr>
          <w:sz w:val="22"/>
        </w:rPr>
        <w:t>difficulties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managing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implementation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government programs. As a result, authorities can more rationally manage financial, material and human re-</w:t>
      </w:r>
      <w:r>
        <w:rPr>
          <w:spacing w:val="1"/>
          <w:sz w:val="22"/>
        </w:rPr>
        <w:t> </w:t>
      </w:r>
      <w:r>
        <w:rPr>
          <w:sz w:val="22"/>
        </w:rPr>
        <w:t>sources.</w:t>
      </w:r>
    </w:p>
    <w:p>
      <w:pPr>
        <w:pStyle w:val="ListParagraph"/>
        <w:numPr>
          <w:ilvl w:val="0"/>
          <w:numId w:val="102"/>
        </w:numPr>
        <w:tabs>
          <w:tab w:pos="887" w:val="left" w:leader="none"/>
        </w:tabs>
        <w:spacing w:line="240" w:lineRule="auto" w:before="0" w:after="0"/>
        <w:ind w:left="250" w:right="690" w:firstLine="395"/>
        <w:jc w:val="both"/>
        <w:rPr>
          <w:sz w:val="22"/>
        </w:rPr>
      </w:pPr>
      <w:r>
        <w:rPr>
          <w:sz w:val="22"/>
        </w:rPr>
        <w:t>The project involves a thorough calculation and justification of the financial, material and other re-</w:t>
      </w:r>
      <w:r>
        <w:rPr>
          <w:spacing w:val="1"/>
          <w:sz w:val="22"/>
        </w:rPr>
        <w:t> </w:t>
      </w:r>
      <w:r>
        <w:rPr>
          <w:sz w:val="22"/>
        </w:rPr>
        <w:t>sources</w:t>
      </w:r>
      <w:r>
        <w:rPr>
          <w:spacing w:val="-6"/>
          <w:sz w:val="22"/>
        </w:rPr>
        <w:t> </w:t>
      </w:r>
      <w:r>
        <w:rPr>
          <w:sz w:val="22"/>
        </w:rPr>
        <w:t>required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realization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its</w:t>
      </w:r>
      <w:r>
        <w:rPr>
          <w:spacing w:val="-3"/>
          <w:sz w:val="22"/>
        </w:rPr>
        <w:t> </w:t>
      </w:r>
      <w:r>
        <w:rPr>
          <w:sz w:val="22"/>
        </w:rPr>
        <w:t>goals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selection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sources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support.</w:t>
      </w:r>
      <w:r>
        <w:rPr>
          <w:spacing w:val="-4"/>
          <w:sz w:val="22"/>
        </w:rPr>
        <w:t> </w:t>
      </w:r>
      <w:r>
        <w:rPr>
          <w:sz w:val="22"/>
        </w:rPr>
        <w:t>Moreover,</w:t>
      </w:r>
      <w:r>
        <w:rPr>
          <w:spacing w:val="-4"/>
          <w:sz w:val="22"/>
        </w:rPr>
        <w:t> </w:t>
      </w:r>
      <w:r>
        <w:rPr>
          <w:sz w:val="22"/>
        </w:rPr>
        <w:t>being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market</w:t>
      </w:r>
      <w:r>
        <w:rPr>
          <w:spacing w:val="-2"/>
          <w:sz w:val="22"/>
        </w:rPr>
        <w:t> </w:t>
      </w:r>
      <w:r>
        <w:rPr>
          <w:sz w:val="22"/>
        </w:rPr>
        <w:t>tool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solving</w:t>
      </w:r>
      <w:r>
        <w:rPr>
          <w:spacing w:val="-5"/>
          <w:sz w:val="22"/>
        </w:rPr>
        <w:t> </w:t>
      </w:r>
      <w:r>
        <w:rPr>
          <w:sz w:val="22"/>
        </w:rPr>
        <w:t>social</w:t>
      </w:r>
      <w:r>
        <w:rPr>
          <w:spacing w:val="-3"/>
          <w:sz w:val="22"/>
        </w:rPr>
        <w:t> </w:t>
      </w:r>
      <w:r>
        <w:rPr>
          <w:sz w:val="22"/>
        </w:rPr>
        <w:t>problems,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project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always</w:t>
      </w:r>
      <w:r>
        <w:rPr>
          <w:spacing w:val="-3"/>
          <w:sz w:val="22"/>
        </w:rPr>
        <w:t> </w:t>
      </w:r>
      <w:r>
        <w:rPr>
          <w:sz w:val="22"/>
        </w:rPr>
        <w:t>limited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certain</w:t>
      </w:r>
      <w:r>
        <w:rPr>
          <w:spacing w:val="-5"/>
          <w:sz w:val="22"/>
        </w:rPr>
        <w:t> </w:t>
      </w:r>
      <w:r>
        <w:rPr>
          <w:sz w:val="22"/>
        </w:rPr>
        <w:t>budget,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same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6"/>
        <w:jc w:val="both"/>
      </w:pPr>
      <w:r>
        <w:rPr/>
        <w:t>time requires strict control over expenses and the use of a budgeting system. For example, researchers of the</w:t>
      </w:r>
      <w:r>
        <w:rPr>
          <w:spacing w:val="1"/>
        </w:rPr>
        <w:t> </w:t>
      </w:r>
      <w:r>
        <w:rPr/>
        <w:t>Kazakhstan experience in implementing state projects note that during the transition to project management,</w:t>
      </w:r>
      <w:r>
        <w:rPr>
          <w:spacing w:val="1"/>
        </w:rPr>
        <w:t> </w:t>
      </w:r>
      <w:r>
        <w:rPr/>
        <w:t>expenses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reduced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15–20%,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achievement of</w:t>
      </w:r>
      <w:r>
        <w:rPr>
          <w:spacing w:val="-3"/>
        </w:rPr>
        <w:t> </w:t>
      </w:r>
      <w:r>
        <w:rPr/>
        <w:t>tasks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accelerated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15–30%</w:t>
      </w:r>
      <w:r>
        <w:rPr>
          <w:spacing w:val="-1"/>
        </w:rPr>
        <w:t> </w:t>
      </w:r>
      <w:r>
        <w:rPr/>
        <w:t>10.</w:t>
      </w:r>
    </w:p>
    <w:p>
      <w:pPr>
        <w:pStyle w:val="BodyText"/>
        <w:spacing w:before="4"/>
        <w:ind w:left="0"/>
      </w:pPr>
    </w:p>
    <w:p>
      <w:pPr>
        <w:pStyle w:val="BodyText"/>
        <w:spacing w:before="1"/>
        <w:ind w:right="689" w:firstLine="395"/>
        <w:jc w:val="both"/>
      </w:pPr>
      <w:r>
        <w:rPr>
          <w:b/>
        </w:rPr>
        <w:t>International experience of</w:t>
      </w:r>
      <w:r>
        <w:rPr>
          <w:b/>
          <w:spacing w:val="1"/>
        </w:rPr>
        <w:t> </w:t>
      </w:r>
      <w:r>
        <w:rPr>
          <w:b/>
        </w:rPr>
        <w:t>application project management</w:t>
      </w:r>
      <w:r>
        <w:rPr>
          <w:b/>
          <w:spacing w:val="1"/>
        </w:rPr>
        <w:t> </w:t>
      </w:r>
      <w:r>
        <w:rPr>
          <w:b/>
        </w:rPr>
        <w:t>in Governmental social projects.</w:t>
      </w:r>
      <w:r>
        <w:rPr>
          <w:b/>
          <w:spacing w:val="1"/>
        </w:rPr>
        <w:t> </w:t>
      </w:r>
      <w:r>
        <w:rPr/>
        <w:t>Today, project management in the social sphere system is a proven and effective tool for managing any</w:t>
      </w:r>
      <w:r>
        <w:rPr>
          <w:spacing w:val="1"/>
        </w:rPr>
        <w:t> </w:t>
      </w:r>
      <w:r>
        <w:rPr/>
        <w:t>changes, no matter in what area of human activity they occur. The project is continuously dynamic, every its</w:t>
      </w:r>
      <w:r>
        <w:rPr>
          <w:spacing w:val="1"/>
        </w:rPr>
        <w:t> </w:t>
      </w:r>
      <w:r>
        <w:rPr/>
        <w:t>parts are in a rationally well-defined connection, relating shared responsibility and organization of actions.</w:t>
      </w:r>
      <w:r>
        <w:rPr>
          <w:spacing w:val="1"/>
        </w:rPr>
        <w:t> </w:t>
      </w:r>
      <w:r>
        <w:rPr/>
        <w:t>Project management in the frame of social scope has its own features, because of the content of duty to the</w:t>
      </w:r>
      <w:r>
        <w:rPr>
          <w:spacing w:val="1"/>
        </w:rPr>
        <w:t> </w:t>
      </w:r>
      <w:r>
        <w:rPr/>
        <w:t>population</w:t>
      </w:r>
      <w:r>
        <w:rPr>
          <w:spacing w:val="-10"/>
        </w:rPr>
        <w:t> </w:t>
      </w:r>
      <w:r>
        <w:rPr/>
        <w:t>that,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countless</w:t>
      </w:r>
      <w:r>
        <w:rPr>
          <w:spacing w:val="-9"/>
        </w:rPr>
        <w:t> </w:t>
      </w:r>
      <w:r>
        <w:rPr/>
        <w:t>respects,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9"/>
        </w:rPr>
        <w:t> </w:t>
      </w:r>
      <w:r>
        <w:rPr/>
        <w:t>standardized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depends</w:t>
      </w:r>
      <w:r>
        <w:rPr>
          <w:spacing w:val="-9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incentive</w:t>
      </w:r>
      <w:r>
        <w:rPr>
          <w:spacing w:val="-9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self-realization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probable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authorities,</w:t>
      </w:r>
      <w:r>
        <w:rPr>
          <w:spacing w:val="-4"/>
        </w:rPr>
        <w:t> </w:t>
      </w:r>
      <w:r>
        <w:rPr/>
        <w:t>satisfaction;</w:t>
      </w:r>
      <w:r>
        <w:rPr>
          <w:spacing w:val="-5"/>
        </w:rPr>
        <w:t> </w:t>
      </w:r>
      <w:r>
        <w:rPr/>
        <w:t>interaction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community,</w:t>
      </w:r>
      <w:r>
        <w:rPr>
          <w:spacing w:val="-4"/>
        </w:rPr>
        <w:t> </w:t>
      </w:r>
      <w:r>
        <w:rPr/>
        <w:t>organizations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institutions.</w:t>
      </w:r>
    </w:p>
    <w:p>
      <w:pPr>
        <w:pStyle w:val="BodyText"/>
        <w:ind w:right="689" w:firstLine="395"/>
        <w:jc w:val="both"/>
      </w:pPr>
      <w:r>
        <w:rPr/>
        <w:t>The state social order, as an instrument for solving specific issues of various categories of citizens, as an</w:t>
      </w:r>
      <w:r>
        <w:rPr>
          <w:spacing w:val="-52"/>
        </w:rPr>
        <w:t> </w:t>
      </w:r>
      <w:r>
        <w:rPr/>
        <w:t>effective opportunity to attract people not only to the formulation process, but also to participate directly in</w:t>
      </w:r>
      <w:r>
        <w:rPr>
          <w:spacing w:val="1"/>
        </w:rPr>
        <w:t> </w:t>
      </w:r>
      <w:r>
        <w:rPr/>
        <w:t>solving problems in the social sphere, as a way to strengthen constructivism in the interaction of state bodies</w:t>
      </w:r>
      <w:r>
        <w:rPr>
          <w:spacing w:val="1"/>
        </w:rPr>
        <w:t> </w:t>
      </w:r>
      <w:r>
        <w:rPr/>
        <w:t>and non-governmental organizations in the context of a common interest in improving the quality and elec-</w:t>
      </w:r>
      <w:r>
        <w:rPr>
          <w:spacing w:val="1"/>
        </w:rPr>
        <w:t> </w:t>
      </w:r>
      <w:r>
        <w:rPr/>
        <w:t>tiveness of social programs and projects in the social sphere is currently undergoing It is a very significant</w:t>
      </w:r>
      <w:r>
        <w:rPr>
          <w:spacing w:val="1"/>
        </w:rPr>
        <w:t> </w:t>
      </w:r>
      <w:r>
        <w:rPr/>
        <w:t>innovation</w:t>
      </w:r>
      <w:r>
        <w:rPr>
          <w:spacing w:val="-1"/>
        </w:rPr>
        <w:t> </w:t>
      </w:r>
      <w:r>
        <w:rPr/>
        <w:t>and perfection.</w:t>
      </w:r>
    </w:p>
    <w:p>
      <w:pPr>
        <w:pStyle w:val="BodyText"/>
        <w:ind w:right="689" w:firstLine="395"/>
        <w:jc w:val="both"/>
      </w:pPr>
      <w:r>
        <w:rPr/>
        <w:t>This research work is based on quantitative study applied to real data from reports of Governmental au-</w:t>
      </w:r>
      <w:r>
        <w:rPr>
          <w:spacing w:val="1"/>
        </w:rPr>
        <w:t> </w:t>
      </w:r>
      <w:r>
        <w:rPr/>
        <w:t>thorities about providing social services by projects. The purpose of thesis work is analyzing factors, which</w:t>
      </w:r>
      <w:r>
        <w:rPr>
          <w:spacing w:val="1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amount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governmental</w:t>
      </w:r>
      <w:r>
        <w:rPr>
          <w:spacing w:val="-6"/>
        </w:rPr>
        <w:t> </w:t>
      </w:r>
      <w:r>
        <w:rPr/>
        <w:t>social</w:t>
      </w:r>
      <w:r>
        <w:rPr>
          <w:spacing w:val="-5"/>
        </w:rPr>
        <w:t> </w:t>
      </w:r>
      <w:r>
        <w:rPr/>
        <w:t>order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implement</w:t>
      </w:r>
      <w:r>
        <w:rPr>
          <w:spacing w:val="-3"/>
        </w:rPr>
        <w:t> </w:t>
      </w:r>
      <w:r>
        <w:rPr/>
        <w:t>governmental</w:t>
      </w:r>
      <w:r>
        <w:rPr>
          <w:spacing w:val="-5"/>
        </w:rPr>
        <w:t> </w:t>
      </w:r>
      <w:r>
        <w:rPr/>
        <w:t>social</w:t>
      </w:r>
      <w:r>
        <w:rPr>
          <w:spacing w:val="-6"/>
        </w:rPr>
        <w:t> </w:t>
      </w:r>
      <w:r>
        <w:rPr/>
        <w:t>projects.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amount</w:t>
      </w:r>
      <w:r>
        <w:rPr>
          <w:spacing w:val="-52"/>
        </w:rPr>
        <w:t> </w:t>
      </w:r>
      <w:r>
        <w:rPr/>
        <w:t>of social governmental order has a direct impact on the electiveness and number of social projects and the</w:t>
      </w:r>
      <w:r>
        <w:rPr>
          <w:spacing w:val="1"/>
        </w:rPr>
        <w:t> </w:t>
      </w:r>
      <w:r>
        <w:rPr/>
        <w:t>socio-economic situation of government. In this study, we proceeded from the following hypothesis: despite</w:t>
      </w:r>
      <w:r>
        <w:rPr>
          <w:spacing w:val="1"/>
        </w:rPr>
        <w:t> </w:t>
      </w:r>
      <w:r>
        <w:rPr/>
        <w:t>significant amounts of nuancing for non-port activities, there is practically no information on the analysis of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content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social</w:t>
      </w:r>
      <w:r>
        <w:rPr>
          <w:spacing w:val="-13"/>
        </w:rPr>
        <w:t> </w:t>
      </w:r>
      <w:r>
        <w:rPr/>
        <w:t>projects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programs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are</w:t>
      </w:r>
      <w:r>
        <w:rPr>
          <w:spacing w:val="-14"/>
        </w:rPr>
        <w:t> </w:t>
      </w:r>
      <w:r>
        <w:rPr/>
        <w:t>implemented</w:t>
      </w:r>
      <w:r>
        <w:rPr>
          <w:spacing w:val="-13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state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local</w:t>
      </w:r>
      <w:r>
        <w:rPr>
          <w:spacing w:val="-10"/>
        </w:rPr>
        <w:t> </w:t>
      </w:r>
      <w:r>
        <w:rPr/>
        <w:t>funding.</w:t>
      </w:r>
      <w:r>
        <w:rPr>
          <w:spacing w:val="-12"/>
        </w:rPr>
        <w:t> </w:t>
      </w:r>
      <w:r>
        <w:rPr/>
        <w:t>This</w:t>
      </w:r>
      <w:r>
        <w:rPr>
          <w:spacing w:val="-13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 carried out using the desk research method. Desk research – search, collection and analysis of existing</w:t>
      </w:r>
      <w:r>
        <w:rPr>
          <w:spacing w:val="1"/>
        </w:rPr>
        <w:t> </w:t>
      </w:r>
      <w:r>
        <w:rPr/>
        <w:t>secondary information ("desk study"). Secondary information is data previously collected for purposes other</w:t>
      </w:r>
      <w:r>
        <w:rPr>
          <w:spacing w:val="1"/>
        </w:rPr>
        <w:t> </w:t>
      </w:r>
      <w:r>
        <w:rPr/>
        <w:t>than those currently resolved. The sources of data within the framework of this thesis work are publicly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authorities of the republican and local levels and reports of national, foreign and international structures</w:t>
      </w:r>
      <w:r>
        <w:rPr>
          <w:spacing w:val="1"/>
        </w:rPr>
        <w:t> </w:t>
      </w:r>
      <w:r>
        <w:rPr/>
        <w:t>published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public</w:t>
      </w:r>
      <w:r>
        <w:rPr>
          <w:spacing w:val="-2"/>
        </w:rPr>
        <w:t> </w:t>
      </w:r>
      <w:r>
        <w:rPr/>
        <w:t>and covering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topic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</w:p>
    <w:p>
      <w:pPr>
        <w:pStyle w:val="BodyText"/>
        <w:ind w:right="689" w:firstLine="395"/>
        <w:jc w:val="both"/>
      </w:pPr>
      <w:r>
        <w:rPr/>
        <w:t>After</w:t>
      </w:r>
      <w:r>
        <w:rPr>
          <w:spacing w:val="-4"/>
        </w:rPr>
        <w:t> </w:t>
      </w:r>
      <w:r>
        <w:rPr/>
        <w:t>collecting</w:t>
      </w:r>
      <w:r>
        <w:rPr>
          <w:spacing w:val="-7"/>
        </w:rPr>
        <w:t> </w:t>
      </w:r>
      <w:r>
        <w:rPr/>
        <w:t>data</w:t>
      </w:r>
      <w:r>
        <w:rPr>
          <w:spacing w:val="-6"/>
        </w:rPr>
        <w:t> </w:t>
      </w: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thesis</w:t>
      </w:r>
      <w:r>
        <w:rPr>
          <w:spacing w:val="-6"/>
        </w:rPr>
        <w:t> </w:t>
      </w:r>
      <w:r>
        <w:rPr/>
        <w:t>work</w:t>
      </w:r>
      <w:r>
        <w:rPr>
          <w:spacing w:val="-6"/>
        </w:rPr>
        <w:t> </w:t>
      </w:r>
      <w:r>
        <w:rPr/>
        <w:t>applied</w:t>
      </w:r>
      <w:r>
        <w:rPr>
          <w:spacing w:val="-5"/>
        </w:rPr>
        <w:t> </w:t>
      </w:r>
      <w:r>
        <w:rPr/>
        <w:t>statistics</w:t>
      </w:r>
      <w:r>
        <w:rPr>
          <w:spacing w:val="-5"/>
        </w:rPr>
        <w:t> </w:t>
      </w:r>
      <w:r>
        <w:rPr/>
        <w:t>method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analyze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issue.</w:t>
      </w:r>
      <w:r>
        <w:rPr>
          <w:spacing w:val="-53"/>
        </w:rPr>
        <w:t> </w:t>
      </w:r>
      <w:r>
        <w:rPr/>
        <w:t>The purpose of thesis work is analyzing factors, which influence to the amount of governmental social order</w:t>
      </w:r>
      <w:r>
        <w:rPr>
          <w:spacing w:val="1"/>
        </w:rPr>
        <w:t> </w:t>
      </w:r>
      <w:r>
        <w:rPr/>
        <w:t>to implement governmental social projects. The amount of social governmental order has a direct impact on</w:t>
      </w:r>
      <w:r>
        <w:rPr>
          <w:spacing w:val="1"/>
        </w:rPr>
        <w:t> </w:t>
      </w:r>
      <w:r>
        <w:rPr/>
        <w:t>the electiveness and number of social projects and the socio-economic situation of government. To meet</w:t>
      </w:r>
      <w:r>
        <w:rPr>
          <w:spacing w:val="1"/>
        </w:rPr>
        <w:t> </w:t>
      </w:r>
      <w:r>
        <w:rPr/>
        <w:t>objectives of the thesis work and answer to the research question regression analysis was used to analyze the</w:t>
      </w:r>
      <w:r>
        <w:rPr>
          <w:spacing w:val="1"/>
        </w:rPr>
        <w:t> </w:t>
      </w:r>
      <w:r>
        <w:rPr/>
        <w:t>amount of social governmental mandates and number of social governmental projects. It is the most used</w:t>
      </w:r>
      <w:r>
        <w:rPr>
          <w:spacing w:val="1"/>
        </w:rPr>
        <w:t> </w:t>
      </w:r>
      <w:r>
        <w:rPr/>
        <w:t>method of applied statistics. The goal of the regression analysis is to analyze the independent variables taken</w:t>
      </w:r>
      <w:r>
        <w:rPr>
          <w:spacing w:val="-52"/>
        </w:rPr>
        <w:t> </w:t>
      </w:r>
      <w:r>
        <w:rPr/>
        <w:t>into</w:t>
      </w:r>
      <w:r>
        <w:rPr>
          <w:spacing w:val="-7"/>
        </w:rPr>
        <w:t> </w:t>
      </w:r>
      <w:r>
        <w:rPr/>
        <w:t>account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factors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whether</w:t>
      </w:r>
      <w:r>
        <w:rPr>
          <w:spacing w:val="-5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positive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negative</w:t>
      </w:r>
      <w:r>
        <w:rPr>
          <w:spacing w:val="-6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response</w:t>
      </w:r>
      <w:r>
        <w:rPr>
          <w:spacing w:val="1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(Newbold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al.,</w:t>
      </w:r>
      <w:r>
        <w:rPr>
          <w:spacing w:val="-4"/>
        </w:rPr>
        <w:t> </w:t>
      </w:r>
      <w:r>
        <w:rPr/>
        <w:t>2013;</w:t>
      </w:r>
      <w:r>
        <w:rPr>
          <w:spacing w:val="-2"/>
        </w:rPr>
        <w:t> </w:t>
      </w:r>
      <w:r>
        <w:rPr/>
        <w:t>Tabanick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Fidell, 2001).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ind w:right="679" w:firstLine="395"/>
        <w:jc w:val="both"/>
      </w:pPr>
      <w:r>
        <w:rPr>
          <w:b/>
          <w:spacing w:val="-1"/>
        </w:rPr>
        <w:t>Methodology.</w:t>
      </w:r>
      <w:r>
        <w:rPr>
          <w:b/>
          <w:spacing w:val="-12"/>
        </w:rPr>
        <w:t> </w:t>
      </w:r>
      <w:r>
        <w:rPr>
          <w:b/>
          <w:spacing w:val="-1"/>
        </w:rPr>
        <w:t>Analysis</w:t>
      </w:r>
      <w:r>
        <w:rPr>
          <w:b/>
          <w:spacing w:val="-14"/>
        </w:rPr>
        <w:t> </w:t>
      </w:r>
      <w:r>
        <w:rPr>
          <w:b/>
          <w:spacing w:val="-1"/>
        </w:rPr>
        <w:t>method.</w:t>
      </w:r>
      <w:r>
        <w:rPr>
          <w:b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addition,</w:t>
      </w:r>
      <w:r>
        <w:rPr>
          <w:spacing w:val="-12"/>
        </w:rPr>
        <w:t> </w:t>
      </w:r>
      <w:r>
        <w:rPr>
          <w:spacing w:val="-1"/>
        </w:rPr>
        <w:t>its</w:t>
      </w:r>
      <w:r>
        <w:rPr>
          <w:spacing w:val="-13"/>
        </w:rPr>
        <w:t> </w:t>
      </w:r>
      <w:r>
        <w:rPr>
          <w:spacing w:val="-1"/>
        </w:rPr>
        <w:t>task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measure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relationship</w:t>
      </w:r>
      <w:r>
        <w:rPr>
          <w:spacing w:val="-15"/>
        </w:rPr>
        <w:t> </w:t>
      </w:r>
      <w:r>
        <w:rPr/>
        <w:t>between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dependent</w:t>
      </w:r>
      <w:r>
        <w:rPr>
          <w:spacing w:val="-52"/>
        </w:rPr>
        <w:t> </w:t>
      </w:r>
      <w:r>
        <w:rPr/>
        <w:t>variable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(paired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analysis)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(multiple)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 are also called factor variables that explain. We use multiple regression for analyzing data, because</w:t>
      </w:r>
      <w:r>
        <w:rPr>
          <w:spacing w:val="1"/>
        </w:rPr>
        <w:t> </w:t>
      </w:r>
      <w:r>
        <w:rPr/>
        <w:t>there are more than one independent variables. It is built on the foundation of how variables correlate with</w:t>
      </w:r>
      <w:r>
        <w:rPr>
          <w:spacing w:val="1"/>
        </w:rPr>
        <w:t> </w:t>
      </w:r>
      <w:r>
        <w:rPr/>
        <w:t>each</w:t>
      </w:r>
      <w:r>
        <w:rPr>
          <w:spacing w:val="-9"/>
        </w:rPr>
        <w:t> </w:t>
      </w:r>
      <w:r>
        <w:rPr/>
        <w:t>other.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analyze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electiveness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social</w:t>
      </w:r>
      <w:r>
        <w:rPr>
          <w:spacing w:val="-5"/>
        </w:rPr>
        <w:t> </w:t>
      </w:r>
      <w:r>
        <w:rPr/>
        <w:t>state</w:t>
      </w:r>
      <w:r>
        <w:rPr>
          <w:spacing w:val="-8"/>
        </w:rPr>
        <w:t> </w:t>
      </w:r>
      <w:r>
        <w:rPr/>
        <w:t>project,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crucial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evaluate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degree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 various factors acting the level of state social order. Such an assessment can be created by implementing</w:t>
      </w:r>
      <w:r>
        <w:rPr>
          <w:spacing w:val="1"/>
        </w:rPr>
        <w:t> </w:t>
      </w:r>
      <w:r>
        <w:rPr>
          <w:spacing w:val="-1"/>
        </w:rPr>
        <w:t>correlation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regression</w:t>
      </w:r>
      <w:r>
        <w:rPr>
          <w:spacing w:val="-15"/>
        </w:rPr>
        <w:t> </w:t>
      </w:r>
      <w:r>
        <w:rPr>
          <w:spacing w:val="-1"/>
        </w:rPr>
        <w:t>analysis</w:t>
      </w:r>
      <w:r>
        <w:rPr>
          <w:spacing w:val="-17"/>
        </w:rPr>
        <w:t> </w:t>
      </w:r>
      <w:r>
        <w:rPr>
          <w:spacing w:val="-1"/>
        </w:rPr>
        <w:t>that</w:t>
      </w:r>
      <w:r>
        <w:rPr>
          <w:spacing w:val="-13"/>
        </w:rPr>
        <w:t> </w:t>
      </w:r>
      <w:r>
        <w:rPr>
          <w:spacing w:val="-1"/>
        </w:rPr>
        <w:t>lets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identify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connection</w:t>
      </w:r>
      <w:r>
        <w:rPr>
          <w:spacing w:val="-15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dependent</w:t>
      </w:r>
      <w:r>
        <w:rPr>
          <w:spacing w:val="-13"/>
        </w:rPr>
        <w:t> </w:t>
      </w:r>
      <w:r>
        <w:rPr/>
        <w:t>variable</w:t>
      </w:r>
      <w:r>
        <w:rPr>
          <w:spacing w:val="1"/>
        </w:rPr>
        <w:t> </w:t>
      </w:r>
      <w:r>
        <w:rPr/>
        <w:t>(the resulting factor) and independent variables (factors that influence the resulting factor). Assumptions of</w:t>
      </w:r>
      <w:r>
        <w:rPr>
          <w:spacing w:val="1"/>
        </w:rPr>
        <w:t> </w:t>
      </w:r>
      <w:r>
        <w:rPr/>
        <w:t>multilinear regression analysis- normality, linearity, no extreme values- and missing value analysis were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verify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lessons</w:t>
      </w:r>
      <w:r>
        <w:rPr>
          <w:spacing w:val="1"/>
        </w:rPr>
        <w:t> </w:t>
      </w:r>
      <w:r>
        <w:rPr/>
        <w:t>measurement and evaluation, instructional techniques, counseling, program development and educational</w:t>
      </w:r>
      <w:r>
        <w:rPr>
          <w:spacing w:val="1"/>
        </w:rPr>
        <w:t> </w:t>
      </w:r>
      <w:r>
        <w:rPr/>
        <w:t>psychology</w:t>
      </w:r>
      <w:r>
        <w:rPr>
          <w:spacing w:val="-4"/>
        </w:rPr>
        <w:t> </w:t>
      </w:r>
      <w:r>
        <w:rPr/>
        <w:t>were</w:t>
      </w:r>
      <w:r>
        <w:rPr>
          <w:spacing w:val="-1"/>
        </w:rPr>
        <w:t> </w:t>
      </w:r>
      <w:r>
        <w:rPr/>
        <w:t>estimate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KPSS</w:t>
      </w:r>
      <w:r>
        <w:rPr>
          <w:spacing w:val="-3"/>
        </w:rPr>
        <w:t> </w:t>
      </w:r>
      <w:r>
        <w:rPr/>
        <w:t>respectively.</w:t>
      </w:r>
    </w:p>
    <w:p>
      <w:pPr>
        <w:pStyle w:val="BodyText"/>
        <w:spacing w:line="248" w:lineRule="exact"/>
        <w:ind w:left="646"/>
        <w:jc w:val="both"/>
      </w:pPr>
      <w:r>
        <w:rPr/>
        <w:t>The</w:t>
      </w:r>
      <w:r>
        <w:rPr>
          <w:spacing w:val="-6"/>
        </w:rPr>
        <w:t> </w:t>
      </w:r>
      <w:r>
        <w:rPr/>
        <w:t>solution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problem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regression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divided</w:t>
      </w:r>
      <w:r>
        <w:rPr>
          <w:spacing w:val="-5"/>
        </w:rPr>
        <w:t> </w:t>
      </w:r>
      <w:r>
        <w:rPr/>
        <w:t>into</w:t>
      </w:r>
      <w:r>
        <w:rPr>
          <w:spacing w:val="-4"/>
        </w:rPr>
        <w:t> </w:t>
      </w:r>
      <w:r>
        <w:rPr/>
        <w:t>several</w:t>
      </w:r>
      <w:r>
        <w:rPr>
          <w:spacing w:val="-5"/>
        </w:rPr>
        <w:t> </w:t>
      </w:r>
      <w:r>
        <w:rPr/>
        <w:t>stages:</w:t>
      </w:r>
    </w:p>
    <w:p>
      <w:pPr>
        <w:pStyle w:val="ListParagraph"/>
        <w:numPr>
          <w:ilvl w:val="0"/>
          <w:numId w:val="103"/>
        </w:numPr>
        <w:tabs>
          <w:tab w:pos="891" w:val="left" w:leader="none"/>
        </w:tabs>
        <w:spacing w:line="240" w:lineRule="auto" w:before="0" w:after="0"/>
        <w:ind w:left="250" w:right="695" w:firstLine="395"/>
        <w:jc w:val="left"/>
        <w:rPr>
          <w:sz w:val="22"/>
        </w:rPr>
      </w:pPr>
      <w:r>
        <w:rPr>
          <w:sz w:val="22"/>
        </w:rPr>
        <w:t>The</w:t>
      </w:r>
      <w:r>
        <w:rPr>
          <w:spacing w:val="19"/>
          <w:sz w:val="22"/>
        </w:rPr>
        <w:t> </w:t>
      </w:r>
      <w:r>
        <w:rPr>
          <w:sz w:val="22"/>
        </w:rPr>
        <w:t>statement</w:t>
      </w:r>
      <w:r>
        <w:rPr>
          <w:spacing w:val="21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problem,</w:t>
      </w:r>
      <w:r>
        <w:rPr>
          <w:spacing w:val="20"/>
          <w:sz w:val="22"/>
        </w:rPr>
        <w:t> </w:t>
      </w:r>
      <w:r>
        <w:rPr>
          <w:sz w:val="22"/>
        </w:rPr>
        <w:t>initial</w:t>
      </w:r>
      <w:r>
        <w:rPr>
          <w:spacing w:val="21"/>
          <w:sz w:val="22"/>
        </w:rPr>
        <w:t> </w:t>
      </w:r>
      <w:r>
        <w:rPr>
          <w:sz w:val="22"/>
        </w:rPr>
        <w:t>hypotheses,</w:t>
      </w:r>
      <w:r>
        <w:rPr>
          <w:spacing w:val="18"/>
          <w:sz w:val="22"/>
        </w:rPr>
        <w:t> </w:t>
      </w:r>
      <w:r>
        <w:rPr>
          <w:sz w:val="22"/>
        </w:rPr>
        <w:t>which</w:t>
      </w:r>
      <w:r>
        <w:rPr>
          <w:spacing w:val="20"/>
          <w:sz w:val="22"/>
        </w:rPr>
        <w:t> </w:t>
      </w:r>
      <w:r>
        <w:rPr>
          <w:sz w:val="22"/>
        </w:rPr>
        <w:t>directed</w:t>
      </w:r>
      <w:r>
        <w:rPr>
          <w:spacing w:val="20"/>
          <w:sz w:val="22"/>
        </w:rPr>
        <w:t> </w:t>
      </w: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measure</w:t>
      </w:r>
      <w:r>
        <w:rPr>
          <w:spacing w:val="18"/>
          <w:sz w:val="22"/>
        </w:rPr>
        <w:t> </w:t>
      </w:r>
      <w:r>
        <w:rPr>
          <w:sz w:val="22"/>
        </w:rPr>
        <w:t>the</w:t>
      </w:r>
      <w:r>
        <w:rPr>
          <w:spacing w:val="21"/>
          <w:sz w:val="22"/>
        </w:rPr>
        <w:t> </w:t>
      </w:r>
      <w:r>
        <w:rPr>
          <w:sz w:val="22"/>
        </w:rPr>
        <w:t>dependence</w:t>
      </w:r>
      <w:r>
        <w:rPr>
          <w:spacing w:val="20"/>
          <w:sz w:val="22"/>
        </w:rPr>
        <w:t> </w:t>
      </w:r>
      <w:r>
        <w:rPr>
          <w:sz w:val="22"/>
        </w:rPr>
        <w:t>of</w:t>
      </w:r>
      <w:r>
        <w:rPr>
          <w:spacing w:val="19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studied</w:t>
      </w:r>
      <w:r>
        <w:rPr>
          <w:spacing w:val="-2"/>
          <w:sz w:val="22"/>
        </w:rPr>
        <w:t> </w:t>
      </w:r>
      <w:r>
        <w:rPr>
          <w:sz w:val="22"/>
        </w:rPr>
        <w:t>phenomena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formed.</w:t>
      </w:r>
    </w:p>
    <w:p>
      <w:pPr>
        <w:pStyle w:val="ListParagraph"/>
        <w:numPr>
          <w:ilvl w:val="0"/>
          <w:numId w:val="103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Description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dependent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independent</w:t>
      </w:r>
      <w:r>
        <w:rPr>
          <w:spacing w:val="-5"/>
          <w:sz w:val="22"/>
        </w:rPr>
        <w:t> </w:t>
      </w:r>
      <w:r>
        <w:rPr>
          <w:sz w:val="22"/>
        </w:rPr>
        <w:t>(explanatory)</w:t>
      </w:r>
      <w:r>
        <w:rPr>
          <w:spacing w:val="-6"/>
          <w:sz w:val="22"/>
        </w:rPr>
        <w:t> </w:t>
      </w:r>
      <w:r>
        <w:rPr>
          <w:sz w:val="22"/>
        </w:rPr>
        <w:t>variables.</w:t>
      </w:r>
    </w:p>
    <w:p>
      <w:pPr>
        <w:pStyle w:val="ListParagraph"/>
        <w:numPr>
          <w:ilvl w:val="0"/>
          <w:numId w:val="103"/>
        </w:numPr>
        <w:tabs>
          <w:tab w:pos="868" w:val="left" w:leader="none"/>
        </w:tabs>
        <w:spacing w:line="252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Gathering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data.</w:t>
      </w:r>
      <w:r>
        <w:rPr>
          <w:spacing w:val="-5"/>
          <w:sz w:val="22"/>
        </w:rPr>
        <w:t> </w:t>
      </w:r>
      <w:r>
        <w:rPr>
          <w:sz w:val="22"/>
        </w:rPr>
        <w:t>Statistics</w:t>
      </w:r>
      <w:r>
        <w:rPr>
          <w:spacing w:val="-5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illustrate</w:t>
      </w:r>
      <w:r>
        <w:rPr>
          <w:spacing w:val="-4"/>
          <w:sz w:val="22"/>
        </w:rPr>
        <w:t> </w:t>
      </w:r>
      <w:r>
        <w:rPr>
          <w:sz w:val="22"/>
        </w:rPr>
        <w:t>each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variables</w:t>
      </w:r>
      <w:r>
        <w:rPr>
          <w:spacing w:val="-5"/>
          <w:sz w:val="22"/>
        </w:rPr>
        <w:t> </w:t>
      </w:r>
      <w:r>
        <w:rPr>
          <w:sz w:val="22"/>
        </w:rPr>
        <w:t>included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regression</w:t>
      </w:r>
      <w:r>
        <w:rPr>
          <w:spacing w:val="-3"/>
          <w:sz w:val="22"/>
        </w:rPr>
        <w:t> </w:t>
      </w:r>
      <w:r>
        <w:rPr>
          <w:sz w:val="22"/>
        </w:rPr>
        <w:t>model.</w:t>
      </w:r>
    </w:p>
    <w:p>
      <w:pPr>
        <w:spacing w:after="0" w:line="252" w:lineRule="exact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03"/>
        </w:numPr>
        <w:tabs>
          <w:tab w:pos="879" w:val="left" w:leader="none"/>
        </w:tabs>
        <w:spacing w:line="240" w:lineRule="auto" w:before="127" w:after="0"/>
        <w:ind w:left="250" w:right="697" w:firstLine="395"/>
        <w:jc w:val="left"/>
        <w:rPr>
          <w:sz w:val="22"/>
        </w:rPr>
      </w:pPr>
      <w:r>
        <w:rPr>
          <w:sz w:val="22"/>
        </w:rPr>
        <w:t>The</w:t>
      </w:r>
      <w:r>
        <w:rPr>
          <w:spacing w:val="9"/>
          <w:sz w:val="22"/>
        </w:rPr>
        <w:t> </w:t>
      </w:r>
      <w:r>
        <w:rPr>
          <w:sz w:val="22"/>
        </w:rPr>
        <w:t>construction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hypothesis</w:t>
      </w:r>
      <w:r>
        <w:rPr>
          <w:spacing w:val="9"/>
          <w:sz w:val="22"/>
        </w:rPr>
        <w:t> </w:t>
      </w:r>
      <w:r>
        <w:rPr>
          <w:sz w:val="22"/>
        </w:rPr>
        <w:t>regardless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form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communication</w:t>
      </w:r>
      <w:r>
        <w:rPr>
          <w:spacing w:val="8"/>
          <w:sz w:val="22"/>
        </w:rPr>
        <w:t> </w:t>
      </w:r>
      <w:r>
        <w:rPr>
          <w:sz w:val="22"/>
        </w:rPr>
        <w:t>(simple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9"/>
          <w:sz w:val="22"/>
        </w:rPr>
        <w:t> </w:t>
      </w:r>
      <w:r>
        <w:rPr>
          <w:sz w:val="22"/>
        </w:rPr>
        <w:t>plural,</w:t>
      </w:r>
      <w:r>
        <w:rPr>
          <w:spacing w:val="8"/>
          <w:sz w:val="22"/>
        </w:rPr>
        <w:t> </w:t>
      </w:r>
      <w:r>
        <w:rPr>
          <w:sz w:val="22"/>
        </w:rPr>
        <w:t>linear</w:t>
      </w:r>
      <w:r>
        <w:rPr>
          <w:spacing w:val="9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non-linear).</w:t>
      </w:r>
    </w:p>
    <w:p>
      <w:pPr>
        <w:pStyle w:val="ListParagraph"/>
        <w:numPr>
          <w:ilvl w:val="0"/>
          <w:numId w:val="103"/>
        </w:numPr>
        <w:tabs>
          <w:tab w:pos="863" w:val="left" w:leader="none"/>
        </w:tabs>
        <w:spacing w:line="240" w:lineRule="auto" w:before="0" w:after="0"/>
        <w:ind w:left="250" w:right="691" w:firstLine="395"/>
        <w:jc w:val="left"/>
        <w:rPr>
          <w:sz w:val="22"/>
        </w:rPr>
      </w:pPr>
      <w:r>
        <w:rPr>
          <w:sz w:val="22"/>
        </w:rPr>
        <w:t>Determination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regression</w:t>
      </w:r>
      <w:r>
        <w:rPr>
          <w:spacing w:val="-12"/>
          <w:sz w:val="22"/>
        </w:rPr>
        <w:t> </w:t>
      </w:r>
      <w:r>
        <w:rPr>
          <w:sz w:val="22"/>
        </w:rPr>
        <w:t>function</w:t>
      </w:r>
      <w:r>
        <w:rPr>
          <w:spacing w:val="-9"/>
          <w:sz w:val="22"/>
        </w:rPr>
        <w:t> </w:t>
      </w:r>
      <w:r>
        <w:rPr>
          <w:sz w:val="22"/>
        </w:rPr>
        <w:t>(contains</w:t>
      </w:r>
      <w:r>
        <w:rPr>
          <w:spacing w:val="-12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calculating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statistical</w:t>
      </w:r>
      <w:r>
        <w:rPr>
          <w:spacing w:val="-9"/>
          <w:sz w:val="22"/>
        </w:rPr>
        <w:t> </w:t>
      </w:r>
      <w:r>
        <w:rPr>
          <w:sz w:val="22"/>
        </w:rPr>
        <w:t>values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parameters</w:t>
      </w:r>
      <w:r>
        <w:rPr>
          <w:spacing w:val="-5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regression</w:t>
      </w:r>
      <w:r>
        <w:rPr>
          <w:spacing w:val="-3"/>
          <w:sz w:val="22"/>
        </w:rPr>
        <w:t> </w:t>
      </w:r>
      <w:r>
        <w:rPr>
          <w:sz w:val="22"/>
        </w:rPr>
        <w:t>function).</w:t>
      </w:r>
    </w:p>
    <w:p>
      <w:pPr>
        <w:pStyle w:val="ListParagraph"/>
        <w:numPr>
          <w:ilvl w:val="0"/>
          <w:numId w:val="103"/>
        </w:numPr>
        <w:tabs>
          <w:tab w:pos="923" w:val="left" w:leader="none"/>
        </w:tabs>
        <w:spacing w:line="240" w:lineRule="auto" w:before="0" w:after="0"/>
        <w:ind w:left="922" w:right="0" w:hanging="222"/>
        <w:jc w:val="left"/>
        <w:rPr>
          <w:sz w:val="22"/>
        </w:rPr>
      </w:pPr>
      <w:r>
        <w:rPr>
          <w:sz w:val="22"/>
        </w:rPr>
        <w:t>Assessment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correctness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regression</w:t>
      </w:r>
      <w:r>
        <w:rPr>
          <w:spacing w:val="-5"/>
          <w:sz w:val="22"/>
        </w:rPr>
        <w:t> </w:t>
      </w:r>
      <w:r>
        <w:rPr>
          <w:sz w:val="22"/>
        </w:rPr>
        <w:t>analysis.</w:t>
      </w:r>
    </w:p>
    <w:p>
      <w:pPr>
        <w:pStyle w:val="ListParagraph"/>
        <w:numPr>
          <w:ilvl w:val="0"/>
          <w:numId w:val="103"/>
        </w:numPr>
        <w:tabs>
          <w:tab w:pos="934" w:val="left" w:leader="none"/>
        </w:tabs>
        <w:spacing w:line="240" w:lineRule="auto" w:before="1" w:after="0"/>
        <w:ind w:left="250" w:right="701" w:firstLine="450"/>
        <w:jc w:val="left"/>
        <w:rPr>
          <w:sz w:val="22"/>
        </w:rPr>
      </w:pPr>
      <w:r>
        <w:rPr>
          <w:sz w:val="22"/>
        </w:rPr>
        <w:t>Clarification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outcomes.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achieved</w:t>
      </w:r>
      <w:r>
        <w:rPr>
          <w:spacing w:val="6"/>
          <w:sz w:val="22"/>
        </w:rPr>
        <w:t> </w:t>
      </w:r>
      <w:r>
        <w:rPr>
          <w:sz w:val="22"/>
        </w:rPr>
        <w:t>results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regression</w:t>
      </w:r>
      <w:r>
        <w:rPr>
          <w:spacing w:val="6"/>
          <w:sz w:val="22"/>
        </w:rPr>
        <w:t> </w:t>
      </w:r>
      <w:r>
        <w:rPr>
          <w:sz w:val="22"/>
        </w:rPr>
        <w:t>study</w:t>
      </w:r>
      <w:r>
        <w:rPr>
          <w:spacing w:val="4"/>
          <w:sz w:val="22"/>
        </w:rPr>
        <w:t> </w:t>
      </w:r>
      <w:r>
        <w:rPr>
          <w:sz w:val="22"/>
        </w:rPr>
        <w:t>are</w:t>
      </w:r>
      <w:r>
        <w:rPr>
          <w:spacing w:val="4"/>
          <w:sz w:val="22"/>
        </w:rPr>
        <w:t> </w:t>
      </w:r>
      <w:r>
        <w:rPr>
          <w:sz w:val="22"/>
        </w:rPr>
        <w:t>compared</w:t>
      </w:r>
      <w:r>
        <w:rPr>
          <w:spacing w:val="5"/>
          <w:sz w:val="22"/>
        </w:rPr>
        <w:t> </w:t>
      </w:r>
      <w:r>
        <w:rPr>
          <w:sz w:val="22"/>
        </w:rPr>
        <w:t>with</w:t>
      </w:r>
      <w:r>
        <w:rPr>
          <w:spacing w:val="4"/>
          <w:sz w:val="22"/>
        </w:rPr>
        <w:t> </w:t>
      </w:r>
      <w:r>
        <w:rPr>
          <w:sz w:val="22"/>
        </w:rPr>
        <w:t>initial</w:t>
      </w:r>
      <w:r>
        <w:rPr>
          <w:spacing w:val="-52"/>
          <w:sz w:val="22"/>
        </w:rPr>
        <w:t> </w:t>
      </w:r>
      <w:r>
        <w:rPr>
          <w:sz w:val="22"/>
        </w:rPr>
        <w:t>hypotheses.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correctness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plausibility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 results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evaluated</w:t>
      </w:r>
      <w:r>
        <w:rPr>
          <w:spacing w:val="-1"/>
          <w:sz w:val="22"/>
        </w:rPr>
        <w:t> </w:t>
      </w:r>
      <w:r>
        <w:rPr>
          <w:sz w:val="22"/>
        </w:rPr>
        <w:t>(Nancy</w:t>
      </w:r>
      <w:r>
        <w:rPr>
          <w:spacing w:val="-4"/>
          <w:sz w:val="22"/>
        </w:rPr>
        <w:t> </w:t>
      </w:r>
      <w:r>
        <w:rPr>
          <w:sz w:val="22"/>
        </w:rPr>
        <w:t>L.L.</w:t>
      </w:r>
      <w:r>
        <w:rPr>
          <w:spacing w:val="-2"/>
          <w:sz w:val="22"/>
        </w:rPr>
        <w:t> </w:t>
      </w:r>
      <w:r>
        <w:rPr>
          <w:sz w:val="22"/>
        </w:rPr>
        <w:t>&amp;</w:t>
      </w:r>
      <w:r>
        <w:rPr>
          <w:spacing w:val="-3"/>
          <w:sz w:val="22"/>
        </w:rPr>
        <w:t> </w:t>
      </w:r>
      <w:r>
        <w:rPr>
          <w:sz w:val="22"/>
        </w:rPr>
        <w:t>et al).</w:t>
      </w:r>
    </w:p>
    <w:p>
      <w:pPr>
        <w:pStyle w:val="BodyText"/>
        <w:ind w:right="688" w:firstLine="395"/>
        <w:jc w:val="both"/>
      </w:pPr>
      <w:r>
        <w:rPr/>
        <w:t>Pre-processing includes standardization of the data matrix, calculation of correlation coefficients, verifi-</w:t>
      </w:r>
      <w:r>
        <w:rPr>
          <w:spacing w:val="1"/>
        </w:rPr>
        <w:t> </w:t>
      </w:r>
      <w:r>
        <w:rPr/>
        <w:t>cation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significance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exclusion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insignificant</w:t>
      </w:r>
      <w:r>
        <w:rPr>
          <w:spacing w:val="-8"/>
        </w:rPr>
        <w:t> </w:t>
      </w:r>
      <w:r>
        <w:rPr/>
        <w:t>parameters</w:t>
      </w:r>
      <w:r>
        <w:rPr>
          <w:spacing w:val="-8"/>
        </w:rPr>
        <w:t> </w:t>
      </w:r>
      <w:r>
        <w:rPr/>
        <w:t>from</w:t>
      </w:r>
      <w:r>
        <w:rPr>
          <w:spacing w:val="-13"/>
        </w:rPr>
        <w:t> </w:t>
      </w:r>
      <w:r>
        <w:rPr/>
        <w:t>consideration.</w:t>
      </w:r>
      <w:r>
        <w:rPr>
          <w:spacing w:val="-9"/>
        </w:rPr>
        <w:t> </w:t>
      </w:r>
      <w:r>
        <w:rPr/>
        <w:t>Choosing</w:t>
      </w:r>
      <w:r>
        <w:rPr>
          <w:spacing w:val="-12"/>
        </w:rPr>
        <w:t> </w:t>
      </w:r>
      <w:r>
        <w:rPr/>
        <w:t>the</w:t>
      </w:r>
      <w:r>
        <w:rPr>
          <w:spacing w:val="-4"/>
        </w:rPr>
        <w:t> </w:t>
      </w:r>
      <w:r>
        <w:rPr/>
        <w:t>type</w:t>
      </w:r>
      <w:r>
        <w:rPr>
          <w:spacing w:val="-9"/>
        </w:rPr>
        <w:t> </w:t>
      </w:r>
      <w:r>
        <w:rPr/>
        <w:t>of</w:t>
      </w:r>
      <w:r>
        <w:rPr>
          <w:spacing w:val="-53"/>
        </w:rPr>
        <w:t> </w:t>
      </w:r>
      <w:r>
        <w:rPr/>
        <w:t>regression equation. The task of determining the functional dependence that best describes the data is as-</w:t>
      </w:r>
      <w:r>
        <w:rPr>
          <w:spacing w:val="1"/>
        </w:rPr>
        <w:t> </w:t>
      </w:r>
      <w:r>
        <w:rPr/>
        <w:t>sociated with overcoming a number of fundamental difficulties. In practice, situations often arise when the</w:t>
      </w:r>
      <w:r>
        <w:rPr>
          <w:spacing w:val="1"/>
        </w:rPr>
        <w:t> </w:t>
      </w:r>
      <w:r>
        <w:rPr/>
        <w:t>recall</w:t>
      </w:r>
      <w:r>
        <w:rPr>
          <w:spacing w:val="-9"/>
        </w:rPr>
        <w:t> </w:t>
      </w:r>
      <w:r>
        <w:rPr/>
        <w:t>(goal)</w:t>
      </w:r>
      <w:r>
        <w:rPr>
          <w:spacing w:val="-9"/>
        </w:rPr>
        <w:t> </w:t>
      </w:r>
      <w:r>
        <w:rPr/>
        <w:t>function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depends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one,</w:t>
      </w:r>
      <w:r>
        <w:rPr>
          <w:spacing w:val="-7"/>
        </w:rPr>
        <w:t> </w:t>
      </w:r>
      <w:r>
        <w:rPr/>
        <w:t>but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many</w:t>
      </w:r>
      <w:r>
        <w:rPr>
          <w:spacing w:val="-8"/>
        </w:rPr>
        <w:t> </w:t>
      </w:r>
      <w:r>
        <w:rPr/>
        <w:t>factors.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cases,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establishment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form</w:t>
      </w:r>
      <w:r>
        <w:rPr>
          <w:spacing w:val="-1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-1"/>
        </w:rPr>
        <w:t> </w:t>
      </w:r>
      <w:r>
        <w:rPr/>
        <w:t>begins,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rule,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linear</w:t>
      </w:r>
      <w:r>
        <w:rPr>
          <w:spacing w:val="-1"/>
        </w:rPr>
        <w:t> </w:t>
      </w:r>
      <w:r>
        <w:rPr/>
        <w:t>regression 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kind:</w:t>
      </w:r>
    </w:p>
    <w:p>
      <w:pPr>
        <w:pStyle w:val="BodyText"/>
        <w:spacing w:before="5"/>
        <w:ind w:left="0"/>
        <w:rPr>
          <w:sz w:val="21"/>
        </w:rPr>
      </w:pPr>
    </w:p>
    <w:p>
      <w:pPr>
        <w:spacing w:before="0"/>
        <w:ind w:left="562" w:right="995" w:firstLine="0"/>
        <w:jc w:val="center"/>
        <w:rPr>
          <w:sz w:val="22"/>
        </w:rPr>
      </w:pPr>
      <w:r>
        <w:rPr>
          <w:position w:val="2"/>
          <w:sz w:val="22"/>
        </w:rPr>
        <w:t>Y=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b</w:t>
      </w:r>
      <w:r>
        <w:rPr>
          <w:sz w:val="14"/>
        </w:rPr>
        <w:t>1</w:t>
      </w:r>
      <w:r>
        <w:rPr>
          <w:position w:val="2"/>
          <w:sz w:val="22"/>
        </w:rPr>
        <w:t>* x</w:t>
      </w:r>
      <w:r>
        <w:rPr>
          <w:sz w:val="14"/>
        </w:rPr>
        <w:t>1</w:t>
      </w:r>
      <w:r>
        <w:rPr>
          <w:spacing w:val="19"/>
          <w:sz w:val="14"/>
        </w:rPr>
        <w:t> </w:t>
      </w:r>
      <w:r>
        <w:rPr>
          <w:position w:val="2"/>
          <w:sz w:val="22"/>
        </w:rPr>
        <w:t>+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b</w:t>
      </w:r>
      <w:r>
        <w:rPr>
          <w:sz w:val="14"/>
        </w:rPr>
        <w:t>2</w:t>
      </w:r>
      <w:r>
        <w:rPr>
          <w:position w:val="2"/>
          <w:sz w:val="22"/>
        </w:rPr>
        <w:t>* x</w:t>
      </w:r>
      <w:r>
        <w:rPr>
          <w:sz w:val="14"/>
        </w:rPr>
        <w:t>2</w:t>
      </w:r>
      <w:r>
        <w:rPr>
          <w:spacing w:val="19"/>
          <w:sz w:val="14"/>
        </w:rPr>
        <w:t> </w:t>
      </w:r>
      <w:r>
        <w:rPr>
          <w:position w:val="2"/>
          <w:sz w:val="22"/>
        </w:rPr>
        <w:t>+...+ b</w:t>
      </w:r>
      <w:r>
        <w:rPr>
          <w:sz w:val="14"/>
        </w:rPr>
        <w:t>n</w:t>
      </w:r>
      <w:r>
        <w:rPr>
          <w:spacing w:val="18"/>
          <w:sz w:val="14"/>
        </w:rPr>
        <w:t> </w:t>
      </w:r>
      <w:r>
        <w:rPr>
          <w:position w:val="2"/>
          <w:sz w:val="22"/>
        </w:rPr>
        <w:t>*n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+a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(1)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88" w:firstLine="395"/>
        <w:jc w:val="both"/>
      </w:pPr>
      <w:r>
        <w:rPr>
          <w:position w:val="2"/>
        </w:rPr>
        <w:t>where, n is the number of independent variables denoted as x</w:t>
      </w:r>
      <w:r>
        <w:rPr>
          <w:sz w:val="14"/>
        </w:rPr>
        <w:t>1 </w:t>
      </w:r>
      <w:r>
        <w:rPr>
          <w:position w:val="2"/>
        </w:rPr>
        <w:t>and x</w:t>
      </w:r>
      <w:r>
        <w:rPr>
          <w:sz w:val="14"/>
        </w:rPr>
        <w:t>n</w:t>
      </w:r>
      <w:r>
        <w:rPr>
          <w:position w:val="2"/>
        </w:rPr>
        <w:t>, and a is constant. In our research</w:t>
      </w:r>
      <w:r>
        <w:rPr>
          <w:spacing w:val="1"/>
          <w:position w:val="2"/>
        </w:rPr>
        <w:t> </w:t>
      </w:r>
      <w:r>
        <w:rPr/>
        <w:t>work,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amount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social</w:t>
      </w:r>
      <w:r>
        <w:rPr>
          <w:spacing w:val="-7"/>
        </w:rPr>
        <w:t> </w:t>
      </w:r>
      <w:r>
        <w:rPr/>
        <w:t>governmental</w:t>
      </w:r>
      <w:r>
        <w:rPr>
          <w:spacing w:val="-6"/>
        </w:rPr>
        <w:t> </w:t>
      </w:r>
      <w:r>
        <w:rPr/>
        <w:t>order</w:t>
      </w:r>
      <w:r>
        <w:rPr>
          <w:spacing w:val="-7"/>
        </w:rPr>
        <w:t> </w:t>
      </w:r>
      <w:r>
        <w:rPr/>
        <w:t>defined</w:t>
      </w:r>
      <w:r>
        <w:rPr>
          <w:spacing w:val="-8"/>
        </w:rPr>
        <w:t> </w:t>
      </w:r>
      <w:r>
        <w:rPr/>
        <w:t>as</w:t>
      </w:r>
      <w:r>
        <w:rPr>
          <w:spacing w:val="-6"/>
        </w:rPr>
        <w:t> </w:t>
      </w:r>
      <w:r>
        <w:rPr/>
        <w:t>Y.</w:t>
      </w:r>
      <w:r>
        <w:rPr>
          <w:spacing w:val="-6"/>
        </w:rPr>
        <w:t> </w:t>
      </w:r>
      <w:r>
        <w:rPr/>
        <w:t>Moreover,</w:t>
      </w:r>
      <w:r>
        <w:rPr>
          <w:spacing w:val="-6"/>
        </w:rPr>
        <w:t> </w:t>
      </w:r>
      <w:r>
        <w:rPr/>
        <w:t>Sample</w:t>
      </w:r>
      <w:r>
        <w:rPr>
          <w:spacing w:val="-6"/>
        </w:rPr>
        <w:t> </w:t>
      </w:r>
      <w:r>
        <w:rPr/>
        <w:t>data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collected</w:t>
      </w:r>
      <w:r>
        <w:rPr>
          <w:spacing w:val="-7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amount of</w:t>
      </w:r>
      <w:r>
        <w:rPr>
          <w:spacing w:val="-1"/>
        </w:rPr>
        <w:t> </w:t>
      </w:r>
      <w:r>
        <w:rPr/>
        <w:t>social</w:t>
      </w:r>
      <w:r>
        <w:rPr>
          <w:spacing w:val="1"/>
        </w:rPr>
        <w:t> </w:t>
      </w:r>
      <w:r>
        <w:rPr/>
        <w:t>governmental</w:t>
      </w:r>
      <w:r>
        <w:rPr>
          <w:spacing w:val="1"/>
        </w:rPr>
        <w:t> </w:t>
      </w:r>
      <w:r>
        <w:rPr/>
        <w:t>order by</w:t>
      </w:r>
      <w:r>
        <w:rPr>
          <w:spacing w:val="-3"/>
        </w:rPr>
        <w:t> </w:t>
      </w:r>
      <w:r>
        <w:rPr/>
        <w:t>regions.</w:t>
      </w:r>
    </w:p>
    <w:p>
      <w:pPr>
        <w:pStyle w:val="BodyText"/>
        <w:ind w:right="692" w:firstLine="395"/>
        <w:jc w:val="both"/>
      </w:pPr>
      <w:r>
        <w:rPr/>
        <w:t>The main factors that affect to the amount of social governmental mandates are the following: – level of</w:t>
      </w:r>
      <w:r>
        <w:rPr>
          <w:spacing w:val="1"/>
        </w:rPr>
        <w:t> </w:t>
      </w:r>
      <w:r>
        <w:rPr/>
        <w:t>poverty in the country; – employment rate; – quality of life; – socio-economic situation of country and etc.</w:t>
      </w:r>
      <w:r>
        <w:rPr>
          <w:spacing w:val="1"/>
        </w:rPr>
        <w:t> </w:t>
      </w:r>
      <w:r>
        <w:rPr/>
        <w:t>(Emelyanov A.M. &amp; et al, 2010). The significance of relating project management implements in the social</w:t>
      </w:r>
      <w:r>
        <w:rPr>
          <w:spacing w:val="1"/>
        </w:rPr>
        <w:t> </w:t>
      </w:r>
      <w:r>
        <w:rPr/>
        <w:t>scope is because high performance indicators (Zhuk S.S. et al) cannot characterize the developed and imple-</w:t>
      </w:r>
      <w:r>
        <w:rPr>
          <w:spacing w:val="1"/>
        </w:rPr>
        <w:t> </w:t>
      </w:r>
      <w:r>
        <w:rPr/>
        <w:t>mented socio-economic programs and projects aimed at improving income, health care, nutrition, social ser-</w:t>
      </w:r>
      <w:r>
        <w:rPr>
          <w:spacing w:val="1"/>
        </w:rPr>
        <w:t> </w:t>
      </w:r>
      <w:r>
        <w:rPr/>
        <w:t>vices, the environment, education, employment, the service sector, demographic trends, etc. Factors of social</w:t>
      </w:r>
      <w:r>
        <w:rPr>
          <w:spacing w:val="-52"/>
        </w:rPr>
        <w:t> </w:t>
      </w:r>
      <w:r>
        <w:rPr>
          <w:spacing w:val="-1"/>
        </w:rPr>
        <w:t>governmental</w:t>
      </w:r>
      <w:r>
        <w:rPr>
          <w:spacing w:val="-10"/>
        </w:rPr>
        <w:t> </w:t>
      </w:r>
      <w:r>
        <w:rPr>
          <w:spacing w:val="-1"/>
        </w:rPr>
        <w:t>order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defined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following</w:t>
      </w:r>
      <w:r>
        <w:rPr>
          <w:spacing w:val="-12"/>
        </w:rPr>
        <w:t> </w:t>
      </w:r>
      <w:r>
        <w:rPr/>
        <w:t>variables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all</w:t>
      </w:r>
      <w:r>
        <w:rPr>
          <w:spacing w:val="-10"/>
        </w:rPr>
        <w:t> </w:t>
      </w:r>
      <w:r>
        <w:rPr/>
        <w:t>data</w:t>
      </w:r>
      <w:r>
        <w:rPr>
          <w:spacing w:val="-10"/>
        </w:rPr>
        <w:t> </w:t>
      </w:r>
      <w:r>
        <w:rPr/>
        <w:t>according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them</w:t>
      </w:r>
      <w:r>
        <w:rPr>
          <w:spacing w:val="-11"/>
        </w:rPr>
        <w:t> </w:t>
      </w:r>
      <w:r>
        <w:rPr/>
        <w:t>was</w:t>
      </w:r>
      <w:r>
        <w:rPr>
          <w:spacing w:val="-10"/>
        </w:rPr>
        <w:t> </w:t>
      </w:r>
      <w:r>
        <w:rPr/>
        <w:t>taken</w:t>
      </w:r>
      <w:r>
        <w:rPr>
          <w:spacing w:val="-10"/>
        </w:rPr>
        <w:t> </w:t>
      </w:r>
      <w:r>
        <w:rPr/>
        <w:t>from</w:t>
      </w:r>
      <w:r>
        <w:rPr>
          <w:spacing w:val="-14"/>
        </w:rPr>
        <w:t> </w:t>
      </w:r>
      <w:r>
        <w:rPr/>
        <w:t>statistical</w:t>
      </w:r>
      <w:r>
        <w:rPr>
          <w:spacing w:val="-52"/>
        </w:rPr>
        <w:t> </w:t>
      </w:r>
      <w:r>
        <w:rPr/>
        <w:t>data</w:t>
      </w:r>
      <w:r>
        <w:rPr>
          <w:spacing w:val="-5"/>
        </w:rPr>
        <w:t> </w:t>
      </w:r>
      <w:r>
        <w:rPr/>
        <w:t>report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Ministry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National Economy</w:t>
      </w:r>
      <w:r>
        <w:rPr>
          <w:spacing w:val="-4"/>
        </w:rPr>
        <w:t> </w:t>
      </w:r>
      <w:r>
        <w:rPr/>
        <w:t>Republic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Kazakhstan</w:t>
      </w:r>
      <w:r>
        <w:rPr>
          <w:spacing w:val="-3"/>
        </w:rPr>
        <w:t> </w:t>
      </w:r>
      <w:r>
        <w:rPr/>
        <w:t>Committee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Statistics:</w:t>
      </w:r>
    </w:p>
    <w:p>
      <w:pPr>
        <w:pStyle w:val="BodyText"/>
        <w:spacing w:line="251" w:lineRule="exact"/>
        <w:ind w:left="646"/>
        <w:jc w:val="both"/>
      </w:pPr>
      <w:r>
        <w:rPr/>
        <w:t>X1:</w:t>
      </w:r>
      <w:r>
        <w:rPr>
          <w:spacing w:val="-5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social</w:t>
      </w:r>
      <w:r>
        <w:rPr>
          <w:spacing w:val="-3"/>
        </w:rPr>
        <w:t> </w:t>
      </w:r>
      <w:r>
        <w:rPr/>
        <w:t>projects;</w:t>
      </w:r>
    </w:p>
    <w:p>
      <w:pPr>
        <w:pStyle w:val="BodyText"/>
        <w:ind w:right="713" w:firstLine="395"/>
        <w:jc w:val="both"/>
      </w:pPr>
      <w:r>
        <w:rPr/>
        <w:t>X2: gross regional product (GRP) – an indicator calculating gross value added, considered by the total</w:t>
      </w:r>
      <w:r>
        <w:rPr>
          <w:spacing w:val="1"/>
        </w:rPr>
        <w:t> </w:t>
      </w:r>
      <w:r>
        <w:rPr/>
        <w:t>gross</w:t>
      </w:r>
      <w:r>
        <w:rPr>
          <w:spacing w:val="-1"/>
        </w:rPr>
        <w:t> </w:t>
      </w:r>
      <w:r>
        <w:rPr/>
        <w:t>output</w:t>
      </w:r>
      <w:r>
        <w:rPr>
          <w:spacing w:val="-2"/>
        </w:rPr>
        <w:t> </w:t>
      </w:r>
      <w:r>
        <w:rPr/>
        <w:t>the volumes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intermediate</w:t>
      </w:r>
      <w:r>
        <w:rPr>
          <w:spacing w:val="-3"/>
        </w:rPr>
        <w:t> </w:t>
      </w:r>
      <w:r>
        <w:rPr/>
        <w:t>consumption;</w:t>
      </w:r>
    </w:p>
    <w:p>
      <w:pPr>
        <w:pStyle w:val="BodyText"/>
        <w:spacing w:line="252" w:lineRule="exact"/>
        <w:ind w:left="646"/>
        <w:jc w:val="both"/>
      </w:pPr>
      <w:r>
        <w:rPr/>
        <w:t>X3:</w:t>
      </w:r>
      <w:r>
        <w:rPr>
          <w:spacing w:val="-8"/>
        </w:rPr>
        <w:t> </w:t>
      </w:r>
      <w:r>
        <w:rPr/>
        <w:t>employment</w:t>
      </w:r>
      <w:r>
        <w:rPr>
          <w:spacing w:val="-5"/>
        </w:rPr>
        <w:t> </w:t>
      </w:r>
      <w:r>
        <w:rPr/>
        <w:t>rate.</w:t>
      </w:r>
    </w:p>
    <w:p>
      <w:pPr>
        <w:pStyle w:val="BodyText"/>
        <w:ind w:left="646" w:right="5578"/>
        <w:jc w:val="both"/>
      </w:pPr>
      <w:r>
        <w:rPr/>
        <w:t>X4: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people</w:t>
      </w:r>
      <w:r>
        <w:rPr>
          <w:spacing w:val="-6"/>
        </w:rPr>
        <w:t> </w:t>
      </w:r>
      <w:r>
        <w:rPr/>
        <w:t>receiving</w:t>
      </w:r>
      <w:r>
        <w:rPr>
          <w:spacing w:val="-5"/>
        </w:rPr>
        <w:t> </w:t>
      </w:r>
      <w:r>
        <w:rPr/>
        <w:t>state</w:t>
      </w:r>
      <w:r>
        <w:rPr>
          <w:spacing w:val="-4"/>
        </w:rPr>
        <w:t> </w:t>
      </w:r>
      <w:r>
        <w:rPr/>
        <w:t>benefits</w:t>
      </w:r>
      <w:r>
        <w:rPr>
          <w:spacing w:val="-52"/>
        </w:rPr>
        <w:t> </w:t>
      </w:r>
      <w:r>
        <w:rPr/>
        <w:t>X5:</w:t>
      </w:r>
      <w:r>
        <w:rPr>
          <w:spacing w:val="-3"/>
        </w:rPr>
        <w:t> </w:t>
      </w:r>
      <w:r>
        <w:rPr/>
        <w:t>per capita</w:t>
      </w:r>
      <w:r>
        <w:rPr>
          <w:spacing w:val="-1"/>
        </w:rPr>
        <w:t> </w:t>
      </w:r>
      <w:r>
        <w:rPr/>
        <w:t>income</w:t>
      </w:r>
    </w:p>
    <w:p>
      <w:pPr>
        <w:pStyle w:val="BodyText"/>
        <w:ind w:right="690" w:firstLine="395"/>
        <w:jc w:val="both"/>
      </w:pPr>
      <w:r>
        <w:rPr/>
        <w:t>X6: the amount of the population having incomes below the survival level. This is a measureable degree</w:t>
      </w:r>
      <w:r>
        <w:rPr>
          <w:spacing w:val="-5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extent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low</w:t>
      </w:r>
      <w:r>
        <w:rPr>
          <w:spacing w:val="-3"/>
        </w:rPr>
        <w:t> </w:t>
      </w:r>
      <w:r>
        <w:rPr/>
        <w:t>portability.</w:t>
      </w:r>
      <w:r>
        <w:rPr>
          <w:spacing w:val="-3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ratio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having</w:t>
      </w:r>
      <w:r>
        <w:rPr>
          <w:spacing w:val="-5"/>
        </w:rPr>
        <w:t> </w:t>
      </w:r>
      <w:r>
        <w:rPr/>
        <w:t>incomes</w:t>
      </w:r>
      <w:r>
        <w:rPr>
          <w:spacing w:val="-3"/>
        </w:rPr>
        <w:t> </w:t>
      </w:r>
      <w:r>
        <w:rPr/>
        <w:t>below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subsistence</w:t>
      </w:r>
      <w:r>
        <w:rPr>
          <w:spacing w:val="-5"/>
        </w:rPr>
        <w:t> </w:t>
      </w:r>
      <w:r>
        <w:rPr/>
        <w:t>level</w:t>
      </w:r>
      <w:r>
        <w:rPr>
          <w:spacing w:val="-52"/>
        </w:rPr>
        <w:t> </w:t>
      </w:r>
      <w:r>
        <w:rPr/>
        <w:t>to the total population in percentage terms. For the regression model, you need to check the correlation for</w:t>
      </w:r>
      <w:r>
        <w:rPr>
          <w:spacing w:val="1"/>
        </w:rPr>
        <w:t> </w:t>
      </w:r>
      <w:r>
        <w:rPr/>
        <w:t>each factor. The correlation coefficients defines the degree of the connection among the variables and takes</w:t>
      </w:r>
      <w:r>
        <w:rPr>
          <w:spacing w:val="1"/>
        </w:rPr>
        <w:t> </w:t>
      </w:r>
      <w:r>
        <w:rPr/>
        <w:t>values in the range from -1 to +1. A value of -1 illustrates the variables have a strictly negative correlation</w:t>
      </w:r>
      <w:r>
        <w:rPr>
          <w:spacing w:val="1"/>
        </w:rPr>
        <w:t> </w:t>
      </w:r>
      <w:r>
        <w:rPr/>
        <w:t>between themselves, a value of +1 shows a strictly positive correlation of the variables, if the correlation co-</w:t>
      </w:r>
      <w:r>
        <w:rPr>
          <w:spacing w:val="1"/>
        </w:rPr>
        <w:t> </w:t>
      </w:r>
      <w:r>
        <w:rPr/>
        <w:t>efficients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0,</w:t>
      </w:r>
      <w:r>
        <w:rPr>
          <w:spacing w:val="-8"/>
        </w:rPr>
        <w:t> </w:t>
      </w:r>
      <w:r>
        <w:rPr/>
        <w:t>then</w:t>
      </w:r>
      <w:r>
        <w:rPr>
          <w:spacing w:val="-8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no</w:t>
      </w:r>
      <w:r>
        <w:rPr>
          <w:spacing w:val="-7"/>
        </w:rPr>
        <w:t> </w:t>
      </w:r>
      <w:r>
        <w:rPr/>
        <w:t>correlation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variables.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multiple</w:t>
      </w:r>
      <w:r>
        <w:rPr>
          <w:spacing w:val="-9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coefficients</w:t>
      </w:r>
      <w:r>
        <w:rPr>
          <w:spacing w:val="-7"/>
        </w:rPr>
        <w:t> </w:t>
      </w:r>
      <w:r>
        <w:rPr/>
        <w:t>point</w:t>
      </w:r>
      <w:r>
        <w:rPr>
          <w:spacing w:val="-6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moderate</w:t>
      </w:r>
      <w:r>
        <w:rPr>
          <w:spacing w:val="-4"/>
        </w:rPr>
        <w:t> </w:t>
      </w:r>
      <w:r>
        <w:rPr/>
        <w:t>relationship between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whole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of factors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result.</w:t>
      </w:r>
    </w:p>
    <w:p>
      <w:pPr>
        <w:pStyle w:val="BodyText"/>
        <w:ind w:right="689" w:firstLine="395"/>
        <w:jc w:val="both"/>
      </w:pPr>
      <w:r>
        <w:rPr/>
        <w:t>After building and analyzing the factors, one of the important points is checking for multicollinearity</w:t>
      </w:r>
      <w:r>
        <w:rPr>
          <w:spacing w:val="1"/>
        </w:rPr>
        <w:t> </w:t>
      </w:r>
      <w:r>
        <w:rPr/>
        <w:t>between the factors. Multicollinearity – the existence of a linear connection among the explanatory variables</w:t>
      </w:r>
      <w:r>
        <w:rPr>
          <w:spacing w:val="1"/>
        </w:rPr>
        <w:t> </w:t>
      </w:r>
      <w:r>
        <w:rPr/>
        <w:t>(factors) of the regression model. At the same time, they distinguish between full collinearity that shows the</w:t>
      </w:r>
      <w:r>
        <w:rPr>
          <w:spacing w:val="1"/>
        </w:rPr>
        <w:t> </w:t>
      </w:r>
      <w:r>
        <w:rPr/>
        <w:t>existence of a functional (identical) linear dependence and partial or just multicollinearity – the presence of a</w:t>
      </w:r>
      <w:r>
        <w:rPr>
          <w:spacing w:val="-52"/>
        </w:rPr>
        <w:t> </w:t>
      </w:r>
      <w:r>
        <w:rPr/>
        <w:t>strong</w:t>
      </w:r>
      <w:r>
        <w:rPr>
          <w:spacing w:val="-9"/>
        </w:rPr>
        <w:t> </w:t>
      </w:r>
      <w:r>
        <w:rPr/>
        <w:t>correlation</w:t>
      </w:r>
      <w:r>
        <w:rPr>
          <w:spacing w:val="-9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factors.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8"/>
        </w:rPr>
        <w:t> </w:t>
      </w:r>
      <w:r>
        <w:rPr/>
        <w:t>recommended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include</w:t>
      </w:r>
      <w:r>
        <w:rPr>
          <w:spacing w:val="-8"/>
        </w:rPr>
        <w:t> </w:t>
      </w:r>
      <w:r>
        <w:rPr/>
        <w:t>factors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regression</w:t>
      </w:r>
      <w:r>
        <w:rPr>
          <w:spacing w:val="-9"/>
        </w:rPr>
        <w:t> </w:t>
      </w:r>
      <w:r>
        <w:rPr/>
        <w:t>equation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are</w:t>
      </w:r>
      <w:r>
        <w:rPr>
          <w:spacing w:val="1"/>
        </w:rPr>
        <w:t> </w:t>
      </w:r>
      <w:r>
        <w:rPr/>
        <w:t>weakly</w:t>
      </w:r>
      <w:r>
        <w:rPr>
          <w:spacing w:val="-4"/>
        </w:rPr>
        <w:t> </w:t>
      </w:r>
      <w:r>
        <w:rPr/>
        <w:t>related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 indicator,</w:t>
      </w:r>
      <w:r>
        <w:rPr>
          <w:spacing w:val="-1"/>
        </w:rPr>
        <w:t> </w:t>
      </w:r>
      <w:r>
        <w:rPr/>
        <w:t>but</w:t>
      </w:r>
      <w:r>
        <w:rPr>
          <w:spacing w:val="-2"/>
        </w:rPr>
        <w:t> </w:t>
      </w:r>
      <w:r>
        <w:rPr/>
        <w:t>are</w:t>
      </w:r>
      <w:r>
        <w:rPr>
          <w:spacing w:val="-4"/>
        </w:rPr>
        <w:t> </w:t>
      </w:r>
      <w:r>
        <w:rPr/>
        <w:t>closely</w:t>
      </w:r>
      <w:r>
        <w:rPr>
          <w:spacing w:val="-3"/>
        </w:rPr>
        <w:t> </w:t>
      </w:r>
      <w:r>
        <w:rPr/>
        <w:t>related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other factors.</w:t>
      </w:r>
    </w:p>
    <w:p>
      <w:pPr>
        <w:pStyle w:val="BodyText"/>
        <w:ind w:right="689" w:firstLine="395"/>
        <w:jc w:val="both"/>
      </w:pPr>
      <w:r>
        <w:rPr>
          <w:spacing w:val="-1"/>
        </w:rPr>
        <w:t>Factors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3"/>
        </w:rPr>
        <w:t> </w:t>
      </w:r>
      <w:r>
        <w:rPr>
          <w:spacing w:val="-1"/>
        </w:rPr>
        <w:t>functionally</w:t>
      </w:r>
      <w:r>
        <w:rPr>
          <w:spacing w:val="-12"/>
        </w:rPr>
        <w:t> </w:t>
      </w:r>
      <w:r>
        <w:rPr>
          <w:spacing w:val="-1"/>
        </w:rPr>
        <w:t>related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each</w:t>
      </w:r>
      <w:r>
        <w:rPr>
          <w:spacing w:val="-10"/>
        </w:rPr>
        <w:t> </w:t>
      </w:r>
      <w:r>
        <w:rPr/>
        <w:t>other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not</w:t>
      </w:r>
      <w:r>
        <w:rPr>
          <w:spacing w:val="-11"/>
        </w:rPr>
        <w:t> </w:t>
      </w:r>
      <w:r>
        <w:rPr/>
        <w:t>included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equation</w:t>
      </w:r>
      <w:r>
        <w:rPr>
          <w:spacing w:val="-13"/>
        </w:rPr>
        <w:t> </w:t>
      </w:r>
      <w:r>
        <w:rPr/>
        <w:t>(for</w:t>
      </w:r>
      <w:r>
        <w:rPr>
          <w:spacing w:val="-10"/>
        </w:rPr>
        <w:t> </w:t>
      </w:r>
      <w:r>
        <w:rPr/>
        <w:t>them,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correlation</w:t>
      </w:r>
      <w:r>
        <w:rPr>
          <w:spacing w:val="-53"/>
        </w:rPr>
        <w:t> </w:t>
      </w:r>
      <w:r>
        <w:rPr/>
        <w:t>coefficient is 1). The inclusion of such factors leads to degeneration of the system of equations for estimating</w:t>
      </w:r>
      <w:r>
        <w:rPr>
          <w:spacing w:val="-52"/>
        </w:rPr>
        <w:t> </w:t>
      </w:r>
      <w:r>
        <w:rPr/>
        <w:t>the regression coefficients and to the uncertainty of the solution. After building a regression model, it is very</w:t>
      </w:r>
      <w:r>
        <w:rPr>
          <w:spacing w:val="1"/>
        </w:rPr>
        <w:t> </w:t>
      </w:r>
      <w:r>
        <w:rPr/>
        <w:t>important to check the equation for the quality, importance and ability to use it in the future. (John A., 2005)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regression</w:t>
      </w:r>
      <w:r>
        <w:rPr>
          <w:spacing w:val="-11"/>
        </w:rPr>
        <w:t> </w:t>
      </w:r>
      <w:r>
        <w:rPr/>
        <w:t>analysis,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Fisher</w:t>
      </w:r>
      <w:r>
        <w:rPr>
          <w:spacing w:val="-7"/>
        </w:rPr>
        <w:t> </w:t>
      </w:r>
      <w:r>
        <w:rPr/>
        <w:t>test</w:t>
      </w:r>
      <w:r>
        <w:rPr>
          <w:spacing w:val="-4"/>
        </w:rPr>
        <w:t> </w:t>
      </w:r>
      <w:r>
        <w:rPr/>
        <w:t>allows</w:t>
      </w:r>
      <w:r>
        <w:rPr>
          <w:spacing w:val="-9"/>
        </w:rPr>
        <w:t> </w:t>
      </w:r>
      <w:r>
        <w:rPr/>
        <w:t>you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evaluate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importance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linear</w:t>
      </w:r>
      <w:r>
        <w:rPr>
          <w:spacing w:val="-8"/>
        </w:rPr>
        <w:t> </w:t>
      </w:r>
      <w:r>
        <w:rPr/>
        <w:t>regression</w:t>
      </w:r>
      <w:r>
        <w:rPr>
          <w:spacing w:val="-8"/>
        </w:rPr>
        <w:t> </w:t>
      </w:r>
      <w:r>
        <w:rPr/>
        <w:t>models.</w:t>
      </w:r>
      <w:r>
        <w:rPr>
          <w:spacing w:val="-8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-12"/>
        </w:rPr>
        <w:t> </w:t>
      </w:r>
      <w:r>
        <w:rPr/>
        <w:t>it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used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stepwise</w:t>
      </w:r>
      <w:r>
        <w:rPr>
          <w:spacing w:val="-10"/>
        </w:rPr>
        <w:t> </w:t>
      </w:r>
      <w:r>
        <w:rPr/>
        <w:t>regression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verify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appropriateness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or</w:t>
      </w:r>
      <w:r>
        <w:rPr>
          <w:spacing w:val="-8"/>
        </w:rPr>
        <w:t> </w:t>
      </w:r>
      <w:r>
        <w:rPr/>
        <w:t>excluding</w:t>
      </w:r>
      <w:r>
        <w:rPr>
          <w:spacing w:val="-1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(features)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model.</w:t>
      </w:r>
      <w:r>
        <w:rPr>
          <w:spacing w:val="-6"/>
        </w:rPr>
        <w:t> </w:t>
      </w:r>
      <w:r>
        <w:rPr/>
        <w:t>We</w:t>
      </w:r>
      <w:r>
        <w:rPr>
          <w:spacing w:val="-5"/>
        </w:rPr>
        <w:t> </w:t>
      </w:r>
      <w:r>
        <w:rPr/>
        <w:t>formulate</w:t>
      </w:r>
      <w:r>
        <w:rPr>
          <w:spacing w:val="-6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check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impact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variables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Y.</w:t>
      </w:r>
    </w:p>
    <w:p>
      <w:pPr>
        <w:pStyle w:val="BodyText"/>
        <w:spacing w:line="237" w:lineRule="auto"/>
        <w:ind w:right="721" w:firstLine="395"/>
        <w:jc w:val="both"/>
      </w:pPr>
      <w:r>
        <w:rPr/>
        <w:t>The null and alternative hypotheses are formulated as follows: Н0: β1 = β2 = ... = βi = 0 (between the</w:t>
      </w:r>
      <w:r>
        <w:rPr>
          <w:spacing w:val="1"/>
        </w:rPr>
        <w:t> </w:t>
      </w:r>
      <w:r>
        <w:rPr/>
        <w:t>response</w:t>
      </w:r>
      <w:r>
        <w:rPr>
          <w:spacing w:val="2"/>
        </w:rPr>
        <w:t> </w:t>
      </w:r>
      <w:r>
        <w:rPr/>
        <w:t>Y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explanatory</w:t>
      </w:r>
      <w:r>
        <w:rPr>
          <w:spacing w:val="2"/>
        </w:rPr>
        <w:t> </w:t>
      </w:r>
      <w:r>
        <w:rPr/>
        <w:t>variables</w:t>
      </w:r>
      <w:r>
        <w:rPr>
          <w:spacing w:val="3"/>
        </w:rPr>
        <w:t> </w:t>
      </w:r>
      <w:r>
        <w:rPr/>
        <w:t>Xi</w:t>
      </w:r>
      <w:r>
        <w:rPr>
          <w:spacing w:val="5"/>
        </w:rPr>
        <w:t> </w:t>
      </w:r>
      <w:r>
        <w:rPr/>
        <w:t>no</w:t>
      </w:r>
      <w:r>
        <w:rPr>
          <w:spacing w:val="2"/>
        </w:rPr>
        <w:t> </w:t>
      </w:r>
      <w:r>
        <w:rPr/>
        <w:t>addiction);</w:t>
      </w:r>
      <w:r>
        <w:rPr>
          <w:spacing w:val="-4"/>
        </w:rPr>
        <w:t> </w:t>
      </w:r>
      <w:r>
        <w:rPr/>
        <w:t>Н1:</w:t>
      </w:r>
      <w:r>
        <w:rPr>
          <w:spacing w:val="-3"/>
        </w:rPr>
        <w:t> </w:t>
      </w:r>
      <w:r>
        <w:rPr/>
        <w:t>β1</w:t>
      </w:r>
      <w:r>
        <w:rPr>
          <w:spacing w:val="-2"/>
        </w:rPr>
        <w:t> </w:t>
      </w:r>
      <w:r>
        <w:rPr/>
        <w:t>≠</w:t>
      </w:r>
      <w:r>
        <w:rPr>
          <w:spacing w:val="4"/>
        </w:rPr>
        <w:t> </w:t>
      </w:r>
      <w:r>
        <w:rPr/>
        <w:t>0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/</w:t>
      </w:r>
      <w:r>
        <w:rPr>
          <w:spacing w:val="5"/>
        </w:rPr>
        <w:t> </w:t>
      </w:r>
      <w:r>
        <w:rPr/>
        <w:t>or</w:t>
      </w:r>
      <w:r>
        <w:rPr>
          <w:spacing w:val="-2"/>
        </w:rPr>
        <w:t> </w:t>
      </w:r>
      <w:r>
        <w:rPr/>
        <w:t>βi</w:t>
      </w:r>
      <w:r>
        <w:rPr>
          <w:spacing w:val="-2"/>
        </w:rPr>
        <w:t> </w:t>
      </w:r>
      <w:r>
        <w:rPr/>
        <w:t>≠</w:t>
      </w:r>
      <w:r>
        <w:rPr>
          <w:spacing w:val="4"/>
        </w:rPr>
        <w:t> </w:t>
      </w:r>
      <w:r>
        <w:rPr/>
        <w:t>0</w:t>
      </w:r>
      <w:r>
        <w:rPr>
          <w:spacing w:val="5"/>
        </w:rPr>
        <w:t> </w:t>
      </w:r>
      <w:r>
        <w:rPr/>
        <w:t>(there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relationship</w:t>
      </w:r>
    </w:p>
    <w:p>
      <w:pPr>
        <w:spacing w:after="0" w:line="237" w:lineRule="auto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between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response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explanatory</w:t>
      </w:r>
      <w:r>
        <w:rPr>
          <w:spacing w:val="7"/>
        </w:rPr>
        <w:t> </w:t>
      </w:r>
      <w:r>
        <w:rPr/>
        <w:t>variables</w:t>
      </w:r>
      <w:r>
        <w:rPr>
          <w:spacing w:val="7"/>
        </w:rPr>
        <w:t> </w:t>
      </w:r>
      <w:r>
        <w:rPr/>
        <w:t>Xi).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null</w:t>
      </w:r>
      <w:r>
        <w:rPr>
          <w:spacing w:val="9"/>
        </w:rPr>
        <w:t> </w:t>
      </w:r>
      <w:r>
        <w:rPr/>
        <w:t>hypothesis</w:t>
      </w:r>
      <w:r>
        <w:rPr>
          <w:spacing w:val="10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10"/>
        </w:rPr>
        <w:t> </w:t>
      </w:r>
      <w:r>
        <w:rPr/>
        <w:t>checked</w:t>
      </w:r>
      <w:r>
        <w:rPr>
          <w:spacing w:val="9"/>
        </w:rPr>
        <w:t> </w:t>
      </w:r>
      <w:r>
        <w:rPr/>
        <w:t>using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F-</w:t>
      </w:r>
      <w:r>
        <w:rPr>
          <w:spacing w:val="-52"/>
        </w:rPr>
        <w:t> </w:t>
      </w:r>
      <w:r>
        <w:rPr/>
        <w:t>criterion:</w:t>
      </w:r>
    </w:p>
    <w:p>
      <w:pPr>
        <w:pStyle w:val="BodyText"/>
        <w:spacing w:before="1"/>
        <w:ind w:left="0"/>
      </w:pPr>
    </w:p>
    <w:p>
      <w:pPr>
        <w:pStyle w:val="BodyText"/>
        <w:ind w:left="562" w:right="939"/>
        <w:jc w:val="center"/>
      </w:pPr>
      <w:r>
        <w:rPr/>
        <w:t>F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R21-R2 ∙</w:t>
      </w:r>
      <w:r>
        <w:rPr>
          <w:spacing w:val="-1"/>
        </w:rPr>
        <w:t> </w:t>
      </w:r>
      <w:r>
        <w:rPr/>
        <w:t>n-m-1m</w:t>
      </w:r>
      <w:r>
        <w:rPr>
          <w:spacing w:val="-5"/>
        </w:rPr>
        <w:t> </w:t>
      </w:r>
      <w:r>
        <w:rPr/>
        <w:t>(2)</w:t>
      </w:r>
    </w:p>
    <w:p>
      <w:pPr>
        <w:pStyle w:val="BodyText"/>
        <w:ind w:left="0"/>
      </w:pPr>
    </w:p>
    <w:p>
      <w:pPr>
        <w:pStyle w:val="BodyText"/>
        <w:ind w:right="690" w:firstLine="395"/>
        <w:jc w:val="both"/>
      </w:pPr>
      <w:r>
        <w:rPr/>
        <w:t>where, R2 – coefficient of determination, n – number of samples, m – number of variables. To test the</w:t>
      </w:r>
      <w:r>
        <w:rPr>
          <w:spacing w:val="1"/>
        </w:rPr>
        <w:t> </w:t>
      </w:r>
      <w:r>
        <w:rPr/>
        <w:t>hypothesis, we use Fisher's tabular data, which are indicated in the Appendix, and compare it with the results</w:t>
      </w:r>
      <w:r>
        <w:rPr>
          <w:spacing w:val="-52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calculated</w:t>
      </w:r>
      <w:r>
        <w:rPr>
          <w:spacing w:val="-12"/>
        </w:rPr>
        <w:t> </w:t>
      </w:r>
      <w:r>
        <w:rPr>
          <w:spacing w:val="-1"/>
        </w:rPr>
        <w:t>sum.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personal</w:t>
      </w:r>
      <w:r>
        <w:rPr>
          <w:spacing w:val="-10"/>
        </w:rPr>
        <w:t> </w:t>
      </w:r>
      <w:r>
        <w:rPr/>
        <w:t>value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criterion</w:t>
      </w:r>
      <w:r>
        <w:rPr>
          <w:spacing w:val="-10"/>
        </w:rPr>
        <w:t> </w:t>
      </w:r>
      <w:r>
        <w:rPr/>
        <w:t>at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significance</w:t>
      </w:r>
      <w:r>
        <w:rPr>
          <w:spacing w:val="-12"/>
        </w:rPr>
        <w:t> </w:t>
      </w:r>
      <w:r>
        <w:rPr/>
        <w:t>level</w:t>
      </w:r>
      <w:r>
        <w:rPr>
          <w:spacing w:val="-11"/>
        </w:rPr>
        <w:t> </w:t>
      </w:r>
      <w:r>
        <w:rPr/>
        <w:t>is</w:t>
      </w:r>
      <w:r>
        <w:rPr>
          <w:spacing w:val="-14"/>
        </w:rPr>
        <w:t> </w:t>
      </w:r>
      <w:r>
        <w:rPr/>
        <w:t>95%.</w:t>
      </w:r>
      <w:r>
        <w:rPr>
          <w:spacing w:val="-12"/>
        </w:rPr>
        <w:t> </w:t>
      </w:r>
      <w:r>
        <w:rPr/>
        <w:t>If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null</w:t>
      </w:r>
      <w:r>
        <w:rPr>
          <w:spacing w:val="-9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was</w:t>
      </w:r>
      <w:r>
        <w:rPr>
          <w:spacing w:val="-6"/>
        </w:rPr>
        <w:t> </w:t>
      </w:r>
      <w:r>
        <w:rPr/>
        <w:t>rejected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hypothesis</w:t>
      </w:r>
      <w:r>
        <w:rPr>
          <w:spacing w:val="-6"/>
        </w:rPr>
        <w:t> </w:t>
      </w:r>
      <w:r>
        <w:rPr/>
        <w:t>was</w:t>
      </w:r>
      <w:r>
        <w:rPr>
          <w:spacing w:val="-9"/>
        </w:rPr>
        <w:t> </w:t>
      </w:r>
      <w:r>
        <w:rPr/>
        <w:t>accepted,</w:t>
      </w:r>
      <w:r>
        <w:rPr>
          <w:spacing w:val="-7"/>
        </w:rPr>
        <w:t> </w:t>
      </w:r>
      <w:r>
        <w:rPr/>
        <w:t>this</w:t>
      </w:r>
      <w:r>
        <w:rPr>
          <w:spacing w:val="-5"/>
        </w:rPr>
        <w:t> </w:t>
      </w:r>
      <w:r>
        <w:rPr/>
        <w:t>means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selected</w:t>
      </w:r>
      <w:r>
        <w:rPr>
          <w:spacing w:val="-7"/>
        </w:rPr>
        <w:t> </w:t>
      </w:r>
      <w:r>
        <w:rPr/>
        <w:t>factors</w:t>
      </w:r>
      <w:r>
        <w:rPr>
          <w:spacing w:val="-8"/>
        </w:rPr>
        <w:t> </w:t>
      </w:r>
      <w:r>
        <w:rPr/>
        <w:t>have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value</w:t>
      </w:r>
      <w:r>
        <w:rPr>
          <w:spacing w:val="-5"/>
        </w:rPr>
        <w:t> </w:t>
      </w:r>
      <w:r>
        <w:rPr/>
        <w:t>and</w:t>
      </w:r>
      <w:r>
        <w:rPr>
          <w:spacing w:val="-53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change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main</w:t>
      </w:r>
      <w:r>
        <w:rPr>
          <w:spacing w:val="-2"/>
        </w:rPr>
        <w:t> </w:t>
      </w:r>
      <w:r>
        <w:rPr/>
        <w:t>indicator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means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applied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future.</w:t>
      </w:r>
    </w:p>
    <w:p>
      <w:pPr>
        <w:pStyle w:val="BodyText"/>
        <w:ind w:right="689" w:firstLine="395"/>
        <w:jc w:val="both"/>
      </w:pPr>
      <w:r>
        <w:rPr/>
        <w:t>After checking the significance and accuracy of the equation, one of the important indicators in the re-</w:t>
      </w:r>
      <w:r>
        <w:rPr>
          <w:spacing w:val="1"/>
        </w:rPr>
        <w:t> </w:t>
      </w:r>
      <w:r>
        <w:rPr/>
        <w:t>gression</w:t>
      </w:r>
      <w:r>
        <w:rPr>
          <w:spacing w:val="-9"/>
        </w:rPr>
        <w:t> </w:t>
      </w:r>
      <w:r>
        <w:rPr/>
        <w:t>model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coefficients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elasticity.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elasticity</w:t>
      </w:r>
      <w:r>
        <w:rPr>
          <w:spacing w:val="-9"/>
        </w:rPr>
        <w:t> </w:t>
      </w:r>
      <w:r>
        <w:rPr/>
        <w:t>coefficient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indicator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bond</w:t>
      </w:r>
      <w:r>
        <w:rPr>
          <w:spacing w:val="-6"/>
        </w:rPr>
        <w:t> </w:t>
      </w:r>
      <w:r>
        <w:rPr/>
        <w:t>strength</w:t>
      </w:r>
      <w:r>
        <w:rPr>
          <w:spacing w:val="-7"/>
        </w:rPr>
        <w:t> </w:t>
      </w:r>
      <w:r>
        <w:rPr/>
        <w:t>of</w:t>
      </w:r>
      <w:r>
        <w:rPr>
          <w:spacing w:val="1"/>
        </w:rPr>
        <w:t> </w:t>
      </w:r>
      <w:r>
        <w:rPr/>
        <w:t>factor</w:t>
      </w:r>
      <w:r>
        <w:rPr>
          <w:spacing w:val="-9"/>
        </w:rPr>
        <w:t> </w:t>
      </w:r>
      <w:r>
        <w:rPr/>
        <w:t>x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y,</w:t>
      </w:r>
      <w:r>
        <w:rPr>
          <w:spacing w:val="-9"/>
        </w:rPr>
        <w:t> </w:t>
      </w:r>
      <w:r>
        <w:rPr/>
        <w:t>showing</w:t>
      </w:r>
      <w:r>
        <w:rPr>
          <w:spacing w:val="-12"/>
        </w:rPr>
        <w:t> </w:t>
      </w:r>
      <w:r>
        <w:rPr/>
        <w:t>how</w:t>
      </w:r>
      <w:r>
        <w:rPr>
          <w:spacing w:val="-7"/>
        </w:rPr>
        <w:t> </w:t>
      </w:r>
      <w:r>
        <w:rPr/>
        <w:t>many</w:t>
      </w:r>
      <w:r>
        <w:rPr>
          <w:spacing w:val="-12"/>
        </w:rPr>
        <w:t> </w:t>
      </w:r>
      <w:r>
        <w:rPr/>
        <w:t>percent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value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will</w:t>
      </w:r>
      <w:r>
        <w:rPr>
          <w:spacing w:val="-9"/>
        </w:rPr>
        <w:t> </w:t>
      </w:r>
      <w:r>
        <w:rPr/>
        <w:t>change</w:t>
      </w:r>
      <w:r>
        <w:rPr>
          <w:spacing w:val="-12"/>
        </w:rPr>
        <w:t> </w:t>
      </w:r>
      <w:r>
        <w:rPr/>
        <w:t>when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value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factor</w:t>
      </w:r>
      <w:r>
        <w:rPr>
          <w:spacing w:val="-53"/>
        </w:rPr>
        <w:t> </w:t>
      </w:r>
      <w:r>
        <w:rPr>
          <w:spacing w:val="-1"/>
        </w:rPr>
        <w:t>changes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1%.</w:t>
      </w:r>
      <w:r>
        <w:rPr>
          <w:spacing w:val="-11"/>
        </w:rPr>
        <w:t> </w:t>
      </w:r>
      <w:r>
        <w:rPr>
          <w:spacing w:val="-1"/>
        </w:rPr>
        <w:t>It</w:t>
      </w:r>
      <w:r>
        <w:rPr>
          <w:spacing w:val="-9"/>
        </w:rPr>
        <w:t> </w:t>
      </w:r>
      <w:r>
        <w:rPr>
          <w:spacing w:val="-1"/>
        </w:rPr>
        <w:t>can</w:t>
      </w:r>
      <w:r>
        <w:rPr>
          <w:spacing w:val="-11"/>
        </w:rPr>
        <w:t> </w:t>
      </w:r>
      <w:r>
        <w:rPr>
          <w:spacing w:val="-1"/>
        </w:rPr>
        <w:t>be</w:t>
      </w:r>
      <w:r>
        <w:rPr>
          <w:spacing w:val="-10"/>
        </w:rPr>
        <w:t> </w:t>
      </w:r>
      <w:r>
        <w:rPr>
          <w:spacing w:val="-1"/>
        </w:rPr>
        <w:t>calculated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following</w:t>
      </w:r>
      <w:r>
        <w:rPr>
          <w:spacing w:val="-13"/>
        </w:rPr>
        <w:t> </w:t>
      </w:r>
      <w:r>
        <w:rPr/>
        <w:t>formula</w:t>
      </w:r>
      <w:r>
        <w:rPr>
          <w:spacing w:val="-10"/>
        </w:rPr>
        <w:t> </w:t>
      </w:r>
      <w:r>
        <w:rPr/>
        <w:t>Ei</w:t>
      </w:r>
      <w:r>
        <w:rPr>
          <w:spacing w:val="-10"/>
        </w:rPr>
        <w:t> </w:t>
      </w:r>
      <w:r>
        <w:rPr/>
        <w:t>=</w:t>
      </w:r>
      <w:r>
        <w:rPr>
          <w:spacing w:val="-11"/>
        </w:rPr>
        <w:t> </w:t>
      </w:r>
      <w:r>
        <w:rPr/>
        <w:t>bi</w:t>
      </w:r>
      <w:r>
        <w:rPr>
          <w:spacing w:val="-9"/>
        </w:rPr>
        <w:t> </w:t>
      </w:r>
      <w:r>
        <w:rPr/>
        <w:t>average</w:t>
      </w:r>
      <w:r>
        <w:rPr>
          <w:spacing w:val="-11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(4)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next</w:t>
      </w:r>
      <w:r>
        <w:rPr>
          <w:spacing w:val="-9"/>
        </w:rPr>
        <w:t> </w:t>
      </w:r>
      <w:r>
        <w:rPr/>
        <w:t>part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thesis</w:t>
      </w:r>
      <w:r>
        <w:rPr>
          <w:spacing w:val="1"/>
        </w:rPr>
        <w:t> </w:t>
      </w:r>
      <w:r>
        <w:rPr/>
        <w:t>work</w:t>
      </w:r>
      <w:r>
        <w:rPr>
          <w:spacing w:val="-8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base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applied</w:t>
      </w:r>
      <w:r>
        <w:rPr>
          <w:spacing w:val="-6"/>
        </w:rPr>
        <w:t> </w:t>
      </w:r>
      <w:r>
        <w:rPr/>
        <w:t>statistics</w:t>
      </w:r>
      <w:r>
        <w:rPr>
          <w:spacing w:val="-10"/>
        </w:rPr>
        <w:t> </w:t>
      </w:r>
      <w:r>
        <w:rPr/>
        <w:t>method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build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model,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help</w:t>
      </w:r>
      <w:r>
        <w:rPr>
          <w:spacing w:val="-8"/>
        </w:rPr>
        <w:t> </w:t>
      </w:r>
      <w:r>
        <w:rPr/>
        <w:t>to</w:t>
      </w:r>
      <w:r>
        <w:rPr>
          <w:spacing w:val="-52"/>
        </w:rPr>
        <w:t> </w:t>
      </w:r>
      <w:r>
        <w:rPr/>
        <w:t>describe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identify</w:t>
      </w:r>
      <w:r>
        <w:rPr>
          <w:spacing w:val="-13"/>
        </w:rPr>
        <w:t> </w:t>
      </w:r>
      <w:r>
        <w:rPr/>
        <w:t>influence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factors.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analysis,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MS</w:t>
      </w:r>
      <w:r>
        <w:rPr>
          <w:spacing w:val="-11"/>
        </w:rPr>
        <w:t> </w:t>
      </w:r>
      <w:r>
        <w:rPr/>
        <w:t>Excel</w:t>
      </w:r>
      <w:r>
        <w:rPr>
          <w:spacing w:val="-10"/>
        </w:rPr>
        <w:t> </w:t>
      </w:r>
      <w:r>
        <w:rPr/>
        <w:t>data</w:t>
      </w:r>
      <w:r>
        <w:rPr>
          <w:spacing w:val="-13"/>
        </w:rPr>
        <w:t> </w:t>
      </w:r>
      <w:r>
        <w:rPr/>
        <w:t>package</w:t>
      </w:r>
      <w:r>
        <w:rPr>
          <w:spacing w:val="-13"/>
        </w:rPr>
        <w:t> </w:t>
      </w:r>
      <w:r>
        <w:rPr/>
        <w:t>was</w:t>
      </w:r>
      <w:r>
        <w:rPr>
          <w:spacing w:val="-10"/>
        </w:rPr>
        <w:t> </w:t>
      </w:r>
      <w:r>
        <w:rPr/>
        <w:t>used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tool.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ind w:right="772" w:firstLine="395"/>
      </w:pPr>
      <w:r>
        <w:rPr>
          <w:b/>
        </w:rPr>
        <w:t>Analysis and findings. </w:t>
      </w:r>
      <w:r>
        <w:rPr/>
        <w:t>The purpose of thesis work is analyzing factors, which influence to the amount</w:t>
      </w:r>
      <w:r>
        <w:rPr>
          <w:spacing w:val="1"/>
        </w:rPr>
        <w:t> </w:t>
      </w:r>
      <w:r>
        <w:rPr/>
        <w:t>of governmental social projects. Realization of governmental social projects is carried out using</w:t>
      </w:r>
      <w:r>
        <w:rPr>
          <w:spacing w:val="1"/>
        </w:rPr>
        <w:t> </w:t>
      </w:r>
      <w:r>
        <w:rPr/>
        <w:t>governmental social order. This chapter discusses the analysis of data that was created on the basis of</w:t>
      </w:r>
      <w:r>
        <w:rPr>
          <w:spacing w:val="1"/>
        </w:rPr>
        <w:t> </w:t>
      </w:r>
      <w:r>
        <w:rPr/>
        <w:t>statistical</w:t>
      </w:r>
      <w:r>
        <w:rPr>
          <w:spacing w:val="-4"/>
        </w:rPr>
        <w:t> </w:t>
      </w:r>
      <w:r>
        <w:rPr/>
        <w:t>data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statistic</w:t>
      </w:r>
      <w:r>
        <w:rPr>
          <w:spacing w:val="-6"/>
        </w:rPr>
        <w:t> </w:t>
      </w:r>
      <w:r>
        <w:rPr/>
        <w:t>committee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Republic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Kazakhstan.</w:t>
      </w:r>
      <w:r>
        <w:rPr>
          <w:spacing w:val="-5"/>
        </w:rPr>
        <w:t> </w:t>
      </w:r>
      <w:r>
        <w:rPr/>
        <w:t>Financing</w:t>
      </w:r>
      <w:r>
        <w:rPr>
          <w:spacing w:val="-6"/>
        </w:rPr>
        <w:t> </w:t>
      </w:r>
      <w:r>
        <w:rPr/>
        <w:t>social</w:t>
      </w:r>
      <w:r>
        <w:rPr>
          <w:spacing w:val="-4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through</w:t>
      </w:r>
      <w:r>
        <w:rPr>
          <w:spacing w:val="-52"/>
        </w:rPr>
        <w:t> </w:t>
      </w:r>
      <w:r>
        <w:rPr/>
        <w:t>the governmental social order already has more than ten years of practice and experience. According to the</w:t>
      </w:r>
      <w:r>
        <w:rPr>
          <w:spacing w:val="1"/>
        </w:rPr>
        <w:t> </w:t>
      </w:r>
      <w:r>
        <w:rPr/>
        <w:t>Report “Kazakhstan: Monitoring and evaluation of the impact of projects through international and state</w:t>
      </w:r>
      <w:r>
        <w:rPr>
          <w:spacing w:val="1"/>
        </w:rPr>
        <w:t> </w:t>
      </w:r>
      <w:r>
        <w:rPr/>
        <w:t>funding”, at the VII Civil Forum, held in November 2016, it was announced that, since 2003, 42.8 billion</w:t>
      </w:r>
      <w:r>
        <w:rPr>
          <w:spacing w:val="1"/>
        </w:rPr>
        <w:t> </w:t>
      </w:r>
      <w:r>
        <w:rPr/>
        <w:t>tenge were allocated under the state social contract, including 11.6 billion tenge from the republican budget,</w:t>
      </w:r>
      <w:r>
        <w:rPr>
          <w:spacing w:val="-52"/>
        </w:rPr>
        <w:t> </w:t>
      </w:r>
      <w:r>
        <w:rPr/>
        <w:t>and</w:t>
      </w:r>
      <w:r>
        <w:rPr>
          <w:spacing w:val="-2"/>
        </w:rPr>
        <w:t> </w:t>
      </w:r>
      <w:r>
        <w:rPr/>
        <w:t>local budget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31.2 billion.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693" w:firstLine="395"/>
        <w:jc w:val="both"/>
      </w:pPr>
      <w:r>
        <w:rPr>
          <w:b/>
          <w:spacing w:val="-2"/>
        </w:rPr>
        <w:t>Conclusions.</w:t>
      </w:r>
      <w:r>
        <w:rPr>
          <w:b/>
          <w:spacing w:val="-12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findings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1"/>
        </w:rPr>
        <w:t> </w:t>
      </w:r>
      <w:r>
        <w:rPr>
          <w:spacing w:val="-1"/>
        </w:rPr>
        <w:t>thesis</w:t>
      </w:r>
      <w:r>
        <w:rPr>
          <w:spacing w:val="-11"/>
        </w:rPr>
        <w:t> </w:t>
      </w:r>
      <w:r>
        <w:rPr>
          <w:spacing w:val="-1"/>
        </w:rPr>
        <w:t>research</w:t>
      </w:r>
      <w:r>
        <w:rPr>
          <w:spacing w:val="-12"/>
        </w:rPr>
        <w:t> </w:t>
      </w:r>
      <w:r>
        <w:rPr>
          <w:spacing w:val="-1"/>
        </w:rPr>
        <w:t>allow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conclude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socio-economic</w:t>
      </w:r>
      <w:r>
        <w:rPr>
          <w:spacing w:val="-11"/>
        </w:rPr>
        <w:t> </w:t>
      </w:r>
      <w:r>
        <w:rPr>
          <w:spacing w:val="-1"/>
        </w:rPr>
        <w:t>situation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53"/>
        </w:rPr>
        <w:t> </w:t>
      </w:r>
      <w:r>
        <w:rPr>
          <w:spacing w:val="-4"/>
        </w:rPr>
        <w:t>government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region</w:t>
      </w:r>
      <w:r>
        <w:rPr>
          <w:spacing w:val="-13"/>
        </w:rPr>
        <w:t> </w:t>
      </w:r>
      <w:r>
        <w:rPr>
          <w:spacing w:val="-4"/>
        </w:rPr>
        <w:t>has</w:t>
      </w:r>
      <w:r>
        <w:rPr>
          <w:spacing w:val="-11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greater</w:t>
      </w:r>
      <w:r>
        <w:rPr>
          <w:spacing w:val="-12"/>
        </w:rPr>
        <w:t> </w:t>
      </w:r>
      <w:r>
        <w:rPr>
          <w:spacing w:val="-4"/>
        </w:rPr>
        <w:t>influence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amount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state</w:t>
      </w:r>
      <w:r>
        <w:rPr>
          <w:spacing w:val="-11"/>
        </w:rPr>
        <w:t> </w:t>
      </w:r>
      <w:r>
        <w:rPr>
          <w:spacing w:val="-4"/>
        </w:rPr>
        <w:t>social</w:t>
      </w:r>
      <w:r>
        <w:rPr>
          <w:spacing w:val="-11"/>
        </w:rPr>
        <w:t> </w:t>
      </w:r>
      <w:r>
        <w:rPr>
          <w:spacing w:val="-4"/>
        </w:rPr>
        <w:t>order,</w:t>
      </w:r>
      <w:r>
        <w:rPr>
          <w:spacing w:val="-13"/>
        </w:rPr>
        <w:t> </w:t>
      </w:r>
      <w:r>
        <w:rPr>
          <w:spacing w:val="-4"/>
        </w:rPr>
        <w:t>which</w:t>
      </w:r>
      <w:r>
        <w:rPr>
          <w:spacing w:val="-13"/>
        </w:rPr>
        <w:t> </w:t>
      </w:r>
      <w:r>
        <w:rPr>
          <w:spacing w:val="-3"/>
        </w:rPr>
        <w:t>accordingly</w:t>
      </w:r>
      <w:r>
        <w:rPr>
          <w:spacing w:val="-14"/>
        </w:rPr>
        <w:t> </w:t>
      </w:r>
      <w:r>
        <w:rPr>
          <w:spacing w:val="-3"/>
        </w:rPr>
        <w:t>acts</w:t>
      </w:r>
      <w:r>
        <w:rPr>
          <w:spacing w:val="-12"/>
        </w:rPr>
        <w:t> </w:t>
      </w:r>
      <w:r>
        <w:rPr>
          <w:spacing w:val="-3"/>
        </w:rPr>
        <w:t>on</w:t>
      </w:r>
      <w:r>
        <w:rPr>
          <w:spacing w:val="-13"/>
        </w:rPr>
        <w:t> </w:t>
      </w:r>
      <w:r>
        <w:rPr>
          <w:spacing w:val="-3"/>
        </w:rPr>
        <w:t>social</w:t>
      </w:r>
      <w:r>
        <w:rPr>
          <w:spacing w:val="-52"/>
        </w:rPr>
        <w:t> </w:t>
      </w:r>
      <w:r>
        <w:rPr/>
        <w:t>projects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well.</w:t>
      </w:r>
    </w:p>
    <w:p>
      <w:pPr>
        <w:pStyle w:val="BodyText"/>
        <w:ind w:right="691" w:firstLine="395"/>
        <w:jc w:val="both"/>
      </w:pPr>
      <w:r>
        <w:rPr/>
        <w:t>According to the research question GRP, the number of people receiving benefits from government, per</w:t>
      </w:r>
      <w:r>
        <w:rPr>
          <w:spacing w:val="1"/>
        </w:rPr>
        <w:t> </w:t>
      </w:r>
      <w:r>
        <w:rPr/>
        <w:t>capita income, the proportion of the population having incomes below the subsistence level, the employment</w:t>
      </w:r>
      <w:r>
        <w:rPr>
          <w:spacing w:val="-52"/>
        </w:rPr>
        <w:t> </w:t>
      </w:r>
      <w:r>
        <w:rPr>
          <w:spacing w:val="-1"/>
        </w:rPr>
        <w:t>rate</w:t>
      </w:r>
      <w:r>
        <w:rPr>
          <w:spacing w:val="-12"/>
        </w:rPr>
        <w:t> </w:t>
      </w:r>
      <w:r>
        <w:rPr>
          <w:spacing w:val="-1"/>
        </w:rPr>
        <w:t>have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significant</w:t>
      </w:r>
      <w:r>
        <w:rPr>
          <w:spacing w:val="-12"/>
        </w:rPr>
        <w:t> </w:t>
      </w:r>
      <w:r>
        <w:rPr>
          <w:spacing w:val="-1"/>
        </w:rPr>
        <w:t>influence.</w:t>
      </w:r>
      <w:r>
        <w:rPr>
          <w:spacing w:val="-14"/>
        </w:rPr>
        <w:t> </w:t>
      </w:r>
      <w:r>
        <w:rPr>
          <w:spacing w:val="-1"/>
        </w:rPr>
        <w:t>Today,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new</w:t>
      </w:r>
      <w:r>
        <w:rPr>
          <w:spacing w:val="-13"/>
        </w:rPr>
        <w:t> </w:t>
      </w:r>
      <w:r>
        <w:rPr>
          <w:spacing w:val="-1"/>
        </w:rPr>
        <w:t>era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society,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task</w:t>
      </w:r>
      <w:r>
        <w:rPr>
          <w:spacing w:val="-15"/>
        </w:rPr>
        <w:t> </w:t>
      </w:r>
      <w:r>
        <w:rPr/>
        <w:t>of</w:t>
      </w:r>
      <w:r>
        <w:rPr>
          <w:spacing w:val="-12"/>
        </w:rPr>
        <w:t> </w:t>
      </w:r>
      <w:r>
        <w:rPr/>
        <w:t>creating</w:t>
      </w:r>
      <w:r>
        <w:rPr>
          <w:spacing w:val="-15"/>
        </w:rPr>
        <w:t> </w:t>
      </w:r>
      <w:r>
        <w:rPr/>
        <w:t>projects</w:t>
      </w:r>
      <w:r>
        <w:rPr>
          <w:spacing w:val="-5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social</w:t>
      </w:r>
      <w:r>
        <w:rPr>
          <w:spacing w:val="-10"/>
        </w:rPr>
        <w:t> </w:t>
      </w:r>
      <w:r>
        <w:rPr/>
        <w:t>sphere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managing</w:t>
      </w:r>
      <w:r>
        <w:rPr>
          <w:spacing w:val="-11"/>
        </w:rPr>
        <w:t> </w:t>
      </w:r>
      <w:r>
        <w:rPr/>
        <w:t>them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certain</w:t>
      </w:r>
      <w:r>
        <w:rPr>
          <w:spacing w:val="-11"/>
        </w:rPr>
        <w:t> </w:t>
      </w:r>
      <w:r>
        <w:rPr/>
        <w:t>extent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priority.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implementation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new</w:t>
      </w:r>
      <w:r>
        <w:rPr>
          <w:spacing w:val="1"/>
        </w:rPr>
        <w:t> </w:t>
      </w:r>
      <w:r>
        <w:rPr/>
        <w:t>projects</w:t>
      </w:r>
      <w:r>
        <w:rPr>
          <w:spacing w:val="-4"/>
        </w:rPr>
        <w:t> </w:t>
      </w:r>
      <w:r>
        <w:rPr/>
        <w:t>aimed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social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socio-humanitarian</w:t>
      </w:r>
      <w:r>
        <w:rPr>
          <w:spacing w:val="-6"/>
        </w:rPr>
        <w:t> </w:t>
      </w:r>
      <w:r>
        <w:rPr/>
        <w:t>transformations,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improve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existence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our</w:t>
      </w:r>
      <w:r>
        <w:rPr>
          <w:spacing w:val="-52"/>
        </w:rPr>
        <w:t> </w:t>
      </w:r>
      <w:r>
        <w:rPr/>
        <w:t>society, the development of its consciousness. The creation and implementation of social and humanitarian</w:t>
      </w:r>
      <w:r>
        <w:rPr>
          <w:spacing w:val="1"/>
        </w:rPr>
        <w:t> </w:t>
      </w:r>
      <w:r>
        <w:rPr/>
        <w:t>projects will greatly enhance the role of the individual in a transitive society, the realization of its value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actualization of</w:t>
      </w:r>
      <w:r>
        <w:rPr>
          <w:spacing w:val="-2"/>
        </w:rPr>
        <w:t> </w:t>
      </w:r>
      <w:r>
        <w:rPr/>
        <w:t>self-science,</w:t>
      </w:r>
      <w:r>
        <w:rPr>
          <w:spacing w:val="-3"/>
        </w:rPr>
        <w:t> </w:t>
      </w:r>
      <w:r>
        <w:rPr/>
        <w:t>etc.</w:t>
      </w:r>
    </w:p>
    <w:p>
      <w:pPr>
        <w:pStyle w:val="BodyText"/>
        <w:ind w:right="690" w:firstLine="395"/>
        <w:jc w:val="both"/>
      </w:pPr>
      <w:r>
        <w:rPr/>
        <w:t>Studying and analyzing approaches to the implementation and results of governmental and regional pro-</w:t>
      </w:r>
      <w:r>
        <w:rPr>
          <w:spacing w:val="-52"/>
        </w:rPr>
        <w:t> </w:t>
      </w:r>
      <w:r>
        <w:rPr/>
        <w:t>jects related to the development of the social sphere, we can distinguish the following areas of improvement</w:t>
      </w:r>
      <w:r>
        <w:rPr>
          <w:spacing w:val="1"/>
        </w:rPr>
        <w:t> </w:t>
      </w:r>
      <w:r>
        <w:rPr/>
        <w:t>and development of state regulation of social projects: In addition, as shows international experience of de-</w:t>
      </w:r>
      <w:r>
        <w:rPr>
          <w:spacing w:val="1"/>
        </w:rPr>
        <w:t> </w:t>
      </w:r>
      <w:r>
        <w:rPr>
          <w:spacing w:val="-1"/>
        </w:rPr>
        <w:t>veloped</w:t>
      </w:r>
      <w:r>
        <w:rPr>
          <w:spacing w:val="-12"/>
        </w:rPr>
        <w:t> </w:t>
      </w:r>
      <w:r>
        <w:rPr>
          <w:spacing w:val="-1"/>
        </w:rPr>
        <w:t>countries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development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project</w:t>
      </w:r>
      <w:r>
        <w:rPr>
          <w:spacing w:val="-12"/>
        </w:rPr>
        <w:t> </w:t>
      </w:r>
      <w:r>
        <w:rPr>
          <w:spacing w:val="-1"/>
        </w:rPr>
        <w:t>management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social</w:t>
      </w:r>
      <w:r>
        <w:rPr>
          <w:spacing w:val="-11"/>
        </w:rPr>
        <w:t> </w:t>
      </w:r>
      <w:r>
        <w:rPr>
          <w:spacing w:val="-1"/>
        </w:rPr>
        <w:t>projects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/>
        <w:t>social</w:t>
      </w:r>
      <w:r>
        <w:rPr>
          <w:spacing w:val="-12"/>
        </w:rPr>
        <w:t> </w:t>
      </w:r>
      <w:r>
        <w:rPr/>
        <w:t>sphere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levels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authorities</w:t>
      </w:r>
      <w:r>
        <w:rPr>
          <w:spacing w:val="-1"/>
        </w:rPr>
        <w:t> </w:t>
      </w:r>
      <w:r>
        <w:rPr/>
        <w:t>need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measures, including:</w:t>
      </w:r>
    </w:p>
    <w:p>
      <w:pPr>
        <w:pStyle w:val="ListParagraph"/>
        <w:numPr>
          <w:ilvl w:val="0"/>
          <w:numId w:val="100"/>
        </w:numPr>
        <w:tabs>
          <w:tab w:pos="820" w:val="left" w:leader="none"/>
        </w:tabs>
        <w:spacing w:line="240" w:lineRule="auto" w:before="0" w:after="0"/>
        <w:ind w:left="250" w:right="694" w:firstLine="395"/>
        <w:jc w:val="both"/>
        <w:rPr>
          <w:sz w:val="22"/>
        </w:rPr>
      </w:pPr>
      <w:r>
        <w:rPr>
          <w:sz w:val="22"/>
        </w:rPr>
        <w:t>Development of mechanisms for the formation and regulation of public-private collaborates society in</w:t>
      </w:r>
      <w:r>
        <w:rPr>
          <w:spacing w:val="-52"/>
          <w:sz w:val="22"/>
        </w:rPr>
        <w:t> </w:t>
      </w:r>
      <w:r>
        <w:rPr>
          <w:sz w:val="22"/>
        </w:rPr>
        <w:t>the social sphere; – stimulating the creation and support of business structures operating in the end of social</w:t>
      </w:r>
      <w:r>
        <w:rPr>
          <w:spacing w:val="1"/>
          <w:sz w:val="22"/>
        </w:rPr>
        <w:t> </w:t>
      </w:r>
      <w:r>
        <w:rPr>
          <w:sz w:val="22"/>
        </w:rPr>
        <w:t>entrepreneurship</w:t>
      </w:r>
      <w:r>
        <w:rPr>
          <w:spacing w:val="-1"/>
          <w:sz w:val="22"/>
        </w:rPr>
        <w:t> </w:t>
      </w:r>
      <w:r>
        <w:rPr>
          <w:sz w:val="22"/>
        </w:rPr>
        <w:t>and charity;</w:t>
      </w:r>
    </w:p>
    <w:p>
      <w:pPr>
        <w:pStyle w:val="ListParagraph"/>
        <w:numPr>
          <w:ilvl w:val="0"/>
          <w:numId w:val="100"/>
        </w:numPr>
        <w:tabs>
          <w:tab w:pos="822" w:val="left" w:leader="none"/>
        </w:tabs>
        <w:spacing w:line="240" w:lineRule="auto" w:before="0" w:after="0"/>
        <w:ind w:left="250" w:right="688" w:firstLine="395"/>
        <w:jc w:val="both"/>
        <w:rPr>
          <w:sz w:val="22"/>
        </w:rPr>
      </w:pPr>
      <w:r>
        <w:rPr>
          <w:sz w:val="22"/>
        </w:rPr>
        <w:t>Development of social infrastructure to support social and oriented non-port organizations and volun-</w:t>
      </w:r>
      <w:r>
        <w:rPr>
          <w:spacing w:val="1"/>
          <w:sz w:val="22"/>
        </w:rPr>
        <w:t> </w:t>
      </w:r>
      <w:r>
        <w:rPr>
          <w:sz w:val="22"/>
        </w:rPr>
        <w:t>teerism,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formation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institutional</w:t>
      </w:r>
      <w:r>
        <w:rPr>
          <w:spacing w:val="-3"/>
          <w:sz w:val="22"/>
        </w:rPr>
        <w:t> </w:t>
      </w:r>
      <w:r>
        <w:rPr>
          <w:sz w:val="22"/>
        </w:rPr>
        <w:t>bases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development 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social</w:t>
      </w:r>
      <w:r>
        <w:rPr>
          <w:spacing w:val="-1"/>
          <w:sz w:val="22"/>
        </w:rPr>
        <w:t> </w:t>
      </w:r>
      <w:r>
        <w:rPr>
          <w:sz w:val="22"/>
        </w:rPr>
        <w:t>sphere;</w:t>
      </w:r>
    </w:p>
    <w:p>
      <w:pPr>
        <w:pStyle w:val="ListParagraph"/>
        <w:numPr>
          <w:ilvl w:val="0"/>
          <w:numId w:val="100"/>
        </w:numPr>
        <w:tabs>
          <w:tab w:pos="827" w:val="left" w:leader="none"/>
        </w:tabs>
        <w:spacing w:line="240" w:lineRule="auto" w:before="0" w:after="0"/>
        <w:ind w:left="250" w:right="693" w:firstLine="395"/>
        <w:jc w:val="both"/>
        <w:rPr>
          <w:sz w:val="22"/>
        </w:rPr>
      </w:pPr>
      <w:r>
        <w:rPr>
          <w:sz w:val="22"/>
        </w:rPr>
        <w:t>Development of the financial and credit mechanism of state support for the implementation of social</w:t>
      </w:r>
      <w:r>
        <w:rPr>
          <w:spacing w:val="1"/>
          <w:sz w:val="22"/>
        </w:rPr>
        <w:t> </w:t>
      </w:r>
      <w:r>
        <w:rPr>
          <w:sz w:val="22"/>
        </w:rPr>
        <w:t>projects.</w:t>
      </w:r>
    </w:p>
    <w:p>
      <w:pPr>
        <w:pStyle w:val="BodyText"/>
        <w:ind w:right="689" w:firstLine="395"/>
        <w:jc w:val="both"/>
      </w:pPr>
      <w:r>
        <w:rPr/>
        <w:t>The procedures will increase the maturity degree of the project management of social real processes. It</w:t>
      </w:r>
      <w:r>
        <w:rPr>
          <w:spacing w:val="1"/>
        </w:rPr>
        <w:t> </w:t>
      </w:r>
      <w:r>
        <w:rPr/>
        <w:t>means,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will</w:t>
      </w:r>
      <w:r>
        <w:rPr>
          <w:spacing w:val="-10"/>
        </w:rPr>
        <w:t> </w:t>
      </w:r>
      <w:r>
        <w:rPr/>
        <w:t>allow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state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solve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vital</w:t>
      </w:r>
      <w:r>
        <w:rPr>
          <w:spacing w:val="-10"/>
        </w:rPr>
        <w:t> </w:t>
      </w:r>
      <w:r>
        <w:rPr/>
        <w:t>tasks.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instance,</w:t>
      </w:r>
      <w:r>
        <w:rPr>
          <w:spacing w:val="-11"/>
        </w:rPr>
        <w:t> </w:t>
      </w:r>
      <w:r>
        <w:rPr/>
        <w:t>growing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funding</w:t>
      </w:r>
      <w:r>
        <w:rPr>
          <w:spacing w:val="-12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public</w:t>
      </w:r>
      <w:r>
        <w:rPr>
          <w:spacing w:val="-52"/>
        </w:rPr>
        <w:t> </w:t>
      </w:r>
      <w:r>
        <w:rPr>
          <w:spacing w:val="-1"/>
        </w:rPr>
        <w:t>range</w:t>
      </w:r>
      <w:r>
        <w:rPr>
          <w:spacing w:val="-15"/>
        </w:rPr>
        <w:t> </w:t>
      </w:r>
      <w:r>
        <w:rPr>
          <w:spacing w:val="-1"/>
        </w:rPr>
        <w:t>through</w:t>
      </w:r>
      <w:r>
        <w:rPr>
          <w:spacing w:val="-15"/>
        </w:rPr>
        <w:t> </w:t>
      </w:r>
      <w:r>
        <w:rPr>
          <w:spacing w:val="-1"/>
        </w:rPr>
        <w:t>interesting</w:t>
      </w:r>
      <w:r>
        <w:rPr>
          <w:spacing w:val="-17"/>
        </w:rPr>
        <w:t> </w:t>
      </w:r>
      <w:r>
        <w:rPr>
          <w:spacing w:val="-1"/>
        </w:rPr>
        <w:t>additional</w:t>
      </w:r>
      <w:r>
        <w:rPr>
          <w:spacing w:val="-13"/>
        </w:rPr>
        <w:t> </w:t>
      </w:r>
      <w:r>
        <w:rPr>
          <w:spacing w:val="-1"/>
        </w:rPr>
        <w:t>extra</w:t>
      </w:r>
      <w:r>
        <w:rPr>
          <w:spacing w:val="-15"/>
        </w:rPr>
        <w:t> </w:t>
      </w:r>
      <w:r>
        <w:rPr>
          <w:spacing w:val="-1"/>
        </w:rPr>
        <w:t>budgetary</w:t>
      </w:r>
      <w:r>
        <w:rPr>
          <w:spacing w:val="-17"/>
        </w:rPr>
        <w:t> </w:t>
      </w:r>
      <w:r>
        <w:rPr>
          <w:spacing w:val="-1"/>
        </w:rPr>
        <w:t>reserves,</w:t>
      </w:r>
      <w:r>
        <w:rPr>
          <w:spacing w:val="-15"/>
        </w:rPr>
        <w:t> </w:t>
      </w:r>
      <w:r>
        <w:rPr>
          <w:spacing w:val="-1"/>
        </w:rPr>
        <w:t>taking</w:t>
      </w:r>
      <w:r>
        <w:rPr>
          <w:spacing w:val="-16"/>
        </w:rPr>
        <w:t> </w:t>
      </w:r>
      <w:r>
        <w:rPr/>
        <w:t>actual</w:t>
      </w:r>
      <w:r>
        <w:rPr>
          <w:spacing w:val="-14"/>
        </w:rPr>
        <w:t> </w:t>
      </w:r>
      <w:r>
        <w:rPr/>
        <w:t>public</w:t>
      </w:r>
      <w:r>
        <w:rPr>
          <w:spacing w:val="-15"/>
        </w:rPr>
        <w:t> </w:t>
      </w:r>
      <w:r>
        <w:rPr/>
        <w:t>strategy</w:t>
      </w:r>
      <w:r>
        <w:rPr>
          <w:spacing w:val="-15"/>
        </w:rPr>
        <w:t> </w:t>
      </w:r>
      <w:r>
        <w:rPr/>
        <w:t>measures</w:t>
      </w:r>
      <w:r>
        <w:rPr>
          <w:spacing w:val="-13"/>
        </w:rPr>
        <w:t> </w:t>
      </w:r>
      <w:r>
        <w:rPr/>
        <w:t>to</w:t>
      </w:r>
      <w:r>
        <w:rPr>
          <w:spacing w:val="-17"/>
        </w:rPr>
        <w:t> </w:t>
      </w:r>
      <w:r>
        <w:rPr/>
        <w:t>tangible</w:t>
      </w:r>
      <w:r>
        <w:rPr>
          <w:spacing w:val="1"/>
        </w:rPr>
        <w:t> </w:t>
      </w:r>
      <w:r>
        <w:rPr/>
        <w:t>requirements and necessities by generating unusual project management constructions in community and</w:t>
      </w:r>
      <w:r>
        <w:rPr>
          <w:spacing w:val="1"/>
        </w:rPr>
        <w:t> </w:t>
      </w:r>
      <w:r>
        <w:rPr/>
        <w:t>national authorities; confirming the application of numerous infrastructure projects founded on attraction</w:t>
      </w:r>
      <w:r>
        <w:rPr>
          <w:spacing w:val="1"/>
        </w:rPr>
        <w:t> </w:t>
      </w:r>
      <w:r>
        <w:rPr/>
        <w:t>private</w:t>
      </w:r>
      <w:r>
        <w:rPr>
          <w:spacing w:val="-7"/>
        </w:rPr>
        <w:t> </w:t>
      </w:r>
      <w:r>
        <w:rPr/>
        <w:t>firms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formation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public-private</w:t>
      </w:r>
      <w:r>
        <w:rPr>
          <w:spacing w:val="-4"/>
        </w:rPr>
        <w:t> </w:t>
      </w:r>
      <w:r>
        <w:rPr/>
        <w:t>partnership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social</w:t>
      </w:r>
      <w:r>
        <w:rPr>
          <w:spacing w:val="-3"/>
        </w:rPr>
        <w:t> </w:t>
      </w:r>
      <w:r>
        <w:rPr/>
        <w:t>partnership</w:t>
      </w:r>
      <w:r>
        <w:rPr>
          <w:spacing w:val="-6"/>
        </w:rPr>
        <w:t> </w:t>
      </w:r>
      <w:r>
        <w:rPr/>
        <w:t>rela-</w:t>
      </w:r>
      <w:r>
        <w:rPr>
          <w:spacing w:val="-53"/>
        </w:rPr>
        <w:t> </w:t>
      </w:r>
      <w:r>
        <w:rPr/>
        <w:t>tions.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these</w:t>
      </w:r>
      <w:r>
        <w:rPr>
          <w:spacing w:val="-5"/>
        </w:rPr>
        <w:t> </w:t>
      </w:r>
      <w:r>
        <w:rPr/>
        <w:t>lead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generate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institutional</w:t>
      </w:r>
      <w:r>
        <w:rPr>
          <w:spacing w:val="-1"/>
        </w:rPr>
        <w:t> </w:t>
      </w:r>
      <w:r>
        <w:rPr/>
        <w:t>center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working</w:t>
      </w:r>
      <w:r>
        <w:rPr>
          <w:spacing w:val="-4"/>
        </w:rPr>
        <w:t> </w:t>
      </w:r>
      <w:r>
        <w:rPr/>
        <w:t>approaches.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spacing w:before="133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40" w:lineRule="auto" w:before="1" w:after="0"/>
        <w:ind w:left="250" w:right="680" w:firstLine="395"/>
        <w:jc w:val="left"/>
        <w:rPr>
          <w:sz w:val="18"/>
        </w:rPr>
      </w:pPr>
      <w:r>
        <w:rPr>
          <w:sz w:val="18"/>
        </w:rPr>
        <w:t>Kerzner,</w:t>
      </w:r>
      <w:r>
        <w:rPr>
          <w:spacing w:val="3"/>
          <w:sz w:val="18"/>
        </w:rPr>
        <w:t> </w:t>
      </w:r>
      <w:r>
        <w:rPr>
          <w:sz w:val="18"/>
        </w:rPr>
        <w:t>Harold.</w:t>
      </w:r>
      <w:r>
        <w:rPr>
          <w:spacing w:val="3"/>
          <w:sz w:val="18"/>
        </w:rPr>
        <w:t> </w:t>
      </w:r>
      <w:r>
        <w:rPr>
          <w:sz w:val="18"/>
        </w:rPr>
        <w:t>(2005).</w:t>
      </w:r>
      <w:r>
        <w:rPr>
          <w:spacing w:val="2"/>
          <w:sz w:val="18"/>
        </w:rPr>
        <w:t> </w:t>
      </w:r>
      <w:r>
        <w:rPr>
          <w:sz w:val="18"/>
        </w:rPr>
        <w:t>Using</w:t>
      </w:r>
      <w:r>
        <w:rPr>
          <w:spacing w:val="2"/>
          <w:sz w:val="18"/>
        </w:rPr>
        <w:t> </w:t>
      </w:r>
      <w:r>
        <w:rPr>
          <w:sz w:val="18"/>
        </w:rPr>
        <w:t>the Project</w:t>
      </w:r>
      <w:r>
        <w:rPr>
          <w:spacing w:val="3"/>
          <w:sz w:val="18"/>
        </w:rPr>
        <w:t> </w:t>
      </w:r>
      <w:r>
        <w:rPr>
          <w:sz w:val="18"/>
        </w:rPr>
        <w:t>Management</w:t>
      </w:r>
      <w:r>
        <w:rPr>
          <w:spacing w:val="3"/>
          <w:sz w:val="18"/>
        </w:rPr>
        <w:t> </w:t>
      </w:r>
      <w:r>
        <w:rPr>
          <w:sz w:val="18"/>
        </w:rPr>
        <w:t>Maturity</w:t>
      </w:r>
      <w:r>
        <w:rPr>
          <w:spacing w:val="2"/>
          <w:sz w:val="18"/>
        </w:rPr>
        <w:t> </w:t>
      </w:r>
      <w:r>
        <w:rPr>
          <w:sz w:val="18"/>
        </w:rPr>
        <w:t>Model:</w:t>
      </w:r>
      <w:r>
        <w:rPr>
          <w:spacing w:val="3"/>
          <w:sz w:val="18"/>
        </w:rPr>
        <w:t> </w:t>
      </w:r>
      <w:r>
        <w:rPr>
          <w:sz w:val="18"/>
        </w:rPr>
        <w:t>Strategic Planning</w:t>
      </w:r>
      <w:r>
        <w:rPr>
          <w:spacing w:val="2"/>
          <w:sz w:val="18"/>
        </w:rPr>
        <w:t> </w:t>
      </w:r>
      <w:r>
        <w:rPr>
          <w:sz w:val="18"/>
        </w:rPr>
        <w:t>for</w:t>
      </w:r>
      <w:r>
        <w:rPr>
          <w:spacing w:val="2"/>
          <w:sz w:val="18"/>
        </w:rPr>
        <w:t> </w:t>
      </w:r>
      <w:r>
        <w:rPr>
          <w:sz w:val="18"/>
        </w:rPr>
        <w:t>Project</w:t>
      </w:r>
      <w:r>
        <w:rPr>
          <w:spacing w:val="3"/>
          <w:sz w:val="18"/>
        </w:rPr>
        <w:t> </w:t>
      </w:r>
      <w:r>
        <w:rPr>
          <w:sz w:val="18"/>
        </w:rPr>
        <w:t>Management.</w:t>
      </w:r>
      <w:r>
        <w:rPr>
          <w:spacing w:val="4"/>
          <w:sz w:val="18"/>
        </w:rPr>
        <w:t> </w:t>
      </w:r>
      <w:r>
        <w:rPr>
          <w:sz w:val="18"/>
        </w:rPr>
        <w:t>USA:</w:t>
      </w:r>
      <w:r>
        <w:rPr>
          <w:spacing w:val="1"/>
          <w:sz w:val="18"/>
        </w:rPr>
        <w:t> </w:t>
      </w:r>
      <w:r>
        <w:rPr>
          <w:sz w:val="18"/>
        </w:rPr>
        <w:t>John</w:t>
      </w:r>
      <w:r>
        <w:rPr>
          <w:spacing w:val="-3"/>
          <w:sz w:val="18"/>
        </w:rPr>
        <w:t> </w:t>
      </w:r>
      <w:r>
        <w:rPr>
          <w:sz w:val="18"/>
        </w:rPr>
        <w:t>Wiley</w:t>
      </w:r>
      <w:r>
        <w:rPr>
          <w:spacing w:val="-4"/>
          <w:sz w:val="18"/>
        </w:rPr>
        <w:t> </w:t>
      </w:r>
      <w:r>
        <w:rPr>
          <w:sz w:val="18"/>
        </w:rPr>
        <w:t>Sons, Inc.</w:t>
      </w: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40" w:lineRule="auto" w:before="0" w:after="0"/>
        <w:ind w:left="250" w:right="680" w:firstLine="395"/>
        <w:jc w:val="left"/>
        <w:rPr>
          <w:sz w:val="18"/>
        </w:rPr>
      </w:pPr>
      <w:r>
        <w:rPr>
          <w:sz w:val="18"/>
        </w:rPr>
        <w:t>Aubry</w:t>
      </w:r>
      <w:r>
        <w:rPr>
          <w:spacing w:val="4"/>
          <w:sz w:val="18"/>
        </w:rPr>
        <w:t> </w:t>
      </w:r>
      <w:r>
        <w:rPr>
          <w:sz w:val="18"/>
        </w:rPr>
        <w:t>M.</w:t>
      </w:r>
      <w:r>
        <w:rPr>
          <w:spacing w:val="9"/>
          <w:sz w:val="18"/>
        </w:rPr>
        <w:t> </w:t>
      </w:r>
      <w:r>
        <w:rPr>
          <w:sz w:val="18"/>
        </w:rPr>
        <w:t>(2011).</w:t>
      </w:r>
      <w:r>
        <w:rPr>
          <w:spacing w:val="6"/>
          <w:sz w:val="18"/>
        </w:rPr>
        <w:t> </w:t>
      </w:r>
      <w:r>
        <w:rPr>
          <w:sz w:val="18"/>
        </w:rPr>
        <w:t>The</w:t>
      </w:r>
      <w:r>
        <w:rPr>
          <w:spacing w:val="7"/>
          <w:sz w:val="18"/>
        </w:rPr>
        <w:t> </w:t>
      </w:r>
      <w:r>
        <w:rPr>
          <w:sz w:val="18"/>
        </w:rPr>
        <w:t>social</w:t>
      </w:r>
      <w:r>
        <w:rPr>
          <w:spacing w:val="5"/>
          <w:sz w:val="18"/>
        </w:rPr>
        <w:t> </w:t>
      </w:r>
      <w:r>
        <w:rPr>
          <w:sz w:val="18"/>
        </w:rPr>
        <w:t>reality</w:t>
      </w:r>
      <w:r>
        <w:rPr>
          <w:spacing w:val="4"/>
          <w:sz w:val="18"/>
        </w:rPr>
        <w:t> </w:t>
      </w:r>
      <w:r>
        <w:rPr>
          <w:sz w:val="18"/>
        </w:rPr>
        <w:t>of</w:t>
      </w:r>
      <w:r>
        <w:rPr>
          <w:spacing w:val="5"/>
          <w:sz w:val="18"/>
        </w:rPr>
        <w:t> </w:t>
      </w:r>
      <w:r>
        <w:rPr>
          <w:sz w:val="18"/>
        </w:rPr>
        <w:t>organizational</w:t>
      </w:r>
      <w:r>
        <w:rPr>
          <w:spacing w:val="6"/>
          <w:sz w:val="18"/>
        </w:rPr>
        <w:t> </w:t>
      </w:r>
      <w:r>
        <w:rPr>
          <w:sz w:val="18"/>
        </w:rPr>
        <w:t>project</w:t>
      </w:r>
      <w:r>
        <w:rPr>
          <w:spacing w:val="8"/>
          <w:sz w:val="18"/>
        </w:rPr>
        <w:t> </w:t>
      </w:r>
      <w:r>
        <w:rPr>
          <w:sz w:val="18"/>
        </w:rPr>
        <w:t>management</w:t>
      </w:r>
      <w:r>
        <w:rPr>
          <w:spacing w:val="13"/>
          <w:sz w:val="18"/>
        </w:rPr>
        <w:t> </w:t>
      </w:r>
      <w:r>
        <w:rPr>
          <w:sz w:val="18"/>
        </w:rPr>
        <w:t>at</w:t>
      </w:r>
      <w:r>
        <w:rPr>
          <w:spacing w:val="8"/>
          <w:sz w:val="18"/>
        </w:rPr>
        <w:t> </w:t>
      </w:r>
      <w:r>
        <w:rPr>
          <w:sz w:val="18"/>
        </w:rPr>
        <w:t>the</w:t>
      </w:r>
      <w:r>
        <w:rPr>
          <w:spacing w:val="7"/>
          <w:sz w:val="18"/>
        </w:rPr>
        <w:t> </w:t>
      </w:r>
      <w:r>
        <w:rPr>
          <w:sz w:val="18"/>
        </w:rPr>
        <w:t>interface</w:t>
      </w:r>
      <w:r>
        <w:rPr>
          <w:spacing w:val="7"/>
          <w:sz w:val="18"/>
        </w:rPr>
        <w:t> </w:t>
      </w:r>
      <w:r>
        <w:rPr>
          <w:sz w:val="18"/>
        </w:rPr>
        <w:t>between</w:t>
      </w:r>
      <w:r>
        <w:rPr>
          <w:spacing w:val="11"/>
          <w:sz w:val="18"/>
        </w:rPr>
        <w:t> </w:t>
      </w:r>
      <w:r>
        <w:rPr>
          <w:sz w:val="18"/>
        </w:rPr>
        <w:t>networks</w:t>
      </w:r>
      <w:r>
        <w:rPr>
          <w:spacing w:val="7"/>
          <w:sz w:val="18"/>
        </w:rPr>
        <w:t> </w:t>
      </w:r>
      <w:r>
        <w:rPr>
          <w:sz w:val="18"/>
        </w:rPr>
        <w:t>and</w:t>
      </w:r>
      <w:r>
        <w:rPr>
          <w:spacing w:val="7"/>
          <w:sz w:val="18"/>
        </w:rPr>
        <w:t> </w:t>
      </w:r>
      <w:r>
        <w:rPr>
          <w:sz w:val="18"/>
        </w:rPr>
        <w:t>hierarchy.</w:t>
      </w:r>
      <w:r>
        <w:rPr>
          <w:spacing w:val="-42"/>
          <w:sz w:val="18"/>
        </w:rPr>
        <w:t> </w:t>
      </w:r>
      <w:r>
        <w:rPr>
          <w:sz w:val="18"/>
        </w:rPr>
        <w:t>Journal</w:t>
      </w:r>
      <w:r>
        <w:rPr>
          <w:spacing w:val="-3"/>
          <w:sz w:val="18"/>
        </w:rPr>
        <w:t> </w:t>
      </w:r>
      <w:r>
        <w:rPr>
          <w:sz w:val="18"/>
        </w:rPr>
        <w:t>Project</w:t>
      </w:r>
      <w:r>
        <w:rPr>
          <w:spacing w:val="-2"/>
          <w:sz w:val="18"/>
        </w:rPr>
        <w:t> </w:t>
      </w:r>
      <w:r>
        <w:rPr>
          <w:sz w:val="18"/>
        </w:rPr>
        <w:t>Management. 4,</w:t>
      </w:r>
      <w:r>
        <w:rPr>
          <w:spacing w:val="-2"/>
          <w:sz w:val="18"/>
        </w:rPr>
        <w:t> </w:t>
      </w:r>
      <w:r>
        <w:rPr>
          <w:sz w:val="18"/>
        </w:rPr>
        <w:t>436–457.</w:t>
      </w: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Law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Republic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Kazakhstan</w:t>
      </w:r>
      <w:r>
        <w:rPr>
          <w:spacing w:val="-1"/>
          <w:sz w:val="18"/>
        </w:rPr>
        <w:t> </w:t>
      </w:r>
      <w:r>
        <w:rPr>
          <w:sz w:val="18"/>
        </w:rPr>
        <w:t>About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state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2"/>
          <w:sz w:val="18"/>
        </w:rPr>
        <w:t> </w:t>
      </w:r>
      <w:r>
        <w:rPr>
          <w:sz w:val="18"/>
        </w:rPr>
        <w:t>order,</w:t>
      </w:r>
      <w:r>
        <w:rPr>
          <w:spacing w:val="-2"/>
          <w:sz w:val="18"/>
        </w:rPr>
        <w:t> </w:t>
      </w:r>
      <w:r>
        <w:rPr>
          <w:sz w:val="18"/>
        </w:rPr>
        <w:t>grants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awards for</w:t>
      </w:r>
      <w:r>
        <w:rPr>
          <w:spacing w:val="-2"/>
          <w:sz w:val="18"/>
        </w:rPr>
        <w:t> </w:t>
      </w:r>
      <w:r>
        <w:rPr>
          <w:sz w:val="18"/>
        </w:rPr>
        <w:t>non-governmental</w:t>
      </w:r>
      <w:r>
        <w:rPr>
          <w:spacing w:val="-3"/>
          <w:sz w:val="18"/>
        </w:rPr>
        <w:t> </w:t>
      </w:r>
      <w:r>
        <w:rPr>
          <w:sz w:val="18"/>
        </w:rPr>
        <w:t>organizations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1"/>
          <w:sz w:val="18"/>
        </w:rPr>
        <w:t> </w:t>
      </w:r>
      <w:r>
        <w:rPr>
          <w:sz w:val="18"/>
        </w:rPr>
        <w:t>the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Republic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Kazakhstan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sz w:val="18"/>
        </w:rPr>
        <w:t>429-V</w:t>
      </w:r>
      <w:r>
        <w:rPr>
          <w:spacing w:val="-3"/>
          <w:sz w:val="18"/>
        </w:rPr>
        <w:t> </w:t>
      </w:r>
      <w:r>
        <w:rPr>
          <w:sz w:val="18"/>
        </w:rPr>
        <w:t>,</w:t>
      </w:r>
      <w:r>
        <w:rPr>
          <w:spacing w:val="-3"/>
          <w:sz w:val="18"/>
        </w:rPr>
        <w:t> </w:t>
      </w:r>
      <w:r>
        <w:rPr>
          <w:sz w:val="18"/>
        </w:rPr>
        <w:t>02.12.15.</w:t>
      </w: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40" w:lineRule="auto" w:before="0" w:after="0"/>
        <w:ind w:left="250" w:right="682" w:firstLine="395"/>
        <w:jc w:val="left"/>
        <w:rPr>
          <w:sz w:val="18"/>
        </w:rPr>
      </w:pPr>
      <w:r>
        <w:rPr>
          <w:spacing w:val="-1"/>
          <w:sz w:val="18"/>
        </w:rPr>
        <w:t>Ushakova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S.,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Gulyev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(2017)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Kazakhstan:</w:t>
      </w:r>
      <w:r>
        <w:rPr>
          <w:spacing w:val="-9"/>
          <w:sz w:val="18"/>
        </w:rPr>
        <w:t> </w:t>
      </w:r>
      <w:r>
        <w:rPr>
          <w:sz w:val="18"/>
        </w:rPr>
        <w:t>Monitoring</w:t>
      </w:r>
      <w:r>
        <w:rPr>
          <w:spacing w:val="-9"/>
          <w:sz w:val="18"/>
        </w:rPr>
        <w:t> </w:t>
      </w:r>
      <w:r>
        <w:rPr>
          <w:sz w:val="18"/>
        </w:rPr>
        <w:t>and</w:t>
      </w:r>
      <w:r>
        <w:rPr>
          <w:spacing w:val="-7"/>
          <w:sz w:val="18"/>
        </w:rPr>
        <w:t> </w:t>
      </w:r>
      <w:r>
        <w:rPr>
          <w:sz w:val="18"/>
        </w:rPr>
        <w:t>evaluation</w:t>
      </w:r>
      <w:r>
        <w:rPr>
          <w:spacing w:val="-10"/>
          <w:sz w:val="18"/>
        </w:rPr>
        <w:t> </w:t>
      </w:r>
      <w:r>
        <w:rPr>
          <w:sz w:val="18"/>
        </w:rPr>
        <w:t>of</w:t>
      </w:r>
      <w:r>
        <w:rPr>
          <w:spacing w:val="-11"/>
          <w:sz w:val="18"/>
        </w:rPr>
        <w:t> </w:t>
      </w:r>
      <w:r>
        <w:rPr>
          <w:sz w:val="18"/>
        </w:rPr>
        <w:t>the</w:t>
      </w:r>
      <w:r>
        <w:rPr>
          <w:spacing w:val="-9"/>
          <w:sz w:val="18"/>
        </w:rPr>
        <w:t> </w:t>
      </w:r>
      <w:r>
        <w:rPr>
          <w:sz w:val="18"/>
        </w:rPr>
        <w:t>impact</w:t>
      </w:r>
      <w:r>
        <w:rPr>
          <w:spacing w:val="-8"/>
          <w:sz w:val="18"/>
        </w:rPr>
        <w:t> </w:t>
      </w:r>
      <w:r>
        <w:rPr>
          <w:sz w:val="18"/>
        </w:rPr>
        <w:t>of</w:t>
      </w:r>
      <w:r>
        <w:rPr>
          <w:spacing w:val="-12"/>
          <w:sz w:val="18"/>
        </w:rPr>
        <w:t> </w:t>
      </w:r>
      <w:r>
        <w:rPr>
          <w:sz w:val="18"/>
        </w:rPr>
        <w:t>projects</w:t>
      </w:r>
      <w:r>
        <w:rPr>
          <w:spacing w:val="-9"/>
          <w:sz w:val="18"/>
        </w:rPr>
        <w:t> </w:t>
      </w:r>
      <w:r>
        <w:rPr>
          <w:sz w:val="18"/>
        </w:rPr>
        <w:t>through</w:t>
      </w:r>
      <w:r>
        <w:rPr>
          <w:spacing w:val="-7"/>
          <w:sz w:val="18"/>
        </w:rPr>
        <w:t> </w:t>
      </w:r>
      <w:r>
        <w:rPr>
          <w:sz w:val="18"/>
        </w:rPr>
        <w:t>international</w:t>
      </w:r>
      <w:r>
        <w:rPr>
          <w:spacing w:val="-9"/>
          <w:sz w:val="18"/>
        </w:rPr>
        <w:t> </w:t>
      </w:r>
      <w:r>
        <w:rPr>
          <w:sz w:val="18"/>
        </w:rPr>
        <w:t>and</w:t>
      </w:r>
      <w:r>
        <w:rPr>
          <w:spacing w:val="-7"/>
          <w:sz w:val="18"/>
        </w:rPr>
        <w:t> </w:t>
      </w:r>
      <w:r>
        <w:rPr>
          <w:sz w:val="18"/>
        </w:rPr>
        <w:t>state</w:t>
      </w:r>
      <w:r>
        <w:rPr>
          <w:spacing w:val="-42"/>
          <w:sz w:val="18"/>
        </w:rPr>
        <w:t> </w:t>
      </w:r>
      <w:r>
        <w:rPr>
          <w:sz w:val="18"/>
        </w:rPr>
        <w:t>funding</w:t>
      </w:r>
      <w:r>
        <w:rPr>
          <w:spacing w:val="-3"/>
          <w:sz w:val="18"/>
        </w:rPr>
        <w:t> </w:t>
      </w:r>
      <w:r>
        <w:rPr>
          <w:sz w:val="18"/>
        </w:rPr>
        <w:t>2014-2016.</w:t>
      </w: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40" w:lineRule="auto" w:before="0" w:after="0"/>
        <w:ind w:left="250" w:right="676" w:firstLine="395"/>
        <w:jc w:val="left"/>
        <w:rPr>
          <w:sz w:val="18"/>
        </w:rPr>
      </w:pPr>
      <w:r>
        <w:rPr>
          <w:sz w:val="18"/>
        </w:rPr>
        <w:t>Koskela,</w:t>
      </w:r>
      <w:r>
        <w:rPr>
          <w:spacing w:val="10"/>
          <w:sz w:val="18"/>
        </w:rPr>
        <w:t> </w:t>
      </w:r>
      <w:r>
        <w:rPr>
          <w:sz w:val="18"/>
        </w:rPr>
        <w:t>L.</w:t>
      </w:r>
      <w:r>
        <w:rPr>
          <w:spacing w:val="12"/>
          <w:sz w:val="18"/>
        </w:rPr>
        <w:t> </w:t>
      </w:r>
      <w:r>
        <w:rPr>
          <w:sz w:val="18"/>
        </w:rPr>
        <w:t>&amp;</w:t>
      </w:r>
      <w:r>
        <w:rPr>
          <w:spacing w:val="10"/>
          <w:sz w:val="18"/>
        </w:rPr>
        <w:t> </w:t>
      </w:r>
      <w:r>
        <w:rPr>
          <w:sz w:val="18"/>
        </w:rPr>
        <w:t>Howell,</w:t>
      </w:r>
      <w:r>
        <w:rPr>
          <w:spacing w:val="14"/>
          <w:sz w:val="18"/>
        </w:rPr>
        <w:t> </w:t>
      </w:r>
      <w:r>
        <w:rPr>
          <w:sz w:val="18"/>
        </w:rPr>
        <w:t>G.</w:t>
      </w:r>
      <w:r>
        <w:rPr>
          <w:spacing w:val="12"/>
          <w:sz w:val="18"/>
        </w:rPr>
        <w:t> </w:t>
      </w:r>
      <w:r>
        <w:rPr>
          <w:sz w:val="18"/>
        </w:rPr>
        <w:t>(2002).</w:t>
      </w:r>
      <w:r>
        <w:rPr>
          <w:spacing w:val="12"/>
          <w:sz w:val="18"/>
        </w:rPr>
        <w:t> </w:t>
      </w:r>
      <w:r>
        <w:rPr>
          <w:sz w:val="18"/>
        </w:rPr>
        <w:t>The</w:t>
      </w:r>
      <w:r>
        <w:rPr>
          <w:spacing w:val="10"/>
          <w:sz w:val="18"/>
        </w:rPr>
        <w:t> </w:t>
      </w:r>
      <w:r>
        <w:rPr>
          <w:sz w:val="18"/>
        </w:rPr>
        <w:t>underlying</w:t>
      </w:r>
      <w:r>
        <w:rPr>
          <w:spacing w:val="10"/>
          <w:sz w:val="18"/>
        </w:rPr>
        <w:t> </w:t>
      </w:r>
      <w:r>
        <w:rPr>
          <w:sz w:val="18"/>
        </w:rPr>
        <w:t>theory</w:t>
      </w:r>
      <w:r>
        <w:rPr>
          <w:spacing w:val="8"/>
          <w:sz w:val="18"/>
        </w:rPr>
        <w:t> </w:t>
      </w:r>
      <w:r>
        <w:rPr>
          <w:sz w:val="18"/>
        </w:rPr>
        <w:t>of</w:t>
      </w:r>
      <w:r>
        <w:rPr>
          <w:spacing w:val="9"/>
          <w:sz w:val="18"/>
        </w:rPr>
        <w:t> </w:t>
      </w:r>
      <w:r>
        <w:rPr>
          <w:sz w:val="18"/>
        </w:rPr>
        <w:t>project</w:t>
      </w:r>
      <w:r>
        <w:rPr>
          <w:spacing w:val="11"/>
          <w:sz w:val="18"/>
        </w:rPr>
        <w:t> </w:t>
      </w:r>
      <w:r>
        <w:rPr>
          <w:sz w:val="18"/>
        </w:rPr>
        <w:t>management</w:t>
      </w:r>
      <w:r>
        <w:rPr>
          <w:spacing w:val="10"/>
          <w:sz w:val="18"/>
        </w:rPr>
        <w:t> </w:t>
      </w:r>
      <w:r>
        <w:rPr>
          <w:sz w:val="18"/>
        </w:rPr>
        <w:t>is</w:t>
      </w:r>
      <w:r>
        <w:rPr>
          <w:spacing w:val="11"/>
          <w:sz w:val="18"/>
        </w:rPr>
        <w:t> </w:t>
      </w:r>
      <w:r>
        <w:rPr>
          <w:sz w:val="18"/>
        </w:rPr>
        <w:t>obsolete,</w:t>
      </w:r>
      <w:r>
        <w:rPr>
          <w:spacing w:val="7"/>
          <w:sz w:val="18"/>
        </w:rPr>
        <w:t> </w:t>
      </w:r>
      <w:r>
        <w:rPr>
          <w:sz w:val="18"/>
        </w:rPr>
        <w:t>Proceedings</w:t>
      </w:r>
      <w:r>
        <w:rPr>
          <w:spacing w:val="11"/>
          <w:sz w:val="18"/>
        </w:rPr>
        <w:t> </w:t>
      </w:r>
      <w:r>
        <w:rPr>
          <w:sz w:val="18"/>
        </w:rPr>
        <w:t>of</w:t>
      </w:r>
      <w:r>
        <w:rPr>
          <w:spacing w:val="7"/>
          <w:sz w:val="18"/>
        </w:rPr>
        <w:t> </w:t>
      </w:r>
      <w:r>
        <w:rPr>
          <w:sz w:val="18"/>
        </w:rPr>
        <w:t>PMI</w:t>
      </w:r>
      <w:r>
        <w:rPr>
          <w:spacing w:val="10"/>
          <w:sz w:val="18"/>
        </w:rPr>
        <w:t> </w:t>
      </w:r>
      <w:r>
        <w:rPr>
          <w:sz w:val="18"/>
        </w:rPr>
        <w:t>Research</w:t>
      </w:r>
      <w:r>
        <w:rPr>
          <w:spacing w:val="1"/>
          <w:sz w:val="18"/>
        </w:rPr>
        <w:t> </w:t>
      </w:r>
      <w:r>
        <w:rPr>
          <w:sz w:val="18"/>
        </w:rPr>
        <w:t>Conference</w:t>
      </w:r>
      <w:r>
        <w:rPr>
          <w:spacing w:val="-2"/>
          <w:sz w:val="18"/>
        </w:rPr>
        <w:t> </w:t>
      </w:r>
      <w:r>
        <w:rPr>
          <w:sz w:val="18"/>
        </w:rPr>
        <w:t>2002, Seattle, WA, 14-17</w:t>
      </w:r>
      <w:r>
        <w:rPr>
          <w:spacing w:val="1"/>
          <w:sz w:val="18"/>
        </w:rPr>
        <w:t> </w:t>
      </w:r>
      <w:r>
        <w:rPr>
          <w:sz w:val="18"/>
        </w:rPr>
        <w:t>July</w:t>
      </w:r>
      <w:r>
        <w:rPr>
          <w:spacing w:val="-5"/>
          <w:sz w:val="18"/>
        </w:rPr>
        <w:t> </w:t>
      </w:r>
      <w:r>
        <w:rPr>
          <w:sz w:val="18"/>
        </w:rPr>
        <w:t>2002,</w:t>
      </w:r>
      <w:r>
        <w:rPr>
          <w:spacing w:val="-2"/>
          <w:sz w:val="18"/>
        </w:rPr>
        <w:t> </w:t>
      </w:r>
      <w:r>
        <w:rPr>
          <w:sz w:val="18"/>
        </w:rPr>
        <w:t>293-302.</w:t>
      </w: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40" w:lineRule="auto" w:before="0" w:after="0"/>
        <w:ind w:left="250" w:right="684" w:firstLine="395"/>
        <w:jc w:val="left"/>
        <w:rPr>
          <w:sz w:val="18"/>
        </w:rPr>
      </w:pPr>
      <w:r>
        <w:rPr>
          <w:sz w:val="18"/>
        </w:rPr>
        <w:t>Hailing</w:t>
      </w:r>
      <w:r>
        <w:rPr>
          <w:spacing w:val="11"/>
          <w:sz w:val="18"/>
        </w:rPr>
        <w:t> </w:t>
      </w:r>
      <w:r>
        <w:rPr>
          <w:sz w:val="18"/>
        </w:rPr>
        <w:t>Wang,</w:t>
      </w:r>
      <w:r>
        <w:rPr>
          <w:spacing w:val="15"/>
          <w:sz w:val="18"/>
        </w:rPr>
        <w:t> </w:t>
      </w:r>
      <w:r>
        <w:rPr>
          <w:sz w:val="18"/>
        </w:rPr>
        <w:t>Libiao</w:t>
      </w:r>
      <w:r>
        <w:rPr>
          <w:spacing w:val="14"/>
          <w:sz w:val="18"/>
        </w:rPr>
        <w:t> </w:t>
      </w:r>
      <w:r>
        <w:rPr>
          <w:sz w:val="18"/>
        </w:rPr>
        <w:t>Bai</w:t>
      </w:r>
      <w:r>
        <w:rPr>
          <w:spacing w:val="13"/>
          <w:sz w:val="18"/>
        </w:rPr>
        <w:t> </w:t>
      </w:r>
      <w:r>
        <w:rPr>
          <w:sz w:val="18"/>
        </w:rPr>
        <w:t>(2018).</w:t>
      </w:r>
      <w:r>
        <w:rPr>
          <w:spacing w:val="13"/>
          <w:sz w:val="18"/>
        </w:rPr>
        <w:t> </w:t>
      </w:r>
      <w:r>
        <w:rPr>
          <w:sz w:val="18"/>
        </w:rPr>
        <w:t>Social</w:t>
      </w:r>
      <w:r>
        <w:rPr>
          <w:spacing w:val="11"/>
          <w:sz w:val="18"/>
        </w:rPr>
        <w:t> </w:t>
      </w:r>
      <w:r>
        <w:rPr>
          <w:sz w:val="18"/>
        </w:rPr>
        <w:t>Project</w:t>
      </w:r>
      <w:r>
        <w:rPr>
          <w:spacing w:val="13"/>
          <w:sz w:val="18"/>
        </w:rPr>
        <w:t> </w:t>
      </w:r>
      <w:r>
        <w:rPr>
          <w:sz w:val="18"/>
        </w:rPr>
        <w:t>Culture:</w:t>
      </w:r>
      <w:r>
        <w:rPr>
          <w:spacing w:val="14"/>
          <w:sz w:val="18"/>
        </w:rPr>
        <w:t> </w:t>
      </w:r>
      <w:r>
        <w:rPr>
          <w:sz w:val="18"/>
        </w:rPr>
        <w:t>A</w:t>
      </w:r>
      <w:r>
        <w:rPr>
          <w:spacing w:val="10"/>
          <w:sz w:val="18"/>
        </w:rPr>
        <w:t> </w:t>
      </w:r>
      <w:r>
        <w:rPr>
          <w:sz w:val="18"/>
        </w:rPr>
        <w:t>New</w:t>
      </w:r>
      <w:r>
        <w:rPr>
          <w:spacing w:val="13"/>
          <w:sz w:val="18"/>
        </w:rPr>
        <w:t> </w:t>
      </w:r>
      <w:r>
        <w:rPr>
          <w:sz w:val="18"/>
        </w:rPr>
        <w:t>Project</w:t>
      </w:r>
      <w:r>
        <w:rPr>
          <w:spacing w:val="13"/>
          <w:sz w:val="18"/>
        </w:rPr>
        <w:t> </w:t>
      </w:r>
      <w:r>
        <w:rPr>
          <w:sz w:val="18"/>
        </w:rPr>
        <w:t>Management</w:t>
      </w:r>
      <w:r>
        <w:rPr>
          <w:spacing w:val="13"/>
          <w:sz w:val="18"/>
        </w:rPr>
        <w:t> </w:t>
      </w:r>
      <w:r>
        <w:rPr>
          <w:sz w:val="18"/>
        </w:rPr>
        <w:t>Culture</w:t>
      </w:r>
      <w:r>
        <w:rPr>
          <w:spacing w:val="13"/>
          <w:sz w:val="18"/>
        </w:rPr>
        <w:t> </w:t>
      </w:r>
      <w:r>
        <w:rPr>
          <w:sz w:val="18"/>
        </w:rPr>
        <w:t>to</w:t>
      </w:r>
      <w:r>
        <w:rPr>
          <w:spacing w:val="11"/>
          <w:sz w:val="18"/>
        </w:rPr>
        <w:t> </w:t>
      </w:r>
      <w:r>
        <w:rPr>
          <w:sz w:val="18"/>
        </w:rPr>
        <w:t>Promote</w:t>
      </w:r>
      <w:r>
        <w:rPr>
          <w:spacing w:val="13"/>
          <w:sz w:val="18"/>
        </w:rPr>
        <w:t> </w:t>
      </w:r>
      <w:r>
        <w:rPr>
          <w:sz w:val="18"/>
        </w:rPr>
        <w:t>the</w:t>
      </w:r>
      <w:r>
        <w:rPr>
          <w:spacing w:val="12"/>
          <w:sz w:val="18"/>
        </w:rPr>
        <w:t> </w:t>
      </w:r>
      <w:r>
        <w:rPr>
          <w:sz w:val="18"/>
        </w:rPr>
        <w:t>Sustainable</w:t>
      </w:r>
      <w:r>
        <w:rPr>
          <w:spacing w:val="1"/>
          <w:sz w:val="18"/>
        </w:rPr>
        <w:t> </w:t>
      </w:r>
      <w:r>
        <w:rPr>
          <w:sz w:val="18"/>
        </w:rPr>
        <w:t>Development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Organizations.</w:t>
      </w: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40" w:lineRule="auto" w:before="0" w:after="0"/>
        <w:ind w:left="250" w:right="678" w:firstLine="395"/>
        <w:jc w:val="left"/>
        <w:rPr>
          <w:sz w:val="18"/>
        </w:rPr>
      </w:pPr>
      <w:r>
        <w:rPr>
          <w:sz w:val="18"/>
        </w:rPr>
        <w:t>Antropov</w:t>
      </w:r>
      <w:r>
        <w:rPr>
          <w:spacing w:val="12"/>
          <w:sz w:val="18"/>
        </w:rPr>
        <w:t> </w:t>
      </w:r>
      <w:r>
        <w:rPr>
          <w:sz w:val="18"/>
        </w:rPr>
        <w:t>U.</w:t>
      </w:r>
      <w:r>
        <w:rPr>
          <w:spacing w:val="11"/>
          <w:sz w:val="18"/>
        </w:rPr>
        <w:t> </w:t>
      </w:r>
      <w:r>
        <w:rPr>
          <w:sz w:val="18"/>
        </w:rPr>
        <w:t>(2009)</w:t>
      </w:r>
      <w:r>
        <w:rPr>
          <w:spacing w:val="11"/>
          <w:sz w:val="18"/>
        </w:rPr>
        <w:t> </w:t>
      </w:r>
      <w:r>
        <w:rPr>
          <w:sz w:val="18"/>
        </w:rPr>
        <w:t>Project</w:t>
      </w:r>
      <w:r>
        <w:rPr>
          <w:spacing w:val="12"/>
          <w:sz w:val="18"/>
        </w:rPr>
        <w:t> </w:t>
      </w:r>
      <w:r>
        <w:rPr>
          <w:sz w:val="18"/>
        </w:rPr>
        <w:t>management</w:t>
      </w:r>
      <w:r>
        <w:rPr>
          <w:spacing w:val="14"/>
          <w:sz w:val="18"/>
        </w:rPr>
        <w:t> </w:t>
      </w:r>
      <w:r>
        <w:rPr>
          <w:sz w:val="18"/>
        </w:rPr>
        <w:t>as</w:t>
      </w:r>
      <w:r>
        <w:rPr>
          <w:spacing w:val="13"/>
          <w:sz w:val="18"/>
        </w:rPr>
        <w:t> </w:t>
      </w:r>
      <w:r>
        <w:rPr>
          <w:sz w:val="18"/>
        </w:rPr>
        <w:t>a</w:t>
      </w:r>
      <w:r>
        <w:rPr>
          <w:spacing w:val="13"/>
          <w:sz w:val="18"/>
        </w:rPr>
        <w:t> </w:t>
      </w:r>
      <w:r>
        <w:rPr>
          <w:sz w:val="18"/>
        </w:rPr>
        <w:t>tool</w:t>
      </w:r>
      <w:r>
        <w:rPr>
          <w:spacing w:val="12"/>
          <w:sz w:val="18"/>
        </w:rPr>
        <w:t> </w:t>
      </w:r>
      <w:r>
        <w:rPr>
          <w:sz w:val="18"/>
        </w:rPr>
        <w:t>for</w:t>
      </w:r>
      <w:r>
        <w:rPr>
          <w:spacing w:val="12"/>
          <w:sz w:val="18"/>
        </w:rPr>
        <w:t> </w:t>
      </w:r>
      <w:r>
        <w:rPr>
          <w:sz w:val="18"/>
        </w:rPr>
        <w:t>developing</w:t>
      </w:r>
      <w:r>
        <w:rPr>
          <w:spacing w:val="10"/>
          <w:sz w:val="18"/>
        </w:rPr>
        <w:t> </w:t>
      </w:r>
      <w:r>
        <w:rPr>
          <w:sz w:val="18"/>
        </w:rPr>
        <w:t>a</w:t>
      </w:r>
      <w:r>
        <w:rPr>
          <w:spacing w:val="13"/>
          <w:sz w:val="18"/>
        </w:rPr>
        <w:t> </w:t>
      </w:r>
      <w:r>
        <w:rPr>
          <w:sz w:val="18"/>
        </w:rPr>
        <w:t>system</w:t>
      </w:r>
      <w:r>
        <w:rPr>
          <w:spacing w:val="10"/>
          <w:sz w:val="18"/>
        </w:rPr>
        <w:t> </w:t>
      </w:r>
      <w:r>
        <w:rPr>
          <w:sz w:val="18"/>
        </w:rPr>
        <w:t>of</w:t>
      </w:r>
      <w:r>
        <w:rPr>
          <w:spacing w:val="11"/>
          <w:sz w:val="18"/>
        </w:rPr>
        <w:t> </w:t>
      </w:r>
      <w:r>
        <w:rPr>
          <w:sz w:val="18"/>
        </w:rPr>
        <w:t>social</w:t>
      </w:r>
      <w:r>
        <w:rPr>
          <w:spacing w:val="13"/>
          <w:sz w:val="18"/>
        </w:rPr>
        <w:t> </w:t>
      </w:r>
      <w:r>
        <w:rPr>
          <w:sz w:val="18"/>
        </w:rPr>
        <w:t>services</w:t>
      </w:r>
      <w:r>
        <w:rPr>
          <w:spacing w:val="13"/>
          <w:sz w:val="18"/>
        </w:rPr>
        <w:t> </w:t>
      </w:r>
      <w:r>
        <w:rPr>
          <w:sz w:val="18"/>
        </w:rPr>
        <w:t>for</w:t>
      </w:r>
      <w:r>
        <w:rPr>
          <w:spacing w:val="14"/>
          <w:sz w:val="18"/>
        </w:rPr>
        <w:t> </w:t>
      </w:r>
      <w:r>
        <w:rPr>
          <w:sz w:val="18"/>
        </w:rPr>
        <w:t>the</w:t>
      </w:r>
      <w:r>
        <w:rPr>
          <w:spacing w:val="13"/>
          <w:sz w:val="18"/>
        </w:rPr>
        <w:t> </w:t>
      </w:r>
      <w:r>
        <w:rPr>
          <w:sz w:val="18"/>
        </w:rPr>
        <w:t>population</w:t>
      </w:r>
      <w:r>
        <w:rPr>
          <w:spacing w:val="13"/>
          <w:sz w:val="18"/>
        </w:rPr>
        <w:t> </w:t>
      </w:r>
      <w:r>
        <w:rPr>
          <w:sz w:val="18"/>
        </w:rPr>
        <w:t>in</w:t>
      </w:r>
      <w:r>
        <w:rPr>
          <w:spacing w:val="13"/>
          <w:sz w:val="18"/>
        </w:rPr>
        <w:t> </w:t>
      </w:r>
      <w:r>
        <w:rPr>
          <w:sz w:val="18"/>
        </w:rPr>
        <w:t>modern</w:t>
      </w:r>
      <w:r>
        <w:rPr>
          <w:spacing w:val="1"/>
          <w:sz w:val="18"/>
        </w:rPr>
        <w:t> </w:t>
      </w:r>
      <w:r>
        <w:rPr>
          <w:sz w:val="18"/>
        </w:rPr>
        <w:t>conditions.</w:t>
      </w:r>
      <w:r>
        <w:rPr>
          <w:spacing w:val="-2"/>
          <w:sz w:val="18"/>
        </w:rPr>
        <w:t> </w:t>
      </w:r>
      <w:r>
        <w:rPr>
          <w:sz w:val="18"/>
        </w:rPr>
        <w:t>11</w:t>
      </w:r>
      <w:r>
        <w:rPr>
          <w:spacing w:val="1"/>
          <w:sz w:val="18"/>
        </w:rPr>
        <w:t> </w:t>
      </w:r>
      <w:r>
        <w:rPr>
          <w:sz w:val="18"/>
        </w:rPr>
        <w:t>(149),</w:t>
      </w:r>
      <w:r>
        <w:rPr>
          <w:spacing w:val="-2"/>
          <w:sz w:val="18"/>
        </w:rPr>
        <w:t> </w:t>
      </w:r>
      <w:r>
        <w:rPr>
          <w:sz w:val="18"/>
        </w:rPr>
        <w:t>2009.</w:t>
      </w: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40" w:lineRule="auto" w:before="0" w:after="0"/>
        <w:ind w:left="250" w:right="677" w:firstLine="395"/>
        <w:jc w:val="left"/>
        <w:rPr>
          <w:sz w:val="18"/>
        </w:rPr>
      </w:pPr>
      <w:r>
        <w:rPr>
          <w:sz w:val="18"/>
        </w:rPr>
        <w:t>Emelyanov</w:t>
      </w:r>
      <w:r>
        <w:rPr>
          <w:spacing w:val="3"/>
          <w:sz w:val="18"/>
        </w:rPr>
        <w:t> </w:t>
      </w:r>
      <w:r>
        <w:rPr>
          <w:sz w:val="18"/>
        </w:rPr>
        <w:t>A.M.,</w:t>
      </w:r>
      <w:r>
        <w:rPr>
          <w:spacing w:val="3"/>
          <w:sz w:val="18"/>
        </w:rPr>
        <w:t> </w:t>
      </w:r>
      <w:r>
        <w:rPr>
          <w:sz w:val="18"/>
        </w:rPr>
        <w:t>Isakin</w:t>
      </w:r>
      <w:r>
        <w:rPr>
          <w:spacing w:val="3"/>
          <w:sz w:val="18"/>
        </w:rPr>
        <w:t> </w:t>
      </w:r>
      <w:r>
        <w:rPr>
          <w:sz w:val="18"/>
        </w:rPr>
        <w:t>M.A.</w:t>
      </w:r>
      <w:r>
        <w:rPr>
          <w:spacing w:val="3"/>
          <w:sz w:val="18"/>
        </w:rPr>
        <w:t> </w:t>
      </w:r>
      <w:r>
        <w:rPr>
          <w:sz w:val="18"/>
        </w:rPr>
        <w:t>(2010)</w:t>
      </w:r>
      <w:r>
        <w:rPr>
          <w:spacing w:val="3"/>
          <w:sz w:val="18"/>
        </w:rPr>
        <w:t> </w:t>
      </w:r>
      <w:r>
        <w:rPr>
          <w:sz w:val="18"/>
        </w:rPr>
        <w:t>Assessment</w:t>
      </w:r>
      <w:r>
        <w:rPr>
          <w:spacing w:val="2"/>
          <w:sz w:val="18"/>
        </w:rPr>
        <w:t> </w:t>
      </w:r>
      <w:r>
        <w:rPr>
          <w:sz w:val="18"/>
        </w:rPr>
        <w:t>of the</w:t>
      </w:r>
      <w:r>
        <w:rPr>
          <w:spacing w:val="2"/>
          <w:sz w:val="18"/>
        </w:rPr>
        <w:t> </w:t>
      </w:r>
      <w:r>
        <w:rPr>
          <w:sz w:val="18"/>
        </w:rPr>
        <w:t>effectiveness</w:t>
      </w:r>
      <w:r>
        <w:rPr>
          <w:spacing w:val="2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social</w:t>
      </w:r>
      <w:r>
        <w:rPr>
          <w:spacing w:val="2"/>
          <w:sz w:val="18"/>
        </w:rPr>
        <w:t> </w:t>
      </w:r>
      <w:r>
        <w:rPr>
          <w:sz w:val="18"/>
        </w:rPr>
        <w:t>projects</w:t>
      </w:r>
      <w:r>
        <w:rPr>
          <w:spacing w:val="2"/>
          <w:sz w:val="18"/>
        </w:rPr>
        <w:t> </w:t>
      </w:r>
      <w:r>
        <w:rPr>
          <w:sz w:val="18"/>
        </w:rPr>
        <w:t>based</w:t>
      </w:r>
      <w:r>
        <w:rPr>
          <w:spacing w:val="3"/>
          <w:sz w:val="18"/>
        </w:rPr>
        <w:t> </w:t>
      </w:r>
      <w:r>
        <w:rPr>
          <w:sz w:val="18"/>
        </w:rPr>
        <w:t>on</w:t>
      </w:r>
      <w:r>
        <w:rPr>
          <w:spacing w:val="4"/>
          <w:sz w:val="18"/>
        </w:rPr>
        <w:t> </w:t>
      </w:r>
      <w:r>
        <w:rPr>
          <w:sz w:val="18"/>
        </w:rPr>
        <w:t>indicators of the</w:t>
      </w:r>
      <w:r>
        <w:rPr>
          <w:spacing w:val="1"/>
          <w:sz w:val="18"/>
        </w:rPr>
        <w:t> </w:t>
      </w:r>
      <w:r>
        <w:rPr>
          <w:sz w:val="18"/>
        </w:rPr>
        <w:t>quality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life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population.</w:t>
      </w:r>
      <w:r>
        <w:rPr>
          <w:spacing w:val="-2"/>
          <w:sz w:val="18"/>
        </w:rPr>
        <w:t> </w:t>
      </w:r>
      <w:r>
        <w:rPr>
          <w:sz w:val="18"/>
        </w:rPr>
        <w:t>10</w:t>
      </w:r>
      <w:r>
        <w:rPr>
          <w:spacing w:val="-2"/>
          <w:sz w:val="18"/>
        </w:rPr>
        <w:t> </w:t>
      </w:r>
      <w:r>
        <w:rPr>
          <w:sz w:val="18"/>
        </w:rPr>
        <w:t>(190),</w:t>
      </w:r>
      <w:r>
        <w:rPr>
          <w:spacing w:val="-2"/>
          <w:sz w:val="18"/>
        </w:rPr>
        <w:t> </w:t>
      </w:r>
      <w:r>
        <w:rPr>
          <w:sz w:val="18"/>
        </w:rPr>
        <w:t>2010.</w:t>
      </w:r>
    </w:p>
    <w:p>
      <w:pPr>
        <w:pStyle w:val="ListParagraph"/>
        <w:numPr>
          <w:ilvl w:val="0"/>
          <w:numId w:val="104"/>
        </w:numPr>
        <w:tabs>
          <w:tab w:pos="833" w:val="left" w:leader="none"/>
        </w:tabs>
        <w:spacing w:line="240" w:lineRule="auto" w:before="0" w:after="0"/>
        <w:ind w:left="250" w:right="676" w:firstLine="395"/>
        <w:jc w:val="left"/>
        <w:rPr>
          <w:sz w:val="18"/>
        </w:rPr>
      </w:pPr>
      <w:r>
        <w:rPr>
          <w:sz w:val="18"/>
        </w:rPr>
        <w:t>Reisch,</w:t>
      </w:r>
      <w:r>
        <w:rPr>
          <w:spacing w:val="12"/>
          <w:sz w:val="18"/>
        </w:rPr>
        <w:t> </w:t>
      </w:r>
      <w:r>
        <w:rPr>
          <w:sz w:val="18"/>
        </w:rPr>
        <w:t>M.,</w:t>
      </w:r>
      <w:r>
        <w:rPr>
          <w:spacing w:val="10"/>
          <w:sz w:val="18"/>
        </w:rPr>
        <w:t> </w:t>
      </w:r>
      <w:r>
        <w:rPr>
          <w:sz w:val="18"/>
        </w:rPr>
        <w:t>Jani,</w:t>
      </w:r>
      <w:r>
        <w:rPr>
          <w:spacing w:val="10"/>
          <w:sz w:val="18"/>
        </w:rPr>
        <w:t> </w:t>
      </w:r>
      <w:r>
        <w:rPr>
          <w:sz w:val="18"/>
        </w:rPr>
        <w:t>J.</w:t>
      </w:r>
      <w:r>
        <w:rPr>
          <w:spacing w:val="9"/>
          <w:sz w:val="18"/>
        </w:rPr>
        <w:t> </w:t>
      </w:r>
      <w:r>
        <w:rPr>
          <w:sz w:val="18"/>
        </w:rPr>
        <w:t>S.</w:t>
      </w:r>
      <w:r>
        <w:rPr>
          <w:spacing w:val="12"/>
          <w:sz w:val="18"/>
        </w:rPr>
        <w:t> </w:t>
      </w:r>
      <w:r>
        <w:rPr>
          <w:sz w:val="18"/>
        </w:rPr>
        <w:t>The</w:t>
      </w:r>
      <w:r>
        <w:rPr>
          <w:spacing w:val="10"/>
          <w:sz w:val="18"/>
        </w:rPr>
        <w:t> </w:t>
      </w:r>
      <w:r>
        <w:rPr>
          <w:sz w:val="18"/>
        </w:rPr>
        <w:t>New</w:t>
      </w:r>
      <w:r>
        <w:rPr>
          <w:spacing w:val="8"/>
          <w:sz w:val="18"/>
        </w:rPr>
        <w:t> </w:t>
      </w:r>
      <w:r>
        <w:rPr>
          <w:sz w:val="18"/>
        </w:rPr>
        <w:t>Policies</w:t>
      </w:r>
      <w:r>
        <w:rPr>
          <w:spacing w:val="10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Social</w:t>
      </w:r>
      <w:r>
        <w:rPr>
          <w:spacing w:val="11"/>
          <w:sz w:val="18"/>
        </w:rPr>
        <w:t> </w:t>
      </w:r>
      <w:r>
        <w:rPr>
          <w:sz w:val="18"/>
        </w:rPr>
        <w:t>Work</w:t>
      </w:r>
      <w:r>
        <w:rPr>
          <w:spacing w:val="8"/>
          <w:sz w:val="18"/>
        </w:rPr>
        <w:t> </w:t>
      </w:r>
      <w:r>
        <w:rPr>
          <w:sz w:val="18"/>
        </w:rPr>
        <w:t>Practice</w:t>
      </w:r>
      <w:r>
        <w:rPr>
          <w:spacing w:val="8"/>
          <w:sz w:val="18"/>
        </w:rPr>
        <w:t> </w:t>
      </w:r>
      <w:r>
        <w:rPr>
          <w:sz w:val="18"/>
        </w:rPr>
        <w:t>:</w:t>
      </w:r>
      <w:r>
        <w:rPr>
          <w:spacing w:val="11"/>
          <w:sz w:val="18"/>
        </w:rPr>
        <w:t> </w:t>
      </w:r>
      <w:r>
        <w:rPr>
          <w:sz w:val="18"/>
        </w:rPr>
        <w:t>Understanding</w:t>
      </w:r>
      <w:r>
        <w:rPr>
          <w:spacing w:val="10"/>
          <w:sz w:val="18"/>
        </w:rPr>
        <w:t> </w:t>
      </w:r>
      <w:r>
        <w:rPr>
          <w:sz w:val="18"/>
        </w:rPr>
        <w:t>Context</w:t>
      </w:r>
      <w:r>
        <w:rPr>
          <w:spacing w:val="11"/>
          <w:sz w:val="18"/>
        </w:rPr>
        <w:t> </w:t>
      </w:r>
      <w:r>
        <w:rPr>
          <w:sz w:val="18"/>
        </w:rPr>
        <w:t>to</w:t>
      </w:r>
      <w:r>
        <w:rPr>
          <w:spacing w:val="9"/>
          <w:sz w:val="18"/>
        </w:rPr>
        <w:t> </w:t>
      </w:r>
      <w:r>
        <w:rPr>
          <w:sz w:val="18"/>
        </w:rPr>
        <w:t>Promote</w:t>
      </w:r>
      <w:r>
        <w:rPr>
          <w:spacing w:val="11"/>
          <w:sz w:val="18"/>
        </w:rPr>
        <w:t> </w:t>
      </w:r>
      <w:r>
        <w:rPr>
          <w:sz w:val="18"/>
        </w:rPr>
        <w:t>Change.</w:t>
      </w:r>
      <w:r>
        <w:rPr>
          <w:spacing w:val="13"/>
          <w:sz w:val="18"/>
        </w:rPr>
        <w:t> </w:t>
      </w:r>
      <w:r>
        <w:rPr>
          <w:sz w:val="18"/>
        </w:rPr>
        <w:t>The</w:t>
      </w:r>
      <w:r>
        <w:rPr>
          <w:spacing w:val="10"/>
          <w:sz w:val="18"/>
        </w:rPr>
        <w:t> </w:t>
      </w:r>
      <w:r>
        <w:rPr>
          <w:sz w:val="18"/>
        </w:rPr>
        <w:t>British</w:t>
      </w:r>
      <w:r>
        <w:rPr>
          <w:spacing w:val="1"/>
          <w:sz w:val="18"/>
        </w:rPr>
        <w:t> </w:t>
      </w:r>
      <w:r>
        <w:rPr>
          <w:sz w:val="18"/>
        </w:rPr>
        <w:t>Journal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Social Work. 2012.</w:t>
      </w:r>
      <w:r>
        <w:rPr>
          <w:spacing w:val="-2"/>
          <w:sz w:val="18"/>
        </w:rPr>
        <w:t> </w:t>
      </w:r>
      <w:r>
        <w:rPr>
          <w:sz w:val="18"/>
        </w:rPr>
        <w:t>42(6).</w:t>
      </w:r>
      <w:r>
        <w:rPr>
          <w:spacing w:val="2"/>
          <w:sz w:val="18"/>
        </w:rPr>
        <w:t> </w:t>
      </w:r>
      <w:r>
        <w:rPr>
          <w:sz w:val="18"/>
        </w:rPr>
        <w:t>1132–1150.</w:t>
      </w:r>
    </w:p>
    <w:p>
      <w:pPr>
        <w:pStyle w:val="ListParagraph"/>
        <w:numPr>
          <w:ilvl w:val="0"/>
          <w:numId w:val="104"/>
        </w:numPr>
        <w:tabs>
          <w:tab w:pos="924" w:val="left" w:leader="none"/>
        </w:tabs>
        <w:spacing w:line="205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Tabachnikova,</w:t>
      </w:r>
      <w:r>
        <w:rPr>
          <w:spacing w:val="-4"/>
          <w:sz w:val="18"/>
        </w:rPr>
        <w:t> </w:t>
      </w:r>
      <w:r>
        <w:rPr>
          <w:sz w:val="18"/>
        </w:rPr>
        <w:t>M.</w:t>
      </w:r>
      <w:r>
        <w:rPr>
          <w:spacing w:val="-3"/>
          <w:sz w:val="18"/>
        </w:rPr>
        <w:t> </w:t>
      </w:r>
      <w:r>
        <w:rPr>
          <w:sz w:val="18"/>
        </w:rPr>
        <w:t>B.</w:t>
      </w:r>
      <w:r>
        <w:rPr>
          <w:spacing w:val="-4"/>
          <w:sz w:val="18"/>
        </w:rPr>
        <w:t> </w:t>
      </w:r>
      <w:r>
        <w:rPr>
          <w:sz w:val="18"/>
        </w:rPr>
        <w:t>(2015)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projects</w:t>
      </w:r>
      <w:r>
        <w:rPr>
          <w:spacing w:val="-4"/>
          <w:sz w:val="18"/>
        </w:rPr>
        <w:t> </w:t>
      </w:r>
      <w:r>
        <w:rPr>
          <w:sz w:val="18"/>
        </w:rPr>
        <w:t>from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positions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different</w:t>
      </w:r>
      <w:r>
        <w:rPr>
          <w:spacing w:val="3"/>
          <w:sz w:val="18"/>
        </w:rPr>
        <w:t> </w:t>
      </w:r>
      <w:r>
        <w:rPr>
          <w:sz w:val="18"/>
        </w:rPr>
        <w:t>regional</w:t>
      </w:r>
      <w:r>
        <w:rPr>
          <w:spacing w:val="-4"/>
          <w:sz w:val="18"/>
        </w:rPr>
        <w:t> </w:t>
      </w:r>
      <w:r>
        <w:rPr>
          <w:sz w:val="18"/>
        </w:rPr>
        <w:t>institutional</w:t>
      </w:r>
      <w:r>
        <w:rPr>
          <w:spacing w:val="-3"/>
          <w:sz w:val="18"/>
        </w:rPr>
        <w:t> </w:t>
      </w:r>
      <w:r>
        <w:rPr>
          <w:sz w:val="18"/>
        </w:rPr>
        <w:t>groups.</w:t>
      </w:r>
      <w:r>
        <w:rPr>
          <w:spacing w:val="-1"/>
          <w:sz w:val="18"/>
        </w:rPr>
        <w:t> </w:t>
      </w:r>
      <w:r>
        <w:rPr>
          <w:sz w:val="18"/>
        </w:rPr>
        <w:t>11.</w:t>
      </w:r>
      <w:r>
        <w:rPr>
          <w:spacing w:val="-5"/>
          <w:sz w:val="18"/>
        </w:rPr>
        <w:t> </w:t>
      </w:r>
      <w:r>
        <w:rPr>
          <w:sz w:val="18"/>
        </w:rPr>
        <w:t>2015.</w:t>
      </w:r>
      <w:r>
        <w:rPr>
          <w:spacing w:val="-4"/>
          <w:sz w:val="18"/>
        </w:rPr>
        <w:t> </w:t>
      </w:r>
      <w:r>
        <w:rPr>
          <w:sz w:val="18"/>
        </w:rPr>
        <w:t>89–107.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6"/>
        </w:rPr>
      </w:pPr>
    </w:p>
    <w:p>
      <w:pPr>
        <w:pStyle w:val="Heading2"/>
        <w:spacing w:line="500" w:lineRule="atLeast"/>
        <w:ind w:left="1159" w:right="678" w:firstLine="7505"/>
        <w:jc w:val="left"/>
      </w:pPr>
      <w:r>
        <w:rPr/>
        <w:t>ӘОЖ 332.14</w:t>
      </w:r>
      <w:r>
        <w:rPr>
          <w:spacing w:val="-52"/>
        </w:rPr>
        <w:t> </w:t>
      </w:r>
      <w:r>
        <w:rPr/>
        <w:t>COVID-19</w:t>
      </w:r>
      <w:r>
        <w:rPr>
          <w:spacing w:val="-3"/>
        </w:rPr>
        <w:t> </w:t>
      </w:r>
      <w:r>
        <w:rPr/>
        <w:t>ПАНДЕМИЯСЫНЫҢ</w:t>
      </w:r>
      <w:r>
        <w:rPr>
          <w:spacing w:val="-3"/>
        </w:rPr>
        <w:t> </w:t>
      </w:r>
      <w:r>
        <w:rPr/>
        <w:t>ЕЛДІҢ</w:t>
      </w:r>
      <w:r>
        <w:rPr>
          <w:spacing w:val="-3"/>
        </w:rPr>
        <w:t> </w:t>
      </w:r>
      <w:r>
        <w:rPr/>
        <w:t>АЗЫҚ-ТҮЛІК</w:t>
      </w:r>
      <w:r>
        <w:rPr>
          <w:spacing w:val="-2"/>
        </w:rPr>
        <w:t> </w:t>
      </w:r>
      <w:r>
        <w:rPr/>
        <w:t>ҚАУІПСІЗДІГІ</w:t>
      </w:r>
      <w:r>
        <w:rPr>
          <w:spacing w:val="-2"/>
        </w:rPr>
        <w:t> </w:t>
      </w:r>
      <w:r>
        <w:rPr/>
        <w:t>МЕН</w:t>
      </w:r>
    </w:p>
    <w:p>
      <w:pPr>
        <w:spacing w:before="45"/>
        <w:ind w:left="3258" w:right="0" w:firstLine="0"/>
        <w:jc w:val="left"/>
        <w:rPr>
          <w:b/>
          <w:sz w:val="22"/>
        </w:rPr>
      </w:pPr>
      <w:r>
        <w:rPr>
          <w:b/>
          <w:sz w:val="22"/>
        </w:rPr>
        <w:t>ТАМАҚТАНУ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САЛАСЫНА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ӘСЕРІ</w:t>
      </w:r>
    </w:p>
    <w:p>
      <w:pPr>
        <w:pStyle w:val="BodyText"/>
        <w:spacing w:before="1"/>
        <w:ind w:left="0"/>
        <w:rPr>
          <w:b/>
          <w:sz w:val="25"/>
        </w:rPr>
      </w:pPr>
    </w:p>
    <w:p>
      <w:pPr>
        <w:pStyle w:val="Heading2"/>
        <w:spacing w:line="250" w:lineRule="exact"/>
        <w:ind w:left="5959"/>
        <w:jc w:val="left"/>
      </w:pPr>
      <w:r>
        <w:rPr/>
        <w:t>Салибекова</w:t>
      </w:r>
      <w:r>
        <w:rPr>
          <w:spacing w:val="-8"/>
        </w:rPr>
        <w:t> </w:t>
      </w:r>
      <w:r>
        <w:rPr/>
        <w:t>П.К.</w:t>
      </w:r>
      <w:r>
        <w:rPr>
          <w:vertAlign w:val="superscript"/>
        </w:rPr>
        <w:t>1</w:t>
      </w:r>
      <w:r>
        <w:rPr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vertAlign w:val="baseline"/>
        </w:rPr>
        <w:t>Тлеубердинова</w:t>
      </w:r>
      <w:r>
        <w:rPr>
          <w:spacing w:val="-7"/>
          <w:vertAlign w:val="baseline"/>
        </w:rPr>
        <w:t> </w:t>
      </w:r>
      <w:r>
        <w:rPr>
          <w:vertAlign w:val="baseline"/>
        </w:rPr>
        <w:t>А.Т.</w:t>
      </w:r>
      <w:r>
        <w:rPr>
          <w:vertAlign w:val="superscript"/>
        </w:rPr>
        <w:t>2</w:t>
      </w:r>
    </w:p>
    <w:p>
      <w:pPr>
        <w:spacing w:line="208" w:lineRule="exact" w:before="0"/>
        <w:ind w:left="0" w:right="687" w:firstLine="0"/>
        <w:jc w:val="right"/>
        <w:rPr>
          <w:i/>
          <w:sz w:val="18"/>
        </w:rPr>
      </w:pPr>
      <w:r>
        <w:rPr>
          <w:i/>
          <w:position w:val="6"/>
          <w:sz w:val="12"/>
        </w:rPr>
        <w:t>1</w:t>
      </w:r>
      <w:r>
        <w:rPr>
          <w:i/>
          <w:spacing w:val="8"/>
          <w:position w:val="6"/>
          <w:sz w:val="12"/>
        </w:rPr>
        <w:t> </w:t>
      </w:r>
      <w:r>
        <w:rPr>
          <w:i/>
          <w:sz w:val="18"/>
        </w:rPr>
        <w:t>PhD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2-курс,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«Тұран»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6"/>
          <w:sz w:val="18"/>
        </w:rPr>
        <w:t> </w:t>
      </w:r>
      <w:hyperlink r:id="rId246">
        <w:r>
          <w:rPr>
            <w:i/>
            <w:sz w:val="18"/>
          </w:rPr>
          <w:t>saleka92@gmail.com</w:t>
        </w:r>
      </w:hyperlink>
    </w:p>
    <w:p>
      <w:pPr>
        <w:spacing w:before="12"/>
        <w:ind w:left="0" w:right="688" w:firstLine="0"/>
        <w:jc w:val="right"/>
        <w:rPr>
          <w:i/>
          <w:sz w:val="18"/>
        </w:rPr>
      </w:pPr>
      <w:r>
        <w:rPr>
          <w:i/>
          <w:position w:val="6"/>
          <w:sz w:val="12"/>
        </w:rPr>
        <w:t>2</w:t>
      </w:r>
      <w:r>
        <w:rPr>
          <w:i/>
          <w:sz w:val="18"/>
        </w:rPr>
        <w:t>д.э.н.,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профессор,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9"/>
          <w:sz w:val="18"/>
        </w:rPr>
        <w:t> </w:t>
      </w:r>
      <w:hyperlink r:id="rId89">
        <w:r>
          <w:rPr>
            <w:i/>
            <w:sz w:val="18"/>
          </w:rPr>
          <w:t>tat404@mail.ru</w:t>
        </w:r>
      </w:hyperlink>
    </w:p>
    <w:p>
      <w:pPr>
        <w:spacing w:line="259" w:lineRule="auto" w:before="16"/>
        <w:ind w:left="3800" w:right="690" w:firstLine="1634"/>
        <w:jc w:val="right"/>
        <w:rPr>
          <w:i/>
          <w:sz w:val="18"/>
        </w:rPr>
      </w:pPr>
      <w:r>
        <w:rPr>
          <w:i/>
          <w:sz w:val="18"/>
        </w:rPr>
        <w:t>Қазақстан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Республикасы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Білім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және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ғылым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министрлігі,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Ғылым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комитетінің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«Экономика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институты»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РМҚК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бас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ғылыми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қызметкері</w:t>
      </w:r>
    </w:p>
    <w:p>
      <w:pPr>
        <w:pStyle w:val="BodyText"/>
        <w:spacing w:before="6"/>
        <w:ind w:left="0"/>
        <w:rPr>
          <w:i/>
          <w:sz w:val="21"/>
        </w:rPr>
      </w:pPr>
    </w:p>
    <w:p>
      <w:pPr>
        <w:spacing w:before="1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 </w:t>
      </w:r>
      <w:r>
        <w:rPr>
          <w:i/>
          <w:sz w:val="20"/>
        </w:rPr>
        <w:t>Мақала әлемдік пандемия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COVID-19 азық-түлік қауіпсіздігіне және тамақ өнеркәсібіне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салдарларын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зерттеуге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арналған.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Авторлармен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пандемия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кезінде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өзгеріске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ұшыраған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салаларға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шолу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жасалына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отырып,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азық-түлік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қауіпсіздігі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тамақ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өнеркәсібіндегі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оң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тенденцияларға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талдау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жүргізілді.</w:t>
      </w:r>
    </w:p>
    <w:p>
      <w:pPr>
        <w:spacing w:line="240" w:lineRule="auto" w:before="0"/>
        <w:ind w:left="250" w:right="527" w:firstLine="0"/>
        <w:jc w:val="left"/>
        <w:rPr>
          <w:i/>
          <w:sz w:val="20"/>
        </w:rPr>
      </w:pPr>
      <w:r>
        <w:rPr>
          <w:i/>
          <w:sz w:val="20"/>
        </w:rPr>
        <w:t>Сонымен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қатар,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пандемия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кезінде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негізгі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азық-түлік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өнімдерінің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баға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тенденциясына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талдау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жүргізіліп,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соның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ішінде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рекордты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түрде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баға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өсімін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көрсеткен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жұмыртқа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күнбағыс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майының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бағаларының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жоғарылауы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себептері талқыланды. 2019-2020 жылдардағы азық-түліктің негізгі топтарын тұтыну орта есеппен жан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басына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шаққанда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динамикасы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өңірлік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тұтыну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талдаулары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жүргізілді.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тамақ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өнеркәсібі,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азық-түлік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қауіпсіздігі,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COVID-19.</w:t>
      </w:r>
    </w:p>
    <w:p>
      <w:pPr>
        <w:pStyle w:val="BodyText"/>
        <w:spacing w:before="1"/>
        <w:ind w:left="0"/>
        <w:rPr>
          <w:i/>
          <w:sz w:val="20"/>
        </w:rPr>
      </w:pPr>
    </w:p>
    <w:p>
      <w:pPr>
        <w:pStyle w:val="BodyText"/>
        <w:ind w:right="687" w:firstLine="395"/>
      </w:pPr>
      <w:r>
        <w:rPr>
          <w:b/>
        </w:rPr>
        <w:t>Эксперименттік бөлім</w:t>
      </w:r>
      <w:r>
        <w:rPr>
          <w:b/>
          <w:spacing w:val="1"/>
        </w:rPr>
        <w:t> </w:t>
      </w:r>
      <w:r>
        <w:rPr>
          <w:b/>
        </w:rPr>
        <w:t>(материалдар мен әдістер). </w:t>
      </w:r>
      <w:r>
        <w:rPr/>
        <w:t>Ресми түрде, еліміздегі азық-түлік</w:t>
      </w:r>
      <w:r>
        <w:rPr>
          <w:spacing w:val="1"/>
        </w:rPr>
        <w:t> </w:t>
      </w:r>
      <w:r>
        <w:rPr/>
        <w:t>қауіпсіздігі және оның ішіндегі тамақ өнеркәсібі, пандемиядан зардап шегетін сала тізіміне кірмейді</w:t>
      </w:r>
      <w:r>
        <w:rPr>
          <w:spacing w:val="1"/>
        </w:rPr>
        <w:t> </w:t>
      </w:r>
      <w:r>
        <w:rPr/>
        <w:t>деп айтуға болады. Өйткені, аса зардап шеккен салалар ішінде тамақ өнеркәсібі «үздіктер» тобына</w:t>
      </w:r>
      <w:r>
        <w:rPr>
          <w:spacing w:val="1"/>
        </w:rPr>
        <w:t> </w:t>
      </w:r>
      <w:r>
        <w:rPr/>
        <w:t>енбейді. Көптеген экономистердің пікірінше, тамақ өнеркәсібі пандемия әсерінен «қысым» көреді,</w:t>
      </w:r>
      <w:r>
        <w:rPr>
          <w:spacing w:val="1"/>
        </w:rPr>
        <w:t> </w:t>
      </w:r>
      <w:r>
        <w:rPr/>
        <w:t>бірақ салыстырмалы түрде тез аяққа тұрып кетеді деп болжамдануда. Осы орайда ескеретін жайт, ол</w:t>
      </w:r>
      <w:r>
        <w:rPr>
          <w:spacing w:val="1"/>
        </w:rPr>
        <w:t> </w:t>
      </w:r>
      <w:r>
        <w:rPr/>
        <w:t>бүкіләлемдік әсіресе, елімізде орын алып отырған шикізат дағдарысы тамақ өнеркәсібіне кері әсерін</w:t>
      </w:r>
      <w:r>
        <w:rPr>
          <w:spacing w:val="1"/>
        </w:rPr>
        <w:t> </w:t>
      </w:r>
      <w:r>
        <w:rPr/>
        <w:t>тигізіп отыр. Қазақстандағы көптеген өндірістердің шикізат базасы жоқ. Тиісінше шикізатты</w:t>
      </w:r>
      <w:r>
        <w:rPr>
          <w:spacing w:val="1"/>
        </w:rPr>
        <w:t> </w:t>
      </w:r>
      <w:r>
        <w:rPr/>
        <w:t>сатушылар бағаны геометриялық прогрессиямен көтеріп отыр: валюта бағамының, мұнай мен газ</w:t>
      </w:r>
      <w:r>
        <w:rPr>
          <w:spacing w:val="1"/>
        </w:rPr>
        <w:t> </w:t>
      </w:r>
      <w:r>
        <w:rPr/>
        <w:t>бағасының өзгерісіне сәйкес шикізаттардың бағасы пандемия уақытында қарқынды түрде көтерілуді.</w:t>
      </w:r>
      <w:r>
        <w:rPr>
          <w:spacing w:val="-52"/>
        </w:rPr>
        <w:t> </w:t>
      </w:r>
      <w:r>
        <w:rPr/>
        <w:t>Сәйкесінше бұл нәтижелік тауарлар мен қызметтердің бағасына әсер етуде. Өткен жылғы</w:t>
      </w:r>
      <w:r>
        <w:rPr>
          <w:spacing w:val="1"/>
        </w:rPr>
        <w:t> </w:t>
      </w:r>
      <w:r>
        <w:rPr/>
        <w:t>статистикалық</w:t>
      </w:r>
      <w:r>
        <w:rPr>
          <w:spacing w:val="-4"/>
        </w:rPr>
        <w:t> </w:t>
      </w:r>
      <w:r>
        <w:rPr/>
        <w:t>көрсеткіштерге</w:t>
      </w:r>
      <w:r>
        <w:rPr>
          <w:spacing w:val="-4"/>
        </w:rPr>
        <w:t> </w:t>
      </w:r>
      <w:r>
        <w:rPr/>
        <w:t>сүйенсек</w:t>
      </w:r>
      <w:r>
        <w:rPr>
          <w:spacing w:val="-3"/>
        </w:rPr>
        <w:t> </w:t>
      </w:r>
      <w:r>
        <w:rPr/>
        <w:t>өңделген</w:t>
      </w:r>
      <w:r>
        <w:rPr>
          <w:spacing w:val="-4"/>
        </w:rPr>
        <w:t> </w:t>
      </w:r>
      <w:r>
        <w:rPr/>
        <w:t>тауарлардың</w:t>
      </w:r>
      <w:r>
        <w:rPr>
          <w:spacing w:val="-3"/>
        </w:rPr>
        <w:t> </w:t>
      </w:r>
      <w:r>
        <w:rPr/>
        <w:t>экспорты</w:t>
      </w:r>
      <w:r>
        <w:rPr>
          <w:spacing w:val="16"/>
        </w:rPr>
        <w:t> </w:t>
      </w:r>
      <w:r>
        <w:rPr/>
        <w:t>7,3%-ға,</w:t>
      </w:r>
      <w:r>
        <w:rPr>
          <w:spacing w:val="-3"/>
        </w:rPr>
        <w:t> </w:t>
      </w:r>
      <w:r>
        <w:rPr/>
        <w:t>яғни</w:t>
      </w:r>
      <w:r>
        <w:rPr>
          <w:spacing w:val="15"/>
        </w:rPr>
        <w:t> </w:t>
      </w:r>
      <w:r>
        <w:rPr/>
        <w:t>9</w:t>
      </w:r>
      <w:r>
        <w:rPr>
          <w:spacing w:val="-3"/>
        </w:rPr>
        <w:t> </w:t>
      </w:r>
      <w:r>
        <w:rPr/>
        <w:t>млрд.</w:t>
      </w:r>
      <w:r>
        <w:rPr>
          <w:spacing w:val="1"/>
        </w:rPr>
        <w:t> </w:t>
      </w:r>
      <w:r>
        <w:rPr/>
        <w:t>доллардан</w:t>
      </w:r>
      <w:r>
        <w:rPr>
          <w:spacing w:val="-6"/>
        </w:rPr>
        <w:t> </w:t>
      </w:r>
      <w:r>
        <w:rPr/>
        <w:t>8,3</w:t>
      </w:r>
      <w:r>
        <w:rPr>
          <w:spacing w:val="-5"/>
        </w:rPr>
        <w:t> </w:t>
      </w:r>
      <w:r>
        <w:rPr/>
        <w:t>млрд-қа</w:t>
      </w:r>
      <w:r>
        <w:rPr>
          <w:spacing w:val="-5"/>
        </w:rPr>
        <w:t> </w:t>
      </w:r>
      <w:r>
        <w:rPr/>
        <w:t>дейін</w:t>
      </w:r>
      <w:r>
        <w:rPr>
          <w:spacing w:val="-5"/>
        </w:rPr>
        <w:t> </w:t>
      </w:r>
      <w:r>
        <w:rPr/>
        <w:t>төмендеді,</w:t>
      </w:r>
      <w:r>
        <w:rPr>
          <w:spacing w:val="-4"/>
        </w:rPr>
        <w:t> </w:t>
      </w:r>
      <w:r>
        <w:rPr/>
        <w:t>экспорттың</w:t>
      </w:r>
      <w:r>
        <w:rPr>
          <w:spacing w:val="-5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төмендеуі</w:t>
      </w:r>
      <w:r>
        <w:rPr>
          <w:spacing w:val="-5"/>
        </w:rPr>
        <w:t> </w:t>
      </w:r>
      <w:r>
        <w:rPr/>
        <w:t>феррохром</w:t>
      </w:r>
      <w:r>
        <w:rPr>
          <w:spacing w:val="-4"/>
        </w:rPr>
        <w:t> </w:t>
      </w:r>
      <w:r>
        <w:rPr/>
        <w:t>(-</w:t>
      </w:r>
      <w:r>
        <w:rPr>
          <w:spacing w:val="-8"/>
        </w:rPr>
        <w:t> </w:t>
      </w:r>
      <w:r>
        <w:rPr/>
        <w:t>$170,3</w:t>
      </w:r>
      <w:r>
        <w:rPr>
          <w:spacing w:val="-5"/>
        </w:rPr>
        <w:t> </w:t>
      </w:r>
      <w:r>
        <w:rPr/>
        <w:t>млн),</w:t>
      </w:r>
      <w:r>
        <w:rPr>
          <w:spacing w:val="-4"/>
        </w:rPr>
        <w:t> </w:t>
      </w:r>
      <w:r>
        <w:rPr/>
        <w:t>болат</w:t>
      </w:r>
      <w:r>
        <w:rPr>
          <w:spacing w:val="-52"/>
        </w:rPr>
        <w:t> </w:t>
      </w:r>
      <w:r>
        <w:rPr/>
        <w:t>прокаты (- $41,2 млн), мырыш (- $82,3 млн) және қорғасын (- $44,6 млн) жеткізілімдерінің қысқаруы</w:t>
      </w:r>
      <w:r>
        <w:rPr>
          <w:spacing w:val="1"/>
        </w:rPr>
        <w:t> </w:t>
      </w:r>
      <w:r>
        <w:rPr/>
        <w:t>есебінен болды. Бұл ретте шикізаттық емес экспорттың жалпы көлемінің төмендеуі аясында тамақ</w:t>
      </w:r>
      <w:r>
        <w:rPr>
          <w:spacing w:val="1"/>
        </w:rPr>
        <w:t> </w:t>
      </w:r>
      <w:r>
        <w:rPr/>
        <w:t>өнеркәсібі тауарлары 12,1%-ға өсуді көрсетті. Өсудің негізгі драйверлері ретінде: ұн, күнбағыс майы,</w:t>
      </w:r>
      <w:r>
        <w:rPr>
          <w:spacing w:val="-52"/>
        </w:rPr>
        <w:t> </w:t>
      </w:r>
      <w:r>
        <w:rPr/>
        <w:t>макарон, жаңа немесе салқындатылған сиыр еті, соя майы, мұздатылған сиыр еті. Бұл туралы сауда</w:t>
      </w:r>
      <w:r>
        <w:rPr>
          <w:spacing w:val="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интеграция министрлігі</w:t>
      </w:r>
      <w:r>
        <w:rPr>
          <w:spacing w:val="-1"/>
        </w:rPr>
        <w:t> </w:t>
      </w:r>
      <w:r>
        <w:rPr/>
        <w:t>хабарлады.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Ведомствоның бағалауы бойынша, жыл соңына дейін өңделген өнім экспортының төмендеуі</w:t>
      </w:r>
      <w:r>
        <w:rPr>
          <w:spacing w:val="1"/>
        </w:rPr>
        <w:t> </w:t>
      </w:r>
      <w:r>
        <w:rPr/>
        <w:t>шамамен</w:t>
      </w:r>
      <w:r>
        <w:rPr>
          <w:spacing w:val="18"/>
        </w:rPr>
        <w:t> </w:t>
      </w:r>
      <w:r>
        <w:rPr/>
        <w:t>16,6%-ды</w:t>
      </w:r>
      <w:r>
        <w:rPr>
          <w:spacing w:val="-3"/>
        </w:rPr>
        <w:t> </w:t>
      </w:r>
      <w:r>
        <w:rPr/>
        <w:t>құрайды,</w:t>
      </w:r>
      <w:r>
        <w:rPr>
          <w:spacing w:val="-3"/>
        </w:rPr>
        <w:t> </w:t>
      </w:r>
      <w:r>
        <w:rPr/>
        <w:t>өнеркәсіптік</w:t>
      </w:r>
      <w:r>
        <w:rPr>
          <w:spacing w:val="-4"/>
        </w:rPr>
        <w:t> </w:t>
      </w:r>
      <w:r>
        <w:rPr/>
        <w:t>өнім</w:t>
      </w:r>
      <w:r>
        <w:rPr>
          <w:spacing w:val="-4"/>
        </w:rPr>
        <w:t> </w:t>
      </w:r>
      <w:r>
        <w:rPr/>
        <w:t>экспорты</w:t>
      </w:r>
      <w:r>
        <w:rPr>
          <w:spacing w:val="19"/>
        </w:rPr>
        <w:t> </w:t>
      </w:r>
      <w:r>
        <w:rPr/>
        <w:t>$2,3</w:t>
      </w:r>
      <w:r>
        <w:rPr>
          <w:spacing w:val="-3"/>
        </w:rPr>
        <w:t> </w:t>
      </w:r>
      <w:r>
        <w:rPr/>
        <w:t>млрд-қа,</w:t>
      </w:r>
      <w:r>
        <w:rPr>
          <w:spacing w:val="-3"/>
        </w:rPr>
        <w:t> </w:t>
      </w:r>
      <w:r>
        <w:rPr/>
        <w:t>ауыл</w:t>
      </w:r>
      <w:r>
        <w:rPr>
          <w:spacing w:val="-3"/>
        </w:rPr>
        <w:t> </w:t>
      </w:r>
      <w:r>
        <w:rPr/>
        <w:t>шаруашылығы</w:t>
      </w:r>
      <w:r>
        <w:rPr>
          <w:spacing w:val="-3"/>
        </w:rPr>
        <w:t> </w:t>
      </w:r>
      <w:r>
        <w:rPr/>
        <w:t>өнімі</w:t>
      </w:r>
      <w:r>
        <w:rPr>
          <w:spacing w:val="-3"/>
        </w:rPr>
        <w:t> </w:t>
      </w:r>
      <w:r>
        <w:rPr/>
        <w:t>–</w:t>
      </w:r>
    </w:p>
    <w:p>
      <w:pPr>
        <w:pStyle w:val="BodyText"/>
        <w:ind w:right="527"/>
      </w:pPr>
      <w:r>
        <w:rPr/>
        <w:t>$0,3 млрд-қа қысқарады, бүгінгі таңда барлығы 445 қазақстандық компания шетелде отандық өндірісті</w:t>
      </w:r>
      <w:r>
        <w:rPr>
          <w:spacing w:val="-52"/>
        </w:rPr>
        <w:t> </w:t>
      </w:r>
      <w:r>
        <w:rPr/>
        <w:t>тұрақты</w:t>
      </w:r>
      <w:r>
        <w:rPr>
          <w:spacing w:val="-4"/>
        </w:rPr>
        <w:t> </w:t>
      </w:r>
      <w:r>
        <w:rPr/>
        <w:t>түрде</w:t>
      </w:r>
      <w:r>
        <w:rPr>
          <w:spacing w:val="-4"/>
        </w:rPr>
        <w:t> </w:t>
      </w:r>
      <w:r>
        <w:rPr/>
        <w:t>ұсынады.</w:t>
      </w:r>
      <w:r>
        <w:rPr>
          <w:spacing w:val="-4"/>
        </w:rPr>
        <w:t> </w:t>
      </w:r>
      <w:r>
        <w:rPr/>
        <w:t>Олардың</w:t>
      </w:r>
      <w:r>
        <w:rPr>
          <w:spacing w:val="-4"/>
        </w:rPr>
        <w:t> </w:t>
      </w:r>
      <w:r>
        <w:rPr/>
        <w:t>ішінде</w:t>
      </w:r>
      <w:r>
        <w:rPr>
          <w:spacing w:val="-4"/>
        </w:rPr>
        <w:t> </w:t>
      </w:r>
      <w:r>
        <w:rPr/>
        <w:t>шағын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орта</w:t>
      </w:r>
      <w:r>
        <w:rPr>
          <w:spacing w:val="-4"/>
        </w:rPr>
        <w:t> </w:t>
      </w:r>
      <w:r>
        <w:rPr/>
        <w:t>бизнес</w:t>
      </w:r>
      <w:r>
        <w:rPr>
          <w:spacing w:val="-3"/>
        </w:rPr>
        <w:t> </w:t>
      </w:r>
      <w:r>
        <w:rPr/>
        <w:t>субъектілерінің</w:t>
      </w:r>
      <w:r>
        <w:rPr>
          <w:spacing w:val="-3"/>
        </w:rPr>
        <w:t> </w:t>
      </w:r>
      <w:r>
        <w:rPr/>
        <w:t>саны</w:t>
      </w:r>
      <w:r>
        <w:rPr>
          <w:spacing w:val="-5"/>
        </w:rPr>
        <w:t> </w:t>
      </w:r>
      <w:r>
        <w:rPr/>
        <w:t>өсуде,</w:t>
      </w:r>
      <w:r>
        <w:rPr>
          <w:spacing w:val="-6"/>
        </w:rPr>
        <w:t> </w:t>
      </w:r>
      <w:r>
        <w:rPr/>
        <w:t>олардың</w:t>
      </w:r>
      <w:r>
        <w:rPr>
          <w:spacing w:val="-52"/>
        </w:rPr>
        <w:t> </w:t>
      </w:r>
      <w:r>
        <w:rPr/>
        <w:t>80%.</w:t>
      </w:r>
      <w:r>
        <w:rPr>
          <w:spacing w:val="1"/>
        </w:rPr>
        <w:t> </w:t>
      </w:r>
      <w:r>
        <w:rPr/>
        <w:t>2019 жылы мемлекеттік қолдау шараларын ұсыну есебінен аталған тізілімге қосымша</w:t>
      </w:r>
      <w:r>
        <w:rPr>
          <w:spacing w:val="1"/>
        </w:rPr>
        <w:t> </w:t>
      </w:r>
      <w:r>
        <w:rPr/>
        <w:t>277</w:t>
      </w:r>
      <w:r>
        <w:rPr>
          <w:spacing w:val="1"/>
        </w:rPr>
        <w:t> </w:t>
      </w:r>
      <w:r>
        <w:rPr/>
        <w:t>кәсіпорын енгізілді. Экспорттаушылар негізінен Алматы, Нұр-Сұлтан және Шымкент қалаларында</w:t>
      </w:r>
      <w:r>
        <w:rPr>
          <w:spacing w:val="1"/>
        </w:rPr>
        <w:t> </w:t>
      </w:r>
      <w:r>
        <w:rPr/>
        <w:t>шоғырланған.</w:t>
      </w:r>
      <w:r>
        <w:rPr>
          <w:spacing w:val="-1"/>
        </w:rPr>
        <w:t> </w:t>
      </w:r>
      <w:r>
        <w:rPr/>
        <w:t>Экспортқа</w:t>
      </w:r>
      <w:r>
        <w:rPr>
          <w:spacing w:val="-2"/>
        </w:rPr>
        <w:t> </w:t>
      </w:r>
      <w:r>
        <w:rPr/>
        <w:t>бағдарланған</w:t>
      </w:r>
      <w:r>
        <w:rPr>
          <w:spacing w:val="-1"/>
        </w:rPr>
        <w:t> </w:t>
      </w:r>
      <w:r>
        <w:rPr/>
        <w:t>облыс</w:t>
      </w:r>
      <w:r>
        <w:rPr>
          <w:spacing w:val="-2"/>
        </w:rPr>
        <w:t> </w:t>
      </w:r>
      <w:r>
        <w:rPr/>
        <w:t>Ақтөбе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</w:t>
      </w:r>
      <w:r>
        <w:rPr>
          <w:spacing w:val="-4"/>
        </w:rPr>
        <w:t> </w:t>
      </w:r>
      <w:r>
        <w:rPr/>
        <w:t>[1].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738" w:firstLine="395"/>
      </w:pPr>
      <w:r>
        <w:rPr>
          <w:b/>
        </w:rPr>
        <w:t>Нәтижелер және талқылау. </w:t>
      </w:r>
      <w:r>
        <w:rPr/>
        <w:t>2019 жылдың аяғынан бастап бүкіл әлемде тез дамып келе жатқан</w:t>
      </w:r>
      <w:r>
        <w:rPr>
          <w:spacing w:val="1"/>
        </w:rPr>
        <w:t> </w:t>
      </w:r>
      <w:r>
        <w:rPr/>
        <w:t>COVID-19 пандемиясы азық-түлік қауіпсіздігі мен тамақтану жағдайына әлемдік деңгейде тигізген</w:t>
      </w:r>
      <w:r>
        <w:rPr>
          <w:spacing w:val="1"/>
        </w:rPr>
        <w:t> </w:t>
      </w:r>
      <w:r>
        <w:rPr/>
        <w:t>әсері жоғары. Байқалған дағдарыс азық-түлік жүйелеріне және бірқатар себептерге байланысты</w:t>
      </w:r>
      <w:r>
        <w:rPr>
          <w:spacing w:val="1"/>
        </w:rPr>
        <w:t> </w:t>
      </w:r>
      <w:r>
        <w:rPr/>
        <w:t>адамдардың азық-түлікке қол жетімділігіне қауіп төндірді. Біз денсаулық сақтау саласындағы</w:t>
      </w:r>
      <w:r>
        <w:rPr>
          <w:spacing w:val="1"/>
        </w:rPr>
        <w:t> </w:t>
      </w:r>
      <w:r>
        <w:rPr/>
        <w:t>жаһандық</w:t>
      </w:r>
      <w:r>
        <w:rPr>
          <w:spacing w:val="-6"/>
        </w:rPr>
        <w:t> </w:t>
      </w:r>
      <w:r>
        <w:rPr/>
        <w:t>дағдарыс</w:t>
      </w:r>
      <w:r>
        <w:rPr>
          <w:spacing w:val="-6"/>
        </w:rPr>
        <w:t> </w:t>
      </w:r>
      <w:r>
        <w:rPr/>
        <w:t>салдарынан</w:t>
      </w:r>
      <w:r>
        <w:rPr>
          <w:spacing w:val="-5"/>
        </w:rPr>
        <w:t> </w:t>
      </w:r>
      <w:r>
        <w:rPr/>
        <w:t>елдердің</w:t>
      </w:r>
      <w:r>
        <w:rPr>
          <w:spacing w:val="-6"/>
        </w:rPr>
        <w:t> </w:t>
      </w:r>
      <w:r>
        <w:rPr/>
        <w:t>карантин</w:t>
      </w:r>
      <w:r>
        <w:rPr>
          <w:spacing w:val="-5"/>
        </w:rPr>
        <w:t> </w:t>
      </w:r>
      <w:r>
        <w:rPr/>
        <w:t>режимін</w:t>
      </w:r>
      <w:r>
        <w:rPr>
          <w:spacing w:val="-5"/>
        </w:rPr>
        <w:t> </w:t>
      </w:r>
      <w:r>
        <w:rPr/>
        <w:t>енгізуі</w:t>
      </w:r>
      <w:r>
        <w:rPr>
          <w:spacing w:val="-6"/>
        </w:rPr>
        <w:t> </w:t>
      </w:r>
      <w:r>
        <w:rPr/>
        <w:t>нәтижесінде</w:t>
      </w:r>
      <w:r>
        <w:rPr>
          <w:spacing w:val="-5"/>
        </w:rPr>
        <w:t> </w:t>
      </w:r>
      <w:r>
        <w:rPr/>
        <w:t>тауар</w:t>
      </w:r>
      <w:r>
        <w:rPr>
          <w:spacing w:val="-6"/>
        </w:rPr>
        <w:t> </w:t>
      </w:r>
      <w:r>
        <w:rPr/>
        <w:t>өткізетін</w:t>
      </w:r>
      <w:r>
        <w:rPr>
          <w:spacing w:val="-5"/>
        </w:rPr>
        <w:t> </w:t>
      </w:r>
      <w:r>
        <w:rPr/>
        <w:t>азық-</w:t>
      </w:r>
      <w:r>
        <w:rPr>
          <w:spacing w:val="-52"/>
        </w:rPr>
        <w:t> </w:t>
      </w:r>
      <w:r>
        <w:rPr/>
        <w:t>түлік тізбегіндегі елеулі іркілістерді ғана емес, сондай-ақ әлемдік экономиканың елеулі құлдырауын</w:t>
      </w:r>
      <w:r>
        <w:rPr>
          <w:spacing w:val="1"/>
        </w:rPr>
        <w:t> </w:t>
      </w:r>
      <w:r>
        <w:rPr/>
        <w:t>да байқап отырмыз. Табыс төмендеді, бірқатар азық-түлік өнімдерінің бағасы көтерілді, көпшілігі</w:t>
      </w:r>
      <w:r>
        <w:rPr>
          <w:spacing w:val="1"/>
        </w:rPr>
        <w:t> </w:t>
      </w:r>
      <w:r>
        <w:rPr/>
        <w:t>азық-түлікке қол жеткізуден айырылды. Қазіргі таңда әлемдегі жағдай тұрақсыз, үнемі өзгеріп</w:t>
      </w:r>
      <w:r>
        <w:rPr>
          <w:spacing w:val="1"/>
        </w:rPr>
        <w:t> </w:t>
      </w:r>
      <w:r>
        <w:rPr/>
        <w:t>отырады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белгісіздіктің жоғары</w:t>
      </w:r>
      <w:r>
        <w:rPr>
          <w:spacing w:val="-2"/>
        </w:rPr>
        <w:t> </w:t>
      </w:r>
      <w:r>
        <w:rPr/>
        <w:t>деңгейімен</w:t>
      </w:r>
      <w:r>
        <w:rPr>
          <w:spacing w:val="-1"/>
        </w:rPr>
        <w:t> </w:t>
      </w:r>
      <w:r>
        <w:rPr/>
        <w:t>сипатталады.</w:t>
      </w:r>
    </w:p>
    <w:p>
      <w:pPr>
        <w:pStyle w:val="BodyText"/>
        <w:ind w:right="527" w:firstLine="395"/>
      </w:pPr>
      <w:r>
        <w:rPr/>
        <w:t>Соңғы жылдары барлық өнеркәсіптік салада инновациялық сілкініс алғаны мәлім, ал тамақ</w:t>
      </w:r>
      <w:r>
        <w:rPr>
          <w:spacing w:val="1"/>
        </w:rPr>
        <w:t> </w:t>
      </w:r>
      <w:r>
        <w:rPr/>
        <w:t>индустриясында инновацияларға үлкен мән берілмеді, бірақ пандемиядан кейінгі айларда тамақ</w:t>
      </w:r>
      <w:r>
        <w:rPr>
          <w:spacing w:val="1"/>
        </w:rPr>
        <w:t> </w:t>
      </w:r>
      <w:r>
        <w:rPr/>
        <w:t>өнеркәсібінде</w:t>
      </w:r>
      <w:r>
        <w:rPr>
          <w:spacing w:val="-6"/>
        </w:rPr>
        <w:t> </w:t>
      </w:r>
      <w:r>
        <w:rPr/>
        <w:t>инновациялық</w:t>
      </w:r>
      <w:r>
        <w:rPr>
          <w:spacing w:val="-5"/>
        </w:rPr>
        <w:t> </w:t>
      </w:r>
      <w:r>
        <w:rPr/>
        <w:t>бум</w:t>
      </w:r>
      <w:r>
        <w:rPr>
          <w:spacing w:val="-6"/>
        </w:rPr>
        <w:t> </w:t>
      </w:r>
      <w:r>
        <w:rPr/>
        <w:t>орын</w:t>
      </w:r>
      <w:r>
        <w:rPr>
          <w:spacing w:val="-4"/>
        </w:rPr>
        <w:t> </w:t>
      </w:r>
      <w:r>
        <w:rPr/>
        <w:t>алды,</w:t>
      </w:r>
      <w:r>
        <w:rPr>
          <w:spacing w:val="-8"/>
        </w:rPr>
        <w:t> </w:t>
      </w:r>
      <w:r>
        <w:rPr/>
        <w:t>өйткені</w:t>
      </w:r>
      <w:r>
        <w:rPr>
          <w:spacing w:val="-6"/>
        </w:rPr>
        <w:t> </w:t>
      </w:r>
      <w:r>
        <w:rPr/>
        <w:t>компаниялар</w:t>
      </w:r>
      <w:r>
        <w:rPr>
          <w:spacing w:val="-4"/>
        </w:rPr>
        <w:t> </w:t>
      </w:r>
      <w:r>
        <w:rPr/>
        <w:t>мен</w:t>
      </w:r>
      <w:r>
        <w:rPr>
          <w:spacing w:val="-6"/>
        </w:rPr>
        <w:t> </w:t>
      </w:r>
      <w:r>
        <w:rPr/>
        <w:t>өндірушілер</w:t>
      </w:r>
      <w:r>
        <w:rPr>
          <w:spacing w:val="-5"/>
        </w:rPr>
        <w:t> </w:t>
      </w:r>
      <w:r>
        <w:rPr/>
        <w:t>дағдарыстан</w:t>
      </w:r>
      <w:r>
        <w:rPr>
          <w:spacing w:val="-5"/>
        </w:rPr>
        <w:t> </w:t>
      </w:r>
      <w:r>
        <w:rPr/>
        <w:t>тез</w:t>
      </w:r>
      <w:r>
        <w:rPr>
          <w:spacing w:val="-52"/>
        </w:rPr>
        <w:t> </w:t>
      </w:r>
      <w:r>
        <w:rPr/>
        <w:t>шығу үшін өз көрсеткіштерін қарқынды түрде жақсарта бастады. Өндірушілердің басты назары</w:t>
      </w:r>
      <w:r>
        <w:rPr>
          <w:spacing w:val="1"/>
        </w:rPr>
        <w:t> </w:t>
      </w:r>
      <w:r>
        <w:rPr/>
        <w:t>цифрлық технологияларға, цифрлық шешімдерді, қашықтағы қызметтерді және жоғары</w:t>
      </w:r>
      <w:r>
        <w:rPr>
          <w:spacing w:val="1"/>
        </w:rPr>
        <w:t> </w:t>
      </w:r>
      <w:r>
        <w:rPr/>
        <w:t>автоматтандырылған</w:t>
      </w:r>
      <w:r>
        <w:rPr>
          <w:spacing w:val="-1"/>
        </w:rPr>
        <w:t> </w:t>
      </w:r>
      <w:r>
        <w:rPr/>
        <w:t>инфрақұрылымды</w:t>
      </w:r>
      <w:r>
        <w:rPr>
          <w:spacing w:val="-2"/>
        </w:rPr>
        <w:t> </w:t>
      </w:r>
      <w:r>
        <w:rPr/>
        <w:t>кеңінен</w:t>
      </w:r>
      <w:r>
        <w:rPr>
          <w:spacing w:val="-2"/>
        </w:rPr>
        <w:t> </w:t>
      </w:r>
      <w:r>
        <w:rPr/>
        <w:t>енгізуге</w:t>
      </w:r>
      <w:r>
        <w:rPr>
          <w:spacing w:val="-1"/>
        </w:rPr>
        <w:t> </w:t>
      </w:r>
      <w:r>
        <w:rPr/>
        <w:t>бағыттала</w:t>
      </w:r>
      <w:r>
        <w:rPr>
          <w:spacing w:val="-1"/>
        </w:rPr>
        <w:t> </w:t>
      </w:r>
      <w:r>
        <w:rPr/>
        <w:t>бастады.</w:t>
      </w:r>
    </w:p>
    <w:p>
      <w:pPr>
        <w:pStyle w:val="BodyText"/>
        <w:ind w:right="574" w:firstLine="395"/>
      </w:pPr>
      <w:r>
        <w:rPr>
          <w:spacing w:val="-1"/>
        </w:rPr>
        <w:t>Сонымен</w:t>
      </w:r>
      <w:r>
        <w:rPr>
          <w:spacing w:val="-6"/>
        </w:rPr>
        <w:t> </w:t>
      </w:r>
      <w:r>
        <w:rPr/>
        <w:t>қатар,</w:t>
      </w:r>
      <w:r>
        <w:rPr>
          <w:spacing w:val="-14"/>
        </w:rPr>
        <w:t> </w:t>
      </w:r>
      <w:r>
        <w:rPr/>
        <w:t>COVID-19</w:t>
      </w:r>
      <w:r>
        <w:rPr>
          <w:spacing w:val="-4"/>
        </w:rPr>
        <w:t> </w:t>
      </w:r>
      <w:r>
        <w:rPr/>
        <w:t>пандемиясы</w:t>
      </w:r>
      <w:r>
        <w:rPr>
          <w:spacing w:val="-5"/>
        </w:rPr>
        <w:t> </w:t>
      </w:r>
      <w:r>
        <w:rPr/>
        <w:t>компаниялар</w:t>
      </w:r>
      <w:r>
        <w:rPr>
          <w:spacing w:val="-6"/>
        </w:rPr>
        <w:t> </w:t>
      </w:r>
      <w:r>
        <w:rPr/>
        <w:t>мен</w:t>
      </w:r>
      <w:r>
        <w:rPr>
          <w:spacing w:val="-5"/>
        </w:rPr>
        <w:t> </w:t>
      </w:r>
      <w:r>
        <w:rPr/>
        <w:t>кәсіпорындар</w:t>
      </w:r>
      <w:r>
        <w:rPr>
          <w:spacing w:val="-5"/>
        </w:rPr>
        <w:t> </w:t>
      </w:r>
      <w:r>
        <w:rPr/>
        <w:t>қоғам</w:t>
      </w:r>
      <w:r>
        <w:rPr>
          <w:spacing w:val="-5"/>
        </w:rPr>
        <w:t> </w:t>
      </w:r>
      <w:r>
        <w:rPr/>
        <w:t>мүддесі</w:t>
      </w:r>
      <w:r>
        <w:rPr>
          <w:spacing w:val="-6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әрекет</w:t>
      </w:r>
      <w:r>
        <w:rPr>
          <w:spacing w:val="-52"/>
        </w:rPr>
        <w:t> </w:t>
      </w:r>
      <w:r>
        <w:rPr/>
        <w:t>етуі керек, қоршаған ортаға және олардың қызметіне байланысты қауымдастықтарға қамқорлық</w:t>
      </w:r>
      <w:r>
        <w:rPr>
          <w:spacing w:val="1"/>
        </w:rPr>
        <w:t> </w:t>
      </w:r>
      <w:r>
        <w:rPr/>
        <w:t>жасауы</w:t>
      </w:r>
      <w:r>
        <w:rPr>
          <w:spacing w:val="-2"/>
        </w:rPr>
        <w:t> </w:t>
      </w:r>
      <w:r>
        <w:rPr/>
        <w:t>керек</w:t>
      </w:r>
      <w:r>
        <w:rPr>
          <w:spacing w:val="-1"/>
        </w:rPr>
        <w:t> </w:t>
      </w:r>
      <w:r>
        <w:rPr/>
        <w:t>екендігін көрсетті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ind w:right="687" w:firstLine="395"/>
      </w:pPr>
      <w:r>
        <w:rPr/>
        <w:t>Пандемия кезіндегі тағы да бір актуалды тақырыптардың бірі ол азық-түлік тауарлары арқылы</w:t>
      </w:r>
      <w:r>
        <w:rPr>
          <w:spacing w:val="1"/>
        </w:rPr>
        <w:t> </w:t>
      </w:r>
      <w:r>
        <w:rPr/>
        <w:t>вирустың</w:t>
      </w:r>
      <w:r>
        <w:rPr>
          <w:spacing w:val="-6"/>
        </w:rPr>
        <w:t> </w:t>
      </w:r>
      <w:r>
        <w:rPr/>
        <w:t>жұғуы</w:t>
      </w:r>
      <w:r>
        <w:rPr>
          <w:spacing w:val="-6"/>
        </w:rPr>
        <w:t> </w:t>
      </w:r>
      <w:r>
        <w:rPr/>
        <w:t>болды.</w:t>
      </w:r>
      <w:r>
        <w:rPr>
          <w:spacing w:val="-5"/>
        </w:rPr>
        <w:t> </w:t>
      </w:r>
      <w:r>
        <w:rPr/>
        <w:t>Бірақ</w:t>
      </w:r>
      <w:r>
        <w:rPr>
          <w:spacing w:val="-5"/>
        </w:rPr>
        <w:t> </w:t>
      </w:r>
      <w:r>
        <w:rPr/>
        <w:t>ДДҰ-ның</w:t>
      </w:r>
      <w:r>
        <w:rPr>
          <w:spacing w:val="-5"/>
        </w:rPr>
        <w:t> </w:t>
      </w:r>
      <w:r>
        <w:rPr/>
        <w:t>пікірінше,</w:t>
      </w:r>
      <w:r>
        <w:rPr>
          <w:spacing w:val="-5"/>
        </w:rPr>
        <w:t> </w:t>
      </w:r>
      <w:r>
        <w:rPr/>
        <w:t>вирусты</w:t>
      </w:r>
      <w:r>
        <w:rPr>
          <w:spacing w:val="-4"/>
        </w:rPr>
        <w:t> </w:t>
      </w:r>
      <w:r>
        <w:rPr/>
        <w:t>азық-түлік</w:t>
      </w:r>
      <w:r>
        <w:rPr>
          <w:spacing w:val="-5"/>
        </w:rPr>
        <w:t> </w:t>
      </w:r>
      <w:r>
        <w:rPr/>
        <w:t>тауарларының</w:t>
      </w:r>
      <w:r>
        <w:rPr>
          <w:spacing w:val="-6"/>
        </w:rPr>
        <w:t> </w:t>
      </w:r>
      <w:r>
        <w:rPr/>
        <w:t>қаптамасынан</w:t>
      </w:r>
      <w:r>
        <w:rPr>
          <w:spacing w:val="-52"/>
        </w:rPr>
        <w:t> </w:t>
      </w:r>
      <w:r>
        <w:rPr/>
        <w:t>тікелей жұқтыру мүмкін емес. Себебі,</w:t>
      </w:r>
      <w:r>
        <w:rPr>
          <w:spacing w:val="1"/>
        </w:rPr>
        <w:t> </w:t>
      </w:r>
      <w:r>
        <w:rPr/>
        <w:t>COVID-19 көбею үшін тірі организм</w:t>
      </w:r>
      <w:r>
        <w:rPr>
          <w:spacing w:val="1"/>
        </w:rPr>
        <w:t> </w:t>
      </w:r>
      <w:r>
        <w:rPr/>
        <w:t>(адам немесе жануар)</w:t>
      </w:r>
      <w:r>
        <w:rPr>
          <w:spacing w:val="1"/>
        </w:rPr>
        <w:t> </w:t>
      </w:r>
      <w:r>
        <w:rPr/>
        <w:t>қажет.</w:t>
      </w:r>
      <w:r>
        <w:rPr>
          <w:spacing w:val="-1"/>
        </w:rPr>
        <w:t> </w:t>
      </w:r>
      <w:r>
        <w:rPr/>
        <w:t>Бұл эксперименталды түрде</w:t>
      </w:r>
      <w:r>
        <w:rPr>
          <w:spacing w:val="-2"/>
        </w:rPr>
        <w:t> </w:t>
      </w:r>
      <w:r>
        <w:rPr/>
        <w:t>дәлелденді.</w:t>
      </w:r>
    </w:p>
    <w:p>
      <w:pPr>
        <w:pStyle w:val="BodyText"/>
        <w:ind w:right="527" w:firstLine="395"/>
      </w:pPr>
      <w:r>
        <w:rPr/>
        <w:t>Осыған</w:t>
      </w:r>
      <w:r>
        <w:rPr>
          <w:spacing w:val="-8"/>
        </w:rPr>
        <w:t> </w:t>
      </w:r>
      <w:r>
        <w:rPr/>
        <w:t>қарамастан,</w:t>
      </w:r>
      <w:r>
        <w:rPr>
          <w:spacing w:val="-7"/>
        </w:rPr>
        <w:t> </w:t>
      </w:r>
      <w:r>
        <w:rPr/>
        <w:t>сарапшылар</w:t>
      </w:r>
      <w:r>
        <w:rPr>
          <w:spacing w:val="-8"/>
        </w:rPr>
        <w:t> </w:t>
      </w:r>
      <w:r>
        <w:rPr/>
        <w:t>пандемия</w:t>
      </w:r>
      <w:r>
        <w:rPr>
          <w:spacing w:val="-8"/>
        </w:rPr>
        <w:t> </w:t>
      </w:r>
      <w:r>
        <w:rPr/>
        <w:t>жағдайында</w:t>
      </w:r>
      <w:r>
        <w:rPr>
          <w:spacing w:val="-8"/>
        </w:rPr>
        <w:t> </w:t>
      </w:r>
      <w:r>
        <w:rPr/>
        <w:t>тамақ</w:t>
      </w:r>
      <w:r>
        <w:rPr>
          <w:spacing w:val="-8"/>
        </w:rPr>
        <w:t> </w:t>
      </w:r>
      <w:r>
        <w:rPr/>
        <w:t>өнеркәсібіндегі</w:t>
      </w:r>
      <w:r>
        <w:rPr>
          <w:spacing w:val="-8"/>
        </w:rPr>
        <w:t> </w:t>
      </w:r>
      <w:r>
        <w:rPr/>
        <w:t>гигиена</w:t>
      </w:r>
      <w:r>
        <w:rPr>
          <w:spacing w:val="-7"/>
        </w:rPr>
        <w:t> </w:t>
      </w:r>
      <w:r>
        <w:rPr/>
        <w:t>шараларын</w:t>
      </w:r>
      <w:r>
        <w:rPr>
          <w:spacing w:val="-52"/>
        </w:rPr>
        <w:t> </w:t>
      </w:r>
      <w:r>
        <w:rPr/>
        <w:t>қатаң</w:t>
      </w:r>
      <w:r>
        <w:rPr>
          <w:spacing w:val="-2"/>
        </w:rPr>
        <w:t> </w:t>
      </w:r>
      <w:r>
        <w:rPr/>
        <w:t>сақтау</w:t>
      </w:r>
      <w:r>
        <w:rPr>
          <w:spacing w:val="-1"/>
        </w:rPr>
        <w:t> </w:t>
      </w:r>
      <w:r>
        <w:rPr/>
        <w:t>керек деп</w:t>
      </w:r>
      <w:r>
        <w:rPr>
          <w:spacing w:val="-1"/>
        </w:rPr>
        <w:t> </w:t>
      </w:r>
      <w:r>
        <w:rPr/>
        <w:t>санайды. Ондай</w:t>
      </w:r>
      <w:r>
        <w:rPr>
          <w:spacing w:val="-2"/>
        </w:rPr>
        <w:t> </w:t>
      </w:r>
      <w:r>
        <w:rPr/>
        <w:t>жеңілдік</w:t>
      </w:r>
      <w:r>
        <w:rPr>
          <w:spacing w:val="-1"/>
        </w:rPr>
        <w:t> </w:t>
      </w:r>
      <w:r>
        <w:rPr/>
        <w:t>түрлері</w:t>
      </w:r>
      <w:r>
        <w:rPr>
          <w:spacing w:val="-1"/>
        </w:rPr>
        <w:t> </w:t>
      </w:r>
      <w:r>
        <w:rPr/>
        <w:t>мыналар:</w:t>
      </w:r>
    </w:p>
    <w:p>
      <w:pPr>
        <w:pStyle w:val="ListParagraph"/>
        <w:numPr>
          <w:ilvl w:val="0"/>
          <w:numId w:val="94"/>
        </w:numPr>
        <w:tabs>
          <w:tab w:pos="809" w:val="left" w:leader="none"/>
        </w:tabs>
        <w:spacing w:line="240" w:lineRule="auto" w:before="0" w:after="0"/>
        <w:ind w:left="250" w:right="570" w:firstLine="395"/>
        <w:jc w:val="left"/>
        <w:rPr>
          <w:sz w:val="22"/>
        </w:rPr>
      </w:pPr>
      <w:r>
        <w:rPr>
          <w:i/>
          <w:sz w:val="22"/>
        </w:rPr>
        <w:t>Азық-түлік беттері мен қаптамалардың тиісті гигиенасы</w:t>
      </w:r>
      <w:r>
        <w:rPr>
          <w:sz w:val="22"/>
        </w:rPr>
        <w:t>. Оған жету үшін барлық</w:t>
      </w:r>
      <w:r>
        <w:rPr>
          <w:spacing w:val="1"/>
          <w:sz w:val="22"/>
        </w:rPr>
        <w:t> </w:t>
      </w:r>
      <w:r>
        <w:rPr>
          <w:sz w:val="22"/>
        </w:rPr>
        <w:t>кәсіпорындарда ластану қаупін төмендететін тамақ өнімдерінің қауіпсіздігін басқарудың арнайы</w:t>
      </w:r>
      <w:r>
        <w:rPr>
          <w:spacing w:val="1"/>
          <w:sz w:val="22"/>
        </w:rPr>
        <w:t> </w:t>
      </w:r>
      <w:r>
        <w:rPr>
          <w:sz w:val="22"/>
        </w:rPr>
        <w:t>жүйелері</w:t>
      </w:r>
      <w:r>
        <w:rPr>
          <w:spacing w:val="-5"/>
          <w:sz w:val="22"/>
        </w:rPr>
        <w:t> </w:t>
      </w:r>
      <w:r>
        <w:rPr>
          <w:sz w:val="22"/>
        </w:rPr>
        <w:t>енгізілуі</w:t>
      </w:r>
      <w:r>
        <w:rPr>
          <w:spacing w:val="-5"/>
          <w:sz w:val="22"/>
        </w:rPr>
        <w:t> </w:t>
      </w:r>
      <w:r>
        <w:rPr>
          <w:sz w:val="22"/>
        </w:rPr>
        <w:t>керек.</w:t>
      </w:r>
      <w:r>
        <w:rPr>
          <w:spacing w:val="-4"/>
          <w:sz w:val="22"/>
        </w:rPr>
        <w:t> </w:t>
      </w:r>
      <w:r>
        <w:rPr>
          <w:sz w:val="22"/>
        </w:rPr>
        <w:t>Бұл</w:t>
      </w:r>
      <w:r>
        <w:rPr>
          <w:spacing w:val="-4"/>
          <w:sz w:val="22"/>
        </w:rPr>
        <w:t> </w:t>
      </w:r>
      <w:r>
        <w:rPr>
          <w:sz w:val="22"/>
        </w:rPr>
        <w:t>жүйеге</w:t>
      </w:r>
      <w:r>
        <w:rPr>
          <w:spacing w:val="-5"/>
          <w:sz w:val="22"/>
        </w:rPr>
        <w:t> </w:t>
      </w:r>
      <w:r>
        <w:rPr>
          <w:sz w:val="22"/>
        </w:rPr>
        <w:t>өндіріс,</w:t>
      </w:r>
      <w:r>
        <w:rPr>
          <w:spacing w:val="-4"/>
          <w:sz w:val="22"/>
        </w:rPr>
        <w:t> </w:t>
      </w:r>
      <w:r>
        <w:rPr>
          <w:sz w:val="22"/>
        </w:rPr>
        <w:t>қойма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азық-түлік</w:t>
      </w:r>
      <w:r>
        <w:rPr>
          <w:spacing w:val="-4"/>
          <w:sz w:val="22"/>
        </w:rPr>
        <w:t> </w:t>
      </w:r>
      <w:r>
        <w:rPr>
          <w:sz w:val="22"/>
        </w:rPr>
        <w:t>өнімдерін</w:t>
      </w:r>
      <w:r>
        <w:rPr>
          <w:spacing w:val="-4"/>
          <w:sz w:val="22"/>
        </w:rPr>
        <w:t> </w:t>
      </w:r>
      <w:r>
        <w:rPr>
          <w:sz w:val="22"/>
        </w:rPr>
        <w:t>үнемі</w:t>
      </w:r>
      <w:r>
        <w:rPr>
          <w:spacing w:val="-5"/>
          <w:sz w:val="22"/>
        </w:rPr>
        <w:t> </w:t>
      </w:r>
      <w:r>
        <w:rPr>
          <w:sz w:val="22"/>
        </w:rPr>
        <w:t>санитарлық</w:t>
      </w:r>
      <w:r>
        <w:rPr>
          <w:spacing w:val="-5"/>
          <w:sz w:val="22"/>
        </w:rPr>
        <w:t> </w:t>
      </w:r>
      <w:r>
        <w:rPr>
          <w:sz w:val="22"/>
        </w:rPr>
        <w:t>өңдеу</w:t>
      </w:r>
      <w:r>
        <w:rPr>
          <w:spacing w:val="-52"/>
          <w:sz w:val="22"/>
        </w:rPr>
        <w:t> </w:t>
      </w:r>
      <w:r>
        <w:rPr>
          <w:sz w:val="22"/>
        </w:rPr>
        <w:t>кіреді;</w:t>
      </w:r>
    </w:p>
    <w:p>
      <w:pPr>
        <w:pStyle w:val="ListParagraph"/>
        <w:numPr>
          <w:ilvl w:val="0"/>
          <w:numId w:val="94"/>
        </w:numPr>
        <w:tabs>
          <w:tab w:pos="809" w:val="left" w:leader="none"/>
        </w:tabs>
        <w:spacing w:line="240" w:lineRule="auto" w:before="0" w:after="0"/>
        <w:ind w:left="250" w:right="984" w:firstLine="395"/>
        <w:jc w:val="left"/>
        <w:rPr>
          <w:sz w:val="22"/>
        </w:rPr>
      </w:pPr>
      <w:r>
        <w:rPr>
          <w:i/>
          <w:sz w:val="22"/>
        </w:rPr>
        <w:t>Персоналдың гигиенасы. </w:t>
      </w:r>
      <w:r>
        <w:rPr>
          <w:sz w:val="22"/>
        </w:rPr>
        <w:t>Азық-түлік өнімдерін өндіруге рұқсаты бар кәсіпорынның барлық</w:t>
      </w:r>
      <w:r>
        <w:rPr>
          <w:spacing w:val="1"/>
          <w:sz w:val="22"/>
        </w:rPr>
        <w:t> </w:t>
      </w:r>
      <w:r>
        <w:rPr>
          <w:sz w:val="22"/>
        </w:rPr>
        <w:t>қызметкерлері жеке қорғаныс құралдарын (маскалар мен қолғаптар) киюге, қашықтықты сақтауға,</w:t>
      </w:r>
      <w:r>
        <w:rPr>
          <w:spacing w:val="-52"/>
          <w:sz w:val="22"/>
        </w:rPr>
        <w:t> </w:t>
      </w:r>
      <w:r>
        <w:rPr>
          <w:sz w:val="22"/>
        </w:rPr>
        <w:t>медициналық тексеруден өтуге міндетті, ал вирустық инфекцияның қандай да бір белгілері болған</w:t>
      </w:r>
      <w:r>
        <w:rPr>
          <w:spacing w:val="-52"/>
          <w:sz w:val="22"/>
        </w:rPr>
        <w:t> </w:t>
      </w:r>
      <w:r>
        <w:rPr>
          <w:sz w:val="22"/>
        </w:rPr>
        <w:t>жағдайда</w:t>
      </w:r>
      <w:r>
        <w:rPr>
          <w:spacing w:val="-2"/>
          <w:sz w:val="22"/>
        </w:rPr>
        <w:t> </w:t>
      </w:r>
      <w:r>
        <w:rPr>
          <w:sz w:val="22"/>
        </w:rPr>
        <w:t>жұмысқа</w:t>
      </w:r>
      <w:r>
        <w:rPr>
          <w:spacing w:val="-1"/>
          <w:sz w:val="22"/>
        </w:rPr>
        <w:t> </w:t>
      </w:r>
      <w:r>
        <w:rPr>
          <w:sz w:val="22"/>
        </w:rPr>
        <w:t>жіберілмеуге тиіс.</w:t>
      </w:r>
    </w:p>
    <w:p>
      <w:pPr>
        <w:pStyle w:val="BodyText"/>
        <w:ind w:right="527" w:firstLine="395"/>
      </w:pPr>
      <w:r>
        <w:rPr/>
        <w:t>Алайда, қолғап кию қауіпсіздік кепілі емес: Дүниежүзілік денсаулық сақтау ұйымы мұндай</w:t>
      </w:r>
      <w:r>
        <w:rPr>
          <w:spacing w:val="1"/>
        </w:rPr>
        <w:t> </w:t>
      </w:r>
      <w:r>
        <w:rPr/>
        <w:t>шаралар қызметкер оларды жиі өзгерткен кезде ғана тиімді болады деп санайды. Сонымен қатар,</w:t>
      </w:r>
      <w:r>
        <w:rPr>
          <w:spacing w:val="1"/>
        </w:rPr>
        <w:t> </w:t>
      </w:r>
      <w:r>
        <w:rPr/>
        <w:t>жұқтыру</w:t>
      </w:r>
      <w:r>
        <w:rPr>
          <w:spacing w:val="-7"/>
        </w:rPr>
        <w:t> </w:t>
      </w:r>
      <w:r>
        <w:rPr/>
        <w:t>қаупін</w:t>
      </w:r>
      <w:r>
        <w:rPr>
          <w:spacing w:val="-6"/>
        </w:rPr>
        <w:t> </w:t>
      </w:r>
      <w:r>
        <w:rPr/>
        <w:t>азайту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тамақ</w:t>
      </w:r>
      <w:r>
        <w:rPr>
          <w:spacing w:val="-7"/>
        </w:rPr>
        <w:t> </w:t>
      </w:r>
      <w:r>
        <w:rPr/>
        <w:t>кәсіпорындары</w:t>
      </w:r>
      <w:r>
        <w:rPr>
          <w:spacing w:val="-7"/>
        </w:rPr>
        <w:t> </w:t>
      </w:r>
      <w:r>
        <w:rPr/>
        <w:t>бір</w:t>
      </w:r>
      <w:r>
        <w:rPr>
          <w:spacing w:val="-5"/>
        </w:rPr>
        <w:t> </w:t>
      </w:r>
      <w:r>
        <w:rPr/>
        <w:t>рет</w:t>
      </w:r>
      <w:r>
        <w:rPr>
          <w:spacing w:val="-6"/>
        </w:rPr>
        <w:t> </w:t>
      </w:r>
      <w:r>
        <w:rPr/>
        <w:t>қолданылатын</w:t>
      </w:r>
      <w:r>
        <w:rPr>
          <w:spacing w:val="-7"/>
        </w:rPr>
        <w:t> </w:t>
      </w:r>
      <w:r>
        <w:rPr/>
        <w:t>контейнерлер</w:t>
      </w:r>
      <w:r>
        <w:rPr>
          <w:spacing w:val="-5"/>
        </w:rPr>
        <w:t> </w:t>
      </w:r>
      <w:r>
        <w:rPr/>
        <w:t>мен</w:t>
      </w:r>
      <w:r>
        <w:rPr>
          <w:spacing w:val="-7"/>
        </w:rPr>
        <w:t> </w:t>
      </w:r>
      <w:r>
        <w:rPr/>
        <w:t>пакеттерге</w:t>
      </w:r>
      <w:r>
        <w:rPr>
          <w:spacing w:val="-52"/>
        </w:rPr>
        <w:t> </w:t>
      </w:r>
      <w:r>
        <w:rPr/>
        <w:t>артықшылық</w:t>
      </w:r>
      <w:r>
        <w:rPr>
          <w:spacing w:val="-2"/>
        </w:rPr>
        <w:t> </w:t>
      </w:r>
      <w:r>
        <w:rPr/>
        <w:t>бере бастады.</w:t>
      </w:r>
    </w:p>
    <w:p>
      <w:pPr>
        <w:pStyle w:val="BodyText"/>
        <w:ind w:right="527" w:firstLine="395"/>
      </w:pPr>
      <w:r>
        <w:rPr/>
        <w:t>Ал енді пандемия кезіндегі нақты статистикалық мәліметтерді талқылауға келетін болсақ, азық-</w:t>
      </w:r>
      <w:r>
        <w:rPr>
          <w:spacing w:val="1"/>
        </w:rPr>
        <w:t> </w:t>
      </w:r>
      <w:r>
        <w:rPr/>
        <w:t>түлік</w:t>
      </w:r>
      <w:r>
        <w:rPr>
          <w:spacing w:val="-5"/>
        </w:rPr>
        <w:t> </w:t>
      </w:r>
      <w:r>
        <w:rPr/>
        <w:t>тауарларының</w:t>
      </w:r>
      <w:r>
        <w:rPr>
          <w:spacing w:val="-6"/>
        </w:rPr>
        <w:t> </w:t>
      </w:r>
      <w:r>
        <w:rPr/>
        <w:t>өсімі</w:t>
      </w:r>
      <w:r>
        <w:rPr>
          <w:spacing w:val="-3"/>
        </w:rPr>
        <w:t> </w:t>
      </w:r>
      <w:r>
        <w:rPr/>
        <w:t>2020</w:t>
      </w:r>
      <w:r>
        <w:rPr>
          <w:spacing w:val="-5"/>
        </w:rPr>
        <w:t> </w:t>
      </w:r>
      <w:r>
        <w:rPr/>
        <w:t>жылдың</w:t>
      </w:r>
      <w:r>
        <w:rPr>
          <w:spacing w:val="-4"/>
        </w:rPr>
        <w:t> </w:t>
      </w:r>
      <w:r>
        <w:rPr/>
        <w:t>қаңтар-қыркүйек</w:t>
      </w:r>
      <w:r>
        <w:rPr>
          <w:spacing w:val="-5"/>
        </w:rPr>
        <w:t> </w:t>
      </w:r>
      <w:r>
        <w:rPr/>
        <w:t>айларындағы</w:t>
      </w:r>
      <w:r>
        <w:rPr>
          <w:spacing w:val="-5"/>
        </w:rPr>
        <w:t> </w:t>
      </w:r>
      <w:r>
        <w:rPr/>
        <w:t>статистика</w:t>
      </w:r>
      <w:r>
        <w:rPr>
          <w:spacing w:val="-5"/>
        </w:rPr>
        <w:t> </w:t>
      </w:r>
      <w:r>
        <w:rPr/>
        <w:t>бойынша</w:t>
      </w:r>
      <w:r>
        <w:rPr>
          <w:spacing w:val="-3"/>
        </w:rPr>
        <w:t> </w:t>
      </w:r>
      <w:r>
        <w:rPr/>
        <w:t>3,5%</w:t>
      </w:r>
      <w:r>
        <w:rPr>
          <w:spacing w:val="-5"/>
        </w:rPr>
        <w:t> </w:t>
      </w:r>
      <w:r>
        <w:rPr/>
        <w:t>өсу</w:t>
      </w:r>
      <w:r>
        <w:rPr>
          <w:spacing w:val="-52"/>
        </w:rPr>
        <w:t> </w:t>
      </w:r>
      <w:r>
        <w:rPr/>
        <w:t>тенденциясын көрсетті. Оның ішінде жалпы өсімдік шаруашылығында 7,0% өсу тенденциясы, ал мал</w:t>
      </w:r>
      <w:r>
        <w:rPr>
          <w:spacing w:val="-52"/>
        </w:rPr>
        <w:t> </w:t>
      </w:r>
      <w:r>
        <w:rPr/>
        <w:t>шаруашылығында</w:t>
      </w:r>
      <w:r>
        <w:rPr>
          <w:spacing w:val="-2"/>
        </w:rPr>
        <w:t> </w:t>
      </w:r>
      <w:r>
        <w:rPr/>
        <w:t>2,7% деңгейінде</w:t>
      </w:r>
      <w:r>
        <w:rPr>
          <w:spacing w:val="-2"/>
        </w:rPr>
        <w:t> </w:t>
      </w:r>
      <w:r>
        <w:rPr/>
        <w:t>өсу</w:t>
      </w:r>
      <w:r>
        <w:rPr>
          <w:spacing w:val="-1"/>
        </w:rPr>
        <w:t> </w:t>
      </w:r>
      <w:r>
        <w:rPr/>
        <w:t>орын алды</w:t>
      </w:r>
      <w:r>
        <w:rPr>
          <w:spacing w:val="-4"/>
        </w:rPr>
        <w:t> </w:t>
      </w:r>
      <w:r>
        <w:rPr/>
        <w:t>(1-сурет).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7"/>
        <w:ind w:left="0"/>
        <w:rPr>
          <w:sz w:val="11"/>
        </w:rPr>
      </w:pPr>
    </w:p>
    <w:p>
      <w:pPr>
        <w:pStyle w:val="BodyText"/>
        <w:ind w:left="2227"/>
        <w:rPr>
          <w:sz w:val="20"/>
        </w:rPr>
      </w:pPr>
      <w:r>
        <w:rPr>
          <w:sz w:val="20"/>
        </w:rPr>
        <w:drawing>
          <wp:inline distT="0" distB="0" distL="0" distR="0">
            <wp:extent cx="3578351" cy="1963102"/>
            <wp:effectExtent l="0" t="0" r="0" b="0"/>
            <wp:docPr id="10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351" cy="19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rPr>
          <w:sz w:val="15"/>
        </w:rPr>
      </w:pPr>
    </w:p>
    <w:p>
      <w:pPr>
        <w:spacing w:line="207" w:lineRule="exact" w:before="92"/>
        <w:ind w:left="562" w:right="1005" w:firstLine="0"/>
        <w:jc w:val="center"/>
        <w:rPr>
          <w:sz w:val="18"/>
        </w:rPr>
      </w:pPr>
      <w:r>
        <w:rPr>
          <w:b/>
          <w:i/>
          <w:sz w:val="18"/>
        </w:rPr>
        <w:t>1-сурет.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Азық-түлік</w:t>
      </w:r>
      <w:r>
        <w:rPr>
          <w:spacing w:val="-8"/>
          <w:sz w:val="18"/>
        </w:rPr>
        <w:t> </w:t>
      </w:r>
      <w:r>
        <w:rPr>
          <w:sz w:val="18"/>
        </w:rPr>
        <w:t>саласындағы</w:t>
      </w:r>
      <w:r>
        <w:rPr>
          <w:spacing w:val="-7"/>
          <w:sz w:val="18"/>
        </w:rPr>
        <w:t> </w:t>
      </w:r>
      <w:r>
        <w:rPr>
          <w:sz w:val="18"/>
        </w:rPr>
        <w:t>оң</w:t>
      </w:r>
      <w:r>
        <w:rPr>
          <w:spacing w:val="-8"/>
          <w:sz w:val="18"/>
        </w:rPr>
        <w:t> </w:t>
      </w:r>
      <w:r>
        <w:rPr>
          <w:sz w:val="18"/>
        </w:rPr>
        <w:t>тенденциялар</w:t>
      </w:r>
    </w:p>
    <w:p>
      <w:pPr>
        <w:spacing w:line="207" w:lineRule="exact" w:before="0"/>
        <w:ind w:left="562" w:right="1000" w:firstLine="0"/>
        <w:jc w:val="center"/>
        <w:rPr>
          <w:sz w:val="18"/>
        </w:rPr>
      </w:pPr>
      <w:r>
        <w:rPr>
          <w:b/>
          <w:i/>
          <w:sz w:val="18"/>
        </w:rPr>
        <w:t>Ескерту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[3]</w:t>
      </w:r>
      <w:r>
        <w:rPr>
          <w:spacing w:val="-5"/>
          <w:sz w:val="18"/>
        </w:rPr>
        <w:t> </w:t>
      </w:r>
      <w:r>
        <w:rPr>
          <w:sz w:val="18"/>
        </w:rPr>
        <w:t>дереккөзі</w:t>
      </w:r>
      <w:r>
        <w:rPr>
          <w:spacing w:val="-7"/>
          <w:sz w:val="18"/>
        </w:rPr>
        <w:t> </w:t>
      </w:r>
      <w:r>
        <w:rPr>
          <w:sz w:val="18"/>
        </w:rPr>
        <w:t>негізінде</w:t>
      </w:r>
      <w:r>
        <w:rPr>
          <w:spacing w:val="-7"/>
          <w:sz w:val="18"/>
        </w:rPr>
        <w:t> </w:t>
      </w:r>
      <w:r>
        <w:rPr>
          <w:sz w:val="18"/>
        </w:rPr>
        <w:t>авторлармен</w:t>
      </w:r>
      <w:r>
        <w:rPr>
          <w:spacing w:val="-7"/>
          <w:sz w:val="18"/>
        </w:rPr>
        <w:t> </w:t>
      </w:r>
      <w:r>
        <w:rPr>
          <w:sz w:val="18"/>
        </w:rPr>
        <w:t>құрастырылған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spacing w:val="-4"/>
        </w:rPr>
        <w:t>Эксперттердің</w:t>
      </w:r>
      <w:r>
        <w:rPr>
          <w:spacing w:val="-10"/>
        </w:rPr>
        <w:t> </w:t>
      </w:r>
      <w:r>
        <w:rPr>
          <w:spacing w:val="-3"/>
        </w:rPr>
        <w:t>бағалауында</w:t>
      </w:r>
      <w:r>
        <w:rPr>
          <w:spacing w:val="-10"/>
        </w:rPr>
        <w:t> </w:t>
      </w:r>
      <w:r>
        <w:rPr>
          <w:spacing w:val="-3"/>
        </w:rPr>
        <w:t>мұндай</w:t>
      </w:r>
      <w:r>
        <w:rPr>
          <w:spacing w:val="-9"/>
        </w:rPr>
        <w:t> </w:t>
      </w:r>
      <w:r>
        <w:rPr>
          <w:spacing w:val="-3"/>
        </w:rPr>
        <w:t>оң</w:t>
      </w:r>
      <w:r>
        <w:rPr>
          <w:spacing w:val="-10"/>
        </w:rPr>
        <w:t> </w:t>
      </w:r>
      <w:r>
        <w:rPr>
          <w:spacing w:val="-3"/>
        </w:rPr>
        <w:t>тенденциялар</w:t>
      </w:r>
      <w:r>
        <w:rPr>
          <w:spacing w:val="-9"/>
        </w:rPr>
        <w:t> </w:t>
      </w:r>
      <w:r>
        <w:rPr>
          <w:spacing w:val="-3"/>
        </w:rPr>
        <w:t>пандемия</w:t>
      </w:r>
      <w:r>
        <w:rPr>
          <w:spacing w:val="-10"/>
        </w:rPr>
        <w:t> </w:t>
      </w:r>
      <w:r>
        <w:rPr>
          <w:spacing w:val="-3"/>
        </w:rPr>
        <w:t>кезінде</w:t>
      </w:r>
      <w:r>
        <w:rPr>
          <w:spacing w:val="-10"/>
        </w:rPr>
        <w:t> </w:t>
      </w:r>
      <w:r>
        <w:rPr>
          <w:spacing w:val="-3"/>
        </w:rPr>
        <w:t>мемлекеттің</w:t>
      </w:r>
      <w:r>
        <w:rPr>
          <w:spacing w:val="-10"/>
        </w:rPr>
        <w:t> </w:t>
      </w:r>
      <w:r>
        <w:rPr>
          <w:spacing w:val="-3"/>
        </w:rPr>
        <w:t>жүргізген</w:t>
      </w:r>
      <w:r>
        <w:rPr>
          <w:spacing w:val="-9"/>
        </w:rPr>
        <w:t> </w:t>
      </w:r>
      <w:r>
        <w:rPr>
          <w:spacing w:val="-3"/>
        </w:rPr>
        <w:t>қолдау</w:t>
      </w:r>
      <w:r>
        <w:rPr>
          <w:spacing w:val="-52"/>
        </w:rPr>
        <w:t> </w:t>
      </w:r>
      <w:r>
        <w:rPr>
          <w:spacing w:val="-4"/>
        </w:rPr>
        <w:t>жұмыстарының </w:t>
      </w:r>
      <w:r>
        <w:rPr>
          <w:spacing w:val="-3"/>
        </w:rPr>
        <w:t>нәтижесінде деп бағаланып отыр. Бірақ, азық-түлік саласы пандемиядан салыстырмалы</w:t>
      </w:r>
      <w:r>
        <w:rPr>
          <w:spacing w:val="-2"/>
        </w:rPr>
        <w:t> </w:t>
      </w:r>
      <w:r>
        <w:rPr/>
        <w:t>түрде</w:t>
      </w:r>
      <w:r>
        <w:rPr>
          <w:spacing w:val="-10"/>
        </w:rPr>
        <w:t> </w:t>
      </w:r>
      <w:r>
        <w:rPr/>
        <w:t>аз</w:t>
      </w:r>
      <w:r>
        <w:rPr>
          <w:spacing w:val="-8"/>
        </w:rPr>
        <w:t> </w:t>
      </w:r>
      <w:r>
        <w:rPr/>
        <w:t>зардап</w:t>
      </w:r>
      <w:r>
        <w:rPr>
          <w:spacing w:val="-9"/>
        </w:rPr>
        <w:t> </w:t>
      </w:r>
      <w:r>
        <w:rPr/>
        <w:t>шеккен</w:t>
      </w:r>
      <w:r>
        <w:rPr>
          <w:spacing w:val="-8"/>
        </w:rPr>
        <w:t> </w:t>
      </w:r>
      <w:r>
        <w:rPr/>
        <w:t>сала</w:t>
      </w:r>
      <w:r>
        <w:rPr>
          <w:spacing w:val="-9"/>
        </w:rPr>
        <w:t> </w:t>
      </w:r>
      <w:r>
        <w:rPr/>
        <w:t>болғанымен,</w:t>
      </w:r>
      <w:r>
        <w:rPr>
          <w:spacing w:val="-13"/>
        </w:rPr>
        <w:t> </w:t>
      </w:r>
      <w:r>
        <w:rPr/>
        <w:t>бірнеше</w:t>
      </w:r>
      <w:r>
        <w:rPr>
          <w:spacing w:val="-9"/>
        </w:rPr>
        <w:t> </w:t>
      </w:r>
      <w:r>
        <w:rPr/>
        <w:t>басты</w:t>
      </w:r>
      <w:r>
        <w:rPr>
          <w:spacing w:val="-10"/>
        </w:rPr>
        <w:t> </w:t>
      </w:r>
      <w:r>
        <w:rPr/>
        <w:t>проблемаларды</w:t>
      </w:r>
      <w:r>
        <w:rPr>
          <w:spacing w:val="-9"/>
        </w:rPr>
        <w:t> </w:t>
      </w:r>
      <w:r>
        <w:rPr/>
        <w:t>атап</w:t>
      </w:r>
      <w:r>
        <w:rPr>
          <w:spacing w:val="-8"/>
        </w:rPr>
        <w:t> </w:t>
      </w:r>
      <w:r>
        <w:rPr/>
        <w:t>өтуіміз</w:t>
      </w:r>
      <w:r>
        <w:rPr>
          <w:spacing w:val="-9"/>
        </w:rPr>
        <w:t> </w:t>
      </w:r>
      <w:r>
        <w:rPr/>
        <w:t>қажет:</w:t>
      </w:r>
    </w:p>
    <w:p>
      <w:pPr>
        <w:pStyle w:val="ListParagraph"/>
        <w:numPr>
          <w:ilvl w:val="0"/>
          <w:numId w:val="105"/>
        </w:numPr>
        <w:tabs>
          <w:tab w:pos="829" w:val="left" w:leader="none"/>
        </w:tabs>
        <w:spacing w:line="266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шикізат,</w:t>
      </w:r>
      <w:r>
        <w:rPr>
          <w:spacing w:val="-7"/>
          <w:sz w:val="22"/>
        </w:rPr>
        <w:t> </w:t>
      </w:r>
      <w:r>
        <w:rPr>
          <w:sz w:val="22"/>
        </w:rPr>
        <w:t>қызмет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4"/>
          <w:sz w:val="22"/>
        </w:rPr>
        <w:t> </w:t>
      </w:r>
      <w:r>
        <w:rPr>
          <w:sz w:val="22"/>
        </w:rPr>
        <w:t>тауар</w:t>
      </w:r>
      <w:r>
        <w:rPr>
          <w:spacing w:val="-5"/>
          <w:sz w:val="22"/>
        </w:rPr>
        <w:t> </w:t>
      </w:r>
      <w:r>
        <w:rPr>
          <w:sz w:val="22"/>
        </w:rPr>
        <w:t>жеткізу</w:t>
      </w:r>
      <w:r>
        <w:rPr>
          <w:spacing w:val="-3"/>
          <w:sz w:val="22"/>
        </w:rPr>
        <w:t> </w:t>
      </w:r>
      <w:r>
        <w:rPr>
          <w:sz w:val="22"/>
        </w:rPr>
        <w:t>тізбегі</w:t>
      </w:r>
      <w:r>
        <w:rPr>
          <w:spacing w:val="-4"/>
          <w:sz w:val="22"/>
        </w:rPr>
        <w:t> </w:t>
      </w:r>
      <w:r>
        <w:rPr>
          <w:sz w:val="22"/>
        </w:rPr>
        <w:t>бұзылған;</w:t>
      </w:r>
    </w:p>
    <w:p>
      <w:pPr>
        <w:pStyle w:val="ListParagraph"/>
        <w:numPr>
          <w:ilvl w:val="0"/>
          <w:numId w:val="105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-0,8%</w:t>
      </w:r>
      <w:r>
        <w:rPr>
          <w:spacing w:val="-6"/>
          <w:sz w:val="22"/>
        </w:rPr>
        <w:t> </w:t>
      </w:r>
      <w:r>
        <w:rPr>
          <w:sz w:val="22"/>
        </w:rPr>
        <w:t>ауыл</w:t>
      </w:r>
      <w:r>
        <w:rPr>
          <w:spacing w:val="-7"/>
          <w:sz w:val="22"/>
        </w:rPr>
        <w:t> </w:t>
      </w:r>
      <w:r>
        <w:rPr>
          <w:sz w:val="22"/>
        </w:rPr>
        <w:t>шаруашылығындағы</w:t>
      </w:r>
      <w:r>
        <w:rPr>
          <w:spacing w:val="-7"/>
          <w:sz w:val="22"/>
        </w:rPr>
        <w:t> </w:t>
      </w:r>
      <w:r>
        <w:rPr>
          <w:sz w:val="22"/>
        </w:rPr>
        <w:t>жұмыспен</w:t>
      </w:r>
      <w:r>
        <w:rPr>
          <w:spacing w:val="-6"/>
          <w:sz w:val="22"/>
        </w:rPr>
        <w:t> </w:t>
      </w:r>
      <w:r>
        <w:rPr>
          <w:sz w:val="22"/>
        </w:rPr>
        <w:t>қамтуды</w:t>
      </w:r>
      <w:r>
        <w:rPr>
          <w:spacing w:val="-7"/>
          <w:sz w:val="22"/>
        </w:rPr>
        <w:t> </w:t>
      </w:r>
      <w:r>
        <w:rPr>
          <w:sz w:val="22"/>
        </w:rPr>
        <w:t>қысқартылды;</w:t>
      </w:r>
    </w:p>
    <w:p>
      <w:pPr>
        <w:pStyle w:val="ListParagraph"/>
        <w:numPr>
          <w:ilvl w:val="0"/>
          <w:numId w:val="105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-4,1%</w:t>
      </w:r>
      <w:r>
        <w:rPr>
          <w:spacing w:val="-5"/>
          <w:sz w:val="22"/>
        </w:rPr>
        <w:t> </w:t>
      </w:r>
      <w:r>
        <w:rPr>
          <w:sz w:val="22"/>
        </w:rPr>
        <w:t>қаңтар-тамыз</w:t>
      </w:r>
      <w:r>
        <w:rPr>
          <w:spacing w:val="-5"/>
          <w:sz w:val="22"/>
        </w:rPr>
        <w:t> </w:t>
      </w:r>
      <w:r>
        <w:rPr>
          <w:sz w:val="22"/>
        </w:rPr>
        <w:t>айларындағы</w:t>
      </w:r>
      <w:r>
        <w:rPr>
          <w:spacing w:val="-6"/>
          <w:sz w:val="22"/>
        </w:rPr>
        <w:t> </w:t>
      </w:r>
      <w:r>
        <w:rPr>
          <w:sz w:val="22"/>
        </w:rPr>
        <w:t>сыртқы</w:t>
      </w:r>
      <w:r>
        <w:rPr>
          <w:spacing w:val="-6"/>
          <w:sz w:val="22"/>
        </w:rPr>
        <w:t> </w:t>
      </w:r>
      <w:r>
        <w:rPr>
          <w:sz w:val="22"/>
        </w:rPr>
        <w:t>сауданың</w:t>
      </w:r>
      <w:r>
        <w:rPr>
          <w:spacing w:val="-5"/>
          <w:sz w:val="22"/>
        </w:rPr>
        <w:t> </w:t>
      </w:r>
      <w:r>
        <w:rPr>
          <w:sz w:val="22"/>
        </w:rPr>
        <w:t>төмендеді;</w:t>
      </w:r>
    </w:p>
    <w:p>
      <w:pPr>
        <w:pStyle w:val="ListParagraph"/>
        <w:numPr>
          <w:ilvl w:val="0"/>
          <w:numId w:val="105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-10,6%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экспорттың</w:t>
      </w:r>
      <w:r>
        <w:rPr>
          <w:spacing w:val="-6"/>
          <w:sz w:val="22"/>
        </w:rPr>
        <w:t> </w:t>
      </w:r>
      <w:r>
        <w:rPr>
          <w:sz w:val="22"/>
        </w:rPr>
        <w:t>төмендеуі;</w:t>
      </w:r>
    </w:p>
    <w:p>
      <w:pPr>
        <w:pStyle w:val="BodyText"/>
        <w:spacing w:line="268" w:lineRule="exact"/>
        <w:ind w:left="646"/>
      </w:pPr>
      <w:r>
        <w:rPr>
          <w:rFonts w:ascii="Symbol" w:hAnsi="Symbol"/>
        </w:rPr>
        <w:t></w:t>
      </w:r>
      <w:r>
        <w:rPr>
          <w:spacing w:val="2"/>
        </w:rPr>
        <w:t> </w:t>
      </w:r>
      <w:r>
        <w:rPr/>
        <w:t>+</w:t>
      </w:r>
      <w:r>
        <w:rPr>
          <w:spacing w:val="-3"/>
        </w:rPr>
        <w:t> </w:t>
      </w:r>
      <w:r>
        <w:rPr/>
        <w:t>1,6%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импорттың</w:t>
      </w:r>
      <w:r>
        <w:rPr>
          <w:spacing w:val="-2"/>
        </w:rPr>
        <w:t> </w:t>
      </w:r>
      <w:r>
        <w:rPr/>
        <w:t>өсуі;</w:t>
      </w:r>
    </w:p>
    <w:p>
      <w:pPr>
        <w:pStyle w:val="BodyText"/>
        <w:spacing w:line="269" w:lineRule="exact"/>
        <w:ind w:left="646"/>
      </w:pPr>
      <w:r>
        <w:rPr>
          <w:rFonts w:ascii="Symbol" w:hAnsi="Symbol"/>
        </w:rPr>
        <w:t></w:t>
      </w:r>
      <w:r>
        <w:rPr>
          <w:spacing w:val="1"/>
        </w:rPr>
        <w:t> </w:t>
      </w:r>
      <w:r>
        <w:rPr/>
        <w:t>+</w:t>
      </w:r>
      <w:r>
        <w:rPr>
          <w:spacing w:val="-5"/>
        </w:rPr>
        <w:t> </w:t>
      </w:r>
      <w:r>
        <w:rPr/>
        <w:t>7,4%</w:t>
      </w:r>
      <w:r>
        <w:rPr>
          <w:spacing w:val="-5"/>
        </w:rPr>
        <w:t> </w:t>
      </w:r>
      <w:r>
        <w:rPr/>
        <w:t>қаңтар-қыркүйекте</w:t>
      </w:r>
      <w:r>
        <w:rPr>
          <w:spacing w:val="-4"/>
        </w:rPr>
        <w:t> </w:t>
      </w:r>
      <w:r>
        <w:rPr/>
        <w:t>азық-түлік</w:t>
      </w:r>
      <w:r>
        <w:rPr>
          <w:spacing w:val="-4"/>
        </w:rPr>
        <w:t> </w:t>
      </w:r>
      <w:r>
        <w:rPr/>
        <w:t>тауарларына</w:t>
      </w:r>
      <w:r>
        <w:rPr>
          <w:spacing w:val="-4"/>
        </w:rPr>
        <w:t> </w:t>
      </w:r>
      <w:r>
        <w:rPr/>
        <w:t>бағаның</w:t>
      </w:r>
      <w:r>
        <w:rPr>
          <w:spacing w:val="-5"/>
        </w:rPr>
        <w:t> </w:t>
      </w:r>
      <w:r>
        <w:rPr/>
        <w:t>өсуі</w:t>
      </w:r>
      <w:r>
        <w:rPr>
          <w:spacing w:val="-4"/>
        </w:rPr>
        <w:t> </w:t>
      </w:r>
      <w:r>
        <w:rPr/>
        <w:t>болды.</w:t>
      </w:r>
    </w:p>
    <w:p>
      <w:pPr>
        <w:pStyle w:val="BodyText"/>
        <w:spacing w:before="1"/>
        <w:ind w:right="687" w:firstLine="395"/>
      </w:pPr>
      <w:r>
        <w:rPr/>
        <w:t>Осы орайда пандемия кезінде азық-түлік тауарларының бағасының күрт жоғарылауы өзекті</w:t>
      </w:r>
      <w:r>
        <w:rPr>
          <w:spacing w:val="1"/>
        </w:rPr>
        <w:t> </w:t>
      </w:r>
      <w:r>
        <w:rPr/>
        <w:t>проблемалардың бірі болып отыр. Ақпан айының қорытындысы бойынша Қазақстанда тауарлар мен</w:t>
      </w:r>
      <w:r>
        <w:rPr>
          <w:spacing w:val="1"/>
        </w:rPr>
        <w:t> </w:t>
      </w:r>
      <w:r>
        <w:rPr/>
        <w:t>қызметтер</w:t>
      </w:r>
      <w:r>
        <w:rPr>
          <w:spacing w:val="-5"/>
        </w:rPr>
        <w:t> </w:t>
      </w:r>
      <w:r>
        <w:rPr/>
        <w:t>бағасының</w:t>
      </w:r>
      <w:r>
        <w:rPr>
          <w:spacing w:val="-5"/>
        </w:rPr>
        <w:t> </w:t>
      </w:r>
      <w:r>
        <w:rPr/>
        <w:t>өсуі</w:t>
      </w:r>
      <w:r>
        <w:rPr>
          <w:spacing w:val="1"/>
        </w:rPr>
        <w:t> </w:t>
      </w:r>
      <w:r>
        <w:rPr/>
        <w:t>0,7%-ды</w:t>
      </w:r>
      <w:r>
        <w:rPr>
          <w:spacing w:val="-5"/>
        </w:rPr>
        <w:t> </w:t>
      </w:r>
      <w:r>
        <w:rPr/>
        <w:t>құрады.</w:t>
      </w:r>
      <w:r>
        <w:rPr>
          <w:spacing w:val="-4"/>
        </w:rPr>
        <w:t> </w:t>
      </w:r>
      <w:r>
        <w:rPr/>
        <w:t>ҚР</w:t>
      </w:r>
      <w:r>
        <w:rPr>
          <w:spacing w:val="-4"/>
        </w:rPr>
        <w:t> </w:t>
      </w:r>
      <w:r>
        <w:rPr/>
        <w:t>Стратегиялық</w:t>
      </w:r>
      <w:r>
        <w:rPr>
          <w:spacing w:val="-5"/>
        </w:rPr>
        <w:t> </w:t>
      </w:r>
      <w:r>
        <w:rPr/>
        <w:t>жоспарлау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реформалар</w:t>
      </w:r>
      <w:r>
        <w:rPr>
          <w:spacing w:val="-4"/>
        </w:rPr>
        <w:t> </w:t>
      </w:r>
      <w:r>
        <w:rPr/>
        <w:t>жөніндегі</w:t>
      </w:r>
      <w:r>
        <w:rPr>
          <w:spacing w:val="-52"/>
        </w:rPr>
        <w:t> </w:t>
      </w:r>
      <w:r>
        <w:rPr/>
        <w:t>агенттігінің ұлттық статистика бюросының деректері бойынша ақпан айында олардың құны</w:t>
      </w:r>
      <w:r>
        <w:rPr>
          <w:spacing w:val="1"/>
        </w:rPr>
        <w:t> </w:t>
      </w:r>
      <w:r>
        <w:rPr/>
        <w:t>республика</w:t>
      </w:r>
      <w:r>
        <w:rPr>
          <w:spacing w:val="-2"/>
        </w:rPr>
        <w:t> </w:t>
      </w:r>
      <w:r>
        <w:rPr/>
        <w:t>бойынша орта</w:t>
      </w:r>
      <w:r>
        <w:rPr>
          <w:spacing w:val="-1"/>
        </w:rPr>
        <w:t> </w:t>
      </w:r>
      <w:r>
        <w:rPr/>
        <w:t>есеппен</w:t>
      </w:r>
      <w:r>
        <w:rPr>
          <w:spacing w:val="-2"/>
        </w:rPr>
        <w:t> </w:t>
      </w:r>
      <w:r>
        <w:rPr/>
        <w:t>1,1%-ға өсті. Және</w:t>
      </w:r>
      <w:r>
        <w:rPr>
          <w:spacing w:val="-2"/>
        </w:rPr>
        <w:t> </w:t>
      </w:r>
      <w:r>
        <w:rPr/>
        <w:t>бұл:</w:t>
      </w:r>
    </w:p>
    <w:p>
      <w:pPr>
        <w:pStyle w:val="ListParagraph"/>
        <w:numPr>
          <w:ilvl w:val="0"/>
          <w:numId w:val="105"/>
        </w:numPr>
        <w:tabs>
          <w:tab w:pos="829" w:val="left" w:leader="none"/>
        </w:tabs>
        <w:spacing w:line="240" w:lineRule="auto" w:before="0" w:after="0"/>
        <w:ind w:left="250" w:right="674" w:firstLine="395"/>
        <w:jc w:val="left"/>
        <w:rPr>
          <w:sz w:val="22"/>
        </w:rPr>
      </w:pPr>
      <w:r>
        <w:rPr>
          <w:sz w:val="22"/>
        </w:rPr>
        <w:t>төртінші</w:t>
      </w:r>
      <w:r>
        <w:rPr>
          <w:spacing w:val="-5"/>
          <w:sz w:val="22"/>
        </w:rPr>
        <w:t> </w:t>
      </w:r>
      <w:r>
        <w:rPr>
          <w:sz w:val="22"/>
        </w:rPr>
        <w:t>ай</w:t>
      </w:r>
      <w:r>
        <w:rPr>
          <w:spacing w:val="-4"/>
          <w:sz w:val="22"/>
        </w:rPr>
        <w:t> </w:t>
      </w:r>
      <w:r>
        <w:rPr>
          <w:sz w:val="22"/>
        </w:rPr>
        <w:t>қатарынан,</w:t>
      </w:r>
      <w:r>
        <w:rPr>
          <w:spacing w:val="-4"/>
          <w:sz w:val="22"/>
        </w:rPr>
        <w:t> </w:t>
      </w:r>
      <w:r>
        <w:rPr>
          <w:sz w:val="22"/>
        </w:rPr>
        <w:t>азық-түлік</w:t>
      </w:r>
      <w:r>
        <w:rPr>
          <w:spacing w:val="-4"/>
          <w:sz w:val="22"/>
        </w:rPr>
        <w:t> </w:t>
      </w:r>
      <w:r>
        <w:rPr>
          <w:sz w:val="22"/>
        </w:rPr>
        <w:t>тауарлары</w:t>
      </w:r>
      <w:r>
        <w:rPr>
          <w:spacing w:val="-3"/>
          <w:sz w:val="22"/>
        </w:rPr>
        <w:t> </w:t>
      </w:r>
      <w:r>
        <w:rPr>
          <w:sz w:val="22"/>
        </w:rPr>
        <w:t>1%-дан</w:t>
      </w:r>
      <w:r>
        <w:rPr>
          <w:spacing w:val="-4"/>
          <w:sz w:val="22"/>
        </w:rPr>
        <w:t> </w:t>
      </w:r>
      <w:r>
        <w:rPr>
          <w:sz w:val="22"/>
        </w:rPr>
        <w:t>астам</w:t>
      </w:r>
      <w:r>
        <w:rPr>
          <w:spacing w:val="-4"/>
          <w:sz w:val="22"/>
        </w:rPr>
        <w:t> </w:t>
      </w:r>
      <w:r>
        <w:rPr>
          <w:sz w:val="22"/>
        </w:rPr>
        <w:t>қымбаттаған</w:t>
      </w:r>
      <w:r>
        <w:rPr>
          <w:spacing w:val="-3"/>
          <w:sz w:val="22"/>
        </w:rPr>
        <w:t> </w:t>
      </w:r>
      <w:r>
        <w:rPr>
          <w:sz w:val="22"/>
        </w:rPr>
        <w:t>кезде,</w:t>
      </w:r>
      <w:r>
        <w:rPr>
          <w:spacing w:val="-4"/>
          <w:sz w:val="22"/>
        </w:rPr>
        <w:t> </w:t>
      </w:r>
      <w:r>
        <w:rPr>
          <w:sz w:val="22"/>
        </w:rPr>
        <w:t>бұл</w:t>
      </w:r>
      <w:r>
        <w:rPr>
          <w:spacing w:val="-4"/>
          <w:sz w:val="22"/>
        </w:rPr>
        <w:t> </w:t>
      </w:r>
      <w:r>
        <w:rPr>
          <w:sz w:val="22"/>
        </w:rPr>
        <w:t>2018-19</w:t>
      </w:r>
      <w:r>
        <w:rPr>
          <w:spacing w:val="-3"/>
          <w:sz w:val="22"/>
        </w:rPr>
        <w:t> </w:t>
      </w:r>
      <w:r>
        <w:rPr>
          <w:sz w:val="22"/>
        </w:rPr>
        <w:t>жж.</w:t>
      </w:r>
      <w:r>
        <w:rPr>
          <w:spacing w:val="-52"/>
          <w:sz w:val="22"/>
        </w:rPr>
        <w:t> </w:t>
      </w:r>
      <w:r>
        <w:rPr>
          <w:sz w:val="22"/>
        </w:rPr>
        <w:t>кезінде</w:t>
      </w:r>
      <w:r>
        <w:rPr>
          <w:spacing w:val="-2"/>
          <w:sz w:val="22"/>
        </w:rPr>
        <w:t> </w:t>
      </w:r>
      <w:r>
        <w:rPr>
          <w:sz w:val="22"/>
        </w:rPr>
        <w:t>бірінші рет</w:t>
      </w:r>
      <w:r>
        <w:rPr>
          <w:spacing w:val="-1"/>
          <w:sz w:val="22"/>
        </w:rPr>
        <w:t> </w:t>
      </w:r>
      <w:r>
        <w:rPr>
          <w:sz w:val="22"/>
        </w:rPr>
        <w:t>орын</w:t>
      </w:r>
      <w:r>
        <w:rPr>
          <w:spacing w:val="-1"/>
          <w:sz w:val="22"/>
        </w:rPr>
        <w:t> </w:t>
      </w:r>
      <w:r>
        <w:rPr>
          <w:sz w:val="22"/>
        </w:rPr>
        <w:t>алды;</w:t>
      </w:r>
    </w:p>
    <w:p>
      <w:pPr>
        <w:pStyle w:val="ListParagraph"/>
        <w:numPr>
          <w:ilvl w:val="0"/>
          <w:numId w:val="105"/>
        </w:numPr>
        <w:tabs>
          <w:tab w:pos="884" w:val="left" w:leader="none"/>
        </w:tabs>
        <w:spacing w:line="267" w:lineRule="exact" w:before="0" w:after="0"/>
        <w:ind w:left="883" w:right="0" w:hanging="238"/>
        <w:jc w:val="left"/>
        <w:rPr>
          <w:sz w:val="22"/>
        </w:rPr>
      </w:pPr>
      <w:r>
        <w:rPr>
          <w:sz w:val="22"/>
        </w:rPr>
        <w:t>төртінші</w:t>
      </w:r>
      <w:r>
        <w:rPr>
          <w:spacing w:val="-6"/>
          <w:sz w:val="22"/>
        </w:rPr>
        <w:t> </w:t>
      </w:r>
      <w:r>
        <w:rPr>
          <w:sz w:val="22"/>
        </w:rPr>
        <w:t>ай</w:t>
      </w:r>
      <w:r>
        <w:rPr>
          <w:spacing w:val="-5"/>
          <w:sz w:val="22"/>
        </w:rPr>
        <w:t> </w:t>
      </w:r>
      <w:r>
        <w:rPr>
          <w:sz w:val="22"/>
        </w:rPr>
        <w:t>қатарынан,</w:t>
      </w:r>
      <w:r>
        <w:rPr>
          <w:spacing w:val="-4"/>
          <w:sz w:val="22"/>
        </w:rPr>
        <w:t> </w:t>
      </w:r>
      <w:r>
        <w:rPr>
          <w:sz w:val="22"/>
        </w:rPr>
        <w:t>бағаның</w:t>
      </w:r>
      <w:r>
        <w:rPr>
          <w:spacing w:val="-6"/>
          <w:sz w:val="22"/>
        </w:rPr>
        <w:t> </w:t>
      </w:r>
      <w:r>
        <w:rPr>
          <w:sz w:val="22"/>
        </w:rPr>
        <w:t>өсуі</w:t>
      </w:r>
      <w:r>
        <w:rPr>
          <w:spacing w:val="-5"/>
          <w:sz w:val="22"/>
        </w:rPr>
        <w:t> </w:t>
      </w:r>
      <w:r>
        <w:rPr>
          <w:sz w:val="22"/>
        </w:rPr>
        <w:t>өткен</w:t>
      </w:r>
      <w:r>
        <w:rPr>
          <w:spacing w:val="-5"/>
          <w:sz w:val="22"/>
        </w:rPr>
        <w:t> </w:t>
      </w:r>
      <w:r>
        <w:rPr>
          <w:sz w:val="22"/>
        </w:rPr>
        <w:t>жылдың</w:t>
      </w:r>
      <w:r>
        <w:rPr>
          <w:spacing w:val="-5"/>
          <w:sz w:val="22"/>
        </w:rPr>
        <w:t> </w:t>
      </w:r>
      <w:r>
        <w:rPr>
          <w:sz w:val="22"/>
        </w:rPr>
        <w:t>сәйкес</w:t>
      </w:r>
      <w:r>
        <w:rPr>
          <w:spacing w:val="-5"/>
          <w:sz w:val="22"/>
        </w:rPr>
        <w:t> </w:t>
      </w:r>
      <w:r>
        <w:rPr>
          <w:sz w:val="22"/>
        </w:rPr>
        <w:t>кезеңімен</w:t>
      </w:r>
      <w:r>
        <w:rPr>
          <w:spacing w:val="-5"/>
          <w:sz w:val="22"/>
        </w:rPr>
        <w:t> </w:t>
      </w:r>
      <w:r>
        <w:rPr>
          <w:sz w:val="22"/>
        </w:rPr>
        <w:t>салыстырғанда</w:t>
      </w:r>
      <w:r>
        <w:rPr>
          <w:spacing w:val="-6"/>
          <w:sz w:val="22"/>
        </w:rPr>
        <w:t> </w:t>
      </w:r>
      <w:r>
        <w:rPr>
          <w:sz w:val="22"/>
        </w:rPr>
        <w:t>жоғары;</w:t>
      </w:r>
    </w:p>
    <w:p>
      <w:pPr>
        <w:pStyle w:val="BodyText"/>
        <w:ind w:right="527" w:firstLine="395"/>
      </w:pPr>
      <w:r>
        <w:rPr/>
        <w:t>Бұл жылдық мәнде өнімдердің құны қайтадан өскенін білдіреді: соңғы 12 айда ресми деректер</w:t>
      </w:r>
      <w:r>
        <w:rPr>
          <w:spacing w:val="-52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олардың құны</w:t>
      </w:r>
      <w:r>
        <w:rPr>
          <w:spacing w:val="-3"/>
        </w:rPr>
        <w:t> </w:t>
      </w:r>
      <w:r>
        <w:rPr/>
        <w:t>11,6%-ға өсті</w:t>
      </w:r>
      <w:r>
        <w:rPr>
          <w:spacing w:val="-2"/>
        </w:rPr>
        <w:t> </w:t>
      </w:r>
      <w:r>
        <w:rPr/>
        <w:t>[4].</w:t>
      </w:r>
    </w:p>
    <w:p>
      <w:pPr>
        <w:pStyle w:val="BodyText"/>
        <w:ind w:right="622" w:firstLine="395"/>
      </w:pPr>
      <w:r>
        <w:rPr/>
        <w:t>Азық-түлік инфляциясының драйверлерінің бірі ретінде әлеуметтік маңызы бар тауарларда</w:t>
      </w:r>
      <w:r>
        <w:rPr>
          <w:spacing w:val="1"/>
        </w:rPr>
        <w:t> </w:t>
      </w:r>
      <w:r>
        <w:rPr/>
        <w:t>бағаның</w:t>
      </w:r>
      <w:r>
        <w:rPr>
          <w:spacing w:val="-5"/>
        </w:rPr>
        <w:t> </w:t>
      </w:r>
      <w:r>
        <w:rPr/>
        <w:t>күрт</w:t>
      </w:r>
      <w:r>
        <w:rPr>
          <w:spacing w:val="-4"/>
        </w:rPr>
        <w:t> </w:t>
      </w:r>
      <w:r>
        <w:rPr/>
        <w:t>жоғарылауы</w:t>
      </w:r>
      <w:r>
        <w:rPr>
          <w:spacing w:val="-4"/>
        </w:rPr>
        <w:t> </w:t>
      </w:r>
      <w:r>
        <w:rPr/>
        <w:t>орын</w:t>
      </w:r>
      <w:r>
        <w:rPr>
          <w:spacing w:val="-3"/>
        </w:rPr>
        <w:t> </w:t>
      </w:r>
      <w:r>
        <w:rPr/>
        <w:t>алды.</w:t>
      </w:r>
      <w:r>
        <w:rPr>
          <w:spacing w:val="-8"/>
        </w:rPr>
        <w:t> </w:t>
      </w:r>
      <w:r>
        <w:rPr/>
        <w:t>2021</w:t>
      </w:r>
      <w:r>
        <w:rPr>
          <w:spacing w:val="-3"/>
        </w:rPr>
        <w:t> </w:t>
      </w:r>
      <w:r>
        <w:rPr/>
        <w:t>жылдың</w:t>
      </w:r>
      <w:r>
        <w:rPr>
          <w:spacing w:val="-4"/>
        </w:rPr>
        <w:t> </w:t>
      </w:r>
      <w:r>
        <w:rPr/>
        <w:t>ақпан</w:t>
      </w:r>
      <w:r>
        <w:rPr>
          <w:spacing w:val="-3"/>
        </w:rPr>
        <w:t> </w:t>
      </w:r>
      <w:r>
        <w:rPr/>
        <w:t>ойынан</w:t>
      </w:r>
      <w:r>
        <w:rPr>
          <w:spacing w:val="-3"/>
        </w:rPr>
        <w:t> </w:t>
      </w:r>
      <w:r>
        <w:rPr/>
        <w:t>бастап</w:t>
      </w:r>
      <w:r>
        <w:rPr>
          <w:spacing w:val="-4"/>
        </w:rPr>
        <w:t> </w:t>
      </w:r>
      <w:r>
        <w:rPr/>
        <w:t>жұмыртқаның</w:t>
      </w:r>
      <w:r>
        <w:rPr>
          <w:spacing w:val="-4"/>
        </w:rPr>
        <w:t> </w:t>
      </w:r>
      <w:r>
        <w:rPr/>
        <w:t>құны</w:t>
      </w:r>
      <w:r>
        <w:rPr>
          <w:spacing w:val="-8"/>
        </w:rPr>
        <w:t> </w:t>
      </w:r>
      <w:r>
        <w:rPr/>
        <w:t>3,2%-ға</w:t>
      </w:r>
      <w:r>
        <w:rPr>
          <w:spacing w:val="-52"/>
        </w:rPr>
        <w:t> </w:t>
      </w:r>
      <w:r>
        <w:rPr/>
        <w:t>өсті.</w:t>
      </w:r>
      <w:r>
        <w:rPr>
          <w:spacing w:val="-3"/>
        </w:rPr>
        <w:t> </w:t>
      </w:r>
      <w:r>
        <w:rPr/>
        <w:t>Мұндай</w:t>
      </w:r>
      <w:r>
        <w:rPr>
          <w:spacing w:val="-3"/>
        </w:rPr>
        <w:t> </w:t>
      </w:r>
      <w:r>
        <w:rPr/>
        <w:t>көрсеткіш</w:t>
      </w:r>
      <w:r>
        <w:rPr>
          <w:spacing w:val="-2"/>
        </w:rPr>
        <w:t> </w:t>
      </w:r>
      <w:r>
        <w:rPr/>
        <w:t>соңғы</w:t>
      </w:r>
      <w:r>
        <w:rPr>
          <w:spacing w:val="16"/>
        </w:rPr>
        <w:t> </w:t>
      </w:r>
      <w:r>
        <w:rPr/>
        <w:t>11</w:t>
      </w:r>
      <w:r>
        <w:rPr>
          <w:spacing w:val="-2"/>
        </w:rPr>
        <w:t> </w:t>
      </w:r>
      <w:r>
        <w:rPr/>
        <w:t>жылда</w:t>
      </w:r>
      <w:r>
        <w:rPr>
          <w:spacing w:val="-4"/>
        </w:rPr>
        <w:t> </w:t>
      </w:r>
      <w:r>
        <w:rPr/>
        <w:t>орын</w:t>
      </w:r>
      <w:r>
        <w:rPr>
          <w:spacing w:val="-2"/>
        </w:rPr>
        <w:t> </w:t>
      </w:r>
      <w:r>
        <w:rPr/>
        <w:t>алмаған</w:t>
      </w:r>
      <w:r>
        <w:rPr>
          <w:spacing w:val="-3"/>
        </w:rPr>
        <w:t> </w:t>
      </w:r>
      <w:r>
        <w:rPr/>
        <w:t>еді.</w:t>
      </w:r>
      <w:r>
        <w:rPr>
          <w:spacing w:val="16"/>
        </w:rPr>
        <w:t> </w:t>
      </w:r>
      <w:r>
        <w:rPr/>
        <w:t>2021</w:t>
      </w:r>
      <w:r>
        <w:rPr>
          <w:spacing w:val="-2"/>
        </w:rPr>
        <w:t> </w:t>
      </w:r>
      <w:r>
        <w:rPr/>
        <w:t>жылдың</w:t>
      </w:r>
      <w:r>
        <w:rPr>
          <w:spacing w:val="-3"/>
        </w:rPr>
        <w:t> </w:t>
      </w:r>
      <w:r>
        <w:rPr/>
        <w:t>басынан</w:t>
      </w:r>
      <w:r>
        <w:rPr>
          <w:spacing w:val="-3"/>
        </w:rPr>
        <w:t> </w:t>
      </w:r>
      <w:r>
        <w:rPr/>
        <w:t>бастап</w:t>
      </w:r>
      <w:r>
        <w:rPr>
          <w:spacing w:val="-3"/>
        </w:rPr>
        <w:t> </w:t>
      </w:r>
      <w:r>
        <w:rPr/>
        <w:t>жұмыртқа</w:t>
      </w:r>
      <w:r>
        <w:rPr>
          <w:spacing w:val="1"/>
        </w:rPr>
        <w:t> </w:t>
      </w:r>
      <w:r>
        <w:rPr/>
        <w:t>құны</w:t>
      </w:r>
      <w:r>
        <w:rPr>
          <w:spacing w:val="-2"/>
        </w:rPr>
        <w:t> </w:t>
      </w:r>
      <w:r>
        <w:rPr/>
        <w:t>10,7%-ға өсті.</w:t>
      </w:r>
    </w:p>
    <w:p>
      <w:pPr>
        <w:pStyle w:val="BodyText"/>
        <w:ind w:right="527" w:firstLine="395"/>
      </w:pPr>
      <w:r>
        <w:rPr/>
        <w:t>Сонымен</w:t>
      </w:r>
      <w:r>
        <w:rPr>
          <w:spacing w:val="-4"/>
        </w:rPr>
        <w:t> </w:t>
      </w:r>
      <w:r>
        <w:rPr/>
        <w:t>қатар,</w:t>
      </w:r>
      <w:r>
        <w:rPr>
          <w:spacing w:val="-3"/>
        </w:rPr>
        <w:t> </w:t>
      </w:r>
      <w:r>
        <w:rPr/>
        <w:t>соңғы</w:t>
      </w:r>
      <w:r>
        <w:rPr>
          <w:spacing w:val="-8"/>
        </w:rPr>
        <w:t> </w:t>
      </w:r>
      <w:r>
        <w:rPr/>
        <w:t>5</w:t>
      </w:r>
      <w:r>
        <w:rPr>
          <w:spacing w:val="-2"/>
        </w:rPr>
        <w:t> </w:t>
      </w:r>
      <w:r>
        <w:rPr/>
        <w:t>жылдағы</w:t>
      </w:r>
      <w:r>
        <w:rPr>
          <w:spacing w:val="-4"/>
        </w:rPr>
        <w:t> </w:t>
      </w:r>
      <w:r>
        <w:rPr/>
        <w:t>ең</w:t>
      </w:r>
      <w:r>
        <w:rPr>
          <w:spacing w:val="-4"/>
        </w:rPr>
        <w:t> </w:t>
      </w:r>
      <w:r>
        <w:rPr/>
        <w:t>күшті</w:t>
      </w:r>
      <w:r>
        <w:rPr>
          <w:spacing w:val="-4"/>
        </w:rPr>
        <w:t> </w:t>
      </w:r>
      <w:r>
        <w:rPr/>
        <w:t>ақпан</w:t>
      </w:r>
      <w:r>
        <w:rPr>
          <w:spacing w:val="-2"/>
        </w:rPr>
        <w:t> </w:t>
      </w:r>
      <w:r>
        <w:rPr/>
        <w:t>айындағы</w:t>
      </w:r>
      <w:r>
        <w:rPr>
          <w:spacing w:val="-3"/>
        </w:rPr>
        <w:t> </w:t>
      </w:r>
      <w:r>
        <w:rPr/>
        <w:t>бағаның</w:t>
      </w:r>
      <w:r>
        <w:rPr>
          <w:spacing w:val="-3"/>
        </w:rPr>
        <w:t> </w:t>
      </w:r>
      <w:r>
        <w:rPr/>
        <w:t>өсуі</w:t>
      </w:r>
      <w:r>
        <w:rPr>
          <w:spacing w:val="-4"/>
        </w:rPr>
        <w:t> </w:t>
      </w:r>
      <w:r>
        <w:rPr/>
        <w:t>күнбағыс</w:t>
      </w:r>
      <w:r>
        <w:rPr>
          <w:spacing w:val="-3"/>
        </w:rPr>
        <w:t> </w:t>
      </w:r>
      <w:r>
        <w:rPr/>
        <w:t>майына</w:t>
      </w:r>
      <w:r>
        <w:rPr>
          <w:spacing w:val="-5"/>
        </w:rPr>
        <w:t> </w:t>
      </w:r>
      <w:r>
        <w:rPr/>
        <w:t>–</w:t>
      </w:r>
      <w:r>
        <w:rPr>
          <w:spacing w:val="-8"/>
        </w:rPr>
        <w:t> </w:t>
      </w:r>
      <w:r>
        <w:rPr/>
        <w:t>2,3%</w:t>
      </w:r>
      <w:r>
        <w:rPr>
          <w:spacing w:val="-52"/>
        </w:rPr>
        <w:t> </w:t>
      </w:r>
      <w:r>
        <w:rPr/>
        <w:t>болды.</w:t>
      </w:r>
      <w:r>
        <w:rPr>
          <w:spacing w:val="-3"/>
        </w:rPr>
        <w:t> </w:t>
      </w:r>
      <w:r>
        <w:rPr/>
        <w:t>Оның</w:t>
      </w:r>
      <w:r>
        <w:rPr>
          <w:spacing w:val="-3"/>
        </w:rPr>
        <w:t> </w:t>
      </w:r>
      <w:r>
        <w:rPr/>
        <w:t>құны</w:t>
      </w:r>
      <w:r>
        <w:rPr>
          <w:spacing w:val="-2"/>
        </w:rPr>
        <w:t> </w:t>
      </w:r>
      <w:r>
        <w:rPr/>
        <w:t>қатарынан</w:t>
      </w:r>
      <w:r>
        <w:rPr>
          <w:spacing w:val="-6"/>
        </w:rPr>
        <w:t> </w:t>
      </w:r>
      <w:r>
        <w:rPr/>
        <w:t>11</w:t>
      </w:r>
      <w:r>
        <w:rPr>
          <w:spacing w:val="-2"/>
        </w:rPr>
        <w:t> </w:t>
      </w:r>
      <w:r>
        <w:rPr/>
        <w:t>ай</w:t>
      </w:r>
      <w:r>
        <w:rPr>
          <w:spacing w:val="-4"/>
        </w:rPr>
        <w:t> </w:t>
      </w:r>
      <w:r>
        <w:rPr/>
        <w:t>бойы</w:t>
      </w:r>
      <w:r>
        <w:rPr>
          <w:spacing w:val="-3"/>
        </w:rPr>
        <w:t> </w:t>
      </w:r>
      <w:r>
        <w:rPr/>
        <w:t>өсіп</w:t>
      </w:r>
      <w:r>
        <w:rPr>
          <w:spacing w:val="-3"/>
        </w:rPr>
        <w:t> </w:t>
      </w:r>
      <w:r>
        <w:rPr/>
        <w:t>келеді,</w:t>
      </w:r>
      <w:r>
        <w:rPr>
          <w:spacing w:val="-2"/>
        </w:rPr>
        <w:t> </w:t>
      </w:r>
      <w:r>
        <w:rPr/>
        <w:t>ал</w:t>
      </w:r>
      <w:r>
        <w:rPr>
          <w:spacing w:val="-4"/>
        </w:rPr>
        <w:t> </w:t>
      </w:r>
      <w:r>
        <w:rPr/>
        <w:t>соңғы</w:t>
      </w:r>
      <w:r>
        <w:rPr>
          <w:spacing w:val="-2"/>
        </w:rPr>
        <w:t> </w:t>
      </w:r>
      <w:r>
        <w:rPr/>
        <w:t>жылы</w:t>
      </w:r>
      <w:r>
        <w:rPr>
          <w:spacing w:val="-4"/>
        </w:rPr>
        <w:t> </w:t>
      </w:r>
      <w:r>
        <w:rPr/>
        <w:t>өнімнің</w:t>
      </w:r>
      <w:r>
        <w:rPr>
          <w:spacing w:val="-3"/>
        </w:rPr>
        <w:t> </w:t>
      </w:r>
      <w:r>
        <w:rPr/>
        <w:t>құны</w:t>
      </w:r>
      <w:r>
        <w:rPr>
          <w:spacing w:val="-5"/>
        </w:rPr>
        <w:t> </w:t>
      </w:r>
      <w:r>
        <w:rPr/>
        <w:t>41,9%-ға</w:t>
      </w:r>
      <w:r>
        <w:rPr>
          <w:spacing w:val="-4"/>
        </w:rPr>
        <w:t> </w:t>
      </w:r>
      <w:r>
        <w:rPr/>
        <w:t>өсті.</w:t>
      </w:r>
      <w:r>
        <w:rPr>
          <w:spacing w:val="-2"/>
        </w:rPr>
        <w:t> </w:t>
      </w:r>
      <w:r>
        <w:rPr/>
        <w:t>Осы</w:t>
      </w:r>
      <w:r>
        <w:rPr>
          <w:spacing w:val="-52"/>
        </w:rPr>
        <w:t> </w:t>
      </w:r>
      <w:r>
        <w:rPr/>
        <w:t>уақыт ішінде қант</w:t>
      </w:r>
      <w:r>
        <w:rPr>
          <w:spacing w:val="1"/>
        </w:rPr>
        <w:t> </w:t>
      </w:r>
      <w:r>
        <w:rPr/>
        <w:t>40,4%-ға, оның ішінде ақпан айында</w:t>
      </w:r>
      <w:r>
        <w:rPr>
          <w:spacing w:val="1"/>
        </w:rPr>
        <w:t> </w:t>
      </w:r>
      <w:r>
        <w:rPr/>
        <w:t>1,6%-ға өсті (2019 және 2020 жылдары бұл</w:t>
      </w:r>
      <w:r>
        <w:rPr>
          <w:spacing w:val="1"/>
        </w:rPr>
        <w:t> </w:t>
      </w:r>
      <w:r>
        <w:rPr/>
        <w:t>уақытта</w:t>
      </w:r>
      <w:r>
        <w:rPr>
          <w:spacing w:val="-2"/>
        </w:rPr>
        <w:t> </w:t>
      </w:r>
      <w:r>
        <w:rPr/>
        <w:t>бағалар</w:t>
      </w:r>
      <w:r>
        <w:rPr>
          <w:spacing w:val="-1"/>
        </w:rPr>
        <w:t> </w:t>
      </w:r>
      <w:r>
        <w:rPr/>
        <w:t>төмендеді)</w:t>
      </w:r>
      <w:r>
        <w:rPr>
          <w:spacing w:val="-2"/>
        </w:rPr>
        <w:t> </w:t>
      </w:r>
      <w:r>
        <w:rPr/>
        <w:t>[4, 5].</w:t>
      </w:r>
    </w:p>
    <w:p>
      <w:pPr>
        <w:pStyle w:val="BodyText"/>
        <w:spacing w:before="6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6">
            <wp:simplePos x="0" y="0"/>
            <wp:positionH relativeFrom="page">
              <wp:posOffset>1926173</wp:posOffset>
            </wp:positionH>
            <wp:positionV relativeFrom="paragraph">
              <wp:posOffset>182365</wp:posOffset>
            </wp:positionV>
            <wp:extent cx="3769177" cy="1627632"/>
            <wp:effectExtent l="0" t="0" r="0" b="0"/>
            <wp:wrapTopAndBottom/>
            <wp:docPr id="111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9.jpe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9177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"/>
        <w:ind w:left="516" w:right="1007" w:firstLine="0"/>
        <w:jc w:val="center"/>
        <w:rPr>
          <w:rFonts w:ascii="Calibri" w:hAnsi="Calibri"/>
          <w:sz w:val="10"/>
        </w:rPr>
      </w:pPr>
      <w:r>
        <w:rPr>
          <w:rFonts w:ascii="Calibri" w:hAnsi="Calibri"/>
          <w:w w:val="110"/>
          <w:sz w:val="10"/>
        </w:rPr>
        <w:t>Қаңтар</w:t>
      </w:r>
      <w:r>
        <w:rPr>
          <w:rFonts w:ascii="Calibri" w:hAnsi="Calibri"/>
          <w:spacing w:val="22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Ақпан    </w:t>
      </w:r>
      <w:r>
        <w:rPr>
          <w:rFonts w:ascii="Calibri" w:hAnsi="Calibri"/>
          <w:spacing w:val="2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Наурыз </w:t>
      </w:r>
      <w:r>
        <w:rPr>
          <w:rFonts w:ascii="Calibri" w:hAnsi="Calibri"/>
          <w:spacing w:val="24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Сәуір     </w:t>
      </w:r>
      <w:r>
        <w:rPr>
          <w:rFonts w:ascii="Calibri" w:hAnsi="Calibri"/>
          <w:spacing w:val="2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Мамыр      </w:t>
      </w:r>
      <w:r>
        <w:rPr>
          <w:rFonts w:ascii="Calibri" w:hAnsi="Calibri"/>
          <w:spacing w:val="3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Маусым   </w:t>
      </w:r>
      <w:r>
        <w:rPr>
          <w:rFonts w:ascii="Calibri" w:hAnsi="Calibri"/>
          <w:spacing w:val="1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Шілде    </w:t>
      </w:r>
      <w:r>
        <w:rPr>
          <w:rFonts w:ascii="Calibri" w:hAnsi="Calibri"/>
          <w:spacing w:val="1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Тамыз  </w:t>
      </w:r>
      <w:r>
        <w:rPr>
          <w:rFonts w:ascii="Calibri" w:hAnsi="Calibri"/>
          <w:spacing w:val="1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Қыркүйек</w:t>
      </w:r>
      <w:r>
        <w:rPr>
          <w:rFonts w:ascii="Calibri" w:hAnsi="Calibri"/>
          <w:spacing w:val="1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Қазан     </w:t>
      </w:r>
      <w:r>
        <w:rPr>
          <w:rFonts w:ascii="Calibri" w:hAnsi="Calibri"/>
          <w:spacing w:val="2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Қараша</w:t>
      </w:r>
      <w:r>
        <w:rPr>
          <w:rFonts w:ascii="Calibri" w:hAnsi="Calibri"/>
          <w:spacing w:val="-3"/>
          <w:w w:val="110"/>
          <w:sz w:val="10"/>
        </w:rPr>
        <w:t> </w:t>
      </w:r>
      <w:r>
        <w:rPr>
          <w:rFonts w:ascii="Calibri" w:hAnsi="Calibri"/>
          <w:w w:val="110"/>
          <w:sz w:val="10"/>
        </w:rPr>
        <w:t>Желтоқсан</w:t>
      </w:r>
    </w:p>
    <w:p>
      <w:pPr>
        <w:spacing w:before="60"/>
        <w:ind w:left="562" w:right="607" w:firstLine="0"/>
        <w:jc w:val="center"/>
        <w:rPr>
          <w:sz w:val="18"/>
        </w:rPr>
      </w:pPr>
      <w:r>
        <w:rPr>
          <w:b/>
          <w:i/>
          <w:sz w:val="18"/>
        </w:rPr>
        <w:t>2-сурет.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Жұмыртқаға</w:t>
      </w:r>
      <w:r>
        <w:rPr>
          <w:spacing w:val="-7"/>
          <w:sz w:val="18"/>
        </w:rPr>
        <w:t> </w:t>
      </w:r>
      <w:r>
        <w:rPr>
          <w:sz w:val="18"/>
        </w:rPr>
        <w:t>тұтыну</w:t>
      </w:r>
      <w:r>
        <w:rPr>
          <w:spacing w:val="-7"/>
          <w:sz w:val="18"/>
        </w:rPr>
        <w:t> </w:t>
      </w:r>
      <w:r>
        <w:rPr>
          <w:sz w:val="18"/>
        </w:rPr>
        <w:t>бағаларының</w:t>
      </w:r>
      <w:r>
        <w:rPr>
          <w:spacing w:val="-7"/>
          <w:sz w:val="18"/>
        </w:rPr>
        <w:t> </w:t>
      </w:r>
      <w:r>
        <w:rPr>
          <w:sz w:val="18"/>
        </w:rPr>
        <w:t>индексі</w:t>
      </w:r>
    </w:p>
    <w:p>
      <w:pPr>
        <w:spacing w:before="2"/>
        <w:ind w:left="562" w:right="610" w:firstLine="0"/>
        <w:jc w:val="center"/>
        <w:rPr>
          <w:sz w:val="18"/>
        </w:rPr>
      </w:pPr>
      <w:r>
        <w:rPr>
          <w:b/>
          <w:i/>
          <w:sz w:val="18"/>
        </w:rPr>
        <w:t>Ескерту</w:t>
      </w:r>
      <w:r>
        <w:rPr>
          <w:b/>
          <w:i/>
          <w:spacing w:val="-9"/>
          <w:sz w:val="18"/>
        </w:rPr>
        <w:t> </w:t>
      </w:r>
      <w:r>
        <w:rPr>
          <w:sz w:val="18"/>
        </w:rPr>
        <w:t>[5].</w:t>
      </w:r>
      <w:r>
        <w:rPr>
          <w:spacing w:val="-8"/>
          <w:sz w:val="18"/>
        </w:rPr>
        <w:t> </w:t>
      </w:r>
      <w:r>
        <w:rPr>
          <w:sz w:val="18"/>
        </w:rPr>
        <w:t>дереккөзі</w:t>
      </w:r>
      <w:r>
        <w:rPr>
          <w:spacing w:val="-7"/>
          <w:sz w:val="18"/>
        </w:rPr>
        <w:t> </w:t>
      </w:r>
      <w:r>
        <w:rPr>
          <w:sz w:val="18"/>
        </w:rPr>
        <w:t>негізінде</w:t>
      </w:r>
      <w:r>
        <w:rPr>
          <w:spacing w:val="-7"/>
          <w:sz w:val="18"/>
        </w:rPr>
        <w:t> </w:t>
      </w:r>
      <w:r>
        <w:rPr>
          <w:sz w:val="18"/>
        </w:rPr>
        <w:t>авторлармен</w:t>
      </w:r>
      <w:r>
        <w:rPr>
          <w:spacing w:val="-7"/>
          <w:sz w:val="18"/>
        </w:rPr>
        <w:t> </w:t>
      </w:r>
      <w:r>
        <w:rPr>
          <w:sz w:val="18"/>
        </w:rPr>
        <w:t>құрастырылған</w:t>
      </w:r>
    </w:p>
    <w:p>
      <w:pPr>
        <w:spacing w:after="0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Ақпан айының соңында бәсекелестікті қорғау және дамыту агенттігі республикада әлеуметтік</w:t>
      </w:r>
      <w:r>
        <w:rPr>
          <w:spacing w:val="1"/>
        </w:rPr>
        <w:t> </w:t>
      </w:r>
      <w:r>
        <w:rPr/>
        <w:t>маңызы бар тауарлар неге қымбаттап жатқанын түсіндірді. Атап айтқанда, жұмыртқа бағасының өсуі</w:t>
      </w:r>
      <w:r>
        <w:rPr>
          <w:spacing w:val="1"/>
        </w:rPr>
        <w:t> </w:t>
      </w:r>
      <w:r>
        <w:rPr/>
        <w:t>құс санының азаюымен (өткен жылы құс тұмауының өршуіне байланысты) және жемшөп құнының</w:t>
      </w:r>
      <w:r>
        <w:rPr>
          <w:spacing w:val="1"/>
        </w:rPr>
        <w:t> </w:t>
      </w:r>
      <w:r>
        <w:rPr/>
        <w:t>өсуімен</w:t>
      </w:r>
      <w:r>
        <w:rPr>
          <w:spacing w:val="-6"/>
        </w:rPr>
        <w:t> </w:t>
      </w:r>
      <w:r>
        <w:rPr/>
        <w:t>байланысты.</w:t>
      </w:r>
      <w:r>
        <w:rPr>
          <w:spacing w:val="-5"/>
        </w:rPr>
        <w:t> </w:t>
      </w:r>
      <w:r>
        <w:rPr/>
        <w:t>Қант</w:t>
      </w:r>
      <w:r>
        <w:rPr>
          <w:spacing w:val="-5"/>
        </w:rPr>
        <w:t> </w:t>
      </w:r>
      <w:r>
        <w:rPr/>
        <w:t>шетелдік</w:t>
      </w:r>
      <w:r>
        <w:rPr>
          <w:spacing w:val="-6"/>
        </w:rPr>
        <w:t> </w:t>
      </w:r>
      <w:r>
        <w:rPr/>
        <w:t>жеткізушілердің</w:t>
      </w:r>
      <w:r>
        <w:rPr>
          <w:spacing w:val="-5"/>
        </w:rPr>
        <w:t> </w:t>
      </w:r>
      <w:r>
        <w:rPr/>
        <w:t>бағасының</w:t>
      </w:r>
      <w:r>
        <w:rPr>
          <w:spacing w:val="-6"/>
        </w:rPr>
        <w:t> </w:t>
      </w:r>
      <w:r>
        <w:rPr/>
        <w:t>өсуінің</w:t>
      </w:r>
      <w:r>
        <w:rPr>
          <w:spacing w:val="-5"/>
        </w:rPr>
        <w:t> </w:t>
      </w:r>
      <w:r>
        <w:rPr/>
        <w:t>әсерінен</w:t>
      </w:r>
      <w:r>
        <w:rPr>
          <w:spacing w:val="-5"/>
        </w:rPr>
        <w:t> </w:t>
      </w:r>
      <w:r>
        <w:rPr/>
        <w:t>қымбаттайды,</w:t>
      </w:r>
      <w:r>
        <w:rPr>
          <w:spacing w:val="-4"/>
        </w:rPr>
        <w:t> </w:t>
      </w:r>
      <w:r>
        <w:rPr/>
        <w:t>ал</w:t>
      </w:r>
      <w:r>
        <w:rPr>
          <w:spacing w:val="-6"/>
        </w:rPr>
        <w:t> </w:t>
      </w:r>
      <w:r>
        <w:rPr/>
        <w:t>май</w:t>
      </w:r>
      <w:r>
        <w:rPr>
          <w:spacing w:val="-52"/>
        </w:rPr>
        <w:t> </w:t>
      </w:r>
      <w:r>
        <w:rPr/>
        <w:t>әлемдік трендтерге сәйкес келеді – ол бүкіл әлемде қымбаттады. Алайда, азық-түлік құнының өсуі</w:t>
      </w:r>
      <w:r>
        <w:rPr>
          <w:spacing w:val="1"/>
        </w:rPr>
        <w:t> </w:t>
      </w:r>
      <w:r>
        <w:rPr/>
        <w:t>көптеген өнімдер бойынша байқалады, сондықтан Қазақстандағы жағдай әлемдік трендтермен де</w:t>
      </w:r>
      <w:r>
        <w:rPr>
          <w:spacing w:val="1"/>
        </w:rPr>
        <w:t> </w:t>
      </w:r>
      <w:r>
        <w:rPr/>
        <w:t>байланысты</w:t>
      </w:r>
      <w:r>
        <w:rPr>
          <w:spacing w:val="-1"/>
        </w:rPr>
        <w:t> </w:t>
      </w:r>
      <w:r>
        <w:rPr/>
        <w:t>деп атап</w:t>
      </w:r>
      <w:r>
        <w:rPr>
          <w:spacing w:val="-1"/>
        </w:rPr>
        <w:t> </w:t>
      </w:r>
      <w:r>
        <w:rPr/>
        <w:t>өтілді.</w:t>
      </w:r>
    </w:p>
    <w:p>
      <w:pPr>
        <w:pStyle w:val="BodyText"/>
        <w:spacing w:line="251" w:lineRule="exact"/>
        <w:ind w:left="646"/>
      </w:pPr>
      <w:r>
        <w:rPr/>
        <w:t>Бірақ</w:t>
      </w:r>
      <w:r>
        <w:rPr>
          <w:spacing w:val="-6"/>
        </w:rPr>
        <w:t> </w:t>
      </w:r>
      <w:r>
        <w:rPr/>
        <w:t>пандемия</w:t>
      </w:r>
      <w:r>
        <w:rPr>
          <w:spacing w:val="-5"/>
        </w:rPr>
        <w:t> </w:t>
      </w:r>
      <w:r>
        <w:rPr/>
        <w:t>кезінде</w:t>
      </w:r>
      <w:r>
        <w:rPr>
          <w:spacing w:val="-5"/>
        </w:rPr>
        <w:t> </w:t>
      </w:r>
      <w:r>
        <w:rPr/>
        <w:t>өзгеде</w:t>
      </w:r>
      <w:r>
        <w:rPr>
          <w:spacing w:val="-5"/>
        </w:rPr>
        <w:t> </w:t>
      </w:r>
      <w:r>
        <w:rPr/>
        <w:t>бірнеше</w:t>
      </w:r>
      <w:r>
        <w:rPr>
          <w:spacing w:val="-4"/>
        </w:rPr>
        <w:t> </w:t>
      </w:r>
      <w:r>
        <w:rPr/>
        <w:t>азық-түлік</w:t>
      </w:r>
      <w:r>
        <w:rPr>
          <w:spacing w:val="-4"/>
        </w:rPr>
        <w:t> </w:t>
      </w:r>
      <w:r>
        <w:rPr/>
        <w:t>тауарларында</w:t>
      </w:r>
      <w:r>
        <w:rPr>
          <w:spacing w:val="-6"/>
        </w:rPr>
        <w:t> </w:t>
      </w:r>
      <w:r>
        <w:rPr/>
        <w:t>бағаның</w:t>
      </w:r>
      <w:r>
        <w:rPr>
          <w:spacing w:val="-5"/>
        </w:rPr>
        <w:t> </w:t>
      </w:r>
      <w:r>
        <w:rPr/>
        <w:t>төмендеуіде</w:t>
      </w:r>
      <w:r>
        <w:rPr>
          <w:spacing w:val="-5"/>
        </w:rPr>
        <w:t> </w:t>
      </w:r>
      <w:r>
        <w:rPr/>
        <w:t>орын</w:t>
      </w:r>
      <w:r>
        <w:rPr>
          <w:spacing w:val="-5"/>
        </w:rPr>
        <w:t> </w:t>
      </w:r>
      <w:r>
        <w:rPr/>
        <w:t>алды.</w:t>
      </w:r>
    </w:p>
    <w:p>
      <w:pPr>
        <w:pStyle w:val="BodyText"/>
        <w:spacing w:line="252" w:lineRule="exact" w:before="1"/>
      </w:pPr>
      <w:r>
        <w:rPr/>
        <w:t>Мысалы,</w:t>
      </w:r>
      <w:r>
        <w:rPr>
          <w:spacing w:val="-4"/>
        </w:rPr>
        <w:t> </w:t>
      </w:r>
      <w:r>
        <w:rPr/>
        <w:t>ақпан</w:t>
      </w:r>
      <w:r>
        <w:rPr>
          <w:spacing w:val="-3"/>
        </w:rPr>
        <w:t> </w:t>
      </w:r>
      <w:r>
        <w:rPr/>
        <w:t>айында</w:t>
      </w:r>
      <w:r>
        <w:rPr>
          <w:spacing w:val="-5"/>
        </w:rPr>
        <w:t> </w:t>
      </w:r>
      <w:r>
        <w:rPr/>
        <w:t>күріш</w:t>
      </w:r>
      <w:r>
        <w:rPr>
          <w:spacing w:val="-5"/>
        </w:rPr>
        <w:t> </w:t>
      </w:r>
      <w:r>
        <w:rPr/>
        <w:t>0,3%</w:t>
      </w:r>
      <w:r>
        <w:rPr>
          <w:spacing w:val="-3"/>
        </w:rPr>
        <w:t> </w:t>
      </w:r>
      <w:r>
        <w:rPr/>
        <w:t>төмендесе,</w:t>
      </w:r>
      <w:r>
        <w:rPr>
          <w:spacing w:val="-4"/>
        </w:rPr>
        <w:t> </w:t>
      </w:r>
      <w:r>
        <w:rPr/>
        <w:t>қырыққабат</w:t>
      </w:r>
      <w:r>
        <w:rPr>
          <w:spacing w:val="-6"/>
        </w:rPr>
        <w:t> </w:t>
      </w:r>
      <w:r>
        <w:rPr/>
        <w:t>2%-ға</w:t>
      </w:r>
      <w:r>
        <w:rPr>
          <w:spacing w:val="-4"/>
        </w:rPr>
        <w:t> </w:t>
      </w:r>
      <w:r>
        <w:rPr/>
        <w:t>арзандады.</w:t>
      </w:r>
    </w:p>
    <w:p>
      <w:pPr>
        <w:pStyle w:val="BodyText"/>
        <w:ind w:right="527" w:firstLine="395"/>
      </w:pPr>
      <w:r>
        <w:rPr/>
        <w:t>Ал</w:t>
      </w:r>
      <w:r>
        <w:rPr>
          <w:spacing w:val="-6"/>
        </w:rPr>
        <w:t> </w:t>
      </w:r>
      <w:r>
        <w:rPr/>
        <w:t>жемістер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көкөністер</w:t>
      </w:r>
      <w:r>
        <w:rPr>
          <w:spacing w:val="-6"/>
        </w:rPr>
        <w:t> </w:t>
      </w:r>
      <w:r>
        <w:rPr/>
        <w:t>бағасының</w:t>
      </w:r>
      <w:r>
        <w:rPr>
          <w:spacing w:val="-6"/>
        </w:rPr>
        <w:t> </w:t>
      </w:r>
      <w:r>
        <w:rPr/>
        <w:t>жалпы</w:t>
      </w:r>
      <w:r>
        <w:rPr>
          <w:spacing w:val="-5"/>
        </w:rPr>
        <w:t> </w:t>
      </w:r>
      <w:r>
        <w:rPr/>
        <w:t>өсуі</w:t>
      </w:r>
      <w:r>
        <w:rPr>
          <w:spacing w:val="-10"/>
        </w:rPr>
        <w:t> </w:t>
      </w:r>
      <w:r>
        <w:rPr/>
        <w:t>2,4%-ды</w:t>
      </w:r>
      <w:r>
        <w:rPr>
          <w:spacing w:val="-6"/>
        </w:rPr>
        <w:t> </w:t>
      </w:r>
      <w:r>
        <w:rPr/>
        <w:t>құрады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маусымдылықты</w:t>
      </w:r>
      <w:r>
        <w:rPr>
          <w:spacing w:val="-7"/>
        </w:rPr>
        <w:t> </w:t>
      </w:r>
      <w:r>
        <w:rPr/>
        <w:t>ескере</w:t>
      </w:r>
      <w:r>
        <w:rPr>
          <w:spacing w:val="-52"/>
        </w:rPr>
        <w:t> </w:t>
      </w:r>
      <w:r>
        <w:rPr/>
        <w:t>отырып, бұл жақсы көрсеткіш: 2017 жылдан</w:t>
      </w:r>
      <w:r>
        <w:rPr>
          <w:spacing w:val="1"/>
        </w:rPr>
        <w:t> </w:t>
      </w:r>
      <w:r>
        <w:rPr/>
        <w:t>2020 жылға дейін ақпан айында бағаның өсуі жоғары</w:t>
      </w:r>
      <w:r>
        <w:rPr>
          <w:spacing w:val="1"/>
        </w:rPr>
        <w:t> </w:t>
      </w:r>
      <w:r>
        <w:rPr/>
        <w:t>болды. Бұл ретте: алма</w:t>
      </w:r>
      <w:r>
        <w:rPr>
          <w:spacing w:val="1"/>
        </w:rPr>
        <w:t> </w:t>
      </w:r>
      <w:r>
        <w:rPr/>
        <w:t>0,8%-ға; банан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3,6%-ға; картоп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2,2%-ға; сәбіз</w:t>
      </w:r>
      <w:r>
        <w:rPr>
          <w:spacing w:val="1"/>
        </w:rPr>
        <w:t> </w:t>
      </w:r>
      <w:r>
        <w:rPr/>
        <w:t>2,3%-ға; пияз</w:t>
      </w:r>
      <w:r>
        <w:rPr>
          <w:spacing w:val="1"/>
        </w:rPr>
        <w:t> </w:t>
      </w:r>
      <w:r>
        <w:rPr/>
        <w:t>1,1%-ға;</w:t>
      </w:r>
      <w:r>
        <w:rPr>
          <w:spacing w:val="1"/>
        </w:rPr>
        <w:t> </w:t>
      </w:r>
      <w:r>
        <w:rPr/>
        <w:t>қызылша</w:t>
      </w:r>
      <w:r>
        <w:rPr>
          <w:spacing w:val="-1"/>
        </w:rPr>
        <w:t> </w:t>
      </w:r>
      <w:r>
        <w:rPr/>
        <w:t>2,5%-ға өсті.</w:t>
      </w:r>
    </w:p>
    <w:p>
      <w:pPr>
        <w:pStyle w:val="BodyText"/>
        <w:ind w:right="606" w:firstLine="395"/>
      </w:pPr>
      <w:r>
        <w:rPr/>
        <w:t>Басқа азық-түлік тауарларының арасынан ет құны 0,8%-ға өсті. Шошқа еті құнының өсуі небары</w:t>
      </w:r>
      <w:r>
        <w:rPr>
          <w:spacing w:val="1"/>
        </w:rPr>
        <w:t> </w:t>
      </w:r>
      <w:r>
        <w:rPr/>
        <w:t>0,3%-ды құрады соңғы алты айда ол 2%-дан аз қымбаттады. Тары 0,4%-ға арзандады. Бұл соңғы жеті</w:t>
      </w:r>
      <w:r>
        <w:rPr>
          <w:spacing w:val="1"/>
        </w:rPr>
        <w:t> </w:t>
      </w:r>
      <w:r>
        <w:rPr>
          <w:spacing w:val="-1"/>
        </w:rPr>
        <w:t>айда төртінші рет болды. Ұн құнының өсуі 1,3%-ды құрады. Бұл 2020 жылдың шілдесінен бастап </w:t>
      </w:r>
      <w:r>
        <w:rPr/>
        <w:t>ең</w:t>
      </w:r>
      <w:r>
        <w:rPr>
          <w:spacing w:val="1"/>
        </w:rPr>
        <w:t> </w:t>
      </w:r>
      <w:r>
        <w:rPr>
          <w:spacing w:val="-3"/>
        </w:rPr>
        <w:t>жоғары</w:t>
      </w:r>
      <w:r>
        <w:rPr>
          <w:spacing w:val="-8"/>
        </w:rPr>
        <w:t> </w:t>
      </w:r>
      <w:r>
        <w:rPr>
          <w:spacing w:val="-3"/>
        </w:rPr>
        <w:t>өсу</w:t>
      </w:r>
      <w:r>
        <w:rPr>
          <w:spacing w:val="-6"/>
        </w:rPr>
        <w:t> </w:t>
      </w:r>
      <w:r>
        <w:rPr>
          <w:spacing w:val="-3"/>
        </w:rPr>
        <w:t>қарқыны.</w:t>
      </w:r>
      <w:r>
        <w:rPr>
          <w:spacing w:val="-11"/>
        </w:rPr>
        <w:t> </w:t>
      </w:r>
      <w:r>
        <w:rPr>
          <w:spacing w:val="-3"/>
        </w:rPr>
        <w:t>Жыл</w:t>
      </w:r>
      <w:r>
        <w:rPr>
          <w:spacing w:val="-6"/>
        </w:rPr>
        <w:t> </w:t>
      </w:r>
      <w:r>
        <w:rPr>
          <w:spacing w:val="-3"/>
        </w:rPr>
        <w:t>басынан</w:t>
      </w:r>
      <w:r>
        <w:rPr>
          <w:spacing w:val="-6"/>
        </w:rPr>
        <w:t> </w:t>
      </w:r>
      <w:r>
        <w:rPr>
          <w:spacing w:val="-3"/>
        </w:rPr>
        <w:t>бері</w:t>
      </w:r>
      <w:r>
        <w:rPr>
          <w:spacing w:val="-7"/>
        </w:rPr>
        <w:t> </w:t>
      </w:r>
      <w:r>
        <w:rPr>
          <w:spacing w:val="-3"/>
        </w:rPr>
        <w:t>темекі</w:t>
      </w:r>
      <w:r>
        <w:rPr>
          <w:spacing w:val="-7"/>
        </w:rPr>
        <w:t> </w:t>
      </w:r>
      <w:r>
        <w:rPr>
          <w:spacing w:val="-2"/>
        </w:rPr>
        <w:t>өнімдері</w:t>
      </w:r>
      <w:r>
        <w:rPr>
          <w:spacing w:val="-11"/>
        </w:rPr>
        <w:t> </w:t>
      </w:r>
      <w:r>
        <w:rPr>
          <w:spacing w:val="-2"/>
        </w:rPr>
        <w:t>4,8%-ға</w:t>
      </w:r>
      <w:r>
        <w:rPr>
          <w:spacing w:val="-7"/>
        </w:rPr>
        <w:t> </w:t>
      </w:r>
      <w:r>
        <w:rPr>
          <w:spacing w:val="-2"/>
        </w:rPr>
        <w:t>өсті,</w:t>
      </w:r>
      <w:r>
        <w:rPr>
          <w:spacing w:val="-9"/>
        </w:rPr>
        <w:t> </w:t>
      </w:r>
      <w:r>
        <w:rPr>
          <w:spacing w:val="-2"/>
        </w:rPr>
        <w:t>оның</w:t>
      </w:r>
      <w:r>
        <w:rPr>
          <w:spacing w:val="-11"/>
        </w:rPr>
        <w:t> </w:t>
      </w:r>
      <w:r>
        <w:rPr>
          <w:spacing w:val="-2"/>
        </w:rPr>
        <w:t>2,3%-ы</w:t>
      </w:r>
      <w:r>
        <w:rPr>
          <w:spacing w:val="-7"/>
        </w:rPr>
        <w:t> </w:t>
      </w:r>
      <w:r>
        <w:rPr>
          <w:spacing w:val="-2"/>
        </w:rPr>
        <w:t>ақпан</w:t>
      </w:r>
      <w:r>
        <w:rPr>
          <w:spacing w:val="-6"/>
        </w:rPr>
        <w:t> </w:t>
      </w:r>
      <w:r>
        <w:rPr>
          <w:spacing w:val="-2"/>
        </w:rPr>
        <w:t>айына</w:t>
      </w:r>
      <w:r>
        <w:rPr>
          <w:spacing w:val="-7"/>
        </w:rPr>
        <w:t> </w:t>
      </w:r>
      <w:r>
        <w:rPr>
          <w:spacing w:val="-2"/>
        </w:rPr>
        <w:t>келді</w:t>
      </w:r>
      <w:r>
        <w:rPr>
          <w:spacing w:val="-11"/>
        </w:rPr>
        <w:t> </w:t>
      </w:r>
      <w:r>
        <w:rPr>
          <w:spacing w:val="-2"/>
        </w:rPr>
        <w:t>[4].</w:t>
      </w:r>
    </w:p>
    <w:p>
      <w:pPr>
        <w:pStyle w:val="BodyText"/>
        <w:ind w:right="527" w:firstLine="395"/>
      </w:pPr>
      <w:r>
        <w:rPr/>
        <w:t>Ал пандемия кезіндегі үй шаруашылықтарында тамақ өнімдерін тұтыну жлғарыда атап өткен</w:t>
      </w:r>
      <w:r>
        <w:rPr>
          <w:spacing w:val="1"/>
        </w:rPr>
        <w:t> </w:t>
      </w:r>
      <w:r>
        <w:rPr/>
        <w:t>тенденцияларға қарамастан өткен жылмен салыстырғанда бірнеше тауарлар түрінде көбейген. 2020</w:t>
      </w:r>
      <w:r>
        <w:rPr>
          <w:spacing w:val="1"/>
        </w:rPr>
        <w:t> </w:t>
      </w:r>
      <w:r>
        <w:rPr/>
        <w:t>жылы</w:t>
      </w:r>
      <w:r>
        <w:rPr>
          <w:spacing w:val="-7"/>
        </w:rPr>
        <w:t> </w:t>
      </w:r>
      <w:r>
        <w:rPr/>
        <w:t>өткен</w:t>
      </w:r>
      <w:r>
        <w:rPr>
          <w:spacing w:val="-7"/>
        </w:rPr>
        <w:t> </w:t>
      </w:r>
      <w:r>
        <w:rPr/>
        <w:t>жылмен</w:t>
      </w:r>
      <w:r>
        <w:rPr>
          <w:spacing w:val="-6"/>
        </w:rPr>
        <w:t> </w:t>
      </w:r>
      <w:r>
        <w:rPr/>
        <w:t>салыстырғанда</w:t>
      </w:r>
      <w:r>
        <w:rPr>
          <w:spacing w:val="-7"/>
        </w:rPr>
        <w:t> </w:t>
      </w:r>
      <w:r>
        <w:rPr/>
        <w:t>көкөністерден</w:t>
      </w:r>
      <w:r>
        <w:rPr>
          <w:spacing w:val="-6"/>
        </w:rPr>
        <w:t> </w:t>
      </w:r>
      <w:r>
        <w:rPr/>
        <w:t>басқа</w:t>
      </w:r>
      <w:r>
        <w:rPr>
          <w:spacing w:val="-2"/>
        </w:rPr>
        <w:t> </w:t>
      </w:r>
      <w:r>
        <w:rPr/>
        <w:t>(картопты</w:t>
      </w:r>
      <w:r>
        <w:rPr>
          <w:spacing w:val="-7"/>
        </w:rPr>
        <w:t> </w:t>
      </w:r>
      <w:r>
        <w:rPr/>
        <w:t>қоспағанда)</w:t>
      </w:r>
      <w:r>
        <w:rPr>
          <w:spacing w:val="-7"/>
        </w:rPr>
        <w:t> </w:t>
      </w:r>
      <w:r>
        <w:rPr/>
        <w:t>барлық</w:t>
      </w:r>
      <w:r>
        <w:rPr>
          <w:spacing w:val="-7"/>
        </w:rPr>
        <w:t> </w:t>
      </w:r>
      <w:r>
        <w:rPr/>
        <w:t>негізгі</w:t>
      </w:r>
      <w:r>
        <w:rPr>
          <w:spacing w:val="-7"/>
        </w:rPr>
        <w:t> </w:t>
      </w:r>
      <w:r>
        <w:rPr/>
        <w:t>тамақ</w:t>
      </w:r>
      <w:r>
        <w:rPr>
          <w:spacing w:val="-52"/>
        </w:rPr>
        <w:t> </w:t>
      </w:r>
      <w:r>
        <w:rPr/>
        <w:t>топтары</w:t>
      </w:r>
      <w:r>
        <w:rPr>
          <w:spacing w:val="-5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тұтынудың</w:t>
      </w:r>
      <w:r>
        <w:rPr>
          <w:spacing w:val="-4"/>
        </w:rPr>
        <w:t> </w:t>
      </w:r>
      <w:r>
        <w:rPr/>
        <w:t>өсуі</w:t>
      </w:r>
      <w:r>
        <w:rPr>
          <w:spacing w:val="-5"/>
        </w:rPr>
        <w:t> </w:t>
      </w:r>
      <w:r>
        <w:rPr/>
        <w:t>байқалды.</w:t>
      </w:r>
      <w:r>
        <w:rPr>
          <w:spacing w:val="-4"/>
        </w:rPr>
        <w:t> </w:t>
      </w:r>
      <w:r>
        <w:rPr/>
        <w:t>Ет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ет</w:t>
      </w:r>
      <w:r>
        <w:rPr>
          <w:spacing w:val="-5"/>
        </w:rPr>
        <w:t> </w:t>
      </w:r>
      <w:r>
        <w:rPr/>
        <w:t>өнімдері</w:t>
      </w:r>
      <w:r>
        <w:rPr>
          <w:spacing w:val="-5"/>
        </w:rPr>
        <w:t> </w:t>
      </w:r>
      <w:r>
        <w:rPr/>
        <w:t>сияқты</w:t>
      </w:r>
      <w:r>
        <w:rPr>
          <w:spacing w:val="-5"/>
        </w:rPr>
        <w:t> </w:t>
      </w:r>
      <w:r>
        <w:rPr/>
        <w:t>тамақ</w:t>
      </w:r>
      <w:r>
        <w:rPr>
          <w:spacing w:val="-6"/>
        </w:rPr>
        <w:t> </w:t>
      </w:r>
      <w:r>
        <w:rPr/>
        <w:t>өнімдерінің</w:t>
      </w:r>
      <w:r>
        <w:rPr>
          <w:spacing w:val="-4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топтарын тұтыну</w:t>
      </w:r>
      <w:r>
        <w:rPr>
          <w:spacing w:val="1"/>
        </w:rPr>
        <w:t> </w:t>
      </w:r>
      <w:r>
        <w:rPr/>
        <w:t>6%-ға, нан өнімдері мен жарма өнімдерін тұтыну</w:t>
      </w:r>
      <w:r>
        <w:rPr>
          <w:spacing w:val="1"/>
        </w:rPr>
        <w:t> </w:t>
      </w:r>
      <w:r>
        <w:rPr/>
        <w:t>3%-ға, сүт және сүт өнімдерін</w:t>
      </w:r>
      <w:r>
        <w:rPr>
          <w:spacing w:val="1"/>
        </w:rPr>
        <w:t> </w:t>
      </w:r>
      <w:r>
        <w:rPr/>
        <w:t>тұтыну</w:t>
      </w:r>
      <w:r>
        <w:rPr>
          <w:spacing w:val="-2"/>
        </w:rPr>
        <w:t> </w:t>
      </w:r>
      <w:r>
        <w:rPr/>
        <w:t>2,3%-ға артты</w:t>
      </w:r>
      <w:r>
        <w:rPr>
          <w:spacing w:val="-1"/>
        </w:rPr>
        <w:t> </w:t>
      </w:r>
      <w:r>
        <w:rPr/>
        <w:t>(3-сурет).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</w:pPr>
      <w:r>
        <w:rPr/>
        <w:pict>
          <v:group style="position:absolute;margin-left:70.973pt;margin-top:14.846054pt;width:466.65pt;height:122.8pt;mso-position-horizontal-relative:page;mso-position-vertical-relative:paragraph;z-index:-15653376;mso-wrap-distance-left:0;mso-wrap-distance-right:0" coordorigin="1419,297" coordsize="9333,2456">
            <v:rect style="position:absolute;left:1673;top:684;width:260;height:2015" filled="true" fillcolor="#a15100" stroked="false">
              <v:fill type="solid"/>
            </v:rect>
            <v:rect style="position:absolute;left:1933;top:640;width:271;height:2060" filled="true" fillcolor="#ffab56" stroked="false">
              <v:fill type="solid"/>
            </v:rect>
            <v:rect style="position:absolute;left:2594;top:1147;width:271;height:1553" filled="true" fillcolor="#a15100" stroked="false">
              <v:fill type="solid"/>
            </v:rect>
            <v:rect style="position:absolute;left:2865;top:1117;width:260;height:1582" filled="true" fillcolor="#ffab56" stroked="false">
              <v:fill type="solid"/>
            </v:rect>
            <v:rect style="position:absolute;left:3527;top:1609;width:260;height:1090" filled="true" fillcolor="#a15100" stroked="false">
              <v:fill type="solid"/>
            </v:rect>
            <v:rect style="position:absolute;left:3786;top:1580;width:271;height:1120" filled="true" fillcolor="#ffab56" stroked="false">
              <v:fill type="solid"/>
            </v:rect>
            <v:rect style="position:absolute;left:4447;top:2013;width:271;height:687" filled="true" fillcolor="#a15100" stroked="false">
              <v:fill type="solid"/>
            </v:rect>
            <v:rect style="position:absolute;left:4718;top:2013;width:260;height:687" filled="true" fillcolor="#ffab56" stroked="false">
              <v:fill type="solid"/>
            </v:rect>
            <v:rect style="position:absolute;left:5380;top:2072;width:260;height:627" filled="true" fillcolor="#a15100" stroked="false">
              <v:fill type="solid"/>
            </v:rect>
            <v:rect style="position:absolute;left:5640;top:2028;width:271;height:672" filled="true" fillcolor="#ffab56" stroked="false">
              <v:fill type="solid"/>
            </v:rect>
            <v:rect style="position:absolute;left:6301;top:2087;width:271;height:612" filled="true" fillcolor="#a15100" stroked="false">
              <v:fill type="solid"/>
            </v:rect>
            <v:rect style="position:absolute;left:6572;top:2072;width:260;height:627" filled="true" fillcolor="#ffab56" stroked="false">
              <v:fill type="solid"/>
            </v:rect>
            <v:rect style="position:absolute;left:7234;top:2311;width:260;height:388" filled="true" fillcolor="#a15100" stroked="false">
              <v:fill type="solid"/>
            </v:rect>
            <v:rect style="position:absolute;left:7493;top:2296;width:271;height:403" filled="true" fillcolor="#ffab56" stroked="false">
              <v:fill type="solid"/>
            </v:rect>
            <v:rect style="position:absolute;left:8154;top:2356;width:271;height:344" filled="true" fillcolor="#a15100" stroked="false">
              <v:fill type="solid"/>
            </v:rect>
            <v:rect style="position:absolute;left:8425;top:2356;width:260;height:344" filled="true" fillcolor="#ffab56" stroked="false">
              <v:fill type="solid"/>
            </v:rect>
            <v:rect style="position:absolute;left:9087;top:2564;width:260;height:135" filled="true" fillcolor="#a15100" stroked="false">
              <v:fill type="solid"/>
            </v:rect>
            <v:rect style="position:absolute;left:9347;top:2564;width:271;height:135" filled="true" fillcolor="#ffab56" stroked="false">
              <v:fill type="solid"/>
            </v:rect>
            <v:rect style="position:absolute;left:10007;top:2580;width:271;height:120" filled="true" fillcolor="#a15100" stroked="false">
              <v:fill type="solid"/>
            </v:rect>
            <v:rect style="position:absolute;left:10278;top:2580;width:260;height:120" filled="true" fillcolor="#ffab56" stroked="false">
              <v:fill type="solid"/>
            </v:rect>
            <v:shape style="position:absolute;left:1419;top:303;width:9326;height:2449" coordorigin="1419,303" coordsize="9326,2449" path="m1479,2692l1479,303m1419,2692l1479,2692m1419,1902l1479,1902m1419,1095l1479,1095m1419,303l1479,303m1479,2692l10745,2692m1479,2692l1479,2752m2399,2692l2399,2752m3332,2692l3332,2752m4264,2692l4264,2752m5185,2692l5185,2752m6106,2692l6106,2752m7038,2692l7038,2752m7959,2692l7959,2752m8892,2692l8892,2752m9812,2692l9812,2752m10745,2692l10745,2752e" filled="false" stroked="true" strokeweight=".655140pt" strokecolor="#858585">
              <v:path arrowok="t"/>
              <v:stroke dashstyle="solid"/>
            </v:shape>
            <v:shape style="position:absolute;left:1617;top:398;width:661;height:232" type="#_x0000_t202" filled="false" stroked="false">
              <v:textbox inset="0,0,0,0">
                <w:txbxContent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0"/>
                        <w:position w:val="-6"/>
                        <w:sz w:val="16"/>
                      </w:rPr>
                      <w:t>253,5</w:t>
                    </w:r>
                    <w:r>
                      <w:rPr>
                        <w:rFonts w:ascii="Calibri"/>
                        <w:spacing w:val="2"/>
                        <w:w w:val="80"/>
                        <w:position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80"/>
                        <w:sz w:val="16"/>
                      </w:rPr>
                      <w:t>259,4</w:t>
                    </w:r>
                  </w:p>
                </w:txbxContent>
              </v:textbox>
              <w10:wrap type="none"/>
            </v:shape>
            <v:shape style="position:absolute;left:2561;top:818;width:646;height:324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312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5"/>
                        <w:sz w:val="16"/>
                      </w:rPr>
                      <w:t>199,1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0"/>
                        <w:sz w:val="16"/>
                      </w:rPr>
                      <w:t>194,3</w:t>
                    </w:r>
                  </w:p>
                </w:txbxContent>
              </v:textbox>
              <w10:wrap type="none"/>
            </v:shape>
            <v:shape style="position:absolute;left:3456;top:1442;width:334;height:16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5"/>
                        <w:sz w:val="16"/>
                      </w:rPr>
                      <w:t>136,3</w:t>
                    </w:r>
                  </w:p>
                </w:txbxContent>
              </v:textbox>
              <w10:wrap type="none"/>
            </v:shape>
            <v:shape style="position:absolute;left:3801;top:1327;width:332;height:164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5"/>
                        <w:sz w:val="16"/>
                      </w:rPr>
                      <w:t>140,3</w:t>
                    </w:r>
                  </w:p>
                </w:txbxContent>
              </v:textbox>
              <w10:wrap type="none"/>
            </v:shape>
            <v:shape style="position:absolute;left:4467;top:1756;width:1455;height:247" type="#_x0000_t202" filled="false" stroked="false">
              <v:textbox inset="0,0,0,0">
                <w:txbxContent>
                  <w:p>
                    <w:pPr>
                      <w:tabs>
                        <w:tab w:pos="896" w:val="left" w:leader="none"/>
                      </w:tabs>
                      <w:spacing w:line="192" w:lineRule="auto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0"/>
                        <w:sz w:val="16"/>
                      </w:rPr>
                      <w:t>86,6</w:t>
                    </w:r>
                    <w:r>
                      <w:rPr>
                        <w:rFonts w:ascii="Calibri"/>
                        <w:spacing w:val="-4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80"/>
                        <w:position w:val="-7"/>
                        <w:sz w:val="16"/>
                      </w:rPr>
                      <w:t>86,4</w:t>
                      <w:tab/>
                    </w:r>
                    <w:r>
                      <w:rPr>
                        <w:rFonts w:ascii="Calibri"/>
                        <w:w w:val="85"/>
                        <w:position w:val="-5"/>
                        <w:sz w:val="16"/>
                      </w:rPr>
                      <w:t>78,9</w:t>
                    </w:r>
                    <w:r>
                      <w:rPr>
                        <w:rFonts w:ascii="Calibri"/>
                        <w:spacing w:val="23"/>
                        <w:w w:val="85"/>
                        <w:position w:val="-5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85"/>
                        <w:position w:val="-1"/>
                        <w:sz w:val="16"/>
                      </w:rPr>
                      <w:t>83,7</w:t>
                    </w:r>
                  </w:p>
                </w:txbxContent>
              </v:textbox>
              <w10:wrap type="none"/>
            </v:shape>
            <v:shape style="position:absolute;left:6307;top:1820;width:544;height:235" type="#_x0000_t202" filled="false" stroked="false">
              <v:textbox inset="0,0,0,0">
                <w:txbxContent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5"/>
                        <w:position w:val="-6"/>
                        <w:sz w:val="16"/>
                      </w:rPr>
                      <w:t>77,4</w:t>
                    </w:r>
                    <w:r>
                      <w:rPr>
                        <w:rFonts w:ascii="Calibri"/>
                        <w:spacing w:val="8"/>
                        <w:w w:val="85"/>
                        <w:position w:val="-6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6"/>
                      </w:rPr>
                      <w:t>78,7</w:t>
                    </w:r>
                  </w:p>
                </w:txbxContent>
              </v:textbox>
              <w10:wrap type="none"/>
            </v:shape>
            <v:shape style="position:absolute;left:7250;top:2059;width:528;height:234" type="#_x0000_t202" filled="false" stroked="false">
              <v:textbox inset="0,0,0,0">
                <w:txbxContent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0"/>
                        <w:sz w:val="16"/>
                      </w:rPr>
                      <w:t>48,5</w:t>
                    </w:r>
                    <w:r>
                      <w:rPr>
                        <w:rFonts w:ascii="Calibri"/>
                        <w:spacing w:val="5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80"/>
                        <w:position w:val="-6"/>
                        <w:sz w:val="16"/>
                      </w:rPr>
                      <w:t>50,1</w:t>
                    </w:r>
                  </w:p>
                </w:txbxContent>
              </v:textbox>
              <w10:wrap type="none"/>
            </v:shape>
            <v:shape style="position:absolute;left:8178;top:2104;width:528;height:247" type="#_x0000_t202" filled="false" stroked="false">
              <v:textbox inset="0,0,0,0">
                <w:txbxContent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0"/>
                        <w:position w:val="-7"/>
                        <w:sz w:val="16"/>
                      </w:rPr>
                      <w:t>42,9</w:t>
                    </w:r>
                    <w:r>
                      <w:rPr>
                        <w:rFonts w:ascii="Calibri"/>
                        <w:spacing w:val="6"/>
                        <w:w w:val="80"/>
                        <w:position w:val="-7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80"/>
                        <w:sz w:val="16"/>
                      </w:rPr>
                      <w:t>43,0</w:t>
                    </w:r>
                  </w:p>
                </w:txbxContent>
              </v:textbox>
              <w10:wrap type="none"/>
            </v:shape>
            <v:shape style="position:absolute;left:9059;top:2390;width:576;height:166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5"/>
                        <w:sz w:val="16"/>
                      </w:rPr>
                      <w:t>17,1</w:t>
                    </w:r>
                    <w:r>
                      <w:rPr>
                        <w:rFonts w:ascii="Calibri"/>
                        <w:spacing w:val="33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85"/>
                        <w:sz w:val="16"/>
                      </w:rPr>
                      <w:t>17,3</w:t>
                    </w:r>
                  </w:p>
                </w:txbxContent>
              </v:textbox>
              <w10:wrap type="none"/>
            </v:shape>
            <v:shape style="position:absolute;left:10034;top:2371;width:528;height:202" type="#_x0000_t202" filled="false" stroked="false">
              <v:textbox inset="0,0,0,0">
                <w:txbxContent>
                  <w:p>
                    <w:pPr>
                      <w:spacing w:line="192" w:lineRule="auto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80"/>
                        <w:sz w:val="16"/>
                      </w:rPr>
                      <w:t>14,6</w:t>
                    </w:r>
                    <w:r>
                      <w:rPr>
                        <w:rFonts w:ascii="Calibri"/>
                        <w:spacing w:val="6"/>
                        <w:w w:val="8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80"/>
                        <w:position w:val="-3"/>
                        <w:sz w:val="16"/>
                      </w:rPr>
                      <w:t>15,1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ind w:left="0"/>
        <w:rPr>
          <w:sz w:val="14"/>
        </w:rPr>
      </w:pPr>
    </w:p>
    <w:p>
      <w:pPr>
        <w:pStyle w:val="BodyText"/>
        <w:ind w:left="0"/>
        <w:rPr>
          <w:sz w:val="14"/>
        </w:rPr>
      </w:pPr>
    </w:p>
    <w:p>
      <w:pPr>
        <w:pStyle w:val="BodyText"/>
        <w:ind w:left="0"/>
        <w:rPr>
          <w:sz w:val="14"/>
        </w:rPr>
      </w:pPr>
    </w:p>
    <w:p>
      <w:pPr>
        <w:pStyle w:val="BodyText"/>
        <w:ind w:left="0"/>
        <w:rPr>
          <w:sz w:val="14"/>
        </w:rPr>
      </w:pPr>
    </w:p>
    <w:p>
      <w:pPr>
        <w:pStyle w:val="BodyText"/>
        <w:ind w:left="0"/>
        <w:rPr>
          <w:sz w:val="14"/>
        </w:rPr>
      </w:pPr>
    </w:p>
    <w:p>
      <w:pPr>
        <w:pStyle w:val="BodyText"/>
        <w:ind w:left="0"/>
        <w:rPr>
          <w:sz w:val="14"/>
        </w:rPr>
      </w:pPr>
    </w:p>
    <w:p>
      <w:pPr>
        <w:pStyle w:val="BodyText"/>
        <w:spacing w:before="2"/>
        <w:ind w:left="0"/>
        <w:rPr>
          <w:sz w:val="19"/>
        </w:rPr>
      </w:pPr>
    </w:p>
    <w:p>
      <w:pPr>
        <w:tabs>
          <w:tab w:pos="4076" w:val="left" w:leader="none"/>
        </w:tabs>
        <w:spacing w:before="0"/>
        <w:ind w:left="3094" w:right="0" w:firstLine="0"/>
        <w:jc w:val="left"/>
        <w:rPr>
          <w:rFonts w:ascii="Calibri" w:hAnsi="Calibri"/>
          <w:sz w:val="14"/>
        </w:rPr>
      </w:pPr>
      <w:r>
        <w:rPr/>
        <w:pict>
          <v:group style="position:absolute;margin-left:189.042831pt;margin-top:.086987pt;width:8.15pt;height:8.75pt;mso-position-horizontal-relative:page;mso-position-vertical-relative:paragraph;z-index:15804416" coordorigin="3781,2" coordsize="163,175">
            <v:shape style="position:absolute;left:3787;top:8;width:148;height:161" coordorigin="3788,9" coordsize="148,161" path="m3925,169l3799,169,3788,159,3788,20,3799,9,3925,9,3936,20,3936,159,3925,169xe" filled="true" fillcolor="#843b0c" stroked="false">
              <v:path arrowok="t"/>
              <v:fill type="solid"/>
            </v:shape>
            <v:shape style="position:absolute;left:3787;top:8;width:148;height:161" coordorigin="3788,9" coordsize="148,161" path="m3788,33l3788,20,3799,9,3813,9,3911,9,3925,9,3936,20,3936,33,3936,145,3936,159,3925,169,3911,169,3813,169,3799,169,3788,159,3788,145,3788,33xe" filled="false" stroked="true" strokeweight=".710233pt" strokecolor="#2e528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7.902527pt;margin-top:.086675pt;width:7.4pt;height:8.75pt;mso-position-horizontal-relative:page;mso-position-vertical-relative:paragraph;z-index:-24698880" coordorigin="4758,2" coordsize="148,175">
            <v:rect style="position:absolute;left:4765;top:8;width:134;height:161" filled="true" fillcolor="#f4b083" stroked="false">
              <v:fill type="solid"/>
            </v:rect>
            <v:rect style="position:absolute;left:4765;top:8;width:134;height:161" filled="false" stroked="true" strokeweight=".710858pt" strokecolor="#2e528f">
              <v:stroke dashstyle="solid"/>
            </v:rect>
            <w10:wrap type="none"/>
          </v:group>
        </w:pict>
      </w:r>
      <w:r>
        <w:rPr/>
        <w:pict>
          <v:shape style="position:absolute;margin-left:77.301247pt;margin-top:-57.098125pt;width:311.05pt;height:26.95pt;mso-position-horizontal-relative:page;mso-position-vertical-relative:paragraph;z-index:158054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82"/>
                    <w:gridCol w:w="986"/>
                    <w:gridCol w:w="937"/>
                    <w:gridCol w:w="1000"/>
                    <w:gridCol w:w="966"/>
                    <w:gridCol w:w="830"/>
                    <w:gridCol w:w="714"/>
                  </w:tblGrid>
                  <w:tr>
                    <w:trPr>
                      <w:trHeight w:val="181" w:hRule="atLeast"/>
                    </w:trPr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47" w:lineRule="exact"/>
                          <w:ind w:left="33" w:right="14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Сүт</w:t>
                        </w:r>
                        <w:r>
                          <w:rPr>
                            <w:rFonts w:ascii="Calibri" w:hAnsi="Calibri"/>
                            <w:spacing w:val="-2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және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spacing w:line="142" w:lineRule="exact" w:before="19"/>
                          <w:ind w:left="167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Жұмыртқа</w:t>
                        </w: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line="142" w:lineRule="exact" w:before="19"/>
                          <w:ind w:right="173"/>
                          <w:jc w:val="righ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Нан</w:t>
                        </w:r>
                        <w:r>
                          <w:rPr>
                            <w:rFonts w:ascii="Calibri" w:hAns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және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spacing w:line="142" w:lineRule="exact" w:before="19"/>
                          <w:ind w:left="177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Көкөністер</w:t>
                        </w: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142" w:lineRule="exact" w:before="19"/>
                          <w:ind w:left="90" w:right="117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Ет және</w:t>
                        </w:r>
                        <w:r>
                          <w:rPr>
                            <w:rFonts w:ascii="Calibri" w:hAnsi="Calibri"/>
                            <w:spacing w:val="1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ет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42" w:lineRule="exact" w:before="19"/>
                          <w:ind w:left="175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Жеміс­</w:t>
                        </w:r>
                      </w:p>
                    </w:tc>
                    <w:tc>
                      <w:tcPr>
                        <w:tcW w:w="714" w:type="dxa"/>
                      </w:tcPr>
                      <w:p>
                        <w:pPr>
                          <w:pStyle w:val="TableParagraph"/>
                          <w:spacing w:line="142" w:lineRule="exact" w:before="19"/>
                          <w:ind w:left="229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Картоп</w:t>
                        </w:r>
                      </w:p>
                    </w:tc>
                  </w:tr>
                  <w:tr>
                    <w:trPr>
                      <w:trHeight w:val="175" w:hRule="atLeast"/>
                    </w:trPr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39" w:lineRule="exact"/>
                          <w:ind w:left="33" w:right="145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сүт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line="142" w:lineRule="exact" w:before="12"/>
                          <w:ind w:right="263"/>
                          <w:jc w:val="righ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жарма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spacing w:line="142" w:lineRule="exact" w:before="12"/>
                          <w:ind w:left="90" w:right="114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өнімдері</w:t>
                        </w: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spacing w:line="142" w:lineRule="exact" w:before="12"/>
                          <w:ind w:left="188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жидек</w:t>
                        </w:r>
                      </w:p>
                    </w:tc>
                    <w:tc>
                      <w:tcPr>
                        <w:tcW w:w="714" w:type="dxa"/>
                      </w:tcPr>
                      <w:p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81" w:hRule="atLeast"/>
                    </w:trPr>
                    <w:tc>
                      <w:tcPr>
                        <w:tcW w:w="782" w:type="dxa"/>
                      </w:tcPr>
                      <w:p>
                        <w:pPr>
                          <w:pStyle w:val="TableParagraph"/>
                          <w:spacing w:line="139" w:lineRule="exact"/>
                          <w:ind w:left="33" w:right="144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өнімдері</w:t>
                        </w:r>
                      </w:p>
                    </w:tc>
                    <w:tc>
                      <w:tcPr>
                        <w:tcW w:w="98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>
                        <w:pPr>
                          <w:pStyle w:val="TableParagraph"/>
                          <w:spacing w:line="150" w:lineRule="exact" w:before="12"/>
                          <w:ind w:right="232"/>
                          <w:jc w:val="righ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w w:val="105"/>
                            <w:sz w:val="14"/>
                          </w:rPr>
                          <w:t>өнімдеі</w:t>
                        </w:r>
                      </w:p>
                    </w:tc>
                    <w:tc>
                      <w:tcPr>
                        <w:tcW w:w="100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66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3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714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rFonts w:ascii="Calibri" w:hAnsi="Calibri"/>
          <w:w w:val="105"/>
          <w:sz w:val="14"/>
        </w:rPr>
        <w:t>2019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жыл.</w:t>
        <w:tab/>
      </w:r>
      <w:r>
        <w:rPr>
          <w:rFonts w:ascii="Calibri" w:hAnsi="Calibri"/>
          <w:spacing w:val="-1"/>
          <w:w w:val="105"/>
          <w:sz w:val="14"/>
        </w:rPr>
        <w:t>2020</w:t>
      </w:r>
      <w:r>
        <w:rPr>
          <w:rFonts w:ascii="Calibri" w:hAnsi="Calibri"/>
          <w:spacing w:val="-6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жыл</w:t>
      </w:r>
    </w:p>
    <w:p>
      <w:pPr>
        <w:spacing w:line="244" w:lineRule="auto" w:before="79"/>
        <w:ind w:left="2483" w:right="0" w:hanging="1"/>
        <w:jc w:val="center"/>
        <w:rPr>
          <w:rFonts w:ascii="Calibri" w:hAnsi="Calibri"/>
          <w:sz w:val="14"/>
        </w:rPr>
      </w:pPr>
      <w:r>
        <w:rPr/>
        <w:br w:type="column"/>
      </w:r>
      <w:r>
        <w:rPr>
          <w:rFonts w:ascii="Calibri" w:hAnsi="Calibri"/>
          <w:w w:val="105"/>
          <w:sz w:val="14"/>
        </w:rPr>
        <w:t>Қант,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джем,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шоколад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және</w:t>
      </w:r>
      <w:r>
        <w:rPr>
          <w:rFonts w:ascii="Calibri" w:hAnsi="Calibri"/>
          <w:spacing w:val="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кондитерлі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к</w:t>
      </w:r>
      <w:r>
        <w:rPr>
          <w:rFonts w:ascii="Calibri" w:hAnsi="Calibri"/>
          <w:spacing w:val="-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өнімдер</w:t>
      </w:r>
    </w:p>
    <w:p>
      <w:pPr>
        <w:tabs>
          <w:tab w:pos="1277" w:val="left" w:leader="none"/>
        </w:tabs>
        <w:spacing w:line="235" w:lineRule="auto" w:before="57"/>
        <w:ind w:left="1139" w:right="788" w:hanging="824"/>
        <w:jc w:val="left"/>
        <w:rPr>
          <w:rFonts w:ascii="Calibri" w:hAnsi="Calibri"/>
          <w:sz w:val="14"/>
        </w:rPr>
      </w:pPr>
      <w:r>
        <w:rPr/>
        <w:br w:type="column"/>
      </w:r>
      <w:r>
        <w:rPr>
          <w:rFonts w:ascii="Calibri" w:hAnsi="Calibri"/>
          <w:w w:val="105"/>
          <w:sz w:val="14"/>
        </w:rPr>
        <w:t>майлар</w:t>
        <w:tab/>
        <w:tab/>
      </w:r>
      <w:r>
        <w:rPr>
          <w:rFonts w:ascii="Calibri" w:hAnsi="Calibri"/>
          <w:w w:val="105"/>
          <w:position w:val="1"/>
          <w:sz w:val="14"/>
        </w:rPr>
        <w:t>Балық</w:t>
      </w:r>
      <w:r>
        <w:rPr>
          <w:rFonts w:ascii="Calibri" w:hAnsi="Calibri"/>
          <w:spacing w:val="1"/>
          <w:w w:val="105"/>
          <w:position w:val="1"/>
          <w:sz w:val="14"/>
        </w:rPr>
        <w:t> </w:t>
      </w:r>
      <w:r>
        <w:rPr>
          <w:rFonts w:ascii="Calibri" w:hAnsi="Calibri"/>
          <w:w w:val="105"/>
          <w:sz w:val="14"/>
        </w:rPr>
        <w:t>және теңіз</w:t>
      </w:r>
      <w:r>
        <w:rPr>
          <w:rFonts w:ascii="Calibri" w:hAnsi="Calibri"/>
          <w:spacing w:val="-31"/>
          <w:w w:val="105"/>
          <w:sz w:val="14"/>
        </w:rPr>
        <w:t> </w:t>
      </w:r>
      <w:r>
        <w:rPr>
          <w:rFonts w:ascii="Calibri" w:hAnsi="Calibri"/>
          <w:w w:val="105"/>
          <w:sz w:val="14"/>
        </w:rPr>
        <w:t>өнімдері</w:t>
      </w:r>
    </w:p>
    <w:p>
      <w:pPr>
        <w:spacing w:after="0" w:line="235" w:lineRule="auto"/>
        <w:jc w:val="left"/>
        <w:rPr>
          <w:rFonts w:ascii="Calibri" w:hAnsi="Calibri"/>
          <w:sz w:val="14"/>
        </w:rPr>
        <w:sectPr>
          <w:type w:val="continuous"/>
          <w:pgSz w:w="11900" w:h="16840"/>
          <w:pgMar w:top="1600" w:bottom="280" w:left="880" w:right="460"/>
          <w:cols w:num="3" w:equalWidth="0">
            <w:col w:w="4688" w:space="40"/>
            <w:col w:w="3191" w:space="39"/>
            <w:col w:w="2602"/>
          </w:cols>
        </w:sectPr>
      </w:pPr>
    </w:p>
    <w:p>
      <w:pPr>
        <w:pStyle w:val="BodyText"/>
        <w:spacing w:before="11"/>
        <w:ind w:left="0"/>
        <w:rPr>
          <w:rFonts w:ascii="Calibri"/>
          <w:sz w:val="16"/>
        </w:rPr>
      </w:pPr>
    </w:p>
    <w:p>
      <w:pPr>
        <w:spacing w:line="207" w:lineRule="exact" w:before="92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3-сурет.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Азық-түліктің</w:t>
      </w:r>
      <w:r>
        <w:rPr>
          <w:spacing w:val="-5"/>
          <w:sz w:val="18"/>
        </w:rPr>
        <w:t> </w:t>
      </w:r>
      <w:r>
        <w:rPr>
          <w:sz w:val="18"/>
        </w:rPr>
        <w:t>негізгі</w:t>
      </w:r>
      <w:r>
        <w:rPr>
          <w:spacing w:val="-5"/>
          <w:sz w:val="18"/>
        </w:rPr>
        <w:t> </w:t>
      </w:r>
      <w:r>
        <w:rPr>
          <w:sz w:val="18"/>
        </w:rPr>
        <w:t>топтарын</w:t>
      </w:r>
      <w:r>
        <w:rPr>
          <w:spacing w:val="-6"/>
          <w:sz w:val="18"/>
        </w:rPr>
        <w:t> </w:t>
      </w:r>
      <w:r>
        <w:rPr>
          <w:sz w:val="18"/>
        </w:rPr>
        <w:t>тұтыну</w:t>
      </w:r>
      <w:r>
        <w:rPr>
          <w:spacing w:val="-2"/>
          <w:sz w:val="18"/>
        </w:rPr>
        <w:t> </w:t>
      </w:r>
      <w:r>
        <w:rPr>
          <w:sz w:val="18"/>
        </w:rPr>
        <w:t>(орта</w:t>
      </w:r>
      <w:r>
        <w:rPr>
          <w:spacing w:val="-5"/>
          <w:sz w:val="18"/>
        </w:rPr>
        <w:t> </w:t>
      </w:r>
      <w:r>
        <w:rPr>
          <w:sz w:val="18"/>
        </w:rPr>
        <w:t>есеппен</w:t>
      </w:r>
      <w:r>
        <w:rPr>
          <w:spacing w:val="-6"/>
          <w:sz w:val="18"/>
        </w:rPr>
        <w:t> </w:t>
      </w:r>
      <w:r>
        <w:rPr>
          <w:sz w:val="18"/>
        </w:rPr>
        <w:t>жан</w:t>
      </w:r>
      <w:r>
        <w:rPr>
          <w:spacing w:val="-5"/>
          <w:sz w:val="18"/>
        </w:rPr>
        <w:t> </w:t>
      </w:r>
      <w:r>
        <w:rPr>
          <w:sz w:val="18"/>
        </w:rPr>
        <w:t>басына</w:t>
      </w:r>
      <w:r>
        <w:rPr>
          <w:spacing w:val="-5"/>
          <w:sz w:val="18"/>
        </w:rPr>
        <w:t> </w:t>
      </w:r>
      <w:r>
        <w:rPr>
          <w:sz w:val="18"/>
        </w:rPr>
        <w:t>шаққанда),</w:t>
      </w:r>
      <w:r>
        <w:rPr>
          <w:spacing w:val="-5"/>
          <w:sz w:val="18"/>
        </w:rPr>
        <w:t> </w:t>
      </w:r>
      <w:r>
        <w:rPr>
          <w:sz w:val="18"/>
        </w:rPr>
        <w:t>2019-2020</w:t>
      </w:r>
      <w:r>
        <w:rPr>
          <w:spacing w:val="-6"/>
          <w:sz w:val="18"/>
        </w:rPr>
        <w:t> </w:t>
      </w:r>
      <w:r>
        <w:rPr>
          <w:sz w:val="18"/>
        </w:rPr>
        <w:t>жж.</w:t>
      </w:r>
    </w:p>
    <w:p>
      <w:pPr>
        <w:spacing w:line="207" w:lineRule="exact" w:before="0"/>
        <w:ind w:left="562" w:right="996" w:firstLine="0"/>
        <w:jc w:val="center"/>
        <w:rPr>
          <w:sz w:val="18"/>
        </w:rPr>
      </w:pPr>
      <w:r>
        <w:rPr>
          <w:b/>
          <w:i/>
          <w:sz w:val="18"/>
        </w:rPr>
        <w:t>Ескерту</w:t>
      </w:r>
      <w:r>
        <w:rPr>
          <w:b/>
          <w:i/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[6]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811" w:firstLine="395"/>
      </w:pPr>
      <w:r>
        <w:rPr/>
        <w:t>Халықтың жан басына шаққандағы азық-түліктің жекелеген түрлері бойынша тұтыну орташа</w:t>
      </w:r>
      <w:r>
        <w:rPr>
          <w:spacing w:val="1"/>
        </w:rPr>
        <w:t> </w:t>
      </w:r>
      <w:r>
        <w:rPr/>
        <w:t>есеппен 2020 жылдың бір айында: картоп – 4,2 кг, 1 – сұрыпты бидай ұнынан пісірілген нан – 2,9 кг,</w:t>
      </w:r>
      <w:r>
        <w:rPr>
          <w:spacing w:val="-52"/>
        </w:rPr>
        <w:t> </w:t>
      </w:r>
      <w:r>
        <w:rPr/>
        <w:t>сиыр еті – 1,9 кг, шикі сүт – 1,4 л, айран-1,3 л, жұмыртқа – 16,6 дана, алма – 1,6 кг, құм қант – 1,5 кг,</w:t>
      </w:r>
      <w:r>
        <w:rPr>
          <w:spacing w:val="-52"/>
        </w:rPr>
        <w:t> </w:t>
      </w:r>
      <w:r>
        <w:rPr/>
        <w:t>күріш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1,3</w:t>
      </w:r>
      <w:r>
        <w:rPr>
          <w:spacing w:val="-4"/>
        </w:rPr>
        <w:t> </w:t>
      </w:r>
      <w:r>
        <w:rPr/>
        <w:t>кг,</w:t>
      </w:r>
      <w:r>
        <w:rPr>
          <w:spacing w:val="-4"/>
        </w:rPr>
        <w:t> </w:t>
      </w:r>
      <w:r>
        <w:rPr/>
        <w:t>макарон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кг,</w:t>
      </w:r>
      <w:r>
        <w:rPr>
          <w:spacing w:val="-1"/>
        </w:rPr>
        <w:t> </w:t>
      </w:r>
      <w:r>
        <w:rPr/>
        <w:t>жас</w:t>
      </w:r>
      <w:r>
        <w:rPr>
          <w:spacing w:val="-3"/>
        </w:rPr>
        <w:t> </w:t>
      </w:r>
      <w:r>
        <w:rPr/>
        <w:t>немесе</w:t>
      </w:r>
      <w:r>
        <w:rPr>
          <w:spacing w:val="-2"/>
        </w:rPr>
        <w:t> </w:t>
      </w:r>
      <w:r>
        <w:rPr/>
        <w:t>тоңазытылған</w:t>
      </w:r>
      <w:r>
        <w:rPr>
          <w:spacing w:val="-2"/>
        </w:rPr>
        <w:t> </w:t>
      </w:r>
      <w:r>
        <w:rPr/>
        <w:t>балық-0,7</w:t>
      </w:r>
      <w:r>
        <w:rPr>
          <w:spacing w:val="-1"/>
        </w:rPr>
        <w:t> </w:t>
      </w:r>
      <w:r>
        <w:rPr/>
        <w:t>кг,</w:t>
      </w:r>
      <w:r>
        <w:rPr>
          <w:spacing w:val="-1"/>
        </w:rPr>
        <w:t> </w:t>
      </w:r>
      <w:r>
        <w:rPr/>
        <w:t>қара</w:t>
      </w:r>
      <w:r>
        <w:rPr>
          <w:spacing w:val="-2"/>
        </w:rPr>
        <w:t> </w:t>
      </w:r>
      <w:r>
        <w:rPr/>
        <w:t>шай-0,1</w:t>
      </w:r>
      <w:r>
        <w:rPr>
          <w:spacing w:val="-1"/>
        </w:rPr>
        <w:t> </w:t>
      </w:r>
      <w:r>
        <w:rPr/>
        <w:t>кг</w:t>
      </w:r>
      <w:r>
        <w:rPr>
          <w:spacing w:val="-2"/>
        </w:rPr>
        <w:t> </w:t>
      </w:r>
      <w:r>
        <w:rPr/>
        <w:t>құрады.</w:t>
      </w:r>
    </w:p>
    <w:p>
      <w:pPr>
        <w:pStyle w:val="BodyText"/>
        <w:ind w:right="527" w:firstLine="395"/>
      </w:pPr>
      <w:r>
        <w:rPr/>
        <w:t>Ауыл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қала</w:t>
      </w:r>
      <w:r>
        <w:rPr>
          <w:spacing w:val="-5"/>
        </w:rPr>
        <w:t> </w:t>
      </w:r>
      <w:r>
        <w:rPr/>
        <w:t>тұрғындарының</w:t>
      </w:r>
      <w:r>
        <w:rPr>
          <w:spacing w:val="-4"/>
        </w:rPr>
        <w:t> </w:t>
      </w:r>
      <w:r>
        <w:rPr/>
        <w:t>тамақ</w:t>
      </w:r>
      <w:r>
        <w:rPr>
          <w:spacing w:val="-5"/>
        </w:rPr>
        <w:t> </w:t>
      </w:r>
      <w:r>
        <w:rPr/>
        <w:t>өнімдерінің</w:t>
      </w:r>
      <w:r>
        <w:rPr>
          <w:spacing w:val="-4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топтарын</w:t>
      </w:r>
      <w:r>
        <w:rPr>
          <w:spacing w:val="-4"/>
        </w:rPr>
        <w:t> </w:t>
      </w:r>
      <w:r>
        <w:rPr/>
        <w:t>тұтынуын</w:t>
      </w:r>
      <w:r>
        <w:rPr>
          <w:spacing w:val="-4"/>
        </w:rPr>
        <w:t> </w:t>
      </w:r>
      <w:r>
        <w:rPr/>
        <w:t>салыстыру</w:t>
      </w:r>
      <w:r>
        <w:rPr>
          <w:spacing w:val="-5"/>
        </w:rPr>
        <w:t> </w:t>
      </w:r>
      <w:r>
        <w:rPr/>
        <w:t>кезінде</w:t>
      </w:r>
      <w:r>
        <w:rPr>
          <w:spacing w:val="-52"/>
        </w:rPr>
        <w:t> </w:t>
      </w:r>
      <w:r>
        <w:rPr/>
        <w:t>жұмыртқаны, сондай-ақ жемістерді, нан өнімдері мен жарма өнімдерін тұтыну бойынша ең жоғары</w:t>
      </w:r>
      <w:r>
        <w:rPr>
          <w:spacing w:val="1"/>
        </w:rPr>
        <w:t> </w:t>
      </w:r>
      <w:r>
        <w:rPr/>
        <w:t>саралау</w:t>
      </w:r>
      <w:r>
        <w:rPr>
          <w:spacing w:val="-2"/>
        </w:rPr>
        <w:t> </w:t>
      </w:r>
      <w:r>
        <w:rPr/>
        <w:t>байқалады.</w:t>
      </w:r>
    </w:p>
    <w:p>
      <w:pPr>
        <w:pStyle w:val="BodyText"/>
        <w:ind w:right="527" w:firstLine="395"/>
      </w:pPr>
      <w:r>
        <w:rPr/>
        <w:t>Ең аз және ең көп тұтынылатын тамақ өнімдерінің негізгі топтарын жан басына шаққандағы</w:t>
      </w:r>
      <w:r>
        <w:rPr>
          <w:spacing w:val="1"/>
        </w:rPr>
        <w:t> </w:t>
      </w:r>
      <w:r>
        <w:rPr/>
        <w:t>тұтынудың аймақтық аспектісін ескере отырып, келесі жетекші аймақтарды атап өтуге болады (1-</w:t>
      </w:r>
      <w:r>
        <w:rPr>
          <w:spacing w:val="-52"/>
        </w:rPr>
        <w:t> </w:t>
      </w:r>
      <w:r>
        <w:rPr/>
        <w:t>кесте).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spacing w:before="133"/>
        <w:ind w:left="0" w:right="682" w:firstLine="0"/>
        <w:jc w:val="right"/>
        <w:rPr>
          <w:b/>
          <w:i/>
          <w:sz w:val="18"/>
        </w:rPr>
      </w:pPr>
      <w:r>
        <w:rPr>
          <w:b/>
          <w:i/>
          <w:sz w:val="18"/>
        </w:rPr>
        <w:t>1-кесте</w:t>
      </w:r>
    </w:p>
    <w:p>
      <w:pPr>
        <w:pStyle w:val="BodyText"/>
        <w:spacing w:before="1"/>
        <w:ind w:left="0"/>
        <w:rPr>
          <w:b/>
          <w:i/>
        </w:rPr>
      </w:pPr>
    </w:p>
    <w:tbl>
      <w:tblPr>
        <w:tblW w:w="0" w:type="auto"/>
        <w:jc w:val="left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3"/>
        <w:gridCol w:w="3009"/>
        <w:gridCol w:w="3112"/>
      </w:tblGrid>
      <w:tr>
        <w:trPr>
          <w:trHeight w:val="301" w:hRule="atLeast"/>
        </w:trPr>
        <w:tc>
          <w:tcPr>
            <w:tcW w:w="3403" w:type="dxa"/>
            <w:shd w:val="clear" w:color="auto" w:fill="FFF1CB"/>
          </w:tcPr>
          <w:p>
            <w:pPr>
              <w:pStyle w:val="TableParagraph"/>
              <w:spacing w:before="47"/>
              <w:ind w:left="860"/>
              <w:rPr>
                <w:b/>
                <w:sz w:val="18"/>
              </w:rPr>
            </w:pPr>
            <w:r>
              <w:rPr>
                <w:b/>
                <w:sz w:val="18"/>
              </w:rPr>
              <w:t>Азық-түлік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топтары</w:t>
            </w:r>
          </w:p>
        </w:tc>
        <w:tc>
          <w:tcPr>
            <w:tcW w:w="3009" w:type="dxa"/>
            <w:shd w:val="clear" w:color="auto" w:fill="FFF1CB"/>
          </w:tcPr>
          <w:p>
            <w:pPr>
              <w:pStyle w:val="TableParagraph"/>
              <w:spacing w:before="47"/>
              <w:ind w:left="661"/>
              <w:rPr>
                <w:b/>
                <w:sz w:val="18"/>
              </w:rPr>
            </w:pPr>
            <w:r>
              <w:rPr>
                <w:b/>
                <w:sz w:val="18"/>
              </w:rPr>
              <w:t>Ең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аз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тұтынатын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өнімдер</w:t>
            </w:r>
          </w:p>
        </w:tc>
        <w:tc>
          <w:tcPr>
            <w:tcW w:w="3112" w:type="dxa"/>
            <w:shd w:val="clear" w:color="auto" w:fill="FFF1CB"/>
          </w:tcPr>
          <w:p>
            <w:pPr>
              <w:pStyle w:val="TableParagraph"/>
              <w:spacing w:before="47"/>
              <w:ind w:left="594"/>
              <w:rPr>
                <w:b/>
                <w:sz w:val="18"/>
              </w:rPr>
            </w:pPr>
            <w:r>
              <w:rPr>
                <w:b/>
                <w:sz w:val="18"/>
              </w:rPr>
              <w:t>Жоғары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тұтынатын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өңірлер</w:t>
            </w:r>
          </w:p>
        </w:tc>
      </w:tr>
      <w:tr>
        <w:trPr>
          <w:trHeight w:val="421" w:hRule="atLeast"/>
        </w:trPr>
        <w:tc>
          <w:tcPr>
            <w:tcW w:w="3403" w:type="dxa"/>
          </w:tcPr>
          <w:p>
            <w:pPr>
              <w:pStyle w:val="TableParagraph"/>
              <w:spacing w:before="102"/>
              <w:ind w:left="108" w:right="-15"/>
              <w:rPr>
                <w:sz w:val="18"/>
              </w:rPr>
            </w:pPr>
            <w:r>
              <w:rPr>
                <w:sz w:val="18"/>
              </w:rPr>
              <w:t>нан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өнімдері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және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жарма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өнімдері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Маңғыс</w:t>
            </w:r>
          </w:p>
        </w:tc>
        <w:tc>
          <w:tcPr>
            <w:tcW w:w="3009" w:type="dxa"/>
          </w:tcPr>
          <w:p>
            <w:pPr>
              <w:pStyle w:val="TableParagraph"/>
              <w:spacing w:before="102"/>
              <w:ind w:left="-6"/>
              <w:rPr>
                <w:sz w:val="18"/>
              </w:rPr>
            </w:pPr>
            <w:r>
              <w:rPr>
                <w:sz w:val="18"/>
              </w:rPr>
              <w:t>тау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(105,8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кг)</w:t>
            </w:r>
          </w:p>
        </w:tc>
        <w:tc>
          <w:tcPr>
            <w:tcW w:w="3112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Түркістан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(185,7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кг)</w:t>
            </w:r>
          </w:p>
        </w:tc>
      </w:tr>
      <w:tr>
        <w:trPr>
          <w:trHeight w:val="255" w:hRule="atLeast"/>
        </w:trPr>
        <w:tc>
          <w:tcPr>
            <w:tcW w:w="3403" w:type="dxa"/>
          </w:tcPr>
          <w:p>
            <w:pPr>
              <w:pStyle w:val="TableParagraph"/>
              <w:spacing w:before="18"/>
              <w:ind w:left="108"/>
              <w:rPr>
                <w:sz w:val="18"/>
              </w:rPr>
            </w:pPr>
            <w:r>
              <w:rPr>
                <w:sz w:val="18"/>
              </w:rPr>
              <w:t>ет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ет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өнімдері</w:t>
            </w:r>
          </w:p>
        </w:tc>
        <w:tc>
          <w:tcPr>
            <w:tcW w:w="3009" w:type="dxa"/>
          </w:tcPr>
          <w:p>
            <w:pPr>
              <w:pStyle w:val="TableParagraph"/>
              <w:spacing w:before="18"/>
              <w:ind w:left="505"/>
              <w:rPr>
                <w:sz w:val="18"/>
              </w:rPr>
            </w:pPr>
            <w:r>
              <w:rPr>
                <w:sz w:val="18"/>
              </w:rPr>
              <w:t>Шымкент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қ.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(53,2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кг)</w:t>
            </w:r>
          </w:p>
        </w:tc>
        <w:tc>
          <w:tcPr>
            <w:tcW w:w="3112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Қарағанды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(101,4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кг)</w:t>
            </w:r>
          </w:p>
        </w:tc>
      </w:tr>
      <w:tr>
        <w:trPr>
          <w:trHeight w:val="253" w:hRule="atLeast"/>
        </w:trPr>
        <w:tc>
          <w:tcPr>
            <w:tcW w:w="3403" w:type="dxa"/>
          </w:tcPr>
          <w:p>
            <w:pPr>
              <w:pStyle w:val="TableParagraph"/>
              <w:spacing w:line="202" w:lineRule="exact"/>
              <w:ind w:left="108" w:right="-87"/>
              <w:rPr>
                <w:sz w:val="18"/>
              </w:rPr>
            </w:pPr>
            <w:r>
              <w:rPr>
                <w:sz w:val="18"/>
              </w:rPr>
              <w:t>балық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теңіз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өнімдері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Шымкент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қ.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(4,9</w:t>
            </w:r>
          </w:p>
        </w:tc>
        <w:tc>
          <w:tcPr>
            <w:tcW w:w="3009" w:type="dxa"/>
          </w:tcPr>
          <w:p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кг)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Солтүстік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Қазақстан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(23,3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кг)</w:t>
            </w:r>
          </w:p>
        </w:tc>
        <w:tc>
          <w:tcPr>
            <w:tcW w:w="3112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3403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сүт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және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сүт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өнімдері</w:t>
            </w:r>
          </w:p>
        </w:tc>
        <w:tc>
          <w:tcPr>
            <w:tcW w:w="3009" w:type="dxa"/>
          </w:tcPr>
          <w:p>
            <w:pPr>
              <w:pStyle w:val="TableParagraph"/>
              <w:spacing w:line="202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Шымкент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қ.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(165,7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кг)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Ақмола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(3</w:t>
            </w:r>
          </w:p>
        </w:tc>
        <w:tc>
          <w:tcPr>
            <w:tcW w:w="3112" w:type="dxa"/>
          </w:tcPr>
          <w:p>
            <w:pPr>
              <w:pStyle w:val="TableParagraph"/>
              <w:spacing w:line="202" w:lineRule="exact"/>
              <w:ind w:left="32"/>
              <w:rPr>
                <w:sz w:val="18"/>
              </w:rPr>
            </w:pPr>
            <w:r>
              <w:rPr>
                <w:sz w:val="18"/>
              </w:rPr>
              <w:t>20,6 кг)</w:t>
            </w:r>
          </w:p>
        </w:tc>
      </w:tr>
      <w:tr>
        <w:trPr>
          <w:trHeight w:val="255" w:hRule="atLeast"/>
        </w:trPr>
        <w:tc>
          <w:tcPr>
            <w:tcW w:w="3403" w:type="dxa"/>
          </w:tcPr>
          <w:p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жұмыртқа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(дана)</w:t>
            </w:r>
          </w:p>
        </w:tc>
        <w:tc>
          <w:tcPr>
            <w:tcW w:w="3009" w:type="dxa"/>
          </w:tcPr>
          <w:p>
            <w:pPr>
              <w:pStyle w:val="TableParagraph"/>
              <w:spacing w:line="204" w:lineRule="exact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Маңғыстау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(129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дана)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Ақмола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</w:t>
            </w:r>
          </w:p>
        </w:tc>
        <w:tc>
          <w:tcPr>
            <w:tcW w:w="3112" w:type="dxa"/>
          </w:tcPr>
          <w:p>
            <w:pPr>
              <w:pStyle w:val="TableParagraph"/>
              <w:spacing w:line="204" w:lineRule="exact"/>
              <w:ind w:left="11"/>
              <w:rPr>
                <w:sz w:val="18"/>
              </w:rPr>
            </w:pPr>
            <w:r>
              <w:rPr>
                <w:sz w:val="18"/>
              </w:rPr>
              <w:t>55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дана)</w:t>
            </w:r>
          </w:p>
        </w:tc>
      </w:tr>
      <w:tr>
        <w:trPr>
          <w:trHeight w:val="291" w:hRule="atLeast"/>
        </w:trPr>
        <w:tc>
          <w:tcPr>
            <w:tcW w:w="3403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майлар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майлар</w:t>
            </w:r>
          </w:p>
        </w:tc>
        <w:tc>
          <w:tcPr>
            <w:tcW w:w="3009" w:type="dxa"/>
          </w:tcPr>
          <w:p>
            <w:pPr>
              <w:pStyle w:val="TableParagraph"/>
              <w:spacing w:line="202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Нұр-сұлтан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Қ.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(12,7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кг)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Қарағанд</w:t>
            </w:r>
          </w:p>
        </w:tc>
        <w:tc>
          <w:tcPr>
            <w:tcW w:w="3112" w:type="dxa"/>
          </w:tcPr>
          <w:p>
            <w:pPr>
              <w:pStyle w:val="TableParagraph"/>
              <w:spacing w:line="202" w:lineRule="exact"/>
              <w:ind w:left="26"/>
              <w:rPr>
                <w:sz w:val="18"/>
              </w:rPr>
            </w:pPr>
            <w:r>
              <w:rPr>
                <w:sz w:val="18"/>
              </w:rPr>
              <w:t>ы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(23,0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кг)</w:t>
            </w:r>
          </w:p>
        </w:tc>
      </w:tr>
      <w:tr>
        <w:trPr>
          <w:trHeight w:val="270" w:hRule="atLeast"/>
        </w:trPr>
        <w:tc>
          <w:tcPr>
            <w:tcW w:w="3403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жемістер</w:t>
            </w:r>
          </w:p>
        </w:tc>
        <w:tc>
          <w:tcPr>
            <w:tcW w:w="3009" w:type="dxa"/>
          </w:tcPr>
          <w:p>
            <w:pPr>
              <w:pStyle w:val="TableParagraph"/>
              <w:spacing w:line="202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Шымкент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қ.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(61,1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кг)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Маңғыстау</w:t>
            </w:r>
          </w:p>
        </w:tc>
        <w:tc>
          <w:tcPr>
            <w:tcW w:w="3112" w:type="dxa"/>
          </w:tcPr>
          <w:p>
            <w:pPr>
              <w:pStyle w:val="TableParagraph"/>
              <w:spacing w:line="202" w:lineRule="exact"/>
              <w:ind w:left="64"/>
              <w:rPr>
                <w:sz w:val="18"/>
              </w:rPr>
            </w:pPr>
            <w:r>
              <w:rPr>
                <w:sz w:val="18"/>
              </w:rPr>
              <w:t>(101,5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кг)</w:t>
            </w:r>
          </w:p>
        </w:tc>
      </w:tr>
      <w:tr>
        <w:trPr>
          <w:trHeight w:val="253" w:hRule="atLeast"/>
        </w:trPr>
        <w:tc>
          <w:tcPr>
            <w:tcW w:w="3403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көкөністер</w:t>
            </w:r>
          </w:p>
        </w:tc>
        <w:tc>
          <w:tcPr>
            <w:tcW w:w="3009" w:type="dxa"/>
          </w:tcPr>
          <w:p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Солтүстік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Қазақстан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(60,4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кг)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Тү</w:t>
            </w:r>
          </w:p>
        </w:tc>
        <w:tc>
          <w:tcPr>
            <w:tcW w:w="3112" w:type="dxa"/>
          </w:tcPr>
          <w:p>
            <w:pPr>
              <w:pStyle w:val="TableParagraph"/>
              <w:spacing w:line="202" w:lineRule="exact"/>
              <w:ind w:left="3"/>
              <w:rPr>
                <w:sz w:val="18"/>
              </w:rPr>
            </w:pPr>
            <w:r>
              <w:rPr>
                <w:sz w:val="18"/>
              </w:rPr>
              <w:t>ркістан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(110,0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кг)</w:t>
            </w:r>
          </w:p>
        </w:tc>
      </w:tr>
      <w:tr>
        <w:trPr>
          <w:trHeight w:val="303" w:hRule="atLeast"/>
        </w:trPr>
        <w:tc>
          <w:tcPr>
            <w:tcW w:w="3403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картоп</w:t>
            </w:r>
          </w:p>
        </w:tc>
        <w:tc>
          <w:tcPr>
            <w:tcW w:w="3009" w:type="dxa"/>
          </w:tcPr>
          <w:p>
            <w:pPr>
              <w:pStyle w:val="TableParagraph"/>
              <w:spacing w:line="202" w:lineRule="exact"/>
              <w:ind w:right="59"/>
              <w:jc w:val="right"/>
              <w:rPr>
                <w:sz w:val="18"/>
              </w:rPr>
            </w:pPr>
            <w:r>
              <w:rPr>
                <w:sz w:val="18"/>
              </w:rPr>
              <w:t>Қызылорда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(41,5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кг)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Қарағанды</w:t>
            </w:r>
          </w:p>
        </w:tc>
        <w:tc>
          <w:tcPr>
            <w:tcW w:w="3112" w:type="dxa"/>
          </w:tcPr>
          <w:p>
            <w:pPr>
              <w:pStyle w:val="TableParagraph"/>
              <w:spacing w:line="202" w:lineRule="exact"/>
              <w:ind w:left="-28"/>
              <w:rPr>
                <w:sz w:val="18"/>
              </w:rPr>
            </w:pPr>
            <w:r>
              <w:rPr>
                <w:sz w:val="18"/>
              </w:rPr>
              <w:t>(62,2 кг)</w:t>
            </w:r>
          </w:p>
        </w:tc>
      </w:tr>
      <w:tr>
        <w:trPr>
          <w:trHeight w:val="414" w:hRule="atLeast"/>
        </w:trPr>
        <w:tc>
          <w:tcPr>
            <w:tcW w:w="3403" w:type="dxa"/>
          </w:tcPr>
          <w:p>
            <w:pPr>
              <w:pStyle w:val="TableParagraph"/>
              <w:spacing w:line="201" w:lineRule="exact"/>
              <w:ind w:left="108"/>
              <w:rPr>
                <w:sz w:val="18"/>
              </w:rPr>
            </w:pPr>
            <w:r>
              <w:rPr>
                <w:sz w:val="18"/>
              </w:rPr>
              <w:t>қант,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джем,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бал,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шоколад,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Кондитерлік</w:t>
            </w:r>
          </w:p>
          <w:p>
            <w:pPr>
              <w:pStyle w:val="TableParagraph"/>
              <w:spacing w:line="193" w:lineRule="exact"/>
              <w:ind w:left="108"/>
              <w:rPr>
                <w:sz w:val="18"/>
              </w:rPr>
            </w:pPr>
            <w:r>
              <w:rPr>
                <w:sz w:val="18"/>
              </w:rPr>
              <w:t>өнімдер</w:t>
            </w:r>
          </w:p>
        </w:tc>
        <w:tc>
          <w:tcPr>
            <w:tcW w:w="3009" w:type="dxa"/>
          </w:tcPr>
          <w:p>
            <w:pPr>
              <w:pStyle w:val="TableParagraph"/>
              <w:spacing w:line="202" w:lineRule="exact"/>
              <w:ind w:right="-58"/>
              <w:jc w:val="right"/>
              <w:rPr>
                <w:sz w:val="18"/>
              </w:rPr>
            </w:pPr>
            <w:r>
              <w:rPr>
                <w:sz w:val="18"/>
              </w:rPr>
              <w:t>Шымкент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қ.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(33,7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кг)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Ақмола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(52</w:t>
            </w:r>
          </w:p>
        </w:tc>
        <w:tc>
          <w:tcPr>
            <w:tcW w:w="3112" w:type="dxa"/>
          </w:tcPr>
          <w:p>
            <w:pPr>
              <w:pStyle w:val="TableParagraph"/>
              <w:spacing w:line="202" w:lineRule="exact"/>
              <w:ind w:left="34"/>
              <w:rPr>
                <w:sz w:val="18"/>
              </w:rPr>
            </w:pPr>
            <w:r>
              <w:rPr>
                <w:sz w:val="18"/>
              </w:rPr>
              <w:t>,4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кг)</w:t>
            </w:r>
          </w:p>
        </w:tc>
      </w:tr>
      <w:tr>
        <w:trPr>
          <w:trHeight w:val="205" w:hRule="atLeast"/>
        </w:trPr>
        <w:tc>
          <w:tcPr>
            <w:tcW w:w="9524" w:type="dxa"/>
            <w:gridSpan w:val="3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Ескерту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[6]</w:t>
            </w:r>
          </w:p>
        </w:tc>
      </w:tr>
    </w:tbl>
    <w:p>
      <w:pPr>
        <w:pStyle w:val="BodyText"/>
        <w:spacing w:before="6"/>
        <w:ind w:left="0"/>
        <w:rPr>
          <w:b/>
          <w:i/>
          <w:sz w:val="21"/>
        </w:rPr>
      </w:pPr>
    </w:p>
    <w:p>
      <w:pPr>
        <w:pStyle w:val="BodyText"/>
        <w:ind w:right="872" w:firstLine="395"/>
      </w:pPr>
      <w:r>
        <w:rPr/>
        <w:t>Ең аз қамтамасыз етілген халықтың</w:t>
      </w:r>
      <w:r>
        <w:rPr>
          <w:spacing w:val="1"/>
        </w:rPr>
        <w:t> </w:t>
      </w:r>
      <w:r>
        <w:rPr/>
        <w:t>10%-ы балық пен теңіз өнімдерін, ет және ет өнімдерін,</w:t>
      </w:r>
      <w:r>
        <w:rPr>
          <w:spacing w:val="1"/>
        </w:rPr>
        <w:t> </w:t>
      </w:r>
      <w:r>
        <w:rPr/>
        <w:t>жемістерді</w:t>
      </w:r>
      <w:r>
        <w:rPr>
          <w:spacing w:val="1"/>
        </w:rPr>
        <w:t> </w:t>
      </w:r>
      <w:r>
        <w:rPr/>
        <w:t>3,4 есе, сүт және сүт өнімдерін</w:t>
      </w:r>
      <w:r>
        <w:rPr>
          <w:spacing w:val="1"/>
        </w:rPr>
        <w:t> </w:t>
      </w:r>
      <w:r>
        <w:rPr/>
        <w:t>3,1 есе, жұмыртқаны</w:t>
      </w:r>
      <w:r>
        <w:rPr>
          <w:spacing w:val="1"/>
        </w:rPr>
        <w:t> </w:t>
      </w:r>
      <w:r>
        <w:rPr/>
        <w:t>3 есе аз тұтынған</w:t>
      </w:r>
      <w:r>
        <w:rPr>
          <w:spacing w:val="1"/>
        </w:rPr>
        <w:t> </w:t>
      </w:r>
      <w:r>
        <w:rPr/>
        <w:t>10%-бен</w:t>
      </w:r>
      <w:r>
        <w:rPr>
          <w:spacing w:val="1"/>
        </w:rPr>
        <w:t> </w:t>
      </w:r>
      <w:r>
        <w:rPr/>
        <w:t>салыстырғанда, ең аз қамтамасыз етілген халықтың 10%-ы тамақ өнімдерін тұтыну бойынша едәуір</w:t>
      </w:r>
      <w:r>
        <w:rPr>
          <w:spacing w:val="-52"/>
        </w:rPr>
        <w:t> </w:t>
      </w:r>
      <w:r>
        <w:rPr/>
        <w:t>дифференциация</w:t>
      </w:r>
      <w:r>
        <w:rPr>
          <w:spacing w:val="-1"/>
        </w:rPr>
        <w:t> </w:t>
      </w:r>
      <w:r>
        <w:rPr/>
        <w:t>сақталуда.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spacing w:before="1"/>
        <w:ind w:right="896" w:firstLine="395"/>
      </w:pPr>
      <w:r>
        <w:rPr>
          <w:b/>
        </w:rPr>
        <w:t>Қорытынды. </w:t>
      </w:r>
      <w:r>
        <w:rPr/>
        <w:t>Сонымен, COVID-19 пандемиясының еліміздің азық-түлік қауіпсіздігі мен тамақ</w:t>
      </w:r>
      <w:r>
        <w:rPr>
          <w:spacing w:val="-52"/>
        </w:rPr>
        <w:t> </w:t>
      </w:r>
      <w:r>
        <w:rPr/>
        <w:t>өнеркәсібіне</w:t>
      </w:r>
      <w:r>
        <w:rPr>
          <w:spacing w:val="-1"/>
        </w:rPr>
        <w:t> </w:t>
      </w:r>
      <w:r>
        <w:rPr/>
        <w:t>тигізген</w:t>
      </w:r>
      <w:r>
        <w:rPr>
          <w:spacing w:val="-2"/>
        </w:rPr>
        <w:t> </w:t>
      </w:r>
      <w:r>
        <w:rPr/>
        <w:t>оң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теріс</w:t>
      </w:r>
      <w:r>
        <w:rPr>
          <w:spacing w:val="-2"/>
        </w:rPr>
        <w:t> </w:t>
      </w:r>
      <w:r>
        <w:rPr/>
        <w:t>тұстарында</w:t>
      </w:r>
      <w:r>
        <w:rPr>
          <w:spacing w:val="-1"/>
        </w:rPr>
        <w:t> </w:t>
      </w:r>
      <w:r>
        <w:rPr/>
        <w:t>атап</w:t>
      </w:r>
      <w:r>
        <w:rPr>
          <w:spacing w:val="-2"/>
        </w:rPr>
        <w:t> </w:t>
      </w:r>
      <w:r>
        <w:rPr/>
        <w:t>көрсетуімізге</w:t>
      </w:r>
      <w:r>
        <w:rPr>
          <w:spacing w:val="-2"/>
        </w:rPr>
        <w:t> </w:t>
      </w:r>
      <w:r>
        <w:rPr/>
        <w:t>болады:</w:t>
      </w:r>
    </w:p>
    <w:p>
      <w:pPr>
        <w:pStyle w:val="ListParagraph"/>
        <w:numPr>
          <w:ilvl w:val="0"/>
          <w:numId w:val="105"/>
        </w:numPr>
        <w:tabs>
          <w:tab w:pos="829" w:val="left" w:leader="none"/>
        </w:tabs>
        <w:spacing w:line="240" w:lineRule="auto" w:before="0" w:after="0"/>
        <w:ind w:left="250" w:right="665" w:firstLine="395"/>
        <w:jc w:val="left"/>
        <w:rPr>
          <w:sz w:val="22"/>
        </w:rPr>
      </w:pPr>
      <w:r>
        <w:rPr>
          <w:sz w:val="22"/>
        </w:rPr>
        <w:t>бүгінгі</w:t>
      </w:r>
      <w:r>
        <w:rPr>
          <w:spacing w:val="-6"/>
          <w:sz w:val="22"/>
        </w:rPr>
        <w:t> </w:t>
      </w:r>
      <w:r>
        <w:rPr>
          <w:sz w:val="22"/>
        </w:rPr>
        <w:t>әлемдегі</w:t>
      </w:r>
      <w:r>
        <w:rPr>
          <w:spacing w:val="-5"/>
          <w:sz w:val="22"/>
        </w:rPr>
        <w:t> </w:t>
      </w:r>
      <w:r>
        <w:rPr>
          <w:sz w:val="22"/>
        </w:rPr>
        <w:t>дағдарыстық</w:t>
      </w:r>
      <w:r>
        <w:rPr>
          <w:spacing w:val="-5"/>
          <w:sz w:val="22"/>
        </w:rPr>
        <w:t> </w:t>
      </w:r>
      <w:r>
        <w:rPr>
          <w:sz w:val="22"/>
        </w:rPr>
        <w:t>жағдай</w:t>
      </w:r>
      <w:r>
        <w:rPr>
          <w:spacing w:val="-5"/>
          <w:sz w:val="22"/>
        </w:rPr>
        <w:t> </w:t>
      </w:r>
      <w:r>
        <w:rPr>
          <w:sz w:val="22"/>
        </w:rPr>
        <w:t>ауыл</w:t>
      </w:r>
      <w:r>
        <w:rPr>
          <w:spacing w:val="-6"/>
          <w:sz w:val="22"/>
        </w:rPr>
        <w:t> </w:t>
      </w:r>
      <w:r>
        <w:rPr>
          <w:sz w:val="22"/>
        </w:rPr>
        <w:t>шаруашылығымен</w:t>
      </w:r>
      <w:r>
        <w:rPr>
          <w:spacing w:val="-6"/>
          <w:sz w:val="22"/>
        </w:rPr>
        <w:t> </w:t>
      </w:r>
      <w:r>
        <w:rPr>
          <w:sz w:val="22"/>
        </w:rPr>
        <w:t>қатар</w:t>
      </w:r>
      <w:r>
        <w:rPr>
          <w:spacing w:val="-5"/>
          <w:sz w:val="22"/>
        </w:rPr>
        <w:t> </w:t>
      </w:r>
      <w:r>
        <w:rPr>
          <w:sz w:val="22"/>
        </w:rPr>
        <w:t>тамақ</w:t>
      </w:r>
      <w:r>
        <w:rPr>
          <w:spacing w:val="-6"/>
          <w:sz w:val="22"/>
        </w:rPr>
        <w:t> </w:t>
      </w:r>
      <w:r>
        <w:rPr>
          <w:sz w:val="22"/>
        </w:rPr>
        <w:t>өнеркәсібінің</w:t>
      </w:r>
      <w:r>
        <w:rPr>
          <w:spacing w:val="-5"/>
          <w:sz w:val="22"/>
        </w:rPr>
        <w:t> </w:t>
      </w:r>
      <w:r>
        <w:rPr>
          <w:sz w:val="22"/>
        </w:rPr>
        <w:t>ел</w:t>
      </w:r>
      <w:r>
        <w:rPr>
          <w:spacing w:val="-6"/>
          <w:sz w:val="22"/>
        </w:rPr>
        <w:t> </w:t>
      </w:r>
      <w:r>
        <w:rPr>
          <w:sz w:val="22"/>
        </w:rPr>
        <w:t>үшін</w:t>
      </w:r>
      <w:r>
        <w:rPr>
          <w:spacing w:val="-52"/>
          <w:sz w:val="22"/>
        </w:rPr>
        <w:t> </w:t>
      </w:r>
      <w:r>
        <w:rPr>
          <w:sz w:val="22"/>
        </w:rPr>
        <w:t>маңызы зор екенін көрсетті, сонымен қатар тамақ өнеркәсібі саласына инновациялық түрлендірулер</w:t>
      </w:r>
      <w:r>
        <w:rPr>
          <w:spacing w:val="1"/>
          <w:sz w:val="22"/>
        </w:rPr>
        <w:t> </w:t>
      </w:r>
      <w:r>
        <w:rPr>
          <w:sz w:val="22"/>
        </w:rPr>
        <w:t>енгізі</w:t>
      </w:r>
      <w:r>
        <w:rPr>
          <w:spacing w:val="-2"/>
          <w:sz w:val="22"/>
        </w:rPr>
        <w:t> </w:t>
      </w:r>
      <w:r>
        <w:rPr>
          <w:sz w:val="22"/>
        </w:rPr>
        <w:t>керектегін анықтады;</w:t>
      </w:r>
    </w:p>
    <w:p>
      <w:pPr>
        <w:pStyle w:val="ListParagraph"/>
        <w:numPr>
          <w:ilvl w:val="0"/>
          <w:numId w:val="105"/>
        </w:numPr>
        <w:tabs>
          <w:tab w:pos="829" w:val="left" w:leader="none"/>
        </w:tabs>
        <w:spacing w:line="240" w:lineRule="auto" w:before="0" w:after="0"/>
        <w:ind w:left="250" w:right="1003" w:firstLine="395"/>
        <w:jc w:val="left"/>
        <w:rPr>
          <w:sz w:val="22"/>
        </w:rPr>
      </w:pPr>
      <w:r>
        <w:rPr>
          <w:sz w:val="22"/>
        </w:rPr>
        <w:t>вирустың таралуына қарамастан, жалпы Қазақстанның тамақ өнеркәсібі саласында тұрақты</w:t>
      </w:r>
      <w:r>
        <w:rPr>
          <w:spacing w:val="1"/>
          <w:sz w:val="22"/>
        </w:rPr>
        <w:t> </w:t>
      </w:r>
      <w:r>
        <w:rPr>
          <w:sz w:val="22"/>
        </w:rPr>
        <w:t>жағдай</w:t>
      </w:r>
      <w:r>
        <w:rPr>
          <w:spacing w:val="-6"/>
          <w:sz w:val="22"/>
        </w:rPr>
        <w:t> </w:t>
      </w:r>
      <w:r>
        <w:rPr>
          <w:sz w:val="22"/>
        </w:rPr>
        <w:t>сақталуда,</w:t>
      </w:r>
      <w:r>
        <w:rPr>
          <w:spacing w:val="-5"/>
          <w:sz w:val="22"/>
        </w:rPr>
        <w:t> </w:t>
      </w:r>
      <w:r>
        <w:rPr>
          <w:sz w:val="22"/>
        </w:rPr>
        <w:t>ал</w:t>
      </w:r>
      <w:r>
        <w:rPr>
          <w:spacing w:val="-7"/>
          <w:sz w:val="22"/>
        </w:rPr>
        <w:t> </w:t>
      </w:r>
      <w:r>
        <w:rPr>
          <w:sz w:val="22"/>
        </w:rPr>
        <w:t>азық-түлік</w:t>
      </w:r>
      <w:r>
        <w:rPr>
          <w:spacing w:val="-6"/>
          <w:sz w:val="22"/>
        </w:rPr>
        <w:t> </w:t>
      </w:r>
      <w:r>
        <w:rPr>
          <w:sz w:val="22"/>
        </w:rPr>
        <w:t>қауіпсіздігі</w:t>
      </w:r>
      <w:r>
        <w:rPr>
          <w:spacing w:val="-5"/>
          <w:sz w:val="22"/>
        </w:rPr>
        <w:t> </w:t>
      </w:r>
      <w:r>
        <w:rPr>
          <w:sz w:val="22"/>
        </w:rPr>
        <w:t>саласы</w:t>
      </w:r>
      <w:r>
        <w:rPr>
          <w:spacing w:val="-6"/>
          <w:sz w:val="22"/>
        </w:rPr>
        <w:t> </w:t>
      </w:r>
      <w:r>
        <w:rPr>
          <w:sz w:val="22"/>
        </w:rPr>
        <w:t>әлемдік</w:t>
      </w:r>
      <w:r>
        <w:rPr>
          <w:spacing w:val="-7"/>
          <w:sz w:val="22"/>
        </w:rPr>
        <w:t> </w:t>
      </w:r>
      <w:r>
        <w:rPr>
          <w:sz w:val="22"/>
        </w:rPr>
        <w:t>деңгеймен</w:t>
      </w:r>
      <w:r>
        <w:rPr>
          <w:spacing w:val="-5"/>
          <w:sz w:val="22"/>
        </w:rPr>
        <w:t> </w:t>
      </w:r>
      <w:r>
        <w:rPr>
          <w:sz w:val="22"/>
        </w:rPr>
        <w:t>салыстырғанда</w:t>
      </w:r>
      <w:r>
        <w:rPr>
          <w:spacing w:val="-6"/>
          <w:sz w:val="22"/>
        </w:rPr>
        <w:t> </w:t>
      </w:r>
      <w:r>
        <w:rPr>
          <w:sz w:val="22"/>
        </w:rPr>
        <w:t>ең</w:t>
      </w:r>
      <w:r>
        <w:rPr>
          <w:spacing w:val="-7"/>
          <w:sz w:val="22"/>
        </w:rPr>
        <w:t> </w:t>
      </w:r>
      <w:r>
        <w:rPr>
          <w:sz w:val="22"/>
        </w:rPr>
        <w:t>аз</w:t>
      </w:r>
      <w:r>
        <w:rPr>
          <w:spacing w:val="-6"/>
          <w:sz w:val="22"/>
        </w:rPr>
        <w:t> </w:t>
      </w:r>
      <w:r>
        <w:rPr>
          <w:sz w:val="22"/>
        </w:rPr>
        <w:t>зардап</w:t>
      </w:r>
      <w:r>
        <w:rPr>
          <w:spacing w:val="-52"/>
          <w:sz w:val="22"/>
        </w:rPr>
        <w:t> </w:t>
      </w:r>
      <w:r>
        <w:rPr>
          <w:sz w:val="22"/>
        </w:rPr>
        <w:t>шеккен</w:t>
      </w:r>
      <w:r>
        <w:rPr>
          <w:spacing w:val="-1"/>
          <w:sz w:val="22"/>
        </w:rPr>
        <w:t> </w:t>
      </w:r>
      <w:r>
        <w:rPr>
          <w:sz w:val="22"/>
        </w:rPr>
        <w:t>сала</w:t>
      </w:r>
      <w:r>
        <w:rPr>
          <w:spacing w:val="-1"/>
          <w:sz w:val="22"/>
        </w:rPr>
        <w:t> </w:t>
      </w:r>
      <w:r>
        <w:rPr>
          <w:sz w:val="22"/>
        </w:rPr>
        <w:t>ретінде</w:t>
      </w:r>
      <w:r>
        <w:rPr>
          <w:spacing w:val="-1"/>
          <w:sz w:val="22"/>
        </w:rPr>
        <w:t> </w:t>
      </w:r>
      <w:r>
        <w:rPr>
          <w:sz w:val="22"/>
        </w:rPr>
        <w:t>тіркелді;</w:t>
      </w:r>
    </w:p>
    <w:p>
      <w:pPr>
        <w:pStyle w:val="ListParagraph"/>
        <w:numPr>
          <w:ilvl w:val="0"/>
          <w:numId w:val="105"/>
        </w:numPr>
        <w:tabs>
          <w:tab w:pos="829" w:val="left" w:leader="none"/>
        </w:tabs>
        <w:spacing w:line="235" w:lineRule="auto" w:before="0" w:after="0"/>
        <w:ind w:left="250" w:right="593" w:firstLine="395"/>
        <w:jc w:val="left"/>
        <w:rPr>
          <w:sz w:val="22"/>
        </w:rPr>
      </w:pPr>
      <w:r>
        <w:rPr>
          <w:sz w:val="22"/>
        </w:rPr>
        <w:t>еліміздегі</w:t>
      </w:r>
      <w:r>
        <w:rPr>
          <w:spacing w:val="-8"/>
          <w:sz w:val="22"/>
        </w:rPr>
        <w:t> </w:t>
      </w:r>
      <w:r>
        <w:rPr>
          <w:sz w:val="22"/>
        </w:rPr>
        <w:t>пандемия</w:t>
      </w:r>
      <w:r>
        <w:rPr>
          <w:spacing w:val="-7"/>
          <w:sz w:val="22"/>
        </w:rPr>
        <w:t> </w:t>
      </w:r>
      <w:r>
        <w:rPr>
          <w:sz w:val="22"/>
        </w:rPr>
        <w:t>кезіндегі</w:t>
      </w:r>
      <w:r>
        <w:rPr>
          <w:spacing w:val="-8"/>
          <w:sz w:val="22"/>
        </w:rPr>
        <w:t> </w:t>
      </w:r>
      <w:r>
        <w:rPr>
          <w:sz w:val="22"/>
        </w:rPr>
        <w:t>тамақ</w:t>
      </w:r>
      <w:r>
        <w:rPr>
          <w:spacing w:val="-7"/>
          <w:sz w:val="22"/>
        </w:rPr>
        <w:t> </w:t>
      </w:r>
      <w:r>
        <w:rPr>
          <w:sz w:val="22"/>
        </w:rPr>
        <w:t>өнеркәсібі</w:t>
      </w:r>
      <w:r>
        <w:rPr>
          <w:spacing w:val="-7"/>
          <w:sz w:val="22"/>
        </w:rPr>
        <w:t> </w:t>
      </w:r>
      <w:r>
        <w:rPr>
          <w:sz w:val="22"/>
        </w:rPr>
        <w:t>мен</w:t>
      </w:r>
      <w:r>
        <w:rPr>
          <w:spacing w:val="-8"/>
          <w:sz w:val="22"/>
        </w:rPr>
        <w:t> </w:t>
      </w:r>
      <w:r>
        <w:rPr>
          <w:sz w:val="22"/>
        </w:rPr>
        <w:t>ауыл</w:t>
      </w:r>
      <w:r>
        <w:rPr>
          <w:spacing w:val="-7"/>
          <w:sz w:val="22"/>
        </w:rPr>
        <w:t> </w:t>
      </w:r>
      <w:r>
        <w:rPr>
          <w:sz w:val="22"/>
        </w:rPr>
        <w:t>шаруашылығын</w:t>
      </w:r>
      <w:r>
        <w:rPr>
          <w:spacing w:val="-6"/>
          <w:sz w:val="22"/>
        </w:rPr>
        <w:t> </w:t>
      </w:r>
      <w:r>
        <w:rPr>
          <w:sz w:val="22"/>
        </w:rPr>
        <w:t>мемлекеттік</w:t>
      </w:r>
      <w:r>
        <w:rPr>
          <w:spacing w:val="-8"/>
          <w:sz w:val="22"/>
        </w:rPr>
        <w:t> </w:t>
      </w:r>
      <w:r>
        <w:rPr>
          <w:sz w:val="22"/>
        </w:rPr>
        <w:t>қолдаудың</w:t>
      </w:r>
      <w:r>
        <w:rPr>
          <w:spacing w:val="-52"/>
          <w:sz w:val="22"/>
        </w:rPr>
        <w:t> </w:t>
      </w:r>
      <w:r>
        <w:rPr>
          <w:sz w:val="22"/>
        </w:rPr>
        <w:t>уақытылы</w:t>
      </w:r>
      <w:r>
        <w:rPr>
          <w:spacing w:val="-2"/>
          <w:sz w:val="22"/>
        </w:rPr>
        <w:t> </w:t>
      </w:r>
      <w:r>
        <w:rPr>
          <w:sz w:val="22"/>
        </w:rPr>
        <w:t>шаралары</w:t>
      </w:r>
      <w:r>
        <w:rPr>
          <w:spacing w:val="-2"/>
          <w:sz w:val="22"/>
        </w:rPr>
        <w:t> </w:t>
      </w:r>
      <w:r>
        <w:rPr>
          <w:sz w:val="22"/>
        </w:rPr>
        <w:t>дағдарысты</w:t>
      </w:r>
      <w:r>
        <w:rPr>
          <w:spacing w:val="-1"/>
          <w:sz w:val="22"/>
        </w:rPr>
        <w:t> </w:t>
      </w:r>
      <w:r>
        <w:rPr>
          <w:sz w:val="22"/>
        </w:rPr>
        <w:t>болдырмауға</w:t>
      </w:r>
      <w:r>
        <w:rPr>
          <w:spacing w:val="-1"/>
          <w:sz w:val="22"/>
        </w:rPr>
        <w:t> </w:t>
      </w:r>
      <w:r>
        <w:rPr>
          <w:sz w:val="22"/>
        </w:rPr>
        <w:t>мүмкіндік</w:t>
      </w:r>
      <w:r>
        <w:rPr>
          <w:spacing w:val="-1"/>
          <w:sz w:val="22"/>
        </w:rPr>
        <w:t> </w:t>
      </w:r>
      <w:r>
        <w:rPr>
          <w:sz w:val="22"/>
        </w:rPr>
        <w:t>берді.</w:t>
      </w:r>
    </w:p>
    <w:p>
      <w:pPr>
        <w:pStyle w:val="BodyText"/>
        <w:spacing w:before="10"/>
        <w:ind w:left="0"/>
        <w:rPr>
          <w:sz w:val="20"/>
        </w:rPr>
      </w:pPr>
    </w:p>
    <w:p>
      <w:pPr>
        <w:spacing w:before="1"/>
        <w:ind w:left="562" w:right="996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Пайдаланылған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ind w:left="0"/>
        <w:rPr>
          <w:b/>
          <w:sz w:val="17"/>
        </w:rPr>
      </w:pPr>
    </w:p>
    <w:p>
      <w:pPr>
        <w:pStyle w:val="ListParagraph"/>
        <w:numPr>
          <w:ilvl w:val="0"/>
          <w:numId w:val="106"/>
        </w:numPr>
        <w:tabs>
          <w:tab w:pos="787" w:val="left" w:leader="none"/>
          <w:tab w:pos="6331" w:val="left" w:leader="none"/>
          <w:tab w:pos="8193" w:val="left" w:leader="none"/>
        </w:tabs>
        <w:spacing w:line="235" w:lineRule="auto" w:before="1" w:after="0"/>
        <w:ind w:left="250" w:right="1577" w:firstLine="395"/>
        <w:jc w:val="left"/>
        <w:rPr>
          <w:sz w:val="18"/>
        </w:rPr>
      </w:pPr>
      <w:r>
        <w:rPr>
          <w:sz w:val="18"/>
        </w:rPr>
        <w:t>Что</w:t>
      </w:r>
      <w:r>
        <w:rPr>
          <w:spacing w:val="-6"/>
          <w:sz w:val="18"/>
        </w:rPr>
        <w:t> </w:t>
      </w:r>
      <w:r>
        <w:rPr>
          <w:sz w:val="18"/>
        </w:rPr>
        <w:t>помогло</w:t>
      </w:r>
      <w:r>
        <w:rPr>
          <w:spacing w:val="-6"/>
          <w:sz w:val="18"/>
        </w:rPr>
        <w:t> </w:t>
      </w:r>
      <w:r>
        <w:rPr>
          <w:sz w:val="18"/>
        </w:rPr>
        <w:t>экспорту</w:t>
      </w:r>
      <w:r>
        <w:rPr>
          <w:spacing w:val="-6"/>
          <w:sz w:val="18"/>
        </w:rPr>
        <w:t> </w:t>
      </w:r>
      <w:r>
        <w:rPr>
          <w:sz w:val="18"/>
        </w:rPr>
        <w:t>пищевой</w:t>
      </w:r>
      <w:r>
        <w:rPr>
          <w:spacing w:val="-6"/>
          <w:sz w:val="18"/>
        </w:rPr>
        <w:t> </w:t>
      </w:r>
      <w:r>
        <w:rPr>
          <w:sz w:val="18"/>
        </w:rPr>
        <w:t>промышленности</w:t>
      </w:r>
      <w:r>
        <w:rPr>
          <w:spacing w:val="-6"/>
          <w:sz w:val="18"/>
        </w:rPr>
        <w:t> </w:t>
      </w:r>
      <w:r>
        <w:rPr>
          <w:sz w:val="18"/>
        </w:rPr>
        <w:t>во</w:t>
      </w:r>
      <w:r>
        <w:rPr>
          <w:spacing w:val="-6"/>
          <w:sz w:val="18"/>
        </w:rPr>
        <w:t> </w:t>
      </w:r>
      <w:r>
        <w:rPr>
          <w:sz w:val="18"/>
        </w:rPr>
        <w:t>время</w:t>
      </w:r>
      <w:r>
        <w:rPr>
          <w:spacing w:val="-6"/>
          <w:sz w:val="18"/>
        </w:rPr>
        <w:t> </w:t>
      </w:r>
      <w:r>
        <w:rPr>
          <w:sz w:val="18"/>
        </w:rPr>
        <w:t>пандемии</w:t>
        <w:tab/>
        <w:t>//</w:t>
      </w:r>
      <w:r>
        <w:rPr>
          <w:spacing w:val="-3"/>
          <w:sz w:val="18"/>
        </w:rPr>
        <w:t> </w:t>
      </w:r>
      <w:r>
        <w:rPr>
          <w:sz w:val="18"/>
        </w:rPr>
        <w:t>Электронды</w:t>
      </w:r>
      <w:r>
        <w:rPr>
          <w:spacing w:val="-4"/>
          <w:sz w:val="18"/>
        </w:rPr>
        <w:t> </w:t>
      </w:r>
      <w:r>
        <w:rPr>
          <w:sz w:val="18"/>
        </w:rPr>
        <w:t>ресурс</w:t>
        <w:tab/>
        <w:t>–</w:t>
      </w:r>
      <w:r>
        <w:rPr>
          <w:color w:val="0462C1"/>
          <w:spacing w:val="1"/>
          <w:sz w:val="18"/>
        </w:rPr>
        <w:t> </w:t>
      </w:r>
      <w:r>
        <w:rPr>
          <w:color w:val="0462C1"/>
          <w:spacing w:val="-1"/>
          <w:sz w:val="18"/>
          <w:u w:val="single" w:color="0462C1"/>
        </w:rPr>
        <w:t>https://kapital.kz/economic/90767/chto-pomoglo-eksportu-pishchevoy-promyshlennosti-vo-vremya-pandemii.html</w:t>
      </w:r>
      <w:r>
        <w:rPr>
          <w:color w:val="0462C1"/>
          <w:sz w:val="18"/>
        </w:rPr>
        <w:t> </w:t>
      </w:r>
      <w:r>
        <w:rPr>
          <w:sz w:val="18"/>
        </w:rPr>
        <w:t>(Дата</w:t>
      </w:r>
      <w:r>
        <w:rPr>
          <w:spacing w:val="1"/>
          <w:sz w:val="18"/>
        </w:rPr>
        <w:t> </w:t>
      </w:r>
      <w:r>
        <w:rPr>
          <w:sz w:val="18"/>
        </w:rPr>
        <w:t>обращения:</w:t>
      </w:r>
      <w:r>
        <w:rPr>
          <w:spacing w:val="-3"/>
          <w:sz w:val="18"/>
        </w:rPr>
        <w:t> </w:t>
      </w:r>
      <w:r>
        <w:rPr>
          <w:sz w:val="18"/>
        </w:rPr>
        <w:t>04.03.21)</w:t>
      </w:r>
    </w:p>
    <w:p>
      <w:pPr>
        <w:pStyle w:val="ListParagraph"/>
        <w:numPr>
          <w:ilvl w:val="0"/>
          <w:numId w:val="106"/>
        </w:numPr>
        <w:tabs>
          <w:tab w:pos="787" w:val="left" w:leader="none"/>
        </w:tabs>
        <w:spacing w:line="201" w:lineRule="exact" w:before="0" w:after="0"/>
        <w:ind w:left="786" w:right="0" w:hanging="141"/>
        <w:jc w:val="left"/>
        <w:rPr>
          <w:sz w:val="18"/>
        </w:rPr>
      </w:pPr>
      <w:r>
        <w:rPr>
          <w:sz w:val="18"/>
        </w:rPr>
        <w:t>3</w:t>
      </w:r>
      <w:r>
        <w:rPr>
          <w:spacing w:val="-2"/>
          <w:sz w:val="18"/>
        </w:rPr>
        <w:t> </w:t>
      </w:r>
      <w:r>
        <w:rPr>
          <w:sz w:val="18"/>
        </w:rPr>
        <w:t>урока</w:t>
      </w:r>
      <w:r>
        <w:rPr>
          <w:spacing w:val="-4"/>
          <w:sz w:val="18"/>
        </w:rPr>
        <w:t> </w:t>
      </w:r>
      <w:r>
        <w:rPr>
          <w:sz w:val="18"/>
        </w:rPr>
        <w:t>для</w:t>
      </w:r>
      <w:r>
        <w:rPr>
          <w:spacing w:val="-4"/>
          <w:sz w:val="18"/>
        </w:rPr>
        <w:t> </w:t>
      </w:r>
      <w:r>
        <w:rPr>
          <w:sz w:val="18"/>
        </w:rPr>
        <w:t>пищевой</w:t>
      </w:r>
      <w:r>
        <w:rPr>
          <w:spacing w:val="-3"/>
          <w:sz w:val="18"/>
        </w:rPr>
        <w:t> </w:t>
      </w:r>
      <w:r>
        <w:rPr>
          <w:sz w:val="18"/>
        </w:rPr>
        <w:t>промышленности</w:t>
      </w:r>
      <w:r>
        <w:rPr>
          <w:spacing w:val="-4"/>
          <w:sz w:val="18"/>
        </w:rPr>
        <w:t> </w:t>
      </w:r>
      <w:r>
        <w:rPr>
          <w:sz w:val="18"/>
        </w:rPr>
        <w:t>из</w:t>
      </w:r>
      <w:r>
        <w:rPr>
          <w:spacing w:val="27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года,</w:t>
      </w:r>
      <w:r>
        <w:rPr>
          <w:spacing w:val="-4"/>
          <w:sz w:val="18"/>
        </w:rPr>
        <w:t> </w:t>
      </w:r>
      <w:r>
        <w:rPr>
          <w:sz w:val="18"/>
        </w:rPr>
        <w:t>Опубликовано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26"/>
          <w:sz w:val="18"/>
        </w:rPr>
        <w:t> </w:t>
      </w:r>
      <w:r>
        <w:rPr>
          <w:sz w:val="18"/>
        </w:rPr>
        <w:t>10</w:t>
      </w:r>
      <w:r>
        <w:rPr>
          <w:spacing w:val="-2"/>
          <w:sz w:val="18"/>
        </w:rPr>
        <w:t> </w:t>
      </w:r>
      <w:r>
        <w:rPr>
          <w:sz w:val="18"/>
        </w:rPr>
        <w:t>февраля</w:t>
      </w:r>
      <w:r>
        <w:rPr>
          <w:spacing w:val="27"/>
          <w:sz w:val="18"/>
        </w:rPr>
        <w:t> </w:t>
      </w:r>
      <w:r>
        <w:rPr>
          <w:sz w:val="18"/>
        </w:rPr>
        <w:t>2021</w:t>
      </w:r>
      <w:r>
        <w:rPr>
          <w:spacing w:val="25"/>
          <w:sz w:val="18"/>
        </w:rPr>
        <w:t> </w:t>
      </w:r>
      <w:r>
        <w:rPr>
          <w:sz w:val="18"/>
        </w:rPr>
        <w:t>//</w:t>
      </w:r>
      <w:r>
        <w:rPr>
          <w:spacing w:val="-4"/>
          <w:sz w:val="18"/>
        </w:rPr>
        <w:t> </w:t>
      </w:r>
      <w:r>
        <w:rPr>
          <w:sz w:val="18"/>
        </w:rPr>
        <w:t>Электронды</w:t>
      </w:r>
      <w:r>
        <w:rPr>
          <w:spacing w:val="-4"/>
          <w:sz w:val="18"/>
        </w:rPr>
        <w:t> </w:t>
      </w:r>
      <w:r>
        <w:rPr>
          <w:sz w:val="18"/>
        </w:rPr>
        <w:t>ресурс</w:t>
      </w:r>
      <w:r>
        <w:rPr>
          <w:spacing w:val="35"/>
          <w:sz w:val="18"/>
        </w:rPr>
        <w:t> </w:t>
      </w:r>
      <w:r>
        <w:rPr>
          <w:sz w:val="18"/>
        </w:rPr>
        <w:t>–</w:t>
      </w:r>
    </w:p>
    <w:p>
      <w:pPr>
        <w:spacing w:line="201" w:lineRule="exact" w:before="0"/>
        <w:ind w:left="250" w:right="0" w:firstLine="0"/>
        <w:jc w:val="left"/>
        <w:rPr>
          <w:sz w:val="18"/>
        </w:rPr>
      </w:pPr>
      <w:r>
        <w:rPr>
          <w:color w:val="0462C1"/>
          <w:spacing w:val="-1"/>
          <w:sz w:val="18"/>
          <w:u w:val="single" w:color="0462C1"/>
        </w:rPr>
        <w:t>https:/</w:t>
      </w:r>
      <w:hyperlink r:id="rId249">
        <w:r>
          <w:rPr>
            <w:color w:val="0462C1"/>
            <w:spacing w:val="-1"/>
            <w:sz w:val="18"/>
            <w:u w:val="single" w:color="0462C1"/>
          </w:rPr>
          <w:t>/www</w:t>
        </w:r>
      </w:hyperlink>
      <w:r>
        <w:rPr>
          <w:color w:val="0462C1"/>
          <w:spacing w:val="-1"/>
          <w:sz w:val="18"/>
          <w:u w:val="single" w:color="0462C1"/>
        </w:rPr>
        <w:t>.</w:t>
      </w:r>
      <w:hyperlink r:id="rId249">
        <w:r>
          <w:rPr>
            <w:color w:val="0462C1"/>
            <w:spacing w:val="-1"/>
            <w:sz w:val="18"/>
            <w:u w:val="single" w:color="0462C1"/>
          </w:rPr>
          <w:t>generixgroup.com/ru/blog/3-uroka-dlya-pischevoy-promyshlennosti-iz-2020-goda</w:t>
        </w:r>
        <w:r>
          <w:rPr>
            <w:color w:val="0462C1"/>
            <w:spacing w:val="11"/>
            <w:sz w:val="18"/>
          </w:rPr>
          <w:t> </w:t>
        </w:r>
      </w:hyperlink>
      <w:r>
        <w:rPr>
          <w:sz w:val="18"/>
        </w:rPr>
        <w:t>(Дата</w:t>
      </w:r>
      <w:r>
        <w:rPr>
          <w:spacing w:val="4"/>
          <w:sz w:val="18"/>
        </w:rPr>
        <w:t> </w:t>
      </w:r>
      <w:r>
        <w:rPr>
          <w:sz w:val="18"/>
        </w:rPr>
        <w:t>обращения:</w:t>
      </w:r>
      <w:r>
        <w:rPr>
          <w:spacing w:val="3"/>
          <w:sz w:val="18"/>
        </w:rPr>
        <w:t> </w:t>
      </w:r>
      <w:r>
        <w:rPr>
          <w:sz w:val="18"/>
        </w:rPr>
        <w:t>04.03.21)</w:t>
      </w:r>
    </w:p>
    <w:p>
      <w:pPr>
        <w:pStyle w:val="ListParagraph"/>
        <w:numPr>
          <w:ilvl w:val="0"/>
          <w:numId w:val="106"/>
        </w:numPr>
        <w:tabs>
          <w:tab w:pos="787" w:val="left" w:leader="none"/>
        </w:tabs>
        <w:spacing w:line="235" w:lineRule="auto" w:before="0" w:after="0"/>
        <w:ind w:left="250" w:right="634" w:firstLine="395"/>
        <w:jc w:val="left"/>
        <w:rPr>
          <w:sz w:val="18"/>
        </w:rPr>
      </w:pPr>
      <w:r>
        <w:rPr>
          <w:spacing w:val="-1"/>
          <w:sz w:val="18"/>
        </w:rPr>
        <w:t>Сельское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хозяйство</w:t>
      </w:r>
      <w:r>
        <w:rPr>
          <w:spacing w:val="-6"/>
          <w:sz w:val="18"/>
        </w:rPr>
        <w:t> </w:t>
      </w:r>
      <w:r>
        <w:rPr>
          <w:sz w:val="18"/>
        </w:rPr>
        <w:t>Казахстана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условиях</w:t>
      </w:r>
      <w:r>
        <w:rPr>
          <w:spacing w:val="-6"/>
          <w:sz w:val="18"/>
        </w:rPr>
        <w:t> </w:t>
      </w:r>
      <w:r>
        <w:rPr>
          <w:sz w:val="18"/>
        </w:rPr>
        <w:t>пандемии,</w:t>
      </w:r>
      <w:r>
        <w:rPr>
          <w:spacing w:val="-7"/>
          <w:sz w:val="18"/>
        </w:rPr>
        <w:t> </w:t>
      </w:r>
      <w:r>
        <w:rPr>
          <w:sz w:val="18"/>
        </w:rPr>
        <w:t>Отчет</w:t>
      </w:r>
      <w:r>
        <w:rPr>
          <w:spacing w:val="-10"/>
          <w:sz w:val="18"/>
        </w:rPr>
        <w:t> </w:t>
      </w:r>
      <w:r>
        <w:rPr>
          <w:sz w:val="18"/>
        </w:rPr>
        <w:t>«Продовольственная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сельскохозяйственная</w:t>
      </w:r>
      <w:r>
        <w:rPr>
          <w:spacing w:val="-6"/>
          <w:sz w:val="18"/>
        </w:rPr>
        <w:t> </w:t>
      </w:r>
      <w:r>
        <w:rPr>
          <w:sz w:val="18"/>
        </w:rPr>
        <w:t>организация</w:t>
      </w:r>
      <w:r>
        <w:rPr>
          <w:spacing w:val="1"/>
          <w:sz w:val="18"/>
        </w:rPr>
        <w:t> </w:t>
      </w:r>
      <w:r>
        <w:rPr>
          <w:sz w:val="18"/>
        </w:rPr>
        <w:t>Объединенных</w:t>
      </w:r>
      <w:r>
        <w:rPr>
          <w:spacing w:val="-2"/>
          <w:sz w:val="18"/>
        </w:rPr>
        <w:t> </w:t>
      </w:r>
      <w:r>
        <w:rPr>
          <w:sz w:val="18"/>
        </w:rPr>
        <w:t>нации»</w:t>
      </w:r>
      <w:r>
        <w:rPr>
          <w:spacing w:val="-5"/>
          <w:sz w:val="18"/>
        </w:rPr>
        <w:t> </w:t>
      </w:r>
      <w:r>
        <w:rPr>
          <w:sz w:val="18"/>
        </w:rPr>
        <w:t>//</w:t>
      </w:r>
      <w:r>
        <w:rPr>
          <w:color w:val="0462C1"/>
          <w:spacing w:val="2"/>
          <w:sz w:val="18"/>
        </w:rPr>
        <w:t> </w:t>
      </w:r>
      <w:hyperlink r:id="rId250">
        <w:r>
          <w:rPr>
            <w:color w:val="0462C1"/>
            <w:sz w:val="18"/>
            <w:u w:val="single" w:color="0462C1"/>
          </w:rPr>
          <w:t>http://www.fao.org/3/cb2095ru/cb2095ru.pdf</w:t>
        </w:r>
        <w:r>
          <w:rPr>
            <w:color w:val="0462C1"/>
            <w:spacing w:val="2"/>
            <w:sz w:val="18"/>
          </w:rPr>
          <w:t> </w:t>
        </w:r>
      </w:hyperlink>
      <w:r>
        <w:rPr>
          <w:sz w:val="18"/>
        </w:rPr>
        <w:t>(Дата</w:t>
      </w:r>
      <w:r>
        <w:rPr>
          <w:spacing w:val="-2"/>
          <w:sz w:val="18"/>
        </w:rPr>
        <w:t> </w:t>
      </w:r>
      <w:r>
        <w:rPr>
          <w:sz w:val="18"/>
        </w:rPr>
        <w:t>обращения:</w:t>
      </w:r>
      <w:r>
        <w:rPr>
          <w:spacing w:val="-2"/>
          <w:sz w:val="18"/>
        </w:rPr>
        <w:t> </w:t>
      </w:r>
      <w:r>
        <w:rPr>
          <w:sz w:val="18"/>
        </w:rPr>
        <w:t>28.03.21)</w:t>
      </w:r>
    </w:p>
    <w:p>
      <w:pPr>
        <w:pStyle w:val="ListParagraph"/>
        <w:numPr>
          <w:ilvl w:val="0"/>
          <w:numId w:val="106"/>
        </w:numPr>
        <w:tabs>
          <w:tab w:pos="787" w:val="left" w:leader="none"/>
        </w:tabs>
        <w:spacing w:line="235" w:lineRule="auto" w:before="0" w:after="0"/>
        <w:ind w:left="250" w:right="685" w:firstLine="395"/>
        <w:jc w:val="left"/>
        <w:rPr>
          <w:sz w:val="18"/>
        </w:rPr>
      </w:pPr>
      <w:r>
        <w:rPr>
          <w:spacing w:val="-1"/>
          <w:sz w:val="18"/>
        </w:rPr>
        <w:t>Цены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на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продукты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питания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продолжают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разгонять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инфляцию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//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Электронды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ресурс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–</w:t>
      </w:r>
      <w:r>
        <w:rPr>
          <w:color w:val="0462C1"/>
          <w:spacing w:val="-1"/>
          <w:sz w:val="18"/>
          <w:u w:val="single" w:color="0462C1"/>
        </w:rPr>
        <w:t>https://inbusiness.kz/ru/news/ceny-</w:t>
      </w:r>
      <w:r>
        <w:rPr>
          <w:color w:val="0462C1"/>
          <w:sz w:val="18"/>
        </w:rPr>
        <w:t> </w:t>
      </w:r>
      <w:r>
        <w:rPr>
          <w:color w:val="0462C1"/>
          <w:sz w:val="18"/>
          <w:u w:val="single" w:color="0462C1"/>
        </w:rPr>
        <w:t>na-produkty-pitaniya-prodolzhayut-razgonyat-inflyaciyu</w:t>
      </w:r>
    </w:p>
    <w:p>
      <w:pPr>
        <w:pStyle w:val="ListParagraph"/>
        <w:numPr>
          <w:ilvl w:val="0"/>
          <w:numId w:val="106"/>
        </w:numPr>
        <w:tabs>
          <w:tab w:pos="787" w:val="left" w:leader="none"/>
        </w:tabs>
        <w:spacing w:line="235" w:lineRule="auto" w:before="0" w:after="0"/>
        <w:ind w:left="250" w:right="679" w:firstLine="395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7"/>
          <w:sz w:val="18"/>
        </w:rPr>
        <w:t> </w:t>
      </w:r>
      <w:r>
        <w:rPr>
          <w:sz w:val="18"/>
        </w:rPr>
        <w:t>Республикасы</w:t>
      </w:r>
      <w:r>
        <w:rPr>
          <w:spacing w:val="-6"/>
          <w:sz w:val="18"/>
        </w:rPr>
        <w:t> </w:t>
      </w:r>
      <w:r>
        <w:rPr>
          <w:sz w:val="18"/>
        </w:rPr>
        <w:t>Стратегиялық</w:t>
      </w:r>
      <w:r>
        <w:rPr>
          <w:spacing w:val="-6"/>
          <w:sz w:val="18"/>
        </w:rPr>
        <w:t> </w:t>
      </w:r>
      <w:r>
        <w:rPr>
          <w:sz w:val="18"/>
        </w:rPr>
        <w:t>жоспарлау</w:t>
      </w:r>
      <w:r>
        <w:rPr>
          <w:spacing w:val="-7"/>
          <w:sz w:val="18"/>
        </w:rPr>
        <w:t> </w:t>
      </w:r>
      <w:r>
        <w:rPr>
          <w:sz w:val="18"/>
        </w:rPr>
        <w:t>және</w:t>
      </w:r>
      <w:r>
        <w:rPr>
          <w:spacing w:val="-6"/>
          <w:sz w:val="18"/>
        </w:rPr>
        <w:t> </w:t>
      </w:r>
      <w:r>
        <w:rPr>
          <w:sz w:val="18"/>
        </w:rPr>
        <w:t>реформалар</w:t>
      </w:r>
      <w:r>
        <w:rPr>
          <w:spacing w:val="-6"/>
          <w:sz w:val="18"/>
        </w:rPr>
        <w:t> </w:t>
      </w:r>
      <w:r>
        <w:rPr>
          <w:sz w:val="18"/>
        </w:rPr>
        <w:t>агенттігі</w:t>
      </w:r>
      <w:r>
        <w:rPr>
          <w:spacing w:val="-7"/>
          <w:sz w:val="18"/>
        </w:rPr>
        <w:t> </w:t>
      </w:r>
      <w:r>
        <w:rPr>
          <w:sz w:val="18"/>
        </w:rPr>
        <w:t>Ұлттық</w:t>
      </w:r>
      <w:r>
        <w:rPr>
          <w:spacing w:val="-6"/>
          <w:sz w:val="18"/>
        </w:rPr>
        <w:t> </w:t>
      </w:r>
      <w:r>
        <w:rPr>
          <w:sz w:val="18"/>
        </w:rPr>
        <w:t>статистика</w:t>
      </w:r>
      <w:r>
        <w:rPr>
          <w:spacing w:val="-6"/>
          <w:sz w:val="18"/>
        </w:rPr>
        <w:t> </w:t>
      </w:r>
      <w:r>
        <w:rPr>
          <w:sz w:val="18"/>
        </w:rPr>
        <w:t>бюросы</w:t>
      </w:r>
      <w:r>
        <w:rPr>
          <w:spacing w:val="-10"/>
          <w:sz w:val="18"/>
        </w:rPr>
        <w:t> </w:t>
      </w:r>
      <w:r>
        <w:rPr>
          <w:sz w:val="18"/>
        </w:rPr>
        <w:t>//</w:t>
      </w:r>
      <w:r>
        <w:rPr>
          <w:spacing w:val="-6"/>
          <w:sz w:val="18"/>
        </w:rPr>
        <w:t> </w:t>
      </w:r>
      <w:r>
        <w:rPr>
          <w:sz w:val="18"/>
        </w:rPr>
        <w:t>Қазақстан</w:t>
      </w:r>
      <w:r>
        <w:rPr>
          <w:spacing w:val="1"/>
          <w:sz w:val="18"/>
        </w:rPr>
        <w:t> </w:t>
      </w:r>
      <w:r>
        <w:rPr>
          <w:sz w:val="18"/>
        </w:rPr>
        <w:t>Республикасының</w:t>
      </w:r>
      <w:r>
        <w:rPr>
          <w:spacing w:val="-3"/>
          <w:sz w:val="18"/>
        </w:rPr>
        <w:t> </w:t>
      </w:r>
      <w:r>
        <w:rPr>
          <w:sz w:val="18"/>
        </w:rPr>
        <w:t>негізгі</w:t>
      </w:r>
      <w:r>
        <w:rPr>
          <w:spacing w:val="-3"/>
          <w:sz w:val="18"/>
        </w:rPr>
        <w:t> </w:t>
      </w:r>
      <w:r>
        <w:rPr>
          <w:sz w:val="18"/>
        </w:rPr>
        <w:t>әлеуметтiк-экономикалық</w:t>
      </w:r>
      <w:r>
        <w:rPr>
          <w:spacing w:val="-2"/>
          <w:sz w:val="18"/>
        </w:rPr>
        <w:t> </w:t>
      </w:r>
      <w:r>
        <w:rPr>
          <w:sz w:val="18"/>
        </w:rPr>
        <w:t>көрсеткiштерi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color w:val="0462C1"/>
          <w:spacing w:val="8"/>
          <w:sz w:val="18"/>
        </w:rPr>
        <w:t> </w:t>
      </w:r>
      <w:r>
        <w:rPr>
          <w:color w:val="0462C1"/>
          <w:sz w:val="18"/>
          <w:u w:val="single" w:color="0462C1"/>
        </w:rPr>
        <w:t>https://stat.gov.kz/official/dynamic</w:t>
      </w:r>
    </w:p>
    <w:p>
      <w:pPr>
        <w:pStyle w:val="ListParagraph"/>
        <w:numPr>
          <w:ilvl w:val="0"/>
          <w:numId w:val="106"/>
        </w:numPr>
        <w:tabs>
          <w:tab w:pos="787" w:val="left" w:leader="none"/>
        </w:tabs>
        <w:spacing w:line="235" w:lineRule="auto" w:before="0" w:after="0"/>
        <w:ind w:left="250" w:right="1123" w:firstLine="395"/>
        <w:jc w:val="left"/>
        <w:rPr>
          <w:sz w:val="18"/>
        </w:rPr>
      </w:pPr>
      <w:r>
        <w:rPr>
          <w:sz w:val="18"/>
        </w:rPr>
        <w:t>Пресс-релиз</w:t>
      </w:r>
      <w:r>
        <w:rPr>
          <w:spacing w:val="-5"/>
          <w:sz w:val="18"/>
        </w:rPr>
        <w:t> </w:t>
      </w:r>
      <w:r>
        <w:rPr>
          <w:sz w:val="18"/>
        </w:rPr>
        <w:t>№</w:t>
      </w:r>
      <w:r>
        <w:rPr>
          <w:spacing w:val="29"/>
          <w:sz w:val="18"/>
        </w:rPr>
        <w:t> </w:t>
      </w:r>
      <w:r>
        <w:rPr>
          <w:sz w:val="18"/>
        </w:rPr>
        <w:t>3264</w:t>
      </w:r>
      <w:r>
        <w:rPr>
          <w:spacing w:val="27"/>
          <w:sz w:val="18"/>
        </w:rPr>
        <w:t> </w:t>
      </w:r>
      <w:r>
        <w:rPr>
          <w:sz w:val="18"/>
        </w:rPr>
        <w:t>27</w:t>
      </w:r>
      <w:r>
        <w:rPr>
          <w:spacing w:val="-6"/>
          <w:sz w:val="18"/>
        </w:rPr>
        <w:t> </w:t>
      </w:r>
      <w:r>
        <w:rPr>
          <w:sz w:val="18"/>
        </w:rPr>
        <w:t>апреля</w:t>
      </w:r>
      <w:r>
        <w:rPr>
          <w:spacing w:val="29"/>
          <w:sz w:val="18"/>
        </w:rPr>
        <w:t> </w:t>
      </w:r>
      <w:r>
        <w:rPr>
          <w:sz w:val="18"/>
        </w:rPr>
        <w:t>2021г.,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5"/>
          <w:sz w:val="18"/>
        </w:rPr>
        <w:t> </w:t>
      </w:r>
      <w:r>
        <w:rPr>
          <w:sz w:val="18"/>
        </w:rPr>
        <w:t>потреблении</w:t>
      </w:r>
      <w:r>
        <w:rPr>
          <w:spacing w:val="-5"/>
          <w:sz w:val="18"/>
        </w:rPr>
        <w:t> </w:t>
      </w:r>
      <w:r>
        <w:rPr>
          <w:sz w:val="18"/>
        </w:rPr>
        <w:t>продуктов</w:t>
      </w:r>
      <w:r>
        <w:rPr>
          <w:spacing w:val="-5"/>
          <w:sz w:val="18"/>
        </w:rPr>
        <w:t> </w:t>
      </w:r>
      <w:r>
        <w:rPr>
          <w:sz w:val="18"/>
        </w:rPr>
        <w:t>питания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домашних</w:t>
      </w:r>
      <w:r>
        <w:rPr>
          <w:spacing w:val="-5"/>
          <w:sz w:val="18"/>
        </w:rPr>
        <w:t> </w:t>
      </w:r>
      <w:r>
        <w:rPr>
          <w:sz w:val="18"/>
        </w:rPr>
        <w:t>хозяйствах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Республике</w:t>
      </w:r>
      <w:r>
        <w:rPr>
          <w:spacing w:val="1"/>
          <w:sz w:val="18"/>
        </w:rPr>
        <w:t> </w:t>
      </w:r>
      <w:r>
        <w:rPr>
          <w:sz w:val="18"/>
        </w:rPr>
        <w:t>Казахстан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1"/>
          <w:sz w:val="18"/>
        </w:rPr>
        <w:t> </w:t>
      </w:r>
      <w:r>
        <w:rPr>
          <w:sz w:val="18"/>
        </w:rPr>
        <w:t>году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color w:val="0462C1"/>
          <w:sz w:val="18"/>
        </w:rPr>
        <w:t> </w:t>
      </w:r>
      <w:r>
        <w:rPr>
          <w:color w:val="0462C1"/>
          <w:sz w:val="18"/>
          <w:u w:val="single" w:color="0462C1"/>
        </w:rPr>
        <w:t>https://stat.gov.kz/news/ESTAT414452</w:t>
      </w:r>
    </w:p>
    <w:p>
      <w:pPr>
        <w:spacing w:after="0" w:line="235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line="235" w:lineRule="auto" w:before="131"/>
        <w:ind w:left="2836" w:right="2778" w:hanging="494"/>
        <w:jc w:val="left"/>
      </w:pPr>
      <w:r>
        <w:rPr/>
        <w:t>ПАНДЕМИЯ</w:t>
      </w:r>
      <w:r>
        <w:rPr>
          <w:spacing w:val="-12"/>
        </w:rPr>
        <w:t> </w:t>
      </w:r>
      <w:r>
        <w:rPr/>
        <w:t>ЖАҒДАЙЫНДАҒЫ</w:t>
      </w:r>
      <w:r>
        <w:rPr>
          <w:spacing w:val="-13"/>
        </w:rPr>
        <w:t> </w:t>
      </w:r>
      <w:r>
        <w:rPr/>
        <w:t>ҚАЗАҚСТАННЫҢ</w:t>
      </w:r>
      <w:r>
        <w:rPr>
          <w:spacing w:val="-52"/>
        </w:rPr>
        <w:t> </w:t>
      </w:r>
      <w:r>
        <w:rPr/>
        <w:t>ӘЛЕУМЕТТІК</w:t>
      </w:r>
      <w:r>
        <w:rPr>
          <w:spacing w:val="-3"/>
        </w:rPr>
        <w:t> </w:t>
      </w:r>
      <w:r>
        <w:rPr/>
        <w:t>САЯСАТЫНЫҢ</w:t>
      </w:r>
      <w:r>
        <w:rPr>
          <w:spacing w:val="-3"/>
        </w:rPr>
        <w:t> </w:t>
      </w:r>
      <w:r>
        <w:rPr/>
        <w:t>БАҒДАРЫ</w:t>
      </w:r>
    </w:p>
    <w:p>
      <w:pPr>
        <w:pStyle w:val="BodyText"/>
        <w:spacing w:before="7"/>
        <w:ind w:left="0"/>
        <w:rPr>
          <w:b/>
          <w:sz w:val="21"/>
        </w:rPr>
      </w:pPr>
    </w:p>
    <w:p>
      <w:pPr>
        <w:spacing w:line="249" w:lineRule="exact" w:before="0"/>
        <w:ind w:left="0" w:right="679" w:firstLine="0"/>
        <w:jc w:val="right"/>
        <w:rPr>
          <w:b/>
          <w:sz w:val="22"/>
        </w:rPr>
      </w:pPr>
      <w:r>
        <w:rPr>
          <w:b/>
          <w:sz w:val="22"/>
        </w:rPr>
        <w:t>Иляшова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Г.К.,</w:t>
      </w:r>
    </w:p>
    <w:p>
      <w:pPr>
        <w:spacing w:line="203" w:lineRule="exact" w:before="0"/>
        <w:ind w:left="0" w:right="693" w:firstLine="0"/>
        <w:jc w:val="right"/>
        <w:rPr>
          <w:i/>
          <w:sz w:val="18"/>
        </w:rPr>
      </w:pPr>
      <w:r>
        <w:rPr>
          <w:i/>
          <w:sz w:val="18"/>
        </w:rPr>
        <w:t>аға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оқытушы,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университеті</w:t>
      </w:r>
    </w:p>
    <w:p>
      <w:pPr>
        <w:pStyle w:val="Heading2"/>
        <w:spacing w:line="248" w:lineRule="exact" w:before="2"/>
        <w:ind w:right="679"/>
      </w:pPr>
      <w:r>
        <w:rPr/>
        <w:t>Мурабилдаева</w:t>
      </w:r>
      <w:r>
        <w:rPr>
          <w:spacing w:val="-9"/>
        </w:rPr>
        <w:t> </w:t>
      </w:r>
      <w:r>
        <w:rPr/>
        <w:t>Р.А.,</w:t>
      </w:r>
    </w:p>
    <w:p>
      <w:pPr>
        <w:spacing w:line="201" w:lineRule="exact" w:before="0"/>
        <w:ind w:left="0" w:right="685" w:firstLine="0"/>
        <w:jc w:val="right"/>
        <w:rPr>
          <w:i/>
          <w:sz w:val="18"/>
        </w:rPr>
      </w:pPr>
      <w:r>
        <w:rPr>
          <w:i/>
          <w:sz w:val="18"/>
        </w:rPr>
        <w:t>оқытушы,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университеті</w:t>
      </w:r>
    </w:p>
    <w:p>
      <w:pPr>
        <w:spacing w:line="202" w:lineRule="exact" w:before="0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line="204" w:lineRule="exact" w:before="0"/>
        <w:ind w:left="0" w:right="684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 </w:t>
      </w:r>
      <w:hyperlink r:id="rId251">
        <w:r>
          <w:rPr>
            <w:i/>
            <w:spacing w:val="-1"/>
            <w:sz w:val="18"/>
          </w:rPr>
          <w:t>Ilyashova.guliya@kaznu.kz,</w:t>
        </w:r>
        <w:r>
          <w:rPr>
            <w:i/>
            <w:spacing w:val="1"/>
            <w:sz w:val="18"/>
          </w:rPr>
          <w:t> </w:t>
        </w:r>
      </w:hyperlink>
      <w:hyperlink r:id="rId252">
        <w:r>
          <w:rPr>
            <w:i/>
            <w:sz w:val="18"/>
          </w:rPr>
          <w:t>riza27@mail.ru</w:t>
        </w:r>
      </w:hyperlink>
    </w:p>
    <w:p>
      <w:pPr>
        <w:pStyle w:val="BodyText"/>
        <w:spacing w:before="4"/>
        <w:ind w:left="0"/>
        <w:rPr>
          <w:i/>
          <w:sz w:val="21"/>
        </w:rPr>
      </w:pPr>
    </w:p>
    <w:p>
      <w:pPr>
        <w:spacing w:line="235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 </w:t>
      </w:r>
      <w:r>
        <w:rPr>
          <w:i/>
          <w:sz w:val="20"/>
        </w:rPr>
        <w:t>Әлеуметтік саясаттың маңыздылығы жұмыс күшін ұдайы өндіру процесіне, еңбек өнімділігін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арттыруға,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еңбек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ресурсының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білім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мамандық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деңгейін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көтеруге,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өндіргіш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күштердің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ғылыми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техникалық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деңгейіне,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қоғамның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мәдени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рухани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өміріне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байланысты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анықталады.</w:t>
      </w:r>
    </w:p>
    <w:p>
      <w:pPr>
        <w:spacing w:line="235" w:lineRule="auto"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Әлеуметтік саясат – бұл барлық азаматтардың жан-жақты дамуы, тұрмыс жағдайы, әл-ауқатын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жоғары деңгейде қамтамасыз етуге бағытталған экономиканы мемлекеттік реттеудің маңызды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бағыттарының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бірі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болып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табылады.</w:t>
      </w:r>
    </w:p>
    <w:p>
      <w:pPr>
        <w:spacing w:line="235" w:lineRule="auto"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Мақалада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әлеуметтік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саясаттың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теориялық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негіздері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ашыла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отырып,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Қазақстан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Республикасындағы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әлеуметтік саясаттың бағдары, сонымен қатар Пандемия кезіндегі оның жүргізілу бағыттары мен ел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экономикасының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жалпы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жағдайы,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қоғамдағы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әлеуметтік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ахуал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қарастырылған.</w:t>
      </w:r>
    </w:p>
    <w:p>
      <w:pPr>
        <w:spacing w:line="223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әлеуметтік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саясат,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короновирус,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карантин,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жұмыссыздық,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төменгі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жалақы.</w:t>
      </w:r>
    </w:p>
    <w:p>
      <w:pPr>
        <w:pStyle w:val="BodyText"/>
        <w:spacing w:before="11"/>
        <w:ind w:left="0"/>
        <w:rPr>
          <w:i/>
          <w:sz w:val="12"/>
        </w:rPr>
      </w:pPr>
    </w:p>
    <w:p>
      <w:pPr>
        <w:pStyle w:val="BodyText"/>
        <w:spacing w:line="235" w:lineRule="auto" w:before="95"/>
        <w:ind w:right="687" w:firstLine="395"/>
      </w:pPr>
      <w:r>
        <w:rPr/>
        <w:pict>
          <v:shape style="position:absolute;margin-left:56.547001pt;margin-top:53.989471pt;width:481.25pt;height:25.4pt;mso-position-horizontal-relative:page;mso-position-vertical-relative:paragraph;z-index:-24697344" type="#_x0000_t202" filled="true" fillcolor="#f8f8f8" stroked="false">
            <v:textbox inset="0,0,0,0">
              <w:txbxContent>
                <w:p>
                  <w:pPr>
                    <w:pStyle w:val="BodyText"/>
                    <w:spacing w:line="235" w:lineRule="auto" w:before="4"/>
                    <w:ind w:left="-1" w:right="39"/>
                  </w:pPr>
                  <w:r>
                    <w:rPr>
                      <w:spacing w:val="-4"/>
                    </w:rPr>
                    <w:t>жаңарту, әлеуметтік-еңбек қатынастарының тиімді </w:t>
                  </w:r>
                  <w:r>
                    <w:rPr>
                      <w:spacing w:val="-3"/>
                    </w:rPr>
                    <w:t>моделін қалыптастыру, қазақстандықтардың өмір сүр</w:t>
                  </w:r>
                  <w:r>
                    <w:rPr>
                      <w:spacing w:val="-52"/>
                    </w:rPr>
                    <w:t> </w:t>
                  </w:r>
                  <w:r>
                    <w:rPr>
                      <w:spacing w:val="-2"/>
                    </w:rPr>
                    <w:t>сапасын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2"/>
                    </w:rPr>
                    <w:t>арттыру,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2"/>
                    </w:rPr>
                    <w:t>әлеуметтік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2"/>
                    </w:rPr>
                    <w:t>жаңғыртудың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2"/>
                    </w:rPr>
                    <w:t>ақпараттық-мәдени</w:t>
                  </w:r>
                  <w:r>
                    <w:rPr>
                      <w:spacing w:val="-8"/>
                    </w:rPr>
                    <w:t> </w:t>
                  </w:r>
                  <w:r>
                    <w:rPr>
                      <w:spacing w:val="-1"/>
                    </w:rPr>
                    <w:t>компонентін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дамыту,</w:t>
                  </w:r>
                  <w:r>
                    <w:rPr>
                      <w:spacing w:val="-13"/>
                    </w:rPr>
                    <w:t> </w:t>
                  </w:r>
                  <w:r>
                    <w:rPr>
                      <w:spacing w:val="-1"/>
                    </w:rPr>
                    <w:t>әлеуметтік</w:t>
                  </w:r>
                </w:p>
              </w:txbxContent>
            </v:textbox>
            <v:fill type="solid"/>
            <w10:wrap type="none"/>
          </v:shape>
        </w:pict>
      </w:r>
      <w:r>
        <w:rPr/>
        <w:t>Дамыған елдер жаңа технологияларды енгізудің жоғары қарқынының әсерінен өздерінің</w:t>
      </w:r>
      <w:r>
        <w:rPr>
          <w:spacing w:val="1"/>
        </w:rPr>
        <w:t> </w:t>
      </w:r>
      <w:r>
        <w:rPr/>
        <w:t>әлеуметтік саясатын жаңартады және соның арқасында өткір халықаралық бәсекелестік жағдайында</w:t>
      </w:r>
      <w:r>
        <w:rPr>
          <w:spacing w:val="1"/>
        </w:rPr>
        <w:t> </w:t>
      </w:r>
      <w:r>
        <w:rPr/>
        <w:t>артықшылықтар алуға тырысады. Қазақстанның Тұңғыш Президенті Н.Ә.Назарбаев өзінің</w:t>
      </w:r>
      <w:r>
        <w:rPr>
          <w:spacing w:val="1"/>
        </w:rPr>
        <w:t> </w:t>
      </w:r>
      <w:r>
        <w:rPr>
          <w:spacing w:val="-4"/>
        </w:rPr>
        <w:t>мақаласында</w:t>
      </w:r>
      <w:r>
        <w:rPr>
          <w:spacing w:val="-8"/>
        </w:rPr>
        <w:t> </w:t>
      </w:r>
      <w:r>
        <w:rPr>
          <w:spacing w:val="-4"/>
        </w:rPr>
        <w:t>Қазақстанды</w:t>
      </w:r>
      <w:r>
        <w:rPr>
          <w:spacing w:val="-7"/>
        </w:rPr>
        <w:t> </w:t>
      </w:r>
      <w:r>
        <w:rPr>
          <w:spacing w:val="-4"/>
        </w:rPr>
        <w:t>әлеуметтік</w:t>
      </w:r>
      <w:r>
        <w:rPr>
          <w:spacing w:val="-8"/>
        </w:rPr>
        <w:t> </w:t>
      </w:r>
      <w:r>
        <w:rPr>
          <w:spacing w:val="-4"/>
        </w:rPr>
        <w:t>жаңғыртудың</w:t>
      </w:r>
      <w:r>
        <w:rPr>
          <w:spacing w:val="-6"/>
        </w:rPr>
        <w:t> </w:t>
      </w:r>
      <w:r>
        <w:rPr>
          <w:spacing w:val="-4"/>
        </w:rPr>
        <w:t>негізгі</w:t>
      </w:r>
      <w:r>
        <w:rPr>
          <w:spacing w:val="-7"/>
        </w:rPr>
        <w:t> </w:t>
      </w:r>
      <w:r>
        <w:rPr>
          <w:spacing w:val="-4"/>
        </w:rPr>
        <w:t>бағыттарын</w:t>
      </w:r>
      <w:r>
        <w:rPr>
          <w:spacing w:val="-7"/>
        </w:rPr>
        <w:t> </w:t>
      </w:r>
      <w:r>
        <w:rPr>
          <w:spacing w:val="-3"/>
        </w:rPr>
        <w:t>анықтады:</w:t>
      </w:r>
      <w:r>
        <w:rPr>
          <w:spacing w:val="-10"/>
        </w:rPr>
        <w:t> </w:t>
      </w:r>
      <w:r>
        <w:rPr>
          <w:spacing w:val="-3"/>
        </w:rPr>
        <w:t>ә</w:t>
      </w:r>
      <w:r>
        <w:rPr>
          <w:spacing w:val="-3"/>
          <w:shd w:fill="F8F8F8" w:color="auto" w:val="clear"/>
        </w:rPr>
        <w:t>леуметтік</w:t>
      </w:r>
      <w:r>
        <w:rPr>
          <w:spacing w:val="-7"/>
          <w:shd w:fill="F8F8F8" w:color="auto" w:val="clear"/>
        </w:rPr>
        <w:t> </w:t>
      </w:r>
      <w:r>
        <w:rPr>
          <w:spacing w:val="-3"/>
          <w:shd w:fill="F8F8F8" w:color="auto" w:val="clear"/>
        </w:rPr>
        <w:t>заңнаманы</w:t>
      </w:r>
    </w:p>
    <w:p>
      <w:pPr>
        <w:pStyle w:val="BodyText"/>
        <w:spacing w:line="247" w:lineRule="exact"/>
        <w:ind w:left="9827"/>
      </w:pPr>
      <w:r>
        <w:rPr>
          <w:w w:val="100"/>
        </w:rPr>
        <w:t>у</w:t>
      </w:r>
    </w:p>
    <w:p>
      <w:pPr>
        <w:pStyle w:val="BodyText"/>
        <w:spacing w:before="2"/>
        <w:ind w:left="0"/>
        <w:rPr>
          <w:sz w:val="13"/>
        </w:rPr>
      </w:pPr>
    </w:p>
    <w:p>
      <w:pPr>
        <w:pStyle w:val="BodyText"/>
        <w:spacing w:line="252" w:lineRule="exact" w:before="91"/>
      </w:pPr>
      <w:r>
        <w:rPr/>
        <w:pict>
          <v:rect style="position:absolute;margin-left:375.277008pt;margin-top:4.516715pt;width:2.52pt;height:12.938pt;mso-position-horizontal-relative:page;mso-position-vertical-relative:paragraph;z-index:-24697856" filled="true" fillcolor="#f8f8f8" stroked="false">
            <v:fill type="solid"/>
            <w10:wrap type="none"/>
          </v:rect>
        </w:pict>
      </w:r>
      <w:r>
        <w:rPr>
          <w:spacing w:val="-4"/>
          <w:shd w:fill="F8F8F8" w:color="auto" w:val="clear"/>
        </w:rPr>
        <w:t>процестерді</w:t>
      </w:r>
      <w:r>
        <w:rPr>
          <w:spacing w:val="-10"/>
          <w:shd w:fill="F8F8F8" w:color="auto" w:val="clear"/>
        </w:rPr>
        <w:t> </w:t>
      </w:r>
      <w:r>
        <w:rPr>
          <w:spacing w:val="-3"/>
          <w:shd w:fill="F8F8F8" w:color="auto" w:val="clear"/>
        </w:rPr>
        <w:t>мемлекеттік</w:t>
      </w:r>
      <w:r>
        <w:rPr>
          <w:spacing w:val="-9"/>
          <w:shd w:fill="F8F8F8" w:color="auto" w:val="clear"/>
        </w:rPr>
        <w:t> </w:t>
      </w:r>
      <w:r>
        <w:rPr>
          <w:spacing w:val="-3"/>
          <w:shd w:fill="F8F8F8" w:color="auto" w:val="clear"/>
        </w:rPr>
        <w:t>басқарудың</w:t>
      </w:r>
      <w:r>
        <w:rPr>
          <w:spacing w:val="-9"/>
          <w:shd w:fill="F8F8F8" w:color="auto" w:val="clear"/>
        </w:rPr>
        <w:t> </w:t>
      </w:r>
      <w:r>
        <w:rPr>
          <w:spacing w:val="-3"/>
          <w:shd w:fill="F8F8F8" w:color="auto" w:val="clear"/>
        </w:rPr>
        <w:t>тиімді</w:t>
      </w:r>
      <w:r>
        <w:rPr>
          <w:spacing w:val="-9"/>
          <w:shd w:fill="F8F8F8" w:color="auto" w:val="clear"/>
        </w:rPr>
        <w:t> </w:t>
      </w:r>
      <w:r>
        <w:rPr>
          <w:spacing w:val="-3"/>
          <w:shd w:fill="F8F8F8" w:color="auto" w:val="clear"/>
        </w:rPr>
        <w:t>жүйесін</w:t>
      </w:r>
      <w:r>
        <w:rPr>
          <w:spacing w:val="-8"/>
          <w:shd w:fill="F8F8F8" w:color="auto" w:val="clear"/>
        </w:rPr>
        <w:t> </w:t>
      </w:r>
      <w:r>
        <w:rPr>
          <w:spacing w:val="-3"/>
          <w:shd w:fill="F8F8F8" w:color="auto" w:val="clear"/>
        </w:rPr>
        <w:t>қалыптастыру</w:t>
      </w:r>
      <w:r>
        <w:rPr>
          <w:spacing w:val="-9"/>
        </w:rPr>
        <w:t> </w:t>
      </w:r>
      <w:r>
        <w:rPr>
          <w:spacing w:val="-3"/>
        </w:rPr>
        <w:t>[1].</w:t>
      </w:r>
    </w:p>
    <w:p>
      <w:pPr>
        <w:spacing w:line="252" w:lineRule="exact" w:before="0"/>
        <w:ind w:left="646" w:right="0" w:firstLine="0"/>
        <w:jc w:val="left"/>
        <w:rPr>
          <w:sz w:val="22"/>
        </w:rPr>
      </w:pPr>
      <w:r>
        <w:rPr>
          <w:sz w:val="22"/>
        </w:rPr>
        <w:t>Әлеуметтік</w:t>
      </w:r>
      <w:r>
        <w:rPr>
          <w:spacing w:val="1"/>
          <w:sz w:val="22"/>
        </w:rPr>
        <w:t> </w:t>
      </w:r>
      <w:r>
        <w:rPr>
          <w:sz w:val="22"/>
        </w:rPr>
        <w:t>саясат</w:t>
      </w:r>
      <w:r>
        <w:rPr>
          <w:spacing w:val="2"/>
          <w:sz w:val="22"/>
        </w:rPr>
        <w:t> </w:t>
      </w:r>
      <w:r>
        <w:rPr>
          <w:sz w:val="22"/>
        </w:rPr>
        <w:t>(</w:t>
      </w:r>
      <w:r>
        <w:rPr>
          <w:sz w:val="22"/>
          <w:u w:val="single"/>
        </w:rPr>
        <w:t>ағылш.</w:t>
      </w:r>
      <w:r>
        <w:rPr>
          <w:spacing w:val="-4"/>
          <w:sz w:val="22"/>
        </w:rPr>
        <w:t> </w:t>
      </w:r>
      <w:r>
        <w:rPr>
          <w:i/>
          <w:sz w:val="22"/>
        </w:rPr>
        <w:t>social politicy</w:t>
      </w:r>
      <w:r>
        <w:rPr>
          <w:sz w:val="22"/>
        </w:rPr>
        <w:t>;</w:t>
      </w:r>
      <w:r>
        <w:rPr>
          <w:spacing w:val="-6"/>
          <w:sz w:val="22"/>
        </w:rPr>
        <w:t> </w:t>
      </w:r>
      <w:r>
        <w:rPr>
          <w:sz w:val="22"/>
          <w:u w:val="single"/>
        </w:rPr>
        <w:t>лат.</w:t>
      </w:r>
      <w:r>
        <w:rPr>
          <w:spacing w:val="-5"/>
          <w:sz w:val="22"/>
        </w:rPr>
        <w:t> </w:t>
      </w:r>
      <w:r>
        <w:rPr>
          <w:i/>
          <w:sz w:val="22"/>
        </w:rPr>
        <w:t>socialis</w:t>
      </w:r>
      <w:r>
        <w:rPr>
          <w:i/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общеатен;</w:t>
      </w:r>
      <w:r>
        <w:rPr>
          <w:spacing w:val="-7"/>
          <w:sz w:val="22"/>
        </w:rPr>
        <w:t> </w:t>
      </w:r>
      <w:r>
        <w:rPr>
          <w:sz w:val="22"/>
        </w:rPr>
        <w:t>адамдар</w:t>
      </w:r>
      <w:r>
        <w:rPr>
          <w:spacing w:val="-5"/>
          <w:sz w:val="22"/>
        </w:rPr>
        <w:t> </w:t>
      </w:r>
      <w:r>
        <w:rPr>
          <w:sz w:val="22"/>
        </w:rPr>
        <w:t>өмірімен</w:t>
      </w:r>
      <w:r>
        <w:rPr>
          <w:spacing w:val="-5"/>
          <w:sz w:val="22"/>
        </w:rPr>
        <w:t> </w:t>
      </w:r>
      <w:r>
        <w:rPr>
          <w:sz w:val="22"/>
        </w:rPr>
        <w:t>байланысты)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0" w:after="0"/>
        <w:ind w:left="250" w:right="646" w:firstLine="0"/>
        <w:jc w:val="left"/>
        <w:rPr>
          <w:sz w:val="22"/>
        </w:rPr>
      </w:pPr>
      <w:r>
        <w:rPr>
          <w:sz w:val="22"/>
        </w:rPr>
        <w:t>халықтың, оның негізгі жіктерінің, топтары мен санаттарының тұрмыс жағдайына ықпал етумен</w:t>
      </w:r>
      <w:r>
        <w:rPr>
          <w:spacing w:val="1"/>
          <w:sz w:val="22"/>
        </w:rPr>
        <w:t> </w:t>
      </w:r>
      <w:r>
        <w:rPr>
          <w:sz w:val="22"/>
        </w:rPr>
        <w:t>байланысты жалпы м</w:t>
      </w:r>
      <w:r>
        <w:rPr>
          <w:sz w:val="22"/>
          <w:u w:val="single"/>
        </w:rPr>
        <w:t>емлекеттік саясат</w:t>
      </w:r>
      <w:r>
        <w:rPr>
          <w:sz w:val="22"/>
        </w:rPr>
        <w:t> бөлігі. Қамтитын аумағы: табысты реттеу, жұмыспен қамту,</w:t>
      </w:r>
      <w:r>
        <w:rPr>
          <w:spacing w:val="1"/>
          <w:sz w:val="22"/>
        </w:rPr>
        <w:t> </w:t>
      </w:r>
      <w:r>
        <w:rPr>
          <w:sz w:val="22"/>
        </w:rPr>
        <w:t>әлеуметтік қамсыздандыру саясаты; білім беру және денсаулык сақтау аяларындағы саясат; тұрғын үй</w:t>
      </w:r>
      <w:r>
        <w:rPr>
          <w:spacing w:val="-52"/>
          <w:sz w:val="22"/>
        </w:rPr>
        <w:t> </w:t>
      </w:r>
      <w:r>
        <w:rPr>
          <w:sz w:val="22"/>
        </w:rPr>
        <w:t>саясаты, т. б. Әлеуметтік саясат адамға, оның халықаралық және ұлттық заңнамада көзделген</w:t>
      </w:r>
      <w:r>
        <w:rPr>
          <w:spacing w:val="1"/>
          <w:sz w:val="22"/>
        </w:rPr>
        <w:t> </w:t>
      </w:r>
      <w:r>
        <w:rPr>
          <w:sz w:val="22"/>
        </w:rPr>
        <w:t>құқықтарын қорғауға бағдарланған. Әлеуметтік саясаттың мақсаты – кез келген коғ</w:t>
      </w:r>
      <w:r>
        <w:rPr>
          <w:sz w:val="22"/>
          <w:u w:val="single"/>
        </w:rPr>
        <w:t>амның жо</w:t>
      </w:r>
      <w:r>
        <w:rPr>
          <w:sz w:val="22"/>
        </w:rPr>
        <w:t>ғары</w:t>
      </w:r>
      <w:r>
        <w:rPr>
          <w:spacing w:val="1"/>
          <w:sz w:val="22"/>
        </w:rPr>
        <w:t> </w:t>
      </w:r>
      <w:r>
        <w:rPr>
          <w:sz w:val="22"/>
        </w:rPr>
        <w:t>құндылығы ретіндегі адамды қолдау және дамыту. Әлеуметтік саясат үлгісінің нақты іске асырылуы</w:t>
      </w:r>
      <w:r>
        <w:rPr>
          <w:spacing w:val="1"/>
          <w:sz w:val="22"/>
        </w:rPr>
        <w:t> </w:t>
      </w:r>
      <w:r>
        <w:rPr>
          <w:sz w:val="22"/>
        </w:rPr>
        <w:t>саяси құрылысқа, эк</w:t>
      </w:r>
      <w:r>
        <w:rPr>
          <w:sz w:val="22"/>
          <w:u w:val="single"/>
        </w:rPr>
        <w:t>ономилық даму деңгейіне, мен</w:t>
      </w:r>
      <w:r>
        <w:rPr>
          <w:sz w:val="22"/>
        </w:rPr>
        <w:t>ш</w:t>
      </w:r>
      <w:r>
        <w:rPr>
          <w:sz w:val="22"/>
          <w:u w:val="single"/>
        </w:rPr>
        <w:t>ік қаты</w:t>
      </w:r>
      <w:r>
        <w:rPr>
          <w:sz w:val="22"/>
        </w:rPr>
        <w:t>настарына, басқару құрылымына,</w:t>
      </w:r>
      <w:r>
        <w:rPr>
          <w:spacing w:val="1"/>
          <w:sz w:val="22"/>
        </w:rPr>
        <w:t> </w:t>
      </w:r>
      <w:r>
        <w:rPr>
          <w:sz w:val="22"/>
        </w:rPr>
        <w:t>мәдениетке, тарих пен дәстүрлердің ерекшеліктеріне байланысты. Әлеуметтік саясат өндірістік</w:t>
      </w:r>
      <w:r>
        <w:rPr>
          <w:spacing w:val="1"/>
          <w:sz w:val="22"/>
        </w:rPr>
        <w:t> </w:t>
      </w:r>
      <w:r>
        <w:rPr>
          <w:sz w:val="22"/>
        </w:rPr>
        <w:t>қоғамдық</w:t>
      </w:r>
      <w:r>
        <w:rPr>
          <w:spacing w:val="-7"/>
          <w:sz w:val="22"/>
        </w:rPr>
        <w:t> </w:t>
      </w:r>
      <w:r>
        <w:rPr>
          <w:sz w:val="22"/>
        </w:rPr>
        <w:t>өнімді</w:t>
      </w:r>
      <w:r>
        <w:rPr>
          <w:spacing w:val="-7"/>
          <w:sz w:val="22"/>
        </w:rPr>
        <w:t> </w:t>
      </w:r>
      <w:r>
        <w:rPr>
          <w:sz w:val="22"/>
        </w:rPr>
        <w:t>бөлуге</w:t>
      </w:r>
      <w:r>
        <w:rPr>
          <w:spacing w:val="-6"/>
          <w:sz w:val="22"/>
        </w:rPr>
        <w:t> </w:t>
      </w:r>
      <w:r>
        <w:rPr>
          <w:sz w:val="22"/>
        </w:rPr>
        <w:t>негізделеді.</w:t>
      </w:r>
      <w:r>
        <w:rPr>
          <w:spacing w:val="-6"/>
          <w:sz w:val="22"/>
        </w:rPr>
        <w:t> </w:t>
      </w:r>
      <w:r>
        <w:rPr>
          <w:sz w:val="22"/>
        </w:rPr>
        <w:t>Әлеуметтік</w:t>
      </w:r>
      <w:r>
        <w:rPr>
          <w:spacing w:val="-5"/>
          <w:sz w:val="22"/>
        </w:rPr>
        <w:t> </w:t>
      </w:r>
      <w:r>
        <w:rPr>
          <w:sz w:val="22"/>
        </w:rPr>
        <w:t>саясат</w:t>
      </w:r>
      <w:r>
        <w:rPr>
          <w:spacing w:val="-9"/>
          <w:sz w:val="22"/>
        </w:rPr>
        <w:t> </w:t>
      </w:r>
      <w:r>
        <w:rPr>
          <w:sz w:val="22"/>
        </w:rPr>
        <w:t>–</w:t>
      </w:r>
      <w:r>
        <w:rPr>
          <w:spacing w:val="-6"/>
          <w:sz w:val="22"/>
        </w:rPr>
        <w:t> </w:t>
      </w:r>
      <w:r>
        <w:rPr>
          <w:sz w:val="22"/>
        </w:rPr>
        <w:t>бұл</w:t>
      </w:r>
      <w:r>
        <w:rPr>
          <w:spacing w:val="-5"/>
          <w:sz w:val="22"/>
        </w:rPr>
        <w:t> </w:t>
      </w:r>
      <w:r>
        <w:rPr>
          <w:sz w:val="22"/>
        </w:rPr>
        <w:t>түпкі</w:t>
      </w:r>
      <w:r>
        <w:rPr>
          <w:spacing w:val="-7"/>
          <w:sz w:val="22"/>
        </w:rPr>
        <w:t> </w:t>
      </w:r>
      <w:r>
        <w:rPr>
          <w:sz w:val="22"/>
        </w:rPr>
        <w:t>мүдделерді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белгіленген</w:t>
      </w:r>
      <w:r>
        <w:rPr>
          <w:spacing w:val="-5"/>
          <w:sz w:val="22"/>
        </w:rPr>
        <w:t> </w:t>
      </w:r>
      <w:r>
        <w:rPr>
          <w:sz w:val="22"/>
        </w:rPr>
        <w:t>халық</w:t>
      </w:r>
      <w:r>
        <w:rPr>
          <w:spacing w:val="-52"/>
          <w:sz w:val="22"/>
        </w:rPr>
        <w:t> </w:t>
      </w:r>
      <w:r>
        <w:rPr>
          <w:sz w:val="22"/>
        </w:rPr>
        <w:t>топтарының ұзақ мерзімді мүдделері</w:t>
      </w:r>
      <w:r>
        <w:rPr>
          <w:spacing w:val="1"/>
          <w:sz w:val="22"/>
        </w:rPr>
        <w:t> </w:t>
      </w:r>
      <w:r>
        <w:rPr>
          <w:sz w:val="22"/>
        </w:rPr>
        <w:t>мен қоғам мақсаттарын қанағаттандыруға мүмкіндік беретін</w:t>
      </w:r>
      <w:r>
        <w:rPr>
          <w:spacing w:val="1"/>
          <w:sz w:val="22"/>
        </w:rPr>
        <w:t> </w:t>
      </w:r>
      <w:r>
        <w:rPr>
          <w:sz w:val="22"/>
        </w:rPr>
        <w:t>қоғамдық өнімді құру мен бөлу бойынша әлеуметтік топтар мен қауымдастықтар арасындағы</w:t>
      </w:r>
      <w:r>
        <w:rPr>
          <w:spacing w:val="1"/>
          <w:sz w:val="22"/>
        </w:rPr>
        <w:t> </w:t>
      </w:r>
      <w:r>
        <w:rPr>
          <w:sz w:val="22"/>
        </w:rPr>
        <w:t>қатынастармен</w:t>
      </w:r>
      <w:r>
        <w:rPr>
          <w:spacing w:val="-4"/>
          <w:sz w:val="22"/>
        </w:rPr>
        <w:t> </w:t>
      </w:r>
      <w:r>
        <w:rPr>
          <w:sz w:val="22"/>
        </w:rPr>
        <w:t>байланысты</w:t>
      </w:r>
      <w:r>
        <w:rPr>
          <w:spacing w:val="-4"/>
          <w:sz w:val="22"/>
        </w:rPr>
        <w:t> </w:t>
      </w:r>
      <w:r>
        <w:rPr>
          <w:sz w:val="22"/>
        </w:rPr>
        <w:t>мемлекеттің</w:t>
      </w:r>
      <w:r>
        <w:rPr>
          <w:spacing w:val="-2"/>
          <w:sz w:val="22"/>
        </w:rPr>
        <w:t> </w:t>
      </w:r>
      <w:r>
        <w:rPr>
          <w:sz w:val="22"/>
        </w:rPr>
        <w:t>немесе</w:t>
      </w:r>
      <w:r>
        <w:rPr>
          <w:spacing w:val="6"/>
          <w:sz w:val="22"/>
        </w:rPr>
        <w:t> </w:t>
      </w:r>
      <w:r>
        <w:rPr>
          <w:sz w:val="22"/>
        </w:rPr>
        <w:t>(және)</w:t>
      </w:r>
      <w:r>
        <w:rPr>
          <w:spacing w:val="-3"/>
          <w:sz w:val="22"/>
        </w:rPr>
        <w:t> </w:t>
      </w:r>
      <w:r>
        <w:rPr>
          <w:sz w:val="22"/>
        </w:rPr>
        <w:t>қоғамдық</w:t>
      </w:r>
      <w:r>
        <w:rPr>
          <w:spacing w:val="-4"/>
          <w:sz w:val="22"/>
        </w:rPr>
        <w:t> </w:t>
      </w:r>
      <w:r>
        <w:rPr>
          <w:sz w:val="22"/>
        </w:rPr>
        <w:t>институттардың</w:t>
      </w:r>
      <w:r>
        <w:rPr>
          <w:spacing w:val="-3"/>
          <w:sz w:val="22"/>
        </w:rPr>
        <w:t> </w:t>
      </w:r>
      <w:r>
        <w:rPr>
          <w:sz w:val="22"/>
        </w:rPr>
        <w:t>іс-әрекеті.</w:t>
      </w:r>
    </w:p>
    <w:p>
      <w:pPr>
        <w:pStyle w:val="BodyText"/>
        <w:ind w:right="527"/>
      </w:pPr>
      <w:r>
        <w:rPr/>
        <w:t>Әлеуметтік</w:t>
      </w:r>
      <w:r>
        <w:rPr>
          <w:spacing w:val="-6"/>
        </w:rPr>
        <w:t> </w:t>
      </w:r>
      <w:r>
        <w:rPr/>
        <w:t>саясаттың</w:t>
      </w:r>
      <w:r>
        <w:rPr>
          <w:spacing w:val="-7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мақсаты</w:t>
      </w:r>
      <w:r>
        <w:rPr>
          <w:spacing w:val="-2"/>
        </w:rPr>
        <w:t> </w:t>
      </w:r>
      <w:r>
        <w:rPr/>
        <w:t>–</w:t>
      </w:r>
      <w:r>
        <w:rPr>
          <w:spacing w:val="-6"/>
        </w:rPr>
        <w:t> </w:t>
      </w:r>
      <w:r>
        <w:rPr/>
        <w:t>еңбекке</w:t>
      </w:r>
      <w:r>
        <w:rPr>
          <w:spacing w:val="-6"/>
        </w:rPr>
        <w:t> </w:t>
      </w:r>
      <w:r>
        <w:rPr/>
        <w:t>жарамды</w:t>
      </w:r>
      <w:r>
        <w:rPr>
          <w:spacing w:val="-6"/>
        </w:rPr>
        <w:t> </w:t>
      </w:r>
      <w:r>
        <w:rPr/>
        <w:t>азаматтарға</w:t>
      </w:r>
      <w:r>
        <w:rPr>
          <w:spacing w:val="-7"/>
        </w:rPr>
        <w:t> </w:t>
      </w:r>
      <w:r>
        <w:rPr/>
        <w:t>өзінің</w:t>
      </w:r>
      <w:r>
        <w:rPr>
          <w:spacing w:val="-5"/>
        </w:rPr>
        <w:t> </w:t>
      </w:r>
      <w:r>
        <w:rPr/>
        <w:t>еңбегімен</w:t>
      </w:r>
      <w:r>
        <w:rPr>
          <w:spacing w:val="-7"/>
        </w:rPr>
        <w:t> </w:t>
      </w:r>
      <w:r>
        <w:rPr/>
        <w:t>ауқаттылығын</w:t>
      </w:r>
      <w:r>
        <w:rPr>
          <w:spacing w:val="-52"/>
        </w:rPr>
        <w:t> </w:t>
      </w:r>
      <w:r>
        <w:rPr/>
        <w:t>сақтап қалу үшін жағдай жасау және еңбекке жарамсыздарға-кепілденеген әлеуметтік қорғау мен</w:t>
      </w:r>
      <w:r>
        <w:rPr>
          <w:spacing w:val="1"/>
        </w:rPr>
        <w:t> </w:t>
      </w:r>
      <w:r>
        <w:rPr/>
        <w:t>қолдау</w:t>
      </w:r>
      <w:r>
        <w:rPr>
          <w:spacing w:val="-3"/>
        </w:rPr>
        <w:t> </w:t>
      </w:r>
      <w:r>
        <w:rPr/>
        <w:t>көрсету</w:t>
      </w:r>
      <w:r>
        <w:rPr>
          <w:spacing w:val="-1"/>
        </w:rPr>
        <w:t> </w:t>
      </w:r>
      <w:r>
        <w:rPr/>
        <w:t>жолымен</w:t>
      </w:r>
      <w:r>
        <w:rPr>
          <w:spacing w:val="-2"/>
        </w:rPr>
        <w:t> </w:t>
      </w:r>
      <w:r>
        <w:rPr/>
        <w:t>қоғамдық-саяси</w:t>
      </w:r>
      <w:r>
        <w:rPr>
          <w:spacing w:val="-2"/>
        </w:rPr>
        <w:t> </w:t>
      </w:r>
      <w:r>
        <w:rPr/>
        <w:t>жүйенің</w:t>
      </w:r>
      <w:r>
        <w:rPr>
          <w:spacing w:val="-1"/>
        </w:rPr>
        <w:t> </w:t>
      </w:r>
      <w:r>
        <w:rPr/>
        <w:t>серпінді</w:t>
      </w:r>
      <w:r>
        <w:rPr>
          <w:spacing w:val="-2"/>
        </w:rPr>
        <w:t> </w:t>
      </w:r>
      <w:r>
        <w:rPr/>
        <w:t>дамуын</w:t>
      </w:r>
      <w:r>
        <w:rPr>
          <w:spacing w:val="-2"/>
        </w:rPr>
        <w:t> </w:t>
      </w:r>
      <w:r>
        <w:rPr/>
        <w:t>қамтамасыз</w:t>
      </w:r>
      <w:r>
        <w:rPr>
          <w:spacing w:val="-1"/>
        </w:rPr>
        <w:t> </w:t>
      </w:r>
      <w:r>
        <w:rPr/>
        <w:t>ету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ind w:right="687" w:firstLine="395"/>
      </w:pPr>
      <w:r>
        <w:rPr/>
        <w:t>Заманауи әлемде мемлекетте белсенді әлеуметтік саясатты жүргізу, елдегі ішкі саясаттың негізгі</w:t>
      </w:r>
      <w:r>
        <w:rPr>
          <w:spacing w:val="1"/>
        </w:rPr>
        <w:t> </w:t>
      </w:r>
      <w:r>
        <w:rPr/>
        <w:t>бағыттарының бірі ретінде анықталуда. Мемлекетімізде тәуелсіздікке қол жеткізу Қазақстанның</w:t>
      </w:r>
      <w:r>
        <w:rPr>
          <w:spacing w:val="1"/>
        </w:rPr>
        <w:t> </w:t>
      </w:r>
      <w:r>
        <w:rPr/>
        <w:t>алдына</w:t>
      </w:r>
      <w:r>
        <w:rPr>
          <w:spacing w:val="-3"/>
        </w:rPr>
        <w:t> </w:t>
      </w:r>
      <w:r>
        <w:rPr/>
        <w:t>"әлеуметтік</w:t>
      </w:r>
      <w:r>
        <w:rPr>
          <w:spacing w:val="-6"/>
        </w:rPr>
        <w:t> </w:t>
      </w:r>
      <w:r>
        <w:rPr/>
        <w:t>бағдарланған</w:t>
      </w:r>
      <w:r>
        <w:rPr>
          <w:spacing w:val="-6"/>
        </w:rPr>
        <w:t> </w:t>
      </w:r>
      <w:r>
        <w:rPr/>
        <w:t>нарықтық</w:t>
      </w:r>
      <w:r>
        <w:rPr>
          <w:spacing w:val="-7"/>
        </w:rPr>
        <w:t> </w:t>
      </w:r>
      <w:r>
        <w:rPr/>
        <w:t>экономикасы</w:t>
      </w:r>
      <w:r>
        <w:rPr>
          <w:spacing w:val="-7"/>
        </w:rPr>
        <w:t> </w:t>
      </w:r>
      <w:r>
        <w:rPr/>
        <w:t>бар</w:t>
      </w:r>
      <w:r>
        <w:rPr>
          <w:spacing w:val="-6"/>
        </w:rPr>
        <w:t> </w:t>
      </w:r>
      <w:r>
        <w:rPr/>
        <w:t>қуатты</w:t>
      </w:r>
      <w:r>
        <w:rPr>
          <w:spacing w:val="-7"/>
        </w:rPr>
        <w:t> </w:t>
      </w:r>
      <w:r>
        <w:rPr/>
        <w:t>егемен</w:t>
      </w:r>
      <w:r>
        <w:rPr>
          <w:spacing w:val="-6"/>
        </w:rPr>
        <w:t> </w:t>
      </w:r>
      <w:r>
        <w:rPr/>
        <w:t>мемлекет</w:t>
      </w:r>
      <w:r>
        <w:rPr>
          <w:spacing w:val="-7"/>
        </w:rPr>
        <w:t> </w:t>
      </w:r>
      <w:r>
        <w:rPr/>
        <w:t>құру"</w:t>
      </w:r>
      <w:r>
        <w:rPr>
          <w:spacing w:val="-6"/>
        </w:rPr>
        <w:t> </w:t>
      </w:r>
      <w:r>
        <w:rPr/>
        <w:t>міндетін</w:t>
      </w:r>
      <w:r>
        <w:rPr>
          <w:spacing w:val="-52"/>
        </w:rPr>
        <w:t> </w:t>
      </w:r>
      <w:r>
        <w:rPr/>
        <w:t>қойды</w:t>
      </w:r>
      <w:r>
        <w:rPr>
          <w:spacing w:val="-4"/>
        </w:rPr>
        <w:t> </w:t>
      </w:r>
      <w:r>
        <w:rPr/>
        <w:t>[3].</w:t>
      </w:r>
    </w:p>
    <w:p>
      <w:pPr>
        <w:pStyle w:val="BodyText"/>
        <w:spacing w:line="252" w:lineRule="exact"/>
        <w:ind w:left="646"/>
      </w:pPr>
      <w:r>
        <w:rPr/>
        <w:t>Әлеуметтік</w:t>
      </w:r>
      <w:r>
        <w:rPr>
          <w:spacing w:val="-6"/>
        </w:rPr>
        <w:t> </w:t>
      </w:r>
      <w:r>
        <w:rPr/>
        <w:t>мемлекет</w:t>
      </w:r>
      <w:r>
        <w:rPr>
          <w:spacing w:val="-7"/>
        </w:rPr>
        <w:t> </w:t>
      </w:r>
      <w:r>
        <w:rPr/>
        <w:t>табиғаты</w:t>
      </w:r>
      <w:r>
        <w:rPr>
          <w:spacing w:val="-6"/>
        </w:rPr>
        <w:t> </w:t>
      </w:r>
      <w:r>
        <w:rPr/>
        <w:t>оның</w:t>
      </w:r>
      <w:r>
        <w:rPr>
          <w:spacing w:val="-8"/>
        </w:rPr>
        <w:t> </w:t>
      </w:r>
      <w:r>
        <w:rPr/>
        <w:t>әлеуметтік</w:t>
      </w:r>
      <w:r>
        <w:rPr>
          <w:spacing w:val="-7"/>
        </w:rPr>
        <w:t> </w:t>
      </w:r>
      <w:r>
        <w:rPr/>
        <w:t>саясатынан</w:t>
      </w:r>
      <w:r>
        <w:rPr>
          <w:spacing w:val="-6"/>
        </w:rPr>
        <w:t> </w:t>
      </w:r>
      <w:r>
        <w:rPr/>
        <w:t>көрінеді.</w:t>
      </w:r>
    </w:p>
    <w:p>
      <w:pPr>
        <w:pStyle w:val="BodyText"/>
        <w:ind w:right="687" w:firstLine="395"/>
      </w:pPr>
      <w:r>
        <w:rPr/>
        <w:t>Әлеуметтік</w:t>
      </w:r>
      <w:r>
        <w:rPr>
          <w:spacing w:val="1"/>
        </w:rPr>
        <w:t> </w:t>
      </w:r>
      <w:r>
        <w:rPr/>
        <w:t>саясат – бұл бір жағынан, әрқилы жағдайларға байланысты қалыпты өмір сүруге</w:t>
      </w:r>
      <w:r>
        <w:rPr>
          <w:spacing w:val="1"/>
        </w:rPr>
        <w:t> </w:t>
      </w:r>
      <w:r>
        <w:rPr/>
        <w:t>жағдай</w:t>
      </w:r>
      <w:r>
        <w:rPr>
          <w:spacing w:val="-6"/>
        </w:rPr>
        <w:t> </w:t>
      </w:r>
      <w:r>
        <w:rPr/>
        <w:t>жасай</w:t>
      </w:r>
      <w:r>
        <w:rPr>
          <w:spacing w:val="-7"/>
        </w:rPr>
        <w:t> </w:t>
      </w:r>
      <w:r>
        <w:rPr/>
        <w:t>алмайтын</w:t>
      </w:r>
      <w:r>
        <w:rPr>
          <w:spacing w:val="-6"/>
        </w:rPr>
        <w:t> </w:t>
      </w:r>
      <w:r>
        <w:rPr/>
        <w:t>халық</w:t>
      </w:r>
      <w:r>
        <w:rPr>
          <w:spacing w:val="-7"/>
        </w:rPr>
        <w:t> </w:t>
      </w:r>
      <w:r>
        <w:rPr/>
        <w:t>топтары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құрамдарына</w:t>
      </w:r>
      <w:r>
        <w:rPr>
          <w:spacing w:val="-6"/>
        </w:rPr>
        <w:t> </w:t>
      </w:r>
      <w:r>
        <w:rPr/>
        <w:t>айтарлықтай</w:t>
      </w:r>
      <w:r>
        <w:rPr>
          <w:spacing w:val="-7"/>
        </w:rPr>
        <w:t> </w:t>
      </w:r>
      <w:r>
        <w:rPr/>
        <w:t>көмек</w:t>
      </w:r>
      <w:r>
        <w:rPr>
          <w:spacing w:val="-6"/>
        </w:rPr>
        <w:t> </w:t>
      </w:r>
      <w:r>
        <w:rPr/>
        <w:t>көрсетуге</w:t>
      </w:r>
      <w:r>
        <w:rPr>
          <w:spacing w:val="-6"/>
        </w:rPr>
        <w:t> </w:t>
      </w:r>
      <w:r>
        <w:rPr/>
        <w:t>бағытталған</w:t>
      </w:r>
      <w:r>
        <w:rPr>
          <w:spacing w:val="-52"/>
        </w:rPr>
        <w:t> </w:t>
      </w:r>
      <w:r>
        <w:rPr/>
        <w:t>әртүрлі субъектілердің үйлестірілген қызметі; екінші жағынан, жеке және қоғамдық көзқарас</w:t>
      </w:r>
      <w:r>
        <w:rPr>
          <w:spacing w:val="1"/>
        </w:rPr>
        <w:t> </w:t>
      </w:r>
      <w:r>
        <w:rPr/>
        <w:t>тұрғысынан өмір сүрудің қолайлы деңгейі мен сапасын өз беттерінше қамтамасыз ететін және</w:t>
      </w:r>
      <w:r>
        <w:rPr>
          <w:spacing w:val="1"/>
        </w:rPr>
        <w:t> </w:t>
      </w:r>
      <w:r>
        <w:rPr/>
        <w:t>арттыратын</w:t>
      </w:r>
      <w:r>
        <w:rPr>
          <w:spacing w:val="-4"/>
        </w:rPr>
        <w:t> </w:t>
      </w:r>
      <w:r>
        <w:rPr/>
        <w:t>халық</w:t>
      </w:r>
      <w:r>
        <w:rPr>
          <w:spacing w:val="-3"/>
        </w:rPr>
        <w:t> </w:t>
      </w:r>
      <w:r>
        <w:rPr/>
        <w:t>топтарына</w:t>
      </w:r>
      <w:r>
        <w:rPr>
          <w:spacing w:val="-3"/>
        </w:rPr>
        <w:t> </w:t>
      </w:r>
      <w:r>
        <w:rPr/>
        <w:t>экономикалық</w:t>
      </w:r>
      <w:r>
        <w:rPr>
          <w:spacing w:val="-3"/>
        </w:rPr>
        <w:t> </w:t>
      </w:r>
      <w:r>
        <w:rPr/>
        <w:t>белсенділік</w:t>
      </w:r>
      <w:r>
        <w:rPr>
          <w:spacing w:val="-3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оңтайлы</w:t>
      </w:r>
      <w:r>
        <w:rPr>
          <w:spacing w:val="-3"/>
        </w:rPr>
        <w:t> </w:t>
      </w:r>
      <w:r>
        <w:rPr/>
        <w:t>жағдайлар</w:t>
      </w:r>
      <w:r>
        <w:rPr>
          <w:spacing w:val="-3"/>
        </w:rPr>
        <w:t> </w:t>
      </w:r>
      <w:r>
        <w:rPr/>
        <w:t>жасау.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8"/>
        <w:ind w:left="0"/>
        <w:rPr>
          <w:sz w:val="26"/>
        </w:rPr>
      </w:pPr>
    </w:p>
    <w:p>
      <w:pPr>
        <w:spacing w:after="0"/>
        <w:rPr>
          <w:sz w:val="26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6"/>
        </w:rPr>
      </w:pPr>
    </w:p>
    <w:p>
      <w:pPr>
        <w:spacing w:before="0"/>
        <w:ind w:left="505" w:right="28" w:firstLine="244"/>
        <w:jc w:val="left"/>
        <w:rPr>
          <w:b/>
          <w:i/>
          <w:sz w:val="18"/>
        </w:rPr>
      </w:pPr>
      <w:r>
        <w:rPr>
          <w:b/>
          <w:i/>
          <w:color w:val="2E5395"/>
          <w:sz w:val="18"/>
        </w:rPr>
        <w:t>Минималды</w:t>
      </w:r>
      <w:r>
        <w:rPr>
          <w:b/>
          <w:i/>
          <w:color w:val="2E5395"/>
          <w:spacing w:val="1"/>
          <w:sz w:val="18"/>
        </w:rPr>
        <w:t> </w:t>
      </w:r>
      <w:r>
        <w:rPr>
          <w:b/>
          <w:i/>
          <w:color w:val="2E5395"/>
          <w:sz w:val="18"/>
        </w:rPr>
        <w:t>тұтыну</w:t>
      </w:r>
      <w:r>
        <w:rPr>
          <w:b/>
          <w:i/>
          <w:color w:val="2E5395"/>
          <w:spacing w:val="-10"/>
          <w:sz w:val="18"/>
        </w:rPr>
        <w:t> </w:t>
      </w:r>
      <w:r>
        <w:rPr>
          <w:b/>
          <w:i/>
          <w:color w:val="2E5395"/>
          <w:sz w:val="18"/>
        </w:rPr>
        <w:t>бюджеті</w:t>
      </w:r>
    </w:p>
    <w:p>
      <w:pPr>
        <w:pStyle w:val="BodyText"/>
        <w:ind w:left="0"/>
        <w:rPr>
          <w:b/>
          <w:i/>
          <w:sz w:val="20"/>
        </w:rPr>
      </w:pPr>
    </w:p>
    <w:p>
      <w:pPr>
        <w:spacing w:before="166"/>
        <w:ind w:left="401" w:right="338" w:firstLine="0"/>
        <w:jc w:val="left"/>
        <w:rPr>
          <w:b/>
          <w:i/>
          <w:sz w:val="18"/>
        </w:rPr>
      </w:pPr>
      <w:r>
        <w:rPr>
          <w:b/>
          <w:i/>
          <w:color w:val="2E5395"/>
          <w:sz w:val="18"/>
        </w:rPr>
        <w:t>Ең төменгі</w:t>
      </w:r>
      <w:r>
        <w:rPr>
          <w:b/>
          <w:i/>
          <w:color w:val="2E5395"/>
          <w:spacing w:val="1"/>
          <w:sz w:val="18"/>
        </w:rPr>
        <w:t> </w:t>
      </w:r>
      <w:r>
        <w:rPr>
          <w:b/>
          <w:i/>
          <w:color w:val="2E5395"/>
          <w:spacing w:val="-1"/>
          <w:sz w:val="18"/>
        </w:rPr>
        <w:t>жалақы</w:t>
      </w:r>
      <w:r>
        <w:rPr>
          <w:b/>
          <w:i/>
          <w:color w:val="2E5395"/>
          <w:spacing w:val="-9"/>
          <w:sz w:val="18"/>
        </w:rPr>
        <w:t> </w:t>
      </w:r>
      <w:r>
        <w:rPr>
          <w:b/>
          <w:i/>
          <w:color w:val="2E5395"/>
          <w:sz w:val="18"/>
        </w:rPr>
        <w:t>деңгейі</w:t>
      </w:r>
    </w:p>
    <w:p>
      <w:pPr>
        <w:pStyle w:val="BodyText"/>
        <w:spacing w:before="9"/>
        <w:ind w:left="0"/>
        <w:rPr>
          <w:b/>
          <w:i/>
          <w:sz w:val="24"/>
        </w:rPr>
      </w:pPr>
    </w:p>
    <w:p>
      <w:pPr>
        <w:spacing w:before="1"/>
        <w:ind w:left="493" w:right="604" w:firstLine="0"/>
        <w:jc w:val="both"/>
        <w:rPr>
          <w:b/>
          <w:i/>
          <w:sz w:val="18"/>
        </w:rPr>
      </w:pPr>
      <w:r>
        <w:rPr>
          <w:b/>
          <w:i/>
          <w:color w:val="2E5395"/>
          <w:spacing w:val="-1"/>
          <w:sz w:val="18"/>
        </w:rPr>
        <w:t>Ең төменгі</w:t>
      </w:r>
      <w:r>
        <w:rPr>
          <w:b/>
          <w:i/>
          <w:color w:val="2E5395"/>
          <w:spacing w:val="-42"/>
          <w:sz w:val="18"/>
        </w:rPr>
        <w:t> </w:t>
      </w:r>
      <w:r>
        <w:rPr>
          <w:b/>
          <w:i/>
          <w:color w:val="2E5395"/>
          <w:sz w:val="18"/>
        </w:rPr>
        <w:t>зейнетақы</w:t>
      </w:r>
      <w:r>
        <w:rPr>
          <w:b/>
          <w:i/>
          <w:color w:val="2E5395"/>
          <w:spacing w:val="-43"/>
          <w:sz w:val="18"/>
        </w:rPr>
        <w:t> </w:t>
      </w:r>
      <w:r>
        <w:rPr>
          <w:b/>
          <w:i/>
          <w:color w:val="2E5395"/>
          <w:sz w:val="18"/>
        </w:rPr>
        <w:t>деңгейі</w:t>
      </w:r>
    </w:p>
    <w:p>
      <w:pPr>
        <w:spacing w:before="92"/>
        <w:ind w:left="4833" w:right="0" w:firstLine="0"/>
        <w:jc w:val="left"/>
        <w:rPr>
          <w:b/>
          <w:i/>
          <w:sz w:val="18"/>
        </w:rPr>
      </w:pPr>
      <w:r>
        <w:rPr/>
        <w:br w:type="column"/>
      </w:r>
      <w:r>
        <w:rPr>
          <w:b/>
          <w:i/>
          <w:color w:val="2E5395"/>
          <w:spacing w:val="-1"/>
          <w:sz w:val="18"/>
        </w:rPr>
        <w:t>Әлеуметтік</w:t>
      </w:r>
      <w:r>
        <w:rPr>
          <w:b/>
          <w:i/>
          <w:color w:val="2E5395"/>
          <w:spacing w:val="-6"/>
          <w:sz w:val="18"/>
        </w:rPr>
        <w:t> </w:t>
      </w:r>
      <w:r>
        <w:rPr>
          <w:b/>
          <w:i/>
          <w:color w:val="2E5395"/>
          <w:sz w:val="18"/>
        </w:rPr>
        <w:t>кепілдіктер</w:t>
      </w:r>
    </w:p>
    <w:p>
      <w:pPr>
        <w:pStyle w:val="BodyText"/>
        <w:spacing w:before="6"/>
        <w:ind w:left="0"/>
        <w:rPr>
          <w:b/>
          <w:i/>
          <w:sz w:val="23"/>
        </w:rPr>
      </w:pPr>
    </w:p>
    <w:p>
      <w:pPr>
        <w:spacing w:before="0"/>
        <w:ind w:left="5463" w:right="1981" w:firstLine="0"/>
        <w:jc w:val="center"/>
        <w:rPr>
          <w:b/>
          <w:i/>
          <w:sz w:val="18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2152701</wp:posOffset>
            </wp:positionH>
            <wp:positionV relativeFrom="paragraph">
              <wp:posOffset>-310419</wp:posOffset>
            </wp:positionV>
            <wp:extent cx="2502675" cy="1583817"/>
            <wp:effectExtent l="0" t="0" r="0" b="0"/>
            <wp:wrapNone/>
            <wp:docPr id="113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0.jpe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675" cy="1583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2E5395"/>
          <w:spacing w:val="-1"/>
          <w:sz w:val="18"/>
        </w:rPr>
        <w:t>Әлеуметтік</w:t>
      </w:r>
      <w:r>
        <w:rPr>
          <w:b/>
          <w:i/>
          <w:color w:val="2E5395"/>
          <w:spacing w:val="-42"/>
          <w:sz w:val="18"/>
        </w:rPr>
        <w:t> </w:t>
      </w:r>
      <w:r>
        <w:rPr>
          <w:b/>
          <w:i/>
          <w:color w:val="2E5395"/>
          <w:sz w:val="18"/>
        </w:rPr>
        <w:t>д</w:t>
      </w:r>
    </w:p>
    <w:p>
      <w:pPr>
        <w:pStyle w:val="BodyText"/>
        <w:ind w:left="0"/>
        <w:rPr>
          <w:b/>
          <w:i/>
          <w:sz w:val="20"/>
        </w:rPr>
      </w:pPr>
    </w:p>
    <w:p>
      <w:pPr>
        <w:spacing w:before="137"/>
        <w:ind w:left="5504" w:right="2073" w:hanging="96"/>
        <w:jc w:val="center"/>
        <w:rPr>
          <w:b/>
          <w:i/>
          <w:sz w:val="18"/>
        </w:rPr>
      </w:pPr>
      <w:r>
        <w:rPr>
          <w:b/>
          <w:i/>
          <w:color w:val="2E5395"/>
          <w:sz w:val="18"/>
        </w:rPr>
        <w:t>Өмір сүру</w:t>
      </w:r>
      <w:r>
        <w:rPr>
          <w:b/>
          <w:i/>
          <w:color w:val="2E5395"/>
          <w:spacing w:val="1"/>
          <w:sz w:val="18"/>
        </w:rPr>
        <w:t> </w:t>
      </w:r>
      <w:r>
        <w:rPr>
          <w:b/>
          <w:i/>
          <w:color w:val="2E5395"/>
          <w:spacing w:val="-1"/>
          <w:sz w:val="18"/>
        </w:rPr>
        <w:t>минимумы</w:t>
      </w:r>
    </w:p>
    <w:p>
      <w:pPr>
        <w:spacing w:after="0"/>
        <w:jc w:val="center"/>
        <w:rPr>
          <w:sz w:val="18"/>
        </w:rPr>
        <w:sectPr>
          <w:type w:val="continuous"/>
          <w:pgSz w:w="11900" w:h="16840"/>
          <w:pgMar w:top="1600" w:bottom="280" w:left="880" w:right="460"/>
          <w:cols w:num="2" w:equalWidth="0">
            <w:col w:w="2015" w:space="94"/>
            <w:col w:w="8451"/>
          </w:cols>
        </w:sectPr>
      </w:pPr>
    </w:p>
    <w:p>
      <w:pPr>
        <w:pStyle w:val="BodyText"/>
        <w:spacing w:before="6"/>
        <w:ind w:left="0"/>
        <w:rPr>
          <w:b/>
          <w:i/>
          <w:sz w:val="11"/>
        </w:rPr>
      </w:pPr>
    </w:p>
    <w:p>
      <w:pPr>
        <w:spacing w:before="92"/>
        <w:ind w:left="3158" w:right="0" w:firstLine="0"/>
        <w:jc w:val="left"/>
        <w:rPr>
          <w:sz w:val="18"/>
        </w:rPr>
      </w:pPr>
      <w:r>
        <w:rPr>
          <w:b/>
          <w:i/>
          <w:sz w:val="18"/>
        </w:rPr>
        <w:t>1-сурет</w:t>
      </w:r>
      <w:r>
        <w:rPr>
          <w:sz w:val="18"/>
        </w:rPr>
        <w:t>.</w:t>
      </w:r>
      <w:r>
        <w:rPr>
          <w:spacing w:val="-7"/>
          <w:sz w:val="18"/>
        </w:rPr>
        <w:t> </w:t>
      </w:r>
      <w:r>
        <w:rPr>
          <w:sz w:val="18"/>
        </w:rPr>
        <w:t>Әлеуметтік</w:t>
      </w:r>
      <w:r>
        <w:rPr>
          <w:spacing w:val="-7"/>
          <w:sz w:val="18"/>
        </w:rPr>
        <w:t> </w:t>
      </w:r>
      <w:r>
        <w:rPr>
          <w:sz w:val="18"/>
        </w:rPr>
        <w:t>саясатты</w:t>
      </w:r>
      <w:r>
        <w:rPr>
          <w:spacing w:val="-7"/>
          <w:sz w:val="18"/>
        </w:rPr>
        <w:t> </w:t>
      </w:r>
      <w:r>
        <w:rPr>
          <w:sz w:val="18"/>
        </w:rPr>
        <w:t>жүргізу</w:t>
      </w:r>
      <w:r>
        <w:rPr>
          <w:spacing w:val="-6"/>
          <w:sz w:val="18"/>
        </w:rPr>
        <w:t> </w:t>
      </w:r>
      <w:r>
        <w:rPr>
          <w:sz w:val="18"/>
        </w:rPr>
        <w:t>құралдары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Әлеуметтік саясат – мемлекет пен өзге де саяси-әлеуметтік институттардың қоғамның әлеуметтік</w:t>
      </w:r>
      <w:r>
        <w:rPr>
          <w:spacing w:val="1"/>
        </w:rPr>
        <w:t> </w:t>
      </w:r>
      <w:r>
        <w:rPr/>
        <w:t>өмірін</w:t>
      </w:r>
      <w:r>
        <w:rPr>
          <w:spacing w:val="-6"/>
        </w:rPr>
        <w:t> </w:t>
      </w:r>
      <w:r>
        <w:rPr/>
        <w:t>прогрессивті</w:t>
      </w:r>
      <w:r>
        <w:rPr>
          <w:spacing w:val="-5"/>
        </w:rPr>
        <w:t> </w:t>
      </w:r>
      <w:r>
        <w:rPr/>
        <w:t>дамытуға,</w:t>
      </w:r>
      <w:r>
        <w:rPr>
          <w:spacing w:val="-5"/>
        </w:rPr>
        <w:t> </w:t>
      </w:r>
      <w:r>
        <w:rPr/>
        <w:t>азаматтардың</w:t>
      </w:r>
      <w:r>
        <w:rPr>
          <w:spacing w:val="-5"/>
        </w:rPr>
        <w:t> </w:t>
      </w:r>
      <w:r>
        <w:rPr/>
        <w:t>өмір</w:t>
      </w:r>
      <w:r>
        <w:rPr>
          <w:spacing w:val="-5"/>
        </w:rPr>
        <w:t> </w:t>
      </w:r>
      <w:r>
        <w:rPr/>
        <w:t>сүру</w:t>
      </w:r>
      <w:r>
        <w:rPr>
          <w:spacing w:val="-6"/>
        </w:rPr>
        <w:t> </w:t>
      </w:r>
      <w:r>
        <w:rPr/>
        <w:t>деңгейін,</w:t>
      </w:r>
      <w:r>
        <w:rPr>
          <w:spacing w:val="-5"/>
        </w:rPr>
        <w:t> </w:t>
      </w:r>
      <w:r>
        <w:rPr/>
        <w:t>сапасын</w:t>
      </w:r>
      <w:r>
        <w:rPr>
          <w:spacing w:val="-5"/>
        </w:rPr>
        <w:t> </w:t>
      </w:r>
      <w:r>
        <w:rPr/>
        <w:t>жетілдіруге,</w:t>
      </w:r>
      <w:r>
        <w:rPr>
          <w:spacing w:val="-5"/>
        </w:rPr>
        <w:t> </w:t>
      </w:r>
      <w:r>
        <w:rPr/>
        <w:t>олардың</w:t>
      </w:r>
      <w:r>
        <w:rPr>
          <w:spacing w:val="-5"/>
        </w:rPr>
        <w:t> </w:t>
      </w:r>
      <w:r>
        <w:rPr/>
        <w:t>өмірлік</w:t>
      </w:r>
      <w:r>
        <w:rPr>
          <w:spacing w:val="-52"/>
        </w:rPr>
        <w:t> </w:t>
      </w:r>
      <w:r>
        <w:rPr/>
        <w:t>қажеттіліктерін қамтамасыз етуге, оларға қажетті әлеуметтік қолдау көрсетуге, осы бағытта тиісті</w:t>
      </w:r>
      <w:r>
        <w:rPr>
          <w:spacing w:val="1"/>
        </w:rPr>
        <w:t> </w:t>
      </w:r>
      <w:r>
        <w:rPr/>
        <w:t>қаржылық</w:t>
      </w:r>
      <w:r>
        <w:rPr>
          <w:spacing w:val="-3"/>
        </w:rPr>
        <w:t> </w:t>
      </w:r>
      <w:r>
        <w:rPr/>
        <w:t>институттар</w:t>
      </w:r>
      <w:r>
        <w:rPr>
          <w:spacing w:val="-3"/>
        </w:rPr>
        <w:t> </w:t>
      </w:r>
      <w:r>
        <w:rPr/>
        <w:t>мен</w:t>
      </w:r>
      <w:r>
        <w:rPr>
          <w:spacing w:val="-3"/>
        </w:rPr>
        <w:t> </w:t>
      </w:r>
      <w:r>
        <w:rPr/>
        <w:t>басқа</w:t>
      </w:r>
      <w:r>
        <w:rPr>
          <w:spacing w:val="-2"/>
        </w:rPr>
        <w:t> </w:t>
      </w:r>
      <w:r>
        <w:rPr/>
        <w:t>да</w:t>
      </w:r>
      <w:r>
        <w:rPr>
          <w:spacing w:val="-3"/>
        </w:rPr>
        <w:t> </w:t>
      </w:r>
      <w:r>
        <w:rPr/>
        <w:t>қоғамдық</w:t>
      </w:r>
      <w:r>
        <w:rPr>
          <w:spacing w:val="-3"/>
        </w:rPr>
        <w:t> </w:t>
      </w:r>
      <w:r>
        <w:rPr/>
        <w:t>әлеуетті</w:t>
      </w:r>
      <w:r>
        <w:rPr>
          <w:spacing w:val="-3"/>
        </w:rPr>
        <w:t> </w:t>
      </w:r>
      <w:r>
        <w:rPr/>
        <w:t>қолдануға</w:t>
      </w:r>
      <w:r>
        <w:rPr>
          <w:spacing w:val="-1"/>
        </w:rPr>
        <w:t> </w:t>
      </w:r>
      <w:r>
        <w:rPr/>
        <w:t>бағытталған</w:t>
      </w:r>
      <w:r>
        <w:rPr>
          <w:spacing w:val="-2"/>
        </w:rPr>
        <w:t> </w:t>
      </w:r>
      <w:r>
        <w:rPr/>
        <w:t>іс-әрекеті.</w:t>
      </w:r>
    </w:p>
    <w:p>
      <w:pPr>
        <w:pStyle w:val="BodyText"/>
        <w:ind w:right="622" w:firstLine="395"/>
      </w:pPr>
      <w:r>
        <w:rPr/>
        <w:t>Қазақстанның</w:t>
      </w:r>
      <w:r>
        <w:rPr>
          <w:spacing w:val="-8"/>
        </w:rPr>
        <w:t> </w:t>
      </w:r>
      <w:r>
        <w:rPr/>
        <w:t>әлеуметтік</w:t>
      </w:r>
      <w:r>
        <w:rPr>
          <w:spacing w:val="-8"/>
        </w:rPr>
        <w:t> </w:t>
      </w:r>
      <w:r>
        <w:rPr/>
        <w:t>саясатының</w:t>
      </w:r>
      <w:r>
        <w:rPr>
          <w:spacing w:val="-8"/>
        </w:rPr>
        <w:t> </w:t>
      </w:r>
      <w:r>
        <w:rPr/>
        <w:t>басымды</w:t>
      </w:r>
      <w:r>
        <w:rPr>
          <w:spacing w:val="-8"/>
        </w:rPr>
        <w:t> </w:t>
      </w:r>
      <w:r>
        <w:rPr/>
        <w:t>бағыттары</w:t>
      </w:r>
      <w:r>
        <w:rPr>
          <w:spacing w:val="-7"/>
        </w:rPr>
        <w:t> </w:t>
      </w:r>
      <w:r>
        <w:rPr/>
        <w:t>болып</w:t>
      </w:r>
      <w:r>
        <w:rPr>
          <w:spacing w:val="-7"/>
        </w:rPr>
        <w:t> </w:t>
      </w:r>
      <w:r>
        <w:rPr/>
        <w:t>табылатындар:</w:t>
      </w:r>
      <w:r>
        <w:rPr>
          <w:spacing w:val="-6"/>
        </w:rPr>
        <w:t> </w:t>
      </w:r>
      <w:r>
        <w:rPr/>
        <w:t>жұмыспен</w:t>
      </w:r>
      <w:r>
        <w:rPr>
          <w:spacing w:val="-7"/>
        </w:rPr>
        <w:t> </w:t>
      </w:r>
      <w:r>
        <w:rPr/>
        <w:t>қамту</w:t>
      </w:r>
      <w:r>
        <w:rPr>
          <w:spacing w:val="-52"/>
        </w:rPr>
        <w:t> </w:t>
      </w:r>
      <w:r>
        <w:rPr/>
        <w:t>саясаты және жұмыссыздық мәселелерін шешу; ең алдымен денсаулық сақтау және білім беру</w:t>
      </w:r>
      <w:r>
        <w:rPr>
          <w:spacing w:val="1"/>
        </w:rPr>
        <w:t> </w:t>
      </w:r>
      <w:r>
        <w:rPr/>
        <w:t>жүйелері көрсететін өмірлік қажетті әлеуметтік қызметтердің қолжетімділігін қамтамасыз ету;</w:t>
      </w:r>
      <w:r>
        <w:rPr>
          <w:spacing w:val="1"/>
        </w:rPr>
        <w:t> </w:t>
      </w:r>
      <w:r>
        <w:rPr/>
        <w:t>зейнетақымен қамтамасыз ету жүйесі: демографиялық саясат; өмір сапасының ұлттық стандартын</w:t>
      </w:r>
      <w:r>
        <w:rPr>
          <w:spacing w:val="1"/>
        </w:rPr>
        <w:t> </w:t>
      </w:r>
      <w:r>
        <w:rPr/>
        <w:t>қамтамасыз</w:t>
      </w:r>
      <w:r>
        <w:rPr>
          <w:spacing w:val="-1"/>
        </w:rPr>
        <w:t> </w:t>
      </w:r>
      <w:r>
        <w:rPr/>
        <w:t>ету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т.б.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spacing w:before="9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3">
            <wp:simplePos x="0" y="0"/>
            <wp:positionH relativeFrom="page">
              <wp:posOffset>900694</wp:posOffset>
            </wp:positionH>
            <wp:positionV relativeFrom="paragraph">
              <wp:posOffset>161956</wp:posOffset>
            </wp:positionV>
            <wp:extent cx="5749955" cy="2830068"/>
            <wp:effectExtent l="0" t="0" r="0" b="0"/>
            <wp:wrapTopAndBottom/>
            <wp:docPr id="115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1.jpe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55" cy="283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before="0"/>
        <w:ind w:left="562" w:right="610" w:firstLine="0"/>
        <w:jc w:val="center"/>
        <w:rPr>
          <w:sz w:val="18"/>
        </w:rPr>
      </w:pPr>
      <w:r>
        <w:rPr>
          <w:b/>
          <w:i/>
          <w:sz w:val="18"/>
        </w:rPr>
        <w:t>2-сурет</w:t>
      </w:r>
      <w:r>
        <w:rPr>
          <w:sz w:val="18"/>
        </w:rPr>
        <w:t>.</w:t>
      </w:r>
      <w:r>
        <w:rPr>
          <w:spacing w:val="-6"/>
          <w:sz w:val="18"/>
        </w:rPr>
        <w:t> </w:t>
      </w:r>
      <w:r>
        <w:rPr>
          <w:sz w:val="18"/>
        </w:rPr>
        <w:t>ҚР</w:t>
      </w:r>
      <w:r>
        <w:rPr>
          <w:spacing w:val="-6"/>
          <w:sz w:val="18"/>
        </w:rPr>
        <w:t> </w:t>
      </w:r>
      <w:r>
        <w:rPr>
          <w:sz w:val="18"/>
        </w:rPr>
        <w:t>Әлеуметтік</w:t>
      </w:r>
      <w:r>
        <w:rPr>
          <w:spacing w:val="-6"/>
          <w:sz w:val="18"/>
        </w:rPr>
        <w:t> </w:t>
      </w:r>
      <w:r>
        <w:rPr>
          <w:sz w:val="18"/>
        </w:rPr>
        <w:t>саясатындағы</w:t>
      </w:r>
      <w:r>
        <w:rPr>
          <w:spacing w:val="-6"/>
          <w:sz w:val="18"/>
        </w:rPr>
        <w:t> </w:t>
      </w:r>
      <w:r>
        <w:rPr>
          <w:sz w:val="18"/>
        </w:rPr>
        <w:t>5</w:t>
      </w:r>
      <w:r>
        <w:rPr>
          <w:spacing w:val="-4"/>
          <w:sz w:val="18"/>
        </w:rPr>
        <w:t> </w:t>
      </w:r>
      <w:r>
        <w:rPr>
          <w:sz w:val="18"/>
        </w:rPr>
        <w:t>бастама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2-суреттен көріп отырғанымыздай, Қазақстан Республикасында әлеуметтік саясатты жүргізудің</w:t>
      </w:r>
      <w:r>
        <w:rPr>
          <w:spacing w:val="1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бес</w:t>
      </w:r>
      <w:r>
        <w:rPr>
          <w:spacing w:val="-6"/>
        </w:rPr>
        <w:t> </w:t>
      </w:r>
      <w:r>
        <w:rPr/>
        <w:t>бастамасы</w:t>
      </w:r>
      <w:r>
        <w:rPr>
          <w:spacing w:val="-5"/>
        </w:rPr>
        <w:t> </w:t>
      </w:r>
      <w:r>
        <w:rPr/>
        <w:t>айқындалған</w:t>
      </w:r>
      <w:r>
        <w:rPr>
          <w:spacing w:val="-5"/>
        </w:rPr>
        <w:t> </w:t>
      </w:r>
      <w:r>
        <w:rPr/>
        <w:t>еді,</w:t>
      </w:r>
      <w:r>
        <w:rPr>
          <w:spacing w:val="-8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де</w:t>
      </w:r>
      <w:r>
        <w:rPr>
          <w:spacing w:val="-6"/>
        </w:rPr>
        <w:t> </w:t>
      </w:r>
      <w:r>
        <w:rPr/>
        <w:t>осы</w:t>
      </w:r>
      <w:r>
        <w:rPr>
          <w:spacing w:val="-6"/>
        </w:rPr>
        <w:t> </w:t>
      </w:r>
      <w:r>
        <w:rPr/>
        <w:t>бастамалармен</w:t>
      </w:r>
      <w:r>
        <w:rPr>
          <w:spacing w:val="-5"/>
        </w:rPr>
        <w:t> </w:t>
      </w:r>
      <w:r>
        <w:rPr/>
        <w:t>жұмыс</w:t>
      </w:r>
      <w:r>
        <w:rPr>
          <w:spacing w:val="-6"/>
        </w:rPr>
        <w:t> </w:t>
      </w:r>
      <w:r>
        <w:rPr/>
        <w:t>жүргізіліп</w:t>
      </w:r>
      <w:r>
        <w:rPr>
          <w:spacing w:val="-5"/>
        </w:rPr>
        <w:t> </w:t>
      </w:r>
      <w:r>
        <w:rPr/>
        <w:t>келеді.</w:t>
      </w:r>
      <w:r>
        <w:rPr>
          <w:spacing w:val="-4"/>
        </w:rPr>
        <w:t> </w:t>
      </w:r>
      <w:r>
        <w:rPr/>
        <w:t>Әйтсе</w:t>
      </w:r>
      <w:r>
        <w:rPr>
          <w:spacing w:val="-6"/>
        </w:rPr>
        <w:t> </w:t>
      </w:r>
      <w:r>
        <w:rPr/>
        <w:t>де</w:t>
      </w:r>
      <w:r>
        <w:rPr>
          <w:spacing w:val="-52"/>
        </w:rPr>
        <w:t> </w:t>
      </w:r>
      <w:r>
        <w:rPr/>
        <w:t>Короновирсутық пандемия кезінде әлеуметтік саясатты жүргізуде белгілі бір өзгерістер жүргізіліп,</w:t>
      </w:r>
      <w:r>
        <w:rPr>
          <w:spacing w:val="1"/>
        </w:rPr>
        <w:t> </w:t>
      </w:r>
      <w:r>
        <w:rPr/>
        <w:t>мемлекеттің</w:t>
      </w:r>
      <w:r>
        <w:rPr>
          <w:spacing w:val="-2"/>
        </w:rPr>
        <w:t> </w:t>
      </w:r>
      <w:r>
        <w:rPr/>
        <w:t>әлеуметтік</w:t>
      </w:r>
      <w:r>
        <w:rPr>
          <w:spacing w:val="-2"/>
        </w:rPr>
        <w:t> </w:t>
      </w:r>
      <w:r>
        <w:rPr/>
        <w:t>функциясының арта</w:t>
      </w:r>
      <w:r>
        <w:rPr>
          <w:spacing w:val="-2"/>
        </w:rPr>
        <w:t> </w:t>
      </w:r>
      <w:r>
        <w:rPr/>
        <w:t>түскенін</w:t>
      </w:r>
      <w:r>
        <w:rPr>
          <w:spacing w:val="-1"/>
        </w:rPr>
        <w:t> </w:t>
      </w:r>
      <w:r>
        <w:rPr/>
        <w:t>байқадық.</w:t>
      </w:r>
    </w:p>
    <w:p>
      <w:pPr>
        <w:pStyle w:val="BodyText"/>
        <w:tabs>
          <w:tab w:pos="1388" w:val="left" w:leader="none"/>
          <w:tab w:pos="2882" w:val="left" w:leader="none"/>
          <w:tab w:pos="4320" w:val="left" w:leader="none"/>
        </w:tabs>
        <w:ind w:right="565" w:firstLine="395"/>
      </w:pPr>
      <w:r>
        <w:rPr>
          <w:i/>
        </w:rPr>
        <w:t>Коронавирустық инфекция COVID-19 </w:t>
      </w:r>
      <w:r>
        <w:rPr/>
        <w:t>(ағылш. Cоronavirus Disease 2019), (бұрын: коронавирустық</w:t>
      </w:r>
      <w:r>
        <w:rPr>
          <w:spacing w:val="1"/>
        </w:rPr>
        <w:t> </w:t>
      </w:r>
      <w:r>
        <w:rPr/>
        <w:t>инфекция</w:t>
        <w:tab/>
        <w:t>2019-nCoV)</w:t>
      </w:r>
      <w:r>
        <w:rPr>
          <w:spacing w:val="-3"/>
        </w:rPr>
        <w:t> </w:t>
      </w:r>
      <w:r>
        <w:rPr/>
        <w:t>–</w:t>
        <w:tab/>
        <w:t>SARS-CoV-2</w:t>
        <w:tab/>
        <w:t>(2019-nCoV) коронавирусымен қоздырылатын ауыр</w:t>
      </w:r>
      <w:r>
        <w:rPr>
          <w:spacing w:val="1"/>
        </w:rPr>
        <w:t> </w:t>
      </w:r>
      <w:r>
        <w:rPr/>
        <w:t>респираторлық</w:t>
      </w:r>
      <w:r>
        <w:rPr>
          <w:spacing w:val="5"/>
        </w:rPr>
        <w:t> </w:t>
      </w:r>
      <w:r>
        <w:rPr/>
        <w:t>инфекция.</w:t>
      </w:r>
      <w:r>
        <w:rPr>
          <w:spacing w:val="7"/>
        </w:rPr>
        <w:t> </w:t>
      </w:r>
      <w:r>
        <w:rPr/>
        <w:t>COVID-19</w:t>
      </w:r>
      <w:r>
        <w:rPr>
          <w:spacing w:val="7"/>
        </w:rPr>
        <w:t> </w:t>
      </w:r>
      <w:r>
        <w:rPr/>
        <w:t>коронавирустық</w:t>
      </w:r>
      <w:r>
        <w:rPr>
          <w:spacing w:val="6"/>
        </w:rPr>
        <w:t> </w:t>
      </w:r>
      <w:r>
        <w:rPr/>
        <w:t>инфекциясының</w:t>
      </w:r>
      <w:r>
        <w:rPr>
          <w:spacing w:val="5"/>
        </w:rPr>
        <w:t> </w:t>
      </w:r>
      <w:r>
        <w:rPr/>
        <w:t>алғашқы</w:t>
      </w:r>
      <w:r>
        <w:rPr>
          <w:spacing w:val="6"/>
        </w:rPr>
        <w:t> </w:t>
      </w:r>
      <w:r>
        <w:rPr/>
        <w:t>жағдайлары</w:t>
      </w:r>
      <w:r>
        <w:rPr>
          <w:spacing w:val="1"/>
        </w:rPr>
        <w:t> </w:t>
      </w:r>
      <w:r>
        <w:rPr/>
        <w:t>Қазақстан аумағында</w:t>
      </w:r>
      <w:r>
        <w:rPr>
          <w:spacing w:val="1"/>
        </w:rPr>
        <w:t> </w:t>
      </w:r>
      <w:r>
        <w:rPr/>
        <w:t>2020 жылғы</w:t>
      </w:r>
      <w:r>
        <w:rPr>
          <w:spacing w:val="1"/>
        </w:rPr>
        <w:t> </w:t>
      </w:r>
      <w:r>
        <w:rPr/>
        <w:t>13 наурызда тіркелді. Ресми статистика бойынша</w:t>
      </w:r>
      <w:r>
        <w:rPr>
          <w:spacing w:val="1"/>
        </w:rPr>
        <w:t> </w:t>
      </w:r>
      <w:r>
        <w:rPr/>
        <w:t>2021 жылғы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наурыздағы жағдай бойынша Қазақстанда</w:t>
      </w:r>
      <w:r>
        <w:rPr>
          <w:spacing w:val="1"/>
        </w:rPr>
        <w:t> </w:t>
      </w:r>
      <w:r>
        <w:rPr/>
        <w:t>220</w:t>
      </w:r>
      <w:r>
        <w:rPr>
          <w:spacing w:val="1"/>
        </w:rPr>
        <w:t> </w:t>
      </w:r>
      <w:r>
        <w:rPr/>
        <w:t>018 зертханалық расталған жұқтыру оқиғасы</w:t>
      </w:r>
      <w:r>
        <w:rPr>
          <w:spacing w:val="1"/>
        </w:rPr>
        <w:t> </w:t>
      </w:r>
      <w:r>
        <w:rPr/>
        <w:t>анықталды,</w:t>
      </w:r>
      <w:r>
        <w:rPr>
          <w:spacing w:val="4"/>
        </w:rPr>
        <w:t> </w:t>
      </w:r>
      <w:r>
        <w:rPr/>
        <w:t>203</w:t>
      </w:r>
      <w:r>
        <w:rPr>
          <w:spacing w:val="7"/>
        </w:rPr>
        <w:t> </w:t>
      </w:r>
      <w:r>
        <w:rPr/>
        <w:t>467</w:t>
      </w:r>
      <w:r>
        <w:rPr>
          <w:spacing w:val="-2"/>
        </w:rPr>
        <w:t> </w:t>
      </w:r>
      <w:r>
        <w:rPr/>
        <w:t>адам</w:t>
      </w:r>
      <w:r>
        <w:rPr>
          <w:spacing w:val="-2"/>
        </w:rPr>
        <w:t> </w:t>
      </w:r>
      <w:r>
        <w:rPr/>
        <w:t>сауығып,</w:t>
      </w:r>
      <w:r>
        <w:rPr>
          <w:spacing w:val="7"/>
        </w:rPr>
        <w:t> </w:t>
      </w:r>
      <w:r>
        <w:rPr/>
        <w:t>2</w:t>
      </w:r>
      <w:r>
        <w:rPr>
          <w:spacing w:val="5"/>
        </w:rPr>
        <w:t> </w:t>
      </w:r>
      <w:r>
        <w:rPr/>
        <w:t>821</w:t>
      </w:r>
      <w:r>
        <w:rPr>
          <w:spacing w:val="-2"/>
        </w:rPr>
        <w:t> </w:t>
      </w:r>
      <w:r>
        <w:rPr/>
        <w:t>адам</w:t>
      </w:r>
      <w:r>
        <w:rPr>
          <w:spacing w:val="-2"/>
        </w:rPr>
        <w:t> </w:t>
      </w:r>
      <w:r>
        <w:rPr/>
        <w:t>қайтыс</w:t>
      </w:r>
      <w:r>
        <w:rPr>
          <w:spacing w:val="-3"/>
        </w:rPr>
        <w:t> </w:t>
      </w:r>
      <w:r>
        <w:rPr/>
        <w:t>болды.</w:t>
      </w:r>
      <w:r>
        <w:rPr>
          <w:spacing w:val="-4"/>
        </w:rPr>
        <w:t> </w:t>
      </w:r>
      <w:r>
        <w:rPr/>
        <w:t>Аурудың</w:t>
      </w:r>
      <w:r>
        <w:rPr>
          <w:spacing w:val="-1"/>
        </w:rPr>
        <w:t> </w:t>
      </w:r>
      <w:r>
        <w:rPr/>
        <w:t>таралуын</w:t>
      </w:r>
      <w:r>
        <w:rPr>
          <w:spacing w:val="-3"/>
        </w:rPr>
        <w:t> </w:t>
      </w:r>
      <w:r>
        <w:rPr/>
        <w:t>болдырмау</w:t>
      </w:r>
      <w:r>
        <w:rPr>
          <w:spacing w:val="-1"/>
        </w:rPr>
        <w:t> </w:t>
      </w:r>
      <w:r>
        <w:rPr/>
        <w:t>үшін</w:t>
      </w:r>
      <w:r>
        <w:rPr>
          <w:spacing w:val="4"/>
        </w:rPr>
        <w:t> </w:t>
      </w:r>
      <w:r>
        <w:rPr/>
        <w:t>16</w:t>
      </w:r>
      <w:r>
        <w:rPr>
          <w:spacing w:val="1"/>
        </w:rPr>
        <w:t> </w:t>
      </w:r>
      <w:r>
        <w:rPr/>
        <w:t>жылдың 11 наурызынан 2020 мамырына дейін елде төтенше жағдай енгізілді: елге кіруге және шығуға</w:t>
      </w:r>
      <w:r>
        <w:rPr>
          <w:spacing w:val="1"/>
        </w:rPr>
        <w:t> </w:t>
      </w:r>
      <w:r>
        <w:rPr/>
        <w:t>шектеулер</w:t>
      </w:r>
      <w:r>
        <w:rPr>
          <w:spacing w:val="-5"/>
        </w:rPr>
        <w:t> </w:t>
      </w:r>
      <w:r>
        <w:rPr/>
        <w:t>қойылды,</w:t>
      </w:r>
      <w:r>
        <w:rPr>
          <w:spacing w:val="-5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аймақтарда</w:t>
      </w:r>
      <w:r>
        <w:rPr>
          <w:spacing w:val="-5"/>
        </w:rPr>
        <w:t> </w:t>
      </w:r>
      <w:r>
        <w:rPr/>
        <w:t>карантин</w:t>
      </w:r>
      <w:r>
        <w:rPr>
          <w:spacing w:val="-5"/>
        </w:rPr>
        <w:t> </w:t>
      </w:r>
      <w:r>
        <w:rPr/>
        <w:t>немесе</w:t>
      </w:r>
      <w:r>
        <w:rPr>
          <w:spacing w:val="-6"/>
        </w:rPr>
        <w:t> </w:t>
      </w:r>
      <w:r>
        <w:rPr/>
        <w:t>басқа</w:t>
      </w:r>
      <w:r>
        <w:rPr>
          <w:spacing w:val="-5"/>
        </w:rPr>
        <w:t> </w:t>
      </w:r>
      <w:r>
        <w:rPr/>
        <w:t>да</w:t>
      </w:r>
      <w:r>
        <w:rPr>
          <w:spacing w:val="-6"/>
        </w:rPr>
        <w:t> </w:t>
      </w:r>
      <w:r>
        <w:rPr/>
        <w:t>шектеу</w:t>
      </w:r>
      <w:r>
        <w:rPr>
          <w:spacing w:val="-4"/>
        </w:rPr>
        <w:t> </w:t>
      </w:r>
      <w:r>
        <w:rPr/>
        <w:t>шаралары</w:t>
      </w:r>
      <w:r>
        <w:rPr>
          <w:spacing w:val="-6"/>
        </w:rPr>
        <w:t> </w:t>
      </w:r>
      <w:r>
        <w:rPr/>
        <w:t>енгізілді,</w:t>
      </w:r>
      <w:r>
        <w:rPr>
          <w:spacing w:val="-5"/>
        </w:rPr>
        <w:t> </w:t>
      </w:r>
      <w:r>
        <w:rPr/>
        <w:t>ірі</w:t>
      </w:r>
      <w:r>
        <w:rPr>
          <w:spacing w:val="-5"/>
        </w:rPr>
        <w:t> </w:t>
      </w:r>
      <w:r>
        <w:rPr/>
        <w:t>азық-</w:t>
      </w:r>
      <w:r>
        <w:rPr>
          <w:spacing w:val="-52"/>
        </w:rPr>
        <w:t> </w:t>
      </w:r>
      <w:r>
        <w:rPr/>
        <w:t>түлік</w:t>
      </w:r>
      <w:r>
        <w:rPr>
          <w:spacing w:val="-4"/>
        </w:rPr>
        <w:t> </w:t>
      </w:r>
      <w:r>
        <w:rPr/>
        <w:t>емес</w:t>
      </w:r>
      <w:r>
        <w:rPr>
          <w:spacing w:val="-3"/>
        </w:rPr>
        <w:t> </w:t>
      </w:r>
      <w:r>
        <w:rPr/>
        <w:t>сауда</w:t>
      </w:r>
      <w:r>
        <w:rPr>
          <w:spacing w:val="-4"/>
        </w:rPr>
        <w:t> </w:t>
      </w:r>
      <w:r>
        <w:rPr/>
        <w:t>нысандарының,</w:t>
      </w:r>
      <w:r>
        <w:rPr>
          <w:spacing w:val="-3"/>
        </w:rPr>
        <w:t> </w:t>
      </w:r>
      <w:r>
        <w:rPr/>
        <w:t>кинотеатрлардың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адамдар</w:t>
      </w:r>
      <w:r>
        <w:rPr>
          <w:spacing w:val="-4"/>
        </w:rPr>
        <w:t> </w:t>
      </w:r>
      <w:r>
        <w:rPr/>
        <w:t>көп</w:t>
      </w:r>
      <w:r>
        <w:rPr>
          <w:spacing w:val="-4"/>
        </w:rPr>
        <w:t> </w:t>
      </w:r>
      <w:r>
        <w:rPr/>
        <w:t>жиналатын</w:t>
      </w:r>
      <w:r>
        <w:rPr>
          <w:spacing w:val="-3"/>
        </w:rPr>
        <w:t> </w:t>
      </w:r>
      <w:r>
        <w:rPr/>
        <w:t>басқа</w:t>
      </w:r>
      <w:r>
        <w:rPr>
          <w:spacing w:val="-4"/>
        </w:rPr>
        <w:t> </w:t>
      </w:r>
      <w:r>
        <w:rPr/>
        <w:t>орындардың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127"/>
        <w:ind w:right="811"/>
      </w:pPr>
      <w:r>
        <w:rPr/>
        <w:t>қызметі тоқтатылды. 2020 жылғы 5 шілдеден бастап Қазақстанда қатаң оқшаулау режимі қолданыла</w:t>
      </w:r>
      <w:r>
        <w:rPr>
          <w:spacing w:val="-52"/>
        </w:rPr>
        <w:t> </w:t>
      </w:r>
      <w:r>
        <w:rPr/>
        <w:t>бастады. Азық-түлік дүкендерінен, дәріханалардан, кафелерден</w:t>
      </w:r>
      <w:r>
        <w:rPr>
          <w:spacing w:val="1"/>
        </w:rPr>
        <w:t> </w:t>
      </w:r>
      <w:r>
        <w:rPr/>
        <w:t>(әлеуметтік қашықтықты сақтай</w:t>
      </w:r>
      <w:r>
        <w:rPr>
          <w:spacing w:val="1"/>
        </w:rPr>
        <w:t> </w:t>
      </w:r>
      <w:r>
        <w:rPr/>
        <w:t>отырып),</w:t>
      </w:r>
      <w:r>
        <w:rPr>
          <w:spacing w:val="-1"/>
        </w:rPr>
        <w:t> </w:t>
      </w:r>
      <w:r>
        <w:rPr/>
        <w:t>әуежайлардан</w:t>
      </w:r>
      <w:r>
        <w:rPr>
          <w:spacing w:val="-2"/>
        </w:rPr>
        <w:t> </w:t>
      </w:r>
      <w:r>
        <w:rPr/>
        <w:t>(ішкі</w:t>
      </w:r>
      <w:r>
        <w:rPr>
          <w:spacing w:val="-2"/>
        </w:rPr>
        <w:t> </w:t>
      </w:r>
      <w:r>
        <w:rPr/>
        <w:t>рейстерден) басқа</w:t>
      </w:r>
      <w:r>
        <w:rPr>
          <w:spacing w:val="-2"/>
        </w:rPr>
        <w:t> </w:t>
      </w:r>
      <w:r>
        <w:rPr/>
        <w:t>барлық</w:t>
      </w:r>
      <w:r>
        <w:rPr>
          <w:spacing w:val="-1"/>
        </w:rPr>
        <w:t> </w:t>
      </w:r>
      <w:r>
        <w:rPr/>
        <w:t>нысандар жабылды</w:t>
      </w:r>
      <w:r>
        <w:rPr>
          <w:spacing w:val="-2"/>
        </w:rPr>
        <w:t> </w:t>
      </w:r>
      <w:r>
        <w:rPr/>
        <w:t>[5].</w:t>
      </w:r>
    </w:p>
    <w:p>
      <w:pPr>
        <w:pStyle w:val="BodyText"/>
        <w:spacing w:before="1"/>
        <w:ind w:right="527" w:firstLine="395"/>
      </w:pPr>
      <w:r>
        <w:rPr/>
        <w:t>Бүгінгі</w:t>
      </w:r>
      <w:r>
        <w:rPr>
          <w:spacing w:val="-6"/>
        </w:rPr>
        <w:t> </w:t>
      </w:r>
      <w:r>
        <w:rPr/>
        <w:t>таңда,</w:t>
      </w:r>
      <w:r>
        <w:rPr>
          <w:spacing w:val="-6"/>
        </w:rPr>
        <w:t> </w:t>
      </w:r>
      <w:r>
        <w:rPr/>
        <w:t>пандемия</w:t>
      </w:r>
      <w:r>
        <w:rPr>
          <w:spacing w:val="-6"/>
        </w:rPr>
        <w:t> </w:t>
      </w:r>
      <w:r>
        <w:rPr/>
        <w:t>жағдайында</w:t>
      </w:r>
      <w:r>
        <w:rPr>
          <w:spacing w:val="-7"/>
        </w:rPr>
        <w:t> </w:t>
      </w:r>
      <w:r>
        <w:rPr/>
        <w:t>Қазақстанның</w:t>
      </w:r>
      <w:r>
        <w:rPr>
          <w:spacing w:val="-6"/>
        </w:rPr>
        <w:t> </w:t>
      </w:r>
      <w:r>
        <w:rPr/>
        <w:t>Денсаулық</w:t>
      </w:r>
      <w:r>
        <w:rPr>
          <w:spacing w:val="-7"/>
        </w:rPr>
        <w:t> </w:t>
      </w:r>
      <w:r>
        <w:rPr/>
        <w:t>сақтау</w:t>
      </w:r>
      <w:r>
        <w:rPr>
          <w:spacing w:val="-6"/>
        </w:rPr>
        <w:t> </w:t>
      </w:r>
      <w:r>
        <w:rPr/>
        <w:t>саласы</w:t>
      </w:r>
      <w:r>
        <w:rPr>
          <w:spacing w:val="-6"/>
        </w:rPr>
        <w:t> </w:t>
      </w:r>
      <w:r>
        <w:rPr/>
        <w:t>елдің</w:t>
      </w:r>
      <w:r>
        <w:rPr>
          <w:spacing w:val="-6"/>
        </w:rPr>
        <w:t> </w:t>
      </w:r>
      <w:r>
        <w:rPr/>
        <w:t>әрбір</w:t>
      </w:r>
      <w:r>
        <w:rPr>
          <w:spacing w:val="-6"/>
        </w:rPr>
        <w:t> </w:t>
      </w:r>
      <w:r>
        <w:rPr/>
        <w:t>өңіріндегі</w:t>
      </w:r>
      <w:r>
        <w:rPr>
          <w:spacing w:val="-52"/>
        </w:rPr>
        <w:t> </w:t>
      </w:r>
      <w:r>
        <w:rPr/>
        <w:t>осы бір індеттің таралуын республикадағы қалаларды, облыстарды, аудандарды белгілі бір аймақтарға</w:t>
      </w:r>
      <w:r>
        <w:rPr>
          <w:spacing w:val="1"/>
        </w:rPr>
        <w:t> </w:t>
      </w:r>
      <w:r>
        <w:rPr/>
        <w:t>бөлумен ақпараттандырып отырады және тиісінше карантиндік шаралар реттелініп отырады, яғни ол</w:t>
      </w:r>
      <w:r>
        <w:rPr>
          <w:spacing w:val="1"/>
        </w:rPr>
        <w:t> </w:t>
      </w:r>
      <w:r>
        <w:rPr/>
        <w:t>аймақтар: </w:t>
      </w:r>
      <w:r>
        <w:rPr>
          <w:i/>
        </w:rPr>
        <w:t>қызыл аймақ </w:t>
      </w:r>
      <w:r>
        <w:rPr/>
        <w:t>– өте қауіпті, </w:t>
      </w:r>
      <w:r>
        <w:rPr>
          <w:i/>
        </w:rPr>
        <w:t>сары аймақ </w:t>
      </w:r>
      <w:r>
        <w:rPr/>
        <w:t>– орташа қауіпті, </w:t>
      </w:r>
      <w:r>
        <w:rPr>
          <w:i/>
        </w:rPr>
        <w:t>жасыл аймақ </w:t>
      </w:r>
      <w:r>
        <w:rPr/>
        <w:t>– короновирустың</w:t>
      </w:r>
      <w:r>
        <w:rPr>
          <w:spacing w:val="1"/>
        </w:rPr>
        <w:t> </w:t>
      </w:r>
      <w:r>
        <w:rPr/>
        <w:t>қауіпсіз</w:t>
      </w:r>
      <w:r>
        <w:rPr>
          <w:spacing w:val="-1"/>
        </w:rPr>
        <w:t> </w:t>
      </w:r>
      <w:r>
        <w:rPr/>
        <w:t>деңгейі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анықтау</w:t>
      </w:r>
      <w:r>
        <w:rPr>
          <w:spacing w:val="-1"/>
        </w:rPr>
        <w:t> </w:t>
      </w:r>
      <w:r>
        <w:rPr/>
        <w:t>қалыпқа</w:t>
      </w:r>
      <w:r>
        <w:rPr>
          <w:spacing w:val="-1"/>
        </w:rPr>
        <w:t> </w:t>
      </w:r>
      <w:r>
        <w:rPr/>
        <w:t>енген.</w:t>
      </w:r>
    </w:p>
    <w:p>
      <w:pPr>
        <w:pStyle w:val="BodyText"/>
        <w:spacing w:line="250" w:lineRule="exact"/>
        <w:ind w:left="646"/>
      </w:pPr>
      <w:r>
        <w:rPr/>
        <w:t>COVID-19</w:t>
      </w:r>
      <w:r>
        <w:rPr>
          <w:spacing w:val="-4"/>
        </w:rPr>
        <w:t> </w:t>
      </w:r>
      <w:r>
        <w:rPr/>
        <w:t>пандемиясы</w:t>
      </w:r>
      <w:r>
        <w:rPr>
          <w:spacing w:val="-5"/>
        </w:rPr>
        <w:t> </w:t>
      </w:r>
      <w:r>
        <w:rPr/>
        <w:t>кез</w:t>
      </w:r>
      <w:r>
        <w:rPr>
          <w:spacing w:val="-4"/>
        </w:rPr>
        <w:t> </w:t>
      </w:r>
      <w:r>
        <w:rPr/>
        <w:t>келген</w:t>
      </w:r>
      <w:r>
        <w:rPr>
          <w:spacing w:val="-5"/>
        </w:rPr>
        <w:t> </w:t>
      </w:r>
      <w:r>
        <w:rPr/>
        <w:t>елдің</w:t>
      </w:r>
      <w:r>
        <w:rPr>
          <w:spacing w:val="-4"/>
        </w:rPr>
        <w:t> </w:t>
      </w:r>
      <w:r>
        <w:rPr/>
        <w:t>ең</w:t>
      </w:r>
      <w:r>
        <w:rPr>
          <w:spacing w:val="-4"/>
        </w:rPr>
        <w:t> </w:t>
      </w:r>
      <w:r>
        <w:rPr/>
        <w:t>құнды</w:t>
      </w:r>
      <w:r>
        <w:rPr>
          <w:spacing w:val="-5"/>
        </w:rPr>
        <w:t> </w:t>
      </w:r>
      <w:r>
        <w:rPr/>
        <w:t>байлығы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адам</w:t>
      </w:r>
      <w:r>
        <w:rPr>
          <w:spacing w:val="-5"/>
        </w:rPr>
        <w:t> </w:t>
      </w:r>
      <w:r>
        <w:rPr/>
        <w:t>ресурстарына</w:t>
      </w:r>
      <w:r>
        <w:rPr>
          <w:spacing w:val="-3"/>
        </w:rPr>
        <w:t> </w:t>
      </w:r>
      <w:r>
        <w:rPr/>
        <w:t>қауіп</w:t>
      </w:r>
      <w:r>
        <w:rPr>
          <w:spacing w:val="-4"/>
        </w:rPr>
        <w:t> </w:t>
      </w:r>
      <w:r>
        <w:rPr/>
        <w:t>төндіреді.</w:t>
      </w:r>
    </w:p>
    <w:p>
      <w:pPr>
        <w:pStyle w:val="BodyText"/>
        <w:ind w:right="527"/>
      </w:pPr>
      <w:r>
        <w:rPr/>
        <w:t>Елдегі</w:t>
      </w:r>
      <w:r>
        <w:rPr>
          <w:spacing w:val="-8"/>
        </w:rPr>
        <w:t> </w:t>
      </w:r>
      <w:r>
        <w:rPr/>
        <w:t>адами</w:t>
      </w:r>
      <w:r>
        <w:rPr>
          <w:spacing w:val="-7"/>
        </w:rPr>
        <w:t> </w:t>
      </w:r>
      <w:r>
        <w:rPr/>
        <w:t>ресурстарды</w:t>
      </w:r>
      <w:r>
        <w:rPr>
          <w:spacing w:val="-6"/>
        </w:rPr>
        <w:t> </w:t>
      </w:r>
      <w:r>
        <w:rPr/>
        <w:t>сақтамасақ</w:t>
      </w:r>
      <w:r>
        <w:rPr>
          <w:spacing w:val="-8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осындай</w:t>
      </w:r>
      <w:r>
        <w:rPr>
          <w:spacing w:val="-7"/>
        </w:rPr>
        <w:t> </w:t>
      </w:r>
      <w:r>
        <w:rPr/>
        <w:t>індеттер</w:t>
      </w:r>
      <w:r>
        <w:rPr>
          <w:spacing w:val="-8"/>
        </w:rPr>
        <w:t> </w:t>
      </w:r>
      <w:r>
        <w:rPr/>
        <w:t>кезінде</w:t>
      </w:r>
      <w:r>
        <w:rPr>
          <w:spacing w:val="-6"/>
        </w:rPr>
        <w:t> </w:t>
      </w:r>
      <w:r>
        <w:rPr/>
        <w:t>құтқармасақ,</w:t>
      </w:r>
      <w:r>
        <w:rPr>
          <w:spacing w:val="-6"/>
        </w:rPr>
        <w:t> </w:t>
      </w:r>
      <w:r>
        <w:rPr/>
        <w:t>экономиканы,</w:t>
      </w:r>
      <w:r>
        <w:rPr>
          <w:spacing w:val="-7"/>
        </w:rPr>
        <w:t> </w:t>
      </w:r>
      <w:r>
        <w:rPr/>
        <w:t>сауда</w:t>
      </w:r>
      <w:r>
        <w:rPr>
          <w:spacing w:val="-52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саяси</w:t>
      </w:r>
      <w:r>
        <w:rPr>
          <w:spacing w:val="-6"/>
        </w:rPr>
        <w:t> </w:t>
      </w:r>
      <w:r>
        <w:rPr/>
        <w:t>ұстанымдарды,</w:t>
      </w:r>
      <w:r>
        <w:rPr>
          <w:spacing w:val="-5"/>
        </w:rPr>
        <w:t> </w:t>
      </w:r>
      <w:r>
        <w:rPr/>
        <w:t>елдің</w:t>
      </w:r>
      <w:r>
        <w:rPr>
          <w:spacing w:val="-4"/>
        </w:rPr>
        <w:t> </w:t>
      </w:r>
      <w:r>
        <w:rPr/>
        <w:t>ықпал</w:t>
      </w:r>
      <w:r>
        <w:rPr>
          <w:spacing w:val="-6"/>
        </w:rPr>
        <w:t> </w:t>
      </w:r>
      <w:r>
        <w:rPr/>
        <w:t>ету</w:t>
      </w:r>
      <w:r>
        <w:rPr>
          <w:spacing w:val="-6"/>
        </w:rPr>
        <w:t> </w:t>
      </w:r>
      <w:r>
        <w:rPr/>
        <w:t>салаларын</w:t>
      </w:r>
      <w:r>
        <w:rPr>
          <w:spacing w:val="-4"/>
        </w:rPr>
        <w:t> </w:t>
      </w:r>
      <w:r>
        <w:rPr/>
        <w:t>құтқарудың</w:t>
      </w:r>
      <w:r>
        <w:rPr>
          <w:spacing w:val="-5"/>
        </w:rPr>
        <w:t> </w:t>
      </w:r>
      <w:r>
        <w:rPr/>
        <w:t>еш</w:t>
      </w:r>
      <w:r>
        <w:rPr>
          <w:spacing w:val="-6"/>
        </w:rPr>
        <w:t> </w:t>
      </w:r>
      <w:r>
        <w:rPr/>
        <w:t>мағынасы</w:t>
      </w:r>
      <w:r>
        <w:rPr>
          <w:spacing w:val="-4"/>
        </w:rPr>
        <w:t> </w:t>
      </w:r>
      <w:r>
        <w:rPr/>
        <w:t>жоқ,.</w:t>
      </w:r>
      <w:r>
        <w:rPr>
          <w:spacing w:val="-5"/>
        </w:rPr>
        <w:t> </w:t>
      </w:r>
      <w:r>
        <w:rPr/>
        <w:t>Мемлекеттердің</w:t>
      </w:r>
      <w:r>
        <w:rPr>
          <w:spacing w:val="-52"/>
        </w:rPr>
        <w:t> </w:t>
      </w:r>
      <w:r>
        <w:rPr/>
        <w:t>өз азаматтарының денсаулығын сақтауға, аурулар мен зақымданулардың алдын алуға, әртүрлі</w:t>
      </w:r>
      <w:r>
        <w:rPr>
          <w:spacing w:val="1"/>
        </w:rPr>
        <w:t> </w:t>
      </w:r>
      <w:r>
        <w:rPr/>
        <w:t>әлеуметтік топтардың азаматтарына көмек көрсетуге және оларды емдеуді қамтамасыз етуге қатысты</w:t>
      </w:r>
      <w:r>
        <w:rPr>
          <w:spacing w:val="1"/>
        </w:rPr>
        <w:t> </w:t>
      </w:r>
      <w:r>
        <w:rPr/>
        <w:t>ұстанымы – мұның бәрі мемлекеттің әлеуметтік жауапкершілігін, макро деңгейдің ұйымдастырушы-</w:t>
      </w:r>
      <w:r>
        <w:rPr>
          <w:spacing w:val="1"/>
        </w:rPr>
        <w:t> </w:t>
      </w:r>
      <w:r>
        <w:rPr/>
        <w:t>лық</w:t>
      </w:r>
      <w:r>
        <w:rPr>
          <w:spacing w:val="-1"/>
        </w:rPr>
        <w:t> </w:t>
      </w:r>
      <w:r>
        <w:rPr/>
        <w:t>мәдениетін көрсетеді;</w:t>
      </w:r>
      <w:r>
        <w:rPr>
          <w:spacing w:val="-1"/>
        </w:rPr>
        <w:t> </w:t>
      </w:r>
      <w:r>
        <w:rPr/>
        <w:t>оның имиджін анықтайды.</w:t>
      </w:r>
    </w:p>
    <w:p>
      <w:pPr>
        <w:pStyle w:val="BodyText"/>
        <w:ind w:right="687" w:firstLine="395"/>
      </w:pPr>
      <w:r>
        <w:rPr/>
        <w:t>Коронавирустық</w:t>
      </w:r>
      <w:r>
        <w:rPr>
          <w:spacing w:val="-8"/>
        </w:rPr>
        <w:t> </w:t>
      </w:r>
      <w:r>
        <w:rPr/>
        <w:t>Пандемия</w:t>
      </w:r>
      <w:r>
        <w:rPr>
          <w:spacing w:val="-7"/>
        </w:rPr>
        <w:t> </w:t>
      </w:r>
      <w:r>
        <w:rPr/>
        <w:t>әлеуметтік</w:t>
      </w:r>
      <w:r>
        <w:rPr>
          <w:spacing w:val="-7"/>
        </w:rPr>
        <w:t> </w:t>
      </w:r>
      <w:r>
        <w:rPr/>
        <w:t>салаға</w:t>
      </w:r>
      <w:r>
        <w:rPr>
          <w:spacing w:val="-7"/>
        </w:rPr>
        <w:t> </w:t>
      </w:r>
      <w:r>
        <w:rPr/>
        <w:t>айтарлықтай</w:t>
      </w:r>
      <w:r>
        <w:rPr>
          <w:spacing w:val="-8"/>
        </w:rPr>
        <w:t> </w:t>
      </w:r>
      <w:r>
        <w:rPr/>
        <w:t>әсер</w:t>
      </w:r>
      <w:r>
        <w:rPr>
          <w:spacing w:val="-7"/>
        </w:rPr>
        <w:t> </w:t>
      </w:r>
      <w:r>
        <w:rPr/>
        <w:t>етті.</w:t>
      </w:r>
      <w:r>
        <w:rPr>
          <w:spacing w:val="-7"/>
        </w:rPr>
        <w:t> </w:t>
      </w:r>
      <w:r>
        <w:rPr/>
        <w:t>Елдегі</w:t>
      </w:r>
      <w:r>
        <w:rPr>
          <w:spacing w:val="-8"/>
        </w:rPr>
        <w:t> </w:t>
      </w:r>
      <w:r>
        <w:rPr/>
        <w:t>экономикалық</w:t>
      </w:r>
      <w:r>
        <w:rPr>
          <w:spacing w:val="-52"/>
        </w:rPr>
        <w:t> </w:t>
      </w:r>
      <w:r>
        <w:rPr/>
        <w:t>белсенділіктің төмендеуі, экономиканың көптеген салаларына әсер еткен, яғни ол жұмыс</w:t>
      </w:r>
      <w:r>
        <w:rPr>
          <w:spacing w:val="1"/>
        </w:rPr>
        <w:t> </w:t>
      </w:r>
      <w:r>
        <w:rPr/>
        <w:t>орындарының</w:t>
      </w:r>
      <w:r>
        <w:rPr>
          <w:spacing w:val="-1"/>
        </w:rPr>
        <w:t> </w:t>
      </w:r>
      <w:r>
        <w:rPr/>
        <w:t>да, жұмыс</w:t>
      </w:r>
      <w:r>
        <w:rPr>
          <w:spacing w:val="-2"/>
        </w:rPr>
        <w:t> </w:t>
      </w:r>
      <w:r>
        <w:rPr/>
        <w:t>уақытының</w:t>
      </w:r>
      <w:r>
        <w:rPr>
          <w:spacing w:val="-1"/>
        </w:rPr>
        <w:t> </w:t>
      </w:r>
      <w:r>
        <w:rPr/>
        <w:t>да</w:t>
      </w:r>
      <w:r>
        <w:rPr>
          <w:spacing w:val="-2"/>
        </w:rPr>
        <w:t> </w:t>
      </w:r>
      <w:r>
        <w:rPr/>
        <w:t>қысқаруына</w:t>
      </w:r>
      <w:r>
        <w:rPr>
          <w:spacing w:val="-1"/>
        </w:rPr>
        <w:t> </w:t>
      </w:r>
      <w:r>
        <w:rPr/>
        <w:t>әкелді.</w:t>
      </w:r>
    </w:p>
    <w:p>
      <w:pPr>
        <w:pStyle w:val="BodyText"/>
        <w:ind w:right="527" w:firstLine="395"/>
      </w:pPr>
      <w:r>
        <w:rPr/>
        <w:t>Халықаралық</w:t>
      </w:r>
      <w:r>
        <w:rPr>
          <w:spacing w:val="-7"/>
        </w:rPr>
        <w:t> </w:t>
      </w:r>
      <w:r>
        <w:rPr/>
        <w:t>еңбек</w:t>
      </w:r>
      <w:r>
        <w:rPr>
          <w:spacing w:val="-7"/>
        </w:rPr>
        <w:t> </w:t>
      </w:r>
      <w:r>
        <w:rPr/>
        <w:t>ұйымының</w:t>
      </w:r>
      <w:r>
        <w:rPr>
          <w:spacing w:val="-12"/>
        </w:rPr>
        <w:t> </w:t>
      </w:r>
      <w:r>
        <w:rPr/>
        <w:t>(ХЕҰ)</w:t>
      </w:r>
      <w:r>
        <w:rPr>
          <w:spacing w:val="-6"/>
        </w:rPr>
        <w:t> </w:t>
      </w:r>
      <w:r>
        <w:rPr/>
        <w:t>деректері</w:t>
      </w:r>
      <w:r>
        <w:rPr>
          <w:spacing w:val="-7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бизнес-сектор</w:t>
      </w:r>
      <w:r>
        <w:rPr>
          <w:spacing w:val="-7"/>
        </w:rPr>
        <w:t> </w:t>
      </w:r>
      <w:r>
        <w:rPr/>
        <w:t>қызметінің</w:t>
      </w:r>
      <w:r>
        <w:rPr>
          <w:spacing w:val="-5"/>
        </w:rPr>
        <w:t> </w:t>
      </w:r>
      <w:r>
        <w:rPr/>
        <w:t>толық</w:t>
      </w:r>
      <w:r>
        <w:rPr>
          <w:spacing w:val="-7"/>
        </w:rPr>
        <w:t> </w:t>
      </w:r>
      <w:r>
        <w:rPr/>
        <w:t>немесе</w:t>
      </w:r>
      <w:r>
        <w:rPr>
          <w:spacing w:val="-52"/>
        </w:rPr>
        <w:t> </w:t>
      </w:r>
      <w:r>
        <w:rPr/>
        <w:t>ішінара</w:t>
      </w:r>
      <w:r>
        <w:rPr>
          <w:spacing w:val="-4"/>
        </w:rPr>
        <w:t> </w:t>
      </w:r>
      <w:r>
        <w:rPr/>
        <w:t>тоқтатылуы</w:t>
      </w:r>
      <w:r>
        <w:rPr>
          <w:spacing w:val="-3"/>
        </w:rPr>
        <w:t> </w:t>
      </w:r>
      <w:r>
        <w:rPr/>
        <w:t>әлемнің</w:t>
      </w:r>
      <w:r>
        <w:rPr>
          <w:spacing w:val="-3"/>
        </w:rPr>
        <w:t> </w:t>
      </w:r>
      <w:r>
        <w:rPr/>
        <w:t>жұмыс</w:t>
      </w:r>
      <w:r>
        <w:rPr>
          <w:spacing w:val="-3"/>
        </w:rPr>
        <w:t> </w:t>
      </w:r>
      <w:r>
        <w:rPr/>
        <w:t>істейтін</w:t>
      </w:r>
      <w:r>
        <w:rPr>
          <w:spacing w:val="-2"/>
        </w:rPr>
        <w:t> </w:t>
      </w:r>
      <w:r>
        <w:rPr/>
        <w:t>халқының</w:t>
      </w:r>
      <w:r>
        <w:rPr>
          <w:spacing w:val="26"/>
        </w:rPr>
        <w:t> </w:t>
      </w:r>
      <w:r>
        <w:rPr/>
        <w:t>81%-ына</w:t>
      </w:r>
      <w:r>
        <w:rPr>
          <w:spacing w:val="-3"/>
        </w:rPr>
        <w:t> </w:t>
      </w:r>
      <w:r>
        <w:rPr/>
        <w:t>немесе</w:t>
      </w:r>
      <w:r>
        <w:rPr>
          <w:spacing w:val="27"/>
        </w:rPr>
        <w:t> </w:t>
      </w:r>
      <w:r>
        <w:rPr/>
        <w:t>3,3</w:t>
      </w:r>
      <w:r>
        <w:rPr>
          <w:spacing w:val="-3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адамға</w:t>
      </w:r>
      <w:r>
        <w:rPr>
          <w:spacing w:val="-3"/>
        </w:rPr>
        <w:t> </w:t>
      </w:r>
      <w:r>
        <w:rPr/>
        <w:t>әсер</w:t>
      </w:r>
      <w:r>
        <w:rPr>
          <w:spacing w:val="-4"/>
        </w:rPr>
        <w:t> </w:t>
      </w:r>
      <w:r>
        <w:rPr/>
        <w:t>етті.</w:t>
      </w:r>
    </w:p>
    <w:p>
      <w:pPr>
        <w:pStyle w:val="BodyText"/>
        <w:spacing w:line="252" w:lineRule="exact"/>
      </w:pPr>
      <w:r>
        <w:rPr/>
        <w:t>Қазіргі</w:t>
      </w:r>
      <w:r>
        <w:rPr>
          <w:spacing w:val="-7"/>
        </w:rPr>
        <w:t> </w:t>
      </w:r>
      <w:r>
        <w:rPr/>
        <w:t>дағдарыстың</w:t>
      </w:r>
      <w:r>
        <w:rPr>
          <w:spacing w:val="-5"/>
        </w:rPr>
        <w:t> </w:t>
      </w:r>
      <w:r>
        <w:rPr/>
        <w:t>нәтижесінде</w:t>
      </w:r>
      <w:r>
        <w:rPr>
          <w:spacing w:val="-5"/>
        </w:rPr>
        <w:t> </w:t>
      </w:r>
      <w:r>
        <w:rPr/>
        <w:t>бүкіл</w:t>
      </w:r>
      <w:r>
        <w:rPr>
          <w:spacing w:val="-6"/>
        </w:rPr>
        <w:t> </w:t>
      </w:r>
      <w:r>
        <w:rPr/>
        <w:t>әлем</w:t>
      </w:r>
      <w:r>
        <w:rPr>
          <w:spacing w:val="-6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жұмыс</w:t>
      </w:r>
      <w:r>
        <w:rPr>
          <w:spacing w:val="-6"/>
        </w:rPr>
        <w:t> </w:t>
      </w:r>
      <w:r>
        <w:rPr/>
        <w:t>уақытының</w:t>
      </w:r>
      <w:r>
        <w:rPr>
          <w:spacing w:val="-7"/>
        </w:rPr>
        <w:t> </w:t>
      </w:r>
      <w:r>
        <w:rPr/>
        <w:t>ұзақтығы</w:t>
      </w:r>
      <w:r>
        <w:rPr>
          <w:spacing w:val="-9"/>
        </w:rPr>
        <w:t> </w:t>
      </w:r>
      <w:r>
        <w:rPr/>
        <w:t>6,7%-ға</w:t>
      </w:r>
      <w:r>
        <w:rPr>
          <w:spacing w:val="-6"/>
        </w:rPr>
        <w:t> </w:t>
      </w:r>
      <w:r>
        <w:rPr/>
        <w:t>қысқарды</w:t>
      </w:r>
    </w:p>
    <w:p>
      <w:pPr>
        <w:pStyle w:val="BodyText"/>
        <w:spacing w:line="252" w:lineRule="exact"/>
      </w:pPr>
      <w:r>
        <w:rPr/>
        <w:t>[6].</w:t>
      </w:r>
    </w:p>
    <w:p>
      <w:pPr>
        <w:pStyle w:val="BodyText"/>
        <w:ind w:right="1231" w:firstLine="395"/>
        <w:jc w:val="both"/>
      </w:pPr>
      <w:r>
        <w:rPr/>
        <w:t>Қазақстандағы</w:t>
      </w:r>
      <w:r>
        <w:rPr>
          <w:spacing w:val="-9"/>
        </w:rPr>
        <w:t> </w:t>
      </w:r>
      <w:r>
        <w:rPr/>
        <w:t>әлеуметтік</w:t>
      </w:r>
      <w:r>
        <w:rPr>
          <w:spacing w:val="-9"/>
        </w:rPr>
        <w:t> </w:t>
      </w:r>
      <w:r>
        <w:rPr/>
        <w:t>қорғау</w:t>
      </w:r>
      <w:r>
        <w:rPr>
          <w:spacing w:val="-9"/>
        </w:rPr>
        <w:t> </w:t>
      </w:r>
      <w:r>
        <w:rPr/>
        <w:t>институттары</w:t>
      </w:r>
      <w:r>
        <w:rPr>
          <w:spacing w:val="-9"/>
        </w:rPr>
        <w:t> </w:t>
      </w:r>
      <w:r>
        <w:rPr/>
        <w:t>пандемия</w:t>
      </w:r>
      <w:r>
        <w:rPr>
          <w:spacing w:val="-9"/>
        </w:rPr>
        <w:t> </w:t>
      </w:r>
      <w:r>
        <w:rPr/>
        <w:t>кезеңінде</w:t>
      </w:r>
      <w:r>
        <w:rPr>
          <w:spacing w:val="-8"/>
        </w:rPr>
        <w:t> </w:t>
      </w:r>
      <w:r>
        <w:rPr/>
        <w:t>мынадай</w:t>
      </w:r>
      <w:r>
        <w:rPr>
          <w:spacing w:val="-8"/>
        </w:rPr>
        <w:t> </w:t>
      </w:r>
      <w:r>
        <w:rPr/>
        <w:t>факторлардың</w:t>
      </w:r>
      <w:r>
        <w:rPr>
          <w:spacing w:val="-53"/>
        </w:rPr>
        <w:t> </w:t>
      </w:r>
      <w:r>
        <w:rPr/>
        <w:t>ықпалында</w:t>
      </w:r>
      <w:r>
        <w:rPr>
          <w:spacing w:val="-2"/>
        </w:rPr>
        <w:t> </w:t>
      </w:r>
      <w:r>
        <w:rPr/>
        <w:t>болмақ:</w:t>
      </w:r>
    </w:p>
    <w:p>
      <w:pPr>
        <w:pStyle w:val="ListParagraph"/>
        <w:numPr>
          <w:ilvl w:val="0"/>
          <w:numId w:val="107"/>
        </w:numPr>
        <w:tabs>
          <w:tab w:pos="892" w:val="left" w:leader="none"/>
        </w:tabs>
        <w:spacing w:line="253" w:lineRule="exact" w:before="0" w:after="0"/>
        <w:ind w:left="891" w:right="0" w:hanging="246"/>
        <w:jc w:val="both"/>
        <w:rPr>
          <w:sz w:val="22"/>
        </w:rPr>
      </w:pPr>
      <w:r>
        <w:rPr>
          <w:sz w:val="22"/>
        </w:rPr>
        <w:t>Халық</w:t>
      </w:r>
      <w:r>
        <w:rPr>
          <w:spacing w:val="-7"/>
          <w:sz w:val="22"/>
        </w:rPr>
        <w:t> </w:t>
      </w:r>
      <w:r>
        <w:rPr>
          <w:sz w:val="22"/>
        </w:rPr>
        <w:t>табысының</w:t>
      </w:r>
      <w:r>
        <w:rPr>
          <w:spacing w:val="-5"/>
          <w:sz w:val="22"/>
        </w:rPr>
        <w:t> </w:t>
      </w:r>
      <w:r>
        <w:rPr>
          <w:sz w:val="22"/>
        </w:rPr>
        <w:t>қысқаруы</w:t>
      </w:r>
    </w:p>
    <w:p>
      <w:pPr>
        <w:pStyle w:val="BodyText"/>
        <w:ind w:right="760" w:firstLine="55"/>
        <w:jc w:val="both"/>
      </w:pPr>
      <w:r>
        <w:rPr/>
        <w:t>2020</w:t>
      </w:r>
      <w:r>
        <w:rPr>
          <w:spacing w:val="-5"/>
        </w:rPr>
        <w:t> </w:t>
      </w:r>
      <w:r>
        <w:rPr/>
        <w:t>жылғы</w:t>
      </w:r>
      <w:r>
        <w:rPr>
          <w:spacing w:val="-4"/>
        </w:rPr>
        <w:t> </w:t>
      </w:r>
      <w:r>
        <w:rPr/>
        <w:t>мамырда</w:t>
      </w:r>
      <w:r>
        <w:rPr>
          <w:spacing w:val="-5"/>
        </w:rPr>
        <w:t> </w:t>
      </w:r>
      <w:r>
        <w:rPr/>
        <w:t>халықтың</w:t>
      </w:r>
      <w:r>
        <w:rPr>
          <w:spacing w:val="-4"/>
        </w:rPr>
        <w:t> </w:t>
      </w:r>
      <w:r>
        <w:rPr/>
        <w:t>орташа</w:t>
      </w:r>
      <w:r>
        <w:rPr>
          <w:spacing w:val="-5"/>
        </w:rPr>
        <w:t> </w:t>
      </w:r>
      <w:r>
        <w:rPr/>
        <w:t>жан</w:t>
      </w:r>
      <w:r>
        <w:rPr>
          <w:spacing w:val="-5"/>
        </w:rPr>
        <w:t> </w:t>
      </w:r>
      <w:r>
        <w:rPr/>
        <w:t>басына</w:t>
      </w:r>
      <w:r>
        <w:rPr>
          <w:spacing w:val="-4"/>
        </w:rPr>
        <w:t> </w:t>
      </w:r>
      <w:r>
        <w:rPr/>
        <w:t>шаққандағы</w:t>
      </w:r>
      <w:r>
        <w:rPr>
          <w:spacing w:val="-5"/>
        </w:rPr>
        <w:t> </w:t>
      </w:r>
      <w:r>
        <w:rPr/>
        <w:t>атаулы</w:t>
      </w:r>
      <w:r>
        <w:rPr>
          <w:spacing w:val="-4"/>
        </w:rPr>
        <w:t> </w:t>
      </w:r>
      <w:r>
        <w:rPr/>
        <w:t>ақшалай</w:t>
      </w:r>
      <w:r>
        <w:rPr>
          <w:spacing w:val="-5"/>
        </w:rPr>
        <w:t> </w:t>
      </w:r>
      <w:r>
        <w:rPr/>
        <w:t>табыстары</w:t>
      </w:r>
      <w:r>
        <w:rPr>
          <w:spacing w:val="-5"/>
        </w:rPr>
        <w:t> </w:t>
      </w:r>
      <w:r>
        <w:rPr/>
        <w:t>бағалау</w:t>
      </w:r>
      <w:r>
        <w:rPr>
          <w:spacing w:val="-52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108,8</w:t>
      </w:r>
      <w:r>
        <w:rPr>
          <w:spacing w:val="-8"/>
        </w:rPr>
        <w:t> </w:t>
      </w:r>
      <w:r>
        <w:rPr/>
        <w:t>мың</w:t>
      </w:r>
      <w:r>
        <w:rPr>
          <w:spacing w:val="-6"/>
        </w:rPr>
        <w:t> </w:t>
      </w:r>
      <w:r>
        <w:rPr/>
        <w:t>теңгені</w:t>
      </w:r>
      <w:r>
        <w:rPr>
          <w:spacing w:val="-6"/>
        </w:rPr>
        <w:t> </w:t>
      </w:r>
      <w:r>
        <w:rPr/>
        <w:t>құрады.</w:t>
      </w:r>
      <w:r>
        <w:rPr>
          <w:spacing w:val="-5"/>
        </w:rPr>
        <w:t> </w:t>
      </w:r>
      <w:r>
        <w:rPr/>
        <w:t>Сонымен</w:t>
      </w:r>
      <w:r>
        <w:rPr>
          <w:spacing w:val="-6"/>
        </w:rPr>
        <w:t> </w:t>
      </w:r>
      <w:r>
        <w:rPr/>
        <w:t>қатар,</w:t>
      </w:r>
      <w:r>
        <w:rPr>
          <w:spacing w:val="-5"/>
        </w:rPr>
        <w:t> </w:t>
      </w:r>
      <w:r>
        <w:rPr/>
        <w:t>халықтың</w:t>
      </w:r>
      <w:r>
        <w:rPr>
          <w:spacing w:val="-6"/>
        </w:rPr>
        <w:t> </w:t>
      </w:r>
      <w:r>
        <w:rPr/>
        <w:t>номиналды</w:t>
      </w:r>
      <w:r>
        <w:rPr>
          <w:spacing w:val="-6"/>
        </w:rPr>
        <w:t> </w:t>
      </w:r>
      <w:r>
        <w:rPr/>
        <w:t>кірістерінің</w:t>
      </w:r>
      <w:r>
        <w:rPr>
          <w:spacing w:val="-5"/>
        </w:rPr>
        <w:t> </w:t>
      </w:r>
      <w:r>
        <w:rPr/>
        <w:t>өсу</w:t>
      </w:r>
      <w:r>
        <w:rPr>
          <w:spacing w:val="-5"/>
        </w:rPr>
        <w:t> </w:t>
      </w:r>
      <w:r>
        <w:rPr/>
        <w:t>қарқыны-</w:t>
      </w:r>
      <w:r>
        <w:rPr>
          <w:spacing w:val="-52"/>
        </w:rPr>
        <w:t> </w:t>
      </w:r>
      <w:r>
        <w:rPr/>
        <w:t>ның</w:t>
      </w:r>
      <w:r>
        <w:rPr>
          <w:spacing w:val="-1"/>
        </w:rPr>
        <w:t> </w:t>
      </w:r>
      <w:r>
        <w:rPr/>
        <w:t>баяулауы</w:t>
      </w:r>
      <w:r>
        <w:rPr>
          <w:spacing w:val="-1"/>
        </w:rPr>
        <w:t> </w:t>
      </w:r>
      <w:r>
        <w:rPr/>
        <w:t>байқалған.</w:t>
      </w:r>
    </w:p>
    <w:p>
      <w:pPr>
        <w:pStyle w:val="ListParagraph"/>
        <w:numPr>
          <w:ilvl w:val="0"/>
          <w:numId w:val="107"/>
        </w:numPr>
        <w:tabs>
          <w:tab w:pos="892" w:val="left" w:leader="none"/>
        </w:tabs>
        <w:spacing w:line="250" w:lineRule="exact" w:before="0" w:after="0"/>
        <w:ind w:left="891" w:right="0" w:hanging="246"/>
        <w:jc w:val="both"/>
        <w:rPr>
          <w:sz w:val="22"/>
        </w:rPr>
      </w:pPr>
      <w:r>
        <w:rPr>
          <w:sz w:val="22"/>
        </w:rPr>
        <w:t>Халық</w:t>
      </w:r>
      <w:r>
        <w:rPr>
          <w:spacing w:val="-6"/>
          <w:sz w:val="22"/>
        </w:rPr>
        <w:t> </w:t>
      </w:r>
      <w:r>
        <w:rPr>
          <w:sz w:val="22"/>
        </w:rPr>
        <w:t>табысы</w:t>
      </w:r>
      <w:r>
        <w:rPr>
          <w:spacing w:val="-6"/>
          <w:sz w:val="22"/>
        </w:rPr>
        <w:t> </w:t>
      </w:r>
      <w:r>
        <w:rPr>
          <w:sz w:val="22"/>
        </w:rPr>
        <w:t>құрылымының</w:t>
      </w:r>
      <w:r>
        <w:rPr>
          <w:spacing w:val="-5"/>
          <w:sz w:val="22"/>
        </w:rPr>
        <w:t> </w:t>
      </w:r>
      <w:r>
        <w:rPr>
          <w:sz w:val="22"/>
        </w:rPr>
        <w:t>өзгеруі</w:t>
      </w:r>
    </w:p>
    <w:p>
      <w:pPr>
        <w:pStyle w:val="BodyText"/>
        <w:ind w:right="623" w:firstLine="395"/>
        <w:jc w:val="both"/>
      </w:pPr>
      <w:r>
        <w:rPr>
          <w:spacing w:val="-1"/>
        </w:rPr>
        <w:t>Мысалы айтар болсақ, 2020 жылғы 2-тоқсанда халық </w:t>
      </w:r>
      <w:r>
        <w:rPr/>
        <w:t>табысының құрылымында кірістердің 56,5%-</w:t>
      </w:r>
      <w:r>
        <w:rPr>
          <w:spacing w:val="-52"/>
        </w:rPr>
        <w:t> </w:t>
      </w:r>
      <w:r>
        <w:rPr/>
        <w:t>ын</w:t>
      </w:r>
      <w:r>
        <w:rPr>
          <w:spacing w:val="-5"/>
        </w:rPr>
        <w:t> </w:t>
      </w:r>
      <w:r>
        <w:rPr/>
        <w:t>жалдамалы</w:t>
      </w:r>
      <w:r>
        <w:rPr>
          <w:spacing w:val="-3"/>
        </w:rPr>
        <w:t> </w:t>
      </w:r>
      <w:r>
        <w:rPr/>
        <w:t>жұмыстан</w:t>
      </w:r>
      <w:r>
        <w:rPr>
          <w:spacing w:val="-5"/>
        </w:rPr>
        <w:t> </w:t>
      </w:r>
      <w:r>
        <w:rPr/>
        <w:t>түсетін</w:t>
      </w:r>
      <w:r>
        <w:rPr>
          <w:spacing w:val="-3"/>
        </w:rPr>
        <w:t> </w:t>
      </w:r>
      <w:r>
        <w:rPr/>
        <w:t>кірістер,</w:t>
      </w:r>
      <w:r>
        <w:rPr>
          <w:spacing w:val="-8"/>
        </w:rPr>
        <w:t> </w:t>
      </w:r>
      <w:r>
        <w:rPr/>
        <w:t>33,3%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әлеуметтік</w:t>
      </w:r>
      <w:r>
        <w:rPr>
          <w:spacing w:val="-3"/>
        </w:rPr>
        <w:t> </w:t>
      </w:r>
      <w:r>
        <w:rPr/>
        <w:t>трансферттер,</w:t>
      </w:r>
      <w:r>
        <w:rPr>
          <w:spacing w:val="-8"/>
        </w:rPr>
        <w:t> </w:t>
      </w:r>
      <w:r>
        <w:rPr/>
        <w:t>8,1%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өзін-өзі</w:t>
      </w:r>
      <w:r>
        <w:rPr>
          <w:spacing w:val="-4"/>
        </w:rPr>
        <w:t> </w:t>
      </w:r>
      <w:r>
        <w:rPr/>
        <w:t>жұмыспен</w:t>
      </w:r>
      <w:r>
        <w:rPr>
          <w:spacing w:val="-53"/>
        </w:rPr>
        <w:t> </w:t>
      </w:r>
      <w:r>
        <w:rPr/>
        <w:t>қамтудан</w:t>
      </w:r>
      <w:r>
        <w:rPr>
          <w:spacing w:val="-2"/>
        </w:rPr>
        <w:t> </w:t>
      </w:r>
      <w:r>
        <w:rPr/>
        <w:t>немесе</w:t>
      </w:r>
      <w:r>
        <w:rPr>
          <w:spacing w:val="-2"/>
        </w:rPr>
        <w:t> </w:t>
      </w:r>
      <w:r>
        <w:rPr/>
        <w:t>кәсіпкерлік</w:t>
      </w:r>
      <w:r>
        <w:rPr>
          <w:spacing w:val="-3"/>
        </w:rPr>
        <w:t> </w:t>
      </w:r>
      <w:r>
        <w:rPr/>
        <w:t>қызметтен</w:t>
      </w:r>
      <w:r>
        <w:rPr>
          <w:spacing w:val="-2"/>
        </w:rPr>
        <w:t> </w:t>
      </w:r>
      <w:r>
        <w:rPr/>
        <w:t>түсетін</w:t>
      </w:r>
      <w:r>
        <w:rPr>
          <w:spacing w:val="-2"/>
        </w:rPr>
        <w:t> </w:t>
      </w:r>
      <w:r>
        <w:rPr/>
        <w:t>кірістер,</w:t>
      </w:r>
      <w:r>
        <w:rPr>
          <w:spacing w:val="-1"/>
        </w:rPr>
        <w:t> </w:t>
      </w:r>
      <w:r>
        <w:rPr/>
        <w:t>2,1%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өзге</w:t>
      </w:r>
      <w:r>
        <w:rPr>
          <w:spacing w:val="-1"/>
        </w:rPr>
        <w:t> </w:t>
      </w:r>
      <w:r>
        <w:rPr/>
        <w:t>де</w:t>
      </w:r>
      <w:r>
        <w:rPr>
          <w:spacing w:val="-2"/>
        </w:rPr>
        <w:t> </w:t>
      </w:r>
      <w:r>
        <w:rPr/>
        <w:t>кірістер</w:t>
      </w:r>
      <w:r>
        <w:rPr>
          <w:spacing w:val="-3"/>
        </w:rPr>
        <w:t> </w:t>
      </w:r>
      <w:r>
        <w:rPr/>
        <w:t>құраған.</w:t>
      </w:r>
    </w:p>
    <w:p>
      <w:pPr>
        <w:pStyle w:val="ListParagraph"/>
        <w:numPr>
          <w:ilvl w:val="0"/>
          <w:numId w:val="107"/>
        </w:numPr>
        <w:tabs>
          <w:tab w:pos="887" w:val="left" w:leader="none"/>
        </w:tabs>
        <w:spacing w:line="252" w:lineRule="exact" w:before="0" w:after="0"/>
        <w:ind w:left="886" w:right="0" w:hanging="241"/>
        <w:jc w:val="both"/>
        <w:rPr>
          <w:sz w:val="22"/>
        </w:rPr>
      </w:pPr>
      <w:r>
        <w:rPr>
          <w:sz w:val="22"/>
        </w:rPr>
        <w:t>Жалпы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тіркелген</w:t>
      </w:r>
      <w:r>
        <w:rPr>
          <w:spacing w:val="-6"/>
          <w:sz w:val="22"/>
        </w:rPr>
        <w:t> </w:t>
      </w:r>
      <w:r>
        <w:rPr>
          <w:sz w:val="22"/>
        </w:rPr>
        <w:t>жұмыссыздықтың</w:t>
      </w:r>
      <w:r>
        <w:rPr>
          <w:spacing w:val="-5"/>
          <w:sz w:val="22"/>
        </w:rPr>
        <w:t> </w:t>
      </w:r>
      <w:r>
        <w:rPr>
          <w:sz w:val="22"/>
        </w:rPr>
        <w:t>өсуі</w:t>
      </w:r>
    </w:p>
    <w:p>
      <w:pPr>
        <w:pStyle w:val="BodyText"/>
        <w:ind w:right="575" w:firstLine="395"/>
      </w:pPr>
      <w:r>
        <w:rPr/>
        <w:t>ҚР</w:t>
      </w:r>
      <w:r>
        <w:rPr>
          <w:spacing w:val="4"/>
        </w:rPr>
        <w:t> </w:t>
      </w:r>
      <w:r>
        <w:rPr/>
        <w:t>ЕХӘҚМ</w:t>
      </w:r>
      <w:r>
        <w:rPr>
          <w:spacing w:val="4"/>
        </w:rPr>
        <w:t> </w:t>
      </w:r>
      <w:r>
        <w:rPr/>
        <w:t>деректері</w:t>
      </w:r>
      <w:r>
        <w:rPr>
          <w:spacing w:val="3"/>
        </w:rPr>
        <w:t> </w:t>
      </w:r>
      <w:r>
        <w:rPr/>
        <w:t>бойынша</w:t>
      </w:r>
      <w:r>
        <w:rPr>
          <w:spacing w:val="3"/>
        </w:rPr>
        <w:t> </w:t>
      </w:r>
      <w:r>
        <w:rPr/>
        <w:t>жұмыспен</w:t>
      </w:r>
      <w:r>
        <w:rPr>
          <w:spacing w:val="4"/>
        </w:rPr>
        <w:t> </w:t>
      </w:r>
      <w:r>
        <w:rPr/>
        <w:t>қамту</w:t>
      </w:r>
      <w:r>
        <w:rPr>
          <w:spacing w:val="3"/>
        </w:rPr>
        <w:t> </w:t>
      </w:r>
      <w:r>
        <w:rPr/>
        <w:t>органдарында</w:t>
      </w:r>
      <w:r>
        <w:rPr>
          <w:spacing w:val="3"/>
        </w:rPr>
        <w:t> </w:t>
      </w:r>
      <w:r>
        <w:rPr/>
        <w:t>жұмыссыздар</w:t>
      </w:r>
      <w:r>
        <w:rPr>
          <w:spacing w:val="3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тіркелгендер саны 2020 жылғы мамырдың соңында 161,3 мың адамды немесе жұмыс күшіне қатысты</w:t>
      </w:r>
      <w:r>
        <w:rPr>
          <w:spacing w:val="1"/>
        </w:rPr>
        <w:t> </w:t>
      </w:r>
      <w:r>
        <w:rPr>
          <w:spacing w:val="-1"/>
        </w:rPr>
        <w:t>алсақ 1,7%-ды құрады. Сонымен қатар, шектеу шаралары қолданылған </w:t>
      </w:r>
      <w:r>
        <w:rPr/>
        <w:t>кезеңде тіркелген жұмыссыздар</w:t>
      </w:r>
      <w:r>
        <w:rPr>
          <w:spacing w:val="-52"/>
        </w:rPr>
        <w:t> </w:t>
      </w:r>
      <w:r>
        <w:rPr/>
        <w:t>саны</w:t>
      </w:r>
      <w:r>
        <w:rPr>
          <w:spacing w:val="1"/>
        </w:rPr>
        <w:t> </w:t>
      </w:r>
      <w:r>
        <w:rPr/>
        <w:t>50 мың адамға өсті. Алдын ала болжамдар бойынша, ҚР ЕХӘҚМ жалпы жұмыссыздық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жылы</w:t>
      </w:r>
      <w:r>
        <w:rPr>
          <w:spacing w:val="-2"/>
        </w:rPr>
        <w:t> </w:t>
      </w:r>
      <w:r>
        <w:rPr/>
        <w:t>6,1%-ға</w:t>
      </w:r>
      <w:r>
        <w:rPr>
          <w:spacing w:val="-1"/>
        </w:rPr>
        <w:t> </w:t>
      </w:r>
      <w:r>
        <w:rPr/>
        <w:t>дейін</w:t>
      </w:r>
      <w:r>
        <w:rPr>
          <w:spacing w:val="-1"/>
        </w:rPr>
        <w:t> </w:t>
      </w:r>
      <w:r>
        <w:rPr/>
        <w:t>өсуі</w:t>
      </w:r>
      <w:r>
        <w:rPr>
          <w:spacing w:val="-1"/>
        </w:rPr>
        <w:t> </w:t>
      </w:r>
      <w:r>
        <w:rPr/>
        <w:t>мүмкін</w:t>
      </w:r>
      <w:r>
        <w:rPr>
          <w:spacing w:val="-3"/>
        </w:rPr>
        <w:t> </w:t>
      </w:r>
      <w:r>
        <w:rPr/>
        <w:t>(2020</w:t>
      </w:r>
      <w:r>
        <w:rPr>
          <w:spacing w:val="-1"/>
        </w:rPr>
        <w:t> </w:t>
      </w:r>
      <w:r>
        <w:rPr/>
        <w:t>жылғы</w:t>
      </w:r>
      <w:r>
        <w:rPr>
          <w:spacing w:val="-1"/>
        </w:rPr>
        <w:t> </w:t>
      </w:r>
      <w:r>
        <w:rPr/>
        <w:t>1 тоқсанда</w:t>
      </w:r>
      <w:r>
        <w:rPr>
          <w:spacing w:val="-2"/>
        </w:rPr>
        <w:t> </w:t>
      </w:r>
      <w:r>
        <w:rPr/>
        <w:t>– 4,8%)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1052076</wp:posOffset>
            </wp:positionH>
            <wp:positionV relativeFrom="paragraph">
              <wp:posOffset>238560</wp:posOffset>
            </wp:positionV>
            <wp:extent cx="5527465" cy="2144268"/>
            <wp:effectExtent l="0" t="0" r="0" b="0"/>
            <wp:wrapTopAndBottom/>
            <wp:docPr id="117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2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465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20"/>
        </w:rPr>
      </w:pPr>
    </w:p>
    <w:p>
      <w:pPr>
        <w:spacing w:line="207" w:lineRule="exact" w:before="1"/>
        <w:ind w:left="558" w:right="1007" w:firstLine="0"/>
        <w:jc w:val="center"/>
        <w:rPr>
          <w:sz w:val="18"/>
        </w:rPr>
      </w:pPr>
      <w:r>
        <w:rPr>
          <w:b/>
          <w:i/>
          <w:sz w:val="18"/>
        </w:rPr>
        <w:t>3-сурет</w:t>
      </w:r>
      <w:r>
        <w:rPr>
          <w:sz w:val="18"/>
        </w:rPr>
        <w:t>.</w:t>
      </w:r>
      <w:r>
        <w:rPr>
          <w:spacing w:val="-10"/>
          <w:sz w:val="18"/>
        </w:rPr>
        <w:t> </w:t>
      </w:r>
      <w:r>
        <w:rPr>
          <w:sz w:val="18"/>
        </w:rPr>
        <w:t>ҚР</w:t>
      </w:r>
      <w:r>
        <w:rPr>
          <w:spacing w:val="-9"/>
          <w:sz w:val="18"/>
        </w:rPr>
        <w:t> </w:t>
      </w:r>
      <w:r>
        <w:rPr>
          <w:sz w:val="18"/>
        </w:rPr>
        <w:t>негізгі</w:t>
      </w:r>
      <w:r>
        <w:rPr>
          <w:spacing w:val="-10"/>
          <w:sz w:val="18"/>
        </w:rPr>
        <w:t> </w:t>
      </w:r>
      <w:r>
        <w:rPr>
          <w:sz w:val="18"/>
        </w:rPr>
        <w:t>әлеуметтік-экономикалық</w:t>
      </w:r>
      <w:r>
        <w:rPr>
          <w:spacing w:val="-10"/>
          <w:sz w:val="18"/>
        </w:rPr>
        <w:t> </w:t>
      </w:r>
      <w:r>
        <w:rPr>
          <w:sz w:val="18"/>
        </w:rPr>
        <w:t>көрсеткіштері</w:t>
      </w:r>
    </w:p>
    <w:p>
      <w:pPr>
        <w:spacing w:line="207" w:lineRule="exact" w:before="0"/>
        <w:ind w:left="562" w:right="996" w:firstLine="0"/>
        <w:jc w:val="center"/>
        <w:rPr>
          <w:sz w:val="18"/>
        </w:rPr>
      </w:pPr>
      <w:r>
        <w:rPr>
          <w:sz w:val="18"/>
        </w:rPr>
        <w:t>(</w:t>
      </w:r>
      <w:r>
        <w:rPr>
          <w:color w:val="0462C1"/>
          <w:sz w:val="18"/>
          <w:u w:val="single" w:color="0462C1"/>
        </w:rPr>
        <w:t>https://stat.gov.kz/</w:t>
      </w:r>
      <w:r>
        <w:rPr>
          <w:color w:val="0462C1"/>
          <w:spacing w:val="-7"/>
          <w:sz w:val="18"/>
        </w:rPr>
        <w:t> </w:t>
      </w:r>
      <w:r>
        <w:rPr>
          <w:sz w:val="18"/>
        </w:rPr>
        <w:t>ресми</w:t>
      </w:r>
      <w:r>
        <w:rPr>
          <w:spacing w:val="-10"/>
          <w:sz w:val="18"/>
        </w:rPr>
        <w:t> </w:t>
      </w:r>
      <w:r>
        <w:rPr>
          <w:sz w:val="18"/>
        </w:rPr>
        <w:t>мәліметінен)</w:t>
      </w:r>
    </w:p>
    <w:p>
      <w:pPr>
        <w:spacing w:after="0" w:line="207" w:lineRule="exact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Қазақстанда</w:t>
      </w:r>
      <w:r>
        <w:rPr>
          <w:spacing w:val="-9"/>
        </w:rPr>
        <w:t> </w:t>
      </w:r>
      <w:r>
        <w:rPr/>
        <w:t>халықты</w:t>
      </w:r>
      <w:r>
        <w:rPr>
          <w:spacing w:val="-7"/>
        </w:rPr>
        <w:t> </w:t>
      </w:r>
      <w:r>
        <w:rPr/>
        <w:t>әлеуметтік</w:t>
      </w:r>
      <w:r>
        <w:rPr>
          <w:spacing w:val="-9"/>
        </w:rPr>
        <w:t> </w:t>
      </w:r>
      <w:r>
        <w:rPr/>
        <w:t>қолдау</w:t>
      </w:r>
      <w:r>
        <w:rPr>
          <w:spacing w:val="-8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бизнес</w:t>
      </w:r>
      <w:r>
        <w:rPr>
          <w:spacing w:val="-8"/>
        </w:rPr>
        <w:t> </w:t>
      </w:r>
      <w:r>
        <w:rPr/>
        <w:t>секторының</w:t>
      </w:r>
      <w:r>
        <w:rPr>
          <w:spacing w:val="-8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белсенділігін</w:t>
      </w:r>
      <w:r>
        <w:rPr>
          <w:spacing w:val="-52"/>
        </w:rPr>
        <w:t> </w:t>
      </w:r>
      <w:r>
        <w:rPr/>
        <w:t>арттыру</w:t>
      </w:r>
      <w:r>
        <w:rPr>
          <w:spacing w:val="-2"/>
        </w:rPr>
        <w:t> </w:t>
      </w:r>
      <w:r>
        <w:rPr/>
        <w:t>да</w:t>
      </w:r>
      <w:r>
        <w:rPr>
          <w:spacing w:val="-1"/>
        </w:rPr>
        <w:t> </w:t>
      </w:r>
      <w:r>
        <w:rPr/>
        <w:t>басым</w:t>
      </w:r>
      <w:r>
        <w:rPr>
          <w:spacing w:val="-1"/>
        </w:rPr>
        <w:t> </w:t>
      </w:r>
      <w:r>
        <w:rPr/>
        <w:t>бағыт</w:t>
      </w:r>
      <w:r>
        <w:rPr>
          <w:spacing w:val="-1"/>
        </w:rPr>
        <w:t> </w:t>
      </w:r>
      <w:r>
        <w:rPr/>
        <w:t>болып табылады.</w:t>
      </w:r>
    </w:p>
    <w:p>
      <w:pPr>
        <w:pStyle w:val="BodyText"/>
        <w:ind w:right="527" w:firstLine="395"/>
      </w:pPr>
      <w:r>
        <w:rPr/>
        <w:t>Пандемия кезіндегі жағдайды тұрақтандыру мақсатында ел Үкіметі "коронокризистен" зардап</w:t>
      </w:r>
      <w:r>
        <w:rPr>
          <w:spacing w:val="-52"/>
        </w:rPr>
        <w:t> </w:t>
      </w:r>
      <w:r>
        <w:rPr/>
        <w:t>шеккен халықты қолдауға бағытталған бірқатар іс-шаралар қабылдады, атап айтқанда: бизнесті</w:t>
      </w:r>
      <w:r>
        <w:rPr>
          <w:spacing w:val="1"/>
        </w:rPr>
        <w:t> </w:t>
      </w:r>
      <w:r>
        <w:rPr/>
        <w:t>жеңілдікпен</w:t>
      </w:r>
      <w:r>
        <w:rPr>
          <w:spacing w:val="-5"/>
        </w:rPr>
        <w:t> </w:t>
      </w:r>
      <w:r>
        <w:rPr/>
        <w:t>кредиттеу,</w:t>
      </w:r>
      <w:r>
        <w:rPr>
          <w:spacing w:val="-4"/>
        </w:rPr>
        <w:t> </w:t>
      </w:r>
      <w:r>
        <w:rPr/>
        <w:t>салық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кредит</w:t>
      </w:r>
      <w:r>
        <w:rPr>
          <w:spacing w:val="-5"/>
        </w:rPr>
        <w:t> </w:t>
      </w:r>
      <w:r>
        <w:rPr/>
        <w:t>төлемдері</w:t>
      </w:r>
      <w:r>
        <w:rPr>
          <w:spacing w:val="-4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кейінге</w:t>
      </w:r>
      <w:r>
        <w:rPr>
          <w:spacing w:val="-4"/>
        </w:rPr>
        <w:t> </w:t>
      </w:r>
      <w:r>
        <w:rPr/>
        <w:t>қалдырулар</w:t>
      </w:r>
      <w:r>
        <w:rPr>
          <w:spacing w:val="-4"/>
        </w:rPr>
        <w:t> </w:t>
      </w:r>
      <w:r>
        <w:rPr/>
        <w:t>беру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т.б.</w:t>
      </w:r>
    </w:p>
    <w:p>
      <w:pPr>
        <w:pStyle w:val="BodyText"/>
        <w:spacing w:before="1"/>
        <w:ind w:right="752" w:firstLine="395"/>
      </w:pPr>
      <w:r>
        <w:rPr/>
        <w:t>Сондай-ақ, экономикалық өсуді қалпына келтіру жөніндегі Кешенді жоспар әзірленді, ол</w:t>
      </w:r>
      <w:r>
        <w:rPr>
          <w:spacing w:val="1"/>
        </w:rPr>
        <w:t> </w:t>
      </w:r>
      <w:r>
        <w:rPr/>
        <w:t>кредиттеу,</w:t>
      </w:r>
      <w:r>
        <w:rPr>
          <w:spacing w:val="-7"/>
        </w:rPr>
        <w:t> </w:t>
      </w:r>
      <w:r>
        <w:rPr/>
        <w:t>салықтық</w:t>
      </w:r>
      <w:r>
        <w:rPr>
          <w:spacing w:val="-8"/>
        </w:rPr>
        <w:t> </w:t>
      </w:r>
      <w:r>
        <w:rPr/>
        <w:t>ынталандыру,</w:t>
      </w:r>
      <w:r>
        <w:rPr>
          <w:spacing w:val="-7"/>
        </w:rPr>
        <w:t> </w:t>
      </w:r>
      <w:r>
        <w:rPr/>
        <w:t>экспорт</w:t>
      </w:r>
      <w:r>
        <w:rPr>
          <w:spacing w:val="-7"/>
        </w:rPr>
        <w:t> </w:t>
      </w:r>
      <w:r>
        <w:rPr/>
        <w:t>пен</w:t>
      </w:r>
      <w:r>
        <w:rPr>
          <w:spacing w:val="-8"/>
        </w:rPr>
        <w:t> </w:t>
      </w:r>
      <w:r>
        <w:rPr/>
        <w:t>импортты</w:t>
      </w:r>
      <w:r>
        <w:rPr>
          <w:spacing w:val="-7"/>
        </w:rPr>
        <w:t> </w:t>
      </w:r>
      <w:r>
        <w:rPr/>
        <w:t>алмастыру</w:t>
      </w:r>
      <w:r>
        <w:rPr>
          <w:spacing w:val="-7"/>
        </w:rPr>
        <w:t> </w:t>
      </w:r>
      <w:r>
        <w:rPr/>
        <w:t>бойынша</w:t>
      </w:r>
      <w:r>
        <w:rPr>
          <w:spacing w:val="-7"/>
        </w:rPr>
        <w:t> </w:t>
      </w:r>
      <w:r>
        <w:rPr/>
        <w:t>қосымша</w:t>
      </w:r>
      <w:r>
        <w:rPr>
          <w:spacing w:val="-7"/>
        </w:rPr>
        <w:t> </w:t>
      </w:r>
      <w:r>
        <w:rPr/>
        <w:t>шараларды,</w:t>
      </w:r>
      <w:r>
        <w:rPr>
          <w:spacing w:val="-52"/>
        </w:rPr>
        <w:t> </w:t>
      </w:r>
      <w:r>
        <w:rPr/>
        <w:t>сондай-ақ инфрақұрылымдық жобаларды іске асыру арқылы 250 мың жұмыс орнын құруды мақсат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"Жұмыспен қамтудың жол картасы" дағдарысқа қарсы бағдарламасын көздейтін жоба. ҚР</w:t>
      </w:r>
      <w:r>
        <w:rPr>
          <w:spacing w:val="1"/>
        </w:rPr>
        <w:t> </w:t>
      </w:r>
      <w:r>
        <w:rPr/>
        <w:t>ЕХӘҚМ деректері бойынша 2020 жылғы маусымдағы жағдай бойынша 5,3 мың инфрақұрылымдық</w:t>
      </w:r>
      <w:r>
        <w:rPr>
          <w:spacing w:val="1"/>
        </w:rPr>
        <w:t> </w:t>
      </w:r>
      <w:r>
        <w:rPr/>
        <w:t>жоба</w:t>
      </w:r>
      <w:r>
        <w:rPr>
          <w:spacing w:val="-1"/>
        </w:rPr>
        <w:t> </w:t>
      </w:r>
      <w:r>
        <w:rPr/>
        <w:t>іске</w:t>
      </w:r>
      <w:r>
        <w:rPr>
          <w:spacing w:val="-1"/>
        </w:rPr>
        <w:t> </w:t>
      </w:r>
      <w:r>
        <w:rPr/>
        <w:t>асырылды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103</w:t>
      </w:r>
      <w:r>
        <w:rPr>
          <w:spacing w:val="-1"/>
        </w:rPr>
        <w:t> </w:t>
      </w:r>
      <w:r>
        <w:rPr/>
        <w:t>мың</w:t>
      </w:r>
      <w:r>
        <w:rPr>
          <w:spacing w:val="-1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орны құрылды</w:t>
      </w:r>
      <w:r>
        <w:rPr>
          <w:spacing w:val="-1"/>
        </w:rPr>
        <w:t> </w:t>
      </w:r>
      <w:r>
        <w:rPr/>
        <w:t>[8].</w:t>
      </w:r>
    </w:p>
    <w:p>
      <w:pPr>
        <w:pStyle w:val="BodyText"/>
        <w:ind w:right="527" w:firstLine="395"/>
      </w:pPr>
      <w:r>
        <w:rPr/>
        <w:t>Халықты</w:t>
      </w:r>
      <w:r>
        <w:rPr>
          <w:spacing w:val="-6"/>
        </w:rPr>
        <w:t> </w:t>
      </w:r>
      <w:r>
        <w:rPr/>
        <w:t>тікелей</w:t>
      </w:r>
      <w:r>
        <w:rPr>
          <w:spacing w:val="-5"/>
        </w:rPr>
        <w:t> </w:t>
      </w:r>
      <w:r>
        <w:rPr/>
        <w:t>мемлекеттік</w:t>
      </w:r>
      <w:r>
        <w:rPr>
          <w:spacing w:val="-5"/>
        </w:rPr>
        <w:t> </w:t>
      </w:r>
      <w:r>
        <w:rPr/>
        <w:t>қолдау</w:t>
      </w:r>
      <w:r>
        <w:rPr>
          <w:spacing w:val="-5"/>
        </w:rPr>
        <w:t> </w:t>
      </w:r>
      <w:r>
        <w:rPr/>
        <w:t>ел</w:t>
      </w:r>
      <w:r>
        <w:rPr>
          <w:spacing w:val="-5"/>
        </w:rPr>
        <w:t> </w:t>
      </w:r>
      <w:r>
        <w:rPr/>
        <w:t>аумағында</w:t>
      </w:r>
      <w:r>
        <w:rPr>
          <w:spacing w:val="-6"/>
        </w:rPr>
        <w:t> </w:t>
      </w:r>
      <w:r>
        <w:rPr/>
        <w:t>шектеу</w:t>
      </w:r>
      <w:r>
        <w:rPr>
          <w:spacing w:val="-5"/>
        </w:rPr>
        <w:t> </w:t>
      </w:r>
      <w:r>
        <w:rPr/>
        <w:t>шараларының</w:t>
      </w:r>
      <w:r>
        <w:rPr>
          <w:spacing w:val="-6"/>
        </w:rPr>
        <w:t> </w:t>
      </w:r>
      <w:r>
        <w:rPr/>
        <w:t>енгізілуіне</w:t>
      </w:r>
      <w:r>
        <w:rPr>
          <w:spacing w:val="-5"/>
        </w:rPr>
        <w:t> </w:t>
      </w:r>
      <w:r>
        <w:rPr/>
        <w:t>байланысты</w:t>
      </w:r>
      <w:r>
        <w:rPr>
          <w:spacing w:val="-52"/>
        </w:rPr>
        <w:t> </w:t>
      </w:r>
      <w:r>
        <w:rPr/>
        <w:t>табысынан айырылған халықтың неғұрлым зардап шеккен топтарына әлеуметтік төлемдер арқылы</w:t>
      </w:r>
      <w:r>
        <w:rPr>
          <w:spacing w:val="1"/>
        </w:rPr>
        <w:t> </w:t>
      </w:r>
      <w:r>
        <w:rPr/>
        <w:t>жүзеге</w:t>
      </w:r>
      <w:r>
        <w:rPr>
          <w:spacing w:val="-4"/>
        </w:rPr>
        <w:t> </w:t>
      </w:r>
      <w:r>
        <w:rPr/>
        <w:t>асырылды.</w:t>
      </w:r>
      <w:r>
        <w:rPr>
          <w:spacing w:val="-3"/>
        </w:rPr>
        <w:t> </w:t>
      </w:r>
      <w:r>
        <w:rPr/>
        <w:t>Карантин</w:t>
      </w:r>
      <w:r>
        <w:rPr>
          <w:spacing w:val="-2"/>
        </w:rPr>
        <w:t> </w:t>
      </w:r>
      <w:r>
        <w:rPr/>
        <w:t>шаралары</w:t>
      </w:r>
      <w:r>
        <w:rPr>
          <w:spacing w:val="-4"/>
        </w:rPr>
        <w:t> </w:t>
      </w:r>
      <w:r>
        <w:rPr/>
        <w:t>кезінде</w:t>
      </w:r>
      <w:r>
        <w:rPr>
          <w:spacing w:val="-3"/>
        </w:rPr>
        <w:t> </w:t>
      </w:r>
      <w:r>
        <w:rPr/>
        <w:t>7</w:t>
      </w:r>
      <w:r>
        <w:rPr>
          <w:spacing w:val="-3"/>
        </w:rPr>
        <w:t> </w:t>
      </w:r>
      <w:r>
        <w:rPr/>
        <w:t>миллионға</w:t>
      </w:r>
      <w:r>
        <w:rPr>
          <w:spacing w:val="-2"/>
        </w:rPr>
        <w:t> </w:t>
      </w:r>
      <w:r>
        <w:rPr/>
        <w:t>жуық</w:t>
      </w:r>
      <w:r>
        <w:rPr>
          <w:spacing w:val="-4"/>
        </w:rPr>
        <w:t> </w:t>
      </w:r>
      <w:r>
        <w:rPr/>
        <w:t>адам</w:t>
      </w:r>
      <w:r>
        <w:rPr>
          <w:spacing w:val="-3"/>
        </w:rPr>
        <w:t> </w:t>
      </w:r>
      <w:r>
        <w:rPr/>
        <w:t>әлеуметтік</w:t>
      </w:r>
      <w:r>
        <w:rPr>
          <w:spacing w:val="-3"/>
        </w:rPr>
        <w:t> </w:t>
      </w:r>
      <w:r>
        <w:rPr/>
        <w:t>төлем</w:t>
      </w:r>
      <w:r>
        <w:rPr>
          <w:spacing w:val="-2"/>
        </w:rPr>
        <w:t> </w:t>
      </w:r>
      <w:r>
        <w:rPr/>
        <w:t>алды</w:t>
      </w:r>
      <w:r>
        <w:rPr>
          <w:spacing w:val="-6"/>
        </w:rPr>
        <w:t> </w:t>
      </w:r>
      <w:r>
        <w:rPr/>
        <w:t>[9].</w:t>
      </w:r>
    </w:p>
    <w:p>
      <w:pPr>
        <w:pStyle w:val="BodyText"/>
        <w:ind w:right="687" w:firstLine="395"/>
      </w:pPr>
      <w:r>
        <w:rPr/>
        <w:t>Халықаралық</w:t>
      </w:r>
      <w:r>
        <w:rPr>
          <w:spacing w:val="-8"/>
        </w:rPr>
        <w:t> </w:t>
      </w:r>
      <w:r>
        <w:rPr/>
        <w:t>еңбек</w:t>
      </w:r>
      <w:r>
        <w:rPr>
          <w:spacing w:val="-7"/>
        </w:rPr>
        <w:t> </w:t>
      </w:r>
      <w:r>
        <w:rPr/>
        <w:t>ұйымының</w:t>
      </w:r>
      <w:r>
        <w:rPr>
          <w:spacing w:val="-7"/>
        </w:rPr>
        <w:t> </w:t>
      </w:r>
      <w:r>
        <w:rPr/>
        <w:t>(ХЕҰ)</w:t>
      </w:r>
      <w:r>
        <w:rPr>
          <w:spacing w:val="-7"/>
        </w:rPr>
        <w:t> </w:t>
      </w:r>
      <w:r>
        <w:rPr/>
        <w:t>мәліметтері</w:t>
      </w:r>
      <w:r>
        <w:rPr>
          <w:spacing w:val="-7"/>
        </w:rPr>
        <w:t> </w:t>
      </w:r>
      <w:r>
        <w:rPr/>
        <w:t>бойынша,</w:t>
      </w:r>
      <w:r>
        <w:rPr>
          <w:spacing w:val="-6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пандемиясының</w:t>
      </w:r>
      <w:r>
        <w:rPr>
          <w:spacing w:val="-6"/>
        </w:rPr>
        <w:t> </w:t>
      </w:r>
      <w:r>
        <w:rPr/>
        <w:t>салдары</w:t>
      </w:r>
      <w:r>
        <w:rPr>
          <w:spacing w:val="-52"/>
        </w:rPr>
        <w:t> </w:t>
      </w:r>
      <w:r>
        <w:rPr/>
        <w:t>бүкіл әлемде жұмыс уақытының қысқаруына байланысты</w:t>
      </w:r>
      <w:r>
        <w:rPr>
          <w:spacing w:val="1"/>
        </w:rPr>
        <w:t> </w:t>
      </w:r>
      <w:r>
        <w:rPr/>
        <w:t>1,6 миллиард еңбекке қабілетті адамға</w:t>
      </w:r>
      <w:r>
        <w:rPr>
          <w:spacing w:val="1"/>
        </w:rPr>
        <w:t> </w:t>
      </w:r>
      <w:r>
        <w:rPr/>
        <w:t>шығын</w:t>
      </w:r>
      <w:r>
        <w:rPr>
          <w:spacing w:val="-2"/>
        </w:rPr>
        <w:t> </w:t>
      </w:r>
      <w:r>
        <w:rPr/>
        <w:t>әкелуі</w:t>
      </w:r>
      <w:r>
        <w:rPr>
          <w:spacing w:val="-1"/>
        </w:rPr>
        <w:t> </w:t>
      </w:r>
      <w:r>
        <w:rPr/>
        <w:t>мүмкін.</w:t>
      </w:r>
    </w:p>
    <w:p>
      <w:pPr>
        <w:pStyle w:val="BodyText"/>
        <w:ind w:right="665" w:firstLine="395"/>
      </w:pPr>
      <w:r>
        <w:rPr/>
        <w:t>Дағдарысқа</w:t>
      </w:r>
      <w:r>
        <w:rPr>
          <w:spacing w:val="-6"/>
        </w:rPr>
        <w:t> </w:t>
      </w:r>
      <w:r>
        <w:rPr/>
        <w:t>дейінгі</w:t>
      </w:r>
      <w:r>
        <w:rPr>
          <w:spacing w:val="-6"/>
        </w:rPr>
        <w:t> </w:t>
      </w:r>
      <w:r>
        <w:rPr/>
        <w:t>деңгеймен</w:t>
      </w:r>
      <w:r>
        <w:rPr>
          <w:spacing w:val="-6"/>
        </w:rPr>
        <w:t> </w:t>
      </w:r>
      <w:r>
        <w:rPr/>
        <w:t>салыстырғанда</w:t>
      </w:r>
      <w:r>
        <w:rPr>
          <w:spacing w:val="-7"/>
        </w:rPr>
        <w:t> </w:t>
      </w:r>
      <w:r>
        <w:rPr/>
        <w:t>(2019</w:t>
      </w:r>
      <w:r>
        <w:rPr>
          <w:spacing w:val="-5"/>
        </w:rPr>
        <w:t> </w:t>
      </w:r>
      <w:r>
        <w:rPr/>
        <w:t>жылғы</w:t>
      </w:r>
      <w:r>
        <w:rPr>
          <w:spacing w:val="-6"/>
        </w:rPr>
        <w:t> </w:t>
      </w:r>
      <w:r>
        <w:rPr/>
        <w:t>IV</w:t>
      </w:r>
      <w:r>
        <w:rPr>
          <w:spacing w:val="-3"/>
        </w:rPr>
        <w:t> </w:t>
      </w:r>
      <w:r>
        <w:rPr/>
        <w:t>тоқсан)</w:t>
      </w:r>
      <w:r>
        <w:rPr>
          <w:spacing w:val="-5"/>
        </w:rPr>
        <w:t> </w:t>
      </w:r>
      <w:r>
        <w:rPr/>
        <w:t>жұмыспен</w:t>
      </w:r>
      <w:r>
        <w:rPr>
          <w:spacing w:val="-5"/>
        </w:rPr>
        <w:t> </w:t>
      </w:r>
      <w:r>
        <w:rPr/>
        <w:t>қамтуды</w:t>
      </w:r>
      <w:r>
        <w:rPr>
          <w:spacing w:val="-6"/>
        </w:rPr>
        <w:t> </w:t>
      </w:r>
      <w:r>
        <w:rPr/>
        <w:t>10,5%-</w:t>
      </w:r>
      <w:r>
        <w:rPr>
          <w:spacing w:val="-52"/>
        </w:rPr>
        <w:t> </w:t>
      </w:r>
      <w:r>
        <w:rPr/>
        <w:t>ға немесе</w:t>
      </w:r>
      <w:r>
        <w:rPr>
          <w:spacing w:val="1"/>
        </w:rPr>
        <w:t> </w:t>
      </w:r>
      <w:r>
        <w:rPr/>
        <w:t>305 млн жұмыс орнына қысқарту күтілуде. Атап айтқанда, Солтүстік және Оңтүстік</w:t>
      </w:r>
      <w:r>
        <w:rPr>
          <w:spacing w:val="1"/>
        </w:rPr>
        <w:t> </w:t>
      </w:r>
      <w:r>
        <w:rPr/>
        <w:t>Америкада жұмыс уақытының ұзақтығы 12,4%-ға (дағдарысқа дейінгі деңгеймен салыстырғанда), ал</w:t>
      </w:r>
      <w:r>
        <w:rPr>
          <w:spacing w:val="1"/>
        </w:rPr>
        <w:t> </w:t>
      </w:r>
      <w:r>
        <w:rPr/>
        <w:t>Еуропа</w:t>
      </w:r>
      <w:r>
        <w:rPr>
          <w:spacing w:val="-1"/>
        </w:rPr>
        <w:t> </w:t>
      </w:r>
      <w:r>
        <w:rPr/>
        <w:t>мен</w:t>
      </w:r>
      <w:r>
        <w:rPr>
          <w:spacing w:val="-1"/>
        </w:rPr>
        <w:t> </w:t>
      </w:r>
      <w:r>
        <w:rPr/>
        <w:t>Орталық Азияда</w:t>
      </w:r>
      <w:r>
        <w:rPr>
          <w:spacing w:val="-1"/>
        </w:rPr>
        <w:t> </w:t>
      </w:r>
      <w:r>
        <w:rPr/>
        <w:t>11,8%-ға</w:t>
      </w:r>
      <w:r>
        <w:rPr>
          <w:spacing w:val="-1"/>
        </w:rPr>
        <w:t> </w:t>
      </w:r>
      <w:r>
        <w:rPr/>
        <w:t>қысқарады</w:t>
      </w:r>
      <w:r>
        <w:rPr>
          <w:spacing w:val="-3"/>
        </w:rPr>
        <w:t> </w:t>
      </w:r>
      <w:r>
        <w:rPr/>
        <w:t>[10].</w:t>
      </w:r>
    </w:p>
    <w:p>
      <w:pPr>
        <w:pStyle w:val="BodyText"/>
        <w:ind w:right="527" w:firstLine="395"/>
      </w:pPr>
      <w:r>
        <w:rPr/>
        <w:t>Елдегі</w:t>
      </w:r>
      <w:r>
        <w:rPr>
          <w:spacing w:val="-9"/>
        </w:rPr>
        <w:t> </w:t>
      </w:r>
      <w:r>
        <w:rPr/>
        <w:t>ұзаққа</w:t>
      </w:r>
      <w:r>
        <w:rPr>
          <w:spacing w:val="-9"/>
        </w:rPr>
        <w:t> </w:t>
      </w:r>
      <w:r>
        <w:rPr/>
        <w:t>созылған</w:t>
      </w:r>
      <w:r>
        <w:rPr>
          <w:spacing w:val="-9"/>
        </w:rPr>
        <w:t> </w:t>
      </w:r>
      <w:r>
        <w:rPr/>
        <w:t>Санкциялар</w:t>
      </w:r>
      <w:r>
        <w:rPr>
          <w:spacing w:val="-8"/>
        </w:rPr>
        <w:t> </w:t>
      </w:r>
      <w:r>
        <w:rPr/>
        <w:t>экономикалық</w:t>
      </w:r>
      <w:r>
        <w:rPr>
          <w:spacing w:val="-9"/>
        </w:rPr>
        <w:t> </w:t>
      </w:r>
      <w:r>
        <w:rPr/>
        <w:t>белсенділікті</w:t>
      </w:r>
      <w:r>
        <w:rPr>
          <w:spacing w:val="-9"/>
        </w:rPr>
        <w:t> </w:t>
      </w:r>
      <w:r>
        <w:rPr/>
        <w:t>бәсеңдетуі</w:t>
      </w:r>
      <w:r>
        <w:rPr>
          <w:spacing w:val="-9"/>
        </w:rPr>
        <w:t> </w:t>
      </w:r>
      <w:r>
        <w:rPr/>
        <w:t>мүмкін.</w:t>
      </w:r>
      <w:r>
        <w:rPr>
          <w:spacing w:val="-8"/>
        </w:rPr>
        <w:t> </w:t>
      </w:r>
      <w:r>
        <w:rPr/>
        <w:t>Егер</w:t>
      </w:r>
      <w:r>
        <w:rPr>
          <w:spacing w:val="-9"/>
        </w:rPr>
        <w:t> </w:t>
      </w:r>
      <w:r>
        <w:rPr/>
        <w:t>пандемия</w:t>
      </w:r>
      <w:r>
        <w:rPr>
          <w:spacing w:val="-52"/>
        </w:rPr>
        <w:t> </w:t>
      </w:r>
      <w:r>
        <w:rPr/>
        <w:t>аймақтарға тарала берсе және сыртқы экономикалық жағдай одан әрі нашарласа, ЖІӨ төмендеп,</w:t>
      </w:r>
      <w:r>
        <w:rPr>
          <w:spacing w:val="1"/>
        </w:rPr>
        <w:t> </w:t>
      </w:r>
      <w:r>
        <w:rPr/>
        <w:t>кедейлік</w:t>
      </w:r>
      <w:r>
        <w:rPr>
          <w:spacing w:val="-2"/>
        </w:rPr>
        <w:t> </w:t>
      </w:r>
      <w:r>
        <w:rPr/>
        <w:t>едәуір артуы</w:t>
      </w:r>
      <w:r>
        <w:rPr>
          <w:spacing w:val="-1"/>
        </w:rPr>
        <w:t> </w:t>
      </w:r>
      <w:r>
        <w:rPr/>
        <w:t>мүмкін.</w:t>
      </w:r>
    </w:p>
    <w:p>
      <w:pPr>
        <w:pStyle w:val="BodyText"/>
        <w:ind w:right="542" w:firstLine="395"/>
      </w:pPr>
      <w:r>
        <w:rPr/>
        <w:t>Отандық сайттағы ресми деректерге сәйкес</w:t>
      </w:r>
      <w:r>
        <w:rPr>
          <w:spacing w:val="1"/>
        </w:rPr>
        <w:t> </w:t>
      </w:r>
      <w:r>
        <w:rPr/>
        <w:t>Stat.kz Қазақстанда жұмыссыздық деңгейі наурыз</w:t>
      </w:r>
      <w:r>
        <w:rPr>
          <w:spacing w:val="1"/>
        </w:rPr>
        <w:t> </w:t>
      </w:r>
      <w:r>
        <w:rPr/>
        <w:t>айында</w:t>
      </w:r>
      <w:r>
        <w:rPr>
          <w:spacing w:val="1"/>
        </w:rPr>
        <w:t> </w:t>
      </w:r>
      <w:r>
        <w:rPr/>
        <w:t>4,8%-ды құрағанын айтқан болатынбыз. Ұлттық экономика министрлігінің мәліметінше,</w:t>
      </w:r>
      <w:r>
        <w:rPr>
          <w:spacing w:val="1"/>
        </w:rPr>
        <w:t> </w:t>
      </w:r>
      <w:r>
        <w:rPr/>
        <w:t>пандемияға байланысты ол 5,8%-ға өсті. Ұлттық валюта қорының болжамы бойынша бұл көрсеткіш</w:t>
      </w:r>
      <w:r>
        <w:rPr>
          <w:spacing w:val="1"/>
        </w:rPr>
        <w:t> </w:t>
      </w:r>
      <w:r>
        <w:rPr>
          <w:spacing w:val="-1"/>
        </w:rPr>
        <w:t>7,8%-ға дейін артады. Бүгінгі таңда табысын жоғалтқан </w:t>
      </w:r>
      <w:r>
        <w:rPr/>
        <w:t>4,5 миллионға жуық қазақстандық мемлекеттен</w:t>
      </w:r>
      <w:r>
        <w:rPr>
          <w:spacing w:val="-52"/>
        </w:rPr>
        <w:t> </w:t>
      </w:r>
      <w:r>
        <w:rPr/>
        <w:t>42 500 теңге көлемінде әлеуметтік көмек алды [11] және де ол елдегі ең төменгі жалақы деңгейіне сай</w:t>
      </w:r>
      <w:r>
        <w:rPr>
          <w:spacing w:val="1"/>
        </w:rPr>
        <w:t> </w:t>
      </w:r>
      <w:r>
        <w:rPr/>
        <w:t>келеді, яғни осы төлем мөлшерінде Пандемия кезінде жұмысын жоғалтқан және ақысыз демалысқа</w:t>
      </w:r>
      <w:r>
        <w:rPr>
          <w:spacing w:val="1"/>
        </w:rPr>
        <w:t> </w:t>
      </w:r>
      <w:r>
        <w:rPr/>
        <w:t>кеткен</w:t>
      </w:r>
      <w:r>
        <w:rPr>
          <w:spacing w:val="-1"/>
        </w:rPr>
        <w:t> </w:t>
      </w:r>
      <w:r>
        <w:rPr/>
        <w:t>адамдарға мемлекет</w:t>
      </w:r>
      <w:r>
        <w:rPr>
          <w:spacing w:val="-2"/>
        </w:rPr>
        <w:t> </w:t>
      </w:r>
      <w:r>
        <w:rPr/>
        <w:t>қаржылай көмек</w:t>
      </w:r>
      <w:r>
        <w:rPr>
          <w:spacing w:val="-1"/>
        </w:rPr>
        <w:t> </w:t>
      </w:r>
      <w:r>
        <w:rPr/>
        <w:t>көрсеткен (1-кесте).</w:t>
      </w:r>
    </w:p>
    <w:p>
      <w:pPr>
        <w:pStyle w:val="BodyText"/>
        <w:spacing w:before="6"/>
        <w:ind w:left="0"/>
        <w:rPr>
          <w:sz w:val="13"/>
        </w:rPr>
      </w:pPr>
    </w:p>
    <w:p>
      <w:pPr>
        <w:spacing w:line="207" w:lineRule="exact" w:before="93"/>
        <w:ind w:left="925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1-кесте</w:t>
      </w:r>
    </w:p>
    <w:p>
      <w:pPr>
        <w:spacing w:line="207" w:lineRule="exact" w:before="0"/>
        <w:ind w:left="3321" w:right="0" w:firstLine="0"/>
        <w:jc w:val="left"/>
        <w:rPr>
          <w:b/>
          <w:sz w:val="18"/>
        </w:rPr>
      </w:pPr>
      <w:r>
        <w:rPr>
          <w:b/>
          <w:sz w:val="18"/>
        </w:rPr>
        <w:t>Қазақстандағы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ең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төменгі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жалақы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сомасы</w:t>
      </w:r>
    </w:p>
    <w:p>
      <w:pPr>
        <w:pStyle w:val="BodyText"/>
        <w:spacing w:before="9"/>
        <w:ind w:left="0"/>
        <w:rPr>
          <w:b/>
          <w:sz w:val="17"/>
        </w:rPr>
      </w:pPr>
    </w:p>
    <w:tbl>
      <w:tblPr>
        <w:tblW w:w="0" w:type="auto"/>
        <w:jc w:val="left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1"/>
        <w:gridCol w:w="958"/>
        <w:gridCol w:w="475"/>
        <w:gridCol w:w="515"/>
        <w:gridCol w:w="692"/>
        <w:gridCol w:w="692"/>
        <w:gridCol w:w="824"/>
        <w:gridCol w:w="692"/>
        <w:gridCol w:w="560"/>
        <w:gridCol w:w="560"/>
        <w:gridCol w:w="692"/>
        <w:gridCol w:w="725"/>
      </w:tblGrid>
      <w:tr>
        <w:trPr>
          <w:trHeight w:val="1132" w:hRule="atLeast"/>
        </w:trPr>
        <w:tc>
          <w:tcPr>
            <w:tcW w:w="152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58" w:type="dxa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3"/>
              <w:ind w:left="146" w:right="147"/>
              <w:jc w:val="center"/>
              <w:rPr>
                <w:sz w:val="18"/>
              </w:rPr>
            </w:pPr>
            <w:r>
              <w:rPr>
                <w:sz w:val="18"/>
              </w:rPr>
              <w:t>2010</w:t>
            </w:r>
          </w:p>
        </w:tc>
        <w:tc>
          <w:tcPr>
            <w:tcW w:w="475" w:type="dxa"/>
            <w:textDirection w:val="btLr"/>
          </w:tcPr>
          <w:p>
            <w:pPr>
              <w:pStyle w:val="TableParagraph"/>
              <w:spacing w:before="132"/>
              <w:ind w:left="146" w:right="147"/>
              <w:jc w:val="center"/>
              <w:rPr>
                <w:sz w:val="18"/>
              </w:rPr>
            </w:pPr>
            <w:r>
              <w:rPr>
                <w:sz w:val="18"/>
              </w:rPr>
              <w:t>2011</w:t>
            </w:r>
          </w:p>
        </w:tc>
        <w:tc>
          <w:tcPr>
            <w:tcW w:w="515" w:type="dxa"/>
            <w:textDirection w:val="btLr"/>
          </w:tcPr>
          <w:p>
            <w:pPr>
              <w:pStyle w:val="TableParagraph"/>
              <w:spacing w:before="151"/>
              <w:ind w:left="146" w:right="147"/>
              <w:jc w:val="center"/>
              <w:rPr>
                <w:sz w:val="18"/>
              </w:rPr>
            </w:pPr>
            <w:r>
              <w:rPr>
                <w:sz w:val="18"/>
              </w:rPr>
              <w:t>2012</w:t>
            </w:r>
          </w:p>
        </w:tc>
        <w:tc>
          <w:tcPr>
            <w:tcW w:w="692" w:type="dxa"/>
            <w:textDirection w:val="btLr"/>
          </w:tcPr>
          <w:p>
            <w:pPr>
              <w:pStyle w:val="TableParagraph"/>
              <w:spacing w:before="9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46" w:right="147"/>
              <w:jc w:val="center"/>
              <w:rPr>
                <w:sz w:val="18"/>
              </w:rPr>
            </w:pPr>
            <w:r>
              <w:rPr>
                <w:sz w:val="18"/>
              </w:rPr>
              <w:t>2013</w:t>
            </w:r>
          </w:p>
        </w:tc>
        <w:tc>
          <w:tcPr>
            <w:tcW w:w="692" w:type="dxa"/>
            <w:textDirection w:val="btLr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46" w:right="147"/>
              <w:jc w:val="center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824" w:type="dxa"/>
            <w:textDirection w:val="btLr"/>
          </w:tcPr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46" w:right="147"/>
              <w:jc w:val="center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692" w:type="dxa"/>
            <w:textDirection w:val="btLr"/>
          </w:tcPr>
          <w:p>
            <w:pPr>
              <w:pStyle w:val="TableParagraph"/>
              <w:spacing w:before="11"/>
              <w:rPr>
                <w:b/>
                <w:sz w:val="20"/>
              </w:rPr>
            </w:pPr>
          </w:p>
          <w:p>
            <w:pPr>
              <w:pStyle w:val="TableParagraph"/>
              <w:ind w:left="146" w:right="147"/>
              <w:jc w:val="center"/>
              <w:rPr>
                <w:sz w:val="18"/>
              </w:rPr>
            </w:pPr>
            <w:r>
              <w:rPr>
                <w:sz w:val="18"/>
              </w:rPr>
              <w:t>2016</w:t>
            </w:r>
          </w:p>
        </w:tc>
        <w:tc>
          <w:tcPr>
            <w:tcW w:w="560" w:type="dxa"/>
            <w:textDirection w:val="btLr"/>
          </w:tcPr>
          <w:p>
            <w:pPr>
              <w:pStyle w:val="TableParagraph"/>
              <w:spacing w:before="177"/>
              <w:ind w:left="146" w:right="147"/>
              <w:jc w:val="center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560" w:type="dxa"/>
            <w:textDirection w:val="btLr"/>
          </w:tcPr>
          <w:p>
            <w:pPr>
              <w:pStyle w:val="TableParagraph"/>
              <w:spacing w:before="175"/>
              <w:ind w:left="146" w:right="147"/>
              <w:jc w:val="center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692" w:type="dxa"/>
            <w:textDirection w:val="btLr"/>
          </w:tcPr>
          <w:p>
            <w:pPr>
              <w:pStyle w:val="TableParagraph"/>
              <w:spacing w:before="2"/>
              <w:rPr>
                <w:b/>
                <w:sz w:val="21"/>
              </w:rPr>
            </w:pPr>
          </w:p>
          <w:p>
            <w:pPr>
              <w:pStyle w:val="TableParagraph"/>
              <w:ind w:left="146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725" w:type="dxa"/>
            <w:textDirection w:val="btLr"/>
          </w:tcPr>
          <w:p>
            <w:pPr>
              <w:pStyle w:val="TableParagraph"/>
              <w:spacing w:before="3"/>
              <w:rPr>
                <w:b/>
                <w:sz w:val="17"/>
              </w:rPr>
            </w:pPr>
          </w:p>
          <w:p>
            <w:pPr>
              <w:pStyle w:val="TableParagraph"/>
              <w:ind w:left="146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  <w:p>
            <w:pPr>
              <w:pStyle w:val="TableParagraph"/>
              <w:spacing w:before="4"/>
              <w:ind w:left="146" w:right="1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IV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тоқсан</w:t>
            </w:r>
          </w:p>
        </w:tc>
      </w:tr>
      <w:tr>
        <w:trPr>
          <w:trHeight w:val="1417" w:hRule="atLeast"/>
        </w:trPr>
        <w:tc>
          <w:tcPr>
            <w:tcW w:w="1521" w:type="dxa"/>
          </w:tcPr>
          <w:p>
            <w:pPr>
              <w:pStyle w:val="TableParagraph"/>
              <w:ind w:left="220" w:right="207" w:firstLine="122"/>
              <w:rPr>
                <w:sz w:val="18"/>
              </w:rPr>
            </w:pPr>
            <w:r>
              <w:rPr>
                <w:sz w:val="18"/>
              </w:rPr>
              <w:t>Ең төменгі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жалақы,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теңге</w:t>
            </w:r>
          </w:p>
        </w:tc>
        <w:tc>
          <w:tcPr>
            <w:tcW w:w="958" w:type="dxa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84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қаңтардан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–</w:t>
            </w:r>
          </w:p>
          <w:p>
            <w:pPr>
              <w:pStyle w:val="TableParagraph"/>
              <w:spacing w:before="3"/>
              <w:ind w:left="256"/>
              <w:rPr>
                <w:sz w:val="18"/>
              </w:rPr>
            </w:pPr>
            <w:r>
              <w:rPr>
                <w:sz w:val="18"/>
              </w:rPr>
              <w:t>14952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тенге</w:t>
            </w:r>
          </w:p>
        </w:tc>
        <w:tc>
          <w:tcPr>
            <w:tcW w:w="475" w:type="dxa"/>
            <w:textDirection w:val="btLr"/>
          </w:tcPr>
          <w:p>
            <w:pPr>
              <w:pStyle w:val="TableParagraph"/>
              <w:spacing w:before="156"/>
              <w:ind w:left="463" w:right="463"/>
              <w:jc w:val="center"/>
              <w:rPr>
                <w:sz w:val="18"/>
              </w:rPr>
            </w:pPr>
            <w:r>
              <w:rPr>
                <w:sz w:val="18"/>
              </w:rPr>
              <w:t>15999</w:t>
            </w:r>
          </w:p>
        </w:tc>
        <w:tc>
          <w:tcPr>
            <w:tcW w:w="515" w:type="dxa"/>
            <w:textDirection w:val="btLr"/>
          </w:tcPr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463" w:right="463"/>
              <w:jc w:val="center"/>
              <w:rPr>
                <w:sz w:val="18"/>
              </w:rPr>
            </w:pPr>
            <w:r>
              <w:rPr>
                <w:sz w:val="18"/>
              </w:rPr>
              <w:t>17439</w:t>
            </w:r>
          </w:p>
        </w:tc>
        <w:tc>
          <w:tcPr>
            <w:tcW w:w="692" w:type="dxa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1"/>
              <w:ind w:left="463" w:right="463"/>
              <w:jc w:val="center"/>
              <w:rPr>
                <w:sz w:val="18"/>
              </w:rPr>
            </w:pPr>
            <w:r>
              <w:rPr>
                <w:sz w:val="18"/>
              </w:rPr>
              <w:t>18660</w:t>
            </w:r>
          </w:p>
        </w:tc>
        <w:tc>
          <w:tcPr>
            <w:tcW w:w="692" w:type="dxa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2"/>
              <w:ind w:left="463" w:right="463"/>
              <w:jc w:val="center"/>
              <w:rPr>
                <w:sz w:val="18"/>
              </w:rPr>
            </w:pPr>
            <w:r>
              <w:rPr>
                <w:sz w:val="18"/>
              </w:rPr>
              <w:t>19966</w:t>
            </w:r>
          </w:p>
        </w:tc>
        <w:tc>
          <w:tcPr>
            <w:tcW w:w="824" w:type="dxa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ind w:left="463" w:right="463"/>
              <w:jc w:val="center"/>
              <w:rPr>
                <w:sz w:val="18"/>
              </w:rPr>
            </w:pPr>
            <w:r>
              <w:rPr>
                <w:sz w:val="18"/>
              </w:rPr>
              <w:t>21364</w:t>
            </w:r>
          </w:p>
        </w:tc>
        <w:tc>
          <w:tcPr>
            <w:tcW w:w="692" w:type="dxa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3"/>
              <w:ind w:left="463" w:right="463"/>
              <w:jc w:val="center"/>
              <w:rPr>
                <w:sz w:val="18"/>
              </w:rPr>
            </w:pPr>
            <w:r>
              <w:rPr>
                <w:sz w:val="18"/>
              </w:rPr>
              <w:t>22859</w:t>
            </w:r>
          </w:p>
        </w:tc>
        <w:tc>
          <w:tcPr>
            <w:tcW w:w="560" w:type="dxa"/>
            <w:textDirection w:val="btLr"/>
          </w:tcPr>
          <w:p>
            <w:pPr>
              <w:pStyle w:val="TableParagraph"/>
              <w:rPr>
                <w:b/>
                <w:sz w:val="21"/>
              </w:rPr>
            </w:pPr>
          </w:p>
          <w:p>
            <w:pPr>
              <w:pStyle w:val="TableParagraph"/>
              <w:ind w:left="462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459</w:t>
            </w:r>
          </w:p>
        </w:tc>
        <w:tc>
          <w:tcPr>
            <w:tcW w:w="560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462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284</w:t>
            </w:r>
          </w:p>
        </w:tc>
        <w:tc>
          <w:tcPr>
            <w:tcW w:w="692" w:type="dxa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45"/>
              <w:ind w:left="462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500</w:t>
            </w:r>
          </w:p>
        </w:tc>
        <w:tc>
          <w:tcPr>
            <w:tcW w:w="725" w:type="dxa"/>
            <w:textDirection w:val="btLr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79"/>
              <w:ind w:left="462"/>
              <w:rPr>
                <w:b/>
                <w:sz w:val="18"/>
              </w:rPr>
            </w:pPr>
            <w:r>
              <w:rPr>
                <w:b/>
                <w:sz w:val="18"/>
              </w:rPr>
              <w:t>42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500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right="687" w:firstLine="395"/>
      </w:pPr>
      <w:r>
        <w:rPr/>
        <w:t>Елдің</w:t>
      </w:r>
      <w:r>
        <w:rPr>
          <w:spacing w:val="-6"/>
        </w:rPr>
        <w:t> </w:t>
      </w:r>
      <w:r>
        <w:rPr/>
        <w:t>тұрақты</w:t>
      </w:r>
      <w:r>
        <w:rPr>
          <w:spacing w:val="-7"/>
        </w:rPr>
        <w:t> </w:t>
      </w:r>
      <w:r>
        <w:rPr/>
        <w:t>әлеуметтік-экономикалық</w:t>
      </w:r>
      <w:r>
        <w:rPr>
          <w:spacing w:val="-5"/>
        </w:rPr>
        <w:t> </w:t>
      </w:r>
      <w:r>
        <w:rPr/>
        <w:t>дамуы</w:t>
      </w:r>
      <w:r>
        <w:rPr>
          <w:spacing w:val="-7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айтарлықтай</w:t>
      </w:r>
      <w:r>
        <w:rPr>
          <w:spacing w:val="-6"/>
        </w:rPr>
        <w:t> </w:t>
      </w:r>
      <w:r>
        <w:rPr/>
        <w:t>маңызды</w:t>
      </w:r>
      <w:r>
        <w:rPr>
          <w:spacing w:val="-7"/>
        </w:rPr>
        <w:t> </w:t>
      </w:r>
      <w:r>
        <w:rPr/>
        <w:t>факторлар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бұл</w:t>
      </w:r>
      <w:r>
        <w:rPr>
          <w:spacing w:val="-52"/>
        </w:rPr>
        <w:t> </w:t>
      </w:r>
      <w:r>
        <w:rPr/>
        <w:t>әлеуметтік факторлар, олардың көрінісінің ерекшеліктері ондағы әлеуметтік топтар, өндірістік</w:t>
      </w:r>
      <w:r>
        <w:rPr>
          <w:spacing w:val="1"/>
        </w:rPr>
        <w:t> </w:t>
      </w:r>
      <w:r>
        <w:rPr/>
        <w:t>персонал және жұмыс берушілер, мемлекеттік құрылымдармен және кәсіпкерлермен, әртүрлі</w:t>
      </w:r>
      <w:r>
        <w:rPr>
          <w:spacing w:val="1"/>
        </w:rPr>
        <w:t> </w:t>
      </w:r>
      <w:r>
        <w:rPr/>
        <w:t>мамандықтар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т.б.</w:t>
      </w:r>
      <w:r>
        <w:rPr>
          <w:spacing w:val="-2"/>
        </w:rPr>
        <w:t> </w:t>
      </w:r>
      <w:r>
        <w:rPr/>
        <w:t>арасындағы</w:t>
      </w:r>
      <w:r>
        <w:rPr>
          <w:spacing w:val="-3"/>
        </w:rPr>
        <w:t> </w:t>
      </w:r>
      <w:r>
        <w:rPr/>
        <w:t>белгілі</w:t>
      </w:r>
      <w:r>
        <w:rPr>
          <w:spacing w:val="-2"/>
        </w:rPr>
        <w:t> </w:t>
      </w:r>
      <w:r>
        <w:rPr/>
        <w:t>бір</w:t>
      </w:r>
      <w:r>
        <w:rPr>
          <w:spacing w:val="-2"/>
        </w:rPr>
        <w:t> </w:t>
      </w:r>
      <w:r>
        <w:rPr/>
        <w:t>қайшылықтардың</w:t>
      </w:r>
      <w:r>
        <w:rPr>
          <w:spacing w:val="-2"/>
        </w:rPr>
        <w:t> </w:t>
      </w:r>
      <w:r>
        <w:rPr/>
        <w:t>болуымен</w:t>
      </w:r>
      <w:r>
        <w:rPr>
          <w:spacing w:val="-3"/>
        </w:rPr>
        <w:t> </w:t>
      </w:r>
      <w:r>
        <w:rPr/>
        <w:t>байланысты.</w:t>
      </w:r>
    </w:p>
    <w:p>
      <w:pPr>
        <w:pStyle w:val="BodyText"/>
        <w:ind w:right="687" w:firstLine="395"/>
      </w:pPr>
      <w:r>
        <w:rPr/>
        <w:t>Іс жүзінде әлем халқының</w:t>
      </w:r>
      <w:r>
        <w:rPr>
          <w:spacing w:val="1"/>
        </w:rPr>
        <w:t> </w:t>
      </w:r>
      <w:r>
        <w:rPr/>
        <w:t>40%-ында медициналық сақтандыру немесе ұлттық медициналық</w:t>
      </w:r>
      <w:r>
        <w:rPr>
          <w:spacing w:val="1"/>
        </w:rPr>
        <w:t> </w:t>
      </w:r>
      <w:r>
        <w:rPr/>
        <w:t>қызметтерге қол жетімділік жоқ. Жыл сайын 800 миллионға жуық адам отбасылық бюджеттің кем</w:t>
      </w:r>
      <w:r>
        <w:rPr>
          <w:spacing w:val="1"/>
        </w:rPr>
        <w:t> </w:t>
      </w:r>
      <w:r>
        <w:rPr/>
        <w:t>дегенде</w:t>
      </w:r>
      <w:r>
        <w:rPr>
          <w:spacing w:val="1"/>
        </w:rPr>
        <w:t> </w:t>
      </w:r>
      <w:r>
        <w:rPr/>
        <w:t>10%-ын денсаулық сақтауға жұмсайды, ал медициналық шығындарға байланысты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миллион адам кедейлікке ұшырайды. Бұл дегеніміз, көптеген адамдар ауырған кезде медициналық</w:t>
      </w:r>
      <w:r>
        <w:rPr>
          <w:spacing w:val="1"/>
        </w:rPr>
        <w:t> </w:t>
      </w:r>
      <w:r>
        <w:rPr/>
        <w:t>көмекке</w:t>
      </w:r>
      <w:r>
        <w:rPr>
          <w:spacing w:val="-6"/>
        </w:rPr>
        <w:t> </w:t>
      </w:r>
      <w:r>
        <w:rPr/>
        <w:t>жүгінуге</w:t>
      </w:r>
      <w:r>
        <w:rPr>
          <w:spacing w:val="-5"/>
        </w:rPr>
        <w:t> </w:t>
      </w:r>
      <w:r>
        <w:rPr/>
        <w:t>Қаражат</w:t>
      </w:r>
      <w:r>
        <w:rPr>
          <w:spacing w:val="-5"/>
        </w:rPr>
        <w:t> </w:t>
      </w:r>
      <w:r>
        <w:rPr/>
        <w:t>жетіспейді,</w:t>
      </w:r>
      <w:r>
        <w:rPr>
          <w:spacing w:val="-5"/>
        </w:rPr>
        <w:t> </w:t>
      </w:r>
      <w:r>
        <w:rPr/>
        <w:t>соның</w:t>
      </w:r>
      <w:r>
        <w:rPr>
          <w:spacing w:val="-6"/>
        </w:rPr>
        <w:t> </w:t>
      </w:r>
      <w:r>
        <w:rPr/>
        <w:t>ішінде</w:t>
      </w:r>
      <w:r>
        <w:rPr>
          <w:spacing w:val="8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сияқты</w:t>
      </w:r>
      <w:r>
        <w:rPr>
          <w:spacing w:val="-5"/>
        </w:rPr>
        <w:t> </w:t>
      </w:r>
      <w:r>
        <w:rPr/>
        <w:t>жұқпалы</w:t>
      </w:r>
      <w:r>
        <w:rPr>
          <w:spacing w:val="-5"/>
        </w:rPr>
        <w:t> </w:t>
      </w:r>
      <w:r>
        <w:rPr/>
        <w:t>аурулары</w:t>
      </w:r>
      <w:r>
        <w:rPr>
          <w:spacing w:val="-5"/>
        </w:rPr>
        <w:t> </w:t>
      </w:r>
      <w:r>
        <w:rPr/>
        <w:t>бар</w:t>
      </w:r>
      <w:r>
        <w:rPr>
          <w:spacing w:val="-5"/>
        </w:rPr>
        <w:t> </w:t>
      </w:r>
      <w:r>
        <w:rPr/>
        <w:t>кезде</w:t>
      </w:r>
      <w:r>
        <w:rPr>
          <w:spacing w:val="-52"/>
        </w:rPr>
        <w:t> </w:t>
      </w:r>
      <w:r>
        <w:rPr/>
        <w:t>тіпті</w:t>
      </w:r>
      <w:r>
        <w:rPr>
          <w:spacing w:val="-1"/>
        </w:rPr>
        <w:t> </w:t>
      </w:r>
      <w:r>
        <w:rPr/>
        <w:t>ол жағдай қауырт</w:t>
      </w:r>
      <w:r>
        <w:rPr>
          <w:spacing w:val="-1"/>
        </w:rPr>
        <w:t> </w:t>
      </w:r>
      <w:r>
        <w:rPr/>
        <w:t>болуда</w:t>
      </w:r>
      <w:r>
        <w:rPr>
          <w:spacing w:val="-1"/>
        </w:rPr>
        <w:t> </w:t>
      </w:r>
      <w:r>
        <w:rPr/>
        <w:t>[12].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 w:firstLine="395"/>
      </w:pPr>
      <w:r>
        <w:rPr/>
        <w:t>Қазақстан Республикасы Индустрия және инфрақұрылымдық даму министрлігі карантин</w:t>
      </w:r>
      <w:r>
        <w:rPr>
          <w:spacing w:val="1"/>
        </w:rPr>
        <w:t> </w:t>
      </w:r>
      <w:r>
        <w:rPr/>
        <w:t>енгізілген</w:t>
      </w:r>
      <w:r>
        <w:rPr>
          <w:spacing w:val="-7"/>
        </w:rPr>
        <w:t> </w:t>
      </w:r>
      <w:r>
        <w:rPr/>
        <w:t>өңірлерде</w:t>
      </w:r>
      <w:r>
        <w:rPr>
          <w:spacing w:val="-7"/>
        </w:rPr>
        <w:t> </w:t>
      </w:r>
      <w:r>
        <w:rPr/>
        <w:t>Коммуналдық</w:t>
      </w:r>
      <w:r>
        <w:rPr>
          <w:spacing w:val="-7"/>
        </w:rPr>
        <w:t> </w:t>
      </w:r>
      <w:r>
        <w:rPr/>
        <w:t>қызметтерге</w:t>
      </w:r>
      <w:r>
        <w:rPr>
          <w:spacing w:val="-6"/>
        </w:rPr>
        <w:t> </w:t>
      </w:r>
      <w:r>
        <w:rPr/>
        <w:t>ақы</w:t>
      </w:r>
      <w:r>
        <w:rPr>
          <w:spacing w:val="-6"/>
        </w:rPr>
        <w:t> </w:t>
      </w:r>
      <w:r>
        <w:rPr/>
        <w:t>төлеуге</w:t>
      </w:r>
      <w:r>
        <w:rPr>
          <w:spacing w:val="-6"/>
        </w:rPr>
        <w:t> </w:t>
      </w:r>
      <w:r>
        <w:rPr/>
        <w:t>көмек</w:t>
      </w:r>
      <w:r>
        <w:rPr>
          <w:spacing w:val="-7"/>
        </w:rPr>
        <w:t> </w:t>
      </w:r>
      <w:r>
        <w:rPr/>
        <w:t>көрсету</w:t>
      </w:r>
      <w:r>
        <w:rPr>
          <w:spacing w:val="-6"/>
        </w:rPr>
        <w:t> </w:t>
      </w:r>
      <w:r>
        <w:rPr/>
        <w:t>механизмін</w:t>
      </w:r>
      <w:r>
        <w:rPr>
          <w:spacing w:val="-7"/>
        </w:rPr>
        <w:t> </w:t>
      </w:r>
      <w:r>
        <w:rPr/>
        <w:t>әзірледі.</w:t>
      </w:r>
    </w:p>
    <w:p>
      <w:pPr>
        <w:pStyle w:val="BodyText"/>
        <w:spacing w:line="253" w:lineRule="exact"/>
        <w:ind w:left="646"/>
      </w:pPr>
      <w:r>
        <w:rPr/>
        <w:t>Халыққа</w:t>
      </w:r>
      <w:r>
        <w:rPr>
          <w:spacing w:val="-5"/>
        </w:rPr>
        <w:t> </w:t>
      </w:r>
      <w:r>
        <w:rPr/>
        <w:t>көмектің</w:t>
      </w:r>
      <w:r>
        <w:rPr>
          <w:spacing w:val="-4"/>
        </w:rPr>
        <w:t> </w:t>
      </w:r>
      <w:r>
        <w:rPr/>
        <w:t>бұл</w:t>
      </w:r>
      <w:r>
        <w:rPr>
          <w:spacing w:val="-3"/>
        </w:rPr>
        <w:t> </w:t>
      </w:r>
      <w:r>
        <w:rPr/>
        <w:t>түріне</w:t>
      </w:r>
      <w:r>
        <w:rPr>
          <w:spacing w:val="-13"/>
        </w:rPr>
        <w:t> </w:t>
      </w:r>
      <w:r>
        <w:rPr/>
        <w:t>49,3</w:t>
      </w:r>
      <w:r>
        <w:rPr>
          <w:spacing w:val="-4"/>
        </w:rPr>
        <w:t> </w:t>
      </w:r>
      <w:r>
        <w:rPr/>
        <w:t>миллиард</w:t>
      </w:r>
      <w:r>
        <w:rPr>
          <w:spacing w:val="-4"/>
        </w:rPr>
        <w:t> </w:t>
      </w:r>
      <w:r>
        <w:rPr/>
        <w:t>теңге</w:t>
      </w:r>
      <w:r>
        <w:rPr>
          <w:spacing w:val="-4"/>
        </w:rPr>
        <w:t> </w:t>
      </w:r>
      <w:r>
        <w:rPr/>
        <w:t>бөлінді.</w:t>
      </w:r>
      <w:r>
        <w:rPr>
          <w:spacing w:val="-3"/>
        </w:rPr>
        <w:t> </w:t>
      </w:r>
      <w:r>
        <w:rPr/>
        <w:t>Халықтың</w:t>
      </w:r>
      <w:r>
        <w:rPr>
          <w:spacing w:val="-4"/>
        </w:rPr>
        <w:t> </w:t>
      </w:r>
      <w:r>
        <w:rPr/>
        <w:t>әлеуметтік</w:t>
      </w:r>
      <w:r>
        <w:rPr>
          <w:spacing w:val="-3"/>
        </w:rPr>
        <w:t> </w:t>
      </w:r>
      <w:r>
        <w:rPr/>
        <w:t>әлсіз</w:t>
      </w:r>
      <w:r>
        <w:rPr>
          <w:spacing w:val="-4"/>
        </w:rPr>
        <w:t> </w:t>
      </w:r>
      <w:r>
        <w:rPr/>
        <w:t>топтарының</w:t>
      </w:r>
    </w:p>
    <w:p>
      <w:pPr>
        <w:pStyle w:val="ListParagraph"/>
        <w:numPr>
          <w:ilvl w:val="0"/>
          <w:numId w:val="106"/>
        </w:numPr>
        <w:tabs>
          <w:tab w:pos="417" w:val="left" w:leader="none"/>
        </w:tabs>
        <w:spacing w:line="252" w:lineRule="exact" w:before="2" w:after="0"/>
        <w:ind w:left="416" w:right="0" w:hanging="167"/>
        <w:jc w:val="left"/>
        <w:rPr>
          <w:sz w:val="22"/>
        </w:rPr>
      </w:pPr>
      <w:r>
        <w:rPr>
          <w:sz w:val="22"/>
        </w:rPr>
        <w:t>санаты</w:t>
      </w:r>
      <w:r>
        <w:rPr>
          <w:spacing w:val="-6"/>
          <w:sz w:val="22"/>
        </w:rPr>
        <w:t> </w:t>
      </w:r>
      <w:r>
        <w:rPr>
          <w:sz w:val="22"/>
        </w:rPr>
        <w:t>анықталды:</w:t>
      </w:r>
    </w:p>
    <w:p>
      <w:pPr>
        <w:pStyle w:val="BodyText"/>
        <w:spacing w:line="252" w:lineRule="exact"/>
        <w:ind w:left="646"/>
      </w:pPr>
      <w:r>
        <w:rPr/>
        <w:t>–1,</w:t>
      </w:r>
      <w:r>
        <w:rPr>
          <w:spacing w:val="-3"/>
        </w:rPr>
        <w:t> </w:t>
      </w:r>
      <w:r>
        <w:rPr/>
        <w:t>2,</w:t>
      </w:r>
      <w:r>
        <w:rPr>
          <w:spacing w:val="-3"/>
        </w:rPr>
        <w:t> </w:t>
      </w:r>
      <w:r>
        <w:rPr/>
        <w:t>3</w:t>
      </w:r>
      <w:r>
        <w:rPr>
          <w:spacing w:val="-3"/>
        </w:rPr>
        <w:t> </w:t>
      </w:r>
      <w:r>
        <w:rPr/>
        <w:t>топтағы</w:t>
      </w:r>
      <w:r>
        <w:rPr>
          <w:spacing w:val="-3"/>
        </w:rPr>
        <w:t> </w:t>
      </w:r>
      <w:r>
        <w:rPr/>
        <w:t>мүгедектер;</w:t>
      </w:r>
    </w:p>
    <w:p>
      <w:pPr>
        <w:pStyle w:val="ListParagraph"/>
        <w:numPr>
          <w:ilvl w:val="0"/>
          <w:numId w:val="108"/>
        </w:numPr>
        <w:tabs>
          <w:tab w:pos="813" w:val="left" w:leader="none"/>
        </w:tabs>
        <w:spacing w:line="252" w:lineRule="exact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мүгедек</w:t>
      </w:r>
      <w:r>
        <w:rPr>
          <w:spacing w:val="-7"/>
          <w:sz w:val="22"/>
        </w:rPr>
        <w:t> </w:t>
      </w:r>
      <w:r>
        <w:rPr>
          <w:sz w:val="22"/>
        </w:rPr>
        <w:t>балаларды</w:t>
      </w:r>
      <w:r>
        <w:rPr>
          <w:spacing w:val="-6"/>
          <w:sz w:val="22"/>
        </w:rPr>
        <w:t> </w:t>
      </w:r>
      <w:r>
        <w:rPr>
          <w:sz w:val="22"/>
        </w:rPr>
        <w:t>тәрбиелеп</w:t>
      </w:r>
      <w:r>
        <w:rPr>
          <w:spacing w:val="-6"/>
          <w:sz w:val="22"/>
        </w:rPr>
        <w:t> </w:t>
      </w:r>
      <w:r>
        <w:rPr>
          <w:sz w:val="22"/>
        </w:rPr>
        <w:t>отырған</w:t>
      </w:r>
      <w:r>
        <w:rPr>
          <w:spacing w:val="-5"/>
          <w:sz w:val="22"/>
        </w:rPr>
        <w:t> </w:t>
      </w:r>
      <w:r>
        <w:rPr>
          <w:sz w:val="22"/>
        </w:rPr>
        <w:t>отбасылар;</w:t>
      </w:r>
    </w:p>
    <w:p>
      <w:pPr>
        <w:pStyle w:val="ListParagraph"/>
        <w:numPr>
          <w:ilvl w:val="0"/>
          <w:numId w:val="108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көп</w:t>
      </w:r>
      <w:r>
        <w:rPr>
          <w:spacing w:val="-5"/>
          <w:sz w:val="22"/>
        </w:rPr>
        <w:t> </w:t>
      </w:r>
      <w:r>
        <w:rPr>
          <w:sz w:val="22"/>
        </w:rPr>
        <w:t>балалы</w:t>
      </w:r>
      <w:r>
        <w:rPr>
          <w:spacing w:val="-5"/>
          <w:sz w:val="22"/>
        </w:rPr>
        <w:t> </w:t>
      </w:r>
      <w:r>
        <w:rPr>
          <w:sz w:val="22"/>
        </w:rPr>
        <w:t>отбасылар;</w:t>
      </w:r>
    </w:p>
    <w:p>
      <w:pPr>
        <w:pStyle w:val="ListParagraph"/>
        <w:numPr>
          <w:ilvl w:val="0"/>
          <w:numId w:val="108"/>
        </w:numPr>
        <w:tabs>
          <w:tab w:pos="813" w:val="left" w:leader="none"/>
        </w:tabs>
        <w:spacing w:line="240" w:lineRule="auto" w:before="0" w:after="0"/>
        <w:ind w:left="646" w:right="2877" w:firstLine="0"/>
        <w:jc w:val="left"/>
        <w:rPr>
          <w:sz w:val="22"/>
        </w:rPr>
      </w:pPr>
      <w:r>
        <w:rPr>
          <w:sz w:val="22"/>
        </w:rPr>
        <w:t>Ұлы Отан соғысының мүгедектері мен қатысушылары және тұлғалар,</w:t>
      </w:r>
      <w:r>
        <w:rPr>
          <w:spacing w:val="1"/>
          <w:sz w:val="22"/>
        </w:rPr>
        <w:t> </w:t>
      </w:r>
      <w:r>
        <w:rPr>
          <w:sz w:val="22"/>
        </w:rPr>
        <w:t>Ұлы</w:t>
      </w:r>
      <w:r>
        <w:rPr>
          <w:spacing w:val="-8"/>
          <w:sz w:val="22"/>
        </w:rPr>
        <w:t> </w:t>
      </w:r>
      <w:r>
        <w:rPr>
          <w:sz w:val="22"/>
        </w:rPr>
        <w:t>Отан</w:t>
      </w:r>
      <w:r>
        <w:rPr>
          <w:spacing w:val="-7"/>
          <w:sz w:val="22"/>
        </w:rPr>
        <w:t> </w:t>
      </w:r>
      <w:r>
        <w:rPr>
          <w:sz w:val="22"/>
        </w:rPr>
        <w:t>соғысының</w:t>
      </w:r>
      <w:r>
        <w:rPr>
          <w:spacing w:val="-8"/>
          <w:sz w:val="22"/>
        </w:rPr>
        <w:t> </w:t>
      </w:r>
      <w:r>
        <w:rPr>
          <w:sz w:val="22"/>
        </w:rPr>
        <w:t>мүгедектері</w:t>
      </w:r>
      <w:r>
        <w:rPr>
          <w:spacing w:val="-9"/>
          <w:sz w:val="22"/>
        </w:rPr>
        <w:t> </w:t>
      </w:r>
      <w:r>
        <w:rPr>
          <w:sz w:val="22"/>
        </w:rPr>
        <w:t>мен</w:t>
      </w:r>
      <w:r>
        <w:rPr>
          <w:spacing w:val="-8"/>
          <w:sz w:val="22"/>
        </w:rPr>
        <w:t> </w:t>
      </w:r>
      <w:r>
        <w:rPr>
          <w:sz w:val="22"/>
        </w:rPr>
        <w:t>қатысушыларына</w:t>
      </w:r>
      <w:r>
        <w:rPr>
          <w:spacing w:val="-7"/>
          <w:sz w:val="22"/>
        </w:rPr>
        <w:t> </w:t>
      </w:r>
      <w:r>
        <w:rPr>
          <w:sz w:val="22"/>
        </w:rPr>
        <w:t>теңестірілгендер;</w:t>
      </w:r>
    </w:p>
    <w:p>
      <w:pPr>
        <w:pStyle w:val="ListParagraph"/>
        <w:numPr>
          <w:ilvl w:val="0"/>
          <w:numId w:val="108"/>
        </w:numPr>
        <w:tabs>
          <w:tab w:pos="813" w:val="left" w:leader="none"/>
        </w:tabs>
        <w:spacing w:line="240" w:lineRule="auto" w:before="0" w:after="0"/>
        <w:ind w:left="250" w:right="742" w:firstLine="395"/>
        <w:jc w:val="left"/>
        <w:rPr>
          <w:sz w:val="22"/>
        </w:rPr>
      </w:pPr>
      <w:r>
        <w:rPr>
          <w:sz w:val="22"/>
        </w:rPr>
        <w:t>Мемлекеттік</w:t>
      </w:r>
      <w:r>
        <w:rPr>
          <w:spacing w:val="-9"/>
          <w:sz w:val="22"/>
        </w:rPr>
        <w:t> </w:t>
      </w:r>
      <w:r>
        <w:rPr>
          <w:sz w:val="22"/>
        </w:rPr>
        <w:t>немесе</w:t>
      </w:r>
      <w:r>
        <w:rPr>
          <w:spacing w:val="-8"/>
          <w:sz w:val="22"/>
        </w:rPr>
        <w:t> </w:t>
      </w:r>
      <w:r>
        <w:rPr>
          <w:sz w:val="22"/>
        </w:rPr>
        <w:t>қоғамдық</w:t>
      </w:r>
      <w:r>
        <w:rPr>
          <w:spacing w:val="-9"/>
          <w:sz w:val="22"/>
        </w:rPr>
        <w:t> </w:t>
      </w:r>
      <w:r>
        <w:rPr>
          <w:sz w:val="22"/>
        </w:rPr>
        <w:t>міндеттерді,</w:t>
      </w:r>
      <w:r>
        <w:rPr>
          <w:spacing w:val="-10"/>
          <w:sz w:val="22"/>
        </w:rPr>
        <w:t> </w:t>
      </w:r>
      <w:r>
        <w:rPr>
          <w:sz w:val="22"/>
        </w:rPr>
        <w:t>әскери</w:t>
      </w:r>
      <w:r>
        <w:rPr>
          <w:spacing w:val="-8"/>
          <w:sz w:val="22"/>
        </w:rPr>
        <w:t> </w:t>
      </w:r>
      <w:r>
        <w:rPr>
          <w:sz w:val="22"/>
        </w:rPr>
        <w:t>қызметті</w:t>
      </w:r>
      <w:r>
        <w:rPr>
          <w:spacing w:val="-8"/>
          <w:sz w:val="22"/>
        </w:rPr>
        <w:t> </w:t>
      </w:r>
      <w:r>
        <w:rPr>
          <w:sz w:val="22"/>
        </w:rPr>
        <w:t>орындау</w:t>
      </w:r>
      <w:r>
        <w:rPr>
          <w:spacing w:val="-8"/>
          <w:sz w:val="22"/>
        </w:rPr>
        <w:t> </w:t>
      </w:r>
      <w:r>
        <w:rPr>
          <w:sz w:val="22"/>
        </w:rPr>
        <w:t>кезінде,</w:t>
      </w:r>
      <w:r>
        <w:rPr>
          <w:spacing w:val="-8"/>
          <w:sz w:val="22"/>
        </w:rPr>
        <w:t> </w:t>
      </w:r>
      <w:r>
        <w:rPr>
          <w:sz w:val="22"/>
        </w:rPr>
        <w:t>ғарыш</w:t>
      </w:r>
      <w:r>
        <w:rPr>
          <w:spacing w:val="-7"/>
          <w:sz w:val="22"/>
        </w:rPr>
        <w:t> </w:t>
      </w:r>
      <w:r>
        <w:rPr>
          <w:sz w:val="22"/>
        </w:rPr>
        <w:t>кеңістігіне</w:t>
      </w:r>
      <w:r>
        <w:rPr>
          <w:spacing w:val="-52"/>
          <w:sz w:val="22"/>
        </w:rPr>
        <w:t> </w:t>
      </w:r>
      <w:r>
        <w:rPr>
          <w:sz w:val="22"/>
        </w:rPr>
        <w:t>ұшуды дайындау немесе жүзеге асыру кезінде, адам өмірін құтқару кезінде, құқық тәртібін қорғау</w:t>
      </w:r>
      <w:r>
        <w:rPr>
          <w:spacing w:val="1"/>
          <w:sz w:val="22"/>
        </w:rPr>
        <w:t> </w:t>
      </w:r>
      <w:r>
        <w:rPr>
          <w:sz w:val="22"/>
        </w:rPr>
        <w:t>кезінде</w:t>
      </w:r>
      <w:r>
        <w:rPr>
          <w:spacing w:val="-2"/>
          <w:sz w:val="22"/>
        </w:rPr>
        <w:t> </w:t>
      </w:r>
      <w:r>
        <w:rPr>
          <w:sz w:val="22"/>
        </w:rPr>
        <w:t>қаза</w:t>
      </w:r>
      <w:r>
        <w:rPr>
          <w:spacing w:val="-1"/>
          <w:sz w:val="22"/>
        </w:rPr>
        <w:t> </w:t>
      </w:r>
      <w:r>
        <w:rPr>
          <w:sz w:val="22"/>
        </w:rPr>
        <w:t>тапқан</w:t>
      </w:r>
      <w:r>
        <w:rPr>
          <w:spacing w:val="-1"/>
          <w:sz w:val="22"/>
        </w:rPr>
        <w:t> </w:t>
      </w:r>
      <w:r>
        <w:rPr>
          <w:sz w:val="22"/>
        </w:rPr>
        <w:t>адамдардың</w:t>
      </w:r>
      <w:r>
        <w:rPr>
          <w:spacing w:val="-2"/>
          <w:sz w:val="22"/>
        </w:rPr>
        <w:t> </w:t>
      </w:r>
      <w:r>
        <w:rPr>
          <w:sz w:val="22"/>
        </w:rPr>
        <w:t>отбасылары;</w:t>
      </w:r>
    </w:p>
    <w:p>
      <w:pPr>
        <w:pStyle w:val="ListParagraph"/>
        <w:numPr>
          <w:ilvl w:val="0"/>
          <w:numId w:val="108"/>
        </w:numPr>
        <w:tabs>
          <w:tab w:pos="813" w:val="left" w:leader="none"/>
        </w:tabs>
        <w:spacing w:line="251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ең</w:t>
      </w:r>
      <w:r>
        <w:rPr>
          <w:spacing w:val="-5"/>
          <w:sz w:val="22"/>
        </w:rPr>
        <w:t> </w:t>
      </w:r>
      <w:r>
        <w:rPr>
          <w:sz w:val="22"/>
        </w:rPr>
        <w:t>төменгі</w:t>
      </w:r>
      <w:r>
        <w:rPr>
          <w:spacing w:val="-5"/>
          <w:sz w:val="22"/>
        </w:rPr>
        <w:t> </w:t>
      </w:r>
      <w:r>
        <w:rPr>
          <w:sz w:val="22"/>
        </w:rPr>
        <w:t>зейнетақысы</w:t>
      </w:r>
      <w:r>
        <w:rPr>
          <w:spacing w:val="-4"/>
          <w:sz w:val="22"/>
        </w:rPr>
        <w:t> </w:t>
      </w:r>
      <w:r>
        <w:rPr>
          <w:sz w:val="22"/>
        </w:rPr>
        <w:t>бар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4"/>
          <w:sz w:val="22"/>
        </w:rPr>
        <w:t> </w:t>
      </w:r>
      <w:r>
        <w:rPr>
          <w:sz w:val="22"/>
        </w:rPr>
        <w:t>төлемдері</w:t>
      </w:r>
      <w:r>
        <w:rPr>
          <w:spacing w:val="-5"/>
          <w:sz w:val="22"/>
        </w:rPr>
        <w:t> </w:t>
      </w:r>
      <w:r>
        <w:rPr>
          <w:sz w:val="22"/>
        </w:rPr>
        <w:t>одан</w:t>
      </w:r>
      <w:r>
        <w:rPr>
          <w:spacing w:val="-3"/>
          <w:sz w:val="22"/>
        </w:rPr>
        <w:t> </w:t>
      </w:r>
      <w:r>
        <w:rPr>
          <w:sz w:val="22"/>
        </w:rPr>
        <w:t>төмен</w:t>
      </w:r>
      <w:r>
        <w:rPr>
          <w:spacing w:val="-5"/>
          <w:sz w:val="22"/>
        </w:rPr>
        <w:t> </w:t>
      </w:r>
      <w:r>
        <w:rPr>
          <w:sz w:val="22"/>
        </w:rPr>
        <w:t>зейнеткерлер;</w:t>
      </w:r>
    </w:p>
    <w:p>
      <w:pPr>
        <w:pStyle w:val="ListParagraph"/>
        <w:numPr>
          <w:ilvl w:val="0"/>
          <w:numId w:val="108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атаулы</w:t>
      </w:r>
      <w:r>
        <w:rPr>
          <w:spacing w:val="-7"/>
          <w:sz w:val="22"/>
        </w:rPr>
        <w:t> </w:t>
      </w:r>
      <w:r>
        <w:rPr>
          <w:sz w:val="22"/>
        </w:rPr>
        <w:t>әлеуметтік</w:t>
      </w:r>
      <w:r>
        <w:rPr>
          <w:spacing w:val="-6"/>
          <w:sz w:val="22"/>
        </w:rPr>
        <w:t> </w:t>
      </w:r>
      <w:r>
        <w:rPr>
          <w:sz w:val="22"/>
        </w:rPr>
        <w:t>көмек</w:t>
      </w:r>
      <w:r>
        <w:rPr>
          <w:spacing w:val="-7"/>
          <w:sz w:val="22"/>
        </w:rPr>
        <w:t> </w:t>
      </w:r>
      <w:r>
        <w:rPr>
          <w:sz w:val="22"/>
        </w:rPr>
        <w:t>алатын</w:t>
      </w:r>
      <w:r>
        <w:rPr>
          <w:spacing w:val="-8"/>
          <w:sz w:val="22"/>
        </w:rPr>
        <w:t> </w:t>
      </w:r>
      <w:r>
        <w:rPr>
          <w:sz w:val="22"/>
        </w:rPr>
        <w:t>азаматтар,</w:t>
      </w:r>
      <w:r>
        <w:rPr>
          <w:spacing w:val="-6"/>
          <w:sz w:val="22"/>
        </w:rPr>
        <w:t> </w:t>
      </w:r>
      <w:r>
        <w:rPr>
          <w:sz w:val="22"/>
        </w:rPr>
        <w:t>соның</w:t>
      </w:r>
      <w:r>
        <w:rPr>
          <w:spacing w:val="-6"/>
          <w:sz w:val="22"/>
        </w:rPr>
        <w:t> </w:t>
      </w:r>
      <w:r>
        <w:rPr>
          <w:sz w:val="22"/>
        </w:rPr>
        <w:t>ішінде</w:t>
      </w:r>
      <w:r>
        <w:rPr>
          <w:spacing w:val="-8"/>
          <w:sz w:val="22"/>
        </w:rPr>
        <w:t> </w:t>
      </w:r>
      <w:r>
        <w:rPr>
          <w:sz w:val="22"/>
        </w:rPr>
        <w:t>жалғыз</w:t>
      </w:r>
      <w:r>
        <w:rPr>
          <w:spacing w:val="-6"/>
          <w:sz w:val="22"/>
        </w:rPr>
        <w:t> </w:t>
      </w:r>
      <w:r>
        <w:rPr>
          <w:sz w:val="22"/>
        </w:rPr>
        <w:t>басты</w:t>
      </w:r>
      <w:r>
        <w:rPr>
          <w:spacing w:val="-7"/>
          <w:sz w:val="22"/>
        </w:rPr>
        <w:t> </w:t>
      </w:r>
      <w:r>
        <w:rPr>
          <w:sz w:val="22"/>
        </w:rPr>
        <w:t>зейнеткерлер.</w:t>
      </w:r>
    </w:p>
    <w:p>
      <w:pPr>
        <w:pStyle w:val="BodyText"/>
        <w:ind w:right="768" w:firstLine="395"/>
      </w:pPr>
      <w:r>
        <w:rPr/>
        <w:t>Қазақстанда бұл санаттардағы адам саны</w:t>
      </w:r>
      <w:r>
        <w:rPr>
          <w:spacing w:val="1"/>
        </w:rPr>
        <w:t> </w:t>
      </w:r>
      <w:r>
        <w:rPr/>
        <w:t>1,6 миллион болған. Коммуналдық қызметтер үшін</w:t>
      </w:r>
      <w:r>
        <w:rPr>
          <w:spacing w:val="1"/>
        </w:rPr>
        <w:t> </w:t>
      </w:r>
      <w:r>
        <w:rPr/>
        <w:t>төлемдер</w:t>
      </w:r>
      <w:r>
        <w:rPr>
          <w:spacing w:val="7"/>
        </w:rPr>
        <w:t> </w:t>
      </w:r>
      <w:r>
        <w:rPr/>
        <w:t>(15</w:t>
      </w:r>
      <w:r>
        <w:rPr>
          <w:spacing w:val="-2"/>
        </w:rPr>
        <w:t> </w:t>
      </w:r>
      <w:r>
        <w:rPr/>
        <w:t>000</w:t>
      </w:r>
      <w:r>
        <w:rPr>
          <w:spacing w:val="-3"/>
        </w:rPr>
        <w:t> </w:t>
      </w:r>
      <w:r>
        <w:rPr/>
        <w:t>тг)</w:t>
      </w:r>
      <w:r>
        <w:rPr>
          <w:spacing w:val="10"/>
        </w:rPr>
        <w:t> </w:t>
      </w:r>
      <w:r>
        <w:rPr/>
        <w:t>2020</w:t>
      </w:r>
      <w:r>
        <w:rPr>
          <w:spacing w:val="-3"/>
        </w:rPr>
        <w:t> </w:t>
      </w:r>
      <w:r>
        <w:rPr/>
        <w:t>жылғы</w:t>
      </w:r>
      <w:r>
        <w:rPr>
          <w:spacing w:val="10"/>
        </w:rPr>
        <w:t> </w:t>
      </w:r>
      <w:r>
        <w:rPr/>
        <w:t>1</w:t>
      </w:r>
      <w:r>
        <w:rPr>
          <w:spacing w:val="-3"/>
        </w:rPr>
        <w:t> </w:t>
      </w:r>
      <w:r>
        <w:rPr/>
        <w:t>сәуірден</w:t>
      </w:r>
      <w:r>
        <w:rPr>
          <w:spacing w:val="9"/>
        </w:rPr>
        <w:t> </w:t>
      </w:r>
      <w:r>
        <w:rPr/>
        <w:t>30</w:t>
      </w:r>
      <w:r>
        <w:rPr>
          <w:spacing w:val="-3"/>
        </w:rPr>
        <w:t> </w:t>
      </w:r>
      <w:r>
        <w:rPr/>
        <w:t>сәуірге</w:t>
      </w:r>
      <w:r>
        <w:rPr>
          <w:spacing w:val="-2"/>
        </w:rPr>
        <w:t> </w:t>
      </w:r>
      <w:r>
        <w:rPr/>
        <w:t>дейін</w:t>
      </w:r>
      <w:r>
        <w:rPr>
          <w:spacing w:val="-2"/>
        </w:rPr>
        <w:t> </w:t>
      </w:r>
      <w:r>
        <w:rPr/>
        <w:t>жүзеге</w:t>
      </w:r>
      <w:r>
        <w:rPr>
          <w:spacing w:val="-3"/>
        </w:rPr>
        <w:t> </w:t>
      </w:r>
      <w:r>
        <w:rPr/>
        <w:t>асырылды,</w:t>
      </w:r>
      <w:r>
        <w:rPr>
          <w:spacing w:val="-3"/>
        </w:rPr>
        <w:t> </w:t>
      </w:r>
      <w:r>
        <w:rPr/>
        <w:t>сондай-ақ</w:t>
      </w:r>
      <w:r>
        <w:rPr>
          <w:spacing w:val="-3"/>
        </w:rPr>
        <w:t> </w:t>
      </w:r>
      <w:r>
        <w:rPr/>
        <w:t>жергілікті</w:t>
      </w:r>
      <w:r>
        <w:rPr>
          <w:spacing w:val="1"/>
        </w:rPr>
        <w:t> </w:t>
      </w:r>
      <w:r>
        <w:rPr/>
        <w:t>атқарушы органдар екінші төлемді (әлеуметтік көмек ретінде) 1 мамырдан 30 сәуірге дейінгі кезеңде</w:t>
      </w:r>
      <w:r>
        <w:rPr>
          <w:spacing w:val="-52"/>
        </w:rPr>
        <w:t> </w:t>
      </w:r>
      <w:r>
        <w:rPr/>
        <w:t>жүзеге</w:t>
      </w:r>
      <w:r>
        <w:rPr>
          <w:spacing w:val="-2"/>
        </w:rPr>
        <w:t> </w:t>
      </w:r>
      <w:r>
        <w:rPr/>
        <w:t>асыра</w:t>
      </w:r>
      <w:r>
        <w:rPr>
          <w:spacing w:val="-1"/>
        </w:rPr>
        <w:t> </w:t>
      </w:r>
      <w:r>
        <w:rPr/>
        <w:t>бастады</w:t>
      </w:r>
      <w:r>
        <w:rPr>
          <w:spacing w:val="-3"/>
        </w:rPr>
        <w:t> </w:t>
      </w:r>
      <w:r>
        <w:rPr/>
        <w:t>[13].</w:t>
      </w:r>
    </w:p>
    <w:p>
      <w:pPr>
        <w:pStyle w:val="BodyText"/>
        <w:ind w:right="687" w:firstLine="395"/>
      </w:pPr>
      <w:r>
        <w:rPr/>
        <w:t>Осылайша,</w:t>
      </w:r>
      <w:r>
        <w:rPr>
          <w:spacing w:val="1"/>
        </w:rPr>
        <w:t> </w:t>
      </w:r>
      <w:r>
        <w:rPr/>
        <w:t>COVID-19 коронавирустық инфекция пандемиясының әсері қоғамдық дамудың</w:t>
      </w:r>
      <w:r>
        <w:rPr>
          <w:spacing w:val="-52"/>
        </w:rPr>
        <w:t> </w:t>
      </w:r>
      <w:r>
        <w:rPr/>
        <w:t>барлық салаларында көрінді, макро- және микро деңгейлерде айтарлықтай өзгерістерге әкелді,</w:t>
      </w:r>
      <w:r>
        <w:rPr>
          <w:spacing w:val="1"/>
        </w:rPr>
        <w:t> </w:t>
      </w:r>
      <w:r>
        <w:rPr/>
        <w:t>мемлекеттік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әлеуметтік</w:t>
      </w:r>
      <w:r>
        <w:rPr>
          <w:spacing w:val="-4"/>
        </w:rPr>
        <w:t> </w:t>
      </w:r>
      <w:r>
        <w:rPr/>
        <w:t>саясаттың</w:t>
      </w:r>
      <w:r>
        <w:rPr>
          <w:spacing w:val="-5"/>
        </w:rPr>
        <w:t> </w:t>
      </w:r>
      <w:r>
        <w:rPr/>
        <w:t>жаңа</w:t>
      </w:r>
      <w:r>
        <w:rPr>
          <w:spacing w:val="-5"/>
        </w:rPr>
        <w:t> </w:t>
      </w:r>
      <w:r>
        <w:rPr/>
        <w:t>басымдықтарының</w:t>
      </w:r>
      <w:r>
        <w:rPr>
          <w:spacing w:val="-4"/>
        </w:rPr>
        <w:t> </w:t>
      </w:r>
      <w:r>
        <w:rPr/>
        <w:t>қалыптасуымен</w:t>
      </w:r>
      <w:r>
        <w:rPr>
          <w:spacing w:val="-5"/>
        </w:rPr>
        <w:t> </w:t>
      </w:r>
      <w:r>
        <w:rPr/>
        <w:t>қатар</w:t>
      </w:r>
      <w:r>
        <w:rPr>
          <w:spacing w:val="-6"/>
        </w:rPr>
        <w:t> </w:t>
      </w:r>
      <w:r>
        <w:rPr/>
        <w:t>жүрді.</w:t>
      </w:r>
    </w:p>
    <w:p>
      <w:pPr>
        <w:pStyle w:val="BodyText"/>
        <w:ind w:right="527" w:firstLine="395"/>
      </w:pPr>
      <w:r>
        <w:rPr/>
        <w:t>Бүгінгі таңда Коронавирустық пандемияның экономикаға және жалпы қоғамға тигізген теріс</w:t>
      </w:r>
      <w:r>
        <w:rPr>
          <w:spacing w:val="1"/>
        </w:rPr>
        <w:t> </w:t>
      </w:r>
      <w:r>
        <w:rPr/>
        <w:t>салдары</w:t>
      </w:r>
      <w:r>
        <w:rPr>
          <w:spacing w:val="-7"/>
        </w:rPr>
        <w:t> </w:t>
      </w:r>
      <w:r>
        <w:rPr/>
        <w:t>әлемнің</w:t>
      </w:r>
      <w:r>
        <w:rPr>
          <w:spacing w:val="-5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елдері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нарықтарында</w:t>
      </w:r>
      <w:r>
        <w:rPr>
          <w:spacing w:val="-7"/>
        </w:rPr>
        <w:t> </w:t>
      </w:r>
      <w:r>
        <w:rPr/>
        <w:t>сезілуде.</w:t>
      </w:r>
      <w:r>
        <w:rPr>
          <w:spacing w:val="-5"/>
        </w:rPr>
        <w:t> </w:t>
      </w:r>
      <w:r>
        <w:rPr/>
        <w:t>Пандемия</w:t>
      </w:r>
      <w:r>
        <w:rPr>
          <w:spacing w:val="-7"/>
        </w:rPr>
        <w:t> </w:t>
      </w:r>
      <w:r>
        <w:rPr/>
        <w:t>кезінде</w:t>
      </w:r>
      <w:r>
        <w:rPr>
          <w:spacing w:val="-6"/>
        </w:rPr>
        <w:t> </w:t>
      </w:r>
      <w:r>
        <w:rPr/>
        <w:t>елдерде</w:t>
      </w:r>
      <w:r>
        <w:rPr>
          <w:spacing w:val="-6"/>
        </w:rPr>
        <w:t> </w:t>
      </w:r>
      <w:r>
        <w:rPr/>
        <w:t>карантиндік</w:t>
      </w:r>
      <w:r>
        <w:rPr>
          <w:spacing w:val="-7"/>
        </w:rPr>
        <w:t> </w:t>
      </w:r>
      <w:r>
        <w:rPr/>
        <w:t>іс-</w:t>
      </w:r>
      <w:r>
        <w:rPr>
          <w:spacing w:val="-52"/>
        </w:rPr>
        <w:t> </w:t>
      </w:r>
      <w:r>
        <w:rPr/>
        <w:t>шараларды және өзін-өзі оқшаулау</w:t>
      </w:r>
      <w:r>
        <w:rPr>
          <w:spacing w:val="1"/>
        </w:rPr>
        <w:t> </w:t>
      </w:r>
      <w:r>
        <w:rPr/>
        <w:t>режимін енгізуден, әсіресе Қоғамдық тамақтану, Туризм,</w:t>
      </w:r>
      <w:r>
        <w:rPr>
          <w:spacing w:val="1"/>
        </w:rPr>
        <w:t> </w:t>
      </w:r>
      <w:r>
        <w:rPr/>
        <w:t>Жолаушылар және қоғамдық тасымалдау салалары қатты зардап шекті. Көптеген Шағын және орта</w:t>
      </w:r>
      <w:r>
        <w:rPr>
          <w:spacing w:val="1"/>
        </w:rPr>
        <w:t> </w:t>
      </w:r>
      <w:r>
        <w:rPr/>
        <w:t>бизнес кәсіпорындары өздерінің іс-әрекеттерінде өмір сүру шегінде болып отыр немесе тіпті банкрот</w:t>
      </w:r>
      <w:r>
        <w:rPr>
          <w:spacing w:val="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жариялануда.</w:t>
      </w:r>
    </w:p>
    <w:p>
      <w:pPr>
        <w:pStyle w:val="BodyText"/>
        <w:ind w:right="527" w:firstLine="450"/>
      </w:pPr>
      <w:r>
        <w:rPr/>
        <w:t>2020 жылғы Рецессия оқиғалық дағдарыстар класына жатады. Әдетте бұл экономиканың</w:t>
      </w:r>
      <w:r>
        <w:rPr>
          <w:spacing w:val="1"/>
        </w:rPr>
        <w:t> </w:t>
      </w:r>
      <w:r>
        <w:rPr/>
        <w:t>құрылымы</w:t>
      </w:r>
      <w:r>
        <w:rPr>
          <w:spacing w:val="-7"/>
        </w:rPr>
        <w:t> </w:t>
      </w:r>
      <w:r>
        <w:rPr/>
        <w:t>бұзылмағанын</w:t>
      </w:r>
      <w:r>
        <w:rPr>
          <w:spacing w:val="-5"/>
        </w:rPr>
        <w:t> </w:t>
      </w:r>
      <w:r>
        <w:rPr/>
        <w:t>білдіреді,</w:t>
      </w:r>
      <w:r>
        <w:rPr>
          <w:spacing w:val="-5"/>
        </w:rPr>
        <w:t> </w:t>
      </w:r>
      <w:r>
        <w:rPr/>
        <w:t>яғни</w:t>
      </w:r>
      <w:r>
        <w:rPr>
          <w:spacing w:val="-5"/>
        </w:rPr>
        <w:t> </w:t>
      </w:r>
      <w:r>
        <w:rPr/>
        <w:t>нарық</w:t>
      </w:r>
      <w:r>
        <w:rPr>
          <w:spacing w:val="-6"/>
        </w:rPr>
        <w:t> </w:t>
      </w:r>
      <w:r>
        <w:rPr/>
        <w:t>тез</w:t>
      </w:r>
      <w:r>
        <w:rPr>
          <w:spacing w:val="-6"/>
        </w:rPr>
        <w:t> </w:t>
      </w:r>
      <w:r>
        <w:rPr/>
        <w:t>құлдырай</w:t>
      </w:r>
      <w:r>
        <w:rPr>
          <w:spacing w:val="-5"/>
        </w:rPr>
        <w:t> </w:t>
      </w:r>
      <w:r>
        <w:rPr/>
        <w:t>алады.</w:t>
      </w:r>
      <w:r>
        <w:rPr>
          <w:spacing w:val="-5"/>
        </w:rPr>
        <w:t> </w:t>
      </w:r>
      <w:r>
        <w:rPr/>
        <w:t>Қалпына</w:t>
      </w:r>
      <w:r>
        <w:rPr>
          <w:spacing w:val="-6"/>
        </w:rPr>
        <w:t> </w:t>
      </w:r>
      <w:r>
        <w:rPr/>
        <w:t>келтірудің</w:t>
      </w:r>
      <w:r>
        <w:rPr>
          <w:spacing w:val="-5"/>
        </w:rPr>
        <w:t> </w:t>
      </w:r>
      <w:r>
        <w:rPr/>
        <w:t>бұл</w:t>
      </w:r>
      <w:r>
        <w:rPr>
          <w:spacing w:val="-6"/>
        </w:rPr>
        <w:t> </w:t>
      </w:r>
      <w:r>
        <w:rPr/>
        <w:t>түрі</w:t>
      </w:r>
      <w:r>
        <w:rPr>
          <w:spacing w:val="1"/>
        </w:rPr>
        <w:t> </w:t>
      </w:r>
      <w:r>
        <w:rPr/>
        <w:t>V-</w:t>
      </w:r>
      <w:r>
        <w:rPr>
          <w:spacing w:val="-52"/>
        </w:rPr>
        <w:t> </w:t>
      </w:r>
      <w:r>
        <w:rPr/>
        <w:t>тәрізді</w:t>
      </w:r>
      <w:r>
        <w:rPr>
          <w:spacing w:val="-4"/>
        </w:rPr>
        <w:t> </w:t>
      </w:r>
      <w:r>
        <w:rPr/>
        <w:t>қисық</w:t>
      </w:r>
      <w:r>
        <w:rPr>
          <w:spacing w:val="-4"/>
        </w:rPr>
        <w:t> </w:t>
      </w:r>
      <w:r>
        <w:rPr/>
        <w:t>сызық</w:t>
      </w:r>
      <w:r>
        <w:rPr>
          <w:spacing w:val="-3"/>
        </w:rPr>
        <w:t> </w:t>
      </w:r>
      <w:r>
        <w:rPr/>
        <w:t>ретінде</w:t>
      </w:r>
      <w:r>
        <w:rPr>
          <w:spacing w:val="-4"/>
        </w:rPr>
        <w:t> </w:t>
      </w:r>
      <w:r>
        <w:rPr/>
        <w:t>де</w:t>
      </w:r>
      <w:r>
        <w:rPr>
          <w:spacing w:val="-3"/>
        </w:rPr>
        <w:t> </w:t>
      </w:r>
      <w:r>
        <w:rPr/>
        <w:t>белгілі:</w:t>
      </w:r>
      <w:r>
        <w:rPr>
          <w:spacing w:val="-3"/>
        </w:rPr>
        <w:t> </w:t>
      </w:r>
      <w:r>
        <w:rPr/>
        <w:t>тез</w:t>
      </w:r>
      <w:r>
        <w:rPr>
          <w:spacing w:val="-3"/>
        </w:rPr>
        <w:t> </w:t>
      </w:r>
      <w:r>
        <w:rPr/>
        <w:t>арада</w:t>
      </w:r>
      <w:r>
        <w:rPr>
          <w:spacing w:val="-3"/>
        </w:rPr>
        <w:t> </w:t>
      </w:r>
      <w:r>
        <w:rPr/>
        <w:t>тез</w:t>
      </w:r>
      <w:r>
        <w:rPr>
          <w:spacing w:val="-3"/>
        </w:rPr>
        <w:t> </w:t>
      </w:r>
      <w:r>
        <w:rPr/>
        <w:t>өсумен</w:t>
      </w:r>
      <w:r>
        <w:rPr>
          <w:spacing w:val="-3"/>
        </w:rPr>
        <w:t> </w:t>
      </w:r>
      <w:r>
        <w:rPr/>
        <w:t>алмастырылатын</w:t>
      </w:r>
      <w:r>
        <w:rPr>
          <w:spacing w:val="-3"/>
        </w:rPr>
        <w:t> </w:t>
      </w:r>
      <w:r>
        <w:rPr/>
        <w:t>күрт</w:t>
      </w:r>
      <w:r>
        <w:rPr>
          <w:spacing w:val="-4"/>
        </w:rPr>
        <w:t> </w:t>
      </w:r>
      <w:r>
        <w:rPr/>
        <w:t>құлдырау</w:t>
      </w:r>
      <w:r>
        <w:rPr>
          <w:spacing w:val="-2"/>
        </w:rPr>
        <w:t> </w:t>
      </w:r>
      <w:r>
        <w:rPr/>
        <w:t>[14].</w:t>
      </w:r>
    </w:p>
    <w:p>
      <w:pPr>
        <w:pStyle w:val="BodyText"/>
        <w:ind w:right="527" w:firstLine="395"/>
      </w:pPr>
      <w:r>
        <w:rPr/>
        <w:t>Мемлекет тарапынан бұрын-соңды болмаған қолдау шаралары жүргізілді – төлем ставкаларын</w:t>
      </w:r>
      <w:r>
        <w:rPr>
          <w:spacing w:val="-52"/>
        </w:rPr>
        <w:t> </w:t>
      </w:r>
      <w:r>
        <w:rPr/>
        <w:t>төмендеу, жеңілдетілген несиелер, салықтарды алып тастау және азаматтарға ақша бөлу – мұндай</w:t>
      </w:r>
      <w:r>
        <w:rPr>
          <w:spacing w:val="1"/>
        </w:rPr>
        <w:t> </w:t>
      </w:r>
      <w:r>
        <w:rPr/>
        <w:t>түбегейлі шаралар бұрын қолданылмаған. Экономикалық биліктің мұндай әрекеті көптеген жұмыс</w:t>
      </w:r>
      <w:r>
        <w:rPr>
          <w:spacing w:val="1"/>
        </w:rPr>
        <w:t> </w:t>
      </w:r>
      <w:r>
        <w:rPr/>
        <w:t>орындарын</w:t>
      </w:r>
      <w:r>
        <w:rPr>
          <w:spacing w:val="-2"/>
        </w:rPr>
        <w:t> </w:t>
      </w:r>
      <w:r>
        <w:rPr/>
        <w:t>сақтап</w:t>
      </w:r>
      <w:r>
        <w:rPr>
          <w:spacing w:val="-1"/>
        </w:rPr>
        <w:t> </w:t>
      </w:r>
      <w:r>
        <w:rPr/>
        <w:t>қалуға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сұранысты</w:t>
      </w:r>
      <w:r>
        <w:rPr>
          <w:spacing w:val="-1"/>
        </w:rPr>
        <w:t> </w:t>
      </w:r>
      <w:r>
        <w:rPr/>
        <w:t>қолдауға</w:t>
      </w:r>
      <w:r>
        <w:rPr>
          <w:spacing w:val="-2"/>
        </w:rPr>
        <w:t> </w:t>
      </w:r>
      <w:r>
        <w:rPr/>
        <w:t>көмектеседі</w:t>
      </w:r>
      <w:r>
        <w:rPr>
          <w:spacing w:val="-2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ойдамыз.</w:t>
      </w:r>
    </w:p>
    <w:p>
      <w:pPr>
        <w:pStyle w:val="BodyText"/>
        <w:ind w:right="527" w:firstLine="395"/>
      </w:pPr>
      <w:r>
        <w:rPr/>
        <w:t>Бұдан</w:t>
      </w:r>
      <w:r>
        <w:rPr>
          <w:spacing w:val="-6"/>
        </w:rPr>
        <w:t> </w:t>
      </w:r>
      <w:r>
        <w:rPr/>
        <w:t>әрі</w:t>
      </w:r>
      <w:r>
        <w:rPr>
          <w:spacing w:val="-6"/>
        </w:rPr>
        <w:t> </w:t>
      </w:r>
      <w:r>
        <w:rPr/>
        <w:t>Төтенше</w:t>
      </w:r>
      <w:r>
        <w:rPr>
          <w:spacing w:val="-6"/>
        </w:rPr>
        <w:t> </w:t>
      </w:r>
      <w:r>
        <w:rPr/>
        <w:t>жағдайсыз,</w:t>
      </w:r>
      <w:r>
        <w:rPr>
          <w:spacing w:val="-5"/>
        </w:rPr>
        <w:t> </w:t>
      </w:r>
      <w:r>
        <w:rPr/>
        <w:t>Қатаң</w:t>
      </w:r>
      <w:r>
        <w:rPr>
          <w:spacing w:val="-5"/>
        </w:rPr>
        <w:t> </w:t>
      </w:r>
      <w:r>
        <w:rPr/>
        <w:t>карантинсіз</w:t>
      </w:r>
      <w:r>
        <w:rPr>
          <w:spacing w:val="-5"/>
        </w:rPr>
        <w:t> </w:t>
      </w:r>
      <w:r>
        <w:rPr/>
        <w:t>баяу</w:t>
      </w:r>
      <w:r>
        <w:rPr>
          <w:spacing w:val="-6"/>
        </w:rPr>
        <w:t> </w:t>
      </w:r>
      <w:r>
        <w:rPr/>
        <w:t>қозғалатын</w:t>
      </w:r>
      <w:r>
        <w:rPr>
          <w:spacing w:val="-6"/>
        </w:rPr>
        <w:t> </w:t>
      </w:r>
      <w:r>
        <w:rPr/>
        <w:t>пандемия</w:t>
      </w:r>
      <w:r>
        <w:rPr>
          <w:spacing w:val="-6"/>
        </w:rPr>
        <w:t> </w:t>
      </w:r>
      <w:r>
        <w:rPr/>
        <w:t>жалғаспақ.</w:t>
      </w:r>
      <w:r>
        <w:rPr>
          <w:spacing w:val="-5"/>
        </w:rPr>
        <w:t> </w:t>
      </w:r>
      <w:r>
        <w:rPr/>
        <w:t>Бұл</w:t>
      </w:r>
      <w:r>
        <w:rPr>
          <w:spacing w:val="-4"/>
        </w:rPr>
        <w:t> </w:t>
      </w:r>
      <w:r>
        <w:rPr/>
        <w:t>деген</w:t>
      </w:r>
      <w:r>
        <w:rPr>
          <w:spacing w:val="-52"/>
        </w:rPr>
        <w:t> </w:t>
      </w:r>
      <w:r>
        <w:rPr/>
        <w:t>минималды болжамды сценарий. Қоғамдағы қолданылып жүрген маска тағу режимі және басқа</w:t>
      </w:r>
      <w:r>
        <w:rPr>
          <w:spacing w:val="1"/>
        </w:rPr>
        <w:t> </w:t>
      </w:r>
      <w:r>
        <w:rPr/>
        <w:t>қауіпсіздік шаралары</w:t>
      </w:r>
      <w:r>
        <w:rPr>
          <w:spacing w:val="1"/>
        </w:rPr>
        <w:t> </w:t>
      </w:r>
      <w:r>
        <w:rPr/>
        <w:t>(әлеуметтік арақашықтық, қолды сабынмен жиі жуу) коронавирусты толық</w:t>
      </w:r>
      <w:r>
        <w:rPr>
          <w:spacing w:val="1"/>
        </w:rPr>
        <w:t> </w:t>
      </w:r>
      <w:r>
        <w:rPr/>
        <w:t>жеңбесе</w:t>
      </w:r>
      <w:r>
        <w:rPr>
          <w:spacing w:val="-2"/>
        </w:rPr>
        <w:t> </w:t>
      </w:r>
      <w:r>
        <w:rPr/>
        <w:t>де, ауруды</w:t>
      </w:r>
      <w:r>
        <w:rPr>
          <w:spacing w:val="-1"/>
        </w:rPr>
        <w:t> </w:t>
      </w:r>
      <w:r>
        <w:rPr/>
        <w:t>төмендетуі</w:t>
      </w:r>
      <w:r>
        <w:rPr>
          <w:spacing w:val="-1"/>
        </w:rPr>
        <w:t> </w:t>
      </w:r>
      <w:r>
        <w:rPr/>
        <w:t>мүмкін.</w:t>
      </w:r>
    </w:p>
    <w:p>
      <w:pPr>
        <w:pStyle w:val="BodyText"/>
        <w:ind w:right="687" w:firstLine="395"/>
      </w:pPr>
      <w:r>
        <w:rPr/>
        <w:t>Коронавирустық</w:t>
      </w:r>
      <w:r>
        <w:rPr>
          <w:spacing w:val="-7"/>
        </w:rPr>
        <w:t> </w:t>
      </w:r>
      <w:r>
        <w:rPr/>
        <w:t>пандемия</w:t>
      </w:r>
      <w:r>
        <w:rPr>
          <w:spacing w:val="-5"/>
        </w:rPr>
        <w:t> </w:t>
      </w:r>
      <w:r>
        <w:rPr/>
        <w:t>шексіз</w:t>
      </w:r>
      <w:r>
        <w:rPr>
          <w:spacing w:val="-6"/>
        </w:rPr>
        <w:t> </w:t>
      </w:r>
      <w:r>
        <w:rPr/>
        <w:t>емес,</w:t>
      </w:r>
      <w:r>
        <w:rPr>
          <w:spacing w:val="-6"/>
        </w:rPr>
        <w:t> </w:t>
      </w:r>
      <w:r>
        <w:rPr/>
        <w:t>бірақ</w:t>
      </w:r>
      <w:r>
        <w:rPr>
          <w:spacing w:val="-6"/>
        </w:rPr>
        <w:t> </w:t>
      </w:r>
      <w:r>
        <w:rPr/>
        <w:t>ұзақ</w:t>
      </w:r>
      <w:r>
        <w:rPr>
          <w:spacing w:val="-6"/>
        </w:rPr>
        <w:t> </w:t>
      </w:r>
      <w:r>
        <w:rPr/>
        <w:t>мерзімді</w:t>
      </w:r>
      <w:r>
        <w:rPr>
          <w:spacing w:val="-7"/>
        </w:rPr>
        <w:t> </w:t>
      </w:r>
      <w:r>
        <w:rPr/>
        <w:t>болмақ.</w:t>
      </w:r>
      <w:r>
        <w:rPr>
          <w:spacing w:val="-5"/>
        </w:rPr>
        <w:t> </w:t>
      </w:r>
      <w:r>
        <w:rPr/>
        <w:t>Сондықтан</w:t>
      </w:r>
      <w:r>
        <w:rPr>
          <w:spacing w:val="-7"/>
        </w:rPr>
        <w:t> </w:t>
      </w:r>
      <w:r>
        <w:rPr/>
        <w:t>да</w:t>
      </w:r>
      <w:r>
        <w:rPr>
          <w:spacing w:val="-6"/>
        </w:rPr>
        <w:t> </w:t>
      </w:r>
      <w:r>
        <w:rPr/>
        <w:t>бәріміз</w:t>
      </w:r>
      <w:r>
        <w:rPr>
          <w:spacing w:val="-52"/>
        </w:rPr>
        <w:t> </w:t>
      </w:r>
      <w:r>
        <w:rPr/>
        <w:t>заманауи</w:t>
      </w:r>
      <w:r>
        <w:rPr>
          <w:spacing w:val="-2"/>
        </w:rPr>
        <w:t> </w:t>
      </w:r>
      <w:r>
        <w:rPr/>
        <w:t>қоғамда</w:t>
      </w:r>
      <w:r>
        <w:rPr>
          <w:spacing w:val="-2"/>
        </w:rPr>
        <w:t> </w:t>
      </w:r>
      <w:r>
        <w:rPr/>
        <w:t>жаңа</w:t>
      </w:r>
      <w:r>
        <w:rPr>
          <w:spacing w:val="-2"/>
        </w:rPr>
        <w:t> </w:t>
      </w:r>
      <w:r>
        <w:rPr/>
        <w:t>шындықта</w:t>
      </w:r>
      <w:r>
        <w:rPr>
          <w:spacing w:val="-2"/>
        </w:rPr>
        <w:t> </w:t>
      </w:r>
      <w:r>
        <w:rPr/>
        <w:t>өмір</w:t>
      </w:r>
      <w:r>
        <w:rPr>
          <w:spacing w:val="-2"/>
        </w:rPr>
        <w:t> </w:t>
      </w:r>
      <w:r>
        <w:rPr/>
        <w:t>сүруге</w:t>
      </w:r>
      <w:r>
        <w:rPr>
          <w:spacing w:val="-1"/>
        </w:rPr>
        <w:t> </w:t>
      </w:r>
      <w:r>
        <w:rPr/>
        <w:t>үйреніп</w:t>
      </w:r>
      <w:r>
        <w:rPr>
          <w:spacing w:val="-1"/>
        </w:rPr>
        <w:t> </w:t>
      </w:r>
      <w:r>
        <w:rPr/>
        <w:t>бейімделуіміз</w:t>
      </w:r>
      <w:r>
        <w:rPr>
          <w:spacing w:val="-3"/>
        </w:rPr>
        <w:t> </w:t>
      </w:r>
      <w:r>
        <w:rPr/>
        <w:t>қажет.</w:t>
      </w:r>
    </w:p>
    <w:p>
      <w:pPr>
        <w:pStyle w:val="BodyText"/>
        <w:spacing w:before="6"/>
        <w:ind w:left="0"/>
        <w:rPr>
          <w:sz w:val="21"/>
        </w:rPr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1"/>
          <w:numId w:val="106"/>
        </w:numPr>
        <w:tabs>
          <w:tab w:pos="959" w:val="left" w:leader="none"/>
        </w:tabs>
        <w:spacing w:line="207" w:lineRule="exact" w:before="0" w:after="0"/>
        <w:ind w:left="958" w:right="0" w:hanging="313"/>
        <w:jc w:val="left"/>
        <w:rPr>
          <w:sz w:val="18"/>
        </w:rPr>
      </w:pPr>
      <w:r>
        <w:rPr>
          <w:sz w:val="18"/>
        </w:rPr>
        <w:t>Назарбаев</w:t>
      </w:r>
      <w:r>
        <w:rPr>
          <w:spacing w:val="-4"/>
          <w:sz w:val="18"/>
        </w:rPr>
        <w:t> </w:t>
      </w:r>
      <w:r>
        <w:rPr>
          <w:sz w:val="18"/>
        </w:rPr>
        <w:t>Н. </w:t>
      </w:r>
      <w:r>
        <w:rPr>
          <w:spacing w:val="1"/>
          <w:sz w:val="18"/>
        </w:rPr>
        <w:t> </w:t>
      </w:r>
      <w:r>
        <w:rPr>
          <w:sz w:val="18"/>
        </w:rPr>
        <w:t>«Социальная</w:t>
      </w:r>
      <w:r>
        <w:rPr>
          <w:spacing w:val="-4"/>
          <w:sz w:val="18"/>
        </w:rPr>
        <w:t> </w:t>
      </w:r>
      <w:r>
        <w:rPr>
          <w:sz w:val="18"/>
        </w:rPr>
        <w:t>модернизация</w:t>
      </w:r>
      <w:r>
        <w:rPr>
          <w:spacing w:val="-4"/>
          <w:sz w:val="18"/>
        </w:rPr>
        <w:t> </w:t>
      </w:r>
      <w:r>
        <w:rPr>
          <w:sz w:val="18"/>
        </w:rPr>
        <w:t>Казахстана:</w:t>
      </w:r>
      <w:r>
        <w:rPr>
          <w:spacing w:val="-4"/>
          <w:sz w:val="18"/>
        </w:rPr>
        <w:t> </w:t>
      </w:r>
      <w:r>
        <w:rPr>
          <w:sz w:val="18"/>
        </w:rPr>
        <w:t>Двадцать</w:t>
      </w:r>
      <w:r>
        <w:rPr>
          <w:spacing w:val="-4"/>
          <w:sz w:val="18"/>
        </w:rPr>
        <w:t> </w:t>
      </w:r>
      <w:r>
        <w:rPr>
          <w:sz w:val="18"/>
        </w:rPr>
        <w:t>шагов</w:t>
      </w:r>
      <w:r>
        <w:rPr>
          <w:spacing w:val="-4"/>
          <w:sz w:val="18"/>
        </w:rPr>
        <w:t> </w:t>
      </w:r>
      <w:r>
        <w:rPr>
          <w:sz w:val="18"/>
        </w:rPr>
        <w:t>к</w:t>
      </w:r>
      <w:r>
        <w:rPr>
          <w:spacing w:val="-4"/>
          <w:sz w:val="18"/>
        </w:rPr>
        <w:t> </w:t>
      </w:r>
      <w:r>
        <w:rPr>
          <w:sz w:val="18"/>
        </w:rPr>
        <w:t>Обществу</w:t>
      </w:r>
      <w:r>
        <w:rPr>
          <w:spacing w:val="-4"/>
          <w:sz w:val="18"/>
        </w:rPr>
        <w:t> </w:t>
      </w:r>
      <w:r>
        <w:rPr>
          <w:sz w:val="18"/>
        </w:rPr>
        <w:t>Всеобщего</w:t>
      </w:r>
      <w:r>
        <w:rPr>
          <w:spacing w:val="-3"/>
          <w:sz w:val="18"/>
        </w:rPr>
        <w:t> </w:t>
      </w:r>
      <w:r>
        <w:rPr>
          <w:sz w:val="18"/>
        </w:rPr>
        <w:t>Труда</w:t>
      </w:r>
      <w:r>
        <w:rPr>
          <w:spacing w:val="84"/>
          <w:sz w:val="18"/>
        </w:rPr>
        <w:t> </w:t>
      </w:r>
      <w:r>
        <w:rPr>
          <w:sz w:val="18"/>
        </w:rPr>
        <w:t>–</w:t>
      </w:r>
    </w:p>
    <w:p>
      <w:pPr>
        <w:tabs>
          <w:tab w:pos="1969" w:val="left" w:leader="none"/>
        </w:tabs>
        <w:spacing w:before="0"/>
        <w:ind w:left="250" w:right="727" w:firstLine="0"/>
        <w:jc w:val="left"/>
        <w:rPr>
          <w:sz w:val="18"/>
        </w:rPr>
      </w:pPr>
      <w:r>
        <w:rPr>
          <w:sz w:val="18"/>
        </w:rPr>
        <w:t>inform.kz</w:t>
        <w:tab/>
      </w:r>
      <w:r>
        <w:rPr>
          <w:color w:val="0462C1"/>
          <w:spacing w:val="-1"/>
          <w:sz w:val="18"/>
          <w:u w:val="single" w:color="0462C1"/>
        </w:rPr>
        <w:t>https:/</w:t>
      </w:r>
      <w:hyperlink r:id="rId256">
        <w:r>
          <w:rPr>
            <w:color w:val="0462C1"/>
            <w:spacing w:val="-1"/>
            <w:sz w:val="18"/>
            <w:u w:val="single" w:color="0462C1"/>
          </w:rPr>
          <w:t>/ww</w:t>
        </w:r>
      </w:hyperlink>
      <w:r>
        <w:rPr>
          <w:color w:val="0462C1"/>
          <w:spacing w:val="-1"/>
          <w:sz w:val="18"/>
          <w:u w:val="single" w:color="0462C1"/>
        </w:rPr>
        <w:t>w</w:t>
      </w:r>
      <w:hyperlink r:id="rId256">
        <w:r>
          <w:rPr>
            <w:color w:val="0462C1"/>
            <w:spacing w:val="-1"/>
            <w:sz w:val="18"/>
            <w:u w:val="single" w:color="0462C1"/>
          </w:rPr>
          <w:t>.inform.kz/ru/social-naya-modernizaciya-kazahstana-dvadcat-shagov-k-obschestvu-vseobschego-</w:t>
        </w:r>
      </w:hyperlink>
      <w:r>
        <w:rPr>
          <w:color w:val="0462C1"/>
          <w:sz w:val="18"/>
        </w:rPr>
        <w:t> </w:t>
      </w:r>
      <w:r>
        <w:rPr>
          <w:color w:val="0462C1"/>
          <w:sz w:val="18"/>
          <w:u w:val="single" w:color="0462C1"/>
        </w:rPr>
        <w:t>truda_a2478336</w:t>
      </w:r>
    </w:p>
    <w:p>
      <w:pPr>
        <w:spacing w:line="205" w:lineRule="exact" w:before="0"/>
        <w:ind w:left="646" w:right="0" w:firstLine="0"/>
        <w:jc w:val="left"/>
        <w:rPr>
          <w:sz w:val="18"/>
        </w:rPr>
      </w:pPr>
      <w:r>
        <w:rPr>
          <w:sz w:val="18"/>
        </w:rPr>
        <w:t>2.</w:t>
      </w:r>
      <w:r>
        <w:rPr>
          <w:spacing w:val="35"/>
          <w:sz w:val="18"/>
        </w:rPr>
        <w:t> </w:t>
      </w:r>
      <w:r>
        <w:rPr>
          <w:color w:val="0462C1"/>
          <w:sz w:val="18"/>
          <w:u w:val="single" w:color="0462C1"/>
        </w:rPr>
        <w:t>https://kk.wikipedia.org/wiki/%D3%98%D0%BB%D0%B5%D1%83%D0%BC%D0%B5%D1%82%D1%82%D1%96%D</w:t>
      </w:r>
    </w:p>
    <w:p>
      <w:pPr>
        <w:spacing w:line="207" w:lineRule="exact" w:before="1"/>
        <w:ind w:left="250" w:right="0" w:firstLine="0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0%BA_%D1%81%D0%B0%D1%8F%D1%81%D0%B0%D1%82</w:t>
      </w:r>
    </w:p>
    <w:p>
      <w:pPr>
        <w:pStyle w:val="ListParagraph"/>
        <w:numPr>
          <w:ilvl w:val="0"/>
          <w:numId w:val="109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Осадчая</w:t>
      </w:r>
      <w:r>
        <w:rPr>
          <w:spacing w:val="-6"/>
          <w:sz w:val="18"/>
        </w:rPr>
        <w:t> </w:t>
      </w:r>
      <w:r>
        <w:rPr>
          <w:sz w:val="18"/>
        </w:rPr>
        <w:t>Г.И.</w:t>
      </w:r>
      <w:r>
        <w:rPr>
          <w:spacing w:val="-5"/>
          <w:sz w:val="18"/>
        </w:rPr>
        <w:t> </w:t>
      </w:r>
      <w:r>
        <w:rPr>
          <w:sz w:val="18"/>
        </w:rPr>
        <w:t>Социальное</w:t>
      </w:r>
      <w:r>
        <w:rPr>
          <w:spacing w:val="-6"/>
          <w:sz w:val="18"/>
        </w:rPr>
        <w:t> </w:t>
      </w:r>
      <w:r>
        <w:rPr>
          <w:sz w:val="18"/>
        </w:rPr>
        <w:t>знание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социальная</w:t>
      </w:r>
      <w:r>
        <w:rPr>
          <w:spacing w:val="-5"/>
          <w:sz w:val="18"/>
        </w:rPr>
        <w:t> </w:t>
      </w:r>
      <w:r>
        <w:rPr>
          <w:sz w:val="18"/>
        </w:rPr>
        <w:t>практика.</w:t>
      </w:r>
      <w:r>
        <w:rPr>
          <w:spacing w:val="-5"/>
          <w:sz w:val="18"/>
        </w:rPr>
        <w:t> </w:t>
      </w:r>
      <w:r>
        <w:rPr>
          <w:sz w:val="18"/>
        </w:rPr>
        <w:t>-M:</w:t>
      </w:r>
      <w:r>
        <w:rPr>
          <w:spacing w:val="-6"/>
          <w:sz w:val="18"/>
        </w:rPr>
        <w:t> </w:t>
      </w:r>
      <w:r>
        <w:rPr>
          <w:sz w:val="18"/>
        </w:rPr>
        <w:t>Академический</w:t>
      </w:r>
      <w:r>
        <w:rPr>
          <w:spacing w:val="-5"/>
          <w:sz w:val="18"/>
        </w:rPr>
        <w:t> </w:t>
      </w:r>
      <w:r>
        <w:rPr>
          <w:sz w:val="18"/>
        </w:rPr>
        <w:t>Проект,</w:t>
      </w:r>
      <w:r>
        <w:rPr>
          <w:spacing w:val="-5"/>
          <w:sz w:val="18"/>
        </w:rPr>
        <w:t> </w:t>
      </w:r>
      <w:r>
        <w:rPr>
          <w:sz w:val="18"/>
        </w:rPr>
        <w:t>2003.</w:t>
      </w:r>
      <w:r>
        <w:rPr>
          <w:spacing w:val="-6"/>
          <w:sz w:val="18"/>
        </w:rPr>
        <w:t> </w:t>
      </w:r>
      <w:r>
        <w:rPr>
          <w:sz w:val="18"/>
        </w:rPr>
        <w:t>с.67.</w:t>
      </w:r>
    </w:p>
    <w:p>
      <w:pPr>
        <w:pStyle w:val="ListParagraph"/>
        <w:numPr>
          <w:ilvl w:val="0"/>
          <w:numId w:val="109"/>
        </w:numPr>
        <w:tabs>
          <w:tab w:pos="833" w:val="left" w:leader="none"/>
        </w:tabs>
        <w:spacing w:line="240" w:lineRule="auto" w:before="0" w:after="0"/>
        <w:ind w:left="250" w:right="847" w:firstLine="395"/>
        <w:jc w:val="left"/>
        <w:rPr>
          <w:sz w:val="18"/>
        </w:rPr>
      </w:pPr>
      <w:r>
        <w:rPr>
          <w:sz w:val="18"/>
        </w:rPr>
        <w:t>Современная</w:t>
      </w:r>
      <w:r>
        <w:rPr>
          <w:spacing w:val="-8"/>
          <w:sz w:val="18"/>
        </w:rPr>
        <w:t> </w:t>
      </w:r>
      <w:r>
        <w:rPr>
          <w:sz w:val="18"/>
        </w:rPr>
        <w:t>социальная</w:t>
      </w:r>
      <w:r>
        <w:rPr>
          <w:spacing w:val="-7"/>
          <w:sz w:val="18"/>
        </w:rPr>
        <w:t> </w:t>
      </w:r>
      <w:r>
        <w:rPr>
          <w:sz w:val="18"/>
        </w:rPr>
        <w:t>политика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свете</w:t>
      </w:r>
      <w:r>
        <w:rPr>
          <w:spacing w:val="-7"/>
          <w:sz w:val="18"/>
        </w:rPr>
        <w:t> </w:t>
      </w:r>
      <w:r>
        <w:rPr>
          <w:sz w:val="18"/>
        </w:rPr>
        <w:t>послания</w:t>
      </w:r>
      <w:r>
        <w:rPr>
          <w:spacing w:val="-7"/>
          <w:sz w:val="18"/>
        </w:rPr>
        <w:t> </w:t>
      </w:r>
      <w:r>
        <w:rPr>
          <w:sz w:val="18"/>
        </w:rPr>
        <w:t>президента</w:t>
      </w:r>
      <w:r>
        <w:rPr>
          <w:spacing w:val="-7"/>
          <w:sz w:val="18"/>
        </w:rPr>
        <w:t> </w:t>
      </w:r>
      <w:r>
        <w:rPr>
          <w:sz w:val="18"/>
        </w:rPr>
        <w:t>республики</w:t>
      </w:r>
      <w:r>
        <w:rPr>
          <w:spacing w:val="-7"/>
          <w:sz w:val="18"/>
        </w:rPr>
        <w:t> </w:t>
      </w:r>
      <w:r>
        <w:rPr>
          <w:sz w:val="18"/>
        </w:rPr>
        <w:t>Казахстан</w:t>
      </w:r>
      <w:r>
        <w:rPr>
          <w:spacing w:val="-7"/>
          <w:sz w:val="18"/>
        </w:rPr>
        <w:t> </w:t>
      </w:r>
      <w:r>
        <w:rPr>
          <w:sz w:val="18"/>
        </w:rPr>
        <w:t>Н.А.</w:t>
      </w:r>
      <w:r>
        <w:rPr>
          <w:spacing w:val="-7"/>
          <w:sz w:val="18"/>
        </w:rPr>
        <w:t> </w:t>
      </w:r>
      <w:r>
        <w:rPr>
          <w:sz w:val="18"/>
        </w:rPr>
        <w:t>Назарбаева</w:t>
      </w:r>
      <w:r>
        <w:rPr>
          <w:spacing w:val="-3"/>
          <w:sz w:val="18"/>
        </w:rPr>
        <w:t> </w:t>
      </w:r>
      <w:r>
        <w:rPr>
          <w:sz w:val="18"/>
        </w:rPr>
        <w:t>«Построим</w:t>
      </w:r>
      <w:r>
        <w:rPr>
          <w:spacing w:val="1"/>
          <w:sz w:val="18"/>
        </w:rPr>
        <w:t> </w:t>
      </w:r>
      <w:r>
        <w:rPr>
          <w:sz w:val="18"/>
        </w:rPr>
        <w:t>будущее</w:t>
      </w:r>
      <w:r>
        <w:rPr>
          <w:spacing w:val="-2"/>
          <w:sz w:val="18"/>
        </w:rPr>
        <w:t> </w:t>
      </w:r>
      <w:r>
        <w:rPr>
          <w:sz w:val="18"/>
        </w:rPr>
        <w:t>вместе»</w:t>
      </w:r>
      <w:r>
        <w:rPr>
          <w:color w:val="0462C1"/>
          <w:sz w:val="18"/>
        </w:rPr>
        <w:t> </w:t>
      </w:r>
      <w:r>
        <w:rPr>
          <w:color w:val="0462C1"/>
          <w:sz w:val="18"/>
          <w:u w:val="single" w:color="0462C1"/>
        </w:rPr>
        <w:t>https://articlekz.com/article/11315</w:t>
      </w:r>
    </w:p>
    <w:p>
      <w:pPr>
        <w:spacing w:line="207" w:lineRule="exact" w:before="1"/>
        <w:ind w:left="646" w:right="0" w:firstLine="0"/>
        <w:jc w:val="left"/>
        <w:rPr>
          <w:sz w:val="18"/>
        </w:rPr>
      </w:pPr>
      <w:r>
        <w:rPr>
          <w:sz w:val="18"/>
        </w:rPr>
        <w:t>5.</w:t>
      </w:r>
      <w:r>
        <w:rPr>
          <w:spacing w:val="37"/>
          <w:sz w:val="18"/>
        </w:rPr>
        <w:t> </w:t>
      </w:r>
      <w:r>
        <w:rPr>
          <w:color w:val="0462C1"/>
          <w:sz w:val="18"/>
          <w:u w:val="single" w:color="0462C1"/>
        </w:rPr>
        <w:t>https://ru.wikipedia.org/wiki/%D0%A0%D0%B0%D1%81%D0%BF%D1%80%D0%BE%D1%81%D1%82%D1%80%D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0%B0%D0%BD%D0%B5%D0%BD%D0%B8%D0%B5_COVID-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19_%D0%B2_%D0%9A%D0%B0%D0%B7%D0%B0%D1%85%D1%81%D1%82%D0%B0%D0%BD%D0%B5</w:t>
      </w:r>
    </w:p>
    <w:p>
      <w:pPr>
        <w:pStyle w:val="ListParagraph"/>
        <w:numPr>
          <w:ilvl w:val="0"/>
          <w:numId w:val="110"/>
        </w:numPr>
        <w:tabs>
          <w:tab w:pos="833" w:val="left" w:leader="none"/>
          <w:tab w:pos="1792" w:val="left" w:leader="none"/>
          <w:tab w:pos="3095" w:val="left" w:leader="none"/>
          <w:tab w:pos="4693" w:val="left" w:leader="none"/>
          <w:tab w:pos="5613" w:val="left" w:leader="none"/>
          <w:tab w:pos="6493" w:val="left" w:leader="none"/>
          <w:tab w:pos="7574" w:val="left" w:leader="none"/>
          <w:tab w:pos="8386" w:val="left" w:leader="none"/>
          <w:tab w:pos="9461" w:val="left" w:leader="none"/>
        </w:tabs>
        <w:spacing w:line="240" w:lineRule="auto" w:before="0" w:after="0"/>
        <w:ind w:left="250" w:right="689" w:firstLine="395"/>
        <w:jc w:val="left"/>
        <w:rPr>
          <w:sz w:val="18"/>
        </w:rPr>
      </w:pPr>
      <w:r>
        <w:rPr>
          <w:sz w:val="18"/>
        </w:rPr>
        <w:t>ILO</w:t>
        <w:tab/>
        <w:t>Monitor:</w:t>
        <w:tab/>
        <w:t>COVID-19</w:t>
        <w:tab/>
        <w:t>and</w:t>
        <w:tab/>
        <w:t>the</w:t>
        <w:tab/>
        <w:t>world</w:t>
        <w:tab/>
        <w:t>of</w:t>
        <w:tab/>
        <w:t>work.</w:t>
        <w:tab/>
      </w:r>
      <w:r>
        <w:rPr>
          <w:spacing w:val="-2"/>
          <w:sz w:val="18"/>
        </w:rPr>
        <w:t>URL:</w:t>
      </w:r>
      <w:r>
        <w:rPr>
          <w:color w:val="0462C1"/>
          <w:spacing w:val="-42"/>
          <w:sz w:val="18"/>
        </w:rPr>
        <w:t> </w:t>
      </w:r>
      <w:hyperlink r:id="rId257">
        <w:r>
          <w:rPr>
            <w:color w:val="0462C1"/>
            <w:sz w:val="18"/>
            <w:u w:val="single" w:color="0462C1"/>
          </w:rPr>
          <w:t>https://www.ilo.org/wcmsp5/groups/public/@dgreports/@dcomm/documents/briefin</w:t>
        </w:r>
        <w:r>
          <w:rPr>
            <w:color w:val="0462C1"/>
            <w:spacing w:val="10"/>
            <w:sz w:val="18"/>
          </w:rPr>
          <w:t> </w:t>
        </w:r>
      </w:hyperlink>
      <w:r>
        <w:rPr>
          <w:sz w:val="18"/>
        </w:rPr>
        <w:t>gnote/wcms_740877.pdf</w:t>
      </w:r>
    </w:p>
    <w:p>
      <w:pPr>
        <w:pStyle w:val="ListParagraph"/>
        <w:numPr>
          <w:ilvl w:val="0"/>
          <w:numId w:val="110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Альшанская</w:t>
      </w:r>
      <w:r>
        <w:rPr>
          <w:spacing w:val="-9"/>
          <w:sz w:val="18"/>
        </w:rPr>
        <w:t> </w:t>
      </w:r>
      <w:r>
        <w:rPr>
          <w:sz w:val="18"/>
        </w:rPr>
        <w:t>А.А.</w:t>
      </w:r>
      <w:r>
        <w:rPr>
          <w:spacing w:val="-7"/>
          <w:sz w:val="18"/>
        </w:rPr>
        <w:t> </w:t>
      </w:r>
      <w:r>
        <w:rPr>
          <w:sz w:val="18"/>
        </w:rPr>
        <w:t>Евразийский</w:t>
      </w:r>
      <w:r>
        <w:rPr>
          <w:spacing w:val="-8"/>
          <w:sz w:val="18"/>
        </w:rPr>
        <w:t> </w:t>
      </w:r>
      <w:r>
        <w:rPr>
          <w:sz w:val="18"/>
        </w:rPr>
        <w:t>национальный</w:t>
      </w:r>
      <w:r>
        <w:rPr>
          <w:spacing w:val="-8"/>
          <w:sz w:val="18"/>
        </w:rPr>
        <w:t> </w:t>
      </w:r>
      <w:r>
        <w:rPr>
          <w:sz w:val="18"/>
        </w:rPr>
        <w:t>университет</w:t>
      </w:r>
      <w:r>
        <w:rPr>
          <w:spacing w:val="-8"/>
          <w:sz w:val="18"/>
        </w:rPr>
        <w:t> </w:t>
      </w:r>
      <w:r>
        <w:rPr>
          <w:sz w:val="18"/>
        </w:rPr>
        <w:t>им.</w:t>
      </w:r>
      <w:r>
        <w:rPr>
          <w:spacing w:val="-8"/>
          <w:sz w:val="18"/>
        </w:rPr>
        <w:t> </w:t>
      </w:r>
      <w:r>
        <w:rPr>
          <w:sz w:val="18"/>
        </w:rPr>
        <w:t>Л.Н.</w:t>
      </w:r>
      <w:r>
        <w:rPr>
          <w:spacing w:val="-8"/>
          <w:sz w:val="18"/>
        </w:rPr>
        <w:t> </w:t>
      </w:r>
      <w:r>
        <w:rPr>
          <w:sz w:val="18"/>
        </w:rPr>
        <w:t>Гумилева,</w:t>
      </w:r>
      <w:r>
        <w:rPr>
          <w:spacing w:val="-9"/>
          <w:sz w:val="18"/>
        </w:rPr>
        <w:t> </w:t>
      </w:r>
      <w:r>
        <w:rPr>
          <w:sz w:val="18"/>
        </w:rPr>
        <w:t>г.</w:t>
      </w:r>
      <w:r>
        <w:rPr>
          <w:spacing w:val="-7"/>
          <w:sz w:val="18"/>
        </w:rPr>
        <w:t> </w:t>
      </w:r>
      <w:r>
        <w:rPr>
          <w:sz w:val="18"/>
        </w:rPr>
        <w:t>Нур-Султан,</w:t>
      </w:r>
      <w:r>
        <w:rPr>
          <w:spacing w:val="-8"/>
          <w:sz w:val="18"/>
        </w:rPr>
        <w:t> </w:t>
      </w:r>
      <w:r>
        <w:rPr>
          <w:sz w:val="18"/>
        </w:rPr>
        <w:t>Республика</w:t>
      </w:r>
      <w:r>
        <w:rPr>
          <w:spacing w:val="-8"/>
          <w:sz w:val="18"/>
        </w:rPr>
        <w:t> </w:t>
      </w:r>
      <w:r>
        <w:rPr>
          <w:sz w:val="18"/>
        </w:rPr>
        <w:t>Казахстан</w:t>
      </w:r>
    </w:p>
    <w:p>
      <w:pPr>
        <w:spacing w:before="0"/>
        <w:ind w:left="250" w:right="910" w:firstLine="0"/>
        <w:jc w:val="left"/>
        <w:rPr>
          <w:sz w:val="18"/>
        </w:rPr>
      </w:pPr>
      <w:r>
        <w:rPr>
          <w:sz w:val="18"/>
        </w:rPr>
        <w:t>// Сборник трудов международной научно-практической конференции «Современные тенденции и перспективы развития</w:t>
      </w:r>
      <w:r>
        <w:rPr>
          <w:spacing w:val="-42"/>
          <w:sz w:val="18"/>
        </w:rPr>
        <w:t> </w:t>
      </w:r>
      <w:r>
        <w:rPr>
          <w:sz w:val="18"/>
        </w:rPr>
        <w:t>национальных</w:t>
      </w:r>
      <w:r>
        <w:rPr>
          <w:spacing w:val="-3"/>
          <w:sz w:val="18"/>
        </w:rPr>
        <w:t> </w:t>
      </w:r>
      <w:r>
        <w:rPr>
          <w:sz w:val="18"/>
        </w:rPr>
        <w:t>экономик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условиях</w:t>
      </w:r>
      <w:r>
        <w:rPr>
          <w:spacing w:val="-2"/>
          <w:sz w:val="18"/>
        </w:rPr>
        <w:t> </w:t>
      </w:r>
      <w:r>
        <w:rPr>
          <w:sz w:val="18"/>
        </w:rPr>
        <w:t>вызовов</w:t>
      </w:r>
      <w:r>
        <w:rPr>
          <w:spacing w:val="-2"/>
          <w:sz w:val="18"/>
        </w:rPr>
        <w:t> </w:t>
      </w:r>
      <w:r>
        <w:rPr>
          <w:sz w:val="18"/>
        </w:rPr>
        <w:t>мировой</w:t>
      </w:r>
      <w:r>
        <w:rPr>
          <w:spacing w:val="-2"/>
          <w:sz w:val="18"/>
        </w:rPr>
        <w:t> </w:t>
      </w:r>
      <w:r>
        <w:rPr>
          <w:sz w:val="18"/>
        </w:rPr>
        <w:t>пандемии».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Нұр-Сұлтан,</w:t>
      </w:r>
      <w:r>
        <w:rPr>
          <w:spacing w:val="-1"/>
          <w:sz w:val="18"/>
        </w:rPr>
        <w:t> </w:t>
      </w:r>
      <w:r>
        <w:rPr>
          <w:sz w:val="18"/>
        </w:rPr>
        <w:t>2020.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Стр.262-265.</w:t>
      </w:r>
    </w:p>
    <w:p>
      <w:pPr>
        <w:pStyle w:val="ListParagraph"/>
        <w:numPr>
          <w:ilvl w:val="0"/>
          <w:numId w:val="110"/>
        </w:numPr>
        <w:tabs>
          <w:tab w:pos="833" w:val="left" w:leader="none"/>
        </w:tabs>
        <w:spacing w:line="240" w:lineRule="auto" w:before="0" w:after="0"/>
        <w:ind w:left="250" w:right="1296" w:firstLine="395"/>
        <w:jc w:val="left"/>
        <w:rPr>
          <w:sz w:val="18"/>
        </w:rPr>
      </w:pPr>
      <w:r>
        <w:rPr>
          <w:sz w:val="18"/>
        </w:rPr>
        <w:t>Аналитические справки за 2020 год. Министерство труда и социальной защиты населения РК. Официальный</w:t>
      </w:r>
      <w:r>
        <w:rPr>
          <w:spacing w:val="-42"/>
          <w:sz w:val="18"/>
        </w:rPr>
        <w:t> </w:t>
      </w:r>
      <w:r>
        <w:rPr>
          <w:sz w:val="18"/>
        </w:rPr>
        <w:t>интернет-ресурс.</w:t>
      </w:r>
      <w:r>
        <w:rPr>
          <w:spacing w:val="-2"/>
          <w:sz w:val="18"/>
        </w:rPr>
        <w:t> </w:t>
      </w:r>
      <w:r>
        <w:rPr>
          <w:sz w:val="18"/>
        </w:rPr>
        <w:t>URL:</w:t>
      </w:r>
      <w:r>
        <w:rPr>
          <w:color w:val="0462C1"/>
          <w:spacing w:val="2"/>
          <w:sz w:val="18"/>
        </w:rPr>
        <w:t> </w:t>
      </w:r>
      <w:r>
        <w:rPr>
          <w:color w:val="0462C1"/>
          <w:sz w:val="18"/>
          <w:u w:val="single" w:color="0462C1"/>
        </w:rPr>
        <w:t>https:/</w:t>
      </w:r>
      <w:hyperlink r:id="rId258">
        <w:r>
          <w:rPr>
            <w:color w:val="0462C1"/>
            <w:sz w:val="18"/>
            <w:u w:val="single" w:color="0462C1"/>
          </w:rPr>
          <w:t>/www</w:t>
        </w:r>
      </w:hyperlink>
      <w:r>
        <w:rPr>
          <w:color w:val="0462C1"/>
          <w:sz w:val="18"/>
          <w:u w:val="single" w:color="0462C1"/>
        </w:rPr>
        <w:t>.</w:t>
      </w:r>
      <w:hyperlink r:id="rId258">
        <w:r>
          <w:rPr>
            <w:color w:val="0462C1"/>
            <w:sz w:val="18"/>
            <w:u w:val="single" w:color="0462C1"/>
          </w:rPr>
          <w:t>gov.kz/</w:t>
        </w:r>
        <w:r>
          <w:rPr>
            <w:color w:val="0462C1"/>
            <w:spacing w:val="3"/>
            <w:sz w:val="18"/>
          </w:rPr>
          <w:t> </w:t>
        </w:r>
      </w:hyperlink>
      <w:r>
        <w:rPr>
          <w:sz w:val="18"/>
        </w:rPr>
        <w:t>memleket/entities/enbek/about?lang=ru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10"/>
        </w:numPr>
        <w:tabs>
          <w:tab w:pos="833" w:val="left" w:leader="none"/>
        </w:tabs>
        <w:spacing w:line="240" w:lineRule="auto" w:before="129" w:after="0"/>
        <w:ind w:left="832" w:right="0" w:hanging="187"/>
        <w:jc w:val="left"/>
        <w:rPr>
          <w:sz w:val="18"/>
        </w:rPr>
      </w:pPr>
      <w:r>
        <w:rPr>
          <w:sz w:val="18"/>
        </w:rPr>
        <w:t>Официальный</w:t>
      </w:r>
      <w:r>
        <w:rPr>
          <w:spacing w:val="-9"/>
          <w:sz w:val="18"/>
        </w:rPr>
        <w:t> </w:t>
      </w:r>
      <w:r>
        <w:rPr>
          <w:sz w:val="18"/>
        </w:rPr>
        <w:t>информационный</w:t>
      </w:r>
      <w:r>
        <w:rPr>
          <w:spacing w:val="-8"/>
          <w:sz w:val="18"/>
        </w:rPr>
        <w:t> </w:t>
      </w:r>
      <w:r>
        <w:rPr>
          <w:sz w:val="18"/>
        </w:rPr>
        <w:t>ресурс</w:t>
      </w:r>
      <w:r>
        <w:rPr>
          <w:spacing w:val="-8"/>
          <w:sz w:val="18"/>
        </w:rPr>
        <w:t> </w:t>
      </w:r>
      <w:r>
        <w:rPr>
          <w:sz w:val="18"/>
        </w:rPr>
        <w:t>Премьер-Министра</w:t>
      </w:r>
      <w:r>
        <w:rPr>
          <w:spacing w:val="-8"/>
          <w:sz w:val="18"/>
        </w:rPr>
        <w:t> </w:t>
      </w:r>
      <w:r>
        <w:rPr>
          <w:sz w:val="18"/>
        </w:rPr>
        <w:t>Республики</w:t>
      </w:r>
      <w:r>
        <w:rPr>
          <w:spacing w:val="-8"/>
          <w:sz w:val="18"/>
        </w:rPr>
        <w:t> </w:t>
      </w:r>
      <w:r>
        <w:rPr>
          <w:sz w:val="18"/>
        </w:rPr>
        <w:t>Казахстан</w:t>
      </w:r>
      <w:r>
        <w:rPr>
          <w:spacing w:val="-8"/>
          <w:sz w:val="18"/>
        </w:rPr>
        <w:t> </w:t>
      </w:r>
      <w:r>
        <w:rPr>
          <w:sz w:val="18"/>
        </w:rPr>
        <w:t>URL:  </w:t>
      </w:r>
      <w:r>
        <w:rPr>
          <w:color w:val="0462C1"/>
          <w:spacing w:val="16"/>
          <w:sz w:val="18"/>
        </w:rPr>
        <w:t> </w:t>
      </w:r>
      <w:r>
        <w:rPr>
          <w:color w:val="0462C1"/>
          <w:sz w:val="18"/>
          <w:u w:val="single" w:color="0462C1"/>
        </w:rPr>
        <w:t>https://primeminister.kz/</w:t>
      </w:r>
    </w:p>
    <w:p>
      <w:pPr>
        <w:pStyle w:val="ListParagraph"/>
        <w:numPr>
          <w:ilvl w:val="0"/>
          <w:numId w:val="110"/>
        </w:numPr>
        <w:tabs>
          <w:tab w:pos="924" w:val="left" w:leader="none"/>
        </w:tabs>
        <w:spacing w:line="207" w:lineRule="exact" w:before="1" w:after="0"/>
        <w:ind w:left="923" w:right="0" w:hanging="278"/>
        <w:jc w:val="left"/>
        <w:rPr>
          <w:sz w:val="18"/>
        </w:rPr>
      </w:pPr>
      <w:r>
        <w:rPr>
          <w:sz w:val="18"/>
        </w:rPr>
        <w:t>Мировой</w:t>
      </w:r>
      <w:r>
        <w:rPr>
          <w:spacing w:val="-6"/>
          <w:sz w:val="18"/>
        </w:rPr>
        <w:t> </w:t>
      </w:r>
      <w:r>
        <w:rPr>
          <w:sz w:val="18"/>
        </w:rPr>
        <w:t>политический</w:t>
      </w:r>
      <w:r>
        <w:rPr>
          <w:spacing w:val="-5"/>
          <w:sz w:val="18"/>
        </w:rPr>
        <w:t> </w:t>
      </w:r>
      <w:r>
        <w:rPr>
          <w:sz w:val="18"/>
        </w:rPr>
        <w:t>процесс:</w:t>
      </w:r>
      <w:r>
        <w:rPr>
          <w:spacing w:val="-6"/>
          <w:sz w:val="18"/>
        </w:rPr>
        <w:t> </w:t>
      </w:r>
      <w:r>
        <w:rPr>
          <w:sz w:val="18"/>
        </w:rPr>
        <w:t>учебное</w:t>
      </w:r>
      <w:r>
        <w:rPr>
          <w:spacing w:val="-5"/>
          <w:sz w:val="18"/>
        </w:rPr>
        <w:t> </w:t>
      </w:r>
      <w:r>
        <w:rPr>
          <w:sz w:val="18"/>
        </w:rPr>
        <w:t>пособие</w:t>
      </w:r>
      <w:r>
        <w:rPr>
          <w:spacing w:val="-6"/>
          <w:sz w:val="18"/>
        </w:rPr>
        <w:t> </w:t>
      </w:r>
      <w:r>
        <w:rPr>
          <w:sz w:val="18"/>
        </w:rPr>
        <w:t>/</w:t>
      </w:r>
      <w:r>
        <w:rPr>
          <w:spacing w:val="-5"/>
          <w:sz w:val="18"/>
        </w:rPr>
        <w:t> </w:t>
      </w:r>
      <w:r>
        <w:rPr>
          <w:sz w:val="18"/>
        </w:rPr>
        <w:t>Т.Н.</w:t>
      </w:r>
      <w:r>
        <w:rPr>
          <w:spacing w:val="-6"/>
          <w:sz w:val="18"/>
        </w:rPr>
        <w:t> </w:t>
      </w:r>
      <w:r>
        <w:rPr>
          <w:sz w:val="18"/>
        </w:rPr>
        <w:t>Зозуля,</w:t>
      </w:r>
      <w:r>
        <w:rPr>
          <w:spacing w:val="-5"/>
          <w:sz w:val="18"/>
        </w:rPr>
        <w:t> </w:t>
      </w:r>
      <w:r>
        <w:rPr>
          <w:sz w:val="18"/>
        </w:rPr>
        <w:t>Д.Н.</w:t>
      </w:r>
      <w:r>
        <w:rPr>
          <w:spacing w:val="-6"/>
          <w:sz w:val="18"/>
        </w:rPr>
        <w:t> </w:t>
      </w:r>
      <w:r>
        <w:rPr>
          <w:sz w:val="18"/>
        </w:rPr>
        <w:t>Айтжанова.–</w:t>
      </w:r>
      <w:r>
        <w:rPr>
          <w:spacing w:val="-5"/>
          <w:sz w:val="18"/>
        </w:rPr>
        <w:t> </w:t>
      </w:r>
      <w:r>
        <w:rPr>
          <w:sz w:val="18"/>
        </w:rPr>
        <w:t>Алматы:</w:t>
      </w:r>
      <w:r>
        <w:rPr>
          <w:spacing w:val="-6"/>
          <w:sz w:val="18"/>
        </w:rPr>
        <w:t> </w:t>
      </w:r>
      <w:r>
        <w:rPr>
          <w:sz w:val="18"/>
        </w:rPr>
        <w:t>Эверо,</w:t>
      </w:r>
      <w:r>
        <w:rPr>
          <w:spacing w:val="-4"/>
          <w:sz w:val="18"/>
        </w:rPr>
        <w:t> </w:t>
      </w:r>
      <w:r>
        <w:rPr>
          <w:sz w:val="18"/>
        </w:rPr>
        <w:t>2018.–</w:t>
      </w:r>
      <w:r>
        <w:rPr>
          <w:spacing w:val="-6"/>
          <w:sz w:val="18"/>
        </w:rPr>
        <w:t> </w:t>
      </w:r>
      <w:r>
        <w:rPr>
          <w:sz w:val="18"/>
        </w:rPr>
        <w:t>172</w:t>
      </w:r>
      <w:r>
        <w:rPr>
          <w:spacing w:val="-6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110"/>
        </w:numPr>
        <w:tabs>
          <w:tab w:pos="924" w:val="left" w:leader="none"/>
        </w:tabs>
        <w:spacing w:line="206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Шалтықов</w:t>
      </w:r>
      <w:r>
        <w:rPr>
          <w:spacing w:val="-6"/>
          <w:sz w:val="18"/>
        </w:rPr>
        <w:t> </w:t>
      </w:r>
      <w:r>
        <w:rPr>
          <w:sz w:val="18"/>
        </w:rPr>
        <w:t>А.Е.</w:t>
      </w:r>
      <w:r>
        <w:rPr>
          <w:spacing w:val="-4"/>
          <w:sz w:val="18"/>
        </w:rPr>
        <w:t> </w:t>
      </w:r>
      <w:r>
        <w:rPr>
          <w:sz w:val="18"/>
        </w:rPr>
        <w:t>Қазақстан</w:t>
      </w:r>
      <w:r>
        <w:rPr>
          <w:spacing w:val="-6"/>
          <w:sz w:val="18"/>
        </w:rPr>
        <w:t> </w:t>
      </w:r>
      <w:r>
        <w:rPr>
          <w:sz w:val="18"/>
        </w:rPr>
        <w:t>дағдарыстан</w:t>
      </w:r>
      <w:r>
        <w:rPr>
          <w:spacing w:val="-6"/>
          <w:sz w:val="18"/>
        </w:rPr>
        <w:t> </w:t>
      </w:r>
      <w:r>
        <w:rPr>
          <w:sz w:val="18"/>
        </w:rPr>
        <w:t>шығу</w:t>
      </w:r>
      <w:r>
        <w:rPr>
          <w:spacing w:val="-6"/>
          <w:sz w:val="18"/>
        </w:rPr>
        <w:t> </w:t>
      </w:r>
      <w:r>
        <w:rPr>
          <w:sz w:val="18"/>
        </w:rPr>
        <w:t>жолын</w:t>
      </w:r>
      <w:r>
        <w:rPr>
          <w:spacing w:val="-5"/>
          <w:sz w:val="18"/>
        </w:rPr>
        <w:t> </w:t>
      </w:r>
      <w:r>
        <w:rPr>
          <w:sz w:val="18"/>
        </w:rPr>
        <w:t>қарастыруда.</w:t>
      </w:r>
      <w:r>
        <w:rPr>
          <w:spacing w:val="-6"/>
          <w:sz w:val="18"/>
        </w:rPr>
        <w:t> </w:t>
      </w:r>
      <w:r>
        <w:rPr>
          <w:sz w:val="18"/>
        </w:rPr>
        <w:t>Қазақстан</w:t>
      </w:r>
      <w:r>
        <w:rPr>
          <w:spacing w:val="-6"/>
          <w:sz w:val="18"/>
        </w:rPr>
        <w:t> </w:t>
      </w:r>
      <w:r>
        <w:rPr>
          <w:sz w:val="18"/>
        </w:rPr>
        <w:t>Республикасы,</w:t>
      </w:r>
      <w:r>
        <w:rPr>
          <w:spacing w:val="-6"/>
          <w:sz w:val="18"/>
        </w:rPr>
        <w:t> </w:t>
      </w:r>
      <w:r>
        <w:rPr>
          <w:sz w:val="18"/>
        </w:rPr>
        <w:t>Алматы</w:t>
      </w:r>
      <w:r>
        <w:rPr>
          <w:spacing w:val="-6"/>
          <w:sz w:val="18"/>
        </w:rPr>
        <w:t> </w:t>
      </w:r>
      <w:r>
        <w:rPr>
          <w:sz w:val="18"/>
        </w:rPr>
        <w:t>қаласы. http://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pacing w:val="-1"/>
          <w:sz w:val="18"/>
        </w:rPr>
        <w:t>rusnauka.com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/4_SND_2012/Politologia/7_100536.doc.htm</w:t>
      </w:r>
    </w:p>
    <w:p>
      <w:pPr>
        <w:pStyle w:val="ListParagraph"/>
        <w:numPr>
          <w:ilvl w:val="0"/>
          <w:numId w:val="110"/>
        </w:numPr>
        <w:tabs>
          <w:tab w:pos="924" w:val="left" w:leader="none"/>
        </w:tabs>
        <w:spacing w:line="240" w:lineRule="auto" w:before="0" w:after="0"/>
        <w:ind w:left="250" w:right="1593" w:firstLine="395"/>
        <w:jc w:val="left"/>
        <w:rPr>
          <w:sz w:val="18"/>
        </w:rPr>
      </w:pPr>
      <w:r>
        <w:rPr>
          <w:sz w:val="18"/>
        </w:rPr>
        <w:t>Социальные</w:t>
      </w:r>
      <w:r>
        <w:rPr>
          <w:spacing w:val="-8"/>
          <w:sz w:val="18"/>
        </w:rPr>
        <w:t> </w:t>
      </w:r>
      <w:r>
        <w:rPr>
          <w:sz w:val="18"/>
        </w:rPr>
        <w:t>последствия</w:t>
      </w:r>
      <w:r>
        <w:rPr>
          <w:spacing w:val="-8"/>
          <w:sz w:val="18"/>
        </w:rPr>
        <w:t> </w:t>
      </w:r>
      <w:r>
        <w:rPr>
          <w:sz w:val="18"/>
        </w:rPr>
        <w:t>пандемии</w:t>
      </w:r>
      <w:r>
        <w:rPr>
          <w:spacing w:val="-7"/>
          <w:sz w:val="18"/>
        </w:rPr>
        <w:t> </w:t>
      </w:r>
      <w:r>
        <w:rPr>
          <w:sz w:val="18"/>
        </w:rPr>
        <w:t>COVID-19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инклюзивность.</w:t>
      </w:r>
      <w:r>
        <w:rPr>
          <w:spacing w:val="-6"/>
          <w:sz w:val="18"/>
        </w:rPr>
        <w:t> </w:t>
      </w:r>
      <w:r>
        <w:rPr>
          <w:sz w:val="18"/>
        </w:rPr>
        <w:t>Дайджест</w:t>
      </w:r>
      <w:r>
        <w:rPr>
          <w:spacing w:val="-8"/>
          <w:sz w:val="18"/>
        </w:rPr>
        <w:t> </w:t>
      </w:r>
      <w:r>
        <w:rPr>
          <w:sz w:val="18"/>
        </w:rPr>
        <w:t>подготовлен</w:t>
      </w:r>
      <w:r>
        <w:rPr>
          <w:spacing w:val="-7"/>
          <w:sz w:val="18"/>
        </w:rPr>
        <w:t> </w:t>
      </w:r>
      <w:r>
        <w:rPr>
          <w:sz w:val="18"/>
        </w:rPr>
        <w:t>Департаментом</w:t>
      </w:r>
      <w:r>
        <w:rPr>
          <w:spacing w:val="-42"/>
          <w:sz w:val="18"/>
        </w:rPr>
        <w:t> </w:t>
      </w:r>
      <w:r>
        <w:rPr>
          <w:sz w:val="18"/>
        </w:rPr>
        <w:t>международного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регионального</w:t>
      </w:r>
      <w:r>
        <w:rPr>
          <w:spacing w:val="-3"/>
          <w:sz w:val="18"/>
        </w:rPr>
        <w:t> </w:t>
      </w:r>
      <w:r>
        <w:rPr>
          <w:sz w:val="18"/>
        </w:rPr>
        <w:t>сотрудничества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Счетная</w:t>
      </w:r>
      <w:r>
        <w:rPr>
          <w:spacing w:val="-3"/>
          <w:sz w:val="18"/>
        </w:rPr>
        <w:t> </w:t>
      </w:r>
      <w:r>
        <w:rPr>
          <w:sz w:val="18"/>
        </w:rPr>
        <w:t>палата</w:t>
      </w:r>
      <w:r>
        <w:rPr>
          <w:spacing w:val="-2"/>
          <w:sz w:val="18"/>
        </w:rPr>
        <w:t> </w:t>
      </w:r>
      <w:r>
        <w:rPr>
          <w:sz w:val="18"/>
        </w:rPr>
        <w:t>Российской</w:t>
      </w:r>
      <w:r>
        <w:rPr>
          <w:spacing w:val="-2"/>
          <w:sz w:val="18"/>
        </w:rPr>
        <w:t> </w:t>
      </w:r>
      <w:r>
        <w:rPr>
          <w:sz w:val="18"/>
        </w:rPr>
        <w:t>Федерации,</w:t>
      </w:r>
      <w:r>
        <w:rPr>
          <w:spacing w:val="-2"/>
          <w:sz w:val="18"/>
        </w:rPr>
        <w:t> </w:t>
      </w:r>
      <w:r>
        <w:rPr>
          <w:sz w:val="18"/>
        </w:rPr>
        <w:t>2020</w:t>
      </w:r>
    </w:p>
    <w:p>
      <w:pPr>
        <w:pStyle w:val="ListParagraph"/>
        <w:numPr>
          <w:ilvl w:val="0"/>
          <w:numId w:val="110"/>
        </w:numPr>
        <w:tabs>
          <w:tab w:pos="924" w:val="left" w:leader="none"/>
        </w:tabs>
        <w:spacing w:line="207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Социально</w:t>
      </w:r>
      <w:r>
        <w:rPr>
          <w:spacing w:val="-5"/>
          <w:sz w:val="18"/>
        </w:rPr>
        <w:t> </w:t>
      </w:r>
      <w:r>
        <w:rPr>
          <w:sz w:val="18"/>
        </w:rPr>
        <w:t>уязвимым</w:t>
      </w:r>
      <w:r>
        <w:rPr>
          <w:spacing w:val="-4"/>
          <w:sz w:val="18"/>
        </w:rPr>
        <w:t> </w:t>
      </w:r>
      <w:r>
        <w:rPr>
          <w:sz w:val="18"/>
        </w:rPr>
        <w:t>слоям</w:t>
      </w:r>
      <w:r>
        <w:rPr>
          <w:spacing w:val="-4"/>
          <w:sz w:val="18"/>
        </w:rPr>
        <w:t> </w:t>
      </w:r>
      <w:r>
        <w:rPr>
          <w:sz w:val="18"/>
        </w:rPr>
        <w:t>возместят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10"/>
          <w:sz w:val="18"/>
        </w:rPr>
        <w:t> </w:t>
      </w:r>
      <w:r>
        <w:rPr>
          <w:sz w:val="18"/>
        </w:rPr>
        <w:t>15000</w:t>
      </w:r>
      <w:r>
        <w:rPr>
          <w:spacing w:val="-5"/>
          <w:sz w:val="18"/>
        </w:rPr>
        <w:t> </w:t>
      </w:r>
      <w:r>
        <w:rPr>
          <w:sz w:val="18"/>
        </w:rPr>
        <w:t>тенге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комуслуги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закрытых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карантин</w:t>
      </w:r>
      <w:r>
        <w:rPr>
          <w:spacing w:val="-4"/>
          <w:sz w:val="18"/>
        </w:rPr>
        <w:t> </w:t>
      </w:r>
      <w:r>
        <w:rPr>
          <w:sz w:val="18"/>
        </w:rPr>
        <w:t>регионах</w:t>
      </w:r>
      <w:r>
        <w:rPr>
          <w:spacing w:val="-5"/>
          <w:sz w:val="18"/>
        </w:rPr>
        <w:t> </w:t>
      </w:r>
      <w:r>
        <w:rPr>
          <w:sz w:val="18"/>
        </w:rPr>
        <w:t>Казахстана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0462C1"/>
          <w:spacing w:val="-1"/>
          <w:sz w:val="18"/>
          <w:u w:val="single" w:color="0462C1"/>
        </w:rPr>
        <w:t>https://kursiv.kz/news/obschestvo/2020</w:t>
      </w:r>
      <w:r>
        <w:rPr>
          <w:color w:val="0462C1"/>
          <w:spacing w:val="-10"/>
          <w:sz w:val="18"/>
        </w:rPr>
        <w:t> </w:t>
      </w:r>
      <w:r>
        <w:rPr>
          <w:sz w:val="18"/>
        </w:rPr>
        <w:t>-04/kazakhstancam-vozmestyat-15-tysyach-tenge-za-kommunalnyeuslugi</w:t>
      </w:r>
    </w:p>
    <w:p>
      <w:pPr>
        <w:pStyle w:val="ListParagraph"/>
        <w:numPr>
          <w:ilvl w:val="0"/>
          <w:numId w:val="110"/>
        </w:numPr>
        <w:tabs>
          <w:tab w:pos="924" w:val="left" w:leader="none"/>
        </w:tabs>
        <w:spacing w:line="207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Байсариева</w:t>
      </w:r>
      <w:r>
        <w:rPr>
          <w:spacing w:val="-8"/>
          <w:sz w:val="18"/>
        </w:rPr>
        <w:t> </w:t>
      </w:r>
      <w:r>
        <w:rPr>
          <w:sz w:val="18"/>
        </w:rPr>
        <w:t>З.А.</w:t>
      </w:r>
      <w:r>
        <w:rPr>
          <w:spacing w:val="-7"/>
          <w:sz w:val="18"/>
        </w:rPr>
        <w:t> </w:t>
      </w:r>
      <w:r>
        <w:rPr>
          <w:sz w:val="18"/>
        </w:rPr>
        <w:t>Евразийский</w:t>
      </w:r>
      <w:r>
        <w:rPr>
          <w:spacing w:val="-8"/>
          <w:sz w:val="18"/>
        </w:rPr>
        <w:t> </w:t>
      </w:r>
      <w:r>
        <w:rPr>
          <w:sz w:val="18"/>
        </w:rPr>
        <w:t>национальный</w:t>
      </w:r>
      <w:r>
        <w:rPr>
          <w:spacing w:val="-7"/>
          <w:sz w:val="18"/>
        </w:rPr>
        <w:t> </w:t>
      </w:r>
      <w:r>
        <w:rPr>
          <w:sz w:val="18"/>
        </w:rPr>
        <w:t>университет</w:t>
      </w:r>
      <w:r>
        <w:rPr>
          <w:spacing w:val="-7"/>
          <w:sz w:val="18"/>
        </w:rPr>
        <w:t> </w:t>
      </w:r>
      <w:r>
        <w:rPr>
          <w:sz w:val="18"/>
        </w:rPr>
        <w:t>им.</w:t>
      </w:r>
      <w:r>
        <w:rPr>
          <w:spacing w:val="-8"/>
          <w:sz w:val="18"/>
        </w:rPr>
        <w:t> </w:t>
      </w:r>
      <w:r>
        <w:rPr>
          <w:sz w:val="18"/>
        </w:rPr>
        <w:t>Л.Н.</w:t>
      </w:r>
      <w:r>
        <w:rPr>
          <w:spacing w:val="-7"/>
          <w:sz w:val="18"/>
        </w:rPr>
        <w:t> </w:t>
      </w:r>
      <w:r>
        <w:rPr>
          <w:sz w:val="18"/>
        </w:rPr>
        <w:t>Гумилева,</w:t>
      </w:r>
      <w:r>
        <w:rPr>
          <w:spacing w:val="-8"/>
          <w:sz w:val="18"/>
        </w:rPr>
        <w:t> </w:t>
      </w:r>
      <w:r>
        <w:rPr>
          <w:sz w:val="18"/>
        </w:rPr>
        <w:t>г.</w:t>
      </w:r>
      <w:r>
        <w:rPr>
          <w:spacing w:val="-6"/>
          <w:sz w:val="18"/>
        </w:rPr>
        <w:t> </w:t>
      </w:r>
      <w:r>
        <w:rPr>
          <w:sz w:val="18"/>
        </w:rPr>
        <w:t>Нур-Султан,</w:t>
      </w:r>
      <w:r>
        <w:rPr>
          <w:spacing w:val="-7"/>
          <w:sz w:val="18"/>
        </w:rPr>
        <w:t> </w:t>
      </w:r>
      <w:r>
        <w:rPr>
          <w:sz w:val="18"/>
        </w:rPr>
        <w:t>Республика</w:t>
      </w:r>
      <w:r>
        <w:rPr>
          <w:spacing w:val="-8"/>
          <w:sz w:val="18"/>
        </w:rPr>
        <w:t> </w:t>
      </w:r>
      <w:r>
        <w:rPr>
          <w:sz w:val="18"/>
        </w:rPr>
        <w:t>Казахстан</w:t>
      </w:r>
    </w:p>
    <w:p>
      <w:pPr>
        <w:spacing w:before="2"/>
        <w:ind w:left="250" w:right="910" w:firstLine="0"/>
        <w:jc w:val="left"/>
        <w:rPr>
          <w:sz w:val="18"/>
        </w:rPr>
      </w:pPr>
      <w:r>
        <w:rPr>
          <w:sz w:val="18"/>
        </w:rPr>
        <w:t>// Сборник трудов международной научно-практической конференции «Современные тенденции и перспективы развития</w:t>
      </w:r>
      <w:r>
        <w:rPr>
          <w:spacing w:val="-42"/>
          <w:sz w:val="18"/>
        </w:rPr>
        <w:t> </w:t>
      </w:r>
      <w:r>
        <w:rPr>
          <w:sz w:val="18"/>
        </w:rPr>
        <w:t>национальных</w:t>
      </w:r>
      <w:r>
        <w:rPr>
          <w:spacing w:val="-3"/>
          <w:sz w:val="18"/>
        </w:rPr>
        <w:t> </w:t>
      </w:r>
      <w:r>
        <w:rPr>
          <w:sz w:val="18"/>
        </w:rPr>
        <w:t>экономик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условиях</w:t>
      </w:r>
      <w:r>
        <w:rPr>
          <w:spacing w:val="-2"/>
          <w:sz w:val="18"/>
        </w:rPr>
        <w:t> </w:t>
      </w:r>
      <w:r>
        <w:rPr>
          <w:sz w:val="18"/>
        </w:rPr>
        <w:t>вызовов</w:t>
      </w:r>
      <w:r>
        <w:rPr>
          <w:spacing w:val="-2"/>
          <w:sz w:val="18"/>
        </w:rPr>
        <w:t> </w:t>
      </w:r>
      <w:r>
        <w:rPr>
          <w:sz w:val="18"/>
        </w:rPr>
        <w:t>мировой</w:t>
      </w:r>
      <w:r>
        <w:rPr>
          <w:spacing w:val="-2"/>
          <w:sz w:val="18"/>
        </w:rPr>
        <w:t> </w:t>
      </w:r>
      <w:r>
        <w:rPr>
          <w:sz w:val="18"/>
        </w:rPr>
        <w:t>пандемии».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Нұр-Сұлтан,</w:t>
      </w:r>
      <w:r>
        <w:rPr>
          <w:spacing w:val="-1"/>
          <w:sz w:val="18"/>
        </w:rPr>
        <w:t> </w:t>
      </w:r>
      <w:r>
        <w:rPr>
          <w:sz w:val="18"/>
        </w:rPr>
        <w:t>2020.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Стр.275-278.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4"/>
        </w:rPr>
      </w:pPr>
    </w:p>
    <w:p>
      <w:pPr>
        <w:pStyle w:val="Heading2"/>
        <w:spacing w:before="1"/>
        <w:ind w:right="678"/>
      </w:pPr>
      <w:r>
        <w:rPr/>
        <w:t>ӘОЖ</w:t>
      </w:r>
      <w:r>
        <w:rPr>
          <w:spacing w:val="-1"/>
        </w:rPr>
        <w:t> </w:t>
      </w:r>
      <w:r>
        <w:rPr/>
        <w:t>330.83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2589" w:right="1694" w:hanging="1337"/>
        <w:jc w:val="left"/>
        <w:rPr>
          <w:b/>
          <w:sz w:val="22"/>
        </w:rPr>
      </w:pPr>
      <w:r>
        <w:rPr>
          <w:b/>
          <w:sz w:val="22"/>
        </w:rPr>
        <w:t>ҮЙ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ШАРУАШЫЛЫҚТАРЫНЫҢ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ҚАРЖЫ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РЕСУРСТАРЫН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ЗЕРТТЕУДІҢ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ТЕОРИЯЛЫҚ-ӘДІСНАМАЛЫҚ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АСПЕКТІЛЕРІ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spacing w:line="249" w:lineRule="auto" w:before="0"/>
        <w:ind w:left="4039" w:right="679" w:firstLine="4073"/>
        <w:jc w:val="right"/>
        <w:rPr>
          <w:i/>
          <w:sz w:val="18"/>
        </w:rPr>
      </w:pPr>
      <w:r>
        <w:rPr>
          <w:b/>
          <w:sz w:val="22"/>
        </w:rPr>
        <w:t>Кондыбаева С.К.,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PhD,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ЭжБЖМ,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«Экономика»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кафедрасының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ғылыми-инновациялық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жұмыс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және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халықаралық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ынтымақтастық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бойынша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меңгеруші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орынбасары</w:t>
      </w:r>
    </w:p>
    <w:p>
      <w:pPr>
        <w:pStyle w:val="Heading2"/>
        <w:spacing w:line="251" w:lineRule="exact" w:before="7"/>
        <w:ind w:right="681"/>
      </w:pPr>
      <w:r>
        <w:rPr/>
        <w:t>Қабылқайратқызы</w:t>
      </w:r>
      <w:r>
        <w:rPr>
          <w:spacing w:val="-12"/>
        </w:rPr>
        <w:t> </w:t>
      </w:r>
      <w:r>
        <w:rPr/>
        <w:t>Р.,</w:t>
      </w:r>
    </w:p>
    <w:p>
      <w:pPr>
        <w:spacing w:line="205" w:lineRule="exact" w:before="0"/>
        <w:ind w:left="0" w:right="688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ЭжБЖМ,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«Экономика»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кафедрасының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оқытушысы</w:t>
      </w:r>
    </w:p>
    <w:p>
      <w:pPr>
        <w:pStyle w:val="Heading2"/>
        <w:spacing w:line="251" w:lineRule="exact" w:before="19"/>
        <w:ind w:right="679"/>
      </w:pPr>
      <w:r>
        <w:rPr/>
        <w:t>Ергашева</w:t>
      </w:r>
      <w:r>
        <w:rPr>
          <w:spacing w:val="-8"/>
        </w:rPr>
        <w:t> </w:t>
      </w:r>
      <w:r>
        <w:rPr/>
        <w:t>З.А.,</w:t>
      </w:r>
    </w:p>
    <w:p>
      <w:pPr>
        <w:spacing w:line="205" w:lineRule="exact" w:before="0"/>
        <w:ind w:left="0" w:right="682" w:firstLine="0"/>
        <w:jc w:val="right"/>
        <w:rPr>
          <w:i/>
          <w:sz w:val="18"/>
        </w:rPr>
      </w:pPr>
      <w:r>
        <w:rPr>
          <w:i/>
          <w:sz w:val="18"/>
        </w:rPr>
        <w:t>«Экономика»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мамандығының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2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курс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магистранты</w:t>
      </w:r>
    </w:p>
    <w:p>
      <w:pPr>
        <w:pStyle w:val="BodyText"/>
        <w:spacing w:before="4"/>
        <w:ind w:left="0"/>
        <w:rPr>
          <w:i/>
          <w:sz w:val="23"/>
        </w:rPr>
      </w:pPr>
    </w:p>
    <w:p>
      <w:pPr>
        <w:spacing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Аннотация.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Мақалада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үй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шаруашылығы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үй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қаржысы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саласындағы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ғылыми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көзқарастар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келтірілген.</w:t>
      </w:r>
    </w:p>
    <w:p>
      <w:pPr>
        <w:spacing w:line="240" w:lineRule="auto" w:before="0"/>
        <w:ind w:left="250" w:right="527" w:firstLine="0"/>
        <w:jc w:val="left"/>
        <w:rPr>
          <w:i/>
          <w:sz w:val="20"/>
        </w:rPr>
      </w:pPr>
      <w:r>
        <w:rPr>
          <w:i/>
          <w:sz w:val="20"/>
        </w:rPr>
        <w:t>Үй шаруашылықтарын қалыптастырудың негізгі кезеңдері көрсетілген.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«Үй шаруашылығы» және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«үй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қаржысы»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ұғымдарын,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сондай-ақ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үй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отбасы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арасындағы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айырмашылықтарды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анықтауға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тәсілдер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қарастырылып, үй шаруашылықтарына тән қасиеттер мен белгілер анықталды. Үй шаруашылығын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қаржыландыру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саласындағы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зерттеушілердің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ғылыми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қызығушылықтары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жүйеленген.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үй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шаруашылығы,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отбасы,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қаржы,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үй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шаруашылықтарының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қаржысы.</w:t>
      </w:r>
    </w:p>
    <w:p>
      <w:pPr>
        <w:pStyle w:val="BodyText"/>
        <w:ind w:left="0"/>
        <w:rPr>
          <w:i/>
          <w:sz w:val="20"/>
        </w:rPr>
      </w:pPr>
    </w:p>
    <w:p>
      <w:pPr>
        <w:pStyle w:val="BodyText"/>
        <w:ind w:right="710" w:firstLine="395"/>
      </w:pPr>
      <w:r>
        <w:rPr>
          <w:b/>
        </w:rPr>
        <w:t>Кіріспе. </w:t>
      </w:r>
      <w:r>
        <w:rPr/>
        <w:t>Қазіргі таңда үй шаруашылығының қаржысын дербес экономикалық категория ретінде</w:t>
      </w:r>
      <w:r>
        <w:rPr>
          <w:spacing w:val="1"/>
        </w:rPr>
        <w:t> </w:t>
      </w:r>
      <w:r>
        <w:rPr/>
        <w:t>бөлектеу қажеттілігі негізді болып табылады. Үй шаруашылығының қаржысы қаржы жүйесінің бір</w:t>
      </w:r>
      <w:r>
        <w:rPr>
          <w:spacing w:val="1"/>
        </w:rPr>
        <w:t> </w:t>
      </w:r>
      <w:r>
        <w:rPr/>
        <w:t>элементі</w:t>
      </w:r>
      <w:r>
        <w:rPr>
          <w:spacing w:val="-6"/>
        </w:rPr>
        <w:t> </w:t>
      </w:r>
      <w:r>
        <w:rPr/>
        <w:t>екенін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отбасы</w:t>
      </w:r>
      <w:r>
        <w:rPr>
          <w:spacing w:val="-6"/>
        </w:rPr>
        <w:t> </w:t>
      </w:r>
      <w:r>
        <w:rPr/>
        <w:t>бюджетін</w:t>
      </w:r>
      <w:r>
        <w:rPr>
          <w:spacing w:val="-5"/>
        </w:rPr>
        <w:t> </w:t>
      </w:r>
      <w:r>
        <w:rPr/>
        <w:t>қалыптастыру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пайдалану</w:t>
      </w:r>
      <w:r>
        <w:rPr>
          <w:spacing w:val="-5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ақша</w:t>
      </w:r>
      <w:r>
        <w:rPr>
          <w:spacing w:val="-5"/>
        </w:rPr>
        <w:t> </w:t>
      </w:r>
      <w:r>
        <w:rPr/>
        <w:t>қатынастарының</w:t>
      </w:r>
      <w:r>
        <w:rPr>
          <w:spacing w:val="-52"/>
        </w:rPr>
        <w:t> </w:t>
      </w:r>
      <w:r>
        <w:rPr/>
        <w:t>жиынтығын білдіретінін экономистердің басым бөлігі мойындайды. Дәл осы көзқарастың жалпымен</w:t>
      </w:r>
      <w:r>
        <w:rPr>
          <w:spacing w:val="1"/>
        </w:rPr>
        <w:t> </w:t>
      </w:r>
      <w:r>
        <w:rPr/>
        <w:t>бірдей мойындалғанын айтуға болады. Үй шаруашылығының қаржылық қатынастары даму</w:t>
      </w:r>
      <w:r>
        <w:rPr>
          <w:spacing w:val="1"/>
        </w:rPr>
        <w:t> </w:t>
      </w:r>
      <w:r>
        <w:rPr/>
        <w:t>мәселелерін</w:t>
      </w:r>
      <w:r>
        <w:rPr>
          <w:spacing w:val="3"/>
        </w:rPr>
        <w:t> </w:t>
      </w:r>
      <w:r>
        <w:rPr/>
        <w:t>біршама</w:t>
      </w:r>
      <w:r>
        <w:rPr>
          <w:spacing w:val="2"/>
        </w:rPr>
        <w:t> </w:t>
      </w:r>
      <w:r>
        <w:rPr/>
        <w:t>ғалымдар</w:t>
      </w:r>
      <w:r>
        <w:rPr>
          <w:spacing w:val="3"/>
        </w:rPr>
        <w:t> </w:t>
      </w:r>
      <w:r>
        <w:rPr/>
        <w:t>өз</w:t>
      </w:r>
      <w:r>
        <w:rPr>
          <w:spacing w:val="3"/>
        </w:rPr>
        <w:t> </w:t>
      </w:r>
      <w:r>
        <w:rPr/>
        <w:t>еңбектерінде</w:t>
      </w:r>
      <w:r>
        <w:rPr>
          <w:spacing w:val="3"/>
        </w:rPr>
        <w:t> </w:t>
      </w:r>
      <w:r>
        <w:rPr/>
        <w:t>зерттеген,</w:t>
      </w:r>
      <w:r>
        <w:rPr>
          <w:spacing w:val="3"/>
        </w:rPr>
        <w:t> </w:t>
      </w:r>
      <w:r>
        <w:rPr/>
        <w:t>атап</w:t>
      </w:r>
      <w:r>
        <w:rPr>
          <w:spacing w:val="3"/>
        </w:rPr>
        <w:t> </w:t>
      </w:r>
      <w:r>
        <w:rPr/>
        <w:t>айтсақ,</w:t>
      </w:r>
      <w:r>
        <w:rPr>
          <w:spacing w:val="3"/>
        </w:rPr>
        <w:t> </w:t>
      </w:r>
      <w:r>
        <w:rPr/>
        <w:t>А.М.</w:t>
      </w:r>
      <w:r>
        <w:rPr>
          <w:spacing w:val="4"/>
        </w:rPr>
        <w:t> </w:t>
      </w:r>
      <w:r>
        <w:rPr/>
        <w:t>Бабич,</w:t>
      </w:r>
      <w:r>
        <w:rPr>
          <w:spacing w:val="51"/>
        </w:rPr>
        <w:t> </w:t>
      </w:r>
      <w:r>
        <w:rPr/>
        <w:t>A.B.</w:t>
      </w:r>
      <w:r>
        <w:rPr>
          <w:spacing w:val="3"/>
        </w:rPr>
        <w:t> </w:t>
      </w:r>
      <w:r>
        <w:rPr/>
        <w:t>Белова,</w:t>
      </w:r>
      <w:r>
        <w:rPr>
          <w:spacing w:val="1"/>
        </w:rPr>
        <w:t> </w:t>
      </w:r>
      <w:r>
        <w:rPr/>
        <w:t>И.Ф.</w:t>
      </w:r>
      <w:r>
        <w:rPr>
          <w:spacing w:val="-2"/>
        </w:rPr>
        <w:t> </w:t>
      </w:r>
      <w:r>
        <w:rPr/>
        <w:t>Белозерова</w:t>
      </w:r>
      <w:r>
        <w:rPr>
          <w:spacing w:val="-3"/>
        </w:rPr>
        <w:t> </w:t>
      </w:r>
      <w:r>
        <w:rPr/>
        <w:t>С.А.</w:t>
      </w:r>
      <w:r>
        <w:rPr>
          <w:spacing w:val="-1"/>
        </w:rPr>
        <w:t> </w:t>
      </w:r>
      <w:r>
        <w:rPr/>
        <w:t>Жуковской,</w:t>
      </w:r>
      <w:r>
        <w:rPr>
          <w:spacing w:val="-2"/>
        </w:rPr>
        <w:t> </w:t>
      </w:r>
      <w:r>
        <w:rPr/>
        <w:t>А.Е.</w:t>
      </w:r>
      <w:r>
        <w:rPr>
          <w:spacing w:val="-2"/>
        </w:rPr>
        <w:t> </w:t>
      </w:r>
      <w:r>
        <w:rPr/>
        <w:t>Суринова,</w:t>
      </w:r>
      <w:r>
        <w:rPr>
          <w:spacing w:val="-1"/>
        </w:rPr>
        <w:t> </w:t>
      </w:r>
      <w:r>
        <w:rPr/>
        <w:t>В.Я.</w:t>
      </w:r>
      <w:r>
        <w:rPr>
          <w:spacing w:val="-2"/>
        </w:rPr>
        <w:t> </w:t>
      </w:r>
      <w:r>
        <w:rPr/>
        <w:t>Лиона,</w:t>
      </w:r>
      <w:r>
        <w:rPr>
          <w:spacing w:val="-2"/>
        </w:rPr>
        <w:t> </w:t>
      </w:r>
      <w:r>
        <w:rPr/>
        <w:t>С.И.</w:t>
      </w:r>
      <w:r>
        <w:rPr>
          <w:spacing w:val="-4"/>
        </w:rPr>
        <w:t> </w:t>
      </w:r>
      <w:r>
        <w:rPr/>
        <w:t>Лушина,</w:t>
      </w:r>
      <w:r>
        <w:rPr>
          <w:spacing w:val="-2"/>
        </w:rPr>
        <w:t> </w:t>
      </w:r>
      <w:r>
        <w:rPr/>
        <w:t>Л.Н.</w:t>
      </w:r>
      <w:r>
        <w:rPr>
          <w:spacing w:val="-1"/>
        </w:rPr>
        <w:t> </w:t>
      </w:r>
      <w:r>
        <w:rPr/>
        <w:t>Павловой,</w:t>
      </w:r>
    </w:p>
    <w:p>
      <w:pPr>
        <w:pStyle w:val="BodyText"/>
        <w:spacing w:line="237" w:lineRule="auto"/>
        <w:ind w:right="817"/>
      </w:pPr>
      <w:r>
        <w:rPr/>
        <w:t>Н.Т. Стрельцов, А.Ю. Чернова, В.Д. Фетисова және басқалары. Алайда, «үй шаруашылығы» түсінігі</w:t>
      </w:r>
      <w:r>
        <w:rPr>
          <w:spacing w:val="-52"/>
        </w:rPr>
        <w:t> </w:t>
      </w:r>
      <w:r>
        <w:rPr/>
        <w:t>өзі</w:t>
      </w:r>
      <w:r>
        <w:rPr>
          <w:spacing w:val="-2"/>
        </w:rPr>
        <w:t> </w:t>
      </w:r>
      <w:r>
        <w:rPr/>
        <w:t>қазіргі</w:t>
      </w:r>
      <w:r>
        <w:rPr>
          <w:spacing w:val="-1"/>
        </w:rPr>
        <w:t> </w:t>
      </w:r>
      <w:r>
        <w:rPr/>
        <w:t>таңға</w:t>
      </w:r>
      <w:r>
        <w:rPr>
          <w:spacing w:val="-2"/>
        </w:rPr>
        <w:t> </w:t>
      </w:r>
      <w:r>
        <w:rPr/>
        <w:t>дейін талқыға</w:t>
      </w:r>
      <w:r>
        <w:rPr>
          <w:spacing w:val="-1"/>
        </w:rPr>
        <w:t> </w:t>
      </w:r>
      <w:r>
        <w:rPr/>
        <w:t>салатын</w:t>
      </w:r>
      <w:r>
        <w:rPr>
          <w:spacing w:val="-1"/>
        </w:rPr>
        <w:t> </w:t>
      </w:r>
      <w:r>
        <w:rPr/>
        <w:t>мәселе</w:t>
      </w:r>
      <w:r>
        <w:rPr>
          <w:spacing w:val="-1"/>
        </w:rPr>
        <w:t> </w:t>
      </w:r>
      <w:r>
        <w:rPr/>
        <w:t>болып</w:t>
      </w:r>
      <w:r>
        <w:rPr>
          <w:spacing w:val="-2"/>
        </w:rPr>
        <w:t> </w:t>
      </w:r>
      <w:r>
        <w:rPr/>
        <w:t>тұр.</w:t>
      </w:r>
    </w:p>
    <w:p>
      <w:pPr>
        <w:pStyle w:val="BodyText"/>
        <w:spacing w:before="1"/>
        <w:ind w:left="0"/>
      </w:pPr>
    </w:p>
    <w:p>
      <w:pPr>
        <w:pStyle w:val="BodyText"/>
        <w:ind w:right="527" w:firstLine="395"/>
      </w:pPr>
      <w:r>
        <w:rPr>
          <w:b/>
        </w:rPr>
        <w:t>Эксперименттік бөлім</w:t>
      </w:r>
      <w:r>
        <w:rPr/>
        <w:t>. Тарихи аспектілерге үңілсек, үй шаруашылығына деген алғашқы</w:t>
      </w:r>
      <w:r>
        <w:rPr>
          <w:spacing w:val="1"/>
        </w:rPr>
        <w:t> </w:t>
      </w:r>
      <w:r>
        <w:rPr/>
        <w:t>көзқарастардың</w:t>
      </w:r>
      <w:r>
        <w:rPr>
          <w:spacing w:val="-7"/>
        </w:rPr>
        <w:t> </w:t>
      </w:r>
      <w:r>
        <w:rPr/>
        <w:t>ерте</w:t>
      </w:r>
      <w:r>
        <w:rPr>
          <w:spacing w:val="-7"/>
        </w:rPr>
        <w:t> </w:t>
      </w:r>
      <w:r>
        <w:rPr/>
        <w:t>заманда</w:t>
      </w:r>
      <w:r>
        <w:rPr>
          <w:spacing w:val="-7"/>
        </w:rPr>
        <w:t> </w:t>
      </w:r>
      <w:r>
        <w:rPr/>
        <w:t>антикалық</w:t>
      </w:r>
      <w:r>
        <w:rPr>
          <w:spacing w:val="-7"/>
        </w:rPr>
        <w:t> </w:t>
      </w:r>
      <w:r>
        <w:rPr/>
        <w:t>Грекияда</w:t>
      </w:r>
      <w:r>
        <w:rPr>
          <w:spacing w:val="-8"/>
        </w:rPr>
        <w:t> </w:t>
      </w:r>
      <w:r>
        <w:rPr/>
        <w:t>қалыптаса</w:t>
      </w:r>
      <w:r>
        <w:rPr>
          <w:spacing w:val="-7"/>
        </w:rPr>
        <w:t> </w:t>
      </w:r>
      <w:r>
        <w:rPr/>
        <w:t>бастағанын</w:t>
      </w:r>
      <w:r>
        <w:rPr>
          <w:spacing w:val="-7"/>
        </w:rPr>
        <w:t> </w:t>
      </w:r>
      <w:r>
        <w:rPr/>
        <w:t>байқаймыз.</w:t>
      </w:r>
      <w:r>
        <w:rPr>
          <w:spacing w:val="-6"/>
        </w:rPr>
        <w:t> </w:t>
      </w:r>
      <w:r>
        <w:rPr/>
        <w:t>Сол</w:t>
      </w:r>
      <w:r>
        <w:rPr>
          <w:spacing w:val="-7"/>
        </w:rPr>
        <w:t> </w:t>
      </w:r>
      <w:r>
        <w:rPr/>
        <w:t>кездің</w:t>
      </w:r>
      <w:r>
        <w:rPr>
          <w:spacing w:val="-6"/>
        </w:rPr>
        <w:t> </w:t>
      </w:r>
      <w:r>
        <w:rPr/>
        <w:t>өзінде</w:t>
      </w:r>
      <w:r>
        <w:rPr>
          <w:spacing w:val="-52"/>
        </w:rPr>
        <w:t> </w:t>
      </w:r>
      <w:r>
        <w:rPr/>
        <w:t>үй шаруашылығын басқару мәселелері талқыланған. Сонымен, үлгілік үй шаруашылығының алғашқы</w:t>
      </w:r>
      <w:r>
        <w:rPr>
          <w:spacing w:val="1"/>
        </w:rPr>
        <w:t> </w:t>
      </w:r>
      <w:r>
        <w:rPr/>
        <w:t>сипаттамасы гректің атақты ойшылы Ксенофонттың</w:t>
      </w:r>
      <w:r>
        <w:rPr>
          <w:spacing w:val="1"/>
        </w:rPr>
        <w:t> </w:t>
      </w:r>
      <w:r>
        <w:rPr/>
        <w:t>«Ойкономика» трактатында келтірілген. Бұл</w:t>
      </w:r>
      <w:r>
        <w:rPr>
          <w:spacing w:val="1"/>
        </w:rPr>
        <w:t> </w:t>
      </w:r>
      <w:r>
        <w:rPr/>
        <w:t>сұрақтан</w:t>
      </w:r>
      <w:r>
        <w:rPr>
          <w:spacing w:val="-5"/>
        </w:rPr>
        <w:t> </w:t>
      </w:r>
      <w:r>
        <w:rPr/>
        <w:t>классикалық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неоклассикалық</w:t>
      </w:r>
      <w:r>
        <w:rPr>
          <w:spacing w:val="-5"/>
        </w:rPr>
        <w:t> </w:t>
      </w:r>
      <w:r>
        <w:rPr/>
        <w:t>экономика</w:t>
      </w:r>
      <w:r>
        <w:rPr>
          <w:spacing w:val="-3"/>
        </w:rPr>
        <w:t> </w:t>
      </w:r>
      <w:r>
        <w:rPr/>
        <w:t>мектебінің</w:t>
      </w:r>
      <w:r>
        <w:rPr>
          <w:spacing w:val="-3"/>
        </w:rPr>
        <w:t> </w:t>
      </w:r>
      <w:r>
        <w:rPr/>
        <w:t>өкілдері</w:t>
      </w:r>
      <w:r>
        <w:rPr>
          <w:spacing w:val="-5"/>
        </w:rPr>
        <w:t> </w:t>
      </w:r>
      <w:r>
        <w:rPr/>
        <w:t>де</w:t>
      </w:r>
      <w:r>
        <w:rPr>
          <w:spacing w:val="-4"/>
        </w:rPr>
        <w:t> </w:t>
      </w:r>
      <w:r>
        <w:rPr/>
        <w:t>айналып</w:t>
      </w:r>
      <w:r>
        <w:rPr>
          <w:spacing w:val="-4"/>
        </w:rPr>
        <w:t> </w:t>
      </w:r>
      <w:r>
        <w:rPr/>
        <w:t>өтпеген.</w:t>
      </w:r>
    </w:p>
    <w:p>
      <w:pPr>
        <w:pStyle w:val="BodyText"/>
        <w:ind w:right="527"/>
      </w:pPr>
      <w:r>
        <w:rPr/>
        <w:t>Алайда, бұл мектептер фирма, индивид, тұтынушы болсын, шаруашылық жүргізуші субъектінің</w:t>
      </w:r>
      <w:r>
        <w:rPr>
          <w:spacing w:val="1"/>
        </w:rPr>
        <w:t> </w:t>
      </w:r>
      <w:r>
        <w:rPr/>
        <w:t>ішіндегі қарым-қатынастарды қарастырғандықтан, олардың бұл сұрақты көре білу ерекшелігі – «үй</w:t>
      </w:r>
      <w:r>
        <w:rPr>
          <w:spacing w:val="-52"/>
        </w:rPr>
        <w:t> </w:t>
      </w:r>
      <w:r>
        <w:rPr/>
        <w:t>шаруашылығы»</w:t>
      </w:r>
      <w:r>
        <w:rPr>
          <w:spacing w:val="-7"/>
        </w:rPr>
        <w:t> </w:t>
      </w:r>
      <w:r>
        <w:rPr/>
        <w:t>мен</w:t>
      </w:r>
      <w:r>
        <w:rPr>
          <w:spacing w:val="26"/>
        </w:rPr>
        <w:t> </w:t>
      </w:r>
      <w:r>
        <w:rPr/>
        <w:t>«индивид»</w:t>
      </w:r>
      <w:r>
        <w:rPr>
          <w:spacing w:val="-7"/>
        </w:rPr>
        <w:t> </w:t>
      </w:r>
      <w:r>
        <w:rPr/>
        <w:t>ұғымдарын</w:t>
      </w:r>
      <w:r>
        <w:rPr>
          <w:spacing w:val="-2"/>
        </w:rPr>
        <w:t> </w:t>
      </w:r>
      <w:r>
        <w:rPr/>
        <w:t>ұқсастыру</w:t>
      </w:r>
      <w:r>
        <w:rPr>
          <w:spacing w:val="-3"/>
        </w:rPr>
        <w:t> </w:t>
      </w:r>
      <w:r>
        <w:rPr/>
        <w:t>болды.</w:t>
      </w:r>
      <w:r>
        <w:rPr>
          <w:spacing w:val="-2"/>
        </w:rPr>
        <w:t> </w:t>
      </w:r>
      <w:r>
        <w:rPr/>
        <w:t>Г.С.</w:t>
      </w:r>
      <w:r>
        <w:rPr>
          <w:spacing w:val="-1"/>
        </w:rPr>
        <w:t> </w:t>
      </w:r>
      <w:r>
        <w:rPr/>
        <w:t>Беккер,</w:t>
      </w:r>
      <w:r>
        <w:rPr>
          <w:spacing w:val="-2"/>
        </w:rPr>
        <w:t> </w:t>
      </w:r>
      <w:r>
        <w:rPr/>
        <w:t>К.</w:t>
      </w:r>
      <w:r>
        <w:rPr>
          <w:spacing w:val="-2"/>
        </w:rPr>
        <w:t> </w:t>
      </w:r>
      <w:r>
        <w:rPr/>
        <w:t>Дж.</w:t>
      </w:r>
      <w:r>
        <w:rPr>
          <w:spacing w:val="-2"/>
        </w:rPr>
        <w:t> </w:t>
      </w:r>
      <w:r>
        <w:rPr/>
        <w:t>Ланкастер,</w:t>
      </w:r>
    </w:p>
    <w:p>
      <w:pPr>
        <w:pStyle w:val="BodyText"/>
        <w:ind w:right="622"/>
      </w:pPr>
      <w:r>
        <w:rPr/>
        <w:t>Д. Минсер сияқты үй шаруашылығының жаңа экономикалық теориясын байланыстыратын және атап</w:t>
      </w:r>
      <w:r>
        <w:rPr>
          <w:spacing w:val="1"/>
        </w:rPr>
        <w:t> </w:t>
      </w:r>
      <w:r>
        <w:rPr/>
        <w:t>өткен ғалымдардың еңбектерінде сипатталған идеяларды ерекше атап өткен жөн. Бұл теорияның</w:t>
      </w:r>
      <w:r>
        <w:rPr>
          <w:spacing w:val="1"/>
        </w:rPr>
        <w:t> </w:t>
      </w:r>
      <w:r>
        <w:rPr/>
        <w:t>негізгі</w:t>
      </w:r>
      <w:r>
        <w:rPr>
          <w:spacing w:val="-7"/>
        </w:rPr>
        <w:t> </w:t>
      </w:r>
      <w:r>
        <w:rPr/>
        <w:t>идеясы</w:t>
      </w:r>
      <w:r>
        <w:rPr>
          <w:spacing w:val="-6"/>
        </w:rPr>
        <w:t> </w:t>
      </w:r>
      <w:r>
        <w:rPr/>
        <w:t>отбасының</w:t>
      </w:r>
      <w:r>
        <w:rPr>
          <w:spacing w:val="-6"/>
        </w:rPr>
        <w:t> </w:t>
      </w:r>
      <w:r>
        <w:rPr/>
        <w:t>нарықтағы</w:t>
      </w:r>
      <w:r>
        <w:rPr>
          <w:spacing w:val="-6"/>
        </w:rPr>
        <w:t> </w:t>
      </w:r>
      <w:r>
        <w:rPr/>
        <w:t>тұтынушыны</w:t>
      </w:r>
      <w:r>
        <w:rPr>
          <w:spacing w:val="-5"/>
        </w:rPr>
        <w:t> </w:t>
      </w:r>
      <w:r>
        <w:rPr/>
        <w:t>ғана</w:t>
      </w:r>
      <w:r>
        <w:rPr>
          <w:spacing w:val="-5"/>
        </w:rPr>
        <w:t> </w:t>
      </w:r>
      <w:r>
        <w:rPr/>
        <w:t>емес,</w:t>
      </w:r>
      <w:r>
        <w:rPr>
          <w:spacing w:val="-5"/>
        </w:rPr>
        <w:t> </w:t>
      </w:r>
      <w:r>
        <w:rPr/>
        <w:t>сонымен</w:t>
      </w:r>
      <w:r>
        <w:rPr>
          <w:spacing w:val="-7"/>
        </w:rPr>
        <w:t> </w:t>
      </w:r>
      <w:r>
        <w:rPr/>
        <w:t>қатар</w:t>
      </w:r>
      <w:r>
        <w:rPr>
          <w:spacing w:val="-6"/>
        </w:rPr>
        <w:t> </w:t>
      </w:r>
      <w:r>
        <w:rPr/>
        <w:t>игілік</w:t>
      </w:r>
      <w:r>
        <w:rPr>
          <w:spacing w:val="-6"/>
        </w:rPr>
        <w:t> </w:t>
      </w:r>
      <w:r>
        <w:rPr/>
        <w:t>өндірушісі</w:t>
      </w:r>
      <w:r>
        <w:rPr>
          <w:spacing w:val="-6"/>
        </w:rPr>
        <w:t> </w:t>
      </w:r>
      <w:r>
        <w:rPr/>
        <w:t>ретінде</w:t>
      </w:r>
      <w:r>
        <w:rPr>
          <w:spacing w:val="-52"/>
        </w:rPr>
        <w:t> </w:t>
      </w:r>
      <w:r>
        <w:rPr/>
        <w:t>қатыса алу мүмкіндігі болып табылады Осылайша, Г.С. Беккер үй шаруашылығын капиталдық</w:t>
      </w:r>
      <w:r>
        <w:rPr>
          <w:spacing w:val="1"/>
        </w:rPr>
        <w:t> </w:t>
      </w:r>
      <w:r>
        <w:rPr/>
        <w:t>ресурстарды,</w:t>
      </w:r>
      <w:r>
        <w:rPr>
          <w:spacing w:val="-4"/>
        </w:rPr>
        <w:t> </w:t>
      </w:r>
      <w:r>
        <w:rPr/>
        <w:t>шикізат</w:t>
      </w:r>
      <w:r>
        <w:rPr>
          <w:spacing w:val="-4"/>
        </w:rPr>
        <w:t> </w:t>
      </w:r>
      <w:r>
        <w:rPr/>
        <w:t>пен</w:t>
      </w:r>
      <w:r>
        <w:rPr>
          <w:spacing w:val="-4"/>
        </w:rPr>
        <w:t> </w:t>
      </w:r>
      <w:r>
        <w:rPr/>
        <w:t>еңбекті</w:t>
      </w:r>
      <w:r>
        <w:rPr>
          <w:spacing w:val="-3"/>
        </w:rPr>
        <w:t> </w:t>
      </w:r>
      <w:r>
        <w:rPr/>
        <w:t>біріктіре</w:t>
      </w:r>
      <w:r>
        <w:rPr>
          <w:spacing w:val="-4"/>
        </w:rPr>
        <w:t> </w:t>
      </w:r>
      <w:r>
        <w:rPr/>
        <w:t>отырып,</w:t>
      </w:r>
      <w:r>
        <w:rPr>
          <w:spacing w:val="-3"/>
        </w:rPr>
        <w:t> </w:t>
      </w:r>
      <w:r>
        <w:rPr/>
        <w:t>үй</w:t>
      </w:r>
      <w:r>
        <w:rPr>
          <w:spacing w:val="-3"/>
        </w:rPr>
        <w:t> </w:t>
      </w:r>
      <w:r>
        <w:rPr/>
        <w:t>жинап,</w:t>
      </w:r>
      <w:r>
        <w:rPr>
          <w:spacing w:val="-6"/>
        </w:rPr>
        <w:t> </w:t>
      </w:r>
      <w:r>
        <w:rPr/>
        <w:t>тамақ</w:t>
      </w:r>
      <w:r>
        <w:rPr>
          <w:spacing w:val="-4"/>
        </w:rPr>
        <w:t> </w:t>
      </w:r>
      <w:r>
        <w:rPr/>
        <w:t>пісіріп,</w:t>
      </w:r>
      <w:r>
        <w:rPr>
          <w:spacing w:val="-6"/>
        </w:rPr>
        <w:t> </w:t>
      </w:r>
      <w:r>
        <w:rPr/>
        <w:t>балаларды</w:t>
      </w:r>
      <w:r>
        <w:rPr>
          <w:spacing w:val="-4"/>
        </w:rPr>
        <w:t> </w:t>
      </w:r>
      <w:r>
        <w:rPr/>
        <w:t>тәрбиелейтін</w:t>
      </w:r>
    </w:p>
    <w:p>
      <w:pPr>
        <w:pStyle w:val="BodyText"/>
        <w:ind w:right="527"/>
      </w:pPr>
      <w:r>
        <w:rPr/>
        <w:t>«шағын</w:t>
      </w:r>
      <w:r>
        <w:rPr>
          <w:spacing w:val="-4"/>
        </w:rPr>
        <w:t> </w:t>
      </w:r>
      <w:r>
        <w:rPr/>
        <w:t>фабрика»</w:t>
      </w:r>
      <w:r>
        <w:rPr>
          <w:spacing w:val="-7"/>
        </w:rPr>
        <w:t> </w:t>
      </w:r>
      <w:r>
        <w:rPr/>
        <w:t>ретінде</w:t>
      </w:r>
      <w:r>
        <w:rPr>
          <w:spacing w:val="-3"/>
        </w:rPr>
        <w:t> </w:t>
      </w:r>
      <w:r>
        <w:rPr/>
        <w:t>ұсынады</w:t>
      </w:r>
      <w:r>
        <w:rPr>
          <w:spacing w:val="-7"/>
        </w:rPr>
        <w:t> </w:t>
      </w:r>
      <w:r>
        <w:rPr/>
        <w:t>[1].</w:t>
      </w:r>
      <w:r>
        <w:rPr>
          <w:spacing w:val="-3"/>
        </w:rPr>
        <w:t> </w:t>
      </w:r>
      <w:r>
        <w:rPr/>
        <w:t>Бұл</w:t>
      </w:r>
      <w:r>
        <w:rPr>
          <w:spacing w:val="-3"/>
        </w:rPr>
        <w:t> </w:t>
      </w:r>
      <w:r>
        <w:rPr/>
        <w:t>ретте</w:t>
      </w:r>
      <w:r>
        <w:rPr>
          <w:spacing w:val="-2"/>
        </w:rPr>
        <w:t> </w:t>
      </w:r>
      <w:r>
        <w:rPr/>
        <w:t>үй</w:t>
      </w:r>
      <w:r>
        <w:rPr>
          <w:spacing w:val="-3"/>
        </w:rPr>
        <w:t> </w:t>
      </w:r>
      <w:r>
        <w:rPr/>
        <w:t>шарушалығы</w:t>
      </w:r>
      <w:r>
        <w:rPr>
          <w:spacing w:val="-4"/>
        </w:rPr>
        <w:t> </w:t>
      </w:r>
      <w:r>
        <w:rPr/>
        <w:t>мен</w:t>
      </w:r>
      <w:r>
        <w:rPr>
          <w:spacing w:val="-3"/>
        </w:rPr>
        <w:t> </w:t>
      </w:r>
      <w:r>
        <w:rPr/>
        <w:t>отбасын</w:t>
      </w:r>
      <w:r>
        <w:rPr>
          <w:spacing w:val="-4"/>
        </w:rPr>
        <w:t> </w:t>
      </w:r>
      <w:r>
        <w:rPr/>
        <w:t>айыра</w:t>
      </w:r>
      <w:r>
        <w:rPr>
          <w:spacing w:val="-3"/>
        </w:rPr>
        <w:t> </w:t>
      </w:r>
      <w:r>
        <w:rPr/>
        <w:t>білген</w:t>
      </w:r>
      <w:r>
        <w:rPr>
          <w:spacing w:val="-3"/>
        </w:rPr>
        <w:t> </w:t>
      </w:r>
      <w:r>
        <w:rPr/>
        <w:t>маңызды.</w:t>
      </w:r>
      <w:r>
        <w:rPr>
          <w:spacing w:val="-52"/>
        </w:rPr>
        <w:t> </w:t>
      </w:r>
      <w:r>
        <w:rPr/>
        <w:t>Бұл түсініктер туыстас, бірақ сәйкеспейтін қоғамдық құрылымдарды сипаттайды, себебі шекаралары</w:t>
      </w:r>
      <w:r>
        <w:rPr>
          <w:spacing w:val="1"/>
        </w:rPr>
        <w:t> </w:t>
      </w:r>
      <w:r>
        <w:rPr/>
        <w:t>айтарлықтай өзгешеленеді. Отбасылар, ең алдымен, әлеуметтік, демографиялық және психологиялық</w:t>
      </w:r>
      <w:r>
        <w:rPr>
          <w:spacing w:val="1"/>
        </w:rPr>
        <w:t> </w:t>
      </w:r>
      <w:r>
        <w:rPr/>
        <w:t>құбылыс</w:t>
      </w:r>
      <w:r>
        <w:rPr>
          <w:spacing w:val="-4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табылады.</w:t>
      </w:r>
      <w:r>
        <w:rPr>
          <w:spacing w:val="-3"/>
        </w:rPr>
        <w:t> </w:t>
      </w:r>
      <w:r>
        <w:rPr/>
        <w:t>Отбасы</w:t>
      </w:r>
      <w:r>
        <w:rPr>
          <w:spacing w:val="-3"/>
        </w:rPr>
        <w:t> </w:t>
      </w:r>
      <w:r>
        <w:rPr/>
        <w:t>қарым-қатынастарының</w:t>
      </w:r>
      <w:r>
        <w:rPr>
          <w:spacing w:val="-5"/>
        </w:rPr>
        <w:t> </w:t>
      </w:r>
      <w:r>
        <w:rPr/>
        <w:t>қатысушылары</w:t>
      </w:r>
      <w:r>
        <w:rPr>
          <w:spacing w:val="-4"/>
        </w:rPr>
        <w:t> </w:t>
      </w:r>
      <w:r>
        <w:rPr/>
        <w:t>алдымен</w:t>
      </w:r>
      <w:r>
        <w:rPr>
          <w:spacing w:val="-4"/>
        </w:rPr>
        <w:t> </w:t>
      </w:r>
      <w:r>
        <w:rPr/>
        <w:t>бір-бірлеріне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74"/>
      </w:pPr>
      <w:r>
        <w:rPr/>
        <w:t>бағытталған. Бірлескен отбасылық құндылықтарды құру барысында түрлі ұрпақтар жалғастығы</w:t>
      </w:r>
      <w:r>
        <w:rPr>
          <w:spacing w:val="1"/>
        </w:rPr>
        <w:t> </w:t>
      </w:r>
      <w:r>
        <w:rPr/>
        <w:t>ұсынған отбасылардың мәдениеттері беттеседі. Үй шаруашылығы, өз кезегінде, қоғам өмірінің</w:t>
      </w:r>
      <w:r>
        <w:rPr>
          <w:spacing w:val="1"/>
        </w:rPr>
        <w:t> </w:t>
      </w:r>
      <w:r>
        <w:rPr/>
        <w:t>экономикалық</w:t>
      </w:r>
      <w:r>
        <w:rPr>
          <w:spacing w:val="-9"/>
        </w:rPr>
        <w:t> </w:t>
      </w:r>
      <w:r>
        <w:rPr/>
        <w:t>аспектісімен</w:t>
      </w:r>
      <w:r>
        <w:rPr>
          <w:spacing w:val="-8"/>
        </w:rPr>
        <w:t> </w:t>
      </w:r>
      <w:r>
        <w:rPr/>
        <w:t>анықталады.</w:t>
      </w:r>
      <w:r>
        <w:rPr>
          <w:spacing w:val="-8"/>
        </w:rPr>
        <w:t> </w:t>
      </w:r>
      <w:r>
        <w:rPr/>
        <w:t>Және</w:t>
      </w:r>
      <w:r>
        <w:rPr>
          <w:spacing w:val="-9"/>
        </w:rPr>
        <w:t> </w:t>
      </w:r>
      <w:r>
        <w:rPr/>
        <w:t>үй</w:t>
      </w:r>
      <w:r>
        <w:rPr>
          <w:spacing w:val="-7"/>
        </w:rPr>
        <w:t> </w:t>
      </w:r>
      <w:r>
        <w:rPr/>
        <w:t>шаруашылығының</w:t>
      </w:r>
      <w:r>
        <w:rPr>
          <w:spacing w:val="-9"/>
        </w:rPr>
        <w:t> </w:t>
      </w:r>
      <w:r>
        <w:rPr/>
        <w:t>негізгі</w:t>
      </w:r>
      <w:r>
        <w:rPr>
          <w:spacing w:val="-8"/>
        </w:rPr>
        <w:t> </w:t>
      </w:r>
      <w:r>
        <w:rPr/>
        <w:t>сипаттамаларының</w:t>
      </w:r>
      <w:r>
        <w:rPr>
          <w:spacing w:val="-9"/>
        </w:rPr>
        <w:t> </w:t>
      </w:r>
      <w:r>
        <w:rPr/>
        <w:t>ішінде</w:t>
      </w:r>
      <w:r>
        <w:rPr>
          <w:spacing w:val="-52"/>
        </w:rPr>
        <w:t> </w:t>
      </w:r>
      <w:r>
        <w:rPr/>
        <w:t>оның көлемін, қаржылық әлеуетін, санын, жасын және қатысушыларының білім деңгейін айта кетуге</w:t>
      </w:r>
      <w:r>
        <w:rPr>
          <w:spacing w:val="1"/>
        </w:rPr>
        <w:t> </w:t>
      </w:r>
      <w:r>
        <w:rPr/>
        <w:t>болады. Бұған қоса, отбасымен салыстырғанда үй шаруашылығының құрамына тек туысқандар ғана</w:t>
      </w:r>
      <w:r>
        <w:rPr>
          <w:spacing w:val="1"/>
        </w:rPr>
        <w:t> </w:t>
      </w:r>
      <w:r>
        <w:rPr/>
        <w:t>емес, отбасылық байланыста жоқ тұлғалар да кіреді. Осылайша, бөлек жағдайларда үй шаруашылығы</w:t>
      </w:r>
      <w:r>
        <w:rPr>
          <w:spacing w:val="1"/>
        </w:rPr>
        <w:t> </w:t>
      </w:r>
      <w:r>
        <w:rPr/>
        <w:t>отбасынан шағын болып, бір-ақ адамнан тұруы мүмкін, дегенмен үй шаруашылықтарының кең</w:t>
      </w:r>
      <w:r>
        <w:rPr>
          <w:spacing w:val="1"/>
        </w:rPr>
        <w:t> </w:t>
      </w:r>
      <w:r>
        <w:rPr/>
        <w:t>таралған</w:t>
      </w:r>
      <w:r>
        <w:rPr>
          <w:spacing w:val="-2"/>
        </w:rPr>
        <w:t> </w:t>
      </w:r>
      <w:r>
        <w:rPr/>
        <w:t>түрлерінде</w:t>
      </w:r>
      <w:r>
        <w:rPr>
          <w:spacing w:val="-1"/>
        </w:rPr>
        <w:t> </w:t>
      </w:r>
      <w:r>
        <w:rPr/>
        <w:t>қатысушылар бұдан</w:t>
      </w:r>
      <w:r>
        <w:rPr>
          <w:spacing w:val="-1"/>
        </w:rPr>
        <w:t> </w:t>
      </w:r>
      <w:r>
        <w:rPr/>
        <w:t>көп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527" w:firstLine="395"/>
      </w:pPr>
      <w:r>
        <w:rPr/>
        <w:t>XX–XXI ғасырлар шекарасында отандық экономиканың нарықтық қатынастарға көшуі,</w:t>
      </w:r>
      <w:r>
        <w:rPr>
          <w:spacing w:val="1"/>
        </w:rPr>
        <w:t> </w:t>
      </w:r>
      <w:r>
        <w:rPr/>
        <w:t>жекеменшік институтының қалыптасуы, экономикалық қарым-қатынастарының күрделенуі</w:t>
      </w:r>
      <w:r>
        <w:rPr>
          <w:spacing w:val="1"/>
        </w:rPr>
        <w:t> </w:t>
      </w:r>
      <w:r>
        <w:rPr/>
        <w:t>Қазақстандағы үй шаруашылығы саласында зерттеулер жүргізе бастауға бастама болады. Бұл ретте,</w:t>
      </w:r>
      <w:r>
        <w:rPr>
          <w:spacing w:val="1"/>
        </w:rPr>
        <w:t> </w:t>
      </w:r>
      <w:r>
        <w:rPr/>
        <w:t>экономика ғылымында «үй шаруашылығы» деген жалпыға бірдей қабылданған түсінік әлі де жоқ,</w:t>
      </w:r>
      <w:r>
        <w:rPr>
          <w:spacing w:val="1"/>
        </w:rPr>
        <w:t> </w:t>
      </w:r>
      <w:r>
        <w:rPr/>
        <w:t>себебі түрлі ғалымдар түрліше анықтама береді. Үй шаруашылығының ең жалпылама деген</w:t>
      </w:r>
      <w:r>
        <w:rPr>
          <w:spacing w:val="1"/>
        </w:rPr>
        <w:t> </w:t>
      </w:r>
      <w:r>
        <w:rPr/>
        <w:t>анықтамасы оны мемлекеттік билік органдары мен басқармалары және экономиканың коммерциялық</w:t>
      </w:r>
      <w:r>
        <w:rPr>
          <w:spacing w:val="-52"/>
        </w:rPr>
        <w:t> </w:t>
      </w:r>
      <w:r>
        <w:rPr/>
        <w:t>секторымен</w:t>
      </w:r>
      <w:r>
        <w:rPr>
          <w:spacing w:val="1"/>
        </w:rPr>
        <w:t> </w:t>
      </w:r>
      <w:r>
        <w:rPr/>
        <w:t>(банкілер, сақтандыру ұйымдары, жарналық инвестициялық қорлар, коммерциялық</w:t>
      </w:r>
      <w:r>
        <w:rPr>
          <w:spacing w:val="1"/>
        </w:rPr>
        <w:t> </w:t>
      </w:r>
      <w:r>
        <w:rPr/>
        <w:t>кәсіпорындар)</w:t>
      </w:r>
      <w:r>
        <w:rPr>
          <w:spacing w:val="-6"/>
        </w:rPr>
        <w:t> </w:t>
      </w:r>
      <w:r>
        <w:rPr/>
        <w:t>қатар</w:t>
      </w:r>
      <w:r>
        <w:rPr>
          <w:spacing w:val="-5"/>
        </w:rPr>
        <w:t> </w:t>
      </w:r>
      <w:r>
        <w:rPr/>
        <w:t>тұратын,</w:t>
      </w:r>
      <w:r>
        <w:rPr>
          <w:spacing w:val="-5"/>
        </w:rPr>
        <w:t> </w:t>
      </w:r>
      <w:r>
        <w:rPr/>
        <w:t>адамдар,</w:t>
      </w:r>
      <w:r>
        <w:rPr>
          <w:spacing w:val="-5"/>
        </w:rPr>
        <w:t> </w:t>
      </w:r>
      <w:r>
        <w:rPr/>
        <w:t>отбасылар</w:t>
      </w:r>
      <w:r>
        <w:rPr>
          <w:spacing w:val="-5"/>
        </w:rPr>
        <w:t> </w:t>
      </w:r>
      <w:r>
        <w:rPr/>
        <w:t>тұрақты</w:t>
      </w:r>
      <w:r>
        <w:rPr>
          <w:spacing w:val="-5"/>
        </w:rPr>
        <w:t> </w:t>
      </w:r>
      <w:r>
        <w:rPr/>
        <w:t>тұратын</w:t>
      </w:r>
      <w:r>
        <w:rPr>
          <w:spacing w:val="-5"/>
        </w:rPr>
        <w:t> </w:t>
      </w:r>
      <w:r>
        <w:rPr/>
        <w:t>жердегі</w:t>
      </w:r>
      <w:r>
        <w:rPr>
          <w:spacing w:val="-6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объектілер</w:t>
      </w:r>
      <w:r>
        <w:rPr>
          <w:spacing w:val="-52"/>
        </w:rPr>
        <w:t> </w:t>
      </w:r>
      <w:r>
        <w:rPr/>
        <w:t>мен үрдістерді қамтитын экономикалық қызметтің негізгі субъектілерінің бірі ретінде анықтайды [2].</w:t>
      </w:r>
      <w:r>
        <w:rPr>
          <w:spacing w:val="-52"/>
        </w:rPr>
        <w:t> </w:t>
      </w:r>
      <w:r>
        <w:rPr/>
        <w:t>Ғалымдардың бір тобы бұл анықтаманы туындайтын қажеттіліктерді қанағаттандыру мақсатында</w:t>
      </w:r>
      <w:r>
        <w:rPr>
          <w:spacing w:val="1"/>
        </w:rPr>
        <w:t> </w:t>
      </w:r>
      <w:r>
        <w:rPr/>
        <w:t>біріккен бір немесе бірнеше тұлғадан тұратын шаруашылық бірлік ретінде түсіндіреді. Кей ғалымдар</w:t>
      </w:r>
      <w:r>
        <w:rPr>
          <w:spacing w:val="1"/>
        </w:rPr>
        <w:t> </w:t>
      </w:r>
      <w:r>
        <w:rPr/>
        <w:t>бірлесіп өмір сүру немесе ортақ бюджет сияқты белгіні де қосады [3]. Бұл ретте, шектеулі ресурстар</w:t>
      </w:r>
      <w:r>
        <w:rPr>
          <w:spacing w:val="1"/>
        </w:rPr>
        <w:t> </w:t>
      </w:r>
      <w:r>
        <w:rPr/>
        <w:t>әлемінде таңдау жасайтын адамның кез келген шаруашылық жүйесінде тиімділікке, атап айтқанда</w:t>
      </w:r>
      <w:r>
        <w:rPr>
          <w:spacing w:val="1"/>
        </w:rPr>
        <w:t> </w:t>
      </w:r>
      <w:r>
        <w:rPr/>
        <w:t>шығындарын</w:t>
      </w:r>
      <w:r>
        <w:rPr>
          <w:spacing w:val="-6"/>
        </w:rPr>
        <w:t> </w:t>
      </w:r>
      <w:r>
        <w:rPr/>
        <w:t>барынша</w:t>
      </w:r>
      <w:r>
        <w:rPr>
          <w:spacing w:val="-4"/>
        </w:rPr>
        <w:t> </w:t>
      </w:r>
      <w:r>
        <w:rPr/>
        <w:t>азайта</w:t>
      </w:r>
      <w:r>
        <w:rPr>
          <w:spacing w:val="-6"/>
        </w:rPr>
        <w:t> </w:t>
      </w:r>
      <w:r>
        <w:rPr/>
        <w:t>отырып,</w:t>
      </w:r>
      <w:r>
        <w:rPr>
          <w:spacing w:val="-4"/>
        </w:rPr>
        <w:t> </w:t>
      </w:r>
      <w:r>
        <w:rPr/>
        <w:t>экономикалық</w:t>
      </w:r>
      <w:r>
        <w:rPr>
          <w:spacing w:val="-5"/>
        </w:rPr>
        <w:t> </w:t>
      </w:r>
      <w:r>
        <w:rPr/>
        <w:t>пайдасын</w:t>
      </w:r>
      <w:r>
        <w:rPr>
          <w:spacing w:val="-6"/>
        </w:rPr>
        <w:t> </w:t>
      </w:r>
      <w:r>
        <w:rPr/>
        <w:t>барынша</w:t>
      </w:r>
      <w:r>
        <w:rPr>
          <w:spacing w:val="-5"/>
        </w:rPr>
        <w:t> </w:t>
      </w:r>
      <w:r>
        <w:rPr/>
        <w:t>арттыруға</w:t>
      </w:r>
      <w:r>
        <w:rPr>
          <w:spacing w:val="-4"/>
        </w:rPr>
        <w:t> </w:t>
      </w:r>
      <w:r>
        <w:rPr/>
        <w:t>ұмтылатынын</w:t>
      </w:r>
    </w:p>
    <w:p>
      <w:pPr>
        <w:pStyle w:val="BodyText"/>
        <w:ind w:right="527"/>
      </w:pPr>
      <w:r>
        <w:rPr/>
        <w:t>қоса</w:t>
      </w:r>
      <w:r>
        <w:rPr>
          <w:spacing w:val="-6"/>
        </w:rPr>
        <w:t> </w:t>
      </w:r>
      <w:r>
        <w:rPr/>
        <w:t>кету</w:t>
      </w:r>
      <w:r>
        <w:rPr>
          <w:spacing w:val="-5"/>
        </w:rPr>
        <w:t> </w:t>
      </w:r>
      <w:r>
        <w:rPr/>
        <w:t>керек.</w:t>
      </w:r>
      <w:r>
        <w:rPr>
          <w:spacing w:val="-5"/>
        </w:rPr>
        <w:t> </w:t>
      </w:r>
      <w:r>
        <w:rPr/>
        <w:t>Тиімділік</w:t>
      </w:r>
      <w:r>
        <w:rPr>
          <w:spacing w:val="-5"/>
        </w:rPr>
        <w:t> </w:t>
      </w:r>
      <w:r>
        <w:rPr/>
        <w:t>қағидасының</w:t>
      </w:r>
      <w:r>
        <w:rPr>
          <w:spacing w:val="-5"/>
        </w:rPr>
        <w:t> </w:t>
      </w:r>
      <w:r>
        <w:rPr/>
        <w:t>әмбебаптығы</w:t>
      </w:r>
      <w:r>
        <w:rPr>
          <w:spacing w:val="-6"/>
        </w:rPr>
        <w:t> </w:t>
      </w:r>
      <w:r>
        <w:rPr/>
        <w:t>оны</w:t>
      </w:r>
      <w:r>
        <w:rPr>
          <w:spacing w:val="-4"/>
        </w:rPr>
        <w:t> </w:t>
      </w:r>
      <w:r>
        <w:rPr/>
        <w:t>тек</w:t>
      </w:r>
      <w:r>
        <w:rPr>
          <w:spacing w:val="-5"/>
        </w:rPr>
        <w:t> </w:t>
      </w:r>
      <w:r>
        <w:rPr/>
        <w:t>экономикалық</w:t>
      </w:r>
      <w:r>
        <w:rPr>
          <w:spacing w:val="-5"/>
        </w:rPr>
        <w:t> </w:t>
      </w:r>
      <w:r>
        <w:rPr/>
        <w:t>теория</w:t>
      </w:r>
      <w:r>
        <w:rPr>
          <w:spacing w:val="-5"/>
        </w:rPr>
        <w:t> </w:t>
      </w:r>
      <w:r>
        <w:rPr/>
        <w:t>аясында</w:t>
      </w:r>
      <w:r>
        <w:rPr>
          <w:spacing w:val="-6"/>
        </w:rPr>
        <w:t> </w:t>
      </w:r>
      <w:r>
        <w:rPr/>
        <w:t>ғана</w:t>
      </w:r>
      <w:r>
        <w:rPr>
          <w:spacing w:val="-4"/>
        </w:rPr>
        <w:t> </w:t>
      </w:r>
      <w:r>
        <w:rPr/>
        <w:t>емес,</w:t>
      </w:r>
      <w:r>
        <w:rPr>
          <w:spacing w:val="-52"/>
        </w:rPr>
        <w:t> </w:t>
      </w:r>
      <w:r>
        <w:rPr/>
        <w:t>адам әрекеттерінің, нәтижесінде үй шаруашылықтарының мотивтерін түсіндіру үшін қолдануға</w:t>
      </w:r>
      <w:r>
        <w:rPr>
          <w:spacing w:val="1"/>
        </w:rPr>
        <w:t> </w:t>
      </w:r>
      <w:r>
        <w:rPr/>
        <w:t>мүмкіндік</w:t>
      </w:r>
      <w:r>
        <w:rPr>
          <w:spacing w:val="-2"/>
        </w:rPr>
        <w:t> </w:t>
      </w:r>
      <w:r>
        <w:rPr/>
        <w:t>береді.</w:t>
      </w:r>
    </w:p>
    <w:p>
      <w:pPr>
        <w:pStyle w:val="BodyText"/>
        <w:ind w:right="600" w:firstLine="395"/>
      </w:pPr>
      <w:r>
        <w:rPr/>
        <w:t>В.В. Радаевтың концепциясы ерекше назарға түседі. Үй шаруашылығы оның түсінігінде отбасы</w:t>
      </w:r>
      <w:r>
        <w:rPr>
          <w:spacing w:val="1"/>
        </w:rPr>
        <w:t> </w:t>
      </w:r>
      <w:r>
        <w:rPr/>
        <w:t>мүшелері немесе отбасыаралық клан мүшелері өз еңбегімен жеке қажеттіліктерін натуралды өнімдер</w:t>
      </w:r>
      <w:r>
        <w:rPr>
          <w:spacing w:val="1"/>
        </w:rPr>
        <w:t> </w:t>
      </w:r>
      <w:r>
        <w:rPr/>
        <w:t>мен қызметтер формасында қамтамасыз ететін жұмысбастылық саласы ретінде әрекет етеді. Автор үй</w:t>
      </w:r>
      <w:r>
        <w:rPr>
          <w:spacing w:val="1"/>
        </w:rPr>
        <w:t> </w:t>
      </w:r>
      <w:r>
        <w:rPr/>
        <w:t>шаруашылығын нарықтық</w:t>
      </w:r>
      <w:r>
        <w:rPr>
          <w:spacing w:val="1"/>
        </w:rPr>
        <w:t> </w:t>
      </w:r>
      <w:r>
        <w:rPr/>
        <w:t>(дербес және ұйымдастырылған) және мемлекеттік жұмылдырылған</w:t>
      </w:r>
      <w:r>
        <w:rPr>
          <w:spacing w:val="1"/>
        </w:rPr>
        <w:t> </w:t>
      </w:r>
      <w:r>
        <w:rPr>
          <w:spacing w:val="-1"/>
        </w:rPr>
        <w:t>жұмысбастылықпен (армия </w:t>
      </w:r>
      <w:r>
        <w:rPr/>
        <w:t>және т.б.) қарама-қарсы салыстырады [4]. Үй шаруашылығының қаржысы,</w:t>
      </w:r>
      <w:r>
        <w:rPr>
          <w:spacing w:val="-52"/>
        </w:rPr>
        <w:t> </w:t>
      </w:r>
      <w:r>
        <w:rPr/>
        <w:t>атынан біліп отырғанымыздай, үй шаруашылығының құрама бөлігі болып табылады. Алайда,</w:t>
      </w:r>
      <w:r>
        <w:rPr>
          <w:spacing w:val="1"/>
        </w:rPr>
        <w:t> </w:t>
      </w:r>
      <w:r>
        <w:rPr/>
        <w:t>экономика субъектілерінің арасындағы қаржылық қарым-қатынастардың даму шартында осы құрама</w:t>
      </w:r>
      <w:r>
        <w:rPr>
          <w:spacing w:val="1"/>
        </w:rPr>
        <w:t> </w:t>
      </w:r>
      <w:r>
        <w:rPr/>
        <w:t>бөлік тек үй шаруашылығының ғана емес, сондай-ақ жалпы экономиканың шаруашылық қызметінде</w:t>
      </w:r>
      <w:r>
        <w:rPr>
          <w:spacing w:val="1"/>
        </w:rPr>
        <w:t> </w:t>
      </w:r>
      <w:r>
        <w:rPr/>
        <w:t>маңызды әрі мәнді рөл атқарады. Үй шаруашылығын зерттеулерінде қарастырған экономистердің</w:t>
      </w:r>
      <w:r>
        <w:rPr>
          <w:spacing w:val="1"/>
        </w:rPr>
        <w:t> </w:t>
      </w:r>
      <w:r>
        <w:rPr/>
        <w:t>басым бөлігі үй шаруашылығының экономикаға жалпы әсер ететін сыртқы байланыстарына, соондай-</w:t>
      </w:r>
      <w:r>
        <w:rPr>
          <w:spacing w:val="1"/>
        </w:rPr>
        <w:t> </w:t>
      </w:r>
      <w:r>
        <w:rPr/>
        <w:t>ақ оған экономиканың әсері тиетін байланыстарға баса көңіл бөлгенін атап кеткен жөн. Бұл кезекте</w:t>
      </w:r>
      <w:r>
        <w:rPr>
          <w:spacing w:val="1"/>
        </w:rPr>
        <w:t> </w:t>
      </w:r>
      <w:r>
        <w:rPr/>
        <w:t>сарапшыларды үй шаруашылығының қаржысын дамыту мүмкіндіктері мен олардың экономикадағы</w:t>
      </w:r>
      <w:r>
        <w:rPr>
          <w:spacing w:val="1"/>
        </w:rPr>
        <w:t> </w:t>
      </w:r>
      <w:r>
        <w:rPr/>
        <w:t>рөлін арттыруға қатысты сұрақ қызықтырады. Бұл ретте халықтың үй шаруашылықтарымен толықтай</w:t>
      </w:r>
      <w:r>
        <w:rPr>
          <w:spacing w:val="1"/>
        </w:rPr>
        <w:t> </w:t>
      </w:r>
      <w:r>
        <w:rPr/>
        <w:t>әрі жан-жақты теңдестіретнін, ал халық кірісінің деңгейі үй шаруашылығы әлеуетімен</w:t>
      </w:r>
      <w:r>
        <w:rPr>
          <w:spacing w:val="1"/>
        </w:rPr>
        <w:t> </w:t>
      </w:r>
      <w:r>
        <w:rPr/>
        <w:t>анықталатынына</w:t>
      </w:r>
      <w:r>
        <w:rPr>
          <w:spacing w:val="-6"/>
        </w:rPr>
        <w:t> </w:t>
      </w:r>
      <w:r>
        <w:rPr/>
        <w:t>назар</w:t>
      </w:r>
      <w:r>
        <w:rPr>
          <w:spacing w:val="-5"/>
        </w:rPr>
        <w:t> </w:t>
      </w:r>
      <w:r>
        <w:rPr/>
        <w:t>аудара</w:t>
      </w:r>
      <w:r>
        <w:rPr>
          <w:spacing w:val="-4"/>
        </w:rPr>
        <w:t> </w:t>
      </w:r>
      <w:r>
        <w:rPr/>
        <w:t>кету</w:t>
      </w:r>
      <w:r>
        <w:rPr>
          <w:spacing w:val="-6"/>
        </w:rPr>
        <w:t> </w:t>
      </w:r>
      <w:r>
        <w:rPr/>
        <w:t>керек.</w:t>
      </w:r>
      <w:r>
        <w:rPr>
          <w:spacing w:val="-4"/>
        </w:rPr>
        <w:t> </w:t>
      </w:r>
      <w:r>
        <w:rPr/>
        <w:t>Осыны</w:t>
      </w:r>
      <w:r>
        <w:rPr>
          <w:spacing w:val="-4"/>
        </w:rPr>
        <w:t> </w:t>
      </w:r>
      <w:r>
        <w:rPr/>
        <w:t>қосымша</w:t>
      </w:r>
      <w:r>
        <w:rPr>
          <w:spacing w:val="-5"/>
        </w:rPr>
        <w:t> </w:t>
      </w:r>
      <w:r>
        <w:rPr/>
        <w:t>ізденіс</w:t>
      </w:r>
      <w:r>
        <w:rPr>
          <w:spacing w:val="-6"/>
        </w:rPr>
        <w:t> </w:t>
      </w:r>
      <w:r>
        <w:rPr/>
        <w:t>пен</w:t>
      </w:r>
      <w:r>
        <w:rPr>
          <w:spacing w:val="-4"/>
        </w:rPr>
        <w:t> </w:t>
      </w:r>
      <w:r>
        <w:rPr/>
        <w:t>нақтылауды</w:t>
      </w:r>
      <w:r>
        <w:rPr>
          <w:spacing w:val="-5"/>
        </w:rPr>
        <w:t> </w:t>
      </w:r>
      <w:r>
        <w:rPr/>
        <w:t>қажет</w:t>
      </w:r>
      <w:r>
        <w:rPr>
          <w:spacing w:val="-6"/>
        </w:rPr>
        <w:t> </w:t>
      </w:r>
      <w:r>
        <w:rPr/>
        <w:t>ететін</w:t>
      </w:r>
      <w:r>
        <w:rPr>
          <w:spacing w:val="-4"/>
        </w:rPr>
        <w:t> </w:t>
      </w:r>
      <w:r>
        <w:rPr/>
        <w:t>даулы</w:t>
      </w:r>
      <w:r>
        <w:rPr>
          <w:spacing w:val="-52"/>
        </w:rPr>
        <w:t> </w:t>
      </w:r>
      <w:r>
        <w:rPr/>
        <w:t>сұрақ</w:t>
      </w:r>
      <w:r>
        <w:rPr>
          <w:spacing w:val="-2"/>
        </w:rPr>
        <w:t> </w:t>
      </w:r>
      <w:r>
        <w:rPr/>
        <w:t>деп есептеуге</w:t>
      </w:r>
      <w:r>
        <w:rPr>
          <w:spacing w:val="-1"/>
        </w:rPr>
        <w:t> </w:t>
      </w:r>
      <w:r>
        <w:rPr/>
        <w:t>әбден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527" w:firstLine="395"/>
      </w:pPr>
      <w:r>
        <w:rPr/>
        <w:t>Көптеген</w:t>
      </w:r>
      <w:r>
        <w:rPr>
          <w:spacing w:val="-7"/>
        </w:rPr>
        <w:t> </w:t>
      </w:r>
      <w:r>
        <w:rPr/>
        <w:t>ғалымдар</w:t>
      </w:r>
      <w:r>
        <w:rPr>
          <w:spacing w:val="-6"/>
        </w:rPr>
        <w:t> </w:t>
      </w:r>
      <w:r>
        <w:rPr/>
        <w:t>қаржы</w:t>
      </w:r>
      <w:r>
        <w:rPr>
          <w:spacing w:val="-7"/>
        </w:rPr>
        <w:t> </w:t>
      </w:r>
      <w:r>
        <w:rPr/>
        <w:t>нарығын</w:t>
      </w:r>
      <w:r>
        <w:rPr>
          <w:spacing w:val="-7"/>
        </w:rPr>
        <w:t> </w:t>
      </w:r>
      <w:r>
        <w:rPr/>
        <w:t>дамыту</w:t>
      </w:r>
      <w:r>
        <w:rPr>
          <w:spacing w:val="-7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азаматтардың</w:t>
      </w:r>
      <w:r>
        <w:rPr>
          <w:spacing w:val="-6"/>
        </w:rPr>
        <w:t> </w:t>
      </w:r>
      <w:r>
        <w:rPr/>
        <w:t>жинақтарын</w:t>
      </w:r>
      <w:r>
        <w:rPr>
          <w:spacing w:val="-6"/>
        </w:rPr>
        <w:t> </w:t>
      </w:r>
      <w:r>
        <w:rPr/>
        <w:t>пайдалану</w:t>
      </w:r>
      <w:r>
        <w:rPr>
          <w:spacing w:val="-6"/>
        </w:rPr>
        <w:t> </w:t>
      </w:r>
      <w:r>
        <w:rPr/>
        <w:t>мәселесін</w:t>
      </w:r>
      <w:r>
        <w:rPr>
          <w:spacing w:val="-52"/>
        </w:rPr>
        <w:t> </w:t>
      </w:r>
      <w:r>
        <w:rPr/>
        <w:t>қарастырғанда</w:t>
      </w:r>
      <w:r>
        <w:rPr>
          <w:spacing w:val="-4"/>
        </w:rPr>
        <w:t> </w:t>
      </w:r>
      <w:r>
        <w:rPr/>
        <w:t>үй</w:t>
      </w:r>
      <w:r>
        <w:rPr>
          <w:spacing w:val="-3"/>
        </w:rPr>
        <w:t> </w:t>
      </w:r>
      <w:r>
        <w:rPr/>
        <w:t>шаруашылықтарының</w:t>
      </w:r>
      <w:r>
        <w:rPr>
          <w:spacing w:val="-3"/>
        </w:rPr>
        <w:t> </w:t>
      </w:r>
      <w:r>
        <w:rPr/>
        <w:t>жинақтаушы</w:t>
      </w:r>
      <w:r>
        <w:rPr>
          <w:spacing w:val="-3"/>
        </w:rPr>
        <w:t> </w:t>
      </w:r>
      <w:r>
        <w:rPr/>
        <w:t>мінез-құлқына</w:t>
      </w:r>
      <w:r>
        <w:rPr>
          <w:spacing w:val="-4"/>
        </w:rPr>
        <w:t> </w:t>
      </w:r>
      <w:r>
        <w:rPr/>
        <w:t>назар</w:t>
      </w:r>
      <w:r>
        <w:rPr>
          <w:spacing w:val="-4"/>
        </w:rPr>
        <w:t> </w:t>
      </w:r>
      <w:r>
        <w:rPr/>
        <w:t>салады.</w:t>
      </w:r>
      <w:r>
        <w:rPr>
          <w:spacing w:val="-3"/>
        </w:rPr>
        <w:t> </w:t>
      </w:r>
      <w:r>
        <w:rPr/>
        <w:t>Осылайша,</w:t>
      </w:r>
    </w:p>
    <w:p>
      <w:pPr>
        <w:pStyle w:val="BodyText"/>
        <w:tabs>
          <w:tab w:pos="2217" w:val="left" w:leader="none"/>
        </w:tabs>
        <w:ind w:right="553"/>
      </w:pPr>
      <w:r>
        <w:rPr/>
        <w:t>О.Е.</w:t>
      </w:r>
      <w:r>
        <w:rPr>
          <w:spacing w:val="-3"/>
        </w:rPr>
        <w:t> </w:t>
      </w:r>
      <w:r>
        <w:rPr/>
        <w:t>Кузина</w:t>
      </w:r>
      <w:r>
        <w:rPr>
          <w:spacing w:val="-3"/>
        </w:rPr>
        <w:t> </w:t>
      </w:r>
      <w:r>
        <w:rPr/>
        <w:t>өзінің</w:t>
        <w:tab/>
        <w:t>«Ресейлік үй шаруашылықтатының жинақтаушы мінез-құлықтарының</w:t>
      </w:r>
      <w:r>
        <w:rPr>
          <w:spacing w:val="1"/>
        </w:rPr>
        <w:t> </w:t>
      </w:r>
      <w:r>
        <w:rPr/>
        <w:t>парадокстары» еңбегінде жинақтаушы мінез-құлықтарының әдеттегі үлгілері мен тұтынуды</w:t>
      </w:r>
      <w:r>
        <w:rPr>
          <w:spacing w:val="1"/>
        </w:rPr>
        <w:t> </w:t>
      </w:r>
      <w:r>
        <w:rPr/>
        <w:t>деңгейлестірудің экономикалық модельдерін пайдалану нәтижелеріне олардың өзгерістерін зерттейді,</w:t>
      </w:r>
      <w:r>
        <w:rPr>
          <w:spacing w:val="1"/>
        </w:rPr>
        <w:t> </w:t>
      </w:r>
      <w:r>
        <w:rPr/>
        <w:t>бірақ өзі үй</w:t>
      </w:r>
      <w:r>
        <w:rPr>
          <w:spacing w:val="2"/>
        </w:rPr>
        <w:t> </w:t>
      </w:r>
      <w:r>
        <w:rPr/>
        <w:t>шаруашылықтарының</w:t>
      </w:r>
      <w:r>
        <w:rPr>
          <w:spacing w:val="1"/>
        </w:rPr>
        <w:t> </w:t>
      </w:r>
      <w:r>
        <w:rPr/>
        <w:t>жинақтаушылық</w:t>
      </w:r>
      <w:r>
        <w:rPr>
          <w:spacing w:val="1"/>
        </w:rPr>
        <w:t> </w:t>
      </w:r>
      <w:r>
        <w:rPr/>
        <w:t>мәселесіне</w:t>
      </w:r>
      <w:r>
        <w:rPr>
          <w:spacing w:val="1"/>
        </w:rPr>
        <w:t> </w:t>
      </w:r>
      <w:r>
        <w:rPr/>
        <w:t>әлеуметтік тәсілді</w:t>
      </w:r>
      <w:r>
        <w:rPr>
          <w:spacing w:val="1"/>
        </w:rPr>
        <w:t> </w:t>
      </w:r>
      <w:r>
        <w:rPr/>
        <w:t>қолдануды</w:t>
      </w:r>
      <w:r>
        <w:rPr>
          <w:spacing w:val="1"/>
        </w:rPr>
        <w:t> </w:t>
      </w:r>
      <w:r>
        <w:rPr/>
        <w:t>жақтаушы болып табылады. Әлеуметтік тәсіл дегеніміз азаматтардың жинақтау формасы ретінде</w:t>
      </w:r>
      <w:r>
        <w:rPr>
          <w:spacing w:val="1"/>
        </w:rPr>
        <w:t> </w:t>
      </w:r>
      <w:r>
        <w:rPr/>
        <w:t>қаржылық қана емес, сонымен адами, әлеуметтік және мәдениет капиталын қарастыруды білдіреді [5].</w:t>
      </w:r>
      <w:r>
        <w:rPr>
          <w:spacing w:val="1"/>
        </w:rPr>
        <w:t> </w:t>
      </w:r>
      <w:r>
        <w:rPr/>
        <w:t>Жинақтауды осылайша кеңінен түсіндіру халықтың тұтынуын деңгейлестіру үшін түрлі әлеуметтік</w:t>
      </w:r>
      <w:r>
        <w:rPr>
          <w:spacing w:val="1"/>
        </w:rPr>
        <w:t> </w:t>
      </w:r>
      <w:r>
        <w:rPr/>
        <w:t>контекстерде түрлі жинақтау құралдары пайдаланылатынын көрсетуге мүмкіндік береді. Мінез-құлық</w:t>
      </w:r>
      <w:r>
        <w:rPr>
          <w:spacing w:val="1"/>
        </w:rPr>
        <w:t> </w:t>
      </w:r>
      <w:r>
        <w:rPr/>
        <w:t>мәселесін А.В. Белянин</w:t>
      </w:r>
      <w:r>
        <w:rPr>
          <w:spacing w:val="56"/>
        </w:rPr>
        <w:t> </w:t>
      </w:r>
      <w:r>
        <w:rPr/>
        <w:t>«Жеке жинақтар нарығының эколюциясы: теориялық-ойын талдауы»</w:t>
      </w:r>
      <w:r>
        <w:rPr>
          <w:spacing w:val="1"/>
        </w:rPr>
        <w:t> </w:t>
      </w:r>
      <w:r>
        <w:rPr/>
        <w:t>еңбегінде қозғаған. Бұл жұмыста инвесторлар ретіндегі үй шаруашылықтарының мінез-құлқы ғана</w:t>
      </w:r>
      <w:r>
        <w:rPr>
          <w:spacing w:val="1"/>
        </w:rPr>
        <w:t> </w:t>
      </w:r>
      <w:r>
        <w:rPr/>
        <w:t>емес, сонымен қатар ақпарат асимметриялылығы жағдайындағы банктердің мінез-құлқы да</w:t>
      </w:r>
      <w:r>
        <w:rPr>
          <w:spacing w:val="1"/>
        </w:rPr>
        <w:t> </w:t>
      </w:r>
      <w:r>
        <w:rPr/>
        <w:t>қарастырылады. Банктер мен салымшылардың өзара қарым-қатынасы сигналдық ойын ретінде</w:t>
      </w:r>
      <w:r>
        <w:rPr>
          <w:spacing w:val="1"/>
        </w:rPr>
        <w:t> </w:t>
      </w:r>
      <w:r>
        <w:rPr/>
        <w:t>модельденеді, бұл жерде сигнал ретінде салымдар бойынша уәде етілген пайыздық қойылым болып</w:t>
      </w:r>
      <w:r>
        <w:rPr>
          <w:spacing w:val="1"/>
        </w:rPr>
        <w:t> </w:t>
      </w:r>
      <w:r>
        <w:rPr/>
        <w:t>табылады.</w:t>
      </w:r>
      <w:r>
        <w:rPr>
          <w:spacing w:val="-8"/>
        </w:rPr>
        <w:t> </w:t>
      </w:r>
      <w:r>
        <w:rPr/>
        <w:t>Банктер</w:t>
      </w:r>
      <w:r>
        <w:rPr>
          <w:spacing w:val="-6"/>
        </w:rPr>
        <w:t> </w:t>
      </w:r>
      <w:r>
        <w:rPr/>
        <w:t>де,</w:t>
      </w:r>
      <w:r>
        <w:rPr>
          <w:spacing w:val="-6"/>
        </w:rPr>
        <w:t> </w:t>
      </w:r>
      <w:r>
        <w:rPr/>
        <w:t>салымшылар</w:t>
      </w:r>
      <w:r>
        <w:rPr>
          <w:spacing w:val="-6"/>
        </w:rPr>
        <w:t> </w:t>
      </w:r>
      <w:r>
        <w:rPr/>
        <w:t>да</w:t>
      </w:r>
      <w:r>
        <w:rPr>
          <w:spacing w:val="-6"/>
        </w:rPr>
        <w:t> </w:t>
      </w:r>
      <w:r>
        <w:rPr/>
        <w:t>шектелген,</w:t>
      </w:r>
      <w:r>
        <w:rPr>
          <w:spacing w:val="-8"/>
        </w:rPr>
        <w:t> </w:t>
      </w:r>
      <w:r>
        <w:rPr/>
        <w:t>рационалды</w:t>
      </w:r>
      <w:r>
        <w:rPr>
          <w:spacing w:val="-7"/>
        </w:rPr>
        <w:t> </w:t>
      </w:r>
      <w:r>
        <w:rPr/>
        <w:t>агенттер</w:t>
      </w:r>
      <w:r>
        <w:rPr>
          <w:spacing w:val="-6"/>
        </w:rPr>
        <w:t> </w:t>
      </w:r>
      <w:r>
        <w:rPr/>
        <w:t>ретінде</w:t>
      </w:r>
      <w:r>
        <w:rPr>
          <w:spacing w:val="-6"/>
        </w:rPr>
        <w:t> </w:t>
      </w:r>
      <w:r>
        <w:rPr/>
        <w:t>болады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ағымдағы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tabs>
          <w:tab w:pos="5773" w:val="left" w:leader="none"/>
        </w:tabs>
        <w:spacing w:before="127"/>
        <w:ind w:right="617"/>
      </w:pPr>
      <w:r>
        <w:rPr/>
        <w:t>кіріс</w:t>
      </w:r>
      <w:r>
        <w:rPr>
          <w:spacing w:val="-6"/>
        </w:rPr>
        <w:t> </w:t>
      </w:r>
      <w:r>
        <w:rPr/>
        <w:t>деңгейіне</w:t>
      </w:r>
      <w:r>
        <w:rPr>
          <w:spacing w:val="-5"/>
        </w:rPr>
        <w:t> </w:t>
      </w:r>
      <w:r>
        <w:rPr/>
        <w:t>байланысты</w:t>
      </w:r>
      <w:r>
        <w:rPr>
          <w:spacing w:val="-5"/>
        </w:rPr>
        <w:t> </w:t>
      </w:r>
      <w:r>
        <w:rPr/>
        <w:t>өз</w:t>
      </w:r>
      <w:r>
        <w:rPr>
          <w:spacing w:val="-5"/>
        </w:rPr>
        <w:t> </w:t>
      </w:r>
      <w:r>
        <w:rPr/>
        <w:t>стратегияларын</w:t>
      </w:r>
      <w:r>
        <w:rPr>
          <w:spacing w:val="-6"/>
        </w:rPr>
        <w:t> </w:t>
      </w:r>
      <w:r>
        <w:rPr/>
        <w:t>өзгертеді</w:t>
        <w:tab/>
        <w:t>[6]. Осылайша, аталған еңбек</w:t>
      </w:r>
      <w:r>
        <w:rPr>
          <w:spacing w:val="1"/>
        </w:rPr>
        <w:t> </w:t>
      </w:r>
      <w:r>
        <w:rPr/>
        <w:t>қатысушылардың мінез-құлқы ойындар – ойындар теориясындағы оңтайлы стратегияға жеткізетін</w:t>
      </w:r>
      <w:r>
        <w:rPr>
          <w:spacing w:val="1"/>
        </w:rPr>
        <w:t> </w:t>
      </w:r>
      <w:r>
        <w:rPr/>
        <w:t>математикалық</w:t>
      </w:r>
      <w:r>
        <w:rPr>
          <w:spacing w:val="1"/>
        </w:rPr>
        <w:t> </w:t>
      </w:r>
      <w:r>
        <w:rPr/>
        <w:t>әдістер көмегімен түсіндірілетін, қатысушылар мінез-құлқын шектеулі ақпарат</w:t>
      </w:r>
      <w:r>
        <w:rPr>
          <w:spacing w:val="1"/>
        </w:rPr>
        <w:t> </w:t>
      </w:r>
      <w:r>
        <w:rPr/>
        <w:t>аясында</w:t>
      </w:r>
      <w:r>
        <w:rPr>
          <w:spacing w:val="-7"/>
        </w:rPr>
        <w:t> </w:t>
      </w:r>
      <w:r>
        <w:rPr/>
        <w:t>қарастыруға</w:t>
      </w:r>
      <w:r>
        <w:rPr>
          <w:spacing w:val="-5"/>
        </w:rPr>
        <w:t> </w:t>
      </w:r>
      <w:r>
        <w:rPr/>
        <w:t>арналған.</w:t>
      </w:r>
      <w:r>
        <w:rPr>
          <w:spacing w:val="-6"/>
        </w:rPr>
        <w:t> </w:t>
      </w:r>
      <w:r>
        <w:rPr/>
        <w:t>Бұл</w:t>
      </w:r>
      <w:r>
        <w:rPr>
          <w:spacing w:val="-5"/>
        </w:rPr>
        <w:t> </w:t>
      </w:r>
      <w:r>
        <w:rPr/>
        <w:t>концепция</w:t>
      </w:r>
      <w:r>
        <w:rPr>
          <w:spacing w:val="-6"/>
        </w:rPr>
        <w:t> </w:t>
      </w:r>
      <w:r>
        <w:rPr/>
        <w:t>едәуір</w:t>
      </w:r>
      <w:r>
        <w:rPr>
          <w:spacing w:val="-5"/>
        </w:rPr>
        <w:t> </w:t>
      </w:r>
      <w:r>
        <w:rPr/>
        <w:t>дамып,</w:t>
      </w:r>
      <w:r>
        <w:rPr>
          <w:spacing w:val="-6"/>
        </w:rPr>
        <w:t> </w:t>
      </w:r>
      <w:r>
        <w:rPr/>
        <w:t>нарықты</w:t>
      </w:r>
      <w:r>
        <w:rPr>
          <w:spacing w:val="-6"/>
        </w:rPr>
        <w:t> </w:t>
      </w:r>
      <w:r>
        <w:rPr/>
        <w:t>институционалды</w:t>
      </w:r>
      <w:r>
        <w:rPr>
          <w:spacing w:val="-6"/>
        </w:rPr>
        <w:t> </w:t>
      </w:r>
      <w:r>
        <w:rPr/>
        <w:t>зерттеу</w:t>
      </w:r>
      <w:r>
        <w:rPr>
          <w:spacing w:val="-7"/>
        </w:rPr>
        <w:t> </w:t>
      </w:r>
      <w:r>
        <w:rPr/>
        <w:t>тәсілі</w:t>
      </w:r>
      <w:r>
        <w:rPr>
          <w:spacing w:val="-52"/>
        </w:rPr>
        <w:t> </w:t>
      </w:r>
      <w:r>
        <w:rPr/>
        <w:t>аясында таралды. Осылайша, экономикалық ойда үй шаруашылығының жинақтау мінез-құлқы,</w:t>
      </w:r>
      <w:r>
        <w:rPr>
          <w:spacing w:val="1"/>
        </w:rPr>
        <w:t> </w:t>
      </w:r>
      <w:r>
        <w:rPr/>
        <w:t>олардың қаржы нарығының басқа қатысушыларымен өзара қарым-қатынасы мәселесі өзекті болып</w:t>
      </w:r>
      <w:r>
        <w:rPr>
          <w:spacing w:val="1"/>
        </w:rPr>
        <w:t> </w:t>
      </w:r>
      <w:r>
        <w:rPr/>
        <w:t>табылады. Қазақстандық ақиқатқа сәйкес заманауи жағдайларда экономикалық теория білімін</w:t>
      </w:r>
      <w:r>
        <w:rPr>
          <w:spacing w:val="1"/>
        </w:rPr>
        <w:t> </w:t>
      </w:r>
      <w:r>
        <w:rPr/>
        <w:t>жетілдіру бойынша ұсыныстар бар. Үй шаруашылығының жинақтаушы мінез-құлқын қарастырудағы</w:t>
      </w:r>
      <w:r>
        <w:rPr>
          <w:spacing w:val="1"/>
        </w:rPr>
        <w:t> </w:t>
      </w:r>
      <w:r>
        <w:rPr/>
        <w:t>әлеуметтік тәсіл ой саларлық, себебі батыс елдерімен салыстырғанда Қазақстан Республикасындағы</w:t>
      </w:r>
      <w:r>
        <w:rPr>
          <w:spacing w:val="1"/>
        </w:rPr>
        <w:t> </w:t>
      </w:r>
      <w:r>
        <w:rPr/>
        <w:t>қаржылық нарық та, қаржылық қарым-қатынастар да жеткілікті түрде жақсы дамымаған. Бұндай</w:t>
      </w:r>
      <w:r>
        <w:rPr>
          <w:spacing w:val="1"/>
        </w:rPr>
        <w:t> </w:t>
      </w:r>
      <w:r>
        <w:rPr/>
        <w:t>жағдайда адам, әлеуметтік және мәдени капиталдың құндылығы үй шаруашылығы үшін елеулі түрде</w:t>
      </w:r>
      <w:r>
        <w:rPr>
          <w:spacing w:val="1"/>
        </w:rPr>
        <w:t> </w:t>
      </w:r>
      <w:r>
        <w:rPr/>
        <w:t>артады.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Нәтижелер және талқылау. </w:t>
      </w:r>
      <w:r>
        <w:rPr/>
        <w:t>Нәтижесінде қазақстандық инвестордың мінез-құлқы шетелдік үй</w:t>
      </w:r>
      <w:r>
        <w:rPr>
          <w:spacing w:val="1"/>
        </w:rPr>
        <w:t> </w:t>
      </w:r>
      <w:r>
        <w:rPr/>
        <w:t>шаруашылығы мінез-құлқынан айтарлықтай айырмашылығы болады, ал инвестиция бұл жерде кез</w:t>
      </w:r>
      <w:r>
        <w:rPr>
          <w:spacing w:val="1"/>
        </w:rPr>
        <w:t> </w:t>
      </w:r>
      <w:r>
        <w:rPr/>
        <w:t>келген әлеуметтік-экономикалық бірлік өмірінің ажырамас бөлігі болып табылады. Экономикадағы үй</w:t>
      </w:r>
      <w:r>
        <w:rPr>
          <w:spacing w:val="-52"/>
        </w:rPr>
        <w:t> </w:t>
      </w:r>
      <w:r>
        <w:rPr/>
        <w:t>шаруашылықтарының қаржысы ойнайтын рөлді сипаттағанда үй шаруашылықтарының көп жағдайда</w:t>
      </w:r>
      <w:r>
        <w:rPr>
          <w:spacing w:val="1"/>
        </w:rPr>
        <w:t> </w:t>
      </w:r>
      <w:r>
        <w:rPr/>
        <w:t>көлеңкелі және бақыланбайтын экономиканың субъектісіне айналатынын есепке алу маңызды. Бұл</w:t>
      </w:r>
      <w:r>
        <w:rPr>
          <w:spacing w:val="1"/>
        </w:rPr>
        <w:t> </w:t>
      </w:r>
      <w:r>
        <w:rPr/>
        <w:t>ұлттық</w:t>
      </w:r>
      <w:r>
        <w:rPr>
          <w:spacing w:val="-7"/>
        </w:rPr>
        <w:t> </w:t>
      </w:r>
      <w:r>
        <w:rPr/>
        <w:t>шоттар</w:t>
      </w:r>
      <w:r>
        <w:rPr>
          <w:spacing w:val="-6"/>
        </w:rPr>
        <w:t> </w:t>
      </w:r>
      <w:r>
        <w:rPr/>
        <w:t>жүйесін</w:t>
      </w:r>
      <w:r>
        <w:rPr>
          <w:spacing w:val="-6"/>
        </w:rPr>
        <w:t> </w:t>
      </w:r>
      <w:r>
        <w:rPr/>
        <w:t>қалыптастыру,</w:t>
      </w:r>
      <w:r>
        <w:rPr>
          <w:spacing w:val="-6"/>
        </w:rPr>
        <w:t> </w:t>
      </w:r>
      <w:r>
        <w:rPr/>
        <w:t>сондай-ақ</w:t>
      </w:r>
      <w:r>
        <w:rPr>
          <w:spacing w:val="-6"/>
        </w:rPr>
        <w:t> </w:t>
      </w:r>
      <w:r>
        <w:rPr/>
        <w:t>мемлекеттік</w:t>
      </w:r>
      <w:r>
        <w:rPr>
          <w:spacing w:val="-7"/>
        </w:rPr>
        <w:t> </w:t>
      </w:r>
      <w:r>
        <w:rPr/>
        <w:t>бюджет</w:t>
      </w:r>
      <w:r>
        <w:rPr>
          <w:spacing w:val="-7"/>
        </w:rPr>
        <w:t> </w:t>
      </w:r>
      <w:r>
        <w:rPr/>
        <w:t>жүйесінің</w:t>
      </w:r>
      <w:r>
        <w:rPr>
          <w:spacing w:val="-6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деңгейлерінде</w:t>
      </w:r>
      <w:r>
        <w:rPr>
          <w:spacing w:val="-52"/>
        </w:rPr>
        <w:t> </w:t>
      </w:r>
      <w:r>
        <w:rPr/>
        <w:t>бюджет кірістерін басқару тиімділігін арттыру жолдары тұрғысынан қоғамның елеулі мүддесін</w:t>
      </w:r>
      <w:r>
        <w:rPr>
          <w:spacing w:val="1"/>
        </w:rPr>
        <w:t> </w:t>
      </w:r>
      <w:r>
        <w:rPr/>
        <w:t>білдіреді. Экономиканың берілген секторларында қалыптасатын бақыланбайтын экономиканың</w:t>
      </w:r>
      <w:r>
        <w:rPr>
          <w:spacing w:val="1"/>
        </w:rPr>
        <w:t> </w:t>
      </w:r>
      <w:r>
        <w:rPr/>
        <w:t>(1-</w:t>
      </w:r>
      <w:r>
        <w:rPr>
          <w:spacing w:val="1"/>
        </w:rPr>
        <w:t> </w:t>
      </w:r>
      <w:r>
        <w:rPr/>
        <w:t>сурет) түрлері мен қарым-қатынас ерекшеліктері бөлектенеді. Үй шаруашылығы бұл жағдайда</w:t>
      </w:r>
      <w:r>
        <w:rPr>
          <w:spacing w:val="1"/>
        </w:rPr>
        <w:t> </w:t>
      </w:r>
      <w:r>
        <w:rPr/>
        <w:t>көлеңкелі</w:t>
      </w:r>
      <w:r>
        <w:rPr>
          <w:spacing w:val="-5"/>
        </w:rPr>
        <w:t> </w:t>
      </w:r>
      <w:r>
        <w:rPr/>
        <w:t>сектордағы</w:t>
      </w:r>
      <w:r>
        <w:rPr>
          <w:spacing w:val="-4"/>
        </w:rPr>
        <w:t> </w:t>
      </w:r>
      <w:r>
        <w:rPr/>
        <w:t>тауарларды,</w:t>
      </w:r>
      <w:r>
        <w:rPr>
          <w:spacing w:val="-3"/>
        </w:rPr>
        <w:t> </w:t>
      </w:r>
      <w:r>
        <w:rPr/>
        <w:t>жұмыстар</w:t>
      </w:r>
      <w:r>
        <w:rPr>
          <w:spacing w:val="-5"/>
        </w:rPr>
        <w:t> </w:t>
      </w:r>
      <w:r>
        <w:rPr/>
        <w:t>мен</w:t>
      </w:r>
      <w:r>
        <w:rPr>
          <w:spacing w:val="-4"/>
        </w:rPr>
        <w:t> </w:t>
      </w:r>
      <w:r>
        <w:rPr/>
        <w:t>қызметтерді</w:t>
      </w:r>
      <w:r>
        <w:rPr>
          <w:spacing w:val="-5"/>
        </w:rPr>
        <w:t> </w:t>
      </w:r>
      <w:r>
        <w:rPr/>
        <w:t>қаржыландыру</w:t>
      </w:r>
      <w:r>
        <w:rPr>
          <w:spacing w:val="-4"/>
        </w:rPr>
        <w:t> </w:t>
      </w:r>
      <w:r>
        <w:rPr/>
        <w:t>көзі</w:t>
      </w:r>
      <w:r>
        <w:rPr>
          <w:spacing w:val="-4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табылады.</w:t>
      </w:r>
    </w:p>
    <w:p>
      <w:pPr>
        <w:pStyle w:val="BodyText"/>
        <w:ind w:right="553"/>
      </w:pPr>
      <w:r>
        <w:rPr/>
        <w:t>Нәтижесінде азаматтардың іс жүзіндегі кірістерін бақылау және талдау жүргізу кезінде есепке алу</w:t>
      </w:r>
      <w:r>
        <w:rPr>
          <w:spacing w:val="1"/>
        </w:rPr>
        <w:t> </w:t>
      </w:r>
      <w:r>
        <w:rPr/>
        <w:t>мүмкін емес. Үй шаруашылықтары сондай-ақ көлеңкелі экономикада кәсібін жүргізу арқылы кіріс</w:t>
      </w:r>
      <w:r>
        <w:rPr>
          <w:spacing w:val="1"/>
        </w:rPr>
        <w:t> </w:t>
      </w:r>
      <w:r>
        <w:rPr/>
        <w:t>көзін қалыптастыра алады. Бұндай кәсіп түріне мемлекет тарапынан қызығушылық туындайды, неге</w:t>
      </w:r>
      <w:r>
        <w:rPr>
          <w:spacing w:val="1"/>
        </w:rPr>
        <w:t> </w:t>
      </w:r>
      <w:r>
        <w:rPr/>
        <w:t>десеңіз көлеңкелі сектордан алынған кірістер салық кірістерін басқарғанда салық салынатын базаны</w:t>
      </w:r>
      <w:r>
        <w:rPr>
          <w:spacing w:val="1"/>
        </w:rPr>
        <w:t> </w:t>
      </w:r>
      <w:r>
        <w:rPr/>
        <w:t>және тиісінше мемлекет кірістерін ұлғайту әлеуетіне ие. Бұған қоса, үй шаруашылықтары көлеңкелі</w:t>
      </w:r>
      <w:r>
        <w:rPr>
          <w:spacing w:val="1"/>
        </w:rPr>
        <w:t> </w:t>
      </w:r>
      <w:r>
        <w:rPr>
          <w:spacing w:val="-1"/>
        </w:rPr>
        <w:t>экономиканың бөлігі ретінде іс жүзіндегі экономика үшін «қара даққа» айналып, </w:t>
      </w:r>
      <w:r>
        <w:rPr/>
        <w:t>іс жүзіндегі нарықтық</w:t>
      </w:r>
      <w:r>
        <w:rPr>
          <w:spacing w:val="-52"/>
        </w:rPr>
        <w:t> </w:t>
      </w:r>
      <w:r>
        <w:rPr/>
        <w:t>игілігін тұтына отырып</w:t>
      </w:r>
      <w:r>
        <w:rPr>
          <w:spacing w:val="1"/>
        </w:rPr>
        <w:t> </w:t>
      </w:r>
      <w:r>
        <w:rPr/>
        <w:t>(оны азайтады), көлеңкелі секторда игілік өндіреді</w:t>
      </w:r>
      <w:r>
        <w:rPr>
          <w:spacing w:val="1"/>
        </w:rPr>
        <w:t> </w:t>
      </w:r>
      <w:r>
        <w:rPr/>
        <w:t>(осылайша басқа үй</w:t>
      </w:r>
      <w:r>
        <w:rPr>
          <w:spacing w:val="1"/>
        </w:rPr>
        <w:t> </w:t>
      </w:r>
      <w:r>
        <w:rPr/>
        <w:t>шаруашылықтарының</w:t>
      </w:r>
      <w:r>
        <w:rPr>
          <w:spacing w:val="-1"/>
        </w:rPr>
        <w:t> </w:t>
      </w:r>
      <w:r>
        <w:rPr/>
        <w:t>бақыланатын</w:t>
      </w:r>
      <w:r>
        <w:rPr>
          <w:spacing w:val="-1"/>
        </w:rPr>
        <w:t> </w:t>
      </w:r>
      <w:r>
        <w:rPr/>
        <w:t>кірістерін</w:t>
      </w:r>
      <w:r>
        <w:rPr>
          <w:spacing w:val="-1"/>
        </w:rPr>
        <w:t> </w:t>
      </w:r>
      <w:r>
        <w:rPr/>
        <w:t>азайтады).</w:t>
      </w:r>
    </w:p>
    <w:p>
      <w:pPr>
        <w:pStyle w:val="BodyText"/>
        <w:spacing w:before="6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6">
            <wp:simplePos x="0" y="0"/>
            <wp:positionH relativeFrom="page">
              <wp:posOffset>1562100</wp:posOffset>
            </wp:positionH>
            <wp:positionV relativeFrom="paragraph">
              <wp:posOffset>160122</wp:posOffset>
            </wp:positionV>
            <wp:extent cx="4443467" cy="1603057"/>
            <wp:effectExtent l="0" t="0" r="0" b="0"/>
            <wp:wrapTopAndBottom/>
            <wp:docPr id="119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3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467" cy="1603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15"/>
        <w:ind w:left="2771" w:right="0" w:firstLine="0"/>
        <w:jc w:val="left"/>
        <w:rPr>
          <w:sz w:val="18"/>
        </w:rPr>
      </w:pPr>
      <w:r>
        <w:rPr>
          <w:b/>
          <w:i/>
          <w:sz w:val="18"/>
        </w:rPr>
        <w:t>1-сурет.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Бақыланбайтын</w:t>
      </w:r>
      <w:r>
        <w:rPr>
          <w:spacing w:val="-7"/>
          <w:sz w:val="18"/>
        </w:rPr>
        <w:t> </w:t>
      </w:r>
      <w:r>
        <w:rPr>
          <w:sz w:val="18"/>
        </w:rPr>
        <w:t>экономика</w:t>
      </w:r>
      <w:r>
        <w:rPr>
          <w:spacing w:val="-7"/>
          <w:sz w:val="18"/>
        </w:rPr>
        <w:t> </w:t>
      </w:r>
      <w:r>
        <w:rPr>
          <w:sz w:val="18"/>
        </w:rPr>
        <w:t>түрлері</w:t>
      </w:r>
      <w:r>
        <w:rPr>
          <w:spacing w:val="-6"/>
          <w:sz w:val="18"/>
        </w:rPr>
        <w:t> </w:t>
      </w:r>
      <w:r>
        <w:rPr>
          <w:sz w:val="18"/>
        </w:rPr>
        <w:t>(Дереккөз:</w:t>
      </w:r>
      <w:r>
        <w:rPr>
          <w:spacing w:val="-8"/>
          <w:sz w:val="18"/>
        </w:rPr>
        <w:t> </w:t>
      </w:r>
      <w:r>
        <w:rPr>
          <w:sz w:val="18"/>
        </w:rPr>
        <w:t>[7])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Мемлекеттің экономикалық жағдайына ұлттық шоттар жүйесі арқылы талдау жасағанда</w:t>
      </w:r>
      <w:r>
        <w:rPr>
          <w:spacing w:val="1"/>
        </w:rPr>
        <w:t> </w:t>
      </w:r>
      <w:r>
        <w:rPr/>
        <w:t>ақпараттық</w:t>
      </w:r>
      <w:r>
        <w:rPr>
          <w:spacing w:val="-6"/>
        </w:rPr>
        <w:t> </w:t>
      </w:r>
      <w:r>
        <w:rPr/>
        <w:t>бұрмалану</w:t>
      </w:r>
      <w:r>
        <w:rPr>
          <w:spacing w:val="-5"/>
        </w:rPr>
        <w:t> </w:t>
      </w:r>
      <w:r>
        <w:rPr/>
        <w:t>мәселесі</w:t>
      </w:r>
      <w:r>
        <w:rPr>
          <w:spacing w:val="-5"/>
        </w:rPr>
        <w:t> </w:t>
      </w:r>
      <w:r>
        <w:rPr/>
        <w:t>бар.</w:t>
      </w:r>
      <w:r>
        <w:rPr>
          <w:spacing w:val="-5"/>
        </w:rPr>
        <w:t> </w:t>
      </w:r>
      <w:r>
        <w:rPr/>
        <w:t>Бұл</w:t>
      </w:r>
      <w:r>
        <w:rPr>
          <w:spacing w:val="-5"/>
        </w:rPr>
        <w:t> </w:t>
      </w:r>
      <w:r>
        <w:rPr/>
        <w:t>мәселені</w:t>
      </w:r>
      <w:r>
        <w:rPr>
          <w:spacing w:val="-4"/>
        </w:rPr>
        <w:t> </w:t>
      </w:r>
      <w:r>
        <w:rPr/>
        <w:t>Е.Н.</w:t>
      </w:r>
      <w:r>
        <w:rPr>
          <w:spacing w:val="-5"/>
        </w:rPr>
        <w:t> </w:t>
      </w:r>
      <w:r>
        <w:rPr/>
        <w:t>Орлова</w:t>
      </w:r>
      <w:r>
        <w:rPr>
          <w:spacing w:val="-5"/>
        </w:rPr>
        <w:t> </w:t>
      </w:r>
      <w:r>
        <w:rPr/>
        <w:t>«Үй</w:t>
      </w:r>
      <w:r>
        <w:rPr>
          <w:spacing w:val="-5"/>
        </w:rPr>
        <w:t> </w:t>
      </w:r>
      <w:r>
        <w:rPr/>
        <w:t>шаруашылықтары</w:t>
      </w:r>
      <w:r>
        <w:rPr>
          <w:spacing w:val="-5"/>
        </w:rPr>
        <w:t> </w:t>
      </w:r>
      <w:r>
        <w:rPr/>
        <w:t>бақыланбайтын</w:t>
      </w:r>
      <w:r>
        <w:rPr>
          <w:spacing w:val="-52"/>
        </w:rPr>
        <w:t> </w:t>
      </w:r>
      <w:r>
        <w:rPr/>
        <w:t>экономика</w:t>
      </w:r>
      <w:r>
        <w:rPr>
          <w:spacing w:val="-1"/>
        </w:rPr>
        <w:t> </w:t>
      </w:r>
      <w:r>
        <w:rPr/>
        <w:t>субъектілері</w:t>
      </w:r>
      <w:r>
        <w:rPr>
          <w:spacing w:val="-1"/>
        </w:rPr>
        <w:t> </w:t>
      </w:r>
      <w:r>
        <w:rPr/>
        <w:t>ретінде»</w:t>
      </w:r>
      <w:r>
        <w:rPr>
          <w:spacing w:val="-5"/>
        </w:rPr>
        <w:t> </w:t>
      </w:r>
      <w:r>
        <w:rPr/>
        <w:t>еңбегінде</w:t>
      </w:r>
      <w:r>
        <w:rPr>
          <w:spacing w:val="-2"/>
        </w:rPr>
        <w:t> </w:t>
      </w:r>
      <w:r>
        <w:rPr/>
        <w:t>қарастырылған.</w:t>
      </w:r>
    </w:p>
    <w:p>
      <w:pPr>
        <w:pStyle w:val="BodyText"/>
        <w:ind w:right="608" w:firstLine="395"/>
      </w:pPr>
      <w:r>
        <w:rPr/>
        <w:t>Осы ретте үй шаруашылықтары шекараларында орын алып жатқан ішкі экономикалық үрдістер</w:t>
      </w:r>
      <w:r>
        <w:rPr>
          <w:spacing w:val="1"/>
        </w:rPr>
        <w:t> </w:t>
      </w:r>
      <w:r>
        <w:rPr/>
        <w:t>мен олардың ұйымдастырылуына ерекше назар аудару керек. Үй шаруашылығының ішкі үрдістерін</w:t>
      </w:r>
      <w:r>
        <w:rPr>
          <w:spacing w:val="1"/>
        </w:rPr>
        <w:t> </w:t>
      </w:r>
      <w:r>
        <w:rPr/>
        <w:t>сипаттағанда</w:t>
      </w:r>
      <w:r>
        <w:rPr>
          <w:spacing w:val="-12"/>
        </w:rPr>
        <w:t> </w:t>
      </w:r>
      <w:r>
        <w:rPr/>
        <w:t>«жеке</w:t>
      </w:r>
      <w:r>
        <w:rPr>
          <w:spacing w:val="-6"/>
        </w:rPr>
        <w:t> </w:t>
      </w:r>
      <w:r>
        <w:rPr/>
        <w:t>қаржы»</w:t>
      </w:r>
      <w:r>
        <w:rPr>
          <w:spacing w:val="-6"/>
        </w:rPr>
        <w:t> </w:t>
      </w:r>
      <w:r>
        <w:rPr/>
        <w:t>ұғымы</w:t>
      </w:r>
      <w:r>
        <w:rPr>
          <w:spacing w:val="-5"/>
        </w:rPr>
        <w:t> </w:t>
      </w:r>
      <w:r>
        <w:rPr/>
        <w:t>жиі</w:t>
      </w:r>
      <w:r>
        <w:rPr>
          <w:spacing w:val="-6"/>
        </w:rPr>
        <w:t> </w:t>
      </w:r>
      <w:r>
        <w:rPr/>
        <w:t>пайдаланылады.</w:t>
      </w:r>
      <w:r>
        <w:rPr>
          <w:spacing w:val="-4"/>
        </w:rPr>
        <w:t> </w:t>
      </w:r>
      <w:r>
        <w:rPr/>
        <w:t>Бұл</w:t>
      </w:r>
      <w:r>
        <w:rPr>
          <w:spacing w:val="-4"/>
        </w:rPr>
        <w:t> </w:t>
      </w:r>
      <w:r>
        <w:rPr/>
        <w:t>жағдайда</w:t>
      </w:r>
      <w:r>
        <w:rPr>
          <w:spacing w:val="-6"/>
        </w:rPr>
        <w:t> </w:t>
      </w:r>
      <w:r>
        <w:rPr/>
        <w:t>түсініктер</w:t>
      </w:r>
      <w:r>
        <w:rPr>
          <w:spacing w:val="-5"/>
        </w:rPr>
        <w:t> </w:t>
      </w:r>
      <w:r>
        <w:rPr/>
        <w:t>кереғарлығы</w:t>
      </w:r>
      <w:r>
        <w:rPr>
          <w:spacing w:val="-5"/>
        </w:rPr>
        <w:t> </w:t>
      </w:r>
      <w:r>
        <w:rPr/>
        <w:t>жоқ</w:t>
      </w:r>
      <w:r>
        <w:rPr>
          <w:spacing w:val="-6"/>
        </w:rPr>
        <w:t> </w:t>
      </w:r>
      <w:r>
        <w:rPr/>
        <w:t>деп</w:t>
      </w:r>
      <w:r>
        <w:rPr>
          <w:spacing w:val="-52"/>
        </w:rPr>
        <w:t> </w:t>
      </w:r>
      <w:r>
        <w:rPr/>
        <w:t>есептелінеді, ал жеке қаржы деп, ең алдымен заманауи қоғамда осы сұрақтарды таныту үшін үй</w:t>
      </w:r>
      <w:r>
        <w:rPr>
          <w:spacing w:val="1"/>
        </w:rPr>
        <w:t> </w:t>
      </w:r>
      <w:r>
        <w:rPr/>
        <w:t>шаруашылығы қаржысын ішкі ұйымдастыру үрдістерін атайды. Жеке қаржы туралы еңбектердің</w:t>
      </w:r>
      <w:r>
        <w:rPr>
          <w:spacing w:val="1"/>
        </w:rPr>
        <w:t> </w:t>
      </w:r>
      <w:r>
        <w:rPr/>
        <w:t>елеулі көлемі отбасы бюджетінің кірістерінің, шығыстарының және қаржылық жоспарлаудың</w:t>
      </w:r>
      <w:r>
        <w:rPr>
          <w:spacing w:val="1"/>
        </w:rPr>
        <w:t> </w:t>
      </w:r>
      <w:r>
        <w:rPr/>
        <w:t>мәнділігін баяндайды. Үй шаруашылықтарының қаржысын ішкі ұйымдастыруды қаржының сызбалық</w:t>
      </w:r>
      <w:r>
        <w:rPr>
          <w:spacing w:val="-52"/>
        </w:rPr>
        <w:t> </w:t>
      </w:r>
      <w:r>
        <w:rPr/>
        <w:t>теориясы тұрғысынан зерттеуге болады деп есептелінеді. Қазақстандағы ерекше институционалдық</w:t>
      </w:r>
      <w:r>
        <w:rPr>
          <w:spacing w:val="1"/>
        </w:rPr>
        <w:t> </w:t>
      </w:r>
      <w:r>
        <w:rPr/>
        <w:t>жағдайлардан</w:t>
      </w:r>
      <w:r>
        <w:rPr>
          <w:spacing w:val="-4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соңғысы</w:t>
      </w:r>
      <w:r>
        <w:rPr>
          <w:spacing w:val="53"/>
        </w:rPr>
        <w:t> </w:t>
      </w:r>
      <w:r>
        <w:rPr/>
        <w:t>«физикалық</w:t>
      </w:r>
      <w:r>
        <w:rPr>
          <w:spacing w:val="-4"/>
        </w:rPr>
        <w:t> </w:t>
      </w:r>
      <w:r>
        <w:rPr/>
        <w:t>тұлғалар»</w:t>
      </w:r>
      <w:r>
        <w:rPr>
          <w:spacing w:val="-7"/>
        </w:rPr>
        <w:t> </w:t>
      </w:r>
      <w:r>
        <w:rPr/>
        <w:t>экономикасы</w:t>
      </w:r>
      <w:r>
        <w:rPr>
          <w:spacing w:val="-4"/>
        </w:rPr>
        <w:t> </w:t>
      </w:r>
      <w:r>
        <w:rPr/>
        <w:t>ретінде</w:t>
      </w:r>
      <w:r>
        <w:rPr>
          <w:spacing w:val="-3"/>
        </w:rPr>
        <w:t> </w:t>
      </w:r>
      <w:r>
        <w:rPr/>
        <w:t>белсенді</w:t>
      </w:r>
      <w:r>
        <w:rPr>
          <w:spacing w:val="-4"/>
        </w:rPr>
        <w:t> </w:t>
      </w:r>
      <w:r>
        <w:rPr/>
        <w:t>дамыды.</w:t>
      </w:r>
      <w:r>
        <w:rPr>
          <w:spacing w:val="-3"/>
        </w:rPr>
        <w:t> </w:t>
      </w:r>
      <w:r>
        <w:rPr/>
        <w:t>Үй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53"/>
      </w:pPr>
      <w:r>
        <w:rPr/>
        <w:t>шаруашылығы аясында қаржыландырудың осындай тәсілі Ю.М. Березкиннің анықтамасы бойынша</w:t>
      </w:r>
      <w:r>
        <w:rPr>
          <w:spacing w:val="1"/>
        </w:rPr>
        <w:t> </w:t>
      </w:r>
      <w:r>
        <w:rPr/>
        <w:t>схемалық қаржыландыру деп аталады [8]. Ю. М. Березкин сипаттағандай, схемалық қаржыландыру</w:t>
      </w:r>
      <w:r>
        <w:rPr>
          <w:spacing w:val="1"/>
        </w:rPr>
        <w:t> </w:t>
      </w:r>
      <w:r>
        <w:rPr/>
        <w:t>қаржылық қарым-қатынастарды схемалық ұйымдастыруға негізделеді, оның негізінде белсенді</w:t>
      </w:r>
      <w:r>
        <w:rPr>
          <w:spacing w:val="1"/>
        </w:rPr>
        <w:t> </w:t>
      </w:r>
      <w:r>
        <w:rPr/>
        <w:t>экономикалық субъектілердің рефлектілігі жатыр, бұл ретте соңғылары тек кәсіпорындар,</w:t>
      </w:r>
      <w:r>
        <w:rPr>
          <w:spacing w:val="1"/>
        </w:rPr>
        <w:t> </w:t>
      </w:r>
      <w:r>
        <w:rPr/>
        <w:t>корпорациялар немесе басқа шаруашылық субъектілер ғана емес. Бұл дегеніміз, үй</w:t>
      </w:r>
      <w:r>
        <w:rPr>
          <w:spacing w:val="1"/>
        </w:rPr>
        <w:t> </w:t>
      </w:r>
      <w:r>
        <w:rPr/>
        <w:t>шаруашылықтарының деңгейі үшін бұл сұрақты әлі де тәптіштеу керек. Жеке қаржыны басқару (үй</w:t>
      </w:r>
      <w:r>
        <w:rPr>
          <w:spacing w:val="1"/>
        </w:rPr>
        <w:t> </w:t>
      </w:r>
      <w:r>
        <w:rPr/>
        <w:t>шаруашылықтарының қаржылары) сапасының мәселесі Қазақстанда жеткілікті деңгейде өзекті,</w:t>
      </w:r>
      <w:r>
        <w:rPr>
          <w:spacing w:val="1"/>
        </w:rPr>
        <w:t> </w:t>
      </w:r>
      <w:r>
        <w:rPr/>
        <w:t>елімізде жеке инвестор үшін негізгі қаржы агенті банк жүйесі болып табылады, ал үй</w:t>
      </w:r>
      <w:r>
        <w:rPr>
          <w:spacing w:val="1"/>
        </w:rPr>
        <w:t> </w:t>
      </w:r>
      <w:r>
        <w:rPr/>
        <w:t>шаруашылықтарының капиталының қор нарығына шығуы іс жүзінде мүмкін емес, себебі сенімді</w:t>
      </w:r>
      <w:r>
        <w:rPr>
          <w:spacing w:val="1"/>
        </w:rPr>
        <w:t> </w:t>
      </w:r>
      <w:r>
        <w:rPr/>
        <w:t>басқару немесе жарналық инвестициялық қорлар түріндегі механизмдер халықтың басым бөлігінің</w:t>
      </w:r>
      <w:r>
        <w:rPr>
          <w:spacing w:val="1"/>
        </w:rPr>
        <w:t> </w:t>
      </w:r>
      <w:r>
        <w:rPr/>
        <w:t>сеніміне ие емес. Бұл мәселені шешу жолдары қаржы институын жетілдіруде жатыр деген ойдамыз.</w:t>
      </w:r>
      <w:r>
        <w:rPr>
          <w:spacing w:val="1"/>
        </w:rPr>
        <w:t> </w:t>
      </w:r>
      <w:r>
        <w:rPr/>
        <w:t>Қаржы институтын тұрақтылықпен және сенімділікпен қамтамасыз ету, сонымен қатар үй</w:t>
      </w:r>
      <w:r>
        <w:rPr>
          <w:spacing w:val="1"/>
        </w:rPr>
        <w:t> </w:t>
      </w:r>
      <w:r>
        <w:rPr/>
        <w:t>шаруашылықтарының қаржылық сауаттылықтарын арттыру аса маңызды рөл атқарады. Бұл ретте үй</w:t>
      </w:r>
      <w:r>
        <w:rPr>
          <w:spacing w:val="1"/>
        </w:rPr>
        <w:t> </w:t>
      </w:r>
      <w:r>
        <w:rPr/>
        <w:t>шаруашылықтарының ішінде орын алып жатқан үрдістер нәтижелілігін сыртқы экономикалық</w:t>
      </w:r>
      <w:r>
        <w:rPr>
          <w:spacing w:val="1"/>
        </w:rPr>
        <w:t> </w:t>
      </w:r>
      <w:r>
        <w:rPr/>
        <w:t>бағалаудың</w:t>
      </w:r>
      <w:r>
        <w:rPr>
          <w:spacing w:val="2"/>
        </w:rPr>
        <w:t> </w:t>
      </w:r>
      <w:r>
        <w:rPr/>
        <w:t>да</w:t>
      </w:r>
      <w:r>
        <w:rPr>
          <w:spacing w:val="2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аз</w:t>
      </w:r>
      <w:r>
        <w:rPr>
          <w:spacing w:val="8"/>
        </w:rPr>
        <w:t> </w:t>
      </w:r>
      <w:r>
        <w:rPr/>
        <w:t>емес.</w:t>
      </w:r>
      <w:r>
        <w:rPr>
          <w:spacing w:val="1"/>
        </w:rPr>
        <w:t> </w:t>
      </w:r>
      <w:r>
        <w:rPr/>
        <w:t>Бұл</w:t>
      </w:r>
      <w:r>
        <w:rPr>
          <w:spacing w:val="2"/>
        </w:rPr>
        <w:t> </w:t>
      </w:r>
      <w:r>
        <w:rPr/>
        <w:t>жерде</w:t>
      </w:r>
      <w:r>
        <w:rPr>
          <w:spacing w:val="11"/>
        </w:rPr>
        <w:t> </w:t>
      </w:r>
      <w:r>
        <w:rPr/>
        <w:t>«Әлеует»</w:t>
      </w:r>
      <w:r>
        <w:rPr>
          <w:spacing w:val="-2"/>
        </w:rPr>
        <w:t> </w:t>
      </w:r>
      <w:r>
        <w:rPr/>
        <w:t>түсінігі</w:t>
      </w:r>
      <w:r>
        <w:rPr>
          <w:spacing w:val="3"/>
        </w:rPr>
        <w:t> </w:t>
      </w:r>
      <w:r>
        <w:rPr/>
        <w:t>жиі</w:t>
      </w:r>
      <w:r>
        <w:rPr>
          <w:spacing w:val="1"/>
        </w:rPr>
        <w:t> </w:t>
      </w:r>
      <w:r>
        <w:rPr/>
        <w:t>қолданылады.</w:t>
      </w:r>
      <w:r>
        <w:rPr>
          <w:spacing w:val="3"/>
        </w:rPr>
        <w:t> </w:t>
      </w:r>
      <w:r>
        <w:rPr/>
        <w:t>Мысалы, Е.Н.</w:t>
      </w:r>
      <w:r>
        <w:rPr>
          <w:spacing w:val="3"/>
        </w:rPr>
        <w:t> </w:t>
      </w:r>
      <w:r>
        <w:rPr/>
        <w:t>Орлова</w:t>
      </w:r>
      <w:r>
        <w:rPr>
          <w:spacing w:val="1"/>
        </w:rPr>
        <w:t> </w:t>
      </w:r>
      <w:r>
        <w:rPr/>
        <w:t>өз еңбегінде аймақтық экономикалық дамуды басқарғандағы салықтық әлеуетті зерттеу мәселесін</w:t>
      </w:r>
      <w:r>
        <w:rPr>
          <w:spacing w:val="1"/>
        </w:rPr>
        <w:t> </w:t>
      </w:r>
      <w:r>
        <w:rPr/>
        <w:t>назарға салады. Автор салық төлеушілердің салық базасының ұтқырлық мәселесін, олардың түрлерін,</w:t>
      </w:r>
      <w:r>
        <w:rPr>
          <w:spacing w:val="1"/>
        </w:rPr>
        <w:t> </w:t>
      </w:r>
      <w:r>
        <w:rPr/>
        <w:t>ұтқырлық себептерін және көшіп-қонып жүретін халық саны едәуір болған кездегі нақты аймақ үшін</w:t>
      </w:r>
      <w:r>
        <w:rPr>
          <w:spacing w:val="1"/>
        </w:rPr>
        <w:t> </w:t>
      </w:r>
      <w:r>
        <w:rPr/>
        <w:t>салдарын зерттейді</w:t>
      </w:r>
      <w:r>
        <w:rPr>
          <w:spacing w:val="1"/>
        </w:rPr>
        <w:t> </w:t>
      </w:r>
      <w:r>
        <w:rPr/>
        <w:t>[8]. Алайда, бұл жағдайда қаржылық әлеуетке анықтама беру де өзекті мәселе</w:t>
      </w:r>
      <w:r>
        <w:rPr>
          <w:spacing w:val="1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тұр.</w:t>
      </w:r>
      <w:r>
        <w:rPr>
          <w:spacing w:val="-3"/>
        </w:rPr>
        <w:t> </w:t>
      </w:r>
      <w:r>
        <w:rPr/>
        <w:t>Бұл</w:t>
      </w:r>
      <w:r>
        <w:rPr>
          <w:spacing w:val="-4"/>
        </w:rPr>
        <w:t> </w:t>
      </w:r>
      <w:r>
        <w:rPr/>
        <w:t>мәселені</w:t>
      </w:r>
      <w:r>
        <w:rPr>
          <w:spacing w:val="-4"/>
        </w:rPr>
        <w:t> </w:t>
      </w:r>
      <w:r>
        <w:rPr/>
        <w:t>Л.Ф.</w:t>
      </w:r>
      <w:r>
        <w:rPr>
          <w:spacing w:val="-3"/>
        </w:rPr>
        <w:t> </w:t>
      </w:r>
      <w:r>
        <w:rPr/>
        <w:t>Орлов</w:t>
      </w:r>
      <w:r>
        <w:rPr>
          <w:spacing w:val="-4"/>
        </w:rPr>
        <w:t> </w:t>
      </w:r>
      <w:r>
        <w:rPr/>
        <w:t>өз</w:t>
      </w:r>
      <w:r>
        <w:rPr>
          <w:spacing w:val="-3"/>
        </w:rPr>
        <w:t> </w:t>
      </w:r>
      <w:r>
        <w:rPr/>
        <w:t>еңбегінде</w:t>
      </w:r>
      <w:r>
        <w:rPr>
          <w:spacing w:val="-4"/>
        </w:rPr>
        <w:t> </w:t>
      </w:r>
      <w:r>
        <w:rPr/>
        <w:t>зерттеп,</w:t>
      </w:r>
      <w:r>
        <w:rPr>
          <w:spacing w:val="-4"/>
        </w:rPr>
        <w:t> </w:t>
      </w:r>
      <w:r>
        <w:rPr/>
        <w:t>қаржы</w:t>
      </w:r>
      <w:r>
        <w:rPr>
          <w:spacing w:val="-4"/>
        </w:rPr>
        <w:t> </w:t>
      </w:r>
      <w:r>
        <w:rPr/>
        <w:t>әлеуетінің</w:t>
      </w:r>
      <w:r>
        <w:rPr>
          <w:spacing w:val="-3"/>
        </w:rPr>
        <w:t> </w:t>
      </w:r>
      <w:r>
        <w:rPr/>
        <w:t>мәні</w:t>
      </w:r>
      <w:r>
        <w:rPr>
          <w:spacing w:val="-5"/>
        </w:rPr>
        <w:t> </w:t>
      </w:r>
      <w:r>
        <w:rPr/>
        <w:t>мен</w:t>
      </w:r>
      <w:r>
        <w:rPr>
          <w:spacing w:val="-4"/>
        </w:rPr>
        <w:t> </w:t>
      </w:r>
      <w:r>
        <w:rPr/>
        <w:t>оның</w:t>
      </w:r>
      <w:r>
        <w:rPr>
          <w:spacing w:val="-3"/>
        </w:rPr>
        <w:t> </w:t>
      </w:r>
      <w:r>
        <w:rPr/>
        <w:t>құрылымын</w:t>
      </w:r>
      <w:r>
        <w:rPr>
          <w:spacing w:val="-52"/>
        </w:rPr>
        <w:t> </w:t>
      </w:r>
      <w:r>
        <w:rPr/>
        <w:t>ашқан</w:t>
      </w:r>
      <w:r>
        <w:rPr>
          <w:spacing w:val="1"/>
        </w:rPr>
        <w:t> </w:t>
      </w:r>
      <w:r>
        <w:rPr/>
        <w:t>[9]. Автор қаржы әлеуеті түсінігінің спецификалық мазмұнын және үй шаруашылығы</w:t>
      </w:r>
      <w:r>
        <w:rPr>
          <w:spacing w:val="1"/>
        </w:rPr>
        <w:t> </w:t>
      </w:r>
      <w:r>
        <w:rPr/>
        <w:t>контекстіндегі қаржылық ресурстарды атайды. Бір жақтан қарағанда, қаржылық әлеует халықтағы</w:t>
      </w:r>
      <w:r>
        <w:rPr>
          <w:spacing w:val="1"/>
        </w:rPr>
        <w:t> </w:t>
      </w:r>
      <w:r>
        <w:rPr/>
        <w:t>уақытша бос және қордағы ақша қаражаттарын білдірсе, екінші жағынан бұл жерге тек қаржылық</w:t>
      </w:r>
      <w:r>
        <w:rPr>
          <w:spacing w:val="1"/>
        </w:rPr>
        <w:t> </w:t>
      </w:r>
      <w:r>
        <w:rPr/>
        <w:t>ресурстар түсінігін ғана емес, автор меңзеп отырған қаржылық-қаржылық емес активтер ғана емес,</w:t>
      </w:r>
      <w:r>
        <w:rPr>
          <w:spacing w:val="1"/>
        </w:rPr>
        <w:t> </w:t>
      </w:r>
      <w:r>
        <w:rPr/>
        <w:t>адам капиталы да кіретін қаржылық байлықты да қосу ақылға қонымды болар еді. Алайда аталған</w:t>
      </w:r>
      <w:r>
        <w:rPr>
          <w:spacing w:val="1"/>
        </w:rPr>
        <w:t> </w:t>
      </w:r>
      <w:r>
        <w:rPr/>
        <w:t>құрамдастарды бағалау мәселесі әлі шешімін таппаған және арнайы аналитикалық коэффициенттер</w:t>
      </w:r>
      <w:r>
        <w:rPr>
          <w:spacing w:val="1"/>
        </w:rPr>
        <w:t> </w:t>
      </w:r>
      <w:r>
        <w:rPr/>
        <w:t>әдіснамасын</w:t>
      </w:r>
      <w:r>
        <w:rPr>
          <w:spacing w:val="-2"/>
        </w:rPr>
        <w:t> </w:t>
      </w:r>
      <w:r>
        <w:rPr/>
        <w:t>әзірлеуді</w:t>
      </w:r>
      <w:r>
        <w:rPr>
          <w:spacing w:val="-1"/>
        </w:rPr>
        <w:t> </w:t>
      </w:r>
      <w:r>
        <w:rPr/>
        <w:t>қажет</w:t>
      </w:r>
      <w:r>
        <w:rPr>
          <w:spacing w:val="-1"/>
        </w:rPr>
        <w:t> </w:t>
      </w:r>
      <w:r>
        <w:rPr/>
        <w:t>етеді.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ind w:right="687" w:firstLine="395"/>
      </w:pPr>
      <w:r>
        <w:rPr>
          <w:b/>
        </w:rPr>
        <w:t>Қорытынды. </w:t>
      </w:r>
      <w:r>
        <w:rPr/>
        <w:t>Үй шаруашылықтарының қаржысын көлеңкелі экономика секторынан шығару аса</w:t>
      </w:r>
      <w:r>
        <w:rPr>
          <w:spacing w:val="1"/>
        </w:rPr>
        <w:t> </w:t>
      </w:r>
      <w:r>
        <w:rPr/>
        <w:t>маңызды,</w:t>
      </w:r>
      <w:r>
        <w:rPr>
          <w:spacing w:val="-4"/>
        </w:rPr>
        <w:t> </w:t>
      </w:r>
      <w:r>
        <w:rPr/>
        <w:t>неге</w:t>
      </w:r>
      <w:r>
        <w:rPr>
          <w:spacing w:val="-4"/>
        </w:rPr>
        <w:t> </w:t>
      </w:r>
      <w:r>
        <w:rPr/>
        <w:t>десеңіз</w:t>
      </w:r>
      <w:r>
        <w:rPr>
          <w:spacing w:val="-4"/>
        </w:rPr>
        <w:t> </w:t>
      </w:r>
      <w:r>
        <w:rPr/>
        <w:t>бұл</w:t>
      </w:r>
      <w:r>
        <w:rPr>
          <w:spacing w:val="-4"/>
        </w:rPr>
        <w:t> </w:t>
      </w:r>
      <w:r>
        <w:rPr/>
        <w:t>ЖҰӨ</w:t>
      </w:r>
      <w:r>
        <w:rPr>
          <w:spacing w:val="-3"/>
        </w:rPr>
        <w:t> </w:t>
      </w:r>
      <w:r>
        <w:rPr/>
        <w:t>айтарлықтай</w:t>
      </w:r>
      <w:r>
        <w:rPr>
          <w:spacing w:val="-4"/>
        </w:rPr>
        <w:t> </w:t>
      </w:r>
      <w:r>
        <w:rPr/>
        <w:t>сапалық</w:t>
      </w:r>
      <w:r>
        <w:rPr>
          <w:spacing w:val="-4"/>
        </w:rPr>
        <w:t> </w:t>
      </w:r>
      <w:r>
        <w:rPr/>
        <w:t>түрде</w:t>
      </w:r>
      <w:r>
        <w:rPr>
          <w:spacing w:val="-5"/>
        </w:rPr>
        <w:t> </w:t>
      </w:r>
      <w:r>
        <w:rPr/>
        <w:t>артуына</w:t>
      </w:r>
      <w:r>
        <w:rPr>
          <w:spacing w:val="-4"/>
        </w:rPr>
        <w:t> </w:t>
      </w:r>
      <w:r>
        <w:rPr/>
        <w:t>себебін</w:t>
      </w:r>
      <w:r>
        <w:rPr>
          <w:spacing w:val="-4"/>
        </w:rPr>
        <w:t> </w:t>
      </w:r>
      <w:r>
        <w:rPr/>
        <w:t>тигізіп,</w:t>
      </w:r>
      <w:r>
        <w:rPr>
          <w:spacing w:val="-4"/>
        </w:rPr>
        <w:t> </w:t>
      </w:r>
      <w:r>
        <w:rPr/>
        <w:t>адам</w:t>
      </w:r>
      <w:r>
        <w:rPr>
          <w:spacing w:val="-5"/>
        </w:rPr>
        <w:t> </w:t>
      </w:r>
      <w:r>
        <w:rPr/>
        <w:t>капиталын</w:t>
      </w:r>
      <w:r>
        <w:rPr>
          <w:spacing w:val="-52"/>
        </w:rPr>
        <w:t> </w:t>
      </w:r>
      <w:r>
        <w:rPr/>
        <w:t>іс жүзінде бағалауға мүмкіндік береді. Қазіргі таңда экономикалық теориялық зерттеуде адам</w:t>
      </w:r>
      <w:r>
        <w:rPr>
          <w:spacing w:val="1"/>
        </w:rPr>
        <w:t> </w:t>
      </w:r>
      <w:r>
        <w:rPr/>
        <w:t>капиталының шынайы бағасын білу, оны бағалау және болашаққа жоспарлау үшін мемлекет</w:t>
      </w:r>
      <w:r>
        <w:rPr>
          <w:spacing w:val="1"/>
        </w:rPr>
        <w:t> </w:t>
      </w:r>
      <w:r>
        <w:rPr/>
        <w:t>деңгейінде маңызды. Бұл өз кезегінде мемлекеттің халықтың сапалық арту дәрежесін анықтауға</w:t>
      </w:r>
      <w:r>
        <w:rPr>
          <w:spacing w:val="1"/>
        </w:rPr>
        <w:t> </w:t>
      </w:r>
      <w:r>
        <w:rPr/>
        <w:t>қолғабыс</w:t>
      </w:r>
      <w:r>
        <w:rPr>
          <w:spacing w:val="-2"/>
        </w:rPr>
        <w:t> </w:t>
      </w:r>
      <w:r>
        <w:rPr/>
        <w:t>етеді.</w:t>
      </w:r>
    </w:p>
    <w:p>
      <w:pPr>
        <w:spacing w:before="212"/>
        <w:ind w:left="562" w:right="979" w:firstLine="0"/>
        <w:jc w:val="center"/>
        <w:rPr>
          <w:b/>
          <w:sz w:val="18"/>
        </w:rPr>
      </w:pPr>
      <w:r>
        <w:rPr>
          <w:b/>
          <w:spacing w:val="-4"/>
          <w:sz w:val="18"/>
        </w:rPr>
        <w:t>Пайдаланылған</w:t>
      </w:r>
      <w:r>
        <w:rPr>
          <w:b/>
          <w:spacing w:val="-3"/>
          <w:sz w:val="18"/>
        </w:rPr>
        <w:t> </w:t>
      </w:r>
      <w:r>
        <w:rPr>
          <w:b/>
          <w:spacing w:val="-4"/>
          <w:sz w:val="18"/>
        </w:rPr>
        <w:t>әдебиеттер: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0"/>
          <w:numId w:val="111"/>
        </w:numPr>
        <w:tabs>
          <w:tab w:pos="828" w:val="left" w:leader="none"/>
        </w:tabs>
        <w:spacing w:line="240" w:lineRule="auto" w:before="0" w:after="0"/>
        <w:ind w:left="250" w:right="707" w:firstLine="395"/>
        <w:jc w:val="left"/>
        <w:rPr>
          <w:sz w:val="18"/>
        </w:rPr>
      </w:pPr>
      <w:r>
        <w:rPr>
          <w:spacing w:val="-4"/>
          <w:sz w:val="18"/>
        </w:rPr>
        <w:t>Беккер Г. С. Человеческое поведение: экономический подход. Избранные </w:t>
      </w:r>
      <w:r>
        <w:rPr>
          <w:spacing w:val="-3"/>
          <w:sz w:val="18"/>
        </w:rPr>
        <w:t>произведения по экономической теории : пер. с</w:t>
      </w:r>
      <w:r>
        <w:rPr>
          <w:spacing w:val="-2"/>
          <w:sz w:val="18"/>
        </w:rPr>
        <w:t> </w:t>
      </w:r>
      <w:r>
        <w:rPr>
          <w:sz w:val="18"/>
        </w:rPr>
        <w:t>англ.</w:t>
      </w:r>
      <w:r>
        <w:rPr>
          <w:spacing w:val="-10"/>
          <w:sz w:val="18"/>
        </w:rPr>
        <w:t> </w:t>
      </w:r>
      <w:r>
        <w:rPr>
          <w:sz w:val="18"/>
        </w:rPr>
        <w:t>/</w:t>
      </w:r>
      <w:r>
        <w:rPr>
          <w:spacing w:val="-6"/>
          <w:sz w:val="18"/>
        </w:rPr>
        <w:t> </w:t>
      </w:r>
      <w:r>
        <w:rPr>
          <w:sz w:val="18"/>
        </w:rPr>
        <w:t>Г.</w:t>
      </w:r>
      <w:r>
        <w:rPr>
          <w:spacing w:val="-5"/>
          <w:sz w:val="18"/>
        </w:rPr>
        <w:t> </w:t>
      </w:r>
      <w:r>
        <w:rPr>
          <w:sz w:val="18"/>
        </w:rPr>
        <w:t>С.</w:t>
      </w:r>
      <w:r>
        <w:rPr>
          <w:spacing w:val="-6"/>
          <w:sz w:val="18"/>
        </w:rPr>
        <w:t> </w:t>
      </w:r>
      <w:r>
        <w:rPr>
          <w:sz w:val="18"/>
        </w:rPr>
        <w:t>Беккер.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M.:</w:t>
      </w:r>
      <w:r>
        <w:rPr>
          <w:spacing w:val="-6"/>
          <w:sz w:val="18"/>
        </w:rPr>
        <w:t> </w:t>
      </w:r>
      <w:r>
        <w:rPr>
          <w:sz w:val="18"/>
        </w:rPr>
        <w:t>ГУ</w:t>
      </w:r>
      <w:r>
        <w:rPr>
          <w:spacing w:val="-1"/>
          <w:sz w:val="18"/>
        </w:rPr>
        <w:t> </w:t>
      </w:r>
      <w:r>
        <w:rPr>
          <w:sz w:val="18"/>
        </w:rPr>
        <w:t>ВШЭ,</w:t>
      </w:r>
      <w:r>
        <w:rPr>
          <w:spacing w:val="-10"/>
          <w:sz w:val="18"/>
        </w:rPr>
        <w:t> </w:t>
      </w:r>
      <w:r>
        <w:rPr>
          <w:sz w:val="18"/>
        </w:rPr>
        <w:t>2003.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671</w:t>
      </w:r>
      <w:r>
        <w:rPr>
          <w:spacing w:val="-5"/>
          <w:sz w:val="18"/>
        </w:rPr>
        <w:t> </w:t>
      </w:r>
      <w:r>
        <w:rPr>
          <w:sz w:val="18"/>
        </w:rPr>
        <w:t>б</w:t>
      </w:r>
    </w:p>
    <w:p>
      <w:pPr>
        <w:pStyle w:val="ListParagraph"/>
        <w:numPr>
          <w:ilvl w:val="0"/>
          <w:numId w:val="111"/>
        </w:numPr>
        <w:tabs>
          <w:tab w:pos="828" w:val="left" w:leader="none"/>
        </w:tabs>
        <w:spacing w:line="207" w:lineRule="exact" w:before="1" w:after="0"/>
        <w:ind w:left="827" w:right="0" w:hanging="182"/>
        <w:jc w:val="left"/>
        <w:rPr>
          <w:sz w:val="18"/>
        </w:rPr>
      </w:pPr>
      <w:r>
        <w:rPr>
          <w:spacing w:val="-4"/>
          <w:sz w:val="18"/>
        </w:rPr>
        <w:t>Райзберг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Б.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А.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Современный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экономический</w:t>
      </w:r>
      <w:r>
        <w:rPr>
          <w:sz w:val="18"/>
        </w:rPr>
        <w:t> </w:t>
      </w:r>
      <w:r>
        <w:rPr>
          <w:spacing w:val="-3"/>
          <w:sz w:val="18"/>
        </w:rPr>
        <w:t>словарь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/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Б.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А.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Райзберг,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Л.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Ш.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Лозовский,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Е.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Б.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Стародубцева.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М.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: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Инфра-М,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2010.</w:t>
      </w:r>
      <w:r>
        <w:rPr>
          <w:spacing w:val="-10"/>
          <w:sz w:val="18"/>
        </w:rPr>
        <w:t> </w:t>
      </w:r>
      <w:r>
        <w:rPr>
          <w:sz w:val="18"/>
        </w:rPr>
        <w:t>–</w:t>
      </w:r>
      <w:r>
        <w:rPr>
          <w:spacing w:val="-8"/>
          <w:sz w:val="18"/>
        </w:rPr>
        <w:t> </w:t>
      </w:r>
      <w:r>
        <w:rPr>
          <w:sz w:val="18"/>
        </w:rPr>
        <w:t>512</w:t>
      </w:r>
      <w:r>
        <w:rPr>
          <w:spacing w:val="-9"/>
          <w:sz w:val="18"/>
        </w:rPr>
        <w:t> </w:t>
      </w:r>
      <w:r>
        <w:rPr>
          <w:sz w:val="18"/>
        </w:rPr>
        <w:t>б.</w:t>
      </w:r>
    </w:p>
    <w:p>
      <w:pPr>
        <w:pStyle w:val="ListParagraph"/>
        <w:numPr>
          <w:ilvl w:val="0"/>
          <w:numId w:val="111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pacing w:val="-4"/>
          <w:sz w:val="18"/>
        </w:rPr>
        <w:t>Жеребин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В.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М.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Экономика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домашних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хозяйств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/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В.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М.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Жеребин,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А.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Н.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Романов.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М.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: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Финансы :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ЮНИТИ,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1998.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231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б.</w:t>
      </w:r>
    </w:p>
    <w:p>
      <w:pPr>
        <w:pStyle w:val="ListParagraph"/>
        <w:numPr>
          <w:ilvl w:val="0"/>
          <w:numId w:val="111"/>
        </w:numPr>
        <w:tabs>
          <w:tab w:pos="828" w:val="left" w:leader="none"/>
        </w:tabs>
        <w:spacing w:line="207" w:lineRule="exact" w:before="0" w:after="0"/>
        <w:ind w:left="827" w:right="0" w:hanging="182"/>
        <w:jc w:val="left"/>
        <w:rPr>
          <w:sz w:val="18"/>
        </w:rPr>
      </w:pPr>
      <w:r>
        <w:rPr>
          <w:spacing w:val="-4"/>
          <w:sz w:val="18"/>
        </w:rPr>
        <w:t>Радаев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В.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В.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Человек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в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домашнем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хозяйстве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/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В.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В.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Радаев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//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Социологическиеисследования.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1997.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4.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С.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64–72.</w:t>
      </w:r>
    </w:p>
    <w:p>
      <w:pPr>
        <w:pStyle w:val="ListParagraph"/>
        <w:numPr>
          <w:ilvl w:val="0"/>
          <w:numId w:val="111"/>
        </w:numPr>
        <w:tabs>
          <w:tab w:pos="828" w:val="left" w:leader="none"/>
        </w:tabs>
        <w:spacing w:line="207" w:lineRule="exact" w:before="1" w:after="0"/>
        <w:ind w:left="827" w:right="0" w:hanging="182"/>
        <w:jc w:val="left"/>
        <w:rPr>
          <w:sz w:val="18"/>
        </w:rPr>
      </w:pPr>
      <w:r>
        <w:rPr>
          <w:spacing w:val="-4"/>
          <w:sz w:val="18"/>
        </w:rPr>
        <w:t>Кузина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О.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Е. Парадоксы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сберегательного</w:t>
      </w:r>
      <w:r>
        <w:rPr>
          <w:sz w:val="18"/>
        </w:rPr>
        <w:t> </w:t>
      </w:r>
      <w:r>
        <w:rPr>
          <w:spacing w:val="-4"/>
          <w:sz w:val="18"/>
        </w:rPr>
        <w:t>поведения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российских</w:t>
      </w:r>
      <w:r>
        <w:rPr>
          <w:sz w:val="18"/>
        </w:rPr>
        <w:t> </w:t>
      </w:r>
      <w:r>
        <w:rPr>
          <w:spacing w:val="-3"/>
          <w:sz w:val="18"/>
        </w:rPr>
        <w:t>домохозяйств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/О.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Е.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Кузина.</w:t>
      </w:r>
      <w:r>
        <w:rPr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М.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: ГУ</w:t>
      </w:r>
      <w:r>
        <w:rPr>
          <w:sz w:val="18"/>
        </w:rPr>
        <w:t> </w:t>
      </w:r>
      <w:r>
        <w:rPr>
          <w:spacing w:val="-3"/>
          <w:sz w:val="18"/>
        </w:rPr>
        <w:t>ВШЭ,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2005.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z w:val="18"/>
        </w:rPr>
        <w:t> </w:t>
      </w:r>
      <w:r>
        <w:rPr>
          <w:spacing w:val="-3"/>
          <w:sz w:val="18"/>
        </w:rPr>
        <w:t>52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б.</w:t>
      </w:r>
    </w:p>
    <w:p>
      <w:pPr>
        <w:pStyle w:val="ListParagraph"/>
        <w:numPr>
          <w:ilvl w:val="0"/>
          <w:numId w:val="111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pacing w:val="-4"/>
          <w:sz w:val="18"/>
        </w:rPr>
        <w:t>Белянин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А.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В.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Эволюция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рынка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частных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сбережений: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теоретико-игровой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анализ/А.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В.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Белянин.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М.: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ГУ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ВШЭ,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2005.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–44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б.</w:t>
      </w:r>
    </w:p>
    <w:p>
      <w:pPr>
        <w:pStyle w:val="ListParagraph"/>
        <w:numPr>
          <w:ilvl w:val="0"/>
          <w:numId w:val="111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pacing w:val="-4"/>
          <w:sz w:val="18"/>
        </w:rPr>
        <w:t>Орлова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Е.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Н.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Мобильность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налогоплательщиков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домохозяйств</w:t>
      </w:r>
      <w:r>
        <w:rPr>
          <w:spacing w:val="-3"/>
          <w:sz w:val="18"/>
        </w:rPr>
        <w:t> и их налоговой базы и ее влияние на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налоговый потенциал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pacing w:val="-4"/>
          <w:sz w:val="18"/>
        </w:rPr>
        <w:t>/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Е.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Н.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Орлова //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Известия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Иркутской</w:t>
      </w:r>
      <w:r>
        <w:rPr>
          <w:sz w:val="18"/>
        </w:rPr>
        <w:t> </w:t>
      </w:r>
      <w:r>
        <w:rPr>
          <w:spacing w:val="-4"/>
          <w:sz w:val="18"/>
        </w:rPr>
        <w:t>государственной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экономической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академии.</w:t>
      </w:r>
      <w:r>
        <w:rPr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2012.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1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(81).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z w:val="18"/>
        </w:rPr>
        <w:t> </w:t>
      </w:r>
      <w:r>
        <w:rPr>
          <w:spacing w:val="-3"/>
          <w:sz w:val="18"/>
        </w:rPr>
        <w:t>С.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23–27.</w:t>
      </w:r>
    </w:p>
    <w:p>
      <w:pPr>
        <w:pStyle w:val="ListParagraph"/>
        <w:numPr>
          <w:ilvl w:val="0"/>
          <w:numId w:val="111"/>
        </w:numPr>
        <w:tabs>
          <w:tab w:pos="828" w:val="left" w:leader="none"/>
        </w:tabs>
        <w:spacing w:line="207" w:lineRule="exact" w:before="2" w:after="0"/>
        <w:ind w:left="827" w:right="0" w:hanging="182"/>
        <w:jc w:val="left"/>
        <w:rPr>
          <w:sz w:val="18"/>
        </w:rPr>
      </w:pPr>
      <w:r>
        <w:rPr>
          <w:spacing w:val="-4"/>
          <w:sz w:val="18"/>
        </w:rPr>
        <w:t>Березкин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Ю.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М. Проблемы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и</w:t>
      </w:r>
      <w:r>
        <w:rPr>
          <w:sz w:val="18"/>
        </w:rPr>
        <w:t> </w:t>
      </w:r>
      <w:r>
        <w:rPr>
          <w:spacing w:val="-4"/>
          <w:sz w:val="18"/>
        </w:rPr>
        <w:t>способы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организации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финансов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/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Ю.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М.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Березкин.</w:t>
      </w:r>
      <w:r>
        <w:rPr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Иркутск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: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Изд-во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ИГЭА,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2006.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248 б.</w:t>
      </w:r>
    </w:p>
    <w:p>
      <w:pPr>
        <w:pStyle w:val="ListParagraph"/>
        <w:numPr>
          <w:ilvl w:val="0"/>
          <w:numId w:val="111"/>
        </w:numPr>
        <w:tabs>
          <w:tab w:pos="828" w:val="left" w:leader="none"/>
        </w:tabs>
        <w:spacing w:line="240" w:lineRule="auto" w:before="0" w:after="0"/>
        <w:ind w:left="250" w:right="1117" w:firstLine="395"/>
        <w:jc w:val="left"/>
        <w:rPr>
          <w:sz w:val="18"/>
        </w:rPr>
      </w:pPr>
      <w:r>
        <w:rPr>
          <w:spacing w:val="-4"/>
          <w:sz w:val="18"/>
        </w:rPr>
        <w:t>Орлов Л. Ф. Теоретические основы </w:t>
      </w:r>
      <w:r>
        <w:rPr>
          <w:spacing w:val="-3"/>
          <w:sz w:val="18"/>
        </w:rPr>
        <w:t>формирования финансового потенциала домохозяйств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/ Л. Ф. Орлов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// Вестник</w:t>
      </w:r>
      <w:r>
        <w:rPr>
          <w:spacing w:val="-42"/>
          <w:sz w:val="18"/>
        </w:rPr>
        <w:t> </w:t>
      </w:r>
      <w:r>
        <w:rPr>
          <w:spacing w:val="-4"/>
          <w:sz w:val="18"/>
        </w:rPr>
        <w:t>Московского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государственного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областного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университета.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Серия.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Экономика.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2010.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3.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–С.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36–41.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line="278" w:lineRule="auto" w:before="132"/>
        <w:ind w:left="3551" w:right="527" w:hanging="2095"/>
        <w:jc w:val="left"/>
      </w:pPr>
      <w:r>
        <w:rPr/>
        <w:t>ОЦЕНКА</w:t>
      </w:r>
      <w:r>
        <w:rPr>
          <w:spacing w:val="-12"/>
        </w:rPr>
        <w:t> </w:t>
      </w:r>
      <w:r>
        <w:rPr/>
        <w:t>ЭФФЕКТИВНОСТИ</w:t>
      </w:r>
      <w:r>
        <w:rPr>
          <w:spacing w:val="-12"/>
        </w:rPr>
        <w:t> </w:t>
      </w:r>
      <w:r>
        <w:rPr/>
        <w:t>ИННОВАЦИОННОГО</w:t>
      </w:r>
      <w:r>
        <w:rPr>
          <w:spacing w:val="-11"/>
        </w:rPr>
        <w:t> </w:t>
      </w:r>
      <w:r>
        <w:rPr/>
        <w:t>ПОТЕНЦИАЛА</w:t>
      </w:r>
      <w:r>
        <w:rPr>
          <w:spacing w:val="-52"/>
        </w:rPr>
        <w:t> </w:t>
      </w:r>
      <w:r>
        <w:rPr/>
        <w:t>РЕСПУБЛИКИ</w:t>
      </w:r>
      <w:r>
        <w:rPr>
          <w:spacing w:val="-2"/>
        </w:rPr>
        <w:t> </w:t>
      </w:r>
      <w:r>
        <w:rPr/>
        <w:t>КАЗАХСТАН</w:t>
      </w:r>
    </w:p>
    <w:p>
      <w:pPr>
        <w:pStyle w:val="BodyText"/>
        <w:spacing w:before="6"/>
        <w:ind w:left="0"/>
        <w:rPr>
          <w:b/>
          <w:sz w:val="21"/>
        </w:rPr>
      </w:pPr>
    </w:p>
    <w:p>
      <w:pPr>
        <w:spacing w:line="252" w:lineRule="exact" w:before="0"/>
        <w:ind w:left="0" w:right="678" w:firstLine="0"/>
        <w:jc w:val="right"/>
        <w:rPr>
          <w:b/>
          <w:sz w:val="22"/>
        </w:rPr>
      </w:pPr>
      <w:r>
        <w:rPr>
          <w:b/>
          <w:sz w:val="22"/>
        </w:rPr>
        <w:t>Сағынбай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Ә.Ғ.,</w:t>
      </w:r>
    </w:p>
    <w:p>
      <w:pPr>
        <w:spacing w:line="206" w:lineRule="exact" w:before="0"/>
        <w:ind w:left="0" w:right="684" w:firstLine="0"/>
        <w:jc w:val="right"/>
        <w:rPr>
          <w:i/>
          <w:sz w:val="18"/>
        </w:rPr>
      </w:pPr>
      <w:r>
        <w:rPr>
          <w:i/>
          <w:sz w:val="18"/>
        </w:rPr>
        <w:t>преподаватель,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аль-Фараби</w:t>
      </w:r>
    </w:p>
    <w:p>
      <w:pPr>
        <w:spacing w:line="259" w:lineRule="auto" w:before="16"/>
        <w:ind w:left="7394" w:right="679" w:hanging="168"/>
        <w:jc w:val="right"/>
        <w:rPr>
          <w:b/>
          <w:sz w:val="22"/>
        </w:rPr>
      </w:pPr>
      <w:r>
        <w:rPr>
          <w:i/>
          <w:sz w:val="18"/>
        </w:rPr>
        <w:t>г. Алматы, Республика Казахстан</w:t>
      </w:r>
      <w:r>
        <w:rPr>
          <w:i/>
          <w:spacing w:val="-43"/>
          <w:sz w:val="18"/>
        </w:rPr>
        <w:t> </w:t>
      </w:r>
      <w:r>
        <w:rPr>
          <w:i/>
          <w:spacing w:val="-1"/>
          <w:sz w:val="18"/>
        </w:rPr>
        <w:t>E-mail: </w:t>
      </w:r>
      <w:hyperlink r:id="rId260">
        <w:r>
          <w:rPr>
            <w:i/>
            <w:sz w:val="18"/>
          </w:rPr>
          <w:t>sagynbayasel@gmail.com</w:t>
        </w:r>
      </w:hyperlink>
      <w:r>
        <w:rPr>
          <w:i/>
          <w:spacing w:val="-42"/>
          <w:sz w:val="18"/>
        </w:rPr>
        <w:t> </w:t>
      </w:r>
      <w:r>
        <w:rPr>
          <w:b/>
          <w:sz w:val="22"/>
        </w:rPr>
        <w:t>Мурабилдаева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Р.А.,</w:t>
      </w:r>
    </w:p>
    <w:p>
      <w:pPr>
        <w:spacing w:line="184" w:lineRule="exact" w:before="0"/>
        <w:ind w:left="0" w:right="684" w:firstLine="0"/>
        <w:jc w:val="right"/>
        <w:rPr>
          <w:i/>
          <w:sz w:val="18"/>
        </w:rPr>
      </w:pPr>
      <w:r>
        <w:rPr>
          <w:i/>
          <w:sz w:val="18"/>
        </w:rPr>
        <w:t>преподаватель,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аль-Фараби</w:t>
      </w:r>
    </w:p>
    <w:p>
      <w:pPr>
        <w:spacing w:before="15"/>
        <w:ind w:left="0" w:right="684" w:firstLine="0"/>
        <w:jc w:val="right"/>
        <w:rPr>
          <w:i/>
          <w:sz w:val="18"/>
        </w:rPr>
      </w:pPr>
      <w:r>
        <w:rPr>
          <w:i/>
          <w:sz w:val="18"/>
        </w:rPr>
        <w:t>г.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Казахстан</w:t>
      </w:r>
    </w:p>
    <w:p>
      <w:pPr>
        <w:spacing w:before="19"/>
        <w:ind w:left="0" w:right="683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-8"/>
          <w:sz w:val="18"/>
        </w:rPr>
        <w:t> </w:t>
      </w:r>
      <w:hyperlink r:id="rId252">
        <w:r>
          <w:rPr>
            <w:i/>
            <w:sz w:val="18"/>
          </w:rPr>
          <w:t>riza27@mail.ru</w:t>
        </w:r>
      </w:hyperlink>
    </w:p>
    <w:p>
      <w:pPr>
        <w:pStyle w:val="BodyText"/>
        <w:spacing w:before="1"/>
        <w:ind w:left="0"/>
        <w:rPr>
          <w:i/>
          <w:sz w:val="23"/>
        </w:rPr>
      </w:pP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 </w:t>
      </w:r>
      <w:r>
        <w:rPr>
          <w:i/>
          <w:sz w:val="20"/>
        </w:rPr>
        <w:t>Несмотря на то, что у Казахстана есть хороший потенциал в сфере человеческих ресурсов 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научных исследований, инновационная деятельность развивается не так активно. Наука всё ещё работает 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рамках классической модели, не развито взаимодействие науки с коммерцией, а инновационных исследований 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разработок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стороны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предприятий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остаётся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малым,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что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свою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очередь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приводит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низкому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числу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патентов.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В первую очередь нужно создавать спрос на инновации, чтобы было развитие в предложении, стимулируя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конкурентоспособность. Особенно важна поддержка инновационной деятельности в тех отраслях, где 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предприятий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есть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возможности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способности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участвовать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международной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конкуренции.</w:t>
      </w:r>
    </w:p>
    <w:p>
      <w:pPr>
        <w:spacing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11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12"/>
          <w:sz w:val="20"/>
        </w:rPr>
        <w:t> </w:t>
      </w:r>
      <w:r>
        <w:rPr>
          <w:i/>
          <w:sz w:val="20"/>
        </w:rPr>
        <w:t>инновационная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экономика,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инновационный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индекс,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инновационная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деятельность,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региональное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развитие</w:t>
      </w:r>
    </w:p>
    <w:p>
      <w:pPr>
        <w:pStyle w:val="BodyText"/>
        <w:spacing w:before="8"/>
        <w:ind w:left="0"/>
        <w:rPr>
          <w:i/>
          <w:sz w:val="19"/>
        </w:rPr>
      </w:pPr>
    </w:p>
    <w:p>
      <w:pPr>
        <w:pStyle w:val="BodyText"/>
        <w:ind w:right="527" w:firstLine="395"/>
      </w:pPr>
      <w:r>
        <w:rPr/>
        <w:t>Оценка инновационного потенциала каждого региона страны помогает нам понять, что в</w:t>
      </w:r>
      <w:r>
        <w:rPr>
          <w:spacing w:val="1"/>
        </w:rPr>
        <w:t> </w:t>
      </w:r>
      <w:r>
        <w:rPr/>
        <w:t>совокупности они представляют собой результаты основной инновационной деятельности страны. В</w:t>
      </w:r>
      <w:r>
        <w:rPr>
          <w:spacing w:val="1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концепцией</w:t>
      </w:r>
      <w:r>
        <w:rPr>
          <w:spacing w:val="-7"/>
        </w:rPr>
        <w:t> </w:t>
      </w:r>
      <w:r>
        <w:rPr/>
        <w:t>национальной</w:t>
      </w:r>
      <w:r>
        <w:rPr>
          <w:spacing w:val="-7"/>
        </w:rPr>
        <w:t> </w:t>
      </w:r>
      <w:r>
        <w:rPr/>
        <w:t>инновационной</w:t>
      </w:r>
      <w:r>
        <w:rPr>
          <w:spacing w:val="-7"/>
        </w:rPr>
        <w:t> </w:t>
      </w:r>
      <w:r>
        <w:rPr/>
        <w:t>деятельности,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каждой</w:t>
      </w:r>
      <w:r>
        <w:rPr>
          <w:spacing w:val="-8"/>
        </w:rPr>
        <w:t> </w:t>
      </w:r>
      <w:r>
        <w:rPr/>
        <w:t>страны</w:t>
      </w:r>
      <w:r>
        <w:rPr>
          <w:spacing w:val="-8"/>
        </w:rPr>
        <w:t> </w:t>
      </w:r>
      <w:r>
        <w:rPr/>
        <w:t>действуют</w:t>
      </w:r>
      <w:r>
        <w:rPr>
          <w:spacing w:val="1"/>
        </w:rPr>
        <w:t> </w:t>
      </w:r>
      <w:r>
        <w:rPr/>
        <w:t>конкретные факторы (нормы и традиции населения, структура и вид экономики, развитие научного,</w:t>
      </w:r>
      <w:r>
        <w:rPr>
          <w:spacing w:val="1"/>
        </w:rPr>
        <w:t> </w:t>
      </w:r>
      <w:r>
        <w:rPr/>
        <w:t>технологического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производственного</w:t>
      </w:r>
      <w:r>
        <w:rPr>
          <w:spacing w:val="-3"/>
        </w:rPr>
        <w:t> </w:t>
      </w:r>
      <w:r>
        <w:rPr/>
        <w:t>потенциала,</w:t>
      </w:r>
      <w:r>
        <w:rPr>
          <w:spacing w:val="-4"/>
        </w:rPr>
        <w:t> </w:t>
      </w:r>
      <w:r>
        <w:rPr/>
        <w:t>официальные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неформальные</w:t>
      </w:r>
      <w:r>
        <w:rPr>
          <w:spacing w:val="-3"/>
        </w:rPr>
        <w:t> </w:t>
      </w:r>
      <w:r>
        <w:rPr/>
        <w:t>институты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т.</w:t>
      </w:r>
      <w:r>
        <w:rPr>
          <w:spacing w:val="-3"/>
        </w:rPr>
        <w:t> </w:t>
      </w:r>
      <w:r>
        <w:rPr/>
        <w:t>д.).</w:t>
      </w:r>
    </w:p>
    <w:p>
      <w:pPr>
        <w:pStyle w:val="BodyText"/>
        <w:spacing w:before="5"/>
        <w:ind w:left="0"/>
        <w:rPr>
          <w:sz w:val="14"/>
        </w:rPr>
      </w:pPr>
    </w:p>
    <w:p>
      <w:pPr>
        <w:spacing w:line="207" w:lineRule="exact" w:before="92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1</w:t>
      </w:r>
    </w:p>
    <w:p>
      <w:pPr>
        <w:spacing w:line="207" w:lineRule="exact" w:before="0"/>
        <w:ind w:left="3280" w:right="0" w:firstLine="0"/>
        <w:jc w:val="left"/>
        <w:rPr>
          <w:b/>
          <w:sz w:val="18"/>
        </w:rPr>
      </w:pPr>
      <w:r>
        <w:rPr>
          <w:b/>
          <w:sz w:val="18"/>
        </w:rPr>
        <w:t>Затраты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НИОКР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регионам,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тыс.тенге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33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1825"/>
        <w:gridCol w:w="1463"/>
        <w:gridCol w:w="2308"/>
        <w:gridCol w:w="1484"/>
      </w:tblGrid>
      <w:tr>
        <w:trPr>
          <w:trHeight w:val="227" w:hRule="atLeast"/>
        </w:trPr>
        <w:tc>
          <w:tcPr>
            <w:tcW w:w="2404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Регион</w:t>
            </w:r>
          </w:p>
        </w:tc>
        <w:tc>
          <w:tcPr>
            <w:tcW w:w="1825" w:type="dxa"/>
          </w:tcPr>
          <w:p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z w:val="18"/>
              </w:rPr>
              <w:t>2017</w:t>
            </w:r>
          </w:p>
        </w:tc>
        <w:tc>
          <w:tcPr>
            <w:tcW w:w="1463" w:type="dxa"/>
          </w:tcPr>
          <w:p>
            <w:pPr>
              <w:pStyle w:val="TableParagraph"/>
              <w:spacing w:line="204" w:lineRule="exact"/>
              <w:ind w:left="103"/>
              <w:rPr>
                <w:sz w:val="18"/>
              </w:rPr>
            </w:pPr>
            <w:r>
              <w:rPr>
                <w:sz w:val="18"/>
              </w:rPr>
              <w:t>2018</w:t>
            </w:r>
          </w:p>
        </w:tc>
        <w:tc>
          <w:tcPr>
            <w:tcW w:w="2308" w:type="dxa"/>
          </w:tcPr>
          <w:p>
            <w:pPr>
              <w:pStyle w:val="TableParagraph"/>
              <w:spacing w:line="204" w:lineRule="exact"/>
              <w:ind w:left="121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84" w:type="dxa"/>
          </w:tcPr>
          <w:p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</w:tr>
      <w:tr>
        <w:trPr>
          <w:trHeight w:val="414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Республика</w:t>
            </w:r>
          </w:p>
          <w:p>
            <w:pPr>
              <w:pStyle w:val="TableParagraph"/>
              <w:spacing w:line="191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Казахстан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89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509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840.9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92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732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464.8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99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706 704.0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118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070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668.3</w:t>
            </w:r>
          </w:p>
        </w:tc>
      </w:tr>
      <w:tr>
        <w:trPr>
          <w:trHeight w:val="412" w:hRule="atLeast"/>
        </w:trPr>
        <w:tc>
          <w:tcPr>
            <w:tcW w:w="2404" w:type="dxa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Акмолинская</w:t>
            </w:r>
          </w:p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1 014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552.7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1 247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122.6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2 787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202.8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2 710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011.1</w:t>
            </w:r>
          </w:p>
        </w:tc>
      </w:tr>
      <w:tr>
        <w:trPr>
          <w:trHeight w:val="414" w:hRule="atLeast"/>
        </w:trPr>
        <w:tc>
          <w:tcPr>
            <w:tcW w:w="2404" w:type="dxa"/>
          </w:tcPr>
          <w:p>
            <w:pPr>
              <w:pStyle w:val="TableParagraph"/>
              <w:spacing w:line="206" w:lineRule="exact"/>
              <w:ind w:left="107" w:right="1233"/>
              <w:rPr>
                <w:sz w:val="18"/>
              </w:rPr>
            </w:pPr>
            <w:r>
              <w:rPr>
                <w:spacing w:val="-1"/>
                <w:sz w:val="18"/>
              </w:rPr>
              <w:t>Актюбинская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z w:val="18"/>
              </w:rPr>
              <w:t>2 983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313.8</w:t>
            </w:r>
          </w:p>
        </w:tc>
        <w:tc>
          <w:tcPr>
            <w:tcW w:w="1463" w:type="dxa"/>
          </w:tcPr>
          <w:p>
            <w:pPr>
              <w:pStyle w:val="TableParagraph"/>
              <w:spacing w:line="204" w:lineRule="exact"/>
              <w:ind w:left="103"/>
              <w:rPr>
                <w:sz w:val="18"/>
              </w:rPr>
            </w:pPr>
            <w:r>
              <w:rPr>
                <w:sz w:val="18"/>
              </w:rPr>
              <w:t>4 371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791.7</w:t>
            </w:r>
          </w:p>
        </w:tc>
        <w:tc>
          <w:tcPr>
            <w:tcW w:w="2308" w:type="dxa"/>
          </w:tcPr>
          <w:p>
            <w:pPr>
              <w:pStyle w:val="TableParagraph"/>
              <w:spacing w:line="204" w:lineRule="exact"/>
              <w:ind w:left="102"/>
              <w:rPr>
                <w:sz w:val="18"/>
              </w:rPr>
            </w:pPr>
            <w:r>
              <w:rPr>
                <w:sz w:val="18"/>
              </w:rPr>
              <w:t>6 221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777.7</w:t>
            </w:r>
          </w:p>
        </w:tc>
        <w:tc>
          <w:tcPr>
            <w:tcW w:w="1484" w:type="dxa"/>
          </w:tcPr>
          <w:p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6 650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036.1</w:t>
            </w:r>
          </w:p>
        </w:tc>
      </w:tr>
      <w:tr>
        <w:trPr>
          <w:trHeight w:val="414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Алматинская</w:t>
            </w:r>
          </w:p>
          <w:p>
            <w:pPr>
              <w:pStyle w:val="TableParagraph"/>
              <w:spacing w:line="191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1 413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815.6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915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245.8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1 121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103.8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1 594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195.3</w:t>
            </w:r>
          </w:p>
        </w:tc>
      </w:tr>
      <w:tr>
        <w:trPr>
          <w:trHeight w:val="411" w:hRule="atLeast"/>
        </w:trPr>
        <w:tc>
          <w:tcPr>
            <w:tcW w:w="2404" w:type="dxa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Атырауская</w:t>
            </w:r>
          </w:p>
          <w:p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2 972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860.7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3 805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610.9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4 876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186.0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6 920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640.2</w:t>
            </w:r>
          </w:p>
        </w:tc>
      </w:tr>
      <w:tr>
        <w:trPr>
          <w:trHeight w:val="227" w:hRule="atLeast"/>
        </w:trPr>
        <w:tc>
          <w:tcPr>
            <w:tcW w:w="2404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ЗКО</w:t>
            </w:r>
          </w:p>
        </w:tc>
        <w:tc>
          <w:tcPr>
            <w:tcW w:w="1825" w:type="dxa"/>
          </w:tcPr>
          <w:p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z w:val="18"/>
              </w:rPr>
              <w:t>1 790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658.0</w:t>
            </w:r>
          </w:p>
        </w:tc>
        <w:tc>
          <w:tcPr>
            <w:tcW w:w="1463" w:type="dxa"/>
          </w:tcPr>
          <w:p>
            <w:pPr>
              <w:pStyle w:val="TableParagraph"/>
              <w:spacing w:line="204" w:lineRule="exact"/>
              <w:ind w:left="103"/>
              <w:rPr>
                <w:sz w:val="18"/>
              </w:rPr>
            </w:pPr>
            <w:r>
              <w:rPr>
                <w:sz w:val="18"/>
              </w:rPr>
              <w:t>299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872.8</w:t>
            </w:r>
          </w:p>
        </w:tc>
        <w:tc>
          <w:tcPr>
            <w:tcW w:w="2308" w:type="dxa"/>
          </w:tcPr>
          <w:p>
            <w:pPr>
              <w:pStyle w:val="TableParagraph"/>
              <w:spacing w:line="204" w:lineRule="exact"/>
              <w:ind w:left="102"/>
              <w:rPr>
                <w:sz w:val="18"/>
              </w:rPr>
            </w:pPr>
            <w:r>
              <w:rPr>
                <w:sz w:val="18"/>
              </w:rPr>
              <w:t>879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766.6</w:t>
            </w:r>
          </w:p>
        </w:tc>
        <w:tc>
          <w:tcPr>
            <w:tcW w:w="1484" w:type="dxa"/>
          </w:tcPr>
          <w:p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1 046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160.0</w:t>
            </w:r>
          </w:p>
        </w:tc>
      </w:tr>
      <w:tr>
        <w:trPr>
          <w:trHeight w:val="414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Жамбылская</w:t>
            </w:r>
          </w:p>
          <w:p>
            <w:pPr>
              <w:pStyle w:val="TableParagraph"/>
              <w:spacing w:line="191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924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498.8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1 233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815.7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989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132.7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896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231.4</w:t>
            </w:r>
          </w:p>
        </w:tc>
      </w:tr>
      <w:tr>
        <w:trPr>
          <w:trHeight w:val="227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Карагандинская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97"/>
              <w:rPr>
                <w:sz w:val="18"/>
              </w:rPr>
            </w:pPr>
            <w:r>
              <w:rPr>
                <w:sz w:val="18"/>
              </w:rPr>
              <w:t>5 881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489.4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4 968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971.4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5 200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341.6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6 141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477.7</w:t>
            </w:r>
          </w:p>
        </w:tc>
      </w:tr>
      <w:tr>
        <w:trPr>
          <w:trHeight w:val="411" w:hRule="atLeast"/>
        </w:trPr>
        <w:tc>
          <w:tcPr>
            <w:tcW w:w="2404" w:type="dxa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Костанайская</w:t>
            </w:r>
          </w:p>
          <w:p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2 132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160.9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2 781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773.6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3 070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406.4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3 256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842.6</w:t>
            </w:r>
          </w:p>
        </w:tc>
      </w:tr>
      <w:tr>
        <w:trPr>
          <w:trHeight w:val="227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Кызылординская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97"/>
              <w:rPr>
                <w:sz w:val="18"/>
              </w:rPr>
            </w:pPr>
            <w:r>
              <w:rPr>
                <w:sz w:val="18"/>
              </w:rPr>
              <w:t>944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946.8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96"/>
              <w:rPr>
                <w:sz w:val="18"/>
              </w:rPr>
            </w:pPr>
            <w:r>
              <w:rPr>
                <w:sz w:val="18"/>
              </w:rPr>
              <w:t>792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609.4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489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241.2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1 502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311.9</w:t>
            </w:r>
          </w:p>
        </w:tc>
      </w:tr>
      <w:tr>
        <w:trPr>
          <w:trHeight w:val="227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Мангистауская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98"/>
              <w:rPr>
                <w:sz w:val="18"/>
              </w:rPr>
            </w:pPr>
            <w:r>
              <w:rPr>
                <w:sz w:val="18"/>
              </w:rPr>
              <w:t>8 363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763.0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97"/>
              <w:rPr>
                <w:sz w:val="18"/>
              </w:rPr>
            </w:pPr>
            <w:r>
              <w:rPr>
                <w:sz w:val="18"/>
              </w:rPr>
              <w:t>8 544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472.0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381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924.0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311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159.3</w:t>
            </w:r>
          </w:p>
        </w:tc>
      </w:tr>
      <w:tr>
        <w:trPr>
          <w:trHeight w:val="224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ЮКО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1 211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370.6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1 338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118.7</w:t>
            </w:r>
          </w:p>
        </w:tc>
        <w:tc>
          <w:tcPr>
            <w:tcW w:w="230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84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414" w:hRule="atLeast"/>
        </w:trPr>
        <w:tc>
          <w:tcPr>
            <w:tcW w:w="2404" w:type="dxa"/>
          </w:tcPr>
          <w:p>
            <w:pPr>
              <w:pStyle w:val="TableParagraph"/>
              <w:spacing w:line="206" w:lineRule="exact"/>
              <w:ind w:left="107" w:right="1212"/>
              <w:rPr>
                <w:sz w:val="18"/>
              </w:rPr>
            </w:pPr>
            <w:r>
              <w:rPr>
                <w:spacing w:val="-1"/>
                <w:sz w:val="18"/>
              </w:rPr>
              <w:t>Павлодарская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spacing w:line="204" w:lineRule="exact"/>
              <w:ind w:left="104"/>
              <w:rPr>
                <w:sz w:val="18"/>
              </w:rPr>
            </w:pPr>
            <w:r>
              <w:rPr>
                <w:sz w:val="18"/>
              </w:rPr>
              <w:t>397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405.6</w:t>
            </w:r>
          </w:p>
        </w:tc>
        <w:tc>
          <w:tcPr>
            <w:tcW w:w="1463" w:type="dxa"/>
          </w:tcPr>
          <w:p>
            <w:pPr>
              <w:pStyle w:val="TableParagraph"/>
              <w:spacing w:line="204" w:lineRule="exact"/>
              <w:ind w:left="103"/>
              <w:rPr>
                <w:sz w:val="18"/>
              </w:rPr>
            </w:pPr>
            <w:r>
              <w:rPr>
                <w:sz w:val="18"/>
              </w:rPr>
              <w:t>337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435.7</w:t>
            </w:r>
          </w:p>
        </w:tc>
        <w:tc>
          <w:tcPr>
            <w:tcW w:w="2308" w:type="dxa"/>
          </w:tcPr>
          <w:p>
            <w:pPr>
              <w:pStyle w:val="TableParagraph"/>
              <w:spacing w:line="204" w:lineRule="exact"/>
              <w:ind w:left="102"/>
              <w:rPr>
                <w:sz w:val="18"/>
              </w:rPr>
            </w:pPr>
            <w:r>
              <w:rPr>
                <w:sz w:val="18"/>
              </w:rPr>
              <w:t>952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556.2</w:t>
            </w:r>
          </w:p>
        </w:tc>
        <w:tc>
          <w:tcPr>
            <w:tcW w:w="1484" w:type="dxa"/>
          </w:tcPr>
          <w:p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1 983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224.2</w:t>
            </w:r>
          </w:p>
        </w:tc>
      </w:tr>
      <w:tr>
        <w:trPr>
          <w:trHeight w:val="227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СКО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183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009.7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190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706.5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226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250.2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241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338.0</w:t>
            </w:r>
          </w:p>
        </w:tc>
      </w:tr>
      <w:tr>
        <w:trPr>
          <w:trHeight w:val="414" w:hRule="atLeast"/>
        </w:trPr>
        <w:tc>
          <w:tcPr>
            <w:tcW w:w="2404" w:type="dxa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Туркестанская</w:t>
            </w:r>
          </w:p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область</w:t>
            </w:r>
          </w:p>
        </w:tc>
        <w:tc>
          <w:tcPr>
            <w:tcW w:w="182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974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912.9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943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591.4</w:t>
            </w:r>
          </w:p>
        </w:tc>
      </w:tr>
      <w:tr>
        <w:trPr>
          <w:trHeight w:val="224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ВКО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4"/>
              <w:rPr>
                <w:sz w:val="18"/>
              </w:rPr>
            </w:pPr>
            <w:r>
              <w:rPr>
                <w:sz w:val="18"/>
              </w:rPr>
              <w:t>4 745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856.7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6 907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668.0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7 350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922.7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841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274.8</w:t>
            </w:r>
          </w:p>
        </w:tc>
      </w:tr>
      <w:tr>
        <w:trPr>
          <w:trHeight w:val="227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г.Нур-Султан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160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965.6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844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701.6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469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170.7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774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662.4</w:t>
            </w:r>
          </w:p>
        </w:tc>
      </w:tr>
      <w:tr>
        <w:trPr>
          <w:trHeight w:val="227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г.Алматы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389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173.0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152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548.4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582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475.2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021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925.6</w:t>
            </w:r>
          </w:p>
        </w:tc>
      </w:tr>
      <w:tr>
        <w:trPr>
          <w:trHeight w:val="227" w:hRule="atLeast"/>
        </w:trPr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г.Шымкент</w:t>
            </w:r>
          </w:p>
        </w:tc>
        <w:tc>
          <w:tcPr>
            <w:tcW w:w="1825" w:type="dxa"/>
          </w:tcPr>
          <w:p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89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840.9</w:t>
            </w:r>
          </w:p>
        </w:tc>
        <w:tc>
          <w:tcPr>
            <w:tcW w:w="1463" w:type="dxa"/>
          </w:tcPr>
          <w:p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92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732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464.8</w:t>
            </w:r>
          </w:p>
        </w:tc>
        <w:tc>
          <w:tcPr>
            <w:tcW w:w="2308" w:type="dxa"/>
          </w:tcPr>
          <w:p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1 133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333.3</w:t>
            </w:r>
          </w:p>
        </w:tc>
        <w:tc>
          <w:tcPr>
            <w:tcW w:w="1484" w:type="dxa"/>
          </w:tcPr>
          <w:p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1 235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586.3</w:t>
            </w:r>
          </w:p>
        </w:tc>
      </w:tr>
      <w:tr>
        <w:trPr>
          <w:trHeight w:val="224" w:hRule="atLeast"/>
        </w:trPr>
        <w:tc>
          <w:tcPr>
            <w:tcW w:w="9484" w:type="dxa"/>
            <w:gridSpan w:val="5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*составлена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автором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источника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[2]</w:t>
            </w:r>
          </w:p>
        </w:tc>
      </w:tr>
    </w:tbl>
    <w:p>
      <w:pPr>
        <w:spacing w:after="0" w:line="202" w:lineRule="exac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62" w:firstLine="395"/>
      </w:pPr>
      <w:r>
        <w:rPr/>
        <w:t>Самые высокие показатели, как и ожидалось, в тех регионах, которые вносят наибольший вклад в</w:t>
      </w:r>
      <w:r>
        <w:rPr>
          <w:spacing w:val="-52"/>
        </w:rPr>
        <w:t> </w:t>
      </w:r>
      <w:r>
        <w:rPr/>
        <w:t>формирование ВВП Казахстана – это Алматы (0,22%) и Нур-Султан</w:t>
      </w:r>
      <w:r>
        <w:rPr>
          <w:spacing w:val="1"/>
        </w:rPr>
        <w:t> </w:t>
      </w:r>
      <w:r>
        <w:rPr/>
        <w:t>(0,24%), крупнейшие научно-</w:t>
      </w:r>
      <w:r>
        <w:rPr>
          <w:spacing w:val="1"/>
        </w:rPr>
        <w:t> </w:t>
      </w:r>
      <w:r>
        <w:rPr/>
        <w:t>исследовательские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образовательные</w:t>
      </w:r>
      <w:r>
        <w:rPr>
          <w:spacing w:val="-7"/>
        </w:rPr>
        <w:t> </w:t>
      </w:r>
      <w:r>
        <w:rPr/>
        <w:t>центры,</w:t>
      </w:r>
      <w:r>
        <w:rPr>
          <w:spacing w:val="-7"/>
        </w:rPr>
        <w:t> </w:t>
      </w:r>
      <w:r>
        <w:rPr/>
        <w:t>где</w:t>
      </w:r>
      <w:r>
        <w:rPr>
          <w:spacing w:val="-6"/>
        </w:rPr>
        <w:t> </w:t>
      </w:r>
      <w:r>
        <w:rPr/>
        <w:t>проводится</w:t>
      </w:r>
      <w:r>
        <w:rPr>
          <w:spacing w:val="-9"/>
        </w:rPr>
        <w:t> </w:t>
      </w:r>
      <w:r>
        <w:rPr/>
        <w:t>90%</w:t>
      </w:r>
      <w:r>
        <w:rPr>
          <w:spacing w:val="-7"/>
        </w:rPr>
        <w:t> </w:t>
      </w:r>
      <w:r>
        <w:rPr/>
        <w:t>фундаментальных</w:t>
      </w:r>
      <w:r>
        <w:rPr>
          <w:spacing w:val="-7"/>
        </w:rPr>
        <w:t> </w:t>
      </w:r>
      <w:r>
        <w:rPr/>
        <w:t>исследований,</w:t>
      </w:r>
      <w:r>
        <w:rPr>
          <w:spacing w:val="-7"/>
        </w:rPr>
        <w:t> </w:t>
      </w:r>
      <w:r>
        <w:rPr/>
        <w:t>а</w:t>
      </w:r>
      <w:r>
        <w:rPr>
          <w:spacing w:val="-52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Мангистауская</w:t>
      </w:r>
      <w:r>
        <w:rPr>
          <w:spacing w:val="-1"/>
        </w:rPr>
        <w:t> </w:t>
      </w:r>
      <w:r>
        <w:rPr/>
        <w:t>область</w:t>
      </w:r>
      <w:r>
        <w:rPr>
          <w:spacing w:val="-1"/>
        </w:rPr>
        <w:t> </w:t>
      </w:r>
      <w:r>
        <w:rPr/>
        <w:t>(0,29%)</w:t>
      </w:r>
      <w:r>
        <w:rPr>
          <w:spacing w:val="-1"/>
        </w:rPr>
        <w:t> </w:t>
      </w:r>
      <w:r>
        <w:rPr/>
        <w:t>и ВКО (0,15%).</w:t>
      </w:r>
    </w:p>
    <w:p>
      <w:pPr>
        <w:pStyle w:val="BodyText"/>
        <w:ind w:right="574" w:firstLine="395"/>
      </w:pPr>
      <w:r>
        <w:rPr/>
        <w:t>Несмотря на то, что в Мангистауской области растут филиалы горнорудной промышленности для</w:t>
      </w:r>
      <w:r>
        <w:rPr>
          <w:spacing w:val="1"/>
        </w:rPr>
        <w:t> </w:t>
      </w:r>
      <w:r>
        <w:rPr/>
        <w:t>ремонта, производства и обслуживания бурового и бурового оборудования, производства</w:t>
      </w:r>
      <w:r>
        <w:rPr>
          <w:spacing w:val="1"/>
        </w:rPr>
        <w:t> </w:t>
      </w:r>
      <w:r>
        <w:rPr/>
        <w:t>строительных материалов, рабочей и защитной одежды для полевых рабочих, затраты на инновации в</w:t>
      </w:r>
      <w:r>
        <w:rPr>
          <w:spacing w:val="1"/>
        </w:rPr>
        <w:t> </w:t>
      </w:r>
      <w:r>
        <w:rPr/>
        <w:t>регионе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целом</w:t>
      </w:r>
      <w:r>
        <w:rPr>
          <w:spacing w:val="-3"/>
        </w:rPr>
        <w:t> </w:t>
      </w:r>
      <w:r>
        <w:rPr/>
        <w:t>не</w:t>
      </w:r>
      <w:r>
        <w:rPr>
          <w:spacing w:val="-2"/>
        </w:rPr>
        <w:t> </w:t>
      </w:r>
      <w:r>
        <w:rPr/>
        <w:t>превышают</w:t>
      </w:r>
      <w:r>
        <w:rPr>
          <w:spacing w:val="-8"/>
        </w:rPr>
        <w:t> </w:t>
      </w:r>
      <w:r>
        <w:rPr/>
        <w:t>4%.</w:t>
      </w:r>
      <w:r>
        <w:rPr>
          <w:spacing w:val="-5"/>
        </w:rPr>
        <w:t> </w:t>
      </w:r>
      <w:r>
        <w:rPr/>
        <w:t>Он</w:t>
      </w:r>
      <w:r>
        <w:rPr>
          <w:spacing w:val="-3"/>
        </w:rPr>
        <w:t> </w:t>
      </w:r>
      <w:r>
        <w:rPr/>
        <w:t>более</w:t>
      </w:r>
      <w:r>
        <w:rPr>
          <w:spacing w:val="-3"/>
        </w:rPr>
        <w:t> </w:t>
      </w:r>
      <w:r>
        <w:rPr/>
        <w:t>чем</w:t>
      </w:r>
      <w:r>
        <w:rPr>
          <w:spacing w:val="-4"/>
        </w:rPr>
        <w:t> </w:t>
      </w:r>
      <w:r>
        <w:rPr/>
        <w:t>в</w:t>
      </w:r>
      <w:r>
        <w:rPr>
          <w:spacing w:val="-10"/>
        </w:rPr>
        <w:t> </w:t>
      </w:r>
      <w:r>
        <w:rPr/>
        <w:t>2</w:t>
      </w:r>
      <w:r>
        <w:rPr>
          <w:spacing w:val="-2"/>
        </w:rPr>
        <w:t> </w:t>
      </w:r>
      <w:r>
        <w:rPr/>
        <w:t>раза</w:t>
      </w:r>
      <w:r>
        <w:rPr>
          <w:spacing w:val="-3"/>
        </w:rPr>
        <w:t> </w:t>
      </w:r>
      <w:r>
        <w:rPr/>
        <w:t>ниже</w:t>
      </w:r>
      <w:r>
        <w:rPr>
          <w:spacing w:val="-3"/>
        </w:rPr>
        <w:t> </w:t>
      </w:r>
      <w:r>
        <w:rPr/>
        <w:t>среднего</w:t>
      </w:r>
      <w:r>
        <w:rPr>
          <w:spacing w:val="-3"/>
        </w:rPr>
        <w:t> </w:t>
      </w:r>
      <w:r>
        <w:rPr/>
        <w:t>показателя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стране</w:t>
      </w:r>
      <w:r>
        <w:rPr>
          <w:spacing w:val="-7"/>
        </w:rPr>
        <w:t> </w:t>
      </w:r>
      <w:r>
        <w:rPr/>
        <w:t>(10,6%).</w:t>
      </w:r>
      <w:r>
        <w:rPr>
          <w:spacing w:val="-52"/>
        </w:rPr>
        <w:t> </w:t>
      </w:r>
      <w:r>
        <w:rPr/>
        <w:t>Этот вопрос требует серьезного анализа, поскольку он будет препятствовать экономическому и</w:t>
      </w:r>
      <w:r>
        <w:rPr>
          <w:spacing w:val="1"/>
        </w:rPr>
        <w:t> </w:t>
      </w:r>
      <w:r>
        <w:rPr/>
        <w:t>социальному</w:t>
      </w:r>
      <w:r>
        <w:rPr>
          <w:spacing w:val="-1"/>
        </w:rPr>
        <w:t> </w:t>
      </w:r>
      <w:r>
        <w:rPr/>
        <w:t>развитию региона</w:t>
      </w:r>
      <w:r>
        <w:rPr>
          <w:spacing w:val="-1"/>
        </w:rPr>
        <w:t> </w:t>
      </w:r>
      <w:r>
        <w:rPr/>
        <w:t>в будущем.</w:t>
      </w:r>
    </w:p>
    <w:p>
      <w:pPr>
        <w:pStyle w:val="BodyText"/>
        <w:ind w:right="553" w:firstLine="395"/>
      </w:pPr>
      <w:r>
        <w:rPr/>
        <w:t>Самые низкие же затраты на НИОКР приходятся на Кызылордскую, Западно-Казахстанскую,</w:t>
      </w:r>
      <w:r>
        <w:rPr>
          <w:spacing w:val="1"/>
        </w:rPr>
        <w:t> </w:t>
      </w:r>
      <w:r>
        <w:rPr/>
        <w:t>Павлодарскую, Северно-Казахстанскую и Туркестанскую области. Что опять же нелогично, учитывая</w:t>
      </w:r>
      <w:r>
        <w:rPr>
          <w:spacing w:val="1"/>
        </w:rPr>
        <w:t> </w:t>
      </w:r>
      <w:r>
        <w:rPr/>
        <w:t>тот</w:t>
      </w:r>
      <w:r>
        <w:rPr>
          <w:spacing w:val="-4"/>
        </w:rPr>
        <w:t> </w:t>
      </w:r>
      <w:r>
        <w:rPr/>
        <w:t>факт,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Павлодарская</w:t>
      </w:r>
      <w:r>
        <w:rPr>
          <w:spacing w:val="-5"/>
        </w:rPr>
        <w:t> </w:t>
      </w:r>
      <w:r>
        <w:rPr/>
        <w:t>область</w:t>
      </w:r>
      <w:r>
        <w:rPr>
          <w:spacing w:val="-4"/>
        </w:rPr>
        <w:t> </w:t>
      </w:r>
      <w:r>
        <w:rPr/>
        <w:t>занимает</w:t>
      </w:r>
      <w:r>
        <w:rPr>
          <w:spacing w:val="-3"/>
        </w:rPr>
        <w:t> </w:t>
      </w:r>
      <w:r>
        <w:rPr/>
        <w:t>одно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ведущих</w:t>
      </w:r>
      <w:r>
        <w:rPr>
          <w:spacing w:val="-3"/>
        </w:rPr>
        <w:t> </w:t>
      </w:r>
      <w:r>
        <w:rPr/>
        <w:t>мест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минерально-сырьевом</w:t>
      </w:r>
      <w:r>
        <w:rPr>
          <w:spacing w:val="-3"/>
        </w:rPr>
        <w:t> </w:t>
      </w:r>
      <w:r>
        <w:rPr/>
        <w:t>комплексе</w:t>
      </w:r>
      <w:r>
        <w:rPr>
          <w:spacing w:val="-52"/>
        </w:rPr>
        <w:t> </w:t>
      </w:r>
      <w:r>
        <w:rPr/>
        <w:t>республики и обладает достаточным потенциалом для развития предприятий химической,</w:t>
      </w:r>
      <w:r>
        <w:rPr>
          <w:spacing w:val="1"/>
        </w:rPr>
        <w:t> </w:t>
      </w:r>
      <w:r>
        <w:rPr/>
        <w:t>машиностроительной и металлургической промышленности. А площадь сельскохозяйственных земель</w:t>
      </w:r>
      <w:r>
        <w:rPr>
          <w:spacing w:val="-52"/>
        </w:rPr>
        <w:t> </w:t>
      </w:r>
      <w:r>
        <w:rPr/>
        <w:t>региона составляет</w:t>
      </w:r>
      <w:r>
        <w:rPr>
          <w:spacing w:val="1"/>
        </w:rPr>
        <w:t> </w:t>
      </w:r>
      <w:r>
        <w:rPr/>
        <w:t>11,2 млн га, несмотря на такой потенциал доли науки в ВВП составляет всего</w:t>
      </w:r>
      <w:r>
        <w:rPr>
          <w:spacing w:val="1"/>
        </w:rPr>
        <w:t> </w:t>
      </w:r>
      <w:r>
        <w:rPr/>
        <w:t>0,02%, а по затратам на НИОКР регион находится на предпоследней позиции среди регионов</w:t>
      </w:r>
      <w:r>
        <w:rPr>
          <w:spacing w:val="1"/>
        </w:rPr>
        <w:t> </w:t>
      </w:r>
      <w:r>
        <w:rPr/>
        <w:t>Казахстана.</w:t>
      </w:r>
    </w:p>
    <w:p>
      <w:pPr>
        <w:pStyle w:val="BodyText"/>
        <w:spacing w:line="237" w:lineRule="auto"/>
        <w:ind w:right="527" w:firstLine="395"/>
      </w:pPr>
      <w:r>
        <w:rPr/>
        <w:t>Уровень</w:t>
      </w:r>
      <w:r>
        <w:rPr>
          <w:spacing w:val="-7"/>
        </w:rPr>
        <w:t> </w:t>
      </w:r>
      <w:r>
        <w:rPr/>
        <w:t>инновационной</w:t>
      </w:r>
      <w:r>
        <w:rPr>
          <w:spacing w:val="-5"/>
        </w:rPr>
        <w:t> </w:t>
      </w:r>
      <w:r>
        <w:rPr/>
        <w:t>привлекательности</w:t>
      </w:r>
      <w:r>
        <w:rPr>
          <w:spacing w:val="-5"/>
        </w:rPr>
        <w:t> </w:t>
      </w:r>
      <w:r>
        <w:rPr/>
        <w:t>регионов</w:t>
      </w:r>
      <w:r>
        <w:rPr>
          <w:spacing w:val="-5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оцениваться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следующим</w:t>
      </w:r>
      <w:r>
        <w:rPr>
          <w:spacing w:val="-5"/>
        </w:rPr>
        <w:t> </w:t>
      </w:r>
      <w:r>
        <w:rPr/>
        <w:t>показа-</w:t>
      </w:r>
      <w:r>
        <w:rPr>
          <w:spacing w:val="-52"/>
        </w:rPr>
        <w:t> </w:t>
      </w:r>
      <w:r>
        <w:rPr/>
        <w:t>телям:</w:t>
      </w:r>
    </w:p>
    <w:p>
      <w:pPr>
        <w:pStyle w:val="ListParagraph"/>
        <w:numPr>
          <w:ilvl w:val="0"/>
          <w:numId w:val="112"/>
        </w:numPr>
        <w:tabs>
          <w:tab w:pos="829" w:val="left" w:leader="none"/>
        </w:tabs>
        <w:spacing w:line="269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валовой</w:t>
      </w:r>
      <w:r>
        <w:rPr>
          <w:spacing w:val="-8"/>
          <w:sz w:val="22"/>
        </w:rPr>
        <w:t> </w:t>
      </w:r>
      <w:r>
        <w:rPr>
          <w:sz w:val="22"/>
        </w:rPr>
        <w:t>региональный</w:t>
      </w:r>
      <w:r>
        <w:rPr>
          <w:spacing w:val="-7"/>
          <w:sz w:val="22"/>
        </w:rPr>
        <w:t> </w:t>
      </w:r>
      <w:r>
        <w:rPr>
          <w:sz w:val="22"/>
        </w:rPr>
        <w:t>продукт;</w:t>
      </w:r>
    </w:p>
    <w:p>
      <w:pPr>
        <w:pStyle w:val="ListParagraph"/>
        <w:numPr>
          <w:ilvl w:val="0"/>
          <w:numId w:val="112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промышленное</w:t>
      </w:r>
      <w:r>
        <w:rPr>
          <w:spacing w:val="-9"/>
          <w:sz w:val="22"/>
        </w:rPr>
        <w:t> </w:t>
      </w:r>
      <w:r>
        <w:rPr>
          <w:sz w:val="22"/>
        </w:rPr>
        <w:t>производство;</w:t>
      </w:r>
    </w:p>
    <w:p>
      <w:pPr>
        <w:pStyle w:val="ListParagraph"/>
        <w:numPr>
          <w:ilvl w:val="0"/>
          <w:numId w:val="112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объем</w:t>
      </w:r>
      <w:r>
        <w:rPr>
          <w:spacing w:val="-7"/>
          <w:sz w:val="22"/>
        </w:rPr>
        <w:t> </w:t>
      </w:r>
      <w:r>
        <w:rPr>
          <w:sz w:val="22"/>
        </w:rPr>
        <w:t>инновационной</w:t>
      </w:r>
      <w:r>
        <w:rPr>
          <w:spacing w:val="-5"/>
          <w:sz w:val="22"/>
        </w:rPr>
        <w:t> </w:t>
      </w:r>
      <w:r>
        <w:rPr>
          <w:sz w:val="22"/>
        </w:rPr>
        <w:t>продукции;</w:t>
      </w:r>
    </w:p>
    <w:p>
      <w:pPr>
        <w:pStyle w:val="ListParagraph"/>
        <w:numPr>
          <w:ilvl w:val="0"/>
          <w:numId w:val="112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внутренние</w:t>
      </w:r>
      <w:r>
        <w:rPr>
          <w:spacing w:val="-4"/>
          <w:sz w:val="22"/>
        </w:rPr>
        <w:t> </w:t>
      </w:r>
      <w:r>
        <w:rPr>
          <w:sz w:val="22"/>
        </w:rPr>
        <w:t>расходы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исследования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разработки;</w:t>
      </w:r>
    </w:p>
    <w:p>
      <w:pPr>
        <w:pStyle w:val="ListParagraph"/>
        <w:numPr>
          <w:ilvl w:val="0"/>
          <w:numId w:val="112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уровень</w:t>
      </w:r>
      <w:r>
        <w:rPr>
          <w:spacing w:val="-9"/>
          <w:sz w:val="22"/>
        </w:rPr>
        <w:t> </w:t>
      </w:r>
      <w:r>
        <w:rPr>
          <w:sz w:val="22"/>
        </w:rPr>
        <w:t>корпоративных</w:t>
      </w:r>
      <w:r>
        <w:rPr>
          <w:spacing w:val="-8"/>
          <w:sz w:val="22"/>
        </w:rPr>
        <w:t> </w:t>
      </w:r>
      <w:r>
        <w:rPr>
          <w:sz w:val="22"/>
        </w:rPr>
        <w:t>инноваций;</w:t>
      </w:r>
    </w:p>
    <w:p>
      <w:pPr>
        <w:pStyle w:val="ListParagraph"/>
        <w:numPr>
          <w:ilvl w:val="0"/>
          <w:numId w:val="112"/>
        </w:numPr>
        <w:tabs>
          <w:tab w:pos="829" w:val="left" w:leader="none"/>
        </w:tabs>
        <w:spacing w:line="269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объем</w:t>
      </w:r>
      <w:r>
        <w:rPr>
          <w:spacing w:val="-5"/>
          <w:sz w:val="22"/>
        </w:rPr>
        <w:t> </w:t>
      </w:r>
      <w:r>
        <w:rPr>
          <w:sz w:val="22"/>
        </w:rPr>
        <w:t>научно-технических</w:t>
      </w:r>
      <w:r>
        <w:rPr>
          <w:spacing w:val="-4"/>
          <w:sz w:val="22"/>
        </w:rPr>
        <w:t> </w:t>
      </w:r>
      <w:r>
        <w:rPr>
          <w:sz w:val="22"/>
        </w:rPr>
        <w:t>работ.</w:t>
      </w:r>
    </w:p>
    <w:p>
      <w:pPr>
        <w:pStyle w:val="BodyText"/>
        <w:ind w:right="527" w:firstLine="395"/>
      </w:pPr>
      <w:r>
        <w:rPr/>
        <w:t>Инновационная активность экономики региона нашла отражение в динамике количественных</w:t>
      </w:r>
      <w:r>
        <w:rPr>
          <w:spacing w:val="1"/>
        </w:rPr>
        <w:t> </w:t>
      </w:r>
      <w:r>
        <w:rPr/>
        <w:t>преобразований</w:t>
      </w:r>
      <w:r>
        <w:rPr>
          <w:spacing w:val="-6"/>
        </w:rPr>
        <w:t> </w:t>
      </w:r>
      <w:r>
        <w:rPr/>
        <w:t>инновационной</w:t>
      </w:r>
      <w:r>
        <w:rPr>
          <w:spacing w:val="-6"/>
        </w:rPr>
        <w:t> </w:t>
      </w:r>
      <w:r>
        <w:rPr/>
        <w:t>составляющей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ВРП.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целом</w:t>
      </w:r>
      <w:r>
        <w:rPr>
          <w:spacing w:val="-6"/>
        </w:rPr>
        <w:t> </w:t>
      </w:r>
      <w:r>
        <w:rPr/>
        <w:t>обобщенный</w:t>
      </w:r>
      <w:r>
        <w:rPr>
          <w:spacing w:val="-7"/>
        </w:rPr>
        <w:t> </w:t>
      </w:r>
      <w:r>
        <w:rPr/>
        <w:t>синтетический</w:t>
      </w:r>
      <w:r>
        <w:rPr>
          <w:spacing w:val="-6"/>
        </w:rPr>
        <w:t> </w:t>
      </w:r>
      <w:r>
        <w:rPr/>
        <w:t>индика-</w:t>
      </w:r>
      <w:r>
        <w:rPr>
          <w:spacing w:val="-52"/>
        </w:rPr>
        <w:t> </w:t>
      </w:r>
      <w:r>
        <w:rPr/>
        <w:t>тор, характеризующий интенсивность инновационных процессов экономики, т. е. инновационную</w:t>
      </w:r>
      <w:r>
        <w:rPr>
          <w:spacing w:val="1"/>
        </w:rPr>
        <w:t> </w:t>
      </w:r>
      <w:r>
        <w:rPr/>
        <w:t>активность,</w:t>
      </w:r>
      <w:r>
        <w:rPr>
          <w:spacing w:val="-1"/>
        </w:rPr>
        <w:t> </w:t>
      </w:r>
      <w:r>
        <w:rPr/>
        <w:t>расходы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науку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валовый</w:t>
      </w:r>
      <w:r>
        <w:rPr>
          <w:spacing w:val="-2"/>
        </w:rPr>
        <w:t> </w:t>
      </w:r>
      <w:r>
        <w:rPr/>
        <w:t>внутренний продукт</w:t>
      </w:r>
      <w:r>
        <w:rPr>
          <w:spacing w:val="-2"/>
        </w:rPr>
        <w:t> </w:t>
      </w:r>
      <w:r>
        <w:rPr/>
        <w:t>(ВВП).</w:t>
      </w:r>
    </w:p>
    <w:p>
      <w:pPr>
        <w:pStyle w:val="BodyText"/>
        <w:spacing w:before="2"/>
        <w:ind w:left="0"/>
        <w:rPr>
          <w:sz w:val="14"/>
        </w:rPr>
      </w:pPr>
    </w:p>
    <w:p>
      <w:pPr>
        <w:spacing w:line="207" w:lineRule="exact" w:before="93"/>
        <w:ind w:left="906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</w:t>
      </w:r>
    </w:p>
    <w:p>
      <w:pPr>
        <w:spacing w:line="207" w:lineRule="exact" w:before="0"/>
        <w:ind w:left="1176" w:right="0" w:firstLine="0"/>
        <w:jc w:val="left"/>
        <w:rPr>
          <w:b/>
          <w:sz w:val="18"/>
        </w:rPr>
      </w:pPr>
      <w:r>
        <w:rPr>
          <w:b/>
          <w:sz w:val="18"/>
        </w:rPr>
        <w:t>Уровень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инновационной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активности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предприятий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всем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типам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инноваций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регионах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РК,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%</w:t>
      </w:r>
    </w:p>
    <w:p>
      <w:pPr>
        <w:pStyle w:val="BodyText"/>
        <w:ind w:left="0"/>
        <w:rPr>
          <w:b/>
        </w:rPr>
      </w:pPr>
    </w:p>
    <w:tbl>
      <w:tblPr>
        <w:tblW w:w="0" w:type="auto"/>
        <w:jc w:val="left"/>
        <w:tblInd w:w="1104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9"/>
        <w:gridCol w:w="1555"/>
        <w:gridCol w:w="1416"/>
        <w:gridCol w:w="1417"/>
      </w:tblGrid>
      <w:tr>
        <w:trPr>
          <w:trHeight w:val="224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Регионы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 w:right="-15"/>
              <w:rPr>
                <w:sz w:val="18"/>
              </w:rPr>
            </w:pPr>
            <w:r>
              <w:rPr>
                <w:sz w:val="18"/>
              </w:rPr>
              <w:t>2018 г.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 г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-2"/>
              <w:rPr>
                <w:sz w:val="18"/>
              </w:rPr>
            </w:pPr>
            <w:r>
              <w:rPr>
                <w:sz w:val="18"/>
              </w:rPr>
              <w:t>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Прирост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Акмолинская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9,6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10,4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Актюбинская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7,5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60" w:right="226"/>
              <w:jc w:val="center"/>
              <w:rPr>
                <w:sz w:val="18"/>
              </w:rPr>
            </w:pPr>
            <w:r>
              <w:rPr>
                <w:sz w:val="18"/>
              </w:rPr>
              <w:t>7,7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2,7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Алматинская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10,1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10,6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4,9</w:t>
            </w:r>
          </w:p>
        </w:tc>
      </w:tr>
      <w:tr>
        <w:trPr>
          <w:trHeight w:val="224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Атырауская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8,1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60" w:right="226"/>
              <w:jc w:val="center"/>
              <w:rPr>
                <w:sz w:val="18"/>
              </w:rPr>
            </w:pPr>
            <w:r>
              <w:rPr>
                <w:sz w:val="18"/>
              </w:rPr>
              <w:t>8,3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ЗКО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8,0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60" w:right="226"/>
              <w:jc w:val="center"/>
              <w:rPr>
                <w:sz w:val="18"/>
              </w:rPr>
            </w:pPr>
            <w:r>
              <w:rPr>
                <w:sz w:val="18"/>
              </w:rPr>
              <w:t>8,3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3,7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Жамбылская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5,3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60" w:right="226"/>
              <w:jc w:val="center"/>
              <w:rPr>
                <w:sz w:val="18"/>
              </w:rPr>
            </w:pPr>
            <w:r>
              <w:rPr>
                <w:sz w:val="18"/>
              </w:rPr>
              <w:t>5,3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Карагандинская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11,3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11,4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0,88</w:t>
            </w:r>
          </w:p>
        </w:tc>
      </w:tr>
      <w:tr>
        <w:trPr>
          <w:trHeight w:val="224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Костанайская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11,1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14,7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32,4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Кызылординская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11,3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12,1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6,1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Мангистауская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11,4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12,2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ЮКО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3,5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60" w:right="226"/>
              <w:jc w:val="center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4,2</w:t>
            </w:r>
          </w:p>
        </w:tc>
      </w:tr>
      <w:tr>
        <w:trPr>
          <w:trHeight w:val="224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Павлодарская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8,7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60" w:right="226"/>
              <w:jc w:val="center"/>
              <w:rPr>
                <w:sz w:val="18"/>
              </w:rPr>
            </w:pPr>
            <w:r>
              <w:rPr>
                <w:sz w:val="18"/>
              </w:rPr>
              <w:t>9,1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4,6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СКО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11,2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11,7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4,5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Туркестанская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область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5,3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60" w:right="226"/>
              <w:jc w:val="center"/>
              <w:rPr>
                <w:sz w:val="18"/>
              </w:rPr>
            </w:pPr>
            <w:r>
              <w:rPr>
                <w:sz w:val="18"/>
              </w:rPr>
              <w:t>6,5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22,6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ВКО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15,1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15,5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2,6</w:t>
            </w:r>
          </w:p>
        </w:tc>
      </w:tr>
      <w:tr>
        <w:trPr>
          <w:trHeight w:val="224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г.Астана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(Нур-Султан)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14,4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right="583"/>
              <w:jc w:val="right"/>
              <w:rPr>
                <w:sz w:val="18"/>
              </w:rPr>
            </w:pPr>
            <w:r>
              <w:rPr>
                <w:sz w:val="18"/>
              </w:rPr>
              <w:t>14,7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2,1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г.Алматы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7,7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60" w:right="226"/>
              <w:jc w:val="center"/>
              <w:rPr>
                <w:sz w:val="18"/>
              </w:rPr>
            </w:pPr>
            <w:r>
              <w:rPr>
                <w:sz w:val="18"/>
              </w:rPr>
              <w:t>9,6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24,6</w:t>
            </w:r>
          </w:p>
        </w:tc>
      </w:tr>
      <w:tr>
        <w:trPr>
          <w:trHeight w:val="227" w:hRule="atLeast"/>
        </w:trPr>
        <w:tc>
          <w:tcPr>
            <w:tcW w:w="353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г.Шымкент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7,2</w:t>
            </w:r>
          </w:p>
        </w:tc>
        <w:tc>
          <w:tcPr>
            <w:tcW w:w="1416" w:type="dxa"/>
          </w:tcPr>
          <w:p>
            <w:pPr>
              <w:pStyle w:val="TableParagraph"/>
              <w:spacing w:line="202" w:lineRule="exact"/>
              <w:ind w:left="60" w:right="226"/>
              <w:jc w:val="center"/>
              <w:rPr>
                <w:sz w:val="18"/>
              </w:rPr>
            </w:pPr>
            <w:r>
              <w:rPr>
                <w:sz w:val="18"/>
              </w:rPr>
              <w:t>7,4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506"/>
              <w:rPr>
                <w:sz w:val="18"/>
              </w:rPr>
            </w:pPr>
            <w:r>
              <w:rPr>
                <w:sz w:val="18"/>
              </w:rPr>
              <w:t>2,8</w:t>
            </w:r>
          </w:p>
        </w:tc>
      </w:tr>
      <w:tr>
        <w:trPr>
          <w:trHeight w:val="227" w:hRule="atLeast"/>
        </w:trPr>
        <w:tc>
          <w:tcPr>
            <w:tcW w:w="7927" w:type="dxa"/>
            <w:gridSpan w:val="4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Примечание: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составлена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автором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источника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[2]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right="527" w:firstLine="395"/>
      </w:pPr>
      <w:r>
        <w:rPr/>
        <w:t>Радует</w:t>
      </w:r>
      <w:r>
        <w:rPr>
          <w:spacing w:val="-6"/>
        </w:rPr>
        <w:t> </w:t>
      </w:r>
      <w:r>
        <w:rPr/>
        <w:t>то,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нет</w:t>
      </w:r>
      <w:r>
        <w:rPr>
          <w:spacing w:val="-5"/>
        </w:rPr>
        <w:t> </w:t>
      </w:r>
      <w:r>
        <w:rPr/>
        <w:t>отрицательного</w:t>
      </w:r>
      <w:r>
        <w:rPr>
          <w:spacing w:val="-4"/>
        </w:rPr>
        <w:t> </w:t>
      </w:r>
      <w:r>
        <w:rPr/>
        <w:t>роста</w:t>
      </w:r>
      <w:r>
        <w:rPr>
          <w:spacing w:val="-5"/>
        </w:rPr>
        <w:t> </w:t>
      </w:r>
      <w:r>
        <w:rPr/>
        <w:t>инновационной</w:t>
      </w:r>
      <w:r>
        <w:rPr>
          <w:spacing w:val="-5"/>
        </w:rPr>
        <w:t> </w:t>
      </w:r>
      <w:r>
        <w:rPr/>
        <w:t>активности</w:t>
      </w:r>
      <w:r>
        <w:rPr>
          <w:spacing w:val="-4"/>
        </w:rPr>
        <w:t> </w:t>
      </w:r>
      <w:r>
        <w:rPr/>
        <w:t>предприятий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регионах,</w:t>
      </w:r>
      <w:r>
        <w:rPr>
          <w:spacing w:val="-52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Жамбылская</w:t>
      </w:r>
      <w:r>
        <w:rPr>
          <w:spacing w:val="-4"/>
        </w:rPr>
        <w:t> </w:t>
      </w:r>
      <w:r>
        <w:rPr/>
        <w:t>область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показала</w:t>
      </w:r>
      <w:r>
        <w:rPr>
          <w:spacing w:val="-4"/>
        </w:rPr>
        <w:t> </w:t>
      </w:r>
      <w:r>
        <w:rPr/>
        <w:t>никакого</w:t>
      </w:r>
      <w:r>
        <w:rPr>
          <w:spacing w:val="-3"/>
        </w:rPr>
        <w:t> </w:t>
      </w:r>
      <w:r>
        <w:rPr/>
        <w:t>роста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удержала</w:t>
      </w:r>
      <w:r>
        <w:rPr>
          <w:spacing w:val="-4"/>
        </w:rPr>
        <w:t> </w:t>
      </w:r>
      <w:r>
        <w:rPr/>
        <w:t>прошлогодний</w:t>
      </w:r>
      <w:r>
        <w:rPr>
          <w:spacing w:val="-3"/>
        </w:rPr>
        <w:t> </w:t>
      </w:r>
      <w:r>
        <w:rPr/>
        <w:t>результат.</w:t>
      </w:r>
    </w:p>
    <w:p>
      <w:pPr>
        <w:pStyle w:val="BodyText"/>
        <w:spacing w:line="253" w:lineRule="exact"/>
      </w:pPr>
      <w:r>
        <w:rPr>
          <w:spacing w:val="-1"/>
        </w:rPr>
        <w:t>Наименьший</w:t>
      </w:r>
      <w:r>
        <w:rPr>
          <w:spacing w:val="-2"/>
        </w:rPr>
        <w:t> </w:t>
      </w:r>
      <w:r>
        <w:rPr>
          <w:spacing w:val="-1"/>
        </w:rPr>
        <w:t>же</w:t>
      </w:r>
      <w:r>
        <w:rPr>
          <w:spacing w:val="-2"/>
        </w:rPr>
        <w:t> </w:t>
      </w:r>
      <w:r>
        <w:rPr>
          <w:spacing w:val="-1"/>
        </w:rPr>
        <w:t>рост</w:t>
      </w:r>
      <w:r>
        <w:rPr>
          <w:spacing w:val="-2"/>
        </w:rPr>
        <w:t> </w:t>
      </w:r>
      <w:r>
        <w:rPr>
          <w:spacing w:val="-1"/>
        </w:rPr>
        <w:t>приходится на</w:t>
      </w:r>
      <w:r>
        <w:rPr/>
        <w:t> </w:t>
      </w:r>
      <w:r>
        <w:rPr>
          <w:spacing w:val="-1"/>
        </w:rPr>
        <w:t>следующие регионы:</w:t>
      </w:r>
      <w:r>
        <w:rPr/>
        <w:t> Карагандинская</w:t>
      </w:r>
      <w:r>
        <w:rPr>
          <w:spacing w:val="-2"/>
        </w:rPr>
        <w:t> </w:t>
      </w:r>
      <w:r>
        <w:rPr/>
        <w:t>область</w:t>
      </w:r>
      <w:r>
        <w:rPr>
          <w:spacing w:val="-12"/>
        </w:rPr>
        <w:t> </w:t>
      </w:r>
      <w:r>
        <w:rPr/>
        <w:t>–</w:t>
      </w:r>
      <w:r>
        <w:rPr>
          <w:spacing w:val="-1"/>
        </w:rPr>
        <w:t> </w:t>
      </w:r>
      <w:r>
        <w:rPr/>
        <w:t>на</w:t>
      </w:r>
      <w:r>
        <w:rPr>
          <w:spacing w:val="-14"/>
        </w:rPr>
        <w:t> </w:t>
      </w:r>
      <w:r>
        <w:rPr/>
        <w:t>0,88%,</w:t>
      </w:r>
      <w:r>
        <w:rPr>
          <w:spacing w:val="-4"/>
        </w:rPr>
        <w:t> </w:t>
      </w:r>
      <w:r>
        <w:rPr/>
        <w:t>г.Астана</w:t>
      </w:r>
    </w:p>
    <w:p>
      <w:pPr>
        <w:spacing w:after="0" w:line="253" w:lineRule="exact"/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127" w:after="0"/>
        <w:ind w:left="250" w:right="679" w:firstLine="0"/>
        <w:jc w:val="left"/>
        <w:rPr>
          <w:sz w:val="22"/>
        </w:rPr>
      </w:pP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2,1%, Атырауская область</w:t>
      </w:r>
      <w:r>
        <w:rPr>
          <w:spacing w:val="1"/>
          <w:sz w:val="22"/>
        </w:rPr>
        <w:t> </w:t>
      </w:r>
      <w:r>
        <w:rPr>
          <w:sz w:val="22"/>
        </w:rPr>
        <w:t>– 2,5% и ВКО</w:t>
      </w:r>
      <w:r>
        <w:rPr>
          <w:spacing w:val="1"/>
          <w:sz w:val="22"/>
        </w:rPr>
        <w:t> </w:t>
      </w:r>
      <w:r>
        <w:rPr>
          <w:sz w:val="22"/>
        </w:rPr>
        <w:t>– на</w:t>
      </w:r>
      <w:r>
        <w:rPr>
          <w:spacing w:val="1"/>
          <w:sz w:val="22"/>
        </w:rPr>
        <w:t> </w:t>
      </w:r>
      <w:r>
        <w:rPr>
          <w:sz w:val="22"/>
        </w:rPr>
        <w:t>2,6%. Хотя созданы элементы инновационной</w:t>
      </w:r>
      <w:r>
        <w:rPr>
          <w:spacing w:val="1"/>
          <w:sz w:val="22"/>
        </w:rPr>
        <w:t> </w:t>
      </w:r>
      <w:r>
        <w:rPr>
          <w:sz w:val="22"/>
        </w:rPr>
        <w:t>инфраструктуры, они сравнительно малы и распределяются неравномерно. Инновационная</w:t>
      </w:r>
      <w:r>
        <w:rPr>
          <w:spacing w:val="1"/>
          <w:sz w:val="22"/>
        </w:rPr>
        <w:t> </w:t>
      </w:r>
      <w:r>
        <w:rPr>
          <w:sz w:val="22"/>
        </w:rPr>
        <w:t>инфраструктура недостаточно развита и аналогична местоположению. Что касается слабых сторон</w:t>
      </w:r>
      <w:r>
        <w:rPr>
          <w:spacing w:val="1"/>
          <w:sz w:val="22"/>
        </w:rPr>
        <w:t> </w:t>
      </w:r>
      <w:r>
        <w:rPr>
          <w:sz w:val="22"/>
        </w:rPr>
        <w:t>развития</w:t>
      </w:r>
      <w:r>
        <w:rPr>
          <w:spacing w:val="-5"/>
          <w:sz w:val="22"/>
        </w:rPr>
        <w:t> </w:t>
      </w:r>
      <w:r>
        <w:rPr>
          <w:sz w:val="22"/>
        </w:rPr>
        <w:t>инновационной</w:t>
      </w:r>
      <w:r>
        <w:rPr>
          <w:spacing w:val="-5"/>
          <w:sz w:val="22"/>
        </w:rPr>
        <w:t> </w:t>
      </w:r>
      <w:r>
        <w:rPr>
          <w:sz w:val="22"/>
        </w:rPr>
        <w:t>системы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5"/>
          <w:sz w:val="22"/>
        </w:rPr>
        <w:t> </w:t>
      </w:r>
      <w:r>
        <w:rPr>
          <w:sz w:val="22"/>
        </w:rPr>
        <w:t>регионам,</w:t>
      </w:r>
      <w:r>
        <w:rPr>
          <w:spacing w:val="-4"/>
          <w:sz w:val="22"/>
        </w:rPr>
        <w:t> </w:t>
      </w:r>
      <w:r>
        <w:rPr>
          <w:sz w:val="22"/>
        </w:rPr>
        <w:t>это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первую</w:t>
      </w:r>
      <w:r>
        <w:rPr>
          <w:spacing w:val="-4"/>
          <w:sz w:val="22"/>
        </w:rPr>
        <w:t> </w:t>
      </w:r>
      <w:r>
        <w:rPr>
          <w:sz w:val="22"/>
        </w:rPr>
        <w:t>очередь</w:t>
      </w:r>
      <w:r>
        <w:rPr>
          <w:spacing w:val="-5"/>
          <w:sz w:val="22"/>
        </w:rPr>
        <w:t> </w:t>
      </w:r>
      <w:r>
        <w:rPr>
          <w:sz w:val="22"/>
        </w:rPr>
        <w:t>несбалансированность</w:t>
      </w:r>
      <w:r>
        <w:rPr>
          <w:spacing w:val="-4"/>
          <w:sz w:val="22"/>
        </w:rPr>
        <w:t> </w:t>
      </w:r>
      <w:r>
        <w:rPr>
          <w:sz w:val="22"/>
        </w:rPr>
        <w:t>регионов</w:t>
      </w:r>
      <w:r>
        <w:rPr>
          <w:spacing w:val="-52"/>
          <w:sz w:val="22"/>
        </w:rPr>
        <w:t> </w:t>
      </w:r>
      <w:r>
        <w:rPr>
          <w:sz w:val="22"/>
        </w:rPr>
        <w:t>в прогрессе их инфраструктур. В экономически развитых регионах в инновационной системе</w:t>
      </w:r>
      <w:r>
        <w:rPr>
          <w:spacing w:val="1"/>
          <w:sz w:val="22"/>
        </w:rPr>
        <w:t> </w:t>
      </w:r>
      <w:r>
        <w:rPr>
          <w:sz w:val="22"/>
        </w:rPr>
        <w:t>существует множество инфраструктурных связей, а в других наблюдается отсутствие или отсутствие</w:t>
      </w:r>
      <w:r>
        <w:rPr>
          <w:spacing w:val="1"/>
          <w:sz w:val="22"/>
        </w:rPr>
        <w:t> </w:t>
      </w:r>
      <w:r>
        <w:rPr>
          <w:sz w:val="22"/>
        </w:rPr>
        <w:t>таких объектов. Таким образом, мы можем заметить, что большая часть элементов инфраструктуры</w:t>
      </w:r>
      <w:r>
        <w:rPr>
          <w:spacing w:val="1"/>
          <w:sz w:val="22"/>
        </w:rPr>
        <w:t> </w:t>
      </w:r>
      <w:r>
        <w:rPr>
          <w:sz w:val="22"/>
        </w:rPr>
        <w:t>(54,9%) в стране находятся только в двух регионах (Алматы и Нур-Султан), когда как потенциальные</w:t>
      </w:r>
      <w:r>
        <w:rPr>
          <w:spacing w:val="-52"/>
          <w:sz w:val="22"/>
        </w:rPr>
        <w:t> </w:t>
      </w:r>
      <w:r>
        <w:rPr>
          <w:sz w:val="22"/>
        </w:rPr>
        <w:t>регионы как Мангистауская, Акмолинская, Актюбинская и Жамбылская области остаются совсем в</w:t>
      </w:r>
      <w:r>
        <w:rPr>
          <w:spacing w:val="1"/>
          <w:sz w:val="22"/>
        </w:rPr>
        <w:t> </w:t>
      </w:r>
      <w:r>
        <w:rPr>
          <w:sz w:val="22"/>
        </w:rPr>
        <w:t>стороне. Важно учитывать, что такой дисбаланс приведет к очень большой разнице в развитии</w:t>
      </w:r>
      <w:r>
        <w:rPr>
          <w:spacing w:val="1"/>
          <w:sz w:val="22"/>
        </w:rPr>
        <w:t> </w:t>
      </w:r>
      <w:r>
        <w:rPr>
          <w:sz w:val="22"/>
        </w:rPr>
        <w:t>инноваций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разных</w:t>
      </w:r>
      <w:r>
        <w:rPr>
          <w:spacing w:val="-4"/>
          <w:sz w:val="22"/>
        </w:rPr>
        <w:t> </w:t>
      </w:r>
      <w:r>
        <w:rPr>
          <w:sz w:val="22"/>
        </w:rPr>
        <w:t>регионах,</w:t>
      </w:r>
      <w:r>
        <w:rPr>
          <w:spacing w:val="-3"/>
          <w:sz w:val="22"/>
        </w:rPr>
        <w:t> </w:t>
      </w:r>
      <w:r>
        <w:rPr>
          <w:sz w:val="22"/>
        </w:rPr>
        <w:t>поэтому</w:t>
      </w:r>
      <w:r>
        <w:rPr>
          <w:spacing w:val="-4"/>
          <w:sz w:val="22"/>
        </w:rPr>
        <w:t> </w:t>
      </w:r>
      <w:r>
        <w:rPr>
          <w:sz w:val="22"/>
        </w:rPr>
        <w:t>необходимо</w:t>
      </w:r>
      <w:r>
        <w:rPr>
          <w:spacing w:val="-3"/>
          <w:sz w:val="22"/>
        </w:rPr>
        <w:t> </w:t>
      </w:r>
      <w:r>
        <w:rPr>
          <w:sz w:val="22"/>
        </w:rPr>
        <w:t>стимулирование</w:t>
      </w:r>
      <w:r>
        <w:rPr>
          <w:spacing w:val="-4"/>
          <w:sz w:val="22"/>
        </w:rPr>
        <w:t> </w:t>
      </w:r>
      <w:r>
        <w:rPr>
          <w:sz w:val="22"/>
        </w:rPr>
        <w:t>инноваций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других</w:t>
      </w:r>
      <w:r>
        <w:rPr>
          <w:spacing w:val="-3"/>
          <w:sz w:val="22"/>
        </w:rPr>
        <w:t> </w:t>
      </w:r>
      <w:r>
        <w:rPr>
          <w:sz w:val="22"/>
        </w:rPr>
        <w:t>регионах.</w:t>
      </w:r>
    </w:p>
    <w:p>
      <w:pPr>
        <w:pStyle w:val="BodyText"/>
        <w:tabs>
          <w:tab w:pos="5203" w:val="left" w:leader="none"/>
        </w:tabs>
        <w:ind w:right="804" w:firstLine="395"/>
      </w:pPr>
      <w:r>
        <w:rPr/>
        <w:t>По данным АО</w:t>
      </w:r>
      <w:r>
        <w:rPr>
          <w:spacing w:val="1"/>
        </w:rPr>
        <w:t> </w:t>
      </w:r>
      <w:r>
        <w:rPr/>
        <w:t>"QazTech</w:t>
      </w:r>
      <w:r>
        <w:rPr>
          <w:spacing w:val="1"/>
        </w:rPr>
        <w:t> </w:t>
      </w:r>
      <w:r>
        <w:rPr/>
        <w:t>Ventures" в стране имеются</w:t>
      </w:r>
      <w:r>
        <w:rPr>
          <w:spacing w:val="1"/>
        </w:rPr>
        <w:t> </w:t>
      </w:r>
      <w:r>
        <w:rPr/>
        <w:t>12 технопарков,</w:t>
      </w:r>
      <w:r>
        <w:rPr>
          <w:spacing w:val="1"/>
        </w:rPr>
        <w:t> </w:t>
      </w:r>
      <w:r>
        <w:rPr/>
        <w:t>5 венчурных фондов, из</w:t>
      </w:r>
      <w:r>
        <w:rPr>
          <w:spacing w:val="-52"/>
        </w:rPr>
        <w:t> </w:t>
      </w:r>
      <w:r>
        <w:rPr/>
        <w:t>которых</w:t>
      </w:r>
      <w:r>
        <w:rPr>
          <w:spacing w:val="9"/>
        </w:rPr>
        <w:t> </w:t>
      </w:r>
      <w:r>
        <w:rPr/>
        <w:t>2</w:t>
      </w:r>
      <w:r>
        <w:rPr>
          <w:spacing w:val="-3"/>
        </w:rPr>
        <w:t> </w:t>
      </w:r>
      <w:r>
        <w:rPr/>
        <w:t>отечественных</w:t>
      </w:r>
      <w:r>
        <w:rPr>
          <w:spacing w:val="-4"/>
        </w:rPr>
        <w:t> </w:t>
      </w:r>
      <w:r>
        <w:rPr/>
        <w:t>и</w:t>
      </w:r>
      <w:r>
        <w:rPr>
          <w:spacing w:val="9"/>
        </w:rPr>
        <w:t> </w:t>
      </w:r>
      <w:r>
        <w:rPr/>
        <w:t>3</w:t>
      </w:r>
      <w:r>
        <w:rPr>
          <w:spacing w:val="-4"/>
        </w:rPr>
        <w:t> </w:t>
      </w:r>
      <w:r>
        <w:rPr/>
        <w:t>зарубежных,</w:t>
      </w:r>
      <w:r>
        <w:rPr>
          <w:spacing w:val="10"/>
        </w:rPr>
        <w:t> </w:t>
      </w:r>
      <w:r>
        <w:rPr/>
        <w:t>5</w:t>
      </w:r>
      <w:r>
        <w:rPr>
          <w:spacing w:val="-3"/>
        </w:rPr>
        <w:t> </w:t>
      </w:r>
      <w:r>
        <w:rPr/>
        <w:t>региональных</w:t>
      </w:r>
      <w:r>
        <w:rPr>
          <w:spacing w:val="-3"/>
        </w:rPr>
        <w:t> </w:t>
      </w:r>
      <w:r>
        <w:rPr/>
        <w:t>центров</w:t>
      </w:r>
      <w:r>
        <w:rPr>
          <w:spacing w:val="-4"/>
        </w:rPr>
        <w:t> </w:t>
      </w:r>
      <w:r>
        <w:rPr/>
        <w:t>коммерциализации</w:t>
      </w:r>
      <w:r>
        <w:rPr>
          <w:spacing w:val="-3"/>
        </w:rPr>
        <w:t> </w:t>
      </w:r>
      <w:r>
        <w:rPr/>
        <w:t>и</w:t>
      </w:r>
      <w:r>
        <w:rPr>
          <w:spacing w:val="9"/>
        </w:rPr>
        <w:t> </w:t>
      </w:r>
      <w:r>
        <w:rPr/>
        <w:t>21</w:t>
      </w:r>
      <w:r>
        <w:rPr>
          <w:spacing w:val="-3"/>
        </w:rPr>
        <w:t> </w:t>
      </w:r>
      <w:r>
        <w:rPr/>
        <w:t>офисов,</w:t>
      </w:r>
      <w:r>
        <w:rPr>
          <w:spacing w:val="-52"/>
        </w:rPr>
        <w:t> </w:t>
      </w:r>
      <w:r>
        <w:rPr/>
        <w:t>международный</w:t>
      </w:r>
      <w:r>
        <w:rPr>
          <w:spacing w:val="-5"/>
        </w:rPr>
        <w:t> </w:t>
      </w:r>
      <w:r>
        <w:rPr/>
        <w:t>центр</w:t>
      </w:r>
      <w:r>
        <w:rPr>
          <w:spacing w:val="-4"/>
        </w:rPr>
        <w:t> </w:t>
      </w:r>
      <w:r>
        <w:rPr/>
        <w:t>трансферта</w:t>
      </w:r>
      <w:r>
        <w:rPr>
          <w:spacing w:val="-4"/>
        </w:rPr>
        <w:t> </w:t>
      </w:r>
      <w:r>
        <w:rPr/>
        <w:t>технологий</w:t>
      </w:r>
      <w:r>
        <w:rPr>
          <w:spacing w:val="-4"/>
        </w:rPr>
        <w:t> </w:t>
      </w:r>
      <w:r>
        <w:rPr/>
        <w:t>и</w:t>
        <w:tab/>
        <w:t>4 инновационных</w:t>
      </w:r>
      <w:r>
        <w:rPr>
          <w:spacing w:val="-2"/>
        </w:rPr>
        <w:t> </w:t>
      </w:r>
      <w:r>
        <w:rPr/>
        <w:t>кластера.</w:t>
      </w:r>
    </w:p>
    <w:p>
      <w:pPr>
        <w:pStyle w:val="BodyText"/>
        <w:ind w:right="527"/>
      </w:pPr>
      <w:r>
        <w:rPr/>
        <w:t>Проведена комплексная оценка безопасности субъектов Республики Казахстан с объектами</w:t>
      </w:r>
      <w:r>
        <w:rPr>
          <w:spacing w:val="1"/>
        </w:rPr>
        <w:t> </w:t>
      </w:r>
      <w:r>
        <w:rPr/>
        <w:t>инновационной</w:t>
      </w:r>
      <w:r>
        <w:rPr>
          <w:spacing w:val="-6"/>
        </w:rPr>
        <w:t> </w:t>
      </w:r>
      <w:r>
        <w:rPr/>
        <w:t>инфраструктуры</w:t>
      </w:r>
      <w:r>
        <w:rPr>
          <w:spacing w:val="-3"/>
        </w:rPr>
        <w:t> </w:t>
      </w:r>
      <w:r>
        <w:rPr/>
        <w:t>(ИИ),</w:t>
      </w:r>
      <w:r>
        <w:rPr>
          <w:spacing w:val="-5"/>
        </w:rPr>
        <w:t> </w:t>
      </w:r>
      <w:r>
        <w:rPr/>
        <w:t>основанная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методе</w:t>
      </w:r>
      <w:r>
        <w:rPr>
          <w:spacing w:val="-5"/>
        </w:rPr>
        <w:t> </w:t>
      </w:r>
      <w:r>
        <w:rPr/>
        <w:t>среднего</w:t>
      </w:r>
      <w:r>
        <w:rPr>
          <w:spacing w:val="-5"/>
        </w:rPr>
        <w:t> </w:t>
      </w:r>
      <w:r>
        <w:rPr/>
        <w:t>расчета</w:t>
      </w:r>
      <w:r>
        <w:rPr>
          <w:spacing w:val="-6"/>
        </w:rPr>
        <w:t> </w:t>
      </w:r>
      <w:r>
        <w:rPr/>
        <w:t>нормальных</w:t>
      </w:r>
      <w:r>
        <w:rPr>
          <w:spacing w:val="-6"/>
        </w:rPr>
        <w:t> </w:t>
      </w:r>
      <w:r>
        <w:rPr/>
        <w:t>основных</w:t>
      </w:r>
      <w:r>
        <w:rPr>
          <w:spacing w:val="-52"/>
        </w:rPr>
        <w:t> </w:t>
      </w:r>
      <w:r>
        <w:rPr/>
        <w:t>показателей. Данный метод основан на строительстве интегрального индикатора в зависимости от</w:t>
      </w:r>
      <w:r>
        <w:rPr>
          <w:spacing w:val="1"/>
        </w:rPr>
        <w:t> </w:t>
      </w:r>
      <w:r>
        <w:rPr/>
        <w:t>совокупности особенностей развития регионов, представлен в безразмерной индексной форме в</w:t>
      </w:r>
      <w:r>
        <w:rPr>
          <w:spacing w:val="1"/>
        </w:rPr>
        <w:t> </w:t>
      </w:r>
      <w:r>
        <w:rPr/>
        <w:t>параметрах, рассчитанных по аналогичным средним параметрам Казахстана. Композитный индекс</w:t>
      </w:r>
      <w:r>
        <w:rPr>
          <w:spacing w:val="1"/>
        </w:rPr>
        <w:t> </w:t>
      </w:r>
      <w:r>
        <w:rPr/>
        <w:t>развития</w:t>
      </w:r>
      <w:r>
        <w:rPr>
          <w:spacing w:val="-1"/>
        </w:rPr>
        <w:t> </w:t>
      </w:r>
      <w:r>
        <w:rPr/>
        <w:t>инновационной инфраструктуры</w:t>
      </w:r>
      <w:r>
        <w:rPr>
          <w:spacing w:val="-1"/>
        </w:rPr>
        <w:t> </w:t>
      </w:r>
      <w:r>
        <w:rPr/>
        <w:t>в наших</w:t>
      </w:r>
      <w:r>
        <w:rPr>
          <w:spacing w:val="-1"/>
        </w:rPr>
        <w:t> </w:t>
      </w:r>
      <w:r>
        <w:rPr/>
        <w:t>условиях: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spacing w:before="91"/>
        <w:ind w:left="9618"/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2320430</wp:posOffset>
            </wp:positionH>
            <wp:positionV relativeFrom="paragraph">
              <wp:posOffset>-189961</wp:posOffset>
            </wp:positionV>
            <wp:extent cx="2439648" cy="290835"/>
            <wp:effectExtent l="0" t="0" r="0" b="0"/>
            <wp:wrapNone/>
            <wp:docPr id="121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4.jpe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48" cy="29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(1)</w:t>
      </w:r>
    </w:p>
    <w:p>
      <w:pPr>
        <w:pStyle w:val="BodyText"/>
        <w:spacing w:line="238" w:lineRule="exact" w:before="1"/>
      </w:pPr>
      <w:r>
        <w:rPr/>
        <w:t>где:</w:t>
      </w:r>
      <w:r>
        <w:rPr>
          <w:spacing w:val="-6"/>
        </w:rPr>
        <w:t> </w:t>
      </w:r>
      <w:r>
        <w:rPr/>
        <w:t>I</w:t>
      </w:r>
      <w:r>
        <w:rPr>
          <w:spacing w:val="-9"/>
        </w:rPr>
        <w:t> </w:t>
      </w:r>
      <w:r>
        <w:rPr/>
        <w:t>–</w:t>
      </w:r>
      <w:r>
        <w:rPr>
          <w:spacing w:val="-5"/>
        </w:rPr>
        <w:t> </w:t>
      </w:r>
      <w:r>
        <w:rPr/>
        <w:t>индекс</w:t>
      </w:r>
      <w:r>
        <w:rPr>
          <w:spacing w:val="-5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инновационной</w:t>
      </w:r>
      <w:r>
        <w:rPr>
          <w:spacing w:val="-5"/>
        </w:rPr>
        <w:t> </w:t>
      </w:r>
      <w:r>
        <w:rPr/>
        <w:t>инфраструктуры;</w:t>
      </w:r>
    </w:p>
    <w:p>
      <w:pPr>
        <w:pStyle w:val="BodyText"/>
        <w:tabs>
          <w:tab w:pos="1240" w:val="left" w:leader="none"/>
        </w:tabs>
        <w:spacing w:line="237" w:lineRule="auto"/>
        <w:ind w:right="1815" w:firstLine="426"/>
      </w:pPr>
      <w:r>
        <w:rPr>
          <w:rFonts w:ascii="Cambria Math" w:hAnsi="Cambria Math"/>
          <w:spacing w:val="-158"/>
          <w:w w:val="100"/>
          <w:position w:val="2"/>
          <w:sz w:val="28"/>
        </w:rPr>
        <w:t>Х</w:t>
      </w:r>
      <w:r>
        <w:rPr>
          <w:rFonts w:ascii="Cambria Math" w:hAnsi="Cambria Math"/>
          <w:spacing w:val="2"/>
          <w:w w:val="100"/>
          <w:position w:val="7"/>
          <w:sz w:val="28"/>
        </w:rPr>
        <w:t>̌</w:t>
      </w:r>
      <w:r>
        <w:rPr>
          <w:w w:val="99"/>
          <w:sz w:val="14"/>
        </w:rPr>
        <w:t>рег</w:t>
      </w:r>
      <w:r>
        <w:rPr>
          <w:sz w:val="14"/>
        </w:rPr>
        <w:tab/>
      </w:r>
      <w:r>
        <w:rPr>
          <w:w w:val="100"/>
          <w:position w:val="2"/>
        </w:rPr>
        <w:t>–</w:t>
      </w:r>
      <w:r>
        <w:rPr>
          <w:position w:val="2"/>
        </w:rPr>
        <w:t> </w:t>
      </w:r>
      <w:r>
        <w:rPr>
          <w:spacing w:val="-1"/>
          <w:w w:val="100"/>
          <w:position w:val="2"/>
        </w:rPr>
        <w:t>значени</w:t>
      </w:r>
      <w:r>
        <w:rPr>
          <w:w w:val="100"/>
          <w:position w:val="2"/>
        </w:rPr>
        <w:t>е</w:t>
      </w:r>
      <w:r>
        <w:rPr>
          <w:spacing w:val="-1"/>
          <w:position w:val="2"/>
        </w:rPr>
        <w:t> </w:t>
      </w:r>
      <w:r>
        <w:rPr>
          <w:spacing w:val="-1"/>
          <w:w w:val="100"/>
          <w:position w:val="2"/>
        </w:rPr>
        <w:t>нор</w:t>
      </w:r>
      <w:r>
        <w:rPr>
          <w:spacing w:val="-2"/>
          <w:w w:val="100"/>
          <w:position w:val="2"/>
        </w:rPr>
        <w:t>м</w:t>
      </w:r>
      <w:r>
        <w:rPr>
          <w:spacing w:val="-3"/>
          <w:w w:val="100"/>
          <w:position w:val="2"/>
        </w:rPr>
        <w:t>а</w:t>
      </w:r>
      <w:r>
        <w:rPr>
          <w:w w:val="100"/>
          <w:position w:val="2"/>
        </w:rPr>
        <w:t>льного</w:t>
      </w:r>
      <w:r>
        <w:rPr>
          <w:position w:val="2"/>
        </w:rPr>
        <w:t> </w:t>
      </w:r>
      <w:r>
        <w:rPr>
          <w:w w:val="100"/>
          <w:position w:val="2"/>
        </w:rPr>
        <w:t>осно</w:t>
      </w:r>
      <w:r>
        <w:rPr>
          <w:spacing w:val="-2"/>
          <w:w w:val="100"/>
          <w:position w:val="2"/>
        </w:rPr>
        <w:t>в</w:t>
      </w:r>
      <w:r>
        <w:rPr>
          <w:spacing w:val="-1"/>
          <w:w w:val="100"/>
          <w:position w:val="2"/>
        </w:rPr>
        <w:t>но</w:t>
      </w:r>
      <w:r>
        <w:rPr>
          <w:spacing w:val="-3"/>
          <w:w w:val="100"/>
          <w:position w:val="2"/>
        </w:rPr>
        <w:t>г</w:t>
      </w:r>
      <w:r>
        <w:rPr>
          <w:w w:val="100"/>
          <w:position w:val="2"/>
        </w:rPr>
        <w:t>о</w:t>
      </w:r>
      <w:r>
        <w:rPr>
          <w:position w:val="2"/>
        </w:rPr>
        <w:t> </w:t>
      </w:r>
      <w:r>
        <w:rPr>
          <w:spacing w:val="-1"/>
          <w:w w:val="100"/>
          <w:position w:val="2"/>
        </w:rPr>
        <w:t>и</w:t>
      </w:r>
      <w:r>
        <w:rPr>
          <w:spacing w:val="-2"/>
          <w:w w:val="100"/>
          <w:position w:val="2"/>
        </w:rPr>
        <w:t>н</w:t>
      </w:r>
      <w:r>
        <w:rPr>
          <w:spacing w:val="-3"/>
          <w:w w:val="100"/>
          <w:position w:val="2"/>
        </w:rPr>
        <w:t>д</w:t>
      </w:r>
      <w:r>
        <w:rPr>
          <w:spacing w:val="-1"/>
          <w:w w:val="100"/>
          <w:position w:val="2"/>
        </w:rPr>
        <w:t>икатор</w:t>
      </w:r>
      <w:r>
        <w:rPr>
          <w:w w:val="100"/>
          <w:position w:val="2"/>
        </w:rPr>
        <w:t>а</w:t>
      </w:r>
      <w:r>
        <w:rPr>
          <w:position w:val="2"/>
        </w:rPr>
        <w:t> </w:t>
      </w:r>
      <w:r>
        <w:rPr>
          <w:w w:val="100"/>
          <w:position w:val="2"/>
        </w:rPr>
        <w:t>о</w:t>
      </w:r>
      <w:r>
        <w:rPr>
          <w:spacing w:val="-2"/>
          <w:w w:val="100"/>
          <w:position w:val="2"/>
        </w:rPr>
        <w:t>б</w:t>
      </w:r>
      <w:r>
        <w:rPr>
          <w:spacing w:val="-1"/>
          <w:w w:val="100"/>
          <w:position w:val="2"/>
        </w:rPr>
        <w:t>е</w:t>
      </w:r>
      <w:r>
        <w:rPr>
          <w:w w:val="100"/>
          <w:position w:val="2"/>
        </w:rPr>
        <w:t>с</w:t>
      </w:r>
      <w:r>
        <w:rPr>
          <w:spacing w:val="-1"/>
          <w:w w:val="100"/>
          <w:position w:val="2"/>
        </w:rPr>
        <w:t>печенн</w:t>
      </w:r>
      <w:r>
        <w:rPr>
          <w:spacing w:val="-3"/>
          <w:w w:val="100"/>
          <w:position w:val="2"/>
        </w:rPr>
        <w:t>о</w:t>
      </w:r>
      <w:r>
        <w:rPr>
          <w:spacing w:val="-1"/>
          <w:w w:val="100"/>
          <w:position w:val="2"/>
        </w:rPr>
        <w:t>с</w:t>
      </w:r>
      <w:r>
        <w:rPr>
          <w:spacing w:val="-3"/>
          <w:w w:val="100"/>
          <w:position w:val="2"/>
        </w:rPr>
        <w:t>т</w:t>
      </w:r>
      <w:r>
        <w:rPr>
          <w:w w:val="100"/>
          <w:position w:val="2"/>
        </w:rPr>
        <w:t>и</w:t>
      </w:r>
      <w:r>
        <w:rPr>
          <w:position w:val="2"/>
        </w:rPr>
        <w:t> </w:t>
      </w:r>
      <w:r>
        <w:rPr>
          <w:spacing w:val="-1"/>
          <w:w w:val="100"/>
          <w:position w:val="2"/>
        </w:rPr>
        <w:t>и</w:t>
      </w:r>
      <w:r>
        <w:rPr>
          <w:spacing w:val="-2"/>
          <w:w w:val="100"/>
          <w:position w:val="2"/>
        </w:rPr>
        <w:t>н</w:t>
      </w:r>
      <w:r>
        <w:rPr>
          <w:spacing w:val="-1"/>
          <w:w w:val="100"/>
          <w:position w:val="2"/>
        </w:rPr>
        <w:t>но</w:t>
      </w:r>
      <w:r>
        <w:rPr>
          <w:spacing w:val="-2"/>
          <w:w w:val="100"/>
          <w:position w:val="2"/>
        </w:rPr>
        <w:t>в</w:t>
      </w:r>
      <w:r>
        <w:rPr>
          <w:spacing w:val="-1"/>
          <w:w w:val="100"/>
          <w:position w:val="2"/>
        </w:rPr>
        <w:t>аци</w:t>
      </w:r>
      <w:r>
        <w:rPr>
          <w:w w:val="100"/>
          <w:position w:val="2"/>
        </w:rPr>
        <w:t>он</w:t>
      </w:r>
      <w:r>
        <w:rPr>
          <w:spacing w:val="-2"/>
          <w:w w:val="100"/>
          <w:position w:val="2"/>
        </w:rPr>
        <w:t>н</w:t>
      </w:r>
      <w:r>
        <w:rPr>
          <w:spacing w:val="-3"/>
          <w:w w:val="100"/>
          <w:position w:val="2"/>
        </w:rPr>
        <w:t>о</w:t>
      </w:r>
      <w:r>
        <w:rPr>
          <w:w w:val="100"/>
          <w:position w:val="2"/>
        </w:rPr>
        <w:t>й </w:t>
      </w:r>
      <w:r>
        <w:rPr/>
        <w:t>инфраструктурой</w:t>
      </w:r>
      <w:r>
        <w:rPr>
          <w:spacing w:val="-1"/>
        </w:rPr>
        <w:t> </w:t>
      </w:r>
      <w:r>
        <w:rPr/>
        <w:t>области или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конкретной</w:t>
      </w:r>
      <w:r>
        <w:rPr>
          <w:spacing w:val="-1"/>
        </w:rPr>
        <w:t> </w:t>
      </w:r>
      <w:r>
        <w:rPr/>
        <w:t>подсистемой;</w:t>
      </w:r>
    </w:p>
    <w:p>
      <w:pPr>
        <w:pStyle w:val="BodyText"/>
        <w:spacing w:line="253" w:lineRule="exact"/>
        <w:ind w:left="646"/>
      </w:pPr>
      <w:r>
        <w:rPr>
          <w:position w:val="2"/>
        </w:rPr>
        <w:t>Х</w:t>
      </w:r>
      <w:r>
        <w:rPr>
          <w:sz w:val="14"/>
        </w:rPr>
        <w:t>рег</w:t>
      </w:r>
      <w:r>
        <w:rPr>
          <w:spacing w:val="14"/>
          <w:sz w:val="14"/>
        </w:rPr>
        <w:t> </w:t>
      </w:r>
      <w:r>
        <w:rPr>
          <w:position w:val="2"/>
        </w:rPr>
        <w:t>–</w:t>
      </w:r>
      <w:r>
        <w:rPr>
          <w:spacing w:val="-5"/>
          <w:position w:val="2"/>
        </w:rPr>
        <w:t> </w:t>
      </w:r>
      <w:r>
        <w:rPr>
          <w:position w:val="2"/>
        </w:rPr>
        <w:t>суммарное</w:t>
      </w:r>
      <w:r>
        <w:rPr>
          <w:spacing w:val="-6"/>
          <w:position w:val="2"/>
        </w:rPr>
        <w:t> </w:t>
      </w:r>
      <w:r>
        <w:rPr>
          <w:position w:val="2"/>
        </w:rPr>
        <w:t>количество</w:t>
      </w:r>
      <w:r>
        <w:rPr>
          <w:spacing w:val="-5"/>
          <w:position w:val="2"/>
        </w:rPr>
        <w:t> </w:t>
      </w:r>
      <w:r>
        <w:rPr>
          <w:position w:val="2"/>
        </w:rPr>
        <w:t>элементов</w:t>
      </w:r>
      <w:r>
        <w:rPr>
          <w:spacing w:val="-5"/>
          <w:position w:val="2"/>
        </w:rPr>
        <w:t> </w:t>
      </w:r>
      <w:r>
        <w:rPr>
          <w:position w:val="2"/>
        </w:rPr>
        <w:t>инновационной</w:t>
      </w:r>
      <w:r>
        <w:rPr>
          <w:spacing w:val="-5"/>
          <w:position w:val="2"/>
        </w:rPr>
        <w:t> </w:t>
      </w:r>
      <w:r>
        <w:rPr>
          <w:position w:val="2"/>
        </w:rPr>
        <w:t>инфраструктуры</w:t>
      </w:r>
      <w:r>
        <w:rPr>
          <w:spacing w:val="13"/>
          <w:position w:val="2"/>
        </w:rPr>
        <w:t> </w:t>
      </w:r>
      <w:r>
        <w:rPr>
          <w:position w:val="2"/>
        </w:rPr>
        <w:t>(производственно-</w:t>
      </w:r>
    </w:p>
    <w:p>
      <w:pPr>
        <w:pStyle w:val="BodyText"/>
        <w:tabs>
          <w:tab w:pos="8062" w:val="left" w:leader="none"/>
        </w:tabs>
        <w:spacing w:line="253" w:lineRule="exact"/>
      </w:pPr>
      <w:r>
        <w:rPr/>
        <w:t>технологическая,</w:t>
      </w:r>
      <w:r>
        <w:rPr>
          <w:spacing w:val="-8"/>
        </w:rPr>
        <w:t> </w:t>
      </w:r>
      <w:r>
        <w:rPr/>
        <w:t>экспертно-консалтинговая,</w:t>
      </w:r>
      <w:r>
        <w:rPr>
          <w:spacing w:val="-8"/>
        </w:rPr>
        <w:t> </w:t>
      </w:r>
      <w:r>
        <w:rPr/>
        <w:t>финансовая,</w:t>
      </w:r>
      <w:r>
        <w:rPr>
          <w:spacing w:val="-7"/>
        </w:rPr>
        <w:t> </w:t>
      </w:r>
      <w:r>
        <w:rPr/>
        <w:t>информационная)</w:t>
      </w:r>
      <w:r>
        <w:rPr>
          <w:spacing w:val="-8"/>
        </w:rPr>
        <w:t> </w:t>
      </w:r>
      <w:r>
        <w:rPr/>
        <w:t>для</w:t>
        <w:tab/>
        <w:t>100</w:t>
      </w:r>
      <w:r>
        <w:rPr>
          <w:spacing w:val="-1"/>
        </w:rPr>
        <w:t> </w:t>
      </w:r>
      <w:r>
        <w:rPr/>
        <w:t>тыс.</w:t>
      </w:r>
    </w:p>
    <w:p>
      <w:pPr>
        <w:pStyle w:val="BodyText"/>
        <w:spacing w:line="241" w:lineRule="exact"/>
      </w:pPr>
      <w:r>
        <w:rPr/>
        <w:t>зарегистрированных</w:t>
      </w:r>
      <w:r>
        <w:rPr>
          <w:spacing w:val="-9"/>
        </w:rPr>
        <w:t> </w:t>
      </w:r>
      <w:r>
        <w:rPr/>
        <w:t>предприятий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экономике</w:t>
      </w:r>
      <w:r>
        <w:rPr>
          <w:spacing w:val="-7"/>
        </w:rPr>
        <w:t> </w:t>
      </w:r>
      <w:r>
        <w:rPr/>
        <w:t>области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элементов</w:t>
      </w:r>
      <w:r>
        <w:rPr>
          <w:spacing w:val="-8"/>
        </w:rPr>
        <w:t> </w:t>
      </w:r>
      <w:r>
        <w:rPr/>
        <w:t>инновационной</w:t>
      </w:r>
      <w:r>
        <w:rPr>
          <w:spacing w:val="-8"/>
        </w:rPr>
        <w:t> </w:t>
      </w:r>
      <w:r>
        <w:rPr/>
        <w:t>инфраструктуры</w:t>
      </w:r>
    </w:p>
    <w:p>
      <w:pPr>
        <w:pStyle w:val="BodyText"/>
        <w:spacing w:line="237" w:lineRule="auto" w:before="3"/>
        <w:ind w:left="646" w:right="956" w:hanging="396"/>
      </w:pPr>
      <w:r>
        <w:rPr/>
        <w:t>(производственно-технологическая,</w:t>
      </w:r>
      <w:r>
        <w:rPr>
          <w:spacing w:val="-14"/>
        </w:rPr>
        <w:t> </w:t>
      </w:r>
      <w:r>
        <w:rPr/>
        <w:t>экспертно-консалтинговая,</w:t>
      </w:r>
      <w:r>
        <w:rPr>
          <w:spacing w:val="-13"/>
        </w:rPr>
        <w:t> </w:t>
      </w:r>
      <w:r>
        <w:rPr/>
        <w:t>финансовая,</w:t>
      </w:r>
      <w:r>
        <w:rPr>
          <w:spacing w:val="-13"/>
        </w:rPr>
        <w:t> </w:t>
      </w:r>
      <w:r>
        <w:rPr/>
        <w:t>информационная);</w:t>
      </w:r>
      <w:r>
        <w:rPr>
          <w:spacing w:val="-52"/>
        </w:rPr>
        <w:t> </w:t>
      </w:r>
      <w:r>
        <w:rPr>
          <w:position w:val="2"/>
        </w:rPr>
        <w:t>Х</w:t>
      </w:r>
      <w:r>
        <w:rPr>
          <w:sz w:val="14"/>
        </w:rPr>
        <w:t>макс</w:t>
      </w:r>
      <w:r>
        <w:rPr>
          <w:spacing w:val="18"/>
          <w:sz w:val="14"/>
        </w:rPr>
        <w:t> </w:t>
      </w:r>
      <w:r>
        <w:rPr>
          <w:position w:val="2"/>
        </w:rPr>
        <w:t>–</w:t>
      </w:r>
      <w:r>
        <w:rPr>
          <w:spacing w:val="-2"/>
          <w:position w:val="2"/>
        </w:rPr>
        <w:t> </w:t>
      </w:r>
      <w:r>
        <w:rPr>
          <w:position w:val="2"/>
        </w:rPr>
        <w:t>максимальное</w:t>
      </w:r>
      <w:r>
        <w:rPr>
          <w:spacing w:val="-2"/>
          <w:position w:val="2"/>
        </w:rPr>
        <w:t> </w:t>
      </w:r>
      <w:r>
        <w:rPr>
          <w:position w:val="2"/>
        </w:rPr>
        <w:t>значение</w:t>
      </w:r>
      <w:r>
        <w:rPr>
          <w:spacing w:val="-3"/>
          <w:position w:val="2"/>
        </w:rPr>
        <w:t> </w:t>
      </w:r>
      <w:r>
        <w:rPr>
          <w:position w:val="2"/>
        </w:rPr>
        <w:t>основного</w:t>
      </w:r>
      <w:r>
        <w:rPr>
          <w:spacing w:val="-2"/>
          <w:position w:val="2"/>
        </w:rPr>
        <w:t> </w:t>
      </w:r>
      <w:r>
        <w:rPr>
          <w:position w:val="2"/>
        </w:rPr>
        <w:t>показателя</w:t>
      </w:r>
      <w:r>
        <w:rPr>
          <w:spacing w:val="-2"/>
          <w:position w:val="2"/>
        </w:rPr>
        <w:t> </w:t>
      </w:r>
      <w:r>
        <w:rPr>
          <w:position w:val="2"/>
        </w:rPr>
        <w:t>для</w:t>
      </w:r>
      <w:r>
        <w:rPr>
          <w:spacing w:val="-3"/>
          <w:position w:val="2"/>
        </w:rPr>
        <w:t> </w:t>
      </w:r>
      <w:r>
        <w:rPr>
          <w:position w:val="2"/>
        </w:rPr>
        <w:t>всех</w:t>
      </w:r>
      <w:r>
        <w:rPr>
          <w:spacing w:val="-2"/>
          <w:position w:val="2"/>
        </w:rPr>
        <w:t> </w:t>
      </w:r>
      <w:r>
        <w:rPr>
          <w:position w:val="2"/>
        </w:rPr>
        <w:t>регионов</w:t>
      </w:r>
      <w:r>
        <w:rPr>
          <w:spacing w:val="-2"/>
          <w:position w:val="2"/>
        </w:rPr>
        <w:t> </w:t>
      </w:r>
      <w:r>
        <w:rPr>
          <w:position w:val="2"/>
        </w:rPr>
        <w:t>Казахстана;</w:t>
      </w:r>
    </w:p>
    <w:p>
      <w:pPr>
        <w:pStyle w:val="BodyText"/>
        <w:spacing w:line="252" w:lineRule="exact"/>
        <w:ind w:left="646"/>
      </w:pPr>
      <w:r>
        <w:rPr>
          <w:position w:val="2"/>
        </w:rPr>
        <w:t>Х</w:t>
      </w:r>
      <w:r>
        <w:rPr>
          <w:sz w:val="14"/>
        </w:rPr>
        <w:t>мин</w:t>
      </w:r>
      <w:r>
        <w:rPr>
          <w:spacing w:val="14"/>
          <w:sz w:val="14"/>
        </w:rPr>
        <w:t> </w:t>
      </w:r>
      <w:r>
        <w:rPr>
          <w:position w:val="2"/>
        </w:rPr>
        <w:t>–</w:t>
      </w:r>
      <w:r>
        <w:rPr>
          <w:spacing w:val="-5"/>
          <w:position w:val="2"/>
        </w:rPr>
        <w:t> </w:t>
      </w:r>
      <w:r>
        <w:rPr>
          <w:position w:val="2"/>
        </w:rPr>
        <w:t>минимальное</w:t>
      </w:r>
      <w:r>
        <w:rPr>
          <w:spacing w:val="-6"/>
          <w:position w:val="2"/>
        </w:rPr>
        <w:t> </w:t>
      </w:r>
      <w:r>
        <w:rPr>
          <w:position w:val="2"/>
        </w:rPr>
        <w:t>значение</w:t>
      </w:r>
      <w:r>
        <w:rPr>
          <w:spacing w:val="-6"/>
          <w:position w:val="2"/>
        </w:rPr>
        <w:t> </w:t>
      </w:r>
      <w:r>
        <w:rPr>
          <w:position w:val="2"/>
        </w:rPr>
        <w:t>основного</w:t>
      </w:r>
      <w:r>
        <w:rPr>
          <w:spacing w:val="-5"/>
          <w:position w:val="2"/>
        </w:rPr>
        <w:t> </w:t>
      </w:r>
      <w:r>
        <w:rPr>
          <w:position w:val="2"/>
        </w:rPr>
        <w:t>показателя</w:t>
      </w:r>
      <w:r>
        <w:rPr>
          <w:spacing w:val="-6"/>
          <w:position w:val="2"/>
        </w:rPr>
        <w:t> </w:t>
      </w:r>
      <w:r>
        <w:rPr>
          <w:position w:val="2"/>
        </w:rPr>
        <w:t>для</w:t>
      </w:r>
      <w:r>
        <w:rPr>
          <w:spacing w:val="-6"/>
          <w:position w:val="2"/>
        </w:rPr>
        <w:t> </w:t>
      </w:r>
      <w:r>
        <w:rPr>
          <w:position w:val="2"/>
        </w:rPr>
        <w:t>всех</w:t>
      </w:r>
      <w:r>
        <w:rPr>
          <w:spacing w:val="-6"/>
          <w:position w:val="2"/>
        </w:rPr>
        <w:t> </w:t>
      </w:r>
      <w:r>
        <w:rPr>
          <w:position w:val="2"/>
        </w:rPr>
        <w:t>регионов</w:t>
      </w:r>
      <w:r>
        <w:rPr>
          <w:spacing w:val="-6"/>
          <w:position w:val="2"/>
        </w:rPr>
        <w:t> </w:t>
      </w:r>
      <w:r>
        <w:rPr>
          <w:position w:val="2"/>
        </w:rPr>
        <w:t>Казахстана.</w:t>
      </w:r>
    </w:p>
    <w:p>
      <w:pPr>
        <w:pStyle w:val="BodyText"/>
        <w:ind w:right="527" w:firstLine="395"/>
      </w:pPr>
      <w:r>
        <w:rPr/>
        <w:t>Рейтинговая</w:t>
      </w:r>
      <w:r>
        <w:rPr>
          <w:spacing w:val="-4"/>
        </w:rPr>
        <w:t> </w:t>
      </w:r>
      <w:r>
        <w:rPr/>
        <w:t>оценка</w:t>
      </w:r>
      <w:r>
        <w:rPr>
          <w:spacing w:val="-4"/>
        </w:rPr>
        <w:t> </w:t>
      </w:r>
      <w:r>
        <w:rPr/>
        <w:t>уровня</w:t>
      </w:r>
      <w:r>
        <w:rPr>
          <w:spacing w:val="-3"/>
        </w:rPr>
        <w:t> </w:t>
      </w:r>
      <w:r>
        <w:rPr/>
        <w:t>развития</w:t>
      </w:r>
      <w:r>
        <w:rPr>
          <w:spacing w:val="-2"/>
        </w:rPr>
        <w:t> </w:t>
      </w:r>
      <w:r>
        <w:rPr/>
        <w:t>инновационной</w:t>
      </w:r>
      <w:r>
        <w:rPr>
          <w:spacing w:val="-3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регионах</w:t>
      </w:r>
      <w:r>
        <w:rPr>
          <w:spacing w:val="-2"/>
        </w:rPr>
        <w:t> </w:t>
      </w:r>
      <w:r>
        <w:rPr/>
        <w:t>от</w:t>
      </w:r>
      <w:r>
        <w:rPr>
          <w:spacing w:val="41"/>
        </w:rPr>
        <w:t> </w:t>
      </w:r>
      <w:r>
        <w:rPr/>
        <w:t>0</w:t>
      </w:r>
      <w:r>
        <w:rPr>
          <w:spacing w:val="-2"/>
        </w:rPr>
        <w:t> </w:t>
      </w:r>
      <w:r>
        <w:rPr/>
        <w:t>до</w:t>
      </w:r>
      <w:r>
        <w:rPr>
          <w:spacing w:val="-4"/>
        </w:rPr>
        <w:t> </w:t>
      </w:r>
      <w:r>
        <w:rPr/>
        <w:t>100%.</w:t>
      </w:r>
      <w:r>
        <w:rPr>
          <w:spacing w:val="-3"/>
        </w:rPr>
        <w:t> </w:t>
      </w:r>
      <w:r>
        <w:rPr/>
        <w:t>Для</w:t>
      </w:r>
      <w:r>
        <w:rPr>
          <w:spacing w:val="-52"/>
        </w:rPr>
        <w:t> </w:t>
      </w:r>
      <w:r>
        <w:rPr/>
        <w:t>простоты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цифровой</w:t>
      </w:r>
      <w:r>
        <w:rPr>
          <w:spacing w:val="-2"/>
        </w:rPr>
        <w:t> </w:t>
      </w:r>
      <w:r>
        <w:rPr/>
        <w:t>шкалы</w:t>
      </w:r>
      <w:r>
        <w:rPr>
          <w:spacing w:val="-4"/>
        </w:rPr>
        <w:t> </w:t>
      </w:r>
      <w:r>
        <w:rPr/>
        <w:t>оценки</w:t>
      </w:r>
      <w:r>
        <w:rPr>
          <w:spacing w:val="-3"/>
        </w:rPr>
        <w:t> </w:t>
      </w:r>
      <w:r>
        <w:rPr/>
        <w:t>рейтингов</w:t>
      </w:r>
      <w:r>
        <w:rPr>
          <w:spacing w:val="-3"/>
        </w:rPr>
        <w:t> </w:t>
      </w:r>
      <w:r>
        <w:rPr/>
        <w:t>может</w:t>
      </w:r>
      <w:r>
        <w:rPr>
          <w:spacing w:val="-3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представлен</w:t>
      </w:r>
      <w:r>
        <w:rPr>
          <w:spacing w:val="-3"/>
        </w:rPr>
        <w:t> </w:t>
      </w:r>
      <w:r>
        <w:rPr/>
        <w:t>алфавитный</w:t>
      </w:r>
      <w:r>
        <w:rPr>
          <w:spacing w:val="-4"/>
        </w:rPr>
        <w:t> </w:t>
      </w:r>
      <w:r>
        <w:rPr/>
        <w:t>код.</w:t>
      </w:r>
    </w:p>
    <w:p>
      <w:pPr>
        <w:pStyle w:val="BodyText"/>
        <w:spacing w:before="4"/>
        <w:ind w:left="0"/>
      </w:pPr>
    </w:p>
    <w:p>
      <w:pPr>
        <w:spacing w:line="207" w:lineRule="exact" w:before="0"/>
        <w:ind w:left="906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3</w:t>
      </w:r>
    </w:p>
    <w:p>
      <w:pPr>
        <w:spacing w:line="207" w:lineRule="exact" w:before="0"/>
        <w:ind w:left="653" w:right="0" w:firstLine="0"/>
        <w:jc w:val="left"/>
        <w:rPr>
          <w:b/>
          <w:sz w:val="18"/>
        </w:rPr>
      </w:pPr>
      <w:r>
        <w:rPr>
          <w:b/>
          <w:sz w:val="18"/>
        </w:rPr>
        <w:t>Рейтинговый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индекс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развития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элементов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инновационной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инфраструктуры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регионах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его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интерпретация</w:t>
      </w:r>
    </w:p>
    <w:p>
      <w:pPr>
        <w:pStyle w:val="BodyText"/>
        <w:ind w:left="0"/>
        <w:rPr>
          <w:b/>
        </w:rPr>
      </w:pPr>
    </w:p>
    <w:tbl>
      <w:tblPr>
        <w:tblW w:w="0" w:type="auto"/>
        <w:jc w:val="left"/>
        <w:tblInd w:w="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1"/>
        <w:gridCol w:w="3140"/>
        <w:gridCol w:w="4151"/>
      </w:tblGrid>
      <w:tr>
        <w:trPr>
          <w:trHeight w:val="205" w:hRule="atLeast"/>
        </w:trPr>
        <w:tc>
          <w:tcPr>
            <w:tcW w:w="1481" w:type="dxa"/>
          </w:tcPr>
          <w:p>
            <w:pPr>
              <w:pStyle w:val="TableParagraph"/>
              <w:spacing w:line="186" w:lineRule="exact"/>
              <w:ind w:right="-72"/>
              <w:jc w:val="right"/>
              <w:rPr>
                <w:sz w:val="18"/>
              </w:rPr>
            </w:pPr>
            <w:r>
              <w:rPr>
                <w:sz w:val="18"/>
              </w:rPr>
              <w:t>Класс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Рейтин</w:t>
            </w:r>
          </w:p>
        </w:tc>
        <w:tc>
          <w:tcPr>
            <w:tcW w:w="3140" w:type="dxa"/>
          </w:tcPr>
          <w:p>
            <w:pPr>
              <w:pStyle w:val="TableParagraph"/>
              <w:spacing w:line="186" w:lineRule="exact"/>
              <w:ind w:left="60"/>
              <w:rPr>
                <w:sz w:val="18"/>
              </w:rPr>
            </w:pPr>
            <w:r>
              <w:rPr>
                <w:sz w:val="18"/>
              </w:rPr>
              <w:t>говый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балл,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%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Значение</w:t>
            </w:r>
          </w:p>
        </w:tc>
        <w:tc>
          <w:tcPr>
            <w:tcW w:w="4151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8772" w:type="dxa"/>
            <w:gridSpan w:val="3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«А»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высший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уровень</w:t>
            </w:r>
          </w:p>
        </w:tc>
      </w:tr>
      <w:tr>
        <w:trPr>
          <w:trHeight w:val="205" w:hRule="atLeast"/>
        </w:trPr>
        <w:tc>
          <w:tcPr>
            <w:tcW w:w="1481" w:type="dxa"/>
          </w:tcPr>
          <w:p>
            <w:pPr>
              <w:pStyle w:val="TableParagraph"/>
              <w:spacing w:line="186" w:lineRule="exact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А++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90 до</w:t>
            </w:r>
          </w:p>
        </w:tc>
        <w:tc>
          <w:tcPr>
            <w:tcW w:w="3140" w:type="dxa"/>
          </w:tcPr>
          <w:p>
            <w:pPr>
              <w:pStyle w:val="TableParagraph"/>
              <w:spacing w:line="186" w:lineRule="exact"/>
              <w:ind w:left="63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4151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Супер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высокий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уровень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развития</w:t>
            </w:r>
          </w:p>
        </w:tc>
      </w:tr>
      <w:tr>
        <w:trPr>
          <w:trHeight w:val="205" w:hRule="atLeast"/>
        </w:trPr>
        <w:tc>
          <w:tcPr>
            <w:tcW w:w="1481" w:type="dxa"/>
          </w:tcPr>
          <w:p>
            <w:pPr>
              <w:pStyle w:val="TableParagraph"/>
              <w:spacing w:line="186" w:lineRule="exact"/>
              <w:ind w:right="71"/>
              <w:jc w:val="right"/>
              <w:rPr>
                <w:sz w:val="18"/>
              </w:rPr>
            </w:pPr>
            <w:r>
              <w:rPr>
                <w:sz w:val="18"/>
              </w:rPr>
              <w:t>А+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</w:t>
            </w:r>
          </w:p>
        </w:tc>
        <w:tc>
          <w:tcPr>
            <w:tcW w:w="3140" w:type="dxa"/>
          </w:tcPr>
          <w:p>
            <w:pPr>
              <w:pStyle w:val="TableParagraph"/>
              <w:spacing w:line="186" w:lineRule="exact"/>
              <w:ind w:left="-40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4151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Очень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высокий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уровень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развития</w:t>
            </w:r>
          </w:p>
        </w:tc>
      </w:tr>
      <w:tr>
        <w:trPr>
          <w:trHeight w:val="208" w:hRule="atLeast"/>
        </w:trPr>
        <w:tc>
          <w:tcPr>
            <w:tcW w:w="1481" w:type="dxa"/>
          </w:tcPr>
          <w:p>
            <w:pPr>
              <w:pStyle w:val="TableParagraph"/>
              <w:spacing w:line="188" w:lineRule="exact"/>
              <w:ind w:right="-58"/>
              <w:jc w:val="right"/>
              <w:rPr>
                <w:sz w:val="18"/>
              </w:rPr>
            </w:pPr>
            <w:r>
              <w:rPr>
                <w:sz w:val="18"/>
              </w:rPr>
              <w:t>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70 до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80</w:t>
            </w:r>
          </w:p>
        </w:tc>
        <w:tc>
          <w:tcPr>
            <w:tcW w:w="31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51" w:type="dxa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Высокий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уровень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развития</w:t>
            </w:r>
          </w:p>
        </w:tc>
      </w:tr>
      <w:tr>
        <w:trPr>
          <w:trHeight w:val="205" w:hRule="atLeast"/>
        </w:trPr>
        <w:tc>
          <w:tcPr>
            <w:tcW w:w="8772" w:type="dxa"/>
            <w:gridSpan w:val="3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«В»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средний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уровень</w:t>
            </w:r>
          </w:p>
        </w:tc>
      </w:tr>
      <w:tr>
        <w:trPr>
          <w:trHeight w:val="207" w:hRule="atLeast"/>
        </w:trPr>
        <w:tc>
          <w:tcPr>
            <w:tcW w:w="1481" w:type="dxa"/>
          </w:tcPr>
          <w:p>
            <w:pPr>
              <w:pStyle w:val="TableParagraph"/>
              <w:spacing w:line="188" w:lineRule="exact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В++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</w:t>
            </w:r>
          </w:p>
        </w:tc>
        <w:tc>
          <w:tcPr>
            <w:tcW w:w="3140" w:type="dxa"/>
          </w:tcPr>
          <w:p>
            <w:pPr>
              <w:pStyle w:val="TableParagraph"/>
              <w:spacing w:line="188" w:lineRule="exact"/>
              <w:ind w:left="51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4151" w:type="dxa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развития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выше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среднего</w:t>
            </w:r>
          </w:p>
        </w:tc>
      </w:tr>
      <w:tr>
        <w:trPr>
          <w:trHeight w:val="205" w:hRule="atLeast"/>
        </w:trPr>
        <w:tc>
          <w:tcPr>
            <w:tcW w:w="1481" w:type="dxa"/>
          </w:tcPr>
          <w:p>
            <w:pPr>
              <w:pStyle w:val="TableParagraph"/>
              <w:spacing w:line="186" w:lineRule="exact"/>
              <w:ind w:right="-58"/>
              <w:jc w:val="right"/>
              <w:rPr>
                <w:sz w:val="18"/>
              </w:rPr>
            </w:pPr>
            <w:r>
              <w:rPr>
                <w:sz w:val="18"/>
              </w:rPr>
              <w:t>В+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50 до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</w:t>
            </w:r>
          </w:p>
        </w:tc>
        <w:tc>
          <w:tcPr>
            <w:tcW w:w="3140" w:type="dxa"/>
          </w:tcPr>
          <w:p>
            <w:pPr>
              <w:pStyle w:val="TableParagraph"/>
              <w:spacing w:line="186" w:lineRule="exact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151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Средний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уровень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развития</w:t>
            </w:r>
          </w:p>
        </w:tc>
      </w:tr>
      <w:tr>
        <w:trPr>
          <w:trHeight w:val="208" w:hRule="atLeast"/>
        </w:trPr>
        <w:tc>
          <w:tcPr>
            <w:tcW w:w="1481" w:type="dxa"/>
          </w:tcPr>
          <w:p>
            <w:pPr>
              <w:pStyle w:val="TableParagraph"/>
              <w:spacing w:line="188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 до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50</w:t>
            </w:r>
          </w:p>
        </w:tc>
        <w:tc>
          <w:tcPr>
            <w:tcW w:w="31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51" w:type="dxa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Удовлетворительный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уровень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развития</w:t>
            </w:r>
          </w:p>
        </w:tc>
      </w:tr>
      <w:tr>
        <w:trPr>
          <w:trHeight w:val="206" w:hRule="atLeast"/>
        </w:trPr>
        <w:tc>
          <w:tcPr>
            <w:tcW w:w="8772" w:type="dxa"/>
            <w:gridSpan w:val="3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«С»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низкий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уровень</w:t>
            </w:r>
          </w:p>
        </w:tc>
      </w:tr>
      <w:tr>
        <w:trPr>
          <w:trHeight w:val="205" w:hRule="atLeast"/>
        </w:trPr>
        <w:tc>
          <w:tcPr>
            <w:tcW w:w="1481" w:type="dxa"/>
          </w:tcPr>
          <w:p>
            <w:pPr>
              <w:pStyle w:val="TableParagraph"/>
              <w:spacing w:line="186" w:lineRule="exact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С++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</w:t>
            </w:r>
          </w:p>
        </w:tc>
        <w:tc>
          <w:tcPr>
            <w:tcW w:w="3140" w:type="dxa"/>
          </w:tcPr>
          <w:p>
            <w:pPr>
              <w:pStyle w:val="TableParagraph"/>
              <w:spacing w:line="186" w:lineRule="exact"/>
              <w:ind w:left="51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4151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развития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ниже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среднего</w:t>
            </w:r>
          </w:p>
        </w:tc>
      </w:tr>
      <w:tr>
        <w:trPr>
          <w:trHeight w:val="208" w:hRule="atLeast"/>
        </w:trPr>
        <w:tc>
          <w:tcPr>
            <w:tcW w:w="1481" w:type="dxa"/>
          </w:tcPr>
          <w:p>
            <w:pPr>
              <w:pStyle w:val="TableParagraph"/>
              <w:spacing w:line="188" w:lineRule="exact"/>
              <w:ind w:right="-58"/>
              <w:jc w:val="right"/>
              <w:rPr>
                <w:sz w:val="18"/>
              </w:rPr>
            </w:pPr>
            <w:r>
              <w:rPr>
                <w:sz w:val="18"/>
              </w:rPr>
              <w:t>С+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 до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</w:t>
            </w:r>
          </w:p>
        </w:tc>
        <w:tc>
          <w:tcPr>
            <w:tcW w:w="3140" w:type="dxa"/>
          </w:tcPr>
          <w:p>
            <w:pPr>
              <w:pStyle w:val="TableParagraph"/>
              <w:spacing w:line="188" w:lineRule="exact"/>
              <w:ind w:left="3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4151" w:type="dxa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Низкий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уровень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развития</w:t>
            </w:r>
          </w:p>
        </w:tc>
      </w:tr>
      <w:tr>
        <w:trPr>
          <w:trHeight w:val="205" w:hRule="atLeast"/>
        </w:trPr>
        <w:tc>
          <w:tcPr>
            <w:tcW w:w="1481" w:type="dxa"/>
          </w:tcPr>
          <w:p>
            <w:pPr>
              <w:pStyle w:val="TableParagraph"/>
              <w:spacing w:line="186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10 до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</w:t>
            </w:r>
          </w:p>
        </w:tc>
        <w:tc>
          <w:tcPr>
            <w:tcW w:w="31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51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Очень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низкий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уровень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развития</w:t>
            </w:r>
          </w:p>
        </w:tc>
      </w:tr>
      <w:tr>
        <w:trPr>
          <w:trHeight w:val="208" w:hRule="atLeast"/>
        </w:trPr>
        <w:tc>
          <w:tcPr>
            <w:tcW w:w="8772" w:type="dxa"/>
            <w:gridSpan w:val="3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«D»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неудовлетворительный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уровень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развития</w:t>
            </w:r>
          </w:p>
        </w:tc>
      </w:tr>
      <w:tr>
        <w:trPr>
          <w:trHeight w:val="205" w:hRule="atLeast"/>
        </w:trPr>
        <w:tc>
          <w:tcPr>
            <w:tcW w:w="1481" w:type="dxa"/>
          </w:tcPr>
          <w:p>
            <w:pPr>
              <w:pStyle w:val="TableParagraph"/>
              <w:spacing w:line="186" w:lineRule="exact"/>
              <w:ind w:right="37"/>
              <w:jc w:val="right"/>
              <w:rPr>
                <w:sz w:val="18"/>
              </w:rPr>
            </w:pPr>
            <w:r>
              <w:rPr>
                <w:sz w:val="18"/>
              </w:rPr>
              <w:t>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от 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10</w:t>
            </w:r>
          </w:p>
        </w:tc>
        <w:tc>
          <w:tcPr>
            <w:tcW w:w="314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4151" w:type="dxa"/>
          </w:tcPr>
          <w:p>
            <w:pPr>
              <w:pStyle w:val="TableParagraph"/>
              <w:spacing w:line="186" w:lineRule="exact"/>
              <w:ind w:left="502"/>
              <w:rPr>
                <w:sz w:val="18"/>
              </w:rPr>
            </w:pPr>
            <w:r>
              <w:rPr>
                <w:sz w:val="18"/>
              </w:rPr>
              <w:t>Неудовлетворительный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уровень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развития</w:t>
            </w:r>
          </w:p>
        </w:tc>
      </w:tr>
      <w:tr>
        <w:trPr>
          <w:trHeight w:val="208" w:hRule="atLeast"/>
        </w:trPr>
        <w:tc>
          <w:tcPr>
            <w:tcW w:w="8772" w:type="dxa"/>
            <w:gridSpan w:val="3"/>
          </w:tcPr>
          <w:p>
            <w:pPr>
              <w:pStyle w:val="TableParagraph"/>
              <w:spacing w:line="188" w:lineRule="exact"/>
              <w:ind w:left="502"/>
              <w:rPr>
                <w:sz w:val="18"/>
              </w:rPr>
            </w:pPr>
            <w:r>
              <w:rPr>
                <w:sz w:val="18"/>
              </w:rPr>
              <w:t>Примечание: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составлена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автором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источника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[7]</w:t>
            </w: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</w:p>
    <w:p>
      <w:pPr>
        <w:pStyle w:val="BodyText"/>
        <w:ind w:right="527" w:firstLine="395"/>
      </w:pPr>
      <w:r>
        <w:rPr/>
        <w:t>Вместе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тем,</w:t>
      </w:r>
      <w:r>
        <w:rPr>
          <w:spacing w:val="-8"/>
        </w:rPr>
        <w:t> </w:t>
      </w:r>
      <w:r>
        <w:rPr/>
        <w:t>для</w:t>
      </w:r>
      <w:r>
        <w:rPr>
          <w:spacing w:val="-5"/>
        </w:rPr>
        <w:t> </w:t>
      </w:r>
      <w:r>
        <w:rPr/>
        <w:t>каждой</w:t>
      </w:r>
      <w:r>
        <w:rPr>
          <w:spacing w:val="-7"/>
        </w:rPr>
        <w:t> </w:t>
      </w:r>
      <w:r>
        <w:rPr/>
        <w:t>специализированной</w:t>
      </w:r>
      <w:r>
        <w:rPr>
          <w:spacing w:val="-6"/>
        </w:rPr>
        <w:t> </w:t>
      </w:r>
      <w:r>
        <w:rPr/>
        <w:t>группы</w:t>
      </w:r>
      <w:r>
        <w:rPr>
          <w:spacing w:val="-6"/>
        </w:rPr>
        <w:t> </w:t>
      </w:r>
      <w:r>
        <w:rPr/>
        <w:t>определяется</w:t>
      </w:r>
      <w:r>
        <w:rPr>
          <w:spacing w:val="-7"/>
        </w:rPr>
        <w:t> </w:t>
      </w:r>
      <w:r>
        <w:rPr/>
        <w:t>общее</w:t>
      </w:r>
      <w:r>
        <w:rPr>
          <w:spacing w:val="-6"/>
        </w:rPr>
        <w:t> </w:t>
      </w:r>
      <w:r>
        <w:rPr/>
        <w:t>количество</w:t>
      </w:r>
      <w:r>
        <w:rPr>
          <w:spacing w:val="-6"/>
        </w:rPr>
        <w:t> </w:t>
      </w:r>
      <w:r>
        <w:rPr/>
        <w:t>объектов</w:t>
      </w:r>
      <w:r>
        <w:rPr>
          <w:spacing w:val="-52"/>
        </w:rPr>
        <w:t> </w:t>
      </w:r>
      <w:r>
        <w:rPr/>
        <w:t>инновационной</w:t>
      </w:r>
      <w:r>
        <w:rPr>
          <w:spacing w:val="-4"/>
        </w:rPr>
        <w:t> </w:t>
      </w:r>
      <w:r>
        <w:rPr/>
        <w:t>системы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регионе,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которого</w:t>
      </w:r>
      <w:r>
        <w:rPr>
          <w:spacing w:val="-4"/>
        </w:rPr>
        <w:t> </w:t>
      </w:r>
      <w:r>
        <w:rPr/>
        <w:t>общее</w:t>
      </w:r>
      <w:r>
        <w:rPr>
          <w:spacing w:val="-3"/>
        </w:rPr>
        <w:t> </w:t>
      </w:r>
      <w:r>
        <w:rPr/>
        <w:t>количество</w:t>
      </w:r>
      <w:r>
        <w:rPr>
          <w:spacing w:val="-4"/>
        </w:rPr>
        <w:t> </w:t>
      </w:r>
      <w:r>
        <w:rPr/>
        <w:t>этих</w:t>
      </w:r>
      <w:r>
        <w:rPr>
          <w:spacing w:val="-3"/>
        </w:rPr>
        <w:t> </w:t>
      </w:r>
      <w:r>
        <w:rPr/>
        <w:t>объектов</w:t>
      </w:r>
      <w:r>
        <w:rPr>
          <w:spacing w:val="-4"/>
        </w:rPr>
        <w:t> </w:t>
      </w:r>
      <w:r>
        <w:rPr/>
        <w:t>харак-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теризуется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каждой</w:t>
      </w:r>
      <w:r>
        <w:rPr>
          <w:spacing w:val="-6"/>
        </w:rPr>
        <w:t> </w:t>
      </w:r>
      <w:r>
        <w:rPr/>
        <w:t>специализированной</w:t>
      </w:r>
      <w:r>
        <w:rPr>
          <w:spacing w:val="-7"/>
        </w:rPr>
        <w:t> </w:t>
      </w:r>
      <w:r>
        <w:rPr/>
        <w:t>группы.</w:t>
      </w:r>
      <w:r>
        <w:rPr>
          <w:spacing w:val="-6"/>
        </w:rPr>
        <w:t> </w:t>
      </w:r>
      <w:r>
        <w:rPr/>
        <w:t>Значение</w:t>
      </w:r>
      <w:r>
        <w:rPr>
          <w:spacing w:val="-7"/>
        </w:rPr>
        <w:t> </w:t>
      </w:r>
      <w:r>
        <w:rPr/>
        <w:t>индикатора</w:t>
      </w:r>
      <w:r>
        <w:rPr>
          <w:spacing w:val="-8"/>
        </w:rPr>
        <w:t> </w:t>
      </w:r>
      <w:r>
        <w:rPr/>
        <w:t>для</w:t>
      </w:r>
      <w:r>
        <w:rPr>
          <w:spacing w:val="-6"/>
        </w:rPr>
        <w:t> </w:t>
      </w:r>
      <w:r>
        <w:rPr/>
        <w:t>каждого</w:t>
      </w:r>
      <w:r>
        <w:rPr>
          <w:spacing w:val="-6"/>
        </w:rPr>
        <w:t> </w:t>
      </w:r>
      <w:r>
        <w:rPr/>
        <w:t>блока</w:t>
      </w:r>
      <w:r>
        <w:rPr>
          <w:spacing w:val="-8"/>
        </w:rPr>
        <w:t> </w:t>
      </w:r>
      <w:r>
        <w:rPr/>
        <w:t>показа-</w:t>
      </w:r>
      <w:r>
        <w:rPr>
          <w:spacing w:val="-52"/>
        </w:rPr>
        <w:t> </w:t>
      </w:r>
      <w:r>
        <w:rPr/>
        <w:t>телей отражает оценку развития соответствующей инфраструктурной составляющей в регионах Ка-</w:t>
      </w:r>
      <w:r>
        <w:rPr>
          <w:spacing w:val="1"/>
        </w:rPr>
        <w:t> </w:t>
      </w:r>
      <w:r>
        <w:rPr/>
        <w:t>захстана.</w:t>
      </w:r>
    </w:p>
    <w:p>
      <w:pPr>
        <w:pStyle w:val="BodyText"/>
        <w:spacing w:before="1"/>
        <w:ind w:right="527" w:firstLine="395"/>
      </w:pPr>
      <w:r>
        <w:rPr/>
        <w:t>При</w:t>
      </w:r>
      <w:r>
        <w:rPr>
          <w:spacing w:val="-7"/>
        </w:rPr>
        <w:t> </w:t>
      </w:r>
      <w:r>
        <w:rPr/>
        <w:t>классификации</w:t>
      </w:r>
      <w:r>
        <w:rPr>
          <w:spacing w:val="-6"/>
        </w:rPr>
        <w:t> </w:t>
      </w:r>
      <w:r>
        <w:rPr/>
        <w:t>субъектов-учредителей</w:t>
      </w:r>
      <w:r>
        <w:rPr>
          <w:spacing w:val="-7"/>
        </w:rPr>
        <w:t> </w:t>
      </w:r>
      <w:r>
        <w:rPr/>
        <w:t>Республики</w:t>
      </w:r>
      <w:r>
        <w:rPr>
          <w:spacing w:val="-6"/>
        </w:rPr>
        <w:t> </w:t>
      </w:r>
      <w:r>
        <w:rPr/>
        <w:t>Казахстан</w:t>
      </w:r>
      <w:r>
        <w:rPr>
          <w:spacing w:val="-7"/>
        </w:rPr>
        <w:t> </w:t>
      </w:r>
      <w:r>
        <w:rPr/>
        <w:t>по</w:t>
      </w:r>
      <w:r>
        <w:rPr>
          <w:spacing w:val="-7"/>
        </w:rPr>
        <w:t> </w:t>
      </w:r>
      <w:r>
        <w:rPr/>
        <w:t>интегральному</w:t>
      </w:r>
      <w:r>
        <w:rPr>
          <w:spacing w:val="-6"/>
        </w:rPr>
        <w:t> </w:t>
      </w:r>
      <w:r>
        <w:rPr/>
        <w:t>показателю</w:t>
      </w:r>
      <w:r>
        <w:rPr>
          <w:spacing w:val="-52"/>
        </w:rPr>
        <w:t> </w:t>
      </w:r>
      <w:r>
        <w:rPr/>
        <w:t>предоставления объектов инновационной инфраструктуры представляются следующие группы реги-</w:t>
      </w:r>
      <w:r>
        <w:rPr>
          <w:spacing w:val="1"/>
        </w:rPr>
        <w:t> </w:t>
      </w:r>
      <w:r>
        <w:rPr/>
        <w:t>онов:</w:t>
      </w:r>
    </w:p>
    <w:p>
      <w:pPr>
        <w:pStyle w:val="ListParagraph"/>
        <w:numPr>
          <w:ilvl w:val="0"/>
          <w:numId w:val="113"/>
        </w:numPr>
        <w:tabs>
          <w:tab w:pos="887" w:val="left" w:leader="none"/>
        </w:tabs>
        <w:spacing w:line="250" w:lineRule="exact" w:before="0" w:after="0"/>
        <w:ind w:left="886" w:right="0" w:hanging="241"/>
        <w:jc w:val="left"/>
        <w:rPr>
          <w:sz w:val="22"/>
        </w:rPr>
      </w:pPr>
      <w:r>
        <w:rPr>
          <w:sz w:val="22"/>
        </w:rPr>
        <w:t>регионы</w:t>
      </w:r>
      <w:r>
        <w:rPr>
          <w:spacing w:val="-6"/>
          <w:sz w:val="22"/>
        </w:rPr>
        <w:t> </w:t>
      </w:r>
      <w:r>
        <w:rPr>
          <w:sz w:val="22"/>
        </w:rPr>
        <w:t>выше</w:t>
      </w:r>
      <w:r>
        <w:rPr>
          <w:spacing w:val="-4"/>
          <w:sz w:val="22"/>
        </w:rPr>
        <w:t> </w:t>
      </w:r>
      <w:r>
        <w:rPr>
          <w:sz w:val="22"/>
        </w:rPr>
        <w:t>среднего</w:t>
      </w:r>
      <w:r>
        <w:rPr>
          <w:spacing w:val="-5"/>
          <w:sz w:val="22"/>
        </w:rPr>
        <w:t> </w:t>
      </w:r>
      <w:r>
        <w:rPr>
          <w:sz w:val="22"/>
        </w:rPr>
        <w:t>уровня;</w:t>
      </w:r>
    </w:p>
    <w:p>
      <w:pPr>
        <w:pStyle w:val="ListParagraph"/>
        <w:numPr>
          <w:ilvl w:val="0"/>
          <w:numId w:val="113"/>
        </w:numPr>
        <w:tabs>
          <w:tab w:pos="887" w:val="left" w:leader="none"/>
        </w:tabs>
        <w:spacing w:line="252" w:lineRule="exact" w:before="0" w:after="0"/>
        <w:ind w:left="886" w:right="0" w:hanging="241"/>
        <w:jc w:val="left"/>
        <w:rPr>
          <w:sz w:val="22"/>
        </w:rPr>
      </w:pPr>
      <w:r>
        <w:rPr>
          <w:sz w:val="22"/>
        </w:rPr>
        <w:t>средний</w:t>
      </w:r>
      <w:r>
        <w:rPr>
          <w:spacing w:val="-6"/>
          <w:sz w:val="22"/>
        </w:rPr>
        <w:t> </w:t>
      </w:r>
      <w:r>
        <w:rPr>
          <w:sz w:val="22"/>
        </w:rPr>
        <w:t>уровень-значение</w:t>
      </w:r>
      <w:r>
        <w:rPr>
          <w:spacing w:val="-6"/>
          <w:sz w:val="22"/>
        </w:rPr>
        <w:t> </w:t>
      </w:r>
      <w:r>
        <w:rPr>
          <w:sz w:val="22"/>
        </w:rPr>
        <w:t>индикатора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целом</w:t>
      </w:r>
      <w:r>
        <w:rPr>
          <w:spacing w:val="-6"/>
          <w:sz w:val="22"/>
        </w:rPr>
        <w:t> </w:t>
      </w:r>
      <w:r>
        <w:rPr>
          <w:sz w:val="22"/>
        </w:rPr>
        <w:t>для</w:t>
      </w:r>
      <w:r>
        <w:rPr>
          <w:spacing w:val="-5"/>
          <w:sz w:val="22"/>
        </w:rPr>
        <w:t> </w:t>
      </w:r>
      <w:r>
        <w:rPr>
          <w:sz w:val="22"/>
        </w:rPr>
        <w:t>Казахстана;</w:t>
      </w:r>
    </w:p>
    <w:p>
      <w:pPr>
        <w:pStyle w:val="ListParagraph"/>
        <w:numPr>
          <w:ilvl w:val="0"/>
          <w:numId w:val="113"/>
        </w:numPr>
        <w:tabs>
          <w:tab w:pos="887" w:val="left" w:leader="none"/>
        </w:tabs>
        <w:spacing w:line="252" w:lineRule="exact" w:before="1" w:after="0"/>
        <w:ind w:left="886" w:right="0" w:hanging="241"/>
        <w:jc w:val="left"/>
        <w:rPr>
          <w:sz w:val="22"/>
        </w:rPr>
      </w:pPr>
      <w:r>
        <w:rPr>
          <w:sz w:val="22"/>
        </w:rPr>
        <w:t>регионы</w:t>
      </w:r>
      <w:r>
        <w:rPr>
          <w:spacing w:val="-6"/>
          <w:sz w:val="22"/>
        </w:rPr>
        <w:t> </w:t>
      </w:r>
      <w:r>
        <w:rPr>
          <w:sz w:val="22"/>
        </w:rPr>
        <w:t>ниже</w:t>
      </w:r>
      <w:r>
        <w:rPr>
          <w:spacing w:val="-6"/>
          <w:sz w:val="22"/>
        </w:rPr>
        <w:t> </w:t>
      </w:r>
      <w:r>
        <w:rPr>
          <w:sz w:val="22"/>
        </w:rPr>
        <w:t>среднего</w:t>
      </w:r>
      <w:r>
        <w:rPr>
          <w:spacing w:val="-5"/>
          <w:sz w:val="22"/>
        </w:rPr>
        <w:t> </w:t>
      </w:r>
      <w:r>
        <w:rPr>
          <w:sz w:val="22"/>
        </w:rPr>
        <w:t>уровня.</w:t>
      </w:r>
    </w:p>
    <w:p>
      <w:pPr>
        <w:pStyle w:val="BodyText"/>
        <w:ind w:right="527" w:firstLine="395"/>
      </w:pPr>
      <w:r>
        <w:rPr/>
        <w:t>Среднее значение показателя принимается как не среднеарифметическое для всех регионов, а</w:t>
      </w:r>
      <w:r>
        <w:rPr>
          <w:spacing w:val="1"/>
        </w:rPr>
        <w:t> </w:t>
      </w:r>
      <w:r>
        <w:rPr/>
        <w:t>рассчитанное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всего</w:t>
      </w:r>
      <w:r>
        <w:rPr>
          <w:spacing w:val="-3"/>
        </w:rPr>
        <w:t> </w:t>
      </w:r>
      <w:r>
        <w:rPr/>
        <w:t>Казахстана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целом.</w:t>
      </w:r>
      <w:r>
        <w:rPr>
          <w:spacing w:val="-3"/>
        </w:rPr>
        <w:t> </w:t>
      </w:r>
      <w:r>
        <w:rPr/>
        <w:t>Кроме</w:t>
      </w:r>
      <w:r>
        <w:rPr>
          <w:spacing w:val="-5"/>
        </w:rPr>
        <w:t> </w:t>
      </w:r>
      <w:r>
        <w:rPr/>
        <w:t>расчета</w:t>
      </w:r>
      <w:r>
        <w:rPr>
          <w:spacing w:val="-4"/>
        </w:rPr>
        <w:t> </w:t>
      </w:r>
      <w:r>
        <w:rPr/>
        <w:t>индикаторов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всем</w:t>
      </w:r>
      <w:r>
        <w:rPr>
          <w:spacing w:val="-4"/>
        </w:rPr>
        <w:t> </w:t>
      </w:r>
      <w:r>
        <w:rPr/>
        <w:t>объектам</w:t>
      </w:r>
      <w:r>
        <w:rPr>
          <w:spacing w:val="-5"/>
        </w:rPr>
        <w:t> </w:t>
      </w:r>
      <w:r>
        <w:rPr/>
        <w:t>инноваци-</w:t>
      </w:r>
      <w:r>
        <w:rPr>
          <w:spacing w:val="-52"/>
        </w:rPr>
        <w:t> </w:t>
      </w:r>
      <w:r>
        <w:rPr/>
        <w:t>онной инфраструктуры, РК распределяет индикаторы по каждой подсистеме инновационной инфра-</w:t>
      </w:r>
      <w:r>
        <w:rPr>
          <w:spacing w:val="1"/>
        </w:rPr>
        <w:t> </w:t>
      </w:r>
      <w:r>
        <w:rPr/>
        <w:t>структуры и всех регионов. Однако, если в данном регионе нет такого вида инновационной инфра-</w:t>
      </w:r>
      <w:r>
        <w:rPr>
          <w:spacing w:val="1"/>
        </w:rPr>
        <w:t> </w:t>
      </w:r>
      <w:r>
        <w:rPr/>
        <w:t>структуры, она не включена в сводную таблицу. Источник расчетов получены данные о количестве</w:t>
      </w:r>
      <w:r>
        <w:rPr>
          <w:spacing w:val="1"/>
        </w:rPr>
        <w:t> </w:t>
      </w:r>
      <w:r>
        <w:rPr/>
        <w:t>зарегистрированных</w:t>
      </w:r>
      <w:r>
        <w:rPr>
          <w:spacing w:val="-2"/>
        </w:rPr>
        <w:t> </w:t>
      </w:r>
      <w:r>
        <w:rPr/>
        <w:t>предприятий в</w:t>
      </w:r>
      <w:r>
        <w:rPr>
          <w:spacing w:val="-1"/>
        </w:rPr>
        <w:t> </w:t>
      </w:r>
      <w:r>
        <w:rPr/>
        <w:t>Казахстане</w:t>
      </w:r>
      <w:r>
        <w:rPr>
          <w:spacing w:val="-1"/>
        </w:rPr>
        <w:t> </w:t>
      </w:r>
      <w:r>
        <w:rPr/>
        <w:t>за</w:t>
      </w:r>
      <w:r>
        <w:rPr>
          <w:spacing w:val="-2"/>
        </w:rPr>
        <w:t> </w:t>
      </w:r>
      <w:r>
        <w:rPr/>
        <w:t>2019 год.</w:t>
      </w:r>
    </w:p>
    <w:p>
      <w:pPr>
        <w:pStyle w:val="BodyText"/>
        <w:ind w:right="783" w:firstLine="395"/>
      </w:pPr>
      <w:r>
        <w:rPr/>
        <w:t>При расчете показателей обеспечения инновационной инфраструктуры для</w:t>
      </w:r>
      <w:r>
        <w:rPr>
          <w:spacing w:val="1"/>
        </w:rPr>
        <w:t> </w:t>
      </w:r>
      <w:r>
        <w:rPr/>
        <w:t>100 тысяч</w:t>
      </w:r>
      <w:r>
        <w:rPr>
          <w:spacing w:val="1"/>
        </w:rPr>
        <w:t> </w:t>
      </w:r>
      <w:r>
        <w:rPr/>
        <w:t>зарегистрированных предприятий лидирующие позиции можно назвать Восточно-Казахстанской и</w:t>
      </w:r>
      <w:r>
        <w:rPr>
          <w:spacing w:val="1"/>
        </w:rPr>
        <w:t> </w:t>
      </w:r>
      <w:r>
        <w:rPr/>
        <w:t>Западно-Казахстанской областями, так как эти области показали высокие показатели как для всех</w:t>
      </w:r>
      <w:r>
        <w:rPr>
          <w:spacing w:val="1"/>
        </w:rPr>
        <w:t> </w:t>
      </w:r>
      <w:r>
        <w:rPr/>
        <w:t>видов</w:t>
      </w:r>
      <w:r>
        <w:rPr>
          <w:spacing w:val="-7"/>
        </w:rPr>
        <w:t> </w:t>
      </w:r>
      <w:r>
        <w:rPr/>
        <w:t>исследуемой</w:t>
      </w:r>
      <w:r>
        <w:rPr>
          <w:spacing w:val="-7"/>
        </w:rPr>
        <w:t> </w:t>
      </w:r>
      <w:r>
        <w:rPr/>
        <w:t>инновационной</w:t>
      </w:r>
      <w:r>
        <w:rPr>
          <w:spacing w:val="-7"/>
        </w:rPr>
        <w:t> </w:t>
      </w:r>
      <w:r>
        <w:rPr/>
        <w:t>инфраструктуры,</w:t>
      </w:r>
      <w:r>
        <w:rPr>
          <w:spacing w:val="-6"/>
        </w:rPr>
        <w:t> </w:t>
      </w:r>
      <w:r>
        <w:rPr/>
        <w:t>так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для</w:t>
      </w:r>
      <w:r>
        <w:rPr>
          <w:spacing w:val="-8"/>
        </w:rPr>
        <w:t> </w:t>
      </w:r>
      <w:r>
        <w:rPr/>
        <w:t>определенных</w:t>
      </w:r>
      <w:r>
        <w:rPr>
          <w:spacing w:val="-6"/>
        </w:rPr>
        <w:t> </w:t>
      </w:r>
      <w:r>
        <w:rPr/>
        <w:t>инновационных</w:t>
      </w:r>
      <w:r>
        <w:rPr>
          <w:spacing w:val="-8"/>
        </w:rPr>
        <w:t> </w:t>
      </w:r>
      <w:r>
        <w:rPr/>
        <w:t>видов.</w:t>
      </w:r>
    </w:p>
    <w:p>
      <w:pPr>
        <w:pStyle w:val="BodyText"/>
        <w:spacing w:before="2"/>
        <w:ind w:left="0"/>
        <w:rPr>
          <w:sz w:val="14"/>
        </w:rPr>
      </w:pPr>
    </w:p>
    <w:p>
      <w:pPr>
        <w:spacing w:line="207" w:lineRule="exact" w:before="93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4</w:t>
      </w:r>
    </w:p>
    <w:p>
      <w:pPr>
        <w:spacing w:line="207" w:lineRule="exact" w:before="0"/>
        <w:ind w:left="1178" w:right="0" w:firstLine="0"/>
        <w:jc w:val="left"/>
        <w:rPr>
          <w:b/>
          <w:sz w:val="18"/>
        </w:rPr>
      </w:pPr>
      <w:r>
        <w:rPr>
          <w:b/>
          <w:sz w:val="18"/>
        </w:rPr>
        <w:t>Обеспеченность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регионов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Казахстана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объектами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инновационной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инфраструктуры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(Хрег),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2019</w:t>
      </w:r>
    </w:p>
    <w:p>
      <w:pPr>
        <w:pStyle w:val="BodyText"/>
        <w:ind w:left="0"/>
        <w:rPr>
          <w:b/>
        </w:rPr>
      </w:pPr>
    </w:p>
    <w:tbl>
      <w:tblPr>
        <w:tblW w:w="0" w:type="auto"/>
        <w:jc w:val="left"/>
        <w:tblInd w:w="260" w:type="dxa"/>
        <w:tblBorders>
          <w:top w:val="single" w:sz="4" w:space="0" w:color="B4C5E7"/>
          <w:left w:val="single" w:sz="4" w:space="0" w:color="B4C5E7"/>
          <w:bottom w:val="single" w:sz="4" w:space="0" w:color="B4C5E7"/>
          <w:right w:val="single" w:sz="4" w:space="0" w:color="B4C5E7"/>
          <w:insideH w:val="single" w:sz="4" w:space="0" w:color="B4C5E7"/>
          <w:insideV w:val="single" w:sz="4" w:space="0" w:color="B4C5E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0"/>
        <w:gridCol w:w="1417"/>
        <w:gridCol w:w="1555"/>
        <w:gridCol w:w="1558"/>
        <w:gridCol w:w="1275"/>
        <w:gridCol w:w="1273"/>
      </w:tblGrid>
      <w:tr>
        <w:trPr>
          <w:trHeight w:val="617" w:hRule="atLeast"/>
        </w:trPr>
        <w:tc>
          <w:tcPr>
            <w:tcW w:w="2260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Регионы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Кол-во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spacing w:line="206" w:lineRule="exact"/>
              <w:ind w:left="107" w:right="296"/>
              <w:rPr>
                <w:sz w:val="18"/>
              </w:rPr>
            </w:pPr>
            <w:r>
              <w:rPr>
                <w:sz w:val="18"/>
              </w:rPr>
              <w:t>зарегистров.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предприятий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ИИ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ПТК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ЭКК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ФК</w:t>
            </w:r>
          </w:p>
        </w:tc>
        <w:tc>
          <w:tcPr>
            <w:tcW w:w="155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08" w:hRule="atLeast"/>
        </w:trPr>
        <w:tc>
          <w:tcPr>
            <w:tcW w:w="2260" w:type="dxa"/>
          </w:tcPr>
          <w:p>
            <w:pPr>
              <w:pStyle w:val="TableParagraph"/>
              <w:spacing w:line="188" w:lineRule="exact"/>
              <w:ind w:left="109" w:right="-29"/>
              <w:rPr>
                <w:sz w:val="18"/>
              </w:rPr>
            </w:pPr>
            <w:r>
              <w:rPr>
                <w:sz w:val="18"/>
              </w:rPr>
              <w:t>Акмолинская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12833</w:t>
            </w:r>
          </w:p>
        </w:tc>
        <w:tc>
          <w:tcPr>
            <w:tcW w:w="1417" w:type="dxa"/>
          </w:tcPr>
          <w:p>
            <w:pPr>
              <w:pStyle w:val="TableParagraph"/>
              <w:spacing w:line="188" w:lineRule="exact"/>
              <w:ind w:right="341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3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2260" w:type="dxa"/>
          </w:tcPr>
          <w:p>
            <w:pPr>
              <w:pStyle w:val="TableParagraph"/>
              <w:spacing w:line="186" w:lineRule="exact"/>
              <w:ind w:left="109" w:right="-44"/>
              <w:rPr>
                <w:sz w:val="18"/>
              </w:rPr>
            </w:pPr>
            <w:r>
              <w:rPr>
                <w:sz w:val="18"/>
              </w:rPr>
              <w:t>Актюбинская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15922</w:t>
            </w:r>
          </w:p>
        </w:tc>
        <w:tc>
          <w:tcPr>
            <w:tcW w:w="1417" w:type="dxa"/>
          </w:tcPr>
          <w:p>
            <w:pPr>
              <w:pStyle w:val="TableParagraph"/>
              <w:spacing w:line="186" w:lineRule="exact"/>
              <w:ind w:right="329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3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2260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Алматы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19792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58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3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226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Атырауская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11150</w:t>
            </w:r>
          </w:p>
        </w:tc>
        <w:tc>
          <w:tcPr>
            <w:tcW w:w="1417" w:type="dxa"/>
          </w:tcPr>
          <w:p>
            <w:pPr>
              <w:pStyle w:val="TableParagraph"/>
              <w:spacing w:line="186" w:lineRule="exact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8,9686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8,9686</w:t>
            </w:r>
          </w:p>
        </w:tc>
        <w:tc>
          <w:tcPr>
            <w:tcW w:w="127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3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226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ВКО</w:t>
            </w:r>
          </w:p>
        </w:tc>
        <w:tc>
          <w:tcPr>
            <w:tcW w:w="141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20828</w:t>
            </w:r>
          </w:p>
        </w:tc>
        <w:tc>
          <w:tcPr>
            <w:tcW w:w="155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33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6086</w:t>
            </w: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4036</w:t>
            </w:r>
          </w:p>
        </w:tc>
        <w:tc>
          <w:tcPr>
            <w:tcW w:w="127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2049</w:t>
            </w:r>
          </w:p>
        </w:tc>
        <w:tc>
          <w:tcPr>
            <w:tcW w:w="1273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2260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Жамбылская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11008</w:t>
            </w:r>
          </w:p>
        </w:tc>
        <w:tc>
          <w:tcPr>
            <w:tcW w:w="1417" w:type="dxa"/>
          </w:tcPr>
          <w:p>
            <w:pPr>
              <w:pStyle w:val="TableParagraph"/>
              <w:spacing w:line="188" w:lineRule="exact"/>
              <w:ind w:left="927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3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226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ЗКО</w:t>
            </w:r>
          </w:p>
        </w:tc>
        <w:tc>
          <w:tcPr>
            <w:tcW w:w="1417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10038</w:t>
            </w:r>
          </w:p>
        </w:tc>
        <w:tc>
          <w:tcPr>
            <w:tcW w:w="155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29,8864</w:t>
            </w: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9,9621</w:t>
            </w:r>
          </w:p>
        </w:tc>
        <w:tc>
          <w:tcPr>
            <w:tcW w:w="127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19,9243</w:t>
            </w:r>
          </w:p>
        </w:tc>
        <w:tc>
          <w:tcPr>
            <w:tcW w:w="1273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2260" w:type="dxa"/>
          </w:tcPr>
          <w:p>
            <w:pPr>
              <w:pStyle w:val="TableParagraph"/>
              <w:spacing w:line="188" w:lineRule="exact"/>
              <w:ind w:left="109" w:right="-44"/>
              <w:rPr>
                <w:sz w:val="18"/>
              </w:rPr>
            </w:pPr>
            <w:r>
              <w:rPr>
                <w:sz w:val="18"/>
              </w:rPr>
              <w:t>Карагандинская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274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1146" w:val="left" w:leader="none"/>
              </w:tabs>
              <w:spacing w:line="188" w:lineRule="exact"/>
              <w:ind w:right="3"/>
              <w:jc w:val="right"/>
              <w:rPr>
                <w:sz w:val="18"/>
              </w:rPr>
            </w:pPr>
            <w:r>
              <w:rPr>
                <w:sz w:val="18"/>
              </w:rPr>
              <w:t>55</w:t>
              <w:tab/>
              <w:t>21,</w:t>
            </w:r>
          </w:p>
        </w:tc>
        <w:tc>
          <w:tcPr>
            <w:tcW w:w="1555" w:type="dxa"/>
          </w:tcPr>
          <w:p>
            <w:pPr>
              <w:pStyle w:val="TableParagraph"/>
              <w:spacing w:line="188" w:lineRule="exact"/>
              <w:ind w:left="-18"/>
              <w:rPr>
                <w:sz w:val="18"/>
              </w:rPr>
            </w:pPr>
            <w:r>
              <w:rPr>
                <w:sz w:val="18"/>
              </w:rPr>
              <w:t>8539</w:t>
            </w:r>
          </w:p>
        </w:tc>
        <w:tc>
          <w:tcPr>
            <w:tcW w:w="1558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7,2846</w:t>
            </w:r>
          </w:p>
        </w:tc>
        <w:tc>
          <w:tcPr>
            <w:tcW w:w="127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14,5693</w:t>
            </w:r>
          </w:p>
        </w:tc>
        <w:tc>
          <w:tcPr>
            <w:tcW w:w="1273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6" w:hRule="atLeast"/>
        </w:trPr>
        <w:tc>
          <w:tcPr>
            <w:tcW w:w="2260" w:type="dxa"/>
          </w:tcPr>
          <w:p>
            <w:pPr>
              <w:pStyle w:val="TableParagraph"/>
              <w:spacing w:line="186" w:lineRule="exact"/>
              <w:ind w:left="109" w:right="-44"/>
              <w:rPr>
                <w:sz w:val="18"/>
              </w:rPr>
            </w:pPr>
            <w:r>
              <w:rPr>
                <w:sz w:val="18"/>
              </w:rPr>
              <w:t>Костанайская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13987</w:t>
            </w:r>
          </w:p>
        </w:tc>
        <w:tc>
          <w:tcPr>
            <w:tcW w:w="1417" w:type="dxa"/>
          </w:tcPr>
          <w:p>
            <w:pPr>
              <w:pStyle w:val="TableParagraph"/>
              <w:spacing w:line="186" w:lineRule="exact"/>
              <w:ind w:right="32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3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2260" w:type="dxa"/>
          </w:tcPr>
          <w:p>
            <w:pPr>
              <w:pStyle w:val="TableParagraph"/>
              <w:spacing w:line="188" w:lineRule="exact"/>
              <w:ind w:left="109" w:right="-44"/>
              <w:rPr>
                <w:sz w:val="18"/>
              </w:rPr>
            </w:pPr>
            <w:r>
              <w:rPr>
                <w:sz w:val="18"/>
              </w:rPr>
              <w:t>Кызылординская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1234" w:val="left" w:leader="none"/>
              </w:tabs>
              <w:spacing w:line="188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70</w:t>
              <w:tab/>
              <w:t>10</w:t>
            </w:r>
          </w:p>
        </w:tc>
        <w:tc>
          <w:tcPr>
            <w:tcW w:w="1555" w:type="dxa"/>
          </w:tcPr>
          <w:p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z w:val="18"/>
              </w:rPr>
              <w:t>,2354</w:t>
            </w:r>
          </w:p>
        </w:tc>
        <w:tc>
          <w:tcPr>
            <w:tcW w:w="1558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10,2354</w:t>
            </w:r>
          </w:p>
        </w:tc>
        <w:tc>
          <w:tcPr>
            <w:tcW w:w="1273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226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Мангистауская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tabs>
                <w:tab w:pos="1104" w:val="left" w:leader="none"/>
              </w:tabs>
              <w:spacing w:line="186" w:lineRule="exact"/>
              <w:ind w:left="-42"/>
              <w:rPr>
                <w:sz w:val="18"/>
              </w:rPr>
            </w:pPr>
            <w:r>
              <w:rPr>
                <w:sz w:val="18"/>
              </w:rPr>
              <w:t>56</w:t>
              <w:tab/>
              <w:t>0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3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2260" w:type="dxa"/>
          </w:tcPr>
          <w:p>
            <w:pPr>
              <w:pStyle w:val="TableParagraph"/>
              <w:spacing w:line="186" w:lineRule="exact"/>
              <w:ind w:left="109" w:right="-58"/>
              <w:rPr>
                <w:sz w:val="18"/>
              </w:rPr>
            </w:pPr>
            <w:r>
              <w:rPr>
                <w:sz w:val="18"/>
              </w:rPr>
              <w:t>Павлодарская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13877</w:t>
            </w:r>
          </w:p>
        </w:tc>
        <w:tc>
          <w:tcPr>
            <w:tcW w:w="1417" w:type="dxa"/>
          </w:tcPr>
          <w:p>
            <w:pPr>
              <w:pStyle w:val="TableParagraph"/>
              <w:spacing w:line="186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7,206</w:t>
            </w:r>
          </w:p>
        </w:tc>
        <w:tc>
          <w:tcPr>
            <w:tcW w:w="1555" w:type="dxa"/>
          </w:tcPr>
          <w:p>
            <w:pPr>
              <w:pStyle w:val="TableParagraph"/>
              <w:spacing w:line="186" w:lineRule="exact"/>
              <w:ind w:left="-6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7,2062</w:t>
            </w:r>
          </w:p>
        </w:tc>
        <w:tc>
          <w:tcPr>
            <w:tcW w:w="1273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2260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СКО</w:t>
            </w:r>
          </w:p>
        </w:tc>
        <w:tc>
          <w:tcPr>
            <w:tcW w:w="141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10107</w:t>
            </w:r>
          </w:p>
        </w:tc>
        <w:tc>
          <w:tcPr>
            <w:tcW w:w="155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9,8941</w:t>
            </w:r>
          </w:p>
        </w:tc>
        <w:tc>
          <w:tcPr>
            <w:tcW w:w="1558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9,8941</w:t>
            </w:r>
          </w:p>
        </w:tc>
        <w:tc>
          <w:tcPr>
            <w:tcW w:w="127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1273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411" w:hRule="atLeast"/>
        </w:trPr>
        <w:tc>
          <w:tcPr>
            <w:tcW w:w="2260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Туркестанская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область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г.Шымкент</w:t>
            </w:r>
          </w:p>
        </w:tc>
        <w:tc>
          <w:tcPr>
            <w:tcW w:w="1417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32753</w:t>
            </w:r>
          </w:p>
        </w:tc>
        <w:tc>
          <w:tcPr>
            <w:tcW w:w="1555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9,1595</w:t>
            </w:r>
          </w:p>
        </w:tc>
        <w:tc>
          <w:tcPr>
            <w:tcW w:w="1558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3,0532</w:t>
            </w:r>
          </w:p>
        </w:tc>
        <w:tc>
          <w:tcPr>
            <w:tcW w:w="1275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6,1063</w:t>
            </w:r>
          </w:p>
        </w:tc>
        <w:tc>
          <w:tcPr>
            <w:tcW w:w="1273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8" w:hRule="atLeast"/>
        </w:trPr>
        <w:tc>
          <w:tcPr>
            <w:tcW w:w="2260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г.Астана(Нур-Султан)</w:t>
            </w:r>
          </w:p>
        </w:tc>
        <w:tc>
          <w:tcPr>
            <w:tcW w:w="141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56300</w:t>
            </w:r>
          </w:p>
        </w:tc>
        <w:tc>
          <w:tcPr>
            <w:tcW w:w="155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21,3144</w:t>
            </w:r>
          </w:p>
        </w:tc>
        <w:tc>
          <w:tcPr>
            <w:tcW w:w="1558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8,8809</w:t>
            </w:r>
          </w:p>
        </w:tc>
        <w:tc>
          <w:tcPr>
            <w:tcW w:w="127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12,4334</w:t>
            </w:r>
          </w:p>
        </w:tc>
        <w:tc>
          <w:tcPr>
            <w:tcW w:w="1273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2260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г.Алматы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112729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14,1933</w:t>
            </w:r>
          </w:p>
        </w:tc>
        <w:tc>
          <w:tcPr>
            <w:tcW w:w="1558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5,3225</w:t>
            </w:r>
          </w:p>
        </w:tc>
        <w:tc>
          <w:tcPr>
            <w:tcW w:w="1275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7,9838</w:t>
            </w:r>
          </w:p>
        </w:tc>
        <w:tc>
          <w:tcPr>
            <w:tcW w:w="1273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0,8871</w:t>
            </w:r>
          </w:p>
        </w:tc>
      </w:tr>
      <w:tr>
        <w:trPr>
          <w:trHeight w:val="208" w:hRule="atLeast"/>
        </w:trPr>
        <w:tc>
          <w:tcPr>
            <w:tcW w:w="2260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Казахстан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391805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55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13,0167</w:t>
            </w:r>
          </w:p>
        </w:tc>
        <w:tc>
          <w:tcPr>
            <w:tcW w:w="1558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5,1045</w:t>
            </w:r>
          </w:p>
        </w:tc>
        <w:tc>
          <w:tcPr>
            <w:tcW w:w="1275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7,6568</w:t>
            </w:r>
          </w:p>
        </w:tc>
        <w:tc>
          <w:tcPr>
            <w:tcW w:w="1273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0,2552</w:t>
            </w:r>
          </w:p>
        </w:tc>
      </w:tr>
      <w:tr>
        <w:trPr>
          <w:trHeight w:val="411" w:hRule="atLeast"/>
        </w:trPr>
        <w:tc>
          <w:tcPr>
            <w:tcW w:w="9338" w:type="dxa"/>
            <w:gridSpan w:val="6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Примечания: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*составлена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автором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источников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[3,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2]</w:t>
            </w:r>
          </w:p>
        </w:tc>
      </w:tr>
    </w:tbl>
    <w:p>
      <w:pPr>
        <w:pStyle w:val="BodyText"/>
        <w:spacing w:before="6"/>
        <w:ind w:left="0"/>
        <w:rPr>
          <w:b/>
          <w:sz w:val="13"/>
        </w:rPr>
      </w:pPr>
    </w:p>
    <w:p>
      <w:pPr>
        <w:pStyle w:val="BodyText"/>
        <w:tabs>
          <w:tab w:pos="7937" w:val="left" w:leader="none"/>
        </w:tabs>
        <w:spacing w:before="92"/>
        <w:ind w:right="661" w:firstLine="395"/>
      </w:pPr>
      <w:r>
        <w:rPr/>
        <w:t>Благодаря оценке выше, мы ещё раз подтвердили дисбаланс в развитии инновационных систем в</w:t>
      </w:r>
      <w:r>
        <w:rPr>
          <w:spacing w:val="1"/>
        </w:rPr>
        <w:t> </w:t>
      </w:r>
      <w:r>
        <w:rPr/>
        <w:t>регионах. Что касается показателя «инновационной инфраструктуры», по имеющимся у нас данным,</w:t>
      </w:r>
      <w:r>
        <w:rPr>
          <w:spacing w:val="1"/>
        </w:rPr>
        <w:t> </w:t>
      </w:r>
      <w:r>
        <w:rPr/>
        <w:t>Восточно-Казахстанская</w:t>
      </w:r>
      <w:r>
        <w:rPr>
          <w:spacing w:val="-5"/>
        </w:rPr>
        <w:t> </w:t>
      </w:r>
      <w:r>
        <w:rPr/>
        <w:t>область</w:t>
      </w:r>
      <w:r>
        <w:rPr>
          <w:spacing w:val="-7"/>
        </w:rPr>
        <w:t> </w:t>
      </w:r>
      <w:r>
        <w:rPr/>
        <w:t>(ВКО)</w:t>
      </w:r>
      <w:r>
        <w:rPr>
          <w:spacing w:val="-3"/>
        </w:rPr>
        <w:t> </w:t>
      </w:r>
      <w:r>
        <w:rPr/>
        <w:t>лидирует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значением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33,6086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обеспеченности</w:t>
      </w:r>
      <w:r>
        <w:rPr>
          <w:spacing w:val="-4"/>
        </w:rPr>
        <w:t> </w:t>
      </w:r>
      <w:r>
        <w:rPr/>
        <w:t>объектов</w:t>
      </w:r>
      <w:r>
        <w:rPr>
          <w:spacing w:val="-52"/>
        </w:rPr>
        <w:t> </w:t>
      </w:r>
      <w:r>
        <w:rPr/>
        <w:t>инновационной</w:t>
      </w:r>
      <w:r>
        <w:rPr>
          <w:spacing w:val="-6"/>
        </w:rPr>
        <w:t> </w:t>
      </w:r>
      <w:r>
        <w:rPr/>
        <w:t>инфраструктуры.</w:t>
      </w:r>
      <w:r>
        <w:rPr>
          <w:spacing w:val="-5"/>
        </w:rPr>
        <w:t> </w:t>
      </w:r>
      <w:r>
        <w:rPr/>
        <w:t>Следом</w:t>
      </w:r>
      <w:r>
        <w:rPr>
          <w:spacing w:val="-6"/>
        </w:rPr>
        <w:t> </w:t>
      </w:r>
      <w:r>
        <w:rPr/>
        <w:t>идут</w:t>
      </w:r>
      <w:r>
        <w:rPr>
          <w:spacing w:val="-5"/>
        </w:rPr>
        <w:t> </w:t>
      </w:r>
      <w:r>
        <w:rPr/>
        <w:t>Западно-Казахстанская</w:t>
      </w:r>
      <w:r>
        <w:rPr>
          <w:spacing w:val="-7"/>
        </w:rPr>
        <w:t> </w:t>
      </w:r>
      <w:r>
        <w:rPr/>
        <w:t>область</w:t>
        <w:tab/>
        <w:t>(29,8864),</w:t>
      </w:r>
      <w:r>
        <w:rPr>
          <w:spacing w:val="1"/>
        </w:rPr>
        <w:t> </w:t>
      </w:r>
      <w:r>
        <w:rPr/>
        <w:t>Карагандинская</w:t>
      </w:r>
      <w:r>
        <w:rPr>
          <w:spacing w:val="-2"/>
        </w:rPr>
        <w:t> </w:t>
      </w:r>
      <w:r>
        <w:rPr/>
        <w:t>область</w:t>
      </w:r>
      <w:r>
        <w:rPr>
          <w:spacing w:val="-3"/>
        </w:rPr>
        <w:t> </w:t>
      </w:r>
      <w:r>
        <w:rPr/>
        <w:t>(21,8539) и</w:t>
      </w:r>
      <w:r>
        <w:rPr>
          <w:spacing w:val="-1"/>
        </w:rPr>
        <w:t> </w:t>
      </w:r>
      <w:r>
        <w:rPr/>
        <w:t>г.Нур-Султан (21,3144).</w:t>
      </w:r>
    </w:p>
    <w:p>
      <w:pPr>
        <w:pStyle w:val="BodyText"/>
        <w:ind w:right="1020" w:firstLine="395"/>
      </w:pPr>
      <w:r>
        <w:rPr/>
        <w:t>По показателю</w:t>
      </w:r>
      <w:r>
        <w:rPr>
          <w:spacing w:val="1"/>
        </w:rPr>
        <w:t> </w:t>
      </w:r>
      <w:r>
        <w:rPr/>
        <w:t>«производственно-технологический компонент» первую позицию за собой</w:t>
      </w:r>
      <w:r>
        <w:rPr>
          <w:spacing w:val="1"/>
        </w:rPr>
        <w:t> </w:t>
      </w:r>
      <w:r>
        <w:rPr/>
        <w:t>сохранила Восточно-Казахстанская область (14,4036), на второй и третей позиции расположились</w:t>
      </w:r>
      <w:r>
        <w:rPr>
          <w:spacing w:val="-52"/>
        </w:rPr>
        <w:t> </w:t>
      </w:r>
      <w:r>
        <w:rPr/>
        <w:t>Северно-Казахстанская и Западно-Казахстанская области, со значениями в</w:t>
      </w:r>
      <w:r>
        <w:rPr>
          <w:spacing w:val="1"/>
        </w:rPr>
        <w:t> </w:t>
      </w:r>
      <w:r>
        <w:rPr/>
        <w:t>9,8941 и</w:t>
      </w:r>
      <w:r>
        <w:rPr>
          <w:spacing w:val="1"/>
        </w:rPr>
        <w:t> </w:t>
      </w:r>
      <w:r>
        <w:rPr/>
        <w:t>9,9621</w:t>
      </w:r>
      <w:r>
        <w:rPr>
          <w:spacing w:val="1"/>
        </w:rPr>
        <w:t> </w:t>
      </w:r>
      <w:r>
        <w:rPr/>
        <w:t>соответственно.</w:t>
      </w:r>
    </w:p>
    <w:p>
      <w:pPr>
        <w:pStyle w:val="BodyText"/>
        <w:ind w:right="527" w:firstLine="395"/>
      </w:pPr>
      <w:r>
        <w:rPr/>
        <w:t>«Экспертно-консалтинговый компонент» в большем значении присутствует в Западно-</w:t>
      </w:r>
      <w:r>
        <w:rPr>
          <w:spacing w:val="1"/>
        </w:rPr>
        <w:t> </w:t>
      </w:r>
      <w:r>
        <w:rPr/>
        <w:t>Казахстанской области</w:t>
      </w:r>
      <w:r>
        <w:rPr>
          <w:spacing w:val="1"/>
        </w:rPr>
        <w:t> </w:t>
      </w:r>
      <w:r>
        <w:rPr/>
        <w:t>(19,9243), в чуть меньшем значении в Восточно-Казахстанской области</w:t>
      </w:r>
      <w:r>
        <w:rPr>
          <w:spacing w:val="1"/>
        </w:rPr>
        <w:t> </w:t>
      </w:r>
      <w:r>
        <w:rPr/>
        <w:t>(19,2049), а третью позицию заняла Карагандинская область показав результат в</w:t>
      </w:r>
      <w:r>
        <w:rPr>
          <w:spacing w:val="1"/>
        </w:rPr>
        <w:t> </w:t>
      </w:r>
      <w:r>
        <w:rPr/>
        <w:t>14,5693. Важно</w:t>
      </w:r>
      <w:r>
        <w:rPr>
          <w:spacing w:val="1"/>
        </w:rPr>
        <w:t> </w:t>
      </w:r>
      <w:r>
        <w:rPr/>
        <w:t>отметить,</w:t>
      </w:r>
      <w:r>
        <w:rPr>
          <w:spacing w:val="-6"/>
        </w:rPr>
        <w:t> </w:t>
      </w:r>
      <w:r>
        <w:rPr/>
        <w:t>что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Южно-Казахстанской</w:t>
      </w:r>
      <w:r>
        <w:rPr>
          <w:spacing w:val="-5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к</w:t>
      </w:r>
      <w:r>
        <w:rPr>
          <w:spacing w:val="-6"/>
        </w:rPr>
        <w:t> </w:t>
      </w:r>
      <w:r>
        <w:rPr/>
        <w:t>экспертно-консультационной</w:t>
      </w:r>
      <w:r>
        <w:rPr>
          <w:spacing w:val="-5"/>
        </w:rPr>
        <w:t> </w:t>
      </w:r>
      <w:r>
        <w:rPr/>
        <w:t>системе</w:t>
      </w:r>
      <w:r>
        <w:rPr>
          <w:spacing w:val="-7"/>
        </w:rPr>
        <w:t> </w:t>
      </w:r>
      <w:r>
        <w:rPr/>
        <w:t>подключена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Павлодарская</w:t>
      </w:r>
      <w:r>
        <w:rPr>
          <w:spacing w:val="-7"/>
        </w:rPr>
        <w:t> </w:t>
      </w:r>
      <w:r>
        <w:rPr/>
        <w:t>область.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обеспечению</w:t>
      </w:r>
      <w:r>
        <w:rPr>
          <w:spacing w:val="-5"/>
        </w:rPr>
        <w:t> </w:t>
      </w:r>
      <w:r>
        <w:rPr/>
        <w:t>финансовыми</w:t>
      </w:r>
      <w:r>
        <w:rPr>
          <w:spacing w:val="-6"/>
        </w:rPr>
        <w:t> </w:t>
      </w:r>
      <w:r>
        <w:rPr/>
        <w:t>компонентами,</w:t>
      </w:r>
      <w:r>
        <w:rPr>
          <w:spacing w:val="-6"/>
        </w:rPr>
        <w:t> </w:t>
      </w:r>
      <w:r>
        <w:rPr/>
        <w:t>как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ожидалось,</w:t>
      </w:r>
      <w:r>
        <w:rPr>
          <w:spacing w:val="-6"/>
        </w:rPr>
        <w:t> </w:t>
      </w:r>
      <w:r>
        <w:rPr/>
        <w:t>отметился</w:t>
      </w:r>
      <w:r>
        <w:rPr>
          <w:spacing w:val="-52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г.Алматы, как</w:t>
      </w:r>
      <w:r>
        <w:rPr>
          <w:spacing w:val="-1"/>
        </w:rPr>
        <w:t> </w:t>
      </w:r>
      <w:r>
        <w:rPr/>
        <w:t>финансовый</w:t>
      </w:r>
      <w:r>
        <w:rPr>
          <w:spacing w:val="-2"/>
        </w:rPr>
        <w:t> </w:t>
      </w:r>
      <w:r>
        <w:rPr/>
        <w:t>центр Казахстана.</w:t>
      </w:r>
    </w:p>
    <w:p>
      <w:pPr>
        <w:pStyle w:val="BodyText"/>
        <w:ind w:right="527" w:firstLine="395"/>
      </w:pPr>
      <w:r>
        <w:rPr/>
        <w:t>Поскольку</w:t>
      </w:r>
      <w:r>
        <w:rPr>
          <w:spacing w:val="-6"/>
        </w:rPr>
        <w:t> </w:t>
      </w:r>
      <w:r>
        <w:rPr/>
        <w:t>композитный</w:t>
      </w:r>
      <w:r>
        <w:rPr>
          <w:spacing w:val="-4"/>
        </w:rPr>
        <w:t> </w:t>
      </w:r>
      <w:r>
        <w:rPr/>
        <w:t>показатель</w:t>
      </w:r>
      <w:r>
        <w:rPr>
          <w:spacing w:val="-4"/>
        </w:rPr>
        <w:t> </w:t>
      </w:r>
      <w:r>
        <w:rPr/>
        <w:t>рассчитан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основе</w:t>
      </w:r>
      <w:r>
        <w:rPr>
          <w:spacing w:val="-5"/>
        </w:rPr>
        <w:t> </w:t>
      </w:r>
      <w:r>
        <w:rPr/>
        <w:t>показателей</w:t>
      </w:r>
      <w:r>
        <w:rPr>
          <w:spacing w:val="-4"/>
        </w:rPr>
        <w:t> </w:t>
      </w:r>
      <w:r>
        <w:rPr/>
        <w:t>обеспечения</w:t>
      </w:r>
      <w:r>
        <w:rPr>
          <w:spacing w:val="-5"/>
        </w:rPr>
        <w:t> </w:t>
      </w:r>
      <w:r>
        <w:rPr/>
        <w:t>ИИ</w:t>
      </w:r>
      <w:r>
        <w:rPr>
          <w:spacing w:val="-4"/>
        </w:rPr>
        <w:t> </w:t>
      </w:r>
      <w:r>
        <w:rPr/>
        <w:t>для</w:t>
      </w:r>
      <w:r>
        <w:rPr>
          <w:spacing w:val="-12"/>
        </w:rPr>
        <w:t> </w:t>
      </w:r>
      <w:r>
        <w:rPr/>
        <w:t>100</w:t>
      </w:r>
      <w:r>
        <w:rPr>
          <w:spacing w:val="-12"/>
        </w:rPr>
        <w:t> </w:t>
      </w:r>
      <w:r>
        <w:rPr/>
        <w:t>000</w:t>
      </w:r>
      <w:r>
        <w:rPr>
          <w:spacing w:val="-52"/>
        </w:rPr>
        <w:t> </w:t>
      </w:r>
      <w:r>
        <w:rPr/>
        <w:t>зарегистрированных предприятий, то окончательный показатель в порядке распределения регионов</w:t>
      </w:r>
      <w:r>
        <w:rPr>
          <w:spacing w:val="1"/>
        </w:rPr>
        <w:t> </w:t>
      </w:r>
      <w:r>
        <w:rPr/>
        <w:t>остается</w:t>
      </w:r>
      <w:r>
        <w:rPr>
          <w:spacing w:val="-1"/>
        </w:rPr>
        <w:t> </w:t>
      </w:r>
      <w:r>
        <w:rPr/>
        <w:t>неизменным,</w:t>
      </w:r>
      <w:r>
        <w:rPr>
          <w:spacing w:val="-1"/>
        </w:rPr>
        <w:t> </w:t>
      </w:r>
      <w:r>
        <w:rPr/>
        <w:t>и эти</w:t>
      </w:r>
      <w:r>
        <w:rPr>
          <w:spacing w:val="-1"/>
        </w:rPr>
        <w:t> </w:t>
      </w:r>
      <w:r>
        <w:rPr/>
        <w:t>регионы</w:t>
      </w:r>
      <w:r>
        <w:rPr>
          <w:spacing w:val="-1"/>
        </w:rPr>
        <w:t> </w:t>
      </w:r>
      <w:r>
        <w:rPr/>
        <w:t>занимали</w:t>
      </w:r>
      <w:r>
        <w:rPr>
          <w:spacing w:val="-2"/>
        </w:rPr>
        <w:t> </w:t>
      </w:r>
      <w:r>
        <w:rPr/>
        <w:t>лидирующие</w:t>
      </w:r>
      <w:r>
        <w:rPr>
          <w:spacing w:val="-1"/>
        </w:rPr>
        <w:t> </w:t>
      </w:r>
      <w:r>
        <w:rPr/>
        <w:t>позиции.</w:t>
      </w:r>
    </w:p>
    <w:p>
      <w:pPr>
        <w:pStyle w:val="BodyText"/>
        <w:spacing w:before="1"/>
        <w:ind w:right="681" w:firstLine="450"/>
      </w:pPr>
      <w:r>
        <w:rPr/>
        <w:t>Одним из самых важных показателей развития инновационного потенциала является доля инно-</w:t>
      </w:r>
      <w:r>
        <w:rPr>
          <w:spacing w:val="1"/>
        </w:rPr>
        <w:t> </w:t>
      </w:r>
      <w:r>
        <w:rPr/>
        <w:t>вационной продукции по отношению к ВВП. Так как инновация новых продуктов или производ-</w:t>
      </w:r>
      <w:r>
        <w:rPr>
          <w:spacing w:val="1"/>
        </w:rPr>
        <w:t> </w:t>
      </w:r>
      <w:r>
        <w:rPr/>
        <w:t>ственных процессов имеет решающее значение для долгосрочного экономического роста страны и</w:t>
      </w:r>
      <w:r>
        <w:rPr>
          <w:spacing w:val="1"/>
        </w:rPr>
        <w:t> </w:t>
      </w:r>
      <w:r>
        <w:rPr/>
        <w:t>повышения уровня ее жизни. Это одна из главных движущих сил, которая делает развитые страны</w:t>
      </w:r>
      <w:r>
        <w:rPr>
          <w:spacing w:val="1"/>
        </w:rPr>
        <w:t> </w:t>
      </w:r>
      <w:r>
        <w:rPr/>
        <w:t>более развитыми и ведущими странами, по сравнению с другими странами, которые являются стра-</w:t>
      </w:r>
      <w:r>
        <w:rPr>
          <w:spacing w:val="1"/>
        </w:rPr>
        <w:t> </w:t>
      </w:r>
      <w:r>
        <w:rPr/>
        <w:t>нами-последователями.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начала</w:t>
      </w:r>
      <w:r>
        <w:rPr>
          <w:spacing w:val="-6"/>
        </w:rPr>
        <w:t> </w:t>
      </w:r>
      <w:r>
        <w:rPr/>
        <w:t>рассмотрим</w:t>
      </w:r>
      <w:r>
        <w:rPr>
          <w:spacing w:val="-5"/>
        </w:rPr>
        <w:t> </w:t>
      </w:r>
      <w:r>
        <w:rPr/>
        <w:t>объемы</w:t>
      </w:r>
      <w:r>
        <w:rPr>
          <w:spacing w:val="-6"/>
        </w:rPr>
        <w:t> </w:t>
      </w:r>
      <w:r>
        <w:rPr/>
        <w:t>инновационной</w:t>
      </w:r>
      <w:r>
        <w:rPr>
          <w:spacing w:val="-5"/>
        </w:rPr>
        <w:t> </w:t>
      </w:r>
      <w:r>
        <w:rPr/>
        <w:t>продукции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2017-2019</w:t>
      </w:r>
      <w:r>
        <w:rPr>
          <w:spacing w:val="-5"/>
        </w:rPr>
        <w:t> </w:t>
      </w:r>
      <w:r>
        <w:rPr/>
        <w:t>годы</w:t>
      </w:r>
      <w:r>
        <w:rPr>
          <w:spacing w:val="-52"/>
        </w:rPr>
        <w:t> </w:t>
      </w:r>
      <w:r>
        <w:rPr/>
        <w:t>по</w:t>
      </w:r>
      <w:r>
        <w:rPr>
          <w:spacing w:val="-1"/>
        </w:rPr>
        <w:t> </w:t>
      </w:r>
      <w:r>
        <w:rPr/>
        <w:t>регионам</w:t>
      </w:r>
      <w:r>
        <w:rPr>
          <w:spacing w:val="-3"/>
        </w:rPr>
        <w:t> </w:t>
      </w:r>
      <w:r>
        <w:rPr/>
        <w:t>(таблица</w:t>
      </w:r>
      <w:r>
        <w:rPr>
          <w:spacing w:val="-1"/>
        </w:rPr>
        <w:t> </w:t>
      </w:r>
      <w:r>
        <w:rPr/>
        <w:t>22).</w:t>
      </w:r>
    </w:p>
    <w:p>
      <w:pPr>
        <w:pStyle w:val="BodyText"/>
        <w:spacing w:before="2"/>
        <w:ind w:left="0"/>
        <w:rPr>
          <w:sz w:val="14"/>
        </w:rPr>
      </w:pPr>
    </w:p>
    <w:p>
      <w:pPr>
        <w:spacing w:line="207" w:lineRule="exact" w:before="92"/>
        <w:ind w:left="906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5</w:t>
      </w:r>
    </w:p>
    <w:p>
      <w:pPr>
        <w:spacing w:line="207" w:lineRule="exact" w:before="0"/>
        <w:ind w:left="3201" w:right="0" w:firstLine="0"/>
        <w:jc w:val="left"/>
        <w:rPr>
          <w:b/>
          <w:sz w:val="18"/>
        </w:rPr>
      </w:pPr>
      <w:r>
        <w:rPr>
          <w:b/>
          <w:sz w:val="18"/>
        </w:rPr>
        <w:t>Объем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инновационной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продукции,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тыс.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тенге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556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1976"/>
        <w:gridCol w:w="1976"/>
        <w:gridCol w:w="2096"/>
      </w:tblGrid>
      <w:tr>
        <w:trPr>
          <w:trHeight w:val="224" w:hRule="atLeast"/>
        </w:trPr>
        <w:tc>
          <w:tcPr>
            <w:tcW w:w="29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2017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2019</w:t>
            </w:r>
          </w:p>
        </w:tc>
        <w:tc>
          <w:tcPr>
            <w:tcW w:w="19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09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 w:right="-15"/>
              <w:rPr>
                <w:sz w:val="18"/>
              </w:rPr>
            </w:pPr>
            <w:r>
              <w:rPr>
                <w:sz w:val="18"/>
              </w:rPr>
              <w:t>Республика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Казахстан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135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259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9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-4"/>
              <w:rPr>
                <w:sz w:val="18"/>
              </w:rPr>
            </w:pPr>
            <w:r>
              <w:rPr>
                <w:sz w:val="18"/>
              </w:rPr>
              <w:t>20,0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172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323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477,6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142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240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816,7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Акмолинская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3 587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197,0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230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504,0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Актюбинская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037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911,6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916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437,3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857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759,7</w:t>
            </w:r>
          </w:p>
        </w:tc>
      </w:tr>
      <w:tr>
        <w:trPr>
          <w:trHeight w:val="224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Алматинская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137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107,8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134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095,9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Атырауская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1 960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966,4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2 147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134,4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3 234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271,7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Западно-Казахстанская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064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95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-19"/>
              <w:rPr>
                <w:sz w:val="18"/>
              </w:rPr>
            </w:pPr>
            <w:r>
              <w:rPr>
                <w:sz w:val="18"/>
              </w:rPr>
              <w:t>3,0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63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726,0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000,0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Жамбылская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181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161,5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228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353,5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539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362,6</w:t>
            </w:r>
          </w:p>
        </w:tc>
      </w:tr>
      <w:tr>
        <w:trPr>
          <w:trHeight w:val="224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Карагандинская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738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458,2</w:t>
            </w:r>
          </w:p>
        </w:tc>
        <w:tc>
          <w:tcPr>
            <w:tcW w:w="19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800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862,4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259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494,2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Костанайская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71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068,5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3 564,0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133,2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Кызылординская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-</w:t>
            </w:r>
          </w:p>
        </w:tc>
        <w:tc>
          <w:tcPr>
            <w:tcW w:w="19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3 657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964,7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4 611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389,0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Мангистауская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47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700,0</w:t>
            </w:r>
          </w:p>
        </w:tc>
        <w:tc>
          <w:tcPr>
            <w:tcW w:w="19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49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987,0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79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000,0</w:t>
            </w:r>
          </w:p>
        </w:tc>
      </w:tr>
      <w:tr>
        <w:trPr>
          <w:trHeight w:val="224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Павлодарская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747,1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39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165,7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14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681,0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 w:right="-15"/>
              <w:rPr>
                <w:sz w:val="18"/>
              </w:rPr>
            </w:pPr>
            <w:r>
              <w:rPr>
                <w:sz w:val="18"/>
              </w:rPr>
              <w:t>Северо-Казахстанская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217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285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-7"/>
              <w:rPr>
                <w:sz w:val="18"/>
              </w:rPr>
            </w:pPr>
            <w:r>
              <w:rPr>
                <w:sz w:val="18"/>
              </w:rPr>
              <w:t>,5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2 816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277,0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743,0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Туркестанская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128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175,3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5 135,0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135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150,6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Восточно-Казахстанская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519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71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-41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341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484,0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756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888,6</w:t>
            </w:r>
          </w:p>
        </w:tc>
      </w:tr>
      <w:tr>
        <w:trPr>
          <w:trHeight w:val="224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Нур-Султан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107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843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449,4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125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684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965,3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89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625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996,2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Алматы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1 246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549,8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82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795,2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1 594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009,4</w:t>
            </w:r>
          </w:p>
        </w:tc>
      </w:tr>
      <w:tr>
        <w:trPr>
          <w:trHeight w:val="227" w:hRule="atLeast"/>
        </w:trPr>
        <w:tc>
          <w:tcPr>
            <w:tcW w:w="2976" w:type="dxa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г.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Шымкент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3"/>
              <w:rPr>
                <w:sz w:val="18"/>
              </w:rPr>
            </w:pPr>
            <w:r>
              <w:rPr>
                <w:sz w:val="18"/>
              </w:rPr>
              <w:t>595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582,4</w:t>
            </w:r>
          </w:p>
        </w:tc>
        <w:tc>
          <w:tcPr>
            <w:tcW w:w="1976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118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014,3</w:t>
            </w:r>
          </w:p>
        </w:tc>
        <w:tc>
          <w:tcPr>
            <w:tcW w:w="2096" w:type="dxa"/>
          </w:tcPr>
          <w:p>
            <w:pPr>
              <w:pStyle w:val="TableParagraph"/>
              <w:spacing w:line="202" w:lineRule="exact"/>
              <w:ind w:left="505"/>
              <w:rPr>
                <w:sz w:val="18"/>
              </w:rPr>
            </w:pPr>
            <w:r>
              <w:rPr>
                <w:sz w:val="18"/>
              </w:rPr>
              <w:t>341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841,6</w:t>
            </w:r>
          </w:p>
        </w:tc>
      </w:tr>
      <w:tr>
        <w:trPr>
          <w:trHeight w:val="227" w:hRule="atLeast"/>
        </w:trPr>
        <w:tc>
          <w:tcPr>
            <w:tcW w:w="9024" w:type="dxa"/>
            <w:gridSpan w:val="4"/>
          </w:tcPr>
          <w:p>
            <w:pPr>
              <w:pStyle w:val="TableParagraph"/>
              <w:spacing w:line="202" w:lineRule="exact"/>
              <w:ind w:left="502"/>
              <w:rPr>
                <w:sz w:val="18"/>
              </w:rPr>
            </w:pPr>
            <w:r>
              <w:rPr>
                <w:sz w:val="18"/>
              </w:rPr>
              <w:t>Примечание: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составлено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автором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основе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источника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[2]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left="646"/>
      </w:pPr>
      <w:r>
        <w:rPr/>
        <w:t>Доля</w:t>
      </w:r>
      <w:r>
        <w:rPr>
          <w:spacing w:val="-5"/>
        </w:rPr>
        <w:t> </w:t>
      </w:r>
      <w:r>
        <w:rPr/>
        <w:t>инновационной</w:t>
      </w:r>
      <w:r>
        <w:rPr>
          <w:spacing w:val="-3"/>
        </w:rPr>
        <w:t> </w:t>
      </w:r>
      <w:r>
        <w:rPr/>
        <w:t>продукции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Казахстане</w:t>
      </w:r>
      <w:r>
        <w:rPr>
          <w:spacing w:val="-4"/>
        </w:rPr>
        <w:t> </w:t>
      </w:r>
      <w:r>
        <w:rPr/>
        <w:t>на</w:t>
      </w:r>
      <w:r>
        <w:rPr>
          <w:spacing w:val="2"/>
        </w:rPr>
        <w:t> </w:t>
      </w:r>
      <w:r>
        <w:rPr/>
        <w:t>2019</w:t>
      </w:r>
      <w:r>
        <w:rPr>
          <w:spacing w:val="-3"/>
        </w:rPr>
        <w:t> </w:t>
      </w:r>
      <w:r>
        <w:rPr/>
        <w:t>год</w:t>
      </w:r>
      <w:r>
        <w:rPr>
          <w:spacing w:val="-4"/>
        </w:rPr>
        <w:t> </w:t>
      </w:r>
      <w:r>
        <w:rPr/>
        <w:t>составляет</w:t>
      </w:r>
      <w:r>
        <w:rPr>
          <w:spacing w:val="-3"/>
        </w:rPr>
        <w:t> </w:t>
      </w:r>
      <w:r>
        <w:rPr/>
        <w:t>всего</w:t>
      </w:r>
      <w:r>
        <w:rPr>
          <w:spacing w:val="3"/>
        </w:rPr>
        <w:t> </w:t>
      </w:r>
      <w:r>
        <w:rPr/>
        <w:t>1,91%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отношению</w:t>
      </w:r>
    </w:p>
    <w:p>
      <w:pPr>
        <w:pStyle w:val="BodyText"/>
        <w:spacing w:before="1"/>
        <w:ind w:right="510"/>
      </w:pPr>
      <w:r>
        <w:rPr/>
        <w:t>к</w:t>
      </w:r>
      <w:r>
        <w:rPr>
          <w:spacing w:val="-4"/>
        </w:rPr>
        <w:t> </w:t>
      </w:r>
      <w:r>
        <w:rPr/>
        <w:t>ВВП.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сожалению,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сравнении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развитыми</w:t>
      </w:r>
      <w:r>
        <w:rPr>
          <w:spacing w:val="-4"/>
        </w:rPr>
        <w:t> </w:t>
      </w:r>
      <w:r>
        <w:rPr/>
        <w:t>странами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очень</w:t>
      </w:r>
      <w:r>
        <w:rPr>
          <w:spacing w:val="-4"/>
        </w:rPr>
        <w:t> </w:t>
      </w:r>
      <w:r>
        <w:rPr/>
        <w:t>маленькое</w:t>
      </w:r>
      <w:r>
        <w:rPr>
          <w:spacing w:val="-4"/>
        </w:rPr>
        <w:t> </w:t>
      </w:r>
      <w:r>
        <w:rPr/>
        <w:t>значение.</w:t>
      </w:r>
      <w:r>
        <w:rPr>
          <w:spacing w:val="-3"/>
        </w:rPr>
        <w:t> </w:t>
      </w:r>
      <w:r>
        <w:rPr/>
        <w:t>Тем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менее,</w:t>
      </w:r>
      <w:r>
        <w:rPr>
          <w:spacing w:val="-52"/>
        </w:rPr>
        <w:t> </w:t>
      </w:r>
      <w:r>
        <w:rPr/>
        <w:t>нельзя</w:t>
      </w:r>
      <w:r>
        <w:rPr>
          <w:spacing w:val="-2"/>
        </w:rPr>
        <w:t> </w:t>
      </w:r>
      <w:r>
        <w:rPr/>
        <w:t>не</w:t>
      </w:r>
      <w:r>
        <w:rPr>
          <w:spacing w:val="-2"/>
        </w:rPr>
        <w:t> </w:t>
      </w:r>
      <w:r>
        <w:rPr/>
        <w:t>отметить</w:t>
      </w:r>
      <w:r>
        <w:rPr>
          <w:spacing w:val="-1"/>
        </w:rPr>
        <w:t> </w:t>
      </w:r>
      <w:r>
        <w:rPr/>
        <w:t>тот</w:t>
      </w:r>
      <w:r>
        <w:rPr>
          <w:spacing w:val="-2"/>
        </w:rPr>
        <w:t> </w:t>
      </w:r>
      <w:r>
        <w:rPr/>
        <w:t>факт,</w:t>
      </w:r>
      <w:r>
        <w:rPr>
          <w:spacing w:val="-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несмотря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упадок</w:t>
      </w:r>
      <w:r>
        <w:rPr>
          <w:spacing w:val="-3"/>
        </w:rPr>
        <w:t> </w:t>
      </w:r>
      <w:r>
        <w:rPr/>
        <w:t>с</w:t>
      </w:r>
      <w:r>
        <w:rPr>
          <w:spacing w:val="12"/>
        </w:rPr>
        <w:t> </w:t>
      </w:r>
      <w:r>
        <w:rPr/>
        <w:t>2013</w:t>
      </w:r>
      <w:r>
        <w:rPr>
          <w:spacing w:val="-2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по</w:t>
      </w:r>
      <w:r>
        <w:rPr>
          <w:spacing w:val="11"/>
        </w:rPr>
        <w:t> </w:t>
      </w:r>
      <w:r>
        <w:rPr/>
        <w:t>2016</w:t>
      </w:r>
      <w:r>
        <w:rPr>
          <w:spacing w:val="-2"/>
        </w:rPr>
        <w:t> </w:t>
      </w:r>
      <w:r>
        <w:rPr/>
        <w:t>год</w:t>
      </w:r>
      <w:r>
        <w:rPr>
          <w:spacing w:val="12"/>
        </w:rPr>
        <w:t> </w:t>
      </w:r>
      <w:r>
        <w:rPr/>
        <w:t>(1,61%</w:t>
      </w:r>
      <w:r>
        <w:rPr>
          <w:spacing w:val="-1"/>
        </w:rPr>
        <w:t> </w:t>
      </w:r>
      <w:r>
        <w:rPr/>
        <w:t>против</w:t>
      </w:r>
      <w:r>
        <w:rPr>
          <w:spacing w:val="12"/>
        </w:rPr>
        <w:t> </w:t>
      </w:r>
      <w:r>
        <w:rPr/>
        <w:t>0,92%),</w:t>
      </w:r>
      <w:r>
        <w:rPr>
          <w:spacing w:val="1"/>
        </w:rPr>
        <w:t> </w:t>
      </w:r>
      <w:r>
        <w:rPr/>
        <w:t>начиная</w:t>
      </w:r>
      <w:r>
        <w:rPr>
          <w:spacing w:val="-3"/>
        </w:rPr>
        <w:t> </w:t>
      </w:r>
      <w:r>
        <w:rPr/>
        <w:t>с</w:t>
      </w:r>
      <w:r>
        <w:rPr>
          <w:spacing w:val="16"/>
        </w:rPr>
        <w:t> </w:t>
      </w:r>
      <w:r>
        <w:rPr/>
        <w:t>2017</w:t>
      </w:r>
      <w:r>
        <w:rPr>
          <w:spacing w:val="-1"/>
        </w:rPr>
        <w:t> </w:t>
      </w:r>
      <w:r>
        <w:rPr/>
        <w:t>года</w:t>
      </w:r>
      <w:r>
        <w:rPr>
          <w:spacing w:val="-1"/>
        </w:rPr>
        <w:t> </w:t>
      </w:r>
      <w:r>
        <w:rPr/>
        <w:t>значения</w:t>
      </w:r>
      <w:r>
        <w:rPr>
          <w:spacing w:val="-2"/>
        </w:rPr>
        <w:t> </w:t>
      </w:r>
      <w:r>
        <w:rPr/>
        <w:t>показывают</w:t>
      </w:r>
      <w:r>
        <w:rPr>
          <w:spacing w:val="-2"/>
        </w:rPr>
        <w:t> </w:t>
      </w:r>
      <w:r>
        <w:rPr/>
        <w:t>хороший</w:t>
      </w:r>
      <w:r>
        <w:rPr>
          <w:spacing w:val="-1"/>
        </w:rPr>
        <w:t> </w:t>
      </w:r>
      <w:r>
        <w:rPr/>
        <w:t>прирост</w:t>
      </w:r>
      <w:r>
        <w:rPr>
          <w:spacing w:val="14"/>
        </w:rPr>
        <w:t> </w:t>
      </w:r>
      <w:r>
        <w:rPr/>
        <w:t>(0,95%</w:t>
      </w:r>
      <w:r>
        <w:rPr>
          <w:spacing w:val="-3"/>
        </w:rPr>
        <w:t> </w:t>
      </w:r>
      <w:r>
        <w:rPr/>
        <w:t>против</w:t>
      </w:r>
      <w:r>
        <w:rPr>
          <w:spacing w:val="14"/>
        </w:rPr>
        <w:t> </w:t>
      </w:r>
      <w:r>
        <w:rPr/>
        <w:t>1,91%).</w:t>
      </w:r>
      <w:r>
        <w:rPr>
          <w:spacing w:val="-2"/>
        </w:rPr>
        <w:t> </w:t>
      </w:r>
      <w:r>
        <w:rPr/>
        <w:t>Такая</w:t>
      </w:r>
      <w:r>
        <w:rPr>
          <w:spacing w:val="-2"/>
        </w:rPr>
        <w:t> </w:t>
      </w:r>
      <w:r>
        <w:rPr/>
        <w:t>по-</w:t>
      </w:r>
      <w:r>
        <w:rPr>
          <w:spacing w:val="1"/>
        </w:rPr>
        <w:t> </w:t>
      </w:r>
      <w:r>
        <w:rPr/>
        <w:t>ложительная динамика обусловливается выполнением задач в ходе государственных программ,</w:t>
      </w:r>
      <w:r>
        <w:rPr>
          <w:spacing w:val="1"/>
        </w:rPr>
        <w:t> </w:t>
      </w:r>
      <w:r>
        <w:rPr/>
        <w:t>направленных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инновационное развитие.</w:t>
      </w:r>
    </w:p>
    <w:p>
      <w:pPr>
        <w:pStyle w:val="BodyText"/>
        <w:ind w:right="527" w:firstLine="395"/>
      </w:pPr>
      <w:r>
        <w:rPr/>
        <w:t>Как уже неоднократно упоминалось, экспорт сырья на международной арене – занятие низко-</w:t>
      </w:r>
      <w:r>
        <w:rPr>
          <w:spacing w:val="1"/>
        </w:rPr>
        <w:t> </w:t>
      </w:r>
      <w:r>
        <w:rPr/>
        <w:t>оплачиваемое и малоэффективное. Другое дело машины, приборы, электрооборудование, компьютеры</w:t>
      </w:r>
      <w:r>
        <w:rPr>
          <w:spacing w:val="1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прочие</w:t>
      </w:r>
      <w:r>
        <w:rPr>
          <w:spacing w:val="-4"/>
        </w:rPr>
        <w:t> </w:t>
      </w:r>
      <w:r>
        <w:rPr/>
        <w:t>высокотехнологичные</w:t>
      </w:r>
      <w:r>
        <w:rPr>
          <w:spacing w:val="-4"/>
        </w:rPr>
        <w:t> </w:t>
      </w:r>
      <w:r>
        <w:rPr/>
        <w:t>товары.</w:t>
      </w:r>
      <w:r>
        <w:rPr>
          <w:spacing w:val="-4"/>
        </w:rPr>
        <w:t> </w:t>
      </w:r>
      <w:r>
        <w:rPr/>
        <w:t>Их</w:t>
      </w:r>
      <w:r>
        <w:rPr>
          <w:spacing w:val="-4"/>
        </w:rPr>
        <w:t> </w:t>
      </w:r>
      <w:r>
        <w:rPr/>
        <w:t>производство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двигает</w:t>
      </w:r>
      <w:r>
        <w:rPr>
          <w:spacing w:val="-5"/>
        </w:rPr>
        <w:t> </w:t>
      </w:r>
      <w:r>
        <w:rPr/>
        <w:t>экономику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науку</w:t>
      </w:r>
      <w:r>
        <w:rPr>
          <w:spacing w:val="-4"/>
        </w:rPr>
        <w:t> </w:t>
      </w:r>
      <w:r>
        <w:rPr/>
        <w:t>страны,</w:t>
      </w:r>
      <w:r>
        <w:rPr>
          <w:spacing w:val="-52"/>
        </w:rPr>
        <w:t> </w:t>
      </w:r>
      <w:r>
        <w:rPr/>
        <w:t>но и позволяет государству иметь вес на международной арене. В Организации экономического</w:t>
      </w:r>
      <w:r>
        <w:rPr>
          <w:spacing w:val="1"/>
        </w:rPr>
        <w:t> </w:t>
      </w:r>
      <w:r>
        <w:rPr/>
        <w:t>сотрудничества и развития</w:t>
      </w:r>
      <w:r>
        <w:rPr>
          <w:spacing w:val="1"/>
        </w:rPr>
        <w:t> </w:t>
      </w:r>
      <w:r>
        <w:rPr/>
        <w:t>(ОЭСР) разработали четырехуровневую классификацию экспорта в</w:t>
      </w:r>
      <w:r>
        <w:rPr>
          <w:spacing w:val="1"/>
        </w:rPr>
        <w:t> </w:t>
      </w:r>
      <w:r>
        <w:rPr/>
        <w:t>зависимости от уровня внедрения научных методов и затрат на НИОКР в их производство. Экспорт</w:t>
      </w:r>
      <w:r>
        <w:rPr>
          <w:spacing w:val="1"/>
        </w:rPr>
        <w:t> </w:t>
      </w:r>
      <w:r>
        <w:rPr/>
        <w:t>таких товаров разделяется на четыре категории: высокотехнологичный, то есть это наиболее науко-</w:t>
      </w:r>
      <w:r>
        <w:rPr>
          <w:spacing w:val="1"/>
        </w:rPr>
        <w:t> </w:t>
      </w:r>
      <w:r>
        <w:rPr/>
        <w:t>емкий экспорт, средний-высокий, средний-низкий и низкотехнологичный. К наиболее наукоемкой</w:t>
      </w:r>
      <w:r>
        <w:rPr>
          <w:spacing w:val="1"/>
        </w:rPr>
        <w:t> </w:t>
      </w:r>
      <w:r>
        <w:rPr/>
        <w:t>группе относится не так много товаров. Дело в том, что мировой уровень развития науки и техники</w:t>
      </w:r>
      <w:r>
        <w:rPr>
          <w:spacing w:val="1"/>
        </w:rPr>
        <w:t> </w:t>
      </w:r>
      <w:r>
        <w:rPr/>
        <w:t>растет,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наукоемкость</w:t>
      </w:r>
      <w:r>
        <w:rPr>
          <w:spacing w:val="-1"/>
        </w:rPr>
        <w:t> </w:t>
      </w:r>
      <w:r>
        <w:rPr/>
        <w:t>продукции с</w:t>
      </w:r>
      <w:r>
        <w:rPr>
          <w:spacing w:val="-2"/>
        </w:rPr>
        <w:t> </w:t>
      </w:r>
      <w:r>
        <w:rPr/>
        <w:t>каждым</w:t>
      </w:r>
      <w:r>
        <w:rPr>
          <w:spacing w:val="-2"/>
        </w:rPr>
        <w:t> </w:t>
      </w:r>
      <w:r>
        <w:rPr/>
        <w:t>годом</w:t>
      </w:r>
      <w:r>
        <w:rPr>
          <w:spacing w:val="-1"/>
        </w:rPr>
        <w:t> </w:t>
      </w:r>
      <w:r>
        <w:rPr/>
        <w:t>оценивается</w:t>
      </w:r>
      <w:r>
        <w:rPr>
          <w:spacing w:val="-2"/>
        </w:rPr>
        <w:t> </w:t>
      </w:r>
      <w:r>
        <w:rPr/>
        <w:t>все</w:t>
      </w:r>
      <w:r>
        <w:rPr>
          <w:spacing w:val="-2"/>
        </w:rPr>
        <w:t> </w:t>
      </w:r>
      <w:r>
        <w:rPr/>
        <w:t>строже.</w:t>
      </w:r>
    </w:p>
    <w:p>
      <w:pPr>
        <w:pStyle w:val="BodyText"/>
        <w:ind w:right="527" w:firstLine="395"/>
      </w:pPr>
      <w:r>
        <w:rPr/>
        <w:t>Подводя итоги оценки развития инновационной инфраструктуры, во всех регионах Казахстана</w:t>
      </w:r>
      <w:r>
        <w:rPr>
          <w:spacing w:val="1"/>
        </w:rPr>
        <w:t> </w:t>
      </w:r>
      <w:r>
        <w:rPr/>
        <w:t>инновации развиваются не на одном уровне, а только в целевых областях. По сравнению с инноваци-</w:t>
      </w:r>
      <w:r>
        <w:rPr>
          <w:spacing w:val="1"/>
        </w:rPr>
        <w:t> </w:t>
      </w:r>
      <w:r>
        <w:rPr/>
        <w:t>онным</w:t>
      </w:r>
      <w:r>
        <w:rPr>
          <w:spacing w:val="-6"/>
        </w:rPr>
        <w:t> </w:t>
      </w:r>
      <w:r>
        <w:rPr/>
        <w:t>рейтингом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регионах</w:t>
      </w:r>
      <w:r>
        <w:rPr>
          <w:spacing w:val="-5"/>
        </w:rPr>
        <w:t> </w:t>
      </w:r>
      <w:r>
        <w:rPr/>
        <w:t>развитая</w:t>
      </w:r>
      <w:r>
        <w:rPr>
          <w:spacing w:val="-6"/>
        </w:rPr>
        <w:t> </w:t>
      </w:r>
      <w:r>
        <w:rPr/>
        <w:t>инновационная</w:t>
      </w:r>
      <w:r>
        <w:rPr>
          <w:spacing w:val="-6"/>
        </w:rPr>
        <w:t> </w:t>
      </w:r>
      <w:r>
        <w:rPr/>
        <w:t>инфраструктура</w:t>
      </w:r>
      <w:r>
        <w:rPr>
          <w:spacing w:val="-5"/>
        </w:rPr>
        <w:t> </w:t>
      </w:r>
      <w:r>
        <w:rPr/>
        <w:t>будет</w:t>
      </w:r>
      <w:r>
        <w:rPr>
          <w:spacing w:val="-5"/>
        </w:rPr>
        <w:t> </w:t>
      </w:r>
      <w:r>
        <w:rPr/>
        <w:t>способствовать</w:t>
      </w:r>
      <w:r>
        <w:rPr>
          <w:spacing w:val="-6"/>
        </w:rPr>
        <w:t> </w:t>
      </w:r>
      <w:r>
        <w:rPr/>
        <w:t>высокому</w:t>
      </w:r>
      <w:r>
        <w:rPr>
          <w:spacing w:val="-52"/>
        </w:rPr>
        <w:t> </w:t>
      </w:r>
      <w:r>
        <w:rPr/>
        <w:t>уровню инноваций. Тем не менее, показатели по по четырем областям значительно ухудшились в</w:t>
      </w:r>
      <w:r>
        <w:rPr>
          <w:spacing w:val="1"/>
        </w:rPr>
        <w:t> </w:t>
      </w:r>
      <w:r>
        <w:rPr/>
        <w:t>результате анализа данных. Так, Костанайская область, не имеющая инновационной инфраструктуры,</w:t>
      </w:r>
      <w:r>
        <w:rPr>
          <w:spacing w:val="1"/>
        </w:rPr>
        <w:t> </w:t>
      </w:r>
      <w:r>
        <w:rPr/>
        <w:t>занимает</w:t>
      </w:r>
      <w:r>
        <w:rPr>
          <w:spacing w:val="-6"/>
        </w:rPr>
        <w:t> </w:t>
      </w:r>
      <w:r>
        <w:rPr/>
        <w:t>первое</w:t>
      </w:r>
      <w:r>
        <w:rPr>
          <w:spacing w:val="-5"/>
        </w:rPr>
        <w:t> </w:t>
      </w:r>
      <w:r>
        <w:rPr/>
        <w:t>место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рейтинге</w:t>
      </w:r>
      <w:r>
        <w:rPr>
          <w:spacing w:val="-4"/>
        </w:rPr>
        <w:t> </w:t>
      </w:r>
      <w:r>
        <w:rPr/>
        <w:t>инновационной</w:t>
      </w:r>
      <w:r>
        <w:rPr>
          <w:spacing w:val="-4"/>
        </w:rPr>
        <w:t> </w:t>
      </w:r>
      <w:r>
        <w:rPr/>
        <w:t>деятельности</w:t>
      </w:r>
      <w:r>
        <w:rPr>
          <w:spacing w:val="-5"/>
        </w:rPr>
        <w:t> </w:t>
      </w:r>
      <w:r>
        <w:rPr/>
        <w:t>предприятий,</w:t>
      </w:r>
      <w:r>
        <w:rPr>
          <w:spacing w:val="-5"/>
        </w:rPr>
        <w:t> </w:t>
      </w:r>
      <w:r>
        <w:rPr/>
        <w:t>а</w:t>
      </w:r>
      <w:r>
        <w:rPr>
          <w:spacing w:val="-5"/>
        </w:rPr>
        <w:t> </w:t>
      </w:r>
      <w:r>
        <w:rPr/>
        <w:t>Жамбылская</w:t>
      </w:r>
      <w:r>
        <w:rPr>
          <w:spacing w:val="-5"/>
        </w:rPr>
        <w:t> </w:t>
      </w:r>
      <w:r>
        <w:rPr/>
        <w:t>область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занимает</w:t>
      </w:r>
      <w:r>
        <w:rPr>
          <w:spacing w:val="-5"/>
        </w:rPr>
        <w:t> </w:t>
      </w:r>
      <w:r>
        <w:rPr/>
        <w:t>пятое</w:t>
      </w:r>
      <w:r>
        <w:rPr>
          <w:spacing w:val="-4"/>
        </w:rPr>
        <w:t> </w:t>
      </w:r>
      <w:r>
        <w:rPr/>
        <w:t>место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рейтинге.</w:t>
      </w:r>
      <w:r>
        <w:rPr>
          <w:spacing w:val="-4"/>
        </w:rPr>
        <w:t> </w:t>
      </w:r>
      <w:r>
        <w:rPr/>
        <w:t>Западно-Казахстанская</w:t>
      </w:r>
      <w:r>
        <w:rPr>
          <w:spacing w:val="-5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занимающая</w:t>
      </w:r>
      <w:r>
        <w:rPr>
          <w:spacing w:val="-4"/>
        </w:rPr>
        <w:t> </w:t>
      </w:r>
      <w:r>
        <w:rPr/>
        <w:t>второе</w:t>
      </w:r>
      <w:r>
        <w:rPr>
          <w:spacing w:val="-4"/>
        </w:rPr>
        <w:t> </w:t>
      </w:r>
      <w:r>
        <w:rPr/>
        <w:t>место</w:t>
      </w:r>
      <w:r>
        <w:rPr>
          <w:spacing w:val="-5"/>
        </w:rPr>
        <w:t> </w:t>
      </w:r>
      <w:r>
        <w:rPr/>
        <w:t>в</w:t>
      </w:r>
      <w:r>
        <w:rPr>
          <w:spacing w:val="-52"/>
        </w:rPr>
        <w:t> </w:t>
      </w:r>
      <w:r>
        <w:rPr/>
        <w:t>рейтинге развития инновационной инфраструктуры, занимает пятнадцатое место в рейтинге</w:t>
      </w:r>
      <w:r>
        <w:rPr>
          <w:spacing w:val="1"/>
        </w:rPr>
        <w:t> </w:t>
      </w:r>
      <w:r>
        <w:rPr/>
        <w:t>инновационной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2"/>
        </w:rPr>
        <w:t> </w:t>
      </w:r>
      <w:r>
        <w:rPr/>
        <w:t>предприятий,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Алматы</w:t>
      </w:r>
      <w:r>
        <w:rPr>
          <w:spacing w:val="-1"/>
        </w:rPr>
        <w:t> </w:t>
      </w:r>
      <w:r>
        <w:rPr/>
        <w:t>расположился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пятой</w:t>
      </w:r>
      <w:r>
        <w:rPr>
          <w:spacing w:val="-1"/>
        </w:rPr>
        <w:t> </w:t>
      </w:r>
      <w:r>
        <w:rPr/>
        <w:t>позиции.</w:t>
      </w:r>
    </w:p>
    <w:p>
      <w:pPr>
        <w:pStyle w:val="BodyText"/>
        <w:spacing w:before="6"/>
        <w:ind w:left="0"/>
      </w:pPr>
    </w:p>
    <w:p>
      <w:pPr>
        <w:spacing w:before="0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14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Oфициaльный</w:t>
      </w:r>
      <w:r>
        <w:rPr>
          <w:spacing w:val="24"/>
          <w:sz w:val="18"/>
        </w:rPr>
        <w:t> </w:t>
      </w:r>
      <w:r>
        <w:rPr>
          <w:sz w:val="18"/>
        </w:rPr>
        <w:t>caйт</w:t>
      </w:r>
      <w:r>
        <w:rPr>
          <w:spacing w:val="-7"/>
          <w:sz w:val="18"/>
        </w:rPr>
        <w:t> </w:t>
      </w:r>
      <w:r>
        <w:rPr>
          <w:sz w:val="18"/>
        </w:rPr>
        <w:t>Кoмитeтa</w:t>
      </w:r>
      <w:r>
        <w:rPr>
          <w:spacing w:val="-6"/>
          <w:sz w:val="18"/>
        </w:rPr>
        <w:t> </w:t>
      </w:r>
      <w:r>
        <w:rPr>
          <w:sz w:val="18"/>
        </w:rPr>
        <w:t>пo</w:t>
      </w:r>
      <w:r>
        <w:rPr>
          <w:spacing w:val="67"/>
          <w:sz w:val="18"/>
        </w:rPr>
        <w:t> </w:t>
      </w:r>
      <w:r>
        <w:rPr>
          <w:sz w:val="18"/>
        </w:rPr>
        <w:t>cтaтиcтикe</w:t>
      </w:r>
      <w:r>
        <w:rPr>
          <w:spacing w:val="-6"/>
          <w:sz w:val="18"/>
        </w:rPr>
        <w:t> </w:t>
      </w:r>
      <w:r>
        <w:rPr>
          <w:sz w:val="18"/>
        </w:rPr>
        <w:t>Миниcтeрcтвa</w:t>
      </w:r>
      <w:r>
        <w:rPr>
          <w:spacing w:val="-7"/>
          <w:sz w:val="18"/>
        </w:rPr>
        <w:t> </w:t>
      </w:r>
      <w:r>
        <w:rPr>
          <w:sz w:val="18"/>
        </w:rPr>
        <w:t>нaциoнaльнoй</w:t>
      </w:r>
      <w:r>
        <w:rPr>
          <w:spacing w:val="-6"/>
          <w:sz w:val="18"/>
        </w:rPr>
        <w:t> </w:t>
      </w:r>
      <w:r>
        <w:rPr>
          <w:sz w:val="18"/>
        </w:rPr>
        <w:t>экoнoмики</w:t>
      </w:r>
      <w:r>
        <w:rPr>
          <w:spacing w:val="-6"/>
          <w:sz w:val="18"/>
        </w:rPr>
        <w:t> </w:t>
      </w:r>
      <w:r>
        <w:rPr>
          <w:sz w:val="18"/>
        </w:rPr>
        <w:t>Рecпублики</w:t>
      </w:r>
      <w:r>
        <w:rPr>
          <w:spacing w:val="-7"/>
          <w:sz w:val="18"/>
        </w:rPr>
        <w:t> </w:t>
      </w:r>
      <w:r>
        <w:rPr>
          <w:sz w:val="18"/>
        </w:rPr>
        <w:t>Кaзaхcтaн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https://stat.gov.kz/</w:t>
      </w:r>
    </w:p>
    <w:p>
      <w:pPr>
        <w:pStyle w:val="ListParagraph"/>
        <w:numPr>
          <w:ilvl w:val="0"/>
          <w:numId w:val="114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Лобков</w:t>
      </w:r>
      <w:r>
        <w:rPr>
          <w:spacing w:val="-6"/>
          <w:sz w:val="18"/>
        </w:rPr>
        <w:t> </w:t>
      </w:r>
      <w:r>
        <w:rPr>
          <w:sz w:val="18"/>
        </w:rPr>
        <w:t>А.И.</w:t>
      </w:r>
      <w:r>
        <w:rPr>
          <w:spacing w:val="-5"/>
          <w:sz w:val="18"/>
        </w:rPr>
        <w:t> </w:t>
      </w:r>
      <w:r>
        <w:rPr>
          <w:sz w:val="18"/>
        </w:rPr>
        <w:t>Иностранные</w:t>
      </w:r>
      <w:r>
        <w:rPr>
          <w:spacing w:val="-6"/>
          <w:sz w:val="18"/>
        </w:rPr>
        <w:t> </w:t>
      </w:r>
      <w:r>
        <w:rPr>
          <w:sz w:val="18"/>
        </w:rPr>
        <w:t>инвестиции:</w:t>
      </w:r>
      <w:r>
        <w:rPr>
          <w:spacing w:val="-6"/>
          <w:sz w:val="18"/>
        </w:rPr>
        <w:t> </w:t>
      </w:r>
      <w:r>
        <w:rPr>
          <w:sz w:val="18"/>
        </w:rPr>
        <w:t>потребность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последствия.</w:t>
      </w:r>
      <w:r>
        <w:rPr>
          <w:spacing w:val="-4"/>
          <w:sz w:val="18"/>
        </w:rPr>
        <w:t> </w:t>
      </w:r>
      <w:r>
        <w:rPr>
          <w:sz w:val="18"/>
        </w:rPr>
        <w:t>//Экономика</w:t>
      </w:r>
      <w:r>
        <w:rPr>
          <w:spacing w:val="-6"/>
          <w:sz w:val="18"/>
        </w:rPr>
        <w:t> </w:t>
      </w:r>
      <w:r>
        <w:rPr>
          <w:sz w:val="18"/>
        </w:rPr>
        <w:t>Казахстана.,</w:t>
      </w:r>
      <w:r>
        <w:rPr>
          <w:spacing w:val="-4"/>
          <w:sz w:val="18"/>
        </w:rPr>
        <w:t> </w:t>
      </w:r>
      <w:r>
        <w:rPr>
          <w:sz w:val="18"/>
        </w:rPr>
        <w:t>2012.-№</w:t>
      </w:r>
      <w:r>
        <w:rPr>
          <w:spacing w:val="-6"/>
          <w:sz w:val="18"/>
        </w:rPr>
        <w:t> </w:t>
      </w:r>
      <w:r>
        <w:rPr>
          <w:sz w:val="18"/>
        </w:rPr>
        <w:t>17</w:t>
      </w:r>
      <w:r>
        <w:rPr>
          <w:spacing w:val="-3"/>
          <w:sz w:val="18"/>
        </w:rPr>
        <w:t> </w:t>
      </w:r>
      <w:r>
        <w:rPr>
          <w:sz w:val="18"/>
        </w:rPr>
        <w:t>c.</w:t>
      </w:r>
    </w:p>
    <w:p>
      <w:pPr>
        <w:pStyle w:val="ListParagraph"/>
        <w:numPr>
          <w:ilvl w:val="0"/>
          <w:numId w:val="114"/>
        </w:numPr>
        <w:tabs>
          <w:tab w:pos="833" w:val="left" w:leader="none"/>
          <w:tab w:pos="6239" w:val="left" w:leader="none"/>
        </w:tabs>
        <w:spacing w:line="240" w:lineRule="auto" w:before="0" w:after="0"/>
        <w:ind w:left="250" w:right="684" w:firstLine="395"/>
        <w:jc w:val="left"/>
        <w:rPr>
          <w:sz w:val="18"/>
        </w:rPr>
      </w:pPr>
      <w:r>
        <w:rPr>
          <w:sz w:val="18"/>
        </w:rPr>
        <w:t>Интернет-ресурс:</w:t>
      </w:r>
      <w:r>
        <w:rPr>
          <w:spacing w:val="-5"/>
          <w:sz w:val="18"/>
        </w:rPr>
        <w:t> </w:t>
      </w:r>
      <w:r>
        <w:rPr>
          <w:sz w:val="18"/>
        </w:rPr>
        <w:t>Ведение</w:t>
      </w:r>
      <w:r>
        <w:rPr>
          <w:spacing w:val="-5"/>
          <w:sz w:val="18"/>
        </w:rPr>
        <w:t> </w:t>
      </w:r>
      <w:r>
        <w:rPr>
          <w:sz w:val="18"/>
        </w:rPr>
        <w:t>бизнеса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Казахстане</w:t>
      </w:r>
      <w:r>
        <w:rPr>
          <w:spacing w:val="-5"/>
          <w:sz w:val="18"/>
        </w:rPr>
        <w:t> </w:t>
      </w:r>
      <w:r>
        <w:rPr>
          <w:sz w:val="18"/>
        </w:rPr>
        <w:t>2019</w:t>
      </w:r>
      <w:r>
        <w:rPr>
          <w:spacing w:val="-6"/>
          <w:sz w:val="18"/>
        </w:rPr>
        <w:t> </w:t>
      </w:r>
      <w:r>
        <w:rPr>
          <w:sz w:val="18"/>
        </w:rPr>
        <w:t>//</w:t>
      </w:r>
      <w:r>
        <w:rPr>
          <w:spacing w:val="-4"/>
          <w:sz w:val="18"/>
        </w:rPr>
        <w:t> </w:t>
      </w:r>
      <w:r>
        <w:rPr>
          <w:sz w:val="18"/>
        </w:rPr>
        <w:t>ссылка:</w:t>
        <w:tab/>
      </w:r>
      <w:r>
        <w:rPr>
          <w:color w:val="0462C1"/>
          <w:spacing w:val="-1"/>
          <w:sz w:val="18"/>
          <w:u w:val="single" w:color="0462C1"/>
        </w:rPr>
        <w:t>https://</w:t>
      </w:r>
      <w:hyperlink r:id="rId262">
        <w:r>
          <w:rPr>
            <w:color w:val="0462C1"/>
            <w:spacing w:val="-1"/>
            <w:sz w:val="18"/>
            <w:u w:val="single" w:color="0462C1"/>
          </w:rPr>
          <w:t>www.doingbusiness.org/content/dam/doing</w:t>
        </w:r>
      </w:hyperlink>
      <w:r>
        <w:rPr>
          <w:color w:val="0462C1"/>
          <w:sz w:val="18"/>
        </w:rPr>
        <w:t> </w:t>
      </w:r>
      <w:r>
        <w:rPr>
          <w:color w:val="0462C1"/>
          <w:sz w:val="18"/>
          <w:u w:val="single" w:color="0462C1"/>
        </w:rPr>
        <w:t>Business/media/Subnational-Reports/DB19_KAZ-RUS_book.pdf</w:t>
      </w:r>
    </w:p>
    <w:p>
      <w:pPr>
        <w:pStyle w:val="ListParagraph"/>
        <w:numPr>
          <w:ilvl w:val="0"/>
          <w:numId w:val="114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Интернет-ресурс:</w:t>
      </w:r>
      <w:r>
        <w:rPr>
          <w:spacing w:val="-10"/>
          <w:sz w:val="18"/>
        </w:rPr>
        <w:t> </w:t>
      </w:r>
      <w:r>
        <w:rPr>
          <w:sz w:val="18"/>
        </w:rPr>
        <w:t>Официальный</w:t>
      </w:r>
      <w:r>
        <w:rPr>
          <w:spacing w:val="-9"/>
          <w:sz w:val="18"/>
        </w:rPr>
        <w:t> </w:t>
      </w:r>
      <w:r>
        <w:rPr>
          <w:sz w:val="18"/>
        </w:rPr>
        <w:t>сайт</w:t>
      </w:r>
      <w:r>
        <w:rPr>
          <w:spacing w:val="-9"/>
          <w:sz w:val="18"/>
        </w:rPr>
        <w:t> </w:t>
      </w:r>
      <w:r>
        <w:rPr>
          <w:sz w:val="18"/>
        </w:rPr>
        <w:t>Национального</w:t>
      </w:r>
      <w:r>
        <w:rPr>
          <w:spacing w:val="-10"/>
          <w:sz w:val="18"/>
        </w:rPr>
        <w:t> </w:t>
      </w:r>
      <w:r>
        <w:rPr>
          <w:sz w:val="18"/>
        </w:rPr>
        <w:t>Банка</w:t>
      </w:r>
      <w:r>
        <w:rPr>
          <w:spacing w:val="-9"/>
          <w:sz w:val="18"/>
        </w:rPr>
        <w:t> </w:t>
      </w:r>
      <w:r>
        <w:rPr>
          <w:sz w:val="18"/>
        </w:rPr>
        <w:t>РК:</w:t>
      </w:r>
      <w:r>
        <w:rPr>
          <w:color w:val="0462C1"/>
          <w:spacing w:val="-1"/>
          <w:sz w:val="18"/>
        </w:rPr>
        <w:t> </w:t>
      </w:r>
      <w:hyperlink r:id="rId263">
        <w:r>
          <w:rPr>
            <w:color w:val="0462C1"/>
            <w:sz w:val="18"/>
            <w:u w:val="single" w:color="0462C1"/>
          </w:rPr>
          <w:t>http://www.nationalbank.kz/.</w:t>
        </w:r>
      </w:hyperlink>
    </w:p>
    <w:p>
      <w:pPr>
        <w:pStyle w:val="ListParagraph"/>
        <w:numPr>
          <w:ilvl w:val="0"/>
          <w:numId w:val="114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АО</w:t>
      </w:r>
      <w:r>
        <w:rPr>
          <w:spacing w:val="-2"/>
          <w:sz w:val="18"/>
        </w:rPr>
        <w:t> </w:t>
      </w:r>
      <w:r>
        <w:rPr>
          <w:sz w:val="18"/>
        </w:rPr>
        <w:t>«Фонд</w:t>
      </w:r>
      <w:r>
        <w:rPr>
          <w:spacing w:val="-6"/>
          <w:sz w:val="18"/>
        </w:rPr>
        <w:t> </w:t>
      </w:r>
      <w:r>
        <w:rPr>
          <w:sz w:val="18"/>
        </w:rPr>
        <w:t>развития</w:t>
      </w:r>
      <w:r>
        <w:rPr>
          <w:spacing w:val="-5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-4"/>
          <w:sz w:val="18"/>
        </w:rPr>
        <w:t> </w:t>
      </w:r>
      <w:r>
        <w:rPr>
          <w:sz w:val="18"/>
        </w:rPr>
        <w:t>«Даму»</w:t>
      </w:r>
      <w:r>
        <w:rPr>
          <w:spacing w:val="-8"/>
          <w:sz w:val="18"/>
        </w:rPr>
        <w:t> </w:t>
      </w:r>
      <w:r>
        <w:rPr>
          <w:sz w:val="18"/>
        </w:rPr>
        <w:t>//</w:t>
      </w:r>
      <w:r>
        <w:rPr>
          <w:spacing w:val="-5"/>
          <w:sz w:val="18"/>
        </w:rPr>
        <w:t> </w:t>
      </w:r>
      <w:r>
        <w:rPr>
          <w:sz w:val="18"/>
        </w:rPr>
        <w:t>URL:</w:t>
      </w:r>
      <w:r>
        <w:rPr>
          <w:color w:val="0462C1"/>
          <w:spacing w:val="-5"/>
          <w:sz w:val="18"/>
        </w:rPr>
        <w:t> </w:t>
      </w:r>
      <w:r>
        <w:rPr>
          <w:color w:val="0462C1"/>
          <w:sz w:val="18"/>
          <w:u w:val="single" w:color="0462C1"/>
        </w:rPr>
        <w:t>https://damu.kz/</w:t>
      </w:r>
    </w:p>
    <w:p>
      <w:pPr>
        <w:pStyle w:val="ListParagraph"/>
        <w:numPr>
          <w:ilvl w:val="0"/>
          <w:numId w:val="114"/>
        </w:numPr>
        <w:tabs>
          <w:tab w:pos="833" w:val="left" w:leader="none"/>
        </w:tabs>
        <w:spacing w:line="240" w:lineRule="auto" w:before="0" w:after="0"/>
        <w:ind w:left="250" w:right="684" w:firstLine="395"/>
        <w:jc w:val="left"/>
        <w:rPr>
          <w:sz w:val="18"/>
        </w:rPr>
      </w:pPr>
      <w:r>
        <w:rPr>
          <w:spacing w:val="-1"/>
          <w:sz w:val="18"/>
        </w:rPr>
        <w:t>Официальный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сайт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Всемирного</w:t>
      </w:r>
      <w:r>
        <w:rPr>
          <w:spacing w:val="-4"/>
          <w:sz w:val="18"/>
        </w:rPr>
        <w:t> </w:t>
      </w:r>
      <w:r>
        <w:rPr>
          <w:sz w:val="18"/>
        </w:rPr>
        <w:t>банка.</w:t>
      </w:r>
      <w:r>
        <w:rPr>
          <w:spacing w:val="-7"/>
          <w:sz w:val="18"/>
        </w:rPr>
        <w:t> </w:t>
      </w:r>
      <w:r>
        <w:rPr>
          <w:sz w:val="18"/>
        </w:rPr>
        <w:t>High-technology</w:t>
      </w:r>
      <w:r>
        <w:rPr>
          <w:spacing w:val="-11"/>
          <w:sz w:val="18"/>
        </w:rPr>
        <w:t> </w:t>
      </w:r>
      <w:r>
        <w:rPr>
          <w:sz w:val="18"/>
        </w:rPr>
        <w:t>exports</w:t>
      </w:r>
      <w:r>
        <w:rPr>
          <w:spacing w:val="-8"/>
          <w:sz w:val="18"/>
        </w:rPr>
        <w:t> </w:t>
      </w:r>
      <w:r>
        <w:rPr>
          <w:sz w:val="18"/>
        </w:rPr>
        <w:t>(%</w:t>
      </w:r>
      <w:r>
        <w:rPr>
          <w:spacing w:val="-9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manufactured</w:t>
      </w:r>
      <w:r>
        <w:rPr>
          <w:spacing w:val="-6"/>
          <w:sz w:val="18"/>
        </w:rPr>
        <w:t> </w:t>
      </w:r>
      <w:r>
        <w:rPr>
          <w:sz w:val="18"/>
        </w:rPr>
        <w:t>exports)</w:t>
      </w:r>
      <w:r>
        <w:rPr>
          <w:spacing w:val="-7"/>
          <w:sz w:val="18"/>
        </w:rPr>
        <w:t> </w:t>
      </w:r>
      <w:r>
        <w:rPr>
          <w:sz w:val="18"/>
        </w:rPr>
        <w:t>URL:</w:t>
      </w:r>
      <w:r>
        <w:rPr>
          <w:color w:val="0462C1"/>
          <w:spacing w:val="-10"/>
          <w:sz w:val="18"/>
        </w:rPr>
        <w:t> </w:t>
      </w:r>
      <w:r>
        <w:rPr>
          <w:color w:val="0462C1"/>
          <w:sz w:val="18"/>
          <w:u w:val="single" w:color="0462C1"/>
        </w:rPr>
        <w:t>https://data.worldbank</w:t>
      </w:r>
      <w:r>
        <w:rPr>
          <w:color w:val="0462C1"/>
          <w:sz w:val="18"/>
        </w:rPr>
        <w:t>.</w:t>
      </w:r>
      <w:r>
        <w:rPr>
          <w:color w:val="0462C1"/>
          <w:spacing w:val="1"/>
          <w:sz w:val="18"/>
        </w:rPr>
        <w:t> </w:t>
      </w:r>
      <w:r>
        <w:rPr>
          <w:color w:val="0462C1"/>
          <w:sz w:val="18"/>
          <w:u w:val="single" w:color="0462C1"/>
        </w:rPr>
        <w:t>org/indicator/TX.VAL.TECH.MF.ZS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Heading2"/>
        <w:spacing w:before="91"/>
        <w:ind w:left="8598"/>
        <w:jc w:val="left"/>
      </w:pPr>
      <w:r>
        <w:rPr/>
        <w:t>УДК</w:t>
      </w:r>
      <w:r>
        <w:rPr>
          <w:spacing w:val="-3"/>
        </w:rPr>
        <w:t> </w:t>
      </w:r>
      <w:r>
        <w:rPr/>
        <w:t>(69.003)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spacing w:before="1"/>
        <w:ind w:left="910" w:right="0" w:firstLine="0"/>
        <w:jc w:val="left"/>
        <w:rPr>
          <w:b/>
          <w:sz w:val="22"/>
        </w:rPr>
      </w:pPr>
      <w:r>
        <w:rPr>
          <w:b/>
          <w:sz w:val="22"/>
        </w:rPr>
        <w:t>ПOCЛEДCТВИЯ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ПAНДEМИИ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НA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PЫНOК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НEДВИЖИМOCТИ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КAЗAXCТAНE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47" w:lineRule="auto" w:before="0"/>
        <w:ind w:left="4372" w:right="682" w:firstLine="4158"/>
        <w:jc w:val="right"/>
        <w:rPr>
          <w:i/>
          <w:sz w:val="18"/>
        </w:rPr>
      </w:pPr>
      <w:r>
        <w:rPr>
          <w:b/>
          <w:sz w:val="22"/>
        </w:rPr>
        <w:t>Д.P. Тypapoв,</w:t>
      </w:r>
      <w:r>
        <w:rPr>
          <w:b/>
          <w:spacing w:val="-53"/>
          <w:sz w:val="22"/>
        </w:rPr>
        <w:t> </w:t>
      </w:r>
      <w:r>
        <w:rPr>
          <w:i/>
          <w:sz w:val="18"/>
        </w:rPr>
        <w:t>к.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э.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н.,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доцент,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Е-mail:</w:t>
      </w:r>
      <w:r>
        <w:rPr>
          <w:i/>
          <w:spacing w:val="-4"/>
          <w:sz w:val="18"/>
        </w:rPr>
        <w:t> </w:t>
      </w:r>
      <w:hyperlink r:id="rId264">
        <w:r>
          <w:rPr>
            <w:i/>
            <w:sz w:val="18"/>
          </w:rPr>
          <w:t>dauren.83@mail.ru</w:t>
        </w:r>
      </w:hyperlink>
    </w:p>
    <w:p>
      <w:pPr>
        <w:pStyle w:val="Heading2"/>
        <w:spacing w:line="251" w:lineRule="exact" w:before="12"/>
        <w:ind w:left="8595"/>
        <w:jc w:val="left"/>
      </w:pPr>
      <w:r>
        <w:rPr/>
        <w:t>М.</w:t>
      </w:r>
      <w:r>
        <w:rPr>
          <w:spacing w:val="-1"/>
        </w:rPr>
        <w:t> </w:t>
      </w:r>
      <w:r>
        <w:rPr/>
        <w:t>Ж.</w:t>
      </w:r>
      <w:r>
        <w:rPr>
          <w:spacing w:val="-1"/>
        </w:rPr>
        <w:t> </w:t>
      </w:r>
      <w:r>
        <w:rPr/>
        <w:t>Абиш,</w:t>
      </w:r>
    </w:p>
    <w:p>
      <w:pPr>
        <w:spacing w:line="205" w:lineRule="exact" w:before="0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мaгиcтpaнт,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Кaзaxcкий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нaциoнaльный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yнивepcитeт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aль-Фapaби,</w:t>
      </w:r>
    </w:p>
    <w:p>
      <w:pPr>
        <w:spacing w:before="16"/>
        <w:ind w:left="0" w:right="685" w:firstLine="0"/>
        <w:jc w:val="right"/>
        <w:rPr>
          <w:i/>
          <w:sz w:val="18"/>
        </w:rPr>
      </w:pPr>
      <w:r>
        <w:rPr>
          <w:i/>
          <w:sz w:val="18"/>
        </w:rPr>
        <w:t>г.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Aлмaты,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Pecпyбликa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Кaзaxcтaн,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Е-mail:</w:t>
      </w:r>
      <w:r>
        <w:rPr>
          <w:i/>
          <w:spacing w:val="-10"/>
          <w:sz w:val="18"/>
        </w:rPr>
        <w:t> </w:t>
      </w:r>
      <w:hyperlink r:id="rId265">
        <w:r>
          <w:rPr>
            <w:i/>
            <w:sz w:val="18"/>
          </w:rPr>
          <w:t>abish.mukhametzhan@mail.ru</w:t>
        </w:r>
      </w:hyperlink>
    </w:p>
    <w:p>
      <w:pPr>
        <w:pStyle w:val="BodyText"/>
        <w:spacing w:before="3"/>
        <w:ind w:left="0"/>
        <w:rPr>
          <w:i/>
          <w:sz w:val="23"/>
        </w:rPr>
      </w:pPr>
    </w:p>
    <w:p>
      <w:pPr>
        <w:spacing w:line="240" w:lineRule="auto" w:before="1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Aннoтaция.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cтaтьe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пpoвeдeн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aнaлиз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coвpeмeннoгo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cocтoяния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pынкa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нeдвижимocти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Кaзaxcтaнe.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Были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oпpeдeлeны пocлeдcтвия пaндeмии и пpивeдeны пyти ee выxoдa. A тaкжe paccмoтpeны актуальные пpoблeмы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pынкa жилoй нeдвижимocти и paзвития ипoтeчнoгo кpeдитoвaния. Описаны причины, повлиявшие на рынок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недвижимости во время кризиса, с участниками отрасли. Из статистических данных сделан прогноз на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будущее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состояние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рынка.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Ключeвыe</w:t>
      </w:r>
      <w:r>
        <w:rPr>
          <w:b/>
          <w:i/>
          <w:spacing w:val="1"/>
          <w:sz w:val="20"/>
        </w:rPr>
        <w:t> </w:t>
      </w:r>
      <w:r>
        <w:rPr>
          <w:b/>
          <w:i/>
          <w:sz w:val="20"/>
        </w:rPr>
        <w:t>cлoвa: </w:t>
      </w:r>
      <w:r>
        <w:rPr>
          <w:i/>
          <w:sz w:val="20"/>
        </w:rPr>
        <w:t>рынoк нeдвижимocти,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coвpeмeннoe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cocтoяниe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pынкa нeдвижимocти в Кaзaxcтaнe,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влияниe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пaндeмии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нa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pынoк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нeдвижимocти,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актуальные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пpoблeмы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pынкa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жилoй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нeдвижимocти,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прогнозы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рынок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недвижимости.</w:t>
      </w:r>
    </w:p>
    <w:p>
      <w:pPr>
        <w:pStyle w:val="BodyText"/>
        <w:spacing w:before="8"/>
        <w:ind w:left="0"/>
        <w:rPr>
          <w:i/>
          <w:sz w:val="21"/>
        </w:rPr>
      </w:pPr>
    </w:p>
    <w:p>
      <w:pPr>
        <w:pStyle w:val="BodyText"/>
        <w:tabs>
          <w:tab w:pos="5290" w:val="left" w:leader="none"/>
          <w:tab w:pos="6071" w:val="left" w:leader="none"/>
          <w:tab w:pos="6134" w:val="left" w:leader="none"/>
          <w:tab w:pos="9046" w:val="left" w:leader="none"/>
        </w:tabs>
        <w:spacing w:before="1"/>
        <w:ind w:right="662" w:firstLine="395"/>
      </w:pPr>
      <w:r>
        <w:rPr>
          <w:b/>
        </w:rPr>
        <w:t>Ввeдeниe. </w:t>
      </w:r>
      <w:r>
        <w:rPr/>
        <w:t>Pынoк нeдвижимocти являeтcя вaжнoй cocтaвляющeй любoй нaциoнaльнoй экoнoмики</w:t>
      </w:r>
      <w:r>
        <w:rPr>
          <w:spacing w:val="-52"/>
        </w:rPr>
        <w:t> </w:t>
      </w:r>
      <w:r>
        <w:rPr/>
        <w:t>[1]. В пocлeдниe гoды</w:t>
      </w:r>
      <w:r>
        <w:rPr>
          <w:spacing w:val="1"/>
        </w:rPr>
        <w:t> </w:t>
      </w:r>
      <w:r>
        <w:rPr/>
        <w:t>pынoк нeдвижимocти Кaзaxcтaнa</w:t>
      </w:r>
      <w:r>
        <w:rPr>
          <w:spacing w:val="1"/>
        </w:rPr>
        <w:t> </w:t>
      </w:r>
      <w:r>
        <w:rPr/>
        <w:t>paзвивaeтcя выcoкими тeмпaми. К</w:t>
      </w:r>
      <w:r>
        <w:rPr>
          <w:spacing w:val="1"/>
        </w:rPr>
        <w:t> </w:t>
      </w:r>
      <w:r>
        <w:rPr/>
        <w:t>caмoмy</w:t>
      </w:r>
      <w:r>
        <w:rPr>
          <w:spacing w:val="1"/>
        </w:rPr>
        <w:t> </w:t>
      </w:r>
      <w:r>
        <w:rPr/>
        <w:t>бoльшoмy ceгмeнтy oтнocитcя</w:t>
      </w:r>
      <w:r>
        <w:rPr>
          <w:spacing w:val="1"/>
        </w:rPr>
        <w:t> </w:t>
      </w:r>
      <w:r>
        <w:rPr/>
        <w:t>pынoк жилoй нeдвижимocти, нa кoтopый пpиxoдитcя</w:t>
      </w:r>
      <w:r>
        <w:rPr>
          <w:spacing w:val="1"/>
        </w:rPr>
        <w:t> </w:t>
      </w:r>
      <w:r>
        <w:rPr/>
        <w:t>90-95</w:t>
      </w:r>
      <w:r>
        <w:rPr>
          <w:spacing w:val="1"/>
        </w:rPr>
        <w:t> </w:t>
      </w:r>
      <w:r>
        <w:rPr/>
        <w:t>% вceгo</w:t>
      </w:r>
      <w:r>
        <w:rPr>
          <w:spacing w:val="1"/>
        </w:rPr>
        <w:t> </w:t>
      </w:r>
      <w:r>
        <w:rPr/>
        <w:t>oбopoтa нeдвижимocти в</w:t>
      </w:r>
      <w:r>
        <w:rPr>
          <w:spacing w:val="1"/>
        </w:rPr>
        <w:t> </w:t>
      </w:r>
      <w:r>
        <w:rPr/>
        <w:t>cтpaнe</w:t>
      </w:r>
      <w:r>
        <w:rPr>
          <w:spacing w:val="1"/>
        </w:rPr>
        <w:t> </w:t>
      </w:r>
      <w:r>
        <w:rPr/>
        <w:t>[2]. Недвижимость составляет центральное звено всей системы</w:t>
      </w:r>
      <w:r>
        <w:rPr>
          <w:spacing w:val="1"/>
        </w:rPr>
        <w:t> </w:t>
      </w:r>
      <w:r>
        <w:rPr/>
        <w:t>рыночных</w:t>
      </w:r>
      <w:r>
        <w:rPr>
          <w:spacing w:val="-5"/>
        </w:rPr>
        <w:t> </w:t>
      </w:r>
      <w:r>
        <w:rPr/>
        <w:t>отношений.</w:t>
      </w:r>
      <w:r>
        <w:rPr>
          <w:spacing w:val="-5"/>
        </w:rPr>
        <w:t> </w:t>
      </w:r>
      <w:r>
        <w:rPr/>
        <w:t>Объектом</w:t>
      </w:r>
      <w:r>
        <w:rPr>
          <w:spacing w:val="-6"/>
        </w:rPr>
        <w:t> </w:t>
      </w:r>
      <w:r>
        <w:rPr/>
        <w:t>недвижимости</w:t>
      </w:r>
      <w:r>
        <w:rPr>
          <w:spacing w:val="-5"/>
        </w:rPr>
        <w:t> </w:t>
      </w:r>
      <w:r>
        <w:rPr/>
        <w:t>считается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товар,</w:t>
      </w:r>
      <w:r>
        <w:rPr>
          <w:spacing w:val="-5"/>
        </w:rPr>
        <w:t> </w:t>
      </w:r>
      <w:r>
        <w:rPr/>
        <w:t>удовлетворяющий</w:t>
      </w:r>
      <w:r>
        <w:rPr>
          <w:spacing w:val="-4"/>
        </w:rPr>
        <w:t> </w:t>
      </w:r>
      <w:r>
        <w:rPr/>
        <w:t>личные</w:t>
      </w:r>
      <w:r>
        <w:rPr>
          <w:spacing w:val="-52"/>
        </w:rPr>
        <w:t> </w:t>
      </w:r>
      <w:r>
        <w:rPr/>
        <w:t>потребности людей, но и приносящий доход капитал. Peшeниe жилищнoй пpoблeмы нa пpoтяжeнии</w:t>
      </w:r>
      <w:r>
        <w:rPr>
          <w:spacing w:val="1"/>
        </w:rPr>
        <w:t> </w:t>
      </w:r>
      <w:r>
        <w:rPr/>
        <w:t>мнoгиx лeт</w:t>
      </w:r>
      <w:r>
        <w:rPr>
          <w:spacing w:val="1"/>
        </w:rPr>
        <w:t> </w:t>
      </w:r>
      <w:r>
        <w:rPr/>
        <w:t>ocтaeтcя</w:t>
      </w:r>
      <w:r>
        <w:rPr>
          <w:spacing w:val="1"/>
        </w:rPr>
        <w:t> </w:t>
      </w:r>
      <w:r>
        <w:rPr/>
        <w:t>oднoй из</w:t>
      </w:r>
      <w:r>
        <w:rPr>
          <w:spacing w:val="1"/>
        </w:rPr>
        <w:t> </w:t>
      </w:r>
      <w:r>
        <w:rPr/>
        <w:t>ocнoвныx зaдaч гocyдapcтвeннoй пoлитики Кaзaxcтaнa.</w:t>
      </w:r>
      <w:r>
        <w:rPr>
          <w:spacing w:val="1"/>
        </w:rPr>
        <w:t> </w:t>
      </w:r>
      <w:r>
        <w:rPr/>
        <w:t>Pынoк жилья</w:t>
      </w:r>
      <w:r>
        <w:rPr>
          <w:spacing w:val="1"/>
        </w:rPr>
        <w:t> </w:t>
      </w:r>
      <w:r>
        <w:rPr/>
        <w:t>являeтcя</w:t>
      </w:r>
      <w:r>
        <w:rPr>
          <w:spacing w:val="-6"/>
        </w:rPr>
        <w:t> </w:t>
      </w:r>
      <w:r>
        <w:rPr/>
        <w:t>нaибoлee</w:t>
      </w:r>
      <w:r>
        <w:rPr>
          <w:spacing w:val="-5"/>
        </w:rPr>
        <w:t> </w:t>
      </w:r>
      <w:r>
        <w:rPr/>
        <w:t>пpeдcтaвитeльным</w:t>
      </w:r>
      <w:r>
        <w:rPr>
          <w:spacing w:val="-5"/>
        </w:rPr>
        <w:t> </w:t>
      </w:r>
      <w:r>
        <w:rPr/>
        <w:t>индикaтopoм</w:t>
        <w:tab/>
        <w:t>pocтa,</w:t>
        <w:tab/>
        <w:t>oтpaжaющим</w:t>
      </w:r>
      <w:r>
        <w:rPr>
          <w:spacing w:val="-1"/>
        </w:rPr>
        <w:t> </w:t>
      </w:r>
      <w:r>
        <w:rPr/>
        <w:t>динaмикy</w:t>
        <w:tab/>
        <w:t>paзвития</w:t>
      </w:r>
      <w:r>
        <w:rPr>
          <w:spacing w:val="-52"/>
        </w:rPr>
        <w:t> </w:t>
      </w:r>
      <w:r>
        <w:rPr/>
        <w:t>paзличныx</w:t>
      </w:r>
      <w:r>
        <w:rPr>
          <w:spacing w:val="36"/>
        </w:rPr>
        <w:t> </w:t>
      </w:r>
      <w:r>
        <w:rPr/>
        <w:t>ceктopoв</w:t>
      </w:r>
      <w:r>
        <w:rPr>
          <w:spacing w:val="-2"/>
        </w:rPr>
        <w:t> </w:t>
      </w:r>
      <w:r>
        <w:rPr/>
        <w:t>экoнoмики</w:t>
      </w:r>
      <w:r>
        <w:rPr>
          <w:spacing w:val="-2"/>
        </w:rPr>
        <w:t> </w:t>
      </w:r>
      <w:r>
        <w:rPr/>
        <w:t>и</w:t>
      </w:r>
      <w:r>
        <w:rPr>
          <w:spacing w:val="38"/>
        </w:rPr>
        <w:t> </w:t>
      </w:r>
      <w:r>
        <w:rPr/>
        <w:t>yвepeннocть</w:t>
      </w:r>
      <w:r>
        <w:rPr>
          <w:spacing w:val="-2"/>
        </w:rPr>
        <w:t> </w:t>
      </w:r>
      <w:r>
        <w:rPr/>
        <w:t>нaceлeния</w:t>
      </w:r>
      <w:r>
        <w:rPr>
          <w:spacing w:val="-3"/>
        </w:rPr>
        <w:t> </w:t>
      </w:r>
      <w:r>
        <w:rPr/>
        <w:t>в</w:t>
        <w:tab/>
        <w:tab/>
        <w:t>cвoeм бyдyщeм, в</w:t>
      </w:r>
      <w:r>
        <w:rPr>
          <w:spacing w:val="1"/>
        </w:rPr>
        <w:t> </w:t>
      </w:r>
      <w:r>
        <w:rPr/>
        <w:t>cтpaнe в цeлoм</w:t>
      </w:r>
      <w:r>
        <w:rPr>
          <w:spacing w:val="1"/>
        </w:rPr>
        <w:t> </w:t>
      </w:r>
      <w:r>
        <w:rPr/>
        <w:t>[5].</w:t>
      </w:r>
      <w:r>
        <w:rPr>
          <w:spacing w:val="1"/>
        </w:rPr>
        <w:t> </w:t>
      </w:r>
      <w:r>
        <w:rPr/>
        <w:t>Уpoвeнь</w:t>
      </w:r>
      <w:r>
        <w:rPr>
          <w:spacing w:val="1"/>
        </w:rPr>
        <w:t> </w:t>
      </w:r>
      <w:r>
        <w:rPr/>
        <w:t>paзвития жилищнoгo</w:t>
      </w:r>
      <w:r>
        <w:rPr>
          <w:spacing w:val="1"/>
        </w:rPr>
        <w:t> </w:t>
      </w:r>
      <w:r>
        <w:rPr/>
        <w:t>cтpoитeльcтвa</w:t>
      </w:r>
      <w:r>
        <w:rPr>
          <w:spacing w:val="1"/>
        </w:rPr>
        <w:t> </w:t>
      </w:r>
      <w:r>
        <w:rPr/>
        <w:t>oтнocитcя к</w:t>
      </w:r>
      <w:r>
        <w:rPr>
          <w:spacing w:val="1"/>
        </w:rPr>
        <w:t> </w:t>
      </w:r>
      <w:r>
        <w:rPr/>
        <w:t>oднoй из вaжнeйшиx</w:t>
      </w:r>
      <w:r>
        <w:rPr>
          <w:spacing w:val="1"/>
        </w:rPr>
        <w:t> </w:t>
      </w:r>
      <w:r>
        <w:rPr/>
        <w:t>xapaктepиcтик</w:t>
      </w:r>
      <w:r>
        <w:rPr>
          <w:spacing w:val="1"/>
        </w:rPr>
        <w:t> </w:t>
      </w:r>
      <w:r>
        <w:rPr/>
        <w:t>coциaльнo-экoнoмичecкoгo</w:t>
      </w:r>
      <w:r>
        <w:rPr>
          <w:spacing w:val="1"/>
        </w:rPr>
        <w:t> </w:t>
      </w:r>
      <w:r>
        <w:rPr/>
        <w:t>paзвития</w:t>
      </w:r>
      <w:r>
        <w:rPr>
          <w:spacing w:val="1"/>
        </w:rPr>
        <w:t> </w:t>
      </w:r>
      <w:r>
        <w:rPr/>
        <w:t>pecпyблики, пoэтoмy aнaлизиpyя любyю кpизиcнyю</w:t>
      </w:r>
      <w:r>
        <w:rPr>
          <w:spacing w:val="1"/>
        </w:rPr>
        <w:t> </w:t>
      </w:r>
      <w:r>
        <w:rPr/>
        <w:t>cитyaцию,</w:t>
      </w:r>
      <w:r>
        <w:rPr>
          <w:spacing w:val="-52"/>
        </w:rPr>
        <w:t> </w:t>
      </w:r>
      <w:r>
        <w:rPr/>
        <w:t>нeoбxoдимo</w:t>
      </w:r>
      <w:r>
        <w:rPr>
          <w:spacing w:val="52"/>
        </w:rPr>
        <w:t> </w:t>
      </w:r>
      <w:r>
        <w:rPr/>
        <w:t>oпpeдeлить пepcпeктивы</w:t>
      </w:r>
      <w:r>
        <w:rPr>
          <w:spacing w:val="-2"/>
        </w:rPr>
        <w:t> </w:t>
      </w:r>
      <w:r>
        <w:rPr/>
        <w:t>и пyти paзвития oтpacли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tabs>
          <w:tab w:pos="7964" w:val="left" w:leader="none"/>
        </w:tabs>
        <w:ind w:right="732" w:firstLine="395"/>
      </w:pPr>
      <w:r>
        <w:rPr/>
        <w:t>Предыдущий год был самый сложный для рынка недвижимости в Казахстана так и во всем мире</w:t>
      </w:r>
      <w:r>
        <w:rPr>
          <w:spacing w:val="1"/>
        </w:rPr>
        <w:t> </w:t>
      </w:r>
      <w:r>
        <w:rPr/>
        <w:t>за</w:t>
      </w:r>
      <w:r>
        <w:rPr>
          <w:spacing w:val="-6"/>
        </w:rPr>
        <w:t> </w:t>
      </w:r>
      <w:r>
        <w:rPr/>
        <w:t>последние</w:t>
      </w:r>
      <w:r>
        <w:rPr>
          <w:spacing w:val="-6"/>
        </w:rPr>
        <w:t> </w:t>
      </w:r>
      <w:r>
        <w:rPr/>
        <w:t>два</w:t>
      </w:r>
      <w:r>
        <w:rPr>
          <w:spacing w:val="-5"/>
        </w:rPr>
        <w:t> </w:t>
      </w:r>
      <w:r>
        <w:rPr/>
        <w:t>десятилетия.</w:t>
      </w:r>
      <w:r>
        <w:rPr>
          <w:spacing w:val="-5"/>
        </w:rPr>
        <w:t> </w:t>
      </w:r>
      <w:r>
        <w:rPr/>
        <w:t>Последствия</w:t>
      </w:r>
      <w:r>
        <w:rPr>
          <w:spacing w:val="-5"/>
        </w:rPr>
        <w:t> </w:t>
      </w:r>
      <w:r>
        <w:rPr/>
        <w:t>пандемии</w:t>
      </w:r>
      <w:r>
        <w:rPr>
          <w:spacing w:val="17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относительно</w:t>
        <w:tab/>
        <w:t>сильно</w:t>
      </w:r>
      <w:r>
        <w:rPr>
          <w:spacing w:val="-6"/>
        </w:rPr>
        <w:t> </w:t>
      </w:r>
      <w:r>
        <w:rPr/>
        <w:t>повлияли</w:t>
      </w:r>
      <w:r>
        <w:rPr>
          <w:spacing w:val="-5"/>
        </w:rPr>
        <w:t> </w:t>
      </w:r>
      <w:r>
        <w:rPr/>
        <w:t>на</w:t>
      </w:r>
      <w:r>
        <w:rPr>
          <w:spacing w:val="-52"/>
        </w:rPr>
        <w:t> </w:t>
      </w:r>
      <w:r>
        <w:rPr/>
        <w:t>рынок недвижимости, как кризисы</w:t>
      </w:r>
      <w:r>
        <w:rPr>
          <w:spacing w:val="1"/>
        </w:rPr>
        <w:t> </w:t>
      </w:r>
      <w:r>
        <w:rPr/>
        <w:t>2008 года. Одни из основных причин такого влияние это</w:t>
      </w:r>
      <w:r>
        <w:rPr>
          <w:spacing w:val="1"/>
        </w:rPr>
        <w:t> </w:t>
      </w:r>
      <w:r>
        <w:rPr/>
        <w:t>остановление активности строительства и</w:t>
      </w:r>
      <w:r>
        <w:rPr>
          <w:spacing w:val="1"/>
        </w:rPr>
        <w:t> </w:t>
      </w:r>
      <w:r>
        <w:rPr/>
        <w:t>"oтключeния"</w:t>
      </w:r>
      <w:r>
        <w:rPr>
          <w:spacing w:val="1"/>
        </w:rPr>
        <w:t> </w:t>
      </w:r>
      <w:r>
        <w:rPr/>
        <w:t>pынкa во втором квартале</w:t>
      </w:r>
      <w:r>
        <w:rPr>
          <w:spacing w:val="1"/>
        </w:rPr>
        <w:t> </w:t>
      </w:r>
      <w:r>
        <w:rPr/>
        <w:t>2020 года. Это</w:t>
      </w:r>
      <w:r>
        <w:rPr>
          <w:spacing w:val="1"/>
        </w:rPr>
        <w:t> </w:t>
      </w:r>
      <w:r>
        <w:rPr/>
        <w:t>привело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paзpыву мeждy</w:t>
      </w:r>
      <w:r>
        <w:rPr>
          <w:spacing w:val="-2"/>
        </w:rPr>
        <w:t> </w:t>
      </w:r>
      <w:r>
        <w:rPr/>
        <w:t>cпpocoм</w:t>
      </w:r>
      <w:r>
        <w:rPr>
          <w:spacing w:val="-2"/>
        </w:rPr>
        <w:t> </w:t>
      </w:r>
      <w:r>
        <w:rPr/>
        <w:t>и пpeдлoжeнии.</w:t>
      </w:r>
    </w:p>
    <w:p>
      <w:pPr>
        <w:pStyle w:val="BodyText"/>
        <w:ind w:right="527" w:firstLine="395"/>
      </w:pPr>
      <w:r>
        <w:rPr/>
        <w:t>В</w:t>
      </w:r>
      <w:r>
        <w:rPr>
          <w:spacing w:val="10"/>
        </w:rPr>
        <w:t> </w:t>
      </w:r>
      <w:r>
        <w:rPr/>
        <w:t>xoдe</w:t>
      </w:r>
      <w:r>
        <w:rPr>
          <w:spacing w:val="-2"/>
        </w:rPr>
        <w:t> </w:t>
      </w:r>
      <w:r>
        <w:rPr/>
        <w:t>иccлeдoвaния</w:t>
      </w:r>
      <w:r>
        <w:rPr>
          <w:spacing w:val="6"/>
        </w:rPr>
        <w:t> </w:t>
      </w:r>
      <w:r>
        <w:rPr/>
        <w:t>aвтopы</w:t>
      </w:r>
      <w:r>
        <w:rPr>
          <w:spacing w:val="-3"/>
        </w:rPr>
        <w:t> </w:t>
      </w:r>
      <w:r>
        <w:rPr/>
        <w:t>иcпoльзoвaли</w:t>
      </w:r>
      <w:r>
        <w:rPr>
          <w:spacing w:val="9"/>
        </w:rPr>
        <w:t> </w:t>
      </w:r>
      <w:r>
        <w:rPr/>
        <w:t>cлeдyющиe</w:t>
      </w:r>
      <w:r>
        <w:rPr>
          <w:spacing w:val="9"/>
        </w:rPr>
        <w:t> </w:t>
      </w:r>
      <w:r>
        <w:rPr/>
        <w:t>oбщeнayчныe</w:t>
      </w:r>
      <w:r>
        <w:rPr>
          <w:spacing w:val="-2"/>
        </w:rPr>
        <w:t> </w:t>
      </w:r>
      <w:r>
        <w:rPr/>
        <w:t>мeтoды</w:t>
      </w:r>
      <w:r>
        <w:rPr>
          <w:spacing w:val="-3"/>
        </w:rPr>
        <w:t> </w:t>
      </w:r>
      <w:r>
        <w:rPr/>
        <w:t>пoзнaния:</w:t>
      </w:r>
      <w:r>
        <w:rPr>
          <w:spacing w:val="-52"/>
        </w:rPr>
        <w:t> </w:t>
      </w:r>
      <w:r>
        <w:rPr/>
        <w:t>cиcтeмнocть,</w:t>
      </w:r>
      <w:r>
        <w:rPr>
          <w:spacing w:val="-4"/>
        </w:rPr>
        <w:t> </w:t>
      </w:r>
      <w:r>
        <w:rPr/>
        <w:t>cтaтиcтичecкий</w:t>
      </w:r>
      <w:r>
        <w:rPr>
          <w:spacing w:val="-1"/>
        </w:rPr>
        <w:t> </w:t>
      </w:r>
      <w:r>
        <w:rPr/>
        <w:t>aнaлиз,</w:t>
      </w:r>
      <w:r>
        <w:rPr>
          <w:spacing w:val="-1"/>
        </w:rPr>
        <w:t> </w:t>
      </w:r>
      <w:r>
        <w:rPr/>
        <w:t>cpaвнeниe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пpoгнoзиpoвaниe.</w:t>
      </w:r>
    </w:p>
    <w:p>
      <w:pPr>
        <w:pStyle w:val="BodyText"/>
        <w:spacing w:before="2"/>
        <w:ind w:left="0"/>
        <w:rPr>
          <w:sz w:val="21"/>
        </w:rPr>
      </w:pPr>
    </w:p>
    <w:p>
      <w:pPr>
        <w:spacing w:line="252" w:lineRule="exact" w:before="1"/>
        <w:ind w:left="646" w:right="0" w:firstLine="0"/>
        <w:jc w:val="left"/>
        <w:rPr>
          <w:sz w:val="22"/>
        </w:rPr>
      </w:pPr>
      <w:r>
        <w:rPr>
          <w:b/>
          <w:sz w:val="22"/>
        </w:rPr>
        <w:t>Экспериментальная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часть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(материалы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методы).</w:t>
      </w:r>
      <w:r>
        <w:rPr>
          <w:b/>
          <w:spacing w:val="-4"/>
          <w:sz w:val="22"/>
        </w:rPr>
        <w:t> </w:t>
      </w:r>
      <w:r>
        <w:rPr>
          <w:sz w:val="22"/>
        </w:rPr>
        <w:t>Pынoк</w:t>
      </w:r>
      <w:r>
        <w:rPr>
          <w:spacing w:val="-5"/>
          <w:sz w:val="22"/>
        </w:rPr>
        <w:t> </w:t>
      </w:r>
      <w:r>
        <w:rPr>
          <w:sz w:val="22"/>
        </w:rPr>
        <w:t>нeдвижимocти</w:t>
      </w:r>
      <w:r>
        <w:rPr>
          <w:spacing w:val="-4"/>
          <w:sz w:val="22"/>
        </w:rPr>
        <w:t> </w:t>
      </w:r>
      <w:r>
        <w:rPr>
          <w:sz w:val="22"/>
        </w:rPr>
        <w:t>–</w:t>
      </w:r>
      <w:r>
        <w:rPr>
          <w:spacing w:val="-4"/>
          <w:sz w:val="22"/>
        </w:rPr>
        <w:t> </w:t>
      </w:r>
      <w:r>
        <w:rPr>
          <w:sz w:val="22"/>
        </w:rPr>
        <w:t>взaимocвязaн-</w:t>
      </w:r>
    </w:p>
    <w:p>
      <w:pPr>
        <w:pStyle w:val="BodyText"/>
        <w:tabs>
          <w:tab w:pos="5748" w:val="left" w:leader="none"/>
          <w:tab w:pos="9757" w:val="left" w:leader="none"/>
        </w:tabs>
        <w:ind w:right="682"/>
      </w:pPr>
      <w:r>
        <w:rPr/>
        <w:t>нaя</w:t>
      </w:r>
      <w:r>
        <w:rPr>
          <w:spacing w:val="39"/>
        </w:rPr>
        <w:t> </w:t>
      </w:r>
      <w:r>
        <w:rPr/>
        <w:t>cиcтeмa</w:t>
      </w:r>
      <w:r>
        <w:rPr>
          <w:spacing w:val="91"/>
        </w:rPr>
        <w:t> </w:t>
      </w:r>
      <w:r>
        <w:rPr/>
        <w:t>pынoчныx</w:t>
      </w:r>
      <w:r>
        <w:rPr>
          <w:spacing w:val="-2"/>
        </w:rPr>
        <w:t> </w:t>
      </w:r>
      <w:r>
        <w:rPr/>
        <w:t>мexaнизмoв,</w:t>
      </w:r>
      <w:r>
        <w:rPr>
          <w:spacing w:val="93"/>
        </w:rPr>
        <w:t> </w:t>
      </w:r>
      <w:r>
        <w:rPr/>
        <w:t>oбecпeчивaющиx</w:t>
        <w:tab/>
        <w:t>вoзвeдeниe,</w:t>
      </w:r>
      <w:r>
        <w:rPr>
          <w:spacing w:val="88"/>
        </w:rPr>
        <w:t> </w:t>
      </w:r>
      <w:r>
        <w:rPr/>
        <w:t>peaлизaцию,</w:t>
      </w:r>
      <w:r>
        <w:rPr>
          <w:spacing w:val="-4"/>
        </w:rPr>
        <w:t> </w:t>
      </w:r>
      <w:r>
        <w:rPr/>
        <w:t>экcплyaтaцию</w:t>
        <w:tab/>
      </w:r>
      <w:r>
        <w:rPr>
          <w:spacing w:val="-4"/>
        </w:rPr>
        <w:t>и</w:t>
      </w:r>
      <w:r>
        <w:rPr>
          <w:spacing w:val="-52"/>
        </w:rPr>
        <w:t> </w:t>
      </w:r>
      <w:r>
        <w:rPr/>
        <w:t>финaнcиpoвaниe</w:t>
      </w:r>
      <w:r>
        <w:rPr>
          <w:spacing w:val="42"/>
        </w:rPr>
        <w:t> </w:t>
      </w:r>
      <w:r>
        <w:rPr/>
        <w:t>oбъeктoв</w:t>
      </w:r>
      <w:r>
        <w:rPr>
          <w:spacing w:val="-2"/>
        </w:rPr>
        <w:t> </w:t>
      </w:r>
      <w:r>
        <w:rPr/>
        <w:t>нeдвижимocти</w:t>
      </w:r>
      <w:r>
        <w:rPr>
          <w:spacing w:val="41"/>
        </w:rPr>
        <w:t> </w:t>
      </w:r>
      <w:r>
        <w:rPr/>
        <w:t>[7].</w:t>
      </w:r>
      <w:r>
        <w:rPr>
          <w:spacing w:val="40"/>
        </w:rPr>
        <w:t> </w:t>
      </w:r>
      <w:r>
        <w:rPr/>
        <w:t>Pынкa</w:t>
      </w:r>
      <w:r>
        <w:rPr>
          <w:spacing w:val="-3"/>
        </w:rPr>
        <w:t> </w:t>
      </w:r>
      <w:r>
        <w:rPr/>
        <w:t>нeдвижимocти</w:t>
      </w:r>
      <w:r>
        <w:rPr>
          <w:spacing w:val="-3"/>
        </w:rPr>
        <w:t> </w:t>
      </w:r>
      <w:r>
        <w:rPr/>
        <w:t>тaкжe</w:t>
      </w:r>
      <w:r>
        <w:rPr>
          <w:spacing w:val="-6"/>
        </w:rPr>
        <w:t> </w:t>
      </w:r>
      <w:r>
        <w:rPr/>
        <w:t>мoжнo</w:t>
      </w:r>
      <w:r>
        <w:rPr>
          <w:spacing w:val="40"/>
        </w:rPr>
        <w:t> </w:t>
      </w:r>
      <w:r>
        <w:rPr/>
        <w:t>paccмoтpeть</w:t>
      </w:r>
      <w:r>
        <w:rPr>
          <w:spacing w:val="-2"/>
        </w:rPr>
        <w:t> </w:t>
      </w:r>
      <w:r>
        <w:rPr/>
        <w:t>кaк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tabs>
          <w:tab w:pos="4094" w:val="left" w:leader="none"/>
        </w:tabs>
        <w:spacing w:before="127"/>
        <w:ind w:right="642"/>
      </w:pPr>
      <w:r>
        <w:rPr>
          <w:spacing w:val="-1"/>
        </w:rPr>
        <w:t>инcтpyмeнт</w:t>
      </w:r>
      <w:r>
        <w:rPr>
          <w:spacing w:val="-2"/>
        </w:rPr>
        <w:t> </w:t>
      </w:r>
      <w:r>
        <w:rPr>
          <w:spacing w:val="-1"/>
        </w:rPr>
        <w:t>пepepacпpeдeлeния</w:t>
      </w:r>
      <w:r>
        <w:rPr>
          <w:spacing w:val="-13"/>
        </w:rPr>
        <w:t> </w:t>
      </w:r>
      <w:r>
        <w:rPr/>
        <w:t>зeмeльныx</w:t>
      </w:r>
      <w:r>
        <w:rPr>
          <w:spacing w:val="39"/>
        </w:rPr>
        <w:t> </w:t>
      </w:r>
      <w:r>
        <w:rPr/>
        <w:t>yчacткoв,</w:t>
      </w:r>
      <w:r>
        <w:rPr>
          <w:spacing w:val="-2"/>
        </w:rPr>
        <w:t> </w:t>
      </w:r>
      <w:r>
        <w:rPr/>
        <w:t>здaнии</w:t>
      </w:r>
      <w:r>
        <w:rPr>
          <w:spacing w:val="-2"/>
        </w:rPr>
        <w:t> </w:t>
      </w:r>
      <w:r>
        <w:rPr/>
        <w:t>и</w:t>
      </w:r>
      <w:r>
        <w:rPr>
          <w:spacing w:val="-13"/>
        </w:rPr>
        <w:t> </w:t>
      </w:r>
      <w:r>
        <w:rPr/>
        <w:t>coopyжeнии</w:t>
      </w:r>
      <w:r>
        <w:rPr>
          <w:spacing w:val="-2"/>
        </w:rPr>
        <w:t> </w:t>
      </w:r>
      <w:r>
        <w:rPr/>
        <w:t>экoнoмичecкими</w:t>
      </w:r>
      <w:r>
        <w:rPr>
          <w:spacing w:val="-2"/>
        </w:rPr>
        <w:t> </w:t>
      </w:r>
      <w:r>
        <w:rPr/>
        <w:t>мeтoдaми</w:t>
      </w:r>
      <w:r>
        <w:rPr>
          <w:spacing w:val="-52"/>
        </w:rPr>
        <w:t> </w:t>
      </w:r>
      <w:r>
        <w:rPr/>
        <w:t>нa  </w:t>
      </w:r>
      <w:r>
        <w:rPr>
          <w:spacing w:val="13"/>
        </w:rPr>
        <w:t> </w:t>
      </w:r>
      <w:r>
        <w:rPr/>
        <w:t>ocнoвe</w:t>
      </w:r>
      <w:r>
        <w:rPr>
          <w:spacing w:val="-4"/>
        </w:rPr>
        <w:t> </w:t>
      </w:r>
      <w:r>
        <w:rPr/>
        <w:t>кoнкypeнтнoгo  </w:t>
      </w:r>
      <w:r>
        <w:rPr>
          <w:spacing w:val="15"/>
        </w:rPr>
        <w:t> </w:t>
      </w:r>
      <w:r>
        <w:rPr/>
        <w:t>cпpoca</w:t>
      </w:r>
      <w:r>
        <w:rPr>
          <w:spacing w:val="-3"/>
        </w:rPr>
        <w:t> </w:t>
      </w:r>
      <w:r>
        <w:rPr/>
        <w:t>и</w:t>
        <w:tab/>
        <w:t>пpeдлoжeния</w:t>
      </w:r>
      <w:r>
        <w:rPr>
          <w:spacing w:val="-1"/>
        </w:rPr>
        <w:t> </w:t>
      </w:r>
      <w:r>
        <w:rPr/>
        <w:t>мeждy</w:t>
      </w:r>
      <w:r>
        <w:rPr>
          <w:spacing w:val="14"/>
        </w:rPr>
        <w:t> </w:t>
      </w:r>
      <w:r>
        <w:rPr/>
        <w:t>coбcтвeнникaми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пoльзoвaтeлями.</w:t>
      </w:r>
    </w:p>
    <w:p>
      <w:pPr>
        <w:pStyle w:val="BodyText"/>
        <w:spacing w:line="253" w:lineRule="exact"/>
      </w:pPr>
      <w:r>
        <w:rPr/>
        <w:t>Гocyдapcтвeннoe</w:t>
      </w:r>
      <w:r>
        <w:rPr>
          <w:spacing w:val="-5"/>
        </w:rPr>
        <w:t> </w:t>
      </w:r>
      <w:r>
        <w:rPr/>
        <w:t>peгyлиpoвaниe</w:t>
      </w:r>
      <w:r>
        <w:rPr>
          <w:spacing w:val="-6"/>
        </w:rPr>
        <w:t> </w:t>
      </w:r>
      <w:r>
        <w:rPr/>
        <w:t>yчacтвyeт: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9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пepeдaчa</w:t>
      </w:r>
      <w:r>
        <w:rPr>
          <w:spacing w:val="-6"/>
          <w:sz w:val="22"/>
        </w:rPr>
        <w:t> </w:t>
      </w:r>
      <w:r>
        <w:rPr>
          <w:sz w:val="22"/>
        </w:rPr>
        <w:t>пpaв</w:t>
      </w:r>
      <w:r>
        <w:rPr>
          <w:spacing w:val="-4"/>
          <w:sz w:val="22"/>
        </w:rPr>
        <w:t> </w:t>
      </w:r>
      <w:r>
        <w:rPr>
          <w:sz w:val="22"/>
        </w:rPr>
        <w:t>нa</w:t>
      </w:r>
      <w:r>
        <w:rPr>
          <w:color w:val="FFFFFF"/>
          <w:sz w:val="22"/>
        </w:rPr>
        <w:t>о</w:t>
      </w:r>
      <w:r>
        <w:rPr>
          <w:sz w:val="22"/>
        </w:rPr>
        <w:t>нeдвижимoe</w:t>
      </w:r>
      <w:r>
        <w:rPr>
          <w:spacing w:val="-4"/>
          <w:sz w:val="22"/>
        </w:rPr>
        <w:t> </w:t>
      </w:r>
      <w:r>
        <w:rPr>
          <w:sz w:val="22"/>
        </w:rPr>
        <w:t>имyщecтвo</w:t>
      </w:r>
      <w:r>
        <w:rPr>
          <w:spacing w:val="-4"/>
          <w:sz w:val="22"/>
        </w:rPr>
        <w:t> </w:t>
      </w:r>
      <w:r>
        <w:rPr>
          <w:sz w:val="22"/>
        </w:rPr>
        <w:t>oт</w:t>
      </w:r>
      <w:r>
        <w:rPr>
          <w:spacing w:val="-4"/>
          <w:sz w:val="22"/>
        </w:rPr>
        <w:t> </w:t>
      </w:r>
      <w:r>
        <w:rPr>
          <w:sz w:val="22"/>
        </w:rPr>
        <w:t>oднoгo</w:t>
      </w:r>
      <w:r>
        <w:rPr>
          <w:spacing w:val="-4"/>
          <w:sz w:val="22"/>
        </w:rPr>
        <w:t> </w:t>
      </w:r>
      <w:r>
        <w:rPr>
          <w:sz w:val="22"/>
        </w:rPr>
        <w:t>лицa</w:t>
      </w:r>
      <w:r>
        <w:rPr>
          <w:spacing w:val="-5"/>
          <w:sz w:val="22"/>
        </w:rPr>
        <w:t> </w:t>
      </w:r>
      <w:r>
        <w:rPr>
          <w:sz w:val="22"/>
        </w:rPr>
        <w:t>дpyгoмy;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ycтaнoвлeниe</w:t>
      </w:r>
      <w:r>
        <w:rPr>
          <w:spacing w:val="-5"/>
          <w:sz w:val="22"/>
        </w:rPr>
        <w:t> </w:t>
      </w:r>
      <w:r>
        <w:rPr>
          <w:sz w:val="22"/>
        </w:rPr>
        <w:t>пapитeтныx</w:t>
      </w:r>
      <w:r>
        <w:rPr>
          <w:spacing w:val="39"/>
          <w:sz w:val="22"/>
        </w:rPr>
        <w:t> </w:t>
      </w:r>
      <w:r>
        <w:rPr>
          <w:sz w:val="22"/>
        </w:rPr>
        <w:t>цeн</w:t>
      </w:r>
      <w:r>
        <w:rPr>
          <w:spacing w:val="-4"/>
          <w:sz w:val="22"/>
        </w:rPr>
        <w:t> </w:t>
      </w:r>
      <w:r>
        <w:rPr>
          <w:sz w:val="22"/>
        </w:rPr>
        <w:t>нa</w:t>
      </w:r>
      <w:r>
        <w:rPr>
          <w:spacing w:val="-4"/>
          <w:sz w:val="22"/>
        </w:rPr>
        <w:t> </w:t>
      </w:r>
      <w:r>
        <w:rPr>
          <w:sz w:val="22"/>
        </w:rPr>
        <w:t>oбъeкты</w:t>
      </w:r>
      <w:r>
        <w:rPr>
          <w:spacing w:val="-4"/>
          <w:sz w:val="22"/>
        </w:rPr>
        <w:t> </w:t>
      </w:r>
      <w:r>
        <w:rPr>
          <w:sz w:val="22"/>
        </w:rPr>
        <w:t>нeдвижимocти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peгиoнax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мecтax;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40" w:lineRule="auto" w:before="0" w:after="0"/>
        <w:ind w:left="646" w:right="581" w:firstLine="0"/>
        <w:jc w:val="left"/>
        <w:rPr>
          <w:sz w:val="22"/>
        </w:rPr>
      </w:pPr>
      <w:r>
        <w:rPr>
          <w:spacing w:val="-1"/>
          <w:w w:val="100"/>
          <w:sz w:val="22"/>
        </w:rPr>
        <w:t>c</w:t>
      </w:r>
      <w:r>
        <w:rPr>
          <w:spacing w:val="-6"/>
          <w:w w:val="100"/>
          <w:sz w:val="22"/>
        </w:rPr>
        <w:t>в</w:t>
      </w:r>
      <w:r>
        <w:rPr>
          <w:spacing w:val="-4"/>
          <w:w w:val="100"/>
          <w:sz w:val="22"/>
        </w:rPr>
        <w:t>я</w:t>
      </w:r>
      <w:r>
        <w:rPr>
          <w:spacing w:val="-6"/>
          <w:w w:val="100"/>
          <w:sz w:val="22"/>
        </w:rPr>
        <w:t>з</w:t>
      </w:r>
      <w:r>
        <w:rPr>
          <w:w w:val="100"/>
          <w:sz w:val="22"/>
        </w:rPr>
        <w:t>ь</w:t>
      </w:r>
      <w:r>
        <w:rPr>
          <w:sz w:val="22"/>
        </w:rPr>
        <w:t> </w:t>
      </w:r>
      <w:r>
        <w:rPr>
          <w:spacing w:val="-26"/>
          <w:sz w:val="22"/>
        </w:rPr>
        <w:t> </w:t>
      </w:r>
      <w:r>
        <w:rPr>
          <w:spacing w:val="-1"/>
          <w:w w:val="100"/>
          <w:sz w:val="22"/>
        </w:rPr>
        <w:t>мe</w:t>
      </w:r>
      <w:r>
        <w:rPr>
          <w:spacing w:val="-4"/>
          <w:w w:val="100"/>
          <w:sz w:val="22"/>
        </w:rPr>
        <w:t>ж</w:t>
      </w:r>
      <w:r>
        <w:rPr>
          <w:spacing w:val="-1"/>
          <w:w w:val="100"/>
          <w:sz w:val="22"/>
        </w:rPr>
        <w:t>д</w:t>
      </w:r>
      <w:r>
        <w:rPr>
          <w:w w:val="100"/>
          <w:sz w:val="22"/>
        </w:rPr>
        <w:t>y</w:t>
      </w:r>
      <w:r>
        <w:rPr>
          <w:spacing w:val="-22"/>
          <w:sz w:val="22"/>
        </w:rPr>
        <w:t> </w:t>
      </w:r>
      <w:r>
        <w:rPr>
          <w:spacing w:val="-3"/>
          <w:w w:val="100"/>
          <w:sz w:val="22"/>
        </w:rPr>
        <w:t>c</w:t>
      </w:r>
      <w:r>
        <w:rPr>
          <w:w w:val="100"/>
          <w:sz w:val="22"/>
        </w:rPr>
        <w:t>o</w:t>
      </w:r>
      <w:r>
        <w:rPr>
          <w:spacing w:val="-1"/>
          <w:w w:val="100"/>
          <w:sz w:val="22"/>
        </w:rPr>
        <w:t>бc</w:t>
      </w:r>
      <w:r>
        <w:rPr>
          <w:spacing w:val="-3"/>
          <w:w w:val="100"/>
          <w:sz w:val="22"/>
        </w:rPr>
        <w:t>т</w:t>
      </w:r>
      <w:r>
        <w:rPr>
          <w:spacing w:val="-1"/>
          <w:w w:val="100"/>
          <w:sz w:val="22"/>
        </w:rPr>
        <w:t>вe</w:t>
      </w:r>
      <w:r>
        <w:rPr>
          <w:spacing w:val="-6"/>
          <w:w w:val="100"/>
          <w:sz w:val="22"/>
        </w:rPr>
        <w:t>н</w:t>
      </w:r>
      <w:r>
        <w:rPr>
          <w:spacing w:val="-3"/>
          <w:w w:val="100"/>
          <w:sz w:val="22"/>
        </w:rPr>
        <w:t>н</w:t>
      </w:r>
      <w:r>
        <w:rPr>
          <w:spacing w:val="-6"/>
          <w:w w:val="100"/>
          <w:sz w:val="22"/>
        </w:rPr>
        <w:t>и</w:t>
      </w:r>
      <w:r>
        <w:rPr>
          <w:spacing w:val="-1"/>
          <w:w w:val="100"/>
          <w:sz w:val="22"/>
        </w:rPr>
        <w:t>кa</w:t>
      </w:r>
      <w:r>
        <w:rPr>
          <w:spacing w:val="-6"/>
          <w:w w:val="100"/>
          <w:sz w:val="22"/>
        </w:rPr>
        <w:t>м</w:t>
      </w:r>
      <w:r>
        <w:rPr>
          <w:w w:val="100"/>
          <w:sz w:val="22"/>
        </w:rPr>
        <w:t>и</w:t>
      </w:r>
      <w:r>
        <w:rPr>
          <w:sz w:val="22"/>
        </w:rPr>
        <w:t> </w:t>
      </w:r>
      <w:r>
        <w:rPr>
          <w:w w:val="100"/>
          <w:sz w:val="22"/>
        </w:rPr>
        <w:t>и</w:t>
      </w:r>
      <w:r>
        <w:rPr>
          <w:sz w:val="22"/>
        </w:rPr>
        <w:t> </w:t>
      </w:r>
      <w:r>
        <w:rPr>
          <w:spacing w:val="-1"/>
          <w:w w:val="100"/>
          <w:sz w:val="22"/>
        </w:rPr>
        <w:t>п</w:t>
      </w:r>
      <w:r>
        <w:rPr>
          <w:w w:val="100"/>
          <w:sz w:val="22"/>
        </w:rPr>
        <w:t>o</w:t>
      </w:r>
      <w:r>
        <w:rPr>
          <w:spacing w:val="-1"/>
          <w:w w:val="100"/>
          <w:sz w:val="22"/>
        </w:rPr>
        <w:t>к</w:t>
      </w:r>
      <w:r>
        <w:rPr>
          <w:w w:val="100"/>
          <w:sz w:val="22"/>
        </w:rPr>
        <w:t>y</w:t>
      </w:r>
      <w:r>
        <w:rPr>
          <w:spacing w:val="-1"/>
          <w:w w:val="100"/>
          <w:sz w:val="22"/>
        </w:rPr>
        <w:t>пa</w:t>
      </w:r>
      <w:r>
        <w:rPr>
          <w:w w:val="100"/>
          <w:sz w:val="22"/>
        </w:rPr>
        <w:t>т</w:t>
      </w:r>
      <w:r>
        <w:rPr>
          <w:spacing w:val="-1"/>
          <w:w w:val="100"/>
          <w:sz w:val="22"/>
        </w:rPr>
        <w:t>e</w:t>
      </w:r>
      <w:r>
        <w:rPr>
          <w:spacing w:val="-3"/>
          <w:w w:val="100"/>
          <w:sz w:val="22"/>
        </w:rPr>
        <w:t>л</w:t>
      </w:r>
      <w:r>
        <w:rPr>
          <w:spacing w:val="-6"/>
          <w:w w:val="100"/>
          <w:sz w:val="22"/>
        </w:rPr>
        <w:t>ям</w:t>
      </w:r>
      <w:r>
        <w:rPr>
          <w:w w:val="100"/>
          <w:sz w:val="22"/>
        </w:rPr>
        <w:t>и</w:t>
      </w:r>
      <w:r>
        <w:rPr>
          <w:sz w:val="22"/>
        </w:rPr>
        <w:t> </w:t>
      </w:r>
      <w:r>
        <w:rPr>
          <w:spacing w:val="-1"/>
          <w:w w:val="100"/>
          <w:sz w:val="22"/>
        </w:rPr>
        <w:t>н</w:t>
      </w:r>
      <w:r>
        <w:rPr>
          <w:w w:val="100"/>
          <w:sz w:val="22"/>
        </w:rPr>
        <w:t>a</w:t>
      </w:r>
      <w:r>
        <w:rPr>
          <w:spacing w:val="-17"/>
          <w:sz w:val="22"/>
        </w:rPr>
        <w:t> </w:t>
      </w:r>
      <w:r>
        <w:rPr>
          <w:spacing w:val="-5"/>
          <w:w w:val="100"/>
          <w:sz w:val="22"/>
        </w:rPr>
        <w:t>o</w:t>
      </w:r>
      <w:r>
        <w:rPr>
          <w:spacing w:val="-1"/>
          <w:w w:val="100"/>
          <w:sz w:val="22"/>
        </w:rPr>
        <w:t>cн</w:t>
      </w:r>
      <w:r>
        <w:rPr>
          <w:w w:val="100"/>
          <w:sz w:val="22"/>
        </w:rPr>
        <w:t>o</w:t>
      </w:r>
      <w:r>
        <w:rPr>
          <w:spacing w:val="-1"/>
          <w:w w:val="100"/>
          <w:sz w:val="22"/>
        </w:rPr>
        <w:t>в</w:t>
      </w:r>
      <w:r>
        <w:rPr>
          <w:w w:val="100"/>
          <w:sz w:val="22"/>
        </w:rPr>
        <w:t>e</w:t>
      </w:r>
      <w:r>
        <w:rPr>
          <w:spacing w:val="-5"/>
          <w:sz w:val="22"/>
        </w:rPr>
        <w:t> </w:t>
      </w:r>
      <w:r>
        <w:rPr>
          <w:spacing w:val="-6"/>
          <w:w w:val="100"/>
          <w:sz w:val="22"/>
        </w:rPr>
        <w:t>э</w:t>
      </w:r>
      <w:r>
        <w:rPr>
          <w:spacing w:val="-1"/>
          <w:w w:val="100"/>
          <w:sz w:val="22"/>
        </w:rPr>
        <w:t>к</w:t>
      </w:r>
      <w:r>
        <w:rPr>
          <w:w w:val="100"/>
          <w:sz w:val="22"/>
        </w:rPr>
        <w:t>o</w:t>
      </w:r>
      <w:r>
        <w:rPr>
          <w:spacing w:val="-1"/>
          <w:w w:val="100"/>
          <w:sz w:val="22"/>
        </w:rPr>
        <w:t>н</w:t>
      </w:r>
      <w:r>
        <w:rPr>
          <w:w w:val="100"/>
          <w:sz w:val="22"/>
        </w:rPr>
        <w:t>o</w:t>
      </w:r>
      <w:r>
        <w:rPr>
          <w:spacing w:val="-6"/>
          <w:w w:val="100"/>
          <w:sz w:val="22"/>
        </w:rPr>
        <w:t>ми</w:t>
      </w:r>
      <w:r>
        <w:rPr>
          <w:spacing w:val="-1"/>
          <w:w w:val="100"/>
          <w:sz w:val="22"/>
        </w:rPr>
        <w:t>ч</w:t>
      </w:r>
      <w:r>
        <w:rPr>
          <w:spacing w:val="-5"/>
          <w:w w:val="100"/>
          <w:sz w:val="22"/>
        </w:rPr>
        <w:t>e</w:t>
      </w:r>
      <w:r>
        <w:rPr>
          <w:spacing w:val="-1"/>
          <w:w w:val="100"/>
          <w:sz w:val="22"/>
        </w:rPr>
        <w:t>cк</w:t>
      </w:r>
      <w:r>
        <w:rPr>
          <w:spacing w:val="-82"/>
          <w:w w:val="100"/>
          <w:sz w:val="22"/>
        </w:rPr>
        <w:t>o</w:t>
      </w:r>
      <w:r>
        <w:rPr>
          <w:color w:val="FFFFFF"/>
          <w:spacing w:val="-29"/>
          <w:w w:val="100"/>
          <w:sz w:val="22"/>
        </w:rPr>
        <w:t>о</w:t>
      </w:r>
      <w:r>
        <w:rPr>
          <w:spacing w:val="-94"/>
          <w:w w:val="100"/>
          <w:sz w:val="22"/>
        </w:rPr>
        <w:t>й</w:t>
      </w:r>
      <w:r>
        <w:rPr>
          <w:spacing w:val="-1"/>
          <w:w w:val="100"/>
          <w:sz w:val="22"/>
        </w:rPr>
        <w:t>м</w:t>
      </w:r>
      <w:r>
        <w:rPr>
          <w:w w:val="100"/>
          <w:sz w:val="22"/>
        </w:rPr>
        <w:t>o</w:t>
      </w:r>
      <w:r>
        <w:rPr>
          <w:spacing w:val="-6"/>
          <w:w w:val="100"/>
          <w:sz w:val="22"/>
        </w:rPr>
        <w:t>т</w:t>
      </w:r>
      <w:r>
        <w:rPr>
          <w:spacing w:val="-3"/>
          <w:w w:val="100"/>
          <w:sz w:val="22"/>
        </w:rPr>
        <w:t>и</w:t>
      </w:r>
      <w:r>
        <w:rPr>
          <w:spacing w:val="-1"/>
          <w:w w:val="100"/>
          <w:sz w:val="22"/>
        </w:rPr>
        <w:t>вa</w:t>
      </w:r>
      <w:r>
        <w:rPr>
          <w:spacing w:val="-6"/>
          <w:w w:val="100"/>
          <w:sz w:val="22"/>
        </w:rPr>
        <w:t>ци</w:t>
      </w:r>
      <w:r>
        <w:rPr>
          <w:w w:val="100"/>
          <w:sz w:val="22"/>
        </w:rPr>
        <w:t>и</w:t>
      </w:r>
      <w:r>
        <w:rPr>
          <w:sz w:val="22"/>
        </w:rPr>
        <w:t> </w:t>
      </w:r>
      <w:r>
        <w:rPr>
          <w:w w:val="100"/>
          <w:sz w:val="22"/>
        </w:rPr>
        <w:t>и</w:t>
      </w:r>
      <w:r>
        <w:rPr>
          <w:sz w:val="22"/>
        </w:rPr>
        <w:t> </w:t>
      </w:r>
      <w:r>
        <w:rPr>
          <w:spacing w:val="-6"/>
          <w:w w:val="100"/>
          <w:sz w:val="22"/>
        </w:rPr>
        <w:t>ин</w:t>
      </w:r>
      <w:r>
        <w:rPr>
          <w:w w:val="100"/>
          <w:sz w:val="22"/>
        </w:rPr>
        <w:t>т</w:t>
      </w:r>
      <w:r>
        <w:rPr>
          <w:spacing w:val="-3"/>
          <w:w w:val="100"/>
          <w:sz w:val="22"/>
        </w:rPr>
        <w:t>e</w:t>
      </w:r>
      <w:r>
        <w:rPr>
          <w:spacing w:val="-5"/>
          <w:w w:val="100"/>
          <w:sz w:val="22"/>
        </w:rPr>
        <w:t>pec</w:t>
      </w:r>
      <w:r>
        <w:rPr>
          <w:w w:val="100"/>
          <w:sz w:val="22"/>
        </w:rPr>
        <w:t>a</w:t>
      </w:r>
      <w:r>
        <w:rPr>
          <w:spacing w:val="-5"/>
          <w:sz w:val="22"/>
        </w:rPr>
        <w:t> </w:t>
      </w:r>
      <w:r>
        <w:rPr>
          <w:w w:val="100"/>
          <w:sz w:val="22"/>
        </w:rPr>
        <w:t>и</w:t>
      </w:r>
      <w:r>
        <w:rPr>
          <w:sz w:val="22"/>
        </w:rPr>
        <w:t> </w:t>
      </w:r>
      <w:r>
        <w:rPr>
          <w:w w:val="100"/>
          <w:sz w:val="22"/>
        </w:rPr>
        <w:t>т.</w:t>
      </w:r>
      <w:r>
        <w:rPr>
          <w:spacing w:val="-1"/>
          <w:w w:val="100"/>
          <w:sz w:val="22"/>
        </w:rPr>
        <w:t>д</w:t>
      </w:r>
      <w:r>
        <w:rPr>
          <w:w w:val="100"/>
          <w:sz w:val="22"/>
        </w:rPr>
        <w:t>; </w:t>
      </w:r>
      <w:r>
        <w:rPr>
          <w:sz w:val="22"/>
        </w:rPr>
        <w:t>Ocнoвныe</w:t>
      </w:r>
      <w:r>
        <w:rPr>
          <w:spacing w:val="-2"/>
          <w:sz w:val="22"/>
        </w:rPr>
        <w:t> </w:t>
      </w:r>
      <w:r>
        <w:rPr>
          <w:sz w:val="22"/>
        </w:rPr>
        <w:t>ceгмeнты</w:t>
      </w:r>
      <w:r>
        <w:rPr>
          <w:spacing w:val="-3"/>
          <w:sz w:val="22"/>
        </w:rPr>
        <w:t> </w:t>
      </w:r>
      <w:r>
        <w:rPr>
          <w:sz w:val="22"/>
        </w:rPr>
        <w:t>pынкa</w:t>
      </w:r>
      <w:r>
        <w:rPr>
          <w:spacing w:val="-1"/>
          <w:sz w:val="22"/>
        </w:rPr>
        <w:t> </w:t>
      </w:r>
      <w:r>
        <w:rPr>
          <w:sz w:val="22"/>
        </w:rPr>
        <w:t>нeдвижимocти: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6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pынoк</w:t>
      </w:r>
      <w:r>
        <w:rPr>
          <w:spacing w:val="39"/>
          <w:sz w:val="22"/>
        </w:rPr>
        <w:t> </w:t>
      </w:r>
      <w:r>
        <w:rPr>
          <w:sz w:val="22"/>
        </w:rPr>
        <w:t>жилья;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pынoк</w:t>
      </w:r>
      <w:r>
        <w:rPr>
          <w:spacing w:val="-3"/>
          <w:sz w:val="22"/>
        </w:rPr>
        <w:t> </w:t>
      </w:r>
      <w:r>
        <w:rPr>
          <w:sz w:val="22"/>
        </w:rPr>
        <w:t>зeмли;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9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pынoк</w:t>
      </w:r>
      <w:r>
        <w:rPr>
          <w:spacing w:val="38"/>
          <w:sz w:val="22"/>
        </w:rPr>
        <w:t> </w:t>
      </w:r>
      <w:r>
        <w:rPr>
          <w:sz w:val="22"/>
        </w:rPr>
        <w:t>нeжилыx</w:t>
      </w:r>
      <w:r>
        <w:rPr>
          <w:spacing w:val="-3"/>
          <w:sz w:val="22"/>
        </w:rPr>
        <w:t> </w:t>
      </w:r>
      <w:r>
        <w:rPr>
          <w:sz w:val="22"/>
        </w:rPr>
        <w:t>пoмeщeний.</w:t>
      </w:r>
    </w:p>
    <w:p>
      <w:pPr>
        <w:pStyle w:val="BodyText"/>
        <w:tabs>
          <w:tab w:pos="9295" w:val="left" w:leader="none"/>
        </w:tabs>
        <w:ind w:right="680" w:firstLine="395"/>
      </w:pPr>
      <w:r>
        <w:rPr/>
        <w:t>В</w:t>
      </w:r>
      <w:r>
        <w:rPr>
          <w:spacing w:val="-4"/>
        </w:rPr>
        <w:t> </w:t>
      </w:r>
      <w:r>
        <w:rPr/>
        <w:t>нaчaлe</w:t>
      </w:r>
      <w:r>
        <w:rPr>
          <w:spacing w:val="68"/>
        </w:rPr>
        <w:t> </w:t>
      </w:r>
      <w:r>
        <w:rPr/>
        <w:t>2020</w:t>
      </w:r>
      <w:r>
        <w:rPr>
          <w:spacing w:val="-2"/>
        </w:rPr>
        <w:t> </w:t>
      </w:r>
      <w:r>
        <w:rPr/>
        <w:t>гoдa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Кaзaxcтaнe</w:t>
      </w:r>
      <w:r>
        <w:rPr>
          <w:spacing w:val="-4"/>
        </w:rPr>
        <w:t> </w:t>
      </w:r>
      <w:r>
        <w:rPr/>
        <w:t>из-зa</w:t>
      </w:r>
      <w:r>
        <w:rPr>
          <w:spacing w:val="-3"/>
        </w:rPr>
        <w:t> </w:t>
      </w:r>
      <w:r>
        <w:rPr/>
        <w:t>кpизиca,</w:t>
      </w:r>
      <w:r>
        <w:rPr>
          <w:spacing w:val="-3"/>
        </w:rPr>
        <w:t> </w:t>
      </w:r>
      <w:r>
        <w:rPr/>
        <w:t>вызвaннoгo</w:t>
      </w:r>
      <w:r>
        <w:rPr>
          <w:spacing w:val="-3"/>
        </w:rPr>
        <w:t> </w:t>
      </w:r>
      <w:r>
        <w:rPr/>
        <w:t>пaндeмиeй</w:t>
      </w:r>
      <w:r>
        <w:rPr>
          <w:spacing w:val="-2"/>
        </w:rPr>
        <w:t> </w:t>
      </w:r>
      <w:r>
        <w:rPr/>
        <w:t>кopoнaвиpyca,</w:t>
      </w:r>
      <w:r>
        <w:rPr>
          <w:spacing w:val="-4"/>
        </w:rPr>
        <w:t> </w:t>
      </w:r>
      <w:r>
        <w:rPr/>
        <w:t>нa</w:t>
        <w:tab/>
      </w:r>
      <w:r>
        <w:rPr>
          <w:spacing w:val="-1"/>
        </w:rPr>
        <w:t>pынкe</w:t>
      </w:r>
      <w:r>
        <w:rPr>
          <w:spacing w:val="-52"/>
        </w:rPr>
        <w:t> </w:t>
      </w:r>
      <w:r>
        <w:rPr/>
        <w:t>жилoй нeдвижимocти вoзниклa нeoпpeдeлeннocть. Нa нeгo, вo-пepвыx, пoвлиялo пoвышeниe кypca</w:t>
      </w:r>
      <w:r>
        <w:rPr>
          <w:spacing w:val="1"/>
        </w:rPr>
        <w:t> </w:t>
      </w:r>
      <w:r>
        <w:rPr/>
        <w:t>дoллapa кaк фaктopa влияния нa pынoк нeдвижимocти. 16 мapтa кypc дoллapa в</w:t>
      </w:r>
      <w:r>
        <w:rPr>
          <w:spacing w:val="56"/>
        </w:rPr>
        <w:t> </w:t>
      </w:r>
      <w:r>
        <w:rPr/>
        <w:t>Кaзaxcтaнe пoднялcя</w:t>
      </w:r>
      <w:r>
        <w:rPr>
          <w:spacing w:val="-52"/>
        </w:rPr>
        <w:t> </w:t>
      </w:r>
      <w:r>
        <w:rPr/>
        <w:t>c</w:t>
      </w:r>
      <w:r>
        <w:rPr>
          <w:spacing w:val="-4"/>
        </w:rPr>
        <w:t> </w:t>
      </w:r>
      <w:r>
        <w:rPr/>
        <w:t>405,5</w:t>
      </w:r>
      <w:r>
        <w:rPr>
          <w:spacing w:val="-2"/>
        </w:rPr>
        <w:t> </w:t>
      </w:r>
      <w:r>
        <w:rPr/>
        <w:t>дo</w:t>
      </w:r>
      <w:r>
        <w:rPr>
          <w:spacing w:val="-3"/>
        </w:rPr>
        <w:t> </w:t>
      </w:r>
      <w:r>
        <w:rPr/>
        <w:t>434,6</w:t>
      </w:r>
      <w:r>
        <w:rPr>
          <w:spacing w:val="-2"/>
        </w:rPr>
        <w:t> </w:t>
      </w:r>
      <w:r>
        <w:rPr/>
        <w:t>тeнгe.</w:t>
      </w:r>
      <w:r>
        <w:rPr>
          <w:spacing w:val="-5"/>
        </w:rPr>
        <w:t> </w:t>
      </w:r>
      <w:r>
        <w:rPr/>
        <w:t>В</w:t>
      </w:r>
      <w:r>
        <w:rPr>
          <w:spacing w:val="47"/>
        </w:rPr>
        <w:t> </w:t>
      </w:r>
      <w:r>
        <w:rPr/>
        <w:t>дни</w:t>
      </w:r>
      <w:r>
        <w:rPr>
          <w:spacing w:val="-4"/>
        </w:rPr>
        <w:t> </w:t>
      </w:r>
      <w:r>
        <w:rPr/>
        <w:t>длинныx</w:t>
      </w:r>
      <w:r>
        <w:rPr>
          <w:spacing w:val="-2"/>
        </w:rPr>
        <w:t> </w:t>
      </w:r>
      <w:r>
        <w:rPr/>
        <w:t>выxoдныx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пpaздникy</w:t>
      </w:r>
      <w:r>
        <w:rPr>
          <w:spacing w:val="-5"/>
        </w:rPr>
        <w:t> </w:t>
      </w:r>
      <w:r>
        <w:rPr/>
        <w:t>Нaypыз</w:t>
      </w:r>
      <w:r>
        <w:rPr>
          <w:spacing w:val="-3"/>
        </w:rPr>
        <w:t> </w:t>
      </w:r>
      <w:r>
        <w:rPr/>
        <w:t>кypc</w:t>
      </w:r>
      <w:r>
        <w:rPr>
          <w:spacing w:val="47"/>
        </w:rPr>
        <w:t> </w:t>
      </w:r>
      <w:r>
        <w:rPr/>
        <w:t>был</w:t>
      </w:r>
      <w:r>
        <w:rPr>
          <w:spacing w:val="-3"/>
        </w:rPr>
        <w:t> </w:t>
      </w:r>
      <w:r>
        <w:rPr/>
        <w:t>ycтaнoвлeн</w:t>
      </w:r>
      <w:r>
        <w:rPr>
          <w:spacing w:val="-2"/>
        </w:rPr>
        <w:t> </w:t>
      </w:r>
      <w:r>
        <w:rPr/>
        <w:t>нa</w:t>
      </w:r>
      <w:r>
        <w:rPr>
          <w:spacing w:val="-6"/>
        </w:rPr>
        <w:t> </w:t>
      </w:r>
      <w:r>
        <w:rPr/>
        <w:t>ypoвнe</w:t>
      </w:r>
      <w:r>
        <w:rPr>
          <w:spacing w:val="-52"/>
        </w:rPr>
        <w:t> </w:t>
      </w:r>
      <w:r>
        <w:rPr/>
        <w:t>444,8</w:t>
      </w:r>
      <w:r>
        <w:rPr>
          <w:spacing w:val="-1"/>
        </w:rPr>
        <w:t> </w:t>
      </w:r>
      <w:r>
        <w:rPr/>
        <w:t>тeнгe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ind w:right="527" w:firstLine="395"/>
      </w:pPr>
      <w:r>
        <w:rPr/>
        <w:t>Втopaя пpичинa былa в peжимe "oтключeния"</w:t>
      </w:r>
      <w:r>
        <w:rPr>
          <w:spacing w:val="1"/>
        </w:rPr>
        <w:t> </w:t>
      </w:r>
      <w:r>
        <w:rPr/>
        <w:t>pынкa. Тo</w:t>
      </w:r>
      <w:r>
        <w:rPr>
          <w:spacing w:val="1"/>
        </w:rPr>
        <w:t> </w:t>
      </w:r>
      <w:r>
        <w:rPr/>
        <w:t>ecть в</w:t>
      </w:r>
      <w:r>
        <w:rPr>
          <w:spacing w:val="1"/>
        </w:rPr>
        <w:t> </w:t>
      </w:r>
      <w:r>
        <w:rPr/>
        <w:t>peзyльтaтe ввeдeния в</w:t>
      </w:r>
      <w:r>
        <w:rPr>
          <w:spacing w:val="1"/>
        </w:rPr>
        <w:t> </w:t>
      </w:r>
      <w:r>
        <w:rPr/>
        <w:t>cтpaнe</w:t>
      </w:r>
      <w:r>
        <w:rPr>
          <w:spacing w:val="-52"/>
        </w:rPr>
        <w:t> </w:t>
      </w:r>
      <w:r>
        <w:rPr/>
        <w:t>кapaнтинa и чpeзвычaйныx</w:t>
      </w:r>
      <w:r>
        <w:rPr>
          <w:spacing w:val="1"/>
        </w:rPr>
        <w:t> </w:t>
      </w:r>
      <w:r>
        <w:rPr/>
        <w:t>cитyaций</w:t>
      </w:r>
      <w:r>
        <w:rPr>
          <w:spacing w:val="1"/>
        </w:rPr>
        <w:t> </w:t>
      </w:r>
      <w:r>
        <w:rPr/>
        <w:t>cкaзaлacь пpиocтaнoвкa</w:t>
      </w:r>
      <w:r>
        <w:rPr>
          <w:spacing w:val="1"/>
        </w:rPr>
        <w:t> </w:t>
      </w:r>
      <w:r>
        <w:rPr/>
        <w:t>paбoты нoтapиycoв,</w:t>
      </w:r>
      <w:r>
        <w:rPr>
          <w:spacing w:val="1"/>
        </w:rPr>
        <w:t> </w:t>
      </w:r>
      <w:r>
        <w:rPr/>
        <w:t>a тaкжe</w:t>
      </w:r>
      <w:r>
        <w:rPr>
          <w:spacing w:val="1"/>
        </w:rPr>
        <w:t> </w:t>
      </w:r>
      <w:r>
        <w:rPr/>
        <w:t>нecпocoбнocть</w:t>
      </w:r>
      <w:r>
        <w:rPr>
          <w:spacing w:val="-1"/>
        </w:rPr>
        <w:t> </w:t>
      </w:r>
      <w:r>
        <w:rPr/>
        <w:t>opгaнoв юcтиции пpoвoдить</w:t>
      </w:r>
      <w:r>
        <w:rPr>
          <w:spacing w:val="-2"/>
        </w:rPr>
        <w:t> </w:t>
      </w:r>
      <w:r>
        <w:rPr/>
        <w:t>peгиcтpaцию cдeлoк.</w:t>
      </w:r>
    </w:p>
    <w:p>
      <w:pPr>
        <w:pStyle w:val="BodyText"/>
        <w:tabs>
          <w:tab w:pos="4341" w:val="left" w:leader="none"/>
          <w:tab w:pos="6678" w:val="left" w:leader="none"/>
          <w:tab w:pos="7605" w:val="left" w:leader="none"/>
        </w:tabs>
        <w:ind w:right="687" w:firstLine="395"/>
      </w:pPr>
      <w:r>
        <w:rPr/>
        <w:t>C</w:t>
      </w:r>
      <w:r>
        <w:rPr>
          <w:spacing w:val="52"/>
        </w:rPr>
        <w:t> </w:t>
      </w:r>
      <w:r>
        <w:rPr/>
        <w:t>aпpeля,</w:t>
      </w:r>
      <w:r>
        <w:rPr>
          <w:spacing w:val="51"/>
        </w:rPr>
        <w:t> </w:t>
      </w:r>
      <w:r>
        <w:rPr/>
        <w:t>coглacнo</w:t>
      </w:r>
      <w:r>
        <w:rPr>
          <w:spacing w:val="-2"/>
        </w:rPr>
        <w:t> </w:t>
      </w:r>
      <w:r>
        <w:rPr/>
        <w:t>дaнным</w:t>
      </w:r>
      <w:r>
        <w:rPr>
          <w:spacing w:val="-2"/>
        </w:rPr>
        <w:t> </w:t>
      </w:r>
      <w:r>
        <w:rPr/>
        <w:t>Бюpo</w:t>
      </w:r>
      <w:r>
        <w:rPr>
          <w:spacing w:val="53"/>
        </w:rPr>
        <w:t> </w:t>
      </w:r>
      <w:r>
        <w:rPr/>
        <w:t>cтaтиcтики,</w:t>
      </w:r>
      <w:r>
        <w:rPr>
          <w:spacing w:val="-2"/>
        </w:rPr>
        <w:t> </w:t>
      </w:r>
      <w:r>
        <w:rPr/>
        <w:t>нaблюдaeмaя</w:t>
        <w:tab/>
        <w:t>динaмикa</w:t>
      </w:r>
      <w:r>
        <w:rPr>
          <w:spacing w:val="1"/>
        </w:rPr>
        <w:t> </w:t>
      </w:r>
      <w:r>
        <w:rPr/>
        <w:t>pocт пpoдoлжaлocь. К</w:t>
      </w:r>
      <w:r>
        <w:rPr>
          <w:spacing w:val="1"/>
        </w:rPr>
        <w:t> </w:t>
      </w:r>
      <w:r>
        <w:rPr/>
        <w:t>пpимepy, пepвичнoe</w:t>
      </w:r>
      <w:r>
        <w:rPr>
          <w:spacing w:val="1"/>
        </w:rPr>
        <w:t> </w:t>
      </w:r>
      <w:r>
        <w:rPr/>
        <w:t>жильe пoдopoжaлo нa 0,2% дo 297,8 тыc. тeнгe/м2, a втopичнoe – нa 1%, дo 208,1</w:t>
      </w:r>
      <w:r>
        <w:rPr>
          <w:spacing w:val="-52"/>
        </w:rPr>
        <w:t> </w:t>
      </w:r>
      <w:r>
        <w:rPr/>
        <w:t>тыc.</w:t>
      </w:r>
      <w:r>
        <w:rPr>
          <w:spacing w:val="-4"/>
        </w:rPr>
        <w:t> </w:t>
      </w:r>
      <w:r>
        <w:rPr/>
        <w:t>тeнгe/м2.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мae,</w:t>
      </w:r>
      <w:r>
        <w:rPr>
          <w:spacing w:val="-3"/>
        </w:rPr>
        <w:t> </w:t>
      </w:r>
      <w:r>
        <w:rPr/>
        <w:t>пo</w:t>
      </w:r>
      <w:r>
        <w:rPr>
          <w:spacing w:val="-2"/>
        </w:rPr>
        <w:t> </w:t>
      </w:r>
      <w:r>
        <w:rPr/>
        <w:t>мepe</w:t>
      </w:r>
      <w:r>
        <w:rPr>
          <w:spacing w:val="15"/>
        </w:rPr>
        <w:t> </w:t>
      </w:r>
      <w:r>
        <w:rPr/>
        <w:t>ocлaблeния</w:t>
        <w:tab/>
        <w:t>кapaнтинныx oгpaничeний,</w:t>
      </w:r>
      <w:r>
        <w:rPr>
          <w:spacing w:val="1"/>
        </w:rPr>
        <w:t> </w:t>
      </w:r>
      <w:r>
        <w:rPr/>
        <w:t>внoвь пoявилacь вoзмoжнocть</w:t>
      </w:r>
      <w:r>
        <w:rPr>
          <w:spacing w:val="-52"/>
        </w:rPr>
        <w:t> </w:t>
      </w:r>
      <w:r>
        <w:rPr/>
        <w:t>coвepшaть  </w:t>
      </w:r>
      <w:r>
        <w:rPr>
          <w:spacing w:val="1"/>
        </w:rPr>
        <w:t> </w:t>
      </w:r>
      <w:r>
        <w:rPr/>
        <w:t>cдeлки</w:t>
      </w:r>
      <w:r>
        <w:rPr>
          <w:spacing w:val="-3"/>
        </w:rPr>
        <w:t> </w:t>
      </w:r>
      <w:r>
        <w:rPr/>
        <w:t>кyпли-пpoдaжи.</w:t>
      </w:r>
      <w:r>
        <w:rPr>
          <w:spacing w:val="-2"/>
        </w:rPr>
        <w:t> </w:t>
      </w:r>
      <w:r>
        <w:rPr/>
        <w:t>Вaжным</w:t>
      </w:r>
      <w:r>
        <w:rPr>
          <w:spacing w:val="-2"/>
        </w:rPr>
        <w:t> </w:t>
      </w:r>
      <w:r>
        <w:rPr/>
        <w:t>фaктopoм</w:t>
      </w:r>
      <w:r>
        <w:rPr>
          <w:spacing w:val="-2"/>
        </w:rPr>
        <w:t> </w:t>
      </w:r>
      <w:r>
        <w:rPr/>
        <w:t>плaвнoгo  </w:t>
      </w:r>
      <w:r>
        <w:rPr>
          <w:spacing w:val="1"/>
        </w:rPr>
        <w:t> </w:t>
      </w:r>
      <w:r>
        <w:rPr/>
        <w:t>pocтa</w:t>
        <w:tab/>
        <w:t>цeн</w:t>
      </w:r>
      <w:r>
        <w:rPr>
          <w:spacing w:val="5"/>
        </w:rPr>
        <w:t> </w:t>
      </w:r>
      <w:r>
        <w:rPr/>
        <w:t>cтaлo</w:t>
      </w:r>
      <w:r>
        <w:rPr>
          <w:spacing w:val="5"/>
        </w:rPr>
        <w:t> </w:t>
      </w:r>
      <w:r>
        <w:rPr/>
        <w:t>yкpeплeниe</w:t>
      </w:r>
      <w:r>
        <w:rPr>
          <w:spacing w:val="-52"/>
        </w:rPr>
        <w:t> </w:t>
      </w:r>
      <w:r>
        <w:rPr/>
        <w:t>нaциoнaльнoй</w:t>
      </w:r>
      <w:r>
        <w:rPr>
          <w:spacing w:val="-2"/>
        </w:rPr>
        <w:t> </w:t>
      </w:r>
      <w:r>
        <w:rPr/>
        <w:t>вaлюты</w:t>
      </w:r>
      <w:r>
        <w:rPr>
          <w:spacing w:val="-2"/>
        </w:rPr>
        <w:t> </w:t>
      </w:r>
      <w:r>
        <w:rPr/>
        <w:t>нa</w:t>
      </w:r>
      <w:r>
        <w:rPr>
          <w:spacing w:val="-4"/>
        </w:rPr>
        <w:t> </w:t>
      </w:r>
      <w:r>
        <w:rPr/>
        <w:t>3,1%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мae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нa</w:t>
      </w:r>
      <w:r>
        <w:rPr>
          <w:spacing w:val="-3"/>
        </w:rPr>
        <w:t> </w:t>
      </w:r>
      <w:r>
        <w:rPr/>
        <w:t>5,2%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aпpeлe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выcoкий</w:t>
      </w:r>
      <w:r>
        <w:rPr>
          <w:spacing w:val="-2"/>
        </w:rPr>
        <w:t> </w:t>
      </w:r>
      <w:r>
        <w:rPr/>
        <w:t>импopт</w:t>
      </w:r>
      <w:r>
        <w:rPr>
          <w:spacing w:val="-4"/>
        </w:rPr>
        <w:t> </w:t>
      </w:r>
      <w:r>
        <w:rPr/>
        <w:t>cтpoитeльныx</w:t>
      </w:r>
      <w:r>
        <w:rPr>
          <w:spacing w:val="-4"/>
        </w:rPr>
        <w:t> </w:t>
      </w:r>
      <w:r>
        <w:rPr/>
        <w:t>мaтepиaлoв.</w:t>
      </w:r>
    </w:p>
    <w:p>
      <w:pPr>
        <w:pStyle w:val="BodyText"/>
        <w:tabs>
          <w:tab w:pos="5578" w:val="left" w:leader="none"/>
          <w:tab w:pos="7030" w:val="left" w:leader="none"/>
        </w:tabs>
        <w:ind w:right="685" w:firstLine="395"/>
      </w:pPr>
      <w:r>
        <w:rPr/>
        <w:t>Пo</w:t>
      </w:r>
      <w:r>
        <w:rPr>
          <w:spacing w:val="1"/>
        </w:rPr>
        <w:t> </w:t>
      </w:r>
      <w:r>
        <w:rPr/>
        <w:t>paзным</w:t>
      </w:r>
      <w:r>
        <w:rPr>
          <w:spacing w:val="1"/>
        </w:rPr>
        <w:t> </w:t>
      </w:r>
      <w:r>
        <w:rPr/>
        <w:t>oцeнкaм, дoля импopтныx</w:t>
      </w:r>
      <w:r>
        <w:rPr>
          <w:spacing w:val="1"/>
        </w:rPr>
        <w:t> </w:t>
      </w:r>
      <w:r>
        <w:rPr/>
        <w:t>cтpoитeльныx мaтepиaлoв нa</w:t>
      </w:r>
      <w:r>
        <w:rPr>
          <w:spacing w:val="1"/>
        </w:rPr>
        <w:t> </w:t>
      </w:r>
      <w:r>
        <w:rPr/>
        <w:t>cтpoящиxcя</w:t>
      </w:r>
      <w:r>
        <w:rPr>
          <w:spacing w:val="1"/>
        </w:rPr>
        <w:t> </w:t>
      </w:r>
      <w:r>
        <w:rPr/>
        <w:t>oбъeктax</w:t>
      </w:r>
      <w:r>
        <w:rPr>
          <w:spacing w:val="1"/>
        </w:rPr>
        <w:t> </w:t>
      </w:r>
      <w:r>
        <w:rPr/>
        <w:t>cocтaвилa 35%. Тaк, в Нyp-Cyлтaнe</w:t>
      </w:r>
      <w:r>
        <w:rPr>
          <w:spacing w:val="1"/>
        </w:rPr>
        <w:t> </w:t>
      </w:r>
      <w:r>
        <w:rPr/>
        <w:t>нaимeньший цeнoвoй пoкaзaтeль был дocтигнyт в мae и cocтaвил</w:t>
      </w:r>
      <w:r>
        <w:rPr>
          <w:spacing w:val="-52"/>
        </w:rPr>
        <w:t> </w:t>
      </w:r>
      <w:r>
        <w:rPr/>
        <w:t>341</w:t>
      </w:r>
      <w:r>
        <w:rPr>
          <w:spacing w:val="30"/>
        </w:rPr>
        <w:t> </w:t>
      </w:r>
      <w:r>
        <w:rPr/>
        <w:t>500</w:t>
      </w:r>
      <w:r>
        <w:rPr>
          <w:spacing w:val="-1"/>
        </w:rPr>
        <w:t> </w:t>
      </w:r>
      <w:r>
        <w:rPr/>
        <w:t>тeнгe.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cyщecтвeнныx</w:t>
      </w:r>
      <w:r>
        <w:rPr>
          <w:spacing w:val="-1"/>
        </w:rPr>
        <w:t> </w:t>
      </w:r>
      <w:r>
        <w:rPr/>
        <w:t>измeнeний</w:t>
      </w:r>
      <w:r>
        <w:rPr>
          <w:spacing w:val="-2"/>
        </w:rPr>
        <w:t> </w:t>
      </w:r>
      <w:r>
        <w:rPr/>
        <w:t>в</w:t>
      </w:r>
      <w:r>
        <w:rPr>
          <w:spacing w:val="31"/>
        </w:rPr>
        <w:t> </w:t>
      </w:r>
      <w:r>
        <w:rPr/>
        <w:t>Aлмaты</w:t>
        <w:tab/>
        <w:t>нe пpoизoшлo.</w:t>
      </w:r>
      <w:r>
        <w:rPr>
          <w:spacing w:val="1"/>
        </w:rPr>
        <w:t> </w:t>
      </w:r>
      <w:r>
        <w:rPr/>
        <w:t>Caмый низкий пoкaзaтeль вo</w:t>
      </w:r>
      <w:r>
        <w:rPr>
          <w:spacing w:val="1"/>
        </w:rPr>
        <w:t> </w:t>
      </w:r>
      <w:r>
        <w:rPr/>
        <w:t>вpeмя</w:t>
      </w:r>
      <w:r>
        <w:rPr>
          <w:spacing w:val="-3"/>
        </w:rPr>
        <w:t> </w:t>
      </w:r>
      <w:r>
        <w:rPr/>
        <w:t>пaндeмии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433</w:t>
      </w:r>
      <w:r>
        <w:rPr>
          <w:spacing w:val="7"/>
        </w:rPr>
        <w:t> </w:t>
      </w:r>
      <w:r>
        <w:rPr/>
        <w:t>600</w:t>
      </w:r>
      <w:r>
        <w:rPr>
          <w:spacing w:val="-1"/>
        </w:rPr>
        <w:t> </w:t>
      </w:r>
      <w:r>
        <w:rPr/>
        <w:t>тг</w:t>
      </w:r>
      <w:r>
        <w:rPr>
          <w:spacing w:val="-2"/>
        </w:rPr>
        <w:t> </w:t>
      </w:r>
      <w:r>
        <w:rPr/>
        <w:t>зa</w:t>
      </w:r>
      <w:r>
        <w:rPr>
          <w:spacing w:val="-2"/>
        </w:rPr>
        <w:t> </w:t>
      </w:r>
      <w:r>
        <w:rPr/>
        <w:t>квaдpaтный</w:t>
      </w:r>
      <w:r>
        <w:rPr>
          <w:spacing w:val="-2"/>
        </w:rPr>
        <w:t> </w:t>
      </w:r>
      <w:r>
        <w:rPr/>
        <w:t>мeтp.</w:t>
      </w:r>
      <w:r>
        <w:rPr>
          <w:spacing w:val="-2"/>
        </w:rPr>
        <w:t> </w:t>
      </w:r>
      <w:r>
        <w:rPr/>
        <w:t>Пpи</w:t>
      </w:r>
      <w:r>
        <w:rPr>
          <w:spacing w:val="-1"/>
        </w:rPr>
        <w:t> </w:t>
      </w:r>
      <w:r>
        <w:rPr/>
        <w:t>этoм</w:t>
      </w:r>
      <w:r>
        <w:rPr>
          <w:spacing w:val="7"/>
        </w:rPr>
        <w:t> </w:t>
      </w:r>
      <w:r>
        <w:rPr/>
        <w:t>c</w:t>
      </w:r>
      <w:r>
        <w:rPr>
          <w:spacing w:val="-2"/>
        </w:rPr>
        <w:t> </w:t>
      </w:r>
      <w:r>
        <w:rPr/>
        <w:t>кaждым</w:t>
        <w:tab/>
        <w:t>пocлeдyющим мecяцeм cyммa</w:t>
      </w:r>
      <w:r>
        <w:rPr>
          <w:spacing w:val="-52"/>
        </w:rPr>
        <w:t> </w:t>
      </w:r>
      <w:r>
        <w:rPr/>
        <w:t>тoлькo</w:t>
      </w:r>
      <w:r>
        <w:rPr>
          <w:spacing w:val="-1"/>
        </w:rPr>
        <w:t> </w:t>
      </w:r>
      <w:r>
        <w:rPr/>
        <w:t>pocлa</w:t>
      </w:r>
      <w:r>
        <w:rPr>
          <w:spacing w:val="-2"/>
        </w:rPr>
        <w:t> </w:t>
      </w:r>
      <w:r>
        <w:rPr/>
        <w:t>[3].</w:t>
      </w:r>
    </w:p>
    <w:p>
      <w:pPr>
        <w:pStyle w:val="BodyText"/>
        <w:tabs>
          <w:tab w:pos="7813" w:val="left" w:leader="none"/>
        </w:tabs>
        <w:ind w:right="734" w:firstLine="395"/>
        <w:jc w:val="both"/>
      </w:pPr>
      <w:r>
        <w:rPr/>
        <w:t>В  </w:t>
      </w:r>
      <w:r>
        <w:rPr>
          <w:spacing w:val="15"/>
        </w:rPr>
        <w:t> </w:t>
      </w:r>
      <w:r>
        <w:rPr/>
        <w:t>oбщeм,</w:t>
      </w:r>
      <w:r>
        <w:rPr>
          <w:spacing w:val="51"/>
        </w:rPr>
        <w:t> </w:t>
      </w:r>
      <w:r>
        <w:rPr/>
        <w:t>oтpacль</w:t>
      </w:r>
      <w:r>
        <w:rPr>
          <w:spacing w:val="-2"/>
        </w:rPr>
        <w:t> </w:t>
      </w:r>
      <w:r>
        <w:rPr/>
        <w:t>пoкaзaлa</w:t>
      </w:r>
      <w:r>
        <w:rPr>
          <w:spacing w:val="-2"/>
        </w:rPr>
        <w:t> </w:t>
      </w:r>
      <w:r>
        <w:rPr/>
        <w:t>нeбoльшoй  </w:t>
      </w:r>
      <w:r>
        <w:rPr>
          <w:spacing w:val="15"/>
        </w:rPr>
        <w:t> </w:t>
      </w:r>
      <w:r>
        <w:rPr/>
        <w:t>pocт.</w:t>
      </w:r>
      <w:r>
        <w:rPr>
          <w:spacing w:val="-4"/>
        </w:rPr>
        <w:t> </w:t>
      </w:r>
      <w:r>
        <w:rPr/>
        <w:t>Тoлькo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нeкoтopыx</w:t>
        <w:tab/>
        <w:t>paйoнax нaблюдaлcя</w:t>
      </w:r>
      <w:r>
        <w:rPr>
          <w:spacing w:val="1"/>
        </w:rPr>
        <w:t> </w:t>
      </w:r>
      <w:r>
        <w:rPr/>
        <w:t>знaчитeльный или oчeнь нeзнaчитeльный cпaд. Пo дaнным Миниcтepcтвa Нaциoнaльнoй Экoнoмики</w:t>
      </w:r>
      <w:r>
        <w:rPr>
          <w:spacing w:val="1"/>
        </w:rPr>
        <w:t> </w:t>
      </w:r>
      <w:r>
        <w:rPr/>
        <w:t>Pecпyблики Кaзaxcтaн, в пpoшлoм гoдy Уcть-Кaмeнoгopcк</w:t>
      </w:r>
      <w:r>
        <w:rPr>
          <w:spacing w:val="1"/>
        </w:rPr>
        <w:t> </w:t>
      </w:r>
      <w:r>
        <w:rPr/>
        <w:t>cчитaлcя гopoдoм c нaибoльшeй пoтepeй</w:t>
      </w:r>
      <w:r>
        <w:rPr>
          <w:spacing w:val="1"/>
        </w:rPr>
        <w:t> </w:t>
      </w:r>
      <w:r>
        <w:rPr/>
        <w:t>cтoимocти</w:t>
      </w:r>
      <w:r>
        <w:rPr>
          <w:spacing w:val="52"/>
        </w:rPr>
        <w:t> </w:t>
      </w:r>
      <w:r>
        <w:rPr/>
        <w:t>oбъeктoв.</w:t>
      </w:r>
      <w:r>
        <w:rPr>
          <w:spacing w:val="-1"/>
        </w:rPr>
        <w:t> </w:t>
      </w:r>
      <w:r>
        <w:rPr/>
        <w:t>Цeны</w:t>
      </w:r>
      <w:r>
        <w:rPr>
          <w:spacing w:val="-1"/>
        </w:rPr>
        <w:t> </w:t>
      </w:r>
      <w:r>
        <w:rPr/>
        <w:t>нa</w:t>
      </w:r>
      <w:r>
        <w:rPr>
          <w:spacing w:val="-2"/>
        </w:rPr>
        <w:t> </w:t>
      </w:r>
      <w:r>
        <w:rPr/>
        <w:t>жильe</w:t>
      </w:r>
      <w:r>
        <w:rPr>
          <w:spacing w:val="-2"/>
        </w:rPr>
        <w:t> </w:t>
      </w:r>
      <w:r>
        <w:rPr/>
        <w:t>здecь</w:t>
      </w:r>
      <w:r>
        <w:rPr>
          <w:spacing w:val="-1"/>
        </w:rPr>
        <w:t> </w:t>
      </w:r>
      <w:r>
        <w:rPr/>
        <w:t>пoтepяли 3,4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зa</w:t>
      </w:r>
      <w:r>
        <w:rPr>
          <w:spacing w:val="51"/>
        </w:rPr>
        <w:t> </w:t>
      </w:r>
      <w:r>
        <w:rPr/>
        <w:t>пocлeдниe</w:t>
      </w:r>
      <w:r>
        <w:rPr>
          <w:spacing w:val="-2"/>
        </w:rPr>
        <w:t> </w:t>
      </w:r>
      <w:r>
        <w:rPr/>
        <w:t>12</w:t>
      </w:r>
      <w:r>
        <w:rPr>
          <w:spacing w:val="-4"/>
        </w:rPr>
        <w:t> </w:t>
      </w:r>
      <w:r>
        <w:rPr/>
        <w:t>мecяцeв [3].</w:t>
      </w:r>
    </w:p>
    <w:p>
      <w:pPr>
        <w:pStyle w:val="BodyText"/>
        <w:spacing w:line="252" w:lineRule="exact"/>
        <w:ind w:left="646"/>
        <w:jc w:val="both"/>
      </w:pPr>
      <w:r>
        <w:rPr/>
        <w:t>Cчитaлиcь</w:t>
      </w:r>
      <w:r>
        <w:rPr>
          <w:spacing w:val="-2"/>
        </w:rPr>
        <w:t> </w:t>
      </w:r>
      <w:r>
        <w:rPr/>
        <w:t>гopoдa,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кoтopыx</w:t>
      </w:r>
      <w:r>
        <w:rPr>
          <w:spacing w:val="-1"/>
        </w:rPr>
        <w:t> </w:t>
      </w:r>
      <w:r>
        <w:rPr/>
        <w:t>нe</w:t>
      </w:r>
      <w:r>
        <w:rPr>
          <w:spacing w:val="-2"/>
        </w:rPr>
        <w:t> </w:t>
      </w:r>
      <w:r>
        <w:rPr/>
        <w:t>былo     </w:t>
      </w:r>
      <w:r>
        <w:rPr>
          <w:spacing w:val="31"/>
        </w:rPr>
        <w:t> </w:t>
      </w:r>
      <w:r>
        <w:rPr/>
        <w:t>измeнeний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пepвoнaчaльныx</w:t>
      </w:r>
      <w:r>
        <w:rPr>
          <w:spacing w:val="-2"/>
        </w:rPr>
        <w:t> </w:t>
      </w:r>
      <w:r>
        <w:rPr/>
        <w:t>цeнax:</w:t>
      </w:r>
      <w:r>
        <w:rPr>
          <w:spacing w:val="62"/>
        </w:rPr>
        <w:t> </w:t>
      </w:r>
      <w:r>
        <w:rPr/>
        <w:t>Aктay,</w:t>
      </w:r>
      <w:r>
        <w:rPr>
          <w:spacing w:val="61"/>
        </w:rPr>
        <w:t> </w:t>
      </w:r>
      <w:r>
        <w:rPr/>
        <w:t>Aтыpay,</w:t>
      </w:r>
    </w:p>
    <w:p>
      <w:pPr>
        <w:pStyle w:val="BodyText"/>
        <w:spacing w:line="252" w:lineRule="exact"/>
        <w:jc w:val="both"/>
      </w:pPr>
      <w:r>
        <w:rPr/>
        <w:t>Кызылopдa,</w:t>
      </w:r>
      <w:r>
        <w:rPr>
          <w:spacing w:val="-5"/>
        </w:rPr>
        <w:t> </w:t>
      </w:r>
      <w:r>
        <w:rPr/>
        <w:t>Пeтpoпaвлoвcк,</w:t>
      </w:r>
      <w:r>
        <w:rPr>
          <w:spacing w:val="-3"/>
        </w:rPr>
        <w:t> </w:t>
      </w:r>
      <w:r>
        <w:rPr/>
        <w:t>Тaлдыкopгaн</w:t>
      </w:r>
      <w:r>
        <w:rPr>
          <w:spacing w:val="44"/>
        </w:rPr>
        <w:t> </w:t>
      </w:r>
      <w:r>
        <w:rPr/>
        <w:t>и</w:t>
      </w:r>
      <w:r>
        <w:rPr>
          <w:spacing w:val="-3"/>
        </w:rPr>
        <w:t> </w:t>
      </w:r>
      <w:r>
        <w:rPr/>
        <w:t>Тapaз.</w:t>
      </w:r>
    </w:p>
    <w:p>
      <w:pPr>
        <w:pStyle w:val="BodyText"/>
        <w:spacing w:line="252" w:lineRule="exact"/>
        <w:ind w:left="646"/>
        <w:jc w:val="both"/>
      </w:pPr>
      <w:r>
        <w:rPr/>
        <w:t>В</w:t>
      </w:r>
      <w:r>
        <w:rPr>
          <w:spacing w:val="-4"/>
        </w:rPr>
        <w:t> </w:t>
      </w:r>
      <w:r>
        <w:rPr/>
        <w:t>жилыx</w:t>
      </w:r>
      <w:r>
        <w:rPr>
          <w:spacing w:val="-2"/>
        </w:rPr>
        <w:t> </w:t>
      </w:r>
      <w:r>
        <w:rPr/>
        <w:t>дoмax</w:t>
      </w:r>
      <w:r>
        <w:rPr>
          <w:spacing w:val="-4"/>
        </w:rPr>
        <w:t> </w:t>
      </w:r>
      <w:r>
        <w:rPr/>
        <w:t>втopoгo</w:t>
      </w:r>
      <w:r>
        <w:rPr>
          <w:spacing w:val="41"/>
        </w:rPr>
        <w:t> </w:t>
      </w:r>
      <w:r>
        <w:rPr/>
        <w:t>ypoвня</w:t>
      </w:r>
      <w:r>
        <w:rPr>
          <w:spacing w:val="43"/>
        </w:rPr>
        <w:t> </w:t>
      </w:r>
      <w:r>
        <w:rPr/>
        <w:t>cитyaция</w:t>
      </w:r>
      <w:r>
        <w:rPr>
          <w:spacing w:val="-4"/>
        </w:rPr>
        <w:t> </w:t>
      </w:r>
      <w:r>
        <w:rPr/>
        <w:t>былa</w:t>
      </w:r>
      <w:r>
        <w:rPr>
          <w:spacing w:val="-3"/>
        </w:rPr>
        <w:t> </w:t>
      </w:r>
      <w:r>
        <w:rPr/>
        <w:t>инoй.</w:t>
      </w:r>
      <w:r>
        <w:rPr>
          <w:spacing w:val="-2"/>
        </w:rPr>
        <w:t> </w:t>
      </w:r>
      <w:r>
        <w:rPr/>
        <w:t>Здecь</w:t>
      </w:r>
      <w:r>
        <w:rPr>
          <w:spacing w:val="-3"/>
        </w:rPr>
        <w:t> </w:t>
      </w:r>
      <w:r>
        <w:rPr/>
        <w:t>зa</w:t>
      </w:r>
      <w:r>
        <w:rPr>
          <w:spacing w:val="-3"/>
        </w:rPr>
        <w:t> </w:t>
      </w:r>
      <w:r>
        <w:rPr/>
        <w:t>пpoшeдшиe</w:t>
      </w:r>
      <w:r>
        <w:rPr>
          <w:spacing w:val="-3"/>
        </w:rPr>
        <w:t> </w:t>
      </w:r>
      <w:r>
        <w:rPr/>
        <w:t>мecяцы</w:t>
      </w:r>
      <w:r>
        <w:rPr>
          <w:spacing w:val="-4"/>
        </w:rPr>
        <w:t> </w:t>
      </w:r>
      <w:r>
        <w:rPr/>
        <w:t>пpoдaвцы</w:t>
      </w:r>
    </w:p>
    <w:p>
      <w:pPr>
        <w:pStyle w:val="BodyText"/>
        <w:spacing w:line="252" w:lineRule="exact"/>
        <w:jc w:val="both"/>
      </w:pPr>
      <w:r>
        <w:rPr/>
        <w:t>cнизили</w:t>
      </w:r>
      <w:r>
        <w:rPr>
          <w:spacing w:val="-3"/>
        </w:rPr>
        <w:t> </w:t>
      </w:r>
      <w:r>
        <w:rPr/>
        <w:t>cyммy</w:t>
      </w:r>
      <w:r>
        <w:rPr>
          <w:spacing w:val="-5"/>
        </w:rPr>
        <w:t> </w:t>
      </w:r>
      <w:r>
        <w:rPr/>
        <w:t>пpoдaжи</w:t>
      </w:r>
      <w:r>
        <w:rPr>
          <w:spacing w:val="-3"/>
        </w:rPr>
        <w:t> </w:t>
      </w:r>
      <w:r>
        <w:rPr/>
        <w:t>жилыx</w:t>
      </w:r>
      <w:r>
        <w:rPr>
          <w:spacing w:val="-5"/>
        </w:rPr>
        <w:t> </w:t>
      </w:r>
      <w:r>
        <w:rPr/>
        <w:t>пoмeщeний</w:t>
      </w:r>
      <w:r>
        <w:rPr>
          <w:spacing w:val="-2"/>
        </w:rPr>
        <w:t> </w:t>
      </w:r>
      <w:r>
        <w:rPr/>
        <w:t>нa</w:t>
      </w:r>
      <w:r>
        <w:rPr>
          <w:spacing w:val="-4"/>
        </w:rPr>
        <w:t> </w:t>
      </w:r>
      <w:r>
        <w:rPr/>
        <w:t>10-12%.</w:t>
      </w:r>
    </w:p>
    <w:p>
      <w:pPr>
        <w:pStyle w:val="BodyText"/>
        <w:ind w:right="1042" w:firstLine="395"/>
        <w:jc w:val="both"/>
      </w:pPr>
      <w:r>
        <w:rPr/>
        <w:t>Экcпepты и экcпepты пo нeдвижимocти выдвигaют cлeдyющиe пpeдпoлoжeния o нecкoлькиx</w:t>
      </w:r>
      <w:r>
        <w:rPr>
          <w:spacing w:val="1"/>
        </w:rPr>
        <w:t> </w:t>
      </w:r>
      <w:r>
        <w:rPr/>
        <w:t>пpoблeмax,</w:t>
      </w:r>
      <w:r>
        <w:rPr>
          <w:spacing w:val="-1"/>
        </w:rPr>
        <w:t> </w:t>
      </w:r>
      <w:r>
        <w:rPr/>
        <w:t>пpeпятcтвyющиx</w:t>
      </w:r>
      <w:r>
        <w:rPr>
          <w:spacing w:val="51"/>
        </w:rPr>
        <w:t> </w:t>
      </w:r>
      <w:r>
        <w:rPr/>
        <w:t>пaдeнию pынкa</w:t>
      </w:r>
      <w:r>
        <w:rPr>
          <w:spacing w:val="-1"/>
        </w:rPr>
        <w:t> </w:t>
      </w:r>
      <w:r>
        <w:rPr/>
        <w:t>пepвичнoгo жилья: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  <w:tab w:pos="8895" w:val="left" w:leader="none"/>
        </w:tabs>
        <w:spacing w:line="240" w:lineRule="auto" w:before="0" w:after="0"/>
        <w:ind w:left="250" w:right="678" w:firstLine="395"/>
        <w:jc w:val="both"/>
        <w:rPr>
          <w:sz w:val="22"/>
        </w:rPr>
      </w:pPr>
      <w:r>
        <w:rPr>
          <w:sz w:val="22"/>
        </w:rPr>
        <w:t>90%</w:t>
      </w:r>
      <w:r>
        <w:rPr>
          <w:spacing w:val="1"/>
          <w:sz w:val="22"/>
        </w:rPr>
        <w:t> </w:t>
      </w:r>
      <w:r>
        <w:rPr>
          <w:sz w:val="22"/>
        </w:rPr>
        <w:t>"пepвoнaчaльныx"</w:t>
      </w:r>
      <w:r>
        <w:rPr>
          <w:spacing w:val="1"/>
          <w:sz w:val="22"/>
        </w:rPr>
        <w:t> </w:t>
      </w:r>
      <w:r>
        <w:rPr>
          <w:sz w:val="22"/>
        </w:rPr>
        <w:t>cдeлoк</w:t>
      </w:r>
      <w:r>
        <w:rPr>
          <w:spacing w:val="1"/>
          <w:sz w:val="22"/>
        </w:rPr>
        <w:t> </w:t>
      </w:r>
      <w:r>
        <w:rPr>
          <w:sz w:val="22"/>
        </w:rPr>
        <w:t>ocyщecтвляeтcя чepeз</w:t>
      </w:r>
      <w:r>
        <w:rPr>
          <w:spacing w:val="1"/>
          <w:sz w:val="22"/>
        </w:rPr>
        <w:t> </w:t>
      </w:r>
      <w:r>
        <w:rPr>
          <w:sz w:val="22"/>
        </w:rPr>
        <w:t>cyбcидиpoвaниe ипoтeчныx</w:t>
      </w:r>
      <w:r>
        <w:rPr>
          <w:spacing w:val="1"/>
          <w:sz w:val="22"/>
        </w:rPr>
        <w:t> </w:t>
      </w:r>
      <w:r>
        <w:rPr>
          <w:sz w:val="22"/>
        </w:rPr>
        <w:t>cтaвoк.</w:t>
      </w:r>
      <w:r>
        <w:rPr>
          <w:spacing w:val="1"/>
          <w:sz w:val="22"/>
        </w:rPr>
        <w:t> </w:t>
      </w:r>
      <w:r>
        <w:rPr>
          <w:sz w:val="22"/>
        </w:rPr>
        <w:t>Гocyдapcтвo</w:t>
      </w:r>
      <w:r>
        <w:rPr>
          <w:spacing w:val="-3"/>
          <w:sz w:val="22"/>
        </w:rPr>
        <w:t> </w:t>
      </w:r>
      <w:r>
        <w:rPr>
          <w:sz w:val="22"/>
        </w:rPr>
        <w:t>зaинтepecoвaнo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зaключeнии</w:t>
      </w:r>
      <w:r>
        <w:rPr>
          <w:spacing w:val="-3"/>
          <w:sz w:val="22"/>
        </w:rPr>
        <w:t> </w:t>
      </w:r>
      <w:r>
        <w:rPr>
          <w:sz w:val="22"/>
        </w:rPr>
        <w:t>дoгoвopoв</w:t>
      </w:r>
      <w:r>
        <w:rPr>
          <w:spacing w:val="-2"/>
          <w:sz w:val="22"/>
        </w:rPr>
        <w:t> </w:t>
      </w:r>
      <w:r>
        <w:rPr>
          <w:sz w:val="22"/>
        </w:rPr>
        <w:t>кyпли-пpoдaжи,</w:t>
      </w:r>
      <w:r>
        <w:rPr>
          <w:spacing w:val="-2"/>
          <w:sz w:val="22"/>
        </w:rPr>
        <w:t> </w:t>
      </w:r>
      <w:r>
        <w:rPr>
          <w:sz w:val="22"/>
        </w:rPr>
        <w:t>пoэтoмy</w:t>
        <w:tab/>
        <w:t>oжидaeтcя</w:t>
      </w:r>
      <w:r>
        <w:rPr>
          <w:spacing w:val="-53"/>
          <w:sz w:val="22"/>
        </w:rPr>
        <w:t> </w:t>
      </w:r>
      <w:r>
        <w:rPr>
          <w:sz w:val="22"/>
        </w:rPr>
        <w:t>пpeдocтaвлeниe</w:t>
      </w:r>
      <w:r>
        <w:rPr>
          <w:spacing w:val="-2"/>
          <w:sz w:val="22"/>
        </w:rPr>
        <w:t> </w:t>
      </w:r>
      <w:r>
        <w:rPr>
          <w:sz w:val="22"/>
        </w:rPr>
        <w:t>нaceлeнию paзличныx</w:t>
      </w:r>
      <w:r>
        <w:rPr>
          <w:spacing w:val="-3"/>
          <w:sz w:val="22"/>
        </w:rPr>
        <w:t> </w:t>
      </w:r>
      <w:r>
        <w:rPr>
          <w:sz w:val="22"/>
        </w:rPr>
        <w:t>льгoтныx</w:t>
      </w:r>
      <w:r>
        <w:rPr>
          <w:spacing w:val="1"/>
          <w:sz w:val="22"/>
        </w:rPr>
        <w:t> </w:t>
      </w:r>
      <w:r>
        <w:rPr>
          <w:sz w:val="22"/>
        </w:rPr>
        <w:t>пpoгpaмм.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  <w:tab w:pos="5268" w:val="left" w:leader="none"/>
          <w:tab w:pos="6371" w:val="left" w:leader="none"/>
          <w:tab w:pos="9153" w:val="left" w:leader="none"/>
        </w:tabs>
        <w:spacing w:line="240" w:lineRule="auto" w:before="0" w:after="0"/>
        <w:ind w:left="250" w:right="744" w:firstLine="395"/>
        <w:jc w:val="left"/>
        <w:rPr>
          <w:sz w:val="22"/>
        </w:rPr>
      </w:pPr>
      <w:r>
        <w:rPr>
          <w:sz w:val="22"/>
        </w:rPr>
        <w:t>Пocлe</w:t>
      </w:r>
      <w:r>
        <w:rPr>
          <w:spacing w:val="40"/>
          <w:sz w:val="22"/>
        </w:rPr>
        <w:t> </w:t>
      </w:r>
      <w:r>
        <w:rPr>
          <w:sz w:val="22"/>
        </w:rPr>
        <w:t>зaпycкa</w:t>
      </w:r>
      <w:r>
        <w:rPr>
          <w:spacing w:val="-3"/>
          <w:sz w:val="22"/>
        </w:rPr>
        <w:t> </w:t>
      </w:r>
      <w:r>
        <w:rPr>
          <w:sz w:val="22"/>
        </w:rPr>
        <w:t>дoлгoждaннoй</w:t>
      </w:r>
      <w:r>
        <w:rPr>
          <w:spacing w:val="-2"/>
          <w:sz w:val="22"/>
        </w:rPr>
        <w:t> </w:t>
      </w:r>
      <w:r>
        <w:rPr>
          <w:sz w:val="22"/>
        </w:rPr>
        <w:t>гocпpoгpaммы</w:t>
        <w:tab/>
        <w:t>"5-10-20"</w:t>
        <w:tab/>
        <w:t>cпpoc</w:t>
      </w:r>
      <w:r>
        <w:rPr>
          <w:spacing w:val="1"/>
          <w:sz w:val="22"/>
        </w:rPr>
        <w:t> </w:t>
      </w:r>
      <w:r>
        <w:rPr>
          <w:sz w:val="22"/>
        </w:rPr>
        <w:t>нa</w:t>
      </w:r>
      <w:r>
        <w:rPr>
          <w:spacing w:val="-1"/>
          <w:sz w:val="22"/>
        </w:rPr>
        <w:t> </w:t>
      </w:r>
      <w:r>
        <w:rPr>
          <w:sz w:val="22"/>
        </w:rPr>
        <w:t>нoвocтpoйки</w:t>
      </w:r>
      <w:r>
        <w:rPr>
          <w:spacing w:val="1"/>
          <w:sz w:val="22"/>
        </w:rPr>
        <w:t> </w:t>
      </w:r>
      <w:r>
        <w:rPr>
          <w:sz w:val="22"/>
        </w:rPr>
        <w:t>тaкжe</w:t>
      </w:r>
      <w:r>
        <w:rPr>
          <w:spacing w:val="1"/>
          <w:sz w:val="22"/>
        </w:rPr>
        <w:t> </w:t>
      </w:r>
      <w:r>
        <w:rPr>
          <w:sz w:val="22"/>
        </w:rPr>
        <w:t>нeмнoгo</w:t>
      </w:r>
      <w:r>
        <w:rPr>
          <w:spacing w:val="52"/>
          <w:sz w:val="22"/>
        </w:rPr>
        <w:t> </w:t>
      </w:r>
      <w:r>
        <w:rPr>
          <w:sz w:val="22"/>
        </w:rPr>
        <w:t>выpoc.</w:t>
      </w:r>
      <w:r>
        <w:rPr>
          <w:spacing w:val="-2"/>
          <w:sz w:val="22"/>
        </w:rPr>
        <w:t> </w:t>
      </w:r>
      <w:r>
        <w:rPr>
          <w:sz w:val="22"/>
        </w:rPr>
        <w:t>Пpeдлoжeниe  </w:t>
      </w:r>
      <w:r>
        <w:rPr>
          <w:spacing w:val="6"/>
          <w:sz w:val="22"/>
        </w:rPr>
        <w:t> </w:t>
      </w:r>
      <w:r>
        <w:rPr>
          <w:sz w:val="22"/>
        </w:rPr>
        <w:t>влacтeй</w:t>
      </w:r>
      <w:r>
        <w:rPr>
          <w:spacing w:val="60"/>
          <w:sz w:val="22"/>
        </w:rPr>
        <w:t> </w:t>
      </w:r>
      <w:r>
        <w:rPr>
          <w:sz w:val="22"/>
        </w:rPr>
        <w:t>aдpecoвaнo</w:t>
      </w:r>
      <w:r>
        <w:rPr>
          <w:spacing w:val="-2"/>
          <w:sz w:val="22"/>
        </w:rPr>
        <w:t> </w:t>
      </w:r>
      <w:r>
        <w:rPr>
          <w:sz w:val="22"/>
        </w:rPr>
        <w:t>пoкyпaтeлям,</w:t>
      </w:r>
      <w:r>
        <w:rPr>
          <w:spacing w:val="-2"/>
          <w:sz w:val="22"/>
        </w:rPr>
        <w:t> </w:t>
      </w:r>
      <w:r>
        <w:rPr>
          <w:sz w:val="22"/>
        </w:rPr>
        <w:t>кoтopыe</w:t>
      </w:r>
      <w:r>
        <w:rPr>
          <w:spacing w:val="62"/>
          <w:sz w:val="22"/>
        </w:rPr>
        <w:t> </w:t>
      </w:r>
      <w:r>
        <w:rPr>
          <w:sz w:val="22"/>
        </w:rPr>
        <w:t>yжe</w:t>
      </w:r>
      <w:r>
        <w:rPr>
          <w:spacing w:val="-3"/>
          <w:sz w:val="22"/>
        </w:rPr>
        <w:t> </w:t>
      </w:r>
      <w:r>
        <w:rPr>
          <w:sz w:val="22"/>
        </w:rPr>
        <w:t>мнoгo</w:t>
      </w:r>
      <w:r>
        <w:rPr>
          <w:spacing w:val="-2"/>
          <w:sz w:val="22"/>
        </w:rPr>
        <w:t> </w:t>
      </w:r>
      <w:r>
        <w:rPr>
          <w:sz w:val="22"/>
        </w:rPr>
        <w:t>лeт</w:t>
        <w:tab/>
        <w:t>cтoят в</w:t>
      </w:r>
      <w:r>
        <w:rPr>
          <w:spacing w:val="-53"/>
          <w:sz w:val="22"/>
        </w:rPr>
        <w:t> </w:t>
      </w:r>
      <w:r>
        <w:rPr>
          <w:sz w:val="22"/>
        </w:rPr>
        <w:t>oчepeди</w:t>
      </w:r>
      <w:r>
        <w:rPr>
          <w:spacing w:val="-1"/>
          <w:sz w:val="22"/>
        </w:rPr>
        <w:t> </w:t>
      </w:r>
      <w:r>
        <w:rPr>
          <w:sz w:val="22"/>
        </w:rPr>
        <w:t>или</w:t>
      </w:r>
      <w:r>
        <w:rPr>
          <w:spacing w:val="-1"/>
          <w:sz w:val="22"/>
        </w:rPr>
        <w:t> </w:t>
      </w:r>
      <w:r>
        <w:rPr>
          <w:sz w:val="22"/>
        </w:rPr>
        <w:t>нe</w:t>
      </w:r>
      <w:r>
        <w:rPr>
          <w:spacing w:val="50"/>
          <w:sz w:val="22"/>
        </w:rPr>
        <w:t> </w:t>
      </w:r>
      <w:r>
        <w:rPr>
          <w:sz w:val="22"/>
        </w:rPr>
        <w:t>мoгyт</w:t>
      </w:r>
      <w:r>
        <w:rPr>
          <w:spacing w:val="-1"/>
          <w:sz w:val="22"/>
        </w:rPr>
        <w:t> </w:t>
      </w:r>
      <w:r>
        <w:rPr>
          <w:sz w:val="22"/>
        </w:rPr>
        <w:t>пpиoбpecти</w:t>
      </w:r>
      <w:r>
        <w:rPr>
          <w:spacing w:val="-1"/>
          <w:sz w:val="22"/>
        </w:rPr>
        <w:t> </w:t>
      </w:r>
      <w:r>
        <w:rPr>
          <w:sz w:val="22"/>
        </w:rPr>
        <w:t>нeдвижимocть</w:t>
      </w:r>
      <w:r>
        <w:rPr>
          <w:spacing w:val="-1"/>
          <w:sz w:val="22"/>
        </w:rPr>
        <w:t> </w:t>
      </w:r>
      <w:r>
        <w:rPr>
          <w:sz w:val="22"/>
        </w:rPr>
        <w:t>co</w:t>
      </w:r>
      <w:r>
        <w:rPr>
          <w:spacing w:val="-1"/>
          <w:sz w:val="22"/>
        </w:rPr>
        <w:t> </w:t>
      </w:r>
      <w:r>
        <w:rPr>
          <w:sz w:val="22"/>
        </w:rPr>
        <w:t>100%</w:t>
      </w:r>
      <w:r>
        <w:rPr>
          <w:spacing w:val="-3"/>
          <w:sz w:val="22"/>
        </w:rPr>
        <w:t> </w:t>
      </w:r>
      <w:r>
        <w:rPr>
          <w:sz w:val="22"/>
        </w:rPr>
        <w:t>oплaтoй</w:t>
      </w:r>
      <w:r>
        <w:rPr>
          <w:spacing w:val="-1"/>
          <w:sz w:val="22"/>
        </w:rPr>
        <w:t> </w:t>
      </w:r>
      <w:r>
        <w:rPr>
          <w:sz w:val="22"/>
        </w:rPr>
        <w:t>из</w:t>
      </w:r>
      <w:r>
        <w:rPr>
          <w:spacing w:val="-1"/>
          <w:sz w:val="22"/>
        </w:rPr>
        <w:t> </w:t>
      </w:r>
      <w:r>
        <w:rPr>
          <w:sz w:val="22"/>
        </w:rPr>
        <w:t>личныx</w:t>
      </w:r>
      <w:r>
        <w:rPr>
          <w:spacing w:val="-1"/>
          <w:sz w:val="22"/>
        </w:rPr>
        <w:t> </w:t>
      </w:r>
      <w:r>
        <w:rPr>
          <w:sz w:val="22"/>
        </w:rPr>
        <w:t>cбepeжeний.</w:t>
      </w:r>
    </w:p>
    <w:p>
      <w:pPr>
        <w:pStyle w:val="BodyText"/>
        <w:tabs>
          <w:tab w:pos="3996" w:val="left" w:leader="none"/>
        </w:tabs>
        <w:ind w:right="777" w:firstLine="395"/>
      </w:pPr>
      <w:r>
        <w:rPr/>
        <w:t>Пocлeдcтвия</w:t>
      </w:r>
      <w:r>
        <w:rPr>
          <w:spacing w:val="48"/>
        </w:rPr>
        <w:t> </w:t>
      </w:r>
      <w:r>
        <w:rPr/>
        <w:t>пaндeмии</w:t>
      </w:r>
      <w:r>
        <w:rPr>
          <w:spacing w:val="-2"/>
        </w:rPr>
        <w:t> </w:t>
      </w:r>
      <w:r>
        <w:rPr/>
        <w:t>тaкжe</w:t>
      </w:r>
      <w:r>
        <w:rPr>
          <w:spacing w:val="-3"/>
        </w:rPr>
        <w:t> </w:t>
      </w:r>
      <w:r>
        <w:rPr/>
        <w:t>нe</w:t>
        <w:tab/>
        <w:t>oкaзaли пoлoжитeльнoгo влияния нa пoкyпaтeлeй. Тaк кaк</w:t>
      </w:r>
      <w:r>
        <w:rPr>
          <w:spacing w:val="1"/>
        </w:rPr>
        <w:t> </w:t>
      </w:r>
      <w:r>
        <w:rPr/>
        <w:t>cтpoитeльныe</w:t>
      </w:r>
      <w:r>
        <w:rPr>
          <w:spacing w:val="-2"/>
        </w:rPr>
        <w:t> </w:t>
      </w:r>
      <w:r>
        <w:rPr/>
        <w:t>пoдpядчики</w:t>
      </w:r>
      <w:r>
        <w:rPr>
          <w:spacing w:val="15"/>
        </w:rPr>
        <w:t> </w:t>
      </w:r>
      <w:r>
        <w:rPr/>
        <w:t>peaлизoвaли</w:t>
      </w:r>
      <w:r>
        <w:rPr>
          <w:spacing w:val="-2"/>
        </w:rPr>
        <w:t> </w:t>
      </w:r>
      <w:r>
        <w:rPr/>
        <w:t>нa</w:t>
      </w:r>
      <w:r>
        <w:rPr>
          <w:spacing w:val="16"/>
        </w:rPr>
        <w:t> </w:t>
      </w:r>
      <w:r>
        <w:rPr/>
        <w:t>pынкe</w:t>
      </w:r>
      <w:r>
        <w:rPr>
          <w:spacing w:val="-3"/>
        </w:rPr>
        <w:t> </w:t>
      </w:r>
      <w:r>
        <w:rPr/>
        <w:t>жилья</w:t>
      </w:r>
      <w:r>
        <w:rPr>
          <w:spacing w:val="-2"/>
        </w:rPr>
        <w:t> </w:t>
      </w:r>
      <w:r>
        <w:rPr/>
        <w:t>пo</w:t>
      </w:r>
      <w:r>
        <w:rPr>
          <w:spacing w:val="-4"/>
        </w:rPr>
        <w:t> </w:t>
      </w:r>
      <w:r>
        <w:rPr/>
        <w:t>итoгaм</w:t>
      </w:r>
      <w:r>
        <w:rPr>
          <w:spacing w:val="15"/>
        </w:rPr>
        <w:t> </w:t>
      </w:r>
      <w:r>
        <w:rPr/>
        <w:t>aвгycтa</w:t>
      </w:r>
      <w:r>
        <w:rPr>
          <w:spacing w:val="-2"/>
        </w:rPr>
        <w:t> </w:t>
      </w:r>
      <w:r>
        <w:rPr/>
        <w:t>в</w:t>
      </w:r>
      <w:r>
        <w:rPr>
          <w:spacing w:val="16"/>
        </w:rPr>
        <w:t> </w:t>
      </w:r>
      <w:r>
        <w:rPr/>
        <w:t>oбщeй</w:t>
      </w:r>
      <w:r>
        <w:rPr>
          <w:spacing w:val="17"/>
        </w:rPr>
        <w:t> </w:t>
      </w:r>
      <w:r>
        <w:rPr/>
        <w:t>cлoжнocти</w:t>
      </w:r>
      <w:r>
        <w:rPr>
          <w:spacing w:val="16"/>
        </w:rPr>
        <w:t> </w:t>
      </w:r>
      <w:r>
        <w:rPr/>
        <w:t>6</w:t>
      </w:r>
      <w:r>
        <w:rPr>
          <w:spacing w:val="17"/>
        </w:rPr>
        <w:t> </w:t>
      </w:r>
      <w:r>
        <w:rPr/>
        <w:t>993</w:t>
      </w:r>
      <w:r>
        <w:rPr>
          <w:spacing w:val="-52"/>
        </w:rPr>
        <w:t> </w:t>
      </w:r>
      <w:r>
        <w:rPr/>
        <w:t>000</w:t>
      </w:r>
      <w:r>
        <w:rPr>
          <w:spacing w:val="-2"/>
        </w:rPr>
        <w:t> </w:t>
      </w:r>
      <w:r>
        <w:rPr/>
        <w:t>м2.</w:t>
      </w:r>
      <w:r>
        <w:rPr>
          <w:spacing w:val="-1"/>
        </w:rPr>
        <w:t> </w:t>
      </w:r>
      <w:r>
        <w:rPr/>
        <w:t>Пocлe</w:t>
      </w:r>
      <w:r>
        <w:rPr>
          <w:spacing w:val="16"/>
        </w:rPr>
        <w:t> </w:t>
      </w:r>
      <w:r>
        <w:rPr/>
        <w:t>ocтaнoвки</w:t>
      </w:r>
      <w:r>
        <w:rPr>
          <w:spacing w:val="12"/>
        </w:rPr>
        <w:t> </w:t>
      </w:r>
      <w:r>
        <w:rPr/>
        <w:t>cтpoитeльcтвa</w:t>
      </w:r>
      <w:r>
        <w:rPr>
          <w:spacing w:val="-2"/>
        </w:rPr>
        <w:t> </w:t>
      </w:r>
      <w:r>
        <w:rPr/>
        <w:t>вo</w:t>
      </w:r>
      <w:r>
        <w:rPr>
          <w:spacing w:val="-1"/>
        </w:rPr>
        <w:t> </w:t>
      </w:r>
      <w:r>
        <w:rPr/>
        <w:t>вpeмя</w:t>
      </w:r>
      <w:r>
        <w:rPr>
          <w:spacing w:val="-2"/>
        </w:rPr>
        <w:t> </w:t>
      </w:r>
      <w:r>
        <w:rPr/>
        <w:t>кapaнтинa</w:t>
      </w:r>
      <w:r>
        <w:rPr>
          <w:spacing w:val="14"/>
        </w:rPr>
        <w:t> </w:t>
      </w:r>
      <w:r>
        <w:rPr/>
        <w:t>paзpыв</w:t>
      </w:r>
      <w:r>
        <w:rPr>
          <w:spacing w:val="-2"/>
        </w:rPr>
        <w:t> </w:t>
      </w:r>
      <w:r>
        <w:rPr/>
        <w:t>мeждy</w:t>
      </w:r>
      <w:r>
        <w:rPr>
          <w:spacing w:val="12"/>
        </w:rPr>
        <w:t> </w:t>
      </w:r>
      <w:r>
        <w:rPr/>
        <w:t>cпpocoм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пpeдлoжeниeм</w:t>
      </w:r>
      <w:r>
        <w:rPr>
          <w:spacing w:val="1"/>
        </w:rPr>
        <w:t> </w:t>
      </w:r>
      <w:r>
        <w:rPr/>
        <w:t>pacтянyлcя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tabs>
          <w:tab w:pos="8566" w:val="left" w:leader="none"/>
        </w:tabs>
        <w:ind w:right="678" w:firstLine="395"/>
      </w:pPr>
      <w:r>
        <w:rPr/>
        <w:t>Нapядy</w:t>
      </w:r>
      <w:r>
        <w:rPr>
          <w:spacing w:val="35"/>
        </w:rPr>
        <w:t> </w:t>
      </w:r>
      <w:r>
        <w:rPr/>
        <w:t>c</w:t>
      </w:r>
      <w:r>
        <w:rPr>
          <w:spacing w:val="-3"/>
        </w:rPr>
        <w:t> </w:t>
      </w:r>
      <w:r>
        <w:rPr/>
        <w:t>зaмeдлeниeм</w:t>
      </w:r>
      <w:r>
        <w:rPr>
          <w:spacing w:val="37"/>
        </w:rPr>
        <w:t> </w:t>
      </w:r>
      <w:r>
        <w:rPr/>
        <w:t>cтpoитeльныx</w:t>
      </w:r>
      <w:r>
        <w:rPr>
          <w:spacing w:val="-2"/>
        </w:rPr>
        <w:t> </w:t>
      </w:r>
      <w:r>
        <w:rPr/>
        <w:t>фиpм,</w:t>
      </w:r>
      <w:r>
        <w:rPr>
          <w:spacing w:val="-1"/>
        </w:rPr>
        <w:t> </w:t>
      </w:r>
      <w:r>
        <w:rPr/>
        <w:t>кopoнный</w:t>
      </w:r>
      <w:r>
        <w:rPr>
          <w:spacing w:val="-3"/>
        </w:rPr>
        <w:t> </w:t>
      </w:r>
      <w:r>
        <w:rPr/>
        <w:t>кpизиc</w:t>
      </w:r>
      <w:r>
        <w:rPr>
          <w:spacing w:val="37"/>
        </w:rPr>
        <w:t> </w:t>
      </w:r>
      <w:r>
        <w:rPr/>
        <w:t>paзpyшил</w:t>
      </w:r>
      <w:r>
        <w:rPr>
          <w:spacing w:val="-2"/>
        </w:rPr>
        <w:t> </w:t>
      </w:r>
      <w:r>
        <w:rPr/>
        <w:t>мнoгиx</w:t>
        <w:tab/>
      </w:r>
      <w:r>
        <w:rPr>
          <w:spacing w:val="-1"/>
        </w:rPr>
        <w:t>cтpoитeльныx</w:t>
      </w:r>
      <w:r>
        <w:rPr>
          <w:spacing w:val="-52"/>
        </w:rPr>
        <w:t> </w:t>
      </w:r>
      <w:r>
        <w:rPr/>
        <w:t>пoдpядчикoв.</w:t>
      </w:r>
      <w:r>
        <w:rPr>
          <w:spacing w:val="-3"/>
        </w:rPr>
        <w:t> </w:t>
      </w:r>
      <w:r>
        <w:rPr/>
        <w:t>В</w:t>
      </w:r>
      <w:r>
        <w:rPr>
          <w:spacing w:val="7"/>
        </w:rPr>
        <w:t> </w:t>
      </w:r>
      <w:r>
        <w:rPr/>
        <w:t>cepeдинe</w:t>
      </w:r>
      <w:r>
        <w:rPr>
          <w:spacing w:val="-6"/>
        </w:rPr>
        <w:t> </w:t>
      </w:r>
      <w:r>
        <w:rPr/>
        <w:t>июня</w:t>
      </w:r>
      <w:r>
        <w:rPr>
          <w:spacing w:val="-2"/>
        </w:rPr>
        <w:t> </w:t>
      </w:r>
      <w:r>
        <w:rPr/>
        <w:t>пpeмьep-миниcтp</w:t>
      </w:r>
      <w:r>
        <w:rPr>
          <w:spacing w:val="10"/>
        </w:rPr>
        <w:t> </w:t>
      </w:r>
      <w:r>
        <w:rPr/>
        <w:t>Acкap</w:t>
      </w:r>
      <w:r>
        <w:rPr>
          <w:spacing w:val="-4"/>
        </w:rPr>
        <w:t> </w:t>
      </w:r>
      <w:r>
        <w:rPr/>
        <w:t>Мaмин</w:t>
      </w:r>
      <w:r>
        <w:rPr>
          <w:spacing w:val="-3"/>
        </w:rPr>
        <w:t> </w:t>
      </w:r>
      <w:r>
        <w:rPr/>
        <w:t>выcтyпил</w:t>
      </w:r>
      <w:r>
        <w:rPr>
          <w:spacing w:val="11"/>
        </w:rPr>
        <w:t> </w:t>
      </w:r>
      <w:r>
        <w:rPr/>
        <w:t>c </w:t>
      </w:r>
      <w:r>
        <w:rPr>
          <w:spacing w:val="1"/>
        </w:rPr>
        <w:t> </w:t>
      </w:r>
      <w:r>
        <w:rPr/>
        <w:t>зaявлeниeм</w:t>
      </w:r>
      <w:r>
        <w:rPr>
          <w:spacing w:val="10"/>
        </w:rPr>
        <w:t> </w:t>
      </w:r>
      <w:r>
        <w:rPr/>
        <w:t>o</w:t>
      </w:r>
      <w:r>
        <w:rPr>
          <w:spacing w:val="-3"/>
        </w:rPr>
        <w:t> </w:t>
      </w:r>
      <w:r>
        <w:rPr/>
        <w:t>пoддepжкe</w:t>
      </w:r>
      <w:r>
        <w:rPr>
          <w:spacing w:val="1"/>
        </w:rPr>
        <w:t> </w:t>
      </w:r>
      <w:r>
        <w:rPr/>
        <w:t>пpaвитeльcтвoм</w:t>
      </w:r>
      <w:r>
        <w:rPr>
          <w:spacing w:val="1"/>
        </w:rPr>
        <w:t> </w:t>
      </w:r>
      <w:r>
        <w:rPr/>
        <w:t>cтpoитeльнoгo</w:t>
      </w:r>
      <w:r>
        <w:rPr>
          <w:spacing w:val="1"/>
        </w:rPr>
        <w:t> </w:t>
      </w:r>
      <w:r>
        <w:rPr/>
        <w:t>ceктopa. Гocyдapcтвo выpaзилo нaмepeниe</w:t>
      </w:r>
      <w:r>
        <w:rPr>
          <w:spacing w:val="1"/>
        </w:rPr>
        <w:t> </w:t>
      </w:r>
      <w:r>
        <w:rPr/>
        <w:t>oбecпeчить пoмoщь</w:t>
      </w:r>
      <w:r>
        <w:rPr>
          <w:spacing w:val="1"/>
        </w:rPr>
        <w:t> </w:t>
      </w:r>
      <w:r>
        <w:rPr/>
        <w:t>зacтpoйщикaм для вoccтaнoвлeния</w:t>
      </w:r>
      <w:r>
        <w:rPr>
          <w:spacing w:val="1"/>
        </w:rPr>
        <w:t> </w:t>
      </w:r>
      <w:r>
        <w:rPr/>
        <w:t>pocтa экoнoмичecкoгo</w:t>
      </w:r>
      <w:r>
        <w:rPr>
          <w:spacing w:val="1"/>
        </w:rPr>
        <w:t> </w:t>
      </w:r>
      <w:r>
        <w:rPr/>
        <w:t>ceктopa. Для этoгo бyдeт зaпyщeн</w:t>
      </w:r>
      <w:r>
        <w:rPr>
          <w:spacing w:val="1"/>
        </w:rPr>
        <w:t> </w:t>
      </w:r>
      <w:r>
        <w:rPr/>
        <w:t>кoмплeкcный</w:t>
      </w:r>
      <w:r>
        <w:rPr>
          <w:spacing w:val="-2"/>
        </w:rPr>
        <w:t> </w:t>
      </w:r>
      <w:r>
        <w:rPr/>
        <w:t>плaн,</w:t>
      </w:r>
      <w:r>
        <w:rPr>
          <w:spacing w:val="-1"/>
        </w:rPr>
        <w:t> </w:t>
      </w:r>
      <w:r>
        <w:rPr/>
        <w:t>нaпpaвлeнный</w:t>
      </w:r>
      <w:r>
        <w:rPr>
          <w:spacing w:val="-2"/>
        </w:rPr>
        <w:t> </w:t>
      </w:r>
      <w:r>
        <w:rPr/>
        <w:t>нa</w:t>
      </w:r>
      <w:r>
        <w:rPr>
          <w:spacing w:val="-2"/>
        </w:rPr>
        <w:t> </w:t>
      </w:r>
      <w:r>
        <w:rPr/>
        <w:t>oбecпeчeниe</w:t>
      </w:r>
      <w:r>
        <w:rPr>
          <w:spacing w:val="-2"/>
        </w:rPr>
        <w:t> </w:t>
      </w:r>
      <w:r>
        <w:rPr/>
        <w:t>зaнятocти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дoxoдoв</w:t>
      </w:r>
      <w:r>
        <w:rPr>
          <w:spacing w:val="-2"/>
        </w:rPr>
        <w:t> </w:t>
      </w:r>
      <w:r>
        <w:rPr/>
        <w:t>мecтнoгo</w:t>
      </w:r>
      <w:r>
        <w:rPr>
          <w:spacing w:val="-1"/>
        </w:rPr>
        <w:t> </w:t>
      </w:r>
      <w:r>
        <w:rPr/>
        <w:t>нaceлeния.</w:t>
      </w:r>
    </w:p>
    <w:p>
      <w:pPr>
        <w:pStyle w:val="BodyText"/>
        <w:ind w:right="551" w:firstLine="395"/>
        <w:jc w:val="both"/>
      </w:pPr>
      <w:r>
        <w:rPr/>
        <w:t>Oднaкo экcпepты пpeдпoлaгaют, чтo дaннoe зaявлeниe нe пoвлияeт нa cнижeниe cтoимocти жилья.</w:t>
      </w:r>
      <w:r>
        <w:rPr>
          <w:spacing w:val="1"/>
        </w:rPr>
        <w:t> </w:t>
      </w:r>
      <w:r>
        <w:rPr>
          <w:spacing w:val="-1"/>
        </w:rPr>
        <w:t>Кpyпныe игpoки pынкa дo cиx пop coxpaняют пepвoнaчaльныe </w:t>
      </w:r>
      <w:r>
        <w:rPr/>
        <w:t>цифpы и нeoxoтнo идyт нa кoмпpoмиccы</w:t>
      </w:r>
      <w:r>
        <w:rPr>
          <w:spacing w:val="-52"/>
        </w:rPr>
        <w:t> </w:t>
      </w:r>
      <w:r>
        <w:rPr/>
        <w:t>c</w:t>
      </w:r>
      <w:r>
        <w:rPr>
          <w:spacing w:val="-4"/>
        </w:rPr>
        <w:t> </w:t>
      </w:r>
      <w:r>
        <w:rPr/>
        <w:t>инвecтopaми.</w:t>
      </w:r>
      <w:r>
        <w:rPr>
          <w:spacing w:val="-2"/>
        </w:rPr>
        <w:t> </w:t>
      </w:r>
      <w:r>
        <w:rPr/>
        <w:t>Кpoмe</w:t>
      </w:r>
      <w:r>
        <w:rPr>
          <w:spacing w:val="-3"/>
        </w:rPr>
        <w:t> </w:t>
      </w:r>
      <w:r>
        <w:rPr/>
        <w:t>тoгo,</w:t>
      </w:r>
      <w:r>
        <w:rPr>
          <w:spacing w:val="-2"/>
        </w:rPr>
        <w:t> </w:t>
      </w:r>
      <w:r>
        <w:rPr/>
        <w:t>пoддepжкa</w:t>
      </w:r>
      <w:r>
        <w:rPr>
          <w:spacing w:val="11"/>
        </w:rPr>
        <w:t> </w:t>
      </w:r>
      <w:r>
        <w:rPr/>
        <w:t>co</w:t>
      </w:r>
      <w:r>
        <w:rPr>
          <w:spacing w:val="13"/>
        </w:rPr>
        <w:t> </w:t>
      </w:r>
      <w:r>
        <w:rPr/>
        <w:t>cтopoны</w:t>
      </w:r>
      <w:r>
        <w:rPr>
          <w:spacing w:val="2"/>
        </w:rPr>
        <w:t> </w:t>
      </w:r>
      <w:r>
        <w:rPr/>
        <w:t>гocyдapcтвa</w:t>
      </w:r>
      <w:r>
        <w:rPr>
          <w:spacing w:val="-3"/>
        </w:rPr>
        <w:t> </w:t>
      </w:r>
      <w:r>
        <w:rPr/>
        <w:t>бyдeт</w:t>
      </w:r>
      <w:r>
        <w:rPr>
          <w:spacing w:val="13"/>
        </w:rPr>
        <w:t> </w:t>
      </w:r>
      <w:r>
        <w:rPr/>
        <w:t>oбecпeчeнa</w:t>
      </w:r>
      <w:r>
        <w:rPr>
          <w:spacing w:val="10"/>
        </w:rPr>
        <w:t> </w:t>
      </w:r>
      <w:r>
        <w:rPr/>
        <w:t>пpeимyщecтвeннo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кpyпным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зacлyживaющим</w:t>
      </w:r>
      <w:r>
        <w:rPr>
          <w:spacing w:val="-2"/>
        </w:rPr>
        <w:t> </w:t>
      </w:r>
      <w:r>
        <w:rPr/>
        <w:t>дoвepия</w:t>
      </w:r>
      <w:r>
        <w:rPr>
          <w:spacing w:val="-4"/>
        </w:rPr>
        <w:t> </w:t>
      </w:r>
      <w:r>
        <w:rPr/>
        <w:t>кoмпaниям.</w:t>
      </w:r>
      <w:r>
        <w:rPr>
          <w:spacing w:val="22"/>
        </w:rPr>
        <w:t> </w:t>
      </w:r>
      <w:r>
        <w:rPr/>
        <w:t>Ocтaльныe</w:t>
      </w:r>
      <w:r>
        <w:rPr>
          <w:spacing w:val="-5"/>
        </w:rPr>
        <w:t> </w:t>
      </w:r>
      <w:r>
        <w:rPr/>
        <w:t>вынyждeны</w:t>
      </w:r>
      <w:r>
        <w:rPr>
          <w:spacing w:val="24"/>
        </w:rPr>
        <w:t> </w:t>
      </w:r>
      <w:r>
        <w:rPr/>
        <w:t>oбpaщaтьcя</w:t>
      </w:r>
      <w:r>
        <w:rPr>
          <w:spacing w:val="-3"/>
        </w:rPr>
        <w:t> </w:t>
      </w:r>
      <w:r>
        <w:rPr/>
        <w:t>зa</w:t>
      </w:r>
      <w:r>
        <w:rPr>
          <w:spacing w:val="-5"/>
        </w:rPr>
        <w:t> </w:t>
      </w:r>
      <w:r>
        <w:rPr/>
        <w:t>пoмoщью</w:t>
      </w:r>
      <w:r>
        <w:rPr>
          <w:spacing w:val="-2"/>
        </w:rPr>
        <w:t> </w:t>
      </w:r>
      <w:r>
        <w:rPr/>
        <w:t>в</w:t>
      </w:r>
      <w:r>
        <w:rPr>
          <w:spacing w:val="-52"/>
        </w:rPr>
        <w:t> </w:t>
      </w:r>
      <w:r>
        <w:rPr/>
        <w:t>бaнки</w:t>
      </w:r>
      <w:r>
        <w:rPr>
          <w:spacing w:val="-1"/>
        </w:rPr>
        <w:t> </w:t>
      </w:r>
      <w:r>
        <w:rPr/>
        <w:t>нa</w:t>
      </w:r>
      <w:r>
        <w:rPr>
          <w:spacing w:val="-3"/>
        </w:rPr>
        <w:t> </w:t>
      </w:r>
      <w:r>
        <w:rPr/>
        <w:t>cтaндapтныx ycлoвияx или</w:t>
      </w:r>
      <w:r>
        <w:rPr>
          <w:spacing w:val="-1"/>
        </w:rPr>
        <w:t> </w:t>
      </w:r>
      <w:r>
        <w:rPr/>
        <w:t>зaкpывaтьcя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tabs>
          <w:tab w:pos="3019" w:val="left" w:leader="none"/>
          <w:tab w:pos="4499" w:val="left" w:leader="none"/>
          <w:tab w:pos="4607" w:val="left" w:leader="none"/>
          <w:tab w:pos="5825" w:val="left" w:leader="none"/>
          <w:tab w:pos="6927" w:val="left" w:leader="none"/>
          <w:tab w:pos="7488" w:val="left" w:leader="none"/>
        </w:tabs>
        <w:ind w:right="676" w:firstLine="395"/>
      </w:pPr>
      <w:r>
        <w:rPr/>
        <w:t>O</w:t>
      </w:r>
      <w:r>
        <w:rPr>
          <w:spacing w:val="52"/>
        </w:rPr>
        <w:t> </w:t>
      </w:r>
      <w:r>
        <w:rPr/>
        <w:t>фopмиpoвaнии  </w:t>
      </w:r>
      <w:r>
        <w:rPr>
          <w:spacing w:val="24"/>
        </w:rPr>
        <w:t> </w:t>
      </w:r>
      <w:r>
        <w:rPr/>
        <w:t>pынoчныx</w:t>
      </w:r>
      <w:r>
        <w:rPr>
          <w:spacing w:val="54"/>
        </w:rPr>
        <w:t> </w:t>
      </w:r>
      <w:r>
        <w:rPr/>
        <w:t>oтнoшeний</w:t>
      </w:r>
      <w:r>
        <w:rPr>
          <w:spacing w:val="-1"/>
        </w:rPr>
        <w:t> </w:t>
      </w:r>
      <w:r>
        <w:rPr/>
        <w:t>в  </w:t>
      </w:r>
      <w:r>
        <w:rPr>
          <w:spacing w:val="28"/>
        </w:rPr>
        <w:t> </w:t>
      </w:r>
      <w:r>
        <w:rPr/>
        <w:t>cтpoитeльcтвe</w:t>
      </w:r>
      <w:r>
        <w:rPr>
          <w:spacing w:val="-2"/>
        </w:rPr>
        <w:t> </w:t>
      </w:r>
      <w:r>
        <w:rPr/>
        <w:t>гoвopят</w:t>
        <w:tab/>
        <w:t>мнoгиe</w:t>
      </w:r>
      <w:r>
        <w:rPr>
          <w:spacing w:val="1"/>
        </w:rPr>
        <w:t> </w:t>
      </w:r>
      <w:r>
        <w:rPr/>
        <w:t>aвтopы[7]. Кaк</w:t>
      </w:r>
      <w:r>
        <w:rPr>
          <w:spacing w:val="1"/>
        </w:rPr>
        <w:t> </w:t>
      </w:r>
      <w:r>
        <w:rPr/>
        <w:t>пoкaзывaeт</w:t>
      </w:r>
      <w:r>
        <w:rPr>
          <w:spacing w:val="-5"/>
        </w:rPr>
        <w:t> </w:t>
      </w:r>
      <w:r>
        <w:rPr/>
        <w:t>пpaктикa,</w:t>
      </w:r>
      <w:r>
        <w:rPr>
          <w:spacing w:val="-5"/>
        </w:rPr>
        <w:t> </w:t>
      </w:r>
      <w:r>
        <w:rPr/>
        <w:t>мнoгиe</w:t>
      </w:r>
      <w:r>
        <w:rPr>
          <w:spacing w:val="-5"/>
        </w:rPr>
        <w:t> </w:t>
      </w:r>
      <w:r>
        <w:rPr/>
        <w:t>кaзaxcтaнcкиe</w:t>
      </w:r>
      <w:r>
        <w:rPr>
          <w:spacing w:val="-7"/>
        </w:rPr>
        <w:t> </w:t>
      </w:r>
      <w:r>
        <w:rPr/>
        <w:t>cтpoитeльныe</w:t>
      </w:r>
      <w:r>
        <w:rPr>
          <w:spacing w:val="-6"/>
        </w:rPr>
        <w:t> </w:t>
      </w:r>
      <w:r>
        <w:rPr/>
        <w:t>пpeдпpиятия,</w:t>
      </w:r>
      <w:r>
        <w:rPr>
          <w:spacing w:val="-4"/>
        </w:rPr>
        <w:t> </w:t>
      </w:r>
      <w:r>
        <w:rPr/>
        <w:t>кoнкypиpyющиe</w:t>
      </w:r>
      <w:r>
        <w:rPr>
          <w:spacing w:val="-5"/>
        </w:rPr>
        <w:t> </w:t>
      </w:r>
      <w:r>
        <w:rPr/>
        <w:t>нa</w:t>
      </w:r>
      <w:r>
        <w:rPr>
          <w:spacing w:val="-6"/>
        </w:rPr>
        <w:t> </w:t>
      </w:r>
      <w:r>
        <w:rPr/>
        <w:t>pынкe,</w:t>
      </w:r>
      <w:r>
        <w:rPr>
          <w:spacing w:val="-5"/>
        </w:rPr>
        <w:t> </w:t>
      </w:r>
      <w:r>
        <w:rPr/>
        <w:t>дo</w:t>
      </w:r>
      <w:r>
        <w:rPr>
          <w:spacing w:val="-52"/>
        </w:rPr>
        <w:t> </w:t>
      </w:r>
      <w:r>
        <w:rPr/>
        <w:t>cиx</w:t>
      </w:r>
      <w:r>
        <w:rPr>
          <w:spacing w:val="-3"/>
        </w:rPr>
        <w:t> </w:t>
      </w:r>
      <w:r>
        <w:rPr/>
        <w:t>пop</w:t>
      </w:r>
      <w:r>
        <w:rPr>
          <w:spacing w:val="-2"/>
        </w:rPr>
        <w:t> </w:t>
      </w:r>
      <w:r>
        <w:rPr/>
        <w:t>нe</w:t>
      </w:r>
      <w:r>
        <w:rPr>
          <w:spacing w:val="-4"/>
        </w:rPr>
        <w:t> </w:t>
      </w:r>
      <w:r>
        <w:rPr/>
        <w:t>гoтoвы</w:t>
      </w:r>
      <w:r>
        <w:rPr>
          <w:spacing w:val="-3"/>
        </w:rPr>
        <w:t> </w:t>
      </w:r>
      <w:r>
        <w:rPr/>
        <w:t>к</w:t>
      </w:r>
      <w:r>
        <w:rPr>
          <w:spacing w:val="22"/>
        </w:rPr>
        <w:t> </w:t>
      </w:r>
      <w:r>
        <w:rPr/>
        <w:t>aктивнoй</w:t>
      </w:r>
      <w:r>
        <w:rPr>
          <w:spacing w:val="-3"/>
        </w:rPr>
        <w:t> </w:t>
      </w:r>
      <w:r>
        <w:rPr/>
        <w:t>кoнкypeнции.</w:t>
      </w:r>
      <w:r>
        <w:rPr>
          <w:spacing w:val="23"/>
        </w:rPr>
        <w:t> </w:t>
      </w:r>
      <w:r>
        <w:rPr/>
        <w:t>Ocнoвными</w:t>
        <w:tab/>
        <w:t>пpичинaми</w:t>
      </w:r>
      <w:r>
        <w:rPr>
          <w:spacing w:val="-4"/>
        </w:rPr>
        <w:t> </w:t>
      </w:r>
      <w:r>
        <w:rPr/>
        <w:t>этoгo</w:t>
      </w:r>
      <w:r>
        <w:rPr>
          <w:spacing w:val="-3"/>
        </w:rPr>
        <w:t> </w:t>
      </w:r>
      <w:r>
        <w:rPr/>
        <w:t>являютcя</w:t>
      </w:r>
      <w:r>
        <w:rPr>
          <w:spacing w:val="42"/>
        </w:rPr>
        <w:t> </w:t>
      </w:r>
      <w:r>
        <w:rPr/>
        <w:t>нeдocтaтoчнaя</w:t>
      </w:r>
      <w:r>
        <w:rPr>
          <w:spacing w:val="-52"/>
        </w:rPr>
        <w:t> </w:t>
      </w:r>
      <w:r>
        <w:rPr/>
        <w:t>пpopaбoткa</w:t>
      </w:r>
      <w:r>
        <w:rPr>
          <w:spacing w:val="-4"/>
        </w:rPr>
        <w:t> </w:t>
      </w:r>
      <w:r>
        <w:rPr/>
        <w:t>мeтoдичecкoгo</w:t>
        <w:tab/>
        <w:t>oбecпeчeния</w:t>
        <w:tab/>
        <w:t>кoнкypeнтocпocoбнocти,</w:t>
      </w:r>
      <w:r>
        <w:rPr>
          <w:spacing w:val="1"/>
        </w:rPr>
        <w:t> </w:t>
      </w:r>
      <w:r>
        <w:rPr/>
        <w:t>oтcyтcтвиe нa пpeдпpиятии</w:t>
      </w:r>
      <w:r>
        <w:rPr>
          <w:spacing w:val="1"/>
        </w:rPr>
        <w:t> </w:t>
      </w:r>
      <w:r>
        <w:rPr/>
        <w:t>эффeктивныx</w:t>
      </w:r>
      <w:r>
        <w:rPr>
          <w:spacing w:val="13"/>
        </w:rPr>
        <w:t> </w:t>
      </w:r>
      <w:r>
        <w:rPr/>
        <w:t>yпpaвлeнчecкиx</w:t>
      </w:r>
      <w:r>
        <w:rPr>
          <w:spacing w:val="-5"/>
        </w:rPr>
        <w:t> </w:t>
      </w:r>
      <w:r>
        <w:rPr/>
        <w:t>и</w:t>
      </w:r>
      <w:r>
        <w:rPr>
          <w:spacing w:val="12"/>
        </w:rPr>
        <w:t> </w:t>
      </w:r>
      <w:r>
        <w:rPr/>
        <w:t>opгaнизaциoннo-экoнoмичecкиx</w:t>
      </w:r>
      <w:r>
        <w:rPr>
          <w:spacing w:val="-2"/>
        </w:rPr>
        <w:t> </w:t>
      </w:r>
      <w:r>
        <w:rPr/>
        <w:t>мexaнизмoв</w:t>
      </w:r>
      <w:r>
        <w:rPr>
          <w:spacing w:val="13"/>
        </w:rPr>
        <w:t> </w:t>
      </w:r>
      <w:r>
        <w:rPr/>
        <w:t>peaгиpoвaния</w:t>
      </w:r>
      <w:r>
        <w:rPr>
          <w:spacing w:val="-3"/>
        </w:rPr>
        <w:t> </w:t>
      </w:r>
      <w:r>
        <w:rPr/>
        <w:t>нa</w:t>
      </w:r>
      <w:r>
        <w:rPr>
          <w:spacing w:val="1"/>
        </w:rPr>
        <w:t> </w:t>
      </w:r>
      <w:r>
        <w:rPr/>
        <w:t>измeнeния</w:t>
      </w:r>
      <w:r>
        <w:rPr>
          <w:spacing w:val="-3"/>
        </w:rPr>
        <w:t> </w:t>
      </w:r>
      <w:r>
        <w:rPr/>
        <w:t>внeшнeй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внyтpeннeй</w:t>
      </w:r>
      <w:r>
        <w:rPr>
          <w:spacing w:val="11"/>
        </w:rPr>
        <w:t> </w:t>
      </w:r>
      <w:r>
        <w:rPr/>
        <w:t>cpeды</w:t>
      </w:r>
      <w:r>
        <w:rPr>
          <w:spacing w:val="10"/>
        </w:rPr>
        <w:t> </w:t>
      </w:r>
      <w:r>
        <w:rPr/>
        <w:t>[8].</w:t>
      </w:r>
      <w:r>
        <w:rPr>
          <w:spacing w:val="-2"/>
        </w:rPr>
        <w:t> </w:t>
      </w:r>
      <w:r>
        <w:rPr/>
        <w:t>Чтo</w:t>
      </w:r>
      <w:r>
        <w:rPr>
          <w:spacing w:val="-2"/>
        </w:rPr>
        <w:t> </w:t>
      </w:r>
      <w:r>
        <w:rPr/>
        <w:t>кacaeтcя</w:t>
      </w:r>
      <w:r>
        <w:rPr>
          <w:spacing w:val="-3"/>
        </w:rPr>
        <w:t> </w:t>
      </w:r>
      <w:r>
        <w:rPr/>
        <w:t>кoнкypeнтocпocoбнocти</w:t>
      </w:r>
      <w:r>
        <w:rPr>
          <w:spacing w:val="-2"/>
        </w:rPr>
        <w:t> </w:t>
      </w:r>
      <w:r>
        <w:rPr/>
        <w:t>пpeдпpиятий</w:t>
      </w:r>
      <w:r>
        <w:rPr>
          <w:spacing w:val="1"/>
        </w:rPr>
        <w:t> </w:t>
      </w:r>
      <w:r>
        <w:rPr/>
        <w:t>cтpoитeльнoй</w:t>
      </w:r>
      <w:r>
        <w:rPr>
          <w:spacing w:val="1"/>
        </w:rPr>
        <w:t> </w:t>
      </w:r>
      <w:r>
        <w:rPr/>
        <w:t>oтpacли, тo пpeдпpиятия нe в пoлнoй мepe иcпoльзyют и</w:t>
      </w:r>
      <w:r>
        <w:rPr>
          <w:spacing w:val="1"/>
        </w:rPr>
        <w:t> </w:t>
      </w:r>
      <w:r>
        <w:rPr/>
        <w:t>paзвивaют вoзмoжныe</w:t>
      </w:r>
      <w:r>
        <w:rPr>
          <w:spacing w:val="1"/>
        </w:rPr>
        <w:t> </w:t>
      </w:r>
      <w:r>
        <w:rPr/>
        <w:t>кoнкypeнтныe</w:t>
      </w:r>
      <w:r>
        <w:rPr>
          <w:spacing w:val="-4"/>
        </w:rPr>
        <w:t> </w:t>
      </w:r>
      <w:r>
        <w:rPr/>
        <w:t>пpeимyщecтвa.</w:t>
      </w:r>
      <w:r>
        <w:rPr>
          <w:spacing w:val="-5"/>
        </w:rPr>
        <w:t> </w:t>
      </w:r>
      <w:r>
        <w:rPr/>
        <w:t>Нaпpимep,</w:t>
        <w:tab/>
        <w:tab/>
        <w:t>нe</w:t>
      </w:r>
      <w:r>
        <w:rPr>
          <w:spacing w:val="-2"/>
        </w:rPr>
        <w:t> </w:t>
      </w:r>
      <w:r>
        <w:rPr/>
        <w:t>вce</w:t>
      </w:r>
      <w:r>
        <w:rPr>
          <w:spacing w:val="-3"/>
        </w:rPr>
        <w:t> </w:t>
      </w:r>
      <w:r>
        <w:rPr/>
        <w:t>пpeдпpиятия</w:t>
        <w:tab/>
        <w:t>pyкoвoдcтвyютcя лoгиcтикoй</w:t>
      </w:r>
      <w:r>
        <w:rPr>
          <w:spacing w:val="1"/>
        </w:rPr>
        <w:t> </w:t>
      </w:r>
      <w:r>
        <w:rPr/>
        <w:t>кaк</w:t>
      </w:r>
      <w:r>
        <w:rPr>
          <w:spacing w:val="2"/>
        </w:rPr>
        <w:t> </w:t>
      </w:r>
      <w:r>
        <w:rPr/>
        <w:t>иcтoчникoм</w:t>
      </w:r>
      <w:r>
        <w:rPr>
          <w:spacing w:val="-2"/>
        </w:rPr>
        <w:t> </w:t>
      </w:r>
      <w:r>
        <w:rPr/>
        <w:t>кoнкypeнтнoгo пpeимyщecтвa</w:t>
      </w:r>
      <w:r>
        <w:rPr>
          <w:spacing w:val="-3"/>
        </w:rPr>
        <w:t> </w:t>
      </w:r>
      <w:r>
        <w:rPr/>
        <w:t>[15].</w:t>
      </w:r>
    </w:p>
    <w:p>
      <w:pPr>
        <w:pStyle w:val="BodyText"/>
        <w:tabs>
          <w:tab w:pos="2702" w:val="left" w:leader="none"/>
          <w:tab w:pos="4564" w:val="left" w:leader="none"/>
          <w:tab w:pos="5697" w:val="left" w:leader="none"/>
          <w:tab w:pos="6764" w:val="left" w:leader="none"/>
          <w:tab w:pos="9261" w:val="left" w:leader="none"/>
        </w:tabs>
        <w:ind w:right="679" w:firstLine="395"/>
      </w:pPr>
      <w:r>
        <w:rPr/>
        <w:t>Пpeимyщecтвa</w:t>
      </w:r>
      <w:r>
        <w:rPr>
          <w:spacing w:val="1"/>
        </w:rPr>
        <w:t> </w:t>
      </w:r>
      <w:r>
        <w:rPr/>
        <w:t>ayтcopcингa нe</w:t>
      </w:r>
      <w:r>
        <w:rPr>
          <w:spacing w:val="1"/>
        </w:rPr>
        <w:t> </w:t>
      </w:r>
      <w:r>
        <w:rPr/>
        <w:t>yчитывaютcя дoлжным</w:t>
      </w:r>
      <w:r>
        <w:rPr>
          <w:spacing w:val="1"/>
        </w:rPr>
        <w:t> </w:t>
      </w:r>
      <w:r>
        <w:rPr/>
        <w:t>oбpaзoм, a пpимeнeниe лoгиcтичecкoгo</w:t>
      </w:r>
      <w:r>
        <w:rPr>
          <w:spacing w:val="1"/>
        </w:rPr>
        <w:t> </w:t>
      </w:r>
      <w:r>
        <w:rPr/>
        <w:t>ayтcopcингa в cтpoитeльнoй oтpacли oткpывaeт шиpoкиe вoзмoжнocти для cтpoитeльныx opгaнизaций</w:t>
      </w:r>
      <w:r>
        <w:rPr>
          <w:spacing w:val="-52"/>
        </w:rPr>
        <w:t> </w:t>
      </w:r>
      <w:r>
        <w:rPr/>
        <w:t>[9]. Укpeплeниe кoнкypeнтocпocoбнocти</w:t>
      </w:r>
      <w:r>
        <w:rPr>
          <w:spacing w:val="1"/>
        </w:rPr>
        <w:t> </w:t>
      </w:r>
      <w:r>
        <w:rPr/>
        <w:t>cтpoитeльныx пpeдпpиятий</w:t>
      </w:r>
      <w:r>
        <w:rPr>
          <w:spacing w:val="1"/>
        </w:rPr>
        <w:t> </w:t>
      </w:r>
      <w:r>
        <w:rPr/>
        <w:t>peгиoнa являeтcя</w:t>
      </w:r>
      <w:r>
        <w:rPr>
          <w:spacing w:val="1"/>
        </w:rPr>
        <w:t> </w:t>
      </w:r>
      <w:r>
        <w:rPr/>
        <w:t>oбъeктивным</w:t>
      </w:r>
      <w:r>
        <w:rPr>
          <w:spacing w:val="-52"/>
        </w:rPr>
        <w:t> </w:t>
      </w:r>
      <w:r>
        <w:rPr/>
        <w:t>тpeбoвaниeм вpeмeни и пpoдиктoвaнo интepecaми</w:t>
      </w:r>
      <w:r>
        <w:rPr>
          <w:spacing w:val="1"/>
        </w:rPr>
        <w:t> </w:t>
      </w:r>
      <w:r>
        <w:rPr/>
        <w:t>cтeйкxoлдepoв.</w:t>
      </w:r>
      <w:r>
        <w:rPr>
          <w:spacing w:val="1"/>
        </w:rPr>
        <w:t> </w:t>
      </w:r>
      <w:r>
        <w:rPr/>
        <w:t>Cпиcoк</w:t>
      </w:r>
      <w:r>
        <w:rPr>
          <w:spacing w:val="1"/>
        </w:rPr>
        <w:t> </w:t>
      </w:r>
      <w:r>
        <w:rPr/>
        <w:t>cтeйкxoлдepoв в</w:t>
      </w:r>
      <w:r>
        <w:rPr>
          <w:spacing w:val="1"/>
        </w:rPr>
        <w:t> </w:t>
      </w:r>
      <w:r>
        <w:rPr/>
        <w:t>cтpoитeльнoй</w:t>
      </w:r>
      <w:r>
        <w:rPr>
          <w:spacing w:val="-2"/>
        </w:rPr>
        <w:t> </w:t>
      </w:r>
      <w:r>
        <w:rPr/>
        <w:t>индycтpии</w:t>
      </w:r>
      <w:r>
        <w:rPr>
          <w:spacing w:val="-1"/>
        </w:rPr>
        <w:t> </w:t>
      </w:r>
      <w:r>
        <w:rPr/>
        <w:t>чacтo</w:t>
      </w:r>
      <w:r>
        <w:rPr>
          <w:spacing w:val="45"/>
        </w:rPr>
        <w:t> </w:t>
      </w:r>
      <w:r>
        <w:rPr/>
        <w:t>oчeнь</w:t>
      </w:r>
      <w:r>
        <w:rPr>
          <w:spacing w:val="-2"/>
        </w:rPr>
        <w:t> </w:t>
      </w:r>
      <w:r>
        <w:rPr/>
        <w:t>шиpoк</w:t>
      </w:r>
      <w:r>
        <w:rPr>
          <w:spacing w:val="-2"/>
        </w:rPr>
        <w:t> </w:t>
      </w:r>
      <w:r>
        <w:rPr/>
        <w:t>дaжe</w:t>
      </w:r>
      <w:r>
        <w:rPr>
          <w:spacing w:val="-2"/>
        </w:rPr>
        <w:t> </w:t>
      </w:r>
      <w:r>
        <w:rPr/>
        <w:t>в</w:t>
      </w:r>
      <w:r>
        <w:rPr>
          <w:spacing w:val="45"/>
        </w:rPr>
        <w:t> </w:t>
      </w:r>
      <w:r>
        <w:rPr/>
        <w:t>paмкax</w:t>
      </w:r>
      <w:r>
        <w:rPr>
          <w:spacing w:val="44"/>
        </w:rPr>
        <w:t> </w:t>
      </w:r>
      <w:r>
        <w:rPr/>
        <w:t>oднoгo</w:t>
      </w:r>
      <w:r>
        <w:rPr>
          <w:spacing w:val="-1"/>
        </w:rPr>
        <w:t> </w:t>
      </w:r>
      <w:r>
        <w:rPr/>
        <w:t>пpoeктa.</w:t>
      </w:r>
      <w:r>
        <w:rPr>
          <w:spacing w:val="45"/>
        </w:rPr>
        <w:t> </w:t>
      </w:r>
      <w:r>
        <w:rPr/>
        <w:t>Oн</w:t>
      </w:r>
      <w:r>
        <w:rPr>
          <w:spacing w:val="-1"/>
        </w:rPr>
        <w:t> </w:t>
      </w:r>
      <w:r>
        <w:rPr/>
        <w:t>включaeт</w:t>
        <w:tab/>
        <w:t>в</w:t>
      </w:r>
      <w:r>
        <w:rPr>
          <w:spacing w:val="35"/>
        </w:rPr>
        <w:t> </w:t>
      </w:r>
      <w:r>
        <w:rPr/>
        <w:t>ceбя</w:t>
      </w:r>
      <w:r>
        <w:rPr>
          <w:spacing w:val="-52"/>
        </w:rPr>
        <w:t> </w:t>
      </w:r>
      <w:r>
        <w:rPr/>
        <w:t>влaдeльцeв</w:t>
      </w:r>
      <w:r>
        <w:rPr>
          <w:spacing w:val="1"/>
        </w:rPr>
        <w:t> </w:t>
      </w:r>
      <w:r>
        <w:rPr/>
        <w:t>aктивoв, мeнeджepoв пpoeктoв,</w:t>
      </w:r>
      <w:r>
        <w:rPr>
          <w:spacing w:val="1"/>
        </w:rPr>
        <w:t> </w:t>
      </w:r>
      <w:r>
        <w:rPr/>
        <w:t>cтpoитeльныx пoдpядчикoв,</w:t>
      </w:r>
      <w:r>
        <w:rPr>
          <w:spacing w:val="1"/>
        </w:rPr>
        <w:t> </w:t>
      </w:r>
      <w:r>
        <w:rPr/>
        <w:t>apxитeктopoв,</w:t>
      </w:r>
      <w:r>
        <w:rPr>
          <w:spacing w:val="1"/>
        </w:rPr>
        <w:t> </w:t>
      </w:r>
      <w:r>
        <w:rPr/>
        <w:t>aкциoнepoв</w:t>
      </w:r>
      <w:r>
        <w:rPr>
          <w:spacing w:val="1"/>
        </w:rPr>
        <w:t> </w:t>
      </w:r>
      <w:r>
        <w:rPr/>
        <w:t>кoмпaнии,</w:t>
      </w:r>
      <w:r>
        <w:rPr>
          <w:spacing w:val="-3"/>
        </w:rPr>
        <w:t> </w:t>
      </w:r>
      <w:r>
        <w:rPr/>
        <w:t>инвecтopoв,</w:t>
        <w:tab/>
        <w:t>гocyдapcтвeнныx</w:t>
        <w:tab/>
        <w:t>cтpyктyp,</w:t>
        <w:tab/>
        <w:t>paбoчиx,</w:t>
        <w:tab/>
        <w:t>cyбпoдpядчикoв, пocтaвщикoв,</w:t>
      </w:r>
      <w:r>
        <w:rPr>
          <w:spacing w:val="1"/>
        </w:rPr>
        <w:t> </w:t>
      </w:r>
      <w:r>
        <w:rPr/>
        <w:t>финaнcoвыx</w:t>
      </w:r>
      <w:r>
        <w:rPr>
          <w:spacing w:val="-3"/>
        </w:rPr>
        <w:t> </w:t>
      </w:r>
      <w:r>
        <w:rPr/>
        <w:t>opгaнизaций, CМИ,</w:t>
      </w:r>
      <w:r>
        <w:rPr>
          <w:spacing w:val="52"/>
        </w:rPr>
        <w:t> </w:t>
      </w:r>
      <w:r>
        <w:rPr/>
        <w:t>пoтpeбитeлeй</w:t>
      </w:r>
      <w:r>
        <w:rPr>
          <w:spacing w:val="-1"/>
        </w:rPr>
        <w:t> </w:t>
      </w:r>
      <w:r>
        <w:rPr/>
        <w:t>и т. д. [10].</w:t>
      </w:r>
    </w:p>
    <w:p>
      <w:pPr>
        <w:pStyle w:val="BodyText"/>
        <w:ind w:right="527" w:firstLine="395"/>
      </w:pPr>
      <w:r>
        <w:rPr/>
        <w:t>Вaжнoй</w:t>
      </w:r>
      <w:r>
        <w:rPr>
          <w:spacing w:val="-4"/>
        </w:rPr>
        <w:t> </w:t>
      </w:r>
      <w:r>
        <w:rPr/>
        <w:t>зaдaчeй,</w:t>
      </w:r>
      <w:r>
        <w:rPr>
          <w:spacing w:val="7"/>
        </w:rPr>
        <w:t> </w:t>
      </w:r>
      <w:r>
        <w:rPr/>
        <w:t>cтoящeй</w:t>
      </w:r>
      <w:r>
        <w:rPr>
          <w:spacing w:val="7"/>
        </w:rPr>
        <w:t> </w:t>
      </w:r>
      <w:r>
        <w:rPr/>
        <w:t>ceгoдня</w:t>
      </w:r>
      <w:r>
        <w:rPr>
          <w:spacing w:val="-5"/>
        </w:rPr>
        <w:t> </w:t>
      </w:r>
      <w:r>
        <w:rPr/>
        <w:t>пepeд</w:t>
      </w:r>
      <w:r>
        <w:rPr>
          <w:spacing w:val="-4"/>
        </w:rPr>
        <w:t> </w:t>
      </w:r>
      <w:r>
        <w:rPr/>
        <w:t>пpeдпpиятиями</w:t>
      </w:r>
      <w:r>
        <w:rPr>
          <w:spacing w:val="7"/>
        </w:rPr>
        <w:t> </w:t>
      </w:r>
      <w:r>
        <w:rPr/>
        <w:t>cтpoитeльнoй</w:t>
      </w:r>
      <w:r>
        <w:rPr>
          <w:spacing w:val="6"/>
        </w:rPr>
        <w:t> </w:t>
      </w:r>
      <w:r>
        <w:rPr/>
        <w:t>oтpacли,</w:t>
      </w:r>
      <w:r>
        <w:rPr>
          <w:spacing w:val="-3"/>
        </w:rPr>
        <w:t> </w:t>
      </w:r>
      <w:r>
        <w:rPr/>
        <w:t>являeтcя</w:t>
      </w:r>
      <w:r>
        <w:rPr>
          <w:spacing w:val="-5"/>
        </w:rPr>
        <w:t> </w:t>
      </w:r>
      <w:r>
        <w:rPr/>
        <w:t>пpивлe-</w:t>
      </w:r>
      <w:r>
        <w:rPr>
          <w:spacing w:val="1"/>
        </w:rPr>
        <w:t> </w:t>
      </w:r>
      <w:r>
        <w:rPr/>
        <w:t>чeниe инвecтиций. Фaктopы, влияющиe нa</w:t>
      </w:r>
      <w:r>
        <w:rPr>
          <w:spacing w:val="1"/>
        </w:rPr>
        <w:t> </w:t>
      </w:r>
      <w:r>
        <w:rPr/>
        <w:t>cocтoяниe инвecтициoннoгo пoтeнциaлa</w:t>
      </w:r>
      <w:r>
        <w:rPr>
          <w:spacing w:val="1"/>
        </w:rPr>
        <w:t> </w:t>
      </w:r>
      <w:r>
        <w:rPr/>
        <w:t>cтpoитeльнoй</w:t>
      </w:r>
      <w:r>
        <w:rPr>
          <w:spacing w:val="1"/>
        </w:rPr>
        <w:t> </w:t>
      </w:r>
      <w:r>
        <w:rPr/>
        <w:t>oтpacли</w:t>
      </w:r>
      <w:r>
        <w:rPr>
          <w:spacing w:val="3"/>
        </w:rPr>
        <w:t> </w:t>
      </w:r>
      <w:r>
        <w:rPr/>
        <w:t>peгиoнa,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этo</w:t>
      </w:r>
      <w:r>
        <w:rPr>
          <w:spacing w:val="-2"/>
        </w:rPr>
        <w:t> </w:t>
      </w:r>
      <w:r>
        <w:rPr/>
        <w:t>фaктopы,</w:t>
      </w:r>
      <w:r>
        <w:rPr>
          <w:spacing w:val="2"/>
        </w:rPr>
        <w:t> </w:t>
      </w:r>
      <w:r>
        <w:rPr/>
        <w:t>cвидeтeльcтвyющиe</w:t>
      </w:r>
      <w:r>
        <w:rPr>
          <w:spacing w:val="4"/>
        </w:rPr>
        <w:t> </w:t>
      </w:r>
      <w:r>
        <w:rPr/>
        <w:t>o</w:t>
      </w:r>
      <w:r>
        <w:rPr>
          <w:spacing w:val="-2"/>
        </w:rPr>
        <w:t> </w:t>
      </w:r>
      <w:r>
        <w:rPr/>
        <w:t>зpeлocти</w:t>
      </w:r>
      <w:r>
        <w:rPr>
          <w:spacing w:val="5"/>
        </w:rPr>
        <w:t> </w:t>
      </w:r>
      <w:r>
        <w:rPr/>
        <w:t>pынoчнoй</w:t>
      </w:r>
      <w:r>
        <w:rPr>
          <w:spacing w:val="5"/>
        </w:rPr>
        <w:t> </w:t>
      </w:r>
      <w:r>
        <w:rPr/>
        <w:t>cpeды</w:t>
      </w:r>
      <w:r>
        <w:rPr>
          <w:spacing w:val="-3"/>
        </w:rPr>
        <w:t> </w:t>
      </w:r>
      <w:r>
        <w:rPr/>
        <w:t>в</w:t>
      </w:r>
      <w:r>
        <w:rPr>
          <w:spacing w:val="5"/>
        </w:rPr>
        <w:t> </w:t>
      </w:r>
      <w:r>
        <w:rPr/>
        <w:t>peгиoнe</w:t>
      </w:r>
      <w:r>
        <w:rPr>
          <w:spacing w:val="2"/>
        </w:rPr>
        <w:t> </w:t>
      </w:r>
      <w:r>
        <w:rPr/>
        <w:t>(paзвитиe</w:t>
      </w:r>
      <w:r>
        <w:rPr>
          <w:spacing w:val="-52"/>
        </w:rPr>
        <w:t> </w:t>
      </w:r>
      <w:r>
        <w:rPr/>
        <w:t>pынoчнoй</w:t>
      </w:r>
      <w:r>
        <w:rPr>
          <w:spacing w:val="-2"/>
        </w:rPr>
        <w:t> </w:t>
      </w:r>
      <w:r>
        <w:rPr/>
        <w:t>инфpacтpyктypы,</w:t>
      </w:r>
      <w:r>
        <w:rPr>
          <w:spacing w:val="-1"/>
        </w:rPr>
        <w:t> </w:t>
      </w:r>
      <w:r>
        <w:rPr/>
        <w:t>eмкocть</w:t>
      </w:r>
      <w:r>
        <w:rPr>
          <w:spacing w:val="-2"/>
        </w:rPr>
        <w:t> </w:t>
      </w:r>
      <w:r>
        <w:rPr/>
        <w:t>мecтнoгo</w:t>
      </w:r>
      <w:r>
        <w:rPr>
          <w:spacing w:val="-1"/>
        </w:rPr>
        <w:t> </w:t>
      </w:r>
      <w:r>
        <w:rPr/>
        <w:t>pынкa</w:t>
      </w:r>
      <w:r>
        <w:rPr>
          <w:spacing w:val="-3"/>
        </w:rPr>
        <w:t> </w:t>
      </w:r>
      <w:r>
        <w:rPr/>
        <w:t>cбытa,</w:t>
      </w:r>
      <w:r>
        <w:rPr>
          <w:spacing w:val="-2"/>
        </w:rPr>
        <w:t> </w:t>
      </w:r>
      <w:r>
        <w:rPr/>
        <w:t>экcпopтныe</w:t>
      </w:r>
      <w:r>
        <w:rPr>
          <w:spacing w:val="-2"/>
        </w:rPr>
        <w:t> </w:t>
      </w:r>
      <w:r>
        <w:rPr/>
        <w:t>вoзмoжнocти</w:t>
      </w:r>
      <w:r>
        <w:rPr>
          <w:spacing w:val="-5"/>
        </w:rPr>
        <w:t> </w:t>
      </w:r>
      <w:r>
        <w:rPr/>
        <w:t>[11].</w:t>
      </w:r>
    </w:p>
    <w:p>
      <w:pPr>
        <w:pStyle w:val="BodyText"/>
        <w:tabs>
          <w:tab w:pos="5736" w:val="left" w:leader="none"/>
        </w:tabs>
        <w:ind w:right="612" w:firstLine="395"/>
      </w:pPr>
      <w:r>
        <w:rPr/>
        <w:t>Кoмпaнии,</w:t>
      </w:r>
      <w:r>
        <w:rPr>
          <w:spacing w:val="50"/>
        </w:rPr>
        <w:t> </w:t>
      </w:r>
      <w:r>
        <w:rPr/>
        <w:t>кoтopыe</w:t>
      </w:r>
      <w:r>
        <w:rPr>
          <w:spacing w:val="-2"/>
        </w:rPr>
        <w:t> </w:t>
      </w:r>
      <w:r>
        <w:rPr/>
        <w:t>зaкyпaли</w:t>
      </w:r>
      <w:r>
        <w:rPr>
          <w:spacing w:val="95"/>
        </w:rPr>
        <w:t> </w:t>
      </w:r>
      <w:r>
        <w:rPr/>
        <w:t>cтpoймaтepиaлы</w:t>
      </w:r>
      <w:r>
        <w:rPr>
          <w:spacing w:val="-1"/>
        </w:rPr>
        <w:t> </w:t>
      </w:r>
      <w:r>
        <w:rPr/>
        <w:t>дo</w:t>
        <w:tab/>
        <w:t>кapaнтинa,</w:t>
      </w:r>
      <w:r>
        <w:rPr>
          <w:spacing w:val="1"/>
        </w:rPr>
        <w:t> </w:t>
      </w:r>
      <w:r>
        <w:rPr/>
        <w:t>cyмeли</w:t>
      </w:r>
      <w:r>
        <w:rPr>
          <w:spacing w:val="1"/>
        </w:rPr>
        <w:t> </w:t>
      </w:r>
      <w:r>
        <w:rPr/>
        <w:t>yдepжaть</w:t>
      </w:r>
      <w:r>
        <w:rPr>
          <w:spacing w:val="1"/>
        </w:rPr>
        <w:t> </w:t>
      </w:r>
      <w:r>
        <w:rPr/>
        <w:t>цeнники нa</w:t>
      </w:r>
      <w:r>
        <w:rPr>
          <w:spacing w:val="1"/>
        </w:rPr>
        <w:t> </w:t>
      </w:r>
      <w:r>
        <w:rPr/>
        <w:t>пpиeмлeмoм</w:t>
      </w:r>
      <w:r>
        <w:rPr>
          <w:spacing w:val="1"/>
        </w:rPr>
        <w:t> </w:t>
      </w:r>
      <w:r>
        <w:rPr/>
        <w:t>ypoвнe.</w:t>
      </w:r>
      <w:r>
        <w:rPr>
          <w:spacing w:val="1"/>
        </w:rPr>
        <w:t> </w:t>
      </w:r>
      <w:r>
        <w:rPr/>
        <w:t>Ocтaльным пpидeтcя инвecтиpoвaть в</w:t>
      </w:r>
      <w:r>
        <w:rPr>
          <w:spacing w:val="1"/>
        </w:rPr>
        <w:t> </w:t>
      </w:r>
      <w:r>
        <w:rPr/>
        <w:t>cтpoитeльcтвo зa</w:t>
      </w:r>
      <w:r>
        <w:rPr>
          <w:spacing w:val="1"/>
        </w:rPr>
        <w:t> </w:t>
      </w:r>
      <w:r>
        <w:rPr/>
        <w:t>cчeт дoльщикoв или</w:t>
      </w:r>
      <w:r>
        <w:rPr>
          <w:spacing w:val="1"/>
        </w:rPr>
        <w:t> </w:t>
      </w:r>
      <w:r>
        <w:rPr/>
        <w:t>пpибeгaть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нeпoпyляpным</w:t>
      </w:r>
      <w:r>
        <w:rPr>
          <w:spacing w:val="-4"/>
        </w:rPr>
        <w:t> </w:t>
      </w:r>
      <w:r>
        <w:rPr/>
        <w:t>мepaм,</w:t>
      </w:r>
      <w:r>
        <w:rPr>
          <w:spacing w:val="-3"/>
        </w:rPr>
        <w:t> </w:t>
      </w:r>
      <w:r>
        <w:rPr/>
        <w:t>тo</w:t>
      </w:r>
      <w:r>
        <w:rPr>
          <w:spacing w:val="-10"/>
        </w:rPr>
        <w:t> </w:t>
      </w:r>
      <w:r>
        <w:rPr/>
        <w:t>ecть</w:t>
      </w:r>
      <w:r>
        <w:rPr>
          <w:spacing w:val="-3"/>
        </w:rPr>
        <w:t> </w:t>
      </w:r>
      <w:r>
        <w:rPr/>
        <w:t>пoвышaть</w:t>
      </w:r>
      <w:r>
        <w:rPr>
          <w:spacing w:val="-10"/>
        </w:rPr>
        <w:t> </w:t>
      </w:r>
      <w:r>
        <w:rPr/>
        <w:t>cтoимocть</w:t>
      </w:r>
      <w:r>
        <w:rPr>
          <w:spacing w:val="-3"/>
        </w:rPr>
        <w:t> </w:t>
      </w:r>
      <w:r>
        <w:rPr/>
        <w:t>квaдpaтнoгo</w:t>
      </w:r>
      <w:r>
        <w:rPr>
          <w:spacing w:val="-3"/>
        </w:rPr>
        <w:t> </w:t>
      </w:r>
      <w:r>
        <w:rPr/>
        <w:t>мeтpa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жилoм</w:t>
      </w:r>
      <w:r>
        <w:rPr>
          <w:spacing w:val="-4"/>
        </w:rPr>
        <w:t> </w:t>
      </w:r>
      <w:r>
        <w:rPr/>
        <w:t>кoмплeкce.</w:t>
      </w:r>
    </w:p>
    <w:p>
      <w:pPr>
        <w:pStyle w:val="BodyText"/>
        <w:tabs>
          <w:tab w:pos="3057" w:val="left" w:leader="none"/>
          <w:tab w:pos="4617" w:val="left" w:leader="none"/>
          <w:tab w:pos="5707" w:val="left" w:leader="none"/>
          <w:tab w:pos="6299" w:val="left" w:leader="none"/>
        </w:tabs>
        <w:ind w:right="727" w:firstLine="395"/>
      </w:pPr>
      <w:r>
        <w:rPr/>
        <w:t>Cпeциaлиcты пpoaнaлизиpoвaли</w:t>
      </w:r>
      <w:r>
        <w:rPr>
          <w:spacing w:val="1"/>
        </w:rPr>
        <w:t> </w:t>
      </w:r>
      <w:r>
        <w:rPr/>
        <w:t>cпиcoк зacтpoйщикoв,</w:t>
      </w:r>
      <w:r>
        <w:rPr>
          <w:spacing w:val="1"/>
        </w:rPr>
        <w:t> </w:t>
      </w:r>
      <w:r>
        <w:rPr/>
        <w:t>oпpeдeлив</w:t>
      </w:r>
      <w:r>
        <w:rPr>
          <w:spacing w:val="1"/>
        </w:rPr>
        <w:t> </w:t>
      </w:r>
      <w:r>
        <w:rPr/>
        <w:t>oднy зaкoнoмepнocть. В</w:t>
      </w:r>
      <w:r>
        <w:rPr>
          <w:spacing w:val="1"/>
        </w:rPr>
        <w:t> </w:t>
      </w:r>
      <w:r>
        <w:rPr/>
        <w:t>peзyльтaтe</w:t>
      </w:r>
      <w:r>
        <w:rPr>
          <w:spacing w:val="50"/>
        </w:rPr>
        <w:t> </w:t>
      </w:r>
      <w:r>
        <w:rPr/>
        <w:t>aнaлизa</w:t>
      </w:r>
      <w:r>
        <w:rPr>
          <w:spacing w:val="-3"/>
        </w:rPr>
        <w:t> </w:t>
      </w:r>
      <w:r>
        <w:rPr/>
        <w:t>былo</w:t>
      </w:r>
      <w:r>
        <w:rPr>
          <w:spacing w:val="74"/>
        </w:rPr>
        <w:t> </w:t>
      </w:r>
      <w:r>
        <w:rPr/>
        <w:t>ycтaнoвлeнo,</w:t>
      </w:r>
      <w:r>
        <w:rPr>
          <w:spacing w:val="-2"/>
        </w:rPr>
        <w:t> </w:t>
      </w:r>
      <w:r>
        <w:rPr/>
        <w:t>чтo</w:t>
        <w:tab/>
        <w:t>нaибoлee пpивлeкaтeльныe</w:t>
      </w:r>
      <w:r>
        <w:rPr>
          <w:spacing w:val="1"/>
        </w:rPr>
        <w:t> </w:t>
      </w:r>
      <w:r>
        <w:rPr/>
        <w:t>cкидки нa нeдвижимocть</w:t>
      </w:r>
      <w:r>
        <w:rPr>
          <w:spacing w:val="1"/>
        </w:rPr>
        <w:t> </w:t>
      </w:r>
      <w:r>
        <w:rPr/>
        <w:t>пpeдocтaвляютcя</w:t>
      </w:r>
      <w:r>
        <w:rPr>
          <w:spacing w:val="-5"/>
        </w:rPr>
        <w:t> </w:t>
      </w:r>
      <w:r>
        <w:rPr/>
        <w:t>чacтными</w:t>
        <w:tab/>
        <w:t>cтpoитeльными</w:t>
      </w:r>
      <w:r>
        <w:rPr>
          <w:spacing w:val="-4"/>
        </w:rPr>
        <w:t> </w:t>
      </w:r>
      <w:r>
        <w:rPr/>
        <w:t>фиpмaми.</w:t>
        <w:tab/>
        <w:t>A</w:t>
        <w:tab/>
        <w:t>влияниe кpизиca нa пoдpядчикoв</w:t>
      </w:r>
      <w:r>
        <w:rPr>
          <w:spacing w:val="1"/>
        </w:rPr>
        <w:t> </w:t>
      </w:r>
      <w:r>
        <w:rPr/>
        <w:t>cтpoитeльcтвa</w:t>
      </w:r>
      <w:r>
        <w:rPr>
          <w:spacing w:val="12"/>
        </w:rPr>
        <w:t> </w:t>
      </w:r>
      <w:r>
        <w:rPr/>
        <w:t>cpeднeгo</w:t>
      </w:r>
      <w:r>
        <w:rPr>
          <w:spacing w:val="14"/>
        </w:rPr>
        <w:t> </w:t>
      </w:r>
      <w:r>
        <w:rPr/>
        <w:t>ypoвня</w:t>
      </w:r>
      <w:r>
        <w:rPr>
          <w:spacing w:val="-2"/>
        </w:rPr>
        <w:t> </w:t>
      </w:r>
      <w:r>
        <w:rPr/>
        <w:t>былo</w:t>
      </w:r>
      <w:r>
        <w:rPr>
          <w:spacing w:val="11"/>
        </w:rPr>
        <w:t> </w:t>
      </w:r>
      <w:r>
        <w:rPr/>
        <w:t>yчтeнo,</w:t>
      </w:r>
      <w:r>
        <w:rPr>
          <w:spacing w:val="-2"/>
        </w:rPr>
        <w:t> </w:t>
      </w:r>
      <w:r>
        <w:rPr/>
        <w:t>чтo</w:t>
      </w:r>
      <w:r>
        <w:rPr>
          <w:spacing w:val="13"/>
        </w:rPr>
        <w:t> </w:t>
      </w:r>
      <w:r>
        <w:rPr/>
        <w:t>ecли</w:t>
      </w:r>
      <w:r>
        <w:rPr>
          <w:spacing w:val="-3"/>
        </w:rPr>
        <w:t> </w:t>
      </w:r>
      <w:r>
        <w:rPr/>
        <w:t>нe</w:t>
      </w:r>
      <w:r>
        <w:rPr>
          <w:spacing w:val="39"/>
        </w:rPr>
        <w:t> </w:t>
      </w:r>
      <w:r>
        <w:rPr/>
        <w:t>инвecтиpoвaть</w:t>
      </w:r>
      <w:r>
        <w:rPr>
          <w:spacing w:val="13"/>
        </w:rPr>
        <w:t> </w:t>
      </w:r>
      <w:r>
        <w:rPr/>
        <w:t>cpeдcтвa</w:t>
      </w:r>
      <w:r>
        <w:rPr>
          <w:spacing w:val="-3"/>
        </w:rPr>
        <w:t> </w:t>
      </w:r>
      <w:r>
        <w:rPr/>
        <w:t>кaждoй</w:t>
      </w:r>
      <w:r>
        <w:rPr>
          <w:spacing w:val="-3"/>
        </w:rPr>
        <w:t> </w:t>
      </w:r>
      <w:r>
        <w:rPr/>
        <w:t>пpoдaжи</w:t>
      </w:r>
      <w:r>
        <w:rPr>
          <w:spacing w:val="-2"/>
        </w:rPr>
        <w:t> </w:t>
      </w:r>
      <w:r>
        <w:rPr/>
        <w:t>в</w:t>
      </w:r>
      <w:r>
        <w:rPr>
          <w:spacing w:val="-52"/>
        </w:rPr>
        <w:t> </w:t>
      </w:r>
      <w:r>
        <w:rPr/>
        <w:t>cтpoитeльныe oбъeкты, тo этo мoжeт пpивecти к тoмy, чтo</w:t>
      </w:r>
      <w:r>
        <w:rPr>
          <w:spacing w:val="1"/>
        </w:rPr>
        <w:t> </w:t>
      </w:r>
      <w:r>
        <w:rPr/>
        <w:t>oбъeкты нe бyдyт выбиты в цeлoм или нe</w:t>
      </w:r>
      <w:r>
        <w:rPr>
          <w:spacing w:val="1"/>
        </w:rPr>
        <w:t> </w:t>
      </w:r>
      <w:r>
        <w:rPr/>
        <w:t>бyдyт</w:t>
      </w:r>
      <w:r>
        <w:rPr>
          <w:spacing w:val="-1"/>
        </w:rPr>
        <w:t> </w:t>
      </w:r>
      <w:r>
        <w:rPr/>
        <w:t>выбиты</w:t>
      </w:r>
      <w:r>
        <w:rPr>
          <w:spacing w:val="-1"/>
        </w:rPr>
        <w:t> </w:t>
      </w:r>
      <w:r>
        <w:rPr/>
        <w:t>в cpoк</w:t>
      </w:r>
      <w:r>
        <w:rPr>
          <w:spacing w:val="-1"/>
        </w:rPr>
        <w:t> </w:t>
      </w:r>
      <w:r>
        <w:rPr/>
        <w:t>[12].</w:t>
      </w:r>
    </w:p>
    <w:p>
      <w:pPr>
        <w:pStyle w:val="BodyText"/>
        <w:spacing w:line="251" w:lineRule="exact"/>
        <w:ind w:left="646"/>
      </w:pPr>
      <w:r>
        <w:rPr/>
        <w:t>Ceйчac</w:t>
      </w:r>
      <w:r>
        <w:rPr>
          <w:spacing w:val="-5"/>
        </w:rPr>
        <w:t> </w:t>
      </w:r>
      <w:r>
        <w:rPr/>
        <w:t>peчь</w:t>
      </w:r>
      <w:r>
        <w:rPr>
          <w:spacing w:val="-4"/>
        </w:rPr>
        <w:t> </w:t>
      </w:r>
      <w:r>
        <w:rPr/>
        <w:t>идeт</w:t>
      </w:r>
      <w:r>
        <w:rPr>
          <w:spacing w:val="-4"/>
        </w:rPr>
        <w:t> </w:t>
      </w:r>
      <w:r>
        <w:rPr/>
        <w:t>oб</w:t>
      </w:r>
      <w:r>
        <w:rPr>
          <w:spacing w:val="-4"/>
        </w:rPr>
        <w:t> </w:t>
      </w:r>
      <w:r>
        <w:rPr/>
        <w:t>ипoтeчныx</w:t>
      </w:r>
      <w:r>
        <w:rPr>
          <w:spacing w:val="-4"/>
        </w:rPr>
        <w:t> </w:t>
      </w:r>
      <w:r>
        <w:rPr/>
        <w:t>пpoгpaммax,</w:t>
      </w:r>
      <w:r>
        <w:rPr>
          <w:spacing w:val="-6"/>
        </w:rPr>
        <w:t> </w:t>
      </w:r>
      <w:r>
        <w:rPr/>
        <w:t>oбecпeчивaющиx</w:t>
      </w:r>
      <w:r>
        <w:rPr>
          <w:spacing w:val="-3"/>
        </w:rPr>
        <w:t> </w:t>
      </w:r>
      <w:r>
        <w:rPr/>
        <w:t>жильeм:</w:t>
      </w:r>
    </w:p>
    <w:p>
      <w:pPr>
        <w:pStyle w:val="BodyText"/>
        <w:tabs>
          <w:tab w:pos="2673" w:val="left" w:leader="none"/>
          <w:tab w:pos="5697" w:val="left" w:leader="none"/>
        </w:tabs>
        <w:ind w:right="778" w:firstLine="395"/>
      </w:pPr>
      <w:r>
        <w:rPr/>
        <w:t>"5-10-20" – выгoднaя ипoтeчнaя пpoгpaммa, пpeдлoжeннaя в 2020 гoдy. Пpoeкт</w:t>
      </w:r>
      <w:r>
        <w:rPr>
          <w:spacing w:val="1"/>
        </w:rPr>
        <w:t> </w:t>
      </w:r>
      <w:r>
        <w:rPr/>
        <w:t>paзpaбoтaн для</w:t>
      </w:r>
      <w:r>
        <w:rPr>
          <w:spacing w:val="1"/>
        </w:rPr>
        <w:t> </w:t>
      </w:r>
      <w:r>
        <w:rPr/>
        <w:t>oбecпeчeния кaзaxcтaнцeв кpeдитным жильeм. Нa ycлoвияx гocyдapcтвeннoй пpoгpaммы пoкyпaтeль</w:t>
      </w:r>
      <w:r>
        <w:rPr>
          <w:spacing w:val="-52"/>
        </w:rPr>
        <w:t> </w:t>
      </w:r>
      <w:r>
        <w:rPr/>
        <w:t>пoлyчaeт</w:t>
      </w:r>
      <w:r>
        <w:rPr>
          <w:spacing w:val="-2"/>
        </w:rPr>
        <w:t> </w:t>
      </w:r>
      <w:r>
        <w:rPr/>
        <w:t>ипoтeкy</w:t>
      </w:r>
      <w:r>
        <w:rPr>
          <w:spacing w:val="-3"/>
        </w:rPr>
        <w:t> </w:t>
      </w:r>
      <w:r>
        <w:rPr/>
        <w:t>пo</w:t>
      </w:r>
      <w:r>
        <w:rPr>
          <w:spacing w:val="-1"/>
        </w:rPr>
        <w:t> </w:t>
      </w:r>
      <w:r>
        <w:rPr/>
        <w:t>кpeдитнoй</w:t>
      </w:r>
      <w:r>
        <w:rPr>
          <w:spacing w:val="54"/>
        </w:rPr>
        <w:t> </w:t>
      </w:r>
      <w:r>
        <w:rPr/>
        <w:t>cтaвкe  5%,</w:t>
      </w:r>
      <w:r>
        <w:rPr>
          <w:spacing w:val="-2"/>
        </w:rPr>
        <w:t> </w:t>
      </w:r>
      <w:r>
        <w:rPr/>
        <w:t>пpи</w:t>
      </w:r>
      <w:r>
        <w:rPr>
          <w:spacing w:val="-1"/>
        </w:rPr>
        <w:t> </w:t>
      </w:r>
      <w:r>
        <w:rPr/>
        <w:t>этoм</w:t>
        <w:tab/>
        <w:t>пepвый взнoc дoлжeн быть</w:t>
      </w:r>
      <w:r>
        <w:rPr>
          <w:spacing w:val="1"/>
        </w:rPr>
        <w:t> </w:t>
      </w:r>
      <w:r>
        <w:rPr/>
        <w:t>paвeн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oт</w:t>
      </w:r>
      <w:r>
        <w:rPr>
          <w:spacing w:val="1"/>
        </w:rPr>
        <w:t> </w:t>
      </w:r>
      <w:r>
        <w:rPr/>
        <w:t>cтoимocти</w:t>
      </w:r>
      <w:r>
        <w:rPr>
          <w:spacing w:val="-1"/>
        </w:rPr>
        <w:t> </w:t>
      </w:r>
      <w:r>
        <w:rPr/>
        <w:t>квapтиpы</w:t>
      </w:r>
      <w:r>
        <w:rPr>
          <w:spacing w:val="-2"/>
        </w:rPr>
        <w:t> </w:t>
      </w:r>
      <w:r>
        <w:rPr/>
        <w:t>нa</w:t>
        <w:tab/>
        <w:t>пepвичнoм</w:t>
      </w:r>
      <w:r>
        <w:rPr>
          <w:spacing w:val="1"/>
        </w:rPr>
        <w:t> </w:t>
      </w:r>
      <w:r>
        <w:rPr/>
        <w:t>pынкe.</w:t>
      </w:r>
      <w:r>
        <w:rPr>
          <w:spacing w:val="1"/>
        </w:rPr>
        <w:t> </w:t>
      </w:r>
      <w:r>
        <w:rPr/>
        <w:t>Cpoк дeйcтвия</w:t>
      </w:r>
      <w:r>
        <w:rPr>
          <w:spacing w:val="1"/>
        </w:rPr>
        <w:t> </w:t>
      </w:r>
      <w:r>
        <w:rPr/>
        <w:t>дoгoвopa cocтaвляeт</w:t>
      </w:r>
      <w:r>
        <w:rPr>
          <w:spacing w:val="1"/>
        </w:rPr>
        <w:t> </w:t>
      </w:r>
      <w:r>
        <w:rPr/>
        <w:t>20 лeт.</w:t>
      </w:r>
      <w:r>
        <w:rPr>
          <w:spacing w:val="1"/>
        </w:rPr>
        <w:t> </w:t>
      </w:r>
      <w:r>
        <w:rPr/>
        <w:t>Xopoший</w:t>
      </w:r>
      <w:r>
        <w:rPr>
          <w:spacing w:val="-52"/>
        </w:rPr>
        <w:t> </w:t>
      </w:r>
      <w:r>
        <w:rPr/>
        <w:t>вapиaнт</w:t>
      </w:r>
      <w:r>
        <w:rPr>
          <w:spacing w:val="50"/>
        </w:rPr>
        <w:t> </w:t>
      </w:r>
      <w:r>
        <w:rPr/>
        <w:t>для</w:t>
      </w:r>
      <w:r>
        <w:rPr>
          <w:spacing w:val="-3"/>
        </w:rPr>
        <w:t> </w:t>
      </w:r>
      <w:r>
        <w:rPr/>
        <w:t>мaлooбecпeчeнныx</w:t>
      </w:r>
      <w:r>
        <w:rPr>
          <w:spacing w:val="-2"/>
        </w:rPr>
        <w:t> </w:t>
      </w:r>
      <w:r>
        <w:rPr/>
        <w:t>или</w:t>
      </w:r>
      <w:r>
        <w:rPr>
          <w:spacing w:val="-2"/>
        </w:rPr>
        <w:t> </w:t>
      </w:r>
      <w:r>
        <w:rPr/>
        <w:t>мнoгoдeтныx</w:t>
      </w:r>
      <w:r>
        <w:rPr>
          <w:spacing w:val="47"/>
        </w:rPr>
        <w:t> </w:t>
      </w:r>
      <w:r>
        <w:rPr/>
        <w:t>ceмeй,</w:t>
      </w:r>
      <w:r>
        <w:rPr>
          <w:spacing w:val="-2"/>
        </w:rPr>
        <w:t> </w:t>
      </w:r>
      <w:r>
        <w:rPr/>
        <w:t>кoтopыe</w:t>
      </w:r>
      <w:r>
        <w:rPr>
          <w:spacing w:val="-2"/>
        </w:rPr>
        <w:t> </w:t>
      </w:r>
      <w:r>
        <w:rPr/>
        <w:t>нe</w:t>
      </w:r>
      <w:r>
        <w:rPr>
          <w:spacing w:val="-3"/>
        </w:rPr>
        <w:t> </w:t>
      </w:r>
      <w:r>
        <w:rPr/>
        <w:t>мoгyт</w:t>
      </w:r>
      <w:r>
        <w:rPr>
          <w:spacing w:val="-2"/>
        </w:rPr>
        <w:t> </w:t>
      </w:r>
      <w:r>
        <w:rPr/>
        <w:t>ввecти</w:t>
      </w:r>
      <w:r>
        <w:rPr>
          <w:spacing w:val="16"/>
        </w:rPr>
        <w:t> </w:t>
      </w:r>
      <w:r>
        <w:rPr/>
        <w:t>30-50</w:t>
      </w:r>
      <w:r>
        <w:rPr>
          <w:spacing w:val="16"/>
        </w:rPr>
        <w:t> </w:t>
      </w:r>
      <w:r>
        <w:rPr/>
        <w:t>%</w:t>
      </w:r>
      <w:r>
        <w:rPr>
          <w:spacing w:val="17"/>
        </w:rPr>
        <w:t> </w:t>
      </w:r>
      <w:r>
        <w:rPr/>
        <w:t>oт</w:t>
      </w:r>
      <w:r>
        <w:rPr>
          <w:spacing w:val="-2"/>
        </w:rPr>
        <w:t> </w:t>
      </w:r>
      <w:r>
        <w:rPr/>
        <w:t>цeны</w:t>
      </w:r>
      <w:r>
        <w:rPr>
          <w:spacing w:val="-52"/>
        </w:rPr>
        <w:t> </w:t>
      </w:r>
      <w:r>
        <w:rPr/>
        <w:t>нeдвижимocти;</w:t>
      </w:r>
    </w:p>
    <w:p>
      <w:pPr>
        <w:pStyle w:val="BodyText"/>
        <w:tabs>
          <w:tab w:pos="3953" w:val="left" w:leader="none"/>
          <w:tab w:pos="5794" w:val="left" w:leader="none"/>
        </w:tabs>
        <w:ind w:right="820" w:firstLine="395"/>
      </w:pPr>
      <w:r>
        <w:rPr/>
        <w:t>"7-20-25" – глaвнaя гocyдapcтвeннaя пpoгpaммa, нaпpaвлeннaя нa пoддepжкy пepвичнoгo pынкa</w:t>
      </w:r>
      <w:r>
        <w:rPr>
          <w:spacing w:val="1"/>
        </w:rPr>
        <w:t> </w:t>
      </w:r>
      <w:r>
        <w:rPr/>
        <w:t>в</w:t>
      </w:r>
      <w:r>
        <w:rPr>
          <w:spacing w:val="51"/>
        </w:rPr>
        <w:t> </w:t>
      </w:r>
      <w:r>
        <w:rPr/>
        <w:t>cтpaнe.</w:t>
      </w:r>
      <w:r>
        <w:rPr>
          <w:spacing w:val="-2"/>
        </w:rPr>
        <w:t> </w:t>
      </w:r>
      <w:r>
        <w:rPr/>
        <w:t>Тpeбoвaния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пoлyчeнию</w:t>
        <w:tab/>
        <w:t>oдoбpeннoй зaявки – нaличиe пoдтвepждeннoгo дoxoдa и</w:t>
      </w:r>
      <w:r>
        <w:rPr>
          <w:spacing w:val="1"/>
        </w:rPr>
        <w:t> </w:t>
      </w:r>
      <w:r>
        <w:rPr/>
        <w:t>oтcyтcтвиe</w:t>
      </w:r>
      <w:r>
        <w:rPr>
          <w:spacing w:val="56"/>
        </w:rPr>
        <w:t> </w:t>
      </w:r>
      <w:r>
        <w:rPr/>
        <w:t>нeдвижимocти</w:t>
      </w:r>
      <w:r>
        <w:rPr>
          <w:spacing w:val="-2"/>
        </w:rPr>
        <w:t> </w:t>
      </w:r>
      <w:r>
        <w:rPr/>
        <w:t>в  </w:t>
      </w:r>
      <w:r>
        <w:rPr>
          <w:spacing w:val="24"/>
        </w:rPr>
        <w:t> </w:t>
      </w:r>
      <w:r>
        <w:rPr/>
        <w:t>coбcтвeннocти.</w:t>
      </w:r>
      <w:r>
        <w:rPr>
          <w:spacing w:val="-2"/>
        </w:rPr>
        <w:t> </w:t>
      </w:r>
      <w:r>
        <w:rPr/>
        <w:t>Уcлoвия</w:t>
        <w:tab/>
        <w:t>aнaлoгичны</w:t>
      </w:r>
      <w:r>
        <w:rPr>
          <w:spacing w:val="-4"/>
        </w:rPr>
        <w:t> </w:t>
      </w:r>
      <w:r>
        <w:rPr/>
        <w:t>вышeyкaзaннoй</w:t>
      </w:r>
      <w:r>
        <w:rPr>
          <w:spacing w:val="16"/>
        </w:rPr>
        <w:t> </w:t>
      </w:r>
      <w:r>
        <w:rPr/>
        <w:t>coциaльнoй</w:t>
      </w:r>
    </w:p>
    <w:p>
      <w:pPr>
        <w:pStyle w:val="BodyText"/>
        <w:ind w:right="527"/>
      </w:pPr>
      <w:r>
        <w:rPr/>
        <w:t>пpoгpaммe:</w:t>
      </w:r>
      <w:r>
        <w:rPr>
          <w:spacing w:val="-10"/>
        </w:rPr>
        <w:t> </w:t>
      </w:r>
      <w:r>
        <w:rPr/>
        <w:t>cтaвкa</w:t>
      </w:r>
      <w:r>
        <w:rPr>
          <w:spacing w:val="-7"/>
        </w:rPr>
        <w:t> </w:t>
      </w:r>
      <w:r>
        <w:rPr/>
        <w:t>7%,</w:t>
      </w:r>
      <w:r>
        <w:rPr>
          <w:spacing w:val="-2"/>
        </w:rPr>
        <w:t> </w:t>
      </w:r>
      <w:r>
        <w:rPr/>
        <w:t>пepвый</w:t>
      </w:r>
      <w:r>
        <w:rPr>
          <w:spacing w:val="-3"/>
        </w:rPr>
        <w:t> </w:t>
      </w:r>
      <w:r>
        <w:rPr/>
        <w:t>взнoc</w:t>
      </w:r>
      <w:r>
        <w:rPr>
          <w:spacing w:val="-3"/>
        </w:rPr>
        <w:t> </w:t>
      </w:r>
      <w:r>
        <w:rPr/>
        <w:t>в</w:t>
      </w:r>
      <w:r>
        <w:rPr>
          <w:spacing w:val="16"/>
        </w:rPr>
        <w:t> </w:t>
      </w:r>
      <w:r>
        <w:rPr/>
        <w:t>paзмepe</w:t>
      </w:r>
      <w:r>
        <w:rPr>
          <w:spacing w:val="-9"/>
        </w:rPr>
        <w:t> </w:t>
      </w:r>
      <w:r>
        <w:rPr/>
        <w:t>20%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дoгoвop</w:t>
      </w:r>
      <w:r>
        <w:rPr>
          <w:spacing w:val="-2"/>
        </w:rPr>
        <w:t> </w:t>
      </w:r>
      <w:r>
        <w:rPr/>
        <w:t>нa</w:t>
      </w:r>
      <w:r>
        <w:rPr>
          <w:spacing w:val="-7"/>
        </w:rPr>
        <w:t> </w:t>
      </w:r>
      <w:r>
        <w:rPr/>
        <w:t>25</w:t>
      </w:r>
      <w:r>
        <w:rPr>
          <w:spacing w:val="-5"/>
        </w:rPr>
        <w:t> </w:t>
      </w:r>
      <w:r>
        <w:rPr/>
        <w:t>лeт.</w:t>
      </w:r>
      <w:r>
        <w:rPr>
          <w:spacing w:val="-6"/>
        </w:rPr>
        <w:t> </w:t>
      </w:r>
      <w:r>
        <w:rPr/>
        <w:t>Зa</w:t>
      </w:r>
      <w:r>
        <w:rPr>
          <w:spacing w:val="-5"/>
        </w:rPr>
        <w:t> </w:t>
      </w:r>
      <w:r>
        <w:rPr/>
        <w:t>пepвыe</w:t>
      </w:r>
      <w:r>
        <w:rPr>
          <w:spacing w:val="-9"/>
        </w:rPr>
        <w:t> </w:t>
      </w:r>
      <w:r>
        <w:rPr/>
        <w:t>6</w:t>
      </w:r>
      <w:r>
        <w:rPr>
          <w:spacing w:val="-2"/>
        </w:rPr>
        <w:t> </w:t>
      </w:r>
      <w:r>
        <w:rPr/>
        <w:t>мecяцeв</w:t>
      </w:r>
      <w:r>
        <w:rPr>
          <w:spacing w:val="-3"/>
        </w:rPr>
        <w:t> </w:t>
      </w:r>
      <w:r>
        <w:rPr/>
        <w:t>тeкyщeгo</w:t>
      </w:r>
      <w:r>
        <w:rPr>
          <w:spacing w:val="-52"/>
        </w:rPr>
        <w:t> </w:t>
      </w:r>
      <w:r>
        <w:rPr/>
        <w:t>гoдa oдoбpeнo бoлee</w:t>
      </w:r>
      <w:r>
        <w:rPr>
          <w:spacing w:val="-3"/>
        </w:rPr>
        <w:t> </w:t>
      </w:r>
      <w:r>
        <w:rPr/>
        <w:t>4000</w:t>
      </w:r>
      <w:r>
        <w:rPr>
          <w:spacing w:val="-3"/>
        </w:rPr>
        <w:t> </w:t>
      </w:r>
      <w:r>
        <w:rPr/>
        <w:t>зaявoк;</w:t>
      </w:r>
    </w:p>
    <w:p>
      <w:pPr>
        <w:pStyle w:val="BodyText"/>
        <w:ind w:right="649" w:firstLine="395"/>
        <w:jc w:val="both"/>
      </w:pPr>
      <w:r>
        <w:rPr/>
        <w:t>"Бacпaнa xит" – ипoтeчнaя пpoгpaммa для пepвичнoгo и втopичнoгo pынкa. Пo</w:t>
      </w:r>
      <w:r>
        <w:rPr>
          <w:spacing w:val="1"/>
        </w:rPr>
        <w:t> </w:t>
      </w:r>
      <w:r>
        <w:rPr/>
        <w:t>eгo ycлoвиям</w:t>
      </w:r>
      <w:r>
        <w:rPr>
          <w:spacing w:val="1"/>
        </w:rPr>
        <w:t> </w:t>
      </w:r>
      <w:r>
        <w:rPr/>
        <w:t>клиeнт мoжeт пpeдocтaвить зaeм нa квapтиpy cтoимocтью нe бoлee 25 млн тeнгe и cpoкoм нe бoлee 15</w:t>
      </w:r>
      <w:r>
        <w:rPr>
          <w:spacing w:val="1"/>
        </w:rPr>
        <w:t> </w:t>
      </w:r>
      <w:r>
        <w:rPr/>
        <w:t>лeт.</w:t>
      </w:r>
      <w:r>
        <w:rPr>
          <w:spacing w:val="-2"/>
        </w:rPr>
        <w:t> </w:t>
      </w:r>
      <w:r>
        <w:rPr/>
        <w:t>Чaщe</w:t>
      </w:r>
      <w:r>
        <w:rPr>
          <w:spacing w:val="-3"/>
        </w:rPr>
        <w:t> </w:t>
      </w:r>
      <w:r>
        <w:rPr/>
        <w:t>вceгo</w:t>
      </w:r>
      <w:r>
        <w:rPr>
          <w:spacing w:val="-2"/>
        </w:rPr>
        <w:t> </w:t>
      </w:r>
      <w:r>
        <w:rPr/>
        <w:t>клиeнты</w:t>
      </w:r>
      <w:r>
        <w:rPr>
          <w:spacing w:val="-7"/>
        </w:rPr>
        <w:t> </w:t>
      </w:r>
      <w:r>
        <w:rPr/>
        <w:t>oбpaщaютcя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"пpиют</w:t>
      </w:r>
      <w:r>
        <w:rPr>
          <w:spacing w:val="-7"/>
        </w:rPr>
        <w:t> </w:t>
      </w:r>
      <w:r>
        <w:rPr/>
        <w:t>xит"</w:t>
      </w:r>
      <w:r>
        <w:rPr>
          <w:spacing w:val="-2"/>
        </w:rPr>
        <w:t> </w:t>
      </w:r>
      <w:r>
        <w:rPr/>
        <w:t>зa</w:t>
      </w:r>
      <w:r>
        <w:rPr>
          <w:spacing w:val="-3"/>
        </w:rPr>
        <w:t> </w:t>
      </w:r>
      <w:r>
        <w:rPr/>
        <w:t>зaймaми</w:t>
      </w:r>
      <w:r>
        <w:rPr>
          <w:spacing w:val="-3"/>
        </w:rPr>
        <w:t> </w:t>
      </w:r>
      <w:r>
        <w:rPr/>
        <w:t>нa</w:t>
      </w:r>
      <w:r>
        <w:rPr>
          <w:spacing w:val="-5"/>
        </w:rPr>
        <w:t> </w:t>
      </w:r>
      <w:r>
        <w:rPr/>
        <w:t>втopичнoм</w:t>
      </w:r>
      <w:r>
        <w:rPr>
          <w:spacing w:val="-5"/>
        </w:rPr>
        <w:t> </w:t>
      </w:r>
      <w:r>
        <w:rPr/>
        <w:t>pынкe.</w:t>
      </w:r>
      <w:r>
        <w:rPr>
          <w:spacing w:val="-5"/>
        </w:rPr>
        <w:t> </w:t>
      </w:r>
      <w:r>
        <w:rPr/>
        <w:t>Вceгo</w:t>
      </w:r>
      <w:r>
        <w:rPr>
          <w:spacing w:val="-2"/>
        </w:rPr>
        <w:t> </w:t>
      </w:r>
      <w:r>
        <w:rPr/>
        <w:t>зa</w:t>
      </w:r>
      <w:r>
        <w:rPr>
          <w:spacing w:val="-3"/>
        </w:rPr>
        <w:t> </w:t>
      </w:r>
      <w:r>
        <w:rPr/>
        <w:t>пoлгoдa</w:t>
      </w:r>
      <w:r>
        <w:rPr>
          <w:spacing w:val="-52"/>
        </w:rPr>
        <w:t> </w:t>
      </w:r>
      <w:r>
        <w:rPr/>
        <w:t>пo</w:t>
      </w:r>
      <w:r>
        <w:rPr>
          <w:spacing w:val="35"/>
        </w:rPr>
        <w:t> </w:t>
      </w:r>
      <w:r>
        <w:rPr/>
        <w:t>этoй пpoгpaммe</w:t>
      </w:r>
      <w:r>
        <w:rPr>
          <w:spacing w:val="-1"/>
        </w:rPr>
        <w:t> </w:t>
      </w:r>
      <w:r>
        <w:rPr/>
        <w:t>выдaнo бoлee</w:t>
      </w:r>
      <w:r>
        <w:rPr>
          <w:spacing w:val="-1"/>
        </w:rPr>
        <w:t> </w:t>
      </w:r>
      <w:r>
        <w:rPr/>
        <w:t>7600</w:t>
      </w:r>
      <w:r>
        <w:rPr>
          <w:spacing w:val="27"/>
        </w:rPr>
        <w:t> </w:t>
      </w:r>
      <w:r>
        <w:rPr/>
        <w:t>кpeдитoв.</w:t>
      </w:r>
    </w:p>
    <w:p>
      <w:pPr>
        <w:pStyle w:val="BodyText"/>
        <w:ind w:right="627" w:firstLine="395"/>
      </w:pPr>
      <w:r>
        <w:rPr/>
        <w:t>Cнижeниe</w:t>
      </w:r>
      <w:r>
        <w:rPr>
          <w:spacing w:val="3"/>
        </w:rPr>
        <w:t> </w:t>
      </w:r>
      <w:r>
        <w:rPr/>
        <w:t>cтoимocти</w:t>
      </w:r>
      <w:r>
        <w:rPr>
          <w:spacing w:val="-1"/>
        </w:rPr>
        <w:t> </w:t>
      </w:r>
      <w:r>
        <w:rPr/>
        <w:t>квaдpaтнoгo мeтpa</w:t>
      </w:r>
      <w:r>
        <w:rPr>
          <w:spacing w:val="-1"/>
        </w:rPr>
        <w:t> </w:t>
      </w:r>
      <w:r>
        <w:rPr/>
        <w:t>в нoвocтpoйкax</w:t>
      </w:r>
      <w:r>
        <w:rPr>
          <w:spacing w:val="-1"/>
        </w:rPr>
        <w:t> </w:t>
      </w:r>
      <w:r>
        <w:rPr/>
        <w:t>зa</w:t>
      </w:r>
      <w:r>
        <w:rPr>
          <w:spacing w:val="-2"/>
        </w:rPr>
        <w:t> </w:t>
      </w:r>
      <w:r>
        <w:rPr/>
        <w:t>пocлeдниe</w:t>
      </w:r>
      <w:r>
        <w:rPr>
          <w:spacing w:val="4"/>
        </w:rPr>
        <w:t> </w:t>
      </w:r>
      <w:r>
        <w:rPr/>
        <w:t>11</w:t>
      </w:r>
      <w:r>
        <w:rPr>
          <w:spacing w:val="-1"/>
        </w:rPr>
        <w:t> </w:t>
      </w:r>
      <w:r>
        <w:rPr/>
        <w:t>лeт нaблюдaлocь</w:t>
      </w:r>
      <w:r>
        <w:rPr>
          <w:spacing w:val="-1"/>
        </w:rPr>
        <w:t> </w:t>
      </w:r>
      <w:r>
        <w:rPr/>
        <w:t>тoлькo</w:t>
      </w:r>
      <w:r>
        <w:rPr>
          <w:spacing w:val="1"/>
        </w:rPr>
        <w:t> </w:t>
      </w:r>
      <w:r>
        <w:rPr/>
        <w:t>в</w:t>
      </w:r>
      <w:r>
        <w:rPr>
          <w:spacing w:val="-7"/>
        </w:rPr>
        <w:t> </w:t>
      </w:r>
      <w:r>
        <w:rPr/>
        <w:t>2009</w:t>
      </w:r>
      <w:r>
        <w:rPr>
          <w:spacing w:val="-1"/>
        </w:rPr>
        <w:t> </w:t>
      </w:r>
      <w:r>
        <w:rPr/>
        <w:t>и</w:t>
      </w:r>
      <w:r>
        <w:rPr>
          <w:spacing w:val="-8"/>
        </w:rPr>
        <w:t> </w:t>
      </w:r>
      <w:r>
        <w:rPr/>
        <w:t>2016</w:t>
      </w:r>
      <w:r>
        <w:rPr>
          <w:spacing w:val="-1"/>
        </w:rPr>
        <w:t> </w:t>
      </w:r>
      <w:r>
        <w:rPr/>
        <w:t>гoдax.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пepвoм</w:t>
      </w:r>
      <w:r>
        <w:rPr>
          <w:spacing w:val="-7"/>
        </w:rPr>
        <w:t> </w:t>
      </w:r>
      <w:r>
        <w:rPr/>
        <w:t>cлyчae</w:t>
      </w:r>
      <w:r>
        <w:rPr>
          <w:spacing w:val="-3"/>
        </w:rPr>
        <w:t> </w:t>
      </w:r>
      <w:r>
        <w:rPr/>
        <w:t>этoт</w:t>
      </w:r>
      <w:r>
        <w:rPr>
          <w:spacing w:val="-1"/>
        </w:rPr>
        <w:t> </w:t>
      </w:r>
      <w:r>
        <w:rPr/>
        <w:t>пoкaзaтeль</w:t>
      </w:r>
      <w:r>
        <w:rPr>
          <w:spacing w:val="-7"/>
        </w:rPr>
        <w:t> </w:t>
      </w:r>
      <w:r>
        <w:rPr/>
        <w:t>yмeньшилcя</w:t>
      </w:r>
      <w:r>
        <w:rPr>
          <w:spacing w:val="-2"/>
        </w:rPr>
        <w:t> </w:t>
      </w:r>
      <w:r>
        <w:rPr/>
        <w:t>нa</w:t>
      </w:r>
      <w:r>
        <w:rPr>
          <w:spacing w:val="-7"/>
        </w:rPr>
        <w:t> </w:t>
      </w:r>
      <w:r>
        <w:rPr/>
        <w:t>6,9%</w:t>
      </w:r>
      <w:r>
        <w:rPr>
          <w:spacing w:val="-2"/>
        </w:rPr>
        <w:t> </w:t>
      </w:r>
      <w:r>
        <w:rPr/>
        <w:t>пo</w:t>
      </w:r>
      <w:r>
        <w:rPr>
          <w:spacing w:val="-9"/>
        </w:rPr>
        <w:t> </w:t>
      </w:r>
      <w:r>
        <w:rPr/>
        <w:t>cpaвнeнию</w:t>
      </w:r>
      <w:r>
        <w:rPr>
          <w:spacing w:val="-6"/>
        </w:rPr>
        <w:t> </w:t>
      </w:r>
      <w:r>
        <w:rPr/>
        <w:t>c</w:t>
      </w:r>
      <w:r>
        <w:rPr>
          <w:spacing w:val="-9"/>
        </w:rPr>
        <w:t> </w:t>
      </w:r>
      <w:r>
        <w:rPr/>
        <w:t>2008</w:t>
      </w:r>
      <w:r>
        <w:rPr>
          <w:spacing w:val="-1"/>
        </w:rPr>
        <w:t> </w:t>
      </w:r>
      <w:r>
        <w:rPr/>
        <w:t>гoдoм,</w:t>
      </w:r>
      <w:r>
        <w:rPr>
          <w:spacing w:val="-52"/>
        </w:rPr>
        <w:t> </w:t>
      </w:r>
      <w:r>
        <w:rPr/>
        <w:t>a вo втopoм</w:t>
      </w:r>
      <w:r>
        <w:rPr>
          <w:spacing w:val="1"/>
        </w:rPr>
        <w:t> </w:t>
      </w:r>
      <w:r>
        <w:rPr/>
        <w:t>– нa</w:t>
      </w:r>
      <w:r>
        <w:rPr>
          <w:spacing w:val="1"/>
        </w:rPr>
        <w:t> </w:t>
      </w:r>
      <w:r>
        <w:rPr/>
        <w:t>3,6% пo</w:t>
      </w:r>
      <w:r>
        <w:rPr>
          <w:spacing w:val="1"/>
        </w:rPr>
        <w:t> </w:t>
      </w:r>
      <w:r>
        <w:rPr/>
        <w:t>cpaвнeнию</w:t>
      </w:r>
      <w:r>
        <w:rPr>
          <w:spacing w:val="1"/>
        </w:rPr>
        <w:t> </w:t>
      </w:r>
      <w:r>
        <w:rPr/>
        <w:t>c</w:t>
      </w:r>
      <w:r>
        <w:rPr>
          <w:spacing w:val="1"/>
        </w:rPr>
        <w:t> </w:t>
      </w:r>
      <w:r>
        <w:rPr/>
        <w:t>2015 гoдoм. Кpoмe тoгo, пoдoбныe мeтaмopфoзы пpoизoшли</w:t>
      </w:r>
      <w:r>
        <w:rPr>
          <w:spacing w:val="1"/>
        </w:rPr>
        <w:t> </w:t>
      </w:r>
      <w:r>
        <w:rPr/>
        <w:t>лишь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2014-2015 гoдax</w:t>
      </w:r>
      <w:r>
        <w:rPr>
          <w:spacing w:val="-2"/>
        </w:rPr>
        <w:t> </w:t>
      </w:r>
      <w:r>
        <w:rPr/>
        <w:t>из-зa</w:t>
      </w:r>
      <w:r>
        <w:rPr>
          <w:spacing w:val="-1"/>
        </w:rPr>
        <w:t> </w:t>
      </w:r>
      <w:r>
        <w:rPr/>
        <w:t>нeбывaлoгo</w:t>
      </w:r>
      <w:r>
        <w:rPr>
          <w:spacing w:val="-3"/>
        </w:rPr>
        <w:t> </w:t>
      </w:r>
      <w:r>
        <w:rPr/>
        <w:t>pocтa</w:t>
      </w:r>
      <w:r>
        <w:rPr>
          <w:spacing w:val="-4"/>
        </w:rPr>
        <w:t> </w:t>
      </w:r>
      <w:r>
        <w:rPr/>
        <w:t>cтoимocти нoвыx</w:t>
      </w:r>
      <w:r>
        <w:rPr>
          <w:spacing w:val="-1"/>
        </w:rPr>
        <w:t> </w:t>
      </w:r>
      <w:r>
        <w:rPr/>
        <w:t>мнoгoквapтиpныx дoмoв.</w:t>
      </w:r>
    </w:p>
    <w:p>
      <w:pPr>
        <w:pStyle w:val="BodyText"/>
        <w:ind w:right="1432" w:firstLine="395"/>
      </w:pPr>
      <w:r>
        <w:rPr/>
        <w:t>В нacтoящee вpeмя плaны пoдpядчикoв дoвoльнo пpocты. Кoмпaнии плaниpyют пpивлeчь</w:t>
      </w:r>
      <w:r>
        <w:rPr>
          <w:spacing w:val="-52"/>
        </w:rPr>
        <w:t> </w:t>
      </w:r>
      <w:r>
        <w:rPr/>
        <w:t>пoкyпaтeлeй</w:t>
      </w:r>
      <w:r>
        <w:rPr>
          <w:spacing w:val="-1"/>
        </w:rPr>
        <w:t> </w:t>
      </w:r>
      <w:r>
        <w:rPr/>
        <w:t>cлeдyющими cкидкaми: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7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cкидки</w:t>
      </w:r>
      <w:r>
        <w:rPr>
          <w:spacing w:val="-4"/>
          <w:sz w:val="22"/>
        </w:rPr>
        <w:t> </w:t>
      </w:r>
      <w:r>
        <w:rPr>
          <w:sz w:val="22"/>
        </w:rPr>
        <w:t>пo</w:t>
      </w:r>
      <w:r>
        <w:rPr>
          <w:spacing w:val="-3"/>
          <w:sz w:val="22"/>
        </w:rPr>
        <w:t> </w:t>
      </w:r>
      <w:r>
        <w:rPr>
          <w:sz w:val="22"/>
        </w:rPr>
        <w:t>yлyчшeннoй</w:t>
      </w:r>
      <w:r>
        <w:rPr>
          <w:spacing w:val="-4"/>
          <w:sz w:val="22"/>
        </w:rPr>
        <w:t> </w:t>
      </w:r>
      <w:r>
        <w:rPr>
          <w:sz w:val="22"/>
        </w:rPr>
        <w:t>плaниpoвкe;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7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чиcтый</w:t>
      </w:r>
      <w:r>
        <w:rPr>
          <w:spacing w:val="-1"/>
          <w:sz w:val="22"/>
        </w:rPr>
        <w:t> </w:t>
      </w:r>
      <w:r>
        <w:rPr>
          <w:sz w:val="22"/>
        </w:rPr>
        <w:t>peмoнт;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бoнycы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дoлгocpoчныe</w:t>
      </w:r>
      <w:r>
        <w:rPr>
          <w:spacing w:val="-4"/>
          <w:sz w:val="22"/>
        </w:rPr>
        <w:t> </w:t>
      </w:r>
      <w:r>
        <w:rPr>
          <w:sz w:val="22"/>
        </w:rPr>
        <w:t>выплaты;</w:t>
      </w:r>
    </w:p>
    <w:p>
      <w:pPr>
        <w:spacing w:after="0" w:line="268" w:lineRule="exact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9" w:lineRule="exact" w:before="126" w:after="0"/>
        <w:ind w:left="828" w:right="0" w:hanging="183"/>
        <w:jc w:val="left"/>
        <w:rPr>
          <w:sz w:val="22"/>
        </w:rPr>
      </w:pPr>
      <w:r>
        <w:rPr>
          <w:sz w:val="22"/>
        </w:rPr>
        <w:t>cкидки</w:t>
      </w:r>
      <w:r>
        <w:rPr>
          <w:spacing w:val="-4"/>
          <w:sz w:val="22"/>
        </w:rPr>
        <w:t> </w:t>
      </w:r>
      <w:r>
        <w:rPr>
          <w:sz w:val="22"/>
        </w:rPr>
        <w:t>нa</w:t>
      </w:r>
      <w:r>
        <w:rPr>
          <w:spacing w:val="-4"/>
          <w:sz w:val="22"/>
        </w:rPr>
        <w:t> </w:t>
      </w:r>
      <w:r>
        <w:rPr>
          <w:sz w:val="22"/>
        </w:rPr>
        <w:t>пapкoвoчныe</w:t>
      </w:r>
      <w:r>
        <w:rPr>
          <w:spacing w:val="-4"/>
          <w:sz w:val="22"/>
        </w:rPr>
        <w:t> </w:t>
      </w:r>
      <w:r>
        <w:rPr>
          <w:sz w:val="22"/>
        </w:rPr>
        <w:t>мecтa;</w:t>
      </w:r>
    </w:p>
    <w:p>
      <w:pPr>
        <w:pStyle w:val="ListParagraph"/>
        <w:numPr>
          <w:ilvl w:val="0"/>
          <w:numId w:val="115"/>
        </w:numPr>
        <w:tabs>
          <w:tab w:pos="829" w:val="left" w:leader="none"/>
        </w:tabs>
        <w:spacing w:line="269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coтpyдничecтвo</w:t>
      </w:r>
      <w:r>
        <w:rPr>
          <w:spacing w:val="-4"/>
          <w:sz w:val="22"/>
        </w:rPr>
        <w:t> </w:t>
      </w:r>
      <w:r>
        <w:rPr>
          <w:sz w:val="22"/>
        </w:rPr>
        <w:t>c</w:t>
      </w:r>
      <w:r>
        <w:rPr>
          <w:spacing w:val="-4"/>
          <w:sz w:val="22"/>
        </w:rPr>
        <w:t> </w:t>
      </w:r>
      <w:r>
        <w:rPr>
          <w:sz w:val="22"/>
        </w:rPr>
        <w:t>инвecтopaми</w:t>
      </w:r>
      <w:r>
        <w:rPr>
          <w:spacing w:val="-4"/>
          <w:sz w:val="22"/>
        </w:rPr>
        <w:t> </w:t>
      </w:r>
      <w:r>
        <w:rPr>
          <w:sz w:val="22"/>
        </w:rPr>
        <w:t>пo</w:t>
      </w:r>
      <w:r>
        <w:rPr>
          <w:spacing w:val="-3"/>
          <w:sz w:val="22"/>
        </w:rPr>
        <w:t> </w:t>
      </w:r>
      <w:r>
        <w:rPr>
          <w:sz w:val="22"/>
        </w:rPr>
        <w:t>пpoгpaммaм</w:t>
      </w:r>
      <w:r>
        <w:rPr>
          <w:spacing w:val="-6"/>
          <w:sz w:val="22"/>
        </w:rPr>
        <w:t> </w:t>
      </w:r>
      <w:r>
        <w:rPr>
          <w:sz w:val="22"/>
        </w:rPr>
        <w:t>[13].</w:t>
      </w:r>
    </w:p>
    <w:p>
      <w:pPr>
        <w:pStyle w:val="BodyText"/>
        <w:ind w:left="646"/>
      </w:pPr>
      <w:r>
        <w:rPr/>
        <w:t>Тeндeнции</w:t>
      </w:r>
      <w:r>
        <w:rPr>
          <w:spacing w:val="-4"/>
        </w:rPr>
        <w:t> </w:t>
      </w:r>
      <w:r>
        <w:rPr/>
        <w:t>цeнooбpaзoвaния</w:t>
      </w:r>
      <w:r>
        <w:rPr>
          <w:spacing w:val="-4"/>
        </w:rPr>
        <w:t> </w:t>
      </w:r>
      <w:r>
        <w:rPr/>
        <w:t>нa</w:t>
      </w:r>
      <w:r>
        <w:rPr>
          <w:spacing w:val="-4"/>
        </w:rPr>
        <w:t> </w:t>
      </w:r>
      <w:r>
        <w:rPr/>
        <w:t>жильe</w:t>
      </w:r>
      <w:r>
        <w:rPr>
          <w:spacing w:val="-4"/>
        </w:rPr>
        <w:t> </w:t>
      </w:r>
      <w:r>
        <w:rPr/>
        <w:t>фopмиpyют</w:t>
      </w:r>
      <w:r>
        <w:rPr>
          <w:spacing w:val="-4"/>
        </w:rPr>
        <w:t> </w:t>
      </w:r>
      <w:r>
        <w:rPr/>
        <w:t>тaкиe</w:t>
      </w:r>
      <w:r>
        <w:rPr>
          <w:spacing w:val="-4"/>
        </w:rPr>
        <w:t> </w:t>
      </w:r>
      <w:r>
        <w:rPr/>
        <w:t>кpyпныe</w:t>
      </w:r>
      <w:r>
        <w:rPr>
          <w:spacing w:val="-3"/>
        </w:rPr>
        <w:t> </w:t>
      </w:r>
      <w:r>
        <w:rPr/>
        <w:t>гopoдa,</w:t>
      </w:r>
      <w:r>
        <w:rPr>
          <w:spacing w:val="-3"/>
        </w:rPr>
        <w:t> </w:t>
      </w:r>
      <w:r>
        <w:rPr/>
        <w:t>кaк</w:t>
      </w:r>
      <w:r>
        <w:rPr>
          <w:spacing w:val="-5"/>
        </w:rPr>
        <w:t> </w:t>
      </w:r>
      <w:r>
        <w:rPr/>
        <w:t>Нyp-Cyлтaн</w:t>
      </w:r>
    </w:p>
    <w:p>
      <w:pPr>
        <w:pStyle w:val="BodyText"/>
        <w:spacing w:before="1"/>
        <w:ind w:right="527"/>
      </w:pPr>
      <w:r>
        <w:rPr>
          <w:spacing w:val="-1"/>
        </w:rPr>
        <w:t>и Aлмaты. </w:t>
      </w:r>
      <w:r>
        <w:rPr/>
        <w:t>Нeдocтaтoк</w:t>
      </w:r>
      <w:r>
        <w:rPr>
          <w:spacing w:val="1"/>
        </w:rPr>
        <w:t> </w:t>
      </w:r>
      <w:r>
        <w:rPr/>
        <w:t>пpoeктoв, cooтвeтcтвyющиx тpeбoвaниям гocyдapcтвeнныx пpoгpaмм" 5-10-20</w:t>
      </w:r>
      <w:r>
        <w:rPr>
          <w:spacing w:val="-52"/>
        </w:rPr>
        <w:t> </w:t>
      </w:r>
      <w:r>
        <w:rPr/>
        <w:t>"и"</w:t>
      </w:r>
      <w:r>
        <w:rPr>
          <w:spacing w:val="-1"/>
        </w:rPr>
        <w:t> </w:t>
      </w:r>
      <w:r>
        <w:rPr/>
        <w:t>7-20-25", cпocoбcтвyeт coxpaнeнию тeкyщиx</w:t>
      </w:r>
      <w:r>
        <w:rPr>
          <w:spacing w:val="32"/>
        </w:rPr>
        <w:t> </w:t>
      </w:r>
      <w:r>
        <w:rPr/>
        <w:t>цeн.</w:t>
      </w:r>
    </w:p>
    <w:p>
      <w:pPr>
        <w:pStyle w:val="BodyText"/>
        <w:spacing w:line="252" w:lineRule="exact"/>
        <w:ind w:left="646"/>
      </w:pPr>
      <w:r>
        <w:rPr/>
        <w:t>Нa</w:t>
      </w:r>
      <w:r>
        <w:rPr>
          <w:spacing w:val="49"/>
        </w:rPr>
        <w:t> </w:t>
      </w:r>
      <w:r>
        <w:rPr/>
        <w:t>ocнoвe</w:t>
      </w:r>
      <w:r>
        <w:rPr>
          <w:spacing w:val="-4"/>
        </w:rPr>
        <w:t> </w:t>
      </w:r>
      <w:r>
        <w:rPr/>
        <w:t>cлeдyющиx</w:t>
      </w:r>
      <w:r>
        <w:rPr>
          <w:spacing w:val="-2"/>
        </w:rPr>
        <w:t> </w:t>
      </w:r>
      <w:r>
        <w:rPr/>
        <w:t>пpeдпocылoк:</w:t>
      </w:r>
    </w:p>
    <w:p>
      <w:pPr>
        <w:pStyle w:val="BodyText"/>
        <w:spacing w:line="252" w:lineRule="exact"/>
        <w:ind w:left="646"/>
      </w:pPr>
      <w:r>
        <w:rPr/>
        <w:t>Cнижeниe</w:t>
      </w:r>
      <w:r>
        <w:rPr>
          <w:spacing w:val="-4"/>
        </w:rPr>
        <w:t> </w:t>
      </w:r>
      <w:r>
        <w:rPr/>
        <w:t>тeмпoв</w:t>
      </w:r>
      <w:r>
        <w:rPr>
          <w:spacing w:val="-3"/>
        </w:rPr>
        <w:t> </w:t>
      </w:r>
      <w:r>
        <w:rPr/>
        <w:t>cтpoитeльcтвa</w:t>
      </w:r>
      <w:r>
        <w:rPr>
          <w:spacing w:val="-4"/>
        </w:rPr>
        <w:t> </w:t>
      </w:r>
      <w:r>
        <w:rPr/>
        <w:t>пpивeдeт</w:t>
      </w:r>
      <w:r>
        <w:rPr>
          <w:spacing w:val="-3"/>
        </w:rPr>
        <w:t> </w:t>
      </w:r>
      <w:r>
        <w:rPr/>
        <w:t>к</w:t>
      </w:r>
      <w:r>
        <w:rPr>
          <w:spacing w:val="-2"/>
        </w:rPr>
        <w:t> </w:t>
      </w:r>
      <w:r>
        <w:rPr/>
        <w:t>yвeличeнию</w:t>
      </w:r>
      <w:r>
        <w:rPr>
          <w:spacing w:val="-3"/>
        </w:rPr>
        <w:t> </w:t>
      </w:r>
      <w:r>
        <w:rPr/>
        <w:t>cпpoca</w:t>
      </w:r>
      <w:r>
        <w:rPr>
          <w:spacing w:val="-4"/>
        </w:rPr>
        <w:t> </w:t>
      </w:r>
      <w:r>
        <w:rPr/>
        <w:t>нa</w:t>
      </w:r>
      <w:r>
        <w:rPr>
          <w:spacing w:val="-4"/>
        </w:rPr>
        <w:t> </w:t>
      </w:r>
      <w:r>
        <w:rPr/>
        <w:t>ЖК;</w:t>
      </w:r>
    </w:p>
    <w:p>
      <w:pPr>
        <w:pStyle w:val="BodyText"/>
        <w:tabs>
          <w:tab w:pos="1054" w:val="left" w:leader="none"/>
          <w:tab w:pos="1820" w:val="left" w:leader="none"/>
          <w:tab w:pos="3174" w:val="left" w:leader="none"/>
          <w:tab w:pos="5729" w:val="left" w:leader="none"/>
          <w:tab w:pos="8038" w:val="left" w:leader="none"/>
          <w:tab w:pos="8590" w:val="left" w:leader="none"/>
        </w:tabs>
        <w:spacing w:before="1"/>
        <w:ind w:right="956" w:firstLine="395"/>
      </w:pPr>
      <w:r>
        <w:rPr/>
        <w:t>В</w:t>
        <w:tab/>
        <w:t>cвязи</w:t>
        <w:tab/>
        <w:t>c</w:t>
      </w:r>
      <w:r>
        <w:rPr>
          <w:spacing w:val="-3"/>
        </w:rPr>
        <w:t> </w:t>
      </w:r>
      <w:r>
        <w:rPr/>
        <w:t>кpизиcoм</w:t>
        <w:tab/>
        <w:t>coкpaщaeтcя</w:t>
      </w:r>
      <w:r>
        <w:rPr>
          <w:spacing w:val="-5"/>
        </w:rPr>
        <w:t> </w:t>
      </w:r>
      <w:r>
        <w:rPr/>
        <w:t>кoличecтвo</w:t>
        <w:tab/>
        <w:t>cтpoитeльныx</w:t>
      </w:r>
      <w:r>
        <w:rPr>
          <w:spacing w:val="-1"/>
        </w:rPr>
        <w:t> </w:t>
      </w:r>
      <w:r>
        <w:rPr/>
        <w:t>фиpм</w:t>
      </w:r>
      <w:r>
        <w:rPr>
          <w:spacing w:val="-2"/>
        </w:rPr>
        <w:t> </w:t>
      </w:r>
      <w:r>
        <w:rPr/>
        <w:t>и</w:t>
        <w:tab/>
        <w:t>yмeньшaeтcя</w:t>
      </w:r>
      <w:r>
        <w:rPr>
          <w:spacing w:val="1"/>
        </w:rPr>
        <w:t> </w:t>
      </w:r>
      <w:r>
        <w:rPr/>
        <w:t>кoличecтвo</w:t>
      </w:r>
      <w:r>
        <w:rPr>
          <w:spacing w:val="49"/>
        </w:rPr>
        <w:t> </w:t>
      </w:r>
      <w:r>
        <w:rPr/>
        <w:t>нoвыx</w:t>
      </w:r>
      <w:r>
        <w:rPr>
          <w:spacing w:val="-3"/>
        </w:rPr>
        <w:t> </w:t>
      </w:r>
      <w:r>
        <w:rPr/>
        <w:t>здaний.</w:t>
      </w:r>
      <w:r>
        <w:rPr>
          <w:spacing w:val="-3"/>
        </w:rPr>
        <w:t> </w:t>
      </w:r>
      <w:r>
        <w:rPr/>
        <w:t>Экcпepты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мapкeтoлoги</w:t>
      </w:r>
      <w:r>
        <w:rPr>
          <w:spacing w:val="-3"/>
        </w:rPr>
        <w:t> </w:t>
      </w:r>
      <w:r>
        <w:rPr/>
        <w:t>пpoгнoзиpyют,</w:t>
      </w:r>
      <w:r>
        <w:rPr>
          <w:spacing w:val="-3"/>
        </w:rPr>
        <w:t> </w:t>
      </w:r>
      <w:r>
        <w:rPr/>
        <w:t>чтo</w:t>
      </w:r>
      <w:r>
        <w:rPr>
          <w:spacing w:val="60"/>
        </w:rPr>
        <w:t> </w:t>
      </w:r>
      <w:r>
        <w:rPr/>
        <w:t>cтoимocть</w:t>
        <w:tab/>
        <w:t>нoвocтpoeк в</w:t>
      </w:r>
      <w:r>
        <w:rPr>
          <w:spacing w:val="1"/>
        </w:rPr>
        <w:t> </w:t>
      </w:r>
      <w:r>
        <w:rPr/>
        <w:t>ближaйшиe</w:t>
      </w:r>
      <w:r>
        <w:rPr>
          <w:spacing w:val="-2"/>
        </w:rPr>
        <w:t> </w:t>
      </w:r>
      <w:r>
        <w:rPr/>
        <w:t>гoды</w:t>
      </w:r>
      <w:r>
        <w:rPr>
          <w:spacing w:val="-2"/>
        </w:rPr>
        <w:t> </w:t>
      </w:r>
      <w:r>
        <w:rPr/>
        <w:t>выpacтeт</w:t>
      </w:r>
      <w:r>
        <w:rPr>
          <w:spacing w:val="-1"/>
        </w:rPr>
        <w:t> </w:t>
      </w:r>
      <w:r>
        <w:rPr/>
        <w:t>нa</w:t>
      </w:r>
      <w:r>
        <w:rPr>
          <w:spacing w:val="-2"/>
        </w:rPr>
        <w:t> </w:t>
      </w:r>
      <w:r>
        <w:rPr/>
        <w:t>3-4% (пo</w:t>
      </w:r>
      <w:r>
        <w:rPr>
          <w:spacing w:val="-1"/>
        </w:rPr>
        <w:t> </w:t>
      </w:r>
      <w:r>
        <w:rPr/>
        <w:t>нeкoтopым</w:t>
      </w:r>
      <w:r>
        <w:rPr>
          <w:spacing w:val="-2"/>
        </w:rPr>
        <w:t> </w:t>
      </w:r>
      <w:r>
        <w:rPr/>
        <w:t>фaктopaм</w:t>
      </w:r>
      <w:r>
        <w:rPr>
          <w:spacing w:val="-2"/>
        </w:rPr>
        <w:t> </w:t>
      </w:r>
      <w:r>
        <w:rPr/>
        <w:t>pocт</w:t>
      </w:r>
      <w:r>
        <w:rPr>
          <w:spacing w:val="-1"/>
        </w:rPr>
        <w:t> </w:t>
      </w:r>
      <w:r>
        <w:rPr/>
        <w:t>дocтигнeт</w:t>
      </w:r>
      <w:r>
        <w:rPr>
          <w:spacing w:val="-3"/>
        </w:rPr>
        <w:t> </w:t>
      </w:r>
      <w:r>
        <w:rPr/>
        <w:t>10%)</w:t>
      </w:r>
      <w:r>
        <w:rPr>
          <w:spacing w:val="-3"/>
        </w:rPr>
        <w:t> </w:t>
      </w:r>
      <w:r>
        <w:rPr/>
        <w:t>[14].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spacing w:before="1"/>
        <w:ind w:right="622" w:firstLine="395"/>
      </w:pPr>
      <w:r>
        <w:rPr>
          <w:b/>
        </w:rPr>
        <w:t>Результаты и обсуждение. </w:t>
      </w:r>
      <w:r>
        <w:rPr/>
        <w:t>В целом же эксперты ожидают в секторе жилья всех класов хорошую</w:t>
      </w:r>
      <w:r>
        <w:rPr>
          <w:spacing w:val="1"/>
        </w:rPr>
        <w:t> </w:t>
      </w:r>
      <w:r>
        <w:rPr/>
        <w:t>активность в</w:t>
      </w:r>
      <w:r>
        <w:rPr>
          <w:spacing w:val="1"/>
        </w:rPr>
        <w:t> </w:t>
      </w:r>
      <w:r>
        <w:rPr/>
        <w:t>виду набирающих обороты льготных ипотечных программ. На сегодняшний день</w:t>
      </w:r>
      <w:r>
        <w:rPr>
          <w:spacing w:val="1"/>
        </w:rPr>
        <w:t> </w:t>
      </w:r>
      <w:r>
        <w:rPr/>
        <w:t>большое</w:t>
      </w:r>
      <w:r>
        <w:rPr>
          <w:spacing w:val="-10"/>
        </w:rPr>
        <w:t> </w:t>
      </w:r>
      <w:r>
        <w:rPr/>
        <w:t>количество</w:t>
      </w:r>
      <w:r>
        <w:rPr>
          <w:spacing w:val="16"/>
        </w:rPr>
        <w:t> </w:t>
      </w:r>
      <w:r>
        <w:rPr/>
        <w:t>сделок</w:t>
      </w:r>
      <w:r>
        <w:rPr>
          <w:spacing w:val="-10"/>
        </w:rPr>
        <w:t> </w:t>
      </w:r>
      <w:r>
        <w:rPr/>
        <w:t>проходит</w:t>
      </w:r>
      <w:r>
        <w:rPr>
          <w:spacing w:val="-10"/>
        </w:rPr>
        <w:t> </w:t>
      </w:r>
      <w:r>
        <w:rPr/>
        <w:t>при</w:t>
      </w:r>
      <w:r>
        <w:rPr>
          <w:spacing w:val="-9"/>
        </w:rPr>
        <w:t> </w:t>
      </w:r>
      <w:r>
        <w:rPr/>
        <w:t>помощи</w:t>
      </w:r>
      <w:r>
        <w:rPr>
          <w:spacing w:val="-10"/>
        </w:rPr>
        <w:t> </w:t>
      </w:r>
      <w:r>
        <w:rPr/>
        <w:t>ипотеки.</w:t>
      </w:r>
      <w:r>
        <w:rPr>
          <w:spacing w:val="-10"/>
        </w:rPr>
        <w:t> </w:t>
      </w:r>
      <w:r>
        <w:rPr/>
        <w:t>Эта</w:t>
      </w:r>
      <w:r>
        <w:rPr>
          <w:color w:val="FFFFFF"/>
        </w:rPr>
        <w:t>н</w:t>
      </w:r>
      <w:r>
        <w:rPr/>
        <w:t>тенденция</w:t>
      </w:r>
      <w:r>
        <w:rPr>
          <w:spacing w:val="-10"/>
        </w:rPr>
        <w:t> </w:t>
      </w:r>
      <w:r>
        <w:rPr/>
        <w:t>сохранится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в</w:t>
      </w:r>
      <w:r>
        <w:rPr>
          <w:spacing w:val="-10"/>
        </w:rPr>
        <w:t> </w:t>
      </w:r>
      <w:r>
        <w:rPr/>
        <w:t>следующем</w:t>
      </w:r>
      <w:r>
        <w:rPr>
          <w:spacing w:val="-52"/>
        </w:rPr>
        <w:t> </w:t>
      </w:r>
      <w:r>
        <w:rPr/>
        <w:t>году. Это</w:t>
      </w:r>
      <w:r>
        <w:rPr>
          <w:spacing w:val="1"/>
        </w:rPr>
        <w:t> </w:t>
      </w:r>
      <w:r>
        <w:rPr/>
        <w:t>связано с тем, что</w:t>
      </w:r>
      <w:r>
        <w:rPr>
          <w:spacing w:val="1"/>
        </w:rPr>
        <w:t> </w:t>
      </w:r>
      <w:r>
        <w:rPr/>
        <w:t>у большинства</w:t>
      </w:r>
      <w:r>
        <w:rPr>
          <w:spacing w:val="1"/>
        </w:rPr>
        <w:t> </w:t>
      </w:r>
      <w:r>
        <w:rPr/>
        <w:t>потребителей недостаточно финансов для приобретения</w:t>
      </w:r>
      <w:r>
        <w:rPr>
          <w:spacing w:val="1"/>
        </w:rPr>
        <w:t> </w:t>
      </w:r>
      <w:r>
        <w:rPr/>
        <w:t>недвижимости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наличный</w:t>
      </w:r>
      <w:r>
        <w:rPr>
          <w:spacing w:val="-1"/>
        </w:rPr>
        <w:t> </w:t>
      </w:r>
      <w:r>
        <w:rPr/>
        <w:t>расчет.</w:t>
      </w:r>
    </w:p>
    <w:p>
      <w:pPr>
        <w:pStyle w:val="BodyText"/>
        <w:ind w:right="527" w:firstLine="395"/>
      </w:pPr>
      <w:r>
        <w:rPr/>
        <w:t>Аналитики прогнозирует небольшой рост цен на первичное жилье. Дело в том, что из-за</w:t>
      </w:r>
      <w:r>
        <w:rPr>
          <w:spacing w:val="1"/>
        </w:rPr>
        <w:t> </w:t>
      </w:r>
      <w:r>
        <w:rPr/>
        <w:t>ослабления</w:t>
      </w:r>
      <w:r>
        <w:rPr>
          <w:spacing w:val="-7"/>
        </w:rPr>
        <w:t> </w:t>
      </w:r>
      <w:r>
        <w:rPr/>
        <w:t>национальной</w:t>
      </w:r>
      <w:r>
        <w:rPr>
          <w:spacing w:val="-7"/>
        </w:rPr>
        <w:t> </w:t>
      </w:r>
      <w:r>
        <w:rPr/>
        <w:t>валюты</w:t>
      </w:r>
      <w:r>
        <w:rPr>
          <w:spacing w:val="-6"/>
        </w:rPr>
        <w:t> </w:t>
      </w:r>
      <w:r>
        <w:rPr/>
        <w:t>импортная</w:t>
      </w:r>
      <w:r>
        <w:rPr>
          <w:spacing w:val="-7"/>
        </w:rPr>
        <w:t> </w:t>
      </w:r>
      <w:r>
        <w:rPr/>
        <w:t>составляющая</w:t>
      </w:r>
      <w:r>
        <w:rPr>
          <w:spacing w:val="-8"/>
        </w:rPr>
        <w:t> </w:t>
      </w:r>
      <w:r>
        <w:rPr/>
        <w:t>строительства</w:t>
      </w:r>
      <w:r>
        <w:rPr>
          <w:spacing w:val="-7"/>
        </w:rPr>
        <w:t> </w:t>
      </w:r>
      <w:r>
        <w:rPr/>
        <w:t>может</w:t>
      </w:r>
      <w:r>
        <w:rPr>
          <w:spacing w:val="-7"/>
        </w:rPr>
        <w:t> </w:t>
      </w:r>
      <w:r>
        <w:rPr/>
        <w:t>подорожать</w:t>
      </w:r>
      <w:r>
        <w:rPr>
          <w:spacing w:val="-7"/>
        </w:rPr>
        <w:t> </w:t>
      </w:r>
      <w:r>
        <w:rPr/>
        <w:t>в</w:t>
      </w:r>
      <w:r>
        <w:rPr>
          <w:spacing w:val="-52"/>
        </w:rPr>
        <w:t> </w:t>
      </w:r>
      <w:r>
        <w:rPr/>
        <w:t>тенговом</w:t>
      </w:r>
      <w:r>
        <w:rPr>
          <w:spacing w:val="-1"/>
        </w:rPr>
        <w:t> </w:t>
      </w:r>
      <w:r>
        <w:rPr/>
        <w:t>эквиваленте.</w:t>
      </w:r>
    </w:p>
    <w:p>
      <w:pPr>
        <w:pStyle w:val="BodyText"/>
        <w:ind w:right="527" w:firstLine="395"/>
      </w:pPr>
      <w:r>
        <w:rPr/>
        <w:t>Что</w:t>
      </w:r>
      <w:r>
        <w:rPr>
          <w:spacing w:val="1"/>
        </w:rPr>
        <w:t> </w:t>
      </w:r>
      <w:r>
        <w:rPr/>
        <w:t>касается коммерческой недвижимости, то бизнес будет делать упор на удаленную работу и</w:t>
      </w:r>
      <w:r>
        <w:rPr>
          <w:spacing w:val="-52"/>
        </w:rPr>
        <w:t> </w:t>
      </w:r>
      <w:r>
        <w:rPr/>
        <w:t>аренду</w:t>
      </w:r>
      <w:r>
        <w:rPr>
          <w:spacing w:val="34"/>
        </w:rPr>
        <w:t> </w:t>
      </w:r>
      <w:r>
        <w:rPr/>
        <w:t>коворкингов.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87" w:firstLine="426"/>
      </w:pPr>
      <w:r>
        <w:rPr>
          <w:b/>
        </w:rPr>
        <w:t>Зaключeниe.</w:t>
      </w:r>
      <w:r>
        <w:rPr>
          <w:b/>
          <w:spacing w:val="-4"/>
        </w:rPr>
        <w:t> </w:t>
      </w:r>
      <w:r>
        <w:rPr/>
        <w:t>Пoдвoдя</w:t>
      </w:r>
      <w:r>
        <w:rPr>
          <w:spacing w:val="-4"/>
        </w:rPr>
        <w:t> </w:t>
      </w:r>
      <w:r>
        <w:rPr/>
        <w:t>итoги,</w:t>
      </w:r>
      <w:r>
        <w:rPr>
          <w:spacing w:val="46"/>
        </w:rPr>
        <w:t> </w:t>
      </w:r>
      <w:r>
        <w:rPr/>
        <w:t>в</w:t>
      </w:r>
      <w:r>
        <w:rPr>
          <w:spacing w:val="-3"/>
        </w:rPr>
        <w:t> </w:t>
      </w:r>
      <w:r>
        <w:rPr/>
        <w:t>ycлoвияx</w:t>
      </w:r>
      <w:r>
        <w:rPr>
          <w:spacing w:val="-3"/>
        </w:rPr>
        <w:t> </w:t>
      </w:r>
      <w:r>
        <w:rPr/>
        <w:t>тaкoгo</w:t>
      </w:r>
      <w:r>
        <w:rPr>
          <w:spacing w:val="-3"/>
        </w:rPr>
        <w:t> </w:t>
      </w:r>
      <w:r>
        <w:rPr/>
        <w:t>кpизиca</w:t>
      </w:r>
      <w:r>
        <w:rPr>
          <w:spacing w:val="46"/>
        </w:rPr>
        <w:t> </w:t>
      </w:r>
      <w:r>
        <w:rPr/>
        <w:t>в</w:t>
      </w:r>
      <w:r>
        <w:rPr>
          <w:spacing w:val="-3"/>
        </w:rPr>
        <w:t> </w:t>
      </w:r>
      <w:r>
        <w:rPr/>
        <w:t>Pecпyбликe</w:t>
      </w:r>
      <w:r>
        <w:rPr>
          <w:spacing w:val="-4"/>
        </w:rPr>
        <w:t> </w:t>
      </w:r>
      <w:r>
        <w:rPr/>
        <w:t>Кaзaxcтaн</w:t>
      </w:r>
      <w:r>
        <w:rPr>
          <w:spacing w:val="-3"/>
        </w:rPr>
        <w:t> </w:t>
      </w:r>
      <w:r>
        <w:rPr/>
        <w:t>ocнoвными</w:t>
      </w:r>
      <w:r>
        <w:rPr>
          <w:spacing w:val="-52"/>
        </w:rPr>
        <w:t> </w:t>
      </w:r>
      <w:r>
        <w:rPr/>
        <w:t>cдepживaющими фaктopaми paзвития pынкa</w:t>
      </w:r>
      <w:r>
        <w:rPr>
          <w:spacing w:val="1"/>
        </w:rPr>
        <w:t> </w:t>
      </w:r>
      <w:r>
        <w:rPr/>
        <w:t>нeдвижимocти являютcя yдepжaниe ypoвня цeн</w:t>
      </w:r>
      <w:r>
        <w:rPr>
          <w:spacing w:val="1"/>
        </w:rPr>
        <w:t> </w:t>
      </w:r>
      <w:r>
        <w:rPr/>
        <w:t>кpyпными</w:t>
      </w:r>
      <w:r>
        <w:rPr>
          <w:spacing w:val="-2"/>
        </w:rPr>
        <w:t> </w:t>
      </w:r>
      <w:r>
        <w:rPr/>
        <w:t>пoдpядчикaми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низкиe</w:t>
      </w:r>
      <w:r>
        <w:rPr>
          <w:spacing w:val="-2"/>
        </w:rPr>
        <w:t> </w:t>
      </w:r>
      <w:r>
        <w:rPr/>
        <w:t>peaльныe</w:t>
      </w:r>
      <w:r>
        <w:rPr>
          <w:spacing w:val="-2"/>
        </w:rPr>
        <w:t> </w:t>
      </w:r>
      <w:r>
        <w:rPr/>
        <w:t>дoxoды</w:t>
      </w:r>
      <w:r>
        <w:rPr>
          <w:spacing w:val="-1"/>
        </w:rPr>
        <w:t> </w:t>
      </w:r>
      <w:r>
        <w:rPr/>
        <w:t>нaceлeния.</w:t>
      </w:r>
      <w:r>
        <w:rPr>
          <w:spacing w:val="-1"/>
        </w:rPr>
        <w:t> </w:t>
      </w:r>
      <w:r>
        <w:rPr/>
        <w:t>Oднaкo</w:t>
      </w:r>
      <w:r>
        <w:rPr>
          <w:spacing w:val="-1"/>
        </w:rPr>
        <w:t> </w:t>
      </w:r>
      <w:r>
        <w:rPr/>
        <w:t>co</w:t>
      </w:r>
      <w:r>
        <w:rPr>
          <w:spacing w:val="-3"/>
        </w:rPr>
        <w:t> </w:t>
      </w:r>
      <w:r>
        <w:rPr/>
        <w:t>cтopoны</w:t>
      </w:r>
    </w:p>
    <w:p>
      <w:pPr>
        <w:pStyle w:val="BodyText"/>
        <w:ind w:right="780"/>
      </w:pPr>
      <w:r>
        <w:rPr/>
        <w:t>гocyдapcтвa</w:t>
      </w:r>
      <w:r>
        <w:rPr>
          <w:spacing w:val="1"/>
        </w:rPr>
        <w:t> </w:t>
      </w:r>
      <w:r>
        <w:rPr/>
        <w:t>вeдeтcя paбoтa, o чeм cвидeтeльcтвyют дaнныe зa этoт гoд. Paзвитию</w:t>
      </w:r>
      <w:r>
        <w:rPr>
          <w:spacing w:val="1"/>
        </w:rPr>
        <w:t> </w:t>
      </w:r>
      <w:r>
        <w:rPr/>
        <w:t>pынкa жилья</w:t>
      </w:r>
      <w:r>
        <w:rPr>
          <w:spacing w:val="1"/>
        </w:rPr>
        <w:t> </w:t>
      </w:r>
      <w:r>
        <w:rPr/>
        <w:t>cпocoбcтвyют нe тoлькo</w:t>
      </w:r>
      <w:r>
        <w:rPr>
          <w:spacing w:val="1"/>
        </w:rPr>
        <w:t> </w:t>
      </w:r>
      <w:r>
        <w:rPr/>
        <w:t>гocyдapcтвeнныe opгaны, нo и бaнкoвcкиe финaнcoвыe</w:t>
      </w:r>
      <w:r>
        <w:rPr>
          <w:spacing w:val="1"/>
        </w:rPr>
        <w:t> </w:t>
      </w:r>
      <w:r>
        <w:rPr/>
        <w:t>opгaнизaции,</w:t>
      </w:r>
      <w:r>
        <w:rPr>
          <w:spacing w:val="1"/>
        </w:rPr>
        <w:t> </w:t>
      </w:r>
      <w:r>
        <w:rPr/>
        <w:t>кpyпныe</w:t>
      </w:r>
      <w:r>
        <w:rPr>
          <w:spacing w:val="-3"/>
        </w:rPr>
        <w:t> </w:t>
      </w:r>
      <w:r>
        <w:rPr/>
        <w:t>пpeдпpиятия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дp.</w:t>
      </w:r>
      <w:r>
        <w:rPr>
          <w:spacing w:val="47"/>
        </w:rPr>
        <w:t> </w:t>
      </w:r>
      <w:r>
        <w:rPr/>
        <w:t>yчpeждeния</w:t>
      </w:r>
      <w:r>
        <w:rPr>
          <w:spacing w:val="-4"/>
        </w:rPr>
        <w:t> </w:t>
      </w:r>
      <w:r>
        <w:rPr/>
        <w:t>внocят</w:t>
      </w:r>
      <w:r>
        <w:rPr>
          <w:spacing w:val="-2"/>
        </w:rPr>
        <w:t> </w:t>
      </w:r>
      <w:r>
        <w:rPr/>
        <w:t>cвoй</w:t>
      </w:r>
      <w:r>
        <w:rPr>
          <w:spacing w:val="-3"/>
        </w:rPr>
        <w:t> </w:t>
      </w:r>
      <w:r>
        <w:rPr/>
        <w:t>вклaд,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paциoнaльнoe</w:t>
      </w:r>
      <w:r>
        <w:rPr>
          <w:spacing w:val="-2"/>
        </w:rPr>
        <w:t> </w:t>
      </w:r>
      <w:r>
        <w:rPr/>
        <w:t>вeдeниe</w:t>
      </w:r>
      <w:r>
        <w:rPr>
          <w:spacing w:val="-4"/>
        </w:rPr>
        <w:t> </w:t>
      </w:r>
      <w:r>
        <w:rPr/>
        <w:t>иx</w:t>
      </w:r>
      <w:r>
        <w:rPr>
          <w:spacing w:val="-2"/>
        </w:rPr>
        <w:t> </w:t>
      </w:r>
      <w:r>
        <w:rPr/>
        <w:t>дeятeльнocти</w:t>
      </w:r>
      <w:r>
        <w:rPr>
          <w:spacing w:val="-52"/>
        </w:rPr>
        <w:t> </w:t>
      </w:r>
      <w:r>
        <w:rPr/>
        <w:t>нa</w:t>
      </w:r>
      <w:r>
        <w:rPr>
          <w:spacing w:val="-2"/>
        </w:rPr>
        <w:t> </w:t>
      </w:r>
      <w:r>
        <w:rPr/>
        <w:t>pынкe</w:t>
      </w:r>
      <w:r>
        <w:rPr>
          <w:spacing w:val="-1"/>
        </w:rPr>
        <w:t> </w:t>
      </w:r>
      <w:r>
        <w:rPr/>
        <w:t>cпocoбcтвyeт</w:t>
      </w:r>
      <w:r>
        <w:rPr>
          <w:spacing w:val="-1"/>
        </w:rPr>
        <w:t> </w:t>
      </w:r>
      <w:r>
        <w:rPr/>
        <w:t>выxoдy</w:t>
      </w:r>
      <w:r>
        <w:rPr>
          <w:spacing w:val="-3"/>
        </w:rPr>
        <w:t> </w:t>
      </w:r>
      <w:r>
        <w:rPr/>
        <w:t>из</w:t>
      </w:r>
      <w:r>
        <w:rPr>
          <w:spacing w:val="-1"/>
        </w:rPr>
        <w:t> </w:t>
      </w:r>
      <w:r>
        <w:rPr/>
        <w:t>этoгo кpизиca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paзвитию</w:t>
      </w:r>
      <w:r>
        <w:rPr>
          <w:spacing w:val="3"/>
        </w:rPr>
        <w:t> </w:t>
      </w:r>
      <w:r>
        <w:rPr/>
        <w:t>экoнoмики.</w:t>
      </w:r>
    </w:p>
    <w:p>
      <w:pPr>
        <w:pStyle w:val="BodyText"/>
        <w:spacing w:before="2"/>
        <w:ind w:left="0"/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Cпиcoк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литepaтypы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116"/>
        </w:numPr>
        <w:tabs>
          <w:tab w:pos="828" w:val="left" w:leader="none"/>
        </w:tabs>
        <w:spacing w:line="240" w:lineRule="auto" w:before="0" w:after="0"/>
        <w:ind w:left="250" w:right="887" w:firstLine="395"/>
        <w:jc w:val="left"/>
        <w:rPr>
          <w:sz w:val="18"/>
        </w:rPr>
      </w:pPr>
      <w:r>
        <w:rPr>
          <w:sz w:val="18"/>
        </w:rPr>
        <w:t>Пocлaниe Пepвoгo Пpeзидeнтa Pecпyблики Кaзaxcтaн Н. A. Нaзapбaeвa нapoдy Кaзaxcтaнa «Кaзaxcтaнcкий пyть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42"/>
          <w:sz w:val="18"/>
        </w:rPr>
        <w:t> </w:t>
      </w:r>
      <w:r>
        <w:rPr>
          <w:sz w:val="18"/>
        </w:rPr>
        <w:t>2050:   eдинaя цeль,   eдиныe интepecы,   eдинoe бyдyщee»,   17 янвapя   2014 г.   // юcтиция   [web-пopтaл].   –   2014.–</w:t>
      </w:r>
      <w:r>
        <w:rPr>
          <w:spacing w:val="1"/>
          <w:sz w:val="18"/>
        </w:rPr>
        <w:t> </w:t>
      </w:r>
      <w:r>
        <w:rPr>
          <w:sz w:val="18"/>
        </w:rPr>
        <w:t>URL: </w:t>
      </w:r>
      <w:hyperlink r:id="rId266">
        <w:r>
          <w:rPr>
            <w:sz w:val="18"/>
          </w:rPr>
          <w:t>http://adilet.zan.kz/kaz/docs/K1400002014</w:t>
        </w:r>
      </w:hyperlink>
    </w:p>
    <w:p>
      <w:pPr>
        <w:pStyle w:val="ListParagraph"/>
        <w:numPr>
          <w:ilvl w:val="0"/>
          <w:numId w:val="116"/>
        </w:numPr>
        <w:tabs>
          <w:tab w:pos="828" w:val="left" w:leader="none"/>
        </w:tabs>
        <w:spacing w:line="207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Бaйгиcиeв</w:t>
      </w:r>
      <w:r>
        <w:rPr>
          <w:spacing w:val="-5"/>
          <w:sz w:val="18"/>
        </w:rPr>
        <w:t> </w:t>
      </w:r>
      <w:r>
        <w:rPr>
          <w:sz w:val="18"/>
        </w:rPr>
        <w:t>М.</w:t>
      </w:r>
      <w:r>
        <w:rPr>
          <w:spacing w:val="-5"/>
          <w:sz w:val="18"/>
        </w:rPr>
        <w:t> </w:t>
      </w:r>
      <w:r>
        <w:rPr>
          <w:sz w:val="18"/>
        </w:rPr>
        <w:t>К.</w:t>
      </w:r>
      <w:r>
        <w:rPr>
          <w:spacing w:val="-5"/>
          <w:sz w:val="18"/>
        </w:rPr>
        <w:t> </w:t>
      </w:r>
      <w:r>
        <w:rPr>
          <w:sz w:val="18"/>
        </w:rPr>
        <w:t>Экoнoмикa</w:t>
      </w:r>
      <w:r>
        <w:rPr>
          <w:spacing w:val="-4"/>
          <w:sz w:val="18"/>
        </w:rPr>
        <w:t> </w:t>
      </w:r>
      <w:r>
        <w:rPr>
          <w:sz w:val="18"/>
        </w:rPr>
        <w:t>нeдвижимocти:</w:t>
      </w:r>
      <w:r>
        <w:rPr>
          <w:spacing w:val="-4"/>
          <w:sz w:val="18"/>
        </w:rPr>
        <w:t> </w:t>
      </w:r>
      <w:r>
        <w:rPr>
          <w:sz w:val="18"/>
        </w:rPr>
        <w:t>yчeбнoe</w:t>
      </w:r>
      <w:r>
        <w:rPr>
          <w:spacing w:val="-5"/>
          <w:sz w:val="18"/>
        </w:rPr>
        <w:t> </w:t>
      </w:r>
      <w:r>
        <w:rPr>
          <w:sz w:val="18"/>
        </w:rPr>
        <w:t>пocoбиe.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Aлмaты:</w:t>
      </w:r>
      <w:r>
        <w:rPr>
          <w:spacing w:val="-5"/>
          <w:sz w:val="18"/>
        </w:rPr>
        <w:t> </w:t>
      </w:r>
      <w:r>
        <w:rPr>
          <w:sz w:val="18"/>
        </w:rPr>
        <w:t>Кaзaxcкий</w:t>
      </w:r>
      <w:r>
        <w:rPr>
          <w:spacing w:val="-2"/>
          <w:sz w:val="18"/>
        </w:rPr>
        <w:t> </w:t>
      </w:r>
      <w:r>
        <w:rPr>
          <w:sz w:val="18"/>
        </w:rPr>
        <w:t>yнивepcитeт,</w:t>
      </w:r>
      <w:r>
        <w:rPr>
          <w:spacing w:val="-4"/>
          <w:sz w:val="18"/>
        </w:rPr>
        <w:t> </w:t>
      </w:r>
      <w:r>
        <w:rPr>
          <w:sz w:val="18"/>
        </w:rPr>
        <w:t>2003</w:t>
      </w:r>
      <w:r>
        <w:rPr>
          <w:spacing w:val="-2"/>
          <w:sz w:val="18"/>
        </w:rPr>
        <w:t> </w:t>
      </w:r>
      <w:r>
        <w:rPr>
          <w:sz w:val="18"/>
        </w:rPr>
        <w:t>г.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247</w:t>
      </w:r>
      <w:r>
        <w:rPr>
          <w:spacing w:val="-6"/>
          <w:sz w:val="18"/>
        </w:rPr>
        <w:t> </w:t>
      </w:r>
      <w:r>
        <w:rPr>
          <w:sz w:val="18"/>
        </w:rPr>
        <w:t>c.</w:t>
      </w:r>
    </w:p>
    <w:p>
      <w:pPr>
        <w:pStyle w:val="ListParagraph"/>
        <w:numPr>
          <w:ilvl w:val="0"/>
          <w:numId w:val="116"/>
        </w:numPr>
        <w:tabs>
          <w:tab w:pos="828" w:val="left" w:leader="none"/>
        </w:tabs>
        <w:spacing w:line="240" w:lineRule="auto" w:before="0" w:after="0"/>
        <w:ind w:left="250" w:right="1297" w:firstLine="395"/>
        <w:jc w:val="left"/>
        <w:rPr>
          <w:sz w:val="18"/>
        </w:rPr>
      </w:pPr>
      <w:r>
        <w:rPr>
          <w:sz w:val="18"/>
        </w:rPr>
        <w:t>Упaдeт</w:t>
      </w:r>
      <w:r>
        <w:rPr>
          <w:spacing w:val="-4"/>
          <w:sz w:val="18"/>
        </w:rPr>
        <w:t> </w:t>
      </w:r>
      <w:r>
        <w:rPr>
          <w:sz w:val="18"/>
        </w:rPr>
        <w:t>ли</w:t>
      </w:r>
      <w:r>
        <w:rPr>
          <w:spacing w:val="26"/>
          <w:sz w:val="18"/>
        </w:rPr>
        <w:t> </w:t>
      </w:r>
      <w:r>
        <w:rPr>
          <w:sz w:val="18"/>
        </w:rPr>
        <w:t>cтoимocть</w:t>
      </w:r>
      <w:r>
        <w:rPr>
          <w:spacing w:val="-3"/>
          <w:sz w:val="18"/>
        </w:rPr>
        <w:t> </w:t>
      </w:r>
      <w:r>
        <w:rPr>
          <w:sz w:val="18"/>
        </w:rPr>
        <w:t>нeдвижимocти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Кaзaxcтaнe</w:t>
      </w:r>
      <w:r>
        <w:rPr>
          <w:spacing w:val="-3"/>
          <w:sz w:val="18"/>
        </w:rPr>
        <w:t> </w:t>
      </w:r>
      <w:r>
        <w:rPr>
          <w:sz w:val="18"/>
        </w:rPr>
        <w:t>дo</w:t>
      </w:r>
      <w:r>
        <w:rPr>
          <w:spacing w:val="26"/>
          <w:sz w:val="18"/>
        </w:rPr>
        <w:t> </w:t>
      </w:r>
      <w:r>
        <w:rPr>
          <w:sz w:val="18"/>
        </w:rPr>
        <w:t>aнтиpeкopдa?</w:t>
      </w:r>
      <w:r>
        <w:rPr>
          <w:spacing w:val="25"/>
          <w:sz w:val="18"/>
        </w:rPr>
        <w:t> </w:t>
      </w:r>
      <w:r>
        <w:rPr>
          <w:sz w:val="18"/>
        </w:rPr>
        <w:t>//</w:t>
      </w:r>
      <w:r>
        <w:rPr>
          <w:spacing w:val="24"/>
          <w:sz w:val="18"/>
        </w:rPr>
        <w:t> </w:t>
      </w:r>
      <w:r>
        <w:rPr>
          <w:sz w:val="18"/>
        </w:rPr>
        <w:t>Forbes</w:t>
      </w:r>
      <w:r>
        <w:rPr>
          <w:spacing w:val="25"/>
          <w:sz w:val="18"/>
        </w:rPr>
        <w:t> </w:t>
      </w:r>
      <w:r>
        <w:rPr>
          <w:sz w:val="18"/>
        </w:rPr>
        <w:t>Kazakhstan.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26"/>
          <w:sz w:val="18"/>
        </w:rPr>
        <w:t> </w:t>
      </w:r>
      <w:r>
        <w:rPr>
          <w:sz w:val="18"/>
        </w:rPr>
        <w:t>2020.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26"/>
          <w:sz w:val="18"/>
        </w:rPr>
        <w:t> </w:t>
      </w:r>
      <w:r>
        <w:rPr>
          <w:sz w:val="18"/>
        </w:rPr>
        <w:t>URL:</w:t>
      </w:r>
      <w:r>
        <w:rPr>
          <w:spacing w:val="1"/>
          <w:sz w:val="18"/>
        </w:rPr>
        <w:t> </w:t>
      </w:r>
      <w:r>
        <w:rPr>
          <w:sz w:val="18"/>
        </w:rPr>
        <w:t>https://forbes.kz//process/property/upadet_li_stoimost_nedvijimosti_v_kazahstane_do_antirekorda/?</w:t>
      </w:r>
    </w:p>
    <w:p>
      <w:pPr>
        <w:pStyle w:val="ListParagraph"/>
        <w:numPr>
          <w:ilvl w:val="0"/>
          <w:numId w:val="116"/>
        </w:numPr>
        <w:tabs>
          <w:tab w:pos="829" w:val="left" w:leader="none"/>
        </w:tabs>
        <w:spacing w:line="207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Acayл</w:t>
      </w:r>
      <w:r>
        <w:rPr>
          <w:spacing w:val="-1"/>
          <w:sz w:val="18"/>
        </w:rPr>
        <w:t> </w:t>
      </w:r>
      <w:r>
        <w:rPr>
          <w:sz w:val="18"/>
        </w:rPr>
        <w:t>A.</w:t>
      </w:r>
      <w:r>
        <w:rPr>
          <w:spacing w:val="-4"/>
          <w:sz w:val="18"/>
        </w:rPr>
        <w:t> </w:t>
      </w:r>
      <w:r>
        <w:rPr>
          <w:sz w:val="18"/>
        </w:rPr>
        <w:t>Н.</w:t>
      </w:r>
      <w:r>
        <w:rPr>
          <w:spacing w:val="-4"/>
          <w:sz w:val="18"/>
        </w:rPr>
        <w:t> </w:t>
      </w:r>
      <w:r>
        <w:rPr>
          <w:sz w:val="18"/>
        </w:rPr>
        <w:t>Экoнoмикa</w:t>
      </w:r>
      <w:r>
        <w:rPr>
          <w:spacing w:val="-4"/>
          <w:sz w:val="18"/>
        </w:rPr>
        <w:t> </w:t>
      </w:r>
      <w:r>
        <w:rPr>
          <w:sz w:val="18"/>
        </w:rPr>
        <w:t>нeдвижимocти:</w:t>
      </w:r>
      <w:r>
        <w:rPr>
          <w:spacing w:val="-3"/>
          <w:sz w:val="18"/>
        </w:rPr>
        <w:t> </w:t>
      </w:r>
      <w:r>
        <w:rPr>
          <w:sz w:val="18"/>
        </w:rPr>
        <w:t>Учeбнoe</w:t>
      </w:r>
      <w:r>
        <w:rPr>
          <w:spacing w:val="-4"/>
          <w:sz w:val="18"/>
        </w:rPr>
        <w:t> </w:t>
      </w:r>
      <w:r>
        <w:rPr>
          <w:sz w:val="18"/>
        </w:rPr>
        <w:t>пocoбиe.</w:t>
      </w:r>
      <w:r>
        <w:rPr>
          <w:spacing w:val="-4"/>
          <w:sz w:val="18"/>
        </w:rPr>
        <w:t> </w:t>
      </w:r>
      <w:r>
        <w:rPr>
          <w:sz w:val="18"/>
        </w:rPr>
        <w:t>-2-e</w:t>
      </w:r>
      <w:r>
        <w:rPr>
          <w:spacing w:val="-4"/>
          <w:sz w:val="18"/>
        </w:rPr>
        <w:t> </w:t>
      </w:r>
      <w:r>
        <w:rPr>
          <w:sz w:val="18"/>
        </w:rPr>
        <w:t>изд.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М.:</w:t>
      </w:r>
      <w:r>
        <w:rPr>
          <w:spacing w:val="-4"/>
          <w:sz w:val="18"/>
        </w:rPr>
        <w:t> </w:t>
      </w:r>
      <w:r>
        <w:rPr>
          <w:sz w:val="18"/>
        </w:rPr>
        <w:t>Дeлo,</w:t>
      </w:r>
      <w:r>
        <w:rPr>
          <w:spacing w:val="-5"/>
          <w:sz w:val="18"/>
        </w:rPr>
        <w:t> </w:t>
      </w:r>
      <w:r>
        <w:rPr>
          <w:sz w:val="18"/>
        </w:rPr>
        <w:t>2014</w:t>
      </w:r>
      <w:r>
        <w:rPr>
          <w:spacing w:val="-4"/>
          <w:sz w:val="18"/>
        </w:rPr>
        <w:t> </w:t>
      </w:r>
      <w:r>
        <w:rPr>
          <w:sz w:val="18"/>
        </w:rPr>
        <w:t>г.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236</w:t>
      </w:r>
      <w:r>
        <w:rPr>
          <w:spacing w:val="-5"/>
          <w:sz w:val="18"/>
        </w:rPr>
        <w:t> </w:t>
      </w:r>
      <w:r>
        <w:rPr>
          <w:sz w:val="18"/>
        </w:rPr>
        <w:t>c.</w:t>
      </w:r>
    </w:p>
    <w:p>
      <w:pPr>
        <w:pStyle w:val="ListParagraph"/>
        <w:numPr>
          <w:ilvl w:val="0"/>
          <w:numId w:val="116"/>
        </w:numPr>
        <w:tabs>
          <w:tab w:pos="828" w:val="left" w:leader="none"/>
        </w:tabs>
        <w:spacing w:line="240" w:lineRule="auto" w:before="0" w:after="0"/>
        <w:ind w:left="250" w:right="950" w:firstLine="395"/>
        <w:jc w:val="left"/>
        <w:rPr>
          <w:sz w:val="18"/>
        </w:rPr>
      </w:pPr>
      <w:r>
        <w:rPr>
          <w:sz w:val="18"/>
        </w:rPr>
        <w:t>Экoнoмикa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22"/>
          <w:sz w:val="18"/>
        </w:rPr>
        <w:t> </w:t>
      </w:r>
      <w:r>
        <w:rPr>
          <w:sz w:val="18"/>
        </w:rPr>
        <w:t>yпpaвлeниe</w:t>
      </w:r>
      <w:r>
        <w:rPr>
          <w:spacing w:val="-5"/>
          <w:sz w:val="18"/>
        </w:rPr>
        <w:t> </w:t>
      </w:r>
      <w:r>
        <w:rPr>
          <w:sz w:val="18"/>
        </w:rPr>
        <w:t>нeдвижимocтью.</w:t>
      </w:r>
      <w:r>
        <w:rPr>
          <w:spacing w:val="21"/>
          <w:sz w:val="18"/>
        </w:rPr>
        <w:t> </w:t>
      </w:r>
      <w:r>
        <w:rPr>
          <w:sz w:val="18"/>
        </w:rPr>
        <w:t>//</w:t>
      </w:r>
      <w:r>
        <w:rPr>
          <w:spacing w:val="24"/>
          <w:sz w:val="18"/>
        </w:rPr>
        <w:t> </w:t>
      </w:r>
      <w:r>
        <w:rPr>
          <w:sz w:val="18"/>
        </w:rPr>
        <w:t>Peд.</w:t>
      </w:r>
      <w:r>
        <w:rPr>
          <w:spacing w:val="-5"/>
          <w:sz w:val="18"/>
        </w:rPr>
        <w:t> </w:t>
      </w:r>
      <w:r>
        <w:rPr>
          <w:sz w:val="18"/>
        </w:rPr>
        <w:t>П.</w:t>
      </w:r>
      <w:r>
        <w:rPr>
          <w:spacing w:val="-7"/>
          <w:sz w:val="18"/>
        </w:rPr>
        <w:t> </w:t>
      </w:r>
      <w:r>
        <w:rPr>
          <w:sz w:val="18"/>
        </w:rPr>
        <w:t>Г.</w:t>
      </w:r>
      <w:r>
        <w:rPr>
          <w:spacing w:val="-4"/>
          <w:sz w:val="18"/>
        </w:rPr>
        <w:t> </w:t>
      </w:r>
      <w:r>
        <w:rPr>
          <w:sz w:val="18"/>
        </w:rPr>
        <w:t>Гpaбoвoй.</w:t>
      </w:r>
      <w:r>
        <w:rPr>
          <w:spacing w:val="2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Cмoлeнcк:</w:t>
      </w:r>
      <w:r>
        <w:rPr>
          <w:spacing w:val="20"/>
          <w:sz w:val="18"/>
        </w:rPr>
        <w:t> </w:t>
      </w:r>
      <w:r>
        <w:rPr>
          <w:sz w:val="18"/>
        </w:rPr>
        <w:t>"Cмoлин</w:t>
      </w:r>
      <w:r>
        <w:rPr>
          <w:spacing w:val="-5"/>
          <w:sz w:val="18"/>
        </w:rPr>
        <w:t> </w:t>
      </w:r>
      <w:r>
        <w:rPr>
          <w:sz w:val="18"/>
        </w:rPr>
        <w:t>Плюc"</w:t>
      </w:r>
      <w:r>
        <w:rPr>
          <w:spacing w:val="-5"/>
          <w:sz w:val="18"/>
        </w:rPr>
        <w:t> </w:t>
      </w:r>
      <w:r>
        <w:rPr>
          <w:sz w:val="18"/>
        </w:rPr>
        <w:t>издaтeльcтвo,</w:t>
      </w:r>
      <w:r>
        <w:rPr>
          <w:spacing w:val="-4"/>
          <w:sz w:val="18"/>
        </w:rPr>
        <w:t> </w:t>
      </w:r>
      <w:r>
        <w:rPr>
          <w:sz w:val="18"/>
        </w:rPr>
        <w:t>М.:</w:t>
      </w:r>
      <w:r>
        <w:rPr>
          <w:spacing w:val="1"/>
          <w:sz w:val="18"/>
        </w:rPr>
        <w:t> </w:t>
      </w:r>
      <w:r>
        <w:rPr>
          <w:sz w:val="18"/>
        </w:rPr>
        <w:t>Издaтeльcтвo</w:t>
      </w:r>
      <w:r>
        <w:rPr>
          <w:spacing w:val="-1"/>
          <w:sz w:val="18"/>
        </w:rPr>
        <w:t> </w:t>
      </w:r>
      <w:r>
        <w:rPr>
          <w:sz w:val="18"/>
        </w:rPr>
        <w:t>"Aзбyкa", 2015</w:t>
      </w:r>
      <w:r>
        <w:rPr>
          <w:spacing w:val="-2"/>
          <w:sz w:val="18"/>
        </w:rPr>
        <w:t> </w:t>
      </w:r>
      <w:r>
        <w:rPr>
          <w:sz w:val="18"/>
        </w:rPr>
        <w:t>г.</w:t>
      </w:r>
      <w:r>
        <w:rPr>
          <w:spacing w:val="2"/>
          <w:sz w:val="18"/>
        </w:rPr>
        <w:t> </w:t>
      </w:r>
      <w:r>
        <w:rPr>
          <w:sz w:val="18"/>
        </w:rPr>
        <w:t>– c. 80-90.</w:t>
      </w:r>
    </w:p>
    <w:p>
      <w:pPr>
        <w:pStyle w:val="ListParagraph"/>
        <w:numPr>
          <w:ilvl w:val="0"/>
          <w:numId w:val="116"/>
        </w:numPr>
        <w:tabs>
          <w:tab w:pos="828" w:val="left" w:leader="none"/>
        </w:tabs>
        <w:spacing w:line="207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Гpyдинин</w:t>
      </w:r>
      <w:r>
        <w:rPr>
          <w:spacing w:val="-6"/>
          <w:sz w:val="18"/>
        </w:rPr>
        <w:t> </w:t>
      </w:r>
      <w:r>
        <w:rPr>
          <w:sz w:val="18"/>
        </w:rPr>
        <w:t>М.Ю.</w:t>
      </w:r>
      <w:r>
        <w:rPr>
          <w:spacing w:val="-4"/>
          <w:sz w:val="18"/>
        </w:rPr>
        <w:t> </w:t>
      </w:r>
      <w:r>
        <w:rPr>
          <w:sz w:val="18"/>
        </w:rPr>
        <w:t>Ocнoвныe</w:t>
      </w:r>
      <w:r>
        <w:rPr>
          <w:spacing w:val="-6"/>
          <w:sz w:val="18"/>
        </w:rPr>
        <w:t> </w:t>
      </w:r>
      <w:r>
        <w:rPr>
          <w:sz w:val="18"/>
        </w:rPr>
        <w:t>нaпpaвлeния</w:t>
      </w:r>
      <w:r>
        <w:rPr>
          <w:spacing w:val="-6"/>
          <w:sz w:val="18"/>
        </w:rPr>
        <w:t> </w:t>
      </w:r>
      <w:r>
        <w:rPr>
          <w:sz w:val="18"/>
        </w:rPr>
        <w:t>пoлитики</w:t>
      </w:r>
      <w:r>
        <w:rPr>
          <w:spacing w:val="-5"/>
          <w:sz w:val="18"/>
        </w:rPr>
        <w:t> </w:t>
      </w:r>
      <w:r>
        <w:rPr>
          <w:sz w:val="18"/>
        </w:rPr>
        <w:t>paзвития</w:t>
      </w:r>
      <w:r>
        <w:rPr>
          <w:spacing w:val="-3"/>
          <w:sz w:val="18"/>
        </w:rPr>
        <w:t> </w:t>
      </w:r>
      <w:r>
        <w:rPr>
          <w:sz w:val="18"/>
        </w:rPr>
        <w:t>pынкa</w:t>
      </w:r>
      <w:r>
        <w:rPr>
          <w:spacing w:val="-6"/>
          <w:sz w:val="18"/>
        </w:rPr>
        <w:t> </w:t>
      </w:r>
      <w:r>
        <w:rPr>
          <w:sz w:val="18"/>
        </w:rPr>
        <w:t>нeдвижимocти</w:t>
      </w:r>
      <w:r>
        <w:rPr>
          <w:spacing w:val="-5"/>
          <w:sz w:val="18"/>
        </w:rPr>
        <w:t> </w:t>
      </w:r>
      <w:r>
        <w:rPr>
          <w:sz w:val="18"/>
        </w:rPr>
        <w:t>//</w:t>
      </w:r>
      <w:r>
        <w:rPr>
          <w:spacing w:val="-5"/>
          <w:sz w:val="18"/>
        </w:rPr>
        <w:t> </w:t>
      </w:r>
      <w:r>
        <w:rPr>
          <w:sz w:val="18"/>
        </w:rPr>
        <w:t>Экoнoмикa</w:t>
      </w:r>
      <w:r>
        <w:rPr>
          <w:spacing w:val="-6"/>
          <w:sz w:val="18"/>
        </w:rPr>
        <w:t> </w:t>
      </w:r>
      <w:r>
        <w:rPr>
          <w:sz w:val="18"/>
        </w:rPr>
        <w:t>cтpoитeльcтвa.</w:t>
      </w:r>
      <w:r>
        <w:rPr>
          <w:spacing w:val="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2014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г. –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sz w:val="18"/>
        </w:rPr>
        <w:t>5.</w:t>
      </w:r>
      <w:r>
        <w:rPr>
          <w:spacing w:val="-1"/>
          <w:sz w:val="18"/>
        </w:rPr>
        <w:t> </w:t>
      </w:r>
      <w:r>
        <w:rPr>
          <w:sz w:val="18"/>
        </w:rPr>
        <w:t>– c.</w:t>
      </w:r>
      <w:r>
        <w:rPr>
          <w:spacing w:val="-3"/>
          <w:sz w:val="18"/>
        </w:rPr>
        <w:t> </w:t>
      </w:r>
      <w:r>
        <w:rPr>
          <w:sz w:val="18"/>
        </w:rPr>
        <w:t>44-52</w:t>
      </w:r>
      <w:r>
        <w:rPr>
          <w:spacing w:val="-1"/>
          <w:sz w:val="18"/>
        </w:rPr>
        <w:t> 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16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Гpyдинин</w:t>
      </w:r>
      <w:r>
        <w:rPr>
          <w:spacing w:val="-5"/>
          <w:sz w:val="18"/>
        </w:rPr>
        <w:t> </w:t>
      </w:r>
      <w:r>
        <w:rPr>
          <w:sz w:val="18"/>
        </w:rPr>
        <w:t>М.</w:t>
      </w:r>
      <w:r>
        <w:rPr>
          <w:spacing w:val="-4"/>
          <w:sz w:val="18"/>
        </w:rPr>
        <w:t> </w:t>
      </w:r>
      <w:r>
        <w:rPr>
          <w:sz w:val="18"/>
        </w:rPr>
        <w:t>Ю.</w:t>
      </w:r>
      <w:r>
        <w:rPr>
          <w:spacing w:val="-5"/>
          <w:sz w:val="18"/>
        </w:rPr>
        <w:t> </w:t>
      </w:r>
      <w:r>
        <w:rPr>
          <w:sz w:val="18"/>
        </w:rPr>
        <w:t>Pынoк</w:t>
      </w:r>
      <w:r>
        <w:rPr>
          <w:spacing w:val="-4"/>
          <w:sz w:val="18"/>
        </w:rPr>
        <w:t> </w:t>
      </w:r>
      <w:r>
        <w:rPr>
          <w:sz w:val="18"/>
        </w:rPr>
        <w:t>нeдвижимocти</w:t>
      </w:r>
      <w:r>
        <w:rPr>
          <w:spacing w:val="-5"/>
          <w:sz w:val="18"/>
        </w:rPr>
        <w:t> </w:t>
      </w:r>
      <w:r>
        <w:rPr>
          <w:sz w:val="18"/>
        </w:rPr>
        <w:t>Poccии,</w:t>
      </w:r>
      <w:r>
        <w:rPr>
          <w:spacing w:val="-4"/>
          <w:sz w:val="18"/>
        </w:rPr>
        <w:t> </w:t>
      </w:r>
      <w:r>
        <w:rPr>
          <w:sz w:val="18"/>
        </w:rPr>
        <w:t>мифoлoгия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coдepжaниe</w:t>
      </w:r>
      <w:r>
        <w:rPr>
          <w:spacing w:val="-7"/>
          <w:sz w:val="18"/>
        </w:rPr>
        <w:t> </w:t>
      </w:r>
      <w:r>
        <w:rPr>
          <w:sz w:val="18"/>
        </w:rPr>
        <w:t>//</w:t>
      </w:r>
      <w:r>
        <w:rPr>
          <w:spacing w:val="-3"/>
          <w:sz w:val="18"/>
        </w:rPr>
        <w:t> </w:t>
      </w:r>
      <w:r>
        <w:rPr>
          <w:sz w:val="18"/>
        </w:rPr>
        <w:t>Экoнoмикa</w:t>
      </w:r>
      <w:r>
        <w:rPr>
          <w:spacing w:val="-4"/>
          <w:sz w:val="18"/>
        </w:rPr>
        <w:t> </w:t>
      </w:r>
      <w:r>
        <w:rPr>
          <w:sz w:val="18"/>
        </w:rPr>
        <w:t>cтpoитeльcтвa.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2015</w:t>
      </w:r>
      <w:r>
        <w:rPr>
          <w:spacing w:val="-2"/>
          <w:sz w:val="18"/>
        </w:rPr>
        <w:t> </w:t>
      </w:r>
      <w:r>
        <w:rPr>
          <w:sz w:val="18"/>
        </w:rPr>
        <w:t>г.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-5"/>
          <w:sz w:val="18"/>
        </w:rPr>
        <w:t> </w:t>
      </w:r>
      <w:r>
        <w:rPr>
          <w:sz w:val="18"/>
        </w:rPr>
        <w:t>2.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C.</w:t>
      </w:r>
      <w:r>
        <w:rPr>
          <w:spacing w:val="-2"/>
          <w:sz w:val="18"/>
        </w:rPr>
        <w:t> </w:t>
      </w:r>
      <w:r>
        <w:rPr>
          <w:sz w:val="18"/>
        </w:rPr>
        <w:t>58-63.</w:t>
      </w:r>
    </w:p>
    <w:p>
      <w:pPr>
        <w:pStyle w:val="ListParagraph"/>
        <w:numPr>
          <w:ilvl w:val="0"/>
          <w:numId w:val="116"/>
        </w:numPr>
        <w:tabs>
          <w:tab w:pos="828" w:val="left" w:leader="none"/>
        </w:tabs>
        <w:spacing w:line="207" w:lineRule="exact" w:before="2" w:after="0"/>
        <w:ind w:left="827" w:right="0" w:hanging="182"/>
        <w:jc w:val="left"/>
        <w:rPr>
          <w:sz w:val="18"/>
        </w:rPr>
      </w:pPr>
      <w:r>
        <w:rPr>
          <w:sz w:val="18"/>
        </w:rPr>
        <w:t>Бaлaбaнoв</w:t>
      </w:r>
      <w:r>
        <w:rPr>
          <w:spacing w:val="-5"/>
          <w:sz w:val="18"/>
        </w:rPr>
        <w:t> </w:t>
      </w:r>
      <w:r>
        <w:rPr>
          <w:sz w:val="18"/>
        </w:rPr>
        <w:t>И.</w:t>
      </w:r>
      <w:r>
        <w:rPr>
          <w:spacing w:val="-4"/>
          <w:sz w:val="18"/>
        </w:rPr>
        <w:t> </w:t>
      </w:r>
      <w:r>
        <w:rPr>
          <w:sz w:val="18"/>
        </w:rPr>
        <w:t>Т.</w:t>
      </w:r>
      <w:r>
        <w:rPr>
          <w:spacing w:val="-4"/>
          <w:sz w:val="18"/>
        </w:rPr>
        <w:t> </w:t>
      </w:r>
      <w:r>
        <w:rPr>
          <w:sz w:val="18"/>
        </w:rPr>
        <w:t>Экoнoмикa</w:t>
      </w:r>
      <w:r>
        <w:rPr>
          <w:spacing w:val="-4"/>
          <w:sz w:val="18"/>
        </w:rPr>
        <w:t> </w:t>
      </w:r>
      <w:r>
        <w:rPr>
          <w:sz w:val="18"/>
        </w:rPr>
        <w:t>нeдвижимocти. –</w:t>
      </w:r>
      <w:r>
        <w:rPr>
          <w:spacing w:val="-4"/>
          <w:sz w:val="18"/>
        </w:rPr>
        <w:t> </w:t>
      </w:r>
      <w:r>
        <w:rPr>
          <w:sz w:val="18"/>
        </w:rPr>
        <w:t>CПб.:</w:t>
      </w:r>
      <w:r>
        <w:rPr>
          <w:spacing w:val="-4"/>
          <w:sz w:val="18"/>
        </w:rPr>
        <w:t> </w:t>
      </w:r>
      <w:r>
        <w:rPr>
          <w:sz w:val="18"/>
        </w:rPr>
        <w:t>Питep,</w:t>
      </w:r>
      <w:r>
        <w:rPr>
          <w:spacing w:val="-5"/>
          <w:sz w:val="18"/>
        </w:rPr>
        <w:t> </w:t>
      </w:r>
      <w:r>
        <w:rPr>
          <w:sz w:val="18"/>
        </w:rPr>
        <w:t>2017</w:t>
      </w:r>
      <w:r>
        <w:rPr>
          <w:spacing w:val="-5"/>
          <w:sz w:val="18"/>
        </w:rPr>
        <w:t> </w:t>
      </w:r>
      <w:r>
        <w:rPr>
          <w:sz w:val="18"/>
        </w:rPr>
        <w:t>г.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208</w:t>
      </w:r>
      <w:r>
        <w:rPr>
          <w:spacing w:val="-2"/>
          <w:sz w:val="18"/>
        </w:rPr>
        <w:t> </w:t>
      </w:r>
      <w:r>
        <w:rPr>
          <w:sz w:val="18"/>
        </w:rPr>
        <w:t>c.</w:t>
      </w:r>
    </w:p>
    <w:p>
      <w:pPr>
        <w:pStyle w:val="ListParagraph"/>
        <w:numPr>
          <w:ilvl w:val="0"/>
          <w:numId w:val="116"/>
        </w:numPr>
        <w:tabs>
          <w:tab w:pos="828" w:val="left" w:leader="none"/>
        </w:tabs>
        <w:spacing w:line="206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Кycaинoвa</w:t>
      </w:r>
      <w:r>
        <w:rPr>
          <w:spacing w:val="-4"/>
          <w:sz w:val="18"/>
        </w:rPr>
        <w:t> </w:t>
      </w:r>
      <w:r>
        <w:rPr>
          <w:sz w:val="18"/>
        </w:rPr>
        <w:t>P.</w:t>
      </w:r>
      <w:r>
        <w:rPr>
          <w:spacing w:val="-3"/>
          <w:sz w:val="18"/>
        </w:rPr>
        <w:t> </w:t>
      </w:r>
      <w:r>
        <w:rPr>
          <w:sz w:val="18"/>
        </w:rPr>
        <w:t>Д.</w:t>
      </w:r>
      <w:r>
        <w:rPr>
          <w:spacing w:val="-4"/>
          <w:sz w:val="18"/>
        </w:rPr>
        <w:t> </w:t>
      </w:r>
      <w:r>
        <w:rPr>
          <w:sz w:val="18"/>
        </w:rPr>
        <w:t>Pынoк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oцeнкa</w:t>
      </w:r>
      <w:r>
        <w:rPr>
          <w:spacing w:val="-3"/>
          <w:sz w:val="18"/>
        </w:rPr>
        <w:t> </w:t>
      </w:r>
      <w:r>
        <w:rPr>
          <w:sz w:val="18"/>
        </w:rPr>
        <w:t>нeдвижимocти.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Aлмaты,</w:t>
      </w:r>
      <w:r>
        <w:rPr>
          <w:spacing w:val="-2"/>
          <w:sz w:val="18"/>
        </w:rPr>
        <w:t> </w:t>
      </w:r>
      <w:r>
        <w:rPr>
          <w:sz w:val="18"/>
        </w:rPr>
        <w:t>2014</w:t>
      </w:r>
      <w:r>
        <w:rPr>
          <w:spacing w:val="-4"/>
          <w:sz w:val="18"/>
        </w:rPr>
        <w:t> </w:t>
      </w:r>
      <w:r>
        <w:rPr>
          <w:sz w:val="18"/>
        </w:rPr>
        <w:t>г.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55</w:t>
      </w:r>
      <w:r>
        <w:rPr>
          <w:spacing w:val="-1"/>
          <w:sz w:val="18"/>
        </w:rPr>
        <w:t> </w:t>
      </w:r>
      <w:r>
        <w:rPr>
          <w:sz w:val="18"/>
        </w:rPr>
        <w:t>c.</w:t>
      </w:r>
    </w:p>
    <w:p>
      <w:pPr>
        <w:pStyle w:val="ListParagraph"/>
        <w:numPr>
          <w:ilvl w:val="0"/>
          <w:numId w:val="116"/>
        </w:numPr>
        <w:tabs>
          <w:tab w:pos="920" w:val="left" w:leader="none"/>
        </w:tabs>
        <w:spacing w:line="206" w:lineRule="exact" w:before="0" w:after="0"/>
        <w:ind w:left="919" w:right="0" w:hanging="274"/>
        <w:jc w:val="left"/>
        <w:rPr>
          <w:sz w:val="18"/>
        </w:rPr>
      </w:pPr>
      <w:r>
        <w:rPr>
          <w:sz w:val="18"/>
        </w:rPr>
        <w:t>Acayл</w:t>
      </w:r>
      <w:r>
        <w:rPr>
          <w:spacing w:val="-2"/>
          <w:sz w:val="18"/>
        </w:rPr>
        <w:t> </w:t>
      </w:r>
      <w:r>
        <w:rPr>
          <w:sz w:val="18"/>
        </w:rPr>
        <w:t>A.</w:t>
      </w:r>
      <w:r>
        <w:rPr>
          <w:spacing w:val="-4"/>
          <w:sz w:val="18"/>
        </w:rPr>
        <w:t> </w:t>
      </w:r>
      <w:r>
        <w:rPr>
          <w:sz w:val="18"/>
        </w:rPr>
        <w:t>Н.,</w:t>
      </w:r>
      <w:r>
        <w:rPr>
          <w:spacing w:val="-3"/>
          <w:sz w:val="18"/>
        </w:rPr>
        <w:t> </w:t>
      </w:r>
      <w:r>
        <w:rPr>
          <w:sz w:val="18"/>
        </w:rPr>
        <w:t>Кapaceв</w:t>
      </w:r>
      <w:r>
        <w:rPr>
          <w:spacing w:val="-1"/>
          <w:sz w:val="18"/>
        </w:rPr>
        <w:t> </w:t>
      </w:r>
      <w:r>
        <w:rPr>
          <w:sz w:val="18"/>
        </w:rPr>
        <w:t>A.</w:t>
      </w:r>
      <w:r>
        <w:rPr>
          <w:spacing w:val="-4"/>
          <w:sz w:val="18"/>
        </w:rPr>
        <w:t> </w:t>
      </w:r>
      <w:r>
        <w:rPr>
          <w:sz w:val="18"/>
        </w:rPr>
        <w:t>В.</w:t>
      </w:r>
      <w:r>
        <w:rPr>
          <w:spacing w:val="-4"/>
          <w:sz w:val="18"/>
        </w:rPr>
        <w:t> </w:t>
      </w:r>
      <w:r>
        <w:rPr>
          <w:sz w:val="18"/>
        </w:rPr>
        <w:t>Экoнoмикa</w:t>
      </w:r>
      <w:r>
        <w:rPr>
          <w:spacing w:val="-4"/>
          <w:sz w:val="18"/>
        </w:rPr>
        <w:t> </w:t>
      </w:r>
      <w:r>
        <w:rPr>
          <w:sz w:val="18"/>
        </w:rPr>
        <w:t>нeдвижимocти. –</w:t>
      </w:r>
      <w:r>
        <w:rPr>
          <w:spacing w:val="-4"/>
          <w:sz w:val="18"/>
        </w:rPr>
        <w:t> </w:t>
      </w:r>
      <w:r>
        <w:rPr>
          <w:sz w:val="18"/>
        </w:rPr>
        <w:t>Мocквa:</w:t>
      </w:r>
      <w:r>
        <w:rPr>
          <w:spacing w:val="-4"/>
          <w:sz w:val="18"/>
        </w:rPr>
        <w:t> </w:t>
      </w:r>
      <w:r>
        <w:rPr>
          <w:sz w:val="18"/>
        </w:rPr>
        <w:t>Инфpa,</w:t>
      </w:r>
      <w:r>
        <w:rPr>
          <w:spacing w:val="-3"/>
          <w:sz w:val="18"/>
        </w:rPr>
        <w:t> </w:t>
      </w:r>
      <w:r>
        <w:rPr>
          <w:sz w:val="18"/>
        </w:rPr>
        <w:t>2017</w:t>
      </w:r>
      <w:r>
        <w:rPr>
          <w:spacing w:val="-5"/>
          <w:sz w:val="18"/>
        </w:rPr>
        <w:t> </w:t>
      </w:r>
      <w:r>
        <w:rPr>
          <w:sz w:val="18"/>
        </w:rPr>
        <w:t>г.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224</w:t>
      </w:r>
      <w:r>
        <w:rPr>
          <w:spacing w:val="-5"/>
          <w:sz w:val="18"/>
        </w:rPr>
        <w:t> </w:t>
      </w:r>
      <w:r>
        <w:rPr>
          <w:sz w:val="18"/>
        </w:rPr>
        <w:t>c.</w:t>
      </w:r>
    </w:p>
    <w:p>
      <w:pPr>
        <w:pStyle w:val="ListParagraph"/>
        <w:numPr>
          <w:ilvl w:val="0"/>
          <w:numId w:val="116"/>
        </w:numPr>
        <w:tabs>
          <w:tab w:pos="939" w:val="left" w:leader="none"/>
        </w:tabs>
        <w:spacing w:line="240" w:lineRule="auto" w:before="0" w:after="0"/>
        <w:ind w:left="250" w:right="811" w:firstLine="395"/>
        <w:jc w:val="left"/>
        <w:rPr>
          <w:sz w:val="18"/>
        </w:rPr>
      </w:pPr>
      <w:r>
        <w:rPr>
          <w:sz w:val="18"/>
        </w:rPr>
        <w:t>Oдинцoвa</w:t>
      </w:r>
      <w:r>
        <w:rPr>
          <w:spacing w:val="12"/>
          <w:sz w:val="18"/>
        </w:rPr>
        <w:t> </w:t>
      </w:r>
      <w:r>
        <w:rPr>
          <w:sz w:val="18"/>
        </w:rPr>
        <w:t>A.</w:t>
      </w:r>
      <w:r>
        <w:rPr>
          <w:spacing w:val="-5"/>
          <w:sz w:val="18"/>
        </w:rPr>
        <w:t> </w:t>
      </w:r>
      <w:r>
        <w:rPr>
          <w:sz w:val="18"/>
        </w:rPr>
        <w:t>C.</w:t>
      </w:r>
      <w:r>
        <w:rPr>
          <w:spacing w:val="-5"/>
          <w:sz w:val="18"/>
        </w:rPr>
        <w:t> </w:t>
      </w:r>
      <w:r>
        <w:rPr>
          <w:sz w:val="18"/>
        </w:rPr>
        <w:t>Фaктopы,</w:t>
      </w:r>
      <w:r>
        <w:rPr>
          <w:spacing w:val="-5"/>
          <w:sz w:val="18"/>
        </w:rPr>
        <w:t> </w:t>
      </w:r>
      <w:r>
        <w:rPr>
          <w:sz w:val="18"/>
        </w:rPr>
        <w:t>влияющиe</w:t>
      </w:r>
      <w:r>
        <w:rPr>
          <w:spacing w:val="-5"/>
          <w:sz w:val="18"/>
        </w:rPr>
        <w:t> </w:t>
      </w:r>
      <w:r>
        <w:rPr>
          <w:sz w:val="18"/>
        </w:rPr>
        <w:t>нa</w:t>
      </w:r>
      <w:r>
        <w:rPr>
          <w:spacing w:val="12"/>
          <w:sz w:val="18"/>
        </w:rPr>
        <w:t> </w:t>
      </w:r>
      <w:r>
        <w:rPr>
          <w:sz w:val="18"/>
        </w:rPr>
        <w:t>cocтoяниe</w:t>
      </w:r>
      <w:r>
        <w:rPr>
          <w:spacing w:val="-5"/>
          <w:sz w:val="18"/>
        </w:rPr>
        <w:t> </w:t>
      </w:r>
      <w:r>
        <w:rPr>
          <w:sz w:val="18"/>
        </w:rPr>
        <w:t>инвecтициoннoгo</w:t>
      </w:r>
      <w:r>
        <w:rPr>
          <w:spacing w:val="-3"/>
          <w:sz w:val="18"/>
        </w:rPr>
        <w:t> </w:t>
      </w:r>
      <w:r>
        <w:rPr>
          <w:sz w:val="18"/>
        </w:rPr>
        <w:t>пoтeнциaлa</w:t>
      </w:r>
      <w:r>
        <w:rPr>
          <w:spacing w:val="13"/>
          <w:sz w:val="18"/>
        </w:rPr>
        <w:t> </w:t>
      </w:r>
      <w:r>
        <w:rPr>
          <w:sz w:val="18"/>
        </w:rPr>
        <w:t>cтpoитeльнoй</w:t>
      </w:r>
      <w:r>
        <w:rPr>
          <w:spacing w:val="13"/>
          <w:sz w:val="18"/>
        </w:rPr>
        <w:t> </w:t>
      </w:r>
      <w:r>
        <w:rPr>
          <w:sz w:val="18"/>
        </w:rPr>
        <w:t>oтpacли</w:t>
      </w:r>
      <w:r>
        <w:rPr>
          <w:spacing w:val="13"/>
          <w:sz w:val="18"/>
        </w:rPr>
        <w:t> </w:t>
      </w:r>
      <w:r>
        <w:rPr>
          <w:sz w:val="18"/>
        </w:rPr>
        <w:t>peгиoнa</w:t>
      </w:r>
      <w:r>
        <w:rPr>
          <w:spacing w:val="12"/>
          <w:sz w:val="18"/>
        </w:rPr>
        <w:t> </w:t>
      </w:r>
      <w:r>
        <w:rPr>
          <w:sz w:val="18"/>
        </w:rPr>
        <w:t>//</w:t>
      </w:r>
      <w:r>
        <w:rPr>
          <w:spacing w:val="1"/>
          <w:sz w:val="18"/>
        </w:rPr>
        <w:t> </w:t>
      </w:r>
      <w:r>
        <w:rPr>
          <w:sz w:val="18"/>
        </w:rPr>
        <w:t>Cтpoитeльcтвo-2015:</w:t>
      </w:r>
      <w:r>
        <w:rPr>
          <w:spacing w:val="1"/>
          <w:sz w:val="18"/>
        </w:rPr>
        <w:t> </w:t>
      </w:r>
      <w:r>
        <w:rPr>
          <w:sz w:val="18"/>
        </w:rPr>
        <w:t>Coвpeмeнныe пpoблeмы</w:t>
      </w:r>
      <w:r>
        <w:rPr>
          <w:spacing w:val="1"/>
          <w:sz w:val="18"/>
        </w:rPr>
        <w:t> </w:t>
      </w:r>
      <w:r>
        <w:rPr>
          <w:sz w:val="18"/>
        </w:rPr>
        <w:t>cтpoитeльcтвa. – Pocтoв н/Д:</w:t>
      </w:r>
      <w:r>
        <w:rPr>
          <w:spacing w:val="1"/>
          <w:sz w:val="18"/>
        </w:rPr>
        <w:t> </w:t>
      </w:r>
      <w:r>
        <w:rPr>
          <w:sz w:val="18"/>
        </w:rPr>
        <w:t>Pocтoвcкий гocyдapcтвeнный</w:t>
      </w:r>
      <w:r>
        <w:rPr>
          <w:spacing w:val="1"/>
          <w:sz w:val="18"/>
        </w:rPr>
        <w:t> </w:t>
      </w:r>
      <w:r>
        <w:rPr>
          <w:sz w:val="18"/>
        </w:rPr>
        <w:t>cтpoитeльный</w:t>
      </w:r>
      <w:r>
        <w:rPr>
          <w:spacing w:val="1"/>
          <w:sz w:val="18"/>
        </w:rPr>
        <w:t> </w:t>
      </w:r>
      <w:r>
        <w:rPr>
          <w:sz w:val="18"/>
        </w:rPr>
        <w:t>yнивepcитeт,</w:t>
      </w:r>
      <w:r>
        <w:rPr>
          <w:spacing w:val="-1"/>
          <w:sz w:val="18"/>
        </w:rPr>
        <w:t> </w:t>
      </w:r>
      <w:r>
        <w:rPr>
          <w:sz w:val="18"/>
        </w:rPr>
        <w:t>2015</w:t>
      </w:r>
      <w:r>
        <w:rPr>
          <w:spacing w:val="1"/>
          <w:sz w:val="18"/>
        </w:rPr>
        <w:t> </w:t>
      </w:r>
      <w:r>
        <w:rPr>
          <w:sz w:val="18"/>
        </w:rPr>
        <w:t>г. –c. 270-272.</w:t>
      </w:r>
    </w:p>
    <w:p>
      <w:pPr>
        <w:pStyle w:val="ListParagraph"/>
        <w:numPr>
          <w:ilvl w:val="0"/>
          <w:numId w:val="116"/>
        </w:numPr>
        <w:tabs>
          <w:tab w:pos="917" w:val="left" w:leader="none"/>
        </w:tabs>
        <w:spacing w:line="240" w:lineRule="auto" w:before="0" w:after="0"/>
        <w:ind w:left="250" w:right="742" w:firstLine="395"/>
        <w:jc w:val="left"/>
        <w:rPr>
          <w:sz w:val="18"/>
        </w:rPr>
      </w:pPr>
      <w:r>
        <w:rPr>
          <w:sz w:val="18"/>
        </w:rPr>
        <w:t>Гyлин</w:t>
      </w:r>
      <w:r>
        <w:rPr>
          <w:spacing w:val="3"/>
          <w:sz w:val="18"/>
        </w:rPr>
        <w:t> </w:t>
      </w:r>
      <w:r>
        <w:rPr>
          <w:sz w:val="18"/>
        </w:rPr>
        <w:t>A.</w:t>
      </w:r>
      <w:r>
        <w:rPr>
          <w:spacing w:val="-4"/>
          <w:sz w:val="18"/>
        </w:rPr>
        <w:t> </w:t>
      </w:r>
      <w:r>
        <w:rPr>
          <w:sz w:val="18"/>
        </w:rPr>
        <w:t>A.</w:t>
      </w:r>
      <w:r>
        <w:rPr>
          <w:spacing w:val="3"/>
          <w:sz w:val="18"/>
        </w:rPr>
        <w:t> </w:t>
      </w:r>
      <w:r>
        <w:rPr>
          <w:sz w:val="18"/>
        </w:rPr>
        <w:t>Cтpoитeльнaя</w:t>
      </w:r>
      <w:r>
        <w:rPr>
          <w:spacing w:val="1"/>
          <w:sz w:val="18"/>
        </w:rPr>
        <w:t> </w:t>
      </w:r>
      <w:r>
        <w:rPr>
          <w:sz w:val="18"/>
        </w:rPr>
        <w:t>oтpacль</w:t>
      </w:r>
      <w:r>
        <w:rPr>
          <w:spacing w:val="-4"/>
          <w:sz w:val="18"/>
        </w:rPr>
        <w:t> </w:t>
      </w:r>
      <w:r>
        <w:rPr>
          <w:sz w:val="18"/>
        </w:rPr>
        <w:t>кaк</w:t>
      </w:r>
      <w:r>
        <w:rPr>
          <w:spacing w:val="-4"/>
          <w:sz w:val="18"/>
        </w:rPr>
        <w:t> </w:t>
      </w:r>
      <w:r>
        <w:rPr>
          <w:sz w:val="18"/>
        </w:rPr>
        <w:t>дpaйвep</w:t>
      </w:r>
      <w:r>
        <w:rPr>
          <w:spacing w:val="4"/>
          <w:sz w:val="18"/>
        </w:rPr>
        <w:t> </w:t>
      </w:r>
      <w:r>
        <w:rPr>
          <w:sz w:val="18"/>
        </w:rPr>
        <w:t>ycтoйчивoгo</w:t>
      </w:r>
      <w:r>
        <w:rPr>
          <w:spacing w:val="3"/>
          <w:sz w:val="18"/>
        </w:rPr>
        <w:t> </w:t>
      </w:r>
      <w:r>
        <w:rPr>
          <w:sz w:val="18"/>
        </w:rPr>
        <w:t>paзвития</w:t>
      </w:r>
      <w:r>
        <w:rPr>
          <w:spacing w:val="1"/>
          <w:sz w:val="18"/>
        </w:rPr>
        <w:t> </w:t>
      </w:r>
      <w:r>
        <w:rPr>
          <w:sz w:val="18"/>
        </w:rPr>
        <w:t>//</w:t>
      </w:r>
      <w:r>
        <w:rPr>
          <w:spacing w:val="-3"/>
          <w:sz w:val="18"/>
        </w:rPr>
        <w:t> </w:t>
      </w:r>
      <w:r>
        <w:rPr>
          <w:sz w:val="18"/>
        </w:rPr>
        <w:t>Гopизoнты</w:t>
      </w:r>
      <w:r>
        <w:rPr>
          <w:spacing w:val="-4"/>
          <w:sz w:val="18"/>
        </w:rPr>
        <w:t> </w:t>
      </w:r>
      <w:r>
        <w:rPr>
          <w:sz w:val="18"/>
        </w:rPr>
        <w:t>экoнoмики.</w:t>
      </w:r>
      <w:r>
        <w:rPr>
          <w:spacing w:val="9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2015</w:t>
      </w:r>
      <w:r>
        <w:rPr>
          <w:spacing w:val="-2"/>
          <w:sz w:val="18"/>
        </w:rPr>
        <w:t> </w:t>
      </w:r>
      <w:r>
        <w:rPr>
          <w:sz w:val="18"/>
        </w:rPr>
        <w:t>г.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1"/>
          <w:sz w:val="18"/>
        </w:rPr>
        <w:t> </w:t>
      </w:r>
      <w:r>
        <w:rPr>
          <w:sz w:val="18"/>
        </w:rPr>
        <w:t>4.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3"/>
          <w:sz w:val="18"/>
        </w:rPr>
        <w:t> </w:t>
      </w:r>
      <w:r>
        <w:rPr>
          <w:sz w:val="18"/>
        </w:rPr>
        <w:t>c.</w:t>
      </w:r>
      <w:r>
        <w:rPr>
          <w:spacing w:val="1"/>
          <w:sz w:val="18"/>
        </w:rPr>
        <w:t> </w:t>
      </w:r>
      <w:r>
        <w:rPr>
          <w:sz w:val="18"/>
        </w:rPr>
        <w:t>96-100.</w:t>
      </w:r>
    </w:p>
    <w:p>
      <w:pPr>
        <w:pStyle w:val="ListParagraph"/>
        <w:numPr>
          <w:ilvl w:val="0"/>
          <w:numId w:val="116"/>
        </w:numPr>
        <w:tabs>
          <w:tab w:pos="919" w:val="left" w:leader="none"/>
        </w:tabs>
        <w:spacing w:line="240" w:lineRule="auto" w:before="0" w:after="0"/>
        <w:ind w:left="250" w:right="1149" w:firstLine="395"/>
        <w:jc w:val="left"/>
        <w:rPr>
          <w:sz w:val="18"/>
        </w:rPr>
      </w:pPr>
      <w:r>
        <w:rPr>
          <w:sz w:val="18"/>
        </w:rPr>
        <w:t>Дмитpиeв</w:t>
      </w:r>
      <w:r>
        <w:rPr>
          <w:spacing w:val="1"/>
          <w:sz w:val="18"/>
        </w:rPr>
        <w:t> </w:t>
      </w:r>
      <w:r>
        <w:rPr>
          <w:sz w:val="18"/>
        </w:rPr>
        <w:t>A. C., Квиткo</w:t>
      </w:r>
      <w:r>
        <w:rPr>
          <w:spacing w:val="1"/>
          <w:sz w:val="18"/>
        </w:rPr>
        <w:t> </w:t>
      </w:r>
      <w:r>
        <w:rPr>
          <w:sz w:val="18"/>
        </w:rPr>
        <w:t>A. В. Пpoблeмы кoнтpoля кaчecтвa</w:t>
      </w:r>
      <w:r>
        <w:rPr>
          <w:spacing w:val="1"/>
          <w:sz w:val="18"/>
        </w:rPr>
        <w:t> </w:t>
      </w:r>
      <w:r>
        <w:rPr>
          <w:sz w:val="18"/>
        </w:rPr>
        <w:t>paбoт в</w:t>
      </w:r>
      <w:r>
        <w:rPr>
          <w:spacing w:val="1"/>
          <w:sz w:val="18"/>
        </w:rPr>
        <w:t> </w:t>
      </w:r>
      <w:r>
        <w:rPr>
          <w:sz w:val="18"/>
        </w:rPr>
        <w:t>coвpeмeннoм</w:t>
      </w:r>
      <w:r>
        <w:rPr>
          <w:spacing w:val="1"/>
          <w:sz w:val="18"/>
        </w:rPr>
        <w:t> </w:t>
      </w:r>
      <w:r>
        <w:rPr>
          <w:sz w:val="18"/>
        </w:rPr>
        <w:t>cтpoитeльcтвe</w:t>
      </w:r>
      <w:r>
        <w:rPr>
          <w:spacing w:val="1"/>
          <w:sz w:val="18"/>
        </w:rPr>
        <w:t> </w:t>
      </w:r>
      <w:r>
        <w:rPr>
          <w:sz w:val="18"/>
        </w:rPr>
        <w:t>// Нayчнo-</w:t>
      </w:r>
      <w:r>
        <w:rPr>
          <w:spacing w:val="-42"/>
          <w:sz w:val="18"/>
        </w:rPr>
        <w:t> </w:t>
      </w:r>
      <w:r>
        <w:rPr>
          <w:sz w:val="18"/>
        </w:rPr>
        <w:t>иccлeдoвaтeльcкиe</w:t>
      </w:r>
      <w:r>
        <w:rPr>
          <w:spacing w:val="-2"/>
          <w:sz w:val="18"/>
        </w:rPr>
        <w:t> </w:t>
      </w:r>
      <w:r>
        <w:rPr>
          <w:sz w:val="18"/>
        </w:rPr>
        <w:t>пyбликaции.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2016</w:t>
      </w:r>
      <w:r>
        <w:rPr>
          <w:spacing w:val="1"/>
          <w:sz w:val="18"/>
        </w:rPr>
        <w:t> </w:t>
      </w:r>
      <w:r>
        <w:rPr>
          <w:sz w:val="18"/>
        </w:rPr>
        <w:t>г.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1"/>
          <w:sz w:val="18"/>
        </w:rPr>
        <w:t> </w:t>
      </w:r>
      <w:r>
        <w:rPr>
          <w:sz w:val="18"/>
        </w:rPr>
        <w:t>11.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c.</w:t>
      </w:r>
      <w:r>
        <w:rPr>
          <w:spacing w:val="-2"/>
          <w:sz w:val="18"/>
        </w:rPr>
        <w:t> </w:t>
      </w:r>
      <w:r>
        <w:rPr>
          <w:sz w:val="18"/>
        </w:rPr>
        <w:t>78-83.</w:t>
      </w:r>
    </w:p>
    <w:p>
      <w:pPr>
        <w:pStyle w:val="ListParagraph"/>
        <w:numPr>
          <w:ilvl w:val="0"/>
          <w:numId w:val="116"/>
        </w:numPr>
        <w:tabs>
          <w:tab w:pos="919" w:val="left" w:leader="none"/>
        </w:tabs>
        <w:spacing w:line="240" w:lineRule="auto" w:before="0" w:after="0"/>
        <w:ind w:left="250" w:right="823" w:firstLine="395"/>
        <w:jc w:val="left"/>
        <w:rPr>
          <w:sz w:val="18"/>
        </w:rPr>
      </w:pPr>
      <w:r>
        <w:rPr>
          <w:sz w:val="18"/>
        </w:rPr>
        <w:t>Кpacикoвa</w:t>
      </w:r>
      <w:r>
        <w:rPr>
          <w:spacing w:val="27"/>
          <w:sz w:val="18"/>
        </w:rPr>
        <w:t> </w:t>
      </w:r>
      <w:r>
        <w:rPr>
          <w:sz w:val="18"/>
        </w:rPr>
        <w:t>O.</w:t>
      </w:r>
      <w:r>
        <w:rPr>
          <w:spacing w:val="-4"/>
          <w:sz w:val="18"/>
        </w:rPr>
        <w:t> </w:t>
      </w:r>
      <w:r>
        <w:rPr>
          <w:sz w:val="18"/>
        </w:rPr>
        <w:t>В.</w:t>
      </w:r>
      <w:r>
        <w:rPr>
          <w:spacing w:val="26"/>
          <w:sz w:val="18"/>
        </w:rPr>
        <w:t> </w:t>
      </w:r>
      <w:r>
        <w:rPr>
          <w:sz w:val="18"/>
        </w:rPr>
        <w:t>Paзвитиe</w:t>
      </w:r>
      <w:r>
        <w:rPr>
          <w:spacing w:val="27"/>
          <w:sz w:val="18"/>
        </w:rPr>
        <w:t> </w:t>
      </w:r>
      <w:r>
        <w:rPr>
          <w:sz w:val="18"/>
        </w:rPr>
        <w:t>cтpoитeльнoй</w:t>
      </w:r>
      <w:r>
        <w:rPr>
          <w:spacing w:val="28"/>
          <w:sz w:val="18"/>
        </w:rPr>
        <w:t> </w:t>
      </w:r>
      <w:r>
        <w:rPr>
          <w:sz w:val="18"/>
        </w:rPr>
        <w:t>oтpacли</w:t>
      </w:r>
      <w:r>
        <w:rPr>
          <w:spacing w:val="28"/>
          <w:sz w:val="18"/>
        </w:rPr>
        <w:t> </w:t>
      </w:r>
      <w:r>
        <w:rPr>
          <w:sz w:val="18"/>
        </w:rPr>
        <w:t>peгиoнa</w:t>
      </w:r>
      <w:r>
        <w:rPr>
          <w:spacing w:val="-5"/>
          <w:sz w:val="18"/>
        </w:rPr>
        <w:t> </w:t>
      </w:r>
      <w:r>
        <w:rPr>
          <w:sz w:val="18"/>
        </w:rPr>
        <w:t>нa</w:t>
      </w:r>
      <w:r>
        <w:rPr>
          <w:spacing w:val="26"/>
          <w:sz w:val="18"/>
        </w:rPr>
        <w:t> </w:t>
      </w:r>
      <w:r>
        <w:rPr>
          <w:sz w:val="18"/>
        </w:rPr>
        <w:t>ocнoвe</w:t>
      </w:r>
      <w:r>
        <w:rPr>
          <w:spacing w:val="-4"/>
          <w:sz w:val="18"/>
        </w:rPr>
        <w:t> </w:t>
      </w:r>
      <w:r>
        <w:rPr>
          <w:sz w:val="18"/>
        </w:rPr>
        <w:t>иннoвaциoннoй</w:t>
      </w:r>
      <w:r>
        <w:rPr>
          <w:spacing w:val="28"/>
          <w:sz w:val="18"/>
        </w:rPr>
        <w:t> </w:t>
      </w:r>
      <w:r>
        <w:rPr>
          <w:sz w:val="18"/>
        </w:rPr>
        <w:t>cocтaвляющeй</w:t>
      </w:r>
      <w:r>
        <w:rPr>
          <w:spacing w:val="27"/>
          <w:sz w:val="18"/>
        </w:rPr>
        <w:t> </w:t>
      </w:r>
      <w:r>
        <w:rPr>
          <w:sz w:val="18"/>
        </w:rPr>
        <w:t>//</w:t>
      </w:r>
      <w:r>
        <w:rPr>
          <w:spacing w:val="29"/>
          <w:sz w:val="18"/>
        </w:rPr>
        <w:t> </w:t>
      </w:r>
      <w:r>
        <w:rPr>
          <w:sz w:val="18"/>
        </w:rPr>
        <w:t>Cтpaтeгия</w:t>
      </w:r>
      <w:r>
        <w:rPr>
          <w:spacing w:val="1"/>
          <w:sz w:val="18"/>
        </w:rPr>
        <w:t> </w:t>
      </w:r>
      <w:r>
        <w:rPr>
          <w:sz w:val="18"/>
        </w:rPr>
        <w:t>ycтoйчивoгo paзвития</w:t>
      </w:r>
      <w:r>
        <w:rPr>
          <w:spacing w:val="-1"/>
          <w:sz w:val="18"/>
        </w:rPr>
        <w:t> </w:t>
      </w:r>
      <w:r>
        <w:rPr>
          <w:sz w:val="18"/>
        </w:rPr>
        <w:t>peгиoнoв</w:t>
      </w:r>
      <w:r>
        <w:rPr>
          <w:spacing w:val="-2"/>
          <w:sz w:val="18"/>
        </w:rPr>
        <w:t> </w:t>
      </w:r>
      <w:r>
        <w:rPr>
          <w:sz w:val="18"/>
        </w:rPr>
        <w:t>Poccии.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2014</w:t>
      </w:r>
      <w:r>
        <w:rPr>
          <w:spacing w:val="-2"/>
          <w:sz w:val="18"/>
        </w:rPr>
        <w:t> </w:t>
      </w:r>
      <w:r>
        <w:rPr>
          <w:sz w:val="18"/>
        </w:rPr>
        <w:t>г.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1"/>
          <w:sz w:val="18"/>
        </w:rPr>
        <w:t> </w:t>
      </w:r>
      <w:r>
        <w:rPr>
          <w:sz w:val="18"/>
        </w:rPr>
        <w:t>24.</w:t>
      </w:r>
      <w:r>
        <w:rPr>
          <w:spacing w:val="-2"/>
          <w:sz w:val="18"/>
        </w:rPr>
        <w:t> </w:t>
      </w:r>
      <w:r>
        <w:rPr>
          <w:sz w:val="18"/>
        </w:rPr>
        <w:t>– c.</w:t>
      </w:r>
      <w:r>
        <w:rPr>
          <w:spacing w:val="-2"/>
          <w:sz w:val="18"/>
        </w:rPr>
        <w:t> </w:t>
      </w:r>
      <w:r>
        <w:rPr>
          <w:sz w:val="18"/>
        </w:rPr>
        <w:t>6-78.</w:t>
      </w:r>
    </w:p>
    <w:p>
      <w:pPr>
        <w:pStyle w:val="ListParagraph"/>
        <w:numPr>
          <w:ilvl w:val="0"/>
          <w:numId w:val="116"/>
        </w:numPr>
        <w:tabs>
          <w:tab w:pos="925" w:val="left" w:leader="none"/>
        </w:tabs>
        <w:spacing w:line="205" w:lineRule="exact" w:before="0" w:after="0"/>
        <w:ind w:left="924" w:right="0" w:hanging="279"/>
        <w:jc w:val="left"/>
        <w:rPr>
          <w:sz w:val="18"/>
        </w:rPr>
      </w:pPr>
      <w:r>
        <w:rPr>
          <w:sz w:val="18"/>
        </w:rPr>
        <w:t>Oкoлeлoвa</w:t>
      </w:r>
      <w:r>
        <w:rPr>
          <w:spacing w:val="-6"/>
          <w:sz w:val="18"/>
        </w:rPr>
        <w:t> </w:t>
      </w:r>
      <w:r>
        <w:rPr>
          <w:sz w:val="18"/>
        </w:rPr>
        <w:t>Э.</w:t>
      </w:r>
      <w:r>
        <w:rPr>
          <w:spacing w:val="-6"/>
          <w:sz w:val="18"/>
        </w:rPr>
        <w:t> </w:t>
      </w:r>
      <w:r>
        <w:rPr>
          <w:sz w:val="18"/>
        </w:rPr>
        <w:t>Ю.,</w:t>
      </w:r>
      <w:r>
        <w:rPr>
          <w:spacing w:val="-5"/>
          <w:sz w:val="18"/>
        </w:rPr>
        <w:t> </w:t>
      </w:r>
      <w:r>
        <w:rPr>
          <w:sz w:val="18"/>
        </w:rPr>
        <w:t>Плaтoнoв</w:t>
      </w:r>
      <w:r>
        <w:rPr>
          <w:spacing w:val="1"/>
          <w:sz w:val="18"/>
        </w:rPr>
        <w:t> </w:t>
      </w:r>
      <w:r>
        <w:rPr>
          <w:sz w:val="18"/>
        </w:rPr>
        <w:t>E.</w:t>
      </w:r>
      <w:r>
        <w:rPr>
          <w:spacing w:val="-6"/>
          <w:sz w:val="18"/>
        </w:rPr>
        <w:t> </w:t>
      </w:r>
      <w:r>
        <w:rPr>
          <w:sz w:val="18"/>
        </w:rPr>
        <w:t>И.</w:t>
      </w:r>
      <w:r>
        <w:rPr>
          <w:spacing w:val="2"/>
          <w:sz w:val="18"/>
        </w:rPr>
        <w:t> </w:t>
      </w:r>
      <w:r>
        <w:rPr>
          <w:sz w:val="18"/>
        </w:rPr>
        <w:t>Cтpaтeгичecкoe yпpaвлeниe</w:t>
      </w:r>
      <w:r>
        <w:rPr>
          <w:spacing w:val="-6"/>
          <w:sz w:val="18"/>
        </w:rPr>
        <w:t> </w:t>
      </w:r>
      <w:r>
        <w:rPr>
          <w:sz w:val="18"/>
        </w:rPr>
        <w:t>иннoвaциями</w:t>
      </w:r>
      <w:r>
        <w:rPr>
          <w:spacing w:val="-6"/>
          <w:sz w:val="18"/>
        </w:rPr>
        <w:t> </w:t>
      </w:r>
      <w:r>
        <w:rPr>
          <w:sz w:val="18"/>
        </w:rPr>
        <w:t>нa</w:t>
      </w:r>
      <w:r>
        <w:rPr>
          <w:spacing w:val="-6"/>
          <w:sz w:val="18"/>
        </w:rPr>
        <w:t> </w:t>
      </w:r>
      <w:r>
        <w:rPr>
          <w:sz w:val="18"/>
        </w:rPr>
        <w:t>пpeдпpиятияx cтpoитeльнoй</w:t>
      </w:r>
      <w:r>
        <w:rPr>
          <w:spacing w:val="2"/>
          <w:sz w:val="18"/>
        </w:rPr>
        <w:t> </w:t>
      </w:r>
      <w:r>
        <w:rPr>
          <w:sz w:val="18"/>
        </w:rPr>
        <w:t>oтpacли</w:t>
      </w:r>
    </w:p>
    <w:p>
      <w:pPr>
        <w:spacing w:before="0"/>
        <w:ind w:left="250" w:right="0" w:firstLine="0"/>
        <w:jc w:val="left"/>
        <w:rPr>
          <w:sz w:val="18"/>
        </w:rPr>
      </w:pPr>
      <w:r>
        <w:rPr>
          <w:sz w:val="18"/>
        </w:rPr>
        <w:t>//</w:t>
      </w:r>
      <w:r>
        <w:rPr>
          <w:spacing w:val="-4"/>
          <w:sz w:val="18"/>
        </w:rPr>
        <w:t> </w:t>
      </w:r>
      <w:r>
        <w:rPr>
          <w:sz w:val="18"/>
        </w:rPr>
        <w:t>Иннoвaциoннaя</w:t>
      </w:r>
      <w:r>
        <w:rPr>
          <w:spacing w:val="-5"/>
          <w:sz w:val="18"/>
        </w:rPr>
        <w:t> </w:t>
      </w:r>
      <w:r>
        <w:rPr>
          <w:sz w:val="18"/>
        </w:rPr>
        <w:t>экoнoмикa:</w:t>
      </w:r>
      <w:r>
        <w:rPr>
          <w:spacing w:val="-5"/>
          <w:sz w:val="18"/>
        </w:rPr>
        <w:t> </w:t>
      </w:r>
      <w:r>
        <w:rPr>
          <w:sz w:val="18"/>
        </w:rPr>
        <w:t>пepcпeктивы</w:t>
      </w:r>
      <w:r>
        <w:rPr>
          <w:spacing w:val="-5"/>
          <w:sz w:val="18"/>
        </w:rPr>
        <w:t> </w:t>
      </w:r>
      <w:r>
        <w:rPr>
          <w:sz w:val="18"/>
        </w:rPr>
        <w:t>paзвития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coвepшeнcтвoвaния.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2015</w:t>
      </w:r>
      <w:r>
        <w:rPr>
          <w:spacing w:val="-3"/>
          <w:sz w:val="18"/>
        </w:rPr>
        <w:t> </w:t>
      </w:r>
      <w:r>
        <w:rPr>
          <w:sz w:val="18"/>
        </w:rPr>
        <w:t>г.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№1.1.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c.</w:t>
      </w:r>
      <w:r>
        <w:rPr>
          <w:spacing w:val="-4"/>
          <w:sz w:val="18"/>
        </w:rPr>
        <w:t> </w:t>
      </w:r>
      <w:r>
        <w:rPr>
          <w:sz w:val="18"/>
        </w:rPr>
        <w:t>126-130.</w:t>
      </w:r>
    </w:p>
    <w:p>
      <w:pPr>
        <w:spacing w:after="0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78"/>
      </w:pPr>
      <w:r>
        <w:rPr/>
        <w:t>ӘОЖ</w:t>
      </w:r>
      <w:r>
        <w:rPr>
          <w:spacing w:val="-1"/>
        </w:rPr>
        <w:t> </w:t>
      </w:r>
      <w:r>
        <w:rPr/>
        <w:t>364.2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spacing w:before="0"/>
        <w:ind w:left="2800" w:right="527" w:hanging="1841"/>
        <w:jc w:val="left"/>
        <w:rPr>
          <w:b/>
          <w:sz w:val="24"/>
        </w:rPr>
      </w:pPr>
      <w:r>
        <w:rPr>
          <w:b/>
          <w:sz w:val="22"/>
        </w:rPr>
        <w:t>COVID-19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ПАНДЕМИЯСЫНЫҢ</w:t>
      </w:r>
      <w:r>
        <w:rPr>
          <w:b/>
          <w:spacing w:val="-8"/>
          <w:sz w:val="22"/>
        </w:rPr>
        <w:t> </w:t>
      </w:r>
      <w:r>
        <w:rPr>
          <w:b/>
          <w:sz w:val="24"/>
        </w:rPr>
        <w:t>АЛДАҒЫ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ЖЫЛДАРДАҒЫ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ӘЛЕУМЕТТІК-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ЭКОНОМИКАЛЫҚ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ЖАҒДАЙҒА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ӘСЕРІ</w:t>
      </w:r>
    </w:p>
    <w:p>
      <w:pPr>
        <w:pStyle w:val="BodyText"/>
        <w:spacing w:before="4"/>
        <w:ind w:left="0"/>
        <w:rPr>
          <w:b/>
        </w:rPr>
      </w:pPr>
    </w:p>
    <w:p>
      <w:pPr>
        <w:spacing w:line="237" w:lineRule="auto" w:before="1"/>
        <w:ind w:left="4756" w:right="679" w:firstLine="2492"/>
        <w:jc w:val="both"/>
        <w:rPr>
          <w:i/>
          <w:sz w:val="18"/>
        </w:rPr>
      </w:pPr>
      <w:r>
        <w:rPr>
          <w:b/>
          <w:sz w:val="22"/>
        </w:rPr>
        <w:t>Алиева М.М., Аманбек А.,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аға оқытушы, ААҚ Нархоз Университеті, Алматы қ., Қазақстан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4-ші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курс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студенті,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Нархоз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Қазақстан</w:t>
      </w:r>
    </w:p>
    <w:p>
      <w:pPr>
        <w:spacing w:before="0"/>
        <w:ind w:left="0" w:right="685" w:firstLine="0"/>
        <w:jc w:val="right"/>
        <w:rPr>
          <w:i/>
          <w:sz w:val="18"/>
        </w:rPr>
      </w:pPr>
      <w:hyperlink r:id="rId267">
        <w:r>
          <w:rPr>
            <w:i/>
            <w:sz w:val="18"/>
          </w:rPr>
          <w:t>e-mail:</w:t>
        </w:r>
        <w:r>
          <w:rPr>
            <w:i/>
            <w:color w:val="2E5395"/>
            <w:sz w:val="18"/>
          </w:rPr>
          <w:t>mariyash.alieva@narxoz.kz</w:t>
        </w:r>
      </w:hyperlink>
    </w:p>
    <w:p>
      <w:pPr>
        <w:pStyle w:val="BodyText"/>
        <w:spacing w:before="7"/>
        <w:ind w:left="0"/>
        <w:rPr>
          <w:i/>
          <w:sz w:val="21"/>
        </w:rPr>
      </w:pPr>
    </w:p>
    <w:p>
      <w:pPr>
        <w:spacing w:before="0"/>
        <w:ind w:left="250" w:right="747" w:firstLine="445"/>
        <w:jc w:val="both"/>
        <w:rPr>
          <w:i/>
          <w:sz w:val="20"/>
        </w:rPr>
      </w:pPr>
      <w:r>
        <w:rPr>
          <w:b/>
          <w:i/>
          <w:sz w:val="20"/>
        </w:rPr>
        <w:t>Түйін. </w:t>
      </w:r>
      <w:r>
        <w:rPr>
          <w:i/>
          <w:sz w:val="20"/>
        </w:rPr>
        <w:t>Мақалада COVID -19 пандемиясының әлемдік экономикаға оның ішінде Қазақстан экономикасына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2020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жыл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нәтижесімен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әсер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ету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факторлары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сандық,теориялық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материалдар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негізінде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қарастырылған.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2020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жыл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бойынша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жылдың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соңындағы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негізгі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келеңсіз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тенденциялар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туралы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тұжырымдамалар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берілген.</w:t>
      </w:r>
    </w:p>
    <w:p>
      <w:pPr>
        <w:spacing w:line="240" w:lineRule="auto" w:before="0"/>
        <w:ind w:left="250" w:right="527" w:firstLine="0"/>
        <w:jc w:val="left"/>
        <w:rPr>
          <w:i/>
          <w:sz w:val="20"/>
        </w:rPr>
      </w:pPr>
      <w:r>
        <w:rPr>
          <w:i/>
          <w:sz w:val="20"/>
        </w:rPr>
        <w:t>Біріккен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Ұлттар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ұйымы,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Халықаралық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еңбек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ұйымының,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Дүниежүзілік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банк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мәліметтері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арқылы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пандемияның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келтірген зиянының ауқымын, оның болашақта болдырмау шаралары туралы зерттелім жасалған. Әлемнің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барлық елдерінде пандемия себебінен болған дағдарыстарды еңсеру жолдарын халықаралық деңгейде белгілі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ұйымдардың сарапшыларының болжамдау көрсеткіштерімен жеткізілген. Қазақстан Республикасының 2025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жылға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дейінгі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ұлттық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даму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стратегиясы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негізінде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елдің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пандемиядан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кейін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экономиканы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қалыптастыру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дамыту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мақсаттары,бағыттары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туралы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материалдар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берілген.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коронавирус,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әлем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экономикасы,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пандемияның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әсері,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дағдарыс.</w:t>
      </w:r>
    </w:p>
    <w:p>
      <w:pPr>
        <w:pStyle w:val="BodyText"/>
        <w:spacing w:before="11"/>
        <w:ind w:left="0"/>
        <w:rPr>
          <w:i/>
          <w:sz w:val="21"/>
        </w:rPr>
      </w:pPr>
    </w:p>
    <w:p>
      <w:pPr>
        <w:pStyle w:val="BodyText"/>
        <w:ind w:right="527" w:firstLine="395"/>
      </w:pPr>
      <w:r>
        <w:rPr>
          <w:b/>
        </w:rPr>
        <w:t>Кіріспе.</w:t>
      </w:r>
      <w:r>
        <w:rPr>
          <w:b/>
          <w:spacing w:val="-8"/>
        </w:rPr>
        <w:t> </w:t>
      </w:r>
      <w:r>
        <w:rPr/>
        <w:t>Әлемдік</w:t>
      </w:r>
      <w:r>
        <w:rPr>
          <w:spacing w:val="-5"/>
        </w:rPr>
        <w:t> </w:t>
      </w:r>
      <w:r>
        <w:rPr/>
        <w:t>экономика</w:t>
      </w:r>
      <w:r>
        <w:rPr>
          <w:spacing w:val="2"/>
        </w:rPr>
        <w:t> </w:t>
      </w:r>
      <w:r>
        <w:rPr/>
        <w:t>2020</w:t>
      </w:r>
      <w:r>
        <w:rPr>
          <w:spacing w:val="-4"/>
        </w:rPr>
        <w:t> </w:t>
      </w:r>
      <w:r>
        <w:rPr/>
        <w:t>жылы</w:t>
      </w:r>
      <w:r>
        <w:rPr>
          <w:spacing w:val="-5"/>
        </w:rPr>
        <w:t> </w:t>
      </w:r>
      <w:r>
        <w:rPr/>
        <w:t>терең</w:t>
      </w:r>
      <w:r>
        <w:rPr>
          <w:spacing w:val="-5"/>
        </w:rPr>
        <w:t> </w:t>
      </w:r>
      <w:r>
        <w:rPr/>
        <w:t>дағдарыстың</w:t>
      </w:r>
      <w:r>
        <w:rPr>
          <w:spacing w:val="-5"/>
        </w:rPr>
        <w:t> </w:t>
      </w:r>
      <w:r>
        <w:rPr/>
        <w:t>ұзақ</w:t>
      </w:r>
      <w:r>
        <w:rPr>
          <w:spacing w:val="-6"/>
        </w:rPr>
        <w:t> </w:t>
      </w:r>
      <w:r>
        <w:rPr/>
        <w:t>кезеңіне</w:t>
      </w:r>
      <w:r>
        <w:rPr>
          <w:spacing w:val="-5"/>
        </w:rPr>
        <w:t> </w:t>
      </w:r>
      <w:r>
        <w:rPr/>
        <w:t>жетті,</w:t>
      </w:r>
      <w:r>
        <w:rPr>
          <w:spacing w:val="-4"/>
        </w:rPr>
        <w:t> </w:t>
      </w:r>
      <w:r>
        <w:rPr/>
        <w:t>ол</w:t>
      </w:r>
      <w:r>
        <w:rPr>
          <w:spacing w:val="-4"/>
        </w:rPr>
        <w:t> </w:t>
      </w:r>
      <w:r>
        <w:rPr/>
        <w:t>мамандардың</w:t>
      </w:r>
      <w:r>
        <w:rPr>
          <w:spacing w:val="-52"/>
        </w:rPr>
        <w:t> </w:t>
      </w:r>
      <w:r>
        <w:rPr/>
        <w:t>пікірінше ұзақ уақытқа созылатын жағдай. Мұндай жағдайдың басты себебі, әрине, бүкіл әлемдегі</w:t>
      </w:r>
      <w:r>
        <w:rPr>
          <w:spacing w:val="1"/>
        </w:rPr>
        <w:t> </w:t>
      </w:r>
      <w:r>
        <w:rPr/>
        <w:t>мемлекеттердің саясатына, экономикалық қатынастарына, құндылықтары мен басымдықтарына</w:t>
      </w:r>
      <w:r>
        <w:rPr>
          <w:spacing w:val="1"/>
        </w:rPr>
        <w:t> </w:t>
      </w:r>
      <w:r>
        <w:rPr/>
        <w:t>айтарлықтай</w:t>
      </w:r>
      <w:r>
        <w:rPr>
          <w:spacing w:val="-1"/>
        </w:rPr>
        <w:t> </w:t>
      </w:r>
      <w:r>
        <w:rPr/>
        <w:t>әсер</w:t>
      </w:r>
      <w:r>
        <w:rPr>
          <w:spacing w:val="-1"/>
        </w:rPr>
        <w:t> </w:t>
      </w:r>
      <w:r>
        <w:rPr/>
        <w:t>еткен COVID-19</w:t>
      </w:r>
      <w:r>
        <w:rPr>
          <w:spacing w:val="-1"/>
        </w:rPr>
        <w:t> </w:t>
      </w:r>
      <w:r>
        <w:rPr/>
        <w:t>пандемиясы.</w:t>
      </w:r>
    </w:p>
    <w:p>
      <w:pPr>
        <w:pStyle w:val="BodyText"/>
        <w:ind w:right="571" w:firstLine="450"/>
      </w:pPr>
      <w:r>
        <w:rPr/>
        <w:t>COVID-19 пандемиясының жойқын әлеуметтік-экономикалық әсері бүкіл әлемде таяу жылдары</w:t>
      </w:r>
      <w:r>
        <w:rPr>
          <w:spacing w:val="1"/>
        </w:rPr>
        <w:t> </w:t>
      </w:r>
      <w:r>
        <w:rPr/>
        <w:t>әліде қатты сезілетін болады. Әлемдік экономиканың тұрақты қалпына келуі, БҰҰ сарапшыларының</w:t>
      </w:r>
      <w:r>
        <w:rPr>
          <w:spacing w:val="1"/>
        </w:rPr>
        <w:t> </w:t>
      </w:r>
      <w:r>
        <w:rPr/>
        <w:t>пікірінше, ғаламшардың экономикалық, әлеуметтік және климаттық тұрақтылығына инвестициялар</w:t>
      </w:r>
      <w:r>
        <w:rPr>
          <w:spacing w:val="1"/>
        </w:rPr>
        <w:t> </w:t>
      </w:r>
      <w:r>
        <w:rPr/>
        <w:t>қазіргі қиын жағдайға сәйкес қамтамасыз етілген жағдайда ғана болуы мүмкін. Бұл туралы БҰҰ</w:t>
      </w:r>
      <w:r>
        <w:rPr>
          <w:spacing w:val="1"/>
        </w:rPr>
        <w:t> </w:t>
      </w:r>
      <w:r>
        <w:rPr>
          <w:spacing w:val="-1"/>
        </w:rPr>
        <w:t>экономистері дайындаған ақпараттарда айтылған. «Біз соңғы 90 жылдағы ең ауыр жаһандық </w:t>
      </w:r>
      <w:r>
        <w:rPr/>
        <w:t>денсаулық</w:t>
      </w:r>
      <w:r>
        <w:rPr>
          <w:spacing w:val="-52"/>
        </w:rPr>
        <w:t> </w:t>
      </w:r>
      <w:r>
        <w:rPr/>
        <w:t>және экономикалық дағдарысқа тап болып отырмыз.Пандемия кезінде өлім-жітімнің артуы туралы</w:t>
      </w:r>
      <w:r>
        <w:rPr>
          <w:spacing w:val="1"/>
        </w:rPr>
        <w:t> </w:t>
      </w:r>
      <w:r>
        <w:rPr/>
        <w:t>қайғыра отырып, біз қазір таңдайтынымыз біздің жалпы ертеңіміз қандай болатынын анықтайтынын</w:t>
      </w:r>
      <w:r>
        <w:rPr>
          <w:spacing w:val="1"/>
        </w:rPr>
        <w:t> </w:t>
      </w:r>
      <w:r>
        <w:rPr/>
        <w:t>ұмытпауымыз керек. Қазір бізге салауатты және тұрақты болашаққа инвестиция қазіргі заманғы</w:t>
      </w:r>
      <w:r>
        <w:rPr>
          <w:spacing w:val="1"/>
        </w:rPr>
        <w:t> </w:t>
      </w:r>
      <w:r>
        <w:rPr/>
        <w:t>әлемнің барлық әлеуметтік-экономикалық парадигмасының дәл орталығында орналасуы қажет », –</w:t>
      </w:r>
      <w:r>
        <w:rPr>
          <w:spacing w:val="1"/>
        </w:rPr>
        <w:t> </w:t>
      </w:r>
      <w:r>
        <w:rPr/>
        <w:t>деді БҰҰ Бас хатшысы Антонио Гутерриш Давостағы Дүниежүзілік экономикалық форумда сөйлеген</w:t>
      </w:r>
      <w:r>
        <w:rPr>
          <w:spacing w:val="1"/>
        </w:rPr>
        <w:t> </w:t>
      </w:r>
      <w:r>
        <w:rPr/>
        <w:t>сөзінде.[1]</w:t>
      </w:r>
    </w:p>
    <w:p>
      <w:pPr>
        <w:pStyle w:val="BodyText"/>
        <w:ind w:right="622" w:firstLine="450"/>
      </w:pPr>
      <w:r>
        <w:rPr/>
        <w:t>Пандемия кезінде кез-келген болжам жасау оңай шаруа емес. Соңғы онжылдықтарда өзара тығыз</w:t>
      </w:r>
      <w:r>
        <w:rPr>
          <w:spacing w:val="-52"/>
        </w:rPr>
        <w:t> </w:t>
      </w:r>
      <w:r>
        <w:rPr/>
        <w:t>байланысты әлемдік экономика мен қоғам ешқашан мұндай дағдарысқа тап болмаған. Бұл</w:t>
      </w:r>
      <w:r>
        <w:rPr>
          <w:spacing w:val="1"/>
        </w:rPr>
        <w:t> </w:t>
      </w:r>
      <w:r>
        <w:rPr/>
        <w:t>белгісіздіктің</w:t>
      </w:r>
      <w:r>
        <w:rPr>
          <w:spacing w:val="-7"/>
        </w:rPr>
        <w:t> </w:t>
      </w:r>
      <w:r>
        <w:rPr/>
        <w:t>басты</w:t>
      </w:r>
      <w:r>
        <w:rPr>
          <w:spacing w:val="-6"/>
        </w:rPr>
        <w:t> </w:t>
      </w:r>
      <w:r>
        <w:rPr/>
        <w:t>себебі</w:t>
      </w:r>
      <w:r>
        <w:rPr>
          <w:spacing w:val="-6"/>
        </w:rPr>
        <w:t> </w:t>
      </w:r>
      <w:r>
        <w:rPr/>
        <w:t>жалпы</w:t>
      </w:r>
      <w:r>
        <w:rPr>
          <w:spacing w:val="-6"/>
        </w:rPr>
        <w:t> </w:t>
      </w:r>
      <w:r>
        <w:rPr/>
        <w:t>вирусты</w:t>
      </w:r>
      <w:r>
        <w:rPr>
          <w:spacing w:val="-6"/>
        </w:rPr>
        <w:t> </w:t>
      </w:r>
      <w:r>
        <w:rPr/>
        <w:t>коронавирус</w:t>
      </w:r>
      <w:r>
        <w:rPr>
          <w:spacing w:val="-6"/>
        </w:rPr>
        <w:t> </w:t>
      </w:r>
      <w:r>
        <w:rPr/>
        <w:t>деп</w:t>
      </w:r>
      <w:r>
        <w:rPr>
          <w:spacing w:val="-5"/>
        </w:rPr>
        <w:t> </w:t>
      </w:r>
      <w:r>
        <w:rPr/>
        <w:t>атағанмен,</w:t>
      </w:r>
      <w:r>
        <w:rPr>
          <w:spacing w:val="-5"/>
        </w:rPr>
        <w:t> </w:t>
      </w:r>
      <w:r>
        <w:rPr/>
        <w:t>нақты</w:t>
      </w:r>
      <w:r>
        <w:rPr>
          <w:spacing w:val="-6"/>
        </w:rPr>
        <w:t> </w:t>
      </w:r>
      <w:r>
        <w:rPr/>
        <w:t>оның</w:t>
      </w:r>
      <w:r>
        <w:rPr>
          <w:spacing w:val="-5"/>
        </w:rPr>
        <w:t> </w:t>
      </w:r>
      <w:r>
        <w:rPr/>
        <w:t>түпкі</w:t>
      </w:r>
      <w:r>
        <w:rPr>
          <w:spacing w:val="-6"/>
        </w:rPr>
        <w:t> </w:t>
      </w:r>
      <w:r>
        <w:rPr/>
        <w:t>негізін</w:t>
      </w:r>
      <w:r>
        <w:rPr>
          <w:spacing w:val="-5"/>
        </w:rPr>
        <w:t> </w:t>
      </w:r>
      <w:r>
        <w:rPr/>
        <w:t>әлі</w:t>
      </w:r>
      <w:r>
        <w:rPr>
          <w:spacing w:val="-5"/>
        </w:rPr>
        <w:t> </w:t>
      </w:r>
      <w:r>
        <w:rPr/>
        <w:t>де</w:t>
      </w:r>
      <w:r>
        <w:rPr>
          <w:spacing w:val="-52"/>
        </w:rPr>
        <w:t> </w:t>
      </w:r>
      <w:r>
        <w:rPr/>
        <w:t>ғылыми</w:t>
      </w:r>
      <w:r>
        <w:rPr>
          <w:spacing w:val="-2"/>
        </w:rPr>
        <w:t> </w:t>
      </w:r>
      <w:r>
        <w:rPr/>
        <w:t>түрде толық</w:t>
      </w:r>
      <w:r>
        <w:rPr>
          <w:spacing w:val="-1"/>
        </w:rPr>
        <w:t> </w:t>
      </w:r>
      <w:r>
        <w:rPr/>
        <w:t>бүгінгі күні білмеу.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ind w:right="687" w:firstLine="395"/>
      </w:pPr>
      <w:r>
        <w:rPr>
          <w:b/>
        </w:rPr>
        <w:t>Тәжірибелік</w:t>
      </w:r>
      <w:r>
        <w:rPr>
          <w:b/>
          <w:spacing w:val="-7"/>
        </w:rPr>
        <w:t> </w:t>
      </w:r>
      <w:r>
        <w:rPr>
          <w:b/>
        </w:rPr>
        <w:t>бөлім.</w:t>
      </w:r>
      <w:r>
        <w:rPr>
          <w:b/>
          <w:spacing w:val="-6"/>
        </w:rPr>
        <w:t> </w:t>
      </w:r>
      <w:r>
        <w:rPr/>
        <w:t>БҰҰ-ның</w:t>
      </w:r>
      <w:r>
        <w:rPr>
          <w:spacing w:val="-6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әлеуметтік</w:t>
      </w:r>
      <w:r>
        <w:rPr>
          <w:spacing w:val="-7"/>
        </w:rPr>
        <w:t> </w:t>
      </w:r>
      <w:r>
        <w:rPr/>
        <w:t>мәселелер</w:t>
      </w:r>
      <w:r>
        <w:rPr>
          <w:spacing w:val="-7"/>
        </w:rPr>
        <w:t> </w:t>
      </w:r>
      <w:r>
        <w:rPr/>
        <w:t>жөніндегі</w:t>
      </w:r>
      <w:r>
        <w:rPr>
          <w:spacing w:val="-6"/>
        </w:rPr>
        <w:t> </w:t>
      </w:r>
      <w:r>
        <w:rPr/>
        <w:t>департаменті</w:t>
      </w:r>
      <w:r>
        <w:rPr>
          <w:spacing w:val="-52"/>
        </w:rPr>
        <w:t> </w:t>
      </w:r>
      <w:r>
        <w:rPr/>
        <w:t>2020 жылы қосымша</w:t>
      </w:r>
      <w:r>
        <w:rPr>
          <w:spacing w:val="1"/>
        </w:rPr>
        <w:t> </w:t>
      </w:r>
      <w:r>
        <w:rPr/>
        <w:t>131 миллион адам дүниежүзілік кедейлік шегінен төмен болды, олардың</w:t>
      </w:r>
      <w:r>
        <w:rPr>
          <w:spacing w:val="1"/>
        </w:rPr>
        <w:t> </w:t>
      </w:r>
      <w:r>
        <w:rPr/>
        <w:t>көпшілігі</w:t>
      </w:r>
      <w:r>
        <w:rPr>
          <w:spacing w:val="-2"/>
        </w:rPr>
        <w:t> </w:t>
      </w:r>
      <w:r>
        <w:rPr/>
        <w:t>әйелдер,</w:t>
      </w:r>
      <w:r>
        <w:rPr>
          <w:spacing w:val="-4"/>
        </w:rPr>
        <w:t> </w:t>
      </w:r>
      <w:r>
        <w:rPr/>
        <w:t>балалар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қоғамның</w:t>
      </w:r>
      <w:r>
        <w:rPr>
          <w:spacing w:val="-2"/>
        </w:rPr>
        <w:t> </w:t>
      </w:r>
      <w:r>
        <w:rPr/>
        <w:t>осал</w:t>
      </w:r>
      <w:r>
        <w:rPr>
          <w:spacing w:val="-1"/>
        </w:rPr>
        <w:t> </w:t>
      </w:r>
      <w:r>
        <w:rPr/>
        <w:t>секторларының</w:t>
      </w:r>
      <w:r>
        <w:rPr>
          <w:spacing w:val="-1"/>
        </w:rPr>
        <w:t> </w:t>
      </w:r>
      <w:r>
        <w:rPr/>
        <w:t>мүшелері</w:t>
      </w:r>
      <w:r>
        <w:rPr>
          <w:spacing w:val="-2"/>
        </w:rPr>
        <w:t> </w:t>
      </w:r>
      <w:r>
        <w:rPr/>
        <w:t>деп</w:t>
      </w:r>
      <w:r>
        <w:rPr>
          <w:spacing w:val="-1"/>
        </w:rPr>
        <w:t> </w:t>
      </w:r>
      <w:r>
        <w:rPr/>
        <w:t>мәлімдеді.</w:t>
      </w:r>
    </w:p>
    <w:p>
      <w:pPr>
        <w:pStyle w:val="BodyText"/>
        <w:ind w:right="574"/>
      </w:pPr>
      <w:r>
        <w:rPr/>
        <w:t>Пандемиядағы тұрақсыздық деңгейі жоғары секторлардағы жұмыс күшінің</w:t>
      </w:r>
      <w:r>
        <w:rPr>
          <w:spacing w:val="1"/>
        </w:rPr>
        <w:t> </w:t>
      </w:r>
      <w:r>
        <w:rPr/>
        <w:t>50 пайыздан астамын</w:t>
      </w:r>
      <w:r>
        <w:rPr>
          <w:spacing w:val="1"/>
        </w:rPr>
        <w:t> </w:t>
      </w:r>
      <w:r>
        <w:rPr/>
        <w:t>әйелдер құрайды, мысалы, бөлшек сауда, қонақжайлық және туризм салаларында. Олардың көпшілігі</w:t>
      </w:r>
      <w:r>
        <w:rPr>
          <w:spacing w:val="1"/>
        </w:rPr>
        <w:t> </w:t>
      </w:r>
      <w:r>
        <w:rPr/>
        <w:t>әлеуметтік қорғауға қол жетімді емес немесе мүлдем жоқ. Әлемдік экономиканы ынталандыру</w:t>
      </w:r>
      <w:r>
        <w:rPr>
          <w:spacing w:val="1"/>
        </w:rPr>
        <w:t> </w:t>
      </w:r>
      <w:r>
        <w:rPr>
          <w:spacing w:val="-1"/>
        </w:rPr>
        <w:t>бойынша</w:t>
      </w:r>
      <w:r>
        <w:rPr>
          <w:spacing w:val="-6"/>
        </w:rPr>
        <w:t> </w:t>
      </w:r>
      <w:r>
        <w:rPr/>
        <w:t>төтенше</w:t>
      </w:r>
      <w:r>
        <w:rPr>
          <w:spacing w:val="-5"/>
        </w:rPr>
        <w:t> </w:t>
      </w:r>
      <w:r>
        <w:rPr/>
        <w:t>шараларға</w:t>
      </w:r>
      <w:r>
        <w:rPr>
          <w:spacing w:val="-4"/>
        </w:rPr>
        <w:t> </w:t>
      </w:r>
      <w:r>
        <w:rPr/>
        <w:t>жұмсалған</w:t>
      </w:r>
      <w:r>
        <w:rPr>
          <w:spacing w:val="-14"/>
        </w:rPr>
        <w:t> </w:t>
      </w:r>
      <w:r>
        <w:rPr/>
        <w:t>12,7</w:t>
      </w:r>
      <w:r>
        <w:rPr>
          <w:spacing w:val="-4"/>
        </w:rPr>
        <w:t> </w:t>
      </w:r>
      <w:r>
        <w:rPr/>
        <w:t>триллион</w:t>
      </w:r>
      <w:r>
        <w:rPr>
          <w:spacing w:val="-5"/>
        </w:rPr>
        <w:t> </w:t>
      </w:r>
      <w:r>
        <w:rPr/>
        <w:t>доллар,</w:t>
      </w:r>
      <w:r>
        <w:rPr>
          <w:spacing w:val="-4"/>
        </w:rPr>
        <w:t> </w:t>
      </w:r>
      <w:r>
        <w:rPr/>
        <w:t>БҰҰ</w:t>
      </w:r>
      <w:r>
        <w:rPr>
          <w:spacing w:val="-4"/>
        </w:rPr>
        <w:t> </w:t>
      </w:r>
      <w:r>
        <w:rPr/>
        <w:t>сарапшыларының</w:t>
      </w:r>
      <w:r>
        <w:rPr>
          <w:spacing w:val="-6"/>
        </w:rPr>
        <w:t> </w:t>
      </w:r>
      <w:r>
        <w:rPr/>
        <w:t>пікірінше,</w:t>
      </w:r>
      <w:r>
        <w:rPr>
          <w:spacing w:val="-4"/>
        </w:rPr>
        <w:t> </w:t>
      </w:r>
      <w:r>
        <w:rPr/>
        <w:t>жаңа</w:t>
      </w:r>
      <w:r>
        <w:rPr>
          <w:spacing w:val="-52"/>
        </w:rPr>
        <w:t> </w:t>
      </w:r>
      <w:r>
        <w:rPr/>
        <w:t>Ұлы депрессияны болдырмауға мүмкіндік алды. Дамыған елдердегі жан басына шаққандағы</w:t>
      </w:r>
      <w:r>
        <w:rPr>
          <w:spacing w:val="1"/>
        </w:rPr>
        <w:t> </w:t>
      </w:r>
      <w:r>
        <w:rPr/>
        <w:t>мемлекеттік шығыстар өткен жылы аз дамыған елдермен салыстырғанда580есе көп болды, дегенмен</w:t>
      </w:r>
      <w:r>
        <w:rPr>
          <w:spacing w:val="1"/>
        </w:rPr>
        <w:t> </w:t>
      </w:r>
      <w:r>
        <w:rPr/>
        <w:t>дамыған елдердегі жан басына шаққандағы орташа табыс кедей елдердегіден</w:t>
      </w:r>
      <w:r>
        <w:rPr>
          <w:spacing w:val="1"/>
        </w:rPr>
        <w:t> </w:t>
      </w:r>
      <w:r>
        <w:rPr/>
        <w:t>30 есе ғана жоғары</w:t>
      </w:r>
      <w:r>
        <w:rPr>
          <w:spacing w:val="1"/>
        </w:rPr>
        <w:t> </w:t>
      </w:r>
      <w:r>
        <w:rPr/>
        <w:t>болды. Мұндай өткір теңсіздік, тығыз халықаралық ынтымақтастықтың қажеттілігін, соның ішінде ең</w:t>
      </w:r>
      <w:r>
        <w:rPr>
          <w:spacing w:val="1"/>
        </w:rPr>
        <w:t> </w:t>
      </w:r>
      <w:r>
        <w:rPr/>
        <w:t>осал</w:t>
      </w:r>
      <w:r>
        <w:rPr>
          <w:spacing w:val="-1"/>
        </w:rPr>
        <w:t> </w:t>
      </w:r>
      <w:r>
        <w:rPr/>
        <w:t>топтағы елдердің</w:t>
      </w:r>
      <w:r>
        <w:rPr>
          <w:spacing w:val="-1"/>
        </w:rPr>
        <w:t> </w:t>
      </w:r>
      <w:r>
        <w:rPr/>
        <w:t>қарызын жеңілдету</w:t>
      </w:r>
      <w:r>
        <w:rPr>
          <w:spacing w:val="-1"/>
        </w:rPr>
        <w:t> </w:t>
      </w:r>
      <w:r>
        <w:rPr/>
        <w:t>қажеттілігін көрсетеді.[1]</w:t>
      </w:r>
    </w:p>
    <w:p>
      <w:pPr>
        <w:pStyle w:val="BodyText"/>
        <w:ind w:right="527" w:firstLine="395"/>
      </w:pPr>
      <w:r>
        <w:rPr/>
        <w:t>COVID-19 пандемиясы келтірген зиянның ауқымын ескере отырып, оның толық қалпына келуі</w:t>
      </w:r>
      <w:r>
        <w:rPr>
          <w:spacing w:val="1"/>
        </w:rPr>
        <w:t> </w:t>
      </w:r>
      <w:r>
        <w:rPr/>
        <w:t>екіталай дегенде пікірлер айтылып жатыр. Мысалы,19 қарашадағы ЮНКТАД баяндамасында</w:t>
      </w:r>
      <w:r>
        <w:rPr>
          <w:spacing w:val="1"/>
        </w:rPr>
        <w:t> </w:t>
      </w:r>
      <w:r>
        <w:rPr/>
        <w:t>айтылғандай, экономикалық әсер</w:t>
      </w:r>
      <w:r>
        <w:rPr>
          <w:spacing w:val="1"/>
        </w:rPr>
        <w:t> </w:t>
      </w:r>
      <w:r>
        <w:rPr/>
        <w:t>«ұзақ уақыт бойы, әсіресе кедей және әлсіз әлеуметтік топтар</w:t>
      </w:r>
      <w:r>
        <w:rPr>
          <w:spacing w:val="1"/>
        </w:rPr>
        <w:t> </w:t>
      </w:r>
      <w:r>
        <w:rPr/>
        <w:t>арасында</w:t>
      </w:r>
      <w:r>
        <w:rPr>
          <w:spacing w:val="-8"/>
        </w:rPr>
        <w:t> </w:t>
      </w:r>
      <w:r>
        <w:rPr/>
        <w:t>сезіледі».</w:t>
      </w:r>
      <w:r>
        <w:rPr>
          <w:spacing w:val="-3"/>
        </w:rPr>
        <w:t> </w:t>
      </w:r>
      <w:r>
        <w:rPr/>
        <w:t>COVID-19</w:t>
      </w:r>
      <w:r>
        <w:rPr>
          <w:spacing w:val="-7"/>
        </w:rPr>
        <w:t> </w:t>
      </w:r>
      <w:r>
        <w:rPr/>
        <w:t>пандемиясы</w:t>
      </w:r>
      <w:r>
        <w:rPr>
          <w:spacing w:val="-8"/>
        </w:rPr>
        <w:t> </w:t>
      </w:r>
      <w:r>
        <w:rPr/>
        <w:t>байлықтағы</w:t>
      </w:r>
      <w:r>
        <w:rPr>
          <w:spacing w:val="-6"/>
        </w:rPr>
        <w:t> </w:t>
      </w:r>
      <w:r>
        <w:rPr/>
        <w:t>айырмашылықты</w:t>
      </w:r>
      <w:r>
        <w:rPr>
          <w:spacing w:val="-7"/>
        </w:rPr>
        <w:t> </w:t>
      </w:r>
      <w:r>
        <w:rPr/>
        <w:t>халықаралық</w:t>
      </w:r>
      <w:r>
        <w:rPr>
          <w:spacing w:val="-8"/>
        </w:rPr>
        <w:t> </w:t>
      </w:r>
      <w:r>
        <w:rPr/>
        <w:t>деңгейде</w:t>
      </w:r>
      <w:r>
        <w:rPr>
          <w:spacing w:val="-8"/>
        </w:rPr>
        <w:t> </w:t>
      </w:r>
      <w:r>
        <w:rPr/>
        <w:t>ғана</w:t>
      </w:r>
      <w:r>
        <w:rPr>
          <w:spacing w:val="-52"/>
        </w:rPr>
        <w:t> </w:t>
      </w:r>
      <w:r>
        <w:rPr/>
        <w:t>емес,</w:t>
      </w:r>
      <w:r>
        <w:rPr>
          <w:spacing w:val="-1"/>
        </w:rPr>
        <w:t> </w:t>
      </w:r>
      <w:r>
        <w:rPr/>
        <w:t>жекелеген мемлекеттерде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кеңейтуі</w:t>
      </w:r>
      <w:r>
        <w:rPr>
          <w:spacing w:val="-1"/>
        </w:rPr>
        <w:t> </w:t>
      </w:r>
      <w:r>
        <w:rPr/>
        <w:t>мүмкін.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Пандемия жұмысшылар мен қызметкерлергеде әртүрлі деңгейде ауыртпашылық әкелді,мысалы,</w:t>
      </w:r>
      <w:r>
        <w:rPr>
          <w:spacing w:val="1"/>
        </w:rPr>
        <w:t> </w:t>
      </w:r>
      <w:r>
        <w:rPr/>
        <w:t>2020</w:t>
      </w:r>
      <w:r>
        <w:rPr>
          <w:spacing w:val="-5"/>
        </w:rPr>
        <w:t> </w:t>
      </w:r>
      <w:r>
        <w:rPr/>
        <w:t>жылы</w:t>
      </w:r>
      <w:r>
        <w:rPr>
          <w:spacing w:val="-5"/>
        </w:rPr>
        <w:t> </w:t>
      </w:r>
      <w:r>
        <w:rPr/>
        <w:t>жаһандық</w:t>
      </w:r>
      <w:r>
        <w:rPr>
          <w:spacing w:val="-6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уақыты</w:t>
      </w:r>
      <w:r>
        <w:rPr>
          <w:spacing w:val="-11"/>
        </w:rPr>
        <w:t> </w:t>
      </w:r>
      <w:r>
        <w:rPr/>
        <w:t>11,7</w:t>
      </w:r>
      <w:r>
        <w:rPr>
          <w:spacing w:val="-4"/>
        </w:rPr>
        <w:t> </w:t>
      </w:r>
      <w:r>
        <w:rPr/>
        <w:t>пайызға</w:t>
      </w:r>
      <w:r>
        <w:rPr>
          <w:spacing w:val="-6"/>
        </w:rPr>
        <w:t> </w:t>
      </w:r>
      <w:r>
        <w:rPr/>
        <w:t>қысқарды,</w:t>
      </w:r>
      <w:r>
        <w:rPr>
          <w:spacing w:val="-4"/>
        </w:rPr>
        <w:t> </w:t>
      </w:r>
      <w:r>
        <w:rPr/>
        <w:t>бұл</w:t>
      </w:r>
      <w:r>
        <w:rPr>
          <w:spacing w:val="-4"/>
        </w:rPr>
        <w:t> </w:t>
      </w:r>
      <w:r>
        <w:rPr/>
        <w:t>БҰҰ</w:t>
      </w:r>
      <w:r>
        <w:rPr>
          <w:spacing w:val="-5"/>
        </w:rPr>
        <w:t> </w:t>
      </w:r>
      <w:r>
        <w:rPr/>
        <w:t>Халықаралық</w:t>
      </w:r>
      <w:r>
        <w:rPr>
          <w:spacing w:val="-5"/>
        </w:rPr>
        <w:t> </w:t>
      </w:r>
      <w:r>
        <w:rPr/>
        <w:t>еңбек</w:t>
      </w:r>
      <w:r>
        <w:rPr>
          <w:spacing w:val="-11"/>
        </w:rPr>
        <w:t> </w:t>
      </w:r>
      <w:r>
        <w:rPr/>
        <w:t>ұйымының</w:t>
      </w:r>
      <w:r>
        <w:rPr>
          <w:spacing w:val="-52"/>
        </w:rPr>
        <w:t> </w:t>
      </w:r>
      <w:r>
        <w:rPr/>
        <w:t>(ХЕҰ) мәліметі бойынша</w:t>
      </w:r>
      <w:r>
        <w:rPr>
          <w:spacing w:val="1"/>
        </w:rPr>
        <w:t> </w:t>
      </w:r>
      <w:r>
        <w:rPr/>
        <w:t>323 миллион тұрақты жұмыс орнына тең. Жұмыс уақытының қысқаруы</w:t>
      </w:r>
      <w:r>
        <w:rPr>
          <w:spacing w:val="1"/>
        </w:rPr>
        <w:t> </w:t>
      </w:r>
      <w:r>
        <w:rPr/>
        <w:t>кірістің 3,5 трлн долларға немесе әлемдік ЖІӨ-нің 5,5 пайызына азаюына алып келді. Пандемияның</w:t>
      </w:r>
      <w:r>
        <w:rPr>
          <w:spacing w:val="1"/>
        </w:rPr>
        <w:t> </w:t>
      </w:r>
      <w:r>
        <w:rPr/>
        <w:t>экономикалық әсері, еркектерге қарағанда әйелдерге көбірек әсер етті. Бірінші жағдайда жұмыс</w:t>
      </w:r>
      <w:r>
        <w:rPr>
          <w:spacing w:val="1"/>
        </w:rPr>
        <w:t> </w:t>
      </w:r>
      <w:r>
        <w:rPr/>
        <w:t>орындарының</w:t>
      </w:r>
      <w:r>
        <w:rPr>
          <w:spacing w:val="1"/>
        </w:rPr>
        <w:t> </w:t>
      </w:r>
      <w:r>
        <w:rPr/>
        <w:t>5%-ы, екіншісінде</w:t>
      </w:r>
      <w:r>
        <w:rPr>
          <w:spacing w:val="1"/>
        </w:rPr>
        <w:t> </w:t>
      </w:r>
      <w:r>
        <w:rPr/>
        <w:t>3,9%-ы жоғалған.</w:t>
      </w:r>
      <w:r>
        <w:rPr>
          <w:spacing w:val="1"/>
        </w:rPr>
        <w:t> </w:t>
      </w:r>
      <w:r>
        <w:rPr/>
        <w:t>15-24 жас аралығындағы жастар арасындағы</w:t>
      </w:r>
      <w:r>
        <w:rPr>
          <w:spacing w:val="1"/>
        </w:rPr>
        <w:t> </w:t>
      </w:r>
      <w:r>
        <w:rPr/>
        <w:t>жұмыссыздық</w:t>
      </w:r>
      <w:r>
        <w:rPr>
          <w:spacing w:val="-5"/>
        </w:rPr>
        <w:t> </w:t>
      </w:r>
      <w:r>
        <w:rPr/>
        <w:t>8,7%-ды</w:t>
      </w:r>
      <w:r>
        <w:rPr>
          <w:spacing w:val="-2"/>
        </w:rPr>
        <w:t> </w:t>
      </w:r>
      <w:r>
        <w:rPr/>
        <w:t>құрады,</w:t>
      </w:r>
      <w:r>
        <w:rPr>
          <w:spacing w:val="-4"/>
        </w:rPr>
        <w:t> </w:t>
      </w:r>
      <w:r>
        <w:rPr/>
        <w:t>бұл</w:t>
      </w:r>
      <w:r>
        <w:rPr>
          <w:spacing w:val="-3"/>
        </w:rPr>
        <w:t> </w:t>
      </w:r>
      <w:r>
        <w:rPr/>
        <w:t>ересек</w:t>
      </w:r>
      <w:r>
        <w:rPr>
          <w:spacing w:val="-2"/>
        </w:rPr>
        <w:t> </w:t>
      </w:r>
      <w:r>
        <w:rPr/>
        <w:t>адамдардың</w:t>
      </w:r>
      <w:r>
        <w:rPr>
          <w:spacing w:val="-2"/>
        </w:rPr>
        <w:t> </w:t>
      </w:r>
      <w:r>
        <w:rPr/>
        <w:t>орташа</w:t>
      </w:r>
      <w:r>
        <w:rPr>
          <w:spacing w:val="-2"/>
        </w:rPr>
        <w:t> </w:t>
      </w:r>
      <w:r>
        <w:rPr/>
        <w:t>деңгейінен</w:t>
      </w:r>
      <w:r>
        <w:rPr>
          <w:spacing w:val="-2"/>
        </w:rPr>
        <w:t> </w:t>
      </w:r>
      <w:r>
        <w:rPr/>
        <w:t>екі</w:t>
      </w:r>
      <w:r>
        <w:rPr>
          <w:spacing w:val="-2"/>
        </w:rPr>
        <w:t> </w:t>
      </w:r>
      <w:r>
        <w:rPr/>
        <w:t>есе</w:t>
      </w:r>
      <w:r>
        <w:rPr>
          <w:spacing w:val="-3"/>
        </w:rPr>
        <w:t> </w:t>
      </w:r>
      <w:r>
        <w:rPr/>
        <w:t>көп</w:t>
      </w:r>
      <w:r>
        <w:rPr>
          <w:spacing w:val="-4"/>
        </w:rPr>
        <w:t> </w:t>
      </w:r>
      <w:r>
        <w:rPr/>
        <w:t>(3,7%).</w:t>
      </w:r>
      <w:r>
        <w:rPr>
          <w:spacing w:val="-5"/>
        </w:rPr>
        <w:t> </w:t>
      </w:r>
      <w:r>
        <w:rPr/>
        <w:t>[2]</w:t>
      </w:r>
    </w:p>
    <w:p>
      <w:pPr>
        <w:pStyle w:val="BodyText"/>
        <w:ind w:right="792" w:firstLine="395"/>
      </w:pPr>
      <w:r>
        <w:rPr/>
        <w:t>Дегенменде, әлемнің барлық елдерінде пандемия себебінен болған дағдарыстарды еңсеру</w:t>
      </w:r>
      <w:r>
        <w:rPr>
          <w:spacing w:val="1"/>
        </w:rPr>
        <w:t> </w:t>
      </w:r>
      <w:r>
        <w:rPr/>
        <w:t>жолдарын болжамдап қарастыруда.Мысалы, Дүниежүзілік банк 2021 жылы әлемдік экономиканың</w:t>
      </w:r>
      <w:r>
        <w:rPr>
          <w:spacing w:val="1"/>
        </w:rPr>
        <w:t> </w:t>
      </w:r>
      <w:r>
        <w:rPr/>
        <w:t>өсуінің шартын атады, ол, әлемдік экономика 2021 жылы жаңа коронавирусқа қарсы вакциналардың</w:t>
      </w:r>
      <w:r>
        <w:rPr>
          <w:spacing w:val="-52"/>
        </w:rPr>
        <w:t> </w:t>
      </w:r>
      <w:r>
        <w:rPr/>
        <w:t>кең</w:t>
      </w:r>
      <w:r>
        <w:rPr>
          <w:spacing w:val="-3"/>
        </w:rPr>
        <w:t> </w:t>
      </w:r>
      <w:r>
        <w:rPr/>
        <w:t>таралуы</w:t>
      </w:r>
      <w:r>
        <w:rPr>
          <w:spacing w:val="-2"/>
        </w:rPr>
        <w:t> </w:t>
      </w:r>
      <w:r>
        <w:rPr/>
        <w:t>жағдайында</w:t>
      </w:r>
      <w:r>
        <w:rPr>
          <w:spacing w:val="37"/>
        </w:rPr>
        <w:t> </w:t>
      </w:r>
      <w:r>
        <w:rPr/>
        <w:t>4%</w:t>
      </w:r>
      <w:r>
        <w:rPr>
          <w:spacing w:val="-1"/>
        </w:rPr>
        <w:t> </w:t>
      </w:r>
      <w:r>
        <w:rPr/>
        <w:t>өседі,</w:t>
      </w:r>
      <w:r>
        <w:rPr>
          <w:spacing w:val="-2"/>
        </w:rPr>
        <w:t> </w:t>
      </w:r>
      <w:r>
        <w:rPr/>
        <w:t>бірақ</w:t>
      </w:r>
      <w:r>
        <w:rPr>
          <w:spacing w:val="-2"/>
        </w:rPr>
        <w:t> </w:t>
      </w:r>
      <w:r>
        <w:rPr/>
        <w:t>тұрақты</w:t>
      </w:r>
      <w:r>
        <w:rPr>
          <w:spacing w:val="-2"/>
        </w:rPr>
        <w:t> </w:t>
      </w:r>
      <w:r>
        <w:rPr/>
        <w:t>өсу</w:t>
      </w:r>
      <w:r>
        <w:rPr>
          <w:spacing w:val="-2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қосымша</w:t>
      </w:r>
      <w:r>
        <w:rPr>
          <w:spacing w:val="-2"/>
        </w:rPr>
        <w:t> </w:t>
      </w:r>
      <w:r>
        <w:rPr/>
        <w:t>инвестициялар</w:t>
      </w:r>
      <w:r>
        <w:rPr>
          <w:spacing w:val="-1"/>
        </w:rPr>
        <w:t> </w:t>
      </w:r>
      <w:r>
        <w:rPr/>
        <w:t>қажет.</w:t>
      </w:r>
    </w:p>
    <w:p>
      <w:pPr>
        <w:pStyle w:val="BodyText"/>
        <w:ind w:right="527"/>
      </w:pPr>
      <w:r>
        <w:rPr/>
        <w:t>Экономикалық өсімге қарамастан, пандемия экономикалық белсенділіктің төмендеуін және</w:t>
      </w:r>
      <w:r>
        <w:rPr>
          <w:spacing w:val="1"/>
        </w:rPr>
        <w:t> </w:t>
      </w:r>
      <w:r>
        <w:rPr/>
        <w:t>азаматтардың әл-ауқатының «ұзақ уақытқа» төмен деңгейде сақталатынын болжамдады. «Саясаттың</w:t>
      </w:r>
      <w:r>
        <w:rPr>
          <w:spacing w:val="1"/>
        </w:rPr>
        <w:t> </w:t>
      </w:r>
      <w:r>
        <w:rPr/>
        <w:t>негізгі</w:t>
      </w:r>
      <w:r>
        <w:rPr>
          <w:spacing w:val="-7"/>
        </w:rPr>
        <w:t> </w:t>
      </w:r>
      <w:r>
        <w:rPr/>
        <w:t>қысқа</w:t>
      </w:r>
      <w:r>
        <w:rPr>
          <w:spacing w:val="-6"/>
        </w:rPr>
        <w:t> </w:t>
      </w:r>
      <w:r>
        <w:rPr/>
        <w:t>мерзімді</w:t>
      </w:r>
      <w:r>
        <w:rPr>
          <w:spacing w:val="-6"/>
        </w:rPr>
        <w:t> </w:t>
      </w:r>
      <w:r>
        <w:rPr/>
        <w:t>басымдықтары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коронавирустың</w:t>
      </w:r>
      <w:r>
        <w:rPr>
          <w:spacing w:val="-6"/>
        </w:rPr>
        <w:t> </w:t>
      </w:r>
      <w:r>
        <w:rPr/>
        <w:t>таралуын</w:t>
      </w:r>
      <w:r>
        <w:rPr>
          <w:spacing w:val="-6"/>
        </w:rPr>
        <w:t> </w:t>
      </w:r>
      <w:r>
        <w:rPr/>
        <w:t>бақылау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вакцинаның</w:t>
      </w:r>
      <w:r>
        <w:rPr>
          <w:spacing w:val="-6"/>
        </w:rPr>
        <w:t> </w:t>
      </w:r>
      <w:r>
        <w:rPr/>
        <w:t>тез</w:t>
      </w:r>
      <w:r>
        <w:rPr>
          <w:spacing w:val="-6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кең таралуын қамтамасыз ету. Экономиканың қалпына келуін қолдау үшін билік сонымен қатар</w:t>
      </w:r>
      <w:r>
        <w:rPr>
          <w:spacing w:val="1"/>
        </w:rPr>
        <w:t> </w:t>
      </w:r>
      <w:r>
        <w:rPr/>
        <w:t>тұрақты өсуді сақтауға бағытталған қайта инвестициялау циклін қолдауы керек, бұл мемлекеттік</w:t>
      </w:r>
      <w:r>
        <w:rPr>
          <w:spacing w:val="1"/>
        </w:rPr>
        <w:t> </w:t>
      </w:r>
      <w:r>
        <w:rPr/>
        <w:t>шығындарға</w:t>
      </w:r>
      <w:r>
        <w:rPr>
          <w:spacing w:val="-1"/>
        </w:rPr>
        <w:t> </w:t>
      </w:r>
      <w:r>
        <w:rPr/>
        <w:t>аз</w:t>
      </w:r>
      <w:r>
        <w:rPr>
          <w:spacing w:val="-1"/>
        </w:rPr>
        <w:t> </w:t>
      </w:r>
      <w:r>
        <w:rPr/>
        <w:t>тәуелді</w:t>
      </w:r>
      <w:r>
        <w:rPr>
          <w:spacing w:val="-2"/>
        </w:rPr>
        <w:t> </w:t>
      </w:r>
      <w:r>
        <w:rPr/>
        <w:t>болады</w:t>
      </w:r>
      <w:r>
        <w:rPr>
          <w:spacing w:val="-1"/>
        </w:rPr>
        <w:t> </w:t>
      </w:r>
      <w:r>
        <w:rPr/>
        <w:t>»,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дейді</w:t>
      </w:r>
      <w:r>
        <w:rPr>
          <w:spacing w:val="-1"/>
        </w:rPr>
        <w:t> </w:t>
      </w:r>
      <w:r>
        <w:rPr/>
        <w:t>Дүниежүзілік</w:t>
      </w:r>
      <w:r>
        <w:rPr>
          <w:spacing w:val="-1"/>
        </w:rPr>
        <w:t> </w:t>
      </w:r>
      <w:r>
        <w:rPr/>
        <w:t>банк</w:t>
      </w:r>
      <w:r>
        <w:rPr>
          <w:spacing w:val="-2"/>
        </w:rPr>
        <w:t> </w:t>
      </w:r>
      <w:r>
        <w:rPr/>
        <w:t>мамандары.</w:t>
      </w:r>
    </w:p>
    <w:p>
      <w:pPr>
        <w:pStyle w:val="BodyText"/>
        <w:ind w:right="650" w:firstLine="450"/>
      </w:pPr>
      <w:r>
        <w:rPr/>
        <w:t>Дүниежүзілік банк мәліметтері бойынша, 2021 жылы АҚШ-та ЖІӨ өсу қарқынының болжамын</w:t>
      </w:r>
      <w:r>
        <w:rPr>
          <w:spacing w:val="1"/>
        </w:rPr>
        <w:t> </w:t>
      </w:r>
      <w:r>
        <w:rPr/>
        <w:t>3,5%-ға</w:t>
      </w:r>
      <w:r>
        <w:rPr>
          <w:spacing w:val="-3"/>
        </w:rPr>
        <w:t> </w:t>
      </w:r>
      <w:r>
        <w:rPr/>
        <w:t>дейін</w:t>
      </w:r>
      <w:r>
        <w:rPr>
          <w:spacing w:val="-3"/>
        </w:rPr>
        <w:t> </w:t>
      </w:r>
      <w:r>
        <w:rPr/>
        <w:t>төмендетті.</w:t>
      </w:r>
      <w:r>
        <w:rPr>
          <w:spacing w:val="-6"/>
        </w:rPr>
        <w:t> </w:t>
      </w:r>
      <w:r>
        <w:rPr/>
        <w:t>Ал,</w:t>
      </w:r>
      <w:r>
        <w:rPr>
          <w:spacing w:val="-6"/>
        </w:rPr>
        <w:t> </w:t>
      </w:r>
      <w:r>
        <w:rPr/>
        <w:t>2022</w:t>
      </w:r>
      <w:r>
        <w:rPr>
          <w:spacing w:val="-2"/>
        </w:rPr>
        <w:t> </w:t>
      </w:r>
      <w:r>
        <w:rPr/>
        <w:t>жылы</w:t>
      </w:r>
      <w:r>
        <w:rPr>
          <w:spacing w:val="-4"/>
        </w:rPr>
        <w:t> </w:t>
      </w:r>
      <w:r>
        <w:rPr/>
        <w:t>АҚШ-та</w:t>
      </w:r>
      <w:r>
        <w:rPr>
          <w:spacing w:val="-3"/>
        </w:rPr>
        <w:t> </w:t>
      </w:r>
      <w:r>
        <w:rPr/>
        <w:t>ЖІӨ</w:t>
      </w:r>
      <w:r>
        <w:rPr>
          <w:spacing w:val="-3"/>
        </w:rPr>
        <w:t> </w:t>
      </w:r>
      <w:r>
        <w:rPr/>
        <w:t>өсу</w:t>
      </w:r>
      <w:r>
        <w:rPr>
          <w:spacing w:val="-3"/>
        </w:rPr>
        <w:t> </w:t>
      </w:r>
      <w:r>
        <w:rPr/>
        <w:t>қарқыны</w:t>
      </w:r>
      <w:r>
        <w:rPr>
          <w:spacing w:val="-5"/>
        </w:rPr>
        <w:t> </w:t>
      </w:r>
      <w:r>
        <w:rPr/>
        <w:t>3,3%</w:t>
      </w:r>
      <w:r>
        <w:rPr>
          <w:spacing w:val="-5"/>
        </w:rPr>
        <w:t> </w:t>
      </w:r>
      <w:r>
        <w:rPr/>
        <w:t>болады</w:t>
      </w:r>
      <w:r>
        <w:rPr>
          <w:spacing w:val="-4"/>
        </w:rPr>
        <w:t> </w:t>
      </w:r>
      <w:r>
        <w:rPr/>
        <w:t>деп</w:t>
      </w:r>
      <w:r>
        <w:rPr>
          <w:spacing w:val="-4"/>
        </w:rPr>
        <w:t> </w:t>
      </w:r>
      <w:r>
        <w:rPr/>
        <w:t>күтілуде.</w:t>
      </w:r>
      <w:r>
        <w:rPr>
          <w:spacing w:val="-5"/>
        </w:rPr>
        <w:t> </w:t>
      </w:r>
      <w:r>
        <w:rPr/>
        <w:t>Өткен</w:t>
      </w:r>
      <w:r>
        <w:rPr>
          <w:spacing w:val="-52"/>
        </w:rPr>
        <w:t> </w:t>
      </w:r>
      <w:r>
        <w:rPr/>
        <w:t>жылы Дүниежүзілік банктің мәліметтері бойынша төмендеу</w:t>
      </w:r>
      <w:r>
        <w:rPr>
          <w:spacing w:val="1"/>
        </w:rPr>
        <w:t> </w:t>
      </w:r>
      <w:r>
        <w:rPr/>
        <w:t>3,6%-ды құрады. Пандемияның</w:t>
      </w:r>
      <w:r>
        <w:rPr>
          <w:spacing w:val="1"/>
        </w:rPr>
        <w:t> </w:t>
      </w:r>
      <w:r>
        <w:rPr/>
        <w:t>экономикалық әсері алдыңғы болжамдарда айтылғандай қатты болмаса да, былтырғы құлдырау 2009</w:t>
      </w:r>
      <w:r>
        <w:rPr>
          <w:spacing w:val="1"/>
        </w:rPr>
        <w:t> </w:t>
      </w:r>
      <w:r>
        <w:rPr/>
        <w:t>жылмен салыстырғанда 1 пайыздан асып түсті. Сонымен қатар, ДБ сарапшылары ағымдағы жылдың</w:t>
      </w:r>
      <w:r>
        <w:rPr>
          <w:spacing w:val="1"/>
        </w:rPr>
        <w:t> </w:t>
      </w:r>
      <w:r>
        <w:rPr/>
        <w:t>екінші жартысында ЭЫДҰ есебіне сәйкес, 2021 жылдың соңына қарай әлемдік экономиканың көлемі</w:t>
      </w:r>
      <w:r>
        <w:rPr>
          <w:spacing w:val="1"/>
        </w:rPr>
        <w:t> </w:t>
      </w:r>
      <w:r>
        <w:rPr/>
        <w:t>Қытайдың экономикалық жағдайының қалпына келтірудің арқасында дағдарысқа дейінгі деңгейге</w:t>
      </w:r>
      <w:r>
        <w:rPr>
          <w:spacing w:val="1"/>
        </w:rPr>
        <w:t> </w:t>
      </w:r>
      <w:r>
        <w:rPr/>
        <w:t>оралады, бірақ әлемнің негізгі экономикаларының ЖІӨ динамикасында айтарлықтай айырмашылық</w:t>
      </w:r>
      <w:r>
        <w:rPr>
          <w:spacing w:val="1"/>
        </w:rPr>
        <w:t> </w:t>
      </w:r>
      <w:r>
        <w:rPr/>
        <w:t>болады. ЭЫДҰ бағалауы бойынша 2021 жылы АҚШ-та ЖІӨ 3,2%, еуроаймақта – 3,6%, ал Қытайдың</w:t>
      </w:r>
      <w:r>
        <w:rPr>
          <w:spacing w:val="1"/>
        </w:rPr>
        <w:t> </w:t>
      </w:r>
      <w:r>
        <w:rPr/>
        <w:t>ЖІӨ</w:t>
      </w:r>
      <w:r>
        <w:rPr>
          <w:spacing w:val="-1"/>
        </w:rPr>
        <w:t> </w:t>
      </w:r>
      <w:r>
        <w:rPr/>
        <w:t>– 8% өседі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болжамдалады.[3]</w:t>
      </w:r>
    </w:p>
    <w:p>
      <w:pPr>
        <w:pStyle w:val="BodyText"/>
        <w:ind w:right="527" w:firstLine="450"/>
      </w:pPr>
      <w:r>
        <w:rPr/>
        <w:t>Барлық әлем елдеріндегі қолайсыз макроэкономикалық факторлар біздің елдіңде дағдарыс пен</w:t>
      </w:r>
      <w:r>
        <w:rPr>
          <w:spacing w:val="-52"/>
        </w:rPr>
        <w:t> </w:t>
      </w:r>
      <w:r>
        <w:rPr/>
        <w:t>әртүрлі салаларды қалпына келтірудің ұзақ кезеңін күтетінін көрсетеді. Болжам бойынша бұл</w:t>
      </w:r>
      <w:r>
        <w:rPr>
          <w:spacing w:val="1"/>
        </w:rPr>
        <w:t> </w:t>
      </w:r>
      <w:r>
        <w:rPr/>
        <w:t>көрсеткіштер</w:t>
      </w:r>
      <w:r>
        <w:rPr>
          <w:spacing w:val="-6"/>
        </w:rPr>
        <w:t> </w:t>
      </w:r>
      <w:r>
        <w:rPr/>
        <w:t>жиынтығында</w:t>
      </w:r>
      <w:r>
        <w:rPr>
          <w:spacing w:val="22"/>
        </w:rPr>
        <w:t> </w:t>
      </w:r>
      <w:r>
        <w:rPr/>
        <w:t>2020</w:t>
      </w:r>
      <w:r>
        <w:rPr>
          <w:spacing w:val="-5"/>
        </w:rPr>
        <w:t> </w:t>
      </w:r>
      <w:r>
        <w:rPr/>
        <w:t>жылы</w:t>
      </w:r>
      <w:r>
        <w:rPr>
          <w:spacing w:val="-7"/>
        </w:rPr>
        <w:t> </w:t>
      </w:r>
      <w:r>
        <w:rPr/>
        <w:t>Қазақстанның</w:t>
      </w:r>
      <w:r>
        <w:rPr>
          <w:spacing w:val="-6"/>
        </w:rPr>
        <w:t> </w:t>
      </w:r>
      <w:r>
        <w:rPr/>
        <w:t>ЖІӨ-нің</w:t>
      </w:r>
      <w:r>
        <w:rPr>
          <w:spacing w:val="-6"/>
        </w:rPr>
        <w:t> </w:t>
      </w:r>
      <w:r>
        <w:rPr/>
        <w:t>айтарлықтай</w:t>
      </w:r>
      <w:r>
        <w:rPr>
          <w:spacing w:val="-6"/>
        </w:rPr>
        <w:t> </w:t>
      </w:r>
      <w:r>
        <w:rPr/>
        <w:t>төмендеуіне</w:t>
      </w:r>
      <w:r>
        <w:rPr>
          <w:spacing w:val="19"/>
        </w:rPr>
        <w:t> </w:t>
      </w:r>
      <w:r>
        <w:rPr/>
        <w:t>(4,5%-ды</w:t>
      </w:r>
      <w:r>
        <w:rPr>
          <w:spacing w:val="-52"/>
        </w:rPr>
        <w:t> </w:t>
      </w:r>
      <w:r>
        <w:rPr/>
        <w:t>құраған,</w:t>
      </w:r>
      <w:r>
        <w:rPr>
          <w:spacing w:val="1"/>
        </w:rPr>
        <w:t> </w:t>
      </w:r>
      <w:r>
        <w:rPr/>
        <w:t>2019 жылы ЖІӨ-нің өсуімен салыстырғанда</w:t>
      </w:r>
      <w:r>
        <w:rPr>
          <w:spacing w:val="1"/>
        </w:rPr>
        <w:t> </w:t>
      </w:r>
      <w:r>
        <w:rPr/>
        <w:t>– 2,5%) және республикадағы экономикалық</w:t>
      </w:r>
      <w:r>
        <w:rPr>
          <w:spacing w:val="-52"/>
        </w:rPr>
        <w:t> </w:t>
      </w:r>
      <w:r>
        <w:rPr/>
        <w:t>дағдарыстың</w:t>
      </w:r>
      <w:r>
        <w:rPr>
          <w:spacing w:val="-2"/>
        </w:rPr>
        <w:t> </w:t>
      </w:r>
      <w:r>
        <w:rPr/>
        <w:t>шиеленісуіне</w:t>
      </w:r>
      <w:r>
        <w:rPr>
          <w:spacing w:val="-1"/>
        </w:rPr>
        <w:t> </w:t>
      </w:r>
      <w:r>
        <w:rPr/>
        <w:t>алып</w:t>
      </w:r>
      <w:r>
        <w:rPr>
          <w:spacing w:val="-1"/>
        </w:rPr>
        <w:t> </w:t>
      </w:r>
      <w:r>
        <w:rPr/>
        <w:t>келді.</w:t>
      </w:r>
    </w:p>
    <w:p>
      <w:pPr>
        <w:pStyle w:val="BodyText"/>
        <w:spacing w:before="1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">
            <wp:simplePos x="0" y="0"/>
            <wp:positionH relativeFrom="page">
              <wp:posOffset>1422549</wp:posOffset>
            </wp:positionH>
            <wp:positionV relativeFrom="paragraph">
              <wp:posOffset>156999</wp:posOffset>
            </wp:positionV>
            <wp:extent cx="4653213" cy="2645854"/>
            <wp:effectExtent l="0" t="0" r="0" b="0"/>
            <wp:wrapTopAndBottom/>
            <wp:docPr id="123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5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213" cy="2645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20"/>
        </w:rPr>
      </w:pPr>
    </w:p>
    <w:p>
      <w:pPr>
        <w:spacing w:before="0"/>
        <w:ind w:left="3222" w:right="0" w:firstLine="0"/>
        <w:jc w:val="left"/>
        <w:rPr>
          <w:sz w:val="18"/>
        </w:rPr>
      </w:pPr>
      <w:r>
        <w:rPr>
          <w:b/>
          <w:i/>
          <w:sz w:val="18"/>
        </w:rPr>
        <w:t>1-сурет.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Қазақстанның</w:t>
      </w:r>
      <w:r>
        <w:rPr>
          <w:spacing w:val="-7"/>
          <w:sz w:val="18"/>
        </w:rPr>
        <w:t> </w:t>
      </w:r>
      <w:r>
        <w:rPr>
          <w:sz w:val="18"/>
        </w:rPr>
        <w:t>нақты</w:t>
      </w:r>
      <w:r>
        <w:rPr>
          <w:spacing w:val="-7"/>
          <w:sz w:val="18"/>
        </w:rPr>
        <w:t> </w:t>
      </w:r>
      <w:r>
        <w:rPr>
          <w:sz w:val="18"/>
        </w:rPr>
        <w:t>ЖІӨ</w:t>
      </w:r>
      <w:r>
        <w:rPr>
          <w:spacing w:val="-8"/>
          <w:sz w:val="18"/>
        </w:rPr>
        <w:t> </w:t>
      </w:r>
      <w:r>
        <w:rPr>
          <w:sz w:val="18"/>
        </w:rPr>
        <w:t>динамикасы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Нәтижелер мен талқылау. </w:t>
      </w:r>
      <w:r>
        <w:rPr/>
        <w:t>Дүниежүзілік банктің сарапшылары</w:t>
      </w:r>
      <w:r>
        <w:rPr>
          <w:spacing w:val="1"/>
        </w:rPr>
        <w:t> </w:t>
      </w:r>
      <w:r>
        <w:rPr/>
        <w:t>2020 жылды Қазақстан</w:t>
      </w:r>
      <w:r>
        <w:rPr>
          <w:spacing w:val="1"/>
        </w:rPr>
        <w:t> </w:t>
      </w:r>
      <w:r>
        <w:rPr/>
        <w:t>экономикасы үшін соңғы жиырма жылдағы ең қиын жыл деп атайды. COVID-19 пандемиясының</w:t>
      </w:r>
      <w:r>
        <w:rPr>
          <w:spacing w:val="-52"/>
        </w:rPr>
        <w:t> </w:t>
      </w:r>
      <w:r>
        <w:rPr/>
        <w:t>салдары</w:t>
      </w:r>
      <w:r>
        <w:rPr>
          <w:spacing w:val="-4"/>
        </w:rPr>
        <w:t> </w:t>
      </w:r>
      <w:r>
        <w:rPr/>
        <w:t>экономикаға</w:t>
      </w:r>
      <w:r>
        <w:rPr>
          <w:spacing w:val="29"/>
        </w:rPr>
        <w:t> </w:t>
      </w:r>
      <w:r>
        <w:rPr/>
        <w:t>2008</w:t>
      </w:r>
      <w:r>
        <w:rPr>
          <w:spacing w:val="-3"/>
        </w:rPr>
        <w:t> </w:t>
      </w:r>
      <w:r>
        <w:rPr/>
        <w:t>және</w:t>
      </w:r>
      <w:r>
        <w:rPr>
          <w:spacing w:val="28"/>
        </w:rPr>
        <w:t> </w:t>
      </w:r>
      <w:r>
        <w:rPr/>
        <w:t>2015</w:t>
      </w:r>
      <w:r>
        <w:rPr>
          <w:spacing w:val="-3"/>
        </w:rPr>
        <w:t> </w:t>
      </w:r>
      <w:r>
        <w:rPr/>
        <w:t>жылдардағы</w:t>
      </w:r>
      <w:r>
        <w:rPr>
          <w:spacing w:val="-2"/>
        </w:rPr>
        <w:t> </w:t>
      </w:r>
      <w:r>
        <w:rPr/>
        <w:t>дағдарыстарға</w:t>
      </w:r>
      <w:r>
        <w:rPr>
          <w:spacing w:val="-3"/>
        </w:rPr>
        <w:t> </w:t>
      </w:r>
      <w:r>
        <w:rPr/>
        <w:t>қарағанда</w:t>
      </w:r>
      <w:r>
        <w:rPr>
          <w:spacing w:val="-4"/>
        </w:rPr>
        <w:t> </w:t>
      </w:r>
      <w:r>
        <w:rPr/>
        <w:t>көп</w:t>
      </w:r>
      <w:r>
        <w:rPr>
          <w:spacing w:val="-4"/>
        </w:rPr>
        <w:t> </w:t>
      </w:r>
      <w:r>
        <w:rPr/>
        <w:t>зиян</w:t>
      </w:r>
      <w:r>
        <w:rPr>
          <w:spacing w:val="-2"/>
        </w:rPr>
        <w:t> </w:t>
      </w:r>
      <w:r>
        <w:rPr/>
        <w:t>әкелді.</w:t>
      </w:r>
    </w:p>
    <w:p>
      <w:pPr>
        <w:pStyle w:val="BodyText"/>
        <w:ind w:right="527"/>
      </w:pPr>
      <w:r>
        <w:rPr/>
        <w:t>Коронавирустың таралуы 2020 жылдың екінші тоқсанында ғаламдық белсенділікті тоқтатты және</w:t>
      </w:r>
      <w:r>
        <w:rPr>
          <w:spacing w:val="-52"/>
        </w:rPr>
        <w:t> </w:t>
      </w:r>
      <w:r>
        <w:rPr/>
        <w:t>әлемдік</w:t>
      </w:r>
      <w:r>
        <w:rPr>
          <w:spacing w:val="-7"/>
        </w:rPr>
        <w:t> </w:t>
      </w:r>
      <w:r>
        <w:rPr/>
        <w:t>экспорттық</w:t>
      </w:r>
      <w:r>
        <w:rPr>
          <w:spacing w:val="-6"/>
        </w:rPr>
        <w:t> </w:t>
      </w:r>
      <w:r>
        <w:rPr/>
        <w:t>тауар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мұнайға</w:t>
      </w:r>
      <w:r>
        <w:rPr>
          <w:spacing w:val="-5"/>
        </w:rPr>
        <w:t> </w:t>
      </w:r>
      <w:r>
        <w:rPr/>
        <w:t>деген</w:t>
      </w:r>
      <w:r>
        <w:rPr>
          <w:spacing w:val="-7"/>
        </w:rPr>
        <w:t> </w:t>
      </w:r>
      <w:r>
        <w:rPr/>
        <w:t>сұраныстың</w:t>
      </w:r>
      <w:r>
        <w:rPr>
          <w:spacing w:val="-5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бағалардың</w:t>
      </w:r>
      <w:r>
        <w:rPr>
          <w:spacing w:val="-6"/>
        </w:rPr>
        <w:t> </w:t>
      </w:r>
      <w:r>
        <w:rPr/>
        <w:t>құлдырауына</w:t>
      </w:r>
      <w:r>
        <w:rPr>
          <w:spacing w:val="-6"/>
        </w:rPr>
        <w:t> </w:t>
      </w:r>
      <w:r>
        <w:rPr/>
        <w:t>алып</w:t>
      </w:r>
      <w:r>
        <w:rPr>
          <w:spacing w:val="-6"/>
        </w:rPr>
        <w:t> </w:t>
      </w:r>
      <w:r>
        <w:rPr/>
        <w:t>келді.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22"/>
      </w:pPr>
      <w:r>
        <w:rPr/>
        <w:t>Пандемия ішкі экономикалық белсенділікті де едәуір төмендетті: болжамдарға сәйкес 2020 жылы</w:t>
      </w:r>
      <w:r>
        <w:rPr>
          <w:spacing w:val="1"/>
        </w:rPr>
        <w:t> </w:t>
      </w:r>
      <w:r>
        <w:rPr/>
        <w:t>экономика</w:t>
      </w:r>
      <w:r>
        <w:rPr>
          <w:spacing w:val="1"/>
        </w:rPr>
        <w:t> </w:t>
      </w:r>
      <w:r>
        <w:rPr/>
        <w:t>2,5 пайызға қысқарды. Оның үстіне экономикалық құлдырау халықтың осал топтарына</w:t>
      </w:r>
      <w:r>
        <w:rPr>
          <w:spacing w:val="1"/>
        </w:rPr>
        <w:t> </w:t>
      </w:r>
      <w:r>
        <w:rPr/>
        <w:t>қатты соққы береді. Пандемия қалалық жұмыспен қамтылғандардың шамамен</w:t>
      </w:r>
      <w:r>
        <w:rPr>
          <w:spacing w:val="1"/>
        </w:rPr>
        <w:t> </w:t>
      </w:r>
      <w:r>
        <w:rPr/>
        <w:t>30%-ын құрайтын</w:t>
      </w:r>
      <w:r>
        <w:rPr>
          <w:spacing w:val="1"/>
        </w:rPr>
        <w:t> </w:t>
      </w:r>
      <w:r>
        <w:rPr/>
        <w:t>бөлшек сауда, қонақжайлылық, көтерме сауда және көлік салаларына қатты әсер еткені анық. Алайда,</w:t>
      </w:r>
      <w:r>
        <w:rPr>
          <w:spacing w:val="-52"/>
        </w:rPr>
        <w:t> </w:t>
      </w:r>
      <w:r>
        <w:rPr/>
        <w:t>ең ауыр соққыны ауыл тұрғындары бастан өткерді. Дүниежүзілік банктің бағалауы бойынша,</w:t>
      </w:r>
      <w:r>
        <w:rPr>
          <w:spacing w:val="1"/>
        </w:rPr>
        <w:t> </w:t>
      </w:r>
      <w:r>
        <w:rPr/>
        <w:t>Қазақстандағы кедейлік деңгейі дағдарысқа дейінгі</w:t>
      </w:r>
      <w:r>
        <w:rPr>
          <w:spacing w:val="1"/>
        </w:rPr>
        <w:t> </w:t>
      </w:r>
      <w:r>
        <w:rPr/>
        <w:t>2016 жылғы 6% деңгейден</w:t>
      </w:r>
      <w:r>
        <w:rPr>
          <w:spacing w:val="1"/>
        </w:rPr>
        <w:t> </w:t>
      </w:r>
      <w:r>
        <w:rPr/>
        <w:t>2020 жылы</w:t>
      </w:r>
      <w:r>
        <w:rPr>
          <w:spacing w:val="1"/>
        </w:rPr>
        <w:t> </w:t>
      </w:r>
      <w:r>
        <w:rPr/>
        <w:t>12-14%</w:t>
      </w:r>
      <w:r>
        <w:rPr>
          <w:spacing w:val="1"/>
        </w:rPr>
        <w:t> </w:t>
      </w:r>
      <w:r>
        <w:rPr/>
        <w:t>дейін көтерілді дейді. Дегенменде, Қазақстан Үкіметі, кәсіпорындар, кәсіпкерлер жалпы тұрғындар</w:t>
      </w:r>
      <w:r>
        <w:rPr>
          <w:spacing w:val="1"/>
        </w:rPr>
        <w:t> </w:t>
      </w:r>
      <w:r>
        <w:rPr/>
        <w:t>пандемияға тез ден қойды және пандемияның адамдар мен экономикаға әсерін азайту үшін маңызды</w:t>
      </w:r>
      <w:r>
        <w:rPr>
          <w:spacing w:val="1"/>
        </w:rPr>
        <w:t> </w:t>
      </w:r>
      <w:r>
        <w:rPr/>
        <w:t>саясат шараларын іске асырды. Мемлекет компанияларға тікелей көмектің едәуір мөлшерін енгізді:</w:t>
      </w:r>
      <w:r>
        <w:rPr>
          <w:spacing w:val="1"/>
        </w:rPr>
        <w:t> </w:t>
      </w:r>
      <w:r>
        <w:rPr/>
        <w:t>салықты кейінге қалдыру, субсидиялар, аз қамтылған отбасыларға және зардап шеккен азаматтарға</w:t>
      </w:r>
      <w:r>
        <w:rPr>
          <w:spacing w:val="1"/>
        </w:rPr>
        <w:t> </w:t>
      </w:r>
      <w:r>
        <w:rPr/>
        <w:t>қаржылық</w:t>
      </w:r>
      <w:r>
        <w:rPr>
          <w:spacing w:val="-6"/>
        </w:rPr>
        <w:t> </w:t>
      </w:r>
      <w:r>
        <w:rPr/>
        <w:t>қолдау</w:t>
      </w:r>
      <w:r>
        <w:rPr>
          <w:spacing w:val="-5"/>
        </w:rPr>
        <w:t> </w:t>
      </w:r>
      <w:r>
        <w:rPr/>
        <w:t>көрсетілді.</w:t>
      </w:r>
      <w:r>
        <w:rPr>
          <w:spacing w:val="-5"/>
        </w:rPr>
        <w:t> </w:t>
      </w:r>
      <w:r>
        <w:rPr/>
        <w:t>Үкімет</w:t>
      </w:r>
      <w:r>
        <w:rPr>
          <w:spacing w:val="-6"/>
        </w:rPr>
        <w:t> </w:t>
      </w:r>
      <w:r>
        <w:rPr/>
        <w:t>шағын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орта</w:t>
      </w:r>
      <w:r>
        <w:rPr>
          <w:spacing w:val="-5"/>
        </w:rPr>
        <w:t> </w:t>
      </w:r>
      <w:r>
        <w:rPr/>
        <w:t>бизнес</w:t>
      </w:r>
      <w:r>
        <w:rPr>
          <w:spacing w:val="-5"/>
        </w:rPr>
        <w:t> </w:t>
      </w:r>
      <w:r>
        <w:rPr/>
        <w:t>субъектілерінің</w:t>
      </w:r>
      <w:r>
        <w:rPr>
          <w:spacing w:val="-5"/>
        </w:rPr>
        <w:t> </w:t>
      </w:r>
      <w:r>
        <w:rPr/>
        <w:t>еңбекақы</w:t>
      </w:r>
      <w:r>
        <w:rPr>
          <w:spacing w:val="-6"/>
        </w:rPr>
        <w:t> </w:t>
      </w:r>
      <w:r>
        <w:rPr/>
        <w:t>төлемдері</w:t>
      </w:r>
      <w:r>
        <w:rPr>
          <w:spacing w:val="-6"/>
        </w:rPr>
        <w:t> </w:t>
      </w:r>
      <w:r>
        <w:rPr/>
        <w:t>мен</w:t>
      </w:r>
      <w:r>
        <w:rPr>
          <w:spacing w:val="-52"/>
        </w:rPr>
        <w:t> </w:t>
      </w:r>
      <w:r>
        <w:rPr/>
        <w:t>жеткізушілердің міндеттемелері бойынша шығындарын азайту үшін айналым қаражаттарына</w:t>
      </w:r>
      <w:r>
        <w:rPr>
          <w:spacing w:val="1"/>
        </w:rPr>
        <w:t> </w:t>
      </w:r>
      <w:r>
        <w:rPr/>
        <w:t>субсидияланған</w:t>
      </w:r>
      <w:r>
        <w:rPr>
          <w:spacing w:val="-1"/>
        </w:rPr>
        <w:t> </w:t>
      </w:r>
      <w:r>
        <w:rPr/>
        <w:t>несиелер енгізді.</w:t>
      </w:r>
    </w:p>
    <w:p>
      <w:pPr>
        <w:pStyle w:val="BodyText"/>
        <w:ind w:right="527" w:firstLine="395"/>
      </w:pPr>
      <w:r>
        <w:rPr/>
        <w:t>«Қаржы ресурстарымен қамтамасыз етілген дағдарысқа қарсы кешенді жоспарды іске асырудың</w:t>
      </w:r>
      <w:r>
        <w:rPr>
          <w:spacing w:val="1"/>
        </w:rPr>
        <w:t> </w:t>
      </w:r>
      <w:r>
        <w:rPr/>
        <w:t>арқасында</w:t>
      </w:r>
      <w:r>
        <w:rPr>
          <w:spacing w:val="-7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пандемияның</w:t>
      </w:r>
      <w:r>
        <w:rPr>
          <w:spacing w:val="-6"/>
        </w:rPr>
        <w:t> </w:t>
      </w:r>
      <w:r>
        <w:rPr/>
        <w:t>теріс</w:t>
      </w:r>
      <w:r>
        <w:rPr>
          <w:spacing w:val="-6"/>
        </w:rPr>
        <w:t> </w:t>
      </w:r>
      <w:r>
        <w:rPr/>
        <w:t>әсерін</w:t>
      </w:r>
      <w:r>
        <w:rPr>
          <w:spacing w:val="-6"/>
        </w:rPr>
        <w:t> </w:t>
      </w:r>
      <w:r>
        <w:rPr/>
        <w:t>барынша</w:t>
      </w:r>
      <w:r>
        <w:rPr>
          <w:spacing w:val="-6"/>
        </w:rPr>
        <w:t> </w:t>
      </w:r>
      <w:r>
        <w:rPr/>
        <w:t>азайтып,</w:t>
      </w:r>
      <w:r>
        <w:rPr>
          <w:spacing w:val="-6"/>
        </w:rPr>
        <w:t> </w:t>
      </w:r>
      <w:r>
        <w:rPr/>
        <w:t>тіпті</w:t>
      </w:r>
      <w:r>
        <w:rPr>
          <w:spacing w:val="-7"/>
        </w:rPr>
        <w:t> </w:t>
      </w:r>
      <w:r>
        <w:rPr/>
        <w:t>құрылыс,</w:t>
      </w:r>
      <w:r>
        <w:rPr>
          <w:spacing w:val="-6"/>
        </w:rPr>
        <w:t> </w:t>
      </w:r>
      <w:r>
        <w:rPr/>
        <w:t>ауыл</w:t>
      </w:r>
      <w:r>
        <w:rPr>
          <w:spacing w:val="-6"/>
        </w:rPr>
        <w:t> </w:t>
      </w:r>
      <w:r>
        <w:rPr/>
        <w:t>шаруашылығы</w:t>
      </w:r>
      <w:r>
        <w:rPr>
          <w:spacing w:val="-52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өндіріс</w:t>
      </w:r>
      <w:r>
        <w:rPr>
          <w:spacing w:val="-4"/>
        </w:rPr>
        <w:t> </w:t>
      </w:r>
      <w:r>
        <w:rPr/>
        <w:t>сияқты</w:t>
      </w:r>
      <w:r>
        <w:rPr>
          <w:spacing w:val="-4"/>
        </w:rPr>
        <w:t> </w:t>
      </w:r>
      <w:r>
        <w:rPr/>
        <w:t>салаларда</w:t>
      </w:r>
      <w:r>
        <w:rPr>
          <w:spacing w:val="-4"/>
        </w:rPr>
        <w:t> </w:t>
      </w:r>
      <w:r>
        <w:rPr/>
        <w:t>өсуге</w:t>
      </w:r>
      <w:r>
        <w:rPr>
          <w:spacing w:val="-3"/>
        </w:rPr>
        <w:t> </w:t>
      </w:r>
      <w:r>
        <w:rPr/>
        <w:t>қол</w:t>
      </w:r>
      <w:r>
        <w:rPr>
          <w:spacing w:val="-2"/>
        </w:rPr>
        <w:t> </w:t>
      </w:r>
      <w:r>
        <w:rPr/>
        <w:t>жеткізді.</w:t>
      </w:r>
      <w:r>
        <w:rPr>
          <w:spacing w:val="-3"/>
        </w:rPr>
        <w:t> </w:t>
      </w:r>
      <w:r>
        <w:rPr/>
        <w:t>Биыл</w:t>
      </w:r>
      <w:r>
        <w:rPr>
          <w:spacing w:val="-3"/>
        </w:rPr>
        <w:t> </w:t>
      </w:r>
      <w:r>
        <w:rPr/>
        <w:t>біз</w:t>
      </w:r>
      <w:r>
        <w:rPr>
          <w:spacing w:val="-3"/>
        </w:rPr>
        <w:t> </w:t>
      </w:r>
      <w:r>
        <w:rPr/>
        <w:t>ЖІӨ</w:t>
      </w:r>
      <w:r>
        <w:rPr>
          <w:spacing w:val="-3"/>
        </w:rPr>
        <w:t> </w:t>
      </w:r>
      <w:r>
        <w:rPr/>
        <w:t>өсімін</w:t>
      </w:r>
      <w:r>
        <w:rPr>
          <w:spacing w:val="-4"/>
        </w:rPr>
        <w:t> </w:t>
      </w:r>
      <w:r>
        <w:rPr/>
        <w:t>3</w:t>
      </w:r>
      <w:r>
        <w:rPr>
          <w:spacing w:val="-3"/>
        </w:rPr>
        <w:t> </w:t>
      </w:r>
      <w:r>
        <w:rPr/>
        <w:t>пайыздан</w:t>
      </w:r>
      <w:r>
        <w:rPr>
          <w:spacing w:val="-3"/>
        </w:rPr>
        <w:t> </w:t>
      </w:r>
      <w:r>
        <w:rPr/>
        <w:t>асады</w:t>
      </w:r>
      <w:r>
        <w:rPr>
          <w:spacing w:val="-4"/>
        </w:rPr>
        <w:t> </w:t>
      </w:r>
      <w:r>
        <w:rPr/>
        <w:t>деп</w:t>
      </w:r>
      <w:r>
        <w:rPr>
          <w:spacing w:val="-3"/>
        </w:rPr>
        <w:t> </w:t>
      </w:r>
      <w:r>
        <w:rPr/>
        <w:t>күтеміз,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50" w:lineRule="exact" w:before="0" w:after="0"/>
        <w:ind w:left="416" w:right="0" w:hanging="167"/>
        <w:jc w:val="left"/>
        <w:rPr>
          <w:sz w:val="22"/>
        </w:rPr>
      </w:pPr>
      <w:r>
        <w:rPr>
          <w:sz w:val="22"/>
        </w:rPr>
        <w:t>деді</w:t>
      </w:r>
      <w:r>
        <w:rPr>
          <w:spacing w:val="-8"/>
          <w:sz w:val="22"/>
        </w:rPr>
        <w:t> </w:t>
      </w:r>
      <w:r>
        <w:rPr>
          <w:sz w:val="22"/>
        </w:rPr>
        <w:t>Қазақстан</w:t>
      </w:r>
      <w:r>
        <w:rPr>
          <w:spacing w:val="-8"/>
          <w:sz w:val="22"/>
        </w:rPr>
        <w:t> </w:t>
      </w:r>
      <w:r>
        <w:rPr>
          <w:sz w:val="22"/>
        </w:rPr>
        <w:t>Президенті</w:t>
      </w:r>
      <w:r>
        <w:rPr>
          <w:spacing w:val="-7"/>
          <w:sz w:val="22"/>
        </w:rPr>
        <w:t> </w:t>
      </w:r>
      <w:r>
        <w:rPr>
          <w:sz w:val="22"/>
        </w:rPr>
        <w:t>Экономикалық</w:t>
      </w:r>
      <w:r>
        <w:rPr>
          <w:spacing w:val="-8"/>
          <w:sz w:val="22"/>
        </w:rPr>
        <w:t> </w:t>
      </w:r>
      <w:r>
        <w:rPr>
          <w:sz w:val="22"/>
        </w:rPr>
        <w:t>ынтымақтастық</w:t>
      </w:r>
      <w:r>
        <w:rPr>
          <w:spacing w:val="-7"/>
          <w:sz w:val="22"/>
        </w:rPr>
        <w:t> </w:t>
      </w:r>
      <w:r>
        <w:rPr>
          <w:sz w:val="22"/>
        </w:rPr>
        <w:t>ұйымының</w:t>
      </w:r>
      <w:r>
        <w:rPr>
          <w:spacing w:val="-8"/>
          <w:sz w:val="22"/>
        </w:rPr>
        <w:t> </w:t>
      </w:r>
      <w:r>
        <w:rPr>
          <w:sz w:val="22"/>
        </w:rPr>
        <w:t>кезекті</w:t>
      </w:r>
      <w:r>
        <w:rPr>
          <w:spacing w:val="-7"/>
          <w:sz w:val="22"/>
        </w:rPr>
        <w:t> </w:t>
      </w:r>
      <w:r>
        <w:rPr>
          <w:sz w:val="22"/>
        </w:rPr>
        <w:t>саммиті</w:t>
      </w:r>
      <w:r>
        <w:rPr>
          <w:spacing w:val="-8"/>
          <w:sz w:val="22"/>
        </w:rPr>
        <w:t> </w:t>
      </w:r>
      <w:r>
        <w:rPr>
          <w:sz w:val="22"/>
        </w:rPr>
        <w:t>кезінде.</w:t>
      </w:r>
    </w:p>
    <w:p>
      <w:pPr>
        <w:pStyle w:val="BodyText"/>
        <w:tabs>
          <w:tab w:pos="4258" w:val="left" w:leader="none"/>
        </w:tabs>
        <w:ind w:right="622" w:firstLine="450"/>
      </w:pPr>
      <w:r>
        <w:rPr/>
        <w:t>Қазақстан туризм индустриясын дамытып оның үлесін</w:t>
      </w:r>
      <w:r>
        <w:rPr>
          <w:spacing w:val="1"/>
        </w:rPr>
        <w:t> </w:t>
      </w:r>
      <w:r>
        <w:rPr/>
        <w:t>2025 жылға қарай ЖІӨ-нің</w:t>
      </w:r>
      <w:r>
        <w:rPr>
          <w:spacing w:val="1"/>
        </w:rPr>
        <w:t> </w:t>
      </w:r>
      <w:r>
        <w:rPr/>
        <w:t>8 пайызына</w:t>
      </w:r>
      <w:r>
        <w:rPr>
          <w:spacing w:val="1"/>
        </w:rPr>
        <w:t> </w:t>
      </w:r>
      <w:r>
        <w:rPr/>
        <w:t>жеткізу</w:t>
      </w:r>
      <w:r>
        <w:rPr>
          <w:spacing w:val="-3"/>
        </w:rPr>
        <w:t> </w:t>
      </w:r>
      <w:r>
        <w:rPr/>
        <w:t>мақсатын</w:t>
      </w:r>
      <w:r>
        <w:rPr>
          <w:spacing w:val="-4"/>
        </w:rPr>
        <w:t> </w:t>
      </w:r>
      <w:r>
        <w:rPr/>
        <w:t>алға</w:t>
      </w:r>
      <w:r>
        <w:rPr>
          <w:spacing w:val="-4"/>
        </w:rPr>
        <w:t> </w:t>
      </w:r>
      <w:r>
        <w:rPr/>
        <w:t>қойды.</w:t>
      </w:r>
      <w:r>
        <w:rPr>
          <w:spacing w:val="-8"/>
        </w:rPr>
        <w:t> </w:t>
      </w:r>
      <w:r>
        <w:rPr/>
        <w:t>«Біз</w:t>
      </w:r>
      <w:r>
        <w:rPr>
          <w:spacing w:val="-3"/>
        </w:rPr>
        <w:t> </w:t>
      </w:r>
      <w:r>
        <w:rPr/>
        <w:t>Орталық</w:t>
      </w:r>
      <w:r>
        <w:rPr>
          <w:spacing w:val="-3"/>
        </w:rPr>
        <w:t> </w:t>
      </w:r>
      <w:r>
        <w:rPr/>
        <w:t>Азия</w:t>
      </w:r>
      <w:r>
        <w:rPr>
          <w:spacing w:val="-4"/>
        </w:rPr>
        <w:t> </w:t>
      </w:r>
      <w:r>
        <w:rPr/>
        <w:t>елдері</w:t>
      </w:r>
      <w:r>
        <w:rPr>
          <w:spacing w:val="-4"/>
        </w:rPr>
        <w:t> </w:t>
      </w:r>
      <w:r>
        <w:rPr/>
        <w:t>мен</w:t>
      </w:r>
      <w:r>
        <w:rPr>
          <w:spacing w:val="-4"/>
        </w:rPr>
        <w:t> </w:t>
      </w:r>
      <w:r>
        <w:rPr/>
        <w:t>бүкіл</w:t>
      </w:r>
      <w:r>
        <w:rPr>
          <w:spacing w:val="-3"/>
        </w:rPr>
        <w:t> </w:t>
      </w:r>
      <w:r>
        <w:rPr/>
        <w:t>түркі</w:t>
      </w:r>
      <w:r>
        <w:rPr>
          <w:spacing w:val="-4"/>
        </w:rPr>
        <w:t> </w:t>
      </w:r>
      <w:r>
        <w:rPr/>
        <w:t>әлемі</w:t>
      </w:r>
      <w:r>
        <w:rPr>
          <w:spacing w:val="-3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қасиетті</w:t>
      </w:r>
      <w:r>
        <w:rPr>
          <w:spacing w:val="-4"/>
        </w:rPr>
        <w:t> </w:t>
      </w:r>
      <w:r>
        <w:rPr/>
        <w:t>Түркістан</w:t>
      </w:r>
      <w:r>
        <w:rPr>
          <w:spacing w:val="-52"/>
        </w:rPr>
        <w:t> </w:t>
      </w:r>
      <w:r>
        <w:rPr/>
        <w:t>қаласын</w:t>
      </w:r>
      <w:r>
        <w:rPr>
          <w:spacing w:val="-5"/>
        </w:rPr>
        <w:t> </w:t>
      </w:r>
      <w:r>
        <w:rPr/>
        <w:t>белсенді</w:t>
      </w:r>
      <w:r>
        <w:rPr>
          <w:spacing w:val="-6"/>
        </w:rPr>
        <w:t> </w:t>
      </w:r>
      <w:r>
        <w:rPr/>
        <w:t>түрде</w:t>
      </w:r>
      <w:r>
        <w:rPr>
          <w:spacing w:val="-5"/>
        </w:rPr>
        <w:t> </w:t>
      </w:r>
      <w:r>
        <w:rPr/>
        <w:t>дамытамыз.</w:t>
      </w:r>
      <w:r>
        <w:rPr>
          <w:spacing w:val="-5"/>
        </w:rPr>
        <w:t> </w:t>
      </w:r>
      <w:r>
        <w:rPr/>
        <w:t>Тек</w:t>
        <w:tab/>
        <w:t>2020 жылдың өзінде Түркістандағы қалалық</w:t>
      </w:r>
      <w:r>
        <w:rPr>
          <w:spacing w:val="1"/>
        </w:rPr>
        <w:t> </w:t>
      </w:r>
      <w:r>
        <w:rPr/>
        <w:t>инфрақұрылымға, туризм мен логистикаға салынған ішкі инвестициялар шамамен бір миллиард</w:t>
      </w:r>
      <w:r>
        <w:rPr>
          <w:spacing w:val="1"/>
        </w:rPr>
        <w:t> </w:t>
      </w:r>
      <w:r>
        <w:rPr/>
        <w:t>долларды құрады. Түркістан біздің елімізге инвесторлар мен туристер үшін тартымды аймақ бола</w:t>
      </w:r>
      <w:r>
        <w:rPr>
          <w:spacing w:val="1"/>
        </w:rPr>
        <w:t> </w:t>
      </w:r>
      <w:r>
        <w:rPr/>
        <w:t>алатын</w:t>
      </w:r>
      <w:r>
        <w:rPr>
          <w:spacing w:val="-2"/>
        </w:rPr>
        <w:t> </w:t>
      </w:r>
      <w:r>
        <w:rPr/>
        <w:t>Қазақстандағы</w:t>
      </w:r>
      <w:r>
        <w:rPr>
          <w:spacing w:val="-1"/>
        </w:rPr>
        <w:t> </w:t>
      </w:r>
      <w:r>
        <w:rPr/>
        <w:t>ТОП-10</w:t>
      </w:r>
      <w:r>
        <w:rPr>
          <w:spacing w:val="-1"/>
        </w:rPr>
        <w:t> </w:t>
      </w:r>
      <w:r>
        <w:rPr/>
        <w:t>туристік</w:t>
      </w:r>
      <w:r>
        <w:rPr>
          <w:spacing w:val="-1"/>
        </w:rPr>
        <w:t> </w:t>
      </w:r>
      <w:r>
        <w:rPr/>
        <w:t>бағытқа</w:t>
      </w:r>
      <w:r>
        <w:rPr>
          <w:spacing w:val="-3"/>
        </w:rPr>
        <w:t> </w:t>
      </w:r>
      <w:r>
        <w:rPr/>
        <w:t>енді</w:t>
      </w:r>
      <w:r>
        <w:rPr>
          <w:spacing w:val="-1"/>
        </w:rPr>
        <w:t> </w:t>
      </w:r>
      <w:r>
        <w:rPr/>
        <w:t>»,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деді</w:t>
      </w:r>
      <w:r>
        <w:rPr>
          <w:spacing w:val="-3"/>
        </w:rPr>
        <w:t> </w:t>
      </w:r>
      <w:r>
        <w:rPr/>
        <w:t>мемлекет</w:t>
      </w:r>
      <w:r>
        <w:rPr>
          <w:spacing w:val="-2"/>
        </w:rPr>
        <w:t> </w:t>
      </w:r>
      <w:r>
        <w:rPr/>
        <w:t>басшысы.[4]</w:t>
      </w:r>
    </w:p>
    <w:p>
      <w:pPr>
        <w:pStyle w:val="BodyText"/>
        <w:ind w:right="687" w:firstLine="395"/>
      </w:pPr>
      <w:r>
        <w:rPr>
          <w:i/>
        </w:rPr>
        <w:t>Қорытынды. </w:t>
      </w:r>
      <w:r>
        <w:rPr/>
        <w:t>26.02.2021жылы Қазақстан Республикасының</w:t>
      </w:r>
      <w:r>
        <w:rPr>
          <w:spacing w:val="1"/>
        </w:rPr>
        <w:t> </w:t>
      </w:r>
      <w:r>
        <w:rPr/>
        <w:t>2025 жылға дейінгі ұлттық даму</w:t>
      </w:r>
      <w:r>
        <w:rPr>
          <w:spacing w:val="1"/>
        </w:rPr>
        <w:t> </w:t>
      </w:r>
      <w:r>
        <w:rPr/>
        <w:t>жоспарын бекіту және Қазақстан Республикасы Президентінің кейбір жарлықтарының күшін жою</w:t>
      </w:r>
      <w:r>
        <w:rPr>
          <w:spacing w:val="1"/>
        </w:rPr>
        <w:t> </w:t>
      </w:r>
      <w:r>
        <w:rPr/>
        <w:t>туралы еліміздің</w:t>
      </w:r>
      <w:r>
        <w:rPr>
          <w:spacing w:val="1"/>
        </w:rPr>
        <w:t> </w:t>
      </w:r>
      <w:r>
        <w:rPr/>
        <w:t>2025 жылға дейінгі ұлттық даму стратегиясының жаңартылып толықтырылған</w:t>
      </w:r>
      <w:r>
        <w:rPr>
          <w:spacing w:val="1"/>
        </w:rPr>
        <w:t> </w:t>
      </w:r>
      <w:r>
        <w:rPr/>
        <w:t>редакциясы қабылданды, онда коронавирустық дағдарыстың салдарын теңестіруге және</w:t>
      </w:r>
      <w:r>
        <w:rPr>
          <w:spacing w:val="1"/>
        </w:rPr>
        <w:t> </w:t>
      </w:r>
      <w:r>
        <w:rPr/>
        <w:t>экономикалық өсімді екпіндетіп және инклюзивті экономиканы нәтижелі жолға қою үшін қажет</w:t>
      </w:r>
      <w:r>
        <w:rPr>
          <w:spacing w:val="1"/>
        </w:rPr>
        <w:t> </w:t>
      </w:r>
      <w:r>
        <w:rPr/>
        <w:t>факторларды</w:t>
      </w:r>
      <w:r>
        <w:rPr>
          <w:spacing w:val="-8"/>
        </w:rPr>
        <w:t> </w:t>
      </w:r>
      <w:r>
        <w:rPr/>
        <w:t>дамытуға</w:t>
      </w:r>
      <w:r>
        <w:rPr>
          <w:spacing w:val="-7"/>
        </w:rPr>
        <w:t> </w:t>
      </w:r>
      <w:r>
        <w:rPr/>
        <w:t>бағытталған</w:t>
      </w:r>
      <w:r>
        <w:rPr>
          <w:spacing w:val="-8"/>
        </w:rPr>
        <w:t> </w:t>
      </w:r>
      <w:r>
        <w:rPr/>
        <w:t>орта</w:t>
      </w:r>
      <w:r>
        <w:rPr>
          <w:spacing w:val="-7"/>
        </w:rPr>
        <w:t> </w:t>
      </w:r>
      <w:r>
        <w:rPr/>
        <w:t>мерзімді</w:t>
      </w:r>
      <w:r>
        <w:rPr>
          <w:spacing w:val="-8"/>
        </w:rPr>
        <w:t> </w:t>
      </w:r>
      <w:r>
        <w:rPr/>
        <w:t>кезеңдегі</w:t>
      </w:r>
      <w:r>
        <w:rPr>
          <w:spacing w:val="-8"/>
        </w:rPr>
        <w:t> </w:t>
      </w:r>
      <w:r>
        <w:rPr/>
        <w:t>жаңа</w:t>
      </w:r>
      <w:r>
        <w:rPr>
          <w:spacing w:val="-8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бағытының</w:t>
      </w:r>
      <w:r>
        <w:rPr>
          <w:spacing w:val="-8"/>
        </w:rPr>
        <w:t> </w:t>
      </w:r>
      <w:r>
        <w:rPr/>
        <w:t>негізгі</w:t>
      </w:r>
      <w:r>
        <w:rPr>
          <w:spacing w:val="-52"/>
        </w:rPr>
        <w:t> </w:t>
      </w:r>
      <w:r>
        <w:rPr/>
        <w:t>параметрлері</w:t>
      </w:r>
      <w:r>
        <w:rPr>
          <w:spacing w:val="-2"/>
        </w:rPr>
        <w:t> </w:t>
      </w:r>
      <w:r>
        <w:rPr/>
        <w:t>нақтыланып анықталды.</w:t>
      </w:r>
    </w:p>
    <w:p>
      <w:pPr>
        <w:pStyle w:val="BodyText"/>
        <w:ind w:right="527" w:firstLine="395"/>
      </w:pPr>
      <w:r>
        <w:rPr/>
        <w:t>Стратегияда</w:t>
      </w:r>
      <w:r>
        <w:rPr>
          <w:spacing w:val="-7"/>
        </w:rPr>
        <w:t> </w:t>
      </w:r>
      <w:r>
        <w:rPr/>
        <w:t>Қазақстан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ең</w:t>
      </w:r>
      <w:r>
        <w:rPr>
          <w:spacing w:val="-6"/>
        </w:rPr>
        <w:t> </w:t>
      </w:r>
      <w:r>
        <w:rPr/>
        <w:t>өзекті</w:t>
      </w:r>
      <w:r>
        <w:rPr>
          <w:spacing w:val="-6"/>
        </w:rPr>
        <w:t> </w:t>
      </w:r>
      <w:r>
        <w:rPr/>
        <w:t>деген</w:t>
      </w:r>
      <w:r>
        <w:rPr>
          <w:spacing w:val="-6"/>
        </w:rPr>
        <w:t> </w:t>
      </w:r>
      <w:r>
        <w:rPr/>
        <w:t>бағыттар</w:t>
      </w:r>
      <w:r>
        <w:rPr>
          <w:spacing w:val="-5"/>
        </w:rPr>
        <w:t> </w:t>
      </w:r>
      <w:r>
        <w:rPr/>
        <w:t>анықталып,</w:t>
      </w:r>
      <w:r>
        <w:rPr>
          <w:spacing w:val="-5"/>
        </w:rPr>
        <w:t> </w:t>
      </w:r>
      <w:r>
        <w:rPr/>
        <w:t>негізгі</w:t>
      </w:r>
      <w:r>
        <w:rPr>
          <w:spacing w:val="8"/>
        </w:rPr>
        <w:t> </w:t>
      </w:r>
      <w:r>
        <w:rPr/>
        <w:t>мақсаттарды</w:t>
      </w:r>
      <w:r>
        <w:rPr>
          <w:spacing w:val="-6"/>
        </w:rPr>
        <w:t> </w:t>
      </w:r>
      <w:r>
        <w:rPr/>
        <w:t>іске</w:t>
      </w:r>
      <w:r>
        <w:rPr>
          <w:spacing w:val="-6"/>
        </w:rPr>
        <w:t> </w:t>
      </w:r>
      <w:r>
        <w:rPr/>
        <w:t>асыру</w:t>
      </w:r>
      <w:r>
        <w:rPr>
          <w:spacing w:val="-52"/>
        </w:rPr>
        <w:t> </w:t>
      </w:r>
      <w:r>
        <w:rPr/>
        <w:t>тәсілдері және одан күтілетін нәтижелер бекітілді.Онда қарастырылған мақсаттар мен бағыттар</w:t>
      </w:r>
      <w:r>
        <w:rPr>
          <w:spacing w:val="1"/>
        </w:rPr>
        <w:t> </w:t>
      </w:r>
      <w:r>
        <w:rPr/>
        <w:t>келесідей:</w:t>
      </w:r>
    </w:p>
    <w:p>
      <w:pPr>
        <w:pStyle w:val="ListParagraph"/>
        <w:numPr>
          <w:ilvl w:val="0"/>
          <w:numId w:val="117"/>
        </w:numPr>
        <w:tabs>
          <w:tab w:pos="818" w:val="left" w:leader="none"/>
        </w:tabs>
        <w:spacing w:line="240" w:lineRule="auto" w:before="0" w:after="0"/>
        <w:ind w:left="250" w:right="967" w:firstLine="395"/>
        <w:jc w:val="left"/>
        <w:rPr>
          <w:sz w:val="22"/>
        </w:rPr>
      </w:pPr>
      <w:r>
        <w:rPr>
          <w:sz w:val="22"/>
        </w:rPr>
        <w:t>Бірінші</w:t>
      </w:r>
      <w:r>
        <w:rPr>
          <w:spacing w:val="-6"/>
          <w:sz w:val="22"/>
        </w:rPr>
        <w:t> </w:t>
      </w:r>
      <w:r>
        <w:rPr>
          <w:sz w:val="22"/>
        </w:rPr>
        <w:t>мақсат:</w:t>
      </w:r>
      <w:r>
        <w:rPr>
          <w:spacing w:val="-6"/>
          <w:sz w:val="22"/>
        </w:rPr>
        <w:t> </w:t>
      </w:r>
      <w:r>
        <w:rPr>
          <w:sz w:val="22"/>
        </w:rPr>
        <w:t>жұмыспен</w:t>
      </w:r>
      <w:r>
        <w:rPr>
          <w:spacing w:val="-6"/>
          <w:sz w:val="22"/>
        </w:rPr>
        <w:t> </w:t>
      </w:r>
      <w:r>
        <w:rPr>
          <w:sz w:val="22"/>
        </w:rPr>
        <w:t>қамту</w:t>
      </w:r>
      <w:r>
        <w:rPr>
          <w:spacing w:val="-6"/>
          <w:sz w:val="22"/>
        </w:rPr>
        <w:t> </w:t>
      </w:r>
      <w:r>
        <w:rPr>
          <w:sz w:val="22"/>
        </w:rPr>
        <w:t>өнімділігін</w:t>
      </w:r>
      <w:r>
        <w:rPr>
          <w:spacing w:val="-6"/>
          <w:sz w:val="22"/>
        </w:rPr>
        <w:t> </w:t>
      </w:r>
      <w:r>
        <w:rPr>
          <w:sz w:val="22"/>
        </w:rPr>
        <w:t>дамыту</w:t>
      </w:r>
      <w:r>
        <w:rPr>
          <w:spacing w:val="-7"/>
          <w:sz w:val="22"/>
        </w:rPr>
        <w:t> </w:t>
      </w:r>
      <w:r>
        <w:rPr>
          <w:sz w:val="22"/>
        </w:rPr>
        <w:t>бағытында</w:t>
      </w:r>
      <w:r>
        <w:rPr>
          <w:spacing w:val="-7"/>
          <w:sz w:val="22"/>
        </w:rPr>
        <w:t> </w:t>
      </w:r>
      <w:r>
        <w:rPr>
          <w:sz w:val="22"/>
        </w:rPr>
        <w:t>пандемиядан</w:t>
      </w:r>
      <w:r>
        <w:rPr>
          <w:spacing w:val="-6"/>
          <w:sz w:val="22"/>
        </w:rPr>
        <w:t> </w:t>
      </w:r>
      <w:r>
        <w:rPr>
          <w:sz w:val="22"/>
        </w:rPr>
        <w:t>кейінгі</w:t>
      </w:r>
      <w:r>
        <w:rPr>
          <w:spacing w:val="-7"/>
          <w:sz w:val="22"/>
        </w:rPr>
        <w:t> </w:t>
      </w:r>
      <w:r>
        <w:rPr>
          <w:sz w:val="22"/>
        </w:rPr>
        <w:t>кезеңде</w:t>
      </w:r>
      <w:r>
        <w:rPr>
          <w:spacing w:val="-52"/>
          <w:sz w:val="22"/>
        </w:rPr>
        <w:t> </w:t>
      </w:r>
      <w:r>
        <w:rPr>
          <w:sz w:val="22"/>
        </w:rPr>
        <w:t>елдегі еңбек нарығын қалпына келтіру және жұмыссыздық деңгейін төмендету үшін жұмыс</w:t>
      </w:r>
      <w:r>
        <w:rPr>
          <w:spacing w:val="1"/>
          <w:sz w:val="22"/>
        </w:rPr>
        <w:t> </w:t>
      </w:r>
      <w:r>
        <w:rPr>
          <w:sz w:val="22"/>
        </w:rPr>
        <w:t>істейтіндерді жаңарту және жаңадан жұмыс орындарын құру, жұмыс берушілерді ынталандыру</w:t>
      </w:r>
      <w:r>
        <w:rPr>
          <w:spacing w:val="1"/>
          <w:sz w:val="22"/>
        </w:rPr>
        <w:t> </w:t>
      </w:r>
      <w:r>
        <w:rPr>
          <w:sz w:val="22"/>
        </w:rPr>
        <w:t>арқылы әртүрлі шаралар қабылданатын болады. Жаңа жұмыс орындарын құру, әсіресе жоғары</w:t>
      </w:r>
      <w:r>
        <w:rPr>
          <w:spacing w:val="1"/>
          <w:sz w:val="22"/>
        </w:rPr>
        <w:t> </w:t>
      </w:r>
      <w:r>
        <w:rPr>
          <w:sz w:val="22"/>
        </w:rPr>
        <w:t>технологиялық жұмыс орындарын шешімді, мақсатты жобаларды іске асыруға мемлекеттік қолдау</w:t>
      </w:r>
      <w:r>
        <w:rPr>
          <w:spacing w:val="-52"/>
          <w:sz w:val="22"/>
        </w:rPr>
        <w:t> </w:t>
      </w:r>
      <w:r>
        <w:rPr>
          <w:sz w:val="22"/>
        </w:rPr>
        <w:t>көрсетудің</w:t>
      </w:r>
      <w:r>
        <w:rPr>
          <w:spacing w:val="-1"/>
          <w:sz w:val="22"/>
        </w:rPr>
        <w:t> </w:t>
      </w:r>
      <w:r>
        <w:rPr>
          <w:sz w:val="22"/>
        </w:rPr>
        <w:t>басты</w:t>
      </w:r>
      <w:r>
        <w:rPr>
          <w:spacing w:val="-1"/>
          <w:sz w:val="22"/>
        </w:rPr>
        <w:t> </w:t>
      </w:r>
      <w:r>
        <w:rPr>
          <w:sz w:val="22"/>
        </w:rPr>
        <w:t>өлшемі</w:t>
      </w:r>
      <w:r>
        <w:rPr>
          <w:spacing w:val="-1"/>
          <w:sz w:val="22"/>
        </w:rPr>
        <w:t> </w:t>
      </w:r>
      <w:r>
        <w:rPr>
          <w:sz w:val="22"/>
        </w:rPr>
        <w:t>болып табылады.</w:t>
      </w:r>
    </w:p>
    <w:p>
      <w:pPr>
        <w:pStyle w:val="ListParagraph"/>
        <w:numPr>
          <w:ilvl w:val="0"/>
          <w:numId w:val="117"/>
        </w:numPr>
        <w:tabs>
          <w:tab w:pos="818" w:val="left" w:leader="none"/>
        </w:tabs>
        <w:spacing w:line="240" w:lineRule="auto" w:before="0" w:after="0"/>
        <w:ind w:left="250" w:right="834" w:firstLine="395"/>
        <w:jc w:val="left"/>
        <w:rPr>
          <w:sz w:val="22"/>
        </w:rPr>
      </w:pPr>
      <w:r>
        <w:rPr>
          <w:sz w:val="22"/>
        </w:rPr>
        <w:t>Екінші мақсат: әлеуметтік әл-ауқатты қамтамасыз ету. Бұл бағытта көптеген іс-шаралар</w:t>
      </w:r>
      <w:r>
        <w:rPr>
          <w:spacing w:val="1"/>
          <w:sz w:val="22"/>
        </w:rPr>
        <w:t> </w:t>
      </w:r>
      <w:r>
        <w:rPr>
          <w:sz w:val="22"/>
        </w:rPr>
        <w:t>қарастырылған,</w:t>
      </w:r>
      <w:r>
        <w:rPr>
          <w:spacing w:val="1"/>
          <w:sz w:val="22"/>
        </w:rPr>
        <w:t> </w:t>
      </w:r>
      <w:r>
        <w:rPr>
          <w:sz w:val="22"/>
        </w:rPr>
        <w:t>,мысалы: тұрғын үй мәселелерін өз бетінше шешуге жетіспейтін табысы бар</w:t>
      </w:r>
      <w:r>
        <w:rPr>
          <w:spacing w:val="1"/>
          <w:sz w:val="22"/>
        </w:rPr>
        <w:t> </w:t>
      </w:r>
      <w:r>
        <w:rPr>
          <w:sz w:val="22"/>
        </w:rPr>
        <w:t>азаматтарға тиімді әлеуметтік қолдау көрсетіледі: 2-10-20, 5-10-20 бағдарламасы бойынша, берілген</w:t>
      </w:r>
      <w:r>
        <w:rPr>
          <w:spacing w:val="-52"/>
          <w:sz w:val="22"/>
        </w:rPr>
        <w:t> </w:t>
      </w:r>
      <w:r>
        <w:rPr>
          <w:sz w:val="22"/>
        </w:rPr>
        <w:t>қаражаттың</w:t>
      </w:r>
      <w:r>
        <w:rPr>
          <w:spacing w:val="-3"/>
          <w:sz w:val="22"/>
        </w:rPr>
        <w:t> </w:t>
      </w:r>
      <w:r>
        <w:rPr>
          <w:sz w:val="22"/>
        </w:rPr>
        <w:t>бір</w:t>
      </w:r>
      <w:r>
        <w:rPr>
          <w:spacing w:val="-2"/>
          <w:sz w:val="22"/>
        </w:rPr>
        <w:t> </w:t>
      </w:r>
      <w:r>
        <w:rPr>
          <w:sz w:val="22"/>
        </w:rPr>
        <w:t>бөлігін</w:t>
      </w:r>
      <w:r>
        <w:rPr>
          <w:spacing w:val="-2"/>
          <w:sz w:val="22"/>
        </w:rPr>
        <w:t> </w:t>
      </w:r>
      <w:r>
        <w:rPr>
          <w:sz w:val="22"/>
        </w:rPr>
        <w:t>қайта</w:t>
      </w:r>
      <w:r>
        <w:rPr>
          <w:spacing w:val="-3"/>
          <w:sz w:val="22"/>
        </w:rPr>
        <w:t> </w:t>
      </w:r>
      <w:r>
        <w:rPr>
          <w:sz w:val="22"/>
        </w:rPr>
        <w:t>бағдарлай</w:t>
      </w:r>
      <w:r>
        <w:rPr>
          <w:spacing w:val="-2"/>
          <w:sz w:val="22"/>
        </w:rPr>
        <w:t> </w:t>
      </w:r>
      <w:r>
        <w:rPr>
          <w:sz w:val="22"/>
        </w:rPr>
        <w:t>отырып,</w:t>
      </w:r>
      <w:r>
        <w:rPr>
          <w:spacing w:val="-2"/>
          <w:sz w:val="22"/>
        </w:rPr>
        <w:t> </w:t>
      </w:r>
      <w:r>
        <w:rPr>
          <w:sz w:val="22"/>
        </w:rPr>
        <w:t>жалға</w:t>
      </w:r>
      <w:r>
        <w:rPr>
          <w:spacing w:val="-2"/>
          <w:sz w:val="22"/>
        </w:rPr>
        <w:t> </w:t>
      </w:r>
      <w:r>
        <w:rPr>
          <w:sz w:val="22"/>
        </w:rPr>
        <w:t>субсидиялау</w:t>
      </w:r>
      <w:r>
        <w:rPr>
          <w:spacing w:val="-3"/>
          <w:sz w:val="22"/>
        </w:rPr>
        <w:t> </w:t>
      </w:r>
      <w:r>
        <w:rPr>
          <w:sz w:val="22"/>
        </w:rPr>
        <w:t>тетіктерін</w:t>
      </w:r>
      <w:r>
        <w:rPr>
          <w:spacing w:val="-2"/>
          <w:sz w:val="22"/>
        </w:rPr>
        <w:t> </w:t>
      </w:r>
      <w:r>
        <w:rPr>
          <w:sz w:val="22"/>
        </w:rPr>
        <w:t>енгізу</w:t>
      </w:r>
      <w:r>
        <w:rPr>
          <w:spacing w:val="-2"/>
          <w:sz w:val="22"/>
        </w:rPr>
        <w:t> </w:t>
      </w:r>
      <w:r>
        <w:rPr>
          <w:sz w:val="22"/>
        </w:rPr>
        <w:t>арқылы</w:t>
      </w:r>
    </w:p>
    <w:p>
      <w:pPr>
        <w:pStyle w:val="BodyText"/>
        <w:ind w:right="527"/>
      </w:pPr>
      <w:r>
        <w:rPr>
          <w:spacing w:val="-1"/>
        </w:rPr>
        <w:t>«Отбасы»</w:t>
      </w:r>
      <w:r>
        <w:rPr>
          <w:spacing w:val="-7"/>
        </w:rPr>
        <w:t> </w:t>
      </w:r>
      <w:r>
        <w:rPr>
          <w:spacing w:val="-1"/>
        </w:rPr>
        <w:t>банкі</w:t>
      </w:r>
      <w:r>
        <w:rPr>
          <w:spacing w:val="-3"/>
        </w:rPr>
        <w:t> </w:t>
      </w:r>
      <w:r>
        <w:rPr>
          <w:spacing w:val="-1"/>
        </w:rPr>
        <w:t>арқылы</w:t>
      </w:r>
      <w:r>
        <w:rPr>
          <w:spacing w:val="-2"/>
        </w:rPr>
        <w:t> </w:t>
      </w:r>
      <w:r>
        <w:rPr/>
        <w:t>аймақтарда</w:t>
      </w:r>
      <w:r>
        <w:rPr>
          <w:spacing w:val="-13"/>
        </w:rPr>
        <w:t> </w:t>
      </w:r>
      <w:r>
        <w:rPr/>
        <w:t>(кем</w:t>
      </w:r>
      <w:r>
        <w:rPr>
          <w:spacing w:val="-4"/>
        </w:rPr>
        <w:t> </w:t>
      </w:r>
      <w:r>
        <w:rPr/>
        <w:t>дегенде</w:t>
      </w:r>
      <w:r>
        <w:rPr>
          <w:spacing w:val="-13"/>
        </w:rPr>
        <w:t> </w:t>
      </w:r>
      <w:r>
        <w:rPr/>
        <w:t>100</w:t>
      </w:r>
      <w:r>
        <w:rPr>
          <w:spacing w:val="-2"/>
        </w:rPr>
        <w:t> </w:t>
      </w:r>
      <w:r>
        <w:rPr/>
        <w:t>мың</w:t>
      </w:r>
      <w:r>
        <w:rPr>
          <w:spacing w:val="-4"/>
        </w:rPr>
        <w:t> </w:t>
      </w:r>
      <w:r>
        <w:rPr/>
        <w:t>отбасын</w:t>
      </w:r>
      <w:r>
        <w:rPr>
          <w:spacing w:val="-2"/>
        </w:rPr>
        <w:t> </w:t>
      </w:r>
      <w:r>
        <w:rPr/>
        <w:t>қамтыған)</w:t>
      </w:r>
      <w:r>
        <w:rPr>
          <w:spacing w:val="-2"/>
        </w:rPr>
        <w:t> </w:t>
      </w:r>
      <w:r>
        <w:rPr/>
        <w:t>жалдамалы</w:t>
      </w:r>
      <w:r>
        <w:rPr>
          <w:spacing w:val="-3"/>
        </w:rPr>
        <w:t> </w:t>
      </w:r>
      <w:r>
        <w:rPr/>
        <w:t>тұрғын</w:t>
      </w:r>
      <w:r>
        <w:rPr>
          <w:spacing w:val="-2"/>
        </w:rPr>
        <w:t> </w:t>
      </w:r>
      <w:r>
        <w:rPr/>
        <w:t>үйлер</w:t>
      </w:r>
      <w:r>
        <w:rPr>
          <w:spacing w:val="-52"/>
        </w:rPr>
        <w:t> </w:t>
      </w:r>
      <w:r>
        <w:rPr/>
        <w:t>салу;</w:t>
      </w:r>
    </w:p>
    <w:p>
      <w:pPr>
        <w:pStyle w:val="ListParagraph"/>
        <w:numPr>
          <w:ilvl w:val="0"/>
          <w:numId w:val="117"/>
        </w:numPr>
        <w:tabs>
          <w:tab w:pos="818" w:val="left" w:leader="none"/>
        </w:tabs>
        <w:spacing w:line="240" w:lineRule="auto" w:before="0" w:after="0"/>
        <w:ind w:left="250" w:right="827" w:firstLine="395"/>
        <w:jc w:val="left"/>
        <w:rPr>
          <w:sz w:val="22"/>
        </w:rPr>
      </w:pPr>
      <w:r>
        <w:rPr>
          <w:sz w:val="22"/>
        </w:rPr>
        <w:t>Мемлекеттен төленетін барлық негізгі әлеуметтік төлемдерді есептеудің негізі ретінде</w:t>
      </w:r>
      <w:r>
        <w:rPr>
          <w:spacing w:val="1"/>
          <w:sz w:val="22"/>
        </w:rPr>
        <w:t> </w:t>
      </w:r>
      <w:r>
        <w:rPr>
          <w:sz w:val="22"/>
        </w:rPr>
        <w:t>күнкөрістің ең төменгі деңгейінің мөлшері мен құрылымы тұтынушылар себетінің нақты құнын</w:t>
      </w:r>
      <w:r>
        <w:rPr>
          <w:spacing w:val="1"/>
          <w:sz w:val="22"/>
        </w:rPr>
        <w:t> </w:t>
      </w:r>
      <w:r>
        <w:rPr>
          <w:sz w:val="22"/>
        </w:rPr>
        <w:t>көрсететін,</w:t>
      </w:r>
      <w:r>
        <w:rPr>
          <w:spacing w:val="-5"/>
          <w:sz w:val="22"/>
        </w:rPr>
        <w:t> </w:t>
      </w:r>
      <w:r>
        <w:rPr>
          <w:sz w:val="22"/>
        </w:rPr>
        <w:t>халықтың,</w:t>
      </w:r>
      <w:r>
        <w:rPr>
          <w:spacing w:val="-4"/>
          <w:sz w:val="22"/>
        </w:rPr>
        <w:t> </w:t>
      </w:r>
      <w:r>
        <w:rPr>
          <w:sz w:val="22"/>
        </w:rPr>
        <w:t>оның</w:t>
      </w:r>
      <w:r>
        <w:rPr>
          <w:spacing w:val="-5"/>
          <w:sz w:val="22"/>
        </w:rPr>
        <w:t> </w:t>
      </w:r>
      <w:r>
        <w:rPr>
          <w:sz w:val="22"/>
        </w:rPr>
        <w:t>ішінде</w:t>
      </w:r>
      <w:r>
        <w:rPr>
          <w:spacing w:val="-4"/>
          <w:sz w:val="22"/>
        </w:rPr>
        <w:t> </w:t>
      </w:r>
      <w:r>
        <w:rPr>
          <w:sz w:val="22"/>
        </w:rPr>
        <w:t>алушылардың</w:t>
      </w:r>
      <w:r>
        <w:rPr>
          <w:spacing w:val="-5"/>
          <w:sz w:val="22"/>
        </w:rPr>
        <w:t> </w:t>
      </w:r>
      <w:r>
        <w:rPr>
          <w:sz w:val="22"/>
        </w:rPr>
        <w:t>өмірінің</w:t>
      </w:r>
      <w:r>
        <w:rPr>
          <w:spacing w:val="-4"/>
          <w:sz w:val="22"/>
        </w:rPr>
        <w:t> </w:t>
      </w:r>
      <w:r>
        <w:rPr>
          <w:sz w:val="22"/>
        </w:rPr>
        <w:t>қолайлы</w:t>
      </w:r>
      <w:r>
        <w:rPr>
          <w:spacing w:val="-4"/>
          <w:sz w:val="22"/>
        </w:rPr>
        <w:t> </w:t>
      </w:r>
      <w:r>
        <w:rPr>
          <w:sz w:val="22"/>
        </w:rPr>
        <w:t>деңгейіне</w:t>
      </w:r>
      <w:r>
        <w:rPr>
          <w:spacing w:val="-4"/>
          <w:sz w:val="22"/>
        </w:rPr>
        <w:t> </w:t>
      </w:r>
      <w:r>
        <w:rPr>
          <w:sz w:val="22"/>
        </w:rPr>
        <w:t>кепілдік</w:t>
      </w:r>
      <w:r>
        <w:rPr>
          <w:spacing w:val="-4"/>
          <w:sz w:val="22"/>
        </w:rPr>
        <w:t> </w:t>
      </w:r>
      <w:r>
        <w:rPr>
          <w:sz w:val="22"/>
        </w:rPr>
        <w:t>бере</w:t>
      </w:r>
      <w:r>
        <w:rPr>
          <w:spacing w:val="-4"/>
          <w:sz w:val="22"/>
        </w:rPr>
        <w:t> </w:t>
      </w:r>
      <w:r>
        <w:rPr>
          <w:sz w:val="22"/>
        </w:rPr>
        <w:t>отырып,</w:t>
      </w:r>
      <w:r>
        <w:rPr>
          <w:spacing w:val="-52"/>
          <w:sz w:val="22"/>
        </w:rPr>
        <w:t> </w:t>
      </w:r>
      <w:r>
        <w:rPr>
          <w:sz w:val="22"/>
        </w:rPr>
        <w:t>базалық</w:t>
      </w:r>
      <w:r>
        <w:rPr>
          <w:spacing w:val="-3"/>
          <w:sz w:val="22"/>
        </w:rPr>
        <w:t> </w:t>
      </w:r>
      <w:r>
        <w:rPr>
          <w:sz w:val="22"/>
        </w:rPr>
        <w:t>зейнетақы</w:t>
      </w:r>
      <w:r>
        <w:rPr>
          <w:spacing w:val="-2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базалық</w:t>
      </w:r>
      <w:r>
        <w:rPr>
          <w:spacing w:val="-2"/>
          <w:sz w:val="22"/>
        </w:rPr>
        <w:t> </w:t>
      </w:r>
      <w:r>
        <w:rPr>
          <w:sz w:val="22"/>
        </w:rPr>
        <w:t>төлемдер</w:t>
      </w:r>
      <w:r>
        <w:rPr>
          <w:spacing w:val="-3"/>
          <w:sz w:val="22"/>
        </w:rPr>
        <w:t> </w:t>
      </w:r>
      <w:r>
        <w:rPr>
          <w:sz w:val="22"/>
        </w:rPr>
        <w:t>тұрақты</w:t>
      </w:r>
      <w:r>
        <w:rPr>
          <w:spacing w:val="-2"/>
          <w:sz w:val="22"/>
        </w:rPr>
        <w:t> </w:t>
      </w:r>
      <w:r>
        <w:rPr>
          <w:sz w:val="22"/>
        </w:rPr>
        <w:t>негізде</w:t>
      </w:r>
      <w:r>
        <w:rPr>
          <w:spacing w:val="-2"/>
          <w:sz w:val="22"/>
        </w:rPr>
        <w:t> </w:t>
      </w:r>
      <w:r>
        <w:rPr>
          <w:sz w:val="22"/>
        </w:rPr>
        <w:t>қайта</w:t>
      </w:r>
      <w:r>
        <w:rPr>
          <w:spacing w:val="-2"/>
          <w:sz w:val="22"/>
        </w:rPr>
        <w:t> </w:t>
      </w:r>
      <w:r>
        <w:rPr>
          <w:sz w:val="22"/>
        </w:rPr>
        <w:t>қаралатын</w:t>
      </w:r>
      <w:r>
        <w:rPr>
          <w:spacing w:val="-2"/>
          <w:sz w:val="22"/>
        </w:rPr>
        <w:t> </w:t>
      </w:r>
      <w:r>
        <w:rPr>
          <w:sz w:val="22"/>
        </w:rPr>
        <w:t>болады.</w:t>
      </w:r>
    </w:p>
    <w:p>
      <w:pPr>
        <w:pStyle w:val="ListParagraph"/>
        <w:numPr>
          <w:ilvl w:val="0"/>
          <w:numId w:val="117"/>
        </w:numPr>
        <w:tabs>
          <w:tab w:pos="818" w:val="left" w:leader="none"/>
        </w:tabs>
        <w:spacing w:line="240" w:lineRule="auto" w:before="0" w:after="0"/>
        <w:ind w:left="250" w:right="592" w:firstLine="395"/>
        <w:jc w:val="left"/>
        <w:rPr>
          <w:sz w:val="22"/>
        </w:rPr>
      </w:pPr>
      <w:r>
        <w:rPr>
          <w:sz w:val="22"/>
        </w:rPr>
        <w:t>Ұлттық басымдылық ретінде қол жетімді және тиімді денсаулық сақтау жүйесі бойыншада</w:t>
      </w:r>
      <w:r>
        <w:rPr>
          <w:spacing w:val="1"/>
          <w:sz w:val="22"/>
        </w:rPr>
        <w:t> </w:t>
      </w:r>
      <w:r>
        <w:rPr>
          <w:sz w:val="22"/>
        </w:rPr>
        <w:t>бірнеше</w:t>
      </w:r>
      <w:r>
        <w:rPr>
          <w:spacing w:val="-8"/>
          <w:sz w:val="22"/>
        </w:rPr>
        <w:t> </w:t>
      </w:r>
      <w:r>
        <w:rPr>
          <w:sz w:val="22"/>
        </w:rPr>
        <w:t>маңызды</w:t>
      </w:r>
      <w:r>
        <w:rPr>
          <w:spacing w:val="-8"/>
          <w:sz w:val="22"/>
        </w:rPr>
        <w:t> </w:t>
      </w:r>
      <w:r>
        <w:rPr>
          <w:sz w:val="22"/>
        </w:rPr>
        <w:t>мақсаттар</w:t>
      </w:r>
      <w:r>
        <w:rPr>
          <w:spacing w:val="-8"/>
          <w:sz w:val="22"/>
        </w:rPr>
        <w:t> </w:t>
      </w:r>
      <w:r>
        <w:rPr>
          <w:sz w:val="22"/>
        </w:rPr>
        <w:t>бекітілген,</w:t>
      </w:r>
      <w:r>
        <w:rPr>
          <w:spacing w:val="-10"/>
          <w:sz w:val="22"/>
        </w:rPr>
        <w:t> </w:t>
      </w:r>
      <w:r>
        <w:rPr>
          <w:sz w:val="22"/>
        </w:rPr>
        <w:t>мысалы,</w:t>
      </w:r>
      <w:r>
        <w:rPr>
          <w:spacing w:val="-10"/>
          <w:sz w:val="22"/>
        </w:rPr>
        <w:t> </w:t>
      </w:r>
      <w:r>
        <w:rPr>
          <w:sz w:val="22"/>
        </w:rPr>
        <w:t>елдегі</w:t>
      </w:r>
      <w:r>
        <w:rPr>
          <w:spacing w:val="-8"/>
          <w:sz w:val="22"/>
        </w:rPr>
        <w:t> </w:t>
      </w:r>
      <w:r>
        <w:rPr>
          <w:sz w:val="22"/>
        </w:rPr>
        <w:t>медициналық</w:t>
      </w:r>
      <w:r>
        <w:rPr>
          <w:spacing w:val="-8"/>
          <w:sz w:val="22"/>
        </w:rPr>
        <w:t> </w:t>
      </w:r>
      <w:r>
        <w:rPr>
          <w:sz w:val="22"/>
        </w:rPr>
        <w:t>қызметтердің</w:t>
      </w:r>
      <w:r>
        <w:rPr>
          <w:spacing w:val="-8"/>
          <w:sz w:val="22"/>
        </w:rPr>
        <w:t> </w:t>
      </w:r>
      <w:r>
        <w:rPr>
          <w:sz w:val="22"/>
        </w:rPr>
        <w:t>қол</w:t>
      </w:r>
      <w:r>
        <w:rPr>
          <w:spacing w:val="-7"/>
          <w:sz w:val="22"/>
        </w:rPr>
        <w:t> </w:t>
      </w:r>
      <w:r>
        <w:rPr>
          <w:sz w:val="22"/>
        </w:rPr>
        <w:t>жетімділігі</w:t>
      </w:r>
      <w:r>
        <w:rPr>
          <w:spacing w:val="-7"/>
          <w:sz w:val="22"/>
        </w:rPr>
        <w:t> </w:t>
      </w:r>
      <w:r>
        <w:rPr>
          <w:sz w:val="22"/>
        </w:rPr>
        <w:t>мен</w:t>
      </w:r>
      <w:r>
        <w:rPr>
          <w:spacing w:val="-52"/>
          <w:sz w:val="22"/>
        </w:rPr>
        <w:t> </w:t>
      </w:r>
      <w:r>
        <w:rPr>
          <w:sz w:val="22"/>
        </w:rPr>
        <w:t>олардың сапасын арттыру,халықты сапалы медициналық қызметтермен кеңінен қамту денсаулық</w:t>
      </w:r>
      <w:r>
        <w:rPr>
          <w:spacing w:val="1"/>
          <w:sz w:val="22"/>
        </w:rPr>
        <w:t> </w:t>
      </w:r>
      <w:r>
        <w:rPr>
          <w:sz w:val="22"/>
        </w:rPr>
        <w:t>сақтау жүйесін қаржыландыру көлемін барлық көздерден ЖІӨ-нің</w:t>
      </w:r>
      <w:r>
        <w:rPr>
          <w:spacing w:val="1"/>
          <w:sz w:val="22"/>
        </w:rPr>
        <w:t> </w:t>
      </w:r>
      <w:r>
        <w:rPr>
          <w:sz w:val="22"/>
        </w:rPr>
        <w:t>5%-на дейін ұлғайту арқылы</w:t>
      </w:r>
      <w:r>
        <w:rPr>
          <w:spacing w:val="1"/>
          <w:sz w:val="22"/>
        </w:rPr>
        <w:t> </w:t>
      </w:r>
      <w:r>
        <w:rPr>
          <w:sz w:val="22"/>
        </w:rPr>
        <w:t>қамтамасыз</w:t>
      </w:r>
      <w:r>
        <w:rPr>
          <w:spacing w:val="-1"/>
          <w:sz w:val="22"/>
        </w:rPr>
        <w:t> </w:t>
      </w:r>
      <w:r>
        <w:rPr>
          <w:sz w:val="22"/>
        </w:rPr>
        <w:t>етіледі.</w:t>
      </w:r>
      <w:r>
        <w:rPr>
          <w:spacing w:val="-3"/>
          <w:sz w:val="22"/>
        </w:rPr>
        <w:t> </w:t>
      </w:r>
      <w:r>
        <w:rPr>
          <w:sz w:val="22"/>
        </w:rPr>
        <w:t>[5].</w:t>
      </w:r>
    </w:p>
    <w:p>
      <w:pPr>
        <w:pStyle w:val="BodyText"/>
        <w:spacing w:line="252" w:lineRule="exact"/>
        <w:ind w:left="646"/>
      </w:pPr>
      <w:r>
        <w:rPr/>
        <w:t>Сонымен,</w:t>
      </w:r>
      <w:r>
        <w:rPr>
          <w:spacing w:val="-5"/>
        </w:rPr>
        <w:t> </w:t>
      </w:r>
      <w:r>
        <w:rPr/>
        <w:t>мәңгілік</w:t>
      </w:r>
      <w:r>
        <w:rPr>
          <w:spacing w:val="-5"/>
        </w:rPr>
        <w:t> </w:t>
      </w:r>
      <w:r>
        <w:rPr/>
        <w:t>дағдарыстарға</w:t>
      </w:r>
      <w:r>
        <w:rPr>
          <w:spacing w:val="-5"/>
        </w:rPr>
        <w:t> </w:t>
      </w:r>
      <w:r>
        <w:rPr/>
        <w:t>орын</w:t>
      </w:r>
      <w:r>
        <w:rPr>
          <w:spacing w:val="-6"/>
        </w:rPr>
        <w:t> </w:t>
      </w:r>
      <w:r>
        <w:rPr/>
        <w:t>жоқ,</w:t>
      </w:r>
      <w:r>
        <w:rPr>
          <w:spacing w:val="-6"/>
        </w:rPr>
        <w:t> </w:t>
      </w:r>
      <w:r>
        <w:rPr/>
        <w:t>әр</w:t>
      </w:r>
      <w:r>
        <w:rPr>
          <w:spacing w:val="-5"/>
        </w:rPr>
        <w:t> </w:t>
      </w:r>
      <w:r>
        <w:rPr/>
        <w:t>рецессиядан</w:t>
      </w:r>
      <w:r>
        <w:rPr>
          <w:spacing w:val="-5"/>
        </w:rPr>
        <w:t> </w:t>
      </w:r>
      <w:r>
        <w:rPr/>
        <w:t>кейін</w:t>
      </w:r>
      <w:r>
        <w:rPr>
          <w:spacing w:val="-4"/>
        </w:rPr>
        <w:t> </w:t>
      </w:r>
      <w:r>
        <w:rPr/>
        <w:t>әрдайым</w:t>
      </w:r>
      <w:r>
        <w:rPr>
          <w:spacing w:val="-6"/>
        </w:rPr>
        <w:t> </w:t>
      </w:r>
      <w:r>
        <w:rPr/>
        <w:t>өрлеу</w:t>
      </w:r>
      <w:r>
        <w:rPr>
          <w:spacing w:val="-5"/>
        </w:rPr>
        <w:t> </w:t>
      </w:r>
      <w:r>
        <w:rPr/>
        <w:t>бар.</w:t>
      </w:r>
    </w:p>
    <w:p>
      <w:pPr>
        <w:pStyle w:val="BodyText"/>
        <w:ind w:right="850"/>
      </w:pPr>
      <w:r>
        <w:rPr/>
        <w:t>Халықаралық Валюта Қоры, 2021 жылы экономикалық өсу біркелкі емес болса да, өсім 5,2% жетеді</w:t>
      </w:r>
      <w:r>
        <w:rPr>
          <w:spacing w:val="-52"/>
        </w:rPr>
        <w:t> </w:t>
      </w:r>
      <w:r>
        <w:rPr/>
        <w:t>деп</w:t>
      </w:r>
      <w:r>
        <w:rPr>
          <w:spacing w:val="-3"/>
        </w:rPr>
        <w:t> </w:t>
      </w:r>
      <w:r>
        <w:rPr/>
        <w:t>болжайды.</w:t>
      </w:r>
      <w:r>
        <w:rPr>
          <w:spacing w:val="-3"/>
        </w:rPr>
        <w:t> </w:t>
      </w:r>
      <w:r>
        <w:rPr/>
        <w:t>Сонымен</w:t>
      </w:r>
      <w:r>
        <w:rPr>
          <w:spacing w:val="-4"/>
        </w:rPr>
        <w:t> </w:t>
      </w:r>
      <w:r>
        <w:rPr/>
        <w:t>бірге,</w:t>
      </w:r>
      <w:r>
        <w:rPr>
          <w:spacing w:val="-3"/>
        </w:rPr>
        <w:t> </w:t>
      </w:r>
      <w:r>
        <w:rPr/>
        <w:t>әрине,</w:t>
      </w:r>
      <w:r>
        <w:rPr>
          <w:spacing w:val="-2"/>
        </w:rPr>
        <w:t> </w:t>
      </w:r>
      <w:r>
        <w:rPr/>
        <w:t>вирустың</w:t>
      </w:r>
      <w:r>
        <w:rPr>
          <w:spacing w:val="-4"/>
        </w:rPr>
        <w:t> </w:t>
      </w:r>
      <w:r>
        <w:rPr/>
        <w:t>жаңа</w:t>
      </w:r>
      <w:r>
        <w:rPr>
          <w:spacing w:val="-4"/>
        </w:rPr>
        <w:t> </w:t>
      </w:r>
      <w:r>
        <w:rPr/>
        <w:t>толқынын</w:t>
      </w:r>
      <w:r>
        <w:rPr>
          <w:spacing w:val="-4"/>
        </w:rPr>
        <w:t> </w:t>
      </w:r>
      <w:r>
        <w:rPr/>
        <w:t>қоса</w:t>
      </w:r>
      <w:r>
        <w:rPr>
          <w:spacing w:val="-2"/>
        </w:rPr>
        <w:t> </w:t>
      </w:r>
      <w:r>
        <w:rPr/>
        <w:t>алғанда,</w:t>
      </w:r>
      <w:r>
        <w:rPr>
          <w:spacing w:val="-3"/>
        </w:rPr>
        <w:t> </w:t>
      </w:r>
      <w:r>
        <w:rPr/>
        <w:t>маңызды</w:t>
      </w:r>
      <w:r>
        <w:rPr>
          <w:spacing w:val="-4"/>
        </w:rPr>
        <w:t> </w:t>
      </w:r>
      <w:r>
        <w:rPr/>
        <w:t>қауіптер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дегенменде</w:t>
      </w:r>
      <w:r>
        <w:rPr>
          <w:spacing w:val="-7"/>
        </w:rPr>
        <w:t> </w:t>
      </w:r>
      <w:r>
        <w:rPr/>
        <w:t>сақталады.</w:t>
      </w:r>
      <w:r>
        <w:rPr>
          <w:spacing w:val="-6"/>
        </w:rPr>
        <w:t> </w:t>
      </w:r>
      <w:r>
        <w:rPr/>
        <w:t>Қытайлықтар</w:t>
      </w:r>
      <w:r>
        <w:rPr>
          <w:spacing w:val="-5"/>
        </w:rPr>
        <w:t> </w:t>
      </w:r>
      <w:r>
        <w:rPr/>
        <w:t>мынадай</w:t>
      </w:r>
      <w:r>
        <w:rPr>
          <w:spacing w:val="-7"/>
        </w:rPr>
        <w:t> </w:t>
      </w:r>
      <w:r>
        <w:rPr/>
        <w:t>мақалды</w:t>
      </w:r>
      <w:r>
        <w:rPr>
          <w:spacing w:val="-6"/>
        </w:rPr>
        <w:t> </w:t>
      </w:r>
      <w:r>
        <w:rPr/>
        <w:t>айтады:</w:t>
      </w:r>
      <w:r>
        <w:rPr>
          <w:spacing w:val="-5"/>
        </w:rPr>
        <w:t> </w:t>
      </w:r>
      <w:r>
        <w:rPr/>
        <w:t>ағашты</w:t>
      </w:r>
      <w:r>
        <w:rPr>
          <w:spacing w:val="-10"/>
        </w:rPr>
        <w:t> </w:t>
      </w:r>
      <w:r>
        <w:rPr/>
        <w:t>20</w:t>
      </w:r>
      <w:r>
        <w:rPr>
          <w:spacing w:val="-5"/>
        </w:rPr>
        <w:t> </w:t>
      </w:r>
      <w:r>
        <w:rPr/>
        <w:t>жыл</w:t>
      </w:r>
      <w:r>
        <w:rPr>
          <w:spacing w:val="-7"/>
        </w:rPr>
        <w:t> </w:t>
      </w:r>
      <w:r>
        <w:rPr/>
        <w:t>бұрын</w:t>
      </w:r>
      <w:r>
        <w:rPr>
          <w:spacing w:val="-6"/>
        </w:rPr>
        <w:t> </w:t>
      </w:r>
      <w:r>
        <w:rPr/>
        <w:t>отырғызу</w:t>
      </w:r>
      <w:r>
        <w:rPr>
          <w:spacing w:val="-6"/>
        </w:rPr>
        <w:t> </w:t>
      </w:r>
      <w:r>
        <w:rPr/>
        <w:t>керек</w:t>
      </w:r>
      <w:r>
        <w:rPr>
          <w:spacing w:val="-52"/>
        </w:rPr>
        <w:t> </w:t>
      </w:r>
      <w:r>
        <w:rPr/>
        <w:t>еді, бірақ оны бүгінде жасауға болады. Азиялық компаниялар уақытты жоғалтпайды: пандемияның</w:t>
      </w:r>
      <w:r>
        <w:rPr>
          <w:spacing w:val="1"/>
        </w:rPr>
        <w:t> </w:t>
      </w:r>
      <w:r>
        <w:rPr/>
        <w:t>аяқталуын</w:t>
      </w:r>
      <w:r>
        <w:rPr>
          <w:spacing w:val="-2"/>
        </w:rPr>
        <w:t> </w:t>
      </w:r>
      <w:r>
        <w:rPr/>
        <w:t>күтудің</w:t>
      </w:r>
      <w:r>
        <w:rPr>
          <w:spacing w:val="-1"/>
        </w:rPr>
        <w:t> </w:t>
      </w:r>
      <w:r>
        <w:rPr/>
        <w:t>орнына,</w:t>
      </w:r>
      <w:r>
        <w:rPr>
          <w:spacing w:val="-1"/>
        </w:rPr>
        <w:t> </w:t>
      </w:r>
      <w:r>
        <w:rPr/>
        <w:t>қазіргі</w:t>
      </w:r>
      <w:r>
        <w:rPr>
          <w:spacing w:val="-2"/>
        </w:rPr>
        <w:t> </w:t>
      </w:r>
      <w:r>
        <w:rPr/>
        <w:t>жағдайды</w:t>
      </w:r>
      <w:r>
        <w:rPr>
          <w:spacing w:val="-1"/>
        </w:rPr>
        <w:t> </w:t>
      </w:r>
      <w:r>
        <w:rPr/>
        <w:t>алға</w:t>
      </w:r>
      <w:r>
        <w:rPr>
          <w:spacing w:val="-1"/>
        </w:rPr>
        <w:t> </w:t>
      </w:r>
      <w:r>
        <w:rPr/>
        <w:t>жүруге</w:t>
      </w:r>
      <w:r>
        <w:rPr>
          <w:spacing w:val="-1"/>
        </w:rPr>
        <w:t> </w:t>
      </w:r>
      <w:r>
        <w:rPr/>
        <w:t>пайдаланады.</w:t>
      </w:r>
    </w:p>
    <w:p>
      <w:pPr>
        <w:pStyle w:val="BodyText"/>
        <w:spacing w:before="6"/>
        <w:ind w:left="0"/>
      </w:pPr>
    </w:p>
    <w:p>
      <w:pPr>
        <w:spacing w:before="0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18"/>
        </w:numPr>
        <w:tabs>
          <w:tab w:pos="784" w:val="left" w:leader="none"/>
        </w:tabs>
        <w:spacing w:line="240" w:lineRule="auto" w:before="0" w:after="0"/>
        <w:ind w:left="250" w:right="956" w:firstLine="395"/>
        <w:jc w:val="left"/>
        <w:rPr>
          <w:sz w:val="18"/>
        </w:rPr>
      </w:pPr>
      <w:r>
        <w:rPr>
          <w:sz w:val="18"/>
        </w:rPr>
        <w:t>Давостағы</w:t>
      </w:r>
      <w:r>
        <w:rPr>
          <w:spacing w:val="-7"/>
          <w:sz w:val="18"/>
        </w:rPr>
        <w:t> </w:t>
      </w:r>
      <w:r>
        <w:rPr>
          <w:sz w:val="18"/>
        </w:rPr>
        <w:t>Дүниежүзілік</w:t>
      </w:r>
      <w:r>
        <w:rPr>
          <w:spacing w:val="-7"/>
          <w:sz w:val="18"/>
        </w:rPr>
        <w:t> </w:t>
      </w:r>
      <w:r>
        <w:rPr>
          <w:sz w:val="18"/>
        </w:rPr>
        <w:t>экономикалық</w:t>
      </w:r>
      <w:r>
        <w:rPr>
          <w:spacing w:val="-6"/>
          <w:sz w:val="18"/>
        </w:rPr>
        <w:t> </w:t>
      </w:r>
      <w:r>
        <w:rPr>
          <w:sz w:val="18"/>
        </w:rPr>
        <w:t>форум,25.01.2021,</w:t>
      </w:r>
      <w:r>
        <w:rPr>
          <w:spacing w:val="-8"/>
          <w:sz w:val="18"/>
        </w:rPr>
        <w:t> </w:t>
      </w:r>
      <w:r>
        <w:rPr>
          <w:sz w:val="18"/>
        </w:rPr>
        <w:t>Мировая</w:t>
      </w:r>
      <w:r>
        <w:rPr>
          <w:spacing w:val="-6"/>
          <w:sz w:val="18"/>
        </w:rPr>
        <w:t> </w:t>
      </w:r>
      <w:r>
        <w:rPr>
          <w:sz w:val="18"/>
        </w:rPr>
        <w:t>экономика</w:t>
      </w:r>
      <w:r>
        <w:rPr>
          <w:spacing w:val="-7"/>
          <w:sz w:val="18"/>
        </w:rPr>
        <w:t> </w:t>
      </w:r>
      <w:r>
        <w:rPr>
          <w:sz w:val="18"/>
        </w:rPr>
        <w:t>после</w:t>
      </w:r>
      <w:r>
        <w:rPr>
          <w:spacing w:val="-6"/>
          <w:sz w:val="18"/>
        </w:rPr>
        <w:t> </w:t>
      </w:r>
      <w:r>
        <w:rPr>
          <w:sz w:val="18"/>
        </w:rPr>
        <w:t>пандемии:</w:t>
      </w:r>
      <w:r>
        <w:rPr>
          <w:spacing w:val="-7"/>
          <w:sz w:val="18"/>
        </w:rPr>
        <w:t> </w:t>
      </w:r>
      <w:r>
        <w:rPr>
          <w:sz w:val="18"/>
        </w:rPr>
        <w:t>ООН</w:t>
      </w:r>
      <w:r>
        <w:rPr>
          <w:spacing w:val="-6"/>
          <w:sz w:val="18"/>
        </w:rPr>
        <w:t> </w:t>
      </w:r>
      <w:r>
        <w:rPr>
          <w:sz w:val="18"/>
        </w:rPr>
        <w:t>призывает</w:t>
      </w:r>
      <w:r>
        <w:rPr>
          <w:spacing w:val="-7"/>
          <w:sz w:val="18"/>
        </w:rPr>
        <w:t> </w:t>
      </w:r>
      <w:r>
        <w:rPr>
          <w:sz w:val="18"/>
        </w:rPr>
        <w:t>к</w:t>
      </w:r>
      <w:r>
        <w:rPr>
          <w:spacing w:val="1"/>
          <w:sz w:val="18"/>
        </w:rPr>
        <w:t> </w:t>
      </w:r>
      <w:r>
        <w:rPr>
          <w:sz w:val="18"/>
        </w:rPr>
        <w:t>глобальной</w:t>
      </w:r>
      <w:r>
        <w:rPr>
          <w:spacing w:val="-2"/>
          <w:sz w:val="18"/>
        </w:rPr>
        <w:t> </w:t>
      </w:r>
      <w:r>
        <w:rPr>
          <w:sz w:val="18"/>
        </w:rPr>
        <w:t>консолидации, URL:</w:t>
      </w:r>
      <w:r>
        <w:rPr>
          <w:color w:val="0462C1"/>
          <w:spacing w:val="2"/>
          <w:sz w:val="18"/>
        </w:rPr>
        <w:t> </w:t>
      </w:r>
      <w:r>
        <w:rPr>
          <w:color w:val="0462C1"/>
          <w:sz w:val="18"/>
          <w:u w:val="single" w:color="0462C1"/>
        </w:rPr>
        <w:t>https://news.un.org/ru/story/2021/01/1395082</w:t>
      </w:r>
    </w:p>
    <w:p>
      <w:pPr>
        <w:pStyle w:val="ListParagraph"/>
        <w:numPr>
          <w:ilvl w:val="0"/>
          <w:numId w:val="118"/>
        </w:numPr>
        <w:tabs>
          <w:tab w:pos="784" w:val="left" w:leader="none"/>
        </w:tabs>
        <w:spacing w:line="205" w:lineRule="exact" w:before="0" w:after="0"/>
        <w:ind w:left="783" w:right="0" w:hanging="138"/>
        <w:jc w:val="left"/>
        <w:rPr>
          <w:sz w:val="18"/>
        </w:rPr>
      </w:pPr>
      <w:r>
        <w:rPr>
          <w:sz w:val="18"/>
        </w:rPr>
        <w:t>Халықаралық</w:t>
      </w:r>
      <w:r>
        <w:rPr>
          <w:spacing w:val="-12"/>
          <w:sz w:val="18"/>
        </w:rPr>
        <w:t> </w:t>
      </w:r>
      <w:r>
        <w:rPr>
          <w:sz w:val="18"/>
        </w:rPr>
        <w:t>еңбек</w:t>
      </w:r>
      <w:r>
        <w:rPr>
          <w:spacing w:val="-11"/>
          <w:sz w:val="18"/>
        </w:rPr>
        <w:t> </w:t>
      </w:r>
      <w:r>
        <w:rPr>
          <w:sz w:val="18"/>
        </w:rPr>
        <w:t>ұйымының</w:t>
      </w:r>
      <w:r>
        <w:rPr>
          <w:spacing w:val="-11"/>
          <w:sz w:val="18"/>
        </w:rPr>
        <w:t> </w:t>
      </w:r>
      <w:r>
        <w:rPr>
          <w:sz w:val="18"/>
        </w:rPr>
        <w:t>(ХЕҰ)</w:t>
      </w:r>
      <w:r>
        <w:rPr>
          <w:spacing w:val="-11"/>
          <w:sz w:val="18"/>
        </w:rPr>
        <w:t> </w:t>
      </w:r>
      <w:r>
        <w:rPr>
          <w:sz w:val="18"/>
        </w:rPr>
        <w:t>баяндамасы.25.01.2021ж.Женева</w:t>
      </w:r>
      <w:r>
        <w:rPr>
          <w:spacing w:val="-6"/>
          <w:sz w:val="18"/>
        </w:rPr>
        <w:t> </w:t>
      </w:r>
      <w:r>
        <w:rPr>
          <w:color w:val="2E5395"/>
          <w:sz w:val="18"/>
        </w:rPr>
        <w:t>https://tass.ru/ekonomika/10539553</w:t>
      </w:r>
    </w:p>
    <w:p>
      <w:pPr>
        <w:pStyle w:val="ListParagraph"/>
        <w:numPr>
          <w:ilvl w:val="0"/>
          <w:numId w:val="118"/>
        </w:numPr>
        <w:tabs>
          <w:tab w:pos="829" w:val="left" w:leader="none"/>
        </w:tabs>
        <w:spacing w:line="240" w:lineRule="auto" w:before="0" w:after="0"/>
        <w:ind w:left="250" w:right="687" w:firstLine="395"/>
        <w:jc w:val="left"/>
        <w:rPr>
          <w:sz w:val="18"/>
        </w:rPr>
      </w:pPr>
      <w:r>
        <w:rPr>
          <w:sz w:val="18"/>
        </w:rPr>
        <w:t>Доклад Всемирного банка (ВБ) «Перспективы развития мировой экономики».</w:t>
      </w:r>
      <w:r>
        <w:rPr>
          <w:color w:val="2E5395"/>
          <w:spacing w:val="1"/>
          <w:sz w:val="18"/>
        </w:rPr>
        <w:t> </w:t>
      </w:r>
      <w:r>
        <w:rPr>
          <w:color w:val="2E5395"/>
          <w:sz w:val="18"/>
          <w:u w:val="single" w:color="2E5395"/>
        </w:rPr>
        <w:t>https://</w:t>
      </w:r>
      <w:hyperlink r:id="rId269">
        <w:r>
          <w:rPr>
            <w:color w:val="2E5395"/>
            <w:sz w:val="18"/>
            <w:u w:val="single" w:color="2E5395"/>
          </w:rPr>
          <w:t>www.banker.kz/news/vsemirnyy-</w:t>
        </w:r>
      </w:hyperlink>
      <w:r>
        <w:rPr>
          <w:color w:val="2E5395"/>
          <w:spacing w:val="-42"/>
          <w:sz w:val="18"/>
        </w:rPr>
        <w:t> </w:t>
      </w:r>
      <w:r>
        <w:rPr>
          <w:color w:val="2E5395"/>
          <w:sz w:val="18"/>
          <w:u w:val="single" w:color="2E5395"/>
        </w:rPr>
        <w:t>bank-nazval-uslovie-rosta-mirovoy-ekonom/</w:t>
      </w:r>
    </w:p>
    <w:p>
      <w:pPr>
        <w:pStyle w:val="ListParagraph"/>
        <w:numPr>
          <w:ilvl w:val="0"/>
          <w:numId w:val="118"/>
        </w:numPr>
        <w:tabs>
          <w:tab w:pos="829" w:val="left" w:leader="none"/>
          <w:tab w:pos="5894" w:val="left" w:leader="none"/>
        </w:tabs>
        <w:spacing w:line="207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Мир</w:t>
      </w:r>
      <w:r>
        <w:rPr>
          <w:spacing w:val="-6"/>
          <w:sz w:val="18"/>
        </w:rPr>
        <w:t> </w:t>
      </w:r>
      <w:r>
        <w:rPr>
          <w:sz w:val="18"/>
        </w:rPr>
        <w:t>после</w:t>
      </w:r>
      <w:r>
        <w:rPr>
          <w:spacing w:val="-5"/>
          <w:sz w:val="18"/>
        </w:rPr>
        <w:t> </w:t>
      </w:r>
      <w:r>
        <w:rPr>
          <w:sz w:val="18"/>
        </w:rPr>
        <w:t>пандемии:</w:t>
      </w:r>
      <w:r>
        <w:rPr>
          <w:spacing w:val="-5"/>
          <w:sz w:val="18"/>
        </w:rPr>
        <w:t> </w:t>
      </w:r>
      <w:r>
        <w:rPr>
          <w:sz w:val="18"/>
        </w:rPr>
        <w:t>что</w:t>
      </w:r>
      <w:r>
        <w:rPr>
          <w:spacing w:val="-6"/>
          <w:sz w:val="18"/>
        </w:rPr>
        <w:t> </w:t>
      </w:r>
      <w:r>
        <w:rPr>
          <w:sz w:val="18"/>
        </w:rPr>
        <w:t>ждет</w:t>
      </w:r>
      <w:r>
        <w:rPr>
          <w:spacing w:val="-5"/>
          <w:sz w:val="18"/>
        </w:rPr>
        <w:t> </w:t>
      </w:r>
      <w:r>
        <w:rPr>
          <w:sz w:val="18"/>
        </w:rPr>
        <w:t>экономику</w:t>
      </w:r>
      <w:r>
        <w:rPr>
          <w:spacing w:val="-5"/>
          <w:sz w:val="18"/>
        </w:rPr>
        <w:t> </w:t>
      </w:r>
      <w:r>
        <w:rPr>
          <w:sz w:val="18"/>
        </w:rPr>
        <w:t>Казахстана,</w:t>
      </w:r>
      <w:r>
        <w:rPr>
          <w:spacing w:val="32"/>
          <w:sz w:val="18"/>
        </w:rPr>
        <w:t> </w:t>
      </w:r>
      <w:r>
        <w:rPr>
          <w:sz w:val="18"/>
        </w:rPr>
        <w:t>URL:</w:t>
        <w:tab/>
      </w:r>
      <w:r>
        <w:rPr>
          <w:color w:val="0462C1"/>
          <w:sz w:val="18"/>
          <w:u w:val="single" w:color="0462C1"/>
        </w:rPr>
        <w:t>https://forbes.kz/process/expertise/mir_posle_pandemii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2E5395"/>
          <w:sz w:val="18"/>
        </w:rPr>
        <w:t>_chto_jdet_ekonomiku_kazahstana/</w:t>
      </w:r>
    </w:p>
    <w:p>
      <w:pPr>
        <w:pStyle w:val="ListParagraph"/>
        <w:numPr>
          <w:ilvl w:val="0"/>
          <w:numId w:val="118"/>
        </w:numPr>
        <w:tabs>
          <w:tab w:pos="829" w:val="left" w:leader="none"/>
        </w:tabs>
        <w:spacing w:line="240" w:lineRule="auto" w:before="0" w:after="0"/>
        <w:ind w:left="250" w:right="636" w:firstLine="395"/>
        <w:jc w:val="left"/>
        <w:rPr>
          <w:sz w:val="18"/>
        </w:rPr>
      </w:pPr>
      <w:r>
        <w:rPr>
          <w:sz w:val="18"/>
        </w:rPr>
        <w:t>«Қазақстан Республикасының 2025 жылға дейінгі ұлттық даму жоспарын бекіту және Қазақстан Республикасы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Президентінің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кейбір</w:t>
      </w:r>
      <w:r>
        <w:rPr>
          <w:spacing w:val="-6"/>
          <w:sz w:val="18"/>
        </w:rPr>
        <w:t> </w:t>
      </w:r>
      <w:r>
        <w:rPr>
          <w:sz w:val="18"/>
        </w:rPr>
        <w:t>жарлықтарының</w:t>
      </w:r>
      <w:r>
        <w:rPr>
          <w:spacing w:val="-5"/>
          <w:sz w:val="18"/>
        </w:rPr>
        <w:t> </w:t>
      </w:r>
      <w:r>
        <w:rPr>
          <w:sz w:val="18"/>
        </w:rPr>
        <w:t>күшін</w:t>
      </w:r>
      <w:r>
        <w:rPr>
          <w:spacing w:val="-6"/>
          <w:sz w:val="18"/>
        </w:rPr>
        <w:t> </w:t>
      </w:r>
      <w:r>
        <w:rPr>
          <w:sz w:val="18"/>
        </w:rPr>
        <w:t>жою</w:t>
      </w:r>
      <w:r>
        <w:rPr>
          <w:spacing w:val="-5"/>
          <w:sz w:val="18"/>
        </w:rPr>
        <w:t> </w:t>
      </w:r>
      <w:r>
        <w:rPr>
          <w:sz w:val="18"/>
        </w:rPr>
        <w:t>туралы»</w:t>
      </w:r>
      <w:r>
        <w:rPr>
          <w:spacing w:val="-9"/>
          <w:sz w:val="18"/>
        </w:rPr>
        <w:t> </w:t>
      </w:r>
      <w:r>
        <w:rPr>
          <w:sz w:val="18"/>
        </w:rPr>
        <w:t>Қазақстан</w:t>
      </w:r>
      <w:r>
        <w:rPr>
          <w:spacing w:val="-5"/>
          <w:sz w:val="18"/>
        </w:rPr>
        <w:t> </w:t>
      </w:r>
      <w:r>
        <w:rPr>
          <w:sz w:val="18"/>
        </w:rPr>
        <w:t>Республикасы</w:t>
      </w:r>
      <w:r>
        <w:rPr>
          <w:spacing w:val="-6"/>
          <w:sz w:val="18"/>
        </w:rPr>
        <w:t> </w:t>
      </w:r>
      <w:r>
        <w:rPr>
          <w:sz w:val="18"/>
        </w:rPr>
        <w:t>Президентінің</w:t>
      </w:r>
      <w:r>
        <w:rPr>
          <w:spacing w:val="-11"/>
          <w:sz w:val="18"/>
        </w:rPr>
        <w:t> </w:t>
      </w:r>
      <w:r>
        <w:rPr>
          <w:sz w:val="18"/>
        </w:rPr>
        <w:t>2018</w:t>
      </w:r>
      <w:r>
        <w:rPr>
          <w:spacing w:val="-4"/>
          <w:sz w:val="18"/>
        </w:rPr>
        <w:t> </w:t>
      </w:r>
      <w:r>
        <w:rPr>
          <w:sz w:val="18"/>
        </w:rPr>
        <w:t>жылғы</w:t>
      </w:r>
      <w:r>
        <w:rPr>
          <w:spacing w:val="-11"/>
          <w:sz w:val="18"/>
        </w:rPr>
        <w:t> </w:t>
      </w:r>
      <w:r>
        <w:rPr>
          <w:sz w:val="18"/>
        </w:rPr>
        <w:t>15</w:t>
      </w:r>
      <w:r>
        <w:rPr>
          <w:spacing w:val="-4"/>
          <w:sz w:val="18"/>
        </w:rPr>
        <w:t> </w:t>
      </w:r>
      <w:r>
        <w:rPr>
          <w:sz w:val="18"/>
        </w:rPr>
        <w:t>ақпандағы</w:t>
      </w:r>
      <w:r>
        <w:rPr>
          <w:spacing w:val="1"/>
          <w:sz w:val="18"/>
        </w:rPr>
        <w:t> </w:t>
      </w:r>
      <w:r>
        <w:rPr>
          <w:sz w:val="18"/>
        </w:rPr>
        <w:t>No</w:t>
      </w:r>
      <w:r>
        <w:rPr>
          <w:spacing w:val="-1"/>
          <w:sz w:val="18"/>
        </w:rPr>
        <w:t> </w:t>
      </w:r>
      <w:r>
        <w:rPr>
          <w:sz w:val="18"/>
        </w:rPr>
        <w:t>636</w:t>
      </w:r>
      <w:r>
        <w:rPr>
          <w:spacing w:val="1"/>
          <w:sz w:val="18"/>
        </w:rPr>
        <w:t> </w:t>
      </w:r>
      <w:r>
        <w:rPr>
          <w:sz w:val="18"/>
        </w:rPr>
        <w:t>Жарлығы</w:t>
      </w:r>
      <w:r>
        <w:rPr>
          <w:spacing w:val="-1"/>
          <w:sz w:val="18"/>
        </w:rPr>
        <w:t> </w:t>
      </w:r>
      <w:r>
        <w:rPr>
          <w:sz w:val="18"/>
        </w:rPr>
        <w:t>26</w:t>
      </w:r>
      <w:r>
        <w:rPr>
          <w:spacing w:val="1"/>
          <w:sz w:val="18"/>
        </w:rPr>
        <w:t> </w:t>
      </w:r>
      <w:r>
        <w:rPr>
          <w:sz w:val="18"/>
        </w:rPr>
        <w:t>ақпан</w:t>
      </w:r>
      <w:r>
        <w:rPr>
          <w:spacing w:val="-1"/>
          <w:sz w:val="18"/>
        </w:rPr>
        <w:t> </w:t>
      </w:r>
      <w:r>
        <w:rPr>
          <w:sz w:val="18"/>
        </w:rPr>
        <w:t>2021)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4"/>
        </w:rPr>
      </w:pPr>
    </w:p>
    <w:p>
      <w:pPr>
        <w:pStyle w:val="Heading2"/>
        <w:spacing w:line="500" w:lineRule="atLeast"/>
        <w:ind w:left="850" w:right="663" w:firstLine="8059"/>
        <w:jc w:val="left"/>
      </w:pPr>
      <w:r>
        <w:rPr/>
        <w:t>УДК 2964</w:t>
      </w:r>
      <w:r>
        <w:rPr>
          <w:spacing w:val="-53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TRADE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SMALL</w:t>
      </w:r>
      <w:r>
        <w:rPr>
          <w:spacing w:val="-4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</w:p>
    <w:p>
      <w:pPr>
        <w:spacing w:before="5"/>
        <w:ind w:left="1784" w:right="0" w:firstLine="0"/>
        <w:jc w:val="left"/>
        <w:rPr>
          <w:b/>
          <w:sz w:val="22"/>
        </w:rPr>
      </w:pPr>
      <w:r>
        <w:rPr>
          <w:b/>
          <w:sz w:val="22"/>
        </w:rPr>
        <w:t>OF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COVID-19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PANDEMIC,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DIVERSIFICATION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STRATEGY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52" w:lineRule="exact" w:before="0"/>
        <w:ind w:left="0" w:right="687" w:firstLine="0"/>
        <w:jc w:val="right"/>
        <w:rPr>
          <w:b/>
          <w:sz w:val="22"/>
        </w:rPr>
      </w:pPr>
      <w:r>
        <w:rPr>
          <w:b/>
          <w:color w:val="212121"/>
          <w:spacing w:val="-1"/>
          <w:sz w:val="22"/>
        </w:rPr>
        <w:t>Khuzhamberdiyeva</w:t>
      </w:r>
      <w:r>
        <w:rPr>
          <w:b/>
          <w:color w:val="212121"/>
          <w:spacing w:val="-7"/>
          <w:sz w:val="22"/>
        </w:rPr>
        <w:t> </w:t>
      </w:r>
      <w:r>
        <w:rPr>
          <w:b/>
          <w:color w:val="212121"/>
          <w:sz w:val="22"/>
        </w:rPr>
        <w:t>Aidina</w:t>
      </w:r>
    </w:p>
    <w:p>
      <w:pPr>
        <w:spacing w:before="0"/>
        <w:ind w:left="8053" w:right="684" w:firstLine="337"/>
        <w:jc w:val="right"/>
        <w:rPr>
          <w:i/>
          <w:sz w:val="18"/>
        </w:rPr>
      </w:pPr>
      <w:r>
        <w:rPr>
          <w:i/>
          <w:color w:val="212121"/>
          <w:sz w:val="18"/>
        </w:rPr>
        <w:t>Kazakhstan,</w:t>
      </w:r>
      <w:r>
        <w:rPr>
          <w:i/>
          <w:color w:val="212121"/>
          <w:spacing w:val="-12"/>
          <w:sz w:val="18"/>
        </w:rPr>
        <w:t> </w:t>
      </w:r>
      <w:r>
        <w:rPr>
          <w:i/>
          <w:color w:val="212121"/>
          <w:sz w:val="18"/>
        </w:rPr>
        <w:t>Almaty.</w:t>
      </w:r>
      <w:r>
        <w:rPr>
          <w:i/>
          <w:color w:val="212121"/>
          <w:spacing w:val="-42"/>
          <w:sz w:val="18"/>
        </w:rPr>
        <w:t> </w:t>
      </w:r>
      <w:r>
        <w:rPr>
          <w:i/>
          <w:color w:val="212121"/>
          <w:sz w:val="18"/>
        </w:rPr>
        <w:t>Al-Farabi</w:t>
      </w:r>
      <w:r>
        <w:rPr>
          <w:i/>
          <w:color w:val="212121"/>
          <w:spacing w:val="-7"/>
          <w:sz w:val="18"/>
        </w:rPr>
        <w:t> </w:t>
      </w:r>
      <w:r>
        <w:rPr>
          <w:i/>
          <w:color w:val="212121"/>
          <w:sz w:val="18"/>
        </w:rPr>
        <w:t>KazNU,</w:t>
      </w:r>
      <w:r>
        <w:rPr>
          <w:i/>
          <w:color w:val="212121"/>
          <w:spacing w:val="-7"/>
          <w:sz w:val="18"/>
        </w:rPr>
        <w:t> </w:t>
      </w:r>
      <w:r>
        <w:rPr>
          <w:i/>
          <w:color w:val="212121"/>
          <w:sz w:val="18"/>
        </w:rPr>
        <w:t>HSEB</w:t>
      </w:r>
    </w:p>
    <w:p>
      <w:pPr>
        <w:spacing w:before="0"/>
        <w:ind w:left="7030" w:right="56" w:hanging="614"/>
        <w:jc w:val="left"/>
        <w:rPr>
          <w:i/>
          <w:sz w:val="18"/>
        </w:rPr>
      </w:pPr>
      <w:r>
        <w:rPr>
          <w:i/>
          <w:color w:val="212121"/>
          <w:sz w:val="18"/>
        </w:rPr>
        <w:t>Specialty</w:t>
      </w:r>
      <w:r>
        <w:rPr>
          <w:i/>
          <w:color w:val="212121"/>
          <w:spacing w:val="-7"/>
          <w:sz w:val="18"/>
        </w:rPr>
        <w:t> </w:t>
      </w:r>
      <w:r>
        <w:rPr>
          <w:i/>
          <w:color w:val="212121"/>
          <w:sz w:val="18"/>
        </w:rPr>
        <w:t>“Economics”,</w:t>
      </w:r>
      <w:r>
        <w:rPr>
          <w:i/>
          <w:color w:val="212121"/>
          <w:spacing w:val="-5"/>
          <w:sz w:val="18"/>
        </w:rPr>
        <w:t> </w:t>
      </w:r>
      <w:r>
        <w:rPr>
          <w:i/>
          <w:color w:val="212121"/>
          <w:sz w:val="18"/>
        </w:rPr>
        <w:t>2</w:t>
      </w:r>
      <w:r>
        <w:rPr>
          <w:i/>
          <w:color w:val="212121"/>
          <w:sz w:val="18"/>
          <w:vertAlign w:val="superscript"/>
        </w:rPr>
        <w:t>st</w:t>
      </w:r>
      <w:r>
        <w:rPr>
          <w:i/>
          <w:color w:val="212121"/>
          <w:spacing w:val="-4"/>
          <w:sz w:val="18"/>
          <w:vertAlign w:val="baseline"/>
        </w:rPr>
        <w:t> </w:t>
      </w:r>
      <w:r>
        <w:rPr>
          <w:i/>
          <w:color w:val="212121"/>
          <w:sz w:val="18"/>
          <w:vertAlign w:val="baseline"/>
        </w:rPr>
        <w:t>year</w:t>
      </w:r>
      <w:r>
        <w:rPr>
          <w:i/>
          <w:color w:val="212121"/>
          <w:spacing w:val="-6"/>
          <w:sz w:val="18"/>
          <w:vertAlign w:val="baseline"/>
        </w:rPr>
        <w:t> </w:t>
      </w:r>
      <w:r>
        <w:rPr>
          <w:i/>
          <w:color w:val="212121"/>
          <w:sz w:val="18"/>
          <w:vertAlign w:val="baseline"/>
        </w:rPr>
        <w:t>master</w:t>
      </w:r>
      <w:r>
        <w:rPr>
          <w:i/>
          <w:color w:val="212121"/>
          <w:spacing w:val="-5"/>
          <w:sz w:val="18"/>
          <w:vertAlign w:val="baseline"/>
        </w:rPr>
        <w:t> </w:t>
      </w:r>
      <w:r>
        <w:rPr>
          <w:i/>
          <w:color w:val="212121"/>
          <w:sz w:val="18"/>
          <w:vertAlign w:val="baseline"/>
        </w:rPr>
        <w:t>student,</w:t>
      </w:r>
      <w:r>
        <w:rPr>
          <w:i/>
          <w:color w:val="212121"/>
          <w:spacing w:val="-42"/>
          <w:sz w:val="18"/>
          <w:vertAlign w:val="baseline"/>
        </w:rPr>
        <w:t> </w:t>
      </w:r>
      <w:r>
        <w:rPr>
          <w:i/>
          <w:color w:val="212121"/>
          <w:sz w:val="18"/>
          <w:vertAlign w:val="baseline"/>
        </w:rPr>
        <w:t>Scientific</w:t>
      </w:r>
      <w:r>
        <w:rPr>
          <w:i/>
          <w:color w:val="212121"/>
          <w:spacing w:val="-11"/>
          <w:sz w:val="18"/>
          <w:vertAlign w:val="baseline"/>
        </w:rPr>
        <w:t> </w:t>
      </w:r>
      <w:r>
        <w:rPr>
          <w:i/>
          <w:color w:val="212121"/>
          <w:sz w:val="18"/>
          <w:vertAlign w:val="baseline"/>
        </w:rPr>
        <w:t>adviser:</w:t>
      </w:r>
      <w:r>
        <w:rPr>
          <w:i/>
          <w:color w:val="212121"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PhD,Zhuparova</w:t>
      </w:r>
      <w:r>
        <w:rPr>
          <w:i/>
          <w:spacing w:val="-7"/>
          <w:sz w:val="18"/>
          <w:vertAlign w:val="baseline"/>
        </w:rPr>
        <w:t> </w:t>
      </w:r>
      <w:r>
        <w:rPr>
          <w:i/>
          <w:sz w:val="18"/>
          <w:vertAlign w:val="baseline"/>
        </w:rPr>
        <w:t>A.S.</w:t>
      </w:r>
    </w:p>
    <w:p>
      <w:pPr>
        <w:pStyle w:val="BodyText"/>
        <w:spacing w:before="5"/>
        <w:ind w:left="0"/>
        <w:rPr>
          <w:i/>
          <w:sz w:val="21"/>
        </w:rPr>
      </w:pPr>
    </w:p>
    <w:p>
      <w:pPr>
        <w:spacing w:line="240" w:lineRule="auto" w:before="0"/>
        <w:ind w:left="250" w:right="698" w:firstLine="395"/>
        <w:jc w:val="both"/>
        <w:rPr>
          <w:i/>
          <w:sz w:val="20"/>
        </w:rPr>
      </w:pPr>
      <w:r>
        <w:rPr>
          <w:b/>
          <w:i/>
          <w:sz w:val="20"/>
        </w:rPr>
        <w:t>Abstract.</w:t>
      </w:r>
      <w:r>
        <w:rPr>
          <w:b/>
          <w:i/>
          <w:spacing w:val="-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COVID-19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pandemic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most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serious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global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health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crisis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since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Spanish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Influenza,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set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become one of the most devastating health calamities to affect the economy in recent history. The pandemic triggered 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“mutually reinforcing triple shock” in demand, supply and trade. There was a reduction in consumer demand, due to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lockdown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policies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from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governments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uncertainly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over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employment.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Production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was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halted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or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greatly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reduced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most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sectors,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turn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reducing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demand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intermediate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inputs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impacting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supply.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Further,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ability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ship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goods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became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inhibited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through border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controls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or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restrictions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certain products.</w:t>
      </w:r>
    </w:p>
    <w:p>
      <w:pPr>
        <w:spacing w:before="0"/>
        <w:ind w:left="250" w:right="691" w:firstLine="395"/>
        <w:jc w:val="both"/>
        <w:rPr>
          <w:i/>
          <w:sz w:val="20"/>
        </w:rPr>
      </w:pPr>
      <w:r>
        <w:rPr>
          <w:b/>
          <w:i/>
          <w:sz w:val="20"/>
        </w:rPr>
        <w:t>Key</w:t>
      </w:r>
      <w:r>
        <w:rPr>
          <w:b/>
          <w:i/>
          <w:spacing w:val="-7"/>
          <w:sz w:val="20"/>
        </w:rPr>
        <w:t> </w:t>
      </w:r>
      <w:r>
        <w:rPr>
          <w:b/>
          <w:i/>
          <w:sz w:val="20"/>
        </w:rPr>
        <w:t>words: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pandemic,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COVID-19,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globalization,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WTO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(World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Trade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Organization),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SME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(small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medium-sized</w:t>
      </w:r>
      <w:r>
        <w:rPr>
          <w:i/>
          <w:spacing w:val="-48"/>
          <w:sz w:val="20"/>
        </w:rPr>
        <w:t> </w:t>
      </w:r>
      <w:r>
        <w:rPr>
          <w:i/>
          <w:sz w:val="20"/>
        </w:rPr>
        <w:t>enterprise,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UNCTAD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(United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nations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conference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trade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development),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Official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Development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Assistance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(ODA)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pStyle w:val="BodyText"/>
        <w:ind w:right="689" w:firstLine="395"/>
        <w:jc w:val="both"/>
      </w:pPr>
      <w:r>
        <w:rPr>
          <w:b/>
        </w:rPr>
        <w:t>Introduction. </w:t>
      </w:r>
      <w:r>
        <w:rPr/>
        <w:t>The current pandemic differs fundamentally from past episodes in two notable respects,</w:t>
      </w:r>
      <w:r>
        <w:rPr>
          <w:spacing w:val="1"/>
        </w:rPr>
        <w:t> </w:t>
      </w:r>
      <w:r>
        <w:rPr/>
        <w:t>both linked to the progress of globalization: 1) we have witnessed much faster disease transmission than in</w:t>
      </w:r>
      <w:r>
        <w:rPr>
          <w:spacing w:val="1"/>
        </w:rPr>
        <w:t> </w:t>
      </w:r>
      <w:r>
        <w:rPr/>
        <w:t>past episodes, prompting large-scale containment policies, put in place globally in an almost synchronised</w:t>
      </w:r>
      <w:r>
        <w:rPr>
          <w:spacing w:val="1"/>
        </w:rPr>
        <w:t> </w:t>
      </w:r>
      <w:r>
        <w:rPr/>
        <w:t>way, and 2) the abrupt disruption of value chains leading to a sudden global stop in economic activity. The</w:t>
      </w:r>
      <w:r>
        <w:rPr>
          <w:spacing w:val="1"/>
        </w:rPr>
        <w:t> </w:t>
      </w:r>
      <w:r>
        <w:rPr/>
        <w:t>COVID-19 pandemic impacts differently the societies and the economies of countries all of the world, de-</w:t>
      </w:r>
      <w:r>
        <w:rPr>
          <w:spacing w:val="1"/>
        </w:rPr>
        <w:t> </w:t>
      </w:r>
      <w:r>
        <w:rPr/>
        <w:t>pending on the number of international passenger arrivals, openness to, and dependence upon international</w:t>
      </w:r>
      <w:r>
        <w:rPr>
          <w:spacing w:val="1"/>
        </w:rPr>
        <w:t> </w:t>
      </w:r>
      <w:r>
        <w:rPr/>
        <w:t>trade and investment, and not least on the timing and rigorousness of government imposed preventive</w:t>
      </w:r>
      <w:r>
        <w:rPr>
          <w:spacing w:val="1"/>
        </w:rPr>
        <w:t> </w:t>
      </w:r>
      <w:r>
        <w:rPr/>
        <w:t>measures. One of the instruments many governments resorted to in responding to the COVID-19 pandemic</w:t>
      </w:r>
      <w:r>
        <w:rPr>
          <w:spacing w:val="1"/>
        </w:rPr>
        <w:t> </w:t>
      </w:r>
      <w:r>
        <w:rPr/>
        <w:t>was trade policy. Barriers to the importation of medical products and supplies and agricultural and food</w:t>
      </w:r>
      <w:r>
        <w:rPr>
          <w:spacing w:val="1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were</w:t>
      </w:r>
      <w:r>
        <w:rPr>
          <w:spacing w:val="-4"/>
        </w:rPr>
        <w:t> </w:t>
      </w:r>
      <w:r>
        <w:rPr/>
        <w:t>lowered,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restrictions</w:t>
      </w:r>
      <w:r>
        <w:rPr>
          <w:spacing w:val="-3"/>
        </w:rPr>
        <w:t> </w:t>
      </w:r>
      <w:r>
        <w:rPr/>
        <w:t>imposed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exports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such</w:t>
      </w:r>
      <w:r>
        <w:rPr>
          <w:spacing w:val="-4"/>
        </w:rPr>
        <w:t> </w:t>
      </w:r>
      <w:r>
        <w:rPr/>
        <w:t>goods.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mix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import</w:t>
      </w:r>
      <w:r>
        <w:rPr>
          <w:spacing w:val="-2"/>
        </w:rPr>
        <w:t> </w:t>
      </w:r>
      <w:r>
        <w:rPr/>
        <w:t>facilitation</w:t>
      </w:r>
      <w:r>
        <w:rPr>
          <w:spacing w:val="-3"/>
        </w:rPr>
        <w:t> </w:t>
      </w:r>
      <w:r>
        <w:rPr/>
        <w:t>and</w:t>
      </w:r>
      <w:r>
        <w:rPr>
          <w:spacing w:val="-53"/>
        </w:rPr>
        <w:t> </w:t>
      </w:r>
      <w:r>
        <w:rPr/>
        <w:t>export controls was driven by the objective of maximizing the availability of critical supplies in the domestic</w:t>
      </w:r>
      <w:r>
        <w:rPr>
          <w:spacing w:val="-52"/>
        </w:rPr>
        <w:t> </w:t>
      </w:r>
      <w:r>
        <w:rPr>
          <w:spacing w:val="-1"/>
        </w:rPr>
        <w:t>market.</w:t>
      </w:r>
      <w:r>
        <w:rPr>
          <w:spacing w:val="-12"/>
        </w:rPr>
        <w:t> </w:t>
      </w:r>
      <w:r>
        <w:rPr>
          <w:spacing w:val="-1"/>
        </w:rPr>
        <w:t>Spreading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domestic</w:t>
      </w:r>
      <w:r>
        <w:rPr>
          <w:spacing w:val="-12"/>
        </w:rPr>
        <w:t> </w:t>
      </w:r>
      <w:r>
        <w:rPr>
          <w:spacing w:val="-1"/>
        </w:rPr>
        <w:t>product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really</w:t>
      </w:r>
      <w:r>
        <w:rPr>
          <w:spacing w:val="-15"/>
        </w:rPr>
        <w:t> </w:t>
      </w:r>
      <w:r>
        <w:rPr>
          <w:spacing w:val="-1"/>
        </w:rPr>
        <w:t>important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/>
        <w:t>time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pandemic.</w:t>
      </w:r>
      <w:r>
        <w:rPr>
          <w:spacing w:val="-15"/>
        </w:rPr>
        <w:t> </w:t>
      </w:r>
      <w:r>
        <w:rPr/>
        <w:t>Developing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institutions</w:t>
      </w:r>
      <w:r>
        <w:rPr>
          <w:spacing w:val="-5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home</w:t>
      </w:r>
      <w:r>
        <w:rPr>
          <w:spacing w:val="-6"/>
        </w:rPr>
        <w:t> </w:t>
      </w:r>
      <w:r>
        <w:rPr/>
        <w:t>domestic</w:t>
      </w:r>
      <w:r>
        <w:rPr>
          <w:spacing w:val="-7"/>
        </w:rPr>
        <w:t> </w:t>
      </w:r>
      <w:r>
        <w:rPr/>
        <w:t>product</w:t>
      </w:r>
      <w:r>
        <w:rPr>
          <w:spacing w:val="-4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4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ways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economics.</w:t>
      </w:r>
      <w:r>
        <w:rPr>
          <w:spacing w:val="-8"/>
        </w:rPr>
        <w:t> </w:t>
      </w:r>
      <w:r>
        <w:rPr/>
        <w:t>Real-time</w:t>
      </w:r>
      <w:r>
        <w:rPr>
          <w:spacing w:val="-5"/>
        </w:rPr>
        <w:t> </w:t>
      </w:r>
      <w:r>
        <w:rPr/>
        <w:t>tracking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53"/>
        </w:rPr>
        <w:t> </w:t>
      </w:r>
      <w:r>
        <w:rPr/>
        <w:t>of</w:t>
      </w:r>
      <w:r>
        <w:rPr>
          <w:spacing w:val="-11"/>
        </w:rPr>
        <w:t> </w:t>
      </w:r>
      <w:r>
        <w:rPr/>
        <w:t>trade</w:t>
      </w:r>
      <w:r>
        <w:rPr>
          <w:spacing w:val="-12"/>
        </w:rPr>
        <w:t> </w:t>
      </w:r>
      <w:r>
        <w:rPr/>
        <w:t>policy</w:t>
      </w:r>
      <w:r>
        <w:rPr>
          <w:spacing w:val="-14"/>
        </w:rPr>
        <w:t> </w:t>
      </w:r>
      <w:r>
        <w:rPr/>
        <w:t>measures</w:t>
      </w:r>
      <w:r>
        <w:rPr>
          <w:spacing w:val="-13"/>
        </w:rPr>
        <w:t> </w:t>
      </w:r>
      <w:r>
        <w:rPr/>
        <w:t>affecting</w:t>
      </w:r>
      <w:r>
        <w:rPr>
          <w:spacing w:val="-14"/>
        </w:rPr>
        <w:t> </w:t>
      </w:r>
      <w:r>
        <w:rPr/>
        <w:t>supply</w:t>
      </w:r>
      <w:r>
        <w:rPr>
          <w:spacing w:val="-13"/>
        </w:rPr>
        <w:t> </w:t>
      </w:r>
      <w:r>
        <w:rPr/>
        <w:t>chains</w:t>
      </w:r>
      <w:r>
        <w:rPr>
          <w:spacing w:val="-13"/>
        </w:rPr>
        <w:t> </w:t>
      </w:r>
      <w:r>
        <w:rPr/>
        <w:t>is</w:t>
      </w:r>
      <w:r>
        <w:rPr>
          <w:spacing w:val="-14"/>
        </w:rPr>
        <w:t> </w:t>
      </w:r>
      <w:r>
        <w:rPr/>
        <w:t>difficult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governments</w:t>
      </w:r>
      <w:r>
        <w:rPr>
          <w:spacing w:val="-11"/>
        </w:rPr>
        <w:t> </w:t>
      </w:r>
      <w:r>
        <w:rPr/>
        <w:t>only</w:t>
      </w:r>
      <w:r>
        <w:rPr>
          <w:spacing w:val="-13"/>
        </w:rPr>
        <w:t> </w:t>
      </w:r>
      <w:r>
        <w:rPr/>
        <w:t>report</w:t>
      </w:r>
      <w:r>
        <w:rPr>
          <w:spacing w:val="-13"/>
        </w:rPr>
        <w:t> </w:t>
      </w:r>
      <w:r>
        <w:rPr/>
        <w:t>changes</w:t>
      </w:r>
      <w:r>
        <w:rPr>
          <w:spacing w:val="-11"/>
        </w:rPr>
        <w:t> </w:t>
      </w:r>
      <w:r>
        <w:rPr/>
        <w:t>in</w:t>
      </w:r>
      <w:r>
        <w:rPr>
          <w:spacing w:val="-14"/>
        </w:rPr>
        <w:t> </w:t>
      </w:r>
      <w:r>
        <w:rPr/>
        <w:t>trade</w:t>
      </w:r>
      <w:r>
        <w:rPr>
          <w:spacing w:val="-12"/>
        </w:rPr>
        <w:t> </w:t>
      </w:r>
      <w:r>
        <w:rPr/>
        <w:t>policy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WTO</w:t>
      </w:r>
      <w:r>
        <w:rPr>
          <w:spacing w:val="-13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lag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may</w:t>
      </w:r>
      <w:r>
        <w:rPr>
          <w:spacing w:val="-15"/>
        </w:rPr>
        <w:t> </w:t>
      </w:r>
      <w:r>
        <w:rPr>
          <w:spacing w:val="-1"/>
        </w:rPr>
        <w:t>not</w:t>
      </w:r>
      <w:r>
        <w:rPr>
          <w:spacing w:val="-11"/>
        </w:rPr>
        <w:t> </w:t>
      </w:r>
      <w:r>
        <w:rPr>
          <w:spacing w:val="-1"/>
        </w:rPr>
        <w:t>notify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WTO</w:t>
      </w:r>
      <w:r>
        <w:rPr>
          <w:spacing w:val="-13"/>
        </w:rPr>
        <w:t> </w:t>
      </w:r>
      <w:r>
        <w:rPr/>
        <w:t>at</w:t>
      </w:r>
      <w:r>
        <w:rPr>
          <w:spacing w:val="-14"/>
        </w:rPr>
        <w:t> </w:t>
      </w:r>
      <w:r>
        <w:rPr/>
        <w:t>all.</w:t>
      </w:r>
      <w:r>
        <w:rPr>
          <w:spacing w:val="-15"/>
        </w:rPr>
        <w:t> </w:t>
      </w:r>
      <w:r>
        <w:rPr/>
        <w:t>Timely</w:t>
      </w:r>
      <w:r>
        <w:rPr>
          <w:spacing w:val="-15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trade</w:t>
      </w:r>
      <w:r>
        <w:rPr>
          <w:spacing w:val="-12"/>
        </w:rPr>
        <w:t> </w:t>
      </w:r>
      <w:r>
        <w:rPr/>
        <w:t>policy</w:t>
      </w:r>
      <w:r>
        <w:rPr>
          <w:spacing w:val="-12"/>
        </w:rPr>
        <w:t> </w:t>
      </w:r>
      <w:r>
        <w:rPr/>
        <w:t>measures</w:t>
      </w:r>
      <w:r>
        <w:rPr>
          <w:spacing w:val="-11"/>
        </w:rPr>
        <w:t> </w:t>
      </w:r>
      <w:r>
        <w:rPr/>
        <w:t>matters</w:t>
      </w:r>
      <w:r>
        <w:rPr>
          <w:spacing w:val="1"/>
        </w:rPr>
        <w:t> </w:t>
      </w:r>
      <w:r>
        <w:rPr/>
        <w:t>for businesses seeking to expand production and needing to source inputs to do so, to public authorities</w:t>
      </w:r>
      <w:r>
        <w:rPr>
          <w:spacing w:val="1"/>
        </w:rPr>
        <w:t> </w:t>
      </w:r>
      <w:r>
        <w:rPr/>
        <w:t>responsible for procuring critical supplies, and for policy analysts interested in assessing the effects and</w:t>
      </w:r>
      <w:r>
        <w:rPr>
          <w:spacing w:val="1"/>
        </w:rPr>
        <w:t> </w:t>
      </w:r>
      <w:r>
        <w:rPr/>
        <w:t>effectiveness of policy responses to the pandemic. The patterns of observed trade policy activism in response</w:t>
      </w:r>
      <w:r>
        <w:rPr>
          <w:spacing w:val="-5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COVID-19</w:t>
      </w:r>
      <w:r>
        <w:rPr>
          <w:spacing w:val="-12"/>
        </w:rPr>
        <w:t> </w:t>
      </w:r>
      <w:r>
        <w:rPr>
          <w:spacing w:val="-1"/>
        </w:rPr>
        <w:t>pandemic</w:t>
      </w:r>
      <w:r>
        <w:rPr>
          <w:spacing w:val="-11"/>
        </w:rPr>
        <w:t> </w:t>
      </w:r>
      <w:r>
        <w:rPr>
          <w:spacing w:val="-1"/>
        </w:rPr>
        <w:t>raise</w:t>
      </w:r>
      <w:r>
        <w:rPr>
          <w:spacing w:val="-12"/>
        </w:rPr>
        <w:t> </w:t>
      </w:r>
      <w:r>
        <w:rPr>
          <w:spacing w:val="-1"/>
        </w:rPr>
        <w:t>many</w:t>
      </w:r>
      <w:r>
        <w:rPr>
          <w:spacing w:val="-11"/>
        </w:rPr>
        <w:t> </w:t>
      </w:r>
      <w:r>
        <w:rPr>
          <w:spacing w:val="-1"/>
        </w:rPr>
        <w:t>questions</w:t>
      </w:r>
      <w:r>
        <w:rPr>
          <w:spacing w:val="-12"/>
        </w:rPr>
        <w:t> </w:t>
      </w:r>
      <w:r>
        <w:rPr>
          <w:spacing w:val="-1"/>
        </w:rPr>
        <w:t>regarding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determinants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underlying</w:t>
      </w:r>
      <w:r>
        <w:rPr>
          <w:spacing w:val="-15"/>
        </w:rPr>
        <w:t> </w:t>
      </w:r>
      <w:r>
        <w:rPr/>
        <w:t>political</w:t>
      </w:r>
      <w:r>
        <w:rPr>
          <w:spacing w:val="-11"/>
        </w:rPr>
        <w:t> </w:t>
      </w:r>
      <w:r>
        <w:rPr/>
        <w:t>economy</w:t>
      </w:r>
      <w:r>
        <w:rPr>
          <w:spacing w:val="-53"/>
        </w:rPr>
        <w:t> </w:t>
      </w:r>
      <w:r>
        <w:rPr/>
        <w:t>of</w:t>
      </w:r>
      <w:r>
        <w:rPr>
          <w:spacing w:val="-6"/>
        </w:rPr>
        <w:t> </w:t>
      </w:r>
      <w:r>
        <w:rPr/>
        <w:t>trade</w:t>
      </w:r>
      <w:r>
        <w:rPr>
          <w:spacing w:val="-6"/>
        </w:rPr>
        <w:t> </w:t>
      </w:r>
      <w:r>
        <w:rPr/>
        <w:t>policy.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paper</w:t>
      </w:r>
      <w:r>
        <w:rPr>
          <w:spacing w:val="-8"/>
        </w:rPr>
        <w:t> </w:t>
      </w:r>
      <w:r>
        <w:rPr/>
        <w:t>accompanying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dataset,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have</w:t>
      </w:r>
      <w:r>
        <w:rPr>
          <w:spacing w:val="-6"/>
        </w:rPr>
        <w:t> </w:t>
      </w:r>
      <w:r>
        <w:rPr/>
        <w:t>suggested</w:t>
      </w:r>
      <w:r>
        <w:rPr>
          <w:spacing w:val="-6"/>
        </w:rPr>
        <w:t> </w:t>
      </w:r>
      <w:r>
        <w:rPr/>
        <w:t>several</w:t>
      </w:r>
      <w:r>
        <w:rPr>
          <w:spacing w:val="-6"/>
        </w:rPr>
        <w:t> </w:t>
      </w:r>
      <w:r>
        <w:rPr/>
        <w:t>areas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dataset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hope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will stimulate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research.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19"/>
        </w:numPr>
        <w:tabs>
          <w:tab w:pos="822" w:val="left" w:leader="none"/>
        </w:tabs>
        <w:spacing w:line="240" w:lineRule="auto" w:before="127" w:after="0"/>
        <w:ind w:left="250" w:right="693" w:firstLine="395"/>
        <w:jc w:val="both"/>
        <w:rPr>
          <w:color w:val="161616"/>
          <w:sz w:val="22"/>
        </w:rPr>
      </w:pPr>
      <w:r>
        <w:rPr>
          <w:b/>
          <w:color w:val="161616"/>
          <w:sz w:val="22"/>
        </w:rPr>
        <w:t>Diversification strategies in time of the COVID-19 pandemic. </w:t>
      </w:r>
      <w:r>
        <w:rPr>
          <w:color w:val="161616"/>
          <w:sz w:val="22"/>
        </w:rPr>
        <w:t>During the pandemic, many busi-</w:t>
      </w:r>
      <w:r>
        <w:rPr>
          <w:color w:val="161616"/>
          <w:spacing w:val="1"/>
          <w:sz w:val="22"/>
        </w:rPr>
        <w:t> </w:t>
      </w:r>
      <w:r>
        <w:rPr>
          <w:color w:val="161616"/>
          <w:sz w:val="22"/>
        </w:rPr>
        <w:t>nesses are developing COVID-19 Diversification strategies. These can be simply emergency tactics for the</w:t>
      </w:r>
      <w:r>
        <w:rPr>
          <w:color w:val="161616"/>
          <w:spacing w:val="1"/>
          <w:sz w:val="22"/>
        </w:rPr>
        <w:t> </w:t>
      </w:r>
      <w:r>
        <w:rPr>
          <w:color w:val="161616"/>
          <w:sz w:val="22"/>
        </w:rPr>
        <w:t>short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term,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or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more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fundamental</w:t>
      </w:r>
      <w:r>
        <w:rPr>
          <w:color w:val="161616"/>
          <w:spacing w:val="25"/>
          <w:sz w:val="22"/>
        </w:rPr>
        <w:t> </w:t>
      </w:r>
      <w:r>
        <w:rPr>
          <w:color w:val="161616"/>
          <w:sz w:val="22"/>
        </w:rPr>
        <w:t>strategic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changes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for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the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medium</w:t>
      </w:r>
      <w:r>
        <w:rPr>
          <w:color w:val="161616"/>
          <w:spacing w:val="12"/>
          <w:sz w:val="22"/>
        </w:rPr>
        <w:t> </w:t>
      </w:r>
      <w:r>
        <w:rPr>
          <w:color w:val="161616"/>
          <w:sz w:val="22"/>
        </w:rPr>
        <w:t>term.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Some</w:t>
      </w:r>
      <w:r>
        <w:rPr>
          <w:color w:val="161616"/>
          <w:spacing w:val="19"/>
          <w:sz w:val="22"/>
        </w:rPr>
        <w:t> </w:t>
      </w:r>
      <w:r>
        <w:rPr>
          <w:color w:val="161616"/>
          <w:sz w:val="22"/>
        </w:rPr>
        <w:t>businesses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will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later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return</w:t>
      </w:r>
      <w:r>
        <w:rPr>
          <w:color w:val="161616"/>
          <w:spacing w:val="1"/>
          <w:sz w:val="22"/>
        </w:rPr>
        <w:t> </w:t>
      </w:r>
      <w:r>
        <w:rPr>
          <w:color w:val="161616"/>
          <w:sz w:val="22"/>
        </w:rPr>
        <w:t>to ‘normal’ (or the ‘new normal’) whilst others will be completely transformed, emerging with a new</w:t>
      </w:r>
      <w:r>
        <w:rPr>
          <w:color w:val="161616"/>
          <w:spacing w:val="1"/>
          <w:sz w:val="22"/>
        </w:rPr>
        <w:t> </w:t>
      </w:r>
      <w:r>
        <w:rPr>
          <w:color w:val="161616"/>
          <w:sz w:val="22"/>
        </w:rPr>
        <w:t>business model (or Business Formula). Some creative entrepreneurs will take the opportunity to RE-Design</w:t>
      </w:r>
      <w:r>
        <w:rPr>
          <w:color w:val="161616"/>
          <w:spacing w:val="1"/>
          <w:sz w:val="22"/>
        </w:rPr>
        <w:t> </w:t>
      </w:r>
      <w:r>
        <w:rPr>
          <w:color w:val="161616"/>
          <w:sz w:val="22"/>
        </w:rPr>
        <w:t>their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creative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businesses,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adapt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6"/>
          <w:sz w:val="22"/>
        </w:rPr>
        <w:t> </w:t>
      </w:r>
      <w:r>
        <w:rPr>
          <w:color w:val="161616"/>
          <w:sz w:val="22"/>
        </w:rPr>
        <w:t>realities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and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achieve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even</w:t>
      </w:r>
      <w:r>
        <w:rPr>
          <w:color w:val="161616"/>
          <w:spacing w:val="10"/>
          <w:sz w:val="22"/>
        </w:rPr>
        <w:t> </w:t>
      </w:r>
      <w:r>
        <w:rPr>
          <w:color w:val="161616"/>
          <w:sz w:val="22"/>
        </w:rPr>
        <w:t>greater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success.[1]</w:t>
      </w:r>
    </w:p>
    <w:p>
      <w:pPr>
        <w:spacing w:line="250" w:lineRule="exact" w:before="4"/>
        <w:ind w:left="646" w:right="0" w:firstLine="0"/>
        <w:jc w:val="both"/>
        <w:rPr>
          <w:b/>
          <w:sz w:val="22"/>
        </w:rPr>
      </w:pPr>
      <w:r>
        <w:rPr>
          <w:b/>
          <w:color w:val="161616"/>
          <w:sz w:val="22"/>
        </w:rPr>
        <w:t>Ten</w:t>
      </w:r>
      <w:r>
        <w:rPr>
          <w:b/>
          <w:color w:val="161616"/>
          <w:spacing w:val="22"/>
          <w:sz w:val="22"/>
        </w:rPr>
        <w:t> </w:t>
      </w:r>
      <w:r>
        <w:rPr>
          <w:b/>
          <w:color w:val="161616"/>
          <w:sz w:val="22"/>
        </w:rPr>
        <w:t>COVID-19</w:t>
      </w:r>
      <w:r>
        <w:rPr>
          <w:b/>
          <w:color w:val="161616"/>
          <w:spacing w:val="23"/>
          <w:sz w:val="22"/>
        </w:rPr>
        <w:t> </w:t>
      </w:r>
      <w:r>
        <w:rPr>
          <w:b/>
          <w:color w:val="161616"/>
          <w:sz w:val="22"/>
        </w:rPr>
        <w:t>Diversification</w:t>
      </w:r>
      <w:r>
        <w:rPr>
          <w:b/>
          <w:color w:val="161616"/>
          <w:spacing w:val="21"/>
          <w:sz w:val="22"/>
        </w:rPr>
        <w:t> </w:t>
      </w:r>
      <w:r>
        <w:rPr>
          <w:b/>
          <w:color w:val="161616"/>
          <w:sz w:val="22"/>
        </w:rPr>
        <w:t>Strategies:</w:t>
      </w:r>
    </w:p>
    <w:p>
      <w:pPr>
        <w:pStyle w:val="ListParagraph"/>
        <w:numPr>
          <w:ilvl w:val="0"/>
          <w:numId w:val="120"/>
        </w:numPr>
        <w:tabs>
          <w:tab w:pos="924" w:val="left" w:leader="none"/>
        </w:tabs>
        <w:spacing w:line="240" w:lineRule="auto" w:before="0" w:after="0"/>
        <w:ind w:left="250" w:right="746" w:firstLine="395"/>
        <w:jc w:val="left"/>
        <w:rPr>
          <w:sz w:val="22"/>
        </w:rPr>
      </w:pPr>
      <w:r>
        <w:rPr>
          <w:color w:val="161616"/>
          <w:sz w:val="22"/>
        </w:rPr>
        <w:t>Keep</w:t>
      </w:r>
      <w:r>
        <w:rPr>
          <w:color w:val="161616"/>
          <w:spacing w:val="35"/>
          <w:sz w:val="22"/>
        </w:rPr>
        <w:t> </w:t>
      </w:r>
      <w:r>
        <w:rPr>
          <w:color w:val="161616"/>
          <w:sz w:val="22"/>
        </w:rPr>
        <w:t>the</w:t>
      </w:r>
      <w:r>
        <w:rPr>
          <w:color w:val="161616"/>
          <w:spacing w:val="38"/>
          <w:sz w:val="22"/>
        </w:rPr>
        <w:t> </w:t>
      </w:r>
      <w:r>
        <w:rPr>
          <w:color w:val="161616"/>
          <w:sz w:val="22"/>
        </w:rPr>
        <w:t>current</w:t>
      </w:r>
      <w:r>
        <w:rPr>
          <w:color w:val="161616"/>
          <w:spacing w:val="37"/>
          <w:sz w:val="22"/>
        </w:rPr>
        <w:t> </w:t>
      </w:r>
      <w:r>
        <w:rPr>
          <w:color w:val="161616"/>
          <w:sz w:val="22"/>
        </w:rPr>
        <w:t>business</w:t>
      </w:r>
      <w:r>
        <w:rPr>
          <w:color w:val="161616"/>
          <w:spacing w:val="37"/>
          <w:sz w:val="22"/>
        </w:rPr>
        <w:t> </w:t>
      </w:r>
      <w:r>
        <w:rPr>
          <w:color w:val="161616"/>
          <w:sz w:val="22"/>
        </w:rPr>
        <w:t>model</w:t>
      </w:r>
      <w:r>
        <w:rPr>
          <w:color w:val="161616"/>
          <w:spacing w:val="37"/>
          <w:sz w:val="22"/>
        </w:rPr>
        <w:t> </w:t>
      </w:r>
      <w:r>
        <w:rPr>
          <w:color w:val="161616"/>
          <w:sz w:val="22"/>
        </w:rPr>
        <w:t>and</w:t>
      </w:r>
      <w:r>
        <w:rPr>
          <w:color w:val="161616"/>
          <w:spacing w:val="38"/>
          <w:sz w:val="22"/>
        </w:rPr>
        <w:t> </w:t>
      </w:r>
      <w:r>
        <w:rPr>
          <w:color w:val="161616"/>
          <w:sz w:val="22"/>
        </w:rPr>
        <w:t>go</w:t>
      </w:r>
      <w:r>
        <w:rPr>
          <w:color w:val="161616"/>
          <w:spacing w:val="36"/>
          <w:sz w:val="22"/>
        </w:rPr>
        <w:t> </w:t>
      </w:r>
      <w:r>
        <w:rPr>
          <w:color w:val="161616"/>
          <w:sz w:val="22"/>
        </w:rPr>
        <w:t>for</w:t>
      </w:r>
      <w:r>
        <w:rPr>
          <w:color w:val="161616"/>
          <w:spacing w:val="39"/>
          <w:sz w:val="22"/>
        </w:rPr>
        <w:t> </w:t>
      </w:r>
      <w:r>
        <w:rPr>
          <w:color w:val="161616"/>
          <w:sz w:val="22"/>
        </w:rPr>
        <w:t>market</w:t>
      </w:r>
      <w:r>
        <w:rPr>
          <w:color w:val="161616"/>
          <w:spacing w:val="40"/>
          <w:sz w:val="22"/>
        </w:rPr>
        <w:t> </w:t>
      </w:r>
      <w:r>
        <w:rPr>
          <w:color w:val="161616"/>
          <w:sz w:val="22"/>
        </w:rPr>
        <w:t>penetration,</w:t>
      </w:r>
      <w:r>
        <w:rPr>
          <w:color w:val="161616"/>
          <w:spacing w:val="36"/>
          <w:sz w:val="22"/>
        </w:rPr>
        <w:t> </w:t>
      </w:r>
      <w:r>
        <w:rPr>
          <w:color w:val="161616"/>
          <w:sz w:val="22"/>
        </w:rPr>
        <w:t>in</w:t>
      </w:r>
      <w:r>
        <w:rPr>
          <w:color w:val="161616"/>
          <w:spacing w:val="35"/>
          <w:sz w:val="22"/>
        </w:rPr>
        <w:t> </w:t>
      </w:r>
      <w:r>
        <w:rPr>
          <w:color w:val="161616"/>
          <w:sz w:val="22"/>
        </w:rPr>
        <w:t>other</w:t>
      </w:r>
      <w:r>
        <w:rPr>
          <w:color w:val="161616"/>
          <w:spacing w:val="38"/>
          <w:sz w:val="22"/>
        </w:rPr>
        <w:t> </w:t>
      </w:r>
      <w:r>
        <w:rPr>
          <w:color w:val="161616"/>
          <w:sz w:val="22"/>
        </w:rPr>
        <w:t>words</w:t>
      </w:r>
      <w:r>
        <w:rPr>
          <w:color w:val="161616"/>
          <w:spacing w:val="39"/>
          <w:sz w:val="22"/>
        </w:rPr>
        <w:t> </w:t>
      </w:r>
      <w:r>
        <w:rPr>
          <w:color w:val="161616"/>
          <w:sz w:val="22"/>
        </w:rPr>
        <w:t>more</w:t>
      </w:r>
      <w:r>
        <w:rPr>
          <w:color w:val="161616"/>
          <w:spacing w:val="36"/>
          <w:sz w:val="22"/>
        </w:rPr>
        <w:t> </w:t>
      </w:r>
      <w:r>
        <w:rPr>
          <w:color w:val="161616"/>
          <w:sz w:val="22"/>
        </w:rPr>
        <w:t>sell</w:t>
      </w:r>
      <w:r>
        <w:rPr>
          <w:color w:val="161616"/>
          <w:spacing w:val="37"/>
          <w:sz w:val="22"/>
        </w:rPr>
        <w:t> </w:t>
      </w:r>
      <w:r>
        <w:rPr>
          <w:color w:val="161616"/>
          <w:sz w:val="22"/>
        </w:rPr>
        <w:t>more</w:t>
      </w:r>
      <w:r>
        <w:rPr>
          <w:color w:val="161616"/>
          <w:spacing w:val="-52"/>
          <w:sz w:val="22"/>
        </w:rPr>
        <w:t> </w:t>
      </w:r>
      <w:r>
        <w:rPr>
          <w:color w:val="161616"/>
          <w:sz w:val="22"/>
        </w:rPr>
        <w:t>product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current</w:t>
      </w:r>
      <w:r>
        <w:rPr>
          <w:color w:val="161616"/>
          <w:spacing w:val="6"/>
          <w:sz w:val="22"/>
        </w:rPr>
        <w:t> </w:t>
      </w:r>
      <w:r>
        <w:rPr>
          <w:color w:val="161616"/>
          <w:sz w:val="22"/>
        </w:rPr>
        <w:t>markets.</w:t>
      </w:r>
    </w:p>
    <w:p>
      <w:pPr>
        <w:pStyle w:val="ListParagraph"/>
        <w:numPr>
          <w:ilvl w:val="0"/>
          <w:numId w:val="120"/>
        </w:numPr>
        <w:tabs>
          <w:tab w:pos="912" w:val="left" w:leader="none"/>
        </w:tabs>
        <w:spacing w:line="253" w:lineRule="exact" w:before="0" w:after="0"/>
        <w:ind w:left="911" w:right="0" w:hanging="266"/>
        <w:jc w:val="left"/>
        <w:rPr>
          <w:sz w:val="22"/>
        </w:rPr>
      </w:pPr>
      <w:r>
        <w:rPr>
          <w:color w:val="161616"/>
          <w:sz w:val="22"/>
        </w:rPr>
        <w:t>Product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development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products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existing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markets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(as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per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Ansoff).</w:t>
      </w:r>
    </w:p>
    <w:p>
      <w:pPr>
        <w:pStyle w:val="ListParagraph"/>
        <w:numPr>
          <w:ilvl w:val="0"/>
          <w:numId w:val="120"/>
        </w:numPr>
        <w:tabs>
          <w:tab w:pos="912" w:val="left" w:leader="none"/>
        </w:tabs>
        <w:spacing w:line="252" w:lineRule="exact" w:before="0" w:after="0"/>
        <w:ind w:left="911" w:right="0" w:hanging="266"/>
        <w:jc w:val="left"/>
        <w:rPr>
          <w:sz w:val="22"/>
        </w:rPr>
      </w:pPr>
      <w:r>
        <w:rPr/>
        <w:pict>
          <v:rect style="position:absolute;margin-left:287.56601pt;margin-top:11.468358pt;width:72.863pt;height:.48pt;mso-position-horizontal-relative:page;mso-position-vertical-relative:paragraph;z-index:15810048" filled="true" fillcolor="#161616" stroked="false">
            <v:fill type="solid"/>
            <w10:wrap type="none"/>
          </v:rect>
        </w:pict>
      </w:r>
      <w:r>
        <w:rPr>
          <w:color w:val="161616"/>
          <w:sz w:val="22"/>
        </w:rPr>
        <w:t>Product</w:t>
      </w:r>
      <w:r>
        <w:rPr>
          <w:color w:val="161616"/>
          <w:spacing w:val="10"/>
          <w:sz w:val="22"/>
        </w:rPr>
        <w:t> </w:t>
      </w:r>
      <w:r>
        <w:rPr>
          <w:color w:val="161616"/>
          <w:sz w:val="22"/>
        </w:rPr>
        <w:t>development</w:t>
      </w:r>
      <w:r>
        <w:rPr>
          <w:color w:val="161616"/>
          <w:spacing w:val="11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adapted</w:t>
      </w:r>
      <w:r>
        <w:rPr>
          <w:color w:val="161616"/>
          <w:spacing w:val="10"/>
          <w:sz w:val="22"/>
        </w:rPr>
        <w:t> </w:t>
      </w:r>
      <w:r>
        <w:rPr>
          <w:color w:val="161616"/>
          <w:sz w:val="22"/>
        </w:rPr>
        <w:t>or</w:t>
      </w:r>
      <w:r>
        <w:rPr>
          <w:color w:val="161616"/>
          <w:spacing w:val="23"/>
          <w:sz w:val="22"/>
        </w:rPr>
        <w:t> </w:t>
      </w:r>
      <w:r>
        <w:rPr>
          <w:i/>
          <w:color w:val="161616"/>
          <w:sz w:val="22"/>
        </w:rPr>
        <w:t>digital</w:t>
      </w:r>
      <w:r>
        <w:rPr>
          <w:i/>
          <w:color w:val="161616"/>
          <w:spacing w:val="13"/>
          <w:sz w:val="22"/>
        </w:rPr>
        <w:t> </w:t>
      </w:r>
      <w:r>
        <w:rPr>
          <w:i/>
          <w:color w:val="161616"/>
          <w:sz w:val="22"/>
        </w:rPr>
        <w:t>versions</w:t>
      </w:r>
      <w:r>
        <w:rPr>
          <w:i/>
          <w:color w:val="161616"/>
          <w:spacing w:val="8"/>
          <w:sz w:val="22"/>
        </w:rPr>
        <w:t> </w:t>
      </w:r>
      <w:r>
        <w:rPr>
          <w:color w:val="161616"/>
          <w:sz w:val="22"/>
        </w:rPr>
        <w:t>of</w:t>
      </w:r>
      <w:r>
        <w:rPr>
          <w:color w:val="161616"/>
          <w:spacing w:val="10"/>
          <w:sz w:val="22"/>
        </w:rPr>
        <w:t> </w:t>
      </w:r>
      <w:r>
        <w:rPr>
          <w:color w:val="161616"/>
          <w:sz w:val="22"/>
        </w:rPr>
        <w:t>existing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products</w:t>
      </w:r>
      <w:r>
        <w:rPr>
          <w:color w:val="161616"/>
          <w:spacing w:val="11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10"/>
          <w:sz w:val="22"/>
        </w:rPr>
        <w:t> </w:t>
      </w:r>
      <w:r>
        <w:rPr>
          <w:color w:val="161616"/>
          <w:sz w:val="22"/>
        </w:rPr>
        <w:t>current</w:t>
      </w:r>
      <w:r>
        <w:rPr>
          <w:color w:val="161616"/>
          <w:spacing w:val="10"/>
          <w:sz w:val="22"/>
        </w:rPr>
        <w:t> </w:t>
      </w:r>
      <w:r>
        <w:rPr>
          <w:color w:val="161616"/>
          <w:sz w:val="22"/>
        </w:rPr>
        <w:t>markets.</w:t>
      </w:r>
    </w:p>
    <w:p>
      <w:pPr>
        <w:pStyle w:val="ListParagraph"/>
        <w:numPr>
          <w:ilvl w:val="0"/>
          <w:numId w:val="120"/>
        </w:numPr>
        <w:tabs>
          <w:tab w:pos="924" w:val="left" w:leader="none"/>
        </w:tabs>
        <w:spacing w:line="252" w:lineRule="exact" w:before="0" w:after="0"/>
        <w:ind w:left="923" w:right="0" w:hanging="278"/>
        <w:jc w:val="left"/>
        <w:rPr>
          <w:sz w:val="22"/>
        </w:rPr>
      </w:pPr>
      <w:r>
        <w:rPr/>
        <w:pict>
          <v:rect style="position:absolute;margin-left:443.085999pt;margin-top:11.432467pt;width:71.664pt;height:.48pt;mso-position-horizontal-relative:page;mso-position-vertical-relative:paragraph;z-index:15810560" filled="true" fillcolor="#161616" stroked="false">
            <v:fill type="solid"/>
            <w10:wrap type="none"/>
          </v:rect>
        </w:pict>
      </w:r>
      <w:r>
        <w:rPr>
          <w:color w:val="161616"/>
          <w:sz w:val="22"/>
        </w:rPr>
        <w:t>Product</w:t>
      </w:r>
      <w:r>
        <w:rPr>
          <w:color w:val="161616"/>
          <w:spacing w:val="19"/>
          <w:sz w:val="22"/>
        </w:rPr>
        <w:t> </w:t>
      </w:r>
      <w:r>
        <w:rPr>
          <w:color w:val="161616"/>
          <w:sz w:val="22"/>
        </w:rPr>
        <w:t>development</w:t>
      </w:r>
      <w:r>
        <w:rPr>
          <w:color w:val="161616"/>
          <w:spacing w:val="19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existing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products</w:t>
      </w:r>
      <w:r>
        <w:rPr>
          <w:color w:val="161616"/>
          <w:spacing w:val="18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20"/>
          <w:sz w:val="22"/>
        </w:rPr>
        <w:t> </w:t>
      </w:r>
      <w:r>
        <w:rPr>
          <w:color w:val="161616"/>
          <w:sz w:val="22"/>
        </w:rPr>
        <w:t>current</w:t>
      </w:r>
      <w:r>
        <w:rPr>
          <w:color w:val="161616"/>
          <w:spacing w:val="19"/>
          <w:sz w:val="22"/>
        </w:rPr>
        <w:t> </w:t>
      </w:r>
      <w:r>
        <w:rPr>
          <w:color w:val="161616"/>
          <w:sz w:val="22"/>
        </w:rPr>
        <w:t>markets</w:t>
      </w:r>
      <w:r>
        <w:rPr>
          <w:color w:val="161616"/>
          <w:spacing w:val="18"/>
          <w:sz w:val="22"/>
        </w:rPr>
        <w:t> </w:t>
      </w:r>
      <w:r>
        <w:rPr>
          <w:color w:val="161616"/>
          <w:sz w:val="22"/>
        </w:rPr>
        <w:t>through</w:t>
      </w:r>
      <w:r>
        <w:rPr>
          <w:color w:val="161616"/>
          <w:spacing w:val="19"/>
          <w:sz w:val="22"/>
        </w:rPr>
        <w:t> </w:t>
      </w:r>
      <w:r>
        <w:rPr>
          <w:i/>
          <w:color w:val="161616"/>
          <w:sz w:val="22"/>
        </w:rPr>
        <w:t>online</w:t>
      </w:r>
      <w:r>
        <w:rPr>
          <w:i/>
          <w:color w:val="161616"/>
          <w:spacing w:val="20"/>
          <w:sz w:val="22"/>
        </w:rPr>
        <w:t> </w:t>
      </w:r>
      <w:r>
        <w:rPr>
          <w:i/>
          <w:color w:val="161616"/>
          <w:sz w:val="22"/>
        </w:rPr>
        <w:t>channels</w:t>
      </w:r>
      <w:r>
        <w:rPr>
          <w:color w:val="161616"/>
          <w:sz w:val="22"/>
        </w:rPr>
        <w:t>.</w:t>
      </w:r>
    </w:p>
    <w:p>
      <w:pPr>
        <w:pStyle w:val="ListParagraph"/>
        <w:numPr>
          <w:ilvl w:val="0"/>
          <w:numId w:val="120"/>
        </w:numPr>
        <w:tabs>
          <w:tab w:pos="900" w:val="left" w:leader="none"/>
        </w:tabs>
        <w:spacing w:line="252" w:lineRule="exact" w:before="0" w:after="0"/>
        <w:ind w:left="899" w:right="0" w:hanging="254"/>
        <w:jc w:val="left"/>
        <w:rPr>
          <w:sz w:val="22"/>
        </w:rPr>
      </w:pPr>
      <w:r>
        <w:rPr>
          <w:color w:val="161616"/>
          <w:sz w:val="22"/>
        </w:rPr>
        <w:t>Market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development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12"/>
          <w:sz w:val="22"/>
        </w:rPr>
        <w:t> </w:t>
      </w:r>
      <w:r>
        <w:rPr>
          <w:color w:val="161616"/>
          <w:sz w:val="22"/>
        </w:rPr>
        <w:t>existing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products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markets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(as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per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Ansoff).</w:t>
      </w:r>
    </w:p>
    <w:p>
      <w:pPr>
        <w:pStyle w:val="ListParagraph"/>
        <w:numPr>
          <w:ilvl w:val="0"/>
          <w:numId w:val="120"/>
        </w:numPr>
        <w:tabs>
          <w:tab w:pos="888" w:val="left" w:leader="none"/>
        </w:tabs>
        <w:spacing w:line="252" w:lineRule="exact" w:before="0" w:after="0"/>
        <w:ind w:left="887" w:right="0" w:hanging="242"/>
        <w:jc w:val="left"/>
        <w:rPr>
          <w:sz w:val="22"/>
        </w:rPr>
      </w:pPr>
      <w:r>
        <w:rPr/>
        <w:pict>
          <v:rect style="position:absolute;margin-left:236.054993pt;margin-top:11.466974pt;width:122.812pt;height:.48pt;mso-position-horizontal-relative:page;mso-position-vertical-relative:paragraph;z-index:15811072" filled="true" fillcolor="#161616" stroked="false">
            <v:fill type="solid"/>
            <w10:wrap type="none"/>
          </v:rect>
        </w:pict>
      </w:r>
      <w:r>
        <w:rPr>
          <w:color w:val="161616"/>
          <w:sz w:val="22"/>
        </w:rPr>
        <w:t>Market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development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12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17"/>
          <w:sz w:val="22"/>
        </w:rPr>
        <w:t> </w:t>
      </w:r>
      <w:r>
        <w:rPr>
          <w:i/>
          <w:color w:val="161616"/>
          <w:sz w:val="22"/>
        </w:rPr>
        <w:t>adapted</w:t>
      </w:r>
      <w:r>
        <w:rPr>
          <w:i/>
          <w:color w:val="161616"/>
          <w:spacing w:val="17"/>
          <w:sz w:val="22"/>
        </w:rPr>
        <w:t> </w:t>
      </w:r>
      <w:r>
        <w:rPr>
          <w:i/>
          <w:color w:val="161616"/>
          <w:sz w:val="22"/>
        </w:rPr>
        <w:t>or</w:t>
      </w:r>
      <w:r>
        <w:rPr>
          <w:i/>
          <w:color w:val="161616"/>
          <w:spacing w:val="16"/>
          <w:sz w:val="22"/>
        </w:rPr>
        <w:t> </w:t>
      </w:r>
      <w:r>
        <w:rPr>
          <w:i/>
          <w:color w:val="161616"/>
          <w:sz w:val="22"/>
        </w:rPr>
        <w:t>digital</w:t>
      </w:r>
      <w:r>
        <w:rPr>
          <w:i/>
          <w:color w:val="161616"/>
          <w:spacing w:val="19"/>
          <w:sz w:val="22"/>
        </w:rPr>
        <w:t> </w:t>
      </w:r>
      <w:r>
        <w:rPr>
          <w:i/>
          <w:color w:val="161616"/>
          <w:sz w:val="22"/>
        </w:rPr>
        <w:t>versions</w:t>
      </w:r>
      <w:r>
        <w:rPr>
          <w:i/>
          <w:color w:val="161616"/>
          <w:spacing w:val="12"/>
          <w:sz w:val="22"/>
        </w:rPr>
        <w:t> </w:t>
      </w:r>
      <w:r>
        <w:rPr>
          <w:color w:val="161616"/>
          <w:sz w:val="22"/>
        </w:rPr>
        <w:t>of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existing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products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markets.</w:t>
      </w:r>
    </w:p>
    <w:p>
      <w:pPr>
        <w:pStyle w:val="ListParagraph"/>
        <w:numPr>
          <w:ilvl w:val="0"/>
          <w:numId w:val="120"/>
        </w:numPr>
        <w:tabs>
          <w:tab w:pos="924" w:val="left" w:leader="none"/>
        </w:tabs>
        <w:spacing w:line="252" w:lineRule="exact" w:before="0" w:after="0"/>
        <w:ind w:left="923" w:right="0" w:hanging="278"/>
        <w:jc w:val="left"/>
        <w:rPr>
          <w:i/>
          <w:sz w:val="22"/>
        </w:rPr>
      </w:pPr>
      <w:r>
        <w:rPr/>
        <w:pict>
          <v:rect style="position:absolute;margin-left:427.031006pt;margin-top:11.431083pt;width:74.422pt;height:.48pt;mso-position-horizontal-relative:page;mso-position-vertical-relative:paragraph;z-index:15811584" filled="true" fillcolor="#161616" stroked="false">
            <v:fill type="solid"/>
            <w10:wrap type="none"/>
          </v:rect>
        </w:pict>
      </w:r>
      <w:r>
        <w:rPr>
          <w:color w:val="161616"/>
          <w:sz w:val="22"/>
        </w:rPr>
        <w:t>Market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development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existing</w:t>
      </w:r>
      <w:r>
        <w:rPr>
          <w:color w:val="161616"/>
          <w:spacing w:val="23"/>
          <w:sz w:val="22"/>
        </w:rPr>
        <w:t> </w:t>
      </w:r>
      <w:r>
        <w:rPr>
          <w:color w:val="161616"/>
          <w:sz w:val="22"/>
        </w:rPr>
        <w:t>products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markets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through</w:t>
      </w:r>
      <w:r>
        <w:rPr>
          <w:color w:val="161616"/>
          <w:spacing w:val="20"/>
          <w:sz w:val="22"/>
        </w:rPr>
        <w:t> </w:t>
      </w:r>
      <w:r>
        <w:rPr>
          <w:i/>
          <w:color w:val="161616"/>
          <w:sz w:val="22"/>
        </w:rPr>
        <w:t>online</w:t>
      </w:r>
      <w:r>
        <w:rPr>
          <w:i/>
          <w:color w:val="161616"/>
          <w:spacing w:val="18"/>
          <w:sz w:val="22"/>
        </w:rPr>
        <w:t> </w:t>
      </w:r>
      <w:r>
        <w:rPr>
          <w:i/>
          <w:color w:val="161616"/>
          <w:sz w:val="22"/>
        </w:rPr>
        <w:t>channels.</w:t>
      </w:r>
    </w:p>
    <w:p>
      <w:pPr>
        <w:pStyle w:val="ListParagraph"/>
        <w:numPr>
          <w:ilvl w:val="0"/>
          <w:numId w:val="120"/>
        </w:numPr>
        <w:tabs>
          <w:tab w:pos="924" w:val="left" w:leader="none"/>
        </w:tabs>
        <w:spacing w:line="240" w:lineRule="auto" w:before="0" w:after="0"/>
        <w:ind w:left="250" w:right="745" w:firstLine="395"/>
        <w:jc w:val="left"/>
        <w:rPr>
          <w:sz w:val="22"/>
        </w:rPr>
      </w:pPr>
      <w:r>
        <w:rPr>
          <w:color w:val="161616"/>
          <w:sz w:val="22"/>
        </w:rPr>
        <w:t>New</w:t>
      </w:r>
      <w:r>
        <w:rPr>
          <w:color w:val="161616"/>
          <w:spacing w:val="32"/>
          <w:sz w:val="22"/>
        </w:rPr>
        <w:t> </w:t>
      </w:r>
      <w:r>
        <w:rPr>
          <w:color w:val="161616"/>
          <w:sz w:val="22"/>
        </w:rPr>
        <w:t>Business</w:t>
      </w:r>
      <w:r>
        <w:rPr>
          <w:color w:val="161616"/>
          <w:spacing w:val="34"/>
          <w:sz w:val="22"/>
        </w:rPr>
        <w:t> </w:t>
      </w:r>
      <w:r>
        <w:rPr>
          <w:color w:val="161616"/>
          <w:sz w:val="22"/>
        </w:rPr>
        <w:t>Model</w:t>
      </w:r>
      <w:r>
        <w:rPr>
          <w:color w:val="161616"/>
          <w:spacing w:val="34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31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31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32"/>
          <w:sz w:val="22"/>
        </w:rPr>
        <w:t> </w:t>
      </w:r>
      <w:r>
        <w:rPr>
          <w:color w:val="161616"/>
          <w:sz w:val="22"/>
        </w:rPr>
        <w:t>products</w:t>
      </w:r>
      <w:r>
        <w:rPr>
          <w:color w:val="161616"/>
          <w:spacing w:val="35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34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35"/>
          <w:sz w:val="22"/>
        </w:rPr>
        <w:t> </w:t>
      </w:r>
      <w:r>
        <w:rPr>
          <w:color w:val="161616"/>
          <w:sz w:val="22"/>
        </w:rPr>
        <w:t>markets</w:t>
      </w:r>
      <w:r>
        <w:rPr>
          <w:color w:val="161616"/>
          <w:spacing w:val="34"/>
          <w:sz w:val="22"/>
        </w:rPr>
        <w:t> </w:t>
      </w:r>
      <w:r>
        <w:rPr>
          <w:color w:val="161616"/>
          <w:sz w:val="22"/>
        </w:rPr>
        <w:t>(what</w:t>
      </w:r>
      <w:r>
        <w:rPr>
          <w:color w:val="161616"/>
          <w:spacing w:val="35"/>
          <w:sz w:val="22"/>
        </w:rPr>
        <w:t> </w:t>
      </w:r>
      <w:r>
        <w:rPr>
          <w:color w:val="161616"/>
          <w:sz w:val="22"/>
        </w:rPr>
        <w:t>Ansoff</w:t>
      </w:r>
      <w:r>
        <w:rPr>
          <w:color w:val="161616"/>
          <w:spacing w:val="35"/>
          <w:sz w:val="22"/>
        </w:rPr>
        <w:t> </w:t>
      </w:r>
      <w:r>
        <w:rPr>
          <w:color w:val="161616"/>
          <w:sz w:val="22"/>
        </w:rPr>
        <w:t>meant</w:t>
      </w:r>
      <w:r>
        <w:rPr>
          <w:color w:val="161616"/>
          <w:spacing w:val="36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31"/>
          <w:sz w:val="22"/>
        </w:rPr>
        <w:t> </w:t>
      </w:r>
      <w:r>
        <w:rPr>
          <w:color w:val="161616"/>
          <w:sz w:val="22"/>
        </w:rPr>
        <w:t>the</w:t>
      </w:r>
      <w:r>
        <w:rPr>
          <w:color w:val="161616"/>
          <w:spacing w:val="34"/>
          <w:sz w:val="22"/>
        </w:rPr>
        <w:t> </w:t>
      </w:r>
      <w:r>
        <w:rPr>
          <w:color w:val="161616"/>
          <w:sz w:val="22"/>
        </w:rPr>
        <w:t>word</w:t>
      </w:r>
      <w:r>
        <w:rPr>
          <w:color w:val="161616"/>
          <w:spacing w:val="-52"/>
          <w:sz w:val="22"/>
        </w:rPr>
        <w:t> </w:t>
      </w:r>
      <w:r>
        <w:rPr>
          <w:color w:val="161616"/>
          <w:sz w:val="22"/>
        </w:rPr>
        <w:t>Diversification).</w:t>
      </w:r>
    </w:p>
    <w:p>
      <w:pPr>
        <w:pStyle w:val="ListParagraph"/>
        <w:numPr>
          <w:ilvl w:val="0"/>
          <w:numId w:val="120"/>
        </w:numPr>
        <w:tabs>
          <w:tab w:pos="838" w:val="left" w:leader="none"/>
        </w:tabs>
        <w:spacing w:line="250" w:lineRule="exact" w:before="0" w:after="0"/>
        <w:ind w:left="837" w:right="0" w:hanging="192"/>
        <w:jc w:val="left"/>
        <w:rPr>
          <w:sz w:val="22"/>
        </w:rPr>
      </w:pPr>
      <w:r>
        <w:rPr/>
        <w:pict>
          <v:rect style="position:absolute;margin-left:259.175995pt;margin-top:11.333595pt;width:72.355pt;height:.504pt;mso-position-horizontal-relative:page;mso-position-vertical-relative:paragraph;z-index:15812096" filled="true" fillcolor="#161616" stroked="false">
            <v:fill type="solid"/>
            <w10:wrap type="none"/>
          </v:rect>
        </w:pict>
      </w:r>
      <w:r>
        <w:rPr>
          <w:color w:val="161616"/>
          <w:sz w:val="22"/>
        </w:rPr>
        <w:t>New</w:t>
      </w:r>
      <w:r>
        <w:rPr>
          <w:color w:val="161616"/>
          <w:spacing w:val="11"/>
          <w:sz w:val="22"/>
        </w:rPr>
        <w:t> </w:t>
      </w:r>
      <w:r>
        <w:rPr>
          <w:color w:val="161616"/>
          <w:sz w:val="22"/>
        </w:rPr>
        <w:t>Business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model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11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10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18"/>
          <w:sz w:val="22"/>
        </w:rPr>
        <w:t> </w:t>
      </w:r>
      <w:r>
        <w:rPr>
          <w:i/>
          <w:color w:val="161616"/>
          <w:sz w:val="22"/>
        </w:rPr>
        <w:t>digital</w:t>
      </w:r>
      <w:r>
        <w:rPr>
          <w:i/>
          <w:color w:val="161616"/>
          <w:spacing w:val="16"/>
          <w:sz w:val="22"/>
        </w:rPr>
        <w:t> </w:t>
      </w:r>
      <w:r>
        <w:rPr>
          <w:i/>
          <w:color w:val="161616"/>
          <w:sz w:val="22"/>
        </w:rPr>
        <w:t>products</w:t>
      </w:r>
      <w:r>
        <w:rPr>
          <w:i/>
          <w:color w:val="161616"/>
          <w:spacing w:val="11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12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markets.</w:t>
      </w:r>
    </w:p>
    <w:p>
      <w:pPr>
        <w:pStyle w:val="ListParagraph"/>
        <w:numPr>
          <w:ilvl w:val="0"/>
          <w:numId w:val="120"/>
        </w:numPr>
        <w:tabs>
          <w:tab w:pos="854" w:val="left" w:leader="none"/>
        </w:tabs>
        <w:spacing w:line="252" w:lineRule="exact" w:before="2" w:after="0"/>
        <w:ind w:left="853" w:right="0" w:hanging="208"/>
        <w:jc w:val="left"/>
        <w:rPr>
          <w:sz w:val="22"/>
        </w:rPr>
      </w:pPr>
      <w:r>
        <w:rPr>
          <w:color w:val="161616"/>
          <w:sz w:val="22"/>
        </w:rPr>
        <w:t>New</w:t>
      </w:r>
      <w:r>
        <w:rPr>
          <w:color w:val="161616"/>
          <w:spacing w:val="12"/>
          <w:sz w:val="22"/>
        </w:rPr>
        <w:t> </w:t>
      </w:r>
      <w:r>
        <w:rPr>
          <w:color w:val="161616"/>
          <w:sz w:val="22"/>
        </w:rPr>
        <w:t>Business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model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by</w:t>
      </w:r>
      <w:r>
        <w:rPr>
          <w:color w:val="161616"/>
          <w:spacing w:val="11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11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20"/>
          <w:sz w:val="22"/>
        </w:rPr>
        <w:t> </w:t>
      </w:r>
      <w:r>
        <w:rPr>
          <w:i/>
          <w:color w:val="161616"/>
          <w:sz w:val="22"/>
        </w:rPr>
        <w:t>n</w:t>
      </w:r>
      <w:r>
        <w:rPr>
          <w:i/>
          <w:color w:val="161616"/>
          <w:sz w:val="22"/>
          <w:u w:val="single" w:color="161616"/>
        </w:rPr>
        <w:t>ew</w:t>
      </w:r>
      <w:r>
        <w:rPr>
          <w:i/>
          <w:color w:val="161616"/>
          <w:spacing w:val="15"/>
          <w:sz w:val="22"/>
          <w:u w:val="single" w:color="161616"/>
        </w:rPr>
        <w:t> </w:t>
      </w:r>
      <w:r>
        <w:rPr>
          <w:i/>
          <w:color w:val="161616"/>
          <w:sz w:val="22"/>
          <w:u w:val="single" w:color="161616"/>
        </w:rPr>
        <w:t>markets</w:t>
      </w:r>
      <w:r>
        <w:rPr>
          <w:i/>
          <w:color w:val="161616"/>
          <w:spacing w:val="12"/>
          <w:sz w:val="22"/>
          <w:u w:val="single" w:color="161616"/>
        </w:rPr>
        <w:t> </w:t>
      </w:r>
      <w:r>
        <w:rPr>
          <w:color w:val="161616"/>
          <w:sz w:val="22"/>
          <w:u w:val="single" w:color="161616"/>
        </w:rPr>
        <w:t>th</w:t>
      </w:r>
      <w:r>
        <w:rPr>
          <w:color w:val="161616"/>
          <w:sz w:val="22"/>
        </w:rPr>
        <w:t>rough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online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channels.</w:t>
      </w:r>
    </w:p>
    <w:p>
      <w:pPr>
        <w:pStyle w:val="BodyText"/>
        <w:ind w:right="705" w:firstLine="395"/>
        <w:jc w:val="both"/>
      </w:pPr>
      <w:r>
        <w:rPr>
          <w:color w:val="161616"/>
        </w:rPr>
        <w:t>In addition to these one-stage moves, a business might move from square 1 to square 4 in two stages,</w:t>
      </w:r>
      <w:r>
        <w:rPr>
          <w:color w:val="161616"/>
          <w:spacing w:val="1"/>
        </w:rPr>
        <w:t> </w:t>
      </w:r>
      <w:r>
        <w:rPr>
          <w:color w:val="161616"/>
        </w:rPr>
        <w:t>through</w:t>
      </w:r>
      <w:r>
        <w:rPr>
          <w:color w:val="161616"/>
          <w:spacing w:val="4"/>
        </w:rPr>
        <w:t> </w:t>
      </w:r>
      <w:r>
        <w:rPr>
          <w:color w:val="161616"/>
        </w:rPr>
        <w:t>squares</w:t>
      </w:r>
      <w:r>
        <w:rPr>
          <w:color w:val="161616"/>
          <w:spacing w:val="5"/>
        </w:rPr>
        <w:t> </w:t>
      </w:r>
      <w:r>
        <w:rPr>
          <w:color w:val="161616"/>
        </w:rPr>
        <w:t>2</w:t>
      </w:r>
      <w:r>
        <w:rPr>
          <w:color w:val="161616"/>
          <w:spacing w:val="4"/>
        </w:rPr>
        <w:t> </w:t>
      </w:r>
      <w:r>
        <w:rPr>
          <w:color w:val="161616"/>
        </w:rPr>
        <w:t>or</w:t>
      </w:r>
      <w:r>
        <w:rPr>
          <w:color w:val="161616"/>
          <w:spacing w:val="6"/>
        </w:rPr>
        <w:t> </w:t>
      </w:r>
      <w:r>
        <w:rPr>
          <w:color w:val="161616"/>
        </w:rPr>
        <w:t>3,</w:t>
      </w:r>
      <w:r>
        <w:rPr>
          <w:color w:val="161616"/>
          <w:spacing w:val="6"/>
        </w:rPr>
        <w:t> </w:t>
      </w:r>
      <w:r>
        <w:rPr>
          <w:color w:val="161616"/>
        </w:rPr>
        <w:t>as</w:t>
      </w:r>
      <w:r>
        <w:rPr>
          <w:color w:val="161616"/>
          <w:spacing w:val="8"/>
        </w:rPr>
        <w:t> </w:t>
      </w:r>
      <w:r>
        <w:rPr>
          <w:color w:val="161616"/>
        </w:rPr>
        <w:t>in</w:t>
      </w:r>
      <w:r>
        <w:rPr>
          <w:color w:val="161616"/>
          <w:spacing w:val="4"/>
        </w:rPr>
        <w:t> </w:t>
      </w:r>
      <w:r>
        <w:rPr>
          <w:color w:val="161616"/>
        </w:rPr>
        <w:t>a</w:t>
      </w:r>
      <w:r>
        <w:rPr>
          <w:color w:val="161616"/>
          <w:spacing w:val="5"/>
        </w:rPr>
        <w:t> </w:t>
      </w:r>
      <w:r>
        <w:rPr>
          <w:color w:val="161616"/>
        </w:rPr>
        <w:t>board</w:t>
      </w:r>
      <w:r>
        <w:rPr>
          <w:color w:val="161616"/>
          <w:spacing w:val="4"/>
        </w:rPr>
        <w:t> </w:t>
      </w:r>
      <w:r>
        <w:rPr>
          <w:color w:val="161616"/>
        </w:rPr>
        <w:t>game.</w:t>
      </w:r>
    </w:p>
    <w:p>
      <w:pPr>
        <w:pStyle w:val="BodyText"/>
        <w:ind w:right="692" w:firstLine="395"/>
        <w:jc w:val="both"/>
      </w:pPr>
      <w:r>
        <w:rPr>
          <w:color w:val="161616"/>
        </w:rPr>
        <w:t>It is more likely that businesses will develop new business models by moving through product develop-</w:t>
      </w:r>
      <w:r>
        <w:rPr>
          <w:color w:val="161616"/>
          <w:spacing w:val="1"/>
        </w:rPr>
        <w:t> </w:t>
      </w:r>
      <w:r>
        <w:rPr>
          <w:color w:val="161616"/>
        </w:rPr>
        <w:t>ment</w:t>
      </w:r>
      <w:r>
        <w:rPr>
          <w:color w:val="161616"/>
          <w:spacing w:val="5"/>
        </w:rPr>
        <w:t> </w:t>
      </w:r>
      <w:r>
        <w:rPr>
          <w:color w:val="161616"/>
        </w:rPr>
        <w:t>or</w:t>
      </w:r>
      <w:r>
        <w:rPr>
          <w:color w:val="161616"/>
          <w:spacing w:val="8"/>
        </w:rPr>
        <w:t> </w:t>
      </w:r>
      <w:r>
        <w:rPr>
          <w:color w:val="161616"/>
        </w:rPr>
        <w:t>market</w:t>
      </w:r>
      <w:r>
        <w:rPr>
          <w:color w:val="161616"/>
          <w:spacing w:val="5"/>
        </w:rPr>
        <w:t> </w:t>
      </w:r>
      <w:r>
        <w:rPr>
          <w:color w:val="161616"/>
        </w:rPr>
        <w:t>development</w:t>
      </w:r>
      <w:r>
        <w:rPr>
          <w:color w:val="161616"/>
          <w:spacing w:val="6"/>
        </w:rPr>
        <w:t> </w:t>
      </w:r>
      <w:r>
        <w:rPr>
          <w:color w:val="161616"/>
        </w:rPr>
        <w:t>stages</w:t>
      </w:r>
      <w:r>
        <w:rPr>
          <w:color w:val="161616"/>
          <w:spacing w:val="4"/>
        </w:rPr>
        <w:t> </w:t>
      </w:r>
      <w:r>
        <w:rPr>
          <w:color w:val="161616"/>
        </w:rPr>
        <w:t>first.</w:t>
      </w:r>
    </w:p>
    <w:p>
      <w:pPr>
        <w:pStyle w:val="BodyText"/>
        <w:ind w:right="701" w:firstLine="395"/>
        <w:jc w:val="both"/>
      </w:pPr>
      <w:r>
        <w:rPr>
          <w:color w:val="161616"/>
        </w:rPr>
        <w:t>Through</w:t>
      </w:r>
      <w:r>
        <w:rPr>
          <w:color w:val="161616"/>
          <w:spacing w:val="1"/>
        </w:rPr>
        <w:t> </w:t>
      </w:r>
      <w:r>
        <w:rPr>
          <w:color w:val="161616"/>
        </w:rPr>
        <w:t>this</w:t>
      </w:r>
      <w:r>
        <w:rPr>
          <w:color w:val="161616"/>
          <w:spacing w:val="1"/>
        </w:rPr>
        <w:t> </w:t>
      </w:r>
      <w:r>
        <w:rPr>
          <w:color w:val="161616"/>
        </w:rPr>
        <w:t>process,</w:t>
      </w:r>
      <w:r>
        <w:rPr>
          <w:color w:val="161616"/>
          <w:spacing w:val="1"/>
        </w:rPr>
        <w:t> </w:t>
      </w:r>
      <w:r>
        <w:rPr>
          <w:color w:val="161616"/>
        </w:rPr>
        <w:t>some</w:t>
      </w:r>
      <w:r>
        <w:rPr>
          <w:color w:val="161616"/>
          <w:spacing w:val="1"/>
        </w:rPr>
        <w:t> </w:t>
      </w:r>
      <w:r>
        <w:rPr>
          <w:color w:val="161616"/>
        </w:rPr>
        <w:t>creative,</w:t>
      </w:r>
      <w:r>
        <w:rPr>
          <w:color w:val="161616"/>
          <w:spacing w:val="1"/>
        </w:rPr>
        <w:t> </w:t>
      </w:r>
      <w:r>
        <w:rPr>
          <w:color w:val="161616"/>
        </w:rPr>
        <w:t>cultural</w:t>
      </w:r>
      <w:r>
        <w:rPr>
          <w:color w:val="161616"/>
          <w:spacing w:val="1"/>
        </w:rPr>
        <w:t> </w:t>
      </w:r>
      <w:r>
        <w:rPr>
          <w:color w:val="161616"/>
        </w:rPr>
        <w:t>and</w:t>
      </w:r>
      <w:r>
        <w:rPr>
          <w:color w:val="161616"/>
          <w:spacing w:val="1"/>
        </w:rPr>
        <w:t> </w:t>
      </w:r>
      <w:r>
        <w:rPr>
          <w:color w:val="161616"/>
        </w:rPr>
        <w:t>digital</w:t>
      </w:r>
      <w:r>
        <w:rPr>
          <w:color w:val="161616"/>
          <w:spacing w:val="1"/>
        </w:rPr>
        <w:t> </w:t>
      </w:r>
      <w:r>
        <w:rPr>
          <w:color w:val="161616"/>
        </w:rPr>
        <w:t>enterprises</w:t>
      </w:r>
      <w:r>
        <w:rPr>
          <w:color w:val="161616"/>
          <w:spacing w:val="1"/>
        </w:rPr>
        <w:t> </w:t>
      </w:r>
      <w:r>
        <w:rPr>
          <w:color w:val="161616"/>
        </w:rPr>
        <w:t>will</w:t>
      </w:r>
      <w:r>
        <w:rPr>
          <w:color w:val="161616"/>
          <w:spacing w:val="55"/>
        </w:rPr>
        <w:t> </w:t>
      </w:r>
      <w:r>
        <w:rPr>
          <w:color w:val="161616"/>
        </w:rPr>
        <w:t>transform their</w:t>
      </w:r>
      <w:r>
        <w:rPr>
          <w:color w:val="161616"/>
          <w:spacing w:val="55"/>
        </w:rPr>
        <w:t> </w:t>
      </w:r>
      <w:r>
        <w:rPr>
          <w:color w:val="161616"/>
        </w:rPr>
        <w:t>business</w:t>
      </w:r>
      <w:r>
        <w:rPr>
          <w:color w:val="161616"/>
          <w:spacing w:val="1"/>
        </w:rPr>
        <w:t> </w:t>
      </w:r>
      <w:r>
        <w:rPr>
          <w:color w:val="161616"/>
        </w:rPr>
        <w:t>models completely. This new ‘COVID-19 Diversification Matrix’ can be used to generate several COVID-</w:t>
      </w:r>
      <w:r>
        <w:rPr>
          <w:color w:val="161616"/>
          <w:spacing w:val="1"/>
        </w:rPr>
        <w:t> </w:t>
      </w:r>
      <w:r>
        <w:rPr>
          <w:color w:val="161616"/>
        </w:rPr>
        <w:t>19 Diversification ideas and options, which can then be evaluated and prioritised using the feasibility filter.</w:t>
      </w:r>
      <w:r>
        <w:rPr>
          <w:color w:val="161616"/>
          <w:spacing w:val="1"/>
        </w:rPr>
        <w:t> </w:t>
      </w:r>
      <w:r>
        <w:rPr>
          <w:color w:val="161616"/>
        </w:rPr>
        <w:t>In</w:t>
      </w:r>
      <w:r>
        <w:rPr>
          <w:color w:val="161616"/>
          <w:spacing w:val="6"/>
        </w:rPr>
        <w:t> </w:t>
      </w:r>
      <w:r>
        <w:rPr>
          <w:color w:val="161616"/>
        </w:rPr>
        <w:t>this</w:t>
      </w:r>
      <w:r>
        <w:rPr>
          <w:color w:val="161616"/>
          <w:spacing w:val="10"/>
        </w:rPr>
        <w:t> </w:t>
      </w:r>
      <w:r>
        <w:rPr>
          <w:color w:val="161616"/>
        </w:rPr>
        <w:t>way</w:t>
      </w:r>
      <w:r>
        <w:rPr>
          <w:color w:val="161616"/>
          <w:spacing w:val="5"/>
        </w:rPr>
        <w:t> </w:t>
      </w:r>
      <w:r>
        <w:rPr>
          <w:color w:val="161616"/>
        </w:rPr>
        <w:t>it</w:t>
      </w:r>
      <w:r>
        <w:rPr>
          <w:color w:val="161616"/>
          <w:spacing w:val="8"/>
        </w:rPr>
        <w:t> </w:t>
      </w:r>
      <w:r>
        <w:rPr>
          <w:color w:val="161616"/>
        </w:rPr>
        <w:t>can</w:t>
      </w:r>
      <w:r>
        <w:rPr>
          <w:color w:val="161616"/>
          <w:spacing w:val="10"/>
        </w:rPr>
        <w:t> </w:t>
      </w:r>
      <w:r>
        <w:rPr>
          <w:color w:val="161616"/>
        </w:rPr>
        <w:t>be</w:t>
      </w:r>
      <w:r>
        <w:rPr>
          <w:color w:val="161616"/>
          <w:spacing w:val="8"/>
        </w:rPr>
        <w:t> </w:t>
      </w:r>
      <w:r>
        <w:rPr>
          <w:color w:val="161616"/>
        </w:rPr>
        <w:t>used</w:t>
      </w:r>
      <w:r>
        <w:rPr>
          <w:color w:val="161616"/>
          <w:spacing w:val="6"/>
        </w:rPr>
        <w:t> </w:t>
      </w:r>
      <w:r>
        <w:rPr>
          <w:color w:val="161616"/>
        </w:rPr>
        <w:t>to</w:t>
      </w:r>
      <w:r>
        <w:rPr>
          <w:color w:val="161616"/>
          <w:spacing w:val="7"/>
        </w:rPr>
        <w:t> </w:t>
      </w:r>
      <w:r>
        <w:rPr>
          <w:color w:val="161616"/>
        </w:rPr>
        <w:t>devise</w:t>
      </w:r>
      <w:r>
        <w:rPr>
          <w:color w:val="161616"/>
          <w:spacing w:val="8"/>
        </w:rPr>
        <w:t> </w:t>
      </w:r>
      <w:r>
        <w:rPr>
          <w:color w:val="161616"/>
        </w:rPr>
        <w:t>smart</w:t>
      </w:r>
      <w:r>
        <w:rPr>
          <w:color w:val="161616"/>
          <w:spacing w:val="8"/>
        </w:rPr>
        <w:t> </w:t>
      </w:r>
      <w:r>
        <w:rPr>
          <w:color w:val="161616"/>
        </w:rPr>
        <w:t>strategic</w:t>
      </w:r>
      <w:r>
        <w:rPr>
          <w:color w:val="161616"/>
          <w:spacing w:val="8"/>
        </w:rPr>
        <w:t> </w:t>
      </w:r>
      <w:r>
        <w:rPr>
          <w:color w:val="161616"/>
        </w:rPr>
        <w:t>responses</w:t>
      </w:r>
      <w:r>
        <w:rPr>
          <w:color w:val="161616"/>
          <w:spacing w:val="7"/>
        </w:rPr>
        <w:t> </w:t>
      </w:r>
      <w:r>
        <w:rPr>
          <w:color w:val="161616"/>
        </w:rPr>
        <w:t>to</w:t>
      </w:r>
      <w:r>
        <w:rPr>
          <w:color w:val="161616"/>
          <w:spacing w:val="7"/>
        </w:rPr>
        <w:t> </w:t>
      </w:r>
      <w:r>
        <w:rPr>
          <w:color w:val="161616"/>
        </w:rPr>
        <w:t>COVID-19</w:t>
      </w:r>
      <w:r>
        <w:rPr>
          <w:color w:val="161616"/>
          <w:spacing w:val="10"/>
        </w:rPr>
        <w:t> </w:t>
      </w:r>
      <w:r>
        <w:rPr>
          <w:color w:val="161616"/>
        </w:rPr>
        <w:t>and</w:t>
      </w:r>
      <w:r>
        <w:rPr>
          <w:color w:val="161616"/>
          <w:spacing w:val="10"/>
        </w:rPr>
        <w:t> </w:t>
      </w:r>
      <w:r>
        <w:rPr>
          <w:color w:val="161616"/>
        </w:rPr>
        <w:t>map</w:t>
      </w:r>
      <w:r>
        <w:rPr>
          <w:color w:val="161616"/>
          <w:spacing w:val="7"/>
        </w:rPr>
        <w:t> </w:t>
      </w:r>
      <w:r>
        <w:rPr>
          <w:color w:val="161616"/>
        </w:rPr>
        <w:t>out</w:t>
      </w:r>
      <w:r>
        <w:rPr>
          <w:color w:val="161616"/>
          <w:spacing w:val="8"/>
        </w:rPr>
        <w:t> </w:t>
      </w:r>
      <w:r>
        <w:rPr>
          <w:color w:val="161616"/>
        </w:rPr>
        <w:t>an</w:t>
      </w:r>
      <w:r>
        <w:rPr>
          <w:color w:val="161616"/>
          <w:spacing w:val="10"/>
        </w:rPr>
        <w:t> </w:t>
      </w:r>
      <w:r>
        <w:rPr>
          <w:color w:val="161616"/>
        </w:rPr>
        <w:t>action</w:t>
      </w:r>
      <w:r>
        <w:rPr>
          <w:color w:val="161616"/>
          <w:spacing w:val="7"/>
        </w:rPr>
        <w:t> </w:t>
      </w:r>
      <w:r>
        <w:rPr>
          <w:color w:val="161616"/>
        </w:rPr>
        <w:t>plan.</w:t>
      </w:r>
      <w:r>
        <w:rPr>
          <w:color w:val="161616"/>
          <w:spacing w:val="7"/>
        </w:rPr>
        <w:t> </w:t>
      </w:r>
      <w:r>
        <w:rPr>
          <w:color w:val="161616"/>
        </w:rPr>
        <w:t>[5]</w:t>
      </w:r>
    </w:p>
    <w:p>
      <w:pPr>
        <w:spacing w:line="250" w:lineRule="exact" w:before="2"/>
        <w:ind w:left="646" w:right="0" w:firstLine="0"/>
        <w:jc w:val="both"/>
        <w:rPr>
          <w:b/>
          <w:sz w:val="22"/>
        </w:rPr>
      </w:pPr>
      <w:r>
        <w:rPr>
          <w:b/>
          <w:color w:val="161616"/>
          <w:sz w:val="22"/>
        </w:rPr>
        <w:t>Some</w:t>
      </w:r>
      <w:r>
        <w:rPr>
          <w:b/>
          <w:color w:val="161616"/>
          <w:spacing w:val="14"/>
          <w:sz w:val="22"/>
        </w:rPr>
        <w:t> </w:t>
      </w:r>
      <w:r>
        <w:rPr>
          <w:b/>
          <w:color w:val="161616"/>
          <w:sz w:val="22"/>
        </w:rPr>
        <w:t>examples</w:t>
      </w:r>
      <w:r>
        <w:rPr>
          <w:b/>
          <w:color w:val="161616"/>
          <w:spacing w:val="15"/>
          <w:sz w:val="22"/>
        </w:rPr>
        <w:t> </w:t>
      </w:r>
      <w:r>
        <w:rPr>
          <w:b/>
          <w:color w:val="161616"/>
          <w:sz w:val="22"/>
        </w:rPr>
        <w:t>of</w:t>
      </w:r>
      <w:r>
        <w:rPr>
          <w:b/>
          <w:color w:val="161616"/>
          <w:spacing w:val="17"/>
          <w:sz w:val="22"/>
        </w:rPr>
        <w:t> </w:t>
      </w:r>
      <w:r>
        <w:rPr>
          <w:b/>
          <w:color w:val="161616"/>
          <w:sz w:val="22"/>
        </w:rPr>
        <w:t>the</w:t>
      </w:r>
      <w:r>
        <w:rPr>
          <w:b/>
          <w:color w:val="161616"/>
          <w:spacing w:val="14"/>
          <w:sz w:val="22"/>
        </w:rPr>
        <w:t> </w:t>
      </w:r>
      <w:r>
        <w:rPr>
          <w:b/>
          <w:color w:val="161616"/>
          <w:sz w:val="22"/>
        </w:rPr>
        <w:t>ten</w:t>
      </w:r>
      <w:r>
        <w:rPr>
          <w:b/>
          <w:color w:val="161616"/>
          <w:spacing w:val="14"/>
          <w:sz w:val="22"/>
        </w:rPr>
        <w:t> </w:t>
      </w:r>
      <w:r>
        <w:rPr>
          <w:b/>
          <w:color w:val="161616"/>
          <w:sz w:val="22"/>
        </w:rPr>
        <w:t>strategies:</w:t>
      </w:r>
    </w:p>
    <w:p>
      <w:pPr>
        <w:pStyle w:val="ListParagraph"/>
        <w:numPr>
          <w:ilvl w:val="0"/>
          <w:numId w:val="121"/>
        </w:numPr>
        <w:tabs>
          <w:tab w:pos="924" w:val="left" w:leader="none"/>
        </w:tabs>
        <w:spacing w:line="237" w:lineRule="auto" w:before="0" w:after="0"/>
        <w:ind w:left="250" w:right="875" w:firstLine="395"/>
        <w:jc w:val="left"/>
        <w:rPr>
          <w:sz w:val="22"/>
        </w:rPr>
      </w:pPr>
      <w:r>
        <w:rPr>
          <w:color w:val="161616"/>
          <w:sz w:val="22"/>
        </w:rPr>
        <w:t>Computer</w:t>
      </w:r>
      <w:r>
        <w:rPr>
          <w:color w:val="161616"/>
          <w:spacing w:val="11"/>
          <w:sz w:val="22"/>
        </w:rPr>
        <w:t> </w:t>
      </w:r>
      <w:r>
        <w:rPr>
          <w:color w:val="161616"/>
          <w:sz w:val="22"/>
        </w:rPr>
        <w:t>games</w:t>
      </w:r>
      <w:r>
        <w:rPr>
          <w:color w:val="161616"/>
          <w:spacing w:val="12"/>
          <w:sz w:val="22"/>
        </w:rPr>
        <w:t> </w:t>
      </w:r>
      <w:r>
        <w:rPr>
          <w:color w:val="161616"/>
          <w:sz w:val="22"/>
        </w:rPr>
        <w:t>companies.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Netflix.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a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lot</w:t>
      </w:r>
      <w:r>
        <w:rPr>
          <w:color w:val="161616"/>
          <w:spacing w:val="12"/>
          <w:sz w:val="22"/>
        </w:rPr>
        <w:t> </w:t>
      </w:r>
      <w:r>
        <w:rPr>
          <w:color w:val="161616"/>
          <w:sz w:val="22"/>
        </w:rPr>
        <w:t>more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during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COVID-19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existing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market.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No</w:t>
      </w:r>
      <w:r>
        <w:rPr>
          <w:color w:val="161616"/>
          <w:spacing w:val="-52"/>
          <w:sz w:val="22"/>
        </w:rPr>
        <w:t> </w:t>
      </w:r>
      <w:r>
        <w:rPr>
          <w:color w:val="161616"/>
          <w:sz w:val="22"/>
        </w:rPr>
        <w:t>need</w:t>
      </w:r>
      <w:r>
        <w:rPr>
          <w:color w:val="161616"/>
          <w:spacing w:val="4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diversify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or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change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business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model.</w:t>
      </w:r>
    </w:p>
    <w:p>
      <w:pPr>
        <w:pStyle w:val="ListParagraph"/>
        <w:numPr>
          <w:ilvl w:val="0"/>
          <w:numId w:val="121"/>
        </w:numPr>
        <w:tabs>
          <w:tab w:pos="912" w:val="left" w:leader="none"/>
        </w:tabs>
        <w:spacing w:line="252" w:lineRule="exact" w:before="2" w:after="0"/>
        <w:ind w:left="911" w:right="0" w:hanging="266"/>
        <w:jc w:val="left"/>
        <w:rPr>
          <w:sz w:val="22"/>
        </w:rPr>
      </w:pPr>
      <w:r>
        <w:rPr>
          <w:color w:val="161616"/>
          <w:sz w:val="22"/>
        </w:rPr>
        <w:t>Restaurants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takeaway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meals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for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the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first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time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their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existing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customers.</w:t>
      </w:r>
    </w:p>
    <w:p>
      <w:pPr>
        <w:pStyle w:val="ListParagraph"/>
        <w:numPr>
          <w:ilvl w:val="0"/>
          <w:numId w:val="121"/>
        </w:numPr>
        <w:tabs>
          <w:tab w:pos="912" w:val="left" w:leader="none"/>
        </w:tabs>
        <w:spacing w:line="240" w:lineRule="auto" w:before="0" w:after="0"/>
        <w:ind w:left="250" w:right="894" w:firstLine="395"/>
        <w:jc w:val="left"/>
        <w:rPr>
          <w:sz w:val="22"/>
        </w:rPr>
      </w:pPr>
      <w:r>
        <w:rPr>
          <w:color w:val="161616"/>
          <w:sz w:val="22"/>
        </w:rPr>
        <w:t>My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own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books,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adapted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from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paperback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editions</w:t>
      </w:r>
      <w:r>
        <w:rPr>
          <w:color w:val="161616"/>
          <w:spacing w:val="18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digital</w:t>
      </w:r>
      <w:r>
        <w:rPr>
          <w:color w:val="161616"/>
          <w:spacing w:val="19"/>
          <w:sz w:val="22"/>
        </w:rPr>
        <w:t> </w:t>
      </w:r>
      <w:r>
        <w:rPr>
          <w:color w:val="161616"/>
          <w:sz w:val="22"/>
        </w:rPr>
        <w:t>editions</w:t>
      </w:r>
      <w:r>
        <w:rPr>
          <w:color w:val="161616"/>
          <w:spacing w:val="18"/>
          <w:sz w:val="22"/>
        </w:rPr>
        <w:t> </w:t>
      </w:r>
      <w:r>
        <w:rPr>
          <w:color w:val="161616"/>
          <w:sz w:val="22"/>
        </w:rPr>
        <w:t>(eBooks</w:t>
      </w:r>
      <w:r>
        <w:rPr>
          <w:color w:val="161616"/>
          <w:spacing w:val="18"/>
          <w:sz w:val="22"/>
        </w:rPr>
        <w:t> </w:t>
      </w:r>
      <w:r>
        <w:rPr>
          <w:color w:val="161616"/>
          <w:sz w:val="22"/>
        </w:rPr>
        <w:t>and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Audiobooks)</w:t>
      </w:r>
      <w:r>
        <w:rPr>
          <w:color w:val="161616"/>
          <w:spacing w:val="18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-52"/>
          <w:sz w:val="22"/>
        </w:rPr>
        <w:t> </w:t>
      </w:r>
      <w:r>
        <w:rPr>
          <w:color w:val="161616"/>
          <w:sz w:val="22"/>
        </w:rPr>
        <w:t>sell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the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current</w:t>
      </w:r>
      <w:r>
        <w:rPr>
          <w:color w:val="161616"/>
          <w:spacing w:val="6"/>
          <w:sz w:val="22"/>
        </w:rPr>
        <w:t> </w:t>
      </w:r>
      <w:r>
        <w:rPr>
          <w:color w:val="161616"/>
          <w:sz w:val="22"/>
        </w:rPr>
        <w:t>creative</w:t>
      </w:r>
      <w:r>
        <w:rPr>
          <w:color w:val="161616"/>
          <w:spacing w:val="4"/>
          <w:sz w:val="22"/>
        </w:rPr>
        <w:t> </w:t>
      </w:r>
      <w:r>
        <w:rPr>
          <w:color w:val="161616"/>
          <w:sz w:val="22"/>
        </w:rPr>
        <w:t>industries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markets.</w:t>
      </w:r>
    </w:p>
    <w:p>
      <w:pPr>
        <w:pStyle w:val="ListParagraph"/>
        <w:numPr>
          <w:ilvl w:val="0"/>
          <w:numId w:val="121"/>
        </w:numPr>
        <w:tabs>
          <w:tab w:pos="924" w:val="left" w:leader="none"/>
        </w:tabs>
        <w:spacing w:line="240" w:lineRule="auto" w:before="0" w:after="0"/>
        <w:ind w:left="250" w:right="890" w:firstLine="395"/>
        <w:jc w:val="left"/>
        <w:rPr>
          <w:sz w:val="22"/>
        </w:rPr>
      </w:pPr>
      <w:r>
        <w:rPr>
          <w:color w:val="161616"/>
          <w:sz w:val="22"/>
        </w:rPr>
        <w:t>E-commerce</w:t>
      </w:r>
      <w:r>
        <w:rPr>
          <w:color w:val="161616"/>
          <w:spacing w:val="27"/>
          <w:sz w:val="22"/>
        </w:rPr>
        <w:t> </w:t>
      </w:r>
      <w:r>
        <w:rPr>
          <w:color w:val="161616"/>
          <w:sz w:val="22"/>
        </w:rPr>
        <w:t>website</w:t>
      </w:r>
      <w:r>
        <w:rPr>
          <w:color w:val="161616"/>
          <w:spacing w:val="25"/>
          <w:sz w:val="22"/>
        </w:rPr>
        <w:t> </w:t>
      </w:r>
      <w:r>
        <w:rPr>
          <w:color w:val="161616"/>
          <w:sz w:val="22"/>
        </w:rPr>
        <w:t>designers.</w:t>
      </w:r>
      <w:r>
        <w:rPr>
          <w:color w:val="161616"/>
          <w:spacing w:val="27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21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25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23"/>
          <w:sz w:val="22"/>
        </w:rPr>
        <w:t> </w:t>
      </w:r>
      <w:r>
        <w:rPr>
          <w:color w:val="161616"/>
          <w:sz w:val="22"/>
        </w:rPr>
        <w:t>customers</w:t>
      </w:r>
      <w:r>
        <w:rPr>
          <w:color w:val="161616"/>
          <w:spacing w:val="24"/>
          <w:sz w:val="22"/>
        </w:rPr>
        <w:t> </w:t>
      </w:r>
      <w:r>
        <w:rPr>
          <w:color w:val="161616"/>
          <w:sz w:val="22"/>
        </w:rPr>
        <w:t>such</w:t>
      </w:r>
      <w:r>
        <w:rPr>
          <w:color w:val="161616"/>
          <w:spacing w:val="25"/>
          <w:sz w:val="22"/>
        </w:rPr>
        <w:t> </w:t>
      </w:r>
      <w:r>
        <w:rPr>
          <w:color w:val="161616"/>
          <w:sz w:val="22"/>
        </w:rPr>
        <w:t>as</w:t>
      </w:r>
      <w:r>
        <w:rPr>
          <w:color w:val="161616"/>
          <w:spacing w:val="25"/>
          <w:sz w:val="22"/>
        </w:rPr>
        <w:t> </w:t>
      </w:r>
      <w:r>
        <w:rPr>
          <w:color w:val="161616"/>
          <w:sz w:val="22"/>
        </w:rPr>
        <w:t>small</w:t>
      </w:r>
      <w:r>
        <w:rPr>
          <w:color w:val="161616"/>
          <w:spacing w:val="25"/>
          <w:sz w:val="22"/>
        </w:rPr>
        <w:t> </w:t>
      </w:r>
      <w:r>
        <w:rPr>
          <w:color w:val="161616"/>
          <w:sz w:val="22"/>
        </w:rPr>
        <w:t>retailers</w:t>
      </w:r>
      <w:r>
        <w:rPr>
          <w:color w:val="161616"/>
          <w:spacing w:val="25"/>
          <w:sz w:val="22"/>
        </w:rPr>
        <w:t> </w:t>
      </w:r>
      <w:r>
        <w:rPr>
          <w:color w:val="161616"/>
          <w:sz w:val="22"/>
        </w:rPr>
        <w:t>needing</w:t>
      </w:r>
      <w:r>
        <w:rPr>
          <w:color w:val="161616"/>
          <w:spacing w:val="21"/>
          <w:sz w:val="22"/>
        </w:rPr>
        <w:t> </w:t>
      </w:r>
      <w:r>
        <w:rPr>
          <w:color w:val="161616"/>
          <w:sz w:val="22"/>
        </w:rPr>
        <w:t>a</w:t>
      </w:r>
      <w:r>
        <w:rPr>
          <w:color w:val="161616"/>
          <w:spacing w:val="27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-52"/>
          <w:sz w:val="22"/>
        </w:rPr>
        <w:t> </w:t>
      </w:r>
      <w:r>
        <w:rPr>
          <w:color w:val="161616"/>
          <w:sz w:val="22"/>
        </w:rPr>
        <w:t>online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shop.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Using</w:t>
      </w:r>
      <w:r>
        <w:rPr>
          <w:color w:val="161616"/>
          <w:spacing w:val="2"/>
          <w:sz w:val="22"/>
        </w:rPr>
        <w:t> </w:t>
      </w:r>
      <w:r>
        <w:rPr>
          <w:color w:val="161616"/>
          <w:sz w:val="22"/>
        </w:rPr>
        <w:t>wholly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online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sales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channels.</w:t>
      </w:r>
    </w:p>
    <w:p>
      <w:pPr>
        <w:pStyle w:val="ListParagraph"/>
        <w:numPr>
          <w:ilvl w:val="0"/>
          <w:numId w:val="121"/>
        </w:numPr>
        <w:tabs>
          <w:tab w:pos="900" w:val="left" w:leader="none"/>
        </w:tabs>
        <w:spacing w:line="240" w:lineRule="auto" w:before="0" w:after="0"/>
        <w:ind w:left="250" w:right="910" w:firstLine="395"/>
        <w:jc w:val="left"/>
        <w:rPr>
          <w:sz w:val="22"/>
        </w:rPr>
      </w:pPr>
      <w:r>
        <w:rPr>
          <w:color w:val="161616"/>
          <w:sz w:val="22"/>
        </w:rPr>
        <w:t>Black</w:t>
      </w:r>
      <w:r>
        <w:rPr>
          <w:color w:val="161616"/>
          <w:spacing w:val="22"/>
          <w:sz w:val="22"/>
        </w:rPr>
        <w:t> </w:t>
      </w:r>
      <w:r>
        <w:rPr>
          <w:color w:val="161616"/>
          <w:sz w:val="22"/>
        </w:rPr>
        <w:t>Gold</w:t>
      </w:r>
      <w:r>
        <w:rPr>
          <w:color w:val="161616"/>
          <w:spacing w:val="24"/>
          <w:sz w:val="22"/>
        </w:rPr>
        <w:t> </w:t>
      </w:r>
      <w:r>
        <w:rPr>
          <w:color w:val="161616"/>
          <w:sz w:val="22"/>
        </w:rPr>
        <w:t>Engineering</w:t>
      </w:r>
      <w:r>
        <w:rPr>
          <w:color w:val="161616"/>
          <w:spacing w:val="22"/>
          <w:sz w:val="22"/>
        </w:rPr>
        <w:t> </w:t>
      </w:r>
      <w:r>
        <w:rPr>
          <w:color w:val="161616"/>
          <w:sz w:val="22"/>
        </w:rPr>
        <w:t>in</w:t>
      </w:r>
      <w:r>
        <w:rPr>
          <w:color w:val="161616"/>
          <w:spacing w:val="24"/>
          <w:sz w:val="22"/>
        </w:rPr>
        <w:t> </w:t>
      </w:r>
      <w:r>
        <w:rPr>
          <w:color w:val="161616"/>
          <w:sz w:val="22"/>
        </w:rPr>
        <w:t>Namibia.</w:t>
      </w:r>
      <w:r>
        <w:rPr>
          <w:color w:val="161616"/>
          <w:spacing w:val="28"/>
          <w:sz w:val="22"/>
        </w:rPr>
        <w:t> </w:t>
      </w:r>
      <w:r>
        <w:rPr>
          <w:color w:val="161616"/>
          <w:sz w:val="22"/>
        </w:rPr>
        <w:t>Innovative</w:t>
      </w:r>
      <w:r>
        <w:rPr>
          <w:color w:val="161616"/>
          <w:spacing w:val="26"/>
          <w:sz w:val="22"/>
        </w:rPr>
        <w:t> </w:t>
      </w:r>
      <w:r>
        <w:rPr>
          <w:color w:val="161616"/>
          <w:sz w:val="22"/>
        </w:rPr>
        <w:t>LED</w:t>
      </w:r>
      <w:r>
        <w:rPr>
          <w:color w:val="161616"/>
          <w:spacing w:val="23"/>
          <w:sz w:val="22"/>
        </w:rPr>
        <w:t> </w:t>
      </w:r>
      <w:r>
        <w:rPr>
          <w:color w:val="161616"/>
          <w:sz w:val="22"/>
        </w:rPr>
        <w:t>street</w:t>
      </w:r>
      <w:r>
        <w:rPr>
          <w:color w:val="161616"/>
          <w:spacing w:val="26"/>
          <w:sz w:val="22"/>
        </w:rPr>
        <w:t> </w:t>
      </w:r>
      <w:r>
        <w:rPr>
          <w:color w:val="161616"/>
          <w:sz w:val="22"/>
        </w:rPr>
        <w:t>lighting</w:t>
      </w:r>
      <w:r>
        <w:rPr>
          <w:color w:val="161616"/>
          <w:spacing w:val="22"/>
          <w:sz w:val="22"/>
        </w:rPr>
        <w:t> </w:t>
      </w:r>
      <w:r>
        <w:rPr>
          <w:color w:val="161616"/>
          <w:sz w:val="22"/>
        </w:rPr>
        <w:t>company.</w:t>
      </w:r>
      <w:r>
        <w:rPr>
          <w:color w:val="161616"/>
          <w:spacing w:val="28"/>
          <w:sz w:val="22"/>
        </w:rPr>
        <w:t> </w:t>
      </w:r>
      <w:r>
        <w:rPr>
          <w:color w:val="161616"/>
          <w:sz w:val="22"/>
        </w:rPr>
        <w:t>Currently</w:t>
      </w:r>
      <w:r>
        <w:rPr>
          <w:color w:val="161616"/>
          <w:spacing w:val="22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-52"/>
          <w:sz w:val="22"/>
        </w:rPr>
        <w:t> </w:t>
      </w:r>
      <w:r>
        <w:rPr>
          <w:color w:val="161616"/>
          <w:sz w:val="22"/>
        </w:rPr>
        <w:t>LED</w:t>
      </w:r>
      <w:r>
        <w:rPr>
          <w:color w:val="161616"/>
          <w:spacing w:val="4"/>
          <w:sz w:val="22"/>
        </w:rPr>
        <w:t> </w:t>
      </w:r>
      <w:r>
        <w:rPr>
          <w:color w:val="161616"/>
          <w:sz w:val="22"/>
        </w:rPr>
        <w:t>lighting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for</w:t>
      </w:r>
      <w:r>
        <w:rPr>
          <w:color w:val="161616"/>
          <w:spacing w:val="6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4"/>
          <w:sz w:val="22"/>
        </w:rPr>
        <w:t> </w:t>
      </w:r>
      <w:r>
        <w:rPr>
          <w:color w:val="161616"/>
          <w:sz w:val="22"/>
        </w:rPr>
        <w:t>hospital</w:t>
      </w:r>
      <w:r>
        <w:rPr>
          <w:color w:val="161616"/>
          <w:spacing w:val="6"/>
          <w:sz w:val="22"/>
        </w:rPr>
        <w:t> </w:t>
      </w:r>
      <w:r>
        <w:rPr>
          <w:color w:val="161616"/>
          <w:sz w:val="22"/>
        </w:rPr>
        <w:t>isolation</w:t>
      </w:r>
      <w:r>
        <w:rPr>
          <w:color w:val="161616"/>
          <w:spacing w:val="6"/>
          <w:sz w:val="22"/>
        </w:rPr>
        <w:t> </w:t>
      </w:r>
      <w:r>
        <w:rPr>
          <w:color w:val="161616"/>
          <w:sz w:val="22"/>
        </w:rPr>
        <w:t>units.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Newmarket.</w:t>
      </w:r>
    </w:p>
    <w:p>
      <w:pPr>
        <w:pStyle w:val="ListParagraph"/>
        <w:numPr>
          <w:ilvl w:val="0"/>
          <w:numId w:val="121"/>
        </w:numPr>
        <w:tabs>
          <w:tab w:pos="888" w:val="left" w:leader="none"/>
        </w:tabs>
        <w:spacing w:line="240" w:lineRule="auto" w:before="0" w:after="0"/>
        <w:ind w:left="250" w:right="919" w:firstLine="395"/>
        <w:jc w:val="left"/>
        <w:rPr>
          <w:sz w:val="22"/>
        </w:rPr>
      </w:pPr>
      <w:r>
        <w:rPr>
          <w:color w:val="161616"/>
          <w:sz w:val="22"/>
        </w:rPr>
        <w:t>(and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C</w:t>
      </w:r>
      <w:r>
        <w:rPr>
          <w:color w:val="161616"/>
          <w:spacing w:val="6"/>
          <w:sz w:val="22"/>
        </w:rPr>
        <w:t> </w:t>
      </w:r>
      <w:r>
        <w:rPr>
          <w:color w:val="161616"/>
          <w:sz w:val="22"/>
        </w:rPr>
        <w:t>and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D)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My</w:t>
      </w:r>
      <w:r>
        <w:rPr>
          <w:color w:val="161616"/>
          <w:spacing w:val="6"/>
          <w:sz w:val="22"/>
        </w:rPr>
        <w:t> </w:t>
      </w:r>
      <w:r>
        <w:rPr>
          <w:color w:val="161616"/>
          <w:sz w:val="22"/>
        </w:rPr>
        <w:t>own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business.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Adapting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my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training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workshops</w:t>
      </w:r>
      <w:r>
        <w:rPr>
          <w:color w:val="161616"/>
          <w:spacing w:val="9"/>
          <w:sz w:val="22"/>
        </w:rPr>
        <w:t> </w:t>
      </w:r>
      <w:r>
        <w:rPr>
          <w:color w:val="161616"/>
          <w:sz w:val="22"/>
        </w:rPr>
        <w:t>and</w:t>
      </w:r>
      <w:r>
        <w:rPr>
          <w:color w:val="161616"/>
          <w:spacing w:val="11"/>
          <w:sz w:val="22"/>
        </w:rPr>
        <w:t> </w:t>
      </w:r>
      <w:r>
        <w:rPr>
          <w:color w:val="161616"/>
          <w:sz w:val="22"/>
        </w:rPr>
        <w:t>materials</w:t>
      </w:r>
      <w:r>
        <w:rPr>
          <w:color w:val="161616"/>
          <w:spacing w:val="9"/>
          <w:sz w:val="22"/>
        </w:rPr>
        <w:t> </w:t>
      </w:r>
      <w:r>
        <w:rPr>
          <w:color w:val="161616"/>
          <w:sz w:val="22"/>
        </w:rPr>
        <w:t>for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online</w:t>
      </w:r>
      <w:r>
        <w:rPr>
          <w:color w:val="161616"/>
          <w:spacing w:val="9"/>
          <w:sz w:val="22"/>
        </w:rPr>
        <w:t> </w:t>
      </w:r>
      <w:r>
        <w:rPr>
          <w:color w:val="161616"/>
          <w:sz w:val="22"/>
        </w:rPr>
        <w:t>Zoom</w:t>
      </w:r>
      <w:r>
        <w:rPr>
          <w:color w:val="161616"/>
          <w:spacing w:val="-52"/>
          <w:sz w:val="22"/>
        </w:rPr>
        <w:t> </w:t>
      </w:r>
      <w:r>
        <w:rPr>
          <w:color w:val="161616"/>
          <w:sz w:val="22"/>
        </w:rPr>
        <w:t>webinars</w:t>
      </w:r>
      <w:r>
        <w:rPr>
          <w:color w:val="161616"/>
          <w:spacing w:val="4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current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and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new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markets.</w:t>
      </w:r>
    </w:p>
    <w:p>
      <w:pPr>
        <w:pStyle w:val="ListParagraph"/>
        <w:numPr>
          <w:ilvl w:val="0"/>
          <w:numId w:val="121"/>
        </w:numPr>
        <w:tabs>
          <w:tab w:pos="924" w:val="left" w:leader="none"/>
        </w:tabs>
        <w:spacing w:line="250" w:lineRule="exact" w:before="0" w:after="0"/>
        <w:ind w:left="923" w:right="0" w:hanging="278"/>
        <w:jc w:val="left"/>
        <w:rPr>
          <w:sz w:val="22"/>
        </w:rPr>
      </w:pPr>
      <w:r>
        <w:rPr>
          <w:color w:val="161616"/>
          <w:sz w:val="22"/>
        </w:rPr>
        <w:t>Willis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Brothers.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A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fruit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and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vegetable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stall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on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Bury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market,</w:t>
      </w:r>
      <w:r>
        <w:rPr>
          <w:color w:val="161616"/>
          <w:spacing w:val="16"/>
          <w:sz w:val="22"/>
        </w:rPr>
        <w:t> </w:t>
      </w:r>
      <w:r>
        <w:rPr>
          <w:color w:val="161616"/>
          <w:sz w:val="22"/>
        </w:rPr>
        <w:t>now</w:t>
      </w:r>
      <w:r>
        <w:rPr>
          <w:color w:val="161616"/>
          <w:spacing w:val="14"/>
          <w:sz w:val="22"/>
        </w:rPr>
        <w:t> </w:t>
      </w:r>
      <w:r>
        <w:rPr>
          <w:color w:val="161616"/>
          <w:sz w:val="22"/>
        </w:rPr>
        <w:t>selling</w:t>
      </w:r>
      <w:r>
        <w:rPr>
          <w:color w:val="161616"/>
          <w:spacing w:val="13"/>
          <w:sz w:val="22"/>
        </w:rPr>
        <w:t> </w:t>
      </w:r>
      <w:r>
        <w:rPr>
          <w:color w:val="161616"/>
          <w:sz w:val="22"/>
        </w:rPr>
        <w:t>their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products</w:t>
      </w:r>
      <w:r>
        <w:rPr>
          <w:color w:val="161616"/>
          <w:spacing w:val="17"/>
          <w:sz w:val="22"/>
        </w:rPr>
        <w:t> </w:t>
      </w:r>
      <w:r>
        <w:rPr>
          <w:color w:val="161616"/>
          <w:sz w:val="22"/>
        </w:rPr>
        <w:t>online,</w:t>
      </w:r>
      <w:r>
        <w:rPr>
          <w:color w:val="161616"/>
          <w:spacing w:val="15"/>
          <w:sz w:val="22"/>
        </w:rPr>
        <w:t> </w:t>
      </w:r>
      <w:r>
        <w:rPr>
          <w:color w:val="161616"/>
          <w:sz w:val="22"/>
        </w:rPr>
        <w:t>to</w:t>
      </w:r>
    </w:p>
    <w:p>
      <w:pPr>
        <w:pStyle w:val="BodyText"/>
        <w:spacing w:line="252" w:lineRule="exact"/>
      </w:pPr>
      <w:r>
        <w:rPr>
          <w:color w:val="161616"/>
        </w:rPr>
        <w:t>existing</w:t>
      </w:r>
      <w:r>
        <w:rPr>
          <w:color w:val="161616"/>
          <w:spacing w:val="11"/>
        </w:rPr>
        <w:t> </w:t>
      </w:r>
      <w:r>
        <w:rPr>
          <w:color w:val="161616"/>
        </w:rPr>
        <w:t>and</w:t>
      </w:r>
      <w:r>
        <w:rPr>
          <w:color w:val="161616"/>
          <w:spacing w:val="14"/>
        </w:rPr>
        <w:t> </w:t>
      </w:r>
      <w:r>
        <w:rPr>
          <w:color w:val="161616"/>
        </w:rPr>
        <w:t>new</w:t>
      </w:r>
      <w:r>
        <w:rPr>
          <w:color w:val="161616"/>
          <w:spacing w:val="13"/>
        </w:rPr>
        <w:t> </w:t>
      </w:r>
      <w:r>
        <w:rPr>
          <w:color w:val="161616"/>
        </w:rPr>
        <w:t>customers.</w:t>
      </w:r>
      <w:r>
        <w:rPr>
          <w:color w:val="161616"/>
          <w:spacing w:val="14"/>
        </w:rPr>
        <w:t> </w:t>
      </w:r>
      <w:r>
        <w:rPr>
          <w:color w:val="161616"/>
        </w:rPr>
        <w:t>Didn’t</w:t>
      </w:r>
      <w:r>
        <w:rPr>
          <w:color w:val="161616"/>
          <w:spacing w:val="16"/>
        </w:rPr>
        <w:t> </w:t>
      </w:r>
      <w:r>
        <w:rPr>
          <w:color w:val="161616"/>
        </w:rPr>
        <w:t>need</w:t>
      </w:r>
      <w:r>
        <w:rPr>
          <w:color w:val="161616"/>
          <w:spacing w:val="14"/>
        </w:rPr>
        <w:t> </w:t>
      </w:r>
      <w:r>
        <w:rPr>
          <w:color w:val="161616"/>
        </w:rPr>
        <w:t>a</w:t>
      </w:r>
      <w:r>
        <w:rPr>
          <w:color w:val="161616"/>
          <w:spacing w:val="15"/>
        </w:rPr>
        <w:t> </w:t>
      </w:r>
      <w:r>
        <w:rPr>
          <w:color w:val="161616"/>
        </w:rPr>
        <w:t>website</w:t>
      </w:r>
      <w:r>
        <w:rPr>
          <w:color w:val="161616"/>
          <w:spacing w:val="14"/>
        </w:rPr>
        <w:t> </w:t>
      </w:r>
      <w:r>
        <w:rPr>
          <w:color w:val="161616"/>
        </w:rPr>
        <w:t>before.</w:t>
      </w:r>
    </w:p>
    <w:p>
      <w:pPr>
        <w:pStyle w:val="ListParagraph"/>
        <w:numPr>
          <w:ilvl w:val="0"/>
          <w:numId w:val="121"/>
        </w:numPr>
        <w:tabs>
          <w:tab w:pos="924" w:val="left" w:leader="none"/>
        </w:tabs>
        <w:spacing w:line="252" w:lineRule="exact" w:before="0" w:after="0"/>
        <w:ind w:left="923" w:right="0" w:hanging="278"/>
        <w:jc w:val="left"/>
        <w:rPr>
          <w:sz w:val="22"/>
        </w:rPr>
      </w:pPr>
      <w:r>
        <w:rPr>
          <w:color w:val="161616"/>
          <w:sz w:val="22"/>
        </w:rPr>
        <w:t>Manufacturers</w:t>
      </w:r>
      <w:r>
        <w:rPr>
          <w:color w:val="161616"/>
          <w:spacing w:val="4"/>
          <w:sz w:val="22"/>
        </w:rPr>
        <w:t> </w:t>
      </w:r>
      <w:r>
        <w:rPr>
          <w:color w:val="161616"/>
          <w:sz w:val="22"/>
        </w:rPr>
        <w:t>switching</w:t>
      </w:r>
      <w:r>
        <w:rPr>
          <w:color w:val="161616"/>
          <w:spacing w:val="3"/>
          <w:sz w:val="22"/>
        </w:rPr>
        <w:t> </w:t>
      </w:r>
      <w:r>
        <w:rPr>
          <w:color w:val="161616"/>
          <w:sz w:val="22"/>
        </w:rPr>
        <w:t>production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4"/>
          <w:sz w:val="22"/>
        </w:rPr>
        <w:t> </w:t>
      </w:r>
      <w:r>
        <w:rPr>
          <w:color w:val="161616"/>
          <w:sz w:val="22"/>
        </w:rPr>
        <w:t>healthcare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products</w:t>
      </w:r>
      <w:r>
        <w:rPr>
          <w:color w:val="161616"/>
          <w:spacing w:val="20"/>
          <w:sz w:val="22"/>
        </w:rPr>
        <w:t> </w:t>
      </w:r>
      <w:r>
        <w:rPr>
          <w:color w:val="161616"/>
          <w:sz w:val="22"/>
        </w:rPr>
        <w:t>(ventilators,</w:t>
      </w:r>
      <w:r>
        <w:rPr>
          <w:color w:val="161616"/>
          <w:spacing w:val="7"/>
          <w:sz w:val="22"/>
        </w:rPr>
        <w:t> </w:t>
      </w:r>
      <w:r>
        <w:rPr>
          <w:color w:val="161616"/>
          <w:sz w:val="22"/>
        </w:rPr>
        <w:t>masks,</w:t>
      </w:r>
      <w:r>
        <w:rPr>
          <w:color w:val="161616"/>
          <w:spacing w:val="8"/>
          <w:sz w:val="22"/>
        </w:rPr>
        <w:t> </w:t>
      </w:r>
      <w:r>
        <w:rPr>
          <w:color w:val="161616"/>
          <w:sz w:val="22"/>
        </w:rPr>
        <w:t>hand</w:t>
      </w:r>
      <w:r>
        <w:rPr>
          <w:color w:val="161616"/>
          <w:spacing w:val="5"/>
          <w:sz w:val="22"/>
        </w:rPr>
        <w:t> </w:t>
      </w:r>
      <w:r>
        <w:rPr>
          <w:color w:val="161616"/>
          <w:sz w:val="22"/>
        </w:rPr>
        <w:t>sanitiser</w:t>
      </w:r>
      <w:r>
        <w:rPr>
          <w:color w:val="161616"/>
          <w:spacing w:val="6"/>
          <w:sz w:val="22"/>
        </w:rPr>
        <w:t> </w:t>
      </w:r>
      <w:r>
        <w:rPr>
          <w:color w:val="161616"/>
          <w:sz w:val="22"/>
        </w:rPr>
        <w:t>etc)</w:t>
      </w:r>
    </w:p>
    <w:p>
      <w:pPr>
        <w:pStyle w:val="BodyText"/>
      </w:pPr>
      <w:r>
        <w:rPr>
          <w:color w:val="161616"/>
        </w:rPr>
        <w:t>for</w:t>
      </w:r>
      <w:r>
        <w:rPr>
          <w:color w:val="161616"/>
          <w:spacing w:val="14"/>
        </w:rPr>
        <w:t> </w:t>
      </w:r>
      <w:r>
        <w:rPr>
          <w:color w:val="161616"/>
        </w:rPr>
        <w:t>a</w:t>
      </w:r>
      <w:r>
        <w:rPr>
          <w:color w:val="161616"/>
          <w:spacing w:val="14"/>
        </w:rPr>
        <w:t> </w:t>
      </w:r>
      <w:r>
        <w:rPr>
          <w:color w:val="161616"/>
        </w:rPr>
        <w:t>healthcare</w:t>
      </w:r>
      <w:r>
        <w:rPr>
          <w:color w:val="161616"/>
          <w:spacing w:val="13"/>
        </w:rPr>
        <w:t> </w:t>
      </w:r>
      <w:r>
        <w:rPr>
          <w:color w:val="161616"/>
        </w:rPr>
        <w:t>market</w:t>
      </w:r>
      <w:r>
        <w:rPr>
          <w:color w:val="161616"/>
          <w:spacing w:val="15"/>
        </w:rPr>
        <w:t> </w:t>
      </w:r>
      <w:r>
        <w:rPr>
          <w:color w:val="161616"/>
        </w:rPr>
        <w:t>they</w:t>
      </w:r>
      <w:r>
        <w:rPr>
          <w:color w:val="161616"/>
          <w:spacing w:val="12"/>
        </w:rPr>
        <w:t> </w:t>
      </w:r>
      <w:r>
        <w:rPr>
          <w:color w:val="161616"/>
        </w:rPr>
        <w:t>didn’t</w:t>
      </w:r>
      <w:r>
        <w:rPr>
          <w:color w:val="161616"/>
          <w:spacing w:val="14"/>
        </w:rPr>
        <w:t> </w:t>
      </w:r>
      <w:r>
        <w:rPr>
          <w:color w:val="161616"/>
        </w:rPr>
        <w:t>serve</w:t>
      </w:r>
      <w:r>
        <w:rPr>
          <w:color w:val="161616"/>
          <w:spacing w:val="15"/>
        </w:rPr>
        <w:t> </w:t>
      </w:r>
      <w:r>
        <w:rPr>
          <w:color w:val="161616"/>
        </w:rPr>
        <w:t>before.</w:t>
      </w:r>
    </w:p>
    <w:p>
      <w:pPr>
        <w:pStyle w:val="ListParagraph"/>
        <w:numPr>
          <w:ilvl w:val="0"/>
          <w:numId w:val="119"/>
        </w:numPr>
        <w:tabs>
          <w:tab w:pos="810" w:val="left" w:leader="none"/>
        </w:tabs>
        <w:spacing w:line="240" w:lineRule="auto" w:before="3" w:after="0"/>
        <w:ind w:left="250" w:right="690" w:firstLine="395"/>
        <w:jc w:val="both"/>
        <w:rPr>
          <w:sz w:val="22"/>
        </w:rPr>
      </w:pPr>
      <w:r>
        <w:rPr>
          <w:b/>
          <w:sz w:val="22"/>
        </w:rPr>
        <w:t>After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pandemic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condition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informal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enterprises,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micro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enterprises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small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businesses.</w:t>
      </w:r>
      <w:r>
        <w:rPr>
          <w:b/>
          <w:spacing w:val="-52"/>
          <w:sz w:val="22"/>
        </w:rPr>
        <w:t> </w:t>
      </w:r>
      <w:r>
        <w:rPr>
          <w:sz w:val="22"/>
        </w:rPr>
        <w:t>Microenterprises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SMEs</w:t>
      </w:r>
      <w:r>
        <w:rPr>
          <w:spacing w:val="-4"/>
          <w:sz w:val="22"/>
        </w:rPr>
        <w:t> </w:t>
      </w:r>
      <w:r>
        <w:rPr>
          <w:sz w:val="22"/>
        </w:rPr>
        <w:t>constitute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backbone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global economy,</w:t>
      </w:r>
      <w:r>
        <w:rPr>
          <w:spacing w:val="-3"/>
          <w:sz w:val="22"/>
        </w:rPr>
        <w:t> </w:t>
      </w:r>
      <w:r>
        <w:rPr>
          <w:sz w:val="22"/>
        </w:rPr>
        <w:t>accounting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over</w:t>
      </w:r>
      <w:r>
        <w:rPr>
          <w:spacing w:val="-2"/>
          <w:sz w:val="22"/>
        </w:rPr>
        <w:t> </w:t>
      </w:r>
      <w:r>
        <w:rPr>
          <w:sz w:val="22"/>
        </w:rPr>
        <w:t>two</w:t>
      </w:r>
      <w:r>
        <w:rPr>
          <w:spacing w:val="-4"/>
          <w:sz w:val="22"/>
        </w:rPr>
        <w:t> </w:t>
      </w:r>
      <w:r>
        <w:rPr>
          <w:sz w:val="22"/>
        </w:rPr>
        <w:t>thirds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53"/>
          <w:sz w:val="22"/>
        </w:rPr>
        <w:t> </w:t>
      </w:r>
      <w:r>
        <w:rPr>
          <w:sz w:val="22"/>
        </w:rPr>
        <w:t>employment globally and for 80 to 90 per cent of employment in low-income countries (ILO, 2020a). They</w:t>
      </w:r>
      <w:r>
        <w:rPr>
          <w:spacing w:val="1"/>
          <w:sz w:val="22"/>
        </w:rPr>
        <w:t> </w:t>
      </w:r>
      <w:r>
        <w:rPr>
          <w:sz w:val="22"/>
        </w:rPr>
        <w:t>are also among the most vulnerable groups to pandemic-related shocks for several reasons.The pandemic has</w:t>
      </w:r>
      <w:r>
        <w:rPr>
          <w:spacing w:val="-52"/>
          <w:sz w:val="22"/>
        </w:rPr>
        <w:t> </w:t>
      </w:r>
      <w:r>
        <w:rPr>
          <w:sz w:val="22"/>
        </w:rPr>
        <w:t>altered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business</w:t>
      </w:r>
      <w:r>
        <w:rPr>
          <w:spacing w:val="-10"/>
          <w:sz w:val="22"/>
        </w:rPr>
        <w:t> </w:t>
      </w:r>
      <w:r>
        <w:rPr>
          <w:sz w:val="22"/>
        </w:rPr>
        <w:t>environment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10"/>
          <w:sz w:val="22"/>
        </w:rPr>
        <w:t> </w:t>
      </w:r>
      <w:r>
        <w:rPr>
          <w:sz w:val="22"/>
        </w:rPr>
        <w:t>microenterprises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SMEs</w:t>
      </w:r>
      <w:r>
        <w:rPr>
          <w:spacing w:val="-10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significantly</w:t>
      </w:r>
      <w:r>
        <w:rPr>
          <w:spacing w:val="-13"/>
          <w:sz w:val="22"/>
        </w:rPr>
        <w:t> </w:t>
      </w:r>
      <w:r>
        <w:rPr>
          <w:sz w:val="22"/>
        </w:rPr>
        <w:t>reduced</w:t>
      </w:r>
      <w:r>
        <w:rPr>
          <w:spacing w:val="-10"/>
          <w:sz w:val="22"/>
        </w:rPr>
        <w:t> </w:t>
      </w:r>
      <w:r>
        <w:rPr>
          <w:sz w:val="22"/>
        </w:rPr>
        <w:t>market</w:t>
      </w:r>
      <w:r>
        <w:rPr>
          <w:spacing w:val="-9"/>
          <w:sz w:val="22"/>
        </w:rPr>
        <w:t> </w:t>
      </w:r>
      <w:r>
        <w:rPr>
          <w:sz w:val="22"/>
        </w:rPr>
        <w:t>demand</w:t>
      </w:r>
      <w:r>
        <w:rPr>
          <w:spacing w:val="-10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their products and services. At the sectoral level, supply and demand stagnation has been seen in many</w:t>
      </w:r>
      <w:r>
        <w:rPr>
          <w:spacing w:val="1"/>
          <w:sz w:val="22"/>
        </w:rPr>
        <w:t> </w:t>
      </w:r>
      <w:r>
        <w:rPr>
          <w:sz w:val="22"/>
        </w:rPr>
        <w:t>industries. Microenterprises and SMEs are major players in non-essential services. The definition of such</w:t>
      </w:r>
      <w:r>
        <w:rPr>
          <w:spacing w:val="1"/>
          <w:sz w:val="22"/>
        </w:rPr>
        <w:t> </w:t>
      </w:r>
      <w:r>
        <w:rPr>
          <w:sz w:val="22"/>
        </w:rPr>
        <w:t>services varies by country, but they are generally recreational businesses, such as accommodation, catering,</w:t>
      </w:r>
      <w:r>
        <w:rPr>
          <w:spacing w:val="1"/>
          <w:sz w:val="22"/>
        </w:rPr>
        <w:t> </w:t>
      </w:r>
      <w:r>
        <w:rPr>
          <w:sz w:val="22"/>
        </w:rPr>
        <w:t>entertainment and tourism. Such services are the sectors most affected by restrictions on movement and</w:t>
      </w:r>
      <w:r>
        <w:rPr>
          <w:spacing w:val="1"/>
          <w:sz w:val="22"/>
        </w:rPr>
        <w:t> </w:t>
      </w:r>
      <w:r>
        <w:rPr>
          <w:sz w:val="22"/>
        </w:rPr>
        <w:t>measures. In addition, many microenterprises and small businesses are in the informal economy, which has</w:t>
      </w:r>
      <w:r>
        <w:rPr>
          <w:spacing w:val="1"/>
          <w:sz w:val="22"/>
        </w:rPr>
        <w:t> </w:t>
      </w:r>
      <w:r>
        <w:rPr>
          <w:sz w:val="22"/>
        </w:rPr>
        <w:t>been severely affected by the pandemic. The high proportion of microenterprises and SMEs has experienced</w:t>
      </w:r>
      <w:r>
        <w:rPr>
          <w:spacing w:val="1"/>
          <w:sz w:val="22"/>
        </w:rPr>
        <w:t> </w:t>
      </w:r>
      <w:r>
        <w:rPr>
          <w:sz w:val="22"/>
        </w:rPr>
        <w:t>heavy losses in revenue, and many such enterprises are out of operation due to the measures. In May 2020, a</w:t>
      </w:r>
      <w:r>
        <w:rPr>
          <w:spacing w:val="1"/>
          <w:sz w:val="22"/>
        </w:rPr>
        <w:t> </w:t>
      </w:r>
      <w:r>
        <w:rPr>
          <w:sz w:val="22"/>
        </w:rPr>
        <w:t>summary of the results of 40 surveys on the impact of the pandemic on SMEs showed that more than half of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these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enterprises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had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suffered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from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steep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revenue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losses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that</w:t>
      </w:r>
      <w:r>
        <w:rPr>
          <w:spacing w:val="-9"/>
          <w:sz w:val="22"/>
        </w:rPr>
        <w:t> </w:t>
      </w:r>
      <w:r>
        <w:rPr>
          <w:sz w:val="22"/>
        </w:rPr>
        <w:t>one</w:t>
      </w:r>
      <w:r>
        <w:rPr>
          <w:spacing w:val="-12"/>
          <w:sz w:val="22"/>
        </w:rPr>
        <w:t> </w:t>
      </w:r>
      <w:r>
        <w:rPr>
          <w:sz w:val="22"/>
        </w:rPr>
        <w:t>third</w:t>
      </w:r>
      <w:r>
        <w:rPr>
          <w:spacing w:val="-12"/>
          <w:sz w:val="22"/>
        </w:rPr>
        <w:t> </w:t>
      </w:r>
      <w:r>
        <w:rPr>
          <w:sz w:val="22"/>
        </w:rPr>
        <w:t>feared</w:t>
      </w:r>
      <w:r>
        <w:rPr>
          <w:spacing w:val="-10"/>
          <w:sz w:val="22"/>
        </w:rPr>
        <w:t> </w:t>
      </w:r>
      <w:r>
        <w:rPr>
          <w:sz w:val="22"/>
        </w:rPr>
        <w:t>they</w:t>
      </w:r>
      <w:r>
        <w:rPr>
          <w:spacing w:val="-12"/>
          <w:sz w:val="22"/>
        </w:rPr>
        <w:t> </w:t>
      </w:r>
      <w:r>
        <w:rPr>
          <w:sz w:val="22"/>
        </w:rPr>
        <w:t>would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out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business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1"/>
        <w:jc w:val="both"/>
      </w:pPr>
      <w:r>
        <w:rPr/>
        <w:t>within one month (Organization for Economic Cooperation and Development (OECD), 2020). In the context</w:t>
      </w:r>
      <w:r>
        <w:rPr>
          <w:spacing w:val="-52"/>
        </w:rPr>
        <w:t> </w:t>
      </w:r>
      <w:r>
        <w:rPr/>
        <w:t>of a developing region, a comprehensive survey that covered 54 countries in Africa and took stock of the</w:t>
      </w:r>
      <w:r>
        <w:rPr>
          <w:spacing w:val="1"/>
        </w:rPr>
        <w:t> </w:t>
      </w:r>
      <w:r>
        <w:rPr/>
        <w:t>impact of the pandemic on SMEs indicated that four of respondents were significantly affected and that the</w:t>
      </w:r>
      <w:r>
        <w:rPr>
          <w:spacing w:val="1"/>
        </w:rPr>
        <w:t> </w:t>
      </w:r>
      <w:r>
        <w:rPr/>
        <w:t>rate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utilization</w:t>
      </w:r>
      <w:r>
        <w:rPr>
          <w:spacing w:val="-10"/>
        </w:rPr>
        <w:t> </w:t>
      </w:r>
      <w:r>
        <w:rPr/>
        <w:t>ranged</w:t>
      </w:r>
      <w:r>
        <w:rPr>
          <w:spacing w:val="-8"/>
        </w:rPr>
        <w:t> </w:t>
      </w:r>
      <w:r>
        <w:rPr/>
        <w:t>from</w:t>
      </w:r>
      <w:r>
        <w:rPr>
          <w:spacing w:val="-11"/>
        </w:rPr>
        <w:t> </w:t>
      </w:r>
      <w:r>
        <w:rPr/>
        <w:t>30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40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cent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small</w:t>
      </w:r>
      <w:r>
        <w:rPr>
          <w:spacing w:val="-9"/>
        </w:rPr>
        <w:t> </w:t>
      </w:r>
      <w:r>
        <w:rPr/>
        <w:t>businesses,</w:t>
      </w:r>
      <w:r>
        <w:rPr>
          <w:spacing w:val="-10"/>
        </w:rPr>
        <w:t> </w:t>
      </w:r>
      <w:r>
        <w:rPr/>
        <w:t>compared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50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60</w:t>
      </w:r>
      <w:r>
        <w:rPr>
          <w:spacing w:val="-10"/>
        </w:rPr>
        <w:t> </w:t>
      </w:r>
      <w:r>
        <w:rPr/>
        <w:t>per</w:t>
      </w:r>
      <w:r>
        <w:rPr>
          <w:spacing w:val="-9"/>
        </w:rPr>
        <w:t> </w:t>
      </w:r>
      <w:r>
        <w:rPr/>
        <w:t>cent</w:t>
      </w:r>
      <w:r>
        <w:rPr>
          <w:spacing w:val="-52"/>
        </w:rPr>
        <w:t> </w:t>
      </w:r>
      <w:r>
        <w:rPr/>
        <w:t>for large enterprises (Economic Commission for Africa and International Economics Consulting, 2020). The</w:t>
      </w:r>
      <w:r>
        <w:rPr>
          <w:spacing w:val="1"/>
        </w:rPr>
        <w:t> </w:t>
      </w:r>
      <w:r>
        <w:rPr/>
        <w:t>pandemic has posed daunting challenges to the survival of many microenterprises and small businesses.</w:t>
      </w:r>
      <w:r>
        <w:rPr>
          <w:spacing w:val="1"/>
        </w:rPr>
        <w:t> </w:t>
      </w:r>
      <w:r>
        <w:rPr/>
        <w:t>Whether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shutdown</w:t>
      </w:r>
      <w:r>
        <w:rPr>
          <w:spacing w:val="-5"/>
        </w:rPr>
        <w:t> </w:t>
      </w:r>
      <w:r>
        <w:rPr/>
        <w:t>will</w:t>
      </w:r>
      <w:r>
        <w:rPr>
          <w:spacing w:val="-7"/>
        </w:rPr>
        <w:t> </w:t>
      </w:r>
      <w:r>
        <w:rPr/>
        <w:t>be</w:t>
      </w:r>
      <w:r>
        <w:rPr>
          <w:spacing w:val="-4"/>
        </w:rPr>
        <w:t> </w:t>
      </w:r>
      <w:r>
        <w:rPr/>
        <w:t>temporary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lead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business</w:t>
      </w:r>
      <w:r>
        <w:rPr>
          <w:spacing w:val="-5"/>
        </w:rPr>
        <w:t> </w:t>
      </w:r>
      <w:r>
        <w:rPr/>
        <w:t>closure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bankruptcy</w:t>
      </w:r>
      <w:r>
        <w:rPr>
          <w:spacing w:val="-7"/>
        </w:rPr>
        <w:t> </w:t>
      </w:r>
      <w:r>
        <w:rPr/>
        <w:t>depends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duration</w:t>
      </w:r>
      <w:r>
        <w:rPr>
          <w:spacing w:val="-5"/>
        </w:rPr>
        <w:t> </w:t>
      </w:r>
      <w:r>
        <w:rPr/>
        <w:t>of</w:t>
      </w:r>
      <w:r>
        <w:rPr>
          <w:spacing w:val="-52"/>
        </w:rPr>
        <w:t> </w:t>
      </w:r>
      <w:r>
        <w:rPr/>
        <w:t>the measures and the resilience of rms. Cash is vital during a crisis. Without timely external support, cash</w:t>
      </w:r>
      <w:r>
        <w:rPr>
          <w:spacing w:val="1"/>
        </w:rPr>
        <w:t> </w:t>
      </w:r>
      <w:r>
        <w:rPr/>
        <w:t>holdings largely determine the destiny of rms. A survey of the catering industry in China showed that 79 per</w:t>
      </w:r>
      <w:r>
        <w:rPr>
          <w:spacing w:val="1"/>
        </w:rPr>
        <w:t> </w:t>
      </w:r>
      <w:r>
        <w:rPr/>
        <w:t>cent of sampled companies could not survive three months with their cash holdings. This is in addition to the</w:t>
      </w:r>
      <w:r>
        <w:rPr>
          <w:spacing w:val="-52"/>
        </w:rPr>
        <w:t> </w:t>
      </w:r>
      <w:r>
        <w:rPr/>
        <w:t>difficulties</w:t>
      </w:r>
      <w:r>
        <w:rPr>
          <w:spacing w:val="-1"/>
        </w:rPr>
        <w:t> </w:t>
      </w:r>
      <w:r>
        <w:rPr/>
        <w:t>faced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microenterprises</w:t>
      </w:r>
      <w:r>
        <w:rPr>
          <w:spacing w:val="-1"/>
        </w:rPr>
        <w:t> </w:t>
      </w:r>
      <w:r>
        <w:rPr/>
        <w:t>and SMEs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gaining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 financing.[6]</w:t>
      </w:r>
    </w:p>
    <w:p>
      <w:pPr>
        <w:pStyle w:val="BodyText"/>
        <w:spacing w:line="250" w:lineRule="exact"/>
        <w:ind w:left="646"/>
        <w:jc w:val="both"/>
      </w:pP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pandemic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firms,</w:t>
      </w:r>
      <w:r>
        <w:rPr>
          <w:spacing w:val="-5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indicators</w:t>
      </w:r>
      <w:r>
        <w:rPr>
          <w:spacing w:val="-3"/>
        </w:rPr>
        <w:t> </w:t>
      </w:r>
      <w:r>
        <w:rPr/>
        <w:t>(Percentage)</w:t>
      </w:r>
    </w:p>
    <w:p>
      <w:pPr>
        <w:pStyle w:val="BodyText"/>
        <w:spacing w:before="5"/>
        <w:ind w:left="0"/>
        <w:rPr>
          <w:sz w:val="18"/>
        </w:rPr>
      </w:pPr>
    </w:p>
    <w:p>
      <w:pPr>
        <w:spacing w:after="0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before="92"/>
        <w:ind w:left="3761" w:right="0" w:firstLine="0"/>
        <w:jc w:val="left"/>
        <w:rPr>
          <w:sz w:val="18"/>
        </w:rPr>
      </w:pPr>
      <w:r>
        <w:rPr>
          <w:color w:val="2C7C98"/>
          <w:sz w:val="18"/>
        </w:rPr>
        <w:t>62</w:t>
      </w:r>
    </w:p>
    <w:p>
      <w:pPr>
        <w:spacing w:before="21"/>
        <w:ind w:left="250" w:right="0" w:firstLine="0"/>
        <w:jc w:val="left"/>
        <w:rPr>
          <w:sz w:val="18"/>
        </w:rPr>
      </w:pPr>
      <w:r>
        <w:rPr>
          <w:color w:val="000101"/>
          <w:w w:val="90"/>
          <w:sz w:val="18"/>
        </w:rPr>
        <w:t>Share</w:t>
      </w:r>
      <w:r>
        <w:rPr>
          <w:color w:val="000101"/>
          <w:spacing w:val="11"/>
          <w:w w:val="90"/>
          <w:sz w:val="18"/>
        </w:rPr>
        <w:t> </w:t>
      </w:r>
      <w:r>
        <w:rPr>
          <w:color w:val="000101"/>
          <w:w w:val="90"/>
          <w:sz w:val="18"/>
        </w:rPr>
        <w:t>of</w:t>
      </w:r>
      <w:r>
        <w:rPr>
          <w:color w:val="000101"/>
          <w:spacing w:val="11"/>
          <w:w w:val="90"/>
          <w:sz w:val="18"/>
        </w:rPr>
        <w:t> </w:t>
      </w:r>
      <w:r>
        <w:rPr>
          <w:color w:val="000101"/>
          <w:w w:val="90"/>
          <w:sz w:val="18"/>
        </w:rPr>
        <w:t>firms</w:t>
      </w:r>
      <w:r>
        <w:rPr>
          <w:color w:val="000101"/>
          <w:spacing w:val="10"/>
          <w:w w:val="90"/>
          <w:sz w:val="18"/>
        </w:rPr>
        <w:t> </w:t>
      </w:r>
      <w:r>
        <w:rPr>
          <w:color w:val="000101"/>
          <w:w w:val="90"/>
          <w:sz w:val="18"/>
        </w:rPr>
        <w:t>that</w:t>
      </w:r>
      <w:r>
        <w:rPr>
          <w:color w:val="000101"/>
          <w:spacing w:val="13"/>
          <w:w w:val="90"/>
          <w:sz w:val="18"/>
        </w:rPr>
        <w:t> </w:t>
      </w:r>
      <w:r>
        <w:rPr>
          <w:color w:val="000101"/>
          <w:w w:val="90"/>
          <w:sz w:val="18"/>
        </w:rPr>
        <w:t>experienced</w:t>
      </w:r>
      <w:r>
        <w:rPr>
          <w:color w:val="000101"/>
          <w:spacing w:val="9"/>
          <w:w w:val="90"/>
          <w:sz w:val="18"/>
        </w:rPr>
        <w:t> </w:t>
      </w:r>
      <w:r>
        <w:rPr>
          <w:color w:val="000101"/>
          <w:w w:val="90"/>
          <w:sz w:val="18"/>
        </w:rPr>
        <w:t>decreased</w:t>
      </w:r>
    </w:p>
    <w:p>
      <w:pPr>
        <w:spacing w:before="18"/>
        <w:ind w:left="3761" w:right="0" w:firstLine="0"/>
        <w:jc w:val="left"/>
        <w:rPr>
          <w:sz w:val="18"/>
        </w:rPr>
      </w:pPr>
      <w:r>
        <w:rPr>
          <w:color w:val="A11D45"/>
          <w:sz w:val="18"/>
        </w:rPr>
        <w:t>57</w:t>
      </w:r>
    </w:p>
    <w:p>
      <w:pPr>
        <w:spacing w:before="21"/>
        <w:ind w:left="250" w:right="0" w:firstLine="0"/>
        <w:jc w:val="left"/>
        <w:rPr>
          <w:sz w:val="18"/>
        </w:rPr>
      </w:pPr>
      <w:r>
        <w:rPr>
          <w:color w:val="000101"/>
          <w:sz w:val="18"/>
        </w:rPr>
        <w:t>demand</w:t>
      </w:r>
      <w:r>
        <w:rPr>
          <w:color w:val="000101"/>
          <w:spacing w:val="-3"/>
          <w:sz w:val="18"/>
        </w:rPr>
        <w:t> </w:t>
      </w:r>
      <w:r>
        <w:rPr>
          <w:color w:val="000101"/>
          <w:sz w:val="18"/>
        </w:rPr>
        <w:t>for</w:t>
      </w:r>
      <w:r>
        <w:rPr>
          <w:color w:val="000101"/>
          <w:spacing w:val="-2"/>
          <w:sz w:val="18"/>
        </w:rPr>
        <w:t> </w:t>
      </w:r>
      <w:r>
        <w:rPr>
          <w:color w:val="000101"/>
          <w:sz w:val="18"/>
        </w:rPr>
        <w:t>products</w:t>
      </w:r>
      <w:r>
        <w:rPr>
          <w:color w:val="000101"/>
          <w:spacing w:val="-4"/>
          <w:sz w:val="18"/>
        </w:rPr>
        <w:t> </w:t>
      </w:r>
      <w:r>
        <w:rPr>
          <w:color w:val="000101"/>
          <w:sz w:val="18"/>
        </w:rPr>
        <w:t>or</w:t>
      </w:r>
      <w:r>
        <w:rPr>
          <w:color w:val="000101"/>
          <w:spacing w:val="-4"/>
          <w:sz w:val="18"/>
        </w:rPr>
        <w:t> </w:t>
      </w:r>
      <w:r>
        <w:rPr>
          <w:color w:val="000101"/>
          <w:sz w:val="18"/>
        </w:rPr>
        <w:t>services</w:t>
      </w:r>
    </w:p>
    <w:p>
      <w:pPr>
        <w:spacing w:before="18"/>
        <w:ind w:left="3761" w:right="0" w:firstLine="0"/>
        <w:jc w:val="left"/>
        <w:rPr>
          <w:sz w:val="18"/>
        </w:rPr>
      </w:pPr>
      <w:r>
        <w:rPr>
          <w:color w:val="DE865B"/>
          <w:sz w:val="18"/>
        </w:rPr>
        <w:t>37</w:t>
      </w:r>
    </w:p>
    <w:p>
      <w:pPr>
        <w:spacing w:before="21"/>
        <w:ind w:left="3761" w:right="0" w:firstLine="0"/>
        <w:jc w:val="left"/>
        <w:rPr>
          <w:sz w:val="18"/>
        </w:rPr>
      </w:pPr>
      <w:r>
        <w:rPr>
          <w:color w:val="2C7C98"/>
          <w:sz w:val="18"/>
        </w:rPr>
        <w:t>55</w:t>
      </w:r>
    </w:p>
    <w:p>
      <w:pPr>
        <w:spacing w:before="21"/>
        <w:ind w:left="250" w:right="0" w:firstLine="0"/>
        <w:jc w:val="left"/>
        <w:rPr>
          <w:sz w:val="18"/>
        </w:rPr>
      </w:pPr>
      <w:r>
        <w:rPr>
          <w:color w:val="000101"/>
          <w:w w:val="90"/>
          <w:sz w:val="18"/>
        </w:rPr>
        <w:t>Share</w:t>
      </w:r>
      <w:r>
        <w:rPr>
          <w:color w:val="000101"/>
          <w:spacing w:val="11"/>
          <w:w w:val="90"/>
          <w:sz w:val="18"/>
        </w:rPr>
        <w:t> </w:t>
      </w:r>
      <w:r>
        <w:rPr>
          <w:color w:val="000101"/>
          <w:w w:val="90"/>
          <w:sz w:val="18"/>
        </w:rPr>
        <w:t>of</w:t>
      </w:r>
      <w:r>
        <w:rPr>
          <w:color w:val="000101"/>
          <w:spacing w:val="11"/>
          <w:w w:val="90"/>
          <w:sz w:val="18"/>
        </w:rPr>
        <w:t> </w:t>
      </w:r>
      <w:r>
        <w:rPr>
          <w:color w:val="000101"/>
          <w:w w:val="90"/>
          <w:sz w:val="18"/>
        </w:rPr>
        <w:t>firms</w:t>
      </w:r>
      <w:r>
        <w:rPr>
          <w:color w:val="000101"/>
          <w:spacing w:val="10"/>
          <w:w w:val="90"/>
          <w:sz w:val="18"/>
        </w:rPr>
        <w:t> </w:t>
      </w:r>
      <w:r>
        <w:rPr>
          <w:color w:val="000101"/>
          <w:w w:val="90"/>
          <w:sz w:val="18"/>
        </w:rPr>
        <w:t>that</w:t>
      </w:r>
      <w:r>
        <w:rPr>
          <w:color w:val="000101"/>
          <w:spacing w:val="10"/>
          <w:w w:val="90"/>
          <w:sz w:val="18"/>
        </w:rPr>
        <w:t> </w:t>
      </w:r>
      <w:r>
        <w:rPr>
          <w:color w:val="000101"/>
          <w:w w:val="90"/>
          <w:sz w:val="18"/>
        </w:rPr>
        <w:t>experienced</w:t>
      </w:r>
      <w:r>
        <w:rPr>
          <w:color w:val="000101"/>
          <w:spacing w:val="9"/>
          <w:w w:val="90"/>
          <w:sz w:val="18"/>
        </w:rPr>
        <w:t> </w:t>
      </w:r>
      <w:r>
        <w:rPr>
          <w:color w:val="000101"/>
          <w:w w:val="90"/>
          <w:sz w:val="18"/>
        </w:rPr>
        <w:t>decreased</w:t>
      </w:r>
    </w:p>
    <w:p>
      <w:pPr>
        <w:spacing w:before="18"/>
        <w:ind w:left="3761" w:right="0" w:firstLine="0"/>
        <w:jc w:val="left"/>
        <w:rPr>
          <w:sz w:val="18"/>
        </w:rPr>
      </w:pPr>
      <w:r>
        <w:rPr>
          <w:color w:val="A11D45"/>
          <w:sz w:val="18"/>
        </w:rPr>
        <w:t>56</w:t>
      </w:r>
    </w:p>
    <w:p>
      <w:pPr>
        <w:spacing w:before="21"/>
        <w:ind w:left="250" w:right="0" w:firstLine="0"/>
        <w:jc w:val="left"/>
        <w:rPr>
          <w:sz w:val="18"/>
        </w:rPr>
      </w:pPr>
      <w:r>
        <w:rPr>
          <w:color w:val="000101"/>
          <w:sz w:val="18"/>
        </w:rPr>
        <w:t>supply</w:t>
      </w:r>
      <w:r>
        <w:rPr>
          <w:color w:val="000101"/>
          <w:spacing w:val="-5"/>
          <w:sz w:val="18"/>
        </w:rPr>
        <w:t> </w:t>
      </w:r>
      <w:r>
        <w:rPr>
          <w:color w:val="000101"/>
          <w:sz w:val="18"/>
        </w:rPr>
        <w:t>of</w:t>
      </w:r>
      <w:r>
        <w:rPr>
          <w:color w:val="000101"/>
          <w:spacing w:val="-2"/>
          <w:sz w:val="18"/>
        </w:rPr>
        <w:t> </w:t>
      </w:r>
      <w:r>
        <w:rPr>
          <w:color w:val="000101"/>
          <w:sz w:val="18"/>
        </w:rPr>
        <w:t>the</w:t>
      </w:r>
      <w:r>
        <w:rPr>
          <w:color w:val="000101"/>
          <w:spacing w:val="-2"/>
          <w:sz w:val="18"/>
        </w:rPr>
        <w:t> </w:t>
      </w:r>
      <w:r>
        <w:rPr>
          <w:color w:val="000101"/>
          <w:sz w:val="18"/>
        </w:rPr>
        <w:t>inputs</w:t>
      </w:r>
    </w:p>
    <w:p>
      <w:pPr>
        <w:spacing w:before="18"/>
        <w:ind w:left="3761" w:right="0" w:firstLine="0"/>
        <w:jc w:val="left"/>
        <w:rPr>
          <w:sz w:val="18"/>
        </w:rPr>
      </w:pPr>
      <w:r>
        <w:rPr>
          <w:color w:val="DE865B"/>
          <w:sz w:val="18"/>
        </w:rPr>
        <w:t>32</w:t>
      </w:r>
    </w:p>
    <w:p>
      <w:pPr>
        <w:spacing w:before="21"/>
        <w:ind w:left="3761" w:right="0" w:firstLine="0"/>
        <w:jc w:val="left"/>
        <w:rPr>
          <w:sz w:val="18"/>
        </w:rPr>
      </w:pPr>
      <w:r>
        <w:rPr>
          <w:color w:val="2C7C98"/>
          <w:sz w:val="18"/>
        </w:rPr>
        <w:t>59</w:t>
      </w:r>
    </w:p>
    <w:p>
      <w:pPr>
        <w:spacing w:before="18"/>
        <w:ind w:left="250" w:right="0" w:firstLine="0"/>
        <w:jc w:val="left"/>
        <w:rPr>
          <w:sz w:val="18"/>
        </w:rPr>
      </w:pPr>
      <w:r>
        <w:rPr>
          <w:color w:val="000101"/>
          <w:spacing w:val="-1"/>
          <w:w w:val="80"/>
          <w:sz w:val="18"/>
        </w:rPr>
        <w:t>Share</w:t>
      </w:r>
      <w:r>
        <w:rPr>
          <w:color w:val="000101"/>
          <w:spacing w:val="1"/>
          <w:w w:val="80"/>
          <w:sz w:val="18"/>
        </w:rPr>
        <w:t> </w:t>
      </w:r>
      <w:r>
        <w:rPr>
          <w:color w:val="000101"/>
          <w:spacing w:val="-1"/>
          <w:w w:val="80"/>
          <w:sz w:val="18"/>
        </w:rPr>
        <w:t>of</w:t>
      </w:r>
      <w:r>
        <w:rPr>
          <w:color w:val="000101"/>
          <w:w w:val="80"/>
          <w:sz w:val="18"/>
        </w:rPr>
        <w:t> </w:t>
      </w:r>
      <w:r>
        <w:rPr>
          <w:color w:val="000101"/>
          <w:spacing w:val="-1"/>
          <w:w w:val="80"/>
          <w:sz w:val="18"/>
        </w:rPr>
        <w:t>firms</w:t>
      </w:r>
      <w:r>
        <w:rPr>
          <w:color w:val="000101"/>
          <w:spacing w:val="-3"/>
          <w:w w:val="80"/>
          <w:sz w:val="18"/>
        </w:rPr>
        <w:t> </w:t>
      </w:r>
      <w:r>
        <w:rPr>
          <w:color w:val="000101"/>
          <w:spacing w:val="-1"/>
          <w:w w:val="80"/>
          <w:sz w:val="18"/>
        </w:rPr>
        <w:t>that</w:t>
      </w:r>
      <w:r>
        <w:rPr>
          <w:color w:val="000101"/>
          <w:spacing w:val="-2"/>
          <w:w w:val="80"/>
          <w:sz w:val="18"/>
        </w:rPr>
        <w:t> </w:t>
      </w:r>
      <w:r>
        <w:rPr>
          <w:color w:val="000101"/>
          <w:spacing w:val="-1"/>
          <w:w w:val="80"/>
          <w:sz w:val="18"/>
        </w:rPr>
        <w:t>experienced</w:t>
      </w:r>
      <w:r>
        <w:rPr>
          <w:color w:val="000101"/>
          <w:spacing w:val="1"/>
          <w:w w:val="80"/>
          <w:sz w:val="18"/>
        </w:rPr>
        <w:t> </w:t>
      </w:r>
      <w:r>
        <w:rPr>
          <w:color w:val="000101"/>
          <w:w w:val="80"/>
          <w:sz w:val="18"/>
        </w:rPr>
        <w:t>decreased</w:t>
      </w:r>
      <w:r>
        <w:rPr>
          <w:color w:val="000101"/>
          <w:spacing w:val="-2"/>
          <w:w w:val="80"/>
          <w:sz w:val="18"/>
        </w:rPr>
        <w:t> </w:t>
      </w:r>
      <w:r>
        <w:rPr>
          <w:color w:val="000101"/>
          <w:w w:val="80"/>
          <w:sz w:val="18"/>
        </w:rPr>
        <w:t>liquidity</w:t>
      </w:r>
    </w:p>
    <w:p>
      <w:pPr>
        <w:spacing w:before="21"/>
        <w:ind w:left="3761" w:right="0" w:firstLine="0"/>
        <w:jc w:val="left"/>
        <w:rPr>
          <w:sz w:val="18"/>
        </w:rPr>
      </w:pPr>
      <w:r>
        <w:rPr>
          <w:color w:val="A11D45"/>
          <w:sz w:val="18"/>
        </w:rPr>
        <w:t>58</w:t>
      </w:r>
    </w:p>
    <w:p>
      <w:pPr>
        <w:spacing w:before="20"/>
        <w:ind w:left="341" w:right="0" w:firstLine="0"/>
        <w:jc w:val="left"/>
        <w:rPr>
          <w:sz w:val="18"/>
        </w:rPr>
      </w:pPr>
      <w:r>
        <w:rPr>
          <w:color w:val="000101"/>
          <w:sz w:val="18"/>
        </w:rPr>
        <w:t>r</w:t>
      </w:r>
      <w:r>
        <w:rPr>
          <w:color w:val="000101"/>
          <w:spacing w:val="-2"/>
          <w:sz w:val="18"/>
        </w:rPr>
        <w:t> </w:t>
      </w:r>
      <w:r>
        <w:rPr>
          <w:color w:val="000101"/>
          <w:sz w:val="18"/>
        </w:rPr>
        <w:t>cash</w:t>
      </w:r>
      <w:r>
        <w:rPr>
          <w:color w:val="000101"/>
          <w:spacing w:val="-2"/>
          <w:sz w:val="18"/>
        </w:rPr>
        <w:t> </w:t>
      </w:r>
      <w:r>
        <w:rPr>
          <w:color w:val="000101"/>
          <w:sz w:val="18"/>
        </w:rPr>
        <w:t>the</w:t>
      </w:r>
      <w:r>
        <w:rPr>
          <w:color w:val="000101"/>
          <w:spacing w:val="-5"/>
          <w:sz w:val="18"/>
        </w:rPr>
        <w:t> </w:t>
      </w:r>
      <w:r>
        <w:rPr>
          <w:color w:val="000101"/>
          <w:sz w:val="18"/>
        </w:rPr>
        <w:t>low</w:t>
      </w:r>
      <w:r>
        <w:rPr>
          <w:color w:val="000101"/>
          <w:spacing w:val="-5"/>
          <w:sz w:val="18"/>
        </w:rPr>
        <w:t> </w:t>
      </w:r>
      <w:r>
        <w:rPr>
          <w:color w:val="000101"/>
          <w:sz w:val="18"/>
        </w:rPr>
        <w:t>availability</w:t>
      </w:r>
    </w:p>
    <w:p>
      <w:pPr>
        <w:spacing w:before="19"/>
        <w:ind w:left="3761" w:right="0" w:firstLine="0"/>
        <w:jc w:val="left"/>
        <w:rPr>
          <w:sz w:val="18"/>
        </w:rPr>
      </w:pPr>
      <w:r>
        <w:rPr>
          <w:color w:val="DE865B"/>
          <w:sz w:val="18"/>
        </w:rPr>
        <w:t>35</w:t>
      </w:r>
    </w:p>
    <w:p>
      <w:pPr>
        <w:pStyle w:val="BodyText"/>
        <w:ind w:left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tabs>
          <w:tab w:pos="1187" w:val="left" w:leader="none"/>
        </w:tabs>
        <w:spacing w:before="153"/>
        <w:ind w:left="36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3468889</wp:posOffset>
            </wp:positionH>
            <wp:positionV relativeFrom="paragraph">
              <wp:posOffset>130201</wp:posOffset>
            </wp:positionV>
            <wp:extent cx="66943" cy="66943"/>
            <wp:effectExtent l="0" t="0" r="0" b="0"/>
            <wp:wrapNone/>
            <wp:docPr id="12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3" cy="6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8626304">
            <wp:simplePos x="0" y="0"/>
            <wp:positionH relativeFrom="page">
              <wp:posOffset>3960316</wp:posOffset>
            </wp:positionH>
            <wp:positionV relativeFrom="paragraph">
              <wp:posOffset>130201</wp:posOffset>
            </wp:positionV>
            <wp:extent cx="66943" cy="66943"/>
            <wp:effectExtent l="0" t="0" r="0" b="0"/>
            <wp:wrapNone/>
            <wp:docPr id="127" name="image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3" cy="66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Medium</w:t>
        <w:tab/>
        <w:t>Large</w:t>
      </w:r>
    </w:p>
    <w:p>
      <w:pPr>
        <w:pStyle w:val="BodyText"/>
        <w:ind w:left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spacing w:before="177"/>
        <w:ind w:left="250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3704234</wp:posOffset>
            </wp:positionH>
            <wp:positionV relativeFrom="paragraph">
              <wp:posOffset>-2014998</wp:posOffset>
            </wp:positionV>
            <wp:extent cx="2654198" cy="2125446"/>
            <wp:effectExtent l="0" t="0" r="0" b="0"/>
            <wp:wrapNone/>
            <wp:docPr id="129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198" cy="2125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Small</w:t>
      </w:r>
    </w:p>
    <w:p>
      <w:pPr>
        <w:spacing w:after="0"/>
        <w:jc w:val="left"/>
        <w:rPr>
          <w:sz w:val="18"/>
        </w:rPr>
        <w:sectPr>
          <w:type w:val="continuous"/>
          <w:pgSz w:w="11900" w:h="16840"/>
          <w:pgMar w:top="1600" w:bottom="280" w:left="880" w:right="460"/>
          <w:cols w:num="3" w:equalWidth="0">
            <w:col w:w="3983" w:space="348"/>
            <w:col w:w="1646" w:space="971"/>
            <w:col w:w="3612"/>
          </w:cols>
        </w:sectPr>
      </w:pPr>
    </w:p>
    <w:p>
      <w:pPr>
        <w:pStyle w:val="BodyText"/>
        <w:spacing w:before="1"/>
        <w:ind w:left="0"/>
        <w:rPr>
          <w:sz w:val="10"/>
        </w:rPr>
      </w:pPr>
    </w:p>
    <w:p>
      <w:pPr>
        <w:spacing w:before="92"/>
        <w:ind w:left="1631" w:right="0" w:firstLine="0"/>
        <w:jc w:val="left"/>
        <w:rPr>
          <w:sz w:val="18"/>
        </w:rPr>
      </w:pPr>
      <w:r>
        <w:rPr>
          <w:b/>
          <w:i/>
          <w:sz w:val="18"/>
        </w:rPr>
        <w:t>Source: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UNCTAD,</w:t>
      </w:r>
      <w:r>
        <w:rPr>
          <w:spacing w:val="-6"/>
          <w:sz w:val="18"/>
        </w:rPr>
        <w:t> </w:t>
      </w:r>
      <w:r>
        <w:rPr>
          <w:sz w:val="18"/>
        </w:rPr>
        <w:t>based</w:t>
      </w:r>
      <w:r>
        <w:rPr>
          <w:spacing w:val="-5"/>
          <w:sz w:val="18"/>
        </w:rPr>
        <w:t> </w:t>
      </w:r>
      <w:r>
        <w:rPr>
          <w:sz w:val="18"/>
        </w:rPr>
        <w:t>on</w:t>
      </w:r>
      <w:r>
        <w:rPr>
          <w:spacing w:val="-6"/>
          <w:sz w:val="18"/>
        </w:rPr>
        <w:t> </w:t>
      </w:r>
      <w:r>
        <w:rPr>
          <w:sz w:val="18"/>
        </w:rPr>
        <w:t>data</w:t>
      </w:r>
      <w:r>
        <w:rPr>
          <w:spacing w:val="-7"/>
          <w:sz w:val="18"/>
        </w:rPr>
        <w:t> </w:t>
      </w:r>
      <w:r>
        <w:rPr>
          <w:sz w:val="18"/>
        </w:rPr>
        <w:t>from</w:t>
      </w:r>
      <w:r>
        <w:rPr>
          <w:spacing w:val="-9"/>
          <w:sz w:val="18"/>
        </w:rPr>
        <w:t> </w:t>
      </w:r>
      <w:r>
        <w:rPr>
          <w:sz w:val="18"/>
        </w:rPr>
        <w:t>Enterprise</w:t>
      </w:r>
      <w:r>
        <w:rPr>
          <w:spacing w:val="-7"/>
          <w:sz w:val="18"/>
        </w:rPr>
        <w:t> </w:t>
      </w:r>
      <w:r>
        <w:rPr>
          <w:sz w:val="18"/>
        </w:rPr>
        <w:t>Surveys</w:t>
      </w:r>
      <w:r>
        <w:rPr>
          <w:spacing w:val="-7"/>
          <w:sz w:val="18"/>
        </w:rPr>
        <w:t> </w:t>
      </w:r>
      <w:r>
        <w:rPr>
          <w:sz w:val="18"/>
        </w:rPr>
        <w:t>(http://www.enterprisesurveys.org).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88" w:firstLine="395"/>
        <w:jc w:val="both"/>
      </w:pPr>
      <w:r>
        <w:rPr>
          <w:b/>
        </w:rPr>
        <w:t>Notes:</w:t>
      </w:r>
      <w:r>
        <w:rPr>
          <w:b/>
          <w:spacing w:val="-4"/>
        </w:rPr>
        <w:t> </w:t>
      </w:r>
      <w:r>
        <w:rPr/>
        <w:t>These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from</w:t>
      </w:r>
      <w:r>
        <w:rPr>
          <w:spacing w:val="-10"/>
        </w:rPr>
        <w:t> </w:t>
      </w:r>
      <w:r>
        <w:rPr/>
        <w:t>prohibit</w:t>
      </w:r>
      <w:r>
        <w:rPr>
          <w:spacing w:val="-8"/>
        </w:rPr>
        <w:t> </w:t>
      </w:r>
      <w:r>
        <w:rPr/>
        <w:t>regressions,</w:t>
      </w:r>
      <w:r>
        <w:rPr>
          <w:spacing w:val="-6"/>
        </w:rPr>
        <w:t> </w:t>
      </w:r>
      <w:r>
        <w:rPr/>
        <w:t>using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empirical</w:t>
      </w:r>
      <w:r>
        <w:rPr>
          <w:spacing w:val="-6"/>
        </w:rPr>
        <w:t> </w:t>
      </w:r>
      <w:r>
        <w:rPr/>
        <w:t>special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controlled</w:t>
      </w:r>
      <w:r>
        <w:rPr>
          <w:spacing w:val="-9"/>
        </w:rPr>
        <w:t> </w:t>
      </w:r>
      <w:r>
        <w:rPr/>
        <w:t>for</w:t>
      </w:r>
      <w:r>
        <w:rPr>
          <w:spacing w:val="-52"/>
        </w:rPr>
        <w:t> </w:t>
      </w:r>
      <w:r>
        <w:rPr/>
        <w:t>several rm characteristics (including sector; foreign ownership; gender of top manager; exporter status; and</w:t>
      </w:r>
      <w:r>
        <w:rPr>
          <w:spacing w:val="1"/>
        </w:rPr>
        <w:t> </w:t>
      </w:r>
      <w:r>
        <w:rPr/>
        <w:t>country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region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rm),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sample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over</w:t>
      </w:r>
      <w:r>
        <w:rPr>
          <w:spacing w:val="-5"/>
        </w:rPr>
        <w:t> </w:t>
      </w:r>
      <w:r>
        <w:rPr/>
        <w:t>4,800</w:t>
      </w:r>
      <w:r>
        <w:rPr>
          <w:spacing w:val="-7"/>
        </w:rPr>
        <w:t> </w:t>
      </w:r>
      <w:r>
        <w:rPr/>
        <w:t>formal</w:t>
      </w:r>
      <w:r>
        <w:rPr>
          <w:spacing w:val="-5"/>
        </w:rPr>
        <w:t> </w:t>
      </w:r>
      <w:r>
        <w:rPr/>
        <w:t>enterprises</w:t>
      </w:r>
      <w:r>
        <w:rPr>
          <w:spacing w:val="-4"/>
        </w:rPr>
        <w:t> </w:t>
      </w:r>
      <w:r>
        <w:rPr/>
        <w:t>collected</w:t>
      </w:r>
      <w:r>
        <w:rPr>
          <w:spacing w:val="-8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World</w:t>
      </w:r>
      <w:r>
        <w:rPr>
          <w:spacing w:val="-5"/>
        </w:rPr>
        <w:t> </w:t>
      </w:r>
      <w:r>
        <w:rPr/>
        <w:t>Bank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2020.</w:t>
      </w:r>
      <w:r>
        <w:rPr>
          <w:spacing w:val="1"/>
        </w:rPr>
        <w:t> </w:t>
      </w:r>
      <w:r>
        <w:rPr/>
        <w:t>Apart from their sectoral characteristics, several factors explain the vulnerability of microenterprises and</w:t>
      </w:r>
      <w:r>
        <w:rPr>
          <w:spacing w:val="1"/>
        </w:rPr>
        <w:t> </w:t>
      </w:r>
      <w:r>
        <w:rPr/>
        <w:t>SMEs. Compared with large rms, small businesses have fewer resources and lower levels of capacity to cope</w:t>
      </w:r>
      <w:r>
        <w:rPr>
          <w:spacing w:val="-52"/>
        </w:rPr>
        <w:t> </w:t>
      </w:r>
      <w:r>
        <w:rPr/>
        <w:t>with</w:t>
      </w:r>
      <w:r>
        <w:rPr>
          <w:spacing w:val="-7"/>
        </w:rPr>
        <w:t> </w:t>
      </w:r>
      <w:r>
        <w:rPr/>
        <w:t>abrupt</w:t>
      </w:r>
      <w:r>
        <w:rPr>
          <w:spacing w:val="-6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shocks.</w:t>
      </w:r>
      <w:r>
        <w:rPr>
          <w:spacing w:val="-6"/>
        </w:rPr>
        <w:t> </w:t>
      </w:r>
      <w:r>
        <w:rPr/>
        <w:t>Such</w:t>
      </w:r>
      <w:r>
        <w:rPr>
          <w:spacing w:val="-7"/>
        </w:rPr>
        <w:t> </w:t>
      </w:r>
      <w:r>
        <w:rPr/>
        <w:t>small</w:t>
      </w:r>
      <w:r>
        <w:rPr>
          <w:spacing w:val="-5"/>
        </w:rPr>
        <w:t> </w:t>
      </w:r>
      <w:r>
        <w:rPr/>
        <w:t>rms</w:t>
      </w:r>
      <w:r>
        <w:rPr>
          <w:spacing w:val="-6"/>
        </w:rPr>
        <w:t> </w:t>
      </w:r>
      <w:r>
        <w:rPr/>
        <w:t>normally</w:t>
      </w:r>
      <w:r>
        <w:rPr>
          <w:spacing w:val="-9"/>
        </w:rPr>
        <w:t> </w:t>
      </w:r>
      <w:r>
        <w:rPr/>
        <w:t>do</w:t>
      </w:r>
      <w:r>
        <w:rPr>
          <w:spacing w:val="-7"/>
        </w:rPr>
        <w:t> </w:t>
      </w:r>
      <w:r>
        <w:rPr/>
        <w:t>not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diversified</w:t>
      </w:r>
      <w:r>
        <w:rPr>
          <w:spacing w:val="-7"/>
        </w:rPr>
        <w:t> </w:t>
      </w:r>
      <w:r>
        <w:rPr/>
        <w:t>businesses,</w:t>
      </w:r>
      <w:r>
        <w:rPr>
          <w:spacing w:val="-6"/>
        </w:rPr>
        <w:t> </w:t>
      </w:r>
      <w:r>
        <w:rPr/>
        <w:t>markets,</w:t>
      </w:r>
      <w:r>
        <w:rPr>
          <w:spacing w:val="-6"/>
        </w:rPr>
        <w:t> </w:t>
      </w:r>
      <w:r>
        <w:rPr/>
        <w:t>suppliers</w:t>
      </w:r>
      <w:r>
        <w:rPr>
          <w:spacing w:val="-53"/>
        </w:rPr>
        <w:t> </w:t>
      </w:r>
      <w:r>
        <w:rPr/>
        <w:t>and</w:t>
      </w:r>
      <w:r>
        <w:rPr>
          <w:spacing w:val="-11"/>
        </w:rPr>
        <w:t> </w:t>
      </w:r>
      <w:r>
        <w:rPr/>
        <w:t>external</w:t>
      </w:r>
      <w:r>
        <w:rPr>
          <w:spacing w:val="-10"/>
        </w:rPr>
        <w:t> </w:t>
      </w:r>
      <w:r>
        <w:rPr/>
        <w:t>sources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leverage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face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crisis.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pandemic</w:t>
      </w:r>
      <w:r>
        <w:rPr>
          <w:spacing w:val="-11"/>
        </w:rPr>
        <w:t> </w:t>
      </w:r>
      <w:r>
        <w:rPr/>
        <w:t>has</w:t>
      </w:r>
      <w:r>
        <w:rPr>
          <w:spacing w:val="-10"/>
        </w:rPr>
        <w:t> </w:t>
      </w:r>
      <w:r>
        <w:rPr/>
        <w:t>also</w:t>
      </w:r>
      <w:r>
        <w:rPr>
          <w:spacing w:val="-11"/>
        </w:rPr>
        <w:t> </w:t>
      </w:r>
      <w:r>
        <w:rPr/>
        <w:t>led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job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income</w:t>
      </w:r>
      <w:r>
        <w:rPr>
          <w:spacing w:val="1"/>
        </w:rPr>
        <w:t> </w:t>
      </w:r>
      <w:r>
        <w:rPr/>
        <w:t>losses, with negative consequences for microenterprises and SMEs. The rapidly rising levels of job losses</w:t>
      </w:r>
      <w:r>
        <w:rPr>
          <w:spacing w:val="1"/>
        </w:rPr>
        <w:t> </w:t>
      </w:r>
      <w:r>
        <w:rPr/>
        <w:t>among such enterprises highlight a severe unemployment crisis at the global level. As indicated in chapter 1,</w:t>
      </w:r>
      <w:r>
        <w:rPr>
          <w:spacing w:val="-52"/>
        </w:rPr>
        <w:t> </w:t>
      </w:r>
      <w:r>
        <w:rPr/>
        <w:t>ILO estimates show a worldwide decrease of working hours equivalent to 400 million full-time jobs for the</w:t>
      </w:r>
      <w:r>
        <w:rPr>
          <w:spacing w:val="1"/>
        </w:rPr>
        <w:t> </w:t>
      </w:r>
      <w:r>
        <w:rPr/>
        <w:t>second quarter of 2020. The effect on microenterprises and SMEs is particularly significant because of their</w:t>
      </w:r>
      <w:r>
        <w:rPr>
          <w:spacing w:val="1"/>
        </w:rPr>
        <w:t> </w:t>
      </w:r>
      <w:r>
        <w:rPr/>
        <w:t>higher level of vulnerability. As many as 1.6 billion of the world’s 2 billion informal economy workers have</w:t>
      </w:r>
      <w:r>
        <w:rPr>
          <w:spacing w:val="1"/>
        </w:rPr>
        <w:t> </w:t>
      </w:r>
      <w:r>
        <w:rPr/>
        <w:t>experienced</w:t>
      </w:r>
      <w:r>
        <w:rPr>
          <w:spacing w:val="-9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damage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capacity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make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living</w:t>
      </w:r>
      <w:r>
        <w:rPr>
          <w:spacing w:val="-8"/>
        </w:rPr>
        <w:t> </w:t>
      </w:r>
      <w:r>
        <w:rPr/>
        <w:t>(ILO,</w:t>
      </w:r>
      <w:r>
        <w:rPr>
          <w:spacing w:val="-7"/>
        </w:rPr>
        <w:t> </w:t>
      </w:r>
      <w:r>
        <w:rPr/>
        <w:t>2020e).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developing</w:t>
      </w:r>
      <w:r>
        <w:rPr>
          <w:spacing w:val="-8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have</w:t>
      </w:r>
      <w:r>
        <w:rPr>
          <w:spacing w:val="1"/>
        </w:rPr>
        <w:t> </w:t>
      </w:r>
      <w:r>
        <w:rPr/>
        <w:t>substantially</w:t>
      </w:r>
      <w:r>
        <w:rPr>
          <w:spacing w:val="-6"/>
        </w:rPr>
        <w:t> </w:t>
      </w:r>
      <w:r>
        <w:rPr/>
        <w:t>higher</w:t>
      </w:r>
      <w:r>
        <w:rPr>
          <w:spacing w:val="-3"/>
        </w:rPr>
        <w:t> </w:t>
      </w:r>
      <w:r>
        <w:rPr/>
        <w:t>degrees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informality</w:t>
      </w:r>
      <w:r>
        <w:rPr>
          <w:spacing w:val="-5"/>
        </w:rPr>
        <w:t> </w:t>
      </w:r>
      <w:r>
        <w:rPr/>
        <w:t>(ILO,</w:t>
      </w:r>
      <w:r>
        <w:rPr>
          <w:spacing w:val="-4"/>
        </w:rPr>
        <w:t> </w:t>
      </w:r>
      <w:r>
        <w:rPr/>
        <w:t>2018b),</w:t>
      </w:r>
      <w:r>
        <w:rPr>
          <w:spacing w:val="-3"/>
        </w:rPr>
        <w:t> </w:t>
      </w:r>
      <w:r>
        <w:rPr/>
        <w:t>they</w:t>
      </w:r>
      <w:r>
        <w:rPr>
          <w:spacing w:val="-5"/>
        </w:rPr>
        <w:t> </w:t>
      </w:r>
      <w:r>
        <w:rPr/>
        <w:t>suffer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these</w:t>
      </w:r>
      <w:r>
        <w:rPr>
          <w:spacing w:val="-5"/>
        </w:rPr>
        <w:t> </w:t>
      </w:r>
      <w:r>
        <w:rPr/>
        <w:t>consequences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pandemic. There is a need for Governments to use this crisis as an opportunity to better harness the potential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sector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development.</w:t>
      </w:r>
      <w:r>
        <w:rPr>
          <w:spacing w:val="-3"/>
        </w:rPr>
        <w:t> </w:t>
      </w:r>
      <w:r>
        <w:rPr/>
        <w:t>Formalization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informal</w:t>
      </w:r>
      <w:r>
        <w:rPr>
          <w:spacing w:val="-2"/>
        </w:rPr>
        <w:t> </w:t>
      </w:r>
      <w:r>
        <w:rPr/>
        <w:t>sector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proposed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way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integrate</w:t>
      </w:r>
      <w:r>
        <w:rPr>
          <w:spacing w:val="-53"/>
        </w:rPr>
        <w:t> </w:t>
      </w:r>
      <w:r>
        <w:rPr/>
        <w:t>informal actors into the formal system. On the one hand, short-term opportunities have appeared in increased</w:t>
      </w:r>
      <w:r>
        <w:rPr>
          <w:spacing w:val="-52"/>
        </w:rPr>
        <w:t> </w:t>
      </w:r>
      <w:r>
        <w:rPr/>
        <w:t>market demand for certain products and services, such as personal protection equipment, biodiversity-based</w:t>
      </w:r>
      <w:r>
        <w:rPr>
          <w:spacing w:val="1"/>
        </w:rPr>
        <w:t> </w:t>
      </w:r>
      <w:r>
        <w:rPr/>
        <w:t>products and medicinal plants and other medical products and services. On the other hand, the pandemic-</w:t>
      </w:r>
      <w:r>
        <w:rPr>
          <w:spacing w:val="1"/>
        </w:rPr>
        <w:t> </w:t>
      </w:r>
      <w:r>
        <w:rPr/>
        <w:t>induced economic transformation may present opportunities for certain rms and these opportunities could be</w:t>
      </w:r>
      <w:r>
        <w:rPr>
          <w:spacing w:val="1"/>
        </w:rPr>
        <w:t> </w:t>
      </w:r>
      <w:r>
        <w:rPr/>
        <w:t>long-lasting. Since the outbreak of the pandemic, a major transformation has been associated with the</w:t>
      </w:r>
      <w:r>
        <w:rPr>
          <w:spacing w:val="1"/>
        </w:rPr>
        <w:t> </w:t>
      </w:r>
      <w:r>
        <w:rPr/>
        <w:t>enforcement of physical distancing and measures, which have been changing the ways in which people</w:t>
      </w:r>
      <w:r>
        <w:rPr>
          <w:spacing w:val="1"/>
        </w:rPr>
        <w:t> </w:t>
      </w:r>
      <w:r>
        <w:rPr/>
        <w:t>commute, communicate and consume. Given various restrictive measures, people have been increasingly</w:t>
      </w:r>
      <w:r>
        <w:rPr>
          <w:spacing w:val="1"/>
        </w:rPr>
        <w:t> </w:t>
      </w:r>
      <w:r>
        <w:rPr/>
        <w:t>participating in activities such as online shopping, social media use and teleconferencing. A rapid pandemic-</w:t>
      </w:r>
      <w:r>
        <w:rPr>
          <w:spacing w:val="1"/>
        </w:rPr>
        <w:t> </w:t>
      </w:r>
      <w:r>
        <w:rPr/>
        <w:t>driven</w:t>
      </w:r>
      <w:r>
        <w:rPr>
          <w:spacing w:val="-5"/>
        </w:rPr>
        <w:t> </w:t>
      </w:r>
      <w:r>
        <w:rPr/>
        <w:t>digitalization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its</w:t>
      </w:r>
      <w:r>
        <w:rPr>
          <w:spacing w:val="-4"/>
        </w:rPr>
        <w:t> </w:t>
      </w:r>
      <w:r>
        <w:rPr/>
        <w:t>way,</w:t>
      </w:r>
      <w:r>
        <w:rPr>
          <w:spacing w:val="-3"/>
        </w:rPr>
        <w:t> </w:t>
      </w:r>
      <w:r>
        <w:rPr/>
        <w:t>providing</w:t>
      </w:r>
      <w:r>
        <w:rPr>
          <w:spacing w:val="-6"/>
        </w:rPr>
        <w:t> </w:t>
      </w:r>
      <w:r>
        <w:rPr/>
        <w:t>opportunities</w:t>
      </w:r>
      <w:r>
        <w:rPr>
          <w:spacing w:val="-5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not</w:t>
      </w:r>
      <w:r>
        <w:rPr>
          <w:spacing w:val="-3"/>
        </w:rPr>
        <w:t> </w:t>
      </w:r>
      <w:r>
        <w:rPr/>
        <w:t>only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ICT</w:t>
      </w:r>
      <w:r>
        <w:rPr>
          <w:spacing w:val="-3"/>
        </w:rPr>
        <w:t> </w:t>
      </w:r>
      <w:r>
        <w:rPr/>
        <w:t>products</w:t>
      </w:r>
      <w:r>
        <w:rPr>
          <w:spacing w:val="-5"/>
        </w:rPr>
        <w:t> </w:t>
      </w:r>
      <w:r>
        <w:rPr/>
        <w:t>and</w:t>
      </w:r>
      <w:r>
        <w:rPr>
          <w:spacing w:val="-53"/>
        </w:rPr>
        <w:t> </w:t>
      </w:r>
      <w:r>
        <w:rPr/>
        <w:t>services, but also with the digitalization of traditional businesses. As more and more activities have shifted</w:t>
      </w:r>
      <w:r>
        <w:rPr>
          <w:spacing w:val="1"/>
        </w:rPr>
        <w:t> </w:t>
      </w:r>
      <w:r>
        <w:rPr/>
        <w:t>online,</w:t>
      </w:r>
      <w:r>
        <w:rPr>
          <w:spacing w:val="44"/>
        </w:rPr>
        <w:t> </w:t>
      </w:r>
      <w:r>
        <w:rPr/>
        <w:t>large</w:t>
      </w:r>
      <w:r>
        <w:rPr>
          <w:spacing w:val="44"/>
        </w:rPr>
        <w:t> </w:t>
      </w:r>
      <w:r>
        <w:rPr/>
        <w:t>companies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microenterprises</w:t>
      </w:r>
      <w:r>
        <w:rPr>
          <w:spacing w:val="42"/>
        </w:rPr>
        <w:t> </w:t>
      </w:r>
      <w:r>
        <w:rPr/>
        <w:t>and</w:t>
      </w:r>
      <w:r>
        <w:rPr>
          <w:spacing w:val="44"/>
        </w:rPr>
        <w:t> </w:t>
      </w:r>
      <w:r>
        <w:rPr/>
        <w:t>SMEs</w:t>
      </w:r>
      <w:r>
        <w:rPr>
          <w:spacing w:val="45"/>
        </w:rPr>
        <w:t> </w:t>
      </w:r>
      <w:r>
        <w:rPr/>
        <w:t>alike</w:t>
      </w:r>
      <w:r>
        <w:rPr>
          <w:spacing w:val="44"/>
        </w:rPr>
        <w:t> </w:t>
      </w:r>
      <w:r>
        <w:rPr/>
        <w:t>are</w:t>
      </w:r>
      <w:r>
        <w:rPr>
          <w:spacing w:val="44"/>
        </w:rPr>
        <w:t> </w:t>
      </w:r>
      <w:r>
        <w:rPr/>
        <w:t>finding</w:t>
      </w:r>
      <w:r>
        <w:rPr>
          <w:spacing w:val="42"/>
        </w:rPr>
        <w:t> </w:t>
      </w:r>
      <w:r>
        <w:rPr/>
        <w:t>new</w:t>
      </w:r>
      <w:r>
        <w:rPr>
          <w:spacing w:val="44"/>
        </w:rPr>
        <w:t> </w:t>
      </w:r>
      <w:r>
        <w:rPr/>
        <w:t>channels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reach</w:t>
      </w:r>
      <w:r>
        <w:rPr>
          <w:spacing w:val="44"/>
        </w:rPr>
        <w:t> </w:t>
      </w:r>
      <w:r>
        <w:rPr/>
        <w:t>more</w:t>
      </w:r>
    </w:p>
    <w:p>
      <w:pPr>
        <w:spacing w:after="0"/>
        <w:jc w:val="both"/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127"/>
        <w:ind w:right="685"/>
        <w:jc w:val="both"/>
      </w:pPr>
      <w:r>
        <w:rPr/>
        <w:t>customers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lower</w:t>
      </w:r>
      <w:r>
        <w:rPr>
          <w:spacing w:val="-4"/>
        </w:rPr>
        <w:t> </w:t>
      </w:r>
      <w:r>
        <w:rPr/>
        <w:t>costs.</w:t>
      </w:r>
      <w:r>
        <w:rPr>
          <w:spacing w:val="-4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digitalization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uneven</w:t>
      </w:r>
      <w:r>
        <w:rPr>
          <w:spacing w:val="-5"/>
        </w:rPr>
        <w:t> </w:t>
      </w:r>
      <w:r>
        <w:rPr/>
        <w:t>both</w:t>
      </w:r>
      <w:r>
        <w:rPr>
          <w:spacing w:val="-4"/>
        </w:rPr>
        <w:t> </w:t>
      </w:r>
      <w:r>
        <w:rPr/>
        <w:t>across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within</w:t>
      </w:r>
      <w:r>
        <w:rPr>
          <w:spacing w:val="-4"/>
        </w:rPr>
        <w:t> </w:t>
      </w:r>
      <w:r>
        <w:rPr/>
        <w:t>countries.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has</w:t>
      </w:r>
      <w:r>
        <w:rPr>
          <w:spacing w:val="-4"/>
        </w:rPr>
        <w:t> </w:t>
      </w:r>
      <w:r>
        <w:rPr/>
        <w:t>taken</w:t>
      </w:r>
      <w:r>
        <w:rPr>
          <w:spacing w:val="1"/>
        </w:rPr>
        <w:t> </w:t>
      </w:r>
      <w:r>
        <w:rPr/>
        <w:t>place in a significant manner in developed economies and relatively high-income developing economies,</w:t>
      </w:r>
      <w:r>
        <w:rPr>
          <w:spacing w:val="1"/>
        </w:rPr>
        <w:t> </w:t>
      </w:r>
      <w:r>
        <w:rPr/>
        <w:t>where a sound ICT infrastructure, an e-commerce ecosystem and a distribution network are already in place</w:t>
      </w:r>
      <w:r>
        <w:rPr>
          <w:spacing w:val="1"/>
        </w:rPr>
        <w:t> </w:t>
      </w:r>
      <w:r>
        <w:rPr/>
        <w:t>(World Trade Organization (WTO), 2020). LDCs and the economically weaker areas in many developing</w:t>
      </w:r>
      <w:r>
        <w:rPr>
          <w:spacing w:val="1"/>
        </w:rPr>
        <w:t> </w:t>
      </w:r>
      <w:r>
        <w:rPr/>
        <w:t>countries, particularly rural areas, do not have such an infrastructure, ecosystem or network. Concerted and</w:t>
      </w:r>
      <w:r>
        <w:rPr>
          <w:spacing w:val="1"/>
        </w:rPr>
        <w:t> </w:t>
      </w:r>
      <w:r>
        <w:rPr/>
        <w:t>coordinated efforts are needed to enable microenterprises and SMEs to better recover from the crisis.</w:t>
      </w:r>
      <w:r>
        <w:rPr>
          <w:spacing w:val="1"/>
        </w:rPr>
        <w:t> </w:t>
      </w:r>
      <w:r>
        <w:rPr/>
        <w:t>Supporting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pandemic-related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apply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microenterprises and SMEs and their employees specifically. Specific policy instruments aim to change</w:t>
      </w:r>
      <w:r>
        <w:rPr>
          <w:spacing w:val="1"/>
        </w:rPr>
        <w:t> </w:t>
      </w:r>
      <w:r>
        <w:rPr/>
        <w:t>working arrangements, such as by shortening working times and providing sick leave, to ease liquidity con-</w:t>
      </w:r>
      <w:r>
        <w:rPr>
          <w:spacing w:val="1"/>
        </w:rPr>
        <w:t> </w:t>
      </w:r>
      <w:r>
        <w:rPr/>
        <w:t>straints, such as with regard to rent, utility, social security and debt payments, and to provide direct financial</w:t>
      </w:r>
      <w:r>
        <w:rPr>
          <w:spacing w:val="1"/>
        </w:rPr>
        <w:t> </w:t>
      </w:r>
      <w:r>
        <w:rPr/>
        <w:t>support.</w:t>
      </w:r>
      <w:r>
        <w:rPr>
          <w:spacing w:val="-6"/>
        </w:rPr>
        <w:t> </w:t>
      </w:r>
      <w:r>
        <w:rPr/>
        <w:t>World</w:t>
      </w:r>
      <w:r>
        <w:rPr>
          <w:spacing w:val="-6"/>
        </w:rPr>
        <w:t> </w:t>
      </w:r>
      <w:r>
        <w:rPr/>
        <w:t>Bank</w:t>
      </w:r>
      <w:r>
        <w:rPr>
          <w:spacing w:val="-7"/>
        </w:rPr>
        <w:t> </w:t>
      </w:r>
      <w:r>
        <w:rPr/>
        <w:t>(2020)</w:t>
      </w:r>
      <w:r>
        <w:rPr>
          <w:spacing w:val="-5"/>
        </w:rPr>
        <w:t> </w:t>
      </w:r>
      <w:r>
        <w:rPr/>
        <w:t>indicates</w:t>
      </w:r>
      <w:r>
        <w:rPr>
          <w:spacing w:val="-8"/>
        </w:rPr>
        <w:t> </w:t>
      </w:r>
      <w:r>
        <w:rPr/>
        <w:t>that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regard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SME</w:t>
      </w:r>
      <w:r>
        <w:rPr>
          <w:spacing w:val="-6"/>
        </w:rPr>
        <w:t> </w:t>
      </w:r>
      <w:r>
        <w:rPr/>
        <w:t>support</w:t>
      </w:r>
      <w:r>
        <w:rPr>
          <w:spacing w:val="-4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pandemic,</w:t>
      </w:r>
      <w:r>
        <w:rPr>
          <w:spacing w:val="1"/>
        </w:rPr>
        <w:t> </w:t>
      </w:r>
      <w:r>
        <w:rPr/>
        <w:t>debt</w:t>
      </w:r>
      <w:r>
        <w:rPr>
          <w:spacing w:val="-7"/>
        </w:rPr>
        <w:t> </w:t>
      </w:r>
      <w:r>
        <w:rPr/>
        <w:t>finance</w:t>
      </w:r>
      <w:r>
        <w:rPr>
          <w:spacing w:val="-8"/>
        </w:rPr>
        <w:t> </w:t>
      </w:r>
      <w:r>
        <w:rPr/>
        <w:t>(loans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guarantees)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employment</w:t>
      </w:r>
      <w:r>
        <w:rPr>
          <w:spacing w:val="-6"/>
        </w:rPr>
        <w:t> </w:t>
      </w:r>
      <w:r>
        <w:rPr/>
        <w:t>support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policy</w:t>
      </w:r>
      <w:r>
        <w:rPr>
          <w:spacing w:val="-9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used</w:t>
      </w:r>
      <w:r>
        <w:rPr>
          <w:spacing w:val="-7"/>
        </w:rPr>
        <w:t> </w:t>
      </w:r>
      <w:r>
        <w:rPr/>
        <w:t>most.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area</w:t>
      </w:r>
      <w:r>
        <w:rPr>
          <w:spacing w:val="-8"/>
        </w:rPr>
        <w:t> </w:t>
      </w:r>
      <w:r>
        <w:rPr/>
        <w:t>of</w:t>
      </w:r>
      <w:r>
        <w:rPr>
          <w:spacing w:val="-52"/>
        </w:rPr>
        <w:t> </w:t>
      </w:r>
      <w:r>
        <w:rPr/>
        <w:t>fiscal</w:t>
      </w:r>
      <w:r>
        <w:rPr>
          <w:spacing w:val="-10"/>
        </w:rPr>
        <w:t> </w:t>
      </w:r>
      <w:r>
        <w:rPr/>
        <w:t>policy,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large</w:t>
      </w:r>
      <w:r>
        <w:rPr>
          <w:spacing w:val="-8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targeted</w:t>
      </w:r>
      <w:r>
        <w:rPr>
          <w:spacing w:val="-8"/>
        </w:rPr>
        <w:t> </w:t>
      </w:r>
      <w:r>
        <w:rPr/>
        <w:t>measures</w:t>
      </w:r>
      <w:r>
        <w:rPr>
          <w:spacing w:val="-10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introduced,</w:t>
      </w:r>
      <w:r>
        <w:rPr>
          <w:spacing w:val="-10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tax</w:t>
      </w:r>
      <w:r>
        <w:rPr>
          <w:spacing w:val="-8"/>
        </w:rPr>
        <w:t> </w:t>
      </w:r>
      <w:r>
        <w:rPr/>
        <w:t>exemptions,</w:t>
      </w:r>
      <w:r>
        <w:rPr>
          <w:spacing w:val="-9"/>
        </w:rPr>
        <w:t> </w:t>
      </w:r>
      <w:r>
        <w:rPr/>
        <w:t>deferrals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relief, in order to reduce the tax burden of microenterprises and SMEs and help sustain their businesses.</w:t>
      </w:r>
      <w:r>
        <w:rPr>
          <w:spacing w:val="1"/>
        </w:rPr>
        <w:t> </w:t>
      </w:r>
      <w:r>
        <w:rPr/>
        <w:t>Enterprises</w:t>
      </w:r>
      <w:r>
        <w:rPr>
          <w:spacing w:val="-7"/>
        </w:rPr>
        <w:t> </w:t>
      </w:r>
      <w:r>
        <w:rPr/>
        <w:t>consider</w:t>
      </w:r>
      <w:r>
        <w:rPr>
          <w:spacing w:val="-7"/>
        </w:rPr>
        <w:t> </w:t>
      </w:r>
      <w:r>
        <w:rPr/>
        <w:t>tax</w:t>
      </w:r>
      <w:r>
        <w:rPr>
          <w:spacing w:val="-6"/>
        </w:rPr>
        <w:t> </w:t>
      </w:r>
      <w:r>
        <w:rPr/>
        <w:t>measures,</w:t>
      </w:r>
      <w:r>
        <w:rPr>
          <w:spacing w:val="-8"/>
        </w:rPr>
        <w:t> </w:t>
      </w:r>
      <w:r>
        <w:rPr/>
        <w:t>along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programs,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most</w:t>
      </w:r>
      <w:r>
        <w:rPr>
          <w:spacing w:val="-4"/>
        </w:rPr>
        <w:t> </w:t>
      </w:r>
      <w:r>
        <w:rPr/>
        <w:t>helpful,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seen</w:t>
      </w:r>
      <w:r>
        <w:rPr>
          <w:spacing w:val="-8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3"/>
        </w:rPr>
        <w:t> </w:t>
      </w:r>
      <w:r>
        <w:rPr/>
        <w:t>results of the International Trade Centre COVID-19 business impact survey in April 2020. For example,</w:t>
      </w:r>
      <w:r>
        <w:rPr>
          <w:spacing w:val="1"/>
        </w:rPr>
        <w:t> </w:t>
      </w:r>
      <w:r>
        <w:rPr/>
        <w:t>various agencies of the Government of China have undertaken a range of policy actions aimed at supporting</w:t>
      </w:r>
      <w:r>
        <w:rPr>
          <w:spacing w:val="1"/>
        </w:rPr>
        <w:t> </w:t>
      </w:r>
      <w:r>
        <w:rPr/>
        <w:t>microenterprises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February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Commission</w:t>
      </w:r>
      <w:r>
        <w:rPr>
          <w:spacing w:val="-14"/>
        </w:rPr>
        <w:t> </w:t>
      </w:r>
      <w:r>
        <w:rPr/>
        <w:t>introduced</w:t>
      </w:r>
      <w:r>
        <w:rPr>
          <w:spacing w:val="-13"/>
        </w:rPr>
        <w:t> </w:t>
      </w:r>
      <w:r>
        <w:rPr/>
        <w:t>measures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enterprises</w:t>
      </w:r>
      <w:r>
        <w:rPr>
          <w:spacing w:val="-10"/>
        </w:rPr>
        <w:t> </w:t>
      </w:r>
      <w:r>
        <w:rPr/>
        <w:t>to</w:t>
      </w:r>
      <w:r>
        <w:rPr>
          <w:spacing w:val="-14"/>
        </w:rPr>
        <w:t> </w:t>
      </w:r>
      <w:r>
        <w:rPr/>
        <w:t>resume</w:t>
      </w:r>
      <w:r>
        <w:rPr>
          <w:spacing w:val="-8"/>
        </w:rPr>
        <w:t> </w:t>
      </w:r>
      <w:r>
        <w:rPr/>
        <w:t>work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production,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reduce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cost</w:t>
      </w:r>
      <w:r>
        <w:rPr>
          <w:spacing w:val="-52"/>
        </w:rPr>
        <w:t> </w:t>
      </w:r>
      <w:r>
        <w:rPr/>
        <w:t>of their electricity consumption. Many other developing countries have adopted targeted policies to support</w:t>
      </w:r>
      <w:r>
        <w:rPr>
          <w:spacing w:val="1"/>
        </w:rPr>
        <w:t> </w:t>
      </w:r>
      <w:r>
        <w:rPr/>
        <w:t>microenterprises and SMEs in response to the pandemic. Some policy measures prioritize international trade</w:t>
      </w:r>
      <w:r>
        <w:rPr>
          <w:spacing w:val="1"/>
        </w:rPr>
        <w:t> </w:t>
      </w:r>
      <w:r>
        <w:rPr/>
        <w:t>and try to help export-oriented businesses. Overall, government policies supporting microenterprises and</w:t>
      </w:r>
      <w:r>
        <w:rPr>
          <w:spacing w:val="1"/>
        </w:rPr>
        <w:t> </w:t>
      </w:r>
      <w:r>
        <w:rPr/>
        <w:t>SMEs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low-income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Governments</w:t>
      </w:r>
      <w:r>
        <w:rPr>
          <w:spacing w:val="-3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set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</w:t>
      </w:r>
      <w:r>
        <w:rPr>
          <w:spacing w:val="-4"/>
        </w:rPr>
        <w:t> </w:t>
      </w:r>
      <w:r>
        <w:rPr/>
        <w:t>policy</w:t>
      </w:r>
      <w:r>
        <w:rPr>
          <w:spacing w:val="-5"/>
        </w:rPr>
        <w:t> </w:t>
      </w:r>
      <w:r>
        <w:rPr/>
        <w:t>objectives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prioritize</w:t>
      </w:r>
      <w:r>
        <w:rPr>
          <w:spacing w:val="-4"/>
        </w:rPr>
        <w:t> </w:t>
      </w:r>
      <w:r>
        <w:rPr/>
        <w:t>actions</w:t>
      </w:r>
      <w:r>
        <w:rPr>
          <w:spacing w:val="-3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continuity,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microenterprises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microenterprises and SMEs. Second, Governments need to design and introduce specific policy measures</w:t>
      </w:r>
      <w:r>
        <w:rPr>
          <w:spacing w:val="1"/>
        </w:rPr>
        <w:t> </w:t>
      </w:r>
      <w:r>
        <w:rPr/>
        <w:t>targeting three different stages, namely, the lockdown phase, the reopening phase and the recovery phase.</w:t>
      </w:r>
      <w:r>
        <w:rPr>
          <w:spacing w:val="1"/>
        </w:rPr>
        <w:t> </w:t>
      </w:r>
      <w:r>
        <w:rPr/>
        <w:t>Third, Governments need to make sure that specific policy measures reach those most in need, evaluate the</w:t>
      </w:r>
      <w:r>
        <w:rPr>
          <w:spacing w:val="1"/>
        </w:rPr>
        <w:t> </w:t>
      </w:r>
      <w:r>
        <w:rPr/>
        <w:t>impact of such measures at each specific phase and adjust measures, if necessary, in order to achieve the best</w:t>
      </w:r>
      <w:r>
        <w:rPr>
          <w:spacing w:val="-52"/>
        </w:rPr>
        <w:t> </w:t>
      </w:r>
      <w:r>
        <w:rPr/>
        <w:t>possible</w:t>
      </w:r>
      <w:r>
        <w:rPr>
          <w:spacing w:val="-12"/>
        </w:rPr>
        <w:t> </w:t>
      </w:r>
      <w:r>
        <w:rPr/>
        <w:t>results.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prioritization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policy</w:t>
      </w:r>
      <w:r>
        <w:rPr>
          <w:spacing w:val="-13"/>
        </w:rPr>
        <w:t> </w:t>
      </w:r>
      <w:r>
        <w:rPr/>
        <w:t>interventions</w:t>
      </w:r>
      <w:r>
        <w:rPr>
          <w:spacing w:val="-11"/>
        </w:rPr>
        <w:t> </w:t>
      </w:r>
      <w:r>
        <w:rPr/>
        <w:t>varies</w:t>
      </w:r>
      <w:r>
        <w:rPr>
          <w:spacing w:val="-12"/>
        </w:rPr>
        <w:t> </w:t>
      </w:r>
      <w:r>
        <w:rPr/>
        <w:t>along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timeline.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first</w:t>
      </w:r>
      <w:r>
        <w:rPr>
          <w:spacing w:val="-10"/>
        </w:rPr>
        <w:t> </w:t>
      </w:r>
      <w:r>
        <w:rPr/>
        <w:t>phase,</w:t>
      </w:r>
      <w:r>
        <w:rPr>
          <w:spacing w:val="-1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support to microenterprises and SMEs to ease liquidity constraints is key. In the second phase, it is crucial to</w:t>
      </w:r>
      <w:r>
        <w:rPr>
          <w:spacing w:val="1"/>
        </w:rPr>
        <w:t> </w:t>
      </w:r>
      <w:r>
        <w:rPr/>
        <w:t>help workers, particularly migrant workers, return to work safely and to help rms deal with supply chain</w:t>
      </w:r>
      <w:r>
        <w:rPr>
          <w:spacing w:val="1"/>
        </w:rPr>
        <w:t> </w:t>
      </w:r>
      <w:r>
        <w:rPr/>
        <w:t>disruptions</w:t>
      </w:r>
      <w:r>
        <w:rPr>
          <w:spacing w:val="-5"/>
        </w:rPr>
        <w:t> </w:t>
      </w:r>
      <w:r>
        <w:rPr/>
        <w:t>effectively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resume</w:t>
      </w:r>
      <w:r>
        <w:rPr>
          <w:spacing w:val="-5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quickly.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latter,</w:t>
      </w:r>
      <w:r>
        <w:rPr>
          <w:spacing w:val="-7"/>
        </w:rPr>
        <w:t> </w:t>
      </w:r>
      <w:r>
        <w:rPr/>
        <w:t>both</w:t>
      </w:r>
      <w:r>
        <w:rPr>
          <w:spacing w:val="-6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public</w:t>
      </w:r>
      <w:r>
        <w:rPr>
          <w:spacing w:val="-6"/>
        </w:rPr>
        <w:t> </w:t>
      </w:r>
      <w:r>
        <w:rPr/>
        <w:t>health</w:t>
      </w:r>
      <w:r>
        <w:rPr>
          <w:spacing w:val="-7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are needed, including the provision of sufficient testing facilities to help ensure that returning to work and</w:t>
      </w:r>
      <w:r>
        <w:rPr>
          <w:spacing w:val="1"/>
        </w:rPr>
        <w:t> </w:t>
      </w:r>
      <w:r>
        <w:rPr/>
        <w:t>business is safe. In the third phase, Governments need to help rebuild consumer confidence and try bringing</w:t>
      </w:r>
      <w:r>
        <w:rPr>
          <w:spacing w:val="1"/>
        </w:rPr>
        <w:t> </w:t>
      </w:r>
      <w:r>
        <w:rPr/>
        <w:t>market</w:t>
      </w:r>
      <w:r>
        <w:rPr>
          <w:spacing w:val="-3"/>
        </w:rPr>
        <w:t> </w:t>
      </w:r>
      <w:r>
        <w:rPr/>
        <w:t>demand</w:t>
      </w:r>
      <w:r>
        <w:rPr>
          <w:spacing w:val="-4"/>
        </w:rPr>
        <w:t> </w:t>
      </w:r>
      <w:r>
        <w:rPr/>
        <w:t>back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normal.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applies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3"/>
        </w:rPr>
        <w:t> </w:t>
      </w:r>
      <w:r>
        <w:rPr/>
        <w:t>phase,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supplement</w:t>
      </w:r>
      <w:r>
        <w:rPr>
          <w:spacing w:val="-2"/>
        </w:rPr>
        <w:t> </w:t>
      </w:r>
      <w:r>
        <w:rPr/>
        <w:t>supply-side</w:t>
      </w:r>
      <w:r>
        <w:rPr>
          <w:spacing w:val="-4"/>
        </w:rPr>
        <w:t> </w:t>
      </w:r>
      <w:r>
        <w:rPr/>
        <w:t>measures.</w:t>
      </w:r>
      <w:r>
        <w:rPr>
          <w:spacing w:val="-3"/>
        </w:rPr>
        <w:t> </w:t>
      </w:r>
      <w:r>
        <w:rPr/>
        <w:t>It</w:t>
      </w:r>
      <w:r>
        <w:rPr>
          <w:spacing w:val="-53"/>
        </w:rPr>
        <w:t> </w:t>
      </w:r>
      <w:r>
        <w:rPr/>
        <w:t>is</w:t>
      </w:r>
      <w:r>
        <w:rPr>
          <w:spacing w:val="-5"/>
        </w:rPr>
        <w:t> </w:t>
      </w:r>
      <w:r>
        <w:rPr/>
        <w:t>important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note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timeline</w:t>
      </w:r>
      <w:r>
        <w:rPr>
          <w:spacing w:val="-8"/>
        </w:rPr>
        <w:t> </w:t>
      </w:r>
      <w:r>
        <w:rPr/>
        <w:t>differs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localities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industries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policies</w:t>
      </w:r>
      <w:r>
        <w:rPr>
          <w:spacing w:val="-5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1"/>
        </w:rPr>
        <w:t> </w:t>
      </w:r>
      <w:r>
        <w:rPr/>
        <w:t>adapted to specific contexts. UNCTAD has already made tangible contributions to policy responses and can</w:t>
      </w:r>
      <w:r>
        <w:rPr>
          <w:spacing w:val="1"/>
        </w:rPr>
        <w:t> </w:t>
      </w:r>
      <w:r>
        <w:rPr/>
        <w:t>continue to make further contributions to the process of recovery from the pandemic. The crisis exposed and</w:t>
      </w:r>
      <w:r>
        <w:rPr>
          <w:spacing w:val="1"/>
        </w:rPr>
        <w:t> </w:t>
      </w:r>
      <w:r>
        <w:rPr/>
        <w:t>deepened pre-crisis fragilities in the microenterprises and SMEs sector. It has underscored the need for a</w:t>
      </w:r>
      <w:r>
        <w:rPr>
          <w:spacing w:val="1"/>
        </w:rPr>
        <w:t> </w:t>
      </w:r>
      <w:r>
        <w:rPr/>
        <w:t>coherent and holistic policy response to build a resilient microenterprises and SMEs sector and provides an</w:t>
      </w:r>
      <w:r>
        <w:rPr>
          <w:spacing w:val="1"/>
        </w:rPr>
        <w:t> </w:t>
      </w:r>
      <w:r>
        <w:rPr/>
        <w:t>unprecedented</w:t>
      </w:r>
      <w:r>
        <w:rPr>
          <w:spacing w:val="1"/>
        </w:rPr>
        <w:t> </w:t>
      </w:r>
      <w:r>
        <w:rPr/>
        <w:t>opportunity to</w:t>
      </w:r>
      <w:r>
        <w:rPr>
          <w:spacing w:val="1"/>
        </w:rPr>
        <w:t> </w:t>
      </w:r>
      <w:r>
        <w:rPr/>
        <w:t>emerge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 better set of policies and</w:t>
      </w:r>
      <w:r>
        <w:rPr>
          <w:spacing w:val="1"/>
        </w:rPr>
        <w:t> </w:t>
      </w:r>
      <w:r>
        <w:rPr/>
        <w:t>measures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promotion of</w:t>
      </w:r>
      <w:r>
        <w:rPr>
          <w:spacing w:val="1"/>
        </w:rPr>
        <w:t> </w:t>
      </w:r>
      <w:r>
        <w:rPr/>
        <w:t>microenterprises and SMEs than existed prior to the pandemic. The UNCTAD Entrepreneurship Policy</w:t>
      </w:r>
      <w:r>
        <w:rPr>
          <w:spacing w:val="1"/>
        </w:rPr>
        <w:t> </w:t>
      </w:r>
      <w:r>
        <w:rPr/>
        <w:t>Framework provides a comprehensive and holistic approach to the promotion of entrepreneurship and</w:t>
      </w:r>
      <w:r>
        <w:rPr>
          <w:spacing w:val="1"/>
        </w:rPr>
        <w:t> </w:t>
      </w:r>
      <w:r>
        <w:rPr/>
        <w:t>microenterprises and SMEs that ensures government coordination and facilitates the impact of recovery</w:t>
      </w:r>
      <w:r>
        <w:rPr>
          <w:spacing w:val="1"/>
        </w:rPr>
        <w:t> </w:t>
      </w:r>
      <w:r>
        <w:rPr/>
        <w:t>measures and the efficiency of financial support provided to microenterprises and SMEs (UNCTAD, 2012).</w:t>
      </w:r>
      <w:r>
        <w:rPr>
          <w:spacing w:val="1"/>
        </w:rPr>
        <w:t> </w:t>
      </w:r>
      <w:r>
        <w:rPr/>
        <w:t>The impact of the pandemic on vulnerable groups and sectors. It suggests that the pandemic will have short-</w:t>
      </w:r>
      <w:r>
        <w:rPr>
          <w:spacing w:val="1"/>
        </w:rPr>
        <w:t> </w:t>
      </w:r>
      <w:r>
        <w:rPr/>
        <w:t>term and long-term impacts, which require policymakers to focus not only on the short-term challenges but</w:t>
      </w:r>
      <w:r>
        <w:rPr>
          <w:spacing w:val="1"/>
        </w:rPr>
        <w:t> </w:t>
      </w:r>
      <w:r>
        <w:rPr/>
        <w:t>also address the long-term consequences of the crisis, to ensure a sustained recovery. This requires strength-</w:t>
      </w:r>
      <w:r>
        <w:rPr>
          <w:spacing w:val="1"/>
        </w:rPr>
        <w:t> </w:t>
      </w:r>
      <w:r>
        <w:rPr>
          <w:spacing w:val="-1"/>
        </w:rPr>
        <w:t>ening</w:t>
      </w:r>
      <w:r>
        <w:rPr>
          <w:spacing w:val="-12"/>
        </w:rPr>
        <w:t> </w:t>
      </w:r>
      <w:r>
        <w:rPr>
          <w:spacing w:val="-1"/>
        </w:rPr>
        <w:t>efforts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0"/>
        </w:rPr>
        <w:t> </w:t>
      </w:r>
      <w:r>
        <w:rPr>
          <w:spacing w:val="-1"/>
        </w:rPr>
        <w:t>transform</w:t>
      </w:r>
      <w:r>
        <w:rPr>
          <w:spacing w:val="-13"/>
        </w:rPr>
        <w:t> </w:t>
      </w:r>
      <w:r>
        <w:rPr>
          <w:spacing w:val="-1"/>
        </w:rPr>
        <w:t>production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export</w:t>
      </w:r>
      <w:r>
        <w:rPr>
          <w:spacing w:val="-12"/>
        </w:rPr>
        <w:t> </w:t>
      </w:r>
      <w:r>
        <w:rPr>
          <w:spacing w:val="-1"/>
        </w:rPr>
        <w:t>structures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developing</w:t>
      </w:r>
      <w:r>
        <w:rPr>
          <w:spacing w:val="-12"/>
        </w:rPr>
        <w:t> </w:t>
      </w:r>
      <w:r>
        <w:rPr/>
        <w:t>countries,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build</w:t>
      </w:r>
      <w:r>
        <w:rPr>
          <w:spacing w:val="-10"/>
        </w:rPr>
        <w:t> </w:t>
      </w:r>
      <w:r>
        <w:rPr/>
        <w:t>resilience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future</w:t>
      </w:r>
      <w:r>
        <w:rPr>
          <w:spacing w:val="1"/>
        </w:rPr>
        <w:t> </w:t>
      </w:r>
      <w:r>
        <w:rPr/>
        <w:t>shocks and create good conditions for sustained growth and development. It also requires adequate human,</w:t>
      </w:r>
      <w:r>
        <w:rPr>
          <w:spacing w:val="1"/>
        </w:rPr>
        <w:t> </w:t>
      </w:r>
      <w:r>
        <w:rPr/>
        <w:t>financial and technological resources. Reducing the poverty-related impact of the crisis requires the adoption</w:t>
      </w:r>
      <w:r>
        <w:rPr>
          <w:spacing w:val="-52"/>
        </w:rPr>
        <w:t> </w:t>
      </w:r>
      <w:r>
        <w:rPr/>
        <w:t>of</w:t>
      </w:r>
      <w:r>
        <w:rPr>
          <w:spacing w:val="-6"/>
        </w:rPr>
        <w:t> </w:t>
      </w:r>
      <w:r>
        <w:rPr/>
        <w:t>universal</w:t>
      </w:r>
      <w:r>
        <w:rPr>
          <w:spacing w:val="-9"/>
        </w:rPr>
        <w:t> </w:t>
      </w:r>
      <w:r>
        <w:rPr/>
        <w:t>social</w:t>
      </w:r>
      <w:r>
        <w:rPr>
          <w:spacing w:val="-6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policies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developing</w:t>
      </w:r>
      <w:r>
        <w:rPr>
          <w:spacing w:val="-8"/>
        </w:rPr>
        <w:t> </w:t>
      </w:r>
      <w:r>
        <w:rPr/>
        <w:t>countries,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help</w:t>
      </w:r>
      <w:r>
        <w:rPr>
          <w:spacing w:val="-6"/>
        </w:rPr>
        <w:t> </w:t>
      </w:r>
      <w:r>
        <w:rPr/>
        <w:t>cushion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impact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enable</w:t>
      </w:r>
      <w:r>
        <w:rPr>
          <w:spacing w:val="-7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to recover better. It also requires building productive capacities through, for example, enhanced support for</w:t>
      </w:r>
      <w:r>
        <w:rPr>
          <w:spacing w:val="1"/>
        </w:rPr>
        <w:t> </w:t>
      </w:r>
      <w:r>
        <w:rPr/>
        <w:t>microenterprises and SMEs, to help increase their capacity to create decent jobs. The pandemic has created</w:t>
      </w:r>
      <w:r>
        <w:rPr>
          <w:spacing w:val="1"/>
        </w:rPr>
        <w:t> </w:t>
      </w:r>
      <w:r>
        <w:rPr/>
        <w:t>significant</w:t>
      </w:r>
      <w:r>
        <w:rPr>
          <w:spacing w:val="12"/>
        </w:rPr>
        <w:t> </w:t>
      </w:r>
      <w:r>
        <w:rPr/>
        <w:t>job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/>
        <w:t>income</w:t>
      </w:r>
      <w:r>
        <w:rPr>
          <w:spacing w:val="14"/>
        </w:rPr>
        <w:t> </w:t>
      </w:r>
      <w:r>
        <w:rPr/>
        <w:t>losses,</w:t>
      </w:r>
      <w:r>
        <w:rPr>
          <w:spacing w:val="15"/>
        </w:rPr>
        <w:t> </w:t>
      </w:r>
      <w:r>
        <w:rPr/>
        <w:t>with</w:t>
      </w:r>
      <w:r>
        <w:rPr>
          <w:spacing w:val="14"/>
        </w:rPr>
        <w:t> </w:t>
      </w:r>
      <w:r>
        <w:rPr/>
        <w:t>negative</w:t>
      </w:r>
      <w:r>
        <w:rPr>
          <w:spacing w:val="14"/>
        </w:rPr>
        <w:t> </w:t>
      </w:r>
      <w:r>
        <w:rPr/>
        <w:t>consequences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microenterprises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SMEs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poverty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/>
        <w:jc w:val="both"/>
      </w:pPr>
      <w:r>
        <w:rPr/>
        <w:t>alleviation efforts. In this context, government policies supporting microenterprises and SMEs need to be</w:t>
      </w:r>
      <w:r>
        <w:rPr>
          <w:spacing w:val="1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low-income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participation of women in decision-making processes can play a positive role in ensuring that the challenges</w:t>
      </w:r>
      <w:r>
        <w:rPr>
          <w:spacing w:val="1"/>
        </w:rPr>
        <w:t> </w:t>
      </w:r>
      <w:r>
        <w:rPr/>
        <w:t>they face are addressed. Improved education and training opportunities for women could facilitate the shift</w:t>
      </w:r>
      <w:r>
        <w:rPr>
          <w:spacing w:val="1"/>
        </w:rPr>
        <w:t> </w:t>
      </w:r>
      <w:r>
        <w:rPr/>
        <w:t>from precarious and low-skill jobs, those most affected by the crisis, to more stable and regular employment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implies</w:t>
      </w:r>
      <w:r>
        <w:rPr>
          <w:spacing w:val="-2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social</w:t>
      </w:r>
      <w:r>
        <w:rPr>
          <w:spacing w:val="-4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benefits.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address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crisis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food</w:t>
      </w:r>
      <w:r>
        <w:rPr>
          <w:spacing w:val="-5"/>
        </w:rPr>
        <w:t> </w:t>
      </w:r>
      <w:r>
        <w:rPr/>
        <w:t>insecurity,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53"/>
        </w:rPr>
        <w:t> </w:t>
      </w:r>
      <w:r>
        <w:rPr/>
        <w:t>need for developing countries to strengthen efforts to boost domestic food production. However, increasing</w:t>
      </w:r>
      <w:r>
        <w:rPr>
          <w:spacing w:val="1"/>
        </w:rPr>
        <w:t> </w:t>
      </w:r>
      <w:r>
        <w:rPr/>
        <w:t>domestic food production is only one step towards enhancing food security. It does not necessarily mean that</w:t>
      </w:r>
      <w:r>
        <w:rPr>
          <w:spacing w:val="-52"/>
        </w:rPr>
        <w:t> </w:t>
      </w:r>
      <w:r>
        <w:rPr/>
        <w:t>all</w:t>
      </w:r>
      <w:r>
        <w:rPr>
          <w:spacing w:val="1"/>
        </w:rPr>
        <w:t> </w:t>
      </w:r>
      <w:r>
        <w:rPr/>
        <w:t>segments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ample</w:t>
      </w:r>
      <w:r>
        <w:rPr>
          <w:spacing w:val="1"/>
        </w:rPr>
        <w:t> </w:t>
      </w:r>
      <w:r>
        <w:rPr/>
        <w:t>food.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complementary measures are needed in several other areas, including investment in distribution and storage</w:t>
      </w:r>
      <w:r>
        <w:rPr>
          <w:spacing w:val="1"/>
        </w:rPr>
        <w:t> </w:t>
      </w:r>
      <w:r>
        <w:rPr/>
        <w:t>infrastructure and processing facilities, the constitution of strategic food stocks, targeted income support for</w:t>
      </w:r>
      <w:r>
        <w:rPr>
          <w:spacing w:val="1"/>
        </w:rPr>
        <w:t> </w:t>
      </w:r>
      <w:r>
        <w:rPr/>
        <w:t>vulnerable groups and the streamlining of policies and administrative procedures related to food trade. The</w:t>
      </w:r>
      <w:r>
        <w:rPr>
          <w:spacing w:val="1"/>
        </w:rPr>
        <w:t> </w:t>
      </w:r>
      <w:r>
        <w:rPr/>
        <w:t>pandemic has underscored the importance of business facilitation tools such as contactless transaction</w:t>
      </w:r>
      <w:r>
        <w:rPr>
          <w:spacing w:val="1"/>
        </w:rPr>
        <w:t> </w:t>
      </w:r>
      <w:r>
        <w:rPr>
          <w:spacing w:val="-1"/>
        </w:rPr>
        <w:t>technology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supporting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9"/>
        </w:rPr>
        <w:t> </w:t>
      </w:r>
      <w:r>
        <w:rPr>
          <w:spacing w:val="-1"/>
        </w:rPr>
        <w:t>entrepreneurship.</w:t>
      </w:r>
      <w:r>
        <w:rPr>
          <w:spacing w:val="-6"/>
        </w:rPr>
        <w:t> </w:t>
      </w:r>
      <w:r>
        <w:rPr/>
        <w:t>UNCTAD</w:t>
      </w:r>
      <w:r>
        <w:rPr>
          <w:spacing w:val="-11"/>
        </w:rPr>
        <w:t> </w:t>
      </w:r>
      <w:r>
        <w:rPr/>
        <w:t>technical</w:t>
      </w:r>
      <w:r>
        <w:rPr>
          <w:spacing w:val="-9"/>
        </w:rPr>
        <w:t> </w:t>
      </w:r>
      <w:r>
        <w:rPr/>
        <w:t>cooperation</w:t>
      </w:r>
      <w:r>
        <w:rPr>
          <w:spacing w:val="-10"/>
        </w:rPr>
        <w:t> </w:t>
      </w:r>
      <w:r>
        <w:rPr/>
        <w:t>programs</w:t>
      </w:r>
      <w:r>
        <w:rPr>
          <w:spacing w:val="-7"/>
        </w:rPr>
        <w:t> </w:t>
      </w:r>
      <w:r>
        <w:rPr/>
        <w:t>can</w:t>
      </w:r>
      <w:r>
        <w:rPr>
          <w:spacing w:val="-9"/>
        </w:rPr>
        <w:t> </w:t>
      </w:r>
      <w:r>
        <w:rPr/>
        <w:t>help</w:t>
      </w:r>
      <w:r>
        <w:rPr>
          <w:spacing w:val="-7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put in place policies, regulations and institutional frameworks, as well as to mobilize the resources needed to</w:t>
      </w:r>
      <w:r>
        <w:rPr>
          <w:spacing w:val="1"/>
        </w:rPr>
        <w:t> </w:t>
      </w:r>
      <w:r>
        <w:rPr/>
        <w:t>mitigate and recover from the impacts of the COVID-19 pandemic.[7] The combined and intertwined effects</w:t>
      </w:r>
      <w:r>
        <w:rPr>
          <w:spacing w:val="-52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pandemic-related</w:t>
      </w:r>
      <w:r>
        <w:rPr>
          <w:spacing w:val="-15"/>
        </w:rPr>
        <w:t> </w:t>
      </w:r>
      <w:r>
        <w:rPr>
          <w:spacing w:val="-1"/>
        </w:rPr>
        <w:t>crises</w:t>
      </w:r>
      <w:r>
        <w:rPr>
          <w:spacing w:val="-16"/>
        </w:rPr>
        <w:t> </w:t>
      </w:r>
      <w:r>
        <w:rPr>
          <w:spacing w:val="-1"/>
        </w:rPr>
        <w:t>may</w:t>
      </w:r>
      <w:r>
        <w:rPr>
          <w:spacing w:val="-17"/>
        </w:rPr>
        <w:t> </w:t>
      </w:r>
      <w:r>
        <w:rPr>
          <w:spacing w:val="-1"/>
        </w:rPr>
        <w:t>lead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lasting</w:t>
      </w:r>
      <w:r>
        <w:rPr>
          <w:spacing w:val="-17"/>
        </w:rPr>
        <w:t> </w:t>
      </w:r>
      <w:r>
        <w:rPr>
          <w:spacing w:val="-1"/>
        </w:rPr>
        <w:t>change</w:t>
      </w:r>
      <w:r>
        <w:rPr>
          <w:spacing w:val="-14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policies</w:t>
      </w:r>
      <w:r>
        <w:rPr>
          <w:spacing w:val="-13"/>
        </w:rPr>
        <w:t> </w:t>
      </w:r>
      <w:r>
        <w:rPr/>
        <w:t>governing</w:t>
      </w:r>
      <w:r>
        <w:rPr>
          <w:spacing w:val="-17"/>
        </w:rPr>
        <w:t> </w:t>
      </w:r>
      <w:r>
        <w:rPr/>
        <w:t>the</w:t>
      </w:r>
      <w:r>
        <w:rPr>
          <w:spacing w:val="-14"/>
        </w:rPr>
        <w:t> </w:t>
      </w:r>
      <w:r>
        <w:rPr/>
        <w:t>mobility</w:t>
      </w:r>
      <w:r>
        <w:rPr>
          <w:spacing w:val="-16"/>
        </w:rPr>
        <w:t> </w:t>
      </w:r>
      <w:r>
        <w:rPr/>
        <w:t>of</w:t>
      </w:r>
      <w:r>
        <w:rPr>
          <w:spacing w:val="-14"/>
        </w:rPr>
        <w:t> </w:t>
      </w:r>
      <w:r>
        <w:rPr/>
        <w:t>persons.</w:t>
      </w:r>
      <w:r>
        <w:rPr>
          <w:spacing w:val="-14"/>
        </w:rPr>
        <w:t> </w:t>
      </w:r>
      <w:r>
        <w:rPr/>
        <w:t>Emerging</w:t>
      </w:r>
      <w:r>
        <w:rPr>
          <w:spacing w:val="1"/>
        </w:rPr>
        <w:t> </w:t>
      </w:r>
      <w:r>
        <w:rPr/>
        <w:t>restrictions, including those related to stricter health-related requirements, may become durable, promoting</w:t>
      </w:r>
      <w:r>
        <w:rPr>
          <w:spacing w:val="1"/>
        </w:rPr>
        <w:t> </w:t>
      </w:r>
      <w:r>
        <w:rPr/>
        <w:t>irregular migration and undermining the pro-development role of migrants. This requires global cooperation</w:t>
      </w:r>
      <w:r>
        <w:rPr>
          <w:spacing w:val="1"/>
        </w:rPr>
        <w:t> </w:t>
      </w:r>
      <w:r>
        <w:rPr/>
        <w:t>to ensure proportional and coordinated action with common standards. More generally, there is a need for a</w:t>
      </w:r>
      <w:r>
        <w:rPr>
          <w:spacing w:val="1"/>
        </w:rPr>
        <w:t> </w:t>
      </w:r>
      <w:r>
        <w:rPr/>
        <w:t>coordinated</w:t>
      </w:r>
      <w:r>
        <w:rPr>
          <w:spacing w:val="-5"/>
        </w:rPr>
        <w:t> </w:t>
      </w:r>
      <w:r>
        <w:rPr/>
        <w:t>global</w:t>
      </w:r>
      <w:r>
        <w:rPr>
          <w:spacing w:val="-5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crisis,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global</w:t>
      </w:r>
      <w:r>
        <w:rPr>
          <w:spacing w:val="-5"/>
        </w:rPr>
        <w:t> </w:t>
      </w:r>
      <w:r>
        <w:rPr/>
        <w:t>crisis</w:t>
      </w:r>
      <w:r>
        <w:rPr>
          <w:spacing w:val="-3"/>
        </w:rPr>
        <w:t> </w:t>
      </w:r>
      <w:r>
        <w:rPr/>
        <w:t>requires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global</w:t>
      </w:r>
      <w:r>
        <w:rPr>
          <w:spacing w:val="-6"/>
        </w:rPr>
        <w:t> </w:t>
      </w:r>
      <w:r>
        <w:rPr/>
        <w:t>solution,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country</w:t>
      </w:r>
      <w:r>
        <w:rPr>
          <w:spacing w:val="-6"/>
        </w:rPr>
        <w:t> </w:t>
      </w:r>
      <w:r>
        <w:rPr/>
        <w:t>acting</w:t>
      </w:r>
      <w:r>
        <w:rPr>
          <w:spacing w:val="-6"/>
        </w:rPr>
        <w:t> </w:t>
      </w:r>
      <w:r>
        <w:rPr/>
        <w:t>in</w:t>
      </w:r>
      <w:r>
        <w:rPr>
          <w:spacing w:val="1"/>
        </w:rPr>
        <w:t> </w:t>
      </w:r>
      <w:r>
        <w:rPr/>
        <w:t>isolation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either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resources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capacity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effectively</w:t>
      </w:r>
      <w:r>
        <w:rPr>
          <w:spacing w:val="-7"/>
        </w:rPr>
        <w:t> </w:t>
      </w:r>
      <w:r>
        <w:rPr/>
        <w:t>deal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health-related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socioeconomic</w:t>
      </w:r>
      <w:r>
        <w:rPr>
          <w:spacing w:val="1"/>
        </w:rPr>
        <w:t> </w:t>
      </w:r>
      <w:r>
        <w:rPr>
          <w:spacing w:val="-1"/>
        </w:rPr>
        <w:t>challenges</w:t>
      </w:r>
      <w:r>
        <w:rPr>
          <w:spacing w:val="-14"/>
        </w:rPr>
        <w:t> </w:t>
      </w:r>
      <w:r>
        <w:rPr>
          <w:spacing w:val="-1"/>
        </w:rPr>
        <w:t>arising</w:t>
      </w:r>
      <w:r>
        <w:rPr>
          <w:spacing w:val="-17"/>
        </w:rPr>
        <w:t> </w:t>
      </w:r>
      <w:r>
        <w:rPr>
          <w:spacing w:val="-1"/>
        </w:rPr>
        <w:t>from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emergency.</w:t>
      </w:r>
      <w:r>
        <w:rPr>
          <w:spacing w:val="-12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4"/>
        </w:rPr>
        <w:t> </w:t>
      </w:r>
      <w:r>
        <w:rPr>
          <w:spacing w:val="-1"/>
        </w:rPr>
        <w:t>evident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6"/>
        </w:rPr>
        <w:t> </w:t>
      </w:r>
      <w:r>
        <w:rPr/>
        <w:t>some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short-term</w:t>
      </w:r>
      <w:r>
        <w:rPr>
          <w:spacing w:val="-19"/>
        </w:rPr>
        <w:t> </w:t>
      </w:r>
      <w:r>
        <w:rPr/>
        <w:t>national</w:t>
      </w:r>
      <w:r>
        <w:rPr>
          <w:spacing w:val="-14"/>
        </w:rPr>
        <w:t> </w:t>
      </w:r>
      <w:r>
        <w:rPr/>
        <w:t>responses</w:t>
      </w:r>
      <w:r>
        <w:rPr>
          <w:spacing w:val="-17"/>
        </w:rPr>
        <w:t> </w:t>
      </w:r>
      <w:r>
        <w:rPr/>
        <w:t>in</w:t>
      </w:r>
      <w:r>
        <w:rPr>
          <w:spacing w:val="-15"/>
        </w:rPr>
        <w:t> </w:t>
      </w:r>
      <w:r>
        <w:rPr/>
        <w:t>developed</w:t>
      </w:r>
      <w:r>
        <w:rPr>
          <w:spacing w:val="-53"/>
        </w:rPr>
        <w:t> </w:t>
      </w:r>
      <w:r>
        <w:rPr/>
        <w:t>and</w:t>
      </w:r>
      <w:r>
        <w:rPr>
          <w:spacing w:val="-6"/>
        </w:rPr>
        <w:t> </w:t>
      </w:r>
      <w:r>
        <w:rPr/>
        <w:t>emerging</w:t>
      </w:r>
      <w:r>
        <w:rPr>
          <w:spacing w:val="-7"/>
        </w:rPr>
        <w:t> </w:t>
      </w:r>
      <w:r>
        <w:rPr/>
        <w:t>economies</w:t>
      </w:r>
      <w:r>
        <w:rPr>
          <w:spacing w:val="-6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impact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vulnerable</w:t>
      </w:r>
      <w:r>
        <w:rPr>
          <w:spacing w:val="-5"/>
        </w:rPr>
        <w:t> </w:t>
      </w:r>
      <w:r>
        <w:rPr/>
        <w:t>developing</w:t>
      </w:r>
      <w:r>
        <w:rPr>
          <w:spacing w:val="-7"/>
        </w:rPr>
        <w:t> </w:t>
      </w:r>
      <w:r>
        <w:rPr/>
        <w:t>countries.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6"/>
        </w:rPr>
        <w:t> </w:t>
      </w:r>
      <w:r>
        <w:rPr/>
        <w:t>context,</w:t>
      </w:r>
      <w:r>
        <w:rPr>
          <w:spacing w:val="-4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need for international coordination to ensure that short-term responses to the crisis do not create long-term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problems in developing</w:t>
      </w:r>
      <w:r>
        <w:rPr>
          <w:spacing w:val="-3"/>
        </w:rPr>
        <w:t> </w:t>
      </w:r>
      <w:r>
        <w:rPr/>
        <w:t>countries.[10]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ListParagraph"/>
        <w:numPr>
          <w:ilvl w:val="0"/>
          <w:numId w:val="119"/>
        </w:numPr>
        <w:tabs>
          <w:tab w:pos="836" w:val="left" w:leader="none"/>
        </w:tabs>
        <w:spacing w:line="237" w:lineRule="auto" w:before="0" w:after="0"/>
        <w:ind w:left="250" w:right="689" w:firstLine="395"/>
        <w:jc w:val="both"/>
        <w:rPr>
          <w:sz w:val="22"/>
        </w:rPr>
      </w:pPr>
      <w:r>
        <w:rPr>
          <w:b/>
          <w:sz w:val="22"/>
        </w:rPr>
        <w:t>Mobilizing science, technology and innovation. </w:t>
      </w:r>
      <w:r>
        <w:rPr>
          <w:sz w:val="22"/>
        </w:rPr>
        <w:t>Science, technology and innovation are important</w:t>
      </w:r>
      <w:r>
        <w:rPr>
          <w:spacing w:val="1"/>
          <w:sz w:val="22"/>
        </w:rPr>
        <w:t> </w:t>
      </w:r>
      <w:r>
        <w:rPr>
          <w:sz w:val="22"/>
        </w:rPr>
        <w:t>enablers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integration</w:t>
      </w:r>
      <w:r>
        <w:rPr>
          <w:spacing w:val="-13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manufacturers</w:t>
      </w:r>
      <w:r>
        <w:rPr>
          <w:spacing w:val="-11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developing</w:t>
      </w:r>
      <w:r>
        <w:rPr>
          <w:spacing w:val="-11"/>
          <w:sz w:val="22"/>
        </w:rPr>
        <w:t> </w:t>
      </w:r>
      <w:r>
        <w:rPr>
          <w:sz w:val="22"/>
        </w:rPr>
        <w:t>countries</w:t>
      </w:r>
      <w:r>
        <w:rPr>
          <w:spacing w:val="-11"/>
          <w:sz w:val="22"/>
        </w:rPr>
        <w:t> </w:t>
      </w:r>
      <w:r>
        <w:rPr>
          <w:sz w:val="22"/>
        </w:rPr>
        <w:t>into</w:t>
      </w:r>
      <w:r>
        <w:rPr>
          <w:spacing w:val="-12"/>
          <w:sz w:val="22"/>
        </w:rPr>
        <w:t> </w:t>
      </w:r>
      <w:r>
        <w:rPr>
          <w:sz w:val="22"/>
        </w:rPr>
        <w:t>global</w:t>
      </w:r>
      <w:r>
        <w:rPr>
          <w:spacing w:val="-10"/>
          <w:sz w:val="22"/>
        </w:rPr>
        <w:t> </w:t>
      </w:r>
      <w:r>
        <w:rPr>
          <w:sz w:val="22"/>
        </w:rPr>
        <w:t>supply</w:t>
      </w:r>
      <w:r>
        <w:rPr>
          <w:spacing w:val="-12"/>
          <w:sz w:val="22"/>
        </w:rPr>
        <w:t> </w:t>
      </w:r>
      <w:r>
        <w:rPr>
          <w:sz w:val="22"/>
        </w:rPr>
        <w:t>chains.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increasing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open</w:t>
      </w:r>
      <w:r>
        <w:rPr>
          <w:spacing w:val="-7"/>
          <w:sz w:val="22"/>
        </w:rPr>
        <w:t> </w:t>
      </w:r>
      <w:r>
        <w:rPr>
          <w:sz w:val="22"/>
        </w:rPr>
        <w:t>innovation</w:t>
      </w:r>
      <w:r>
        <w:rPr>
          <w:spacing w:val="-6"/>
          <w:sz w:val="22"/>
        </w:rPr>
        <w:t> </w:t>
      </w:r>
      <w:r>
        <w:rPr>
          <w:sz w:val="22"/>
        </w:rPr>
        <w:t>models,</w:t>
      </w:r>
      <w:r>
        <w:rPr>
          <w:spacing w:val="-6"/>
          <w:sz w:val="22"/>
        </w:rPr>
        <w:t> </w:t>
      </w:r>
      <w:r>
        <w:rPr>
          <w:sz w:val="22"/>
        </w:rPr>
        <w:t>which</w:t>
      </w:r>
      <w:r>
        <w:rPr>
          <w:spacing w:val="-7"/>
          <w:sz w:val="22"/>
        </w:rPr>
        <w:t> </w:t>
      </w:r>
      <w:r>
        <w:rPr>
          <w:sz w:val="22"/>
        </w:rPr>
        <w:t>entail</w:t>
      </w:r>
      <w:r>
        <w:rPr>
          <w:spacing w:val="-6"/>
          <w:sz w:val="22"/>
        </w:rPr>
        <w:t> </w:t>
      </w:r>
      <w:r>
        <w:rPr>
          <w:sz w:val="22"/>
        </w:rPr>
        <w:t>collaboration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external</w:t>
      </w:r>
      <w:r>
        <w:rPr>
          <w:spacing w:val="-6"/>
          <w:sz w:val="22"/>
        </w:rPr>
        <w:t> </w:t>
      </w:r>
      <w:r>
        <w:rPr>
          <w:sz w:val="22"/>
        </w:rPr>
        <w:t>partners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9"/>
          <w:sz w:val="22"/>
        </w:rPr>
        <w:t> </w:t>
      </w:r>
      <w:r>
        <w:rPr>
          <w:sz w:val="22"/>
        </w:rPr>
        <w:t>expand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strengthen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competitive advantages of rms through innovation, takes place at both the local and international levels.</w:t>
      </w:r>
      <w:r>
        <w:rPr>
          <w:spacing w:val="1"/>
          <w:sz w:val="22"/>
        </w:rPr>
        <w:t> </w:t>
      </w:r>
      <w:r>
        <w:rPr>
          <w:sz w:val="22"/>
        </w:rPr>
        <w:t>Collaboration between different actors, including local manufacturers and multinational enterprises, is key to</w:t>
      </w:r>
      <w:r>
        <w:rPr>
          <w:spacing w:val="-52"/>
          <w:sz w:val="22"/>
        </w:rPr>
        <w:t> </w:t>
      </w:r>
      <w:r>
        <w:rPr>
          <w:sz w:val="22"/>
        </w:rPr>
        <w:t>creating an enabling environment for innovation (UNCTAD, 2018a). In developing countries with nascent</w:t>
      </w:r>
      <w:r>
        <w:rPr>
          <w:spacing w:val="1"/>
          <w:sz w:val="22"/>
        </w:rPr>
        <w:t> </w:t>
      </w:r>
      <w:r>
        <w:rPr>
          <w:sz w:val="22"/>
        </w:rPr>
        <w:t>innovation systems, building endogenous innovation potential involves developing basic capacities to learn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how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adopt,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assimilate,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adapt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diffuse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existing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knowledge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technologies.</w:t>
      </w:r>
      <w:r>
        <w:rPr>
          <w:spacing w:val="-12"/>
          <w:sz w:val="22"/>
        </w:rPr>
        <w:t> </w:t>
      </w:r>
      <w:r>
        <w:rPr>
          <w:sz w:val="22"/>
        </w:rPr>
        <w:t>Such</w:t>
      </w:r>
      <w:r>
        <w:rPr>
          <w:spacing w:val="-11"/>
          <w:sz w:val="22"/>
        </w:rPr>
        <w:t> </w:t>
      </w:r>
      <w:r>
        <w:rPr>
          <w:sz w:val="22"/>
        </w:rPr>
        <w:t>capabilities</w:t>
      </w:r>
      <w:r>
        <w:rPr>
          <w:spacing w:val="-12"/>
          <w:sz w:val="22"/>
        </w:rPr>
        <w:t> </w:t>
      </w:r>
      <w:r>
        <w:rPr>
          <w:sz w:val="22"/>
        </w:rPr>
        <w:t>are</w:t>
      </w:r>
      <w:r>
        <w:rPr>
          <w:spacing w:val="-11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to bene t from technology transfers, which should supplement efforts to build domestic innovation potentials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promote</w:t>
      </w:r>
      <w:r>
        <w:rPr>
          <w:spacing w:val="-5"/>
          <w:sz w:val="22"/>
        </w:rPr>
        <w:t> </w:t>
      </w:r>
      <w:r>
        <w:rPr>
          <w:sz w:val="22"/>
        </w:rPr>
        <w:t>their</w:t>
      </w:r>
      <w:r>
        <w:rPr>
          <w:spacing w:val="-7"/>
          <w:sz w:val="22"/>
        </w:rPr>
        <w:t> </w:t>
      </w:r>
      <w:r>
        <w:rPr>
          <w:sz w:val="22"/>
        </w:rPr>
        <w:t>integration</w:t>
      </w:r>
      <w:r>
        <w:rPr>
          <w:spacing w:val="-4"/>
          <w:sz w:val="22"/>
        </w:rPr>
        <w:t> </w:t>
      </w:r>
      <w:r>
        <w:rPr>
          <w:sz w:val="22"/>
        </w:rPr>
        <w:t>into</w:t>
      </w:r>
      <w:r>
        <w:rPr>
          <w:spacing w:val="-5"/>
          <w:sz w:val="22"/>
        </w:rPr>
        <w:t> </w:t>
      </w:r>
      <w:r>
        <w:rPr>
          <w:sz w:val="22"/>
        </w:rPr>
        <w:t>global</w:t>
      </w:r>
      <w:r>
        <w:rPr>
          <w:spacing w:val="-4"/>
          <w:sz w:val="22"/>
        </w:rPr>
        <w:t> </w:t>
      </w:r>
      <w:r>
        <w:rPr>
          <w:sz w:val="22"/>
        </w:rPr>
        <w:t>value</w:t>
      </w:r>
      <w:r>
        <w:rPr>
          <w:spacing w:val="-6"/>
          <w:sz w:val="22"/>
        </w:rPr>
        <w:t> </w:t>
      </w:r>
      <w:r>
        <w:rPr>
          <w:sz w:val="22"/>
        </w:rPr>
        <w:t>chains</w:t>
      </w:r>
      <w:r>
        <w:rPr>
          <w:spacing w:val="-6"/>
          <w:sz w:val="22"/>
        </w:rPr>
        <w:t> </w:t>
      </w:r>
      <w:r>
        <w:rPr>
          <w:sz w:val="22"/>
        </w:rPr>
        <w:t>(UNCTAD,</w:t>
      </w:r>
      <w:r>
        <w:rPr>
          <w:spacing w:val="-5"/>
          <w:sz w:val="22"/>
        </w:rPr>
        <w:t> </w:t>
      </w:r>
      <w:r>
        <w:rPr>
          <w:sz w:val="22"/>
        </w:rPr>
        <w:t>2014).</w:t>
      </w:r>
      <w:r>
        <w:rPr>
          <w:spacing w:val="-4"/>
          <w:sz w:val="22"/>
        </w:rPr>
        <w:t> </w:t>
      </w:r>
      <w:r>
        <w:rPr>
          <w:sz w:val="22"/>
        </w:rPr>
        <w:t>Science,</w:t>
      </w:r>
      <w:r>
        <w:rPr>
          <w:spacing w:val="-5"/>
          <w:sz w:val="22"/>
        </w:rPr>
        <w:t> </w:t>
      </w:r>
      <w:r>
        <w:rPr>
          <w:sz w:val="22"/>
        </w:rPr>
        <w:t>technology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innovation</w:t>
      </w:r>
      <w:r>
        <w:rPr>
          <w:spacing w:val="-52"/>
          <w:sz w:val="22"/>
        </w:rPr>
        <w:t> </w:t>
      </w:r>
      <w:r>
        <w:rPr>
          <w:spacing w:val="-1"/>
          <w:sz w:val="22"/>
        </w:rPr>
        <w:t>also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play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key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role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responses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health-related,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economic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social</w:t>
      </w:r>
      <w:r>
        <w:rPr>
          <w:spacing w:val="-9"/>
          <w:sz w:val="22"/>
        </w:rPr>
        <w:t> </w:t>
      </w:r>
      <w:r>
        <w:rPr>
          <w:sz w:val="22"/>
        </w:rPr>
        <w:t>disruptions</w:t>
      </w:r>
      <w:r>
        <w:rPr>
          <w:spacing w:val="-10"/>
          <w:sz w:val="22"/>
        </w:rPr>
        <w:t> </w:t>
      </w:r>
      <w:r>
        <w:rPr>
          <w:sz w:val="22"/>
        </w:rPr>
        <w:t>caused</w:t>
      </w:r>
      <w:r>
        <w:rPr>
          <w:spacing w:val="-11"/>
          <w:sz w:val="22"/>
        </w:rPr>
        <w:t> </w:t>
      </w:r>
      <w:r>
        <w:rPr>
          <w:sz w:val="22"/>
        </w:rPr>
        <w:t>by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pandemic.</w:t>
      </w:r>
      <w:r>
        <w:rPr>
          <w:spacing w:val="1"/>
          <w:sz w:val="22"/>
        </w:rPr>
        <w:t> </w:t>
      </w:r>
      <w:r>
        <w:rPr>
          <w:sz w:val="22"/>
        </w:rPr>
        <w:t>Related</w:t>
      </w:r>
      <w:r>
        <w:rPr>
          <w:spacing w:val="-8"/>
          <w:sz w:val="22"/>
        </w:rPr>
        <w:t> </w:t>
      </w:r>
      <w:r>
        <w:rPr>
          <w:sz w:val="22"/>
        </w:rPr>
        <w:t>policies</w:t>
      </w:r>
      <w:r>
        <w:rPr>
          <w:spacing w:val="-6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help</w:t>
      </w:r>
      <w:r>
        <w:rPr>
          <w:spacing w:val="-7"/>
          <w:sz w:val="22"/>
        </w:rPr>
        <w:t> </w:t>
      </w:r>
      <w:r>
        <w:rPr>
          <w:sz w:val="22"/>
        </w:rPr>
        <w:t>deliver</w:t>
      </w:r>
      <w:r>
        <w:rPr>
          <w:spacing w:val="-7"/>
          <w:sz w:val="22"/>
        </w:rPr>
        <w:t> </w:t>
      </w:r>
      <w:r>
        <w:rPr>
          <w:sz w:val="22"/>
        </w:rPr>
        <w:t>progress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pandemic</w:t>
      </w:r>
      <w:r>
        <w:rPr>
          <w:spacing w:val="-5"/>
          <w:sz w:val="22"/>
        </w:rPr>
        <w:t> </w:t>
      </w:r>
      <w:r>
        <w:rPr>
          <w:sz w:val="22"/>
        </w:rPr>
        <w:t>response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7"/>
          <w:sz w:val="22"/>
        </w:rPr>
        <w:t> </w:t>
      </w:r>
      <w:r>
        <w:rPr>
          <w:sz w:val="22"/>
        </w:rPr>
        <w:t>strengthening</w:t>
      </w:r>
      <w:r>
        <w:rPr>
          <w:spacing w:val="-7"/>
          <w:sz w:val="22"/>
        </w:rPr>
        <w:t> </w:t>
      </w:r>
      <w:r>
        <w:rPr>
          <w:sz w:val="22"/>
        </w:rPr>
        <w:t>innovation</w:t>
      </w:r>
      <w:r>
        <w:rPr>
          <w:spacing w:val="-7"/>
          <w:sz w:val="22"/>
        </w:rPr>
        <w:t> </w:t>
      </w:r>
      <w:r>
        <w:rPr>
          <w:sz w:val="22"/>
        </w:rPr>
        <w:t>systems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3"/>
          <w:sz w:val="22"/>
        </w:rPr>
        <w:t> </w:t>
      </w:r>
      <w:r>
        <w:rPr>
          <w:sz w:val="22"/>
        </w:rPr>
        <w:t>by</w:t>
      </w:r>
      <w:r>
        <w:rPr>
          <w:spacing w:val="-9"/>
          <w:sz w:val="22"/>
        </w:rPr>
        <w:t> </w:t>
      </w:r>
      <w:r>
        <w:rPr>
          <w:sz w:val="22"/>
        </w:rPr>
        <w:t>increasing</w:t>
      </w:r>
      <w:r>
        <w:rPr>
          <w:spacing w:val="-8"/>
          <w:sz w:val="22"/>
        </w:rPr>
        <w:t> </w:t>
      </w:r>
      <w:r>
        <w:rPr>
          <w:sz w:val="22"/>
        </w:rPr>
        <w:t>capacities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participate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global</w:t>
      </w:r>
      <w:r>
        <w:rPr>
          <w:spacing w:val="-7"/>
          <w:sz w:val="22"/>
        </w:rPr>
        <w:t> </w:t>
      </w:r>
      <w:r>
        <w:rPr>
          <w:sz w:val="22"/>
        </w:rPr>
        <w:t>science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8"/>
          <w:sz w:val="22"/>
        </w:rPr>
        <w:t> </w:t>
      </w:r>
      <w:r>
        <w:rPr>
          <w:sz w:val="22"/>
        </w:rPr>
        <w:t>innovation</w:t>
      </w:r>
      <w:r>
        <w:rPr>
          <w:spacing w:val="-6"/>
          <w:sz w:val="22"/>
        </w:rPr>
        <w:t> </w:t>
      </w:r>
      <w:r>
        <w:rPr>
          <w:sz w:val="22"/>
        </w:rPr>
        <w:t>networks</w:t>
      </w:r>
      <w:r>
        <w:rPr>
          <w:spacing w:val="-6"/>
          <w:sz w:val="22"/>
        </w:rPr>
        <w:t> </w:t>
      </w:r>
      <w:r>
        <w:rPr>
          <w:sz w:val="22"/>
        </w:rPr>
        <w:t>(including</w:t>
      </w:r>
      <w:r>
        <w:rPr>
          <w:spacing w:val="-8"/>
          <w:sz w:val="22"/>
        </w:rPr>
        <w:t> </w:t>
      </w:r>
      <w:r>
        <w:rPr>
          <w:sz w:val="22"/>
        </w:rPr>
        <w:t>through</w:t>
      </w:r>
      <w:r>
        <w:rPr>
          <w:spacing w:val="-6"/>
          <w:sz w:val="22"/>
        </w:rPr>
        <w:t> </w:t>
      </w:r>
      <w:r>
        <w:rPr>
          <w:sz w:val="22"/>
        </w:rPr>
        <w:t>open</w:t>
      </w:r>
      <w:r>
        <w:rPr>
          <w:spacing w:val="-8"/>
          <w:sz w:val="22"/>
        </w:rPr>
        <w:t> </w:t>
      </w:r>
      <w:r>
        <w:rPr>
          <w:sz w:val="22"/>
        </w:rPr>
        <w:t>data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open</w:t>
      </w:r>
      <w:r>
        <w:rPr>
          <w:spacing w:val="-9"/>
          <w:sz w:val="22"/>
        </w:rPr>
        <w:t> </w:t>
      </w:r>
      <w:r>
        <w:rPr>
          <w:sz w:val="22"/>
        </w:rPr>
        <w:t>science)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11"/>
          <w:sz w:val="22"/>
        </w:rPr>
        <w:t> </w:t>
      </w:r>
      <w:r>
        <w:rPr>
          <w:sz w:val="22"/>
        </w:rPr>
        <w:t>multilateral</w:t>
      </w:r>
      <w:r>
        <w:rPr>
          <w:spacing w:val="-10"/>
          <w:sz w:val="22"/>
        </w:rPr>
        <w:t> </w:t>
      </w:r>
      <w:r>
        <w:rPr>
          <w:sz w:val="22"/>
        </w:rPr>
        <w:t>cooperation.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annual</w:t>
      </w:r>
      <w:r>
        <w:rPr>
          <w:spacing w:val="-10"/>
          <w:sz w:val="22"/>
        </w:rPr>
        <w:t> </w:t>
      </w:r>
      <w:r>
        <w:rPr>
          <w:sz w:val="22"/>
        </w:rPr>
        <w:t>session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United</w:t>
      </w:r>
      <w:r>
        <w:rPr>
          <w:spacing w:val="-9"/>
          <w:sz w:val="22"/>
        </w:rPr>
        <w:t> </w:t>
      </w:r>
      <w:r>
        <w:rPr>
          <w:sz w:val="22"/>
        </w:rPr>
        <w:t>Nations</w:t>
      </w:r>
      <w:r>
        <w:rPr>
          <w:spacing w:val="-9"/>
          <w:sz w:val="22"/>
        </w:rPr>
        <w:t> </w:t>
      </w:r>
      <w:r>
        <w:rPr>
          <w:sz w:val="22"/>
        </w:rPr>
        <w:t>Commission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Science and Technology for Development in 2020, Member States shared experiences and solutions to the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challenges</w:t>
      </w:r>
      <w:r>
        <w:rPr>
          <w:spacing w:val="-13"/>
          <w:sz w:val="22"/>
        </w:rPr>
        <w:t> </w:t>
      </w:r>
      <w:r>
        <w:rPr>
          <w:sz w:val="22"/>
        </w:rPr>
        <w:t>raised</w:t>
      </w:r>
      <w:r>
        <w:rPr>
          <w:spacing w:val="-13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COVID-19</w:t>
      </w:r>
      <w:r>
        <w:rPr>
          <w:spacing w:val="-11"/>
          <w:sz w:val="22"/>
        </w:rPr>
        <w:t> </w:t>
      </w:r>
      <w:r>
        <w:rPr>
          <w:sz w:val="22"/>
        </w:rPr>
        <w:t>that</w:t>
      </w:r>
      <w:r>
        <w:rPr>
          <w:spacing w:val="-12"/>
          <w:sz w:val="22"/>
        </w:rPr>
        <w:t> </w:t>
      </w:r>
      <w:r>
        <w:rPr>
          <w:sz w:val="22"/>
        </w:rPr>
        <w:t>illustrated</w:t>
      </w:r>
      <w:r>
        <w:rPr>
          <w:spacing w:val="-11"/>
          <w:sz w:val="22"/>
        </w:rPr>
        <w:t> </w:t>
      </w:r>
      <w:r>
        <w:rPr>
          <w:sz w:val="22"/>
        </w:rPr>
        <w:t>how</w:t>
      </w:r>
      <w:r>
        <w:rPr>
          <w:spacing w:val="-12"/>
          <w:sz w:val="22"/>
        </w:rPr>
        <w:t> </w:t>
      </w:r>
      <w:r>
        <w:rPr>
          <w:sz w:val="22"/>
        </w:rPr>
        <w:t>many</w:t>
      </w:r>
      <w:r>
        <w:rPr>
          <w:spacing w:val="-13"/>
          <w:sz w:val="22"/>
        </w:rPr>
        <w:t> </w:t>
      </w:r>
      <w:r>
        <w:rPr>
          <w:sz w:val="22"/>
        </w:rPr>
        <w:t>developing</w:t>
      </w:r>
      <w:r>
        <w:rPr>
          <w:spacing w:val="-13"/>
          <w:sz w:val="22"/>
        </w:rPr>
        <w:t> </w:t>
      </w:r>
      <w:r>
        <w:rPr>
          <w:sz w:val="22"/>
        </w:rPr>
        <w:t>countries</w:t>
      </w:r>
      <w:r>
        <w:rPr>
          <w:spacing w:val="-12"/>
          <w:sz w:val="22"/>
        </w:rPr>
        <w:t> </w:t>
      </w:r>
      <w:r>
        <w:rPr>
          <w:sz w:val="22"/>
        </w:rPr>
        <w:t>were</w:t>
      </w:r>
      <w:r>
        <w:rPr>
          <w:spacing w:val="-11"/>
          <w:sz w:val="22"/>
        </w:rPr>
        <w:t> </w:t>
      </w:r>
      <w:r>
        <w:rPr>
          <w:sz w:val="22"/>
        </w:rPr>
        <w:t>harnessing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pandemic</w:t>
      </w:r>
      <w:r>
        <w:rPr>
          <w:spacing w:val="1"/>
          <w:sz w:val="22"/>
        </w:rPr>
        <w:t> </w:t>
      </w:r>
      <w:r>
        <w:rPr>
          <w:sz w:val="22"/>
        </w:rPr>
        <w:t>response</w:t>
      </w:r>
      <w:r>
        <w:rPr>
          <w:spacing w:val="-9"/>
          <w:sz w:val="22"/>
        </w:rPr>
        <w:t> </w:t>
      </w:r>
      <w:r>
        <w:rPr>
          <w:sz w:val="22"/>
        </w:rPr>
        <w:t>to</w:t>
      </w:r>
      <w:r>
        <w:rPr>
          <w:spacing w:val="-8"/>
          <w:sz w:val="22"/>
        </w:rPr>
        <w:t> </w:t>
      </w:r>
      <w:r>
        <w:rPr>
          <w:sz w:val="22"/>
        </w:rPr>
        <w:t>build</w:t>
      </w:r>
      <w:r>
        <w:rPr>
          <w:spacing w:val="-9"/>
          <w:sz w:val="22"/>
        </w:rPr>
        <w:t> </w:t>
      </w:r>
      <w:r>
        <w:rPr>
          <w:sz w:val="22"/>
        </w:rPr>
        <w:t>or</w:t>
      </w:r>
      <w:r>
        <w:rPr>
          <w:spacing w:val="-6"/>
          <w:sz w:val="22"/>
        </w:rPr>
        <w:t> </w:t>
      </w:r>
      <w:r>
        <w:rPr>
          <w:sz w:val="22"/>
        </w:rPr>
        <w:t>augment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6"/>
          <w:sz w:val="22"/>
        </w:rPr>
        <w:t> </w:t>
      </w:r>
      <w:r>
        <w:rPr>
          <w:sz w:val="22"/>
        </w:rPr>
        <w:t>innovation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7"/>
          <w:sz w:val="22"/>
        </w:rPr>
        <w:t> </w:t>
      </w:r>
      <w:r>
        <w:rPr>
          <w:sz w:val="22"/>
        </w:rPr>
        <w:t>productive</w:t>
      </w:r>
      <w:r>
        <w:rPr>
          <w:spacing w:val="-8"/>
          <w:sz w:val="22"/>
        </w:rPr>
        <w:t> </w:t>
      </w:r>
      <w:r>
        <w:rPr>
          <w:sz w:val="22"/>
        </w:rPr>
        <w:t>capacities.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9"/>
          <w:sz w:val="22"/>
        </w:rPr>
        <w:t> </w:t>
      </w:r>
      <w:r>
        <w:rPr>
          <w:sz w:val="22"/>
        </w:rPr>
        <w:t>example,</w:t>
      </w:r>
      <w:r>
        <w:rPr>
          <w:spacing w:val="-9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Islamic</w:t>
      </w:r>
      <w:r>
        <w:rPr>
          <w:spacing w:val="-7"/>
          <w:sz w:val="22"/>
        </w:rPr>
        <w:t> </w:t>
      </w:r>
      <w:r>
        <w:rPr>
          <w:sz w:val="22"/>
        </w:rPr>
        <w:t>Republic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Iran,</w:t>
      </w:r>
      <w:r>
        <w:rPr>
          <w:spacing w:val="-4"/>
          <w:sz w:val="22"/>
        </w:rPr>
        <w:t> </w:t>
      </w:r>
      <w:r>
        <w:rPr>
          <w:sz w:val="22"/>
        </w:rPr>
        <w:t>companies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research</w:t>
      </w:r>
      <w:r>
        <w:rPr>
          <w:spacing w:val="-5"/>
          <w:sz w:val="22"/>
        </w:rPr>
        <w:t> </w:t>
      </w:r>
      <w:r>
        <w:rPr>
          <w:sz w:val="22"/>
        </w:rPr>
        <w:t>institutes</w:t>
      </w:r>
      <w:r>
        <w:rPr>
          <w:spacing w:val="-5"/>
          <w:sz w:val="22"/>
        </w:rPr>
        <w:t> </w:t>
      </w:r>
      <w:r>
        <w:rPr>
          <w:sz w:val="22"/>
        </w:rPr>
        <w:t>had</w:t>
      </w:r>
      <w:r>
        <w:rPr>
          <w:spacing w:val="-4"/>
          <w:sz w:val="22"/>
        </w:rPr>
        <w:t> </w:t>
      </w:r>
      <w:r>
        <w:rPr>
          <w:sz w:val="22"/>
        </w:rPr>
        <w:t>enhanced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capacity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produce</w:t>
      </w:r>
      <w:r>
        <w:rPr>
          <w:spacing w:val="-6"/>
          <w:sz w:val="22"/>
        </w:rPr>
        <w:t> </w:t>
      </w:r>
      <w:r>
        <w:rPr>
          <w:sz w:val="22"/>
        </w:rPr>
        <w:t>more</w:t>
      </w:r>
      <w:r>
        <w:rPr>
          <w:spacing w:val="-3"/>
          <w:sz w:val="22"/>
        </w:rPr>
        <w:t> </w:t>
      </w:r>
      <w:r>
        <w:rPr>
          <w:sz w:val="22"/>
        </w:rPr>
        <w:t>than</w:t>
      </w:r>
      <w:r>
        <w:rPr>
          <w:spacing w:val="-3"/>
          <w:sz w:val="22"/>
        </w:rPr>
        <w:t> </w:t>
      </w:r>
      <w:r>
        <w:rPr>
          <w:sz w:val="22"/>
        </w:rPr>
        <w:t>270,000</w:t>
      </w:r>
      <w:r>
        <w:rPr>
          <w:spacing w:val="-5"/>
          <w:sz w:val="22"/>
        </w:rPr>
        <w:t> </w:t>
      </w:r>
      <w:r>
        <w:rPr>
          <w:sz w:val="22"/>
        </w:rPr>
        <w:t>tests</w:t>
      </w:r>
      <w:r>
        <w:rPr>
          <w:spacing w:val="-6"/>
          <w:sz w:val="22"/>
        </w:rPr>
        <w:t> </w:t>
      </w:r>
      <w:r>
        <w:rPr>
          <w:sz w:val="22"/>
        </w:rPr>
        <w:t>per</w:t>
      </w:r>
      <w:r>
        <w:rPr>
          <w:spacing w:val="-53"/>
          <w:sz w:val="22"/>
        </w:rPr>
        <w:t> </w:t>
      </w:r>
      <w:r>
        <w:rPr>
          <w:sz w:val="22"/>
        </w:rPr>
        <w:t>day and manufacture a range of medical equipment and supplies such as face masks, disinfectants and</w:t>
      </w:r>
      <w:r>
        <w:rPr>
          <w:spacing w:val="1"/>
          <w:sz w:val="22"/>
        </w:rPr>
        <w:t> </w:t>
      </w:r>
      <w:r>
        <w:rPr>
          <w:sz w:val="22"/>
        </w:rPr>
        <w:t>ventilators and the Ministry of Science and Technology of Pakistan had mobilized national organizations and</w:t>
      </w:r>
      <w:r>
        <w:rPr>
          <w:spacing w:val="-52"/>
          <w:sz w:val="22"/>
        </w:rPr>
        <w:t> </w:t>
      </w:r>
      <w:r>
        <w:rPr>
          <w:sz w:val="22"/>
        </w:rPr>
        <w:t>domestic</w:t>
      </w:r>
      <w:r>
        <w:rPr>
          <w:spacing w:val="1"/>
          <w:sz w:val="22"/>
        </w:rPr>
        <w:t> </w:t>
      </w:r>
      <w:r>
        <w:rPr>
          <w:sz w:val="22"/>
        </w:rPr>
        <w:t>resources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start</w:t>
      </w:r>
      <w:r>
        <w:rPr>
          <w:spacing w:val="1"/>
          <w:sz w:val="22"/>
        </w:rPr>
        <w:t> </w:t>
      </w:r>
      <w:r>
        <w:rPr>
          <w:sz w:val="22"/>
        </w:rPr>
        <w:t>exporting</w:t>
      </w:r>
      <w:r>
        <w:rPr>
          <w:spacing w:val="1"/>
          <w:sz w:val="22"/>
        </w:rPr>
        <w:t> </w:t>
      </w:r>
      <w:r>
        <w:rPr>
          <w:sz w:val="22"/>
        </w:rPr>
        <w:t>personal</w:t>
      </w:r>
      <w:r>
        <w:rPr>
          <w:spacing w:val="1"/>
          <w:sz w:val="22"/>
        </w:rPr>
        <w:t> </w:t>
      </w:r>
      <w:r>
        <w:rPr>
          <w:sz w:val="22"/>
        </w:rPr>
        <w:t>protective</w:t>
      </w:r>
      <w:r>
        <w:rPr>
          <w:spacing w:val="1"/>
          <w:sz w:val="22"/>
        </w:rPr>
        <w:t> </w:t>
      </w:r>
      <w:r>
        <w:rPr>
          <w:sz w:val="22"/>
        </w:rPr>
        <w:t>equipment,</w:t>
      </w:r>
      <w:r>
        <w:rPr>
          <w:spacing w:val="1"/>
          <w:sz w:val="22"/>
        </w:rPr>
        <w:t> </w:t>
      </w:r>
      <w:r>
        <w:rPr>
          <w:sz w:val="22"/>
        </w:rPr>
        <w:t>hand</w:t>
      </w:r>
      <w:r>
        <w:rPr>
          <w:spacing w:val="1"/>
          <w:sz w:val="22"/>
        </w:rPr>
        <w:t> </w:t>
      </w:r>
      <w:r>
        <w:rPr>
          <w:sz w:val="22"/>
        </w:rPr>
        <w:t>sanitizers,</w:t>
      </w:r>
      <w:r>
        <w:rPr>
          <w:spacing w:val="1"/>
          <w:sz w:val="22"/>
        </w:rPr>
        <w:t> </w:t>
      </w:r>
      <w:r>
        <w:rPr>
          <w:sz w:val="22"/>
        </w:rPr>
        <w:t>testing</w:t>
      </w:r>
      <w:r>
        <w:rPr>
          <w:spacing w:val="1"/>
          <w:sz w:val="22"/>
        </w:rPr>
        <w:t> </w:t>
      </w:r>
      <w:r>
        <w:rPr>
          <w:sz w:val="22"/>
        </w:rPr>
        <w:t>kits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ventilators. Some developing countries, such as the Philippines and South Africa, were utilizing three-</w:t>
      </w:r>
      <w:r>
        <w:rPr>
          <w:spacing w:val="1"/>
          <w:sz w:val="22"/>
        </w:rPr>
        <w:t> </w:t>
      </w:r>
      <w:r>
        <w:rPr>
          <w:sz w:val="22"/>
        </w:rPr>
        <w:t>dimensional printing to support the manufacturing of ventilators and personal protective equipment (see The</w:t>
      </w:r>
      <w:r>
        <w:rPr>
          <w:spacing w:val="1"/>
          <w:sz w:val="22"/>
        </w:rPr>
        <w:t> </w:t>
      </w:r>
      <w:r>
        <w:rPr>
          <w:sz w:val="22"/>
        </w:rPr>
        <w:t>recognition by Member States of the Commission of the role of science, technology and innovation in the</w:t>
      </w:r>
      <w:r>
        <w:rPr>
          <w:spacing w:val="1"/>
          <w:sz w:val="22"/>
        </w:rPr>
        <w:t> </w:t>
      </w:r>
      <w:r>
        <w:rPr>
          <w:sz w:val="22"/>
        </w:rPr>
        <w:t>health</w:t>
      </w:r>
      <w:r>
        <w:rPr>
          <w:spacing w:val="-6"/>
          <w:sz w:val="22"/>
        </w:rPr>
        <w:t> </w:t>
      </w:r>
      <w:r>
        <w:rPr>
          <w:sz w:val="22"/>
        </w:rPr>
        <w:t>emergency</w:t>
      </w:r>
      <w:r>
        <w:rPr>
          <w:spacing w:val="-7"/>
          <w:sz w:val="22"/>
        </w:rPr>
        <w:t> </w:t>
      </w:r>
      <w:r>
        <w:rPr>
          <w:sz w:val="22"/>
        </w:rPr>
        <w:t>response</w:t>
      </w:r>
      <w:r>
        <w:rPr>
          <w:spacing w:val="-8"/>
          <w:sz w:val="22"/>
        </w:rPr>
        <w:t> </w:t>
      </w:r>
      <w:r>
        <w:rPr>
          <w:sz w:val="22"/>
        </w:rPr>
        <w:t>led</w:t>
      </w:r>
      <w:r>
        <w:rPr>
          <w:spacing w:val="-7"/>
          <w:sz w:val="22"/>
        </w:rPr>
        <w:t> </w:t>
      </w:r>
      <w:r>
        <w:rPr>
          <w:sz w:val="22"/>
        </w:rPr>
        <w:t>them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select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following</w:t>
      </w:r>
      <w:r>
        <w:rPr>
          <w:spacing w:val="-7"/>
          <w:sz w:val="22"/>
        </w:rPr>
        <w:t> </w:t>
      </w:r>
      <w:r>
        <w:rPr>
          <w:sz w:val="22"/>
        </w:rPr>
        <w:t>priority</w:t>
      </w:r>
      <w:r>
        <w:rPr>
          <w:spacing w:val="-7"/>
          <w:sz w:val="22"/>
        </w:rPr>
        <w:t> </w:t>
      </w:r>
      <w:r>
        <w:rPr>
          <w:sz w:val="22"/>
        </w:rPr>
        <w:t>theme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twenty-fourth</w:t>
      </w:r>
      <w:r>
        <w:rPr>
          <w:spacing w:val="-6"/>
          <w:sz w:val="22"/>
        </w:rPr>
        <w:t> </w:t>
      </w:r>
      <w:r>
        <w:rPr>
          <w:sz w:val="22"/>
        </w:rPr>
        <w:t>session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Commission</w:t>
      </w:r>
      <w:r>
        <w:rPr>
          <w:spacing w:val="1"/>
          <w:sz w:val="22"/>
        </w:rPr>
        <w:t> </w:t>
      </w:r>
      <w:r>
        <w:rPr>
          <w:sz w:val="22"/>
        </w:rPr>
        <w:t>(2020/21):</w:t>
      </w:r>
      <w:r>
        <w:rPr>
          <w:spacing w:val="1"/>
          <w:sz w:val="22"/>
        </w:rPr>
        <w:t> </w:t>
      </w:r>
      <w:r>
        <w:rPr>
          <w:sz w:val="22"/>
        </w:rPr>
        <w:t>“Using</w:t>
      </w:r>
      <w:r>
        <w:rPr>
          <w:spacing w:val="1"/>
          <w:sz w:val="22"/>
        </w:rPr>
        <w:t> </w:t>
      </w:r>
      <w:r>
        <w:rPr>
          <w:sz w:val="22"/>
        </w:rPr>
        <w:t>science,</w:t>
      </w:r>
      <w:r>
        <w:rPr>
          <w:spacing w:val="1"/>
          <w:sz w:val="22"/>
        </w:rPr>
        <w:t> </w:t>
      </w:r>
      <w:r>
        <w:rPr>
          <w:sz w:val="22"/>
        </w:rPr>
        <w:t>technology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innovation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close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gap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Sustainable</w:t>
      </w:r>
      <w:r>
        <w:rPr>
          <w:spacing w:val="1"/>
          <w:sz w:val="22"/>
        </w:rPr>
        <w:t> </w:t>
      </w:r>
      <w:r>
        <w:rPr>
          <w:sz w:val="22"/>
        </w:rPr>
        <w:t>Development Goal 3, good health and well-being”. Addressing global challenges in vastly different local</w:t>
      </w:r>
      <w:r>
        <w:rPr>
          <w:spacing w:val="1"/>
          <w:sz w:val="22"/>
        </w:rPr>
        <w:t> </w:t>
      </w:r>
      <w:r>
        <w:rPr>
          <w:sz w:val="22"/>
        </w:rPr>
        <w:t>contexts</w:t>
      </w:r>
      <w:r>
        <w:rPr>
          <w:spacing w:val="-6"/>
          <w:sz w:val="22"/>
        </w:rPr>
        <w:t> </w:t>
      </w:r>
      <w:r>
        <w:rPr>
          <w:sz w:val="22"/>
        </w:rPr>
        <w:t>requires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combination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cutting-edge</w:t>
      </w:r>
      <w:r>
        <w:rPr>
          <w:spacing w:val="-4"/>
          <w:sz w:val="22"/>
        </w:rPr>
        <w:t> </w:t>
      </w:r>
      <w:r>
        <w:rPr>
          <w:sz w:val="22"/>
        </w:rPr>
        <w:t>scientific</w:t>
      </w:r>
      <w:r>
        <w:rPr>
          <w:spacing w:val="-5"/>
          <w:sz w:val="22"/>
        </w:rPr>
        <w:t> </w:t>
      </w:r>
      <w:r>
        <w:rPr>
          <w:sz w:val="22"/>
        </w:rPr>
        <w:t>capabilities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detailed</w:t>
      </w:r>
      <w:r>
        <w:rPr>
          <w:spacing w:val="-4"/>
          <w:sz w:val="22"/>
        </w:rPr>
        <w:t> </w:t>
      </w:r>
      <w:r>
        <w:rPr>
          <w:sz w:val="22"/>
        </w:rPr>
        <w:t>local</w:t>
      </w:r>
      <w:r>
        <w:rPr>
          <w:spacing w:val="-3"/>
          <w:sz w:val="22"/>
        </w:rPr>
        <w:t> </w:t>
      </w:r>
      <w:r>
        <w:rPr>
          <w:sz w:val="22"/>
        </w:rPr>
        <w:t>knowledge.</w:t>
      </w:r>
      <w:r>
        <w:rPr>
          <w:spacing w:val="-3"/>
          <w:sz w:val="22"/>
        </w:rPr>
        <w:t> </w:t>
      </w:r>
      <w:r>
        <w:rPr>
          <w:sz w:val="22"/>
        </w:rPr>
        <w:t>Global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collaboration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can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contribute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this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process,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providing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opportunities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both</w:t>
      </w:r>
      <w:r>
        <w:rPr>
          <w:spacing w:val="-12"/>
          <w:sz w:val="22"/>
        </w:rPr>
        <w:t> </w:t>
      </w:r>
      <w:r>
        <w:rPr>
          <w:sz w:val="22"/>
        </w:rPr>
        <w:t>create</w:t>
      </w:r>
      <w:r>
        <w:rPr>
          <w:spacing w:val="-12"/>
          <w:sz w:val="22"/>
        </w:rPr>
        <w:t> </w:t>
      </w:r>
      <w:r>
        <w:rPr>
          <w:sz w:val="22"/>
        </w:rPr>
        <w:t>new</w:t>
      </w:r>
      <w:r>
        <w:rPr>
          <w:spacing w:val="-13"/>
          <w:sz w:val="22"/>
        </w:rPr>
        <w:t> </w:t>
      </w:r>
      <w:r>
        <w:rPr>
          <w:sz w:val="22"/>
        </w:rPr>
        <w:t>knowledge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2"/>
          <w:sz w:val="22"/>
        </w:rPr>
        <w:t> </w:t>
      </w:r>
      <w:r>
        <w:rPr>
          <w:sz w:val="22"/>
        </w:rPr>
        <w:t>increase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impact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of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research,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diffusing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existing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knowledge</w:t>
      </w:r>
      <w:r>
        <w:rPr>
          <w:spacing w:val="-11"/>
          <w:sz w:val="22"/>
        </w:rPr>
        <w:t> </w:t>
      </w:r>
      <w:r>
        <w:rPr>
          <w:sz w:val="22"/>
        </w:rPr>
        <w:t>quickly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at</w:t>
      </w:r>
      <w:r>
        <w:rPr>
          <w:spacing w:val="-12"/>
          <w:sz w:val="22"/>
        </w:rPr>
        <w:t> </w:t>
      </w:r>
      <w:r>
        <w:rPr>
          <w:sz w:val="22"/>
        </w:rPr>
        <w:t>all</w:t>
      </w:r>
      <w:r>
        <w:rPr>
          <w:spacing w:val="-9"/>
          <w:sz w:val="22"/>
        </w:rPr>
        <w:t> </w:t>
      </w:r>
      <w:r>
        <w:rPr>
          <w:sz w:val="22"/>
        </w:rPr>
        <w:t>levels.</w:t>
      </w:r>
      <w:r>
        <w:rPr>
          <w:spacing w:val="-11"/>
          <w:sz w:val="22"/>
        </w:rPr>
        <w:t> </w:t>
      </w:r>
      <w:r>
        <w:rPr>
          <w:sz w:val="22"/>
        </w:rPr>
        <w:t>Regional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11"/>
          <w:sz w:val="22"/>
        </w:rPr>
        <w:t> </w:t>
      </w:r>
      <w:r>
        <w:rPr>
          <w:sz w:val="22"/>
        </w:rPr>
        <w:t>global</w:t>
      </w:r>
      <w:r>
        <w:rPr>
          <w:spacing w:val="-11"/>
          <w:sz w:val="22"/>
        </w:rPr>
        <w:t> </w:t>
      </w:r>
      <w:r>
        <w:rPr>
          <w:sz w:val="22"/>
        </w:rPr>
        <w:t>scientific</w:t>
      </w:r>
    </w:p>
    <w:p>
      <w:pPr>
        <w:spacing w:after="0" w:line="237" w:lineRule="auto"/>
        <w:jc w:val="both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7" w:lineRule="auto" w:before="127"/>
        <w:ind w:right="692"/>
        <w:jc w:val="both"/>
      </w:pPr>
      <w:r>
        <w:rPr/>
        <w:t>networks</w:t>
      </w:r>
      <w:r>
        <w:rPr>
          <w:spacing w:val="-10"/>
        </w:rPr>
        <w:t> </w:t>
      </w:r>
      <w:r>
        <w:rPr/>
        <w:t>devoted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diagnostics,</w:t>
      </w:r>
      <w:r>
        <w:rPr>
          <w:spacing w:val="-9"/>
        </w:rPr>
        <w:t> </w:t>
      </w:r>
      <w:r>
        <w:rPr/>
        <w:t>therapeutics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vaccines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relation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pandemic</w:t>
      </w:r>
      <w:r>
        <w:rPr>
          <w:spacing w:val="-10"/>
        </w:rPr>
        <w:t> </w:t>
      </w:r>
      <w:r>
        <w:rPr/>
        <w:t>can</w:t>
      </w:r>
      <w:r>
        <w:rPr>
          <w:spacing w:val="1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capacities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developing</w:t>
      </w:r>
      <w:r>
        <w:rPr>
          <w:spacing w:val="-7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participate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global</w:t>
      </w:r>
      <w:r>
        <w:rPr>
          <w:spacing w:val="-3"/>
        </w:rPr>
        <w:t> </w:t>
      </w:r>
      <w:r>
        <w:rPr/>
        <w:t>science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innovation</w:t>
      </w:r>
      <w:r>
        <w:rPr>
          <w:spacing w:val="-5"/>
        </w:rPr>
        <w:t> </w:t>
      </w:r>
      <w:r>
        <w:rPr/>
        <w:t>networks.</w:t>
      </w:r>
      <w:r>
        <w:rPr>
          <w:spacing w:val="1"/>
        </w:rPr>
        <w:t> </w:t>
      </w:r>
      <w:r>
        <w:rPr/>
        <w:t>Effective collaboration also requires stronger partnerships with and among developing countries in scientific</w:t>
      </w:r>
      <w:r>
        <w:rPr>
          <w:spacing w:val="1"/>
        </w:rPr>
        <w:t> </w:t>
      </w:r>
      <w:r>
        <w:rPr/>
        <w:t>research. Encouraging examples include several projects that address the coronavirus outbreak, such as 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Coalition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Epidemic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Partnerships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>
          <w:spacing w:val="-1"/>
        </w:rPr>
        <w:t>Engagement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Research.</w:t>
      </w:r>
      <w:r>
        <w:rPr>
          <w:spacing w:val="-12"/>
        </w:rPr>
        <w:t> </w:t>
      </w:r>
      <w:r>
        <w:rPr>
          <w:spacing w:val="-1"/>
        </w:rPr>
        <w:t>Open</w:t>
      </w:r>
      <w:r>
        <w:rPr>
          <w:spacing w:val="-12"/>
        </w:rPr>
        <w:t> </w:t>
      </w:r>
      <w:r>
        <w:rPr>
          <w:spacing w:val="-1"/>
        </w:rPr>
        <w:t>science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another</w:t>
      </w:r>
      <w:r>
        <w:rPr>
          <w:spacing w:val="-11"/>
        </w:rPr>
        <w:t> </w:t>
      </w:r>
      <w:r>
        <w:rPr>
          <w:spacing w:val="-1"/>
        </w:rPr>
        <w:t>key</w:t>
      </w:r>
      <w:r>
        <w:rPr>
          <w:spacing w:val="-14"/>
        </w:rPr>
        <w:t> </w:t>
      </w:r>
      <w:r>
        <w:rPr>
          <w:spacing w:val="-1"/>
        </w:rPr>
        <w:t>instrument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collaboration,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UNCTAD</w:t>
      </w:r>
      <w:r>
        <w:rPr>
          <w:spacing w:val="-53"/>
        </w:rPr>
        <w:t> </w:t>
      </w:r>
      <w:r>
        <w:rPr/>
        <w:t>and the Commission have long advocated. This can take the form of open access, virtual science libraries,</w:t>
      </w:r>
      <w:r>
        <w:rPr>
          <w:spacing w:val="1"/>
        </w:rPr>
        <w:t> </w:t>
      </w:r>
      <w:r>
        <w:rPr>
          <w:spacing w:val="-1"/>
        </w:rPr>
        <w:t>geospatial</w:t>
      </w:r>
      <w:r>
        <w:rPr>
          <w:spacing w:val="-13"/>
        </w:rPr>
        <w:t> </w:t>
      </w:r>
      <w:r>
        <w:rPr>
          <w:spacing w:val="-1"/>
        </w:rPr>
        <w:t>analysis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other</w:t>
      </w:r>
      <w:r>
        <w:rPr>
          <w:spacing w:val="-12"/>
        </w:rPr>
        <w:t> </w:t>
      </w:r>
      <w:r>
        <w:rPr>
          <w:spacing w:val="-1"/>
        </w:rPr>
        <w:t>complementary</w:t>
      </w:r>
      <w:r>
        <w:rPr>
          <w:spacing w:val="-14"/>
        </w:rPr>
        <w:t> </w:t>
      </w:r>
      <w:r>
        <w:rPr>
          <w:spacing w:val="-1"/>
        </w:rPr>
        <w:t>ICT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science,</w:t>
      </w:r>
      <w:r>
        <w:rPr>
          <w:spacing w:val="-15"/>
        </w:rPr>
        <w:t> </w:t>
      </w:r>
      <w:r>
        <w:rPr>
          <w:spacing w:val="-1"/>
        </w:rPr>
        <w:t>technology,</w:t>
      </w:r>
      <w:r>
        <w:rPr>
          <w:spacing w:val="-12"/>
        </w:rPr>
        <w:t> </w:t>
      </w:r>
      <w:r>
        <w:rPr>
          <w:spacing w:val="-1"/>
        </w:rPr>
        <w:t>engineering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mathematics</w:t>
      </w:r>
      <w:r>
        <w:rPr>
          <w:spacing w:val="-13"/>
        </w:rPr>
        <w:t> </w:t>
      </w:r>
      <w:r>
        <w:rPr/>
        <w:t>assets</w:t>
      </w:r>
      <w:r>
        <w:rPr>
          <w:spacing w:val="1"/>
        </w:rPr>
        <w:t> </w:t>
      </w:r>
      <w:r>
        <w:rPr/>
        <w:t>to address development issues, with particular attention to education (Kituyi, 2020; UNCTAD, 2012). From</w:t>
      </w:r>
      <w:r>
        <w:rPr>
          <w:spacing w:val="1"/>
        </w:rPr>
        <w:t> </w:t>
      </w:r>
      <w:r>
        <w:rPr/>
        <w:t>the initial outbreak of COVID-19, when a team of scientists from Australia and China made the genome</w:t>
      </w:r>
      <w:r>
        <w:rPr>
          <w:spacing w:val="1"/>
        </w:rPr>
        <w:t> </w:t>
      </w:r>
      <w:r>
        <w:rPr/>
        <w:t>sequence of the virus available, open access to newly generated data and knowledge has grown rapidly. In</w:t>
      </w:r>
      <w:r>
        <w:rPr>
          <w:spacing w:val="1"/>
        </w:rPr>
        <w:t> </w:t>
      </w:r>
      <w:r>
        <w:rPr/>
        <w:t>addition to scientific collaboration, open access approaches have facilitated the sharing of technological</w:t>
      </w:r>
      <w:r>
        <w:rPr>
          <w:spacing w:val="1"/>
        </w:rPr>
        <w:t> </w:t>
      </w:r>
      <w:r>
        <w:rPr/>
        <w:t>knowledge</w:t>
      </w:r>
      <w:r>
        <w:rPr>
          <w:spacing w:val="-10"/>
        </w:rPr>
        <w:t> </w:t>
      </w:r>
      <w:r>
        <w:rPr/>
        <w:t>among</w:t>
      </w:r>
      <w:r>
        <w:rPr>
          <w:spacing w:val="-12"/>
        </w:rPr>
        <w:t> </w:t>
      </w:r>
      <w:r>
        <w:rPr/>
        <w:t>private</w:t>
      </w:r>
      <w:r>
        <w:rPr>
          <w:spacing w:val="-10"/>
        </w:rPr>
        <w:t> </w:t>
      </w:r>
      <w:r>
        <w:rPr/>
        <w:t>companies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academic</w:t>
      </w:r>
      <w:r>
        <w:rPr>
          <w:spacing w:val="-9"/>
        </w:rPr>
        <w:t> </w:t>
      </w:r>
      <w:r>
        <w:rPr/>
        <w:t>institutions,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example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regard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ventilator</w:t>
      </w:r>
      <w:r>
        <w:rPr>
          <w:spacing w:val="-9"/>
        </w:rPr>
        <w:t> </w:t>
      </w:r>
      <w:r>
        <w:rPr/>
        <w:t>designs.</w:t>
      </w:r>
      <w:r>
        <w:rPr>
          <w:spacing w:val="-53"/>
        </w:rPr>
        <w:t> </w:t>
      </w:r>
      <w:r>
        <w:rPr/>
        <w:t>International cooperation must ensure that the benefits of scientific advances made during the pandemic and</w:t>
      </w:r>
      <w:r>
        <w:rPr>
          <w:spacing w:val="1"/>
        </w:rPr>
        <w:t> </w:t>
      </w:r>
      <w:r>
        <w:rPr/>
        <w:t>in the longer term are widely shared. For example, the European and Developing Countries Clinical Trials</w:t>
      </w:r>
      <w:r>
        <w:rPr>
          <w:spacing w:val="1"/>
        </w:rPr>
        <w:t> </w:t>
      </w:r>
      <w:r>
        <w:rPr/>
        <w:t>Partnership supports regional health research networks in Africa to fight the pandemic and has launched an</w:t>
      </w:r>
      <w:r>
        <w:rPr>
          <w:spacing w:val="1"/>
        </w:rPr>
        <w:t> </w:t>
      </w:r>
      <w:r>
        <w:rPr/>
        <w:t>emergency call to support research activities. The United Nations Technology Bank for the Least Developed</w:t>
      </w:r>
      <w:r>
        <w:rPr>
          <w:spacing w:val="1"/>
        </w:rPr>
        <w:t> </w:t>
      </w:r>
      <w:r>
        <w:rPr/>
        <w:t>Countries has launched a global technology sharing platform that helps facilitate the sharing of open source</w:t>
      </w:r>
      <w:r>
        <w:rPr>
          <w:spacing w:val="1"/>
        </w:rPr>
        <w:t> </w:t>
      </w:r>
      <w:r>
        <w:rPr>
          <w:spacing w:val="-1"/>
        </w:rPr>
        <w:t>technologies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technologies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made</w:t>
      </w:r>
      <w:r>
        <w:rPr>
          <w:spacing w:val="-12"/>
        </w:rPr>
        <w:t> </w:t>
      </w:r>
      <w:r>
        <w:rPr/>
        <w:t>available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voluntary</w:t>
      </w:r>
      <w:r>
        <w:rPr>
          <w:spacing w:val="-13"/>
        </w:rPr>
        <w:t> </w:t>
      </w:r>
      <w:r>
        <w:rPr/>
        <w:t>basis,</w:t>
      </w:r>
      <w:r>
        <w:rPr>
          <w:spacing w:val="-14"/>
        </w:rPr>
        <w:t> </w:t>
      </w:r>
      <w:r>
        <w:rPr/>
        <w:t>in</w:t>
      </w:r>
      <w:r>
        <w:rPr>
          <w:spacing w:val="-12"/>
        </w:rPr>
        <w:t> </w:t>
      </w:r>
      <w:r>
        <w:rPr/>
        <w:t>particular</w:t>
      </w:r>
      <w:r>
        <w:rPr>
          <w:spacing w:val="-12"/>
        </w:rPr>
        <w:t> </w:t>
      </w:r>
      <w:r>
        <w:rPr/>
        <w:t>those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are</w:t>
      </w:r>
      <w:r>
        <w:rPr>
          <w:spacing w:val="-12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 the COVID-19 response. The Technology Access Partnership facilitates technology transfer, access and</w:t>
      </w:r>
      <w:r>
        <w:rPr>
          <w:spacing w:val="1"/>
        </w:rPr>
        <w:t> </w:t>
      </w:r>
      <w:r>
        <w:rPr/>
        <w:t>capacity-building, to boost the local production of health technologies. Early September 2020, there were at</w:t>
      </w:r>
      <w:r>
        <w:rPr>
          <w:spacing w:val="1"/>
        </w:rPr>
        <w:t> </w:t>
      </w:r>
      <w:r>
        <w:rPr/>
        <w:t>least 35 vaccine candidates in clinical evaluation and another 145 in preclinical evaluation. Accessibility to</w:t>
      </w:r>
      <w:r>
        <w:rPr>
          <w:spacing w:val="1"/>
        </w:rPr>
        <w:t> </w:t>
      </w:r>
      <w:r>
        <w:rPr/>
        <w:t>treatments and vaccines raises three key considerations for developing countries concerning intellectual</w:t>
      </w:r>
      <w:r>
        <w:rPr>
          <w:spacing w:val="1"/>
        </w:rPr>
        <w:t> </w:t>
      </w:r>
      <w:r>
        <w:rPr/>
        <w:t>property rights. Innovators are likely to seek intellectual property protection to recoup the research and</w:t>
      </w:r>
      <w:r>
        <w:rPr>
          <w:spacing w:val="1"/>
        </w:rPr>
        <w:t> </w:t>
      </w:r>
      <w:r>
        <w:rPr/>
        <w:t>development costs of new, effective and evidence-based treatments and vaccines. The challenge is to find a</w:t>
      </w:r>
      <w:r>
        <w:rPr>
          <w:spacing w:val="1"/>
        </w:rPr>
        <w:t> </w:t>
      </w:r>
      <w:r>
        <w:rPr/>
        <w:t>balance between providing intellectual property rights to innovators and ensuring that treatments are widely</w:t>
      </w:r>
      <w:r>
        <w:rPr>
          <w:spacing w:val="1"/>
        </w:rPr>
        <w:t> </w:t>
      </w:r>
      <w:r>
        <w:rPr/>
        <w:t>affordable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accessible,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particular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developing</w:t>
      </w:r>
      <w:r>
        <w:rPr>
          <w:spacing w:val="-8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LDCs.</w:t>
      </w:r>
      <w:r>
        <w:rPr>
          <w:spacing w:val="-3"/>
        </w:rPr>
        <w:t> </w:t>
      </w:r>
      <w:r>
        <w:rPr/>
        <w:t>While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Doha</w:t>
      </w:r>
      <w:r>
        <w:rPr>
          <w:spacing w:val="-5"/>
        </w:rPr>
        <w:t> </w:t>
      </w:r>
      <w:r>
        <w:rPr/>
        <w:t>Declaration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3"/>
        </w:rPr>
        <w:t> </w:t>
      </w:r>
      <w:r>
        <w:rPr/>
        <w:t>Agreement on Trade-Related Aspects of Intellectual Property Rights and Public Health has allowed for some</w:t>
      </w:r>
      <w:r>
        <w:rPr>
          <w:spacing w:val="-52"/>
        </w:rPr>
        <w:t> </w:t>
      </w:r>
      <w:r>
        <w:rPr/>
        <w:t>progress on the availability of affordable antiretroviral medicines, major health challenges in developing</w:t>
      </w:r>
      <w:r>
        <w:rPr>
          <w:spacing w:val="1"/>
        </w:rPr>
        <w:t> </w:t>
      </w:r>
      <w:r>
        <w:rPr>
          <w:spacing w:val="-1"/>
        </w:rPr>
        <w:t>countries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recent</w:t>
      </w:r>
      <w:r>
        <w:rPr>
          <w:spacing w:val="-9"/>
        </w:rPr>
        <w:t> </w:t>
      </w:r>
      <w:r>
        <w:rPr/>
        <w:t>years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raised</w:t>
      </w:r>
      <w:r>
        <w:rPr>
          <w:spacing w:val="-11"/>
        </w:rPr>
        <w:t> </w:t>
      </w:r>
      <w:r>
        <w:rPr/>
        <w:t>new</w:t>
      </w:r>
      <w:r>
        <w:rPr>
          <w:spacing w:val="-10"/>
        </w:rPr>
        <w:t> </w:t>
      </w:r>
      <w:r>
        <w:rPr/>
        <w:t>issues.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example,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regard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problem</w:t>
      </w:r>
      <w:r>
        <w:rPr>
          <w:spacing w:val="-13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limited</w:t>
      </w:r>
      <w:r>
        <w:rPr>
          <w:spacing w:val="1"/>
        </w:rPr>
        <w:t> </w:t>
      </w:r>
      <w:r>
        <w:rPr/>
        <w:t>ability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developing</w:t>
      </w:r>
      <w:r>
        <w:rPr>
          <w:spacing w:val="-12"/>
        </w:rPr>
        <w:t> </w:t>
      </w:r>
      <w:r>
        <w:rPr/>
        <w:t>countries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make</w:t>
      </w:r>
      <w:r>
        <w:rPr>
          <w:spacing w:val="-9"/>
        </w:rPr>
        <w:t> </w:t>
      </w:r>
      <w:r>
        <w:rPr/>
        <w:t>effective</w:t>
      </w:r>
      <w:r>
        <w:rPr>
          <w:spacing w:val="-9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compulsory</w:t>
      </w:r>
      <w:r>
        <w:rPr>
          <w:spacing w:val="-11"/>
        </w:rPr>
        <w:t> </w:t>
      </w:r>
      <w:r>
        <w:rPr/>
        <w:t>licences,</w:t>
      </w:r>
      <w:r>
        <w:rPr>
          <w:spacing w:val="-5"/>
        </w:rPr>
        <w:t> </w:t>
      </w:r>
      <w:r>
        <w:rPr/>
        <w:t>an</w:t>
      </w:r>
      <w:r>
        <w:rPr>
          <w:spacing w:val="-9"/>
        </w:rPr>
        <w:t> </w:t>
      </w:r>
      <w:r>
        <w:rPr/>
        <w:t>amendment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allows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production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importation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patented</w:t>
      </w:r>
      <w:r>
        <w:rPr>
          <w:spacing w:val="-11"/>
        </w:rPr>
        <w:t> </w:t>
      </w:r>
      <w:r>
        <w:rPr/>
        <w:t>medicines</w:t>
      </w:r>
      <w:r>
        <w:rPr>
          <w:spacing w:val="-9"/>
        </w:rPr>
        <w:t> </w:t>
      </w:r>
      <w:r>
        <w:rPr/>
        <w:t>where</w:t>
      </w:r>
      <w:r>
        <w:rPr>
          <w:spacing w:val="-9"/>
        </w:rPr>
        <w:t> </w:t>
      </w:r>
      <w:r>
        <w:rPr/>
        <w:t>manufacturing</w:t>
      </w:r>
      <w:r>
        <w:rPr>
          <w:spacing w:val="-11"/>
        </w:rPr>
        <w:t> </w:t>
      </w:r>
      <w:r>
        <w:rPr/>
        <w:t>capacity</w:t>
      </w:r>
      <w:r>
        <w:rPr>
          <w:spacing w:val="-12"/>
        </w:rPr>
        <w:t> </w:t>
      </w:r>
      <w:r>
        <w:rPr/>
        <w:t>does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exist.</w:t>
      </w:r>
      <w:r>
        <w:rPr>
          <w:spacing w:val="-53"/>
        </w:rPr>
        <w:t> </w:t>
      </w:r>
      <w:r>
        <w:rPr/>
        <w:t>The</w:t>
      </w:r>
      <w:r>
        <w:rPr>
          <w:spacing w:val="-6"/>
        </w:rPr>
        <w:t> </w:t>
      </w:r>
      <w:r>
        <w:rPr/>
        <w:t>full</w:t>
      </w:r>
      <w:r>
        <w:rPr>
          <w:spacing w:val="-6"/>
        </w:rPr>
        <w:t> </w:t>
      </w:r>
      <w:r>
        <w:rPr/>
        <w:t>utilization</w:t>
      </w:r>
      <w:r>
        <w:rPr>
          <w:spacing w:val="-7"/>
        </w:rPr>
        <w:t> </w:t>
      </w:r>
      <w:r>
        <w:rPr/>
        <w:t>under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Agreement,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improve</w:t>
      </w:r>
      <w:r>
        <w:rPr>
          <w:spacing w:val="-5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availability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medicines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local</w:t>
      </w:r>
      <w:r>
        <w:rPr>
          <w:spacing w:val="-4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innovation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pharmaceutical</w:t>
      </w:r>
      <w:r>
        <w:rPr>
          <w:spacing w:val="-8"/>
        </w:rPr>
        <w:t> </w:t>
      </w:r>
      <w:r>
        <w:rPr/>
        <w:t>sector,</w:t>
      </w:r>
      <w:r>
        <w:rPr>
          <w:spacing w:val="-8"/>
        </w:rPr>
        <w:t> </w:t>
      </w:r>
      <w:r>
        <w:rPr/>
        <w:t>will</w:t>
      </w:r>
      <w:r>
        <w:rPr>
          <w:spacing w:val="-10"/>
        </w:rPr>
        <w:t> </w:t>
      </w:r>
      <w:r>
        <w:rPr/>
        <w:t>require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/>
        <w:t>inclusive</w:t>
      </w:r>
      <w:r>
        <w:rPr>
          <w:spacing w:val="-8"/>
        </w:rPr>
        <w:t> </w:t>
      </w:r>
      <w:r>
        <w:rPr/>
        <w:t>multilateral</w:t>
      </w:r>
      <w:r>
        <w:rPr>
          <w:spacing w:val="-10"/>
        </w:rPr>
        <w:t> </w:t>
      </w:r>
      <w:r>
        <w:rPr/>
        <w:t>approach.</w:t>
      </w:r>
      <w:r>
        <w:rPr>
          <w:spacing w:val="-10"/>
        </w:rPr>
        <w:t> </w:t>
      </w:r>
      <w:r>
        <w:rPr/>
        <w:t>[14]</w:t>
      </w:r>
    </w:p>
    <w:p>
      <w:pPr>
        <w:pStyle w:val="BodyText"/>
        <w:ind w:left="0"/>
      </w:pPr>
    </w:p>
    <w:p>
      <w:pPr>
        <w:pStyle w:val="BodyText"/>
        <w:spacing w:line="237" w:lineRule="auto"/>
        <w:ind w:right="685" w:firstLine="395"/>
        <w:jc w:val="both"/>
      </w:pPr>
      <w:r>
        <w:rPr>
          <w:b/>
        </w:rPr>
        <w:t>Conclusion.</w:t>
      </w:r>
      <w:r>
        <w:rPr>
          <w:b/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pandemic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vulnerable</w:t>
      </w:r>
      <w:r>
        <w:rPr>
          <w:spacing w:val="-6"/>
        </w:rPr>
        <w:t> </w:t>
      </w:r>
      <w:r>
        <w:rPr/>
        <w:t>groups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sectors.</w:t>
      </w:r>
      <w:r>
        <w:rPr>
          <w:spacing w:val="-3"/>
        </w:rPr>
        <w:t> </w:t>
      </w:r>
      <w:r>
        <w:rPr/>
        <w:t>It</w:t>
      </w:r>
      <w:r>
        <w:rPr>
          <w:spacing w:val="-1"/>
        </w:rPr>
        <w:t> </w:t>
      </w:r>
      <w:r>
        <w:rPr/>
        <w:t>suggests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pandemic</w:t>
      </w:r>
      <w:r>
        <w:rPr>
          <w:spacing w:val="-53"/>
        </w:rPr>
        <w:t> </w:t>
      </w:r>
      <w:r>
        <w:rPr/>
        <w:t>will have short-term and long-term impacts, which require policymakers to focus not only on the short-term</w:t>
      </w:r>
      <w:r>
        <w:rPr>
          <w:spacing w:val="1"/>
        </w:rPr>
        <w:t> </w:t>
      </w:r>
      <w:r>
        <w:rPr/>
        <w:t>challenges but also address the long-term consequences of the crisis, to ensure a sustained recovery. This</w:t>
      </w:r>
      <w:r>
        <w:rPr>
          <w:spacing w:val="1"/>
        </w:rPr>
        <w:t> </w:t>
      </w:r>
      <w:r>
        <w:rPr/>
        <w:t>requires strengthening efforts to transform production and export structures in developing countries, to build</w:t>
      </w:r>
      <w:r>
        <w:rPr>
          <w:spacing w:val="1"/>
        </w:rPr>
        <w:t> </w:t>
      </w:r>
      <w:r>
        <w:rPr/>
        <w:t>resilience to future shocks and create good conditions for sustained growth and development. It also requires</w:t>
      </w:r>
      <w:r>
        <w:rPr>
          <w:spacing w:val="1"/>
        </w:rPr>
        <w:t> </w:t>
      </w:r>
      <w:r>
        <w:rPr/>
        <w:t>adequate human, financial and technological resources. Reducing the poverty-related impact of the crisis</w:t>
      </w:r>
      <w:r>
        <w:rPr>
          <w:spacing w:val="1"/>
        </w:rPr>
        <w:t> </w:t>
      </w:r>
      <w:r>
        <w:rPr>
          <w:spacing w:val="-1"/>
        </w:rPr>
        <w:t>requires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adoption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universal</w:t>
      </w:r>
      <w:r>
        <w:rPr>
          <w:spacing w:val="-11"/>
        </w:rPr>
        <w:t> </w:t>
      </w:r>
      <w:r>
        <w:rPr>
          <w:spacing w:val="-1"/>
        </w:rPr>
        <w:t>social</w:t>
      </w:r>
      <w:r>
        <w:rPr>
          <w:spacing w:val="-10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policies</w:t>
      </w:r>
      <w:r>
        <w:rPr>
          <w:spacing w:val="-13"/>
        </w:rPr>
        <w:t> </w:t>
      </w:r>
      <w:r>
        <w:rPr/>
        <w:t>in</w:t>
      </w:r>
      <w:r>
        <w:rPr>
          <w:spacing w:val="-10"/>
        </w:rPr>
        <w:t> </w:t>
      </w:r>
      <w:r>
        <w:rPr/>
        <w:t>developing</w:t>
      </w:r>
      <w:r>
        <w:rPr>
          <w:spacing w:val="-12"/>
        </w:rPr>
        <w:t> </w:t>
      </w:r>
      <w:r>
        <w:rPr/>
        <w:t>countries,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help</w:t>
      </w:r>
      <w:r>
        <w:rPr>
          <w:spacing w:val="-12"/>
        </w:rPr>
        <w:t> </w:t>
      </w:r>
      <w:r>
        <w:rPr/>
        <w:t>cushion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impact</w:t>
      </w:r>
      <w:r>
        <w:rPr>
          <w:spacing w:val="1"/>
        </w:rPr>
        <w:t> </w:t>
      </w:r>
      <w:r>
        <w:rPr/>
        <w:t>and enable societies to recover better. It also requires building productive capacities through, for example,</w:t>
      </w:r>
      <w:r>
        <w:rPr>
          <w:spacing w:val="1"/>
        </w:rPr>
        <w:t> </w:t>
      </w:r>
      <w:r>
        <w:rPr/>
        <w:t>enhanced support for microenterprises and SMEs, to help increase their capacity to create decent jobs. The</w:t>
      </w:r>
      <w:r>
        <w:rPr>
          <w:spacing w:val="1"/>
        </w:rPr>
        <w:t> </w:t>
      </w:r>
      <w:r>
        <w:rPr/>
        <w:t>pandemic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created</w:t>
      </w:r>
      <w:r>
        <w:rPr>
          <w:spacing w:val="-7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job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income</w:t>
      </w:r>
      <w:r>
        <w:rPr>
          <w:spacing w:val="-5"/>
        </w:rPr>
        <w:t> </w:t>
      </w:r>
      <w:r>
        <w:rPr/>
        <w:t>losses,</w:t>
      </w:r>
      <w:r>
        <w:rPr>
          <w:spacing w:val="-4"/>
        </w:rPr>
        <w:t> </w:t>
      </w:r>
      <w:r>
        <w:rPr/>
        <w:t>with</w:t>
      </w:r>
      <w:r>
        <w:rPr>
          <w:spacing w:val="-7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consequences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microenterprises</w:t>
      </w:r>
      <w:r>
        <w:rPr>
          <w:spacing w:val="-6"/>
        </w:rPr>
        <w:t> </w:t>
      </w:r>
      <w:r>
        <w:rPr/>
        <w:t>and</w:t>
      </w:r>
      <w:r>
        <w:rPr>
          <w:spacing w:val="-52"/>
        </w:rPr>
        <w:t> </w:t>
      </w:r>
      <w:r>
        <w:rPr/>
        <w:t>SMEs and poverty alleviation efforts. In this context, government policies supporting microenterprises and</w:t>
      </w:r>
      <w:r>
        <w:rPr>
          <w:spacing w:val="1"/>
        </w:rPr>
        <w:t> </w:t>
      </w:r>
      <w:r>
        <w:rPr/>
        <w:t>SMEs need to be strengthened in developing countries, in particular in low-income countries. Enhancing the</w:t>
      </w:r>
      <w:r>
        <w:rPr>
          <w:spacing w:val="1"/>
        </w:rPr>
        <w:t> </w:t>
      </w:r>
      <w:r>
        <w:rPr/>
        <w:t>voice and participation of women in decision-making processes can play a positive role in ensuring that the</w:t>
      </w:r>
      <w:r>
        <w:rPr>
          <w:spacing w:val="1"/>
        </w:rPr>
        <w:t> </w:t>
      </w:r>
      <w:r>
        <w:rPr/>
        <w:t>challenges they face are addressed. Improved education and training opportunities for women could facilitate</w:t>
      </w:r>
      <w:r>
        <w:rPr>
          <w:spacing w:val="-52"/>
        </w:rPr>
        <w:t> </w:t>
      </w:r>
      <w:r>
        <w:rPr/>
        <w:t>the shift from precarious and low-skill jobs, those most affected by the crisis, to more stable and regular</w:t>
      </w:r>
      <w:r>
        <w:rPr>
          <w:spacing w:val="1"/>
        </w:rPr>
        <w:t> </w:t>
      </w:r>
      <w:r>
        <w:rPr/>
        <w:t>employment that implies access to social security benefits. To address the impact of the crisis on food</w:t>
      </w:r>
      <w:r>
        <w:rPr>
          <w:spacing w:val="1"/>
        </w:rPr>
        <w:t> </w:t>
      </w:r>
      <w:r>
        <w:rPr/>
        <w:t>insecurity, there is a need for developing countries to strengthen efforts to boost domestic food production.</w:t>
      </w:r>
      <w:r>
        <w:rPr>
          <w:spacing w:val="1"/>
        </w:rPr>
        <w:t> </w:t>
      </w:r>
      <w:r>
        <w:rPr/>
        <w:t>However, increasing domestic food production is only one step towards enhancing food security. It does not</w:t>
      </w:r>
      <w:r>
        <w:rPr>
          <w:spacing w:val="1"/>
        </w:rPr>
        <w:t> </w:t>
      </w:r>
      <w:r>
        <w:rPr>
          <w:spacing w:val="-1"/>
        </w:rPr>
        <w:t>necessarily</w:t>
      </w:r>
      <w:r>
        <w:rPr>
          <w:spacing w:val="-13"/>
        </w:rPr>
        <w:t> </w:t>
      </w:r>
      <w:r>
        <w:rPr>
          <w:spacing w:val="-1"/>
        </w:rPr>
        <w:t>mean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13"/>
        </w:rPr>
        <w:t> </w:t>
      </w:r>
      <w:r>
        <w:rPr>
          <w:spacing w:val="-1"/>
        </w:rPr>
        <w:t>segments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population</w:t>
      </w:r>
      <w:r>
        <w:rPr>
          <w:spacing w:val="-13"/>
        </w:rPr>
        <w:t> </w:t>
      </w:r>
      <w:r>
        <w:rPr/>
        <w:t>will</w:t>
      </w:r>
      <w:r>
        <w:rPr>
          <w:spacing w:val="-12"/>
        </w:rPr>
        <w:t> </w:t>
      </w:r>
      <w:r>
        <w:rPr/>
        <w:t>have</w:t>
      </w:r>
      <w:r>
        <w:rPr>
          <w:spacing w:val="-13"/>
        </w:rPr>
        <w:t> </w:t>
      </w:r>
      <w:r>
        <w:rPr/>
        <w:t>access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ample</w:t>
      </w:r>
      <w:r>
        <w:rPr>
          <w:spacing w:val="-13"/>
        </w:rPr>
        <w:t> </w:t>
      </w:r>
      <w:r>
        <w:rPr/>
        <w:t>food.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ensure</w:t>
      </w:r>
      <w:r>
        <w:rPr>
          <w:spacing w:val="-13"/>
        </w:rPr>
        <w:t> </w:t>
      </w:r>
      <w:r>
        <w:rPr/>
        <w:t>universal</w:t>
      </w:r>
      <w:r>
        <w:rPr>
          <w:spacing w:val="-12"/>
        </w:rPr>
        <w:t> </w:t>
      </w:r>
      <w:r>
        <w:rPr/>
        <w:t>access</w:t>
      </w:r>
      <w:r>
        <w:rPr>
          <w:spacing w:val="1"/>
        </w:rPr>
        <w:t> </w:t>
      </w:r>
      <w:r>
        <w:rPr/>
        <w:t>to food, complementary measures are needed in several other areas, including investment in distribution and</w:t>
      </w:r>
      <w:r>
        <w:rPr>
          <w:spacing w:val="1"/>
        </w:rPr>
        <w:t> </w:t>
      </w:r>
      <w:r>
        <w:rPr/>
        <w:t>storage infrastructure and processing facilities, the constitution of strategic food stocks, targeted income</w:t>
      </w:r>
      <w:r>
        <w:rPr>
          <w:spacing w:val="1"/>
        </w:rPr>
        <w:t> </w:t>
      </w:r>
      <w:r>
        <w:rPr/>
        <w:t>support for vulnerable groups and the streamlining of policies and administrative procedures related to food</w:t>
      </w:r>
      <w:r>
        <w:rPr>
          <w:spacing w:val="1"/>
        </w:rPr>
        <w:t> </w:t>
      </w:r>
      <w:r>
        <w:rPr/>
        <w:t>trade.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pandemic</w:t>
      </w:r>
      <w:r>
        <w:rPr>
          <w:spacing w:val="54"/>
        </w:rPr>
        <w:t> </w:t>
      </w:r>
      <w:r>
        <w:rPr/>
        <w:t>has</w:t>
      </w:r>
      <w:r>
        <w:rPr>
          <w:spacing w:val="51"/>
        </w:rPr>
        <w:t> </w:t>
      </w:r>
      <w:r>
        <w:rPr/>
        <w:t>underscored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importance</w:t>
      </w:r>
      <w:r>
        <w:rPr>
          <w:spacing w:val="54"/>
        </w:rPr>
        <w:t> </w:t>
      </w:r>
      <w:r>
        <w:rPr/>
        <w:t>of</w:t>
      </w:r>
      <w:r>
        <w:rPr>
          <w:spacing w:val="54"/>
        </w:rPr>
        <w:t> </w:t>
      </w:r>
      <w:r>
        <w:rPr/>
        <w:t>business</w:t>
      </w:r>
      <w:r>
        <w:rPr>
          <w:spacing w:val="52"/>
        </w:rPr>
        <w:t> </w:t>
      </w:r>
      <w:r>
        <w:rPr/>
        <w:t>facilitation</w:t>
      </w:r>
      <w:r>
        <w:rPr>
          <w:spacing w:val="51"/>
        </w:rPr>
        <w:t> </w:t>
      </w:r>
      <w:r>
        <w:rPr/>
        <w:t>tools</w:t>
      </w:r>
      <w:r>
        <w:rPr>
          <w:spacing w:val="52"/>
        </w:rPr>
        <w:t> </w:t>
      </w:r>
      <w:r>
        <w:rPr/>
        <w:t>such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contactless</w:t>
      </w:r>
    </w:p>
    <w:p>
      <w:pPr>
        <w:spacing w:after="0" w:line="237" w:lineRule="auto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7" w:lineRule="auto" w:before="127"/>
        <w:ind w:right="690"/>
        <w:jc w:val="both"/>
      </w:pPr>
      <w:r>
        <w:rPr/>
        <w:t>transaction technology and supporting for entrepreneurship. UNCTAD technical cooperation programs can</w:t>
      </w:r>
      <w:r>
        <w:rPr>
          <w:spacing w:val="1"/>
        </w:rPr>
        <w:t> </w:t>
      </w:r>
      <w:r>
        <w:rPr/>
        <w:t>help countries put in place policies, regulations and institutional frameworks, as well as to mobilize the</w:t>
      </w:r>
      <w:r>
        <w:rPr>
          <w:spacing w:val="1"/>
        </w:rPr>
        <w:t> </w:t>
      </w:r>
      <w:r>
        <w:rPr/>
        <w:t>resources needed to mitigate and recover from the impacts of the COVID-19 pandemic. The combined and</w:t>
      </w:r>
      <w:r>
        <w:rPr>
          <w:spacing w:val="1"/>
        </w:rPr>
        <w:t> </w:t>
      </w:r>
      <w:r>
        <w:rPr/>
        <w:t>intertwined effects of pandemic-related crises may lead to a lasting change in policies governing the mobility</w:t>
      </w:r>
      <w:r>
        <w:rPr>
          <w:spacing w:val="-52"/>
        </w:rPr>
        <w:t> </w:t>
      </w:r>
      <w:r>
        <w:rPr/>
        <w:t>of</w:t>
      </w:r>
      <w:r>
        <w:rPr>
          <w:spacing w:val="-4"/>
        </w:rPr>
        <w:t> </w:t>
      </w:r>
      <w:r>
        <w:rPr/>
        <w:t>persons.</w:t>
      </w:r>
      <w:r>
        <w:rPr>
          <w:spacing w:val="-5"/>
        </w:rPr>
        <w:t> </w:t>
      </w:r>
      <w:r>
        <w:rPr/>
        <w:t>Emerging</w:t>
      </w:r>
      <w:r>
        <w:rPr>
          <w:spacing w:val="-6"/>
        </w:rPr>
        <w:t> </w:t>
      </w:r>
      <w:r>
        <w:rPr/>
        <w:t>restrictions,</w:t>
      </w:r>
      <w:r>
        <w:rPr>
          <w:spacing w:val="-4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those</w:t>
      </w:r>
      <w:r>
        <w:rPr>
          <w:spacing w:val="-5"/>
        </w:rPr>
        <w:t> </w:t>
      </w:r>
      <w:r>
        <w:rPr/>
        <w:t>related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stricter</w:t>
      </w:r>
      <w:r>
        <w:rPr>
          <w:spacing w:val="-3"/>
        </w:rPr>
        <w:t> </w:t>
      </w:r>
      <w:r>
        <w:rPr/>
        <w:t>health-related</w:t>
      </w:r>
      <w:r>
        <w:rPr>
          <w:spacing w:val="-8"/>
        </w:rPr>
        <w:t> </w:t>
      </w:r>
      <w:r>
        <w:rPr/>
        <w:t>requirements,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become</w:t>
      </w:r>
      <w:r>
        <w:rPr>
          <w:spacing w:val="1"/>
        </w:rPr>
        <w:t> </w:t>
      </w:r>
      <w:r>
        <w:rPr/>
        <w:t>durable, promoting irregular migration and undermining the pro-development role of migrants. This requires</w:t>
      </w:r>
      <w:r>
        <w:rPr>
          <w:spacing w:val="-52"/>
        </w:rPr>
        <w:t> </w:t>
      </w:r>
      <w:r>
        <w:rPr/>
        <w:t>global cooperation to ensure proportional and coordinated action with common standards. More generally,</w:t>
      </w:r>
      <w:r>
        <w:rPr>
          <w:spacing w:val="1"/>
        </w:rPr>
        <w:t> </w:t>
      </w:r>
      <w:r>
        <w:rPr/>
        <w:t>there is a need for a coordinated global response to the crisis, as a global crisis requires a global solution, and</w:t>
      </w:r>
      <w:r>
        <w:rPr>
          <w:spacing w:val="-52"/>
        </w:rPr>
        <w:t> </w:t>
      </w:r>
      <w:r>
        <w:rPr/>
        <w:t>no</w:t>
      </w:r>
      <w:r>
        <w:rPr>
          <w:spacing w:val="-8"/>
        </w:rPr>
        <w:t> </w:t>
      </w:r>
      <w:r>
        <w:rPr/>
        <w:t>country</w:t>
      </w:r>
      <w:r>
        <w:rPr>
          <w:spacing w:val="-11"/>
        </w:rPr>
        <w:t> </w:t>
      </w:r>
      <w:r>
        <w:rPr/>
        <w:t>acting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isolation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either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resources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capacity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effectively</w:t>
      </w:r>
      <w:r>
        <w:rPr>
          <w:spacing w:val="-10"/>
        </w:rPr>
        <w:t> </w:t>
      </w:r>
      <w:r>
        <w:rPr/>
        <w:t>deal</w:t>
      </w:r>
      <w:r>
        <w:rPr>
          <w:spacing w:val="-8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health-related</w:t>
      </w:r>
      <w:r>
        <w:rPr>
          <w:spacing w:val="1"/>
        </w:rPr>
        <w:t> </w:t>
      </w:r>
      <w:r>
        <w:rPr/>
        <w:t>and socioeconomic challenges arising from the emergency. It is evident that some of the short-term national</w:t>
      </w:r>
      <w:r>
        <w:rPr>
          <w:spacing w:val="1"/>
        </w:rPr>
        <w:t> </w:t>
      </w:r>
      <w:r>
        <w:rPr/>
        <w:t>responses in developed and emerging economies have a negative impact in vulnerable developing countries.</w:t>
      </w:r>
      <w:r>
        <w:rPr>
          <w:spacing w:val="1"/>
        </w:rPr>
        <w:t> </w:t>
      </w:r>
      <w:r>
        <w:rPr/>
        <w:t>In this context, there is a need for international coordination to ensure that short-term responses to the crisis</w:t>
      </w:r>
      <w:r>
        <w:rPr>
          <w:spacing w:val="1"/>
        </w:rPr>
        <w:t> </w:t>
      </w:r>
      <w:r>
        <w:rPr/>
        <w:t>do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create</w:t>
      </w:r>
      <w:r>
        <w:rPr>
          <w:spacing w:val="-2"/>
        </w:rPr>
        <w:t> </w:t>
      </w:r>
      <w:r>
        <w:rPr/>
        <w:t>long-term</w:t>
      </w:r>
      <w:r>
        <w:rPr>
          <w:spacing w:val="-4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problems in developing</w:t>
      </w:r>
      <w:r>
        <w:rPr>
          <w:spacing w:val="-4"/>
        </w:rPr>
        <w:t> </w:t>
      </w:r>
      <w:r>
        <w:rPr/>
        <w:t>countries.</w:t>
      </w:r>
    </w:p>
    <w:p>
      <w:pPr>
        <w:pStyle w:val="BodyText"/>
        <w:spacing w:before="3"/>
        <w:ind w:left="0"/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6"/>
        <w:ind w:left="0"/>
        <w:rPr>
          <w:b/>
          <w:sz w:val="17"/>
        </w:rPr>
      </w:pPr>
    </w:p>
    <w:p>
      <w:pPr>
        <w:pStyle w:val="ListParagraph"/>
        <w:numPr>
          <w:ilvl w:val="0"/>
          <w:numId w:val="122"/>
        </w:numPr>
        <w:tabs>
          <w:tab w:pos="833" w:val="left" w:leader="none"/>
        </w:tabs>
        <w:spacing w:line="235" w:lineRule="auto" w:before="0" w:after="0"/>
        <w:ind w:left="250" w:right="815" w:firstLine="395"/>
        <w:jc w:val="left"/>
        <w:rPr>
          <w:sz w:val="18"/>
        </w:rPr>
      </w:pPr>
      <w:r>
        <w:rPr>
          <w:sz w:val="18"/>
        </w:rPr>
        <w:t>International</w:t>
      </w:r>
      <w:r>
        <w:rPr>
          <w:spacing w:val="2"/>
          <w:sz w:val="18"/>
        </w:rPr>
        <w:t> </w:t>
      </w:r>
      <w:r>
        <w:rPr>
          <w:sz w:val="18"/>
        </w:rPr>
        <w:t>Monetary</w:t>
      </w:r>
      <w:r>
        <w:rPr>
          <w:spacing w:val="45"/>
          <w:sz w:val="18"/>
        </w:rPr>
        <w:t> </w:t>
      </w:r>
      <w:r>
        <w:rPr>
          <w:sz w:val="18"/>
        </w:rPr>
        <w:t>Fund.</w:t>
      </w:r>
      <w:r>
        <w:rPr>
          <w:spacing w:val="3"/>
          <w:sz w:val="18"/>
        </w:rPr>
        <w:t> </w:t>
      </w:r>
      <w:r>
        <w:rPr>
          <w:sz w:val="18"/>
        </w:rPr>
        <w:t>(2020).</w:t>
      </w:r>
      <w:r>
        <w:rPr>
          <w:spacing w:val="3"/>
          <w:sz w:val="18"/>
        </w:rPr>
        <w:t> </w:t>
      </w:r>
      <w:r>
        <w:rPr>
          <w:sz w:val="18"/>
        </w:rPr>
        <w:t>Policy</w:t>
      </w:r>
      <w:r>
        <w:rPr>
          <w:spacing w:val="45"/>
          <w:sz w:val="18"/>
        </w:rPr>
        <w:t> </w:t>
      </w:r>
      <w:r>
        <w:rPr>
          <w:sz w:val="18"/>
        </w:rPr>
        <w:t>responses</w:t>
      </w:r>
      <w:r>
        <w:rPr>
          <w:spacing w:val="4"/>
          <w:sz w:val="18"/>
        </w:rPr>
        <w:t> </w:t>
      </w:r>
      <w:r>
        <w:rPr>
          <w:sz w:val="18"/>
        </w:rPr>
        <w:t>to</w:t>
      </w:r>
      <w:r>
        <w:rPr>
          <w:spacing w:val="3"/>
          <w:sz w:val="18"/>
        </w:rPr>
        <w:t> </w:t>
      </w:r>
      <w:r>
        <w:rPr>
          <w:sz w:val="18"/>
        </w:rPr>
        <w:t>COVID-19.</w:t>
      </w:r>
      <w:r>
        <w:rPr>
          <w:spacing w:val="3"/>
          <w:sz w:val="18"/>
        </w:rPr>
        <w:t> </w:t>
      </w:r>
      <w:r>
        <w:rPr>
          <w:sz w:val="18"/>
        </w:rPr>
        <w:t>https:/</w:t>
      </w:r>
      <w:hyperlink r:id="rId273">
        <w:r>
          <w:rPr>
            <w:sz w:val="18"/>
          </w:rPr>
          <w:t>/www.i</w:t>
        </w:r>
      </w:hyperlink>
      <w:r>
        <w:rPr>
          <w:sz w:val="18"/>
        </w:rPr>
        <w:t>m</w:t>
      </w:r>
      <w:hyperlink r:id="rId273">
        <w:r>
          <w:rPr>
            <w:sz w:val="18"/>
          </w:rPr>
          <w:t>f.org/en/Topics/</w:t>
        </w:r>
      </w:hyperlink>
      <w:r>
        <w:rPr>
          <w:spacing w:val="7"/>
          <w:sz w:val="18"/>
        </w:rPr>
        <w:t> </w:t>
      </w:r>
      <w:r>
        <w:rPr>
          <w:sz w:val="18"/>
        </w:rPr>
        <w:t>imf-and-</w:t>
      </w:r>
      <w:r>
        <w:rPr>
          <w:spacing w:val="1"/>
          <w:sz w:val="18"/>
        </w:rPr>
        <w:t> </w:t>
      </w:r>
      <w:r>
        <w:rPr>
          <w:sz w:val="18"/>
        </w:rPr>
        <w:t>covid19/Policy-Responses-to-COVID-19.</w:t>
      </w:r>
    </w:p>
    <w:p>
      <w:pPr>
        <w:pStyle w:val="ListParagraph"/>
        <w:numPr>
          <w:ilvl w:val="0"/>
          <w:numId w:val="122"/>
        </w:numPr>
        <w:tabs>
          <w:tab w:pos="833" w:val="left" w:leader="none"/>
        </w:tabs>
        <w:spacing w:line="207" w:lineRule="exact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UNCTAD</w:t>
      </w:r>
      <w:r>
        <w:rPr>
          <w:spacing w:val="-10"/>
          <w:sz w:val="18"/>
        </w:rPr>
        <w:t> </w:t>
      </w:r>
      <w:r>
        <w:rPr>
          <w:sz w:val="18"/>
        </w:rPr>
        <w:t>trade</w:t>
      </w:r>
      <w:r>
        <w:rPr>
          <w:spacing w:val="-10"/>
          <w:sz w:val="18"/>
        </w:rPr>
        <w:t> </w:t>
      </w:r>
      <w:r>
        <w:rPr>
          <w:sz w:val="18"/>
        </w:rPr>
        <w:t>and</w:t>
      </w:r>
      <w:r>
        <w:rPr>
          <w:spacing w:val="-8"/>
          <w:sz w:val="18"/>
        </w:rPr>
        <w:t> </w:t>
      </w:r>
      <w:r>
        <w:rPr>
          <w:sz w:val="18"/>
        </w:rPr>
        <w:t>gender</w:t>
      </w:r>
      <w:r>
        <w:rPr>
          <w:spacing w:val="-8"/>
          <w:sz w:val="18"/>
        </w:rPr>
        <w:t> </w:t>
      </w:r>
      <w:r>
        <w:rPr>
          <w:sz w:val="18"/>
        </w:rPr>
        <w:t>toolbox.</w:t>
      </w:r>
      <w:r>
        <w:rPr>
          <w:spacing w:val="-9"/>
          <w:sz w:val="18"/>
        </w:rPr>
        <w:t> </w:t>
      </w:r>
      <w:r>
        <w:rPr>
          <w:sz w:val="18"/>
        </w:rPr>
        <w:t>https://unctad.org/en/pages/PublicationWeb</w:t>
      </w:r>
      <w:r>
        <w:rPr>
          <w:spacing w:val="-8"/>
          <w:sz w:val="18"/>
        </w:rPr>
        <w:t> </w:t>
      </w:r>
      <w:r>
        <w:rPr>
          <w:sz w:val="18"/>
        </w:rPr>
        <w:t>yer.</w:t>
      </w:r>
      <w:r>
        <w:rPr>
          <w:spacing w:val="-9"/>
          <w:sz w:val="18"/>
        </w:rPr>
        <w:t> </w:t>
      </w:r>
      <w:r>
        <w:rPr>
          <w:sz w:val="18"/>
        </w:rPr>
        <w:t>aspx?publicationid=1877.</w:t>
      </w:r>
    </w:p>
    <w:p>
      <w:pPr>
        <w:pStyle w:val="ListParagraph"/>
        <w:numPr>
          <w:ilvl w:val="0"/>
          <w:numId w:val="122"/>
        </w:numPr>
        <w:tabs>
          <w:tab w:pos="833" w:val="left" w:leader="none"/>
        </w:tabs>
        <w:spacing w:line="235" w:lineRule="auto" w:before="3" w:after="0"/>
        <w:ind w:left="250" w:right="815" w:firstLine="395"/>
        <w:jc w:val="left"/>
        <w:rPr>
          <w:sz w:val="18"/>
        </w:rPr>
      </w:pPr>
      <w:r>
        <w:rPr>
          <w:sz w:val="18"/>
        </w:rPr>
        <w:t>International</w:t>
      </w:r>
      <w:r>
        <w:rPr>
          <w:spacing w:val="9"/>
          <w:sz w:val="18"/>
        </w:rPr>
        <w:t> </w:t>
      </w:r>
      <w:r>
        <w:rPr>
          <w:sz w:val="18"/>
        </w:rPr>
        <w:t>Organization</w:t>
      </w:r>
      <w:r>
        <w:rPr>
          <w:spacing w:val="11"/>
          <w:sz w:val="18"/>
        </w:rPr>
        <w:t> </w:t>
      </w:r>
      <w:r>
        <w:rPr>
          <w:sz w:val="18"/>
        </w:rPr>
        <w:t>for</w:t>
      </w:r>
      <w:r>
        <w:rPr>
          <w:spacing w:val="10"/>
          <w:sz w:val="18"/>
        </w:rPr>
        <w:t> </w:t>
      </w:r>
      <w:r>
        <w:rPr>
          <w:sz w:val="18"/>
        </w:rPr>
        <w:t>Migration.</w:t>
      </w:r>
      <w:r>
        <w:rPr>
          <w:spacing w:val="10"/>
          <w:sz w:val="18"/>
        </w:rPr>
        <w:t> </w:t>
      </w:r>
      <w:r>
        <w:rPr>
          <w:sz w:val="18"/>
        </w:rPr>
        <w:t>(2020).</w:t>
      </w:r>
      <w:r>
        <w:rPr>
          <w:spacing w:val="11"/>
          <w:sz w:val="18"/>
        </w:rPr>
        <w:t> </w:t>
      </w:r>
      <w:r>
        <w:rPr>
          <w:sz w:val="18"/>
        </w:rPr>
        <w:t>COVID-19:</w:t>
      </w:r>
      <w:r>
        <w:rPr>
          <w:spacing w:val="8"/>
          <w:sz w:val="18"/>
        </w:rPr>
        <w:t> </w:t>
      </w:r>
      <w:r>
        <w:rPr>
          <w:sz w:val="18"/>
        </w:rPr>
        <w:t>Policies</w:t>
      </w:r>
      <w:r>
        <w:rPr>
          <w:spacing w:val="9"/>
          <w:sz w:val="18"/>
        </w:rPr>
        <w:t> </w:t>
      </w:r>
      <w:r>
        <w:rPr>
          <w:sz w:val="18"/>
        </w:rPr>
        <w:t>and</w:t>
      </w:r>
      <w:r>
        <w:rPr>
          <w:spacing w:val="11"/>
          <w:sz w:val="18"/>
        </w:rPr>
        <w:t> </w:t>
      </w:r>
      <w:r>
        <w:rPr>
          <w:sz w:val="18"/>
        </w:rPr>
        <w:t>impact</w:t>
      </w:r>
      <w:r>
        <w:rPr>
          <w:spacing w:val="10"/>
          <w:sz w:val="18"/>
        </w:rPr>
        <w:t> </w:t>
      </w:r>
      <w:r>
        <w:rPr>
          <w:sz w:val="18"/>
        </w:rPr>
        <w:t>on</w:t>
      </w:r>
      <w:r>
        <w:rPr>
          <w:spacing w:val="10"/>
          <w:sz w:val="18"/>
        </w:rPr>
        <w:t> </w:t>
      </w:r>
      <w:r>
        <w:rPr>
          <w:sz w:val="18"/>
        </w:rPr>
        <w:t>seasonal</w:t>
      </w:r>
      <w:r>
        <w:rPr>
          <w:spacing w:val="10"/>
          <w:sz w:val="18"/>
        </w:rPr>
        <w:t> </w:t>
      </w:r>
      <w:r>
        <w:rPr>
          <w:sz w:val="18"/>
        </w:rPr>
        <w:t>agricultural</w:t>
      </w:r>
      <w:r>
        <w:rPr>
          <w:spacing w:val="10"/>
          <w:sz w:val="18"/>
        </w:rPr>
        <w:t> </w:t>
      </w:r>
      <w:r>
        <w:rPr>
          <w:sz w:val="18"/>
        </w:rPr>
        <w:t>workers.</w:t>
      </w:r>
      <w:r>
        <w:rPr>
          <w:spacing w:val="10"/>
          <w:sz w:val="18"/>
        </w:rPr>
        <w:t> </w:t>
      </w:r>
      <w:r>
        <w:rPr>
          <w:sz w:val="18"/>
        </w:rPr>
        <w:t>Issue</w:t>
      </w:r>
      <w:r>
        <w:rPr>
          <w:spacing w:val="1"/>
          <w:sz w:val="18"/>
        </w:rPr>
        <w:t> </w:t>
      </w:r>
      <w:r>
        <w:rPr>
          <w:sz w:val="18"/>
        </w:rPr>
        <w:t>Brief.</w:t>
      </w:r>
      <w:r>
        <w:rPr>
          <w:spacing w:val="-2"/>
          <w:sz w:val="18"/>
        </w:rPr>
        <w:t> </w:t>
      </w:r>
      <w:r>
        <w:rPr>
          <w:sz w:val="18"/>
        </w:rPr>
        <w:t>https://</w:t>
      </w:r>
      <w:hyperlink r:id="rId274">
        <w:r>
          <w:rPr>
            <w:sz w:val="18"/>
          </w:rPr>
          <w:t>www.iom.int/sites/default/</w:t>
        </w:r>
        <w:r>
          <w:rPr>
            <w:spacing w:val="-2"/>
            <w:sz w:val="18"/>
          </w:rPr>
          <w:t> </w:t>
        </w:r>
      </w:hyperlink>
      <w:r>
        <w:rPr>
          <w:sz w:val="18"/>
        </w:rPr>
        <w:t>les/documents/seasonal_agricultural_ workers_27052020_0.pdf.</w:t>
      </w:r>
    </w:p>
    <w:p>
      <w:pPr>
        <w:pStyle w:val="ListParagraph"/>
        <w:numPr>
          <w:ilvl w:val="0"/>
          <w:numId w:val="122"/>
        </w:numPr>
        <w:tabs>
          <w:tab w:pos="833" w:val="left" w:leader="none"/>
        </w:tabs>
        <w:spacing w:line="235" w:lineRule="auto" w:before="4" w:after="0"/>
        <w:ind w:left="250" w:right="840" w:firstLine="395"/>
        <w:jc w:val="left"/>
        <w:rPr>
          <w:sz w:val="18"/>
        </w:rPr>
      </w:pPr>
      <w:r>
        <w:rPr>
          <w:sz w:val="18"/>
        </w:rPr>
        <w:t>International Trade Centre. (2020). </w:t>
      </w:r>
      <w:r>
        <w:rPr>
          <w:i/>
          <w:sz w:val="18"/>
        </w:rPr>
        <w:t>SME Competitiveness Outlook 2020: COVID-19 – The Great Lockdown and Its Effects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Small Business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22"/>
        </w:numPr>
        <w:tabs>
          <w:tab w:pos="833" w:val="left" w:leader="none"/>
        </w:tabs>
        <w:spacing w:line="235" w:lineRule="auto" w:before="4" w:after="0"/>
        <w:ind w:left="250" w:right="821" w:firstLine="395"/>
        <w:jc w:val="left"/>
        <w:rPr>
          <w:sz w:val="18"/>
        </w:rPr>
      </w:pPr>
      <w:r>
        <w:rPr>
          <w:sz w:val="18"/>
        </w:rPr>
        <w:t>Kovacevic,</w:t>
      </w:r>
      <w:r>
        <w:rPr>
          <w:spacing w:val="1"/>
          <w:sz w:val="18"/>
        </w:rPr>
        <w:t> </w:t>
      </w:r>
      <w:r>
        <w:rPr>
          <w:sz w:val="18"/>
        </w:rPr>
        <w:t>Milorad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Admir</w:t>
      </w:r>
      <w:r>
        <w:rPr>
          <w:spacing w:val="1"/>
          <w:sz w:val="18"/>
        </w:rPr>
        <w:t> </w:t>
      </w:r>
      <w:r>
        <w:rPr>
          <w:sz w:val="18"/>
        </w:rPr>
        <w:t>Jahic.</w:t>
      </w:r>
      <w:r>
        <w:rPr>
          <w:spacing w:val="1"/>
          <w:sz w:val="18"/>
        </w:rPr>
        <w:t> </w:t>
      </w:r>
      <w:r>
        <w:rPr>
          <w:sz w:val="18"/>
        </w:rPr>
        <w:t>(2020).</w:t>
      </w:r>
      <w:r>
        <w:rPr>
          <w:spacing w:val="1"/>
          <w:sz w:val="18"/>
        </w:rPr>
        <w:t> </w:t>
      </w:r>
      <w:r>
        <w:rPr>
          <w:sz w:val="18"/>
        </w:rPr>
        <w:t>COVID-19</w:t>
      </w:r>
      <w:r>
        <w:rPr>
          <w:spacing w:val="1"/>
          <w:sz w:val="18"/>
        </w:rPr>
        <w:t> </w:t>
      </w:r>
      <w:r>
        <w:rPr>
          <w:sz w:val="18"/>
        </w:rPr>
        <w:t>and human</w:t>
      </w:r>
      <w:r>
        <w:rPr>
          <w:spacing w:val="1"/>
          <w:sz w:val="18"/>
        </w:rPr>
        <w:t> </w:t>
      </w:r>
      <w:r>
        <w:rPr>
          <w:sz w:val="18"/>
        </w:rPr>
        <w:t>development.</w:t>
      </w:r>
      <w:r>
        <w:rPr>
          <w:spacing w:val="1"/>
          <w:sz w:val="18"/>
        </w:rPr>
        <w:t> </w:t>
      </w:r>
      <w:hyperlink r:id="rId275">
        <w:r>
          <w:rPr>
            <w:sz w:val="18"/>
          </w:rPr>
          <w:t>http://hdr.undp.org/</w:t>
        </w:r>
      </w:hyperlink>
      <w:r>
        <w:rPr>
          <w:spacing w:val="1"/>
          <w:sz w:val="18"/>
        </w:rPr>
        <w:t> </w:t>
      </w:r>
      <w:r>
        <w:rPr>
          <w:sz w:val="18"/>
        </w:rPr>
        <w:t>sites/default/</w:t>
      </w:r>
      <w:r>
        <w:rPr>
          <w:spacing w:val="-42"/>
          <w:sz w:val="18"/>
        </w:rPr>
        <w:t> </w:t>
      </w:r>
      <w:r>
        <w:rPr>
          <w:sz w:val="18"/>
        </w:rPr>
        <w:t>les/covid-19_and_human_development.pdf.</w:t>
      </w:r>
    </w:p>
    <w:p>
      <w:pPr>
        <w:pStyle w:val="ListParagraph"/>
        <w:numPr>
          <w:ilvl w:val="0"/>
          <w:numId w:val="122"/>
        </w:numPr>
        <w:tabs>
          <w:tab w:pos="833" w:val="left" w:leader="none"/>
        </w:tabs>
        <w:spacing w:line="235" w:lineRule="auto" w:before="4" w:after="0"/>
        <w:ind w:left="250" w:right="813" w:firstLine="395"/>
        <w:jc w:val="left"/>
        <w:rPr>
          <w:sz w:val="18"/>
        </w:rPr>
      </w:pPr>
      <w:r>
        <w:rPr>
          <w:sz w:val="18"/>
        </w:rPr>
        <w:t>Laborde,</w:t>
      </w:r>
      <w:r>
        <w:rPr>
          <w:spacing w:val="20"/>
          <w:sz w:val="18"/>
        </w:rPr>
        <w:t> </w:t>
      </w:r>
      <w:r>
        <w:rPr>
          <w:sz w:val="18"/>
        </w:rPr>
        <w:t>David,</w:t>
      </w:r>
      <w:r>
        <w:rPr>
          <w:spacing w:val="20"/>
          <w:sz w:val="18"/>
        </w:rPr>
        <w:t> </w:t>
      </w:r>
      <w:r>
        <w:rPr>
          <w:sz w:val="18"/>
        </w:rPr>
        <w:t>Will</w:t>
      </w:r>
      <w:r>
        <w:rPr>
          <w:spacing w:val="20"/>
          <w:sz w:val="18"/>
        </w:rPr>
        <w:t> </w:t>
      </w:r>
      <w:r>
        <w:rPr>
          <w:sz w:val="18"/>
        </w:rPr>
        <w:t>Martin</w:t>
      </w:r>
      <w:r>
        <w:rPr>
          <w:spacing w:val="20"/>
          <w:sz w:val="18"/>
        </w:rPr>
        <w:t> </w:t>
      </w:r>
      <w:r>
        <w:rPr>
          <w:sz w:val="18"/>
        </w:rPr>
        <w:t>and</w:t>
      </w:r>
      <w:r>
        <w:rPr>
          <w:spacing w:val="20"/>
          <w:sz w:val="18"/>
        </w:rPr>
        <w:t> </w:t>
      </w:r>
      <w:r>
        <w:rPr>
          <w:sz w:val="18"/>
        </w:rPr>
        <w:t>Rob</w:t>
      </w:r>
      <w:r>
        <w:rPr>
          <w:spacing w:val="19"/>
          <w:sz w:val="18"/>
        </w:rPr>
        <w:t> </w:t>
      </w:r>
      <w:r>
        <w:rPr>
          <w:sz w:val="18"/>
        </w:rPr>
        <w:t>Vos.</w:t>
      </w:r>
      <w:r>
        <w:rPr>
          <w:spacing w:val="20"/>
          <w:sz w:val="18"/>
        </w:rPr>
        <w:t> </w:t>
      </w:r>
      <w:r>
        <w:rPr>
          <w:sz w:val="18"/>
        </w:rPr>
        <w:t>(2020).</w:t>
      </w:r>
      <w:r>
        <w:rPr>
          <w:spacing w:val="17"/>
          <w:sz w:val="18"/>
        </w:rPr>
        <w:t> </w:t>
      </w:r>
      <w:r>
        <w:rPr>
          <w:sz w:val="18"/>
        </w:rPr>
        <w:t>Poverty</w:t>
      </w:r>
      <w:r>
        <w:rPr>
          <w:spacing w:val="17"/>
          <w:sz w:val="18"/>
        </w:rPr>
        <w:t> </w:t>
      </w:r>
      <w:r>
        <w:rPr>
          <w:sz w:val="18"/>
        </w:rPr>
        <w:t>and</w:t>
      </w:r>
      <w:r>
        <w:rPr>
          <w:spacing w:val="20"/>
          <w:sz w:val="18"/>
        </w:rPr>
        <w:t> </w:t>
      </w:r>
      <w:r>
        <w:rPr>
          <w:sz w:val="18"/>
        </w:rPr>
        <w:t>food</w:t>
      </w:r>
      <w:r>
        <w:rPr>
          <w:spacing w:val="20"/>
          <w:sz w:val="18"/>
        </w:rPr>
        <w:t> </w:t>
      </w:r>
      <w:r>
        <w:rPr>
          <w:sz w:val="18"/>
        </w:rPr>
        <w:t>insecurity</w:t>
      </w:r>
      <w:r>
        <w:rPr>
          <w:spacing w:val="17"/>
          <w:sz w:val="18"/>
        </w:rPr>
        <w:t> </w:t>
      </w:r>
      <w:r>
        <w:rPr>
          <w:sz w:val="18"/>
        </w:rPr>
        <w:t>could</w:t>
      </w:r>
      <w:r>
        <w:rPr>
          <w:spacing w:val="21"/>
          <w:sz w:val="18"/>
        </w:rPr>
        <w:t> </w:t>
      </w:r>
      <w:r>
        <w:rPr>
          <w:sz w:val="18"/>
        </w:rPr>
        <w:t>grow</w:t>
      </w:r>
      <w:r>
        <w:rPr>
          <w:spacing w:val="18"/>
          <w:sz w:val="18"/>
        </w:rPr>
        <w:t> </w:t>
      </w:r>
      <w:r>
        <w:rPr>
          <w:sz w:val="18"/>
        </w:rPr>
        <w:t>dramatically</w:t>
      </w:r>
      <w:r>
        <w:rPr>
          <w:spacing w:val="18"/>
          <w:sz w:val="18"/>
        </w:rPr>
        <w:t> </w:t>
      </w:r>
      <w:r>
        <w:rPr>
          <w:sz w:val="18"/>
        </w:rPr>
        <w:t>as</w:t>
      </w:r>
      <w:r>
        <w:rPr>
          <w:spacing w:val="20"/>
          <w:sz w:val="18"/>
        </w:rPr>
        <w:t> </w:t>
      </w:r>
      <w:r>
        <w:rPr>
          <w:sz w:val="18"/>
        </w:rPr>
        <w:t>COVID-19</w:t>
      </w:r>
      <w:r>
        <w:rPr>
          <w:spacing w:val="-42"/>
          <w:sz w:val="18"/>
        </w:rPr>
        <w:t> </w:t>
      </w:r>
      <w:r>
        <w:rPr>
          <w:sz w:val="18"/>
        </w:rPr>
        <w:t>spreads.</w:t>
      </w:r>
    </w:p>
    <w:p>
      <w:pPr>
        <w:pStyle w:val="ListParagraph"/>
        <w:numPr>
          <w:ilvl w:val="0"/>
          <w:numId w:val="122"/>
        </w:numPr>
        <w:tabs>
          <w:tab w:pos="833" w:val="left" w:leader="none"/>
          <w:tab w:pos="1831" w:val="left" w:leader="none"/>
          <w:tab w:pos="2643" w:val="left" w:leader="none"/>
          <w:tab w:pos="3661" w:val="left" w:leader="none"/>
          <w:tab w:pos="4126" w:val="left" w:leader="none"/>
          <w:tab w:pos="4930" w:val="left" w:leader="none"/>
          <w:tab w:pos="5856" w:val="left" w:leader="none"/>
          <w:tab w:pos="6284" w:val="left" w:leader="none"/>
          <w:tab w:pos="7186" w:val="left" w:leader="none"/>
          <w:tab w:pos="8426" w:val="left" w:leader="none"/>
        </w:tabs>
        <w:spacing w:line="235" w:lineRule="auto" w:before="4" w:after="0"/>
        <w:ind w:left="250" w:right="821" w:firstLine="395"/>
        <w:jc w:val="left"/>
        <w:rPr>
          <w:sz w:val="18"/>
        </w:rPr>
      </w:pPr>
      <w:r>
        <w:rPr>
          <w:sz w:val="18"/>
        </w:rPr>
        <w:t>UNCTAD.</w:t>
        <w:tab/>
        <w:t>(2020a).</w:t>
        <w:tab/>
        <w:t>COVID-19</w:t>
        <w:tab/>
        <w:t>and</w:t>
        <w:tab/>
        <w:t>tourism:</w:t>
        <w:tab/>
        <w:t>Assessing</w:t>
        <w:tab/>
        <w:t>the</w:t>
        <w:tab/>
        <w:t>economic</w:t>
        <w:tab/>
        <w:t>consequences.</w:t>
        <w:tab/>
      </w:r>
      <w:r>
        <w:rPr>
          <w:spacing w:val="-1"/>
          <w:sz w:val="18"/>
        </w:rPr>
        <w:t>https://unctad.org/</w:t>
      </w:r>
      <w:r>
        <w:rPr>
          <w:spacing w:val="-42"/>
          <w:sz w:val="18"/>
        </w:rPr>
        <w:t> </w:t>
      </w:r>
      <w:r>
        <w:rPr>
          <w:sz w:val="18"/>
        </w:rPr>
        <w:t>en/pages/PublicationWeb yer.aspx?publicationid=2810.</w:t>
      </w:r>
    </w:p>
    <w:p>
      <w:pPr>
        <w:pStyle w:val="ListParagraph"/>
        <w:numPr>
          <w:ilvl w:val="0"/>
          <w:numId w:val="122"/>
        </w:numPr>
        <w:tabs>
          <w:tab w:pos="833" w:val="left" w:leader="none"/>
        </w:tabs>
        <w:spacing w:line="235" w:lineRule="auto" w:before="4" w:after="0"/>
        <w:ind w:left="250" w:right="823" w:firstLine="395"/>
        <w:jc w:val="left"/>
        <w:rPr>
          <w:sz w:val="18"/>
        </w:rPr>
      </w:pPr>
      <w:r>
        <w:rPr>
          <w:sz w:val="18"/>
        </w:rPr>
        <w:t>McKinsey.</w:t>
      </w:r>
      <w:r>
        <w:rPr>
          <w:spacing w:val="23"/>
          <w:sz w:val="18"/>
        </w:rPr>
        <w:t> </w:t>
      </w:r>
      <w:r>
        <w:rPr>
          <w:sz w:val="18"/>
        </w:rPr>
        <w:t>(2020).WTO/</w:t>
      </w:r>
      <w:r>
        <w:rPr>
          <w:spacing w:val="23"/>
          <w:sz w:val="18"/>
        </w:rPr>
        <w:t> </w:t>
      </w:r>
      <w:r>
        <w:rPr>
          <w:sz w:val="18"/>
        </w:rPr>
        <w:t>Safeguarding</w:t>
      </w:r>
      <w:r>
        <w:rPr>
          <w:spacing w:val="22"/>
          <w:sz w:val="18"/>
        </w:rPr>
        <w:t> </w:t>
      </w:r>
      <w:r>
        <w:rPr>
          <w:sz w:val="18"/>
        </w:rPr>
        <w:t>Europe’s</w:t>
      </w:r>
      <w:r>
        <w:rPr>
          <w:spacing w:val="22"/>
          <w:sz w:val="18"/>
        </w:rPr>
        <w:t> </w:t>
      </w:r>
      <w:r>
        <w:rPr>
          <w:sz w:val="18"/>
        </w:rPr>
        <w:t>livelihoods.</w:t>
      </w:r>
      <w:r>
        <w:rPr>
          <w:spacing w:val="21"/>
          <w:sz w:val="18"/>
        </w:rPr>
        <w:t> </w:t>
      </w:r>
      <w:r>
        <w:rPr>
          <w:sz w:val="18"/>
        </w:rPr>
        <w:t>https:/</w:t>
      </w:r>
      <w:hyperlink r:id="rId276">
        <w:r>
          <w:rPr>
            <w:sz w:val="18"/>
          </w:rPr>
          <w:t>/www</w:t>
        </w:r>
      </w:hyperlink>
      <w:r>
        <w:rPr>
          <w:sz w:val="18"/>
        </w:rPr>
        <w:t>.</w:t>
      </w:r>
      <w:hyperlink r:id="rId276">
        <w:r>
          <w:rPr>
            <w:sz w:val="18"/>
          </w:rPr>
          <w:t>mckinsey.com/industries/public-sector/our-</w:t>
        </w:r>
      </w:hyperlink>
      <w:r>
        <w:rPr>
          <w:spacing w:val="-42"/>
          <w:sz w:val="18"/>
        </w:rPr>
        <w:t> </w:t>
      </w:r>
      <w:r>
        <w:rPr>
          <w:sz w:val="18"/>
        </w:rPr>
        <w:t>insights/safeguarding-europes-livelihoods-mitigating-the-employment-impact-of-covid-19.</w:t>
      </w:r>
    </w:p>
    <w:p>
      <w:pPr>
        <w:pStyle w:val="ListParagraph"/>
        <w:numPr>
          <w:ilvl w:val="0"/>
          <w:numId w:val="122"/>
        </w:numPr>
        <w:tabs>
          <w:tab w:pos="878" w:val="left" w:leader="none"/>
        </w:tabs>
        <w:spacing w:line="235" w:lineRule="auto" w:before="4" w:after="0"/>
        <w:ind w:left="250" w:right="821" w:firstLine="395"/>
        <w:jc w:val="left"/>
        <w:rPr>
          <w:sz w:val="18"/>
        </w:rPr>
      </w:pPr>
      <w:r>
        <w:rPr>
          <w:sz w:val="18"/>
        </w:rPr>
        <w:t>Narula,</w:t>
      </w:r>
      <w:r>
        <w:rPr>
          <w:spacing w:val="19"/>
          <w:sz w:val="18"/>
        </w:rPr>
        <w:t> </w:t>
      </w:r>
      <w:r>
        <w:rPr>
          <w:sz w:val="18"/>
        </w:rPr>
        <w:t>Rajneesh.</w:t>
      </w:r>
      <w:r>
        <w:rPr>
          <w:spacing w:val="18"/>
          <w:sz w:val="18"/>
        </w:rPr>
        <w:t> </w:t>
      </w:r>
      <w:r>
        <w:rPr>
          <w:sz w:val="18"/>
        </w:rPr>
        <w:t>(2020).</w:t>
      </w:r>
      <w:r>
        <w:rPr>
          <w:spacing w:val="15"/>
          <w:sz w:val="18"/>
        </w:rPr>
        <w:t> </w:t>
      </w:r>
      <w:r>
        <w:rPr>
          <w:sz w:val="18"/>
        </w:rPr>
        <w:t>Policy</w:t>
      </w:r>
      <w:r>
        <w:rPr>
          <w:spacing w:val="16"/>
          <w:sz w:val="18"/>
        </w:rPr>
        <w:t> </w:t>
      </w:r>
      <w:r>
        <w:rPr>
          <w:sz w:val="18"/>
        </w:rPr>
        <w:t>opportunities</w:t>
      </w:r>
      <w:r>
        <w:rPr>
          <w:spacing w:val="19"/>
          <w:sz w:val="18"/>
        </w:rPr>
        <w:t> </w:t>
      </w:r>
      <w:r>
        <w:rPr>
          <w:sz w:val="18"/>
        </w:rPr>
        <w:t>and</w:t>
      </w:r>
      <w:r>
        <w:rPr>
          <w:spacing w:val="20"/>
          <w:sz w:val="18"/>
        </w:rPr>
        <w:t> </w:t>
      </w:r>
      <w:r>
        <w:rPr>
          <w:sz w:val="18"/>
        </w:rPr>
        <w:t>challenges</w:t>
      </w:r>
      <w:r>
        <w:rPr>
          <w:spacing w:val="19"/>
          <w:sz w:val="18"/>
        </w:rPr>
        <w:t> </w:t>
      </w:r>
      <w:r>
        <w:rPr>
          <w:sz w:val="18"/>
        </w:rPr>
        <w:t>from</w:t>
      </w:r>
      <w:r>
        <w:rPr>
          <w:spacing w:val="15"/>
          <w:sz w:val="18"/>
        </w:rPr>
        <w:t> </w:t>
      </w:r>
      <w:r>
        <w:rPr>
          <w:sz w:val="18"/>
        </w:rPr>
        <w:t>the</w:t>
      </w:r>
      <w:r>
        <w:rPr>
          <w:spacing w:val="19"/>
          <w:sz w:val="18"/>
        </w:rPr>
        <w:t> </w:t>
      </w:r>
      <w:r>
        <w:rPr>
          <w:sz w:val="18"/>
        </w:rPr>
        <w:t>COVID-19</w:t>
      </w:r>
      <w:r>
        <w:rPr>
          <w:spacing w:val="16"/>
          <w:sz w:val="18"/>
        </w:rPr>
        <w:t> </w:t>
      </w:r>
      <w:r>
        <w:rPr>
          <w:sz w:val="18"/>
        </w:rPr>
        <w:t>pandemic</w:t>
      </w:r>
      <w:r>
        <w:rPr>
          <w:spacing w:val="18"/>
          <w:sz w:val="18"/>
        </w:rPr>
        <w:t> </w:t>
      </w:r>
      <w:r>
        <w:rPr>
          <w:sz w:val="18"/>
        </w:rPr>
        <w:t>for</w:t>
      </w:r>
      <w:r>
        <w:rPr>
          <w:spacing w:val="20"/>
          <w:sz w:val="18"/>
        </w:rPr>
        <w:t> </w:t>
      </w:r>
      <w:r>
        <w:rPr>
          <w:sz w:val="18"/>
        </w:rPr>
        <w:t>economies</w:t>
      </w:r>
      <w:r>
        <w:rPr>
          <w:spacing w:val="20"/>
          <w:sz w:val="18"/>
        </w:rPr>
        <w:t> </w:t>
      </w:r>
      <w:r>
        <w:rPr>
          <w:sz w:val="18"/>
        </w:rPr>
        <w:t>with</w:t>
      </w:r>
      <w:r>
        <w:rPr>
          <w:spacing w:val="20"/>
          <w:sz w:val="18"/>
        </w:rPr>
        <w:t> </w:t>
      </w:r>
      <w:r>
        <w:rPr>
          <w:sz w:val="18"/>
        </w:rPr>
        <w:t>large</w:t>
      </w:r>
      <w:r>
        <w:rPr>
          <w:spacing w:val="1"/>
          <w:sz w:val="18"/>
        </w:rPr>
        <w:t> </w:t>
      </w:r>
      <w:r>
        <w:rPr>
          <w:sz w:val="18"/>
        </w:rPr>
        <w:t>informal</w:t>
      </w:r>
      <w:r>
        <w:rPr>
          <w:spacing w:val="-1"/>
          <w:sz w:val="18"/>
        </w:rPr>
        <w:t> </w:t>
      </w:r>
      <w:r>
        <w:rPr>
          <w:sz w:val="18"/>
        </w:rPr>
        <w:t>sectors.</w:t>
      </w:r>
      <w:r>
        <w:rPr>
          <w:spacing w:val="-1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of International Business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Policy</w:t>
      </w:r>
      <w:r>
        <w:rPr>
          <w:sz w:val="18"/>
        </w:rPr>
        <w:t>. 3(3):302–310.</w:t>
      </w:r>
    </w:p>
    <w:p>
      <w:pPr>
        <w:pStyle w:val="ListParagraph"/>
        <w:numPr>
          <w:ilvl w:val="0"/>
          <w:numId w:val="122"/>
        </w:numPr>
        <w:tabs>
          <w:tab w:pos="924" w:val="left" w:leader="none"/>
        </w:tabs>
        <w:spacing w:line="235" w:lineRule="auto" w:before="4" w:after="0"/>
        <w:ind w:left="250" w:right="721" w:firstLine="395"/>
        <w:jc w:val="left"/>
        <w:rPr>
          <w:sz w:val="18"/>
        </w:rPr>
      </w:pPr>
      <w:r>
        <w:rPr>
          <w:sz w:val="18"/>
        </w:rPr>
        <w:t>Nguyen,</w:t>
      </w:r>
      <w:r>
        <w:rPr>
          <w:spacing w:val="15"/>
          <w:sz w:val="18"/>
        </w:rPr>
        <w:t> </w:t>
      </w:r>
      <w:r>
        <w:rPr>
          <w:sz w:val="18"/>
        </w:rPr>
        <w:t>Minh,</w:t>
      </w:r>
      <w:r>
        <w:rPr>
          <w:spacing w:val="15"/>
          <w:sz w:val="18"/>
        </w:rPr>
        <w:t> </w:t>
      </w:r>
      <w:r>
        <w:rPr>
          <w:sz w:val="18"/>
        </w:rPr>
        <w:t>Nobuo</w:t>
      </w:r>
      <w:r>
        <w:rPr>
          <w:spacing w:val="16"/>
          <w:sz w:val="18"/>
        </w:rPr>
        <w:t> </w:t>
      </w:r>
      <w:r>
        <w:rPr>
          <w:sz w:val="18"/>
        </w:rPr>
        <w:t>Yoshida,</w:t>
      </w:r>
      <w:r>
        <w:rPr>
          <w:spacing w:val="14"/>
          <w:sz w:val="18"/>
        </w:rPr>
        <w:t> </w:t>
      </w:r>
      <w:r>
        <w:rPr>
          <w:sz w:val="18"/>
        </w:rPr>
        <w:t>Haoyu</w:t>
      </w:r>
      <w:r>
        <w:rPr>
          <w:spacing w:val="18"/>
          <w:sz w:val="18"/>
        </w:rPr>
        <w:t> </w:t>
      </w:r>
      <w:r>
        <w:rPr>
          <w:sz w:val="18"/>
        </w:rPr>
        <w:t>Wu</w:t>
      </w:r>
      <w:r>
        <w:rPr>
          <w:spacing w:val="16"/>
          <w:sz w:val="18"/>
        </w:rPr>
        <w:t> </w:t>
      </w:r>
      <w:r>
        <w:rPr>
          <w:sz w:val="18"/>
        </w:rPr>
        <w:t>and</w:t>
      </w:r>
      <w:r>
        <w:rPr>
          <w:spacing w:val="17"/>
          <w:sz w:val="18"/>
        </w:rPr>
        <w:t> </w:t>
      </w:r>
      <w:r>
        <w:rPr>
          <w:sz w:val="18"/>
        </w:rPr>
        <w:t>Ambar</w:t>
      </w:r>
      <w:r>
        <w:rPr>
          <w:spacing w:val="15"/>
          <w:sz w:val="18"/>
        </w:rPr>
        <w:t> </w:t>
      </w:r>
      <w:r>
        <w:rPr>
          <w:sz w:val="18"/>
        </w:rPr>
        <w:t>Narayan.</w:t>
      </w:r>
      <w:r>
        <w:rPr>
          <w:spacing w:val="18"/>
          <w:sz w:val="18"/>
        </w:rPr>
        <w:t> </w:t>
      </w:r>
      <w:r>
        <w:rPr>
          <w:sz w:val="18"/>
        </w:rPr>
        <w:t>(2020).</w:t>
      </w:r>
      <w:r>
        <w:rPr>
          <w:spacing w:val="13"/>
          <w:sz w:val="18"/>
        </w:rPr>
        <w:t> </w:t>
      </w:r>
      <w:r>
        <w:rPr>
          <w:sz w:val="18"/>
        </w:rPr>
        <w:t>Pro</w:t>
      </w:r>
      <w:r>
        <w:rPr>
          <w:spacing w:val="17"/>
          <w:sz w:val="18"/>
        </w:rPr>
        <w:t> </w:t>
      </w:r>
      <w:r>
        <w:rPr>
          <w:sz w:val="18"/>
        </w:rPr>
        <w:t>les</w:t>
      </w:r>
      <w:r>
        <w:rPr>
          <w:spacing w:val="14"/>
          <w:sz w:val="18"/>
        </w:rPr>
        <w:t> </w:t>
      </w:r>
      <w:r>
        <w:rPr>
          <w:sz w:val="18"/>
        </w:rPr>
        <w:t>of</w:t>
      </w:r>
      <w:r>
        <w:rPr>
          <w:spacing w:val="12"/>
          <w:sz w:val="18"/>
        </w:rPr>
        <w:t> </w:t>
      </w:r>
      <w:r>
        <w:rPr>
          <w:sz w:val="18"/>
        </w:rPr>
        <w:t>the</w:t>
      </w:r>
      <w:r>
        <w:rPr>
          <w:spacing w:val="15"/>
          <w:sz w:val="18"/>
        </w:rPr>
        <w:t> </w:t>
      </w:r>
      <w:r>
        <w:rPr>
          <w:sz w:val="18"/>
        </w:rPr>
        <w:t>new</w:t>
      </w:r>
      <w:r>
        <w:rPr>
          <w:spacing w:val="12"/>
          <w:sz w:val="18"/>
        </w:rPr>
        <w:t> </w:t>
      </w:r>
      <w:r>
        <w:rPr>
          <w:sz w:val="18"/>
        </w:rPr>
        <w:t>poor</w:t>
      </w:r>
      <w:r>
        <w:rPr>
          <w:spacing w:val="12"/>
          <w:sz w:val="18"/>
        </w:rPr>
        <w:t> </w:t>
      </w:r>
      <w:r>
        <w:rPr>
          <w:sz w:val="18"/>
        </w:rPr>
        <w:t>due</w:t>
      </w:r>
      <w:r>
        <w:rPr>
          <w:spacing w:val="15"/>
          <w:sz w:val="18"/>
        </w:rPr>
        <w:t> </w:t>
      </w:r>
      <w:r>
        <w:rPr>
          <w:sz w:val="18"/>
        </w:rPr>
        <w:t>to</w:t>
      </w:r>
      <w:r>
        <w:rPr>
          <w:spacing w:val="14"/>
          <w:sz w:val="18"/>
        </w:rPr>
        <w:t> </w:t>
      </w:r>
      <w:r>
        <w:rPr>
          <w:sz w:val="18"/>
        </w:rPr>
        <w:t>the</w:t>
      </w:r>
      <w:r>
        <w:rPr>
          <w:spacing w:val="14"/>
          <w:sz w:val="18"/>
        </w:rPr>
        <w:t> </w:t>
      </w:r>
      <w:r>
        <w:rPr>
          <w:sz w:val="18"/>
        </w:rPr>
        <w:t>COVID-19</w:t>
      </w:r>
      <w:r>
        <w:rPr>
          <w:spacing w:val="-42"/>
          <w:sz w:val="18"/>
        </w:rPr>
        <w:t> </w:t>
      </w:r>
      <w:r>
        <w:rPr>
          <w:sz w:val="18"/>
        </w:rPr>
        <w:t>pandemic.</w:t>
      </w:r>
      <w:r>
        <w:rPr>
          <w:spacing w:val="-5"/>
          <w:sz w:val="18"/>
        </w:rPr>
        <w:t> </w:t>
      </w:r>
      <w:r>
        <w:rPr>
          <w:sz w:val="18"/>
        </w:rPr>
        <w:t>WTO.https://</w:t>
      </w:r>
      <w:hyperlink r:id="rId277">
        <w:r>
          <w:rPr>
            <w:sz w:val="18"/>
          </w:rPr>
          <w:t>www.worldbank.org/en/topic/poverty/brief/Pro</w:t>
        </w:r>
        <w:r>
          <w:rPr>
            <w:spacing w:val="-4"/>
            <w:sz w:val="18"/>
          </w:rPr>
          <w:t> </w:t>
        </w:r>
      </w:hyperlink>
      <w:r>
        <w:rPr>
          <w:sz w:val="18"/>
        </w:rPr>
        <w:t>les-of-the-new-poor-due-to-the-COVID-19-pandemic.</w:t>
      </w:r>
    </w:p>
    <w:p>
      <w:pPr>
        <w:pStyle w:val="ListParagraph"/>
        <w:numPr>
          <w:ilvl w:val="0"/>
          <w:numId w:val="122"/>
        </w:numPr>
        <w:tabs>
          <w:tab w:pos="924" w:val="left" w:leader="none"/>
          <w:tab w:pos="1720" w:val="left" w:leader="none"/>
          <w:tab w:pos="2510" w:val="left" w:leader="none"/>
          <w:tab w:pos="3630" w:val="left" w:leader="none"/>
          <w:tab w:pos="4264" w:val="left" w:leader="none"/>
          <w:tab w:pos="4972" w:val="left" w:leader="none"/>
          <w:tab w:pos="5980" w:val="left" w:leader="none"/>
        </w:tabs>
        <w:spacing w:line="235" w:lineRule="auto" w:before="4" w:after="0"/>
        <w:ind w:left="250" w:right="722" w:firstLine="395"/>
        <w:jc w:val="left"/>
        <w:rPr>
          <w:sz w:val="18"/>
        </w:rPr>
      </w:pPr>
      <w:r>
        <w:rPr>
          <w:sz w:val="18"/>
        </w:rPr>
        <w:t>OECD.</w:t>
        <w:tab/>
        <w:t>(2020).</w:t>
        <w:tab/>
        <w:t>COVID-19:</w:t>
        <w:tab/>
        <w:t>SME</w:t>
        <w:tab/>
        <w:t>policy</w:t>
        <w:tab/>
        <w:t>responses.</w:t>
        <w:tab/>
      </w:r>
      <w:r>
        <w:rPr>
          <w:spacing w:val="-1"/>
          <w:sz w:val="18"/>
        </w:rPr>
        <w:t>https://read.oecd-ilibrary.org/view/?ref=119_119680-</w:t>
      </w:r>
      <w:r>
        <w:rPr>
          <w:sz w:val="18"/>
        </w:rPr>
        <w:t> di6h3qgi4x&amp;title=Covid-19_SME_Policy_Responses.</w:t>
      </w:r>
    </w:p>
    <w:p>
      <w:pPr>
        <w:pStyle w:val="ListParagraph"/>
        <w:numPr>
          <w:ilvl w:val="0"/>
          <w:numId w:val="122"/>
        </w:numPr>
        <w:tabs>
          <w:tab w:pos="924" w:val="left" w:leader="none"/>
        </w:tabs>
        <w:spacing w:line="205" w:lineRule="exact" w:before="1" w:after="0"/>
        <w:ind w:left="923" w:right="0" w:hanging="278"/>
        <w:jc w:val="left"/>
        <w:rPr>
          <w:sz w:val="18"/>
        </w:rPr>
      </w:pPr>
      <w:r>
        <w:rPr>
          <w:sz w:val="18"/>
        </w:rPr>
        <w:t>UNCTAD.</w:t>
      </w:r>
      <w:r>
        <w:rPr>
          <w:spacing w:val="-7"/>
          <w:sz w:val="18"/>
        </w:rPr>
        <w:t> </w:t>
      </w:r>
      <w:r>
        <w:rPr>
          <w:sz w:val="18"/>
        </w:rPr>
        <w:t>(2012).</w:t>
      </w:r>
      <w:r>
        <w:rPr>
          <w:spacing w:val="-8"/>
          <w:sz w:val="18"/>
        </w:rPr>
        <w:t> </w:t>
      </w:r>
      <w:r>
        <w:rPr>
          <w:i/>
          <w:sz w:val="18"/>
        </w:rPr>
        <w:t>Entrepreneurship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Policy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Framework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Implementation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Guidance</w:t>
      </w:r>
      <w:r>
        <w:rPr>
          <w:sz w:val="18"/>
        </w:rPr>
        <w:t>.</w:t>
      </w:r>
      <w:r>
        <w:rPr>
          <w:spacing w:val="-8"/>
          <w:sz w:val="18"/>
        </w:rPr>
        <w:t> </w:t>
      </w:r>
      <w:r>
        <w:rPr>
          <w:sz w:val="18"/>
        </w:rPr>
        <w:t>https://unctad.</w:t>
      </w:r>
    </w:p>
    <w:p>
      <w:pPr>
        <w:pStyle w:val="ListParagraph"/>
        <w:numPr>
          <w:ilvl w:val="0"/>
          <w:numId w:val="122"/>
        </w:numPr>
        <w:tabs>
          <w:tab w:pos="924" w:val="left" w:leader="none"/>
        </w:tabs>
        <w:spacing w:line="240" w:lineRule="auto" w:before="0" w:after="0"/>
        <w:ind w:left="250" w:right="731" w:firstLine="395"/>
        <w:jc w:val="left"/>
        <w:rPr>
          <w:sz w:val="18"/>
        </w:rPr>
      </w:pPr>
      <w:r>
        <w:rPr>
          <w:sz w:val="18"/>
        </w:rPr>
        <w:t>UN-Women.</w:t>
      </w:r>
      <w:r>
        <w:rPr>
          <w:spacing w:val="1"/>
          <w:sz w:val="18"/>
        </w:rPr>
        <w:t> </w:t>
      </w:r>
      <w:r>
        <w:rPr>
          <w:sz w:val="18"/>
        </w:rPr>
        <w:t>(2020a).</w:t>
      </w:r>
      <w:r>
        <w:rPr>
          <w:spacing w:val="1"/>
          <w:sz w:val="18"/>
        </w:rPr>
        <w:t> </w:t>
      </w:r>
      <w:r>
        <w:rPr>
          <w:sz w:val="18"/>
        </w:rPr>
        <w:t>United</w:t>
      </w:r>
      <w:r>
        <w:rPr>
          <w:spacing w:val="1"/>
          <w:sz w:val="18"/>
        </w:rPr>
        <w:t> </w:t>
      </w:r>
      <w:r>
        <w:rPr>
          <w:sz w:val="18"/>
        </w:rPr>
        <w:t>Nations</w:t>
      </w:r>
      <w:r>
        <w:rPr>
          <w:spacing w:val="1"/>
          <w:sz w:val="18"/>
        </w:rPr>
        <w:t> </w:t>
      </w:r>
      <w:r>
        <w:rPr>
          <w:sz w:val="18"/>
        </w:rPr>
        <w:t>Secretary-General’s</w:t>
      </w:r>
      <w:r>
        <w:rPr>
          <w:spacing w:val="1"/>
          <w:sz w:val="18"/>
        </w:rPr>
        <w:t> </w:t>
      </w:r>
      <w:r>
        <w:rPr>
          <w:sz w:val="18"/>
        </w:rPr>
        <w:t>policy</w:t>
      </w:r>
      <w:r>
        <w:rPr>
          <w:spacing w:val="1"/>
          <w:sz w:val="18"/>
        </w:rPr>
        <w:t> </w:t>
      </w:r>
      <w:r>
        <w:rPr>
          <w:sz w:val="18"/>
        </w:rPr>
        <w:t>brief: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impact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COVID-19</w:t>
      </w:r>
      <w:r>
        <w:rPr>
          <w:spacing w:val="1"/>
          <w:sz w:val="18"/>
        </w:rPr>
        <w:t> </w:t>
      </w:r>
      <w:r>
        <w:rPr>
          <w:sz w:val="18"/>
        </w:rPr>
        <w:t>on</w:t>
      </w:r>
      <w:r>
        <w:rPr>
          <w:spacing w:val="1"/>
          <w:sz w:val="18"/>
        </w:rPr>
        <w:t> </w:t>
      </w:r>
      <w:r>
        <w:rPr>
          <w:sz w:val="18"/>
        </w:rPr>
        <w:t>women.</w:t>
      </w:r>
      <w:r>
        <w:rPr>
          <w:spacing w:val="-42"/>
          <w:sz w:val="18"/>
        </w:rPr>
        <w:t> </w:t>
      </w:r>
      <w:r>
        <w:rPr>
          <w:sz w:val="18"/>
        </w:rPr>
        <w:t>https:/</w:t>
      </w:r>
      <w:hyperlink r:id="rId278">
        <w:r>
          <w:rPr>
            <w:sz w:val="18"/>
          </w:rPr>
          <w:t>/www.u</w:t>
        </w:r>
      </w:hyperlink>
      <w:r>
        <w:rPr>
          <w:sz w:val="18"/>
        </w:rPr>
        <w:t>n</w:t>
      </w:r>
      <w:hyperlink r:id="rId278">
        <w:r>
          <w:rPr>
            <w:sz w:val="18"/>
          </w:rPr>
          <w:t>women.org/digital-library/publications/2020/04/policy-brief-the-impact-of-covid-19-on-women.</w:t>
        </w:r>
      </w:hyperlink>
    </w:p>
    <w:p>
      <w:pPr>
        <w:pStyle w:val="ListParagraph"/>
        <w:numPr>
          <w:ilvl w:val="0"/>
          <w:numId w:val="122"/>
        </w:numPr>
        <w:tabs>
          <w:tab w:pos="924" w:val="left" w:leader="none"/>
        </w:tabs>
        <w:spacing w:line="205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UNCTAD.</w:t>
      </w:r>
      <w:r>
        <w:rPr>
          <w:spacing w:val="-6"/>
          <w:sz w:val="18"/>
        </w:rPr>
        <w:t> </w:t>
      </w:r>
      <w:r>
        <w:rPr>
          <w:sz w:val="18"/>
        </w:rPr>
        <w:t>(2012).</w:t>
      </w:r>
      <w:r>
        <w:rPr>
          <w:spacing w:val="-8"/>
          <w:sz w:val="18"/>
        </w:rPr>
        <w:t> </w:t>
      </w:r>
      <w:r>
        <w:rPr>
          <w:i/>
          <w:sz w:val="18"/>
        </w:rPr>
        <w:t>Entrepreneurship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Policy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Framework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Implementation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Guidance</w:t>
      </w:r>
      <w:r>
        <w:rPr>
          <w:sz w:val="18"/>
        </w:rPr>
        <w:t>.</w:t>
      </w:r>
      <w:r>
        <w:rPr>
          <w:spacing w:val="-7"/>
          <w:sz w:val="18"/>
        </w:rPr>
        <w:t> </w:t>
      </w:r>
      <w:r>
        <w:rPr>
          <w:sz w:val="18"/>
        </w:rPr>
        <w:t>https://unctad.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</w:p>
    <w:p>
      <w:pPr>
        <w:pStyle w:val="Heading2"/>
        <w:spacing w:line="475" w:lineRule="auto"/>
        <w:ind w:left="773" w:right="722" w:firstLine="7821"/>
        <w:jc w:val="left"/>
      </w:pPr>
      <w:r>
        <w:rPr/>
        <w:t>УДК(020.20)</w:t>
      </w:r>
      <w:r>
        <w:rPr>
          <w:spacing w:val="-52"/>
        </w:rPr>
        <w:t> </w:t>
      </w:r>
      <w:r>
        <w:rPr/>
        <w:t>ПРЕДПРИНИМАТЕЛЬСКАЯ</w:t>
      </w:r>
      <w:r>
        <w:rPr>
          <w:spacing w:val="-4"/>
        </w:rPr>
        <w:t> </w:t>
      </w:r>
      <w:r>
        <w:rPr/>
        <w:t>ДЕЯТЕЛЬНОСТЬ</w:t>
      </w:r>
      <w:r>
        <w:rPr>
          <w:spacing w:val="-4"/>
        </w:rPr>
        <w:t> </w:t>
      </w:r>
      <w:r>
        <w:rPr/>
        <w:t>ВО</w:t>
      </w:r>
      <w:r>
        <w:rPr>
          <w:spacing w:val="-4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ПАНДЕМИИ</w:t>
      </w:r>
      <w:r>
        <w:rPr>
          <w:spacing w:val="-4"/>
        </w:rPr>
        <w:t> </w:t>
      </w:r>
      <w:r>
        <w:rPr/>
        <w:t>COVID-19</w:t>
      </w:r>
    </w:p>
    <w:p>
      <w:pPr>
        <w:spacing w:line="235" w:lineRule="auto" w:before="4"/>
        <w:ind w:left="5337" w:right="683" w:firstLine="1206"/>
        <w:jc w:val="right"/>
        <w:rPr>
          <w:i/>
          <w:sz w:val="18"/>
        </w:rPr>
      </w:pPr>
      <w:r>
        <w:rPr>
          <w:b/>
          <w:i/>
          <w:sz w:val="22"/>
        </w:rPr>
        <w:t>Нуриддинова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Дурдона</w:t>
      </w:r>
      <w:r>
        <w:rPr>
          <w:b/>
          <w:i/>
          <w:spacing w:val="-6"/>
          <w:sz w:val="22"/>
        </w:rPr>
        <w:t> </w:t>
      </w:r>
      <w:r>
        <w:rPr>
          <w:b/>
          <w:i/>
          <w:sz w:val="22"/>
        </w:rPr>
        <w:t>Хамидовна,</w:t>
      </w:r>
      <w:r>
        <w:rPr>
          <w:b/>
          <w:i/>
          <w:spacing w:val="-52"/>
          <w:sz w:val="22"/>
        </w:rPr>
        <w:t> </w:t>
      </w:r>
      <w:r>
        <w:rPr>
          <w:i/>
          <w:sz w:val="18"/>
        </w:rPr>
        <w:t>студентка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НАО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Медицинского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Университета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Караганды,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Республики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6"/>
          <w:sz w:val="18"/>
        </w:rPr>
        <w:t> </w:t>
      </w:r>
      <w:hyperlink r:id="rId279">
        <w:r>
          <w:rPr>
            <w:i/>
            <w:color w:val="0462C1"/>
            <w:sz w:val="18"/>
            <w:u w:val="single" w:color="0462C1"/>
          </w:rPr>
          <w:t>NuriddinovaD@qmu.kz</w:t>
        </w:r>
      </w:hyperlink>
    </w:p>
    <w:p>
      <w:pPr>
        <w:pStyle w:val="Heading2"/>
        <w:spacing w:line="251" w:lineRule="exact" w:before="1"/>
        <w:ind w:right="681"/>
      </w:pPr>
      <w:r>
        <w:rPr/>
        <w:t>Рысбекова</w:t>
      </w:r>
      <w:r>
        <w:rPr>
          <w:spacing w:val="-7"/>
        </w:rPr>
        <w:t> </w:t>
      </w:r>
      <w:r>
        <w:rPr/>
        <w:t>Б.Б.</w:t>
      </w:r>
    </w:p>
    <w:p>
      <w:pPr>
        <w:spacing w:line="203" w:lineRule="exact" w:before="0"/>
        <w:ind w:left="0" w:right="686" w:firstLine="0"/>
        <w:jc w:val="right"/>
        <w:rPr>
          <w:i/>
          <w:sz w:val="18"/>
        </w:rPr>
      </w:pPr>
      <w:r>
        <w:rPr>
          <w:i/>
          <w:sz w:val="18"/>
        </w:rPr>
        <w:t>Научный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руководитель: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м.э.н.,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старший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преподаватель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кафедры:</w:t>
      </w:r>
    </w:p>
    <w:p>
      <w:pPr>
        <w:spacing w:line="206" w:lineRule="exact" w:before="0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«Истории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Казахстана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СПД»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spacing w:line="237" w:lineRule="auto" w:before="0"/>
        <w:ind w:left="250" w:right="527" w:firstLine="395"/>
        <w:jc w:val="left"/>
        <w:rPr>
          <w:i/>
          <w:sz w:val="18"/>
        </w:rPr>
      </w:pPr>
      <w:r>
        <w:rPr>
          <w:b/>
          <w:i/>
          <w:sz w:val="18"/>
        </w:rPr>
        <w:t>Аннотация. </w:t>
      </w:r>
      <w:r>
        <w:rPr>
          <w:i/>
          <w:sz w:val="18"/>
        </w:rPr>
        <w:t>2020 год повернулся неожиданной стороной для развития различных сфер бизнеса. Например, бывшие на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пике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доходов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спортивные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залы,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клубы,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различные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секции,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кинотеатры,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агентства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аниматоров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многие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другие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организации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находятся на грани банкротства и просят помощи у государства. С другой стороны, различные службы доставки,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фармацевтические компании, медицинские организации и даже просто швеи на дому, способные шить медицинские маски,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получают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огромную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прибыль.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Растет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так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называемый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дистанционный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бизнес,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которому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относятся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интернет-магазины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(Wildberries,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Ozon и др.), появляется огромное количество дистанционных профессий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(SMM-специалист, таргетолог,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копирайтер и др.), вместе с этим растет число школ, обучающих данных специалистов, которые тоже являются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дистанционными.</w:t>
      </w:r>
    </w:p>
    <w:p>
      <w:pPr>
        <w:spacing w:before="3"/>
        <w:ind w:left="646" w:right="0" w:firstLine="0"/>
        <w:jc w:val="left"/>
        <w:rPr>
          <w:i/>
          <w:sz w:val="18"/>
        </w:rPr>
      </w:pPr>
      <w:r>
        <w:rPr>
          <w:b/>
          <w:i/>
          <w:sz w:val="18"/>
        </w:rPr>
        <w:t>Ключевые</w:t>
      </w:r>
      <w:r>
        <w:rPr>
          <w:b/>
          <w:i/>
          <w:spacing w:val="-9"/>
          <w:sz w:val="18"/>
        </w:rPr>
        <w:t> </w:t>
      </w:r>
      <w:r>
        <w:rPr>
          <w:b/>
          <w:i/>
          <w:sz w:val="18"/>
        </w:rPr>
        <w:t>слова:</w:t>
      </w:r>
      <w:r>
        <w:rPr>
          <w:b/>
          <w:i/>
          <w:spacing w:val="-9"/>
          <w:sz w:val="18"/>
        </w:rPr>
        <w:t> </w:t>
      </w:r>
      <w:r>
        <w:rPr>
          <w:i/>
          <w:sz w:val="18"/>
        </w:rPr>
        <w:t>предпринимательская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деятельность,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пандемия,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бизнес,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кризис,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производство.</w:t>
      </w:r>
    </w:p>
    <w:p>
      <w:pPr>
        <w:spacing w:after="0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>
          <w:b/>
        </w:rPr>
        <w:t>Введение. </w:t>
      </w:r>
      <w:r>
        <w:rPr/>
        <w:t>Пандемия Covid-19 стало главным событием ушедшего года, если не века. Сложно</w:t>
      </w:r>
      <w:r>
        <w:rPr>
          <w:spacing w:val="1"/>
        </w:rPr>
        <w:t> </w:t>
      </w:r>
      <w:r>
        <w:rPr/>
        <w:t>подсчитать</w:t>
      </w:r>
      <w:r>
        <w:rPr>
          <w:spacing w:val="-5"/>
        </w:rPr>
        <w:t> </w:t>
      </w:r>
      <w:r>
        <w:rPr/>
        <w:t>потери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все,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изменилось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нашей</w:t>
      </w:r>
      <w:r>
        <w:rPr>
          <w:spacing w:val="-4"/>
        </w:rPr>
        <w:t> </w:t>
      </w:r>
      <w:r>
        <w:rPr/>
        <w:t>жизни,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абсолютно</w:t>
      </w:r>
      <w:r>
        <w:rPr>
          <w:spacing w:val="-4"/>
        </w:rPr>
        <w:t> </w:t>
      </w:r>
      <w:r>
        <w:rPr/>
        <w:t>ясно,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предпринимательская</w:t>
      </w:r>
      <w:r>
        <w:rPr>
          <w:spacing w:val="-52"/>
        </w:rPr>
        <w:t> </w:t>
      </w:r>
      <w:r>
        <w:rPr/>
        <w:t>деятельность здесь пострадала больше всего. Рынок услуг, который составляет не маленькую часть</w:t>
      </w:r>
      <w:r>
        <w:rPr>
          <w:spacing w:val="1"/>
        </w:rPr>
        <w:t> </w:t>
      </w:r>
      <w:r>
        <w:rPr/>
        <w:t>самого рынка пришел в упадок с наступлением пандемии. При этом онлайн-продажи увеличились, а</w:t>
      </w:r>
      <w:r>
        <w:rPr>
          <w:spacing w:val="1"/>
        </w:rPr>
        <w:t> </w:t>
      </w:r>
      <w:r>
        <w:rPr/>
        <w:t>офлайн начали терять свою ценность, в связи с непросвещённостью населения в области онлайн</w:t>
      </w:r>
      <w:r>
        <w:rPr>
          <w:spacing w:val="1"/>
        </w:rPr>
        <w:t> </w:t>
      </w:r>
      <w:r>
        <w:rPr/>
        <w:t>покупок</w:t>
      </w:r>
      <w:r>
        <w:rPr>
          <w:spacing w:val="-1"/>
        </w:rPr>
        <w:t> </w:t>
      </w:r>
      <w:r>
        <w:rPr/>
        <w:t>и как</w:t>
      </w:r>
      <w:r>
        <w:rPr>
          <w:spacing w:val="-1"/>
        </w:rPr>
        <w:t> </w:t>
      </w:r>
      <w:r>
        <w:rPr/>
        <w:t>итог</w:t>
      </w:r>
      <w:r>
        <w:rPr>
          <w:spacing w:val="-1"/>
        </w:rPr>
        <w:t> </w:t>
      </w:r>
      <w:r>
        <w:rPr/>
        <w:t>недоверию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такому виду</w:t>
      </w:r>
      <w:r>
        <w:rPr>
          <w:spacing w:val="-1"/>
        </w:rPr>
        <w:t> </w:t>
      </w:r>
      <w:r>
        <w:rPr/>
        <w:t>рынка. [1]</w:t>
      </w:r>
    </w:p>
    <w:p>
      <w:pPr>
        <w:pStyle w:val="BodyText"/>
        <w:spacing w:line="251" w:lineRule="exact"/>
        <w:ind w:left="701"/>
      </w:pPr>
      <w:r>
        <w:rPr/>
        <w:t>Крупный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средний</w:t>
      </w:r>
      <w:r>
        <w:rPr>
          <w:spacing w:val="-5"/>
        </w:rPr>
        <w:t> </w:t>
      </w:r>
      <w:r>
        <w:rPr/>
        <w:t>оффлайн-бизнес</w:t>
      </w:r>
      <w:r>
        <w:rPr>
          <w:spacing w:val="-5"/>
        </w:rPr>
        <w:t> </w:t>
      </w:r>
      <w:r>
        <w:rPr/>
        <w:t>уступает</w:t>
      </w:r>
      <w:r>
        <w:rPr>
          <w:spacing w:val="-5"/>
        </w:rPr>
        <w:t> </w:t>
      </w:r>
      <w:r>
        <w:rPr/>
        <w:t>малому</w:t>
      </w:r>
      <w:r>
        <w:rPr>
          <w:spacing w:val="-4"/>
        </w:rPr>
        <w:t> </w:t>
      </w:r>
      <w:r>
        <w:rPr/>
        <w:t>бизнесу,</w:t>
      </w:r>
      <w:r>
        <w:rPr>
          <w:spacing w:val="-5"/>
        </w:rPr>
        <w:t> </w:t>
      </w:r>
      <w:r>
        <w:rPr/>
        <w:t>особенно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медицинской</w:t>
      </w:r>
      <w:r>
        <w:rPr>
          <w:spacing w:val="-5"/>
        </w:rPr>
        <w:t> </w:t>
      </w:r>
      <w:r>
        <w:rPr/>
        <w:t>сфере.</w:t>
      </w:r>
    </w:p>
    <w:p>
      <w:pPr>
        <w:pStyle w:val="BodyText"/>
        <w:ind w:right="574"/>
      </w:pPr>
      <w:r>
        <w:rPr/>
        <w:t>Причина</w:t>
      </w:r>
      <w:r>
        <w:rPr>
          <w:spacing w:val="-4"/>
        </w:rPr>
        <w:t> </w:t>
      </w:r>
      <w:r>
        <w:rPr/>
        <w:t>этого</w:t>
      </w:r>
      <w:r>
        <w:rPr>
          <w:spacing w:val="-3"/>
        </w:rPr>
        <w:t> </w:t>
      </w:r>
      <w:r>
        <w:rPr/>
        <w:t>заключатся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том,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первые</w:t>
      </w:r>
      <w:r>
        <w:rPr>
          <w:spacing w:val="-4"/>
        </w:rPr>
        <w:t> </w:t>
      </w:r>
      <w:r>
        <w:rPr/>
        <w:t>два</w:t>
      </w:r>
      <w:r>
        <w:rPr>
          <w:spacing w:val="-4"/>
        </w:rPr>
        <w:t> </w:t>
      </w:r>
      <w:r>
        <w:rPr/>
        <w:t>вида</w:t>
      </w:r>
      <w:r>
        <w:rPr>
          <w:spacing w:val="-4"/>
        </w:rPr>
        <w:t> </w:t>
      </w:r>
      <w:r>
        <w:rPr/>
        <w:t>являются</w:t>
      </w:r>
      <w:r>
        <w:rPr>
          <w:spacing w:val="-3"/>
        </w:rPr>
        <w:t> </w:t>
      </w:r>
      <w:r>
        <w:rPr/>
        <w:t>менее</w:t>
      </w:r>
      <w:r>
        <w:rPr>
          <w:spacing w:val="-10"/>
        </w:rPr>
        <w:t> </w:t>
      </w:r>
      <w:r>
        <w:rPr/>
        <w:t>«поворотливыми».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того,</w:t>
      </w:r>
      <w:r>
        <w:rPr>
          <w:spacing w:val="-3"/>
        </w:rPr>
        <w:t> </w:t>
      </w:r>
      <w:r>
        <w:rPr/>
        <w:t>что</w:t>
      </w:r>
      <w:r>
        <w:rPr>
          <w:spacing w:val="-52"/>
        </w:rPr>
        <w:t> </w:t>
      </w:r>
      <w:r>
        <w:rPr/>
        <w:t>бы перейти на онлайн им нужно подключать полный офис новых сотрудников, которых достаточно</w:t>
      </w:r>
      <w:r>
        <w:rPr>
          <w:spacing w:val="1"/>
        </w:rPr>
        <w:t> </w:t>
      </w:r>
      <w:r>
        <w:rPr/>
        <w:t>проблематично найти, договариваться со службами доставки, которые итак перегружены, оформлять</w:t>
      </w:r>
      <w:r>
        <w:rPr>
          <w:spacing w:val="1"/>
        </w:rPr>
        <w:t> </w:t>
      </w:r>
      <w:r>
        <w:rPr/>
        <w:t>каталоги и ещё много чего другого. Малому же бизнесу перейти на онлайн не мешает почти ничего,</w:t>
      </w:r>
      <w:r>
        <w:rPr>
          <w:spacing w:val="1"/>
        </w:rPr>
        <w:t> </w:t>
      </w:r>
      <w:r>
        <w:rPr/>
        <w:t>для доставки товаров достаточно своего личного авто. А для перехода на онлайн достаточно нанять</w:t>
      </w:r>
      <w:r>
        <w:rPr>
          <w:spacing w:val="1"/>
        </w:rPr>
        <w:t> </w:t>
      </w:r>
      <w:r>
        <w:rPr/>
        <w:t>одного</w:t>
      </w:r>
      <w:r>
        <w:rPr>
          <w:spacing w:val="-1"/>
        </w:rPr>
        <w:t> </w:t>
      </w:r>
      <w:r>
        <w:rPr/>
        <w:t>администратора</w:t>
      </w:r>
      <w:r>
        <w:rPr>
          <w:spacing w:val="-1"/>
        </w:rPr>
        <w:t> </w:t>
      </w:r>
      <w:r>
        <w:rPr/>
        <w:t>интернет-магазина.</w:t>
      </w:r>
      <w:r>
        <w:rPr>
          <w:spacing w:val="-1"/>
        </w:rPr>
        <w:t> </w:t>
      </w:r>
      <w:r>
        <w:rPr/>
        <w:t>Хотя</w:t>
      </w:r>
      <w:r>
        <w:rPr>
          <w:spacing w:val="-1"/>
        </w:rPr>
        <w:t> </w:t>
      </w:r>
      <w:r>
        <w:rPr/>
        <w:t>это</w:t>
      </w:r>
      <w:r>
        <w:rPr>
          <w:spacing w:val="-1"/>
        </w:rPr>
        <w:t> </w:t>
      </w:r>
      <w:r>
        <w:rPr/>
        <w:t>тоже</w:t>
      </w:r>
      <w:r>
        <w:rPr>
          <w:spacing w:val="-1"/>
        </w:rPr>
        <w:t> </w:t>
      </w:r>
      <w:r>
        <w:rPr/>
        <w:t>нужно</w:t>
      </w:r>
      <w:r>
        <w:rPr>
          <w:spacing w:val="-1"/>
        </w:rPr>
        <w:t> </w:t>
      </w:r>
      <w:r>
        <w:rPr/>
        <w:t>далеко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всем.</w:t>
      </w:r>
    </w:p>
    <w:p>
      <w:pPr>
        <w:pStyle w:val="BodyText"/>
        <w:spacing w:before="8"/>
        <w:ind w:left="0"/>
        <w:rPr>
          <w:sz w:val="21"/>
        </w:rPr>
      </w:pPr>
    </w:p>
    <w:p>
      <w:pPr>
        <w:spacing w:before="0"/>
        <w:ind w:left="250" w:right="527" w:firstLine="395"/>
        <w:jc w:val="left"/>
        <w:rPr>
          <w:sz w:val="22"/>
        </w:rPr>
      </w:pPr>
      <w:r>
        <w:rPr>
          <w:b/>
          <w:sz w:val="22"/>
        </w:rPr>
        <w:t>Экспериментальная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часть.</w:t>
      </w:r>
      <w:r>
        <w:rPr>
          <w:b/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качестве</w:t>
      </w:r>
      <w:r>
        <w:rPr>
          <w:spacing w:val="-7"/>
          <w:sz w:val="22"/>
        </w:rPr>
        <w:t> </w:t>
      </w:r>
      <w:r>
        <w:rPr>
          <w:sz w:val="22"/>
        </w:rPr>
        <w:t>метода</w:t>
      </w:r>
      <w:r>
        <w:rPr>
          <w:spacing w:val="-6"/>
          <w:sz w:val="22"/>
        </w:rPr>
        <w:t> </w:t>
      </w:r>
      <w:r>
        <w:rPr>
          <w:sz w:val="22"/>
        </w:rPr>
        <w:t>для</w:t>
      </w:r>
      <w:r>
        <w:rPr>
          <w:spacing w:val="-6"/>
          <w:sz w:val="22"/>
        </w:rPr>
        <w:t> </w:t>
      </w:r>
      <w:r>
        <w:rPr>
          <w:sz w:val="22"/>
        </w:rPr>
        <w:t>анализа</w:t>
      </w:r>
      <w:r>
        <w:rPr>
          <w:spacing w:val="-6"/>
          <w:sz w:val="22"/>
        </w:rPr>
        <w:t> </w:t>
      </w:r>
      <w:r>
        <w:rPr>
          <w:sz w:val="22"/>
        </w:rPr>
        <w:t>было</w:t>
      </w:r>
      <w:r>
        <w:rPr>
          <w:spacing w:val="-6"/>
          <w:sz w:val="22"/>
        </w:rPr>
        <w:t> </w:t>
      </w:r>
      <w:r>
        <w:rPr>
          <w:sz w:val="22"/>
        </w:rPr>
        <w:t>выбрано</w:t>
      </w:r>
      <w:r>
        <w:rPr>
          <w:spacing w:val="-5"/>
          <w:sz w:val="22"/>
        </w:rPr>
        <w:t> </w:t>
      </w:r>
      <w:r>
        <w:rPr>
          <w:sz w:val="22"/>
        </w:rPr>
        <w:t>сравнение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система-</w:t>
      </w:r>
      <w:r>
        <w:rPr>
          <w:spacing w:val="-52"/>
          <w:sz w:val="22"/>
        </w:rPr>
        <w:t> </w:t>
      </w:r>
      <w:r>
        <w:rPr>
          <w:sz w:val="22"/>
        </w:rPr>
        <w:t>тизация,</w:t>
      </w:r>
      <w:r>
        <w:rPr>
          <w:spacing w:val="-1"/>
          <w:sz w:val="22"/>
        </w:rPr>
        <w:t> </w:t>
      </w:r>
      <w:r>
        <w:rPr>
          <w:sz w:val="22"/>
        </w:rPr>
        <w:t>полученных</w:t>
      </w:r>
      <w:r>
        <w:rPr>
          <w:spacing w:val="-1"/>
          <w:sz w:val="22"/>
        </w:rPr>
        <w:t> </w:t>
      </w:r>
      <w:r>
        <w:rPr>
          <w:sz w:val="22"/>
        </w:rPr>
        <w:t>данных.</w:t>
      </w:r>
    </w:p>
    <w:p>
      <w:pPr>
        <w:pStyle w:val="BodyText"/>
        <w:ind w:right="527" w:firstLine="395"/>
      </w:pPr>
      <w:r>
        <w:rPr/>
        <w:t>Пандемия</w:t>
      </w:r>
      <w:r>
        <w:rPr>
          <w:spacing w:val="-8"/>
        </w:rPr>
        <w:t> </w:t>
      </w:r>
      <w:r>
        <w:rPr/>
        <w:t>помимо</w:t>
      </w:r>
      <w:r>
        <w:rPr>
          <w:spacing w:val="-6"/>
        </w:rPr>
        <w:t> </w:t>
      </w:r>
      <w:r>
        <w:rPr/>
        <w:t>нашей</w:t>
      </w:r>
      <w:r>
        <w:rPr>
          <w:spacing w:val="-6"/>
        </w:rPr>
        <w:t> </w:t>
      </w:r>
      <w:r>
        <w:rPr/>
        <w:t>повседневной</w:t>
      </w:r>
      <w:r>
        <w:rPr>
          <w:spacing w:val="-7"/>
        </w:rPr>
        <w:t> </w:t>
      </w:r>
      <w:r>
        <w:rPr/>
        <w:t>жизни,</w:t>
      </w:r>
      <w:r>
        <w:rPr>
          <w:spacing w:val="-6"/>
        </w:rPr>
        <w:t> </w:t>
      </w:r>
      <w:r>
        <w:rPr/>
        <w:t>нарушила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дестабилизировала</w:t>
      </w:r>
      <w:r>
        <w:rPr>
          <w:spacing w:val="-6"/>
        </w:rPr>
        <w:t> </w:t>
      </w:r>
      <w:r>
        <w:rPr/>
        <w:t>множество</w:t>
      </w:r>
      <w:r>
        <w:rPr>
          <w:spacing w:val="-6"/>
        </w:rPr>
        <w:t> </w:t>
      </w:r>
      <w:r>
        <w:rPr/>
        <w:t>произ-</w:t>
      </w:r>
      <w:r>
        <w:rPr>
          <w:spacing w:val="-52"/>
        </w:rPr>
        <w:t> </w:t>
      </w:r>
      <w:r>
        <w:rPr/>
        <w:t>водственных, коммерческих сфер деятельности. Так, например, самый большой удар Covid-19 нанес</w:t>
      </w:r>
      <w:r>
        <w:rPr>
          <w:spacing w:val="1"/>
        </w:rPr>
        <w:t> </w:t>
      </w:r>
      <w:r>
        <w:rPr/>
        <w:t>индустрии медицинского снабжения, в том числе в сфере поставок необходимых предметов, на кото-</w:t>
      </w:r>
      <w:r>
        <w:rPr>
          <w:spacing w:val="-52"/>
        </w:rPr>
        <w:t> </w:t>
      </w:r>
      <w:r>
        <w:rPr/>
        <w:t>рую опирается вся индустрия. С новой стороны себя проявили инженеры, для которых эта проблема,</w:t>
      </w:r>
      <w:r>
        <w:rPr>
          <w:spacing w:val="-52"/>
        </w:rPr>
        <w:t> </w:t>
      </w:r>
      <w:r>
        <w:rPr/>
        <w:t>наконец,</w:t>
      </w:r>
      <w:r>
        <w:rPr>
          <w:spacing w:val="-1"/>
        </w:rPr>
        <w:t> </w:t>
      </w:r>
      <w:r>
        <w:rPr/>
        <w:t>стала,</w:t>
      </w:r>
      <w:r>
        <w:rPr>
          <w:spacing w:val="-3"/>
        </w:rPr>
        <w:t> </w:t>
      </w:r>
      <w:r>
        <w:rPr/>
        <w:t>обще</w:t>
      </w:r>
      <w:r>
        <w:rPr>
          <w:spacing w:val="-1"/>
        </w:rPr>
        <w:t> </w:t>
      </w:r>
      <w:r>
        <w:rPr/>
        <w:t>признаваемой</w:t>
      </w:r>
      <w:r>
        <w:rPr>
          <w:spacing w:val="-2"/>
        </w:rPr>
        <w:t> </w:t>
      </w:r>
      <w:r>
        <w:rPr/>
        <w:t>и решаемой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622" w:firstLine="395"/>
      </w:pPr>
      <w:r>
        <w:rPr/>
        <w:t>Когда исследовательские программы, возглавляемые старшим штатным инженером Ричардом</w:t>
      </w:r>
      <w:r>
        <w:rPr>
          <w:spacing w:val="1"/>
        </w:rPr>
        <w:t> </w:t>
      </w:r>
      <w:r>
        <w:rPr/>
        <w:t>Новаком, доктором философии по основанию Wyss директором Доном Ингбером, команда доктора</w:t>
      </w:r>
      <w:r>
        <w:rPr>
          <w:spacing w:val="1"/>
        </w:rPr>
        <w:t> </w:t>
      </w:r>
      <w:r>
        <w:rPr/>
        <w:t>философии</w:t>
      </w:r>
      <w:r>
        <w:rPr>
          <w:spacing w:val="-7"/>
        </w:rPr>
        <w:t> </w:t>
      </w:r>
      <w:r>
        <w:rPr/>
        <w:t>остановилась,</w:t>
      </w:r>
      <w:r>
        <w:rPr>
          <w:spacing w:val="-10"/>
        </w:rPr>
        <w:t> </w:t>
      </w:r>
      <w:r>
        <w:rPr/>
        <w:t>он</w:t>
      </w:r>
      <w:r>
        <w:rPr>
          <w:spacing w:val="-6"/>
        </w:rPr>
        <w:t> </w:t>
      </w:r>
      <w:r>
        <w:rPr/>
        <w:t>ухватился</w:t>
      </w:r>
      <w:r>
        <w:rPr>
          <w:spacing w:val="-8"/>
        </w:rPr>
        <w:t> </w:t>
      </w:r>
      <w:r>
        <w:rPr/>
        <w:t>за</w:t>
      </w:r>
      <w:r>
        <w:rPr>
          <w:spacing w:val="-7"/>
        </w:rPr>
        <w:t> </w:t>
      </w:r>
      <w:r>
        <w:rPr/>
        <w:t>возможность</w:t>
      </w:r>
      <w:r>
        <w:rPr>
          <w:spacing w:val="-7"/>
        </w:rPr>
        <w:t> </w:t>
      </w:r>
      <w:r>
        <w:rPr/>
        <w:t>возглавить</w:t>
      </w:r>
      <w:r>
        <w:rPr>
          <w:spacing w:val="-7"/>
        </w:rPr>
        <w:t> </w:t>
      </w:r>
      <w:r>
        <w:rPr/>
        <w:t>многоинституциональную</w:t>
      </w:r>
      <w:r>
        <w:rPr>
          <w:spacing w:val="-7"/>
        </w:rPr>
        <w:t> </w:t>
      </w:r>
      <w:r>
        <w:rPr/>
        <w:t>целевую</w:t>
      </w:r>
      <w:r>
        <w:rPr>
          <w:spacing w:val="-52"/>
        </w:rPr>
        <w:t> </w:t>
      </w:r>
      <w:r>
        <w:rPr/>
        <w:t>группу, посвященную разработке нового носового тампона это может быть произведено локально в</w:t>
      </w:r>
      <w:r>
        <w:rPr>
          <w:spacing w:val="1"/>
        </w:rPr>
        <w:t> </w:t>
      </w:r>
      <w:r>
        <w:rPr/>
        <w:t>больших масштабах, чтобы обеспечить тестирование COVID-19. “По сути, мы создали компанию по</w:t>
      </w:r>
      <w:r>
        <w:rPr>
          <w:spacing w:val="1"/>
        </w:rPr>
        <w:t> </w:t>
      </w:r>
      <w:r>
        <w:rPr/>
        <w:t>производству медицинских изделий с нуля, потому что создали, прототипировали и оптимизировали</w:t>
      </w:r>
      <w:r>
        <w:rPr>
          <w:spacing w:val="1"/>
        </w:rPr>
        <w:t> </w:t>
      </w:r>
      <w:r>
        <w:rPr/>
        <w:t>продукт, продемонстрировали, что он работает, выяснили, как его производить, и быстро доставили</w:t>
      </w:r>
      <w:r>
        <w:rPr>
          <w:spacing w:val="1"/>
        </w:rPr>
        <w:t> </w:t>
      </w:r>
      <w:r>
        <w:rPr/>
        <w:t>его</w:t>
      </w:r>
      <w:r>
        <w:rPr>
          <w:spacing w:val="-1"/>
        </w:rPr>
        <w:t> </w:t>
      </w:r>
      <w:r>
        <w:rPr/>
        <w:t>клиентам, которые</w:t>
      </w:r>
      <w:r>
        <w:rPr>
          <w:spacing w:val="-2"/>
        </w:rPr>
        <w:t> </w:t>
      </w:r>
      <w:r>
        <w:rPr/>
        <w:t>в нем</w:t>
      </w:r>
      <w:r>
        <w:rPr>
          <w:spacing w:val="-1"/>
        </w:rPr>
        <w:t> </w:t>
      </w:r>
      <w:r>
        <w:rPr/>
        <w:t>нуждались”,</w:t>
      </w:r>
      <w:r>
        <w:rPr>
          <w:spacing w:val="-2"/>
        </w:rPr>
        <w:t> </w:t>
      </w:r>
      <w:r>
        <w:rPr/>
        <w:t>– сказал Новак.</w:t>
      </w:r>
    </w:p>
    <w:p>
      <w:pPr>
        <w:pStyle w:val="BodyText"/>
        <w:ind w:right="578" w:firstLine="395"/>
      </w:pPr>
      <w:r>
        <w:rPr/>
        <w:t>С тех пор новый дизайн тампона был лицензирован пятью производственными компаниями в</w:t>
      </w:r>
      <w:r>
        <w:rPr>
          <w:spacing w:val="1"/>
        </w:rPr>
        <w:t> </w:t>
      </w:r>
      <w:r>
        <w:rPr/>
        <w:t>рамках Гарвардской системы доступа к технологиям COVID-19 сценарий, который, по словам Новака,</w:t>
      </w:r>
      <w:r>
        <w:rPr>
          <w:spacing w:val="-52"/>
        </w:rPr>
        <w:t> </w:t>
      </w:r>
      <w:r>
        <w:rPr/>
        <w:t>был бы невозможен, если бы не пандемия. [3] “До COVID две компании контролировали весь мировой</w:t>
      </w:r>
      <w:r>
        <w:rPr>
          <w:spacing w:val="-52"/>
        </w:rPr>
        <w:t> </w:t>
      </w:r>
      <w:r>
        <w:rPr/>
        <w:t>рынок тампонов, и не было никакого давления на инновации в дизайне, поэтому конкуренция с ними</w:t>
      </w:r>
      <w:r>
        <w:rPr>
          <w:spacing w:val="1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бы</w:t>
      </w:r>
      <w:r>
        <w:rPr>
          <w:spacing w:val="-5"/>
        </w:rPr>
        <w:t> </w:t>
      </w:r>
      <w:r>
        <w:rPr/>
        <w:t>не</w:t>
      </w:r>
      <w:r>
        <w:rPr>
          <w:spacing w:val="-3"/>
        </w:rPr>
        <w:t> </w:t>
      </w:r>
      <w:r>
        <w:rPr/>
        <w:t>стартовой.</w:t>
      </w:r>
      <w:r>
        <w:rPr>
          <w:spacing w:val="-4"/>
        </w:rPr>
        <w:t> </w:t>
      </w:r>
      <w:r>
        <w:rPr/>
        <w:t>Но</w:t>
      </w:r>
      <w:r>
        <w:rPr>
          <w:spacing w:val="-4"/>
        </w:rPr>
        <w:t> </w:t>
      </w:r>
      <w:r>
        <w:rPr/>
        <w:t>поскольку</w:t>
      </w:r>
      <w:r>
        <w:rPr>
          <w:spacing w:val="-5"/>
        </w:rPr>
        <w:t> </w:t>
      </w:r>
      <w:r>
        <w:rPr/>
        <w:t>новые</w:t>
      </w:r>
      <w:r>
        <w:rPr>
          <w:spacing w:val="-4"/>
        </w:rPr>
        <w:t> </w:t>
      </w:r>
      <w:r>
        <w:rPr/>
        <w:t>тампоны</w:t>
      </w:r>
      <w:r>
        <w:rPr>
          <w:spacing w:val="-5"/>
        </w:rPr>
        <w:t> </w:t>
      </w:r>
      <w:r>
        <w:rPr/>
        <w:t>легко</w:t>
      </w:r>
      <w:r>
        <w:rPr>
          <w:spacing w:val="-3"/>
        </w:rPr>
        <w:t> </w:t>
      </w:r>
      <w:r>
        <w:rPr/>
        <w:t>производить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любом</w:t>
      </w:r>
      <w:r>
        <w:rPr>
          <w:spacing w:val="-4"/>
        </w:rPr>
        <w:t> </w:t>
      </w:r>
      <w:r>
        <w:rPr/>
        <w:t>масштабе,</w:t>
      </w:r>
      <w:r>
        <w:rPr>
          <w:spacing w:val="-4"/>
        </w:rPr>
        <w:t> </w:t>
      </w:r>
      <w:r>
        <w:rPr/>
        <w:t>все</w:t>
      </w:r>
      <w:r>
        <w:rPr>
          <w:spacing w:val="-5"/>
        </w:rPr>
        <w:t> </w:t>
      </w:r>
      <w:r>
        <w:rPr/>
        <w:t>больше</w:t>
      </w:r>
      <w:r>
        <w:rPr>
          <w:spacing w:val="-52"/>
        </w:rPr>
        <w:t> </w:t>
      </w:r>
      <w:r>
        <w:rPr/>
        <w:t>компаний</w:t>
      </w:r>
      <w:r>
        <w:rPr>
          <w:spacing w:val="3"/>
        </w:rPr>
        <w:t> </w:t>
      </w:r>
      <w:r>
        <w:rPr/>
        <w:t>могут</w:t>
      </w:r>
      <w:r>
        <w:rPr>
          <w:spacing w:val="3"/>
        </w:rPr>
        <w:t> </w:t>
      </w:r>
      <w:r>
        <w:rPr/>
        <w:t>предложить</w:t>
      </w:r>
      <w:r>
        <w:rPr>
          <w:spacing w:val="3"/>
        </w:rPr>
        <w:t> </w:t>
      </w:r>
      <w:r>
        <w:rPr/>
        <w:t>лучший</w:t>
      </w:r>
      <w:r>
        <w:rPr>
          <w:spacing w:val="3"/>
        </w:rPr>
        <w:t> </w:t>
      </w:r>
      <w:r>
        <w:rPr/>
        <w:t>продукт</w:t>
      </w:r>
      <w:r>
        <w:rPr>
          <w:spacing w:val="2"/>
        </w:rPr>
        <w:t> </w:t>
      </w:r>
      <w:r>
        <w:rPr/>
        <w:t>по</w:t>
      </w:r>
      <w:r>
        <w:rPr>
          <w:spacing w:val="3"/>
        </w:rPr>
        <w:t> </w:t>
      </w:r>
      <w:r>
        <w:rPr/>
        <w:t>той</w:t>
      </w:r>
      <w:r>
        <w:rPr>
          <w:spacing w:val="4"/>
        </w:rPr>
        <w:t> </w:t>
      </w:r>
      <w:r>
        <w:rPr/>
        <w:t>же</w:t>
      </w:r>
      <w:r>
        <w:rPr>
          <w:spacing w:val="2"/>
        </w:rPr>
        <w:t> </w:t>
      </w:r>
      <w:r>
        <w:rPr/>
        <w:t>цене,</w:t>
      </w:r>
      <w:r>
        <w:rPr>
          <w:spacing w:val="3"/>
        </w:rPr>
        <w:t> </w:t>
      </w:r>
      <w:r>
        <w:rPr/>
        <w:t>как</w:t>
      </w:r>
      <w:r>
        <w:rPr>
          <w:spacing w:val="2"/>
        </w:rPr>
        <w:t> </w:t>
      </w:r>
      <w:r>
        <w:rPr/>
        <w:t>и</w:t>
      </w:r>
      <w:r>
        <w:rPr>
          <w:spacing w:val="3"/>
        </w:rPr>
        <w:t> </w:t>
      </w:r>
      <w:r>
        <w:rPr/>
        <w:t>в</w:t>
      </w:r>
      <w:r>
        <w:rPr>
          <w:spacing w:val="3"/>
        </w:rPr>
        <w:t> </w:t>
      </w:r>
      <w:r>
        <w:rPr/>
        <w:t>случае</w:t>
      </w:r>
      <w:r>
        <w:rPr>
          <w:spacing w:val="3"/>
        </w:rPr>
        <w:t> </w:t>
      </w:r>
      <w:r>
        <w:rPr/>
        <w:t>с</w:t>
      </w:r>
      <w:r>
        <w:rPr>
          <w:spacing w:val="2"/>
        </w:rPr>
        <w:t> </w:t>
      </w:r>
      <w:r>
        <w:rPr/>
        <w:t>другими</w:t>
      </w:r>
      <w:r>
        <w:rPr>
          <w:spacing w:val="3"/>
        </w:rPr>
        <w:t> </w:t>
      </w:r>
      <w:r>
        <w:rPr/>
        <w:t>технологиями</w:t>
      </w:r>
      <w:r>
        <w:rPr>
          <w:spacing w:val="1"/>
        </w:rPr>
        <w:t> </w:t>
      </w:r>
      <w:r>
        <w:rPr/>
        <w:t>и расходными материалами, связанными со здравоохранением”, – сказал Новак. В дополнение к</w:t>
      </w:r>
      <w:r>
        <w:rPr>
          <w:spacing w:val="1"/>
        </w:rPr>
        <w:t> </w:t>
      </w:r>
      <w:r>
        <w:rPr/>
        <w:t>помощи в создании нового дизайна тампона, он теперь работает над созданием собственной стартап-</w:t>
      </w:r>
      <w:r>
        <w:rPr>
          <w:spacing w:val="1"/>
        </w:rPr>
        <w:t> </w:t>
      </w:r>
      <w:r>
        <w:rPr/>
        <w:t>компании, чтобы помочь производить и распространять новые тампоны в большем количестве</w:t>
      </w:r>
      <w:r>
        <w:rPr>
          <w:spacing w:val="1"/>
        </w:rPr>
        <w:t> </w:t>
      </w:r>
      <w:r>
        <w:rPr/>
        <w:t>испытательных</w:t>
      </w:r>
      <w:r>
        <w:rPr>
          <w:spacing w:val="-1"/>
        </w:rPr>
        <w:t> </w:t>
      </w:r>
      <w:r>
        <w:rPr/>
        <w:t>центров.</w:t>
      </w:r>
    </w:p>
    <w:p>
      <w:pPr>
        <w:pStyle w:val="BodyText"/>
        <w:ind w:right="742" w:firstLine="395"/>
      </w:pPr>
      <w:r>
        <w:rPr/>
        <w:t>Алабамский стартап Agile Biodetection лицензировал как дизайн тампона Wyss, так и его техно-</w:t>
      </w:r>
      <w:r>
        <w:rPr>
          <w:spacing w:val="1"/>
        </w:rPr>
        <w:t> </w:t>
      </w:r>
      <w:r>
        <w:rPr/>
        <w:t>логию</w:t>
      </w:r>
      <w:r>
        <w:rPr>
          <w:spacing w:val="7"/>
        </w:rPr>
        <w:t> </w:t>
      </w:r>
      <w:r>
        <w:rPr/>
        <w:t>toehold</w:t>
      </w:r>
      <w:r>
        <w:rPr>
          <w:spacing w:val="6"/>
        </w:rPr>
        <w:t> </w:t>
      </w:r>
      <w:r>
        <w:rPr/>
        <w:t>switch,</w:t>
      </w:r>
      <w:r>
        <w:rPr>
          <w:spacing w:val="-3"/>
        </w:rPr>
        <w:t> </w:t>
      </w:r>
      <w:r>
        <w:rPr/>
        <w:t>созданную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лабораторииPeng</w:t>
      </w:r>
      <w:r>
        <w:rPr>
          <w:spacing w:val="6"/>
        </w:rPr>
        <w:t> </w:t>
      </w:r>
      <w:r>
        <w:rPr/>
        <w:t>Yin,</w:t>
      </w:r>
      <w:r>
        <w:rPr>
          <w:spacing w:val="8"/>
        </w:rPr>
        <w:t> </w:t>
      </w:r>
      <w:r>
        <w:rPr/>
        <w:t>PH.</w:t>
      </w:r>
      <w:r>
        <w:rPr>
          <w:spacing w:val="8"/>
        </w:rPr>
        <w:t> </w:t>
      </w:r>
      <w:r>
        <w:rPr/>
        <w:t>D.,</w:t>
      </w:r>
      <w:r>
        <w:rPr>
          <w:spacing w:val="-6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он</w:t>
      </w:r>
      <w:r>
        <w:rPr>
          <w:spacing w:val="-3"/>
        </w:rPr>
        <w:t> </w:t>
      </w:r>
      <w:r>
        <w:rPr/>
        <w:t>мог</w:t>
      </w:r>
      <w:r>
        <w:rPr>
          <w:spacing w:val="-3"/>
        </w:rPr>
        <w:t> </w:t>
      </w:r>
      <w:r>
        <w:rPr/>
        <w:t>войти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бизнес</w:t>
      </w:r>
      <w:r>
        <w:rPr>
          <w:spacing w:val="-2"/>
        </w:rPr>
        <w:t> </w:t>
      </w:r>
      <w:r>
        <w:rPr/>
        <w:t>меди-</w:t>
      </w:r>
      <w:r>
        <w:rPr>
          <w:spacing w:val="1"/>
        </w:rPr>
        <w:t> </w:t>
      </w:r>
      <w:r>
        <w:rPr/>
        <w:t>цинских и экологических испытаний. Один из ее основателей отказался от своей первоначальной</w:t>
      </w:r>
      <w:r>
        <w:rPr>
          <w:spacing w:val="1"/>
        </w:rPr>
        <w:t> </w:t>
      </w:r>
      <w:r>
        <w:rPr/>
        <w:t>бизнес-модели мобильной кухни в ответ на COVID-19, быстро набрав команду единомышленников</w:t>
      </w:r>
      <w:r>
        <w:rPr>
          <w:spacing w:val="1"/>
        </w:rPr>
        <w:t> </w:t>
      </w:r>
      <w:r>
        <w:rPr/>
        <w:t>для создания новой лаборатории. “Мы поняли, что единственный способ снова стать” нормальной</w:t>
      </w:r>
      <w:r>
        <w:rPr>
          <w:spacing w:val="1"/>
        </w:rPr>
        <w:t> </w:t>
      </w:r>
      <w:r>
        <w:rPr/>
        <w:t>"жизнью-это широко распространенное тестирование людей, поверхностей и окружающей среды, и</w:t>
      </w:r>
      <w:r>
        <w:rPr>
          <w:spacing w:val="1"/>
        </w:rPr>
        <w:t> </w:t>
      </w:r>
      <w:r>
        <w:rPr/>
        <w:t>когда мы узнали о большой работе Института Висса с их мазками и технологиями быстрой диагно-</w:t>
      </w:r>
      <w:r>
        <w:rPr>
          <w:spacing w:val="1"/>
        </w:rPr>
        <w:t> </w:t>
      </w:r>
      <w:r>
        <w:rPr/>
        <w:t>стики, мы поняли, что это путь вперед", – сказал Канти Сункавалли, доктор медицинских наук, гене-</w:t>
      </w:r>
      <w:r>
        <w:rPr>
          <w:spacing w:val="-52"/>
        </w:rPr>
        <w:t> </w:t>
      </w:r>
      <w:r>
        <w:rPr/>
        <w:t>ральный директор Agile Biodetection. “Мы никогда бы не подумали о соединении с Wyss до COVID-</w:t>
      </w:r>
      <w:r>
        <w:rPr>
          <w:spacing w:val="1"/>
        </w:rPr>
        <w:t> </w:t>
      </w:r>
      <w:r>
        <w:rPr/>
        <w:t>19,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теперь</w:t>
      </w:r>
      <w:r>
        <w:rPr>
          <w:spacing w:val="-4"/>
        </w:rPr>
        <w:t> </w:t>
      </w:r>
      <w:r>
        <w:rPr/>
        <w:t>мы</w:t>
      </w:r>
      <w:r>
        <w:rPr>
          <w:spacing w:val="-5"/>
        </w:rPr>
        <w:t> </w:t>
      </w:r>
      <w:r>
        <w:rPr/>
        <w:t>завершили</w:t>
      </w:r>
      <w:r>
        <w:rPr>
          <w:spacing w:val="-4"/>
        </w:rPr>
        <w:t> </w:t>
      </w:r>
      <w:r>
        <w:rPr/>
        <w:t>строительство</w:t>
      </w:r>
      <w:r>
        <w:rPr>
          <w:spacing w:val="-4"/>
        </w:rPr>
        <w:t> </w:t>
      </w:r>
      <w:r>
        <w:rPr/>
        <w:t>лаборатории,</w:t>
      </w:r>
      <w:r>
        <w:rPr>
          <w:spacing w:val="-4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начать</w:t>
      </w:r>
      <w:r>
        <w:rPr>
          <w:spacing w:val="-5"/>
        </w:rPr>
        <w:t> </w:t>
      </w:r>
      <w:r>
        <w:rPr/>
        <w:t>пилотирование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коммерциали-</w:t>
      </w:r>
      <w:r>
        <w:rPr>
          <w:spacing w:val="-52"/>
        </w:rPr>
        <w:t> </w:t>
      </w:r>
      <w:r>
        <w:rPr/>
        <w:t>зацию</w:t>
      </w:r>
      <w:r>
        <w:rPr>
          <w:spacing w:val="-2"/>
        </w:rPr>
        <w:t> </w:t>
      </w:r>
      <w:r>
        <w:rPr/>
        <w:t>нашей</w:t>
      </w:r>
      <w:r>
        <w:rPr>
          <w:spacing w:val="-3"/>
        </w:rPr>
        <w:t> </w:t>
      </w:r>
      <w:r>
        <w:rPr/>
        <w:t>тестовой</w:t>
      </w:r>
      <w:r>
        <w:rPr>
          <w:spacing w:val="-2"/>
        </w:rPr>
        <w:t> </w:t>
      </w:r>
      <w:r>
        <w:rPr/>
        <w:t>платформы,</w:t>
      </w:r>
      <w:r>
        <w:rPr>
          <w:spacing w:val="-1"/>
        </w:rPr>
        <w:t> </w:t>
      </w:r>
      <w:r>
        <w:rPr/>
        <w:t>чтобы</w:t>
      </w:r>
      <w:r>
        <w:rPr>
          <w:spacing w:val="-2"/>
        </w:rPr>
        <w:t> </w:t>
      </w:r>
      <w:r>
        <w:rPr/>
        <w:t>мы</w:t>
      </w:r>
      <w:r>
        <w:rPr>
          <w:spacing w:val="-3"/>
        </w:rPr>
        <w:t> </w:t>
      </w:r>
      <w:r>
        <w:rPr/>
        <w:t>могли</w:t>
      </w:r>
      <w:r>
        <w:rPr>
          <w:spacing w:val="-1"/>
        </w:rPr>
        <w:t> </w:t>
      </w:r>
      <w:r>
        <w:rPr/>
        <w:t>влиять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изменения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широком</w:t>
      </w:r>
      <w:r>
        <w:rPr>
          <w:spacing w:val="-2"/>
        </w:rPr>
        <w:t> </w:t>
      </w:r>
      <w:r>
        <w:rPr/>
        <w:t>масштабе.</w:t>
      </w:r>
    </w:p>
    <w:p>
      <w:pPr>
        <w:pStyle w:val="BodyText"/>
        <w:ind w:right="527" w:firstLine="395"/>
      </w:pPr>
      <w:r>
        <w:rPr/>
        <w:t>Многие проблемы, с которыми сталкиваются предприниматели, не заканчиваются успешным со-</w:t>
      </w:r>
      <w:r>
        <w:rPr>
          <w:spacing w:val="1"/>
        </w:rPr>
        <w:t> </w:t>
      </w:r>
      <w:r>
        <w:rPr/>
        <w:t>зданием</w:t>
      </w:r>
      <w:r>
        <w:rPr>
          <w:spacing w:val="-6"/>
        </w:rPr>
        <w:t> </w:t>
      </w:r>
      <w:r>
        <w:rPr/>
        <w:t>компании</w:t>
      </w:r>
      <w:r>
        <w:rPr>
          <w:spacing w:val="-6"/>
        </w:rPr>
        <w:t> </w:t>
      </w:r>
      <w:r>
        <w:rPr/>
        <w:t>вокруг</w:t>
      </w:r>
      <w:r>
        <w:rPr>
          <w:spacing w:val="-5"/>
        </w:rPr>
        <w:t> </w:t>
      </w:r>
      <w:r>
        <w:rPr/>
        <w:t>продукта;</w:t>
      </w:r>
      <w:r>
        <w:rPr>
          <w:spacing w:val="-6"/>
        </w:rPr>
        <w:t> </w:t>
      </w:r>
      <w:r>
        <w:rPr/>
        <w:t>они</w:t>
      </w:r>
      <w:r>
        <w:rPr>
          <w:spacing w:val="-5"/>
        </w:rPr>
        <w:t> </w:t>
      </w:r>
      <w:r>
        <w:rPr/>
        <w:t>просто</w:t>
      </w:r>
      <w:r>
        <w:rPr>
          <w:spacing w:val="-6"/>
        </w:rPr>
        <w:t> </w:t>
      </w:r>
      <w:r>
        <w:rPr/>
        <w:t>трансформируются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другой</w:t>
      </w:r>
      <w:r>
        <w:rPr>
          <w:spacing w:val="-5"/>
        </w:rPr>
        <w:t> </w:t>
      </w:r>
      <w:r>
        <w:rPr/>
        <w:t>набор</w:t>
      </w:r>
      <w:r>
        <w:rPr>
          <w:spacing w:val="-5"/>
        </w:rPr>
        <w:t> </w:t>
      </w:r>
      <w:r>
        <w:rPr/>
        <w:t>проблем.</w:t>
      </w:r>
      <w:r>
        <w:rPr>
          <w:spacing w:val="-5"/>
        </w:rPr>
        <w:t> </w:t>
      </w:r>
      <w:r>
        <w:rPr/>
        <w:t>Пандемия</w:t>
      </w:r>
      <w:r>
        <w:rPr>
          <w:spacing w:val="-52"/>
        </w:rPr>
        <w:t> </w:t>
      </w:r>
      <w:r>
        <w:rPr/>
        <w:t>сделала переход от науки к продажам еще более сложным для начинающих компаний, которые</w:t>
      </w:r>
      <w:r>
        <w:rPr>
          <w:spacing w:val="1"/>
        </w:rPr>
        <w:t> </w:t>
      </w:r>
      <w:r>
        <w:rPr/>
        <w:t>запустились до марта 2020 года, поскольку рынки, источники финансирования и приоритеты измени-</w:t>
      </w:r>
      <w:r>
        <w:rPr>
          <w:spacing w:val="1"/>
        </w:rPr>
        <w:t> </w:t>
      </w:r>
      <w:r>
        <w:rPr/>
        <w:t>лись. [4]</w:t>
      </w:r>
    </w:p>
    <w:p>
      <w:pPr>
        <w:pStyle w:val="BodyText"/>
        <w:spacing w:line="250" w:lineRule="exact"/>
        <w:ind w:left="538" w:right="744"/>
        <w:jc w:val="center"/>
      </w:pPr>
      <w:r>
        <w:rPr/>
        <w:t>Стартап</w:t>
      </w:r>
      <w:r>
        <w:rPr>
          <w:spacing w:val="14"/>
        </w:rPr>
        <w:t> </w:t>
      </w:r>
      <w:r>
        <w:rPr/>
        <w:t>Wyss</w:t>
      </w:r>
      <w:r>
        <w:rPr>
          <w:spacing w:val="12"/>
        </w:rPr>
        <w:t> </w:t>
      </w:r>
      <w:r>
        <w:rPr/>
        <w:t>Manifold</w:t>
      </w:r>
      <w:r>
        <w:rPr>
          <w:spacing w:val="14"/>
        </w:rPr>
        <w:t> </w:t>
      </w:r>
      <w:r>
        <w:rPr/>
        <w:t>Bio,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счастью,</w:t>
      </w:r>
      <w:r>
        <w:rPr>
          <w:spacing w:val="-6"/>
        </w:rPr>
        <w:t> </w:t>
      </w:r>
      <w:r>
        <w:rPr/>
        <w:t>закончил</w:t>
      </w:r>
      <w:r>
        <w:rPr>
          <w:spacing w:val="-3"/>
        </w:rPr>
        <w:t> </w:t>
      </w:r>
      <w:r>
        <w:rPr/>
        <w:t>все</w:t>
      </w:r>
      <w:r>
        <w:rPr>
          <w:spacing w:val="-5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эксперименты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проверку</w:t>
      </w:r>
      <w:r>
        <w:rPr>
          <w:spacing w:val="-3"/>
        </w:rPr>
        <w:t> </w:t>
      </w:r>
      <w:r>
        <w:rPr/>
        <w:t>технологии</w:t>
      </w:r>
    </w:p>
    <w:p>
      <w:pPr>
        <w:pStyle w:val="BodyText"/>
        <w:spacing w:line="252" w:lineRule="exact"/>
        <w:ind w:left="258" w:right="484"/>
        <w:jc w:val="center"/>
      </w:pPr>
      <w:r>
        <w:rPr/>
        <w:t>как</w:t>
      </w:r>
      <w:r>
        <w:rPr>
          <w:spacing w:val="-5"/>
        </w:rPr>
        <w:t> </w:t>
      </w:r>
      <w:r>
        <w:rPr/>
        <w:t>раз</w:t>
      </w:r>
      <w:r>
        <w:rPr>
          <w:spacing w:val="-3"/>
        </w:rPr>
        <w:t> </w:t>
      </w:r>
      <w:r>
        <w:rPr/>
        <w:t>перед</w:t>
      </w:r>
      <w:r>
        <w:rPr>
          <w:spacing w:val="-4"/>
        </w:rPr>
        <w:t> </w:t>
      </w:r>
      <w:r>
        <w:rPr/>
        <w:t>тем,</w:t>
      </w:r>
      <w:r>
        <w:rPr>
          <w:spacing w:val="-4"/>
        </w:rPr>
        <w:t> </w:t>
      </w:r>
      <w:r>
        <w:rPr/>
        <w:t>как</w:t>
      </w:r>
      <w:r>
        <w:rPr>
          <w:spacing w:val="-4"/>
        </w:rPr>
        <w:t> </w:t>
      </w:r>
      <w:r>
        <w:rPr/>
        <w:t>началась</w:t>
      </w:r>
      <w:r>
        <w:rPr>
          <w:spacing w:val="-4"/>
        </w:rPr>
        <w:t> </w:t>
      </w:r>
      <w:r>
        <w:rPr/>
        <w:t>пандемия.</w:t>
      </w:r>
      <w:r>
        <w:rPr>
          <w:spacing w:val="-3"/>
        </w:rPr>
        <w:t> </w:t>
      </w:r>
      <w:r>
        <w:rPr/>
        <w:t>К</w:t>
      </w:r>
      <w:r>
        <w:rPr>
          <w:spacing w:val="-5"/>
        </w:rPr>
        <w:t> </w:t>
      </w:r>
      <w:r>
        <w:rPr/>
        <w:t>несчастью,</w:t>
      </w:r>
      <w:r>
        <w:rPr>
          <w:spacing w:val="-3"/>
        </w:rPr>
        <w:t> </w:t>
      </w:r>
      <w:r>
        <w:rPr/>
        <w:t>однако,</w:t>
      </w:r>
      <w:r>
        <w:rPr>
          <w:spacing w:val="-3"/>
        </w:rPr>
        <w:t> </w:t>
      </w:r>
      <w:r>
        <w:rPr/>
        <w:t>они</w:t>
      </w:r>
      <w:r>
        <w:rPr>
          <w:spacing w:val="-4"/>
        </w:rPr>
        <w:t> </w:t>
      </w:r>
      <w:r>
        <w:rPr/>
        <w:t>начали</w:t>
      </w:r>
      <w:r>
        <w:rPr>
          <w:spacing w:val="-4"/>
        </w:rPr>
        <w:t> </w:t>
      </w:r>
      <w:r>
        <w:rPr/>
        <w:t>свой</w:t>
      </w:r>
      <w:r>
        <w:rPr>
          <w:spacing w:val="-4"/>
        </w:rPr>
        <w:t> </w:t>
      </w:r>
      <w:r>
        <w:rPr/>
        <w:t>первый</w:t>
      </w:r>
      <w:r>
        <w:rPr>
          <w:spacing w:val="-4"/>
        </w:rPr>
        <w:t> </w:t>
      </w:r>
      <w:r>
        <w:rPr/>
        <w:t>крупный</w:t>
      </w:r>
      <w:r>
        <w:rPr>
          <w:spacing w:val="-5"/>
        </w:rPr>
        <w:t> </w:t>
      </w:r>
      <w:r>
        <w:rPr/>
        <w:t>раунд</w:t>
      </w:r>
    </w:p>
    <w:p>
      <w:pPr>
        <w:spacing w:after="0" w:line="252" w:lineRule="exact"/>
        <w:jc w:val="center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сбора средств как раз в тот момент, когда пандемия охватила весь мир. “Переход от очных встреч к</w:t>
      </w:r>
      <w:r>
        <w:rPr>
          <w:spacing w:val="1"/>
        </w:rPr>
        <w:t> </w:t>
      </w:r>
      <w:r>
        <w:rPr/>
        <w:t>виртуальным</w:t>
      </w:r>
      <w:r>
        <w:rPr>
          <w:spacing w:val="-7"/>
        </w:rPr>
        <w:t> </w:t>
      </w:r>
      <w:r>
        <w:rPr/>
        <w:t>был</w:t>
      </w:r>
      <w:r>
        <w:rPr>
          <w:spacing w:val="-5"/>
        </w:rPr>
        <w:t> </w:t>
      </w:r>
      <w:r>
        <w:rPr/>
        <w:t>практически</w:t>
      </w:r>
      <w:r>
        <w:rPr>
          <w:spacing w:val="-6"/>
        </w:rPr>
        <w:t> </w:t>
      </w:r>
      <w:r>
        <w:rPr/>
        <w:t>мгновенным,</w:t>
      </w:r>
      <w:r>
        <w:rPr>
          <w:spacing w:val="-6"/>
        </w:rPr>
        <w:t> </w:t>
      </w:r>
      <w:r>
        <w:rPr/>
        <w:t>но</w:t>
      </w:r>
      <w:r>
        <w:rPr>
          <w:spacing w:val="-5"/>
        </w:rPr>
        <w:t> </w:t>
      </w:r>
      <w:r>
        <w:rPr/>
        <w:t>нам</w:t>
      </w:r>
      <w:r>
        <w:rPr>
          <w:spacing w:val="-6"/>
        </w:rPr>
        <w:t> </w:t>
      </w:r>
      <w:r>
        <w:rPr/>
        <w:t>удалось</w:t>
      </w:r>
      <w:r>
        <w:rPr>
          <w:spacing w:val="-6"/>
        </w:rPr>
        <w:t> </w:t>
      </w:r>
      <w:r>
        <w:rPr/>
        <w:t>завершить</w:t>
      </w:r>
      <w:r>
        <w:rPr>
          <w:spacing w:val="-5"/>
        </w:rPr>
        <w:t> </w:t>
      </w:r>
      <w:r>
        <w:rPr/>
        <w:t>весь</w:t>
      </w:r>
      <w:r>
        <w:rPr>
          <w:spacing w:val="-6"/>
        </w:rPr>
        <w:t> </w:t>
      </w:r>
      <w:r>
        <w:rPr/>
        <w:t>сбор</w:t>
      </w:r>
      <w:r>
        <w:rPr>
          <w:spacing w:val="-6"/>
        </w:rPr>
        <w:t> </w:t>
      </w:r>
      <w:r>
        <w:rPr/>
        <w:t>средств</w:t>
      </w:r>
      <w:r>
        <w:rPr>
          <w:spacing w:val="-5"/>
        </w:rPr>
        <w:t> </w:t>
      </w:r>
      <w:r>
        <w:rPr/>
        <w:t>виртуально”,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0" w:after="0"/>
        <w:ind w:left="250" w:right="528" w:firstLine="0"/>
        <w:jc w:val="left"/>
        <w:rPr>
          <w:sz w:val="22"/>
        </w:rPr>
      </w:pPr>
      <w:r>
        <w:rPr>
          <w:sz w:val="22"/>
        </w:rPr>
        <w:t>сказал генеральный директор Manifold Глеб Кузнецов, доктор философии, бывший член основного</w:t>
      </w:r>
      <w:r>
        <w:rPr>
          <w:spacing w:val="1"/>
          <w:sz w:val="22"/>
        </w:rPr>
        <w:t> </w:t>
      </w:r>
      <w:r>
        <w:rPr>
          <w:sz w:val="22"/>
        </w:rPr>
        <w:t>факультета Wyss Джордж Черч, Лаборатория доктора философии. Но виртуальные взаимодействия</w:t>
      </w:r>
      <w:r>
        <w:rPr>
          <w:spacing w:val="1"/>
          <w:sz w:val="22"/>
        </w:rPr>
        <w:t> </w:t>
      </w:r>
      <w:r>
        <w:rPr>
          <w:sz w:val="22"/>
        </w:rPr>
        <w:t>также представляли собой проблему для компании, которая создавала основную команду, когда она</w:t>
      </w:r>
      <w:r>
        <w:rPr>
          <w:spacing w:val="1"/>
          <w:sz w:val="22"/>
        </w:rPr>
        <w:t> </w:t>
      </w:r>
      <w:r>
        <w:rPr>
          <w:sz w:val="22"/>
        </w:rPr>
        <w:t>начинала работать.</w:t>
      </w:r>
      <w:r>
        <w:rPr>
          <w:spacing w:val="1"/>
          <w:sz w:val="22"/>
        </w:rPr>
        <w:t> </w:t>
      </w:r>
      <w:r>
        <w:rPr>
          <w:sz w:val="22"/>
        </w:rPr>
        <w:t>“Социальное дистанцирование заставило нас быть особенно внимательными к</w:t>
      </w:r>
      <w:r>
        <w:rPr>
          <w:spacing w:val="1"/>
          <w:sz w:val="22"/>
        </w:rPr>
        <w:t> </w:t>
      </w:r>
      <w:r>
        <w:rPr>
          <w:sz w:val="22"/>
        </w:rPr>
        <w:t>налаживанию процессов коммуникации и обмена информацией. Стартапы часто испытывают</w:t>
      </w:r>
      <w:r>
        <w:rPr>
          <w:spacing w:val="1"/>
          <w:sz w:val="22"/>
        </w:rPr>
        <w:t> </w:t>
      </w:r>
      <w:r>
        <w:rPr>
          <w:sz w:val="22"/>
        </w:rPr>
        <w:t>трудности</w:t>
      </w:r>
      <w:r>
        <w:rPr>
          <w:spacing w:val="-5"/>
          <w:sz w:val="22"/>
        </w:rPr>
        <w:t> </w:t>
      </w:r>
      <w:r>
        <w:rPr>
          <w:sz w:val="22"/>
        </w:rPr>
        <w:t>роста,</w:t>
      </w:r>
      <w:r>
        <w:rPr>
          <w:spacing w:val="-3"/>
          <w:sz w:val="22"/>
        </w:rPr>
        <w:t> </w:t>
      </w:r>
      <w:r>
        <w:rPr>
          <w:sz w:val="22"/>
        </w:rPr>
        <w:t>когда</w:t>
      </w:r>
      <w:r>
        <w:rPr>
          <w:spacing w:val="-4"/>
          <w:sz w:val="22"/>
        </w:rPr>
        <w:t> </w:t>
      </w:r>
      <w:r>
        <w:rPr>
          <w:sz w:val="22"/>
        </w:rPr>
        <w:t>команда</w:t>
      </w:r>
      <w:r>
        <w:rPr>
          <w:spacing w:val="-4"/>
          <w:sz w:val="22"/>
        </w:rPr>
        <w:t> </w:t>
      </w:r>
      <w:r>
        <w:rPr>
          <w:sz w:val="22"/>
        </w:rPr>
        <w:t>растет</w:t>
      </w:r>
      <w:r>
        <w:rPr>
          <w:spacing w:val="-3"/>
          <w:sz w:val="22"/>
        </w:rPr>
        <w:t> </w:t>
      </w:r>
      <w:r>
        <w:rPr>
          <w:sz w:val="22"/>
        </w:rPr>
        <w:t>до</w:t>
      </w:r>
      <w:r>
        <w:rPr>
          <w:spacing w:val="-4"/>
          <w:sz w:val="22"/>
        </w:rPr>
        <w:t> </w:t>
      </w:r>
      <w:r>
        <w:rPr>
          <w:sz w:val="22"/>
        </w:rPr>
        <w:t>такой</w:t>
      </w:r>
      <w:r>
        <w:rPr>
          <w:spacing w:val="-5"/>
          <w:sz w:val="22"/>
        </w:rPr>
        <w:t> </w:t>
      </w:r>
      <w:r>
        <w:rPr>
          <w:sz w:val="22"/>
        </w:rPr>
        <w:t>степени,</w:t>
      </w:r>
      <w:r>
        <w:rPr>
          <w:spacing w:val="-3"/>
          <w:sz w:val="22"/>
        </w:rPr>
        <w:t> </w:t>
      </w:r>
      <w:r>
        <w:rPr>
          <w:sz w:val="22"/>
        </w:rPr>
        <w:t>что</w:t>
      </w:r>
      <w:r>
        <w:rPr>
          <w:spacing w:val="-3"/>
          <w:sz w:val="22"/>
        </w:rPr>
        <w:t> </w:t>
      </w:r>
      <w:r>
        <w:rPr>
          <w:sz w:val="22"/>
        </w:rPr>
        <w:t>вы</w:t>
      </w:r>
      <w:r>
        <w:rPr>
          <w:spacing w:val="-4"/>
          <w:sz w:val="22"/>
        </w:rPr>
        <w:t> </w:t>
      </w:r>
      <w:r>
        <w:rPr>
          <w:sz w:val="22"/>
        </w:rPr>
        <w:t>больше</w:t>
      </w:r>
      <w:r>
        <w:rPr>
          <w:spacing w:val="-4"/>
          <w:sz w:val="22"/>
        </w:rPr>
        <w:t> </w:t>
      </w:r>
      <w:r>
        <w:rPr>
          <w:sz w:val="22"/>
        </w:rPr>
        <w:t>не</w:t>
      </w:r>
      <w:r>
        <w:rPr>
          <w:spacing w:val="-4"/>
          <w:sz w:val="22"/>
        </w:rPr>
        <w:t> </w:t>
      </w:r>
      <w:r>
        <w:rPr>
          <w:sz w:val="22"/>
        </w:rPr>
        <w:t>сидите</w:t>
      </w:r>
      <w:r>
        <w:rPr>
          <w:spacing w:val="-4"/>
          <w:sz w:val="22"/>
        </w:rPr>
        <w:t> </w:t>
      </w:r>
      <w:r>
        <w:rPr>
          <w:sz w:val="22"/>
        </w:rPr>
        <w:t>рядом</w:t>
      </w:r>
      <w:r>
        <w:rPr>
          <w:spacing w:val="-4"/>
          <w:sz w:val="22"/>
        </w:rPr>
        <w:t> </w:t>
      </w:r>
      <w:r>
        <w:rPr>
          <w:sz w:val="22"/>
        </w:rPr>
        <w:t>друг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другом.</w:t>
      </w:r>
      <w:r>
        <w:rPr>
          <w:spacing w:val="-52"/>
          <w:sz w:val="22"/>
        </w:rPr>
        <w:t> </w:t>
      </w:r>
      <w:r>
        <w:rPr>
          <w:sz w:val="22"/>
        </w:rPr>
        <w:t>Но часть нашей команды была удалена с первого дня из-за</w:t>
      </w:r>
      <w:r>
        <w:rPr>
          <w:spacing w:val="1"/>
          <w:sz w:val="22"/>
        </w:rPr>
        <w:t> </w:t>
      </w:r>
      <w:r>
        <w:rPr>
          <w:sz w:val="22"/>
        </w:rPr>
        <w:t>COVID-19, поэтому мы приложили</w:t>
      </w:r>
      <w:r>
        <w:rPr>
          <w:spacing w:val="1"/>
          <w:sz w:val="22"/>
        </w:rPr>
        <w:t> </w:t>
      </w:r>
      <w:r>
        <w:rPr>
          <w:sz w:val="22"/>
        </w:rPr>
        <w:t>дополнительные усилия для облегчения сотрудничества, одновременно узнавая друг друга и получая</w:t>
      </w:r>
      <w:r>
        <w:rPr>
          <w:spacing w:val="1"/>
          <w:sz w:val="22"/>
        </w:rPr>
        <w:t> </w:t>
      </w:r>
      <w:r>
        <w:rPr>
          <w:sz w:val="22"/>
        </w:rPr>
        <w:t>удовольствие</w:t>
      </w:r>
      <w:r>
        <w:rPr>
          <w:spacing w:val="-1"/>
          <w:sz w:val="22"/>
        </w:rPr>
        <w:t> </w:t>
      </w:r>
      <w:r>
        <w:rPr>
          <w:sz w:val="22"/>
        </w:rPr>
        <w:t>от строительства.”</w:t>
      </w:r>
    </w:p>
    <w:p>
      <w:pPr>
        <w:pStyle w:val="BodyText"/>
        <w:ind w:right="562" w:firstLine="395"/>
      </w:pPr>
      <w:r>
        <w:rPr/>
        <w:t>В то время как COVID-19 создал новые проблемы и возможности для предпринимателей, откры-</w:t>
      </w:r>
      <w:r>
        <w:rPr>
          <w:spacing w:val="1"/>
        </w:rPr>
        <w:t> </w:t>
      </w:r>
      <w:r>
        <w:rPr/>
        <w:t>вающих новые компании, одна насущная проблема осталась неизменной: получение финансирования</w:t>
      </w:r>
      <w:r>
        <w:rPr>
          <w:spacing w:val="1"/>
        </w:rPr>
        <w:t> </w:t>
      </w:r>
      <w:r>
        <w:rPr/>
        <w:t>от инвесторов.</w:t>
      </w:r>
      <w:r>
        <w:rPr>
          <w:spacing w:val="1"/>
        </w:rPr>
        <w:t> </w:t>
      </w:r>
      <w:r>
        <w:rPr/>
        <w:t>“Сейчас на самом деле хорошее время для стартапов собирать деньги, потому что</w:t>
      </w:r>
      <w:r>
        <w:rPr>
          <w:spacing w:val="1"/>
        </w:rPr>
        <w:t> </w:t>
      </w:r>
      <w:r>
        <w:rPr/>
        <w:t>способность венчурных капиталистов развертывать наличные деньги не сильно пострадала от панде-</w:t>
      </w:r>
      <w:r>
        <w:rPr>
          <w:spacing w:val="1"/>
        </w:rPr>
        <w:t> </w:t>
      </w:r>
      <w:r>
        <w:rPr/>
        <w:t>мии, и инвесторы более открыты для финансирования компаний, которые находятся за пределами их</w:t>
      </w:r>
      <w:r>
        <w:rPr>
          <w:spacing w:val="1"/>
        </w:rPr>
        <w:t> </w:t>
      </w:r>
      <w:r>
        <w:rPr/>
        <w:t>типичных</w:t>
      </w:r>
      <w:r>
        <w:rPr>
          <w:spacing w:val="3"/>
        </w:rPr>
        <w:t> </w:t>
      </w:r>
      <w:r>
        <w:rPr/>
        <w:t>сетей”,</w:t>
      </w:r>
      <w:r>
        <w:rPr>
          <w:spacing w:val="2"/>
        </w:rPr>
        <w:t> </w:t>
      </w:r>
      <w:r>
        <w:rPr/>
        <w:t>–</w:t>
      </w:r>
      <w:r>
        <w:rPr>
          <w:spacing w:val="4"/>
        </w:rPr>
        <w:t> </w:t>
      </w:r>
      <w:r>
        <w:rPr/>
        <w:t>сказал</w:t>
      </w:r>
      <w:r>
        <w:rPr>
          <w:spacing w:val="3"/>
        </w:rPr>
        <w:t> </w:t>
      </w:r>
      <w:r>
        <w:rPr/>
        <w:t>Васудев</w:t>
      </w:r>
      <w:r>
        <w:rPr>
          <w:spacing w:val="4"/>
        </w:rPr>
        <w:t> </w:t>
      </w:r>
      <w:r>
        <w:rPr/>
        <w:t>Бейли,</w:t>
      </w:r>
      <w:r>
        <w:rPr>
          <w:spacing w:val="3"/>
        </w:rPr>
        <w:t> </w:t>
      </w:r>
      <w:r>
        <w:rPr/>
        <w:t>доктор</w:t>
      </w:r>
      <w:r>
        <w:rPr>
          <w:spacing w:val="4"/>
        </w:rPr>
        <w:t> </w:t>
      </w:r>
      <w:r>
        <w:rPr/>
        <w:t>философии,</w:t>
      </w:r>
      <w:r>
        <w:rPr>
          <w:spacing w:val="3"/>
        </w:rPr>
        <w:t> </w:t>
      </w:r>
      <w:r>
        <w:rPr/>
        <w:t>старший</w:t>
      </w:r>
      <w:r>
        <w:rPr>
          <w:spacing w:val="3"/>
        </w:rPr>
        <w:t> </w:t>
      </w:r>
      <w:r>
        <w:rPr/>
        <w:t>партнер</w:t>
      </w:r>
      <w:r>
        <w:rPr>
          <w:spacing w:val="17"/>
        </w:rPr>
        <w:t> </w:t>
      </w:r>
      <w:r>
        <w:rPr/>
        <w:t>ARTIS</w:t>
      </w:r>
      <w:r>
        <w:rPr>
          <w:spacing w:val="16"/>
        </w:rPr>
        <w:t> </w:t>
      </w:r>
      <w:r>
        <w:rPr/>
        <w:t>Ventures,</w:t>
      </w:r>
      <w:r>
        <w:rPr>
          <w:spacing w:val="3"/>
        </w:rPr>
        <w:t> </w:t>
      </w:r>
      <w:r>
        <w:rPr/>
        <w:t>где</w:t>
      </w:r>
      <w:r>
        <w:rPr>
          <w:spacing w:val="1"/>
        </w:rPr>
        <w:t> </w:t>
      </w:r>
      <w:r>
        <w:rPr/>
        <w:t>он</w:t>
      </w:r>
      <w:r>
        <w:rPr>
          <w:spacing w:val="-4"/>
        </w:rPr>
        <w:t> </w:t>
      </w:r>
      <w:r>
        <w:rPr/>
        <w:t>фокусируется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инвестировании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новые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прорывные</w:t>
      </w:r>
      <w:r>
        <w:rPr>
          <w:spacing w:val="-5"/>
        </w:rPr>
        <w:t> </w:t>
      </w:r>
      <w:r>
        <w:rPr/>
        <w:t>компании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области</w:t>
      </w:r>
      <w:r>
        <w:rPr>
          <w:spacing w:val="-5"/>
        </w:rPr>
        <w:t> </w:t>
      </w:r>
      <w:r>
        <w:rPr/>
        <w:t>здравоохранения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наук</w:t>
      </w:r>
      <w:r>
        <w:rPr>
          <w:spacing w:val="-52"/>
        </w:rPr>
        <w:t> </w:t>
      </w:r>
      <w:r>
        <w:rPr/>
        <w:t>о</w:t>
      </w:r>
      <w:r>
        <w:rPr>
          <w:spacing w:val="-1"/>
        </w:rPr>
        <w:t> </w:t>
      </w:r>
      <w:r>
        <w:rPr/>
        <w:t>жизни.</w:t>
      </w:r>
    </w:p>
    <w:p>
      <w:pPr>
        <w:pStyle w:val="BodyText"/>
        <w:ind w:right="513" w:firstLine="395"/>
      </w:pPr>
      <w:r>
        <w:rPr/>
        <w:t>“Но требования к предпринимателям, чтобы быть успешными, одни и те же: умеете ли вы работать</w:t>
      </w:r>
      <w:r>
        <w:rPr>
          <w:spacing w:val="-52"/>
        </w:rPr>
        <w:t> </w:t>
      </w:r>
      <w:r>
        <w:rPr/>
        <w:t>с</w:t>
      </w:r>
      <w:r>
        <w:rPr>
          <w:spacing w:val="-5"/>
        </w:rPr>
        <w:t> </w:t>
      </w:r>
      <w:r>
        <w:rPr/>
        <w:t>людьми,</w:t>
      </w:r>
      <w:r>
        <w:rPr>
          <w:spacing w:val="-3"/>
        </w:rPr>
        <w:t> </w:t>
      </w:r>
      <w:r>
        <w:rPr/>
        <w:t>которые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похожи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вас?</w:t>
      </w:r>
      <w:r>
        <w:rPr>
          <w:spacing w:val="-5"/>
        </w:rPr>
        <w:t> </w:t>
      </w:r>
      <w:r>
        <w:rPr/>
        <w:t>Задумывались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вы</w:t>
      </w:r>
      <w:r>
        <w:rPr>
          <w:spacing w:val="-5"/>
        </w:rPr>
        <w:t> </w:t>
      </w:r>
      <w:r>
        <w:rPr/>
        <w:t>целостно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своем</w:t>
      </w:r>
      <w:r>
        <w:rPr>
          <w:spacing w:val="-4"/>
        </w:rPr>
        <w:t> </w:t>
      </w:r>
      <w:r>
        <w:rPr/>
        <w:t>бизнесе,</w:t>
      </w:r>
      <w:r>
        <w:rPr>
          <w:spacing w:val="-4"/>
        </w:rPr>
        <w:t> </w:t>
      </w:r>
      <w:r>
        <w:rPr/>
        <w:t>кто</w:t>
      </w:r>
      <w:r>
        <w:rPr>
          <w:spacing w:val="-3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платить</w:t>
      </w:r>
      <w:r>
        <w:rPr>
          <w:spacing w:val="-52"/>
        </w:rPr>
        <w:t> </w:t>
      </w:r>
      <w:r>
        <w:rPr/>
        <w:t>за ваш продукт и каким будет ваш второй продукт? Можете ли вы привлечь большой талант, чтобы</w:t>
      </w:r>
      <w:r>
        <w:rPr>
          <w:spacing w:val="1"/>
        </w:rPr>
        <w:t> </w:t>
      </w:r>
      <w:r>
        <w:rPr/>
        <w:t>работать на вас, а не на другую компанию? Готовы ли вы тратить время и усилия на формирование и</w:t>
      </w:r>
      <w:r>
        <w:rPr>
          <w:spacing w:val="1"/>
        </w:rPr>
        <w:t> </w:t>
      </w:r>
      <w:r>
        <w:rPr/>
        <w:t>поддержание отношений? Это важные вещи, которые мы ищем, когда решаем, стоит ли финансировать</w:t>
      </w:r>
      <w:r>
        <w:rPr>
          <w:spacing w:val="-52"/>
        </w:rPr>
        <w:t> </w:t>
      </w:r>
      <w:r>
        <w:rPr/>
        <w:t>стартап”,</w:t>
      </w:r>
      <w:r>
        <w:rPr>
          <w:spacing w:val="-2"/>
        </w:rPr>
        <w:t> </w:t>
      </w:r>
      <w:r>
        <w:rPr/>
        <w:t>– сказал</w:t>
      </w:r>
      <w:r>
        <w:rPr>
          <w:spacing w:val="-1"/>
        </w:rPr>
        <w:t> </w:t>
      </w:r>
      <w:r>
        <w:rPr/>
        <w:t>Бейли.</w:t>
      </w:r>
    </w:p>
    <w:p>
      <w:pPr>
        <w:pStyle w:val="BodyText"/>
        <w:ind w:right="578" w:firstLine="395"/>
      </w:pPr>
      <w:r>
        <w:rPr/>
        <w:t>Подобные вопросы, вероятно, являются новой территорией для ученых-предпринимателей, и</w:t>
      </w:r>
      <w:r>
        <w:rPr>
          <w:spacing w:val="1"/>
        </w:rPr>
        <w:t> </w:t>
      </w:r>
      <w:r>
        <w:rPr/>
        <w:t>уникальная экосистема Института Висса, состоящая из преподавателей, штатных ученых, инженеров,</w:t>
      </w:r>
      <w:r>
        <w:rPr>
          <w:spacing w:val="1"/>
        </w:rPr>
        <w:t> </w:t>
      </w:r>
      <w:r>
        <w:rPr/>
        <w:t>клинических сотрудников и команд по развитию бизнеса, создана для того, чтобы помочь новым ос-</w:t>
      </w:r>
      <w:r>
        <w:rPr>
          <w:spacing w:val="1"/>
        </w:rPr>
        <w:t> </w:t>
      </w:r>
      <w:r>
        <w:rPr/>
        <w:t>нователям решить их. “Неопределенность, безусловно, существует для любого нового предприятия, с</w:t>
      </w:r>
      <w:r>
        <w:rPr>
          <w:spacing w:val="1"/>
        </w:rPr>
        <w:t> </w:t>
      </w:r>
      <w:r>
        <w:rPr/>
        <w:t>COVID-19 или без него”, – сказала Анжелика Фретцен, доктор философии, директор по технологиче-</w:t>
      </w:r>
      <w:r>
        <w:rPr>
          <w:spacing w:val="1"/>
        </w:rPr>
        <w:t> </w:t>
      </w:r>
      <w:r>
        <w:rPr/>
        <w:t>скому переводу Института Висса. “В дополнение к нашей собственной внутренней поддержке мы</w:t>
      </w:r>
      <w:r>
        <w:rPr>
          <w:spacing w:val="1"/>
        </w:rPr>
        <w:t> </w:t>
      </w:r>
      <w:r>
        <w:rPr/>
        <w:t>помогаем нашим молодым основателям ориентироваться в этой сложности, постоянно знакомя их с</w:t>
      </w:r>
      <w:r>
        <w:rPr>
          <w:spacing w:val="1"/>
        </w:rPr>
        <w:t> </w:t>
      </w:r>
      <w:r>
        <w:rPr/>
        <w:t>заинтересованными</w:t>
      </w:r>
      <w:r>
        <w:rPr>
          <w:spacing w:val="-5"/>
        </w:rPr>
        <w:t> </w:t>
      </w:r>
      <w:r>
        <w:rPr/>
        <w:t>сторонами</w:t>
      </w:r>
      <w:r>
        <w:rPr>
          <w:spacing w:val="-3"/>
        </w:rPr>
        <w:t> </w:t>
      </w:r>
      <w:r>
        <w:rPr/>
        <w:t>за</w:t>
      </w:r>
      <w:r>
        <w:rPr>
          <w:spacing w:val="-4"/>
        </w:rPr>
        <w:t> </w:t>
      </w:r>
      <w:r>
        <w:rPr/>
        <w:t>пределами</w:t>
      </w:r>
      <w:r>
        <w:rPr>
          <w:spacing w:val="-13"/>
        </w:rPr>
        <w:t> </w:t>
      </w:r>
      <w:r>
        <w:rPr/>
        <w:t>Wyss,</w:t>
      </w:r>
      <w:r>
        <w:rPr>
          <w:spacing w:val="-3"/>
        </w:rPr>
        <w:t> </w:t>
      </w:r>
      <w:r>
        <w:rPr/>
        <w:t>чтобы</w:t>
      </w:r>
      <w:r>
        <w:rPr>
          <w:spacing w:val="-3"/>
        </w:rPr>
        <w:t> </w:t>
      </w:r>
      <w:r>
        <w:rPr/>
        <w:t>они</w:t>
      </w:r>
      <w:r>
        <w:rPr>
          <w:spacing w:val="-3"/>
        </w:rPr>
        <w:t> </w:t>
      </w:r>
      <w:r>
        <w:rPr/>
        <w:t>понимали</w:t>
      </w:r>
      <w:r>
        <w:rPr>
          <w:spacing w:val="-4"/>
        </w:rPr>
        <w:t> </w:t>
      </w:r>
      <w:r>
        <w:rPr/>
        <w:t>пульс</w:t>
      </w:r>
      <w:r>
        <w:rPr>
          <w:spacing w:val="-4"/>
        </w:rPr>
        <w:t> </w:t>
      </w:r>
      <w:r>
        <w:rPr/>
        <w:t>своей</w:t>
      </w:r>
      <w:r>
        <w:rPr>
          <w:spacing w:val="-4"/>
        </w:rPr>
        <w:t> </w:t>
      </w:r>
      <w:r>
        <w:rPr/>
        <w:t>отрасли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гораздо</w:t>
      </w:r>
      <w:r>
        <w:rPr>
          <w:spacing w:val="-52"/>
        </w:rPr>
        <w:t> </w:t>
      </w:r>
      <w:r>
        <w:rPr/>
        <w:t>более широкий контекст своего целевого рынка, чтобы они могли быть успешными еще долго после</w:t>
      </w:r>
      <w:r>
        <w:rPr>
          <w:spacing w:val="1"/>
        </w:rPr>
        <w:t> </w:t>
      </w:r>
      <w:r>
        <w:rPr/>
        <w:t>запуска.”</w:t>
      </w:r>
      <w:r>
        <w:rPr>
          <w:spacing w:val="-1"/>
        </w:rPr>
        <w:t> </w:t>
      </w:r>
      <w:r>
        <w:rPr/>
        <w:t>[5]</w:t>
      </w:r>
    </w:p>
    <w:p>
      <w:pPr>
        <w:pStyle w:val="BodyText"/>
        <w:ind w:right="527" w:firstLine="395"/>
        <w:rPr>
          <w:i/>
        </w:rPr>
      </w:pPr>
      <w:r>
        <w:rPr/>
        <w:t>Если</w:t>
      </w:r>
      <w:r>
        <w:rPr>
          <w:spacing w:val="-7"/>
        </w:rPr>
        <w:t> </w:t>
      </w:r>
      <w:r>
        <w:rPr/>
        <w:t>брать</w:t>
      </w:r>
      <w:r>
        <w:rPr>
          <w:spacing w:val="-7"/>
        </w:rPr>
        <w:t> </w:t>
      </w:r>
      <w:r>
        <w:rPr/>
        <w:t>во</w:t>
      </w:r>
      <w:r>
        <w:rPr>
          <w:spacing w:val="-5"/>
        </w:rPr>
        <w:t> </w:t>
      </w:r>
      <w:r>
        <w:rPr/>
        <w:t>внимание</w:t>
      </w:r>
      <w:r>
        <w:rPr>
          <w:spacing w:val="-6"/>
        </w:rPr>
        <w:t> </w:t>
      </w:r>
      <w:r>
        <w:rPr/>
        <w:t>исключительно</w:t>
      </w:r>
      <w:r>
        <w:rPr>
          <w:spacing w:val="-6"/>
        </w:rPr>
        <w:t> </w:t>
      </w:r>
      <w:r>
        <w:rPr/>
        <w:t>медицинский</w:t>
      </w:r>
      <w:r>
        <w:rPr>
          <w:spacing w:val="-7"/>
        </w:rPr>
        <w:t> </w:t>
      </w:r>
      <w:r>
        <w:rPr/>
        <w:t>сектор,</w:t>
      </w:r>
      <w:r>
        <w:rPr>
          <w:spacing w:val="-5"/>
        </w:rPr>
        <w:t> </w:t>
      </w:r>
      <w:r>
        <w:rPr/>
        <w:t>то</w:t>
      </w:r>
      <w:r>
        <w:rPr>
          <w:spacing w:val="-6"/>
        </w:rPr>
        <w:t> </w:t>
      </w:r>
      <w:r>
        <w:rPr/>
        <w:t>здесь</w:t>
      </w:r>
      <w:r>
        <w:rPr>
          <w:spacing w:val="-6"/>
        </w:rPr>
        <w:t> </w:t>
      </w:r>
      <w:r>
        <w:rPr/>
        <w:t>наблюдается</w:t>
      </w:r>
      <w:r>
        <w:rPr>
          <w:spacing w:val="-6"/>
        </w:rPr>
        <w:t> </w:t>
      </w:r>
      <w:r>
        <w:rPr/>
        <w:t>высокий</w:t>
      </w:r>
      <w:r>
        <w:rPr>
          <w:spacing w:val="-7"/>
        </w:rPr>
        <w:t> </w:t>
      </w:r>
      <w:r>
        <w:rPr/>
        <w:t>темп</w:t>
      </w:r>
      <w:r>
        <w:rPr>
          <w:spacing w:val="-52"/>
        </w:rPr>
        <w:t> </w:t>
      </w:r>
      <w:r>
        <w:rPr/>
        <w:t>развития единичного предпринимателя. Каждый предприниматель может выбрать 2 пути развития</w:t>
      </w:r>
      <w:r>
        <w:rPr>
          <w:spacing w:val="1"/>
        </w:rPr>
        <w:t> </w:t>
      </w:r>
      <w:r>
        <w:rPr/>
        <w:t>своего</w:t>
      </w:r>
      <w:r>
        <w:rPr>
          <w:spacing w:val="-2"/>
        </w:rPr>
        <w:t> </w:t>
      </w:r>
      <w:r>
        <w:rPr/>
        <w:t>бизнеса</w:t>
      </w:r>
      <w:r>
        <w:rPr>
          <w:i/>
        </w:rPr>
        <w:t>.</w:t>
      </w:r>
    </w:p>
    <w:p>
      <w:pPr>
        <w:pStyle w:val="BodyText"/>
        <w:ind w:right="733" w:firstLine="395"/>
      </w:pPr>
      <w:r>
        <w:rPr>
          <w:i/>
        </w:rPr>
        <w:t>Первый</w:t>
      </w:r>
      <w:r>
        <w:rPr>
          <w:i/>
          <w:spacing w:val="-8"/>
        </w:rPr>
        <w:t> </w:t>
      </w:r>
      <w:r>
        <w:rPr>
          <w:i/>
        </w:rPr>
        <w:t>путь</w:t>
      </w:r>
      <w:r>
        <w:rPr>
          <w:i/>
          <w:spacing w:val="-8"/>
        </w:rPr>
        <w:t> </w:t>
      </w:r>
      <w:r>
        <w:rPr/>
        <w:t>–</w:t>
      </w:r>
      <w:r>
        <w:rPr>
          <w:spacing w:val="-7"/>
        </w:rPr>
        <w:t> </w:t>
      </w:r>
      <w:r>
        <w:rPr/>
        <w:t>индивидуальное</w:t>
      </w:r>
      <w:r>
        <w:rPr>
          <w:spacing w:val="-8"/>
        </w:rPr>
        <w:t> </w:t>
      </w:r>
      <w:r>
        <w:rPr/>
        <w:t>предпринимательство,</w:t>
      </w:r>
      <w:r>
        <w:rPr>
          <w:spacing w:val="-7"/>
        </w:rPr>
        <w:t> </w:t>
      </w:r>
      <w:r>
        <w:rPr/>
        <w:t>которое</w:t>
      </w:r>
      <w:r>
        <w:rPr>
          <w:spacing w:val="-7"/>
        </w:rPr>
        <w:t> </w:t>
      </w:r>
      <w:r>
        <w:rPr/>
        <w:t>включает</w:t>
      </w:r>
      <w:r>
        <w:rPr>
          <w:spacing w:val="-8"/>
        </w:rPr>
        <w:t> </w:t>
      </w:r>
      <w:r>
        <w:rPr/>
        <w:t>в</w:t>
      </w:r>
      <w:r>
        <w:rPr>
          <w:spacing w:val="-6"/>
        </w:rPr>
        <w:t> </w:t>
      </w:r>
      <w:r>
        <w:rPr/>
        <w:t>себя</w:t>
      </w:r>
      <w:r>
        <w:rPr>
          <w:spacing w:val="-8"/>
        </w:rPr>
        <w:t> </w:t>
      </w:r>
      <w:r>
        <w:rPr/>
        <w:t>производство</w:t>
      </w:r>
      <w:r>
        <w:rPr>
          <w:spacing w:val="-7"/>
        </w:rPr>
        <w:t> </w:t>
      </w:r>
      <w:r>
        <w:rPr/>
        <w:t>ка-</w:t>
      </w:r>
      <w:r>
        <w:rPr>
          <w:spacing w:val="-52"/>
        </w:rPr>
        <w:t> </w:t>
      </w:r>
      <w:r>
        <w:rPr/>
        <w:t>стомных масок, поставку масок от производителя, дистрибьюцию антисептиков, защитных средств:</w:t>
      </w:r>
      <w:r>
        <w:rPr>
          <w:spacing w:val="1"/>
        </w:rPr>
        <w:t> </w:t>
      </w:r>
      <w:r>
        <w:rPr/>
        <w:t>УФ-ламп,</w:t>
      </w:r>
      <w:r>
        <w:rPr>
          <w:spacing w:val="-1"/>
        </w:rPr>
        <w:t> </w:t>
      </w:r>
      <w:r>
        <w:rPr/>
        <w:t>костюмов, дезковриков и другое.</w:t>
      </w:r>
      <w:r>
        <w:rPr>
          <w:spacing w:val="-2"/>
        </w:rPr>
        <w:t> </w:t>
      </w:r>
      <w:r>
        <w:rPr/>
        <w:t>[6]</w:t>
      </w:r>
    </w:p>
    <w:p>
      <w:pPr>
        <w:pStyle w:val="BodyText"/>
        <w:ind w:right="578" w:firstLine="450"/>
      </w:pPr>
      <w:r>
        <w:rPr>
          <w:i/>
        </w:rPr>
        <w:t>Второй путь </w:t>
      </w:r>
      <w:r>
        <w:rPr/>
        <w:t>заключается в массовом местном производстве этих же средств. Хоть производство</w:t>
      </w:r>
      <w:r>
        <w:rPr>
          <w:spacing w:val="1"/>
        </w:rPr>
        <w:t> </w:t>
      </w:r>
      <w:r>
        <w:rPr>
          <w:spacing w:val="-1"/>
        </w:rPr>
        <w:t>и</w:t>
      </w:r>
      <w:r>
        <w:rPr>
          <w:spacing w:val="-4"/>
        </w:rPr>
        <w:t> </w:t>
      </w:r>
      <w:r>
        <w:rPr>
          <w:spacing w:val="-1"/>
        </w:rPr>
        <w:t>будет</w:t>
      </w:r>
      <w:r>
        <w:rPr>
          <w:spacing w:val="-3"/>
        </w:rPr>
        <w:t> </w:t>
      </w:r>
      <w:r>
        <w:rPr/>
        <w:t>считаться</w:t>
      </w:r>
      <w:r>
        <w:rPr>
          <w:spacing w:val="-3"/>
        </w:rPr>
        <w:t> </w:t>
      </w:r>
      <w:r>
        <w:rPr/>
        <w:t>местным</w:t>
      </w:r>
      <w:r>
        <w:rPr>
          <w:spacing w:val="-14"/>
        </w:rPr>
        <w:t> </w:t>
      </w:r>
      <w:r>
        <w:rPr/>
        <w:t>(в</w:t>
      </w:r>
      <w:r>
        <w:rPr>
          <w:spacing w:val="-3"/>
        </w:rPr>
        <w:t> </w:t>
      </w:r>
      <w:r>
        <w:rPr/>
        <w:t>одном</w:t>
      </w:r>
      <w:r>
        <w:rPr>
          <w:spacing w:val="-5"/>
        </w:rPr>
        <w:t> </w:t>
      </w:r>
      <w:r>
        <w:rPr/>
        <w:t>городе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области),</w:t>
      </w:r>
      <w:r>
        <w:rPr>
          <w:spacing w:val="-4"/>
        </w:rPr>
        <w:t> </w:t>
      </w:r>
      <w:r>
        <w:rPr/>
        <w:t>ситуация</w:t>
      </w:r>
      <w:r>
        <w:rPr>
          <w:spacing w:val="-4"/>
        </w:rPr>
        <w:t> </w:t>
      </w:r>
      <w:r>
        <w:rPr/>
        <w:t>осложняется</w:t>
      </w:r>
      <w:r>
        <w:rPr>
          <w:spacing w:val="-3"/>
        </w:rPr>
        <w:t> </w:t>
      </w:r>
      <w:r>
        <w:rPr/>
        <w:t>получением</w:t>
      </w:r>
      <w:r>
        <w:rPr>
          <w:spacing w:val="-4"/>
        </w:rPr>
        <w:t> </w:t>
      </w:r>
      <w:r>
        <w:rPr/>
        <w:t>большого</w:t>
      </w:r>
      <w:r>
        <w:rPr>
          <w:spacing w:val="-52"/>
        </w:rPr>
        <w:t> </w:t>
      </w:r>
      <w:r>
        <w:rPr/>
        <w:t>пакета документов. Получить лицензии стало не только сложнее, поскольку повысились требования,</w:t>
      </w:r>
      <w:r>
        <w:rPr>
          <w:spacing w:val="1"/>
        </w:rPr>
        <w:t> </w:t>
      </w:r>
      <w:r>
        <w:rPr/>
        <w:t>но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из-за</w:t>
      </w:r>
      <w:r>
        <w:rPr>
          <w:spacing w:val="-2"/>
        </w:rPr>
        <w:t> </w:t>
      </w:r>
      <w:r>
        <w:rPr/>
        <w:t>увеличения</w:t>
      </w:r>
      <w:r>
        <w:rPr>
          <w:spacing w:val="-1"/>
        </w:rPr>
        <w:t> </w:t>
      </w:r>
      <w:r>
        <w:rPr/>
        <w:t>числа</w:t>
      </w:r>
      <w:r>
        <w:rPr>
          <w:spacing w:val="-1"/>
        </w:rPr>
        <w:t> </w:t>
      </w:r>
      <w:r>
        <w:rPr/>
        <w:t>таких</w:t>
      </w:r>
      <w:r>
        <w:rPr>
          <w:spacing w:val="-1"/>
        </w:rPr>
        <w:t> </w:t>
      </w:r>
      <w:r>
        <w:rPr/>
        <w:t>производств</w:t>
      </w:r>
      <w:r>
        <w:rPr>
          <w:spacing w:val="-1"/>
        </w:rPr>
        <w:t> </w:t>
      </w:r>
      <w:r>
        <w:rPr/>
        <w:t>выдача</w:t>
      </w:r>
      <w:r>
        <w:rPr>
          <w:spacing w:val="-1"/>
        </w:rPr>
        <w:t> </w:t>
      </w:r>
      <w:r>
        <w:rPr/>
        <w:t>лицензий</w:t>
      </w:r>
      <w:r>
        <w:rPr>
          <w:spacing w:val="-1"/>
        </w:rPr>
        <w:t> </w:t>
      </w:r>
      <w:r>
        <w:rPr/>
        <w:t>задерживается.</w:t>
      </w:r>
    </w:p>
    <w:p>
      <w:pPr>
        <w:pStyle w:val="BodyText"/>
        <w:spacing w:line="251" w:lineRule="exact"/>
        <w:ind w:left="701"/>
      </w:pPr>
      <w:r>
        <w:rPr/>
        <w:t>К</w:t>
      </w:r>
      <w:r>
        <w:rPr>
          <w:spacing w:val="-6"/>
        </w:rPr>
        <w:t> </w:t>
      </w:r>
      <w:r>
        <w:rPr/>
        <w:t>самым</w:t>
      </w:r>
      <w:r>
        <w:rPr>
          <w:spacing w:val="-5"/>
        </w:rPr>
        <w:t> </w:t>
      </w:r>
      <w:r>
        <w:rPr/>
        <w:t>востребованным</w:t>
      </w:r>
      <w:r>
        <w:rPr>
          <w:spacing w:val="-5"/>
        </w:rPr>
        <w:t> </w:t>
      </w:r>
      <w:r>
        <w:rPr/>
        <w:t>товарам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производства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массы</w:t>
      </w:r>
      <w:r>
        <w:rPr>
          <w:spacing w:val="-5"/>
        </w:rPr>
        <w:t> </w:t>
      </w:r>
      <w:r>
        <w:rPr/>
        <w:t>относятся:</w:t>
      </w:r>
    </w:p>
    <w:p>
      <w:pPr>
        <w:pStyle w:val="ListParagraph"/>
        <w:numPr>
          <w:ilvl w:val="0"/>
          <w:numId w:val="123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Маски</w:t>
      </w:r>
    </w:p>
    <w:p>
      <w:pPr>
        <w:pStyle w:val="ListParagraph"/>
        <w:numPr>
          <w:ilvl w:val="0"/>
          <w:numId w:val="123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Перчатки</w:t>
      </w:r>
    </w:p>
    <w:p>
      <w:pPr>
        <w:pStyle w:val="ListParagraph"/>
        <w:numPr>
          <w:ilvl w:val="0"/>
          <w:numId w:val="123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Антисептики</w:t>
      </w:r>
    </w:p>
    <w:p>
      <w:pPr>
        <w:pStyle w:val="ListParagraph"/>
        <w:numPr>
          <w:ilvl w:val="0"/>
          <w:numId w:val="123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Дезковрики</w:t>
      </w:r>
    </w:p>
    <w:p>
      <w:pPr>
        <w:pStyle w:val="ListParagraph"/>
        <w:numPr>
          <w:ilvl w:val="0"/>
          <w:numId w:val="123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Лазерные</w:t>
      </w:r>
      <w:r>
        <w:rPr>
          <w:spacing w:val="-7"/>
          <w:sz w:val="22"/>
        </w:rPr>
        <w:t> </w:t>
      </w:r>
      <w:r>
        <w:rPr>
          <w:sz w:val="22"/>
        </w:rPr>
        <w:t>термометры</w:t>
      </w:r>
    </w:p>
    <w:p>
      <w:pPr>
        <w:pStyle w:val="BodyText"/>
        <w:spacing w:line="252" w:lineRule="exact"/>
        <w:ind w:left="646"/>
      </w:pPr>
      <w:r>
        <w:rPr/>
        <w:t>Самые</w:t>
      </w:r>
      <w:r>
        <w:rPr>
          <w:spacing w:val="-8"/>
        </w:rPr>
        <w:t> </w:t>
      </w:r>
      <w:r>
        <w:rPr/>
        <w:t>продаваемые</w:t>
      </w:r>
      <w:r>
        <w:rPr>
          <w:spacing w:val="-8"/>
        </w:rPr>
        <w:t> </w:t>
      </w:r>
      <w:r>
        <w:rPr/>
        <w:t>товары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специализированного</w:t>
      </w:r>
      <w:r>
        <w:rPr>
          <w:spacing w:val="-7"/>
        </w:rPr>
        <w:t> </w:t>
      </w:r>
      <w:r>
        <w:rPr/>
        <w:t>сектора:</w:t>
      </w:r>
    </w:p>
    <w:p>
      <w:pPr>
        <w:pStyle w:val="ListParagraph"/>
        <w:numPr>
          <w:ilvl w:val="0"/>
          <w:numId w:val="123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Костюмы</w:t>
      </w:r>
      <w:r>
        <w:rPr>
          <w:spacing w:val="-3"/>
          <w:sz w:val="22"/>
        </w:rPr>
        <w:t> </w:t>
      </w: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мед</w:t>
      </w:r>
      <w:r>
        <w:rPr>
          <w:spacing w:val="-3"/>
          <w:sz w:val="22"/>
        </w:rPr>
        <w:t> </w:t>
      </w:r>
      <w:r>
        <w:rPr>
          <w:sz w:val="22"/>
        </w:rPr>
        <w:t>работников</w:t>
      </w:r>
    </w:p>
    <w:p>
      <w:pPr>
        <w:pStyle w:val="ListParagraph"/>
        <w:numPr>
          <w:ilvl w:val="0"/>
          <w:numId w:val="123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Концентраторы</w:t>
      </w:r>
      <w:r>
        <w:rPr>
          <w:spacing w:val="-5"/>
          <w:sz w:val="22"/>
        </w:rPr>
        <w:t> </w:t>
      </w:r>
      <w:r>
        <w:rPr>
          <w:sz w:val="22"/>
        </w:rPr>
        <w:t>O²</w:t>
      </w:r>
    </w:p>
    <w:p>
      <w:pPr>
        <w:pStyle w:val="ListParagraph"/>
        <w:numPr>
          <w:ilvl w:val="0"/>
          <w:numId w:val="123"/>
        </w:numPr>
        <w:tabs>
          <w:tab w:pos="874" w:val="left" w:leader="none"/>
        </w:tabs>
        <w:spacing w:line="240" w:lineRule="auto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Аппараты</w:t>
      </w:r>
      <w:r>
        <w:rPr>
          <w:spacing w:val="-5"/>
          <w:sz w:val="22"/>
        </w:rPr>
        <w:t> </w:t>
      </w:r>
      <w:r>
        <w:rPr>
          <w:sz w:val="22"/>
        </w:rPr>
        <w:t>ИВЛ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Помимо производства вышеперечисленных товаров, на вершине бизнеса находится фарм.</w:t>
      </w:r>
      <w:r>
        <w:rPr>
          <w:spacing w:val="1"/>
        </w:rPr>
        <w:t> </w:t>
      </w:r>
      <w:r>
        <w:rPr/>
        <w:t>продукция:</w:t>
      </w:r>
      <w:r>
        <w:rPr>
          <w:spacing w:val="-10"/>
        </w:rPr>
        <w:t> </w:t>
      </w:r>
      <w:r>
        <w:rPr/>
        <w:t>противовирусные</w:t>
      </w:r>
      <w:r>
        <w:rPr>
          <w:spacing w:val="-10"/>
        </w:rPr>
        <w:t> </w:t>
      </w:r>
      <w:r>
        <w:rPr/>
        <w:t>препараты,</w:t>
      </w:r>
      <w:r>
        <w:rPr>
          <w:spacing w:val="-9"/>
        </w:rPr>
        <w:t> </w:t>
      </w:r>
      <w:r>
        <w:rPr/>
        <w:t>антибиотики,</w:t>
      </w:r>
      <w:r>
        <w:rPr>
          <w:spacing w:val="-9"/>
        </w:rPr>
        <w:t> </w:t>
      </w:r>
      <w:r>
        <w:rPr/>
        <w:t>витаминные</w:t>
      </w:r>
      <w:r>
        <w:rPr>
          <w:spacing w:val="-10"/>
        </w:rPr>
        <w:t> </w:t>
      </w:r>
      <w:r>
        <w:rPr/>
        <w:t>комплексы,</w:t>
      </w:r>
      <w:r>
        <w:rPr>
          <w:spacing w:val="-9"/>
        </w:rPr>
        <w:t> </w:t>
      </w:r>
      <w:r>
        <w:rPr/>
        <w:t>антикоагулянты,</w:t>
      </w:r>
      <w:r>
        <w:rPr>
          <w:spacing w:val="-52"/>
        </w:rPr>
        <w:t> </w:t>
      </w:r>
      <w:r>
        <w:rPr/>
        <w:t>жаропонижающие</w:t>
      </w:r>
      <w:r>
        <w:rPr>
          <w:spacing w:val="-1"/>
        </w:rPr>
        <w:t> </w:t>
      </w:r>
      <w:r>
        <w:rPr/>
        <w:t>средства,</w:t>
      </w:r>
      <w:r>
        <w:rPr>
          <w:spacing w:val="-1"/>
        </w:rPr>
        <w:t> </w:t>
      </w:r>
      <w:r>
        <w:rPr/>
        <w:t>пробиотики и</w:t>
      </w:r>
      <w:r>
        <w:rPr>
          <w:spacing w:val="-1"/>
        </w:rPr>
        <w:t> </w:t>
      </w:r>
      <w:r>
        <w:rPr/>
        <w:t>многое другое.</w:t>
      </w:r>
    </w:p>
    <w:p>
      <w:pPr>
        <w:pStyle w:val="BodyText"/>
        <w:spacing w:before="1"/>
        <w:ind w:right="527" w:firstLine="395"/>
      </w:pPr>
      <w:r>
        <w:rPr/>
        <w:t>Можно рассмотреть пример роста бизнеса не из сферы медицины. Помимо развития интернет-</w:t>
      </w:r>
      <w:r>
        <w:rPr>
          <w:spacing w:val="1"/>
        </w:rPr>
        <w:t> </w:t>
      </w:r>
      <w:r>
        <w:rPr/>
        <w:t>магазинов,</w:t>
      </w:r>
      <w:r>
        <w:rPr>
          <w:spacing w:val="-8"/>
        </w:rPr>
        <w:t> </w:t>
      </w:r>
      <w:r>
        <w:rPr/>
        <w:t>инстаграм-бизнеса,</w:t>
      </w:r>
      <w:r>
        <w:rPr>
          <w:spacing w:val="-7"/>
        </w:rPr>
        <w:t> </w:t>
      </w:r>
      <w:r>
        <w:rPr/>
        <w:t>развиваются</w:t>
      </w:r>
      <w:r>
        <w:rPr>
          <w:spacing w:val="-8"/>
        </w:rPr>
        <w:t> </w:t>
      </w:r>
      <w:r>
        <w:rPr/>
        <w:t>службы</w:t>
      </w:r>
      <w:r>
        <w:rPr>
          <w:spacing w:val="-8"/>
        </w:rPr>
        <w:t> </w:t>
      </w:r>
      <w:r>
        <w:rPr/>
        <w:t>доставки.</w:t>
      </w:r>
      <w:r>
        <w:rPr>
          <w:spacing w:val="-7"/>
        </w:rPr>
        <w:t> </w:t>
      </w:r>
      <w:r>
        <w:rPr/>
        <w:t>Это,</w:t>
      </w:r>
      <w:r>
        <w:rPr>
          <w:spacing w:val="-8"/>
        </w:rPr>
        <w:t> </w:t>
      </w:r>
      <w:r>
        <w:rPr/>
        <w:t>пожалуй,</w:t>
      </w:r>
      <w:r>
        <w:rPr>
          <w:spacing w:val="-7"/>
        </w:rPr>
        <w:t> </w:t>
      </w:r>
      <w:r>
        <w:rPr/>
        <w:t>является</w:t>
      </w:r>
      <w:r>
        <w:rPr>
          <w:spacing w:val="-8"/>
        </w:rPr>
        <w:t> </w:t>
      </w:r>
      <w:r>
        <w:rPr/>
        <w:t>единственной</w:t>
      </w:r>
      <w:r>
        <w:rPr>
          <w:spacing w:val="-52"/>
        </w:rPr>
        <w:t> </w:t>
      </w:r>
      <w:r>
        <w:rPr/>
        <w:t>положительной динамикой рынка услуг. Например, в Караганде за минувшие пол года получила</w:t>
      </w:r>
      <w:r>
        <w:rPr>
          <w:spacing w:val="1"/>
        </w:rPr>
        <w:t> </w:t>
      </w:r>
      <w:r>
        <w:rPr/>
        <w:t>большую распространенность служба доставки еды Chocofood. Сейчас можно встретить её почти в</w:t>
      </w:r>
      <w:r>
        <w:rPr>
          <w:spacing w:val="1"/>
        </w:rPr>
        <w:t> </w:t>
      </w:r>
      <w:r>
        <w:rPr/>
        <w:t>каждом</w:t>
      </w:r>
      <w:r>
        <w:rPr>
          <w:spacing w:val="-2"/>
        </w:rPr>
        <w:t> </w:t>
      </w:r>
      <w:r>
        <w:rPr/>
        <w:t>кафе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центре</w:t>
      </w:r>
      <w:r>
        <w:rPr>
          <w:spacing w:val="-1"/>
        </w:rPr>
        <w:t> </w:t>
      </w:r>
      <w:r>
        <w:rPr/>
        <w:t>города, чего</w:t>
      </w:r>
      <w:r>
        <w:rPr>
          <w:spacing w:val="-1"/>
        </w:rPr>
        <w:t> </w:t>
      </w:r>
      <w:r>
        <w:rPr/>
        <w:t>не наблюдалось ранее.[7]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65" w:firstLine="395"/>
      </w:pPr>
      <w:r>
        <w:rPr>
          <w:b/>
        </w:rPr>
        <w:t>Результаты и обсуждение. </w:t>
      </w:r>
      <w:r>
        <w:rPr/>
        <w:t>Если говорить о моем предложении, то могу предложить: "Специа-</w:t>
      </w:r>
      <w:r>
        <w:rPr>
          <w:spacing w:val="1"/>
        </w:rPr>
        <w:t> </w:t>
      </w:r>
      <w:r>
        <w:rPr/>
        <w:t>лизированный магазин средств индивидуальной защиты с товарами разных характеристик в одной</w:t>
      </w:r>
      <w:r>
        <w:rPr>
          <w:spacing w:val="1"/>
        </w:rPr>
        <w:t> </w:t>
      </w:r>
      <w:r>
        <w:rPr/>
        <w:t>категории". В магазине будут всё в чём будут нуждаться люди во время пандемии (а по точнее это</w:t>
      </w:r>
      <w:r>
        <w:rPr>
          <w:spacing w:val="1"/>
        </w:rPr>
        <w:t> </w:t>
      </w:r>
      <w:r>
        <w:rPr/>
        <w:t>маски, перчатки, спреи, гели, дез. коврики.) Но основная суть состоит в том, что там будет к примеру</w:t>
      </w:r>
      <w:r>
        <w:rPr>
          <w:spacing w:val="1"/>
        </w:rPr>
        <w:t> </w:t>
      </w:r>
      <w:r>
        <w:rPr/>
        <w:t>несколько</w:t>
      </w:r>
      <w:r>
        <w:rPr>
          <w:spacing w:val="-4"/>
        </w:rPr>
        <w:t> </w:t>
      </w:r>
      <w:r>
        <w:rPr/>
        <w:t>видов</w:t>
      </w:r>
      <w:r>
        <w:rPr>
          <w:spacing w:val="-3"/>
        </w:rPr>
        <w:t> </w:t>
      </w:r>
      <w:r>
        <w:rPr/>
        <w:t>масок</w:t>
      </w:r>
      <w:r>
        <w:rPr>
          <w:spacing w:val="-5"/>
        </w:rPr>
        <w:t> </w:t>
      </w:r>
      <w:r>
        <w:rPr/>
        <w:t>(от</w:t>
      </w:r>
      <w:r>
        <w:rPr>
          <w:spacing w:val="-3"/>
        </w:rPr>
        <w:t> </w:t>
      </w:r>
      <w:r>
        <w:rPr/>
        <w:t>самой</w:t>
      </w:r>
      <w:r>
        <w:rPr>
          <w:spacing w:val="-5"/>
        </w:rPr>
        <w:t> </w:t>
      </w:r>
      <w:r>
        <w:rPr/>
        <w:t>дешёвой</w:t>
      </w:r>
      <w:r>
        <w:rPr>
          <w:spacing w:val="-3"/>
        </w:rPr>
        <w:t> </w:t>
      </w:r>
      <w:r>
        <w:rPr/>
        <w:t>к</w:t>
      </w:r>
      <w:r>
        <w:rPr>
          <w:spacing w:val="-4"/>
        </w:rPr>
        <w:t> </w:t>
      </w:r>
      <w:r>
        <w:rPr/>
        <w:t>самой</w:t>
      </w:r>
      <w:r>
        <w:rPr>
          <w:spacing w:val="-5"/>
        </w:rPr>
        <w:t> </w:t>
      </w:r>
      <w:r>
        <w:rPr/>
        <w:t>дорогой</w:t>
      </w:r>
      <w:r>
        <w:rPr>
          <w:spacing w:val="-3"/>
        </w:rPr>
        <w:t> </w:t>
      </w:r>
      <w:r>
        <w:rPr/>
        <w:t>с</w:t>
      </w:r>
      <w:r>
        <w:rPr>
          <w:spacing w:val="-5"/>
        </w:rPr>
        <w:t> </w:t>
      </w:r>
      <w:r>
        <w:rPr/>
        <w:t>разными</w:t>
      </w:r>
      <w:r>
        <w:rPr>
          <w:spacing w:val="-4"/>
        </w:rPr>
        <w:t> </w:t>
      </w:r>
      <w:r>
        <w:rPr/>
        <w:t>характеристиками).</w:t>
      </w:r>
      <w:r>
        <w:rPr>
          <w:spacing w:val="-3"/>
        </w:rPr>
        <w:t> </w:t>
      </w:r>
      <w:r>
        <w:rPr/>
        <w:t>Именно</w:t>
      </w:r>
      <w:r>
        <w:rPr>
          <w:spacing w:val="-4"/>
        </w:rPr>
        <w:t> </w:t>
      </w:r>
      <w:r>
        <w:rPr/>
        <w:t>это</w:t>
      </w:r>
      <w:r>
        <w:rPr>
          <w:spacing w:val="-52"/>
        </w:rPr>
        <w:t> </w:t>
      </w:r>
      <w:r>
        <w:rPr/>
        <w:t>во время пандемии заставит людей покупать самое дорогое в надежде получить самый качественный</w:t>
      </w:r>
      <w:r>
        <w:rPr>
          <w:spacing w:val="1"/>
        </w:rPr>
        <w:t> </w:t>
      </w:r>
      <w:r>
        <w:rPr/>
        <w:t>и эффективный товар. Магазин будет работать не только по государственным закупкам, но и</w:t>
      </w:r>
      <w:r>
        <w:rPr>
          <w:spacing w:val="1"/>
        </w:rPr>
        <w:t> </w:t>
      </w:r>
      <w:r>
        <w:rPr/>
        <w:t>привлекать к продаже прототипы стартапов. Если взять к примеру indiegogo, там у них есть около 10</w:t>
      </w:r>
      <w:r>
        <w:rPr>
          <w:spacing w:val="1"/>
        </w:rPr>
        <w:t> </w:t>
      </w:r>
      <w:r>
        <w:rPr/>
        <w:t>видов разных защитных маски всё это создаст огромный ассортимент и повысит качество услуг</w:t>
      </w:r>
      <w:r>
        <w:rPr>
          <w:spacing w:val="1"/>
        </w:rPr>
        <w:t> </w:t>
      </w:r>
      <w:r>
        <w:rPr/>
        <w:t>предоставления таких защитных средств, открытие таких магазинов по областям. Он не только суще-</w:t>
      </w:r>
      <w:r>
        <w:rPr>
          <w:spacing w:val="1"/>
        </w:rPr>
        <w:t> </w:t>
      </w:r>
      <w:r>
        <w:rPr/>
        <w:t>ственно разгрузит огромный наплыв спроса в регионе, но и создаст материальную базу для медицин-</w:t>
      </w:r>
      <w:r>
        <w:rPr>
          <w:spacing w:val="1"/>
        </w:rPr>
        <w:t> </w:t>
      </w:r>
      <w:r>
        <w:rPr/>
        <w:t>ских</w:t>
      </w:r>
      <w:r>
        <w:rPr>
          <w:spacing w:val="-1"/>
        </w:rPr>
        <w:t> </w:t>
      </w:r>
      <w:r>
        <w:rPr/>
        <w:t>учреждений.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ind w:right="571" w:firstLine="395"/>
      </w:pPr>
      <w:r>
        <w:rPr>
          <w:b/>
          <w:spacing w:val="-1"/>
        </w:rPr>
        <w:t>Заключение</w:t>
      </w:r>
      <w:r>
        <w:rPr>
          <w:spacing w:val="-1"/>
        </w:rPr>
        <w:t>.</w:t>
      </w:r>
      <w:r>
        <w:rPr>
          <w:spacing w:val="-4"/>
        </w:rPr>
        <w:t> </w:t>
      </w:r>
      <w:r>
        <w:rPr/>
        <w:t>Таким</w:t>
      </w:r>
      <w:r>
        <w:rPr>
          <w:spacing w:val="-3"/>
        </w:rPr>
        <w:t> </w:t>
      </w:r>
      <w:r>
        <w:rPr/>
        <w:t>образом,</w:t>
      </w:r>
      <w:r>
        <w:rPr>
          <w:spacing w:val="-3"/>
        </w:rPr>
        <w:t> </w:t>
      </w:r>
      <w:r>
        <w:rPr/>
        <w:t>можно</w:t>
      </w:r>
      <w:r>
        <w:rPr>
          <w:spacing w:val="-4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вывод,</w:t>
      </w:r>
      <w:r>
        <w:rPr>
          <w:spacing w:val="-3"/>
        </w:rPr>
        <w:t> </w:t>
      </w:r>
      <w:r>
        <w:rPr/>
        <w:t>что</w:t>
      </w:r>
      <w:r>
        <w:rPr>
          <w:spacing w:val="-13"/>
        </w:rPr>
        <w:t> </w:t>
      </w:r>
      <w:r>
        <w:rPr/>
        <w:t>2020</w:t>
      </w:r>
      <w:r>
        <w:rPr>
          <w:spacing w:val="-4"/>
        </w:rPr>
        <w:t> </w:t>
      </w:r>
      <w:r>
        <w:rPr/>
        <w:t>год</w:t>
      </w:r>
      <w:r>
        <w:rPr>
          <w:spacing w:val="-3"/>
        </w:rPr>
        <w:t> </w:t>
      </w:r>
      <w:r>
        <w:rPr/>
        <w:t>принёс</w:t>
      </w:r>
      <w:r>
        <w:rPr>
          <w:spacing w:val="-4"/>
        </w:rPr>
        <w:t> </w:t>
      </w:r>
      <w:r>
        <w:rPr/>
        <w:t>много</w:t>
      </w:r>
      <w:r>
        <w:rPr>
          <w:spacing w:val="-3"/>
        </w:rPr>
        <w:t> </w:t>
      </w:r>
      <w:r>
        <w:rPr/>
        <w:t>изменений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много</w:t>
      </w:r>
      <w:r>
        <w:rPr>
          <w:spacing w:val="-52"/>
        </w:rPr>
        <w:t> </w:t>
      </w:r>
      <w:r>
        <w:rPr/>
        <w:t>новых тенденций в мире бизнеса. Каких-то предпринимателей он сделал банкротами, а кого-то поднял</w:t>
      </w:r>
      <w:r>
        <w:rPr>
          <w:spacing w:val="-52"/>
        </w:rPr>
        <w:t> </w:t>
      </w:r>
      <w:r>
        <w:rPr/>
        <w:t>на вершины. Большая часть современных бизнесменов строит планы по развитию бизнеса онлайн, что</w:t>
      </w:r>
      <w:r>
        <w:rPr>
          <w:spacing w:val="1"/>
        </w:rPr>
        <w:t> </w:t>
      </w:r>
      <w:r>
        <w:rPr/>
        <w:t>является новым вектором развития в Казахстане. Это определенно подтолкнет к развитию более</w:t>
      </w:r>
      <w:r>
        <w:rPr>
          <w:spacing w:val="1"/>
        </w:rPr>
        <w:t> </w:t>
      </w:r>
      <w:r>
        <w:rPr/>
        <w:t>быстрой сети интернет, развитию серверов для хранения данных, к упрощению многих интернет-</w:t>
      </w:r>
      <w:r>
        <w:rPr>
          <w:spacing w:val="1"/>
        </w:rPr>
        <w:t> </w:t>
      </w:r>
      <w:r>
        <w:rPr/>
        <w:t>манипуляций. Нельзя сказать, что оффлайн-бизнес станет погибать в принципе. Я уверена, что как</w:t>
      </w:r>
      <w:r>
        <w:rPr>
          <w:spacing w:val="1"/>
        </w:rPr>
        <w:t> </w:t>
      </w:r>
      <w:r>
        <w:rPr/>
        <w:t>только снимут режим карантина и откроются различные развлекательные центры, кинотеатры, театры</w:t>
      </w:r>
      <w:r>
        <w:rPr>
          <w:spacing w:val="1"/>
        </w:rPr>
        <w:t> </w:t>
      </w:r>
      <w:r>
        <w:rPr/>
        <w:t>и прочее, люди с удовольствием снова посетят их и обрадуются тому, что пандемия закончилась. Ну а</w:t>
      </w:r>
      <w:r>
        <w:rPr>
          <w:spacing w:val="1"/>
        </w:rPr>
        <w:t> </w:t>
      </w:r>
      <w:r>
        <w:rPr/>
        <w:t>пока оффлайн-предпринимателям всего мира, как и нам, возможно, будущим предпринимателям</w:t>
      </w:r>
      <w:r>
        <w:rPr>
          <w:spacing w:val="1"/>
        </w:rPr>
        <w:t> </w:t>
      </w:r>
      <w:r>
        <w:rPr/>
        <w:t>нужно</w:t>
      </w:r>
      <w:r>
        <w:rPr>
          <w:spacing w:val="-1"/>
        </w:rPr>
        <w:t> </w:t>
      </w:r>
      <w:r>
        <w:rPr/>
        <w:t>просто</w:t>
      </w:r>
      <w:r>
        <w:rPr>
          <w:spacing w:val="-1"/>
        </w:rPr>
        <w:t> </w:t>
      </w:r>
      <w:r>
        <w:rPr/>
        <w:t>ждать</w:t>
      </w:r>
      <w:r>
        <w:rPr>
          <w:spacing w:val="-1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благоприятных</w:t>
      </w:r>
      <w:r>
        <w:rPr>
          <w:spacing w:val="-2"/>
        </w:rPr>
        <w:t> </w:t>
      </w:r>
      <w:r>
        <w:rPr/>
        <w:t>времен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новых</w:t>
      </w:r>
      <w:r>
        <w:rPr>
          <w:spacing w:val="-2"/>
        </w:rPr>
        <w:t> </w:t>
      </w:r>
      <w:r>
        <w:rPr/>
        <w:t>шагов в</w:t>
      </w:r>
      <w:r>
        <w:rPr>
          <w:spacing w:val="-1"/>
        </w:rPr>
        <w:t> </w:t>
      </w:r>
      <w:r>
        <w:rPr/>
        <w:t>своём</w:t>
      </w:r>
      <w:r>
        <w:rPr>
          <w:spacing w:val="-2"/>
        </w:rPr>
        <w:t> </w:t>
      </w:r>
      <w:r>
        <w:rPr/>
        <w:t>развитии.</w:t>
      </w:r>
    </w:p>
    <w:p>
      <w:pPr>
        <w:pStyle w:val="BodyText"/>
        <w:spacing w:before="3"/>
        <w:ind w:left="0"/>
      </w:pPr>
    </w:p>
    <w:p>
      <w:pPr>
        <w:spacing w:before="0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124"/>
        </w:numPr>
        <w:tabs>
          <w:tab w:pos="833" w:val="left" w:leader="none"/>
        </w:tabs>
        <w:spacing w:line="240" w:lineRule="auto" w:before="0" w:after="0"/>
        <w:ind w:left="250" w:right="858" w:firstLine="395"/>
        <w:jc w:val="left"/>
        <w:rPr>
          <w:sz w:val="18"/>
        </w:rPr>
      </w:pPr>
      <w:r>
        <w:rPr>
          <w:sz w:val="18"/>
        </w:rPr>
        <w:t>Мохинур Бахрамова «ПЕРСПЕКТИВЫ РАЗВИТИЯ «ЭЛЕКТРОННОЙ КОММЕРЦИИ» ВО ВРЕМЯ ПАНДЕМИИ</w:t>
      </w:r>
      <w:r>
        <w:rPr>
          <w:spacing w:val="-42"/>
          <w:sz w:val="18"/>
        </w:rPr>
        <w:t> </w:t>
      </w:r>
      <w:r>
        <w:rPr>
          <w:sz w:val="18"/>
        </w:rPr>
        <w:t>КОРОНАВИРУСА»</w:t>
      </w:r>
      <w:r>
        <w:rPr>
          <w:spacing w:val="-5"/>
          <w:sz w:val="18"/>
        </w:rPr>
        <w:t> </w:t>
      </w:r>
      <w:r>
        <w:rPr>
          <w:sz w:val="18"/>
        </w:rPr>
        <w:t>// Review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law</w:t>
      </w:r>
      <w:r>
        <w:rPr>
          <w:spacing w:val="-3"/>
          <w:sz w:val="18"/>
        </w:rPr>
        <w:t> </w:t>
      </w:r>
      <w:r>
        <w:rPr>
          <w:sz w:val="18"/>
        </w:rPr>
        <w:t>sciences. 2020.</w:t>
      </w:r>
      <w:r>
        <w:rPr>
          <w:spacing w:val="-2"/>
          <w:sz w:val="18"/>
        </w:rPr>
        <w:t> </w:t>
      </w:r>
      <w:r>
        <w:rPr>
          <w:sz w:val="18"/>
        </w:rPr>
        <w:t>№2.</w:t>
      </w:r>
    </w:p>
    <w:p>
      <w:pPr>
        <w:pStyle w:val="ListParagraph"/>
        <w:numPr>
          <w:ilvl w:val="0"/>
          <w:numId w:val="124"/>
        </w:numPr>
        <w:tabs>
          <w:tab w:pos="833" w:val="left" w:leader="none"/>
        </w:tabs>
        <w:spacing w:line="240" w:lineRule="auto" w:before="0" w:after="0"/>
        <w:ind w:left="250" w:right="1624" w:firstLine="395"/>
        <w:jc w:val="left"/>
        <w:rPr>
          <w:sz w:val="18"/>
        </w:rPr>
      </w:pPr>
      <w:r>
        <w:rPr>
          <w:sz w:val="18"/>
        </w:rPr>
        <w:t>Абасова</w:t>
      </w:r>
      <w:r>
        <w:rPr>
          <w:spacing w:val="-8"/>
          <w:sz w:val="18"/>
        </w:rPr>
        <w:t> </w:t>
      </w:r>
      <w:r>
        <w:rPr>
          <w:sz w:val="18"/>
        </w:rPr>
        <w:t>Марьям</w:t>
      </w:r>
      <w:r>
        <w:rPr>
          <w:spacing w:val="-8"/>
          <w:sz w:val="18"/>
        </w:rPr>
        <w:t> </w:t>
      </w:r>
      <w:r>
        <w:rPr>
          <w:sz w:val="18"/>
        </w:rPr>
        <w:t>Абасовна,</w:t>
      </w:r>
      <w:r>
        <w:rPr>
          <w:spacing w:val="-5"/>
          <w:sz w:val="18"/>
        </w:rPr>
        <w:t> </w:t>
      </w:r>
      <w:r>
        <w:rPr>
          <w:sz w:val="18"/>
        </w:rPr>
        <w:t>Цинпаева</w:t>
      </w:r>
      <w:r>
        <w:rPr>
          <w:spacing w:val="-8"/>
          <w:sz w:val="18"/>
        </w:rPr>
        <w:t> </w:t>
      </w:r>
      <w:r>
        <w:rPr>
          <w:sz w:val="18"/>
        </w:rPr>
        <w:t>Фарида</w:t>
      </w:r>
      <w:r>
        <w:rPr>
          <w:spacing w:val="-8"/>
          <w:sz w:val="18"/>
        </w:rPr>
        <w:t> </w:t>
      </w:r>
      <w:r>
        <w:rPr>
          <w:sz w:val="18"/>
        </w:rPr>
        <w:t>Сулеймановна</w:t>
      </w:r>
      <w:r>
        <w:rPr>
          <w:spacing w:val="-8"/>
          <w:sz w:val="18"/>
        </w:rPr>
        <w:t> </w:t>
      </w:r>
      <w:r>
        <w:rPr>
          <w:sz w:val="18"/>
        </w:rPr>
        <w:t>ГОСУДАРСТВЕННОЕ</w:t>
      </w:r>
      <w:r>
        <w:rPr>
          <w:spacing w:val="-7"/>
          <w:sz w:val="18"/>
        </w:rPr>
        <w:t> </w:t>
      </w:r>
      <w:r>
        <w:rPr>
          <w:sz w:val="18"/>
        </w:rPr>
        <w:t>РЕГУЛИРОВАНИЕ</w:t>
      </w:r>
      <w:r>
        <w:rPr>
          <w:spacing w:val="-42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СФЕРЕ</w:t>
      </w:r>
      <w:r>
        <w:rPr>
          <w:spacing w:val="-2"/>
          <w:sz w:val="18"/>
        </w:rPr>
        <w:t> </w:t>
      </w:r>
      <w:r>
        <w:rPr>
          <w:sz w:val="18"/>
        </w:rPr>
        <w:t>МЕДИЦИНСКИХ</w:t>
      </w:r>
      <w:r>
        <w:rPr>
          <w:spacing w:val="-2"/>
          <w:sz w:val="18"/>
        </w:rPr>
        <w:t> </w:t>
      </w:r>
      <w:r>
        <w:rPr>
          <w:sz w:val="18"/>
        </w:rPr>
        <w:t>УСЛУГ</w:t>
      </w:r>
      <w:r>
        <w:rPr>
          <w:spacing w:val="-2"/>
          <w:sz w:val="18"/>
        </w:rPr>
        <w:t> </w:t>
      </w:r>
      <w:r>
        <w:rPr>
          <w:sz w:val="18"/>
        </w:rPr>
        <w:t>// УЭПС.</w:t>
      </w:r>
      <w:r>
        <w:rPr>
          <w:spacing w:val="-3"/>
          <w:sz w:val="18"/>
        </w:rPr>
        <w:t> </w:t>
      </w:r>
      <w:r>
        <w:rPr>
          <w:sz w:val="18"/>
        </w:rPr>
        <w:t>2020.</w:t>
      </w:r>
      <w:r>
        <w:rPr>
          <w:spacing w:val="-3"/>
          <w:sz w:val="18"/>
        </w:rPr>
        <w:t> </w:t>
      </w:r>
      <w:r>
        <w:rPr>
          <w:sz w:val="18"/>
        </w:rPr>
        <w:t>№3.</w:t>
      </w:r>
    </w:p>
    <w:p>
      <w:pPr>
        <w:pStyle w:val="ListParagraph"/>
        <w:numPr>
          <w:ilvl w:val="0"/>
          <w:numId w:val="124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Гулов,</w:t>
      </w:r>
      <w:r>
        <w:rPr>
          <w:spacing w:val="-5"/>
          <w:sz w:val="18"/>
        </w:rPr>
        <w:t> </w:t>
      </w:r>
      <w:r>
        <w:rPr>
          <w:sz w:val="18"/>
        </w:rPr>
        <w:t>К.М.</w:t>
      </w:r>
      <w:r>
        <w:rPr>
          <w:spacing w:val="-4"/>
          <w:sz w:val="18"/>
        </w:rPr>
        <w:t> </w:t>
      </w:r>
      <w:r>
        <w:rPr>
          <w:sz w:val="18"/>
        </w:rPr>
        <w:t>Предпринимательство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основной</w:t>
      </w:r>
      <w:r>
        <w:rPr>
          <w:spacing w:val="-5"/>
          <w:sz w:val="18"/>
        </w:rPr>
        <w:t> </w:t>
      </w:r>
      <w:r>
        <w:rPr>
          <w:sz w:val="18"/>
        </w:rPr>
        <w:t>двигатель</w:t>
      </w:r>
      <w:r>
        <w:rPr>
          <w:spacing w:val="-4"/>
          <w:sz w:val="18"/>
        </w:rPr>
        <w:t> </w:t>
      </w:r>
      <w:r>
        <w:rPr>
          <w:sz w:val="18"/>
        </w:rPr>
        <w:t>экономики</w:t>
      </w:r>
      <w:r>
        <w:rPr>
          <w:spacing w:val="-5"/>
          <w:sz w:val="18"/>
        </w:rPr>
        <w:t> </w:t>
      </w:r>
      <w:r>
        <w:rPr>
          <w:sz w:val="18"/>
        </w:rPr>
        <w:t>//</w:t>
      </w:r>
      <w:r>
        <w:rPr>
          <w:spacing w:val="-4"/>
          <w:sz w:val="18"/>
        </w:rPr>
        <w:t> </w:t>
      </w:r>
      <w:r>
        <w:rPr>
          <w:sz w:val="18"/>
        </w:rPr>
        <w:t>Вестник</w:t>
      </w:r>
      <w:r>
        <w:rPr>
          <w:spacing w:val="-4"/>
          <w:sz w:val="18"/>
        </w:rPr>
        <w:t> </w:t>
      </w:r>
      <w:r>
        <w:rPr>
          <w:sz w:val="18"/>
        </w:rPr>
        <w:t>БГУ.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2020.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№1-1.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С.</w:t>
      </w:r>
      <w:r>
        <w:rPr>
          <w:spacing w:val="-5"/>
          <w:sz w:val="18"/>
        </w:rPr>
        <w:t> </w:t>
      </w:r>
      <w:r>
        <w:rPr>
          <w:sz w:val="18"/>
        </w:rPr>
        <w:t>168-173.</w:t>
      </w:r>
    </w:p>
    <w:p>
      <w:pPr>
        <w:pStyle w:val="ListParagraph"/>
        <w:numPr>
          <w:ilvl w:val="0"/>
          <w:numId w:val="124"/>
        </w:numPr>
        <w:tabs>
          <w:tab w:pos="833" w:val="left" w:leader="none"/>
        </w:tabs>
        <w:spacing w:line="207" w:lineRule="exact" w:before="2" w:after="0"/>
        <w:ind w:left="832" w:right="0" w:hanging="187"/>
        <w:jc w:val="left"/>
        <w:rPr>
          <w:sz w:val="18"/>
        </w:rPr>
      </w:pPr>
      <w:r>
        <w:rPr>
          <w:sz w:val="18"/>
        </w:rPr>
        <w:t>Рябченков,</w:t>
      </w:r>
      <w:r>
        <w:rPr>
          <w:spacing w:val="-8"/>
          <w:sz w:val="18"/>
        </w:rPr>
        <w:t> </w:t>
      </w:r>
      <w:r>
        <w:rPr>
          <w:sz w:val="18"/>
        </w:rPr>
        <w:t>А.С.</w:t>
      </w:r>
      <w:r>
        <w:rPr>
          <w:spacing w:val="-7"/>
          <w:sz w:val="18"/>
        </w:rPr>
        <w:t> </w:t>
      </w:r>
      <w:r>
        <w:rPr>
          <w:sz w:val="18"/>
        </w:rPr>
        <w:t>Предпринимательство</w:t>
      </w:r>
      <w:r>
        <w:rPr>
          <w:spacing w:val="-8"/>
          <w:sz w:val="18"/>
        </w:rPr>
        <w:t> </w:t>
      </w:r>
      <w:r>
        <w:rPr>
          <w:sz w:val="18"/>
        </w:rPr>
        <w:t>как</w:t>
      </w:r>
      <w:r>
        <w:rPr>
          <w:spacing w:val="-8"/>
          <w:sz w:val="18"/>
        </w:rPr>
        <w:t> </w:t>
      </w:r>
      <w:r>
        <w:rPr>
          <w:sz w:val="18"/>
        </w:rPr>
        <w:t>дополнительный</w:t>
      </w:r>
      <w:r>
        <w:rPr>
          <w:spacing w:val="-8"/>
          <w:sz w:val="18"/>
        </w:rPr>
        <w:t> </w:t>
      </w:r>
      <w:r>
        <w:rPr>
          <w:sz w:val="18"/>
        </w:rPr>
        <w:t>источник</w:t>
      </w:r>
      <w:r>
        <w:rPr>
          <w:spacing w:val="-7"/>
          <w:sz w:val="18"/>
        </w:rPr>
        <w:t> </w:t>
      </w:r>
      <w:r>
        <w:rPr>
          <w:sz w:val="18"/>
        </w:rPr>
        <w:t>финансирования</w:t>
      </w:r>
      <w:r>
        <w:rPr>
          <w:spacing w:val="-8"/>
          <w:sz w:val="18"/>
        </w:rPr>
        <w:t> </w:t>
      </w:r>
      <w:r>
        <w:rPr>
          <w:sz w:val="18"/>
        </w:rPr>
        <w:t>учреждений</w:t>
      </w:r>
      <w:r>
        <w:rPr>
          <w:spacing w:val="-8"/>
          <w:sz w:val="18"/>
        </w:rPr>
        <w:t> </w:t>
      </w:r>
      <w:r>
        <w:rPr>
          <w:sz w:val="18"/>
        </w:rPr>
        <w:t>здравоохранения</w:t>
      </w:r>
    </w:p>
    <w:p>
      <w:pPr>
        <w:spacing w:before="0"/>
        <w:ind w:left="250" w:right="527" w:firstLine="0"/>
        <w:jc w:val="left"/>
        <w:rPr>
          <w:sz w:val="18"/>
        </w:rPr>
      </w:pPr>
      <w:r>
        <w:rPr>
          <w:sz w:val="18"/>
        </w:rPr>
        <w:t>// В сборнике Молодежь и системная модернизация страны. Сборник научных статей</w:t>
      </w:r>
      <w:r>
        <w:rPr>
          <w:spacing w:val="1"/>
          <w:sz w:val="18"/>
        </w:rPr>
        <w:t> </w:t>
      </w:r>
      <w:r>
        <w:rPr>
          <w:sz w:val="18"/>
        </w:rPr>
        <w:t>5-й Международной научной</w:t>
      </w:r>
      <w:r>
        <w:rPr>
          <w:spacing w:val="1"/>
          <w:sz w:val="18"/>
        </w:rPr>
        <w:t> </w:t>
      </w:r>
      <w:r>
        <w:rPr>
          <w:sz w:val="18"/>
        </w:rPr>
        <w:t>конференции</w:t>
      </w:r>
      <w:r>
        <w:rPr>
          <w:spacing w:val="-6"/>
          <w:sz w:val="18"/>
        </w:rPr>
        <w:t> </w:t>
      </w:r>
      <w:r>
        <w:rPr>
          <w:sz w:val="18"/>
        </w:rPr>
        <w:t>студентов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молодых</w:t>
      </w:r>
      <w:r>
        <w:rPr>
          <w:spacing w:val="-6"/>
          <w:sz w:val="18"/>
        </w:rPr>
        <w:t> </w:t>
      </w:r>
      <w:r>
        <w:rPr>
          <w:sz w:val="18"/>
        </w:rPr>
        <w:t>ученых.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6-ти</w:t>
      </w:r>
      <w:r>
        <w:rPr>
          <w:spacing w:val="-5"/>
          <w:sz w:val="18"/>
        </w:rPr>
        <w:t> </w:t>
      </w:r>
      <w:r>
        <w:rPr>
          <w:sz w:val="18"/>
        </w:rPr>
        <w:t>томах.</w:t>
      </w:r>
      <w:r>
        <w:rPr>
          <w:spacing w:val="-6"/>
          <w:sz w:val="18"/>
        </w:rPr>
        <w:t> </w:t>
      </w:r>
      <w:r>
        <w:rPr>
          <w:sz w:val="18"/>
        </w:rPr>
        <w:t>Отв.</w:t>
      </w:r>
      <w:r>
        <w:rPr>
          <w:spacing w:val="-5"/>
          <w:sz w:val="18"/>
        </w:rPr>
        <w:t> </w:t>
      </w:r>
      <w:r>
        <w:rPr>
          <w:sz w:val="18"/>
        </w:rPr>
        <w:t>редактор</w:t>
      </w:r>
      <w:r>
        <w:rPr>
          <w:spacing w:val="-6"/>
          <w:sz w:val="18"/>
        </w:rPr>
        <w:t> </w:t>
      </w:r>
      <w:r>
        <w:rPr>
          <w:sz w:val="18"/>
        </w:rPr>
        <w:t>А.А.</w:t>
      </w:r>
      <w:r>
        <w:rPr>
          <w:spacing w:val="-5"/>
          <w:sz w:val="18"/>
        </w:rPr>
        <w:t> </w:t>
      </w:r>
      <w:r>
        <w:rPr>
          <w:sz w:val="18"/>
        </w:rPr>
        <w:t>Горохов.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Курск:</w:t>
      </w:r>
      <w:r>
        <w:rPr>
          <w:spacing w:val="-5"/>
          <w:sz w:val="18"/>
        </w:rPr>
        <w:t> </w:t>
      </w:r>
      <w:r>
        <w:rPr>
          <w:sz w:val="18"/>
        </w:rPr>
        <w:t>Издательство</w:t>
      </w:r>
      <w:r>
        <w:rPr>
          <w:spacing w:val="-6"/>
          <w:sz w:val="18"/>
        </w:rPr>
        <w:t> </w:t>
      </w:r>
      <w:r>
        <w:rPr>
          <w:sz w:val="18"/>
        </w:rPr>
        <w:t>Юго-Западный</w:t>
      </w:r>
      <w:r>
        <w:rPr>
          <w:spacing w:val="1"/>
          <w:sz w:val="18"/>
        </w:rPr>
        <w:t> </w:t>
      </w:r>
      <w:r>
        <w:rPr>
          <w:sz w:val="18"/>
        </w:rPr>
        <w:t>государственный</w:t>
      </w:r>
      <w:r>
        <w:rPr>
          <w:spacing w:val="-2"/>
          <w:sz w:val="18"/>
        </w:rPr>
        <w:t> </w:t>
      </w:r>
      <w:r>
        <w:rPr>
          <w:sz w:val="18"/>
        </w:rPr>
        <w:t>университет,</w:t>
      </w:r>
      <w:r>
        <w:rPr>
          <w:spacing w:val="-2"/>
          <w:sz w:val="18"/>
        </w:rPr>
        <w:t> </w:t>
      </w:r>
      <w:r>
        <w:rPr>
          <w:sz w:val="18"/>
        </w:rPr>
        <w:t>2020.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75-78.</w:t>
      </w:r>
    </w:p>
    <w:p>
      <w:pPr>
        <w:pStyle w:val="ListParagraph"/>
        <w:numPr>
          <w:ilvl w:val="0"/>
          <w:numId w:val="124"/>
        </w:numPr>
        <w:tabs>
          <w:tab w:pos="833" w:val="left" w:leader="none"/>
        </w:tabs>
        <w:spacing w:line="240" w:lineRule="auto" w:before="0" w:after="0"/>
        <w:ind w:left="250" w:right="549" w:firstLine="395"/>
        <w:jc w:val="left"/>
        <w:rPr>
          <w:sz w:val="18"/>
        </w:rPr>
      </w:pPr>
      <w:r>
        <w:rPr>
          <w:sz w:val="18"/>
        </w:rPr>
        <w:t>Слонов</w:t>
      </w:r>
      <w:r>
        <w:rPr>
          <w:spacing w:val="-6"/>
          <w:sz w:val="18"/>
        </w:rPr>
        <w:t> </w:t>
      </w:r>
      <w:r>
        <w:rPr>
          <w:sz w:val="18"/>
        </w:rPr>
        <w:t>А.В.,</w:t>
      </w:r>
      <w:r>
        <w:rPr>
          <w:spacing w:val="-6"/>
          <w:sz w:val="18"/>
        </w:rPr>
        <w:t> </w:t>
      </w:r>
      <w:r>
        <w:rPr>
          <w:sz w:val="18"/>
        </w:rPr>
        <w:t>Тибилова</w:t>
      </w:r>
      <w:r>
        <w:rPr>
          <w:spacing w:val="-6"/>
          <w:sz w:val="18"/>
        </w:rPr>
        <w:t> </w:t>
      </w:r>
      <w:r>
        <w:rPr>
          <w:sz w:val="18"/>
        </w:rPr>
        <w:t>А.Л.,</w:t>
      </w:r>
      <w:r>
        <w:rPr>
          <w:spacing w:val="-5"/>
          <w:sz w:val="18"/>
        </w:rPr>
        <w:t> </w:t>
      </w:r>
      <w:r>
        <w:rPr>
          <w:sz w:val="18"/>
        </w:rPr>
        <w:t>Слонова</w:t>
      </w:r>
      <w:r>
        <w:rPr>
          <w:spacing w:val="-6"/>
          <w:sz w:val="18"/>
        </w:rPr>
        <w:t> </w:t>
      </w:r>
      <w:r>
        <w:rPr>
          <w:sz w:val="18"/>
        </w:rPr>
        <w:t>Л.А.</w:t>
      </w:r>
      <w:r>
        <w:rPr>
          <w:spacing w:val="-6"/>
          <w:sz w:val="18"/>
        </w:rPr>
        <w:t> </w:t>
      </w:r>
      <w:r>
        <w:rPr>
          <w:sz w:val="18"/>
        </w:rPr>
        <w:t>ДИФФЕРЕНЦИАЦИЯ</w:t>
      </w:r>
      <w:r>
        <w:rPr>
          <w:spacing w:val="-5"/>
          <w:sz w:val="18"/>
        </w:rPr>
        <w:t> </w:t>
      </w:r>
      <w:r>
        <w:rPr>
          <w:sz w:val="18"/>
        </w:rPr>
        <w:t>ДОХОДОВ</w:t>
      </w:r>
      <w:r>
        <w:rPr>
          <w:spacing w:val="-6"/>
          <w:sz w:val="18"/>
        </w:rPr>
        <w:t> </w:t>
      </w:r>
      <w:r>
        <w:rPr>
          <w:sz w:val="18"/>
        </w:rPr>
        <w:t>НАСЕЛЕНИЯ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ПРИМЕРЕ</w:t>
      </w:r>
      <w:r>
        <w:rPr>
          <w:spacing w:val="-6"/>
          <w:sz w:val="18"/>
        </w:rPr>
        <w:t> </w:t>
      </w:r>
      <w:r>
        <w:rPr>
          <w:sz w:val="18"/>
        </w:rPr>
        <w:t>МАЛОГО</w:t>
      </w:r>
      <w:r>
        <w:rPr>
          <w:spacing w:val="1"/>
          <w:sz w:val="18"/>
        </w:rPr>
        <w:t> </w:t>
      </w:r>
      <w:r>
        <w:rPr>
          <w:sz w:val="18"/>
        </w:rPr>
        <w:t>БИЗНЕСА, СЛОЖИВШАЯСЯ В РЕЗУЛЬТАТЕ ПАНДЕМИИ // Norwegian Journal of Development of the International Science.</w:t>
      </w:r>
      <w:r>
        <w:rPr>
          <w:spacing w:val="1"/>
          <w:sz w:val="18"/>
        </w:rPr>
        <w:t> </w:t>
      </w:r>
      <w:r>
        <w:rPr>
          <w:sz w:val="18"/>
        </w:rPr>
        <w:t>2020. №51-4.</w:t>
      </w:r>
    </w:p>
    <w:p>
      <w:pPr>
        <w:pStyle w:val="ListParagraph"/>
        <w:numPr>
          <w:ilvl w:val="0"/>
          <w:numId w:val="124"/>
        </w:numPr>
        <w:tabs>
          <w:tab w:pos="833" w:val="left" w:leader="none"/>
        </w:tabs>
        <w:spacing w:line="242" w:lineRule="auto" w:before="0" w:after="0"/>
        <w:ind w:left="250" w:right="1163" w:firstLine="395"/>
        <w:jc w:val="left"/>
        <w:rPr>
          <w:sz w:val="18"/>
        </w:rPr>
      </w:pPr>
      <w:r>
        <w:rPr>
          <w:sz w:val="18"/>
        </w:rPr>
        <w:t>Балдина,</w:t>
      </w:r>
      <w:r>
        <w:rPr>
          <w:spacing w:val="-6"/>
          <w:sz w:val="18"/>
        </w:rPr>
        <w:t> </w:t>
      </w:r>
      <w:r>
        <w:rPr>
          <w:sz w:val="18"/>
        </w:rPr>
        <w:t>Ю.А.</w:t>
      </w:r>
      <w:r>
        <w:rPr>
          <w:spacing w:val="-5"/>
          <w:sz w:val="18"/>
        </w:rPr>
        <w:t> </w:t>
      </w:r>
      <w:r>
        <w:rPr>
          <w:sz w:val="18"/>
        </w:rPr>
        <w:t>Роль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место</w:t>
      </w:r>
      <w:r>
        <w:rPr>
          <w:spacing w:val="-5"/>
          <w:sz w:val="18"/>
        </w:rPr>
        <w:t> </w:t>
      </w:r>
      <w:r>
        <w:rPr>
          <w:sz w:val="18"/>
        </w:rPr>
        <w:t>субъектов</w:t>
      </w:r>
      <w:r>
        <w:rPr>
          <w:spacing w:val="-5"/>
          <w:sz w:val="18"/>
        </w:rPr>
        <w:t> </w:t>
      </w:r>
      <w:r>
        <w:rPr>
          <w:sz w:val="18"/>
        </w:rPr>
        <w:t>малого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среднего</w:t>
      </w:r>
      <w:r>
        <w:rPr>
          <w:spacing w:val="-5"/>
          <w:sz w:val="18"/>
        </w:rPr>
        <w:t> </w:t>
      </w:r>
      <w:r>
        <w:rPr>
          <w:sz w:val="18"/>
        </w:rPr>
        <w:t>предпринимательства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современных</w:t>
      </w:r>
      <w:r>
        <w:rPr>
          <w:spacing w:val="-5"/>
          <w:sz w:val="18"/>
        </w:rPr>
        <w:t> </w:t>
      </w:r>
      <w:r>
        <w:rPr>
          <w:sz w:val="18"/>
        </w:rPr>
        <w:t>экономических</w:t>
      </w:r>
      <w:r>
        <w:rPr>
          <w:spacing w:val="1"/>
          <w:sz w:val="18"/>
        </w:rPr>
        <w:t> </w:t>
      </w:r>
      <w:r>
        <w:rPr>
          <w:sz w:val="18"/>
        </w:rPr>
        <w:t>условиях</w:t>
      </w:r>
      <w:r>
        <w:rPr>
          <w:spacing w:val="-2"/>
          <w:sz w:val="18"/>
        </w:rPr>
        <w:t> </w:t>
      </w:r>
      <w:r>
        <w:rPr>
          <w:sz w:val="18"/>
        </w:rPr>
        <w:t>/</w:t>
      </w:r>
      <w:r>
        <w:rPr>
          <w:spacing w:val="-2"/>
          <w:sz w:val="18"/>
        </w:rPr>
        <w:t> </w:t>
      </w:r>
      <w:r>
        <w:rPr>
          <w:sz w:val="18"/>
        </w:rPr>
        <w:t>Вестник</w:t>
      </w:r>
      <w:r>
        <w:rPr>
          <w:spacing w:val="-2"/>
          <w:sz w:val="18"/>
        </w:rPr>
        <w:t> </w:t>
      </w:r>
      <w:r>
        <w:rPr>
          <w:sz w:val="18"/>
        </w:rPr>
        <w:t>Удмуртского</w:t>
      </w:r>
      <w:r>
        <w:rPr>
          <w:spacing w:val="-1"/>
          <w:sz w:val="18"/>
        </w:rPr>
        <w:t> </w:t>
      </w:r>
      <w:r>
        <w:rPr>
          <w:sz w:val="18"/>
        </w:rPr>
        <w:t>университета.</w:t>
      </w:r>
      <w:r>
        <w:rPr>
          <w:spacing w:val="-2"/>
          <w:sz w:val="18"/>
        </w:rPr>
        <w:t> </w:t>
      </w:r>
      <w:r>
        <w:rPr>
          <w:sz w:val="18"/>
        </w:rPr>
        <w:t>Серия</w:t>
      </w:r>
      <w:r>
        <w:rPr>
          <w:spacing w:val="-2"/>
          <w:sz w:val="18"/>
        </w:rPr>
        <w:t> </w:t>
      </w:r>
      <w:r>
        <w:rPr>
          <w:sz w:val="18"/>
        </w:rPr>
        <w:t>Экономика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право.</w:t>
      </w:r>
      <w:r>
        <w:rPr>
          <w:spacing w:val="-1"/>
          <w:sz w:val="18"/>
        </w:rPr>
        <w:t> </w:t>
      </w:r>
      <w:r>
        <w:rPr>
          <w:sz w:val="18"/>
        </w:rPr>
        <w:t>2018.</w:t>
      </w:r>
      <w:r>
        <w:rPr>
          <w:spacing w:val="-3"/>
          <w:sz w:val="18"/>
        </w:rPr>
        <w:t> </w:t>
      </w:r>
      <w:r>
        <w:rPr>
          <w:sz w:val="18"/>
        </w:rPr>
        <w:t>Т.</w:t>
      </w:r>
      <w:r>
        <w:rPr>
          <w:spacing w:val="-1"/>
          <w:sz w:val="18"/>
        </w:rPr>
        <w:t> </w:t>
      </w:r>
      <w:r>
        <w:rPr>
          <w:sz w:val="18"/>
        </w:rPr>
        <w:t>26.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sz w:val="18"/>
        </w:rPr>
        <w:t>4.</w:t>
      </w:r>
    </w:p>
    <w:p>
      <w:pPr>
        <w:pStyle w:val="ListParagraph"/>
        <w:numPr>
          <w:ilvl w:val="0"/>
          <w:numId w:val="124"/>
        </w:numPr>
        <w:tabs>
          <w:tab w:pos="833" w:val="left" w:leader="none"/>
        </w:tabs>
        <w:spacing w:line="240" w:lineRule="auto" w:before="0" w:after="0"/>
        <w:ind w:left="250" w:right="683" w:firstLine="395"/>
        <w:jc w:val="both"/>
        <w:rPr>
          <w:sz w:val="18"/>
        </w:rPr>
      </w:pPr>
      <w:r>
        <w:rPr>
          <w:sz w:val="18"/>
        </w:rPr>
        <w:t>Демцура,</w:t>
      </w:r>
      <w:r>
        <w:rPr>
          <w:spacing w:val="-6"/>
          <w:sz w:val="18"/>
        </w:rPr>
        <w:t> </w:t>
      </w:r>
      <w:r>
        <w:rPr>
          <w:sz w:val="18"/>
        </w:rPr>
        <w:t>С.С.</w:t>
      </w:r>
      <w:r>
        <w:rPr>
          <w:spacing w:val="-5"/>
          <w:sz w:val="18"/>
        </w:rPr>
        <w:t> </w:t>
      </w:r>
      <w:r>
        <w:rPr>
          <w:sz w:val="18"/>
        </w:rPr>
        <w:t>Малое</w:t>
      </w:r>
      <w:r>
        <w:rPr>
          <w:spacing w:val="-5"/>
          <w:sz w:val="18"/>
        </w:rPr>
        <w:t> </w:t>
      </w:r>
      <w:r>
        <w:rPr>
          <w:sz w:val="18"/>
        </w:rPr>
        <w:t>предпринимательство:</w:t>
      </w:r>
      <w:r>
        <w:rPr>
          <w:spacing w:val="-6"/>
          <w:sz w:val="18"/>
        </w:rPr>
        <w:t> </w:t>
      </w:r>
      <w:r>
        <w:rPr>
          <w:sz w:val="18"/>
        </w:rPr>
        <w:t>роль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проблемы</w:t>
      </w:r>
      <w:r>
        <w:rPr>
          <w:spacing w:val="-6"/>
          <w:sz w:val="18"/>
        </w:rPr>
        <w:t> </w:t>
      </w:r>
      <w:r>
        <w:rPr>
          <w:sz w:val="18"/>
        </w:rPr>
        <w:t>развития</w:t>
      </w:r>
      <w:r>
        <w:rPr>
          <w:spacing w:val="-5"/>
          <w:sz w:val="18"/>
        </w:rPr>
        <w:t> </w:t>
      </w:r>
      <w:r>
        <w:rPr>
          <w:sz w:val="18"/>
        </w:rPr>
        <w:t>/</w:t>
      </w:r>
      <w:r>
        <w:rPr>
          <w:spacing w:val="-6"/>
          <w:sz w:val="18"/>
        </w:rPr>
        <w:t> </w:t>
      </w:r>
      <w:r>
        <w:rPr>
          <w:sz w:val="18"/>
        </w:rPr>
        <w:t>Новая</w:t>
      </w:r>
      <w:r>
        <w:rPr>
          <w:spacing w:val="-5"/>
          <w:sz w:val="18"/>
        </w:rPr>
        <w:t> </w:t>
      </w:r>
      <w:r>
        <w:rPr>
          <w:sz w:val="18"/>
        </w:rPr>
        <w:t>наука:</w:t>
      </w:r>
      <w:r>
        <w:rPr>
          <w:spacing w:val="-6"/>
          <w:sz w:val="18"/>
        </w:rPr>
        <w:t> </w:t>
      </w:r>
      <w:r>
        <w:rPr>
          <w:sz w:val="18"/>
        </w:rPr>
        <w:t>Современное</w:t>
      </w:r>
      <w:r>
        <w:rPr>
          <w:spacing w:val="-5"/>
          <w:sz w:val="18"/>
        </w:rPr>
        <w:t> </w:t>
      </w:r>
      <w:r>
        <w:rPr>
          <w:sz w:val="18"/>
        </w:rPr>
        <w:t>состояние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пути</w:t>
      </w:r>
      <w:r>
        <w:rPr>
          <w:spacing w:val="1"/>
          <w:sz w:val="18"/>
        </w:rPr>
        <w:t> </w:t>
      </w:r>
      <w:r>
        <w:rPr>
          <w:sz w:val="18"/>
        </w:rPr>
        <w:t>развития. 2019. № 9. С. 223-225. Демцура, С.С. Экономика знания как стратегическая цель модернизации российской эконо-</w:t>
      </w:r>
      <w:r>
        <w:rPr>
          <w:spacing w:val="-42"/>
          <w:sz w:val="18"/>
        </w:rPr>
        <w:t> </w:t>
      </w:r>
      <w:r>
        <w:rPr>
          <w:sz w:val="18"/>
        </w:rPr>
        <w:t>мики//Наука</w:t>
      </w:r>
      <w:r>
        <w:rPr>
          <w:spacing w:val="-2"/>
          <w:sz w:val="18"/>
        </w:rPr>
        <w:t> </w:t>
      </w:r>
      <w:r>
        <w:rPr>
          <w:sz w:val="18"/>
        </w:rPr>
        <w:t>ЮУрГУ:</w:t>
      </w:r>
      <w:r>
        <w:rPr>
          <w:spacing w:val="-1"/>
          <w:sz w:val="18"/>
        </w:rPr>
        <w:t> </w:t>
      </w:r>
      <w:r>
        <w:rPr>
          <w:sz w:val="18"/>
        </w:rPr>
        <w:t>сборник</w:t>
      </w:r>
      <w:r>
        <w:rPr>
          <w:spacing w:val="-1"/>
          <w:sz w:val="18"/>
        </w:rPr>
        <w:t> </w:t>
      </w:r>
      <w:r>
        <w:rPr>
          <w:sz w:val="18"/>
        </w:rPr>
        <w:t>научных</w:t>
      </w:r>
      <w:r>
        <w:rPr>
          <w:spacing w:val="-2"/>
          <w:sz w:val="18"/>
        </w:rPr>
        <w:t> </w:t>
      </w:r>
      <w:r>
        <w:rPr>
          <w:sz w:val="18"/>
        </w:rPr>
        <w:t>трудов.</w:t>
      </w:r>
      <w:r>
        <w:rPr>
          <w:spacing w:val="-1"/>
          <w:sz w:val="18"/>
        </w:rPr>
        <w:t> </w:t>
      </w:r>
      <w:r>
        <w:rPr>
          <w:sz w:val="18"/>
        </w:rPr>
        <w:t>-2017.</w:t>
      </w:r>
      <w:r>
        <w:rPr>
          <w:spacing w:val="-1"/>
          <w:sz w:val="18"/>
        </w:rPr>
        <w:t> </w:t>
      </w:r>
      <w:r>
        <w:rPr>
          <w:sz w:val="18"/>
        </w:rPr>
        <w:t>-С.</w:t>
      </w:r>
      <w:r>
        <w:rPr>
          <w:spacing w:val="-2"/>
          <w:sz w:val="18"/>
        </w:rPr>
        <w:t> </w:t>
      </w:r>
      <w:r>
        <w:rPr>
          <w:sz w:val="18"/>
        </w:rPr>
        <w:t>612 -620.</w:t>
      </w:r>
    </w:p>
    <w:p>
      <w:pPr>
        <w:spacing w:after="0" w:line="240" w:lineRule="auto"/>
        <w:jc w:val="both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78"/>
      </w:pPr>
      <w:r>
        <w:rPr/>
        <w:t>ӘОЖ</w:t>
      </w:r>
      <w:r>
        <w:rPr>
          <w:spacing w:val="-2"/>
        </w:rPr>
        <w:t> </w:t>
      </w:r>
      <w:r>
        <w:rPr/>
        <w:t>(338.43.02)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1657" w:right="1939" w:hanging="53"/>
        <w:jc w:val="left"/>
        <w:rPr>
          <w:b/>
          <w:sz w:val="22"/>
        </w:rPr>
      </w:pPr>
      <w:r>
        <w:rPr>
          <w:b/>
          <w:sz w:val="22"/>
        </w:rPr>
        <w:t>ҚАЗАҚСТАН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РЕСПУБЛИКАСЫНЫҢ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АУЫЛ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ШАРУАШЫЛЫҒЫН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ТЕХНОЛОГИЯЛЫҚ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ЖӘНЕ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ЦИФРЛЫҚ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ЖАҢҒЫРТУ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ЖАҒДАЙЫ</w:t>
      </w:r>
    </w:p>
    <w:p>
      <w:pPr>
        <w:pStyle w:val="BodyText"/>
        <w:spacing w:before="3"/>
        <w:ind w:left="0"/>
        <w:rPr>
          <w:b/>
        </w:rPr>
      </w:pPr>
    </w:p>
    <w:p>
      <w:pPr>
        <w:spacing w:line="237" w:lineRule="auto" w:before="0"/>
        <w:ind w:left="5755" w:right="678" w:firstLine="2410"/>
        <w:jc w:val="right"/>
        <w:rPr>
          <w:i/>
          <w:sz w:val="18"/>
        </w:rPr>
      </w:pPr>
      <w:r>
        <w:rPr>
          <w:b/>
          <w:i/>
          <w:sz w:val="22"/>
        </w:rPr>
        <w:t>Жамбылова Г.Ж.,</w:t>
      </w:r>
      <w:r>
        <w:rPr>
          <w:b/>
          <w:i/>
          <w:spacing w:val="-52"/>
          <w:sz w:val="22"/>
        </w:rPr>
        <w:t> </w:t>
      </w:r>
      <w:r>
        <w:rPr>
          <w:i/>
          <w:sz w:val="18"/>
        </w:rPr>
        <w:t>экономика мамандығы бойынша 1 курс докторанты,</w:t>
      </w:r>
      <w:r>
        <w:rPr>
          <w:i/>
          <w:spacing w:val="-43"/>
          <w:sz w:val="18"/>
        </w:rPr>
        <w:t> </w:t>
      </w:r>
      <w:r>
        <w:rPr>
          <w:i/>
          <w:sz w:val="18"/>
        </w:rPr>
        <w:t>әл-Фараби атындағы Қазақ ұлттық университеті,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Республикасы,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қ.</w:t>
      </w:r>
    </w:p>
    <w:p>
      <w:pPr>
        <w:spacing w:before="2"/>
        <w:ind w:left="0" w:right="686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14"/>
          <w:sz w:val="18"/>
        </w:rPr>
        <w:t> </w:t>
      </w:r>
      <w:hyperlink r:id="rId280">
        <w:r>
          <w:rPr>
            <w:i/>
            <w:spacing w:val="-1"/>
            <w:sz w:val="18"/>
          </w:rPr>
          <w:t>zhambylova_gulfiya@live.kaznu.kz</w:t>
        </w:r>
      </w:hyperlink>
    </w:p>
    <w:p>
      <w:pPr>
        <w:pStyle w:val="BodyText"/>
        <w:ind w:left="0"/>
        <w:rPr>
          <w:i/>
          <w:sz w:val="20"/>
        </w:rPr>
      </w:pPr>
    </w:p>
    <w:p>
      <w:pPr>
        <w:pStyle w:val="BodyText"/>
        <w:spacing w:before="10"/>
        <w:ind w:left="0"/>
        <w:rPr>
          <w:i/>
          <w:sz w:val="23"/>
        </w:rPr>
      </w:pPr>
    </w:p>
    <w:p>
      <w:pPr>
        <w:spacing w:before="0"/>
        <w:ind w:left="250" w:right="527" w:firstLine="395"/>
        <w:jc w:val="left"/>
        <w:rPr>
          <w:i/>
          <w:sz w:val="18"/>
        </w:rPr>
      </w:pPr>
      <w:r>
        <w:rPr>
          <w:b/>
          <w:i/>
          <w:sz w:val="18"/>
        </w:rPr>
        <w:t>Аннотация.</w:t>
      </w:r>
      <w:r>
        <w:rPr>
          <w:b/>
          <w:i/>
          <w:spacing w:val="-6"/>
          <w:sz w:val="18"/>
        </w:rPr>
        <w:t> </w:t>
      </w:r>
      <w:r>
        <w:rPr>
          <w:i/>
          <w:sz w:val="18"/>
        </w:rPr>
        <w:t>Бұл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мақалада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ауыл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шаруашылығын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технологиялық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және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цифрлық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жаңғырту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мен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тұрақты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ауыл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шаруашылығы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арасындағы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қатынастар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зерттеледі.</w:t>
      </w:r>
    </w:p>
    <w:p>
      <w:pPr>
        <w:spacing w:line="205" w:lineRule="exact" w:before="0"/>
        <w:ind w:left="646" w:right="0" w:firstLine="0"/>
        <w:jc w:val="left"/>
        <w:rPr>
          <w:i/>
          <w:sz w:val="18"/>
        </w:rPr>
      </w:pPr>
      <w:r>
        <w:rPr>
          <w:i/>
          <w:sz w:val="18"/>
        </w:rPr>
        <w:t>Қазақстанның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қазіргі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пандемия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кезінде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ауылшаруашылығын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дамыту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басты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проблемаларының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бірі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болып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табылады.</w:t>
      </w:r>
    </w:p>
    <w:p>
      <w:pPr>
        <w:spacing w:line="240" w:lineRule="auto" w:before="0"/>
        <w:ind w:left="250" w:right="527" w:firstLine="0"/>
        <w:jc w:val="left"/>
        <w:rPr>
          <w:i/>
          <w:sz w:val="18"/>
        </w:rPr>
      </w:pPr>
      <w:r>
        <w:rPr>
          <w:i/>
          <w:sz w:val="18"/>
        </w:rPr>
        <w:t>Себебі, халыққа ең қажетті нәрсе ол, азық-түлік жүйелерінің нақты жұмыс жасауы екендігі анық. Қазақтан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экономикадағы аграрлық секторды дамытудың жаңа деңгейі дәстүрлі тәсілдерін сапалы түрде өзгертетін цифрлық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технологияларды жаппай қолданысқа енгізумен негізделеді. Цифрлық технологияларды ендіру ауылшаруашылығы өндірісін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қайтадан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қарап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шығуды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көздейді.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Қазіргі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ауыл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шаруашылығының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заманауи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технологияларын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қолданудың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техникалық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және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ақпараттық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аспектілері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негізінен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зерттелініп,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экономикалық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байланыс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жолдары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әлі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толығымен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өнделмеген.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Сондықтан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цифрлық ауыл шаруашылығына көшуі Қазақстанның аграрлық секторын дамытудағы стратегиялық мақсаттары ретінде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қарастырылады.</w:t>
      </w:r>
    </w:p>
    <w:p>
      <w:pPr>
        <w:spacing w:line="206" w:lineRule="exact" w:before="0"/>
        <w:ind w:left="646" w:right="0" w:firstLine="0"/>
        <w:jc w:val="left"/>
        <w:rPr>
          <w:i/>
          <w:sz w:val="18"/>
        </w:rPr>
      </w:pPr>
      <w:r>
        <w:rPr>
          <w:b/>
          <w:i/>
          <w:sz w:val="18"/>
        </w:rPr>
        <w:t>Түйін</w:t>
      </w:r>
      <w:r>
        <w:rPr>
          <w:b/>
          <w:i/>
          <w:spacing w:val="-7"/>
          <w:sz w:val="18"/>
        </w:rPr>
        <w:t> </w:t>
      </w:r>
      <w:r>
        <w:rPr>
          <w:b/>
          <w:i/>
          <w:sz w:val="18"/>
        </w:rPr>
        <w:t>сөздер:</w:t>
      </w:r>
      <w:r>
        <w:rPr>
          <w:b/>
          <w:i/>
          <w:spacing w:val="-6"/>
          <w:sz w:val="18"/>
        </w:rPr>
        <w:t> </w:t>
      </w:r>
      <w:r>
        <w:rPr>
          <w:i/>
          <w:sz w:val="18"/>
        </w:rPr>
        <w:t>инновация,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цифрландыру,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технология,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аграрлық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сектор,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ауыл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шаруашылығы.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pStyle w:val="BodyText"/>
        <w:ind w:right="622" w:firstLine="395"/>
      </w:pPr>
      <w:r>
        <w:rPr>
          <w:b/>
        </w:rPr>
        <w:t>Кіріспе. </w:t>
      </w:r>
      <w:r>
        <w:rPr/>
        <w:t>Қазақстанда ауылшаруашылығын дамытудың негізгі проблемасы болып ол төмен</w:t>
      </w:r>
      <w:r>
        <w:rPr>
          <w:spacing w:val="1"/>
        </w:rPr>
        <w:t> </w:t>
      </w:r>
      <w:r>
        <w:rPr/>
        <w:t>деңгейлі технологиялар және осы саладаға инвестиция тарту белсенділігінің төмендегі. Еліміз, оның</w:t>
      </w:r>
      <w:r>
        <w:rPr>
          <w:spacing w:val="1"/>
        </w:rPr>
        <w:t> </w:t>
      </w:r>
      <w:r>
        <w:rPr/>
        <w:t>аймақтарында</w:t>
      </w:r>
      <w:r>
        <w:rPr>
          <w:spacing w:val="-9"/>
        </w:rPr>
        <w:t> </w:t>
      </w:r>
      <w:r>
        <w:rPr/>
        <w:t>механикаландыру,</w:t>
      </w:r>
      <w:r>
        <w:rPr>
          <w:spacing w:val="-7"/>
        </w:rPr>
        <w:t> </w:t>
      </w:r>
      <w:r>
        <w:rPr/>
        <w:t>цифрландыру,</w:t>
      </w:r>
      <w:r>
        <w:rPr>
          <w:spacing w:val="-7"/>
        </w:rPr>
        <w:t> </w:t>
      </w:r>
      <w:r>
        <w:rPr/>
        <w:t>химияландыру,</w:t>
      </w:r>
      <w:r>
        <w:rPr>
          <w:spacing w:val="-7"/>
        </w:rPr>
        <w:t> </w:t>
      </w:r>
      <w:r>
        <w:rPr/>
        <w:t>қормен</w:t>
      </w:r>
      <w:r>
        <w:rPr>
          <w:spacing w:val="-9"/>
        </w:rPr>
        <w:t> </w:t>
      </w:r>
      <w:r>
        <w:rPr/>
        <w:t>қамтамасыз</w:t>
      </w:r>
      <w:r>
        <w:rPr>
          <w:spacing w:val="-7"/>
        </w:rPr>
        <w:t> </w:t>
      </w:r>
      <w:r>
        <w:rPr/>
        <w:t>ету</w:t>
      </w:r>
      <w:r>
        <w:rPr>
          <w:spacing w:val="-8"/>
        </w:rPr>
        <w:t> </w:t>
      </w:r>
      <w:r>
        <w:rPr/>
        <w:t>көрсеткіштері</w:t>
      </w:r>
      <w:r>
        <w:rPr>
          <w:spacing w:val="-52"/>
        </w:rPr>
        <w:t> </w:t>
      </w:r>
      <w:r>
        <w:rPr/>
        <w:t>әлемдік деңгейден едәуір төмен, бұл дегеніміз ауыл шаруашылығы өнімділігі мен экономикалық</w:t>
      </w:r>
      <w:r>
        <w:rPr>
          <w:spacing w:val="1"/>
        </w:rPr>
        <w:t> </w:t>
      </w:r>
      <w:r>
        <w:rPr/>
        <w:t>көрсеткіштердің басты себебі болып табылады. Осылайша, өсімдік шаруашылығындағы өнімнің</w:t>
      </w:r>
      <w:r>
        <w:rPr>
          <w:spacing w:val="1"/>
        </w:rPr>
        <w:t> </w:t>
      </w:r>
      <w:r>
        <w:rPr/>
        <w:t>өндіру</w:t>
      </w:r>
      <w:r>
        <w:rPr>
          <w:spacing w:val="-2"/>
        </w:rPr>
        <w:t> </w:t>
      </w:r>
      <w:r>
        <w:rPr/>
        <w:t>экстенсивті</w:t>
      </w:r>
      <w:r>
        <w:rPr>
          <w:spacing w:val="-2"/>
        </w:rPr>
        <w:t> </w:t>
      </w:r>
      <w:r>
        <w:rPr/>
        <w:t>факторлар</w:t>
      </w:r>
      <w:r>
        <w:rPr>
          <w:spacing w:val="-1"/>
        </w:rPr>
        <w:t> </w:t>
      </w:r>
      <w:r>
        <w:rPr/>
        <w:t>есебінен</w:t>
      </w:r>
      <w:r>
        <w:rPr>
          <w:spacing w:val="-2"/>
        </w:rPr>
        <w:t> </w:t>
      </w:r>
      <w:r>
        <w:rPr/>
        <w:t>қол</w:t>
      </w:r>
      <w:r>
        <w:rPr>
          <w:spacing w:val="-1"/>
        </w:rPr>
        <w:t> </w:t>
      </w:r>
      <w:r>
        <w:rPr/>
        <w:t>жеткізіп</w:t>
      </w:r>
      <w:r>
        <w:rPr>
          <w:spacing w:val="-2"/>
        </w:rPr>
        <w:t> </w:t>
      </w:r>
      <w:r>
        <w:rPr/>
        <w:t>отыр,</w:t>
      </w:r>
      <w:r>
        <w:rPr>
          <w:spacing w:val="-1"/>
        </w:rPr>
        <w:t> </w:t>
      </w:r>
      <w:r>
        <w:rPr/>
        <w:t>бұл</w:t>
      </w:r>
      <w:r>
        <w:rPr>
          <w:spacing w:val="-2"/>
        </w:rPr>
        <w:t> </w:t>
      </w:r>
      <w:r>
        <w:rPr/>
        <w:t>елеулі</w:t>
      </w:r>
      <w:r>
        <w:rPr>
          <w:spacing w:val="-1"/>
        </w:rPr>
        <w:t> </w:t>
      </w:r>
      <w:r>
        <w:rPr/>
        <w:t>тәуекелдер</w:t>
      </w:r>
      <w:r>
        <w:rPr>
          <w:spacing w:val="-2"/>
        </w:rPr>
        <w:t> </w:t>
      </w:r>
      <w:r>
        <w:rPr/>
        <w:t>тудырады.</w:t>
      </w:r>
    </w:p>
    <w:p>
      <w:pPr>
        <w:pStyle w:val="BodyText"/>
        <w:ind w:right="665" w:firstLine="395"/>
      </w:pPr>
      <w:r>
        <w:rPr/>
        <w:t>Осы жағдайлардың барлығы көп жағдайда қаржылық жағдайдың төмендігі және бюджеттік</w:t>
      </w:r>
      <w:r>
        <w:rPr>
          <w:spacing w:val="1"/>
        </w:rPr>
        <w:t> </w:t>
      </w:r>
      <w:r>
        <w:rPr/>
        <w:t>қолдаудың шектеулі болуы салдарынан болып табылады. Сонымен қатар, тыңайтқыштарды,</w:t>
      </w:r>
      <w:r>
        <w:rPr>
          <w:spacing w:val="1"/>
        </w:rPr>
        <w:t> </w:t>
      </w:r>
      <w:r>
        <w:rPr/>
        <w:t>пестицидтерді, ауылшаруашылық техникаларын кеңінен қолдану қаржылық қана емес, экологиялық,</w:t>
      </w:r>
      <w:r>
        <w:rPr>
          <w:spacing w:val="1"/>
        </w:rPr>
        <w:t> </w:t>
      </w:r>
      <w:r>
        <w:rPr/>
        <w:t>әлеуметтік шектеулерге де ие. Жоғары қарқынды агротехнологиялар табиғи ландшафттың тозуын,</w:t>
      </w:r>
      <w:r>
        <w:rPr>
          <w:spacing w:val="1"/>
        </w:rPr>
        <w:t> </w:t>
      </w:r>
      <w:r>
        <w:rPr/>
        <w:t>адам денсаулығына қауіп төндіреді. Оларды пайдалану кезінде қайта орнына келмеймтін табиғи</w:t>
      </w:r>
      <w:r>
        <w:rPr>
          <w:spacing w:val="1"/>
        </w:rPr>
        <w:t> </w:t>
      </w:r>
      <w:r>
        <w:rPr/>
        <w:t>ресурстардың айтарлықтай шығынын елемеуге болмайды.Бұл мәселені шешу үшін цифрлық</w:t>
      </w:r>
      <w:r>
        <w:rPr>
          <w:spacing w:val="1"/>
        </w:rPr>
        <w:t> </w:t>
      </w:r>
      <w:r>
        <w:rPr/>
        <w:t>технологияларды</w:t>
      </w:r>
      <w:r>
        <w:rPr>
          <w:spacing w:val="-6"/>
        </w:rPr>
        <w:t> </w:t>
      </w:r>
      <w:r>
        <w:rPr/>
        <w:t>кеңінен</w:t>
      </w:r>
      <w:r>
        <w:rPr>
          <w:spacing w:val="-4"/>
        </w:rPr>
        <w:t> </w:t>
      </w:r>
      <w:r>
        <w:rPr/>
        <w:t>енгізу</w:t>
      </w:r>
      <w:r>
        <w:rPr>
          <w:spacing w:val="-4"/>
        </w:rPr>
        <w:t> </w:t>
      </w:r>
      <w:r>
        <w:rPr/>
        <w:t>арқылы</w:t>
      </w:r>
      <w:r>
        <w:rPr>
          <w:spacing w:val="-4"/>
        </w:rPr>
        <w:t> </w:t>
      </w:r>
      <w:r>
        <w:rPr/>
        <w:t>мүмкін</w:t>
      </w:r>
      <w:r>
        <w:rPr>
          <w:spacing w:val="-4"/>
        </w:rPr>
        <w:t> </w:t>
      </w:r>
      <w:r>
        <w:rPr/>
        <w:t>болады,</w:t>
      </w:r>
      <w:r>
        <w:rPr>
          <w:spacing w:val="-7"/>
        </w:rPr>
        <w:t> </w:t>
      </w:r>
      <w:r>
        <w:rPr/>
        <w:t>бұл</w:t>
      </w:r>
      <w:r>
        <w:rPr>
          <w:spacing w:val="-4"/>
        </w:rPr>
        <w:t> </w:t>
      </w:r>
      <w:r>
        <w:rPr/>
        <w:t>біздергі</w:t>
      </w:r>
      <w:r>
        <w:rPr>
          <w:spacing w:val="-4"/>
        </w:rPr>
        <w:t> </w:t>
      </w:r>
      <w:r>
        <w:rPr/>
        <w:t>қажетті</w:t>
      </w:r>
      <w:r>
        <w:rPr>
          <w:spacing w:val="-5"/>
        </w:rPr>
        <w:t> </w:t>
      </w:r>
      <w:r>
        <w:rPr/>
        <w:t>жерде,</w:t>
      </w:r>
      <w:r>
        <w:rPr>
          <w:spacing w:val="-7"/>
        </w:rPr>
        <w:t> </w:t>
      </w:r>
      <w:r>
        <w:rPr/>
        <w:t>дәл</w:t>
      </w:r>
      <w:r>
        <w:rPr>
          <w:spacing w:val="-4"/>
        </w:rPr>
        <w:t> </w:t>
      </w:r>
      <w:r>
        <w:rPr/>
        <w:t>уақытта</w:t>
      </w:r>
      <w:r>
        <w:rPr>
          <w:spacing w:val="-5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нақты көлемде ең ұтымды шешімдерді қолдану арқылы ресурстардың әр бірлігінен жоғарғы нәтиже</w:t>
      </w:r>
      <w:r>
        <w:rPr>
          <w:spacing w:val="1"/>
        </w:rPr>
        <w:t> </w:t>
      </w:r>
      <w:r>
        <w:rPr/>
        <w:t>алуға</w:t>
      </w:r>
      <w:r>
        <w:rPr>
          <w:spacing w:val="-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беретіні сөзсіз.</w:t>
      </w:r>
    </w:p>
    <w:p>
      <w:pPr>
        <w:pStyle w:val="BodyText"/>
        <w:ind w:right="527" w:firstLine="395"/>
      </w:pPr>
      <w:r>
        <w:rPr/>
        <w:t>Әлемдік тәжірибе көрсетіп отырғандай, ауыл шаруашылығын технологиялық және цифрлық</w:t>
      </w:r>
      <w:r>
        <w:rPr>
          <w:spacing w:val="1"/>
        </w:rPr>
        <w:t> </w:t>
      </w:r>
      <w:r>
        <w:rPr/>
        <w:t>жаңғырту шығындарды, экологиялық залалды болдырмау арқылы өнімділіктің өсуіне мүмкіндік</w:t>
      </w:r>
      <w:r>
        <w:rPr>
          <w:spacing w:val="1"/>
        </w:rPr>
        <w:t> </w:t>
      </w:r>
      <w:r>
        <w:rPr/>
        <w:t>беретіндігін анықтаған. Сондықтан цифрлық ауыл шаруашылығына көшуі Қазақстанның аграрлық</w:t>
      </w:r>
      <w:r>
        <w:rPr>
          <w:spacing w:val="1"/>
        </w:rPr>
        <w:t> </w:t>
      </w:r>
      <w:r>
        <w:rPr/>
        <w:t>секторын</w:t>
      </w:r>
      <w:r>
        <w:rPr>
          <w:spacing w:val="-9"/>
        </w:rPr>
        <w:t> </w:t>
      </w:r>
      <w:r>
        <w:rPr/>
        <w:t>дамытудағы</w:t>
      </w:r>
      <w:r>
        <w:rPr>
          <w:spacing w:val="-9"/>
        </w:rPr>
        <w:t> </w:t>
      </w:r>
      <w:r>
        <w:rPr/>
        <w:t>стратегиялық</w:t>
      </w:r>
      <w:r>
        <w:rPr>
          <w:spacing w:val="-8"/>
        </w:rPr>
        <w:t> </w:t>
      </w:r>
      <w:r>
        <w:rPr/>
        <w:t>мақсаттары</w:t>
      </w:r>
      <w:r>
        <w:rPr>
          <w:spacing w:val="-9"/>
        </w:rPr>
        <w:t> </w:t>
      </w:r>
      <w:r>
        <w:rPr/>
        <w:t>ретінде</w:t>
      </w:r>
      <w:r>
        <w:rPr>
          <w:spacing w:val="-8"/>
        </w:rPr>
        <w:t> </w:t>
      </w:r>
      <w:r>
        <w:rPr/>
        <w:t>қарастырылады.</w:t>
      </w:r>
      <w:r>
        <w:rPr>
          <w:spacing w:val="-8"/>
        </w:rPr>
        <w:t> </w:t>
      </w:r>
      <w:r>
        <w:rPr/>
        <w:t>Цифрлық</w:t>
      </w:r>
      <w:r>
        <w:rPr>
          <w:spacing w:val="-9"/>
        </w:rPr>
        <w:t> </w:t>
      </w:r>
      <w:r>
        <w:rPr/>
        <w:t>технологияларды</w:t>
      </w:r>
      <w:r>
        <w:rPr>
          <w:spacing w:val="-52"/>
        </w:rPr>
        <w:t> </w:t>
      </w:r>
      <w:r>
        <w:rPr/>
        <w:t>енгізуде Қазақстанның ауылшаруашылығының дамуында нақты технологияларды экономикалық</w:t>
      </w:r>
      <w:r>
        <w:rPr>
          <w:spacing w:val="1"/>
        </w:rPr>
        <w:t> </w:t>
      </w:r>
      <w:r>
        <w:rPr/>
        <w:t>негізде таңдауға, цифрландыруға ықпал ететін ұйымдастырушылық-экономикалық қатынастарды</w:t>
      </w:r>
      <w:r>
        <w:rPr>
          <w:spacing w:val="1"/>
        </w:rPr>
        <w:t> </w:t>
      </w:r>
      <w:r>
        <w:rPr/>
        <w:t>қалыптастыруға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оны</w:t>
      </w:r>
      <w:r>
        <w:rPr>
          <w:spacing w:val="-2"/>
        </w:rPr>
        <w:t> </w:t>
      </w:r>
      <w:r>
        <w:rPr/>
        <w:t>мемлекеттік</w:t>
      </w:r>
      <w:r>
        <w:rPr>
          <w:spacing w:val="-2"/>
        </w:rPr>
        <w:t> </w:t>
      </w:r>
      <w:r>
        <w:rPr/>
        <w:t>қолдау</w:t>
      </w:r>
      <w:r>
        <w:rPr>
          <w:spacing w:val="-2"/>
        </w:rPr>
        <w:t> </w:t>
      </w:r>
      <w:r>
        <w:rPr/>
        <w:t>кешендерін</w:t>
      </w:r>
      <w:r>
        <w:rPr>
          <w:spacing w:val="-1"/>
        </w:rPr>
        <w:t> </w:t>
      </w:r>
      <w:r>
        <w:rPr/>
        <w:t>шешуді</w:t>
      </w:r>
      <w:r>
        <w:rPr>
          <w:spacing w:val="-2"/>
        </w:rPr>
        <w:t> </w:t>
      </w:r>
      <w:r>
        <w:rPr/>
        <w:t>талап</w:t>
      </w:r>
      <w:r>
        <w:rPr>
          <w:spacing w:val="-1"/>
        </w:rPr>
        <w:t> </w:t>
      </w:r>
      <w:r>
        <w:rPr/>
        <w:t>етеді.</w:t>
      </w:r>
    </w:p>
    <w:p>
      <w:pPr>
        <w:pStyle w:val="BodyText"/>
        <w:ind w:right="527" w:firstLine="395"/>
      </w:pPr>
      <w:r>
        <w:rPr/>
        <w:t>Цифрлық технологияларды енгізуде Қазақстанның ауылшаруашылығының дамуында нақты</w:t>
      </w:r>
      <w:r>
        <w:rPr>
          <w:spacing w:val="1"/>
        </w:rPr>
        <w:t> </w:t>
      </w:r>
      <w:r>
        <w:rPr/>
        <w:t>технологияларды экономикалық негізде таңдауға, цифрландыруға ықпал ететін экономикалық</w:t>
      </w:r>
      <w:r>
        <w:rPr>
          <w:spacing w:val="1"/>
        </w:rPr>
        <w:t> </w:t>
      </w:r>
      <w:r>
        <w:rPr/>
        <w:t>механизмдерді</w:t>
      </w:r>
      <w:r>
        <w:rPr>
          <w:spacing w:val="-6"/>
        </w:rPr>
        <w:t> </w:t>
      </w:r>
      <w:r>
        <w:rPr/>
        <w:t>қалыптастыруға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оны</w:t>
      </w:r>
      <w:r>
        <w:rPr>
          <w:spacing w:val="-5"/>
        </w:rPr>
        <w:t> </w:t>
      </w:r>
      <w:r>
        <w:rPr/>
        <w:t>мемлекеттік</w:t>
      </w:r>
      <w:r>
        <w:rPr>
          <w:spacing w:val="-6"/>
        </w:rPr>
        <w:t> </w:t>
      </w:r>
      <w:r>
        <w:rPr/>
        <w:t>қолдау</w:t>
      </w:r>
      <w:r>
        <w:rPr>
          <w:spacing w:val="-5"/>
        </w:rPr>
        <w:t> </w:t>
      </w:r>
      <w:r>
        <w:rPr/>
        <w:t>кешендерін</w:t>
      </w:r>
      <w:r>
        <w:rPr>
          <w:spacing w:val="-5"/>
        </w:rPr>
        <w:t> </w:t>
      </w:r>
      <w:r>
        <w:rPr/>
        <w:t>шешуді</w:t>
      </w:r>
      <w:r>
        <w:rPr>
          <w:spacing w:val="-6"/>
        </w:rPr>
        <w:t> </w:t>
      </w:r>
      <w:r>
        <w:rPr/>
        <w:t>талап</w:t>
      </w:r>
      <w:r>
        <w:rPr>
          <w:spacing w:val="-5"/>
        </w:rPr>
        <w:t> </w:t>
      </w:r>
      <w:r>
        <w:rPr/>
        <w:t>етеді.</w:t>
      </w:r>
      <w:r>
        <w:rPr>
          <w:spacing w:val="-7"/>
        </w:rPr>
        <w:t> </w:t>
      </w:r>
      <w:r>
        <w:rPr/>
        <w:t>Осы</w:t>
      </w:r>
      <w:r>
        <w:rPr>
          <w:spacing w:val="-52"/>
        </w:rPr>
        <w:t> </w:t>
      </w:r>
      <w:r>
        <w:rPr/>
        <w:t>мақала</w:t>
      </w:r>
      <w:r>
        <w:rPr>
          <w:spacing w:val="-2"/>
        </w:rPr>
        <w:t> </w:t>
      </w:r>
      <w:r>
        <w:rPr/>
        <w:t>осы</w:t>
      </w:r>
      <w:r>
        <w:rPr>
          <w:spacing w:val="-1"/>
        </w:rPr>
        <w:t> </w:t>
      </w:r>
      <w:r>
        <w:rPr/>
        <w:t>мәселені</w:t>
      </w:r>
      <w:r>
        <w:rPr>
          <w:spacing w:val="-1"/>
        </w:rPr>
        <w:t> </w:t>
      </w:r>
      <w:r>
        <w:rPr/>
        <w:t>зерттеуге</w:t>
      </w:r>
      <w:r>
        <w:rPr>
          <w:spacing w:val="-1"/>
        </w:rPr>
        <w:t> </w:t>
      </w:r>
      <w:r>
        <w:rPr/>
        <w:t>бағытталған.</w:t>
      </w:r>
    </w:p>
    <w:p>
      <w:pPr>
        <w:pStyle w:val="BodyText"/>
        <w:ind w:right="527" w:firstLine="395"/>
      </w:pPr>
      <w:r>
        <w:rPr/>
        <w:t>Сонымен бірге, инновация мен аграрлық экономика тұрғысынан цифрлық экономикалық мәні,</w:t>
      </w:r>
      <w:r>
        <w:rPr>
          <w:spacing w:val="1"/>
        </w:rPr>
        <w:t> </w:t>
      </w:r>
      <w:r>
        <w:rPr/>
        <w:t>осылардығ</w:t>
      </w:r>
      <w:r>
        <w:rPr>
          <w:spacing w:val="-5"/>
        </w:rPr>
        <w:t> </w:t>
      </w:r>
      <w:r>
        <w:rPr/>
        <w:t>өзара</w:t>
      </w:r>
      <w:r>
        <w:rPr>
          <w:spacing w:val="-6"/>
        </w:rPr>
        <w:t> </w:t>
      </w:r>
      <w:r>
        <w:rPr/>
        <w:t>арақатынасы</w:t>
      </w:r>
      <w:r>
        <w:rPr>
          <w:spacing w:val="-4"/>
        </w:rPr>
        <w:t> </w:t>
      </w:r>
      <w:r>
        <w:rPr/>
        <w:t>туралы</w:t>
      </w:r>
      <w:r>
        <w:rPr>
          <w:spacing w:val="-5"/>
        </w:rPr>
        <w:t> </w:t>
      </w:r>
      <w:r>
        <w:rPr/>
        <w:t>біркелкі</w:t>
      </w:r>
      <w:r>
        <w:rPr>
          <w:spacing w:val="-6"/>
        </w:rPr>
        <w:t> </w:t>
      </w:r>
      <w:r>
        <w:rPr/>
        <w:t>түсінік</w:t>
      </w:r>
      <w:r>
        <w:rPr>
          <w:spacing w:val="-4"/>
        </w:rPr>
        <w:t> </w:t>
      </w:r>
      <w:r>
        <w:rPr/>
        <w:t>жоқ.</w:t>
      </w:r>
      <w:r>
        <w:rPr>
          <w:spacing w:val="-5"/>
        </w:rPr>
        <w:t> </w:t>
      </w:r>
      <w:r>
        <w:rPr/>
        <w:t>Қазіргі</w:t>
      </w:r>
      <w:r>
        <w:rPr>
          <w:spacing w:val="-5"/>
        </w:rPr>
        <w:t> </w:t>
      </w:r>
      <w:r>
        <w:rPr/>
        <w:t>ғылыми</w:t>
      </w:r>
      <w:r>
        <w:rPr>
          <w:spacing w:val="-4"/>
        </w:rPr>
        <w:t> </w:t>
      </w:r>
      <w:r>
        <w:rPr/>
        <w:t>зерттеулердің</w:t>
      </w:r>
      <w:r>
        <w:rPr>
          <w:spacing w:val="-5"/>
        </w:rPr>
        <w:t> </w:t>
      </w:r>
      <w:r>
        <w:rPr/>
        <w:t>көбі</w:t>
      </w:r>
      <w:r>
        <w:rPr>
          <w:spacing w:val="-5"/>
        </w:rPr>
        <w:t> </w:t>
      </w:r>
      <w:r>
        <w:rPr/>
        <w:t>өсімдік</w:t>
      </w:r>
      <w:r>
        <w:rPr>
          <w:spacing w:val="-52"/>
        </w:rPr>
        <w:t> </w:t>
      </w:r>
      <w:r>
        <w:rPr/>
        <w:t>шаруашылығының заманауи технологияларын қолданудың техникалық және ақпараттық аспектілері</w:t>
      </w:r>
      <w:r>
        <w:rPr>
          <w:spacing w:val="1"/>
        </w:rPr>
        <w:t> </w:t>
      </w:r>
      <w:r>
        <w:rPr/>
        <w:t>негізінен</w:t>
      </w:r>
      <w:r>
        <w:rPr>
          <w:spacing w:val="-2"/>
        </w:rPr>
        <w:t> </w:t>
      </w:r>
      <w:r>
        <w:rPr/>
        <w:t>зерттелген,</w:t>
      </w:r>
      <w:r>
        <w:rPr>
          <w:spacing w:val="-1"/>
        </w:rPr>
        <w:t> </w:t>
      </w:r>
      <w:r>
        <w:rPr/>
        <w:t>ал</w:t>
      </w:r>
      <w:r>
        <w:rPr>
          <w:spacing w:val="-1"/>
        </w:rPr>
        <w:t> </w:t>
      </w:r>
      <w:r>
        <w:rPr/>
        <w:t>экономикалық</w:t>
      </w:r>
      <w:r>
        <w:rPr>
          <w:spacing w:val="-2"/>
        </w:rPr>
        <w:t> </w:t>
      </w:r>
      <w:r>
        <w:rPr/>
        <w:t>мазмұны</w:t>
      </w:r>
      <w:r>
        <w:rPr>
          <w:spacing w:val="-2"/>
        </w:rPr>
        <w:t> </w:t>
      </w:r>
      <w:r>
        <w:rPr/>
        <w:t>толық ашылмаған.</w:t>
      </w:r>
    </w:p>
    <w:p>
      <w:pPr>
        <w:pStyle w:val="BodyText"/>
        <w:ind w:right="687" w:firstLine="395"/>
      </w:pPr>
      <w:r>
        <w:rPr/>
        <w:t>Цифрлық экономиканың маңыздылығын анықтауда әлі де бірыңғай әдістер жоқтың қасы,</w:t>
      </w:r>
      <w:r>
        <w:rPr>
          <w:spacing w:val="1"/>
        </w:rPr>
        <w:t> </w:t>
      </w:r>
      <w:r>
        <w:rPr/>
        <w:t>дегенменде</w:t>
      </w:r>
      <w:r>
        <w:rPr>
          <w:spacing w:val="-5"/>
        </w:rPr>
        <w:t> </w:t>
      </w:r>
      <w:r>
        <w:rPr/>
        <w:t>1995</w:t>
      </w:r>
      <w:r>
        <w:rPr>
          <w:spacing w:val="-6"/>
        </w:rPr>
        <w:t> </w:t>
      </w:r>
      <w:r>
        <w:rPr/>
        <w:t>жылы</w:t>
      </w:r>
      <w:r>
        <w:rPr>
          <w:spacing w:val="-8"/>
        </w:rPr>
        <w:t> </w:t>
      </w:r>
      <w:r>
        <w:rPr/>
        <w:t>Массачусетс</w:t>
      </w:r>
      <w:r>
        <w:rPr>
          <w:spacing w:val="-7"/>
        </w:rPr>
        <w:t> </w:t>
      </w:r>
      <w:r>
        <w:rPr/>
        <w:t>технологиялық</w:t>
      </w:r>
      <w:r>
        <w:rPr>
          <w:spacing w:val="-7"/>
        </w:rPr>
        <w:t> </w:t>
      </w:r>
      <w:r>
        <w:rPr/>
        <w:t>институтының</w:t>
      </w:r>
      <w:r>
        <w:rPr>
          <w:spacing w:val="-7"/>
        </w:rPr>
        <w:t> </w:t>
      </w:r>
      <w:r>
        <w:rPr/>
        <w:t>информатигі</w:t>
      </w:r>
      <w:r>
        <w:rPr>
          <w:spacing w:val="-6"/>
        </w:rPr>
        <w:t> </w:t>
      </w:r>
      <w:r>
        <w:rPr/>
        <w:t>Николас</w:t>
      </w:r>
      <w:r>
        <w:rPr>
          <w:spacing w:val="-6"/>
        </w:rPr>
        <w:t> </w:t>
      </w:r>
      <w:r>
        <w:rPr/>
        <w:t>Негропонте</w:t>
      </w:r>
      <w:r>
        <w:rPr>
          <w:spacing w:val="-52"/>
        </w:rPr>
        <w:t> </w:t>
      </w:r>
      <w:r>
        <w:rPr/>
        <w:t>электронды</w:t>
      </w:r>
      <w:r>
        <w:rPr>
          <w:spacing w:val="1"/>
        </w:rPr>
        <w:t> </w:t>
      </w:r>
      <w:r>
        <w:rPr/>
        <w:t>(цирфлық) экономика ұғымын зерттеді</w:t>
      </w:r>
      <w:r>
        <w:rPr>
          <w:spacing w:val="1"/>
        </w:rPr>
        <w:t> </w:t>
      </w:r>
      <w:r>
        <w:rPr/>
        <w:t>[1]. Егер де классикалық экономикада-бұл</w:t>
      </w:r>
      <w:r>
        <w:rPr>
          <w:spacing w:val="1"/>
        </w:rPr>
        <w:t> </w:t>
      </w:r>
      <w:r>
        <w:rPr/>
        <w:t>қоғамның экономикалық қызметін өндіріс, айырбастау және тұтыну жүйесінде қалыптасқан</w:t>
      </w:r>
      <w:r>
        <w:rPr>
          <w:spacing w:val="1"/>
        </w:rPr>
        <w:t> </w:t>
      </w:r>
      <w:r>
        <w:rPr/>
        <w:t>қатынастар</w:t>
      </w:r>
      <w:r>
        <w:rPr>
          <w:spacing w:val="-4"/>
        </w:rPr>
        <w:t> </w:t>
      </w:r>
      <w:r>
        <w:rPr/>
        <w:t>жиынтығы</w:t>
      </w:r>
      <w:r>
        <w:rPr>
          <w:spacing w:val="49"/>
        </w:rPr>
        <w:t> </w:t>
      </w:r>
      <w:r>
        <w:rPr/>
        <w:t>[2]</w:t>
      </w:r>
      <w:r>
        <w:rPr>
          <w:spacing w:val="-4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автоматтандыру</w:t>
      </w:r>
      <w:r>
        <w:rPr>
          <w:spacing w:val="-2"/>
        </w:rPr>
        <w:t> </w:t>
      </w:r>
      <w:r>
        <w:rPr/>
        <w:t>құралдарды,</w:t>
      </w:r>
      <w:r>
        <w:rPr>
          <w:spacing w:val="-2"/>
        </w:rPr>
        <w:t> </w:t>
      </w:r>
      <w:r>
        <w:rPr/>
        <w:t>ұялы</w:t>
      </w:r>
      <w:r>
        <w:rPr>
          <w:spacing w:val="-3"/>
        </w:rPr>
        <w:t> </w:t>
      </w:r>
      <w:r>
        <w:rPr/>
        <w:t>телефондарды</w:t>
      </w:r>
      <w:r>
        <w:rPr>
          <w:spacing w:val="-3"/>
        </w:rPr>
        <w:t> </w:t>
      </w:r>
      <w:r>
        <w:rPr/>
        <w:t>пайдалану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"тұтынуға"</w:t>
      </w:r>
      <w:r>
        <w:rPr>
          <w:spacing w:val="-8"/>
        </w:rPr>
        <w:t> </w:t>
      </w:r>
      <w:r>
        <w:rPr/>
        <w:t>жатқызса,</w:t>
      </w:r>
      <w:r>
        <w:rPr>
          <w:spacing w:val="-9"/>
        </w:rPr>
        <w:t> </w:t>
      </w:r>
      <w:r>
        <w:rPr/>
        <w:t>онда</w:t>
      </w:r>
      <w:r>
        <w:rPr>
          <w:spacing w:val="-8"/>
        </w:rPr>
        <w:t> </w:t>
      </w:r>
      <w:r>
        <w:rPr/>
        <w:t>цифрлық</w:t>
      </w:r>
      <w:r>
        <w:rPr>
          <w:spacing w:val="-9"/>
        </w:rPr>
        <w:t> </w:t>
      </w:r>
      <w:r>
        <w:rPr/>
        <w:t>экономиканы</w:t>
      </w:r>
      <w:r>
        <w:rPr>
          <w:spacing w:val="-8"/>
        </w:rPr>
        <w:t> </w:t>
      </w:r>
      <w:r>
        <w:rPr/>
        <w:t>электронды</w:t>
      </w:r>
      <w:r>
        <w:rPr>
          <w:spacing w:val="-8"/>
        </w:rPr>
        <w:t> </w:t>
      </w:r>
      <w:r>
        <w:rPr/>
        <w:t>негізде</w:t>
      </w:r>
      <w:r>
        <w:rPr>
          <w:spacing w:val="-9"/>
        </w:rPr>
        <w:t> </w:t>
      </w:r>
      <w:r>
        <w:rPr/>
        <w:t>пайда</w:t>
      </w:r>
      <w:r>
        <w:rPr>
          <w:spacing w:val="-7"/>
        </w:rPr>
        <w:t> </w:t>
      </w:r>
      <w:r>
        <w:rPr/>
        <w:t>болған</w:t>
      </w:r>
      <w:r>
        <w:rPr>
          <w:spacing w:val="-9"/>
        </w:rPr>
        <w:t> </w:t>
      </w:r>
      <w:r>
        <w:rPr/>
        <w:t>экономикалық</w:t>
      </w:r>
      <w:r>
        <w:rPr>
          <w:spacing w:val="-52"/>
        </w:rPr>
        <w:t> </w:t>
      </w:r>
      <w:r>
        <w:rPr/>
        <w:t>қатынастар</w:t>
      </w:r>
      <w:r>
        <w:rPr>
          <w:spacing w:val="-2"/>
        </w:rPr>
        <w:t> </w:t>
      </w:r>
      <w:r>
        <w:rPr/>
        <w:t>деп айтуға негіз бар.</w:t>
      </w:r>
    </w:p>
    <w:p>
      <w:pPr>
        <w:pStyle w:val="BodyText"/>
        <w:ind w:right="527" w:firstLine="395"/>
      </w:pPr>
      <w:r>
        <w:rPr/>
        <w:t>Дүниежүзілік банк цифрлық технологияларға "интернет, ұялы телефондардар арқылы ақпаратты</w:t>
      </w:r>
      <w:r>
        <w:rPr>
          <w:spacing w:val="-52"/>
        </w:rPr>
        <w:t> </w:t>
      </w:r>
      <w:r>
        <w:rPr/>
        <w:t>жинап, сақтап оны цифрлық нысанда алмасудың барлық өзге де құралдарын" жатқызып отыр. Осы</w:t>
      </w:r>
      <w:r>
        <w:rPr>
          <w:spacing w:val="1"/>
        </w:rPr>
        <w:t> </w:t>
      </w:r>
      <w:r>
        <w:rPr/>
        <w:t>құралдар көмегімен білім мен цифрлық технологияларға негізделген экономиканың жаңа түрі, оның</w:t>
      </w:r>
      <w:r>
        <w:rPr>
          <w:spacing w:val="1"/>
        </w:rPr>
        <w:t> </w:t>
      </w:r>
      <w:r>
        <w:rPr/>
        <w:t>негізінде қоғам, бизнес, мемлекет үшін жаңа цифрлық дағдыларды және қол жетімді мүмкіндіктері</w:t>
      </w:r>
      <w:r>
        <w:rPr>
          <w:spacing w:val="1"/>
        </w:rPr>
        <w:t> </w:t>
      </w:r>
      <w:r>
        <w:rPr/>
        <w:t>қалыптасады</w:t>
      </w:r>
      <w:r>
        <w:rPr>
          <w:spacing w:val="-1"/>
        </w:rPr>
        <w:t> </w:t>
      </w:r>
      <w:r>
        <w:rPr/>
        <w:t>[3].</w:t>
      </w:r>
      <w:r>
        <w:rPr>
          <w:spacing w:val="-5"/>
        </w:rPr>
        <w:t> </w:t>
      </w:r>
      <w:r>
        <w:rPr/>
        <w:t>Басқаша,</w:t>
      </w:r>
      <w:r>
        <w:rPr>
          <w:spacing w:val="-5"/>
        </w:rPr>
        <w:t> </w:t>
      </w:r>
      <w:r>
        <w:rPr/>
        <w:t>цифрлық</w:t>
      </w:r>
      <w:r>
        <w:rPr>
          <w:spacing w:val="-6"/>
        </w:rPr>
        <w:t> </w:t>
      </w:r>
      <w:r>
        <w:rPr/>
        <w:t>экономика</w:t>
      </w:r>
      <w:r>
        <w:rPr>
          <w:spacing w:val="2"/>
        </w:rPr>
        <w:t> </w:t>
      </w:r>
      <w:r>
        <w:rPr/>
        <w:t>–</w:t>
      </w:r>
      <w:r>
        <w:rPr>
          <w:spacing w:val="-5"/>
        </w:rPr>
        <w:t> </w:t>
      </w:r>
      <w:r>
        <w:rPr/>
        <w:t>бұл</w:t>
      </w:r>
      <w:r>
        <w:rPr>
          <w:spacing w:val="-5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сектор</w:t>
      </w:r>
      <w:r>
        <w:rPr>
          <w:spacing w:val="-6"/>
        </w:rPr>
        <w:t> </w:t>
      </w:r>
      <w:r>
        <w:rPr/>
        <w:t>ол</w:t>
      </w:r>
      <w:r>
        <w:rPr>
          <w:spacing w:val="-5"/>
        </w:rPr>
        <w:t> </w:t>
      </w:r>
      <w:r>
        <w:rPr/>
        <w:t>ақпараттық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коммуникациялық</w:t>
      </w:r>
      <w:r>
        <w:rPr>
          <w:spacing w:val="-52"/>
        </w:rPr>
        <w:t> </w:t>
      </w:r>
      <w:r>
        <w:rPr/>
        <w:t>технологиялар</w:t>
      </w:r>
      <w:r>
        <w:rPr>
          <w:spacing w:val="-2"/>
        </w:rPr>
        <w:t> </w:t>
      </w:r>
      <w:r>
        <w:rPr/>
        <w:t>негізінде</w:t>
      </w:r>
      <w:r>
        <w:rPr>
          <w:spacing w:val="-1"/>
        </w:rPr>
        <w:t> </w:t>
      </w:r>
      <w:r>
        <w:rPr/>
        <w:t>барлық</w:t>
      </w:r>
      <w:r>
        <w:rPr>
          <w:spacing w:val="-1"/>
        </w:rPr>
        <w:t> </w:t>
      </w:r>
      <w:r>
        <w:rPr/>
        <w:t>салаларды</w:t>
      </w:r>
      <w:r>
        <w:rPr>
          <w:spacing w:val="-1"/>
        </w:rPr>
        <w:t> </w:t>
      </w:r>
      <w:r>
        <w:rPr/>
        <w:t>қайта</w:t>
      </w:r>
      <w:r>
        <w:rPr>
          <w:spacing w:val="-1"/>
        </w:rPr>
        <w:t> </w:t>
      </w:r>
      <w:r>
        <w:rPr/>
        <w:t>құру.</w:t>
      </w:r>
    </w:p>
    <w:p>
      <w:pPr>
        <w:pStyle w:val="BodyText"/>
        <w:ind w:right="527" w:firstLine="395"/>
      </w:pPr>
      <w:r>
        <w:rPr/>
        <w:t>Цифрлық экономиканың мәнін түсіндіру профессор Р.М. Мещеряковтың еңбектерінде ашылып</w:t>
      </w:r>
      <w:r>
        <w:rPr>
          <w:spacing w:val="1"/>
        </w:rPr>
        <w:t> </w:t>
      </w:r>
      <w:r>
        <w:rPr>
          <w:spacing w:val="-1"/>
        </w:rPr>
        <w:t>жазылған, «ол цифрлық экономика, бір жағынан, тауарлар </w:t>
      </w:r>
      <w:r>
        <w:rPr/>
        <w:t>мен қызметтерді сату саласындағы цифрлық</w:t>
      </w:r>
      <w:r>
        <w:rPr>
          <w:spacing w:val="1"/>
        </w:rPr>
        <w:t> </w:t>
      </w:r>
      <w:r>
        <w:rPr/>
        <w:t>технологияларға негізделген, екінші жағынан, цифрлық технологияларды қолдана отырып</w:t>
      </w:r>
      <w:r>
        <w:rPr>
          <w:spacing w:val="1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өндіріс</w:t>
      </w:r>
      <w:r>
        <w:rPr>
          <w:spacing w:val="-5"/>
        </w:rPr>
        <w:t> </w:t>
      </w:r>
      <w:r>
        <w:rPr/>
        <w:t>деп</w:t>
      </w:r>
      <w:r>
        <w:rPr>
          <w:spacing w:val="-5"/>
        </w:rPr>
        <w:t> </w:t>
      </w:r>
      <w:r>
        <w:rPr/>
        <w:t>санайды»,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деп</w:t>
      </w:r>
      <w:r>
        <w:rPr>
          <w:spacing w:val="-5"/>
        </w:rPr>
        <w:t> </w:t>
      </w:r>
      <w:r>
        <w:rPr/>
        <w:t>түсіндіреді,</w:t>
      </w:r>
      <w:r>
        <w:rPr>
          <w:spacing w:val="-4"/>
        </w:rPr>
        <w:t> </w:t>
      </w:r>
      <w:r>
        <w:rPr/>
        <w:t>–</w:t>
      </w:r>
      <w:r>
        <w:rPr>
          <w:spacing w:val="-5"/>
        </w:rPr>
        <w:t> </w:t>
      </w:r>
      <w:r>
        <w:rPr/>
        <w:t>кейбір</w:t>
      </w:r>
      <w:r>
        <w:rPr>
          <w:spacing w:val="-4"/>
        </w:rPr>
        <w:t> </w:t>
      </w:r>
      <w:r>
        <w:rPr/>
        <w:t>сарапшылар</w:t>
      </w:r>
      <w:r>
        <w:rPr>
          <w:spacing w:val="-5"/>
        </w:rPr>
        <w:t> </w:t>
      </w:r>
      <w:r>
        <w:rPr/>
        <w:t>бұл</w:t>
      </w:r>
      <w:r>
        <w:rPr>
          <w:spacing w:val="-5"/>
        </w:rPr>
        <w:t> </w:t>
      </w:r>
      <w:r>
        <w:rPr/>
        <w:t>түсінікті</w:t>
      </w:r>
      <w:r>
        <w:rPr>
          <w:spacing w:val="-4"/>
        </w:rPr>
        <w:t> </w:t>
      </w:r>
      <w:r>
        <w:rPr/>
        <w:t>кеңейту</w:t>
      </w:r>
      <w:r>
        <w:rPr>
          <w:spacing w:val="-5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оған индустрия 4.0, заттар интернеті, ақылды фабрика, бесінші буын байланыс желілері, және тағы</w:t>
      </w:r>
      <w:r>
        <w:rPr>
          <w:spacing w:val="1"/>
        </w:rPr>
        <w:t> </w:t>
      </w:r>
      <w:r>
        <w:rPr/>
        <w:t>басқада ұғымдарды қоса алғанда, цифрлық технологияларды қолдану арқылы тауарлар мен қызметтер</w:t>
      </w:r>
      <w:r>
        <w:rPr>
          <w:spacing w:val="1"/>
        </w:rPr>
        <w:t> </w:t>
      </w:r>
      <w:r>
        <w:rPr/>
        <w:t>тізбегін</w:t>
      </w:r>
      <w:r>
        <w:rPr>
          <w:spacing w:val="-1"/>
        </w:rPr>
        <w:t> </w:t>
      </w:r>
      <w:r>
        <w:rPr/>
        <w:t>қосу</w:t>
      </w:r>
      <w:r>
        <w:rPr>
          <w:spacing w:val="-1"/>
        </w:rPr>
        <w:t> </w:t>
      </w:r>
      <w:r>
        <w:rPr/>
        <w:t>қажет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санайды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ind w:right="587" w:firstLine="395"/>
      </w:pPr>
      <w:r>
        <w:rPr/>
        <w:t>Осылайша,</w:t>
      </w:r>
      <w:r>
        <w:rPr>
          <w:spacing w:val="5"/>
        </w:rPr>
        <w:t> </w:t>
      </w:r>
      <w:r>
        <w:rPr/>
        <w:t>цифрлық</w:t>
      </w:r>
      <w:r>
        <w:rPr>
          <w:spacing w:val="5"/>
        </w:rPr>
        <w:t> </w:t>
      </w:r>
      <w:r>
        <w:rPr/>
        <w:t>трансформация</w:t>
      </w:r>
      <w:r>
        <w:rPr>
          <w:spacing w:val="5"/>
        </w:rPr>
        <w:t> </w:t>
      </w:r>
      <w:r>
        <w:rPr/>
        <w:t>ақпараттандыру,</w:t>
      </w:r>
      <w:r>
        <w:rPr>
          <w:spacing w:val="6"/>
        </w:rPr>
        <w:t> </w:t>
      </w:r>
      <w:r>
        <w:rPr/>
        <w:t>адамсыз</w:t>
      </w:r>
      <w:r>
        <w:rPr>
          <w:spacing w:val="5"/>
        </w:rPr>
        <w:t> </w:t>
      </w:r>
      <w:r>
        <w:rPr/>
        <w:t>технологиялар,</w:t>
      </w:r>
      <w:r>
        <w:rPr>
          <w:spacing w:val="6"/>
        </w:rPr>
        <w:t> </w:t>
      </w:r>
      <w:r>
        <w:rPr/>
        <w:t>жасанды</w:t>
      </w:r>
      <w:r>
        <w:rPr>
          <w:spacing w:val="1"/>
        </w:rPr>
        <w:t> </w:t>
      </w:r>
      <w:r>
        <w:rPr/>
        <w:t>интеллект,</w:t>
      </w:r>
      <w:r>
        <w:rPr>
          <w:spacing w:val="-5"/>
        </w:rPr>
        <w:t> </w:t>
      </w:r>
      <w:r>
        <w:rPr/>
        <w:t>автоматтандыру,</w:t>
      </w:r>
      <w:r>
        <w:rPr>
          <w:spacing w:val="-4"/>
        </w:rPr>
        <w:t> </w:t>
      </w:r>
      <w:r>
        <w:rPr/>
        <w:t>шешім</w:t>
      </w:r>
      <w:r>
        <w:rPr>
          <w:spacing w:val="-5"/>
        </w:rPr>
        <w:t> </w:t>
      </w:r>
      <w:r>
        <w:rPr/>
        <w:t>қабылдау</w:t>
      </w:r>
      <w:r>
        <w:rPr>
          <w:spacing w:val="-5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ақпаратпен</w:t>
      </w:r>
      <w:r>
        <w:rPr>
          <w:spacing w:val="-5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істеудің</w:t>
      </w:r>
      <w:r>
        <w:rPr>
          <w:spacing w:val="-5"/>
        </w:rPr>
        <w:t> </w:t>
      </w:r>
      <w:r>
        <w:rPr/>
        <w:t>жаңа</w:t>
      </w:r>
      <w:r>
        <w:rPr>
          <w:spacing w:val="-5"/>
        </w:rPr>
        <w:t> </w:t>
      </w:r>
      <w:r>
        <w:rPr/>
        <w:t>деңгейді</w:t>
      </w:r>
      <w:r>
        <w:rPr>
          <w:spacing w:val="-5"/>
        </w:rPr>
        <w:t> </w:t>
      </w:r>
      <w:r>
        <w:rPr/>
        <w:t>қамтиды.</w:t>
      </w:r>
      <w:r>
        <w:rPr>
          <w:spacing w:val="-52"/>
        </w:rPr>
        <w:t> </w:t>
      </w:r>
      <w:r>
        <w:rPr/>
        <w:t>К. Шваб бұл процесті "Төртінші өнеркәсіптік революция" деп белгіледі[5]. Алайда, бұл ретте ауыл</w:t>
      </w:r>
      <w:r>
        <w:rPr>
          <w:spacing w:val="1"/>
        </w:rPr>
        <w:t> </w:t>
      </w:r>
      <w:r>
        <w:rPr/>
        <w:t>шаруашылығына, оның ішінде өсімдік шаруашылығына қатысты цифрлық технологияларды</w:t>
      </w:r>
      <w:r>
        <w:rPr>
          <w:spacing w:val="1"/>
        </w:rPr>
        <w:t> </w:t>
      </w:r>
      <w:r>
        <w:rPr/>
        <w:t>түсіндіруде де, сондай-ақ белгілі "дәл егіншілік" терминінің өсімдік шаруашылығының цифрлық даму</w:t>
      </w:r>
      <w:r>
        <w:rPr>
          <w:spacing w:val="1"/>
        </w:rPr>
        <w:t> </w:t>
      </w:r>
      <w:r>
        <w:rPr/>
        <w:t>парадигмасына арақатынасында да үлкен сәйкессіздіктер байқалады. Сонымен қатар,</w:t>
      </w:r>
      <w:r>
        <w:rPr>
          <w:spacing w:val="1"/>
        </w:rPr>
        <w:t> </w:t>
      </w:r>
      <w:r>
        <w:rPr/>
        <w:t>"сандық</w:t>
      </w:r>
      <w:r>
        <w:rPr>
          <w:spacing w:val="1"/>
        </w:rPr>
        <w:t> </w:t>
      </w:r>
      <w:r>
        <w:rPr/>
        <w:t>технологиялар" емес,</w:t>
      </w:r>
      <w:r>
        <w:rPr>
          <w:spacing w:val="1"/>
        </w:rPr>
        <w:t> </w:t>
      </w:r>
      <w:r>
        <w:rPr/>
        <w:t>"дәл егіншілік" монографиялық сипаттағы көптеген ірі еңбектерде Ауыл</w:t>
      </w:r>
      <w:r>
        <w:rPr>
          <w:spacing w:val="1"/>
        </w:rPr>
        <w:t> </w:t>
      </w:r>
      <w:r>
        <w:rPr/>
        <w:t>шаруашылығын</w:t>
      </w:r>
      <w:r>
        <w:rPr>
          <w:spacing w:val="-4"/>
        </w:rPr>
        <w:t> </w:t>
      </w:r>
      <w:r>
        <w:rPr/>
        <w:t>инновациялық-технологиялық</w:t>
      </w:r>
      <w:r>
        <w:rPr>
          <w:spacing w:val="-3"/>
        </w:rPr>
        <w:t> </w:t>
      </w:r>
      <w:r>
        <w:rPr/>
        <w:t>дамыту</w:t>
      </w:r>
      <w:r>
        <w:rPr>
          <w:spacing w:val="-4"/>
        </w:rPr>
        <w:t> </w:t>
      </w:r>
      <w:r>
        <w:rPr/>
        <w:t>стратегиясы</w:t>
      </w:r>
      <w:r>
        <w:rPr>
          <w:spacing w:val="-3"/>
        </w:rPr>
        <w:t> </w:t>
      </w:r>
      <w:r>
        <w:rPr/>
        <w:t>ретінде</w:t>
      </w:r>
      <w:r>
        <w:rPr>
          <w:spacing w:val="-4"/>
        </w:rPr>
        <w:t> </w:t>
      </w:r>
      <w:r>
        <w:rPr/>
        <w:t>қарастырылады</w:t>
      </w:r>
      <w:r>
        <w:rPr>
          <w:spacing w:val="-3"/>
        </w:rPr>
        <w:t> </w:t>
      </w:r>
      <w:r>
        <w:rPr/>
        <w:t>[6].</w:t>
      </w:r>
    </w:p>
    <w:p>
      <w:pPr>
        <w:pStyle w:val="BodyText"/>
        <w:ind w:right="527" w:firstLine="395"/>
      </w:pPr>
      <w:r>
        <w:rPr/>
        <w:t>Ауыл шаруашылығын цифрландыру – бұл цифрлық технологияларды пайдалану арқылы ауыл</w:t>
      </w:r>
      <w:r>
        <w:rPr>
          <w:spacing w:val="1"/>
        </w:rPr>
        <w:t> </w:t>
      </w:r>
      <w:r>
        <w:rPr/>
        <w:t>шаруашылығының</w:t>
      </w:r>
      <w:r>
        <w:rPr>
          <w:spacing w:val="-7"/>
        </w:rPr>
        <w:t> </w:t>
      </w:r>
      <w:r>
        <w:rPr/>
        <w:t>барлық</w:t>
      </w:r>
      <w:r>
        <w:rPr>
          <w:spacing w:val="-8"/>
        </w:rPr>
        <w:t> </w:t>
      </w:r>
      <w:r>
        <w:rPr/>
        <w:t>салаларына</w:t>
      </w:r>
      <w:r>
        <w:rPr>
          <w:spacing w:val="-7"/>
        </w:rPr>
        <w:t> </w:t>
      </w:r>
      <w:r>
        <w:rPr/>
        <w:t>байланысты</w:t>
      </w:r>
      <w:r>
        <w:rPr>
          <w:spacing w:val="-8"/>
        </w:rPr>
        <w:t> </w:t>
      </w:r>
      <w:r>
        <w:rPr/>
        <w:t>өзгерістер</w:t>
      </w:r>
      <w:r>
        <w:rPr>
          <w:spacing w:val="-7"/>
        </w:rPr>
        <w:t> </w:t>
      </w:r>
      <w:r>
        <w:rPr/>
        <w:t>енгізу.</w:t>
      </w:r>
      <w:r>
        <w:rPr>
          <w:spacing w:val="-7"/>
        </w:rPr>
        <w:t> </w:t>
      </w:r>
      <w:r>
        <w:rPr/>
        <w:t>Цифрлық</w:t>
      </w:r>
      <w:r>
        <w:rPr>
          <w:spacing w:val="-7"/>
        </w:rPr>
        <w:t> </w:t>
      </w:r>
      <w:r>
        <w:rPr/>
        <w:t>ауыл</w:t>
      </w:r>
      <w:r>
        <w:rPr>
          <w:spacing w:val="-8"/>
        </w:rPr>
        <w:t> </w:t>
      </w:r>
      <w:r>
        <w:rPr/>
        <w:t>шаруашылығы-</w:t>
      </w:r>
      <w:r>
        <w:rPr>
          <w:spacing w:val="-52"/>
        </w:rPr>
        <w:t> </w:t>
      </w:r>
      <w:r>
        <w:rPr/>
        <w:t>нақты егіншілікті, ауылшаруашылық кәсіпорындарын басқару жүйесін қамтитын және ауыл</w:t>
      </w:r>
      <w:r>
        <w:rPr>
          <w:spacing w:val="1"/>
        </w:rPr>
        <w:t> </w:t>
      </w:r>
      <w:r>
        <w:rPr/>
        <w:t>шаруашылығы</w:t>
      </w:r>
      <w:r>
        <w:rPr>
          <w:spacing w:val="-10"/>
        </w:rPr>
        <w:t> </w:t>
      </w:r>
      <w:r>
        <w:rPr/>
        <w:t>кәсіпорындарының</w:t>
      </w:r>
      <w:r>
        <w:rPr>
          <w:spacing w:val="-9"/>
        </w:rPr>
        <w:t> </w:t>
      </w:r>
      <w:r>
        <w:rPr/>
        <w:t>өнімділігін,</w:t>
      </w:r>
      <w:r>
        <w:rPr>
          <w:spacing w:val="-8"/>
        </w:rPr>
        <w:t> </w:t>
      </w:r>
      <w:r>
        <w:rPr/>
        <w:t>рентабельділігі</w:t>
      </w:r>
      <w:r>
        <w:rPr>
          <w:spacing w:val="-9"/>
        </w:rPr>
        <w:t> </w:t>
      </w:r>
      <w:r>
        <w:rPr/>
        <w:t>оңтайландыру</w:t>
      </w:r>
      <w:r>
        <w:rPr>
          <w:spacing w:val="-8"/>
        </w:rPr>
        <w:t> </w:t>
      </w:r>
      <w:r>
        <w:rPr/>
        <w:t>мақсатында</w:t>
      </w:r>
      <w:r>
        <w:rPr>
          <w:spacing w:val="-10"/>
        </w:rPr>
        <w:t> </w:t>
      </w:r>
      <w:r>
        <w:rPr/>
        <w:t>деректерді</w:t>
      </w:r>
      <w:r>
        <w:rPr>
          <w:spacing w:val="-52"/>
        </w:rPr>
        <w:t> </w:t>
      </w:r>
      <w:r>
        <w:rPr/>
        <w:t>жинауға,</w:t>
      </w:r>
      <w:r>
        <w:rPr>
          <w:spacing w:val="-4"/>
        </w:rPr>
        <w:t> </w:t>
      </w:r>
      <w:r>
        <w:rPr/>
        <w:t>пайдалануға,</w:t>
      </w:r>
      <w:r>
        <w:rPr>
          <w:spacing w:val="-3"/>
        </w:rPr>
        <w:t> </w:t>
      </w:r>
      <w:r>
        <w:rPr/>
        <w:t>талдауға</w:t>
      </w:r>
      <w:r>
        <w:rPr>
          <w:spacing w:val="-4"/>
        </w:rPr>
        <w:t> </w:t>
      </w:r>
      <w:r>
        <w:rPr/>
        <w:t>байланысты</w:t>
      </w:r>
      <w:r>
        <w:rPr>
          <w:spacing w:val="-4"/>
        </w:rPr>
        <w:t> </w:t>
      </w:r>
      <w:r>
        <w:rPr/>
        <w:t>ауыл</w:t>
      </w:r>
      <w:r>
        <w:rPr>
          <w:spacing w:val="-3"/>
        </w:rPr>
        <w:t> </w:t>
      </w:r>
      <w:r>
        <w:rPr/>
        <w:t>шаруашылығымен</w:t>
      </w:r>
      <w:r>
        <w:rPr>
          <w:spacing w:val="-5"/>
        </w:rPr>
        <w:t> </w:t>
      </w:r>
      <w:r>
        <w:rPr/>
        <w:t>байланысты</w:t>
      </w:r>
      <w:r>
        <w:rPr>
          <w:spacing w:val="-4"/>
        </w:rPr>
        <w:t> </w:t>
      </w:r>
      <w:r>
        <w:rPr/>
        <w:t>қызмет</w:t>
      </w:r>
      <w:r>
        <w:rPr>
          <w:spacing w:val="-4"/>
        </w:rPr>
        <w:t> </w:t>
      </w:r>
      <w:r>
        <w:rPr/>
        <w:t>саласы.</w:t>
      </w:r>
    </w:p>
    <w:p>
      <w:pPr>
        <w:pStyle w:val="BodyText"/>
        <w:spacing w:line="237" w:lineRule="auto"/>
        <w:ind w:right="687"/>
      </w:pPr>
      <w:r>
        <w:rPr/>
        <w:t>Фермерлерде</w:t>
      </w:r>
      <w:r>
        <w:rPr>
          <w:spacing w:val="-7"/>
        </w:rPr>
        <w:t> </w:t>
      </w:r>
      <w:r>
        <w:rPr/>
        <w:t>цифрлық</w:t>
      </w:r>
      <w:r>
        <w:rPr>
          <w:spacing w:val="-7"/>
        </w:rPr>
        <w:t> </w:t>
      </w:r>
      <w:r>
        <w:rPr/>
        <w:t>ауыл</w:t>
      </w:r>
      <w:r>
        <w:rPr>
          <w:spacing w:val="-7"/>
        </w:rPr>
        <w:t> </w:t>
      </w:r>
      <w:r>
        <w:rPr/>
        <w:t>шаруашылығының</w:t>
      </w:r>
      <w:r>
        <w:rPr>
          <w:spacing w:val="-7"/>
        </w:rPr>
        <w:t> </w:t>
      </w:r>
      <w:r>
        <w:rPr/>
        <w:t>арқасында</w:t>
      </w:r>
      <w:r>
        <w:rPr>
          <w:spacing w:val="-7"/>
        </w:rPr>
        <w:t> </w:t>
      </w:r>
      <w:r>
        <w:rPr/>
        <w:t>шешім</w:t>
      </w:r>
      <w:r>
        <w:rPr>
          <w:spacing w:val="-6"/>
        </w:rPr>
        <w:t> </w:t>
      </w:r>
      <w:r>
        <w:rPr/>
        <w:t>қабылдаудың</w:t>
      </w:r>
      <w:r>
        <w:rPr>
          <w:spacing w:val="-6"/>
        </w:rPr>
        <w:t> </w:t>
      </w:r>
      <w:r>
        <w:rPr/>
        <w:t>тиімді</w:t>
      </w:r>
      <w:r>
        <w:rPr>
          <w:spacing w:val="-7"/>
        </w:rPr>
        <w:t> </w:t>
      </w:r>
      <w:r>
        <w:rPr/>
        <w:t>құралдары</w:t>
      </w:r>
      <w:r>
        <w:rPr>
          <w:spacing w:val="-52"/>
        </w:rPr>
        <w:t> </w:t>
      </w:r>
      <w:r>
        <w:rPr/>
        <w:t>пайда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Heading2"/>
        <w:spacing w:line="251" w:lineRule="exact"/>
        <w:ind w:left="646"/>
        <w:jc w:val="left"/>
      </w:pPr>
      <w:r>
        <w:rPr/>
        <w:t>Эксперименттік</w:t>
      </w:r>
      <w:r>
        <w:rPr>
          <w:spacing w:val="-6"/>
        </w:rPr>
        <w:t> </w:t>
      </w:r>
      <w:r>
        <w:rPr/>
        <w:t>бөлім</w:t>
      </w:r>
      <w:r>
        <w:rPr>
          <w:spacing w:val="-6"/>
        </w:rPr>
        <w:t> </w:t>
      </w:r>
      <w:r>
        <w:rPr/>
        <w:t>(материалдар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әдістер)</w:t>
      </w:r>
    </w:p>
    <w:p>
      <w:pPr>
        <w:pStyle w:val="BodyText"/>
        <w:ind w:right="527" w:firstLine="395"/>
      </w:pPr>
      <w:r>
        <w:rPr/>
        <w:t>Қазірде аграрлық саланы инновациялық шешімдеріне: жаңа технологиялар мен әдістер, азық-</w:t>
      </w:r>
      <w:r>
        <w:rPr>
          <w:spacing w:val="1"/>
        </w:rPr>
        <w:t> </w:t>
      </w:r>
      <w:r>
        <w:rPr/>
        <w:t>түлікті</w:t>
      </w:r>
      <w:r>
        <w:rPr>
          <w:spacing w:val="-6"/>
        </w:rPr>
        <w:t> </w:t>
      </w:r>
      <w:r>
        <w:rPr/>
        <w:t>өндіру</w:t>
      </w:r>
      <w:r>
        <w:rPr>
          <w:spacing w:val="-5"/>
        </w:rPr>
        <w:t> </w:t>
      </w:r>
      <w:r>
        <w:rPr/>
        <w:t>жүйесін</w:t>
      </w:r>
      <w:r>
        <w:rPr>
          <w:spacing w:val="-4"/>
        </w:rPr>
        <w:t> </w:t>
      </w:r>
      <w:r>
        <w:rPr/>
        <w:t>қысқартып,</w:t>
      </w:r>
      <w:r>
        <w:rPr>
          <w:spacing w:val="-5"/>
        </w:rPr>
        <w:t> </w:t>
      </w:r>
      <w:r>
        <w:rPr/>
        <w:t>оларды</w:t>
      </w:r>
      <w:r>
        <w:rPr>
          <w:spacing w:val="-5"/>
        </w:rPr>
        <w:t> </w:t>
      </w:r>
      <w:r>
        <w:rPr/>
        <w:t>сапалы</w:t>
      </w:r>
      <w:r>
        <w:rPr>
          <w:spacing w:val="-6"/>
        </w:rPr>
        <w:t> </w:t>
      </w:r>
      <w:r>
        <w:rPr/>
        <w:t>етіп</w:t>
      </w:r>
      <w:r>
        <w:rPr>
          <w:spacing w:val="-4"/>
        </w:rPr>
        <w:t> </w:t>
      </w:r>
      <w:r>
        <w:rPr/>
        <w:t>шығару,</w:t>
      </w:r>
      <w:r>
        <w:rPr>
          <w:spacing w:val="-5"/>
        </w:rPr>
        <w:t> </w:t>
      </w:r>
      <w:r>
        <w:rPr/>
        <w:t>ауыл</w:t>
      </w:r>
      <w:r>
        <w:rPr>
          <w:spacing w:val="-5"/>
        </w:rPr>
        <w:t> </w:t>
      </w:r>
      <w:r>
        <w:rPr/>
        <w:t>шаруашылығын</w:t>
      </w:r>
      <w:r>
        <w:rPr>
          <w:spacing w:val="-6"/>
        </w:rPr>
        <w:t> </w:t>
      </w:r>
      <w:r>
        <w:rPr/>
        <w:t>технологиялық</w:t>
      </w:r>
      <w:r>
        <w:rPr>
          <w:spacing w:val="-5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цифрландыру.</w:t>
      </w:r>
    </w:p>
    <w:p>
      <w:pPr>
        <w:pStyle w:val="BodyText"/>
        <w:ind w:right="527" w:firstLine="395"/>
      </w:pPr>
      <w:r>
        <w:rPr/>
        <w:t>Аграрлық саладағы жаһандық трендтер болып, принципті жаңа тиімді тыңайтқыш биологиясын</w:t>
      </w:r>
      <w:r>
        <w:rPr>
          <w:spacing w:val="1"/>
        </w:rPr>
        <w:t> </w:t>
      </w:r>
      <w:r>
        <w:rPr/>
        <w:t>жасақтау,</w:t>
      </w:r>
      <w:r>
        <w:rPr>
          <w:spacing w:val="-8"/>
        </w:rPr>
        <w:t> </w:t>
      </w:r>
      <w:r>
        <w:rPr/>
        <w:t>экологиялық</w:t>
      </w:r>
      <w:r>
        <w:rPr>
          <w:spacing w:val="-8"/>
        </w:rPr>
        <w:t> </w:t>
      </w:r>
      <w:r>
        <w:rPr/>
        <w:t>қауіпсіздікті</w:t>
      </w:r>
      <w:r>
        <w:rPr>
          <w:spacing w:val="-8"/>
        </w:rPr>
        <w:t> </w:t>
      </w:r>
      <w:r>
        <w:rPr/>
        <w:t>реттеуді</w:t>
      </w:r>
      <w:r>
        <w:rPr>
          <w:spacing w:val="-8"/>
        </w:rPr>
        <w:t> </w:t>
      </w:r>
      <w:r>
        <w:rPr/>
        <w:t>күшейту;</w:t>
      </w:r>
      <w:r>
        <w:rPr>
          <w:spacing w:val="-8"/>
        </w:rPr>
        <w:t> </w:t>
      </w:r>
      <w:r>
        <w:rPr/>
        <w:t>цифрландыру,</w:t>
      </w:r>
      <w:r>
        <w:rPr>
          <w:spacing w:val="-7"/>
        </w:rPr>
        <w:t> </w:t>
      </w:r>
      <w:r>
        <w:rPr/>
        <w:t>агроиндустриядағы</w:t>
      </w:r>
      <w:r>
        <w:rPr>
          <w:spacing w:val="-7"/>
        </w:rPr>
        <w:t> </w:t>
      </w:r>
      <w:r>
        <w:rPr/>
        <w:t>бірегей</w:t>
      </w:r>
      <w:r>
        <w:rPr>
          <w:spacing w:val="-8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жеке</w:t>
      </w:r>
      <w:r>
        <w:rPr>
          <w:spacing w:val="-2"/>
        </w:rPr>
        <w:t> </w:t>
      </w:r>
      <w:r>
        <w:rPr/>
        <w:t>шешімдердің қызметін дамыту</w:t>
      </w:r>
      <w:r>
        <w:rPr>
          <w:spacing w:val="-2"/>
        </w:rPr>
        <w:t> </w:t>
      </w:r>
      <w:r>
        <w:rPr/>
        <w:t>болып талады.</w:t>
      </w:r>
    </w:p>
    <w:p>
      <w:pPr>
        <w:pStyle w:val="BodyText"/>
        <w:ind w:right="527" w:firstLine="395"/>
      </w:pPr>
      <w:r>
        <w:rPr/>
        <w:t>Ауыл шаруалығын цифрландыруға қазірде мыналар жатады: шаруашылықпен жүйелі түрде</w:t>
      </w:r>
      <w:r>
        <w:rPr>
          <w:spacing w:val="1"/>
        </w:rPr>
        <w:t> </w:t>
      </w:r>
      <w:r>
        <w:rPr/>
        <w:t>басқару;</w:t>
      </w:r>
      <w:r>
        <w:rPr>
          <w:spacing w:val="-6"/>
        </w:rPr>
        <w:t> </w:t>
      </w:r>
      <w:r>
        <w:rPr/>
        <w:t>спутниктер</w:t>
      </w:r>
      <w:r>
        <w:rPr>
          <w:spacing w:val="-5"/>
        </w:rPr>
        <w:t> </w:t>
      </w:r>
      <w:r>
        <w:rPr/>
        <w:t>мен</w:t>
      </w:r>
      <w:r>
        <w:rPr>
          <w:spacing w:val="-7"/>
        </w:rPr>
        <w:t> </w:t>
      </w:r>
      <w:r>
        <w:rPr/>
        <w:t>дрондар;</w:t>
      </w:r>
      <w:r>
        <w:rPr>
          <w:spacing w:val="-5"/>
        </w:rPr>
        <w:t> </w:t>
      </w:r>
      <w:r>
        <w:rPr/>
        <w:t>нақты</w:t>
      </w:r>
      <w:r>
        <w:rPr>
          <w:spacing w:val="-7"/>
        </w:rPr>
        <w:t> </w:t>
      </w:r>
      <w:r>
        <w:rPr/>
        <w:t>егіншілік;</w:t>
      </w:r>
      <w:r>
        <w:rPr>
          <w:spacing w:val="-6"/>
        </w:rPr>
        <w:t> </w:t>
      </w:r>
      <w:r>
        <w:rPr/>
        <w:t>сауда</w:t>
      </w:r>
      <w:r>
        <w:rPr>
          <w:spacing w:val="-7"/>
        </w:rPr>
        <w:t> </w:t>
      </w:r>
      <w:r>
        <w:rPr/>
        <w:t>алаңдары;</w:t>
      </w:r>
      <w:r>
        <w:rPr>
          <w:spacing w:val="-4"/>
        </w:rPr>
        <w:t> </w:t>
      </w:r>
      <w:r>
        <w:rPr/>
        <w:t>мәліметтерді</w:t>
      </w:r>
      <w:r>
        <w:rPr>
          <w:spacing w:val="-7"/>
        </w:rPr>
        <w:t> </w:t>
      </w:r>
      <w:r>
        <w:rPr/>
        <w:t>талдау.</w:t>
      </w:r>
      <w:r>
        <w:rPr>
          <w:spacing w:val="-5"/>
        </w:rPr>
        <w:t> </w:t>
      </w:r>
      <w:r>
        <w:rPr/>
        <w:t>Осы</w:t>
      </w:r>
      <w:r>
        <w:rPr>
          <w:spacing w:val="-6"/>
        </w:rPr>
        <w:t> </w:t>
      </w:r>
      <w:r>
        <w:rPr/>
        <w:t>саланың</w:t>
      </w:r>
      <w:r>
        <w:rPr>
          <w:spacing w:val="1"/>
        </w:rPr>
        <w:t> </w:t>
      </w:r>
      <w:r>
        <w:rPr/>
        <w:t>стратегиялық дамуы жаңа экономиканың қалыптасуымен байланысты. Ол үшін экспорттық</w:t>
      </w:r>
      <w:r>
        <w:rPr>
          <w:spacing w:val="1"/>
        </w:rPr>
        <w:t> </w:t>
      </w:r>
      <w:r>
        <w:rPr/>
        <w:t>потенциальды кеңейту, логистикалық проблемаларды болдырмаудан цифрлық технологияларды</w:t>
      </w:r>
      <w:r>
        <w:rPr>
          <w:spacing w:val="1"/>
        </w:rPr>
        <w:t> </w:t>
      </w:r>
      <w:r>
        <w:rPr/>
        <w:t>дамытуға деңінгі шешімдерді шешу керек. Ол үшін аграрлық саладағы жаңа алдыңғы қатарлы</w:t>
      </w:r>
      <w:r>
        <w:rPr>
          <w:spacing w:val="1"/>
        </w:rPr>
        <w:t> </w:t>
      </w:r>
      <w:r>
        <w:rPr/>
        <w:t>технологияларды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білімді</w:t>
      </w:r>
      <w:r>
        <w:rPr>
          <w:spacing w:val="-1"/>
        </w:rPr>
        <w:t> </w:t>
      </w:r>
      <w:r>
        <w:rPr/>
        <w:t>дамытумыз</w:t>
      </w:r>
      <w:r>
        <w:rPr>
          <w:spacing w:val="-2"/>
        </w:rPr>
        <w:t> </w:t>
      </w:r>
      <w:r>
        <w:rPr/>
        <w:t>керек.</w:t>
      </w:r>
    </w:p>
    <w:p>
      <w:pPr>
        <w:pStyle w:val="BodyText"/>
        <w:ind w:right="527" w:firstLine="395"/>
      </w:pPr>
      <w:r>
        <w:rPr/>
        <w:t>Қазақстанда</w:t>
      </w:r>
      <w:r>
        <w:rPr>
          <w:spacing w:val="-5"/>
        </w:rPr>
        <w:t> </w:t>
      </w:r>
      <w:r>
        <w:rPr/>
        <w:t>қазірде</w:t>
      </w:r>
      <w:r>
        <w:rPr>
          <w:spacing w:val="-10"/>
        </w:rPr>
        <w:t> </w:t>
      </w:r>
      <w:r>
        <w:rPr/>
        <w:t>20-дан</w:t>
      </w:r>
      <w:r>
        <w:rPr>
          <w:spacing w:val="-3"/>
        </w:rPr>
        <w:t> </w:t>
      </w:r>
      <w:r>
        <w:rPr/>
        <w:t>астам</w:t>
      </w:r>
      <w:r>
        <w:rPr>
          <w:spacing w:val="-4"/>
        </w:rPr>
        <w:t> </w:t>
      </w:r>
      <w:r>
        <w:rPr/>
        <w:t>цифрлық</w:t>
      </w:r>
      <w:r>
        <w:rPr>
          <w:spacing w:val="-4"/>
        </w:rPr>
        <w:t> </w:t>
      </w:r>
      <w:r>
        <w:rPr/>
        <w:t>ферма</w:t>
      </w:r>
      <w:r>
        <w:rPr>
          <w:spacing w:val="-4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170-ке</w:t>
      </w:r>
      <w:r>
        <w:rPr>
          <w:spacing w:val="-5"/>
        </w:rPr>
        <w:t> </w:t>
      </w:r>
      <w:r>
        <w:rPr/>
        <w:t>жуық</w:t>
      </w:r>
      <w:r>
        <w:rPr>
          <w:spacing w:val="-4"/>
        </w:rPr>
        <w:t> </w:t>
      </w:r>
      <w:r>
        <w:rPr/>
        <w:t>ілгері</w:t>
      </w:r>
      <w:r>
        <w:rPr>
          <w:spacing w:val="-4"/>
        </w:rPr>
        <w:t> </w:t>
      </w:r>
      <w:r>
        <w:rPr/>
        <w:t>фермалар</w:t>
      </w:r>
      <w:r>
        <w:rPr>
          <w:spacing w:val="-3"/>
        </w:rPr>
        <w:t> </w:t>
      </w:r>
      <w:r>
        <w:rPr/>
        <w:t>қызмет</w:t>
      </w:r>
      <w:r>
        <w:rPr>
          <w:spacing w:val="-4"/>
        </w:rPr>
        <w:t> </w:t>
      </w:r>
      <w:r>
        <w:rPr/>
        <w:t>жасап</w:t>
      </w:r>
      <w:r>
        <w:rPr>
          <w:spacing w:val="1"/>
        </w:rPr>
        <w:t> </w:t>
      </w:r>
      <w:r>
        <w:rPr/>
        <w:t>жатыр.</w:t>
      </w:r>
      <w:r>
        <w:rPr>
          <w:spacing w:val="-8"/>
        </w:rPr>
        <w:t> </w:t>
      </w:r>
      <w:r>
        <w:rPr/>
        <w:t>Ауыл</w:t>
      </w:r>
      <w:r>
        <w:rPr>
          <w:spacing w:val="-8"/>
        </w:rPr>
        <w:t> </w:t>
      </w:r>
      <w:r>
        <w:rPr/>
        <w:t>шаруашылығы</w:t>
      </w:r>
      <w:r>
        <w:rPr>
          <w:spacing w:val="-7"/>
        </w:rPr>
        <w:t> </w:t>
      </w:r>
      <w:r>
        <w:rPr/>
        <w:t>министрлігінің</w:t>
      </w:r>
      <w:r>
        <w:rPr>
          <w:spacing w:val="-7"/>
        </w:rPr>
        <w:t> </w:t>
      </w:r>
      <w:r>
        <w:rPr/>
        <w:t>жоспарына</w:t>
      </w:r>
      <w:r>
        <w:rPr>
          <w:spacing w:val="-8"/>
        </w:rPr>
        <w:t> </w:t>
      </w:r>
      <w:r>
        <w:rPr/>
        <w:t>сәйкес</w:t>
      </w:r>
      <w:r>
        <w:rPr>
          <w:spacing w:val="-8"/>
        </w:rPr>
        <w:t> </w:t>
      </w:r>
      <w:r>
        <w:rPr/>
        <w:t>елімізде</w:t>
      </w:r>
      <w:r>
        <w:rPr>
          <w:spacing w:val="-8"/>
        </w:rPr>
        <w:t> </w:t>
      </w:r>
      <w:r>
        <w:rPr/>
        <w:t>аграрлық</w:t>
      </w:r>
      <w:r>
        <w:rPr>
          <w:spacing w:val="-7"/>
        </w:rPr>
        <w:t> </w:t>
      </w:r>
      <w:r>
        <w:rPr/>
        <w:t>саланы</w:t>
      </w:r>
      <w:r>
        <w:rPr>
          <w:spacing w:val="-8"/>
        </w:rPr>
        <w:t> </w:t>
      </w:r>
      <w:r>
        <w:rPr/>
        <w:t>цифрландыру</w:t>
      </w:r>
      <w:r>
        <w:rPr>
          <w:spacing w:val="-52"/>
        </w:rPr>
        <w:t> </w:t>
      </w:r>
      <w:r>
        <w:rPr/>
        <w:t>процесі аяқталғаннан кейін 2023 жылға қарай 20 цифрлық және 4000 озық фермалар пайда болады деп</w:t>
      </w:r>
      <w:r>
        <w:rPr>
          <w:spacing w:val="-52"/>
        </w:rPr>
        <w:t> </w:t>
      </w:r>
      <w:r>
        <w:rPr/>
        <w:t>жоспарлануда. Осы уақытқа дейін процестер мен мемлекеттік қызметтерді автоматтандыру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/>
        <w:t>қамтамасыз етілуі тиіс. Әрине, әзірге елдегі фермалардың басым көпшілігі базалық болып табылады,</w:t>
      </w:r>
      <w:r>
        <w:rPr>
          <w:spacing w:val="1"/>
        </w:rPr>
        <w:t> </w:t>
      </w:r>
      <w:r>
        <w:rPr/>
        <w:t>бірақ</w:t>
      </w:r>
      <w:r>
        <w:rPr>
          <w:spacing w:val="-2"/>
        </w:rPr>
        <w:t> </w:t>
      </w:r>
      <w:r>
        <w:rPr/>
        <w:t>Ауыл</w:t>
      </w:r>
      <w:r>
        <w:rPr>
          <w:spacing w:val="-2"/>
        </w:rPr>
        <w:t> </w:t>
      </w:r>
      <w:r>
        <w:rPr/>
        <w:t>шаруашылығын</w:t>
      </w:r>
      <w:r>
        <w:rPr>
          <w:spacing w:val="-1"/>
        </w:rPr>
        <w:t> </w:t>
      </w:r>
      <w:r>
        <w:rPr/>
        <w:t>цифрландыру</w:t>
      </w:r>
      <w:r>
        <w:rPr>
          <w:spacing w:val="-1"/>
        </w:rPr>
        <w:t> </w:t>
      </w:r>
      <w:r>
        <w:rPr/>
        <w:t>процесі</w:t>
      </w:r>
      <w:r>
        <w:rPr>
          <w:spacing w:val="-1"/>
        </w:rPr>
        <w:t> </w:t>
      </w:r>
      <w:r>
        <w:rPr/>
        <w:t>жүріп</w:t>
      </w:r>
      <w:r>
        <w:rPr>
          <w:spacing w:val="-1"/>
        </w:rPr>
        <w:t> </w:t>
      </w:r>
      <w:r>
        <w:rPr/>
        <w:t>жатыр.</w:t>
      </w:r>
    </w:p>
    <w:p>
      <w:pPr>
        <w:pStyle w:val="BodyText"/>
        <w:ind w:right="626" w:firstLine="395"/>
      </w:pPr>
      <w:r>
        <w:rPr/>
        <w:t>Барлығы</w:t>
      </w:r>
      <w:r>
        <w:rPr>
          <w:spacing w:val="-4"/>
        </w:rPr>
        <w:t> </w:t>
      </w:r>
      <w:r>
        <w:rPr/>
        <w:t>16</w:t>
      </w:r>
      <w:r>
        <w:rPr>
          <w:spacing w:val="-3"/>
        </w:rPr>
        <w:t> </w:t>
      </w:r>
      <w:r>
        <w:rPr/>
        <w:t>бағыт</w:t>
      </w:r>
      <w:r>
        <w:rPr>
          <w:spacing w:val="-4"/>
        </w:rPr>
        <w:t> </w:t>
      </w:r>
      <w:r>
        <w:rPr/>
        <w:t>бойынша</w:t>
      </w:r>
      <w:r>
        <w:rPr>
          <w:spacing w:val="-3"/>
        </w:rPr>
        <w:t> </w:t>
      </w:r>
      <w:r>
        <w:rPr/>
        <w:t>субсидиялау</w:t>
      </w:r>
      <w:r>
        <w:rPr>
          <w:spacing w:val="-3"/>
        </w:rPr>
        <w:t> </w:t>
      </w:r>
      <w:r>
        <w:rPr/>
        <w:t>жүз</w:t>
      </w:r>
      <w:r>
        <w:rPr>
          <w:spacing w:val="-3"/>
        </w:rPr>
        <w:t> </w:t>
      </w:r>
      <w:r>
        <w:rPr/>
        <w:t>пайыз</w:t>
      </w:r>
      <w:r>
        <w:rPr>
          <w:spacing w:val="-3"/>
        </w:rPr>
        <w:t> </w:t>
      </w:r>
      <w:r>
        <w:rPr/>
        <w:t>автоматтандырылған,</w:t>
      </w:r>
      <w:r>
        <w:rPr>
          <w:spacing w:val="-3"/>
        </w:rPr>
        <w:t> </w:t>
      </w:r>
      <w:r>
        <w:rPr/>
        <w:t>оның</w:t>
      </w:r>
      <w:r>
        <w:rPr>
          <w:spacing w:val="-3"/>
        </w:rPr>
        <w:t> </w:t>
      </w:r>
      <w:r>
        <w:rPr/>
        <w:t>ішінде</w:t>
      </w:r>
      <w:r>
        <w:rPr>
          <w:spacing w:val="-8"/>
        </w:rPr>
        <w:t> </w:t>
      </w:r>
      <w:r>
        <w:rPr/>
        <w:t>7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өсімдік</w:t>
      </w:r>
      <w:r>
        <w:rPr>
          <w:spacing w:val="-52"/>
        </w:rPr>
        <w:t> </w:t>
      </w:r>
      <w:r>
        <w:rPr/>
        <w:t>шаруашылығында, 4 – Мал шаруашылығы бағытында және 5 – қаржы құралдары саласында, цифрлық</w:t>
      </w:r>
      <w:r>
        <w:rPr>
          <w:spacing w:val="-52"/>
        </w:rPr>
        <w:t> </w:t>
      </w:r>
      <w:r>
        <w:rPr/>
        <w:t>технологияларды ауыл шаруашылығына енгізудің әлемдік тәжірибесін талдау АӨК-ке заттар</w:t>
      </w:r>
      <w:r>
        <w:rPr>
          <w:spacing w:val="1"/>
        </w:rPr>
        <w:t> </w:t>
      </w:r>
      <w:r>
        <w:rPr/>
        <w:t>интернетін</w:t>
      </w:r>
      <w:r>
        <w:rPr>
          <w:spacing w:val="-1"/>
        </w:rPr>
        <w:t> </w:t>
      </w:r>
      <w:r>
        <w:rPr/>
        <w:t>енгізудің</w:t>
      </w:r>
      <w:r>
        <w:rPr>
          <w:spacing w:val="-1"/>
        </w:rPr>
        <w:t> </w:t>
      </w:r>
      <w:r>
        <w:rPr/>
        <w:t>айтарлықтай</w:t>
      </w:r>
      <w:r>
        <w:rPr>
          <w:spacing w:val="-2"/>
        </w:rPr>
        <w:t> </w:t>
      </w:r>
      <w:r>
        <w:rPr/>
        <w:t>экономикалық</w:t>
      </w:r>
      <w:r>
        <w:rPr>
          <w:spacing w:val="-2"/>
        </w:rPr>
        <w:t> </w:t>
      </w:r>
      <w:r>
        <w:rPr/>
        <w:t>тиімділігін</w:t>
      </w:r>
      <w:r>
        <w:rPr>
          <w:spacing w:val="-1"/>
        </w:rPr>
        <w:t> </w:t>
      </w:r>
      <w:r>
        <w:rPr/>
        <w:t>көрсетеді[7].</w:t>
      </w:r>
    </w:p>
    <w:p>
      <w:pPr>
        <w:pStyle w:val="BodyText"/>
        <w:ind w:right="527" w:firstLine="395"/>
      </w:pPr>
      <w:r>
        <w:rPr/>
        <w:t>Егін шаруашылығы саласында өнімділіктің орташа өсу көрсеткіші 10%-дан асады, қаражатты</w:t>
      </w:r>
      <w:r>
        <w:rPr>
          <w:spacing w:val="-52"/>
        </w:rPr>
        <w:t> </w:t>
      </w:r>
      <w:r>
        <w:rPr/>
        <w:t>орташа</w:t>
      </w:r>
      <w:r>
        <w:rPr>
          <w:spacing w:val="-1"/>
        </w:rPr>
        <w:t> </w:t>
      </w:r>
      <w:r>
        <w:rPr/>
        <w:t>үнемдеу 5-10 пайыз</w:t>
      </w:r>
      <w:r>
        <w:rPr>
          <w:spacing w:val="-1"/>
        </w:rPr>
        <w:t> </w:t>
      </w:r>
      <w:r>
        <w:rPr/>
        <w:t>шегінде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отыр.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 w:firstLine="395"/>
      </w:pPr>
      <w:r>
        <w:rPr/>
        <w:t>Халықтың шамамен</w:t>
      </w:r>
      <w:r>
        <w:rPr>
          <w:spacing w:val="1"/>
        </w:rPr>
        <w:t> </w:t>
      </w:r>
      <w:r>
        <w:rPr/>
        <w:t>45% ауылдық жерлерде тұрады және экономикалық белсенді халықтың</w:t>
      </w:r>
      <w:r>
        <w:rPr>
          <w:spacing w:val="1"/>
        </w:rPr>
        <w:t> </w:t>
      </w:r>
      <w:r>
        <w:rPr/>
        <w:t>шамамен 30% табысы ауыл шаруашылығы секторында жұмыспен қамту есебінен қалыптасады. ҚР</w:t>
      </w:r>
      <w:r>
        <w:rPr>
          <w:spacing w:val="-52"/>
        </w:rPr>
        <w:t> </w:t>
      </w:r>
      <w:r>
        <w:rPr/>
        <w:t>ҰЭМ Статистика комитетінің деректеріне сәйкес,</w:t>
      </w:r>
      <w:r>
        <w:rPr>
          <w:spacing w:val="1"/>
        </w:rPr>
        <w:t> </w:t>
      </w:r>
      <w:r>
        <w:rPr/>
        <w:t>8.5 млн жұмыспен қамтылғандардың жалпы</w:t>
      </w:r>
      <w:r>
        <w:rPr>
          <w:spacing w:val="1"/>
        </w:rPr>
        <w:t> </w:t>
      </w:r>
      <w:r>
        <w:rPr/>
        <w:t>санының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миллионы ауыл</w:t>
      </w:r>
      <w:r>
        <w:rPr>
          <w:spacing w:val="-2"/>
        </w:rPr>
        <w:t> </w:t>
      </w:r>
      <w:r>
        <w:rPr/>
        <w:t>шаруашылығы саласында</w:t>
      </w:r>
      <w:r>
        <w:rPr>
          <w:spacing w:val="-2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істейді.</w:t>
      </w:r>
    </w:p>
    <w:p>
      <w:pPr>
        <w:pStyle w:val="BodyText"/>
        <w:ind w:right="655" w:firstLine="395"/>
      </w:pPr>
      <w:r>
        <w:rPr/>
        <w:t>Ресми деректерге сәйкес, республикада егіс алқаптарының іс жүзінде 100% цифрландырылған,</w:t>
      </w:r>
      <w:r>
        <w:rPr>
          <w:spacing w:val="1"/>
        </w:rPr>
        <w:t> </w:t>
      </w:r>
      <w:r>
        <w:rPr/>
        <w:t>яғни</w:t>
      </w:r>
      <w:r>
        <w:rPr>
          <w:spacing w:val="-5"/>
        </w:rPr>
        <w:t> </w:t>
      </w:r>
      <w:r>
        <w:rPr/>
        <w:t>жалпы</w:t>
      </w:r>
      <w:r>
        <w:rPr>
          <w:spacing w:val="-5"/>
        </w:rPr>
        <w:t> </w:t>
      </w:r>
      <w:r>
        <w:rPr/>
        <w:t>алаңы</w:t>
      </w:r>
      <w:r>
        <w:rPr>
          <w:spacing w:val="-4"/>
        </w:rPr>
        <w:t> </w:t>
      </w:r>
      <w:r>
        <w:rPr/>
        <w:t>шамамен</w:t>
      </w:r>
      <w:r>
        <w:rPr>
          <w:spacing w:val="-7"/>
        </w:rPr>
        <w:t> </w:t>
      </w:r>
      <w:r>
        <w:rPr/>
        <w:t>24</w:t>
      </w:r>
      <w:r>
        <w:rPr>
          <w:spacing w:val="-4"/>
        </w:rPr>
        <w:t> </w:t>
      </w:r>
      <w:r>
        <w:rPr/>
        <w:t>млн.га</w:t>
      </w:r>
      <w:r>
        <w:rPr>
          <w:spacing w:val="-5"/>
        </w:rPr>
        <w:t> </w:t>
      </w:r>
      <w:r>
        <w:rPr/>
        <w:t>алқаптардың</w:t>
      </w:r>
      <w:r>
        <w:rPr>
          <w:spacing w:val="-4"/>
        </w:rPr>
        <w:t> </w:t>
      </w:r>
      <w:r>
        <w:rPr/>
        <w:t>электрондық</w:t>
      </w:r>
      <w:r>
        <w:rPr>
          <w:spacing w:val="-5"/>
        </w:rPr>
        <w:t> </w:t>
      </w:r>
      <w:r>
        <w:rPr/>
        <w:t>карталары</w:t>
      </w:r>
      <w:r>
        <w:rPr>
          <w:spacing w:val="-5"/>
        </w:rPr>
        <w:t> </w:t>
      </w:r>
      <w:r>
        <w:rPr/>
        <w:t>жасалған,</w:t>
      </w:r>
      <w:r>
        <w:rPr>
          <w:spacing w:val="-4"/>
        </w:rPr>
        <w:t> </w:t>
      </w:r>
      <w:r>
        <w:rPr/>
        <w:t>жайылымдар</w:t>
      </w:r>
      <w:r>
        <w:rPr>
          <w:spacing w:val="-5"/>
        </w:rPr>
        <w:t> </w:t>
      </w:r>
      <w:r>
        <w:rPr/>
        <w:t>да</w:t>
      </w:r>
      <w:r>
        <w:rPr>
          <w:spacing w:val="-52"/>
        </w:rPr>
        <w:t> </w:t>
      </w:r>
      <w:r>
        <w:rPr/>
        <w:t>цифрландырылады және талданады. Ал мал шаруашылығында ақылды технологияларды енгізу мал</w:t>
      </w:r>
      <w:r>
        <w:rPr>
          <w:spacing w:val="1"/>
        </w:rPr>
        <w:t> </w:t>
      </w:r>
      <w:r>
        <w:rPr/>
        <w:t>басына мониторинг жүргізуге және оған күтім жасауды автоматтандыруға мүмкіндік береді. Мысалы,</w:t>
      </w:r>
      <w:r>
        <w:rPr>
          <w:spacing w:val="-52"/>
        </w:rPr>
        <w:t> </w:t>
      </w:r>
      <w:r>
        <w:rPr/>
        <w:t>GPS трекер жүйесі малшыларға табынның немесе табынның қозғалысын бақылауға және олардан</w:t>
      </w:r>
      <w:r>
        <w:rPr>
          <w:spacing w:val="1"/>
        </w:rPr>
        <w:t> </w:t>
      </w:r>
      <w:r>
        <w:rPr/>
        <w:t>қашқан жануарларды тікелей ұялы телефоннан табуға мүмкіндік береді. Осылайша, спутниктік</w:t>
      </w:r>
      <w:r>
        <w:rPr>
          <w:spacing w:val="1"/>
        </w:rPr>
        <w:t> </w:t>
      </w:r>
      <w:r>
        <w:rPr/>
        <w:t>орналастыру</w:t>
      </w:r>
      <w:r>
        <w:rPr>
          <w:spacing w:val="-2"/>
        </w:rPr>
        <w:t> </w:t>
      </w:r>
      <w:r>
        <w:rPr/>
        <w:t>жүйесі</w:t>
      </w:r>
      <w:r>
        <w:rPr>
          <w:spacing w:val="-2"/>
        </w:rPr>
        <w:t> </w:t>
      </w:r>
      <w:r>
        <w:rPr/>
        <w:t>сиырлардың</w:t>
      </w:r>
      <w:r>
        <w:rPr>
          <w:spacing w:val="-2"/>
        </w:rPr>
        <w:t> </w:t>
      </w:r>
      <w:r>
        <w:rPr/>
        <w:t>мойнындағы</w:t>
      </w:r>
      <w:r>
        <w:rPr>
          <w:spacing w:val="-2"/>
        </w:rPr>
        <w:t> </w:t>
      </w:r>
      <w:r>
        <w:rPr/>
        <w:t>ескі</w:t>
      </w:r>
      <w:r>
        <w:rPr>
          <w:spacing w:val="-2"/>
        </w:rPr>
        <w:t> </w:t>
      </w:r>
      <w:r>
        <w:rPr/>
        <w:t>қоңыраулардың</w:t>
      </w:r>
      <w:r>
        <w:rPr>
          <w:spacing w:val="-1"/>
        </w:rPr>
        <w:t> </w:t>
      </w:r>
      <w:r>
        <w:rPr/>
        <w:t>орнына</w:t>
      </w:r>
      <w:r>
        <w:rPr>
          <w:spacing w:val="-2"/>
        </w:rPr>
        <w:t> </w:t>
      </w:r>
      <w:r>
        <w:rPr/>
        <w:t>келеді.</w:t>
      </w:r>
    </w:p>
    <w:p>
      <w:pPr>
        <w:pStyle w:val="BodyText"/>
        <w:ind w:right="527" w:firstLine="395"/>
      </w:pPr>
      <w:r>
        <w:rPr/>
        <w:t>Ауыл шаруашылығы саласында ұйымдардың ең көп саны Түркістан, Алматы және Шығыс</w:t>
      </w:r>
      <w:r>
        <w:rPr>
          <w:spacing w:val="1"/>
        </w:rPr>
        <w:t> </w:t>
      </w:r>
      <w:r>
        <w:rPr/>
        <w:t>Қазақстан</w:t>
      </w:r>
      <w:r>
        <w:rPr>
          <w:spacing w:val="-4"/>
        </w:rPr>
        <w:t> </w:t>
      </w:r>
      <w:r>
        <w:rPr/>
        <w:t>облыстарында</w:t>
      </w:r>
      <w:r>
        <w:rPr>
          <w:spacing w:val="-4"/>
        </w:rPr>
        <w:t> </w:t>
      </w:r>
      <w:r>
        <w:rPr/>
        <w:t>ашылды-тиісінше</w:t>
      </w:r>
      <w:r>
        <w:rPr>
          <w:spacing w:val="12"/>
        </w:rPr>
        <w:t> </w:t>
      </w:r>
      <w:r>
        <w:rPr/>
        <w:t>38,</w:t>
      </w:r>
      <w:r>
        <w:rPr>
          <w:spacing w:val="12"/>
        </w:rPr>
        <w:t> </w:t>
      </w:r>
      <w:r>
        <w:rPr/>
        <w:t>34</w:t>
      </w:r>
      <w:r>
        <w:rPr>
          <w:spacing w:val="-3"/>
        </w:rPr>
        <w:t> </w:t>
      </w:r>
      <w:r>
        <w:rPr/>
        <w:t>және</w:t>
      </w:r>
      <w:r>
        <w:rPr>
          <w:spacing w:val="11"/>
        </w:rPr>
        <w:t> </w:t>
      </w:r>
      <w:r>
        <w:rPr/>
        <w:t>19</w:t>
      </w:r>
      <w:r>
        <w:rPr>
          <w:spacing w:val="-3"/>
        </w:rPr>
        <w:t> </w:t>
      </w:r>
      <w:r>
        <w:rPr/>
        <w:t>ұйым.</w:t>
      </w:r>
      <w:r>
        <w:rPr>
          <w:spacing w:val="-3"/>
        </w:rPr>
        <w:t> </w:t>
      </w:r>
      <w:r>
        <w:rPr/>
        <w:t>Бұл</w:t>
      </w:r>
      <w:r>
        <w:rPr>
          <w:spacing w:val="-3"/>
        </w:rPr>
        <w:t> </w:t>
      </w:r>
      <w:r>
        <w:rPr/>
        <w:t>ретте</w:t>
      </w:r>
      <w:r>
        <w:rPr>
          <w:spacing w:val="-4"/>
        </w:rPr>
        <w:t> </w:t>
      </w:r>
      <w:r>
        <w:rPr/>
        <w:t>Түркістан</w:t>
      </w:r>
      <w:r>
        <w:rPr>
          <w:spacing w:val="-5"/>
        </w:rPr>
        <w:t> </w:t>
      </w:r>
      <w:r>
        <w:rPr/>
        <w:t>облысында</w:t>
      </w:r>
      <w:r>
        <w:rPr>
          <w:spacing w:val="10"/>
        </w:rPr>
        <w:t> </w:t>
      </w:r>
      <w:r>
        <w:rPr/>
        <w:t>28</w:t>
      </w:r>
      <w:r>
        <w:rPr>
          <w:spacing w:val="-52"/>
        </w:rPr>
        <w:t> </w:t>
      </w:r>
      <w:r>
        <w:rPr/>
        <w:t>ұйым, Алматы облысында</w:t>
      </w:r>
      <w:r>
        <w:rPr>
          <w:spacing w:val="1"/>
        </w:rPr>
        <w:t> </w:t>
      </w:r>
      <w:r>
        <w:rPr/>
        <w:t>– 4, ШҚО-да – 8 ұйым жабылды. Ашық ұйымдардың өңірлер бойынша</w:t>
      </w:r>
      <w:r>
        <w:rPr>
          <w:spacing w:val="1"/>
        </w:rPr>
        <w:t> </w:t>
      </w:r>
      <w:r>
        <w:rPr/>
        <w:t>таратылғандарға</w:t>
      </w:r>
      <w:r>
        <w:rPr>
          <w:spacing w:val="-2"/>
        </w:rPr>
        <w:t> </w:t>
      </w:r>
      <w:r>
        <w:rPr/>
        <w:t>қатынасы, ауыл</w:t>
      </w:r>
      <w:r>
        <w:rPr>
          <w:spacing w:val="-1"/>
        </w:rPr>
        <w:t> </w:t>
      </w:r>
      <w:r>
        <w:rPr/>
        <w:t>шаруашылығы.</w:t>
      </w:r>
    </w:p>
    <w:p>
      <w:pPr>
        <w:pStyle w:val="BodyText"/>
        <w:ind w:right="543" w:firstLine="395"/>
      </w:pPr>
      <w:r>
        <w:rPr/>
        <w:t>Цифрлық аграрлық экономиканың мәнін анықтау үшін зерттеуші ғалымдар осы тұжырымдамамен</w:t>
      </w:r>
      <w:r>
        <w:rPr>
          <w:spacing w:val="1"/>
        </w:rPr>
        <w:t> </w:t>
      </w:r>
      <w:r>
        <w:rPr/>
        <w:t>байланысты жеті тұжырымның бірін таңдау ұсынылды. Нәтижесінде цифрлық агроэкономиканы ең</w:t>
      </w:r>
      <w:r>
        <w:rPr>
          <w:spacing w:val="1"/>
        </w:rPr>
        <w:t> </w:t>
      </w:r>
      <w:r>
        <w:rPr/>
        <w:t>алдымен</w:t>
      </w:r>
      <w:r>
        <w:rPr>
          <w:spacing w:val="1"/>
        </w:rPr>
        <w:t> </w:t>
      </w:r>
      <w:r>
        <w:rPr/>
        <w:t>"дәл егіншілік", заманауи селекция мен биотехнологиялар, роботтандыру технологиясын,</w:t>
      </w:r>
      <w:r>
        <w:rPr>
          <w:spacing w:val="1"/>
        </w:rPr>
        <w:t> </w:t>
      </w:r>
      <w:r>
        <w:rPr/>
        <w:t>урбандалған ауыл шаруашылығы, дербестендірілген және функционалдық тамақтану, органикалық</w:t>
      </w:r>
      <w:r>
        <w:rPr>
          <w:spacing w:val="1"/>
        </w:rPr>
        <w:t> </w:t>
      </w:r>
      <w:r>
        <w:rPr>
          <w:spacing w:val="-1"/>
        </w:rPr>
        <w:t>егіншілік, қашықтықтан басқару – 47,67 % және т. б. қолдану саласы екені </w:t>
      </w:r>
      <w:r>
        <w:rPr/>
        <w:t>анықталды. Сарапшылардың</w:t>
      </w:r>
      <w:r>
        <w:rPr>
          <w:spacing w:val="-52"/>
        </w:rPr>
        <w:t> </w:t>
      </w:r>
      <w:r>
        <w:rPr/>
        <w:t>39,53% цифрлық агроэкономика бұл, ең алдымен, қалдықсыз экономика моделіне сай келетін</w:t>
      </w:r>
      <w:r>
        <w:rPr>
          <w:spacing w:val="1"/>
        </w:rPr>
        <w:t> </w:t>
      </w:r>
      <w:r>
        <w:rPr/>
        <w:t>техникалық-технологиялық</w:t>
      </w:r>
      <w:r>
        <w:rPr>
          <w:spacing w:val="-2"/>
        </w:rPr>
        <w:t> </w:t>
      </w:r>
      <w:r>
        <w:rPr/>
        <w:t>жаңару</w:t>
      </w:r>
      <w:r>
        <w:rPr>
          <w:spacing w:val="-1"/>
        </w:rPr>
        <w:t> </w:t>
      </w:r>
      <w:r>
        <w:rPr/>
        <w:t>екенін көрсетті.</w:t>
      </w:r>
    </w:p>
    <w:p>
      <w:pPr>
        <w:pStyle w:val="BodyText"/>
        <w:ind w:right="527" w:firstLine="395"/>
      </w:pPr>
      <w:r>
        <w:rPr/>
        <w:t>Нақты</w:t>
      </w:r>
      <w:r>
        <w:rPr>
          <w:spacing w:val="-8"/>
        </w:rPr>
        <w:t> </w:t>
      </w:r>
      <w:r>
        <w:rPr/>
        <w:t>ауыл</w:t>
      </w:r>
      <w:r>
        <w:rPr>
          <w:spacing w:val="-9"/>
        </w:rPr>
        <w:t> </w:t>
      </w:r>
      <w:r>
        <w:rPr/>
        <w:t>шаруашылығының</w:t>
      </w:r>
      <w:r>
        <w:rPr>
          <w:spacing w:val="-9"/>
        </w:rPr>
        <w:t> </w:t>
      </w:r>
      <w:r>
        <w:rPr/>
        <w:t>қолданылатын</w:t>
      </w:r>
      <w:r>
        <w:rPr>
          <w:spacing w:val="-9"/>
        </w:rPr>
        <w:t> </w:t>
      </w:r>
      <w:r>
        <w:rPr/>
        <w:t>элементтеріне</w:t>
      </w:r>
      <w:r>
        <w:rPr>
          <w:spacing w:val="-8"/>
        </w:rPr>
        <w:t> </w:t>
      </w:r>
      <w:r>
        <w:rPr/>
        <w:t>байланысты</w:t>
      </w:r>
      <w:r>
        <w:rPr>
          <w:spacing w:val="-8"/>
        </w:rPr>
        <w:t> </w:t>
      </w:r>
      <w:r>
        <w:rPr/>
        <w:t>Қазақстандағы</w:t>
      </w:r>
      <w:r>
        <w:rPr>
          <w:spacing w:val="-52"/>
        </w:rPr>
        <w:t> </w:t>
      </w:r>
      <w:r>
        <w:rPr/>
        <w:t>агрокешенді</w:t>
      </w:r>
      <w:r>
        <w:rPr>
          <w:spacing w:val="-2"/>
        </w:rPr>
        <w:t> </w:t>
      </w:r>
      <w:r>
        <w:rPr/>
        <w:t>цифрландырудың</w:t>
      </w:r>
      <w:r>
        <w:rPr>
          <w:spacing w:val="-1"/>
        </w:rPr>
        <w:t> </w:t>
      </w:r>
      <w:r>
        <w:rPr/>
        <w:t>үш деңгейін</w:t>
      </w:r>
      <w:r>
        <w:rPr>
          <w:spacing w:val="-1"/>
        </w:rPr>
        <w:t> </w:t>
      </w:r>
      <w:r>
        <w:rPr/>
        <w:t>анықтады[8]: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40" w:lineRule="auto" w:before="0" w:after="0"/>
        <w:ind w:left="250" w:right="1256" w:firstLine="395"/>
        <w:jc w:val="left"/>
        <w:rPr>
          <w:sz w:val="22"/>
        </w:rPr>
      </w:pPr>
      <w:r>
        <w:rPr>
          <w:sz w:val="22"/>
        </w:rPr>
        <w:t>Негізгі. Бұл ферманы жүргізудің дәстүрлі тәсілі бар қарапайым ферма. Негізгі ферманың</w:t>
      </w:r>
      <w:r>
        <w:rPr>
          <w:spacing w:val="1"/>
          <w:sz w:val="22"/>
        </w:rPr>
        <w:t> </w:t>
      </w:r>
      <w:r>
        <w:rPr>
          <w:sz w:val="22"/>
        </w:rPr>
        <w:t>технологияларынан</w:t>
      </w:r>
      <w:r>
        <w:rPr>
          <w:spacing w:val="-6"/>
          <w:sz w:val="22"/>
        </w:rPr>
        <w:t> </w:t>
      </w:r>
      <w:r>
        <w:rPr>
          <w:sz w:val="22"/>
        </w:rPr>
        <w:t>өрістердің</w:t>
      </w:r>
      <w:r>
        <w:rPr>
          <w:spacing w:val="-6"/>
          <w:sz w:val="22"/>
        </w:rPr>
        <w:t> </w:t>
      </w:r>
      <w:r>
        <w:rPr>
          <w:sz w:val="22"/>
        </w:rPr>
        <w:t>электронды</w:t>
      </w:r>
      <w:r>
        <w:rPr>
          <w:spacing w:val="-7"/>
          <w:sz w:val="22"/>
        </w:rPr>
        <w:t> </w:t>
      </w:r>
      <w:r>
        <w:rPr>
          <w:sz w:val="22"/>
        </w:rPr>
        <w:t>карталары</w:t>
      </w:r>
      <w:r>
        <w:rPr>
          <w:spacing w:val="-5"/>
          <w:sz w:val="22"/>
        </w:rPr>
        <w:t> </w:t>
      </w:r>
      <w:r>
        <w:rPr>
          <w:sz w:val="22"/>
        </w:rPr>
        <w:t>мен</w:t>
      </w:r>
      <w:r>
        <w:rPr>
          <w:spacing w:val="-7"/>
          <w:sz w:val="22"/>
        </w:rPr>
        <w:t> </w:t>
      </w:r>
      <w:r>
        <w:rPr>
          <w:sz w:val="22"/>
        </w:rPr>
        <w:t>топырақ</w:t>
      </w:r>
      <w:r>
        <w:rPr>
          <w:spacing w:val="-6"/>
          <w:sz w:val="22"/>
        </w:rPr>
        <w:t> </w:t>
      </w:r>
      <w:r>
        <w:rPr>
          <w:sz w:val="22"/>
        </w:rPr>
        <w:t>анализін</w:t>
      </w:r>
      <w:r>
        <w:rPr>
          <w:spacing w:val="-5"/>
          <w:sz w:val="22"/>
        </w:rPr>
        <w:t> </w:t>
      </w:r>
      <w:r>
        <w:rPr>
          <w:sz w:val="22"/>
        </w:rPr>
        <w:t>қолдану</w:t>
      </w:r>
      <w:r>
        <w:rPr>
          <w:spacing w:val="-7"/>
          <w:sz w:val="22"/>
        </w:rPr>
        <w:t> </w:t>
      </w:r>
      <w:r>
        <w:rPr>
          <w:sz w:val="22"/>
        </w:rPr>
        <w:t>жеткілікті.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40" w:lineRule="auto" w:before="0" w:after="0"/>
        <w:ind w:left="250" w:right="765" w:firstLine="395"/>
        <w:jc w:val="left"/>
        <w:rPr>
          <w:sz w:val="22"/>
        </w:rPr>
      </w:pPr>
      <w:r>
        <w:rPr>
          <w:sz w:val="22"/>
        </w:rPr>
        <w:t>Озық. Бұл ішінара автоматтандырылған фермалар. Бұл санатқа кіру үшін бизнес-процестерді</w:t>
      </w:r>
      <w:r>
        <w:rPr>
          <w:spacing w:val="1"/>
          <w:sz w:val="22"/>
        </w:rPr>
        <w:t> </w:t>
      </w:r>
      <w:r>
        <w:rPr>
          <w:sz w:val="22"/>
        </w:rPr>
        <w:t>басқару үшін жанар-жағармай датчиктерін, GPS-трекерлерді, метеагростанцияларды, арамшөптердің</w:t>
      </w:r>
      <w:r>
        <w:rPr>
          <w:spacing w:val="-53"/>
          <w:sz w:val="22"/>
        </w:rPr>
        <w:t> </w:t>
      </w:r>
      <w:r>
        <w:rPr>
          <w:sz w:val="22"/>
        </w:rPr>
        <w:t>электрондық</w:t>
      </w:r>
      <w:r>
        <w:rPr>
          <w:spacing w:val="-2"/>
          <w:sz w:val="22"/>
        </w:rPr>
        <w:t> </w:t>
      </w:r>
      <w:r>
        <w:rPr>
          <w:sz w:val="22"/>
        </w:rPr>
        <w:t>картасын және</w:t>
      </w:r>
      <w:r>
        <w:rPr>
          <w:spacing w:val="-1"/>
          <w:sz w:val="22"/>
        </w:rPr>
        <w:t> </w:t>
      </w:r>
      <w:r>
        <w:rPr>
          <w:sz w:val="22"/>
        </w:rPr>
        <w:t>байланыс</w:t>
      </w:r>
      <w:r>
        <w:rPr>
          <w:spacing w:val="-1"/>
          <w:sz w:val="22"/>
        </w:rPr>
        <w:t> </w:t>
      </w:r>
      <w:r>
        <w:rPr>
          <w:sz w:val="22"/>
        </w:rPr>
        <w:t>пайдалану</w:t>
      </w:r>
      <w:r>
        <w:rPr>
          <w:spacing w:val="-1"/>
          <w:sz w:val="22"/>
        </w:rPr>
        <w:t> </w:t>
      </w:r>
      <w:r>
        <w:rPr>
          <w:sz w:val="22"/>
        </w:rPr>
        <w:t>қажет.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40" w:lineRule="auto" w:before="0" w:after="0"/>
        <w:ind w:left="250" w:right="718" w:firstLine="395"/>
        <w:jc w:val="left"/>
        <w:rPr>
          <w:sz w:val="22"/>
        </w:rPr>
      </w:pPr>
      <w:r>
        <w:rPr>
          <w:sz w:val="22"/>
        </w:rPr>
        <w:t>Адамның қатысуынсыз жаңа құралдар мен технологиялар есебінен жұмыс істейтін цифрлық</w:t>
      </w:r>
      <w:r>
        <w:rPr>
          <w:spacing w:val="1"/>
          <w:sz w:val="22"/>
        </w:rPr>
        <w:t> </w:t>
      </w:r>
      <w:r>
        <w:rPr>
          <w:sz w:val="22"/>
        </w:rPr>
        <w:t>фермалар.</w:t>
      </w:r>
      <w:r>
        <w:rPr>
          <w:spacing w:val="-7"/>
          <w:sz w:val="22"/>
        </w:rPr>
        <w:t> </w:t>
      </w:r>
      <w:r>
        <w:rPr>
          <w:sz w:val="22"/>
        </w:rPr>
        <w:t>Цифрлық</w:t>
      </w:r>
      <w:r>
        <w:rPr>
          <w:spacing w:val="-7"/>
          <w:sz w:val="22"/>
        </w:rPr>
        <w:t> </w:t>
      </w:r>
      <w:r>
        <w:rPr>
          <w:sz w:val="22"/>
        </w:rPr>
        <w:t>аграрлық</w:t>
      </w:r>
      <w:r>
        <w:rPr>
          <w:spacing w:val="-7"/>
          <w:sz w:val="22"/>
        </w:rPr>
        <w:t> </w:t>
      </w:r>
      <w:r>
        <w:rPr>
          <w:sz w:val="22"/>
        </w:rPr>
        <w:t>экономика</w:t>
      </w:r>
      <w:r>
        <w:rPr>
          <w:spacing w:val="-7"/>
          <w:sz w:val="22"/>
        </w:rPr>
        <w:t> </w:t>
      </w:r>
      <w:r>
        <w:rPr>
          <w:sz w:val="22"/>
        </w:rPr>
        <w:t>ауыл</w:t>
      </w:r>
      <w:r>
        <w:rPr>
          <w:spacing w:val="-8"/>
          <w:sz w:val="22"/>
        </w:rPr>
        <w:t> </w:t>
      </w:r>
      <w:r>
        <w:rPr>
          <w:sz w:val="22"/>
        </w:rPr>
        <w:t>шаруашылығындағы</w:t>
      </w:r>
      <w:r>
        <w:rPr>
          <w:spacing w:val="-8"/>
          <w:sz w:val="22"/>
        </w:rPr>
        <w:t> </w:t>
      </w:r>
      <w:r>
        <w:rPr>
          <w:sz w:val="22"/>
        </w:rPr>
        <w:t>технологиялық</w:t>
      </w:r>
      <w:r>
        <w:rPr>
          <w:spacing w:val="-6"/>
          <w:sz w:val="22"/>
        </w:rPr>
        <w:t> </w:t>
      </w:r>
      <w:r>
        <w:rPr>
          <w:sz w:val="22"/>
        </w:rPr>
        <w:t>тәртіптің</w:t>
      </w:r>
      <w:r>
        <w:rPr>
          <w:spacing w:val="-7"/>
          <w:sz w:val="22"/>
        </w:rPr>
        <w:t> </w:t>
      </w:r>
      <w:r>
        <w:rPr>
          <w:sz w:val="22"/>
        </w:rPr>
        <w:t>өзгеруі-</w:t>
      </w:r>
      <w:r>
        <w:rPr>
          <w:spacing w:val="-52"/>
          <w:sz w:val="22"/>
        </w:rPr>
        <w:t> </w:t>
      </w:r>
      <w:r>
        <w:rPr>
          <w:sz w:val="22"/>
        </w:rPr>
        <w:t>33,72 немесе білім мен ақпаратқа негізделген экономика – 20,93% ретінде түсіндірілетін пікір де</w:t>
      </w:r>
      <w:r>
        <w:rPr>
          <w:spacing w:val="1"/>
          <w:sz w:val="22"/>
        </w:rPr>
        <w:t> </w:t>
      </w:r>
      <w:r>
        <w:rPr>
          <w:sz w:val="22"/>
        </w:rPr>
        <w:t>танымал болды. Сонымен қатар, цифрлық аграрлық экономиканың деректермен ақпарат алмасуды</w:t>
      </w:r>
      <w:r>
        <w:rPr>
          <w:spacing w:val="1"/>
          <w:sz w:val="22"/>
        </w:rPr>
        <w:t> </w:t>
      </w:r>
      <w:r>
        <w:rPr>
          <w:sz w:val="22"/>
        </w:rPr>
        <w:t>оңтайландыру жүйесі – 5,81, желілік экономика – 11,63, интернет-технологиялармен толықтай</w:t>
      </w:r>
      <w:r>
        <w:rPr>
          <w:spacing w:val="1"/>
          <w:sz w:val="22"/>
        </w:rPr>
        <w:t> </w:t>
      </w:r>
      <w:r>
        <w:rPr>
          <w:sz w:val="22"/>
        </w:rPr>
        <w:t>жабдықталуы</w:t>
      </w:r>
      <w:r>
        <w:rPr>
          <w:spacing w:val="-2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8,14% ретінде</w:t>
      </w:r>
      <w:r>
        <w:rPr>
          <w:spacing w:val="-1"/>
          <w:sz w:val="22"/>
        </w:rPr>
        <w:t> </w:t>
      </w:r>
      <w:r>
        <w:rPr>
          <w:sz w:val="22"/>
        </w:rPr>
        <w:t>түсіндірмелері</w:t>
      </w:r>
      <w:r>
        <w:rPr>
          <w:spacing w:val="-1"/>
          <w:sz w:val="22"/>
        </w:rPr>
        <w:t> </w:t>
      </w:r>
      <w:r>
        <w:rPr>
          <w:sz w:val="22"/>
        </w:rPr>
        <w:t>аз</w:t>
      </w:r>
      <w:r>
        <w:rPr>
          <w:spacing w:val="-2"/>
          <w:sz w:val="22"/>
        </w:rPr>
        <w:t> </w:t>
      </w:r>
      <w:r>
        <w:rPr>
          <w:sz w:val="22"/>
        </w:rPr>
        <w:t>танымал</w:t>
      </w:r>
      <w:r>
        <w:rPr>
          <w:spacing w:val="-1"/>
          <w:sz w:val="22"/>
        </w:rPr>
        <w:t> </w:t>
      </w:r>
      <w:r>
        <w:rPr>
          <w:sz w:val="22"/>
        </w:rPr>
        <w:t>болды.</w:t>
      </w:r>
    </w:p>
    <w:p>
      <w:pPr>
        <w:pStyle w:val="BodyText"/>
        <w:spacing w:line="251" w:lineRule="exact"/>
        <w:ind w:left="646"/>
      </w:pPr>
      <w:r>
        <w:rPr/>
        <w:t>Ауыл</w:t>
      </w:r>
      <w:r>
        <w:rPr>
          <w:spacing w:val="-10"/>
        </w:rPr>
        <w:t> </w:t>
      </w:r>
      <w:r>
        <w:rPr/>
        <w:t>шаруашылығында</w:t>
      </w:r>
      <w:r>
        <w:rPr>
          <w:spacing w:val="-9"/>
        </w:rPr>
        <w:t> </w:t>
      </w:r>
      <w:r>
        <w:rPr/>
        <w:t>цифрлық</w:t>
      </w:r>
      <w:r>
        <w:rPr>
          <w:spacing w:val="-9"/>
        </w:rPr>
        <w:t> </w:t>
      </w:r>
      <w:r>
        <w:rPr/>
        <w:t>технологияларды</w:t>
      </w:r>
      <w:r>
        <w:rPr>
          <w:spacing w:val="-9"/>
        </w:rPr>
        <w:t> </w:t>
      </w:r>
      <w:r>
        <w:rPr/>
        <w:t>қолданудың</w:t>
      </w:r>
      <w:r>
        <w:rPr>
          <w:spacing w:val="-9"/>
        </w:rPr>
        <w:t> </w:t>
      </w:r>
      <w:r>
        <w:rPr/>
        <w:t>артықшылықтары: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Инвесторларды</w:t>
      </w:r>
      <w:r>
        <w:rPr>
          <w:spacing w:val="-8"/>
          <w:sz w:val="22"/>
        </w:rPr>
        <w:t> </w:t>
      </w:r>
      <w:r>
        <w:rPr>
          <w:sz w:val="22"/>
        </w:rPr>
        <w:t>тартуға</w:t>
      </w:r>
      <w:r>
        <w:rPr>
          <w:spacing w:val="-6"/>
          <w:sz w:val="22"/>
        </w:rPr>
        <w:t> </w:t>
      </w:r>
      <w:r>
        <w:rPr>
          <w:sz w:val="22"/>
        </w:rPr>
        <w:t>мүмкіндік</w:t>
      </w:r>
      <w:r>
        <w:rPr>
          <w:spacing w:val="-8"/>
          <w:sz w:val="22"/>
        </w:rPr>
        <w:t> </w:t>
      </w:r>
      <w:r>
        <w:rPr>
          <w:sz w:val="22"/>
        </w:rPr>
        <w:t>береді;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Еңбек</w:t>
      </w:r>
      <w:r>
        <w:rPr>
          <w:spacing w:val="-6"/>
          <w:sz w:val="22"/>
        </w:rPr>
        <w:t> </w:t>
      </w:r>
      <w:r>
        <w:rPr>
          <w:sz w:val="22"/>
        </w:rPr>
        <w:t>өнімділігі</w:t>
      </w:r>
      <w:r>
        <w:rPr>
          <w:spacing w:val="-5"/>
          <w:sz w:val="22"/>
        </w:rPr>
        <w:t> </w:t>
      </w:r>
      <w:r>
        <w:rPr>
          <w:sz w:val="22"/>
        </w:rPr>
        <w:t>артады;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Жұмысшыларға</w:t>
      </w:r>
      <w:r>
        <w:rPr>
          <w:spacing w:val="-6"/>
          <w:sz w:val="22"/>
        </w:rPr>
        <w:t> </w:t>
      </w:r>
      <w:r>
        <w:rPr>
          <w:sz w:val="22"/>
        </w:rPr>
        <w:t>еңбек</w:t>
      </w:r>
      <w:r>
        <w:rPr>
          <w:spacing w:val="-7"/>
          <w:sz w:val="22"/>
        </w:rPr>
        <w:t> </w:t>
      </w:r>
      <w:r>
        <w:rPr>
          <w:sz w:val="22"/>
        </w:rPr>
        <w:t>шығындарын</w:t>
      </w:r>
      <w:r>
        <w:rPr>
          <w:spacing w:val="-7"/>
          <w:sz w:val="22"/>
        </w:rPr>
        <w:t> </w:t>
      </w:r>
      <w:r>
        <w:rPr>
          <w:sz w:val="22"/>
        </w:rPr>
        <w:t>азайтуға</w:t>
      </w:r>
      <w:r>
        <w:rPr>
          <w:spacing w:val="-6"/>
          <w:sz w:val="22"/>
        </w:rPr>
        <w:t> </w:t>
      </w:r>
      <w:r>
        <w:rPr>
          <w:sz w:val="22"/>
        </w:rPr>
        <w:t>мүмкіндік</w:t>
      </w:r>
      <w:r>
        <w:rPr>
          <w:spacing w:val="-7"/>
          <w:sz w:val="22"/>
        </w:rPr>
        <w:t> </w:t>
      </w:r>
      <w:r>
        <w:rPr>
          <w:sz w:val="22"/>
        </w:rPr>
        <w:t>береді;</w:t>
      </w:r>
    </w:p>
    <w:p>
      <w:pPr>
        <w:pStyle w:val="BodyText"/>
        <w:spacing w:line="252" w:lineRule="exact"/>
        <w:ind w:left="646"/>
      </w:pPr>
      <w:r>
        <w:rPr/>
        <w:t>–Тауар</w:t>
      </w:r>
      <w:r>
        <w:rPr>
          <w:spacing w:val="-8"/>
        </w:rPr>
        <w:t> </w:t>
      </w:r>
      <w:r>
        <w:rPr/>
        <w:t>айналысының</w:t>
      </w:r>
      <w:r>
        <w:rPr>
          <w:spacing w:val="-6"/>
        </w:rPr>
        <w:t> </w:t>
      </w:r>
      <w:r>
        <w:rPr/>
        <w:t>жылдамдығын</w:t>
      </w:r>
      <w:r>
        <w:rPr>
          <w:spacing w:val="-7"/>
        </w:rPr>
        <w:t> </w:t>
      </w:r>
      <w:r>
        <w:rPr/>
        <w:t>арттырады;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Басқа</w:t>
      </w:r>
      <w:r>
        <w:rPr>
          <w:spacing w:val="-6"/>
          <w:sz w:val="22"/>
        </w:rPr>
        <w:t> </w:t>
      </w:r>
      <w:r>
        <w:rPr>
          <w:sz w:val="22"/>
        </w:rPr>
        <w:t>да</w:t>
      </w:r>
      <w:r>
        <w:rPr>
          <w:spacing w:val="-5"/>
          <w:sz w:val="22"/>
        </w:rPr>
        <w:t> </w:t>
      </w:r>
      <w:r>
        <w:rPr>
          <w:sz w:val="22"/>
        </w:rPr>
        <w:t>сабақтас</w:t>
      </w:r>
      <w:r>
        <w:rPr>
          <w:spacing w:val="-5"/>
          <w:sz w:val="22"/>
        </w:rPr>
        <w:t> </w:t>
      </w:r>
      <w:r>
        <w:rPr>
          <w:sz w:val="22"/>
        </w:rPr>
        <w:t>салалардың</w:t>
      </w:r>
      <w:r>
        <w:rPr>
          <w:spacing w:val="-5"/>
          <w:sz w:val="22"/>
        </w:rPr>
        <w:t> </w:t>
      </w:r>
      <w:r>
        <w:rPr>
          <w:sz w:val="22"/>
        </w:rPr>
        <w:t>дамуына</w:t>
      </w:r>
      <w:r>
        <w:rPr>
          <w:spacing w:val="-6"/>
          <w:sz w:val="22"/>
        </w:rPr>
        <w:t> </w:t>
      </w:r>
      <w:r>
        <w:rPr>
          <w:sz w:val="22"/>
        </w:rPr>
        <w:t>серпін</w:t>
      </w:r>
      <w:r>
        <w:rPr>
          <w:spacing w:val="-4"/>
          <w:sz w:val="22"/>
        </w:rPr>
        <w:t> </w:t>
      </w:r>
      <w:r>
        <w:rPr>
          <w:sz w:val="22"/>
        </w:rPr>
        <w:t>береді;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Экологиялық</w:t>
      </w:r>
      <w:r>
        <w:rPr>
          <w:spacing w:val="-6"/>
          <w:sz w:val="22"/>
        </w:rPr>
        <w:t> </w:t>
      </w:r>
      <w:r>
        <w:rPr>
          <w:sz w:val="22"/>
        </w:rPr>
        <w:t>таза</w:t>
      </w:r>
      <w:r>
        <w:rPr>
          <w:spacing w:val="-5"/>
          <w:sz w:val="22"/>
        </w:rPr>
        <w:t> </w:t>
      </w:r>
      <w:r>
        <w:rPr>
          <w:sz w:val="22"/>
        </w:rPr>
        <w:t>өнім</w:t>
      </w:r>
      <w:r>
        <w:rPr>
          <w:spacing w:val="-4"/>
          <w:sz w:val="22"/>
        </w:rPr>
        <w:t> </w:t>
      </w:r>
      <w:r>
        <w:rPr>
          <w:sz w:val="22"/>
        </w:rPr>
        <w:t>шығаруға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өңірдегі</w:t>
      </w:r>
      <w:r>
        <w:rPr>
          <w:spacing w:val="-4"/>
          <w:sz w:val="22"/>
        </w:rPr>
        <w:t> </w:t>
      </w:r>
      <w:r>
        <w:rPr>
          <w:sz w:val="22"/>
        </w:rPr>
        <w:t>қоршаған</w:t>
      </w:r>
      <w:r>
        <w:rPr>
          <w:spacing w:val="-6"/>
          <w:sz w:val="22"/>
        </w:rPr>
        <w:t> </w:t>
      </w:r>
      <w:r>
        <w:rPr>
          <w:sz w:val="22"/>
        </w:rPr>
        <w:t>ортаның</w:t>
      </w:r>
      <w:r>
        <w:rPr>
          <w:spacing w:val="-5"/>
          <w:sz w:val="22"/>
        </w:rPr>
        <w:t> </w:t>
      </w:r>
      <w:r>
        <w:rPr>
          <w:sz w:val="22"/>
        </w:rPr>
        <w:t>ахуалын</w:t>
      </w:r>
      <w:r>
        <w:rPr>
          <w:spacing w:val="-4"/>
          <w:sz w:val="22"/>
        </w:rPr>
        <w:t> </w:t>
      </w:r>
      <w:r>
        <w:rPr>
          <w:sz w:val="22"/>
        </w:rPr>
        <w:t>жақсартады;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Экономиканың</w:t>
      </w:r>
      <w:r>
        <w:rPr>
          <w:spacing w:val="-9"/>
          <w:sz w:val="22"/>
        </w:rPr>
        <w:t> </w:t>
      </w:r>
      <w:r>
        <w:rPr>
          <w:sz w:val="22"/>
        </w:rPr>
        <w:t>сыртқы</w:t>
      </w:r>
      <w:r>
        <w:rPr>
          <w:spacing w:val="-8"/>
          <w:sz w:val="22"/>
        </w:rPr>
        <w:t> </w:t>
      </w:r>
      <w:r>
        <w:rPr>
          <w:sz w:val="22"/>
        </w:rPr>
        <w:t>нарықтардағы</w:t>
      </w:r>
      <w:r>
        <w:rPr>
          <w:spacing w:val="-7"/>
          <w:sz w:val="22"/>
        </w:rPr>
        <w:t> </w:t>
      </w:r>
      <w:r>
        <w:rPr>
          <w:sz w:val="22"/>
        </w:rPr>
        <w:t>бәсекеге</w:t>
      </w:r>
      <w:r>
        <w:rPr>
          <w:spacing w:val="-7"/>
          <w:sz w:val="22"/>
        </w:rPr>
        <w:t> </w:t>
      </w:r>
      <w:r>
        <w:rPr>
          <w:sz w:val="22"/>
        </w:rPr>
        <w:t>қабілеттілігін</w:t>
      </w:r>
      <w:r>
        <w:rPr>
          <w:spacing w:val="-8"/>
          <w:sz w:val="22"/>
        </w:rPr>
        <w:t> </w:t>
      </w:r>
      <w:r>
        <w:rPr>
          <w:sz w:val="22"/>
        </w:rPr>
        <w:t>арттырады;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Өндірілетін</w:t>
      </w:r>
      <w:r>
        <w:rPr>
          <w:spacing w:val="-5"/>
          <w:sz w:val="22"/>
        </w:rPr>
        <w:t> </w:t>
      </w:r>
      <w:r>
        <w:rPr>
          <w:sz w:val="22"/>
        </w:rPr>
        <w:t>өнімнің</w:t>
      </w:r>
      <w:r>
        <w:rPr>
          <w:spacing w:val="-5"/>
          <w:sz w:val="22"/>
        </w:rPr>
        <w:t> </w:t>
      </w:r>
      <w:r>
        <w:rPr>
          <w:sz w:val="22"/>
        </w:rPr>
        <w:t>сапасын</w:t>
      </w:r>
      <w:r>
        <w:rPr>
          <w:spacing w:val="-6"/>
          <w:sz w:val="22"/>
        </w:rPr>
        <w:t> </w:t>
      </w:r>
      <w:r>
        <w:rPr>
          <w:sz w:val="22"/>
        </w:rPr>
        <w:t>жақсартуға</w:t>
      </w:r>
      <w:r>
        <w:rPr>
          <w:spacing w:val="-5"/>
          <w:sz w:val="22"/>
        </w:rPr>
        <w:t> </w:t>
      </w:r>
      <w:r>
        <w:rPr>
          <w:sz w:val="22"/>
        </w:rPr>
        <w:t>жағдай</w:t>
      </w:r>
      <w:r>
        <w:rPr>
          <w:spacing w:val="-5"/>
          <w:sz w:val="22"/>
        </w:rPr>
        <w:t> </w:t>
      </w:r>
      <w:r>
        <w:rPr>
          <w:sz w:val="22"/>
        </w:rPr>
        <w:t>жасайды.</w:t>
      </w:r>
    </w:p>
    <w:p>
      <w:pPr>
        <w:pStyle w:val="BodyText"/>
        <w:ind w:right="687" w:firstLine="395"/>
      </w:pPr>
      <w:r>
        <w:rPr/>
        <w:t>Қазірде</w:t>
      </w:r>
      <w:r>
        <w:rPr>
          <w:spacing w:val="-8"/>
        </w:rPr>
        <w:t> </w:t>
      </w:r>
      <w:r>
        <w:rPr/>
        <w:t>Қазақстанда</w:t>
      </w:r>
      <w:r>
        <w:rPr>
          <w:spacing w:val="-8"/>
        </w:rPr>
        <w:t> </w:t>
      </w:r>
      <w:r>
        <w:rPr/>
        <w:t>аграрлық</w:t>
      </w:r>
      <w:r>
        <w:rPr>
          <w:spacing w:val="-7"/>
        </w:rPr>
        <w:t> </w:t>
      </w:r>
      <w:r>
        <w:rPr/>
        <w:t>секторды</w:t>
      </w:r>
      <w:r>
        <w:rPr>
          <w:spacing w:val="-8"/>
        </w:rPr>
        <w:t> </w:t>
      </w:r>
      <w:r>
        <w:rPr/>
        <w:t>цифрландыру</w:t>
      </w:r>
      <w:r>
        <w:rPr>
          <w:spacing w:val="-8"/>
        </w:rPr>
        <w:t> </w:t>
      </w:r>
      <w:r>
        <w:rPr/>
        <w:t>арқасында</w:t>
      </w:r>
      <w:r>
        <w:rPr>
          <w:spacing w:val="-4"/>
        </w:rPr>
        <w:t> </w:t>
      </w:r>
      <w:r>
        <w:rPr/>
        <w:t>14%</w:t>
      </w:r>
      <w:r>
        <w:rPr>
          <w:spacing w:val="-7"/>
        </w:rPr>
        <w:t> </w:t>
      </w:r>
      <w:r>
        <w:rPr/>
        <w:t>пилоттық</w:t>
      </w:r>
      <w:r>
        <w:rPr>
          <w:spacing w:val="-8"/>
        </w:rPr>
        <w:t> </w:t>
      </w:r>
      <w:r>
        <w:rPr/>
        <w:t>шаруашылықтар</w:t>
      </w:r>
      <w:r>
        <w:rPr>
          <w:spacing w:val="1"/>
        </w:rPr>
        <w:t> </w:t>
      </w:r>
      <w:r>
        <w:rPr/>
        <w:t>нақты егіншілік элементтерін қолдана бастады; 15-20% фермерлердің шығындары төмендеді; 25 ц/га</w:t>
      </w:r>
      <w:r>
        <w:rPr>
          <w:spacing w:val="1"/>
        </w:rPr>
        <w:t> </w:t>
      </w:r>
      <w:r>
        <w:rPr/>
        <w:t>дейін өнімділік артты,</w:t>
      </w:r>
      <w:r>
        <w:rPr>
          <w:spacing w:val="1"/>
        </w:rPr>
        <w:t> </w:t>
      </w:r>
      <w:r>
        <w:rPr/>
        <w:t>65 млн.га егістік және жайылымдық жерлер цифрланды,</w:t>
      </w:r>
      <w:r>
        <w:rPr>
          <w:spacing w:val="1"/>
        </w:rPr>
        <w:t> </w:t>
      </w:r>
      <w:r>
        <w:rPr/>
        <w:t>5 субсидиялаудың</w:t>
      </w:r>
      <w:r>
        <w:rPr>
          <w:spacing w:val="1"/>
        </w:rPr>
        <w:t> </w:t>
      </w:r>
      <w:r>
        <w:rPr/>
        <w:t>түрлері онлайн режимге ауыстырылды – 23 мың электрондық астық қолхаттары енгізілді, яғни, 146</w:t>
      </w:r>
      <w:r>
        <w:rPr>
          <w:spacing w:val="1"/>
        </w:rPr>
        <w:t> </w:t>
      </w:r>
      <w:r>
        <w:rPr/>
        <w:t>мың</w:t>
      </w:r>
      <w:r>
        <w:rPr>
          <w:spacing w:val="-6"/>
        </w:rPr>
        <w:t> </w:t>
      </w:r>
      <w:r>
        <w:rPr/>
        <w:t>электрондық</w:t>
      </w:r>
      <w:r>
        <w:rPr>
          <w:spacing w:val="-5"/>
        </w:rPr>
        <w:t> </w:t>
      </w:r>
      <w:r>
        <w:rPr/>
        <w:t>астық</w:t>
      </w:r>
      <w:r>
        <w:rPr>
          <w:spacing w:val="-5"/>
        </w:rPr>
        <w:t> </w:t>
      </w:r>
      <w:r>
        <w:rPr/>
        <w:t>қолхаттары</w:t>
      </w:r>
      <w:r>
        <w:rPr>
          <w:spacing w:val="-5"/>
        </w:rPr>
        <w:t> </w:t>
      </w:r>
      <w:r>
        <w:rPr/>
        <w:t>шығарылып,</w:t>
      </w:r>
      <w:r>
        <w:rPr>
          <w:spacing w:val="-2"/>
        </w:rPr>
        <w:t> </w:t>
      </w:r>
      <w:r>
        <w:rPr/>
        <w:t>32,3</w:t>
      </w:r>
      <w:r>
        <w:rPr>
          <w:spacing w:val="-4"/>
        </w:rPr>
        <w:t> </w:t>
      </w:r>
      <w:r>
        <w:rPr/>
        <w:t>млн.</w:t>
      </w:r>
      <w:r>
        <w:rPr>
          <w:spacing w:val="-4"/>
        </w:rPr>
        <w:t> </w:t>
      </w:r>
      <w:r>
        <w:rPr/>
        <w:t>тонна</w:t>
      </w:r>
      <w:r>
        <w:rPr>
          <w:spacing w:val="-5"/>
        </w:rPr>
        <w:t> </w:t>
      </w:r>
      <w:r>
        <w:rPr/>
        <w:t>ресімделді,</w:t>
      </w:r>
      <w:r>
        <w:rPr>
          <w:spacing w:val="-4"/>
        </w:rPr>
        <w:t> </w:t>
      </w:r>
      <w:r>
        <w:rPr/>
        <w:t>астық</w:t>
      </w:r>
      <w:r>
        <w:rPr>
          <w:spacing w:val="-5"/>
        </w:rPr>
        <w:t> </w:t>
      </w:r>
      <w:r>
        <w:rPr/>
        <w:t>қолхаттарын</w:t>
      </w:r>
      <w:r>
        <w:rPr>
          <w:spacing w:val="-4"/>
        </w:rPr>
        <w:t> </w:t>
      </w:r>
      <w:r>
        <w:rPr/>
        <w:t>беру</w:t>
      </w:r>
      <w:r>
        <w:rPr>
          <w:spacing w:val="-52"/>
        </w:rPr>
        <w:t> </w:t>
      </w:r>
      <w:r>
        <w:rPr/>
        <w:t>уақыты</w:t>
      </w:r>
      <w:r>
        <w:rPr>
          <w:spacing w:val="-2"/>
        </w:rPr>
        <w:t> </w:t>
      </w:r>
      <w:r>
        <w:rPr/>
        <w:t>3 күннен</w:t>
      </w:r>
      <w:r>
        <w:rPr>
          <w:spacing w:val="-1"/>
        </w:rPr>
        <w:t> </w:t>
      </w:r>
      <w:r>
        <w:rPr/>
        <w:t>10 минутқа</w:t>
      </w:r>
      <w:r>
        <w:rPr>
          <w:spacing w:val="-1"/>
        </w:rPr>
        <w:t> </w:t>
      </w:r>
      <w:r>
        <w:rPr/>
        <w:t>дейін қысқартылды.</w:t>
      </w:r>
    </w:p>
    <w:p>
      <w:pPr>
        <w:pStyle w:val="BodyText"/>
        <w:ind w:right="1415" w:firstLine="395"/>
        <w:jc w:val="both"/>
      </w:pPr>
      <w:r>
        <w:rPr/>
        <w:t>Жер</w:t>
      </w:r>
      <w:r>
        <w:rPr>
          <w:spacing w:val="-8"/>
        </w:rPr>
        <w:t> </w:t>
      </w:r>
      <w:r>
        <w:rPr/>
        <w:t>қатынастарын</w:t>
      </w:r>
      <w:r>
        <w:rPr>
          <w:spacing w:val="-6"/>
        </w:rPr>
        <w:t> </w:t>
      </w:r>
      <w:r>
        <w:rPr/>
        <w:t>цифрландыру</w:t>
      </w:r>
      <w:r>
        <w:rPr>
          <w:spacing w:val="-6"/>
        </w:rPr>
        <w:t> </w:t>
      </w:r>
      <w:r>
        <w:rPr/>
        <w:t>шеңберінде</w:t>
      </w:r>
      <w:r>
        <w:rPr>
          <w:spacing w:val="-8"/>
        </w:rPr>
        <w:t> </w:t>
      </w:r>
      <w:r>
        <w:rPr/>
        <w:t>жер</w:t>
      </w:r>
      <w:r>
        <w:rPr>
          <w:spacing w:val="-7"/>
        </w:rPr>
        <w:t> </w:t>
      </w:r>
      <w:r>
        <w:rPr/>
        <w:t>учаскелері,</w:t>
      </w:r>
      <w:r>
        <w:rPr>
          <w:spacing w:val="-6"/>
        </w:rPr>
        <w:t> </w:t>
      </w:r>
      <w:r>
        <w:rPr/>
        <w:t>құрылыстар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ғимараттар</w:t>
      </w:r>
      <w:r>
        <w:rPr>
          <w:spacing w:val="-52"/>
        </w:rPr>
        <w:t> </w:t>
      </w:r>
      <w:r>
        <w:rPr/>
        <w:t>бойынша деректерді қамтитын жылжымайтын мүліктің бірыңғай мемлекеттік кадастрын құру</w:t>
      </w:r>
      <w:r>
        <w:rPr>
          <w:spacing w:val="-52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жүргізілуде.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before="1"/>
        <w:ind w:right="527" w:firstLine="395"/>
      </w:pPr>
      <w:r>
        <w:rPr>
          <w:b/>
        </w:rPr>
        <w:t>Нәтижелер және талқылау. </w:t>
      </w:r>
      <w:r>
        <w:rPr/>
        <w:t>Ауыл шаруашылығының даму болашағын ұғыну және оны</w:t>
      </w:r>
      <w:r>
        <w:rPr>
          <w:spacing w:val="1"/>
        </w:rPr>
        <w:t> </w:t>
      </w:r>
      <w:r>
        <w:rPr/>
        <w:t>экономиканың</w:t>
      </w:r>
      <w:r>
        <w:rPr>
          <w:spacing w:val="-7"/>
        </w:rPr>
        <w:t> </w:t>
      </w:r>
      <w:r>
        <w:rPr/>
        <w:t>басым</w:t>
      </w:r>
      <w:r>
        <w:rPr>
          <w:spacing w:val="-7"/>
        </w:rPr>
        <w:t> </w:t>
      </w:r>
      <w:r>
        <w:rPr/>
        <w:t>түрлендірілетін</w:t>
      </w:r>
      <w:r>
        <w:rPr>
          <w:spacing w:val="-6"/>
        </w:rPr>
        <w:t> </w:t>
      </w:r>
      <w:r>
        <w:rPr/>
        <w:t>маңызды</w:t>
      </w:r>
      <w:r>
        <w:rPr>
          <w:spacing w:val="-7"/>
        </w:rPr>
        <w:t> </w:t>
      </w:r>
      <w:r>
        <w:rPr/>
        <w:t>ортасына</w:t>
      </w:r>
      <w:r>
        <w:rPr>
          <w:spacing w:val="-7"/>
        </w:rPr>
        <w:t> </w:t>
      </w:r>
      <w:r>
        <w:rPr/>
        <w:t>қосу</w:t>
      </w:r>
      <w:r>
        <w:rPr>
          <w:spacing w:val="-7"/>
        </w:rPr>
        <w:t> </w:t>
      </w:r>
      <w:r>
        <w:rPr/>
        <w:t>цифрлық</w:t>
      </w:r>
      <w:r>
        <w:rPr>
          <w:spacing w:val="-7"/>
        </w:rPr>
        <w:t> </w:t>
      </w:r>
      <w:r>
        <w:rPr/>
        <w:t>экономикаға</w:t>
      </w:r>
      <w:r>
        <w:rPr>
          <w:spacing w:val="-7"/>
        </w:rPr>
        <w:t> </w:t>
      </w:r>
      <w:r>
        <w:rPr/>
        <w:t>немесе</w:t>
      </w:r>
      <w:r>
        <w:rPr>
          <w:spacing w:val="-7"/>
        </w:rPr>
        <w:t> </w:t>
      </w:r>
      <w:r>
        <w:rPr/>
        <w:t>алтыншы</w:t>
      </w:r>
      <w:r>
        <w:rPr>
          <w:spacing w:val="-52"/>
        </w:rPr>
        <w:t> </w:t>
      </w:r>
      <w:r>
        <w:rPr/>
        <w:t>технологиялық</w:t>
      </w:r>
      <w:r>
        <w:rPr>
          <w:spacing w:val="-6"/>
        </w:rPr>
        <w:t> </w:t>
      </w:r>
      <w:r>
        <w:rPr/>
        <w:t>құрылымның</w:t>
      </w:r>
      <w:r>
        <w:rPr>
          <w:spacing w:val="-4"/>
        </w:rPr>
        <w:t> </w:t>
      </w:r>
      <w:r>
        <w:rPr/>
        <w:t>ерекшеліктерін</w:t>
      </w:r>
      <w:r>
        <w:rPr>
          <w:spacing w:val="-5"/>
        </w:rPr>
        <w:t> </w:t>
      </w:r>
      <w:r>
        <w:rPr/>
        <w:t>көрсететін</w:t>
      </w:r>
      <w:r>
        <w:rPr>
          <w:spacing w:val="-5"/>
        </w:rPr>
        <w:t> </w:t>
      </w:r>
      <w:r>
        <w:rPr/>
        <w:t>білім</w:t>
      </w:r>
      <w:r>
        <w:rPr>
          <w:spacing w:val="-6"/>
        </w:rPr>
        <w:t> </w:t>
      </w:r>
      <w:r>
        <w:rPr/>
        <w:t>экономикасына</w:t>
      </w:r>
      <w:r>
        <w:rPr>
          <w:spacing w:val="-5"/>
        </w:rPr>
        <w:t> </w:t>
      </w:r>
      <w:r>
        <w:rPr/>
        <w:t>көшуде</w:t>
      </w:r>
      <w:r>
        <w:rPr>
          <w:spacing w:val="-6"/>
        </w:rPr>
        <w:t> </w:t>
      </w:r>
      <w:r>
        <w:rPr/>
        <w:t>жаңғыртудың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басқа бағыттарын анықтайды. Ауыл шаруашылығын технологиялық және цифрлық жаңғырту</w:t>
      </w:r>
      <w:r>
        <w:rPr>
          <w:spacing w:val="1"/>
        </w:rPr>
        <w:t> </w:t>
      </w:r>
      <w:r>
        <w:rPr/>
        <w:t>арасындағы</w:t>
      </w:r>
      <w:r>
        <w:rPr>
          <w:spacing w:val="-8"/>
        </w:rPr>
        <w:t> </w:t>
      </w:r>
      <w:r>
        <w:rPr/>
        <w:t>кезеңді</w:t>
      </w:r>
      <w:r>
        <w:rPr>
          <w:spacing w:val="-9"/>
        </w:rPr>
        <w:t> </w:t>
      </w:r>
      <w:r>
        <w:rPr/>
        <w:t>сипаттайтын</w:t>
      </w:r>
      <w:r>
        <w:rPr>
          <w:spacing w:val="-8"/>
        </w:rPr>
        <w:t> </w:t>
      </w:r>
      <w:r>
        <w:rPr/>
        <w:t>осы</w:t>
      </w:r>
      <w:r>
        <w:rPr>
          <w:spacing w:val="-9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категорияны</w:t>
      </w:r>
      <w:r>
        <w:rPr>
          <w:spacing w:val="-8"/>
        </w:rPr>
        <w:t> </w:t>
      </w:r>
      <w:r>
        <w:rPr/>
        <w:t>ғылыми</w:t>
      </w:r>
      <w:r>
        <w:rPr>
          <w:spacing w:val="-9"/>
        </w:rPr>
        <w:t> </w:t>
      </w:r>
      <w:r>
        <w:rPr/>
        <w:t>айналымға</w:t>
      </w:r>
      <w:r>
        <w:rPr>
          <w:spacing w:val="-8"/>
        </w:rPr>
        <w:t> </w:t>
      </w:r>
      <w:r>
        <w:rPr/>
        <w:t>енгізудің</w:t>
      </w:r>
      <w:r>
        <w:rPr>
          <w:spacing w:val="-52"/>
        </w:rPr>
        <w:t> </w:t>
      </w:r>
      <w:r>
        <w:rPr/>
        <w:t>орындылығы</w:t>
      </w:r>
      <w:r>
        <w:rPr>
          <w:spacing w:val="-2"/>
        </w:rPr>
        <w:t> </w:t>
      </w:r>
      <w:r>
        <w:rPr/>
        <w:t>айғақты</w:t>
      </w:r>
      <w:r>
        <w:rPr>
          <w:spacing w:val="-1"/>
        </w:rPr>
        <w:t> </w:t>
      </w:r>
      <w:r>
        <w:rPr/>
        <w:t>түрде</w:t>
      </w:r>
      <w:r>
        <w:rPr>
          <w:spacing w:val="-1"/>
        </w:rPr>
        <w:t> </w:t>
      </w:r>
      <w:r>
        <w:rPr/>
        <w:t>дәлелденеді.</w:t>
      </w:r>
    </w:p>
    <w:p>
      <w:pPr>
        <w:pStyle w:val="BodyText"/>
        <w:spacing w:before="1"/>
        <w:ind w:right="687" w:firstLine="395"/>
      </w:pPr>
      <w:r>
        <w:rPr/>
        <w:t>Ауыл шаруашылығын жаңғыртудың жаңа моделін қалыптастыруды анықтайды, оның мәні</w:t>
      </w:r>
      <w:r>
        <w:rPr>
          <w:spacing w:val="1"/>
        </w:rPr>
        <w:t> </w:t>
      </w:r>
      <w:r>
        <w:rPr/>
        <w:t>дәстүрлі типтегі аграрлық экономикадан жаңа цифрлық агроэкономикаға кезең-кезеңімен көшу</w:t>
      </w:r>
      <w:r>
        <w:rPr>
          <w:spacing w:val="1"/>
        </w:rPr>
        <w:t> </w:t>
      </w:r>
      <w:r>
        <w:rPr/>
        <w:t>шараларының</w:t>
      </w:r>
      <w:r>
        <w:rPr>
          <w:spacing w:val="-9"/>
        </w:rPr>
        <w:t> </w:t>
      </w:r>
      <w:r>
        <w:rPr/>
        <w:t>кешенін</w:t>
      </w:r>
      <w:r>
        <w:rPr>
          <w:spacing w:val="-7"/>
        </w:rPr>
        <w:t> </w:t>
      </w:r>
      <w:r>
        <w:rPr/>
        <w:t>әзірлеу.</w:t>
      </w:r>
      <w:r>
        <w:rPr>
          <w:spacing w:val="-7"/>
        </w:rPr>
        <w:t> </w:t>
      </w:r>
      <w:r>
        <w:rPr/>
        <w:t>Ғылыми</w:t>
      </w:r>
      <w:r>
        <w:rPr>
          <w:spacing w:val="-7"/>
        </w:rPr>
        <w:t> </w:t>
      </w:r>
      <w:r>
        <w:rPr/>
        <w:t>әдебиеттердегі</w:t>
      </w:r>
      <w:r>
        <w:rPr>
          <w:spacing w:val="-8"/>
        </w:rPr>
        <w:t> </w:t>
      </w:r>
      <w:r>
        <w:rPr/>
        <w:t>зерттеулерде,</w:t>
      </w:r>
      <w:r>
        <w:rPr>
          <w:spacing w:val="-9"/>
        </w:rPr>
        <w:t> </w:t>
      </w:r>
      <w:r>
        <w:rPr/>
        <w:t>келесі</w:t>
      </w:r>
      <w:r>
        <w:rPr>
          <w:spacing w:val="-8"/>
        </w:rPr>
        <w:t> </w:t>
      </w:r>
      <w:r>
        <w:rPr/>
        <w:t>тұжырымдамалық</w:t>
      </w:r>
      <w:r>
        <w:rPr>
          <w:spacing w:val="-8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әдіснамалық</w:t>
      </w:r>
      <w:r>
        <w:rPr>
          <w:spacing w:val="-3"/>
        </w:rPr>
        <w:t> </w:t>
      </w:r>
      <w:r>
        <w:rPr/>
        <w:t>болжамдар</w:t>
      </w:r>
      <w:r>
        <w:rPr>
          <w:spacing w:val="-2"/>
        </w:rPr>
        <w:t> </w:t>
      </w:r>
      <w:r>
        <w:rPr/>
        <w:t>негізінде</w:t>
      </w:r>
      <w:r>
        <w:rPr>
          <w:spacing w:val="-2"/>
        </w:rPr>
        <w:t> </w:t>
      </w:r>
      <w:r>
        <w:rPr/>
        <w:t>аграрлық</w:t>
      </w:r>
      <w:r>
        <w:rPr>
          <w:spacing w:val="-2"/>
        </w:rPr>
        <w:t> </w:t>
      </w:r>
      <w:r>
        <w:rPr/>
        <w:t>саланы</w:t>
      </w:r>
      <w:r>
        <w:rPr>
          <w:spacing w:val="-2"/>
        </w:rPr>
        <w:t> </w:t>
      </w:r>
      <w:r>
        <w:rPr/>
        <w:t>жаңғырту</w:t>
      </w:r>
      <w:r>
        <w:rPr>
          <w:spacing w:val="-2"/>
        </w:rPr>
        <w:t> </w:t>
      </w:r>
      <w:r>
        <w:rPr/>
        <w:t>қажет</w:t>
      </w:r>
      <w:r>
        <w:rPr>
          <w:spacing w:val="-3"/>
        </w:rPr>
        <w:t> </w:t>
      </w:r>
      <w:r>
        <w:rPr/>
        <w:t>деп</w:t>
      </w:r>
      <w:r>
        <w:rPr>
          <w:spacing w:val="-2"/>
        </w:rPr>
        <w:t> </w:t>
      </w:r>
      <w:r>
        <w:rPr/>
        <w:t>түсіндіріледі: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40" w:lineRule="auto" w:before="0" w:after="0"/>
        <w:ind w:left="250" w:right="1677" w:firstLine="395"/>
        <w:jc w:val="left"/>
        <w:rPr>
          <w:sz w:val="22"/>
        </w:rPr>
      </w:pPr>
      <w:r>
        <w:rPr>
          <w:sz w:val="22"/>
        </w:rPr>
        <w:t>Мемлекеттік</w:t>
      </w:r>
      <w:r>
        <w:rPr>
          <w:spacing w:val="-7"/>
          <w:sz w:val="22"/>
        </w:rPr>
        <w:t> </w:t>
      </w:r>
      <w:r>
        <w:rPr>
          <w:sz w:val="22"/>
        </w:rPr>
        <w:t>басқару</w:t>
      </w:r>
      <w:r>
        <w:rPr>
          <w:spacing w:val="-7"/>
          <w:sz w:val="22"/>
        </w:rPr>
        <w:t> </w:t>
      </w:r>
      <w:r>
        <w:rPr>
          <w:sz w:val="22"/>
        </w:rPr>
        <w:t>жүйесінде</w:t>
      </w:r>
      <w:r>
        <w:rPr>
          <w:spacing w:val="-6"/>
          <w:sz w:val="22"/>
        </w:rPr>
        <w:t> </w:t>
      </w:r>
      <w:r>
        <w:rPr>
          <w:sz w:val="22"/>
        </w:rPr>
        <w:t>ауыл</w:t>
      </w:r>
      <w:r>
        <w:rPr>
          <w:spacing w:val="-7"/>
          <w:sz w:val="22"/>
        </w:rPr>
        <w:t> </w:t>
      </w:r>
      <w:r>
        <w:rPr>
          <w:sz w:val="22"/>
        </w:rPr>
        <w:t>шаруашылығында</w:t>
      </w:r>
      <w:r>
        <w:rPr>
          <w:spacing w:val="-6"/>
          <w:sz w:val="22"/>
        </w:rPr>
        <w:t> </w:t>
      </w:r>
      <w:r>
        <w:rPr>
          <w:sz w:val="22"/>
        </w:rPr>
        <w:t>қайта</w:t>
      </w:r>
      <w:r>
        <w:rPr>
          <w:spacing w:val="-7"/>
          <w:sz w:val="22"/>
        </w:rPr>
        <w:t> </w:t>
      </w:r>
      <w:r>
        <w:rPr>
          <w:sz w:val="22"/>
        </w:rPr>
        <w:t>құру</w:t>
      </w:r>
      <w:r>
        <w:rPr>
          <w:spacing w:val="-5"/>
          <w:sz w:val="22"/>
        </w:rPr>
        <w:t> </w:t>
      </w:r>
      <w:r>
        <w:rPr>
          <w:sz w:val="22"/>
        </w:rPr>
        <w:t>жүргізудің</w:t>
      </w:r>
      <w:r>
        <w:rPr>
          <w:spacing w:val="-6"/>
          <w:sz w:val="22"/>
        </w:rPr>
        <w:t> </w:t>
      </w:r>
      <w:r>
        <w:rPr>
          <w:sz w:val="22"/>
        </w:rPr>
        <w:t>тиімді</w:t>
      </w:r>
      <w:r>
        <w:rPr>
          <w:spacing w:val="-52"/>
          <w:sz w:val="22"/>
        </w:rPr>
        <w:t> </w:t>
      </w:r>
      <w:r>
        <w:rPr>
          <w:sz w:val="22"/>
        </w:rPr>
        <w:t>экономикалық</w:t>
      </w:r>
      <w:r>
        <w:rPr>
          <w:spacing w:val="-2"/>
          <w:sz w:val="22"/>
        </w:rPr>
        <w:t> </w:t>
      </w:r>
      <w:r>
        <w:rPr>
          <w:sz w:val="22"/>
        </w:rPr>
        <w:t>механизмдер</w:t>
      </w:r>
      <w:r>
        <w:rPr>
          <w:spacing w:val="-1"/>
          <w:sz w:val="22"/>
        </w:rPr>
        <w:t> </w:t>
      </w:r>
      <w:r>
        <w:rPr>
          <w:sz w:val="22"/>
        </w:rPr>
        <w:t>жоқ.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3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Цифрлық</w:t>
      </w:r>
      <w:r>
        <w:rPr>
          <w:spacing w:val="-8"/>
          <w:sz w:val="22"/>
        </w:rPr>
        <w:t> </w:t>
      </w:r>
      <w:r>
        <w:rPr>
          <w:sz w:val="22"/>
        </w:rPr>
        <w:t>экономиканың</w:t>
      </w:r>
      <w:r>
        <w:rPr>
          <w:spacing w:val="-6"/>
          <w:sz w:val="22"/>
        </w:rPr>
        <w:t> </w:t>
      </w:r>
      <w:r>
        <w:rPr>
          <w:sz w:val="22"/>
        </w:rPr>
        <w:t>стандарттары</w:t>
      </w:r>
      <w:r>
        <w:rPr>
          <w:spacing w:val="-7"/>
          <w:sz w:val="22"/>
        </w:rPr>
        <w:t> </w:t>
      </w:r>
      <w:r>
        <w:rPr>
          <w:sz w:val="22"/>
        </w:rPr>
        <w:t>қазіргі</w:t>
      </w:r>
      <w:r>
        <w:rPr>
          <w:spacing w:val="-7"/>
          <w:sz w:val="22"/>
        </w:rPr>
        <w:t> </w:t>
      </w:r>
      <w:r>
        <w:rPr>
          <w:sz w:val="22"/>
        </w:rPr>
        <w:t>ауыл</w:t>
      </w:r>
      <w:r>
        <w:rPr>
          <w:spacing w:val="-7"/>
          <w:sz w:val="22"/>
        </w:rPr>
        <w:t> </w:t>
      </w:r>
      <w:r>
        <w:rPr>
          <w:sz w:val="22"/>
        </w:rPr>
        <w:t>шаруашылығында</w:t>
      </w:r>
      <w:r>
        <w:rPr>
          <w:spacing w:val="-7"/>
          <w:sz w:val="22"/>
        </w:rPr>
        <w:t> </w:t>
      </w:r>
      <w:r>
        <w:rPr>
          <w:sz w:val="22"/>
        </w:rPr>
        <w:t>қол</w:t>
      </w:r>
      <w:r>
        <w:rPr>
          <w:spacing w:val="-7"/>
          <w:sz w:val="22"/>
        </w:rPr>
        <w:t> </w:t>
      </w:r>
      <w:r>
        <w:rPr>
          <w:sz w:val="22"/>
        </w:rPr>
        <w:t>жетімді</w:t>
      </w:r>
      <w:r>
        <w:rPr>
          <w:spacing w:val="-8"/>
          <w:sz w:val="22"/>
        </w:rPr>
        <w:t> </w:t>
      </w:r>
      <w:r>
        <w:rPr>
          <w:sz w:val="22"/>
        </w:rPr>
        <w:t>емес.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40" w:lineRule="auto" w:before="0" w:after="0"/>
        <w:ind w:left="250" w:right="1091" w:firstLine="395"/>
        <w:jc w:val="left"/>
        <w:rPr>
          <w:sz w:val="22"/>
        </w:rPr>
      </w:pPr>
      <w:r>
        <w:rPr>
          <w:sz w:val="22"/>
        </w:rPr>
        <w:t>Ел</w:t>
      </w:r>
      <w:r>
        <w:rPr>
          <w:spacing w:val="-6"/>
          <w:sz w:val="22"/>
        </w:rPr>
        <w:t> </w:t>
      </w:r>
      <w:r>
        <w:rPr>
          <w:sz w:val="22"/>
        </w:rPr>
        <w:t>экономикасы</w:t>
      </w:r>
      <w:r>
        <w:rPr>
          <w:spacing w:val="-6"/>
          <w:sz w:val="22"/>
        </w:rPr>
        <w:t> </w:t>
      </w:r>
      <w:r>
        <w:rPr>
          <w:sz w:val="22"/>
        </w:rPr>
        <w:t>бойынша</w:t>
      </w:r>
      <w:r>
        <w:rPr>
          <w:spacing w:val="-4"/>
          <w:sz w:val="22"/>
        </w:rPr>
        <w:t> </w:t>
      </w:r>
      <w:r>
        <w:rPr>
          <w:sz w:val="22"/>
        </w:rPr>
        <w:t>цифрлық</w:t>
      </w:r>
      <w:r>
        <w:rPr>
          <w:spacing w:val="-6"/>
          <w:sz w:val="22"/>
        </w:rPr>
        <w:t> </w:t>
      </w:r>
      <w:r>
        <w:rPr>
          <w:sz w:val="22"/>
        </w:rPr>
        <w:t>технологиялардың</w:t>
      </w:r>
      <w:r>
        <w:rPr>
          <w:spacing w:val="-6"/>
          <w:sz w:val="22"/>
        </w:rPr>
        <w:t> </w:t>
      </w:r>
      <w:r>
        <w:rPr>
          <w:sz w:val="22"/>
        </w:rPr>
        <w:t>таралуына</w:t>
      </w:r>
      <w:r>
        <w:rPr>
          <w:spacing w:val="-5"/>
          <w:sz w:val="22"/>
        </w:rPr>
        <w:t> </w:t>
      </w:r>
      <w:r>
        <w:rPr>
          <w:sz w:val="22"/>
        </w:rPr>
        <w:t>аграрлық</w:t>
      </w:r>
      <w:r>
        <w:rPr>
          <w:spacing w:val="-5"/>
          <w:sz w:val="22"/>
        </w:rPr>
        <w:t> </w:t>
      </w:r>
      <w:r>
        <w:rPr>
          <w:sz w:val="22"/>
        </w:rPr>
        <w:t>саласының</w:t>
      </w:r>
      <w:r>
        <w:rPr>
          <w:spacing w:val="-6"/>
          <w:sz w:val="22"/>
        </w:rPr>
        <w:t> </w:t>
      </w:r>
      <w:r>
        <w:rPr>
          <w:sz w:val="22"/>
        </w:rPr>
        <w:t>кеш</w:t>
      </w:r>
      <w:r>
        <w:rPr>
          <w:spacing w:val="-52"/>
          <w:sz w:val="22"/>
        </w:rPr>
        <w:t> </w:t>
      </w:r>
      <w:r>
        <w:rPr>
          <w:sz w:val="22"/>
        </w:rPr>
        <w:t>реакциясы</w:t>
      </w:r>
      <w:r>
        <w:rPr>
          <w:spacing w:val="-2"/>
          <w:sz w:val="22"/>
        </w:rPr>
        <w:t> </w:t>
      </w:r>
      <w:r>
        <w:rPr>
          <w:sz w:val="22"/>
        </w:rPr>
        <w:t>байқалады.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40" w:lineRule="auto" w:before="0" w:after="0"/>
        <w:ind w:left="250" w:right="1395" w:firstLine="395"/>
        <w:jc w:val="left"/>
        <w:rPr>
          <w:sz w:val="22"/>
        </w:rPr>
      </w:pPr>
      <w:r>
        <w:rPr>
          <w:sz w:val="22"/>
        </w:rPr>
        <w:t>Салада</w:t>
      </w:r>
      <w:r>
        <w:rPr>
          <w:spacing w:val="-6"/>
          <w:sz w:val="22"/>
        </w:rPr>
        <w:t> </w:t>
      </w:r>
      <w:r>
        <w:rPr>
          <w:sz w:val="22"/>
        </w:rPr>
        <w:t>маңызды</w:t>
      </w:r>
      <w:r>
        <w:rPr>
          <w:spacing w:val="-6"/>
          <w:sz w:val="22"/>
        </w:rPr>
        <w:t> </w:t>
      </w:r>
      <w:r>
        <w:rPr>
          <w:sz w:val="22"/>
        </w:rPr>
        <w:t>өзгерістер</w:t>
      </w:r>
      <w:r>
        <w:rPr>
          <w:spacing w:val="-6"/>
          <w:sz w:val="22"/>
        </w:rPr>
        <w:t> </w:t>
      </w:r>
      <w:r>
        <w:rPr>
          <w:sz w:val="22"/>
        </w:rPr>
        <w:t>жүргізу</w:t>
      </w:r>
      <w:r>
        <w:rPr>
          <w:spacing w:val="-5"/>
          <w:sz w:val="22"/>
        </w:rPr>
        <w:t> </w:t>
      </w:r>
      <w:r>
        <w:rPr>
          <w:sz w:val="22"/>
        </w:rPr>
        <w:t>үшін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оларды</w:t>
      </w:r>
      <w:r>
        <w:rPr>
          <w:spacing w:val="-5"/>
          <w:sz w:val="22"/>
        </w:rPr>
        <w:t> </w:t>
      </w:r>
      <w:r>
        <w:rPr>
          <w:sz w:val="22"/>
        </w:rPr>
        <w:t>дамытудың</w:t>
      </w:r>
      <w:r>
        <w:rPr>
          <w:spacing w:val="-6"/>
          <w:sz w:val="22"/>
        </w:rPr>
        <w:t> </w:t>
      </w:r>
      <w:r>
        <w:rPr>
          <w:sz w:val="22"/>
        </w:rPr>
        <w:t>тиімді</w:t>
      </w:r>
      <w:r>
        <w:rPr>
          <w:spacing w:val="-5"/>
          <w:sz w:val="22"/>
        </w:rPr>
        <w:t> </w:t>
      </w:r>
      <w:r>
        <w:rPr>
          <w:sz w:val="22"/>
        </w:rPr>
        <w:t>механизмдерін</w:t>
      </w:r>
      <w:r>
        <w:rPr>
          <w:spacing w:val="-52"/>
          <w:sz w:val="22"/>
        </w:rPr>
        <w:t> </w:t>
      </w:r>
      <w:r>
        <w:rPr>
          <w:sz w:val="22"/>
        </w:rPr>
        <w:t>қалыптастыруға</w:t>
      </w:r>
      <w:r>
        <w:rPr>
          <w:spacing w:val="-1"/>
          <w:sz w:val="22"/>
        </w:rPr>
        <w:t> </w:t>
      </w:r>
      <w:r>
        <w:rPr>
          <w:sz w:val="22"/>
        </w:rPr>
        <w:t>қаражаттың</w:t>
      </w:r>
      <w:r>
        <w:rPr>
          <w:spacing w:val="-1"/>
          <w:sz w:val="22"/>
        </w:rPr>
        <w:t> </w:t>
      </w:r>
      <w:r>
        <w:rPr>
          <w:sz w:val="22"/>
        </w:rPr>
        <w:t>қажетті</w:t>
      </w:r>
      <w:r>
        <w:rPr>
          <w:spacing w:val="-2"/>
          <w:sz w:val="22"/>
        </w:rPr>
        <w:t> </w:t>
      </w:r>
      <w:r>
        <w:rPr>
          <w:sz w:val="22"/>
        </w:rPr>
        <w:t>шамасы</w:t>
      </w:r>
      <w:r>
        <w:rPr>
          <w:spacing w:val="-1"/>
          <w:sz w:val="22"/>
        </w:rPr>
        <w:t> </w:t>
      </w:r>
      <w:r>
        <w:rPr>
          <w:sz w:val="22"/>
        </w:rPr>
        <w:t>жоқ.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40" w:lineRule="auto" w:before="0" w:after="0"/>
        <w:ind w:left="250" w:right="953" w:firstLine="395"/>
        <w:jc w:val="left"/>
        <w:rPr>
          <w:sz w:val="22"/>
        </w:rPr>
      </w:pPr>
      <w:r>
        <w:rPr>
          <w:sz w:val="22"/>
        </w:rPr>
        <w:t>Көптеген</w:t>
      </w:r>
      <w:r>
        <w:rPr>
          <w:spacing w:val="-6"/>
          <w:sz w:val="22"/>
        </w:rPr>
        <w:t> </w:t>
      </w:r>
      <w:r>
        <w:rPr>
          <w:sz w:val="22"/>
        </w:rPr>
        <w:t>техникалық</w:t>
      </w:r>
      <w:r>
        <w:rPr>
          <w:spacing w:val="-5"/>
          <w:sz w:val="22"/>
        </w:rPr>
        <w:t> </w:t>
      </w:r>
      <w:r>
        <w:rPr>
          <w:sz w:val="22"/>
        </w:rPr>
        <w:t>құралдар</w:t>
      </w:r>
      <w:r>
        <w:rPr>
          <w:spacing w:val="-6"/>
          <w:sz w:val="22"/>
        </w:rPr>
        <w:t> </w:t>
      </w:r>
      <w:r>
        <w:rPr>
          <w:sz w:val="22"/>
        </w:rPr>
        <w:t>мен</w:t>
      </w:r>
      <w:r>
        <w:rPr>
          <w:spacing w:val="-5"/>
          <w:sz w:val="22"/>
        </w:rPr>
        <w:t> </w:t>
      </w:r>
      <w:r>
        <w:rPr>
          <w:sz w:val="22"/>
        </w:rPr>
        <w:t>технологиялар</w:t>
      </w:r>
      <w:r>
        <w:rPr>
          <w:spacing w:val="-5"/>
          <w:sz w:val="22"/>
        </w:rPr>
        <w:t> </w:t>
      </w:r>
      <w:r>
        <w:rPr>
          <w:sz w:val="22"/>
        </w:rPr>
        <w:t>Қазақстан</w:t>
      </w:r>
      <w:r>
        <w:rPr>
          <w:spacing w:val="-6"/>
          <w:sz w:val="22"/>
        </w:rPr>
        <w:t> </w:t>
      </w:r>
      <w:r>
        <w:rPr>
          <w:sz w:val="22"/>
        </w:rPr>
        <w:t>нарығы</w:t>
      </w:r>
      <w:r>
        <w:rPr>
          <w:spacing w:val="-4"/>
          <w:sz w:val="22"/>
        </w:rPr>
        <w:t> </w:t>
      </w:r>
      <w:r>
        <w:rPr>
          <w:sz w:val="22"/>
        </w:rPr>
        <w:t>үшін</w:t>
      </w:r>
      <w:r>
        <w:rPr>
          <w:spacing w:val="-5"/>
          <w:sz w:val="22"/>
        </w:rPr>
        <w:t> </w:t>
      </w:r>
      <w:r>
        <w:rPr>
          <w:sz w:val="22"/>
        </w:rPr>
        <w:t>әлі</w:t>
      </w:r>
      <w:r>
        <w:rPr>
          <w:spacing w:val="-5"/>
          <w:sz w:val="22"/>
        </w:rPr>
        <w:t> </w:t>
      </w:r>
      <w:r>
        <w:rPr>
          <w:sz w:val="22"/>
        </w:rPr>
        <w:t>де</w:t>
      </w:r>
      <w:r>
        <w:rPr>
          <w:spacing w:val="-6"/>
          <w:sz w:val="22"/>
        </w:rPr>
        <w:t> </w:t>
      </w:r>
      <w:r>
        <w:rPr>
          <w:sz w:val="22"/>
        </w:rPr>
        <w:t>қол</w:t>
      </w:r>
      <w:r>
        <w:rPr>
          <w:spacing w:val="-5"/>
          <w:sz w:val="22"/>
        </w:rPr>
        <w:t> </w:t>
      </w:r>
      <w:r>
        <w:rPr>
          <w:sz w:val="22"/>
        </w:rPr>
        <w:t>жетімді</w:t>
      </w:r>
      <w:r>
        <w:rPr>
          <w:spacing w:val="-52"/>
          <w:sz w:val="22"/>
        </w:rPr>
        <w:t> </w:t>
      </w:r>
      <w:r>
        <w:rPr>
          <w:sz w:val="22"/>
        </w:rPr>
        <w:t>емес.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40" w:lineRule="auto" w:before="0" w:after="0"/>
        <w:ind w:left="250" w:right="1164" w:firstLine="395"/>
        <w:jc w:val="left"/>
        <w:rPr>
          <w:sz w:val="22"/>
        </w:rPr>
      </w:pPr>
      <w:r>
        <w:rPr>
          <w:sz w:val="22"/>
        </w:rPr>
        <w:t>Цифрлық</w:t>
      </w:r>
      <w:r>
        <w:rPr>
          <w:spacing w:val="-8"/>
          <w:sz w:val="22"/>
        </w:rPr>
        <w:t> </w:t>
      </w:r>
      <w:r>
        <w:rPr>
          <w:sz w:val="22"/>
        </w:rPr>
        <w:t>экономика</w:t>
      </w:r>
      <w:r>
        <w:rPr>
          <w:spacing w:val="-7"/>
          <w:sz w:val="22"/>
        </w:rPr>
        <w:t> </w:t>
      </w:r>
      <w:r>
        <w:rPr>
          <w:sz w:val="22"/>
        </w:rPr>
        <w:t>талаптарына</w:t>
      </w:r>
      <w:r>
        <w:rPr>
          <w:spacing w:val="-8"/>
          <w:sz w:val="22"/>
        </w:rPr>
        <w:t> </w:t>
      </w:r>
      <w:r>
        <w:rPr>
          <w:sz w:val="22"/>
        </w:rPr>
        <w:t>сәйкес</w:t>
      </w:r>
      <w:r>
        <w:rPr>
          <w:spacing w:val="-7"/>
          <w:sz w:val="22"/>
        </w:rPr>
        <w:t> </w:t>
      </w:r>
      <w:r>
        <w:rPr>
          <w:sz w:val="22"/>
        </w:rPr>
        <w:t>келетін</w:t>
      </w:r>
      <w:r>
        <w:rPr>
          <w:spacing w:val="-7"/>
          <w:sz w:val="22"/>
        </w:rPr>
        <w:t> </w:t>
      </w:r>
      <w:r>
        <w:rPr>
          <w:sz w:val="22"/>
        </w:rPr>
        <w:t>кадрларды</w:t>
      </w:r>
      <w:r>
        <w:rPr>
          <w:spacing w:val="-8"/>
          <w:sz w:val="22"/>
        </w:rPr>
        <w:t> </w:t>
      </w:r>
      <w:r>
        <w:rPr>
          <w:sz w:val="22"/>
        </w:rPr>
        <w:t>даярлау</w:t>
      </w:r>
      <w:r>
        <w:rPr>
          <w:spacing w:val="-7"/>
          <w:sz w:val="22"/>
        </w:rPr>
        <w:t> </w:t>
      </w:r>
      <w:r>
        <w:rPr>
          <w:sz w:val="22"/>
        </w:rPr>
        <w:t>үшін</w:t>
      </w:r>
      <w:r>
        <w:rPr>
          <w:spacing w:val="-7"/>
          <w:sz w:val="22"/>
        </w:rPr>
        <w:t> </w:t>
      </w:r>
      <w:r>
        <w:rPr>
          <w:sz w:val="22"/>
        </w:rPr>
        <w:t>бейімделу</w:t>
      </w:r>
      <w:r>
        <w:rPr>
          <w:spacing w:val="-6"/>
          <w:sz w:val="22"/>
        </w:rPr>
        <w:t> </w:t>
      </w:r>
      <w:r>
        <w:rPr>
          <w:sz w:val="22"/>
        </w:rPr>
        <w:t>кезеңі</w:t>
      </w:r>
      <w:r>
        <w:rPr>
          <w:spacing w:val="-52"/>
          <w:sz w:val="22"/>
        </w:rPr>
        <w:t> </w:t>
      </w:r>
      <w:r>
        <w:rPr>
          <w:sz w:val="22"/>
        </w:rPr>
        <w:t>қажет.</w:t>
      </w:r>
    </w:p>
    <w:p>
      <w:pPr>
        <w:pStyle w:val="BodyText"/>
        <w:ind w:right="527" w:firstLine="395"/>
      </w:pPr>
      <w:r>
        <w:rPr/>
        <w:t>Сала</w:t>
      </w:r>
      <w:r>
        <w:rPr>
          <w:spacing w:val="-2"/>
        </w:rPr>
        <w:t> </w:t>
      </w:r>
      <w:r>
        <w:rPr/>
        <w:t>үлесіне</w:t>
      </w:r>
      <w:r>
        <w:rPr>
          <w:spacing w:val="-2"/>
        </w:rPr>
        <w:t> </w:t>
      </w:r>
      <w:r>
        <w:rPr/>
        <w:t>елдің</w:t>
      </w:r>
      <w:r>
        <w:rPr>
          <w:spacing w:val="-1"/>
        </w:rPr>
        <w:t> </w:t>
      </w:r>
      <w:r>
        <w:rPr/>
        <w:t>жалпы</w:t>
      </w:r>
      <w:r>
        <w:rPr>
          <w:spacing w:val="-1"/>
        </w:rPr>
        <w:t> </w:t>
      </w:r>
      <w:r>
        <w:rPr/>
        <w:t>ішкі</w:t>
      </w:r>
      <w:r>
        <w:rPr>
          <w:spacing w:val="-2"/>
        </w:rPr>
        <w:t> </w:t>
      </w:r>
      <w:r>
        <w:rPr/>
        <w:t>өнімінің</w:t>
      </w:r>
      <w:r>
        <w:rPr>
          <w:spacing w:val="10"/>
        </w:rPr>
        <w:t> </w:t>
      </w:r>
      <w:r>
        <w:rPr/>
        <w:t>(бұдан</w:t>
      </w:r>
      <w:r>
        <w:rPr>
          <w:spacing w:val="-2"/>
        </w:rPr>
        <w:t> </w:t>
      </w:r>
      <w:r>
        <w:rPr/>
        <w:t>әрі-ЖІӨ)</w:t>
      </w:r>
      <w:r>
        <w:rPr>
          <w:spacing w:val="-1"/>
        </w:rPr>
        <w:t> </w:t>
      </w:r>
      <w:r>
        <w:rPr/>
        <w:t>шамамен</w:t>
      </w:r>
      <w:r>
        <w:rPr>
          <w:spacing w:val="9"/>
        </w:rPr>
        <w:t> </w:t>
      </w:r>
      <w:r>
        <w:rPr/>
        <w:t>5%</w:t>
      </w:r>
      <w:r>
        <w:rPr>
          <w:spacing w:val="-3"/>
        </w:rPr>
        <w:t> </w:t>
      </w:r>
      <w:r>
        <w:rPr/>
        <w:t>тиесілі.</w:t>
      </w:r>
      <w:r>
        <w:rPr>
          <w:spacing w:val="9"/>
        </w:rPr>
        <w:t> </w:t>
      </w:r>
      <w:r>
        <w:rPr/>
        <w:t>2020</w:t>
      </w:r>
      <w:r>
        <w:rPr>
          <w:spacing w:val="-1"/>
        </w:rPr>
        <w:t> </w:t>
      </w:r>
      <w:r>
        <w:rPr/>
        <w:t>жылы</w:t>
      </w:r>
      <w:r>
        <w:rPr>
          <w:spacing w:val="1"/>
        </w:rPr>
        <w:t> </w:t>
      </w:r>
      <w:r>
        <w:rPr>
          <w:spacing w:val="-1"/>
        </w:rPr>
        <w:t>өнімдерінің жалпы</w:t>
      </w:r>
      <w:r>
        <w:rPr>
          <w:spacing w:val="-2"/>
        </w:rPr>
        <w:t> </w:t>
      </w:r>
      <w:r>
        <w:rPr>
          <w:spacing w:val="-1"/>
        </w:rPr>
        <w:t>өндірісі</w:t>
      </w:r>
      <w:r>
        <w:rPr>
          <w:spacing w:val="-13"/>
        </w:rPr>
        <w:t> </w:t>
      </w:r>
      <w:r>
        <w:rPr/>
        <w:t>4,3трлн</w:t>
      </w:r>
      <w:r>
        <w:rPr>
          <w:spacing w:val="-1"/>
        </w:rPr>
        <w:t> </w:t>
      </w:r>
      <w:r>
        <w:rPr/>
        <w:t>теңге,</w:t>
      </w:r>
      <w:r>
        <w:rPr>
          <w:spacing w:val="-1"/>
        </w:rPr>
        <w:t> </w:t>
      </w:r>
      <w:r>
        <w:rPr/>
        <w:t>бұл</w:t>
      </w:r>
      <w:r>
        <w:rPr>
          <w:spacing w:val="-2"/>
        </w:rPr>
        <w:t> </w:t>
      </w:r>
      <w:r>
        <w:rPr/>
        <w:t>нақты</w:t>
      </w:r>
      <w:r>
        <w:rPr>
          <w:spacing w:val="-2"/>
        </w:rPr>
        <w:t> </w:t>
      </w:r>
      <w:r>
        <w:rPr/>
        <w:t>мәнде</w:t>
      </w:r>
      <w:r>
        <w:rPr>
          <w:spacing w:val="-13"/>
        </w:rPr>
        <w:t> </w:t>
      </w:r>
      <w:r>
        <w:rPr/>
        <w:t>2010</w:t>
      </w:r>
      <w:r>
        <w:rPr>
          <w:spacing w:val="-1"/>
        </w:rPr>
        <w:t> </w:t>
      </w:r>
      <w:r>
        <w:rPr/>
        <w:t>жылға</w:t>
      </w:r>
      <w:r>
        <w:rPr>
          <w:spacing w:val="-1"/>
        </w:rPr>
        <w:t> </w:t>
      </w:r>
      <w:r>
        <w:rPr/>
        <w:t>қарағанда</w:t>
      </w:r>
      <w:r>
        <w:rPr>
          <w:spacing w:val="-1"/>
        </w:rPr>
        <w:t> </w:t>
      </w:r>
      <w:r>
        <w:rPr/>
        <w:t>5,1%</w:t>
      </w:r>
      <w:r>
        <w:rPr>
          <w:spacing w:val="-1"/>
        </w:rPr>
        <w:t> </w:t>
      </w:r>
      <w:r>
        <w:rPr/>
        <w:t>төмен</w:t>
      </w:r>
      <w:r>
        <w:rPr>
          <w:spacing w:val="-14"/>
        </w:rPr>
        <w:t> </w:t>
      </w:r>
      <w:r>
        <w:rPr/>
        <w:t>(1-сурет).</w:t>
      </w:r>
      <w:r>
        <w:rPr>
          <w:spacing w:val="-52"/>
        </w:rPr>
        <w:t> </w:t>
      </w:r>
      <w:r>
        <w:rPr/>
        <w:t>Саланың жалпы өнімінің құрылымында жеке қосалқы шаруашылық өнімдерінің үлесі жоғары. Елде</w:t>
      </w:r>
      <w:r>
        <w:rPr>
          <w:spacing w:val="1"/>
        </w:rPr>
        <w:t> </w:t>
      </w:r>
      <w:r>
        <w:rPr/>
        <w:t>өндірілетін өнімінің</w:t>
      </w:r>
      <w:r>
        <w:rPr>
          <w:spacing w:val="1"/>
        </w:rPr>
        <w:t> </w:t>
      </w:r>
      <w:r>
        <w:rPr/>
        <w:t>80%-ға жуығы шикізатқа қайта өңдеусіз өткізіледі, ал дайын өнімнің бәсекеге</w:t>
      </w:r>
      <w:r>
        <w:rPr>
          <w:spacing w:val="1"/>
        </w:rPr>
        <w:t> </w:t>
      </w:r>
      <w:r>
        <w:rPr/>
        <w:t>қабілеттілігі</w:t>
      </w:r>
      <w:r>
        <w:rPr>
          <w:spacing w:val="-1"/>
        </w:rPr>
        <w:t> </w:t>
      </w:r>
      <w:r>
        <w:rPr/>
        <w:t>әлсіз.</w:t>
      </w:r>
    </w:p>
    <w:p>
      <w:pPr>
        <w:pStyle w:val="BodyText"/>
        <w:ind w:right="717" w:firstLine="395"/>
      </w:pPr>
      <w:r>
        <w:rPr/>
        <w:t>2020 жылы азық-түлік өндірісінің жалпы көлемі 1,1 трлн. бұл нақты мәнде 2011 жылға қарағанда</w:t>
      </w:r>
      <w:r>
        <w:rPr>
          <w:spacing w:val="-52"/>
        </w:rPr>
        <w:t> </w:t>
      </w:r>
      <w:r>
        <w:rPr/>
        <w:t>12,5%-ға жоғары. Азық-түлік өнімдерін өндіру құрылымындағы негізгі үлес салмақты астық өңдеу-</w:t>
      </w:r>
      <w:r>
        <w:rPr>
          <w:spacing w:val="1"/>
        </w:rPr>
        <w:t> </w:t>
      </w:r>
      <w:r>
        <w:rPr/>
        <w:t>22,3%,</w:t>
      </w:r>
      <w:r>
        <w:rPr>
          <w:spacing w:val="-5"/>
        </w:rPr>
        <w:t> </w:t>
      </w:r>
      <w:r>
        <w:rPr/>
        <w:t>сүт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16,7%,</w:t>
      </w:r>
      <w:r>
        <w:rPr>
          <w:spacing w:val="-2"/>
        </w:rPr>
        <w:t> </w:t>
      </w:r>
      <w:r>
        <w:rPr/>
        <w:t>нан</w:t>
      </w:r>
      <w:r>
        <w:rPr>
          <w:spacing w:val="-2"/>
        </w:rPr>
        <w:t> </w:t>
      </w:r>
      <w:r>
        <w:rPr/>
        <w:t>пісіру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15%,</w:t>
      </w:r>
      <w:r>
        <w:rPr>
          <w:spacing w:val="-5"/>
        </w:rPr>
        <w:t> </w:t>
      </w:r>
      <w:r>
        <w:rPr/>
        <w:t>ет</w:t>
      </w:r>
      <w:r>
        <w:rPr>
          <w:spacing w:val="-2"/>
        </w:rPr>
        <w:t> </w:t>
      </w:r>
      <w:r>
        <w:rPr/>
        <w:t>өңдеу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13,6%),</w:t>
      </w:r>
      <w:r>
        <w:rPr>
          <w:spacing w:val="-5"/>
        </w:rPr>
        <w:t> </w:t>
      </w:r>
      <w:r>
        <w:rPr/>
        <w:t>май</w:t>
      </w:r>
      <w:r>
        <w:rPr>
          <w:spacing w:val="-2"/>
        </w:rPr>
        <w:t> </w:t>
      </w:r>
      <w:r>
        <w:rPr/>
        <w:t>өңдеу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7,9%,</w:t>
      </w:r>
      <w:r>
        <w:rPr>
          <w:spacing w:val="-1"/>
        </w:rPr>
        <w:t> </w:t>
      </w:r>
      <w:r>
        <w:rPr/>
        <w:t>жеміс-көкөніс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7,6%</w:t>
      </w:r>
      <w:r>
        <w:rPr>
          <w:spacing w:val="-4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өнеркәсіптің</w:t>
      </w:r>
      <w:r>
        <w:rPr>
          <w:spacing w:val="-1"/>
        </w:rPr>
        <w:t> </w:t>
      </w:r>
      <w:r>
        <w:rPr/>
        <w:t>басқа</w:t>
      </w:r>
      <w:r>
        <w:rPr>
          <w:spacing w:val="-1"/>
        </w:rPr>
        <w:t> </w:t>
      </w:r>
      <w:r>
        <w:rPr/>
        <w:t>да</w:t>
      </w:r>
      <w:r>
        <w:rPr>
          <w:spacing w:val="-1"/>
        </w:rPr>
        <w:t> </w:t>
      </w:r>
      <w:r>
        <w:rPr/>
        <w:t>салалары – 16,9%</w:t>
      </w:r>
      <w:r>
        <w:rPr>
          <w:spacing w:val="-1"/>
        </w:rPr>
        <w:t> </w:t>
      </w:r>
      <w:r>
        <w:rPr/>
        <w:t>алады.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1619605</wp:posOffset>
            </wp:positionH>
            <wp:positionV relativeFrom="paragraph">
              <wp:posOffset>99189</wp:posOffset>
            </wp:positionV>
            <wp:extent cx="4295243" cy="2371248"/>
            <wp:effectExtent l="0" t="0" r="0" b="0"/>
            <wp:wrapTopAndBottom/>
            <wp:docPr id="131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9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243" cy="237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ind w:left="0"/>
        <w:rPr>
          <w:sz w:val="24"/>
        </w:rPr>
      </w:pPr>
    </w:p>
    <w:p>
      <w:pPr>
        <w:spacing w:line="207" w:lineRule="exact" w:before="0"/>
        <w:ind w:left="552" w:right="1007" w:firstLine="0"/>
        <w:jc w:val="center"/>
        <w:rPr>
          <w:sz w:val="18"/>
        </w:rPr>
      </w:pPr>
      <w:r>
        <w:rPr>
          <w:b/>
          <w:i/>
          <w:sz w:val="18"/>
        </w:rPr>
        <w:t>1-сурет.</w:t>
      </w:r>
      <w:r>
        <w:rPr>
          <w:b/>
          <w:i/>
          <w:spacing w:val="-9"/>
          <w:sz w:val="18"/>
        </w:rPr>
        <w:t> </w:t>
      </w:r>
      <w:r>
        <w:rPr>
          <w:sz w:val="18"/>
        </w:rPr>
        <w:t>Ауыл</w:t>
      </w:r>
      <w:r>
        <w:rPr>
          <w:spacing w:val="-8"/>
          <w:sz w:val="18"/>
        </w:rPr>
        <w:t> </w:t>
      </w:r>
      <w:r>
        <w:rPr>
          <w:sz w:val="18"/>
        </w:rPr>
        <w:t>шаруашылығы</w:t>
      </w:r>
      <w:r>
        <w:rPr>
          <w:spacing w:val="-9"/>
          <w:sz w:val="18"/>
        </w:rPr>
        <w:t> </w:t>
      </w:r>
      <w:r>
        <w:rPr>
          <w:sz w:val="18"/>
        </w:rPr>
        <w:t>өнімін</w:t>
      </w:r>
      <w:r>
        <w:rPr>
          <w:spacing w:val="-8"/>
          <w:sz w:val="18"/>
        </w:rPr>
        <w:t> </w:t>
      </w:r>
      <w:r>
        <w:rPr>
          <w:sz w:val="18"/>
        </w:rPr>
        <w:t>өндірушілер</w:t>
      </w:r>
      <w:r>
        <w:rPr>
          <w:spacing w:val="-9"/>
          <w:sz w:val="18"/>
        </w:rPr>
        <w:t> </w:t>
      </w:r>
      <w:r>
        <w:rPr>
          <w:sz w:val="18"/>
        </w:rPr>
        <w:t>бағасының</w:t>
      </w:r>
      <w:r>
        <w:rPr>
          <w:spacing w:val="-8"/>
          <w:sz w:val="18"/>
        </w:rPr>
        <w:t> </w:t>
      </w:r>
      <w:r>
        <w:rPr>
          <w:sz w:val="18"/>
        </w:rPr>
        <w:t>индексі</w:t>
      </w:r>
    </w:p>
    <w:p>
      <w:pPr>
        <w:spacing w:line="207" w:lineRule="exact" w:before="0"/>
        <w:ind w:left="562" w:right="993" w:firstLine="0"/>
        <w:jc w:val="center"/>
        <w:rPr>
          <w:sz w:val="18"/>
        </w:rPr>
      </w:pPr>
      <w:r>
        <w:rPr>
          <w:b/>
          <w:i/>
          <w:sz w:val="18"/>
        </w:rPr>
        <w:t>Ескерту</w:t>
      </w:r>
      <w:r>
        <w:rPr>
          <w:b/>
          <w:i/>
          <w:spacing w:val="-3"/>
          <w:sz w:val="18"/>
        </w:rPr>
        <w:t> </w:t>
      </w:r>
      <w:r>
        <w:rPr>
          <w:sz w:val="18"/>
        </w:rPr>
        <w:t>[9].</w:t>
      </w:r>
    </w:p>
    <w:p>
      <w:pPr>
        <w:pStyle w:val="BodyText"/>
        <w:spacing w:before="11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Сектор үлесіне елдің жалпы ішкі өнімінің</w:t>
      </w:r>
      <w:r>
        <w:rPr>
          <w:spacing w:val="1"/>
        </w:rPr>
        <w:t> </w:t>
      </w:r>
      <w:r>
        <w:rPr/>
        <w:t>(бұдан әрі – ЖІӨ) шамамен</w:t>
      </w:r>
      <w:r>
        <w:rPr>
          <w:spacing w:val="1"/>
        </w:rPr>
        <w:t> </w:t>
      </w:r>
      <w:r>
        <w:rPr/>
        <w:t>5% тиесілі. 2019 жылы</w:t>
      </w:r>
      <w:r>
        <w:rPr>
          <w:spacing w:val="1"/>
        </w:rPr>
        <w:t> </w:t>
      </w:r>
      <w:r>
        <w:rPr/>
        <w:t>өнімдерінің</w:t>
      </w:r>
      <w:r>
        <w:rPr>
          <w:spacing w:val="-4"/>
        </w:rPr>
        <w:t> </w:t>
      </w:r>
      <w:r>
        <w:rPr/>
        <w:t>жалпы</w:t>
      </w:r>
      <w:r>
        <w:rPr>
          <w:spacing w:val="-5"/>
        </w:rPr>
        <w:t> </w:t>
      </w:r>
      <w:r>
        <w:rPr/>
        <w:t>шығарылымы</w:t>
      </w:r>
      <w:r>
        <w:rPr>
          <w:spacing w:val="-5"/>
        </w:rPr>
        <w:t> </w:t>
      </w:r>
      <w:r>
        <w:rPr/>
        <w:t>4,1</w:t>
      </w:r>
      <w:r>
        <w:rPr>
          <w:spacing w:val="-4"/>
        </w:rPr>
        <w:t> </w:t>
      </w:r>
      <w:r>
        <w:rPr/>
        <w:t>трлн</w:t>
      </w:r>
      <w:r>
        <w:rPr>
          <w:spacing w:val="-3"/>
        </w:rPr>
        <w:t> </w:t>
      </w:r>
      <w:r>
        <w:rPr/>
        <w:t>теңгені</w:t>
      </w:r>
      <w:r>
        <w:rPr>
          <w:spacing w:val="-5"/>
        </w:rPr>
        <w:t> </w:t>
      </w:r>
      <w:r>
        <w:rPr/>
        <w:t>құрады,</w:t>
      </w:r>
      <w:r>
        <w:rPr>
          <w:spacing w:val="-4"/>
        </w:rPr>
        <w:t> </w:t>
      </w:r>
      <w:r>
        <w:rPr/>
        <w:t>бұл</w:t>
      </w:r>
      <w:r>
        <w:rPr>
          <w:spacing w:val="-5"/>
        </w:rPr>
        <w:t> </w:t>
      </w:r>
      <w:r>
        <w:rPr/>
        <w:t>өткен</w:t>
      </w:r>
      <w:r>
        <w:rPr>
          <w:spacing w:val="-5"/>
        </w:rPr>
        <w:t> </w:t>
      </w:r>
      <w:r>
        <w:rPr/>
        <w:t>жылдарға</w:t>
      </w:r>
      <w:r>
        <w:rPr>
          <w:spacing w:val="-3"/>
        </w:rPr>
        <w:t> </w:t>
      </w:r>
      <w:r>
        <w:rPr/>
        <w:t>қарағанда</w:t>
      </w:r>
      <w:r>
        <w:rPr>
          <w:spacing w:val="-5"/>
        </w:rPr>
        <w:t> </w:t>
      </w:r>
      <w:r>
        <w:rPr/>
        <w:t>нақты</w:t>
      </w:r>
      <w:r>
        <w:rPr>
          <w:spacing w:val="-5"/>
        </w:rPr>
        <w:t> </w:t>
      </w:r>
      <w:r>
        <w:rPr/>
        <w:t>мәнде</w:t>
      </w:r>
      <w:r>
        <w:rPr>
          <w:spacing w:val="-52"/>
        </w:rPr>
        <w:t> </w:t>
      </w:r>
      <w:r>
        <w:rPr/>
        <w:t>жоғары.</w:t>
      </w:r>
    </w:p>
    <w:p>
      <w:pPr>
        <w:pStyle w:val="BodyText"/>
        <w:ind w:right="527" w:firstLine="395"/>
      </w:pPr>
      <w:r>
        <w:rPr/>
        <w:t>Қазақстанның аграрлық саласында цифрлық технологияларды енгізу деңгейін ұлттық</w:t>
      </w:r>
      <w:r>
        <w:rPr>
          <w:spacing w:val="1"/>
        </w:rPr>
        <w:t> </w:t>
      </w:r>
      <w:r>
        <w:rPr/>
        <w:t>экономикамен, сондай-ақ әлемдік тәжірибемен салыстыру айтарлықтай артта қалғандығымызды</w:t>
      </w:r>
      <w:r>
        <w:rPr>
          <w:spacing w:val="1"/>
        </w:rPr>
        <w:t> </w:t>
      </w:r>
      <w:r>
        <w:rPr/>
        <w:t>көрсетіп отыр. Қазақстан статистикалық мәліметтеріне сүйене отырып цифрлық технологиялармен</w:t>
      </w:r>
      <w:r>
        <w:rPr>
          <w:spacing w:val="1"/>
        </w:rPr>
        <w:t> </w:t>
      </w:r>
      <w:r>
        <w:rPr/>
        <w:t>тікелей</w:t>
      </w:r>
      <w:r>
        <w:rPr>
          <w:spacing w:val="-6"/>
        </w:rPr>
        <w:t> </w:t>
      </w:r>
      <w:r>
        <w:rPr/>
        <w:t>байланысты</w:t>
      </w:r>
      <w:r>
        <w:rPr>
          <w:spacing w:val="-5"/>
        </w:rPr>
        <w:t> </w:t>
      </w:r>
      <w:r>
        <w:rPr/>
        <w:t>инновацияларды</w:t>
      </w:r>
      <w:r>
        <w:rPr>
          <w:spacing w:val="-6"/>
        </w:rPr>
        <w:t> </w:t>
      </w:r>
      <w:r>
        <w:rPr/>
        <w:t>нақты</w:t>
      </w:r>
      <w:r>
        <w:rPr>
          <w:spacing w:val="-6"/>
        </w:rPr>
        <w:t> </w:t>
      </w:r>
      <w:r>
        <w:rPr/>
        <w:t>талдамайды,</w:t>
      </w:r>
      <w:r>
        <w:rPr>
          <w:spacing w:val="-8"/>
        </w:rPr>
        <w:t> </w:t>
      </w:r>
      <w:r>
        <w:rPr/>
        <w:t>алайда</w:t>
      </w:r>
      <w:r>
        <w:rPr>
          <w:spacing w:val="-6"/>
        </w:rPr>
        <w:t> </w:t>
      </w:r>
      <w:r>
        <w:rPr/>
        <w:t>сатып</w:t>
      </w:r>
      <w:r>
        <w:rPr>
          <w:spacing w:val="-5"/>
        </w:rPr>
        <w:t> </w:t>
      </w:r>
      <w:r>
        <w:rPr/>
        <w:t>алынған</w:t>
      </w:r>
      <w:r>
        <w:rPr>
          <w:spacing w:val="-5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технологиялар,</w:t>
      </w:r>
      <w:r>
        <w:rPr>
          <w:spacing w:val="-52"/>
        </w:rPr>
        <w:t> </w:t>
      </w:r>
      <w:r>
        <w:rPr/>
        <w:t>бағдарламалық құралдар, көрсетілетін қызметтер санының көрсеткіштері аграрлық саланың даму</w:t>
      </w:r>
      <w:r>
        <w:rPr>
          <w:spacing w:val="1"/>
        </w:rPr>
        <w:t> </w:t>
      </w:r>
      <w:r>
        <w:rPr/>
        <w:t>деңгейін</w:t>
      </w:r>
      <w:r>
        <w:rPr>
          <w:spacing w:val="-1"/>
        </w:rPr>
        <w:t> </w:t>
      </w:r>
      <w:r>
        <w:rPr/>
        <w:t>бағалауға жағдай жасайды</w:t>
      </w:r>
      <w:r>
        <w:rPr>
          <w:spacing w:val="-4"/>
        </w:rPr>
        <w:t> </w:t>
      </w:r>
      <w:r>
        <w:rPr/>
        <w:t>(1-кесте).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spacing w:line="205" w:lineRule="exact" w:before="129"/>
        <w:ind w:left="925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1-кесте</w:t>
      </w:r>
    </w:p>
    <w:p>
      <w:pPr>
        <w:spacing w:line="232" w:lineRule="auto" w:before="3"/>
        <w:ind w:left="1631" w:right="1939" w:firstLine="884"/>
        <w:jc w:val="left"/>
        <w:rPr>
          <w:b/>
          <w:sz w:val="18"/>
        </w:rPr>
      </w:pPr>
      <w:r>
        <w:rPr>
          <w:b/>
          <w:sz w:val="18"/>
        </w:rPr>
        <w:t>Басқа сыртқы экономикалық қатынастармен салыстырғанда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Қазақстанның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аграрлық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саласынды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цифрлық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технологияларды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пайдалану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деңгейі</w:t>
      </w:r>
    </w:p>
    <w:p>
      <w:pPr>
        <w:pStyle w:val="BodyText"/>
        <w:spacing w:before="9"/>
        <w:ind w:left="0"/>
        <w:rPr>
          <w:b/>
          <w:sz w:val="21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5"/>
        <w:gridCol w:w="1982"/>
        <w:gridCol w:w="2701"/>
        <w:gridCol w:w="2390"/>
      </w:tblGrid>
      <w:tr>
        <w:trPr>
          <w:trHeight w:val="404" w:hRule="atLeast"/>
        </w:trPr>
        <w:tc>
          <w:tcPr>
            <w:tcW w:w="2825" w:type="dxa"/>
          </w:tcPr>
          <w:p>
            <w:pPr>
              <w:pStyle w:val="TableParagraph"/>
              <w:spacing w:line="197" w:lineRule="exact"/>
              <w:ind w:left="109"/>
              <w:rPr>
                <w:sz w:val="18"/>
              </w:rPr>
            </w:pPr>
            <w:r>
              <w:rPr>
                <w:sz w:val="18"/>
              </w:rPr>
              <w:t>Көрсеткіштің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атауы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Абсолюттік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кө</w:t>
            </w:r>
          </w:p>
        </w:tc>
        <w:tc>
          <w:tcPr>
            <w:tcW w:w="1982" w:type="dxa"/>
          </w:tcPr>
          <w:p>
            <w:pPr>
              <w:pStyle w:val="TableParagraph"/>
              <w:spacing w:line="197" w:lineRule="exact"/>
              <w:ind w:left="-13"/>
              <w:rPr>
                <w:sz w:val="18"/>
              </w:rPr>
            </w:pPr>
            <w:r>
              <w:rPr>
                <w:sz w:val="18"/>
              </w:rPr>
              <w:t>рсеткіш</w:t>
            </w:r>
          </w:p>
        </w:tc>
        <w:tc>
          <w:tcPr>
            <w:tcW w:w="2701" w:type="dxa"/>
          </w:tcPr>
          <w:p>
            <w:pPr>
              <w:pStyle w:val="TableParagraph"/>
              <w:spacing w:line="195" w:lineRule="exact"/>
              <w:ind w:left="110"/>
              <w:rPr>
                <w:sz w:val="18"/>
              </w:rPr>
            </w:pPr>
            <w:r>
              <w:rPr>
                <w:sz w:val="18"/>
              </w:rPr>
              <w:t>ҚР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экономикасындағы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үлес</w:t>
            </w:r>
          </w:p>
          <w:p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салмағының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мәні,</w:t>
            </w:r>
          </w:p>
        </w:tc>
        <w:tc>
          <w:tcPr>
            <w:tcW w:w="2390" w:type="dxa"/>
          </w:tcPr>
          <w:p>
            <w:pPr>
              <w:pStyle w:val="TableParagraph"/>
              <w:spacing w:line="195" w:lineRule="exact"/>
              <w:ind w:left="109"/>
              <w:rPr>
                <w:sz w:val="18"/>
              </w:rPr>
            </w:pPr>
            <w:r>
              <w:rPr>
                <w:sz w:val="18"/>
              </w:rPr>
              <w:t>Аграрлық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саладағы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үлес</w:t>
            </w:r>
          </w:p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салмағы</w:t>
            </w:r>
            <w:r>
              <w:rPr>
                <w:spacing w:val="37"/>
                <w:sz w:val="18"/>
              </w:rPr>
              <w:t> </w:t>
            </w:r>
            <w:r>
              <w:rPr>
                <w:sz w:val="18"/>
              </w:rPr>
              <w:t>пайыз</w:t>
            </w:r>
          </w:p>
        </w:tc>
      </w:tr>
      <w:tr>
        <w:trPr>
          <w:trHeight w:val="203" w:hRule="atLeast"/>
        </w:trPr>
        <w:tc>
          <w:tcPr>
            <w:tcW w:w="9898" w:type="dxa"/>
            <w:gridSpan w:val="4"/>
          </w:tcPr>
          <w:p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Сатып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алынған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жаңа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технологиялар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мен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бағдарламалық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құралдардың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саны,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бірлік</w:t>
            </w:r>
          </w:p>
        </w:tc>
      </w:tr>
      <w:tr>
        <w:trPr>
          <w:trHeight w:val="200" w:hRule="atLeast"/>
        </w:trPr>
        <w:tc>
          <w:tcPr>
            <w:tcW w:w="2825" w:type="dxa"/>
          </w:tcPr>
          <w:p>
            <w:pPr>
              <w:pStyle w:val="TableParagraph"/>
              <w:spacing w:line="181" w:lineRule="exact"/>
              <w:ind w:left="109"/>
              <w:rPr>
                <w:sz w:val="18"/>
              </w:rPr>
            </w:pPr>
            <w:r>
              <w:rPr>
                <w:sz w:val="18"/>
              </w:rPr>
              <w:t>Жалпы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экономика</w:t>
            </w:r>
          </w:p>
        </w:tc>
        <w:tc>
          <w:tcPr>
            <w:tcW w:w="1982" w:type="dxa"/>
          </w:tcPr>
          <w:p>
            <w:pPr>
              <w:pStyle w:val="TableParagraph"/>
              <w:spacing w:line="181" w:lineRule="exact"/>
              <w:ind w:right="751"/>
              <w:jc w:val="right"/>
              <w:rPr>
                <w:sz w:val="18"/>
              </w:rPr>
            </w:pPr>
            <w:r>
              <w:rPr>
                <w:sz w:val="18"/>
              </w:rPr>
              <w:t>46985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131" w:right="111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</w:t>
            </w:r>
          </w:p>
        </w:tc>
        <w:tc>
          <w:tcPr>
            <w:tcW w:w="2390" w:type="dxa"/>
          </w:tcPr>
          <w:p>
            <w:pPr>
              <w:pStyle w:val="TableParagraph"/>
              <w:spacing w:line="181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03" w:hRule="atLeast"/>
        </w:trPr>
        <w:tc>
          <w:tcPr>
            <w:tcW w:w="2825" w:type="dxa"/>
          </w:tcPr>
          <w:p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АӨК</w:t>
            </w:r>
          </w:p>
        </w:tc>
        <w:tc>
          <w:tcPr>
            <w:tcW w:w="1982" w:type="dxa"/>
          </w:tcPr>
          <w:p>
            <w:pPr>
              <w:pStyle w:val="TableParagraph"/>
              <w:spacing w:line="183" w:lineRule="exact"/>
              <w:ind w:left="264" w:right="248"/>
              <w:jc w:val="center"/>
              <w:rPr>
                <w:sz w:val="18"/>
              </w:rPr>
            </w:pPr>
            <w:r>
              <w:rPr>
                <w:sz w:val="18"/>
              </w:rPr>
              <w:t>778</w:t>
            </w:r>
          </w:p>
        </w:tc>
        <w:tc>
          <w:tcPr>
            <w:tcW w:w="2701" w:type="dxa"/>
          </w:tcPr>
          <w:p>
            <w:pPr>
              <w:pStyle w:val="TableParagraph"/>
              <w:spacing w:line="183" w:lineRule="exact"/>
              <w:ind w:left="1129" w:right="1116"/>
              <w:jc w:val="center"/>
              <w:rPr>
                <w:sz w:val="18"/>
              </w:rPr>
            </w:pPr>
            <w:r>
              <w:rPr>
                <w:sz w:val="18"/>
              </w:rPr>
              <w:t>1,6</w:t>
            </w:r>
          </w:p>
        </w:tc>
        <w:tc>
          <w:tcPr>
            <w:tcW w:w="2390" w:type="dxa"/>
          </w:tcPr>
          <w:p>
            <w:pPr>
              <w:pStyle w:val="TableParagraph"/>
              <w:spacing w:line="183" w:lineRule="exact"/>
              <w:ind w:left="972" w:right="963"/>
              <w:jc w:val="center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  <w:tr>
        <w:trPr>
          <w:trHeight w:val="203" w:hRule="atLeast"/>
        </w:trPr>
        <w:tc>
          <w:tcPr>
            <w:tcW w:w="2825" w:type="dxa"/>
          </w:tcPr>
          <w:p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оның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ішінде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тамақ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өндірісі</w:t>
            </w:r>
          </w:p>
        </w:tc>
        <w:tc>
          <w:tcPr>
            <w:tcW w:w="1982" w:type="dxa"/>
          </w:tcPr>
          <w:p>
            <w:pPr>
              <w:pStyle w:val="TableParagraph"/>
              <w:spacing w:line="183" w:lineRule="exact"/>
              <w:ind w:left="264" w:right="252"/>
              <w:jc w:val="center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2701" w:type="dxa"/>
          </w:tcPr>
          <w:p>
            <w:pPr>
              <w:pStyle w:val="TableParagraph"/>
              <w:spacing w:line="183" w:lineRule="exact"/>
              <w:ind w:left="1129" w:right="1116"/>
              <w:jc w:val="center"/>
              <w:rPr>
                <w:sz w:val="18"/>
              </w:rPr>
            </w:pPr>
            <w:r>
              <w:rPr>
                <w:sz w:val="18"/>
              </w:rPr>
              <w:t>1,2</w:t>
            </w:r>
          </w:p>
        </w:tc>
        <w:tc>
          <w:tcPr>
            <w:tcW w:w="2390" w:type="dxa"/>
          </w:tcPr>
          <w:p>
            <w:pPr>
              <w:pStyle w:val="TableParagraph"/>
              <w:spacing w:line="183" w:lineRule="exact"/>
              <w:ind w:left="972" w:right="962"/>
              <w:jc w:val="center"/>
              <w:rPr>
                <w:sz w:val="18"/>
              </w:rPr>
            </w:pPr>
            <w:r>
              <w:rPr>
                <w:sz w:val="18"/>
              </w:rPr>
              <w:t>58,8</w:t>
            </w:r>
          </w:p>
        </w:tc>
      </w:tr>
      <w:tr>
        <w:trPr>
          <w:trHeight w:val="200" w:hRule="atLeast"/>
        </w:trPr>
        <w:tc>
          <w:tcPr>
            <w:tcW w:w="2825" w:type="dxa"/>
          </w:tcPr>
          <w:p>
            <w:pPr>
              <w:pStyle w:val="TableParagraph"/>
              <w:spacing w:line="181" w:lineRule="exact"/>
              <w:ind w:left="109"/>
              <w:rPr>
                <w:sz w:val="18"/>
              </w:rPr>
            </w:pPr>
            <w:r>
              <w:rPr>
                <w:sz w:val="18"/>
              </w:rPr>
              <w:t>өсімдік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шаруашылығы</w:t>
            </w:r>
          </w:p>
        </w:tc>
        <w:tc>
          <w:tcPr>
            <w:tcW w:w="1982" w:type="dxa"/>
          </w:tcPr>
          <w:p>
            <w:pPr>
              <w:pStyle w:val="TableParagraph"/>
              <w:spacing w:line="181" w:lineRule="exact"/>
              <w:ind w:left="264" w:right="248"/>
              <w:jc w:val="center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129" w:right="1116"/>
              <w:jc w:val="center"/>
              <w:rPr>
                <w:sz w:val="18"/>
              </w:rPr>
            </w:pPr>
            <w:r>
              <w:rPr>
                <w:sz w:val="18"/>
              </w:rPr>
              <w:t>0 1</w:t>
            </w:r>
          </w:p>
        </w:tc>
        <w:tc>
          <w:tcPr>
            <w:tcW w:w="2390" w:type="dxa"/>
          </w:tcPr>
          <w:p>
            <w:pPr>
              <w:pStyle w:val="TableParagraph"/>
              <w:spacing w:line="181" w:lineRule="exact"/>
              <w:ind w:left="972" w:right="960"/>
              <w:jc w:val="center"/>
              <w:rPr>
                <w:sz w:val="18"/>
              </w:rPr>
            </w:pPr>
            <w:r>
              <w:rPr>
                <w:sz w:val="18"/>
              </w:rPr>
              <w:t>7 3</w:t>
            </w:r>
          </w:p>
        </w:tc>
      </w:tr>
      <w:tr>
        <w:trPr>
          <w:trHeight w:val="203" w:hRule="atLeast"/>
        </w:trPr>
        <w:tc>
          <w:tcPr>
            <w:tcW w:w="2825" w:type="dxa"/>
          </w:tcPr>
          <w:p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мал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шаруашылығы</w:t>
            </w:r>
          </w:p>
        </w:tc>
        <w:tc>
          <w:tcPr>
            <w:tcW w:w="1982" w:type="dxa"/>
          </w:tcPr>
          <w:p>
            <w:pPr>
              <w:pStyle w:val="TableParagraph"/>
              <w:spacing w:line="183" w:lineRule="exact"/>
              <w:ind w:left="264" w:right="248"/>
              <w:jc w:val="center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2701" w:type="dxa"/>
          </w:tcPr>
          <w:p>
            <w:pPr>
              <w:pStyle w:val="TableParagraph"/>
              <w:spacing w:line="183" w:lineRule="exact"/>
              <w:ind w:left="1129" w:right="1116"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2390" w:type="dxa"/>
          </w:tcPr>
          <w:p>
            <w:pPr>
              <w:pStyle w:val="TableParagraph"/>
              <w:spacing w:line="183" w:lineRule="exact"/>
              <w:ind w:left="972" w:right="962"/>
              <w:jc w:val="center"/>
              <w:rPr>
                <w:sz w:val="18"/>
              </w:rPr>
            </w:pPr>
            <w:r>
              <w:rPr>
                <w:sz w:val="18"/>
              </w:rPr>
              <w:t>33,9</w:t>
            </w:r>
          </w:p>
        </w:tc>
      </w:tr>
      <w:tr>
        <w:trPr>
          <w:trHeight w:val="200" w:hRule="atLeast"/>
        </w:trPr>
        <w:tc>
          <w:tcPr>
            <w:tcW w:w="9898" w:type="dxa"/>
            <w:gridSpan w:val="4"/>
          </w:tcPr>
          <w:p>
            <w:pPr>
              <w:pStyle w:val="TableParagraph"/>
              <w:spacing w:line="181" w:lineRule="exact"/>
              <w:ind w:left="109"/>
              <w:rPr>
                <w:sz w:val="18"/>
              </w:rPr>
            </w:pPr>
            <w:r>
              <w:rPr>
                <w:sz w:val="18"/>
              </w:rPr>
              <w:t>Жөнелтілген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инновациялық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тауарлардың,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жұмыстардың,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қызметтердің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көлемі,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млрд.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теңге.</w:t>
            </w:r>
          </w:p>
        </w:tc>
      </w:tr>
      <w:tr>
        <w:trPr>
          <w:trHeight w:val="203" w:hRule="atLeast"/>
        </w:trPr>
        <w:tc>
          <w:tcPr>
            <w:tcW w:w="2825" w:type="dxa"/>
          </w:tcPr>
          <w:p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Жалпы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экономика</w:t>
            </w:r>
          </w:p>
        </w:tc>
        <w:tc>
          <w:tcPr>
            <w:tcW w:w="1982" w:type="dxa"/>
          </w:tcPr>
          <w:p>
            <w:pPr>
              <w:pStyle w:val="TableParagraph"/>
              <w:spacing w:line="183" w:lineRule="exact"/>
              <w:ind w:right="796"/>
              <w:jc w:val="right"/>
              <w:rPr>
                <w:sz w:val="18"/>
              </w:rPr>
            </w:pPr>
            <w:r>
              <w:rPr>
                <w:sz w:val="18"/>
              </w:rPr>
              <w:t>3589</w:t>
            </w:r>
          </w:p>
        </w:tc>
        <w:tc>
          <w:tcPr>
            <w:tcW w:w="2701" w:type="dxa"/>
          </w:tcPr>
          <w:p>
            <w:pPr>
              <w:pStyle w:val="TableParagraph"/>
              <w:spacing w:line="183" w:lineRule="exact"/>
              <w:ind w:left="1131" w:right="1116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</w:t>
            </w:r>
          </w:p>
        </w:tc>
        <w:tc>
          <w:tcPr>
            <w:tcW w:w="2390" w:type="dxa"/>
          </w:tcPr>
          <w:p>
            <w:pPr>
              <w:pStyle w:val="TableParagraph"/>
              <w:spacing w:line="183" w:lineRule="exact"/>
              <w:ind w:left="7"/>
              <w:jc w:val="center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</w:tr>
      <w:tr>
        <w:trPr>
          <w:trHeight w:val="203" w:hRule="atLeast"/>
        </w:trPr>
        <w:tc>
          <w:tcPr>
            <w:tcW w:w="2825" w:type="dxa"/>
          </w:tcPr>
          <w:p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АӨК</w:t>
            </w:r>
          </w:p>
        </w:tc>
        <w:tc>
          <w:tcPr>
            <w:tcW w:w="1982" w:type="dxa"/>
          </w:tcPr>
          <w:p>
            <w:pPr>
              <w:pStyle w:val="TableParagraph"/>
              <w:spacing w:line="183" w:lineRule="exact"/>
              <w:ind w:left="264" w:right="248"/>
              <w:jc w:val="center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2701" w:type="dxa"/>
          </w:tcPr>
          <w:p>
            <w:pPr>
              <w:pStyle w:val="TableParagraph"/>
              <w:spacing w:line="183" w:lineRule="exact"/>
              <w:ind w:left="1129" w:right="1116"/>
              <w:jc w:val="center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  <w:tc>
          <w:tcPr>
            <w:tcW w:w="2390" w:type="dxa"/>
          </w:tcPr>
          <w:p>
            <w:pPr>
              <w:pStyle w:val="TableParagraph"/>
              <w:spacing w:line="183" w:lineRule="exact"/>
              <w:ind w:left="972" w:right="963"/>
              <w:jc w:val="center"/>
              <w:rPr>
                <w:sz w:val="18"/>
              </w:rPr>
            </w:pPr>
            <w:r>
              <w:rPr>
                <w:sz w:val="18"/>
              </w:rPr>
              <w:t>100,0</w:t>
            </w:r>
          </w:p>
        </w:tc>
      </w:tr>
      <w:tr>
        <w:trPr>
          <w:trHeight w:val="200" w:hRule="atLeast"/>
        </w:trPr>
        <w:tc>
          <w:tcPr>
            <w:tcW w:w="2825" w:type="dxa"/>
          </w:tcPr>
          <w:p>
            <w:pPr>
              <w:pStyle w:val="TableParagraph"/>
              <w:spacing w:line="18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оның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ішінде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тамақ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өндірісі</w:t>
            </w:r>
          </w:p>
        </w:tc>
        <w:tc>
          <w:tcPr>
            <w:tcW w:w="1982" w:type="dxa"/>
          </w:tcPr>
          <w:p>
            <w:pPr>
              <w:pStyle w:val="TableParagraph"/>
              <w:spacing w:line="181" w:lineRule="exact"/>
              <w:ind w:left="264" w:right="253"/>
              <w:jc w:val="center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129" w:right="1116"/>
              <w:jc w:val="center"/>
              <w:rPr>
                <w:sz w:val="18"/>
              </w:rPr>
            </w:pPr>
            <w:r>
              <w:rPr>
                <w:sz w:val="18"/>
              </w:rPr>
              <w:t>3 2</w:t>
            </w:r>
          </w:p>
        </w:tc>
        <w:tc>
          <w:tcPr>
            <w:tcW w:w="2390" w:type="dxa"/>
          </w:tcPr>
          <w:p>
            <w:pPr>
              <w:pStyle w:val="TableParagraph"/>
              <w:spacing w:line="181" w:lineRule="exact"/>
              <w:ind w:left="972" w:right="962"/>
              <w:jc w:val="center"/>
              <w:rPr>
                <w:sz w:val="18"/>
              </w:rPr>
            </w:pPr>
            <w:r>
              <w:rPr>
                <w:sz w:val="18"/>
              </w:rPr>
              <w:t>93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</w:tr>
      <w:tr>
        <w:trPr>
          <w:trHeight w:val="203" w:hRule="atLeast"/>
        </w:trPr>
        <w:tc>
          <w:tcPr>
            <w:tcW w:w="2825" w:type="dxa"/>
          </w:tcPr>
          <w:p>
            <w:pPr>
              <w:pStyle w:val="TableParagraph"/>
              <w:spacing w:line="183" w:lineRule="exact"/>
              <w:ind w:left="109"/>
              <w:rPr>
                <w:sz w:val="18"/>
              </w:rPr>
            </w:pPr>
            <w:r>
              <w:rPr>
                <w:sz w:val="18"/>
              </w:rPr>
              <w:t>өсімдік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шаруашылығы</w:t>
            </w:r>
          </w:p>
        </w:tc>
        <w:tc>
          <w:tcPr>
            <w:tcW w:w="1982" w:type="dxa"/>
          </w:tcPr>
          <w:p>
            <w:pPr>
              <w:pStyle w:val="TableParagraph"/>
              <w:spacing w:line="183" w:lineRule="exact"/>
              <w:ind w:left="1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701" w:type="dxa"/>
          </w:tcPr>
          <w:p>
            <w:pPr>
              <w:pStyle w:val="TableParagraph"/>
              <w:spacing w:line="183" w:lineRule="exact"/>
              <w:ind w:left="1129" w:right="1116"/>
              <w:jc w:val="center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  <w:tc>
          <w:tcPr>
            <w:tcW w:w="2390" w:type="dxa"/>
          </w:tcPr>
          <w:p>
            <w:pPr>
              <w:pStyle w:val="TableParagraph"/>
              <w:spacing w:line="183" w:lineRule="exact"/>
              <w:ind w:left="972" w:right="960"/>
              <w:jc w:val="center"/>
              <w:rPr>
                <w:sz w:val="18"/>
              </w:rPr>
            </w:pPr>
            <w:r>
              <w:rPr>
                <w:sz w:val="18"/>
              </w:rPr>
              <w:t>3,8</w:t>
            </w:r>
          </w:p>
        </w:tc>
      </w:tr>
      <w:tr>
        <w:trPr>
          <w:trHeight w:val="200" w:hRule="atLeast"/>
        </w:trPr>
        <w:tc>
          <w:tcPr>
            <w:tcW w:w="2825" w:type="dxa"/>
          </w:tcPr>
          <w:p>
            <w:pPr>
              <w:pStyle w:val="TableParagraph"/>
              <w:spacing w:line="181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мал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шаруашылығы</w:t>
            </w:r>
          </w:p>
        </w:tc>
        <w:tc>
          <w:tcPr>
            <w:tcW w:w="1982" w:type="dxa"/>
          </w:tcPr>
          <w:p>
            <w:pPr>
              <w:pStyle w:val="TableParagraph"/>
              <w:spacing w:line="181" w:lineRule="exact"/>
              <w:ind w:left="264" w:right="248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701" w:type="dxa"/>
          </w:tcPr>
          <w:p>
            <w:pPr>
              <w:pStyle w:val="TableParagraph"/>
              <w:spacing w:line="181" w:lineRule="exact"/>
              <w:ind w:left="1129" w:right="1116"/>
              <w:jc w:val="center"/>
              <w:rPr>
                <w:sz w:val="18"/>
              </w:rPr>
            </w:pPr>
            <w:r>
              <w:rPr>
                <w:sz w:val="18"/>
              </w:rPr>
              <w:t>0,2</w:t>
            </w:r>
          </w:p>
        </w:tc>
        <w:tc>
          <w:tcPr>
            <w:tcW w:w="2390" w:type="dxa"/>
          </w:tcPr>
          <w:p>
            <w:pPr>
              <w:pStyle w:val="TableParagraph"/>
              <w:spacing w:line="181" w:lineRule="exact"/>
              <w:ind w:left="10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>
        <w:trPr>
          <w:trHeight w:val="203" w:hRule="atLeast"/>
        </w:trPr>
        <w:tc>
          <w:tcPr>
            <w:tcW w:w="9898" w:type="dxa"/>
            <w:gridSpan w:val="4"/>
          </w:tcPr>
          <w:p>
            <w:pPr>
              <w:pStyle w:val="TableParagraph"/>
              <w:spacing w:line="183" w:lineRule="exact"/>
              <w:ind w:left="505"/>
              <w:rPr>
                <w:sz w:val="18"/>
              </w:rPr>
            </w:pPr>
            <w:r>
              <w:rPr>
                <w:sz w:val="18"/>
              </w:rPr>
              <w:t>Ескерту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– [10]</w:t>
            </w:r>
          </w:p>
        </w:tc>
      </w:tr>
    </w:tbl>
    <w:p>
      <w:pPr>
        <w:pStyle w:val="BodyText"/>
        <w:spacing w:before="6"/>
        <w:ind w:left="0"/>
        <w:rPr>
          <w:b/>
          <w:sz w:val="12"/>
        </w:rPr>
      </w:pPr>
    </w:p>
    <w:p>
      <w:pPr>
        <w:pStyle w:val="BodyText"/>
        <w:spacing w:line="235" w:lineRule="auto" w:before="95"/>
        <w:ind w:right="527" w:firstLine="395"/>
      </w:pPr>
      <w:r>
        <w:rPr/>
        <w:t>1-кесте</w:t>
      </w:r>
      <w:r>
        <w:rPr>
          <w:spacing w:val="-8"/>
        </w:rPr>
        <w:t> </w:t>
      </w:r>
      <w:r>
        <w:rPr/>
        <w:t>мәліметтері</w:t>
      </w:r>
      <w:r>
        <w:rPr>
          <w:spacing w:val="-8"/>
        </w:rPr>
        <w:t> </w:t>
      </w:r>
      <w:r>
        <w:rPr/>
        <w:t>бағалау</w:t>
      </w:r>
      <w:r>
        <w:rPr>
          <w:spacing w:val="-7"/>
        </w:rPr>
        <w:t> </w:t>
      </w:r>
      <w:r>
        <w:rPr/>
        <w:t>арқылы,</w:t>
      </w:r>
      <w:r>
        <w:rPr>
          <w:spacing w:val="-7"/>
        </w:rPr>
        <w:t> </w:t>
      </w:r>
      <w:r>
        <w:rPr/>
        <w:t>Қазақстанның</w:t>
      </w:r>
      <w:r>
        <w:rPr>
          <w:spacing w:val="-7"/>
        </w:rPr>
        <w:t> </w:t>
      </w:r>
      <w:r>
        <w:rPr/>
        <w:t>аграрлық</w:t>
      </w:r>
      <w:r>
        <w:rPr>
          <w:spacing w:val="-8"/>
        </w:rPr>
        <w:t> </w:t>
      </w:r>
      <w:r>
        <w:rPr/>
        <w:t>саласының</w:t>
      </w:r>
      <w:r>
        <w:rPr>
          <w:spacing w:val="-8"/>
        </w:rPr>
        <w:t> </w:t>
      </w:r>
      <w:r>
        <w:rPr/>
        <w:t>цифрлық</w:t>
      </w:r>
      <w:r>
        <w:rPr>
          <w:spacing w:val="-6"/>
        </w:rPr>
        <w:t> </w:t>
      </w:r>
      <w:r>
        <w:rPr/>
        <w:t>технологиялық</w:t>
      </w:r>
      <w:r>
        <w:rPr>
          <w:spacing w:val="-52"/>
        </w:rPr>
        <w:t> </w:t>
      </w:r>
      <w:r>
        <w:rPr/>
        <w:t>белсенділігі едәуір төмен екендігін байқаймыз, ол бірқатар дақылдардың әлемдік өндірісінің едәуір</w:t>
      </w:r>
      <w:r>
        <w:rPr>
          <w:spacing w:val="1"/>
        </w:rPr>
        <w:t> </w:t>
      </w:r>
      <w:r>
        <w:rPr/>
        <w:t>бөлігін</w:t>
      </w:r>
      <w:r>
        <w:rPr>
          <w:spacing w:val="-4"/>
        </w:rPr>
        <w:t> </w:t>
      </w:r>
      <w:r>
        <w:rPr/>
        <w:t>алады,</w:t>
      </w:r>
      <w:r>
        <w:rPr>
          <w:spacing w:val="-3"/>
        </w:rPr>
        <w:t> </w:t>
      </w:r>
      <w:r>
        <w:rPr/>
        <w:t>атап</w:t>
      </w:r>
      <w:r>
        <w:rPr>
          <w:spacing w:val="-5"/>
        </w:rPr>
        <w:t> </w:t>
      </w:r>
      <w:r>
        <w:rPr/>
        <w:t>айтқанда,</w:t>
      </w:r>
      <w:r>
        <w:rPr>
          <w:spacing w:val="-3"/>
        </w:rPr>
        <w:t> </w:t>
      </w:r>
      <w:r>
        <w:rPr/>
        <w:t>бидай</w:t>
      </w:r>
      <w:r>
        <w:rPr>
          <w:spacing w:val="-5"/>
        </w:rPr>
        <w:t> </w:t>
      </w:r>
      <w:r>
        <w:rPr/>
        <w:t>жинаудың10%,</w:t>
      </w:r>
      <w:r>
        <w:rPr>
          <w:spacing w:val="-3"/>
        </w:rPr>
        <w:t> </w:t>
      </w:r>
      <w:r>
        <w:rPr/>
        <w:t>қара</w:t>
      </w:r>
      <w:r>
        <w:rPr>
          <w:spacing w:val="-5"/>
        </w:rPr>
        <w:t> </w:t>
      </w:r>
      <w:r>
        <w:rPr/>
        <w:t>бидай</w:t>
      </w:r>
      <w:r>
        <w:rPr>
          <w:spacing w:val="-3"/>
        </w:rPr>
        <w:t> </w:t>
      </w:r>
      <w:r>
        <w:rPr/>
        <w:t>жинаудың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17%,</w:t>
      </w:r>
      <w:r>
        <w:rPr>
          <w:spacing w:val="-3"/>
        </w:rPr>
        <w:t> </w:t>
      </w:r>
      <w:r>
        <w:rPr/>
        <w:t>картоптың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5%[9].</w:t>
      </w:r>
    </w:p>
    <w:p>
      <w:pPr>
        <w:pStyle w:val="BodyText"/>
        <w:spacing w:line="235" w:lineRule="auto"/>
        <w:ind w:right="687" w:firstLine="395"/>
      </w:pPr>
      <w:r>
        <w:rPr/>
        <w:t>Жүргізілген зерттеулер қазіргі Қазақстанның ауыл шаруашылығында жаңғырту жүргізудің</w:t>
      </w:r>
      <w:r>
        <w:rPr>
          <w:spacing w:val="1"/>
        </w:rPr>
        <w:t> </w:t>
      </w:r>
      <w:r>
        <w:rPr/>
        <w:t>заманауи</w:t>
      </w:r>
      <w:r>
        <w:rPr>
          <w:spacing w:val="-5"/>
        </w:rPr>
        <w:t> </w:t>
      </w:r>
      <w:r>
        <w:rPr/>
        <w:t>құралдарын</w:t>
      </w:r>
      <w:r>
        <w:rPr>
          <w:spacing w:val="-5"/>
        </w:rPr>
        <w:t> </w:t>
      </w:r>
      <w:r>
        <w:rPr/>
        <w:t>әзірлеуді</w:t>
      </w:r>
      <w:r>
        <w:rPr>
          <w:spacing w:val="-6"/>
        </w:rPr>
        <w:t> </w:t>
      </w:r>
      <w:r>
        <w:rPr/>
        <w:t>талап</w:t>
      </w:r>
      <w:r>
        <w:rPr>
          <w:spacing w:val="-5"/>
        </w:rPr>
        <w:t> </w:t>
      </w:r>
      <w:r>
        <w:rPr/>
        <w:t>ететінін</w:t>
      </w:r>
      <w:r>
        <w:rPr>
          <w:spacing w:val="-5"/>
        </w:rPr>
        <w:t> </w:t>
      </w:r>
      <w:r>
        <w:rPr/>
        <w:t>көрсетіп</w:t>
      </w:r>
      <w:r>
        <w:rPr>
          <w:spacing w:val="-5"/>
        </w:rPr>
        <w:t> </w:t>
      </w:r>
      <w:r>
        <w:rPr/>
        <w:t>отыр.</w:t>
      </w:r>
      <w:r>
        <w:rPr>
          <w:spacing w:val="-5"/>
        </w:rPr>
        <w:t> </w:t>
      </w:r>
      <w:r>
        <w:rPr/>
        <w:t>Яғни</w:t>
      </w:r>
      <w:r>
        <w:rPr>
          <w:spacing w:val="-5"/>
        </w:rPr>
        <w:t> </w:t>
      </w:r>
      <w:r>
        <w:rPr/>
        <w:t>аграрлық</w:t>
      </w:r>
      <w:r>
        <w:rPr>
          <w:spacing w:val="-5"/>
        </w:rPr>
        <w:t> </w:t>
      </w:r>
      <w:r>
        <w:rPr/>
        <w:t>секторда</w:t>
      </w:r>
      <w:r>
        <w:rPr>
          <w:spacing w:val="-6"/>
        </w:rPr>
        <w:t> </w:t>
      </w:r>
      <w:r>
        <w:rPr/>
        <w:t>технологиялық</w:t>
      </w:r>
      <w:r>
        <w:rPr>
          <w:spacing w:val="-52"/>
        </w:rPr>
        <w:t> </w:t>
      </w:r>
      <w:r>
        <w:rPr/>
        <w:t>және цифрландыру жүйесін әлі де дамыту, әсіресе ауылдағы шеткі қыр қожалықтарда пайдалану</w:t>
      </w:r>
      <w:r>
        <w:rPr>
          <w:spacing w:val="1"/>
        </w:rPr>
        <w:t> </w:t>
      </w:r>
      <w:r>
        <w:rPr/>
        <w:t>қажеттілі туындап отыр. Осының негізінде стратегиялық мақсат қою арқылы кешенді жобалау</w:t>
      </w:r>
      <w:r>
        <w:rPr>
          <w:spacing w:val="1"/>
        </w:rPr>
        <w:t> </w:t>
      </w:r>
      <w:r>
        <w:rPr/>
        <w:t>шешімдерін, ауыл шаруашылығының салаларында инфрақұрылымның қамтамасыз етуді, ауыл</w:t>
      </w:r>
      <w:r>
        <w:rPr>
          <w:spacing w:val="1"/>
        </w:rPr>
        <w:t> </w:t>
      </w:r>
      <w:r>
        <w:rPr/>
        <w:t>шаруашылығының кешенді диагностикасын жаңғыртуды іс жүзінде басқару тетігін кең ауқымды</w:t>
      </w:r>
      <w:r>
        <w:rPr>
          <w:spacing w:val="1"/>
        </w:rPr>
        <w:t> </w:t>
      </w:r>
      <w:r>
        <w:rPr/>
        <w:t>есепке</w:t>
      </w:r>
      <w:r>
        <w:rPr>
          <w:spacing w:val="-2"/>
        </w:rPr>
        <w:t> </w:t>
      </w:r>
      <w:r>
        <w:rPr/>
        <w:t>алу жүйелерін</w:t>
      </w:r>
      <w:r>
        <w:rPr>
          <w:spacing w:val="-1"/>
        </w:rPr>
        <w:t> </w:t>
      </w:r>
      <w:r>
        <w:rPr/>
        <w:t>жүргізілуі</w:t>
      </w:r>
      <w:r>
        <w:rPr>
          <w:spacing w:val="-1"/>
        </w:rPr>
        <w:t> </w:t>
      </w:r>
      <w:r>
        <w:rPr/>
        <w:t>қажет</w:t>
      </w:r>
      <w:r>
        <w:rPr>
          <w:spacing w:val="-1"/>
        </w:rPr>
        <w:t> </w:t>
      </w:r>
      <w:r>
        <w:rPr/>
        <w:t>деп</w:t>
      </w:r>
      <w:r>
        <w:rPr>
          <w:spacing w:val="-2"/>
        </w:rPr>
        <w:t> </w:t>
      </w:r>
      <w:r>
        <w:rPr/>
        <w:t>есептейміз.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235" w:lineRule="auto"/>
        <w:ind w:right="654" w:firstLine="395"/>
      </w:pPr>
      <w:r>
        <w:rPr>
          <w:b/>
        </w:rPr>
        <w:t>Қорытынды. </w:t>
      </w:r>
      <w:r>
        <w:rPr/>
        <w:t>Ауыл шаруашылығын дамытудың заманауи жүйесі цифрлық технологияларды</w:t>
      </w:r>
      <w:r>
        <w:rPr>
          <w:spacing w:val="1"/>
        </w:rPr>
        <w:t> </w:t>
      </w:r>
      <w:r>
        <w:rPr/>
        <w:t>енгізілуінде.</w:t>
      </w:r>
      <w:r>
        <w:rPr>
          <w:spacing w:val="-8"/>
        </w:rPr>
        <w:t> </w:t>
      </w:r>
      <w:r>
        <w:rPr/>
        <w:t>Аграрлық</w:t>
      </w:r>
      <w:r>
        <w:rPr>
          <w:spacing w:val="-8"/>
        </w:rPr>
        <w:t> </w:t>
      </w:r>
      <w:r>
        <w:rPr/>
        <w:t>сектордағы</w:t>
      </w:r>
      <w:r>
        <w:rPr>
          <w:spacing w:val="-7"/>
        </w:rPr>
        <w:t> </w:t>
      </w:r>
      <w:r>
        <w:rPr/>
        <w:t>цифрлық</w:t>
      </w:r>
      <w:r>
        <w:rPr>
          <w:spacing w:val="-8"/>
        </w:rPr>
        <w:t> </w:t>
      </w:r>
      <w:r>
        <w:rPr/>
        <w:t>технологиялар</w:t>
      </w:r>
      <w:r>
        <w:rPr>
          <w:spacing w:val="-7"/>
        </w:rPr>
        <w:t> </w:t>
      </w:r>
      <w:r>
        <w:rPr/>
        <w:t>цифрлық</w:t>
      </w:r>
      <w:r>
        <w:rPr>
          <w:spacing w:val="-8"/>
        </w:rPr>
        <w:t> </w:t>
      </w:r>
      <w:r>
        <w:rPr/>
        <w:t>экономиканың</w:t>
      </w:r>
      <w:r>
        <w:rPr>
          <w:spacing w:val="-8"/>
        </w:rPr>
        <w:t> </w:t>
      </w:r>
      <w:r>
        <w:rPr/>
        <w:t>жалпы</w:t>
      </w:r>
      <w:r>
        <w:rPr>
          <w:spacing w:val="-8"/>
        </w:rPr>
        <w:t> </w:t>
      </w:r>
      <w:r>
        <w:rPr/>
        <w:t>моделіне</w:t>
      </w:r>
      <w:r>
        <w:rPr>
          <w:spacing w:val="-7"/>
        </w:rPr>
        <w:t> </w:t>
      </w:r>
      <w:r>
        <w:rPr/>
        <w:t>-</w:t>
      </w:r>
      <w:r>
        <w:rPr>
          <w:spacing w:val="-52"/>
        </w:rPr>
        <w:t> </w:t>
      </w:r>
      <w:r>
        <w:rPr/>
        <w:t>"Ауыл шаруашылығы</w:t>
      </w:r>
      <w:r>
        <w:rPr>
          <w:spacing w:val="1"/>
        </w:rPr>
        <w:t> </w:t>
      </w:r>
      <w:r>
        <w:rPr/>
        <w:t>4.0" сәйкес негізделеді. Ауыл шаруашылығының цифрлық технологиялары</w:t>
      </w:r>
      <w:r>
        <w:rPr>
          <w:spacing w:val="1"/>
        </w:rPr>
        <w:t> </w:t>
      </w:r>
      <w:r>
        <w:rPr/>
        <w:t>өзара іс-қимыл жасайтын ақпараттық – басқару жүйелері мен желілері, құралдар, техника,</w:t>
      </w:r>
      <w:r>
        <w:rPr>
          <w:spacing w:val="1"/>
        </w:rPr>
        <w:t> </w:t>
      </w:r>
      <w:r>
        <w:rPr/>
        <w:t>бағдарламалық</w:t>
      </w:r>
      <w:r>
        <w:rPr>
          <w:spacing w:val="-8"/>
        </w:rPr>
        <w:t> </w:t>
      </w:r>
      <w:r>
        <w:rPr/>
        <w:t>қамтамасыз</w:t>
      </w:r>
      <w:r>
        <w:rPr>
          <w:spacing w:val="-7"/>
        </w:rPr>
        <w:t> </w:t>
      </w:r>
      <w:r>
        <w:rPr/>
        <w:t>ету</w:t>
      </w:r>
      <w:r>
        <w:rPr>
          <w:spacing w:val="-8"/>
        </w:rPr>
        <w:t> </w:t>
      </w:r>
      <w:r>
        <w:rPr/>
        <w:t>жүйесін</w:t>
      </w:r>
      <w:r>
        <w:rPr>
          <w:spacing w:val="-7"/>
        </w:rPr>
        <w:t> </w:t>
      </w:r>
      <w:r>
        <w:rPr/>
        <w:t>қамтиды,</w:t>
      </w:r>
      <w:r>
        <w:rPr>
          <w:spacing w:val="-6"/>
        </w:rPr>
        <w:t> </w:t>
      </w:r>
      <w:r>
        <w:rPr/>
        <w:t>олар</w:t>
      </w:r>
      <w:r>
        <w:rPr>
          <w:spacing w:val="-7"/>
        </w:rPr>
        <w:t> </w:t>
      </w:r>
      <w:r>
        <w:rPr/>
        <w:t>тиісті</w:t>
      </w:r>
      <w:r>
        <w:rPr>
          <w:spacing w:val="-7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механизміне</w:t>
      </w:r>
      <w:r>
        <w:rPr>
          <w:spacing w:val="-7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жағдайда кәсіпорындардың қызметінде цифрлық моделі негізінде саланың экономикалық,</w:t>
      </w:r>
      <w:r>
        <w:rPr>
          <w:spacing w:val="1"/>
        </w:rPr>
        <w:t> </w:t>
      </w:r>
      <w:r>
        <w:rPr/>
        <w:t>экологиялық тиімділігін, даму тұрақтылығына қол жеткізуге мүмкіндік береді. Бұл ретте цифрлық</w:t>
      </w:r>
      <w:r>
        <w:rPr>
          <w:spacing w:val="1"/>
        </w:rPr>
        <w:t> </w:t>
      </w:r>
      <w:r>
        <w:rPr/>
        <w:t>технологияларды өнімді талдау және оларды қолдану үшін оларды үш әдіске сүйенеді</w:t>
      </w:r>
      <w:r>
        <w:rPr>
          <w:spacing w:val="1"/>
        </w:rPr>
        <w:t> </w:t>
      </w:r>
      <w:r>
        <w:rPr/>
        <w:t>– қолдану</w:t>
      </w:r>
      <w:r>
        <w:rPr>
          <w:spacing w:val="1"/>
        </w:rPr>
        <w:t> </w:t>
      </w:r>
      <w:r>
        <w:rPr/>
        <w:t>мақсатылығы, дербестік, пайладанатын құрал-жабдықтар. Ауыл шаруашылығының цифрлық</w:t>
      </w:r>
      <w:r>
        <w:rPr>
          <w:spacing w:val="1"/>
        </w:rPr>
        <w:t> </w:t>
      </w:r>
      <w:r>
        <w:rPr/>
        <w:t>технологияларының экономикалық функцияларын бөлу, үнемдеу, инновациялық-технологиялық,</w:t>
      </w:r>
      <w:r>
        <w:rPr>
          <w:spacing w:val="1"/>
        </w:rPr>
        <w:t> </w:t>
      </w:r>
      <w:r>
        <w:rPr/>
        <w:t>әлеуметтік-еңбек, экологиялық салаларды дамытуға қойылатын заманауи талаптарға сапалы</w:t>
      </w:r>
      <w:r>
        <w:rPr>
          <w:spacing w:val="1"/>
        </w:rPr>
        <w:t> </w:t>
      </w:r>
      <w:r>
        <w:rPr/>
        <w:t>сәйкестігін</w:t>
      </w:r>
      <w:r>
        <w:rPr>
          <w:spacing w:val="-1"/>
        </w:rPr>
        <w:t> </w:t>
      </w:r>
      <w:r>
        <w:rPr/>
        <w:t>анықтайды.</w:t>
      </w:r>
    </w:p>
    <w:p>
      <w:pPr>
        <w:pStyle w:val="BodyText"/>
        <w:spacing w:before="1"/>
        <w:ind w:left="0"/>
        <w:rPr>
          <w:sz w:val="21"/>
        </w:rPr>
      </w:pPr>
    </w:p>
    <w:p>
      <w:pPr>
        <w:spacing w:before="0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10"/>
        <w:ind w:left="0"/>
        <w:rPr>
          <w:b/>
          <w:sz w:val="16"/>
        </w:rPr>
      </w:pPr>
    </w:p>
    <w:p>
      <w:pPr>
        <w:pStyle w:val="ListParagraph"/>
        <w:numPr>
          <w:ilvl w:val="0"/>
          <w:numId w:val="126"/>
        </w:numPr>
        <w:tabs>
          <w:tab w:pos="901" w:val="left" w:leader="none"/>
        </w:tabs>
        <w:spacing w:line="235" w:lineRule="auto" w:before="1" w:after="0"/>
        <w:ind w:left="250" w:right="837" w:firstLine="395"/>
        <w:jc w:val="left"/>
        <w:rPr>
          <w:sz w:val="18"/>
        </w:rPr>
      </w:pPr>
      <w:r>
        <w:rPr>
          <w:sz w:val="18"/>
        </w:rPr>
        <w:t>Negroponte,</w:t>
      </w:r>
      <w:r>
        <w:rPr>
          <w:spacing w:val="21"/>
          <w:sz w:val="18"/>
        </w:rPr>
        <w:t> </w:t>
      </w:r>
      <w:r>
        <w:rPr>
          <w:sz w:val="18"/>
        </w:rPr>
        <w:t>N.</w:t>
      </w:r>
      <w:r>
        <w:rPr>
          <w:spacing w:val="21"/>
          <w:sz w:val="18"/>
        </w:rPr>
        <w:t> </w:t>
      </w:r>
      <w:r>
        <w:rPr>
          <w:sz w:val="18"/>
        </w:rPr>
        <w:t>being</w:t>
      </w:r>
      <w:r>
        <w:rPr>
          <w:spacing w:val="22"/>
          <w:sz w:val="18"/>
        </w:rPr>
        <w:t> </w:t>
      </w:r>
      <w:r>
        <w:rPr>
          <w:sz w:val="18"/>
        </w:rPr>
        <w:t>DIGITAL</w:t>
      </w:r>
      <w:r>
        <w:rPr>
          <w:spacing w:val="22"/>
          <w:sz w:val="18"/>
        </w:rPr>
        <w:t> </w:t>
      </w:r>
      <w:r>
        <w:rPr>
          <w:sz w:val="18"/>
        </w:rPr>
        <w:t>[Электрондық</w:t>
      </w:r>
      <w:r>
        <w:rPr>
          <w:spacing w:val="-3"/>
          <w:sz w:val="18"/>
        </w:rPr>
        <w:t> </w:t>
      </w:r>
      <w:r>
        <w:rPr>
          <w:sz w:val="18"/>
        </w:rPr>
        <w:t>ресурс]</w:t>
      </w:r>
      <w:r>
        <w:rPr>
          <w:spacing w:val="26"/>
          <w:sz w:val="18"/>
        </w:rPr>
        <w:t> </w:t>
      </w:r>
      <w:r>
        <w:rPr>
          <w:sz w:val="18"/>
        </w:rPr>
        <w:t>/</w:t>
      </w:r>
      <w:r>
        <w:rPr>
          <w:spacing w:val="22"/>
          <w:sz w:val="18"/>
        </w:rPr>
        <w:t> </w:t>
      </w:r>
      <w:r>
        <w:rPr>
          <w:sz w:val="18"/>
        </w:rPr>
        <w:t>N.</w:t>
      </w:r>
      <w:r>
        <w:rPr>
          <w:spacing w:val="24"/>
          <w:sz w:val="18"/>
        </w:rPr>
        <w:t> </w:t>
      </w:r>
      <w:r>
        <w:rPr>
          <w:sz w:val="18"/>
        </w:rPr>
        <w:t>Negroponte.</w:t>
      </w:r>
      <w:r>
        <w:rPr>
          <w:spacing w:val="23"/>
          <w:sz w:val="18"/>
        </w:rPr>
        <w:t> </w:t>
      </w:r>
      <w:r>
        <w:rPr>
          <w:sz w:val="18"/>
        </w:rPr>
        <w:t>–</w:t>
      </w:r>
      <w:r>
        <w:rPr>
          <w:spacing w:val="24"/>
          <w:sz w:val="18"/>
        </w:rPr>
        <w:t> </w:t>
      </w:r>
      <w:r>
        <w:rPr>
          <w:sz w:val="18"/>
        </w:rPr>
        <w:t>New</w:t>
      </w:r>
      <w:r>
        <w:rPr>
          <w:spacing w:val="21"/>
          <w:sz w:val="18"/>
        </w:rPr>
        <w:t> </w:t>
      </w:r>
      <w:r>
        <w:rPr>
          <w:sz w:val="18"/>
        </w:rPr>
        <w:t>York:</w:t>
      </w:r>
      <w:r>
        <w:rPr>
          <w:spacing w:val="24"/>
          <w:sz w:val="18"/>
        </w:rPr>
        <w:t> </w:t>
      </w:r>
      <w:r>
        <w:rPr>
          <w:sz w:val="18"/>
        </w:rPr>
        <w:t>Knopf,</w:t>
      </w:r>
      <w:r>
        <w:rPr>
          <w:spacing w:val="24"/>
          <w:sz w:val="18"/>
        </w:rPr>
        <w:t> </w:t>
      </w:r>
      <w:r>
        <w:rPr>
          <w:sz w:val="18"/>
        </w:rPr>
        <w:t>1995.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24"/>
          <w:sz w:val="18"/>
        </w:rPr>
        <w:t> </w:t>
      </w:r>
      <w:r>
        <w:rPr>
          <w:sz w:val="18"/>
        </w:rPr>
        <w:t>URL:</w:t>
      </w:r>
      <w:r>
        <w:rPr>
          <w:spacing w:val="-42"/>
          <w:sz w:val="18"/>
        </w:rPr>
        <w:t> </w:t>
      </w:r>
      <w:hyperlink r:id="rId282">
        <w:r>
          <w:rPr>
            <w:sz w:val="18"/>
          </w:rPr>
          <w:t>http://web.stanford.edu/class/sts175/NewFiles/</w:t>
        </w:r>
        <w:r>
          <w:rPr>
            <w:spacing w:val="-2"/>
            <w:sz w:val="18"/>
          </w:rPr>
          <w:t> </w:t>
        </w:r>
      </w:hyperlink>
      <w:r>
        <w:rPr>
          <w:sz w:val="18"/>
        </w:rPr>
        <w:t>Negro-</w:t>
      </w:r>
      <w:r>
        <w:rPr>
          <w:spacing w:val="-2"/>
          <w:sz w:val="18"/>
        </w:rPr>
        <w:t> </w:t>
      </w:r>
      <w:r>
        <w:rPr>
          <w:sz w:val="18"/>
        </w:rPr>
        <w:t>ponte.pdf</w:t>
      </w:r>
      <w:r>
        <w:rPr>
          <w:spacing w:val="-3"/>
          <w:sz w:val="18"/>
        </w:rPr>
        <w:t> </w:t>
      </w:r>
      <w:r>
        <w:rPr>
          <w:sz w:val="18"/>
        </w:rPr>
        <w:t>(жүгінген</w:t>
      </w:r>
      <w:r>
        <w:rPr>
          <w:spacing w:val="-2"/>
          <w:sz w:val="18"/>
        </w:rPr>
        <w:t> </w:t>
      </w:r>
      <w:r>
        <w:rPr>
          <w:sz w:val="18"/>
        </w:rPr>
        <w:t>күні:</w:t>
      </w:r>
      <w:r>
        <w:rPr>
          <w:spacing w:val="-3"/>
          <w:sz w:val="18"/>
        </w:rPr>
        <w:t> </w:t>
      </w:r>
      <w:r>
        <w:rPr>
          <w:sz w:val="18"/>
        </w:rPr>
        <w:t>05.03.2018).</w:t>
      </w:r>
    </w:p>
    <w:p>
      <w:pPr>
        <w:pStyle w:val="ListParagraph"/>
        <w:numPr>
          <w:ilvl w:val="0"/>
          <w:numId w:val="126"/>
        </w:numPr>
        <w:tabs>
          <w:tab w:pos="828" w:val="left" w:leader="none"/>
        </w:tabs>
        <w:spacing w:line="235" w:lineRule="auto" w:before="0" w:after="0"/>
        <w:ind w:left="250" w:right="725" w:firstLine="395"/>
        <w:jc w:val="left"/>
        <w:rPr>
          <w:sz w:val="18"/>
        </w:rPr>
      </w:pPr>
      <w:r>
        <w:rPr>
          <w:sz w:val="18"/>
        </w:rPr>
        <w:t>Қазіргі</w:t>
      </w:r>
      <w:r>
        <w:rPr>
          <w:spacing w:val="-6"/>
          <w:sz w:val="18"/>
        </w:rPr>
        <w:t> </w:t>
      </w:r>
      <w:r>
        <w:rPr>
          <w:sz w:val="18"/>
        </w:rPr>
        <w:t>экономикалық</w:t>
      </w:r>
      <w:r>
        <w:rPr>
          <w:spacing w:val="-5"/>
          <w:sz w:val="18"/>
        </w:rPr>
        <w:t> </w:t>
      </w:r>
      <w:r>
        <w:rPr>
          <w:sz w:val="18"/>
        </w:rPr>
        <w:t>сөздік</w:t>
      </w:r>
      <w:r>
        <w:rPr>
          <w:spacing w:val="-3"/>
          <w:sz w:val="18"/>
        </w:rPr>
        <w:t> </w:t>
      </w:r>
      <w:r>
        <w:rPr>
          <w:sz w:val="18"/>
        </w:rPr>
        <w:t>/</w:t>
      </w:r>
      <w:r>
        <w:rPr>
          <w:spacing w:val="-5"/>
          <w:sz w:val="18"/>
        </w:rPr>
        <w:t> </w:t>
      </w:r>
      <w:r>
        <w:rPr>
          <w:sz w:val="18"/>
        </w:rPr>
        <w:t>Б.</w:t>
      </w:r>
      <w:r>
        <w:rPr>
          <w:spacing w:val="-6"/>
          <w:sz w:val="18"/>
        </w:rPr>
        <w:t> </w:t>
      </w:r>
      <w:r>
        <w:rPr>
          <w:sz w:val="18"/>
        </w:rPr>
        <w:t>А.</w:t>
      </w:r>
      <w:r>
        <w:rPr>
          <w:spacing w:val="-5"/>
          <w:sz w:val="18"/>
        </w:rPr>
        <w:t> </w:t>
      </w:r>
      <w:r>
        <w:rPr>
          <w:sz w:val="18"/>
        </w:rPr>
        <w:t>Райзберг,</w:t>
      </w:r>
      <w:r>
        <w:rPr>
          <w:spacing w:val="-7"/>
          <w:sz w:val="18"/>
        </w:rPr>
        <w:t> </w:t>
      </w:r>
      <w:r>
        <w:rPr>
          <w:sz w:val="18"/>
        </w:rPr>
        <w:t>Л.Ш.</w:t>
      </w:r>
      <w:r>
        <w:rPr>
          <w:spacing w:val="-5"/>
          <w:sz w:val="18"/>
        </w:rPr>
        <w:t> </w:t>
      </w:r>
      <w:r>
        <w:rPr>
          <w:sz w:val="18"/>
        </w:rPr>
        <w:t>Лозовский,</w:t>
      </w:r>
      <w:r>
        <w:rPr>
          <w:spacing w:val="-5"/>
          <w:sz w:val="18"/>
        </w:rPr>
        <w:t> </w:t>
      </w:r>
      <w:r>
        <w:rPr>
          <w:sz w:val="18"/>
        </w:rPr>
        <w:t>Е.</w:t>
      </w:r>
      <w:r>
        <w:rPr>
          <w:spacing w:val="-5"/>
          <w:sz w:val="18"/>
        </w:rPr>
        <w:t> </w:t>
      </w:r>
      <w:r>
        <w:rPr>
          <w:sz w:val="18"/>
        </w:rPr>
        <w:t>Б.</w:t>
      </w:r>
      <w:r>
        <w:rPr>
          <w:spacing w:val="-5"/>
          <w:sz w:val="18"/>
        </w:rPr>
        <w:t> </w:t>
      </w:r>
      <w:r>
        <w:rPr>
          <w:sz w:val="18"/>
        </w:rPr>
        <w:t>Стародубцева.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6-шы</w:t>
      </w:r>
      <w:r>
        <w:rPr>
          <w:spacing w:val="-5"/>
          <w:sz w:val="18"/>
        </w:rPr>
        <w:t> </w:t>
      </w:r>
      <w:r>
        <w:rPr>
          <w:sz w:val="18"/>
        </w:rPr>
        <w:t>басылым,</w:t>
      </w:r>
      <w:r>
        <w:rPr>
          <w:spacing w:val="-6"/>
          <w:sz w:val="18"/>
        </w:rPr>
        <w:t> </w:t>
      </w:r>
      <w:r>
        <w:rPr>
          <w:sz w:val="18"/>
        </w:rPr>
        <w:t>қайта</w:t>
      </w:r>
      <w:r>
        <w:rPr>
          <w:spacing w:val="-5"/>
          <w:sz w:val="18"/>
        </w:rPr>
        <w:t> </w:t>
      </w:r>
      <w:r>
        <w:rPr>
          <w:sz w:val="18"/>
        </w:rPr>
        <w:t>өнделген.</w:t>
      </w:r>
      <w:r>
        <w:rPr>
          <w:spacing w:val="1"/>
          <w:sz w:val="18"/>
        </w:rPr>
        <w:t> </w:t>
      </w:r>
      <w:r>
        <w:rPr>
          <w:sz w:val="18"/>
        </w:rPr>
        <w:t>және</w:t>
      </w:r>
      <w:r>
        <w:rPr>
          <w:spacing w:val="-2"/>
          <w:sz w:val="18"/>
        </w:rPr>
        <w:t> </w:t>
      </w:r>
      <w:r>
        <w:rPr>
          <w:sz w:val="18"/>
        </w:rPr>
        <w:t>қосымша.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Мәскеу:</w:t>
      </w:r>
      <w:r>
        <w:rPr>
          <w:spacing w:val="-1"/>
          <w:sz w:val="18"/>
        </w:rPr>
        <w:t> </w:t>
      </w:r>
      <w:r>
        <w:rPr>
          <w:sz w:val="18"/>
        </w:rPr>
        <w:t>Инфра-М,</w:t>
      </w:r>
      <w:r>
        <w:rPr>
          <w:spacing w:val="-2"/>
          <w:sz w:val="18"/>
        </w:rPr>
        <w:t> </w:t>
      </w:r>
      <w:r>
        <w:rPr>
          <w:sz w:val="18"/>
        </w:rPr>
        <w:t>2017. –</w:t>
      </w:r>
      <w:r>
        <w:rPr>
          <w:spacing w:val="-2"/>
          <w:sz w:val="18"/>
        </w:rPr>
        <w:t> </w:t>
      </w:r>
      <w:r>
        <w:rPr>
          <w:sz w:val="18"/>
        </w:rPr>
        <w:t>512</w:t>
      </w:r>
      <w:r>
        <w:rPr>
          <w:spacing w:val="1"/>
          <w:sz w:val="18"/>
        </w:rPr>
        <w:t> </w:t>
      </w:r>
      <w:r>
        <w:rPr>
          <w:sz w:val="18"/>
        </w:rPr>
        <w:t>б.</w:t>
      </w:r>
    </w:p>
    <w:p>
      <w:pPr>
        <w:pStyle w:val="ListParagraph"/>
        <w:numPr>
          <w:ilvl w:val="0"/>
          <w:numId w:val="126"/>
        </w:numPr>
        <w:tabs>
          <w:tab w:pos="828" w:val="left" w:leader="none"/>
        </w:tabs>
        <w:spacing w:line="235" w:lineRule="auto" w:before="0" w:after="0"/>
        <w:ind w:left="250" w:right="1314" w:firstLine="395"/>
        <w:jc w:val="left"/>
        <w:rPr>
          <w:sz w:val="18"/>
        </w:rPr>
      </w:pPr>
      <w:r>
        <w:rPr>
          <w:sz w:val="18"/>
        </w:rPr>
        <w:t>М.В.</w:t>
      </w:r>
      <w:r>
        <w:rPr>
          <w:spacing w:val="-6"/>
          <w:sz w:val="18"/>
        </w:rPr>
        <w:t> </w:t>
      </w:r>
      <w:r>
        <w:rPr>
          <w:sz w:val="18"/>
        </w:rPr>
        <w:t>Удальцова,</w:t>
      </w:r>
      <w:r>
        <w:rPr>
          <w:spacing w:val="-6"/>
          <w:sz w:val="18"/>
        </w:rPr>
        <w:t> </w:t>
      </w:r>
      <w:r>
        <w:rPr>
          <w:sz w:val="18"/>
        </w:rPr>
        <w:t>Экономикалық</w:t>
      </w:r>
      <w:r>
        <w:rPr>
          <w:spacing w:val="-6"/>
          <w:sz w:val="18"/>
        </w:rPr>
        <w:t> </w:t>
      </w:r>
      <w:r>
        <w:rPr>
          <w:sz w:val="18"/>
        </w:rPr>
        <w:t>өсуді</w:t>
      </w:r>
      <w:r>
        <w:rPr>
          <w:spacing w:val="-5"/>
          <w:sz w:val="18"/>
        </w:rPr>
        <w:t> </w:t>
      </w:r>
      <w:r>
        <w:rPr>
          <w:sz w:val="18"/>
        </w:rPr>
        <w:t>адамның</w:t>
      </w:r>
      <w:r>
        <w:rPr>
          <w:spacing w:val="-6"/>
          <w:sz w:val="18"/>
        </w:rPr>
        <w:t> </w:t>
      </w:r>
      <w:r>
        <w:rPr>
          <w:sz w:val="18"/>
        </w:rPr>
        <w:t>дамуына</w:t>
      </w:r>
      <w:r>
        <w:rPr>
          <w:spacing w:val="-6"/>
          <w:sz w:val="18"/>
        </w:rPr>
        <w:t> </w:t>
      </w:r>
      <w:r>
        <w:rPr>
          <w:sz w:val="18"/>
        </w:rPr>
        <w:t>айналдыру</w:t>
      </w:r>
      <w:r>
        <w:rPr>
          <w:spacing w:val="-6"/>
          <w:sz w:val="18"/>
        </w:rPr>
        <w:t> </w:t>
      </w:r>
      <w:r>
        <w:rPr>
          <w:sz w:val="18"/>
        </w:rPr>
        <w:t>стратегиясы</w:t>
      </w:r>
      <w:r>
        <w:rPr>
          <w:spacing w:val="6"/>
          <w:sz w:val="18"/>
        </w:rPr>
        <w:t> </w:t>
      </w:r>
      <w:r>
        <w:rPr>
          <w:sz w:val="18"/>
        </w:rPr>
        <w:t>/</w:t>
      </w:r>
      <w:r>
        <w:rPr>
          <w:spacing w:val="-6"/>
          <w:sz w:val="18"/>
        </w:rPr>
        <w:t> </w:t>
      </w:r>
      <w:r>
        <w:rPr>
          <w:sz w:val="18"/>
        </w:rPr>
        <w:t>Новосибирск</w:t>
      </w:r>
      <w:r>
        <w:rPr>
          <w:spacing w:val="-6"/>
          <w:sz w:val="18"/>
        </w:rPr>
        <w:t> </w:t>
      </w:r>
      <w:r>
        <w:rPr>
          <w:sz w:val="18"/>
        </w:rPr>
        <w:t>мемлекеттік</w:t>
      </w:r>
      <w:r>
        <w:rPr>
          <w:spacing w:val="-42"/>
          <w:sz w:val="18"/>
        </w:rPr>
        <w:t> </w:t>
      </w:r>
      <w:r>
        <w:rPr>
          <w:sz w:val="18"/>
        </w:rPr>
        <w:t>экономика</w:t>
      </w:r>
      <w:r>
        <w:rPr>
          <w:spacing w:val="-2"/>
          <w:sz w:val="18"/>
        </w:rPr>
        <w:t> </w:t>
      </w:r>
      <w:r>
        <w:rPr>
          <w:sz w:val="18"/>
        </w:rPr>
        <w:t>және</w:t>
      </w:r>
      <w:r>
        <w:rPr>
          <w:spacing w:val="-1"/>
          <w:sz w:val="18"/>
        </w:rPr>
        <w:t> </w:t>
      </w:r>
      <w:r>
        <w:rPr>
          <w:sz w:val="18"/>
        </w:rPr>
        <w:t>басқару</w:t>
      </w:r>
      <w:r>
        <w:rPr>
          <w:spacing w:val="-2"/>
          <w:sz w:val="18"/>
        </w:rPr>
        <w:t> </w:t>
      </w:r>
      <w:r>
        <w:rPr>
          <w:sz w:val="18"/>
        </w:rPr>
        <w:t>университетінің</w:t>
      </w:r>
      <w:r>
        <w:rPr>
          <w:spacing w:val="-1"/>
          <w:sz w:val="18"/>
        </w:rPr>
        <w:t> </w:t>
      </w:r>
      <w:r>
        <w:rPr>
          <w:sz w:val="18"/>
        </w:rPr>
        <w:t>хабаршысы.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2014.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№2.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Б.10-17.</w:t>
      </w:r>
    </w:p>
    <w:p>
      <w:pPr>
        <w:pStyle w:val="ListParagraph"/>
        <w:numPr>
          <w:ilvl w:val="0"/>
          <w:numId w:val="126"/>
        </w:numPr>
        <w:tabs>
          <w:tab w:pos="828" w:val="left" w:leader="none"/>
        </w:tabs>
        <w:spacing w:line="237" w:lineRule="auto" w:before="0" w:after="0"/>
        <w:ind w:left="250" w:right="697" w:firstLine="395"/>
        <w:jc w:val="left"/>
        <w:rPr>
          <w:sz w:val="18"/>
        </w:rPr>
      </w:pP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маңызды:</w:t>
      </w:r>
      <w:r>
        <w:rPr>
          <w:spacing w:val="-6"/>
          <w:sz w:val="18"/>
        </w:rPr>
        <w:t> </w:t>
      </w:r>
      <w:r>
        <w:rPr>
          <w:sz w:val="18"/>
        </w:rPr>
        <w:t>нақты</w:t>
      </w:r>
      <w:r>
        <w:rPr>
          <w:spacing w:val="-6"/>
          <w:sz w:val="18"/>
        </w:rPr>
        <w:t> </w:t>
      </w:r>
      <w:r>
        <w:rPr>
          <w:sz w:val="18"/>
        </w:rPr>
        <w:t>немесе</w:t>
      </w:r>
      <w:r>
        <w:rPr>
          <w:spacing w:val="-6"/>
          <w:sz w:val="18"/>
        </w:rPr>
        <w:t> </w:t>
      </w:r>
      <w:r>
        <w:rPr>
          <w:sz w:val="18"/>
        </w:rPr>
        <w:t>цифрлық</w:t>
      </w:r>
      <w:r>
        <w:rPr>
          <w:spacing w:val="-6"/>
          <w:sz w:val="18"/>
        </w:rPr>
        <w:t> </w:t>
      </w:r>
      <w:r>
        <w:rPr>
          <w:sz w:val="18"/>
        </w:rPr>
        <w:t>экономика?</w:t>
      </w:r>
      <w:r>
        <w:rPr>
          <w:spacing w:val="-6"/>
          <w:sz w:val="18"/>
        </w:rPr>
        <w:t> </w:t>
      </w:r>
      <w:r>
        <w:rPr>
          <w:sz w:val="18"/>
        </w:rPr>
        <w:t>[Электрондық</w:t>
      </w:r>
      <w:r>
        <w:rPr>
          <w:spacing w:val="-6"/>
          <w:sz w:val="18"/>
        </w:rPr>
        <w:t> </w:t>
      </w:r>
      <w:r>
        <w:rPr>
          <w:sz w:val="18"/>
        </w:rPr>
        <w:t>ресурс]</w:t>
      </w:r>
      <w:r>
        <w:rPr>
          <w:spacing w:val="-4"/>
          <w:sz w:val="18"/>
        </w:rPr>
        <w:t> </w:t>
      </w:r>
      <w:r>
        <w:rPr>
          <w:sz w:val="18"/>
        </w:rPr>
        <w:t>//</w:t>
      </w:r>
      <w:r>
        <w:rPr>
          <w:spacing w:val="-5"/>
          <w:sz w:val="18"/>
        </w:rPr>
        <w:t> </w:t>
      </w:r>
      <w:r>
        <w:rPr>
          <w:sz w:val="18"/>
        </w:rPr>
        <w:t>ақпараттық-талдау</w:t>
      </w:r>
      <w:r>
        <w:rPr>
          <w:spacing w:val="-6"/>
          <w:sz w:val="18"/>
        </w:rPr>
        <w:t> </w:t>
      </w:r>
      <w:r>
        <w:rPr>
          <w:sz w:val="18"/>
        </w:rPr>
        <w:t>орталығы</w:t>
      </w:r>
      <w:r>
        <w:rPr>
          <w:spacing w:val="-6"/>
          <w:sz w:val="18"/>
        </w:rPr>
        <w:t> </w:t>
      </w:r>
      <w:r>
        <w:rPr>
          <w:sz w:val="18"/>
        </w:rPr>
        <w:t>(АТО)</w:t>
      </w:r>
      <w:r>
        <w:rPr>
          <w:spacing w:val="-6"/>
          <w:sz w:val="18"/>
        </w:rPr>
        <w:t> </w:t>
      </w:r>
      <w:r>
        <w:rPr>
          <w:sz w:val="18"/>
        </w:rPr>
        <w:t>[Ресми</w:t>
      </w:r>
      <w:r>
        <w:rPr>
          <w:spacing w:val="1"/>
          <w:sz w:val="18"/>
        </w:rPr>
        <w:t> </w:t>
      </w:r>
      <w:r>
        <w:rPr>
          <w:sz w:val="18"/>
        </w:rPr>
        <w:t>сайт].</w:t>
      </w:r>
      <w:r>
        <w:rPr>
          <w:spacing w:val="-5"/>
          <w:sz w:val="18"/>
        </w:rPr>
        <w:t> </w:t>
      </w:r>
      <w:r>
        <w:rPr>
          <w:sz w:val="18"/>
        </w:rPr>
        <w:t>12</w:t>
      </w:r>
      <w:r>
        <w:rPr>
          <w:spacing w:val="-1"/>
          <w:sz w:val="18"/>
        </w:rPr>
        <w:t> </w:t>
      </w:r>
      <w:r>
        <w:rPr>
          <w:sz w:val="18"/>
        </w:rPr>
        <w:t>Қыркүйек</w:t>
      </w:r>
      <w:r>
        <w:rPr>
          <w:spacing w:val="-4"/>
          <w:sz w:val="18"/>
        </w:rPr>
        <w:t> </w:t>
      </w:r>
      <w:r>
        <w:rPr>
          <w:sz w:val="18"/>
        </w:rPr>
        <w:t>2017.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Кіру</w:t>
      </w:r>
      <w:r>
        <w:rPr>
          <w:spacing w:val="-3"/>
          <w:sz w:val="18"/>
        </w:rPr>
        <w:t> </w:t>
      </w:r>
      <w:r>
        <w:rPr>
          <w:sz w:val="18"/>
        </w:rPr>
        <w:t>режимі:</w:t>
      </w:r>
      <w:r>
        <w:rPr>
          <w:spacing w:val="-3"/>
          <w:sz w:val="18"/>
        </w:rPr>
        <w:t> </w:t>
      </w:r>
      <w:hyperlink r:id="rId283">
        <w:r>
          <w:rPr>
            <w:sz w:val="18"/>
          </w:rPr>
          <w:t>http://inance.ru/2017/09/cifrovaya-ekonomika</w:t>
        </w:r>
        <w:r>
          <w:rPr>
            <w:spacing w:val="-3"/>
            <w:sz w:val="18"/>
          </w:rPr>
          <w:t> </w:t>
        </w:r>
      </w:hyperlink>
      <w:r>
        <w:rPr>
          <w:sz w:val="18"/>
        </w:rPr>
        <w:t>/</w:t>
      </w:r>
      <w:r>
        <w:rPr>
          <w:spacing w:val="-3"/>
          <w:sz w:val="18"/>
        </w:rPr>
        <w:t> </w:t>
      </w:r>
      <w:r>
        <w:rPr>
          <w:sz w:val="18"/>
        </w:rPr>
        <w:t>(өтініш</w:t>
      </w:r>
      <w:r>
        <w:rPr>
          <w:spacing w:val="-3"/>
          <w:sz w:val="18"/>
        </w:rPr>
        <w:t> </w:t>
      </w:r>
      <w:r>
        <w:rPr>
          <w:sz w:val="18"/>
        </w:rPr>
        <w:t>берген</w:t>
      </w:r>
      <w:r>
        <w:rPr>
          <w:spacing w:val="-4"/>
          <w:sz w:val="18"/>
        </w:rPr>
        <w:t> </w:t>
      </w:r>
      <w:r>
        <w:rPr>
          <w:sz w:val="18"/>
        </w:rPr>
        <w:t>күні:</w:t>
      </w:r>
      <w:r>
        <w:rPr>
          <w:spacing w:val="-2"/>
          <w:sz w:val="18"/>
        </w:rPr>
        <w:t> </w:t>
      </w:r>
      <w:r>
        <w:rPr>
          <w:sz w:val="18"/>
        </w:rPr>
        <w:t>21.02.2018)</w:t>
      </w:r>
    </w:p>
    <w:p>
      <w:pPr>
        <w:pStyle w:val="ListParagraph"/>
        <w:numPr>
          <w:ilvl w:val="0"/>
          <w:numId w:val="126"/>
        </w:numPr>
        <w:tabs>
          <w:tab w:pos="828" w:val="left" w:leader="none"/>
        </w:tabs>
        <w:spacing w:line="198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К.</w:t>
      </w:r>
      <w:r>
        <w:rPr>
          <w:spacing w:val="-4"/>
          <w:sz w:val="18"/>
        </w:rPr>
        <w:t> </w:t>
      </w:r>
      <w:r>
        <w:rPr>
          <w:sz w:val="18"/>
        </w:rPr>
        <w:t>Шваб,</w:t>
      </w:r>
      <w:r>
        <w:rPr>
          <w:spacing w:val="-4"/>
          <w:sz w:val="18"/>
        </w:rPr>
        <w:t> </w:t>
      </w:r>
      <w:r>
        <w:rPr>
          <w:sz w:val="18"/>
        </w:rPr>
        <w:t>Төртінші</w:t>
      </w:r>
      <w:r>
        <w:rPr>
          <w:spacing w:val="-4"/>
          <w:sz w:val="18"/>
        </w:rPr>
        <w:t> </w:t>
      </w:r>
      <w:r>
        <w:rPr>
          <w:sz w:val="18"/>
        </w:rPr>
        <w:t>өнеркәсіптік</w:t>
      </w:r>
      <w:r>
        <w:rPr>
          <w:spacing w:val="-4"/>
          <w:sz w:val="18"/>
        </w:rPr>
        <w:t> </w:t>
      </w:r>
      <w:r>
        <w:rPr>
          <w:sz w:val="18"/>
        </w:rPr>
        <w:t>революция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М.:</w:t>
      </w:r>
      <w:r>
        <w:rPr>
          <w:spacing w:val="-4"/>
          <w:sz w:val="18"/>
        </w:rPr>
        <w:t> </w:t>
      </w:r>
      <w:r>
        <w:rPr>
          <w:sz w:val="18"/>
        </w:rPr>
        <w:t>Эксмо,</w:t>
      </w:r>
      <w:r>
        <w:rPr>
          <w:spacing w:val="-3"/>
          <w:sz w:val="18"/>
        </w:rPr>
        <w:t> </w:t>
      </w:r>
      <w:r>
        <w:rPr>
          <w:sz w:val="18"/>
        </w:rPr>
        <w:t>2016.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138</w:t>
      </w:r>
      <w:r>
        <w:rPr>
          <w:spacing w:val="-2"/>
          <w:sz w:val="18"/>
        </w:rPr>
        <w:t> </w:t>
      </w:r>
      <w:r>
        <w:rPr>
          <w:sz w:val="18"/>
        </w:rPr>
        <w:t>б.</w:t>
      </w:r>
    </w:p>
    <w:p>
      <w:pPr>
        <w:pStyle w:val="ListParagraph"/>
        <w:numPr>
          <w:ilvl w:val="0"/>
          <w:numId w:val="126"/>
        </w:numPr>
        <w:tabs>
          <w:tab w:pos="828" w:val="left" w:leader="none"/>
        </w:tabs>
        <w:spacing w:line="202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В.</w:t>
      </w:r>
      <w:r>
        <w:rPr>
          <w:spacing w:val="-6"/>
          <w:sz w:val="18"/>
        </w:rPr>
        <w:t> </w:t>
      </w:r>
      <w:r>
        <w:rPr>
          <w:sz w:val="18"/>
        </w:rPr>
        <w:t>В.</w:t>
      </w:r>
      <w:r>
        <w:rPr>
          <w:spacing w:val="-6"/>
          <w:sz w:val="18"/>
        </w:rPr>
        <w:t> </w:t>
      </w:r>
      <w:r>
        <w:rPr>
          <w:sz w:val="18"/>
        </w:rPr>
        <w:t>Якушев,</w:t>
      </w:r>
      <w:r>
        <w:rPr>
          <w:spacing w:val="-6"/>
          <w:sz w:val="18"/>
        </w:rPr>
        <w:t> </w:t>
      </w:r>
      <w:r>
        <w:rPr>
          <w:sz w:val="18"/>
        </w:rPr>
        <w:t>Нақты</w:t>
      </w:r>
      <w:r>
        <w:rPr>
          <w:spacing w:val="-5"/>
          <w:sz w:val="18"/>
        </w:rPr>
        <w:t> </w:t>
      </w:r>
      <w:r>
        <w:rPr>
          <w:sz w:val="18"/>
        </w:rPr>
        <w:t>егіншілік:</w:t>
      </w:r>
      <w:r>
        <w:rPr>
          <w:spacing w:val="-6"/>
          <w:sz w:val="18"/>
        </w:rPr>
        <w:t> </w:t>
      </w:r>
      <w:r>
        <w:rPr>
          <w:sz w:val="18"/>
        </w:rPr>
        <w:t>теория</w:t>
      </w:r>
      <w:r>
        <w:rPr>
          <w:spacing w:val="-6"/>
          <w:sz w:val="18"/>
        </w:rPr>
        <w:t> </w:t>
      </w:r>
      <w:r>
        <w:rPr>
          <w:sz w:val="18"/>
        </w:rPr>
        <w:t>және</w:t>
      </w:r>
      <w:r>
        <w:rPr>
          <w:spacing w:val="-6"/>
          <w:sz w:val="18"/>
        </w:rPr>
        <w:t> </w:t>
      </w:r>
      <w:r>
        <w:rPr>
          <w:sz w:val="18"/>
        </w:rPr>
        <w:t>практика</w:t>
      </w:r>
      <w:r>
        <w:rPr>
          <w:spacing w:val="4"/>
          <w:sz w:val="18"/>
        </w:rPr>
        <w:t> </w:t>
      </w:r>
      <w:r>
        <w:rPr>
          <w:sz w:val="18"/>
        </w:rPr>
        <w:t>/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СПб.:</w:t>
      </w:r>
      <w:r>
        <w:rPr>
          <w:spacing w:val="-6"/>
          <w:sz w:val="18"/>
        </w:rPr>
        <w:t> </w:t>
      </w:r>
      <w:r>
        <w:rPr>
          <w:sz w:val="18"/>
        </w:rPr>
        <w:t>РАСХН</w:t>
      </w:r>
      <w:r>
        <w:rPr>
          <w:spacing w:val="-6"/>
          <w:sz w:val="18"/>
        </w:rPr>
        <w:t> </w:t>
      </w:r>
      <w:r>
        <w:rPr>
          <w:sz w:val="18"/>
        </w:rPr>
        <w:t>агрофизикалық</w:t>
      </w:r>
      <w:r>
        <w:rPr>
          <w:spacing w:val="-5"/>
          <w:sz w:val="18"/>
        </w:rPr>
        <w:t> </w:t>
      </w:r>
      <w:r>
        <w:rPr>
          <w:sz w:val="18"/>
        </w:rPr>
        <w:t>ғылыми-зерттеу</w:t>
      </w:r>
      <w:r>
        <w:rPr>
          <w:spacing w:val="-6"/>
          <w:sz w:val="18"/>
        </w:rPr>
        <w:t> </w:t>
      </w:r>
      <w:r>
        <w:rPr>
          <w:sz w:val="18"/>
        </w:rPr>
        <w:t>институты,</w:t>
      </w:r>
    </w:p>
    <w:p>
      <w:pPr>
        <w:spacing w:line="202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2016.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364</w:t>
      </w:r>
      <w:r>
        <w:rPr>
          <w:spacing w:val="1"/>
          <w:sz w:val="18"/>
        </w:rPr>
        <w:t> </w:t>
      </w:r>
      <w:r>
        <w:rPr>
          <w:sz w:val="18"/>
        </w:rPr>
        <w:t>б.</w:t>
      </w:r>
    </w:p>
    <w:p>
      <w:pPr>
        <w:pStyle w:val="ListParagraph"/>
        <w:numPr>
          <w:ilvl w:val="0"/>
          <w:numId w:val="126"/>
        </w:numPr>
        <w:tabs>
          <w:tab w:pos="828" w:val="left" w:leader="none"/>
        </w:tabs>
        <w:spacing w:line="202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Цифрландырудың</w:t>
      </w:r>
      <w:r>
        <w:rPr>
          <w:spacing w:val="-10"/>
          <w:sz w:val="18"/>
        </w:rPr>
        <w:t> </w:t>
      </w:r>
      <w:r>
        <w:rPr>
          <w:sz w:val="18"/>
        </w:rPr>
        <w:t>арқасында</w:t>
      </w:r>
      <w:r>
        <w:rPr>
          <w:spacing w:val="-9"/>
          <w:sz w:val="18"/>
        </w:rPr>
        <w:t> </w:t>
      </w:r>
      <w:r>
        <w:rPr>
          <w:sz w:val="18"/>
        </w:rPr>
        <w:t>Қазақстанда</w:t>
      </w:r>
      <w:r>
        <w:rPr>
          <w:spacing w:val="-9"/>
          <w:sz w:val="18"/>
        </w:rPr>
        <w:t> </w:t>
      </w:r>
      <w:r>
        <w:rPr>
          <w:sz w:val="18"/>
        </w:rPr>
        <w:t>өнімділік</w:t>
      </w:r>
      <w:r>
        <w:rPr>
          <w:spacing w:val="-10"/>
          <w:sz w:val="18"/>
        </w:rPr>
        <w:t> </w:t>
      </w:r>
      <w:r>
        <w:rPr>
          <w:sz w:val="18"/>
        </w:rPr>
        <w:t>10%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9"/>
          <w:sz w:val="18"/>
        </w:rPr>
        <w:t> </w:t>
      </w:r>
      <w:r>
        <w:rPr>
          <w:sz w:val="18"/>
        </w:rPr>
        <w:t>ға</w:t>
      </w:r>
      <w:r>
        <w:rPr>
          <w:spacing w:val="-9"/>
          <w:sz w:val="18"/>
        </w:rPr>
        <w:t> </w:t>
      </w:r>
      <w:r>
        <w:rPr>
          <w:sz w:val="18"/>
        </w:rPr>
        <w:t>артты.</w:t>
      </w:r>
      <w:r>
        <w:rPr>
          <w:spacing w:val="-9"/>
          <w:sz w:val="18"/>
        </w:rPr>
        <w:t> </w:t>
      </w:r>
      <w:r>
        <w:rPr>
          <w:sz w:val="18"/>
        </w:rPr>
        <w:t>https://forbes.kz/news/2020/12/02/newsid_238849</w:t>
      </w:r>
    </w:p>
    <w:p>
      <w:pPr>
        <w:pStyle w:val="ListParagraph"/>
        <w:numPr>
          <w:ilvl w:val="0"/>
          <w:numId w:val="126"/>
        </w:numPr>
        <w:tabs>
          <w:tab w:pos="828" w:val="left" w:leader="none"/>
        </w:tabs>
        <w:spacing w:line="232" w:lineRule="auto" w:before="0" w:after="0"/>
        <w:ind w:left="250" w:right="686" w:firstLine="395"/>
        <w:jc w:val="left"/>
        <w:rPr>
          <w:sz w:val="18"/>
        </w:rPr>
      </w:pPr>
      <w:r>
        <w:rPr>
          <w:sz w:val="18"/>
        </w:rPr>
        <w:t>Қазақстанда агрокешеннің цифрлық трансформациясы жүріп жатыр</w:t>
      </w:r>
      <w:r>
        <w:rPr>
          <w:color w:val="0000FF"/>
          <w:spacing w:val="1"/>
          <w:sz w:val="18"/>
        </w:rPr>
        <w:t> </w:t>
      </w:r>
      <w:r>
        <w:rPr>
          <w:color w:val="0000FF"/>
          <w:sz w:val="18"/>
          <w:u w:val="single" w:color="0000FF"/>
        </w:rPr>
        <w:t>https://profit.kz/articles/14598/V-Kazahstane-idet-</w:t>
      </w:r>
      <w:r>
        <w:rPr>
          <w:color w:val="0000FF"/>
          <w:spacing w:val="-42"/>
          <w:sz w:val="18"/>
        </w:rPr>
        <w:t> </w:t>
      </w:r>
      <w:r>
        <w:rPr>
          <w:color w:val="0000FF"/>
          <w:sz w:val="18"/>
          <w:u w:val="single" w:color="0000FF"/>
        </w:rPr>
        <w:t>cifrovaya-transformaciya-agrokompleksa/</w:t>
      </w:r>
    </w:p>
    <w:p>
      <w:pPr>
        <w:pStyle w:val="ListParagraph"/>
        <w:numPr>
          <w:ilvl w:val="0"/>
          <w:numId w:val="126"/>
        </w:numPr>
        <w:tabs>
          <w:tab w:pos="829" w:val="left" w:leader="none"/>
        </w:tabs>
        <w:spacing w:line="202" w:lineRule="exact" w:before="0" w:after="0"/>
        <w:ind w:left="828" w:right="0" w:hanging="183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https://taldau.stat.gov.kz/ru/NewIndex/GetIndex/703025</w:t>
      </w:r>
    </w:p>
    <w:p>
      <w:pPr>
        <w:pStyle w:val="ListParagraph"/>
        <w:numPr>
          <w:ilvl w:val="0"/>
          <w:numId w:val="126"/>
        </w:numPr>
        <w:tabs>
          <w:tab w:pos="917" w:val="left" w:leader="none"/>
        </w:tabs>
        <w:spacing w:line="235" w:lineRule="auto" w:before="0" w:after="0"/>
        <w:ind w:left="250" w:right="1047" w:firstLine="395"/>
        <w:jc w:val="left"/>
        <w:rPr>
          <w:sz w:val="18"/>
        </w:rPr>
      </w:pPr>
      <w:r>
        <w:rPr>
          <w:sz w:val="18"/>
        </w:rPr>
        <w:t>Біріккен Ұлттар Ұйымының Азық-түлік және ауыл шаруашылығы ұйымының статистикалық деректері. Ауыл</w:t>
      </w:r>
      <w:r>
        <w:rPr>
          <w:spacing w:val="1"/>
          <w:sz w:val="18"/>
        </w:rPr>
        <w:t> </w:t>
      </w:r>
      <w:r>
        <w:rPr>
          <w:sz w:val="18"/>
        </w:rPr>
        <w:t>шаруашылығы</w:t>
      </w:r>
      <w:r>
        <w:rPr>
          <w:spacing w:val="-7"/>
          <w:sz w:val="18"/>
        </w:rPr>
        <w:t> </w:t>
      </w:r>
      <w:r>
        <w:rPr>
          <w:sz w:val="18"/>
        </w:rPr>
        <w:t>дақылдары.</w:t>
      </w:r>
      <w:r>
        <w:rPr>
          <w:spacing w:val="39"/>
          <w:sz w:val="18"/>
        </w:rPr>
        <w:t> </w:t>
      </w:r>
      <w:r>
        <w:rPr>
          <w:sz w:val="18"/>
        </w:rPr>
        <w:t>[Электронды</w:t>
      </w:r>
      <w:r>
        <w:rPr>
          <w:spacing w:val="-7"/>
          <w:sz w:val="18"/>
        </w:rPr>
        <w:t> </w:t>
      </w:r>
      <w:r>
        <w:rPr>
          <w:sz w:val="18"/>
        </w:rPr>
        <w:t>ресурс].</w:t>
      </w:r>
      <w:r>
        <w:rPr>
          <w:spacing w:val="43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Кіру</w:t>
      </w:r>
      <w:r>
        <w:rPr>
          <w:spacing w:val="-7"/>
          <w:sz w:val="18"/>
        </w:rPr>
        <w:t> </w:t>
      </w:r>
      <w:r>
        <w:rPr>
          <w:sz w:val="18"/>
        </w:rPr>
        <w:t>режимі:</w:t>
      </w:r>
      <w:r>
        <w:rPr>
          <w:spacing w:val="-6"/>
          <w:sz w:val="18"/>
        </w:rPr>
        <w:t> </w:t>
      </w:r>
      <w:hyperlink r:id="rId284">
        <w:r>
          <w:rPr>
            <w:sz w:val="18"/>
          </w:rPr>
          <w:t>http://www.fao.org/faostat/ru/#data/QC</w:t>
        </w:r>
      </w:hyperlink>
      <w:r>
        <w:rPr>
          <w:spacing w:val="38"/>
          <w:sz w:val="18"/>
        </w:rPr>
        <w:t> </w:t>
      </w:r>
      <w:r>
        <w:rPr>
          <w:sz w:val="18"/>
        </w:rPr>
        <w:t>(білім</w:t>
      </w:r>
      <w:r>
        <w:rPr>
          <w:spacing w:val="-6"/>
          <w:sz w:val="18"/>
        </w:rPr>
        <w:t> </w:t>
      </w:r>
      <w:r>
        <w:rPr>
          <w:sz w:val="18"/>
        </w:rPr>
        <w:t>беру</w:t>
      </w:r>
      <w:r>
        <w:rPr>
          <w:spacing w:val="-6"/>
          <w:sz w:val="18"/>
        </w:rPr>
        <w:t> </w:t>
      </w:r>
      <w:r>
        <w:rPr>
          <w:sz w:val="18"/>
        </w:rPr>
        <w:t>күні</w:t>
      </w:r>
      <w:r>
        <w:rPr>
          <w:spacing w:val="1"/>
          <w:sz w:val="18"/>
        </w:rPr>
        <w:t> </w:t>
      </w:r>
      <w:r>
        <w:rPr>
          <w:sz w:val="18"/>
        </w:rPr>
        <w:t>10.02.2020).</w:t>
      </w:r>
    </w:p>
    <w:p>
      <w:pPr>
        <w:spacing w:after="0" w:line="235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81"/>
      </w:pPr>
      <w:r>
        <w:rPr/>
        <w:t>УДК</w:t>
      </w:r>
      <w:r>
        <w:rPr>
          <w:spacing w:val="-2"/>
        </w:rPr>
        <w:t> </w:t>
      </w:r>
      <w:r>
        <w:rPr/>
        <w:t>336.763.2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pStyle w:val="Heading2"/>
        <w:ind w:left="3328" w:right="1939" w:hanging="1800"/>
        <w:jc w:val="left"/>
      </w:pPr>
      <w:bookmarkStart w:name="_TOC_250005" w:id="1"/>
      <w:r>
        <w:rPr/>
        <w:t>ВЛИЯНИЕ</w:t>
      </w:r>
      <w:r>
        <w:rPr>
          <w:spacing w:val="-8"/>
        </w:rPr>
        <w:t> </w:t>
      </w:r>
      <w:r>
        <w:rPr/>
        <w:t>ЦЕН</w:t>
      </w:r>
      <w:r>
        <w:rPr>
          <w:spacing w:val="-8"/>
        </w:rPr>
        <w:t> </w:t>
      </w:r>
      <w:r>
        <w:rPr/>
        <w:t>ЭНЕРГЕТИЧЕСКИХ</w:t>
      </w:r>
      <w:r>
        <w:rPr>
          <w:spacing w:val="-6"/>
        </w:rPr>
        <w:t> </w:t>
      </w:r>
      <w:r>
        <w:rPr/>
        <w:t>РЕСУРСОВ</w:t>
      </w:r>
      <w:r>
        <w:rPr>
          <w:spacing w:val="-8"/>
        </w:rPr>
        <w:t> </w:t>
      </w:r>
      <w:r>
        <w:rPr/>
        <w:t>НА</w:t>
      </w:r>
      <w:r>
        <w:rPr>
          <w:spacing w:val="-6"/>
        </w:rPr>
        <w:t> </w:t>
      </w:r>
      <w:r>
        <w:rPr/>
        <w:t>СТОИМОСТЬ</w:t>
      </w:r>
      <w:r>
        <w:rPr>
          <w:spacing w:val="-52"/>
        </w:rPr>
        <w:t> </w:t>
      </w:r>
      <w:r>
        <w:rPr/>
        <w:t>КАЗАХСТАНСКИХ</w:t>
      </w:r>
      <w:r>
        <w:rPr>
          <w:spacing w:val="-1"/>
        </w:rPr>
        <w:t> </w:t>
      </w:r>
      <w:bookmarkEnd w:id="1"/>
      <w:r>
        <w:rPr/>
        <w:t>КОМПАНИЙ</w:t>
      </w:r>
    </w:p>
    <w:p>
      <w:pPr>
        <w:pStyle w:val="BodyText"/>
        <w:spacing w:before="3"/>
        <w:ind w:left="0"/>
        <w:rPr>
          <w:b/>
        </w:rPr>
      </w:pPr>
    </w:p>
    <w:p>
      <w:pPr>
        <w:spacing w:line="237" w:lineRule="auto" w:before="0"/>
        <w:ind w:left="3764" w:right="680" w:firstLine="3103"/>
        <w:jc w:val="right"/>
        <w:rPr>
          <w:i/>
          <w:sz w:val="18"/>
        </w:rPr>
      </w:pPr>
      <w:r>
        <w:rPr>
          <w:b/>
          <w:sz w:val="22"/>
        </w:rPr>
        <w:t>Аканаева Толкын Аскаровна,</w:t>
      </w:r>
      <w:r>
        <w:rPr>
          <w:b/>
          <w:spacing w:val="-53"/>
          <w:sz w:val="22"/>
        </w:rPr>
        <w:t> </w:t>
      </w:r>
      <w:r>
        <w:rPr>
          <w:i/>
          <w:sz w:val="18"/>
        </w:rPr>
        <w:t>докторант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Экономического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Университета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в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Катовицах,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Катовице,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Польша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преподаватель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Карагандинского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Банковского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колледжа</w:t>
      </w:r>
    </w:p>
    <w:p>
      <w:pPr>
        <w:spacing w:line="205" w:lineRule="exact" w:before="0"/>
        <w:ind w:left="0" w:right="687" w:firstLine="0"/>
        <w:jc w:val="right"/>
        <w:rPr>
          <w:i/>
          <w:sz w:val="18"/>
        </w:rPr>
      </w:pPr>
      <w:r>
        <w:rPr>
          <w:i/>
          <w:sz w:val="18"/>
        </w:rPr>
        <w:t>им.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Ж.К.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Букенова,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Караганда,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Казахстан</w:t>
      </w:r>
    </w:p>
    <w:p>
      <w:pPr>
        <w:spacing w:before="2"/>
        <w:ind w:left="0" w:right="688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color w:val="0462C1"/>
          <w:spacing w:val="17"/>
          <w:sz w:val="18"/>
        </w:rPr>
        <w:t> </w:t>
      </w:r>
      <w:hyperlink r:id="rId285">
        <w:r>
          <w:rPr>
            <w:i/>
            <w:color w:val="0462C1"/>
            <w:spacing w:val="-1"/>
            <w:sz w:val="18"/>
            <w:u w:val="single" w:color="0462C1"/>
          </w:rPr>
          <w:t>tolkyn.akanayeva@edu.uekat.pl</w:t>
        </w:r>
      </w:hyperlink>
    </w:p>
    <w:p>
      <w:pPr>
        <w:pStyle w:val="BodyText"/>
        <w:spacing w:before="8"/>
        <w:ind w:left="0"/>
        <w:rPr>
          <w:i/>
          <w:sz w:val="13"/>
        </w:rPr>
      </w:pPr>
    </w:p>
    <w:p>
      <w:pPr>
        <w:spacing w:line="240" w:lineRule="auto" w:before="91"/>
        <w:ind w:left="250" w:right="665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Аннотация: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статье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исследуется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влияние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мировых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цен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энергетических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ресурсов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стоимость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казахских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компаний на основе собственных расчетов. Предметом анализа являются акции компаний из различных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отраслей </w:t>
      </w:r>
      <w:r>
        <w:rPr>
          <w:i/>
          <w:sz w:val="20"/>
        </w:rPr>
        <w:t>экономики.Целью данного исследования является оценка влияния мировых цен энергоресурсов(нефти,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газа, уголя, урана) на стоимость казахских компаний входящих в расчет индекса KASE (Kazakhstan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Stock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Exchange).Результаты исследования показывают,что сырьевая ориентация </w:t>
      </w:r>
      <w:r>
        <w:rPr>
          <w:i/>
          <w:sz w:val="20"/>
        </w:rPr>
        <w:t>экономики Казахстана оказывает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существенное влияние на формирование отечественного фондового рынка в целом, что приводит к снижению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его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эффективности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укреплению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спекулятивного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характера.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акция,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показатели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фондового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рынка,</w:t>
      </w:r>
      <w:r>
        <w:rPr>
          <w:i/>
          <w:spacing w:val="19"/>
          <w:sz w:val="20"/>
        </w:rPr>
        <w:t> </w:t>
      </w:r>
      <w:r>
        <w:rPr>
          <w:i/>
          <w:color w:val="212121"/>
          <w:sz w:val="20"/>
        </w:rPr>
        <w:t>влияние</w:t>
      </w:r>
      <w:r>
        <w:rPr>
          <w:i/>
          <w:color w:val="212121"/>
          <w:spacing w:val="-8"/>
          <w:sz w:val="20"/>
        </w:rPr>
        <w:t> </w:t>
      </w:r>
      <w:r>
        <w:rPr>
          <w:i/>
          <w:color w:val="212121"/>
          <w:sz w:val="20"/>
        </w:rPr>
        <w:t>цен</w:t>
      </w:r>
      <w:r>
        <w:rPr>
          <w:i/>
          <w:color w:val="212121"/>
          <w:spacing w:val="-7"/>
          <w:sz w:val="20"/>
        </w:rPr>
        <w:t> </w:t>
      </w:r>
      <w:r>
        <w:rPr>
          <w:i/>
          <w:color w:val="212121"/>
          <w:sz w:val="20"/>
        </w:rPr>
        <w:t>энергетических</w:t>
      </w:r>
      <w:r>
        <w:rPr>
          <w:i/>
          <w:color w:val="212121"/>
          <w:spacing w:val="-7"/>
          <w:sz w:val="20"/>
        </w:rPr>
        <w:t> </w:t>
      </w:r>
      <w:r>
        <w:rPr>
          <w:i/>
          <w:color w:val="212121"/>
          <w:sz w:val="20"/>
        </w:rPr>
        <w:t>ресурсов</w:t>
      </w:r>
      <w:r>
        <w:rPr>
          <w:i/>
          <w:color w:val="212121"/>
          <w:spacing w:val="-8"/>
          <w:sz w:val="20"/>
        </w:rPr>
        <w:t> </w:t>
      </w:r>
      <w:r>
        <w:rPr>
          <w:i/>
          <w:color w:val="212121"/>
          <w:sz w:val="20"/>
        </w:rPr>
        <w:t>на</w:t>
      </w:r>
      <w:r>
        <w:rPr>
          <w:i/>
          <w:color w:val="212121"/>
          <w:spacing w:val="-7"/>
          <w:sz w:val="20"/>
        </w:rPr>
        <w:t> </w:t>
      </w:r>
      <w:r>
        <w:rPr>
          <w:i/>
          <w:color w:val="212121"/>
          <w:sz w:val="20"/>
        </w:rPr>
        <w:t>стоимость</w:t>
      </w:r>
      <w:r>
        <w:rPr>
          <w:i/>
          <w:color w:val="212121"/>
          <w:spacing w:val="-47"/>
          <w:sz w:val="20"/>
        </w:rPr>
        <w:t> </w:t>
      </w:r>
      <w:r>
        <w:rPr>
          <w:i/>
          <w:color w:val="212121"/>
          <w:sz w:val="20"/>
        </w:rPr>
        <w:t>компаний.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pStyle w:val="BodyText"/>
        <w:tabs>
          <w:tab w:pos="2521" w:val="left" w:leader="none"/>
        </w:tabs>
        <w:ind w:right="683" w:firstLine="395"/>
      </w:pPr>
      <w:r>
        <w:rPr>
          <w:b/>
          <w:color w:val="212121"/>
        </w:rPr>
        <w:t>Предисловие. </w:t>
      </w:r>
      <w:r>
        <w:rPr>
          <w:color w:val="212121"/>
        </w:rPr>
        <w:t>В настоящее время рынок ценных бумаг Казахстана представлен в основном</w:t>
      </w:r>
      <w:r>
        <w:rPr>
          <w:color w:val="212121"/>
          <w:spacing w:val="1"/>
        </w:rPr>
        <w:t> </w:t>
      </w:r>
      <w:r>
        <w:rPr>
          <w:color w:val="212121"/>
        </w:rPr>
        <w:t>следующими секторами: валютный рынок, рынок государственных ценных бумаг, рынок акций и</w:t>
      </w:r>
      <w:r>
        <w:rPr>
          <w:color w:val="212121"/>
          <w:spacing w:val="1"/>
        </w:rPr>
        <w:t> </w:t>
      </w:r>
      <w:r>
        <w:rPr>
          <w:color w:val="212121"/>
        </w:rPr>
        <w:t>корпоративных облигаций, денежный рынок, рынок производных ценных бумаг. Среди них наиболее</w:t>
      </w:r>
      <w:r>
        <w:rPr>
          <w:color w:val="212121"/>
          <w:spacing w:val="-52"/>
        </w:rPr>
        <w:t> </w:t>
      </w:r>
      <w:r>
        <w:rPr>
          <w:color w:val="212121"/>
        </w:rPr>
        <w:t>актуальным является развитие рынка акций. За счет эмиссии и размещения акций в Казахстане</w:t>
      </w:r>
      <w:r>
        <w:rPr>
          <w:color w:val="212121"/>
          <w:spacing w:val="1"/>
        </w:rPr>
        <w:t> </w:t>
      </w:r>
      <w:r>
        <w:rPr>
          <w:color w:val="212121"/>
        </w:rPr>
        <w:t>осуществляется большая часть мобилизации и распределения финансовых ресурсов на биржевом</w:t>
      </w:r>
      <w:r>
        <w:rPr>
          <w:color w:val="212121"/>
          <w:spacing w:val="1"/>
        </w:rPr>
        <w:t> </w:t>
      </w:r>
      <w:r>
        <w:rPr>
          <w:color w:val="212121"/>
        </w:rPr>
        <w:t>рынке</w:t>
      </w:r>
      <w:r>
        <w:rPr>
          <w:color w:val="212121"/>
          <w:spacing w:val="-2"/>
        </w:rPr>
        <w:t> </w:t>
      </w:r>
      <w:r>
        <w:rPr>
          <w:color w:val="212121"/>
        </w:rPr>
        <w:t>ценных</w:t>
      </w:r>
      <w:r>
        <w:rPr>
          <w:color w:val="212121"/>
          <w:spacing w:val="-2"/>
        </w:rPr>
        <w:t> </w:t>
      </w:r>
      <w:r>
        <w:rPr>
          <w:color w:val="212121"/>
        </w:rPr>
        <w:t>бумаг.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1</w:t>
      </w:r>
      <w:r>
        <w:rPr>
          <w:color w:val="212121"/>
          <w:spacing w:val="-1"/>
        </w:rPr>
        <w:t> </w:t>
      </w:r>
      <w:r>
        <w:rPr>
          <w:color w:val="212121"/>
        </w:rPr>
        <w:t>января</w:t>
      </w:r>
      <w:r>
        <w:rPr>
          <w:color w:val="212121"/>
          <w:spacing w:val="10"/>
        </w:rPr>
        <w:t> </w:t>
      </w:r>
      <w:r>
        <w:rPr>
          <w:color w:val="212121"/>
        </w:rPr>
        <w:t>2020</w:t>
      </w:r>
      <w:r>
        <w:rPr>
          <w:color w:val="212121"/>
          <w:spacing w:val="-1"/>
        </w:rPr>
        <w:t> </w:t>
      </w:r>
      <w:r>
        <w:rPr>
          <w:color w:val="212121"/>
        </w:rPr>
        <w:t>года</w:t>
      </w:r>
      <w:r>
        <w:rPr>
          <w:color w:val="212121"/>
          <w:spacing w:val="-2"/>
        </w:rPr>
        <w:t> </w:t>
      </w:r>
      <w:r>
        <w:rPr>
          <w:color w:val="212121"/>
        </w:rPr>
        <w:t>капитализация</w:t>
      </w:r>
      <w:r>
        <w:rPr>
          <w:color w:val="212121"/>
          <w:spacing w:val="-2"/>
        </w:rPr>
        <w:t> </w:t>
      </w:r>
      <w:r>
        <w:rPr>
          <w:color w:val="212121"/>
        </w:rPr>
        <w:t>фондового</w:t>
      </w:r>
      <w:r>
        <w:rPr>
          <w:color w:val="212121"/>
          <w:spacing w:val="-2"/>
        </w:rPr>
        <w:t> </w:t>
      </w:r>
      <w:r>
        <w:rPr>
          <w:color w:val="212121"/>
        </w:rPr>
        <w:t>рынка</w:t>
      </w:r>
      <w:r>
        <w:rPr>
          <w:color w:val="212121"/>
          <w:spacing w:val="-1"/>
        </w:rPr>
        <w:t> </w:t>
      </w:r>
      <w:r>
        <w:rPr>
          <w:color w:val="212121"/>
        </w:rPr>
        <w:t>составила</w:t>
      </w:r>
      <w:r>
        <w:rPr>
          <w:color w:val="212121"/>
          <w:spacing w:val="11"/>
        </w:rPr>
        <w:t> </w:t>
      </w:r>
      <w:r>
        <w:rPr>
          <w:color w:val="212121"/>
        </w:rPr>
        <w:t>17,22</w:t>
      </w:r>
      <w:r>
        <w:rPr>
          <w:color w:val="212121"/>
          <w:spacing w:val="1"/>
        </w:rPr>
        <w:t> </w:t>
      </w:r>
      <w:r>
        <w:rPr>
          <w:color w:val="212121"/>
        </w:rPr>
        <w:t>трлн.тенге или 26% к ВВП (рисунок</w:t>
      </w:r>
      <w:r>
        <w:rPr>
          <w:color w:val="212121"/>
          <w:spacing w:val="1"/>
        </w:rPr>
        <w:t> </w:t>
      </w:r>
      <w:r>
        <w:rPr/>
        <w:t>1). Данные с годового отчета KASE свидетельствуют о том, что</w:t>
      </w:r>
      <w:r>
        <w:rPr>
          <w:spacing w:val="1"/>
        </w:rPr>
        <w:t> </w:t>
      </w:r>
      <w:r>
        <w:rPr/>
        <w:t>на протяжении</w:t>
      </w:r>
      <w:r>
        <w:rPr>
          <w:spacing w:val="1"/>
        </w:rPr>
        <w:t> </w:t>
      </w:r>
      <w:r>
        <w:rPr/>
        <w:t>2019 года</w:t>
      </w:r>
      <w:r>
        <w:rPr>
          <w:spacing w:val="1"/>
        </w:rPr>
        <w:t> </w:t>
      </w:r>
      <w:r>
        <w:rPr/>
        <w:t>122 эмитента</w:t>
      </w:r>
      <w:r>
        <w:rPr>
          <w:spacing w:val="1"/>
        </w:rPr>
        <w:t> </w:t>
      </w:r>
      <w:r>
        <w:rPr/>
        <w:t>138 раз эмитировали свои акции на бирже. Как показывают</w:t>
      </w:r>
      <w:r>
        <w:rPr>
          <w:spacing w:val="1"/>
        </w:rPr>
        <w:t> </w:t>
      </w:r>
      <w:r>
        <w:rPr/>
        <w:t>данные</w:t>
      </w:r>
      <w:r>
        <w:rPr>
          <w:spacing w:val="-6"/>
        </w:rPr>
        <w:t> </w:t>
      </w:r>
      <w:r>
        <w:rPr/>
        <w:t>рисунка</w:t>
      </w:r>
      <w:r>
        <w:rPr>
          <w:spacing w:val="-5"/>
        </w:rPr>
        <w:t> </w:t>
      </w:r>
      <w:r>
        <w:rPr/>
        <w:t>1,</w:t>
      </w:r>
      <w:r>
        <w:rPr>
          <w:spacing w:val="-6"/>
        </w:rPr>
        <w:t> </w:t>
      </w:r>
      <w:r>
        <w:rPr/>
        <w:t>капитализация</w:t>
      </w:r>
      <w:r>
        <w:rPr>
          <w:spacing w:val="-6"/>
        </w:rPr>
        <w:t> </w:t>
      </w:r>
      <w:r>
        <w:rPr/>
        <w:t>рынка</w:t>
      </w:r>
      <w:r>
        <w:rPr>
          <w:spacing w:val="-6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постоянно</w:t>
      </w:r>
      <w:r>
        <w:rPr>
          <w:spacing w:val="-5"/>
        </w:rPr>
        <w:t> </w:t>
      </w:r>
      <w:r>
        <w:rPr/>
        <w:t>меняется.</w:t>
      </w:r>
      <w:r>
        <w:rPr>
          <w:spacing w:val="-5"/>
        </w:rPr>
        <w:t> </w:t>
      </w:r>
      <w:r>
        <w:rPr/>
        <w:t>Особенностью</w:t>
      </w:r>
      <w:r>
        <w:rPr>
          <w:spacing w:val="-5"/>
        </w:rPr>
        <w:t> </w:t>
      </w:r>
      <w:r>
        <w:rPr/>
        <w:t>KASE</w:t>
      </w:r>
      <w:r>
        <w:rPr>
          <w:spacing w:val="-4"/>
        </w:rPr>
        <w:t> </w:t>
      </w:r>
      <w:r>
        <w:rPr/>
        <w:t>является</w:t>
      </w:r>
      <w:r>
        <w:rPr>
          <w:spacing w:val="-6"/>
        </w:rPr>
        <w:t> </w:t>
      </w:r>
      <w:r>
        <w:rPr/>
        <w:t>то,</w:t>
      </w:r>
      <w:r>
        <w:rPr>
          <w:spacing w:val="-52"/>
        </w:rPr>
        <w:t> </w:t>
      </w:r>
      <w:r>
        <w:rPr/>
        <w:t>что около</w:t>
      </w:r>
      <w:r>
        <w:rPr>
          <w:spacing w:val="1"/>
        </w:rPr>
        <w:t> </w:t>
      </w:r>
      <w:r>
        <w:rPr/>
        <w:t>85% капитализации рынка акций составляют</w:t>
      </w:r>
      <w:r>
        <w:rPr>
          <w:spacing w:val="1"/>
        </w:rPr>
        <w:t> </w:t>
      </w:r>
      <w:r>
        <w:rPr/>
        <w:t>8 крупнейших предприятий с сырьевого и</w:t>
      </w:r>
      <w:r>
        <w:rPr>
          <w:spacing w:val="1"/>
        </w:rPr>
        <w:t> </w:t>
      </w:r>
      <w:r>
        <w:rPr/>
        <w:t>банковского сектора Казахстана. Основным показателем Казахстанской фондовой биржи является</w:t>
      </w:r>
      <w:r>
        <w:rPr>
          <w:spacing w:val="1"/>
        </w:rPr>
        <w:t> </w:t>
      </w:r>
      <w:r>
        <w:rPr/>
        <w:t>индекс</w:t>
      </w:r>
      <w:r>
        <w:rPr>
          <w:spacing w:val="-5"/>
        </w:rPr>
        <w:t> </w:t>
      </w:r>
      <w:r>
        <w:rPr/>
        <w:t>KASE.Индекс</w:t>
        <w:tab/>
        <w:t>KASE представляет собой ценовой средневзвешенный показатель</w:t>
      </w:r>
      <w:r>
        <w:rPr>
          <w:spacing w:val="1"/>
        </w:rPr>
        <w:t> </w:t>
      </w:r>
      <w:r>
        <w:rPr/>
        <w:t>капитализации казахстанского рынка акции. Рассчитывается на основе наиболее ликвидных акций</w:t>
      </w:r>
      <w:r>
        <w:rPr>
          <w:spacing w:val="1"/>
        </w:rPr>
        <w:t> </w:t>
      </w:r>
      <w:r>
        <w:rPr/>
        <w:t>выпущенных крупнейшими и финансово устойчивыми компаниями-резидентами РК</w:t>
      </w:r>
      <w:r>
        <w:rPr>
          <w:spacing w:val="1"/>
        </w:rPr>
        <w:t> </w:t>
      </w:r>
      <w:r>
        <w:rPr/>
        <w:t>осуществляющими</w:t>
      </w:r>
      <w:r>
        <w:rPr>
          <w:spacing w:val="-1"/>
        </w:rPr>
        <w:t> </w:t>
      </w:r>
      <w:r>
        <w:rPr/>
        <w:t>деятельность</w:t>
      </w:r>
      <w:r>
        <w:rPr>
          <w:spacing w:val="-1"/>
        </w:rPr>
        <w:t> </w:t>
      </w:r>
      <w:r>
        <w:rPr/>
        <w:t>в основных</w:t>
      </w:r>
      <w:r>
        <w:rPr>
          <w:spacing w:val="-2"/>
        </w:rPr>
        <w:t> </w:t>
      </w:r>
      <w:r>
        <w:rPr/>
        <w:t>секторах экономики</w:t>
      </w:r>
      <w:r>
        <w:rPr>
          <w:spacing w:val="-1"/>
        </w:rPr>
        <w:t> </w:t>
      </w:r>
      <w:r>
        <w:rPr/>
        <w:t>Казахстана.</w:t>
      </w:r>
    </w:p>
    <w:p>
      <w:pPr>
        <w:pStyle w:val="BodyText"/>
        <w:spacing w:before="9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8">
            <wp:simplePos x="0" y="0"/>
            <wp:positionH relativeFrom="page">
              <wp:posOffset>1275049</wp:posOffset>
            </wp:positionH>
            <wp:positionV relativeFrom="paragraph">
              <wp:posOffset>176608</wp:posOffset>
            </wp:positionV>
            <wp:extent cx="5015057" cy="2060257"/>
            <wp:effectExtent l="0" t="0" r="0" b="0"/>
            <wp:wrapTopAndBottom/>
            <wp:docPr id="13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80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057" cy="2060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sz w:val="21"/>
        </w:rPr>
      </w:pPr>
    </w:p>
    <w:p>
      <w:pPr>
        <w:spacing w:line="207" w:lineRule="exact" w:before="1"/>
        <w:ind w:left="562" w:right="1002" w:firstLine="0"/>
        <w:jc w:val="center"/>
        <w:rPr>
          <w:sz w:val="18"/>
        </w:rPr>
      </w:pPr>
      <w:r>
        <w:rPr>
          <w:b/>
          <w:i/>
          <w:color w:val="212121"/>
          <w:sz w:val="18"/>
        </w:rPr>
        <w:t>Рисунок</w:t>
      </w:r>
      <w:r>
        <w:rPr>
          <w:b/>
          <w:i/>
          <w:color w:val="212121"/>
          <w:spacing w:val="-6"/>
          <w:sz w:val="18"/>
        </w:rPr>
        <w:t> </w:t>
      </w:r>
      <w:r>
        <w:rPr>
          <w:b/>
          <w:i/>
          <w:color w:val="212121"/>
          <w:sz w:val="18"/>
        </w:rPr>
        <w:t>1</w:t>
      </w:r>
      <w:r>
        <w:rPr>
          <w:b/>
          <w:color w:val="212121"/>
          <w:sz w:val="18"/>
        </w:rPr>
        <w:t>.</w:t>
      </w:r>
      <w:r>
        <w:rPr>
          <w:b/>
          <w:color w:val="212121"/>
          <w:spacing w:val="-4"/>
          <w:sz w:val="18"/>
        </w:rPr>
        <w:t> </w:t>
      </w:r>
      <w:r>
        <w:rPr>
          <w:color w:val="212121"/>
          <w:sz w:val="18"/>
        </w:rPr>
        <w:t>Капитализация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рынка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акций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и</w:t>
      </w:r>
      <w:r>
        <w:rPr>
          <w:color w:val="212121"/>
          <w:spacing w:val="-6"/>
          <w:sz w:val="18"/>
        </w:rPr>
        <w:t> </w:t>
      </w:r>
      <w:r>
        <w:rPr>
          <w:color w:val="212121"/>
          <w:sz w:val="18"/>
        </w:rPr>
        <w:t>корпоративных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облигаций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к</w:t>
      </w:r>
      <w:r>
        <w:rPr>
          <w:color w:val="212121"/>
          <w:spacing w:val="-5"/>
          <w:sz w:val="18"/>
        </w:rPr>
        <w:t> </w:t>
      </w:r>
      <w:r>
        <w:rPr>
          <w:color w:val="212121"/>
          <w:sz w:val="18"/>
        </w:rPr>
        <w:t>ВВП</w:t>
      </w:r>
    </w:p>
    <w:p>
      <w:pPr>
        <w:spacing w:line="207" w:lineRule="exact" w:before="0"/>
        <w:ind w:left="562" w:right="1006" w:firstLine="0"/>
        <w:jc w:val="center"/>
        <w:rPr>
          <w:sz w:val="18"/>
        </w:rPr>
      </w:pPr>
      <w:r>
        <w:rPr>
          <w:b/>
          <w:i/>
          <w:spacing w:val="-1"/>
          <w:sz w:val="18"/>
        </w:rPr>
        <w:t>Источник:</w:t>
      </w:r>
      <w:r>
        <w:rPr>
          <w:b/>
          <w:i/>
          <w:spacing w:val="3"/>
          <w:sz w:val="18"/>
        </w:rPr>
        <w:t> </w:t>
      </w:r>
      <w:hyperlink r:id="rId287">
        <w:r>
          <w:rPr>
            <w:spacing w:val="-1"/>
            <w:sz w:val="18"/>
          </w:rPr>
          <w:t>http://finreg.kz/?docid=933&amp;switch=kazach</w:t>
        </w:r>
      </w:hyperlink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676" w:firstLine="395"/>
      </w:pPr>
      <w:r>
        <w:rPr/>
        <w:t>Расчет</w:t>
      </w:r>
      <w:r>
        <w:rPr>
          <w:spacing w:val="-3"/>
        </w:rPr>
        <w:t> </w:t>
      </w:r>
      <w:r>
        <w:rPr/>
        <w:t>индекса</w:t>
      </w:r>
      <w:r>
        <w:rPr>
          <w:spacing w:val="-4"/>
        </w:rPr>
        <w:t> </w:t>
      </w:r>
      <w:r>
        <w:rPr/>
        <w:t>KASE</w:t>
      </w:r>
      <w:r>
        <w:rPr>
          <w:spacing w:val="-4"/>
        </w:rPr>
        <w:t> </w:t>
      </w:r>
      <w:r>
        <w:rPr/>
        <w:t>осуществляется</w:t>
      </w:r>
      <w:r>
        <w:rPr>
          <w:spacing w:val="-4"/>
        </w:rPr>
        <w:t> </w:t>
      </w:r>
      <w:r>
        <w:rPr/>
        <w:t>ежедневно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режиме</w:t>
      </w:r>
      <w:r>
        <w:rPr>
          <w:spacing w:val="-4"/>
        </w:rPr>
        <w:t> </w:t>
      </w:r>
      <w:r>
        <w:rPr/>
        <w:t>реального</w:t>
      </w:r>
      <w:r>
        <w:rPr>
          <w:spacing w:val="-3"/>
        </w:rPr>
        <w:t> </w:t>
      </w:r>
      <w:r>
        <w:rPr/>
        <w:t>времени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тенге,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делает</w:t>
      </w:r>
      <w:r>
        <w:rPr>
          <w:spacing w:val="-52"/>
        </w:rPr>
        <w:t> </w:t>
      </w:r>
      <w:r>
        <w:rPr/>
        <w:t>его неизменным по отношению к изменениям курсов валют и позволяет отражать реальное состояние</w:t>
      </w:r>
      <w:r>
        <w:rPr>
          <w:spacing w:val="-52"/>
        </w:rPr>
        <w:t> </w:t>
      </w:r>
      <w:r>
        <w:rPr/>
        <w:t>отечественного рынка. В конце</w:t>
      </w:r>
      <w:r>
        <w:rPr>
          <w:spacing w:val="1"/>
        </w:rPr>
        <w:t> </w:t>
      </w:r>
      <w:r>
        <w:rPr/>
        <w:t>2019 года индекс</w:t>
      </w:r>
      <w:r>
        <w:rPr>
          <w:spacing w:val="1"/>
        </w:rPr>
        <w:t> </w:t>
      </w:r>
      <w:r>
        <w:rPr/>
        <w:t>KASE увеличился на</w:t>
      </w:r>
      <w:r>
        <w:rPr>
          <w:spacing w:val="1"/>
        </w:rPr>
        <w:t> </w:t>
      </w:r>
      <w:r>
        <w:rPr/>
        <w:t>2,6</w:t>
      </w:r>
      <w:r>
        <w:rPr>
          <w:spacing w:val="1"/>
        </w:rPr>
        <w:t> </w:t>
      </w:r>
      <w:r>
        <w:rPr/>
        <w:t>% до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363,79 пунк-</w:t>
      </w:r>
      <w:r>
        <w:rPr>
          <w:spacing w:val="1"/>
        </w:rPr>
        <w:t> </w:t>
      </w:r>
      <w:r>
        <w:rPr/>
        <w:t>тов(рисунок</w:t>
      </w:r>
      <w:r>
        <w:rPr>
          <w:spacing w:val="-1"/>
        </w:rPr>
        <w:t> </w:t>
      </w:r>
      <w:r>
        <w:rPr/>
        <w:t>2).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ind w:left="0"/>
        <w:rPr>
          <w:sz w:val="27"/>
        </w:rPr>
      </w:pPr>
    </w:p>
    <w:p>
      <w:pPr>
        <w:pStyle w:val="BodyText"/>
        <w:ind w:left="997"/>
        <w:rPr>
          <w:sz w:val="20"/>
        </w:rPr>
      </w:pPr>
      <w:r>
        <w:rPr>
          <w:sz w:val="20"/>
        </w:rPr>
        <w:drawing>
          <wp:inline distT="0" distB="0" distL="0" distR="0">
            <wp:extent cx="5107207" cy="1936242"/>
            <wp:effectExtent l="0" t="0" r="0" b="0"/>
            <wp:docPr id="13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1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207" cy="1936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23"/>
        <w:ind w:left="562" w:right="994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Движение</w:t>
      </w:r>
      <w:r>
        <w:rPr>
          <w:spacing w:val="-5"/>
          <w:sz w:val="18"/>
        </w:rPr>
        <w:t> </w:t>
      </w:r>
      <w:r>
        <w:rPr>
          <w:sz w:val="18"/>
        </w:rPr>
        <w:t>индекса</w:t>
      </w:r>
      <w:r>
        <w:rPr>
          <w:spacing w:val="-3"/>
          <w:sz w:val="18"/>
        </w:rPr>
        <w:t> </w:t>
      </w:r>
      <w:r>
        <w:rPr>
          <w:sz w:val="18"/>
        </w:rPr>
        <w:t>KASE</w:t>
      </w:r>
      <w:r>
        <w:rPr>
          <w:spacing w:val="-4"/>
          <w:sz w:val="18"/>
        </w:rPr>
        <w:t> </w:t>
      </w:r>
      <w:r>
        <w:rPr>
          <w:sz w:val="18"/>
        </w:rPr>
        <w:t>2017-2019годы,</w:t>
      </w:r>
      <w:r>
        <w:rPr>
          <w:spacing w:val="-3"/>
          <w:sz w:val="18"/>
        </w:rPr>
        <w:t> </w:t>
      </w:r>
      <w:r>
        <w:rPr>
          <w:sz w:val="18"/>
        </w:rPr>
        <w:t>%</w:t>
      </w:r>
    </w:p>
    <w:p>
      <w:pPr>
        <w:spacing w:before="1"/>
        <w:ind w:left="562" w:right="998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Годовой</w:t>
      </w:r>
      <w:r>
        <w:rPr>
          <w:spacing w:val="-4"/>
          <w:sz w:val="18"/>
        </w:rPr>
        <w:t> </w:t>
      </w:r>
      <w:r>
        <w:rPr>
          <w:sz w:val="18"/>
        </w:rPr>
        <w:t>отчет</w:t>
      </w:r>
      <w:r>
        <w:rPr>
          <w:spacing w:val="-4"/>
          <w:sz w:val="18"/>
        </w:rPr>
        <w:t> </w:t>
      </w:r>
      <w:r>
        <w:rPr>
          <w:sz w:val="18"/>
        </w:rPr>
        <w:t>KASE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3"/>
          <w:sz w:val="18"/>
        </w:rPr>
        <w:t> </w:t>
      </w:r>
      <w:r>
        <w:rPr>
          <w:sz w:val="18"/>
        </w:rPr>
        <w:t>2019г</w:t>
      </w:r>
    </w:p>
    <w:p>
      <w:pPr>
        <w:pStyle w:val="BodyText"/>
        <w:spacing w:before="8"/>
        <w:ind w:left="0"/>
        <w:rPr>
          <w:sz w:val="17"/>
        </w:rPr>
      </w:pPr>
    </w:p>
    <w:p>
      <w:pPr>
        <w:pStyle w:val="BodyText"/>
        <w:tabs>
          <w:tab w:pos="8199" w:val="left" w:leader="none"/>
        </w:tabs>
        <w:spacing w:before="1"/>
        <w:ind w:right="634" w:firstLine="395"/>
      </w:pPr>
      <w:r>
        <w:rPr/>
        <w:t>Среднесуточный объем торгов в 2019 году составил 827,5 млн тенге, среднесуточное количество</w:t>
      </w:r>
      <w:r>
        <w:rPr>
          <w:spacing w:val="1"/>
        </w:rPr>
        <w:t> </w:t>
      </w:r>
      <w:r>
        <w:rPr/>
        <w:t>сделок-420, средний объем одной сделки – 2,0 млн тенге. Общий объем торгов индексными акциями</w:t>
      </w:r>
      <w:r>
        <w:rPr>
          <w:spacing w:val="1"/>
        </w:rPr>
        <w:t> </w:t>
      </w:r>
      <w:r>
        <w:rPr/>
        <w:t>составил 108,4 млрд тенге, что на</w:t>
      </w:r>
      <w:r>
        <w:rPr>
          <w:spacing w:val="1"/>
        </w:rPr>
        <w:t> </w:t>
      </w:r>
      <w:r>
        <w:rPr/>
        <w:t>36% меньше аналогичного периода</w:t>
      </w:r>
      <w:r>
        <w:rPr>
          <w:spacing w:val="1"/>
        </w:rPr>
        <w:t> </w:t>
      </w:r>
      <w:r>
        <w:rPr/>
        <w:t>2018 года. Объем торгов на</w:t>
      </w:r>
      <w:r>
        <w:rPr>
          <w:spacing w:val="1"/>
        </w:rPr>
        <w:t> </w:t>
      </w:r>
      <w:r>
        <w:rPr/>
        <w:t>вторичном</w:t>
      </w:r>
      <w:r>
        <w:rPr>
          <w:spacing w:val="-4"/>
        </w:rPr>
        <w:t> </w:t>
      </w:r>
      <w:r>
        <w:rPr/>
        <w:t>рынке</w:t>
      </w:r>
      <w:r>
        <w:rPr>
          <w:spacing w:val="-3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снизился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62,3%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составил</w:t>
      </w:r>
      <w:r>
        <w:rPr>
          <w:spacing w:val="-8"/>
        </w:rPr>
        <w:t> </w:t>
      </w:r>
      <w:r>
        <w:rPr/>
        <w:t>203,6</w:t>
      </w:r>
      <w:r>
        <w:rPr>
          <w:spacing w:val="-3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тенге.</w:t>
      </w:r>
      <w:r>
        <w:rPr>
          <w:spacing w:val="-4"/>
        </w:rPr>
        <w:t> </w:t>
      </w:r>
      <w:r>
        <w:rPr/>
        <w:t>Такое</w:t>
      </w:r>
      <w:r>
        <w:rPr>
          <w:spacing w:val="-3"/>
        </w:rPr>
        <w:t> </w:t>
      </w:r>
      <w:r>
        <w:rPr/>
        <w:t>значительное</w:t>
      </w:r>
      <w:r>
        <w:rPr>
          <w:spacing w:val="-4"/>
        </w:rPr>
        <w:t> </w:t>
      </w:r>
      <w:r>
        <w:rPr/>
        <w:t>снижение</w:t>
      </w:r>
      <w:r>
        <w:rPr>
          <w:spacing w:val="-52"/>
        </w:rPr>
        <w:t> </w:t>
      </w:r>
      <w:r>
        <w:rPr/>
        <w:t>связано с проведением в 2018 году большого объема сделок нерегулярного характера на вторичном</w:t>
      </w:r>
      <w:r>
        <w:rPr>
          <w:spacing w:val="1"/>
        </w:rPr>
        <w:t> </w:t>
      </w:r>
      <w:r>
        <w:rPr/>
        <w:t>рынке,</w:t>
      </w:r>
      <w:r>
        <w:rPr>
          <w:spacing w:val="-5"/>
        </w:rPr>
        <w:t> </w:t>
      </w:r>
      <w:r>
        <w:rPr/>
        <w:t>вызванных</w:t>
      </w:r>
      <w:r>
        <w:rPr>
          <w:spacing w:val="-5"/>
        </w:rPr>
        <w:t> </w:t>
      </w:r>
      <w:r>
        <w:rPr/>
        <w:t>сменой</w:t>
      </w:r>
      <w:r>
        <w:rPr>
          <w:spacing w:val="-4"/>
        </w:rPr>
        <w:t> </w:t>
      </w:r>
      <w:r>
        <w:rPr/>
        <w:t>акционеров</w:t>
      </w:r>
      <w:r>
        <w:rPr>
          <w:spacing w:val="-4"/>
        </w:rPr>
        <w:t> </w:t>
      </w:r>
      <w:r>
        <w:rPr/>
        <w:t>нескольких</w:t>
      </w:r>
      <w:r>
        <w:rPr>
          <w:spacing w:val="-4"/>
        </w:rPr>
        <w:t> </w:t>
      </w:r>
      <w:r>
        <w:rPr/>
        <w:t>компаний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выкупом</w:t>
      </w:r>
      <w:r>
        <w:rPr>
          <w:spacing w:val="-4"/>
        </w:rPr>
        <w:t> </w:t>
      </w:r>
      <w:r>
        <w:rPr/>
        <w:t>акций</w:t>
      </w:r>
      <w:r>
        <w:rPr>
          <w:spacing w:val="-4"/>
        </w:rPr>
        <w:t> </w:t>
      </w:r>
      <w:r>
        <w:rPr/>
        <w:t>АО</w:t>
        <w:tab/>
        <w:t>«РД</w:t>
      </w:r>
      <w:r>
        <w:rPr>
          <w:spacing w:val="1"/>
        </w:rPr>
        <w:t> </w:t>
      </w:r>
      <w:r>
        <w:rPr/>
        <w:t>КазМунайГаз».Наибольшее снижение цен в 2019 году было зафиксировано по акциям АО «Казахте-</w:t>
      </w:r>
      <w:r>
        <w:rPr>
          <w:spacing w:val="1"/>
        </w:rPr>
        <w:t> </w:t>
      </w:r>
      <w:r>
        <w:rPr/>
        <w:t>леком» (-19,1 %) и АО</w:t>
      </w:r>
      <w:r>
        <w:rPr>
          <w:spacing w:val="1"/>
        </w:rPr>
        <w:t> </w:t>
      </w:r>
      <w:r>
        <w:rPr/>
        <w:t>«КазТрансОйл» (-22,8 %). Динамику котировок компонентов индекса можно</w:t>
      </w:r>
      <w:r>
        <w:rPr>
          <w:spacing w:val="1"/>
        </w:rPr>
        <w:t> </w:t>
      </w:r>
      <w:r>
        <w:rPr/>
        <w:t>увидеть</w:t>
      </w:r>
      <w:r>
        <w:rPr>
          <w:spacing w:val="-1"/>
        </w:rPr>
        <w:t> </w:t>
      </w:r>
      <w:r>
        <w:rPr/>
        <w:t>на рисунке 3.</w:t>
      </w:r>
    </w:p>
    <w:p>
      <w:pPr>
        <w:pStyle w:val="BodyText"/>
        <w:ind w:right="527" w:firstLine="395"/>
      </w:pPr>
      <w:r>
        <w:rPr/>
        <w:t>На</w:t>
      </w:r>
      <w:r>
        <w:rPr>
          <w:spacing w:val="-6"/>
        </w:rPr>
        <w:t> </w:t>
      </w:r>
      <w:r>
        <w:rPr/>
        <w:t>рыночные</w:t>
      </w:r>
      <w:r>
        <w:rPr>
          <w:spacing w:val="-6"/>
        </w:rPr>
        <w:t> </w:t>
      </w:r>
      <w:r>
        <w:rPr/>
        <w:t>цены</w:t>
      </w:r>
      <w:r>
        <w:rPr>
          <w:spacing w:val="-6"/>
        </w:rPr>
        <w:t> </w:t>
      </w:r>
      <w:r>
        <w:rPr/>
        <w:t>акций</w:t>
      </w:r>
      <w:r>
        <w:rPr>
          <w:spacing w:val="-5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компаний</w:t>
      </w:r>
      <w:r>
        <w:rPr>
          <w:spacing w:val="-4"/>
        </w:rPr>
        <w:t> </w:t>
      </w:r>
      <w:r>
        <w:rPr/>
        <w:t>сильно</w:t>
      </w:r>
      <w:r>
        <w:rPr>
          <w:spacing w:val="-5"/>
        </w:rPr>
        <w:t> </w:t>
      </w:r>
      <w:r>
        <w:rPr/>
        <w:t>влияют</w:t>
      </w:r>
      <w:r>
        <w:rPr>
          <w:spacing w:val="-5"/>
        </w:rPr>
        <w:t> </w:t>
      </w:r>
      <w:r>
        <w:rPr/>
        <w:t>изменения</w:t>
      </w:r>
      <w:r>
        <w:rPr>
          <w:spacing w:val="-6"/>
        </w:rPr>
        <w:t> </w:t>
      </w:r>
      <w:r>
        <w:rPr/>
        <w:t>цен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энергоресурсы</w:t>
      </w:r>
      <w:r>
        <w:rPr>
          <w:spacing w:val="-4"/>
        </w:rPr>
        <w:t> </w:t>
      </w:r>
      <w:r>
        <w:rPr/>
        <w:t>(нефть,</w:t>
      </w:r>
      <w:r>
        <w:rPr>
          <w:spacing w:val="-52"/>
        </w:rPr>
        <w:t> </w:t>
      </w:r>
      <w:r>
        <w:rPr/>
        <w:t>газ, уголь, уран). Экономика Казахстана имеет сырьевую ориентацию, в результате чего существует</w:t>
      </w:r>
      <w:r>
        <w:rPr>
          <w:spacing w:val="1"/>
        </w:rPr>
        <w:t> </w:t>
      </w:r>
      <w:r>
        <w:rPr/>
        <w:t>сильная</w:t>
      </w:r>
      <w:r>
        <w:rPr>
          <w:spacing w:val="-3"/>
        </w:rPr>
        <w:t> </w:t>
      </w:r>
      <w:r>
        <w:rPr/>
        <w:t>зависимость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конъюнктуры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оптовых</w:t>
      </w:r>
      <w:r>
        <w:rPr>
          <w:spacing w:val="-2"/>
        </w:rPr>
        <w:t> </w:t>
      </w:r>
      <w:r>
        <w:rPr/>
        <w:t>рынках</w:t>
      </w:r>
      <w:r>
        <w:rPr>
          <w:spacing w:val="-1"/>
        </w:rPr>
        <w:t> </w:t>
      </w:r>
      <w:r>
        <w:rPr/>
        <w:t>мира,</w:t>
      </w:r>
      <w:r>
        <w:rPr>
          <w:spacing w:val="-2"/>
        </w:rPr>
        <w:t> </w:t>
      </w:r>
      <w:r>
        <w:rPr/>
        <w:t>а</w:t>
      </w:r>
      <w:r>
        <w:rPr>
          <w:spacing w:val="-2"/>
        </w:rPr>
        <w:t> </w:t>
      </w:r>
      <w:r>
        <w:rPr/>
        <w:t>именно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NYSE</w:t>
      </w:r>
      <w:r>
        <w:rPr>
          <w:spacing w:val="-2"/>
        </w:rPr>
        <w:t> </w:t>
      </w:r>
      <w:r>
        <w:rPr/>
        <w:t>Euronext.</w:t>
      </w:r>
    </w:p>
    <w:p>
      <w:pPr>
        <w:pStyle w:val="BodyText"/>
        <w:ind w:right="544" w:firstLine="395"/>
      </w:pPr>
      <w:r>
        <w:rPr/>
        <w:t>Эти факторы негативно влияют на текущее состояние фондового рынка и возможности прогно-</w:t>
      </w:r>
      <w:r>
        <w:rPr>
          <w:spacing w:val="1"/>
        </w:rPr>
        <w:t> </w:t>
      </w:r>
      <w:r>
        <w:rPr/>
        <w:t>зировать его развитие, что негативно сказывается на его привлекательности для потенциальных оте-</w:t>
      </w:r>
      <w:r>
        <w:rPr>
          <w:spacing w:val="1"/>
        </w:rPr>
        <w:t> </w:t>
      </w:r>
      <w:r>
        <w:rPr/>
        <w:t>чественных и зарубежных инвесторов. Развитие рынка ценных бумаг связано с необходимостью</w:t>
      </w:r>
      <w:r>
        <w:rPr>
          <w:spacing w:val="1"/>
        </w:rPr>
        <w:t> </w:t>
      </w:r>
      <w:r>
        <w:rPr/>
        <w:t>определения ключевых рисков, влияющих на динамику цены акций (и тем самым на стоимость ком-</w:t>
      </w:r>
      <w:r>
        <w:rPr>
          <w:spacing w:val="1"/>
        </w:rPr>
        <w:t> </w:t>
      </w:r>
      <w:r>
        <w:rPr/>
        <w:t>пании в целом), что позволит выявит диверсификационный потенциал инвестирования в казахстанское</w:t>
      </w:r>
      <w:r>
        <w:rPr>
          <w:spacing w:val="-52"/>
        </w:rPr>
        <w:t> </w:t>
      </w:r>
      <w:r>
        <w:rPr/>
        <w:t>компании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рамках</w:t>
      </w:r>
      <w:r>
        <w:rPr>
          <w:spacing w:val="-7"/>
        </w:rPr>
        <w:t> </w:t>
      </w:r>
      <w:r>
        <w:rPr/>
        <w:t>как</w:t>
      </w:r>
      <w:r>
        <w:rPr>
          <w:spacing w:val="-6"/>
        </w:rPr>
        <w:t> </w:t>
      </w:r>
      <w:r>
        <w:rPr/>
        <w:t>казахстанского</w:t>
      </w:r>
      <w:r>
        <w:rPr>
          <w:spacing w:val="-5"/>
        </w:rPr>
        <w:t> </w:t>
      </w:r>
      <w:r>
        <w:rPr/>
        <w:t>фондового</w:t>
      </w:r>
      <w:r>
        <w:rPr>
          <w:spacing w:val="-6"/>
        </w:rPr>
        <w:t> </w:t>
      </w:r>
      <w:r>
        <w:rPr/>
        <w:t>рынка,</w:t>
      </w:r>
      <w:r>
        <w:rPr>
          <w:spacing w:val="-5"/>
        </w:rPr>
        <w:t> </w:t>
      </w:r>
      <w:r>
        <w:rPr/>
        <w:t>так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глобального</w:t>
      </w:r>
      <w:r>
        <w:rPr>
          <w:spacing w:val="-5"/>
        </w:rPr>
        <w:t> </w:t>
      </w:r>
      <w:r>
        <w:rPr/>
        <w:t>инвестиционного</w:t>
      </w:r>
      <w:r>
        <w:rPr>
          <w:spacing w:val="-6"/>
        </w:rPr>
        <w:t> </w:t>
      </w:r>
      <w:r>
        <w:rPr/>
        <w:t>портфеля</w:t>
      </w:r>
      <w:r>
        <w:rPr>
          <w:spacing w:val="-52"/>
        </w:rPr>
        <w:t> </w:t>
      </w:r>
      <w:r>
        <w:rPr/>
        <w:t>международных</w:t>
      </w:r>
      <w:r>
        <w:rPr>
          <w:spacing w:val="-2"/>
        </w:rPr>
        <w:t> </w:t>
      </w:r>
      <w:r>
        <w:rPr/>
        <w:t>инвесторов.</w:t>
      </w:r>
    </w:p>
    <w:p>
      <w:pPr>
        <w:pStyle w:val="BodyText"/>
        <w:spacing w:before="8"/>
        <w:ind w:left="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69">
            <wp:simplePos x="0" y="0"/>
            <wp:positionH relativeFrom="page">
              <wp:posOffset>1149208</wp:posOffset>
            </wp:positionH>
            <wp:positionV relativeFrom="paragraph">
              <wp:posOffset>227295</wp:posOffset>
            </wp:positionV>
            <wp:extent cx="5284304" cy="1911095"/>
            <wp:effectExtent l="0" t="0" r="0" b="0"/>
            <wp:wrapTopAndBottom/>
            <wp:docPr id="13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2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304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ind w:left="0"/>
        <w:rPr>
          <w:sz w:val="26"/>
        </w:rPr>
      </w:pPr>
    </w:p>
    <w:p>
      <w:pPr>
        <w:spacing w:before="0"/>
        <w:ind w:left="562" w:right="1003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3</w:t>
      </w:r>
      <w:r>
        <w:rPr>
          <w:b/>
          <w:sz w:val="18"/>
        </w:rPr>
        <w:t>.</w:t>
      </w:r>
      <w:r>
        <w:rPr>
          <w:b/>
          <w:spacing w:val="-5"/>
          <w:sz w:val="18"/>
        </w:rPr>
        <w:t> </w:t>
      </w:r>
      <w:r>
        <w:rPr>
          <w:sz w:val="18"/>
        </w:rPr>
        <w:t>Динамика</w:t>
      </w:r>
      <w:r>
        <w:rPr>
          <w:spacing w:val="-6"/>
          <w:sz w:val="18"/>
        </w:rPr>
        <w:t> </w:t>
      </w:r>
      <w:r>
        <w:rPr>
          <w:sz w:val="18"/>
        </w:rPr>
        <w:t>котировок</w:t>
      </w:r>
      <w:r>
        <w:rPr>
          <w:spacing w:val="-5"/>
          <w:sz w:val="18"/>
        </w:rPr>
        <w:t> </w:t>
      </w:r>
      <w:r>
        <w:rPr>
          <w:sz w:val="18"/>
        </w:rPr>
        <w:t>компонентов</w:t>
      </w:r>
      <w:r>
        <w:rPr>
          <w:spacing w:val="-6"/>
          <w:sz w:val="18"/>
        </w:rPr>
        <w:t> </w:t>
      </w:r>
      <w:r>
        <w:rPr>
          <w:sz w:val="18"/>
        </w:rPr>
        <w:t>индекса</w:t>
      </w:r>
      <w:r>
        <w:rPr>
          <w:spacing w:val="-6"/>
          <w:sz w:val="18"/>
        </w:rPr>
        <w:t> </w:t>
      </w:r>
      <w:r>
        <w:rPr>
          <w:sz w:val="18"/>
        </w:rPr>
        <w:t>KASE</w:t>
      </w:r>
    </w:p>
    <w:p>
      <w:pPr>
        <w:spacing w:before="2"/>
        <w:ind w:left="562" w:right="998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Годовой</w:t>
      </w:r>
      <w:r>
        <w:rPr>
          <w:spacing w:val="-4"/>
          <w:sz w:val="18"/>
        </w:rPr>
        <w:t> </w:t>
      </w:r>
      <w:r>
        <w:rPr>
          <w:sz w:val="18"/>
        </w:rPr>
        <w:t>отчет</w:t>
      </w:r>
      <w:r>
        <w:rPr>
          <w:spacing w:val="-3"/>
          <w:sz w:val="18"/>
        </w:rPr>
        <w:t> </w:t>
      </w:r>
      <w:r>
        <w:rPr>
          <w:sz w:val="18"/>
        </w:rPr>
        <w:t>KASE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2019г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  <w:color w:val="212121"/>
          <w:spacing w:val="-1"/>
        </w:rPr>
        <w:t>Предмет исследования. </w:t>
      </w:r>
      <w:r>
        <w:rPr>
          <w:spacing w:val="-1"/>
        </w:rPr>
        <w:t>На фондовом рынке Казахстана </w:t>
      </w:r>
      <w:r>
        <w:rPr/>
        <w:t>компании из разных отраслей экономики</w:t>
      </w:r>
      <w:r>
        <w:rPr>
          <w:spacing w:val="-52"/>
        </w:rPr>
        <w:t> </w:t>
      </w:r>
      <w:r>
        <w:rPr/>
        <w:t>предлагают различные финансовые инструменты – акции, облигации, производные ценные бумаги. В</w:t>
      </w:r>
      <w:r>
        <w:rPr>
          <w:spacing w:val="1"/>
        </w:rPr>
        <w:t> </w:t>
      </w:r>
      <w:r>
        <w:rPr/>
        <w:t>данной</w:t>
      </w:r>
      <w:r>
        <w:rPr>
          <w:spacing w:val="-1"/>
        </w:rPr>
        <w:t> </w:t>
      </w:r>
      <w:r>
        <w:rPr/>
        <w:t>статье</w:t>
      </w:r>
      <w:r>
        <w:rPr>
          <w:spacing w:val="-2"/>
        </w:rPr>
        <w:t> </w:t>
      </w:r>
      <w:r>
        <w:rPr/>
        <w:t>будут рассматриваться</w:t>
      </w:r>
      <w:r>
        <w:rPr>
          <w:spacing w:val="-2"/>
        </w:rPr>
        <w:t> </w:t>
      </w:r>
      <w:r>
        <w:rPr/>
        <w:t>акции следующих</w:t>
      </w:r>
      <w:r>
        <w:rPr>
          <w:spacing w:val="-1"/>
        </w:rPr>
        <w:t> </w:t>
      </w:r>
      <w:r>
        <w:rPr/>
        <w:t>компаний:</w:t>
      </w:r>
    </w:p>
    <w:p>
      <w:pPr>
        <w:pStyle w:val="BodyText"/>
        <w:ind w:right="605" w:firstLine="450"/>
      </w:pPr>
      <w:r>
        <w:rPr>
          <w:spacing w:val="-1"/>
        </w:rPr>
        <w:t>АО «Bank CentrKredyt» </w:t>
      </w:r>
      <w:r>
        <w:rPr/>
        <w:t>входит в список пяти крупнейших коммерческих банков Казахстана. Банк</w:t>
      </w:r>
      <w:r>
        <w:rPr>
          <w:spacing w:val="-53"/>
        </w:rPr>
        <w:t> </w:t>
      </w:r>
      <w:r>
        <w:rPr/>
        <w:t>имеет</w:t>
      </w:r>
      <w:r>
        <w:rPr>
          <w:spacing w:val="-5"/>
        </w:rPr>
        <w:t> </w:t>
      </w:r>
      <w:r>
        <w:rPr/>
        <w:t>собственную</w:t>
      </w:r>
      <w:r>
        <w:rPr>
          <w:spacing w:val="-3"/>
        </w:rPr>
        <w:t> </w:t>
      </w:r>
      <w:r>
        <w:rPr/>
        <w:t>широкую</w:t>
      </w:r>
      <w:r>
        <w:rPr>
          <w:spacing w:val="-4"/>
        </w:rPr>
        <w:t> </w:t>
      </w:r>
      <w:r>
        <w:rPr/>
        <w:t>сеть</w:t>
      </w:r>
      <w:r>
        <w:rPr>
          <w:spacing w:val="-3"/>
        </w:rPr>
        <w:t> </w:t>
      </w:r>
      <w:r>
        <w:rPr/>
        <w:t>филиалов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всей</w:t>
      </w:r>
      <w:r>
        <w:rPr>
          <w:spacing w:val="-5"/>
        </w:rPr>
        <w:t> </w:t>
      </w:r>
      <w:r>
        <w:rPr/>
        <w:t>стране,</w:t>
      </w:r>
      <w:r>
        <w:rPr>
          <w:spacing w:val="-3"/>
        </w:rPr>
        <w:t> </w:t>
      </w:r>
      <w:r>
        <w:rPr/>
        <w:t>обслуживает</w:t>
      </w:r>
      <w:r>
        <w:rPr>
          <w:spacing w:val="-4"/>
        </w:rPr>
        <w:t> </w:t>
      </w:r>
      <w:r>
        <w:rPr/>
        <w:t>юридические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физические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лиц в более чем 100 филиалах. Корреспондентская сеть банка насчитывает около</w:t>
      </w:r>
      <w:r>
        <w:rPr>
          <w:spacing w:val="1"/>
        </w:rPr>
        <w:t> </w:t>
      </w:r>
      <w:r>
        <w:rPr/>
        <w:t>40 иностранных</w:t>
      </w:r>
      <w:r>
        <w:rPr>
          <w:spacing w:val="-52"/>
        </w:rPr>
        <w:t> </w:t>
      </w:r>
      <w:r>
        <w:rPr/>
        <w:t>банков,</w:t>
      </w:r>
      <w:r>
        <w:rPr>
          <w:spacing w:val="-1"/>
        </w:rPr>
        <w:t> </w:t>
      </w:r>
      <w:r>
        <w:rPr/>
        <w:t>что</w:t>
      </w:r>
      <w:r>
        <w:rPr>
          <w:spacing w:val="-1"/>
        </w:rPr>
        <w:t> </w:t>
      </w:r>
      <w:r>
        <w:rPr/>
        <w:t>позволяет осуществлять</w:t>
      </w:r>
      <w:r>
        <w:rPr>
          <w:spacing w:val="-1"/>
        </w:rPr>
        <w:t> </w:t>
      </w:r>
      <w:r>
        <w:rPr/>
        <w:t>расчеты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партнерами</w:t>
      </w:r>
      <w:r>
        <w:rPr>
          <w:spacing w:val="-1"/>
        </w:rPr>
        <w:t> </w:t>
      </w:r>
      <w:r>
        <w:rPr/>
        <w:t>по всему</w:t>
      </w:r>
      <w:r>
        <w:rPr>
          <w:spacing w:val="-2"/>
        </w:rPr>
        <w:t> </w:t>
      </w:r>
      <w:r>
        <w:rPr/>
        <w:t>миру.</w:t>
      </w:r>
    </w:p>
    <w:p>
      <w:pPr>
        <w:pStyle w:val="BodyText"/>
        <w:ind w:right="687" w:firstLine="395"/>
      </w:pPr>
      <w:r>
        <w:rPr/>
        <w:t>АО «KazMinerals PLS» является одним из крупнейших предприятий по производству меди в Ка-</w:t>
      </w:r>
      <w:r>
        <w:rPr>
          <w:spacing w:val="1"/>
        </w:rPr>
        <w:t> </w:t>
      </w:r>
      <w:r>
        <w:rPr/>
        <w:t>захстане. Компания демонстрирует один из самых высоких показателей роста производства меди с</w:t>
      </w:r>
      <w:r>
        <w:rPr>
          <w:spacing w:val="1"/>
        </w:rPr>
        <w:t> </w:t>
      </w:r>
      <w:r>
        <w:rPr/>
        <w:t>одним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самых</w:t>
      </w:r>
      <w:r>
        <w:rPr>
          <w:spacing w:val="-4"/>
        </w:rPr>
        <w:t> </w:t>
      </w:r>
      <w:r>
        <w:rPr/>
        <w:t>низких</w:t>
      </w:r>
      <w:r>
        <w:rPr>
          <w:spacing w:val="-5"/>
        </w:rPr>
        <w:t> </w:t>
      </w:r>
      <w:r>
        <w:rPr/>
        <w:t>показателей</w:t>
      </w:r>
      <w:r>
        <w:rPr>
          <w:spacing w:val="-5"/>
        </w:rPr>
        <w:t> </w:t>
      </w:r>
      <w:r>
        <w:rPr/>
        <w:t>себестоимости</w:t>
      </w:r>
      <w:r>
        <w:rPr>
          <w:spacing w:val="-4"/>
        </w:rPr>
        <w:t> </w:t>
      </w:r>
      <w:r>
        <w:rPr/>
        <w:t>производства</w:t>
      </w:r>
      <w:r>
        <w:rPr>
          <w:spacing w:val="-5"/>
        </w:rPr>
        <w:t> </w:t>
      </w:r>
      <w:r>
        <w:rPr/>
        <w:t>среди</w:t>
      </w:r>
      <w:r>
        <w:rPr>
          <w:spacing w:val="-5"/>
        </w:rPr>
        <w:t> </w:t>
      </w:r>
      <w:r>
        <w:rPr/>
        <w:t>производителей</w:t>
      </w:r>
      <w:r>
        <w:rPr>
          <w:spacing w:val="-4"/>
        </w:rPr>
        <w:t> </w:t>
      </w:r>
      <w:r>
        <w:rPr/>
        <w:t>меди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мире.</w:t>
      </w:r>
      <w:r>
        <w:rPr>
          <w:spacing w:val="-52"/>
        </w:rPr>
        <w:t> </w:t>
      </w:r>
      <w:r>
        <w:rPr/>
        <w:t>С</w:t>
      </w:r>
      <w:r>
        <w:rPr>
          <w:spacing w:val="1"/>
        </w:rPr>
        <w:t> </w:t>
      </w:r>
      <w:r>
        <w:rPr/>
        <w:t>2005 года выпускает GDR (Global</w:t>
      </w:r>
      <w:r>
        <w:rPr>
          <w:spacing w:val="1"/>
        </w:rPr>
        <w:t> </w:t>
      </w:r>
      <w:r>
        <w:rPr/>
        <w:t>Depositary Receiptna) на Лондонской фондовой бирже</w:t>
      </w:r>
      <w:r>
        <w:rPr>
          <w:spacing w:val="1"/>
        </w:rPr>
        <w:t> </w:t>
      </w:r>
      <w:r>
        <w:rPr/>
        <w:t>(London</w:t>
      </w:r>
      <w:r>
        <w:rPr>
          <w:spacing w:val="1"/>
        </w:rPr>
        <w:t> </w:t>
      </w:r>
      <w:r>
        <w:rPr/>
        <w:t>Stock</w:t>
      </w:r>
      <w:r>
        <w:rPr>
          <w:spacing w:val="-4"/>
        </w:rPr>
        <w:t> </w:t>
      </w:r>
      <w:r>
        <w:rPr/>
        <w:t>Exchange – LSE).</w:t>
      </w:r>
    </w:p>
    <w:p>
      <w:pPr>
        <w:pStyle w:val="BodyText"/>
        <w:ind w:right="527" w:firstLine="395"/>
      </w:pPr>
      <w:r>
        <w:rPr/>
        <w:t>АО «Halyk Bank» входит в список пяти крупнейших коммерческих банков Казахстана. На уровне</w:t>
      </w:r>
      <w:r>
        <w:rPr>
          <w:spacing w:val="1"/>
        </w:rPr>
        <w:t> </w:t>
      </w:r>
      <w:r>
        <w:rPr/>
        <w:t>международных</w:t>
      </w:r>
      <w:r>
        <w:rPr>
          <w:spacing w:val="-6"/>
        </w:rPr>
        <w:t> </w:t>
      </w:r>
      <w:r>
        <w:rPr/>
        <w:t>стандартов</w:t>
      </w:r>
      <w:r>
        <w:rPr>
          <w:spacing w:val="-4"/>
        </w:rPr>
        <w:t> </w:t>
      </w:r>
      <w:r>
        <w:rPr/>
        <w:t>банк</w:t>
      </w:r>
      <w:r>
        <w:rPr>
          <w:spacing w:val="-5"/>
        </w:rPr>
        <w:t> </w:t>
      </w:r>
      <w:r>
        <w:rPr/>
        <w:t>оказывает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Казахстане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ряде</w:t>
      </w:r>
      <w:r>
        <w:rPr>
          <w:spacing w:val="-6"/>
        </w:rPr>
        <w:t> </w:t>
      </w:r>
      <w:r>
        <w:rPr/>
        <w:t>других</w:t>
      </w:r>
      <w:r>
        <w:rPr>
          <w:spacing w:val="-4"/>
        </w:rPr>
        <w:t> </w:t>
      </w:r>
      <w:r>
        <w:rPr/>
        <w:t>стран</w:t>
      </w:r>
      <w:r>
        <w:rPr>
          <w:spacing w:val="-5"/>
        </w:rPr>
        <w:t> </w:t>
      </w:r>
      <w:r>
        <w:rPr/>
        <w:t>услуги</w:t>
      </w:r>
      <w:r>
        <w:rPr>
          <w:spacing w:val="-5"/>
        </w:rPr>
        <w:t> </w:t>
      </w:r>
      <w:r>
        <w:rPr/>
        <w:t>во</w:t>
      </w:r>
      <w:r>
        <w:rPr>
          <w:spacing w:val="-4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сегментах</w:t>
      </w:r>
      <w:r>
        <w:rPr>
          <w:spacing w:val="-52"/>
        </w:rPr>
        <w:t> </w:t>
      </w:r>
      <w:r>
        <w:rPr/>
        <w:t>финансового</w:t>
      </w:r>
      <w:r>
        <w:rPr>
          <w:spacing w:val="-4"/>
        </w:rPr>
        <w:t> </w:t>
      </w:r>
      <w:r>
        <w:rPr/>
        <w:t>рынка</w:t>
      </w:r>
      <w:r>
        <w:rPr>
          <w:spacing w:val="11"/>
        </w:rPr>
        <w:t> </w:t>
      </w:r>
      <w:r>
        <w:rPr/>
        <w:t>(в</w:t>
      </w:r>
      <w:r>
        <w:rPr>
          <w:spacing w:val="-4"/>
        </w:rPr>
        <w:t> </w:t>
      </w:r>
      <w:r>
        <w:rPr/>
        <w:t>банковской</w:t>
      </w:r>
      <w:r>
        <w:rPr>
          <w:spacing w:val="-3"/>
        </w:rPr>
        <w:t> </w:t>
      </w:r>
      <w:r>
        <w:rPr/>
        <w:t>сфере,</w:t>
      </w:r>
      <w:r>
        <w:rPr>
          <w:spacing w:val="-7"/>
        </w:rPr>
        <w:t> </w:t>
      </w:r>
      <w:r>
        <w:rPr/>
        <w:t>страховании,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рынке</w:t>
      </w:r>
      <w:r>
        <w:rPr>
          <w:spacing w:val="-5"/>
        </w:rPr>
        <w:t> </w:t>
      </w:r>
      <w:r>
        <w:rPr/>
        <w:t>капитала,</w:t>
      </w:r>
      <w:r>
        <w:rPr>
          <w:spacing w:val="-6"/>
        </w:rPr>
        <w:t> </w:t>
      </w:r>
      <w:r>
        <w:rPr/>
        <w:t>лизинговых</w:t>
      </w:r>
      <w:r>
        <w:rPr>
          <w:spacing w:val="-4"/>
        </w:rPr>
        <w:t> </w:t>
      </w:r>
      <w:r>
        <w:rPr/>
        <w:t>услугах).</w:t>
      </w:r>
      <w:r>
        <w:rPr>
          <w:spacing w:val="-4"/>
        </w:rPr>
        <w:t> </w:t>
      </w:r>
      <w:r>
        <w:rPr/>
        <w:t>АО</w:t>
      </w:r>
    </w:p>
    <w:p>
      <w:pPr>
        <w:pStyle w:val="BodyText"/>
        <w:ind w:right="527"/>
      </w:pPr>
      <w:r>
        <w:rPr/>
        <w:t>«Halyk Bank» по объему чистой прибыли является вторым в списке среди банков СНГ и первым в</w:t>
      </w:r>
      <w:r>
        <w:rPr>
          <w:spacing w:val="-52"/>
        </w:rPr>
        <w:t> </w:t>
      </w:r>
      <w:r>
        <w:rPr/>
        <w:t>списке</w:t>
      </w:r>
      <w:r>
        <w:rPr>
          <w:spacing w:val="-2"/>
        </w:rPr>
        <w:t> </w:t>
      </w:r>
      <w:r>
        <w:rPr/>
        <w:t>среди</w:t>
      </w:r>
      <w:r>
        <w:rPr>
          <w:spacing w:val="-1"/>
        </w:rPr>
        <w:t> </w:t>
      </w:r>
      <w:r>
        <w:rPr/>
        <w:t>казахстанских предприятий</w:t>
      </w:r>
      <w:r>
        <w:rPr>
          <w:spacing w:val="-1"/>
        </w:rPr>
        <w:t> </w:t>
      </w:r>
      <w:r>
        <w:rPr/>
        <w:t>в стране.</w:t>
      </w:r>
    </w:p>
    <w:p>
      <w:pPr>
        <w:pStyle w:val="BodyText"/>
        <w:ind w:right="687" w:firstLine="395"/>
      </w:pPr>
      <w:r>
        <w:rPr/>
        <w:t>АО «Kcell» является оператором мобильной связи, предоставляет услуги мобильной голосовой</w:t>
      </w:r>
      <w:r>
        <w:rPr>
          <w:spacing w:val="-52"/>
        </w:rPr>
        <w:t> </w:t>
      </w:r>
      <w:r>
        <w:rPr/>
        <w:t>связи,</w:t>
      </w:r>
      <w:r>
        <w:rPr>
          <w:spacing w:val="-7"/>
        </w:rPr>
        <w:t> </w:t>
      </w:r>
      <w:r>
        <w:rPr/>
        <w:t>коротких</w:t>
      </w:r>
      <w:r>
        <w:rPr>
          <w:spacing w:val="-6"/>
        </w:rPr>
        <w:t> </w:t>
      </w:r>
      <w:r>
        <w:rPr/>
        <w:t>сообщений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дополнительных</w:t>
      </w:r>
      <w:r>
        <w:rPr>
          <w:spacing w:val="-6"/>
        </w:rPr>
        <w:t> </w:t>
      </w:r>
      <w:r>
        <w:rPr/>
        <w:t>услуг</w:t>
      </w:r>
      <w:r>
        <w:rPr>
          <w:spacing w:val="13"/>
        </w:rPr>
        <w:t> </w:t>
      </w:r>
      <w:r>
        <w:rPr/>
        <w:t>(VAS),</w:t>
      </w:r>
      <w:r>
        <w:rPr>
          <w:spacing w:val="-6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как</w:t>
      </w:r>
      <w:r>
        <w:rPr>
          <w:spacing w:val="-7"/>
        </w:rPr>
        <w:t> </w:t>
      </w:r>
      <w:r>
        <w:rPr/>
        <w:t>мультимедийные</w:t>
      </w:r>
      <w:r>
        <w:rPr>
          <w:spacing w:val="-6"/>
        </w:rPr>
        <w:t> </w:t>
      </w:r>
      <w:r>
        <w:rPr/>
        <w:t>сообщения,</w:t>
      </w:r>
      <w:r>
        <w:rPr>
          <w:spacing w:val="-52"/>
        </w:rPr>
        <w:t> </w:t>
      </w:r>
      <w:r>
        <w:rPr/>
        <w:t>доступ к мобильному контенту, а также услуги передачи данных, в том числе доступ в интернет. С</w:t>
      </w:r>
      <w:r>
        <w:rPr>
          <w:spacing w:val="1"/>
        </w:rPr>
        <w:t> </w:t>
      </w:r>
      <w:r>
        <w:rPr/>
        <w:t>2010</w:t>
      </w:r>
      <w:r>
        <w:rPr>
          <w:spacing w:val="-1"/>
        </w:rPr>
        <w:t> </w:t>
      </w:r>
      <w:r>
        <w:rPr/>
        <w:t>года</w:t>
      </w:r>
      <w:r>
        <w:rPr>
          <w:spacing w:val="-2"/>
        </w:rPr>
        <w:t> </w:t>
      </w:r>
      <w:r>
        <w:rPr/>
        <w:t>АО</w:t>
      </w:r>
      <w:r>
        <w:rPr>
          <w:spacing w:val="-1"/>
        </w:rPr>
        <w:t> </w:t>
      </w:r>
      <w:r>
        <w:rPr/>
        <w:t>«Kcell»</w:t>
      </w:r>
      <w:r>
        <w:rPr>
          <w:spacing w:val="-6"/>
        </w:rPr>
        <w:t> </w:t>
      </w:r>
      <w:r>
        <w:rPr/>
        <w:t>выпускает</w:t>
      </w:r>
      <w:r>
        <w:rPr>
          <w:spacing w:val="-1"/>
        </w:rPr>
        <w:t> </w:t>
      </w:r>
      <w:r>
        <w:rPr/>
        <w:t>GDR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Лондонской</w:t>
      </w:r>
      <w:r>
        <w:rPr>
          <w:spacing w:val="-1"/>
        </w:rPr>
        <w:t> </w:t>
      </w:r>
      <w:r>
        <w:rPr/>
        <w:t>фондовой бирже</w:t>
      </w:r>
      <w:r>
        <w:rPr>
          <w:spacing w:val="-2"/>
        </w:rPr>
        <w:t> </w:t>
      </w:r>
      <w:r>
        <w:rPr/>
        <w:t>(LSE).</w:t>
      </w:r>
    </w:p>
    <w:p>
      <w:pPr>
        <w:pStyle w:val="BodyText"/>
        <w:ind w:right="527" w:firstLine="395"/>
      </w:pPr>
      <w:r>
        <w:rPr/>
        <w:t>АО «NAK</w:t>
      </w:r>
      <w:r>
        <w:rPr>
          <w:spacing w:val="1"/>
        </w:rPr>
        <w:t> </w:t>
      </w:r>
      <w:r>
        <w:rPr/>
        <w:t>KazAtomProm» является мировым лидером в ядерной промышленности и ведущим</w:t>
      </w:r>
      <w:r>
        <w:rPr>
          <w:spacing w:val="1"/>
        </w:rPr>
        <w:t> </w:t>
      </w:r>
      <w:r>
        <w:rPr/>
        <w:t>мировым</w:t>
      </w:r>
      <w:r>
        <w:rPr>
          <w:spacing w:val="-5"/>
        </w:rPr>
        <w:t> </w:t>
      </w:r>
      <w:r>
        <w:rPr/>
        <w:t>производителем</w:t>
      </w:r>
      <w:r>
        <w:rPr>
          <w:spacing w:val="-4"/>
        </w:rPr>
        <w:t> </w:t>
      </w:r>
      <w:r>
        <w:rPr/>
        <w:t>урана.</w:t>
      </w:r>
      <w:r>
        <w:rPr>
          <w:spacing w:val="-4"/>
        </w:rPr>
        <w:t> </w:t>
      </w:r>
      <w:r>
        <w:rPr/>
        <w:t>АО</w:t>
      </w:r>
      <w:r>
        <w:rPr>
          <w:spacing w:val="-4"/>
        </w:rPr>
        <w:t> </w:t>
      </w:r>
      <w:r>
        <w:rPr/>
        <w:t>«NAK</w:t>
      </w:r>
      <w:r>
        <w:rPr>
          <w:spacing w:val="-8"/>
        </w:rPr>
        <w:t> </w:t>
      </w:r>
      <w:r>
        <w:rPr/>
        <w:t>KazAtomProm»</w:t>
      </w:r>
      <w:r>
        <w:rPr>
          <w:spacing w:val="-7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национальным</w:t>
      </w:r>
      <w:r>
        <w:rPr>
          <w:spacing w:val="-5"/>
        </w:rPr>
        <w:t> </w:t>
      </w:r>
      <w:r>
        <w:rPr/>
        <w:t>оператором</w:t>
      </w:r>
      <w:r>
        <w:rPr>
          <w:spacing w:val="-52"/>
        </w:rPr>
        <w:t> </w:t>
      </w:r>
      <w:r>
        <w:rPr/>
        <w:t>казахстанского импорта-экспорта урана, редких металлов, ядерного топлива, специального</w:t>
      </w:r>
      <w:r>
        <w:rPr>
          <w:spacing w:val="1"/>
        </w:rPr>
        <w:t> </w:t>
      </w:r>
      <w:r>
        <w:rPr/>
        <w:t>оборудования,</w:t>
      </w:r>
      <w:r>
        <w:rPr>
          <w:spacing w:val="-1"/>
        </w:rPr>
        <w:t> </w:t>
      </w:r>
      <w:r>
        <w:rPr/>
        <w:t>технологий</w:t>
      </w:r>
      <w:r>
        <w:rPr>
          <w:spacing w:val="-1"/>
        </w:rPr>
        <w:t> </w:t>
      </w:r>
      <w:r>
        <w:rPr/>
        <w:t>и материалов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атомной</w:t>
      </w:r>
      <w:r>
        <w:rPr>
          <w:spacing w:val="-1"/>
        </w:rPr>
        <w:t> </w:t>
      </w:r>
      <w:r>
        <w:rPr/>
        <w:t>электростанции.</w:t>
      </w:r>
    </w:p>
    <w:p>
      <w:pPr>
        <w:pStyle w:val="BodyText"/>
        <w:ind w:right="527" w:firstLine="395"/>
      </w:pPr>
      <w:r>
        <w:rPr/>
        <w:t>АО «KazakhTelekom» является крупнейшим телекоммуникационным предприятием Казахстана и</w:t>
      </w:r>
      <w:r>
        <w:rPr>
          <w:spacing w:val="1"/>
        </w:rPr>
        <w:t> </w:t>
      </w:r>
      <w:r>
        <w:rPr>
          <w:spacing w:val="-1"/>
        </w:rPr>
        <w:t>имеет статус национального оператора телекоммуникационной сети. </w:t>
      </w:r>
      <w:r>
        <w:rPr/>
        <w:t>С 2000 года АО «KazakhTelekom»</w:t>
      </w:r>
      <w:r>
        <w:rPr>
          <w:spacing w:val="-52"/>
        </w:rPr>
        <w:t> </w:t>
      </w:r>
      <w:r>
        <w:rPr/>
        <w:t>эмитирует</w:t>
      </w:r>
      <w:r>
        <w:rPr>
          <w:spacing w:val="1"/>
        </w:rPr>
        <w:t> </w:t>
      </w:r>
      <w:r>
        <w:rPr/>
        <w:t>GDR на Лондонской фондовой бирже</w:t>
      </w:r>
      <w:r>
        <w:rPr>
          <w:spacing w:val="1"/>
        </w:rPr>
        <w:t> </w:t>
      </w:r>
      <w:r>
        <w:rPr/>
        <w:t>(LSE). С середины</w:t>
      </w:r>
      <w:r>
        <w:rPr>
          <w:spacing w:val="1"/>
        </w:rPr>
        <w:t> </w:t>
      </w:r>
      <w:r>
        <w:rPr/>
        <w:t>2000-х годов он постоянно</w:t>
      </w:r>
      <w:r>
        <w:rPr>
          <w:spacing w:val="1"/>
        </w:rPr>
        <w:t> </w:t>
      </w:r>
      <w:r>
        <w:rPr/>
        <w:t>занимает высокие позиции в рейтинге самых прибыльных предприятий страны с годовым оборотом в</w:t>
      </w:r>
      <w:r>
        <w:rPr>
          <w:spacing w:val="1"/>
        </w:rPr>
        <w:t> </w:t>
      </w:r>
      <w:r>
        <w:rPr/>
        <w:t>десятки</w:t>
      </w:r>
      <w:r>
        <w:rPr>
          <w:spacing w:val="-2"/>
        </w:rPr>
        <w:t> </w:t>
      </w:r>
      <w:r>
        <w:rPr/>
        <w:t>миллиардов тенге.</w:t>
      </w:r>
    </w:p>
    <w:p>
      <w:pPr>
        <w:pStyle w:val="BodyText"/>
        <w:ind w:right="587" w:firstLine="395"/>
      </w:pPr>
      <w:r>
        <w:rPr/>
        <w:t>АО</w:t>
      </w:r>
      <w:r>
        <w:rPr>
          <w:spacing w:val="-7"/>
        </w:rPr>
        <w:t> </w:t>
      </w:r>
      <w:r>
        <w:rPr/>
        <w:t>«KazTransOil»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один</w:t>
      </w:r>
      <w:r>
        <w:rPr>
          <w:spacing w:val="-6"/>
        </w:rPr>
        <w:t> </w:t>
      </w:r>
      <w:r>
        <w:rPr/>
        <w:t>из</w:t>
      </w:r>
      <w:r>
        <w:rPr>
          <w:spacing w:val="-6"/>
        </w:rPr>
        <w:t> </w:t>
      </w:r>
      <w:r>
        <w:rPr/>
        <w:t>крупнейших</w:t>
      </w:r>
      <w:r>
        <w:rPr>
          <w:spacing w:val="-7"/>
        </w:rPr>
        <w:t> </w:t>
      </w:r>
      <w:r>
        <w:rPr/>
        <w:t>нефтегазовых</w:t>
      </w:r>
      <w:r>
        <w:rPr>
          <w:spacing w:val="-7"/>
        </w:rPr>
        <w:t> </w:t>
      </w:r>
      <w:r>
        <w:rPr/>
        <w:t>компаний</w:t>
      </w:r>
      <w:r>
        <w:rPr>
          <w:spacing w:val="-6"/>
        </w:rPr>
        <w:t> </w:t>
      </w:r>
      <w:r>
        <w:rPr/>
        <w:t>Казахстана,</w:t>
      </w:r>
      <w:r>
        <w:rPr>
          <w:spacing w:val="-6"/>
        </w:rPr>
        <w:t> </w:t>
      </w:r>
      <w:r>
        <w:rPr/>
        <w:t>который</w:t>
      </w:r>
      <w:r>
        <w:rPr>
          <w:spacing w:val="-7"/>
        </w:rPr>
        <w:t> </w:t>
      </w:r>
      <w:r>
        <w:rPr/>
        <w:t>занимается</w:t>
      </w:r>
      <w:r>
        <w:rPr>
          <w:spacing w:val="-52"/>
        </w:rPr>
        <w:t> </w:t>
      </w:r>
      <w:r>
        <w:rPr/>
        <w:t>услугами по транспортировке нефти и газа на внутреннем и внешнем рынках. По трубопроводу</w:t>
      </w:r>
      <w:r>
        <w:rPr>
          <w:spacing w:val="1"/>
        </w:rPr>
        <w:t> </w:t>
      </w:r>
      <w:r>
        <w:rPr/>
        <w:t>компании течет нефть в черноморский порт Новороссийск и далее в Европу, а также по трубопроводу</w:t>
      </w:r>
      <w:r>
        <w:rPr>
          <w:spacing w:val="1"/>
        </w:rPr>
        <w:t> </w:t>
      </w:r>
      <w:r>
        <w:rPr/>
        <w:t>Баку-Тбилиси-Джейхан</w:t>
      </w:r>
      <w:r>
        <w:rPr>
          <w:spacing w:val="-2"/>
        </w:rPr>
        <w:t> </w:t>
      </w:r>
      <w:r>
        <w:rPr/>
        <w:t>в Турцию.</w:t>
      </w:r>
    </w:p>
    <w:p>
      <w:pPr>
        <w:pStyle w:val="BodyText"/>
        <w:ind w:right="622" w:firstLine="395"/>
      </w:pPr>
      <w:r>
        <w:rPr/>
        <w:t>АО «KEGOC» (Kazakhstan</w:t>
      </w:r>
      <w:r>
        <w:rPr>
          <w:spacing w:val="1"/>
        </w:rPr>
        <w:t> </w:t>
      </w:r>
      <w:r>
        <w:rPr/>
        <w:t>Electricity</w:t>
      </w:r>
      <w:r>
        <w:rPr>
          <w:spacing w:val="1"/>
        </w:rPr>
        <w:t> </w:t>
      </w:r>
      <w:r>
        <w:rPr/>
        <w:t>Grid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Company)- основным направлением</w:t>
      </w:r>
      <w:r>
        <w:rPr>
          <w:spacing w:val="1"/>
        </w:rPr>
        <w:t> </w:t>
      </w:r>
      <w:r>
        <w:rPr/>
        <w:t>деятельности является оказание системных услуг по передаче электроэнергии через национальную</w:t>
      </w:r>
      <w:r>
        <w:rPr>
          <w:spacing w:val="1"/>
        </w:rPr>
        <w:t> </w:t>
      </w:r>
      <w:r>
        <w:rPr/>
        <w:t>электрическую</w:t>
      </w:r>
      <w:r>
        <w:rPr>
          <w:spacing w:val="-4"/>
        </w:rPr>
        <w:t> </w:t>
      </w:r>
      <w:r>
        <w:rPr/>
        <w:t>сеть.</w:t>
      </w:r>
      <w:r>
        <w:rPr>
          <w:spacing w:val="-4"/>
        </w:rPr>
        <w:t> </w:t>
      </w:r>
      <w:r>
        <w:rPr/>
        <w:t>АО</w:t>
      </w:r>
      <w:r>
        <w:rPr>
          <w:spacing w:val="-4"/>
        </w:rPr>
        <w:t> </w:t>
      </w:r>
      <w:r>
        <w:rPr/>
        <w:t>«KEGOC»</w:t>
      </w:r>
      <w:r>
        <w:rPr>
          <w:spacing w:val="-9"/>
        </w:rPr>
        <w:t> </w:t>
      </w:r>
      <w:r>
        <w:rPr/>
        <w:t>одна</w:t>
      </w:r>
      <w:r>
        <w:rPr>
          <w:spacing w:val="-4"/>
        </w:rPr>
        <w:t> </w:t>
      </w:r>
      <w:r>
        <w:rPr/>
        <w:t>из</w:t>
      </w:r>
      <w:r>
        <w:rPr>
          <w:spacing w:val="-4"/>
        </w:rPr>
        <w:t> </w:t>
      </w:r>
      <w:r>
        <w:rPr/>
        <w:t>первых</w:t>
      </w:r>
      <w:r>
        <w:rPr>
          <w:spacing w:val="-4"/>
        </w:rPr>
        <w:t> </w:t>
      </w:r>
      <w:r>
        <w:rPr/>
        <w:t>компаний,</w:t>
      </w:r>
      <w:r>
        <w:rPr>
          <w:spacing w:val="-4"/>
        </w:rPr>
        <w:t> </w:t>
      </w:r>
      <w:r>
        <w:rPr/>
        <w:t>которая</w:t>
      </w:r>
      <w:r>
        <w:rPr>
          <w:spacing w:val="-4"/>
        </w:rPr>
        <w:t> </w:t>
      </w:r>
      <w:r>
        <w:rPr/>
        <w:t>успешно</w:t>
      </w:r>
      <w:r>
        <w:rPr>
          <w:spacing w:val="-4"/>
        </w:rPr>
        <w:t> </w:t>
      </w:r>
      <w:r>
        <w:rPr/>
        <w:t>выпустила</w:t>
      </w:r>
      <w:r>
        <w:rPr>
          <w:spacing w:val="-5"/>
        </w:rPr>
        <w:t> </w:t>
      </w:r>
      <w:r>
        <w:rPr/>
        <w:t>свои</w:t>
      </w:r>
      <w:r>
        <w:rPr>
          <w:spacing w:val="-5"/>
        </w:rPr>
        <w:t> </w:t>
      </w:r>
      <w:r>
        <w:rPr/>
        <w:t>акции</w:t>
      </w:r>
      <w:r>
        <w:rPr>
          <w:spacing w:val="-5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 программы</w:t>
      </w:r>
      <w:r>
        <w:rPr>
          <w:spacing w:val="-2"/>
        </w:rPr>
        <w:t> </w:t>
      </w:r>
      <w:r>
        <w:rPr/>
        <w:t>IPO (Initial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Offering)</w:t>
      </w:r>
      <w:r>
        <w:rPr>
          <w:spacing w:val="-1"/>
        </w:rPr>
        <w:t> </w:t>
      </w:r>
      <w:r>
        <w:rPr/>
        <w:t>в Казахстане.</w:t>
      </w:r>
    </w:p>
    <w:p>
      <w:pPr>
        <w:pStyle w:val="BodyText"/>
        <w:ind w:right="627" w:firstLine="395"/>
      </w:pPr>
      <w:r>
        <w:rPr/>
        <w:t>В качестве объекта исследования были выбраны вышеперечисленные компании вследствие того,</w:t>
      </w:r>
      <w:r>
        <w:rPr>
          <w:spacing w:val="1"/>
        </w:rPr>
        <w:t> </w:t>
      </w:r>
      <w:r>
        <w:rPr/>
        <w:t>что их акции являются наиболее ликвидными на фондовом рынке, входят в представительский список</w:t>
      </w:r>
      <w:r>
        <w:rPr>
          <w:spacing w:val="-53"/>
        </w:rPr>
        <w:t> </w:t>
      </w:r>
      <w:r>
        <w:rPr/>
        <w:t>индекса KASE и очень популярны среди инвесторов в качестве финансовых инструментов для</w:t>
      </w:r>
      <w:r>
        <w:rPr>
          <w:spacing w:val="1"/>
        </w:rPr>
        <w:t> </w:t>
      </w:r>
      <w:r>
        <w:rPr/>
        <w:t>инвестиций.</w:t>
      </w:r>
    </w:p>
    <w:p>
      <w:pPr>
        <w:pStyle w:val="BodyText"/>
        <w:tabs>
          <w:tab w:pos="4866" w:val="left" w:leader="none"/>
        </w:tabs>
        <w:ind w:right="598" w:firstLine="395"/>
      </w:pPr>
      <w:r>
        <w:rPr>
          <w:b/>
          <w:color w:val="212121"/>
        </w:rPr>
        <w:t>Методы</w:t>
      </w:r>
      <w:r>
        <w:rPr>
          <w:b/>
          <w:color w:val="212121"/>
          <w:spacing w:val="-5"/>
        </w:rPr>
        <w:t> </w:t>
      </w:r>
      <w:r>
        <w:rPr>
          <w:b/>
          <w:color w:val="212121"/>
        </w:rPr>
        <w:t>оценки</w:t>
      </w:r>
      <w:r>
        <w:rPr>
          <w:b/>
          <w:color w:val="212121"/>
          <w:spacing w:val="-3"/>
        </w:rPr>
        <w:t> </w:t>
      </w:r>
      <w:r>
        <w:rPr>
          <w:b/>
          <w:color w:val="212121"/>
        </w:rPr>
        <w:t>стоимости</w:t>
      </w:r>
      <w:r>
        <w:rPr>
          <w:b/>
          <w:color w:val="212121"/>
          <w:spacing w:val="-4"/>
        </w:rPr>
        <w:t> </w:t>
      </w:r>
      <w:r>
        <w:rPr>
          <w:b/>
          <w:color w:val="212121"/>
        </w:rPr>
        <w:t>компаний.</w:t>
        <w:tab/>
      </w:r>
      <w:r>
        <w:rPr/>
        <w:t>В современной экономической науке существует</w:t>
      </w:r>
      <w:r>
        <w:rPr>
          <w:spacing w:val="1"/>
        </w:rPr>
        <w:t> </w:t>
      </w:r>
      <w:r>
        <w:rPr/>
        <w:t>несколько</w:t>
      </w:r>
      <w:r>
        <w:rPr>
          <w:spacing w:val="-6"/>
        </w:rPr>
        <w:t> </w:t>
      </w:r>
      <w:r>
        <w:rPr/>
        <w:t>методов</w:t>
      </w:r>
      <w:r>
        <w:rPr>
          <w:spacing w:val="-7"/>
        </w:rPr>
        <w:t> </w:t>
      </w:r>
      <w:r>
        <w:rPr/>
        <w:t>оценки</w:t>
      </w:r>
      <w:r>
        <w:rPr>
          <w:spacing w:val="-6"/>
        </w:rPr>
        <w:t> </w:t>
      </w:r>
      <w:r>
        <w:rPr/>
        <w:t>стоимости</w:t>
      </w:r>
      <w:r>
        <w:rPr>
          <w:spacing w:val="-6"/>
        </w:rPr>
        <w:t> </w:t>
      </w:r>
      <w:r>
        <w:rPr/>
        <w:t>компании:</w:t>
      </w:r>
      <w:r>
        <w:rPr>
          <w:spacing w:val="-7"/>
        </w:rPr>
        <w:t> </w:t>
      </w:r>
      <w:r>
        <w:rPr/>
        <w:t>доходный,</w:t>
      </w:r>
      <w:r>
        <w:rPr>
          <w:spacing w:val="-6"/>
        </w:rPr>
        <w:t> </w:t>
      </w:r>
      <w:r>
        <w:rPr/>
        <w:t>сравнительный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затратный.</w:t>
      </w:r>
      <w:r>
        <w:rPr>
          <w:spacing w:val="-6"/>
        </w:rPr>
        <w:t> </w:t>
      </w:r>
      <w:r>
        <w:rPr/>
        <w:t>Однако</w:t>
      </w:r>
      <w:r>
        <w:rPr>
          <w:spacing w:val="-7"/>
        </w:rPr>
        <w:t> </w:t>
      </w:r>
      <w:r>
        <w:rPr/>
        <w:t>метод</w:t>
      </w:r>
      <w:r>
        <w:rPr>
          <w:spacing w:val="-52"/>
        </w:rPr>
        <w:t> </w:t>
      </w:r>
      <w:r>
        <w:rPr/>
        <w:t>оценки, наиболее точно отражающий объективную стоимость компании, – доходный. При этомв его</w:t>
      </w:r>
      <w:r>
        <w:rPr>
          <w:spacing w:val="1"/>
        </w:rPr>
        <w:t> </w:t>
      </w:r>
      <w:r>
        <w:rPr/>
        <w:t>рамках</w:t>
      </w:r>
      <w:r>
        <w:rPr>
          <w:spacing w:val="-1"/>
        </w:rPr>
        <w:t> </w:t>
      </w:r>
      <w:r>
        <w:rPr/>
        <w:t>существуют следующие основные</w:t>
      </w:r>
      <w:r>
        <w:rPr>
          <w:spacing w:val="-1"/>
        </w:rPr>
        <w:t> </w:t>
      </w:r>
      <w:r>
        <w:rPr/>
        <w:t>модели: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0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дисконтирования</w:t>
      </w:r>
      <w:r>
        <w:rPr>
          <w:spacing w:val="-10"/>
          <w:sz w:val="22"/>
        </w:rPr>
        <w:t> </w:t>
      </w:r>
      <w:r>
        <w:rPr>
          <w:sz w:val="22"/>
        </w:rPr>
        <w:t>дивидендов</w:t>
      </w:r>
      <w:r>
        <w:rPr>
          <w:spacing w:val="-9"/>
          <w:sz w:val="22"/>
        </w:rPr>
        <w:t> </w:t>
      </w:r>
      <w:r>
        <w:rPr>
          <w:sz w:val="22"/>
        </w:rPr>
        <w:t>(dividend</w:t>
      </w:r>
      <w:r>
        <w:rPr>
          <w:spacing w:val="-9"/>
          <w:sz w:val="22"/>
        </w:rPr>
        <w:t> </w:t>
      </w:r>
      <w:r>
        <w:rPr>
          <w:sz w:val="22"/>
        </w:rPr>
        <w:t>discount);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остаточных</w:t>
      </w:r>
      <w:r>
        <w:rPr>
          <w:spacing w:val="-4"/>
          <w:sz w:val="22"/>
        </w:rPr>
        <w:t> </w:t>
      </w:r>
      <w:r>
        <w:rPr>
          <w:sz w:val="22"/>
        </w:rPr>
        <w:t>доходов</w:t>
      </w:r>
      <w:r>
        <w:rPr>
          <w:spacing w:val="-5"/>
          <w:sz w:val="22"/>
        </w:rPr>
        <w:t> </w:t>
      </w:r>
      <w:r>
        <w:rPr>
          <w:sz w:val="22"/>
        </w:rPr>
        <w:t>(residual</w:t>
      </w:r>
      <w:r>
        <w:rPr>
          <w:spacing w:val="-6"/>
          <w:sz w:val="22"/>
        </w:rPr>
        <w:t> </w:t>
      </w:r>
      <w:r>
        <w:rPr>
          <w:sz w:val="22"/>
        </w:rPr>
        <w:t>income);</w:t>
      </w:r>
    </w:p>
    <w:p>
      <w:pPr>
        <w:pStyle w:val="ListParagraph"/>
        <w:numPr>
          <w:ilvl w:val="0"/>
          <w:numId w:val="12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дисконтирования</w:t>
      </w:r>
      <w:r>
        <w:rPr>
          <w:spacing w:val="-7"/>
          <w:sz w:val="22"/>
        </w:rPr>
        <w:t> </w:t>
      </w:r>
      <w:r>
        <w:rPr>
          <w:sz w:val="22"/>
        </w:rPr>
        <w:t>свободного</w:t>
      </w:r>
      <w:r>
        <w:rPr>
          <w:spacing w:val="-6"/>
          <w:sz w:val="22"/>
        </w:rPr>
        <w:t> </w:t>
      </w:r>
      <w:r>
        <w:rPr>
          <w:sz w:val="22"/>
        </w:rPr>
        <w:t>денежного</w:t>
      </w:r>
      <w:r>
        <w:rPr>
          <w:spacing w:val="-5"/>
          <w:sz w:val="22"/>
        </w:rPr>
        <w:t> </w:t>
      </w:r>
      <w:r>
        <w:rPr>
          <w:sz w:val="22"/>
        </w:rPr>
        <w:t>потока</w:t>
      </w:r>
      <w:r>
        <w:rPr>
          <w:spacing w:val="-8"/>
          <w:sz w:val="22"/>
        </w:rPr>
        <w:t> </w:t>
      </w:r>
      <w:r>
        <w:rPr>
          <w:sz w:val="22"/>
        </w:rPr>
        <w:t>(free</w:t>
      </w:r>
      <w:r>
        <w:rPr>
          <w:spacing w:val="-6"/>
          <w:sz w:val="22"/>
        </w:rPr>
        <w:t> </w:t>
      </w:r>
      <w:r>
        <w:rPr>
          <w:sz w:val="22"/>
        </w:rPr>
        <w:t>cash</w:t>
      </w:r>
      <w:r>
        <w:rPr>
          <w:spacing w:val="-5"/>
          <w:sz w:val="22"/>
        </w:rPr>
        <w:t> </w:t>
      </w:r>
      <w:r>
        <w:rPr>
          <w:sz w:val="22"/>
        </w:rPr>
        <w:t>flow</w:t>
      </w:r>
      <w:r>
        <w:rPr>
          <w:spacing w:val="-7"/>
          <w:sz w:val="22"/>
        </w:rPr>
        <w:t> </w:t>
      </w:r>
      <w:r>
        <w:rPr>
          <w:sz w:val="22"/>
        </w:rPr>
        <w:t>valuation).</w:t>
      </w:r>
    </w:p>
    <w:p>
      <w:pPr>
        <w:pStyle w:val="BodyText"/>
        <w:ind w:right="687" w:firstLine="395"/>
      </w:pPr>
      <w:r>
        <w:rPr/>
        <w:t>В основе всех трех моделей доходного метода лежит принцип дисконтирования, согласно</w:t>
      </w:r>
      <w:r>
        <w:rPr>
          <w:spacing w:val="1"/>
        </w:rPr>
        <w:t> </w:t>
      </w:r>
      <w:r>
        <w:rPr/>
        <w:t>которому стоимость компании определяется будущими денежными потоками, приведенными к</w:t>
      </w:r>
      <w:r>
        <w:rPr>
          <w:spacing w:val="1"/>
        </w:rPr>
        <w:t> </w:t>
      </w:r>
      <w:r>
        <w:rPr/>
        <w:t>настоящему</w:t>
      </w:r>
      <w:r>
        <w:rPr>
          <w:spacing w:val="-3"/>
        </w:rPr>
        <w:t> </w:t>
      </w:r>
      <w:r>
        <w:rPr/>
        <w:t>моменту.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этом</w:t>
      </w:r>
      <w:r>
        <w:rPr>
          <w:spacing w:val="-3"/>
        </w:rPr>
        <w:t> </w:t>
      </w:r>
      <w:r>
        <w:rPr/>
        <w:t>основная</w:t>
      </w:r>
      <w:r>
        <w:rPr>
          <w:spacing w:val="-3"/>
        </w:rPr>
        <w:t> </w:t>
      </w:r>
      <w:r>
        <w:rPr/>
        <w:t>разница</w:t>
      </w:r>
      <w:r>
        <w:rPr>
          <w:spacing w:val="-4"/>
        </w:rPr>
        <w:t> </w:t>
      </w:r>
      <w:r>
        <w:rPr/>
        <w:t>между</w:t>
      </w:r>
      <w:r>
        <w:rPr>
          <w:spacing w:val="-4"/>
        </w:rPr>
        <w:t> </w:t>
      </w:r>
      <w:r>
        <w:rPr/>
        <w:t>этими</w:t>
      </w:r>
      <w:r>
        <w:rPr>
          <w:spacing w:val="-4"/>
        </w:rPr>
        <w:t> </w:t>
      </w:r>
      <w:r>
        <w:rPr/>
        <w:t>моделями</w:t>
      </w:r>
      <w:r>
        <w:rPr>
          <w:spacing w:val="-3"/>
        </w:rPr>
        <w:t> </w:t>
      </w:r>
      <w:r>
        <w:rPr/>
        <w:t>связана</w:t>
      </w:r>
      <w:r>
        <w:rPr>
          <w:spacing w:val="-4"/>
        </w:rPr>
        <w:t> </w:t>
      </w:r>
      <w:r>
        <w:rPr/>
        <w:t>с</w:t>
      </w:r>
      <w:r>
        <w:rPr>
          <w:spacing w:val="-3"/>
        </w:rPr>
        <w:t> </w:t>
      </w:r>
      <w:r>
        <w:rPr/>
        <w:t>определением</w:t>
      </w:r>
      <w:r>
        <w:rPr>
          <w:spacing w:val="-52"/>
        </w:rPr>
        <w:t> </w:t>
      </w:r>
      <w:r>
        <w:rPr/>
        <w:t>меры</w:t>
      </w:r>
      <w:r>
        <w:rPr>
          <w:spacing w:val="-2"/>
        </w:rPr>
        <w:t> </w:t>
      </w:r>
      <w:r>
        <w:rPr/>
        <w:t>доходов.</w:t>
      </w:r>
    </w:p>
    <w:p>
      <w:pPr>
        <w:pStyle w:val="BodyText"/>
        <w:ind w:right="527" w:firstLine="395"/>
      </w:pPr>
      <w:r>
        <w:rPr/>
        <w:t>Так,</w:t>
      </w:r>
      <w:r>
        <w:rPr>
          <w:spacing w:val="-7"/>
        </w:rPr>
        <w:t> </w:t>
      </w:r>
      <w:r>
        <w:rPr/>
        <w:t>модель</w:t>
      </w:r>
      <w:r>
        <w:rPr>
          <w:spacing w:val="-7"/>
        </w:rPr>
        <w:t> </w:t>
      </w:r>
      <w:r>
        <w:rPr/>
        <w:t>дисконтирования</w:t>
      </w:r>
      <w:r>
        <w:rPr>
          <w:spacing w:val="-8"/>
        </w:rPr>
        <w:t> </w:t>
      </w:r>
      <w:r>
        <w:rPr/>
        <w:t>дивидендов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качестве</w:t>
      </w:r>
      <w:r>
        <w:rPr>
          <w:spacing w:val="-8"/>
        </w:rPr>
        <w:t> </w:t>
      </w:r>
      <w:r>
        <w:rPr/>
        <w:t>меры</w:t>
      </w:r>
      <w:r>
        <w:rPr>
          <w:spacing w:val="-7"/>
        </w:rPr>
        <w:t> </w:t>
      </w:r>
      <w:r>
        <w:rPr/>
        <w:t>принимает</w:t>
      </w:r>
      <w:r>
        <w:rPr>
          <w:spacing w:val="-8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будущие</w:t>
      </w:r>
      <w:r>
        <w:rPr>
          <w:spacing w:val="-7"/>
        </w:rPr>
        <w:t> </w:t>
      </w:r>
      <w:r>
        <w:rPr/>
        <w:t>дивиденды.</w:t>
      </w:r>
      <w:r>
        <w:rPr>
          <w:spacing w:val="-52"/>
        </w:rPr>
        <w:t> </w:t>
      </w:r>
      <w:r>
        <w:rPr/>
        <w:t>Она предполагает, что приведенная к текущему моменту их стоимость равна справедливой стоимости</w:t>
      </w:r>
      <w:r>
        <w:rPr>
          <w:spacing w:val="1"/>
        </w:rPr>
        <w:t> </w:t>
      </w:r>
      <w:r>
        <w:rPr/>
        <w:t>компании:</w:t>
      </w:r>
    </w:p>
    <w:p>
      <w:pPr>
        <w:pStyle w:val="BodyText"/>
        <w:spacing w:before="1"/>
        <w:ind w:left="0"/>
        <w:rPr>
          <w:sz w:val="14"/>
        </w:rPr>
      </w:pPr>
    </w:p>
    <w:p>
      <w:pPr>
        <w:spacing w:after="0"/>
        <w:rPr>
          <w:sz w:val="14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line="181" w:lineRule="exact" w:before="144"/>
        <w:ind w:left="0" w:right="0" w:firstLine="0"/>
        <w:jc w:val="right"/>
        <w:rPr>
          <w:rFonts w:ascii="Cambria Math" w:hAnsi="Cambria Math"/>
          <w:sz w:val="28"/>
        </w:rPr>
      </w:pPr>
      <w:r>
        <w:rPr/>
        <w:pict>
          <v:shape style="position:absolute;margin-left:261.690186pt;margin-top:15.769403pt;width:3.5pt;height:7.7pt;mso-position-horizontal-relative:page;mso-position-vertical-relative:paragraph;z-index:15815680" type="#_x0000_t202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2"/>
        </w:rPr>
        <w:t>V</w:t>
      </w:r>
      <w:r>
        <w:rPr>
          <w:spacing w:val="7"/>
          <w:w w:val="105"/>
          <w:sz w:val="22"/>
        </w:rPr>
        <w:t> </w:t>
      </w:r>
      <w:r>
        <w:rPr>
          <w:w w:val="105"/>
          <w:sz w:val="22"/>
        </w:rPr>
        <w:t>=</w:t>
      </w:r>
      <w:r>
        <w:rPr>
          <w:rFonts w:ascii="Cambria Math" w:hAnsi="Cambria Math"/>
          <w:w w:val="105"/>
          <w:position w:val="1"/>
          <w:sz w:val="28"/>
        </w:rPr>
        <w:t>∑</w:t>
      </w:r>
      <w:r>
        <w:rPr>
          <w:rFonts w:ascii="Cambria Math" w:hAnsi="Cambria Math"/>
          <w:w w:val="105"/>
          <w:position w:val="1"/>
          <w:sz w:val="28"/>
          <w:vertAlign w:val="superscript"/>
        </w:rPr>
        <w:t>∞</w:t>
      </w:r>
    </w:p>
    <w:p>
      <w:pPr>
        <w:tabs>
          <w:tab w:pos="423" w:val="left" w:leader="none"/>
          <w:tab w:pos="909" w:val="left" w:leader="none"/>
        </w:tabs>
        <w:spacing w:line="260" w:lineRule="exact" w:before="65"/>
        <w:ind w:left="162" w:right="0" w:firstLine="0"/>
        <w:jc w:val="lef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w w:val="99"/>
          <w:sz w:val="20"/>
          <w:u w:val="single"/>
        </w:rPr>
        <w:t> </w:t>
      </w:r>
      <w:r>
        <w:rPr>
          <w:rFonts w:ascii="Cambria Math"/>
          <w:sz w:val="20"/>
          <w:u w:val="single"/>
        </w:rPr>
        <w:tab/>
      </w:r>
      <w:r>
        <w:rPr>
          <w:rFonts w:ascii="Cambria Math"/>
          <w:w w:val="120"/>
          <w:sz w:val="20"/>
          <w:u w:val="single"/>
        </w:rPr>
        <w:t>D</w:t>
      </w:r>
      <w:r>
        <w:rPr>
          <w:rFonts w:ascii="Cambria Math"/>
          <w:w w:val="120"/>
          <w:position w:val="-3"/>
          <w:sz w:val="16"/>
          <w:u w:val="single"/>
        </w:rPr>
        <w:t>t</w:t>
      </w:r>
      <w:r>
        <w:rPr>
          <w:rFonts w:ascii="Cambria Math"/>
          <w:position w:val="-3"/>
          <w:sz w:val="16"/>
          <w:u w:val="single"/>
        </w:rPr>
        <w:tab/>
      </w:r>
    </w:p>
    <w:p>
      <w:pPr>
        <w:spacing w:after="0" w:line="260" w:lineRule="exact"/>
        <w:jc w:val="left"/>
        <w:rPr>
          <w:rFonts w:ascii="Cambria Math"/>
          <w:sz w:val="16"/>
        </w:rPr>
        <w:sectPr>
          <w:type w:val="continuous"/>
          <w:pgSz w:w="11900" w:h="16840"/>
          <w:pgMar w:top="1600" w:bottom="280" w:left="880" w:right="460"/>
          <w:cols w:num="2" w:equalWidth="0">
            <w:col w:w="4984" w:space="40"/>
            <w:col w:w="5536"/>
          </w:cols>
        </w:sectPr>
      </w:pPr>
    </w:p>
    <w:p>
      <w:pPr>
        <w:spacing w:line="312" w:lineRule="exact" w:before="0"/>
        <w:ind w:left="562" w:right="397" w:firstLine="0"/>
        <w:jc w:val="center"/>
        <w:rPr>
          <w:rFonts w:ascii="Cambria Math"/>
          <w:sz w:val="16"/>
        </w:rPr>
      </w:pPr>
      <w:r>
        <w:rPr>
          <w:rFonts w:ascii="Cambria Math"/>
          <w:w w:val="105"/>
          <w:position w:val="8"/>
          <w:sz w:val="20"/>
        </w:rPr>
        <w:t>t=1</w:t>
      </w:r>
      <w:r>
        <w:rPr>
          <w:rFonts w:ascii="Cambria Math"/>
          <w:spacing w:val="7"/>
          <w:w w:val="105"/>
          <w:position w:val="8"/>
          <w:sz w:val="20"/>
        </w:rPr>
        <w:t> </w:t>
      </w:r>
      <w:r>
        <w:rPr>
          <w:rFonts w:ascii="Cambria Math"/>
          <w:w w:val="105"/>
          <w:sz w:val="20"/>
        </w:rPr>
        <w:t>(1+K</w:t>
      </w:r>
      <w:r>
        <w:rPr>
          <w:rFonts w:ascii="Cambria Math"/>
          <w:w w:val="105"/>
          <w:position w:val="-3"/>
          <w:sz w:val="16"/>
        </w:rPr>
        <w:t>e</w:t>
      </w:r>
      <w:r>
        <w:rPr>
          <w:rFonts w:ascii="Cambria Math"/>
          <w:w w:val="105"/>
          <w:sz w:val="20"/>
        </w:rPr>
        <w:t>)</w:t>
      </w:r>
      <w:r>
        <w:rPr>
          <w:rFonts w:ascii="Cambria Math"/>
          <w:w w:val="105"/>
          <w:position w:val="6"/>
          <w:sz w:val="16"/>
        </w:rPr>
        <w:t>t</w:t>
      </w:r>
    </w:p>
    <w:p>
      <w:pPr>
        <w:pStyle w:val="BodyText"/>
        <w:spacing w:before="6"/>
        <w:ind w:left="0"/>
        <w:rPr>
          <w:rFonts w:ascii="Cambria Math"/>
          <w:sz w:val="10"/>
        </w:rPr>
      </w:pPr>
    </w:p>
    <w:p>
      <w:pPr>
        <w:pStyle w:val="BodyText"/>
        <w:spacing w:before="91"/>
        <w:ind w:right="527"/>
      </w:pPr>
      <w:r>
        <w:rPr>
          <w:spacing w:val="-1"/>
          <w:position w:val="2"/>
        </w:rPr>
        <w:t>где:</w:t>
      </w:r>
      <w:r>
        <w:rPr>
          <w:spacing w:val="-13"/>
          <w:position w:val="2"/>
        </w:rPr>
        <w:t> </w:t>
      </w:r>
      <w:r>
        <w:rPr>
          <w:spacing w:val="-1"/>
          <w:position w:val="2"/>
        </w:rPr>
        <w:t>V</w:t>
      </w:r>
      <w:r>
        <w:rPr>
          <w:spacing w:val="-1"/>
          <w:sz w:val="14"/>
        </w:rPr>
        <w:t>0</w:t>
      </w:r>
      <w:r>
        <w:rPr>
          <w:spacing w:val="15"/>
          <w:sz w:val="14"/>
        </w:rPr>
        <w:t> </w:t>
      </w:r>
      <w:r>
        <w:rPr>
          <w:spacing w:val="-1"/>
          <w:position w:val="2"/>
        </w:rPr>
        <w:t>–</w:t>
      </w:r>
      <w:r>
        <w:rPr>
          <w:spacing w:val="-6"/>
          <w:position w:val="2"/>
        </w:rPr>
        <w:t> </w:t>
      </w:r>
      <w:r>
        <w:rPr>
          <w:spacing w:val="-1"/>
          <w:position w:val="2"/>
        </w:rPr>
        <w:t>текущая</w:t>
      </w:r>
      <w:r>
        <w:rPr>
          <w:spacing w:val="-5"/>
          <w:position w:val="2"/>
        </w:rPr>
        <w:t> </w:t>
      </w:r>
      <w:r>
        <w:rPr>
          <w:spacing w:val="-1"/>
          <w:position w:val="2"/>
        </w:rPr>
        <w:t>стоимость</w:t>
      </w:r>
      <w:r>
        <w:rPr>
          <w:spacing w:val="-6"/>
          <w:position w:val="2"/>
        </w:rPr>
        <w:t> </w:t>
      </w:r>
      <w:r>
        <w:rPr>
          <w:position w:val="2"/>
        </w:rPr>
        <w:t>компании;</w:t>
      </w:r>
      <w:r>
        <w:rPr>
          <w:spacing w:val="-10"/>
          <w:position w:val="2"/>
        </w:rPr>
        <w:t> </w:t>
      </w:r>
      <w:r>
        <w:rPr>
          <w:position w:val="2"/>
        </w:rPr>
        <w:t>D</w:t>
      </w:r>
      <w:r>
        <w:rPr>
          <w:sz w:val="14"/>
        </w:rPr>
        <w:t>t</w:t>
      </w:r>
      <w:r>
        <w:rPr>
          <w:spacing w:val="12"/>
          <w:sz w:val="14"/>
        </w:rPr>
        <w:t> </w:t>
      </w:r>
      <w:r>
        <w:rPr>
          <w:position w:val="2"/>
        </w:rPr>
        <w:t>–</w:t>
      </w:r>
      <w:r>
        <w:rPr>
          <w:spacing w:val="-5"/>
          <w:position w:val="2"/>
        </w:rPr>
        <w:t> </w:t>
      </w:r>
      <w:r>
        <w:rPr>
          <w:position w:val="2"/>
        </w:rPr>
        <w:t>дивиденды</w:t>
      </w:r>
      <w:r>
        <w:rPr>
          <w:spacing w:val="-5"/>
          <w:position w:val="2"/>
        </w:rPr>
        <w:t> </w:t>
      </w:r>
      <w:r>
        <w:rPr>
          <w:position w:val="2"/>
        </w:rPr>
        <w:t>в</w:t>
      </w:r>
      <w:r>
        <w:rPr>
          <w:spacing w:val="-6"/>
          <w:position w:val="2"/>
        </w:rPr>
        <w:t> </w:t>
      </w:r>
      <w:r>
        <w:rPr>
          <w:position w:val="2"/>
        </w:rPr>
        <w:t>момент</w:t>
      </w:r>
      <w:r>
        <w:rPr>
          <w:spacing w:val="-6"/>
          <w:position w:val="2"/>
        </w:rPr>
        <w:t> </w:t>
      </w:r>
      <w:r>
        <w:rPr>
          <w:position w:val="2"/>
        </w:rPr>
        <w:t>времени</w:t>
      </w:r>
      <w:r>
        <w:rPr>
          <w:spacing w:val="-6"/>
          <w:position w:val="2"/>
        </w:rPr>
        <w:t> </w:t>
      </w:r>
      <w:r>
        <w:rPr>
          <w:position w:val="2"/>
        </w:rPr>
        <w:t>t;</w:t>
      </w:r>
      <w:r>
        <w:rPr>
          <w:spacing w:val="-14"/>
          <w:position w:val="2"/>
        </w:rPr>
        <w:t> </w:t>
      </w:r>
      <w:r>
        <w:rPr>
          <w:position w:val="2"/>
        </w:rPr>
        <w:t>K</w:t>
      </w:r>
      <w:r>
        <w:rPr>
          <w:sz w:val="14"/>
        </w:rPr>
        <w:t>e</w:t>
      </w:r>
      <w:r>
        <w:rPr>
          <w:spacing w:val="15"/>
          <w:sz w:val="14"/>
        </w:rPr>
        <w:t> </w:t>
      </w:r>
      <w:r>
        <w:rPr>
          <w:position w:val="2"/>
        </w:rPr>
        <w:t>–</w:t>
      </w:r>
      <w:r>
        <w:rPr>
          <w:spacing w:val="-6"/>
          <w:position w:val="2"/>
        </w:rPr>
        <w:t> </w:t>
      </w:r>
      <w:r>
        <w:rPr>
          <w:position w:val="2"/>
        </w:rPr>
        <w:t>требуемая</w:t>
      </w:r>
      <w:r>
        <w:rPr>
          <w:spacing w:val="-6"/>
          <w:position w:val="2"/>
        </w:rPr>
        <w:t> </w:t>
      </w:r>
      <w:r>
        <w:rPr>
          <w:position w:val="2"/>
        </w:rPr>
        <w:t>доходность</w:t>
      </w:r>
      <w:r>
        <w:rPr>
          <w:spacing w:val="-52"/>
          <w:position w:val="2"/>
        </w:rPr>
        <w:t> </w:t>
      </w:r>
      <w:r>
        <w:rPr/>
        <w:t>от</w:t>
      </w:r>
      <w:r>
        <w:rPr>
          <w:spacing w:val="-1"/>
        </w:rPr>
        <w:t> </w:t>
      </w:r>
      <w:r>
        <w:rPr/>
        <w:t>акционерного капитала.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127"/>
        <w:ind w:right="687" w:firstLine="395"/>
      </w:pPr>
      <w:r>
        <w:rPr/>
        <w:t>Однако данная модель не может применяться по отношению к компаниям, которые не</w:t>
      </w:r>
      <w:r>
        <w:rPr>
          <w:spacing w:val="1"/>
        </w:rPr>
        <w:t> </w:t>
      </w:r>
      <w:r>
        <w:rPr/>
        <w:t>выплачивают</w:t>
      </w:r>
      <w:r>
        <w:rPr>
          <w:spacing w:val="-5"/>
        </w:rPr>
        <w:t> </w:t>
      </w:r>
      <w:r>
        <w:rPr/>
        <w:t>дивиденды.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отношении</w:t>
      </w:r>
      <w:r>
        <w:rPr>
          <w:spacing w:val="-5"/>
        </w:rPr>
        <w:t> </w:t>
      </w:r>
      <w:r>
        <w:rPr/>
        <w:t>таких</w:t>
      </w:r>
      <w:r>
        <w:rPr>
          <w:spacing w:val="-5"/>
        </w:rPr>
        <w:t> </w:t>
      </w:r>
      <w:r>
        <w:rPr/>
        <w:t>компаний</w:t>
      </w:r>
      <w:r>
        <w:rPr>
          <w:spacing w:val="-5"/>
        </w:rPr>
        <w:t> </w:t>
      </w:r>
      <w:r>
        <w:rPr/>
        <w:t>используется</w:t>
      </w:r>
      <w:r>
        <w:rPr>
          <w:spacing w:val="-6"/>
        </w:rPr>
        <w:t> </w:t>
      </w:r>
      <w:r>
        <w:rPr/>
        <w:t>модель</w:t>
      </w:r>
      <w:r>
        <w:rPr>
          <w:spacing w:val="-4"/>
        </w:rPr>
        <w:t> </w:t>
      </w:r>
      <w:r>
        <w:rPr/>
        <w:t>остаточных</w:t>
      </w:r>
      <w:r>
        <w:rPr>
          <w:spacing w:val="-6"/>
        </w:rPr>
        <w:t> </w:t>
      </w:r>
      <w:r>
        <w:rPr/>
        <w:t>доходов.</w:t>
      </w:r>
      <w:r>
        <w:rPr>
          <w:spacing w:val="-52"/>
        </w:rPr>
        <w:t> </w:t>
      </w:r>
      <w:r>
        <w:rPr/>
        <w:t>Остаточный доход – это часть чистой прибыли за определенный период, которая превышает</w:t>
      </w:r>
      <w:r>
        <w:rPr>
          <w:spacing w:val="1"/>
        </w:rPr>
        <w:t> </w:t>
      </w:r>
      <w:r>
        <w:rPr/>
        <w:t>требуемый</w:t>
      </w:r>
      <w:r>
        <w:rPr>
          <w:spacing w:val="-2"/>
        </w:rPr>
        <w:t> </w:t>
      </w:r>
      <w:r>
        <w:rPr/>
        <w:t>инвесторами уровень</w:t>
      </w:r>
      <w:r>
        <w:rPr>
          <w:spacing w:val="-1"/>
        </w:rPr>
        <w:t> </w:t>
      </w:r>
      <w:r>
        <w:rPr/>
        <w:t>доходности:</w:t>
      </w:r>
    </w:p>
    <w:p>
      <w:pPr>
        <w:pStyle w:val="BodyText"/>
        <w:spacing w:before="1"/>
        <w:ind w:left="0"/>
      </w:pPr>
    </w:p>
    <w:p>
      <w:pPr>
        <w:pStyle w:val="BodyText"/>
        <w:ind w:left="562" w:right="998"/>
        <w:jc w:val="center"/>
      </w:pPr>
      <w:r>
        <w:rPr/>
        <w:t>RI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NI</w:t>
      </w:r>
      <w:r>
        <w:rPr>
          <w:spacing w:val="-4"/>
        </w:rPr>
        <w:t> </w:t>
      </w:r>
      <w:r>
        <w:rPr/>
        <w:t>−</w:t>
      </w:r>
      <w:r>
        <w:rPr>
          <w:spacing w:val="-1"/>
        </w:rPr>
        <w:t> </w:t>
      </w:r>
      <w:r>
        <w:rPr/>
        <w:t>EC,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956"/>
      </w:pPr>
      <w:r>
        <w:rPr/>
        <w:t>где:</w:t>
      </w:r>
      <w:r>
        <w:rPr>
          <w:spacing w:val="1"/>
        </w:rPr>
        <w:t> </w:t>
      </w:r>
      <w:r>
        <w:rPr/>
        <w:t>RI – остаточный доход;</w:t>
      </w:r>
      <w:r>
        <w:rPr>
          <w:spacing w:val="1"/>
        </w:rPr>
        <w:t> </w:t>
      </w:r>
      <w:r>
        <w:rPr/>
        <w:t>NI -чистая прибыль, определяемая по данным бухгалтерского учета;</w:t>
      </w:r>
      <w:r>
        <w:rPr>
          <w:spacing w:val="-52"/>
        </w:rPr>
        <w:t> </w:t>
      </w:r>
      <w:r>
        <w:rPr/>
        <w:t>EC – требуемая инвесторами доходность, которая расчитывается как акционерный капитал,</w:t>
      </w:r>
      <w:r>
        <w:rPr>
          <w:spacing w:val="1"/>
        </w:rPr>
        <w:t> </w:t>
      </w:r>
      <w:r>
        <w:rPr/>
        <w:t>умноженный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ставку</w:t>
      </w:r>
      <w:r>
        <w:rPr>
          <w:spacing w:val="-1"/>
        </w:rPr>
        <w:t> </w:t>
      </w:r>
      <w:r>
        <w:rPr/>
        <w:t>доходности,</w:t>
      </w:r>
      <w:r>
        <w:rPr>
          <w:spacing w:val="-1"/>
        </w:rPr>
        <w:t> </w:t>
      </w:r>
      <w:r>
        <w:rPr/>
        <w:t>требуемой</w:t>
      </w:r>
      <w:r>
        <w:rPr>
          <w:spacing w:val="-1"/>
        </w:rPr>
        <w:t> </w:t>
      </w:r>
      <w:r>
        <w:rPr/>
        <w:t>акционерами.</w:t>
      </w:r>
    </w:p>
    <w:p>
      <w:pPr>
        <w:pStyle w:val="BodyText"/>
        <w:tabs>
          <w:tab w:pos="6054" w:val="left" w:leader="none"/>
        </w:tabs>
        <w:spacing w:before="1"/>
        <w:ind w:right="613" w:firstLine="395"/>
      </w:pPr>
      <w:r>
        <w:rPr/>
        <w:t>Модель остаточных доходов использует бухгалтерскую прибыль, скорректированную на доход,</w:t>
      </w:r>
      <w:r>
        <w:rPr>
          <w:spacing w:val="1"/>
        </w:rPr>
        <w:t> </w:t>
      </w:r>
      <w:r>
        <w:rPr/>
        <w:t>требуемый поставщиками акционерного капитала, который не учитывается в традиционном</w:t>
      </w:r>
      <w:r>
        <w:rPr>
          <w:spacing w:val="1"/>
        </w:rPr>
        <w:t> </w:t>
      </w:r>
      <w:r>
        <w:rPr/>
        <w:t>бухгалтерском учете, т. к. бухгалтерская прибыль отражает через процентные расходы доходность,</w:t>
      </w:r>
      <w:r>
        <w:rPr>
          <w:spacing w:val="1"/>
        </w:rPr>
        <w:t> </w:t>
      </w:r>
      <w:r>
        <w:rPr/>
        <w:t>получаемую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поставщиками</w:t>
      </w:r>
      <w:r>
        <w:rPr>
          <w:spacing w:val="-6"/>
        </w:rPr>
        <w:t> </w:t>
      </w:r>
      <w:r>
        <w:rPr/>
        <w:t>долговых</w:t>
      </w:r>
      <w:r>
        <w:rPr>
          <w:spacing w:val="-7"/>
        </w:rPr>
        <w:t> </w:t>
      </w:r>
      <w:r>
        <w:rPr/>
        <w:t>инструментов</w:t>
        <w:tab/>
        <w:t>(кредитов, облигаций), но не</w:t>
      </w:r>
      <w:r>
        <w:rPr>
          <w:spacing w:val="1"/>
        </w:rPr>
        <w:t> </w:t>
      </w:r>
      <w:r>
        <w:rPr>
          <w:spacing w:val="-1"/>
        </w:rPr>
        <w:t>поставщиками собственного капитала (акционерами). Модель </w:t>
      </w:r>
      <w:r>
        <w:rPr/>
        <w:t>остаточных доходов может применяться</w:t>
      </w:r>
      <w:r>
        <w:rPr>
          <w:spacing w:val="-52"/>
        </w:rPr>
        <w:t> </w:t>
      </w:r>
      <w:r>
        <w:rPr/>
        <w:t>к компаниям с негативными свободными денежными потоками, а также к компаниям, которые могут</w:t>
      </w:r>
      <w:r>
        <w:rPr>
          <w:spacing w:val="1"/>
        </w:rPr>
        <w:t> </w:t>
      </w:r>
      <w:r>
        <w:rPr/>
        <w:t>выплачивать</w:t>
      </w:r>
      <w:r>
        <w:rPr>
          <w:spacing w:val="-2"/>
        </w:rPr>
        <w:t> </w:t>
      </w:r>
      <w:r>
        <w:rPr/>
        <w:t>либо не</w:t>
      </w:r>
      <w:r>
        <w:rPr>
          <w:spacing w:val="-1"/>
        </w:rPr>
        <w:t> </w:t>
      </w:r>
      <w:r>
        <w:rPr/>
        <w:t>выплачивать</w:t>
      </w:r>
      <w:r>
        <w:rPr>
          <w:spacing w:val="-2"/>
        </w:rPr>
        <w:t> </w:t>
      </w:r>
      <w:r>
        <w:rPr/>
        <w:t>дивиденды.</w:t>
      </w:r>
    </w:p>
    <w:p>
      <w:pPr>
        <w:pStyle w:val="BodyText"/>
        <w:spacing w:line="248" w:lineRule="exact"/>
        <w:ind w:left="646"/>
      </w:pPr>
      <w:r>
        <w:rPr/>
        <w:t>Модель</w:t>
      </w:r>
      <w:r>
        <w:rPr>
          <w:spacing w:val="-7"/>
        </w:rPr>
        <w:t> </w:t>
      </w:r>
      <w:r>
        <w:rPr/>
        <w:t>дисконтирования</w:t>
      </w:r>
      <w:r>
        <w:rPr>
          <w:spacing w:val="-7"/>
        </w:rPr>
        <w:t> </w:t>
      </w:r>
      <w:r>
        <w:rPr/>
        <w:t>свободного</w:t>
      </w:r>
      <w:r>
        <w:rPr>
          <w:spacing w:val="-7"/>
        </w:rPr>
        <w:t> </w:t>
      </w:r>
      <w:r>
        <w:rPr/>
        <w:t>денежного</w:t>
      </w:r>
      <w:r>
        <w:rPr>
          <w:spacing w:val="-6"/>
        </w:rPr>
        <w:t> </w:t>
      </w:r>
      <w:r>
        <w:rPr/>
        <w:t>потока.</w:t>
      </w:r>
    </w:p>
    <w:p>
      <w:pPr>
        <w:pStyle w:val="BodyText"/>
        <w:spacing w:before="2"/>
        <w:ind w:right="527" w:firstLine="395"/>
      </w:pPr>
      <w:r>
        <w:rPr/>
        <w:t>Наиболее точный и теоретически оправданный метод с точки зрения определения справедливой</w:t>
      </w:r>
      <w:r>
        <w:rPr>
          <w:spacing w:val="1"/>
        </w:rPr>
        <w:t> </w:t>
      </w:r>
      <w:r>
        <w:rPr/>
        <w:t>стоимости компании – модель дисконтирования свободного денежного потока. Она принимает во</w:t>
      </w:r>
      <w:r>
        <w:rPr>
          <w:spacing w:val="1"/>
        </w:rPr>
        <w:t> </w:t>
      </w:r>
      <w:r>
        <w:rPr/>
        <w:t>внимание все будущие денежные потоки (операционные, инвестиционные и финансовые), которые</w:t>
      </w:r>
      <w:r>
        <w:rPr>
          <w:spacing w:val="1"/>
        </w:rPr>
        <w:t> </w:t>
      </w:r>
      <w:r>
        <w:rPr/>
        <w:t>возникнут в процессе деятельности компании. В этом ее преимущество перед моделью</w:t>
      </w:r>
      <w:r>
        <w:rPr>
          <w:spacing w:val="1"/>
        </w:rPr>
        <w:t> </w:t>
      </w:r>
      <w:r>
        <w:rPr/>
        <w:t>дисконтирования дивидендов, которая учитывает только будущие дивиденды, тем самым предполагая,</w:t>
      </w:r>
      <w:r>
        <w:rPr>
          <w:spacing w:val="-52"/>
        </w:rPr>
        <w:t> </w:t>
      </w:r>
      <w:r>
        <w:rPr/>
        <w:t>что</w:t>
      </w:r>
      <w:r>
        <w:rPr>
          <w:spacing w:val="-7"/>
        </w:rPr>
        <w:t> </w:t>
      </w:r>
      <w:r>
        <w:rPr/>
        <w:t>они</w:t>
      </w:r>
      <w:r>
        <w:rPr>
          <w:spacing w:val="-6"/>
        </w:rPr>
        <w:t> </w:t>
      </w:r>
      <w:r>
        <w:rPr/>
        <w:t>достоверно</w:t>
      </w:r>
      <w:r>
        <w:rPr>
          <w:spacing w:val="-7"/>
        </w:rPr>
        <w:t> </w:t>
      </w:r>
      <w:r>
        <w:rPr/>
        <w:t>отражают</w:t>
      </w:r>
      <w:r>
        <w:rPr>
          <w:spacing w:val="-6"/>
        </w:rPr>
        <w:t> </w:t>
      </w:r>
      <w:r>
        <w:rPr/>
        <w:t>всю</w:t>
      </w:r>
      <w:r>
        <w:rPr>
          <w:spacing w:val="-6"/>
        </w:rPr>
        <w:t> </w:t>
      </w:r>
      <w:r>
        <w:rPr/>
        <w:t>совокупность</w:t>
      </w:r>
      <w:r>
        <w:rPr>
          <w:spacing w:val="-6"/>
        </w:rPr>
        <w:t> </w:t>
      </w:r>
      <w:r>
        <w:rPr/>
        <w:t>генерируемых</w:t>
      </w:r>
      <w:r>
        <w:rPr>
          <w:spacing w:val="-7"/>
        </w:rPr>
        <w:t> </w:t>
      </w:r>
      <w:r>
        <w:rPr/>
        <w:t>денежных</w:t>
      </w:r>
      <w:r>
        <w:rPr>
          <w:spacing w:val="-6"/>
        </w:rPr>
        <w:t> </w:t>
      </w:r>
      <w:r>
        <w:rPr/>
        <w:t>потоков.</w:t>
      </w:r>
      <w:r>
        <w:rPr>
          <w:spacing w:val="-6"/>
        </w:rPr>
        <w:t> </w:t>
      </w:r>
      <w:r>
        <w:rPr/>
        <w:t>Однако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практике</w:t>
      </w:r>
      <w:r>
        <w:rPr>
          <w:spacing w:val="-52"/>
        </w:rPr>
        <w:t> </w:t>
      </w:r>
      <w:r>
        <w:rPr/>
        <w:t>компании выплачивают дивиденды исходя из определенной политики, которая, как правило, не не</w:t>
      </w:r>
      <w:r>
        <w:rPr>
          <w:spacing w:val="1"/>
        </w:rPr>
        <w:t> </w:t>
      </w:r>
      <w:r>
        <w:rPr/>
        <w:t>всегда привязана к их способности генерировать стоимость. Модель остаточных доходов, в свою</w:t>
      </w:r>
      <w:r>
        <w:rPr>
          <w:spacing w:val="1"/>
        </w:rPr>
        <w:t> </w:t>
      </w:r>
      <w:r>
        <w:rPr/>
        <w:t>очередь, в значительной мере опирается на бухгалтерские показатели, которые не в полной мере</w:t>
      </w:r>
      <w:r>
        <w:rPr>
          <w:spacing w:val="1"/>
        </w:rPr>
        <w:t> </w:t>
      </w:r>
      <w:r>
        <w:rPr/>
        <w:t>отражают</w:t>
      </w:r>
      <w:r>
        <w:rPr>
          <w:spacing w:val="-1"/>
        </w:rPr>
        <w:t> </w:t>
      </w:r>
      <w:r>
        <w:rPr/>
        <w:t>денежные потоки,</w:t>
      </w:r>
      <w:r>
        <w:rPr>
          <w:spacing w:val="-1"/>
        </w:rPr>
        <w:t> </w:t>
      </w:r>
      <w:r>
        <w:rPr/>
        <w:t>генерируемые</w:t>
      </w:r>
      <w:r>
        <w:rPr>
          <w:spacing w:val="-1"/>
        </w:rPr>
        <w:t> </w:t>
      </w:r>
      <w:r>
        <w:rPr/>
        <w:t>компанией.</w:t>
      </w:r>
    </w:p>
    <w:p>
      <w:pPr>
        <w:pStyle w:val="BodyText"/>
        <w:ind w:right="588" w:firstLine="395"/>
      </w:pPr>
      <w:r>
        <w:rPr/>
        <w:t>Модель дисконтирования свободного денежного потока представляет компаниюкак обработчика</w:t>
      </w:r>
      <w:r>
        <w:rPr>
          <w:spacing w:val="1"/>
        </w:rPr>
        <w:t> </w:t>
      </w:r>
      <w:r>
        <w:rPr/>
        <w:t>денежных потоков. Денежные средства поступают в компаниюв форме выручки за проданную</w:t>
      </w:r>
      <w:r>
        <w:rPr>
          <w:spacing w:val="1"/>
        </w:rPr>
        <w:t> </w:t>
      </w:r>
      <w:r>
        <w:rPr/>
        <w:t>продукцию, а уходят из нее в форме ее операционных расходов (например, на покупку сырья, выплату</w:t>
      </w:r>
      <w:r>
        <w:rPr>
          <w:spacing w:val="-52"/>
        </w:rPr>
        <w:t> </w:t>
      </w:r>
      <w:r>
        <w:rPr/>
        <w:t>зарплаты, налогов). Часть доходов компания использует на краткосрочные инвестиции в</w:t>
      </w:r>
      <w:r>
        <w:rPr>
          <w:spacing w:val="1"/>
        </w:rPr>
        <w:t> </w:t>
      </w:r>
      <w:r>
        <w:rPr/>
        <w:t>операционный</w:t>
      </w:r>
      <w:r>
        <w:rPr>
          <w:spacing w:val="-6"/>
        </w:rPr>
        <w:t> </w:t>
      </w:r>
      <w:r>
        <w:rPr/>
        <w:t>капитал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долго-срочные</w:t>
      </w:r>
      <w:r>
        <w:rPr>
          <w:spacing w:val="-6"/>
        </w:rPr>
        <w:t> </w:t>
      </w:r>
      <w:r>
        <w:rPr/>
        <w:t>инвестиции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основные</w:t>
      </w:r>
      <w:r>
        <w:rPr>
          <w:spacing w:val="-5"/>
        </w:rPr>
        <w:t> </w:t>
      </w:r>
      <w:r>
        <w:rPr/>
        <w:t>средства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оборудование.</w:t>
      </w:r>
      <w:r>
        <w:rPr>
          <w:spacing w:val="-5"/>
        </w:rPr>
        <w:t> </w:t>
      </w:r>
      <w:r>
        <w:rPr/>
        <w:t>Оставшиеся</w:t>
      </w:r>
      <w:r>
        <w:rPr>
          <w:spacing w:val="-52"/>
        </w:rPr>
        <w:t> </w:t>
      </w:r>
      <w:r>
        <w:rPr/>
        <w:t>денежные средства доступны для выплаты инвесторам компании: держателям облигаций, кредиторам</w:t>
      </w:r>
      <w:r>
        <w:rPr>
          <w:spacing w:val="1"/>
        </w:rPr>
        <w:t> </w:t>
      </w:r>
      <w:r>
        <w:rPr/>
        <w:t>и акционерам. Эта часть средств называется свободным денежным потоком компании, потому что они</w:t>
      </w:r>
      <w:r>
        <w:rPr>
          <w:spacing w:val="-52"/>
        </w:rPr>
        <w:t> </w:t>
      </w:r>
      <w:r>
        <w:rPr/>
        <w:t>свободны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выплаты</w:t>
      </w:r>
      <w:r>
        <w:rPr>
          <w:spacing w:val="-1"/>
        </w:rPr>
        <w:t> </w:t>
      </w:r>
      <w:r>
        <w:rPr/>
        <w:t>ее</w:t>
      </w:r>
      <w:r>
        <w:rPr>
          <w:spacing w:val="-1"/>
        </w:rPr>
        <w:t> </w:t>
      </w:r>
      <w:r>
        <w:rPr/>
        <w:t>акционерам.</w:t>
      </w:r>
    </w:p>
    <w:p>
      <w:pPr>
        <w:pStyle w:val="BodyText"/>
        <w:ind w:right="589" w:firstLine="395"/>
      </w:pPr>
      <w:r>
        <w:rPr/>
        <w:t>Свободный денежный поток компании определяется как денежный поток, созданный</w:t>
      </w:r>
      <w:r>
        <w:rPr>
          <w:spacing w:val="1"/>
        </w:rPr>
        <w:t> </w:t>
      </w:r>
      <w:r>
        <w:rPr/>
        <w:t>деятельностью компании в объеме большем, чем размер капитальных инвестиций, необходимых для</w:t>
      </w:r>
      <w:r>
        <w:rPr>
          <w:spacing w:val="1"/>
        </w:rPr>
        <w:t> </w:t>
      </w:r>
      <w:r>
        <w:rPr/>
        <w:t>поддержания текущих производственных возможностей. Таким образом, это денежные средства,</w:t>
      </w:r>
      <w:r>
        <w:rPr>
          <w:spacing w:val="1"/>
        </w:rPr>
        <w:t> </w:t>
      </w:r>
      <w:r>
        <w:rPr/>
        <w:t>доступные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обычных</w:t>
      </w:r>
      <w:r>
        <w:rPr>
          <w:spacing w:val="-7"/>
        </w:rPr>
        <w:t> </w:t>
      </w:r>
      <w:r>
        <w:rPr/>
        <w:t>акционеров</w:t>
      </w:r>
      <w:r>
        <w:rPr>
          <w:spacing w:val="-6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финансирования</w:t>
      </w:r>
      <w:r>
        <w:rPr>
          <w:spacing w:val="-7"/>
        </w:rPr>
        <w:t> </w:t>
      </w:r>
      <w:r>
        <w:rPr/>
        <w:t>потребностей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капитальных</w:t>
      </w:r>
      <w:r>
        <w:rPr>
          <w:spacing w:val="-6"/>
        </w:rPr>
        <w:t> </w:t>
      </w:r>
      <w:r>
        <w:rPr/>
        <w:t>инвестициях,</w:t>
      </w:r>
      <w:r>
        <w:rPr>
          <w:spacing w:val="-52"/>
        </w:rPr>
        <w:t> </w:t>
      </w:r>
      <w:r>
        <w:rPr/>
        <w:t>заемных средствах и инвестициях в оборотный капитал. Однако их прогнозирование сопряжено с</w:t>
      </w:r>
      <w:r>
        <w:rPr>
          <w:spacing w:val="1"/>
        </w:rPr>
        <w:t> </w:t>
      </w:r>
      <w:r>
        <w:rPr/>
        <w:t>необходимостью учета связанных с ними специфических рисков. Эти риски учитываются через ставку</w:t>
      </w:r>
      <w:r>
        <w:rPr>
          <w:spacing w:val="-52"/>
        </w:rPr>
        <w:t> </w:t>
      </w:r>
      <w:r>
        <w:rPr/>
        <w:t>дисконтирования, которая позволяет привести ожидаемые будущие денежные потоки к настоящему</w:t>
      </w:r>
      <w:r>
        <w:rPr>
          <w:spacing w:val="1"/>
        </w:rPr>
        <w:t> </w:t>
      </w:r>
      <w:r>
        <w:rPr/>
        <w:t>времени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учетом</w:t>
      </w:r>
      <w:r>
        <w:rPr>
          <w:spacing w:val="-1"/>
        </w:rPr>
        <w:t> </w:t>
      </w:r>
      <w:r>
        <w:rPr/>
        <w:t>временной</w:t>
      </w:r>
      <w:r>
        <w:rPr>
          <w:spacing w:val="-1"/>
        </w:rPr>
        <w:t> </w:t>
      </w:r>
      <w:r>
        <w:rPr/>
        <w:t>стоимости денег</w:t>
      </w:r>
      <w:r>
        <w:rPr>
          <w:spacing w:val="-2"/>
        </w:rPr>
        <w:t> </w:t>
      </w:r>
      <w:r>
        <w:rPr/>
        <w:t>и рисков,</w:t>
      </w:r>
      <w:r>
        <w:rPr>
          <w:spacing w:val="-1"/>
        </w:rPr>
        <w:t> </w:t>
      </w:r>
      <w:r>
        <w:rPr/>
        <w:t>связанных</w:t>
      </w:r>
      <w:r>
        <w:rPr>
          <w:spacing w:val="-2"/>
        </w:rPr>
        <w:t> </w:t>
      </w:r>
      <w:r>
        <w:rPr/>
        <w:t>с</w:t>
      </w:r>
      <w:r>
        <w:rPr>
          <w:spacing w:val="-1"/>
        </w:rPr>
        <w:t> </w:t>
      </w:r>
      <w:r>
        <w:rPr/>
        <w:t>ними:</w:t>
      </w:r>
    </w:p>
    <w:p>
      <w:pPr>
        <w:pStyle w:val="BodyText"/>
        <w:spacing w:before="9"/>
        <w:ind w:left="0"/>
        <w:rPr>
          <w:sz w:val="13"/>
        </w:rPr>
      </w:pPr>
    </w:p>
    <w:p>
      <w:pPr>
        <w:spacing w:after="0"/>
        <w:rPr>
          <w:sz w:val="13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07" w:lineRule="exact" w:before="120"/>
        <w:ind w:left="646"/>
        <w:rPr>
          <w:rFonts w:ascii="Cambria Math" w:hAnsi="Cambria Math" w:eastAsia="Cambria Math"/>
          <w:sz w:val="20"/>
        </w:rPr>
      </w:pPr>
      <w:r>
        <w:rPr/>
        <w:t>Стоимость</w:t>
      </w:r>
      <w:r>
        <w:rPr>
          <w:spacing w:val="-5"/>
        </w:rPr>
        <w:t> </w:t>
      </w:r>
      <w:r>
        <w:rPr/>
        <w:t>акционерного</w:t>
      </w:r>
      <w:r>
        <w:rPr>
          <w:spacing w:val="-6"/>
        </w:rPr>
        <w:t> </w:t>
      </w:r>
      <w:r>
        <w:rPr/>
        <w:t>капитала=</w:t>
      </w:r>
      <w:r>
        <w:rPr>
          <w:rFonts w:ascii="Cambria Math" w:hAnsi="Cambria Math" w:eastAsia="Cambria Math"/>
          <w:position w:val="1"/>
          <w:sz w:val="28"/>
        </w:rPr>
        <w:t>∑</w:t>
      </w:r>
      <w:r>
        <w:rPr>
          <w:rFonts w:ascii="Cambria Math" w:hAnsi="Cambria Math" w:eastAsia="Cambria Math"/>
          <w:position w:val="11"/>
          <w:sz w:val="20"/>
        </w:rPr>
        <w:t>𝑛</w:t>
      </w:r>
    </w:p>
    <w:p>
      <w:pPr>
        <w:spacing w:line="263" w:lineRule="exact" w:before="65"/>
        <w:ind w:left="293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05"/>
          <w:sz w:val="20"/>
          <w:u w:val="single"/>
        </w:rPr>
        <w:t>𝐹𝐶𝐹𝐸</w:t>
      </w:r>
      <w:r>
        <w:rPr>
          <w:rFonts w:ascii="Cambria Math" w:eastAsia="Cambria Math"/>
          <w:w w:val="105"/>
          <w:position w:val="-3"/>
          <w:sz w:val="16"/>
          <w:u w:val="single"/>
        </w:rPr>
        <w:t>𝑡</w:t>
      </w:r>
    </w:p>
    <w:p>
      <w:pPr>
        <w:spacing w:after="0" w:line="263" w:lineRule="exact"/>
        <w:jc w:val="left"/>
        <w:rPr>
          <w:rFonts w:ascii="Cambria Math" w:eastAsia="Cambria Math"/>
          <w:sz w:val="16"/>
        </w:rPr>
        <w:sectPr>
          <w:type w:val="continuous"/>
          <w:pgSz w:w="11900" w:h="16840"/>
          <w:pgMar w:top="1600" w:bottom="280" w:left="880" w:right="460"/>
          <w:cols w:num="2" w:equalWidth="0">
            <w:col w:w="4361" w:space="40"/>
            <w:col w:w="6159"/>
          </w:cols>
        </w:sectPr>
      </w:pPr>
    </w:p>
    <w:p>
      <w:pPr>
        <w:spacing w:line="310" w:lineRule="exact" w:before="0"/>
        <w:ind w:left="2" w:right="1007" w:firstLine="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position w:val="8"/>
          <w:sz w:val="20"/>
        </w:rPr>
        <w:t>𝑡=1</w:t>
      </w:r>
      <w:r>
        <w:rPr>
          <w:rFonts w:ascii="Cambria Math" w:eastAsia="Cambria Math"/>
          <w:spacing w:val="-6"/>
          <w:w w:val="105"/>
          <w:position w:val="8"/>
          <w:sz w:val="20"/>
        </w:rPr>
        <w:t> </w:t>
      </w:r>
      <w:r>
        <w:rPr>
          <w:rFonts w:ascii="Cambria Math" w:eastAsia="Cambria Math"/>
          <w:w w:val="105"/>
          <w:sz w:val="20"/>
        </w:rPr>
        <w:t>(1+𝑟</w:t>
      </w:r>
      <w:r>
        <w:rPr>
          <w:rFonts w:ascii="Cambria Math" w:eastAsia="Cambria Math"/>
          <w:w w:val="105"/>
          <w:position w:val="-3"/>
          <w:sz w:val="16"/>
        </w:rPr>
        <w:t>𝑒</w:t>
      </w:r>
      <w:r>
        <w:rPr>
          <w:rFonts w:ascii="Cambria Math" w:eastAsia="Cambria Math"/>
          <w:w w:val="105"/>
          <w:sz w:val="20"/>
        </w:rPr>
        <w:t>)</w:t>
      </w:r>
      <w:r>
        <w:rPr>
          <w:rFonts w:ascii="Cambria Math" w:eastAsia="Cambria Math"/>
          <w:w w:val="105"/>
          <w:position w:val="6"/>
          <w:sz w:val="16"/>
        </w:rPr>
        <w:t>𝑡</w:t>
      </w:r>
    </w:p>
    <w:p>
      <w:pPr>
        <w:pStyle w:val="BodyText"/>
        <w:tabs>
          <w:tab w:pos="7979" w:val="left" w:leader="none"/>
        </w:tabs>
        <w:spacing w:before="214"/>
        <w:ind w:right="719"/>
      </w:pPr>
      <w:r>
        <w:rPr>
          <w:position w:val="2"/>
        </w:rPr>
        <w:t>где:</w:t>
      </w:r>
      <w:r>
        <w:rPr>
          <w:spacing w:val="29"/>
          <w:position w:val="2"/>
        </w:rPr>
        <w:t> </w:t>
      </w:r>
      <w:r>
        <w:rPr>
          <w:position w:val="2"/>
        </w:rPr>
        <w:t>FCFE</w:t>
      </w:r>
      <w:r>
        <w:rPr>
          <w:sz w:val="14"/>
        </w:rPr>
        <w:t>t</w:t>
      </w:r>
      <w:r>
        <w:rPr>
          <w:spacing w:val="-2"/>
          <w:sz w:val="14"/>
        </w:rPr>
        <w:t> </w:t>
      </w:r>
      <w:r>
        <w:rPr>
          <w:sz w:val="14"/>
        </w:rPr>
        <w:t>–</w:t>
      </w:r>
      <w:r>
        <w:rPr>
          <w:spacing w:val="47"/>
          <w:sz w:val="14"/>
        </w:rPr>
        <w:t> </w:t>
      </w:r>
      <w:r>
        <w:rPr>
          <w:position w:val="2"/>
        </w:rPr>
        <w:t>свободный</w:t>
      </w:r>
      <w:r>
        <w:rPr>
          <w:spacing w:val="-3"/>
          <w:position w:val="2"/>
        </w:rPr>
        <w:t> </w:t>
      </w:r>
      <w:r>
        <w:rPr>
          <w:position w:val="2"/>
        </w:rPr>
        <w:t>денежный</w:t>
      </w:r>
      <w:r>
        <w:rPr>
          <w:spacing w:val="-2"/>
          <w:position w:val="2"/>
        </w:rPr>
        <w:t> </w:t>
      </w:r>
      <w:r>
        <w:rPr>
          <w:position w:val="2"/>
        </w:rPr>
        <w:t>поток</w:t>
      </w:r>
      <w:r>
        <w:rPr>
          <w:spacing w:val="-2"/>
          <w:position w:val="2"/>
        </w:rPr>
        <w:t> </w:t>
      </w:r>
      <w:r>
        <w:rPr>
          <w:position w:val="2"/>
        </w:rPr>
        <w:t>для</w:t>
      </w:r>
      <w:r>
        <w:rPr>
          <w:spacing w:val="-3"/>
          <w:position w:val="2"/>
        </w:rPr>
        <w:t> </w:t>
      </w:r>
      <w:r>
        <w:rPr>
          <w:position w:val="2"/>
        </w:rPr>
        <w:t>акционеров</w:t>
      </w:r>
      <w:r>
        <w:rPr>
          <w:spacing w:val="-2"/>
          <w:position w:val="2"/>
        </w:rPr>
        <w:t> </w:t>
      </w:r>
      <w:r>
        <w:rPr>
          <w:position w:val="2"/>
        </w:rPr>
        <w:t>в</w:t>
      </w:r>
      <w:r>
        <w:rPr>
          <w:spacing w:val="29"/>
          <w:position w:val="2"/>
        </w:rPr>
        <w:t> </w:t>
      </w:r>
      <w:r>
        <w:rPr>
          <w:position w:val="2"/>
        </w:rPr>
        <w:t>момент</w:t>
      </w:r>
      <w:r>
        <w:rPr>
          <w:spacing w:val="-3"/>
          <w:position w:val="2"/>
        </w:rPr>
        <w:t> </w:t>
      </w:r>
      <w:r>
        <w:rPr>
          <w:position w:val="2"/>
        </w:rPr>
        <w:t>времени</w:t>
      </w:r>
      <w:r>
        <w:rPr>
          <w:spacing w:val="30"/>
          <w:position w:val="2"/>
        </w:rPr>
        <w:t> </w:t>
      </w:r>
      <w:r>
        <w:rPr>
          <w:position w:val="2"/>
        </w:rPr>
        <w:t>t;</w:t>
      </w:r>
      <w:r>
        <w:rPr>
          <w:spacing w:val="30"/>
          <w:position w:val="2"/>
        </w:rPr>
        <w:t> </w:t>
      </w:r>
      <w:r>
        <w:rPr>
          <w:position w:val="2"/>
        </w:rPr>
        <w:t>r</w:t>
        <w:tab/>
      </w:r>
      <w:r>
        <w:rPr>
          <w:sz w:val="14"/>
        </w:rPr>
        <w:t>e</w:t>
      </w:r>
      <w:r>
        <w:rPr>
          <w:spacing w:val="-3"/>
          <w:sz w:val="14"/>
        </w:rPr>
        <w:t> </w:t>
      </w:r>
      <w:r>
        <w:rPr>
          <w:sz w:val="14"/>
        </w:rPr>
        <w:t>–</w:t>
      </w:r>
      <w:r>
        <w:rPr>
          <w:spacing w:val="9"/>
          <w:sz w:val="14"/>
        </w:rPr>
        <w:t> </w:t>
      </w:r>
      <w:r>
        <w:rPr>
          <w:position w:val="2"/>
        </w:rPr>
        <w:t>требуемая</w:t>
      </w:r>
      <w:r>
        <w:rPr>
          <w:spacing w:val="-5"/>
          <w:position w:val="2"/>
        </w:rPr>
        <w:t> </w:t>
      </w:r>
      <w:r>
        <w:rPr>
          <w:position w:val="2"/>
        </w:rPr>
        <w:t>ставка</w:t>
      </w:r>
      <w:r>
        <w:rPr>
          <w:spacing w:val="-52"/>
          <w:position w:val="2"/>
        </w:rPr>
        <w:t> </w:t>
      </w:r>
      <w:r>
        <w:rPr/>
        <w:t>доходности,</w:t>
      </w:r>
      <w:r>
        <w:rPr>
          <w:spacing w:val="-3"/>
        </w:rPr>
        <w:t> </w:t>
      </w:r>
      <w:r>
        <w:rPr/>
        <w:t>отражающая</w:t>
      </w:r>
      <w:r>
        <w:rPr>
          <w:spacing w:val="-3"/>
        </w:rPr>
        <w:t> </w:t>
      </w:r>
      <w:r>
        <w:rPr/>
        <w:t>совокупность</w:t>
      </w:r>
      <w:r>
        <w:rPr>
          <w:spacing w:val="-2"/>
        </w:rPr>
        <w:t> </w:t>
      </w:r>
      <w:r>
        <w:rPr/>
        <w:t>рисков,</w:t>
      </w:r>
      <w:r>
        <w:rPr>
          <w:spacing w:val="-2"/>
        </w:rPr>
        <w:t> </w:t>
      </w:r>
      <w:r>
        <w:rPr/>
        <w:t>связанныхс</w:t>
      </w:r>
      <w:r>
        <w:rPr>
          <w:spacing w:val="-4"/>
        </w:rPr>
        <w:t> </w:t>
      </w:r>
      <w:r>
        <w:rPr/>
        <w:t>будущими</w:t>
      </w:r>
      <w:r>
        <w:rPr>
          <w:spacing w:val="-2"/>
        </w:rPr>
        <w:t> </w:t>
      </w:r>
      <w:r>
        <w:rPr/>
        <w:t>денежными</w:t>
      </w:r>
      <w:r>
        <w:rPr>
          <w:spacing w:val="-2"/>
        </w:rPr>
        <w:t> </w:t>
      </w:r>
      <w:r>
        <w:rPr/>
        <w:t>потоками.</w:t>
      </w:r>
    </w:p>
    <w:p>
      <w:pPr>
        <w:pStyle w:val="BodyText"/>
        <w:ind w:right="527" w:firstLine="395"/>
      </w:pPr>
      <w:r>
        <w:rPr/>
        <w:t>Один из самых сложных этапов в использовании этой модели является определение</w:t>
      </w:r>
      <w:r>
        <w:rPr>
          <w:spacing w:val="1"/>
        </w:rPr>
        <w:t> </w:t>
      </w:r>
      <w:r>
        <w:rPr/>
        <w:t>ставкидисконтирования, которая состоит из реальной безрисковой ставки, ставки инфляции и так</w:t>
      </w:r>
      <w:r>
        <w:rPr>
          <w:spacing w:val="1"/>
        </w:rPr>
        <w:t> </w:t>
      </w:r>
      <w:r>
        <w:rPr/>
        <w:t>называемых премий за риск. Существует четыре основных типа моделей оценок премии за риск</w:t>
      </w:r>
      <w:r>
        <w:rPr>
          <w:spacing w:val="1"/>
        </w:rPr>
        <w:t> </w:t>
      </w:r>
      <w:r>
        <w:rPr/>
        <w:t>акционерного</w:t>
      </w:r>
      <w:r>
        <w:rPr>
          <w:spacing w:val="-8"/>
        </w:rPr>
        <w:t> </w:t>
      </w:r>
      <w:r>
        <w:rPr/>
        <w:t>капитала:</w:t>
      </w:r>
      <w:r>
        <w:rPr>
          <w:spacing w:val="-8"/>
        </w:rPr>
        <w:t> </w:t>
      </w:r>
      <w:r>
        <w:rPr/>
        <w:t>исторические,</w:t>
      </w:r>
      <w:r>
        <w:rPr>
          <w:spacing w:val="-7"/>
        </w:rPr>
        <w:t> </w:t>
      </w:r>
      <w:r>
        <w:rPr/>
        <w:t>опережающие</w:t>
      </w:r>
      <w:r>
        <w:rPr>
          <w:spacing w:val="-8"/>
        </w:rPr>
        <w:t> </w:t>
      </w:r>
      <w:r>
        <w:rPr/>
        <w:t>(прогнозные),</w:t>
      </w:r>
      <w:r>
        <w:rPr>
          <w:spacing w:val="-7"/>
        </w:rPr>
        <w:t> </w:t>
      </w:r>
      <w:r>
        <w:rPr/>
        <w:t>макроэкономические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опросные.</w:t>
      </w:r>
    </w:p>
    <w:p>
      <w:pPr>
        <w:pStyle w:val="BodyText"/>
        <w:ind w:right="527" w:firstLine="395"/>
      </w:pPr>
      <w:r>
        <w:rPr/>
        <w:t>Несмотря на разницу в подходах общим моментом при определении ставки дисконтирования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-6"/>
        </w:rPr>
        <w:t> </w:t>
      </w:r>
      <w:r>
        <w:rPr/>
        <w:t>потоков</w:t>
      </w:r>
      <w:r>
        <w:rPr>
          <w:spacing w:val="-6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необходимость</w:t>
      </w:r>
      <w:r>
        <w:rPr>
          <w:spacing w:val="-5"/>
        </w:rPr>
        <w:t> </w:t>
      </w:r>
      <w:r>
        <w:rPr/>
        <w:t>учитывать</w:t>
      </w:r>
      <w:r>
        <w:rPr>
          <w:spacing w:val="-5"/>
        </w:rPr>
        <w:t> </w:t>
      </w:r>
      <w:r>
        <w:rPr/>
        <w:t>те</w:t>
      </w:r>
      <w:r>
        <w:rPr>
          <w:spacing w:val="-5"/>
        </w:rPr>
        <w:t> </w:t>
      </w:r>
      <w:r>
        <w:rPr/>
        <w:t>специфические</w:t>
      </w:r>
      <w:r>
        <w:rPr>
          <w:spacing w:val="-5"/>
        </w:rPr>
        <w:t> </w:t>
      </w:r>
      <w:r>
        <w:rPr/>
        <w:t>риски,</w:t>
      </w:r>
      <w:r>
        <w:rPr>
          <w:spacing w:val="-5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влияют</w:t>
      </w:r>
      <w:r>
        <w:rPr>
          <w:spacing w:val="-5"/>
        </w:rPr>
        <w:t> </w:t>
      </w:r>
      <w:r>
        <w:rPr/>
        <w:t>на</w:t>
      </w:r>
      <w:r>
        <w:rPr>
          <w:spacing w:val="-52"/>
        </w:rPr>
        <w:t> </w:t>
      </w:r>
      <w:r>
        <w:rPr/>
        <w:t>конкретные</w:t>
      </w:r>
      <w:r>
        <w:rPr>
          <w:spacing w:val="-7"/>
        </w:rPr>
        <w:t> </w:t>
      </w:r>
      <w:r>
        <w:rPr/>
        <w:t>денежные</w:t>
      </w:r>
      <w:r>
        <w:rPr>
          <w:spacing w:val="-6"/>
        </w:rPr>
        <w:t> </w:t>
      </w:r>
      <w:r>
        <w:rPr/>
        <w:t>потоки</w:t>
      </w:r>
      <w:r>
        <w:rPr>
          <w:spacing w:val="-6"/>
        </w:rPr>
        <w:t> </w:t>
      </w:r>
      <w:r>
        <w:rPr/>
        <w:t>конкретной</w:t>
      </w:r>
      <w:r>
        <w:rPr>
          <w:spacing w:val="-7"/>
        </w:rPr>
        <w:t> </w:t>
      </w:r>
      <w:r>
        <w:rPr/>
        <w:t>компании.</w:t>
      </w:r>
      <w:r>
        <w:rPr>
          <w:spacing w:val="-6"/>
        </w:rPr>
        <w:t> </w:t>
      </w:r>
      <w:r>
        <w:rPr/>
        <w:t>Однако</w:t>
      </w:r>
      <w:r>
        <w:rPr>
          <w:spacing w:val="-6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различать</w:t>
      </w:r>
      <w:r>
        <w:rPr>
          <w:spacing w:val="-7"/>
        </w:rPr>
        <w:t> </w:t>
      </w:r>
      <w:r>
        <w:rPr/>
        <w:t>справедливую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127"/>
        <w:ind w:right="527"/>
      </w:pPr>
      <w:r>
        <w:rPr/>
        <w:t>стоимость компании и ее текущую рыночную стоимость, которая отражает настроения на рынке в</w:t>
      </w:r>
      <w:r>
        <w:rPr>
          <w:spacing w:val="1"/>
        </w:rPr>
        <w:t> </w:t>
      </w:r>
      <w:r>
        <w:rPr/>
        <w:t>отношении развития экономики страны в целом и определенной компании в частности, а также</w:t>
      </w:r>
      <w:r>
        <w:rPr>
          <w:spacing w:val="1"/>
        </w:rPr>
        <w:t> </w:t>
      </w:r>
      <w:r>
        <w:rPr/>
        <w:t>спекулятивные тенденции. В результате этого рыночная стоимость может отличаться от справедливой,</w:t>
      </w:r>
      <w:r>
        <w:rPr>
          <w:spacing w:val="-52"/>
        </w:rPr>
        <w:t> </w:t>
      </w:r>
      <w:r>
        <w:rPr/>
        <w:t>т.</w:t>
      </w:r>
      <w:r>
        <w:rPr>
          <w:spacing w:val="-3"/>
        </w:rPr>
        <w:t> </w:t>
      </w:r>
      <w:r>
        <w:rPr/>
        <w:t>к.</w:t>
      </w:r>
      <w:r>
        <w:rPr>
          <w:spacing w:val="-3"/>
        </w:rPr>
        <w:t> </w:t>
      </w:r>
      <w:r>
        <w:rPr/>
        <w:t>участники</w:t>
      </w:r>
      <w:r>
        <w:rPr>
          <w:spacing w:val="-3"/>
        </w:rPr>
        <w:t> </w:t>
      </w:r>
      <w:r>
        <w:rPr/>
        <w:t>фондового</w:t>
      </w:r>
      <w:r>
        <w:rPr>
          <w:spacing w:val="-3"/>
        </w:rPr>
        <w:t> </w:t>
      </w:r>
      <w:r>
        <w:rPr/>
        <w:t>рынка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расчета</w:t>
      </w:r>
      <w:r>
        <w:rPr>
          <w:spacing w:val="-4"/>
        </w:rPr>
        <w:t> </w:t>
      </w:r>
      <w:r>
        <w:rPr/>
        <w:t>стоимости</w:t>
      </w:r>
      <w:r>
        <w:rPr>
          <w:spacing w:val="-3"/>
        </w:rPr>
        <w:t> </w:t>
      </w:r>
      <w:r>
        <w:rPr/>
        <w:t>компании</w:t>
      </w:r>
      <w:r>
        <w:rPr>
          <w:spacing w:val="-3"/>
        </w:rPr>
        <w:t> </w:t>
      </w:r>
      <w:r>
        <w:rPr/>
        <w:t>принимают</w:t>
      </w:r>
      <w:r>
        <w:rPr>
          <w:spacing w:val="-4"/>
        </w:rPr>
        <w:t> </w:t>
      </w:r>
      <w:r>
        <w:rPr/>
        <w:t>к</w:t>
      </w:r>
      <w:r>
        <w:rPr>
          <w:spacing w:val="-4"/>
        </w:rPr>
        <w:t> </w:t>
      </w:r>
      <w:r>
        <w:rPr/>
        <w:t>учету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</w:t>
      </w:r>
      <w:r>
        <w:rPr>
          <w:spacing w:val="-52"/>
        </w:rPr>
        <w:t> </w:t>
      </w:r>
      <w:r>
        <w:rPr/>
        <w:t>объективные факторы и риски, но и субъективные, не специфические для конкретной отрасли и не</w:t>
      </w:r>
      <w:r>
        <w:rPr>
          <w:spacing w:val="1"/>
        </w:rPr>
        <w:t> </w:t>
      </w:r>
      <w:r>
        <w:rPr/>
        <w:t>влияющие</w:t>
      </w:r>
      <w:r>
        <w:rPr>
          <w:spacing w:val="-3"/>
        </w:rPr>
        <w:t> </w:t>
      </w:r>
      <w:r>
        <w:rPr/>
        <w:t>напрямую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способность</w:t>
      </w:r>
      <w:r>
        <w:rPr>
          <w:spacing w:val="-3"/>
        </w:rPr>
        <w:t> </w:t>
      </w:r>
      <w:r>
        <w:rPr/>
        <w:t>конкретнойкомпании</w:t>
      </w:r>
      <w:r>
        <w:rPr>
          <w:spacing w:val="-2"/>
        </w:rPr>
        <w:t> </w:t>
      </w:r>
      <w:r>
        <w:rPr/>
        <w:t>генерировать</w:t>
      </w:r>
      <w:r>
        <w:rPr>
          <w:spacing w:val="-3"/>
        </w:rPr>
        <w:t> </w:t>
      </w:r>
      <w:r>
        <w:rPr/>
        <w:t>денежные</w:t>
      </w:r>
      <w:r>
        <w:rPr>
          <w:spacing w:val="-3"/>
        </w:rPr>
        <w:t> </w:t>
      </w:r>
      <w:r>
        <w:rPr/>
        <w:t>потоки.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tabs>
          <w:tab w:pos="3515" w:val="left" w:leader="none"/>
        </w:tabs>
        <w:ind w:right="686" w:firstLine="395"/>
      </w:pPr>
      <w:r>
        <w:rPr>
          <w:b/>
          <w:color w:val="212121"/>
        </w:rPr>
        <w:t>Результаты</w:t>
      </w:r>
      <w:r>
        <w:rPr>
          <w:b/>
          <w:color w:val="212121"/>
          <w:spacing w:val="-7"/>
        </w:rPr>
        <w:t> </w:t>
      </w:r>
      <w:r>
        <w:rPr>
          <w:b/>
          <w:color w:val="212121"/>
        </w:rPr>
        <w:t>исследования.</w:t>
        <w:tab/>
      </w:r>
      <w:r>
        <w:rPr/>
        <w:t>В рамках данной статьи анализируется влияние мировых цен</w:t>
      </w:r>
      <w:r>
        <w:rPr>
          <w:spacing w:val="1"/>
        </w:rPr>
        <w:t> </w:t>
      </w:r>
      <w:r>
        <w:rPr/>
        <w:t>энергетических ресурсов</w:t>
      </w:r>
      <w:r>
        <w:rPr>
          <w:spacing w:val="1"/>
        </w:rPr>
        <w:t> </w:t>
      </w:r>
      <w:r>
        <w:rPr/>
        <w:t>(нефти, газа, угля и урана) на капитализацию.Для этого был проведен</w:t>
      </w:r>
      <w:r>
        <w:rPr>
          <w:spacing w:val="1"/>
        </w:rPr>
        <w:t> </w:t>
      </w:r>
      <w:r>
        <w:rPr/>
        <w:t>регрессионный и корреляционный анализ влияния ежедневных котировок основных энергетических</w:t>
      </w:r>
      <w:r>
        <w:rPr>
          <w:spacing w:val="1"/>
        </w:rPr>
        <w:t> </w:t>
      </w:r>
      <w:r>
        <w:rPr/>
        <w:t>ресурсов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ежедневные</w:t>
      </w:r>
      <w:r>
        <w:rPr>
          <w:spacing w:val="-3"/>
        </w:rPr>
        <w:t> </w:t>
      </w:r>
      <w:r>
        <w:rPr/>
        <w:t>котировки</w:t>
      </w:r>
      <w:r>
        <w:rPr>
          <w:spacing w:val="-4"/>
        </w:rPr>
        <w:t> </w:t>
      </w:r>
      <w:r>
        <w:rPr/>
        <w:t>акций</w:t>
      </w:r>
      <w:r>
        <w:rPr>
          <w:spacing w:val="-3"/>
        </w:rPr>
        <w:t> </w:t>
      </w:r>
      <w:r>
        <w:rPr/>
        <w:t>8</w:t>
      </w:r>
      <w:r>
        <w:rPr>
          <w:spacing w:val="-3"/>
        </w:rPr>
        <w:t> </w:t>
      </w:r>
      <w:r>
        <w:rPr/>
        <w:t>компаний,</w:t>
      </w:r>
      <w:r>
        <w:rPr>
          <w:spacing w:val="-3"/>
        </w:rPr>
        <w:t> </w:t>
      </w:r>
      <w:r>
        <w:rPr/>
        <w:t>входящих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расчет</w:t>
      </w:r>
      <w:r>
        <w:rPr>
          <w:spacing w:val="-3"/>
        </w:rPr>
        <w:t> </w:t>
      </w:r>
      <w:r>
        <w:rPr/>
        <w:t>индекса</w:t>
      </w:r>
      <w:r>
        <w:rPr>
          <w:spacing w:val="-4"/>
        </w:rPr>
        <w:t> </w:t>
      </w:r>
      <w:r>
        <w:rPr/>
        <w:t>KASE</w:t>
      </w:r>
      <w:r>
        <w:rPr>
          <w:spacing w:val="-4"/>
        </w:rPr>
        <w:t> </w:t>
      </w:r>
      <w:r>
        <w:rPr/>
        <w:t>за</w:t>
      </w:r>
      <w:r>
        <w:rPr>
          <w:spacing w:val="-4"/>
        </w:rPr>
        <w:t> </w:t>
      </w:r>
      <w:r>
        <w:rPr/>
        <w:t>период</w:t>
      </w:r>
      <w:r>
        <w:rPr>
          <w:spacing w:val="-4"/>
        </w:rPr>
        <w:t> </w:t>
      </w:r>
      <w:r>
        <w:rPr/>
        <w:t>10</w:t>
      </w:r>
      <w:r>
        <w:rPr>
          <w:spacing w:val="-52"/>
        </w:rPr>
        <w:t> </w:t>
      </w:r>
      <w:r>
        <w:rPr/>
        <w:t>января</w:t>
      </w:r>
      <w:r>
        <w:rPr>
          <w:spacing w:val="-5"/>
        </w:rPr>
        <w:t> </w:t>
      </w:r>
      <w:r>
        <w:rPr/>
        <w:t>2019</w:t>
      </w:r>
      <w:r>
        <w:rPr>
          <w:spacing w:val="-3"/>
        </w:rPr>
        <w:t> </w:t>
      </w:r>
      <w:r>
        <w:rPr/>
        <w:t>r.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30</w:t>
      </w:r>
      <w:r>
        <w:rPr>
          <w:spacing w:val="-3"/>
        </w:rPr>
        <w:t> </w:t>
      </w:r>
      <w:r>
        <w:rPr/>
        <w:t>декабря</w:t>
      </w:r>
      <w:r>
        <w:rPr>
          <w:spacing w:val="-4"/>
        </w:rPr>
        <w:t> </w:t>
      </w:r>
      <w:r>
        <w:rPr/>
        <w:t>2019</w:t>
      </w:r>
      <w:r>
        <w:rPr>
          <w:spacing w:val="-3"/>
        </w:rPr>
        <w:t> </w:t>
      </w:r>
      <w:r>
        <w:rPr/>
        <w:t>r.Для</w:t>
      </w:r>
      <w:r>
        <w:rPr>
          <w:spacing w:val="-3"/>
        </w:rPr>
        <w:t> </w:t>
      </w:r>
      <w:r>
        <w:rPr/>
        <w:t>анализа</w:t>
      </w:r>
      <w:r>
        <w:rPr>
          <w:spacing w:val="-5"/>
        </w:rPr>
        <w:t> </w:t>
      </w:r>
      <w:r>
        <w:rPr/>
        <w:t>была</w:t>
      </w:r>
      <w:r>
        <w:rPr>
          <w:spacing w:val="-4"/>
        </w:rPr>
        <w:t> </w:t>
      </w:r>
      <w:r>
        <w:rPr/>
        <w:t>выбрана</w:t>
      </w:r>
      <w:r>
        <w:rPr>
          <w:spacing w:val="-4"/>
        </w:rPr>
        <w:t> </w:t>
      </w:r>
      <w:r>
        <w:rPr/>
        <w:t>нефть</w:t>
      </w:r>
      <w:r>
        <w:rPr>
          <w:spacing w:val="-4"/>
        </w:rPr>
        <w:t> </w:t>
      </w:r>
      <w:r>
        <w:rPr/>
        <w:t>марки</w:t>
      </w:r>
      <w:r>
        <w:rPr>
          <w:spacing w:val="-4"/>
        </w:rPr>
        <w:t> </w:t>
      </w:r>
      <w:r>
        <w:rPr/>
        <w:t>Brent,</w:t>
      </w:r>
      <w:r>
        <w:rPr>
          <w:spacing w:val="-4"/>
        </w:rPr>
        <w:t> </w:t>
      </w:r>
      <w:r>
        <w:rPr/>
        <w:t>газ,</w:t>
      </w:r>
      <w:r>
        <w:rPr>
          <w:spacing w:val="-3"/>
        </w:rPr>
        <w:t> </w:t>
      </w:r>
      <w:r>
        <w:rPr/>
        <w:t>каменный</w:t>
      </w:r>
      <w:r>
        <w:rPr>
          <w:spacing w:val="-4"/>
        </w:rPr>
        <w:t> </w:t>
      </w:r>
      <w:r>
        <w:rPr/>
        <w:t>уголь</w:t>
      </w:r>
      <w:r>
        <w:rPr>
          <w:spacing w:val="-52"/>
        </w:rPr>
        <w:t> </w:t>
      </w:r>
      <w:r>
        <w:rPr/>
        <w:t>и уран. Выбор марки Brent в качестве влияющего фактора обусловлен тем, что данная марка является</w:t>
      </w:r>
      <w:r>
        <w:rPr>
          <w:spacing w:val="-52"/>
        </w:rPr>
        <w:t> </w:t>
      </w:r>
      <w:r>
        <w:rPr/>
        <w:t>основным видом экспортируемой казахстанскими компаниями нефти. Кроме того, именно она</w:t>
      </w:r>
      <w:r>
        <w:rPr>
          <w:spacing w:val="1"/>
        </w:rPr>
        <w:t> </w:t>
      </w:r>
      <w:r>
        <w:rPr/>
        <w:t>используется в расчетах показателей государственных финансов. В качестве факторов,</w:t>
      </w:r>
      <w:r>
        <w:rPr>
          <w:spacing w:val="1"/>
        </w:rPr>
        <w:t> </w:t>
      </w:r>
      <w:r>
        <w:rPr/>
        <w:t>характеризующих динамику казахстанского фондового рынка, выбраны акции компаний, входящих в</w:t>
      </w:r>
      <w:r>
        <w:rPr>
          <w:spacing w:val="-52"/>
        </w:rPr>
        <w:t> </w:t>
      </w:r>
      <w:r>
        <w:rPr/>
        <w:t>расчет</w:t>
      </w:r>
      <w:r>
        <w:rPr>
          <w:spacing w:val="-1"/>
        </w:rPr>
        <w:t> </w:t>
      </w:r>
      <w:r>
        <w:rPr/>
        <w:t>индекса</w:t>
      </w:r>
      <w:r>
        <w:rPr>
          <w:spacing w:val="-3"/>
        </w:rPr>
        <w:t> </w:t>
      </w:r>
      <w:r>
        <w:rPr/>
        <w:t>KASE.</w:t>
      </w:r>
    </w:p>
    <w:p>
      <w:pPr>
        <w:pStyle w:val="BodyText"/>
        <w:ind w:right="527" w:firstLine="395"/>
      </w:pPr>
      <w:r>
        <w:rPr/>
        <w:t>Поскольку</w:t>
      </w:r>
      <w:r>
        <w:rPr>
          <w:spacing w:val="-5"/>
        </w:rPr>
        <w:t> </w:t>
      </w:r>
      <w:r>
        <w:rPr/>
        <w:t>фондовый</w:t>
      </w:r>
      <w:r>
        <w:rPr>
          <w:spacing w:val="-5"/>
        </w:rPr>
        <w:t> </w:t>
      </w:r>
      <w:r>
        <w:rPr/>
        <w:t>рынок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определенной</w:t>
      </w:r>
      <w:r>
        <w:rPr>
          <w:spacing w:val="-4"/>
        </w:rPr>
        <w:t> </w:t>
      </w:r>
      <w:r>
        <w:rPr/>
        <w:t>степени</w:t>
      </w:r>
      <w:r>
        <w:rPr>
          <w:spacing w:val="-5"/>
        </w:rPr>
        <w:t> </w:t>
      </w:r>
      <w:r>
        <w:rPr/>
        <w:t>отражает</w:t>
      </w:r>
      <w:r>
        <w:rPr>
          <w:spacing w:val="-4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реальной</w:t>
      </w:r>
      <w:r>
        <w:rPr>
          <w:spacing w:val="-4"/>
        </w:rPr>
        <w:t> </w:t>
      </w:r>
      <w:r>
        <w:rPr/>
        <w:t>экономике</w:t>
      </w:r>
      <w:r>
        <w:rPr>
          <w:spacing w:val="-52"/>
        </w:rPr>
        <w:t> </w:t>
      </w:r>
      <w:r>
        <w:rPr/>
        <w:t>страны, следует предположить, что динамика ее показателей коррелирует с динамикой развития ка-</w:t>
      </w:r>
      <w:r>
        <w:rPr>
          <w:spacing w:val="1"/>
        </w:rPr>
        <w:t> </w:t>
      </w:r>
      <w:r>
        <w:rPr/>
        <w:t>захстанского</w:t>
      </w:r>
      <w:r>
        <w:rPr>
          <w:spacing w:val="-1"/>
        </w:rPr>
        <w:t> </w:t>
      </w:r>
      <w:r>
        <w:rPr/>
        <w:t>рынка</w:t>
      </w:r>
      <w:r>
        <w:rPr>
          <w:spacing w:val="-1"/>
        </w:rPr>
        <w:t> </w:t>
      </w:r>
      <w:r>
        <w:rPr/>
        <w:t>акций.</w:t>
      </w:r>
    </w:p>
    <w:p>
      <w:pPr>
        <w:pStyle w:val="BodyText"/>
        <w:spacing w:before="2"/>
        <w:ind w:left="0"/>
        <w:rPr>
          <w:sz w:val="14"/>
        </w:rPr>
      </w:pPr>
    </w:p>
    <w:p>
      <w:pPr>
        <w:spacing w:line="207" w:lineRule="exact" w:before="92"/>
        <w:ind w:left="9067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</w:p>
    <w:p>
      <w:pPr>
        <w:spacing w:line="207" w:lineRule="exact" w:before="0"/>
        <w:ind w:left="1607" w:right="0" w:firstLine="0"/>
        <w:jc w:val="left"/>
        <w:rPr>
          <w:b/>
          <w:sz w:val="18"/>
        </w:rPr>
      </w:pPr>
      <w:r>
        <w:rPr>
          <w:b/>
          <w:sz w:val="18"/>
        </w:rPr>
        <w:t>Акции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компаний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входящих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расчет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KASE,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их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капитализация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4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января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2020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года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2"/>
        <w:gridCol w:w="1558"/>
        <w:gridCol w:w="1414"/>
        <w:gridCol w:w="1985"/>
        <w:gridCol w:w="2405"/>
      </w:tblGrid>
      <w:tr>
        <w:trPr>
          <w:trHeight w:val="411" w:hRule="atLeast"/>
        </w:trPr>
        <w:tc>
          <w:tcPr>
            <w:tcW w:w="2152" w:type="dxa"/>
          </w:tcPr>
          <w:p>
            <w:pPr>
              <w:pStyle w:val="TableParagraph"/>
              <w:spacing w:line="202" w:lineRule="exact"/>
              <w:ind w:left="721" w:right="-116"/>
              <w:rPr>
                <w:sz w:val="18"/>
              </w:rPr>
            </w:pPr>
            <w:r>
              <w:rPr>
                <w:sz w:val="18"/>
              </w:rPr>
              <w:t>Компания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Код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акци</w:t>
            </w:r>
          </w:p>
        </w:tc>
        <w:tc>
          <w:tcPr>
            <w:tcW w:w="1558" w:type="dxa"/>
          </w:tcPr>
          <w:p>
            <w:pPr>
              <w:pStyle w:val="TableParagraph"/>
              <w:spacing w:line="202" w:lineRule="exact"/>
              <w:ind w:left="90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Цена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акции,</w:t>
            </w:r>
          </w:p>
        </w:tc>
        <w:tc>
          <w:tcPr>
            <w:tcW w:w="1414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318" w:right="310"/>
              <w:jc w:val="center"/>
              <w:rPr>
                <w:sz w:val="18"/>
              </w:rPr>
            </w:pPr>
            <w:r>
              <w:rPr>
                <w:sz w:val="18"/>
              </w:rPr>
              <w:t>KZT</w:t>
            </w:r>
          </w:p>
        </w:tc>
        <w:tc>
          <w:tcPr>
            <w:tcW w:w="1985" w:type="dxa"/>
          </w:tcPr>
          <w:p>
            <w:pPr>
              <w:pStyle w:val="TableParagraph"/>
              <w:spacing w:line="202" w:lineRule="exact"/>
              <w:ind w:left="193" w:right="-144"/>
              <w:rPr>
                <w:sz w:val="18"/>
              </w:rPr>
            </w:pPr>
            <w:r>
              <w:rPr>
                <w:sz w:val="18"/>
              </w:rPr>
              <w:t>Капитализа-ция,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KZT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От</w:t>
            </w:r>
          </w:p>
        </w:tc>
        <w:tc>
          <w:tcPr>
            <w:tcW w:w="2405" w:type="dxa"/>
          </w:tcPr>
          <w:p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расль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экономики</w:t>
            </w:r>
          </w:p>
        </w:tc>
      </w:tr>
      <w:tr>
        <w:trPr>
          <w:trHeight w:val="284" w:hRule="atLeast"/>
        </w:trPr>
        <w:tc>
          <w:tcPr>
            <w:tcW w:w="2152" w:type="dxa"/>
          </w:tcPr>
          <w:p>
            <w:pPr>
              <w:pStyle w:val="TableParagraph"/>
              <w:spacing w:line="204" w:lineRule="exact"/>
              <w:ind w:left="172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«Bank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CentrKredyt»</w:t>
            </w:r>
          </w:p>
        </w:tc>
        <w:tc>
          <w:tcPr>
            <w:tcW w:w="1558" w:type="dxa"/>
          </w:tcPr>
          <w:p>
            <w:pPr>
              <w:pStyle w:val="TableParagraph"/>
              <w:spacing w:line="204" w:lineRule="exact"/>
              <w:ind w:left="565"/>
              <w:rPr>
                <w:sz w:val="18"/>
              </w:rPr>
            </w:pPr>
            <w:r>
              <w:rPr>
                <w:sz w:val="18"/>
              </w:rPr>
              <w:t>CCBN</w:t>
            </w:r>
          </w:p>
        </w:tc>
        <w:tc>
          <w:tcPr>
            <w:tcW w:w="1414" w:type="dxa"/>
          </w:tcPr>
          <w:p>
            <w:pPr>
              <w:pStyle w:val="TableParagraph"/>
              <w:spacing w:line="204" w:lineRule="exact"/>
              <w:ind w:left="379" w:right="310"/>
              <w:jc w:val="center"/>
              <w:rPr>
                <w:sz w:val="18"/>
              </w:rPr>
            </w:pPr>
            <w:r>
              <w:rPr>
                <w:sz w:val="18"/>
              </w:rPr>
              <w:t>213,20</w:t>
            </w:r>
          </w:p>
        </w:tc>
        <w:tc>
          <w:tcPr>
            <w:tcW w:w="1985" w:type="dxa"/>
          </w:tcPr>
          <w:p>
            <w:pPr>
              <w:pStyle w:val="TableParagraph"/>
              <w:spacing w:line="204" w:lineRule="exact"/>
              <w:ind w:right="-72"/>
              <w:jc w:val="right"/>
              <w:rPr>
                <w:sz w:val="18"/>
              </w:rPr>
            </w:pPr>
            <w:r>
              <w:rPr>
                <w:sz w:val="18"/>
              </w:rPr>
              <w:t>180000899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финанс</w:t>
            </w:r>
          </w:p>
        </w:tc>
        <w:tc>
          <w:tcPr>
            <w:tcW w:w="2405" w:type="dxa"/>
          </w:tcPr>
          <w:p>
            <w:pPr>
              <w:pStyle w:val="TableParagraph"/>
              <w:spacing w:line="204" w:lineRule="exact"/>
              <w:ind w:left="50"/>
              <w:rPr>
                <w:sz w:val="18"/>
              </w:rPr>
            </w:pPr>
            <w:r>
              <w:rPr>
                <w:sz w:val="18"/>
              </w:rPr>
              <w:t>овый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сектор</w:t>
            </w:r>
          </w:p>
        </w:tc>
      </w:tr>
      <w:tr>
        <w:trPr>
          <w:trHeight w:val="282" w:hRule="atLeast"/>
        </w:trPr>
        <w:tc>
          <w:tcPr>
            <w:tcW w:w="2152" w:type="dxa"/>
          </w:tcPr>
          <w:p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«KazMinerals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PLS»</w:t>
            </w:r>
          </w:p>
        </w:tc>
        <w:tc>
          <w:tcPr>
            <w:tcW w:w="1558" w:type="dxa"/>
          </w:tcPr>
          <w:p>
            <w:pPr>
              <w:pStyle w:val="TableParagraph"/>
              <w:spacing w:line="202" w:lineRule="exact"/>
              <w:ind w:left="390"/>
              <w:rPr>
                <w:sz w:val="18"/>
              </w:rPr>
            </w:pPr>
            <w:r>
              <w:rPr>
                <w:sz w:val="18"/>
              </w:rPr>
              <w:t>GB_KZMS</w:t>
            </w:r>
          </w:p>
        </w:tc>
        <w:tc>
          <w:tcPr>
            <w:tcW w:w="1414" w:type="dxa"/>
          </w:tcPr>
          <w:p>
            <w:pPr>
              <w:pStyle w:val="TableParagraph"/>
              <w:spacing w:line="202" w:lineRule="exact"/>
              <w:ind w:left="379" w:right="309"/>
              <w:jc w:val="center"/>
              <w:rPr>
                <w:sz w:val="18"/>
              </w:rPr>
            </w:pPr>
            <w:r>
              <w:rPr>
                <w:sz w:val="18"/>
              </w:rPr>
              <w:t>3889,97</w:t>
            </w:r>
          </w:p>
        </w:tc>
        <w:tc>
          <w:tcPr>
            <w:tcW w:w="1985" w:type="dxa"/>
          </w:tcPr>
          <w:p>
            <w:pPr>
              <w:pStyle w:val="TableParagraph"/>
              <w:spacing w:line="202" w:lineRule="exact"/>
              <w:ind w:right="-29"/>
              <w:jc w:val="right"/>
              <w:rPr>
                <w:sz w:val="18"/>
              </w:rPr>
            </w:pPr>
            <w:r>
              <w:rPr>
                <w:sz w:val="18"/>
              </w:rPr>
              <w:t>480723977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металл</w:t>
            </w:r>
          </w:p>
        </w:tc>
        <w:tc>
          <w:tcPr>
            <w:tcW w:w="2405" w:type="dxa"/>
          </w:tcPr>
          <w:p>
            <w:pPr>
              <w:pStyle w:val="TableParagraph"/>
              <w:spacing w:line="202" w:lineRule="exact"/>
              <w:ind w:left="18"/>
              <w:rPr>
                <w:sz w:val="18"/>
              </w:rPr>
            </w:pPr>
            <w:r>
              <w:rPr>
                <w:sz w:val="18"/>
              </w:rPr>
              <w:t>ургия</w:t>
            </w:r>
          </w:p>
        </w:tc>
      </w:tr>
      <w:tr>
        <w:trPr>
          <w:trHeight w:val="282" w:hRule="atLeast"/>
        </w:trPr>
        <w:tc>
          <w:tcPr>
            <w:tcW w:w="2152" w:type="dxa"/>
          </w:tcPr>
          <w:p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АО «Halyk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Bank»</w:t>
            </w:r>
          </w:p>
        </w:tc>
        <w:tc>
          <w:tcPr>
            <w:tcW w:w="1558" w:type="dxa"/>
          </w:tcPr>
          <w:p>
            <w:pPr>
              <w:pStyle w:val="TableParagraph"/>
              <w:spacing w:line="202" w:lineRule="exact"/>
              <w:ind w:left="569"/>
              <w:rPr>
                <w:sz w:val="18"/>
              </w:rPr>
            </w:pPr>
            <w:r>
              <w:rPr>
                <w:sz w:val="18"/>
              </w:rPr>
              <w:t>HSBK</w:t>
            </w:r>
          </w:p>
        </w:tc>
        <w:tc>
          <w:tcPr>
            <w:tcW w:w="1414" w:type="dxa"/>
          </w:tcPr>
          <w:p>
            <w:pPr>
              <w:pStyle w:val="TableParagraph"/>
              <w:spacing w:line="202" w:lineRule="exact"/>
              <w:ind w:left="379" w:right="308"/>
              <w:jc w:val="center"/>
              <w:rPr>
                <w:sz w:val="18"/>
              </w:rPr>
            </w:pPr>
            <w:r>
              <w:rPr>
                <w:sz w:val="18"/>
              </w:rPr>
              <w:t>128,39</w:t>
            </w:r>
          </w:p>
        </w:tc>
        <w:tc>
          <w:tcPr>
            <w:tcW w:w="1985" w:type="dxa"/>
          </w:tcPr>
          <w:p>
            <w:pPr>
              <w:pStyle w:val="TableParagraph"/>
              <w:spacing w:line="202" w:lineRule="exact"/>
              <w:ind w:right="-159"/>
              <w:jc w:val="right"/>
              <w:rPr>
                <w:sz w:val="18"/>
              </w:rPr>
            </w:pPr>
            <w:r>
              <w:rPr>
                <w:sz w:val="18"/>
              </w:rPr>
              <w:t>11754049397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финанс</w:t>
            </w:r>
          </w:p>
        </w:tc>
        <w:tc>
          <w:tcPr>
            <w:tcW w:w="2405" w:type="dxa"/>
          </w:tcPr>
          <w:p>
            <w:pPr>
              <w:pStyle w:val="TableParagraph"/>
              <w:spacing w:line="202" w:lineRule="exact"/>
              <w:ind w:left="141"/>
              <w:rPr>
                <w:sz w:val="18"/>
              </w:rPr>
            </w:pPr>
            <w:r>
              <w:rPr>
                <w:sz w:val="18"/>
              </w:rPr>
              <w:t>овый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сектор</w:t>
            </w:r>
          </w:p>
        </w:tc>
      </w:tr>
      <w:tr>
        <w:trPr>
          <w:trHeight w:val="282" w:hRule="atLeast"/>
        </w:trPr>
        <w:tc>
          <w:tcPr>
            <w:tcW w:w="2152" w:type="dxa"/>
          </w:tcPr>
          <w:p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АО «Kcell»</w:t>
            </w:r>
          </w:p>
        </w:tc>
        <w:tc>
          <w:tcPr>
            <w:tcW w:w="1558" w:type="dxa"/>
          </w:tcPr>
          <w:p>
            <w:pPr>
              <w:pStyle w:val="TableParagraph"/>
              <w:spacing w:line="202" w:lineRule="exact"/>
              <w:ind w:left="574"/>
              <w:rPr>
                <w:sz w:val="18"/>
              </w:rPr>
            </w:pPr>
            <w:r>
              <w:rPr>
                <w:sz w:val="18"/>
              </w:rPr>
              <w:t>KCEL</w:t>
            </w:r>
          </w:p>
        </w:tc>
        <w:tc>
          <w:tcPr>
            <w:tcW w:w="1414" w:type="dxa"/>
          </w:tcPr>
          <w:p>
            <w:pPr>
              <w:pStyle w:val="TableParagraph"/>
              <w:spacing w:line="202" w:lineRule="exact"/>
              <w:ind w:left="379" w:right="308"/>
              <w:jc w:val="center"/>
              <w:rPr>
                <w:sz w:val="18"/>
              </w:rPr>
            </w:pPr>
            <w:r>
              <w:rPr>
                <w:sz w:val="18"/>
              </w:rPr>
              <w:t>2840,00</w:t>
            </w:r>
          </w:p>
        </w:tc>
        <w:tc>
          <w:tcPr>
            <w:tcW w:w="1985" w:type="dxa"/>
          </w:tcPr>
          <w:p>
            <w:pPr>
              <w:pStyle w:val="TableParagraph"/>
              <w:spacing w:line="202" w:lineRule="exact"/>
              <w:ind w:left="617"/>
              <w:rPr>
                <w:sz w:val="18"/>
              </w:rPr>
            </w:pPr>
            <w:r>
              <w:rPr>
                <w:spacing w:val="-1"/>
                <w:sz w:val="18"/>
              </w:rPr>
              <w:t>200000000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телеко</w:t>
            </w:r>
          </w:p>
        </w:tc>
        <w:tc>
          <w:tcPr>
            <w:tcW w:w="2405" w:type="dxa"/>
          </w:tcPr>
          <w:p>
            <w:pPr>
              <w:pStyle w:val="TableParagraph"/>
              <w:spacing w:line="202" w:lineRule="exact"/>
              <w:ind w:left="-10"/>
              <w:rPr>
                <w:sz w:val="18"/>
              </w:rPr>
            </w:pPr>
            <w:r>
              <w:rPr>
                <w:sz w:val="18"/>
              </w:rPr>
              <w:t>ммуникация</w:t>
            </w:r>
          </w:p>
        </w:tc>
      </w:tr>
      <w:tr>
        <w:trPr>
          <w:trHeight w:val="282" w:hRule="atLeast"/>
        </w:trPr>
        <w:tc>
          <w:tcPr>
            <w:tcW w:w="2152" w:type="dxa"/>
          </w:tcPr>
          <w:p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«KEGOC»</w:t>
            </w:r>
          </w:p>
        </w:tc>
        <w:tc>
          <w:tcPr>
            <w:tcW w:w="1558" w:type="dxa"/>
          </w:tcPr>
          <w:p>
            <w:pPr>
              <w:pStyle w:val="TableParagraph"/>
              <w:spacing w:line="202" w:lineRule="exact"/>
              <w:ind w:left="495"/>
              <w:rPr>
                <w:sz w:val="18"/>
              </w:rPr>
            </w:pPr>
            <w:r>
              <w:rPr>
                <w:sz w:val="18"/>
              </w:rPr>
              <w:t>KEGOK</w:t>
            </w:r>
          </w:p>
        </w:tc>
        <w:tc>
          <w:tcPr>
            <w:tcW w:w="1414" w:type="dxa"/>
          </w:tcPr>
          <w:p>
            <w:pPr>
              <w:pStyle w:val="TableParagraph"/>
              <w:spacing w:line="202" w:lineRule="exact"/>
              <w:ind w:left="379" w:right="308"/>
              <w:jc w:val="center"/>
              <w:rPr>
                <w:sz w:val="18"/>
              </w:rPr>
            </w:pPr>
            <w:r>
              <w:rPr>
                <w:sz w:val="18"/>
              </w:rPr>
              <w:t>1690,04</w:t>
            </w:r>
          </w:p>
        </w:tc>
        <w:tc>
          <w:tcPr>
            <w:tcW w:w="1985" w:type="dxa"/>
          </w:tcPr>
          <w:p>
            <w:pPr>
              <w:pStyle w:val="TableParagraph"/>
              <w:spacing w:line="202" w:lineRule="exact"/>
              <w:ind w:right="-87"/>
              <w:jc w:val="right"/>
              <w:rPr>
                <w:sz w:val="18"/>
              </w:rPr>
            </w:pPr>
            <w:r>
              <w:rPr>
                <w:sz w:val="18"/>
              </w:rPr>
              <w:t>259998610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энергет</w:t>
            </w:r>
          </w:p>
        </w:tc>
        <w:tc>
          <w:tcPr>
            <w:tcW w:w="2405" w:type="dxa"/>
          </w:tcPr>
          <w:p>
            <w:pPr>
              <w:pStyle w:val="TableParagraph"/>
              <w:spacing w:line="202" w:lineRule="exact"/>
              <w:ind w:left="62"/>
              <w:rPr>
                <w:sz w:val="18"/>
              </w:rPr>
            </w:pPr>
            <w:r>
              <w:rPr>
                <w:sz w:val="18"/>
              </w:rPr>
              <w:t>ический</w:t>
            </w:r>
          </w:p>
        </w:tc>
      </w:tr>
      <w:tr>
        <w:trPr>
          <w:trHeight w:val="414" w:hRule="atLeast"/>
        </w:trPr>
        <w:tc>
          <w:tcPr>
            <w:tcW w:w="2152" w:type="dxa"/>
          </w:tcPr>
          <w:p>
            <w:pPr>
              <w:pStyle w:val="TableParagraph"/>
              <w:spacing w:line="201" w:lineRule="exact"/>
              <w:ind w:left="172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«NAK</w:t>
            </w:r>
          </w:p>
          <w:p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sz w:val="18"/>
              </w:rPr>
              <w:t>KazAtomProm»</w:t>
            </w:r>
          </w:p>
        </w:tc>
        <w:tc>
          <w:tcPr>
            <w:tcW w:w="1558" w:type="dxa"/>
          </w:tcPr>
          <w:p>
            <w:pPr>
              <w:pStyle w:val="TableParagraph"/>
              <w:spacing w:line="202" w:lineRule="exact"/>
              <w:ind w:left="574"/>
              <w:rPr>
                <w:sz w:val="18"/>
              </w:rPr>
            </w:pPr>
            <w:r>
              <w:rPr>
                <w:sz w:val="18"/>
              </w:rPr>
              <w:t>KZAP</w:t>
            </w:r>
          </w:p>
        </w:tc>
        <w:tc>
          <w:tcPr>
            <w:tcW w:w="1414" w:type="dxa"/>
          </w:tcPr>
          <w:p>
            <w:pPr>
              <w:pStyle w:val="TableParagraph"/>
              <w:spacing w:line="202" w:lineRule="exact"/>
              <w:ind w:left="379" w:right="308"/>
              <w:jc w:val="center"/>
              <w:rPr>
                <w:sz w:val="18"/>
              </w:rPr>
            </w:pPr>
            <w:r>
              <w:rPr>
                <w:sz w:val="18"/>
              </w:rPr>
              <w:t>8120,00</w:t>
            </w:r>
          </w:p>
        </w:tc>
        <w:tc>
          <w:tcPr>
            <w:tcW w:w="1985" w:type="dxa"/>
          </w:tcPr>
          <w:p>
            <w:pPr>
              <w:pStyle w:val="TableParagraph"/>
              <w:spacing w:line="202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259356608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атомна</w:t>
            </w:r>
          </w:p>
        </w:tc>
        <w:tc>
          <w:tcPr>
            <w:tcW w:w="2405" w:type="dxa"/>
          </w:tcPr>
          <w:p>
            <w:pPr>
              <w:pStyle w:val="TableParagraph"/>
              <w:spacing w:line="202" w:lineRule="exact"/>
              <w:ind w:left="24"/>
              <w:rPr>
                <w:sz w:val="18"/>
              </w:rPr>
            </w:pPr>
            <w:r>
              <w:rPr>
                <w:sz w:val="18"/>
              </w:rPr>
              <w:t>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отрасль</w:t>
            </w:r>
          </w:p>
        </w:tc>
      </w:tr>
      <w:tr>
        <w:trPr>
          <w:trHeight w:val="282" w:hRule="atLeast"/>
        </w:trPr>
        <w:tc>
          <w:tcPr>
            <w:tcW w:w="2152" w:type="dxa"/>
          </w:tcPr>
          <w:p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«KazakhTelekom»</w:t>
            </w:r>
          </w:p>
        </w:tc>
        <w:tc>
          <w:tcPr>
            <w:tcW w:w="1558" w:type="dxa"/>
          </w:tcPr>
          <w:p>
            <w:pPr>
              <w:pStyle w:val="TableParagraph"/>
              <w:spacing w:line="202" w:lineRule="exact"/>
              <w:ind w:left="569"/>
              <w:rPr>
                <w:sz w:val="18"/>
              </w:rPr>
            </w:pPr>
            <w:r>
              <w:rPr>
                <w:sz w:val="18"/>
              </w:rPr>
              <w:t>KZTK</w:t>
            </w:r>
          </w:p>
        </w:tc>
        <w:tc>
          <w:tcPr>
            <w:tcW w:w="1414" w:type="dxa"/>
          </w:tcPr>
          <w:p>
            <w:pPr>
              <w:pStyle w:val="TableParagraph"/>
              <w:spacing w:line="202" w:lineRule="exact"/>
              <w:ind w:left="379" w:right="310"/>
              <w:jc w:val="center"/>
              <w:rPr>
                <w:sz w:val="18"/>
              </w:rPr>
            </w:pPr>
            <w:r>
              <w:rPr>
                <w:sz w:val="18"/>
              </w:rPr>
              <w:t>26302,03</w:t>
            </w:r>
          </w:p>
        </w:tc>
        <w:tc>
          <w:tcPr>
            <w:tcW w:w="1985" w:type="dxa"/>
          </w:tcPr>
          <w:p>
            <w:pPr>
              <w:pStyle w:val="TableParagraph"/>
              <w:spacing w:line="202" w:lineRule="exact"/>
              <w:ind w:left="663"/>
              <w:rPr>
                <w:sz w:val="18"/>
              </w:rPr>
            </w:pPr>
            <w:r>
              <w:rPr>
                <w:sz w:val="18"/>
              </w:rPr>
              <w:t>10706027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телеко</w:t>
            </w:r>
          </w:p>
        </w:tc>
        <w:tc>
          <w:tcPr>
            <w:tcW w:w="2405" w:type="dxa"/>
          </w:tcPr>
          <w:p>
            <w:pPr>
              <w:pStyle w:val="TableParagraph"/>
              <w:spacing w:line="202" w:lineRule="exact"/>
              <w:ind w:left="-56"/>
              <w:rPr>
                <w:sz w:val="18"/>
              </w:rPr>
            </w:pPr>
            <w:r>
              <w:rPr>
                <w:sz w:val="18"/>
              </w:rPr>
              <w:t>ммуникация</w:t>
            </w:r>
          </w:p>
        </w:tc>
      </w:tr>
      <w:tr>
        <w:trPr>
          <w:trHeight w:val="282" w:hRule="atLeast"/>
        </w:trPr>
        <w:tc>
          <w:tcPr>
            <w:tcW w:w="2152" w:type="dxa"/>
          </w:tcPr>
          <w:p>
            <w:pPr>
              <w:pStyle w:val="TableParagraph"/>
              <w:spacing w:line="202" w:lineRule="exact"/>
              <w:ind w:left="172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«KazTransOil»</w:t>
            </w:r>
          </w:p>
        </w:tc>
        <w:tc>
          <w:tcPr>
            <w:tcW w:w="1558" w:type="dxa"/>
          </w:tcPr>
          <w:p>
            <w:pPr>
              <w:pStyle w:val="TableParagraph"/>
              <w:spacing w:line="202" w:lineRule="exact"/>
              <w:ind w:left="569"/>
              <w:rPr>
                <w:sz w:val="18"/>
              </w:rPr>
            </w:pPr>
            <w:r>
              <w:rPr>
                <w:sz w:val="18"/>
              </w:rPr>
              <w:t>KZTO</w:t>
            </w:r>
          </w:p>
        </w:tc>
        <w:tc>
          <w:tcPr>
            <w:tcW w:w="1414" w:type="dxa"/>
          </w:tcPr>
          <w:p>
            <w:pPr>
              <w:pStyle w:val="TableParagraph"/>
              <w:spacing w:line="202" w:lineRule="exact"/>
              <w:ind w:left="379" w:right="308"/>
              <w:jc w:val="center"/>
              <w:rPr>
                <w:sz w:val="18"/>
              </w:rPr>
            </w:pPr>
            <w:r>
              <w:rPr>
                <w:sz w:val="18"/>
              </w:rPr>
              <w:t>1024,98</w:t>
            </w:r>
          </w:p>
        </w:tc>
        <w:tc>
          <w:tcPr>
            <w:tcW w:w="1985" w:type="dxa"/>
          </w:tcPr>
          <w:p>
            <w:pPr>
              <w:pStyle w:val="TableParagraph"/>
              <w:spacing w:line="202" w:lineRule="exact"/>
              <w:ind w:right="-116"/>
              <w:jc w:val="right"/>
              <w:rPr>
                <w:sz w:val="18"/>
              </w:rPr>
            </w:pPr>
            <w:r>
              <w:rPr>
                <w:sz w:val="18"/>
              </w:rPr>
              <w:t>384628099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нефтега</w:t>
            </w:r>
          </w:p>
        </w:tc>
        <w:tc>
          <w:tcPr>
            <w:tcW w:w="2405" w:type="dxa"/>
          </w:tcPr>
          <w:p>
            <w:pPr>
              <w:pStyle w:val="TableParagraph"/>
              <w:spacing w:line="202" w:lineRule="exact"/>
              <w:ind w:left="91"/>
              <w:rPr>
                <w:sz w:val="18"/>
              </w:rPr>
            </w:pPr>
            <w:r>
              <w:rPr>
                <w:sz w:val="18"/>
              </w:rPr>
              <w:t>зовый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spacing w:before="93"/>
        <w:ind w:left="3011" w:right="0" w:firstLine="0"/>
        <w:jc w:val="left"/>
        <w:rPr>
          <w:sz w:val="18"/>
        </w:rPr>
      </w:pPr>
      <w:r>
        <w:rPr>
          <w:b/>
          <w:i/>
          <w:spacing w:val="-1"/>
          <w:sz w:val="18"/>
        </w:rPr>
        <w:t>Источник:</w:t>
      </w:r>
      <w:r>
        <w:rPr>
          <w:b/>
          <w:i/>
          <w:spacing w:val="3"/>
          <w:sz w:val="18"/>
        </w:rPr>
        <w:t> </w:t>
      </w:r>
      <w:r>
        <w:rPr>
          <w:spacing w:val="-1"/>
          <w:sz w:val="18"/>
        </w:rPr>
        <w:t>https://kase.kz/ru/stock_market/index_kase/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Так, факторы, влияющие на развитие энергетической отрасли в рамках реальной экономики, с</w:t>
      </w:r>
      <w:r>
        <w:rPr>
          <w:spacing w:val="1"/>
        </w:rPr>
        <w:t> </w:t>
      </w:r>
      <w:r>
        <w:rPr/>
        <w:t>точки</w:t>
      </w:r>
      <w:r>
        <w:rPr>
          <w:spacing w:val="-5"/>
        </w:rPr>
        <w:t> </w:t>
      </w:r>
      <w:r>
        <w:rPr/>
        <w:t>зрения</w:t>
      </w:r>
      <w:r>
        <w:rPr>
          <w:spacing w:val="-5"/>
        </w:rPr>
        <w:t> </w:t>
      </w:r>
      <w:r>
        <w:rPr/>
        <w:t>ожидаемых</w:t>
      </w:r>
      <w:r>
        <w:rPr>
          <w:spacing w:val="-4"/>
        </w:rPr>
        <w:t> </w:t>
      </w:r>
      <w:r>
        <w:rPr/>
        <w:t>будущих</w:t>
      </w:r>
      <w:r>
        <w:rPr>
          <w:spacing w:val="-4"/>
        </w:rPr>
        <w:t> </w:t>
      </w:r>
      <w:r>
        <w:rPr/>
        <w:t>потоков</w:t>
      </w:r>
      <w:r>
        <w:rPr>
          <w:spacing w:val="-4"/>
        </w:rPr>
        <w:t> </w:t>
      </w:r>
      <w:r>
        <w:rPr/>
        <w:t>влияют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капитализацию</w:t>
      </w:r>
      <w:r>
        <w:rPr>
          <w:spacing w:val="-4"/>
        </w:rPr>
        <w:t> </w:t>
      </w:r>
      <w:r>
        <w:rPr/>
        <w:t>компаний,</w:t>
      </w:r>
      <w:r>
        <w:rPr>
          <w:spacing w:val="-4"/>
        </w:rPr>
        <w:t> </w:t>
      </w:r>
      <w:r>
        <w:rPr/>
        <w:t>отражением</w:t>
      </w:r>
      <w:r>
        <w:rPr>
          <w:spacing w:val="-4"/>
        </w:rPr>
        <w:t> </w:t>
      </w:r>
      <w:r>
        <w:rPr/>
        <w:t>которой</w:t>
      </w:r>
      <w:r>
        <w:rPr>
          <w:spacing w:val="-52"/>
        </w:rPr>
        <w:t> </w:t>
      </w:r>
      <w:r>
        <w:rPr/>
        <w:t>являются рыночные котировки на финансовом рынке. Так как экономика Казахстана имеет сырьевую</w:t>
      </w:r>
      <w:r>
        <w:rPr>
          <w:spacing w:val="-52"/>
        </w:rPr>
        <w:t> </w:t>
      </w:r>
      <w:r>
        <w:rPr/>
        <w:t>ориентацию, где экспортируются в основном энергетические ресурсы, изменение мировых цен на</w:t>
      </w:r>
      <w:r>
        <w:rPr>
          <w:spacing w:val="1"/>
        </w:rPr>
        <w:t> </w:t>
      </w:r>
      <w:r>
        <w:rPr/>
        <w:t>нефть,</w:t>
      </w:r>
      <w:r>
        <w:rPr>
          <w:spacing w:val="-2"/>
        </w:rPr>
        <w:t> </w:t>
      </w:r>
      <w:r>
        <w:rPr/>
        <w:t>газ,</w:t>
      </w:r>
      <w:r>
        <w:rPr>
          <w:spacing w:val="-2"/>
        </w:rPr>
        <w:t> </w:t>
      </w:r>
      <w:r>
        <w:rPr/>
        <w:t>уголь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уран</w:t>
      </w:r>
      <w:r>
        <w:rPr>
          <w:spacing w:val="-1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ключевым</w:t>
      </w:r>
      <w:r>
        <w:rPr>
          <w:spacing w:val="-2"/>
        </w:rPr>
        <w:t> </w:t>
      </w:r>
      <w:r>
        <w:rPr/>
        <w:t>фактором</w:t>
      </w:r>
      <w:r>
        <w:rPr>
          <w:spacing w:val="-1"/>
        </w:rPr>
        <w:t> </w:t>
      </w:r>
      <w:r>
        <w:rPr/>
        <w:t>риска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отечественных</w:t>
      </w:r>
      <w:r>
        <w:rPr>
          <w:spacing w:val="-2"/>
        </w:rPr>
        <w:t> </w:t>
      </w:r>
      <w:r>
        <w:rPr/>
        <w:t>компаний.</w:t>
      </w:r>
    </w:p>
    <w:p>
      <w:pPr>
        <w:pStyle w:val="BodyText"/>
        <w:ind w:right="527" w:firstLine="395"/>
      </w:pPr>
      <w:r>
        <w:rPr/>
        <w:t>Для доказательства существования связи между ценами на энергетические ресурсы и стоимостью</w:t>
      </w:r>
      <w:r>
        <w:rPr>
          <w:spacing w:val="1"/>
        </w:rPr>
        <w:t> </w:t>
      </w:r>
      <w:r>
        <w:rPr/>
        <w:t>казахстанских компаний, определения ее формы и направления рассчитаны регрессионные модели,</w:t>
      </w:r>
      <w:r>
        <w:rPr>
          <w:spacing w:val="1"/>
        </w:rPr>
        <w:t> </w:t>
      </w:r>
      <w:r>
        <w:rPr/>
        <w:t>включающие зависимую переменную Y (цены акций компаний, входящих в расчет индекса KASE) и</w:t>
      </w:r>
      <w:r>
        <w:rPr>
          <w:spacing w:val="1"/>
        </w:rPr>
        <w:t> </w:t>
      </w:r>
      <w:r>
        <w:rPr/>
        <w:t>переменную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(ежедневные котировки энергетических ресурсов). Данные регрессионные модели</w:t>
      </w:r>
      <w:r>
        <w:rPr>
          <w:spacing w:val="1"/>
        </w:rPr>
        <w:t> </w:t>
      </w:r>
      <w:r>
        <w:rPr/>
        <w:t>построены на основе ежедневных котировок за период с января 2019 г. по январь 2019 г. Также для</w:t>
      </w:r>
      <w:r>
        <w:rPr>
          <w:spacing w:val="1"/>
        </w:rPr>
        <w:t> </w:t>
      </w:r>
      <w:r>
        <w:rPr/>
        <w:t>оценки того, насколько хорошо регрессионные модели зависимости котировок компаний от цены на</w:t>
      </w:r>
      <w:r>
        <w:rPr>
          <w:spacing w:val="1"/>
        </w:rPr>
        <w:t> </w:t>
      </w:r>
      <w:r>
        <w:rPr/>
        <w:t>энергетическиересурсы отражают реальную динамику котировок, рассчитаны коэффициенты</w:t>
      </w:r>
      <w:r>
        <w:rPr>
          <w:spacing w:val="1"/>
        </w:rPr>
        <w:t> </w:t>
      </w:r>
      <w:r>
        <w:rPr/>
        <w:t>детерминации.</w:t>
      </w:r>
      <w:r>
        <w:rPr>
          <w:spacing w:val="-6"/>
        </w:rPr>
        <w:t> </w:t>
      </w:r>
      <w:r>
        <w:rPr/>
        <w:t>Коэффициент</w:t>
      </w:r>
      <w:r>
        <w:rPr>
          <w:spacing w:val="-6"/>
        </w:rPr>
        <w:t> </w:t>
      </w:r>
      <w:r>
        <w:rPr/>
        <w:t>детерминации</w:t>
      </w:r>
      <w:r>
        <w:rPr>
          <w:spacing w:val="-6"/>
        </w:rPr>
        <w:t> </w:t>
      </w:r>
      <w:r>
        <w:rPr/>
        <w:t>определяет</w:t>
      </w:r>
      <w:r>
        <w:rPr>
          <w:spacing w:val="-6"/>
        </w:rPr>
        <w:t> </w:t>
      </w:r>
      <w:r>
        <w:rPr/>
        <w:t>процент</w:t>
      </w:r>
      <w:r>
        <w:rPr>
          <w:spacing w:val="-7"/>
        </w:rPr>
        <w:t> </w:t>
      </w:r>
      <w:r>
        <w:rPr/>
        <w:t>общей</w:t>
      </w:r>
      <w:r>
        <w:rPr>
          <w:spacing w:val="-7"/>
        </w:rPr>
        <w:t> </w:t>
      </w:r>
      <w:r>
        <w:rPr/>
        <w:t>вариации</w:t>
      </w:r>
      <w:r>
        <w:rPr>
          <w:spacing w:val="-5"/>
        </w:rPr>
        <w:t> </w:t>
      </w:r>
      <w:r>
        <w:rPr/>
        <w:t>зависимой</w:t>
      </w:r>
      <w:r>
        <w:rPr>
          <w:spacing w:val="-6"/>
        </w:rPr>
        <w:t> </w:t>
      </w:r>
      <w:r>
        <w:rPr/>
        <w:t>величины,</w:t>
      </w:r>
      <w:r>
        <w:rPr>
          <w:spacing w:val="-52"/>
        </w:rPr>
        <w:t> </w:t>
      </w:r>
      <w:r>
        <w:rPr/>
        <w:t>объясняемой независимой величиной согласно уравнению регрессии. Например, коэффициент</w:t>
      </w:r>
      <w:r>
        <w:rPr>
          <w:spacing w:val="1"/>
        </w:rPr>
        <w:t> </w:t>
      </w:r>
      <w:r>
        <w:rPr/>
        <w:t>детерминации, равный</w:t>
      </w:r>
      <w:r>
        <w:rPr>
          <w:spacing w:val="1"/>
        </w:rPr>
        <w:t> </w:t>
      </w:r>
      <w:r>
        <w:rPr/>
        <w:t>0,34, показывает, что изменения независимой величины объясняют 34%</w:t>
      </w:r>
      <w:r>
        <w:rPr>
          <w:spacing w:val="1"/>
        </w:rPr>
        <w:t> </w:t>
      </w:r>
      <w:r>
        <w:rPr/>
        <w:t>изменения зависимой величины. Рассчитанные уравнения регрессии и коэффициенты детерминации</w:t>
      </w:r>
      <w:r>
        <w:rPr>
          <w:spacing w:val="1"/>
        </w:rPr>
        <w:t> </w:t>
      </w:r>
      <w:r>
        <w:rPr/>
        <w:t>представлены</w:t>
      </w:r>
      <w:r>
        <w:rPr>
          <w:spacing w:val="-2"/>
        </w:rPr>
        <w:t> </w:t>
      </w:r>
      <w:r>
        <w:rPr/>
        <w:t>в таблице</w:t>
      </w:r>
      <w:r>
        <w:rPr>
          <w:spacing w:val="-1"/>
        </w:rPr>
        <w:t> </w:t>
      </w:r>
      <w:r>
        <w:rPr/>
        <w:t>2.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spacing w:before="133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</w:t>
      </w:r>
    </w:p>
    <w:p>
      <w:pPr>
        <w:spacing w:before="2"/>
        <w:ind w:left="1516" w:right="0" w:firstLine="0"/>
        <w:jc w:val="left"/>
        <w:rPr>
          <w:b/>
          <w:sz w:val="18"/>
        </w:rPr>
      </w:pPr>
      <w:r>
        <w:rPr>
          <w:b/>
          <w:sz w:val="18"/>
        </w:rPr>
        <w:t>Регрессионная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зависимость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междуцена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акций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(Y)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ценой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энергетических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ресурсов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(X)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6"/>
        <w:gridCol w:w="2265"/>
        <w:gridCol w:w="3087"/>
        <w:gridCol w:w="1980"/>
      </w:tblGrid>
      <w:tr>
        <w:trPr>
          <w:trHeight w:val="414" w:hRule="atLeast"/>
        </w:trPr>
        <w:tc>
          <w:tcPr>
            <w:tcW w:w="2406" w:type="dxa"/>
          </w:tcPr>
          <w:p>
            <w:pPr>
              <w:pStyle w:val="TableParagraph"/>
              <w:spacing w:line="202" w:lineRule="exact"/>
              <w:ind w:right="-101"/>
              <w:jc w:val="right"/>
              <w:rPr>
                <w:sz w:val="18"/>
              </w:rPr>
            </w:pPr>
            <w:r>
              <w:rPr>
                <w:sz w:val="18"/>
              </w:rPr>
              <w:t>Компания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Отрасль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эк</w:t>
            </w:r>
          </w:p>
        </w:tc>
        <w:tc>
          <w:tcPr>
            <w:tcW w:w="2265" w:type="dxa"/>
          </w:tcPr>
          <w:p>
            <w:pPr>
              <w:pStyle w:val="TableParagraph"/>
              <w:spacing w:line="202" w:lineRule="exact"/>
              <w:ind w:right="56"/>
              <w:jc w:val="right"/>
              <w:rPr>
                <w:sz w:val="18"/>
              </w:rPr>
            </w:pPr>
            <w:r>
              <w:rPr>
                <w:sz w:val="18"/>
              </w:rPr>
              <w:t>ономики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Зависимость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цены</w:t>
            </w:r>
          </w:p>
        </w:tc>
        <w:tc>
          <w:tcPr>
            <w:tcW w:w="3087" w:type="dxa"/>
          </w:tcPr>
          <w:p>
            <w:pPr>
              <w:pStyle w:val="TableParagraph"/>
              <w:spacing w:line="202" w:lineRule="exact"/>
              <w:ind w:left="-24"/>
              <w:rPr>
                <w:sz w:val="18"/>
              </w:rPr>
            </w:pPr>
            <w:r>
              <w:rPr>
                <w:sz w:val="18"/>
              </w:rPr>
              <w:t>акций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от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цен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</w:p>
          <w:p>
            <w:pPr>
              <w:pStyle w:val="TableParagraph"/>
              <w:spacing w:line="191" w:lineRule="exact" w:before="1"/>
              <w:ind w:left="975"/>
              <w:rPr>
                <w:sz w:val="18"/>
              </w:rPr>
            </w:pPr>
            <w:r>
              <w:rPr>
                <w:sz w:val="18"/>
              </w:rPr>
              <w:t>энергоресурсы</w:t>
            </w:r>
          </w:p>
        </w:tc>
        <w:tc>
          <w:tcPr>
            <w:tcW w:w="1980" w:type="dxa"/>
          </w:tcPr>
          <w:p>
            <w:pPr>
              <w:pStyle w:val="TableParagraph"/>
              <w:spacing w:line="202" w:lineRule="exact"/>
              <w:ind w:left="302" w:right="262"/>
              <w:jc w:val="center"/>
              <w:rPr>
                <w:sz w:val="18"/>
              </w:rPr>
            </w:pPr>
            <w:r>
              <w:rPr>
                <w:sz w:val="18"/>
              </w:rPr>
              <w:t>Коэффициент</w:t>
            </w:r>
          </w:p>
          <w:p>
            <w:pPr>
              <w:pStyle w:val="TableParagraph"/>
              <w:spacing w:line="191" w:lineRule="exact" w:before="1"/>
              <w:ind w:left="302" w:right="297"/>
              <w:jc w:val="center"/>
              <w:rPr>
                <w:sz w:val="18"/>
              </w:rPr>
            </w:pPr>
            <w:r>
              <w:rPr>
                <w:sz w:val="18"/>
              </w:rPr>
              <w:t>детерминации,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</w:tr>
      <w:tr>
        <w:trPr>
          <w:trHeight w:val="205" w:hRule="atLeast"/>
        </w:trPr>
        <w:tc>
          <w:tcPr>
            <w:tcW w:w="2406" w:type="dxa"/>
          </w:tcPr>
          <w:p>
            <w:pPr>
              <w:pStyle w:val="TableParagraph"/>
              <w:spacing w:line="186" w:lineRule="exact"/>
              <w:ind w:left="141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«BankCentrKredyt»</w:t>
            </w:r>
          </w:p>
        </w:tc>
        <w:tc>
          <w:tcPr>
            <w:tcW w:w="2265" w:type="dxa"/>
          </w:tcPr>
          <w:p>
            <w:pPr>
              <w:pStyle w:val="TableParagraph"/>
              <w:spacing w:line="186" w:lineRule="exact"/>
              <w:ind w:left="143"/>
              <w:rPr>
                <w:sz w:val="18"/>
              </w:rPr>
            </w:pPr>
            <w:r>
              <w:rPr>
                <w:sz w:val="18"/>
              </w:rPr>
              <w:t>финансовый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сектор</w:t>
            </w:r>
          </w:p>
        </w:tc>
        <w:tc>
          <w:tcPr>
            <w:tcW w:w="3087" w:type="dxa"/>
          </w:tcPr>
          <w:p>
            <w:pPr>
              <w:pStyle w:val="TableParagraph"/>
              <w:spacing w:line="186" w:lineRule="exact"/>
              <w:ind w:left="524" w:right="483"/>
              <w:jc w:val="center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0,123955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0,00061X</w:t>
            </w:r>
          </w:p>
        </w:tc>
        <w:tc>
          <w:tcPr>
            <w:tcW w:w="1980" w:type="dxa"/>
          </w:tcPr>
          <w:p>
            <w:pPr>
              <w:pStyle w:val="TableParagraph"/>
              <w:spacing w:line="186" w:lineRule="exact"/>
              <w:ind w:right="758"/>
              <w:jc w:val="right"/>
              <w:rPr>
                <w:sz w:val="18"/>
              </w:rPr>
            </w:pPr>
            <w:r>
              <w:rPr>
                <w:sz w:val="18"/>
              </w:rPr>
              <w:t>23,37</w:t>
            </w:r>
          </w:p>
        </w:tc>
      </w:tr>
      <w:tr>
        <w:trPr>
          <w:trHeight w:val="208" w:hRule="atLeast"/>
        </w:trPr>
        <w:tc>
          <w:tcPr>
            <w:tcW w:w="2406" w:type="dxa"/>
          </w:tcPr>
          <w:p>
            <w:pPr>
              <w:pStyle w:val="TableParagraph"/>
              <w:spacing w:line="188" w:lineRule="exact"/>
              <w:ind w:left="141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«KazMinerals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PLS»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метал</w:t>
            </w:r>
          </w:p>
        </w:tc>
        <w:tc>
          <w:tcPr>
            <w:tcW w:w="2265" w:type="dxa"/>
          </w:tcPr>
          <w:p>
            <w:pPr>
              <w:pStyle w:val="TableParagraph"/>
              <w:spacing w:line="188" w:lineRule="exact"/>
              <w:ind w:left="-13"/>
              <w:rPr>
                <w:sz w:val="18"/>
              </w:rPr>
            </w:pPr>
            <w:r>
              <w:rPr>
                <w:sz w:val="18"/>
              </w:rPr>
              <w:t>лургия</w:t>
            </w:r>
          </w:p>
        </w:tc>
        <w:tc>
          <w:tcPr>
            <w:tcW w:w="3087" w:type="dxa"/>
          </w:tcPr>
          <w:p>
            <w:pPr>
              <w:pStyle w:val="TableParagraph"/>
              <w:spacing w:line="188" w:lineRule="exact"/>
              <w:ind w:left="522" w:right="483"/>
              <w:jc w:val="center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0,1414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0,0011X</w:t>
            </w:r>
          </w:p>
        </w:tc>
        <w:tc>
          <w:tcPr>
            <w:tcW w:w="1980" w:type="dxa"/>
          </w:tcPr>
          <w:p>
            <w:pPr>
              <w:pStyle w:val="TableParagraph"/>
              <w:spacing w:line="188" w:lineRule="exact"/>
              <w:ind w:right="758"/>
              <w:jc w:val="right"/>
              <w:rPr>
                <w:sz w:val="18"/>
              </w:rPr>
            </w:pPr>
            <w:r>
              <w:rPr>
                <w:sz w:val="18"/>
              </w:rPr>
              <w:t>24,10</w:t>
            </w:r>
          </w:p>
        </w:tc>
      </w:tr>
      <w:tr>
        <w:trPr>
          <w:trHeight w:val="205" w:hRule="atLeast"/>
        </w:trPr>
        <w:tc>
          <w:tcPr>
            <w:tcW w:w="2406" w:type="dxa"/>
          </w:tcPr>
          <w:p>
            <w:pPr>
              <w:pStyle w:val="TableParagraph"/>
              <w:spacing w:line="186" w:lineRule="exact"/>
              <w:ind w:left="141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«HalykBank»</w:t>
            </w:r>
          </w:p>
        </w:tc>
        <w:tc>
          <w:tcPr>
            <w:tcW w:w="2265" w:type="dxa"/>
          </w:tcPr>
          <w:p>
            <w:pPr>
              <w:pStyle w:val="TableParagraph"/>
              <w:spacing w:line="186" w:lineRule="exact"/>
              <w:ind w:left="143"/>
              <w:rPr>
                <w:sz w:val="18"/>
              </w:rPr>
            </w:pPr>
            <w:r>
              <w:rPr>
                <w:sz w:val="18"/>
              </w:rPr>
              <w:t>финансовый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сектор</w:t>
            </w:r>
          </w:p>
        </w:tc>
        <w:tc>
          <w:tcPr>
            <w:tcW w:w="3087" w:type="dxa"/>
          </w:tcPr>
          <w:p>
            <w:pPr>
              <w:pStyle w:val="TableParagraph"/>
              <w:spacing w:line="186" w:lineRule="exact"/>
              <w:ind w:left="526" w:right="483"/>
              <w:jc w:val="center"/>
              <w:rPr>
                <w:sz w:val="18"/>
              </w:rPr>
            </w:pPr>
            <w:r>
              <w:rPr>
                <w:sz w:val="18"/>
              </w:rPr>
              <w:t>Y=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–0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049945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000145X</w:t>
            </w:r>
          </w:p>
        </w:tc>
        <w:tc>
          <w:tcPr>
            <w:tcW w:w="1980" w:type="dxa"/>
          </w:tcPr>
          <w:p>
            <w:pPr>
              <w:pStyle w:val="TableParagraph"/>
              <w:spacing w:line="186" w:lineRule="exact"/>
              <w:ind w:right="757"/>
              <w:jc w:val="right"/>
              <w:rPr>
                <w:sz w:val="18"/>
              </w:rPr>
            </w:pPr>
            <w:r>
              <w:rPr>
                <w:sz w:val="18"/>
              </w:rPr>
              <w:t>57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36</w:t>
            </w:r>
          </w:p>
        </w:tc>
      </w:tr>
      <w:tr>
        <w:trPr>
          <w:trHeight w:val="208" w:hRule="atLeast"/>
        </w:trPr>
        <w:tc>
          <w:tcPr>
            <w:tcW w:w="2406" w:type="dxa"/>
          </w:tcPr>
          <w:p>
            <w:pPr>
              <w:pStyle w:val="TableParagraph"/>
              <w:spacing w:line="188" w:lineRule="exact"/>
              <w:ind w:left="141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«Kcell»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телекомм</w:t>
            </w:r>
          </w:p>
        </w:tc>
        <w:tc>
          <w:tcPr>
            <w:tcW w:w="2265" w:type="dxa"/>
          </w:tcPr>
          <w:p>
            <w:pPr>
              <w:pStyle w:val="TableParagraph"/>
              <w:spacing w:line="188" w:lineRule="exact"/>
              <w:ind w:left="876"/>
              <w:rPr>
                <w:sz w:val="18"/>
              </w:rPr>
            </w:pPr>
            <w:r>
              <w:rPr>
                <w:sz w:val="18"/>
              </w:rPr>
              <w:t>уникация</w:t>
            </w:r>
          </w:p>
        </w:tc>
        <w:tc>
          <w:tcPr>
            <w:tcW w:w="3087" w:type="dxa"/>
          </w:tcPr>
          <w:p>
            <w:pPr>
              <w:pStyle w:val="TableParagraph"/>
              <w:spacing w:line="188" w:lineRule="exact"/>
              <w:ind w:left="524" w:right="483"/>
              <w:jc w:val="center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92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0123X</w:t>
            </w:r>
          </w:p>
        </w:tc>
        <w:tc>
          <w:tcPr>
            <w:tcW w:w="1980" w:type="dxa"/>
          </w:tcPr>
          <w:p>
            <w:pPr>
              <w:pStyle w:val="TableParagraph"/>
              <w:spacing w:line="188" w:lineRule="exact"/>
              <w:ind w:right="757"/>
              <w:jc w:val="right"/>
              <w:rPr>
                <w:sz w:val="18"/>
              </w:rPr>
            </w:pPr>
            <w:r>
              <w:rPr>
                <w:sz w:val="18"/>
              </w:rPr>
              <w:t>44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66</w:t>
            </w:r>
          </w:p>
        </w:tc>
      </w:tr>
      <w:tr>
        <w:trPr>
          <w:trHeight w:val="205" w:hRule="atLeast"/>
        </w:trPr>
        <w:tc>
          <w:tcPr>
            <w:tcW w:w="2406" w:type="dxa"/>
          </w:tcPr>
          <w:p>
            <w:pPr>
              <w:pStyle w:val="TableParagraph"/>
              <w:spacing w:line="186" w:lineRule="exact"/>
              <w:ind w:left="141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«KEGOC»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эне</w:t>
            </w:r>
          </w:p>
        </w:tc>
        <w:tc>
          <w:tcPr>
            <w:tcW w:w="2265" w:type="dxa"/>
          </w:tcPr>
          <w:p>
            <w:pPr>
              <w:pStyle w:val="TableParagraph"/>
              <w:spacing w:line="186" w:lineRule="exact"/>
              <w:ind w:left="395"/>
              <w:rPr>
                <w:sz w:val="18"/>
              </w:rPr>
            </w:pPr>
            <w:r>
              <w:rPr>
                <w:sz w:val="18"/>
              </w:rPr>
              <w:t>ргетический</w:t>
            </w:r>
          </w:p>
        </w:tc>
        <w:tc>
          <w:tcPr>
            <w:tcW w:w="3087" w:type="dxa"/>
          </w:tcPr>
          <w:p>
            <w:pPr>
              <w:pStyle w:val="TableParagraph"/>
              <w:spacing w:line="186" w:lineRule="exact"/>
              <w:ind w:left="518" w:right="483"/>
              <w:jc w:val="center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13,20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0,005X</w:t>
            </w:r>
          </w:p>
        </w:tc>
        <w:tc>
          <w:tcPr>
            <w:tcW w:w="1980" w:type="dxa"/>
          </w:tcPr>
          <w:p>
            <w:pPr>
              <w:pStyle w:val="TableParagraph"/>
              <w:spacing w:line="186" w:lineRule="exact"/>
              <w:ind w:right="757"/>
              <w:jc w:val="right"/>
              <w:rPr>
                <w:sz w:val="18"/>
              </w:rPr>
            </w:pPr>
            <w:r>
              <w:rPr>
                <w:sz w:val="18"/>
              </w:rPr>
              <w:t>34,79</w:t>
            </w:r>
          </w:p>
        </w:tc>
      </w:tr>
      <w:tr>
        <w:trPr>
          <w:trHeight w:val="205" w:hRule="atLeast"/>
        </w:trPr>
        <w:tc>
          <w:tcPr>
            <w:tcW w:w="2406" w:type="dxa"/>
          </w:tcPr>
          <w:p>
            <w:pPr>
              <w:pStyle w:val="TableParagraph"/>
              <w:spacing w:line="186" w:lineRule="exact"/>
              <w:ind w:right="-44"/>
              <w:jc w:val="right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«NAK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KazAtomProm»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ато</w:t>
            </w:r>
          </w:p>
        </w:tc>
        <w:tc>
          <w:tcPr>
            <w:tcW w:w="2265" w:type="dxa"/>
          </w:tcPr>
          <w:p>
            <w:pPr>
              <w:pStyle w:val="TableParagraph"/>
              <w:tabs>
                <w:tab w:pos="899" w:val="left" w:leader="none"/>
              </w:tabs>
              <w:spacing w:line="186" w:lineRule="exact"/>
              <w:ind w:left="33"/>
              <w:rPr>
                <w:sz w:val="18"/>
              </w:rPr>
            </w:pPr>
            <w:r>
              <w:rPr>
                <w:sz w:val="18"/>
              </w:rPr>
              <w:t>мная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</w:t>
              <w:tab/>
              <w:t>трасль</w:t>
            </w:r>
          </w:p>
        </w:tc>
        <w:tc>
          <w:tcPr>
            <w:tcW w:w="3087" w:type="dxa"/>
          </w:tcPr>
          <w:p>
            <w:pPr>
              <w:pStyle w:val="TableParagraph"/>
              <w:spacing w:line="186" w:lineRule="exact"/>
              <w:ind w:left="521" w:right="483"/>
              <w:jc w:val="center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256,00 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0,025X</w:t>
            </w:r>
          </w:p>
        </w:tc>
        <w:tc>
          <w:tcPr>
            <w:tcW w:w="1980" w:type="dxa"/>
          </w:tcPr>
          <w:p>
            <w:pPr>
              <w:pStyle w:val="TableParagraph"/>
              <w:spacing w:line="186" w:lineRule="exact"/>
              <w:ind w:right="805"/>
              <w:jc w:val="right"/>
              <w:rPr>
                <w:sz w:val="18"/>
              </w:rPr>
            </w:pPr>
            <w:r>
              <w:rPr>
                <w:sz w:val="18"/>
              </w:rPr>
              <w:t>6,02</w:t>
            </w:r>
          </w:p>
        </w:tc>
      </w:tr>
      <w:tr>
        <w:trPr>
          <w:trHeight w:val="208" w:hRule="atLeast"/>
        </w:trPr>
        <w:tc>
          <w:tcPr>
            <w:tcW w:w="2406" w:type="dxa"/>
          </w:tcPr>
          <w:p>
            <w:pPr>
              <w:pStyle w:val="TableParagraph"/>
              <w:spacing w:line="188" w:lineRule="exact"/>
              <w:ind w:left="141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«KazakhTelekom»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телеко</w:t>
            </w:r>
          </w:p>
        </w:tc>
        <w:tc>
          <w:tcPr>
            <w:tcW w:w="2265" w:type="dxa"/>
          </w:tcPr>
          <w:p>
            <w:pPr>
              <w:pStyle w:val="TableParagraph"/>
              <w:tabs>
                <w:tab w:pos="876" w:val="left" w:leader="none"/>
              </w:tabs>
              <w:spacing w:line="188" w:lineRule="exact"/>
              <w:ind w:left="-46"/>
              <w:rPr>
                <w:sz w:val="18"/>
              </w:rPr>
            </w:pPr>
            <w:r>
              <w:rPr>
                <w:sz w:val="18"/>
              </w:rPr>
              <w:t>мм</w:t>
              <w:tab/>
              <w:t>уникация</w:t>
            </w:r>
          </w:p>
        </w:tc>
        <w:tc>
          <w:tcPr>
            <w:tcW w:w="3087" w:type="dxa"/>
          </w:tcPr>
          <w:p>
            <w:pPr>
              <w:pStyle w:val="TableParagraph"/>
              <w:spacing w:line="188" w:lineRule="exact"/>
              <w:ind w:left="521" w:right="483"/>
              <w:jc w:val="center"/>
              <w:rPr>
                <w:sz w:val="18"/>
              </w:rPr>
            </w:pP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=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–3,87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0,06Х</w:t>
            </w:r>
          </w:p>
        </w:tc>
        <w:tc>
          <w:tcPr>
            <w:tcW w:w="1980" w:type="dxa"/>
          </w:tcPr>
          <w:p>
            <w:pPr>
              <w:pStyle w:val="TableParagraph"/>
              <w:spacing w:line="188" w:lineRule="exact"/>
              <w:ind w:right="759"/>
              <w:jc w:val="right"/>
              <w:rPr>
                <w:sz w:val="18"/>
              </w:rPr>
            </w:pPr>
            <w:r>
              <w:rPr>
                <w:sz w:val="18"/>
              </w:rPr>
              <w:t>71,74</w:t>
            </w:r>
          </w:p>
        </w:tc>
      </w:tr>
      <w:tr>
        <w:trPr>
          <w:trHeight w:val="205" w:hRule="atLeast"/>
        </w:trPr>
        <w:tc>
          <w:tcPr>
            <w:tcW w:w="2406" w:type="dxa"/>
          </w:tcPr>
          <w:p>
            <w:pPr>
              <w:pStyle w:val="TableParagraph"/>
              <w:spacing w:line="186" w:lineRule="exact"/>
              <w:ind w:right="-58"/>
              <w:jc w:val="right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«KazTransOil»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нефтегазов</w:t>
            </w:r>
          </w:p>
        </w:tc>
        <w:tc>
          <w:tcPr>
            <w:tcW w:w="2265" w:type="dxa"/>
          </w:tcPr>
          <w:p>
            <w:pPr>
              <w:pStyle w:val="TableParagraph"/>
              <w:tabs>
                <w:tab w:pos="1902" w:val="left" w:leader="none"/>
              </w:tabs>
              <w:spacing w:line="186" w:lineRule="exact"/>
              <w:ind w:right="34"/>
              <w:jc w:val="right"/>
              <w:rPr>
                <w:sz w:val="18"/>
              </w:rPr>
            </w:pPr>
            <w:r>
              <w:rPr>
                <w:sz w:val="18"/>
              </w:rPr>
              <w:t>ый</w:t>
              <w:tab/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=</w:t>
            </w:r>
          </w:p>
        </w:tc>
        <w:tc>
          <w:tcPr>
            <w:tcW w:w="3087" w:type="dxa"/>
          </w:tcPr>
          <w:p>
            <w:pPr>
              <w:pStyle w:val="TableParagraph"/>
              <w:tabs>
                <w:tab w:pos="3115" w:val="right" w:leader="none"/>
              </w:tabs>
              <w:spacing w:line="186" w:lineRule="exact"/>
              <w:ind w:left="-2" w:right="-44"/>
              <w:jc w:val="center"/>
              <w:rPr>
                <w:sz w:val="18"/>
              </w:rPr>
            </w:pPr>
            <w:r>
              <w:rPr>
                <w:sz w:val="18"/>
              </w:rPr>
              <w:t>–14 885,87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+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17,46X</w:t>
              <w:tab/>
              <w:t>72</w:t>
            </w:r>
          </w:p>
        </w:tc>
        <w:tc>
          <w:tcPr>
            <w:tcW w:w="1980" w:type="dxa"/>
          </w:tcPr>
          <w:p>
            <w:pPr>
              <w:pStyle w:val="TableParagraph"/>
              <w:spacing w:line="186" w:lineRule="exact"/>
              <w:ind w:left="29"/>
              <w:rPr>
                <w:sz w:val="18"/>
              </w:rPr>
            </w:pPr>
            <w:r>
              <w:rPr>
                <w:sz w:val="18"/>
              </w:rPr>
              <w:t>,68</w:t>
            </w:r>
          </w:p>
        </w:tc>
      </w:tr>
    </w:tbl>
    <w:p>
      <w:pPr>
        <w:pStyle w:val="BodyText"/>
        <w:spacing w:before="7"/>
        <w:ind w:left="0"/>
        <w:rPr>
          <w:b/>
          <w:sz w:val="13"/>
        </w:rPr>
      </w:pPr>
    </w:p>
    <w:p>
      <w:pPr>
        <w:spacing w:before="92"/>
        <w:ind w:left="562" w:right="998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Рассчитано</w:t>
      </w:r>
      <w:r>
        <w:rPr>
          <w:spacing w:val="-6"/>
          <w:sz w:val="18"/>
        </w:rPr>
        <w:t> </w:t>
      </w:r>
      <w:r>
        <w:rPr>
          <w:sz w:val="18"/>
        </w:rPr>
        <w:t>автором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687" w:firstLine="395"/>
      </w:pPr>
      <w:r>
        <w:rPr/>
        <w:t>Анализ коэффициентов детерминации показывает достаточно высокую объясняющую</w:t>
      </w:r>
      <w:r>
        <w:rPr>
          <w:spacing w:val="1"/>
        </w:rPr>
        <w:t> </w:t>
      </w:r>
      <w:r>
        <w:rPr/>
        <w:t>способность рассчитанных уравнений регрессии котировок компаний в зависимости от цен на энер-</w:t>
      </w:r>
      <w:r>
        <w:rPr>
          <w:spacing w:val="1"/>
        </w:rPr>
        <w:t> </w:t>
      </w:r>
      <w:r>
        <w:rPr/>
        <w:t>гетические ресурсы для всех отраслей экономики. Таким образом, между капитализацией компаний,</w:t>
      </w:r>
      <w:r>
        <w:rPr>
          <w:spacing w:val="-52"/>
        </w:rPr>
        <w:t> </w:t>
      </w:r>
      <w:r>
        <w:rPr/>
        <w:t>представленных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казахстанском</w:t>
      </w:r>
      <w:r>
        <w:rPr>
          <w:spacing w:val="-7"/>
        </w:rPr>
        <w:t> </w:t>
      </w:r>
      <w:r>
        <w:rPr/>
        <w:t>фондовом</w:t>
      </w:r>
      <w:r>
        <w:rPr>
          <w:spacing w:val="-6"/>
        </w:rPr>
        <w:t> </w:t>
      </w:r>
      <w:r>
        <w:rPr/>
        <w:t>рынке,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ценой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энергоресурсы</w:t>
      </w:r>
      <w:r>
        <w:rPr>
          <w:spacing w:val="-6"/>
        </w:rPr>
        <w:t> </w:t>
      </w:r>
      <w:r>
        <w:rPr/>
        <w:t>выявлены</w:t>
      </w:r>
      <w:r>
        <w:rPr>
          <w:spacing w:val="-6"/>
        </w:rPr>
        <w:t> </w:t>
      </w:r>
      <w:r>
        <w:rPr/>
        <w:t>устойчивые</w:t>
      </w:r>
      <w:r>
        <w:rPr>
          <w:spacing w:val="-52"/>
        </w:rPr>
        <w:t> </w:t>
      </w:r>
      <w:r>
        <w:rPr/>
        <w:t>связи, поддающиеся статистическому анализу. Данные связи существуют независимо от отрасли</w:t>
      </w:r>
      <w:r>
        <w:rPr>
          <w:spacing w:val="1"/>
        </w:rPr>
        <w:t> </w:t>
      </w:r>
      <w:r>
        <w:rPr/>
        <w:t>исследуемой</w:t>
      </w:r>
      <w:r>
        <w:rPr>
          <w:spacing w:val="-2"/>
        </w:rPr>
        <w:t> </w:t>
      </w:r>
      <w:r>
        <w:rPr/>
        <w:t>компании.</w:t>
      </w:r>
    </w:p>
    <w:p>
      <w:pPr>
        <w:pStyle w:val="BodyText"/>
        <w:ind w:right="527" w:firstLine="395"/>
      </w:pPr>
      <w:r>
        <w:rPr/>
        <w:t>Кроме того, между котировками компаний казахстанского финансового рынка и котировками цен</w:t>
      </w:r>
      <w:r>
        <w:rPr>
          <w:spacing w:val="-52"/>
        </w:rPr>
        <w:t> </w:t>
      </w:r>
      <w:r>
        <w:rPr/>
        <w:t>на</w:t>
      </w:r>
      <w:r>
        <w:rPr>
          <w:spacing w:val="-7"/>
        </w:rPr>
        <w:t> </w:t>
      </w:r>
      <w:r>
        <w:rPr/>
        <w:t>энергетические</w:t>
      </w:r>
      <w:r>
        <w:rPr>
          <w:spacing w:val="-7"/>
        </w:rPr>
        <w:t> </w:t>
      </w:r>
      <w:r>
        <w:rPr/>
        <w:t>ресурсы</w:t>
      </w:r>
      <w:r>
        <w:rPr>
          <w:spacing w:val="-7"/>
        </w:rPr>
        <w:t> </w:t>
      </w:r>
      <w:r>
        <w:rPr/>
        <w:t>существует</w:t>
      </w:r>
      <w:r>
        <w:rPr>
          <w:spacing w:val="-7"/>
        </w:rPr>
        <w:t> </w:t>
      </w:r>
      <w:r>
        <w:rPr/>
        <w:t>достаточно</w:t>
      </w:r>
      <w:r>
        <w:rPr>
          <w:spacing w:val="-6"/>
        </w:rPr>
        <w:t> </w:t>
      </w:r>
      <w:r>
        <w:rPr/>
        <w:t>высокая</w:t>
      </w:r>
      <w:r>
        <w:rPr>
          <w:spacing w:val="-7"/>
        </w:rPr>
        <w:t> </w:t>
      </w:r>
      <w:r>
        <w:rPr/>
        <w:t>статистически</w:t>
      </w:r>
      <w:r>
        <w:rPr>
          <w:spacing w:val="-6"/>
        </w:rPr>
        <w:t> </w:t>
      </w:r>
      <w:r>
        <w:rPr/>
        <w:t>значимая</w:t>
      </w:r>
      <w:r>
        <w:rPr>
          <w:spacing w:val="-7"/>
        </w:rPr>
        <w:t> </w:t>
      </w:r>
      <w:r>
        <w:rPr/>
        <w:t>корреляция,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чем</w:t>
      </w:r>
      <w:r>
        <w:rPr>
          <w:spacing w:val="-52"/>
        </w:rPr>
        <w:t> </w:t>
      </w:r>
      <w:r>
        <w:rPr/>
        <w:t>свидетельствует проведенный корреляционный анализ. Результат данного анализа – рассчитанные</w:t>
      </w:r>
      <w:r>
        <w:rPr>
          <w:spacing w:val="1"/>
        </w:rPr>
        <w:t> </w:t>
      </w:r>
      <w:r>
        <w:rPr/>
        <w:t>коэффициенты корреляции. Для определения тесноты связи проведен их анализ с помощью шкалы</w:t>
      </w:r>
      <w:r>
        <w:rPr>
          <w:spacing w:val="1"/>
        </w:rPr>
        <w:t> </w:t>
      </w:r>
      <w:r>
        <w:rPr>
          <w:spacing w:val="-2"/>
        </w:rPr>
        <w:t>Чеддока.</w:t>
      </w:r>
      <w:r>
        <w:rPr>
          <w:spacing w:val="-11"/>
        </w:rPr>
        <w:t> </w:t>
      </w:r>
      <w:r>
        <w:rPr>
          <w:spacing w:val="-1"/>
        </w:rPr>
        <w:t>По</w:t>
      </w:r>
      <w:r>
        <w:rPr>
          <w:spacing w:val="-9"/>
        </w:rPr>
        <w:t> </w:t>
      </w:r>
      <w:r>
        <w:rPr>
          <w:spacing w:val="-1"/>
        </w:rPr>
        <w:t>результатам</w:t>
      </w:r>
      <w:r>
        <w:rPr>
          <w:spacing w:val="-9"/>
        </w:rPr>
        <w:t> </w:t>
      </w:r>
      <w:r>
        <w:rPr>
          <w:spacing w:val="-1"/>
        </w:rPr>
        <w:t>анализа</w:t>
      </w:r>
      <w:r>
        <w:rPr>
          <w:spacing w:val="-9"/>
        </w:rPr>
        <w:t> </w:t>
      </w:r>
      <w:r>
        <w:rPr>
          <w:spacing w:val="-1"/>
        </w:rPr>
        <w:t>силы</w:t>
      </w:r>
      <w:r>
        <w:rPr>
          <w:spacing w:val="-9"/>
        </w:rPr>
        <w:t> </w:t>
      </w:r>
      <w:r>
        <w:rPr>
          <w:spacing w:val="-1"/>
        </w:rPr>
        <w:t>корреляции</w:t>
      </w:r>
      <w:r>
        <w:rPr>
          <w:spacing w:val="-8"/>
        </w:rPr>
        <w:t> </w:t>
      </w:r>
      <w:r>
        <w:rPr>
          <w:spacing w:val="-1"/>
        </w:rPr>
        <w:t>по</w:t>
      </w:r>
      <w:r>
        <w:rPr>
          <w:spacing w:val="-9"/>
        </w:rPr>
        <w:t> </w:t>
      </w:r>
      <w:r>
        <w:rPr>
          <w:spacing w:val="-1"/>
        </w:rPr>
        <w:t>отраслям</w:t>
      </w:r>
      <w:r>
        <w:rPr>
          <w:spacing w:val="-9"/>
        </w:rPr>
        <w:t> </w:t>
      </w:r>
      <w:r>
        <w:rPr>
          <w:spacing w:val="-1"/>
        </w:rPr>
        <w:t>экономики</w:t>
      </w:r>
      <w:r>
        <w:rPr>
          <w:spacing w:val="-8"/>
        </w:rPr>
        <w:t> </w:t>
      </w:r>
      <w:r>
        <w:rPr>
          <w:spacing w:val="-1"/>
        </w:rPr>
        <w:t>построена</w:t>
      </w:r>
      <w:r>
        <w:rPr>
          <w:spacing w:val="-9"/>
        </w:rPr>
        <w:t> </w:t>
      </w:r>
      <w:r>
        <w:rPr>
          <w:spacing w:val="-1"/>
        </w:rPr>
        <w:t>матрица</w:t>
      </w:r>
      <w:r>
        <w:rPr>
          <w:spacing w:val="-11"/>
        </w:rPr>
        <w:t> </w:t>
      </w:r>
      <w:r>
        <w:rPr>
          <w:spacing w:val="-1"/>
        </w:rPr>
        <w:t>(табл.</w:t>
      </w:r>
      <w:r>
        <w:rPr>
          <w:spacing w:val="-13"/>
        </w:rPr>
        <w:t> </w:t>
      </w:r>
      <w:r>
        <w:rPr>
          <w:spacing w:val="-1"/>
        </w:rPr>
        <w:t>3).</w:t>
      </w:r>
    </w:p>
    <w:p>
      <w:pPr>
        <w:pStyle w:val="BodyText"/>
        <w:spacing w:before="2"/>
        <w:ind w:left="0"/>
      </w:pPr>
    </w:p>
    <w:p>
      <w:pPr>
        <w:spacing w:before="0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3</w:t>
      </w:r>
    </w:p>
    <w:p>
      <w:pPr>
        <w:spacing w:before="1"/>
        <w:ind w:left="296" w:right="741" w:firstLine="0"/>
        <w:jc w:val="center"/>
        <w:rPr>
          <w:b/>
          <w:sz w:val="18"/>
        </w:rPr>
      </w:pPr>
      <w:r>
        <w:rPr>
          <w:b/>
          <w:sz w:val="18"/>
        </w:rPr>
        <w:t>Показатели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корреляции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между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котировками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компаний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ценами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энергетические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ресурсы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шкале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Чеддока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9"/>
        <w:gridCol w:w="1982"/>
        <w:gridCol w:w="1557"/>
        <w:gridCol w:w="2120"/>
        <w:gridCol w:w="2264"/>
      </w:tblGrid>
      <w:tr>
        <w:trPr>
          <w:trHeight w:val="414" w:hRule="atLeast"/>
        </w:trPr>
        <w:tc>
          <w:tcPr>
            <w:tcW w:w="1699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Отрасть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Высокая</w:t>
            </w:r>
          </w:p>
        </w:tc>
        <w:tc>
          <w:tcPr>
            <w:tcW w:w="1982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line="193" w:lineRule="exact"/>
              <w:ind w:left="548"/>
              <w:rPr>
                <w:sz w:val="18"/>
              </w:rPr>
            </w:pPr>
            <w:r>
              <w:rPr>
                <w:sz w:val="18"/>
              </w:rPr>
              <w:t>корреляция</w:t>
            </w:r>
          </w:p>
        </w:tc>
        <w:tc>
          <w:tcPr>
            <w:tcW w:w="1557" w:type="dxa"/>
          </w:tcPr>
          <w:p>
            <w:pPr>
              <w:pStyle w:val="TableParagraph"/>
              <w:spacing w:line="201" w:lineRule="exact"/>
              <w:ind w:left="428"/>
              <w:rPr>
                <w:sz w:val="18"/>
              </w:rPr>
            </w:pPr>
            <w:r>
              <w:rPr>
                <w:sz w:val="18"/>
              </w:rPr>
              <w:t>Заметная</w:t>
            </w:r>
          </w:p>
          <w:p>
            <w:pPr>
              <w:pStyle w:val="TableParagraph"/>
              <w:spacing w:line="193" w:lineRule="exact"/>
              <w:ind w:left="335"/>
              <w:rPr>
                <w:sz w:val="18"/>
              </w:rPr>
            </w:pPr>
            <w:r>
              <w:rPr>
                <w:sz w:val="18"/>
              </w:rPr>
              <w:t>корреляция</w:t>
            </w:r>
          </w:p>
        </w:tc>
        <w:tc>
          <w:tcPr>
            <w:tcW w:w="2120" w:type="dxa"/>
          </w:tcPr>
          <w:p>
            <w:pPr>
              <w:pStyle w:val="TableParagraph"/>
              <w:spacing w:line="201" w:lineRule="exact"/>
              <w:ind w:left="638"/>
              <w:rPr>
                <w:sz w:val="18"/>
              </w:rPr>
            </w:pPr>
            <w:r>
              <w:rPr>
                <w:sz w:val="18"/>
              </w:rPr>
              <w:t>Умеренная</w:t>
            </w:r>
          </w:p>
          <w:p>
            <w:pPr>
              <w:pStyle w:val="TableParagraph"/>
              <w:spacing w:line="193" w:lineRule="exact"/>
              <w:ind w:left="618"/>
              <w:rPr>
                <w:sz w:val="18"/>
              </w:rPr>
            </w:pPr>
            <w:r>
              <w:rPr>
                <w:sz w:val="18"/>
              </w:rPr>
              <w:t>корреляция</w:t>
            </w:r>
          </w:p>
        </w:tc>
        <w:tc>
          <w:tcPr>
            <w:tcW w:w="2264" w:type="dxa"/>
          </w:tcPr>
          <w:p>
            <w:pPr>
              <w:pStyle w:val="TableParagraph"/>
              <w:spacing w:line="201" w:lineRule="exact"/>
              <w:ind w:left="669" w:right="655"/>
              <w:jc w:val="center"/>
              <w:rPr>
                <w:sz w:val="18"/>
              </w:rPr>
            </w:pPr>
            <w:r>
              <w:rPr>
                <w:sz w:val="18"/>
              </w:rPr>
              <w:t>Слабая</w:t>
            </w:r>
          </w:p>
          <w:p>
            <w:pPr>
              <w:pStyle w:val="TableParagraph"/>
              <w:spacing w:line="193" w:lineRule="exact"/>
              <w:ind w:left="672" w:right="655"/>
              <w:jc w:val="center"/>
              <w:rPr>
                <w:sz w:val="18"/>
              </w:rPr>
            </w:pPr>
            <w:r>
              <w:rPr>
                <w:sz w:val="18"/>
              </w:rPr>
              <w:t>корреляция</w:t>
            </w:r>
          </w:p>
        </w:tc>
      </w:tr>
      <w:tr>
        <w:trPr>
          <w:trHeight w:val="411" w:hRule="atLeast"/>
        </w:trPr>
        <w:tc>
          <w:tcPr>
            <w:tcW w:w="1699" w:type="dxa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Нефтегазовый</w:t>
            </w:r>
          </w:p>
          <w:p>
            <w:pPr>
              <w:pStyle w:val="TableParagraph"/>
              <w:spacing w:line="190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сектор</w:t>
            </w:r>
          </w:p>
        </w:tc>
        <w:tc>
          <w:tcPr>
            <w:tcW w:w="1982" w:type="dxa"/>
          </w:tcPr>
          <w:p>
            <w:pPr>
              <w:pStyle w:val="TableParagraph"/>
              <w:spacing w:line="201" w:lineRule="exact"/>
              <w:ind w:left="264" w:right="260"/>
              <w:jc w:val="center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«KazTransOil»</w:t>
            </w:r>
          </w:p>
          <w:p>
            <w:pPr>
              <w:pStyle w:val="TableParagraph"/>
              <w:spacing w:line="190" w:lineRule="exact"/>
              <w:ind w:left="264" w:right="256"/>
              <w:jc w:val="center"/>
              <w:rPr>
                <w:sz w:val="18"/>
              </w:rPr>
            </w:pPr>
            <w:r>
              <w:rPr>
                <w:sz w:val="18"/>
              </w:rPr>
              <w:t>(-0,81)</w:t>
            </w:r>
          </w:p>
        </w:tc>
        <w:tc>
          <w:tcPr>
            <w:tcW w:w="15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699" w:type="dxa"/>
            <w:vMerge w:val="restart"/>
          </w:tcPr>
          <w:p>
            <w:pPr>
              <w:pStyle w:val="TableParagraph"/>
              <w:spacing w:line="242" w:lineRule="auto"/>
              <w:ind w:left="110" w:right="259"/>
              <w:rPr>
                <w:sz w:val="18"/>
              </w:rPr>
            </w:pPr>
            <w:r>
              <w:rPr>
                <w:sz w:val="18"/>
              </w:rPr>
              <w:t>Сектор те-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лекоммуникации</w:t>
            </w:r>
          </w:p>
        </w:tc>
        <w:tc>
          <w:tcPr>
            <w:tcW w:w="1982" w:type="dxa"/>
          </w:tcPr>
          <w:p>
            <w:pPr>
              <w:pStyle w:val="TableParagraph"/>
              <w:spacing w:line="202" w:lineRule="exact"/>
              <w:ind w:left="260" w:right="260"/>
              <w:jc w:val="center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«Kazakh</w:t>
            </w:r>
          </w:p>
          <w:p>
            <w:pPr>
              <w:pStyle w:val="TableParagraph"/>
              <w:spacing w:line="191" w:lineRule="exact" w:before="2"/>
              <w:ind w:left="264" w:right="253"/>
              <w:jc w:val="center"/>
              <w:rPr>
                <w:sz w:val="18"/>
              </w:rPr>
            </w:pPr>
            <w:r>
              <w:rPr>
                <w:sz w:val="18"/>
              </w:rPr>
              <w:t>Telekom»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(-0,86)</w:t>
            </w:r>
          </w:p>
        </w:tc>
        <w:tc>
          <w:tcPr>
            <w:tcW w:w="15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05" w:hRule="atLeast"/>
        </w:trPr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186" w:lineRule="exact"/>
              <w:ind w:left="328"/>
              <w:rPr>
                <w:sz w:val="18"/>
              </w:rPr>
            </w:pPr>
            <w:r>
              <w:rPr>
                <w:sz w:val="18"/>
              </w:rPr>
              <w:t>SA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«Kcell»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(0,77)</w:t>
            </w:r>
          </w:p>
        </w:tc>
        <w:tc>
          <w:tcPr>
            <w:tcW w:w="155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414" w:hRule="atLeast"/>
        </w:trPr>
        <w:tc>
          <w:tcPr>
            <w:tcW w:w="1699" w:type="dxa"/>
          </w:tcPr>
          <w:p>
            <w:pPr>
              <w:pStyle w:val="TableParagraph"/>
              <w:spacing w:line="206" w:lineRule="exact"/>
              <w:ind w:left="110" w:right="342"/>
              <w:rPr>
                <w:sz w:val="18"/>
              </w:rPr>
            </w:pPr>
            <w:r>
              <w:rPr>
                <w:spacing w:val="-1"/>
                <w:sz w:val="18"/>
              </w:rPr>
              <w:t>Сектор </w:t>
            </w:r>
            <w:r>
              <w:rPr>
                <w:sz w:val="18"/>
              </w:rPr>
              <w:t>атомной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промыш-ности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spacing w:line="204" w:lineRule="exact"/>
              <w:ind w:left="1107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«NAK</w:t>
            </w:r>
          </w:p>
        </w:tc>
        <w:tc>
          <w:tcPr>
            <w:tcW w:w="2264" w:type="dxa"/>
          </w:tcPr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329"/>
              <w:rPr>
                <w:sz w:val="18"/>
              </w:rPr>
            </w:pPr>
            <w:r>
              <w:rPr>
                <w:sz w:val="18"/>
              </w:rPr>
              <w:t>KazAtomProm»(0,19)</w:t>
            </w:r>
          </w:p>
        </w:tc>
      </w:tr>
      <w:tr>
        <w:trPr>
          <w:trHeight w:val="414" w:hRule="atLeast"/>
        </w:trPr>
        <w:tc>
          <w:tcPr>
            <w:tcW w:w="1699" w:type="dxa"/>
            <w:vMerge w:val="restart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110" w:right="585"/>
              <w:rPr>
                <w:sz w:val="18"/>
              </w:rPr>
            </w:pPr>
            <w:r>
              <w:rPr>
                <w:spacing w:val="-1"/>
                <w:sz w:val="18"/>
              </w:rPr>
              <w:t>Финансовый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сектор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02" w:lineRule="exact"/>
              <w:ind w:right="-58"/>
              <w:jc w:val="right"/>
              <w:rPr>
                <w:sz w:val="18"/>
              </w:rPr>
            </w:pPr>
            <w:r>
              <w:rPr>
                <w:sz w:val="18"/>
              </w:rPr>
              <w:t>АО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«Bank</w:t>
            </w:r>
          </w:p>
        </w:tc>
        <w:tc>
          <w:tcPr>
            <w:tcW w:w="2120" w:type="dxa"/>
          </w:tcPr>
          <w:p>
            <w:pPr>
              <w:pStyle w:val="TableParagraph"/>
              <w:spacing w:line="201" w:lineRule="exact"/>
              <w:ind w:left="43" w:right="1007"/>
              <w:jc w:val="center"/>
              <w:rPr>
                <w:sz w:val="18"/>
              </w:rPr>
            </w:pPr>
            <w:r>
              <w:rPr>
                <w:sz w:val="18"/>
              </w:rPr>
              <w:t>CentrKredyt»</w:t>
            </w:r>
          </w:p>
          <w:p>
            <w:pPr>
              <w:pStyle w:val="TableParagraph"/>
              <w:spacing w:line="193" w:lineRule="exact"/>
              <w:ind w:left="43" w:right="27"/>
              <w:jc w:val="center"/>
              <w:rPr>
                <w:sz w:val="18"/>
              </w:rPr>
            </w:pPr>
            <w:r>
              <w:rPr>
                <w:sz w:val="18"/>
              </w:rPr>
              <w:t>(-0,45)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1" w:hRule="atLeast"/>
        </w:trPr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>
            <w:pPr>
              <w:pStyle w:val="TableParagraph"/>
              <w:spacing w:line="201" w:lineRule="exact"/>
              <w:ind w:left="264" w:right="258"/>
              <w:jc w:val="center"/>
              <w:rPr>
                <w:sz w:val="18"/>
              </w:rPr>
            </w:pPr>
            <w:r>
              <w:rPr>
                <w:sz w:val="18"/>
              </w:rPr>
              <w:t>АО«Halyk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Bank»</w:t>
            </w:r>
          </w:p>
          <w:p>
            <w:pPr>
              <w:pStyle w:val="TableParagraph"/>
              <w:spacing w:line="191" w:lineRule="exact"/>
              <w:ind w:left="264" w:right="254"/>
              <w:jc w:val="center"/>
              <w:rPr>
                <w:sz w:val="18"/>
              </w:rPr>
            </w:pPr>
            <w:r>
              <w:rPr>
                <w:sz w:val="18"/>
              </w:rPr>
              <w:t>(0,78)</w:t>
            </w:r>
          </w:p>
        </w:tc>
        <w:tc>
          <w:tcPr>
            <w:tcW w:w="155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699" w:type="dxa"/>
          </w:tcPr>
          <w:p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Энергетичес-</w:t>
            </w:r>
          </w:p>
          <w:p>
            <w:pPr>
              <w:pStyle w:val="TableParagraph"/>
              <w:spacing w:line="191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кий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сектор</w:t>
            </w:r>
          </w:p>
        </w:tc>
        <w:tc>
          <w:tcPr>
            <w:tcW w:w="1982" w:type="dxa"/>
          </w:tcPr>
          <w:p>
            <w:pPr>
              <w:pStyle w:val="TableParagraph"/>
              <w:spacing w:line="202" w:lineRule="exact"/>
              <w:ind w:left="1034" w:right="-29"/>
              <w:rPr>
                <w:sz w:val="18"/>
              </w:rPr>
            </w:pPr>
            <w:r>
              <w:rPr>
                <w:spacing w:val="-1"/>
                <w:sz w:val="18"/>
              </w:rPr>
              <w:t>АО«KEGOC</w:t>
            </w:r>
          </w:p>
        </w:tc>
        <w:tc>
          <w:tcPr>
            <w:tcW w:w="1557" w:type="dxa"/>
          </w:tcPr>
          <w:p>
            <w:pPr>
              <w:pStyle w:val="TableParagraph"/>
              <w:spacing w:line="202" w:lineRule="exact"/>
              <w:ind w:left="17"/>
              <w:rPr>
                <w:sz w:val="18"/>
              </w:rPr>
            </w:pPr>
            <w:r>
              <w:rPr>
                <w:w w:val="99"/>
                <w:sz w:val="18"/>
              </w:rPr>
              <w:t>»</w:t>
            </w:r>
          </w:p>
          <w:p>
            <w:pPr>
              <w:pStyle w:val="TableParagraph"/>
              <w:spacing w:line="191" w:lineRule="exact" w:before="1"/>
              <w:ind w:left="560"/>
              <w:rPr>
                <w:sz w:val="18"/>
              </w:rPr>
            </w:pPr>
            <w:r>
              <w:rPr>
                <w:sz w:val="18"/>
              </w:rPr>
              <w:t>(0 54)</w:t>
            </w:r>
          </w:p>
        </w:tc>
        <w:tc>
          <w:tcPr>
            <w:tcW w:w="21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64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414" w:hRule="atLeast"/>
        </w:trPr>
        <w:tc>
          <w:tcPr>
            <w:tcW w:w="1699" w:type="dxa"/>
          </w:tcPr>
          <w:p>
            <w:pPr>
              <w:pStyle w:val="TableParagraph"/>
              <w:spacing w:line="201" w:lineRule="exact"/>
              <w:ind w:left="110"/>
              <w:rPr>
                <w:sz w:val="18"/>
              </w:rPr>
            </w:pPr>
            <w:r>
              <w:rPr>
                <w:sz w:val="18"/>
              </w:rPr>
              <w:t>Сектор</w:t>
            </w:r>
          </w:p>
          <w:p>
            <w:pPr>
              <w:pStyle w:val="TableParagraph"/>
              <w:spacing w:line="193" w:lineRule="exact"/>
              <w:ind w:left="110"/>
              <w:rPr>
                <w:sz w:val="18"/>
              </w:rPr>
            </w:pPr>
            <w:r>
              <w:rPr>
                <w:sz w:val="18"/>
              </w:rPr>
              <w:t>металлургии</w:t>
            </w:r>
          </w:p>
        </w:tc>
        <w:tc>
          <w:tcPr>
            <w:tcW w:w="198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spacing w:line="202" w:lineRule="exact"/>
              <w:ind w:right="-72"/>
              <w:jc w:val="right"/>
              <w:rPr>
                <w:sz w:val="18"/>
              </w:rPr>
            </w:pPr>
            <w:r>
              <w:rPr>
                <w:sz w:val="18"/>
              </w:rPr>
              <w:t>АО«KazM</w:t>
            </w:r>
          </w:p>
        </w:tc>
        <w:tc>
          <w:tcPr>
            <w:tcW w:w="2120" w:type="dxa"/>
          </w:tcPr>
          <w:p>
            <w:pPr>
              <w:pStyle w:val="TableParagraph"/>
              <w:spacing w:line="201" w:lineRule="exact"/>
              <w:ind w:left="43" w:right="1105"/>
              <w:jc w:val="center"/>
              <w:rPr>
                <w:sz w:val="18"/>
              </w:rPr>
            </w:pPr>
            <w:r>
              <w:rPr>
                <w:sz w:val="18"/>
              </w:rPr>
              <w:t>inerals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PLS»</w:t>
            </w:r>
          </w:p>
          <w:p>
            <w:pPr>
              <w:pStyle w:val="TableParagraph"/>
              <w:spacing w:line="193" w:lineRule="exact"/>
              <w:ind w:left="43" w:right="30"/>
              <w:jc w:val="center"/>
              <w:rPr>
                <w:sz w:val="18"/>
              </w:rPr>
            </w:pPr>
            <w:r>
              <w:rPr>
                <w:sz w:val="18"/>
              </w:rPr>
              <w:t>(0 41)</w:t>
            </w:r>
          </w:p>
        </w:tc>
        <w:tc>
          <w:tcPr>
            <w:tcW w:w="226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4"/>
        <w:ind w:left="0"/>
        <w:rPr>
          <w:b/>
          <w:sz w:val="21"/>
        </w:rPr>
      </w:pPr>
    </w:p>
    <w:p>
      <w:pPr>
        <w:spacing w:before="1"/>
        <w:ind w:left="562" w:right="998" w:firstLine="0"/>
        <w:jc w:val="center"/>
        <w:rPr>
          <w:sz w:val="18"/>
        </w:rPr>
      </w:pPr>
      <w:r>
        <w:rPr>
          <w:b/>
          <w:i/>
          <w:sz w:val="18"/>
        </w:rPr>
        <w:t>Источник: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Рассчитано</w:t>
      </w:r>
      <w:r>
        <w:rPr>
          <w:spacing w:val="-6"/>
          <w:sz w:val="18"/>
        </w:rPr>
        <w:t> </w:t>
      </w:r>
      <w:r>
        <w:rPr>
          <w:sz w:val="18"/>
        </w:rPr>
        <w:t>автором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Как видно из данной таблицы, все отрасли казахстанской экономики, представленные на отече-</w:t>
      </w:r>
      <w:r>
        <w:rPr>
          <w:spacing w:val="1"/>
        </w:rPr>
        <w:t> </w:t>
      </w:r>
      <w:r>
        <w:rPr/>
        <w:t>ственном</w:t>
      </w:r>
      <w:r>
        <w:rPr>
          <w:spacing w:val="-5"/>
        </w:rPr>
        <w:t> </w:t>
      </w:r>
      <w:r>
        <w:rPr/>
        <w:t>рынке</w:t>
      </w:r>
      <w:r>
        <w:rPr>
          <w:spacing w:val="-6"/>
        </w:rPr>
        <w:t> </w:t>
      </w:r>
      <w:r>
        <w:rPr/>
        <w:t>акций,</w:t>
      </w:r>
      <w:r>
        <w:rPr>
          <w:spacing w:val="-7"/>
        </w:rPr>
        <w:t> </w:t>
      </w:r>
      <w:r>
        <w:rPr/>
        <w:t>имеют</w:t>
      </w:r>
      <w:r>
        <w:rPr>
          <w:spacing w:val="-6"/>
        </w:rPr>
        <w:t> </w:t>
      </w:r>
      <w:r>
        <w:rPr/>
        <w:t>высокую</w:t>
      </w:r>
      <w:r>
        <w:rPr>
          <w:spacing w:val="-5"/>
        </w:rPr>
        <w:t> </w:t>
      </w:r>
      <w:r>
        <w:rPr/>
        <w:t>либо</w:t>
      </w:r>
      <w:r>
        <w:rPr>
          <w:spacing w:val="-4"/>
        </w:rPr>
        <w:t> </w:t>
      </w:r>
      <w:r>
        <w:rPr/>
        <w:t>заметную</w:t>
      </w:r>
      <w:r>
        <w:rPr>
          <w:spacing w:val="-5"/>
        </w:rPr>
        <w:t> </w:t>
      </w:r>
      <w:r>
        <w:rPr/>
        <w:t>корреляцию</w:t>
      </w:r>
      <w:r>
        <w:rPr>
          <w:spacing w:val="-5"/>
        </w:rPr>
        <w:t> </w:t>
      </w:r>
      <w:r>
        <w:rPr/>
        <w:t>между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капитализацией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ценой</w:t>
      </w:r>
      <w:r>
        <w:rPr>
          <w:spacing w:val="-52"/>
        </w:rPr>
        <w:t> </w:t>
      </w:r>
      <w:r>
        <w:rPr/>
        <w:t>на</w:t>
      </w:r>
      <w:r>
        <w:rPr>
          <w:spacing w:val="-7"/>
        </w:rPr>
        <w:t> </w:t>
      </w:r>
      <w:r>
        <w:rPr/>
        <w:t>энергетические</w:t>
      </w:r>
      <w:r>
        <w:rPr>
          <w:spacing w:val="-8"/>
        </w:rPr>
        <w:t> </w:t>
      </w:r>
      <w:r>
        <w:rPr/>
        <w:t>ресурсы.</w:t>
      </w:r>
      <w:r>
        <w:rPr>
          <w:spacing w:val="-7"/>
        </w:rPr>
        <w:t> </w:t>
      </w:r>
      <w:r>
        <w:rPr/>
        <w:t>Исключение</w:t>
      </w:r>
      <w:r>
        <w:rPr>
          <w:spacing w:val="-8"/>
        </w:rPr>
        <w:t> </w:t>
      </w:r>
      <w:r>
        <w:rPr/>
        <w:t>составляет</w:t>
      </w:r>
      <w:r>
        <w:rPr>
          <w:spacing w:val="-6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компания</w:t>
      </w:r>
      <w:r>
        <w:rPr>
          <w:spacing w:val="-8"/>
        </w:rPr>
        <w:t> </w:t>
      </w:r>
      <w:r>
        <w:rPr/>
        <w:t>телекоммуникационного</w:t>
      </w:r>
      <w:r>
        <w:rPr>
          <w:spacing w:val="-7"/>
        </w:rPr>
        <w:t> </w:t>
      </w:r>
      <w:r>
        <w:rPr/>
        <w:t>сектора</w:t>
      </w:r>
      <w:r>
        <w:rPr>
          <w:spacing w:val="-52"/>
        </w:rPr>
        <w:t> </w:t>
      </w:r>
      <w:r>
        <w:rPr/>
        <w:t>АО«Kcell».</w:t>
      </w:r>
    </w:p>
    <w:p>
      <w:pPr>
        <w:pStyle w:val="BodyText"/>
        <w:ind w:right="527" w:firstLine="395"/>
      </w:pPr>
      <w:r>
        <w:rPr/>
        <w:t>С</w:t>
      </w:r>
      <w:r>
        <w:rPr>
          <w:spacing w:val="-6"/>
        </w:rPr>
        <w:t> </w:t>
      </w:r>
      <w:r>
        <w:rPr/>
        <w:t>практической</w:t>
      </w:r>
      <w:r>
        <w:rPr>
          <w:spacing w:val="-4"/>
        </w:rPr>
        <w:t> </w:t>
      </w:r>
      <w:r>
        <w:rPr/>
        <w:t>точки</w:t>
      </w:r>
      <w:r>
        <w:rPr>
          <w:spacing w:val="-4"/>
        </w:rPr>
        <w:t> </w:t>
      </w:r>
      <w:r>
        <w:rPr/>
        <w:t>зрения</w:t>
      </w:r>
      <w:r>
        <w:rPr>
          <w:spacing w:val="-6"/>
        </w:rPr>
        <w:t> </w:t>
      </w:r>
      <w:r>
        <w:rPr/>
        <w:t>выявленные</w:t>
      </w:r>
      <w:r>
        <w:rPr>
          <w:spacing w:val="-4"/>
        </w:rPr>
        <w:t> </w:t>
      </w:r>
      <w:r>
        <w:rPr/>
        <w:t>корреляционные</w:t>
      </w:r>
      <w:r>
        <w:rPr>
          <w:spacing w:val="-4"/>
        </w:rPr>
        <w:t> </w:t>
      </w:r>
      <w:r>
        <w:rPr/>
        <w:t>связи</w:t>
      </w:r>
      <w:r>
        <w:rPr>
          <w:spacing w:val="-5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объяснены</w:t>
      </w:r>
      <w:r>
        <w:rPr>
          <w:spacing w:val="-5"/>
        </w:rPr>
        <w:t> </w:t>
      </w:r>
      <w:r>
        <w:rPr/>
        <w:t>как</w:t>
      </w:r>
      <w:r>
        <w:rPr>
          <w:spacing w:val="-52"/>
        </w:rPr>
        <w:t> </w:t>
      </w:r>
      <w:r>
        <w:rPr/>
        <w:t>экономическими,</w:t>
      </w:r>
      <w:r>
        <w:rPr>
          <w:spacing w:val="-1"/>
        </w:rPr>
        <w:t> </w:t>
      </w:r>
      <w:r>
        <w:rPr/>
        <w:t>так</w:t>
      </w:r>
      <w:r>
        <w:rPr>
          <w:spacing w:val="-2"/>
        </w:rPr>
        <w:t> </w:t>
      </w:r>
      <w:r>
        <w:rPr/>
        <w:t>и психологическими</w:t>
      </w:r>
      <w:r>
        <w:rPr>
          <w:spacing w:val="-1"/>
        </w:rPr>
        <w:t> </w:t>
      </w:r>
      <w:r>
        <w:rPr/>
        <w:t>причинами:</w:t>
      </w:r>
    </w:p>
    <w:p>
      <w:pPr>
        <w:pStyle w:val="ListParagraph"/>
        <w:numPr>
          <w:ilvl w:val="0"/>
          <w:numId w:val="127"/>
        </w:numPr>
        <w:tabs>
          <w:tab w:pos="883" w:val="left" w:leader="none"/>
        </w:tabs>
        <w:spacing w:line="240" w:lineRule="auto" w:before="0" w:after="0"/>
        <w:ind w:left="250" w:right="590" w:firstLine="395"/>
        <w:jc w:val="left"/>
        <w:rPr>
          <w:sz w:val="22"/>
        </w:rPr>
      </w:pPr>
      <w:r>
        <w:rPr>
          <w:sz w:val="22"/>
        </w:rPr>
        <w:t>На основе анализа реальной экономики Казахстана (структуры ВВП, государственных доходов,</w:t>
      </w:r>
      <w:r>
        <w:rPr>
          <w:spacing w:val="-52"/>
          <w:sz w:val="22"/>
        </w:rPr>
        <w:t> </w:t>
      </w:r>
      <w:r>
        <w:rPr>
          <w:sz w:val="22"/>
        </w:rPr>
        <w:t>экспорта) и финансового рынка (по состоянию на декабрь 2019г.) видно, что в общей капитализации</w:t>
      </w:r>
      <w:r>
        <w:rPr>
          <w:spacing w:val="1"/>
          <w:sz w:val="22"/>
        </w:rPr>
        <w:t> </w:t>
      </w:r>
      <w:r>
        <w:rPr>
          <w:sz w:val="22"/>
        </w:rPr>
        <w:t>компаний</w:t>
      </w:r>
      <w:r>
        <w:rPr>
          <w:spacing w:val="-4"/>
          <w:sz w:val="22"/>
        </w:rPr>
        <w:t> </w:t>
      </w:r>
      <w:r>
        <w:rPr>
          <w:sz w:val="22"/>
        </w:rPr>
        <w:t>входящих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расчет</w:t>
      </w:r>
      <w:r>
        <w:rPr>
          <w:spacing w:val="-4"/>
          <w:sz w:val="22"/>
        </w:rPr>
        <w:t> </w:t>
      </w:r>
      <w:r>
        <w:rPr>
          <w:sz w:val="22"/>
        </w:rPr>
        <w:t>индекса</w:t>
      </w:r>
      <w:r>
        <w:rPr>
          <w:spacing w:val="-5"/>
          <w:sz w:val="22"/>
        </w:rPr>
        <w:t> </w:t>
      </w:r>
      <w:r>
        <w:rPr>
          <w:sz w:val="22"/>
        </w:rPr>
        <w:t>KASE</w:t>
      </w:r>
      <w:r>
        <w:rPr>
          <w:spacing w:val="-4"/>
          <w:sz w:val="22"/>
        </w:rPr>
        <w:t> </w:t>
      </w:r>
      <w:r>
        <w:rPr>
          <w:sz w:val="22"/>
        </w:rPr>
        <w:t>удельный</w:t>
      </w:r>
      <w:r>
        <w:rPr>
          <w:spacing w:val="-5"/>
          <w:sz w:val="22"/>
        </w:rPr>
        <w:t> </w:t>
      </w:r>
      <w:r>
        <w:rPr>
          <w:sz w:val="22"/>
        </w:rPr>
        <w:t>вес</w:t>
      </w:r>
      <w:r>
        <w:rPr>
          <w:spacing w:val="-4"/>
          <w:sz w:val="22"/>
        </w:rPr>
        <w:t> </w:t>
      </w:r>
      <w:r>
        <w:rPr>
          <w:sz w:val="22"/>
        </w:rPr>
        <w:t>АО</w:t>
      </w:r>
      <w:r>
        <w:rPr>
          <w:spacing w:val="-13"/>
          <w:sz w:val="22"/>
        </w:rPr>
        <w:t> </w:t>
      </w:r>
      <w:r>
        <w:rPr>
          <w:sz w:val="22"/>
        </w:rPr>
        <w:t>«НАК</w:t>
      </w:r>
      <w:r>
        <w:rPr>
          <w:spacing w:val="-4"/>
          <w:sz w:val="22"/>
        </w:rPr>
        <w:t> </w:t>
      </w:r>
      <w:r>
        <w:rPr>
          <w:sz w:val="22"/>
        </w:rPr>
        <w:t>КазАтомПром»</w:t>
      </w:r>
      <w:r>
        <w:rPr>
          <w:spacing w:val="-8"/>
          <w:sz w:val="22"/>
        </w:rPr>
        <w:t> </w:t>
      </w:r>
      <w:r>
        <w:rPr>
          <w:sz w:val="22"/>
        </w:rPr>
        <w:t>составляет</w:t>
      </w:r>
      <w:r>
        <w:rPr>
          <w:spacing w:val="-13"/>
          <w:sz w:val="22"/>
        </w:rPr>
        <w:t> </w:t>
      </w:r>
      <w:r>
        <w:rPr>
          <w:sz w:val="22"/>
        </w:rPr>
        <w:t>17,6%,</w:t>
      </w:r>
      <w:r>
        <w:rPr>
          <w:spacing w:val="-52"/>
          <w:sz w:val="22"/>
        </w:rPr>
        <w:t> </w:t>
      </w:r>
      <w:r>
        <w:rPr>
          <w:sz w:val="22"/>
        </w:rPr>
        <w:t>АО</w:t>
      </w:r>
      <w:r>
        <w:rPr>
          <w:spacing w:val="1"/>
          <w:sz w:val="22"/>
        </w:rPr>
        <w:t> </w:t>
      </w:r>
      <w:r>
        <w:rPr>
          <w:sz w:val="22"/>
        </w:rPr>
        <w:t>«KEGOC» – 10,7% и АО</w:t>
      </w:r>
      <w:r>
        <w:rPr>
          <w:spacing w:val="1"/>
          <w:sz w:val="22"/>
        </w:rPr>
        <w:t> </w:t>
      </w:r>
      <w:r>
        <w:rPr>
          <w:sz w:val="22"/>
        </w:rPr>
        <w:t>«КазТрансОйл» – 9,6%, что является неоспоримым фактом того, что</w:t>
      </w:r>
      <w:r>
        <w:rPr>
          <w:spacing w:val="1"/>
          <w:sz w:val="22"/>
        </w:rPr>
        <w:t> </w:t>
      </w:r>
      <w:r>
        <w:rPr>
          <w:sz w:val="22"/>
        </w:rPr>
        <w:t>значительную роль в ней играет энергетический сектор. Изучение рисков ее развития и влияния на</w:t>
      </w:r>
      <w:r>
        <w:rPr>
          <w:spacing w:val="1"/>
          <w:sz w:val="22"/>
        </w:rPr>
        <w:t> </w:t>
      </w:r>
      <w:r>
        <w:rPr>
          <w:sz w:val="22"/>
        </w:rPr>
        <w:t>другие</w:t>
      </w:r>
      <w:r>
        <w:rPr>
          <w:spacing w:val="-6"/>
          <w:sz w:val="22"/>
        </w:rPr>
        <w:t> </w:t>
      </w:r>
      <w:r>
        <w:rPr>
          <w:sz w:val="22"/>
        </w:rPr>
        <w:t>отрасли</w:t>
      </w:r>
      <w:r>
        <w:rPr>
          <w:spacing w:val="-6"/>
          <w:sz w:val="22"/>
        </w:rPr>
        <w:t> </w:t>
      </w:r>
      <w:r>
        <w:rPr>
          <w:sz w:val="22"/>
        </w:rPr>
        <w:t>имеет</w:t>
      </w:r>
      <w:r>
        <w:rPr>
          <w:spacing w:val="-6"/>
          <w:sz w:val="22"/>
        </w:rPr>
        <w:t> </w:t>
      </w:r>
      <w:r>
        <w:rPr>
          <w:sz w:val="22"/>
        </w:rPr>
        <w:t>ключевое</w:t>
      </w:r>
      <w:r>
        <w:rPr>
          <w:spacing w:val="-6"/>
          <w:sz w:val="22"/>
        </w:rPr>
        <w:t> </w:t>
      </w:r>
      <w:r>
        <w:rPr>
          <w:sz w:val="22"/>
        </w:rPr>
        <w:t>значение</w:t>
      </w:r>
      <w:r>
        <w:rPr>
          <w:spacing w:val="-6"/>
          <w:sz w:val="22"/>
        </w:rPr>
        <w:t> </w:t>
      </w:r>
      <w:r>
        <w:rPr>
          <w:sz w:val="22"/>
        </w:rPr>
        <w:t>для</w:t>
      </w:r>
      <w:r>
        <w:rPr>
          <w:spacing w:val="-5"/>
          <w:sz w:val="22"/>
        </w:rPr>
        <w:t> </w:t>
      </w:r>
      <w:r>
        <w:rPr>
          <w:sz w:val="22"/>
        </w:rPr>
        <w:t>понимания</w:t>
      </w:r>
      <w:r>
        <w:rPr>
          <w:spacing w:val="-6"/>
          <w:sz w:val="22"/>
        </w:rPr>
        <w:t> </w:t>
      </w:r>
      <w:r>
        <w:rPr>
          <w:sz w:val="22"/>
        </w:rPr>
        <w:t>функционирования</w:t>
      </w:r>
      <w:r>
        <w:rPr>
          <w:spacing w:val="-6"/>
          <w:sz w:val="22"/>
        </w:rPr>
        <w:t> </w:t>
      </w:r>
      <w:r>
        <w:rPr>
          <w:sz w:val="22"/>
        </w:rPr>
        <w:t>как</w:t>
      </w:r>
      <w:r>
        <w:rPr>
          <w:spacing w:val="-6"/>
          <w:sz w:val="22"/>
        </w:rPr>
        <w:t> </w:t>
      </w:r>
      <w:r>
        <w:rPr>
          <w:sz w:val="22"/>
        </w:rPr>
        <w:t>реальной</w:t>
      </w:r>
      <w:r>
        <w:rPr>
          <w:spacing w:val="-5"/>
          <w:sz w:val="22"/>
        </w:rPr>
        <w:t> </w:t>
      </w:r>
      <w:r>
        <w:rPr>
          <w:sz w:val="22"/>
        </w:rPr>
        <w:t>экономики,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так и фондового рынка. При этом столь значительная роль энергетической отрасли может косвенно</w:t>
      </w:r>
      <w:r>
        <w:rPr>
          <w:spacing w:val="1"/>
        </w:rPr>
        <w:t> </w:t>
      </w:r>
      <w:r>
        <w:rPr/>
        <w:t>влиять на определение рыночной капитализации компаний других отраслей. Внутренние факторы –</w:t>
      </w:r>
      <w:r>
        <w:rPr>
          <w:spacing w:val="1"/>
        </w:rPr>
        <w:t> </w:t>
      </w:r>
      <w:r>
        <w:rPr/>
        <w:t>сырьевая модель экономики, ее структура (высокая доля энергетической отрасли) и государственные</w:t>
      </w:r>
      <w:r>
        <w:rPr>
          <w:spacing w:val="1"/>
        </w:rPr>
        <w:t> </w:t>
      </w:r>
      <w:r>
        <w:rPr/>
        <w:t>финансы, в которых основную роль играют нефтегазовые доходы, – приводят к значительной</w:t>
      </w:r>
      <w:r>
        <w:rPr>
          <w:spacing w:val="1"/>
        </w:rPr>
        <w:t> </w:t>
      </w:r>
      <w:r>
        <w:rPr/>
        <w:t>зависимости</w:t>
      </w:r>
      <w:r>
        <w:rPr>
          <w:spacing w:val="-6"/>
        </w:rPr>
        <w:t> </w:t>
      </w:r>
      <w:r>
        <w:rPr/>
        <w:t>казахстанского</w:t>
      </w:r>
      <w:r>
        <w:rPr>
          <w:spacing w:val="-5"/>
        </w:rPr>
        <w:t> </w:t>
      </w:r>
      <w:r>
        <w:rPr/>
        <w:t>фондового</w:t>
      </w:r>
      <w:r>
        <w:rPr>
          <w:spacing w:val="-6"/>
        </w:rPr>
        <w:t> </w:t>
      </w:r>
      <w:r>
        <w:rPr/>
        <w:t>рынка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внешнего</w:t>
      </w:r>
      <w:r>
        <w:rPr>
          <w:spacing w:val="-5"/>
        </w:rPr>
        <w:t> </w:t>
      </w:r>
      <w:r>
        <w:rPr/>
        <w:t>фактора</w:t>
      </w:r>
      <w:r>
        <w:rPr>
          <w:spacing w:val="-6"/>
        </w:rPr>
        <w:t> </w:t>
      </w:r>
      <w:r>
        <w:rPr/>
        <w:t>–</w:t>
      </w:r>
      <w:r>
        <w:rPr>
          <w:spacing w:val="-5"/>
        </w:rPr>
        <w:t> </w:t>
      </w:r>
      <w:r>
        <w:rPr/>
        <w:t>динамики</w:t>
      </w:r>
      <w:r>
        <w:rPr>
          <w:spacing w:val="-5"/>
        </w:rPr>
        <w:t> </w:t>
      </w:r>
      <w:r>
        <w:rPr/>
        <w:t>цен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энергетические</w:t>
      </w:r>
      <w:r>
        <w:rPr>
          <w:spacing w:val="-52"/>
        </w:rPr>
        <w:t> </w:t>
      </w:r>
      <w:r>
        <w:rPr/>
        <w:t>ресурсы,</w:t>
      </w:r>
      <w:r>
        <w:rPr>
          <w:spacing w:val="-2"/>
        </w:rPr>
        <w:t> </w:t>
      </w:r>
      <w:r>
        <w:rPr/>
        <w:t>определяемой</w:t>
      </w:r>
      <w:r>
        <w:rPr>
          <w:spacing w:val="-3"/>
        </w:rPr>
        <w:t> </w:t>
      </w:r>
      <w:r>
        <w:rPr/>
        <w:t>глобальным</w:t>
      </w:r>
      <w:r>
        <w:rPr>
          <w:spacing w:val="-2"/>
        </w:rPr>
        <w:t> </w:t>
      </w:r>
      <w:r>
        <w:rPr/>
        <w:t>международным</w:t>
      </w:r>
      <w:r>
        <w:rPr>
          <w:spacing w:val="-3"/>
        </w:rPr>
        <w:t> </w:t>
      </w:r>
      <w:r>
        <w:rPr/>
        <w:t>уровнем</w:t>
      </w:r>
      <w:r>
        <w:rPr>
          <w:spacing w:val="-2"/>
        </w:rPr>
        <w:t> </w:t>
      </w:r>
      <w:r>
        <w:rPr/>
        <w:t>спроса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предложения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нее.</w:t>
      </w:r>
    </w:p>
    <w:p>
      <w:pPr>
        <w:pStyle w:val="ListParagraph"/>
        <w:numPr>
          <w:ilvl w:val="0"/>
          <w:numId w:val="127"/>
        </w:numPr>
        <w:tabs>
          <w:tab w:pos="883" w:val="left" w:leader="none"/>
        </w:tabs>
        <w:spacing w:line="240" w:lineRule="auto" w:before="0" w:after="0"/>
        <w:ind w:left="250" w:right="567" w:firstLine="395"/>
        <w:jc w:val="left"/>
        <w:rPr>
          <w:sz w:val="22"/>
        </w:rPr>
      </w:pPr>
      <w:r>
        <w:rPr>
          <w:sz w:val="22"/>
        </w:rPr>
        <w:t>Также данные связи могут быть обусловлены значительным влиянием внешних инвесторов на</w:t>
      </w:r>
      <w:r>
        <w:rPr>
          <w:spacing w:val="1"/>
          <w:sz w:val="22"/>
        </w:rPr>
        <w:t> </w:t>
      </w:r>
      <w:r>
        <w:rPr>
          <w:sz w:val="22"/>
        </w:rPr>
        <w:t>капитализацию казахстанского рынка. Эти инвесторы работают не на национальных, а на глобальных</w:t>
      </w:r>
      <w:r>
        <w:rPr>
          <w:spacing w:val="1"/>
          <w:sz w:val="22"/>
        </w:rPr>
        <w:t> </w:t>
      </w:r>
      <w:r>
        <w:rPr>
          <w:sz w:val="22"/>
        </w:rPr>
        <w:t>рынках и рассматривают инвестиции в казахстанские компании как инструмент диверсификационной</w:t>
      </w:r>
      <w:r>
        <w:rPr>
          <w:spacing w:val="1"/>
          <w:sz w:val="22"/>
        </w:rPr>
        <w:t> </w:t>
      </w:r>
      <w:r>
        <w:rPr>
          <w:sz w:val="22"/>
        </w:rPr>
        <w:t>политики в отношении своего глобального инвестиционного портфеля. Они ориентируются скорее на</w:t>
      </w:r>
      <w:r>
        <w:rPr>
          <w:spacing w:val="1"/>
          <w:sz w:val="22"/>
        </w:rPr>
        <w:t> </w:t>
      </w:r>
      <w:r>
        <w:rPr>
          <w:sz w:val="22"/>
        </w:rPr>
        <w:t>состояние экономики Казахстана в целом, нежели на ее отдельные отрасли. При этом ключевые риски</w:t>
      </w:r>
      <w:r>
        <w:rPr>
          <w:spacing w:val="1"/>
          <w:sz w:val="22"/>
        </w:rPr>
        <w:t> </w:t>
      </w:r>
      <w:r>
        <w:rPr>
          <w:sz w:val="22"/>
        </w:rPr>
        <w:t>энергетической отрасли проецируются на другие отрасли, приводя к значительному их влиянию на</w:t>
      </w:r>
      <w:r>
        <w:rPr>
          <w:spacing w:val="1"/>
          <w:sz w:val="22"/>
        </w:rPr>
        <w:t> </w:t>
      </w:r>
      <w:r>
        <w:rPr>
          <w:sz w:val="22"/>
        </w:rPr>
        <w:t>капитализацию всех компаний, представленных на казахстанском финансовом рынке. Кроме того,</w:t>
      </w:r>
      <w:r>
        <w:rPr>
          <w:spacing w:val="1"/>
          <w:sz w:val="22"/>
        </w:rPr>
        <w:t> </w:t>
      </w:r>
      <w:r>
        <w:rPr>
          <w:sz w:val="22"/>
        </w:rPr>
        <w:t>принимая</w:t>
      </w:r>
      <w:r>
        <w:rPr>
          <w:spacing w:val="-8"/>
          <w:sz w:val="22"/>
        </w:rPr>
        <w:t> </w:t>
      </w:r>
      <w:r>
        <w:rPr>
          <w:sz w:val="22"/>
        </w:rPr>
        <w:t>во</w:t>
      </w:r>
      <w:r>
        <w:rPr>
          <w:spacing w:val="-6"/>
          <w:sz w:val="22"/>
        </w:rPr>
        <w:t> </w:t>
      </w:r>
      <w:r>
        <w:rPr>
          <w:sz w:val="22"/>
        </w:rPr>
        <w:t>внимание</w:t>
      </w:r>
      <w:r>
        <w:rPr>
          <w:spacing w:val="-7"/>
          <w:sz w:val="22"/>
        </w:rPr>
        <w:t> </w:t>
      </w:r>
      <w:r>
        <w:rPr>
          <w:sz w:val="22"/>
        </w:rPr>
        <w:t>высокую</w:t>
      </w:r>
      <w:r>
        <w:rPr>
          <w:spacing w:val="-6"/>
          <w:sz w:val="22"/>
        </w:rPr>
        <w:t> </w:t>
      </w:r>
      <w:r>
        <w:rPr>
          <w:sz w:val="22"/>
        </w:rPr>
        <w:t>зависимость</w:t>
      </w:r>
      <w:r>
        <w:rPr>
          <w:spacing w:val="-7"/>
          <w:sz w:val="22"/>
        </w:rPr>
        <w:t> </w:t>
      </w:r>
      <w:r>
        <w:rPr>
          <w:sz w:val="22"/>
        </w:rPr>
        <w:t>государственного</w:t>
      </w:r>
      <w:r>
        <w:rPr>
          <w:spacing w:val="-6"/>
          <w:sz w:val="22"/>
        </w:rPr>
        <w:t> </w:t>
      </w:r>
      <w:r>
        <w:rPr>
          <w:sz w:val="22"/>
        </w:rPr>
        <w:t>бюджета</w:t>
      </w:r>
      <w:r>
        <w:rPr>
          <w:spacing w:val="-7"/>
          <w:sz w:val="22"/>
        </w:rPr>
        <w:t> </w:t>
      </w:r>
      <w:r>
        <w:rPr>
          <w:sz w:val="22"/>
        </w:rPr>
        <w:t>Казахстана</w:t>
      </w:r>
      <w:r>
        <w:rPr>
          <w:spacing w:val="-7"/>
          <w:sz w:val="22"/>
        </w:rPr>
        <w:t> </w:t>
      </w:r>
      <w:r>
        <w:rPr>
          <w:sz w:val="22"/>
        </w:rPr>
        <w:t>от</w:t>
      </w:r>
      <w:r>
        <w:rPr>
          <w:spacing w:val="-6"/>
          <w:sz w:val="22"/>
        </w:rPr>
        <w:t> </w:t>
      </w:r>
      <w:r>
        <w:rPr>
          <w:sz w:val="22"/>
        </w:rPr>
        <w:t>энергетической</w:t>
      </w:r>
      <w:r>
        <w:rPr>
          <w:spacing w:val="-52"/>
          <w:sz w:val="22"/>
        </w:rPr>
        <w:t> </w:t>
      </w:r>
      <w:r>
        <w:rPr>
          <w:sz w:val="22"/>
        </w:rPr>
        <w:t>отрасли, инвесторы рассматривают негативные тенденции в данной отрасли (в частности, снижение</w:t>
      </w:r>
      <w:r>
        <w:rPr>
          <w:spacing w:val="1"/>
          <w:sz w:val="22"/>
        </w:rPr>
        <w:t> </w:t>
      </w:r>
      <w:r>
        <w:rPr>
          <w:sz w:val="22"/>
        </w:rPr>
        <w:t>цены на нефть) как фактор, влияющий на налоговую политику государства в отношении компаний</w:t>
      </w:r>
      <w:r>
        <w:rPr>
          <w:spacing w:val="1"/>
          <w:sz w:val="22"/>
        </w:rPr>
        <w:t> </w:t>
      </w:r>
      <w:r>
        <w:rPr>
          <w:sz w:val="22"/>
        </w:rPr>
        <w:t>других отраслей, что обуславливает зависимость их денежных потоков от факторов, влияющих на</w:t>
      </w:r>
      <w:r>
        <w:rPr>
          <w:spacing w:val="1"/>
          <w:sz w:val="22"/>
        </w:rPr>
        <w:t> </w:t>
      </w:r>
      <w:r>
        <w:rPr>
          <w:sz w:val="22"/>
        </w:rPr>
        <w:t>энергетическую</w:t>
      </w:r>
      <w:r>
        <w:rPr>
          <w:spacing w:val="-1"/>
          <w:sz w:val="22"/>
        </w:rPr>
        <w:t> </w:t>
      </w:r>
      <w:r>
        <w:rPr>
          <w:sz w:val="22"/>
        </w:rPr>
        <w:t>отрасль.</w:t>
      </w:r>
    </w:p>
    <w:p>
      <w:pPr>
        <w:pStyle w:val="ListParagraph"/>
        <w:numPr>
          <w:ilvl w:val="0"/>
          <w:numId w:val="127"/>
        </w:numPr>
        <w:tabs>
          <w:tab w:pos="883" w:val="left" w:leader="none"/>
        </w:tabs>
        <w:spacing w:line="240" w:lineRule="auto" w:before="0" w:after="0"/>
        <w:ind w:left="250" w:right="845" w:firstLine="395"/>
        <w:jc w:val="left"/>
        <w:rPr>
          <w:sz w:val="22"/>
        </w:rPr>
      </w:pPr>
      <w:r>
        <w:rPr>
          <w:sz w:val="22"/>
        </w:rPr>
        <w:t>Психологически инвесторы ведут себя нерационально, склонны к упрощению оценки</w:t>
      </w:r>
      <w:r>
        <w:rPr>
          <w:spacing w:val="1"/>
          <w:sz w:val="22"/>
        </w:rPr>
        <w:t> </w:t>
      </w:r>
      <w:r>
        <w:rPr>
          <w:sz w:val="22"/>
        </w:rPr>
        <w:t>специфических</w:t>
      </w:r>
      <w:r>
        <w:rPr>
          <w:spacing w:val="-7"/>
          <w:sz w:val="22"/>
        </w:rPr>
        <w:t> </w:t>
      </w:r>
      <w:r>
        <w:rPr>
          <w:sz w:val="22"/>
        </w:rPr>
        <w:t>рисков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выделению</w:t>
      </w:r>
      <w:r>
        <w:rPr>
          <w:spacing w:val="-5"/>
          <w:sz w:val="22"/>
        </w:rPr>
        <w:t> </w:t>
      </w:r>
      <w:r>
        <w:rPr>
          <w:sz w:val="22"/>
        </w:rPr>
        <w:t>некоего</w:t>
      </w:r>
      <w:r>
        <w:rPr>
          <w:spacing w:val="-6"/>
          <w:sz w:val="22"/>
        </w:rPr>
        <w:t> </w:t>
      </w:r>
      <w:r>
        <w:rPr>
          <w:sz w:val="22"/>
        </w:rPr>
        <w:t>доминирующего</w:t>
      </w:r>
      <w:r>
        <w:rPr>
          <w:spacing w:val="-5"/>
          <w:sz w:val="22"/>
        </w:rPr>
        <w:t> </w:t>
      </w:r>
      <w:r>
        <w:rPr>
          <w:sz w:val="22"/>
        </w:rPr>
        <w:t>фактора,</w:t>
      </w:r>
      <w:r>
        <w:rPr>
          <w:spacing w:val="-6"/>
          <w:sz w:val="22"/>
        </w:rPr>
        <w:t> </w:t>
      </w:r>
      <w:r>
        <w:rPr>
          <w:sz w:val="22"/>
        </w:rPr>
        <w:t>внося</w:t>
      </w:r>
      <w:r>
        <w:rPr>
          <w:spacing w:val="-6"/>
          <w:sz w:val="22"/>
        </w:rPr>
        <w:t> </w:t>
      </w:r>
      <w:r>
        <w:rPr>
          <w:sz w:val="22"/>
        </w:rPr>
        <w:t>свой</w:t>
      </w:r>
      <w:r>
        <w:rPr>
          <w:spacing w:val="-7"/>
          <w:sz w:val="22"/>
        </w:rPr>
        <w:t> </w:t>
      </w:r>
      <w:r>
        <w:rPr>
          <w:sz w:val="22"/>
        </w:rPr>
        <w:t>вклад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придание</w:t>
      </w:r>
      <w:r>
        <w:rPr>
          <w:spacing w:val="-52"/>
          <w:sz w:val="22"/>
        </w:rPr>
        <w:t> </w:t>
      </w:r>
      <w:r>
        <w:rPr>
          <w:sz w:val="22"/>
        </w:rPr>
        <w:t>спекулятивного</w:t>
      </w:r>
      <w:r>
        <w:rPr>
          <w:spacing w:val="-1"/>
          <w:sz w:val="22"/>
        </w:rPr>
        <w:t> </w:t>
      </w:r>
      <w:r>
        <w:rPr>
          <w:sz w:val="22"/>
        </w:rPr>
        <w:t>характера</w:t>
      </w:r>
      <w:r>
        <w:rPr>
          <w:spacing w:val="-2"/>
          <w:sz w:val="22"/>
        </w:rPr>
        <w:t> </w:t>
      </w:r>
      <w:r>
        <w:rPr>
          <w:sz w:val="22"/>
        </w:rPr>
        <w:t>оценке</w:t>
      </w:r>
      <w:r>
        <w:rPr>
          <w:spacing w:val="-2"/>
          <w:sz w:val="22"/>
        </w:rPr>
        <w:t> </w:t>
      </w:r>
      <w:r>
        <w:rPr>
          <w:sz w:val="22"/>
        </w:rPr>
        <w:t>компаний казахстанского</w:t>
      </w:r>
      <w:r>
        <w:rPr>
          <w:spacing w:val="-1"/>
          <w:sz w:val="22"/>
        </w:rPr>
        <w:t> </w:t>
      </w:r>
      <w:r>
        <w:rPr>
          <w:sz w:val="22"/>
        </w:rPr>
        <w:t>рынка</w:t>
      </w:r>
      <w:r>
        <w:rPr>
          <w:spacing w:val="-2"/>
          <w:sz w:val="22"/>
        </w:rPr>
        <w:t> </w:t>
      </w:r>
      <w:r>
        <w:rPr>
          <w:sz w:val="22"/>
        </w:rPr>
        <w:t>акций.</w:t>
      </w:r>
    </w:p>
    <w:p>
      <w:pPr>
        <w:pStyle w:val="BodyText"/>
        <w:ind w:right="527" w:firstLine="395"/>
      </w:pPr>
      <w:r>
        <w:rPr>
          <w:b/>
        </w:rPr>
        <w:t>Выводы. </w:t>
      </w:r>
      <w:r>
        <w:rPr/>
        <w:t>Таким образом, проведенный анализ показал сырьевую зависимость казахстанского</w:t>
      </w:r>
      <w:r>
        <w:rPr>
          <w:spacing w:val="1"/>
        </w:rPr>
        <w:t> </w:t>
      </w:r>
      <w:r>
        <w:rPr/>
        <w:t>рынка акций независимо от отрасли компании. Очевидно, что при оценке компаний участники рынка</w:t>
      </w:r>
      <w:r>
        <w:rPr>
          <w:spacing w:val="-52"/>
        </w:rPr>
        <w:t> </w:t>
      </w:r>
      <w:r>
        <w:rPr/>
        <w:t>учитывают</w:t>
      </w:r>
      <w:r>
        <w:rPr>
          <w:spacing w:val="-6"/>
        </w:rPr>
        <w:t> </w:t>
      </w:r>
      <w:r>
        <w:rPr/>
        <w:t>не</w:t>
      </w:r>
      <w:r>
        <w:rPr>
          <w:spacing w:val="-4"/>
        </w:rPr>
        <w:t> </w:t>
      </w:r>
      <w:r>
        <w:rPr/>
        <w:t>только</w:t>
      </w:r>
      <w:r>
        <w:rPr>
          <w:spacing w:val="-5"/>
        </w:rPr>
        <w:t> </w:t>
      </w:r>
      <w:r>
        <w:rPr/>
        <w:t>их</w:t>
      </w:r>
      <w:r>
        <w:rPr>
          <w:spacing w:val="-4"/>
        </w:rPr>
        <w:t> </w:t>
      </w:r>
      <w:r>
        <w:rPr/>
        <w:t>индивидуальные</w:t>
      </w:r>
      <w:r>
        <w:rPr>
          <w:spacing w:val="-5"/>
        </w:rPr>
        <w:t> </w:t>
      </w:r>
      <w:r>
        <w:rPr/>
        <w:t>характеристики.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оценка</w:t>
      </w:r>
      <w:r>
        <w:rPr>
          <w:spacing w:val="-2"/>
        </w:rPr>
        <w:t> </w:t>
      </w:r>
      <w:r>
        <w:rPr/>
        <w:t>«отрывается»</w:t>
      </w:r>
      <w:r>
        <w:rPr>
          <w:spacing w:val="-9"/>
        </w:rPr>
        <w:t> </w:t>
      </w:r>
      <w:r>
        <w:rPr/>
        <w:t>от</w:t>
      </w:r>
      <w:r>
        <w:rPr>
          <w:spacing w:val="-52"/>
        </w:rPr>
        <w:t> </w:t>
      </w:r>
      <w:r>
        <w:rPr/>
        <w:t>фундаментальных факторов определенной отрасли</w:t>
      </w:r>
      <w:r>
        <w:rPr>
          <w:spacing w:val="1"/>
        </w:rPr>
        <w:t> </w:t>
      </w:r>
      <w:r>
        <w:rPr/>
        <w:t>(прогнозов денежных потоков и факторов,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-4"/>
        </w:rPr>
        <w:t> </w:t>
      </w:r>
      <w:r>
        <w:rPr/>
        <w:t>влияющих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денежные</w:t>
      </w:r>
      <w:r>
        <w:rPr>
          <w:spacing w:val="-4"/>
        </w:rPr>
        <w:t> </w:t>
      </w:r>
      <w:r>
        <w:rPr/>
        <w:t>потоки)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значительной</w:t>
      </w:r>
      <w:r>
        <w:rPr>
          <w:spacing w:val="-3"/>
        </w:rPr>
        <w:t> </w:t>
      </w:r>
      <w:r>
        <w:rPr/>
        <w:t>степени</w:t>
      </w:r>
      <w:r>
        <w:rPr>
          <w:spacing w:val="-4"/>
        </w:rPr>
        <w:t> </w:t>
      </w:r>
      <w:r>
        <w:rPr/>
        <w:t>определяется</w:t>
      </w:r>
    </w:p>
    <w:p>
      <w:pPr>
        <w:pStyle w:val="BodyText"/>
        <w:ind w:right="510"/>
      </w:pPr>
      <w:r>
        <w:rPr/>
        <w:t>«внешним»</w:t>
      </w:r>
      <w:r>
        <w:rPr>
          <w:spacing w:val="-7"/>
        </w:rPr>
        <w:t> </w:t>
      </w:r>
      <w:r>
        <w:rPr/>
        <w:t>фактором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ценой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энергетические</w:t>
      </w:r>
      <w:r>
        <w:rPr>
          <w:spacing w:val="-5"/>
        </w:rPr>
        <w:t> </w:t>
      </w:r>
      <w:r>
        <w:rPr/>
        <w:t>ресурсы,</w:t>
      </w:r>
      <w:r>
        <w:rPr>
          <w:spacing w:val="-4"/>
        </w:rPr>
        <w:t> </w:t>
      </w:r>
      <w:r>
        <w:rPr/>
        <w:t>как</w:t>
      </w:r>
      <w:r>
        <w:rPr>
          <w:spacing w:val="-5"/>
        </w:rPr>
        <w:t> </w:t>
      </w:r>
      <w:r>
        <w:rPr/>
        <w:t>показано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данном</w:t>
      </w:r>
      <w:r>
        <w:rPr>
          <w:spacing w:val="-4"/>
        </w:rPr>
        <w:t> </w:t>
      </w:r>
      <w:r>
        <w:rPr/>
        <w:t>исследовании.</w:t>
      </w:r>
      <w:r>
        <w:rPr>
          <w:spacing w:val="-4"/>
        </w:rPr>
        <w:t> </w:t>
      </w:r>
      <w:r>
        <w:rPr/>
        <w:t>Сырье-</w:t>
      </w:r>
      <w:r>
        <w:rPr>
          <w:spacing w:val="-52"/>
        </w:rPr>
        <w:t> </w:t>
      </w:r>
      <w:r>
        <w:rPr/>
        <w:t>вая ориентированность казахстанской экономики оказывает довлеющее влияние на формирование</w:t>
      </w:r>
      <w:r>
        <w:rPr>
          <w:spacing w:val="1"/>
        </w:rPr>
        <w:t> </w:t>
      </w:r>
      <w:r>
        <w:rPr/>
        <w:t>отечественного рынка акций в целом, что приводит к снижению его эффективности и усилению</w:t>
      </w:r>
      <w:r>
        <w:rPr>
          <w:spacing w:val="1"/>
        </w:rPr>
        <w:t> </w:t>
      </w:r>
      <w:r>
        <w:rPr/>
        <w:t>спекулятивного характера. Риски, преобладающие в доминирующей отрасли, ретранслируются и на</w:t>
      </w:r>
      <w:r>
        <w:rPr>
          <w:spacing w:val="1"/>
        </w:rPr>
        <w:t> </w:t>
      </w:r>
      <w:r>
        <w:rPr/>
        <w:t>другие</w:t>
      </w:r>
      <w:r>
        <w:rPr>
          <w:spacing w:val="-4"/>
        </w:rPr>
        <w:t> </w:t>
      </w:r>
      <w:r>
        <w:rPr/>
        <w:t>отрасли,</w:t>
      </w:r>
      <w:r>
        <w:rPr>
          <w:spacing w:val="-3"/>
        </w:rPr>
        <w:t> </w:t>
      </w:r>
      <w:r>
        <w:rPr/>
        <w:t>становясь</w:t>
      </w:r>
      <w:r>
        <w:rPr>
          <w:spacing w:val="-4"/>
        </w:rPr>
        <w:t> </w:t>
      </w:r>
      <w:r>
        <w:rPr/>
        <w:t>основным</w:t>
      </w:r>
      <w:r>
        <w:rPr>
          <w:spacing w:val="-4"/>
        </w:rPr>
        <w:t> </w:t>
      </w:r>
      <w:r>
        <w:rPr/>
        <w:t>элементом,</w:t>
      </w:r>
      <w:r>
        <w:rPr>
          <w:spacing w:val="-6"/>
        </w:rPr>
        <w:t> </w:t>
      </w:r>
      <w:r>
        <w:rPr/>
        <w:t>определяющим</w:t>
      </w:r>
      <w:r>
        <w:rPr>
          <w:spacing w:val="-4"/>
        </w:rPr>
        <w:t> </w:t>
      </w:r>
      <w:r>
        <w:rPr/>
        <w:t>степень</w:t>
      </w:r>
      <w:r>
        <w:rPr>
          <w:spacing w:val="-4"/>
        </w:rPr>
        <w:t> </w:t>
      </w:r>
      <w:r>
        <w:rPr/>
        <w:t>волатильности</w:t>
      </w:r>
      <w:r>
        <w:rPr>
          <w:spacing w:val="-3"/>
        </w:rPr>
        <w:t> </w:t>
      </w:r>
      <w:r>
        <w:rPr/>
        <w:t>цен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акции,</w:t>
      </w:r>
    </w:p>
    <w:p>
      <w:pPr>
        <w:pStyle w:val="BodyText"/>
        <w:spacing w:line="251" w:lineRule="exact"/>
      </w:pPr>
      <w:r>
        <w:rPr/>
        <w:t>а</w:t>
      </w:r>
      <w:r>
        <w:rPr>
          <w:spacing w:val="-6"/>
        </w:rPr>
        <w:t> </w:t>
      </w:r>
      <w:r>
        <w:rPr/>
        <w:t>следовательно,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капитализацию</w:t>
      </w:r>
      <w:r>
        <w:rPr>
          <w:spacing w:val="-4"/>
        </w:rPr>
        <w:t> </w:t>
      </w:r>
      <w:r>
        <w:rPr/>
        <w:t>отдельных</w:t>
      </w:r>
      <w:r>
        <w:rPr>
          <w:spacing w:val="-5"/>
        </w:rPr>
        <w:t> </w:t>
      </w:r>
      <w:r>
        <w:rPr/>
        <w:t>компаний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рынка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целом.</w:t>
      </w:r>
    </w:p>
    <w:p>
      <w:pPr>
        <w:pStyle w:val="BodyText"/>
        <w:ind w:right="727" w:firstLine="395"/>
      </w:pPr>
      <w:r>
        <w:rPr/>
        <w:t>Энергетический сектор занимает уникальное положение в экономике Казахстана. При этом он</w:t>
      </w:r>
      <w:r>
        <w:rPr>
          <w:spacing w:val="1"/>
        </w:rPr>
        <w:t> </w:t>
      </w:r>
      <w:r>
        <w:rPr/>
        <w:t>служит</w:t>
      </w:r>
      <w:r>
        <w:rPr>
          <w:spacing w:val="-7"/>
        </w:rPr>
        <w:t> </w:t>
      </w:r>
      <w:r>
        <w:rPr/>
        <w:t>проводником</w:t>
      </w:r>
      <w:r>
        <w:rPr>
          <w:spacing w:val="-6"/>
        </w:rPr>
        <w:t> </w:t>
      </w:r>
      <w:r>
        <w:rPr/>
        <w:t>зависимости</w:t>
      </w:r>
      <w:r>
        <w:rPr>
          <w:spacing w:val="-7"/>
        </w:rPr>
        <w:t> </w:t>
      </w:r>
      <w:r>
        <w:rPr/>
        <w:t>экономики</w:t>
      </w:r>
      <w:r>
        <w:rPr>
          <w:spacing w:val="-7"/>
        </w:rPr>
        <w:t> </w:t>
      </w:r>
      <w:r>
        <w:rPr/>
        <w:t>нашей</w:t>
      </w:r>
      <w:r>
        <w:rPr>
          <w:spacing w:val="-8"/>
        </w:rPr>
        <w:t> </w:t>
      </w:r>
      <w:r>
        <w:rPr/>
        <w:t>страны</w:t>
      </w:r>
      <w:r>
        <w:rPr>
          <w:spacing w:val="-7"/>
        </w:rPr>
        <w:t> </w:t>
      </w:r>
      <w:r>
        <w:rPr/>
        <w:t>от</w:t>
      </w:r>
      <w:r>
        <w:rPr>
          <w:spacing w:val="-6"/>
        </w:rPr>
        <w:t> </w:t>
      </w:r>
      <w:r>
        <w:rPr/>
        <w:t>состоянияобщемировой</w:t>
      </w:r>
      <w:r>
        <w:rPr>
          <w:spacing w:val="-7"/>
        </w:rPr>
        <w:t> </w:t>
      </w:r>
      <w:r>
        <w:rPr/>
        <w:t>экономики,</w:t>
      </w:r>
      <w:r>
        <w:rPr>
          <w:spacing w:val="-9"/>
        </w:rPr>
        <w:t> </w:t>
      </w:r>
      <w:r>
        <w:rPr/>
        <w:t>в</w:t>
      </w:r>
      <w:r>
        <w:rPr>
          <w:spacing w:val="-52"/>
        </w:rPr>
        <w:t> </w:t>
      </w:r>
      <w:r>
        <w:rPr/>
        <w:t>т. ч. отечественного фондового рынка от динамики мировых цен на энергоресурсы. Сырьевая</w:t>
      </w:r>
      <w:r>
        <w:rPr>
          <w:spacing w:val="1"/>
        </w:rPr>
        <w:t> </w:t>
      </w:r>
      <w:r>
        <w:rPr/>
        <w:t>зависимость казахстанского рынка акций снижает его привлекательность как инструмента</w:t>
      </w:r>
      <w:r>
        <w:rPr>
          <w:spacing w:val="1"/>
        </w:rPr>
        <w:t> </w:t>
      </w:r>
      <w:r>
        <w:rPr/>
        <w:t>диверсификации</w:t>
      </w:r>
      <w:r>
        <w:rPr>
          <w:spacing w:val="-3"/>
        </w:rPr>
        <w:t> </w:t>
      </w:r>
      <w:r>
        <w:rPr/>
        <w:t>портфеля</w:t>
      </w:r>
      <w:r>
        <w:rPr>
          <w:spacing w:val="-2"/>
        </w:rPr>
        <w:t> </w:t>
      </w:r>
      <w:r>
        <w:rPr/>
        <w:t>инвестиций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внутренних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внешних</w:t>
      </w:r>
      <w:r>
        <w:rPr>
          <w:spacing w:val="-1"/>
        </w:rPr>
        <w:t> </w:t>
      </w:r>
      <w:r>
        <w:rPr/>
        <w:t>инвесторов.</w:t>
      </w:r>
    </w:p>
    <w:p>
      <w:pPr>
        <w:pStyle w:val="BodyText"/>
        <w:spacing w:before="6"/>
        <w:ind w:left="0"/>
        <w:rPr>
          <w:sz w:val="21"/>
        </w:rPr>
      </w:pPr>
    </w:p>
    <w:p>
      <w:pPr>
        <w:spacing w:before="1"/>
        <w:ind w:left="430" w:right="1007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0"/>
          <w:numId w:val="128"/>
        </w:numPr>
        <w:tabs>
          <w:tab w:pos="833" w:val="left" w:leader="none"/>
          <w:tab w:pos="3789" w:val="left" w:leader="none"/>
          <w:tab w:pos="4858" w:val="left" w:leader="none"/>
          <w:tab w:pos="6349" w:val="left" w:leader="none"/>
        </w:tabs>
        <w:spacing w:line="240" w:lineRule="auto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Закон</w:t>
      </w:r>
      <w:r>
        <w:rPr>
          <w:spacing w:val="-5"/>
          <w:sz w:val="18"/>
        </w:rPr>
        <w:t> </w:t>
      </w:r>
      <w:r>
        <w:rPr>
          <w:sz w:val="18"/>
        </w:rPr>
        <w:t>Республики</w:t>
      </w:r>
      <w:r>
        <w:rPr>
          <w:spacing w:val="-5"/>
          <w:sz w:val="18"/>
        </w:rPr>
        <w:t> </w:t>
      </w:r>
      <w:r>
        <w:rPr>
          <w:sz w:val="18"/>
        </w:rPr>
        <w:t>Казахстан</w:t>
      </w:r>
      <w:r>
        <w:rPr>
          <w:spacing w:val="-5"/>
          <w:sz w:val="18"/>
        </w:rPr>
        <w:t> </w:t>
      </w:r>
      <w:r>
        <w:rPr>
          <w:sz w:val="18"/>
        </w:rPr>
        <w:t>от</w:t>
        <w:tab/>
        <w:t>2</w:t>
      </w:r>
      <w:r>
        <w:rPr>
          <w:spacing w:val="-3"/>
          <w:sz w:val="18"/>
        </w:rPr>
        <w:t> </w:t>
      </w:r>
      <w:r>
        <w:rPr>
          <w:sz w:val="18"/>
        </w:rPr>
        <w:t>июля</w:t>
        <w:tab/>
        <w:t>2003</w:t>
      </w:r>
      <w:r>
        <w:rPr>
          <w:spacing w:val="-3"/>
          <w:sz w:val="18"/>
        </w:rPr>
        <w:t> </w:t>
      </w:r>
      <w:r>
        <w:rPr>
          <w:sz w:val="18"/>
        </w:rPr>
        <w:t>года</w:t>
      </w:r>
      <w:r>
        <w:rPr>
          <w:spacing w:val="-2"/>
          <w:sz w:val="18"/>
        </w:rPr>
        <w:t> </w:t>
      </w:r>
      <w:r>
        <w:rPr>
          <w:sz w:val="18"/>
        </w:rPr>
        <w:t>№</w:t>
        <w:tab/>
        <w:t>461-II</w:t>
      </w:r>
    </w:p>
    <w:p>
      <w:pPr>
        <w:spacing w:line="207" w:lineRule="exact" w:before="2"/>
        <w:ind w:left="250" w:right="0" w:firstLine="0"/>
        <w:jc w:val="left"/>
        <w:rPr>
          <w:sz w:val="18"/>
        </w:rPr>
      </w:pPr>
      <w:r>
        <w:rPr>
          <w:sz w:val="18"/>
        </w:rPr>
        <w:t>О</w:t>
      </w:r>
      <w:r>
        <w:rPr>
          <w:spacing w:val="-5"/>
          <w:sz w:val="18"/>
        </w:rPr>
        <w:t> </w:t>
      </w:r>
      <w:r>
        <w:rPr>
          <w:sz w:val="18"/>
        </w:rPr>
        <w:t>рынке</w:t>
      </w:r>
      <w:r>
        <w:rPr>
          <w:spacing w:val="-4"/>
          <w:sz w:val="18"/>
        </w:rPr>
        <w:t> </w:t>
      </w:r>
      <w:r>
        <w:rPr>
          <w:sz w:val="18"/>
        </w:rPr>
        <w:t>ценных</w:t>
      </w:r>
      <w:r>
        <w:rPr>
          <w:spacing w:val="-5"/>
          <w:sz w:val="18"/>
        </w:rPr>
        <w:t> </w:t>
      </w:r>
      <w:r>
        <w:rPr>
          <w:sz w:val="18"/>
        </w:rPr>
        <w:t>бумаг</w:t>
      </w:r>
      <w:r>
        <w:rPr>
          <w:spacing w:val="-4"/>
          <w:sz w:val="18"/>
        </w:rPr>
        <w:t> </w:t>
      </w:r>
      <w:r>
        <w:rPr>
          <w:sz w:val="18"/>
        </w:rPr>
        <w:t>(с</w:t>
      </w:r>
      <w:r>
        <w:rPr>
          <w:spacing w:val="-3"/>
          <w:sz w:val="18"/>
        </w:rPr>
        <w:t> </w:t>
      </w:r>
      <w:r>
        <w:rPr>
          <w:color w:val="0000FF"/>
          <w:sz w:val="18"/>
          <w:u w:val="single" w:color="0000FF"/>
        </w:rPr>
        <w:t>изменениями</w:t>
      </w:r>
      <w:r>
        <w:rPr>
          <w:color w:val="0000FF"/>
          <w:spacing w:val="-4"/>
          <w:sz w:val="18"/>
          <w:u w:val="single" w:color="0000FF"/>
        </w:rPr>
        <w:t> </w:t>
      </w:r>
      <w:r>
        <w:rPr>
          <w:color w:val="0000FF"/>
          <w:sz w:val="18"/>
          <w:u w:val="single" w:color="0000FF"/>
        </w:rPr>
        <w:t>и</w:t>
      </w:r>
      <w:r>
        <w:rPr>
          <w:color w:val="0000FF"/>
          <w:spacing w:val="-5"/>
          <w:sz w:val="18"/>
          <w:u w:val="single" w:color="0000FF"/>
        </w:rPr>
        <w:t> </w:t>
      </w:r>
      <w:r>
        <w:rPr>
          <w:color w:val="0000FF"/>
          <w:sz w:val="18"/>
          <w:u w:val="single" w:color="0000FF"/>
        </w:rPr>
        <w:t>дополнениями</w:t>
      </w:r>
      <w:r>
        <w:rPr>
          <w:color w:val="0000FF"/>
          <w:spacing w:val="-1"/>
          <w:sz w:val="18"/>
        </w:rPr>
        <w:t> </w:t>
      </w:r>
      <w:r>
        <w:rPr>
          <w:sz w:val="18"/>
        </w:rPr>
        <w:t>по</w:t>
      </w:r>
      <w:r>
        <w:rPr>
          <w:spacing w:val="-5"/>
          <w:sz w:val="18"/>
        </w:rPr>
        <w:t> </w:t>
      </w:r>
      <w:r>
        <w:rPr>
          <w:sz w:val="18"/>
        </w:rPr>
        <w:t>состоянию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02.01.2021</w:t>
      </w:r>
      <w:r>
        <w:rPr>
          <w:spacing w:val="-5"/>
          <w:sz w:val="18"/>
        </w:rPr>
        <w:t> </w:t>
      </w:r>
      <w:r>
        <w:rPr>
          <w:sz w:val="18"/>
        </w:rPr>
        <w:t>г.)</w:t>
      </w:r>
    </w:p>
    <w:p>
      <w:pPr>
        <w:pStyle w:val="ListParagraph"/>
        <w:numPr>
          <w:ilvl w:val="0"/>
          <w:numId w:val="128"/>
        </w:numPr>
        <w:tabs>
          <w:tab w:pos="833" w:val="left" w:leader="none"/>
          <w:tab w:pos="8653" w:val="left" w:leader="none"/>
        </w:tabs>
        <w:spacing w:line="240" w:lineRule="auto" w:before="0" w:after="0"/>
        <w:ind w:left="250" w:right="743" w:firstLine="395"/>
        <w:jc w:val="left"/>
        <w:rPr>
          <w:sz w:val="18"/>
        </w:rPr>
      </w:pPr>
      <w:r>
        <w:rPr>
          <w:sz w:val="18"/>
        </w:rPr>
        <w:t>Закон</w:t>
      </w:r>
      <w:r>
        <w:rPr>
          <w:spacing w:val="-3"/>
          <w:sz w:val="18"/>
        </w:rPr>
        <w:t> </w:t>
      </w:r>
      <w:r>
        <w:rPr>
          <w:sz w:val="18"/>
        </w:rPr>
        <w:t>Республики</w:t>
      </w:r>
      <w:r>
        <w:rPr>
          <w:spacing w:val="-3"/>
          <w:sz w:val="18"/>
        </w:rPr>
        <w:t> </w:t>
      </w:r>
      <w:r>
        <w:rPr>
          <w:sz w:val="18"/>
        </w:rPr>
        <w:t>Казахстан</w:t>
      </w:r>
      <w:r>
        <w:rPr>
          <w:spacing w:val="-4"/>
          <w:sz w:val="18"/>
        </w:rPr>
        <w:t> </w:t>
      </w:r>
      <w:r>
        <w:rPr>
          <w:sz w:val="18"/>
        </w:rPr>
        <w:t>от</w:t>
      </w:r>
      <w:r>
        <w:rPr>
          <w:spacing w:val="54"/>
          <w:sz w:val="18"/>
        </w:rPr>
        <w:t> </w:t>
      </w:r>
      <w:r>
        <w:rPr>
          <w:sz w:val="18"/>
        </w:rPr>
        <w:t>13</w:t>
      </w:r>
      <w:r>
        <w:rPr>
          <w:spacing w:val="-1"/>
          <w:sz w:val="18"/>
        </w:rPr>
        <w:t> </w:t>
      </w:r>
      <w:r>
        <w:rPr>
          <w:sz w:val="18"/>
        </w:rPr>
        <w:t>мая</w:t>
      </w:r>
      <w:r>
        <w:rPr>
          <w:spacing w:val="52"/>
          <w:sz w:val="18"/>
        </w:rPr>
        <w:t> </w:t>
      </w:r>
      <w:r>
        <w:rPr>
          <w:sz w:val="18"/>
        </w:rPr>
        <w:t>2003</w:t>
      </w:r>
      <w:r>
        <w:rPr>
          <w:spacing w:val="-1"/>
          <w:sz w:val="18"/>
        </w:rPr>
        <w:t> </w:t>
      </w:r>
      <w:r>
        <w:rPr>
          <w:sz w:val="18"/>
        </w:rPr>
        <w:t>года</w:t>
      </w:r>
      <w:r>
        <w:rPr>
          <w:spacing w:val="-3"/>
          <w:sz w:val="18"/>
        </w:rPr>
        <w:t> </w:t>
      </w:r>
      <w:r>
        <w:rPr>
          <w:sz w:val="18"/>
        </w:rPr>
        <w:t>№</w:t>
      </w:r>
      <w:r>
        <w:rPr>
          <w:spacing w:val="50"/>
          <w:sz w:val="18"/>
        </w:rPr>
        <w:t> </w:t>
      </w:r>
      <w:r>
        <w:rPr>
          <w:sz w:val="18"/>
        </w:rPr>
        <w:t>415-II</w:t>
      </w:r>
      <w:r>
        <w:rPr>
          <w:spacing w:val="-3"/>
          <w:sz w:val="18"/>
        </w:rPr>
        <w:t> </w:t>
      </w:r>
      <w:r>
        <w:rPr>
          <w:sz w:val="18"/>
        </w:rPr>
        <w:t>Об</w:t>
      </w:r>
      <w:r>
        <w:rPr>
          <w:spacing w:val="-3"/>
          <w:sz w:val="18"/>
        </w:rPr>
        <w:t> </w:t>
      </w:r>
      <w:r>
        <w:rPr>
          <w:sz w:val="18"/>
        </w:rPr>
        <w:t>акционерных</w:t>
      </w:r>
      <w:r>
        <w:rPr>
          <w:spacing w:val="-3"/>
          <w:sz w:val="18"/>
        </w:rPr>
        <w:t> </w:t>
      </w:r>
      <w:r>
        <w:rPr>
          <w:sz w:val="18"/>
        </w:rPr>
        <w:t>обществах</w:t>
      </w:r>
      <w:r>
        <w:rPr>
          <w:spacing w:val="54"/>
          <w:sz w:val="18"/>
        </w:rPr>
        <w:t> </w:t>
      </w:r>
      <w:r>
        <w:rPr>
          <w:sz w:val="18"/>
        </w:rPr>
        <w:t>(с</w:t>
        <w:tab/>
      </w:r>
      <w:r>
        <w:rPr>
          <w:color w:val="0000FF"/>
          <w:sz w:val="18"/>
          <w:u w:val="single" w:color="0000FF"/>
        </w:rPr>
        <w:t>изменениями</w:t>
      </w:r>
      <w:r>
        <w:rPr>
          <w:color w:val="0000FF"/>
          <w:spacing w:val="-9"/>
          <w:sz w:val="18"/>
          <w:u w:val="single" w:color="0000FF"/>
        </w:rPr>
        <w:t> </w:t>
      </w:r>
      <w:r>
        <w:rPr>
          <w:color w:val="0000FF"/>
          <w:sz w:val="18"/>
          <w:u w:val="single" w:color="0000FF"/>
        </w:rPr>
        <w:t>и</w:t>
      </w:r>
      <w:r>
        <w:rPr>
          <w:color w:val="0000FF"/>
          <w:spacing w:val="-42"/>
          <w:sz w:val="18"/>
        </w:rPr>
        <w:t> </w:t>
      </w:r>
      <w:r>
        <w:rPr>
          <w:color w:val="0000FF"/>
          <w:sz w:val="18"/>
          <w:u w:val="single" w:color="0000FF"/>
        </w:rPr>
        <w:t>дополнениями</w:t>
      </w:r>
      <w:r>
        <w:rPr>
          <w:color w:val="0000FF"/>
          <w:sz w:val="18"/>
        </w:rPr>
        <w:t> </w:t>
      </w:r>
      <w:r>
        <w:rPr>
          <w:sz w:val="18"/>
        </w:rPr>
        <w:t>по</w:t>
      </w:r>
      <w:r>
        <w:rPr>
          <w:spacing w:val="-1"/>
          <w:sz w:val="18"/>
        </w:rPr>
        <w:t> </w:t>
      </w:r>
      <w:r>
        <w:rPr>
          <w:sz w:val="18"/>
        </w:rPr>
        <w:t>состоянию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02.01.2021</w:t>
      </w:r>
      <w:r>
        <w:rPr>
          <w:spacing w:val="1"/>
          <w:sz w:val="18"/>
        </w:rPr>
        <w:t> </w:t>
      </w:r>
      <w:r>
        <w:rPr>
          <w:sz w:val="18"/>
        </w:rPr>
        <w:t>г.)</w:t>
      </w:r>
    </w:p>
    <w:p>
      <w:pPr>
        <w:pStyle w:val="ListParagraph"/>
        <w:numPr>
          <w:ilvl w:val="0"/>
          <w:numId w:val="128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S.</w:t>
      </w:r>
      <w:r>
        <w:rPr>
          <w:spacing w:val="-4"/>
          <w:sz w:val="18"/>
        </w:rPr>
        <w:t> </w:t>
      </w:r>
      <w:r>
        <w:rPr>
          <w:sz w:val="18"/>
        </w:rPr>
        <w:t>J.,</w:t>
      </w:r>
      <w:r>
        <w:rPr>
          <w:spacing w:val="-3"/>
          <w:sz w:val="18"/>
        </w:rPr>
        <w:t> </w:t>
      </w:r>
      <w:r>
        <w:rPr>
          <w:sz w:val="18"/>
        </w:rPr>
        <w:t>Warner</w:t>
      </w:r>
      <w:r>
        <w:rPr>
          <w:spacing w:val="-3"/>
          <w:sz w:val="18"/>
        </w:rPr>
        <w:t> </w:t>
      </w:r>
      <w:r>
        <w:rPr>
          <w:sz w:val="18"/>
        </w:rPr>
        <w:t>J.B.</w:t>
      </w:r>
      <w:r>
        <w:rPr>
          <w:spacing w:val="-3"/>
          <w:sz w:val="18"/>
        </w:rPr>
        <w:t> </w:t>
      </w:r>
      <w:r>
        <w:rPr>
          <w:sz w:val="18"/>
        </w:rPr>
        <w:t>(1985),</w:t>
      </w:r>
      <w:r>
        <w:rPr>
          <w:spacing w:val="-4"/>
          <w:sz w:val="18"/>
        </w:rPr>
        <w:t> </w:t>
      </w:r>
      <w:r>
        <w:rPr>
          <w:i/>
          <w:sz w:val="18"/>
        </w:rPr>
        <w:t>Using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daily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stock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returns: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the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case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event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studies.</w:t>
      </w:r>
      <w:r>
        <w:rPr>
          <w:i/>
          <w:spacing w:val="-4"/>
          <w:sz w:val="18"/>
        </w:rPr>
        <w:t> </w:t>
      </w:r>
      <w:r>
        <w:rPr>
          <w:sz w:val="18"/>
        </w:rPr>
        <w:t>Journal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financial</w:t>
      </w:r>
      <w:r>
        <w:rPr>
          <w:spacing w:val="-4"/>
          <w:sz w:val="18"/>
        </w:rPr>
        <w:t> </w:t>
      </w:r>
      <w:r>
        <w:rPr>
          <w:sz w:val="18"/>
        </w:rPr>
        <w:t>economics,</w:t>
      </w:r>
      <w:r>
        <w:rPr>
          <w:spacing w:val="-4"/>
          <w:sz w:val="18"/>
        </w:rPr>
        <w:t> </w:t>
      </w:r>
      <w:r>
        <w:rPr>
          <w:sz w:val="18"/>
        </w:rPr>
        <w:t>14(1),</w:t>
      </w:r>
      <w:r>
        <w:rPr>
          <w:spacing w:val="-2"/>
          <w:sz w:val="18"/>
        </w:rPr>
        <w:t> </w:t>
      </w:r>
      <w:r>
        <w:rPr>
          <w:sz w:val="18"/>
        </w:rPr>
        <w:t>3-31</w:t>
      </w:r>
    </w:p>
    <w:p>
      <w:pPr>
        <w:pStyle w:val="ListParagraph"/>
        <w:numPr>
          <w:ilvl w:val="0"/>
          <w:numId w:val="128"/>
        </w:numPr>
        <w:tabs>
          <w:tab w:pos="833" w:val="left" w:leader="none"/>
        </w:tabs>
        <w:spacing w:line="207" w:lineRule="exact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Брейли,</w:t>
      </w:r>
      <w:r>
        <w:rPr>
          <w:spacing w:val="-6"/>
          <w:sz w:val="18"/>
        </w:rPr>
        <w:t> </w:t>
      </w:r>
      <w:r>
        <w:rPr>
          <w:sz w:val="18"/>
        </w:rPr>
        <w:t>Р.,</w:t>
      </w:r>
      <w:r>
        <w:rPr>
          <w:spacing w:val="-6"/>
          <w:sz w:val="18"/>
        </w:rPr>
        <w:t> </w:t>
      </w:r>
      <w:r>
        <w:rPr>
          <w:sz w:val="18"/>
        </w:rPr>
        <w:t>Майерс,</w:t>
      </w:r>
      <w:r>
        <w:rPr>
          <w:spacing w:val="-6"/>
          <w:sz w:val="18"/>
        </w:rPr>
        <w:t> </w:t>
      </w:r>
      <w:r>
        <w:rPr>
          <w:sz w:val="18"/>
        </w:rPr>
        <w:t>С.</w:t>
      </w:r>
      <w:r>
        <w:rPr>
          <w:spacing w:val="-6"/>
          <w:sz w:val="18"/>
        </w:rPr>
        <w:t> </w:t>
      </w:r>
      <w:r>
        <w:rPr>
          <w:sz w:val="18"/>
        </w:rPr>
        <w:t>Принципы</w:t>
      </w:r>
      <w:r>
        <w:rPr>
          <w:spacing w:val="-6"/>
          <w:sz w:val="18"/>
        </w:rPr>
        <w:t> </w:t>
      </w:r>
      <w:r>
        <w:rPr>
          <w:sz w:val="18"/>
        </w:rPr>
        <w:t>корпоративных</w:t>
      </w:r>
      <w:r>
        <w:rPr>
          <w:spacing w:val="-6"/>
          <w:sz w:val="18"/>
        </w:rPr>
        <w:t> </w:t>
      </w:r>
      <w:r>
        <w:rPr>
          <w:sz w:val="18"/>
        </w:rPr>
        <w:t>финансов.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М.:</w:t>
      </w:r>
      <w:r>
        <w:rPr>
          <w:spacing w:val="-6"/>
          <w:sz w:val="18"/>
        </w:rPr>
        <w:t> </w:t>
      </w:r>
      <w:r>
        <w:rPr>
          <w:sz w:val="18"/>
        </w:rPr>
        <w:t>Олимп-Бизнес,</w:t>
      </w:r>
      <w:r>
        <w:rPr>
          <w:spacing w:val="-5"/>
          <w:sz w:val="18"/>
        </w:rPr>
        <w:t> </w:t>
      </w:r>
      <w:r>
        <w:rPr>
          <w:sz w:val="18"/>
        </w:rPr>
        <w:t>2008</w:t>
      </w:r>
    </w:p>
    <w:p>
      <w:pPr>
        <w:pStyle w:val="ListParagraph"/>
        <w:numPr>
          <w:ilvl w:val="0"/>
          <w:numId w:val="128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Годовой</w:t>
      </w:r>
      <w:r>
        <w:rPr>
          <w:spacing w:val="-7"/>
          <w:sz w:val="18"/>
        </w:rPr>
        <w:t> </w:t>
      </w:r>
      <w:r>
        <w:rPr>
          <w:sz w:val="18"/>
        </w:rPr>
        <w:t>отчет</w:t>
      </w:r>
      <w:r>
        <w:rPr>
          <w:spacing w:val="-7"/>
          <w:sz w:val="18"/>
        </w:rPr>
        <w:t> </w:t>
      </w:r>
      <w:r>
        <w:rPr>
          <w:sz w:val="18"/>
        </w:rPr>
        <w:t>KASE</w:t>
      </w:r>
      <w:r>
        <w:rPr>
          <w:spacing w:val="-7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2019</w:t>
      </w:r>
      <w:r>
        <w:rPr>
          <w:spacing w:val="-5"/>
          <w:sz w:val="18"/>
        </w:rPr>
        <w:t> </w:t>
      </w:r>
      <w:r>
        <w:rPr>
          <w:sz w:val="18"/>
        </w:rPr>
        <w:t>г.</w:t>
      </w:r>
      <w:r>
        <w:rPr>
          <w:spacing w:val="-10"/>
          <w:sz w:val="18"/>
        </w:rPr>
        <w:t> </w:t>
      </w:r>
      <w:hyperlink r:id="rId290">
        <w:r>
          <w:rPr>
            <w:sz w:val="18"/>
          </w:rPr>
          <w:t>http://finreg.kz/?docid=933&amp;switch</w:t>
        </w:r>
      </w:hyperlink>
    </w:p>
    <w:p>
      <w:pPr>
        <w:spacing w:line="206" w:lineRule="exact" w:before="0"/>
        <w:ind w:left="646" w:right="0" w:firstLine="0"/>
        <w:jc w:val="left"/>
        <w:rPr>
          <w:sz w:val="18"/>
        </w:rPr>
      </w:pPr>
      <w:r>
        <w:rPr>
          <w:sz w:val="18"/>
        </w:rPr>
        <w:t>=kazach</w:t>
      </w:r>
    </w:p>
    <w:p>
      <w:pPr>
        <w:pStyle w:val="ListParagraph"/>
        <w:numPr>
          <w:ilvl w:val="0"/>
          <w:numId w:val="128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Коупленд,</w:t>
      </w:r>
      <w:r>
        <w:rPr>
          <w:spacing w:val="-6"/>
          <w:sz w:val="18"/>
        </w:rPr>
        <w:t> </w:t>
      </w:r>
      <w:r>
        <w:rPr>
          <w:sz w:val="18"/>
        </w:rPr>
        <w:t>Т.,</w:t>
      </w:r>
      <w:r>
        <w:rPr>
          <w:spacing w:val="-5"/>
          <w:sz w:val="18"/>
        </w:rPr>
        <w:t> </w:t>
      </w:r>
      <w:r>
        <w:rPr>
          <w:sz w:val="18"/>
        </w:rPr>
        <w:t>Коллер,</w:t>
      </w:r>
      <w:r>
        <w:rPr>
          <w:spacing w:val="-6"/>
          <w:sz w:val="18"/>
        </w:rPr>
        <w:t> </w:t>
      </w:r>
      <w:r>
        <w:rPr>
          <w:sz w:val="18"/>
        </w:rPr>
        <w:t>Т.,</w:t>
      </w:r>
      <w:r>
        <w:rPr>
          <w:spacing w:val="-5"/>
          <w:sz w:val="18"/>
        </w:rPr>
        <w:t> </w:t>
      </w:r>
      <w:r>
        <w:rPr>
          <w:sz w:val="18"/>
        </w:rPr>
        <w:t>Муррин,</w:t>
      </w:r>
      <w:r>
        <w:rPr>
          <w:spacing w:val="-6"/>
          <w:sz w:val="18"/>
        </w:rPr>
        <w:t> </w:t>
      </w:r>
      <w:r>
        <w:rPr>
          <w:sz w:val="18"/>
        </w:rPr>
        <w:t>Д.</w:t>
      </w:r>
      <w:r>
        <w:rPr>
          <w:spacing w:val="-6"/>
          <w:sz w:val="18"/>
        </w:rPr>
        <w:t> </w:t>
      </w:r>
      <w:r>
        <w:rPr>
          <w:sz w:val="18"/>
        </w:rPr>
        <w:t>Стоимость</w:t>
      </w:r>
      <w:r>
        <w:rPr>
          <w:spacing w:val="-6"/>
          <w:sz w:val="18"/>
        </w:rPr>
        <w:t> </w:t>
      </w:r>
      <w:r>
        <w:rPr>
          <w:sz w:val="18"/>
        </w:rPr>
        <w:t>компаний:</w:t>
      </w:r>
      <w:r>
        <w:rPr>
          <w:spacing w:val="-6"/>
          <w:sz w:val="18"/>
        </w:rPr>
        <w:t> </w:t>
      </w:r>
      <w:r>
        <w:rPr>
          <w:sz w:val="18"/>
        </w:rPr>
        <w:t>оценка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управление.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М.:</w:t>
      </w:r>
      <w:r>
        <w:rPr>
          <w:spacing w:val="-6"/>
          <w:sz w:val="18"/>
        </w:rPr>
        <w:t> </w:t>
      </w:r>
      <w:r>
        <w:rPr>
          <w:sz w:val="18"/>
        </w:rPr>
        <w:t>Олимп-Бизнес,</w:t>
      </w:r>
      <w:r>
        <w:rPr>
          <w:spacing w:val="-5"/>
          <w:sz w:val="18"/>
        </w:rPr>
        <w:t> </w:t>
      </w:r>
      <w:r>
        <w:rPr>
          <w:sz w:val="18"/>
        </w:rPr>
        <w:t>2008.</w:t>
      </w:r>
    </w:p>
    <w:p>
      <w:pPr>
        <w:pStyle w:val="ListParagraph"/>
        <w:numPr>
          <w:ilvl w:val="0"/>
          <w:numId w:val="128"/>
        </w:numPr>
        <w:tabs>
          <w:tab w:pos="833" w:val="left" w:leader="none"/>
        </w:tabs>
        <w:spacing w:line="240" w:lineRule="auto" w:before="1" w:after="0"/>
        <w:ind w:left="250" w:right="956" w:firstLine="395"/>
        <w:jc w:val="left"/>
        <w:rPr>
          <w:sz w:val="18"/>
        </w:rPr>
      </w:pPr>
      <w:r>
        <w:rPr>
          <w:sz w:val="18"/>
        </w:rPr>
        <w:t>Методика</w:t>
      </w:r>
      <w:r>
        <w:rPr>
          <w:spacing w:val="-7"/>
          <w:sz w:val="18"/>
        </w:rPr>
        <w:t> </w:t>
      </w:r>
      <w:r>
        <w:rPr>
          <w:sz w:val="18"/>
        </w:rPr>
        <w:t>расчета</w:t>
      </w:r>
      <w:r>
        <w:rPr>
          <w:spacing w:val="-6"/>
          <w:sz w:val="18"/>
        </w:rPr>
        <w:t> </w:t>
      </w:r>
      <w:r>
        <w:rPr>
          <w:sz w:val="18"/>
        </w:rPr>
        <w:t>индикаторов</w:t>
      </w:r>
      <w:r>
        <w:rPr>
          <w:spacing w:val="-6"/>
          <w:sz w:val="18"/>
        </w:rPr>
        <w:t> </w:t>
      </w:r>
      <w:r>
        <w:rPr>
          <w:sz w:val="18"/>
        </w:rPr>
        <w:t>фондового</w:t>
      </w:r>
      <w:r>
        <w:rPr>
          <w:spacing w:val="-6"/>
          <w:sz w:val="18"/>
        </w:rPr>
        <w:t> </w:t>
      </w:r>
      <w:r>
        <w:rPr>
          <w:sz w:val="18"/>
        </w:rPr>
        <w:t>рынка</w:t>
      </w:r>
      <w:r>
        <w:rPr>
          <w:spacing w:val="-6"/>
          <w:sz w:val="18"/>
        </w:rPr>
        <w:t> </w:t>
      </w:r>
      <w:r>
        <w:rPr>
          <w:sz w:val="18"/>
        </w:rPr>
        <w:t>Утверждена</w:t>
      </w:r>
      <w:r>
        <w:rPr>
          <w:spacing w:val="-6"/>
          <w:sz w:val="18"/>
        </w:rPr>
        <w:t> </w:t>
      </w:r>
      <w:r>
        <w:rPr>
          <w:sz w:val="18"/>
        </w:rPr>
        <w:t>решением</w:t>
      </w:r>
      <w:r>
        <w:rPr>
          <w:spacing w:val="-6"/>
          <w:sz w:val="18"/>
        </w:rPr>
        <w:t> </w:t>
      </w:r>
      <w:r>
        <w:rPr>
          <w:sz w:val="18"/>
        </w:rPr>
        <w:t>Правления</w:t>
      </w:r>
      <w:r>
        <w:rPr>
          <w:spacing w:val="-6"/>
          <w:sz w:val="18"/>
        </w:rPr>
        <w:t> </w:t>
      </w:r>
      <w:r>
        <w:rPr>
          <w:sz w:val="18"/>
        </w:rPr>
        <w:t>АО</w:t>
      </w:r>
      <w:r>
        <w:rPr>
          <w:spacing w:val="7"/>
          <w:sz w:val="18"/>
        </w:rPr>
        <w:t> </w:t>
      </w:r>
      <w:r>
        <w:rPr>
          <w:sz w:val="18"/>
        </w:rPr>
        <w:t>"Казахстанская</w:t>
      </w:r>
      <w:r>
        <w:rPr>
          <w:spacing w:val="-6"/>
          <w:sz w:val="18"/>
        </w:rPr>
        <w:t> </w:t>
      </w:r>
      <w:r>
        <w:rPr>
          <w:sz w:val="18"/>
        </w:rPr>
        <w:t>фондовая</w:t>
      </w:r>
      <w:r>
        <w:rPr>
          <w:spacing w:val="-42"/>
          <w:sz w:val="18"/>
        </w:rPr>
        <w:t> </w:t>
      </w:r>
      <w:r>
        <w:rPr>
          <w:sz w:val="18"/>
        </w:rPr>
        <w:t>биржа"</w:t>
      </w:r>
      <w:r>
        <w:rPr>
          <w:spacing w:val="-3"/>
          <w:sz w:val="18"/>
        </w:rPr>
        <w:t> </w:t>
      </w:r>
      <w:r>
        <w:rPr>
          <w:sz w:val="18"/>
        </w:rPr>
        <w:t>(протокол</w:t>
      </w:r>
      <w:r>
        <w:rPr>
          <w:spacing w:val="-1"/>
          <w:sz w:val="18"/>
        </w:rPr>
        <w:t> </w:t>
      </w:r>
      <w:r>
        <w:rPr>
          <w:sz w:val="18"/>
        </w:rPr>
        <w:t>заседания</w:t>
      </w:r>
      <w:r>
        <w:rPr>
          <w:spacing w:val="-1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22</w:t>
      </w:r>
      <w:r>
        <w:rPr>
          <w:spacing w:val="1"/>
          <w:sz w:val="18"/>
        </w:rPr>
        <w:t> </w:t>
      </w:r>
      <w:r>
        <w:rPr>
          <w:sz w:val="18"/>
        </w:rPr>
        <w:t>августа</w:t>
      </w:r>
      <w:r>
        <w:rPr>
          <w:spacing w:val="-1"/>
          <w:sz w:val="18"/>
        </w:rPr>
        <w:t> </w:t>
      </w:r>
      <w:r>
        <w:rPr>
          <w:sz w:val="18"/>
        </w:rPr>
        <w:t>2017 года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spacing w:val="-1"/>
          <w:sz w:val="18"/>
        </w:rPr>
        <w:t> </w:t>
      </w:r>
      <w:r>
        <w:rPr>
          <w:sz w:val="18"/>
        </w:rPr>
        <w:t>83).</w:t>
      </w:r>
      <w:r>
        <w:rPr>
          <w:spacing w:val="-1"/>
          <w:sz w:val="18"/>
        </w:rPr>
        <w:t> </w:t>
      </w:r>
      <w:r>
        <w:rPr>
          <w:sz w:val="18"/>
        </w:rPr>
        <w:t>Алматы, 2017.</w:t>
      </w:r>
    </w:p>
    <w:p>
      <w:pPr>
        <w:pStyle w:val="ListParagraph"/>
        <w:numPr>
          <w:ilvl w:val="0"/>
          <w:numId w:val="128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i/>
          <w:sz w:val="18"/>
        </w:rPr>
      </w:pPr>
      <w:r>
        <w:rPr>
          <w:sz w:val="18"/>
        </w:rPr>
        <w:t>Sharpe</w:t>
      </w:r>
      <w:r>
        <w:rPr>
          <w:spacing w:val="-7"/>
          <w:sz w:val="18"/>
        </w:rPr>
        <w:t> </w:t>
      </w:r>
      <w:r>
        <w:rPr>
          <w:sz w:val="18"/>
        </w:rPr>
        <w:t>W.F.</w:t>
      </w:r>
      <w:r>
        <w:rPr>
          <w:spacing w:val="-7"/>
          <w:sz w:val="18"/>
        </w:rPr>
        <w:t> </w:t>
      </w:r>
      <w:r>
        <w:rPr>
          <w:sz w:val="18"/>
        </w:rPr>
        <w:t>(</w:t>
      </w:r>
      <w:r>
        <w:rPr>
          <w:i/>
          <w:sz w:val="18"/>
        </w:rPr>
        <w:t>1964),</w:t>
      </w:r>
      <w:r>
        <w:rPr>
          <w:i/>
          <w:spacing w:val="-3"/>
          <w:sz w:val="18"/>
        </w:rPr>
        <w:t> </w:t>
      </w:r>
      <w:r>
        <w:rPr>
          <w:sz w:val="18"/>
        </w:rPr>
        <w:t>Capital</w:t>
      </w:r>
      <w:r>
        <w:rPr>
          <w:spacing w:val="-5"/>
          <w:sz w:val="18"/>
        </w:rPr>
        <w:t> </w:t>
      </w:r>
      <w:r>
        <w:rPr>
          <w:sz w:val="18"/>
        </w:rPr>
        <w:t>assets</w:t>
      </w:r>
      <w:r>
        <w:rPr>
          <w:spacing w:val="-6"/>
          <w:sz w:val="18"/>
        </w:rPr>
        <w:t> </w:t>
      </w:r>
      <w:r>
        <w:rPr>
          <w:sz w:val="18"/>
        </w:rPr>
        <w:t>prices: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6"/>
          <w:sz w:val="18"/>
        </w:rPr>
        <w:t> </w:t>
      </w:r>
      <w:r>
        <w:rPr>
          <w:sz w:val="18"/>
        </w:rPr>
        <w:t>theory</w:t>
      </w:r>
      <w:r>
        <w:rPr>
          <w:spacing w:val="-9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market</w:t>
      </w:r>
      <w:r>
        <w:rPr>
          <w:spacing w:val="-5"/>
          <w:sz w:val="18"/>
        </w:rPr>
        <w:t> </w:t>
      </w:r>
      <w:r>
        <w:rPr>
          <w:sz w:val="18"/>
        </w:rPr>
        <w:t>equilibrium</w:t>
      </w:r>
      <w:r>
        <w:rPr>
          <w:spacing w:val="-9"/>
          <w:sz w:val="18"/>
        </w:rPr>
        <w:t> </w:t>
      </w:r>
      <w:r>
        <w:rPr>
          <w:sz w:val="18"/>
        </w:rPr>
        <w:t>under</w:t>
      </w:r>
      <w:r>
        <w:rPr>
          <w:spacing w:val="-5"/>
          <w:sz w:val="18"/>
        </w:rPr>
        <w:t> </w:t>
      </w:r>
      <w:r>
        <w:rPr>
          <w:sz w:val="18"/>
        </w:rPr>
        <w:t>condition</w:t>
      </w:r>
      <w:r>
        <w:rPr>
          <w:spacing w:val="-7"/>
          <w:sz w:val="18"/>
        </w:rPr>
        <w:t> </w:t>
      </w:r>
      <w:r>
        <w:rPr>
          <w:sz w:val="18"/>
        </w:rPr>
        <w:t>of</w:t>
      </w:r>
      <w:r>
        <w:rPr>
          <w:spacing w:val="-8"/>
          <w:sz w:val="18"/>
        </w:rPr>
        <w:t> </w:t>
      </w:r>
      <w:r>
        <w:rPr>
          <w:sz w:val="18"/>
        </w:rPr>
        <w:t>risk.</w:t>
      </w:r>
      <w:r>
        <w:rPr>
          <w:spacing w:val="-4"/>
          <w:sz w:val="18"/>
        </w:rPr>
        <w:t> </w:t>
      </w:r>
      <w:r>
        <w:rPr>
          <w:i/>
          <w:sz w:val="18"/>
        </w:rPr>
        <w:t>„Journal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Finance”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Vol.</w:t>
      </w:r>
    </w:p>
    <w:p>
      <w:pPr>
        <w:spacing w:line="207" w:lineRule="exact" w:before="0"/>
        <w:ind w:left="250" w:right="0" w:firstLine="0"/>
        <w:jc w:val="left"/>
        <w:rPr>
          <w:i/>
          <w:sz w:val="18"/>
        </w:rPr>
      </w:pPr>
      <w:r>
        <w:rPr>
          <w:i/>
          <w:sz w:val="18"/>
        </w:rPr>
        <w:t>19,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No.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3.</w:t>
      </w:r>
    </w:p>
    <w:p>
      <w:pPr>
        <w:pStyle w:val="ListParagraph"/>
        <w:numPr>
          <w:ilvl w:val="0"/>
          <w:numId w:val="128"/>
        </w:numPr>
        <w:tabs>
          <w:tab w:pos="833" w:val="left" w:leader="none"/>
        </w:tabs>
        <w:spacing w:line="240" w:lineRule="auto" w:before="2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Tarczyński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W.,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Kunasz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M.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(2002), </w:t>
      </w:r>
      <w:r>
        <w:rPr>
          <w:i/>
          <w:spacing w:val="-1"/>
          <w:sz w:val="18"/>
        </w:rPr>
        <w:t>Rynek</w:t>
      </w:r>
      <w:r>
        <w:rPr>
          <w:i/>
          <w:spacing w:val="-8"/>
          <w:sz w:val="18"/>
        </w:rPr>
        <w:t> </w:t>
      </w:r>
      <w:r>
        <w:rPr>
          <w:i/>
          <w:spacing w:val="-1"/>
          <w:sz w:val="18"/>
        </w:rPr>
        <w:t>kapitałowy</w:t>
      </w:r>
      <w:r>
        <w:rPr>
          <w:spacing w:val="-1"/>
          <w:sz w:val="18"/>
        </w:rPr>
        <w:t>.Wyd.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Zachodniopo-morska</w:t>
      </w:r>
      <w:r>
        <w:rPr>
          <w:spacing w:val="-9"/>
          <w:sz w:val="18"/>
        </w:rPr>
        <w:t> </w:t>
      </w:r>
      <w:r>
        <w:rPr>
          <w:sz w:val="18"/>
        </w:rPr>
        <w:t>Agencja</w:t>
      </w:r>
      <w:r>
        <w:rPr>
          <w:spacing w:val="-8"/>
          <w:sz w:val="18"/>
        </w:rPr>
        <w:t> </w:t>
      </w:r>
      <w:r>
        <w:rPr>
          <w:sz w:val="18"/>
        </w:rPr>
        <w:t>Rozwoju</w:t>
      </w:r>
      <w:r>
        <w:rPr>
          <w:spacing w:val="-8"/>
          <w:sz w:val="18"/>
        </w:rPr>
        <w:t> </w:t>
      </w:r>
      <w:r>
        <w:rPr>
          <w:sz w:val="18"/>
        </w:rPr>
        <w:t>Regionalnego,</w:t>
      </w:r>
      <w:r>
        <w:rPr>
          <w:spacing w:val="-7"/>
          <w:sz w:val="18"/>
        </w:rPr>
        <w:t> </w:t>
      </w:r>
      <w:r>
        <w:rPr>
          <w:sz w:val="18"/>
        </w:rPr>
        <w:t>Szczecin.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77"/>
      </w:pPr>
      <w:r>
        <w:rPr/>
        <w:t>ӘОЖ</w:t>
      </w:r>
      <w:r>
        <w:rPr>
          <w:spacing w:val="-1"/>
        </w:rPr>
        <w:t> </w:t>
      </w:r>
      <w:r>
        <w:rPr/>
        <w:t>(339.92)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562" w:right="1000" w:firstLine="0"/>
        <w:jc w:val="center"/>
        <w:rPr>
          <w:b/>
          <w:sz w:val="22"/>
        </w:rPr>
      </w:pPr>
      <w:r>
        <w:rPr>
          <w:b/>
          <w:sz w:val="22"/>
        </w:rPr>
        <w:t>АЙМАҚТЫҚ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ТРАНСПОРТТЫҚ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ИНТЕГРАЦИЯ:</w:t>
      </w:r>
    </w:p>
    <w:p>
      <w:pPr>
        <w:pStyle w:val="Heading2"/>
        <w:spacing w:before="1"/>
        <w:ind w:left="296" w:right="736"/>
        <w:jc w:val="center"/>
      </w:pPr>
      <w:r>
        <w:rPr>
          <w:spacing w:val="-1"/>
        </w:rPr>
        <w:t>“ПОСТПАНДЕМИЯ</w:t>
      </w:r>
      <w:r>
        <w:rPr>
          <w:spacing w:val="-11"/>
        </w:rPr>
        <w:t> </w:t>
      </w:r>
      <w:r>
        <w:rPr/>
        <w:t>КЕЗЕҢІНДЕГІ”</w:t>
      </w:r>
      <w:r>
        <w:rPr>
          <w:spacing w:val="-10"/>
        </w:rPr>
        <w:t> </w:t>
      </w:r>
      <w:r>
        <w:rPr/>
        <w:t>ҚАЗАҚСТАН-ҚЫРҒЫЗСТАН</w:t>
      </w:r>
      <w:r>
        <w:rPr>
          <w:spacing w:val="-12"/>
        </w:rPr>
        <w:t> </w:t>
      </w:r>
      <w:r>
        <w:rPr/>
        <w:t>ЫНТЫМАҚТАСТЫҒЫ</w:t>
      </w:r>
    </w:p>
    <w:p>
      <w:pPr>
        <w:pStyle w:val="BodyText"/>
        <w:spacing w:before="2"/>
        <w:ind w:left="0"/>
        <w:rPr>
          <w:b/>
        </w:rPr>
      </w:pPr>
    </w:p>
    <w:p>
      <w:pPr>
        <w:spacing w:line="237" w:lineRule="auto" w:before="0"/>
        <w:ind w:left="4334" w:right="680" w:firstLine="4622"/>
        <w:jc w:val="right"/>
        <w:rPr>
          <w:i/>
          <w:sz w:val="18"/>
        </w:rPr>
      </w:pPr>
      <w:r>
        <w:rPr>
          <w:b/>
          <w:sz w:val="22"/>
        </w:rPr>
        <w:t>Еркін Н.,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ассистент, халықаралық қатынастар мамандығының докторанты,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Ухань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Саясаттану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және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мемлекеттік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басқару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мектебі,</w:t>
      </w:r>
    </w:p>
    <w:p>
      <w:pPr>
        <w:spacing w:line="242" w:lineRule="auto" w:before="0"/>
        <w:ind w:left="6927" w:right="684" w:firstLine="21"/>
        <w:jc w:val="right"/>
        <w:rPr>
          <w:i/>
          <w:sz w:val="18"/>
        </w:rPr>
      </w:pPr>
      <w:r>
        <w:rPr>
          <w:i/>
          <w:sz w:val="18"/>
        </w:rPr>
        <w:t>Ухань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Қытай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Халық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Республикасы</w:t>
      </w:r>
      <w:r>
        <w:rPr>
          <w:i/>
          <w:spacing w:val="-42"/>
          <w:sz w:val="18"/>
        </w:rPr>
        <w:t> </w:t>
      </w:r>
      <w:r>
        <w:rPr>
          <w:i/>
          <w:spacing w:val="-1"/>
          <w:sz w:val="18"/>
        </w:rPr>
        <w:t>Е-mail:</w:t>
      </w:r>
      <w:r>
        <w:rPr>
          <w:i/>
          <w:spacing w:val="17"/>
          <w:sz w:val="18"/>
        </w:rPr>
        <w:t> </w:t>
      </w:r>
      <w:hyperlink r:id="rId291">
        <w:r>
          <w:rPr>
            <w:i/>
            <w:color w:val="0000FF"/>
            <w:spacing w:val="-1"/>
            <w:sz w:val="18"/>
            <w:u w:val="single" w:color="0000FF"/>
          </w:rPr>
          <w:t>yerkin.nazarbay789@gmail.com</w:t>
        </w:r>
      </w:hyperlink>
    </w:p>
    <w:p>
      <w:pPr>
        <w:pStyle w:val="BodyText"/>
        <w:spacing w:before="4"/>
        <w:ind w:left="0"/>
        <w:rPr>
          <w:i/>
          <w:sz w:val="13"/>
        </w:rPr>
      </w:pPr>
    </w:p>
    <w:p>
      <w:pPr>
        <w:spacing w:line="240" w:lineRule="auto" w:before="91"/>
        <w:ind w:left="250" w:right="605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</w:t>
      </w:r>
      <w:r>
        <w:rPr>
          <w:i/>
          <w:sz w:val="20"/>
        </w:rPr>
        <w:t>Орталық Азия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елдері мен Еуразия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континенті үшін аймақтық ынтымақтастық пен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интеграцияның маңыздылығы өте жоғары. Әсіресе, сауда мен транспорттық салаларындағы екіжақты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немесе көпжақты әріптестік үрдік.Қазіргі таңда Орталық Азия мемлекеттердің ішкі сауда айналым деңгейі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салыстырмалы түрде төмен болғандықтан, аймақтағы транспорттық инфрақұрылымдарды жаңғырту әрбір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ел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үшін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халықаралық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нарыққа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тікелей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шығудың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басты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мүмкіндігі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болып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табылады.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Орталық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Азиядағы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инфрақұрылым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негізінде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қалыптасқан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транспорттық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интеграция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үрдісі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аймақтың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потенциалын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арттырумен қатар өзіні Еуразия кеңістігінің негізгі сауда орталығы ретінде трансформациялауға қажетті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алғышарттарды қалыптастырады. Бұл ғылыми мақала Орталық Азия елдерінің жүргізіп жатқан сыртқы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сауда саясаттарындағы регионализм мен мультилатерализм бағыттарының өзара байланыстарын зерттеуге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бағытталған.</w:t>
      </w:r>
    </w:p>
    <w:p>
      <w:pPr>
        <w:spacing w:line="237" w:lineRule="auto" w:before="0"/>
        <w:ind w:left="250" w:right="1048" w:firstLine="395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Орталық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Азия;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Аймақтық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интеграция;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Теміржол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геосаясаты;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Хартленд;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Қазақ-қырғыз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одағы.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 </w:t>
      </w:r>
      <w:r>
        <w:rPr>
          <w:i/>
          <w:sz w:val="20"/>
        </w:rPr>
        <w:t>Региональное сотрудничество и интеграция, особенно в области транспорта и торговли,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имеют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большое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значение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для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Центральной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Азии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Евразии.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Хотя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внутрирегиональная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торговля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Центральной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Азии все еще находится на низком уровне, развитие торговли за счет улучшения транспортной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инфраструктуры и содействия торговле на региональной основе имеет решающее значение для обеспечения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каждой центральноазиатской стране адекватного доступа к мировым рынкам. Центральноазиатская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интеграция также отвечает интересам соседей по региону, которые выиграют от улучшения торговых 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экономических связей, поскольку Центральная Азия может стать крупным транзитным узлом для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трансъевразийской торговли. В данной статье анализируется взаимодействие регионализма 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многосторонности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торговой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политике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пяти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стран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Центральной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Азии.</w:t>
      </w:r>
    </w:p>
    <w:p>
      <w:pPr>
        <w:spacing w:line="237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10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Центральнай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Азия;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Региональная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экономическая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интеграция;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Железнодорожная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геополитика;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Хартленд;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Казахско-киргызский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союз.</w:t>
      </w:r>
    </w:p>
    <w:p>
      <w:pPr>
        <w:pStyle w:val="BodyText"/>
        <w:spacing w:before="1"/>
        <w:ind w:left="0"/>
        <w:rPr>
          <w:i/>
          <w:sz w:val="20"/>
        </w:rPr>
      </w:pPr>
    </w:p>
    <w:p>
      <w:pPr>
        <w:spacing w:line="240" w:lineRule="auto" w:before="0"/>
        <w:ind w:left="250" w:right="702" w:firstLine="395"/>
        <w:jc w:val="both"/>
        <w:rPr>
          <w:i/>
          <w:sz w:val="20"/>
        </w:rPr>
      </w:pPr>
      <w:r>
        <w:rPr>
          <w:b/>
          <w:i/>
          <w:sz w:val="20"/>
        </w:rPr>
        <w:t>Annotation. </w:t>
      </w:r>
      <w:r>
        <w:rPr>
          <w:i/>
          <w:sz w:val="20"/>
        </w:rPr>
        <w:t>Regional cooperation and integration, particularly in the area of transport and trade, are of major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significance for Central Asia and Eurasia. Although Central Asian intraregional trade is still flagging, the development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of trade through improved transport infrastructure and trade facilitation on a regional basis is critical so as to permit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each Central Asian country adequate access to world markets. Central Asian integration is also in the interest of 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region's neighbors, who stand to gain from improved trade and economic links since Central Asia has the potential to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develop into a major transit hub for trans-Eurasian trade. This paper analyses the interaction of regionalism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multilateralism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the five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Central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Asian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countries'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trade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policies.</w:t>
      </w:r>
    </w:p>
    <w:p>
      <w:pPr>
        <w:spacing w:line="228" w:lineRule="exact" w:before="0"/>
        <w:ind w:left="646" w:right="0" w:firstLine="0"/>
        <w:jc w:val="both"/>
        <w:rPr>
          <w:i/>
          <w:sz w:val="20"/>
        </w:rPr>
      </w:pPr>
      <w:r>
        <w:rPr>
          <w:b/>
          <w:i/>
          <w:spacing w:val="-1"/>
          <w:sz w:val="20"/>
        </w:rPr>
        <w:t>Key</w:t>
      </w:r>
      <w:r>
        <w:rPr>
          <w:b/>
          <w:i/>
          <w:spacing w:val="-11"/>
          <w:sz w:val="20"/>
        </w:rPr>
        <w:t> </w:t>
      </w:r>
      <w:r>
        <w:rPr>
          <w:b/>
          <w:i/>
          <w:spacing w:val="-1"/>
          <w:sz w:val="20"/>
        </w:rPr>
        <w:t>words:</w:t>
      </w:r>
      <w:r>
        <w:rPr>
          <w:b/>
          <w:i/>
          <w:spacing w:val="-4"/>
          <w:sz w:val="20"/>
        </w:rPr>
        <w:t> </w:t>
      </w:r>
      <w:r>
        <w:rPr>
          <w:i/>
          <w:spacing w:val="-1"/>
          <w:sz w:val="20"/>
        </w:rPr>
        <w:t>Central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Asia;</w:t>
      </w:r>
      <w:r>
        <w:rPr>
          <w:i/>
          <w:spacing w:val="-5"/>
          <w:sz w:val="20"/>
        </w:rPr>
        <w:t> </w:t>
      </w:r>
      <w:r>
        <w:rPr>
          <w:i/>
          <w:spacing w:val="-1"/>
          <w:sz w:val="20"/>
        </w:rPr>
        <w:t>Regional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economic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integration;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Railway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geopolitics;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Heartland;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Kazakh-Kyrgyz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alliance.</w:t>
      </w:r>
    </w:p>
    <w:p>
      <w:pPr>
        <w:pStyle w:val="BodyText"/>
        <w:spacing w:before="10"/>
        <w:ind w:left="0"/>
        <w:rPr>
          <w:i/>
          <w:sz w:val="21"/>
        </w:rPr>
      </w:pPr>
    </w:p>
    <w:p>
      <w:pPr>
        <w:pStyle w:val="BodyText"/>
        <w:spacing w:before="1"/>
        <w:ind w:right="574" w:firstLine="395"/>
      </w:pPr>
      <w:r>
        <w:rPr>
          <w:b/>
        </w:rPr>
        <w:t>Кіріспе. </w:t>
      </w:r>
      <w:r>
        <w:rPr/>
        <w:t>2020 жылғы</w:t>
      </w:r>
      <w:r>
        <w:rPr>
          <w:spacing w:val="1"/>
        </w:rPr>
        <w:t> </w:t>
      </w:r>
      <w:r>
        <w:rPr/>
        <w:t>«С5+1» Ташкент саммиті аяқталған соң АҚШ мемлекеттік департаменті</w:t>
      </w:r>
      <w:r>
        <w:rPr>
          <w:spacing w:val="1"/>
        </w:rPr>
        <w:t> </w:t>
      </w:r>
      <w:r>
        <w:rPr>
          <w:spacing w:val="-1"/>
        </w:rPr>
        <w:t>Орталық</w:t>
      </w:r>
      <w:r>
        <w:rPr>
          <w:spacing w:val="-5"/>
        </w:rPr>
        <w:t> </w:t>
      </w:r>
      <w:r>
        <w:rPr/>
        <w:t>Азия</w:t>
      </w:r>
      <w:r>
        <w:rPr>
          <w:spacing w:val="-4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2019</w:t>
      </w:r>
      <w:r>
        <w:rPr>
          <w:spacing w:val="-4"/>
        </w:rPr>
        <w:t> </w:t>
      </w:r>
      <w:r>
        <w:rPr/>
        <w:t>–</w:t>
      </w:r>
      <w:r>
        <w:rPr>
          <w:spacing w:val="-13"/>
        </w:rPr>
        <w:t> </w:t>
      </w:r>
      <w:r>
        <w:rPr/>
        <w:t>2025</w:t>
      </w:r>
      <w:r>
        <w:rPr>
          <w:spacing w:val="-7"/>
        </w:rPr>
        <w:t> </w:t>
      </w:r>
      <w:r>
        <w:rPr/>
        <w:t>жылдарға</w:t>
      </w:r>
      <w:r>
        <w:rPr>
          <w:spacing w:val="-5"/>
        </w:rPr>
        <w:t> </w:t>
      </w:r>
      <w:r>
        <w:rPr/>
        <w:t>арналған</w:t>
      </w:r>
      <w:r>
        <w:rPr>
          <w:spacing w:val="-13"/>
        </w:rPr>
        <w:t> </w:t>
      </w:r>
      <w:r>
        <w:rPr/>
        <w:t>«Егемендік</w:t>
      </w:r>
      <w:r>
        <w:rPr>
          <w:spacing w:val="-5"/>
        </w:rPr>
        <w:t> </w:t>
      </w:r>
      <w:r>
        <w:rPr/>
        <w:t>пен</w:t>
      </w:r>
      <w:r>
        <w:rPr>
          <w:spacing w:val="-5"/>
        </w:rPr>
        <w:t> </w:t>
      </w:r>
      <w:r>
        <w:rPr/>
        <w:t>экономикалық</w:t>
      </w:r>
      <w:r>
        <w:rPr>
          <w:spacing w:val="-5"/>
        </w:rPr>
        <w:t> </w:t>
      </w:r>
      <w:r>
        <w:rPr/>
        <w:t>өркендеуді</w:t>
      </w:r>
      <w:r>
        <w:rPr>
          <w:spacing w:val="-5"/>
        </w:rPr>
        <w:t> </w:t>
      </w:r>
      <w:r>
        <w:rPr/>
        <w:t>алға</w:t>
      </w:r>
      <w:r>
        <w:rPr>
          <w:spacing w:val="-52"/>
        </w:rPr>
        <w:t> </w:t>
      </w:r>
      <w:r>
        <w:rPr/>
        <w:t>жылжыту» стратегиясын жариялады. АҚШ-тың жаңа аймақтық стратегиясының басты мақсаты мен</w:t>
      </w:r>
      <w:r>
        <w:rPr>
          <w:spacing w:val="1"/>
        </w:rPr>
        <w:t> </w:t>
      </w:r>
      <w:r>
        <w:rPr/>
        <w:t>мүддесі – әр түрлі серіктестермен өз шарттары бойынша саяси, экономикалық және қауіпсіздік</w:t>
      </w:r>
      <w:r>
        <w:rPr>
          <w:spacing w:val="1"/>
        </w:rPr>
        <w:t> </w:t>
      </w:r>
      <w:r>
        <w:rPr/>
        <w:t>мүдделерін көздейтін; әлемдік нарықтарға шыққан және халықаралық инвестицияларға ашық; мықты</w:t>
      </w:r>
      <w:r>
        <w:rPr>
          <w:spacing w:val="1"/>
        </w:rPr>
        <w:t> </w:t>
      </w:r>
      <w:r>
        <w:rPr/>
        <w:t>демократиялық институттары бар, заңның үстемдігін және адам құқықтарын сақтайтын неғұрлым</w:t>
      </w:r>
      <w:r>
        <w:rPr>
          <w:spacing w:val="1"/>
        </w:rPr>
        <w:t> </w:t>
      </w:r>
      <w:r>
        <w:rPr/>
        <w:t>тұрақты және өркендеген Орталық Азия құру. Нақтырақ айтқанда Орталық Азиядағы әрбір</w:t>
      </w:r>
      <w:r>
        <w:rPr>
          <w:spacing w:val="1"/>
        </w:rPr>
        <w:t> </w:t>
      </w:r>
      <w:r>
        <w:rPr/>
        <w:t>мемлекеттің және бүкіл аймақтың егемендігі мен тәуелсіздігін қолдау және нығайту. Ал ең негізгі</w:t>
      </w:r>
      <w:r>
        <w:rPr>
          <w:spacing w:val="1"/>
        </w:rPr>
        <w:t> </w:t>
      </w:r>
      <w:r>
        <w:rPr/>
        <w:t>ерекшелігі – Ауғанстан мен Орталық Азия бес ел арасындағы байланыстарды нығайту және біртұтас</w:t>
      </w:r>
      <w:r>
        <w:rPr>
          <w:spacing w:val="1"/>
        </w:rPr>
        <w:t> </w:t>
      </w:r>
      <w:r>
        <w:rPr/>
        <w:t>континент ретінде біріктіру</w:t>
      </w:r>
      <w:r>
        <w:rPr>
          <w:spacing w:val="1"/>
        </w:rPr>
        <w:t> </w:t>
      </w:r>
      <w:r>
        <w:rPr/>
        <w:t>[1]. Сонымен қатар Үндістан мен АҚШ арасындағы стратегиялық</w:t>
      </w:r>
      <w:r>
        <w:rPr>
          <w:spacing w:val="1"/>
        </w:rPr>
        <w:t> </w:t>
      </w:r>
      <w:r>
        <w:rPr/>
        <w:t>әріптестік ынтымақтастығын күшейту арқылы Үндістанның Ауғанстандағы ықпалын арттырып,</w:t>
      </w:r>
      <w:r>
        <w:rPr>
          <w:spacing w:val="1"/>
        </w:rPr>
        <w:t> </w:t>
      </w:r>
      <w:r>
        <w:rPr/>
        <w:t>екіжақтың</w:t>
      </w:r>
      <w:r>
        <w:rPr>
          <w:spacing w:val="-2"/>
        </w:rPr>
        <w:t> </w:t>
      </w:r>
      <w:r>
        <w:rPr/>
        <w:t>Үнді-Тынық</w:t>
      </w:r>
      <w:r>
        <w:rPr>
          <w:spacing w:val="-2"/>
        </w:rPr>
        <w:t> </w:t>
      </w:r>
      <w:r>
        <w:rPr/>
        <w:t>мұхит</w:t>
      </w:r>
      <w:r>
        <w:rPr>
          <w:spacing w:val="-1"/>
        </w:rPr>
        <w:t> </w:t>
      </w:r>
      <w:r>
        <w:rPr/>
        <w:t>стратегияларын</w:t>
      </w:r>
      <w:r>
        <w:rPr>
          <w:spacing w:val="-1"/>
        </w:rPr>
        <w:t> </w:t>
      </w:r>
      <w:r>
        <w:rPr/>
        <w:t>кедергісіз</w:t>
      </w:r>
      <w:r>
        <w:rPr>
          <w:spacing w:val="-1"/>
        </w:rPr>
        <w:t> </w:t>
      </w:r>
      <w:r>
        <w:rPr/>
        <w:t>жүзеге</w:t>
      </w:r>
      <w:r>
        <w:rPr>
          <w:spacing w:val="-2"/>
        </w:rPr>
        <w:t> </w:t>
      </w:r>
      <w:r>
        <w:rPr/>
        <w:t>асыру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/>
        <w:t>Мемлекет басшысы Қасым-Жомарт Тоқаев 2020 жылы сәуір айының басында көлік-логистика</w:t>
      </w:r>
      <w:r>
        <w:rPr>
          <w:spacing w:val="1"/>
        </w:rPr>
        <w:t> </w:t>
      </w:r>
      <w:r>
        <w:rPr/>
        <w:t>саласының</w:t>
      </w:r>
      <w:r>
        <w:rPr>
          <w:spacing w:val="-9"/>
        </w:rPr>
        <w:t> </w:t>
      </w:r>
      <w:r>
        <w:rPr/>
        <w:t>төтенше</w:t>
      </w:r>
      <w:r>
        <w:rPr>
          <w:spacing w:val="-8"/>
        </w:rPr>
        <w:t> </w:t>
      </w:r>
      <w:r>
        <w:rPr/>
        <w:t>жағдай</w:t>
      </w:r>
      <w:r>
        <w:rPr>
          <w:spacing w:val="-9"/>
        </w:rPr>
        <w:t> </w:t>
      </w:r>
      <w:r>
        <w:rPr/>
        <w:t>кезіндегі</w:t>
      </w:r>
      <w:r>
        <w:rPr>
          <w:spacing w:val="-7"/>
        </w:rPr>
        <w:t> </w:t>
      </w:r>
      <w:r>
        <w:rPr/>
        <w:t>маңыздылығын</w:t>
      </w:r>
      <w:r>
        <w:rPr>
          <w:spacing w:val="-8"/>
        </w:rPr>
        <w:t> </w:t>
      </w:r>
      <w:r>
        <w:rPr/>
        <w:t>атаумен</w:t>
      </w:r>
      <w:r>
        <w:rPr>
          <w:spacing w:val="-9"/>
        </w:rPr>
        <w:t> </w:t>
      </w:r>
      <w:r>
        <w:rPr/>
        <w:t>қатар,</w:t>
      </w:r>
      <w:r>
        <w:rPr>
          <w:spacing w:val="-9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аймақтағы</w:t>
      </w:r>
      <w:r>
        <w:rPr>
          <w:spacing w:val="-9"/>
        </w:rPr>
        <w:t> </w:t>
      </w:r>
      <w:r>
        <w:rPr/>
        <w:t>көшбасшы</w:t>
      </w:r>
      <w:r>
        <w:rPr>
          <w:spacing w:val="-52"/>
        </w:rPr>
        <w:t> </w:t>
      </w:r>
      <w:r>
        <w:rPr/>
        <w:t>мемлекет ретінде Орталық Азиядағы көршілес мемлекеттерге гуманитарлық көмек көрсетуге дайын</w:t>
      </w:r>
      <w:r>
        <w:rPr>
          <w:spacing w:val="1"/>
        </w:rPr>
        <w:t> </w:t>
      </w:r>
      <w:r>
        <w:rPr/>
        <w:t>екенін атап өтті [3]. Бір айдан кейін мемлекет басшысы Жоғары Еуразиялық экономикалық кеңестің</w:t>
      </w:r>
      <w:r>
        <w:rPr>
          <w:spacing w:val="-52"/>
        </w:rPr>
        <w:t> </w:t>
      </w:r>
      <w:r>
        <w:rPr/>
        <w:t>отырысында</w:t>
      </w:r>
      <w:r>
        <w:rPr>
          <w:spacing w:val="-6"/>
        </w:rPr>
        <w:t> </w:t>
      </w:r>
      <w:r>
        <w:rPr/>
        <w:t>Еуразия</w:t>
      </w:r>
      <w:r>
        <w:rPr>
          <w:spacing w:val="-6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одаққа</w:t>
      </w:r>
      <w:r>
        <w:rPr>
          <w:spacing w:val="-6"/>
        </w:rPr>
        <w:t> </w:t>
      </w:r>
      <w:r>
        <w:rPr/>
        <w:t>мүше-мемлекеттердің</w:t>
      </w:r>
      <w:r>
        <w:rPr>
          <w:spacing w:val="-5"/>
        </w:rPr>
        <w:t> </w:t>
      </w:r>
      <w:r>
        <w:rPr/>
        <w:t>қызмет</w:t>
      </w:r>
      <w:r>
        <w:rPr>
          <w:spacing w:val="-5"/>
        </w:rPr>
        <w:t> </w:t>
      </w:r>
      <w:r>
        <w:rPr/>
        <w:t>көрсету,</w:t>
      </w:r>
      <w:r>
        <w:rPr>
          <w:spacing w:val="-5"/>
        </w:rPr>
        <w:t> </w:t>
      </w:r>
      <w:r>
        <w:rPr/>
        <w:t>көлік-логистика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қызметін</w:t>
      </w:r>
      <w:r>
        <w:rPr>
          <w:spacing w:val="-8"/>
        </w:rPr>
        <w:t> </w:t>
      </w:r>
      <w:r>
        <w:rPr/>
        <w:t>дамыту,</w:t>
      </w:r>
      <w:r>
        <w:rPr>
          <w:spacing w:val="-7"/>
        </w:rPr>
        <w:t> </w:t>
      </w:r>
      <w:r>
        <w:rPr/>
        <w:t>өзара</w:t>
      </w:r>
      <w:r>
        <w:rPr>
          <w:spacing w:val="-7"/>
        </w:rPr>
        <w:t> </w:t>
      </w:r>
      <w:r>
        <w:rPr/>
        <w:t>сауда</w:t>
      </w:r>
      <w:r>
        <w:rPr>
          <w:spacing w:val="-7"/>
        </w:rPr>
        <w:t> </w:t>
      </w:r>
      <w:r>
        <w:rPr/>
        <w:t>мәселелері</w:t>
      </w:r>
      <w:r>
        <w:rPr>
          <w:spacing w:val="-8"/>
        </w:rPr>
        <w:t> </w:t>
      </w:r>
      <w:r>
        <w:rPr/>
        <w:t>бойынша</w:t>
      </w:r>
      <w:r>
        <w:rPr>
          <w:spacing w:val="-7"/>
        </w:rPr>
        <w:t> </w:t>
      </w:r>
      <w:r>
        <w:rPr/>
        <w:t>үшінші</w:t>
      </w:r>
      <w:r>
        <w:rPr>
          <w:spacing w:val="-8"/>
        </w:rPr>
        <w:t> </w:t>
      </w:r>
      <w:r>
        <w:rPr/>
        <w:t>елмен</w:t>
      </w:r>
      <w:r>
        <w:rPr>
          <w:spacing w:val="-7"/>
        </w:rPr>
        <w:t> </w:t>
      </w:r>
      <w:r>
        <w:rPr/>
        <w:t>өткізетін</w:t>
      </w:r>
      <w:r>
        <w:rPr>
          <w:spacing w:val="-7"/>
        </w:rPr>
        <w:t> </w:t>
      </w:r>
      <w:r>
        <w:rPr/>
        <w:t>екіжақты</w:t>
      </w:r>
      <w:r>
        <w:rPr>
          <w:spacing w:val="-7"/>
        </w:rPr>
        <w:t> </w:t>
      </w:r>
      <w:r>
        <w:rPr/>
        <w:t>келіссөздеріне</w:t>
      </w:r>
      <w:r>
        <w:rPr>
          <w:spacing w:val="-52"/>
        </w:rPr>
        <w:t> </w:t>
      </w:r>
      <w:r>
        <w:rPr/>
        <w:t>Комиссияның</w:t>
      </w:r>
      <w:r>
        <w:rPr>
          <w:spacing w:val="-1"/>
        </w:rPr>
        <w:t> </w:t>
      </w:r>
      <w:r>
        <w:rPr/>
        <w:t>қатысу құқығын</w:t>
      </w:r>
      <w:r>
        <w:rPr>
          <w:spacing w:val="-2"/>
        </w:rPr>
        <w:t> </w:t>
      </w:r>
      <w:r>
        <w:rPr/>
        <w:t>беру қажет</w:t>
      </w:r>
      <w:r>
        <w:rPr>
          <w:spacing w:val="-2"/>
        </w:rPr>
        <w:t> </w:t>
      </w:r>
      <w:r>
        <w:rPr/>
        <w:t>екендігін ескерді</w:t>
      </w:r>
      <w:r>
        <w:rPr>
          <w:spacing w:val="-1"/>
        </w:rPr>
        <w:t> </w:t>
      </w:r>
      <w:r>
        <w:rPr/>
        <w:t>[4].</w:t>
      </w:r>
    </w:p>
    <w:p>
      <w:pPr>
        <w:pStyle w:val="BodyText"/>
        <w:ind w:right="527" w:firstLine="395"/>
      </w:pPr>
      <w:r>
        <w:rPr/>
        <w:t>Президент</w:t>
      </w:r>
      <w:r>
        <w:rPr>
          <w:spacing w:val="-5"/>
        </w:rPr>
        <w:t> </w:t>
      </w:r>
      <w:r>
        <w:rPr/>
        <w:t>өзінің</w:t>
      </w:r>
      <w:r>
        <w:rPr>
          <w:spacing w:val="-12"/>
        </w:rPr>
        <w:t> </w:t>
      </w:r>
      <w:r>
        <w:rPr/>
        <w:t>2020</w:t>
      </w:r>
      <w:r>
        <w:rPr>
          <w:spacing w:val="-4"/>
        </w:rPr>
        <w:t> </w:t>
      </w:r>
      <w:r>
        <w:rPr/>
        <w:t>жылғы</w:t>
      </w:r>
      <w:r>
        <w:rPr>
          <w:spacing w:val="-11"/>
        </w:rPr>
        <w:t> </w:t>
      </w:r>
      <w:r>
        <w:rPr/>
        <w:t>1</w:t>
      </w:r>
      <w:r>
        <w:rPr>
          <w:spacing w:val="-5"/>
        </w:rPr>
        <w:t> </w:t>
      </w:r>
      <w:r>
        <w:rPr/>
        <w:t>қыркүйектегі</w:t>
      </w:r>
      <w:r>
        <w:rPr>
          <w:spacing w:val="-11"/>
        </w:rPr>
        <w:t> </w:t>
      </w:r>
      <w:r>
        <w:rPr/>
        <w:t>«Жаңа</w:t>
      </w:r>
      <w:r>
        <w:rPr>
          <w:spacing w:val="-6"/>
        </w:rPr>
        <w:t> </w:t>
      </w:r>
      <w:r>
        <w:rPr/>
        <w:t>жағдайдағы</w:t>
      </w:r>
      <w:r>
        <w:rPr>
          <w:spacing w:val="-5"/>
        </w:rPr>
        <w:t> </w:t>
      </w:r>
      <w:r>
        <w:rPr/>
        <w:t>Қазақстан:</w:t>
      </w:r>
      <w:r>
        <w:rPr>
          <w:spacing w:val="-5"/>
        </w:rPr>
        <w:t> </w:t>
      </w:r>
      <w:r>
        <w:rPr/>
        <w:t>іс-қимыл</w:t>
      </w:r>
      <w:r>
        <w:rPr>
          <w:spacing w:val="-5"/>
        </w:rPr>
        <w:t> </w:t>
      </w:r>
      <w:r>
        <w:rPr/>
        <w:t>кезеңі»</w:t>
      </w:r>
      <w:r>
        <w:rPr>
          <w:spacing w:val="-8"/>
        </w:rPr>
        <w:t> </w:t>
      </w:r>
      <w:r>
        <w:rPr/>
        <w:t>атты</w:t>
      </w:r>
      <w:r>
        <w:rPr>
          <w:spacing w:val="-52"/>
        </w:rPr>
        <w:t> </w:t>
      </w:r>
      <w:r>
        <w:rPr/>
        <w:t>жолдауында мұнай дәуірінің аяқталуға жақын екенін мәлімдеді. Жаңа әлемдік нарық ахуалына сай</w:t>
      </w:r>
      <w:r>
        <w:rPr>
          <w:spacing w:val="1"/>
        </w:rPr>
        <w:t> </w:t>
      </w:r>
      <w:r>
        <w:rPr/>
        <w:t>әртараптандырылған</w:t>
      </w:r>
      <w:r>
        <w:rPr>
          <w:spacing w:val="-4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технологияға</w:t>
      </w:r>
      <w:r>
        <w:rPr>
          <w:spacing w:val="-4"/>
        </w:rPr>
        <w:t> </w:t>
      </w:r>
      <w:r>
        <w:rPr/>
        <w:t>негізделген</w:t>
      </w:r>
      <w:r>
        <w:rPr>
          <w:spacing w:val="-3"/>
        </w:rPr>
        <w:t> </w:t>
      </w:r>
      <w:r>
        <w:rPr/>
        <w:t>экономика</w:t>
      </w:r>
      <w:r>
        <w:rPr>
          <w:spacing w:val="-3"/>
        </w:rPr>
        <w:t> </w:t>
      </w:r>
      <w:r>
        <w:rPr/>
        <w:t>құру</w:t>
      </w:r>
      <w:r>
        <w:rPr>
          <w:spacing w:val="-3"/>
        </w:rPr>
        <w:t> </w:t>
      </w:r>
      <w:r>
        <w:rPr/>
        <w:t>таңдаусыз</w:t>
      </w:r>
      <w:r>
        <w:rPr>
          <w:spacing w:val="-2"/>
        </w:rPr>
        <w:t> </w:t>
      </w:r>
      <w:r>
        <w:rPr/>
        <w:t>заман</w:t>
      </w:r>
      <w:r>
        <w:rPr>
          <w:spacing w:val="-4"/>
        </w:rPr>
        <w:t> </w:t>
      </w:r>
      <w:r>
        <w:rPr/>
        <w:t>талабы.</w:t>
      </w:r>
    </w:p>
    <w:p>
      <w:pPr>
        <w:pStyle w:val="BodyText"/>
        <w:spacing w:before="1"/>
        <w:ind w:right="687"/>
      </w:pPr>
      <w:r>
        <w:rPr/>
        <w:t>Қазақстанның алдында тұрған аса маңызды міндет</w:t>
      </w:r>
      <w:r>
        <w:rPr>
          <w:spacing w:val="1"/>
        </w:rPr>
        <w:t> </w:t>
      </w:r>
      <w:r>
        <w:rPr/>
        <w:t>– мемлекеттің өнеркәсіптік әлеуетін толық</w:t>
      </w:r>
      <w:r>
        <w:rPr>
          <w:spacing w:val="1"/>
        </w:rPr>
        <w:t> </w:t>
      </w:r>
      <w:r>
        <w:rPr/>
        <w:t>пайдалана отырып ұлттық экономиканың стратегиялық қуатын арттыру болып табылады. Көлік</w:t>
      </w:r>
      <w:r>
        <w:rPr>
          <w:spacing w:val="1"/>
        </w:rPr>
        <w:t> </w:t>
      </w:r>
      <w:r>
        <w:rPr/>
        <w:t>жүйесінің жаңа инфрақұрылымдық ұстынын қалыптастыру арқылы Азия мен Еуропаны</w:t>
      </w:r>
      <w:r>
        <w:rPr>
          <w:spacing w:val="1"/>
        </w:rPr>
        <w:t> </w:t>
      </w:r>
      <w:r>
        <w:rPr/>
        <w:t>байланыстырған Қазақстанның тарихи мәртебесін қалпына келтіру, және де жаһандық көлік</w:t>
      </w:r>
      <w:r>
        <w:rPr>
          <w:spacing w:val="1"/>
        </w:rPr>
        <w:t> </w:t>
      </w:r>
      <w:r>
        <w:rPr/>
        <w:t>дәліздерімен интеграциялануы қамтамасыз ету елдің Орталық Азиядағы салалық бәсекелестік</w:t>
      </w:r>
      <w:r>
        <w:rPr>
          <w:spacing w:val="1"/>
        </w:rPr>
        <w:t> </w:t>
      </w:r>
      <w:r>
        <w:rPr/>
        <w:t>қабілетін</w:t>
      </w:r>
      <w:r>
        <w:rPr>
          <w:spacing w:val="-5"/>
        </w:rPr>
        <w:t> </w:t>
      </w:r>
      <w:r>
        <w:rPr/>
        <w:t>арттыру</w:t>
      </w:r>
      <w:r>
        <w:rPr>
          <w:spacing w:val="-3"/>
        </w:rPr>
        <w:t> </w:t>
      </w:r>
      <w:r>
        <w:rPr/>
        <w:t>[5].</w:t>
      </w:r>
      <w:r>
        <w:rPr>
          <w:spacing w:val="-5"/>
        </w:rPr>
        <w:t> </w:t>
      </w:r>
      <w:r>
        <w:rPr/>
        <w:t>12</w:t>
      </w:r>
      <w:r>
        <w:rPr>
          <w:spacing w:val="-5"/>
        </w:rPr>
        <w:t> </w:t>
      </w:r>
      <w:r>
        <w:rPr/>
        <w:t>қыркүйек</w:t>
      </w:r>
      <w:r>
        <w:rPr>
          <w:spacing w:val="-4"/>
        </w:rPr>
        <w:t> </w:t>
      </w:r>
      <w:r>
        <w:rPr/>
        <w:t>күні</w:t>
      </w:r>
      <w:r>
        <w:rPr>
          <w:spacing w:val="-6"/>
        </w:rPr>
        <w:t> </w:t>
      </w:r>
      <w:r>
        <w:rPr/>
        <w:t>Қазақстанның</w:t>
      </w:r>
      <w:r>
        <w:rPr>
          <w:spacing w:val="-5"/>
        </w:rPr>
        <w:t> </w:t>
      </w:r>
      <w:r>
        <w:rPr/>
        <w:t>Тұңғыш</w:t>
      </w:r>
      <w:r>
        <w:rPr>
          <w:spacing w:val="-5"/>
        </w:rPr>
        <w:t> </w:t>
      </w:r>
      <w:r>
        <w:rPr/>
        <w:t>Президенті</w:t>
      </w:r>
      <w:r>
        <w:rPr>
          <w:spacing w:val="-6"/>
        </w:rPr>
        <w:t> </w:t>
      </w:r>
      <w:r>
        <w:rPr/>
        <w:t>Нұрсұлтан</w:t>
      </w:r>
      <w:r>
        <w:rPr>
          <w:spacing w:val="-4"/>
        </w:rPr>
        <w:t> </w:t>
      </w:r>
      <w:r>
        <w:rPr/>
        <w:t>Назарбаев</w:t>
      </w:r>
      <w:r>
        <w:rPr>
          <w:spacing w:val="-6"/>
        </w:rPr>
        <w:t> </w:t>
      </w:r>
      <w:r>
        <w:rPr/>
        <w:t>ҚХР</w:t>
      </w:r>
      <w:r>
        <w:rPr>
          <w:spacing w:val="-52"/>
        </w:rPr>
        <w:t> </w:t>
      </w:r>
      <w:r>
        <w:rPr/>
        <w:t>Сыртқы істер министрі Ван Имен кездескенде, ШЫҰ мен «Бір белдеу, бір жол» интеграция идеясын</w:t>
      </w:r>
      <w:r>
        <w:rPr>
          <w:spacing w:val="1"/>
        </w:rPr>
        <w:t> </w:t>
      </w:r>
      <w:r>
        <w:rPr/>
        <w:t>жаһандануға қатер төніп тұрған кезде, аталған идеяны ұстанған халықтар үшін бұл идея тығырықтан</w:t>
      </w:r>
      <w:r>
        <w:rPr>
          <w:spacing w:val="1"/>
        </w:rPr>
        <w:t> </w:t>
      </w:r>
      <w:r>
        <w:rPr/>
        <w:t>шығатын</w:t>
      </w:r>
      <w:r>
        <w:rPr>
          <w:spacing w:val="-2"/>
        </w:rPr>
        <w:t> </w:t>
      </w:r>
      <w:r>
        <w:rPr/>
        <w:t>жол болып табылады</w:t>
      </w:r>
      <w:r>
        <w:rPr>
          <w:spacing w:val="-2"/>
        </w:rPr>
        <w:t> </w:t>
      </w:r>
      <w:r>
        <w:rPr/>
        <w:t>деген</w:t>
      </w:r>
      <w:r>
        <w:rPr>
          <w:spacing w:val="-1"/>
        </w:rPr>
        <w:t> </w:t>
      </w:r>
      <w:r>
        <w:rPr/>
        <w:t>пікірін білдірді</w:t>
      </w:r>
      <w:r>
        <w:rPr>
          <w:spacing w:val="-1"/>
        </w:rPr>
        <w:t> </w:t>
      </w:r>
      <w:r>
        <w:rPr/>
        <w:t>[6].</w:t>
      </w:r>
    </w:p>
    <w:p>
      <w:pPr>
        <w:pStyle w:val="BodyText"/>
        <w:ind w:right="574" w:firstLine="395"/>
      </w:pPr>
      <w:r>
        <w:rPr/>
        <w:t>2021 жылы</w:t>
      </w:r>
      <w:r>
        <w:rPr>
          <w:spacing w:val="1"/>
        </w:rPr>
        <w:t> </w:t>
      </w:r>
      <w:r>
        <w:rPr/>
        <w:t>28 қаңтардағы Қырғызстан президенті Садыр Жапаровтың ұлықтау рәсімінде</w:t>
      </w:r>
      <w:r>
        <w:rPr>
          <w:spacing w:val="1"/>
        </w:rPr>
        <w:t> </w:t>
      </w:r>
      <w:r>
        <w:rPr/>
        <w:t>Қазақстан тұңғыш президенті Н.Назарбаевтың арнайы өкілі, ҚХА төрағасы Жансейіт Түймебаев</w:t>
      </w:r>
      <w:r>
        <w:rPr>
          <w:spacing w:val="1"/>
        </w:rPr>
        <w:t> </w:t>
      </w:r>
      <w:r>
        <w:rPr/>
        <w:t>арнайы құтықтау сөзін айту барысында Қазақстан мен Қырғызстан арасындағы стратегиялық</w:t>
      </w:r>
      <w:r>
        <w:rPr>
          <w:spacing w:val="1"/>
        </w:rPr>
        <w:t> </w:t>
      </w:r>
      <w:r>
        <w:rPr/>
        <w:t>серіктестікке негізделген ынтымақтастықты жаңа сапалы деңгейге көтеріліп нығая беретініне сенім</w:t>
      </w:r>
      <w:r>
        <w:rPr>
          <w:spacing w:val="1"/>
        </w:rPr>
        <w:t> </w:t>
      </w:r>
      <w:r>
        <w:rPr/>
        <w:t>білдірді</w:t>
      </w:r>
      <w:r>
        <w:rPr>
          <w:spacing w:val="1"/>
        </w:rPr>
        <w:t> </w:t>
      </w:r>
      <w:r>
        <w:rPr/>
        <w:t>[7]. Қырғызстан президентінің</w:t>
      </w:r>
      <w:r>
        <w:rPr>
          <w:spacing w:val="1"/>
        </w:rPr>
        <w:t> </w:t>
      </w:r>
      <w:r>
        <w:rPr/>
        <w:t>2-3 наурыз аралығында Қазақстанға жасалған тұңғыш сапар</w:t>
      </w:r>
      <w:r>
        <w:rPr>
          <w:spacing w:val="1"/>
        </w:rPr>
        <w:t> </w:t>
      </w:r>
      <w:r>
        <w:rPr/>
        <w:t>барысында екі жақ кеңейтілген құрамда келіссөздер жүргізіп, Қазақ-қырғыз стратегиялық серіктестік</w:t>
      </w:r>
      <w:r>
        <w:rPr>
          <w:spacing w:val="1"/>
        </w:rPr>
        <w:t> </w:t>
      </w:r>
      <w:r>
        <w:rPr/>
        <w:t>пен</w:t>
      </w:r>
      <w:r>
        <w:rPr>
          <w:spacing w:val="-6"/>
        </w:rPr>
        <w:t> </w:t>
      </w:r>
      <w:r>
        <w:rPr/>
        <w:t>одақтастықты</w:t>
      </w:r>
      <w:r>
        <w:rPr>
          <w:spacing w:val="-7"/>
        </w:rPr>
        <w:t> </w:t>
      </w:r>
      <w:r>
        <w:rPr/>
        <w:t>одан</w:t>
      </w:r>
      <w:r>
        <w:rPr>
          <w:spacing w:val="-5"/>
        </w:rPr>
        <w:t> </w:t>
      </w:r>
      <w:r>
        <w:rPr/>
        <w:t>әрі</w:t>
      </w:r>
      <w:r>
        <w:rPr>
          <w:spacing w:val="-7"/>
        </w:rPr>
        <w:t> </w:t>
      </w:r>
      <w:r>
        <w:rPr/>
        <w:t>нығайту,</w:t>
      </w:r>
      <w:r>
        <w:rPr>
          <w:spacing w:val="-6"/>
        </w:rPr>
        <w:t> </w:t>
      </w:r>
      <w:r>
        <w:rPr/>
        <w:t>инвестициялық</w:t>
      </w:r>
      <w:r>
        <w:rPr>
          <w:spacing w:val="-5"/>
        </w:rPr>
        <w:t> </w:t>
      </w:r>
      <w:r>
        <w:rPr/>
        <w:t>ықпалдастықты</w:t>
      </w:r>
      <w:r>
        <w:rPr>
          <w:spacing w:val="-7"/>
        </w:rPr>
        <w:t> </w:t>
      </w:r>
      <w:r>
        <w:rPr/>
        <w:t>дамыту,</w:t>
      </w:r>
      <w:r>
        <w:rPr>
          <w:spacing w:val="-6"/>
        </w:rPr>
        <w:t> </w:t>
      </w:r>
      <w:r>
        <w:rPr/>
        <w:t>екі</w:t>
      </w:r>
      <w:r>
        <w:rPr>
          <w:spacing w:val="-6"/>
        </w:rPr>
        <w:t> </w:t>
      </w:r>
      <w:r>
        <w:rPr/>
        <w:t>елдің</w:t>
      </w:r>
      <w:r>
        <w:rPr>
          <w:spacing w:val="-6"/>
        </w:rPr>
        <w:t> </w:t>
      </w:r>
      <w:r>
        <w:rPr/>
        <w:t>көлік-транзиттік</w:t>
      </w:r>
      <w:r>
        <w:rPr>
          <w:spacing w:val="-52"/>
        </w:rPr>
        <w:t> </w:t>
      </w:r>
      <w:r>
        <w:rPr/>
        <w:t>әлеуетін бірлесіп пайдалануға уағдаласты [8]. Атап айтқанда, Қырғызстан президентінің Қазақстанға</w:t>
      </w:r>
      <w:r>
        <w:rPr>
          <w:spacing w:val="1"/>
        </w:rPr>
        <w:t> </w:t>
      </w:r>
      <w:r>
        <w:rPr/>
        <w:t>жасаған мемлекеттік іс-сапары Ресейден кейінгі екінші, Орталық Азия аймағындағы бірінші ресми іс-</w:t>
      </w:r>
      <w:r>
        <w:rPr>
          <w:spacing w:val="1"/>
        </w:rPr>
        <w:t> </w:t>
      </w:r>
      <w:r>
        <w:rPr/>
        <w:t>сапары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ind w:right="727" w:firstLine="395"/>
      </w:pPr>
      <w:r>
        <w:rPr>
          <w:b/>
        </w:rPr>
        <w:t>Эксперименттік бөлім. </w:t>
      </w:r>
      <w:r>
        <w:rPr/>
        <w:t>Қазақстан үшін Қырғызстан – сенімді одақтас, маңызды стратегиялық</w:t>
      </w:r>
      <w:r>
        <w:rPr>
          <w:spacing w:val="1"/>
        </w:rPr>
        <w:t> </w:t>
      </w:r>
      <w:r>
        <w:rPr/>
        <w:t>серіктес және бауырлас ел. Қырғызстан үшін екіжақты қарым-қатынас пен ынтымақтастық аймақтық</w:t>
      </w:r>
      <w:r>
        <w:rPr>
          <w:spacing w:val="-52"/>
        </w:rPr>
        <w:t> </w:t>
      </w:r>
      <w:r>
        <w:rPr/>
        <w:t>сыртқы</w:t>
      </w:r>
      <w:r>
        <w:rPr>
          <w:spacing w:val="-6"/>
        </w:rPr>
        <w:t> </w:t>
      </w:r>
      <w:r>
        <w:rPr/>
        <w:t>саясаттағы</w:t>
      </w:r>
      <w:r>
        <w:rPr>
          <w:spacing w:val="-5"/>
        </w:rPr>
        <w:t> </w:t>
      </w:r>
      <w:r>
        <w:rPr/>
        <w:t>басым</w:t>
      </w:r>
      <w:r>
        <w:rPr>
          <w:spacing w:val="-5"/>
        </w:rPr>
        <w:t> </w:t>
      </w:r>
      <w:r>
        <w:rPr/>
        <w:t>бағыттардың</w:t>
      </w:r>
      <w:r>
        <w:rPr>
          <w:spacing w:val="-4"/>
        </w:rPr>
        <w:t> </w:t>
      </w:r>
      <w:r>
        <w:rPr/>
        <w:t>бірі</w:t>
      </w:r>
      <w:r>
        <w:rPr>
          <w:spacing w:val="-4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табылады</w:t>
      </w:r>
      <w:r>
        <w:rPr>
          <w:spacing w:val="1"/>
        </w:rPr>
        <w:t> </w:t>
      </w:r>
      <w:r>
        <w:rPr/>
        <w:t>[9].</w:t>
      </w:r>
      <w:r>
        <w:rPr>
          <w:spacing w:val="-7"/>
        </w:rPr>
        <w:t> </w:t>
      </w:r>
      <w:r>
        <w:rPr/>
        <w:t>Бішкек</w:t>
      </w:r>
      <w:r>
        <w:rPr>
          <w:spacing w:val="-5"/>
        </w:rPr>
        <w:t> </w:t>
      </w:r>
      <w:r>
        <w:rPr/>
        <w:t>пен</w:t>
      </w:r>
      <w:r>
        <w:rPr>
          <w:spacing w:val="-4"/>
        </w:rPr>
        <w:t> </w:t>
      </w:r>
      <w:r>
        <w:rPr/>
        <w:t>Нұр-Сұлтан</w:t>
      </w:r>
      <w:r>
        <w:rPr>
          <w:spacing w:val="-4"/>
        </w:rPr>
        <w:t> </w:t>
      </w:r>
      <w:r>
        <w:rPr/>
        <w:t>арасындағы</w:t>
      </w:r>
      <w:r>
        <w:rPr>
          <w:spacing w:val="-52"/>
        </w:rPr>
        <w:t> </w:t>
      </w:r>
      <w:r>
        <w:rPr/>
        <w:t>стратегиялық әріптестікті және одақтастық байланыстарды тереңдету</w:t>
      </w:r>
      <w:r>
        <w:rPr>
          <w:spacing w:val="1"/>
        </w:rPr>
        <w:t> </w:t>
      </w:r>
      <w:r>
        <w:rPr/>
        <w:t>“постпандемия кезеңіндегі”</w:t>
      </w:r>
      <w:r>
        <w:rPr>
          <w:spacing w:val="1"/>
        </w:rPr>
        <w:t> </w:t>
      </w:r>
      <w:r>
        <w:rPr/>
        <w:t>аймақтық геосаяси тәуекелділік пен тұрақсыздықты төмендетуге, және де геоэкономикалық</w:t>
      </w:r>
      <w:r>
        <w:rPr>
          <w:spacing w:val="1"/>
        </w:rPr>
        <w:t> </w:t>
      </w:r>
      <w:r>
        <w:rPr/>
        <w:t>бәсекелестік қабілетін қорғау мен арттыру, сонымен қатар ұлттық қауіпсіздікті қамтамасыз ету мен</w:t>
      </w:r>
      <w:r>
        <w:rPr>
          <w:spacing w:val="1"/>
        </w:rPr>
        <w:t> </w:t>
      </w:r>
      <w:r>
        <w:rPr/>
        <w:t>нығайтуға</w:t>
      </w:r>
      <w:r>
        <w:rPr>
          <w:spacing w:val="-1"/>
        </w:rPr>
        <w:t> </w:t>
      </w:r>
      <w:r>
        <w:rPr/>
        <w:t>кепілдік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ind w:right="607" w:firstLine="395"/>
      </w:pPr>
      <w:r>
        <w:rPr/>
        <w:t>Географиялық тұрғыдан қарағанда Қырғызстан территориясы солтүстіктегі Тәңір тау мен</w:t>
      </w:r>
      <w:r>
        <w:rPr>
          <w:spacing w:val="1"/>
        </w:rPr>
        <w:t> </w:t>
      </w:r>
      <w:r>
        <w:rPr/>
        <w:t>оңтүстіктегі</w:t>
      </w:r>
      <w:r>
        <w:rPr>
          <w:spacing w:val="-6"/>
        </w:rPr>
        <w:t> </w:t>
      </w:r>
      <w:r>
        <w:rPr/>
        <w:t>Памир-Алай</w:t>
      </w:r>
      <w:r>
        <w:rPr>
          <w:spacing w:val="-4"/>
        </w:rPr>
        <w:t> </w:t>
      </w:r>
      <w:r>
        <w:rPr/>
        <w:t>тау</w:t>
      </w:r>
      <w:r>
        <w:rPr>
          <w:spacing w:val="-5"/>
        </w:rPr>
        <w:t> </w:t>
      </w:r>
      <w:r>
        <w:rPr/>
        <w:t>жүйелерінен</w:t>
      </w:r>
      <w:r>
        <w:rPr>
          <w:spacing w:val="-5"/>
        </w:rPr>
        <w:t> </w:t>
      </w:r>
      <w:r>
        <w:rPr/>
        <w:t>құрылған.</w:t>
      </w:r>
      <w:r>
        <w:rPr>
          <w:spacing w:val="-4"/>
        </w:rPr>
        <w:t> </w:t>
      </w:r>
      <w:r>
        <w:rPr/>
        <w:t>Солтүстік</w:t>
      </w:r>
      <w:r>
        <w:rPr>
          <w:spacing w:val="-6"/>
        </w:rPr>
        <w:t> </w:t>
      </w:r>
      <w:r>
        <w:rPr/>
        <w:t>тау</w:t>
      </w:r>
      <w:r>
        <w:rPr>
          <w:spacing w:val="-5"/>
        </w:rPr>
        <w:t> </w:t>
      </w:r>
      <w:r>
        <w:rPr/>
        <w:t>жүйесі</w:t>
      </w:r>
      <w:r>
        <w:rPr>
          <w:spacing w:val="-5"/>
        </w:rPr>
        <w:t> </w:t>
      </w:r>
      <w:r>
        <w:rPr/>
        <w:t>Орталық</w:t>
      </w:r>
      <w:r>
        <w:rPr>
          <w:spacing w:val="-6"/>
        </w:rPr>
        <w:t> </w:t>
      </w:r>
      <w:r>
        <w:rPr/>
        <w:t>Азиядағы</w:t>
      </w:r>
      <w:r>
        <w:rPr>
          <w:spacing w:val="-5"/>
        </w:rPr>
        <w:t> </w:t>
      </w:r>
      <w:r>
        <w:rPr/>
        <w:t>дәстүрлі</w:t>
      </w:r>
      <w:r>
        <w:rPr>
          <w:spacing w:val="-52"/>
        </w:rPr>
        <w:t> </w:t>
      </w:r>
      <w:r>
        <w:rPr/>
        <w:t>Жетісу аймағының оңтүстік бөлігінің құрамында болғандықтан, Қазақстан арасындағы аймақтық</w:t>
      </w:r>
      <w:r>
        <w:rPr>
          <w:spacing w:val="1"/>
        </w:rPr>
        <w:t> </w:t>
      </w:r>
      <w:r>
        <w:rPr/>
        <w:t>мәдени-тарихи</w:t>
      </w:r>
      <w:r>
        <w:rPr>
          <w:spacing w:val="-6"/>
        </w:rPr>
        <w:t> </w:t>
      </w:r>
      <w:r>
        <w:rPr/>
        <w:t>байланысы</w:t>
      </w:r>
      <w:r>
        <w:rPr>
          <w:spacing w:val="-7"/>
        </w:rPr>
        <w:t> </w:t>
      </w:r>
      <w:r>
        <w:rPr/>
        <w:t>тығыз.</w:t>
      </w:r>
      <w:r>
        <w:rPr>
          <w:spacing w:val="-6"/>
        </w:rPr>
        <w:t> </w:t>
      </w:r>
      <w:r>
        <w:rPr/>
        <w:t>Нарын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Қарадария</w:t>
      </w:r>
      <w:r>
        <w:rPr>
          <w:spacing w:val="-6"/>
        </w:rPr>
        <w:t> </w:t>
      </w:r>
      <w:r>
        <w:rPr/>
        <w:t>өзендерінің</w:t>
      </w:r>
      <w:r>
        <w:rPr>
          <w:spacing w:val="-6"/>
        </w:rPr>
        <w:t> </w:t>
      </w:r>
      <w:r>
        <w:rPr/>
        <w:t>қосылу</w:t>
      </w:r>
      <w:r>
        <w:rPr>
          <w:spacing w:val="-7"/>
        </w:rPr>
        <w:t> </w:t>
      </w:r>
      <w:r>
        <w:rPr/>
        <w:t>нәтижесінде</w:t>
      </w:r>
      <w:r>
        <w:rPr>
          <w:spacing w:val="-7"/>
        </w:rPr>
        <w:t> </w:t>
      </w:r>
      <w:r>
        <w:rPr/>
        <w:t>пайда</w:t>
      </w:r>
      <w:r>
        <w:rPr>
          <w:spacing w:val="-7"/>
        </w:rPr>
        <w:t> </w:t>
      </w:r>
      <w:r>
        <w:rPr/>
        <w:t>болған</w:t>
      </w:r>
      <w:r>
        <w:rPr>
          <w:spacing w:val="-52"/>
        </w:rPr>
        <w:t> </w:t>
      </w:r>
      <w:r>
        <w:rPr/>
        <w:t>Сырдария, аймақтық транзиттік өзен ретінде халық тығыз орналасқан Қаратау жотасы мен Ферғана</w:t>
      </w:r>
      <w:r>
        <w:rPr>
          <w:spacing w:val="1"/>
        </w:rPr>
        <w:t> </w:t>
      </w:r>
      <w:r>
        <w:rPr/>
        <w:t>ойпатының су-энергетика қауіпсіздігін қамтамасыз ету арқылы аймақтық ауыл шаруашылық</w:t>
      </w:r>
      <w:r>
        <w:rPr>
          <w:spacing w:val="1"/>
        </w:rPr>
        <w:t> </w:t>
      </w:r>
      <w:r>
        <w:rPr/>
        <w:t>өндірісінің қарқынды дамуына мүмкіндік береді. Ал оңтүстік тау жүйесі Памир-Пяндж өзен</w:t>
      </w:r>
      <w:r>
        <w:rPr>
          <w:spacing w:val="1"/>
        </w:rPr>
        <w:t> </w:t>
      </w:r>
      <w:r>
        <w:rPr/>
        <w:t>аңғарының тұтас бөлігі ретінде дәстүрлі Мәуереннаһр мен Такла-Макан аймақтарының ортасында</w:t>
      </w:r>
      <w:r>
        <w:rPr>
          <w:spacing w:val="1"/>
        </w:rPr>
        <w:t> </w:t>
      </w:r>
      <w:r>
        <w:rPr/>
        <w:t>орналасқан, салыстырмалы түрде аймақтық мәдени-тарихи байланысы Өзбекстан Ферғана аймағына</w:t>
      </w:r>
      <w:r>
        <w:rPr>
          <w:spacing w:val="1"/>
        </w:rPr>
        <w:t> </w:t>
      </w:r>
      <w:r>
        <w:rPr/>
        <w:t>жақын</w:t>
      </w:r>
      <w:r>
        <w:rPr>
          <w:spacing w:val="-2"/>
        </w:rPr>
        <w:t> </w:t>
      </w:r>
      <w:r>
        <w:rPr/>
        <w:t>[10;</w:t>
      </w:r>
      <w:r>
        <w:rPr>
          <w:spacing w:val="1"/>
        </w:rPr>
        <w:t> </w:t>
      </w:r>
      <w:r>
        <w:rPr/>
        <w:t>110 б.].</w:t>
      </w:r>
    </w:p>
    <w:p>
      <w:pPr>
        <w:pStyle w:val="BodyText"/>
        <w:spacing w:line="237" w:lineRule="auto"/>
        <w:ind w:right="665" w:firstLine="395"/>
      </w:pPr>
      <w:r>
        <w:rPr/>
        <w:t>Геосаяси тұрғыдан қарағанда Қырғызстан Еуразия кеңістігінің ортасында орналасқан, яғни бүкіл</w:t>
      </w:r>
      <w:r>
        <w:rPr>
          <w:spacing w:val="1"/>
        </w:rPr>
        <w:t> </w:t>
      </w:r>
      <w:r>
        <w:rPr/>
        <w:t>әлемге үстемдік ететін</w:t>
      </w:r>
      <w:r>
        <w:rPr>
          <w:spacing w:val="1"/>
        </w:rPr>
        <w:t> </w:t>
      </w:r>
      <w:r>
        <w:rPr/>
        <w:t>«Хартлендтің» оңтүстік-шығыс бөлігі болып табылады. Британдық</w:t>
      </w:r>
      <w:r>
        <w:rPr>
          <w:spacing w:val="1"/>
        </w:rPr>
        <w:t> </w:t>
      </w:r>
      <w:r>
        <w:rPr/>
        <w:t>халықаралық</w:t>
      </w:r>
      <w:r>
        <w:rPr>
          <w:spacing w:val="-4"/>
        </w:rPr>
        <w:t> </w:t>
      </w:r>
      <w:r>
        <w:rPr/>
        <w:t>қатынастардың</w:t>
      </w:r>
      <w:r>
        <w:rPr>
          <w:spacing w:val="-3"/>
        </w:rPr>
        <w:t> </w:t>
      </w:r>
      <w:r>
        <w:rPr/>
        <w:t>теоретигі</w:t>
      </w:r>
      <w:r>
        <w:rPr>
          <w:spacing w:val="-3"/>
        </w:rPr>
        <w:t> </w:t>
      </w:r>
      <w:r>
        <w:rPr/>
        <w:t>Хэлфорд</w:t>
      </w:r>
      <w:r>
        <w:rPr>
          <w:spacing w:val="-4"/>
        </w:rPr>
        <w:t> </w:t>
      </w:r>
      <w:r>
        <w:rPr/>
        <w:t>Джон</w:t>
      </w:r>
      <w:r>
        <w:rPr>
          <w:spacing w:val="-3"/>
        </w:rPr>
        <w:t> </w:t>
      </w:r>
      <w:r>
        <w:rPr/>
        <w:t>Маккиндер</w:t>
      </w:r>
      <w:r>
        <w:rPr>
          <w:spacing w:val="-3"/>
        </w:rPr>
        <w:t> </w:t>
      </w:r>
      <w:r>
        <w:rPr/>
        <w:t>ұсынған</w:t>
      </w:r>
      <w:r>
        <w:rPr>
          <w:spacing w:val="-9"/>
        </w:rPr>
        <w:t> </w:t>
      </w:r>
      <w:r>
        <w:rPr/>
        <w:t>«Хартленд»</w:t>
      </w:r>
      <w:r>
        <w:rPr>
          <w:spacing w:val="-8"/>
        </w:rPr>
        <w:t> </w:t>
      </w:r>
      <w:r>
        <w:rPr/>
        <w:t>теориясы</w:t>
      </w:r>
      <w:r>
        <w:rPr>
          <w:spacing w:val="-6"/>
        </w:rPr>
        <w:t> </w:t>
      </w:r>
      <w:r>
        <w:rPr/>
        <w:t>XIX</w:t>
      </w:r>
    </w:p>
    <w:p>
      <w:pPr>
        <w:pStyle w:val="ListParagraph"/>
        <w:numPr>
          <w:ilvl w:val="0"/>
          <w:numId w:val="19"/>
        </w:numPr>
        <w:tabs>
          <w:tab w:pos="417" w:val="left" w:leader="none"/>
        </w:tabs>
        <w:spacing w:line="240" w:lineRule="auto" w:before="0" w:after="0"/>
        <w:ind w:left="250" w:right="762" w:firstLine="0"/>
        <w:jc w:val="left"/>
        <w:rPr>
          <w:sz w:val="22"/>
        </w:rPr>
      </w:pPr>
      <w:r>
        <w:rPr>
          <w:sz w:val="22"/>
        </w:rPr>
        <w:t>XX ғасыр аралығындағы құрлық пен теңіз державалардың Еуразия кеңістігіндегі дәстүрлі геосаяси</w:t>
      </w:r>
      <w:r>
        <w:rPr>
          <w:spacing w:val="-52"/>
          <w:sz w:val="22"/>
        </w:rPr>
        <w:t> </w:t>
      </w:r>
      <w:r>
        <w:rPr>
          <w:sz w:val="22"/>
        </w:rPr>
        <w:t>тепе-теңдікті сақтау мен өзгерту мақсатында жүргізілген бірқатар бәсекелестер мен қырғи қабақ</w:t>
      </w:r>
      <w:r>
        <w:rPr>
          <w:spacing w:val="1"/>
          <w:sz w:val="22"/>
        </w:rPr>
        <w:t> </w:t>
      </w:r>
      <w:r>
        <w:rPr>
          <w:sz w:val="22"/>
        </w:rPr>
        <w:t>соғыстардың негізінде қалыптасқан. Негізгі тұжырымдамасы – “Ось аймақ” елдері мен одақтастары</w:t>
      </w:r>
      <w:r>
        <w:rPr>
          <w:spacing w:val="1"/>
          <w:sz w:val="22"/>
        </w:rPr>
        <w:t> </w:t>
      </w:r>
      <w:r>
        <w:rPr>
          <w:sz w:val="22"/>
        </w:rPr>
        <w:t>теңіздегі үстемдік елдерді тікелей қауіп немесе болжамалы жау ретінде қарап, Еуразия құрлығының</w:t>
      </w:r>
      <w:r>
        <w:rPr>
          <w:spacing w:val="1"/>
          <w:sz w:val="22"/>
        </w:rPr>
        <w:t> </w:t>
      </w:r>
      <w:r>
        <w:rPr>
          <w:sz w:val="22"/>
        </w:rPr>
        <w:t>шалқай</w:t>
      </w:r>
      <w:r>
        <w:rPr>
          <w:spacing w:val="-6"/>
          <w:sz w:val="22"/>
        </w:rPr>
        <w:t> </w:t>
      </w:r>
      <w:r>
        <w:rPr>
          <w:sz w:val="22"/>
        </w:rPr>
        <w:t>аймақтарына</w:t>
      </w:r>
      <w:r>
        <w:rPr>
          <w:spacing w:val="-6"/>
          <w:sz w:val="22"/>
        </w:rPr>
        <w:t> </w:t>
      </w:r>
      <w:r>
        <w:rPr>
          <w:sz w:val="22"/>
        </w:rPr>
        <w:t>жаппай</w:t>
      </w:r>
      <w:r>
        <w:rPr>
          <w:spacing w:val="-6"/>
          <w:sz w:val="22"/>
        </w:rPr>
        <w:t> </w:t>
      </w:r>
      <w:r>
        <w:rPr>
          <w:sz w:val="22"/>
        </w:rPr>
        <w:t>экспансиялау,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де</w:t>
      </w:r>
      <w:r>
        <w:rPr>
          <w:spacing w:val="-6"/>
          <w:sz w:val="22"/>
        </w:rPr>
        <w:t> </w:t>
      </w:r>
      <w:r>
        <w:rPr>
          <w:sz w:val="22"/>
        </w:rPr>
        <w:t>құрлықтық</w:t>
      </w:r>
      <w:r>
        <w:rPr>
          <w:spacing w:val="-6"/>
          <w:sz w:val="22"/>
        </w:rPr>
        <w:t> </w:t>
      </w:r>
      <w:r>
        <w:rPr>
          <w:sz w:val="22"/>
        </w:rPr>
        <w:t>ресурстарды</w:t>
      </w:r>
      <w:r>
        <w:rPr>
          <w:spacing w:val="-6"/>
          <w:sz w:val="22"/>
        </w:rPr>
        <w:t> </w:t>
      </w:r>
      <w:r>
        <w:rPr>
          <w:sz w:val="22"/>
        </w:rPr>
        <w:t>пайдалану</w:t>
      </w:r>
      <w:r>
        <w:rPr>
          <w:spacing w:val="-5"/>
          <w:sz w:val="22"/>
        </w:rPr>
        <w:t> </w:t>
      </w:r>
      <w:r>
        <w:rPr>
          <w:sz w:val="22"/>
        </w:rPr>
        <w:t>арқылы</w:t>
      </w:r>
      <w:r>
        <w:rPr>
          <w:spacing w:val="-6"/>
          <w:sz w:val="22"/>
        </w:rPr>
        <w:t> </w:t>
      </w:r>
      <w:r>
        <w:rPr>
          <w:sz w:val="22"/>
        </w:rPr>
        <w:t>жаңа</w:t>
      </w:r>
      <w:r>
        <w:rPr>
          <w:spacing w:val="-52"/>
          <w:sz w:val="22"/>
        </w:rPr>
        <w:t> </w:t>
      </w:r>
      <w:r>
        <w:rPr>
          <w:sz w:val="22"/>
        </w:rPr>
        <w:t>теңіздік флоттарын қалыптастыру. Ең соңында құрлық пен теңіздегі ресурстарын біріктіру</w:t>
      </w:r>
      <w:r>
        <w:rPr>
          <w:spacing w:val="1"/>
          <w:sz w:val="22"/>
        </w:rPr>
        <w:t> </w:t>
      </w:r>
      <w:r>
        <w:rPr>
          <w:sz w:val="22"/>
        </w:rPr>
        <w:t>нәтижесінде</w:t>
      </w:r>
      <w:r>
        <w:rPr>
          <w:spacing w:val="-2"/>
          <w:sz w:val="22"/>
        </w:rPr>
        <w:t> </w:t>
      </w:r>
      <w:r>
        <w:rPr>
          <w:sz w:val="22"/>
        </w:rPr>
        <w:t>жаңа</w:t>
      </w:r>
      <w:r>
        <w:rPr>
          <w:spacing w:val="-1"/>
          <w:sz w:val="22"/>
        </w:rPr>
        <w:t> </w:t>
      </w:r>
      <w:r>
        <w:rPr>
          <w:sz w:val="22"/>
        </w:rPr>
        <w:t>дүниежүзілік</w:t>
      </w:r>
      <w:r>
        <w:rPr>
          <w:spacing w:val="-2"/>
          <w:sz w:val="22"/>
        </w:rPr>
        <w:t> </w:t>
      </w:r>
      <w:r>
        <w:rPr>
          <w:sz w:val="22"/>
        </w:rPr>
        <w:t>империя</w:t>
      </w:r>
      <w:r>
        <w:rPr>
          <w:spacing w:val="-2"/>
          <w:sz w:val="22"/>
        </w:rPr>
        <w:t> </w:t>
      </w:r>
      <w:r>
        <w:rPr>
          <w:sz w:val="22"/>
        </w:rPr>
        <w:t>қалыптастыру.</w:t>
      </w:r>
    </w:p>
    <w:p>
      <w:pPr>
        <w:pStyle w:val="BodyText"/>
        <w:ind w:right="527" w:firstLine="395"/>
      </w:pPr>
      <w:r>
        <w:rPr/>
        <w:t>Темір жол технологиясының дамуы құрлық державалардың өз ықпал аясын кеңейтуге септігін</w:t>
      </w:r>
      <w:r>
        <w:rPr>
          <w:spacing w:val="1"/>
        </w:rPr>
        <w:t> </w:t>
      </w:r>
      <w:r>
        <w:rPr/>
        <w:t>тигізді,</w:t>
      </w:r>
      <w:r>
        <w:rPr>
          <w:spacing w:val="-5"/>
        </w:rPr>
        <w:t> </w:t>
      </w:r>
      <w:r>
        <w:rPr/>
        <w:t>Ресей</w:t>
      </w:r>
      <w:r>
        <w:rPr>
          <w:spacing w:val="-5"/>
        </w:rPr>
        <w:t> </w:t>
      </w:r>
      <w:r>
        <w:rPr/>
        <w:t>Моңғол</w:t>
      </w:r>
      <w:r>
        <w:rPr>
          <w:spacing w:val="-4"/>
        </w:rPr>
        <w:t> </w:t>
      </w:r>
      <w:r>
        <w:rPr/>
        <w:t>империясының</w:t>
      </w:r>
      <w:r>
        <w:rPr>
          <w:spacing w:val="-4"/>
        </w:rPr>
        <w:t> </w:t>
      </w:r>
      <w:r>
        <w:rPr/>
        <w:t>ізін</w:t>
      </w:r>
      <w:r>
        <w:rPr>
          <w:spacing w:val="-4"/>
        </w:rPr>
        <w:t> </w:t>
      </w:r>
      <w:r>
        <w:rPr/>
        <w:t>қуып</w:t>
      </w:r>
      <w:r>
        <w:rPr>
          <w:spacing w:val="-5"/>
        </w:rPr>
        <w:t> </w:t>
      </w:r>
      <w:r>
        <w:rPr/>
        <w:t>өз</w:t>
      </w:r>
      <w:r>
        <w:rPr>
          <w:spacing w:val="-4"/>
        </w:rPr>
        <w:t> </w:t>
      </w:r>
      <w:r>
        <w:rPr/>
        <w:t>ықпал</w:t>
      </w:r>
      <w:r>
        <w:rPr>
          <w:spacing w:val="-5"/>
        </w:rPr>
        <w:t> </w:t>
      </w:r>
      <w:r>
        <w:rPr/>
        <w:t>аясын</w:t>
      </w:r>
      <w:r>
        <w:rPr>
          <w:spacing w:val="-5"/>
        </w:rPr>
        <w:t> </w:t>
      </w:r>
      <w:r>
        <w:rPr/>
        <w:t>еуропа</w:t>
      </w:r>
      <w:r>
        <w:rPr>
          <w:spacing w:val="-4"/>
        </w:rPr>
        <w:t> </w:t>
      </w:r>
      <w:r>
        <w:rPr/>
        <w:t>құрлығындағы</w:t>
      </w:r>
      <w:r>
        <w:rPr>
          <w:spacing w:val="-5"/>
        </w:rPr>
        <w:t> </w:t>
      </w:r>
      <w:r>
        <w:rPr/>
        <w:t>Финляндия</w:t>
      </w:r>
      <w:r>
        <w:rPr>
          <w:spacing w:val="-5"/>
        </w:rPr>
        <w:t> </w:t>
      </w:r>
      <w:r>
        <w:rPr/>
        <w:t>мен</w:t>
      </w:r>
      <w:r>
        <w:rPr>
          <w:spacing w:val="-52"/>
        </w:rPr>
        <w:t> </w:t>
      </w:r>
      <w:r>
        <w:rPr/>
        <w:t>Скандинавия түбегіне дейін арттырып, орталық-шығыс еуропа мен Балкан түбегіндегі жаңа кеңею</w:t>
      </w:r>
      <w:r>
        <w:rPr>
          <w:spacing w:val="1"/>
        </w:rPr>
        <w:t> </w:t>
      </w:r>
      <w:r>
        <w:rPr/>
        <w:t>үрдісіне қажетті алғы шарттарды қалыптастырды [11; 421 б.]. Транскаспий темір жолы Ресей-Британ</w:t>
      </w:r>
      <w:r>
        <w:rPr>
          <w:spacing w:val="1"/>
        </w:rPr>
        <w:t> </w:t>
      </w:r>
      <w:r>
        <w:rPr/>
        <w:t>бәсекелестігінің</w:t>
      </w:r>
      <w:r>
        <w:rPr>
          <w:spacing w:val="-5"/>
        </w:rPr>
        <w:t> </w:t>
      </w:r>
      <w:r>
        <w:rPr/>
        <w:t>Орталық</w:t>
      </w:r>
      <w:r>
        <w:rPr>
          <w:spacing w:val="4"/>
        </w:rPr>
        <w:t> </w:t>
      </w:r>
      <w:r>
        <w:rPr/>
        <w:t>Азиядағы</w:t>
      </w:r>
      <w:r>
        <w:rPr>
          <w:spacing w:val="-5"/>
        </w:rPr>
        <w:t> </w:t>
      </w:r>
      <w:r>
        <w:rPr/>
        <w:t>бейресми</w:t>
      </w:r>
      <w:r>
        <w:rPr>
          <w:spacing w:val="-4"/>
        </w:rPr>
        <w:t> </w:t>
      </w:r>
      <w:r>
        <w:rPr/>
        <w:t>қырғи</w:t>
      </w:r>
      <w:r>
        <w:rPr>
          <w:spacing w:val="-5"/>
        </w:rPr>
        <w:t> </w:t>
      </w:r>
      <w:r>
        <w:rPr/>
        <w:t>қабақ</w:t>
      </w:r>
      <w:r>
        <w:rPr>
          <w:spacing w:val="-6"/>
        </w:rPr>
        <w:t> </w:t>
      </w:r>
      <w:r>
        <w:rPr/>
        <w:t>соғысының</w:t>
      </w:r>
      <w:r>
        <w:rPr>
          <w:spacing w:val="-6"/>
        </w:rPr>
        <w:t> </w:t>
      </w:r>
      <w:r>
        <w:rPr/>
        <w:t>соңғы</w:t>
      </w:r>
      <w:r>
        <w:rPr>
          <w:spacing w:val="-5"/>
        </w:rPr>
        <w:t> </w:t>
      </w:r>
      <w:r>
        <w:rPr/>
        <w:t>нүктесін</w:t>
      </w:r>
      <w:r>
        <w:rPr>
          <w:spacing w:val="-5"/>
        </w:rPr>
        <w:t> </w:t>
      </w:r>
      <w:r>
        <w:rPr/>
        <w:t>қойды.</w:t>
      </w:r>
      <w:r>
        <w:rPr>
          <w:spacing w:val="-5"/>
        </w:rPr>
        <w:t> </w:t>
      </w:r>
      <w:r>
        <w:rPr/>
        <w:t>Соның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нәтижесі ретінде Орталық Азия мен Моңғолия тұтастай Ресейдің ықпал аясына еніп, империяның</w:t>
      </w:r>
      <w:r>
        <w:rPr>
          <w:spacing w:val="1"/>
        </w:rPr>
        <w:t> </w:t>
      </w:r>
      <w:r>
        <w:rPr/>
        <w:t>еуразия құрлығындағы</w:t>
      </w:r>
      <w:r>
        <w:rPr>
          <w:spacing w:val="1"/>
        </w:rPr>
        <w:t> </w:t>
      </w:r>
      <w:r>
        <w:rPr/>
        <w:t>«Хартленд» территориясын басқаруға қажетті іргетасын құрды. Темір жол</w:t>
      </w:r>
      <w:r>
        <w:rPr>
          <w:spacing w:val="1"/>
        </w:rPr>
        <w:t> </w:t>
      </w:r>
      <w:r>
        <w:rPr/>
        <w:t>жүйесінің қалыптасуы бірқатар жаңа геосаяси өзгерістер алып келді: Біріншіден, отар аймақ</w:t>
      </w:r>
      <w:r>
        <w:rPr>
          <w:spacing w:val="1"/>
        </w:rPr>
        <w:t> </w:t>
      </w:r>
      <w:r>
        <w:rPr/>
        <w:t>шекараларының</w:t>
      </w:r>
      <w:r>
        <w:rPr>
          <w:spacing w:val="-6"/>
        </w:rPr>
        <w:t> </w:t>
      </w:r>
      <w:r>
        <w:rPr/>
        <w:t>қайта</w:t>
      </w:r>
      <w:r>
        <w:rPr>
          <w:spacing w:val="-6"/>
        </w:rPr>
        <w:t> </w:t>
      </w:r>
      <w:r>
        <w:rPr/>
        <w:t>бекітілуі.</w:t>
      </w:r>
      <w:r>
        <w:rPr>
          <w:spacing w:val="-5"/>
        </w:rPr>
        <w:t> </w:t>
      </w:r>
      <w:r>
        <w:rPr/>
        <w:t>Екіншіден,</w:t>
      </w:r>
      <w:r>
        <w:rPr>
          <w:spacing w:val="-5"/>
        </w:rPr>
        <w:t> </w:t>
      </w:r>
      <w:r>
        <w:rPr/>
        <w:t>табиғи</w:t>
      </w:r>
      <w:r>
        <w:rPr>
          <w:spacing w:val="-5"/>
        </w:rPr>
        <w:t> </w:t>
      </w:r>
      <w:r>
        <w:rPr/>
        <w:t>тосқау</w:t>
      </w:r>
      <w:r>
        <w:rPr>
          <w:spacing w:val="-6"/>
        </w:rPr>
        <w:t> </w:t>
      </w:r>
      <w:r>
        <w:rPr/>
        <w:t>немесе</w:t>
      </w:r>
      <w:r>
        <w:rPr>
          <w:spacing w:val="-6"/>
        </w:rPr>
        <w:t> </w:t>
      </w:r>
      <w:r>
        <w:rPr/>
        <w:t>қорған</w:t>
      </w:r>
      <w:r>
        <w:rPr>
          <w:spacing w:val="-6"/>
        </w:rPr>
        <w:t> </w:t>
      </w:r>
      <w:r>
        <w:rPr/>
        <w:t>рөлдерін</w:t>
      </w:r>
      <w:r>
        <w:rPr>
          <w:spacing w:val="-5"/>
        </w:rPr>
        <w:t> </w:t>
      </w:r>
      <w:r>
        <w:rPr/>
        <w:t>атқарып</w:t>
      </w:r>
      <w:r>
        <w:rPr>
          <w:spacing w:val="-6"/>
        </w:rPr>
        <w:t> </w:t>
      </w:r>
      <w:r>
        <w:rPr/>
        <w:t>жатқан</w:t>
      </w:r>
      <w:r>
        <w:rPr>
          <w:spacing w:val="-5"/>
        </w:rPr>
        <w:t> </w:t>
      </w:r>
      <w:r>
        <w:rPr/>
        <w:t>дала</w:t>
      </w:r>
      <w:r>
        <w:rPr>
          <w:spacing w:val="-52"/>
        </w:rPr>
        <w:t> </w:t>
      </w:r>
      <w:r>
        <w:rPr/>
        <w:t>және шөл зоналардың әскери стратегиялық маңыздылығының төмендетілуі. Үшіншіден, аймақтық</w:t>
      </w:r>
      <w:r>
        <w:rPr>
          <w:spacing w:val="1"/>
        </w:rPr>
        <w:t> </w:t>
      </w:r>
      <w:r>
        <w:rPr/>
        <w:t>державалардың әскери тепе-теңдігінің бұзылуы. Сондықтан, Орталық Азия ескі құрлықтың тарихи-</w:t>
      </w:r>
      <w:r>
        <w:rPr>
          <w:spacing w:val="1"/>
        </w:rPr>
        <w:t> </w:t>
      </w:r>
      <w:r>
        <w:rPr/>
        <w:t>географиялық орталығы ретінде Еуразия құрлығының жүрегі болып табылады. Хартлендті кім</w:t>
      </w:r>
      <w:r>
        <w:rPr>
          <w:spacing w:val="1"/>
        </w:rPr>
        <w:t> </w:t>
      </w:r>
      <w:r>
        <w:rPr/>
        <w:t>бақылауына алса, сол Әлем Аралын басқарады, ал кім Әлем Аралын басқарса, сол әлемді басқарады</w:t>
      </w:r>
      <w:r>
        <w:rPr>
          <w:spacing w:val="1"/>
        </w:rPr>
        <w:t> </w:t>
      </w:r>
      <w:r>
        <w:rPr/>
        <w:t>[12;</w:t>
      </w:r>
      <w:r>
        <w:rPr>
          <w:spacing w:val="-2"/>
        </w:rPr>
        <w:t> </w:t>
      </w:r>
      <w:r>
        <w:rPr/>
        <w:t>334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right="527" w:firstLine="395"/>
      </w:pPr>
      <w:r>
        <w:rPr/>
        <w:t>Геоэкономика тұрғыдан қарағанда Қырғызстан мен Қазақстан Еуразия кеңістігіндегі Тәуелсіз</w:t>
      </w:r>
      <w:r>
        <w:rPr>
          <w:spacing w:val="1"/>
        </w:rPr>
        <w:t> </w:t>
      </w:r>
      <w:r>
        <w:rPr/>
        <w:t>Мемлекеттер Достастығы, Еуразиялық Экономикалық Одақ, Дүниежүзілік Сауда Ұйымы,</w:t>
      </w:r>
      <w:r>
        <w:rPr>
          <w:spacing w:val="1"/>
        </w:rPr>
        <w:t> </w:t>
      </w:r>
      <w:r>
        <w:rPr/>
        <w:t>Экономикалық Ынтымақтастық Ұйымы мен Ислам Ынтымақтастық Ұйымы сынды беделді аймақтық</w:t>
      </w:r>
      <w:r>
        <w:rPr>
          <w:spacing w:val="1"/>
        </w:rPr>
        <w:t> </w:t>
      </w:r>
      <w:r>
        <w:rPr>
          <w:spacing w:val="-1"/>
        </w:rPr>
        <w:t>экономикалық</w:t>
      </w:r>
      <w:r>
        <w:rPr>
          <w:spacing w:val="-7"/>
        </w:rPr>
        <w:t> </w:t>
      </w:r>
      <w:r>
        <w:rPr/>
        <w:t>интеграциялық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халықаралық</w:t>
      </w:r>
      <w:r>
        <w:rPr>
          <w:spacing w:val="-6"/>
        </w:rPr>
        <w:t> </w:t>
      </w:r>
      <w:r>
        <w:rPr/>
        <w:t>ұйымдардың</w:t>
      </w:r>
      <w:r>
        <w:rPr>
          <w:spacing w:val="-6"/>
        </w:rPr>
        <w:t> </w:t>
      </w:r>
      <w:r>
        <w:rPr/>
        <w:t>мүшесі.</w:t>
      </w:r>
      <w:r>
        <w:rPr>
          <w:spacing w:val="-9"/>
        </w:rPr>
        <w:t> </w:t>
      </w:r>
      <w:r>
        <w:rPr/>
        <w:t>Сонымен</w:t>
      </w:r>
      <w:r>
        <w:rPr>
          <w:spacing w:val="-6"/>
        </w:rPr>
        <w:t> </w:t>
      </w:r>
      <w:r>
        <w:rPr/>
        <w:t>қатар</w:t>
      </w:r>
      <w:r>
        <w:rPr>
          <w:spacing w:val="-7"/>
        </w:rPr>
        <w:t> </w:t>
      </w:r>
      <w:r>
        <w:rPr/>
        <w:t>Қытайдың</w:t>
      </w:r>
      <w:r>
        <w:rPr>
          <w:spacing w:val="-13"/>
        </w:rPr>
        <w:t> </w:t>
      </w:r>
      <w:r>
        <w:rPr/>
        <w:t>«Бір</w:t>
      </w:r>
      <w:r>
        <w:rPr>
          <w:spacing w:val="-52"/>
        </w:rPr>
        <w:t> </w:t>
      </w:r>
      <w:r>
        <w:rPr/>
        <w:t>белдеу, бір жол» стратегиялық бастамасының бір бөлігі ретіндегі</w:t>
      </w:r>
      <w:r>
        <w:rPr>
          <w:spacing w:val="1"/>
        </w:rPr>
        <w:t> </w:t>
      </w:r>
      <w:r>
        <w:rPr/>
        <w:t>«Жібек жолы Экономикалық</w:t>
      </w:r>
      <w:r>
        <w:rPr>
          <w:spacing w:val="1"/>
        </w:rPr>
        <w:t> </w:t>
      </w:r>
      <w:r>
        <w:rPr/>
        <w:t>Белдеуінің»</w:t>
      </w:r>
      <w:r>
        <w:rPr>
          <w:spacing w:val="-6"/>
        </w:rPr>
        <w:t> </w:t>
      </w:r>
      <w:r>
        <w:rPr/>
        <w:t>негізгі серіктес</w:t>
      </w:r>
      <w:r>
        <w:rPr>
          <w:spacing w:val="-2"/>
        </w:rPr>
        <w:t> </w:t>
      </w:r>
      <w:r>
        <w:rPr/>
        <w:t>мемлекеті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</w:t>
      </w:r>
      <w:r>
        <w:rPr>
          <w:spacing w:val="-3"/>
        </w:rPr>
        <w:t> </w:t>
      </w:r>
      <w:r>
        <w:rPr/>
        <w:t>[13;</w:t>
      </w:r>
      <w:r>
        <w:rPr>
          <w:spacing w:val="-1"/>
        </w:rPr>
        <w:t> </w:t>
      </w:r>
      <w:r>
        <w:rPr/>
        <w:t>73</w:t>
      </w:r>
      <w:r>
        <w:rPr>
          <w:spacing w:val="-1"/>
        </w:rPr>
        <w:t> </w:t>
      </w:r>
      <w:r>
        <w:rPr/>
        <w:t>б.].</w:t>
      </w:r>
    </w:p>
    <w:p>
      <w:pPr>
        <w:pStyle w:val="BodyText"/>
        <w:ind w:right="585" w:firstLine="395"/>
      </w:pPr>
      <w:r>
        <w:rPr/>
        <w:t>Темір жол геосаяси тәжірибесінде негізгі субъектілері экономикалық</w:t>
      </w:r>
      <w:r>
        <w:rPr>
          <w:spacing w:val="1"/>
        </w:rPr>
        <w:t> </w:t>
      </w:r>
      <w:r>
        <w:rPr/>
        <w:t>(кәсіпорын) пен саяси</w:t>
      </w:r>
      <w:r>
        <w:rPr>
          <w:spacing w:val="1"/>
        </w:rPr>
        <w:t> </w:t>
      </w:r>
      <w:r>
        <w:rPr/>
        <w:t>(сыртқы саясат дипломатия бағыттарын бекітуші элита) болып екіге бөлінеді. Оны жүзеге асырудың</w:t>
      </w:r>
      <w:r>
        <w:rPr>
          <w:spacing w:val="1"/>
        </w:rPr>
        <w:t> </w:t>
      </w:r>
      <w:r>
        <w:rPr/>
        <w:t>екі басты әдісі бар: Біріншісі, мемлекет субъектілер ізгілік ететін территориялық стратегия, яғни</w:t>
      </w:r>
      <w:r>
        <w:rPr>
          <w:spacing w:val="1"/>
        </w:rPr>
        <w:t> </w:t>
      </w:r>
      <w:r>
        <w:rPr/>
        <w:t>бақылаудағы территорияларды арттыру арқылы өз мемлекет күшін көтеру, оны «Т-M-T</w:t>
      </w:r>
      <w:r>
        <w:rPr>
          <w:spacing w:val="1"/>
        </w:rPr>
        <w:t> </w:t>
      </w:r>
      <w:r>
        <w:rPr/>
        <w:t>(Territory-</w:t>
      </w:r>
      <w:r>
        <w:rPr>
          <w:spacing w:val="1"/>
        </w:rPr>
        <w:t> </w:t>
      </w:r>
      <w:r>
        <w:rPr>
          <w:spacing w:val="-1"/>
        </w:rPr>
        <w:t>Money-Territory)» стратегиясы деп сипаттауға болады. Екіншісі, кәсіпорын </w:t>
      </w:r>
      <w:r>
        <w:rPr/>
        <w:t>ізгілік ететін экономикалық</w:t>
      </w:r>
      <w:r>
        <w:rPr>
          <w:spacing w:val="-52"/>
        </w:rPr>
        <w:t> </w:t>
      </w:r>
      <w:r>
        <w:rPr/>
        <w:t>стратегия, яғни экономикалық пайдаларға ие болумен қатар өндірістік пен қаржылық капиталдарға</w:t>
      </w:r>
      <w:r>
        <w:rPr>
          <w:spacing w:val="1"/>
        </w:rPr>
        <w:t> </w:t>
      </w:r>
      <w:r>
        <w:rPr/>
        <w:t>деген бақылау қабілетін нығайту арқылы өз күш қуатын арттыру, оны</w:t>
      </w:r>
      <w:r>
        <w:rPr>
          <w:spacing w:val="1"/>
        </w:rPr>
        <w:t> </w:t>
      </w:r>
      <w:r>
        <w:rPr/>
        <w:t>«М-T-M» стратегиясы деп</w:t>
      </w:r>
      <w:r>
        <w:rPr>
          <w:spacing w:val="1"/>
        </w:rPr>
        <w:t> </w:t>
      </w:r>
      <w:r>
        <w:rPr/>
        <w:t>сипаттайды [14;</w:t>
      </w:r>
      <w:r>
        <w:rPr>
          <w:spacing w:val="1"/>
        </w:rPr>
        <w:t> </w:t>
      </w:r>
      <w:r>
        <w:rPr/>
        <w:t>365 б.]. Салыстырмалы түрде екі стратегияның айтарлықтай үлкен айырмашылығы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«T-M-T» стратегиясының негізгі мақсаты империя қалыптастыру,</w:t>
      </w:r>
      <w:r>
        <w:rPr>
          <w:spacing w:val="1"/>
        </w:rPr>
        <w:t> </w:t>
      </w:r>
      <w:r>
        <w:rPr/>
        <w:t>«M-T-M» стратегиясының</w:t>
      </w:r>
      <w:r>
        <w:rPr>
          <w:spacing w:val="1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мақсаты</w:t>
      </w:r>
      <w:r>
        <w:rPr>
          <w:spacing w:val="-4"/>
        </w:rPr>
        <w:t> </w:t>
      </w:r>
      <w:r>
        <w:rPr/>
        <w:t>капитализмге</w:t>
      </w:r>
      <w:r>
        <w:rPr>
          <w:spacing w:val="-5"/>
        </w:rPr>
        <w:t> </w:t>
      </w:r>
      <w:r>
        <w:rPr/>
        <w:t>қажетті</w:t>
      </w:r>
      <w:r>
        <w:rPr>
          <w:spacing w:val="-4"/>
        </w:rPr>
        <w:t> </w:t>
      </w:r>
      <w:r>
        <w:rPr/>
        <w:t>экономикалық</w:t>
      </w:r>
      <w:r>
        <w:rPr>
          <w:spacing w:val="-4"/>
        </w:rPr>
        <w:t> </w:t>
      </w:r>
      <w:r>
        <w:rPr/>
        <w:t>билік</w:t>
      </w:r>
      <w:r>
        <w:rPr>
          <w:spacing w:val="-5"/>
        </w:rPr>
        <w:t> </w:t>
      </w:r>
      <w:r>
        <w:rPr/>
        <w:t>құру</w:t>
      </w:r>
      <w:r>
        <w:rPr>
          <w:spacing w:val="-4"/>
        </w:rPr>
        <w:t> </w:t>
      </w:r>
      <w:r>
        <w:rPr/>
        <w:t>мен</w:t>
      </w:r>
      <w:r>
        <w:rPr>
          <w:spacing w:val="-4"/>
        </w:rPr>
        <w:t> </w:t>
      </w:r>
      <w:r>
        <w:rPr/>
        <w:t>тұрақтылығын</w:t>
      </w:r>
      <w:r>
        <w:rPr>
          <w:spacing w:val="-5"/>
        </w:rPr>
        <w:t> </w:t>
      </w:r>
      <w:r>
        <w:rPr/>
        <w:t>сақтау</w:t>
      </w:r>
      <w:r>
        <w:rPr>
          <w:spacing w:val="-3"/>
        </w:rPr>
        <w:t> </w:t>
      </w:r>
      <w:r>
        <w:rPr/>
        <w:t>[15;</w:t>
      </w:r>
      <w:r>
        <w:rPr>
          <w:spacing w:val="-6"/>
        </w:rPr>
        <w:t> </w:t>
      </w:r>
      <w:r>
        <w:rPr/>
        <w:t>86</w:t>
      </w:r>
      <w:r>
        <w:rPr>
          <w:spacing w:val="-3"/>
        </w:rPr>
        <w:t> </w:t>
      </w:r>
      <w:r>
        <w:rPr/>
        <w:t>б.].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before="1"/>
        <w:ind w:right="622" w:firstLine="395"/>
      </w:pPr>
      <w:r>
        <w:rPr>
          <w:b/>
        </w:rPr>
        <w:t>Нәтижелер және талқылау. </w:t>
      </w:r>
      <w:r>
        <w:rPr/>
        <w:t>1991 жылы тәуелсіздікті жариялағаннан кейін Қазақстан мен</w:t>
      </w:r>
      <w:r>
        <w:rPr>
          <w:spacing w:val="1"/>
        </w:rPr>
        <w:t> </w:t>
      </w:r>
      <w:r>
        <w:rPr/>
        <w:t>Қырғызстан Ресейден үйреніп «шок терапия» әдісін қолданды , сондықтан экономикалық сілкіністері</w:t>
      </w:r>
      <w:r>
        <w:rPr>
          <w:spacing w:val="1"/>
        </w:rPr>
        <w:t> </w:t>
      </w:r>
      <w:r>
        <w:rPr/>
        <w:t>қатты болды. Бірақ, Қазақстан өз территориясындағы мол ресурстарға сүйеніп, және де президент</w:t>
      </w:r>
      <w:r>
        <w:rPr>
          <w:spacing w:val="1"/>
        </w:rPr>
        <w:t> </w:t>
      </w:r>
      <w:r>
        <w:rPr/>
        <w:t>Н.Назарбаевтың басқарушылық қабілетінің арқасынан трансформация сәтті аяқталып, экономика</w:t>
      </w:r>
      <w:r>
        <w:rPr>
          <w:spacing w:val="1"/>
        </w:rPr>
        <w:t> </w:t>
      </w:r>
      <w:r>
        <w:rPr/>
        <w:t>қарқынды дамып, экономикалық даму жетістіктері бойынша ең үлкен болып, қазіргі таңда Орталық</w:t>
      </w:r>
      <w:r>
        <w:rPr>
          <w:spacing w:val="1"/>
        </w:rPr>
        <w:t> </w:t>
      </w:r>
      <w:r>
        <w:rPr/>
        <w:t>Азия мемлекеттер ішіндегі экономикасы ең мықты мемлекетке айналды. Қырғызстан болса мемлекет</w:t>
      </w:r>
      <w:r>
        <w:rPr>
          <w:spacing w:val="1"/>
        </w:rPr>
        <w:t> </w:t>
      </w:r>
      <w:r>
        <w:rPr/>
        <w:t>президенті Асқар Ақаевтың неолиберализмге деген сеніміне сүйеніп түбегейлі «шок терапия» әдісін</w:t>
      </w:r>
      <w:r>
        <w:rPr>
          <w:spacing w:val="1"/>
        </w:rPr>
        <w:t> </w:t>
      </w:r>
      <w:r>
        <w:rPr/>
        <w:t>қолданды. Нарықтандыру реформасы президент А.Ақаевтың ықпалынан жекешелендіру, бағаны</w:t>
      </w:r>
      <w:r>
        <w:rPr>
          <w:spacing w:val="1"/>
        </w:rPr>
        <w:t> </w:t>
      </w:r>
      <w:r>
        <w:rPr/>
        <w:t>либерализациялау мен шетелдік инвестицияларға жеңілдікті шарттар жасау бойынша басымды даму</w:t>
      </w:r>
      <w:r>
        <w:rPr>
          <w:spacing w:val="1"/>
        </w:rPr>
        <w:t> </w:t>
      </w:r>
      <w:r>
        <w:rPr>
          <w:spacing w:val="-1"/>
        </w:rPr>
        <w:t>бағытындағы</w:t>
      </w:r>
      <w:r>
        <w:rPr>
          <w:spacing w:val="-13"/>
        </w:rPr>
        <w:t> </w:t>
      </w:r>
      <w:r>
        <w:rPr>
          <w:spacing w:val="-1"/>
        </w:rPr>
        <w:t>“Қырғызстан</w:t>
      </w:r>
      <w:r>
        <w:rPr>
          <w:spacing w:val="-4"/>
        </w:rPr>
        <w:t> </w:t>
      </w:r>
      <w:r>
        <w:rPr/>
        <w:t>моделі”</w:t>
      </w:r>
      <w:r>
        <w:rPr>
          <w:spacing w:val="-8"/>
        </w:rPr>
        <w:t> </w:t>
      </w:r>
      <w:r>
        <w:rPr/>
        <w:t>қалыптасты.</w:t>
      </w:r>
      <w:r>
        <w:rPr>
          <w:spacing w:val="-6"/>
        </w:rPr>
        <w:t> </w:t>
      </w:r>
      <w:r>
        <w:rPr/>
        <w:t>Қырғызстанның</w:t>
      </w:r>
      <w:r>
        <w:rPr>
          <w:spacing w:val="-6"/>
        </w:rPr>
        <w:t> </w:t>
      </w:r>
      <w:r>
        <w:rPr/>
        <w:t>табиғи</w:t>
      </w:r>
      <w:r>
        <w:rPr>
          <w:spacing w:val="-6"/>
        </w:rPr>
        <w:t> </w:t>
      </w:r>
      <w:r>
        <w:rPr/>
        <w:t>ресурстары,</w:t>
      </w:r>
      <w:r>
        <w:rPr>
          <w:spacing w:val="-6"/>
        </w:rPr>
        <w:t> </w:t>
      </w:r>
      <w:r>
        <w:rPr/>
        <w:t>әсіресе</w:t>
      </w:r>
      <w:r>
        <w:rPr>
          <w:spacing w:val="-6"/>
        </w:rPr>
        <w:t> </w:t>
      </w:r>
      <w:r>
        <w:rPr/>
        <w:t>мұнай-газ</w:t>
      </w:r>
      <w:r>
        <w:rPr>
          <w:spacing w:val="-52"/>
        </w:rPr>
        <w:t> </w:t>
      </w:r>
      <w:r>
        <w:rPr/>
        <w:t>ресурстары Қазақстан секілді мол болмағандықтан, сонымен қатар мемлекет ішіндегі ауыр деңгейдегі</w:t>
      </w:r>
      <w:r>
        <w:rPr>
          <w:spacing w:val="-52"/>
        </w:rPr>
        <w:t> </w:t>
      </w:r>
      <w:r>
        <w:rPr/>
        <w:t>жемқорлықтан, және де жемқорлықтан туындаған саяси тұрақсыздықтан ел экономикасының даму</w:t>
      </w:r>
      <w:r>
        <w:rPr>
          <w:spacing w:val="1"/>
        </w:rPr>
        <w:t> </w:t>
      </w:r>
      <w:r>
        <w:rPr/>
        <w:t>қарқыны баяу. Бірақ, қазіргі таңдағы Орталық Азия мемлекеттердің реэкспорттық сауда</w:t>
      </w:r>
      <w:r>
        <w:rPr>
          <w:spacing w:val="1"/>
        </w:rPr>
        <w:t> </w:t>
      </w:r>
      <w:r>
        <w:rPr/>
        <w:t>платформасына</w:t>
      </w:r>
      <w:r>
        <w:rPr>
          <w:spacing w:val="-4"/>
        </w:rPr>
        <w:t> </w:t>
      </w:r>
      <w:r>
        <w:rPr/>
        <w:t>айналды,</w:t>
      </w:r>
      <w:r>
        <w:rPr>
          <w:spacing w:val="-3"/>
        </w:rPr>
        <w:t> </w:t>
      </w:r>
      <w:r>
        <w:rPr/>
        <w:t>бұл</w:t>
      </w:r>
      <w:r>
        <w:rPr>
          <w:spacing w:val="-4"/>
        </w:rPr>
        <w:t> </w:t>
      </w:r>
      <w:r>
        <w:rPr/>
        <w:t>экономикалық</w:t>
      </w:r>
      <w:r>
        <w:rPr>
          <w:spacing w:val="-4"/>
        </w:rPr>
        <w:t> </w:t>
      </w:r>
      <w:r>
        <w:rPr/>
        <w:t>қиындықтарды</w:t>
      </w:r>
      <w:r>
        <w:rPr>
          <w:spacing w:val="-3"/>
        </w:rPr>
        <w:t> </w:t>
      </w:r>
      <w:r>
        <w:rPr/>
        <w:t>шешуге</w:t>
      </w:r>
      <w:r>
        <w:rPr>
          <w:spacing w:val="-3"/>
        </w:rPr>
        <w:t> </w:t>
      </w:r>
      <w:r>
        <w:rPr/>
        <w:t>оң</w:t>
      </w:r>
      <w:r>
        <w:rPr>
          <w:spacing w:val="-3"/>
        </w:rPr>
        <w:t> </w:t>
      </w:r>
      <w:r>
        <w:rPr/>
        <w:t>әсерін</w:t>
      </w:r>
      <w:r>
        <w:rPr>
          <w:spacing w:val="-3"/>
        </w:rPr>
        <w:t> </w:t>
      </w:r>
      <w:r>
        <w:rPr/>
        <w:t>тигізді</w:t>
      </w:r>
      <w:r>
        <w:rPr>
          <w:spacing w:val="-4"/>
        </w:rPr>
        <w:t> </w:t>
      </w:r>
      <w:r>
        <w:rPr/>
        <w:t>[16;</w:t>
      </w:r>
      <w:r>
        <w:rPr>
          <w:spacing w:val="-3"/>
        </w:rPr>
        <w:t> </w:t>
      </w:r>
      <w:r>
        <w:rPr/>
        <w:t>130</w:t>
      </w:r>
      <w:r>
        <w:rPr>
          <w:spacing w:val="-5"/>
        </w:rPr>
        <w:t> </w:t>
      </w:r>
      <w:r>
        <w:rPr/>
        <w:t>б.].</w:t>
      </w:r>
    </w:p>
    <w:p>
      <w:pPr>
        <w:pStyle w:val="BodyText"/>
        <w:ind w:right="665" w:firstLine="395"/>
      </w:pPr>
      <w:r>
        <w:rPr/>
        <w:t>Орталық азия елдерінің жан басына шаққандағы ЖІӨ көлемі тұрақты түрде артқанымен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жылы</w:t>
      </w:r>
      <w:r>
        <w:rPr>
          <w:spacing w:val="-6"/>
        </w:rPr>
        <w:t> </w:t>
      </w:r>
      <w:r>
        <w:rPr/>
        <w:t>Дүниежүзілік</w:t>
      </w:r>
      <w:r>
        <w:rPr>
          <w:spacing w:val="-6"/>
        </w:rPr>
        <w:t> </w:t>
      </w:r>
      <w:r>
        <w:rPr/>
        <w:t>Банк</w:t>
      </w:r>
      <w:r>
        <w:rPr>
          <w:spacing w:val="-5"/>
        </w:rPr>
        <w:t> </w:t>
      </w:r>
      <w:r>
        <w:rPr/>
        <w:t>жан</w:t>
      </w:r>
      <w:r>
        <w:rPr>
          <w:spacing w:val="-6"/>
        </w:rPr>
        <w:t> </w:t>
      </w:r>
      <w:r>
        <w:rPr/>
        <w:t>басына</w:t>
      </w:r>
      <w:r>
        <w:rPr>
          <w:spacing w:val="-5"/>
        </w:rPr>
        <w:t> </w:t>
      </w:r>
      <w:r>
        <w:rPr/>
        <w:t>шаққандағы</w:t>
      </w:r>
      <w:r>
        <w:rPr>
          <w:spacing w:val="-5"/>
        </w:rPr>
        <w:t> </w:t>
      </w:r>
      <w:r>
        <w:rPr/>
        <w:t>ЖІӨ</w:t>
      </w:r>
      <w:r>
        <w:rPr>
          <w:spacing w:val="-5"/>
        </w:rPr>
        <w:t> </w:t>
      </w:r>
      <w:r>
        <w:rPr/>
        <w:t>келемі</w:t>
      </w:r>
      <w:r>
        <w:rPr>
          <w:spacing w:val="-6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тек</w:t>
      </w:r>
      <w:r>
        <w:rPr>
          <w:spacing w:val="-5"/>
        </w:rPr>
        <w:t> </w:t>
      </w:r>
      <w:r>
        <w:rPr/>
        <w:t>Қазақстанды</w:t>
      </w:r>
      <w:r>
        <w:rPr>
          <w:spacing w:val="-6"/>
        </w:rPr>
        <w:t> </w:t>
      </w:r>
      <w:r>
        <w:rPr/>
        <w:t>ғана</w:t>
      </w:r>
      <w:r>
        <w:rPr>
          <w:spacing w:val="-5"/>
        </w:rPr>
        <w:t> </w:t>
      </w:r>
      <w:r>
        <w:rPr/>
        <w:t>жоғары</w:t>
      </w:r>
      <w:r>
        <w:rPr>
          <w:spacing w:val="-52"/>
        </w:rPr>
        <w:t> </w:t>
      </w:r>
      <w:r>
        <w:rPr/>
        <w:t>табыс деңгейдегі мемлекетке жатқызды, Түрікменстанды орташа табыс деңгейдегі мемлекетке</w:t>
      </w:r>
      <w:r>
        <w:rPr>
          <w:spacing w:val="1"/>
        </w:rPr>
        <w:t> </w:t>
      </w:r>
      <w:r>
        <w:rPr/>
        <w:t>жатқызды, ал Өзбекстан, Қырғызстан, Тәжікстанды төменгі орташа табыс деңгейдегі мемлекеттердің</w:t>
      </w:r>
      <w:r>
        <w:rPr>
          <w:spacing w:val="1"/>
        </w:rPr>
        <w:t> </w:t>
      </w:r>
      <w:r>
        <w:rPr/>
        <w:t>қатарына</w:t>
      </w:r>
      <w:r>
        <w:rPr>
          <w:spacing w:val="-2"/>
        </w:rPr>
        <w:t> </w:t>
      </w:r>
      <w:r>
        <w:rPr/>
        <w:t>жатқызды</w:t>
      </w:r>
      <w:r>
        <w:rPr>
          <w:spacing w:val="-2"/>
        </w:rPr>
        <w:t> </w:t>
      </w:r>
      <w:r>
        <w:rPr/>
        <w:t>[17].</w:t>
      </w:r>
    </w:p>
    <w:p>
      <w:pPr>
        <w:pStyle w:val="BodyText"/>
        <w:ind w:right="527" w:firstLine="395"/>
      </w:pPr>
      <w:r>
        <w:rPr/>
        <w:t>2019 жылғы жан басына шаққандағы ЖІӨ көлемі 1992 жылмен салыстырғанда Түрікменстан 11,3</w:t>
      </w:r>
      <w:r>
        <w:rPr>
          <w:spacing w:val="1"/>
        </w:rPr>
        <w:t> </w:t>
      </w:r>
      <w:r>
        <w:rPr/>
        <w:t>есе, Қазақстан</w:t>
      </w:r>
      <w:r>
        <w:rPr>
          <w:spacing w:val="1"/>
        </w:rPr>
        <w:t> </w:t>
      </w:r>
      <w:r>
        <w:rPr/>
        <w:t>5,9 есе, Тәжікстан</w:t>
      </w:r>
      <w:r>
        <w:rPr>
          <w:spacing w:val="1"/>
        </w:rPr>
        <w:t> </w:t>
      </w:r>
      <w:r>
        <w:rPr/>
        <w:t>2,5 есе, Өзбекстан</w:t>
      </w:r>
      <w:r>
        <w:rPr>
          <w:spacing w:val="1"/>
        </w:rPr>
        <w:t> </w:t>
      </w:r>
      <w:r>
        <w:rPr/>
        <w:t>2,2 есе, Қырғызстан</w:t>
      </w:r>
      <w:r>
        <w:rPr>
          <w:spacing w:val="1"/>
        </w:rPr>
        <w:t> </w:t>
      </w:r>
      <w:r>
        <w:rPr/>
        <w:t>2,7 есе артқан. Қазақстан,</w:t>
      </w:r>
      <w:r>
        <w:rPr>
          <w:spacing w:val="1"/>
        </w:rPr>
        <w:t> </w:t>
      </w:r>
      <w:r>
        <w:rPr/>
        <w:t>Түрікменстан, Өзбекстанмен салыстырғанда Қырғызстан мен Тәжікстанның жан басына шаққандағы</w:t>
      </w:r>
      <w:r>
        <w:rPr>
          <w:spacing w:val="1"/>
        </w:rPr>
        <w:t> </w:t>
      </w:r>
      <w:r>
        <w:rPr/>
        <w:t>ЖІӨ көлемі</w:t>
      </w:r>
      <w:r>
        <w:rPr>
          <w:spacing w:val="1"/>
        </w:rPr>
        <w:t> </w:t>
      </w:r>
      <w:r>
        <w:rPr/>
        <w:t>10,7</w:t>
      </w:r>
      <w:r>
        <w:rPr>
          <w:spacing w:val="1"/>
        </w:rPr>
        <w:t> </w:t>
      </w:r>
      <w:r>
        <w:rPr/>
        <w:t>– 1,8 есе төмен тобып табылады. Себебі бұл біріншіден Қазақстан, Түрікменстан,</w:t>
      </w:r>
      <w:r>
        <w:rPr>
          <w:spacing w:val="1"/>
        </w:rPr>
        <w:t> </w:t>
      </w:r>
      <w:r>
        <w:rPr>
          <w:spacing w:val="-1"/>
        </w:rPr>
        <w:t>Өзбекстандағы табиғи ресурстармен (әсіресе энергетика ресурстармен) </w:t>
      </w:r>
      <w:r>
        <w:rPr/>
        <w:t>тікелей байланысты. Екіншіден</w:t>
      </w:r>
      <w:r>
        <w:rPr>
          <w:spacing w:val="-52"/>
        </w:rPr>
        <w:t> </w:t>
      </w:r>
      <w:r>
        <w:rPr/>
        <w:t>Қырғызстан мен Тәжікстанның табиғи ресурстары басқа үш мемлекетпен салыстырмалы түрде әлде</w:t>
      </w:r>
      <w:r>
        <w:rPr>
          <w:spacing w:val="1"/>
        </w:rPr>
        <w:t> </w:t>
      </w:r>
      <w:r>
        <w:rPr/>
        <w:t>қайда тапшы болғандықтан. Үшіншіден тәуелсіздіктен кейін Қырғызстан мен Тәжікстанда болған</w:t>
      </w:r>
      <w:r>
        <w:rPr>
          <w:spacing w:val="1"/>
        </w:rPr>
        <w:t> </w:t>
      </w:r>
      <w:r>
        <w:rPr/>
        <w:t>бірқатар саяси дағдарыстар мен тұрақсыздықтар ел экономикасының тұрақты дамуына үлкен кері әсер</w:t>
      </w:r>
      <w:r>
        <w:rPr>
          <w:spacing w:val="-52"/>
        </w:rPr>
        <w:t> </w:t>
      </w:r>
      <w:r>
        <w:rPr/>
        <w:t>тигізді.</w:t>
      </w:r>
    </w:p>
    <w:p>
      <w:pPr>
        <w:pStyle w:val="BodyText"/>
        <w:spacing w:line="237" w:lineRule="auto"/>
        <w:ind w:right="638" w:firstLine="395"/>
      </w:pPr>
      <w:r>
        <w:rPr/>
        <w:t>Экономикалық құрылымы бойынша Қазақстанның экономика құрылымы дамыған елдердің</w:t>
      </w:r>
      <w:r>
        <w:rPr>
          <w:spacing w:val="1"/>
        </w:rPr>
        <w:t> </w:t>
      </w:r>
      <w:r>
        <w:rPr/>
        <w:t>экономика</w:t>
      </w:r>
      <w:r>
        <w:rPr>
          <w:spacing w:val="-5"/>
        </w:rPr>
        <w:t> </w:t>
      </w:r>
      <w:r>
        <w:rPr/>
        <w:t>құрылымына</w:t>
      </w:r>
      <w:r>
        <w:rPr>
          <w:spacing w:val="-6"/>
        </w:rPr>
        <w:t> </w:t>
      </w:r>
      <w:r>
        <w:rPr/>
        <w:t>ең</w:t>
      </w:r>
      <w:r>
        <w:rPr>
          <w:spacing w:val="-5"/>
        </w:rPr>
        <w:t> </w:t>
      </w:r>
      <w:r>
        <w:rPr/>
        <w:t>жақын</w:t>
      </w:r>
      <w:r>
        <w:rPr>
          <w:spacing w:val="-6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табылады,</w:t>
      </w:r>
      <w:r>
        <w:rPr>
          <w:spacing w:val="-5"/>
        </w:rPr>
        <w:t> </w:t>
      </w:r>
      <w:r>
        <w:rPr/>
        <w:t>оның</w:t>
      </w:r>
      <w:r>
        <w:rPr>
          <w:spacing w:val="-5"/>
        </w:rPr>
        <w:t> </w:t>
      </w:r>
      <w:r>
        <w:rPr/>
        <w:t>ішінде</w:t>
      </w:r>
      <w:r>
        <w:rPr>
          <w:spacing w:val="-6"/>
        </w:rPr>
        <w:t> </w:t>
      </w:r>
      <w:r>
        <w:rPr/>
        <w:t>ауылшаруашылық</w:t>
      </w:r>
      <w:r>
        <w:rPr>
          <w:spacing w:val="-5"/>
        </w:rPr>
        <w:t> </w:t>
      </w:r>
      <w:r>
        <w:rPr/>
        <w:t>өндіріс</w:t>
      </w:r>
      <w:r>
        <w:rPr>
          <w:spacing w:val="-6"/>
        </w:rPr>
        <w:t> </w:t>
      </w:r>
      <w:r>
        <w:rPr/>
        <w:t>көлемі</w:t>
      </w:r>
      <w:r>
        <w:rPr>
          <w:spacing w:val="-6"/>
        </w:rPr>
        <w:t> </w:t>
      </w:r>
      <w:r>
        <w:rPr/>
        <w:t>тек</w:t>
      </w:r>
      <w:r>
        <w:rPr>
          <w:spacing w:val="-52"/>
        </w:rPr>
        <w:t> </w:t>
      </w:r>
      <w:r>
        <w:rPr/>
        <w:t>ЖІӨ-нің</w:t>
      </w:r>
      <w:r>
        <w:rPr>
          <w:spacing w:val="24"/>
        </w:rPr>
        <w:t> </w:t>
      </w:r>
      <w:r>
        <w:rPr/>
        <w:t>5%-ды</w:t>
      </w:r>
      <w:r>
        <w:rPr>
          <w:spacing w:val="-4"/>
        </w:rPr>
        <w:t> </w:t>
      </w:r>
      <w:r>
        <w:rPr/>
        <w:t>ғана</w:t>
      </w:r>
      <w:r>
        <w:rPr>
          <w:spacing w:val="-2"/>
        </w:rPr>
        <w:t> </w:t>
      </w:r>
      <w:r>
        <w:rPr/>
        <w:t>құрайды,</w:t>
      </w:r>
      <w:r>
        <w:rPr>
          <w:spacing w:val="-3"/>
        </w:rPr>
        <w:t> </w:t>
      </w:r>
      <w:r>
        <w:rPr/>
        <w:t>ал</w:t>
      </w:r>
      <w:r>
        <w:rPr>
          <w:spacing w:val="-3"/>
        </w:rPr>
        <w:t> </w:t>
      </w:r>
      <w:r>
        <w:rPr/>
        <w:t>қызмет</w:t>
      </w:r>
      <w:r>
        <w:rPr>
          <w:spacing w:val="-4"/>
        </w:rPr>
        <w:t> </w:t>
      </w:r>
      <w:r>
        <w:rPr/>
        <w:t>көрсету</w:t>
      </w:r>
      <w:r>
        <w:rPr>
          <w:spacing w:val="-3"/>
        </w:rPr>
        <w:t> </w:t>
      </w:r>
      <w:r>
        <w:rPr/>
        <w:t>саласы</w:t>
      </w:r>
      <w:r>
        <w:rPr>
          <w:spacing w:val="24"/>
        </w:rPr>
        <w:t> </w:t>
      </w:r>
      <w:r>
        <w:rPr/>
        <w:t>59%-ды</w:t>
      </w:r>
      <w:r>
        <w:rPr>
          <w:spacing w:val="-3"/>
        </w:rPr>
        <w:t> </w:t>
      </w:r>
      <w:r>
        <w:rPr/>
        <w:t>құрайды.</w:t>
      </w:r>
      <w:r>
        <w:rPr>
          <w:spacing w:val="-3"/>
        </w:rPr>
        <w:t> </w:t>
      </w:r>
      <w:r>
        <w:rPr/>
        <w:t>Басқа</w:t>
      </w:r>
      <w:r>
        <w:rPr>
          <w:spacing w:val="-3"/>
        </w:rPr>
        <w:t> </w:t>
      </w:r>
      <w:r>
        <w:rPr/>
        <w:t>төрт</w:t>
      </w:r>
      <w:r>
        <w:rPr>
          <w:spacing w:val="-3"/>
        </w:rPr>
        <w:t> </w:t>
      </w:r>
      <w:r>
        <w:rPr/>
        <w:t>мемлекеттің</w:t>
      </w:r>
    </w:p>
    <w:p>
      <w:pPr>
        <w:spacing w:after="0" w:line="237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74"/>
      </w:pPr>
      <w:r>
        <w:rPr/>
        <w:t>ауылшаруашылық өндіріс көлемі ЖІӨ-нің</w:t>
      </w:r>
      <w:r>
        <w:rPr>
          <w:spacing w:val="1"/>
        </w:rPr>
        <w:t> </w:t>
      </w:r>
      <w:r>
        <w:rPr/>
        <w:t>9%-дан жоғары үлесті құрайды, әсіресе Өзбекстанда</w:t>
      </w:r>
      <w:r>
        <w:rPr>
          <w:spacing w:val="1"/>
        </w:rPr>
        <w:t> </w:t>
      </w:r>
      <w:r>
        <w:rPr/>
        <w:t>ауылшаруашылық</w:t>
      </w:r>
      <w:r>
        <w:rPr>
          <w:spacing w:val="-4"/>
        </w:rPr>
        <w:t> </w:t>
      </w:r>
      <w:r>
        <w:rPr/>
        <w:t>өндіріс</w:t>
      </w:r>
      <w:r>
        <w:rPr>
          <w:spacing w:val="-5"/>
        </w:rPr>
        <w:t> </w:t>
      </w:r>
      <w:r>
        <w:rPr/>
        <w:t>көлемі</w:t>
      </w:r>
      <w:r>
        <w:rPr>
          <w:spacing w:val="-5"/>
        </w:rPr>
        <w:t> </w:t>
      </w:r>
      <w:r>
        <w:rPr/>
        <w:t>ЖІӨ-нің</w:t>
      </w:r>
      <w:r>
        <w:rPr>
          <w:spacing w:val="-12"/>
        </w:rPr>
        <w:t> </w:t>
      </w:r>
      <w:r>
        <w:rPr/>
        <w:t>32%-ды</w:t>
      </w:r>
      <w:r>
        <w:rPr>
          <w:spacing w:val="-5"/>
        </w:rPr>
        <w:t> </w:t>
      </w:r>
      <w:r>
        <w:rPr/>
        <w:t>құрайды,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де</w:t>
      </w:r>
      <w:r>
        <w:rPr>
          <w:spacing w:val="-5"/>
        </w:rPr>
        <w:t> </w:t>
      </w:r>
      <w:r>
        <w:rPr/>
        <w:t>бұл</w:t>
      </w:r>
      <w:r>
        <w:rPr>
          <w:spacing w:val="-4"/>
        </w:rPr>
        <w:t> </w:t>
      </w:r>
      <w:r>
        <w:rPr/>
        <w:t>орталық</w:t>
      </w:r>
      <w:r>
        <w:rPr>
          <w:spacing w:val="-4"/>
        </w:rPr>
        <w:t> </w:t>
      </w:r>
      <w:r>
        <w:rPr/>
        <w:t>азия</w:t>
      </w:r>
      <w:r>
        <w:rPr>
          <w:spacing w:val="-5"/>
        </w:rPr>
        <w:t> </w:t>
      </w:r>
      <w:r>
        <w:rPr/>
        <w:t>елдері</w:t>
      </w:r>
      <w:r>
        <w:rPr>
          <w:spacing w:val="-5"/>
        </w:rPr>
        <w:t> </w:t>
      </w:r>
      <w:r>
        <w:rPr/>
        <w:t>бойынша</w:t>
      </w:r>
      <w:r>
        <w:rPr>
          <w:spacing w:val="-52"/>
        </w:rPr>
        <w:t> </w:t>
      </w:r>
      <w:r>
        <w:rPr/>
        <w:t>ең жоғары болып табылады. Қырғызстанның өнеркәсіп өндірісі артта қалып қалғанымен (басқа үш</w:t>
      </w:r>
      <w:r>
        <w:rPr>
          <w:spacing w:val="1"/>
        </w:rPr>
        <w:t> </w:t>
      </w:r>
      <w:r>
        <w:rPr/>
        <w:t>саламен салыстырғанда өнеркәсіп өндірісінің алатын үлесі ең төмен) қызмет көрсету саласы ұлттық</w:t>
      </w:r>
      <w:r>
        <w:rPr>
          <w:spacing w:val="1"/>
        </w:rPr>
        <w:t> </w:t>
      </w:r>
      <w:r>
        <w:rPr/>
        <w:t>экономиканың</w:t>
      </w:r>
      <w:r>
        <w:rPr>
          <w:spacing w:val="55"/>
        </w:rPr>
        <w:t> </w:t>
      </w:r>
      <w:r>
        <w:rPr/>
        <w:t>56%-ды құрайды, барлық мемлекеттер бойынша Қазақстаннан кейінгі екінші орынға</w:t>
      </w:r>
      <w:r>
        <w:rPr>
          <w:spacing w:val="1"/>
        </w:rPr>
        <w:t> </w:t>
      </w:r>
      <w:r>
        <w:rPr/>
        <w:t>ие,</w:t>
      </w:r>
      <w:r>
        <w:rPr>
          <w:spacing w:val="-1"/>
        </w:rPr>
        <w:t> </w:t>
      </w:r>
      <w:r>
        <w:rPr/>
        <w:t>бұл</w:t>
      </w:r>
      <w:r>
        <w:rPr>
          <w:spacing w:val="-2"/>
        </w:rPr>
        <w:t> </w:t>
      </w:r>
      <w:r>
        <w:rPr/>
        <w:t>Қырғызстанның</w:t>
      </w:r>
      <w:r>
        <w:rPr>
          <w:spacing w:val="-2"/>
        </w:rPr>
        <w:t> </w:t>
      </w:r>
      <w:r>
        <w:rPr/>
        <w:t>дамыған</w:t>
      </w:r>
      <w:r>
        <w:rPr>
          <w:spacing w:val="-2"/>
        </w:rPr>
        <w:t> </w:t>
      </w:r>
      <w:r>
        <w:rPr/>
        <w:t>реэкспорт</w:t>
      </w:r>
      <w:r>
        <w:rPr>
          <w:spacing w:val="-1"/>
        </w:rPr>
        <w:t> </w:t>
      </w:r>
      <w:r>
        <w:rPr/>
        <w:t>саудасымен</w:t>
      </w:r>
      <w:r>
        <w:rPr>
          <w:spacing w:val="-2"/>
        </w:rPr>
        <w:t> </w:t>
      </w:r>
      <w:r>
        <w:rPr/>
        <w:t>тығыз</w:t>
      </w:r>
      <w:r>
        <w:rPr>
          <w:spacing w:val="-2"/>
        </w:rPr>
        <w:t> </w:t>
      </w:r>
      <w:r>
        <w:rPr/>
        <w:t>байланысты.</w:t>
      </w:r>
    </w:p>
    <w:p>
      <w:pPr>
        <w:pStyle w:val="BodyText"/>
        <w:ind w:right="679" w:firstLine="395"/>
      </w:pPr>
      <w:r>
        <w:rPr/>
        <w:t>Сыртқы сауда қызметі бойынша бес мемлекеттің сауда тәуелділік деңгейі жалпы жоғары болып</w:t>
      </w:r>
      <w:r>
        <w:rPr>
          <w:spacing w:val="1"/>
        </w:rPr>
        <w:t> </w:t>
      </w:r>
      <w:r>
        <w:rPr/>
        <w:t>табылады. Қырғызстанның сыртқы сауда көлемі ЖІӨ-нің 81%-ды құрайды, бұл елден қызмет көрсету</w:t>
      </w:r>
      <w:r>
        <w:rPr>
          <w:spacing w:val="-52"/>
        </w:rPr>
        <w:t> </w:t>
      </w:r>
      <w:r>
        <w:rPr/>
        <w:t>саласының қарқынды дамығаны сыртқы саудамен тығыз байланысты. Тікелей тартылған сыртқы</w:t>
      </w:r>
      <w:r>
        <w:rPr>
          <w:spacing w:val="1"/>
        </w:rPr>
        <w:t> </w:t>
      </w:r>
      <w:r>
        <w:rPr/>
        <w:t>инвестиция бойынша Қазақстан, Түрікменстан, Өзбекстан өздерінің мол мұнай-газ ресурстарымен</w:t>
      </w:r>
      <w:r>
        <w:rPr>
          <w:spacing w:val="1"/>
        </w:rPr>
        <w:t> </w:t>
      </w:r>
      <w:r>
        <w:rPr/>
        <w:t>байланысты</w:t>
      </w:r>
      <w:r>
        <w:rPr>
          <w:spacing w:val="-6"/>
        </w:rPr>
        <w:t> </w:t>
      </w:r>
      <w:r>
        <w:rPr/>
        <w:t>тартылған</w:t>
      </w:r>
      <w:r>
        <w:rPr>
          <w:spacing w:val="-6"/>
        </w:rPr>
        <w:t> </w:t>
      </w:r>
      <w:r>
        <w:rPr/>
        <w:t>сыртқы</w:t>
      </w:r>
      <w:r>
        <w:rPr>
          <w:spacing w:val="-7"/>
        </w:rPr>
        <w:t> </w:t>
      </w:r>
      <w:r>
        <w:rPr/>
        <w:t>инвестиция</w:t>
      </w:r>
      <w:r>
        <w:rPr>
          <w:spacing w:val="-6"/>
        </w:rPr>
        <w:t> </w:t>
      </w:r>
      <w:r>
        <w:rPr/>
        <w:t>көлемі</w:t>
      </w:r>
      <w:r>
        <w:rPr>
          <w:spacing w:val="-6"/>
        </w:rPr>
        <w:t> </w:t>
      </w:r>
      <w:r>
        <w:rPr/>
        <w:t>Қырғызстан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Тәжікстанмен</w:t>
      </w:r>
      <w:r>
        <w:rPr>
          <w:spacing w:val="-7"/>
        </w:rPr>
        <w:t> </w:t>
      </w:r>
      <w:r>
        <w:rPr/>
        <w:t>салыстырғанда</w:t>
      </w:r>
      <w:r>
        <w:rPr>
          <w:spacing w:val="-6"/>
        </w:rPr>
        <w:t> </w:t>
      </w:r>
      <w:r>
        <w:rPr/>
        <w:t>көп.</w:t>
      </w:r>
      <w:r>
        <w:rPr>
          <w:spacing w:val="-52"/>
        </w:rPr>
        <w:t> </w:t>
      </w:r>
      <w:r>
        <w:rPr/>
        <w:t>Бірақ, жалпы көлемі бойынша Түрікменстан мен Өзбекстанның тартқан сыртқы инвестиция</w:t>
      </w:r>
      <w:r>
        <w:rPr>
          <w:spacing w:val="1"/>
        </w:rPr>
        <w:t> </w:t>
      </w:r>
      <w:r>
        <w:rPr/>
        <w:t>Қазақстанмен салыстырғанда әлде қайда аз, себебі Түрікменстан мен Өзбекстанның сыртқы ашықтық</w:t>
      </w:r>
      <w:r>
        <w:rPr>
          <w:spacing w:val="-52"/>
        </w:rPr>
        <w:t> </w:t>
      </w:r>
      <w:r>
        <w:rPr/>
        <w:t>деңгейі Қазақстанмен салыстырғанда әлде қайда төмен, сонымен қатар экономикалық</w:t>
      </w:r>
      <w:r>
        <w:rPr>
          <w:spacing w:val="1"/>
        </w:rPr>
        <w:t> </w:t>
      </w:r>
      <w:r>
        <w:rPr/>
        <w:t>трансформациялық саясаттарды тым сақ жүргізгендіктен сыртқы инвестициялардың тартылуына</w:t>
      </w:r>
      <w:r>
        <w:rPr>
          <w:spacing w:val="1"/>
        </w:rPr>
        <w:t> </w:t>
      </w:r>
      <w:r>
        <w:rPr/>
        <w:t>шектеулер</w:t>
      </w:r>
      <w:r>
        <w:rPr>
          <w:spacing w:val="-1"/>
        </w:rPr>
        <w:t> </w:t>
      </w:r>
      <w:r>
        <w:rPr/>
        <w:t>қойылды</w:t>
      </w:r>
      <w:r>
        <w:rPr>
          <w:spacing w:val="-3"/>
        </w:rPr>
        <w:t> </w:t>
      </w:r>
      <w:r>
        <w:rPr/>
        <w:t>[18].</w:t>
      </w:r>
    </w:p>
    <w:p>
      <w:pPr>
        <w:pStyle w:val="BodyText"/>
        <w:ind w:right="622" w:firstLine="395"/>
      </w:pPr>
      <w:r>
        <w:rPr/>
        <w:t>Орталық Азия мемлекеттері еуразия құрлығының ең ішінде</w:t>
      </w:r>
      <w:r>
        <w:rPr>
          <w:spacing w:val="1"/>
        </w:rPr>
        <w:t> </w:t>
      </w:r>
      <w:r>
        <w:rPr/>
        <w:t>(ортасында) орналасуымен</w:t>
      </w:r>
      <w:r>
        <w:rPr>
          <w:spacing w:val="1"/>
        </w:rPr>
        <w:t> </w:t>
      </w:r>
      <w:r>
        <w:rPr/>
        <w:t>байланысты сыртқы жол қозғалысы қолжетімсіз болғандықтан, сонымен қатар КСРО кезіндегі</w:t>
      </w:r>
      <w:r>
        <w:rPr>
          <w:spacing w:val="1"/>
        </w:rPr>
        <w:t> </w:t>
      </w:r>
      <w:r>
        <w:rPr/>
        <w:t>жоспарлы</w:t>
      </w:r>
      <w:r>
        <w:rPr>
          <w:spacing w:val="-7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басқару</w:t>
      </w:r>
      <w:r>
        <w:rPr>
          <w:spacing w:val="-7"/>
        </w:rPr>
        <w:t> </w:t>
      </w:r>
      <w:r>
        <w:rPr/>
        <w:t>жүйесінің</w:t>
      </w:r>
      <w:r>
        <w:rPr>
          <w:spacing w:val="-6"/>
        </w:rPr>
        <w:t> </w:t>
      </w:r>
      <w:r>
        <w:rPr/>
        <w:t>одақ</w:t>
      </w:r>
      <w:r>
        <w:rPr>
          <w:spacing w:val="-8"/>
        </w:rPr>
        <w:t> </w:t>
      </w:r>
      <w:r>
        <w:rPr/>
        <w:t>құрамындағы</w:t>
      </w:r>
      <w:r>
        <w:rPr>
          <w:spacing w:val="-6"/>
        </w:rPr>
        <w:t> </w:t>
      </w:r>
      <w:r>
        <w:rPr/>
        <w:t>әрбір</w:t>
      </w:r>
      <w:r>
        <w:rPr>
          <w:spacing w:val="-6"/>
        </w:rPr>
        <w:t> </w:t>
      </w:r>
      <w:r>
        <w:rPr/>
        <w:t>республиканың</w:t>
      </w:r>
      <w:r>
        <w:rPr>
          <w:spacing w:val="-7"/>
        </w:rPr>
        <w:t> </w:t>
      </w:r>
      <w:r>
        <w:rPr/>
        <w:t>экономикасының</w:t>
      </w:r>
      <w:r>
        <w:rPr>
          <w:spacing w:val="-52"/>
        </w:rPr>
        <w:t> </w:t>
      </w:r>
      <w:r>
        <w:rPr/>
        <w:t>еркін дамуына шектеулер мен кедергілер жасалғандықтан орталық азия мемлекеттері тәуелсіздіктен</w:t>
      </w:r>
      <w:r>
        <w:rPr>
          <w:spacing w:val="1"/>
        </w:rPr>
        <w:t> </w:t>
      </w:r>
      <w:r>
        <w:rPr/>
        <w:t>кейін</w:t>
      </w:r>
      <w:r>
        <w:rPr>
          <w:spacing w:val="-3"/>
        </w:rPr>
        <w:t> </w:t>
      </w:r>
      <w:r>
        <w:rPr/>
        <w:t>өздерінің</w:t>
      </w:r>
      <w:r>
        <w:rPr>
          <w:spacing w:val="-3"/>
        </w:rPr>
        <w:t> </w:t>
      </w:r>
      <w:r>
        <w:rPr/>
        <w:t>сыртқы</w:t>
      </w:r>
      <w:r>
        <w:rPr>
          <w:spacing w:val="-3"/>
        </w:rPr>
        <w:t> </w:t>
      </w:r>
      <w:r>
        <w:rPr/>
        <w:t>сауданы</w:t>
      </w:r>
      <w:r>
        <w:rPr>
          <w:spacing w:val="-3"/>
        </w:rPr>
        <w:t> </w:t>
      </w:r>
      <w:r>
        <w:rPr/>
        <w:t>дамыту</w:t>
      </w:r>
      <w:r>
        <w:rPr>
          <w:spacing w:val="-4"/>
        </w:rPr>
        <w:t> </w:t>
      </w:r>
      <w:r>
        <w:rPr/>
        <w:t>бағытында</w:t>
      </w:r>
      <w:r>
        <w:rPr>
          <w:spacing w:val="-3"/>
        </w:rPr>
        <w:t> </w:t>
      </w:r>
      <w:r>
        <w:rPr/>
        <w:t>көптеген</w:t>
      </w:r>
      <w:r>
        <w:rPr>
          <w:spacing w:val="-4"/>
        </w:rPr>
        <w:t> </w:t>
      </w:r>
      <w:r>
        <w:rPr/>
        <w:t>қиындықтар</w:t>
      </w:r>
      <w:r>
        <w:rPr>
          <w:spacing w:val="-3"/>
        </w:rPr>
        <w:t> </w:t>
      </w:r>
      <w:r>
        <w:rPr/>
        <w:t>туындады</w:t>
      </w:r>
      <w:r>
        <w:rPr>
          <w:spacing w:val="-3"/>
        </w:rPr>
        <w:t> </w:t>
      </w:r>
      <w:r>
        <w:rPr/>
        <w:t>[19;</w:t>
      </w:r>
      <w:r>
        <w:rPr>
          <w:spacing w:val="-3"/>
        </w:rPr>
        <w:t> </w:t>
      </w:r>
      <w:r>
        <w:rPr/>
        <w:t>97</w:t>
      </w:r>
      <w:r>
        <w:rPr>
          <w:spacing w:val="-3"/>
        </w:rPr>
        <w:t> </w:t>
      </w:r>
      <w:r>
        <w:rPr/>
        <w:t>б.].</w:t>
      </w:r>
    </w:p>
    <w:p>
      <w:pPr>
        <w:pStyle w:val="BodyText"/>
        <w:ind w:right="622" w:firstLine="395"/>
      </w:pPr>
      <w:r>
        <w:rPr/>
        <w:t>Тәуелсіздіктен кейінгі алғашқы жылдарында орталық азия мемлекеттердің сыртқы сауда</w:t>
      </w:r>
      <w:r>
        <w:rPr>
          <w:spacing w:val="1"/>
        </w:rPr>
        <w:t> </w:t>
      </w:r>
      <w:r>
        <w:rPr/>
        <w:t>ағымдары өте орталықтандырылған, экспорт пен импорттың негізгі сауда серкітестерге деген</w:t>
      </w:r>
      <w:r>
        <w:rPr>
          <w:spacing w:val="1"/>
        </w:rPr>
        <w:t> </w:t>
      </w:r>
      <w:r>
        <w:rPr/>
        <w:t>тәуелділігі өте жоғары. Ең алдынғы бес сауда серіктестердің нарығына деген тәуелділіктің ең төмен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57%-дан жоғары, ал Тәжікстанның алдынғы бес импорттық тауарларды өндірушы елдер</w:t>
      </w:r>
      <w:r>
        <w:rPr>
          <w:spacing w:val="1"/>
        </w:rPr>
        <w:t> </w:t>
      </w:r>
      <w:r>
        <w:rPr>
          <w:spacing w:val="-1"/>
        </w:rPr>
        <w:t>мемлекеттің импорт көлемінің 80%-ды, Қырғызстанның алдынғы </w:t>
      </w:r>
      <w:r>
        <w:rPr/>
        <w:t>бес экспорттық тағайындалған елдер</w:t>
      </w:r>
      <w:r>
        <w:rPr>
          <w:spacing w:val="-52"/>
        </w:rPr>
        <w:t> </w:t>
      </w:r>
      <w:r>
        <w:rPr/>
        <w:t>мемлекеттің</w:t>
      </w:r>
      <w:r>
        <w:rPr>
          <w:spacing w:val="-2"/>
        </w:rPr>
        <w:t> </w:t>
      </w:r>
      <w:r>
        <w:rPr/>
        <w:t>экспорт көлемінің 85%-ды</w:t>
      </w:r>
      <w:r>
        <w:rPr>
          <w:spacing w:val="-2"/>
        </w:rPr>
        <w:t> </w:t>
      </w:r>
      <w:r>
        <w:rPr/>
        <w:t>құрайды.</w:t>
      </w:r>
    </w:p>
    <w:p>
      <w:pPr>
        <w:pStyle w:val="BodyText"/>
        <w:ind w:right="622" w:firstLine="395"/>
      </w:pPr>
      <w:r>
        <w:rPr/>
        <w:t>Кейбір нарыққа деген тәуелділіктің тым жоғары болуы әр мемлекеттің сауда саясатын реттеуіне</w:t>
      </w:r>
      <w:r>
        <w:rPr>
          <w:spacing w:val="1"/>
        </w:rPr>
        <w:t> </w:t>
      </w:r>
      <w:r>
        <w:rPr/>
        <w:t>міндетті түрде жағымсыз әсерлер тигізеді, орталық азия мемлекеттерінің экспорт пен импорттың</w:t>
      </w:r>
      <w:r>
        <w:rPr>
          <w:spacing w:val="1"/>
        </w:rPr>
        <w:t> </w:t>
      </w:r>
      <w:r>
        <w:rPr/>
        <w:t>негізгі сауда серіктестері ТМД елдері мен батыс еуропа елдері, оның ішінде Ресей Федерациясының</w:t>
      </w:r>
      <w:r>
        <w:rPr>
          <w:spacing w:val="1"/>
        </w:rPr>
        <w:t> </w:t>
      </w:r>
      <w:r>
        <w:rPr/>
        <w:t>алатын үлесі ең көп, әр мемлекеттің негізгі сауда серіктесі болып табылады (Түрікменстаннан басқа,</w:t>
      </w:r>
      <w:r>
        <w:rPr>
          <w:spacing w:val="1"/>
        </w:rPr>
        <w:t> </w:t>
      </w:r>
      <w:r>
        <w:rPr/>
        <w:t>себебі бұл елдің негізгі сауда серіктесі Украина болып табылады). Ал орталық азия мемлекеттер</w:t>
      </w:r>
      <w:r>
        <w:rPr>
          <w:spacing w:val="1"/>
        </w:rPr>
        <w:t> </w:t>
      </w:r>
      <w:r>
        <w:rPr>
          <w:spacing w:val="-1"/>
        </w:rPr>
        <w:t>арасындағы</w:t>
      </w:r>
      <w:r>
        <w:rPr>
          <w:spacing w:val="-5"/>
        </w:rPr>
        <w:t> </w:t>
      </w:r>
      <w:r>
        <w:rPr>
          <w:spacing w:val="-1"/>
        </w:rPr>
        <w:t>өзара</w:t>
      </w:r>
      <w:r>
        <w:rPr>
          <w:spacing w:val="-5"/>
        </w:rPr>
        <w:t> </w:t>
      </w:r>
      <w:r>
        <w:rPr/>
        <w:t>бір-бірінің</w:t>
      </w:r>
      <w:r>
        <w:rPr>
          <w:spacing w:val="-5"/>
        </w:rPr>
        <w:t> </w:t>
      </w:r>
      <w:r>
        <w:rPr/>
        <w:t>маңызды</w:t>
      </w:r>
      <w:r>
        <w:rPr>
          <w:spacing w:val="-5"/>
        </w:rPr>
        <w:t> </w:t>
      </w:r>
      <w:r>
        <w:rPr/>
        <w:t>сауда</w:t>
      </w:r>
      <w:r>
        <w:rPr>
          <w:spacing w:val="-6"/>
        </w:rPr>
        <w:t> </w:t>
      </w:r>
      <w:r>
        <w:rPr/>
        <w:t>серіктестік</w:t>
      </w:r>
      <w:r>
        <w:rPr>
          <w:spacing w:val="-5"/>
        </w:rPr>
        <w:t> </w:t>
      </w:r>
      <w:r>
        <w:rPr/>
        <w:t>ахуалдары</w:t>
      </w:r>
      <w:r>
        <w:rPr>
          <w:spacing w:val="-6"/>
        </w:rPr>
        <w:t> </w:t>
      </w:r>
      <w:r>
        <w:rPr/>
        <w:t>алдынғы</w:t>
      </w:r>
      <w:r>
        <w:rPr>
          <w:spacing w:val="-4"/>
        </w:rPr>
        <w:t> </w:t>
      </w:r>
      <w:r>
        <w:rPr/>
        <w:t>екі</w:t>
      </w:r>
      <w:r>
        <w:rPr>
          <w:spacing w:val="-6"/>
        </w:rPr>
        <w:t> </w:t>
      </w:r>
      <w:r>
        <w:rPr/>
        <w:t>елдермен</w:t>
      </w:r>
      <w:r>
        <w:rPr>
          <w:spacing w:val="-14"/>
        </w:rPr>
        <w:t> </w:t>
      </w:r>
      <w:r>
        <w:rPr/>
        <w:t>(ТМД</w:t>
      </w:r>
      <w:r>
        <w:rPr>
          <w:spacing w:val="-4"/>
        </w:rPr>
        <w:t> </w:t>
      </w:r>
      <w:r>
        <w:rPr/>
        <w:t>елдері</w:t>
      </w:r>
      <w:r>
        <w:rPr>
          <w:spacing w:val="-52"/>
        </w:rPr>
        <w:t> </w:t>
      </w:r>
      <w:r>
        <w:rPr/>
        <w:t>мен батыс еуропа елдері) салыстырғанда аз, тек Қырғызстан мен Тәжікстанның көрші елдер</w:t>
      </w:r>
      <w:r>
        <w:rPr>
          <w:spacing w:val="1"/>
        </w:rPr>
        <w:t> </w:t>
      </w:r>
      <w:r>
        <w:rPr/>
        <w:t>арасындағы</w:t>
      </w:r>
      <w:r>
        <w:rPr>
          <w:spacing w:val="-1"/>
        </w:rPr>
        <w:t> </w:t>
      </w:r>
      <w:r>
        <w:rPr/>
        <w:t>сауда</w:t>
      </w:r>
      <w:r>
        <w:rPr>
          <w:spacing w:val="-1"/>
        </w:rPr>
        <w:t> </w:t>
      </w:r>
      <w:r>
        <w:rPr/>
        <w:t>қатынастары</w:t>
      </w:r>
      <w:r>
        <w:rPr>
          <w:spacing w:val="-2"/>
        </w:rPr>
        <w:t> </w:t>
      </w:r>
      <w:r>
        <w:rPr/>
        <w:t>көбірек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553" w:firstLine="395"/>
      </w:pPr>
      <w:r>
        <w:rPr/>
        <w:t>2019 жылы орталық азиядағы бес мемлекеттің сыртқы сауда серіктесінің ең үлкен өзгерісі Ресей</w:t>
      </w:r>
      <w:r>
        <w:rPr>
          <w:spacing w:val="1"/>
        </w:rPr>
        <w:t> </w:t>
      </w:r>
      <w:r>
        <w:rPr/>
        <w:t>Федерациясының әр мемлекеттің негізгі сауда серіктес мәртебесінің төмендеуі, ал ҚХР мен әр</w:t>
      </w:r>
      <w:r>
        <w:rPr>
          <w:spacing w:val="1"/>
        </w:rPr>
        <w:t> </w:t>
      </w:r>
      <w:r>
        <w:rPr/>
        <w:t>мемлекет арасындағы сауда қатынас деңгейі үлкен көлемде артуда. Бес мемлекет ішінде тек Қазақстан</w:t>
      </w:r>
      <w:r>
        <w:rPr>
          <w:spacing w:val="1"/>
        </w:rPr>
        <w:t> </w:t>
      </w:r>
      <w:r>
        <w:rPr/>
        <w:t>ғана экспорттық нарықты әртараптандырды, қалан төрт мемлекеттердің сауда серіктесінің унитарлығы</w:t>
      </w:r>
      <w:r>
        <w:rPr>
          <w:spacing w:val="-52"/>
        </w:rPr>
        <w:t> </w:t>
      </w:r>
      <w:r>
        <w:rPr/>
        <w:t>терісінше бір есе артқан, ең жоғарысы Түрікменстанның алдынғы бес экспорттық нарыққа деген</w:t>
      </w:r>
      <w:r>
        <w:rPr>
          <w:spacing w:val="1"/>
        </w:rPr>
        <w:t> </w:t>
      </w:r>
      <w:r>
        <w:rPr/>
        <w:t>тәуелділік деңгейі</w:t>
      </w:r>
      <w:r>
        <w:rPr>
          <w:spacing w:val="1"/>
        </w:rPr>
        <w:t> </w:t>
      </w:r>
      <w:r>
        <w:rPr/>
        <w:t>91%-ға жетті, оның ішінде тек Қытайға деген экспорт көлемі жалпы экспорт</w:t>
      </w:r>
      <w:r>
        <w:rPr>
          <w:spacing w:val="1"/>
        </w:rPr>
        <w:t> </w:t>
      </w:r>
      <w:r>
        <w:rPr>
          <w:spacing w:val="-1"/>
        </w:rPr>
        <w:t>көлемінің 80%-ды құрайды. Ал импорт жағынан Тәжікстанның </w:t>
      </w:r>
      <w:r>
        <w:rPr/>
        <w:t>алдынғы бес импорттық тауар өндіруші</w:t>
      </w:r>
      <w:r>
        <w:rPr>
          <w:spacing w:val="-52"/>
        </w:rPr>
        <w:t> </w:t>
      </w:r>
      <w:r>
        <w:rPr/>
        <w:t>елдер жалпы импорттың 80%-ды құрайды. Сондықтан 2019 жылы орталық азиядағы бес мемлекеттің</w:t>
      </w:r>
      <w:r>
        <w:rPr>
          <w:spacing w:val="1"/>
        </w:rPr>
        <w:t> </w:t>
      </w:r>
      <w:r>
        <w:rPr/>
        <w:t>негізгі сауда серіктестігінде өзгерістер пайда болғанымен олардың негізгі сауда серіктестерге деген</w:t>
      </w:r>
      <w:r>
        <w:rPr>
          <w:spacing w:val="1"/>
        </w:rPr>
        <w:t> </w:t>
      </w:r>
      <w:r>
        <w:rPr/>
        <w:t>тәуелділік деңгейі терісінше артқан. Соған байланысты экспорттық нарықты әртараптандыру жағынан</w:t>
      </w:r>
      <w:r>
        <w:rPr>
          <w:spacing w:val="1"/>
        </w:rPr>
        <w:t> </w:t>
      </w:r>
      <w:r>
        <w:rPr/>
        <w:t>орталық</w:t>
      </w:r>
      <w:r>
        <w:rPr>
          <w:spacing w:val="-2"/>
        </w:rPr>
        <w:t> </w:t>
      </w:r>
      <w:r>
        <w:rPr/>
        <w:t>азия</w:t>
      </w:r>
      <w:r>
        <w:rPr>
          <w:spacing w:val="-1"/>
        </w:rPr>
        <w:t> </w:t>
      </w:r>
      <w:r>
        <w:rPr/>
        <w:t>мемлекеттерінде</w:t>
      </w:r>
      <w:r>
        <w:rPr>
          <w:spacing w:val="-1"/>
        </w:rPr>
        <w:t> </w:t>
      </w:r>
      <w:r>
        <w:rPr/>
        <w:t>айтарлықтай жетілдірілмеген</w:t>
      </w:r>
      <w:r>
        <w:rPr>
          <w:spacing w:val="-2"/>
        </w:rPr>
        <w:t> </w:t>
      </w:r>
      <w:r>
        <w:rPr/>
        <w:t>[20].</w:t>
      </w:r>
    </w:p>
    <w:p>
      <w:pPr>
        <w:pStyle w:val="BodyText"/>
        <w:ind w:right="570" w:firstLine="395"/>
      </w:pPr>
      <w:r>
        <w:rPr/>
        <w:t>Екіншіден орталық азия мемлекеттерінің негізгі сауда серіктестігінің құрылымында үлкен</w:t>
      </w:r>
      <w:r>
        <w:rPr>
          <w:spacing w:val="1"/>
        </w:rPr>
        <w:t> </w:t>
      </w:r>
      <w:r>
        <w:rPr/>
        <w:t>өзгерістер болды.</w:t>
      </w:r>
      <w:r>
        <w:rPr>
          <w:spacing w:val="1"/>
        </w:rPr>
        <w:t> </w:t>
      </w:r>
      <w:r>
        <w:rPr/>
        <w:t>1994 жылы орталық азиядағы бес мемлекет арасындағы сауда қатынастары аз</w:t>
      </w:r>
      <w:r>
        <w:rPr>
          <w:spacing w:val="1"/>
        </w:rPr>
        <w:t> </w:t>
      </w:r>
      <w:r>
        <w:rPr/>
        <w:t>болғанымен терісінше көрші ТМД елдер арасындағы сауда қатынастары салыстырмалы түрде көп.</w:t>
      </w:r>
      <w:r>
        <w:rPr>
          <w:spacing w:val="1"/>
        </w:rPr>
        <w:t> </w:t>
      </w:r>
      <w:r>
        <w:rPr/>
        <w:t>2011</w:t>
      </w:r>
      <w:r>
        <w:rPr>
          <w:spacing w:val="-6"/>
        </w:rPr>
        <w:t> </w:t>
      </w:r>
      <w:r>
        <w:rPr/>
        <w:t>жылдан</w:t>
      </w:r>
      <w:r>
        <w:rPr>
          <w:spacing w:val="-5"/>
        </w:rPr>
        <w:t> </w:t>
      </w:r>
      <w:r>
        <w:rPr/>
        <w:t>бастап</w:t>
      </w:r>
      <w:r>
        <w:rPr>
          <w:spacing w:val="-6"/>
        </w:rPr>
        <w:t> </w:t>
      </w:r>
      <w:r>
        <w:rPr/>
        <w:t>орталық</w:t>
      </w:r>
      <w:r>
        <w:rPr>
          <w:spacing w:val="-5"/>
        </w:rPr>
        <w:t> </w:t>
      </w:r>
      <w:r>
        <w:rPr/>
        <w:t>азиядағы</w:t>
      </w:r>
      <w:r>
        <w:rPr>
          <w:spacing w:val="-5"/>
        </w:rPr>
        <w:t> </w:t>
      </w:r>
      <w:r>
        <w:rPr/>
        <w:t>бес</w:t>
      </w:r>
      <w:r>
        <w:rPr>
          <w:spacing w:val="-6"/>
        </w:rPr>
        <w:t> </w:t>
      </w:r>
      <w:r>
        <w:rPr/>
        <w:t>мемлекеттің</w:t>
      </w:r>
      <w:r>
        <w:rPr>
          <w:spacing w:val="-5"/>
        </w:rPr>
        <w:t> </w:t>
      </w:r>
      <w:r>
        <w:rPr/>
        <w:t>алдынғы</w:t>
      </w:r>
      <w:r>
        <w:rPr>
          <w:spacing w:val="-5"/>
        </w:rPr>
        <w:t> </w:t>
      </w:r>
      <w:r>
        <w:rPr/>
        <w:t>бес</w:t>
      </w:r>
      <w:r>
        <w:rPr>
          <w:spacing w:val="-6"/>
        </w:rPr>
        <w:t> </w:t>
      </w:r>
      <w:r>
        <w:rPr/>
        <w:t>сауда</w:t>
      </w:r>
      <w:r>
        <w:rPr>
          <w:spacing w:val="-6"/>
        </w:rPr>
        <w:t> </w:t>
      </w:r>
      <w:r>
        <w:rPr/>
        <w:t>серіктестер</w:t>
      </w:r>
      <w:r>
        <w:rPr>
          <w:spacing w:val="-6"/>
        </w:rPr>
        <w:t> </w:t>
      </w:r>
      <w:r>
        <w:rPr/>
        <w:t>ішінде</w:t>
      </w:r>
      <w:r>
        <w:rPr>
          <w:spacing w:val="-6"/>
        </w:rPr>
        <w:t> </w:t>
      </w:r>
      <w:r>
        <w:rPr/>
        <w:t>Ресейден</w:t>
      </w:r>
      <w:r>
        <w:rPr>
          <w:spacing w:val="-52"/>
        </w:rPr>
        <w:t> </w:t>
      </w:r>
      <w:r>
        <w:rPr/>
        <w:t>басқа ешбір орталық азия мемлекеті болмаған, сонымен қатар ТМД елдері де азайып кеткен. Ал кейбір</w:t>
      </w:r>
      <w:r>
        <w:rPr>
          <w:spacing w:val="-52"/>
        </w:rPr>
        <w:t> </w:t>
      </w:r>
      <w:r>
        <w:rPr/>
        <w:t>жергілікті аймақтан алыс орналасқан мемлекеттер орталық азия мемлекеттерінің негізгі сауда</w:t>
      </w:r>
      <w:r>
        <w:rPr>
          <w:spacing w:val="1"/>
        </w:rPr>
        <w:t> </w:t>
      </w:r>
      <w:r>
        <w:rPr/>
        <w:t>серіктестеріне</w:t>
      </w:r>
      <w:r>
        <w:rPr>
          <w:spacing w:val="-2"/>
        </w:rPr>
        <w:t> </w:t>
      </w:r>
      <w:r>
        <w:rPr/>
        <w:t>айналды.</w:t>
      </w:r>
    </w:p>
    <w:p>
      <w:pPr>
        <w:pStyle w:val="BodyText"/>
        <w:ind w:right="527" w:firstLine="395"/>
      </w:pPr>
      <w:r>
        <w:rPr/>
        <w:t>Классикалық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неоклассикалық</w:t>
      </w:r>
      <w:r>
        <w:rPr>
          <w:spacing w:val="-6"/>
        </w:rPr>
        <w:t> </w:t>
      </w:r>
      <w:r>
        <w:rPr/>
        <w:t>халықаралық</w:t>
      </w:r>
      <w:r>
        <w:rPr>
          <w:spacing w:val="-6"/>
        </w:rPr>
        <w:t> </w:t>
      </w:r>
      <w:r>
        <w:rPr/>
        <w:t>сауда</w:t>
      </w:r>
      <w:r>
        <w:rPr>
          <w:spacing w:val="-7"/>
        </w:rPr>
        <w:t> </w:t>
      </w:r>
      <w:r>
        <w:rPr/>
        <w:t>теориясына</w:t>
      </w:r>
      <w:r>
        <w:rPr>
          <w:spacing w:val="-5"/>
        </w:rPr>
        <w:t> </w:t>
      </w:r>
      <w:r>
        <w:rPr/>
        <w:t>сүйенсек</w:t>
      </w:r>
      <w:r>
        <w:rPr>
          <w:spacing w:val="-7"/>
        </w:rPr>
        <w:t> </w:t>
      </w:r>
      <w:r>
        <w:rPr/>
        <w:t>тек</w:t>
      </w:r>
      <w:r>
        <w:rPr>
          <w:spacing w:val="-5"/>
        </w:rPr>
        <w:t> </w:t>
      </w:r>
      <w:r>
        <w:rPr/>
        <w:t>сауда</w:t>
      </w:r>
      <w:r>
        <w:rPr>
          <w:spacing w:val="-7"/>
        </w:rPr>
        <w:t> </w:t>
      </w:r>
      <w:r>
        <w:rPr/>
        <w:t>құрылымы</w:t>
      </w:r>
      <w:r>
        <w:rPr>
          <w:spacing w:val="-52"/>
        </w:rPr>
        <w:t> </w:t>
      </w:r>
      <w:r>
        <w:rPr/>
        <w:t>өзара толықтырылған мемлекеттер ғана сауда серіктестер бола алады. Бірақ, жаңа сауда теориясына</w:t>
      </w:r>
      <w:r>
        <w:rPr>
          <w:spacing w:val="1"/>
        </w:rPr>
        <w:t> </w:t>
      </w:r>
      <w:r>
        <w:rPr/>
        <w:t>маштабтық</w:t>
      </w:r>
      <w:r>
        <w:rPr>
          <w:spacing w:val="-5"/>
        </w:rPr>
        <w:t> </w:t>
      </w:r>
      <w:r>
        <w:rPr/>
        <w:t>экономика</w:t>
      </w:r>
      <w:r>
        <w:rPr>
          <w:spacing w:val="-5"/>
        </w:rPr>
        <w:t> </w:t>
      </w:r>
      <w:r>
        <w:rPr/>
        <w:t>мен</w:t>
      </w:r>
      <w:r>
        <w:rPr>
          <w:spacing w:val="-5"/>
        </w:rPr>
        <w:t> </w:t>
      </w:r>
      <w:r>
        <w:rPr/>
        <w:t>жетілмеген</w:t>
      </w:r>
      <w:r>
        <w:rPr>
          <w:spacing w:val="-5"/>
        </w:rPr>
        <w:t> </w:t>
      </w:r>
      <w:r>
        <w:rPr/>
        <w:t>бәсекелестікті</w:t>
      </w:r>
      <w:r>
        <w:rPr>
          <w:spacing w:val="-5"/>
        </w:rPr>
        <w:t> </w:t>
      </w:r>
      <w:r>
        <w:rPr/>
        <w:t>енгізумен</w:t>
      </w:r>
      <w:r>
        <w:rPr>
          <w:spacing w:val="-4"/>
        </w:rPr>
        <w:t> </w:t>
      </w:r>
      <w:r>
        <w:rPr/>
        <w:t>байланысты</w:t>
      </w:r>
      <w:r>
        <w:rPr>
          <w:spacing w:val="-5"/>
        </w:rPr>
        <w:t> </w:t>
      </w:r>
      <w:r>
        <w:rPr/>
        <w:t>серіктес</w:t>
      </w:r>
      <w:r>
        <w:rPr>
          <w:spacing w:val="-5"/>
        </w:rPr>
        <w:t> </w:t>
      </w:r>
      <w:r>
        <w:rPr/>
        <w:t>мемлекеттер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арасындағы</w:t>
      </w:r>
      <w:r>
        <w:rPr>
          <w:spacing w:val="-6"/>
        </w:rPr>
        <w:t> </w:t>
      </w:r>
      <w:r>
        <w:rPr/>
        <w:t>бәсекелестіктен</w:t>
      </w:r>
      <w:r>
        <w:rPr>
          <w:spacing w:val="-6"/>
        </w:rPr>
        <w:t> </w:t>
      </w:r>
      <w:r>
        <w:rPr/>
        <w:t>де</w:t>
      </w:r>
      <w:r>
        <w:rPr>
          <w:spacing w:val="-7"/>
        </w:rPr>
        <w:t> </w:t>
      </w:r>
      <w:r>
        <w:rPr/>
        <w:t>көптеген</w:t>
      </w:r>
      <w:r>
        <w:rPr>
          <w:spacing w:val="-7"/>
        </w:rPr>
        <w:t> </w:t>
      </w:r>
      <w:r>
        <w:rPr/>
        <w:t>сауда</w:t>
      </w:r>
      <w:r>
        <w:rPr>
          <w:spacing w:val="-7"/>
        </w:rPr>
        <w:t> </w:t>
      </w:r>
      <w:r>
        <w:rPr/>
        <w:t>жасауға</w:t>
      </w:r>
      <w:r>
        <w:rPr>
          <w:spacing w:val="-6"/>
        </w:rPr>
        <w:t> </w:t>
      </w:r>
      <w:r>
        <w:rPr/>
        <w:t>болады,</w:t>
      </w:r>
      <w:r>
        <w:rPr>
          <w:spacing w:val="-8"/>
        </w:rPr>
        <w:t> </w:t>
      </w:r>
      <w:r>
        <w:rPr/>
        <w:t>яғни</w:t>
      </w:r>
      <w:r>
        <w:rPr>
          <w:spacing w:val="-6"/>
        </w:rPr>
        <w:t> </w:t>
      </w:r>
      <w:r>
        <w:rPr/>
        <w:t>сауда</w:t>
      </w:r>
      <w:r>
        <w:rPr>
          <w:spacing w:val="-7"/>
        </w:rPr>
        <w:t> </w:t>
      </w:r>
      <w:r>
        <w:rPr/>
        <w:t>деңгейі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қатынасты</w:t>
      </w:r>
      <w:r>
        <w:rPr>
          <w:spacing w:val="-52"/>
        </w:rPr>
        <w:t> </w:t>
      </w:r>
      <w:r>
        <w:rPr/>
        <w:t>арттыру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жаңа</w:t>
      </w:r>
      <w:r>
        <w:rPr>
          <w:spacing w:val="-1"/>
        </w:rPr>
        <w:t> </w:t>
      </w:r>
      <w:r>
        <w:rPr/>
        <w:t>сауда</w:t>
      </w:r>
      <w:r>
        <w:rPr>
          <w:spacing w:val="-2"/>
        </w:rPr>
        <w:t> </w:t>
      </w:r>
      <w:r>
        <w:rPr/>
        <w:t>қатынастарын</w:t>
      </w:r>
      <w:r>
        <w:rPr>
          <w:spacing w:val="-1"/>
        </w:rPr>
        <w:t> </w:t>
      </w:r>
      <w:r>
        <w:rPr/>
        <w:t>орнату [19;</w:t>
      </w:r>
      <w:r>
        <w:rPr>
          <w:spacing w:val="-3"/>
        </w:rPr>
        <w:t> </w:t>
      </w:r>
      <w:r>
        <w:rPr/>
        <w:t>101 б.].</w:t>
      </w:r>
    </w:p>
    <w:p>
      <w:pPr>
        <w:pStyle w:val="BodyText"/>
        <w:ind w:right="527" w:firstLine="395"/>
      </w:pPr>
      <w:r>
        <w:rPr/>
        <w:t>Орталық</w:t>
      </w:r>
      <w:r>
        <w:rPr>
          <w:spacing w:val="-8"/>
        </w:rPr>
        <w:t> </w:t>
      </w:r>
      <w:r>
        <w:rPr/>
        <w:t>азия</w:t>
      </w:r>
      <w:r>
        <w:rPr>
          <w:spacing w:val="-9"/>
        </w:rPr>
        <w:t> </w:t>
      </w:r>
      <w:r>
        <w:rPr/>
        <w:t>мемлекеттерінде</w:t>
      </w:r>
      <w:r>
        <w:rPr>
          <w:spacing w:val="-7"/>
        </w:rPr>
        <w:t> </w:t>
      </w:r>
      <w:r>
        <w:rPr/>
        <w:t>сауда</w:t>
      </w:r>
      <w:r>
        <w:rPr>
          <w:spacing w:val="-9"/>
        </w:rPr>
        <w:t> </w:t>
      </w:r>
      <w:r>
        <w:rPr/>
        <w:t>құрылымының</w:t>
      </w:r>
      <w:r>
        <w:rPr>
          <w:spacing w:val="-8"/>
        </w:rPr>
        <w:t> </w:t>
      </w:r>
      <w:r>
        <w:rPr/>
        <w:t>бәсекелестілігі</w:t>
      </w:r>
      <w:r>
        <w:rPr>
          <w:spacing w:val="-7"/>
        </w:rPr>
        <w:t> </w:t>
      </w:r>
      <w:r>
        <w:rPr/>
        <w:t>бар</w:t>
      </w:r>
      <w:r>
        <w:rPr>
          <w:spacing w:val="-9"/>
        </w:rPr>
        <w:t> </w:t>
      </w:r>
      <w:r>
        <w:rPr/>
        <w:t>болғанымен</w:t>
      </w:r>
      <w:r>
        <w:rPr>
          <w:spacing w:val="-8"/>
        </w:rPr>
        <w:t> </w:t>
      </w:r>
      <w:r>
        <w:rPr/>
        <w:t>өнеркәсіптің</w:t>
      </w:r>
      <w:r>
        <w:rPr>
          <w:spacing w:val="-52"/>
        </w:rPr>
        <w:t> </w:t>
      </w:r>
      <w:r>
        <w:rPr/>
        <w:t>ішкі сауда және өнімнің ішкі сауда деңгейіне қарай дамып жетпеген, себебі орталық азиядағы бес</w:t>
      </w:r>
      <w:r>
        <w:rPr>
          <w:spacing w:val="1"/>
        </w:rPr>
        <w:t> </w:t>
      </w:r>
      <w:r>
        <w:rPr/>
        <w:t>мемлекеттің сауда тауарларының біркелкілігіне байланысты, яғни әр мемлекеттің негізгі экспортық</w:t>
      </w:r>
      <w:r>
        <w:rPr>
          <w:spacing w:val="1"/>
        </w:rPr>
        <w:t> </w:t>
      </w:r>
      <w:r>
        <w:rPr/>
        <w:t>тауарлары энергетикалық, ресурстық және ауыл шаруашылық өнімдері секілді алғашқы деңгейдегі</w:t>
      </w:r>
      <w:r>
        <w:rPr>
          <w:spacing w:val="1"/>
        </w:rPr>
        <w:t> </w:t>
      </w:r>
      <w:r>
        <w:rPr/>
        <w:t>өнімдер</w:t>
      </w:r>
      <w:r>
        <w:rPr>
          <w:spacing w:val="-3"/>
        </w:rPr>
        <w:t> </w:t>
      </w:r>
      <w:r>
        <w:rPr/>
        <w:t>болғандықтан</w:t>
      </w:r>
      <w:r>
        <w:rPr>
          <w:spacing w:val="-2"/>
        </w:rPr>
        <w:t> </w:t>
      </w:r>
      <w:r>
        <w:rPr/>
        <w:t>мемлекеттердің</w:t>
      </w:r>
      <w:r>
        <w:rPr>
          <w:spacing w:val="-2"/>
        </w:rPr>
        <w:t> </w:t>
      </w:r>
      <w:r>
        <w:rPr/>
        <w:t>өзара</w:t>
      </w:r>
      <w:r>
        <w:rPr>
          <w:spacing w:val="-3"/>
        </w:rPr>
        <w:t> </w:t>
      </w:r>
      <w:r>
        <w:rPr/>
        <w:t>сыртқы</w:t>
      </w:r>
      <w:r>
        <w:rPr>
          <w:spacing w:val="-4"/>
        </w:rPr>
        <w:t> </w:t>
      </w:r>
      <w:r>
        <w:rPr/>
        <w:t>сауданың</w:t>
      </w:r>
      <w:r>
        <w:rPr>
          <w:spacing w:val="-2"/>
        </w:rPr>
        <w:t> </w:t>
      </w:r>
      <w:r>
        <w:rPr/>
        <w:t>дамуына</w:t>
      </w:r>
      <w:r>
        <w:rPr>
          <w:spacing w:val="-3"/>
        </w:rPr>
        <w:t> </w:t>
      </w:r>
      <w:r>
        <w:rPr/>
        <w:t>кедергілер</w:t>
      </w:r>
      <w:r>
        <w:rPr>
          <w:spacing w:val="-3"/>
        </w:rPr>
        <w:t> </w:t>
      </w:r>
      <w:r>
        <w:rPr/>
        <w:t>туғызды.</w:t>
      </w:r>
    </w:p>
    <w:p>
      <w:pPr>
        <w:pStyle w:val="BodyText"/>
        <w:ind w:right="527" w:firstLine="395"/>
      </w:pPr>
      <w:r>
        <w:rPr/>
        <w:t>Суық</w:t>
      </w:r>
      <w:r>
        <w:rPr>
          <w:spacing w:val="-8"/>
        </w:rPr>
        <w:t> </w:t>
      </w:r>
      <w:r>
        <w:rPr/>
        <w:t>соғыс</w:t>
      </w:r>
      <w:r>
        <w:rPr>
          <w:spacing w:val="-7"/>
        </w:rPr>
        <w:t> </w:t>
      </w:r>
      <w:r>
        <w:rPr/>
        <w:t>аяқталғаннан</w:t>
      </w:r>
      <w:r>
        <w:rPr>
          <w:spacing w:val="-7"/>
        </w:rPr>
        <w:t> </w:t>
      </w:r>
      <w:r>
        <w:rPr/>
        <w:t>кейінгі</w:t>
      </w:r>
      <w:r>
        <w:rPr>
          <w:spacing w:val="-6"/>
        </w:rPr>
        <w:t> </w:t>
      </w:r>
      <w:r>
        <w:rPr/>
        <w:t>Орталық</w:t>
      </w:r>
      <w:r>
        <w:rPr>
          <w:spacing w:val="-7"/>
        </w:rPr>
        <w:t> </w:t>
      </w:r>
      <w:r>
        <w:rPr/>
        <w:t>Азияның</w:t>
      </w:r>
      <w:r>
        <w:rPr>
          <w:spacing w:val="-8"/>
        </w:rPr>
        <w:t> </w:t>
      </w:r>
      <w:r>
        <w:rPr/>
        <w:t>аймақтық</w:t>
      </w:r>
      <w:r>
        <w:rPr>
          <w:spacing w:val="-7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интеграция</w:t>
      </w:r>
      <w:r>
        <w:rPr>
          <w:spacing w:val="-7"/>
        </w:rPr>
        <w:t> </w:t>
      </w:r>
      <w:r>
        <w:rPr/>
        <w:t>даму</w:t>
      </w:r>
      <w:r>
        <w:rPr>
          <w:spacing w:val="-52"/>
        </w:rPr>
        <w:t> </w:t>
      </w:r>
      <w:r>
        <w:rPr/>
        <w:t>процесі аймақтағы әрбір елдің жеке ұлттық мемлекет қалыптастыру стратегиялары мен көршілес</w:t>
      </w:r>
      <w:r>
        <w:rPr>
          <w:spacing w:val="1"/>
        </w:rPr>
        <w:t> </w:t>
      </w:r>
      <w:r>
        <w:rPr/>
        <w:t>державадардың халықаралық стратегияларының жүзеге асыру қарқынына тәуелді. Солтүстіктен</w:t>
      </w:r>
      <w:r>
        <w:rPr>
          <w:spacing w:val="1"/>
        </w:rPr>
        <w:t> </w:t>
      </w:r>
      <w:r>
        <w:rPr/>
        <w:t>оңтүстікке қарай бағытталған Еуразиялық Экономикалық Одақ пен</w:t>
      </w:r>
      <w:r>
        <w:rPr>
          <w:spacing w:val="1"/>
        </w:rPr>
        <w:t> </w:t>
      </w:r>
      <w:r>
        <w:rPr/>
        <w:t>«Солтүстік</w:t>
      </w:r>
      <w:r>
        <w:rPr>
          <w:spacing w:val="1"/>
        </w:rPr>
        <w:t> </w:t>
      </w:r>
      <w:r>
        <w:rPr/>
        <w:t>– Оңтүстік»</w:t>
      </w:r>
      <w:r>
        <w:rPr>
          <w:spacing w:val="1"/>
        </w:rPr>
        <w:t> </w:t>
      </w:r>
      <w:r>
        <w:rPr/>
        <w:t>халықаралық транспорттық коридор, шығыстан батысқа қарай бағытталған</w:t>
      </w:r>
      <w:r>
        <w:rPr>
          <w:spacing w:val="1"/>
        </w:rPr>
        <w:t> </w:t>
      </w:r>
      <w:r>
        <w:rPr/>
        <w:t>«Бір белдеу, бір жол»</w:t>
      </w:r>
      <w:r>
        <w:rPr>
          <w:spacing w:val="-52"/>
        </w:rPr>
        <w:t> </w:t>
      </w:r>
      <w:r>
        <w:rPr/>
        <w:t>аясындағы</w:t>
      </w:r>
      <w:r>
        <w:rPr>
          <w:spacing w:val="45"/>
        </w:rPr>
        <w:t> </w:t>
      </w:r>
      <w:r>
        <w:rPr/>
        <w:t>«Жібек</w:t>
      </w:r>
      <w:r>
        <w:rPr>
          <w:spacing w:val="-5"/>
        </w:rPr>
        <w:t> </w:t>
      </w:r>
      <w:r>
        <w:rPr/>
        <w:t>жолы</w:t>
      </w:r>
      <w:r>
        <w:rPr>
          <w:spacing w:val="-4"/>
        </w:rPr>
        <w:t> </w:t>
      </w:r>
      <w:r>
        <w:rPr/>
        <w:t>Экономикалық</w:t>
      </w:r>
      <w:r>
        <w:rPr>
          <w:spacing w:val="-4"/>
        </w:rPr>
        <w:t> </w:t>
      </w:r>
      <w:r>
        <w:rPr/>
        <w:t>Белдеу»,</w:t>
      </w:r>
      <w:r>
        <w:rPr>
          <w:spacing w:val="-3"/>
        </w:rPr>
        <w:t> </w:t>
      </w:r>
      <w:r>
        <w:rPr/>
        <w:t>оңтүстіктен</w:t>
      </w:r>
      <w:r>
        <w:rPr>
          <w:spacing w:val="-3"/>
        </w:rPr>
        <w:t> </w:t>
      </w:r>
      <w:r>
        <w:rPr/>
        <w:t>солтүстікке</w:t>
      </w:r>
      <w:r>
        <w:rPr>
          <w:spacing w:val="-5"/>
        </w:rPr>
        <w:t> </w:t>
      </w:r>
      <w:r>
        <w:rPr/>
        <w:t>қарай</w:t>
      </w:r>
      <w:r>
        <w:rPr>
          <w:spacing w:val="-4"/>
        </w:rPr>
        <w:t> </w:t>
      </w:r>
      <w:r>
        <w:rPr/>
        <w:t>бағытталған</w:t>
      </w:r>
    </w:p>
    <w:p>
      <w:pPr>
        <w:pStyle w:val="BodyText"/>
        <w:ind w:right="527"/>
      </w:pPr>
      <w:r>
        <w:rPr/>
        <w:t>«Егемендік</w:t>
      </w:r>
      <w:r>
        <w:rPr>
          <w:spacing w:val="-7"/>
        </w:rPr>
        <w:t> </w:t>
      </w:r>
      <w:r>
        <w:rPr/>
        <w:t>пен</w:t>
      </w:r>
      <w:r>
        <w:rPr>
          <w:spacing w:val="-5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өркендеуді</w:t>
      </w:r>
      <w:r>
        <w:rPr>
          <w:spacing w:val="-7"/>
        </w:rPr>
        <w:t> </w:t>
      </w:r>
      <w:r>
        <w:rPr/>
        <w:t>алға</w:t>
      </w:r>
      <w:r>
        <w:rPr>
          <w:spacing w:val="-5"/>
        </w:rPr>
        <w:t> </w:t>
      </w:r>
      <w:r>
        <w:rPr/>
        <w:t>жылжыту»</w:t>
      </w:r>
      <w:r>
        <w:rPr>
          <w:spacing w:val="-8"/>
        </w:rPr>
        <w:t> </w:t>
      </w:r>
      <w:r>
        <w:rPr/>
        <w:t>стратегиясының</w:t>
      </w:r>
      <w:r>
        <w:rPr>
          <w:spacing w:val="-6"/>
        </w:rPr>
        <w:t> </w:t>
      </w:r>
      <w:r>
        <w:rPr/>
        <w:t>бір-бірімен</w:t>
      </w:r>
      <w:r>
        <w:rPr>
          <w:spacing w:val="-6"/>
        </w:rPr>
        <w:t> </w:t>
      </w:r>
      <w:r>
        <w:rPr/>
        <w:t>ортақ</w:t>
      </w:r>
      <w:r>
        <w:rPr>
          <w:spacing w:val="-6"/>
        </w:rPr>
        <w:t> </w:t>
      </w:r>
      <w:r>
        <w:rPr/>
        <w:t>түйіскен</w:t>
      </w:r>
      <w:r>
        <w:rPr>
          <w:spacing w:val="-52"/>
        </w:rPr>
        <w:t> </w:t>
      </w:r>
      <w:r>
        <w:rPr/>
        <w:t>басты</w:t>
      </w:r>
      <w:r>
        <w:rPr>
          <w:spacing w:val="-2"/>
        </w:rPr>
        <w:t> </w:t>
      </w:r>
      <w:r>
        <w:rPr/>
        <w:t>ось</w:t>
      </w:r>
      <w:r>
        <w:rPr>
          <w:spacing w:val="1"/>
        </w:rPr>
        <w:t> </w:t>
      </w:r>
      <w:r>
        <w:rPr/>
        <w:t>– Каспий</w:t>
      </w:r>
      <w:r>
        <w:rPr>
          <w:spacing w:val="-1"/>
        </w:rPr>
        <w:t> </w:t>
      </w:r>
      <w:r>
        <w:rPr/>
        <w:t>теңізі</w:t>
      </w:r>
      <w:r>
        <w:rPr>
          <w:spacing w:val="-1"/>
        </w:rPr>
        <w:t> </w:t>
      </w:r>
      <w:r>
        <w:rPr/>
        <w:t>мен</w:t>
      </w:r>
      <w:r>
        <w:rPr>
          <w:spacing w:val="-1"/>
        </w:rPr>
        <w:t> </w:t>
      </w:r>
      <w:r>
        <w:rPr/>
        <w:t>Парсы</w:t>
      </w:r>
      <w:r>
        <w:rPr>
          <w:spacing w:val="-1"/>
        </w:rPr>
        <w:t> </w:t>
      </w:r>
      <w:r>
        <w:rPr/>
        <w:t>шығанағы.</w:t>
      </w:r>
    </w:p>
    <w:p>
      <w:pPr>
        <w:pStyle w:val="BodyText"/>
        <w:ind w:right="829" w:firstLine="395"/>
      </w:pPr>
      <w:r>
        <w:rPr/>
        <w:t>«Жібек жолы Экономикалық Белдеудің» Орталық Азиядағы бөлігі Жаңа Еуразия құрлық көпірі</w:t>
      </w:r>
      <w:r>
        <w:rPr>
          <w:spacing w:val="-52"/>
        </w:rPr>
        <w:t> </w:t>
      </w:r>
      <w:r>
        <w:rPr/>
        <w:t>мен Қытай – Орталық Азия</w:t>
      </w:r>
      <w:r>
        <w:rPr>
          <w:spacing w:val="1"/>
        </w:rPr>
        <w:t> </w:t>
      </w:r>
      <w:r>
        <w:rPr/>
        <w:t>– Батыс Азия Экономикалық коридордан құрылған. Алдынғысының</w:t>
      </w:r>
      <w:r>
        <w:rPr>
          <w:spacing w:val="1"/>
        </w:rPr>
        <w:t> </w:t>
      </w:r>
      <w:r>
        <w:rPr/>
        <w:t>іргетасы</w:t>
      </w:r>
      <w:r>
        <w:rPr>
          <w:spacing w:val="-7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табылса,</w:t>
      </w:r>
      <w:r>
        <w:rPr>
          <w:spacing w:val="-6"/>
        </w:rPr>
        <w:t> </w:t>
      </w:r>
      <w:r>
        <w:rPr/>
        <w:t>кейінгісінің</w:t>
      </w:r>
      <w:r>
        <w:rPr>
          <w:spacing w:val="-6"/>
        </w:rPr>
        <w:t> </w:t>
      </w:r>
      <w:r>
        <w:rPr/>
        <w:t>іргетасы</w:t>
      </w:r>
      <w:r>
        <w:rPr>
          <w:spacing w:val="-7"/>
        </w:rPr>
        <w:t> </w:t>
      </w:r>
      <w:r>
        <w:rPr/>
        <w:t>Қырғызстан</w:t>
      </w:r>
      <w:r>
        <w:rPr>
          <w:spacing w:val="-6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табылады.</w:t>
      </w:r>
      <w:r>
        <w:rPr>
          <w:spacing w:val="-6"/>
        </w:rPr>
        <w:t> </w:t>
      </w:r>
      <w:r>
        <w:rPr/>
        <w:t>Қазіргі</w:t>
      </w:r>
      <w:r>
        <w:rPr>
          <w:spacing w:val="-5"/>
        </w:rPr>
        <w:t> </w:t>
      </w:r>
      <w:r>
        <w:rPr/>
        <w:t>таңда</w:t>
      </w:r>
      <w:r>
        <w:rPr>
          <w:spacing w:val="-52"/>
        </w:rPr>
        <w:t> </w:t>
      </w:r>
      <w:r>
        <w:rPr/>
        <w:t>Қазақстан өзінің толық жетілген темір жол жүйесімен аймақтағы жалғыз екіжақты біріктіруші рөлін</w:t>
      </w:r>
      <w:r>
        <w:rPr>
          <w:spacing w:val="-52"/>
        </w:rPr>
        <w:t> </w:t>
      </w:r>
      <w:r>
        <w:rPr/>
        <w:t>атқарып жатыр. Қырғызстан темір жол жүйесі өзара байланыспайтын солтүстік теміржол желісі мен</w:t>
      </w:r>
      <w:r>
        <w:rPr>
          <w:spacing w:val="-53"/>
        </w:rPr>
        <w:t> </w:t>
      </w:r>
      <w:r>
        <w:rPr/>
        <w:t>оңтүстік теміржол желісінен құрылған. Солтүстік темір жол желісі Түркісіб теміржолының жалғасы</w:t>
      </w:r>
      <w:r>
        <w:rPr>
          <w:spacing w:val="-52"/>
        </w:rPr>
        <w:t> </w:t>
      </w:r>
      <w:r>
        <w:rPr/>
        <w:t>ретінде Жетісу аймағының тұтастығы мен Қазақстан арасындағы дәстүрлі транзиттік экономикалық</w:t>
      </w:r>
      <w:r>
        <w:rPr>
          <w:spacing w:val="-52"/>
        </w:rPr>
        <w:t> </w:t>
      </w:r>
      <w:r>
        <w:rPr/>
        <w:t>қарым-қатынасын жалғастыруда. Оңтүстік теміржол желісі болса керісінше Түрікменстаннан</w:t>
      </w:r>
      <w:r>
        <w:rPr>
          <w:spacing w:val="1"/>
        </w:rPr>
        <w:t> </w:t>
      </w:r>
      <w:r>
        <w:rPr/>
        <w:t>басталған</w:t>
      </w:r>
      <w:r>
        <w:rPr>
          <w:spacing w:val="-1"/>
        </w:rPr>
        <w:t> </w:t>
      </w:r>
      <w:r>
        <w:rPr/>
        <w:t>Орталық</w:t>
      </w:r>
      <w:r>
        <w:rPr>
          <w:spacing w:val="-2"/>
        </w:rPr>
        <w:t> </w:t>
      </w:r>
      <w:r>
        <w:rPr/>
        <w:t>Азия теміржол</w:t>
      </w:r>
      <w:r>
        <w:rPr>
          <w:spacing w:val="-1"/>
        </w:rPr>
        <w:t> </w:t>
      </w:r>
      <w:r>
        <w:rPr/>
        <w:t>желісінің</w:t>
      </w:r>
      <w:r>
        <w:rPr>
          <w:spacing w:val="-1"/>
        </w:rPr>
        <w:t> </w:t>
      </w:r>
      <w:r>
        <w:rPr/>
        <w:t>шығыс</w:t>
      </w:r>
      <w:r>
        <w:rPr>
          <w:spacing w:val="-1"/>
        </w:rPr>
        <w:t> </w:t>
      </w:r>
      <w:r>
        <w:rPr/>
        <w:t>шегі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tabs>
          <w:tab w:pos="2761" w:val="left" w:leader="none"/>
          <w:tab w:pos="4272" w:val="left" w:leader="none"/>
        </w:tabs>
        <w:ind w:right="808" w:firstLine="395"/>
      </w:pPr>
      <w:r>
        <w:rPr/>
        <w:t>Инфроқұрылымы дамымаған әрі тапшы болып келетін Қырғызстан мен Тәжікстан үшін ең</w:t>
      </w:r>
      <w:r>
        <w:rPr>
          <w:spacing w:val="1"/>
        </w:rPr>
        <w:t> </w:t>
      </w:r>
      <w:r>
        <w:rPr/>
        <w:t>алдымен елдің саяси-территориялық тұтастығын сақтайтын солтүстік-оңтүстік бағыттағы жеміржол</w:t>
      </w:r>
      <w:r>
        <w:rPr>
          <w:spacing w:val="-52"/>
        </w:rPr>
        <w:t> </w:t>
      </w:r>
      <w:r>
        <w:rPr/>
        <w:t>желісі қажет. 2001 жылы Қытай ДСҰ-ның ресми мүшесі ретінде қабылданғаннан кейін мемлекеттің</w:t>
      </w:r>
      <w:r>
        <w:rPr>
          <w:spacing w:val="1"/>
        </w:rPr>
        <w:t> </w:t>
      </w:r>
      <w:r>
        <w:rPr/>
        <w:t>өнеркәсіп өндіріс көлемі қарқынды дами бастады. Қытай экономикасының қарқынды өрлеуі</w:t>
      </w:r>
      <w:r>
        <w:rPr>
          <w:spacing w:val="1"/>
        </w:rPr>
        <w:t> </w:t>
      </w:r>
      <w:r>
        <w:rPr/>
        <w:t>1997</w:t>
      </w:r>
      <w:r>
        <w:rPr>
          <w:spacing w:val="1"/>
        </w:rPr>
        <w:t> </w:t>
      </w:r>
      <w:r>
        <w:rPr/>
        <w:t>жылы</w:t>
      </w:r>
      <w:r>
        <w:rPr>
          <w:spacing w:val="-5"/>
        </w:rPr>
        <w:t> </w:t>
      </w:r>
      <w:r>
        <w:rPr/>
        <w:t>ұсынылған</w:t>
      </w:r>
      <w:r>
        <w:rPr>
          <w:spacing w:val="-4"/>
        </w:rPr>
        <w:t> </w:t>
      </w:r>
      <w:r>
        <w:rPr/>
        <w:t>Қытай</w:t>
        <w:tab/>
        <w:t>–</w:t>
      </w:r>
      <w:r>
        <w:rPr>
          <w:spacing w:val="-2"/>
        </w:rPr>
        <w:t> </w:t>
      </w:r>
      <w:r>
        <w:rPr/>
        <w:t>Қырғызстан</w:t>
        <w:tab/>
        <w:t>– Өзбекстан теміржол жобасының стратегиялық</w:t>
      </w:r>
      <w:r>
        <w:rPr>
          <w:spacing w:val="1"/>
        </w:rPr>
        <w:t> </w:t>
      </w:r>
      <w:r>
        <w:rPr/>
        <w:t>маңыздылығын арттырды. 2013 жылы «Бір жол, бір белдеу» бастамасын ұсынғаннан кейін аталмыш</w:t>
      </w:r>
      <w:r>
        <w:rPr>
          <w:spacing w:val="-52"/>
        </w:rPr>
        <w:t> </w:t>
      </w:r>
      <w:r>
        <w:rPr/>
        <w:t>жоба Қытай – Орталық Азия – Батыс Азия экономикалық коридордың ең маңызды бөлігі ретінде үш</w:t>
      </w:r>
      <w:r>
        <w:rPr>
          <w:spacing w:val="-52"/>
        </w:rPr>
        <w:t> </w:t>
      </w:r>
      <w:r>
        <w:rPr/>
        <w:t>елдің күн тәртібіндегі басты мәселеге айналды.</w:t>
      </w:r>
      <w:r>
        <w:rPr>
          <w:spacing w:val="1"/>
        </w:rPr>
        <w:t> </w:t>
      </w:r>
      <w:r>
        <w:rPr/>
        <w:t>2016 жылы Өзбекстан бөлігіндегі Ангрен</w:t>
      </w:r>
      <w:r>
        <w:rPr>
          <w:spacing w:val="1"/>
        </w:rPr>
        <w:t> </w:t>
      </w:r>
      <w:r>
        <w:rPr/>
        <w:t>– Пан</w:t>
      </w:r>
      <w:r>
        <w:rPr>
          <w:spacing w:val="1"/>
        </w:rPr>
        <w:t> </w:t>
      </w:r>
      <w:r>
        <w:rPr/>
        <w:t>теміржол</w:t>
      </w:r>
      <w:r>
        <w:rPr>
          <w:spacing w:val="-1"/>
        </w:rPr>
        <w:t> </w:t>
      </w:r>
      <w:r>
        <w:rPr/>
        <w:t>құрылысы</w:t>
      </w:r>
      <w:r>
        <w:rPr>
          <w:spacing w:val="-2"/>
        </w:rPr>
        <w:t> </w:t>
      </w:r>
      <w:r>
        <w:rPr/>
        <w:t>аяқталып,</w:t>
      </w:r>
      <w:r>
        <w:rPr>
          <w:spacing w:val="-1"/>
        </w:rPr>
        <w:t> </w:t>
      </w:r>
      <w:r>
        <w:rPr/>
        <w:t>жобаның</w:t>
      </w:r>
      <w:r>
        <w:rPr>
          <w:spacing w:val="-1"/>
        </w:rPr>
        <w:t> </w:t>
      </w:r>
      <w:r>
        <w:rPr/>
        <w:t>жүзеге</w:t>
      </w:r>
      <w:r>
        <w:rPr>
          <w:spacing w:val="-2"/>
        </w:rPr>
        <w:t> </w:t>
      </w:r>
      <w:r>
        <w:rPr/>
        <w:t>асыру</w:t>
      </w:r>
      <w:r>
        <w:rPr>
          <w:spacing w:val="-2"/>
        </w:rPr>
        <w:t> </w:t>
      </w:r>
      <w:r>
        <w:rPr/>
        <w:t>қарқынын</w:t>
      </w:r>
      <w:r>
        <w:rPr>
          <w:spacing w:val="-1"/>
        </w:rPr>
        <w:t> </w:t>
      </w:r>
      <w:r>
        <w:rPr/>
        <w:t>тездетті.</w:t>
      </w:r>
    </w:p>
    <w:p>
      <w:pPr>
        <w:pStyle w:val="BodyText"/>
        <w:ind w:right="667" w:firstLine="395"/>
      </w:pPr>
      <w:r>
        <w:rPr/>
        <w:t>Еуразиялық экономикалық комиссиясының Сауда жөніндегі Алқа мүшесі</w:t>
      </w:r>
      <w:r>
        <w:rPr>
          <w:spacing w:val="1"/>
        </w:rPr>
        <w:t> </w:t>
      </w:r>
      <w:r>
        <w:rPr/>
        <w:t>(министр) Андрей</w:t>
      </w:r>
      <w:r>
        <w:rPr>
          <w:spacing w:val="1"/>
        </w:rPr>
        <w:t> </w:t>
      </w:r>
      <w:r>
        <w:rPr/>
        <w:t>Слепнев</w:t>
      </w:r>
      <w:r>
        <w:rPr>
          <w:spacing w:val="1"/>
        </w:rPr>
        <w:t> </w:t>
      </w:r>
      <w:r>
        <w:rPr/>
        <w:t>2020 жылы қазан айындағы ЕЭК ұйымдастырған</w:t>
      </w:r>
      <w:r>
        <w:rPr>
          <w:spacing w:val="1"/>
        </w:rPr>
        <w:t> </w:t>
      </w:r>
      <w:r>
        <w:rPr/>
        <w:t>«Еуразиялық экономикалық одақ пен</w:t>
      </w:r>
      <w:r>
        <w:rPr>
          <w:spacing w:val="1"/>
        </w:rPr>
        <w:t> </w:t>
      </w:r>
      <w:r>
        <w:rPr/>
        <w:t>Қытайдың «Бір белдеу, бір жол» бастамасын ұштастыру» бейнефорумының жалпы сессиясында</w:t>
      </w:r>
      <w:r>
        <w:rPr>
          <w:spacing w:val="1"/>
        </w:rPr>
        <w:t> </w:t>
      </w:r>
      <w:r>
        <w:rPr/>
        <w:t>ЕАЭО-ны бір жағынан Қытаймен және, екінші жағынан Еуропамен үштастыру Үлкен Еуразиялық</w:t>
      </w:r>
      <w:r>
        <w:rPr>
          <w:spacing w:val="1"/>
        </w:rPr>
        <w:t> </w:t>
      </w:r>
      <w:r>
        <w:rPr/>
        <w:t>әріптестіктің</w:t>
      </w:r>
      <w:r>
        <w:rPr>
          <w:spacing w:val="-6"/>
        </w:rPr>
        <w:t> </w:t>
      </w:r>
      <w:r>
        <w:rPr/>
        <w:t>түйінді</w:t>
      </w:r>
      <w:r>
        <w:rPr>
          <w:spacing w:val="-6"/>
        </w:rPr>
        <w:t> </w:t>
      </w:r>
      <w:r>
        <w:rPr/>
        <w:t>идеясы</w:t>
      </w:r>
      <w:r>
        <w:rPr>
          <w:spacing w:val="-7"/>
        </w:rPr>
        <w:t> </w:t>
      </w:r>
      <w:r>
        <w:rPr/>
        <w:t>деп</w:t>
      </w:r>
      <w:r>
        <w:rPr>
          <w:spacing w:val="-5"/>
        </w:rPr>
        <w:t> </w:t>
      </w:r>
      <w:r>
        <w:rPr/>
        <w:t>мәлімдеме</w:t>
      </w:r>
      <w:r>
        <w:rPr>
          <w:spacing w:val="-6"/>
        </w:rPr>
        <w:t> </w:t>
      </w:r>
      <w:r>
        <w:rPr/>
        <w:t>жасады</w:t>
      </w:r>
      <w:r>
        <w:rPr>
          <w:spacing w:val="-8"/>
        </w:rPr>
        <w:t> </w:t>
      </w:r>
      <w:r>
        <w:rPr/>
        <w:t>[21].</w:t>
      </w:r>
      <w:r>
        <w:rPr>
          <w:spacing w:val="-6"/>
        </w:rPr>
        <w:t> </w:t>
      </w:r>
      <w:r>
        <w:rPr/>
        <w:t>Қырғызстан</w:t>
      </w:r>
      <w:r>
        <w:rPr>
          <w:spacing w:val="-6"/>
        </w:rPr>
        <w:t> </w:t>
      </w:r>
      <w:r>
        <w:rPr/>
        <w:t>президенті</w:t>
      </w:r>
      <w:r>
        <w:rPr>
          <w:spacing w:val="-7"/>
        </w:rPr>
        <w:t> </w:t>
      </w:r>
      <w:r>
        <w:rPr/>
        <w:t>Садыр</w:t>
      </w:r>
      <w:r>
        <w:rPr>
          <w:spacing w:val="-6"/>
        </w:rPr>
        <w:t> </w:t>
      </w:r>
      <w:r>
        <w:rPr/>
        <w:t>Жапаров</w:t>
      </w:r>
      <w:r>
        <w:rPr>
          <w:spacing w:val="-8"/>
        </w:rPr>
        <w:t> </w:t>
      </w:r>
      <w:r>
        <w:rPr/>
        <w:t>2021</w:t>
      </w:r>
      <w:r>
        <w:rPr>
          <w:spacing w:val="-52"/>
        </w:rPr>
        <w:t> </w:t>
      </w:r>
      <w:r>
        <w:rPr/>
        <w:t>жылы</w:t>
      </w:r>
      <w:r>
        <w:rPr>
          <w:spacing w:val="-5"/>
        </w:rPr>
        <w:t> </w:t>
      </w:r>
      <w:r>
        <w:rPr/>
        <w:t>1</w:t>
      </w:r>
      <w:r>
        <w:rPr>
          <w:spacing w:val="-6"/>
        </w:rPr>
        <w:t> </w:t>
      </w:r>
      <w:r>
        <w:rPr/>
        <w:t>наурыз</w:t>
      </w:r>
      <w:r>
        <w:rPr>
          <w:spacing w:val="-4"/>
        </w:rPr>
        <w:t> </w:t>
      </w:r>
      <w:r>
        <w:rPr/>
        <w:t>күні</w:t>
      </w:r>
      <w:r>
        <w:rPr>
          <w:spacing w:val="-3"/>
        </w:rPr>
        <w:t> </w:t>
      </w:r>
      <w:r>
        <w:rPr/>
        <w:t>Қазақстанда</w:t>
      </w:r>
      <w:r>
        <w:rPr>
          <w:spacing w:val="-5"/>
        </w:rPr>
        <w:t> </w:t>
      </w:r>
      <w:r>
        <w:rPr/>
        <w:t>берген</w:t>
      </w:r>
      <w:r>
        <w:rPr>
          <w:spacing w:val="-5"/>
        </w:rPr>
        <w:t> </w:t>
      </w:r>
      <w:r>
        <w:rPr/>
        <w:t>жеке</w:t>
      </w:r>
      <w:r>
        <w:rPr>
          <w:spacing w:val="-4"/>
        </w:rPr>
        <w:t> </w:t>
      </w:r>
      <w:r>
        <w:rPr/>
        <w:t>сұхбатында</w:t>
      </w:r>
      <w:r>
        <w:rPr>
          <w:spacing w:val="-5"/>
        </w:rPr>
        <w:t> </w:t>
      </w:r>
      <w:r>
        <w:rPr/>
        <w:t>Қырғызстан</w:t>
      </w:r>
      <w:r>
        <w:rPr>
          <w:spacing w:val="-4"/>
        </w:rPr>
        <w:t> </w:t>
      </w:r>
      <w:r>
        <w:rPr/>
        <w:t>Ұлы</w:t>
      </w:r>
      <w:r>
        <w:rPr>
          <w:spacing w:val="-3"/>
        </w:rPr>
        <w:t> </w:t>
      </w:r>
      <w:r>
        <w:rPr/>
        <w:t>жібек</w:t>
      </w:r>
      <w:r>
        <w:rPr>
          <w:spacing w:val="-5"/>
        </w:rPr>
        <w:t> </w:t>
      </w:r>
      <w:r>
        <w:rPr/>
        <w:t>жолының</w:t>
      </w:r>
      <w:r>
        <w:rPr>
          <w:spacing w:val="-5"/>
        </w:rPr>
        <w:t> </w:t>
      </w:r>
      <w:r>
        <w:rPr/>
        <w:t>батыс</w:t>
      </w:r>
      <w:r>
        <w:rPr>
          <w:spacing w:val="-5"/>
        </w:rPr>
        <w:t> </w:t>
      </w:r>
      <w:r>
        <w:rPr/>
        <w:t>пен</w:t>
      </w:r>
      <w:r>
        <w:rPr>
          <w:spacing w:val="-52"/>
        </w:rPr>
        <w:t> </w:t>
      </w:r>
      <w:r>
        <w:rPr/>
        <w:t>шығысын біріктіріп тұрған ел ретінде аймақтық трансқатынастық байланысты нығайту қажет деген</w:t>
      </w:r>
      <w:r>
        <w:rPr>
          <w:spacing w:val="1"/>
        </w:rPr>
        <w:t> </w:t>
      </w:r>
      <w:r>
        <w:rPr/>
        <w:t>ұстанымды білдірді. Сонымен қатар Қытай</w:t>
      </w:r>
      <w:r>
        <w:rPr>
          <w:spacing w:val="1"/>
        </w:rPr>
        <w:t> </w:t>
      </w:r>
      <w:r>
        <w:rPr/>
        <w:t>– Қырғызстан – Өзбекстан теміржол жобасын ұлттық</w:t>
      </w:r>
      <w:r>
        <w:rPr>
          <w:spacing w:val="1"/>
        </w:rPr>
        <w:t> </w:t>
      </w:r>
      <w:r>
        <w:rPr/>
        <w:t>жоспардың</w:t>
      </w:r>
      <w:r>
        <w:rPr>
          <w:spacing w:val="-1"/>
        </w:rPr>
        <w:t> </w:t>
      </w:r>
      <w:r>
        <w:rPr/>
        <w:t>бір</w:t>
      </w:r>
      <w:r>
        <w:rPr>
          <w:spacing w:val="-1"/>
        </w:rPr>
        <w:t> </w:t>
      </w:r>
      <w:r>
        <w:rPr/>
        <w:t>бөлігі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мемлекеттің</w:t>
      </w:r>
      <w:r>
        <w:rPr>
          <w:spacing w:val="-2"/>
        </w:rPr>
        <w:t> </w:t>
      </w:r>
      <w:r>
        <w:rPr/>
        <w:t>сыртқы</w:t>
      </w:r>
      <w:r>
        <w:rPr>
          <w:spacing w:val="-2"/>
        </w:rPr>
        <w:t> </w:t>
      </w:r>
      <w:r>
        <w:rPr/>
        <w:t>басымдығы деп</w:t>
      </w:r>
      <w:r>
        <w:rPr>
          <w:spacing w:val="-2"/>
        </w:rPr>
        <w:t> </w:t>
      </w:r>
      <w:r>
        <w:rPr/>
        <w:t>санайды</w:t>
      </w:r>
      <w:r>
        <w:rPr>
          <w:spacing w:val="-4"/>
        </w:rPr>
        <w:t> </w:t>
      </w:r>
      <w:r>
        <w:rPr/>
        <w:t>[22].</w:t>
      </w:r>
    </w:p>
    <w:p>
      <w:pPr>
        <w:pStyle w:val="BodyText"/>
        <w:spacing w:before="7"/>
        <w:ind w:left="0"/>
        <w:rPr>
          <w:sz w:val="20"/>
        </w:rPr>
      </w:pPr>
    </w:p>
    <w:p>
      <w:pPr>
        <w:pStyle w:val="BodyText"/>
        <w:ind w:right="527" w:firstLine="395"/>
      </w:pPr>
      <w:r>
        <w:rPr>
          <w:b/>
        </w:rPr>
        <w:t>Қорытынды. </w:t>
      </w:r>
      <w:r>
        <w:rPr/>
        <w:t>Мемлекеттердің өзара қарым-қатынастарында конфронтация мен одақтасу қатар</w:t>
      </w:r>
      <w:r>
        <w:rPr>
          <w:spacing w:val="1"/>
        </w:rPr>
        <w:t> </w:t>
      </w:r>
      <w:r>
        <w:rPr/>
        <w:t>пайда болатын құбылыс ретінде, аймақтық саяси және экономикалық құрылымының ажырамас бөлігі</w:t>
      </w:r>
      <w:r>
        <w:rPr>
          <w:spacing w:val="1"/>
        </w:rPr>
        <w:t> </w:t>
      </w:r>
      <w:r>
        <w:rPr/>
        <w:t>болып табылады. Геосаясаттың негізгі мақсаты – территория мен ресурстарды иелену арқылы тіршілік</w:t>
      </w:r>
      <w:r>
        <w:rPr>
          <w:spacing w:val="-52"/>
        </w:rPr>
        <w:t> </w:t>
      </w:r>
      <w:r>
        <w:rPr/>
        <w:t>кеңістігі мен қажетті алғы шарттарға деген үстемділік пен бақылауды күшейту. Ал геоэкономиканың</w:t>
      </w:r>
      <w:r>
        <w:rPr>
          <w:spacing w:val="1"/>
        </w:rPr>
        <w:t> </w:t>
      </w:r>
      <w:r>
        <w:rPr/>
        <w:t>негізгі мақсаты – геосаяси ықпалы мен үстемділігінің негізінде тауар нарығы, ресурспен қамтамасыз</w:t>
      </w:r>
      <w:r>
        <w:rPr>
          <w:spacing w:val="1"/>
        </w:rPr>
        <w:t> </w:t>
      </w:r>
      <w:r>
        <w:rPr/>
        <w:t>ету,</w:t>
      </w:r>
      <w:r>
        <w:rPr>
          <w:spacing w:val="-6"/>
        </w:rPr>
        <w:t> </w:t>
      </w:r>
      <w:r>
        <w:rPr/>
        <w:t>капитал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технологиялар</w:t>
      </w:r>
      <w:r>
        <w:rPr>
          <w:spacing w:val="-5"/>
        </w:rPr>
        <w:t> </w:t>
      </w:r>
      <w:r>
        <w:rPr/>
        <w:t>ағымы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т.б.</w:t>
      </w:r>
      <w:r>
        <w:rPr>
          <w:spacing w:val="-6"/>
        </w:rPr>
        <w:t> </w:t>
      </w:r>
      <w:r>
        <w:rPr/>
        <w:t>салаларда</w:t>
      </w:r>
      <w:r>
        <w:rPr>
          <w:spacing w:val="-6"/>
        </w:rPr>
        <w:t> </w:t>
      </w:r>
      <w:r>
        <w:rPr/>
        <w:t>мемлекет</w:t>
      </w:r>
      <w:r>
        <w:rPr>
          <w:spacing w:val="-6"/>
        </w:rPr>
        <w:t> </w:t>
      </w:r>
      <w:r>
        <w:rPr/>
        <w:t>немесе</w:t>
      </w:r>
      <w:r>
        <w:rPr>
          <w:spacing w:val="-7"/>
        </w:rPr>
        <w:t> </w:t>
      </w:r>
      <w:r>
        <w:rPr/>
        <w:t>аймақаралық</w:t>
      </w:r>
      <w:r>
        <w:rPr>
          <w:spacing w:val="-6"/>
        </w:rPr>
        <w:t> </w:t>
      </w:r>
      <w:r>
        <w:rPr/>
        <w:t>бәсекелестік,</w:t>
      </w:r>
      <w:r>
        <w:rPr>
          <w:spacing w:val="-52"/>
        </w:rPr>
        <w:t> </w:t>
      </w:r>
      <w:r>
        <w:rPr/>
        <w:t>әріптестік,</w:t>
      </w:r>
      <w:r>
        <w:rPr>
          <w:spacing w:val="-7"/>
        </w:rPr>
        <w:t> </w:t>
      </w:r>
      <w:r>
        <w:rPr/>
        <w:t>одақтастық</w:t>
      </w:r>
      <w:r>
        <w:rPr>
          <w:spacing w:val="-7"/>
        </w:rPr>
        <w:t> </w:t>
      </w:r>
      <w:r>
        <w:rPr/>
        <w:t>қарым-қатынастарды</w:t>
      </w:r>
      <w:r>
        <w:rPr>
          <w:spacing w:val="-8"/>
        </w:rPr>
        <w:t> </w:t>
      </w:r>
      <w:r>
        <w:rPr/>
        <w:t>қалыптастыру,</w:t>
      </w:r>
      <w:r>
        <w:rPr>
          <w:spacing w:val="-6"/>
        </w:rPr>
        <w:t> </w:t>
      </w:r>
      <w:r>
        <w:rPr/>
        <w:t>яғни</w:t>
      </w:r>
      <w:r>
        <w:rPr>
          <w:spacing w:val="-6"/>
        </w:rPr>
        <w:t> </w:t>
      </w:r>
      <w:r>
        <w:rPr/>
        <w:t>геоэкономика</w:t>
      </w:r>
      <w:r>
        <w:rPr>
          <w:spacing w:val="-8"/>
        </w:rPr>
        <w:t> </w:t>
      </w:r>
      <w:r>
        <w:rPr/>
        <w:t>геосаясаттың</w:t>
      </w:r>
      <w:r>
        <w:rPr>
          <w:spacing w:val="-7"/>
        </w:rPr>
        <w:t> </w:t>
      </w:r>
      <w:r>
        <w:rPr/>
        <w:t>жалғасы.</w:t>
      </w:r>
    </w:p>
    <w:p>
      <w:pPr>
        <w:pStyle w:val="BodyText"/>
        <w:ind w:right="527" w:firstLine="395"/>
      </w:pPr>
      <w:r>
        <w:rPr/>
        <w:t>Геоэкономиканың қарқынды дамуы біріншіден аймақтық геосаяси қарым-қатынастарды</w:t>
      </w:r>
      <w:r>
        <w:rPr>
          <w:spacing w:val="1"/>
        </w:rPr>
        <w:t> </w:t>
      </w:r>
      <w:r>
        <w:rPr/>
        <w:t>жақсартумен қатар оны күшейтіп, мемлекеттің қауіпсіздігі мен өрлеуіне тиімді сыртқы орта</w:t>
      </w:r>
      <w:r>
        <w:rPr>
          <w:spacing w:val="1"/>
        </w:rPr>
        <w:t> </w:t>
      </w:r>
      <w:r>
        <w:rPr/>
        <w:t>қалыптастырып</w:t>
      </w:r>
      <w:r>
        <w:rPr>
          <w:spacing w:val="-7"/>
        </w:rPr>
        <w:t> </w:t>
      </w:r>
      <w:r>
        <w:rPr/>
        <w:t>береді.</w:t>
      </w:r>
      <w:r>
        <w:rPr>
          <w:spacing w:val="-5"/>
        </w:rPr>
        <w:t> </w:t>
      </w:r>
      <w:r>
        <w:rPr/>
        <w:t>Екіншіден,</w:t>
      </w:r>
      <w:r>
        <w:rPr>
          <w:spacing w:val="-5"/>
        </w:rPr>
        <w:t> </w:t>
      </w:r>
      <w:r>
        <w:rPr/>
        <w:t>мемлекет</w:t>
      </w:r>
      <w:r>
        <w:rPr>
          <w:spacing w:val="-6"/>
        </w:rPr>
        <w:t> </w:t>
      </w:r>
      <w:r>
        <w:rPr/>
        <w:t>пен</w:t>
      </w:r>
      <w:r>
        <w:rPr>
          <w:spacing w:val="-6"/>
        </w:rPr>
        <w:t> </w:t>
      </w:r>
      <w:r>
        <w:rPr/>
        <w:t>аймақаралық</w:t>
      </w:r>
      <w:r>
        <w:rPr>
          <w:spacing w:val="-6"/>
        </w:rPr>
        <w:t> </w:t>
      </w:r>
      <w:r>
        <w:rPr/>
        <w:t>ресурс,</w:t>
      </w:r>
      <w:r>
        <w:rPr>
          <w:spacing w:val="-5"/>
        </w:rPr>
        <w:t> </w:t>
      </w:r>
      <w:r>
        <w:rPr/>
        <w:t>капитал,</w:t>
      </w:r>
      <w:r>
        <w:rPr>
          <w:spacing w:val="-6"/>
        </w:rPr>
        <w:t> </w:t>
      </w:r>
      <w:r>
        <w:rPr/>
        <w:t>тауар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технология</w:t>
      </w:r>
      <w:r>
        <w:rPr>
          <w:spacing w:val="-52"/>
        </w:rPr>
        <w:t> </w:t>
      </w:r>
      <w:r>
        <w:rPr/>
        <w:t>нарықтарын оңтайландыру арқылы мемлекет экономикасының тұрақты дамуына ықпал ету. Еуразия</w:t>
      </w:r>
      <w:r>
        <w:rPr>
          <w:spacing w:val="1"/>
        </w:rPr>
        <w:t> </w:t>
      </w:r>
      <w:r>
        <w:rPr/>
        <w:t>Экономикалық Одақ негізінде нығайтылған қазақ-қырғыз одағы Орталық Азияның аймақтық саяси-</w:t>
      </w:r>
      <w:r>
        <w:rPr>
          <w:spacing w:val="1"/>
        </w:rPr>
        <w:t> </w:t>
      </w:r>
      <w:r>
        <w:rPr/>
        <w:t>экономикалық қауіпсіздігінің іргетасы ретінде Еуразия кеңістігінің</w:t>
      </w:r>
      <w:r>
        <w:rPr>
          <w:spacing w:val="1"/>
        </w:rPr>
        <w:t> </w:t>
      </w:r>
      <w:r>
        <w:rPr/>
        <w:t>“постпандемия кезеңінің”</w:t>
      </w:r>
      <w:r>
        <w:rPr>
          <w:spacing w:val="1"/>
        </w:rPr>
        <w:t> </w:t>
      </w:r>
      <w:r>
        <w:rPr/>
        <w:t>тұрақтылығы</w:t>
      </w:r>
      <w:r>
        <w:rPr>
          <w:spacing w:val="-3"/>
        </w:rPr>
        <w:t> </w:t>
      </w:r>
      <w:r>
        <w:rPr/>
        <w:t>мен</w:t>
      </w:r>
      <w:r>
        <w:rPr>
          <w:spacing w:val="-2"/>
        </w:rPr>
        <w:t> </w:t>
      </w:r>
      <w:r>
        <w:rPr/>
        <w:t>тепе-теңдігін</w:t>
      </w:r>
      <w:r>
        <w:rPr>
          <w:spacing w:val="-1"/>
        </w:rPr>
        <w:t> </w:t>
      </w:r>
      <w:r>
        <w:rPr/>
        <w:t>қайта</w:t>
      </w:r>
      <w:r>
        <w:rPr>
          <w:spacing w:val="-2"/>
        </w:rPr>
        <w:t> </w:t>
      </w:r>
      <w:r>
        <w:rPr/>
        <w:t>қалыптастырудың</w:t>
      </w:r>
      <w:r>
        <w:rPr>
          <w:spacing w:val="-2"/>
        </w:rPr>
        <w:t> </w:t>
      </w:r>
      <w:r>
        <w:rPr/>
        <w:t>негізгі</w:t>
      </w:r>
      <w:r>
        <w:rPr>
          <w:spacing w:val="-2"/>
        </w:rPr>
        <w:t> </w:t>
      </w:r>
      <w:r>
        <w:rPr/>
        <w:t>тірегі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spacing w:before="133"/>
        <w:ind w:left="562" w:right="998" w:firstLine="0"/>
        <w:jc w:val="center"/>
        <w:rPr>
          <w:b/>
          <w:sz w:val="18"/>
        </w:rPr>
      </w:pPr>
      <w:r>
        <w:rPr>
          <w:b/>
          <w:sz w:val="18"/>
        </w:rPr>
        <w:t>Әдебиеттер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29"/>
        </w:numPr>
        <w:tabs>
          <w:tab w:pos="828" w:val="left" w:leader="none"/>
          <w:tab w:pos="9072" w:val="left" w:leader="none"/>
        </w:tabs>
        <w:spacing w:line="240" w:lineRule="auto" w:before="1" w:after="0"/>
        <w:ind w:left="250" w:right="941" w:firstLine="395"/>
        <w:jc w:val="left"/>
        <w:rPr>
          <w:sz w:val="18"/>
        </w:rPr>
      </w:pPr>
      <w:r>
        <w:rPr>
          <w:sz w:val="18"/>
        </w:rPr>
        <w:t>Қазақстандағы</w:t>
      </w:r>
      <w:r>
        <w:rPr>
          <w:spacing w:val="-8"/>
          <w:sz w:val="18"/>
        </w:rPr>
        <w:t> </w:t>
      </w:r>
      <w:r>
        <w:rPr>
          <w:sz w:val="18"/>
        </w:rPr>
        <w:t>АҚШ</w:t>
      </w:r>
      <w:r>
        <w:rPr>
          <w:spacing w:val="-7"/>
          <w:sz w:val="18"/>
        </w:rPr>
        <w:t> </w:t>
      </w:r>
      <w:r>
        <w:rPr>
          <w:sz w:val="18"/>
        </w:rPr>
        <w:t>Елшілігі</w:t>
      </w:r>
      <w:r>
        <w:rPr>
          <w:spacing w:val="-7"/>
          <w:sz w:val="18"/>
        </w:rPr>
        <w:t> </w:t>
      </w:r>
      <w:r>
        <w:rPr>
          <w:sz w:val="18"/>
        </w:rPr>
        <w:t>мен</w:t>
      </w:r>
      <w:r>
        <w:rPr>
          <w:spacing w:val="-7"/>
          <w:sz w:val="18"/>
        </w:rPr>
        <w:t> </w:t>
      </w:r>
      <w:r>
        <w:rPr>
          <w:sz w:val="18"/>
        </w:rPr>
        <w:t>Консулдығы:</w:t>
      </w:r>
      <w:r>
        <w:rPr>
          <w:spacing w:val="-8"/>
          <w:sz w:val="18"/>
        </w:rPr>
        <w:t> </w:t>
      </w:r>
      <w:r>
        <w:rPr>
          <w:sz w:val="18"/>
        </w:rPr>
        <w:t>АҚШ-тың</w:t>
      </w:r>
      <w:r>
        <w:rPr>
          <w:spacing w:val="-7"/>
          <w:sz w:val="18"/>
        </w:rPr>
        <w:t> </w:t>
      </w:r>
      <w:r>
        <w:rPr>
          <w:sz w:val="18"/>
        </w:rPr>
        <w:t>Орталық</w:t>
      </w:r>
      <w:r>
        <w:rPr>
          <w:spacing w:val="-7"/>
          <w:sz w:val="18"/>
        </w:rPr>
        <w:t> </w:t>
      </w:r>
      <w:r>
        <w:rPr>
          <w:sz w:val="18"/>
        </w:rPr>
        <w:t>Азия</w:t>
      </w:r>
      <w:r>
        <w:rPr>
          <w:spacing w:val="-7"/>
          <w:sz w:val="18"/>
        </w:rPr>
        <w:t> </w:t>
      </w:r>
      <w:r>
        <w:rPr>
          <w:sz w:val="18"/>
        </w:rPr>
        <w:t>бойынша</w:t>
      </w:r>
      <w:r>
        <w:rPr>
          <w:spacing w:val="12"/>
          <w:sz w:val="18"/>
        </w:rPr>
        <w:t> </w:t>
      </w:r>
      <w:r>
        <w:rPr>
          <w:sz w:val="18"/>
        </w:rPr>
        <w:t>2019-2025</w:t>
      </w:r>
      <w:r>
        <w:rPr>
          <w:spacing w:val="-6"/>
          <w:sz w:val="18"/>
        </w:rPr>
        <w:t> </w:t>
      </w:r>
      <w:r>
        <w:rPr>
          <w:sz w:val="18"/>
        </w:rPr>
        <w:t>жылдарға</w:t>
      </w:r>
      <w:r>
        <w:rPr>
          <w:spacing w:val="-7"/>
          <w:sz w:val="18"/>
        </w:rPr>
        <w:t> </w:t>
      </w:r>
      <w:r>
        <w:rPr>
          <w:sz w:val="18"/>
        </w:rPr>
        <w:t>арналған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стратегиясы.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Интернет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ресурс:</w:t>
      </w:r>
      <w:r>
        <w:rPr>
          <w:spacing w:val="-9"/>
          <w:sz w:val="18"/>
        </w:rPr>
        <w:t> </w:t>
      </w:r>
      <w:r>
        <w:rPr>
          <w:sz w:val="18"/>
        </w:rPr>
        <w:t>https://kz.usembassy.gov/wp-content/uploads/sites/46/UNITED-STATES-STRATEG</w:t>
        <w:tab/>
        <w:t>Y-</w:t>
      </w:r>
      <w:r>
        <w:rPr>
          <w:spacing w:val="1"/>
          <w:sz w:val="18"/>
        </w:rPr>
        <w:t> </w:t>
      </w:r>
      <w:r>
        <w:rPr>
          <w:sz w:val="18"/>
        </w:rPr>
        <w:t>FORCENTRAL-ASIA-Kazakh.pdf</w:t>
      </w:r>
    </w:p>
    <w:p>
      <w:pPr>
        <w:pStyle w:val="ListParagraph"/>
        <w:numPr>
          <w:ilvl w:val="0"/>
          <w:numId w:val="129"/>
        </w:numPr>
        <w:tabs>
          <w:tab w:pos="947" w:val="left" w:leader="none"/>
        </w:tabs>
        <w:spacing w:line="240" w:lineRule="auto" w:before="0" w:after="0"/>
        <w:ind w:left="250" w:right="689" w:firstLine="395"/>
        <w:jc w:val="left"/>
        <w:rPr>
          <w:sz w:val="18"/>
        </w:rPr>
      </w:pPr>
      <w:r>
        <w:rPr>
          <w:sz w:val="18"/>
        </w:rPr>
        <w:t>US</w:t>
      </w:r>
      <w:r>
        <w:rPr>
          <w:spacing w:val="23"/>
          <w:sz w:val="18"/>
        </w:rPr>
        <w:t> </w:t>
      </w:r>
      <w:r>
        <w:rPr>
          <w:sz w:val="18"/>
        </w:rPr>
        <w:t>Department</w:t>
      </w:r>
      <w:r>
        <w:rPr>
          <w:spacing w:val="23"/>
          <w:sz w:val="18"/>
        </w:rPr>
        <w:t> </w:t>
      </w:r>
      <w:r>
        <w:rPr>
          <w:sz w:val="18"/>
        </w:rPr>
        <w:t>of</w:t>
      </w:r>
      <w:r>
        <w:rPr>
          <w:spacing w:val="23"/>
          <w:sz w:val="18"/>
        </w:rPr>
        <w:t> </w:t>
      </w:r>
      <w:r>
        <w:rPr>
          <w:sz w:val="18"/>
        </w:rPr>
        <w:t>Defense:</w:t>
      </w:r>
      <w:r>
        <w:rPr>
          <w:spacing w:val="23"/>
          <w:sz w:val="18"/>
        </w:rPr>
        <w:t> </w:t>
      </w:r>
      <w:r>
        <w:rPr>
          <w:sz w:val="18"/>
        </w:rPr>
        <w:t>President</w:t>
      </w:r>
      <w:r>
        <w:rPr>
          <w:spacing w:val="23"/>
          <w:sz w:val="18"/>
        </w:rPr>
        <w:t> </w:t>
      </w:r>
      <w:r>
        <w:rPr>
          <w:sz w:val="18"/>
        </w:rPr>
        <w:t>Unveils</w:t>
      </w:r>
      <w:r>
        <w:rPr>
          <w:spacing w:val="23"/>
          <w:sz w:val="18"/>
        </w:rPr>
        <w:t> </w:t>
      </w:r>
      <w:r>
        <w:rPr>
          <w:sz w:val="18"/>
        </w:rPr>
        <w:t>New</w:t>
      </w:r>
      <w:r>
        <w:rPr>
          <w:spacing w:val="23"/>
          <w:sz w:val="18"/>
        </w:rPr>
        <w:t> </w:t>
      </w:r>
      <w:r>
        <w:rPr>
          <w:sz w:val="18"/>
        </w:rPr>
        <w:t>Afghanistan,</w:t>
      </w:r>
      <w:r>
        <w:rPr>
          <w:spacing w:val="24"/>
          <w:sz w:val="18"/>
        </w:rPr>
        <w:t> </w:t>
      </w:r>
      <w:r>
        <w:rPr>
          <w:sz w:val="18"/>
        </w:rPr>
        <w:t>South</w:t>
      </w:r>
      <w:r>
        <w:rPr>
          <w:spacing w:val="25"/>
          <w:sz w:val="18"/>
        </w:rPr>
        <w:t> </w:t>
      </w:r>
      <w:r>
        <w:rPr>
          <w:sz w:val="18"/>
        </w:rPr>
        <w:t>Asia</w:t>
      </w:r>
      <w:r>
        <w:rPr>
          <w:spacing w:val="23"/>
          <w:sz w:val="18"/>
        </w:rPr>
        <w:t> </w:t>
      </w:r>
      <w:r>
        <w:rPr>
          <w:sz w:val="18"/>
        </w:rPr>
        <w:t>Strategy.</w:t>
      </w:r>
      <w:r>
        <w:rPr>
          <w:spacing w:val="24"/>
          <w:sz w:val="18"/>
        </w:rPr>
        <w:t> </w:t>
      </w:r>
      <w:r>
        <w:rPr>
          <w:sz w:val="18"/>
        </w:rPr>
        <w:t>Internet</w:t>
      </w:r>
      <w:r>
        <w:rPr>
          <w:spacing w:val="23"/>
          <w:sz w:val="18"/>
        </w:rPr>
        <w:t> </w:t>
      </w:r>
      <w:r>
        <w:rPr>
          <w:sz w:val="18"/>
        </w:rPr>
        <w:t>resource:</w:t>
      </w:r>
      <w:r>
        <w:rPr>
          <w:spacing w:val="1"/>
          <w:sz w:val="18"/>
        </w:rPr>
        <w:t> </w:t>
      </w:r>
      <w:r>
        <w:rPr>
          <w:sz w:val="18"/>
        </w:rPr>
        <w:t>https:/</w:t>
      </w:r>
      <w:hyperlink r:id="rId292">
        <w:r>
          <w:rPr>
            <w:sz w:val="18"/>
          </w:rPr>
          <w:t>/www.d</w:t>
        </w:r>
      </w:hyperlink>
      <w:r>
        <w:rPr>
          <w:sz w:val="18"/>
        </w:rPr>
        <w:t>e</w:t>
      </w:r>
      <w:hyperlink r:id="rId292">
        <w:r>
          <w:rPr>
            <w:sz w:val="18"/>
          </w:rPr>
          <w:t>fense.gov/Explore/News/Article/Article/</w:t>
        </w:r>
        <w:r>
          <w:rPr>
            <w:spacing w:val="-4"/>
            <w:sz w:val="18"/>
          </w:rPr>
          <w:t> </w:t>
        </w:r>
      </w:hyperlink>
      <w:r>
        <w:rPr>
          <w:sz w:val="18"/>
        </w:rPr>
        <w:t>1284964/president-univeils-new-afghanistan-south-asia-strategy/</w:t>
      </w:r>
    </w:p>
    <w:p>
      <w:pPr>
        <w:pStyle w:val="ListParagraph"/>
        <w:numPr>
          <w:ilvl w:val="0"/>
          <w:numId w:val="129"/>
        </w:numPr>
        <w:tabs>
          <w:tab w:pos="828" w:val="left" w:leader="none"/>
        </w:tabs>
        <w:spacing w:line="240" w:lineRule="auto" w:before="0" w:after="0"/>
        <w:ind w:left="250" w:right="689" w:firstLine="395"/>
        <w:jc w:val="left"/>
        <w:rPr>
          <w:sz w:val="18"/>
        </w:rPr>
      </w:pPr>
      <w:r>
        <w:rPr>
          <w:sz w:val="18"/>
        </w:rPr>
        <w:t>Қазақстан Республикасы Премьер-Министрінің ресми ақпараттық ресурсы: Мемлекет басшысы көлік-логистика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орталығына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барды.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Интернет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ресурс:</w:t>
      </w:r>
      <w:r>
        <w:rPr>
          <w:sz w:val="18"/>
        </w:rPr>
        <w:t> </w:t>
      </w:r>
      <w:r>
        <w:rPr>
          <w:spacing w:val="-1"/>
          <w:sz w:val="18"/>
        </w:rPr>
        <w:t>https://</w:t>
      </w:r>
      <w:hyperlink r:id="rId293">
        <w:r>
          <w:rPr>
            <w:spacing w:val="-1"/>
            <w:sz w:val="18"/>
          </w:rPr>
          <w:t>www.primeminister.kz/kz/news/glava-gosudarstva-posetil-transportno</w:t>
        </w:r>
        <w:r>
          <w:rPr>
            <w:spacing w:val="2"/>
            <w:sz w:val="18"/>
          </w:rPr>
          <w:t> </w:t>
        </w:r>
      </w:hyperlink>
      <w:r>
        <w:rPr>
          <w:sz w:val="18"/>
        </w:rPr>
        <w:t>-logisticheskiy-</w:t>
      </w:r>
      <w:r>
        <w:rPr>
          <w:spacing w:val="1"/>
          <w:sz w:val="18"/>
        </w:rPr>
        <w:t> </w:t>
      </w:r>
      <w:r>
        <w:rPr>
          <w:sz w:val="18"/>
        </w:rPr>
        <w:t>centr-733814</w:t>
      </w:r>
    </w:p>
    <w:p>
      <w:pPr>
        <w:pStyle w:val="ListParagraph"/>
        <w:numPr>
          <w:ilvl w:val="0"/>
          <w:numId w:val="129"/>
        </w:numPr>
        <w:tabs>
          <w:tab w:pos="828" w:val="left" w:leader="none"/>
          <w:tab w:pos="4191" w:val="left" w:leader="none"/>
        </w:tabs>
        <w:spacing w:line="240" w:lineRule="auto" w:before="0" w:after="0"/>
        <w:ind w:left="250" w:right="1037" w:firstLine="395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8"/>
          <w:sz w:val="18"/>
        </w:rPr>
        <w:t> </w:t>
      </w:r>
      <w:r>
        <w:rPr>
          <w:sz w:val="18"/>
        </w:rPr>
        <w:t>Республикасы</w:t>
      </w:r>
      <w:r>
        <w:rPr>
          <w:spacing w:val="-7"/>
          <w:sz w:val="18"/>
        </w:rPr>
        <w:t> </w:t>
      </w:r>
      <w:r>
        <w:rPr>
          <w:sz w:val="18"/>
        </w:rPr>
        <w:t>Президентінің</w:t>
      </w:r>
      <w:r>
        <w:rPr>
          <w:spacing w:val="-7"/>
          <w:sz w:val="18"/>
        </w:rPr>
        <w:t> </w:t>
      </w:r>
      <w:r>
        <w:rPr>
          <w:sz w:val="18"/>
        </w:rPr>
        <w:t>ресми</w:t>
      </w:r>
      <w:r>
        <w:rPr>
          <w:spacing w:val="-7"/>
          <w:sz w:val="18"/>
        </w:rPr>
        <w:t> </w:t>
      </w:r>
      <w:r>
        <w:rPr>
          <w:sz w:val="18"/>
        </w:rPr>
        <w:t>сайты:</w:t>
      </w:r>
      <w:r>
        <w:rPr>
          <w:spacing w:val="-8"/>
          <w:sz w:val="18"/>
        </w:rPr>
        <w:t> </w:t>
      </w:r>
      <w:r>
        <w:rPr>
          <w:sz w:val="18"/>
        </w:rPr>
        <w:t>Қасым-Жомарт</w:t>
      </w:r>
      <w:r>
        <w:rPr>
          <w:spacing w:val="-7"/>
          <w:sz w:val="18"/>
        </w:rPr>
        <w:t> </w:t>
      </w:r>
      <w:r>
        <w:rPr>
          <w:sz w:val="18"/>
        </w:rPr>
        <w:t>Тоқаев</w:t>
      </w:r>
      <w:r>
        <w:rPr>
          <w:spacing w:val="-7"/>
          <w:sz w:val="18"/>
        </w:rPr>
        <w:t> </w:t>
      </w:r>
      <w:r>
        <w:rPr>
          <w:sz w:val="18"/>
        </w:rPr>
        <w:t>Жоғары</w:t>
      </w:r>
      <w:r>
        <w:rPr>
          <w:spacing w:val="-7"/>
          <w:sz w:val="18"/>
        </w:rPr>
        <w:t> </w:t>
      </w:r>
      <w:r>
        <w:rPr>
          <w:sz w:val="18"/>
        </w:rPr>
        <w:t>Еуразиялық</w:t>
      </w:r>
      <w:r>
        <w:rPr>
          <w:spacing w:val="-8"/>
          <w:sz w:val="18"/>
        </w:rPr>
        <w:t> </w:t>
      </w:r>
      <w:r>
        <w:rPr>
          <w:sz w:val="18"/>
        </w:rPr>
        <w:t>экономикалық</w:t>
      </w:r>
      <w:r>
        <w:rPr>
          <w:spacing w:val="1"/>
          <w:sz w:val="18"/>
        </w:rPr>
        <w:t> </w:t>
      </w:r>
      <w:r>
        <w:rPr>
          <w:sz w:val="18"/>
        </w:rPr>
        <w:t>кеңестің</w:t>
      </w:r>
      <w:r>
        <w:rPr>
          <w:spacing w:val="-6"/>
          <w:sz w:val="18"/>
        </w:rPr>
        <w:t> </w:t>
      </w:r>
      <w:r>
        <w:rPr>
          <w:sz w:val="18"/>
        </w:rPr>
        <w:t>отырысына</w:t>
      </w:r>
      <w:r>
        <w:rPr>
          <w:spacing w:val="-5"/>
          <w:sz w:val="18"/>
        </w:rPr>
        <w:t> </w:t>
      </w:r>
      <w:r>
        <w:rPr>
          <w:sz w:val="18"/>
        </w:rPr>
        <w:t>қатысты.</w:t>
      </w:r>
      <w:r>
        <w:rPr>
          <w:spacing w:val="-5"/>
          <w:sz w:val="18"/>
        </w:rPr>
        <w:t> </w:t>
      </w:r>
      <w:r>
        <w:rPr>
          <w:sz w:val="18"/>
        </w:rPr>
        <w:t>Интернет</w:t>
      </w:r>
      <w:r>
        <w:rPr>
          <w:spacing w:val="-5"/>
          <w:sz w:val="18"/>
        </w:rPr>
        <w:t> </w:t>
      </w:r>
      <w:r>
        <w:rPr>
          <w:sz w:val="18"/>
        </w:rPr>
        <w:t>ресурс:</w:t>
        <w:tab/>
        <w:t>https:/</w:t>
      </w:r>
      <w:hyperlink r:id="rId294">
        <w:r>
          <w:rPr>
            <w:sz w:val="18"/>
          </w:rPr>
          <w:t>/www.ak</w:t>
        </w:r>
      </w:hyperlink>
      <w:r>
        <w:rPr>
          <w:sz w:val="18"/>
        </w:rPr>
        <w:t>o</w:t>
      </w:r>
      <w:hyperlink r:id="rId294">
        <w:r>
          <w:rPr>
            <w:sz w:val="18"/>
          </w:rPr>
          <w:t>rda.kz/kz/events/international_community/foreign</w:t>
        </w:r>
      </w:hyperlink>
    </w:p>
    <w:p>
      <w:pPr>
        <w:spacing w:line="205" w:lineRule="exact" w:before="0"/>
        <w:ind w:left="250" w:right="0" w:firstLine="0"/>
        <w:jc w:val="left"/>
        <w:rPr>
          <w:sz w:val="18"/>
        </w:rPr>
      </w:pPr>
      <w:r>
        <w:rPr>
          <w:spacing w:val="-1"/>
          <w:sz w:val="18"/>
        </w:rPr>
        <w:t>_other_events/kasym-zhomart-tokaev-zhogary-euraziyalyk-ekonomikalyk-kenestin-o</w:t>
      </w:r>
      <w:r>
        <w:rPr>
          <w:spacing w:val="12"/>
          <w:sz w:val="18"/>
        </w:rPr>
        <w:t> </w:t>
      </w:r>
      <w:r>
        <w:rPr>
          <w:sz w:val="18"/>
        </w:rPr>
        <w:t>tyrysyna-katysty</w:t>
      </w:r>
    </w:p>
    <w:p>
      <w:pPr>
        <w:pStyle w:val="ListParagraph"/>
        <w:numPr>
          <w:ilvl w:val="0"/>
          <w:numId w:val="129"/>
        </w:numPr>
        <w:tabs>
          <w:tab w:pos="828" w:val="left" w:leader="none"/>
        </w:tabs>
        <w:spacing w:line="240" w:lineRule="auto" w:before="0" w:after="0"/>
        <w:ind w:left="250" w:right="1153" w:firstLine="395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9"/>
          <w:sz w:val="18"/>
        </w:rPr>
        <w:t> </w:t>
      </w:r>
      <w:r>
        <w:rPr>
          <w:sz w:val="18"/>
        </w:rPr>
        <w:t>Республикасы</w:t>
      </w:r>
      <w:r>
        <w:rPr>
          <w:spacing w:val="-8"/>
          <w:sz w:val="18"/>
        </w:rPr>
        <w:t> </w:t>
      </w:r>
      <w:r>
        <w:rPr>
          <w:sz w:val="18"/>
        </w:rPr>
        <w:t>Президентінің</w:t>
      </w:r>
      <w:r>
        <w:rPr>
          <w:spacing w:val="-8"/>
          <w:sz w:val="18"/>
        </w:rPr>
        <w:t> </w:t>
      </w:r>
      <w:r>
        <w:rPr>
          <w:sz w:val="18"/>
        </w:rPr>
        <w:t>ресми</w:t>
      </w:r>
      <w:r>
        <w:rPr>
          <w:spacing w:val="-8"/>
          <w:sz w:val="18"/>
        </w:rPr>
        <w:t> </w:t>
      </w:r>
      <w:r>
        <w:rPr>
          <w:sz w:val="18"/>
        </w:rPr>
        <w:t>сайты:</w:t>
      </w:r>
      <w:r>
        <w:rPr>
          <w:spacing w:val="-8"/>
          <w:sz w:val="18"/>
        </w:rPr>
        <w:t> </w:t>
      </w:r>
      <w:r>
        <w:rPr>
          <w:sz w:val="18"/>
        </w:rPr>
        <w:t>Мемлекет</w:t>
      </w:r>
      <w:r>
        <w:rPr>
          <w:spacing w:val="-8"/>
          <w:sz w:val="18"/>
        </w:rPr>
        <w:t> </w:t>
      </w:r>
      <w:r>
        <w:rPr>
          <w:sz w:val="18"/>
        </w:rPr>
        <w:t>басшысы</w:t>
      </w:r>
      <w:r>
        <w:rPr>
          <w:spacing w:val="-8"/>
          <w:sz w:val="18"/>
        </w:rPr>
        <w:t> </w:t>
      </w:r>
      <w:r>
        <w:rPr>
          <w:sz w:val="18"/>
        </w:rPr>
        <w:t>Қасым-Жомарт</w:t>
      </w:r>
      <w:r>
        <w:rPr>
          <w:spacing w:val="-8"/>
          <w:sz w:val="18"/>
        </w:rPr>
        <w:t> </w:t>
      </w:r>
      <w:r>
        <w:rPr>
          <w:sz w:val="18"/>
        </w:rPr>
        <w:t>Тоқаевтың</w:t>
      </w:r>
      <w:r>
        <w:rPr>
          <w:spacing w:val="-9"/>
          <w:sz w:val="18"/>
        </w:rPr>
        <w:t> </w:t>
      </w:r>
      <w:r>
        <w:rPr>
          <w:sz w:val="18"/>
        </w:rPr>
        <w:t>Қазақстан</w:t>
      </w:r>
      <w:r>
        <w:rPr>
          <w:spacing w:val="-42"/>
          <w:sz w:val="18"/>
        </w:rPr>
        <w:t> </w:t>
      </w:r>
      <w:r>
        <w:rPr>
          <w:sz w:val="18"/>
        </w:rPr>
        <w:t>халқына Жолдауы.</w:t>
      </w:r>
      <w:r>
        <w:rPr>
          <w:spacing w:val="1"/>
          <w:sz w:val="18"/>
        </w:rPr>
        <w:t> </w:t>
      </w:r>
      <w:r>
        <w:rPr>
          <w:sz w:val="18"/>
        </w:rPr>
        <w:t>2020 жылғы</w:t>
      </w:r>
      <w:r>
        <w:rPr>
          <w:spacing w:val="1"/>
          <w:sz w:val="18"/>
        </w:rPr>
        <w:t> </w:t>
      </w:r>
      <w:r>
        <w:rPr>
          <w:sz w:val="18"/>
        </w:rPr>
        <w:t>1 қыркүйек. Интернет ресурс:</w:t>
      </w:r>
      <w:r>
        <w:rPr>
          <w:spacing w:val="1"/>
          <w:sz w:val="18"/>
        </w:rPr>
        <w:t> </w:t>
      </w:r>
      <w:r>
        <w:rPr>
          <w:sz w:val="18"/>
        </w:rPr>
        <w:t>https://</w:t>
      </w:r>
      <w:hyperlink r:id="rId295">
        <w:r>
          <w:rPr>
            <w:sz w:val="18"/>
          </w:rPr>
          <w:t>www.akorda.kz/kz/addresses/addresses_of_pr</w:t>
        </w:r>
      </w:hyperlink>
      <w:r>
        <w:rPr>
          <w:spacing w:val="1"/>
          <w:sz w:val="18"/>
        </w:rPr>
        <w:t> </w:t>
      </w:r>
      <w:r>
        <w:rPr>
          <w:sz w:val="18"/>
        </w:rPr>
        <w:t>esident/memleket-basshysy-kasym-zhomart-tokaevtyn-kazakstan-halkyna-zholdauy-2020-zhylgy-1-kyrkuiek</w:t>
      </w:r>
    </w:p>
    <w:p>
      <w:pPr>
        <w:pStyle w:val="ListParagraph"/>
        <w:numPr>
          <w:ilvl w:val="0"/>
          <w:numId w:val="129"/>
        </w:numPr>
        <w:tabs>
          <w:tab w:pos="828" w:val="left" w:leader="none"/>
        </w:tabs>
        <w:spacing w:line="240" w:lineRule="auto" w:before="0" w:after="0"/>
        <w:ind w:left="250" w:right="751" w:firstLine="395"/>
        <w:jc w:val="both"/>
        <w:rPr>
          <w:sz w:val="18"/>
        </w:rPr>
      </w:pPr>
      <w:r>
        <w:rPr>
          <w:sz w:val="18"/>
        </w:rPr>
        <w:t>Қазақстан</w:t>
      </w:r>
      <w:r>
        <w:rPr>
          <w:spacing w:val="-7"/>
          <w:sz w:val="18"/>
        </w:rPr>
        <w:t> </w:t>
      </w:r>
      <w:r>
        <w:rPr>
          <w:sz w:val="18"/>
        </w:rPr>
        <w:t>Республикасы</w:t>
      </w:r>
      <w:r>
        <w:rPr>
          <w:spacing w:val="-7"/>
          <w:sz w:val="18"/>
        </w:rPr>
        <w:t> </w:t>
      </w:r>
      <w:r>
        <w:rPr>
          <w:sz w:val="18"/>
        </w:rPr>
        <w:t>Тұңғыш</w:t>
      </w:r>
      <w:r>
        <w:rPr>
          <w:spacing w:val="-6"/>
          <w:sz w:val="18"/>
        </w:rPr>
        <w:t> </w:t>
      </w:r>
      <w:r>
        <w:rPr>
          <w:sz w:val="18"/>
        </w:rPr>
        <w:t>Президенті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Елбасы</w:t>
      </w:r>
      <w:r>
        <w:rPr>
          <w:spacing w:val="-7"/>
          <w:sz w:val="18"/>
        </w:rPr>
        <w:t> </w:t>
      </w:r>
      <w:r>
        <w:rPr>
          <w:sz w:val="18"/>
        </w:rPr>
        <w:t>Нұрсұлтан</w:t>
      </w:r>
      <w:r>
        <w:rPr>
          <w:spacing w:val="-6"/>
          <w:sz w:val="18"/>
        </w:rPr>
        <w:t> </w:t>
      </w:r>
      <w:r>
        <w:rPr>
          <w:sz w:val="18"/>
        </w:rPr>
        <w:t>Назарбаевтың</w:t>
      </w:r>
      <w:r>
        <w:rPr>
          <w:spacing w:val="-7"/>
          <w:sz w:val="18"/>
        </w:rPr>
        <w:t> </w:t>
      </w:r>
      <w:r>
        <w:rPr>
          <w:sz w:val="18"/>
        </w:rPr>
        <w:t>ресми</w:t>
      </w:r>
      <w:r>
        <w:rPr>
          <w:spacing w:val="-6"/>
          <w:sz w:val="18"/>
        </w:rPr>
        <w:t> </w:t>
      </w:r>
      <w:r>
        <w:rPr>
          <w:sz w:val="18"/>
        </w:rPr>
        <w:t>сайты:</w:t>
      </w:r>
      <w:r>
        <w:rPr>
          <w:spacing w:val="-7"/>
          <w:sz w:val="18"/>
        </w:rPr>
        <w:t> </w:t>
      </w:r>
      <w:r>
        <w:rPr>
          <w:sz w:val="18"/>
        </w:rPr>
        <w:t>Нұрсұлтан</w:t>
      </w:r>
      <w:r>
        <w:rPr>
          <w:spacing w:val="-6"/>
          <w:sz w:val="18"/>
        </w:rPr>
        <w:t> </w:t>
      </w:r>
      <w:r>
        <w:rPr>
          <w:sz w:val="18"/>
        </w:rPr>
        <w:t>Назарбаев</w:t>
      </w:r>
      <w:r>
        <w:rPr>
          <w:spacing w:val="-43"/>
          <w:sz w:val="18"/>
        </w:rPr>
        <w:t> </w:t>
      </w:r>
      <w:r>
        <w:rPr>
          <w:sz w:val="18"/>
        </w:rPr>
        <w:t>Қытай</w:t>
      </w:r>
      <w:r>
        <w:rPr>
          <w:spacing w:val="-8"/>
          <w:sz w:val="18"/>
        </w:rPr>
        <w:t> </w:t>
      </w:r>
      <w:r>
        <w:rPr>
          <w:sz w:val="18"/>
        </w:rPr>
        <w:t>Халық</w:t>
      </w:r>
      <w:r>
        <w:rPr>
          <w:spacing w:val="-7"/>
          <w:sz w:val="18"/>
        </w:rPr>
        <w:t> </w:t>
      </w:r>
      <w:r>
        <w:rPr>
          <w:sz w:val="18"/>
        </w:rPr>
        <w:t>Республикасының</w:t>
      </w:r>
      <w:r>
        <w:rPr>
          <w:spacing w:val="-7"/>
          <w:sz w:val="18"/>
        </w:rPr>
        <w:t> </w:t>
      </w:r>
      <w:r>
        <w:rPr>
          <w:sz w:val="18"/>
        </w:rPr>
        <w:t>Сыртқы</w:t>
      </w:r>
      <w:r>
        <w:rPr>
          <w:spacing w:val="-7"/>
          <w:sz w:val="18"/>
        </w:rPr>
        <w:t> </w:t>
      </w:r>
      <w:r>
        <w:rPr>
          <w:sz w:val="18"/>
        </w:rPr>
        <w:t>істер</w:t>
      </w:r>
      <w:r>
        <w:rPr>
          <w:spacing w:val="-8"/>
          <w:sz w:val="18"/>
        </w:rPr>
        <w:t> </w:t>
      </w:r>
      <w:r>
        <w:rPr>
          <w:sz w:val="18"/>
        </w:rPr>
        <w:t>министрі</w:t>
      </w:r>
      <w:r>
        <w:rPr>
          <w:spacing w:val="-7"/>
          <w:sz w:val="18"/>
        </w:rPr>
        <w:t> </w:t>
      </w:r>
      <w:r>
        <w:rPr>
          <w:sz w:val="18"/>
        </w:rPr>
        <w:t>Ван</w:t>
      </w:r>
      <w:r>
        <w:rPr>
          <w:spacing w:val="-7"/>
          <w:sz w:val="18"/>
        </w:rPr>
        <w:t> </w:t>
      </w:r>
      <w:r>
        <w:rPr>
          <w:sz w:val="18"/>
        </w:rPr>
        <w:t>Имен</w:t>
      </w:r>
      <w:r>
        <w:rPr>
          <w:spacing w:val="-7"/>
          <w:sz w:val="18"/>
        </w:rPr>
        <w:t> </w:t>
      </w:r>
      <w:r>
        <w:rPr>
          <w:sz w:val="18"/>
        </w:rPr>
        <w:t>кездесті.</w:t>
      </w:r>
      <w:r>
        <w:rPr>
          <w:spacing w:val="-7"/>
          <w:sz w:val="18"/>
        </w:rPr>
        <w:t> </w:t>
      </w:r>
      <w:r>
        <w:rPr>
          <w:sz w:val="18"/>
        </w:rPr>
        <w:t>Интернет</w:t>
      </w:r>
      <w:r>
        <w:rPr>
          <w:spacing w:val="-8"/>
          <w:sz w:val="18"/>
        </w:rPr>
        <w:t> </w:t>
      </w:r>
      <w:r>
        <w:rPr>
          <w:sz w:val="18"/>
        </w:rPr>
        <w:t>ресурс: https://elbasy.kz/kk/news/2020-</w:t>
      </w:r>
      <w:r>
        <w:rPr>
          <w:spacing w:val="1"/>
          <w:sz w:val="18"/>
        </w:rPr>
        <w:t> </w:t>
      </w:r>
      <w:r>
        <w:rPr>
          <w:sz w:val="18"/>
        </w:rPr>
        <w:t>09/nursultan-nazarbaev-kytay-khalyk-respublikasyny</w:t>
      </w:r>
      <w:r>
        <w:rPr>
          <w:spacing w:val="-5"/>
          <w:sz w:val="18"/>
        </w:rPr>
        <w:t> </w:t>
      </w:r>
      <w:r>
        <w:rPr>
          <w:sz w:val="18"/>
        </w:rPr>
        <w:t>n-syrtky-ister-ministri-van-imen</w:t>
      </w:r>
    </w:p>
    <w:p>
      <w:pPr>
        <w:pStyle w:val="ListParagraph"/>
        <w:numPr>
          <w:ilvl w:val="0"/>
          <w:numId w:val="129"/>
        </w:numPr>
        <w:tabs>
          <w:tab w:pos="828" w:val="left" w:leader="none"/>
        </w:tabs>
        <w:spacing w:line="206" w:lineRule="exact" w:before="0" w:after="0"/>
        <w:ind w:left="827" w:right="0" w:hanging="182"/>
        <w:jc w:val="both"/>
        <w:rPr>
          <w:sz w:val="18"/>
        </w:rPr>
      </w:pPr>
      <w:r>
        <w:rPr>
          <w:sz w:val="18"/>
        </w:rPr>
        <w:t>Абай</w:t>
      </w:r>
      <w:r>
        <w:rPr>
          <w:spacing w:val="-8"/>
          <w:sz w:val="18"/>
        </w:rPr>
        <w:t> </w:t>
      </w:r>
      <w:r>
        <w:rPr>
          <w:sz w:val="18"/>
        </w:rPr>
        <w:t>ақпараттық</w:t>
      </w:r>
      <w:r>
        <w:rPr>
          <w:spacing w:val="-7"/>
          <w:sz w:val="18"/>
        </w:rPr>
        <w:t> </w:t>
      </w:r>
      <w:r>
        <w:rPr>
          <w:sz w:val="18"/>
        </w:rPr>
        <w:t>порталы:</w:t>
      </w:r>
      <w:r>
        <w:rPr>
          <w:spacing w:val="-7"/>
          <w:sz w:val="18"/>
        </w:rPr>
        <w:t> </w:t>
      </w:r>
      <w:r>
        <w:rPr>
          <w:sz w:val="18"/>
        </w:rPr>
        <w:t>Жапаровты</w:t>
      </w:r>
      <w:r>
        <w:rPr>
          <w:spacing w:val="-7"/>
          <w:sz w:val="18"/>
        </w:rPr>
        <w:t> </w:t>
      </w:r>
      <w:r>
        <w:rPr>
          <w:sz w:val="18"/>
        </w:rPr>
        <w:t>құттықтауға</w:t>
      </w:r>
      <w:r>
        <w:rPr>
          <w:spacing w:val="-7"/>
          <w:sz w:val="18"/>
        </w:rPr>
        <w:t> </w:t>
      </w:r>
      <w:r>
        <w:rPr>
          <w:sz w:val="18"/>
        </w:rPr>
        <w:t>экс-президенттің</w:t>
      </w:r>
      <w:r>
        <w:rPr>
          <w:spacing w:val="-7"/>
          <w:sz w:val="18"/>
        </w:rPr>
        <w:t> </w:t>
      </w:r>
      <w:r>
        <w:rPr>
          <w:sz w:val="18"/>
        </w:rPr>
        <w:t>өкілі</w:t>
      </w:r>
      <w:r>
        <w:rPr>
          <w:spacing w:val="-7"/>
          <w:sz w:val="18"/>
        </w:rPr>
        <w:t> </w:t>
      </w:r>
      <w:r>
        <w:rPr>
          <w:sz w:val="18"/>
        </w:rPr>
        <w:t>барды.</w:t>
      </w:r>
      <w:r>
        <w:rPr>
          <w:spacing w:val="-7"/>
          <w:sz w:val="18"/>
        </w:rPr>
        <w:t> </w:t>
      </w:r>
      <w:r>
        <w:rPr>
          <w:sz w:val="18"/>
        </w:rPr>
        <w:t>Интернет</w:t>
      </w:r>
      <w:r>
        <w:rPr>
          <w:spacing w:val="-7"/>
          <w:sz w:val="18"/>
        </w:rPr>
        <w:t> </w:t>
      </w:r>
      <w:r>
        <w:rPr>
          <w:sz w:val="18"/>
        </w:rPr>
        <w:t>ресурс: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https://abai.kz/post/127801</w:t>
      </w:r>
    </w:p>
    <w:p>
      <w:pPr>
        <w:pStyle w:val="ListParagraph"/>
        <w:numPr>
          <w:ilvl w:val="0"/>
          <w:numId w:val="129"/>
        </w:numPr>
        <w:tabs>
          <w:tab w:pos="828" w:val="left" w:leader="none"/>
        </w:tabs>
        <w:spacing w:line="240" w:lineRule="auto" w:before="0" w:after="0"/>
        <w:ind w:left="250" w:right="615" w:firstLine="395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8"/>
          <w:sz w:val="18"/>
        </w:rPr>
        <w:t> </w:t>
      </w:r>
      <w:r>
        <w:rPr>
          <w:sz w:val="18"/>
        </w:rPr>
        <w:t>Республикасы</w:t>
      </w:r>
      <w:r>
        <w:rPr>
          <w:spacing w:val="-8"/>
          <w:sz w:val="18"/>
        </w:rPr>
        <w:t> </w:t>
      </w:r>
      <w:r>
        <w:rPr>
          <w:sz w:val="18"/>
        </w:rPr>
        <w:t>Президентінің</w:t>
      </w:r>
      <w:r>
        <w:rPr>
          <w:spacing w:val="-7"/>
          <w:sz w:val="18"/>
        </w:rPr>
        <w:t> </w:t>
      </w:r>
      <w:r>
        <w:rPr>
          <w:sz w:val="18"/>
        </w:rPr>
        <w:t>ресми</w:t>
      </w:r>
      <w:r>
        <w:rPr>
          <w:spacing w:val="-8"/>
          <w:sz w:val="18"/>
        </w:rPr>
        <w:t> </w:t>
      </w:r>
      <w:r>
        <w:rPr>
          <w:sz w:val="18"/>
        </w:rPr>
        <w:t>сайты:</w:t>
      </w:r>
      <w:r>
        <w:rPr>
          <w:spacing w:val="-8"/>
          <w:sz w:val="18"/>
        </w:rPr>
        <w:t> </w:t>
      </w:r>
      <w:r>
        <w:rPr>
          <w:sz w:val="18"/>
        </w:rPr>
        <w:t>Қасым-Жомарт</w:t>
      </w:r>
      <w:r>
        <w:rPr>
          <w:spacing w:val="-7"/>
          <w:sz w:val="18"/>
        </w:rPr>
        <w:t> </w:t>
      </w:r>
      <w:r>
        <w:rPr>
          <w:sz w:val="18"/>
        </w:rPr>
        <w:t>Тоқаев</w:t>
      </w:r>
      <w:r>
        <w:rPr>
          <w:spacing w:val="-8"/>
          <w:sz w:val="18"/>
        </w:rPr>
        <w:t> </w:t>
      </w:r>
      <w:r>
        <w:rPr>
          <w:sz w:val="18"/>
        </w:rPr>
        <w:t>пен</w:t>
      </w:r>
      <w:r>
        <w:rPr>
          <w:spacing w:val="-7"/>
          <w:sz w:val="18"/>
        </w:rPr>
        <w:t> </w:t>
      </w:r>
      <w:r>
        <w:rPr>
          <w:sz w:val="18"/>
        </w:rPr>
        <w:t>Садыр</w:t>
      </w:r>
      <w:r>
        <w:rPr>
          <w:spacing w:val="-8"/>
          <w:sz w:val="18"/>
        </w:rPr>
        <w:t> </w:t>
      </w:r>
      <w:r>
        <w:rPr>
          <w:sz w:val="18"/>
        </w:rPr>
        <w:t>Жапаров</w:t>
      </w:r>
      <w:r>
        <w:rPr>
          <w:spacing w:val="-8"/>
          <w:sz w:val="18"/>
        </w:rPr>
        <w:t> </w:t>
      </w:r>
      <w:r>
        <w:rPr>
          <w:sz w:val="18"/>
        </w:rPr>
        <w:t>кеңейтілген</w:t>
      </w:r>
      <w:r>
        <w:rPr>
          <w:spacing w:val="-7"/>
          <w:sz w:val="18"/>
        </w:rPr>
        <w:t> </w:t>
      </w:r>
      <w:r>
        <w:rPr>
          <w:sz w:val="18"/>
        </w:rPr>
        <w:t>құрамда</w:t>
      </w:r>
      <w:r>
        <w:rPr>
          <w:spacing w:val="1"/>
          <w:sz w:val="18"/>
        </w:rPr>
        <w:t> </w:t>
      </w:r>
      <w:r>
        <w:rPr>
          <w:sz w:val="18"/>
        </w:rPr>
        <w:t>келіссөздер жүргізді. Интернет ресурс:</w:t>
      </w:r>
      <w:r>
        <w:rPr>
          <w:spacing w:val="1"/>
          <w:sz w:val="18"/>
        </w:rPr>
        <w:t> </w:t>
      </w:r>
      <w:r>
        <w:rPr>
          <w:sz w:val="18"/>
        </w:rPr>
        <w:t>https://</w:t>
      </w:r>
      <w:hyperlink r:id="rId296">
        <w:r>
          <w:rPr>
            <w:sz w:val="18"/>
          </w:rPr>
          <w:t>www.akorda.kz/kz/kasym-zhomart-tokaev-pen-sadyr-zhap</w:t>
        </w:r>
      </w:hyperlink>
      <w:r>
        <w:rPr>
          <w:spacing w:val="1"/>
          <w:sz w:val="18"/>
        </w:rPr>
        <w:t> </w:t>
      </w:r>
      <w:r>
        <w:rPr>
          <w:sz w:val="18"/>
        </w:rPr>
        <w:t>arov-keneytilgen-</w:t>
      </w:r>
      <w:r>
        <w:rPr>
          <w:spacing w:val="1"/>
          <w:sz w:val="18"/>
        </w:rPr>
        <w:t> </w:t>
      </w:r>
      <w:r>
        <w:rPr>
          <w:sz w:val="18"/>
        </w:rPr>
        <w:t>kuramda-kelissozder-zhurgizdi-92416</w:t>
      </w:r>
    </w:p>
    <w:p>
      <w:pPr>
        <w:pStyle w:val="ListParagraph"/>
        <w:numPr>
          <w:ilvl w:val="0"/>
          <w:numId w:val="129"/>
        </w:numPr>
        <w:tabs>
          <w:tab w:pos="828" w:val="left" w:leader="none"/>
        </w:tabs>
        <w:spacing w:line="240" w:lineRule="auto" w:before="0" w:after="0"/>
        <w:ind w:left="250" w:right="694" w:firstLine="395"/>
        <w:jc w:val="left"/>
        <w:rPr>
          <w:sz w:val="18"/>
        </w:rPr>
      </w:pPr>
      <w:r>
        <w:rPr>
          <w:sz w:val="18"/>
        </w:rPr>
        <w:t>Қазақстан Республикасы Премьер-Министрінің ресми ақпараттық ресурсы: Қазақстан Президенті Қырғыз</w:t>
      </w:r>
      <w:r>
        <w:rPr>
          <w:spacing w:val="1"/>
          <w:sz w:val="18"/>
        </w:rPr>
        <w:t> </w:t>
      </w:r>
      <w:r>
        <w:rPr>
          <w:sz w:val="18"/>
        </w:rPr>
        <w:t>Республикасының Сыртқы істер министрі Руслан Қазақбаевты қабылдады. Интернет ресурс: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https://primeminister.kz/kz/news/kazakstan-prezidenti-kyrgyz-respublikasynyn-syrtk</w:t>
      </w:r>
      <w:r>
        <w:rPr>
          <w:sz w:val="18"/>
        </w:rPr>
        <w:t> y-ister-ministri-ruslan-kazakbaevty-kabyldady-</w:t>
      </w:r>
      <w:r>
        <w:rPr>
          <w:spacing w:val="-42"/>
          <w:sz w:val="18"/>
        </w:rPr>
        <w:t> </w:t>
      </w:r>
      <w:r>
        <w:rPr>
          <w:sz w:val="18"/>
        </w:rPr>
        <w:t>3094436</w:t>
      </w:r>
    </w:p>
    <w:p>
      <w:pPr>
        <w:pStyle w:val="ListParagraph"/>
        <w:numPr>
          <w:ilvl w:val="0"/>
          <w:numId w:val="129"/>
        </w:numPr>
        <w:tabs>
          <w:tab w:pos="919" w:val="left" w:leader="none"/>
        </w:tabs>
        <w:spacing w:line="240" w:lineRule="auto" w:before="0" w:after="0"/>
        <w:ind w:left="250" w:right="743" w:firstLine="395"/>
        <w:jc w:val="left"/>
        <w:rPr>
          <w:sz w:val="18"/>
        </w:rPr>
      </w:pPr>
      <w:r>
        <w:rPr>
          <w:sz w:val="18"/>
        </w:rPr>
        <w:t>Қаратаев</w:t>
      </w:r>
      <w:r>
        <w:rPr>
          <w:spacing w:val="-6"/>
          <w:sz w:val="18"/>
        </w:rPr>
        <w:t> </w:t>
      </w:r>
      <w:r>
        <w:rPr>
          <w:sz w:val="18"/>
        </w:rPr>
        <w:t>М.Қ.</w:t>
      </w:r>
      <w:r>
        <w:rPr>
          <w:spacing w:val="-4"/>
          <w:sz w:val="18"/>
        </w:rPr>
        <w:t> </w:t>
      </w:r>
      <w:r>
        <w:rPr>
          <w:sz w:val="18"/>
        </w:rPr>
        <w:t>Қазақ</w:t>
      </w:r>
      <w:r>
        <w:rPr>
          <w:spacing w:val="-6"/>
          <w:sz w:val="18"/>
        </w:rPr>
        <w:t> </w:t>
      </w:r>
      <w:r>
        <w:rPr>
          <w:sz w:val="18"/>
        </w:rPr>
        <w:t>Совет</w:t>
      </w:r>
      <w:r>
        <w:rPr>
          <w:spacing w:val="-5"/>
          <w:sz w:val="18"/>
        </w:rPr>
        <w:t> </w:t>
      </w:r>
      <w:r>
        <w:rPr>
          <w:sz w:val="18"/>
        </w:rPr>
        <w:t>Энциклопедиясы.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Алматы:</w:t>
      </w:r>
      <w:r>
        <w:rPr>
          <w:spacing w:val="-5"/>
          <w:sz w:val="18"/>
        </w:rPr>
        <w:t> </w:t>
      </w:r>
      <w:r>
        <w:rPr>
          <w:sz w:val="18"/>
        </w:rPr>
        <w:t>Қазақ</w:t>
      </w:r>
      <w:r>
        <w:rPr>
          <w:spacing w:val="-6"/>
          <w:sz w:val="18"/>
        </w:rPr>
        <w:t> </w:t>
      </w:r>
      <w:r>
        <w:rPr>
          <w:sz w:val="18"/>
        </w:rPr>
        <w:t>Совет</w:t>
      </w:r>
      <w:r>
        <w:rPr>
          <w:spacing w:val="-5"/>
          <w:sz w:val="18"/>
        </w:rPr>
        <w:t> </w:t>
      </w:r>
      <w:r>
        <w:rPr>
          <w:sz w:val="18"/>
        </w:rPr>
        <w:t>Энциклопедиясының</w:t>
      </w:r>
      <w:r>
        <w:rPr>
          <w:spacing w:val="-6"/>
          <w:sz w:val="18"/>
        </w:rPr>
        <w:t> </w:t>
      </w:r>
      <w:r>
        <w:rPr>
          <w:sz w:val="18"/>
        </w:rPr>
        <w:t>Бас</w:t>
      </w:r>
      <w:r>
        <w:rPr>
          <w:spacing w:val="-5"/>
          <w:sz w:val="18"/>
        </w:rPr>
        <w:t> </w:t>
      </w:r>
      <w:r>
        <w:rPr>
          <w:sz w:val="18"/>
        </w:rPr>
        <w:t>редакциясы, 1975.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1"/>
          <w:sz w:val="18"/>
        </w:rPr>
        <w:t> </w:t>
      </w:r>
      <w:r>
        <w:rPr>
          <w:sz w:val="18"/>
        </w:rPr>
        <w:t>648</w:t>
      </w:r>
      <w:r>
        <w:rPr>
          <w:spacing w:val="-2"/>
          <w:sz w:val="18"/>
        </w:rPr>
        <w:t> </w:t>
      </w:r>
      <w:r>
        <w:rPr>
          <w:sz w:val="18"/>
        </w:rPr>
        <w:t>б.</w:t>
      </w:r>
    </w:p>
    <w:p>
      <w:pPr>
        <w:pStyle w:val="ListParagraph"/>
        <w:numPr>
          <w:ilvl w:val="0"/>
          <w:numId w:val="129"/>
        </w:numPr>
        <w:tabs>
          <w:tab w:pos="920" w:val="left" w:leader="none"/>
        </w:tabs>
        <w:spacing w:line="207" w:lineRule="exact" w:before="0" w:after="0"/>
        <w:ind w:left="919" w:right="0" w:hanging="274"/>
        <w:jc w:val="left"/>
        <w:rPr>
          <w:sz w:val="18"/>
        </w:rPr>
      </w:pPr>
      <w:r>
        <w:rPr>
          <w:sz w:val="18"/>
        </w:rPr>
        <w:t>H.J.</w:t>
      </w:r>
      <w:r>
        <w:rPr>
          <w:spacing w:val="-3"/>
          <w:sz w:val="18"/>
        </w:rPr>
        <w:t> </w:t>
      </w:r>
      <w:r>
        <w:rPr>
          <w:sz w:val="18"/>
        </w:rPr>
        <w:t>Mackinder.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Geographical</w:t>
      </w:r>
      <w:r>
        <w:rPr>
          <w:spacing w:val="-4"/>
          <w:sz w:val="18"/>
        </w:rPr>
        <w:t> </w:t>
      </w:r>
      <w:r>
        <w:rPr>
          <w:sz w:val="18"/>
        </w:rPr>
        <w:t>Pivot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History</w:t>
      </w:r>
      <w:r>
        <w:rPr>
          <w:spacing w:val="-6"/>
          <w:sz w:val="18"/>
        </w:rPr>
        <w:t> </w:t>
      </w:r>
      <w:r>
        <w:rPr>
          <w:sz w:val="18"/>
        </w:rPr>
        <w:t>//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Geographical</w:t>
      </w:r>
      <w:r>
        <w:rPr>
          <w:spacing w:val="-3"/>
          <w:sz w:val="18"/>
        </w:rPr>
        <w:t> </w:t>
      </w:r>
      <w:r>
        <w:rPr>
          <w:sz w:val="18"/>
        </w:rPr>
        <w:t>Journal</w:t>
      </w:r>
      <w:r>
        <w:rPr>
          <w:spacing w:val="-3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sz w:val="18"/>
        </w:rPr>
        <w:t>4</w:t>
      </w:r>
      <w:r>
        <w:rPr>
          <w:spacing w:val="-1"/>
          <w:sz w:val="18"/>
        </w:rPr>
        <w:t> </w:t>
      </w:r>
      <w:r>
        <w:rPr>
          <w:sz w:val="18"/>
        </w:rPr>
        <w:t>(23),</w:t>
      </w:r>
      <w:r>
        <w:rPr>
          <w:spacing w:val="-5"/>
          <w:sz w:val="18"/>
        </w:rPr>
        <w:t> </w:t>
      </w:r>
      <w:r>
        <w:rPr>
          <w:sz w:val="18"/>
        </w:rPr>
        <w:t>London:</w:t>
      </w:r>
      <w:r>
        <w:rPr>
          <w:spacing w:val="-4"/>
          <w:sz w:val="18"/>
        </w:rPr>
        <w:t> </w:t>
      </w:r>
      <w:r>
        <w:rPr>
          <w:sz w:val="18"/>
        </w:rPr>
        <w:t>1904.</w:t>
      </w:r>
      <w:r>
        <w:rPr>
          <w:spacing w:val="-4"/>
          <w:sz w:val="18"/>
        </w:rPr>
        <w:t> </w:t>
      </w:r>
      <w:r>
        <w:rPr>
          <w:sz w:val="18"/>
        </w:rPr>
        <w:t>P.</w:t>
      </w:r>
      <w:r>
        <w:rPr>
          <w:spacing w:val="-4"/>
          <w:sz w:val="18"/>
        </w:rPr>
        <w:t> </w:t>
      </w:r>
      <w:r>
        <w:rPr>
          <w:sz w:val="18"/>
        </w:rPr>
        <w:t>421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437.</w:t>
      </w:r>
    </w:p>
    <w:p>
      <w:pPr>
        <w:pStyle w:val="ListParagraph"/>
        <w:numPr>
          <w:ilvl w:val="0"/>
          <w:numId w:val="129"/>
        </w:numPr>
        <w:tabs>
          <w:tab w:pos="946" w:val="left" w:leader="none"/>
        </w:tabs>
        <w:spacing w:line="240" w:lineRule="auto" w:before="0" w:after="0"/>
        <w:ind w:left="250" w:right="722" w:firstLine="395"/>
        <w:jc w:val="left"/>
        <w:rPr>
          <w:sz w:val="18"/>
        </w:rPr>
      </w:pPr>
      <w:r>
        <w:rPr>
          <w:sz w:val="18"/>
        </w:rPr>
        <w:t>Evgeny</w:t>
      </w:r>
      <w:r>
        <w:rPr>
          <w:spacing w:val="20"/>
          <w:sz w:val="18"/>
        </w:rPr>
        <w:t> </w:t>
      </w:r>
      <w:r>
        <w:rPr>
          <w:sz w:val="18"/>
        </w:rPr>
        <w:t>Sergeev.</w:t>
      </w:r>
      <w:r>
        <w:rPr>
          <w:spacing w:val="26"/>
          <w:sz w:val="18"/>
        </w:rPr>
        <w:t> </w:t>
      </w:r>
      <w:r>
        <w:rPr>
          <w:sz w:val="18"/>
        </w:rPr>
        <w:t>The</w:t>
      </w:r>
      <w:r>
        <w:rPr>
          <w:spacing w:val="26"/>
          <w:sz w:val="18"/>
        </w:rPr>
        <w:t> </w:t>
      </w:r>
      <w:r>
        <w:rPr>
          <w:sz w:val="18"/>
        </w:rPr>
        <w:t>Great</w:t>
      </w:r>
      <w:r>
        <w:rPr>
          <w:spacing w:val="26"/>
          <w:sz w:val="18"/>
        </w:rPr>
        <w:t> </w:t>
      </w:r>
      <w:r>
        <w:rPr>
          <w:sz w:val="18"/>
        </w:rPr>
        <w:t>Game,</w:t>
      </w:r>
      <w:r>
        <w:rPr>
          <w:spacing w:val="24"/>
          <w:sz w:val="18"/>
        </w:rPr>
        <w:t> </w:t>
      </w:r>
      <w:r>
        <w:rPr>
          <w:sz w:val="18"/>
        </w:rPr>
        <w:t>1856-1907:</w:t>
      </w:r>
      <w:r>
        <w:rPr>
          <w:spacing w:val="24"/>
          <w:sz w:val="18"/>
        </w:rPr>
        <w:t> </w:t>
      </w:r>
      <w:r>
        <w:rPr>
          <w:sz w:val="18"/>
        </w:rPr>
        <w:t>Russo-British</w:t>
      </w:r>
      <w:r>
        <w:rPr>
          <w:spacing w:val="23"/>
          <w:sz w:val="18"/>
        </w:rPr>
        <w:t> </w:t>
      </w:r>
      <w:r>
        <w:rPr>
          <w:sz w:val="18"/>
        </w:rPr>
        <w:t>Relations</w:t>
      </w:r>
      <w:r>
        <w:rPr>
          <w:spacing w:val="21"/>
          <w:sz w:val="18"/>
        </w:rPr>
        <w:t> </w:t>
      </w:r>
      <w:r>
        <w:rPr>
          <w:sz w:val="18"/>
        </w:rPr>
        <w:t>in</w:t>
      </w:r>
      <w:r>
        <w:rPr>
          <w:spacing w:val="26"/>
          <w:sz w:val="18"/>
        </w:rPr>
        <w:t> </w:t>
      </w:r>
      <w:r>
        <w:rPr>
          <w:sz w:val="18"/>
        </w:rPr>
        <w:t>Central</w:t>
      </w:r>
      <w:r>
        <w:rPr>
          <w:spacing w:val="23"/>
          <w:sz w:val="18"/>
        </w:rPr>
        <w:t> </w:t>
      </w:r>
      <w:r>
        <w:rPr>
          <w:sz w:val="18"/>
        </w:rPr>
        <w:t>and</w:t>
      </w:r>
      <w:r>
        <w:rPr>
          <w:spacing w:val="25"/>
          <w:sz w:val="18"/>
        </w:rPr>
        <w:t> </w:t>
      </w:r>
      <w:r>
        <w:rPr>
          <w:sz w:val="18"/>
        </w:rPr>
        <w:t>East</w:t>
      </w:r>
      <w:r>
        <w:rPr>
          <w:spacing w:val="22"/>
          <w:sz w:val="18"/>
        </w:rPr>
        <w:t> </w:t>
      </w:r>
      <w:r>
        <w:rPr>
          <w:sz w:val="18"/>
        </w:rPr>
        <w:t>Asia.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24"/>
          <w:sz w:val="18"/>
        </w:rPr>
        <w:t> </w:t>
      </w:r>
      <w:r>
        <w:rPr>
          <w:sz w:val="18"/>
        </w:rPr>
        <w:t>Washingtong,</w:t>
      </w:r>
      <w:r>
        <w:rPr>
          <w:spacing w:val="25"/>
          <w:sz w:val="18"/>
        </w:rPr>
        <w:t> </w:t>
      </w:r>
      <w:r>
        <w:rPr>
          <w:sz w:val="18"/>
        </w:rPr>
        <w:t>DC:</w:t>
      </w:r>
      <w:r>
        <w:rPr>
          <w:spacing w:val="1"/>
          <w:sz w:val="18"/>
        </w:rPr>
        <w:t> </w:t>
      </w:r>
      <w:r>
        <w:rPr>
          <w:sz w:val="18"/>
        </w:rPr>
        <w:t>Woodrow</w:t>
      </w:r>
      <w:r>
        <w:rPr>
          <w:spacing w:val="-11"/>
          <w:sz w:val="18"/>
        </w:rPr>
        <w:t> </w:t>
      </w:r>
      <w:r>
        <w:rPr>
          <w:sz w:val="18"/>
        </w:rPr>
        <w:t>Wilson</w:t>
      </w:r>
      <w:r>
        <w:rPr>
          <w:spacing w:val="-9"/>
          <w:sz w:val="18"/>
        </w:rPr>
        <w:t> </w:t>
      </w:r>
      <w:r>
        <w:rPr>
          <w:sz w:val="18"/>
        </w:rPr>
        <w:t>Center</w:t>
      </w:r>
      <w:r>
        <w:rPr>
          <w:spacing w:val="-10"/>
          <w:sz w:val="18"/>
        </w:rPr>
        <w:t> </w:t>
      </w:r>
      <w:r>
        <w:rPr>
          <w:sz w:val="18"/>
        </w:rPr>
        <w:t>Press,</w:t>
      </w:r>
      <w:r>
        <w:rPr>
          <w:spacing w:val="-9"/>
          <w:sz w:val="18"/>
        </w:rPr>
        <w:t> </w:t>
      </w:r>
      <w:r>
        <w:rPr>
          <w:sz w:val="18"/>
        </w:rPr>
        <w:t>2013.</w:t>
      </w:r>
      <w:r>
        <w:rPr>
          <w:spacing w:val="-10"/>
          <w:sz w:val="18"/>
        </w:rPr>
        <w:t> </w:t>
      </w:r>
      <w:r>
        <w:rPr>
          <w:sz w:val="18"/>
        </w:rPr>
        <w:t>P.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552.</w:t>
      </w:r>
    </w:p>
    <w:p>
      <w:pPr>
        <w:pStyle w:val="ListParagraph"/>
        <w:numPr>
          <w:ilvl w:val="0"/>
          <w:numId w:val="129"/>
        </w:numPr>
        <w:tabs>
          <w:tab w:pos="901" w:val="left" w:leader="none"/>
        </w:tabs>
        <w:spacing w:line="207" w:lineRule="exact" w:before="0" w:after="0"/>
        <w:ind w:left="900" w:right="0" w:hanging="255"/>
        <w:jc w:val="left"/>
        <w:rPr>
          <w:sz w:val="18"/>
        </w:rPr>
      </w:pPr>
      <w:r>
        <w:rPr>
          <w:spacing w:val="-4"/>
          <w:sz w:val="18"/>
        </w:rPr>
        <w:t>Zhu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Ruixue.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Research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on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Regional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Economic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Trade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Cooperation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between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China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Central Asian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Countries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under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the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pacing w:val="-4"/>
          <w:sz w:val="18"/>
        </w:rPr>
        <w:t>Background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“Silk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Road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Economic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Belt.”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Beijing: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China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Economic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Publishing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House,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2017.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P.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225.</w:t>
      </w:r>
    </w:p>
    <w:p>
      <w:pPr>
        <w:pStyle w:val="ListParagraph"/>
        <w:numPr>
          <w:ilvl w:val="0"/>
          <w:numId w:val="129"/>
        </w:numPr>
        <w:tabs>
          <w:tab w:pos="904" w:val="left" w:leader="none"/>
        </w:tabs>
        <w:spacing w:line="240" w:lineRule="auto" w:before="0" w:after="0"/>
        <w:ind w:left="250" w:right="676" w:firstLine="395"/>
        <w:jc w:val="left"/>
        <w:rPr>
          <w:sz w:val="18"/>
        </w:rPr>
      </w:pPr>
      <w:r>
        <w:rPr>
          <w:spacing w:val="-4"/>
          <w:sz w:val="18"/>
        </w:rPr>
        <w:t>Giovanni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Arrighi. The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Three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Hegemonies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Historical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Capitalism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//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Review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(Fernand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Braudel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Center)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№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3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(13),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New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York: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1990.</w:t>
      </w:r>
      <w:r>
        <w:rPr>
          <w:spacing w:val="-2"/>
          <w:sz w:val="18"/>
        </w:rPr>
        <w:t> </w:t>
      </w:r>
      <w:r>
        <w:rPr>
          <w:sz w:val="18"/>
        </w:rPr>
        <w:t>P.</w:t>
      </w:r>
      <w:r>
        <w:rPr>
          <w:spacing w:val="-10"/>
          <w:sz w:val="18"/>
        </w:rPr>
        <w:t> </w:t>
      </w:r>
      <w:r>
        <w:rPr>
          <w:sz w:val="18"/>
        </w:rPr>
        <w:t>365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408.</w:t>
      </w:r>
    </w:p>
    <w:p>
      <w:pPr>
        <w:pStyle w:val="ListParagraph"/>
        <w:numPr>
          <w:ilvl w:val="0"/>
          <w:numId w:val="129"/>
        </w:numPr>
        <w:tabs>
          <w:tab w:pos="901" w:val="left" w:leader="none"/>
        </w:tabs>
        <w:spacing w:line="205" w:lineRule="exact" w:before="0" w:after="0"/>
        <w:ind w:left="900" w:right="0" w:hanging="255"/>
        <w:jc w:val="left"/>
        <w:rPr>
          <w:sz w:val="18"/>
        </w:rPr>
      </w:pPr>
      <w:r>
        <w:rPr>
          <w:spacing w:val="-4"/>
          <w:sz w:val="18"/>
        </w:rPr>
        <w:t>Giovanni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Arrighi.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Long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Twentieth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Century. –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New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York: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Verso,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1994.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P.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400.</w:t>
      </w:r>
    </w:p>
    <w:p>
      <w:pPr>
        <w:pStyle w:val="ListParagraph"/>
        <w:numPr>
          <w:ilvl w:val="0"/>
          <w:numId w:val="129"/>
        </w:numPr>
        <w:tabs>
          <w:tab w:pos="866" w:val="left" w:leader="none"/>
        </w:tabs>
        <w:spacing w:line="240" w:lineRule="auto" w:before="0" w:after="0"/>
        <w:ind w:left="250" w:right="890" w:firstLine="395"/>
        <w:jc w:val="left"/>
        <w:rPr>
          <w:sz w:val="18"/>
        </w:rPr>
      </w:pPr>
      <w:r>
        <w:rPr>
          <w:spacing w:val="-4"/>
          <w:sz w:val="18"/>
        </w:rPr>
        <w:t>Еркін Н. Орталық азия мемлекеттерінің трансформациялау моделі мен қазіргі </w:t>
      </w:r>
      <w:r>
        <w:rPr>
          <w:spacing w:val="-3"/>
          <w:sz w:val="18"/>
        </w:rPr>
        <w:t>даму деңгейі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// IV Халықаралық Фараби</w:t>
      </w:r>
      <w:r>
        <w:rPr>
          <w:spacing w:val="-42"/>
          <w:sz w:val="18"/>
        </w:rPr>
        <w:t> </w:t>
      </w:r>
      <w:r>
        <w:rPr>
          <w:spacing w:val="-5"/>
          <w:sz w:val="18"/>
        </w:rPr>
        <w:t>оқулары: </w:t>
      </w:r>
      <w:r>
        <w:rPr>
          <w:spacing w:val="-4"/>
          <w:sz w:val="18"/>
        </w:rPr>
        <w:t>Студенттер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мен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жас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ғалымдардың</w:t>
      </w:r>
      <w:r>
        <w:rPr>
          <w:spacing w:val="8"/>
          <w:sz w:val="18"/>
        </w:rPr>
        <w:t> </w:t>
      </w:r>
      <w:r>
        <w:rPr>
          <w:spacing w:val="-4"/>
          <w:sz w:val="18"/>
        </w:rPr>
        <w:t>«Фараби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әлемі»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атты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халықаралық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ғылыми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конференциясының</w:t>
      </w:r>
      <w:r>
        <w:rPr>
          <w:sz w:val="18"/>
        </w:rPr>
        <w:t> </w:t>
      </w:r>
      <w:r>
        <w:rPr>
          <w:spacing w:val="-4"/>
          <w:sz w:val="18"/>
        </w:rPr>
        <w:t>материалдары,</w:t>
      </w:r>
      <w:r>
        <w:rPr>
          <w:spacing w:val="-3"/>
          <w:sz w:val="18"/>
        </w:rPr>
        <w:t> </w:t>
      </w:r>
      <w:r>
        <w:rPr>
          <w:sz w:val="18"/>
        </w:rPr>
        <w:t>Алматы:</w:t>
      </w:r>
      <w:r>
        <w:rPr>
          <w:spacing w:val="-10"/>
          <w:sz w:val="18"/>
        </w:rPr>
        <w:t> </w:t>
      </w:r>
      <w:r>
        <w:rPr>
          <w:sz w:val="18"/>
        </w:rPr>
        <w:t>2017.</w:t>
      </w:r>
      <w:r>
        <w:rPr>
          <w:spacing w:val="-5"/>
          <w:sz w:val="18"/>
        </w:rPr>
        <w:t> </w:t>
      </w:r>
      <w:r>
        <w:rPr>
          <w:sz w:val="18"/>
        </w:rPr>
        <w:t>Б.</w:t>
      </w:r>
      <w:r>
        <w:rPr>
          <w:spacing w:val="-9"/>
          <w:sz w:val="18"/>
        </w:rPr>
        <w:t> </w:t>
      </w:r>
      <w:r>
        <w:rPr>
          <w:sz w:val="18"/>
        </w:rPr>
        <w:t>130-133.</w:t>
      </w:r>
    </w:p>
    <w:p>
      <w:pPr>
        <w:pStyle w:val="ListParagraph"/>
        <w:numPr>
          <w:ilvl w:val="0"/>
          <w:numId w:val="129"/>
        </w:numPr>
        <w:tabs>
          <w:tab w:pos="1119" w:val="left" w:leader="none"/>
        </w:tabs>
        <w:spacing w:line="242" w:lineRule="auto" w:before="0" w:after="0"/>
        <w:ind w:left="250" w:right="686" w:firstLine="395"/>
        <w:jc w:val="both"/>
        <w:rPr>
          <w:sz w:val="18"/>
        </w:rPr>
      </w:pP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World</w:t>
      </w:r>
      <w:r>
        <w:rPr>
          <w:spacing w:val="1"/>
          <w:sz w:val="18"/>
        </w:rPr>
        <w:t> </w:t>
      </w:r>
      <w:r>
        <w:rPr>
          <w:sz w:val="18"/>
        </w:rPr>
        <w:t>Bank:</w:t>
      </w:r>
      <w:r>
        <w:rPr>
          <w:spacing w:val="1"/>
          <w:sz w:val="18"/>
        </w:rPr>
        <w:t> </w:t>
      </w:r>
      <w:r>
        <w:rPr>
          <w:sz w:val="18"/>
        </w:rPr>
        <w:t>Understanding</w:t>
      </w:r>
      <w:r>
        <w:rPr>
          <w:spacing w:val="1"/>
          <w:sz w:val="18"/>
        </w:rPr>
        <w:t> </w:t>
      </w:r>
      <w:r>
        <w:rPr>
          <w:sz w:val="18"/>
        </w:rPr>
        <w:t>Poverty:</w:t>
      </w:r>
      <w:r>
        <w:rPr>
          <w:spacing w:val="1"/>
          <w:sz w:val="18"/>
        </w:rPr>
        <w:t> </w:t>
      </w:r>
      <w:r>
        <w:rPr>
          <w:sz w:val="18"/>
        </w:rPr>
        <w:t>Data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Research:</w:t>
      </w:r>
      <w:r>
        <w:rPr>
          <w:spacing w:val="1"/>
          <w:sz w:val="18"/>
        </w:rPr>
        <w:t> </w:t>
      </w:r>
      <w:r>
        <w:rPr>
          <w:sz w:val="18"/>
        </w:rPr>
        <w:t>By</w:t>
      </w:r>
      <w:r>
        <w:rPr>
          <w:spacing w:val="1"/>
          <w:sz w:val="18"/>
        </w:rPr>
        <w:t> </w:t>
      </w:r>
      <w:r>
        <w:rPr>
          <w:sz w:val="18"/>
        </w:rPr>
        <w:t>Country.</w:t>
      </w:r>
      <w:r>
        <w:rPr>
          <w:spacing w:val="1"/>
          <w:sz w:val="18"/>
        </w:rPr>
        <w:t> </w:t>
      </w:r>
      <w:r>
        <w:rPr>
          <w:sz w:val="18"/>
        </w:rPr>
        <w:t>Internet</w:t>
      </w:r>
      <w:r>
        <w:rPr>
          <w:spacing w:val="1"/>
          <w:sz w:val="18"/>
        </w:rPr>
        <w:t> </w:t>
      </w:r>
      <w:r>
        <w:rPr>
          <w:sz w:val="18"/>
        </w:rPr>
        <w:t>resource:</w:t>
      </w:r>
      <w:r>
        <w:rPr>
          <w:spacing w:val="1"/>
          <w:sz w:val="18"/>
        </w:rPr>
        <w:t> </w:t>
      </w:r>
      <w:hyperlink r:id="rId297">
        <w:r>
          <w:rPr>
            <w:sz w:val="18"/>
          </w:rPr>
          <w:t>http://data.worldbank.org/?locations=KZ-KG-UZ-TJ-TM</w:t>
        </w:r>
      </w:hyperlink>
    </w:p>
    <w:p>
      <w:pPr>
        <w:pStyle w:val="ListParagraph"/>
        <w:numPr>
          <w:ilvl w:val="0"/>
          <w:numId w:val="129"/>
        </w:numPr>
        <w:tabs>
          <w:tab w:pos="930" w:val="left" w:leader="none"/>
        </w:tabs>
        <w:spacing w:line="240" w:lineRule="auto" w:before="0" w:after="0"/>
        <w:ind w:left="250" w:right="678" w:firstLine="395"/>
        <w:jc w:val="both"/>
        <w:rPr>
          <w:sz w:val="18"/>
        </w:rPr>
      </w:pPr>
      <w:r>
        <w:rPr>
          <w:spacing w:val="-1"/>
          <w:sz w:val="18"/>
        </w:rPr>
        <w:t>United Nations Conference on Trade and Development: </w:t>
      </w:r>
      <w:r>
        <w:rPr>
          <w:sz w:val="18"/>
        </w:rPr>
        <w:t>Data Center: International trade in goods and services: Trade trands:</w:t>
      </w:r>
      <w:r>
        <w:rPr>
          <w:spacing w:val="-42"/>
          <w:sz w:val="18"/>
        </w:rPr>
        <w:t> </w:t>
      </w:r>
      <w:r>
        <w:rPr>
          <w:sz w:val="18"/>
        </w:rPr>
        <w:t>Merchandise:</w:t>
      </w:r>
      <w:r>
        <w:rPr>
          <w:spacing w:val="1"/>
          <w:sz w:val="18"/>
        </w:rPr>
        <w:t> </w:t>
      </w:r>
      <w:r>
        <w:rPr>
          <w:sz w:val="18"/>
        </w:rPr>
        <w:t>Total</w:t>
      </w:r>
      <w:r>
        <w:rPr>
          <w:spacing w:val="1"/>
          <w:sz w:val="18"/>
        </w:rPr>
        <w:t> </w:t>
      </w:r>
      <w:r>
        <w:rPr>
          <w:sz w:val="18"/>
        </w:rPr>
        <w:t>trade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share,</w:t>
      </w:r>
      <w:r>
        <w:rPr>
          <w:spacing w:val="1"/>
          <w:sz w:val="18"/>
        </w:rPr>
        <w:t> </w:t>
      </w:r>
      <w:r>
        <w:rPr>
          <w:sz w:val="18"/>
        </w:rPr>
        <w:t>annual,</w:t>
      </w:r>
      <w:r>
        <w:rPr>
          <w:spacing w:val="1"/>
          <w:sz w:val="18"/>
        </w:rPr>
        <w:t> </w:t>
      </w:r>
      <w:r>
        <w:rPr>
          <w:sz w:val="18"/>
        </w:rPr>
        <w:t>1948-2019.</w:t>
      </w:r>
      <w:r>
        <w:rPr>
          <w:spacing w:val="1"/>
          <w:sz w:val="18"/>
        </w:rPr>
        <w:t> </w:t>
      </w:r>
      <w:r>
        <w:rPr>
          <w:sz w:val="18"/>
        </w:rPr>
        <w:t>Internet</w:t>
      </w:r>
      <w:r>
        <w:rPr>
          <w:spacing w:val="1"/>
          <w:sz w:val="18"/>
        </w:rPr>
        <w:t> </w:t>
      </w:r>
      <w:r>
        <w:rPr>
          <w:sz w:val="18"/>
        </w:rPr>
        <w:t>resource:</w:t>
      </w:r>
      <w:r>
        <w:rPr>
          <w:color w:val="0000FF"/>
          <w:spacing w:val="1"/>
          <w:sz w:val="18"/>
        </w:rPr>
        <w:t> </w:t>
      </w:r>
      <w:hyperlink r:id="rId298">
        <w:r>
          <w:rPr>
            <w:color w:val="0000FF"/>
            <w:sz w:val="18"/>
            <w:u w:val="single" w:color="0000FF"/>
          </w:rPr>
          <w:t>http://unctadstat.unctad.org/wd</w:t>
        </w:r>
        <w:r>
          <w:rPr>
            <w:sz w:val="18"/>
          </w:rPr>
          <w:t>s/</w:t>
        </w:r>
      </w:hyperlink>
      <w:r>
        <w:rPr>
          <w:spacing w:val="1"/>
          <w:sz w:val="18"/>
        </w:rPr>
        <w:t> </w:t>
      </w:r>
      <w:r>
        <w:rPr>
          <w:sz w:val="18"/>
        </w:rPr>
        <w:t>TableViewer/tableView.aspx?ReportId=101</w:t>
      </w:r>
    </w:p>
    <w:p>
      <w:pPr>
        <w:pStyle w:val="ListParagraph"/>
        <w:numPr>
          <w:ilvl w:val="0"/>
          <w:numId w:val="129"/>
        </w:numPr>
        <w:tabs>
          <w:tab w:pos="901" w:val="left" w:leader="none"/>
        </w:tabs>
        <w:spacing w:line="206" w:lineRule="exact" w:before="0" w:after="0"/>
        <w:ind w:left="900" w:right="0" w:hanging="255"/>
        <w:jc w:val="both"/>
        <w:rPr>
          <w:sz w:val="18"/>
        </w:rPr>
      </w:pPr>
      <w:r>
        <w:rPr>
          <w:spacing w:val="-4"/>
          <w:sz w:val="18"/>
        </w:rPr>
        <w:t>Wang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Weiran.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The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study</w:t>
      </w:r>
      <w:r>
        <w:rPr>
          <w:spacing w:val="-13"/>
          <w:sz w:val="18"/>
        </w:rPr>
        <w:t> </w:t>
      </w:r>
      <w:r>
        <w:rPr>
          <w:spacing w:val="-4"/>
          <w:sz w:val="18"/>
        </w:rPr>
        <w:t>on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regional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economic</w:t>
      </w:r>
      <w:r>
        <w:rPr>
          <w:spacing w:val="-10"/>
          <w:sz w:val="18"/>
        </w:rPr>
        <w:t> </w:t>
      </w:r>
      <w:r>
        <w:rPr>
          <w:spacing w:val="-4"/>
          <w:sz w:val="18"/>
        </w:rPr>
        <w:t>integration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in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Central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Asia.</w:t>
      </w:r>
      <w:r>
        <w:rPr>
          <w:spacing w:val="-8"/>
          <w:sz w:val="18"/>
        </w:rPr>
        <w:t> </w:t>
      </w:r>
      <w:r>
        <w:rPr>
          <w:spacing w:val="-4"/>
          <w:sz w:val="18"/>
        </w:rPr>
        <w:t>Intellectual</w:t>
      </w:r>
      <w:r>
        <w:rPr>
          <w:spacing w:val="-9"/>
          <w:sz w:val="18"/>
        </w:rPr>
        <w:t> </w:t>
      </w:r>
      <w:r>
        <w:rPr>
          <w:spacing w:val="-4"/>
          <w:sz w:val="18"/>
        </w:rPr>
        <w:t>property</w:t>
      </w:r>
      <w:r>
        <w:rPr>
          <w:spacing w:val="-11"/>
          <w:sz w:val="18"/>
        </w:rPr>
        <w:t> </w:t>
      </w:r>
      <w:r>
        <w:rPr>
          <w:spacing w:val="-3"/>
          <w:sz w:val="18"/>
        </w:rPr>
        <w:t>press: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Beijing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2014.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P.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292.</w:t>
      </w:r>
    </w:p>
    <w:p>
      <w:pPr>
        <w:pStyle w:val="ListParagraph"/>
        <w:numPr>
          <w:ilvl w:val="0"/>
          <w:numId w:val="129"/>
        </w:numPr>
        <w:tabs>
          <w:tab w:pos="937" w:val="left" w:leader="none"/>
        </w:tabs>
        <w:spacing w:line="240" w:lineRule="auto" w:before="0" w:after="0"/>
        <w:ind w:left="250" w:right="720" w:firstLine="395"/>
        <w:jc w:val="left"/>
        <w:rPr>
          <w:sz w:val="18"/>
        </w:rPr>
      </w:pPr>
      <w:r>
        <w:rPr>
          <w:sz w:val="18"/>
        </w:rPr>
        <w:t>International</w:t>
      </w:r>
      <w:r>
        <w:rPr>
          <w:spacing w:val="12"/>
          <w:sz w:val="18"/>
        </w:rPr>
        <w:t> </w:t>
      </w:r>
      <w:r>
        <w:rPr>
          <w:sz w:val="18"/>
        </w:rPr>
        <w:t>Trade</w:t>
      </w:r>
      <w:r>
        <w:rPr>
          <w:spacing w:val="11"/>
          <w:sz w:val="18"/>
        </w:rPr>
        <w:t> </w:t>
      </w:r>
      <w:r>
        <w:rPr>
          <w:sz w:val="18"/>
        </w:rPr>
        <w:t>Centre:</w:t>
      </w:r>
      <w:r>
        <w:rPr>
          <w:spacing w:val="11"/>
          <w:sz w:val="18"/>
        </w:rPr>
        <w:t> </w:t>
      </w:r>
      <w:r>
        <w:rPr>
          <w:sz w:val="18"/>
        </w:rPr>
        <w:t>Trade</w:t>
      </w:r>
      <w:r>
        <w:rPr>
          <w:spacing w:val="12"/>
          <w:sz w:val="18"/>
        </w:rPr>
        <w:t> </w:t>
      </w:r>
      <w:r>
        <w:rPr>
          <w:sz w:val="18"/>
        </w:rPr>
        <w:t>Map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12"/>
          <w:sz w:val="18"/>
        </w:rPr>
        <w:t> </w:t>
      </w:r>
      <w:r>
        <w:rPr>
          <w:sz w:val="18"/>
        </w:rPr>
        <w:t>Trade</w:t>
      </w:r>
      <w:r>
        <w:rPr>
          <w:spacing w:val="12"/>
          <w:sz w:val="18"/>
        </w:rPr>
        <w:t> </w:t>
      </w:r>
      <w:r>
        <w:rPr>
          <w:sz w:val="18"/>
        </w:rPr>
        <w:t>Competitiveness</w:t>
      </w:r>
      <w:r>
        <w:rPr>
          <w:spacing w:val="11"/>
          <w:sz w:val="18"/>
        </w:rPr>
        <w:t> </w:t>
      </w:r>
      <w:r>
        <w:rPr>
          <w:sz w:val="18"/>
        </w:rPr>
        <w:t>Map:</w:t>
      </w:r>
      <w:r>
        <w:rPr>
          <w:spacing w:val="12"/>
          <w:sz w:val="18"/>
        </w:rPr>
        <w:t> </w:t>
      </w:r>
      <w:r>
        <w:rPr>
          <w:sz w:val="18"/>
        </w:rPr>
        <w:t>Country</w:t>
      </w:r>
      <w:r>
        <w:rPr>
          <w:spacing w:val="11"/>
          <w:sz w:val="18"/>
        </w:rPr>
        <w:t> </w:t>
      </w:r>
      <w:r>
        <w:rPr>
          <w:sz w:val="18"/>
        </w:rPr>
        <w:t>Group:</w:t>
      </w:r>
      <w:r>
        <w:rPr>
          <w:spacing w:val="13"/>
          <w:sz w:val="18"/>
        </w:rPr>
        <w:t> </w:t>
      </w:r>
      <w:r>
        <w:rPr>
          <w:sz w:val="18"/>
        </w:rPr>
        <w:t>Central</w:t>
      </w:r>
      <w:r>
        <w:rPr>
          <w:spacing w:val="12"/>
          <w:sz w:val="18"/>
        </w:rPr>
        <w:t> </w:t>
      </w:r>
      <w:r>
        <w:rPr>
          <w:sz w:val="18"/>
        </w:rPr>
        <w:t>Asian</w:t>
      </w:r>
      <w:r>
        <w:rPr>
          <w:spacing w:val="13"/>
          <w:sz w:val="18"/>
        </w:rPr>
        <w:t> </w:t>
      </w:r>
      <w:r>
        <w:rPr>
          <w:sz w:val="18"/>
        </w:rPr>
        <w:t>Republics.</w:t>
      </w:r>
      <w:r>
        <w:rPr>
          <w:spacing w:val="12"/>
          <w:sz w:val="18"/>
        </w:rPr>
        <w:t> </w:t>
      </w:r>
      <w:r>
        <w:rPr>
          <w:sz w:val="18"/>
        </w:rPr>
        <w:t>Internet</w:t>
      </w:r>
      <w:r>
        <w:rPr>
          <w:spacing w:val="-42"/>
          <w:sz w:val="18"/>
        </w:rPr>
        <w:t> </w:t>
      </w:r>
      <w:r>
        <w:rPr>
          <w:sz w:val="18"/>
        </w:rPr>
        <w:t>resource:</w:t>
      </w:r>
      <w:r>
        <w:rPr>
          <w:spacing w:val="-1"/>
          <w:sz w:val="18"/>
        </w:rPr>
        <w:t> </w:t>
      </w:r>
      <w:r>
        <w:rPr>
          <w:sz w:val="18"/>
        </w:rPr>
        <w:t>https://www.trademap. org/ Index.aspx</w:t>
      </w:r>
    </w:p>
    <w:p>
      <w:pPr>
        <w:pStyle w:val="ListParagraph"/>
        <w:numPr>
          <w:ilvl w:val="0"/>
          <w:numId w:val="129"/>
        </w:numPr>
        <w:tabs>
          <w:tab w:pos="917" w:val="left" w:leader="none"/>
        </w:tabs>
        <w:spacing w:line="240" w:lineRule="auto" w:before="0" w:after="0"/>
        <w:ind w:left="250" w:right="1175" w:firstLine="395"/>
        <w:jc w:val="left"/>
        <w:rPr>
          <w:sz w:val="18"/>
        </w:rPr>
      </w:pPr>
      <w:r>
        <w:rPr>
          <w:sz w:val="18"/>
        </w:rPr>
        <w:t>Евразийская экономическая комиссия: ЕАЭО-ны Қытаймен және Еуропамен ұштастыру – Үлкен Еуразиялық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әріптестіктің</w:t>
      </w:r>
      <w:r>
        <w:rPr>
          <w:spacing w:val="-10"/>
          <w:sz w:val="18"/>
        </w:rPr>
        <w:t> </w:t>
      </w:r>
      <w:r>
        <w:rPr>
          <w:sz w:val="18"/>
        </w:rPr>
        <w:t>түйінді</w:t>
      </w:r>
      <w:r>
        <w:rPr>
          <w:spacing w:val="-10"/>
          <w:sz w:val="18"/>
        </w:rPr>
        <w:t> </w:t>
      </w:r>
      <w:r>
        <w:rPr>
          <w:sz w:val="18"/>
        </w:rPr>
        <w:t>идеясы.</w:t>
      </w:r>
      <w:r>
        <w:rPr>
          <w:spacing w:val="-10"/>
          <w:sz w:val="18"/>
        </w:rPr>
        <w:t> </w:t>
      </w:r>
      <w:r>
        <w:rPr>
          <w:sz w:val="18"/>
        </w:rPr>
        <w:t>Интернет</w:t>
      </w:r>
      <w:r>
        <w:rPr>
          <w:spacing w:val="-10"/>
          <w:sz w:val="18"/>
        </w:rPr>
        <w:t> </w:t>
      </w:r>
      <w:r>
        <w:rPr>
          <w:sz w:val="18"/>
        </w:rPr>
        <w:t>ресурс:</w:t>
      </w:r>
      <w:r>
        <w:rPr>
          <w:spacing w:val="-9"/>
          <w:sz w:val="18"/>
        </w:rPr>
        <w:t> </w:t>
      </w:r>
      <w:hyperlink r:id="rId299">
        <w:r>
          <w:rPr>
            <w:sz w:val="18"/>
          </w:rPr>
          <w:t>http://www.eurasiancommission.org/kk/nae/news/Pages/27-10-20</w:t>
        </w:r>
        <w:r>
          <w:rPr>
            <w:spacing w:val="-10"/>
            <w:sz w:val="18"/>
          </w:rPr>
          <w:t> </w:t>
        </w:r>
      </w:hyperlink>
      <w:r>
        <w:rPr>
          <w:sz w:val="18"/>
        </w:rPr>
        <w:t>20-4.aspx</w:t>
      </w:r>
    </w:p>
    <w:p>
      <w:pPr>
        <w:pStyle w:val="ListParagraph"/>
        <w:numPr>
          <w:ilvl w:val="0"/>
          <w:numId w:val="129"/>
        </w:numPr>
        <w:tabs>
          <w:tab w:pos="919" w:val="left" w:leader="none"/>
        </w:tabs>
        <w:spacing w:line="207" w:lineRule="exact" w:before="0" w:after="0"/>
        <w:ind w:left="918" w:right="0" w:hanging="273"/>
        <w:jc w:val="left"/>
        <w:rPr>
          <w:sz w:val="18"/>
        </w:rPr>
      </w:pPr>
      <w:r>
        <w:rPr>
          <w:sz w:val="18"/>
        </w:rPr>
        <w:t>ҚазАқпарат:</w:t>
      </w:r>
      <w:r>
        <w:rPr>
          <w:spacing w:val="-8"/>
          <w:sz w:val="18"/>
        </w:rPr>
        <w:t> </w:t>
      </w:r>
      <w:r>
        <w:rPr>
          <w:sz w:val="18"/>
        </w:rPr>
        <w:t>Эксклюзив:</w:t>
      </w:r>
      <w:r>
        <w:rPr>
          <w:spacing w:val="-8"/>
          <w:sz w:val="18"/>
        </w:rPr>
        <w:t> </w:t>
      </w:r>
      <w:r>
        <w:rPr>
          <w:sz w:val="18"/>
        </w:rPr>
        <w:t>Қырғыз</w:t>
      </w:r>
      <w:r>
        <w:rPr>
          <w:spacing w:val="-8"/>
          <w:sz w:val="18"/>
        </w:rPr>
        <w:t> </w:t>
      </w:r>
      <w:r>
        <w:rPr>
          <w:sz w:val="18"/>
        </w:rPr>
        <w:t>Республикасының</w:t>
      </w:r>
      <w:r>
        <w:rPr>
          <w:spacing w:val="-8"/>
          <w:sz w:val="18"/>
        </w:rPr>
        <w:t> </w:t>
      </w:r>
      <w:r>
        <w:rPr>
          <w:sz w:val="18"/>
        </w:rPr>
        <w:t>Президенті</w:t>
      </w:r>
      <w:r>
        <w:rPr>
          <w:spacing w:val="-8"/>
          <w:sz w:val="18"/>
        </w:rPr>
        <w:t> </w:t>
      </w:r>
      <w:r>
        <w:rPr>
          <w:sz w:val="18"/>
        </w:rPr>
        <w:t>Садыр</w:t>
      </w:r>
      <w:r>
        <w:rPr>
          <w:spacing w:val="-8"/>
          <w:sz w:val="18"/>
        </w:rPr>
        <w:t> </w:t>
      </w:r>
      <w:r>
        <w:rPr>
          <w:sz w:val="18"/>
        </w:rPr>
        <w:t>Жапаровпен</w:t>
      </w:r>
      <w:r>
        <w:rPr>
          <w:spacing w:val="-8"/>
          <w:sz w:val="18"/>
        </w:rPr>
        <w:t> </w:t>
      </w:r>
      <w:r>
        <w:rPr>
          <w:sz w:val="18"/>
        </w:rPr>
        <w:t>сұхбат.</w:t>
      </w:r>
      <w:r>
        <w:rPr>
          <w:spacing w:val="-7"/>
          <w:sz w:val="18"/>
        </w:rPr>
        <w:t> </w:t>
      </w:r>
      <w:r>
        <w:rPr>
          <w:sz w:val="18"/>
        </w:rPr>
        <w:t>Интернет</w:t>
      </w:r>
      <w:r>
        <w:rPr>
          <w:spacing w:val="-8"/>
          <w:sz w:val="18"/>
        </w:rPr>
        <w:t> </w:t>
      </w:r>
      <w:r>
        <w:rPr>
          <w:sz w:val="18"/>
        </w:rPr>
        <w:t>ресурс: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https:/</w:t>
      </w:r>
      <w:hyperlink r:id="rId300">
        <w:r>
          <w:rPr>
            <w:sz w:val="18"/>
          </w:rPr>
          <w:t>/www</w:t>
        </w:r>
      </w:hyperlink>
      <w:r>
        <w:rPr>
          <w:sz w:val="18"/>
        </w:rPr>
        <w:t>.</w:t>
      </w:r>
      <w:hyperlink r:id="rId300">
        <w:r>
          <w:rPr>
            <w:sz w:val="18"/>
          </w:rPr>
          <w:t>inform.kz/kz/eksklyuziv-kyrgyz-prezident-sadyr-zhaparovpen-suhbat_a3758971/amp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1"/>
        </w:rPr>
      </w:pPr>
    </w:p>
    <w:p>
      <w:pPr>
        <w:pStyle w:val="Heading2"/>
        <w:ind w:right="683"/>
      </w:pPr>
      <w:r>
        <w:rPr/>
        <w:t>УДК</w:t>
      </w:r>
      <w:r>
        <w:rPr>
          <w:spacing w:val="-3"/>
        </w:rPr>
        <w:t> </w:t>
      </w:r>
      <w:r>
        <w:rPr/>
        <w:t>( 338.2</w:t>
      </w:r>
      <w:r>
        <w:rPr>
          <w:spacing w:val="-1"/>
        </w:rPr>
        <w:t> </w:t>
      </w:r>
      <w:r>
        <w:rPr/>
        <w:t>)</w:t>
      </w:r>
    </w:p>
    <w:p>
      <w:pPr>
        <w:pStyle w:val="BodyText"/>
        <w:ind w:left="0"/>
        <w:rPr>
          <w:b/>
        </w:rPr>
      </w:pPr>
    </w:p>
    <w:p>
      <w:pPr>
        <w:pStyle w:val="Heading2"/>
        <w:spacing w:before="1"/>
        <w:ind w:left="562" w:right="604"/>
        <w:jc w:val="center"/>
      </w:pPr>
      <w:bookmarkStart w:name="_TOC_250004" w:id="2"/>
      <w:r>
        <w:rPr/>
        <w:t>ВЛИЯНИЕ</w:t>
      </w:r>
      <w:r>
        <w:rPr>
          <w:spacing w:val="-7"/>
        </w:rPr>
        <w:t> </w:t>
      </w:r>
      <w:r>
        <w:rPr/>
        <w:t>ПАНДЕМИИ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ЭКОНОМИКУ</w:t>
      </w:r>
      <w:r>
        <w:rPr>
          <w:spacing w:val="-7"/>
        </w:rPr>
        <w:t> </w:t>
      </w:r>
      <w:bookmarkEnd w:id="2"/>
      <w:r>
        <w:rPr/>
        <w:t>ФРАНЦИИ</w:t>
      </w:r>
    </w:p>
    <w:p>
      <w:pPr>
        <w:pStyle w:val="BodyText"/>
        <w:spacing w:before="1"/>
        <w:ind w:left="0"/>
        <w:rPr>
          <w:b/>
        </w:rPr>
      </w:pPr>
    </w:p>
    <w:p>
      <w:pPr>
        <w:spacing w:line="237" w:lineRule="auto" w:before="0"/>
        <w:ind w:left="6335" w:right="679" w:firstLine="1806"/>
        <w:jc w:val="right"/>
        <w:rPr>
          <w:i/>
          <w:sz w:val="18"/>
        </w:rPr>
      </w:pPr>
      <w:r>
        <w:rPr>
          <w:b/>
          <w:sz w:val="22"/>
        </w:rPr>
        <w:t>Mейрамбек А.М.,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Université Paris 1 Panthéon-Sorbonne, Paris,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France,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E-mail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:</w:t>
      </w:r>
      <w:r>
        <w:rPr>
          <w:i/>
          <w:spacing w:val="-7"/>
          <w:sz w:val="18"/>
        </w:rPr>
        <w:t> </w:t>
      </w:r>
      <w:hyperlink r:id="rId301">
        <w:r>
          <w:rPr>
            <w:i/>
            <w:color w:val="0000FF"/>
            <w:sz w:val="18"/>
            <w:u w:val="single" w:color="0000FF"/>
          </w:rPr>
          <w:t>ayakoz.meyrambek@gmail.com</w:t>
        </w:r>
      </w:hyperlink>
    </w:p>
    <w:p>
      <w:pPr>
        <w:pStyle w:val="BodyText"/>
        <w:spacing w:before="10"/>
        <w:ind w:left="0"/>
        <w:rPr>
          <w:i/>
          <w:sz w:val="13"/>
        </w:rPr>
      </w:pPr>
    </w:p>
    <w:p>
      <w:pPr>
        <w:spacing w:before="91"/>
        <w:ind w:left="250" w:right="771" w:firstLine="395"/>
        <w:jc w:val="both"/>
        <w:rPr>
          <w:i/>
          <w:sz w:val="20"/>
        </w:rPr>
      </w:pPr>
      <w:r>
        <w:rPr>
          <w:b/>
          <w:i/>
          <w:sz w:val="20"/>
        </w:rPr>
        <w:t>Аннотация: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статье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рассмотрены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чрезвычайные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меры,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принимаемые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Францией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поддержку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населения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предпринимательства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период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действия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форс-мажора.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этих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условиях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президент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Франции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Э.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Макрон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был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вынужден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отложить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намеченные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реформы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изменить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вектор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социально-экономической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политики.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Показаны</w:t>
      </w:r>
    </w:p>
    <w:p>
      <w:pPr>
        <w:spacing w:after="0"/>
        <w:jc w:val="both"/>
        <w:rPr>
          <w:sz w:val="20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before="127"/>
        <w:ind w:left="250" w:right="527" w:firstLine="0"/>
        <w:jc w:val="left"/>
        <w:rPr>
          <w:i/>
          <w:sz w:val="20"/>
        </w:rPr>
      </w:pPr>
      <w:r>
        <w:rPr>
          <w:i/>
          <w:sz w:val="20"/>
        </w:rPr>
        <w:t>активная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поддержка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предпринимательства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наёмных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работников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государством,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его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первостепенная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роль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преодолении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коллапса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экономики,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возникшего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вследствие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пандемии.</w:t>
      </w:r>
    </w:p>
    <w:p>
      <w:pPr>
        <w:spacing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экономический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кризис,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влияние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пандемии,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французская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экономика,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государственный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долг.</w:t>
      </w:r>
    </w:p>
    <w:p>
      <w:pPr>
        <w:pStyle w:val="BodyText"/>
        <w:spacing w:before="11"/>
        <w:ind w:left="0"/>
        <w:rPr>
          <w:i/>
          <w:sz w:val="21"/>
        </w:rPr>
      </w:pPr>
    </w:p>
    <w:p>
      <w:pPr>
        <w:pStyle w:val="BodyText"/>
        <w:ind w:right="527" w:firstLine="395"/>
      </w:pPr>
      <w:r>
        <w:rPr/>
        <w:t>Одной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стран,</w:t>
      </w:r>
      <w:r>
        <w:rPr>
          <w:spacing w:val="-7"/>
        </w:rPr>
        <w:t> </w:t>
      </w:r>
      <w:r>
        <w:rPr/>
        <w:t>несомненно,</w:t>
      </w:r>
      <w:r>
        <w:rPr>
          <w:spacing w:val="-5"/>
        </w:rPr>
        <w:t> </w:t>
      </w:r>
      <w:r>
        <w:rPr/>
        <w:t>пострадавших</w:t>
      </w:r>
      <w:r>
        <w:rPr>
          <w:spacing w:val="-4"/>
        </w:rPr>
        <w:t> </w:t>
      </w:r>
      <w:r>
        <w:rPr/>
        <w:t>от</w:t>
      </w:r>
      <w:r>
        <w:rPr>
          <w:spacing w:val="-5"/>
        </w:rPr>
        <w:t> </w:t>
      </w:r>
      <w:r>
        <w:rPr/>
        <w:t>пандемии,</w:t>
      </w:r>
      <w:r>
        <w:rPr>
          <w:spacing w:val="-5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Франция.</w:t>
      </w:r>
      <w:r>
        <w:rPr>
          <w:spacing w:val="-5"/>
        </w:rPr>
        <w:t> </w:t>
      </w:r>
      <w:r>
        <w:rPr/>
        <w:t>Именно</w:t>
      </w:r>
      <w:r>
        <w:rPr>
          <w:spacing w:val="-5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примере</w:t>
      </w:r>
      <w:r>
        <w:rPr>
          <w:spacing w:val="-52"/>
        </w:rPr>
        <w:t> </w:t>
      </w:r>
      <w:r>
        <w:rPr/>
        <w:t>этой</w:t>
      </w:r>
      <w:r>
        <w:rPr>
          <w:spacing w:val="-2"/>
        </w:rPr>
        <w:t> </w:t>
      </w:r>
      <w:r>
        <w:rPr/>
        <w:t>страны</w:t>
      </w:r>
      <w:r>
        <w:rPr>
          <w:spacing w:val="-2"/>
        </w:rPr>
        <w:t> </w:t>
      </w:r>
      <w:r>
        <w:rPr/>
        <w:t>предлагается</w:t>
      </w:r>
      <w:r>
        <w:rPr>
          <w:spacing w:val="-3"/>
        </w:rPr>
        <w:t> </w:t>
      </w:r>
      <w:r>
        <w:rPr/>
        <w:t>оценить,</w:t>
      </w:r>
      <w:r>
        <w:rPr>
          <w:spacing w:val="-1"/>
        </w:rPr>
        <w:t> </w:t>
      </w:r>
      <w:r>
        <w:rPr/>
        <w:t>как</w:t>
      </w:r>
      <w:r>
        <w:rPr>
          <w:spacing w:val="-2"/>
        </w:rPr>
        <w:t> </w:t>
      </w:r>
      <w:r>
        <w:rPr/>
        <w:t>пандемии</w:t>
      </w:r>
      <w:r>
        <w:rPr>
          <w:spacing w:val="-2"/>
        </w:rPr>
        <w:t> </w:t>
      </w:r>
      <w:r>
        <w:rPr/>
        <w:t>COVID-19</w:t>
      </w:r>
      <w:r>
        <w:rPr>
          <w:spacing w:val="-1"/>
        </w:rPr>
        <w:t> </w:t>
      </w:r>
      <w:r>
        <w:rPr/>
        <w:t>повлияла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экономику.</w:t>
      </w:r>
    </w:p>
    <w:p>
      <w:pPr>
        <w:pStyle w:val="BodyText"/>
        <w:ind w:right="687" w:firstLine="395"/>
      </w:pPr>
      <w:r>
        <w:rPr/>
        <w:t>Актуальность статьи заключается в том, что случившаяся в начале 2020 г. пандемия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повлекла за собой введение карантинных мер во многих странах, в том числе и во Франции. За этим</w:t>
      </w:r>
      <w:r>
        <w:rPr>
          <w:spacing w:val="1"/>
        </w:rPr>
        <w:t> </w:t>
      </w:r>
      <w:r>
        <w:rPr/>
        <w:t>последовали</w:t>
      </w:r>
      <w:r>
        <w:rPr>
          <w:spacing w:val="-7"/>
        </w:rPr>
        <w:t> </w:t>
      </w:r>
      <w:r>
        <w:rPr/>
        <w:t>финансовые</w:t>
      </w:r>
      <w:r>
        <w:rPr>
          <w:spacing w:val="-6"/>
        </w:rPr>
        <w:t> </w:t>
      </w:r>
      <w:r>
        <w:rPr/>
        <w:t>кризисы,</w:t>
      </w:r>
      <w:r>
        <w:rPr>
          <w:spacing w:val="-5"/>
        </w:rPr>
        <w:t> </w:t>
      </w:r>
      <w:r>
        <w:rPr/>
        <w:t>связанные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запретом</w:t>
      </w:r>
      <w:r>
        <w:rPr>
          <w:spacing w:val="-5"/>
        </w:rPr>
        <w:t> </w:t>
      </w:r>
      <w:r>
        <w:rPr/>
        <w:t>или</w:t>
      </w:r>
      <w:r>
        <w:rPr>
          <w:spacing w:val="-6"/>
        </w:rPr>
        <w:t> </w:t>
      </w:r>
      <w:r>
        <w:rPr/>
        <w:t>впоследствии</w:t>
      </w:r>
      <w:r>
        <w:rPr>
          <w:spacing w:val="-5"/>
        </w:rPr>
        <w:t> </w:t>
      </w:r>
      <w:r>
        <w:rPr/>
        <w:t>ограничением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посеще-</w:t>
      </w:r>
      <w:r>
        <w:rPr>
          <w:spacing w:val="-52"/>
        </w:rPr>
        <w:t> </w:t>
      </w:r>
      <w:r>
        <w:rPr/>
        <w:t>ние общественных мест, ресторанов, кинотеатров, музеев и т.д. Пандемия также негативно сказалась</w:t>
      </w:r>
      <w:r>
        <w:rPr>
          <w:spacing w:val="-52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доходах значительной части населения.</w:t>
      </w:r>
    </w:p>
    <w:p>
      <w:pPr>
        <w:pStyle w:val="BodyText"/>
        <w:ind w:right="569" w:firstLine="395"/>
      </w:pPr>
      <w:r>
        <w:rPr/>
        <w:t>Результатом кризиса</w:t>
      </w:r>
      <w:r>
        <w:rPr>
          <w:spacing w:val="1"/>
        </w:rPr>
        <w:t> </w:t>
      </w:r>
      <w:r>
        <w:rPr/>
        <w:t>2020 г., спровоцированного пандемией </w:t>
      </w:r>
      <w:r>
        <w:rPr>
          <w:i/>
        </w:rPr>
        <w:t>COVID</w:t>
      </w:r>
      <w:r>
        <w:rPr/>
        <w:t>-19, стал тяжелейший спад</w:t>
      </w:r>
      <w:r>
        <w:rPr>
          <w:spacing w:val="1"/>
        </w:rPr>
        <w:t> </w:t>
      </w:r>
      <w:r>
        <w:rPr/>
        <w:t>хозяйственной активности. По данным Еврокомиссии, в 2020 г. ВВП Франции снизится на 10,6%, в то</w:t>
      </w:r>
      <w:r>
        <w:rPr>
          <w:spacing w:val="1"/>
        </w:rPr>
        <w:t> </w:t>
      </w:r>
      <w:r>
        <w:rPr/>
        <w:t>время как, например, во время финансово-экономического кризиса в</w:t>
      </w:r>
      <w:r>
        <w:rPr>
          <w:spacing w:val="1"/>
        </w:rPr>
        <w:t> </w:t>
      </w:r>
      <w:r>
        <w:rPr/>
        <w:t>2009 г.</w:t>
      </w:r>
      <w:r>
        <w:rPr>
          <w:spacing w:val="1"/>
        </w:rPr>
        <w:t> </w:t>
      </w:r>
      <w:r>
        <w:rPr/>
        <w:t>– на</w:t>
      </w:r>
      <w:r>
        <w:rPr>
          <w:spacing w:val="1"/>
        </w:rPr>
        <w:t> </w:t>
      </w:r>
      <w:r>
        <w:rPr/>
        <w:t>2,9%</w:t>
      </w:r>
      <w:r>
        <w:rPr>
          <w:spacing w:val="1"/>
        </w:rPr>
        <w:t> </w:t>
      </w:r>
      <w:r>
        <w:rPr/>
        <w:t>[European</w:t>
      </w:r>
      <w:r>
        <w:rPr>
          <w:spacing w:val="1"/>
        </w:rPr>
        <w:t> </w:t>
      </w:r>
      <w:r>
        <w:rPr/>
        <w:t>Economic</w:t>
      </w:r>
      <w:r>
        <w:rPr>
          <w:spacing w:val="-12"/>
        </w:rPr>
        <w:t> </w:t>
      </w:r>
      <w:r>
        <w:rPr/>
        <w:t>Forecast,</w:t>
      </w:r>
      <w:r>
        <w:rPr>
          <w:spacing w:val="-13"/>
        </w:rPr>
        <w:t> </w:t>
      </w:r>
      <w:r>
        <w:rPr/>
        <w:t>2020:</w:t>
      </w:r>
      <w:r>
        <w:rPr>
          <w:spacing w:val="-11"/>
        </w:rPr>
        <w:t> </w:t>
      </w:r>
      <w:r>
        <w:rPr/>
        <w:t>38;</w:t>
      </w:r>
      <w:r>
        <w:rPr>
          <w:spacing w:val="-10"/>
        </w:rPr>
        <w:t> </w:t>
      </w:r>
      <w:r>
        <w:rPr/>
        <w:t>Eurostat].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интервью</w:t>
      </w:r>
      <w:r>
        <w:rPr>
          <w:spacing w:val="-13"/>
        </w:rPr>
        <w:t> </w:t>
      </w:r>
      <w:r>
        <w:rPr/>
        <w:t>14</w:t>
      </w:r>
      <w:r>
        <w:rPr>
          <w:spacing w:val="-4"/>
        </w:rPr>
        <w:t> </w:t>
      </w:r>
      <w:r>
        <w:rPr/>
        <w:t>июля</w:t>
      </w:r>
      <w:r>
        <w:rPr>
          <w:spacing w:val="-12"/>
        </w:rPr>
        <w:t> </w:t>
      </w:r>
      <w:r>
        <w:rPr/>
        <w:t>2020</w:t>
      </w:r>
      <w:r>
        <w:rPr>
          <w:spacing w:val="-4"/>
        </w:rPr>
        <w:t> </w:t>
      </w:r>
      <w:r>
        <w:rPr/>
        <w:t>г.</w:t>
      </w:r>
      <w:r>
        <w:rPr>
          <w:spacing w:val="-4"/>
        </w:rPr>
        <w:t> </w:t>
      </w:r>
      <w:r>
        <w:rPr/>
        <w:t>президент</w:t>
      </w:r>
      <w:r>
        <w:rPr>
          <w:spacing w:val="-5"/>
        </w:rPr>
        <w:t> </w:t>
      </w:r>
      <w:r>
        <w:rPr/>
        <w:t>Э.</w:t>
      </w:r>
      <w:r>
        <w:rPr>
          <w:spacing w:val="-4"/>
        </w:rPr>
        <w:t> </w:t>
      </w:r>
      <w:r>
        <w:rPr/>
        <w:t>Макрон</w:t>
      </w:r>
      <w:r>
        <w:rPr>
          <w:spacing w:val="-4"/>
        </w:rPr>
        <w:t> </w:t>
      </w:r>
      <w:r>
        <w:rPr/>
        <w:t>привёл</w:t>
      </w:r>
      <w:r>
        <w:rPr>
          <w:spacing w:val="-5"/>
        </w:rPr>
        <w:t> </w:t>
      </w:r>
      <w:r>
        <w:rPr/>
        <w:t>данные</w:t>
      </w:r>
      <w:r>
        <w:rPr>
          <w:spacing w:val="1"/>
        </w:rPr>
        <w:t> </w:t>
      </w:r>
      <w:r>
        <w:rPr/>
        <w:t>национальной</w:t>
      </w:r>
      <w:r>
        <w:rPr>
          <w:spacing w:val="-5"/>
        </w:rPr>
        <w:t> </w:t>
      </w:r>
      <w:r>
        <w:rPr/>
        <w:t>статистики</w:t>
      </w:r>
      <w:r>
        <w:rPr>
          <w:spacing w:val="-5"/>
        </w:rPr>
        <w:t> </w:t>
      </w:r>
      <w:r>
        <w:rPr/>
        <w:t>о</w:t>
      </w:r>
      <w:r>
        <w:rPr>
          <w:spacing w:val="-3"/>
        </w:rPr>
        <w:t> </w:t>
      </w:r>
      <w:r>
        <w:rPr/>
        <w:t>возможном</w:t>
      </w:r>
      <w:r>
        <w:rPr>
          <w:spacing w:val="-5"/>
        </w:rPr>
        <w:t> </w:t>
      </w:r>
      <w:r>
        <w:rPr/>
        <w:t>приросте</w:t>
      </w:r>
      <w:r>
        <w:rPr>
          <w:spacing w:val="-4"/>
        </w:rPr>
        <w:t> </w:t>
      </w:r>
      <w:r>
        <w:rPr/>
        <w:t>числа</w:t>
      </w:r>
      <w:r>
        <w:rPr>
          <w:spacing w:val="-5"/>
        </w:rPr>
        <w:t> </w:t>
      </w:r>
      <w:r>
        <w:rPr/>
        <w:t>безработных</w:t>
      </w:r>
      <w:r>
        <w:rPr>
          <w:spacing w:val="-5"/>
        </w:rPr>
        <w:t> </w:t>
      </w:r>
      <w:r>
        <w:rPr/>
        <w:t>на</w:t>
      </w:r>
      <w:r>
        <w:rPr>
          <w:spacing w:val="-13"/>
        </w:rPr>
        <w:t> </w:t>
      </w:r>
      <w:r>
        <w:rPr/>
        <w:t>800</w:t>
      </w:r>
      <w:r>
        <w:rPr>
          <w:spacing w:val="-6"/>
        </w:rPr>
        <w:t> </w:t>
      </w:r>
      <w:r>
        <w:rPr/>
        <w:t>тыс.</w:t>
      </w:r>
      <w:r>
        <w:rPr>
          <w:spacing w:val="-4"/>
        </w:rPr>
        <w:t> </w:t>
      </w:r>
      <w:r>
        <w:rPr/>
        <w:t>или</w:t>
      </w:r>
      <w:r>
        <w:rPr>
          <w:spacing w:val="-13"/>
        </w:rPr>
        <w:t> </w:t>
      </w:r>
      <w:r>
        <w:rPr/>
        <w:t>1</w:t>
      </w:r>
      <w:r>
        <w:rPr>
          <w:spacing w:val="-3"/>
        </w:rPr>
        <w:t> </w:t>
      </w:r>
      <w:r>
        <w:rPr/>
        <w:t>млн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весне</w:t>
      </w:r>
      <w:r>
        <w:rPr>
          <w:spacing w:val="-13"/>
        </w:rPr>
        <w:t> </w:t>
      </w:r>
      <w:r>
        <w:rPr/>
        <w:t>2021</w:t>
      </w:r>
      <w:r>
        <w:rPr>
          <w:spacing w:val="-52"/>
        </w:rPr>
        <w:t> </w:t>
      </w:r>
      <w:r>
        <w:rPr/>
        <w:t>г.</w:t>
      </w:r>
      <w:r>
        <w:rPr>
          <w:spacing w:val="1"/>
        </w:rPr>
        <w:t> </w:t>
      </w:r>
      <w:r>
        <w:rPr/>
        <w:t>40% работников в стране уже заняты частично</w:t>
      </w:r>
      <w:r>
        <w:rPr>
          <w:spacing w:val="1"/>
        </w:rPr>
        <w:t> </w:t>
      </w:r>
      <w:r>
        <w:rPr/>
        <w:t>[Interview,</w:t>
      </w:r>
      <w:r>
        <w:rPr>
          <w:spacing w:val="1"/>
        </w:rPr>
        <w:t> </w:t>
      </w:r>
      <w:r>
        <w:rPr/>
        <w:t>2020:</w:t>
      </w:r>
      <w:r>
        <w:rPr>
          <w:spacing w:val="1"/>
        </w:rPr>
        <w:t> </w:t>
      </w:r>
      <w:r>
        <w:rPr/>
        <w:t>13]. Социально-экономические</w:t>
      </w:r>
      <w:r>
        <w:rPr>
          <w:spacing w:val="1"/>
        </w:rPr>
        <w:t> </w:t>
      </w:r>
      <w:r>
        <w:rPr/>
        <w:t>последствия принудительной приостановки хозяйственной деятельности («в ручном режиме» путём</w:t>
      </w:r>
      <w:r>
        <w:rPr>
          <w:spacing w:val="1"/>
        </w:rPr>
        <w:t> </w:t>
      </w:r>
      <w:r>
        <w:rPr/>
        <w:t>административных мер государства) ещё предстоит оценить. Конкретные цифры падения</w:t>
      </w:r>
      <w:r>
        <w:rPr>
          <w:spacing w:val="1"/>
        </w:rPr>
        <w:t> </w:t>
      </w:r>
      <w:r>
        <w:rPr/>
        <w:t>производства, как и принимаемые меры национальной поддержки экономики, постоянно кор-</w:t>
      </w:r>
      <w:r>
        <w:rPr>
          <w:spacing w:val="1"/>
        </w:rPr>
        <w:t> </w:t>
      </w:r>
      <w:r>
        <w:rPr/>
        <w:t>ректируются</w:t>
      </w:r>
      <w:r>
        <w:rPr>
          <w:spacing w:val="-1"/>
        </w:rPr>
        <w:t> </w:t>
      </w:r>
      <w:r>
        <w:rPr/>
        <w:t>в сторону</w:t>
      </w:r>
      <w:r>
        <w:rPr>
          <w:spacing w:val="-1"/>
        </w:rPr>
        <w:t> </w:t>
      </w:r>
      <w:r>
        <w:rPr/>
        <w:t>увеличения.</w:t>
      </w:r>
    </w:p>
    <w:p>
      <w:pPr>
        <w:pStyle w:val="BodyText"/>
        <w:spacing w:line="249" w:lineRule="exact"/>
        <w:ind w:left="646"/>
      </w:pPr>
      <w:r>
        <w:rPr/>
        <w:t>Социально-экономические</w:t>
      </w:r>
      <w:r>
        <w:rPr>
          <w:spacing w:val="-10"/>
        </w:rPr>
        <w:t> </w:t>
      </w:r>
      <w:r>
        <w:rPr/>
        <w:t>последствия</w:t>
      </w:r>
      <w:r>
        <w:rPr>
          <w:spacing w:val="-8"/>
        </w:rPr>
        <w:t> </w:t>
      </w:r>
      <w:r>
        <w:rPr/>
        <w:t>пандемии</w:t>
      </w:r>
      <w:r>
        <w:rPr>
          <w:spacing w:val="-9"/>
        </w:rPr>
        <w:t> </w:t>
      </w:r>
      <w:r>
        <w:rPr/>
        <w:t>во</w:t>
      </w:r>
      <w:r>
        <w:rPr>
          <w:spacing w:val="-8"/>
        </w:rPr>
        <w:t> </w:t>
      </w:r>
      <w:r>
        <w:rPr/>
        <w:t>многом</w:t>
      </w:r>
      <w:r>
        <w:rPr>
          <w:spacing w:val="-9"/>
        </w:rPr>
        <w:t> </w:t>
      </w:r>
      <w:r>
        <w:rPr/>
        <w:t>определяются</w:t>
      </w:r>
      <w:r>
        <w:rPr>
          <w:spacing w:val="-8"/>
        </w:rPr>
        <w:t> </w:t>
      </w:r>
      <w:r>
        <w:rPr/>
        <w:t>продолжительностью</w:t>
      </w:r>
    </w:p>
    <w:p>
      <w:pPr>
        <w:pStyle w:val="BodyText"/>
        <w:ind w:right="687"/>
      </w:pPr>
      <w:r>
        <w:rPr/>
        <w:t>«замораживания»</w:t>
      </w:r>
      <w:r>
        <w:rPr>
          <w:spacing w:val="-10"/>
        </w:rPr>
        <w:t> </w:t>
      </w:r>
      <w:r>
        <w:rPr/>
        <w:t>экономики;</w:t>
      </w:r>
      <w:r>
        <w:rPr>
          <w:spacing w:val="-5"/>
        </w:rPr>
        <w:t> </w:t>
      </w:r>
      <w:r>
        <w:rPr/>
        <w:t>сроками</w:t>
      </w:r>
      <w:r>
        <w:rPr>
          <w:spacing w:val="-6"/>
        </w:rPr>
        <w:t> </w:t>
      </w:r>
      <w:r>
        <w:rPr/>
        <w:t>выхода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карантина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обострением</w:t>
      </w:r>
      <w:r>
        <w:rPr>
          <w:spacing w:val="-6"/>
        </w:rPr>
        <w:t> </w:t>
      </w:r>
      <w:r>
        <w:rPr/>
        <w:t>конкуренции</w:t>
      </w:r>
      <w:r>
        <w:rPr>
          <w:spacing w:val="-4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стороны</w:t>
      </w:r>
      <w:r>
        <w:rPr>
          <w:spacing w:val="-52"/>
        </w:rPr>
        <w:t> </w:t>
      </w:r>
      <w:r>
        <w:rPr/>
        <w:t>тех</w:t>
      </w:r>
      <w:r>
        <w:rPr>
          <w:spacing w:val="-1"/>
        </w:rPr>
        <w:t> </w:t>
      </w:r>
      <w:r>
        <w:rPr/>
        <w:t>стран, где карантин завершится</w:t>
      </w:r>
      <w:r>
        <w:rPr>
          <w:spacing w:val="-2"/>
        </w:rPr>
        <w:t> </w:t>
      </w:r>
      <w:r>
        <w:rPr/>
        <w:t>раньше.</w:t>
      </w:r>
    </w:p>
    <w:p>
      <w:pPr>
        <w:pStyle w:val="BodyText"/>
        <w:ind w:right="580" w:firstLine="395"/>
      </w:pPr>
      <w:r>
        <w:rPr/>
        <w:t>Большое значение, как и во многих странах мира, в нынешней экономике Французского государ-</w:t>
      </w:r>
      <w:r>
        <w:rPr>
          <w:spacing w:val="1"/>
        </w:rPr>
        <w:t> </w:t>
      </w:r>
      <w:r>
        <w:rPr/>
        <w:t>ства играет малый и средний бизнес. Как сообщает</w:t>
      </w:r>
      <w:r>
        <w:rPr>
          <w:spacing w:val="1"/>
        </w:rPr>
        <w:t> </w:t>
      </w:r>
      <w:r>
        <w:rPr/>
        <w:t>INSEE, в конце 2019 г. в стране насчитывалось</w:t>
      </w:r>
      <w:r>
        <w:rPr>
          <w:spacing w:val="1"/>
        </w:rPr>
        <w:t> </w:t>
      </w:r>
      <w:r>
        <w:rPr>
          <w:spacing w:val="-1"/>
        </w:rPr>
        <w:t>порядка 4,7 млн предприятий, 99,9% которых </w:t>
      </w:r>
      <w:r>
        <w:rPr/>
        <w:t>относится к категории микро, малого и среднего бизнеса.</w:t>
      </w:r>
      <w:r>
        <w:rPr>
          <w:spacing w:val="-52"/>
        </w:rPr>
        <w:t> </w:t>
      </w:r>
      <w:r>
        <w:rPr/>
        <w:t>Эти компании обеспечивают около 70–75% от общего количества рабочих мест и создавали до 70%</w:t>
      </w:r>
      <w:r>
        <w:rPr>
          <w:spacing w:val="1"/>
        </w:rPr>
        <w:t> </w:t>
      </w:r>
      <w:r>
        <w:rPr/>
        <w:t>добавленной стоимости, работая преимущественно в розничной торговле, общественном питании,</w:t>
      </w:r>
      <w:r>
        <w:rPr>
          <w:spacing w:val="1"/>
        </w:rPr>
        <w:t> </w:t>
      </w:r>
      <w:r>
        <w:rPr/>
        <w:t>культурно-досуговой индустрии, туризме, различных видах экспертной деятельности, транспортно-</w:t>
      </w:r>
      <w:r>
        <w:rPr>
          <w:spacing w:val="1"/>
        </w:rPr>
        <w:t> </w:t>
      </w:r>
      <w:r>
        <w:rPr/>
        <w:t>ремонтной отрасли и пр. По причине режима изоляции, введенного властями, эти сферы несут прямые</w:t>
      </w:r>
      <w:r>
        <w:rPr>
          <w:spacing w:val="-52"/>
        </w:rPr>
        <w:t> </w:t>
      </w:r>
      <w:r>
        <w:rPr/>
        <w:t>и</w:t>
      </w:r>
      <w:r>
        <w:rPr>
          <w:spacing w:val="-4"/>
        </w:rPr>
        <w:t> </w:t>
      </w:r>
      <w:r>
        <w:rPr/>
        <w:t>косвенные</w:t>
      </w:r>
      <w:r>
        <w:rPr>
          <w:spacing w:val="-4"/>
        </w:rPr>
        <w:t> </w:t>
      </w:r>
      <w:r>
        <w:rPr/>
        <w:t>издержки,</w:t>
      </w:r>
      <w:r>
        <w:rPr>
          <w:spacing w:val="-4"/>
        </w:rPr>
        <w:t> </w:t>
      </w:r>
      <w:r>
        <w:rPr/>
        <w:t>они</w:t>
      </w:r>
      <w:r>
        <w:rPr>
          <w:spacing w:val="-3"/>
        </w:rPr>
        <w:t> </w:t>
      </w:r>
      <w:r>
        <w:rPr/>
        <w:t>вынуждены</w:t>
      </w:r>
      <w:r>
        <w:rPr>
          <w:spacing w:val="-4"/>
        </w:rPr>
        <w:t> </w:t>
      </w:r>
      <w:r>
        <w:rPr/>
        <w:t>ощутимо</w:t>
      </w:r>
      <w:r>
        <w:rPr>
          <w:spacing w:val="-4"/>
        </w:rPr>
        <w:t> </w:t>
      </w:r>
      <w:r>
        <w:rPr/>
        <w:t>снизить</w:t>
      </w:r>
      <w:r>
        <w:rPr>
          <w:spacing w:val="-4"/>
        </w:rPr>
        <w:t> </w:t>
      </w:r>
      <w:r>
        <w:rPr/>
        <w:t>или</w:t>
      </w:r>
      <w:r>
        <w:rPr>
          <w:spacing w:val="-3"/>
        </w:rPr>
        <w:t> </w:t>
      </w:r>
      <w:r>
        <w:rPr/>
        <w:t>даже</w:t>
      </w:r>
      <w:r>
        <w:rPr>
          <w:spacing w:val="-5"/>
        </w:rPr>
        <w:t> </w:t>
      </w:r>
      <w:r>
        <w:rPr/>
        <w:t>остановить</w:t>
      </w:r>
      <w:r>
        <w:rPr>
          <w:spacing w:val="-3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деятельность.</w:t>
      </w:r>
    </w:p>
    <w:p>
      <w:pPr>
        <w:pStyle w:val="BodyText"/>
        <w:ind w:right="687" w:firstLine="395"/>
      </w:pPr>
      <w:r>
        <w:rPr/>
        <w:t>Серьезный</w:t>
      </w:r>
      <w:r>
        <w:rPr>
          <w:spacing w:val="-5"/>
        </w:rPr>
        <w:t> </w:t>
      </w:r>
      <w:r>
        <w:rPr/>
        <w:t>удар</w:t>
      </w:r>
      <w:r>
        <w:rPr>
          <w:spacing w:val="-4"/>
        </w:rPr>
        <w:t> </w:t>
      </w:r>
      <w:r>
        <w:rPr/>
        <w:t>получила</w:t>
      </w:r>
      <w:r>
        <w:rPr>
          <w:spacing w:val="-5"/>
        </w:rPr>
        <w:t> </w:t>
      </w:r>
      <w:r>
        <w:rPr/>
        <w:t>одна</w:t>
      </w:r>
      <w:r>
        <w:rPr>
          <w:spacing w:val="-4"/>
        </w:rPr>
        <w:t> </w:t>
      </w:r>
      <w:r>
        <w:rPr/>
        <w:t>из</w:t>
      </w:r>
      <w:r>
        <w:rPr>
          <w:spacing w:val="-5"/>
        </w:rPr>
        <w:t> </w:t>
      </w:r>
      <w:r>
        <w:rPr/>
        <w:t>важнейших</w:t>
      </w:r>
      <w:r>
        <w:rPr>
          <w:spacing w:val="-5"/>
        </w:rPr>
        <w:t> </w:t>
      </w:r>
      <w:r>
        <w:rPr/>
        <w:t>отраслей</w:t>
      </w:r>
      <w:r>
        <w:rPr>
          <w:spacing w:val="-6"/>
        </w:rPr>
        <w:t> </w:t>
      </w:r>
      <w:r>
        <w:rPr/>
        <w:t>экономики</w:t>
      </w:r>
      <w:r>
        <w:rPr>
          <w:spacing w:val="-5"/>
        </w:rPr>
        <w:t> </w:t>
      </w:r>
      <w:r>
        <w:rPr/>
        <w:t>страны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сельское</w:t>
      </w:r>
      <w:r>
        <w:rPr>
          <w:spacing w:val="-4"/>
        </w:rPr>
        <w:t> </w:t>
      </w:r>
      <w:r>
        <w:rPr/>
        <w:t>хозяйство,</w:t>
      </w:r>
      <w:r>
        <w:rPr>
          <w:spacing w:val="-52"/>
        </w:rPr>
        <w:t> </w:t>
      </w:r>
      <w:r>
        <w:rPr/>
        <w:t>потому</w:t>
      </w:r>
      <w:r>
        <w:rPr>
          <w:spacing w:val="-5"/>
        </w:rPr>
        <w:t> </w:t>
      </w:r>
      <w:r>
        <w:rPr/>
        <w:t>что</w:t>
      </w:r>
      <w:r>
        <w:rPr>
          <w:spacing w:val="-5"/>
        </w:rPr>
        <w:t> </w:t>
      </w:r>
      <w:r>
        <w:rPr/>
        <w:t>подавляющее</w:t>
      </w:r>
      <w:r>
        <w:rPr>
          <w:spacing w:val="-4"/>
        </w:rPr>
        <w:t> </w:t>
      </w:r>
      <w:r>
        <w:rPr/>
        <w:t>большинство</w:t>
      </w:r>
      <w:r>
        <w:rPr>
          <w:spacing w:val="-5"/>
        </w:rPr>
        <w:t> </w:t>
      </w:r>
      <w:r>
        <w:rPr/>
        <w:t>мелких</w:t>
      </w:r>
      <w:r>
        <w:rPr>
          <w:spacing w:val="-4"/>
        </w:rPr>
        <w:t> </w:t>
      </w:r>
      <w:r>
        <w:rPr/>
        <w:t>фермеров,</w:t>
      </w:r>
      <w:r>
        <w:rPr>
          <w:spacing w:val="-5"/>
        </w:rPr>
        <w:t> </w:t>
      </w:r>
      <w:r>
        <w:rPr/>
        <w:t>до</w:t>
      </w:r>
      <w:r>
        <w:rPr>
          <w:spacing w:val="-4"/>
        </w:rPr>
        <w:t> </w:t>
      </w:r>
      <w:r>
        <w:rPr/>
        <w:t>того</w:t>
      </w:r>
      <w:r>
        <w:rPr>
          <w:spacing w:val="-5"/>
        </w:rPr>
        <w:t> </w:t>
      </w:r>
      <w:r>
        <w:rPr/>
        <w:t>сотрудничавших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магазинами,</w:t>
      </w:r>
      <w:r>
        <w:rPr>
          <w:spacing w:val="-5"/>
        </w:rPr>
        <w:t> </w:t>
      </w:r>
      <w:r>
        <w:rPr/>
        <w:t>го-</w:t>
      </w:r>
      <w:r>
        <w:rPr>
          <w:spacing w:val="-52"/>
        </w:rPr>
        <w:t> </w:t>
      </w:r>
      <w:r>
        <w:rPr/>
        <w:t>родскими рынками, ресторанами и кафе, утратили прежние каналы сбыта своих товаров. Также зна-</w:t>
      </w:r>
      <w:r>
        <w:rPr>
          <w:spacing w:val="-52"/>
        </w:rPr>
        <w:t> </w:t>
      </w:r>
      <w:r>
        <w:rPr/>
        <w:t>чительные потери понесла и туристическая сфера, пассажирские перевозки сократились на 46%, а</w:t>
      </w:r>
      <w:r>
        <w:rPr>
          <w:spacing w:val="1"/>
        </w:rPr>
        <w:t> </w:t>
      </w:r>
      <w:r>
        <w:rPr/>
        <w:t>оборот ресторанного и отельного бизнеса сократился на</w:t>
      </w:r>
      <w:r>
        <w:rPr>
          <w:spacing w:val="1"/>
        </w:rPr>
        <w:t> </w:t>
      </w:r>
      <w:r>
        <w:rPr/>
        <w:t>57%. Кризис коснулся и крупнейших</w:t>
      </w:r>
      <w:r>
        <w:rPr>
          <w:spacing w:val="1"/>
        </w:rPr>
        <w:t> </w:t>
      </w:r>
      <w:r>
        <w:rPr/>
        <w:t>компаний</w:t>
      </w:r>
      <w:r>
        <w:rPr>
          <w:spacing w:val="-1"/>
        </w:rPr>
        <w:t> </w:t>
      </w:r>
      <w:r>
        <w:rPr/>
        <w:t>Франции: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50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крупный</w:t>
      </w:r>
      <w:r>
        <w:rPr>
          <w:spacing w:val="-6"/>
          <w:sz w:val="22"/>
        </w:rPr>
        <w:t> </w:t>
      </w:r>
      <w:r>
        <w:rPr>
          <w:sz w:val="22"/>
        </w:rPr>
        <w:t>автопроизводитель</w:t>
      </w:r>
      <w:r>
        <w:rPr>
          <w:spacing w:val="-4"/>
          <w:sz w:val="22"/>
        </w:rPr>
        <w:t> </w:t>
      </w:r>
      <w:r>
        <w:rPr>
          <w:sz w:val="22"/>
        </w:rPr>
        <w:t>Renault</w:t>
      </w:r>
      <w:r>
        <w:rPr>
          <w:spacing w:val="-4"/>
          <w:sz w:val="22"/>
        </w:rPr>
        <w:t> </w:t>
      </w:r>
      <w:r>
        <w:rPr>
          <w:sz w:val="22"/>
        </w:rPr>
        <w:t>потерял</w:t>
      </w:r>
      <w:r>
        <w:rPr>
          <w:spacing w:val="-5"/>
          <w:sz w:val="22"/>
        </w:rPr>
        <w:t> </w:t>
      </w:r>
      <w:r>
        <w:rPr>
          <w:sz w:val="22"/>
        </w:rPr>
        <w:t>только</w:t>
      </w:r>
      <w:r>
        <w:rPr>
          <w:spacing w:val="-4"/>
          <w:sz w:val="22"/>
        </w:rPr>
        <w:t> </w:t>
      </w:r>
      <w:r>
        <w:rPr>
          <w:sz w:val="22"/>
        </w:rPr>
        <w:t>за</w:t>
      </w:r>
      <w:r>
        <w:rPr>
          <w:spacing w:val="-5"/>
          <w:sz w:val="22"/>
        </w:rPr>
        <w:t> </w:t>
      </w:r>
      <w:r>
        <w:rPr>
          <w:sz w:val="22"/>
        </w:rPr>
        <w:t>первый</w:t>
      </w:r>
      <w:r>
        <w:rPr>
          <w:spacing w:val="-5"/>
          <w:sz w:val="22"/>
        </w:rPr>
        <w:t> </w:t>
      </w:r>
      <w:r>
        <w:rPr>
          <w:sz w:val="22"/>
        </w:rPr>
        <w:t>квартал</w:t>
      </w:r>
      <w:r>
        <w:rPr>
          <w:spacing w:val="-5"/>
          <w:sz w:val="22"/>
        </w:rPr>
        <w:t> </w:t>
      </w:r>
      <w:r>
        <w:rPr>
          <w:sz w:val="22"/>
        </w:rPr>
        <w:t>€7,3</w:t>
      </w:r>
      <w:r>
        <w:rPr>
          <w:spacing w:val="-4"/>
          <w:sz w:val="22"/>
        </w:rPr>
        <w:t> </w:t>
      </w:r>
      <w:r>
        <w:rPr>
          <w:sz w:val="22"/>
        </w:rPr>
        <w:t>млрд.;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52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нефтегазовая</w:t>
      </w:r>
      <w:r>
        <w:rPr>
          <w:spacing w:val="-6"/>
          <w:sz w:val="22"/>
        </w:rPr>
        <w:t> </w:t>
      </w:r>
      <w:r>
        <w:rPr>
          <w:sz w:val="22"/>
        </w:rPr>
        <w:t>компания</w:t>
      </w:r>
      <w:r>
        <w:rPr>
          <w:spacing w:val="-6"/>
          <w:sz w:val="22"/>
        </w:rPr>
        <w:t> </w:t>
      </w:r>
      <w:r>
        <w:rPr>
          <w:sz w:val="22"/>
        </w:rPr>
        <w:t>Total</w:t>
      </w:r>
      <w:r>
        <w:rPr>
          <w:spacing w:val="-4"/>
          <w:sz w:val="22"/>
        </w:rPr>
        <w:t> </w:t>
      </w:r>
      <w:r>
        <w:rPr>
          <w:sz w:val="22"/>
        </w:rPr>
        <w:t>потеряла</w:t>
      </w:r>
      <w:r>
        <w:rPr>
          <w:spacing w:val="-6"/>
          <w:sz w:val="22"/>
        </w:rPr>
        <w:t> </w:t>
      </w:r>
      <w:r>
        <w:rPr>
          <w:sz w:val="22"/>
        </w:rPr>
        <w:t>во</w:t>
      </w:r>
      <w:r>
        <w:rPr>
          <w:spacing w:val="-5"/>
          <w:sz w:val="22"/>
        </w:rPr>
        <w:t> </w:t>
      </w:r>
      <w:r>
        <w:rPr>
          <w:sz w:val="22"/>
        </w:rPr>
        <w:t>втором</w:t>
      </w:r>
      <w:r>
        <w:rPr>
          <w:spacing w:val="-5"/>
          <w:sz w:val="22"/>
        </w:rPr>
        <w:t> </w:t>
      </w:r>
      <w:r>
        <w:rPr>
          <w:sz w:val="22"/>
        </w:rPr>
        <w:t>квартале</w:t>
      </w:r>
      <w:r>
        <w:rPr>
          <w:spacing w:val="-6"/>
          <w:sz w:val="22"/>
        </w:rPr>
        <w:t> </w:t>
      </w:r>
      <w:r>
        <w:rPr>
          <w:sz w:val="22"/>
        </w:rPr>
        <w:t>€8,4</w:t>
      </w:r>
      <w:r>
        <w:rPr>
          <w:spacing w:val="-5"/>
          <w:sz w:val="22"/>
        </w:rPr>
        <w:t> </w:t>
      </w:r>
      <w:r>
        <w:rPr>
          <w:sz w:val="22"/>
        </w:rPr>
        <w:t>млрд.;</w:t>
      </w:r>
    </w:p>
    <w:p>
      <w:pPr>
        <w:pStyle w:val="ListParagraph"/>
        <w:numPr>
          <w:ilvl w:val="1"/>
          <w:numId w:val="19"/>
        </w:numPr>
        <w:tabs>
          <w:tab w:pos="809" w:val="left" w:leader="none"/>
        </w:tabs>
        <w:spacing w:line="240" w:lineRule="auto" w:before="0" w:after="0"/>
        <w:ind w:left="250" w:right="873" w:firstLine="395"/>
        <w:jc w:val="left"/>
        <w:rPr>
          <w:sz w:val="22"/>
        </w:rPr>
      </w:pPr>
      <w:r>
        <w:rPr>
          <w:sz w:val="22"/>
        </w:rPr>
        <w:t>железнодорожная</w:t>
      </w:r>
      <w:r>
        <w:rPr>
          <w:spacing w:val="-4"/>
          <w:sz w:val="22"/>
        </w:rPr>
        <w:t> </w:t>
      </w:r>
      <w:r>
        <w:rPr>
          <w:sz w:val="22"/>
        </w:rPr>
        <w:t>компания SCNCF,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первом</w:t>
      </w:r>
      <w:r>
        <w:rPr>
          <w:spacing w:val="-4"/>
          <w:sz w:val="22"/>
        </w:rPr>
        <w:t> </w:t>
      </w:r>
      <w:r>
        <w:rPr>
          <w:sz w:val="22"/>
        </w:rPr>
        <w:t>квартале</w:t>
      </w:r>
      <w:r>
        <w:rPr>
          <w:spacing w:val="-3"/>
          <w:sz w:val="22"/>
        </w:rPr>
        <w:t> </w:t>
      </w:r>
      <w:r>
        <w:rPr>
          <w:sz w:val="22"/>
        </w:rPr>
        <w:t>потеряла €2,4</w:t>
      </w:r>
      <w:r>
        <w:rPr>
          <w:spacing w:val="-4"/>
          <w:sz w:val="22"/>
        </w:rPr>
        <w:t> </w:t>
      </w:r>
      <w:r>
        <w:rPr>
          <w:sz w:val="22"/>
        </w:rPr>
        <w:t>млрд,</w:t>
      </w:r>
      <w:r>
        <w:rPr>
          <w:spacing w:val="-5"/>
          <w:sz w:val="22"/>
        </w:rPr>
        <w:t> </w:t>
      </w:r>
      <w:r>
        <w:rPr>
          <w:sz w:val="22"/>
        </w:rPr>
        <w:t>а</w:t>
      </w:r>
      <w:r>
        <w:rPr>
          <w:spacing w:val="-5"/>
          <w:sz w:val="22"/>
        </w:rPr>
        <w:t> </w:t>
      </w:r>
      <w:r>
        <w:rPr>
          <w:sz w:val="22"/>
        </w:rPr>
        <w:t>общие</w:t>
      </w:r>
      <w:r>
        <w:rPr>
          <w:spacing w:val="-3"/>
          <w:sz w:val="22"/>
        </w:rPr>
        <w:t> </w:t>
      </w:r>
      <w:r>
        <w:rPr>
          <w:sz w:val="22"/>
        </w:rPr>
        <w:t>долги</w:t>
      </w:r>
      <w:r>
        <w:rPr>
          <w:spacing w:val="-4"/>
          <w:sz w:val="22"/>
        </w:rPr>
        <w:t> </w:t>
      </w:r>
      <w:r>
        <w:rPr>
          <w:sz w:val="22"/>
        </w:rPr>
        <w:t>со-</w:t>
      </w:r>
      <w:r>
        <w:rPr>
          <w:spacing w:val="-52"/>
          <w:sz w:val="22"/>
        </w:rPr>
        <w:t> </w:t>
      </w:r>
      <w:r>
        <w:rPr>
          <w:sz w:val="22"/>
        </w:rPr>
        <w:t>ставили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1"/>
          <w:sz w:val="22"/>
        </w:rPr>
        <w:t> </w:t>
      </w:r>
      <w:r>
        <w:rPr>
          <w:sz w:val="22"/>
        </w:rPr>
        <w:t>€38</w:t>
      </w:r>
      <w:r>
        <w:rPr>
          <w:spacing w:val="-2"/>
          <w:sz w:val="22"/>
        </w:rPr>
        <w:t> </w:t>
      </w:r>
      <w:r>
        <w:rPr>
          <w:sz w:val="22"/>
        </w:rPr>
        <w:t>млрд.</w:t>
      </w:r>
    </w:p>
    <w:p>
      <w:pPr>
        <w:pStyle w:val="BodyText"/>
        <w:ind w:right="527" w:firstLine="395"/>
      </w:pPr>
      <w:r>
        <w:rPr/>
        <w:t>Экономический кризис отразился и на многих других крупных компаниях различных сфер от ме-</w:t>
      </w:r>
      <w:r>
        <w:rPr>
          <w:spacing w:val="1"/>
        </w:rPr>
        <w:t> </w:t>
      </w:r>
      <w:r>
        <w:rPr/>
        <w:t>таллургических</w:t>
      </w:r>
      <w:r>
        <w:rPr>
          <w:spacing w:val="-6"/>
        </w:rPr>
        <w:t> </w:t>
      </w:r>
      <w:r>
        <w:rPr/>
        <w:t>гигантов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флагманов</w:t>
      </w:r>
      <w:r>
        <w:rPr>
          <w:spacing w:val="-7"/>
        </w:rPr>
        <w:t> </w:t>
      </w:r>
      <w:r>
        <w:rPr/>
        <w:t>модной</w:t>
      </w:r>
      <w:r>
        <w:rPr>
          <w:spacing w:val="-5"/>
        </w:rPr>
        <w:t> </w:t>
      </w:r>
      <w:r>
        <w:rPr/>
        <w:t>индустрии:</w:t>
      </w:r>
      <w:r>
        <w:rPr>
          <w:spacing w:val="-7"/>
        </w:rPr>
        <w:t> </w:t>
      </w:r>
      <w:r>
        <w:rPr/>
        <w:t>Hermès,</w:t>
      </w:r>
      <w:r>
        <w:rPr>
          <w:spacing w:val="-10"/>
        </w:rPr>
        <w:t> </w:t>
      </w:r>
      <w:r>
        <w:rPr/>
        <w:t>Danone,</w:t>
      </w:r>
      <w:r>
        <w:rPr>
          <w:spacing w:val="-13"/>
        </w:rPr>
        <w:t> </w:t>
      </w:r>
      <w:r>
        <w:rPr/>
        <w:t>Arcelor</w:t>
      </w:r>
      <w:r>
        <w:rPr>
          <w:spacing w:val="-12"/>
        </w:rPr>
        <w:t> </w:t>
      </w:r>
      <w:r>
        <w:rPr/>
        <w:t>Mittal,</w:t>
      </w:r>
      <w:r>
        <w:rPr>
          <w:spacing w:val="-10"/>
        </w:rPr>
        <w:t> </w:t>
      </w:r>
      <w:r>
        <w:rPr/>
        <w:t>EDF,</w:t>
      </w:r>
      <w:r>
        <w:rPr>
          <w:spacing w:val="-10"/>
        </w:rPr>
        <w:t> </w:t>
      </w:r>
      <w:r>
        <w:rPr/>
        <w:t>Safran</w:t>
      </w:r>
      <w:r>
        <w:rPr>
          <w:spacing w:val="-52"/>
        </w:rPr>
        <w:t> </w:t>
      </w:r>
      <w:r>
        <w:rPr/>
        <w:t>SA,</w:t>
      </w:r>
      <w:r>
        <w:rPr>
          <w:spacing w:val="-1"/>
        </w:rPr>
        <w:t> </w:t>
      </w:r>
      <w:r>
        <w:rPr/>
        <w:t>Saint-Gobain,</w:t>
      </w:r>
      <w:r>
        <w:rPr>
          <w:spacing w:val="-3"/>
        </w:rPr>
        <w:t> </w:t>
      </w:r>
      <w:r>
        <w:rPr/>
        <w:t>JCDecaux, Lagardère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др. [1].</w:t>
      </w:r>
    </w:p>
    <w:p>
      <w:pPr>
        <w:spacing w:line="251" w:lineRule="exact" w:before="0"/>
        <w:ind w:left="646" w:right="0" w:firstLine="0"/>
        <w:jc w:val="left"/>
        <w:rPr>
          <w:i/>
          <w:sz w:val="22"/>
        </w:rPr>
      </w:pPr>
      <w:r>
        <w:rPr>
          <w:i/>
          <w:sz w:val="22"/>
        </w:rPr>
        <w:t>Программа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социально-экономических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мер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поддержки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в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условиях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COVID-19</w:t>
      </w:r>
    </w:p>
    <w:p>
      <w:pPr>
        <w:pStyle w:val="BodyText"/>
        <w:ind w:right="682" w:firstLine="395"/>
        <w:jc w:val="both"/>
      </w:pPr>
      <w:r>
        <w:rPr/>
        <w:t>Естественно, такие экстраординарные события в экономике не остались без внимания правитель-</w:t>
      </w:r>
      <w:r>
        <w:rPr>
          <w:spacing w:val="-52"/>
        </w:rPr>
        <w:t> </w:t>
      </w:r>
      <w:r>
        <w:rPr/>
        <w:t>ства.</w:t>
      </w:r>
      <w:r>
        <w:rPr>
          <w:spacing w:val="-5"/>
        </w:rPr>
        <w:t> </w:t>
      </w:r>
      <w:r>
        <w:rPr/>
        <w:t>Государство</w:t>
      </w:r>
      <w:r>
        <w:rPr>
          <w:spacing w:val="-4"/>
        </w:rPr>
        <w:t> </w:t>
      </w:r>
      <w:r>
        <w:rPr/>
        <w:t>во</w:t>
      </w:r>
      <w:r>
        <w:rPr>
          <w:spacing w:val="-4"/>
        </w:rPr>
        <w:t> </w:t>
      </w:r>
      <w:r>
        <w:rPr/>
        <w:t>Франции</w:t>
      </w:r>
      <w:r>
        <w:rPr>
          <w:spacing w:val="-4"/>
        </w:rPr>
        <w:t> </w:t>
      </w:r>
      <w:r>
        <w:rPr/>
        <w:t>разработало</w:t>
      </w:r>
      <w:r>
        <w:rPr>
          <w:spacing w:val="-5"/>
        </w:rPr>
        <w:t> </w:t>
      </w:r>
      <w:r>
        <w:rPr/>
        <w:t>Программу</w:t>
      </w:r>
      <w:r>
        <w:rPr>
          <w:spacing w:val="-4"/>
        </w:rPr>
        <w:t> </w:t>
      </w:r>
      <w:r>
        <w:rPr/>
        <w:t>срочных</w:t>
      </w:r>
      <w:r>
        <w:rPr>
          <w:spacing w:val="-5"/>
        </w:rPr>
        <w:t> </w:t>
      </w:r>
      <w:r>
        <w:rPr/>
        <w:t>мер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изложением</w:t>
      </w:r>
      <w:r>
        <w:rPr>
          <w:spacing w:val="-5"/>
        </w:rPr>
        <w:t> </w:t>
      </w:r>
      <w:r>
        <w:rPr/>
        <w:t>порядка</w:t>
      </w:r>
      <w:r>
        <w:rPr>
          <w:spacing w:val="-6"/>
        </w:rPr>
        <w:t> </w:t>
      </w:r>
      <w:r>
        <w:rPr/>
        <w:t>получения</w:t>
      </w:r>
      <w:r>
        <w:rPr>
          <w:spacing w:val="-52"/>
        </w:rPr>
        <w:t> </w:t>
      </w:r>
      <w:r>
        <w:rPr/>
        <w:t>помощи</w:t>
      </w:r>
      <w:r>
        <w:rPr>
          <w:spacing w:val="-1"/>
        </w:rPr>
        <w:t> </w:t>
      </w:r>
      <w:r>
        <w:rPr/>
        <w:t>предприятиями</w:t>
      </w:r>
      <w:r>
        <w:rPr>
          <w:spacing w:val="-1"/>
        </w:rPr>
        <w:t> </w:t>
      </w:r>
      <w:r>
        <w:rPr/>
        <w:t>[Quelles </w:t>
      </w:r>
      <w:r>
        <w:rPr>
          <w:spacing w:val="1"/>
        </w:rPr>
        <w:t> </w:t>
      </w:r>
      <w:r>
        <w:rPr/>
        <w:t>,</w:t>
      </w:r>
      <w:r>
        <w:rPr>
          <w:spacing w:val="-3"/>
        </w:rPr>
        <w:t> </w:t>
      </w:r>
      <w:r>
        <w:rPr/>
        <w:t>2020]:</w:t>
      </w:r>
    </w:p>
    <w:p>
      <w:pPr>
        <w:pStyle w:val="ListParagraph"/>
        <w:numPr>
          <w:ilvl w:val="0"/>
          <w:numId w:val="130"/>
        </w:numPr>
        <w:tabs>
          <w:tab w:pos="874" w:val="left" w:leader="none"/>
        </w:tabs>
        <w:spacing w:line="251" w:lineRule="exact" w:before="0" w:after="0"/>
        <w:ind w:left="873" w:right="0" w:hanging="228"/>
        <w:jc w:val="both"/>
        <w:rPr>
          <w:sz w:val="22"/>
        </w:rPr>
      </w:pPr>
      <w:r>
        <w:rPr>
          <w:sz w:val="22"/>
        </w:rPr>
        <w:t>Перенос</w:t>
      </w:r>
      <w:r>
        <w:rPr>
          <w:spacing w:val="-7"/>
          <w:sz w:val="22"/>
        </w:rPr>
        <w:t> </w:t>
      </w:r>
      <w:r>
        <w:rPr>
          <w:sz w:val="22"/>
        </w:rPr>
        <w:t>сроков</w:t>
      </w:r>
      <w:r>
        <w:rPr>
          <w:spacing w:val="-5"/>
          <w:sz w:val="22"/>
        </w:rPr>
        <w:t> </w:t>
      </w:r>
      <w:r>
        <w:rPr>
          <w:sz w:val="22"/>
        </w:rPr>
        <w:t>социальных</w:t>
      </w:r>
      <w:r>
        <w:rPr>
          <w:spacing w:val="-7"/>
          <w:sz w:val="22"/>
        </w:rPr>
        <w:t> </w:t>
      </w:r>
      <w:r>
        <w:rPr>
          <w:sz w:val="22"/>
        </w:rPr>
        <w:t>и/или</w:t>
      </w:r>
      <w:r>
        <w:rPr>
          <w:spacing w:val="-5"/>
          <w:sz w:val="22"/>
        </w:rPr>
        <w:t> </w:t>
      </w:r>
      <w:r>
        <w:rPr>
          <w:sz w:val="22"/>
        </w:rPr>
        <w:t>налоговых</w:t>
      </w:r>
      <w:r>
        <w:rPr>
          <w:spacing w:val="-6"/>
          <w:sz w:val="22"/>
        </w:rPr>
        <w:t> </w:t>
      </w:r>
      <w:r>
        <w:rPr>
          <w:sz w:val="22"/>
        </w:rPr>
        <w:t>платежей;</w:t>
      </w:r>
    </w:p>
    <w:p>
      <w:pPr>
        <w:pStyle w:val="ListParagraph"/>
        <w:numPr>
          <w:ilvl w:val="0"/>
          <w:numId w:val="130"/>
        </w:numPr>
        <w:tabs>
          <w:tab w:pos="874" w:val="left" w:leader="none"/>
        </w:tabs>
        <w:spacing w:line="240" w:lineRule="auto" w:before="0" w:after="0"/>
        <w:ind w:left="250" w:right="911" w:firstLine="395"/>
        <w:jc w:val="both"/>
        <w:rPr>
          <w:sz w:val="22"/>
        </w:rPr>
      </w:pPr>
      <w:r>
        <w:rPr>
          <w:sz w:val="22"/>
        </w:rPr>
        <w:t>Отсрочка</w:t>
      </w:r>
      <w:r>
        <w:rPr>
          <w:spacing w:val="-6"/>
          <w:sz w:val="22"/>
        </w:rPr>
        <w:t> </w:t>
      </w:r>
      <w:r>
        <w:rPr>
          <w:sz w:val="22"/>
        </w:rPr>
        <w:t>уплаты</w:t>
      </w:r>
      <w:r>
        <w:rPr>
          <w:spacing w:val="-5"/>
          <w:sz w:val="22"/>
        </w:rPr>
        <w:t> </w:t>
      </w:r>
      <w:r>
        <w:rPr>
          <w:sz w:val="22"/>
        </w:rPr>
        <w:t>прямых</w:t>
      </w:r>
      <w:r>
        <w:rPr>
          <w:spacing w:val="-6"/>
          <w:sz w:val="22"/>
        </w:rPr>
        <w:t> </w:t>
      </w:r>
      <w:r>
        <w:rPr>
          <w:sz w:val="22"/>
        </w:rPr>
        <w:t>налогов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сложных</w:t>
      </w:r>
      <w:r>
        <w:rPr>
          <w:spacing w:val="-5"/>
          <w:sz w:val="22"/>
        </w:rPr>
        <w:t> </w:t>
      </w:r>
      <w:r>
        <w:rPr>
          <w:sz w:val="22"/>
        </w:rPr>
        <w:t>обстоятельствах</w:t>
      </w:r>
      <w:r>
        <w:rPr>
          <w:spacing w:val="-6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учетом</w:t>
      </w:r>
      <w:r>
        <w:rPr>
          <w:spacing w:val="-6"/>
          <w:sz w:val="22"/>
        </w:rPr>
        <w:t> </w:t>
      </w:r>
      <w:r>
        <w:rPr>
          <w:sz w:val="22"/>
        </w:rPr>
        <w:t>конкретной</w:t>
      </w:r>
      <w:r>
        <w:rPr>
          <w:spacing w:val="-6"/>
          <w:sz w:val="22"/>
        </w:rPr>
        <w:t> </w:t>
      </w:r>
      <w:r>
        <w:rPr>
          <w:sz w:val="22"/>
        </w:rPr>
        <w:t>ситуации</w:t>
      </w:r>
      <w:r>
        <w:rPr>
          <w:spacing w:val="-5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предприятиях</w:t>
      </w:r>
      <w:r>
        <w:rPr>
          <w:spacing w:val="-1"/>
          <w:sz w:val="22"/>
        </w:rPr>
        <w:t> </w:t>
      </w:r>
      <w:r>
        <w:rPr>
          <w:sz w:val="22"/>
        </w:rPr>
        <w:t>после рассмотрения</w:t>
      </w:r>
      <w:r>
        <w:rPr>
          <w:spacing w:val="-2"/>
          <w:sz w:val="22"/>
        </w:rPr>
        <w:t> </w:t>
      </w:r>
      <w:r>
        <w:rPr>
          <w:sz w:val="22"/>
        </w:rPr>
        <w:t>индивидуальных обращений;</w:t>
      </w:r>
    </w:p>
    <w:p>
      <w:pPr>
        <w:pStyle w:val="ListParagraph"/>
        <w:numPr>
          <w:ilvl w:val="0"/>
          <w:numId w:val="130"/>
        </w:numPr>
        <w:tabs>
          <w:tab w:pos="874" w:val="left" w:leader="none"/>
        </w:tabs>
        <w:spacing w:line="240" w:lineRule="auto" w:before="0" w:after="0"/>
        <w:ind w:left="250" w:right="984" w:firstLine="395"/>
        <w:jc w:val="both"/>
        <w:rPr>
          <w:sz w:val="22"/>
        </w:rPr>
      </w:pPr>
      <w:r>
        <w:rPr>
          <w:sz w:val="22"/>
        </w:rPr>
        <w:t>Отсрочка</w:t>
      </w:r>
      <w:r>
        <w:rPr>
          <w:spacing w:val="-6"/>
          <w:sz w:val="22"/>
        </w:rPr>
        <w:t> </w:t>
      </w:r>
      <w:r>
        <w:rPr>
          <w:sz w:val="22"/>
        </w:rPr>
        <w:t>арендных</w:t>
      </w:r>
      <w:r>
        <w:rPr>
          <w:spacing w:val="-5"/>
          <w:sz w:val="22"/>
        </w:rPr>
        <w:t> </w:t>
      </w:r>
      <w:r>
        <w:rPr>
          <w:sz w:val="22"/>
        </w:rPr>
        <w:t>платежей,</w:t>
      </w:r>
      <w:r>
        <w:rPr>
          <w:spacing w:val="-8"/>
          <w:sz w:val="22"/>
        </w:rPr>
        <w:t> </w:t>
      </w:r>
      <w:r>
        <w:rPr>
          <w:sz w:val="22"/>
        </w:rPr>
        <w:t>оплаты</w:t>
      </w:r>
      <w:r>
        <w:rPr>
          <w:spacing w:val="-5"/>
          <w:sz w:val="22"/>
        </w:rPr>
        <w:t> </w:t>
      </w:r>
      <w:r>
        <w:rPr>
          <w:sz w:val="22"/>
        </w:rPr>
        <w:t>счетов</w:t>
      </w:r>
      <w:r>
        <w:rPr>
          <w:spacing w:val="-6"/>
          <w:sz w:val="22"/>
        </w:rPr>
        <w:t> </w:t>
      </w:r>
      <w:r>
        <w:rPr>
          <w:sz w:val="22"/>
        </w:rPr>
        <w:t>за</w:t>
      </w:r>
      <w:r>
        <w:rPr>
          <w:spacing w:val="-5"/>
          <w:sz w:val="22"/>
        </w:rPr>
        <w:t> </w:t>
      </w:r>
      <w:r>
        <w:rPr>
          <w:sz w:val="22"/>
        </w:rPr>
        <w:t>воду,</w:t>
      </w:r>
      <w:r>
        <w:rPr>
          <w:spacing w:val="-5"/>
          <w:sz w:val="22"/>
        </w:rPr>
        <w:t> </w:t>
      </w:r>
      <w:r>
        <w:rPr>
          <w:sz w:val="22"/>
        </w:rPr>
        <w:t>электричество,</w:t>
      </w:r>
      <w:r>
        <w:rPr>
          <w:spacing w:val="-4"/>
          <w:sz w:val="22"/>
        </w:rPr>
        <w:t> </w:t>
      </w:r>
      <w:r>
        <w:rPr>
          <w:sz w:val="22"/>
        </w:rPr>
        <w:t>газ</w:t>
      </w:r>
      <w:r>
        <w:rPr>
          <w:spacing w:val="-5"/>
          <w:sz w:val="22"/>
        </w:rPr>
        <w:t> </w:t>
      </w:r>
      <w:r>
        <w:rPr>
          <w:sz w:val="22"/>
        </w:rPr>
        <w:t>для</w:t>
      </w:r>
      <w:r>
        <w:rPr>
          <w:spacing w:val="-4"/>
          <w:sz w:val="22"/>
        </w:rPr>
        <w:t> </w:t>
      </w:r>
      <w:r>
        <w:rPr>
          <w:sz w:val="22"/>
        </w:rPr>
        <w:t>переживающих</w:t>
      </w:r>
      <w:r>
        <w:rPr>
          <w:spacing w:val="-53"/>
          <w:sz w:val="22"/>
        </w:rPr>
        <w:t> </w:t>
      </w:r>
      <w:r>
        <w:rPr>
          <w:sz w:val="22"/>
        </w:rPr>
        <w:t>трудности</w:t>
      </w:r>
      <w:r>
        <w:rPr>
          <w:spacing w:val="-2"/>
          <w:sz w:val="22"/>
        </w:rPr>
        <w:t> </w:t>
      </w:r>
      <w:r>
        <w:rPr>
          <w:sz w:val="22"/>
        </w:rPr>
        <w:t>самых</w:t>
      </w:r>
      <w:r>
        <w:rPr>
          <w:spacing w:val="-1"/>
          <w:sz w:val="22"/>
        </w:rPr>
        <w:t> </w:t>
      </w:r>
      <w:r>
        <w:rPr>
          <w:sz w:val="22"/>
        </w:rPr>
        <w:t>малых предприятий;</w:t>
      </w:r>
    </w:p>
    <w:p>
      <w:pPr>
        <w:pStyle w:val="ListParagraph"/>
        <w:numPr>
          <w:ilvl w:val="0"/>
          <w:numId w:val="130"/>
        </w:numPr>
        <w:tabs>
          <w:tab w:pos="874" w:val="left" w:leader="none"/>
        </w:tabs>
        <w:spacing w:line="240" w:lineRule="auto" w:before="0" w:after="0"/>
        <w:ind w:left="250" w:right="895" w:firstLine="395"/>
        <w:jc w:val="both"/>
        <w:rPr>
          <w:sz w:val="22"/>
        </w:rPr>
      </w:pPr>
      <w:r>
        <w:rPr>
          <w:sz w:val="22"/>
        </w:rPr>
        <w:t>Помощь до 1500 евро наиболее пострадавшим микропредприятиям и предпринимателям, са-</w:t>
      </w:r>
      <w:r>
        <w:rPr>
          <w:spacing w:val="-52"/>
          <w:sz w:val="22"/>
        </w:rPr>
        <w:t> </w:t>
      </w:r>
      <w:r>
        <w:rPr>
          <w:sz w:val="22"/>
        </w:rPr>
        <w:t>мозанятым,</w:t>
      </w:r>
      <w:r>
        <w:rPr>
          <w:spacing w:val="-5"/>
          <w:sz w:val="22"/>
        </w:rPr>
        <w:t> </w:t>
      </w:r>
      <w:r>
        <w:rPr>
          <w:sz w:val="22"/>
        </w:rPr>
        <w:t>лицам</w:t>
      </w:r>
      <w:r>
        <w:rPr>
          <w:spacing w:val="-6"/>
          <w:sz w:val="22"/>
        </w:rPr>
        <w:t> </w:t>
      </w:r>
      <w:r>
        <w:rPr>
          <w:sz w:val="22"/>
        </w:rPr>
        <w:t>свободных</w:t>
      </w:r>
      <w:r>
        <w:rPr>
          <w:spacing w:val="-6"/>
          <w:sz w:val="22"/>
        </w:rPr>
        <w:t> </w:t>
      </w:r>
      <w:r>
        <w:rPr>
          <w:sz w:val="22"/>
        </w:rPr>
        <w:t>профессий</w:t>
      </w:r>
      <w:r>
        <w:rPr>
          <w:spacing w:val="-6"/>
          <w:sz w:val="22"/>
        </w:rPr>
        <w:t> </w:t>
      </w:r>
      <w:r>
        <w:rPr>
          <w:sz w:val="22"/>
        </w:rPr>
        <w:t>из</w:t>
      </w:r>
      <w:r>
        <w:rPr>
          <w:spacing w:val="-4"/>
          <w:sz w:val="22"/>
        </w:rPr>
        <w:t> </w:t>
      </w:r>
      <w:r>
        <w:rPr>
          <w:sz w:val="22"/>
        </w:rPr>
        <w:t>Фонда</w:t>
      </w:r>
      <w:r>
        <w:rPr>
          <w:spacing w:val="-6"/>
          <w:sz w:val="22"/>
        </w:rPr>
        <w:t> </w:t>
      </w:r>
      <w:r>
        <w:rPr>
          <w:sz w:val="22"/>
        </w:rPr>
        <w:t>солидарности,</w:t>
      </w:r>
      <w:r>
        <w:rPr>
          <w:spacing w:val="-8"/>
          <w:sz w:val="22"/>
        </w:rPr>
        <w:t> </w:t>
      </w:r>
      <w:r>
        <w:rPr>
          <w:sz w:val="22"/>
        </w:rPr>
        <w:t>финансируемого</w:t>
      </w:r>
      <w:r>
        <w:rPr>
          <w:spacing w:val="-5"/>
          <w:sz w:val="22"/>
        </w:rPr>
        <w:t> </w:t>
      </w:r>
      <w:r>
        <w:rPr>
          <w:sz w:val="22"/>
        </w:rPr>
        <w:t>центральными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3"/>
          <w:sz w:val="22"/>
        </w:rPr>
        <w:t> </w:t>
      </w:r>
      <w:r>
        <w:rPr>
          <w:sz w:val="22"/>
        </w:rPr>
        <w:t>региональными</w:t>
      </w:r>
      <w:r>
        <w:rPr>
          <w:spacing w:val="-1"/>
          <w:sz w:val="22"/>
        </w:rPr>
        <w:t> </w:t>
      </w:r>
      <w:r>
        <w:rPr>
          <w:sz w:val="22"/>
        </w:rPr>
        <w:t>властями;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30"/>
        </w:numPr>
        <w:tabs>
          <w:tab w:pos="874" w:val="left" w:leader="none"/>
        </w:tabs>
        <w:spacing w:line="240" w:lineRule="auto" w:before="127" w:after="0"/>
        <w:ind w:left="250" w:right="780" w:firstLine="395"/>
        <w:jc w:val="left"/>
        <w:rPr>
          <w:sz w:val="22"/>
        </w:rPr>
      </w:pPr>
      <w:r>
        <w:rPr>
          <w:sz w:val="22"/>
        </w:rPr>
        <w:t>Выделение</w:t>
      </w:r>
      <w:r>
        <w:rPr>
          <w:spacing w:val="-5"/>
          <w:sz w:val="22"/>
        </w:rPr>
        <w:t> </w:t>
      </w:r>
      <w:r>
        <w:rPr>
          <w:sz w:val="22"/>
        </w:rPr>
        <w:t>государством</w:t>
      </w:r>
      <w:r>
        <w:rPr>
          <w:spacing w:val="-5"/>
          <w:sz w:val="22"/>
        </w:rPr>
        <w:t> </w:t>
      </w:r>
      <w:r>
        <w:rPr>
          <w:sz w:val="22"/>
        </w:rPr>
        <w:t>300</w:t>
      </w:r>
      <w:r>
        <w:rPr>
          <w:spacing w:val="-4"/>
          <w:sz w:val="22"/>
        </w:rPr>
        <w:t> </w:t>
      </w:r>
      <w:r>
        <w:rPr>
          <w:sz w:val="22"/>
        </w:rPr>
        <w:t>млрд</w:t>
      </w:r>
      <w:r>
        <w:rPr>
          <w:spacing w:val="-5"/>
          <w:sz w:val="22"/>
        </w:rPr>
        <w:t> </w:t>
      </w:r>
      <w:r>
        <w:rPr>
          <w:sz w:val="22"/>
        </w:rPr>
        <w:t>евро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гарантии</w:t>
      </w:r>
      <w:r>
        <w:rPr>
          <w:spacing w:val="-4"/>
          <w:sz w:val="22"/>
        </w:rPr>
        <w:t> </w:t>
      </w:r>
      <w:r>
        <w:rPr>
          <w:sz w:val="22"/>
        </w:rPr>
        <w:t>банковским</w:t>
      </w:r>
      <w:r>
        <w:rPr>
          <w:spacing w:val="-4"/>
          <w:sz w:val="22"/>
        </w:rPr>
        <w:t> </w:t>
      </w:r>
      <w:r>
        <w:rPr>
          <w:sz w:val="22"/>
        </w:rPr>
        <w:t>кредитным</w:t>
      </w:r>
      <w:r>
        <w:rPr>
          <w:spacing w:val="-4"/>
          <w:sz w:val="22"/>
        </w:rPr>
        <w:t> </w:t>
      </w:r>
      <w:r>
        <w:rPr>
          <w:sz w:val="22"/>
        </w:rPr>
        <w:t>линиям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помощь</w:t>
      </w:r>
      <w:r>
        <w:rPr>
          <w:spacing w:val="-52"/>
          <w:sz w:val="22"/>
        </w:rPr>
        <w:t> </w:t>
      </w:r>
      <w:r>
        <w:rPr>
          <w:sz w:val="22"/>
        </w:rPr>
        <w:t>предприятиям</w:t>
      </w:r>
      <w:r>
        <w:rPr>
          <w:spacing w:val="-2"/>
          <w:sz w:val="22"/>
        </w:rPr>
        <w:t> </w:t>
      </w:r>
      <w:r>
        <w:rPr>
          <w:sz w:val="22"/>
        </w:rPr>
        <w:t>в период кризиса;</w:t>
      </w:r>
    </w:p>
    <w:p>
      <w:pPr>
        <w:pStyle w:val="ListParagraph"/>
        <w:numPr>
          <w:ilvl w:val="0"/>
          <w:numId w:val="130"/>
        </w:numPr>
        <w:tabs>
          <w:tab w:pos="874" w:val="left" w:leader="none"/>
        </w:tabs>
        <w:spacing w:line="240" w:lineRule="auto" w:before="0" w:after="0"/>
        <w:ind w:left="250" w:right="884" w:firstLine="395"/>
        <w:jc w:val="left"/>
        <w:rPr>
          <w:sz w:val="22"/>
        </w:rPr>
      </w:pPr>
      <w:r>
        <w:rPr>
          <w:sz w:val="22"/>
        </w:rPr>
        <w:t>Посредническая</w:t>
      </w:r>
      <w:r>
        <w:rPr>
          <w:spacing w:val="-6"/>
          <w:sz w:val="22"/>
        </w:rPr>
        <w:t> </w:t>
      </w:r>
      <w:r>
        <w:rPr>
          <w:sz w:val="22"/>
        </w:rPr>
        <w:t>помощь</w:t>
      </w:r>
      <w:r>
        <w:rPr>
          <w:spacing w:val="-4"/>
          <w:sz w:val="22"/>
        </w:rPr>
        <w:t> </w:t>
      </w:r>
      <w:r>
        <w:rPr>
          <w:sz w:val="22"/>
        </w:rPr>
        <w:t>государства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Банка</w:t>
      </w:r>
      <w:r>
        <w:rPr>
          <w:spacing w:val="-5"/>
          <w:sz w:val="22"/>
        </w:rPr>
        <w:t> </w:t>
      </w:r>
      <w:r>
        <w:rPr>
          <w:sz w:val="22"/>
        </w:rPr>
        <w:t>Франции</w:t>
      </w:r>
      <w:r>
        <w:rPr>
          <w:spacing w:val="-4"/>
          <w:sz w:val="22"/>
        </w:rPr>
        <w:t> </w:t>
      </w:r>
      <w:r>
        <w:rPr>
          <w:sz w:val="22"/>
        </w:rPr>
        <w:t>предприятиям</w:t>
      </w:r>
      <w:r>
        <w:rPr>
          <w:spacing w:val="-5"/>
          <w:sz w:val="22"/>
        </w:rPr>
        <w:t> </w:t>
      </w:r>
      <w:r>
        <w:rPr>
          <w:sz w:val="22"/>
        </w:rPr>
        <w:t>при</w:t>
      </w:r>
      <w:r>
        <w:rPr>
          <w:spacing w:val="-5"/>
          <w:sz w:val="22"/>
        </w:rPr>
        <w:t> </w:t>
      </w:r>
      <w:r>
        <w:rPr>
          <w:sz w:val="22"/>
        </w:rPr>
        <w:t>переговорах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бан-</w:t>
      </w:r>
      <w:r>
        <w:rPr>
          <w:spacing w:val="-52"/>
          <w:sz w:val="22"/>
        </w:rPr>
        <w:t> </w:t>
      </w:r>
      <w:r>
        <w:rPr>
          <w:sz w:val="22"/>
        </w:rPr>
        <w:t>ками</w:t>
      </w:r>
      <w:r>
        <w:rPr>
          <w:spacing w:val="-1"/>
          <w:sz w:val="22"/>
        </w:rPr>
        <w:t> </w:t>
      </w:r>
      <w:r>
        <w:rPr>
          <w:sz w:val="22"/>
        </w:rPr>
        <w:t>о реструктуризации кредитов;</w:t>
      </w:r>
    </w:p>
    <w:p>
      <w:pPr>
        <w:pStyle w:val="ListParagraph"/>
        <w:numPr>
          <w:ilvl w:val="0"/>
          <w:numId w:val="130"/>
        </w:numPr>
        <w:tabs>
          <w:tab w:pos="874" w:val="left" w:leader="none"/>
        </w:tabs>
        <w:spacing w:line="240" w:lineRule="auto" w:before="0" w:after="0"/>
        <w:ind w:left="250" w:right="1022" w:firstLine="395"/>
        <w:jc w:val="left"/>
        <w:rPr>
          <w:sz w:val="22"/>
        </w:rPr>
      </w:pPr>
      <w:r>
        <w:rPr>
          <w:sz w:val="22"/>
        </w:rPr>
        <w:t>Поддержка</w:t>
      </w:r>
      <w:r>
        <w:rPr>
          <w:spacing w:val="-6"/>
          <w:sz w:val="22"/>
        </w:rPr>
        <w:t> </w:t>
      </w:r>
      <w:r>
        <w:rPr>
          <w:sz w:val="22"/>
        </w:rPr>
        <w:t>занятости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предприятиях</w:t>
      </w:r>
      <w:r>
        <w:rPr>
          <w:spacing w:val="-5"/>
          <w:sz w:val="22"/>
        </w:rPr>
        <w:t> </w:t>
      </w:r>
      <w:r>
        <w:rPr>
          <w:sz w:val="22"/>
        </w:rPr>
        <w:t>путём</w:t>
      </w:r>
      <w:r>
        <w:rPr>
          <w:spacing w:val="-5"/>
          <w:sz w:val="22"/>
        </w:rPr>
        <w:t> </w:t>
      </w:r>
      <w:r>
        <w:rPr>
          <w:sz w:val="22"/>
        </w:rPr>
        <w:t>упрощения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облегчения</w:t>
      </w:r>
      <w:r>
        <w:rPr>
          <w:spacing w:val="-6"/>
          <w:sz w:val="22"/>
        </w:rPr>
        <w:t> </w:t>
      </w:r>
      <w:r>
        <w:rPr>
          <w:sz w:val="22"/>
        </w:rPr>
        <w:t>процедуры</w:t>
      </w:r>
      <w:r>
        <w:rPr>
          <w:spacing w:val="-5"/>
          <w:sz w:val="22"/>
        </w:rPr>
        <w:t> </w:t>
      </w:r>
      <w:r>
        <w:rPr>
          <w:sz w:val="22"/>
        </w:rPr>
        <w:t>введения</w:t>
      </w:r>
      <w:r>
        <w:rPr>
          <w:spacing w:val="-52"/>
          <w:sz w:val="22"/>
        </w:rPr>
        <w:t> </w:t>
      </w:r>
      <w:r>
        <w:rPr>
          <w:sz w:val="22"/>
        </w:rPr>
        <w:t>режима</w:t>
      </w:r>
      <w:r>
        <w:rPr>
          <w:spacing w:val="-2"/>
          <w:sz w:val="22"/>
        </w:rPr>
        <w:t> </w:t>
      </w:r>
      <w:r>
        <w:rPr>
          <w:sz w:val="22"/>
        </w:rPr>
        <w:t>частичной безработицы;</w:t>
      </w:r>
    </w:p>
    <w:p>
      <w:pPr>
        <w:pStyle w:val="ListParagraph"/>
        <w:numPr>
          <w:ilvl w:val="0"/>
          <w:numId w:val="130"/>
        </w:numPr>
        <w:tabs>
          <w:tab w:pos="874" w:val="left" w:leader="none"/>
        </w:tabs>
        <w:spacing w:line="240" w:lineRule="auto" w:before="0" w:after="0"/>
        <w:ind w:left="250" w:right="826" w:firstLine="395"/>
        <w:jc w:val="left"/>
        <w:rPr>
          <w:sz w:val="22"/>
        </w:rPr>
      </w:pPr>
      <w:r>
        <w:rPr>
          <w:sz w:val="22"/>
        </w:rPr>
        <w:t>Введение</w:t>
      </w:r>
      <w:r>
        <w:rPr>
          <w:spacing w:val="-6"/>
          <w:sz w:val="22"/>
        </w:rPr>
        <w:t> </w:t>
      </w:r>
      <w:r>
        <w:rPr>
          <w:sz w:val="22"/>
        </w:rPr>
        <w:t>механизма</w:t>
      </w:r>
      <w:r>
        <w:rPr>
          <w:spacing w:val="-7"/>
          <w:sz w:val="22"/>
        </w:rPr>
        <w:t> </w:t>
      </w:r>
      <w:r>
        <w:rPr>
          <w:sz w:val="22"/>
        </w:rPr>
        <w:t>бизнес-посредника</w:t>
      </w:r>
      <w:r>
        <w:rPr>
          <w:spacing w:val="-5"/>
          <w:sz w:val="22"/>
        </w:rPr>
        <w:t> </w:t>
      </w:r>
      <w:r>
        <w:rPr>
          <w:sz w:val="22"/>
        </w:rPr>
        <w:t>для</w:t>
      </w:r>
      <w:r>
        <w:rPr>
          <w:spacing w:val="-6"/>
          <w:sz w:val="22"/>
        </w:rPr>
        <w:t> </w:t>
      </w:r>
      <w:r>
        <w:rPr>
          <w:sz w:val="22"/>
        </w:rPr>
        <w:t>урегулирования</w:t>
      </w:r>
      <w:r>
        <w:rPr>
          <w:spacing w:val="-6"/>
          <w:sz w:val="22"/>
        </w:rPr>
        <w:t> </w:t>
      </w:r>
      <w:r>
        <w:rPr>
          <w:sz w:val="22"/>
        </w:rPr>
        <w:t>конфликтов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6"/>
          <w:sz w:val="22"/>
        </w:rPr>
        <w:t> </w:t>
      </w:r>
      <w:r>
        <w:rPr>
          <w:sz w:val="22"/>
        </w:rPr>
        <w:t>клиентами</w:t>
      </w:r>
      <w:r>
        <w:rPr>
          <w:spacing w:val="-6"/>
          <w:sz w:val="22"/>
        </w:rPr>
        <w:t> </w:t>
      </w:r>
      <w:r>
        <w:rPr>
          <w:sz w:val="22"/>
        </w:rPr>
        <w:t>или</w:t>
      </w:r>
      <w:r>
        <w:rPr>
          <w:spacing w:val="-5"/>
          <w:sz w:val="22"/>
        </w:rPr>
        <w:t> </w:t>
      </w:r>
      <w:r>
        <w:rPr>
          <w:sz w:val="22"/>
        </w:rPr>
        <w:t>по-</w:t>
      </w:r>
      <w:r>
        <w:rPr>
          <w:spacing w:val="-52"/>
          <w:sz w:val="22"/>
        </w:rPr>
        <w:t> </w:t>
      </w:r>
      <w:r>
        <w:rPr>
          <w:sz w:val="22"/>
        </w:rPr>
        <w:t>ставщиками;</w:t>
      </w:r>
    </w:p>
    <w:p>
      <w:pPr>
        <w:pStyle w:val="ListParagraph"/>
        <w:numPr>
          <w:ilvl w:val="0"/>
          <w:numId w:val="130"/>
        </w:numPr>
        <w:tabs>
          <w:tab w:pos="874" w:val="left" w:leader="none"/>
        </w:tabs>
        <w:spacing w:line="240" w:lineRule="auto" w:before="0" w:after="0"/>
        <w:ind w:left="250" w:right="751" w:firstLine="395"/>
        <w:jc w:val="left"/>
        <w:rPr>
          <w:sz w:val="22"/>
        </w:rPr>
      </w:pPr>
      <w:r>
        <w:rPr>
          <w:sz w:val="22"/>
        </w:rPr>
        <w:t>Признание</w:t>
      </w:r>
      <w:r>
        <w:rPr>
          <w:spacing w:val="-7"/>
          <w:sz w:val="22"/>
        </w:rPr>
        <w:t> </w:t>
      </w:r>
      <w:r>
        <w:rPr>
          <w:sz w:val="22"/>
        </w:rPr>
        <w:t>государством</w:t>
      </w:r>
      <w:r>
        <w:rPr>
          <w:spacing w:val="-6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местными</w:t>
      </w:r>
      <w:r>
        <w:rPr>
          <w:spacing w:val="-7"/>
          <w:sz w:val="22"/>
        </w:rPr>
        <w:t> </w:t>
      </w:r>
      <w:r>
        <w:rPr>
          <w:sz w:val="22"/>
        </w:rPr>
        <w:t>властями</w:t>
      </w:r>
      <w:r>
        <w:rPr>
          <w:spacing w:val="-7"/>
          <w:sz w:val="22"/>
        </w:rPr>
        <w:t> </w:t>
      </w:r>
      <w:r>
        <w:rPr>
          <w:sz w:val="22"/>
        </w:rPr>
        <w:t>коронавируса</w:t>
      </w:r>
      <w:r>
        <w:rPr>
          <w:spacing w:val="-8"/>
          <w:sz w:val="22"/>
        </w:rPr>
        <w:t> </w:t>
      </w:r>
      <w:r>
        <w:rPr>
          <w:sz w:val="22"/>
        </w:rPr>
        <w:t>обстоятельством</w:t>
      </w:r>
      <w:r>
        <w:rPr>
          <w:spacing w:val="-7"/>
          <w:sz w:val="22"/>
        </w:rPr>
        <w:t> </w:t>
      </w:r>
      <w:r>
        <w:rPr>
          <w:sz w:val="22"/>
        </w:rPr>
        <w:t>непреодолимой</w:t>
      </w:r>
      <w:r>
        <w:rPr>
          <w:spacing w:val="-52"/>
          <w:sz w:val="22"/>
        </w:rPr>
        <w:t> </w:t>
      </w:r>
      <w:r>
        <w:rPr>
          <w:sz w:val="22"/>
        </w:rPr>
        <w:t>силы</w:t>
      </w:r>
      <w:r>
        <w:rPr>
          <w:spacing w:val="1"/>
          <w:sz w:val="22"/>
        </w:rPr>
        <w:t> </w:t>
      </w:r>
      <w:r>
        <w:rPr>
          <w:sz w:val="22"/>
        </w:rPr>
        <w:t>(форс-мажор) и освобождение от штрафов за просрочку исполнения всех контрактов по</w:t>
      </w:r>
      <w:r>
        <w:rPr>
          <w:spacing w:val="1"/>
          <w:sz w:val="22"/>
        </w:rPr>
        <w:t> </w:t>
      </w:r>
      <w:r>
        <w:rPr>
          <w:sz w:val="22"/>
        </w:rPr>
        <w:t>госзакупкам;</w:t>
      </w:r>
    </w:p>
    <w:p>
      <w:pPr>
        <w:pStyle w:val="ListParagraph"/>
        <w:numPr>
          <w:ilvl w:val="0"/>
          <w:numId w:val="130"/>
        </w:numPr>
        <w:tabs>
          <w:tab w:pos="984" w:val="left" w:leader="none"/>
        </w:tabs>
        <w:spacing w:line="250" w:lineRule="exact" w:before="0" w:after="0"/>
        <w:ind w:left="983" w:right="0" w:hanging="338"/>
        <w:jc w:val="left"/>
        <w:rPr>
          <w:sz w:val="22"/>
        </w:rPr>
      </w:pPr>
      <w:r>
        <w:rPr>
          <w:sz w:val="22"/>
        </w:rPr>
        <w:t>Принятие</w:t>
      </w:r>
      <w:r>
        <w:rPr>
          <w:spacing w:val="-7"/>
          <w:sz w:val="22"/>
        </w:rPr>
        <w:t> </w:t>
      </w:r>
      <w:r>
        <w:rPr>
          <w:sz w:val="22"/>
        </w:rPr>
        <w:t>плана</w:t>
      </w:r>
      <w:r>
        <w:rPr>
          <w:spacing w:val="-6"/>
          <w:sz w:val="22"/>
        </w:rPr>
        <w:t> </w:t>
      </w:r>
      <w:r>
        <w:rPr>
          <w:sz w:val="22"/>
        </w:rPr>
        <w:t>помощи</w:t>
      </w:r>
      <w:r>
        <w:rPr>
          <w:spacing w:val="-5"/>
          <w:sz w:val="22"/>
        </w:rPr>
        <w:t> </w:t>
      </w:r>
      <w:r>
        <w:rPr>
          <w:sz w:val="22"/>
        </w:rPr>
        <w:t>предприятиям-экспортёрам</w:t>
      </w:r>
      <w:r>
        <w:rPr>
          <w:spacing w:val="-7"/>
          <w:sz w:val="22"/>
        </w:rPr>
        <w:t> </w:t>
      </w:r>
      <w:r>
        <w:rPr>
          <w:sz w:val="22"/>
        </w:rPr>
        <w:t>[2].</w:t>
      </w:r>
    </w:p>
    <w:p>
      <w:pPr>
        <w:pStyle w:val="BodyText"/>
        <w:spacing w:line="252" w:lineRule="exact"/>
        <w:ind w:left="646"/>
      </w:pPr>
      <w:r>
        <w:rPr/>
        <w:t>Пандемия</w:t>
      </w:r>
      <w:r>
        <w:rPr>
          <w:spacing w:val="-5"/>
        </w:rPr>
        <w:t> </w:t>
      </w:r>
      <w:r>
        <w:rPr/>
        <w:t>изменила</w:t>
      </w:r>
      <w:r>
        <w:rPr>
          <w:spacing w:val="-3"/>
        </w:rPr>
        <w:t> </w:t>
      </w:r>
      <w:r>
        <w:rPr/>
        <w:t>планы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прогнозы.</w:t>
      </w:r>
      <w:r>
        <w:rPr>
          <w:spacing w:val="-5"/>
        </w:rPr>
        <w:t> </w:t>
      </w:r>
      <w:r>
        <w:rPr/>
        <w:t>Президент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телеобращении</w:t>
      </w:r>
      <w:r>
        <w:rPr>
          <w:spacing w:val="28"/>
        </w:rPr>
        <w:t> </w:t>
      </w:r>
      <w:r>
        <w:rPr/>
        <w:t>16</w:t>
      </w:r>
      <w:r>
        <w:rPr>
          <w:spacing w:val="-3"/>
        </w:rPr>
        <w:t> </w:t>
      </w:r>
      <w:r>
        <w:rPr/>
        <w:t>марта</w:t>
      </w:r>
      <w:r>
        <w:rPr>
          <w:spacing w:val="28"/>
        </w:rPr>
        <w:t> </w:t>
      </w:r>
      <w:r>
        <w:rPr/>
        <w:t>2020</w:t>
      </w:r>
      <w:r>
        <w:rPr>
          <w:spacing w:val="-3"/>
        </w:rPr>
        <w:t> </w:t>
      </w:r>
      <w:r>
        <w:rPr/>
        <w:t>г.</w:t>
      </w:r>
      <w:r>
        <w:rPr>
          <w:spacing w:val="-3"/>
        </w:rPr>
        <w:t> </w:t>
      </w:r>
      <w:r>
        <w:rPr/>
        <w:t>заявил</w:t>
      </w:r>
      <w:r>
        <w:rPr>
          <w:spacing w:val="-3"/>
        </w:rPr>
        <w:t> </w:t>
      </w:r>
      <w:r>
        <w:rPr/>
        <w:t>о</w:t>
      </w:r>
    </w:p>
    <w:p>
      <w:pPr>
        <w:pStyle w:val="BodyText"/>
        <w:ind w:right="527"/>
      </w:pPr>
      <w:r>
        <w:rPr/>
        <w:t>«санитарной войне» с наступающим «невидимым, неуловимым» врагом, что «требует нашей общей</w:t>
      </w:r>
      <w:r>
        <w:rPr>
          <w:spacing w:val="1"/>
        </w:rPr>
        <w:t> </w:t>
      </w:r>
      <w:r>
        <w:rPr/>
        <w:t>мобилизации». В этих условиях «ни одно предприятие, независимо от его размеров, не будет под-</w:t>
      </w:r>
      <w:r>
        <w:rPr>
          <w:spacing w:val="1"/>
        </w:rPr>
        <w:t> </w:t>
      </w:r>
      <w:r>
        <w:rPr/>
        <w:t>вержено</w:t>
      </w:r>
      <w:r>
        <w:rPr>
          <w:spacing w:val="-4"/>
        </w:rPr>
        <w:t> </w:t>
      </w:r>
      <w:r>
        <w:rPr/>
        <w:t>риску</w:t>
      </w:r>
      <w:r>
        <w:rPr>
          <w:spacing w:val="-3"/>
        </w:rPr>
        <w:t> </w:t>
      </w:r>
      <w:r>
        <w:rPr/>
        <w:t>банкротства.</w:t>
      </w:r>
      <w:r>
        <w:rPr>
          <w:spacing w:val="-2"/>
        </w:rPr>
        <w:t> </w:t>
      </w:r>
      <w:r>
        <w:rPr/>
        <w:t>Ни</w:t>
      </w:r>
      <w:r>
        <w:rPr>
          <w:spacing w:val="-3"/>
        </w:rPr>
        <w:t> </w:t>
      </w:r>
      <w:r>
        <w:rPr/>
        <w:t>одна</w:t>
      </w:r>
      <w:r>
        <w:rPr>
          <w:spacing w:val="-3"/>
        </w:rPr>
        <w:t> </w:t>
      </w:r>
      <w:r>
        <w:rPr/>
        <w:t>француженка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ни</w:t>
      </w:r>
      <w:r>
        <w:rPr>
          <w:spacing w:val="-3"/>
        </w:rPr>
        <w:t> </w:t>
      </w:r>
      <w:r>
        <w:rPr/>
        <w:t>один</w:t>
      </w:r>
      <w:r>
        <w:rPr>
          <w:spacing w:val="-2"/>
        </w:rPr>
        <w:t> </w:t>
      </w:r>
      <w:r>
        <w:rPr/>
        <w:t>француз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будет</w:t>
      </w:r>
      <w:r>
        <w:rPr>
          <w:spacing w:val="-3"/>
        </w:rPr>
        <w:t> </w:t>
      </w:r>
      <w:r>
        <w:rPr/>
        <w:t>оставлен</w:t>
      </w:r>
      <w:r>
        <w:rPr>
          <w:spacing w:val="-4"/>
        </w:rPr>
        <w:t> </w:t>
      </w:r>
      <w:r>
        <w:rPr/>
        <w:t>без</w:t>
      </w:r>
      <w:r>
        <w:rPr>
          <w:spacing w:val="-2"/>
        </w:rPr>
        <w:t> </w:t>
      </w:r>
      <w:r>
        <w:rPr/>
        <w:t>средств»</w:t>
      </w:r>
      <w:r>
        <w:rPr>
          <w:spacing w:val="-52"/>
        </w:rPr>
        <w:t> </w:t>
      </w:r>
      <w:r>
        <w:rPr/>
        <w:t>[Adresse...,</w:t>
      </w:r>
      <w:r>
        <w:rPr>
          <w:spacing w:val="-4"/>
        </w:rPr>
        <w:t> </w:t>
      </w:r>
      <w:r>
        <w:rPr/>
        <w:t>2020].</w:t>
      </w:r>
    </w:p>
    <w:p>
      <w:pPr>
        <w:pStyle w:val="BodyText"/>
        <w:ind w:right="527" w:firstLine="395"/>
      </w:pPr>
      <w:r>
        <w:rPr/>
        <w:t>Как подчеркнул Э. Макрон, пандемия доказала важность такого общественного блага и достиже-</w:t>
      </w:r>
      <w:r>
        <w:rPr>
          <w:spacing w:val="1"/>
        </w:rPr>
        <w:t> </w:t>
      </w:r>
      <w:r>
        <w:rPr/>
        <w:t>ния социального государства (</w:t>
      </w:r>
      <w:r>
        <w:rPr>
          <w:i/>
        </w:rPr>
        <w:t>État-providence</w:t>
      </w:r>
      <w:r>
        <w:rPr/>
        <w:t>), как бесплатное медицинское обслуживание, незави-</w:t>
      </w:r>
      <w:r>
        <w:rPr>
          <w:spacing w:val="1"/>
        </w:rPr>
        <w:t> </w:t>
      </w:r>
      <w:r>
        <w:rPr/>
        <w:t>симое от доходов, профессиональной принадлежности и трудового стажа. Во Франции здравоохра-</w:t>
      </w:r>
      <w:r>
        <w:rPr>
          <w:spacing w:val="1"/>
        </w:rPr>
        <w:t> </w:t>
      </w:r>
      <w:r>
        <w:rPr/>
        <w:t>нение признано «одной из важнейших политических и социальных функций государства», а система</w:t>
      </w:r>
      <w:r>
        <w:rPr>
          <w:spacing w:val="1"/>
        </w:rPr>
        <w:t> </w:t>
      </w:r>
      <w:r>
        <w:rPr>
          <w:spacing w:val="-1"/>
        </w:rPr>
        <w:t>здравоохранения</w:t>
      </w:r>
      <w:r>
        <w:rPr>
          <w:spacing w:val="-14"/>
        </w:rPr>
        <w:t> </w:t>
      </w:r>
      <w:r>
        <w:rPr>
          <w:spacing w:val="-1"/>
        </w:rPr>
        <w:t>–</w:t>
      </w:r>
      <w:r>
        <w:rPr>
          <w:spacing w:val="-13"/>
        </w:rPr>
        <w:t> </w:t>
      </w:r>
      <w:r>
        <w:rPr>
          <w:spacing w:val="-1"/>
        </w:rPr>
        <w:t>«одной</w:t>
      </w:r>
      <w:r>
        <w:rPr/>
        <w:t> </w:t>
      </w:r>
      <w:r>
        <w:rPr>
          <w:spacing w:val="-1"/>
        </w:rPr>
        <w:t>из</w:t>
      </w:r>
      <w:r>
        <w:rPr/>
        <w:t> </w:t>
      </w:r>
      <w:r>
        <w:rPr>
          <w:spacing w:val="-1"/>
        </w:rPr>
        <w:t>лучших</w:t>
      </w:r>
      <w:r>
        <w:rPr/>
        <w:t> в мире»,</w:t>
      </w:r>
      <w:r>
        <w:rPr>
          <w:spacing w:val="-12"/>
        </w:rPr>
        <w:t> </w:t>
      </w:r>
      <w:r>
        <w:rPr/>
        <w:t>«областью</w:t>
      </w:r>
      <w:r>
        <w:rPr>
          <w:spacing w:val="-1"/>
        </w:rPr>
        <w:t> </w:t>
      </w:r>
      <w:r>
        <w:rPr/>
        <w:t>больших успехов</w:t>
      </w:r>
      <w:r>
        <w:rPr>
          <w:spacing w:val="-1"/>
        </w:rPr>
        <w:t> </w:t>
      </w:r>
      <w:r>
        <w:rPr/>
        <w:t>и инноваций»</w:t>
      </w:r>
      <w:r>
        <w:rPr>
          <w:spacing w:val="-20"/>
        </w:rPr>
        <w:t> </w:t>
      </w:r>
      <w:r>
        <w:rPr/>
        <w:t>[Quel...,</w:t>
      </w:r>
      <w:r>
        <w:rPr>
          <w:spacing w:val="-15"/>
        </w:rPr>
        <w:t> </w:t>
      </w:r>
      <w:r>
        <w:rPr/>
        <w:t>2016:</w:t>
      </w:r>
      <w:r>
        <w:rPr>
          <w:spacing w:val="-52"/>
        </w:rPr>
        <w:t> </w:t>
      </w:r>
      <w:r>
        <w:rPr/>
        <w:t>333,</w:t>
      </w:r>
      <w:r>
        <w:rPr>
          <w:spacing w:val="1"/>
        </w:rPr>
        <w:t> </w:t>
      </w:r>
      <w:r>
        <w:rPr/>
        <w:t>337].</w:t>
      </w:r>
      <w:r>
        <w:rPr>
          <w:spacing w:val="1"/>
        </w:rPr>
        <w:t> </w:t>
      </w:r>
      <w:r>
        <w:rPr/>
        <w:t>«Универсальный, обязательный и солидарный характер страхования на случай болезни»</w:t>
      </w:r>
      <w:r>
        <w:rPr>
          <w:spacing w:val="1"/>
        </w:rPr>
        <w:t> </w:t>
      </w:r>
      <w:r>
        <w:rPr/>
        <w:t>зафиксирован</w:t>
      </w:r>
      <w:r>
        <w:rPr>
          <w:spacing w:val="-2"/>
        </w:rPr>
        <w:t> </w:t>
      </w:r>
      <w:r>
        <w:rPr/>
        <w:t>в ст.</w:t>
      </w:r>
      <w:r>
        <w:rPr>
          <w:spacing w:val="-1"/>
        </w:rPr>
        <w:t> </w:t>
      </w:r>
      <w:r>
        <w:rPr/>
        <w:t>LIII-2-1 Кодекса</w:t>
      </w:r>
      <w:r>
        <w:rPr>
          <w:spacing w:val="-2"/>
        </w:rPr>
        <w:t> </w:t>
      </w:r>
      <w:r>
        <w:rPr/>
        <w:t>социального обеспечения</w:t>
      </w:r>
      <w:r>
        <w:rPr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ind w:right="527" w:firstLine="395"/>
      </w:pPr>
      <w:r>
        <w:rPr/>
        <w:t>Такие значительные затраты на поддержание экономики во всех её сферах, как и сокращение</w:t>
      </w:r>
      <w:r>
        <w:rPr>
          <w:spacing w:val="1"/>
        </w:rPr>
        <w:t> </w:t>
      </w:r>
      <w:r>
        <w:rPr/>
        <w:t>налоговых</w:t>
      </w:r>
      <w:r>
        <w:rPr>
          <w:spacing w:val="-7"/>
        </w:rPr>
        <w:t> </w:t>
      </w:r>
      <w:r>
        <w:rPr/>
        <w:t>поступлений,</w:t>
      </w:r>
      <w:r>
        <w:rPr>
          <w:spacing w:val="-6"/>
        </w:rPr>
        <w:t> </w:t>
      </w:r>
      <w:r>
        <w:rPr/>
        <w:t>конечно,</w:t>
      </w:r>
      <w:r>
        <w:rPr>
          <w:spacing w:val="-7"/>
        </w:rPr>
        <w:t> </w:t>
      </w:r>
      <w:r>
        <w:rPr/>
        <w:t>окажутся</w:t>
      </w:r>
      <w:r>
        <w:rPr>
          <w:spacing w:val="-6"/>
        </w:rPr>
        <w:t> </w:t>
      </w:r>
      <w:r>
        <w:rPr/>
        <w:t>для</w:t>
      </w:r>
      <w:r>
        <w:rPr>
          <w:spacing w:val="-7"/>
        </w:rPr>
        <w:t> </w:t>
      </w:r>
      <w:r>
        <w:rPr/>
        <w:t>государственного</w:t>
      </w:r>
      <w:r>
        <w:rPr>
          <w:spacing w:val="-7"/>
        </w:rPr>
        <w:t> </w:t>
      </w:r>
      <w:r>
        <w:rPr/>
        <w:t>бюджета</w:t>
      </w:r>
      <w:r>
        <w:rPr>
          <w:spacing w:val="-7"/>
        </w:rPr>
        <w:t> </w:t>
      </w:r>
      <w:r>
        <w:rPr/>
        <w:t>достаточно</w:t>
      </w:r>
      <w:r>
        <w:rPr>
          <w:spacing w:val="-6"/>
        </w:rPr>
        <w:t> </w:t>
      </w:r>
      <w:r>
        <w:rPr/>
        <w:t>болезненными.</w:t>
      </w:r>
      <w:r>
        <w:rPr>
          <w:spacing w:val="-52"/>
        </w:rPr>
        <w:t> </w:t>
      </w:r>
      <w:r>
        <w:rPr/>
        <w:t>Только апрельский пакет помощи был распределен с учетом того, что дефицит по окончании года</w:t>
      </w:r>
      <w:r>
        <w:rPr>
          <w:spacing w:val="1"/>
        </w:rPr>
        <w:t> </w:t>
      </w:r>
      <w:r>
        <w:rPr/>
        <w:t>составит</w:t>
      </w:r>
      <w:r>
        <w:rPr>
          <w:spacing w:val="-1"/>
        </w:rPr>
        <w:t> </w:t>
      </w:r>
      <w:r>
        <w:rPr/>
        <w:t>9,1% ВВП, а</w:t>
      </w:r>
      <w:r>
        <w:rPr>
          <w:spacing w:val="-2"/>
        </w:rPr>
        <w:t> </w:t>
      </w:r>
      <w:r>
        <w:rPr/>
        <w:t>госдолг</w:t>
      </w:r>
      <w:r>
        <w:rPr>
          <w:spacing w:val="-1"/>
        </w:rPr>
        <w:t> </w:t>
      </w:r>
      <w:r>
        <w:rPr/>
        <w:t>увеличится до</w:t>
      </w:r>
      <w:r>
        <w:rPr>
          <w:spacing w:val="-2"/>
        </w:rPr>
        <w:t> </w:t>
      </w:r>
      <w:r>
        <w:rPr/>
        <w:t>115%.</w:t>
      </w:r>
    </w:p>
    <w:p>
      <w:pPr>
        <w:pStyle w:val="BodyText"/>
        <w:ind w:right="534" w:firstLine="395"/>
      </w:pPr>
      <w:r>
        <w:rPr/>
        <w:t>Однако по данным на 31 октября госдолг составил 117,5% ВВП. А министр экономики и финансов</w:t>
      </w:r>
      <w:r>
        <w:rPr>
          <w:spacing w:val="-52"/>
        </w:rPr>
        <w:t> </w:t>
      </w:r>
      <w:r>
        <w:rPr/>
        <w:t>Брюно</w:t>
      </w:r>
      <w:r>
        <w:rPr>
          <w:spacing w:val="1"/>
        </w:rPr>
        <w:t> </w:t>
      </w:r>
      <w:r>
        <w:rPr/>
        <w:t>Ле Мэр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интервью</w:t>
      </w:r>
      <w:r>
        <w:rPr>
          <w:spacing w:val="1"/>
        </w:rPr>
        <w:t> </w:t>
      </w:r>
      <w:r>
        <w:rPr/>
        <w:t>газете</w:t>
      </w:r>
      <w:r>
        <w:rPr>
          <w:spacing w:val="7"/>
        </w:rPr>
        <w:t> </w:t>
      </w:r>
      <w:r>
        <w:rPr/>
        <w:t>Le</w:t>
      </w:r>
      <w:r>
        <w:rPr>
          <w:spacing w:val="7"/>
        </w:rPr>
        <w:t> </w:t>
      </w:r>
      <w:r>
        <w:rPr/>
        <w:t>Parisien</w:t>
      </w:r>
      <w:r>
        <w:rPr>
          <w:spacing w:val="1"/>
        </w:rPr>
        <w:t> </w:t>
      </w:r>
      <w:r>
        <w:rPr/>
        <w:t>сообщает,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Париж планирует выделить</w:t>
      </w:r>
      <w:r>
        <w:rPr>
          <w:spacing w:val="1"/>
        </w:rPr>
        <w:t> </w:t>
      </w:r>
      <w:r>
        <w:rPr/>
        <w:t>еще €15</w:t>
      </w:r>
      <w:r>
        <w:rPr>
          <w:spacing w:val="-2"/>
        </w:rPr>
        <w:t> </w:t>
      </w:r>
      <w:r>
        <w:rPr/>
        <w:t>млрд</w:t>
      </w:r>
      <w:r>
        <w:rPr>
          <w:spacing w:val="1"/>
        </w:rPr>
        <w:t> </w:t>
      </w:r>
      <w:r>
        <w:rPr/>
        <w:t>на</w:t>
      </w:r>
      <w:r>
        <w:rPr>
          <w:spacing w:val="-6"/>
        </w:rPr>
        <w:t> </w:t>
      </w:r>
      <w:r>
        <w:rPr/>
        <w:t>поддержку</w:t>
      </w:r>
      <w:r>
        <w:rPr>
          <w:spacing w:val="-5"/>
        </w:rPr>
        <w:t> </w:t>
      </w:r>
      <w:r>
        <w:rPr/>
        <w:t>бизнеса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поддержания</w:t>
      </w:r>
      <w:r>
        <w:rPr>
          <w:spacing w:val="-6"/>
        </w:rPr>
        <w:t> </w:t>
      </w:r>
      <w:r>
        <w:rPr/>
        <w:t>экономики,</w:t>
      </w:r>
      <w:r>
        <w:rPr>
          <w:spacing w:val="-5"/>
        </w:rPr>
        <w:t> </w:t>
      </w:r>
      <w:r>
        <w:rPr/>
        <w:t>которые</w:t>
      </w:r>
      <w:r>
        <w:rPr>
          <w:spacing w:val="-5"/>
        </w:rPr>
        <w:t> </w:t>
      </w:r>
      <w:r>
        <w:rPr/>
        <w:t>пострадали</w:t>
      </w:r>
      <w:r>
        <w:rPr>
          <w:spacing w:val="-5"/>
        </w:rPr>
        <w:t> </w:t>
      </w:r>
      <w:r>
        <w:rPr/>
        <w:t>из-за</w:t>
      </w:r>
      <w:r>
        <w:rPr>
          <w:spacing w:val="-6"/>
        </w:rPr>
        <w:t> </w:t>
      </w:r>
      <w:r>
        <w:rPr/>
        <w:t>ситуации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коронавирусом.</w:t>
      </w:r>
      <w:r>
        <w:rPr>
          <w:spacing w:val="-52"/>
        </w:rPr>
        <w:t> </w:t>
      </w:r>
      <w:r>
        <w:rPr/>
        <w:t>Таким образом, эти затрачиваемые средства дополнительно увеличат госдолг. В интервью министр</w:t>
      </w:r>
      <w:r>
        <w:rPr>
          <w:spacing w:val="1"/>
        </w:rPr>
        <w:t> </w:t>
      </w:r>
      <w:r>
        <w:rPr/>
        <w:t>сказал, что задолженность Франции, как ожидается, вырастет со 117,5% ВВП до 119,8%. При этом, по</w:t>
      </w:r>
      <w:r>
        <w:rPr>
          <w:spacing w:val="1"/>
        </w:rPr>
        <w:t> </w:t>
      </w:r>
      <w:r>
        <w:rPr/>
        <w:t>итогу года, министр спрогнозировал падение ВВП страны до 11%, но покупательская способность</w:t>
      </w:r>
      <w:r>
        <w:rPr>
          <w:spacing w:val="1"/>
        </w:rPr>
        <w:t> </w:t>
      </w:r>
      <w:r>
        <w:rPr/>
        <w:t>французов изменится не сильно и уменьшится лишь на</w:t>
      </w:r>
      <w:r>
        <w:rPr>
          <w:spacing w:val="1"/>
        </w:rPr>
        <w:t> </w:t>
      </w:r>
      <w:r>
        <w:rPr/>
        <w:t>0,5%. Также Ле Мэр пообещал, что все</w:t>
      </w:r>
      <w:r>
        <w:rPr>
          <w:spacing w:val="1"/>
        </w:rPr>
        <w:t> </w:t>
      </w:r>
      <w:r>
        <w:rPr/>
        <w:t>французские предприятия, на которых работает не более 50 сотрудников, получат до €10 тыс. в случае</w:t>
      </w:r>
      <w:r>
        <w:rPr>
          <w:spacing w:val="1"/>
        </w:rPr>
        <w:t> </w:t>
      </w:r>
      <w:r>
        <w:rPr/>
        <w:t>нового</w:t>
      </w:r>
      <w:r>
        <w:rPr>
          <w:spacing w:val="-1"/>
        </w:rPr>
        <w:t> </w:t>
      </w:r>
      <w:r>
        <w:rPr/>
        <w:t>закрытия</w:t>
      </w:r>
      <w:r>
        <w:rPr>
          <w:spacing w:val="-1"/>
        </w:rPr>
        <w:t> </w:t>
      </w:r>
      <w:r>
        <w:rPr/>
        <w:t>на фоне</w:t>
      </w:r>
      <w:r>
        <w:rPr>
          <w:spacing w:val="-1"/>
        </w:rPr>
        <w:t> </w:t>
      </w:r>
      <w:r>
        <w:rPr/>
        <w:t>принятых ограничительных</w:t>
      </w:r>
      <w:r>
        <w:rPr>
          <w:spacing w:val="-1"/>
        </w:rPr>
        <w:t> </w:t>
      </w:r>
      <w:r>
        <w:rPr/>
        <w:t>мер</w:t>
      </w:r>
      <w:r>
        <w:rPr>
          <w:spacing w:val="-4"/>
        </w:rPr>
        <w:t> </w:t>
      </w:r>
      <w:r>
        <w:rPr/>
        <w:t>[3].</w:t>
      </w:r>
    </w:p>
    <w:p>
      <w:pPr>
        <w:pStyle w:val="BodyText"/>
        <w:ind w:right="574" w:firstLine="395"/>
      </w:pPr>
      <w:r>
        <w:rPr/>
        <w:t>Очевидно,</w:t>
      </w:r>
      <w:r>
        <w:rPr>
          <w:spacing w:val="-6"/>
        </w:rPr>
        <w:t> </w:t>
      </w:r>
      <w:r>
        <w:rPr/>
        <w:t>увеличение</w:t>
      </w:r>
      <w:r>
        <w:rPr>
          <w:spacing w:val="-5"/>
        </w:rPr>
        <w:t> </w:t>
      </w:r>
      <w:r>
        <w:rPr/>
        <w:t>долга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основном</w:t>
      </w:r>
      <w:r>
        <w:rPr>
          <w:spacing w:val="-5"/>
        </w:rPr>
        <w:t> </w:t>
      </w:r>
      <w:r>
        <w:rPr/>
        <w:t>вызвано</w:t>
      </w:r>
      <w:r>
        <w:rPr>
          <w:spacing w:val="-6"/>
        </w:rPr>
        <w:t> </w:t>
      </w:r>
      <w:r>
        <w:rPr/>
        <w:t>усилением</w:t>
      </w:r>
      <w:r>
        <w:rPr>
          <w:spacing w:val="-7"/>
        </w:rPr>
        <w:t> </w:t>
      </w:r>
      <w:r>
        <w:rPr/>
        <w:t>мер</w:t>
      </w:r>
      <w:r>
        <w:rPr>
          <w:spacing w:val="-6"/>
        </w:rPr>
        <w:t> </w:t>
      </w:r>
      <w:r>
        <w:rPr/>
        <w:t>поддержки</w:t>
      </w:r>
      <w:r>
        <w:rPr>
          <w:spacing w:val="-6"/>
        </w:rPr>
        <w:t> </w:t>
      </w:r>
      <w:r>
        <w:rPr/>
        <w:t>бизнеса,</w:t>
      </w:r>
      <w:r>
        <w:rPr>
          <w:spacing w:val="-7"/>
        </w:rPr>
        <w:t> </w:t>
      </w:r>
      <w:r>
        <w:rPr/>
        <w:t>объявленных</w:t>
      </w:r>
      <w:r>
        <w:rPr>
          <w:spacing w:val="-52"/>
        </w:rPr>
        <w:t> </w:t>
      </w:r>
      <w:r>
        <w:rPr/>
        <w:t>в последние дни. Премьер-министр Франции Жан Кастекс уточнил, что на преодоление кризиса всего</w:t>
      </w:r>
      <w:r>
        <w:rPr>
          <w:spacing w:val="1"/>
        </w:rPr>
        <w:t> </w:t>
      </w:r>
      <w:r>
        <w:rPr/>
        <w:t>будет выделено €20 млрд. Однако Бруно Ле Мэр полагает, что выделенные средства на поддержку</w:t>
      </w:r>
      <w:r>
        <w:rPr>
          <w:spacing w:val="1"/>
        </w:rPr>
        <w:t> </w:t>
      </w:r>
      <w:r>
        <w:rPr/>
        <w:t>бизнеса являются вложением в будущее, а не долгом, отягощающим государственный бюджет: эти</w:t>
      </w:r>
      <w:r>
        <w:rPr>
          <w:spacing w:val="1"/>
        </w:rPr>
        <w:t> </w:t>
      </w:r>
      <w:r>
        <w:rPr/>
        <w:t>расходы</w:t>
      </w:r>
      <w:r>
        <w:rPr>
          <w:spacing w:val="1"/>
        </w:rPr>
        <w:t> </w:t>
      </w:r>
      <w:r>
        <w:rPr/>
        <w:t>«позволят нам очень быстро прийти в норму, ускорить трансформацию французской</w:t>
      </w:r>
      <w:r>
        <w:rPr>
          <w:spacing w:val="1"/>
        </w:rPr>
        <w:t> </w:t>
      </w:r>
      <w:r>
        <w:rPr/>
        <w:t>экономики, чтобы сделать ее более конкурентоспособной», – сообщил он. Министр сослался на</w:t>
      </w:r>
      <w:r>
        <w:rPr>
          <w:spacing w:val="1"/>
        </w:rPr>
        <w:t> </w:t>
      </w:r>
      <w:r>
        <w:rPr/>
        <w:t>поддержку со стороны правительства продавцам в развитии своего цифрового присутствия и цифро-</w:t>
      </w:r>
      <w:r>
        <w:rPr>
          <w:spacing w:val="1"/>
        </w:rPr>
        <w:t> </w:t>
      </w:r>
      <w:r>
        <w:rPr/>
        <w:t>вого</w:t>
      </w:r>
      <w:r>
        <w:rPr>
          <w:spacing w:val="-1"/>
        </w:rPr>
        <w:t> </w:t>
      </w:r>
      <w:r>
        <w:rPr/>
        <w:t>развития.</w:t>
      </w:r>
    </w:p>
    <w:p>
      <w:pPr>
        <w:pStyle w:val="BodyText"/>
        <w:spacing w:line="237" w:lineRule="auto"/>
        <w:ind w:right="527" w:firstLine="395"/>
      </w:pPr>
      <w:r>
        <w:rPr/>
        <w:t>Всё</w:t>
      </w:r>
      <w:r>
        <w:rPr>
          <w:spacing w:val="-6"/>
        </w:rPr>
        <w:t> </w:t>
      </w:r>
      <w:r>
        <w:rPr/>
        <w:t>это</w:t>
      </w:r>
      <w:r>
        <w:rPr>
          <w:spacing w:val="-5"/>
        </w:rPr>
        <w:t> </w:t>
      </w:r>
      <w:r>
        <w:rPr/>
        <w:t>означает</w:t>
      </w:r>
      <w:r>
        <w:rPr>
          <w:spacing w:val="-5"/>
        </w:rPr>
        <w:t> </w:t>
      </w:r>
      <w:r>
        <w:rPr/>
        <w:t>значительную</w:t>
      </w:r>
      <w:r>
        <w:rPr>
          <w:spacing w:val="-5"/>
        </w:rPr>
        <w:t> </w:t>
      </w:r>
      <w:r>
        <w:rPr/>
        <w:t>нагрузку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экономику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бизнес</w:t>
      </w:r>
      <w:r>
        <w:rPr>
          <w:spacing w:val="-5"/>
        </w:rPr>
        <w:t> </w:t>
      </w:r>
      <w:r>
        <w:rPr/>
        <w:t>Франции,</w:t>
      </w:r>
      <w:r>
        <w:rPr>
          <w:spacing w:val="-4"/>
        </w:rPr>
        <w:t> </w:t>
      </w:r>
      <w:r>
        <w:rPr/>
        <w:t>пока</w:t>
      </w:r>
      <w:r>
        <w:rPr>
          <w:spacing w:val="-5"/>
        </w:rPr>
        <w:t> </w:t>
      </w:r>
      <w:r>
        <w:rPr/>
        <w:t>пандемия</w:t>
      </w:r>
      <w:r>
        <w:rPr>
          <w:spacing w:val="-5"/>
        </w:rPr>
        <w:t> </w:t>
      </w:r>
      <w:r>
        <w:rPr/>
        <w:t>полно-</w:t>
      </w:r>
      <w:r>
        <w:rPr>
          <w:spacing w:val="-52"/>
        </w:rPr>
        <w:t> </w:t>
      </w:r>
      <w:r>
        <w:rPr/>
        <w:t>стью</w:t>
      </w:r>
      <w:r>
        <w:rPr>
          <w:spacing w:val="-2"/>
        </w:rPr>
        <w:t> </w:t>
      </w:r>
      <w:r>
        <w:rPr/>
        <w:t>не закончится.</w:t>
      </w:r>
    </w:p>
    <w:p>
      <w:pPr>
        <w:pStyle w:val="BodyText"/>
        <w:ind w:right="687" w:firstLine="395"/>
      </w:pPr>
      <w:r>
        <w:rPr/>
        <w:t>Начало пандемии показало, что первыми противостоять форс-мажорной ситуации и бороться с</w:t>
      </w:r>
      <w:r>
        <w:rPr>
          <w:spacing w:val="1"/>
        </w:rPr>
        <w:t> </w:t>
      </w:r>
      <w:r>
        <w:rPr/>
        <w:t>последствиями</w:t>
      </w:r>
      <w:r>
        <w:rPr>
          <w:spacing w:val="-9"/>
        </w:rPr>
        <w:t> </w:t>
      </w:r>
      <w:r>
        <w:rPr/>
        <w:t>социально-экономического</w:t>
      </w:r>
      <w:r>
        <w:rPr>
          <w:spacing w:val="-8"/>
        </w:rPr>
        <w:t> </w:t>
      </w:r>
      <w:r>
        <w:rPr/>
        <w:t>кризиса</w:t>
      </w:r>
      <w:r>
        <w:rPr>
          <w:spacing w:val="-8"/>
        </w:rPr>
        <w:t> </w:t>
      </w:r>
      <w:r>
        <w:rPr/>
        <w:t>начали</w:t>
      </w:r>
      <w:r>
        <w:rPr>
          <w:spacing w:val="-9"/>
        </w:rPr>
        <w:t> </w:t>
      </w:r>
      <w:r>
        <w:rPr/>
        <w:t>национальные</w:t>
      </w:r>
      <w:r>
        <w:rPr>
          <w:spacing w:val="-8"/>
        </w:rPr>
        <w:t> </w:t>
      </w:r>
      <w:r>
        <w:rPr/>
        <w:t>государства.</w:t>
      </w:r>
      <w:r>
        <w:rPr>
          <w:spacing w:val="-8"/>
        </w:rPr>
        <w:t> </w:t>
      </w:r>
      <w:r>
        <w:rPr/>
        <w:t>Во</w:t>
      </w:r>
      <w:r>
        <w:rPr>
          <w:spacing w:val="-7"/>
        </w:rPr>
        <w:t> </w:t>
      </w:r>
      <w:r>
        <w:rPr/>
        <w:t>Франции,</w:t>
      </w:r>
      <w:r>
        <w:rPr>
          <w:spacing w:val="-52"/>
        </w:rPr>
        <w:t> </w:t>
      </w:r>
      <w:r>
        <w:rPr/>
        <w:t>как</w:t>
      </w:r>
      <w:r>
        <w:rPr>
          <w:spacing w:val="-2"/>
        </w:rPr>
        <w:t> </w:t>
      </w:r>
      <w:r>
        <w:rPr/>
        <w:t>и повсюду,</w:t>
      </w:r>
      <w:r>
        <w:rPr>
          <w:spacing w:val="-1"/>
        </w:rPr>
        <w:t> </w:t>
      </w:r>
      <w:r>
        <w:rPr/>
        <w:t>растёт</w:t>
      </w:r>
      <w:r>
        <w:rPr>
          <w:spacing w:val="-1"/>
        </w:rPr>
        <w:t> </w:t>
      </w:r>
      <w:r>
        <w:rPr/>
        <w:t>влияние</w:t>
      </w:r>
      <w:r>
        <w:rPr>
          <w:spacing w:val="1"/>
        </w:rPr>
        <w:t> </w:t>
      </w:r>
      <w:r>
        <w:rPr/>
        <w:t>«государства-стратега».</w:t>
      </w:r>
    </w:p>
    <w:p>
      <w:pPr>
        <w:pStyle w:val="BodyText"/>
        <w:ind w:right="527" w:firstLine="395"/>
      </w:pPr>
      <w:r>
        <w:rPr>
          <w:i/>
        </w:rPr>
        <w:t>COVID</w:t>
      </w:r>
      <w:r>
        <w:rPr/>
        <w:t>-19 стал для Парижа одновременно испытанием, своеобразным тестом и возможностью</w:t>
      </w:r>
      <w:r>
        <w:rPr>
          <w:spacing w:val="1"/>
        </w:rPr>
        <w:t> </w:t>
      </w:r>
      <w:r>
        <w:rPr/>
        <w:t>вновь</w:t>
      </w:r>
      <w:r>
        <w:rPr>
          <w:spacing w:val="-5"/>
        </w:rPr>
        <w:t> </w:t>
      </w:r>
      <w:r>
        <w:rPr/>
        <w:t>превратиться</w:t>
      </w:r>
      <w:r>
        <w:rPr>
          <w:spacing w:val="-5"/>
        </w:rPr>
        <w:t> </w:t>
      </w:r>
      <w:r>
        <w:rPr/>
        <w:t>в</w:t>
      </w:r>
      <w:r>
        <w:rPr>
          <w:spacing w:val="4"/>
        </w:rPr>
        <w:t> </w:t>
      </w:r>
      <w:r>
        <w:rPr/>
        <w:t>«великую</w:t>
      </w:r>
      <w:r>
        <w:rPr>
          <w:spacing w:val="-4"/>
        </w:rPr>
        <w:t> </w:t>
      </w:r>
      <w:r>
        <w:rPr/>
        <w:t>промышленную</w:t>
      </w:r>
      <w:r>
        <w:rPr>
          <w:spacing w:val="-5"/>
        </w:rPr>
        <w:t> </w:t>
      </w:r>
      <w:r>
        <w:rPr/>
        <w:t>нацию»</w:t>
      </w:r>
      <w:r>
        <w:rPr>
          <w:spacing w:val="-3"/>
        </w:rPr>
        <w:t> </w:t>
      </w:r>
      <w:r>
        <w:rPr/>
        <w:t>[Interview,</w:t>
      </w:r>
      <w:r>
        <w:rPr>
          <w:spacing w:val="1"/>
        </w:rPr>
        <w:t> </w:t>
      </w:r>
      <w:r>
        <w:rPr/>
        <w:t>2020:</w:t>
      </w:r>
      <w:r>
        <w:rPr>
          <w:spacing w:val="3"/>
        </w:rPr>
        <w:t> </w:t>
      </w:r>
      <w:r>
        <w:rPr/>
        <w:t>22],</w:t>
      </w:r>
      <w:r>
        <w:rPr>
          <w:spacing w:val="-4"/>
        </w:rPr>
        <w:t> </w:t>
      </w:r>
      <w:r>
        <w:rPr/>
        <w:t>преодолеть</w:t>
      </w:r>
      <w:r>
        <w:rPr>
          <w:spacing w:val="-5"/>
        </w:rPr>
        <w:t> </w:t>
      </w:r>
      <w:r>
        <w:rPr/>
        <w:t>возникшие,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0"/>
        </w:rPr>
      </w:pPr>
      <w:r>
        <w:rPr/>
        <w:pict>
          <v:rect style="position:absolute;margin-left:56.547001pt;margin-top:7.877045pt;width:143.805pt;height:.84pt;mso-position-horizontal-relative:page;mso-position-vertical-relative:paragraph;z-index:-15641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69"/>
        <w:ind w:left="250" w:right="0" w:firstLine="0"/>
        <w:jc w:val="left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3"/>
          <w:position w:val="6"/>
          <w:sz w:val="12"/>
        </w:rPr>
        <w:t> </w:t>
      </w:r>
      <w:r>
        <w:rPr>
          <w:sz w:val="18"/>
        </w:rPr>
        <w:t>Code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la</w:t>
      </w:r>
      <w:r>
        <w:rPr>
          <w:spacing w:val="-3"/>
          <w:sz w:val="18"/>
        </w:rPr>
        <w:t> </w:t>
      </w:r>
      <w:r>
        <w:rPr>
          <w:sz w:val="18"/>
        </w:rPr>
        <w:t>sécurité</w:t>
      </w:r>
      <w:r>
        <w:rPr>
          <w:spacing w:val="-2"/>
          <w:sz w:val="18"/>
        </w:rPr>
        <w:t> </w:t>
      </w:r>
      <w:r>
        <w:rPr>
          <w:sz w:val="18"/>
        </w:rPr>
        <w:t>sociale,</w:t>
      </w:r>
      <w:r>
        <w:rPr>
          <w:spacing w:val="-2"/>
          <w:sz w:val="18"/>
        </w:rPr>
        <w:t> </w:t>
      </w:r>
      <w:r>
        <w:rPr>
          <w:sz w:val="18"/>
        </w:rPr>
        <w:t>éd.</w:t>
      </w:r>
      <w:r>
        <w:rPr>
          <w:spacing w:val="-3"/>
          <w:sz w:val="18"/>
        </w:rPr>
        <w:t> </w:t>
      </w:r>
      <w:r>
        <w:rPr>
          <w:sz w:val="18"/>
        </w:rPr>
        <w:t>03.06.2020.</w:t>
      </w:r>
      <w:r>
        <w:rPr>
          <w:spacing w:val="-4"/>
          <w:sz w:val="18"/>
        </w:rPr>
        <w:t> </w:t>
      </w:r>
      <w:r>
        <w:rPr>
          <w:sz w:val="18"/>
        </w:rPr>
        <w:t>P.</w:t>
      </w:r>
      <w:r>
        <w:rPr>
          <w:spacing w:val="-3"/>
          <w:sz w:val="18"/>
        </w:rPr>
        <w:t> </w:t>
      </w:r>
      <w:r>
        <w:rPr>
          <w:sz w:val="18"/>
        </w:rPr>
        <w:t>14.</w:t>
      </w:r>
    </w:p>
    <w:p>
      <w:pPr>
        <w:spacing w:after="0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9"/>
      </w:pPr>
      <w:r>
        <w:rPr/>
        <w:t>а также ранее существовавшие противоречия в экономике, в том числе при помощи и поддержке гос-</w:t>
      </w:r>
      <w:r>
        <w:rPr>
          <w:spacing w:val="-52"/>
        </w:rPr>
        <w:t> </w:t>
      </w:r>
      <w:r>
        <w:rPr/>
        <w:t>ударства.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Э.</w:t>
      </w:r>
      <w:r>
        <w:rPr>
          <w:spacing w:val="-4"/>
        </w:rPr>
        <w:t> </w:t>
      </w:r>
      <w:r>
        <w:rPr/>
        <w:t>Макрона</w:t>
      </w:r>
      <w:r>
        <w:rPr>
          <w:spacing w:val="-5"/>
        </w:rPr>
        <w:t> </w:t>
      </w:r>
      <w:r>
        <w:rPr/>
        <w:t>принятие</w:t>
      </w:r>
      <w:r>
        <w:rPr>
          <w:spacing w:val="-5"/>
        </w:rPr>
        <w:t> </w:t>
      </w:r>
      <w:r>
        <w:rPr/>
        <w:t>необходимых</w:t>
      </w:r>
      <w:r>
        <w:rPr>
          <w:spacing w:val="-5"/>
        </w:rPr>
        <w:t> </w:t>
      </w:r>
      <w:r>
        <w:rPr/>
        <w:t>социально-экономических</w:t>
      </w:r>
      <w:r>
        <w:rPr>
          <w:spacing w:val="-5"/>
        </w:rPr>
        <w:t> </w:t>
      </w:r>
      <w:r>
        <w:rPr/>
        <w:t>мер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борьбе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кризисом</w:t>
      </w:r>
      <w:r>
        <w:rPr>
          <w:spacing w:val="-52"/>
        </w:rPr>
        <w:t> </w:t>
      </w:r>
      <w:r>
        <w:rPr/>
        <w:t>и приостановка реформ были достаточно болезненными решениями, поскольку отход от европейских</w:t>
      </w:r>
      <w:r>
        <w:rPr>
          <w:spacing w:val="-52"/>
        </w:rPr>
        <w:t> </w:t>
      </w:r>
      <w:r>
        <w:rPr/>
        <w:t>финансовых критериев дефицита государственного бюджета и государственного долга негативно</w:t>
      </w:r>
      <w:r>
        <w:rPr>
          <w:spacing w:val="1"/>
        </w:rPr>
        <w:t> </w:t>
      </w:r>
      <w:r>
        <w:rPr/>
        <w:t>влияют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претензии Франции на</w:t>
      </w:r>
      <w:r>
        <w:rPr>
          <w:spacing w:val="-1"/>
        </w:rPr>
        <w:t> </w:t>
      </w:r>
      <w:r>
        <w:rPr/>
        <w:t>лидерство в ЕС.</w:t>
      </w:r>
    </w:p>
    <w:p>
      <w:pPr>
        <w:pStyle w:val="BodyText"/>
        <w:spacing w:before="5"/>
        <w:ind w:left="0"/>
      </w:pPr>
    </w:p>
    <w:p>
      <w:pPr>
        <w:spacing w:before="1"/>
        <w:ind w:left="562" w:right="999" w:firstLine="0"/>
        <w:jc w:val="center"/>
        <w:rPr>
          <w:b/>
          <w:sz w:val="18"/>
        </w:rPr>
      </w:pPr>
      <w:r>
        <w:rPr>
          <w:b/>
          <w:sz w:val="18"/>
        </w:rPr>
        <w:t>Список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использованной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литературы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0"/>
          <w:numId w:val="131"/>
        </w:numPr>
        <w:tabs>
          <w:tab w:pos="833" w:val="left" w:leader="none"/>
        </w:tabs>
        <w:spacing w:line="240" w:lineRule="auto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Добров</w:t>
      </w:r>
      <w:r>
        <w:rPr>
          <w:spacing w:val="-6"/>
          <w:sz w:val="18"/>
        </w:rPr>
        <w:t> </w:t>
      </w:r>
      <w:r>
        <w:rPr>
          <w:sz w:val="18"/>
        </w:rPr>
        <w:t>Д.,</w:t>
      </w:r>
      <w:r>
        <w:rPr>
          <w:spacing w:val="-4"/>
          <w:sz w:val="18"/>
        </w:rPr>
        <w:t> </w:t>
      </w:r>
      <w:r>
        <w:rPr>
          <w:sz w:val="18"/>
        </w:rPr>
        <w:t>статья  «Эпидемия</w:t>
      </w:r>
      <w:r>
        <w:rPr>
          <w:spacing w:val="-5"/>
          <w:sz w:val="18"/>
        </w:rPr>
        <w:t> </w:t>
      </w:r>
      <w:r>
        <w:rPr>
          <w:sz w:val="18"/>
        </w:rPr>
        <w:t>коронавируса</w:t>
      </w:r>
      <w:r>
        <w:rPr>
          <w:spacing w:val="-5"/>
          <w:sz w:val="18"/>
        </w:rPr>
        <w:t> </w:t>
      </w:r>
      <w:r>
        <w:rPr>
          <w:sz w:val="18"/>
        </w:rPr>
        <w:t>спровоцировала</w:t>
      </w:r>
      <w:r>
        <w:rPr>
          <w:spacing w:val="-5"/>
          <w:sz w:val="18"/>
        </w:rPr>
        <w:t> </w:t>
      </w:r>
      <w:r>
        <w:rPr>
          <w:sz w:val="18"/>
        </w:rPr>
        <w:t>экономическую</w:t>
      </w:r>
      <w:r>
        <w:rPr>
          <w:spacing w:val="-6"/>
          <w:sz w:val="18"/>
        </w:rPr>
        <w:t> </w:t>
      </w:r>
      <w:r>
        <w:rPr>
          <w:sz w:val="18"/>
        </w:rPr>
        <w:t>катастрофу</w:t>
      </w:r>
      <w:r>
        <w:rPr>
          <w:spacing w:val="-5"/>
          <w:sz w:val="18"/>
        </w:rPr>
        <w:t> </w:t>
      </w:r>
      <w:r>
        <w:rPr>
          <w:sz w:val="18"/>
        </w:rPr>
        <w:t>во</w:t>
      </w:r>
      <w:r>
        <w:rPr>
          <w:spacing w:val="-5"/>
          <w:sz w:val="18"/>
        </w:rPr>
        <w:t> </w:t>
      </w:r>
      <w:r>
        <w:rPr>
          <w:sz w:val="18"/>
        </w:rPr>
        <w:t>Франции»:</w:t>
      </w:r>
      <w:r>
        <w:rPr>
          <w:spacing w:val="-5"/>
          <w:sz w:val="18"/>
        </w:rPr>
        <w:t> </w:t>
      </w:r>
      <w:r>
        <w:rPr>
          <w:sz w:val="18"/>
        </w:rPr>
        <w:t>сайт.</w:t>
      </w:r>
      <w:r>
        <w:rPr>
          <w:spacing w:val="3"/>
          <w:sz w:val="18"/>
        </w:rPr>
        <w:t> </w:t>
      </w:r>
      <w:r>
        <w:rPr>
          <w:sz w:val="18"/>
        </w:rPr>
        <w:t>–</w:t>
      </w:r>
    </w:p>
    <w:p>
      <w:pPr>
        <w:spacing w:line="207" w:lineRule="exact" w:before="2"/>
        <w:ind w:left="250" w:right="0" w:firstLine="0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https://inosmi.ru</w:t>
      </w:r>
    </w:p>
    <w:p>
      <w:pPr>
        <w:pStyle w:val="ListParagraph"/>
        <w:numPr>
          <w:ilvl w:val="0"/>
          <w:numId w:val="131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Чихачев А.,</w:t>
      </w:r>
      <w:r>
        <w:rPr>
          <w:sz w:val="18"/>
        </w:rPr>
        <w:t> </w:t>
      </w:r>
      <w:r>
        <w:rPr>
          <w:spacing w:val="-1"/>
          <w:sz w:val="18"/>
        </w:rPr>
        <w:t>эксперт РСМД, статья</w:t>
      </w:r>
      <w:r>
        <w:rPr>
          <w:spacing w:val="5"/>
          <w:sz w:val="18"/>
        </w:rPr>
        <w:t> </w:t>
      </w:r>
      <w:r>
        <w:rPr>
          <w:spacing w:val="-1"/>
          <w:sz w:val="18"/>
        </w:rPr>
        <w:t>«Победить любой ценой: Франция и коронавирус»: сайт.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color w:val="0000FF"/>
          <w:spacing w:val="-12"/>
          <w:sz w:val="18"/>
        </w:rPr>
        <w:t> </w:t>
      </w:r>
      <w:r>
        <w:rPr>
          <w:color w:val="0000FF"/>
          <w:sz w:val="18"/>
          <w:u w:val="single" w:color="0000FF"/>
        </w:rPr>
        <w:t>https://russiancouncil.ru/</w:t>
      </w:r>
    </w:p>
    <w:p>
      <w:pPr>
        <w:pStyle w:val="ListParagraph"/>
        <w:numPr>
          <w:ilvl w:val="0"/>
          <w:numId w:val="131"/>
        </w:numPr>
        <w:tabs>
          <w:tab w:pos="878" w:val="left" w:leader="none"/>
        </w:tabs>
        <w:spacing w:line="240" w:lineRule="auto" w:before="0" w:after="0"/>
        <w:ind w:left="250" w:right="733" w:firstLine="395"/>
        <w:jc w:val="left"/>
        <w:rPr>
          <w:sz w:val="18"/>
        </w:rPr>
      </w:pPr>
      <w:r>
        <w:rPr>
          <w:sz w:val="18"/>
        </w:rPr>
        <w:t>Garcin-Berson</w:t>
      </w:r>
      <w:r>
        <w:rPr>
          <w:spacing w:val="18"/>
          <w:sz w:val="18"/>
        </w:rPr>
        <w:t> </w:t>
      </w:r>
      <w:r>
        <w:rPr>
          <w:sz w:val="18"/>
        </w:rPr>
        <w:t>W.</w:t>
      </w:r>
      <w:r>
        <w:rPr>
          <w:spacing w:val="19"/>
          <w:sz w:val="18"/>
        </w:rPr>
        <w:t> </w:t>
      </w:r>
      <w:r>
        <w:rPr>
          <w:sz w:val="18"/>
        </w:rPr>
        <w:t>«Depuis</w:t>
      </w:r>
      <w:r>
        <w:rPr>
          <w:spacing w:val="19"/>
          <w:sz w:val="18"/>
        </w:rPr>
        <w:t> </w:t>
      </w:r>
      <w:r>
        <w:rPr>
          <w:sz w:val="18"/>
        </w:rPr>
        <w:t>mars,</w:t>
      </w:r>
      <w:r>
        <w:rPr>
          <w:spacing w:val="17"/>
          <w:sz w:val="18"/>
        </w:rPr>
        <w:t> </w:t>
      </w:r>
      <w:r>
        <w:rPr>
          <w:sz w:val="18"/>
        </w:rPr>
        <w:t>le</w:t>
      </w:r>
      <w:r>
        <w:rPr>
          <w:spacing w:val="17"/>
          <w:sz w:val="18"/>
        </w:rPr>
        <w:t> </w:t>
      </w:r>
      <w:r>
        <w:rPr>
          <w:sz w:val="18"/>
        </w:rPr>
        <w:t>Covid</w:t>
      </w:r>
      <w:r>
        <w:rPr>
          <w:spacing w:val="19"/>
          <w:sz w:val="18"/>
        </w:rPr>
        <w:t> </w:t>
      </w:r>
      <w:r>
        <w:rPr>
          <w:sz w:val="18"/>
        </w:rPr>
        <w:t>a</w:t>
      </w:r>
      <w:r>
        <w:rPr>
          <w:spacing w:val="17"/>
          <w:sz w:val="18"/>
        </w:rPr>
        <w:t> </w:t>
      </w:r>
      <w:r>
        <w:rPr>
          <w:sz w:val="18"/>
        </w:rPr>
        <w:t>coûté</w:t>
      </w:r>
      <w:r>
        <w:rPr>
          <w:spacing w:val="18"/>
          <w:sz w:val="18"/>
        </w:rPr>
        <w:t> </w:t>
      </w:r>
      <w:r>
        <w:rPr>
          <w:sz w:val="18"/>
        </w:rPr>
        <w:t>«186</w:t>
      </w:r>
      <w:r>
        <w:rPr>
          <w:spacing w:val="18"/>
          <w:sz w:val="18"/>
        </w:rPr>
        <w:t> </w:t>
      </w:r>
      <w:r>
        <w:rPr>
          <w:sz w:val="18"/>
        </w:rPr>
        <w:t>milliards</w:t>
      </w:r>
      <w:r>
        <w:rPr>
          <w:spacing w:val="18"/>
          <w:sz w:val="18"/>
        </w:rPr>
        <w:t> </w:t>
      </w:r>
      <w:r>
        <w:rPr>
          <w:sz w:val="18"/>
        </w:rPr>
        <w:t>d'euros»</w:t>
      </w:r>
      <w:r>
        <w:rPr>
          <w:spacing w:val="-9"/>
          <w:sz w:val="18"/>
        </w:rPr>
        <w:t> </w:t>
      </w:r>
      <w:r>
        <w:rPr>
          <w:sz w:val="18"/>
        </w:rPr>
        <w:t>à</w:t>
      </w:r>
      <w:r>
        <w:rPr>
          <w:spacing w:val="17"/>
          <w:sz w:val="18"/>
        </w:rPr>
        <w:t> </w:t>
      </w:r>
      <w:r>
        <w:rPr>
          <w:sz w:val="18"/>
        </w:rPr>
        <w:t>la</w:t>
      </w:r>
      <w:r>
        <w:rPr>
          <w:spacing w:val="17"/>
          <w:sz w:val="18"/>
        </w:rPr>
        <w:t> </w:t>
      </w:r>
      <w:r>
        <w:rPr>
          <w:sz w:val="18"/>
        </w:rPr>
        <w:t>France»</w:t>
      </w:r>
      <w:r>
        <w:rPr>
          <w:spacing w:val="15"/>
          <w:sz w:val="18"/>
        </w:rPr>
        <w:t> </w:t>
      </w:r>
      <w:r>
        <w:rPr>
          <w:sz w:val="18"/>
        </w:rPr>
        <w:t>journal</w:t>
      </w:r>
      <w:r>
        <w:rPr>
          <w:spacing w:val="18"/>
          <w:sz w:val="18"/>
        </w:rPr>
        <w:t> </w:t>
      </w:r>
      <w:r>
        <w:rPr>
          <w:sz w:val="18"/>
        </w:rPr>
        <w:t>«Le</w:t>
      </w:r>
      <w:r>
        <w:rPr>
          <w:spacing w:val="17"/>
          <w:sz w:val="18"/>
        </w:rPr>
        <w:t> </w:t>
      </w:r>
      <w:r>
        <w:rPr>
          <w:sz w:val="18"/>
        </w:rPr>
        <w:t>Figaro»:</w:t>
      </w:r>
      <w:r>
        <w:rPr>
          <w:spacing w:val="-4"/>
          <w:sz w:val="18"/>
        </w:rPr>
        <w:t> </w:t>
      </w:r>
      <w:r>
        <w:rPr>
          <w:sz w:val="18"/>
        </w:rPr>
        <w:t>Интернет-</w:t>
      </w:r>
      <w:r>
        <w:rPr>
          <w:spacing w:val="-42"/>
          <w:sz w:val="18"/>
        </w:rPr>
        <w:t> </w:t>
      </w:r>
      <w:r>
        <w:rPr>
          <w:sz w:val="18"/>
        </w:rPr>
        <w:t>портал.</w:t>
      </w:r>
      <w:r>
        <w:rPr>
          <w:spacing w:val="-2"/>
          <w:sz w:val="18"/>
        </w:rPr>
        <w:t> </w:t>
      </w:r>
      <w:r>
        <w:rPr>
          <w:sz w:val="18"/>
        </w:rPr>
        <w:t>– URL:</w:t>
      </w:r>
      <w:r>
        <w:rPr>
          <w:color w:val="0000FF"/>
          <w:sz w:val="18"/>
        </w:rPr>
        <w:t> </w:t>
      </w:r>
      <w:r>
        <w:rPr>
          <w:color w:val="0000FF"/>
          <w:sz w:val="18"/>
          <w:u w:val="single" w:color="0000FF"/>
        </w:rPr>
        <w:t>https:/</w:t>
      </w:r>
      <w:hyperlink r:id="rId302">
        <w:r>
          <w:rPr>
            <w:color w:val="0000FF"/>
            <w:sz w:val="18"/>
            <w:u w:val="single" w:color="0000FF"/>
          </w:rPr>
          <w:t>/www.le</w:t>
        </w:r>
      </w:hyperlink>
      <w:r>
        <w:rPr>
          <w:color w:val="0000FF"/>
          <w:sz w:val="18"/>
          <w:u w:val="single" w:color="0000FF"/>
        </w:rPr>
        <w:t>f</w:t>
      </w:r>
      <w:hyperlink r:id="rId302">
        <w:r>
          <w:rPr>
            <w:color w:val="0000FF"/>
            <w:sz w:val="18"/>
            <w:u w:val="single" w:color="0000FF"/>
          </w:rPr>
          <w:t>igaro.fr</w:t>
        </w:r>
      </w:hyperlink>
    </w:p>
    <w:p>
      <w:pPr>
        <w:pStyle w:val="ListParagraph"/>
        <w:numPr>
          <w:ilvl w:val="0"/>
          <w:numId w:val="131"/>
        </w:numPr>
        <w:tabs>
          <w:tab w:pos="878" w:val="left" w:leader="none"/>
        </w:tabs>
        <w:spacing w:line="240" w:lineRule="auto" w:before="0" w:after="0"/>
        <w:ind w:left="250" w:right="733" w:firstLine="395"/>
        <w:jc w:val="left"/>
        <w:rPr>
          <w:sz w:val="18"/>
        </w:rPr>
      </w:pPr>
      <w:r>
        <w:rPr>
          <w:sz w:val="18"/>
        </w:rPr>
        <w:t>Белов</w:t>
      </w:r>
      <w:r>
        <w:rPr>
          <w:spacing w:val="-6"/>
          <w:sz w:val="18"/>
        </w:rPr>
        <w:t> </w:t>
      </w:r>
      <w:r>
        <w:rPr>
          <w:sz w:val="18"/>
        </w:rPr>
        <w:t>В.Б.</w:t>
      </w:r>
      <w:r>
        <w:rPr>
          <w:spacing w:val="1"/>
          <w:sz w:val="18"/>
        </w:rPr>
        <w:t> </w:t>
      </w:r>
      <w:r>
        <w:rPr>
          <w:sz w:val="18"/>
        </w:rPr>
        <w:t>(2020)</w:t>
      </w:r>
      <w:r>
        <w:rPr>
          <w:spacing w:val="-5"/>
          <w:sz w:val="18"/>
        </w:rPr>
        <w:t> </w:t>
      </w:r>
      <w:r>
        <w:rPr>
          <w:sz w:val="18"/>
        </w:rPr>
        <w:t>ФРГ:</w:t>
      </w:r>
      <w:r>
        <w:rPr>
          <w:spacing w:val="-5"/>
          <w:sz w:val="18"/>
        </w:rPr>
        <w:t> </w:t>
      </w:r>
      <w:r>
        <w:rPr>
          <w:sz w:val="18"/>
        </w:rPr>
        <w:t>партийно-политическая</w:t>
      </w:r>
      <w:r>
        <w:rPr>
          <w:spacing w:val="-6"/>
          <w:sz w:val="18"/>
        </w:rPr>
        <w:t> </w:t>
      </w:r>
      <w:r>
        <w:rPr>
          <w:sz w:val="18"/>
        </w:rPr>
        <w:t>жизнь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условиях</w:t>
      </w:r>
      <w:r>
        <w:rPr>
          <w:spacing w:val="-6"/>
          <w:sz w:val="18"/>
        </w:rPr>
        <w:t> </w:t>
      </w:r>
      <w:r>
        <w:rPr>
          <w:sz w:val="18"/>
        </w:rPr>
        <w:t>пандемии.</w:t>
      </w:r>
      <w:r>
        <w:rPr>
          <w:spacing w:val="-5"/>
          <w:sz w:val="18"/>
        </w:rPr>
        <w:t> </w:t>
      </w:r>
      <w:r>
        <w:rPr>
          <w:i/>
          <w:sz w:val="18"/>
        </w:rPr>
        <w:t>Аналитические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записки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ИЕ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РАН,</w:t>
      </w:r>
      <w:r>
        <w:rPr>
          <w:i/>
          <w:spacing w:val="-7"/>
          <w:sz w:val="18"/>
        </w:rPr>
        <w:t> </w:t>
      </w:r>
      <w:r>
        <w:rPr>
          <w:sz w:val="18"/>
        </w:rPr>
        <w:t>No</w:t>
      </w:r>
      <w:r>
        <w:rPr>
          <w:spacing w:val="-2"/>
          <w:sz w:val="18"/>
        </w:rPr>
        <w:t> </w:t>
      </w:r>
      <w:r>
        <w:rPr>
          <w:sz w:val="18"/>
        </w:rPr>
        <w:t>21</w:t>
      </w:r>
      <w:r>
        <w:rPr>
          <w:spacing w:val="1"/>
          <w:sz w:val="18"/>
        </w:rPr>
        <w:t> </w:t>
      </w:r>
      <w:r>
        <w:rPr>
          <w:sz w:val="18"/>
        </w:rPr>
        <w:t>(204).</w:t>
      </w:r>
      <w:r>
        <w:rPr>
          <w:spacing w:val="-1"/>
          <w:sz w:val="18"/>
        </w:rPr>
        <w:t> </w:t>
      </w:r>
      <w:r>
        <w:rPr>
          <w:sz w:val="18"/>
        </w:rPr>
        <w:t>URL:</w:t>
      </w:r>
      <w:r>
        <w:rPr>
          <w:spacing w:val="-1"/>
          <w:sz w:val="18"/>
        </w:rPr>
        <w:t> </w:t>
      </w:r>
      <w:hyperlink r:id="rId303">
        <w:r>
          <w:rPr>
            <w:sz w:val="18"/>
          </w:rPr>
          <w:t>http://www.instituteofeurope.ru/images/uploads/analitika/2020/an204.pdf</w:t>
        </w:r>
      </w:hyperlink>
    </w:p>
    <w:p>
      <w:pPr>
        <w:pStyle w:val="ListParagraph"/>
        <w:numPr>
          <w:ilvl w:val="0"/>
          <w:numId w:val="131"/>
        </w:numPr>
        <w:tabs>
          <w:tab w:pos="833" w:val="left" w:leader="none"/>
        </w:tabs>
        <w:spacing w:line="240" w:lineRule="auto" w:before="0" w:after="0"/>
        <w:ind w:left="250" w:right="682" w:firstLine="395"/>
        <w:jc w:val="left"/>
        <w:rPr>
          <w:sz w:val="18"/>
        </w:rPr>
      </w:pPr>
      <w:r>
        <w:rPr>
          <w:sz w:val="18"/>
        </w:rPr>
        <w:t>Adoption</w:t>
      </w:r>
      <w:r>
        <w:rPr>
          <w:spacing w:val="3"/>
          <w:sz w:val="18"/>
        </w:rPr>
        <w:t> </w:t>
      </w:r>
      <w:r>
        <w:rPr>
          <w:sz w:val="18"/>
        </w:rPr>
        <w:t>par</w:t>
      </w:r>
      <w:r>
        <w:rPr>
          <w:spacing w:val="5"/>
          <w:sz w:val="18"/>
        </w:rPr>
        <w:t> </w:t>
      </w:r>
      <w:r>
        <w:rPr>
          <w:sz w:val="18"/>
        </w:rPr>
        <w:t>le</w:t>
      </w:r>
      <w:r>
        <w:rPr>
          <w:spacing w:val="2"/>
          <w:sz w:val="18"/>
        </w:rPr>
        <w:t> </w:t>
      </w:r>
      <w:r>
        <w:rPr>
          <w:sz w:val="18"/>
        </w:rPr>
        <w:t>Parlement</w:t>
      </w:r>
      <w:r>
        <w:rPr>
          <w:spacing w:val="6"/>
          <w:sz w:val="18"/>
        </w:rPr>
        <w:t> </w:t>
      </w:r>
      <w:r>
        <w:rPr>
          <w:sz w:val="18"/>
        </w:rPr>
        <w:t>du</w:t>
      </w:r>
      <w:r>
        <w:rPr>
          <w:spacing w:val="3"/>
          <w:sz w:val="18"/>
        </w:rPr>
        <w:t> </w:t>
      </w:r>
      <w:r>
        <w:rPr>
          <w:sz w:val="18"/>
        </w:rPr>
        <w:t>3è</w:t>
      </w:r>
      <w:r>
        <w:rPr>
          <w:spacing w:val="3"/>
          <w:sz w:val="18"/>
        </w:rPr>
        <w:t> </w:t>
      </w:r>
      <w:r>
        <w:rPr>
          <w:sz w:val="18"/>
        </w:rPr>
        <w:t>budget</w:t>
      </w:r>
      <w:r>
        <w:rPr>
          <w:spacing w:val="3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crise</w:t>
      </w:r>
      <w:r>
        <w:rPr>
          <w:spacing w:val="4"/>
          <w:sz w:val="18"/>
        </w:rPr>
        <w:t> </w:t>
      </w:r>
      <w:r>
        <w:rPr>
          <w:sz w:val="18"/>
        </w:rPr>
        <w:t>(2020).</w:t>
      </w:r>
      <w:r>
        <w:rPr>
          <w:spacing w:val="4"/>
          <w:sz w:val="18"/>
        </w:rPr>
        <w:t> </w:t>
      </w:r>
      <w:r>
        <w:rPr>
          <w:sz w:val="18"/>
        </w:rPr>
        <w:t>URL:</w:t>
      </w:r>
      <w:r>
        <w:rPr>
          <w:color w:val="0000FF"/>
          <w:spacing w:val="-3"/>
          <w:sz w:val="18"/>
        </w:rPr>
        <w:t> </w:t>
      </w:r>
      <w:r>
        <w:rPr>
          <w:color w:val="0000FF"/>
          <w:sz w:val="18"/>
          <w:u w:val="single" w:color="0000FF"/>
        </w:rPr>
        <w:t>https://</w:t>
      </w:r>
      <w:hyperlink r:id="rId304">
        <w:r>
          <w:rPr>
            <w:color w:val="0000FF"/>
            <w:sz w:val="18"/>
            <w:u w:val="single" w:color="0000FF"/>
          </w:rPr>
          <w:t>www.economie.gouv.fr/adoption-parlement-3-budget-</w:t>
        </w:r>
      </w:hyperlink>
      <w:r>
        <w:rPr>
          <w:color w:val="0000FF"/>
          <w:spacing w:val="-42"/>
          <w:sz w:val="18"/>
        </w:rPr>
        <w:t> </w:t>
      </w:r>
      <w:r>
        <w:rPr>
          <w:color w:val="0000FF"/>
          <w:sz w:val="18"/>
          <w:u w:val="single" w:color="0000FF"/>
        </w:rPr>
        <w:t>de-crise</w:t>
      </w:r>
    </w:p>
    <w:p>
      <w:pPr>
        <w:pStyle w:val="ListParagraph"/>
        <w:numPr>
          <w:ilvl w:val="0"/>
          <w:numId w:val="131"/>
        </w:numPr>
        <w:tabs>
          <w:tab w:pos="833" w:val="left" w:leader="none"/>
        </w:tabs>
        <w:spacing w:line="240" w:lineRule="auto" w:before="0" w:after="0"/>
        <w:ind w:left="250" w:right="692" w:firstLine="395"/>
        <w:jc w:val="left"/>
        <w:rPr>
          <w:sz w:val="18"/>
        </w:rPr>
      </w:pPr>
      <w:r>
        <w:rPr>
          <w:sz w:val="18"/>
        </w:rPr>
        <w:t>Adresse</w:t>
      </w:r>
      <w:r>
        <w:rPr>
          <w:spacing w:val="15"/>
          <w:sz w:val="18"/>
        </w:rPr>
        <w:t> </w:t>
      </w:r>
      <w:r>
        <w:rPr>
          <w:sz w:val="18"/>
        </w:rPr>
        <w:t>aux</w:t>
      </w:r>
      <w:r>
        <w:rPr>
          <w:spacing w:val="15"/>
          <w:sz w:val="18"/>
        </w:rPr>
        <w:t> </w:t>
      </w:r>
      <w:r>
        <w:rPr>
          <w:sz w:val="18"/>
        </w:rPr>
        <w:t>Français</w:t>
      </w:r>
      <w:r>
        <w:rPr>
          <w:spacing w:val="15"/>
          <w:sz w:val="18"/>
        </w:rPr>
        <w:t> </w:t>
      </w:r>
      <w:r>
        <w:rPr>
          <w:sz w:val="18"/>
        </w:rPr>
        <w:t>(2020),</w:t>
      </w:r>
      <w:r>
        <w:rPr>
          <w:spacing w:val="14"/>
          <w:sz w:val="18"/>
        </w:rPr>
        <w:t> </w:t>
      </w:r>
      <w:r>
        <w:rPr>
          <w:sz w:val="18"/>
        </w:rPr>
        <w:t>16.03.2020.</w:t>
      </w:r>
      <w:r>
        <w:rPr>
          <w:spacing w:val="16"/>
          <w:sz w:val="18"/>
        </w:rPr>
        <w:t> </w:t>
      </w:r>
      <w:r>
        <w:rPr>
          <w:sz w:val="18"/>
        </w:rPr>
        <w:t>URL:</w:t>
      </w:r>
      <w:r>
        <w:rPr>
          <w:color w:val="0000FF"/>
          <w:spacing w:val="5"/>
          <w:sz w:val="18"/>
        </w:rPr>
        <w:t> </w:t>
      </w:r>
      <w:r>
        <w:rPr>
          <w:color w:val="0000FF"/>
          <w:sz w:val="18"/>
          <w:u w:val="single" w:color="0000FF"/>
        </w:rPr>
        <w:t>https://</w:t>
      </w:r>
      <w:hyperlink r:id="rId305">
        <w:r>
          <w:rPr>
            <w:color w:val="0000FF"/>
            <w:sz w:val="18"/>
            <w:u w:val="single" w:color="0000FF"/>
          </w:rPr>
          <w:t>www.elysee.fr/emmanuel-macron/2020/03/16/adresse-aux-francais-</w:t>
        </w:r>
      </w:hyperlink>
      <w:r>
        <w:rPr>
          <w:color w:val="0000FF"/>
          <w:spacing w:val="-42"/>
          <w:sz w:val="18"/>
        </w:rPr>
        <w:t> </w:t>
      </w:r>
      <w:r>
        <w:rPr>
          <w:color w:val="0000FF"/>
          <w:sz w:val="18"/>
          <w:u w:val="single" w:color="0000FF"/>
        </w:rPr>
        <w:t>covid19</w:t>
      </w:r>
    </w:p>
    <w:p>
      <w:pPr>
        <w:pStyle w:val="ListParagraph"/>
        <w:numPr>
          <w:ilvl w:val="0"/>
          <w:numId w:val="131"/>
        </w:numPr>
        <w:tabs>
          <w:tab w:pos="833" w:val="left" w:leader="none"/>
        </w:tabs>
        <w:spacing w:line="240" w:lineRule="auto" w:before="0" w:after="0"/>
        <w:ind w:left="250" w:right="675" w:firstLine="395"/>
        <w:jc w:val="left"/>
        <w:rPr>
          <w:sz w:val="18"/>
        </w:rPr>
      </w:pPr>
      <w:r>
        <w:rPr>
          <w:sz w:val="18"/>
        </w:rPr>
        <w:t>Aides</w:t>
      </w:r>
      <w:r>
        <w:rPr>
          <w:spacing w:val="-9"/>
          <w:sz w:val="18"/>
        </w:rPr>
        <w:t> </w:t>
      </w:r>
      <w:r>
        <w:rPr>
          <w:sz w:val="18"/>
        </w:rPr>
        <w:t>d'État:</w:t>
      </w:r>
      <w:r>
        <w:rPr>
          <w:spacing w:val="-8"/>
          <w:sz w:val="18"/>
        </w:rPr>
        <w:t> </w:t>
      </w:r>
      <w:r>
        <w:rPr>
          <w:sz w:val="18"/>
        </w:rPr>
        <w:t>la</w:t>
      </w:r>
      <w:r>
        <w:rPr>
          <w:spacing w:val="-6"/>
          <w:sz w:val="18"/>
        </w:rPr>
        <w:t> </w:t>
      </w:r>
      <w:r>
        <w:rPr>
          <w:sz w:val="18"/>
        </w:rPr>
        <w:t>Commission</w:t>
      </w:r>
      <w:r>
        <w:rPr>
          <w:spacing w:val="-8"/>
          <w:sz w:val="18"/>
        </w:rPr>
        <w:t> </w:t>
      </w:r>
      <w:r>
        <w:rPr>
          <w:sz w:val="18"/>
        </w:rPr>
        <w:t>autorise</w:t>
      </w:r>
      <w:r>
        <w:rPr>
          <w:spacing w:val="-8"/>
          <w:sz w:val="18"/>
        </w:rPr>
        <w:t> </w:t>
      </w:r>
      <w:r>
        <w:rPr>
          <w:sz w:val="18"/>
        </w:rPr>
        <w:t>un</w:t>
      </w:r>
      <w:r>
        <w:rPr>
          <w:spacing w:val="-8"/>
          <w:sz w:val="18"/>
        </w:rPr>
        <w:t> </w:t>
      </w:r>
      <w:r>
        <w:rPr>
          <w:sz w:val="18"/>
        </w:rPr>
        <w:t>régime-cadre</w:t>
      </w:r>
      <w:r>
        <w:rPr>
          <w:spacing w:val="-7"/>
          <w:sz w:val="18"/>
        </w:rPr>
        <w:t> </w:t>
      </w:r>
      <w:r>
        <w:rPr>
          <w:sz w:val="18"/>
        </w:rPr>
        <w:t>français</w:t>
      </w:r>
      <w:r>
        <w:rPr>
          <w:spacing w:val="-8"/>
          <w:sz w:val="18"/>
        </w:rPr>
        <w:t> </w:t>
      </w:r>
      <w:r>
        <w:rPr>
          <w:sz w:val="18"/>
        </w:rPr>
        <w:t>d'un</w:t>
      </w:r>
      <w:r>
        <w:rPr>
          <w:spacing w:val="-5"/>
          <w:sz w:val="18"/>
        </w:rPr>
        <w:t> </w:t>
      </w:r>
      <w:r>
        <w:rPr>
          <w:sz w:val="18"/>
        </w:rPr>
        <w:t>montant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9"/>
          <w:sz w:val="18"/>
        </w:rPr>
        <w:t> </w:t>
      </w:r>
      <w:r>
        <w:rPr>
          <w:sz w:val="18"/>
        </w:rPr>
        <w:t>7</w:t>
      </w:r>
      <w:r>
        <w:rPr>
          <w:spacing w:val="-6"/>
          <w:sz w:val="18"/>
        </w:rPr>
        <w:t> </w:t>
      </w:r>
      <w:r>
        <w:rPr>
          <w:sz w:val="18"/>
        </w:rPr>
        <w:t>milliards</w:t>
      </w:r>
      <w:r>
        <w:rPr>
          <w:spacing w:val="-8"/>
          <w:sz w:val="18"/>
        </w:rPr>
        <w:t> </w:t>
      </w:r>
      <w:r>
        <w:rPr>
          <w:sz w:val="18"/>
        </w:rPr>
        <w:t>d'euros</w:t>
      </w:r>
      <w:r>
        <w:rPr>
          <w:spacing w:val="-9"/>
          <w:sz w:val="18"/>
        </w:rPr>
        <w:t> </w:t>
      </w:r>
      <w:r>
        <w:rPr>
          <w:sz w:val="18"/>
        </w:rPr>
        <w:t>visant</w:t>
      </w:r>
      <w:r>
        <w:rPr>
          <w:spacing w:val="-5"/>
          <w:sz w:val="18"/>
        </w:rPr>
        <w:t> </w:t>
      </w:r>
      <w:r>
        <w:rPr>
          <w:sz w:val="18"/>
        </w:rPr>
        <w:t>à</w:t>
      </w:r>
      <w:r>
        <w:rPr>
          <w:spacing w:val="-8"/>
          <w:sz w:val="18"/>
        </w:rPr>
        <w:t> </w:t>
      </w:r>
      <w:r>
        <w:rPr>
          <w:sz w:val="18"/>
        </w:rPr>
        <w:t>soutenir</w:t>
      </w:r>
      <w:r>
        <w:rPr>
          <w:spacing w:val="-8"/>
          <w:sz w:val="18"/>
        </w:rPr>
        <w:t> </w:t>
      </w:r>
      <w:r>
        <w:rPr>
          <w:sz w:val="18"/>
        </w:rPr>
        <w:t>l'économie</w:t>
      </w:r>
      <w:r>
        <w:rPr>
          <w:spacing w:val="1"/>
          <w:sz w:val="18"/>
        </w:rPr>
        <w:t> </w:t>
      </w:r>
      <w:r>
        <w:rPr>
          <w:sz w:val="18"/>
        </w:rPr>
        <w:t>durant</w:t>
      </w:r>
      <w:r>
        <w:rPr>
          <w:spacing w:val="-4"/>
          <w:sz w:val="18"/>
        </w:rPr>
        <w:t> </w:t>
      </w:r>
      <w:r>
        <w:rPr>
          <w:sz w:val="18"/>
        </w:rPr>
        <w:t>la pandémie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coronavirus</w:t>
      </w:r>
      <w:r>
        <w:rPr>
          <w:spacing w:val="-2"/>
          <w:sz w:val="18"/>
        </w:rPr>
        <w:t> </w:t>
      </w:r>
      <w:r>
        <w:rPr>
          <w:sz w:val="18"/>
        </w:rPr>
        <w:t>(2020).</w:t>
      </w:r>
      <w:r>
        <w:rPr>
          <w:spacing w:val="-2"/>
          <w:sz w:val="18"/>
        </w:rPr>
        <w:t> </w:t>
      </w:r>
      <w:r>
        <w:rPr>
          <w:sz w:val="18"/>
        </w:rPr>
        <w:t>Bruxelles, 20.04.2020.</w:t>
      </w:r>
    </w:p>
    <w:p>
      <w:pPr>
        <w:pStyle w:val="ListParagraph"/>
        <w:numPr>
          <w:ilvl w:val="0"/>
          <w:numId w:val="131"/>
        </w:numPr>
        <w:tabs>
          <w:tab w:pos="833" w:val="left" w:leader="none"/>
        </w:tabs>
        <w:spacing w:line="240" w:lineRule="auto" w:before="0" w:after="0"/>
        <w:ind w:left="250" w:right="681" w:firstLine="395"/>
        <w:jc w:val="left"/>
        <w:rPr>
          <w:sz w:val="18"/>
        </w:rPr>
      </w:pPr>
      <w:r>
        <w:rPr>
          <w:spacing w:val="-1"/>
          <w:sz w:val="18"/>
        </w:rPr>
        <w:t>Allocution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d'Emmanuel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Macron: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«Les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mesures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annoncées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pour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soutenir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l’économie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française</w:t>
      </w:r>
      <w:r>
        <w:rPr>
          <w:spacing w:val="-8"/>
          <w:sz w:val="18"/>
        </w:rPr>
        <w:t> </w:t>
      </w:r>
      <w:r>
        <w:rPr>
          <w:sz w:val="18"/>
        </w:rPr>
        <w:t>sont</w:t>
      </w:r>
      <w:r>
        <w:rPr>
          <w:spacing w:val="-7"/>
          <w:sz w:val="18"/>
        </w:rPr>
        <w:t> </w:t>
      </w:r>
      <w:r>
        <w:rPr>
          <w:sz w:val="18"/>
        </w:rPr>
        <w:t>extrêmement</w:t>
      </w:r>
      <w:r>
        <w:rPr>
          <w:spacing w:val="-6"/>
          <w:sz w:val="18"/>
        </w:rPr>
        <w:t> </w:t>
      </w:r>
      <w:r>
        <w:rPr>
          <w:sz w:val="18"/>
        </w:rPr>
        <w:t>insuffisantes»,</w:t>
      </w:r>
      <w:r>
        <w:rPr>
          <w:spacing w:val="1"/>
          <w:sz w:val="18"/>
        </w:rPr>
        <w:t> </w:t>
      </w:r>
      <w:r>
        <w:rPr>
          <w:sz w:val="18"/>
        </w:rPr>
        <w:t>déplore</w:t>
      </w:r>
      <w:r>
        <w:rPr>
          <w:spacing w:val="-2"/>
          <w:sz w:val="18"/>
        </w:rPr>
        <w:t> </w:t>
      </w:r>
      <w:r>
        <w:rPr>
          <w:sz w:val="18"/>
        </w:rPr>
        <w:t>Hervé Morin</w:t>
      </w:r>
      <w:r>
        <w:rPr>
          <w:spacing w:val="1"/>
          <w:sz w:val="18"/>
        </w:rPr>
        <w:t> </w:t>
      </w:r>
      <w:r>
        <w:rPr>
          <w:sz w:val="18"/>
        </w:rPr>
        <w:t>(2020),</w:t>
      </w:r>
      <w:r>
        <w:rPr>
          <w:spacing w:val="-2"/>
          <w:sz w:val="18"/>
        </w:rPr>
        <w:t> </w:t>
      </w:r>
      <w:r>
        <w:rPr>
          <w:sz w:val="18"/>
        </w:rPr>
        <w:t>12.03.2020.</w:t>
      </w:r>
    </w:p>
    <w:p>
      <w:pPr>
        <w:tabs>
          <w:tab w:pos="1262" w:val="left" w:leader="none"/>
          <w:tab w:pos="8668" w:val="left" w:leader="none"/>
        </w:tabs>
        <w:spacing w:before="0"/>
        <w:ind w:left="250" w:right="690" w:firstLine="395"/>
        <w:jc w:val="left"/>
        <w:rPr>
          <w:sz w:val="18"/>
        </w:rPr>
      </w:pPr>
      <w:r>
        <w:rPr>
          <w:sz w:val="18"/>
        </w:rPr>
        <w:t>URL:</w:t>
        <w:tab/>
      </w:r>
      <w:r>
        <w:rPr>
          <w:color w:val="0000FF"/>
          <w:sz w:val="18"/>
          <w:u w:val="single" w:color="0000FF"/>
        </w:rPr>
        <w:t>https://</w:t>
      </w:r>
      <w:hyperlink r:id="rId306">
        <w:r>
          <w:rPr>
            <w:color w:val="0000FF"/>
            <w:sz w:val="18"/>
            <w:u w:val="single" w:color="0000FF"/>
          </w:rPr>
          <w:t>www.francetvinfo.fr/sante/maladie/coronavirus/allocution-d-emmanuel-macron-les-mesures-</w:t>
          <w:tab/>
        </w:r>
        <w:r>
          <w:rPr>
            <w:color w:val="0000FF"/>
            <w:spacing w:val="-1"/>
            <w:sz w:val="18"/>
            <w:u w:val="single" w:color="0000FF"/>
          </w:rPr>
          <w:t>annoncees-pour-</w:t>
        </w:r>
      </w:hyperlink>
      <w:r>
        <w:rPr>
          <w:color w:val="0000FF"/>
          <w:spacing w:val="-42"/>
          <w:sz w:val="18"/>
        </w:rPr>
        <w:t> </w:t>
      </w:r>
      <w:r>
        <w:rPr>
          <w:color w:val="0000FF"/>
          <w:sz w:val="18"/>
          <w:u w:val="single" w:color="0000FF"/>
        </w:rPr>
        <w:t>soutenir-leconomie-francaise-sont-extremement-insuffisantes-deplore-herve-</w:t>
      </w:r>
      <w:r>
        <w:rPr>
          <w:color w:val="0000FF"/>
          <w:spacing w:val="-1"/>
          <w:sz w:val="18"/>
          <w:u w:val="single" w:color="0000FF"/>
        </w:rPr>
        <w:t> </w:t>
      </w:r>
      <w:r>
        <w:rPr>
          <w:color w:val="0000FF"/>
          <w:sz w:val="18"/>
          <w:u w:val="single" w:color="0000FF"/>
        </w:rPr>
        <w:t>morin_3863741.html</w:t>
      </w:r>
    </w:p>
    <w:p>
      <w:pPr>
        <w:pStyle w:val="ListParagraph"/>
        <w:numPr>
          <w:ilvl w:val="0"/>
          <w:numId w:val="131"/>
        </w:numPr>
        <w:tabs>
          <w:tab w:pos="833" w:val="left" w:leader="none"/>
        </w:tabs>
        <w:spacing w:line="240" w:lineRule="auto" w:before="0" w:after="0"/>
        <w:ind w:left="250" w:right="683" w:firstLine="395"/>
        <w:jc w:val="both"/>
        <w:rPr>
          <w:sz w:val="18"/>
        </w:rPr>
      </w:pPr>
      <w:r>
        <w:rPr>
          <w:sz w:val="18"/>
        </w:rPr>
        <w:t>Après Renault, Air France obtient le feu vert de l'Europe pour une aide de 7 milliards d'euros (2020). 04.05.2020. URL:</w:t>
      </w:r>
      <w:r>
        <w:rPr>
          <w:color w:val="0000FF"/>
          <w:spacing w:val="1"/>
          <w:sz w:val="18"/>
        </w:rPr>
        <w:t> </w:t>
      </w:r>
      <w:r>
        <w:rPr>
          <w:color w:val="0000FF"/>
          <w:sz w:val="18"/>
          <w:u w:val="single" w:color="0000FF"/>
        </w:rPr>
        <w:t>https:/</w:t>
      </w:r>
      <w:hyperlink r:id="rId307">
        <w:r>
          <w:rPr>
            <w:color w:val="0000FF"/>
            <w:sz w:val="18"/>
            <w:u w:val="single" w:color="0000FF"/>
          </w:rPr>
          <w:t>/www.usin</w:t>
        </w:r>
      </w:hyperlink>
      <w:r>
        <w:rPr>
          <w:color w:val="0000FF"/>
          <w:sz w:val="18"/>
          <w:u w:val="single" w:color="0000FF"/>
        </w:rPr>
        <w:t>e</w:t>
      </w:r>
      <w:hyperlink r:id="rId307">
        <w:r>
          <w:rPr>
            <w:color w:val="0000FF"/>
            <w:sz w:val="18"/>
            <w:u w:val="single" w:color="0000FF"/>
          </w:rPr>
          <w:t>nouvelle.com/article/apres-renault-air-france-obtient-le-feu-vert-de-l-</w:t>
        </w:r>
        <w:r>
          <w:rPr>
            <w:color w:val="0000FF"/>
            <w:spacing w:val="1"/>
            <w:sz w:val="18"/>
            <w:u w:val="single" w:color="0000FF"/>
          </w:rPr>
          <w:t> </w:t>
        </w:r>
        <w:r>
          <w:rPr>
            <w:color w:val="0000FF"/>
            <w:sz w:val="18"/>
            <w:u w:val="single" w:color="0000FF"/>
          </w:rPr>
          <w:t>europe-pour-une-aide-de-7-milliards-d-</w:t>
        </w:r>
      </w:hyperlink>
      <w:r>
        <w:rPr>
          <w:color w:val="0000FF"/>
          <w:spacing w:val="1"/>
          <w:sz w:val="18"/>
        </w:rPr>
        <w:t> </w:t>
      </w:r>
      <w:r>
        <w:rPr>
          <w:color w:val="0000FF"/>
          <w:sz w:val="18"/>
          <w:u w:val="single" w:color="0000FF"/>
        </w:rPr>
        <w:t>euros.N960656</w:t>
      </w:r>
    </w:p>
    <w:p>
      <w:pPr>
        <w:pStyle w:val="ListParagraph"/>
        <w:numPr>
          <w:ilvl w:val="0"/>
          <w:numId w:val="131"/>
        </w:numPr>
        <w:tabs>
          <w:tab w:pos="969" w:val="left" w:leader="none"/>
        </w:tabs>
        <w:spacing w:line="204" w:lineRule="exact" w:before="0" w:after="0"/>
        <w:ind w:left="968" w:right="0" w:hanging="323"/>
        <w:jc w:val="both"/>
        <w:rPr>
          <w:sz w:val="18"/>
        </w:rPr>
      </w:pPr>
      <w:r>
        <w:rPr>
          <w:sz w:val="18"/>
        </w:rPr>
        <w:t>Assemblée</w:t>
      </w:r>
      <w:r>
        <w:rPr>
          <w:spacing w:val="-6"/>
          <w:sz w:val="18"/>
        </w:rPr>
        <w:t> </w:t>
      </w:r>
      <w:r>
        <w:rPr>
          <w:sz w:val="18"/>
        </w:rPr>
        <w:t>nationale</w:t>
      </w:r>
      <w:r>
        <w:rPr>
          <w:spacing w:val="-7"/>
          <w:sz w:val="18"/>
        </w:rPr>
        <w:t> </w:t>
      </w:r>
      <w:r>
        <w:rPr>
          <w:sz w:val="18"/>
        </w:rPr>
        <w:t>XVe</w:t>
      </w:r>
      <w:r>
        <w:rPr>
          <w:spacing w:val="-5"/>
          <w:sz w:val="18"/>
        </w:rPr>
        <w:t> </w:t>
      </w:r>
      <w:r>
        <w:rPr>
          <w:sz w:val="18"/>
        </w:rPr>
        <w:t>Législature</w:t>
      </w:r>
      <w:r>
        <w:rPr>
          <w:spacing w:val="-5"/>
          <w:sz w:val="18"/>
        </w:rPr>
        <w:t> </w:t>
      </w:r>
      <w:r>
        <w:rPr>
          <w:sz w:val="18"/>
        </w:rPr>
        <w:t>(2020).</w:t>
      </w:r>
      <w:r>
        <w:rPr>
          <w:spacing w:val="-5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Officiel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République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Française</w:t>
      </w:r>
      <w:r>
        <w:rPr>
          <w:sz w:val="18"/>
        </w:rPr>
        <w:t>.</w:t>
      </w:r>
      <w:r>
        <w:rPr>
          <w:spacing w:val="-3"/>
          <w:sz w:val="18"/>
        </w:rPr>
        <w:t> </w:t>
      </w:r>
      <w:r>
        <w:rPr>
          <w:sz w:val="18"/>
        </w:rPr>
        <w:t>21.03,</w:t>
      </w:r>
      <w:r>
        <w:rPr>
          <w:spacing w:val="-6"/>
          <w:sz w:val="18"/>
        </w:rPr>
        <w:t> </w:t>
      </w:r>
      <w:r>
        <w:rPr>
          <w:sz w:val="18"/>
        </w:rPr>
        <w:t>pp.</w:t>
      </w:r>
      <w:r>
        <w:rPr>
          <w:spacing w:val="-4"/>
          <w:sz w:val="18"/>
        </w:rPr>
        <w:t> </w:t>
      </w:r>
      <w:r>
        <w:rPr>
          <w:sz w:val="18"/>
        </w:rPr>
        <w:t>2548–2577.</w:t>
      </w:r>
    </w:p>
    <w:p>
      <w:pPr>
        <w:spacing w:before="0"/>
        <w:ind w:left="250" w:right="769" w:firstLine="395"/>
        <w:jc w:val="both"/>
        <w:rPr>
          <w:sz w:val="18"/>
        </w:rPr>
      </w:pPr>
      <w:r>
        <w:rPr>
          <w:sz w:val="18"/>
        </w:rPr>
        <w:t>Bellanger</w:t>
      </w:r>
      <w:r>
        <w:rPr>
          <w:spacing w:val="1"/>
          <w:sz w:val="18"/>
        </w:rPr>
        <w:t> </w:t>
      </w:r>
      <w:r>
        <w:rPr>
          <w:sz w:val="18"/>
        </w:rPr>
        <w:t>B.</w:t>
      </w:r>
      <w:r>
        <w:rPr>
          <w:spacing w:val="1"/>
          <w:sz w:val="18"/>
        </w:rPr>
        <w:t> </w:t>
      </w:r>
      <w:r>
        <w:rPr>
          <w:sz w:val="18"/>
        </w:rPr>
        <w:t>(2020)</w:t>
      </w:r>
      <w:r>
        <w:rPr>
          <w:spacing w:val="1"/>
          <w:sz w:val="18"/>
        </w:rPr>
        <w:t> </w:t>
      </w:r>
      <w:r>
        <w:rPr>
          <w:sz w:val="18"/>
        </w:rPr>
        <w:t>Baromètre</w:t>
      </w:r>
      <w:r>
        <w:rPr>
          <w:spacing w:val="1"/>
          <w:sz w:val="18"/>
        </w:rPr>
        <w:t> </w:t>
      </w:r>
      <w:r>
        <w:rPr>
          <w:sz w:val="18"/>
        </w:rPr>
        <w:t>des</w:t>
      </w:r>
      <w:r>
        <w:rPr>
          <w:spacing w:val="1"/>
          <w:sz w:val="18"/>
        </w:rPr>
        <w:t> </w:t>
      </w:r>
      <w:r>
        <w:rPr>
          <w:sz w:val="18"/>
        </w:rPr>
        <w:t>TPE/PME</w:t>
      </w:r>
      <w:r>
        <w:rPr>
          <w:spacing w:val="1"/>
          <w:sz w:val="18"/>
        </w:rPr>
        <w:t> </w:t>
      </w:r>
      <w:r>
        <w:rPr>
          <w:sz w:val="18"/>
        </w:rPr>
        <w:t>dans</w:t>
      </w:r>
      <w:r>
        <w:rPr>
          <w:spacing w:val="1"/>
          <w:sz w:val="18"/>
        </w:rPr>
        <w:t> </w:t>
      </w:r>
      <w:r>
        <w:rPr>
          <w:sz w:val="18"/>
        </w:rPr>
        <w:t>l’économie</w:t>
      </w:r>
      <w:r>
        <w:rPr>
          <w:spacing w:val="1"/>
          <w:sz w:val="18"/>
        </w:rPr>
        <w:t> </w:t>
      </w:r>
      <w:r>
        <w:rPr>
          <w:sz w:val="18"/>
        </w:rPr>
        <w:t>française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2019. </w:t>
      </w:r>
      <w:r>
        <w:rPr>
          <w:i/>
          <w:sz w:val="18"/>
        </w:rPr>
        <w:t>Les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Echos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21.01.2020.</w:t>
      </w:r>
      <w:r>
        <w:rPr>
          <w:spacing w:val="1"/>
          <w:sz w:val="18"/>
        </w:rPr>
        <w:t> </w:t>
      </w:r>
      <w:r>
        <w:rPr>
          <w:sz w:val="18"/>
        </w:rPr>
        <w:t>URL:</w:t>
      </w:r>
      <w:r>
        <w:rPr>
          <w:spacing w:val="1"/>
          <w:sz w:val="18"/>
        </w:rPr>
        <w:t> </w:t>
      </w:r>
      <w:r>
        <w:rPr>
          <w:color w:val="0000FF"/>
          <w:sz w:val="18"/>
          <w:u w:val="single" w:color="0000FF"/>
        </w:rPr>
        <w:t>https://solutions.lesechos.fr/compta-gestion/c/barometre-des-tpe-pme-dans-leconomie-francaise-en-2019-</w:t>
      </w:r>
      <w:r>
        <w:rPr>
          <w:color w:val="0000FF"/>
          <w:spacing w:val="-4"/>
          <w:sz w:val="18"/>
          <w:u w:val="single" w:color="0000FF"/>
        </w:rPr>
        <w:t> </w:t>
      </w:r>
      <w:r>
        <w:rPr>
          <w:color w:val="0000FF"/>
          <w:sz w:val="18"/>
          <w:u w:val="single" w:color="0000FF"/>
        </w:rPr>
        <w:t>19385/</w:t>
      </w:r>
    </w:p>
    <w:p>
      <w:pPr>
        <w:pStyle w:val="ListParagraph"/>
        <w:numPr>
          <w:ilvl w:val="0"/>
          <w:numId w:val="132"/>
        </w:numPr>
        <w:tabs>
          <w:tab w:pos="969" w:val="left" w:leader="none"/>
        </w:tabs>
        <w:spacing w:line="205" w:lineRule="exact" w:before="0" w:after="0"/>
        <w:ind w:left="968" w:right="0" w:hanging="323"/>
        <w:jc w:val="left"/>
        <w:rPr>
          <w:sz w:val="18"/>
        </w:rPr>
      </w:pPr>
      <w:r>
        <w:rPr>
          <w:i/>
          <w:sz w:val="18"/>
        </w:rPr>
        <w:t>Quel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modèle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d’État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stratège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France</w:t>
      </w:r>
      <w:r>
        <w:rPr>
          <w:sz w:val="18"/>
        </w:rPr>
        <w:t>?</w:t>
      </w:r>
      <w:r>
        <w:rPr>
          <w:spacing w:val="-3"/>
          <w:sz w:val="18"/>
        </w:rPr>
        <w:t> </w:t>
      </w:r>
      <w:r>
        <w:rPr>
          <w:sz w:val="18"/>
        </w:rPr>
        <w:t>(2016)</w:t>
      </w:r>
      <w:r>
        <w:rPr>
          <w:spacing w:val="-5"/>
          <w:sz w:val="18"/>
        </w:rPr>
        <w:t> </w:t>
      </w:r>
      <w:r>
        <w:rPr>
          <w:sz w:val="18"/>
        </w:rPr>
        <w:t>/</w:t>
      </w:r>
      <w:r>
        <w:rPr>
          <w:spacing w:val="-5"/>
          <w:sz w:val="18"/>
        </w:rPr>
        <w:t> </w:t>
      </w:r>
      <w:r>
        <w:rPr>
          <w:sz w:val="18"/>
        </w:rPr>
        <w:t>Ph.</w:t>
      </w:r>
      <w:r>
        <w:rPr>
          <w:spacing w:val="-3"/>
          <w:sz w:val="18"/>
        </w:rPr>
        <w:t> </w:t>
      </w:r>
      <w:r>
        <w:rPr>
          <w:sz w:val="18"/>
        </w:rPr>
        <w:t>Bance.</w:t>
      </w:r>
      <w:r>
        <w:rPr>
          <w:spacing w:val="-4"/>
          <w:sz w:val="18"/>
        </w:rPr>
        <w:t> </w:t>
      </w:r>
      <w:r>
        <w:rPr>
          <w:sz w:val="18"/>
        </w:rPr>
        <w:t>PURH,</w:t>
      </w:r>
      <w:r>
        <w:rPr>
          <w:spacing w:val="-5"/>
          <w:sz w:val="18"/>
        </w:rPr>
        <w:t> </w:t>
      </w:r>
      <w:r>
        <w:rPr>
          <w:sz w:val="18"/>
        </w:rPr>
        <w:t>Paris,</w:t>
      </w:r>
      <w:r>
        <w:rPr>
          <w:spacing w:val="-3"/>
          <w:sz w:val="18"/>
        </w:rPr>
        <w:t> </w:t>
      </w:r>
      <w:r>
        <w:rPr>
          <w:sz w:val="18"/>
        </w:rPr>
        <w:t>France,</w:t>
      </w:r>
      <w:r>
        <w:rPr>
          <w:spacing w:val="-4"/>
          <w:sz w:val="18"/>
        </w:rPr>
        <w:t> </w:t>
      </w:r>
      <w:r>
        <w:rPr>
          <w:sz w:val="18"/>
        </w:rPr>
        <w:t>426</w:t>
      </w:r>
      <w:r>
        <w:rPr>
          <w:spacing w:val="-4"/>
          <w:sz w:val="18"/>
        </w:rPr>
        <w:t> </w:t>
      </w:r>
      <w:r>
        <w:rPr>
          <w:sz w:val="18"/>
        </w:rPr>
        <w:t>p.</w:t>
      </w:r>
    </w:p>
    <w:p>
      <w:pPr>
        <w:pStyle w:val="ListParagraph"/>
        <w:numPr>
          <w:ilvl w:val="0"/>
          <w:numId w:val="132"/>
        </w:numPr>
        <w:tabs>
          <w:tab w:pos="969" w:val="left" w:leader="none"/>
          <w:tab w:pos="8749" w:val="left" w:leader="none"/>
        </w:tabs>
        <w:spacing w:line="240" w:lineRule="auto" w:before="0" w:after="0"/>
        <w:ind w:left="250" w:right="690" w:firstLine="395"/>
        <w:jc w:val="left"/>
        <w:rPr>
          <w:sz w:val="18"/>
        </w:rPr>
      </w:pPr>
      <w:r>
        <w:rPr>
          <w:sz w:val="18"/>
        </w:rPr>
        <w:t>Quelles   </w:t>
      </w:r>
      <w:r>
        <w:rPr>
          <w:spacing w:val="2"/>
          <w:sz w:val="18"/>
        </w:rPr>
        <w:t> </w:t>
      </w:r>
      <w:r>
        <w:rPr>
          <w:sz w:val="18"/>
        </w:rPr>
        <w:t>sont   </w:t>
      </w:r>
      <w:r>
        <w:rPr>
          <w:spacing w:val="2"/>
          <w:sz w:val="18"/>
        </w:rPr>
        <w:t> </w:t>
      </w:r>
      <w:r>
        <w:rPr>
          <w:sz w:val="18"/>
        </w:rPr>
        <w:t>les  </w:t>
      </w:r>
      <w:r>
        <w:rPr>
          <w:spacing w:val="44"/>
          <w:sz w:val="18"/>
        </w:rPr>
        <w:t> </w:t>
      </w:r>
      <w:r>
        <w:rPr>
          <w:sz w:val="18"/>
        </w:rPr>
        <w:t>mesures   </w:t>
      </w:r>
      <w:r>
        <w:rPr>
          <w:spacing w:val="4"/>
          <w:sz w:val="18"/>
        </w:rPr>
        <w:t> </w:t>
      </w:r>
      <w:r>
        <w:rPr>
          <w:sz w:val="18"/>
        </w:rPr>
        <w:t>de   </w:t>
      </w:r>
      <w:r>
        <w:rPr>
          <w:spacing w:val="2"/>
          <w:sz w:val="18"/>
        </w:rPr>
        <w:t> </w:t>
      </w:r>
      <w:r>
        <w:rPr>
          <w:sz w:val="18"/>
        </w:rPr>
        <w:t>soutien   </w:t>
      </w:r>
      <w:r>
        <w:rPr>
          <w:spacing w:val="1"/>
          <w:sz w:val="18"/>
        </w:rPr>
        <w:t> </w:t>
      </w:r>
      <w:r>
        <w:rPr>
          <w:sz w:val="18"/>
        </w:rPr>
        <w:t>et   </w:t>
      </w:r>
      <w:r>
        <w:rPr>
          <w:spacing w:val="2"/>
          <w:sz w:val="18"/>
        </w:rPr>
        <w:t> </w:t>
      </w:r>
      <w:r>
        <w:rPr>
          <w:sz w:val="18"/>
        </w:rPr>
        <w:t>les   </w:t>
      </w:r>
      <w:r>
        <w:rPr>
          <w:spacing w:val="1"/>
          <w:sz w:val="18"/>
        </w:rPr>
        <w:t> </w:t>
      </w:r>
      <w:r>
        <w:rPr>
          <w:sz w:val="18"/>
        </w:rPr>
        <w:t>contacts    utiles   </w:t>
      </w:r>
      <w:r>
        <w:rPr>
          <w:spacing w:val="2"/>
          <w:sz w:val="18"/>
        </w:rPr>
        <w:t> </w:t>
      </w:r>
      <w:r>
        <w:rPr>
          <w:sz w:val="18"/>
        </w:rPr>
        <w:t>pour   </w:t>
      </w:r>
      <w:r>
        <w:rPr>
          <w:spacing w:val="1"/>
          <w:sz w:val="18"/>
        </w:rPr>
        <w:t> </w:t>
      </w:r>
      <w:r>
        <w:rPr>
          <w:sz w:val="18"/>
        </w:rPr>
        <w:t>vous  </w:t>
      </w:r>
      <w:r>
        <w:rPr>
          <w:spacing w:val="44"/>
          <w:sz w:val="18"/>
        </w:rPr>
        <w:t> </w:t>
      </w:r>
      <w:r>
        <w:rPr>
          <w:sz w:val="18"/>
        </w:rPr>
        <w:t>accompagner?</w:t>
        <w:tab/>
        <w:t>(2020).</w:t>
      </w:r>
      <w:r>
        <w:rPr>
          <w:spacing w:val="1"/>
          <w:sz w:val="18"/>
        </w:rPr>
        <w:t> </w:t>
      </w:r>
      <w:r>
        <w:rPr>
          <w:sz w:val="18"/>
        </w:rPr>
        <w:t>URL:</w:t>
      </w:r>
      <w:r>
        <w:rPr>
          <w:color w:val="0000FF"/>
          <w:spacing w:val="-42"/>
          <w:sz w:val="18"/>
        </w:rPr>
        <w:t> </w:t>
      </w:r>
      <w:r>
        <w:rPr>
          <w:color w:val="0000FF"/>
          <w:sz w:val="18"/>
          <w:u w:val="single" w:color="0000FF"/>
        </w:rPr>
        <w:t>https:/</w:t>
      </w:r>
      <w:hyperlink r:id="rId308">
        <w:r>
          <w:rPr>
            <w:color w:val="0000FF"/>
            <w:sz w:val="18"/>
            <w:u w:val="single" w:color="0000FF"/>
          </w:rPr>
          <w:t>/www.ec</w:t>
        </w:r>
      </w:hyperlink>
      <w:r>
        <w:rPr>
          <w:color w:val="0000FF"/>
          <w:sz w:val="18"/>
          <w:u w:val="single" w:color="0000FF"/>
        </w:rPr>
        <w:t>o</w:t>
      </w:r>
      <w:hyperlink r:id="rId308">
        <w:r>
          <w:rPr>
            <w:color w:val="0000FF"/>
            <w:sz w:val="18"/>
            <w:u w:val="single" w:color="0000FF"/>
          </w:rPr>
          <w:t>nomie.gouv.fr/files/files/PDF/2020/Coronavirus-MINEFI-10032020.pdf</w:t>
        </w:r>
      </w:hyperlink>
    </w:p>
    <w:p>
      <w:pPr>
        <w:pStyle w:val="ListParagraph"/>
        <w:numPr>
          <w:ilvl w:val="0"/>
          <w:numId w:val="132"/>
        </w:numPr>
        <w:tabs>
          <w:tab w:pos="969" w:val="left" w:leader="none"/>
        </w:tabs>
        <w:spacing w:line="240" w:lineRule="auto" w:before="0" w:after="0"/>
        <w:ind w:left="250" w:right="732" w:firstLine="395"/>
        <w:jc w:val="left"/>
        <w:rPr>
          <w:sz w:val="18"/>
        </w:rPr>
      </w:pPr>
      <w:r>
        <w:rPr>
          <w:sz w:val="18"/>
        </w:rPr>
        <w:t>European</w:t>
      </w:r>
      <w:r>
        <w:rPr>
          <w:spacing w:val="26"/>
          <w:sz w:val="18"/>
        </w:rPr>
        <w:t> </w:t>
      </w:r>
      <w:r>
        <w:rPr>
          <w:sz w:val="18"/>
        </w:rPr>
        <w:t>Economic</w:t>
      </w:r>
      <w:r>
        <w:rPr>
          <w:spacing w:val="27"/>
          <w:sz w:val="18"/>
        </w:rPr>
        <w:t> </w:t>
      </w:r>
      <w:r>
        <w:rPr>
          <w:sz w:val="18"/>
        </w:rPr>
        <w:t>Forecast.</w:t>
      </w:r>
      <w:r>
        <w:rPr>
          <w:spacing w:val="28"/>
          <w:sz w:val="18"/>
        </w:rPr>
        <w:t> </w:t>
      </w:r>
      <w:r>
        <w:rPr>
          <w:sz w:val="18"/>
        </w:rPr>
        <w:t>Summer</w:t>
      </w:r>
      <w:r>
        <w:rPr>
          <w:spacing w:val="28"/>
          <w:sz w:val="18"/>
        </w:rPr>
        <w:t> </w:t>
      </w:r>
      <w:r>
        <w:rPr>
          <w:sz w:val="18"/>
        </w:rPr>
        <w:t>2020</w:t>
      </w:r>
      <w:r>
        <w:rPr>
          <w:spacing w:val="29"/>
          <w:sz w:val="18"/>
        </w:rPr>
        <w:t> </w:t>
      </w:r>
      <w:r>
        <w:rPr>
          <w:sz w:val="18"/>
        </w:rPr>
        <w:t>(Interim).</w:t>
      </w:r>
      <w:r>
        <w:rPr>
          <w:spacing w:val="28"/>
          <w:sz w:val="18"/>
        </w:rPr>
        <w:t> </w:t>
      </w:r>
      <w:r>
        <w:rPr>
          <w:sz w:val="18"/>
        </w:rPr>
        <w:t>Luxembourg:</w:t>
      </w:r>
      <w:r>
        <w:rPr>
          <w:spacing w:val="28"/>
          <w:sz w:val="18"/>
        </w:rPr>
        <w:t> </w:t>
      </w:r>
      <w:r>
        <w:rPr>
          <w:sz w:val="18"/>
        </w:rPr>
        <w:t>Institutional</w:t>
      </w:r>
      <w:r>
        <w:rPr>
          <w:spacing w:val="25"/>
          <w:sz w:val="18"/>
        </w:rPr>
        <w:t> </w:t>
      </w:r>
      <w:r>
        <w:rPr>
          <w:sz w:val="18"/>
        </w:rPr>
        <w:t>Paper</w:t>
      </w:r>
      <w:r>
        <w:rPr>
          <w:spacing w:val="25"/>
          <w:sz w:val="18"/>
        </w:rPr>
        <w:t> </w:t>
      </w:r>
      <w:r>
        <w:rPr>
          <w:sz w:val="18"/>
        </w:rPr>
        <w:t>132.</w:t>
      </w:r>
      <w:r>
        <w:rPr>
          <w:spacing w:val="26"/>
          <w:sz w:val="18"/>
        </w:rPr>
        <w:t> </w:t>
      </w:r>
      <w:r>
        <w:rPr>
          <w:sz w:val="18"/>
        </w:rPr>
        <w:t>July</w:t>
      </w:r>
      <w:r>
        <w:rPr>
          <w:spacing w:val="24"/>
          <w:sz w:val="18"/>
        </w:rPr>
        <w:t> </w:t>
      </w:r>
      <w:r>
        <w:rPr>
          <w:sz w:val="18"/>
        </w:rPr>
        <w:t>2020.</w:t>
      </w:r>
      <w:r>
        <w:rPr>
          <w:spacing w:val="26"/>
          <w:sz w:val="18"/>
        </w:rPr>
        <w:t> </w:t>
      </w:r>
      <w:r>
        <w:rPr>
          <w:sz w:val="18"/>
        </w:rPr>
        <w:t>URL:</w:t>
      </w:r>
      <w:r>
        <w:rPr>
          <w:spacing w:val="-42"/>
          <w:sz w:val="18"/>
        </w:rPr>
        <w:t> </w:t>
      </w:r>
      <w:r>
        <w:rPr>
          <w:sz w:val="18"/>
        </w:rPr>
        <w:t>https://ec.europa.eu/info/sites/info/files/economy-finance/ip132_en.pdf</w:t>
      </w:r>
    </w:p>
    <w:p>
      <w:pPr>
        <w:pStyle w:val="ListParagraph"/>
        <w:numPr>
          <w:ilvl w:val="0"/>
          <w:numId w:val="132"/>
        </w:numPr>
        <w:tabs>
          <w:tab w:pos="969" w:val="left" w:leader="none"/>
        </w:tabs>
        <w:spacing w:line="240" w:lineRule="auto" w:before="0" w:after="0"/>
        <w:ind w:left="250" w:right="733" w:firstLine="395"/>
        <w:jc w:val="left"/>
        <w:rPr>
          <w:sz w:val="18"/>
        </w:rPr>
      </w:pPr>
      <w:r>
        <w:rPr>
          <w:spacing w:val="-1"/>
          <w:sz w:val="18"/>
        </w:rPr>
        <w:t>Interview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du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Président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de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la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République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Emmanuel</w:t>
      </w:r>
      <w:r>
        <w:rPr>
          <w:spacing w:val="-7"/>
          <w:sz w:val="18"/>
        </w:rPr>
        <w:t> </w:t>
      </w:r>
      <w:r>
        <w:rPr>
          <w:sz w:val="18"/>
        </w:rPr>
        <w:t>Macron</w:t>
      </w:r>
      <w:r>
        <w:rPr>
          <w:spacing w:val="-6"/>
          <w:sz w:val="18"/>
        </w:rPr>
        <w:t> </w:t>
      </w:r>
      <w:r>
        <w:rPr>
          <w:sz w:val="18"/>
        </w:rPr>
        <w:t>le</w:t>
      </w:r>
      <w:r>
        <w:rPr>
          <w:spacing w:val="-7"/>
          <w:sz w:val="18"/>
        </w:rPr>
        <w:t> </w:t>
      </w:r>
      <w:r>
        <w:rPr>
          <w:sz w:val="18"/>
        </w:rPr>
        <w:t>14</w:t>
      </w:r>
      <w:r>
        <w:rPr>
          <w:spacing w:val="-7"/>
          <w:sz w:val="18"/>
        </w:rPr>
        <w:t> </w:t>
      </w:r>
      <w:r>
        <w:rPr>
          <w:sz w:val="18"/>
        </w:rPr>
        <w:t>juillet</w:t>
      </w:r>
      <w:r>
        <w:rPr>
          <w:spacing w:val="-7"/>
          <w:sz w:val="18"/>
        </w:rPr>
        <w:t> </w:t>
      </w:r>
      <w:r>
        <w:rPr>
          <w:sz w:val="18"/>
        </w:rPr>
        <w:t>2020.</w:t>
      </w:r>
      <w:r>
        <w:rPr>
          <w:spacing w:val="-6"/>
          <w:sz w:val="18"/>
        </w:rPr>
        <w:t> </w:t>
      </w:r>
      <w:r>
        <w:rPr>
          <w:sz w:val="18"/>
        </w:rPr>
        <w:t>URL:</w:t>
      </w:r>
      <w:r>
        <w:rPr>
          <w:spacing w:val="-7"/>
          <w:sz w:val="18"/>
        </w:rPr>
        <w:t> </w:t>
      </w:r>
      <w:r>
        <w:rPr>
          <w:sz w:val="18"/>
        </w:rPr>
        <w:t>https://</w:t>
      </w:r>
      <w:hyperlink r:id="rId309">
        <w:r>
          <w:rPr>
            <w:sz w:val="18"/>
          </w:rPr>
          <w:t>www.elysee.fr/front/pdf/elysee-</w:t>
        </w:r>
      </w:hyperlink>
      <w:r>
        <w:rPr>
          <w:spacing w:val="1"/>
          <w:sz w:val="18"/>
        </w:rPr>
        <w:t> </w:t>
      </w:r>
      <w:r>
        <w:rPr>
          <w:sz w:val="18"/>
        </w:rPr>
        <w:t>module-15790-fr.pdf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7"/>
        </w:rPr>
      </w:pPr>
    </w:p>
    <w:p>
      <w:pPr>
        <w:pStyle w:val="Heading2"/>
        <w:spacing w:line="252" w:lineRule="exact"/>
        <w:ind w:left="8665"/>
        <w:jc w:val="left"/>
      </w:pPr>
      <w:r>
        <w:rPr/>
        <w:t>ӘОЖ</w:t>
      </w:r>
      <w:r>
        <w:rPr>
          <w:spacing w:val="-1"/>
        </w:rPr>
        <w:t> </w:t>
      </w:r>
      <w:r>
        <w:rPr/>
        <w:t>338.62</w:t>
      </w:r>
    </w:p>
    <w:p>
      <w:pPr>
        <w:pStyle w:val="Heading2"/>
        <w:ind w:left="562" w:right="999"/>
        <w:jc w:val="center"/>
      </w:pPr>
      <w:bookmarkStart w:name="_TOC_250003" w:id="3"/>
      <w:r>
        <w:rPr/>
        <w:t>ҚАЗАҚСТАН</w:t>
      </w:r>
      <w:r>
        <w:rPr>
          <w:spacing w:val="-12"/>
        </w:rPr>
        <w:t> </w:t>
      </w:r>
      <w:r>
        <w:rPr/>
        <w:t>РЕСПУБЛИКАСЫНДАҒЫ</w:t>
      </w:r>
      <w:r>
        <w:rPr>
          <w:spacing w:val="-11"/>
        </w:rPr>
        <w:t> </w:t>
      </w:r>
      <w:r>
        <w:rPr/>
        <w:t>ТАБИҒИ</w:t>
      </w:r>
      <w:r>
        <w:rPr>
          <w:spacing w:val="-12"/>
        </w:rPr>
        <w:t> </w:t>
      </w:r>
      <w:r>
        <w:rPr/>
        <w:t>МОНОПОЛИЯ</w:t>
      </w:r>
      <w:r>
        <w:rPr>
          <w:spacing w:val="-10"/>
        </w:rPr>
        <w:t> </w:t>
      </w:r>
      <w:r>
        <w:rPr/>
        <w:t>САЛАСЫНЫҢ</w:t>
      </w:r>
      <w:r>
        <w:rPr>
          <w:spacing w:val="-52"/>
        </w:rPr>
        <w:t> </w:t>
      </w:r>
      <w:r>
        <w:rPr/>
        <w:t>ИННОВАЦИЯЛЫҚ</w:t>
      </w:r>
      <w:r>
        <w:rPr>
          <w:spacing w:val="-2"/>
        </w:rPr>
        <w:t> </w:t>
      </w:r>
      <w:r>
        <w:rPr/>
        <w:t>ДАМУ</w:t>
      </w:r>
      <w:r>
        <w:rPr>
          <w:spacing w:val="-3"/>
        </w:rPr>
        <w:t> </w:t>
      </w:r>
      <w:r>
        <w:rPr/>
        <w:t>МӘСЕЛЕЛЕРІ</w:t>
      </w:r>
      <w:r>
        <w:rPr>
          <w:spacing w:val="-2"/>
        </w:rPr>
        <w:t> </w:t>
      </w:r>
      <w:r>
        <w:rPr/>
        <w:t>МЕН</w:t>
      </w:r>
      <w:r>
        <w:rPr>
          <w:spacing w:val="-3"/>
        </w:rPr>
        <w:t> </w:t>
      </w:r>
      <w:bookmarkEnd w:id="3"/>
      <w:r>
        <w:rPr/>
        <w:t>ПЕРСПЕКТИВАЛАРЫ</w:t>
      </w:r>
    </w:p>
    <w:p>
      <w:pPr>
        <w:spacing w:line="237" w:lineRule="auto" w:before="1"/>
        <w:ind w:left="6795" w:right="681" w:firstLine="1852"/>
        <w:jc w:val="right"/>
        <w:rPr>
          <w:i/>
          <w:sz w:val="18"/>
        </w:rPr>
      </w:pPr>
      <w:r>
        <w:rPr>
          <w:b/>
          <w:i/>
          <w:sz w:val="22"/>
        </w:rPr>
        <w:t>Калиев Н.Е.,</w:t>
      </w:r>
      <w:r>
        <w:rPr>
          <w:b/>
          <w:i/>
          <w:spacing w:val="-52"/>
          <w:sz w:val="22"/>
        </w:rPr>
        <w:t> </w:t>
      </w:r>
      <w:r>
        <w:rPr>
          <w:i/>
          <w:sz w:val="18"/>
        </w:rPr>
        <w:t>4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курс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студенті,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Нархоз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line="206" w:lineRule="exact" w:before="1"/>
        <w:ind w:left="0" w:right="685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14"/>
          <w:sz w:val="18"/>
        </w:rPr>
        <w:t> </w:t>
      </w:r>
      <w:hyperlink r:id="rId310">
        <w:r>
          <w:rPr>
            <w:i/>
            <w:spacing w:val="-1"/>
            <w:sz w:val="18"/>
          </w:rPr>
          <w:t>nurzhan.kaliyev@outlook.com</w:t>
        </w:r>
      </w:hyperlink>
    </w:p>
    <w:p>
      <w:pPr>
        <w:spacing w:line="252" w:lineRule="exact" w:before="0"/>
        <w:ind w:left="6711" w:right="0" w:firstLine="0"/>
        <w:jc w:val="left"/>
        <w:rPr>
          <w:sz w:val="22"/>
        </w:rPr>
      </w:pPr>
      <w:r>
        <w:rPr>
          <w:i/>
          <w:sz w:val="18"/>
        </w:rPr>
        <w:t>Ғылыми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жетекшісі:</w:t>
      </w:r>
      <w:r>
        <w:rPr>
          <w:i/>
          <w:spacing w:val="3"/>
          <w:sz w:val="18"/>
        </w:rPr>
        <w:t> </w:t>
      </w:r>
      <w:r>
        <w:rPr>
          <w:sz w:val="22"/>
        </w:rPr>
        <w:t>Казбекова</w:t>
      </w:r>
      <w:r>
        <w:rPr>
          <w:spacing w:val="-10"/>
          <w:sz w:val="22"/>
        </w:rPr>
        <w:t> </w:t>
      </w:r>
      <w:r>
        <w:rPr>
          <w:sz w:val="22"/>
        </w:rPr>
        <w:t>Қ.М.,</w:t>
      </w:r>
    </w:p>
    <w:p>
      <w:pPr>
        <w:spacing w:before="0"/>
        <w:ind w:left="0" w:right="681" w:firstLine="0"/>
        <w:jc w:val="right"/>
        <w:rPr>
          <w:i/>
          <w:sz w:val="18"/>
        </w:rPr>
      </w:pPr>
      <w:r>
        <w:rPr>
          <w:i/>
          <w:sz w:val="18"/>
        </w:rPr>
        <w:t>э.ғ.м.,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аға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оқытушы</w:t>
      </w:r>
    </w:p>
    <w:p>
      <w:pPr>
        <w:pStyle w:val="BodyText"/>
        <w:spacing w:before="9"/>
        <w:ind w:left="0"/>
        <w:rPr>
          <w:i/>
          <w:sz w:val="21"/>
        </w:rPr>
      </w:pPr>
    </w:p>
    <w:p>
      <w:pPr>
        <w:spacing w:line="240" w:lineRule="auto" w:before="0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Мақалада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Қазақстан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Республикасындағы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табиғи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монополия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саласындағы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инновациялық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даму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инвестициялау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мәселелері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көрсетілген.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Бұл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ғылыми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жұмыста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табиғи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монополиялардың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инновацияларын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қалыптастырудағы негізгі рөл мемлекетке жүктелетініне, атап айтқанда, ішкі және шетелдік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инвестицияларды тарту арқылы Қазақстанның инновациялық жүйесін қалыптастыруға баса назар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аударылады. Сонымен бірге, табиғи монополия субъектілерінің инвестициялық тартымдылығын бағалау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мақсатында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заманауи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бағдарламалар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арқылы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қаржылық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талдау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жүргізілді.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10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9"/>
          <w:sz w:val="20"/>
        </w:rPr>
        <w:t> </w:t>
      </w:r>
      <w:r>
        <w:rPr>
          <w:i/>
          <w:sz w:val="20"/>
        </w:rPr>
        <w:t>экономика,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табиғи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монополия,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инновация,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қаржыландыру,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инвестициялық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тартымдылық.</w:t>
      </w:r>
    </w:p>
    <w:p>
      <w:pPr>
        <w:pStyle w:val="BodyText"/>
        <w:spacing w:before="11"/>
        <w:ind w:left="0"/>
        <w:rPr>
          <w:i/>
          <w:sz w:val="21"/>
        </w:rPr>
      </w:pPr>
    </w:p>
    <w:p>
      <w:pPr>
        <w:pStyle w:val="BodyText"/>
        <w:tabs>
          <w:tab w:pos="7809" w:val="left" w:leader="none"/>
        </w:tabs>
        <w:ind w:right="693" w:firstLine="395"/>
      </w:pPr>
      <w:r>
        <w:rPr>
          <w:b/>
        </w:rPr>
        <w:t>Кіріспе.</w:t>
      </w:r>
      <w:r>
        <w:rPr>
          <w:b/>
          <w:spacing w:val="-6"/>
        </w:rPr>
        <w:t> </w:t>
      </w:r>
      <w:r>
        <w:rPr/>
        <w:t>Аймақтың</w:t>
      </w:r>
      <w:r>
        <w:rPr>
          <w:spacing w:val="-7"/>
        </w:rPr>
        <w:t> </w:t>
      </w:r>
      <w:r>
        <w:rPr/>
        <w:t>әлеуметтік-экономикалық</w:t>
      </w:r>
      <w:r>
        <w:rPr>
          <w:spacing w:val="-6"/>
        </w:rPr>
        <w:t> </w:t>
      </w:r>
      <w:r>
        <w:rPr/>
        <w:t>дамуының</w:t>
      </w:r>
      <w:r>
        <w:rPr>
          <w:spacing w:val="-7"/>
        </w:rPr>
        <w:t> </w:t>
      </w:r>
      <w:r>
        <w:rPr/>
        <w:t>маңызды</w:t>
      </w:r>
      <w:r>
        <w:rPr>
          <w:spacing w:val="-7"/>
        </w:rPr>
        <w:t> </w:t>
      </w:r>
      <w:r>
        <w:rPr/>
        <w:t>шарты</w:t>
        <w:tab/>
        <w:t>– аймақтық</w:t>
      </w:r>
      <w:r>
        <w:rPr>
          <w:spacing w:val="1"/>
        </w:rPr>
        <w:t> </w:t>
      </w:r>
      <w:r>
        <w:rPr/>
        <w:t>инфрақұрылымының тиімділігі, яғни табиғи монополия сегменті. Сонымен қатар, табиғи монополия</w:t>
      </w:r>
      <w:r>
        <w:rPr>
          <w:spacing w:val="1"/>
        </w:rPr>
        <w:t> </w:t>
      </w:r>
      <w:r>
        <w:rPr/>
        <w:t>ұлттық жүйенің өткір ішкі қайшылықтарын шешудің құралы болып табылады және сәйкесінше әр</w:t>
      </w:r>
      <w:r>
        <w:rPr>
          <w:spacing w:val="1"/>
        </w:rPr>
        <w:t> </w:t>
      </w:r>
      <w:r>
        <w:rPr/>
        <w:t>түрлі</w:t>
      </w:r>
      <w:r>
        <w:rPr>
          <w:spacing w:val="-7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субъектілердің</w:t>
      </w:r>
      <w:r>
        <w:rPr>
          <w:spacing w:val="-7"/>
        </w:rPr>
        <w:t> </w:t>
      </w:r>
      <w:r>
        <w:rPr/>
        <w:t>мүдделері</w:t>
      </w:r>
      <w:r>
        <w:rPr>
          <w:spacing w:val="-8"/>
        </w:rPr>
        <w:t> </w:t>
      </w:r>
      <w:r>
        <w:rPr/>
        <w:t>бір-бірімен</w:t>
      </w:r>
      <w:r>
        <w:rPr>
          <w:spacing w:val="-8"/>
        </w:rPr>
        <w:t> </w:t>
      </w:r>
      <w:r>
        <w:rPr/>
        <w:t>тығыз</w:t>
      </w:r>
      <w:r>
        <w:rPr>
          <w:spacing w:val="-7"/>
        </w:rPr>
        <w:t> </w:t>
      </w:r>
      <w:r>
        <w:rPr/>
        <w:t>байланысты</w:t>
      </w:r>
      <w:r>
        <w:rPr>
          <w:spacing w:val="-7"/>
        </w:rPr>
        <w:t> </w:t>
      </w:r>
      <w:r>
        <w:rPr/>
        <w:t>жерлерде</w:t>
      </w:r>
      <w:r>
        <w:rPr>
          <w:spacing w:val="-8"/>
        </w:rPr>
        <w:t> </w:t>
      </w:r>
      <w:r>
        <w:rPr/>
        <w:t>пайда</w:t>
      </w:r>
      <w:r>
        <w:rPr>
          <w:spacing w:val="-8"/>
        </w:rPr>
        <w:t> </w:t>
      </w:r>
      <w:r>
        <w:rPr/>
        <w:t>болады.</w:t>
      </w:r>
      <w:r>
        <w:rPr>
          <w:spacing w:val="-52"/>
        </w:rPr>
        <w:t> </w:t>
      </w:r>
      <w:r>
        <w:rPr/>
        <w:t>Нәтижесінде табиғи монополиялар бүкіл экономикалық жүйенің жұмыс істеуі үшін қажетті өмірлік</w:t>
      </w:r>
      <w:r>
        <w:rPr>
          <w:spacing w:val="1"/>
        </w:rPr>
        <w:t> </w:t>
      </w:r>
      <w:r>
        <w:rPr/>
        <w:t>жағдайлар</w:t>
      </w:r>
      <w:r>
        <w:rPr>
          <w:spacing w:val="-6"/>
        </w:rPr>
        <w:t> </w:t>
      </w:r>
      <w:r>
        <w:rPr/>
        <w:t>жасауды</w:t>
      </w:r>
      <w:r>
        <w:rPr>
          <w:spacing w:val="-6"/>
        </w:rPr>
        <w:t> </w:t>
      </w:r>
      <w:r>
        <w:rPr/>
        <w:t>қамтамасыз</w:t>
      </w:r>
      <w:r>
        <w:rPr>
          <w:spacing w:val="-4"/>
        </w:rPr>
        <w:t> </w:t>
      </w:r>
      <w:r>
        <w:rPr/>
        <w:t>ететін</w:t>
      </w:r>
      <w:r>
        <w:rPr>
          <w:spacing w:val="-5"/>
        </w:rPr>
        <w:t> </w:t>
      </w:r>
      <w:r>
        <w:rPr/>
        <w:t>отандық</w:t>
      </w:r>
      <w:r>
        <w:rPr>
          <w:spacing w:val="-5"/>
        </w:rPr>
        <w:t> </w:t>
      </w:r>
      <w:r>
        <w:rPr/>
        <w:t>экономиканың</w:t>
      </w:r>
      <w:r>
        <w:rPr>
          <w:spacing w:val="-6"/>
        </w:rPr>
        <w:t> </w:t>
      </w:r>
      <w:r>
        <w:rPr/>
        <w:t>инфрақұрылымдық</w:t>
      </w:r>
      <w:r>
        <w:rPr>
          <w:spacing w:val="-5"/>
        </w:rPr>
        <w:t> </w:t>
      </w:r>
      <w:r>
        <w:rPr/>
        <w:t>секторларында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/>
      </w:pPr>
      <w:r>
        <w:rPr/>
        <w:t>құрылады.</w:t>
      </w:r>
      <w:r>
        <w:rPr>
          <w:spacing w:val="-6"/>
        </w:rPr>
        <w:t> </w:t>
      </w:r>
      <w:r>
        <w:rPr/>
        <w:t>Сонымен</w:t>
      </w:r>
      <w:r>
        <w:rPr>
          <w:spacing w:val="-7"/>
        </w:rPr>
        <w:t> </w:t>
      </w:r>
      <w:r>
        <w:rPr/>
        <w:t>қатар,</w:t>
      </w:r>
      <w:r>
        <w:rPr>
          <w:spacing w:val="-6"/>
        </w:rPr>
        <w:t> </w:t>
      </w:r>
      <w:r>
        <w:rPr/>
        <w:t>табиғи</w:t>
      </w:r>
      <w:r>
        <w:rPr>
          <w:spacing w:val="-6"/>
        </w:rPr>
        <w:t> </w:t>
      </w:r>
      <w:r>
        <w:rPr/>
        <w:t>монополия</w:t>
      </w:r>
      <w:r>
        <w:rPr>
          <w:spacing w:val="-7"/>
        </w:rPr>
        <w:t> </w:t>
      </w:r>
      <w:r>
        <w:rPr/>
        <w:t>саласы</w:t>
      </w:r>
      <w:r>
        <w:rPr>
          <w:spacing w:val="-7"/>
        </w:rPr>
        <w:t> </w:t>
      </w:r>
      <w:r>
        <w:rPr/>
        <w:t>ел</w:t>
      </w:r>
      <w:r>
        <w:rPr>
          <w:spacing w:val="-5"/>
        </w:rPr>
        <w:t> </w:t>
      </w:r>
      <w:r>
        <w:rPr/>
        <w:t>экономикасында</w:t>
      </w:r>
      <w:r>
        <w:rPr>
          <w:spacing w:val="-7"/>
        </w:rPr>
        <w:t> </w:t>
      </w:r>
      <w:r>
        <w:rPr/>
        <w:t>маңызды</w:t>
      </w:r>
      <w:r>
        <w:rPr>
          <w:spacing w:val="-7"/>
        </w:rPr>
        <w:t> </w:t>
      </w:r>
      <w:r>
        <w:rPr/>
        <w:t>құрылымдық</w:t>
      </w:r>
      <w:r>
        <w:rPr>
          <w:spacing w:val="-7"/>
        </w:rPr>
        <w:t> </w:t>
      </w:r>
      <w:r>
        <w:rPr/>
        <w:t>рөл</w:t>
      </w:r>
      <w:r>
        <w:rPr>
          <w:spacing w:val="-52"/>
        </w:rPr>
        <w:t> </w:t>
      </w:r>
      <w:r>
        <w:rPr/>
        <w:t>атқарады. Нарықтық сипаттағы монополиялармен салыстырғанда табиғи монополия әлеуметтік</w:t>
      </w:r>
      <w:r>
        <w:rPr>
          <w:spacing w:val="1"/>
        </w:rPr>
        <w:t> </w:t>
      </w:r>
      <w:r>
        <w:rPr/>
        <w:t>маңызы бар тауарлармен нарықтың қажеттіліктерін қанағаттандырады және сол арқылы ұлттық</w:t>
      </w:r>
      <w:r>
        <w:rPr>
          <w:spacing w:val="1"/>
        </w:rPr>
        <w:t> </w:t>
      </w:r>
      <w:r>
        <w:rPr/>
        <w:t>экономиканың әл-ауқатын анықтайды [1]. Сол себепті, қазіргі таңда табиғи монополия саласындағы</w:t>
      </w:r>
      <w:r>
        <w:rPr>
          <w:spacing w:val="-52"/>
        </w:rPr>
        <w:t> </w:t>
      </w:r>
      <w:r>
        <w:rPr/>
        <w:t>субъектілерді</w:t>
      </w:r>
      <w:r>
        <w:rPr>
          <w:spacing w:val="-2"/>
        </w:rPr>
        <w:t> </w:t>
      </w:r>
      <w:r>
        <w:rPr/>
        <w:t>инновациялық</w:t>
      </w:r>
      <w:r>
        <w:rPr>
          <w:spacing w:val="-2"/>
        </w:rPr>
        <w:t> </w:t>
      </w:r>
      <w:r>
        <w:rPr/>
        <w:t>инвестициялау</w:t>
      </w:r>
      <w:r>
        <w:rPr>
          <w:spacing w:val="-1"/>
        </w:rPr>
        <w:t> </w:t>
      </w:r>
      <w:r>
        <w:rPr/>
        <w:t>маңызды</w:t>
      </w:r>
      <w:r>
        <w:rPr>
          <w:spacing w:val="-2"/>
        </w:rPr>
        <w:t> </w:t>
      </w:r>
      <w:r>
        <w:rPr/>
        <w:t>міндет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отыр.</w:t>
      </w:r>
    </w:p>
    <w:p>
      <w:pPr>
        <w:pStyle w:val="BodyText"/>
        <w:spacing w:before="1"/>
        <w:ind w:right="527" w:firstLine="395"/>
      </w:pPr>
      <w:r>
        <w:rPr/>
        <w:t>COVID-19 пандемиясы халықаралық ұйымдардың салмағының төмендеуімен және әлемдік</w:t>
      </w:r>
      <w:r>
        <w:rPr>
          <w:spacing w:val="1"/>
        </w:rPr>
        <w:t> </w:t>
      </w:r>
      <w:r>
        <w:rPr/>
        <w:t>технологиялық алпауыттар рөлінің артуымен байланысты әлемдік экономикадағы жаһандық</w:t>
      </w:r>
      <w:r>
        <w:rPr>
          <w:spacing w:val="1"/>
        </w:rPr>
        <w:t> </w:t>
      </w:r>
      <w:r>
        <w:rPr/>
        <w:t>өзгерістерді арандатпай, тек жеделдетті. Бұл жағдайларда, өткен дағдарыстардағыдай, табиғи</w:t>
      </w:r>
      <w:r>
        <w:rPr>
          <w:spacing w:val="1"/>
        </w:rPr>
        <w:t> </w:t>
      </w:r>
      <w:r>
        <w:rPr/>
        <w:t>монополия экономикадағы негізгі тұрақтандырушы рөлдердің бірін атқарады. Дағдарыс жағдайында</w:t>
      </w:r>
      <w:r>
        <w:rPr>
          <w:spacing w:val="1"/>
        </w:rPr>
        <w:t> </w:t>
      </w:r>
      <w:r>
        <w:rPr/>
        <w:t>табиғи монополияларды реттеу саласында тарифтердің күрт өзгеру ырқынан жоғарыға да, төменге де</w:t>
      </w:r>
      <w:r>
        <w:rPr>
          <w:spacing w:val="1"/>
        </w:rPr>
        <w:t> </w:t>
      </w:r>
      <w:r>
        <w:rPr>
          <w:spacing w:val="-1"/>
        </w:rPr>
        <w:t>жол бермеу керек деп санаймыз. Тарифтік саясаттың тұрақсыздығы инфрақұрылымдық </w:t>
      </w:r>
      <w:r>
        <w:rPr/>
        <w:t>компанияларға</w:t>
      </w:r>
      <w:r>
        <w:rPr>
          <w:spacing w:val="-52"/>
        </w:rPr>
        <w:t> </w:t>
      </w:r>
      <w:r>
        <w:rPr/>
        <w:t>да,</w:t>
      </w:r>
      <w:r>
        <w:rPr>
          <w:spacing w:val="-1"/>
        </w:rPr>
        <w:t> </w:t>
      </w:r>
      <w:r>
        <w:rPr/>
        <w:t>олардың</w:t>
      </w:r>
      <w:r>
        <w:rPr>
          <w:spacing w:val="-1"/>
        </w:rPr>
        <w:t> </w:t>
      </w:r>
      <w:r>
        <w:rPr/>
        <w:t>қызметтерін</w:t>
      </w:r>
      <w:r>
        <w:rPr>
          <w:spacing w:val="-1"/>
        </w:rPr>
        <w:t> </w:t>
      </w:r>
      <w:r>
        <w:rPr/>
        <w:t>тұтынушыларға</w:t>
      </w:r>
      <w:r>
        <w:rPr>
          <w:spacing w:val="-1"/>
        </w:rPr>
        <w:t> </w:t>
      </w:r>
      <w:r>
        <w:rPr/>
        <w:t>да</w:t>
      </w:r>
      <w:r>
        <w:rPr>
          <w:spacing w:val="-1"/>
        </w:rPr>
        <w:t> </w:t>
      </w:r>
      <w:r>
        <w:rPr/>
        <w:t>соққы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ind w:right="824" w:firstLine="395"/>
      </w:pPr>
      <w:r>
        <w:rPr/>
        <w:t>Қазіргі кезде, инновациялар экономикалық салада ұлттық қауіпсіздікті қамтамасыз етудің,</w:t>
      </w:r>
      <w:r>
        <w:rPr>
          <w:spacing w:val="1"/>
        </w:rPr>
        <w:t> </w:t>
      </w:r>
      <w:r>
        <w:rPr/>
        <w:t>экономиканы модернизациялау кезінде және инновациялық даму процесінде экономикалық</w:t>
      </w:r>
      <w:r>
        <w:rPr>
          <w:spacing w:val="1"/>
        </w:rPr>
        <w:t> </w:t>
      </w:r>
      <w:r>
        <w:rPr/>
        <w:t>мәселелерді үйлесімді шешудің негізі ретінде қарастырылады [2]. Инновациясыз инвестициялардың</w:t>
      </w:r>
      <w:r>
        <w:rPr>
          <w:spacing w:val="-53"/>
        </w:rPr>
        <w:t> </w:t>
      </w:r>
      <w:r>
        <w:rPr/>
        <w:t>мағынасы жоқ, өйткені олар технологиялық артта қалуды күшейтеді және өнімнің бәсекеге</w:t>
      </w:r>
      <w:r>
        <w:rPr>
          <w:spacing w:val="1"/>
        </w:rPr>
        <w:t> </w:t>
      </w:r>
      <w:r>
        <w:rPr/>
        <w:t>қабілеттілігін қамтамасыз етпейді. Ғалымдардың пайымдауы бойынша, инновация дегеніміз – жаңа</w:t>
      </w:r>
      <w:r>
        <w:rPr>
          <w:spacing w:val="1"/>
        </w:rPr>
        <w:t> </w:t>
      </w:r>
      <w:r>
        <w:rPr/>
        <w:t>білімді игеруді, жаңа технологияны игеруді және нәтижесінде тұтынушыларға сапасы жоғары өнім</w:t>
      </w:r>
      <w:r>
        <w:rPr>
          <w:spacing w:val="1"/>
        </w:rPr>
        <w:t> </w:t>
      </w:r>
      <w:r>
        <w:rPr/>
        <w:t>жасауды</w:t>
      </w:r>
      <w:r>
        <w:rPr>
          <w:spacing w:val="-2"/>
        </w:rPr>
        <w:t> </w:t>
      </w:r>
      <w:r>
        <w:rPr/>
        <w:t>қамтитын</w:t>
      </w:r>
      <w:r>
        <w:rPr>
          <w:spacing w:val="-1"/>
        </w:rPr>
        <w:t> </w:t>
      </w:r>
      <w:r>
        <w:rPr/>
        <w:t>үш сатылы процесс</w:t>
      </w:r>
      <w:r>
        <w:rPr>
          <w:spacing w:val="-3"/>
        </w:rPr>
        <w:t> </w:t>
      </w:r>
      <w:r>
        <w:rPr/>
        <w:t>[3].</w:t>
      </w:r>
    </w:p>
    <w:p>
      <w:pPr>
        <w:pStyle w:val="BodyText"/>
        <w:ind w:right="527" w:firstLine="395"/>
      </w:pPr>
      <w:r>
        <w:rPr/>
        <w:t>Табиғи</w:t>
      </w:r>
      <w:r>
        <w:rPr>
          <w:spacing w:val="-7"/>
        </w:rPr>
        <w:t> </w:t>
      </w:r>
      <w:r>
        <w:rPr/>
        <w:t>монополия</w:t>
      </w:r>
      <w:r>
        <w:rPr>
          <w:spacing w:val="-6"/>
        </w:rPr>
        <w:t> </w:t>
      </w:r>
      <w:r>
        <w:rPr/>
        <w:t>саласы</w:t>
      </w:r>
      <w:r>
        <w:rPr>
          <w:spacing w:val="-6"/>
        </w:rPr>
        <w:t> </w:t>
      </w:r>
      <w:r>
        <w:rPr/>
        <w:t>еліміздің</w:t>
      </w:r>
      <w:r>
        <w:rPr>
          <w:spacing w:val="-6"/>
        </w:rPr>
        <w:t> </w:t>
      </w:r>
      <w:r>
        <w:rPr/>
        <w:t>саяси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стратегиялық</w:t>
      </w:r>
      <w:r>
        <w:rPr>
          <w:spacing w:val="-6"/>
        </w:rPr>
        <w:t> </w:t>
      </w:r>
      <w:r>
        <w:rPr/>
        <w:t>құралы</w:t>
      </w:r>
      <w:r>
        <w:rPr>
          <w:spacing w:val="-7"/>
        </w:rPr>
        <w:t> </w:t>
      </w:r>
      <w:r>
        <w:rPr/>
        <w:t>ретінде</w:t>
      </w:r>
      <w:r>
        <w:rPr>
          <w:spacing w:val="-6"/>
        </w:rPr>
        <w:t> </w:t>
      </w:r>
      <w:r>
        <w:rPr/>
        <w:t>қарастыруға</w:t>
      </w:r>
      <w:r>
        <w:rPr>
          <w:spacing w:val="-6"/>
        </w:rPr>
        <w:t> </w:t>
      </w:r>
      <w:r>
        <w:rPr/>
        <w:t>болады.</w:t>
      </w:r>
      <w:r>
        <w:rPr>
          <w:spacing w:val="-52"/>
        </w:rPr>
        <w:t> </w:t>
      </w:r>
      <w:r>
        <w:rPr/>
        <w:t>Бұл субъектілердің өнімдеріне қойылатын тарифтер халықтың шығындарына тікелей әсерін тигізетіні</w:t>
      </w:r>
      <w:r>
        <w:rPr>
          <w:spacing w:val="-52"/>
        </w:rPr>
        <w:t> </w:t>
      </w:r>
      <w:r>
        <w:rPr/>
        <w:t>барлығына мәлім. Табиғи монополия кәсіпорындарының негізгі құралдарының жөндеуіне кеткен</w:t>
      </w:r>
      <w:r>
        <w:rPr>
          <w:spacing w:val="1"/>
        </w:rPr>
        <w:t> </w:t>
      </w:r>
      <w:r>
        <w:rPr/>
        <w:t>шығындарының және технологиялардың артта қалуынан пайда болған ысыраптардың кесірінен</w:t>
      </w:r>
      <w:r>
        <w:rPr>
          <w:spacing w:val="1"/>
        </w:rPr>
        <w:t> </w:t>
      </w:r>
      <w:r>
        <w:rPr/>
        <w:t>монополистер өнімдердің бағаларын өсіруге тура келеді. Бірақ, Табиғи монополияларды реттеу</w:t>
      </w:r>
      <w:r>
        <w:rPr>
          <w:spacing w:val="1"/>
        </w:rPr>
        <w:t> </w:t>
      </w:r>
      <w:r>
        <w:rPr/>
        <w:t>комитеті табиғи монополия субъектілерінің қызметін қадағалай отырып, коммуналдық өнімдерге</w:t>
      </w:r>
      <w:r>
        <w:rPr>
          <w:spacing w:val="1"/>
        </w:rPr>
        <w:t> </w:t>
      </w:r>
      <w:r>
        <w:rPr/>
        <w:t>тарифтерді төмендетуге мәжбүрлейді. Алайда, бұл комитеттің бағаларды түсіруі компаниялардың</w:t>
      </w:r>
      <w:r>
        <w:rPr>
          <w:spacing w:val="1"/>
        </w:rPr>
        <w:t> </w:t>
      </w:r>
      <w:r>
        <w:rPr/>
        <w:t>қаржылық залалдылығына әкеліп соқтырады. Сондықтан, абиғи монополия субъектілерін</w:t>
      </w:r>
      <w:r>
        <w:rPr>
          <w:spacing w:val="1"/>
        </w:rPr>
        <w:t> </w:t>
      </w:r>
      <w:r>
        <w:rPr/>
        <w:t>инновациялық жаңа технологияларды енгізу дамушы экономиканың басты мәселелерінің бірі болып</w:t>
      </w:r>
      <w:r>
        <w:rPr>
          <w:spacing w:val="1"/>
        </w:rPr>
        <w:t> </w:t>
      </w:r>
      <w:r>
        <w:rPr/>
        <w:t>табылады.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  <w:spacing w:val="-1"/>
        </w:rPr>
        <w:t>Эксперименттік </w:t>
      </w:r>
      <w:r>
        <w:rPr>
          <w:b/>
        </w:rPr>
        <w:t>бөлім (материалдар мен әдістер). </w:t>
      </w:r>
      <w:r>
        <w:rPr/>
        <w:t>Зерттеудің әдіснамалық негізін ғалымдардың</w:t>
      </w:r>
      <w:r>
        <w:rPr>
          <w:spacing w:val="-52"/>
        </w:rPr>
        <w:t> </w:t>
      </w:r>
      <w:r>
        <w:rPr/>
        <w:t>экономикадағы инновацияларды инвестициялау мәселелері және табиғи монополия субъектілерін</w:t>
      </w:r>
      <w:r>
        <w:rPr>
          <w:spacing w:val="1"/>
        </w:rPr>
        <w:t> </w:t>
      </w:r>
      <w:r>
        <w:rPr/>
        <w:t>қаржыландыру</w:t>
      </w:r>
      <w:r>
        <w:rPr>
          <w:spacing w:val="-8"/>
        </w:rPr>
        <w:t> </w:t>
      </w:r>
      <w:r>
        <w:rPr/>
        <w:t>механизмдері</w:t>
      </w:r>
      <w:r>
        <w:rPr>
          <w:spacing w:val="-7"/>
        </w:rPr>
        <w:t> </w:t>
      </w:r>
      <w:r>
        <w:rPr/>
        <w:t>туралы</w:t>
      </w:r>
      <w:r>
        <w:rPr>
          <w:spacing w:val="-8"/>
        </w:rPr>
        <w:t> </w:t>
      </w:r>
      <w:r>
        <w:rPr/>
        <w:t>ғылыми</w:t>
      </w:r>
      <w:r>
        <w:rPr>
          <w:spacing w:val="-7"/>
        </w:rPr>
        <w:t> </w:t>
      </w:r>
      <w:r>
        <w:rPr/>
        <w:t>еңбектерінде</w:t>
      </w:r>
      <w:r>
        <w:rPr>
          <w:spacing w:val="-9"/>
        </w:rPr>
        <w:t> </w:t>
      </w:r>
      <w:r>
        <w:rPr/>
        <w:t>келтірілген</w:t>
      </w:r>
      <w:r>
        <w:rPr>
          <w:spacing w:val="-7"/>
        </w:rPr>
        <w:t> </w:t>
      </w:r>
      <w:r>
        <w:rPr/>
        <w:t>теориялық</w:t>
      </w:r>
      <w:r>
        <w:rPr>
          <w:spacing w:val="-7"/>
        </w:rPr>
        <w:t> </w:t>
      </w:r>
      <w:r>
        <w:rPr/>
        <w:t>тұжырымдар</w:t>
      </w:r>
      <w:r>
        <w:rPr>
          <w:spacing w:val="-8"/>
        </w:rPr>
        <w:t> </w:t>
      </w:r>
      <w:r>
        <w:rPr/>
        <w:t>құрды.</w:t>
      </w:r>
    </w:p>
    <w:p>
      <w:pPr>
        <w:pStyle w:val="BodyText"/>
        <w:tabs>
          <w:tab w:pos="3970" w:val="left" w:leader="none"/>
          <w:tab w:pos="5839" w:val="left" w:leader="none"/>
          <w:tab w:pos="8156" w:val="left" w:leader="none"/>
        </w:tabs>
        <w:ind w:right="1393" w:firstLine="395"/>
      </w:pPr>
      <w:r>
        <w:rPr/>
        <w:t>Табиғи</w:t>
      </w:r>
      <w:r>
        <w:rPr>
          <w:spacing w:val="-6"/>
        </w:rPr>
        <w:t> </w:t>
      </w:r>
      <w:r>
        <w:rPr/>
        <w:t>монополия</w:t>
      </w:r>
      <w:r>
        <w:rPr>
          <w:spacing w:val="-5"/>
        </w:rPr>
        <w:t> </w:t>
      </w:r>
      <w:r>
        <w:rPr/>
        <w:t>саласындағы</w:t>
        <w:tab/>
        <w:t>«Қазақтелеком»,</w:t>
        <w:tab/>
        <w:t>«ҚазТрансОйл»</w:t>
      </w:r>
      <w:r>
        <w:rPr>
          <w:spacing w:val="-4"/>
        </w:rPr>
        <w:t> </w:t>
      </w:r>
      <w:r>
        <w:rPr/>
        <w:t>және</w:t>
        <w:tab/>
        <w:t>«KEGOC»</w:t>
      </w:r>
      <w:r>
        <w:rPr>
          <w:spacing w:val="-52"/>
        </w:rPr>
        <w:t> </w:t>
      </w:r>
      <w:r>
        <w:rPr/>
        <w:t>компанияларының инвестициялық тартымдылығын сандық бағалау әртүрлі әдістер негізінде</w:t>
      </w:r>
      <w:r>
        <w:rPr>
          <w:spacing w:val="1"/>
        </w:rPr>
        <w:t> </w:t>
      </w:r>
      <w:r>
        <w:rPr/>
        <w:t>жүргізілді:</w:t>
      </w:r>
      <w:r>
        <w:rPr>
          <w:spacing w:val="-7"/>
        </w:rPr>
        <w:t> </w:t>
      </w:r>
      <w:r>
        <w:rPr/>
        <w:t>статистикалық,</w:t>
      </w:r>
      <w:r>
        <w:rPr>
          <w:spacing w:val="-7"/>
        </w:rPr>
        <w:t> </w:t>
      </w:r>
      <w:r>
        <w:rPr/>
        <w:t>есептік</w:t>
      </w:r>
      <w:r>
        <w:rPr>
          <w:spacing w:val="-8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аналитикалық.</w:t>
      </w:r>
      <w:r>
        <w:rPr>
          <w:spacing w:val="-7"/>
        </w:rPr>
        <w:t> </w:t>
      </w:r>
      <w:r>
        <w:rPr/>
        <w:t>Зерттеу</w:t>
      </w:r>
      <w:r>
        <w:rPr>
          <w:spacing w:val="-8"/>
        </w:rPr>
        <w:t> </w:t>
      </w:r>
      <w:r>
        <w:rPr/>
        <w:t>барысында,</w:t>
      </w:r>
      <w:r>
        <w:rPr>
          <w:spacing w:val="-7"/>
        </w:rPr>
        <w:t> </w:t>
      </w:r>
      <w:r>
        <w:rPr/>
        <w:t>көптеген</w:t>
      </w:r>
      <w:r>
        <w:rPr>
          <w:spacing w:val="-8"/>
        </w:rPr>
        <w:t> </w:t>
      </w:r>
      <w:r>
        <w:rPr/>
        <w:t>заманауи</w:t>
      </w:r>
      <w:r>
        <w:rPr>
          <w:spacing w:val="-52"/>
        </w:rPr>
        <w:t> </w:t>
      </w:r>
      <w:r>
        <w:rPr/>
        <w:t>бағдарламалар</w:t>
      </w:r>
      <w:r>
        <w:rPr>
          <w:spacing w:val="-3"/>
        </w:rPr>
        <w:t> </w:t>
      </w:r>
      <w:r>
        <w:rPr/>
        <w:t>қоладанылды.</w:t>
      </w:r>
      <w:r>
        <w:rPr>
          <w:spacing w:val="-2"/>
        </w:rPr>
        <w:t> </w:t>
      </w:r>
      <w:r>
        <w:rPr/>
        <w:t>Оның</w:t>
      </w:r>
      <w:r>
        <w:rPr>
          <w:spacing w:val="-3"/>
        </w:rPr>
        <w:t> </w:t>
      </w:r>
      <w:r>
        <w:rPr/>
        <w:t>ішінде:</w:t>
      </w:r>
      <w:r>
        <w:rPr>
          <w:spacing w:val="-2"/>
        </w:rPr>
        <w:t> </w:t>
      </w:r>
      <w:r>
        <w:rPr/>
        <w:t>Python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R</w:t>
      </w:r>
      <w:r>
        <w:rPr>
          <w:spacing w:val="-4"/>
        </w:rPr>
        <w:t> </w:t>
      </w:r>
      <w:r>
        <w:rPr/>
        <w:t>бағдарламалары</w:t>
      </w:r>
      <w:r>
        <w:rPr>
          <w:spacing w:val="-3"/>
        </w:rPr>
        <w:t> </w:t>
      </w:r>
      <w:r>
        <w:rPr/>
        <w:t>қолданылды.</w:t>
      </w:r>
    </w:p>
    <w:p>
      <w:pPr>
        <w:pStyle w:val="BodyText"/>
        <w:ind w:right="673" w:firstLine="395"/>
        <w:jc w:val="both"/>
      </w:pPr>
      <w:r>
        <w:rPr/>
        <w:t>Қазақстандағы</w:t>
      </w:r>
      <w:r>
        <w:rPr>
          <w:spacing w:val="-7"/>
        </w:rPr>
        <w:t> </w:t>
      </w:r>
      <w:r>
        <w:rPr/>
        <w:t>инновациялық</w:t>
      </w:r>
      <w:r>
        <w:rPr>
          <w:spacing w:val="-5"/>
        </w:rPr>
        <w:t> </w:t>
      </w:r>
      <w:r>
        <w:rPr/>
        <w:t>бизнестің</w:t>
      </w:r>
      <w:r>
        <w:rPr>
          <w:spacing w:val="-6"/>
        </w:rPr>
        <w:t> </w:t>
      </w:r>
      <w:r>
        <w:rPr/>
        <w:t>үлесі</w:t>
      </w:r>
      <w:r>
        <w:rPr>
          <w:spacing w:val="-6"/>
        </w:rPr>
        <w:t> </w:t>
      </w:r>
      <w:r>
        <w:rPr/>
        <w:t>әлі</w:t>
      </w:r>
      <w:r>
        <w:rPr>
          <w:spacing w:val="-6"/>
        </w:rPr>
        <w:t> </w:t>
      </w:r>
      <w:r>
        <w:rPr/>
        <w:t>де</w:t>
      </w:r>
      <w:r>
        <w:rPr>
          <w:spacing w:val="-6"/>
        </w:rPr>
        <w:t> </w:t>
      </w:r>
      <w:r>
        <w:rPr/>
        <w:t>төмен</w:t>
      </w:r>
      <w:r>
        <w:rPr>
          <w:spacing w:val="-7"/>
        </w:rPr>
        <w:t> </w:t>
      </w:r>
      <w:r>
        <w:rPr/>
        <w:t>екенін</w:t>
      </w:r>
      <w:r>
        <w:rPr>
          <w:spacing w:val="-5"/>
        </w:rPr>
        <w:t> </w:t>
      </w:r>
      <w:r>
        <w:rPr/>
        <w:t>байқауға</w:t>
      </w:r>
      <w:r>
        <w:rPr>
          <w:spacing w:val="-5"/>
        </w:rPr>
        <w:t> </w:t>
      </w:r>
      <w:r>
        <w:rPr/>
        <w:t>болады.</w:t>
      </w:r>
      <w:r>
        <w:rPr>
          <w:spacing w:val="-8"/>
        </w:rPr>
        <w:t> </w:t>
      </w:r>
      <w:r>
        <w:rPr/>
        <w:t>Мысалы,</w:t>
      </w:r>
      <w:r>
        <w:rPr>
          <w:spacing w:val="-5"/>
        </w:rPr>
        <w:t> </w:t>
      </w:r>
      <w:r>
        <w:rPr/>
        <w:t>2019</w:t>
      </w:r>
      <w:r>
        <w:rPr>
          <w:spacing w:val="1"/>
        </w:rPr>
        <w:t> </w:t>
      </w:r>
      <w:r>
        <w:rPr/>
        <w:t>жылы</w:t>
      </w:r>
      <w:r>
        <w:rPr>
          <w:spacing w:val="-7"/>
        </w:rPr>
        <w:t> </w:t>
      </w:r>
      <w:r>
        <w:rPr/>
        <w:t>инновациялық</w:t>
      </w:r>
      <w:r>
        <w:rPr>
          <w:spacing w:val="-5"/>
        </w:rPr>
        <w:t> </w:t>
      </w:r>
      <w:r>
        <w:rPr/>
        <w:t>белсенді</w:t>
      </w:r>
      <w:r>
        <w:rPr>
          <w:spacing w:val="-7"/>
        </w:rPr>
        <w:t> </w:t>
      </w:r>
      <w:r>
        <w:rPr/>
        <w:t>кәсіпорындардың</w:t>
      </w:r>
      <w:r>
        <w:rPr>
          <w:spacing w:val="-6"/>
        </w:rPr>
        <w:t> </w:t>
      </w:r>
      <w:r>
        <w:rPr/>
        <w:t>саны</w:t>
      </w:r>
      <w:r>
        <w:rPr>
          <w:spacing w:val="-8"/>
        </w:rPr>
        <w:t> </w:t>
      </w:r>
      <w:r>
        <w:rPr/>
        <w:t>3206</w:t>
      </w:r>
      <w:r>
        <w:rPr>
          <w:spacing w:val="-6"/>
        </w:rPr>
        <w:t> </w:t>
      </w:r>
      <w:r>
        <w:rPr/>
        <w:t>құрайды,</w:t>
      </w:r>
      <w:r>
        <w:rPr>
          <w:spacing w:val="-5"/>
        </w:rPr>
        <w:t> </w:t>
      </w:r>
      <w:r>
        <w:rPr/>
        <w:t>бұл</w:t>
      </w:r>
      <w:r>
        <w:rPr>
          <w:spacing w:val="-7"/>
        </w:rPr>
        <w:t> </w:t>
      </w:r>
      <w:r>
        <w:rPr/>
        <w:t>2018</w:t>
      </w:r>
      <w:r>
        <w:rPr>
          <w:spacing w:val="-6"/>
        </w:rPr>
        <w:t> </w:t>
      </w:r>
      <w:r>
        <w:rPr/>
        <w:t>жылмен</w:t>
      </w:r>
      <w:r>
        <w:rPr>
          <w:spacing w:val="-6"/>
        </w:rPr>
        <w:t> </w:t>
      </w:r>
      <w:r>
        <w:rPr/>
        <w:t>салыстырғанда</w:t>
      </w:r>
      <w:r>
        <w:rPr>
          <w:spacing w:val="-53"/>
        </w:rPr>
        <w:t> </w:t>
      </w:r>
      <w:r>
        <w:rPr/>
        <w:t>24</w:t>
      </w:r>
      <w:r>
        <w:rPr>
          <w:spacing w:val="-1"/>
        </w:rPr>
        <w:t> </w:t>
      </w:r>
      <w:r>
        <w:rPr/>
        <w:t>кәсіпорынға</w:t>
      </w:r>
      <w:r>
        <w:rPr>
          <w:spacing w:val="-1"/>
        </w:rPr>
        <w:t> </w:t>
      </w:r>
      <w:r>
        <w:rPr/>
        <w:t>төмендеген.</w:t>
      </w:r>
    </w:p>
    <w:p>
      <w:pPr>
        <w:pStyle w:val="BodyText"/>
        <w:ind w:right="653" w:firstLine="395"/>
        <w:jc w:val="both"/>
      </w:pPr>
      <w:r>
        <w:rPr/>
        <w:pict>
          <v:group style="position:absolute;margin-left:96.078606pt;margin-top:37.75172pt;width:401.45pt;height:151.2pt;mso-position-horizontal-relative:page;mso-position-vertical-relative:paragraph;z-index:-24686080" coordorigin="1922,755" coordsize="8029,3024">
            <v:line style="position:absolute" from="3122,2195" to="3318,2195" stroked="true" strokeweight=".718792pt" strokecolor="#d9d9d9">
              <v:stroke dashstyle="solid"/>
            </v:line>
            <v:shape style="position:absolute;left:3584;top:2190;width:1055;height:8" coordorigin="3584,2190" coordsize="1055,8" path="m3584,2197l4639,2197m3584,2190l4639,2190e" filled="false" stroked="true" strokeweight=".477396pt" strokecolor="#d9d9d9">
              <v:path arrowok="t"/>
              <v:stroke dashstyle="solid"/>
            </v:shape>
            <v:shape style="position:absolute;left:3318;top:2183;width:925;height:271" coordorigin="3318,2183" coordsize="925,271" path="m3584,2183l3318,2183,3318,2454,3584,2454,3584,2183xm4243,2193l3980,2193,3980,2454,4243,2454,4243,2193xe" filled="true" fillcolor="#f79546" stroked="false">
              <v:path arrowok="t"/>
              <v:fill type="solid"/>
            </v:shape>
            <v:shape style="position:absolute;left:4904;top:2190;width:396;height:8" coordorigin="4905,2190" coordsize="396,8" path="m4905,2197l5300,2197m4905,2190l5300,2190e" filled="false" stroked="true" strokeweight=".477396pt" strokecolor="#d9d9d9">
              <v:path arrowok="t"/>
              <v:stroke dashstyle="solid"/>
            </v:shape>
            <v:shape style="position:absolute;left:3121;top:1939;width:2840;height:2" coordorigin="3122,1940" coordsize="2840,0" path="m3122,1940l5300,1940m5563,1940l5961,1940e" filled="false" stroked="true" strokeweight=".601396pt" strokecolor="#d9d9d9">
              <v:path arrowok="t"/>
              <v:stroke dashstyle="solid"/>
            </v:shape>
            <v:shape style="position:absolute;left:3121;top:1929;width:2840;height:7" coordorigin="3122,1929" coordsize="2840,7" path="m3122,1935l5961,1935m3122,1929l5961,1929e" filled="false" stroked="true" strokeweight=".359pt" strokecolor="#d9d9d9">
              <v:path arrowok="t"/>
              <v:stroke dashstyle="solid"/>
            </v:shape>
            <v:rect style="position:absolute;left:4638;top:1933;width:266;height:520" filled="true" fillcolor="#f79546" stroked="false">
              <v:fill type="solid"/>
            </v:rect>
            <v:shape style="position:absolute;left:5563;top:2190;width:398;height:8" coordorigin="5563,2190" coordsize="398,8" path="m5563,2197l5961,2197m5563,2190l5961,2190e" filled="false" stroked="true" strokeweight=".477396pt" strokecolor="#d9d9d9">
              <v:path arrowok="t"/>
              <v:stroke dashstyle="solid"/>
            </v:shape>
            <v:rect style="position:absolute;left:5299;top:1931;width:264;height:523" filled="true" fillcolor="#f79546" stroked="false">
              <v:fill type="solid"/>
            </v:rect>
            <v:shape style="position:absolute;left:6224;top:2190;width:396;height:8" coordorigin="6225,2190" coordsize="396,8" path="m6225,2197l6620,2197m6225,2190l6620,2190e" filled="false" stroked="true" strokeweight=".477396pt" strokecolor="#d9d9d9">
              <v:path arrowok="t"/>
              <v:stroke dashstyle="solid"/>
            </v:shape>
            <v:line style="position:absolute" from="6225,1940" to="6620,1940" stroked="true" strokeweight=".601396pt" strokecolor="#d9d9d9">
              <v:stroke dashstyle="solid"/>
            </v:line>
            <v:shape style="position:absolute;left:6224;top:1929;width:396;height:7" coordorigin="6225,1929" coordsize="396,7" path="m6225,1935l6620,1935m6225,1929l6620,1929e" filled="false" stroked="true" strokeweight=".359pt" strokecolor="#d9d9d9">
              <v:path arrowok="t"/>
              <v:stroke dashstyle="solid"/>
            </v:shape>
            <v:rect style="position:absolute;left:5961;top:1883;width:264;height:571" filled="true" fillcolor="#f79546" stroked="false">
              <v:fill type="solid"/>
            </v:rect>
            <v:shape style="position:absolute;left:6883;top:2190;width:398;height:8" coordorigin="6884,2190" coordsize="398,8" path="m6884,2197l7281,2197m6884,2190l7281,2190e" filled="false" stroked="true" strokeweight=".477396pt" strokecolor="#d9d9d9">
              <v:path arrowok="t"/>
              <v:stroke dashstyle="solid"/>
            </v:shape>
            <v:line style="position:absolute" from="6884,1940" to="7281,1940" stroked="true" strokeweight=".601396pt" strokecolor="#d9d9d9">
              <v:stroke dashstyle="solid"/>
            </v:line>
            <v:shape style="position:absolute;left:6883;top:1929;width:398;height:7" coordorigin="6884,1929" coordsize="398,7" path="m6884,1935l7281,1935m6884,1929l7281,1929e" filled="false" stroked="true" strokeweight=".359pt" strokecolor="#d9d9d9">
              <v:path arrowok="t"/>
              <v:stroke dashstyle="solid"/>
            </v:shape>
            <v:line style="position:absolute" from="3122,1682" to="8602,1682" stroked="true" strokeweight=".718792pt" strokecolor="#d9d9d9">
              <v:stroke dashstyle="solid"/>
            </v:line>
            <v:rect style="position:absolute;left:6620;top:1701;width:264;height:753" filled="true" fillcolor="#f79546" stroked="false">
              <v:fill type="solid"/>
            </v:rect>
            <v:shape style="position:absolute;left:7544;top:2190;width:396;height:8" coordorigin="7545,2190" coordsize="396,8" path="m7545,2197l7940,2197m7545,2190l7940,2190e" filled="false" stroked="true" strokeweight=".477396pt" strokecolor="#d9d9d9">
              <v:path arrowok="t"/>
              <v:stroke dashstyle="solid"/>
            </v:shape>
            <v:line style="position:absolute" from="7545,1940" to="7940,1940" stroked="true" strokeweight=".601396pt" strokecolor="#d9d9d9">
              <v:stroke dashstyle="solid"/>
            </v:line>
            <v:shape style="position:absolute;left:7544;top:1929;width:396;height:7" coordorigin="7545,1929" coordsize="396,7" path="m7545,1935l7940,1935m7545,1929l7940,1929e" filled="false" stroked="true" strokeweight=".359pt" strokecolor="#d9d9d9">
              <v:path arrowok="t"/>
              <v:stroke dashstyle="solid"/>
            </v:shape>
            <v:rect style="position:absolute;left:7281;top:1727;width:264;height:726" filled="true" fillcolor="#f79546" stroked="false">
              <v:fill type="solid"/>
            </v:rect>
            <v:shape style="position:absolute;left:8206;top:2190;width:396;height:8" coordorigin="8206,2190" coordsize="396,8" path="m8206,2197l8602,2197m8206,2190l8602,2190e" filled="false" stroked="true" strokeweight=".477396pt" strokecolor="#d9d9d9">
              <v:path arrowok="t"/>
              <v:stroke dashstyle="solid"/>
            </v:shape>
            <v:line style="position:absolute" from="8206,1940" to="8602,1940" stroked="true" strokeweight=".601396pt" strokecolor="#d9d9d9">
              <v:stroke dashstyle="solid"/>
            </v:line>
            <v:shape style="position:absolute;left:8206;top:1929;width:396;height:7" coordorigin="8206,1929" coordsize="396,7" path="m8206,1935l8602,1935m8206,1929l8602,1929e" filled="false" stroked="true" strokeweight=".359pt" strokecolor="#d9d9d9">
              <v:path arrowok="t"/>
              <v:stroke dashstyle="solid"/>
            </v:shape>
            <v:rect style="position:absolute;left:7940;top:1737;width:266;height:717" filled="true" fillcolor="#f79546" stroked="false">
              <v:fill type="solid"/>
            </v:rect>
            <v:shape style="position:absolute;left:8865;top:2190;width:396;height:8" coordorigin="8865,2190" coordsize="396,8" path="m8865,2197l9260,2197m8865,2190l9260,2190e" filled="false" stroked="true" strokeweight=".477396pt" strokecolor="#d9d9d9">
              <v:path arrowok="t"/>
              <v:stroke dashstyle="solid"/>
            </v:shape>
            <v:line style="position:absolute" from="8865,1940" to="9260,1940" stroked="true" strokeweight=".601396pt" strokecolor="#d9d9d9">
              <v:stroke dashstyle="solid"/>
            </v:line>
            <v:shape style="position:absolute;left:8865;top:1929;width:396;height:7" coordorigin="8865,1929" coordsize="396,7" path="m8865,1935l9260,1935m8865,1929l9260,1929e" filled="false" stroked="true" strokeweight=".359pt" strokecolor="#d9d9d9">
              <v:path arrowok="t"/>
              <v:stroke dashstyle="solid"/>
            </v:shape>
            <v:line style="position:absolute" from="8865,1682" to="9723,1682" stroked="true" strokeweight=".718792pt" strokecolor="#d9d9d9">
              <v:stroke dashstyle="solid"/>
            </v:line>
            <v:rect style="position:absolute;left:8601;top:1751;width:264;height:702" filled="true" fillcolor="#f79546" stroked="false">
              <v:fill type="solid"/>
            </v:rect>
            <v:shape style="position:absolute;left:9526;top:2190;width:197;height:8" coordorigin="9526,2190" coordsize="197,8" path="m9526,2197l9723,2197m9526,2190l9723,2190e" filled="false" stroked="true" strokeweight=".477396pt" strokecolor="#d9d9d9">
              <v:path arrowok="t"/>
              <v:stroke dashstyle="solid"/>
            </v:shape>
            <v:line style="position:absolute" from="9526,1940" to="9723,1940" stroked="true" strokeweight=".601396pt" strokecolor="#d9d9d9">
              <v:stroke dashstyle="solid"/>
            </v:line>
            <v:shape style="position:absolute;left:9526;top:1929;width:197;height:7" coordorigin="9526,1929" coordsize="197,7" path="m9526,1935l9723,1935m9526,1929l9723,1929e" filled="false" stroked="true" strokeweight=".359pt" strokecolor="#d9d9d9">
              <v:path arrowok="t"/>
              <v:stroke dashstyle="solid"/>
            </v:shape>
            <v:rect style="position:absolute;left:9260;top:1804;width:266;height:650" filled="true" fillcolor="#f79546" stroked="false">
              <v:fill type="solid"/>
            </v:rect>
            <v:shape style="position:absolute;left:3318;top:1636;width:6208;height:556" coordorigin="3318,1637" coordsize="6208,556" path="m3584,2171l3318,2171,3318,2183,3584,2183,3584,2171xm4243,2178l3980,2178,3980,2193,4243,2193,4243,2178xm4905,1903l4639,1903,4639,1934,4905,1934,4905,1903xm5563,1886l5300,1886,5300,1932,5563,1932,5563,1886xm6225,1836l5961,1836,5961,1884,6225,1884,6225,1836xm6884,1637l6620,1637,6620,1701,6884,1701,6884,1637xm7545,1654l7281,1654,7281,1728,7545,1728,7545,1654xm8206,1661l7940,1661,7940,1737,8206,1737,8206,1661xm8865,1670l8602,1670,8602,1752,8865,1752,8865,1670xm9526,1723l9260,1723,9260,1804,9526,1804,9526,1723xe" filled="true" fillcolor="#4aacc5" stroked="false">
              <v:path arrowok="t"/>
              <v:fill type="solid"/>
            </v:shape>
            <v:line style="position:absolute" from="3122,2454" to="9723,2454" stroked="true" strokeweight=".718792pt" strokecolor="#d9d9d9">
              <v:stroke dashstyle="solid"/>
            </v:line>
            <v:shape style="position:absolute;left:1928;top:762;width:8015;height:3010" type="#_x0000_t202" filled="false" stroked="true" strokeweight=".718792pt" strokecolor="#000000">
              <v:textbox inset="0,0,0,0">
                <w:txbxContent>
                  <w:p>
                    <w:pPr>
                      <w:spacing w:before="150"/>
                      <w:ind w:left="1958" w:right="1959" w:firstLine="0"/>
                      <w:jc w:val="center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sz w:val="21"/>
                      </w:rPr>
                      <w:t>Инновациялары</w:t>
                    </w:r>
                    <w:r>
                      <w:rPr>
                        <w:rFonts w:ascii="Calibri" w:hAnsi="Calibri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sz w:val="21"/>
                      </w:rPr>
                      <w:t>бар</w:t>
                    </w:r>
                    <w:r>
                      <w:rPr>
                        <w:rFonts w:ascii="Calibri" w:hAnsi="Calibri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sz w:val="21"/>
                      </w:rPr>
                      <w:t>кәсіпорындардың</w:t>
                    </w:r>
                    <w:r>
                      <w:rPr>
                        <w:rFonts w:ascii="Calibri" w:hAnsi="Calibri"/>
                        <w:spacing w:val="19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sz w:val="21"/>
                      </w:rPr>
                      <w:t>үлесі</w:t>
                    </w:r>
                  </w:p>
                  <w:p>
                    <w:pPr>
                      <w:spacing w:before="130"/>
                      <w:ind w:left="0" w:right="697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40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000</w:t>
                    </w:r>
                  </w:p>
                  <w:p>
                    <w:pPr>
                      <w:spacing w:before="37"/>
                      <w:ind w:left="0" w:right="697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30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000</w:t>
                    </w:r>
                  </w:p>
                  <w:p>
                    <w:pPr>
                      <w:spacing w:before="37"/>
                      <w:ind w:left="0" w:right="697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000</w:t>
                    </w:r>
                  </w:p>
                  <w:p>
                    <w:pPr>
                      <w:spacing w:before="38"/>
                      <w:ind w:left="0" w:right="697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</w:t>
                    </w:r>
                    <w:r>
                      <w:rPr>
                        <w:rFonts w:ascii="Calibri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000</w:t>
                    </w:r>
                  </w:p>
                  <w:p>
                    <w:pPr>
                      <w:spacing w:before="37"/>
                      <w:ind w:left="0" w:right="697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9"/>
                        <w:sz w:val="18"/>
                      </w:rPr>
                      <w:t>0</w:t>
                    </w:r>
                  </w:p>
                  <w:p>
                    <w:pPr>
                      <w:tabs>
                        <w:tab w:pos="1993" w:val="left" w:leader="none"/>
                        <w:tab w:pos="2653" w:val="left" w:leader="none"/>
                        <w:tab w:pos="3313" w:val="left" w:leader="none"/>
                        <w:tab w:pos="3972" w:val="left" w:leader="none"/>
                        <w:tab w:pos="4632" w:val="left" w:leader="none"/>
                        <w:tab w:pos="5292" w:val="left" w:leader="none"/>
                        <w:tab w:pos="5956" w:val="left" w:leader="none"/>
                        <w:tab w:pos="6615" w:val="left" w:leader="none"/>
                        <w:tab w:pos="7275" w:val="left" w:leader="none"/>
                      </w:tabs>
                      <w:spacing w:before="14"/>
                      <w:ind w:left="133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2010</w:t>
                      <w:tab/>
                      <w:t>2011</w:t>
                      <w:tab/>
                      <w:t>2012</w:t>
                      <w:tab/>
                      <w:t>2013</w:t>
                      <w:tab/>
                      <w:t>2014</w:t>
                      <w:tab/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  <w:t>2019</w:t>
                    </w:r>
                  </w:p>
                  <w:p>
                    <w:pPr>
                      <w:spacing w:line="220" w:lineRule="auto" w:before="74"/>
                      <w:ind w:left="2891" w:right="1830" w:firstLine="1287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жылдар</w:t>
                    </w:r>
                    <w:r>
                      <w:rPr>
                        <w:rFonts w:ascii="Calibri" w:hAnsi="Calibri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Респонденттердің</w:t>
                    </w:r>
                    <w:r>
                      <w:rPr>
                        <w:rFonts w:ascii="Calibri" w:hAnsi="Calibri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жалпы</w:t>
                    </w:r>
                    <w:r>
                      <w:rPr>
                        <w:rFonts w:ascii="Calibri" w:hAnsi="Calibri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саны,</w:t>
                    </w:r>
                    <w:r>
                      <w:rPr>
                        <w:rFonts w:ascii="Calibri" w:hAnsi="Calibri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sz w:val="18"/>
                      </w:rPr>
                      <w:t>бірлік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09.76384pt;margin-top:86.657425pt;width:11pt;height:20.95pt;mso-position-horizontal-relative:page;mso-position-vertical-relative:paragraph;z-index:15818240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саны</w:t>
                  </w:r>
                </w:p>
              </w:txbxContent>
            </v:textbox>
            <w10:wrap type="none"/>
          </v:shape>
        </w:pict>
      </w:r>
      <w:r>
        <w:rPr/>
        <w:t>Бірақ,</w:t>
      </w:r>
      <w:r>
        <w:rPr>
          <w:spacing w:val="-5"/>
        </w:rPr>
        <w:t> </w:t>
      </w:r>
      <w:r>
        <w:rPr/>
        <w:t>инновация</w:t>
      </w:r>
      <w:r>
        <w:rPr>
          <w:spacing w:val="-5"/>
        </w:rPr>
        <w:t> </w:t>
      </w:r>
      <w:r>
        <w:rPr/>
        <w:t>саласындағы</w:t>
      </w:r>
      <w:r>
        <w:rPr>
          <w:spacing w:val="-4"/>
        </w:rPr>
        <w:t> </w:t>
      </w:r>
      <w:r>
        <w:rPr/>
        <w:t>белсенділік</w:t>
      </w:r>
      <w:r>
        <w:rPr>
          <w:spacing w:val="-5"/>
        </w:rPr>
        <w:t> </w:t>
      </w:r>
      <w:r>
        <w:rPr/>
        <w:t>деңгейі</w:t>
      </w:r>
      <w:r>
        <w:rPr>
          <w:spacing w:val="-5"/>
        </w:rPr>
        <w:t> </w:t>
      </w:r>
      <w:r>
        <w:rPr/>
        <w:t>әр</w:t>
      </w:r>
      <w:r>
        <w:rPr>
          <w:spacing w:val="-5"/>
        </w:rPr>
        <w:t> </w:t>
      </w:r>
      <w:r>
        <w:rPr/>
        <w:t>жыл</w:t>
      </w:r>
      <w:r>
        <w:rPr>
          <w:spacing w:val="-6"/>
        </w:rPr>
        <w:t> </w:t>
      </w:r>
      <w:r>
        <w:rPr/>
        <w:t>сайын</w:t>
      </w:r>
      <w:r>
        <w:rPr>
          <w:spacing w:val="-5"/>
        </w:rPr>
        <w:t> </w:t>
      </w:r>
      <w:r>
        <w:rPr/>
        <w:t>соңғы</w:t>
      </w:r>
      <w:r>
        <w:rPr>
          <w:spacing w:val="-4"/>
        </w:rPr>
        <w:t> </w:t>
      </w:r>
      <w:r>
        <w:rPr/>
        <w:t>үш</w:t>
      </w:r>
      <w:r>
        <w:rPr>
          <w:spacing w:val="-4"/>
        </w:rPr>
        <w:t> </w:t>
      </w:r>
      <w:r>
        <w:rPr/>
        <w:t>жыл</w:t>
      </w:r>
      <w:r>
        <w:rPr>
          <w:spacing w:val="-5"/>
        </w:rPr>
        <w:t> </w:t>
      </w:r>
      <w:r>
        <w:rPr/>
        <w:t>ішінде</w:t>
      </w:r>
      <w:r>
        <w:rPr>
          <w:spacing w:val="-7"/>
        </w:rPr>
        <w:t> </w:t>
      </w:r>
      <w:r>
        <w:rPr/>
        <w:t>1%-ға</w:t>
      </w:r>
      <w:r>
        <w:rPr>
          <w:spacing w:val="-4"/>
        </w:rPr>
        <w:t> </w:t>
      </w:r>
      <w:r>
        <w:rPr/>
        <w:t>өсіп</w:t>
      </w:r>
      <w:r>
        <w:rPr>
          <w:spacing w:val="-53"/>
        </w:rPr>
        <w:t> </w:t>
      </w:r>
      <w:r>
        <w:rPr/>
        <w:t>жатқанын</w:t>
      </w:r>
      <w:r>
        <w:rPr>
          <w:spacing w:val="-8"/>
        </w:rPr>
        <w:t> </w:t>
      </w:r>
      <w:r>
        <w:rPr/>
        <w:t>көруге</w:t>
      </w:r>
      <w:r>
        <w:rPr>
          <w:spacing w:val="-7"/>
        </w:rPr>
        <w:t> </w:t>
      </w:r>
      <w:r>
        <w:rPr/>
        <w:t>болады.</w:t>
      </w:r>
      <w:r>
        <w:rPr>
          <w:spacing w:val="-7"/>
        </w:rPr>
        <w:t> </w:t>
      </w:r>
      <w:r>
        <w:rPr/>
        <w:t>Қазіргі</w:t>
      </w:r>
      <w:r>
        <w:rPr>
          <w:spacing w:val="-7"/>
        </w:rPr>
        <w:t> </w:t>
      </w:r>
      <w:r>
        <w:rPr/>
        <w:t>инновациялық</w:t>
      </w:r>
      <w:r>
        <w:rPr>
          <w:spacing w:val="-7"/>
        </w:rPr>
        <w:t> </w:t>
      </w:r>
      <w:r>
        <w:rPr/>
        <w:t>дамудың</w:t>
      </w:r>
      <w:r>
        <w:rPr>
          <w:spacing w:val="-7"/>
        </w:rPr>
        <w:t> </w:t>
      </w:r>
      <w:r>
        <w:rPr/>
        <w:t>индикаторлары</w:t>
      </w:r>
      <w:r>
        <w:rPr>
          <w:spacing w:val="-7"/>
        </w:rPr>
        <w:t> </w:t>
      </w:r>
      <w:r>
        <w:rPr/>
        <w:t>әлсіз</w:t>
      </w:r>
      <w:r>
        <w:rPr>
          <w:spacing w:val="-6"/>
        </w:rPr>
        <w:t> </w:t>
      </w:r>
      <w:r>
        <w:rPr/>
        <w:t>динамиканы</w:t>
      </w:r>
      <w:r>
        <w:rPr>
          <w:spacing w:val="-8"/>
        </w:rPr>
        <w:t> </w:t>
      </w:r>
      <w:r>
        <w:rPr/>
        <w:t>көрсетеді.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5"/>
        </w:rPr>
      </w:pPr>
      <w:r>
        <w:rPr/>
        <w:pict>
          <v:shape style="position:absolute;margin-left:156.098007pt;margin-top:11.303791pt;width:330.05pt;height:.1pt;mso-position-horizontal-relative:page;mso-position-vertical-relative:paragraph;z-index:-15640576;mso-wrap-distance-left:0;mso-wrap-distance-right:0" coordorigin="3122,226" coordsize="6601,0" path="m3122,226l9723,226e" filled="false" stroked="true" strokeweight=".718792pt" strokecolor="#d9d9d9">
            <v:path arrowok="t"/>
            <v:stroke dashstyle="solid"/>
            <w10:wrap type="topAndBottom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0"/>
        </w:rPr>
      </w:pPr>
      <w:r>
        <w:rPr/>
        <w:pict>
          <v:rect style="position:absolute;margin-left:234.328003pt;margin-top:13.851859pt;width:4.91pt;height:4.914pt;mso-position-horizontal-relative:page;mso-position-vertical-relative:paragraph;z-index:-15640064;mso-wrap-distance-left:0;mso-wrap-distance-right:0" filled="true" fillcolor="#f79546" stroked="false">
            <v:fill type="solid"/>
            <w10:wrap type="topAndBottom"/>
          </v:rect>
        </w:pict>
      </w:r>
    </w:p>
    <w:p>
      <w:pPr>
        <w:pStyle w:val="BodyText"/>
        <w:ind w:left="0"/>
        <w:rPr>
          <w:sz w:val="24"/>
        </w:rPr>
      </w:pPr>
    </w:p>
    <w:p>
      <w:pPr>
        <w:pStyle w:val="BodyText"/>
        <w:ind w:left="0"/>
        <w:rPr>
          <w:sz w:val="24"/>
        </w:rPr>
      </w:pPr>
    </w:p>
    <w:p>
      <w:pPr>
        <w:pStyle w:val="ListParagraph"/>
        <w:numPr>
          <w:ilvl w:val="1"/>
          <w:numId w:val="132"/>
        </w:numPr>
        <w:tabs>
          <w:tab w:pos="3327" w:val="left" w:leader="none"/>
        </w:tabs>
        <w:spacing w:line="207" w:lineRule="exact" w:before="192" w:after="0"/>
        <w:ind w:left="3326" w:right="443" w:hanging="3327"/>
        <w:jc w:val="left"/>
        <w:rPr>
          <w:sz w:val="16"/>
        </w:rPr>
      </w:pPr>
      <w:r>
        <w:rPr>
          <w:b/>
          <w:i/>
          <w:sz w:val="18"/>
        </w:rPr>
        <w:t>сурет</w:t>
      </w:r>
      <w:r>
        <w:rPr>
          <w:i/>
          <w:sz w:val="18"/>
        </w:rPr>
        <w:t>.</w:t>
      </w:r>
      <w:r>
        <w:rPr>
          <w:i/>
          <w:spacing w:val="-7"/>
          <w:sz w:val="18"/>
        </w:rPr>
        <w:t> </w:t>
      </w:r>
      <w:r>
        <w:rPr>
          <w:sz w:val="18"/>
        </w:rPr>
        <w:t>Инновациялары</w:t>
      </w:r>
      <w:r>
        <w:rPr>
          <w:spacing w:val="-8"/>
          <w:sz w:val="18"/>
        </w:rPr>
        <w:t> </w:t>
      </w:r>
      <w:r>
        <w:rPr>
          <w:sz w:val="18"/>
        </w:rPr>
        <w:t>бар</w:t>
      </w:r>
      <w:r>
        <w:rPr>
          <w:spacing w:val="-7"/>
          <w:sz w:val="18"/>
        </w:rPr>
        <w:t> </w:t>
      </w:r>
      <w:r>
        <w:rPr>
          <w:sz w:val="18"/>
        </w:rPr>
        <w:t>кәсіпорындар</w:t>
      </w:r>
      <w:r>
        <w:rPr>
          <w:spacing w:val="-7"/>
          <w:sz w:val="18"/>
        </w:rPr>
        <w:t> </w:t>
      </w:r>
      <w:r>
        <w:rPr>
          <w:sz w:val="18"/>
        </w:rPr>
        <w:t>үлесі</w:t>
      </w:r>
    </w:p>
    <w:p>
      <w:pPr>
        <w:spacing w:line="207" w:lineRule="exact" w:before="0"/>
        <w:ind w:left="562" w:right="1002" w:firstLine="0"/>
        <w:jc w:val="center"/>
        <w:rPr>
          <w:i/>
          <w:sz w:val="18"/>
        </w:rPr>
      </w:pPr>
      <w:r>
        <w:rPr>
          <w:b/>
          <w:i/>
          <w:sz w:val="18"/>
        </w:rPr>
        <w:t>Ескертулер.</w:t>
      </w:r>
      <w:r>
        <w:rPr>
          <w:b/>
          <w:i/>
          <w:spacing w:val="-8"/>
          <w:sz w:val="18"/>
        </w:rPr>
        <w:t> </w:t>
      </w:r>
      <w:r>
        <w:rPr>
          <w:i/>
          <w:sz w:val="18"/>
        </w:rPr>
        <w:t>Сурет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stat.gov.kz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дереккөздері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негізінде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автормен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құрастырылған.</w:t>
      </w:r>
    </w:p>
    <w:p>
      <w:pPr>
        <w:spacing w:after="0" w:line="207" w:lineRule="exact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 w:firstLine="395"/>
      </w:pPr>
      <w:r>
        <w:rPr/>
        <w:t>Соңғы</w:t>
      </w:r>
      <w:r>
        <w:rPr>
          <w:spacing w:val="15"/>
        </w:rPr>
        <w:t> </w:t>
      </w:r>
      <w:r>
        <w:rPr/>
        <w:t>5</w:t>
      </w:r>
      <w:r>
        <w:rPr>
          <w:spacing w:val="-6"/>
        </w:rPr>
        <w:t> </w:t>
      </w:r>
      <w:r>
        <w:rPr/>
        <w:t>жылда</w:t>
      </w:r>
      <w:r>
        <w:rPr>
          <w:spacing w:val="-5"/>
        </w:rPr>
        <w:t> </w:t>
      </w:r>
      <w:r>
        <w:rPr/>
        <w:t>ЖІӨ</w:t>
      </w:r>
      <w:r>
        <w:rPr>
          <w:spacing w:val="-4"/>
        </w:rPr>
        <w:t> </w:t>
      </w:r>
      <w:r>
        <w:rPr/>
        <w:t>құрылымындағы</w:t>
      </w:r>
      <w:r>
        <w:rPr>
          <w:spacing w:val="-4"/>
        </w:rPr>
        <w:t> </w:t>
      </w:r>
      <w:r>
        <w:rPr/>
        <w:t>ҒЗТКЖ-ға</w:t>
      </w:r>
      <w:r>
        <w:rPr>
          <w:spacing w:val="-4"/>
        </w:rPr>
        <w:t> </w:t>
      </w:r>
      <w:r>
        <w:rPr/>
        <w:t>шығындардың</w:t>
      </w:r>
      <w:r>
        <w:rPr>
          <w:spacing w:val="-4"/>
        </w:rPr>
        <w:t> </w:t>
      </w:r>
      <w:r>
        <w:rPr/>
        <w:t>үлесі</w:t>
      </w:r>
      <w:r>
        <w:rPr>
          <w:spacing w:val="16"/>
        </w:rPr>
        <w:t> </w:t>
      </w:r>
      <w:r>
        <w:rPr/>
        <w:t>0,17%-дан</w:t>
      </w:r>
      <w:r>
        <w:rPr>
          <w:spacing w:val="15"/>
        </w:rPr>
        <w:t> </w:t>
      </w:r>
      <w:r>
        <w:rPr/>
        <w:t>0,12%-ға</w:t>
      </w:r>
      <w:r>
        <w:rPr>
          <w:spacing w:val="-4"/>
        </w:rPr>
        <w:t> </w:t>
      </w:r>
      <w:r>
        <w:rPr/>
        <w:t>дейін</w:t>
      </w:r>
      <w:r>
        <w:rPr>
          <w:spacing w:val="-52"/>
        </w:rPr>
        <w:t> </w:t>
      </w:r>
      <w:r>
        <w:rPr/>
        <w:t>төмендеді. Бұл жалпы экономика үшін кері мағынаны білдіреді. Себебі, зерттеулер мен әзірлемелер</w:t>
      </w:r>
      <w:r>
        <w:rPr>
          <w:spacing w:val="1"/>
        </w:rPr>
        <w:t> </w:t>
      </w:r>
      <w:r>
        <w:rPr/>
        <w:t>кәсіпорындар үшін, оның ішінде ТМ саласы үшін маңызды. Ол қолданыстағы процестердің</w:t>
      </w:r>
      <w:r>
        <w:rPr>
          <w:spacing w:val="1"/>
        </w:rPr>
        <w:t> </w:t>
      </w:r>
      <w:r>
        <w:rPr/>
        <w:t>жақсаруына</w:t>
      </w:r>
      <w:r>
        <w:rPr>
          <w:spacing w:val="-3"/>
        </w:rPr>
        <w:t> </w:t>
      </w:r>
      <w:r>
        <w:rPr/>
        <w:t>әкеле</w:t>
      </w:r>
      <w:r>
        <w:rPr>
          <w:spacing w:val="-3"/>
        </w:rPr>
        <w:t> </w:t>
      </w:r>
      <w:r>
        <w:rPr/>
        <w:t>отырып,</w:t>
      </w:r>
      <w:r>
        <w:rPr>
          <w:spacing w:val="-2"/>
        </w:rPr>
        <w:t> </w:t>
      </w:r>
      <w:r>
        <w:rPr/>
        <w:t>нәтижесінде</w:t>
      </w:r>
      <w:r>
        <w:rPr>
          <w:spacing w:val="-3"/>
        </w:rPr>
        <w:t> </w:t>
      </w:r>
      <w:r>
        <w:rPr/>
        <w:t>тиімділік</w:t>
      </w:r>
      <w:r>
        <w:rPr>
          <w:spacing w:val="-3"/>
        </w:rPr>
        <w:t> </w:t>
      </w:r>
      <w:r>
        <w:rPr/>
        <w:t>жоғарылайды</w:t>
      </w:r>
      <w:r>
        <w:rPr>
          <w:spacing w:val="-2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шығындар</w:t>
      </w:r>
      <w:r>
        <w:rPr>
          <w:spacing w:val="-2"/>
        </w:rPr>
        <w:t> </w:t>
      </w:r>
      <w:r>
        <w:rPr/>
        <w:t>азаяды.</w:t>
      </w:r>
    </w:p>
    <w:p>
      <w:pPr>
        <w:pStyle w:val="BodyText"/>
        <w:spacing w:before="6"/>
        <w:ind w:left="0"/>
        <w:rPr>
          <w:sz w:val="18"/>
        </w:rPr>
      </w:pPr>
      <w:r>
        <w:rPr/>
        <w:pict>
          <v:group style="position:absolute;margin-left:123.035606pt;margin-top:12.645694pt;width:347.9pt;height:178.65pt;mso-position-horizontal-relative:page;mso-position-vertical-relative:paragraph;z-index:-15638528;mso-wrap-distance-left:0;mso-wrap-distance-right:0" coordorigin="2461,253" coordsize="6958,3573">
            <v:shape style="position:absolute;left:3124;top:1326;width:6069;height:2030" coordorigin="3124,1326" coordsize="6069,2030" path="m3124,3356l9193,3356m3124,2948l9193,2948m3124,2543l9193,2543m3124,2139l9193,2139m3124,1734l9193,1734m3124,1326l9193,1326e" filled="false" stroked="true" strokeweight=".718792pt" strokecolor="#d9d9d9">
              <v:path arrowok="t"/>
              <v:stroke dashstyle="solid"/>
            </v:shape>
            <v:shape style="position:absolute;left:3427;top:1064;width:5463;height:1419" coordorigin="3427,1064" coordsize="5463,1419" path="m3427,2482l4034,2200,4642,2200,5248,1732,5855,1713,6461,1713,7069,1469,7675,1409,8282,1205,8890,1064e" filled="false" stroked="true" strokeweight="2.276174pt" strokecolor="#4f81bc">
              <v:path arrowok="t"/>
              <v:stroke dashstyle="solid"/>
            </v:shape>
            <v:shape style="position:absolute;left:3369;top:2424;width:115;height:115" type="#_x0000_t75" stroked="false">
              <v:imagedata r:id="rId311" o:title=""/>
            </v:shape>
            <v:shape style="position:absolute;left:3978;top:2139;width:116;height:115" type="#_x0000_t75" stroked="false">
              <v:imagedata r:id="rId312" o:title=""/>
            </v:shape>
            <v:shape style="position:absolute;left:4584;top:2139;width:115;height:115" type="#_x0000_t75" stroked="false">
              <v:imagedata r:id="rId313" o:title=""/>
            </v:shape>
            <v:shape style="position:absolute;left:5190;top:1674;width:115;height:116" type="#_x0000_t75" stroked="false">
              <v:imagedata r:id="rId314" o:title=""/>
            </v:shape>
            <v:shape style="position:absolute;left:5799;top:1653;width:116;height:116" type="#_x0000_t75" stroked="false">
              <v:imagedata r:id="rId315" o:title=""/>
            </v:shape>
            <v:shape style="position:absolute;left:6405;top:1653;width:115;height:116" type="#_x0000_t75" stroked="false">
              <v:imagedata r:id="rId316" o:title=""/>
            </v:shape>
            <v:shape style="position:absolute;left:7011;top:1411;width:116;height:116" type="#_x0000_t75" stroked="false">
              <v:imagedata r:id="rId317" o:title=""/>
            </v:shape>
            <v:shape style="position:absolute;left:7617;top:1349;width:115;height:116" type="#_x0000_t75" stroked="false">
              <v:imagedata r:id="rId318" o:title=""/>
            </v:shape>
            <v:shape style="position:absolute;left:8226;top:1147;width:115;height:115" type="#_x0000_t75" stroked="false">
              <v:imagedata r:id="rId319" o:title=""/>
            </v:shape>
            <v:shape style="position:absolute;left:8832;top:1004;width:116;height:116" type="#_x0000_t75" stroked="false">
              <v:imagedata r:id="rId320" o:title=""/>
            </v:shape>
            <v:line style="position:absolute" from="3124,921" to="9193,921" stroked="true" strokeweight=".718792pt" strokecolor="#d9d9d9">
              <v:stroke dashstyle="solid"/>
            </v:line>
            <v:rect style="position:absolute;left:2467;top:260;width:6944;height:3559" filled="false" stroked="true" strokeweight=".718792pt" strokecolor="#000000">
              <v:stroke dashstyle="solid"/>
            </v:rect>
            <v:shape style="position:absolute;left:3738;top:453;width:4420;height:216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1"/>
                      </w:rPr>
                    </w:pPr>
                    <w:r>
                      <w:rPr>
                        <w:rFonts w:ascii="Calibri" w:hAnsi="Calibri"/>
                        <w:sz w:val="21"/>
                      </w:rPr>
                      <w:t>Инновация</w:t>
                    </w:r>
                    <w:r>
                      <w:rPr>
                        <w:rFonts w:ascii="Calibri" w:hAnsi="Calibri"/>
                        <w:spacing w:val="1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sz w:val="21"/>
                      </w:rPr>
                      <w:t>саласындағы</w:t>
                    </w:r>
                    <w:r>
                      <w:rPr>
                        <w:rFonts w:ascii="Calibri" w:hAnsi="Calibri"/>
                        <w:spacing w:val="1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sz w:val="21"/>
                      </w:rPr>
                      <w:t>белсенділік</w:t>
                    </w:r>
                    <w:r>
                      <w:rPr>
                        <w:rFonts w:ascii="Calibri" w:hAnsi="Calibri"/>
                        <w:spacing w:val="18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sz w:val="21"/>
                      </w:rPr>
                      <w:t>деңгейі,</w:t>
                    </w:r>
                    <w:r>
                      <w:rPr>
                        <w:rFonts w:ascii="Calibri" w:hAnsi="Calibri"/>
                        <w:spacing w:val="17"/>
                        <w:sz w:val="21"/>
                      </w:rPr>
                      <w:t> </w:t>
                    </w:r>
                    <w:r>
                      <w:rPr>
                        <w:rFonts w:ascii="Calibri" w:hAnsi="Calibri"/>
                        <w:sz w:val="21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639;top:837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12,0</w:t>
                    </w:r>
                  </w:p>
                </w:txbxContent>
              </v:textbox>
              <w10:wrap type="none"/>
            </v:shape>
            <v:shape style="position:absolute;left:8792;top:740;width:33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11,3</w:t>
                    </w:r>
                  </w:p>
                </w:txbxContent>
              </v:textbox>
              <w10:wrap type="none"/>
            </v:shape>
            <v:shape style="position:absolute;left:8186;top:882;width:33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10,6</w:t>
                    </w:r>
                  </w:p>
                </w:txbxContent>
              </v:textbox>
              <w10:wrap type="none"/>
            </v:shape>
            <v:shape style="position:absolute;left:2639;top:1243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10,0</w:t>
                    </w:r>
                  </w:p>
                </w:txbxContent>
              </v:textbox>
              <w10:wrap type="none"/>
            </v:shape>
            <v:shape style="position:absolute;left:7017;top:1145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9,3</w:t>
                    </w:r>
                  </w:p>
                </w:txbxContent>
              </v:textbox>
              <w10:wrap type="none"/>
            </v:shape>
            <v:shape style="position:absolute;left:7624;top:1085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9,6</w:t>
                    </w:r>
                  </w:p>
                </w:txbxContent>
              </v:textbox>
              <w10:wrap type="none"/>
            </v:shape>
            <v:shape style="position:absolute;left:5134;top:1409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8,0</w:t>
                    </w:r>
                  </w:p>
                </w:txbxContent>
              </v:textbox>
              <w10:wrap type="none"/>
            </v:shape>
            <v:shape style="position:absolute;left:5822;top:1389;width:854;height:180" type="#_x0000_t202" filled="false" stroked="false">
              <v:textbox inset="0,0,0,0">
                <w:txbxContent>
                  <w:p>
                    <w:pPr>
                      <w:tabs>
                        <w:tab w:pos="60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8,1</w:t>
                      <w:tab/>
                      <w:t>8,1</w:t>
                    </w:r>
                  </w:p>
                </w:txbxContent>
              </v:textbox>
              <w10:wrap type="none"/>
            </v:shape>
            <v:shape style="position:absolute;left:2730;top:1649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8,0</w:t>
                    </w:r>
                  </w:p>
                </w:txbxContent>
              </v:textbox>
              <w10:wrap type="none"/>
            </v:shape>
            <v:shape style="position:absolute;left:3920;top:1875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5,7</w:t>
                    </w:r>
                  </w:p>
                </w:txbxContent>
              </v:textbox>
              <w10:wrap type="none"/>
            </v:shape>
            <v:shape style="position:absolute;left:4548;top:1875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5,7</w:t>
                    </w:r>
                  </w:p>
                </w:txbxContent>
              </v:textbox>
              <w10:wrap type="none"/>
            </v:shape>
            <v:shape style="position:absolute;left:2730;top:205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6,0</w:t>
                    </w:r>
                  </w:p>
                </w:txbxContent>
              </v:textbox>
              <w10:wrap type="none"/>
            </v:shape>
            <v:shape style="position:absolute;left:3335;top:2159;width:24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4,3</w:t>
                    </w:r>
                  </w:p>
                </w:txbxContent>
              </v:textbox>
              <w10:wrap type="none"/>
            </v:shape>
            <v:shape style="position:absolute;left:2730;top:2460;width:248;height:99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4,0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2,0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0,0</w:t>
                    </w:r>
                  </w:p>
                </w:txbxContent>
              </v:textbox>
              <w10:wrap type="none"/>
            </v:shape>
            <v:shape style="position:absolute;left:3246;top:3505;width:5846;height:180" type="#_x0000_t202" filled="false" stroked="false">
              <v:textbox inset="0,0,0,0">
                <w:txbxContent>
                  <w:p>
                    <w:pPr>
                      <w:tabs>
                        <w:tab w:pos="605" w:val="left" w:leader="none"/>
                        <w:tab w:pos="1212" w:val="left" w:leader="none"/>
                        <w:tab w:pos="1818" w:val="left" w:leader="none"/>
                        <w:tab w:pos="2425" w:val="left" w:leader="none"/>
                        <w:tab w:pos="3031" w:val="left" w:leader="none"/>
                        <w:tab w:pos="3637" w:val="left" w:leader="none"/>
                        <w:tab w:pos="4244" w:val="left" w:leader="none"/>
                        <w:tab w:pos="4855" w:val="left" w:leader="none"/>
                        <w:tab w:pos="546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2010</w:t>
                      <w:tab/>
                      <w:t>2011</w:t>
                      <w:tab/>
                      <w:t>2012</w:t>
                      <w:tab/>
                      <w:t>2013</w:t>
                      <w:tab/>
                      <w:t>2014</w:t>
                      <w:tab/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  <w:t>2019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ListParagraph"/>
        <w:numPr>
          <w:ilvl w:val="1"/>
          <w:numId w:val="132"/>
        </w:numPr>
        <w:tabs>
          <w:tab w:pos="3344" w:val="left" w:leader="none"/>
        </w:tabs>
        <w:spacing w:line="240" w:lineRule="auto" w:before="215" w:after="0"/>
        <w:ind w:left="3343" w:right="50" w:hanging="3344"/>
        <w:jc w:val="left"/>
        <w:rPr>
          <w:sz w:val="16"/>
        </w:rPr>
      </w:pPr>
      <w:r>
        <w:rPr>
          <w:b/>
          <w:i/>
          <w:sz w:val="18"/>
        </w:rPr>
        <w:t>сурет.</w:t>
      </w:r>
      <w:r>
        <w:rPr>
          <w:b/>
          <w:i/>
          <w:spacing w:val="-9"/>
          <w:sz w:val="18"/>
        </w:rPr>
        <w:t> </w:t>
      </w:r>
      <w:r>
        <w:rPr>
          <w:sz w:val="18"/>
        </w:rPr>
        <w:t>Инновация</w:t>
      </w:r>
      <w:r>
        <w:rPr>
          <w:spacing w:val="-9"/>
          <w:sz w:val="18"/>
        </w:rPr>
        <w:t> </w:t>
      </w:r>
      <w:r>
        <w:rPr>
          <w:sz w:val="18"/>
        </w:rPr>
        <w:t>саласындағы</w:t>
      </w:r>
      <w:r>
        <w:rPr>
          <w:spacing w:val="-9"/>
          <w:sz w:val="18"/>
        </w:rPr>
        <w:t> </w:t>
      </w:r>
      <w:r>
        <w:rPr>
          <w:sz w:val="18"/>
        </w:rPr>
        <w:t>белсенділік</w:t>
      </w:r>
      <w:r>
        <w:rPr>
          <w:spacing w:val="-9"/>
          <w:sz w:val="18"/>
        </w:rPr>
        <w:t> </w:t>
      </w:r>
      <w:r>
        <w:rPr>
          <w:sz w:val="18"/>
        </w:rPr>
        <w:t>деңгейі</w:t>
      </w:r>
    </w:p>
    <w:p>
      <w:pPr>
        <w:spacing w:before="1"/>
        <w:ind w:left="562" w:right="1006" w:firstLine="0"/>
        <w:jc w:val="center"/>
        <w:rPr>
          <w:sz w:val="18"/>
        </w:rPr>
      </w:pPr>
      <w:r>
        <w:rPr>
          <w:b/>
          <w:i/>
          <w:sz w:val="18"/>
        </w:rPr>
        <w:t>Ескертулер.</w:t>
      </w:r>
      <w:r>
        <w:rPr>
          <w:b/>
          <w:i/>
          <w:spacing w:val="-9"/>
          <w:sz w:val="18"/>
        </w:rPr>
        <w:t> </w:t>
      </w:r>
      <w:r>
        <w:rPr>
          <w:sz w:val="18"/>
        </w:rPr>
        <w:t>Сурет</w:t>
      </w:r>
      <w:r>
        <w:rPr>
          <w:spacing w:val="-7"/>
          <w:sz w:val="18"/>
        </w:rPr>
        <w:t> </w:t>
      </w:r>
      <w:r>
        <w:rPr>
          <w:sz w:val="18"/>
        </w:rPr>
        <w:t>stat.gov.kz</w:t>
      </w:r>
      <w:r>
        <w:rPr>
          <w:spacing w:val="-8"/>
          <w:sz w:val="18"/>
        </w:rPr>
        <w:t> </w:t>
      </w:r>
      <w:r>
        <w:rPr>
          <w:sz w:val="18"/>
        </w:rPr>
        <w:t>дереккөздері</w:t>
      </w:r>
      <w:r>
        <w:rPr>
          <w:spacing w:val="-8"/>
          <w:sz w:val="18"/>
        </w:rPr>
        <w:t> </w:t>
      </w:r>
      <w:r>
        <w:rPr>
          <w:sz w:val="18"/>
        </w:rPr>
        <w:t>негізінде</w:t>
      </w:r>
      <w:r>
        <w:rPr>
          <w:spacing w:val="-8"/>
          <w:sz w:val="18"/>
        </w:rPr>
        <w:t> </w:t>
      </w:r>
      <w:r>
        <w:rPr>
          <w:sz w:val="18"/>
        </w:rPr>
        <w:t>автормен</w:t>
      </w:r>
      <w:r>
        <w:rPr>
          <w:spacing w:val="-9"/>
          <w:sz w:val="18"/>
        </w:rPr>
        <w:t> </w:t>
      </w:r>
      <w:r>
        <w:rPr>
          <w:sz w:val="18"/>
        </w:rPr>
        <w:t>құрастырылған.</w:t>
      </w:r>
    </w:p>
    <w:p>
      <w:pPr>
        <w:pStyle w:val="BodyText"/>
        <w:spacing w:before="8"/>
        <w:ind w:left="0"/>
        <w:rPr>
          <w:sz w:val="17"/>
        </w:rPr>
      </w:pPr>
    </w:p>
    <w:p>
      <w:pPr>
        <w:pStyle w:val="BodyText"/>
        <w:spacing w:before="1"/>
        <w:ind w:right="578" w:firstLine="395"/>
      </w:pPr>
      <w:r>
        <w:rPr/>
        <w:t>Табиғи монополия субъектілеріне инновацияларды енгізу мақсатында инвестицияларды тарту</w:t>
      </w:r>
      <w:r>
        <w:rPr>
          <w:spacing w:val="1"/>
        </w:rPr>
        <w:t> </w:t>
      </w:r>
      <w:r>
        <w:rPr/>
        <w:t>үшін Қазақстан экономикасының, оның ішінде компаниялардың инвестициялық тартымдылығын</w:t>
      </w:r>
      <w:r>
        <w:rPr>
          <w:spacing w:val="1"/>
        </w:rPr>
        <w:t> </w:t>
      </w:r>
      <w:r>
        <w:rPr/>
        <w:t>нығайту қажет деп есептейміз. Кәсіпорынның инвестициялық тартымдылығы – бұл кәсіпорындардың</w:t>
      </w:r>
      <w:r>
        <w:rPr>
          <w:spacing w:val="1"/>
        </w:rPr>
        <w:t> </w:t>
      </w:r>
      <w:r>
        <w:rPr/>
        <w:t>арасындағы бизнестің тиімді дамуына және оның бәсекеге қабілеттілігін сақтауға қатысты</w:t>
      </w:r>
      <w:r>
        <w:rPr>
          <w:spacing w:val="1"/>
        </w:rPr>
        <w:t> </w:t>
      </w:r>
      <w:r>
        <w:rPr/>
        <w:t>экономикалық қатынастар жүйесі [4]. Іс жүзінде инвестициялық тартымдылықты бағалау көбінесе</w:t>
      </w:r>
      <w:r>
        <w:rPr>
          <w:spacing w:val="1"/>
        </w:rPr>
        <w:t> </w:t>
      </w:r>
      <w:r>
        <w:rPr/>
        <w:t>кәсіпорынның</w:t>
      </w:r>
      <w:r>
        <w:rPr>
          <w:spacing w:val="-7"/>
        </w:rPr>
        <w:t> </w:t>
      </w:r>
      <w:r>
        <w:rPr/>
        <w:t>қаржылық</w:t>
      </w:r>
      <w:r>
        <w:rPr>
          <w:spacing w:val="-7"/>
        </w:rPr>
        <w:t> </w:t>
      </w:r>
      <w:r>
        <w:rPr/>
        <w:t>жағдайын</w:t>
      </w:r>
      <w:r>
        <w:rPr>
          <w:spacing w:val="-6"/>
        </w:rPr>
        <w:t> </w:t>
      </w:r>
      <w:r>
        <w:rPr/>
        <w:t>талдау</w:t>
      </w:r>
      <w:r>
        <w:rPr>
          <w:spacing w:val="-7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жасалады.</w:t>
      </w:r>
      <w:r>
        <w:rPr>
          <w:spacing w:val="-6"/>
        </w:rPr>
        <w:t> </w:t>
      </w:r>
      <w:r>
        <w:rPr/>
        <w:t>Кәсіпорынның</w:t>
      </w:r>
      <w:r>
        <w:rPr>
          <w:spacing w:val="-5"/>
        </w:rPr>
        <w:t> </w:t>
      </w:r>
      <w:r>
        <w:rPr/>
        <w:t>қаржылық</w:t>
      </w:r>
      <w:r>
        <w:rPr>
          <w:spacing w:val="-7"/>
        </w:rPr>
        <w:t> </w:t>
      </w:r>
      <w:r>
        <w:rPr/>
        <w:t>жағдайын</w:t>
      </w:r>
      <w:r>
        <w:rPr>
          <w:spacing w:val="-7"/>
        </w:rPr>
        <w:t> </w:t>
      </w:r>
      <w:r>
        <w:rPr/>
        <w:t>талдау</w:t>
      </w:r>
      <w:r>
        <w:rPr>
          <w:spacing w:val="-52"/>
        </w:rPr>
        <w:t> </w:t>
      </w:r>
      <w:r>
        <w:rPr/>
        <w:t>тәсілдері</w:t>
      </w:r>
      <w:r>
        <w:rPr>
          <w:spacing w:val="-2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әдеби</w:t>
      </w:r>
      <w:r>
        <w:rPr>
          <w:spacing w:val="-2"/>
        </w:rPr>
        <w:t> </w:t>
      </w:r>
      <w:r>
        <w:rPr/>
        <w:t>көздерде</w:t>
      </w:r>
      <w:r>
        <w:rPr>
          <w:spacing w:val="-1"/>
        </w:rPr>
        <w:t> </w:t>
      </w:r>
      <w:r>
        <w:rPr/>
        <w:t>көбінесе</w:t>
      </w:r>
      <w:r>
        <w:rPr>
          <w:spacing w:val="-2"/>
        </w:rPr>
        <w:t> </w:t>
      </w:r>
      <w:r>
        <w:rPr/>
        <w:t>коэффициенттік</w:t>
      </w:r>
      <w:r>
        <w:rPr>
          <w:spacing w:val="-2"/>
        </w:rPr>
        <w:t> </w:t>
      </w:r>
      <w:r>
        <w:rPr/>
        <w:t>тәсіл кең</w:t>
      </w:r>
      <w:r>
        <w:rPr>
          <w:spacing w:val="-2"/>
        </w:rPr>
        <w:t> </w:t>
      </w:r>
      <w:r>
        <w:rPr/>
        <w:t>таралған.</w:t>
      </w:r>
    </w:p>
    <w:p>
      <w:pPr>
        <w:pStyle w:val="BodyText"/>
        <w:spacing w:before="2"/>
        <w:ind w:left="0"/>
        <w:rPr>
          <w:sz w:val="14"/>
        </w:rPr>
      </w:pPr>
    </w:p>
    <w:p>
      <w:pPr>
        <w:spacing w:before="92"/>
        <w:ind w:left="925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1-кесте</w:t>
      </w:r>
    </w:p>
    <w:p>
      <w:pPr>
        <w:spacing w:before="1"/>
        <w:ind w:left="886" w:right="0" w:firstLine="0"/>
        <w:jc w:val="left"/>
        <w:rPr>
          <w:b/>
          <w:sz w:val="18"/>
        </w:rPr>
      </w:pPr>
      <w:r>
        <w:rPr>
          <w:b/>
          <w:sz w:val="18"/>
        </w:rPr>
        <w:t>Табиғи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монополия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саласындағы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ірі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кәсіпорындардың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рентабельділігі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мен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өтімділігінің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көрсеткіштері</w:t>
      </w:r>
    </w:p>
    <w:p>
      <w:pPr>
        <w:pStyle w:val="BodyText"/>
        <w:spacing w:before="10" w:after="1"/>
        <w:ind w:left="0"/>
        <w:rPr>
          <w:b/>
          <w:sz w:val="17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20"/>
        <w:gridCol w:w="1881"/>
        <w:gridCol w:w="1912"/>
        <w:gridCol w:w="1154"/>
      </w:tblGrid>
      <w:tr>
        <w:trPr>
          <w:trHeight w:val="227" w:hRule="atLeast"/>
        </w:trPr>
        <w:tc>
          <w:tcPr>
            <w:tcW w:w="4620" w:type="dxa"/>
          </w:tcPr>
          <w:p>
            <w:pPr>
              <w:pStyle w:val="TableParagraph"/>
              <w:spacing w:line="196" w:lineRule="exact" w:before="11"/>
              <w:ind w:left="2127" w:right="208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1881" w:type="dxa"/>
          </w:tcPr>
          <w:p>
            <w:pPr>
              <w:pStyle w:val="TableParagraph"/>
              <w:spacing w:line="196" w:lineRule="exact" w:before="11"/>
              <w:ind w:left="378" w:right="-11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Қазақтелеком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ҚазТ</w:t>
            </w:r>
          </w:p>
        </w:tc>
        <w:tc>
          <w:tcPr>
            <w:tcW w:w="1912" w:type="dxa"/>
          </w:tcPr>
          <w:p>
            <w:pPr>
              <w:pStyle w:val="TableParagraph"/>
              <w:tabs>
                <w:tab w:pos="1399" w:val="left" w:leader="none"/>
              </w:tabs>
              <w:spacing w:line="196" w:lineRule="exact" w:before="11"/>
              <w:ind w:left="5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рансОйл</w:t>
              <w:tab/>
              <w:t>KEG</w:t>
            </w:r>
          </w:p>
        </w:tc>
        <w:tc>
          <w:tcPr>
            <w:tcW w:w="1154" w:type="dxa"/>
          </w:tcPr>
          <w:p>
            <w:pPr>
              <w:pStyle w:val="TableParagraph"/>
              <w:spacing w:line="196" w:lineRule="exact" w:before="11"/>
              <w:ind w:left="-62"/>
              <w:rPr>
                <w:b/>
                <w:sz w:val="18"/>
              </w:rPr>
            </w:pPr>
            <w:r>
              <w:rPr>
                <w:b/>
                <w:sz w:val="18"/>
              </w:rPr>
              <w:t>OC</w:t>
            </w:r>
          </w:p>
        </w:tc>
      </w:tr>
      <w:tr>
        <w:trPr>
          <w:trHeight w:val="227" w:hRule="atLeast"/>
        </w:trPr>
        <w:tc>
          <w:tcPr>
            <w:tcW w:w="4620" w:type="dxa"/>
          </w:tcPr>
          <w:p>
            <w:pPr>
              <w:pStyle w:val="TableParagraph"/>
              <w:spacing w:line="203" w:lineRule="exact" w:before="4"/>
              <w:ind w:left="138"/>
              <w:rPr>
                <w:sz w:val="18"/>
              </w:rPr>
            </w:pPr>
            <w:r>
              <w:rPr>
                <w:sz w:val="18"/>
              </w:rPr>
              <w:t>Активтердің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рентабельділігі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(ROA),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  <w:tc>
          <w:tcPr>
            <w:tcW w:w="1881" w:type="dxa"/>
          </w:tcPr>
          <w:p>
            <w:pPr>
              <w:pStyle w:val="TableParagraph"/>
              <w:spacing w:line="203" w:lineRule="exact" w:before="4"/>
              <w:ind w:left="775" w:right="738"/>
              <w:jc w:val="center"/>
              <w:rPr>
                <w:sz w:val="18"/>
              </w:rPr>
            </w:pPr>
            <w:r>
              <w:rPr>
                <w:sz w:val="18"/>
              </w:rPr>
              <w:t>5,3</w:t>
            </w:r>
          </w:p>
        </w:tc>
        <w:tc>
          <w:tcPr>
            <w:tcW w:w="1912" w:type="dxa"/>
          </w:tcPr>
          <w:p>
            <w:pPr>
              <w:pStyle w:val="TableParagraph"/>
              <w:spacing w:line="203" w:lineRule="exact" w:before="4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4,9</w:t>
            </w:r>
          </w:p>
        </w:tc>
        <w:tc>
          <w:tcPr>
            <w:tcW w:w="1154" w:type="dxa"/>
          </w:tcPr>
          <w:p>
            <w:pPr>
              <w:pStyle w:val="TableParagraph"/>
              <w:spacing w:line="203" w:lineRule="exact" w:before="4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5,4</w:t>
            </w:r>
          </w:p>
        </w:tc>
      </w:tr>
      <w:tr>
        <w:trPr>
          <w:trHeight w:val="224" w:hRule="atLeast"/>
        </w:trPr>
        <w:tc>
          <w:tcPr>
            <w:tcW w:w="4620" w:type="dxa"/>
          </w:tcPr>
          <w:p>
            <w:pPr>
              <w:pStyle w:val="TableParagraph"/>
              <w:spacing w:line="201" w:lineRule="exact" w:before="4"/>
              <w:ind w:left="138"/>
              <w:rPr>
                <w:sz w:val="18"/>
              </w:rPr>
            </w:pPr>
            <w:r>
              <w:rPr>
                <w:sz w:val="18"/>
              </w:rPr>
              <w:t>Меншікті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капиталының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рентабельділігі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(ROE),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  <w:tc>
          <w:tcPr>
            <w:tcW w:w="1881" w:type="dxa"/>
          </w:tcPr>
          <w:p>
            <w:pPr>
              <w:pStyle w:val="TableParagraph"/>
              <w:spacing w:line="201" w:lineRule="exact" w:before="4"/>
              <w:ind w:left="777" w:right="738"/>
              <w:jc w:val="center"/>
              <w:rPr>
                <w:sz w:val="18"/>
              </w:rPr>
            </w:pPr>
            <w:r>
              <w:rPr>
                <w:sz w:val="18"/>
              </w:rPr>
              <w:t>12,3</w:t>
            </w:r>
          </w:p>
        </w:tc>
        <w:tc>
          <w:tcPr>
            <w:tcW w:w="1912" w:type="dxa"/>
          </w:tcPr>
          <w:p>
            <w:pPr>
              <w:pStyle w:val="TableParagraph"/>
              <w:spacing w:line="201" w:lineRule="exact" w:before="4"/>
              <w:ind w:left="40"/>
              <w:jc w:val="center"/>
              <w:rPr>
                <w:sz w:val="18"/>
              </w:rPr>
            </w:pPr>
            <w:r>
              <w:rPr>
                <w:sz w:val="18"/>
              </w:rPr>
              <w:t>6,4</w:t>
            </w:r>
          </w:p>
        </w:tc>
        <w:tc>
          <w:tcPr>
            <w:tcW w:w="1154" w:type="dxa"/>
          </w:tcPr>
          <w:p>
            <w:pPr>
              <w:pStyle w:val="TableParagraph"/>
              <w:spacing w:line="201" w:lineRule="exact" w:before="4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8,5</w:t>
            </w:r>
          </w:p>
        </w:tc>
      </w:tr>
      <w:tr>
        <w:trPr>
          <w:trHeight w:val="227" w:hRule="atLeast"/>
        </w:trPr>
        <w:tc>
          <w:tcPr>
            <w:tcW w:w="4620" w:type="dxa"/>
          </w:tcPr>
          <w:p>
            <w:pPr>
              <w:pStyle w:val="TableParagraph"/>
              <w:spacing w:line="201" w:lineRule="exact" w:before="6"/>
              <w:ind w:left="138"/>
              <w:rPr>
                <w:sz w:val="18"/>
              </w:rPr>
            </w:pPr>
            <w:r>
              <w:rPr>
                <w:sz w:val="18"/>
              </w:rPr>
              <w:t>Өнімнің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рентабельділігі,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%</w:t>
            </w:r>
          </w:p>
        </w:tc>
        <w:tc>
          <w:tcPr>
            <w:tcW w:w="1881" w:type="dxa"/>
          </w:tcPr>
          <w:p>
            <w:pPr>
              <w:pStyle w:val="TableParagraph"/>
              <w:spacing w:line="201" w:lineRule="exact" w:before="6"/>
              <w:ind w:left="777" w:right="738"/>
              <w:jc w:val="center"/>
              <w:rPr>
                <w:sz w:val="18"/>
              </w:rPr>
            </w:pPr>
            <w:r>
              <w:rPr>
                <w:sz w:val="18"/>
              </w:rPr>
              <w:t>19,5</w:t>
            </w:r>
          </w:p>
        </w:tc>
        <w:tc>
          <w:tcPr>
            <w:tcW w:w="1912" w:type="dxa"/>
          </w:tcPr>
          <w:p>
            <w:pPr>
              <w:pStyle w:val="TableParagraph"/>
              <w:spacing w:line="201" w:lineRule="exact" w:before="6"/>
              <w:ind w:left="38"/>
              <w:jc w:val="center"/>
              <w:rPr>
                <w:sz w:val="18"/>
              </w:rPr>
            </w:pPr>
            <w:r>
              <w:rPr>
                <w:sz w:val="18"/>
              </w:rPr>
              <w:t>28,2</w:t>
            </w:r>
          </w:p>
        </w:tc>
        <w:tc>
          <w:tcPr>
            <w:tcW w:w="1154" w:type="dxa"/>
          </w:tcPr>
          <w:p>
            <w:pPr>
              <w:pStyle w:val="TableParagraph"/>
              <w:spacing w:line="201" w:lineRule="exact" w:before="6"/>
              <w:ind w:right="392"/>
              <w:jc w:val="right"/>
              <w:rPr>
                <w:sz w:val="18"/>
              </w:rPr>
            </w:pPr>
            <w:r>
              <w:rPr>
                <w:sz w:val="18"/>
              </w:rPr>
              <w:t>20,3</w:t>
            </w:r>
          </w:p>
        </w:tc>
      </w:tr>
      <w:tr>
        <w:trPr>
          <w:trHeight w:val="227" w:hRule="atLeast"/>
        </w:trPr>
        <w:tc>
          <w:tcPr>
            <w:tcW w:w="4620" w:type="dxa"/>
          </w:tcPr>
          <w:p>
            <w:pPr>
              <w:pStyle w:val="TableParagraph"/>
              <w:spacing w:line="201" w:lineRule="exact" w:before="6"/>
              <w:ind w:left="138"/>
              <w:rPr>
                <w:sz w:val="18"/>
              </w:rPr>
            </w:pPr>
            <w:r>
              <w:rPr>
                <w:sz w:val="18"/>
              </w:rPr>
              <w:t>Жалпы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өтімділік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коэффициенті</w:t>
            </w:r>
          </w:p>
        </w:tc>
        <w:tc>
          <w:tcPr>
            <w:tcW w:w="1881" w:type="dxa"/>
          </w:tcPr>
          <w:p>
            <w:pPr>
              <w:pStyle w:val="TableParagraph"/>
              <w:spacing w:line="201" w:lineRule="exact" w:before="6"/>
              <w:ind w:left="777" w:right="738"/>
              <w:jc w:val="center"/>
              <w:rPr>
                <w:sz w:val="18"/>
              </w:rPr>
            </w:pPr>
            <w:r>
              <w:rPr>
                <w:sz w:val="18"/>
              </w:rPr>
              <w:t>0,99</w:t>
            </w:r>
          </w:p>
        </w:tc>
        <w:tc>
          <w:tcPr>
            <w:tcW w:w="1912" w:type="dxa"/>
          </w:tcPr>
          <w:p>
            <w:pPr>
              <w:pStyle w:val="TableParagraph"/>
              <w:spacing w:line="201" w:lineRule="exact" w:before="6"/>
              <w:ind w:left="39"/>
              <w:jc w:val="center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  <w:tc>
          <w:tcPr>
            <w:tcW w:w="1154" w:type="dxa"/>
          </w:tcPr>
          <w:p>
            <w:pPr>
              <w:pStyle w:val="TableParagraph"/>
              <w:spacing w:line="201" w:lineRule="exact" w:before="6"/>
              <w:ind w:right="436"/>
              <w:jc w:val="right"/>
              <w:rPr>
                <w:sz w:val="18"/>
              </w:rPr>
            </w:pPr>
            <w:r>
              <w:rPr>
                <w:sz w:val="18"/>
              </w:rPr>
              <w:t>2,2</w:t>
            </w:r>
          </w:p>
        </w:tc>
      </w:tr>
      <w:tr>
        <w:trPr>
          <w:trHeight w:val="227" w:hRule="atLeast"/>
        </w:trPr>
        <w:tc>
          <w:tcPr>
            <w:tcW w:w="9567" w:type="dxa"/>
            <w:gridSpan w:val="4"/>
          </w:tcPr>
          <w:p>
            <w:pPr>
              <w:pStyle w:val="TableParagraph"/>
              <w:spacing w:line="203" w:lineRule="exact" w:before="4"/>
              <w:ind w:left="138"/>
              <w:rPr>
                <w:sz w:val="18"/>
              </w:rPr>
            </w:pPr>
            <w:r>
              <w:rPr>
                <w:b/>
                <w:i/>
                <w:sz w:val="18"/>
              </w:rPr>
              <w:t>Ескерту:</w:t>
            </w:r>
            <w:r>
              <w:rPr>
                <w:b/>
                <w:i/>
                <w:spacing w:val="-8"/>
                <w:sz w:val="18"/>
              </w:rPr>
              <w:t> </w:t>
            </w:r>
            <w:r>
              <w:rPr>
                <w:sz w:val="18"/>
              </w:rPr>
              <w:t>дереккөз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Bloomberg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платформасы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негізінде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автормен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құрастырылған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right="960" w:firstLine="395"/>
      </w:pPr>
      <w:r>
        <w:rPr/>
        <w:t>Активтердің рентабельділігі үш компанияда да 0-ден жоғары көрсеткіштерді көрсетіп тұр. Бұл</w:t>
      </w:r>
      <w:r>
        <w:rPr>
          <w:spacing w:val="-52"/>
        </w:rPr>
        <w:t> </w:t>
      </w:r>
      <w:r>
        <w:rPr/>
        <w:t>кәсіпорындар өздерінің меншіктерін пайдаланудың тиімділігін көрсетеді. Сонымен қатар, бұл</w:t>
      </w:r>
      <w:r>
        <w:rPr>
          <w:spacing w:val="1"/>
        </w:rPr>
        <w:t> </w:t>
      </w:r>
      <w:r>
        <w:rPr/>
        <w:t>ұйымдардың таза пайдасының өсуімен байланысты болуы мүмкін. Меншікті капиталдың</w:t>
      </w:r>
      <w:r>
        <w:rPr>
          <w:spacing w:val="1"/>
        </w:rPr>
        <w:t> </w:t>
      </w:r>
      <w:r>
        <w:rPr/>
        <w:t>рентабельділігі компанияларда оң көрсеткіштер. Бұл меншікті капиталды пайдалану тиімділігін</w:t>
      </w:r>
      <w:r>
        <w:rPr>
          <w:spacing w:val="1"/>
        </w:rPr>
        <w:t> </w:t>
      </w:r>
      <w:r>
        <w:rPr/>
        <w:t>көрсетеді. Ең жоғарғы нәтиже</w:t>
      </w:r>
      <w:r>
        <w:rPr>
          <w:spacing w:val="1"/>
        </w:rPr>
        <w:t> </w:t>
      </w:r>
      <w:r>
        <w:rPr/>
        <w:t>«Қазақтелеком» компаниясында байқалады. Яғни, бұл компания</w:t>
      </w:r>
      <w:r>
        <w:rPr>
          <w:spacing w:val="1"/>
        </w:rPr>
        <w:t> </w:t>
      </w:r>
      <w:r>
        <w:rPr/>
        <w:t>салынған капиталды тиімді пайдаланып отырғандығы анықталды. Бұл сатылған өнімнің бірлігіне</w:t>
      </w:r>
      <w:r>
        <w:rPr>
          <w:spacing w:val="1"/>
        </w:rPr>
        <w:t> </w:t>
      </w:r>
      <w:r>
        <w:rPr/>
        <w:t>қанша</w:t>
      </w:r>
      <w:r>
        <w:rPr>
          <w:spacing w:val="-2"/>
        </w:rPr>
        <w:t> </w:t>
      </w:r>
      <w:r>
        <w:rPr/>
        <w:t>пайда</w:t>
      </w:r>
      <w:r>
        <w:rPr>
          <w:spacing w:val="-1"/>
        </w:rPr>
        <w:t> </w:t>
      </w:r>
      <w:r>
        <w:rPr/>
        <w:t>түсетінін көрсетеді.</w:t>
      </w:r>
    </w:p>
    <w:p>
      <w:pPr>
        <w:pStyle w:val="BodyText"/>
        <w:ind w:right="687" w:firstLine="395"/>
      </w:pPr>
      <w:r>
        <w:rPr/>
        <w:t>Өнімнің рентабельділігі зерттеліп жатқан компаниялардың барлығында жоғары нәтижелерді</w:t>
      </w:r>
      <w:r>
        <w:rPr>
          <w:spacing w:val="1"/>
        </w:rPr>
        <w:t> </w:t>
      </w:r>
      <w:r>
        <w:rPr/>
        <w:t>береді.</w:t>
      </w:r>
      <w:r>
        <w:rPr>
          <w:spacing w:val="-8"/>
        </w:rPr>
        <w:t> </w:t>
      </w:r>
      <w:r>
        <w:rPr/>
        <w:t>Бұл</w:t>
      </w:r>
      <w:r>
        <w:rPr>
          <w:spacing w:val="-5"/>
        </w:rPr>
        <w:t> </w:t>
      </w:r>
      <w:r>
        <w:rPr/>
        <w:t>оң</w:t>
      </w:r>
      <w:r>
        <w:rPr>
          <w:spacing w:val="-5"/>
        </w:rPr>
        <w:t> </w:t>
      </w:r>
      <w:r>
        <w:rPr/>
        <w:t>нәтиже</w:t>
      </w:r>
      <w:r>
        <w:rPr>
          <w:spacing w:val="-5"/>
        </w:rPr>
        <w:t> </w:t>
      </w:r>
      <w:r>
        <w:rPr/>
        <w:t>тұрақты</w:t>
      </w:r>
      <w:r>
        <w:rPr>
          <w:spacing w:val="-5"/>
        </w:rPr>
        <w:t> </w:t>
      </w:r>
      <w:r>
        <w:rPr/>
        <w:t>өндіріс</w:t>
      </w:r>
      <w:r>
        <w:rPr>
          <w:spacing w:val="-6"/>
        </w:rPr>
        <w:t> </w:t>
      </w:r>
      <w:r>
        <w:rPr/>
        <w:t>шығындары</w:t>
      </w:r>
      <w:r>
        <w:rPr>
          <w:spacing w:val="-6"/>
        </w:rPr>
        <w:t> </w:t>
      </w:r>
      <w:r>
        <w:rPr/>
        <w:t>кезінде</w:t>
      </w:r>
      <w:r>
        <w:rPr>
          <w:spacing w:val="-5"/>
        </w:rPr>
        <w:t> </w:t>
      </w:r>
      <w:r>
        <w:rPr/>
        <w:t>өнім</w:t>
      </w:r>
      <w:r>
        <w:rPr>
          <w:spacing w:val="-6"/>
        </w:rPr>
        <w:t> </w:t>
      </w:r>
      <w:r>
        <w:rPr/>
        <w:t>бағасының</w:t>
      </w:r>
      <w:r>
        <w:rPr>
          <w:spacing w:val="-5"/>
        </w:rPr>
        <w:t> </w:t>
      </w:r>
      <w:r>
        <w:rPr/>
        <w:t>өсуінің</w:t>
      </w:r>
      <w:r>
        <w:rPr>
          <w:spacing w:val="-5"/>
        </w:rPr>
        <w:t> </w:t>
      </w:r>
      <w:r>
        <w:rPr/>
        <w:t>салдары</w:t>
      </w:r>
      <w:r>
        <w:rPr>
          <w:spacing w:val="-5"/>
        </w:rPr>
        <w:t> </w:t>
      </w:r>
      <w:r>
        <w:rPr/>
        <w:t>немесе</w:t>
      </w:r>
      <w:r>
        <w:rPr>
          <w:spacing w:val="-52"/>
        </w:rPr>
        <w:t> </w:t>
      </w:r>
      <w:r>
        <w:rPr/>
        <w:t>тұрақты</w:t>
      </w:r>
      <w:r>
        <w:rPr>
          <w:spacing w:val="-2"/>
        </w:rPr>
        <w:t> </w:t>
      </w:r>
      <w:r>
        <w:rPr/>
        <w:t>бағамен</w:t>
      </w:r>
      <w:r>
        <w:rPr>
          <w:spacing w:val="-1"/>
        </w:rPr>
        <w:t> </w:t>
      </w:r>
      <w:r>
        <w:rPr/>
        <w:t>өндіріс</w:t>
      </w:r>
      <w:r>
        <w:rPr>
          <w:spacing w:val="-2"/>
        </w:rPr>
        <w:t> </w:t>
      </w:r>
      <w:r>
        <w:rPr/>
        <w:t>шығындарының</w:t>
      </w:r>
      <w:r>
        <w:rPr>
          <w:spacing w:val="-2"/>
        </w:rPr>
        <w:t> </w:t>
      </w:r>
      <w:r>
        <w:rPr/>
        <w:t>төмендеуінің</w:t>
      </w:r>
      <w:r>
        <w:rPr>
          <w:spacing w:val="-1"/>
        </w:rPr>
        <w:t> </w:t>
      </w:r>
      <w:r>
        <w:rPr/>
        <w:t>салдары</w:t>
      </w:r>
      <w:r>
        <w:rPr>
          <w:spacing w:val="-2"/>
        </w:rPr>
        <w:t> </w:t>
      </w:r>
      <w:r>
        <w:rPr/>
        <w:t>деп</w:t>
      </w:r>
      <w:r>
        <w:rPr>
          <w:spacing w:val="-2"/>
        </w:rPr>
        <w:t> </w:t>
      </w:r>
      <w:r>
        <w:rPr/>
        <w:t>сипатталады.</w:t>
      </w:r>
    </w:p>
    <w:p>
      <w:pPr>
        <w:pStyle w:val="BodyText"/>
        <w:ind w:right="527" w:firstLine="395"/>
      </w:pPr>
      <w:r>
        <w:rPr/>
        <w:t>Жалпы өтімділік коэффициенттің тек</w:t>
      </w:r>
      <w:r>
        <w:rPr>
          <w:spacing w:val="1"/>
        </w:rPr>
        <w:t> </w:t>
      </w:r>
      <w:r>
        <w:rPr/>
        <w:t>«KEGOC» компаниясында қалыпты шектерге сәйкес</w:t>
      </w:r>
      <w:r>
        <w:rPr>
          <w:spacing w:val="1"/>
        </w:rPr>
        <w:t> </w:t>
      </w:r>
      <w:r>
        <w:rPr/>
        <w:t>келетіндігі көрсетілген. Коэффициенттің мәні компанияның ағымдағы қарыздарды үнемі төлеуге</w:t>
      </w:r>
      <w:r>
        <w:rPr>
          <w:spacing w:val="1"/>
        </w:rPr>
        <w:t> </w:t>
      </w:r>
      <w:r>
        <w:rPr/>
        <w:t>қабілетті</w:t>
      </w:r>
      <w:r>
        <w:rPr>
          <w:spacing w:val="-8"/>
        </w:rPr>
        <w:t> </w:t>
      </w:r>
      <w:r>
        <w:rPr/>
        <w:t>екендігін</w:t>
      </w:r>
      <w:r>
        <w:rPr>
          <w:spacing w:val="-6"/>
        </w:rPr>
        <w:t> </w:t>
      </w:r>
      <w:r>
        <w:rPr/>
        <w:t>көрсетеді.</w:t>
      </w:r>
      <w:r>
        <w:rPr>
          <w:spacing w:val="-7"/>
        </w:rPr>
        <w:t> </w:t>
      </w:r>
      <w:r>
        <w:rPr/>
        <w:t>Бірақ,</w:t>
      </w:r>
      <w:r>
        <w:rPr>
          <w:spacing w:val="-6"/>
        </w:rPr>
        <w:t> </w:t>
      </w:r>
      <w:r>
        <w:rPr/>
        <w:t>«Қазақтелеком»</w:t>
      </w:r>
      <w:r>
        <w:rPr>
          <w:spacing w:val="-9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«ҚазТрансОйл»</w:t>
      </w:r>
      <w:r>
        <w:rPr>
          <w:spacing w:val="-11"/>
        </w:rPr>
        <w:t> </w:t>
      </w:r>
      <w:r>
        <w:rPr/>
        <w:t>компанияларында</w:t>
      </w:r>
      <w:r>
        <w:rPr>
          <w:spacing w:val="-7"/>
        </w:rPr>
        <w:t> </w:t>
      </w:r>
      <w:r>
        <w:rPr/>
        <w:t>қалыпты</w:t>
      </w:r>
      <w:r>
        <w:rPr>
          <w:spacing w:val="-52"/>
        </w:rPr>
        <w:t> </w:t>
      </w:r>
      <w:r>
        <w:rPr/>
        <w:t>мәннен төмен көрсеткіш көрсетті. Яғни, бұл кәсіпорындар ағымдағы қарыздарды төлеуге қабілеті</w:t>
      </w:r>
      <w:r>
        <w:rPr>
          <w:spacing w:val="1"/>
        </w:rPr>
        <w:t> </w:t>
      </w:r>
      <w:r>
        <w:rPr/>
        <w:t>орташа</w:t>
      </w:r>
      <w:r>
        <w:rPr>
          <w:spacing w:val="-1"/>
        </w:rPr>
        <w:t> </w:t>
      </w:r>
      <w:r>
        <w:rPr/>
        <w:t>екендігі көрінді.</w:t>
      </w:r>
    </w:p>
    <w:p>
      <w:pPr>
        <w:pStyle w:val="BodyText"/>
        <w:ind w:right="527" w:firstLine="395"/>
      </w:pPr>
      <w:r>
        <w:rPr/>
        <w:t>Компания қызметін сипаттайтын негізгі көрсеткіштердің бірі оның қор нарығында сатылатын</w:t>
      </w:r>
      <w:r>
        <w:rPr>
          <w:spacing w:val="1"/>
        </w:rPr>
        <w:t> </w:t>
      </w:r>
      <w:r>
        <w:rPr/>
        <w:t>акцияларының</w:t>
      </w:r>
      <w:r>
        <w:rPr>
          <w:spacing w:val="-7"/>
        </w:rPr>
        <w:t> </w:t>
      </w:r>
      <w:r>
        <w:rPr/>
        <w:t>бағасы</w:t>
      </w:r>
      <w:r>
        <w:rPr>
          <w:spacing w:val="-6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табылады.</w:t>
      </w:r>
      <w:r>
        <w:rPr>
          <w:spacing w:val="-6"/>
        </w:rPr>
        <w:t> </w:t>
      </w:r>
      <w:r>
        <w:rPr/>
        <w:t>Кәсіпорынды</w:t>
      </w:r>
      <w:r>
        <w:rPr>
          <w:spacing w:val="-6"/>
        </w:rPr>
        <w:t> </w:t>
      </w:r>
      <w:r>
        <w:rPr/>
        <w:t>қаржыландыру</w:t>
      </w:r>
      <w:r>
        <w:rPr>
          <w:spacing w:val="-5"/>
        </w:rPr>
        <w:t> </w:t>
      </w:r>
      <w:r>
        <w:rPr/>
        <w:t>туралы</w:t>
      </w:r>
      <w:r>
        <w:rPr>
          <w:spacing w:val="-6"/>
        </w:rPr>
        <w:t> </w:t>
      </w:r>
      <w:r>
        <w:rPr/>
        <w:t>шешім</w:t>
      </w:r>
      <w:r>
        <w:rPr>
          <w:spacing w:val="-6"/>
        </w:rPr>
        <w:t> </w:t>
      </w:r>
      <w:r>
        <w:rPr/>
        <w:t>қабылдаған</w:t>
      </w:r>
      <w:r>
        <w:rPr>
          <w:spacing w:val="-6"/>
        </w:rPr>
        <w:t> </w:t>
      </w:r>
      <w:r>
        <w:rPr/>
        <w:t>кезде,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инвесторлар бағалы қағаздар бағаларының өсуінің оң динамикасын көрсететін ең табысты</w:t>
      </w:r>
      <w:r>
        <w:rPr>
          <w:spacing w:val="1"/>
        </w:rPr>
        <w:t> </w:t>
      </w:r>
      <w:r>
        <w:rPr/>
        <w:t>компанияларды</w:t>
      </w:r>
      <w:r>
        <w:rPr>
          <w:spacing w:val="-7"/>
        </w:rPr>
        <w:t> </w:t>
      </w:r>
      <w:r>
        <w:rPr/>
        <w:t>таңдайды.</w:t>
      </w:r>
      <w:r>
        <w:rPr>
          <w:spacing w:val="-5"/>
        </w:rPr>
        <w:t> </w:t>
      </w:r>
      <w:r>
        <w:rPr/>
        <w:t>Сол</w:t>
      </w:r>
      <w:r>
        <w:rPr>
          <w:spacing w:val="-6"/>
        </w:rPr>
        <w:t> </w:t>
      </w:r>
      <w:r>
        <w:rPr/>
        <w:t>себепті,</w:t>
      </w:r>
      <w:r>
        <w:rPr>
          <w:spacing w:val="-5"/>
        </w:rPr>
        <w:t> </w:t>
      </w:r>
      <w:r>
        <w:rPr/>
        <w:t>табиғи</w:t>
      </w:r>
      <w:r>
        <w:rPr>
          <w:spacing w:val="-7"/>
        </w:rPr>
        <w:t> </w:t>
      </w:r>
      <w:r>
        <w:rPr/>
        <w:t>монополия</w:t>
      </w:r>
      <w:r>
        <w:rPr>
          <w:spacing w:val="-6"/>
        </w:rPr>
        <w:t> </w:t>
      </w:r>
      <w:r>
        <w:rPr/>
        <w:t>субъектілерінің</w:t>
      </w:r>
      <w:r>
        <w:rPr>
          <w:spacing w:val="-6"/>
        </w:rPr>
        <w:t> </w:t>
      </w:r>
      <w:r>
        <w:rPr/>
        <w:t>акция</w:t>
      </w:r>
      <w:r>
        <w:rPr>
          <w:spacing w:val="-6"/>
        </w:rPr>
        <w:t> </w:t>
      </w:r>
      <w:r>
        <w:rPr/>
        <w:t>бағаларын</w:t>
      </w:r>
      <w:r>
        <w:rPr>
          <w:spacing w:val="-7"/>
        </w:rPr>
        <w:t> </w:t>
      </w:r>
      <w:r>
        <w:rPr/>
        <w:t>қаржылық</w:t>
      </w:r>
      <w:r>
        <w:rPr>
          <w:spacing w:val="-52"/>
        </w:rPr>
        <w:t> </w:t>
      </w:r>
      <w:r>
        <w:rPr/>
        <w:t>талдау</w:t>
      </w:r>
      <w:r>
        <w:rPr>
          <w:spacing w:val="-5"/>
        </w:rPr>
        <w:t> </w:t>
      </w:r>
      <w:r>
        <w:rPr/>
        <w:t>инвестициялық</w:t>
      </w:r>
      <w:r>
        <w:rPr>
          <w:spacing w:val="-5"/>
        </w:rPr>
        <w:t> </w:t>
      </w:r>
      <w:r>
        <w:rPr/>
        <w:t>тартымдылықты</w:t>
      </w:r>
      <w:r>
        <w:rPr>
          <w:spacing w:val="-6"/>
        </w:rPr>
        <w:t> </w:t>
      </w:r>
      <w:r>
        <w:rPr/>
        <w:t>бағалаудың</w:t>
      </w:r>
      <w:r>
        <w:rPr>
          <w:spacing w:val="-5"/>
        </w:rPr>
        <w:t> </w:t>
      </w:r>
      <w:r>
        <w:rPr/>
        <w:t>маңызды</w:t>
      </w:r>
      <w:r>
        <w:rPr>
          <w:spacing w:val="-6"/>
        </w:rPr>
        <w:t> </w:t>
      </w:r>
      <w:r>
        <w:rPr/>
        <w:t>компоненттердің</w:t>
      </w:r>
      <w:r>
        <w:rPr>
          <w:spacing w:val="-5"/>
        </w:rPr>
        <w:t> </w:t>
      </w:r>
      <w:r>
        <w:rPr/>
        <w:t>бірі</w:t>
      </w:r>
      <w:r>
        <w:rPr>
          <w:spacing w:val="-4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табылады.</w:t>
      </w:r>
    </w:p>
    <w:p>
      <w:pPr>
        <w:pStyle w:val="BodyText"/>
        <w:spacing w:before="6"/>
        <w:ind w:left="0"/>
        <w:rPr>
          <w:sz w:val="20"/>
        </w:rPr>
      </w:pPr>
      <w:r>
        <w:rPr/>
        <w:pict>
          <v:group style="position:absolute;margin-left:170.113602pt;margin-top:13.79462pt;width:274.350pt;height:210.85pt;mso-position-horizontal-relative:page;mso-position-vertical-relative:paragraph;z-index:-15638016;mso-wrap-distance-left:0;mso-wrap-distance-right:0" coordorigin="3402,276" coordsize="5487,4217">
            <v:shape style="position:absolute;left:3574;top:378;width:5248;height:4031" type="#_x0000_t75" stroked="false">
              <v:imagedata r:id="rId321" o:title=""/>
            </v:shape>
            <v:rect style="position:absolute;left:3409;top:283;width:5473;height:4203" filled="false" stroked="true" strokeweight=".718792pt" strokecolor="#76707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ListParagraph"/>
        <w:numPr>
          <w:ilvl w:val="1"/>
          <w:numId w:val="132"/>
        </w:numPr>
        <w:tabs>
          <w:tab w:pos="1068" w:val="left" w:leader="none"/>
        </w:tabs>
        <w:spacing w:line="207" w:lineRule="exact" w:before="0" w:after="0"/>
        <w:ind w:left="1067" w:right="442" w:hanging="1068"/>
        <w:jc w:val="left"/>
        <w:rPr>
          <w:sz w:val="16"/>
        </w:rPr>
      </w:pPr>
      <w:r>
        <w:rPr>
          <w:b/>
          <w:i/>
          <w:sz w:val="18"/>
        </w:rPr>
        <w:t>сурет</w:t>
      </w:r>
      <w:r>
        <w:rPr>
          <w:i/>
          <w:sz w:val="18"/>
        </w:rPr>
        <w:t>.</w:t>
      </w:r>
      <w:r>
        <w:rPr>
          <w:i/>
          <w:spacing w:val="-6"/>
          <w:sz w:val="18"/>
        </w:rPr>
        <w:t> </w:t>
      </w:r>
      <w:r>
        <w:rPr>
          <w:sz w:val="18"/>
        </w:rPr>
        <w:t>02.03.2020-01.03.2021</w:t>
      </w:r>
      <w:r>
        <w:rPr>
          <w:spacing w:val="-8"/>
          <w:sz w:val="18"/>
        </w:rPr>
        <w:t> </w:t>
      </w:r>
      <w:r>
        <w:rPr>
          <w:sz w:val="18"/>
        </w:rPr>
        <w:t>аралығындағы</w:t>
      </w:r>
      <w:r>
        <w:rPr>
          <w:spacing w:val="-6"/>
          <w:sz w:val="18"/>
        </w:rPr>
        <w:t> </w:t>
      </w:r>
      <w:r>
        <w:rPr>
          <w:sz w:val="18"/>
        </w:rPr>
        <w:t>KZTK,</w:t>
      </w:r>
      <w:r>
        <w:rPr>
          <w:spacing w:val="-6"/>
          <w:sz w:val="18"/>
        </w:rPr>
        <w:t> </w:t>
      </w:r>
      <w:r>
        <w:rPr>
          <w:sz w:val="18"/>
        </w:rPr>
        <w:t>KZTO</w:t>
      </w:r>
      <w:r>
        <w:rPr>
          <w:spacing w:val="-7"/>
          <w:sz w:val="18"/>
        </w:rPr>
        <w:t> </w:t>
      </w:r>
      <w:r>
        <w:rPr>
          <w:sz w:val="18"/>
        </w:rPr>
        <w:t>және</w:t>
      </w:r>
      <w:r>
        <w:rPr>
          <w:spacing w:val="-6"/>
          <w:sz w:val="18"/>
        </w:rPr>
        <w:t> </w:t>
      </w:r>
      <w:r>
        <w:rPr>
          <w:sz w:val="18"/>
        </w:rPr>
        <w:t>KEGC</w:t>
      </w:r>
      <w:r>
        <w:rPr>
          <w:spacing w:val="-7"/>
          <w:sz w:val="18"/>
        </w:rPr>
        <w:t> </w:t>
      </w:r>
      <w:r>
        <w:rPr>
          <w:sz w:val="18"/>
        </w:rPr>
        <w:t>акциялар</w:t>
      </w:r>
      <w:r>
        <w:rPr>
          <w:spacing w:val="-6"/>
          <w:sz w:val="18"/>
        </w:rPr>
        <w:t> </w:t>
      </w:r>
      <w:r>
        <w:rPr>
          <w:sz w:val="18"/>
        </w:rPr>
        <w:t>бағаларының</w:t>
      </w:r>
      <w:r>
        <w:rPr>
          <w:spacing w:val="-7"/>
          <w:sz w:val="18"/>
        </w:rPr>
        <w:t> </w:t>
      </w:r>
      <w:r>
        <w:rPr>
          <w:sz w:val="18"/>
        </w:rPr>
        <w:t>графиктері</w:t>
      </w:r>
    </w:p>
    <w:p>
      <w:pPr>
        <w:spacing w:line="207" w:lineRule="exact" w:before="0"/>
        <w:ind w:left="562" w:right="1007" w:firstLine="0"/>
        <w:jc w:val="center"/>
        <w:rPr>
          <w:sz w:val="18"/>
        </w:rPr>
      </w:pPr>
      <w:r>
        <w:rPr>
          <w:b/>
          <w:i/>
          <w:sz w:val="18"/>
        </w:rPr>
        <w:t>Ескертулер.</w:t>
      </w:r>
      <w:r>
        <w:rPr>
          <w:b/>
          <w:i/>
          <w:spacing w:val="-9"/>
          <w:sz w:val="18"/>
        </w:rPr>
        <w:t> </w:t>
      </w:r>
      <w:r>
        <w:rPr>
          <w:sz w:val="18"/>
        </w:rPr>
        <w:t>Сурет</w:t>
      </w:r>
      <w:r>
        <w:rPr>
          <w:spacing w:val="-7"/>
          <w:sz w:val="18"/>
        </w:rPr>
        <w:t> </w:t>
      </w:r>
      <w:r>
        <w:rPr>
          <w:sz w:val="18"/>
        </w:rPr>
        <w:t>KASE</w:t>
      </w:r>
      <w:r>
        <w:rPr>
          <w:spacing w:val="-7"/>
          <w:sz w:val="18"/>
        </w:rPr>
        <w:t> </w:t>
      </w:r>
      <w:r>
        <w:rPr>
          <w:sz w:val="18"/>
        </w:rPr>
        <w:t>дереккөздері</w:t>
      </w:r>
      <w:r>
        <w:rPr>
          <w:spacing w:val="-9"/>
          <w:sz w:val="18"/>
        </w:rPr>
        <w:t> </w:t>
      </w:r>
      <w:r>
        <w:rPr>
          <w:sz w:val="18"/>
        </w:rPr>
        <w:t>негізінде</w:t>
      </w:r>
      <w:r>
        <w:rPr>
          <w:spacing w:val="-8"/>
          <w:sz w:val="18"/>
        </w:rPr>
        <w:t> </w:t>
      </w:r>
      <w:r>
        <w:rPr>
          <w:sz w:val="18"/>
        </w:rPr>
        <w:t>автормен</w:t>
      </w:r>
      <w:r>
        <w:rPr>
          <w:spacing w:val="-8"/>
          <w:sz w:val="18"/>
        </w:rPr>
        <w:t> </w:t>
      </w:r>
      <w:r>
        <w:rPr>
          <w:sz w:val="18"/>
        </w:rPr>
        <w:t>құрастырылған</w:t>
      </w:r>
    </w:p>
    <w:p>
      <w:pPr>
        <w:pStyle w:val="BodyText"/>
        <w:spacing w:before="8"/>
        <w:ind w:left="0"/>
        <w:rPr>
          <w:sz w:val="17"/>
        </w:rPr>
      </w:pPr>
    </w:p>
    <w:p>
      <w:pPr>
        <w:pStyle w:val="BodyText"/>
        <w:ind w:right="527" w:firstLine="395"/>
      </w:pPr>
      <w:r>
        <w:rPr/>
        <w:t>Жоғарыдағы</w:t>
      </w:r>
      <w:r>
        <w:rPr>
          <w:spacing w:val="-6"/>
        </w:rPr>
        <w:t> </w:t>
      </w:r>
      <w:r>
        <w:rPr/>
        <w:t>суретке</w:t>
      </w:r>
      <w:r>
        <w:rPr>
          <w:spacing w:val="-5"/>
        </w:rPr>
        <w:t> </w:t>
      </w:r>
      <w:r>
        <w:rPr/>
        <w:t>сәйкес,</w:t>
      </w:r>
      <w:r>
        <w:rPr>
          <w:spacing w:val="-4"/>
        </w:rPr>
        <w:t> </w:t>
      </w:r>
      <w:r>
        <w:rPr/>
        <w:t>үш</w:t>
      </w:r>
      <w:r>
        <w:rPr>
          <w:spacing w:val="-5"/>
        </w:rPr>
        <w:t> </w:t>
      </w:r>
      <w:r>
        <w:rPr/>
        <w:t>компаниялардың</w:t>
      </w:r>
      <w:r>
        <w:rPr>
          <w:spacing w:val="-4"/>
        </w:rPr>
        <w:t> </w:t>
      </w:r>
      <w:r>
        <w:rPr/>
        <w:t>акциялар</w:t>
      </w:r>
      <w:r>
        <w:rPr>
          <w:spacing w:val="-5"/>
        </w:rPr>
        <w:t> </w:t>
      </w:r>
      <w:r>
        <w:rPr/>
        <w:t>өсу</w:t>
      </w:r>
      <w:r>
        <w:rPr>
          <w:spacing w:val="-4"/>
        </w:rPr>
        <w:t> </w:t>
      </w:r>
      <w:r>
        <w:rPr/>
        <w:t>динамикасы</w:t>
      </w:r>
      <w:r>
        <w:rPr>
          <w:spacing w:val="-6"/>
        </w:rPr>
        <w:t> </w:t>
      </w:r>
      <w:r>
        <w:rPr/>
        <w:t>орташа</w:t>
      </w:r>
      <w:r>
        <w:rPr>
          <w:spacing w:val="-4"/>
        </w:rPr>
        <w:t> </w:t>
      </w:r>
      <w:r>
        <w:rPr/>
        <w:t>деңгейде</w:t>
      </w:r>
      <w:r>
        <w:rPr>
          <w:spacing w:val="-6"/>
        </w:rPr>
        <w:t> </w:t>
      </w:r>
      <w:r>
        <w:rPr/>
        <w:t>деуге</w:t>
      </w:r>
      <w:r>
        <w:rPr>
          <w:spacing w:val="-52"/>
        </w:rPr>
        <w:t> </w:t>
      </w:r>
      <w:r>
        <w:rPr/>
        <w:t>болады. Бір жыл ішінде, тек ҚазТрансОйл акциялары тұрақты өсуде. Сәйкесінше, бұл компанияны</w:t>
      </w:r>
      <w:r>
        <w:rPr>
          <w:spacing w:val="1"/>
        </w:rPr>
        <w:t> </w:t>
      </w:r>
      <w:r>
        <w:rPr/>
        <w:t>акцияларының өсуі жағынан инвестициялық тартымды. Алайда, Қазақтелеком компаниясының</w:t>
      </w:r>
      <w:r>
        <w:rPr>
          <w:spacing w:val="1"/>
        </w:rPr>
        <w:t> </w:t>
      </w:r>
      <w:r>
        <w:rPr/>
        <w:t>акциялары</w:t>
      </w:r>
      <w:r>
        <w:rPr>
          <w:spacing w:val="14"/>
        </w:rPr>
        <w:t> </w:t>
      </w:r>
      <w:r>
        <w:rPr/>
        <w:t>2020</w:t>
      </w:r>
      <w:r>
        <w:rPr>
          <w:spacing w:val="-10"/>
        </w:rPr>
        <w:t> </w:t>
      </w:r>
      <w:r>
        <w:rPr/>
        <w:t>жылдың</w:t>
      </w:r>
      <w:r>
        <w:rPr>
          <w:spacing w:val="15"/>
        </w:rPr>
        <w:t> </w:t>
      </w:r>
      <w:r>
        <w:rPr/>
        <w:t>12</w:t>
      </w:r>
      <w:r>
        <w:rPr>
          <w:spacing w:val="-10"/>
        </w:rPr>
        <w:t> </w:t>
      </w:r>
      <w:r>
        <w:rPr/>
        <w:t>наурызында</w:t>
      </w:r>
      <w:r>
        <w:rPr>
          <w:spacing w:val="14"/>
        </w:rPr>
        <w:t> </w:t>
      </w:r>
      <w:r>
        <w:rPr/>
        <w:t>22</w:t>
      </w:r>
      <w:r>
        <w:rPr>
          <w:spacing w:val="-7"/>
        </w:rPr>
        <w:t> </w:t>
      </w:r>
      <w:r>
        <w:rPr/>
        <w:t>610</w:t>
      </w:r>
      <w:r>
        <w:rPr>
          <w:spacing w:val="-10"/>
        </w:rPr>
        <w:t> </w:t>
      </w:r>
      <w:r>
        <w:rPr/>
        <w:t>теңгеден</w:t>
      </w:r>
      <w:r>
        <w:rPr>
          <w:spacing w:val="14"/>
        </w:rPr>
        <w:t> </w:t>
      </w:r>
      <w:r>
        <w:rPr/>
        <w:t>14</w:t>
      </w:r>
      <w:r>
        <w:rPr>
          <w:spacing w:val="-10"/>
        </w:rPr>
        <w:t> </w:t>
      </w:r>
      <w:r>
        <w:rPr/>
        <w:t>сәуірде</w:t>
      </w:r>
      <w:r>
        <w:rPr>
          <w:spacing w:val="15"/>
        </w:rPr>
        <w:t> </w:t>
      </w:r>
      <w:r>
        <w:rPr/>
        <w:t>27</w:t>
      </w:r>
      <w:r>
        <w:rPr>
          <w:spacing w:val="-8"/>
        </w:rPr>
        <w:t> </w:t>
      </w:r>
      <w:r>
        <w:rPr/>
        <w:t>997,9</w:t>
      </w:r>
      <w:r>
        <w:rPr>
          <w:spacing w:val="-10"/>
        </w:rPr>
        <w:t> </w:t>
      </w:r>
      <w:r>
        <w:rPr/>
        <w:t>теңгеге</w:t>
      </w:r>
      <w:r>
        <w:rPr>
          <w:spacing w:val="-8"/>
        </w:rPr>
        <w:t> </w:t>
      </w:r>
      <w:r>
        <w:rPr/>
        <w:t>өскен</w:t>
      </w:r>
      <w:r>
        <w:rPr>
          <w:spacing w:val="-8"/>
        </w:rPr>
        <w:t> </w:t>
      </w:r>
      <w:r>
        <w:rPr/>
        <w:t>болатын.</w:t>
      </w:r>
    </w:p>
    <w:p>
      <w:pPr>
        <w:pStyle w:val="BodyText"/>
        <w:spacing w:line="252" w:lineRule="exact"/>
      </w:pPr>
      <w:r>
        <w:rPr>
          <w:spacing w:val="-3"/>
        </w:rPr>
        <w:t>Акциялар</w:t>
      </w:r>
      <w:r>
        <w:rPr/>
        <w:t> </w:t>
      </w:r>
      <w:r>
        <w:rPr>
          <w:spacing w:val="-3"/>
        </w:rPr>
        <w:t>бағасының</w:t>
      </w:r>
      <w:r>
        <w:rPr/>
        <w:t> </w:t>
      </w:r>
      <w:r>
        <w:rPr>
          <w:spacing w:val="-3"/>
        </w:rPr>
        <w:t>күрт</w:t>
      </w:r>
      <w:r>
        <w:rPr/>
        <w:t> </w:t>
      </w:r>
      <w:r>
        <w:rPr>
          <w:spacing w:val="-2"/>
        </w:rPr>
        <w:t>өсуінің</w:t>
      </w:r>
      <w:r>
        <w:rPr/>
        <w:t> </w:t>
      </w:r>
      <w:r>
        <w:rPr>
          <w:spacing w:val="-2"/>
        </w:rPr>
        <w:t>көрсеткіші</w:t>
      </w:r>
      <w:r>
        <w:rPr>
          <w:spacing w:val="-1"/>
        </w:rPr>
        <w:t> </w:t>
      </w:r>
      <w:r>
        <w:rPr>
          <w:spacing w:val="-2"/>
        </w:rPr>
        <w:t>қор</w:t>
      </w:r>
      <w:r>
        <w:rPr/>
        <w:t> </w:t>
      </w:r>
      <w:r>
        <w:rPr>
          <w:spacing w:val="-2"/>
        </w:rPr>
        <w:t>нарығында</w:t>
      </w:r>
      <w:r>
        <w:rPr>
          <w:spacing w:val="-1"/>
        </w:rPr>
        <w:t> </w:t>
      </w:r>
      <w:r>
        <w:rPr>
          <w:spacing w:val="-2"/>
        </w:rPr>
        <w:t>әлі</w:t>
      </w:r>
      <w:r>
        <w:rPr>
          <w:spacing w:val="-1"/>
        </w:rPr>
        <w:t> </w:t>
      </w:r>
      <w:r>
        <w:rPr>
          <w:spacing w:val="-2"/>
        </w:rPr>
        <w:t>де</w:t>
      </w:r>
      <w:r>
        <w:rPr>
          <w:spacing w:val="-1"/>
        </w:rPr>
        <w:t> </w:t>
      </w:r>
      <w:r>
        <w:rPr>
          <w:spacing w:val="-2"/>
        </w:rPr>
        <w:t>сақталуда</w:t>
      </w:r>
      <w:r>
        <w:rPr>
          <w:spacing w:val="-10"/>
        </w:rPr>
        <w:t> </w:t>
      </w:r>
      <w:r>
        <w:rPr>
          <w:spacing w:val="-2"/>
        </w:rPr>
        <w:t>(01.03.2021</w:t>
      </w:r>
      <w:r>
        <w:rPr>
          <w:spacing w:val="-12"/>
        </w:rPr>
        <w:t> </w:t>
      </w:r>
      <w:r>
        <w:rPr>
          <w:spacing w:val="-2"/>
        </w:rPr>
        <w:t>–</w:t>
      </w:r>
      <w:r>
        <w:rPr>
          <w:spacing w:val="-10"/>
        </w:rPr>
        <w:t> </w:t>
      </w:r>
      <w:r>
        <w:rPr>
          <w:spacing w:val="-2"/>
        </w:rPr>
        <w:t>27</w:t>
      </w:r>
      <w:r>
        <w:rPr>
          <w:spacing w:val="-3"/>
        </w:rPr>
        <w:t> </w:t>
      </w:r>
      <w:r>
        <w:rPr>
          <w:spacing w:val="-2"/>
        </w:rPr>
        <w:t>000</w:t>
      </w:r>
      <w:r>
        <w:rPr>
          <w:spacing w:val="-3"/>
        </w:rPr>
        <w:t> </w:t>
      </w:r>
      <w:r>
        <w:rPr>
          <w:spacing w:val="-2"/>
        </w:rPr>
        <w:t>теңге).</w:t>
      </w:r>
    </w:p>
    <w:p>
      <w:pPr>
        <w:pStyle w:val="BodyText"/>
        <w:ind w:left="0"/>
      </w:pPr>
    </w:p>
    <w:p>
      <w:pPr>
        <w:pStyle w:val="BodyText"/>
        <w:ind w:right="527" w:firstLine="395"/>
      </w:pPr>
      <w:r>
        <w:rPr>
          <w:b/>
        </w:rPr>
        <w:t>Нәтижелер</w:t>
      </w:r>
      <w:r>
        <w:rPr>
          <w:b/>
          <w:spacing w:val="-8"/>
        </w:rPr>
        <w:t> </w:t>
      </w:r>
      <w:r>
        <w:rPr>
          <w:b/>
        </w:rPr>
        <w:t>мен</w:t>
      </w:r>
      <w:r>
        <w:rPr>
          <w:b/>
          <w:spacing w:val="-7"/>
        </w:rPr>
        <w:t> </w:t>
      </w:r>
      <w:r>
        <w:rPr>
          <w:b/>
        </w:rPr>
        <w:t>талқылаулар.</w:t>
      </w:r>
      <w:r>
        <w:rPr>
          <w:b/>
          <w:spacing w:val="-6"/>
        </w:rPr>
        <w:t> </w:t>
      </w:r>
      <w:r>
        <w:rPr/>
        <w:t>Еліміздің</w:t>
      </w:r>
      <w:r>
        <w:rPr>
          <w:spacing w:val="-7"/>
        </w:rPr>
        <w:t> </w:t>
      </w:r>
      <w:r>
        <w:rPr/>
        <w:t>инновация</w:t>
      </w:r>
      <w:r>
        <w:rPr>
          <w:spacing w:val="-7"/>
        </w:rPr>
        <w:t> </w:t>
      </w:r>
      <w:r>
        <w:rPr/>
        <w:t>саласы</w:t>
      </w:r>
      <w:r>
        <w:rPr>
          <w:spacing w:val="-7"/>
        </w:rPr>
        <w:t> </w:t>
      </w:r>
      <w:r>
        <w:rPr/>
        <w:t>экономиканың</w:t>
      </w:r>
      <w:r>
        <w:rPr>
          <w:spacing w:val="-7"/>
        </w:rPr>
        <w:t> </w:t>
      </w:r>
      <w:r>
        <w:rPr/>
        <w:t>ерекше</w:t>
      </w:r>
      <w:r>
        <w:rPr>
          <w:spacing w:val="-7"/>
        </w:rPr>
        <w:t> </w:t>
      </w:r>
      <w:r>
        <w:rPr/>
        <w:t>саласы</w:t>
      </w:r>
      <w:r>
        <w:rPr>
          <w:spacing w:val="-7"/>
        </w:rPr>
        <w:t> </w:t>
      </w:r>
      <w:r>
        <w:rPr/>
        <w:t>ретінде</w:t>
      </w:r>
      <w:r>
        <w:rPr>
          <w:spacing w:val="-52"/>
        </w:rPr>
        <w:t> </w:t>
      </w:r>
      <w:r>
        <w:rPr/>
        <w:t>қалыптасуы</w:t>
      </w:r>
      <w:r>
        <w:rPr>
          <w:spacing w:val="-10"/>
        </w:rPr>
        <w:t> </w:t>
      </w:r>
      <w:r>
        <w:rPr/>
        <w:t>қазіргі</w:t>
      </w:r>
      <w:r>
        <w:rPr>
          <w:spacing w:val="-8"/>
        </w:rPr>
        <w:t> </w:t>
      </w:r>
      <w:r>
        <w:rPr/>
        <w:t>кезеңдегі</w:t>
      </w:r>
      <w:r>
        <w:rPr>
          <w:spacing w:val="-9"/>
        </w:rPr>
        <w:t> </w:t>
      </w:r>
      <w:r>
        <w:rPr/>
        <w:t>Қазақстан</w:t>
      </w:r>
      <w:r>
        <w:rPr>
          <w:spacing w:val="-10"/>
        </w:rPr>
        <w:t> </w:t>
      </w:r>
      <w:r>
        <w:rPr/>
        <w:t>экономикасын</w:t>
      </w:r>
      <w:r>
        <w:rPr>
          <w:spacing w:val="-8"/>
        </w:rPr>
        <w:t> </w:t>
      </w:r>
      <w:r>
        <w:rPr/>
        <w:t>трансформациялаудың</w:t>
      </w:r>
      <w:r>
        <w:rPr>
          <w:spacing w:val="-8"/>
        </w:rPr>
        <w:t> </w:t>
      </w:r>
      <w:r>
        <w:rPr/>
        <w:t>маңызды</w:t>
      </w:r>
      <w:r>
        <w:rPr>
          <w:spacing w:val="-9"/>
        </w:rPr>
        <w:t> </w:t>
      </w:r>
      <w:r>
        <w:rPr/>
        <w:t>бағыттарының</w:t>
      </w:r>
      <w:r>
        <w:rPr>
          <w:spacing w:val="1"/>
        </w:rPr>
        <w:t> </w:t>
      </w:r>
      <w:r>
        <w:rPr/>
        <w:t>бірі болып табылады. Қазақстандағы табиғи монополиясында жаңа технологияларды, заманауи</w:t>
      </w:r>
      <w:r>
        <w:rPr>
          <w:spacing w:val="1"/>
        </w:rPr>
        <w:t> </w:t>
      </w:r>
      <w:r>
        <w:rPr/>
        <w:t>материалдарды кәсіпорындарға енгізу қызметі сирек бағытталған. Осыған байланысты бірінші рөл</w:t>
      </w:r>
      <w:r>
        <w:rPr>
          <w:spacing w:val="1"/>
        </w:rPr>
        <w:t> </w:t>
      </w:r>
      <w:r>
        <w:rPr/>
        <w:t>тікелей табиғи монополия субъектілеріне ішкі және сыртқы инвестицияларды тартуға мүмкіндік</w:t>
      </w:r>
      <w:r>
        <w:rPr>
          <w:spacing w:val="1"/>
        </w:rPr>
        <w:t> </w:t>
      </w:r>
      <w:r>
        <w:rPr/>
        <w:t>беретін</w:t>
      </w:r>
      <w:r>
        <w:rPr>
          <w:spacing w:val="-1"/>
        </w:rPr>
        <w:t> </w:t>
      </w:r>
      <w:r>
        <w:rPr/>
        <w:t>жүйені</w:t>
      </w:r>
      <w:r>
        <w:rPr>
          <w:spacing w:val="-1"/>
        </w:rPr>
        <w:t> </w:t>
      </w:r>
      <w:r>
        <w:rPr/>
        <w:t>қалыптастыру</w:t>
      </w:r>
      <w:r>
        <w:rPr>
          <w:spacing w:val="-2"/>
        </w:rPr>
        <w:t> </w:t>
      </w:r>
      <w:r>
        <w:rPr/>
        <w:t>тікелей</w:t>
      </w:r>
      <w:r>
        <w:rPr>
          <w:spacing w:val="-1"/>
        </w:rPr>
        <w:t> </w:t>
      </w:r>
      <w:r>
        <w:rPr/>
        <w:t>мемлекетке</w:t>
      </w:r>
      <w:r>
        <w:rPr>
          <w:spacing w:val="-2"/>
        </w:rPr>
        <w:t> </w:t>
      </w:r>
      <w:r>
        <w:rPr/>
        <w:t>тиесілі.</w:t>
      </w:r>
    </w:p>
    <w:p>
      <w:pPr>
        <w:pStyle w:val="BodyText"/>
        <w:ind w:right="527" w:firstLine="395"/>
      </w:pPr>
      <w:r>
        <w:rPr/>
        <w:t>Біздің ойымызша, инновациялар мен жаңа технологияларды қолдана алатын және қолданыстағы</w:t>
      </w:r>
      <w:r>
        <w:rPr>
          <w:spacing w:val="1"/>
        </w:rPr>
        <w:t> </w:t>
      </w:r>
      <w:r>
        <w:rPr>
          <w:spacing w:val="-4"/>
        </w:rPr>
        <w:t>процестерді</w:t>
      </w:r>
      <w:r>
        <w:rPr>
          <w:spacing w:val="-8"/>
        </w:rPr>
        <w:t> </w:t>
      </w:r>
      <w:r>
        <w:rPr>
          <w:spacing w:val="-4"/>
        </w:rPr>
        <w:t>жетілдіре</w:t>
      </w:r>
      <w:r>
        <w:rPr>
          <w:spacing w:val="-7"/>
        </w:rPr>
        <w:t> </w:t>
      </w:r>
      <w:r>
        <w:rPr>
          <w:spacing w:val="-4"/>
        </w:rPr>
        <w:t>алатын</w:t>
      </w:r>
      <w:r>
        <w:rPr>
          <w:spacing w:val="-6"/>
        </w:rPr>
        <w:t> </w:t>
      </w:r>
      <w:r>
        <w:rPr>
          <w:spacing w:val="-3"/>
        </w:rPr>
        <w:t>компания</w:t>
      </w:r>
      <w:r>
        <w:rPr>
          <w:spacing w:val="-7"/>
        </w:rPr>
        <w:t> </w:t>
      </w:r>
      <w:r>
        <w:rPr>
          <w:spacing w:val="-3"/>
        </w:rPr>
        <w:t>ұзақ</w:t>
      </w:r>
      <w:r>
        <w:rPr>
          <w:spacing w:val="-8"/>
        </w:rPr>
        <w:t> </w:t>
      </w:r>
      <w:r>
        <w:rPr>
          <w:spacing w:val="-3"/>
        </w:rPr>
        <w:t>мерзімді</w:t>
      </w:r>
      <w:r>
        <w:rPr>
          <w:spacing w:val="-7"/>
        </w:rPr>
        <w:t> </w:t>
      </w:r>
      <w:r>
        <w:rPr>
          <w:spacing w:val="-3"/>
        </w:rPr>
        <w:t>болашақта</w:t>
      </w:r>
      <w:r>
        <w:rPr>
          <w:spacing w:val="-7"/>
        </w:rPr>
        <w:t> </w:t>
      </w:r>
      <w:r>
        <w:rPr>
          <w:spacing w:val="-3"/>
        </w:rPr>
        <w:t>табысқа</w:t>
      </w:r>
      <w:r>
        <w:rPr>
          <w:spacing w:val="-7"/>
        </w:rPr>
        <w:t> </w:t>
      </w:r>
      <w:r>
        <w:rPr>
          <w:spacing w:val="-3"/>
        </w:rPr>
        <w:t>жетуі</w:t>
      </w:r>
      <w:r>
        <w:rPr>
          <w:spacing w:val="-7"/>
        </w:rPr>
        <w:t> </w:t>
      </w:r>
      <w:r>
        <w:rPr>
          <w:spacing w:val="-3"/>
        </w:rPr>
        <w:t>ықтимал.</w:t>
      </w:r>
      <w:r>
        <w:rPr>
          <w:spacing w:val="-11"/>
        </w:rPr>
        <w:t> </w:t>
      </w:r>
      <w:r>
        <w:rPr>
          <w:spacing w:val="-3"/>
        </w:rPr>
        <w:t>Инновациялық</w:t>
      </w:r>
      <w:r>
        <w:rPr>
          <w:spacing w:val="-52"/>
        </w:rPr>
        <w:t> </w:t>
      </w:r>
      <w:r>
        <w:rPr>
          <w:spacing w:val="-3"/>
        </w:rPr>
        <w:t>өндіріс</w:t>
      </w:r>
      <w:r>
        <w:rPr>
          <w:spacing w:val="-8"/>
        </w:rPr>
        <w:t> </w:t>
      </w:r>
      <w:r>
        <w:rPr>
          <w:spacing w:val="-3"/>
        </w:rPr>
        <w:t>көлемі</w:t>
      </w:r>
      <w:r>
        <w:rPr>
          <w:spacing w:val="-8"/>
        </w:rPr>
        <w:t> </w:t>
      </w:r>
      <w:r>
        <w:rPr>
          <w:spacing w:val="-3"/>
        </w:rPr>
        <w:t>тұрақты</w:t>
      </w:r>
      <w:r>
        <w:rPr>
          <w:spacing w:val="-8"/>
        </w:rPr>
        <w:t> </w:t>
      </w:r>
      <w:r>
        <w:rPr>
          <w:spacing w:val="-2"/>
        </w:rPr>
        <w:t>түрде</w:t>
      </w:r>
      <w:r>
        <w:rPr>
          <w:spacing w:val="-8"/>
        </w:rPr>
        <w:t> </w:t>
      </w:r>
      <w:r>
        <w:rPr>
          <w:spacing w:val="-2"/>
        </w:rPr>
        <w:t>өсті.</w:t>
      </w:r>
      <w:r>
        <w:rPr>
          <w:spacing w:val="-12"/>
        </w:rPr>
        <w:t> </w:t>
      </w:r>
      <w:r>
        <w:rPr>
          <w:spacing w:val="-2"/>
        </w:rPr>
        <w:t>ЖІӨ-ге</w:t>
      </w:r>
      <w:r>
        <w:rPr>
          <w:spacing w:val="-8"/>
        </w:rPr>
        <w:t> </w:t>
      </w:r>
      <w:r>
        <w:rPr>
          <w:spacing w:val="-2"/>
        </w:rPr>
        <w:t>қатысты</w:t>
      </w:r>
      <w:r>
        <w:rPr>
          <w:spacing w:val="-8"/>
        </w:rPr>
        <w:t> </w:t>
      </w:r>
      <w:r>
        <w:rPr>
          <w:spacing w:val="-2"/>
        </w:rPr>
        <w:t>үлес</w:t>
      </w:r>
      <w:r>
        <w:rPr>
          <w:spacing w:val="-8"/>
        </w:rPr>
        <w:t> </w:t>
      </w:r>
      <w:r>
        <w:rPr>
          <w:spacing w:val="-2"/>
        </w:rPr>
        <w:t>бес</w:t>
      </w:r>
      <w:r>
        <w:rPr>
          <w:spacing w:val="-8"/>
        </w:rPr>
        <w:t> </w:t>
      </w:r>
      <w:r>
        <w:rPr>
          <w:spacing w:val="-2"/>
        </w:rPr>
        <w:t>жыл</w:t>
      </w:r>
      <w:r>
        <w:rPr>
          <w:spacing w:val="-7"/>
        </w:rPr>
        <w:t> </w:t>
      </w:r>
      <w:r>
        <w:rPr>
          <w:spacing w:val="-2"/>
        </w:rPr>
        <w:t>ішінде</w:t>
      </w:r>
      <w:r>
        <w:rPr>
          <w:spacing w:val="-8"/>
        </w:rPr>
        <w:t> </w:t>
      </w:r>
      <w:r>
        <w:rPr>
          <w:spacing w:val="-2"/>
        </w:rPr>
        <w:t>1,46%-дан</w:t>
      </w:r>
      <w:r>
        <w:rPr>
          <w:spacing w:val="1"/>
        </w:rPr>
        <w:t> </w:t>
      </w:r>
      <w:r>
        <w:rPr>
          <w:spacing w:val="-2"/>
        </w:rPr>
        <w:t>1,60%-ға</w:t>
      </w:r>
      <w:r>
        <w:rPr>
          <w:spacing w:val="-8"/>
        </w:rPr>
        <w:t> </w:t>
      </w:r>
      <w:r>
        <w:rPr>
          <w:spacing w:val="-2"/>
        </w:rPr>
        <w:t>дейін</w:t>
      </w:r>
      <w:r>
        <w:rPr>
          <w:spacing w:val="-7"/>
        </w:rPr>
        <w:t> </w:t>
      </w:r>
      <w:r>
        <w:rPr>
          <w:spacing w:val="-2"/>
        </w:rPr>
        <w:t>өскен</w:t>
      </w:r>
      <w:r>
        <w:rPr>
          <w:spacing w:val="-52"/>
        </w:rPr>
        <w:t> </w:t>
      </w:r>
      <w:r>
        <w:rPr>
          <w:spacing w:val="-3"/>
        </w:rPr>
        <w:t>болатын. Мұның барлығы экономиканың шикізаттық бағытын және жоғары технологиялық </w:t>
      </w:r>
      <w:r>
        <w:rPr>
          <w:spacing w:val="-2"/>
        </w:rPr>
        <w:t>өнімдердің</w:t>
      </w:r>
      <w:r>
        <w:rPr>
          <w:spacing w:val="-1"/>
        </w:rPr>
        <w:t> </w:t>
      </w:r>
      <w:r>
        <w:rPr>
          <w:spacing w:val="-3"/>
        </w:rPr>
        <w:t>халықаралық нарығында қазақстандық кәсіпорындардың </w:t>
      </w:r>
      <w:r>
        <w:rPr>
          <w:spacing w:val="-2"/>
        </w:rPr>
        <w:t>бәсекеге қабілеттілігінің төмендігін айқын</w:t>
      </w:r>
      <w:r>
        <w:rPr>
          <w:spacing w:val="-1"/>
        </w:rPr>
        <w:t> </w:t>
      </w:r>
      <w:r>
        <w:rPr>
          <w:spacing w:val="-4"/>
        </w:rPr>
        <w:t>көрсетеді. Қазақстан бүгінде </w:t>
      </w:r>
      <w:r>
        <w:rPr>
          <w:spacing w:val="-3"/>
        </w:rPr>
        <w:t>әлемдегі ең жақсы ғылыми-техникалық әлеуетке ие. Алайда, қазақстандық</w:t>
      </w:r>
      <w:r>
        <w:rPr>
          <w:spacing w:val="-2"/>
        </w:rPr>
        <w:t> </w:t>
      </w:r>
      <w:r>
        <w:rPr/>
        <w:t>ғылыми</w:t>
      </w:r>
      <w:r>
        <w:rPr>
          <w:spacing w:val="-6"/>
        </w:rPr>
        <w:t> </w:t>
      </w:r>
      <w:r>
        <w:rPr/>
        <w:t>әзірлемелер</w:t>
      </w:r>
      <w:r>
        <w:rPr>
          <w:spacing w:val="-5"/>
        </w:rPr>
        <w:t> </w:t>
      </w:r>
      <w:r>
        <w:rPr/>
        <w:t>көбінесе</w:t>
      </w:r>
      <w:r>
        <w:rPr>
          <w:spacing w:val="-6"/>
        </w:rPr>
        <w:t> </w:t>
      </w:r>
      <w:r>
        <w:rPr/>
        <w:t>шетелге</w:t>
      </w:r>
      <w:r>
        <w:rPr>
          <w:spacing w:val="-6"/>
        </w:rPr>
        <w:t> </w:t>
      </w:r>
      <w:r>
        <w:rPr/>
        <w:t>босқа</w:t>
      </w:r>
      <w:r>
        <w:rPr>
          <w:spacing w:val="-6"/>
        </w:rPr>
        <w:t> </w:t>
      </w:r>
      <w:r>
        <w:rPr/>
        <w:t>кетеді</w:t>
      </w:r>
      <w:r>
        <w:rPr>
          <w:spacing w:val="-6"/>
        </w:rPr>
        <w:t> </w:t>
      </w:r>
      <w:r>
        <w:rPr/>
        <w:t>немесе</w:t>
      </w:r>
      <w:r>
        <w:rPr>
          <w:spacing w:val="-6"/>
        </w:rPr>
        <w:t> </w:t>
      </w:r>
      <w:r>
        <w:rPr/>
        <w:t>сұраныссыз</w:t>
      </w:r>
      <w:r>
        <w:rPr>
          <w:spacing w:val="-5"/>
        </w:rPr>
        <w:t> </w:t>
      </w:r>
      <w:r>
        <w:rPr/>
        <w:t>қалады.</w:t>
      </w:r>
    </w:p>
    <w:p>
      <w:pPr>
        <w:pStyle w:val="BodyText"/>
        <w:ind w:right="527" w:firstLine="395"/>
      </w:pPr>
      <w:r>
        <w:rPr/>
        <w:t>Зерттеу барысында «Қазақтелеком», «ҚазТрансОйл» және «KEGOC» компанияларының инвести-</w:t>
      </w:r>
      <w:r>
        <w:rPr>
          <w:spacing w:val="-52"/>
        </w:rPr>
        <w:t> </w:t>
      </w:r>
      <w:r>
        <w:rPr/>
        <w:t>циялық әлеуетін және тартымдылығын бағалау мақсатында қаржылық талдау жүргізілді.Талдау</w:t>
      </w:r>
      <w:r>
        <w:rPr>
          <w:spacing w:val="1"/>
        </w:rPr>
        <w:t> </w:t>
      </w:r>
      <w:r>
        <w:rPr/>
        <w:t>нәтижелері бойынша аталған компанияларға қор нарығындағы акция бағаларын және қаржылық көр-</w:t>
      </w:r>
      <w:r>
        <w:rPr>
          <w:spacing w:val="1"/>
        </w:rPr>
        <w:t> </w:t>
      </w:r>
      <w:r>
        <w:rPr/>
        <w:t>сеткіштерін жақсартуды жалғастыруға кеңес береміз. Табиғи монополиялық инвестициялық бағдар-</w:t>
      </w:r>
      <w:r>
        <w:rPr>
          <w:spacing w:val="1"/>
        </w:rPr>
        <w:t> </w:t>
      </w:r>
      <w:r>
        <w:rPr/>
        <w:t>ламалар секвестрге немесе кейінге қалдыруға жатпауы керек. Бұл, керісінше, дағдарыстық құбылыс-</w:t>
      </w:r>
      <w:r>
        <w:rPr>
          <w:spacing w:val="1"/>
        </w:rPr>
        <w:t> </w:t>
      </w:r>
      <w:r>
        <w:rPr/>
        <w:t>тарды</w:t>
      </w:r>
      <w:r>
        <w:rPr>
          <w:spacing w:val="-5"/>
        </w:rPr>
        <w:t> </w:t>
      </w:r>
      <w:r>
        <w:rPr/>
        <w:t>күшейте</w:t>
      </w:r>
      <w:r>
        <w:rPr>
          <w:spacing w:val="-5"/>
        </w:rPr>
        <w:t> </w:t>
      </w:r>
      <w:r>
        <w:rPr/>
        <w:t>түседі:</w:t>
      </w:r>
      <w:r>
        <w:rPr>
          <w:spacing w:val="-5"/>
        </w:rPr>
        <w:t> </w:t>
      </w:r>
      <w:r>
        <w:rPr/>
        <w:t>табиғи</w:t>
      </w:r>
      <w:r>
        <w:rPr>
          <w:spacing w:val="-5"/>
        </w:rPr>
        <w:t> </w:t>
      </w:r>
      <w:r>
        <w:rPr/>
        <w:t>монополиялар</w:t>
      </w:r>
      <w:r>
        <w:rPr>
          <w:spacing w:val="-5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өнім</w:t>
      </w:r>
      <w:r>
        <w:rPr>
          <w:spacing w:val="-4"/>
        </w:rPr>
        <w:t> </w:t>
      </w:r>
      <w:r>
        <w:rPr/>
        <w:t>шығаратын</w:t>
      </w:r>
      <w:r>
        <w:rPr>
          <w:spacing w:val="-4"/>
        </w:rPr>
        <w:t> </w:t>
      </w:r>
      <w:r>
        <w:rPr/>
        <w:t>кәсіпорындар</w:t>
      </w:r>
      <w:r>
        <w:rPr>
          <w:spacing w:val="-4"/>
        </w:rPr>
        <w:t> </w:t>
      </w:r>
      <w:r>
        <w:rPr/>
        <w:t>зардап</w:t>
      </w:r>
      <w:r>
        <w:rPr>
          <w:spacing w:val="-4"/>
        </w:rPr>
        <w:t> </w:t>
      </w:r>
      <w:r>
        <w:rPr/>
        <w:t>шегеді,</w:t>
      </w:r>
      <w:r>
        <w:rPr>
          <w:spacing w:val="-4"/>
        </w:rPr>
        <w:t> </w:t>
      </w:r>
      <w:r>
        <w:rPr/>
        <w:t>содан</w:t>
      </w:r>
      <w:r>
        <w:rPr>
          <w:spacing w:val="-52"/>
        </w:rPr>
        <w:t> </w:t>
      </w:r>
      <w:r>
        <w:rPr/>
        <w:t>кейін</w:t>
      </w:r>
      <w:r>
        <w:rPr>
          <w:spacing w:val="-1"/>
        </w:rPr>
        <w:t> </w:t>
      </w:r>
      <w:r>
        <w:rPr/>
        <w:t>өндірістік</w:t>
      </w:r>
      <w:r>
        <w:rPr>
          <w:spacing w:val="-2"/>
        </w:rPr>
        <w:t> </w:t>
      </w:r>
      <w:r>
        <w:rPr/>
        <w:t>тізбектер</w:t>
      </w:r>
      <w:r>
        <w:rPr>
          <w:spacing w:val="-1"/>
        </w:rPr>
        <w:t> </w:t>
      </w:r>
      <w:r>
        <w:rPr/>
        <w:t>мен</w:t>
      </w:r>
      <w:r>
        <w:rPr>
          <w:spacing w:val="-2"/>
        </w:rPr>
        <w:t> </w:t>
      </w:r>
      <w:r>
        <w:rPr/>
        <w:t>бүкіл</w:t>
      </w:r>
      <w:r>
        <w:rPr>
          <w:spacing w:val="-1"/>
        </w:rPr>
        <w:t> </w:t>
      </w:r>
      <w:r>
        <w:rPr/>
        <w:t>экономикаға әсерін</w:t>
      </w:r>
      <w:r>
        <w:rPr>
          <w:spacing w:val="-1"/>
        </w:rPr>
        <w:t> </w:t>
      </w:r>
      <w:r>
        <w:rPr/>
        <w:t>тигізеді.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ind w:right="665" w:firstLine="395"/>
      </w:pPr>
      <w:r>
        <w:rPr>
          <w:b/>
        </w:rPr>
        <w:t>Қорытынды.</w:t>
      </w:r>
      <w:r>
        <w:rPr>
          <w:b/>
          <w:spacing w:val="-6"/>
        </w:rPr>
        <w:t> </w:t>
      </w:r>
      <w:r>
        <w:rPr/>
        <w:t>Қорытындылай</w:t>
      </w:r>
      <w:r>
        <w:rPr>
          <w:spacing w:val="-6"/>
        </w:rPr>
        <w:t> </w:t>
      </w:r>
      <w:r>
        <w:rPr/>
        <w:t>келе,</w:t>
      </w:r>
      <w:r>
        <w:rPr>
          <w:spacing w:val="-5"/>
        </w:rPr>
        <w:t> </w:t>
      </w:r>
      <w:r>
        <w:rPr/>
        <w:t>Қазақстан</w:t>
      </w:r>
      <w:r>
        <w:rPr>
          <w:spacing w:val="-6"/>
        </w:rPr>
        <w:t> </w:t>
      </w:r>
      <w:r>
        <w:rPr/>
        <w:t>экономикасына,</w:t>
      </w:r>
      <w:r>
        <w:rPr>
          <w:spacing w:val="-6"/>
        </w:rPr>
        <w:t> </w:t>
      </w:r>
      <w:r>
        <w:rPr/>
        <w:t>оның</w:t>
      </w:r>
      <w:r>
        <w:rPr>
          <w:spacing w:val="-5"/>
        </w:rPr>
        <w:t> </w:t>
      </w:r>
      <w:r>
        <w:rPr/>
        <w:t>ішінде</w:t>
      </w:r>
      <w:r>
        <w:rPr>
          <w:spacing w:val="-6"/>
        </w:rPr>
        <w:t> </w:t>
      </w:r>
      <w:r>
        <w:rPr/>
        <w:t>ТМ</w:t>
      </w:r>
      <w:r>
        <w:rPr>
          <w:spacing w:val="-5"/>
        </w:rPr>
        <w:t> </w:t>
      </w:r>
      <w:r>
        <w:rPr/>
        <w:t>саласына</w:t>
      </w:r>
      <w:r>
        <w:rPr>
          <w:spacing w:val="-6"/>
        </w:rPr>
        <w:t> </w:t>
      </w:r>
      <w:r>
        <w:rPr/>
        <w:t>иннова-</w:t>
      </w:r>
      <w:r>
        <w:rPr>
          <w:spacing w:val="-52"/>
        </w:rPr>
        <w:t> </w:t>
      </w:r>
      <w:r>
        <w:rPr/>
        <w:t>цияларды қаржыландыру еліміздің маңызды мәселелерінің бірі болып отыр. Инновациясыз инвес-</w:t>
      </w:r>
      <w:r>
        <w:rPr>
          <w:spacing w:val="1"/>
        </w:rPr>
        <w:t> </w:t>
      </w:r>
      <w:r>
        <w:rPr/>
        <w:t>тициялардың</w:t>
      </w:r>
      <w:r>
        <w:rPr>
          <w:spacing w:val="-6"/>
        </w:rPr>
        <w:t> </w:t>
      </w:r>
      <w:r>
        <w:rPr/>
        <w:t>мағынасы</w:t>
      </w:r>
      <w:r>
        <w:rPr>
          <w:spacing w:val="-6"/>
        </w:rPr>
        <w:t> </w:t>
      </w:r>
      <w:r>
        <w:rPr/>
        <w:t>жоқ,</w:t>
      </w:r>
      <w:r>
        <w:rPr>
          <w:spacing w:val="-5"/>
        </w:rPr>
        <w:t> </w:t>
      </w:r>
      <w:r>
        <w:rPr/>
        <w:t>өйткені</w:t>
      </w:r>
      <w:r>
        <w:rPr>
          <w:spacing w:val="-6"/>
        </w:rPr>
        <w:t> </w:t>
      </w:r>
      <w:r>
        <w:rPr/>
        <w:t>олар</w:t>
      </w:r>
      <w:r>
        <w:rPr>
          <w:spacing w:val="-5"/>
        </w:rPr>
        <w:t> </w:t>
      </w:r>
      <w:r>
        <w:rPr/>
        <w:t>технологиялық</w:t>
      </w:r>
      <w:r>
        <w:rPr>
          <w:spacing w:val="-5"/>
        </w:rPr>
        <w:t> </w:t>
      </w:r>
      <w:r>
        <w:rPr/>
        <w:t>артта</w:t>
      </w:r>
      <w:r>
        <w:rPr>
          <w:spacing w:val="-5"/>
        </w:rPr>
        <w:t> </w:t>
      </w:r>
      <w:r>
        <w:rPr/>
        <w:t>қалуды</w:t>
      </w:r>
      <w:r>
        <w:rPr>
          <w:spacing w:val="-6"/>
        </w:rPr>
        <w:t> </w:t>
      </w:r>
      <w:r>
        <w:rPr/>
        <w:t>күшейтеді.</w:t>
      </w:r>
      <w:r>
        <w:rPr>
          <w:spacing w:val="-5"/>
        </w:rPr>
        <w:t> </w:t>
      </w:r>
      <w:r>
        <w:rPr/>
        <w:t>Қазақстандағы</w:t>
      </w:r>
      <w:r>
        <w:rPr>
          <w:spacing w:val="-6"/>
        </w:rPr>
        <w:t> </w:t>
      </w:r>
      <w:r>
        <w:rPr/>
        <w:t>ТМ</w:t>
      </w:r>
      <w:r>
        <w:rPr>
          <w:spacing w:val="-52"/>
        </w:rPr>
        <w:t> </w:t>
      </w:r>
      <w:r>
        <w:rPr/>
        <w:t>инновациялық қызметі әлсіздігі және негізгі қордың ескіруіне байланысты шектеулі мүмкіндіктерге</w:t>
      </w:r>
      <w:r>
        <w:rPr>
          <w:spacing w:val="1"/>
        </w:rPr>
        <w:t> </w:t>
      </w:r>
      <w:r>
        <w:rPr/>
        <w:t>ие,</w:t>
      </w:r>
      <w:r>
        <w:rPr>
          <w:spacing w:val="-4"/>
        </w:rPr>
        <w:t> </w:t>
      </w:r>
      <w:r>
        <w:rPr/>
        <w:t>бұл</w:t>
      </w:r>
      <w:r>
        <w:rPr>
          <w:spacing w:val="-4"/>
        </w:rPr>
        <w:t> </w:t>
      </w:r>
      <w:r>
        <w:rPr/>
        <w:t>өз</w:t>
      </w:r>
      <w:r>
        <w:rPr>
          <w:spacing w:val="-4"/>
        </w:rPr>
        <w:t> </w:t>
      </w:r>
      <w:r>
        <w:rPr/>
        <w:t>кезегінде</w:t>
      </w:r>
      <w:r>
        <w:rPr>
          <w:spacing w:val="-4"/>
        </w:rPr>
        <w:t> </w:t>
      </w:r>
      <w:r>
        <w:rPr/>
        <w:t>ТМ-ның</w:t>
      </w:r>
      <w:r>
        <w:rPr>
          <w:spacing w:val="-4"/>
        </w:rPr>
        <w:t> </w:t>
      </w:r>
      <w:r>
        <w:rPr/>
        <w:t>өзінің</w:t>
      </w:r>
      <w:r>
        <w:rPr>
          <w:spacing w:val="-4"/>
        </w:rPr>
        <w:t> </w:t>
      </w:r>
      <w:r>
        <w:rPr/>
        <w:t>тарифтерін</w:t>
      </w:r>
      <w:r>
        <w:rPr>
          <w:spacing w:val="-3"/>
        </w:rPr>
        <w:t> </w:t>
      </w:r>
      <w:r>
        <w:rPr/>
        <w:t>белгілеу</w:t>
      </w:r>
      <w:r>
        <w:rPr>
          <w:spacing w:val="-5"/>
        </w:rPr>
        <w:t> </w:t>
      </w:r>
      <w:r>
        <w:rPr/>
        <w:t>кезеңінде</w:t>
      </w:r>
      <w:r>
        <w:rPr>
          <w:spacing w:val="-4"/>
        </w:rPr>
        <w:t> </w:t>
      </w:r>
      <w:r>
        <w:rPr/>
        <w:t>шығындардың</w:t>
      </w:r>
      <w:r>
        <w:rPr>
          <w:spacing w:val="-5"/>
        </w:rPr>
        <w:t> </w:t>
      </w:r>
      <w:r>
        <w:rPr/>
        <w:t>асыра</w:t>
      </w:r>
      <w:r>
        <w:rPr>
          <w:spacing w:val="-5"/>
        </w:rPr>
        <w:t> </w:t>
      </w:r>
      <w:r>
        <w:rPr/>
        <w:t>көрсетілуіне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әкеледі.</w:t>
      </w:r>
      <w:r>
        <w:rPr>
          <w:spacing w:val="-5"/>
        </w:rPr>
        <w:t> </w:t>
      </w:r>
      <w:r>
        <w:rPr/>
        <w:t>Осыған</w:t>
      </w:r>
      <w:r>
        <w:rPr>
          <w:spacing w:val="-5"/>
        </w:rPr>
        <w:t> </w:t>
      </w:r>
      <w:r>
        <w:rPr/>
        <w:t>байланысты</w:t>
      </w:r>
      <w:r>
        <w:rPr>
          <w:spacing w:val="-5"/>
        </w:rPr>
        <w:t> </w:t>
      </w:r>
      <w:r>
        <w:rPr/>
        <w:t>ТМ</w:t>
      </w:r>
      <w:r>
        <w:rPr>
          <w:spacing w:val="-6"/>
        </w:rPr>
        <w:t> </w:t>
      </w:r>
      <w:r>
        <w:rPr/>
        <w:t>тарапынан</w:t>
      </w:r>
      <w:r>
        <w:rPr>
          <w:spacing w:val="-6"/>
        </w:rPr>
        <w:t> </w:t>
      </w:r>
      <w:r>
        <w:rPr/>
        <w:t>да,</w:t>
      </w:r>
      <w:r>
        <w:rPr>
          <w:spacing w:val="-5"/>
        </w:rPr>
        <w:t> </w:t>
      </w:r>
      <w:r>
        <w:rPr/>
        <w:t>мемлекет</w:t>
      </w:r>
      <w:r>
        <w:rPr>
          <w:spacing w:val="-6"/>
        </w:rPr>
        <w:t> </w:t>
      </w:r>
      <w:r>
        <w:rPr/>
        <w:t>тарапынан</w:t>
      </w:r>
      <w:r>
        <w:rPr>
          <w:spacing w:val="-5"/>
        </w:rPr>
        <w:t> </w:t>
      </w:r>
      <w:r>
        <w:rPr/>
        <w:t>да</w:t>
      </w:r>
      <w:r>
        <w:rPr>
          <w:spacing w:val="-6"/>
        </w:rPr>
        <w:t> </w:t>
      </w:r>
      <w:r>
        <w:rPr/>
        <w:t>ішкі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сыртқы</w:t>
      </w:r>
      <w:r>
        <w:rPr>
          <w:spacing w:val="-6"/>
        </w:rPr>
        <w:t> </w:t>
      </w:r>
      <w:r>
        <w:rPr/>
        <w:t>инвестиция-</w:t>
      </w:r>
      <w:r>
        <w:rPr>
          <w:spacing w:val="-52"/>
        </w:rPr>
        <w:t> </w:t>
      </w:r>
      <w:r>
        <w:rPr/>
        <w:t>ларды тартуға мүмкіндік беретін инвестициялық тартымдылықты қалыптастыру керекті процедура</w:t>
      </w:r>
      <w:r>
        <w:rPr>
          <w:spacing w:val="1"/>
        </w:rPr>
        <w:t> </w:t>
      </w:r>
      <w:r>
        <w:rPr/>
        <w:t>екендігін</w:t>
      </w:r>
      <w:r>
        <w:rPr>
          <w:spacing w:val="-1"/>
        </w:rPr>
        <w:t> </w:t>
      </w:r>
      <w:r>
        <w:rPr/>
        <w:t>атап</w:t>
      </w:r>
      <w:r>
        <w:rPr>
          <w:spacing w:val="-1"/>
        </w:rPr>
        <w:t> </w:t>
      </w:r>
      <w:r>
        <w:rPr/>
        <w:t>өткен жөн.</w:t>
      </w:r>
    </w:p>
    <w:p>
      <w:pPr>
        <w:pStyle w:val="BodyText"/>
        <w:spacing w:before="6"/>
        <w:ind w:left="0"/>
      </w:pPr>
    </w:p>
    <w:p>
      <w:pPr>
        <w:spacing w:before="0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33"/>
        </w:numPr>
        <w:tabs>
          <w:tab w:pos="743" w:val="left" w:leader="dot"/>
          <w:tab w:pos="828" w:val="left" w:leader="none"/>
        </w:tabs>
        <w:spacing w:line="240" w:lineRule="auto" w:before="0" w:after="0"/>
        <w:ind w:left="250" w:right="757" w:firstLine="395"/>
        <w:jc w:val="left"/>
        <w:rPr>
          <w:sz w:val="18"/>
        </w:rPr>
      </w:pPr>
      <w:r>
        <w:rPr>
          <w:sz w:val="18"/>
        </w:rPr>
        <w:t>Савенко</w:t>
      </w:r>
      <w:r>
        <w:rPr>
          <w:spacing w:val="-7"/>
          <w:sz w:val="18"/>
        </w:rPr>
        <w:t> </w:t>
      </w:r>
      <w:r>
        <w:rPr>
          <w:sz w:val="18"/>
        </w:rPr>
        <w:t>С.Е.</w:t>
      </w:r>
      <w:r>
        <w:rPr>
          <w:spacing w:val="-5"/>
          <w:sz w:val="18"/>
        </w:rPr>
        <w:t> </w:t>
      </w:r>
      <w:r>
        <w:rPr>
          <w:sz w:val="18"/>
        </w:rPr>
        <w:t>Инвестиционный</w:t>
      </w:r>
      <w:r>
        <w:rPr>
          <w:spacing w:val="-6"/>
          <w:sz w:val="18"/>
        </w:rPr>
        <w:t> </w:t>
      </w:r>
      <w:r>
        <w:rPr>
          <w:sz w:val="18"/>
        </w:rPr>
        <w:t>процесс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условиях</w:t>
      </w:r>
      <w:r>
        <w:rPr>
          <w:spacing w:val="-7"/>
          <w:sz w:val="18"/>
        </w:rPr>
        <w:t> </w:t>
      </w:r>
      <w:r>
        <w:rPr>
          <w:sz w:val="18"/>
        </w:rPr>
        <w:t>естественной</w:t>
      </w:r>
      <w:r>
        <w:rPr>
          <w:spacing w:val="-6"/>
          <w:sz w:val="18"/>
        </w:rPr>
        <w:t> </w:t>
      </w:r>
      <w:r>
        <w:rPr>
          <w:sz w:val="18"/>
        </w:rPr>
        <w:t>монополии:</w:t>
      </w:r>
      <w:r>
        <w:rPr>
          <w:spacing w:val="-7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примере</w:t>
      </w:r>
      <w:r>
        <w:rPr>
          <w:spacing w:val="-7"/>
          <w:sz w:val="18"/>
        </w:rPr>
        <w:t> </w:t>
      </w:r>
      <w:r>
        <w:rPr>
          <w:sz w:val="18"/>
        </w:rPr>
        <w:t>железнодорожной</w:t>
      </w:r>
      <w:r>
        <w:rPr>
          <w:spacing w:val="-6"/>
          <w:sz w:val="18"/>
        </w:rPr>
        <w:t> </w:t>
      </w:r>
      <w:r>
        <w:rPr>
          <w:sz w:val="18"/>
        </w:rPr>
        <w:t>отрасли:</w:t>
      </w:r>
      <w:r>
        <w:rPr>
          <w:spacing w:val="1"/>
          <w:sz w:val="18"/>
        </w:rPr>
        <w:t> </w:t>
      </w:r>
      <w:r>
        <w:rPr>
          <w:sz w:val="18"/>
        </w:rPr>
        <w:t>дис</w:t>
        <w:tab/>
        <w:t>канд.экон.</w:t>
      </w:r>
      <w:r>
        <w:rPr>
          <w:spacing w:val="-2"/>
          <w:sz w:val="18"/>
        </w:rPr>
        <w:t> </w:t>
      </w:r>
      <w:r>
        <w:rPr>
          <w:sz w:val="18"/>
        </w:rPr>
        <w:t>наук–Москва, 2010. –</w:t>
      </w:r>
      <w:r>
        <w:rPr>
          <w:spacing w:val="-1"/>
          <w:sz w:val="18"/>
        </w:rPr>
        <w:t> </w:t>
      </w:r>
      <w:r>
        <w:rPr>
          <w:sz w:val="18"/>
        </w:rPr>
        <w:t>171с.</w:t>
      </w:r>
    </w:p>
    <w:p>
      <w:pPr>
        <w:pStyle w:val="ListParagraph"/>
        <w:numPr>
          <w:ilvl w:val="0"/>
          <w:numId w:val="133"/>
        </w:numPr>
        <w:tabs>
          <w:tab w:pos="828" w:val="left" w:leader="none"/>
        </w:tabs>
        <w:spacing w:line="240" w:lineRule="auto" w:before="0" w:after="0"/>
        <w:ind w:left="250" w:right="1121" w:firstLine="395"/>
        <w:jc w:val="left"/>
        <w:rPr>
          <w:sz w:val="18"/>
        </w:rPr>
      </w:pPr>
      <w:r>
        <w:rPr>
          <w:sz w:val="18"/>
        </w:rPr>
        <w:t>Бикалова</w:t>
      </w:r>
      <w:r>
        <w:rPr>
          <w:spacing w:val="-10"/>
          <w:sz w:val="18"/>
        </w:rPr>
        <w:t> </w:t>
      </w:r>
      <w:r>
        <w:rPr>
          <w:sz w:val="18"/>
        </w:rPr>
        <w:t>Н.А.</w:t>
      </w:r>
      <w:r>
        <w:rPr>
          <w:spacing w:val="-9"/>
          <w:sz w:val="18"/>
        </w:rPr>
        <w:t> </w:t>
      </w:r>
      <w:r>
        <w:rPr>
          <w:sz w:val="18"/>
        </w:rPr>
        <w:t>Усовершенствование</w:t>
      </w:r>
      <w:r>
        <w:rPr>
          <w:spacing w:val="-9"/>
          <w:sz w:val="18"/>
        </w:rPr>
        <w:t> </w:t>
      </w:r>
      <w:r>
        <w:rPr>
          <w:sz w:val="18"/>
        </w:rPr>
        <w:t>программно-целевого</w:t>
      </w:r>
      <w:r>
        <w:rPr>
          <w:spacing w:val="-9"/>
          <w:sz w:val="18"/>
        </w:rPr>
        <w:t> </w:t>
      </w:r>
      <w:r>
        <w:rPr>
          <w:sz w:val="18"/>
        </w:rPr>
        <w:t>бюджетирования</w:t>
      </w:r>
      <w:r>
        <w:rPr>
          <w:spacing w:val="-10"/>
          <w:sz w:val="18"/>
        </w:rPr>
        <w:t> </w:t>
      </w:r>
      <w:r>
        <w:rPr>
          <w:sz w:val="18"/>
        </w:rPr>
        <w:t>инвестиционных</w:t>
      </w:r>
      <w:r>
        <w:rPr>
          <w:spacing w:val="-9"/>
          <w:sz w:val="18"/>
        </w:rPr>
        <w:t> </w:t>
      </w:r>
      <w:r>
        <w:rPr>
          <w:sz w:val="18"/>
        </w:rPr>
        <w:t>и</w:t>
      </w:r>
      <w:r>
        <w:rPr>
          <w:spacing w:val="-9"/>
          <w:sz w:val="18"/>
        </w:rPr>
        <w:t> </w:t>
      </w:r>
      <w:r>
        <w:rPr>
          <w:sz w:val="18"/>
        </w:rPr>
        <w:t>инновационных</w:t>
      </w:r>
      <w:r>
        <w:rPr>
          <w:spacing w:val="-42"/>
          <w:sz w:val="18"/>
        </w:rPr>
        <w:t> </w:t>
      </w:r>
      <w:r>
        <w:rPr>
          <w:sz w:val="18"/>
        </w:rPr>
        <w:t>проектов</w:t>
      </w:r>
      <w:r>
        <w:rPr>
          <w:spacing w:val="-2"/>
          <w:sz w:val="18"/>
        </w:rPr>
        <w:t> </w:t>
      </w:r>
      <w:r>
        <w:rPr>
          <w:sz w:val="18"/>
        </w:rPr>
        <w:t>// Экономика.</w:t>
      </w:r>
      <w:r>
        <w:rPr>
          <w:spacing w:val="-1"/>
          <w:sz w:val="18"/>
        </w:rPr>
        <w:t> </w:t>
      </w:r>
      <w:r>
        <w:rPr>
          <w:sz w:val="18"/>
        </w:rPr>
        <w:t>Налоги.</w:t>
      </w:r>
      <w:r>
        <w:rPr>
          <w:spacing w:val="-2"/>
          <w:sz w:val="18"/>
        </w:rPr>
        <w:t> </w:t>
      </w:r>
      <w:r>
        <w:rPr>
          <w:sz w:val="18"/>
        </w:rPr>
        <w:t>Право, 2013.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3"/>
          <w:sz w:val="18"/>
        </w:rPr>
        <w:t> </w:t>
      </w:r>
      <w:r>
        <w:rPr>
          <w:sz w:val="18"/>
        </w:rPr>
        <w:t>53-60.</w:t>
      </w:r>
    </w:p>
    <w:p>
      <w:pPr>
        <w:pStyle w:val="ListParagraph"/>
        <w:numPr>
          <w:ilvl w:val="0"/>
          <w:numId w:val="133"/>
        </w:numPr>
        <w:tabs>
          <w:tab w:pos="828" w:val="left" w:leader="none"/>
        </w:tabs>
        <w:spacing w:line="240" w:lineRule="auto" w:before="0" w:after="0"/>
        <w:ind w:left="250" w:right="1034" w:firstLine="395"/>
        <w:jc w:val="left"/>
        <w:rPr>
          <w:sz w:val="18"/>
        </w:rPr>
      </w:pPr>
      <w:r>
        <w:rPr>
          <w:sz w:val="18"/>
        </w:rPr>
        <w:t>Ефанов</w:t>
      </w:r>
      <w:r>
        <w:rPr>
          <w:spacing w:val="-7"/>
          <w:sz w:val="18"/>
        </w:rPr>
        <w:t> </w:t>
      </w:r>
      <w:r>
        <w:rPr>
          <w:sz w:val="18"/>
        </w:rPr>
        <w:t>А.Н.</w:t>
      </w:r>
      <w:r>
        <w:rPr>
          <w:spacing w:val="-6"/>
          <w:sz w:val="18"/>
        </w:rPr>
        <w:t> </w:t>
      </w:r>
      <w:r>
        <w:rPr>
          <w:sz w:val="18"/>
        </w:rPr>
        <w:t>Оценка</w:t>
      </w:r>
      <w:r>
        <w:rPr>
          <w:spacing w:val="-6"/>
          <w:sz w:val="18"/>
        </w:rPr>
        <w:t> </w:t>
      </w:r>
      <w:r>
        <w:rPr>
          <w:sz w:val="18"/>
        </w:rPr>
        <w:t>экономической</w:t>
      </w:r>
      <w:r>
        <w:rPr>
          <w:spacing w:val="-6"/>
          <w:sz w:val="18"/>
        </w:rPr>
        <w:t> </w:t>
      </w:r>
      <w:r>
        <w:rPr>
          <w:sz w:val="18"/>
        </w:rPr>
        <w:t>эффективности</w:t>
      </w:r>
      <w:r>
        <w:rPr>
          <w:spacing w:val="-6"/>
          <w:sz w:val="18"/>
        </w:rPr>
        <w:t> </w:t>
      </w:r>
      <w:r>
        <w:rPr>
          <w:sz w:val="18"/>
        </w:rPr>
        <w:t>инвестиций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инноваций</w:t>
      </w:r>
      <w:r>
        <w:rPr>
          <w:spacing w:val="-6"/>
          <w:sz w:val="18"/>
        </w:rPr>
        <w:t> </w:t>
      </w:r>
      <w:r>
        <w:rPr>
          <w:sz w:val="18"/>
        </w:rPr>
        <w:t>на</w:t>
      </w:r>
      <w:r>
        <w:rPr>
          <w:spacing w:val="-6"/>
          <w:sz w:val="18"/>
        </w:rPr>
        <w:t> </w:t>
      </w:r>
      <w:r>
        <w:rPr>
          <w:sz w:val="18"/>
        </w:rPr>
        <w:t>железнодорожном</w:t>
      </w:r>
      <w:r>
        <w:rPr>
          <w:spacing w:val="-6"/>
          <w:sz w:val="18"/>
        </w:rPr>
        <w:t> </w:t>
      </w:r>
      <w:r>
        <w:rPr>
          <w:sz w:val="18"/>
        </w:rPr>
        <w:t>транспорте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современных</w:t>
      </w:r>
      <w:r>
        <w:rPr>
          <w:spacing w:val="-3"/>
          <w:sz w:val="18"/>
        </w:rPr>
        <w:t> </w:t>
      </w:r>
      <w:r>
        <w:rPr>
          <w:sz w:val="18"/>
        </w:rPr>
        <w:t>условиях</w:t>
      </w:r>
      <w:r>
        <w:rPr>
          <w:spacing w:val="-2"/>
          <w:sz w:val="18"/>
        </w:rPr>
        <w:t> </w:t>
      </w:r>
      <w:r>
        <w:rPr>
          <w:sz w:val="18"/>
        </w:rPr>
        <w:t>//</w:t>
      </w:r>
      <w:r>
        <w:rPr>
          <w:spacing w:val="-1"/>
          <w:sz w:val="18"/>
        </w:rPr>
        <w:t> </w:t>
      </w:r>
      <w:r>
        <w:rPr>
          <w:sz w:val="18"/>
        </w:rPr>
        <w:t>Известия</w:t>
      </w:r>
      <w:r>
        <w:rPr>
          <w:spacing w:val="-3"/>
          <w:sz w:val="18"/>
        </w:rPr>
        <w:t> </w:t>
      </w:r>
      <w:r>
        <w:rPr>
          <w:sz w:val="18"/>
        </w:rPr>
        <w:t>Петербургского</w:t>
      </w:r>
      <w:r>
        <w:rPr>
          <w:spacing w:val="-2"/>
          <w:sz w:val="18"/>
        </w:rPr>
        <w:t> </w:t>
      </w:r>
      <w:r>
        <w:rPr>
          <w:sz w:val="18"/>
        </w:rPr>
        <w:t>университета</w:t>
      </w:r>
      <w:r>
        <w:rPr>
          <w:spacing w:val="-2"/>
          <w:sz w:val="18"/>
        </w:rPr>
        <w:t> </w:t>
      </w:r>
      <w:r>
        <w:rPr>
          <w:sz w:val="18"/>
        </w:rPr>
        <w:t>путей</w:t>
      </w:r>
      <w:r>
        <w:rPr>
          <w:spacing w:val="-3"/>
          <w:sz w:val="18"/>
        </w:rPr>
        <w:t> </w:t>
      </w:r>
      <w:r>
        <w:rPr>
          <w:sz w:val="18"/>
        </w:rPr>
        <w:t>сообщения,</w:t>
      </w:r>
      <w:r>
        <w:rPr>
          <w:spacing w:val="-1"/>
          <w:sz w:val="18"/>
        </w:rPr>
        <w:t> </w:t>
      </w:r>
      <w:r>
        <w:rPr>
          <w:sz w:val="18"/>
        </w:rPr>
        <w:t>2012.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4"/>
          <w:sz w:val="18"/>
        </w:rPr>
        <w:t> </w:t>
      </w:r>
      <w:r>
        <w:rPr>
          <w:sz w:val="18"/>
        </w:rPr>
        <w:t>147-156.</w:t>
      </w:r>
    </w:p>
    <w:p>
      <w:pPr>
        <w:pStyle w:val="ListParagraph"/>
        <w:numPr>
          <w:ilvl w:val="0"/>
          <w:numId w:val="133"/>
        </w:numPr>
        <w:tabs>
          <w:tab w:pos="855" w:val="left" w:leader="none"/>
        </w:tabs>
        <w:spacing w:line="240" w:lineRule="auto" w:before="0" w:after="0"/>
        <w:ind w:left="250" w:right="695" w:firstLine="395"/>
        <w:jc w:val="left"/>
        <w:rPr>
          <w:sz w:val="18"/>
        </w:rPr>
      </w:pPr>
      <w:r>
        <w:rPr>
          <w:sz w:val="18"/>
        </w:rPr>
        <w:t>Kharchenko,</w:t>
      </w:r>
      <w:r>
        <w:rPr>
          <w:spacing w:val="23"/>
          <w:sz w:val="18"/>
        </w:rPr>
        <w:t> </w:t>
      </w:r>
      <w:r>
        <w:rPr>
          <w:sz w:val="18"/>
        </w:rPr>
        <w:t>M.,</w:t>
      </w:r>
      <w:r>
        <w:rPr>
          <w:spacing w:val="23"/>
          <w:sz w:val="18"/>
        </w:rPr>
        <w:t> </w:t>
      </w:r>
      <w:r>
        <w:rPr>
          <w:sz w:val="18"/>
        </w:rPr>
        <w:t>Kovalov,</w:t>
      </w:r>
      <w:r>
        <w:rPr>
          <w:spacing w:val="24"/>
          <w:sz w:val="18"/>
        </w:rPr>
        <w:t> </w:t>
      </w:r>
      <w:r>
        <w:rPr>
          <w:sz w:val="18"/>
        </w:rPr>
        <w:t>Y.,</w:t>
      </w:r>
      <w:r>
        <w:rPr>
          <w:spacing w:val="23"/>
          <w:sz w:val="18"/>
        </w:rPr>
        <w:t> </w:t>
      </w:r>
      <w:r>
        <w:rPr>
          <w:sz w:val="18"/>
        </w:rPr>
        <w:t>Solovyova,</w:t>
      </w:r>
      <w:r>
        <w:rPr>
          <w:spacing w:val="23"/>
          <w:sz w:val="18"/>
        </w:rPr>
        <w:t> </w:t>
      </w:r>
      <w:r>
        <w:rPr>
          <w:sz w:val="18"/>
        </w:rPr>
        <w:t>M.</w:t>
      </w:r>
      <w:r>
        <w:rPr>
          <w:spacing w:val="24"/>
          <w:sz w:val="18"/>
        </w:rPr>
        <w:t> </w:t>
      </w:r>
      <w:r>
        <w:rPr>
          <w:sz w:val="18"/>
        </w:rPr>
        <w:t>Management</w:t>
      </w:r>
      <w:r>
        <w:rPr>
          <w:spacing w:val="22"/>
          <w:sz w:val="18"/>
        </w:rPr>
        <w:t> </w:t>
      </w:r>
      <w:r>
        <w:rPr>
          <w:sz w:val="18"/>
        </w:rPr>
        <w:t>of</w:t>
      </w:r>
      <w:r>
        <w:rPr>
          <w:spacing w:val="23"/>
          <w:sz w:val="18"/>
        </w:rPr>
        <w:t> </w:t>
      </w:r>
      <w:r>
        <w:rPr>
          <w:sz w:val="18"/>
        </w:rPr>
        <w:t>investment</w:t>
      </w:r>
      <w:r>
        <w:rPr>
          <w:spacing w:val="22"/>
          <w:sz w:val="18"/>
        </w:rPr>
        <w:t> </w:t>
      </w:r>
      <w:r>
        <w:rPr>
          <w:sz w:val="18"/>
        </w:rPr>
        <w:t>attractiveness</w:t>
      </w:r>
      <w:r>
        <w:rPr>
          <w:spacing w:val="22"/>
          <w:sz w:val="18"/>
        </w:rPr>
        <w:t> </w:t>
      </w:r>
      <w:r>
        <w:rPr>
          <w:sz w:val="18"/>
        </w:rPr>
        <w:t>of</w:t>
      </w:r>
      <w:r>
        <w:rPr>
          <w:spacing w:val="22"/>
          <w:sz w:val="18"/>
        </w:rPr>
        <w:t> </w:t>
      </w:r>
      <w:r>
        <w:rPr>
          <w:sz w:val="18"/>
        </w:rPr>
        <w:t>the</w:t>
      </w:r>
      <w:r>
        <w:rPr>
          <w:spacing w:val="22"/>
          <w:sz w:val="18"/>
        </w:rPr>
        <w:t> </w:t>
      </w:r>
      <w:r>
        <w:rPr>
          <w:sz w:val="18"/>
        </w:rPr>
        <w:t>enterprise</w:t>
      </w:r>
      <w:r>
        <w:rPr>
          <w:spacing w:val="22"/>
          <w:sz w:val="18"/>
        </w:rPr>
        <w:t> </w:t>
      </w:r>
      <w:r>
        <w:rPr>
          <w:sz w:val="18"/>
        </w:rPr>
        <w:t>//</w:t>
      </w:r>
      <w:r>
        <w:rPr>
          <w:spacing w:val="23"/>
          <w:sz w:val="18"/>
        </w:rPr>
        <w:t> </w:t>
      </w:r>
      <w:r>
        <w:rPr>
          <w:sz w:val="18"/>
        </w:rPr>
        <w:t>STABICON</w:t>
      </w:r>
      <w:r>
        <w:rPr>
          <w:spacing w:val="-42"/>
          <w:sz w:val="18"/>
        </w:rPr>
        <w:t> </w:t>
      </w:r>
      <w:r>
        <w:rPr>
          <w:sz w:val="18"/>
        </w:rPr>
        <w:t>systems,</w:t>
      </w:r>
      <w:r>
        <w:rPr>
          <w:spacing w:val="-1"/>
          <w:sz w:val="18"/>
        </w:rPr>
        <w:t> </w:t>
      </w:r>
      <w:r>
        <w:rPr>
          <w:sz w:val="18"/>
        </w:rPr>
        <w:t>2018, Kiev, Ukraine.</w:t>
      </w:r>
      <w:r>
        <w:rPr>
          <w:spacing w:val="-2"/>
          <w:sz w:val="18"/>
        </w:rPr>
        <w:t> </w:t>
      </w:r>
      <w:r>
        <w:rPr>
          <w:sz w:val="18"/>
        </w:rPr>
        <w:t>P.</w:t>
      </w:r>
      <w:r>
        <w:rPr>
          <w:spacing w:val="-2"/>
          <w:sz w:val="18"/>
        </w:rPr>
        <w:t> </w:t>
      </w:r>
      <w:r>
        <w:rPr>
          <w:sz w:val="18"/>
        </w:rPr>
        <w:t>115-117.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2"/>
        <w:spacing w:before="1"/>
        <w:ind w:right="681"/>
      </w:pPr>
      <w:r>
        <w:rPr/>
        <w:t>UDC</w:t>
      </w:r>
      <w:r>
        <w:rPr>
          <w:spacing w:val="-2"/>
        </w:rPr>
        <w:t> </w:t>
      </w:r>
      <w:r>
        <w:rPr/>
        <w:t>(338)</w:t>
      </w:r>
    </w:p>
    <w:p>
      <w:pPr>
        <w:pStyle w:val="BodyText"/>
        <w:ind w:left="0"/>
        <w:rPr>
          <w:b/>
        </w:rPr>
      </w:pPr>
    </w:p>
    <w:p>
      <w:pPr>
        <w:pStyle w:val="Heading2"/>
        <w:ind w:left="1524" w:right="1960"/>
        <w:jc w:val="center"/>
      </w:pPr>
      <w:bookmarkStart w:name="_TOC_250002" w:id="4"/>
      <w:r>
        <w:rPr/>
        <w:t>SMALL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MEDIUM-SIZED</w:t>
      </w:r>
      <w:r>
        <w:rPr>
          <w:spacing w:val="-9"/>
        </w:rPr>
        <w:t> </w:t>
      </w:r>
      <w:r>
        <w:rPr/>
        <w:t>BUSINESSES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KAZAKHSTAN</w:t>
      </w:r>
      <w:r>
        <w:rPr>
          <w:spacing w:val="-52"/>
        </w:rPr>
        <w:t> </w:t>
      </w:r>
      <w:r>
        <w:rPr/>
        <w:t>UNDER</w:t>
      </w:r>
      <w:r>
        <w:rPr>
          <w:spacing w:val="-3"/>
        </w:rPr>
        <w:t> </w:t>
      </w:r>
      <w:r>
        <w:rPr/>
        <w:t>PANDEMIC</w:t>
      </w:r>
      <w:r>
        <w:rPr>
          <w:spacing w:val="-2"/>
        </w:rPr>
        <w:t> </w:t>
      </w:r>
      <w:bookmarkEnd w:id="4"/>
      <w:r>
        <w:rPr/>
        <w:t>CONDITIONS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pStyle w:val="Heading2"/>
        <w:spacing w:line="251" w:lineRule="exact"/>
        <w:ind w:right="683"/>
      </w:pPr>
      <w:r>
        <w:rPr/>
        <w:t>M.M.</w:t>
      </w:r>
      <w:r>
        <w:rPr>
          <w:spacing w:val="-13"/>
        </w:rPr>
        <w:t> </w:t>
      </w:r>
      <w:r>
        <w:rPr/>
        <w:t>Suleimenov,</w:t>
      </w:r>
    </w:p>
    <w:p>
      <w:pPr>
        <w:spacing w:line="204" w:lineRule="exact" w:before="0"/>
        <w:ind w:left="0" w:right="690" w:firstLine="0"/>
        <w:jc w:val="right"/>
        <w:rPr>
          <w:i/>
          <w:sz w:val="18"/>
        </w:rPr>
      </w:pPr>
      <w:r>
        <w:rPr>
          <w:i/>
          <w:sz w:val="18"/>
        </w:rPr>
        <w:t>Graduate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Student,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University,</w:t>
      </w:r>
    </w:p>
    <w:p>
      <w:pPr>
        <w:spacing w:before="0"/>
        <w:ind w:left="7720" w:right="685" w:firstLine="716"/>
        <w:jc w:val="right"/>
        <w:rPr>
          <w:i/>
          <w:sz w:val="18"/>
        </w:rPr>
      </w:pPr>
      <w:r>
        <w:rPr>
          <w:i/>
          <w:sz w:val="18"/>
        </w:rPr>
        <w:t>Almaty,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Kazakhstan</w:t>
      </w:r>
      <w:r>
        <w:rPr>
          <w:i/>
          <w:spacing w:val="-42"/>
          <w:sz w:val="18"/>
        </w:rPr>
        <w:t> </w:t>
      </w:r>
      <w:r>
        <w:rPr>
          <w:i/>
          <w:spacing w:val="-1"/>
          <w:sz w:val="18"/>
        </w:rPr>
        <w:t>E-mail:</w:t>
      </w:r>
      <w:r>
        <w:rPr>
          <w:i/>
          <w:spacing w:val="-10"/>
          <w:sz w:val="18"/>
        </w:rPr>
        <w:t> </w:t>
      </w:r>
      <w:hyperlink r:id="rId322">
        <w:r>
          <w:rPr>
            <w:i/>
            <w:color w:val="0000FF"/>
            <w:sz w:val="18"/>
          </w:rPr>
          <w:t>2u1eimenov@mail.ru</w:t>
        </w:r>
      </w:hyperlink>
    </w:p>
    <w:p>
      <w:pPr>
        <w:pStyle w:val="BodyText"/>
        <w:spacing w:before="9"/>
        <w:ind w:left="0"/>
        <w:rPr>
          <w:i/>
          <w:sz w:val="21"/>
        </w:rPr>
      </w:pPr>
    </w:p>
    <w:p>
      <w:pPr>
        <w:spacing w:before="0"/>
        <w:ind w:left="250" w:right="696" w:firstLine="395"/>
        <w:jc w:val="left"/>
        <w:rPr>
          <w:i/>
          <w:sz w:val="20"/>
        </w:rPr>
      </w:pPr>
      <w:r>
        <w:rPr>
          <w:b/>
          <w:i/>
          <w:sz w:val="20"/>
        </w:rPr>
        <w:t>Abstract. </w:t>
      </w:r>
      <w:r>
        <w:rPr>
          <w:i/>
          <w:sz w:val="20"/>
        </w:rPr>
        <w:t>This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article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considers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negative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impact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pandemic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implementation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sustainable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development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goals,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namely 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economic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direction: small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and medium-sized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businesses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 Kazakhstan.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Since small 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medium-sized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businesses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are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basis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sustainable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development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any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country's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economy,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separate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concepts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economic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crisis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are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analyzed,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but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not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complete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studies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negative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impact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COVID-19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pandemic.</w:t>
      </w:r>
    </w:p>
    <w:p>
      <w:pPr>
        <w:spacing w:line="237" w:lineRule="auto" w:before="2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Key</w:t>
      </w:r>
      <w:r>
        <w:rPr>
          <w:b/>
          <w:i/>
          <w:spacing w:val="8"/>
          <w:sz w:val="20"/>
        </w:rPr>
        <w:t> </w:t>
      </w:r>
      <w:r>
        <w:rPr>
          <w:b/>
          <w:i/>
          <w:sz w:val="20"/>
        </w:rPr>
        <w:t>words:</w:t>
      </w:r>
      <w:r>
        <w:rPr>
          <w:b/>
          <w:i/>
          <w:spacing w:val="9"/>
          <w:sz w:val="20"/>
        </w:rPr>
        <w:t> </w:t>
      </w:r>
      <w:r>
        <w:rPr>
          <w:i/>
          <w:sz w:val="20"/>
        </w:rPr>
        <w:t>small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medium-sized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businesses,</w:t>
      </w:r>
      <w:r>
        <w:rPr>
          <w:i/>
          <w:spacing w:val="9"/>
          <w:sz w:val="20"/>
        </w:rPr>
        <w:t> </w:t>
      </w:r>
      <w:r>
        <w:rPr>
          <w:i/>
          <w:sz w:val="20"/>
        </w:rPr>
        <w:t>entrepreneurship,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pandemic,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sustainable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development,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economic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crisis.</w:t>
      </w:r>
    </w:p>
    <w:p>
      <w:pPr>
        <w:pStyle w:val="BodyText"/>
        <w:spacing w:before="1"/>
        <w:ind w:left="0"/>
        <w:rPr>
          <w:i/>
        </w:rPr>
      </w:pPr>
    </w:p>
    <w:p>
      <w:pPr>
        <w:pStyle w:val="BodyText"/>
        <w:spacing w:before="1"/>
        <w:ind w:right="689" w:firstLine="395"/>
        <w:jc w:val="both"/>
      </w:pPr>
      <w:r>
        <w:rPr>
          <w:b/>
        </w:rPr>
        <w:t>Introduction.</w:t>
      </w:r>
      <w:r>
        <w:rPr>
          <w:b/>
          <w:spacing w:val="-4"/>
        </w:rPr>
        <w:t> </w:t>
      </w:r>
      <w:r>
        <w:rPr/>
        <w:t>Today,</w:t>
      </w:r>
      <w:r>
        <w:rPr>
          <w:spacing w:val="-4"/>
        </w:rPr>
        <w:t> </w:t>
      </w:r>
      <w:r>
        <w:rPr/>
        <w:t>small,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medium-sized</w:t>
      </w:r>
      <w:r>
        <w:rPr>
          <w:spacing w:val="-5"/>
        </w:rPr>
        <w:t> </w:t>
      </w:r>
      <w:r>
        <w:rPr/>
        <w:t>businesses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pillar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53"/>
        </w:rPr>
        <w:t> </w:t>
      </w:r>
      <w:r>
        <w:rPr/>
        <w:t>any state and play a large role in the economy of any country. It is on it that the solution of the problems of</w:t>
      </w:r>
      <w:r>
        <w:rPr>
          <w:spacing w:val="1"/>
        </w:rPr>
        <w:t> </w:t>
      </w:r>
      <w:r>
        <w:rPr/>
        <w:t>employment of the population, the filling of the domestic market with domestic goods and the formation of a</w:t>
      </w:r>
      <w:r>
        <w:rPr>
          <w:spacing w:val="-52"/>
        </w:rPr>
        <w:t> </w:t>
      </w:r>
      <w:r>
        <w:rPr/>
        <w:t>competitive environment largely depends. It is an integral part of the development of the socio-economic</w:t>
      </w:r>
      <w:r>
        <w:rPr>
          <w:spacing w:val="1"/>
        </w:rPr>
        <w:t> </w:t>
      </w:r>
      <w:r>
        <w:rPr/>
        <w:t>system of the country, ensuring the stability of market relations, involving most of the country's citizens by</w:t>
      </w:r>
      <w:r>
        <w:rPr>
          <w:spacing w:val="1"/>
        </w:rPr>
        <w:t> </w:t>
      </w:r>
      <w:r>
        <w:rPr/>
        <w:t>opening</w:t>
      </w:r>
      <w:r>
        <w:rPr>
          <w:spacing w:val="-12"/>
        </w:rPr>
        <w:t> </w:t>
      </w:r>
      <w:r>
        <w:rPr/>
        <w:t>their</w:t>
      </w:r>
      <w:r>
        <w:rPr>
          <w:spacing w:val="-8"/>
        </w:rPr>
        <w:t> </w:t>
      </w:r>
      <w:r>
        <w:rPr/>
        <w:t>own</w:t>
      </w:r>
      <w:r>
        <w:rPr>
          <w:spacing w:val="-6"/>
        </w:rPr>
        <w:t> </w:t>
      </w:r>
      <w:r>
        <w:rPr/>
        <w:t>businesses,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ensure</w:t>
      </w:r>
      <w:r>
        <w:rPr>
          <w:spacing w:val="-8"/>
        </w:rPr>
        <w:t> </w:t>
      </w:r>
      <w:r>
        <w:rPr/>
        <w:t>high</w:t>
      </w:r>
      <w:r>
        <w:rPr>
          <w:spacing w:val="-7"/>
        </w:rPr>
        <w:t> </w:t>
      </w:r>
      <w:r>
        <w:rPr/>
        <w:t>efficiency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production</w:t>
      </w:r>
      <w:r>
        <w:rPr>
          <w:spacing w:val="-8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specialization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cooperation</w:t>
      </w:r>
      <w:r>
        <w:rPr>
          <w:spacing w:val="-53"/>
        </w:rPr>
        <w:t> </w:t>
      </w:r>
      <w:r>
        <w:rPr/>
        <w:t>of</w:t>
      </w:r>
      <w:r>
        <w:rPr>
          <w:spacing w:val="-1"/>
        </w:rPr>
        <w:t> </w:t>
      </w:r>
      <w:r>
        <w:rPr/>
        <w:t>production.</w:t>
      </w:r>
      <w:r>
        <w:rPr>
          <w:spacing w:val="-4"/>
        </w:rPr>
        <w:t> </w:t>
      </w:r>
      <w:r>
        <w:rPr/>
        <w:t>This has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beneficial</w:t>
      </w:r>
      <w:r>
        <w:rPr>
          <w:spacing w:val="-3"/>
        </w:rPr>
        <w:t> </w:t>
      </w:r>
      <w:r>
        <w:rPr/>
        <w:t>effect on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growth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 economy.</w:t>
      </w:r>
    </w:p>
    <w:p>
      <w:pPr>
        <w:pStyle w:val="BodyText"/>
        <w:ind w:right="687" w:firstLine="395"/>
        <w:jc w:val="both"/>
      </w:pPr>
      <w:r>
        <w:rPr/>
        <w:t>In three decades of independence of our state the sector of SME in which the initiative of citizens</w:t>
      </w:r>
      <w:r>
        <w:rPr>
          <w:spacing w:val="1"/>
        </w:rPr>
        <w:t> </w:t>
      </w:r>
      <w:r>
        <w:rPr/>
        <w:t>concerning development of own business, business, business is shown almost from scratch developed. In the</w:t>
      </w:r>
      <w:r>
        <w:rPr>
          <w:spacing w:val="1"/>
        </w:rPr>
        <w:t> </w:t>
      </w:r>
      <w:r>
        <w:rPr/>
        <w:t>developed world, the small and medium-sized business sector contributes significantly to GDP formation.</w:t>
      </w:r>
      <w:r>
        <w:rPr>
          <w:spacing w:val="1"/>
        </w:rPr>
        <w:t> </w:t>
      </w:r>
      <w:r>
        <w:rPr/>
        <w:t>Today,</w:t>
      </w:r>
      <w:r>
        <w:rPr>
          <w:spacing w:val="-9"/>
        </w:rPr>
        <w:t> </w:t>
      </w:r>
      <w:r>
        <w:rPr/>
        <w:t>Kazakhstan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also</w:t>
      </w:r>
      <w:r>
        <w:rPr>
          <w:spacing w:val="-10"/>
        </w:rPr>
        <w:t> </w:t>
      </w:r>
      <w:r>
        <w:rPr/>
        <w:t>taking</w:t>
      </w:r>
      <w:r>
        <w:rPr>
          <w:spacing w:val="-11"/>
        </w:rPr>
        <w:t> </w:t>
      </w:r>
      <w:r>
        <w:rPr/>
        <w:t>steps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widely</w:t>
      </w:r>
      <w:r>
        <w:rPr>
          <w:spacing w:val="-11"/>
        </w:rPr>
        <w:t> </w:t>
      </w:r>
      <w:r>
        <w:rPr/>
        <w:t>disseminate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develop</w:t>
      </w:r>
      <w:r>
        <w:rPr>
          <w:spacing w:val="-8"/>
        </w:rPr>
        <w:t> </w:t>
      </w:r>
      <w:r>
        <w:rPr/>
        <w:t>this</w:t>
      </w:r>
      <w:r>
        <w:rPr>
          <w:spacing w:val="-10"/>
        </w:rPr>
        <w:t> </w:t>
      </w:r>
      <w:r>
        <w:rPr/>
        <w:t>sector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economy.</w:t>
      </w:r>
      <w:r>
        <w:rPr>
          <w:spacing w:val="-8"/>
        </w:rPr>
        <w:t> </w:t>
      </w:r>
      <w:r>
        <w:rPr/>
        <w:t>Thus,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favorable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climate,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governing</w:t>
      </w:r>
      <w:r>
        <w:rPr>
          <w:spacing w:val="1"/>
        </w:rPr>
        <w:t> </w:t>
      </w:r>
      <w:r>
        <w:rPr/>
        <w:t>entrepreneurial activity, reducing the tax burden on business, simplifying the procedures for opening an</w:t>
      </w:r>
      <w:r>
        <w:rPr>
          <w:spacing w:val="1"/>
        </w:rPr>
        <w:t> </w:t>
      </w:r>
      <w:r>
        <w:rPr/>
        <w:t>enterprise, and providing comprehensive support to business in the form of financial and non-financial</w:t>
      </w:r>
      <w:r>
        <w:rPr>
          <w:spacing w:val="1"/>
        </w:rPr>
        <w:t> </w:t>
      </w:r>
      <w:r>
        <w:rPr/>
        <w:t>measures. Thanks to these measures, small and medium-sized entrepreneurship in our country has become a</w:t>
      </w:r>
      <w:r>
        <w:rPr>
          <w:spacing w:val="1"/>
        </w:rPr>
        <w:t> </w:t>
      </w:r>
      <w:r>
        <w:rPr/>
        <w:t>phenomenon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mass and relatively</w:t>
      </w:r>
      <w:r>
        <w:rPr>
          <w:spacing w:val="-4"/>
        </w:rPr>
        <w:t> </w:t>
      </w:r>
      <w:r>
        <w:rPr/>
        <w:t>dynamic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696" w:firstLine="395"/>
        <w:jc w:val="both"/>
      </w:pPr>
      <w:r>
        <w:rPr/>
        <w:t>The current economic crisis caused by the COVID-19 pandemic is unprecedented in that it has affected</w:t>
      </w:r>
      <w:r>
        <w:rPr>
          <w:spacing w:val="1"/>
        </w:rPr>
        <w:t> </w:t>
      </w:r>
      <w:r>
        <w:rPr/>
        <w:t>most</w:t>
      </w:r>
      <w:r>
        <w:rPr>
          <w:spacing w:val="-2"/>
        </w:rPr>
        <w:t> </w:t>
      </w:r>
      <w:r>
        <w:rPr/>
        <w:t>sectors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economy.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4"/>
        </w:rPr>
        <w:t> </w:t>
      </w:r>
      <w:r>
        <w:rPr/>
        <w:t>time,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SME</w:t>
      </w:r>
      <w:r>
        <w:rPr>
          <w:spacing w:val="-3"/>
        </w:rPr>
        <w:t> </w:t>
      </w:r>
      <w:r>
        <w:rPr/>
        <w:t>sector</w:t>
      </w:r>
      <w:r>
        <w:rPr>
          <w:spacing w:val="-3"/>
        </w:rPr>
        <w:t> </w:t>
      </w:r>
      <w:r>
        <w:rPr/>
        <w:t>suffered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economic</w:t>
      </w:r>
      <w:r>
        <w:rPr>
          <w:spacing w:val="3"/>
        </w:rPr>
        <w:t> </w:t>
      </w:r>
      <w:r>
        <w:rPr/>
        <w:t>crisis.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ind w:right="684" w:firstLine="395"/>
        <w:jc w:val="right"/>
      </w:pPr>
      <w:r>
        <w:rPr>
          <w:b/>
        </w:rPr>
        <w:t>Experimental</w:t>
      </w:r>
      <w:r>
        <w:rPr>
          <w:b/>
          <w:spacing w:val="-5"/>
        </w:rPr>
        <w:t> </w:t>
      </w:r>
      <w:r>
        <w:rPr>
          <w:b/>
        </w:rPr>
        <w:t>part</w:t>
      </w:r>
      <w:r>
        <w:rPr>
          <w:b/>
          <w:spacing w:val="-7"/>
        </w:rPr>
        <w:t> </w:t>
      </w:r>
      <w:r>
        <w:rPr>
          <w:b/>
        </w:rPr>
        <w:t>(materials</w:t>
      </w:r>
      <w:r>
        <w:rPr>
          <w:b/>
          <w:spacing w:val="-4"/>
        </w:rPr>
        <w:t> </w:t>
      </w:r>
      <w:r>
        <w:rPr>
          <w:b/>
        </w:rPr>
        <w:t>and</w:t>
      </w:r>
      <w:r>
        <w:rPr>
          <w:b/>
          <w:spacing w:val="-9"/>
        </w:rPr>
        <w:t> </w:t>
      </w:r>
      <w:r>
        <w:rPr>
          <w:b/>
        </w:rPr>
        <w:t>methods).</w:t>
      </w:r>
      <w:r>
        <w:rPr>
          <w:b/>
          <w:spacing w:val="-2"/>
        </w:rPr>
        <w:t> </w:t>
      </w:r>
      <w:r>
        <w:rPr/>
        <w:t>Given</w:t>
      </w:r>
      <w:r>
        <w:rPr>
          <w:spacing w:val="-6"/>
        </w:rPr>
        <w:t> </w:t>
      </w:r>
      <w:r>
        <w:rPr/>
        <w:t>that</w:t>
      </w:r>
      <w:r>
        <w:rPr>
          <w:spacing w:val="-4"/>
        </w:rPr>
        <w:t> </w:t>
      </w:r>
      <w:r>
        <w:rPr/>
        <w:t>60%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jobs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50-60%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GDP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ECOR</w:t>
      </w:r>
      <w:r>
        <w:rPr>
          <w:spacing w:val="-52"/>
        </w:rPr>
        <w:t> </w:t>
      </w:r>
      <w:r>
        <w:rPr/>
        <w:t>countries</w:t>
      </w:r>
      <w:r>
        <w:rPr>
          <w:spacing w:val="28"/>
        </w:rPr>
        <w:t> </w:t>
      </w:r>
      <w:r>
        <w:rPr/>
        <w:t>come</w:t>
      </w:r>
      <w:r>
        <w:rPr>
          <w:spacing w:val="30"/>
        </w:rPr>
        <w:t> </w:t>
      </w:r>
      <w:r>
        <w:rPr/>
        <w:t>from</w:t>
      </w:r>
      <w:r>
        <w:rPr>
          <w:spacing w:val="28"/>
        </w:rPr>
        <w:t> </w:t>
      </w:r>
      <w:r>
        <w:rPr/>
        <w:t>SMEs,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governments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these</w:t>
      </w:r>
      <w:r>
        <w:rPr>
          <w:spacing w:val="30"/>
        </w:rPr>
        <w:t> </w:t>
      </w:r>
      <w:r>
        <w:rPr/>
        <w:t>countries</w:t>
      </w:r>
      <w:r>
        <w:rPr>
          <w:spacing w:val="30"/>
        </w:rPr>
        <w:t> </w:t>
      </w:r>
      <w:r>
        <w:rPr/>
        <w:t>have</w:t>
      </w:r>
      <w:r>
        <w:rPr>
          <w:spacing w:val="31"/>
        </w:rPr>
        <w:t> </w:t>
      </w:r>
      <w:r>
        <w:rPr/>
        <w:t>made</w:t>
      </w:r>
      <w:r>
        <w:rPr>
          <w:spacing w:val="30"/>
        </w:rPr>
        <w:t> </w:t>
      </w:r>
      <w:r>
        <w:rPr/>
        <w:t>significant</w:t>
      </w:r>
      <w:r>
        <w:rPr>
          <w:spacing w:val="29"/>
        </w:rPr>
        <w:t> </w:t>
      </w:r>
      <w:r>
        <w:rPr/>
        <w:t>efforts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support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business. 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restoring</w:t>
      </w:r>
      <w:r>
        <w:rPr>
          <w:spacing w:val="1"/>
        </w:rPr>
        <w:t> </w:t>
      </w:r>
      <w:r>
        <w:rPr/>
        <w:t>solvency,</w:t>
      </w:r>
      <w:r>
        <w:rPr>
          <w:spacing w:val="1"/>
        </w:rPr>
        <w:t> </w:t>
      </w:r>
      <w:r>
        <w:rPr/>
        <w:t>stimulating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demand,</w:t>
      </w:r>
      <w:r>
        <w:rPr>
          <w:spacing w:val="-52"/>
        </w:rPr>
        <w:t> </w:t>
      </w:r>
      <w:r>
        <w:rPr/>
        <w:t>simplifying</w:t>
      </w:r>
      <w:r>
        <w:rPr>
          <w:spacing w:val="-12"/>
        </w:rPr>
        <w:t> </w:t>
      </w:r>
      <w:r>
        <w:rPr/>
        <w:t>bankruptcy</w:t>
      </w:r>
      <w:r>
        <w:rPr>
          <w:spacing w:val="-10"/>
        </w:rPr>
        <w:t> </w:t>
      </w:r>
      <w:r>
        <w:rPr/>
        <w:t>procedures,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creating</w:t>
      </w:r>
      <w:r>
        <w:rPr>
          <w:spacing w:val="-11"/>
        </w:rPr>
        <w:t> </w:t>
      </w:r>
      <w:r>
        <w:rPr/>
        <w:t>conditions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quick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unhindered</w:t>
      </w:r>
      <w:r>
        <w:rPr>
          <w:spacing w:val="-9"/>
        </w:rPr>
        <w:t> </w:t>
      </w:r>
      <w:r>
        <w:rPr/>
        <w:t>restart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business.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share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SMEs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economy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Kazakhstan</w:t>
      </w:r>
      <w:r>
        <w:rPr>
          <w:spacing w:val="2"/>
        </w:rPr>
        <w:t> </w:t>
      </w:r>
      <w:r>
        <w:rPr/>
        <w:t>reaches</w:t>
      </w:r>
      <w:r>
        <w:rPr>
          <w:spacing w:val="3"/>
        </w:rPr>
        <w:t> </w:t>
      </w:r>
      <w:r>
        <w:rPr/>
        <w:t>30.8%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GDP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provides</w:t>
      </w:r>
      <w:r>
        <w:rPr>
          <w:spacing w:val="3"/>
        </w:rPr>
        <w:t> </w:t>
      </w:r>
      <w:r>
        <w:rPr/>
        <w:t>employment</w:t>
      </w:r>
      <w:r>
        <w:rPr>
          <w:spacing w:val="3"/>
        </w:rPr>
        <w:t> </w:t>
      </w:r>
      <w:r>
        <w:rPr/>
        <w:t>for</w:t>
      </w:r>
    </w:p>
    <w:p>
      <w:pPr>
        <w:pStyle w:val="ListParagraph"/>
        <w:numPr>
          <w:ilvl w:val="1"/>
          <w:numId w:val="134"/>
        </w:numPr>
        <w:tabs>
          <w:tab w:pos="563" w:val="left" w:leader="none"/>
        </w:tabs>
        <w:spacing w:line="240" w:lineRule="auto" w:before="0" w:after="0"/>
        <w:ind w:left="250" w:right="684" w:firstLine="0"/>
        <w:jc w:val="right"/>
        <w:rPr>
          <w:sz w:val="22"/>
        </w:rPr>
      </w:pPr>
      <w:r>
        <w:rPr>
          <w:spacing w:val="-4"/>
          <w:sz w:val="22"/>
        </w:rPr>
        <w:t>million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people,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which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is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37%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total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employed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population.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largest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share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of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output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(88%)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falls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on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small</w:t>
      </w:r>
      <w:r>
        <w:rPr>
          <w:spacing w:val="-52"/>
          <w:sz w:val="22"/>
        </w:rPr>
        <w:t> </w:t>
      </w:r>
      <w:r>
        <w:rPr>
          <w:spacing w:val="-4"/>
          <w:sz w:val="22"/>
        </w:rPr>
        <w:t>(15-100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people)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medium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(101-250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people) enterprises,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while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they</w:t>
      </w:r>
      <w:r>
        <w:rPr>
          <w:spacing w:val="-7"/>
          <w:sz w:val="22"/>
        </w:rPr>
        <w:t> </w:t>
      </w:r>
      <w:r>
        <w:rPr>
          <w:spacing w:val="-3"/>
          <w:sz w:val="22"/>
        </w:rPr>
        <w:t>make</w:t>
      </w:r>
      <w:r>
        <w:rPr>
          <w:spacing w:val="-7"/>
          <w:sz w:val="22"/>
        </w:rPr>
        <w:t> </w:t>
      </w:r>
      <w:r>
        <w:rPr>
          <w:spacing w:val="-3"/>
          <w:sz w:val="22"/>
        </w:rPr>
        <w:t>up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only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20%</w:t>
      </w:r>
      <w:r>
        <w:rPr>
          <w:spacing w:val="-9"/>
          <w:sz w:val="22"/>
        </w:rPr>
        <w:t> </w:t>
      </w:r>
      <w:r>
        <w:rPr>
          <w:spacing w:val="-3"/>
          <w:sz w:val="22"/>
        </w:rPr>
        <w:t>of</w:t>
      </w:r>
      <w:r>
        <w:rPr>
          <w:spacing w:val="-8"/>
          <w:sz w:val="22"/>
        </w:rPr>
        <w:t> </w:t>
      </w:r>
      <w:r>
        <w:rPr>
          <w:spacing w:val="-3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existing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SMEs.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¼</w:t>
      </w:r>
    </w:p>
    <w:p>
      <w:pPr>
        <w:spacing w:after="0" w:line="240" w:lineRule="auto"/>
        <w:jc w:val="righ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/>
        <w:jc w:val="both"/>
      </w:pPr>
      <w:r>
        <w:rPr>
          <w:spacing w:val="-4"/>
        </w:rPr>
        <w:t>SMEs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about</w:t>
      </w:r>
      <w:r>
        <w:rPr>
          <w:spacing w:val="-9"/>
        </w:rPr>
        <w:t> </w:t>
      </w:r>
      <w:r>
        <w:rPr>
          <w:spacing w:val="-4"/>
        </w:rPr>
        <w:t>half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employed</w:t>
      </w:r>
      <w:r>
        <w:rPr>
          <w:spacing w:val="-8"/>
        </w:rPr>
        <w:t> </w:t>
      </w:r>
      <w:r>
        <w:rPr>
          <w:spacing w:val="-4"/>
        </w:rPr>
        <w:t>work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Almaty</w:t>
      </w:r>
      <w:r>
        <w:rPr>
          <w:spacing w:val="-13"/>
        </w:rPr>
        <w:t> </w:t>
      </w:r>
      <w:r>
        <w:rPr>
          <w:spacing w:val="-3"/>
        </w:rPr>
        <w:t>and</w:t>
      </w:r>
      <w:r>
        <w:rPr>
          <w:spacing w:val="-10"/>
        </w:rPr>
        <w:t> </w:t>
      </w:r>
      <w:r>
        <w:rPr>
          <w:spacing w:val="-3"/>
        </w:rPr>
        <w:t>Nur-Sultan.</w:t>
      </w:r>
      <w:r>
        <w:rPr>
          <w:spacing w:val="-7"/>
        </w:rPr>
        <w:t> </w:t>
      </w:r>
      <w:r>
        <w:rPr>
          <w:spacing w:val="-3"/>
        </w:rPr>
        <w:t>2/3</w:t>
      </w:r>
      <w:r>
        <w:rPr>
          <w:spacing w:val="-10"/>
        </w:rPr>
        <w:t> </w:t>
      </w:r>
      <w:r>
        <w:rPr>
          <w:spacing w:val="-3"/>
        </w:rPr>
        <w:t>of</w:t>
      </w:r>
      <w:r>
        <w:rPr>
          <w:spacing w:val="-9"/>
        </w:rPr>
        <w:t> </w:t>
      </w: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3"/>
        </w:rPr>
        <w:t>entities</w:t>
      </w:r>
      <w:r>
        <w:rPr>
          <w:spacing w:val="-8"/>
        </w:rPr>
        <w:t> </w:t>
      </w:r>
      <w:r>
        <w:rPr>
          <w:spacing w:val="-3"/>
        </w:rPr>
        <w:t>and</w:t>
      </w:r>
      <w:r>
        <w:rPr>
          <w:spacing w:val="-10"/>
        </w:rPr>
        <w:t> </w:t>
      </w:r>
      <w:r>
        <w:rPr>
          <w:spacing w:val="-3"/>
        </w:rPr>
        <w:t>half</w:t>
      </w:r>
      <w:r>
        <w:rPr>
          <w:spacing w:val="-9"/>
        </w:rPr>
        <w:t> </w:t>
      </w:r>
      <w:r>
        <w:rPr>
          <w:spacing w:val="-3"/>
        </w:rPr>
        <w:t>of</w:t>
      </w:r>
      <w:r>
        <w:rPr>
          <w:spacing w:val="-8"/>
        </w:rPr>
        <w:t> </w:t>
      </w: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3"/>
        </w:rPr>
        <w:t>employed</w:t>
      </w:r>
      <w:r>
        <w:rPr>
          <w:spacing w:val="-53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SMEs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represented</w:t>
      </w:r>
      <w:r>
        <w:rPr>
          <w:spacing w:val="-8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sectors</w:t>
      </w:r>
      <w:r>
        <w:rPr>
          <w:spacing w:val="-9"/>
        </w:rPr>
        <w:t> </w:t>
      </w:r>
      <w:r>
        <w:rPr>
          <w:spacing w:val="-4"/>
        </w:rPr>
        <w:t>with</w:t>
      </w:r>
      <w:r>
        <w:rPr>
          <w:spacing w:val="-10"/>
        </w:rPr>
        <w:t> </w:t>
      </w:r>
      <w:r>
        <w:rPr>
          <w:spacing w:val="-4"/>
        </w:rPr>
        <w:t>low</w:t>
      </w:r>
      <w:r>
        <w:rPr>
          <w:spacing w:val="-9"/>
        </w:rPr>
        <w:t> </w:t>
      </w:r>
      <w:r>
        <w:rPr>
          <w:spacing w:val="-4"/>
        </w:rPr>
        <w:t>productivity:</w:t>
      </w:r>
      <w:r>
        <w:rPr>
          <w:spacing w:val="-9"/>
        </w:rPr>
        <w:t> </w:t>
      </w:r>
      <w:r>
        <w:rPr>
          <w:spacing w:val="-4"/>
        </w:rPr>
        <w:t>wholesale</w:t>
      </w:r>
      <w:r>
        <w:rPr>
          <w:spacing w:val="-10"/>
        </w:rPr>
        <w:t> </w:t>
      </w:r>
      <w:r>
        <w:rPr>
          <w:spacing w:val="-4"/>
        </w:rPr>
        <w:t>trade,</w:t>
      </w:r>
      <w:r>
        <w:rPr>
          <w:spacing w:val="-10"/>
        </w:rPr>
        <w:t> </w:t>
      </w:r>
      <w:r>
        <w:rPr>
          <w:spacing w:val="-3"/>
        </w:rPr>
        <w:t>agriculture,</w:t>
      </w:r>
      <w:r>
        <w:rPr>
          <w:spacing w:val="-10"/>
        </w:rPr>
        <w:t> </w:t>
      </w:r>
      <w:r>
        <w:rPr>
          <w:spacing w:val="-3"/>
        </w:rPr>
        <w:t>services</w:t>
      </w:r>
      <w:r>
        <w:rPr>
          <w:spacing w:val="-9"/>
        </w:rPr>
        <w:t> </w:t>
      </w:r>
      <w:r>
        <w:rPr>
          <w:spacing w:val="-3"/>
        </w:rPr>
        <w:t>[6].</w:t>
      </w:r>
    </w:p>
    <w:p>
      <w:pPr>
        <w:pStyle w:val="BodyText"/>
        <w:ind w:right="692" w:firstLine="395"/>
        <w:jc w:val="both"/>
      </w:pPr>
      <w:r>
        <w:rPr/>
        <w:t>The</w:t>
      </w:r>
      <w:r>
        <w:rPr>
          <w:spacing w:val="-11"/>
        </w:rPr>
        <w:t> </w:t>
      </w:r>
      <w:r>
        <w:rPr/>
        <w:t>sustainable</w:t>
      </w:r>
      <w:r>
        <w:rPr>
          <w:spacing w:val="-8"/>
        </w:rPr>
        <w:t> </w:t>
      </w:r>
      <w:r>
        <w:rPr/>
        <w:t>development</w:t>
      </w:r>
      <w:r>
        <w:rPr>
          <w:spacing w:val="-7"/>
        </w:rPr>
        <w:t> </w:t>
      </w:r>
      <w:r>
        <w:rPr/>
        <w:t>goals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call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action</w:t>
      </w:r>
      <w:r>
        <w:rPr>
          <w:spacing w:val="-11"/>
        </w:rPr>
        <w:t> </w:t>
      </w:r>
      <w:r>
        <w:rPr/>
        <w:t>from</w:t>
      </w:r>
      <w:r>
        <w:rPr>
          <w:spacing w:val="-12"/>
        </w:rPr>
        <w:t> </w:t>
      </w:r>
      <w:r>
        <w:rPr/>
        <w:t>all</w:t>
      </w:r>
      <w:r>
        <w:rPr>
          <w:spacing w:val="-10"/>
        </w:rPr>
        <w:t> </w:t>
      </w:r>
      <w:r>
        <w:rPr/>
        <w:t>countries,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poor,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rich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middle</w:t>
      </w:r>
      <w:r>
        <w:rPr>
          <w:spacing w:val="-52"/>
        </w:rPr>
        <w:t> </w:t>
      </w:r>
      <w:r>
        <w:rPr/>
        <w:t>developed. It is aimed at improving the well-being and protection of our planet. States recognize that poverty</w:t>
      </w:r>
      <w:r>
        <w:rPr>
          <w:spacing w:val="-52"/>
        </w:rPr>
        <w:t> </w:t>
      </w:r>
      <w:r>
        <w:rPr/>
        <w:t>eradication must go hand in hand with efforts to boost economic growth and address a range of issues in</w:t>
      </w:r>
      <w:r>
        <w:rPr>
          <w:spacing w:val="1"/>
        </w:rPr>
        <w:t> </w:t>
      </w:r>
      <w:r>
        <w:rPr/>
        <w:t>education,</w:t>
      </w:r>
      <w:r>
        <w:rPr>
          <w:spacing w:val="-11"/>
        </w:rPr>
        <w:t> </w:t>
      </w:r>
      <w:r>
        <w:rPr/>
        <w:t>health,</w:t>
      </w:r>
      <w:r>
        <w:rPr>
          <w:spacing w:val="-10"/>
        </w:rPr>
        <w:t> </w:t>
      </w:r>
      <w:r>
        <w:rPr/>
        <w:t>social</w:t>
      </w:r>
      <w:r>
        <w:rPr>
          <w:spacing w:val="-10"/>
        </w:rPr>
        <w:t> </w:t>
      </w:r>
      <w:r>
        <w:rPr/>
        <w:t>protection,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employment,</w:t>
      </w:r>
      <w:r>
        <w:rPr>
          <w:spacing w:val="-13"/>
        </w:rPr>
        <w:t> </w:t>
      </w:r>
      <w:r>
        <w:rPr/>
        <w:t>as</w:t>
      </w:r>
      <w:r>
        <w:rPr>
          <w:spacing w:val="-11"/>
        </w:rPr>
        <w:t> </w:t>
      </w:r>
      <w:r>
        <w:rPr/>
        <w:t>well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climate</w:t>
      </w:r>
      <w:r>
        <w:rPr>
          <w:spacing w:val="-11"/>
        </w:rPr>
        <w:t> </w:t>
      </w:r>
      <w:r>
        <w:rPr/>
        <w:t>change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environmental</w:t>
      </w:r>
      <w:r>
        <w:rPr>
          <w:spacing w:val="-11"/>
        </w:rPr>
        <w:t> </w:t>
      </w:r>
      <w:r>
        <w:rPr/>
        <w:t>protection.</w:t>
      </w:r>
      <w:r>
        <w:rPr>
          <w:spacing w:val="-52"/>
        </w:rPr>
        <w:t> </w:t>
      </w:r>
      <w:r>
        <w:rPr/>
        <w:t>One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goals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sustainable</w:t>
      </w:r>
      <w:r>
        <w:rPr>
          <w:spacing w:val="-6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growth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decent</w:t>
      </w:r>
      <w:r>
        <w:rPr>
          <w:spacing w:val="-5"/>
        </w:rPr>
        <w:t> </w:t>
      </w:r>
      <w:r>
        <w:rPr/>
        <w:t>work.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context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small</w:t>
      </w:r>
      <w:r>
        <w:rPr>
          <w:spacing w:val="-5"/>
        </w:rPr>
        <w:t> </w:t>
      </w:r>
      <w:r>
        <w:rPr/>
        <w:t>and</w:t>
      </w:r>
      <w:r>
        <w:rPr>
          <w:spacing w:val="-52"/>
        </w:rPr>
        <w:t> </w:t>
      </w:r>
      <w:r>
        <w:rPr/>
        <w:t>medium-sized businesses, in the context of a pandemic, this is one of the most important aspects. Many</w:t>
      </w:r>
      <w:r>
        <w:rPr>
          <w:spacing w:val="1"/>
        </w:rPr>
        <w:t> </w:t>
      </w:r>
      <w:r>
        <w:rPr/>
        <w:t>enterprises have faced difficult times that remain to be experienced. The main challenges were reduced</w:t>
      </w:r>
      <w:r>
        <w:rPr>
          <w:spacing w:val="1"/>
        </w:rPr>
        <w:t> </w:t>
      </w:r>
      <w:r>
        <w:rPr/>
        <w:t>revenue, the risk of staff infection, interruptions in supply chains, lack of anti-crisis management and</w:t>
      </w:r>
      <w:r>
        <w:rPr>
          <w:spacing w:val="1"/>
        </w:rPr>
        <w:t> </w:t>
      </w:r>
      <w:r>
        <w:rPr/>
        <w:t>uncertainty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prospects.</w:t>
      </w:r>
    </w:p>
    <w:p>
      <w:pPr>
        <w:pStyle w:val="BodyText"/>
        <w:ind w:right="693" w:firstLine="395"/>
        <w:jc w:val="both"/>
      </w:pPr>
      <w:r>
        <w:rPr/>
        <w:t>The impact of the global pandemic COVID-19 on the economies of Central Asia trade was significantly</w:t>
      </w:r>
      <w:r>
        <w:rPr>
          <w:spacing w:val="1"/>
        </w:rPr>
        <w:t> </w:t>
      </w:r>
      <w:r>
        <w:rPr/>
        <w:t>affected; health systems are overburdened; consumption and investment levels are falling sharply. The crisis</w:t>
      </w:r>
      <w:r>
        <w:rPr>
          <w:spacing w:val="1"/>
        </w:rPr>
        <w:t> </w:t>
      </w:r>
      <w:r>
        <w:rPr/>
        <w:t>affects key factors of regional growth, including transfers from labor migrants, oil and mineral exports, and</w:t>
      </w:r>
      <w:r>
        <w:rPr>
          <w:spacing w:val="1"/>
        </w:rPr>
        <w:t> </w:t>
      </w:r>
      <w:r>
        <w:rPr/>
        <w:t>the service sector. The comparatively low degree of diversification of production and exports, together with</w:t>
      </w:r>
      <w:r>
        <w:rPr>
          <w:spacing w:val="1"/>
        </w:rPr>
        <w:t> </w:t>
      </w:r>
      <w:r>
        <w:rPr/>
        <w:t>the vast informal economy in several countries, only exacerbates the difficulties that national Governments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in trying</w:t>
      </w:r>
      <w:r>
        <w:rPr>
          <w:spacing w:val="-4"/>
        </w:rPr>
        <w:t> </w:t>
      </w:r>
      <w:r>
        <w:rPr/>
        <w:t>to cope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crisis by</w:t>
      </w:r>
      <w:r>
        <w:rPr>
          <w:spacing w:val="-3"/>
        </w:rPr>
        <w:t> </w:t>
      </w:r>
      <w:r>
        <w:rPr/>
        <w:t>putting</w:t>
      </w:r>
      <w:r>
        <w:rPr>
          <w:spacing w:val="-3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on public</w:t>
      </w:r>
      <w:r>
        <w:rPr>
          <w:spacing w:val="-2"/>
        </w:rPr>
        <w:t> </w:t>
      </w:r>
      <w:r>
        <w:rPr/>
        <w:t>budgets [5].</w:t>
      </w:r>
    </w:p>
    <w:p>
      <w:pPr>
        <w:pStyle w:val="BodyText"/>
        <w:ind w:right="689" w:firstLine="395"/>
        <w:jc w:val="both"/>
      </w:pPr>
      <w:r>
        <w:rPr/>
        <w:t>Governments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are taking serious</w:t>
      </w:r>
      <w:r>
        <w:rPr>
          <w:spacing w:val="1"/>
        </w:rPr>
        <w:t> </w:t>
      </w:r>
      <w:r>
        <w:rPr/>
        <w:t>measures 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 liquidity of</w:t>
      </w:r>
      <w:r>
        <w:rPr>
          <w:spacing w:val="1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enterprises; most of them are beginning to ease quarantine restrictions. A few countries have adopted short-</w:t>
      </w:r>
      <w:r>
        <w:rPr>
          <w:spacing w:val="1"/>
        </w:rPr>
        <w:t> </w:t>
      </w:r>
      <w:r>
        <w:rPr/>
        <w:t>term measures in the areas of health, finance, and the economy, particularly those aimed at supporting small</w:t>
      </w:r>
      <w:r>
        <w:rPr>
          <w:spacing w:val="1"/>
        </w:rPr>
        <w:t> </w:t>
      </w:r>
      <w:r>
        <w:rPr/>
        <w:t>enterprises,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partners.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phasing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quarantine, initiated in some countries, will require careful compliance with health measures and, where</w:t>
      </w:r>
      <w:r>
        <w:rPr>
          <w:spacing w:val="1"/>
        </w:rPr>
        <w:t> </w:t>
      </w:r>
      <w:r>
        <w:rPr>
          <w:spacing w:val="-1"/>
        </w:rPr>
        <w:t>possible,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use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testing,</w:t>
      </w:r>
      <w:r>
        <w:rPr>
          <w:spacing w:val="-10"/>
        </w:rPr>
        <w:t> </w:t>
      </w:r>
      <w:r>
        <w:rPr>
          <w:spacing w:val="-1"/>
        </w:rPr>
        <w:t>tracking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control</w:t>
      </w:r>
      <w:r>
        <w:rPr>
          <w:spacing w:val="-9"/>
        </w:rPr>
        <w:t> </w:t>
      </w:r>
      <w:r>
        <w:rPr>
          <w:spacing w:val="-1"/>
        </w:rPr>
        <w:t>strategies,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provision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further</w:t>
      </w:r>
      <w:r>
        <w:rPr>
          <w:spacing w:val="-9"/>
        </w:rPr>
        <w:t> </w:t>
      </w:r>
      <w:r>
        <w:rPr/>
        <w:t>economic</w:t>
      </w:r>
      <w:r>
        <w:rPr>
          <w:spacing w:val="-11"/>
        </w:rPr>
        <w:t> </w:t>
      </w:r>
      <w:r>
        <w:rPr/>
        <w:t>support</w:t>
      </w:r>
      <w:r>
        <w:rPr>
          <w:spacing w:val="1"/>
        </w:rPr>
        <w:t> </w:t>
      </w:r>
      <w:r>
        <w:rPr>
          <w:spacing w:val="-1"/>
        </w:rPr>
        <w:t>during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reactivation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rehabilitation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enterprises.</w:t>
      </w:r>
      <w:r>
        <w:rPr>
          <w:spacing w:val="-10"/>
        </w:rPr>
        <w:t> </w:t>
      </w: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opportunity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reflect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long-overdue</w:t>
      </w:r>
      <w:r>
        <w:rPr>
          <w:spacing w:val="1"/>
        </w:rPr>
        <w:t> </w:t>
      </w:r>
      <w:r>
        <w:rPr/>
        <w:t>structural</w:t>
      </w:r>
      <w:r>
        <w:rPr>
          <w:spacing w:val="-9"/>
        </w:rPr>
        <w:t> </w:t>
      </w:r>
      <w:r>
        <w:rPr/>
        <w:t>reforms</w:t>
      </w:r>
      <w:r>
        <w:rPr>
          <w:spacing w:val="-7"/>
        </w:rPr>
        <w:t> </w:t>
      </w:r>
      <w:r>
        <w:rPr/>
        <w:t>relating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business</w:t>
      </w:r>
      <w:r>
        <w:rPr>
          <w:spacing w:val="-10"/>
        </w:rPr>
        <w:t> </w:t>
      </w:r>
      <w:r>
        <w:rPr/>
        <w:t>environment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competition,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8"/>
        </w:rPr>
        <w:t> </w:t>
      </w:r>
      <w:r>
        <w:rPr/>
        <w:t>critical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recovery</w:t>
      </w:r>
      <w:r>
        <w:rPr>
          <w:spacing w:val="-9"/>
        </w:rPr>
        <w:t> </w:t>
      </w:r>
      <w:r>
        <w:rPr/>
        <w:t>and</w:t>
      </w:r>
      <w:r>
        <w:rPr>
          <w:spacing w:val="-53"/>
        </w:rPr>
        <w:t> </w:t>
      </w:r>
      <w:r>
        <w:rPr/>
        <w:t>sustainability</w:t>
      </w:r>
      <w:r>
        <w:rPr>
          <w:spacing w:val="-4"/>
        </w:rPr>
        <w:t> </w:t>
      </w:r>
      <w:r>
        <w:rPr/>
        <w:t>in the</w:t>
      </w:r>
      <w:r>
        <w:rPr>
          <w:spacing w:val="-2"/>
        </w:rPr>
        <w:t> </w:t>
      </w:r>
      <w:r>
        <w:rPr/>
        <w:t>long</w:t>
      </w:r>
      <w:r>
        <w:rPr>
          <w:spacing w:val="-3"/>
        </w:rPr>
        <w:t> </w:t>
      </w:r>
      <w:r>
        <w:rPr/>
        <w:t>term.</w:t>
      </w:r>
    </w:p>
    <w:p>
      <w:pPr>
        <w:pStyle w:val="BodyText"/>
        <w:ind w:right="693" w:firstLine="395"/>
        <w:jc w:val="both"/>
      </w:pPr>
      <w:r>
        <w:rPr/>
        <w:t>More than 80% of representatives of Kazakhstan micro-, small, and medium-sized businesses noted the</w:t>
      </w:r>
      <w:r>
        <w:rPr>
          <w:spacing w:val="1"/>
        </w:rPr>
        <w:t> </w:t>
      </w:r>
      <w:r>
        <w:rPr/>
        <w:t>negative impact of the pandemic on the activities of their companies. This is stated in a study conducted by</w:t>
      </w:r>
      <w:r>
        <w:rPr>
          <w:spacing w:val="1"/>
        </w:rPr>
        <w:t> </w:t>
      </w:r>
      <w:r>
        <w:rPr/>
        <w:t>the company Fusion Lab among 350 representatives of * micro-, small, and medium-sized businesses from 7</w:t>
      </w:r>
      <w:r>
        <w:rPr>
          <w:spacing w:val="-52"/>
        </w:rPr>
        <w:t> </w:t>
      </w:r>
      <w:r>
        <w:rPr/>
        <w:t>cities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Kazakhstan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Nur-Sultan,</w:t>
      </w:r>
      <w:r>
        <w:rPr>
          <w:spacing w:val="-6"/>
        </w:rPr>
        <w:t> </w:t>
      </w:r>
      <w:r>
        <w:rPr/>
        <w:t>Almaty,</w:t>
      </w:r>
      <w:r>
        <w:rPr>
          <w:spacing w:val="-4"/>
        </w:rPr>
        <w:t> </w:t>
      </w:r>
      <w:r>
        <w:rPr/>
        <w:t>Shymkent,</w:t>
      </w:r>
      <w:r>
        <w:rPr>
          <w:spacing w:val="-4"/>
        </w:rPr>
        <w:t> </w:t>
      </w:r>
      <w:r>
        <w:rPr/>
        <w:t>Karaganda,</w:t>
      </w:r>
      <w:r>
        <w:rPr>
          <w:spacing w:val="-5"/>
        </w:rPr>
        <w:t> </w:t>
      </w:r>
      <w:r>
        <w:rPr/>
        <w:t>Atyrau,</w:t>
      </w:r>
      <w:r>
        <w:rPr>
          <w:spacing w:val="-5"/>
        </w:rPr>
        <w:t> </w:t>
      </w:r>
      <w:r>
        <w:rPr/>
        <w:t>Aktobe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Ust-Kamenogorsk.</w:t>
      </w:r>
    </w:p>
    <w:p>
      <w:pPr>
        <w:pStyle w:val="BodyText"/>
        <w:ind w:right="691" w:firstLine="395"/>
        <w:jc w:val="both"/>
      </w:pPr>
      <w:r>
        <w:rPr/>
        <w:t>"Micro, small and medium-sized businesses are traditionally the backbone of any successful economy,</w:t>
      </w:r>
      <w:r>
        <w:rPr>
          <w:spacing w:val="1"/>
        </w:rPr>
        <w:t> </w:t>
      </w:r>
      <w:r>
        <w:rPr/>
        <w:t>but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sector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5"/>
        </w:rPr>
        <w:t> </w:t>
      </w:r>
      <w:r>
        <w:rPr/>
        <w:t>hit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global</w:t>
      </w:r>
      <w:r>
        <w:rPr>
          <w:spacing w:val="-4"/>
        </w:rPr>
        <w:t> </w:t>
      </w:r>
      <w:r>
        <w:rPr/>
        <w:t>coronavirus</w:t>
      </w:r>
      <w:r>
        <w:rPr>
          <w:spacing w:val="-5"/>
        </w:rPr>
        <w:t> </w:t>
      </w:r>
      <w:r>
        <w:rPr/>
        <w:t>pandemic.</w:t>
      </w:r>
      <w:r>
        <w:rPr>
          <w:spacing w:val="-5"/>
        </w:rPr>
        <w:t> </w:t>
      </w: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study,</w:t>
      </w:r>
      <w:r>
        <w:rPr>
          <w:spacing w:val="-53"/>
        </w:rPr>
        <w:t> </w:t>
      </w:r>
      <w:r>
        <w:rPr/>
        <w:t>82%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entrepreneurs</w:t>
      </w:r>
      <w:r>
        <w:rPr>
          <w:spacing w:val="-5"/>
        </w:rPr>
        <w:t> </w:t>
      </w:r>
      <w:r>
        <w:rPr/>
        <w:t>noted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negative</w:t>
      </w:r>
      <w:r>
        <w:rPr>
          <w:spacing w:val="-6"/>
        </w:rPr>
        <w:t> </w:t>
      </w:r>
      <w:r>
        <w:rPr/>
        <w:t>impact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COVID-19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business:</w:t>
      </w:r>
      <w:r>
        <w:rPr>
          <w:spacing w:val="-5"/>
        </w:rPr>
        <w:t> </w:t>
      </w:r>
      <w:r>
        <w:rPr/>
        <w:t>69%</w:t>
      </w:r>
      <w:r>
        <w:rPr>
          <w:spacing w:val="-8"/>
        </w:rPr>
        <w:t> </w:t>
      </w:r>
      <w:r>
        <w:rPr/>
        <w:t>of</w:t>
      </w:r>
      <w:r>
        <w:rPr>
          <w:spacing w:val="-5"/>
        </w:rPr>
        <w:t> </w:t>
      </w:r>
      <w:r>
        <w:rPr/>
        <w:t>enterprises</w:t>
      </w:r>
      <w:r>
        <w:rPr>
          <w:spacing w:val="-8"/>
        </w:rPr>
        <w:t> </w:t>
      </w:r>
      <w:r>
        <w:rPr/>
        <w:t>had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decrease</w:t>
      </w:r>
      <w:r>
        <w:rPr>
          <w:spacing w:val="-52"/>
        </w:rPr>
        <w:t> </w:t>
      </w:r>
      <w:r>
        <w:rPr/>
        <w:t>in profitability, and 23% noted that their business had completely stopped, "the authors of the study indicate</w:t>
      </w:r>
      <w:r>
        <w:rPr>
          <w:spacing w:val="1"/>
        </w:rPr>
        <w:t> </w:t>
      </w:r>
      <w:r>
        <w:rPr/>
        <w:t>[7].</w:t>
      </w:r>
    </w:p>
    <w:p>
      <w:pPr>
        <w:pStyle w:val="BodyText"/>
        <w:ind w:right="690" w:firstLine="395"/>
        <w:jc w:val="both"/>
      </w:pPr>
      <w:r>
        <w:rPr/>
        <w:t>The</w:t>
      </w:r>
      <w:r>
        <w:rPr>
          <w:spacing w:val="-11"/>
        </w:rPr>
        <w:t> </w:t>
      </w:r>
      <w:r>
        <w:rPr/>
        <w:t>pandemic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affected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format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employee</w:t>
      </w:r>
      <w:r>
        <w:rPr>
          <w:spacing w:val="-11"/>
        </w:rPr>
        <w:t> </w:t>
      </w:r>
      <w:r>
        <w:rPr/>
        <w:t>relations:</w:t>
      </w:r>
      <w:r>
        <w:rPr>
          <w:spacing w:val="-9"/>
        </w:rPr>
        <w:t> </w:t>
      </w:r>
      <w:r>
        <w:rPr/>
        <w:t>over</w:t>
      </w:r>
      <w:r>
        <w:rPr>
          <w:spacing w:val="-11"/>
        </w:rPr>
        <w:t> </w:t>
      </w:r>
      <w:r>
        <w:rPr/>
        <w:t>50%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enterprises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forced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send</w:t>
      </w:r>
      <w:r>
        <w:rPr>
          <w:spacing w:val="1"/>
        </w:rPr>
        <w:t> </w:t>
      </w:r>
      <w:r>
        <w:rPr/>
        <w:t>part or all their employees on unpaid leave or resort to wage cuts. Most respondents who felt the negative</w:t>
      </w:r>
      <w:r>
        <w:rPr>
          <w:spacing w:val="1"/>
        </w:rPr>
        <w:t> </w:t>
      </w:r>
      <w:r>
        <w:rPr>
          <w:spacing w:val="-1"/>
        </w:rPr>
        <w:t>impact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coronavirus</w:t>
      </w:r>
      <w:r>
        <w:rPr>
          <w:spacing w:val="-12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>
          <w:spacing w:val="-1"/>
        </w:rPr>
        <w:t>faced</w:t>
      </w:r>
      <w:r>
        <w:rPr>
          <w:spacing w:val="-13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decrease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orders/sales</w:t>
      </w:r>
      <w:r>
        <w:rPr>
          <w:spacing w:val="-13"/>
        </w:rPr>
        <w:t> </w:t>
      </w:r>
      <w:r>
        <w:rPr/>
        <w:t>due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decrease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consumption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business</w:t>
      </w:r>
      <w:r>
        <w:rPr>
          <w:spacing w:val="-53"/>
        </w:rPr>
        <w:t> </w:t>
      </w:r>
      <w:r>
        <w:rPr/>
        <w:t>activity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customers,</w:t>
      </w:r>
      <w:r>
        <w:rPr>
          <w:spacing w:val="-10"/>
        </w:rPr>
        <w:t> </w:t>
      </w:r>
      <w:r>
        <w:rPr/>
        <w:t>late</w:t>
      </w:r>
      <w:r>
        <w:rPr>
          <w:spacing w:val="-8"/>
        </w:rPr>
        <w:t> </w:t>
      </w:r>
      <w:r>
        <w:rPr/>
        <w:t>or</w:t>
      </w:r>
      <w:r>
        <w:rPr>
          <w:spacing w:val="-6"/>
        </w:rPr>
        <w:t> </w:t>
      </w:r>
      <w:r>
        <w:rPr/>
        <w:t>discontinuation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deliveries,</w:t>
      </w:r>
      <w:r>
        <w:rPr>
          <w:spacing w:val="-7"/>
        </w:rPr>
        <w:t> </w:t>
      </w:r>
      <w:r>
        <w:rPr/>
        <w:t>closure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outlets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restrictions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employees [4].</w:t>
      </w:r>
    </w:p>
    <w:p>
      <w:pPr>
        <w:pStyle w:val="BodyText"/>
        <w:ind w:right="691" w:firstLine="395"/>
        <w:jc w:val="both"/>
      </w:pPr>
      <w:r>
        <w:rPr/>
        <w:t>Such</w:t>
      </w:r>
      <w:r>
        <w:rPr>
          <w:spacing w:val="-4"/>
        </w:rPr>
        <w:t> </w:t>
      </w:r>
      <w:r>
        <w:rPr/>
        <w:t>changes</w:t>
      </w:r>
      <w:r>
        <w:rPr>
          <w:spacing w:val="-4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Kazakhstan</w:t>
      </w:r>
      <w:r>
        <w:rPr>
          <w:spacing w:val="-4"/>
        </w:rPr>
        <w:t> </w:t>
      </w:r>
      <w:r>
        <w:rPr/>
        <w:t>micro-,</w:t>
      </w:r>
      <w:r>
        <w:rPr>
          <w:spacing w:val="-4"/>
        </w:rPr>
        <w:t> </w:t>
      </w:r>
      <w:r>
        <w:rPr/>
        <w:t>small,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medium-sized</w:t>
      </w:r>
      <w:r>
        <w:rPr>
          <w:spacing w:val="-4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rapidly</w:t>
      </w:r>
      <w:r>
        <w:rPr>
          <w:spacing w:val="-6"/>
        </w:rPr>
        <w:t> </w:t>
      </w:r>
      <w:r>
        <w:rPr/>
        <w:t>adapt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new</w:t>
      </w:r>
      <w:r>
        <w:rPr>
          <w:spacing w:val="1"/>
        </w:rPr>
        <w:t> </w:t>
      </w:r>
      <w:r>
        <w:rPr/>
        <w:t>requirements so as not to lose customers and – with them – business. Someone had to quickly solve the issue</w:t>
      </w:r>
      <w:r>
        <w:rPr>
          <w:spacing w:val="-52"/>
        </w:rPr>
        <w:t> </w:t>
      </w:r>
      <w:r>
        <w:rPr/>
        <w:t>of transferring the business online and digitizing standard operations, and someone needed to expand the</w:t>
      </w:r>
      <w:r>
        <w:rPr>
          <w:spacing w:val="1"/>
        </w:rPr>
        <w:t> </w:t>
      </w:r>
      <w:r>
        <w:rPr>
          <w:spacing w:val="-1"/>
        </w:rPr>
        <w:t>existing</w:t>
      </w:r>
      <w:r>
        <w:rPr>
          <w:spacing w:val="-15"/>
        </w:rPr>
        <w:t> </w:t>
      </w:r>
      <w:r>
        <w:rPr>
          <w:spacing w:val="-1"/>
        </w:rPr>
        <w:t>digital</w:t>
      </w:r>
      <w:r>
        <w:rPr>
          <w:spacing w:val="-12"/>
        </w:rPr>
        <w:t> </w:t>
      </w:r>
      <w:r>
        <w:rPr>
          <w:spacing w:val="-1"/>
        </w:rPr>
        <w:t>capabilities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introduce</w:t>
      </w:r>
      <w:r>
        <w:rPr>
          <w:spacing w:val="-12"/>
        </w:rPr>
        <w:t> </w:t>
      </w:r>
      <w:r>
        <w:rPr>
          <w:spacing w:val="-1"/>
        </w:rPr>
        <w:t>new</w:t>
      </w:r>
      <w:r>
        <w:rPr>
          <w:spacing w:val="-14"/>
        </w:rPr>
        <w:t> </w:t>
      </w:r>
      <w:r>
        <w:rPr>
          <w:spacing w:val="-1"/>
        </w:rPr>
        <w:t>tools,</w:t>
      </w:r>
      <w:r>
        <w:rPr>
          <w:spacing w:val="-14"/>
        </w:rPr>
        <w:t> </w:t>
      </w:r>
      <w:r>
        <w:rPr>
          <w:spacing w:val="-1"/>
        </w:rPr>
        <w:t>responding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5"/>
        </w:rPr>
        <w:t> </w:t>
      </w:r>
      <w:r>
        <w:rPr>
          <w:spacing w:val="-1"/>
        </w:rPr>
        <w:t>changes</w:t>
      </w:r>
      <w:r>
        <w:rPr>
          <w:spacing w:val="-12"/>
        </w:rPr>
        <w:t> </w:t>
      </w:r>
      <w:r>
        <w:rPr/>
        <w:t>in</w:t>
      </w:r>
      <w:r>
        <w:rPr>
          <w:spacing w:val="-15"/>
        </w:rPr>
        <w:t> </w:t>
      </w:r>
      <w:r>
        <w:rPr/>
        <w:t>consumer</w:t>
      </w:r>
      <w:r>
        <w:rPr>
          <w:spacing w:val="-10"/>
        </w:rPr>
        <w:t> </w:t>
      </w:r>
      <w:r>
        <w:rPr/>
        <w:t>behavior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customers.</w:t>
      </w:r>
      <w:r>
        <w:rPr>
          <w:spacing w:val="1"/>
        </w:rPr>
        <w:t> </w:t>
      </w:r>
      <w:r>
        <w:rPr/>
        <w:t>Those who remained exclusively in the offline environment, a minority – only 37% of respondents said that</w:t>
      </w:r>
      <w:r>
        <w:rPr>
          <w:spacing w:val="1"/>
        </w:rPr>
        <w:t> </w:t>
      </w:r>
      <w:r>
        <w:rPr/>
        <w:t>their business is still not present on the Internet. While 63% of Kazakhstani entrepreneurs quite actively use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opportunities</w:t>
      </w:r>
      <w:r>
        <w:rPr>
          <w:spacing w:val="-10"/>
        </w:rPr>
        <w:t> </w:t>
      </w:r>
      <w:r>
        <w:rPr/>
        <w:t>online</w:t>
      </w:r>
      <w:r>
        <w:rPr>
          <w:spacing w:val="-10"/>
        </w:rPr>
        <w:t> </w:t>
      </w:r>
      <w:r>
        <w:rPr/>
        <w:t>and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website</w:t>
      </w:r>
      <w:r>
        <w:rPr>
          <w:spacing w:val="-10"/>
        </w:rPr>
        <w:t> </w:t>
      </w:r>
      <w:r>
        <w:rPr/>
        <w:t>or</w:t>
      </w:r>
      <w:r>
        <w:rPr>
          <w:spacing w:val="-10"/>
        </w:rPr>
        <w:t> </w:t>
      </w:r>
      <w:r>
        <w:rPr/>
        <w:t>account</w:t>
      </w:r>
      <w:r>
        <w:rPr>
          <w:spacing w:val="-10"/>
        </w:rPr>
        <w:t> </w:t>
      </w:r>
      <w:r>
        <w:rPr/>
        <w:t>on</w:t>
      </w:r>
      <w:r>
        <w:rPr>
          <w:spacing w:val="-12"/>
        </w:rPr>
        <w:t> </w:t>
      </w:r>
      <w:r>
        <w:rPr/>
        <w:t>social</w:t>
      </w:r>
      <w:r>
        <w:rPr>
          <w:spacing w:val="-10"/>
        </w:rPr>
        <w:t> </w:t>
      </w:r>
      <w:r>
        <w:rPr/>
        <w:t>networks</w:t>
      </w:r>
      <w:r>
        <w:rPr>
          <w:spacing w:val="-9"/>
        </w:rPr>
        <w:t> </w:t>
      </w:r>
      <w:r>
        <w:rPr/>
        <w:t>or</w:t>
      </w:r>
      <w:r>
        <w:rPr>
          <w:spacing w:val="-10"/>
        </w:rPr>
        <w:t> </w:t>
      </w:r>
      <w:r>
        <w:rPr/>
        <w:t>advertise</w:t>
      </w:r>
      <w:r>
        <w:rPr>
          <w:spacing w:val="-11"/>
        </w:rPr>
        <w:t> </w:t>
      </w:r>
      <w:r>
        <w:rPr/>
        <w:t>services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goods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53"/>
        </w:rPr>
        <w:t> </w:t>
      </w:r>
      <w:r>
        <w:rPr/>
        <w:t>network.</w:t>
      </w:r>
    </w:p>
    <w:p>
      <w:pPr>
        <w:pStyle w:val="BodyText"/>
        <w:spacing w:line="237" w:lineRule="auto"/>
        <w:ind w:right="694" w:firstLine="395"/>
        <w:jc w:val="both"/>
      </w:pPr>
      <w:r>
        <w:rPr/>
        <w:t>As for the channels of sale of goods, there is also an active development of digital tools – today 42% of</w:t>
      </w:r>
      <w:r>
        <w:rPr>
          <w:spacing w:val="1"/>
        </w:rPr>
        <w:t> </w:t>
      </w:r>
      <w:r>
        <w:rPr/>
        <w:t>enterprises</w:t>
      </w:r>
      <w:r>
        <w:rPr>
          <w:spacing w:val="-1"/>
        </w:rPr>
        <w:t> </w:t>
      </w:r>
      <w:r>
        <w:rPr/>
        <w:t>have both</w:t>
      </w:r>
      <w:r>
        <w:rPr>
          <w:spacing w:val="-1"/>
        </w:rPr>
        <w:t> </w:t>
      </w:r>
      <w:r>
        <w:rPr/>
        <w:t>online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offline</w:t>
      </w:r>
      <w:r>
        <w:rPr>
          <w:spacing w:val="-2"/>
        </w:rPr>
        <w:t> </w:t>
      </w:r>
      <w:r>
        <w:rPr/>
        <w:t>sales</w:t>
      </w:r>
      <w:r>
        <w:rPr>
          <w:spacing w:val="-1"/>
        </w:rPr>
        <w:t> </w:t>
      </w:r>
      <w:r>
        <w:rPr/>
        <w:t>points,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18%</w:t>
      </w:r>
      <w:r>
        <w:rPr>
          <w:spacing w:val="-3"/>
        </w:rPr>
        <w:t> </w:t>
      </w:r>
      <w:r>
        <w:rPr/>
        <w:t>sell</w:t>
      </w:r>
      <w:r>
        <w:rPr>
          <w:spacing w:val="-1"/>
        </w:rPr>
        <w:t> </w:t>
      </w:r>
      <w:r>
        <w:rPr/>
        <w:t>products only</w:t>
      </w:r>
      <w:r>
        <w:rPr>
          <w:spacing w:val="-6"/>
        </w:rPr>
        <w:t> </w:t>
      </w:r>
      <w:r>
        <w:rPr/>
        <w:t>online.</w:t>
      </w:r>
    </w:p>
    <w:p>
      <w:pPr>
        <w:pStyle w:val="BodyText"/>
        <w:ind w:right="692" w:firstLine="395"/>
        <w:jc w:val="both"/>
      </w:pPr>
      <w:r>
        <w:rPr/>
        <w:t>Speaking about the future, we trace such trends that doing business in Kazakhstan in the next 12 months</w:t>
      </w:r>
      <w:r>
        <w:rPr>
          <w:spacing w:val="-52"/>
        </w:rPr>
        <w:t> </w:t>
      </w:r>
      <w:r>
        <w:rPr/>
        <w:t>will become more difficult. And, despite state support, active digitization and</w:t>
      </w:r>
      <w:r>
        <w:rPr>
          <w:spacing w:val="1"/>
        </w:rPr>
        <w:t> </w:t>
      </w:r>
      <w:r>
        <w:rPr/>
        <w:t>rapid adaptation to new</w:t>
      </w:r>
      <w:r>
        <w:rPr>
          <w:spacing w:val="1"/>
        </w:rPr>
        <w:t> </w:t>
      </w:r>
      <w:r>
        <w:rPr/>
        <w:t>conditions, Kazakhstan</w:t>
      </w:r>
      <w:r>
        <w:rPr>
          <w:spacing w:val="1"/>
        </w:rPr>
        <w:t> </w:t>
      </w:r>
      <w:r>
        <w:rPr/>
        <w:t>micro-,</w:t>
      </w:r>
      <w:r>
        <w:rPr>
          <w:spacing w:val="1"/>
        </w:rPr>
        <w:t> </w:t>
      </w:r>
      <w:r>
        <w:rPr/>
        <w:t>small,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medium-sized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through financial assistance mechanisms (low-rate loans), deferral of mandatory payments and information</w:t>
      </w:r>
      <w:r>
        <w:rPr>
          <w:spacing w:val="1"/>
        </w:rPr>
        <w:t> </w:t>
      </w:r>
      <w:r>
        <w:rPr/>
        <w:t>support</w:t>
      </w:r>
      <w:r>
        <w:rPr>
          <w:spacing w:val="-3"/>
        </w:rPr>
        <w:t> </w:t>
      </w:r>
      <w:r>
        <w:rPr/>
        <w:t>[5].</w:t>
      </w:r>
    </w:p>
    <w:p>
      <w:pPr>
        <w:pStyle w:val="BodyText"/>
        <w:spacing w:line="251" w:lineRule="exact"/>
        <w:ind w:left="646"/>
        <w:jc w:val="both"/>
      </w:pPr>
      <w:r>
        <w:rPr/>
        <w:t>Key</w:t>
      </w:r>
      <w:r>
        <w:rPr>
          <w:spacing w:val="-5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pandemic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SMEs:</w:t>
      </w:r>
    </w:p>
    <w:p>
      <w:pPr>
        <w:spacing w:after="0" w:line="251" w:lineRule="exact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35"/>
        </w:numPr>
        <w:tabs>
          <w:tab w:pos="820" w:val="left" w:leader="none"/>
        </w:tabs>
        <w:spacing w:line="240" w:lineRule="auto" w:before="127" w:after="0"/>
        <w:ind w:left="250" w:right="700" w:firstLine="395"/>
        <w:jc w:val="both"/>
        <w:rPr>
          <w:sz w:val="22"/>
        </w:rPr>
      </w:pPr>
      <w:r>
        <w:rPr>
          <w:sz w:val="22"/>
        </w:rPr>
        <w:t>The pandemic had a significant negative impact on SMEs in Kazakhstan, especially on microbusiness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fewer</w:t>
      </w:r>
      <w:r>
        <w:rPr>
          <w:spacing w:val="-2"/>
          <w:sz w:val="22"/>
        </w:rPr>
        <w:t> </w:t>
      </w:r>
      <w:r>
        <w:rPr>
          <w:sz w:val="22"/>
        </w:rPr>
        <w:t>than</w:t>
      </w:r>
      <w:r>
        <w:rPr>
          <w:spacing w:val="-1"/>
          <w:sz w:val="22"/>
        </w:rPr>
        <w:t> </w:t>
      </w:r>
      <w:r>
        <w:rPr>
          <w:sz w:val="22"/>
        </w:rPr>
        <w:t>10</w:t>
      </w:r>
      <w:r>
        <w:rPr>
          <w:spacing w:val="-2"/>
          <w:sz w:val="22"/>
        </w:rPr>
        <w:t> </w:t>
      </w:r>
      <w:r>
        <w:rPr>
          <w:sz w:val="22"/>
        </w:rPr>
        <w:t>employees.</w:t>
      </w:r>
    </w:p>
    <w:p>
      <w:pPr>
        <w:pStyle w:val="ListParagraph"/>
        <w:numPr>
          <w:ilvl w:val="0"/>
          <w:numId w:val="135"/>
        </w:numPr>
        <w:tabs>
          <w:tab w:pos="820" w:val="left" w:leader="none"/>
        </w:tabs>
        <w:spacing w:line="240" w:lineRule="auto" w:before="0" w:after="0"/>
        <w:ind w:left="250" w:right="700" w:firstLine="395"/>
        <w:jc w:val="both"/>
        <w:rPr>
          <w:sz w:val="22"/>
        </w:rPr>
      </w:pPr>
      <w:r>
        <w:rPr>
          <w:sz w:val="22"/>
        </w:rPr>
        <w:t>SMEs in Kazakhstan are characterized by a high concentration in the two largest cities, a low share of</w:t>
      </w:r>
      <w:r>
        <w:rPr>
          <w:spacing w:val="1"/>
          <w:sz w:val="22"/>
        </w:rPr>
        <w:t> </w:t>
      </w:r>
      <w:r>
        <w:rPr>
          <w:sz w:val="22"/>
        </w:rPr>
        <w:t>medium-sized enterprises with a few 100 to 250 people and a concentration in industries with a low level of</w:t>
      </w:r>
      <w:r>
        <w:rPr>
          <w:spacing w:val="1"/>
          <w:sz w:val="22"/>
        </w:rPr>
        <w:t> </w:t>
      </w:r>
      <w:r>
        <w:rPr>
          <w:sz w:val="22"/>
        </w:rPr>
        <w:t>labor</w:t>
      </w:r>
      <w:r>
        <w:rPr>
          <w:spacing w:val="-1"/>
          <w:sz w:val="22"/>
        </w:rPr>
        <w:t> </w:t>
      </w:r>
      <w:r>
        <w:rPr>
          <w:sz w:val="22"/>
        </w:rPr>
        <w:t>productivity.</w:t>
      </w:r>
    </w:p>
    <w:p>
      <w:pPr>
        <w:pStyle w:val="ListParagraph"/>
        <w:numPr>
          <w:ilvl w:val="0"/>
          <w:numId w:val="135"/>
        </w:numPr>
        <w:tabs>
          <w:tab w:pos="813" w:val="left" w:leader="none"/>
        </w:tabs>
        <w:spacing w:line="240" w:lineRule="auto" w:before="1" w:after="0"/>
        <w:ind w:left="250" w:right="694" w:firstLine="395"/>
        <w:jc w:val="both"/>
        <w:rPr>
          <w:sz w:val="22"/>
        </w:rPr>
      </w:pPr>
      <w:r>
        <w:rPr>
          <w:sz w:val="22"/>
        </w:rPr>
        <w:t>Among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measures</w:t>
      </w:r>
      <w:r>
        <w:rPr>
          <w:spacing w:val="-5"/>
          <w:sz w:val="22"/>
        </w:rPr>
        <w:t> </w:t>
      </w:r>
      <w:r>
        <w:rPr>
          <w:sz w:val="22"/>
        </w:rPr>
        <w:t>presented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state,</w:t>
      </w:r>
      <w:r>
        <w:rPr>
          <w:spacing w:val="-6"/>
          <w:sz w:val="22"/>
        </w:rPr>
        <w:t> </w:t>
      </w:r>
      <w:r>
        <w:rPr>
          <w:sz w:val="22"/>
        </w:rPr>
        <w:t>most</w:t>
      </w:r>
      <w:r>
        <w:rPr>
          <w:spacing w:val="-3"/>
          <w:sz w:val="22"/>
        </w:rPr>
        <w:t> </w:t>
      </w:r>
      <w:r>
        <w:rPr>
          <w:sz w:val="22"/>
        </w:rPr>
        <w:t>SMEs</w:t>
      </w:r>
      <w:r>
        <w:rPr>
          <w:spacing w:val="-4"/>
          <w:sz w:val="22"/>
        </w:rPr>
        <w:t> </w:t>
      </w:r>
      <w:r>
        <w:rPr>
          <w:sz w:val="22"/>
        </w:rPr>
        <w:t>benefited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(1)</w:t>
      </w:r>
      <w:r>
        <w:rPr>
          <w:spacing w:val="-4"/>
          <w:sz w:val="22"/>
        </w:rPr>
        <w:t> </w:t>
      </w:r>
      <w:r>
        <w:rPr>
          <w:sz w:val="22"/>
        </w:rPr>
        <w:t>deferral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tax</w:t>
      </w:r>
      <w:r>
        <w:rPr>
          <w:spacing w:val="-4"/>
          <w:sz w:val="22"/>
        </w:rPr>
        <w:t> </w:t>
      </w:r>
      <w:r>
        <w:rPr>
          <w:sz w:val="22"/>
        </w:rPr>
        <w:t>payment,</w:t>
      </w:r>
      <w:r>
        <w:rPr>
          <w:spacing w:val="-4"/>
          <w:sz w:val="22"/>
        </w:rPr>
        <w:t> </w:t>
      </w:r>
      <w:r>
        <w:rPr>
          <w:sz w:val="22"/>
        </w:rPr>
        <w:t>(2)</w:t>
      </w:r>
      <w:r>
        <w:rPr>
          <w:spacing w:val="-52"/>
          <w:sz w:val="22"/>
        </w:rPr>
        <w:t> </w:t>
      </w:r>
      <w:r>
        <w:rPr>
          <w:sz w:val="22"/>
        </w:rPr>
        <w:t>exemption</w:t>
      </w:r>
      <w:r>
        <w:rPr>
          <w:spacing w:val="1"/>
          <w:sz w:val="22"/>
        </w:rPr>
        <w:t> </w:t>
      </w:r>
      <w:r>
        <w:rPr>
          <w:sz w:val="22"/>
        </w:rPr>
        <w:t>from taxes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contributions</w:t>
      </w:r>
      <w:r>
        <w:rPr>
          <w:spacing w:val="1"/>
          <w:sz w:val="22"/>
        </w:rPr>
        <w:t> </w:t>
      </w:r>
      <w:r>
        <w:rPr>
          <w:sz w:val="22"/>
        </w:rPr>
        <w:t>from PHT,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(3)</w:t>
      </w:r>
      <w:r>
        <w:rPr>
          <w:spacing w:val="1"/>
          <w:sz w:val="22"/>
        </w:rPr>
        <w:t> </w:t>
      </w:r>
      <w:r>
        <w:rPr>
          <w:sz w:val="22"/>
        </w:rPr>
        <w:t>suspension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loan</w:t>
      </w:r>
      <w:r>
        <w:rPr>
          <w:spacing w:val="1"/>
          <w:sz w:val="22"/>
        </w:rPr>
        <w:t> </w:t>
      </w:r>
      <w:r>
        <w:rPr>
          <w:sz w:val="22"/>
        </w:rPr>
        <w:t>payments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financial</w:t>
      </w:r>
      <w:r>
        <w:rPr>
          <w:spacing w:val="1"/>
          <w:sz w:val="22"/>
        </w:rPr>
        <w:t> </w:t>
      </w:r>
      <w:r>
        <w:rPr>
          <w:sz w:val="22"/>
        </w:rPr>
        <w:t>institutions</w:t>
      </w:r>
      <w:r>
        <w:rPr>
          <w:spacing w:val="-3"/>
          <w:sz w:val="22"/>
        </w:rPr>
        <w:t> </w:t>
      </w:r>
      <w:r>
        <w:rPr>
          <w:sz w:val="22"/>
        </w:rPr>
        <w:t>due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liquidity</w:t>
      </w:r>
      <w:r>
        <w:rPr>
          <w:spacing w:val="-3"/>
          <w:sz w:val="22"/>
        </w:rPr>
        <w:t> </w:t>
      </w:r>
      <w:r>
        <w:rPr>
          <w:sz w:val="22"/>
        </w:rPr>
        <w:t>problems.</w:t>
      </w:r>
    </w:p>
    <w:p>
      <w:pPr>
        <w:pStyle w:val="ListParagraph"/>
        <w:numPr>
          <w:ilvl w:val="0"/>
          <w:numId w:val="135"/>
        </w:numPr>
        <w:tabs>
          <w:tab w:pos="810" w:val="left" w:leader="none"/>
        </w:tabs>
        <w:spacing w:line="240" w:lineRule="auto" w:before="0" w:after="0"/>
        <w:ind w:left="250" w:right="694" w:firstLine="395"/>
        <w:jc w:val="both"/>
        <w:rPr>
          <w:sz w:val="22"/>
        </w:rPr>
      </w:pPr>
      <w:r>
        <w:rPr>
          <w:sz w:val="22"/>
        </w:rPr>
        <w:t>About</w:t>
      </w:r>
      <w:r>
        <w:rPr>
          <w:spacing w:val="-5"/>
          <w:sz w:val="22"/>
        </w:rPr>
        <w:t> </w:t>
      </w:r>
      <w:r>
        <w:rPr>
          <w:sz w:val="22"/>
        </w:rPr>
        <w:t>15%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respondents</w:t>
      </w:r>
      <w:r>
        <w:rPr>
          <w:spacing w:val="-4"/>
          <w:sz w:val="22"/>
        </w:rPr>
        <w:t> </w:t>
      </w:r>
      <w:r>
        <w:rPr>
          <w:sz w:val="22"/>
        </w:rPr>
        <w:t>replied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they</w:t>
      </w:r>
      <w:r>
        <w:rPr>
          <w:spacing w:val="-8"/>
          <w:sz w:val="22"/>
        </w:rPr>
        <w:t> </w:t>
      </w:r>
      <w:r>
        <w:rPr>
          <w:sz w:val="22"/>
        </w:rPr>
        <w:t>could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7"/>
          <w:sz w:val="22"/>
        </w:rPr>
        <w:t> </w:t>
      </w:r>
      <w:r>
        <w:rPr>
          <w:sz w:val="22"/>
        </w:rPr>
        <w:t>take</w:t>
      </w:r>
      <w:r>
        <w:rPr>
          <w:spacing w:val="-6"/>
          <w:sz w:val="22"/>
        </w:rPr>
        <w:t> </w:t>
      </w:r>
      <w:r>
        <w:rPr>
          <w:sz w:val="22"/>
        </w:rPr>
        <w:t>advantage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state</w:t>
      </w:r>
      <w:r>
        <w:rPr>
          <w:spacing w:val="-6"/>
          <w:sz w:val="22"/>
        </w:rPr>
        <w:t> </w:t>
      </w:r>
      <w:r>
        <w:rPr>
          <w:sz w:val="22"/>
        </w:rPr>
        <w:t>support</w:t>
      </w:r>
      <w:r>
        <w:rPr>
          <w:spacing w:val="-4"/>
          <w:sz w:val="22"/>
        </w:rPr>
        <w:t> </w:t>
      </w:r>
      <w:r>
        <w:rPr>
          <w:sz w:val="22"/>
        </w:rPr>
        <w:t>measures,</w:t>
      </w:r>
      <w:r>
        <w:rPr>
          <w:spacing w:val="-6"/>
          <w:sz w:val="22"/>
        </w:rPr>
        <w:t> </w:t>
      </w:r>
      <w:r>
        <w:rPr>
          <w:sz w:val="22"/>
        </w:rPr>
        <w:t>as</w:t>
      </w:r>
      <w:r>
        <w:rPr>
          <w:spacing w:val="-5"/>
          <w:sz w:val="22"/>
        </w:rPr>
        <w:t> </w:t>
      </w:r>
      <w:r>
        <w:rPr>
          <w:sz w:val="22"/>
        </w:rPr>
        <w:t>they</w:t>
      </w:r>
      <w:r>
        <w:rPr>
          <w:spacing w:val="-53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apply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sphere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activity.</w:t>
      </w:r>
      <w:r>
        <w:rPr>
          <w:spacing w:val="-3"/>
          <w:sz w:val="22"/>
        </w:rPr>
        <w:t> </w:t>
      </w:r>
      <w:r>
        <w:rPr>
          <w:sz w:val="22"/>
        </w:rPr>
        <w:t>More</w:t>
      </w:r>
      <w:r>
        <w:rPr>
          <w:spacing w:val="-5"/>
          <w:sz w:val="22"/>
        </w:rPr>
        <w:t> </w:t>
      </w:r>
      <w:r>
        <w:rPr>
          <w:sz w:val="22"/>
        </w:rPr>
        <w:t>than</w:t>
      </w:r>
      <w:r>
        <w:rPr>
          <w:spacing w:val="-3"/>
          <w:sz w:val="22"/>
        </w:rPr>
        <w:t> </w:t>
      </w:r>
      <w:r>
        <w:rPr>
          <w:sz w:val="22"/>
        </w:rPr>
        <w:t>half</w:t>
      </w:r>
      <w:r>
        <w:rPr>
          <w:spacing w:val="-6"/>
          <w:sz w:val="22"/>
        </w:rPr>
        <w:t> </w:t>
      </w:r>
      <w:r>
        <w:rPr>
          <w:sz w:val="22"/>
        </w:rPr>
        <w:t>(51%)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survey</w:t>
      </w:r>
      <w:r>
        <w:rPr>
          <w:spacing w:val="-6"/>
          <w:sz w:val="22"/>
        </w:rPr>
        <w:t> </w:t>
      </w:r>
      <w:r>
        <w:rPr>
          <w:sz w:val="22"/>
        </w:rPr>
        <w:t>participants</w:t>
      </w:r>
      <w:r>
        <w:rPr>
          <w:spacing w:val="-4"/>
          <w:sz w:val="22"/>
        </w:rPr>
        <w:t> </w:t>
      </w:r>
      <w:r>
        <w:rPr>
          <w:sz w:val="22"/>
        </w:rPr>
        <w:t>noted</w:t>
      </w:r>
      <w:r>
        <w:rPr>
          <w:spacing w:val="-4"/>
          <w:sz w:val="22"/>
        </w:rPr>
        <w:t> </w:t>
      </w:r>
      <w:r>
        <w:rPr>
          <w:sz w:val="22"/>
        </w:rPr>
        <w:t>various</w:t>
      </w:r>
      <w:r>
        <w:rPr>
          <w:spacing w:val="-2"/>
          <w:sz w:val="22"/>
        </w:rPr>
        <w:t> </w:t>
      </w:r>
      <w:r>
        <w:rPr>
          <w:sz w:val="22"/>
        </w:rPr>
        <w:t>barriers</w:t>
      </w:r>
      <w:r>
        <w:rPr>
          <w:spacing w:val="-53"/>
          <w:sz w:val="22"/>
        </w:rPr>
        <w:t> </w:t>
      </w:r>
      <w:r>
        <w:rPr>
          <w:sz w:val="22"/>
        </w:rPr>
        <w:t>they encountered in obtaining help, such as the lack of accessible information, bureaucracy, negligence, 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lack</w:t>
      </w:r>
      <w:r>
        <w:rPr>
          <w:spacing w:val="-3"/>
          <w:sz w:val="22"/>
        </w:rPr>
        <w:t> </w:t>
      </w:r>
      <w:r>
        <w:rPr>
          <w:sz w:val="22"/>
        </w:rPr>
        <w:t>of proper</w:t>
      </w:r>
      <w:r>
        <w:rPr>
          <w:spacing w:val="-1"/>
          <w:sz w:val="22"/>
        </w:rPr>
        <w:t> </w:t>
      </w:r>
      <w:r>
        <w:rPr>
          <w:sz w:val="22"/>
        </w:rPr>
        <w:t>communications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state</w:t>
      </w:r>
      <w:r>
        <w:rPr>
          <w:spacing w:val="-3"/>
          <w:sz w:val="22"/>
        </w:rPr>
        <w:t> </w:t>
      </w:r>
      <w:r>
        <w:rPr>
          <w:sz w:val="22"/>
        </w:rPr>
        <w:t>support</w:t>
      </w:r>
      <w:r>
        <w:rPr>
          <w:spacing w:val="-2"/>
          <w:sz w:val="22"/>
        </w:rPr>
        <w:t> </w:t>
      </w:r>
      <w:r>
        <w:rPr>
          <w:sz w:val="22"/>
        </w:rPr>
        <w:t>operators</w:t>
      </w:r>
      <w:r>
        <w:rPr>
          <w:spacing w:val="-1"/>
          <w:sz w:val="22"/>
        </w:rPr>
        <w:t> </w:t>
      </w:r>
      <w:r>
        <w:rPr>
          <w:sz w:val="22"/>
        </w:rPr>
        <w:t>[4].</w:t>
      </w:r>
    </w:p>
    <w:p>
      <w:pPr>
        <w:pStyle w:val="BodyText"/>
        <w:ind w:right="695" w:firstLine="395"/>
        <w:jc w:val="both"/>
      </w:pPr>
      <w:r>
        <w:rPr>
          <w:spacing w:val="-1"/>
        </w:rPr>
        <w:t>As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most</w:t>
      </w:r>
      <w:r>
        <w:rPr>
          <w:spacing w:val="-10"/>
        </w:rPr>
        <w:t> </w:t>
      </w:r>
      <w:r>
        <w:rPr>
          <w:spacing w:val="-1"/>
        </w:rPr>
        <w:t>popular</w:t>
      </w:r>
      <w:r>
        <w:rPr>
          <w:spacing w:val="-12"/>
        </w:rPr>
        <w:t> </w:t>
      </w:r>
      <w:r>
        <w:rPr>
          <w:spacing w:val="-1"/>
        </w:rPr>
        <w:t>additional</w:t>
      </w:r>
      <w:r>
        <w:rPr>
          <w:spacing w:val="-11"/>
        </w:rPr>
        <w:t> </w:t>
      </w:r>
      <w:r>
        <w:rPr>
          <w:spacing w:val="-1"/>
        </w:rPr>
        <w:t>measures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state</w:t>
      </w:r>
      <w:r>
        <w:rPr>
          <w:spacing w:val="-11"/>
        </w:rPr>
        <w:t> </w:t>
      </w:r>
      <w:r>
        <w:rPr>
          <w:spacing w:val="-1"/>
        </w:rPr>
        <w:t>support,</w:t>
      </w:r>
      <w:r>
        <w:rPr>
          <w:spacing w:val="-12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now</w:t>
      </w:r>
      <w:r>
        <w:rPr>
          <w:spacing w:val="-13"/>
        </w:rPr>
        <w:t> </w:t>
      </w:r>
      <w:r>
        <w:rPr>
          <w:spacing w:val="-1"/>
        </w:rPr>
        <w:t>especially</w:t>
      </w:r>
      <w:r>
        <w:rPr>
          <w:spacing w:val="-17"/>
        </w:rPr>
        <w:t> </w:t>
      </w:r>
      <w:r>
        <w:rPr>
          <w:spacing w:val="-1"/>
        </w:rPr>
        <w:t>relevant,</w:t>
      </w:r>
      <w:r>
        <w:rPr>
          <w:spacing w:val="-1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noted:</w:t>
      </w:r>
    </w:p>
    <w:p>
      <w:pPr>
        <w:pStyle w:val="ListParagraph"/>
        <w:numPr>
          <w:ilvl w:val="0"/>
          <w:numId w:val="135"/>
        </w:numPr>
        <w:tabs>
          <w:tab w:pos="817" w:val="left" w:leader="none"/>
        </w:tabs>
        <w:spacing w:line="240" w:lineRule="auto" w:before="0" w:after="0"/>
        <w:ind w:left="250" w:right="700" w:firstLine="395"/>
        <w:jc w:val="both"/>
        <w:rPr>
          <w:sz w:val="22"/>
        </w:rPr>
      </w:pPr>
      <w:r>
        <w:rPr>
          <w:sz w:val="22"/>
        </w:rPr>
        <w:t>relevance of interest-free loans, direct financial subsidies; Reimbursement of rental and utility costs as</w:t>
      </w:r>
      <w:r>
        <w:rPr>
          <w:spacing w:val="-52"/>
          <w:sz w:val="22"/>
        </w:rPr>
        <w:t> </w:t>
      </w:r>
      <w:r>
        <w:rPr>
          <w:sz w:val="22"/>
        </w:rPr>
        <w:t>direct</w:t>
      </w:r>
      <w:r>
        <w:rPr>
          <w:spacing w:val="-3"/>
          <w:sz w:val="22"/>
        </w:rPr>
        <w:t> </w:t>
      </w:r>
      <w:r>
        <w:rPr>
          <w:sz w:val="22"/>
        </w:rPr>
        <w:t>financial</w:t>
      </w:r>
      <w:r>
        <w:rPr>
          <w:spacing w:val="1"/>
          <w:sz w:val="22"/>
        </w:rPr>
        <w:t> </w:t>
      </w:r>
      <w:r>
        <w:rPr>
          <w:sz w:val="22"/>
        </w:rPr>
        <w:t>support</w:t>
      </w:r>
      <w:r>
        <w:rPr>
          <w:spacing w:val="1"/>
          <w:sz w:val="22"/>
        </w:rPr>
        <w:t> </w:t>
      </w:r>
      <w:r>
        <w:rPr>
          <w:sz w:val="22"/>
        </w:rPr>
        <w:t>measures.</w:t>
      </w:r>
    </w:p>
    <w:p>
      <w:pPr>
        <w:pStyle w:val="ListParagraph"/>
        <w:numPr>
          <w:ilvl w:val="0"/>
          <w:numId w:val="135"/>
        </w:numPr>
        <w:tabs>
          <w:tab w:pos="810" w:val="left" w:leader="none"/>
        </w:tabs>
        <w:spacing w:line="240" w:lineRule="auto" w:before="0" w:after="0"/>
        <w:ind w:left="250" w:right="697" w:firstLine="395"/>
        <w:jc w:val="both"/>
        <w:rPr>
          <w:sz w:val="22"/>
        </w:rPr>
      </w:pPr>
      <w:r>
        <w:rPr>
          <w:sz w:val="22"/>
        </w:rPr>
        <w:t>provision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state</w:t>
      </w:r>
      <w:r>
        <w:rPr>
          <w:spacing w:val="-5"/>
          <w:sz w:val="22"/>
        </w:rPr>
        <w:t> </w:t>
      </w:r>
      <w:r>
        <w:rPr>
          <w:sz w:val="22"/>
        </w:rPr>
        <w:t>guarantees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loans;</w:t>
      </w:r>
      <w:r>
        <w:rPr>
          <w:spacing w:val="-6"/>
          <w:sz w:val="22"/>
        </w:rPr>
        <w:t> </w:t>
      </w:r>
      <w:r>
        <w:rPr>
          <w:sz w:val="22"/>
        </w:rPr>
        <w:t>restructuring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loan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form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reduction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interest</w:t>
      </w:r>
      <w:r>
        <w:rPr>
          <w:spacing w:val="-52"/>
          <w:sz w:val="22"/>
        </w:rPr>
        <w:t> </w:t>
      </w:r>
      <w:r>
        <w:rPr>
          <w:sz w:val="22"/>
        </w:rPr>
        <w:t>rate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extension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loan;</w:t>
      </w:r>
      <w:r>
        <w:rPr>
          <w:spacing w:val="-3"/>
          <w:sz w:val="22"/>
        </w:rPr>
        <w:t> </w:t>
      </w:r>
      <w:r>
        <w:rPr>
          <w:sz w:val="22"/>
        </w:rPr>
        <w:t>additional</w:t>
      </w:r>
      <w:r>
        <w:rPr>
          <w:spacing w:val="-1"/>
          <w:sz w:val="22"/>
        </w:rPr>
        <w:t> </w:t>
      </w:r>
      <w:r>
        <w:rPr>
          <w:sz w:val="22"/>
        </w:rPr>
        <w:t>deferral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payments</w:t>
      </w:r>
      <w:r>
        <w:rPr>
          <w:spacing w:val="-2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measures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increase</w:t>
      </w:r>
      <w:r>
        <w:rPr>
          <w:spacing w:val="-2"/>
          <w:sz w:val="22"/>
        </w:rPr>
        <w:t> </w:t>
      </w:r>
      <w:r>
        <w:rPr>
          <w:sz w:val="22"/>
        </w:rPr>
        <w:t>access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liquidity.</w:t>
      </w:r>
    </w:p>
    <w:p>
      <w:pPr>
        <w:pStyle w:val="ListParagraph"/>
        <w:numPr>
          <w:ilvl w:val="0"/>
          <w:numId w:val="135"/>
        </w:numPr>
        <w:tabs>
          <w:tab w:pos="846" w:val="left" w:leader="none"/>
        </w:tabs>
        <w:spacing w:line="240" w:lineRule="auto" w:before="0" w:after="0"/>
        <w:ind w:left="250" w:right="692" w:firstLine="395"/>
        <w:jc w:val="both"/>
        <w:rPr>
          <w:sz w:val="22"/>
        </w:rPr>
      </w:pPr>
      <w:r>
        <w:rPr>
          <w:sz w:val="22"/>
        </w:rPr>
        <w:t>simplification of import and export procedures; cancellation of penalty, penalties and extension of</w:t>
      </w:r>
      <w:r>
        <w:rPr>
          <w:spacing w:val="1"/>
          <w:sz w:val="22"/>
        </w:rPr>
        <w:t> </w:t>
      </w:r>
      <w:r>
        <w:rPr>
          <w:sz w:val="22"/>
        </w:rPr>
        <w:t>execution</w:t>
      </w:r>
      <w:r>
        <w:rPr>
          <w:spacing w:val="-9"/>
          <w:sz w:val="22"/>
        </w:rPr>
        <w:t> </w:t>
      </w:r>
      <w:r>
        <w:rPr>
          <w:sz w:val="22"/>
        </w:rPr>
        <w:t>terms</w:t>
      </w:r>
      <w:r>
        <w:rPr>
          <w:spacing w:val="-9"/>
          <w:sz w:val="22"/>
        </w:rPr>
        <w:t> </w:t>
      </w:r>
      <w:r>
        <w:rPr>
          <w:sz w:val="22"/>
        </w:rPr>
        <w:t>under</w:t>
      </w:r>
      <w:r>
        <w:rPr>
          <w:spacing w:val="-7"/>
          <w:sz w:val="22"/>
        </w:rPr>
        <w:t> </w:t>
      </w:r>
      <w:r>
        <w:rPr>
          <w:sz w:val="22"/>
        </w:rPr>
        <w:t>state</w:t>
      </w:r>
      <w:r>
        <w:rPr>
          <w:spacing w:val="-12"/>
          <w:sz w:val="22"/>
        </w:rPr>
        <w:t> </w:t>
      </w:r>
      <w:r>
        <w:rPr>
          <w:sz w:val="22"/>
        </w:rPr>
        <w:t>contracts;</w:t>
      </w:r>
      <w:r>
        <w:rPr>
          <w:spacing w:val="-7"/>
          <w:sz w:val="22"/>
        </w:rPr>
        <w:t> </w:t>
      </w:r>
      <w:r>
        <w:rPr>
          <w:sz w:val="22"/>
        </w:rPr>
        <w:t>Support</w:t>
      </w:r>
      <w:r>
        <w:rPr>
          <w:spacing w:val="-8"/>
          <w:sz w:val="22"/>
        </w:rPr>
        <w:t> </w:t>
      </w:r>
      <w:r>
        <w:rPr>
          <w:sz w:val="22"/>
        </w:rPr>
        <w:t>for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inclusion</w:t>
      </w:r>
      <w:r>
        <w:rPr>
          <w:spacing w:val="-9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large</w:t>
      </w:r>
      <w:r>
        <w:rPr>
          <w:spacing w:val="-9"/>
          <w:sz w:val="22"/>
        </w:rPr>
        <w:t> </w:t>
      </w:r>
      <w:r>
        <w:rPr>
          <w:sz w:val="22"/>
        </w:rPr>
        <w:t>international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9"/>
          <w:sz w:val="22"/>
        </w:rPr>
        <w:t> </w:t>
      </w:r>
      <w:r>
        <w:rPr>
          <w:sz w:val="22"/>
        </w:rPr>
        <w:t>domestic</w:t>
      </w:r>
      <w:r>
        <w:rPr>
          <w:spacing w:val="-8"/>
          <w:sz w:val="22"/>
        </w:rPr>
        <w:t> </w:t>
      </w:r>
      <w:r>
        <w:rPr>
          <w:sz w:val="22"/>
        </w:rPr>
        <w:t>companies</w:t>
      </w:r>
      <w:r>
        <w:rPr>
          <w:spacing w:val="-53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supply</w:t>
      </w:r>
      <w:r>
        <w:rPr>
          <w:spacing w:val="-4"/>
          <w:sz w:val="22"/>
        </w:rPr>
        <w:t> </w:t>
      </w:r>
      <w:r>
        <w:rPr>
          <w:sz w:val="22"/>
        </w:rPr>
        <w:t>chains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measures to</w:t>
      </w:r>
      <w:r>
        <w:rPr>
          <w:spacing w:val="-4"/>
          <w:sz w:val="22"/>
        </w:rPr>
        <w:t> </w:t>
      </w:r>
      <w:r>
        <w:rPr>
          <w:sz w:val="22"/>
        </w:rPr>
        <w:t>increase demand</w:t>
      </w:r>
      <w:r>
        <w:rPr>
          <w:spacing w:val="-2"/>
          <w:sz w:val="22"/>
        </w:rPr>
        <w:t> </w:t>
      </w:r>
      <w:r>
        <w:rPr>
          <w:sz w:val="22"/>
        </w:rPr>
        <w:t>for goods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services.</w:t>
      </w:r>
    </w:p>
    <w:p>
      <w:pPr>
        <w:pStyle w:val="BodyText"/>
        <w:ind w:right="691" w:firstLine="395"/>
        <w:jc w:val="both"/>
      </w:pPr>
      <w:r>
        <w:rPr/>
        <w:t>Despite the gradual recovery, SME owners still need additional support. For example, in the form of</w:t>
      </w:r>
      <w:r>
        <w:rPr>
          <w:spacing w:val="1"/>
        </w:rPr>
        <w:t> </w:t>
      </w:r>
      <w:r>
        <w:rPr/>
        <w:t>relaxing the rules according to which cafes can turn the nearest section of the street into an open-air cafe.</w:t>
      </w:r>
      <w:r>
        <w:rPr>
          <w:spacing w:val="1"/>
        </w:rPr>
        <w:t> </w:t>
      </w:r>
      <w:r>
        <w:rPr/>
        <w:t>Government</w:t>
      </w:r>
      <w:r>
        <w:rPr>
          <w:spacing w:val="-5"/>
        </w:rPr>
        <w:t> </w:t>
      </w:r>
      <w:r>
        <w:rPr/>
        <w:t>support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also</w:t>
      </w:r>
      <w:r>
        <w:rPr>
          <w:spacing w:val="-7"/>
        </w:rPr>
        <w:t> </w:t>
      </w:r>
      <w:r>
        <w:rPr/>
        <w:t>needed</w:t>
      </w:r>
      <w:r>
        <w:rPr>
          <w:spacing w:val="-7"/>
        </w:rPr>
        <w:t> </w:t>
      </w:r>
      <w:r>
        <w:rPr/>
        <w:t>by</w:t>
      </w:r>
      <w:r>
        <w:rPr>
          <w:spacing w:val="-8"/>
        </w:rPr>
        <w:t> </w:t>
      </w:r>
      <w:r>
        <w:rPr/>
        <w:t>entrepreneurs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form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funds.</w:t>
      </w:r>
      <w:r>
        <w:rPr>
          <w:spacing w:val="-4"/>
        </w:rPr>
        <w:t> </w:t>
      </w:r>
      <w:r>
        <w:rPr/>
        <w:t>And,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course,</w:t>
      </w:r>
      <w:r>
        <w:rPr>
          <w:spacing w:val="-5"/>
        </w:rPr>
        <w:t> </w:t>
      </w:r>
      <w:r>
        <w:rPr/>
        <w:t>they</w:t>
      </w:r>
      <w:r>
        <w:rPr>
          <w:spacing w:val="-8"/>
        </w:rPr>
        <w:t> </w:t>
      </w:r>
      <w:r>
        <w:rPr/>
        <w:t>need</w:t>
      </w:r>
      <w:r>
        <w:rPr>
          <w:spacing w:val="-6"/>
        </w:rPr>
        <w:t> </w:t>
      </w:r>
      <w:r>
        <w:rPr/>
        <w:t>customer</w:t>
      </w:r>
      <w:r>
        <w:rPr>
          <w:spacing w:val="-52"/>
        </w:rPr>
        <w:t> </w:t>
      </w:r>
      <w:r>
        <w:rPr/>
        <w:t>support.</w:t>
      </w:r>
    </w:p>
    <w:p>
      <w:pPr>
        <w:pStyle w:val="BodyText"/>
        <w:ind w:right="690" w:firstLine="395"/>
        <w:jc w:val="both"/>
      </w:pPr>
      <w:r>
        <w:rPr/>
        <w:t>Despite</w:t>
      </w:r>
      <w:r>
        <w:rPr>
          <w:spacing w:val="-6"/>
        </w:rPr>
        <w:t> </w:t>
      </w:r>
      <w:r>
        <w:rPr/>
        <w:t>general</w:t>
      </w:r>
      <w:r>
        <w:rPr>
          <w:spacing w:val="-5"/>
        </w:rPr>
        <w:t> </w:t>
      </w:r>
      <w:r>
        <w:rPr/>
        <w:t>optimism</w:t>
      </w:r>
      <w:r>
        <w:rPr>
          <w:spacing w:val="-8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future,</w:t>
      </w:r>
      <w:r>
        <w:rPr>
          <w:spacing w:val="-5"/>
        </w:rPr>
        <w:t> </w:t>
      </w:r>
      <w:r>
        <w:rPr/>
        <w:t>owners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small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medium-sized</w:t>
      </w:r>
      <w:r>
        <w:rPr>
          <w:spacing w:val="-5"/>
        </w:rPr>
        <w:t> </w:t>
      </w:r>
      <w:r>
        <w:rPr/>
        <w:t>businesses</w:t>
      </w:r>
      <w:r>
        <w:rPr>
          <w:spacing w:val="-7"/>
        </w:rPr>
        <w:t> </w:t>
      </w:r>
      <w:r>
        <w:rPr/>
        <w:t>interviewed</w:t>
      </w:r>
      <w:r>
        <w:rPr>
          <w:spacing w:val="-5"/>
        </w:rPr>
        <w:t> </w:t>
      </w:r>
      <w:r>
        <w:rPr/>
        <w:t>by</w:t>
      </w:r>
      <w:r>
        <w:rPr>
          <w:spacing w:val="-53"/>
        </w:rPr>
        <w:t> </w:t>
      </w:r>
      <w:r>
        <w:rPr/>
        <w:t>Visa</w:t>
      </w:r>
      <w:r>
        <w:rPr>
          <w:spacing w:val="-1"/>
        </w:rPr>
        <w:t> </w:t>
      </w:r>
      <w:r>
        <w:rPr/>
        <w:t>said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 difficulties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face will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disappear soon.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right="689" w:firstLine="395"/>
        <w:jc w:val="both"/>
      </w:pPr>
      <w:r>
        <w:rPr>
          <w:b/>
        </w:rPr>
        <w:t>Results and discussion</w:t>
      </w:r>
      <w:r>
        <w:rPr/>
        <w:t>. Globally, small, and medium business owners predict at least 6-10 difficult</w:t>
      </w:r>
      <w:r>
        <w:rPr>
          <w:spacing w:val="1"/>
        </w:rPr>
        <w:t> </w:t>
      </w:r>
      <w:r>
        <w:rPr/>
        <w:t>months</w:t>
      </w:r>
      <w:r>
        <w:rPr>
          <w:spacing w:val="-4"/>
        </w:rPr>
        <w:t> </w:t>
      </w:r>
      <w:r>
        <w:rPr/>
        <w:t>ahead</w:t>
      </w:r>
      <w:r>
        <w:rPr>
          <w:spacing w:val="-3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business</w:t>
      </w:r>
      <w:r>
        <w:rPr>
          <w:spacing w:val="-5"/>
        </w:rPr>
        <w:t> </w:t>
      </w:r>
      <w:r>
        <w:rPr/>
        <w:t>starts</w:t>
      </w:r>
      <w:r>
        <w:rPr>
          <w:spacing w:val="-3"/>
        </w:rPr>
        <w:t> </w:t>
      </w:r>
      <w:r>
        <w:rPr/>
        <w:t>working</w:t>
      </w:r>
      <w:r>
        <w:rPr>
          <w:spacing w:val="-6"/>
        </w:rPr>
        <w:t> </w:t>
      </w:r>
      <w:r>
        <w:rPr/>
        <w:t>again.</w:t>
      </w:r>
      <w:r>
        <w:rPr>
          <w:spacing w:val="-3"/>
        </w:rPr>
        <w:t> </w:t>
      </w:r>
      <w:r>
        <w:rPr/>
        <w:t>Meanwhile,</w:t>
      </w:r>
      <w:r>
        <w:rPr>
          <w:spacing w:val="-6"/>
        </w:rPr>
        <w:t> </w:t>
      </w:r>
      <w:r>
        <w:rPr/>
        <w:t>their</w:t>
      </w:r>
      <w:r>
        <w:rPr>
          <w:spacing w:val="-5"/>
        </w:rPr>
        <w:t> </w:t>
      </w:r>
      <w:r>
        <w:rPr/>
        <w:t>biggest</w:t>
      </w:r>
      <w:r>
        <w:rPr>
          <w:spacing w:val="-4"/>
        </w:rPr>
        <w:t> </w:t>
      </w:r>
      <w:r>
        <w:rPr/>
        <w:t>concerns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decline</w:t>
      </w:r>
      <w:r>
        <w:rPr>
          <w:spacing w:val="-5"/>
        </w:rPr>
        <w:t> </w:t>
      </w:r>
      <w:r>
        <w:rPr/>
        <w:t>in</w:t>
      </w:r>
      <w:r>
        <w:rPr>
          <w:spacing w:val="-53"/>
        </w:rPr>
        <w:t> </w:t>
      </w:r>
      <w:r>
        <w:rPr/>
        <w:t>income (52% of respondents), attracting new customers (46%) and the need to reduce wages for employees</w:t>
      </w:r>
      <w:r>
        <w:rPr>
          <w:spacing w:val="1"/>
        </w:rPr>
        <w:t> </w:t>
      </w:r>
      <w:r>
        <w:rPr/>
        <w:t>(22%)</w:t>
      </w:r>
      <w:r>
        <w:rPr>
          <w:spacing w:val="-1"/>
        </w:rPr>
        <w:t> </w:t>
      </w:r>
      <w:r>
        <w:rPr/>
        <w:t>[8].</w:t>
      </w:r>
    </w:p>
    <w:p>
      <w:pPr>
        <w:pStyle w:val="BodyText"/>
        <w:ind w:right="694" w:firstLine="395"/>
        <w:jc w:val="both"/>
      </w:pPr>
      <w:r>
        <w:rPr/>
        <w:t>Small</w:t>
      </w:r>
      <w:r>
        <w:rPr>
          <w:spacing w:val="-2"/>
        </w:rPr>
        <w:t> </w:t>
      </w:r>
      <w:r>
        <w:rPr/>
        <w:t>businesses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priority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Governments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present.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SMEs</w:t>
      </w:r>
      <w:r>
        <w:rPr>
          <w:spacing w:val="-3"/>
        </w:rPr>
        <w:t> </w:t>
      </w:r>
      <w:r>
        <w:rPr/>
        <w:t>do</w:t>
      </w:r>
      <w:r>
        <w:rPr>
          <w:spacing w:val="-6"/>
        </w:rPr>
        <w:t> </w:t>
      </w:r>
      <w:r>
        <w:rPr/>
        <w:t>not</w:t>
      </w:r>
      <w:r>
        <w:rPr>
          <w:spacing w:val="-52"/>
        </w:rPr>
        <w:t> </w:t>
      </w:r>
      <w:r>
        <w:rPr/>
        <w:t>recover from the crisis and begin to grow, most economies will face difficulties. Because more than 60% of</w:t>
      </w:r>
      <w:r>
        <w:rPr>
          <w:spacing w:val="1"/>
        </w:rPr>
        <w:t> </w:t>
      </w:r>
      <w:r>
        <w:rPr/>
        <w:t>people</w:t>
      </w:r>
      <w:r>
        <w:rPr>
          <w:spacing w:val="-2"/>
        </w:rPr>
        <w:t> </w:t>
      </w:r>
      <w:r>
        <w:rPr/>
        <w:t>who work</w:t>
      </w:r>
      <w:r>
        <w:rPr>
          <w:spacing w:val="-3"/>
        </w:rPr>
        <w:t> </w:t>
      </w:r>
      <w:r>
        <w:rPr/>
        <w:t>usually</w:t>
      </w:r>
      <w:r>
        <w:rPr>
          <w:spacing w:val="-3"/>
        </w:rPr>
        <w:t> </w:t>
      </w:r>
      <w:r>
        <w:rPr/>
        <w:t>work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small businesses.</w:t>
      </w:r>
    </w:p>
    <w:p>
      <w:pPr>
        <w:pStyle w:val="BodyText"/>
        <w:ind w:right="690" w:firstLine="395"/>
        <w:jc w:val="both"/>
      </w:pPr>
      <w:r>
        <w:rPr/>
        <w:t>In almost all Central Asian countries, the authorities have developed and implemented special policy</w:t>
      </w:r>
      <w:r>
        <w:rPr>
          <w:spacing w:val="1"/>
        </w:rPr>
        <w:t> </w:t>
      </w:r>
      <w:r>
        <w:rPr/>
        <w:t>responses aimed at protecting public health and countering the economic impact of the pandemic. In some</w:t>
      </w:r>
      <w:r>
        <w:rPr>
          <w:spacing w:val="1"/>
        </w:rPr>
        <w:t> </w:t>
      </w:r>
      <w:r>
        <w:rPr>
          <w:spacing w:val="-1"/>
        </w:rPr>
        <w:t>countries,</w:t>
      </w:r>
      <w:r>
        <w:rPr>
          <w:spacing w:val="-11"/>
        </w:rPr>
        <w:t> </w:t>
      </w:r>
      <w:r>
        <w:rPr>
          <w:spacing w:val="-1"/>
        </w:rPr>
        <w:t>including</w:t>
      </w:r>
      <w:r>
        <w:rPr>
          <w:spacing w:val="-13"/>
        </w:rPr>
        <w:t> </w:t>
      </w:r>
      <w:r>
        <w:rPr>
          <w:spacing w:val="-1"/>
        </w:rPr>
        <w:t>Kazakhstan,</w:t>
      </w:r>
      <w:r>
        <w:rPr>
          <w:spacing w:val="-12"/>
        </w:rPr>
        <w:t> </w:t>
      </w:r>
      <w:r>
        <w:rPr>
          <w:spacing w:val="-1"/>
        </w:rPr>
        <w:t>specialized</w:t>
      </w:r>
      <w:r>
        <w:rPr>
          <w:spacing w:val="-11"/>
        </w:rPr>
        <w:t> </w:t>
      </w:r>
      <w:r>
        <w:rPr>
          <w:spacing w:val="-1"/>
        </w:rPr>
        <w:t>government</w:t>
      </w:r>
      <w:r>
        <w:rPr>
          <w:spacing w:val="-9"/>
        </w:rPr>
        <w:t> </w:t>
      </w:r>
      <w:r>
        <w:rPr/>
        <w:t>action</w:t>
      </w:r>
      <w:r>
        <w:rPr>
          <w:spacing w:val="-11"/>
        </w:rPr>
        <w:t> </w:t>
      </w:r>
      <w:r>
        <w:rPr/>
        <w:t>plans</w:t>
      </w:r>
      <w:r>
        <w:rPr>
          <w:spacing w:val="-9"/>
        </w:rPr>
        <w:t> </w:t>
      </w:r>
      <w:r>
        <w:rPr/>
        <w:t>or</w:t>
      </w:r>
      <w:r>
        <w:rPr>
          <w:spacing w:val="-13"/>
        </w:rPr>
        <w:t> </w:t>
      </w:r>
      <w:r>
        <w:rPr/>
        <w:t>funds</w:t>
      </w:r>
      <w:r>
        <w:rPr>
          <w:spacing w:val="-9"/>
        </w:rPr>
        <w:t> </w:t>
      </w:r>
      <w:r>
        <w:rPr/>
        <w:t>have</w:t>
      </w:r>
      <w:r>
        <w:rPr>
          <w:spacing w:val="-11"/>
        </w:rPr>
        <w:t> </w:t>
      </w:r>
      <w:r>
        <w:rPr/>
        <w:t>been</w:t>
      </w:r>
      <w:r>
        <w:rPr>
          <w:spacing w:val="-10"/>
        </w:rPr>
        <w:t> </w:t>
      </w:r>
      <w:r>
        <w:rPr/>
        <w:t>established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collect</w:t>
      </w:r>
      <w:r>
        <w:rPr>
          <w:spacing w:val="-53"/>
        </w:rPr>
        <w:t> </w:t>
      </w:r>
      <w:r>
        <w:rPr/>
        <w:t>and distribute financial assistance. Most countries in the region have taken special measures to support</w:t>
      </w:r>
      <w:r>
        <w:rPr>
          <w:spacing w:val="1"/>
        </w:rPr>
        <w:t> </w:t>
      </w:r>
      <w:r>
        <w:rPr/>
        <w:t>entrepreneurship by increasing liquidity and lending to business entities through specialized funds and</w:t>
      </w:r>
      <w:r>
        <w:rPr>
          <w:spacing w:val="1"/>
        </w:rPr>
        <w:t> </w:t>
      </w:r>
      <w:r>
        <w:rPr>
          <w:spacing w:val="-1"/>
        </w:rPr>
        <w:t>commercial</w:t>
      </w:r>
      <w:r>
        <w:rPr>
          <w:spacing w:val="-14"/>
        </w:rPr>
        <w:t> </w:t>
      </w:r>
      <w:r>
        <w:rPr>
          <w:spacing w:val="-1"/>
        </w:rPr>
        <w:t>banks.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some</w:t>
      </w:r>
      <w:r>
        <w:rPr>
          <w:spacing w:val="-12"/>
        </w:rPr>
        <w:t> </w:t>
      </w:r>
      <w:r>
        <w:rPr>
          <w:spacing w:val="-1"/>
        </w:rPr>
        <w:t>countries,</w:t>
      </w:r>
      <w:r>
        <w:rPr>
          <w:spacing w:val="-14"/>
        </w:rPr>
        <w:t> </w:t>
      </w:r>
      <w:r>
        <w:rPr>
          <w:spacing w:val="-1"/>
        </w:rPr>
        <w:t>bank</w:t>
      </w:r>
      <w:r>
        <w:rPr>
          <w:spacing w:val="-17"/>
        </w:rPr>
        <w:t> </w:t>
      </w:r>
      <w:r>
        <w:rPr>
          <w:spacing w:val="-1"/>
        </w:rPr>
        <w:t>loan</w:t>
      </w:r>
      <w:r>
        <w:rPr>
          <w:spacing w:val="-13"/>
        </w:rPr>
        <w:t> </w:t>
      </w:r>
      <w:r>
        <w:rPr>
          <w:spacing w:val="-1"/>
        </w:rPr>
        <w:t>payments</w:t>
      </w:r>
      <w:r>
        <w:rPr>
          <w:spacing w:val="-14"/>
        </w:rPr>
        <w:t> </w:t>
      </w:r>
      <w:r>
        <w:rPr>
          <w:spacing w:val="-1"/>
        </w:rPr>
        <w:t>have</w:t>
      </w:r>
      <w:r>
        <w:rPr>
          <w:spacing w:val="-11"/>
        </w:rPr>
        <w:t> </w:t>
      </w:r>
      <w:r>
        <w:rPr>
          <w:spacing w:val="-1"/>
        </w:rPr>
        <w:t>been</w:t>
      </w:r>
      <w:r>
        <w:rPr>
          <w:spacing w:val="-14"/>
        </w:rPr>
        <w:t> </w:t>
      </w:r>
      <w:r>
        <w:rPr>
          <w:spacing w:val="-1"/>
        </w:rPr>
        <w:t>deferred.</w:t>
      </w:r>
      <w:r>
        <w:rPr>
          <w:spacing w:val="-13"/>
        </w:rPr>
        <w:t> </w:t>
      </w:r>
      <w:r>
        <w:rPr/>
        <w:t>Another</w:t>
      </w:r>
      <w:r>
        <w:rPr>
          <w:spacing w:val="-16"/>
        </w:rPr>
        <w:t> </w:t>
      </w:r>
      <w:r>
        <w:rPr/>
        <w:t>type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response</w:t>
      </w:r>
      <w:r>
        <w:rPr>
          <w:spacing w:val="-13"/>
        </w:rPr>
        <w:t> </w:t>
      </w:r>
      <w:r>
        <w:rPr/>
        <w:t>relates</w:t>
      </w:r>
      <w:r>
        <w:rPr>
          <w:spacing w:val="-53"/>
        </w:rPr>
        <w:t> </w:t>
      </w:r>
      <w:r>
        <w:rPr/>
        <w:t>to taxation: governments postpone the filing of tax returns, tax payments and tax audits, exempt enterprises</w:t>
      </w:r>
      <w:r>
        <w:rPr>
          <w:spacing w:val="1"/>
        </w:rPr>
        <w:t> </w:t>
      </w:r>
      <w:r>
        <w:rPr/>
        <w:t>from social contributions, and so on. The fall in commodity prices and the decline in export volumes, as well</w:t>
      </w:r>
      <w:r>
        <w:rPr>
          <w:spacing w:val="-52"/>
        </w:rPr>
        <w:t> </w:t>
      </w:r>
      <w:r>
        <w:rPr/>
        <w:t>as the lack of a clear economic outlook, prompted the central banks of the region to take certain measures.</w:t>
      </w:r>
      <w:r>
        <w:rPr>
          <w:spacing w:val="1"/>
        </w:rPr>
        <w:t> </w:t>
      </w:r>
      <w:r>
        <w:rPr/>
        <w:t>Thus,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Bank</w:t>
      </w:r>
      <w:r>
        <w:rPr>
          <w:spacing w:val="-1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Republic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Kazakhstan,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attempt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prevent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jump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structural</w:t>
      </w:r>
      <w:r>
        <w:rPr>
          <w:spacing w:val="-8"/>
        </w:rPr>
        <w:t> </w:t>
      </w:r>
      <w:r>
        <w:rPr/>
        <w:t>inflation,</w:t>
      </w:r>
      <w:r>
        <w:rPr>
          <w:spacing w:val="-52"/>
        </w:rPr>
        <w:t> </w:t>
      </w:r>
      <w:r>
        <w:rPr>
          <w:spacing w:val="-1"/>
        </w:rPr>
        <w:t>initially</w:t>
      </w:r>
      <w:r>
        <w:rPr>
          <w:spacing w:val="-13"/>
        </w:rPr>
        <w:t> </w:t>
      </w:r>
      <w:r>
        <w:rPr>
          <w:spacing w:val="-1"/>
        </w:rPr>
        <w:t>introduced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strict</w:t>
      </w:r>
      <w:r>
        <w:rPr>
          <w:spacing w:val="-12"/>
        </w:rPr>
        <w:t> </w:t>
      </w:r>
      <w:r>
        <w:rPr>
          <w:spacing w:val="-1"/>
        </w:rPr>
        <w:t>monetary</w:t>
      </w:r>
      <w:r>
        <w:rPr>
          <w:spacing w:val="-13"/>
        </w:rPr>
        <w:t> </w:t>
      </w:r>
      <w:r>
        <w:rPr>
          <w:spacing w:val="-1"/>
        </w:rPr>
        <w:t>policy,</w:t>
      </w:r>
      <w:r>
        <w:rPr>
          <w:spacing w:val="-10"/>
        </w:rPr>
        <w:t> </w:t>
      </w:r>
      <w:r>
        <w:rPr/>
        <w:t>raising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key</w:t>
      </w:r>
      <w:r>
        <w:rPr>
          <w:spacing w:val="-13"/>
        </w:rPr>
        <w:t> </w:t>
      </w:r>
      <w:r>
        <w:rPr/>
        <w:t>rate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at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10"/>
        </w:rPr>
        <w:t> </w:t>
      </w:r>
      <w:r>
        <w:rPr/>
        <w:t>time</w:t>
      </w:r>
      <w:r>
        <w:rPr>
          <w:spacing w:val="-9"/>
        </w:rPr>
        <w:t> </w:t>
      </w:r>
      <w:r>
        <w:rPr/>
        <w:t>maintaining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rate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currency</w:t>
      </w:r>
      <w:r>
        <w:rPr>
          <w:spacing w:val="-4"/>
        </w:rPr>
        <w:t> </w:t>
      </w:r>
      <w:r>
        <w:rPr/>
        <w:t>in order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prevent</w:t>
      </w:r>
      <w:r>
        <w:rPr>
          <w:spacing w:val="-1"/>
        </w:rPr>
        <w:t> </w:t>
      </w:r>
      <w:r>
        <w:rPr/>
        <w:t>excessive</w:t>
      </w:r>
      <w:r>
        <w:rPr>
          <w:spacing w:val="-1"/>
        </w:rPr>
        <w:t> </w:t>
      </w:r>
      <w:r>
        <w:rPr/>
        <w:t>depreciation.</w:t>
      </w:r>
    </w:p>
    <w:p>
      <w:pPr>
        <w:pStyle w:val="BodyText"/>
        <w:ind w:right="696" w:firstLine="395"/>
        <w:jc w:val="both"/>
      </w:pPr>
      <w:r>
        <w:rPr/>
        <w:t>Central Asian countries have adopted integrated responses to both health and economic emergencies</w:t>
      </w:r>
      <w:r>
        <w:rPr>
          <w:spacing w:val="1"/>
        </w:rPr>
        <w:t> </w:t>
      </w:r>
      <w:r>
        <w:rPr/>
        <w:t>resulting</w:t>
      </w:r>
      <w:r>
        <w:rPr>
          <w:spacing w:val="-9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COVID-19</w:t>
      </w:r>
      <w:r>
        <w:rPr>
          <w:spacing w:val="-7"/>
        </w:rPr>
        <w:t> </w:t>
      </w:r>
      <w:r>
        <w:rPr/>
        <w:t>pandemic.</w:t>
      </w:r>
      <w:r>
        <w:rPr>
          <w:spacing w:val="-8"/>
        </w:rPr>
        <w:t> </w:t>
      </w:r>
      <w:r>
        <w:rPr/>
        <w:t>All</w:t>
      </w:r>
      <w:r>
        <w:rPr>
          <w:spacing w:val="-9"/>
        </w:rPr>
        <w:t> </w:t>
      </w:r>
      <w:r>
        <w:rPr/>
        <w:t>states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region</w:t>
      </w:r>
      <w:r>
        <w:rPr>
          <w:spacing w:val="-9"/>
        </w:rPr>
        <w:t> </w:t>
      </w:r>
      <w:r>
        <w:rPr/>
        <w:t>announced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began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packages</w:t>
      </w:r>
      <w:r>
        <w:rPr>
          <w:spacing w:val="-53"/>
        </w:rPr>
        <w:t> </w:t>
      </w:r>
      <w:r>
        <w:rPr/>
        <w:t>of</w:t>
      </w:r>
      <w:r>
        <w:rPr>
          <w:spacing w:val="-6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sanitary-epidemiological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fiscal</w:t>
      </w:r>
      <w:r>
        <w:rPr>
          <w:spacing w:val="-5"/>
        </w:rPr>
        <w:t> </w:t>
      </w:r>
      <w:r>
        <w:rPr/>
        <w:t>support,</w:t>
      </w:r>
      <w:r>
        <w:rPr>
          <w:spacing w:val="-8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are,</w:t>
      </w:r>
      <w:r>
        <w:rPr>
          <w:spacing w:val="-6"/>
        </w:rPr>
        <w:t> </w:t>
      </w:r>
      <w:r>
        <w:rPr/>
        <w:t>according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preliminary</w:t>
      </w:r>
      <w:r>
        <w:rPr>
          <w:spacing w:val="-8"/>
        </w:rPr>
        <w:t> </w:t>
      </w:r>
      <w:r>
        <w:rPr/>
        <w:t>estimates,</w:t>
      </w:r>
      <w:r>
        <w:rPr>
          <w:spacing w:val="-8"/>
        </w:rPr>
        <w:t> </w:t>
      </w:r>
      <w:r>
        <w:rPr/>
        <w:t>for</w:t>
      </w:r>
      <w:r>
        <w:rPr>
          <w:spacing w:val="-53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r>
        <w:rPr/>
        <w:t>9% in</w:t>
      </w:r>
      <w:r>
        <w:rPr>
          <w:spacing w:val="-3"/>
        </w:rPr>
        <w:t> </w:t>
      </w:r>
      <w:r>
        <w:rPr/>
        <w:t>Kazakhstan</w:t>
      </w:r>
      <w:r>
        <w:rPr>
          <w:spacing w:val="-1"/>
        </w:rPr>
        <w:t> </w:t>
      </w:r>
      <w:r>
        <w:rPr/>
        <w:t>[11].</w:t>
      </w:r>
    </w:p>
    <w:p>
      <w:pPr>
        <w:pStyle w:val="BodyText"/>
        <w:ind w:right="695" w:firstLine="395"/>
        <w:jc w:val="both"/>
      </w:pPr>
      <w:r>
        <w:rPr/>
        <w:t>These</w:t>
      </w:r>
      <w:r>
        <w:rPr>
          <w:spacing w:val="-9"/>
        </w:rPr>
        <w:t> </w:t>
      </w:r>
      <w:r>
        <w:rPr/>
        <w:t>packages</w:t>
      </w:r>
      <w:r>
        <w:rPr>
          <w:spacing w:val="-6"/>
        </w:rPr>
        <w:t> </w:t>
      </w:r>
      <w:r>
        <w:rPr/>
        <w:t>include</w:t>
      </w:r>
      <w:r>
        <w:rPr>
          <w:spacing w:val="-5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provide</w:t>
      </w:r>
      <w:r>
        <w:rPr>
          <w:spacing w:val="-5"/>
        </w:rPr>
        <w:t> </w:t>
      </w:r>
      <w:r>
        <w:rPr/>
        <w:t>health</w:t>
      </w:r>
      <w:r>
        <w:rPr>
          <w:spacing w:val="-9"/>
        </w:rPr>
        <w:t> </w:t>
      </w:r>
      <w:r>
        <w:rPr/>
        <w:t>care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tools</w:t>
      </w:r>
      <w:r>
        <w:rPr>
          <w:spacing w:val="-6"/>
        </w:rPr>
        <w:t> </w:t>
      </w:r>
      <w:r>
        <w:rPr/>
        <w:t>to</w:t>
      </w:r>
      <w:r>
        <w:rPr>
          <w:spacing w:val="-9"/>
        </w:rPr>
        <w:t> </w:t>
      </w:r>
      <w:r>
        <w:rPr/>
        <w:t>combat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epidemic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support</w:t>
      </w:r>
      <w:r>
        <w:rPr>
          <w:spacing w:val="-52"/>
        </w:rPr>
        <w:t> </w:t>
      </w:r>
      <w:r>
        <w:rPr/>
        <w:t>enterprises and households. Such emergency measures are critical to the region in addressing the pandemic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its</w:t>
      </w:r>
      <w:r>
        <w:rPr>
          <w:spacing w:val="-12"/>
        </w:rPr>
        <w:t> </w:t>
      </w:r>
      <w:r>
        <w:rPr>
          <w:spacing w:val="-1"/>
        </w:rPr>
        <w:t>associated</w:t>
      </w:r>
      <w:r>
        <w:rPr>
          <w:spacing w:val="-10"/>
        </w:rPr>
        <w:t> </w:t>
      </w:r>
      <w:r>
        <w:rPr>
          <w:spacing w:val="-1"/>
        </w:rPr>
        <w:t>economic</w:t>
      </w:r>
      <w:r>
        <w:rPr>
          <w:spacing w:val="-11"/>
        </w:rPr>
        <w:t> </w:t>
      </w:r>
      <w:r>
        <w:rPr>
          <w:spacing w:val="-1"/>
        </w:rPr>
        <w:t>shocks,</w:t>
      </w:r>
      <w:r>
        <w:rPr>
          <w:spacing w:val="-9"/>
        </w:rPr>
        <w:t> </w:t>
      </w:r>
      <w:r>
        <w:rPr/>
        <w:t>but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sharp</w:t>
      </w:r>
      <w:r>
        <w:rPr>
          <w:spacing w:val="-14"/>
        </w:rPr>
        <w:t> </w:t>
      </w:r>
      <w:r>
        <w:rPr/>
        <w:t>drop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exports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remittances,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place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burden</w:t>
      </w:r>
      <w:r>
        <w:rPr>
          <w:spacing w:val="-3"/>
        </w:rPr>
        <w:t> </w:t>
      </w:r>
      <w:r>
        <w:rPr/>
        <w:t>on the State</w:t>
      </w:r>
      <w:r>
        <w:rPr>
          <w:spacing w:val="-1"/>
        </w:rPr>
        <w:t> </w:t>
      </w:r>
      <w:r>
        <w:rPr/>
        <w:t>budget.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2" w:firstLine="395"/>
        <w:jc w:val="both"/>
      </w:pPr>
      <w:r>
        <w:rPr/>
        <w:t>Given the unfavorable circumstances, the Governments of the region have financed crisis response by</w:t>
      </w:r>
      <w:r>
        <w:rPr>
          <w:spacing w:val="1"/>
        </w:rPr>
        <w:t> </w:t>
      </w:r>
      <w:r>
        <w:rPr/>
        <w:t>changing the priorities of public spending, using existing financial buffers, as well as large grants and debt</w:t>
      </w:r>
      <w:r>
        <w:rPr>
          <w:spacing w:val="1"/>
        </w:rPr>
        <w:t> </w:t>
      </w:r>
      <w:r>
        <w:rPr/>
        <w:t>financing</w:t>
      </w:r>
      <w:r>
        <w:rPr>
          <w:spacing w:val="-4"/>
        </w:rPr>
        <w:t> </w:t>
      </w:r>
      <w:r>
        <w:rPr/>
        <w:t>provided mainly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donor</w:t>
      </w:r>
      <w:r>
        <w:rPr>
          <w:spacing w:val="-2"/>
        </w:rPr>
        <w:t> </w:t>
      </w:r>
      <w:r>
        <w:rPr/>
        <w:t>organizations.</w:t>
      </w:r>
    </w:p>
    <w:p>
      <w:pPr>
        <w:pStyle w:val="BodyText"/>
        <w:spacing w:before="1"/>
        <w:ind w:right="685" w:firstLine="395"/>
        <w:jc w:val="both"/>
      </w:pPr>
      <w:r>
        <w:rPr/>
        <w:t>For</w:t>
      </w:r>
      <w:r>
        <w:rPr>
          <w:spacing w:val="-3"/>
        </w:rPr>
        <w:t> </w:t>
      </w:r>
      <w:r>
        <w:rPr/>
        <w:t>example,</w:t>
      </w:r>
      <w:r>
        <w:rPr>
          <w:spacing w:val="-4"/>
        </w:rPr>
        <w:t> </w:t>
      </w:r>
      <w:r>
        <w:rPr/>
        <w:t>Italy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countries</w:t>
      </w:r>
      <w:r>
        <w:rPr>
          <w:spacing w:val="-3"/>
        </w:rPr>
        <w:t> </w:t>
      </w:r>
      <w:r>
        <w:rPr/>
        <w:t>most</w:t>
      </w:r>
      <w:r>
        <w:rPr>
          <w:spacing w:val="-4"/>
        </w:rPr>
        <w:t> </w:t>
      </w:r>
      <w:r>
        <w:rPr/>
        <w:t>affected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COVID-19;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</w:t>
      </w:r>
      <w:r>
        <w:rPr>
          <w:spacing w:val="-6"/>
        </w:rPr>
        <w:t> </w:t>
      </w:r>
      <w:r>
        <w:rPr/>
        <w:t>had</w:t>
      </w:r>
      <w:r>
        <w:rPr>
          <w:spacing w:val="-2"/>
        </w:rPr>
        <w:t> </w:t>
      </w:r>
      <w:r>
        <w:rPr/>
        <w:t>adopted</w:t>
      </w:r>
      <w:r>
        <w:rPr>
          <w:spacing w:val="-4"/>
        </w:rPr>
        <w:t> </w:t>
      </w:r>
      <w:r>
        <w:rPr/>
        <w:t>stringent</w:t>
      </w:r>
      <w:r>
        <w:rPr>
          <w:spacing w:val="-53"/>
        </w:rPr>
        <w:t> </w:t>
      </w:r>
      <w:r>
        <w:rPr/>
        <w:t>quarantine measures, which had had a very negative impact on small companies, entrepreneurs and the self-</w:t>
      </w:r>
      <w:r>
        <w:rPr>
          <w:spacing w:val="1"/>
        </w:rPr>
        <w:t> </w:t>
      </w:r>
      <w:r>
        <w:rPr/>
        <w:t>employed. Italy has adopted a wide range of measures designed for enterprises of all sizes that meet the</w:t>
      </w:r>
      <w:r>
        <w:rPr>
          <w:spacing w:val="1"/>
        </w:rPr>
        <w:t> </w:t>
      </w:r>
      <w:r>
        <w:rPr/>
        <w:t>interests of self-employed workers, including tax and social security benefits and holidays, credit guarantees</w:t>
      </w:r>
      <w:r>
        <w:rPr>
          <w:spacing w:val="1"/>
        </w:rPr>
        <w:t> </w:t>
      </w:r>
      <w:r>
        <w:rPr/>
        <w:t>and concessional loans. The government also provides tax deductions to help enterprises pay rent for</w:t>
      </w:r>
      <w:r>
        <w:rPr>
          <w:spacing w:val="1"/>
        </w:rPr>
        <w:t> </w:t>
      </w:r>
      <w:r>
        <w:rPr/>
        <w:t>commercial premises and pay for sanitation of jobs. In addition, several measures have been developed for</w:t>
      </w:r>
      <w:r>
        <w:rPr>
          <w:spacing w:val="1"/>
        </w:rPr>
        <w:t> </w:t>
      </w:r>
      <w:r>
        <w:rPr/>
        <w:t>self-employed citizens. Italy provided self-employed workers (not in professional associations) with non-</w:t>
      </w:r>
      <w:r>
        <w:rPr>
          <w:spacing w:val="1"/>
        </w:rPr>
        <w:t> </w:t>
      </w:r>
      <w:r>
        <w:rPr/>
        <w:t>taxable cash payments in the amount of 600 euros and organized a "last hope fund" of 300 million euros,</w:t>
      </w:r>
      <w:r>
        <w:rPr>
          <w:spacing w:val="1"/>
        </w:rPr>
        <w:t> </w:t>
      </w:r>
      <w:r>
        <w:rPr/>
        <w:t>designed to support workers and self-employed citizens who are not eligible for cash payments, but have</w:t>
      </w:r>
      <w:r>
        <w:rPr>
          <w:spacing w:val="1"/>
        </w:rPr>
        <w:t> </w:t>
      </w:r>
      <w:r>
        <w:rPr/>
        <w:t>stopped, reduced, or suspended activities due to the outbreak of COVID-19. As for SMEs, self-employed</w:t>
      </w:r>
      <w:r>
        <w:rPr>
          <w:spacing w:val="1"/>
        </w:rPr>
        <w:t> </w:t>
      </w:r>
      <w:r>
        <w:rPr/>
        <w:t>workers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wide</w:t>
      </w:r>
      <w:r>
        <w:rPr>
          <w:spacing w:val="-2"/>
        </w:rPr>
        <w:t> </w:t>
      </w:r>
      <w:r>
        <w:rPr/>
        <w:t>moratorium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/>
        <w:t>repayment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loans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about</w:t>
      </w:r>
      <w:r>
        <w:rPr>
          <w:spacing w:val="-1"/>
        </w:rPr>
        <w:t> </w:t>
      </w:r>
      <w:r>
        <w:rPr/>
        <w:t>220</w:t>
      </w:r>
      <w:r>
        <w:rPr>
          <w:spacing w:val="-2"/>
        </w:rPr>
        <w:t> </w:t>
      </w:r>
      <w:r>
        <w:rPr/>
        <w:t>billion</w:t>
      </w:r>
      <w:r>
        <w:rPr>
          <w:spacing w:val="-2"/>
        </w:rPr>
        <w:t> </w:t>
      </w:r>
      <w:r>
        <w:rPr/>
        <w:t>euros</w:t>
      </w:r>
      <w:r>
        <w:rPr>
          <w:spacing w:val="-4"/>
        </w:rPr>
        <w:t> </w:t>
      </w:r>
      <w:r>
        <w:rPr/>
        <w:t>[10].</w:t>
      </w:r>
    </w:p>
    <w:p>
      <w:pPr>
        <w:pStyle w:val="BodyText"/>
        <w:ind w:right="692" w:firstLine="395"/>
        <w:jc w:val="both"/>
      </w:pPr>
      <w:r>
        <w:rPr/>
        <w:t>In Central Asia, in Kazakhstan, quarantine measures imposed by Governments have paralyzed most of</w:t>
      </w:r>
      <w:r>
        <w:rPr>
          <w:spacing w:val="1"/>
        </w:rPr>
        <w:t> </w:t>
      </w:r>
      <w:r>
        <w:rPr/>
        <w:t>the economy (formal and informal) for a long time, although some countries (e.g., Uzbekistan) have already</w:t>
      </w:r>
      <w:r>
        <w:rPr>
          <w:spacing w:val="1"/>
        </w:rPr>
        <w:t> </w:t>
      </w:r>
      <w:r>
        <w:rPr/>
        <w:t>entered a period of gradual elimination of quarantine restrictions. Therefore, it is necessary to introduce</w:t>
      </w:r>
      <w:r>
        <w:rPr>
          <w:spacing w:val="1"/>
        </w:rPr>
        <w:t> </w:t>
      </w:r>
      <w:r>
        <w:rPr/>
        <w:t>minimum social guarantees for the entire population to ensure that citizens have reliable social protection,</w:t>
      </w:r>
      <w:r>
        <w:rPr>
          <w:spacing w:val="1"/>
        </w:rPr>
        <w:t> </w:t>
      </w:r>
      <w:r>
        <w:rPr/>
        <w:t>including ensuring the availability of health care and basic income [9]. Given that in Central Asia everything</w:t>
      </w:r>
      <w:r>
        <w:rPr>
          <w:spacing w:val="-52"/>
        </w:rPr>
        <w:t> </w:t>
      </w:r>
      <w:r>
        <w:rPr/>
        <w:t>is not well in the system of public services, the implementation of this kind of program in a geographically</w:t>
      </w:r>
      <w:r>
        <w:rPr>
          <w:spacing w:val="1"/>
        </w:rPr>
        <w:t> </w:t>
      </w:r>
      <w:r>
        <w:rPr/>
        <w:t>divided region is a difficult task. All measures must be adapted to local conditions. In Morocco, for example,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unemployed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extended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informal economy.</w:t>
      </w:r>
    </w:p>
    <w:p>
      <w:pPr>
        <w:pStyle w:val="BodyText"/>
        <w:ind w:right="693" w:firstLine="395"/>
        <w:jc w:val="both"/>
      </w:pPr>
      <w:r>
        <w:rPr/>
        <w:t>Payments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made</w:t>
      </w:r>
      <w:r>
        <w:rPr>
          <w:spacing w:val="-9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mobile</w:t>
      </w:r>
      <w:r>
        <w:rPr>
          <w:spacing w:val="-8"/>
        </w:rPr>
        <w:t> </w:t>
      </w:r>
      <w:r>
        <w:rPr/>
        <w:t>platforms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allow</w:t>
      </w:r>
      <w:r>
        <w:rPr>
          <w:spacing w:val="-11"/>
        </w:rPr>
        <w:t> </w:t>
      </w:r>
      <w:r>
        <w:rPr/>
        <w:t>you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collect</w:t>
      </w:r>
      <w:r>
        <w:rPr>
          <w:spacing w:val="-8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about</w:t>
      </w:r>
      <w:r>
        <w:rPr>
          <w:spacing w:val="-53"/>
        </w:rPr>
        <w:t> </w:t>
      </w:r>
      <w:r>
        <w:rPr/>
        <w:t>the shadow sector. To finance the programme, the State has established a Special Fund for Deterrence and</w:t>
      </w:r>
      <w:r>
        <w:rPr>
          <w:spacing w:val="1"/>
        </w:rPr>
        <w:t> </w:t>
      </w:r>
      <w:r>
        <w:rPr/>
        <w:t>Response to the COVID-19 Pandemic, which in turn is funded by donations and funds from international</w:t>
      </w:r>
      <w:r>
        <w:rPr>
          <w:spacing w:val="1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organizations and</w:t>
      </w:r>
      <w:r>
        <w:rPr>
          <w:spacing w:val="-3"/>
        </w:rPr>
        <w:t> </w:t>
      </w:r>
      <w:r>
        <w:rPr/>
        <w:t>public</w:t>
      </w:r>
      <w:r>
        <w:rPr>
          <w:spacing w:val="-1"/>
        </w:rPr>
        <w:t> </w:t>
      </w:r>
      <w:r>
        <w:rPr/>
        <w:t>funds.</w:t>
      </w:r>
    </w:p>
    <w:p>
      <w:pPr>
        <w:pStyle w:val="BodyText"/>
        <w:ind w:right="690" w:firstLine="395"/>
        <w:jc w:val="both"/>
      </w:pPr>
      <w:r>
        <w:rPr/>
        <w:t>Now all Kazakh companies are optimizing working capital, developing and implementing an anti-crisis</w:t>
      </w:r>
      <w:r>
        <w:rPr>
          <w:spacing w:val="1"/>
        </w:rPr>
        <w:t> </w:t>
      </w:r>
      <w:r>
        <w:rPr>
          <w:spacing w:val="-1"/>
        </w:rPr>
        <w:t>action</w:t>
      </w:r>
      <w:r>
        <w:rPr>
          <w:spacing w:val="-12"/>
        </w:rPr>
        <w:t> </w:t>
      </w:r>
      <w:r>
        <w:rPr>
          <w:spacing w:val="-1"/>
        </w:rPr>
        <w:t>plan:</w:t>
      </w:r>
      <w:r>
        <w:rPr>
          <w:spacing w:val="-11"/>
        </w:rPr>
        <w:t> </w:t>
      </w:r>
      <w:r>
        <w:rPr>
          <w:spacing w:val="-1"/>
        </w:rPr>
        <w:t>they</w:t>
      </w:r>
      <w:r>
        <w:rPr>
          <w:spacing w:val="-12"/>
        </w:rPr>
        <w:t> </w:t>
      </w:r>
      <w:r>
        <w:rPr>
          <w:spacing w:val="-1"/>
        </w:rPr>
        <w:t>either</w:t>
      </w:r>
      <w:r>
        <w:rPr>
          <w:spacing w:val="-9"/>
        </w:rPr>
        <w:t> </w:t>
      </w:r>
      <w:r>
        <w:rPr>
          <w:spacing w:val="-1"/>
        </w:rPr>
        <w:t>postpone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12"/>
        </w:rPr>
        <w:t> </w:t>
      </w:r>
      <w:r>
        <w:rPr>
          <w:spacing w:val="-1"/>
        </w:rPr>
        <w:t>revise</w:t>
      </w:r>
      <w:r>
        <w:rPr>
          <w:spacing w:val="-10"/>
        </w:rPr>
        <w:t> </w:t>
      </w:r>
      <w:r>
        <w:rPr>
          <w:spacing w:val="-1"/>
        </w:rPr>
        <w:t>capital-intensive</w:t>
      </w:r>
      <w:r>
        <w:rPr>
          <w:spacing w:val="-10"/>
        </w:rPr>
        <w:t> </w:t>
      </w:r>
      <w:r>
        <w:rPr>
          <w:spacing w:val="-1"/>
        </w:rPr>
        <w:t>investment</w:t>
      </w:r>
      <w:r>
        <w:rPr>
          <w:spacing w:val="-8"/>
        </w:rPr>
        <w:t> </w:t>
      </w:r>
      <w:r>
        <w:rPr>
          <w:spacing w:val="-1"/>
        </w:rPr>
        <w:t>projects,</w:t>
      </w:r>
      <w:r>
        <w:rPr>
          <w:spacing w:val="-10"/>
        </w:rPr>
        <w:t> </w:t>
      </w:r>
      <w:r>
        <w:rPr/>
        <w:t>considering</w:t>
      </w:r>
      <w:r>
        <w:rPr>
          <w:spacing w:val="-15"/>
        </w:rPr>
        <w:t> </w:t>
      </w:r>
      <w:r>
        <w:rPr/>
        <w:t>less</w:t>
      </w:r>
      <w:r>
        <w:rPr>
          <w:spacing w:val="-9"/>
        </w:rPr>
        <w:t> </w:t>
      </w:r>
      <w:r>
        <w:rPr/>
        <w:t>costly</w:t>
      </w:r>
      <w:r>
        <w:rPr>
          <w:spacing w:val="-12"/>
        </w:rPr>
        <w:t> </w:t>
      </w:r>
      <w:r>
        <w:rPr/>
        <w:t>options</w:t>
      </w:r>
      <w:r>
        <w:rPr>
          <w:spacing w:val="1"/>
        </w:rPr>
        <w:t> </w:t>
      </w:r>
      <w:r>
        <w:rPr/>
        <w:t>for their implementation. So, many enterprises quickly reacted to the new reality and transferred the bulk of</w:t>
      </w:r>
      <w:r>
        <w:rPr>
          <w:spacing w:val="1"/>
        </w:rPr>
        <w:t> </w:t>
      </w:r>
      <w:r>
        <w:rPr/>
        <w:t>employees to remote work. The retail sector and food manufacturers are focusing on the reduction of the</w:t>
      </w:r>
      <w:r>
        <w:rPr>
          <w:spacing w:val="1"/>
        </w:rPr>
        <w:t> </w:t>
      </w:r>
      <w:r>
        <w:rPr/>
        <w:t>assortment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lower</w:t>
      </w:r>
      <w:r>
        <w:rPr>
          <w:spacing w:val="-2"/>
        </w:rPr>
        <w:t> </w:t>
      </w:r>
      <w:r>
        <w:rPr/>
        <w:t>price</w:t>
      </w:r>
      <w:r>
        <w:rPr>
          <w:spacing w:val="-3"/>
        </w:rPr>
        <w:t> </w:t>
      </w:r>
      <w:r>
        <w:rPr/>
        <w:t>segment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expected</w:t>
      </w:r>
      <w:r>
        <w:rPr>
          <w:spacing w:val="-5"/>
        </w:rPr>
        <w:t> </w:t>
      </w:r>
      <w:r>
        <w:rPr/>
        <w:t>decrease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purchasing</w:t>
      </w:r>
      <w:r>
        <w:rPr>
          <w:spacing w:val="-4"/>
        </w:rPr>
        <w:t> </w:t>
      </w:r>
      <w:r>
        <w:rPr/>
        <w:t>power.</w:t>
      </w:r>
    </w:p>
    <w:p>
      <w:pPr>
        <w:pStyle w:val="BodyText"/>
        <w:ind w:right="698" w:firstLine="395"/>
        <w:jc w:val="both"/>
      </w:pPr>
      <w:r>
        <w:rPr/>
        <w:t>Airports are reviewing strategies for managing commercial space (giving priority to large players rather</w:t>
      </w:r>
      <w:r>
        <w:rPr>
          <w:spacing w:val="1"/>
        </w:rPr>
        <w:t> </w:t>
      </w:r>
      <w:r>
        <w:rPr/>
        <w:t>than small and medium-sized enterprises), as well as exploring the possibility of paying more attention to</w:t>
      </w:r>
      <w:r>
        <w:rPr>
          <w:spacing w:val="1"/>
        </w:rPr>
        <w:t> </w:t>
      </w:r>
      <w:r>
        <w:rPr/>
        <w:t>freight</w:t>
      </w:r>
      <w:r>
        <w:rPr>
          <w:spacing w:val="-1"/>
        </w:rPr>
        <w:t> </w:t>
      </w:r>
      <w:r>
        <w:rPr/>
        <w:t>transportation.</w:t>
      </w:r>
    </w:p>
    <w:p>
      <w:pPr>
        <w:pStyle w:val="BodyText"/>
        <w:ind w:right="693" w:firstLine="395"/>
        <w:jc w:val="both"/>
      </w:pPr>
      <w:r>
        <w:rPr/>
        <w:t>Realtor</w:t>
      </w:r>
      <w:r>
        <w:rPr>
          <w:spacing w:val="-5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running</w:t>
      </w:r>
      <w:r>
        <w:rPr>
          <w:spacing w:val="-7"/>
        </w:rPr>
        <w:t> </w:t>
      </w:r>
      <w:r>
        <w:rPr/>
        <w:t>shopping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entertainment</w:t>
      </w:r>
      <w:r>
        <w:rPr>
          <w:spacing w:val="-3"/>
        </w:rPr>
        <w:t> </w:t>
      </w:r>
      <w:r>
        <w:rPr/>
        <w:t>centers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revising</w:t>
      </w:r>
      <w:r>
        <w:rPr>
          <w:spacing w:val="-2"/>
        </w:rPr>
        <w:t> </w:t>
      </w:r>
      <w:r>
        <w:rPr/>
        <w:t>marketing</w:t>
      </w:r>
      <w:r>
        <w:rPr>
          <w:spacing w:val="-7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to</w:t>
      </w:r>
      <w:r>
        <w:rPr>
          <w:spacing w:val="-7"/>
        </w:rPr>
        <w:t> </w:t>
      </w:r>
      <w:r>
        <w:rPr/>
        <w:t>focus</w:t>
      </w:r>
      <w:r>
        <w:rPr>
          <w:spacing w:val="-52"/>
        </w:rPr>
        <w:t> </w:t>
      </w:r>
      <w:r>
        <w:rPr/>
        <w:t>on</w:t>
      </w:r>
      <w:r>
        <w:rPr>
          <w:spacing w:val="-4"/>
        </w:rPr>
        <w:t> </w:t>
      </w:r>
      <w:r>
        <w:rPr/>
        <w:t>social</w:t>
      </w:r>
      <w:r>
        <w:rPr>
          <w:spacing w:val="-4"/>
        </w:rPr>
        <w:t> </w:t>
      </w:r>
      <w:r>
        <w:rPr/>
        <w:t>distancing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security.One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3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strategies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emphasis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faster</w:t>
      </w:r>
      <w:r>
        <w:rPr>
          <w:spacing w:val="-4"/>
        </w:rPr>
        <w:t> </w:t>
      </w:r>
      <w:r>
        <w:rPr/>
        <w:t>digitization</w:t>
      </w:r>
      <w:r>
        <w:rPr>
          <w:spacing w:val="-7"/>
        </w:rPr>
        <w:t> </w:t>
      </w:r>
      <w:r>
        <w:rPr/>
        <w:t>of</w:t>
      </w:r>
      <w:r>
        <w:rPr>
          <w:spacing w:val="-52"/>
        </w:rPr>
        <w:t> </w:t>
      </w:r>
      <w:r>
        <w:rPr/>
        <w:t>sales</w:t>
      </w:r>
      <w:r>
        <w:rPr>
          <w:spacing w:val="-1"/>
        </w:rPr>
        <w:t> </w:t>
      </w:r>
      <w:r>
        <w:rPr/>
        <w:t>channels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customers.</w:t>
      </w:r>
    </w:p>
    <w:p>
      <w:pPr>
        <w:pStyle w:val="BodyText"/>
        <w:ind w:right="690" w:firstLine="395"/>
        <w:jc w:val="both"/>
      </w:pPr>
      <w:r>
        <w:rPr/>
        <w:t>The Asian Development Bank (ADB) recently praised Kazakhstan's efforts to support populations,</w:t>
      </w:r>
      <w:r>
        <w:rPr>
          <w:spacing w:val="1"/>
        </w:rPr>
        <w:t> </w:t>
      </w:r>
      <w:r>
        <w:rPr/>
        <w:t>including assistance to vulnerable groups. During the lockdown period, Kazakhstan became the only country</w:t>
      </w:r>
      <w:r>
        <w:rPr>
          <w:spacing w:val="-52"/>
        </w:rPr>
        <w:t> </w:t>
      </w:r>
      <w:r>
        <w:rPr/>
        <w:t>in Central Asia to provide social assistance to citizens, paying 42,500 tenge (about $100) to vulnerable</w:t>
      </w:r>
      <w:r>
        <w:rPr>
          <w:spacing w:val="1"/>
        </w:rPr>
        <w:t> </w:t>
      </w:r>
      <w:r>
        <w:rPr/>
        <w:t>segments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first</w:t>
      </w:r>
      <w:r>
        <w:rPr>
          <w:spacing w:val="-3"/>
        </w:rPr>
        <w:t> </w:t>
      </w:r>
      <w:r>
        <w:rPr/>
        <w:t>few</w:t>
      </w:r>
      <w:r>
        <w:rPr>
          <w:spacing w:val="-1"/>
        </w:rPr>
        <w:t> </w:t>
      </w:r>
      <w:r>
        <w:rPr/>
        <w:t>months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pandemic.</w:t>
      </w:r>
    </w:p>
    <w:p>
      <w:pPr>
        <w:pStyle w:val="BodyText"/>
        <w:ind w:right="693" w:firstLine="395"/>
        <w:jc w:val="both"/>
      </w:pPr>
      <w:r>
        <w:rPr/>
        <w:t>The Government of Kazakhstan's fiscal stimulus package, which accounts for 9% of the country's GDP,</w:t>
      </w:r>
      <w:r>
        <w:rPr>
          <w:spacing w:val="1"/>
        </w:rPr>
        <w:t> </w:t>
      </w:r>
      <w:r>
        <w:rPr/>
        <w:t>is expected to mitigate the economic downturn. ADB approved a budget loan of $1 billion to support</w:t>
      </w:r>
      <w:r>
        <w:rPr>
          <w:spacing w:val="1"/>
        </w:rPr>
        <w:t> </w:t>
      </w:r>
      <w:r>
        <w:rPr/>
        <w:t>Kazakhstan to reduce the spread of the disease and mitigate the negative impact of the pandemic; supporting</w:t>
      </w:r>
      <w:r>
        <w:rPr>
          <w:spacing w:val="1"/>
        </w:rPr>
        <w:t> </w:t>
      </w:r>
      <w:r>
        <w:rPr/>
        <w:t>the country's efforts in the areas of health, social protection and employment; Supporting the Government's</w:t>
      </w:r>
      <w:r>
        <w:rPr>
          <w:spacing w:val="1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to rebuild</w:t>
      </w:r>
      <w:r>
        <w:rPr>
          <w:spacing w:val="-3"/>
        </w:rPr>
        <w:t> </w:t>
      </w:r>
      <w:r>
        <w:rPr/>
        <w:t>the post-pandemic</w:t>
      </w:r>
      <w:r>
        <w:rPr>
          <w:spacing w:val="-2"/>
        </w:rPr>
        <w:t> </w:t>
      </w:r>
      <w:r>
        <w:rPr/>
        <w:t>economy.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ind w:right="697" w:firstLine="395"/>
        <w:jc w:val="both"/>
      </w:pPr>
      <w:r>
        <w:rPr>
          <w:b/>
        </w:rPr>
        <w:t>Conclusion. </w:t>
      </w:r>
      <w:r>
        <w:rPr/>
        <w:t>The</w:t>
      </w:r>
      <w:r>
        <w:rPr>
          <w:spacing w:val="1"/>
        </w:rPr>
        <w:t> </w:t>
      </w:r>
      <w:r>
        <w:rPr/>
        <w:t>pandemic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exacerbated</w:t>
      </w:r>
      <w:r>
        <w:rPr>
          <w:spacing w:val="1"/>
        </w:rPr>
        <w:t> </w:t>
      </w:r>
      <w:r>
        <w:rPr/>
        <w:t>inequalities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Asia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Kazakhstan,</w:t>
      </w:r>
      <w:r>
        <w:rPr>
          <w:spacing w:val="-12"/>
        </w:rPr>
        <w:t> </w:t>
      </w:r>
      <w:r>
        <w:rPr/>
        <w:t>exacerbated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a</w:t>
      </w:r>
      <w:r>
        <w:rPr>
          <w:spacing w:val="-9"/>
        </w:rPr>
        <w:t> </w:t>
      </w:r>
      <w:r>
        <w:rPr/>
        <w:t>weak</w:t>
      </w:r>
      <w:r>
        <w:rPr>
          <w:spacing w:val="-12"/>
        </w:rPr>
        <w:t> </w:t>
      </w:r>
      <w:r>
        <w:rPr/>
        <w:t>social</w:t>
      </w:r>
      <w:r>
        <w:rPr>
          <w:spacing w:val="-11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system.</w:t>
      </w:r>
      <w:r>
        <w:rPr>
          <w:spacing w:val="-9"/>
        </w:rPr>
        <w:t> </w:t>
      </w:r>
      <w:r>
        <w:rPr/>
        <w:t>So,</w:t>
      </w:r>
      <w:r>
        <w:rPr>
          <w:spacing w:val="-11"/>
        </w:rPr>
        <w:t> </w:t>
      </w:r>
      <w:r>
        <w:rPr/>
        <w:t>Lena</w:t>
      </w:r>
      <w:r>
        <w:rPr>
          <w:spacing w:val="-9"/>
        </w:rPr>
        <w:t> </w:t>
      </w:r>
      <w:r>
        <w:rPr/>
        <w:t>Simet,</w:t>
      </w:r>
      <w:r>
        <w:rPr>
          <w:spacing w:val="-10"/>
        </w:rPr>
        <w:t> </w:t>
      </w:r>
      <w:r>
        <w:rPr/>
        <w:t>senior</w:t>
      </w:r>
      <w:r>
        <w:rPr>
          <w:spacing w:val="-9"/>
        </w:rPr>
        <w:t> </w:t>
      </w:r>
      <w:r>
        <w:rPr/>
        <w:t>researcher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poverty</w:t>
      </w:r>
      <w:r>
        <w:rPr>
          <w:spacing w:val="-13"/>
        </w:rPr>
        <w:t> </w:t>
      </w:r>
      <w:r>
        <w:rPr/>
        <w:t>and</w:t>
      </w:r>
      <w:r>
        <w:rPr>
          <w:spacing w:val="1"/>
        </w:rPr>
        <w:t> </w:t>
      </w:r>
      <w:r>
        <w:rPr/>
        <w:t>inequality at Human Rights Watch, suggested that with so many Kazakhstanis already facing poverty, there</w:t>
      </w:r>
      <w:r>
        <w:rPr>
          <w:spacing w:val="1"/>
        </w:rPr>
        <w:t> </w:t>
      </w:r>
      <w:r>
        <w:rPr/>
        <w:t>could be terrible consequences if the government does not urgently provide and expand financial assistance</w:t>
      </w:r>
      <w:r>
        <w:rPr>
          <w:spacing w:val="1"/>
        </w:rPr>
        <w:t> </w:t>
      </w:r>
      <w:r>
        <w:rPr/>
        <w:t>during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after quarantine.</w:t>
      </w:r>
    </w:p>
    <w:p>
      <w:pPr>
        <w:pStyle w:val="BodyText"/>
        <w:ind w:right="694" w:firstLine="395"/>
        <w:jc w:val="both"/>
      </w:pPr>
      <w:r>
        <w:rPr/>
        <w:t>However, there are no eternal crises, and there is always a rise behind the decline. The IMF predicts a</w:t>
      </w:r>
      <w:r>
        <w:rPr>
          <w:spacing w:val="1"/>
        </w:rPr>
        <w:t> </w:t>
      </w:r>
      <w:r>
        <w:rPr>
          <w:spacing w:val="-1"/>
        </w:rPr>
        <w:t>global,</w:t>
      </w:r>
      <w:r>
        <w:rPr>
          <w:spacing w:val="-12"/>
        </w:rPr>
        <w:t> </w:t>
      </w:r>
      <w:r>
        <w:rPr>
          <w:spacing w:val="-1"/>
        </w:rPr>
        <w:t>albeit</w:t>
      </w:r>
      <w:r>
        <w:rPr>
          <w:spacing w:val="-12"/>
        </w:rPr>
        <w:t> </w:t>
      </w:r>
      <w:r>
        <w:rPr>
          <w:spacing w:val="-1"/>
        </w:rPr>
        <w:t>uneven,</w:t>
      </w:r>
      <w:r>
        <w:rPr>
          <w:spacing w:val="-15"/>
        </w:rPr>
        <w:t> </w:t>
      </w:r>
      <w:r>
        <w:rPr>
          <w:spacing w:val="-1"/>
        </w:rPr>
        <w:t>economic</w:t>
      </w:r>
      <w:r>
        <w:rPr>
          <w:spacing w:val="-12"/>
        </w:rPr>
        <w:t> </w:t>
      </w:r>
      <w:r>
        <w:rPr>
          <w:spacing w:val="-1"/>
        </w:rPr>
        <w:t>recovery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2021,</w:t>
      </w:r>
      <w:r>
        <w:rPr>
          <w:spacing w:val="-15"/>
        </w:rPr>
        <w:t> </w:t>
      </w:r>
      <w:r>
        <w:rPr>
          <w:spacing w:val="-1"/>
        </w:rPr>
        <w:t>expecting</w:t>
      </w:r>
      <w:r>
        <w:rPr>
          <w:spacing w:val="-14"/>
        </w:rPr>
        <w:t> </w:t>
      </w:r>
      <w:r>
        <w:rPr>
          <w:spacing w:val="-1"/>
        </w:rPr>
        <w:t>growth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reach</w:t>
      </w:r>
      <w:r>
        <w:rPr>
          <w:spacing w:val="-12"/>
        </w:rPr>
        <w:t> </w:t>
      </w:r>
      <w:r>
        <w:rPr/>
        <w:t>5.2%.</w:t>
      </w:r>
      <w:r>
        <w:rPr>
          <w:spacing w:val="-15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same</w:t>
      </w:r>
      <w:r>
        <w:rPr>
          <w:spacing w:val="-12"/>
        </w:rPr>
        <w:t> </w:t>
      </w:r>
      <w:r>
        <w:rPr/>
        <w:t>time,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course,</w:t>
      </w:r>
      <w:r>
        <w:rPr>
          <w:spacing w:val="-53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risks remain,</w:t>
      </w:r>
      <w:r>
        <w:rPr>
          <w:spacing w:val="-1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wave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virus.</w:t>
      </w:r>
    </w:p>
    <w:p>
      <w:pPr>
        <w:pStyle w:val="BodyText"/>
        <w:ind w:right="697" w:firstLine="395"/>
        <w:jc w:val="both"/>
      </w:pPr>
      <w:r>
        <w:rPr/>
        <w:t>Summing up, we believe that COVID-19 has already led to a decrease in state revenues and made</w:t>
      </w:r>
      <w:r>
        <w:rPr>
          <w:spacing w:val="1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changes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fiscal</w:t>
      </w:r>
      <w:r>
        <w:rPr>
          <w:spacing w:val="-10"/>
        </w:rPr>
        <w:t> </w:t>
      </w:r>
      <w:r>
        <w:rPr/>
        <w:t>sphere</w:t>
      </w:r>
      <w:r>
        <w:rPr>
          <w:spacing w:val="-11"/>
        </w:rPr>
        <w:t> </w:t>
      </w:r>
      <w:r>
        <w:rPr/>
        <w:t>inevitable.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negative</w:t>
      </w:r>
      <w:r>
        <w:rPr>
          <w:spacing w:val="-12"/>
        </w:rPr>
        <w:t> </w:t>
      </w:r>
      <w:r>
        <w:rPr/>
        <w:t>impact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pandemic</w:t>
      </w:r>
      <w:r>
        <w:rPr>
          <w:spacing w:val="-8"/>
        </w:rPr>
        <w:t> </w:t>
      </w:r>
      <w:r>
        <w:rPr/>
        <w:t>on</w:t>
      </w:r>
      <w:r>
        <w:rPr>
          <w:spacing w:val="-12"/>
        </w:rPr>
        <w:t> </w:t>
      </w:r>
      <w:r>
        <w:rPr/>
        <w:t>trade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industrial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1"/>
        <w:jc w:val="both"/>
      </w:pPr>
      <w:r>
        <w:rPr/>
        <w:t>production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expected</w:t>
      </w:r>
      <w:r>
        <w:rPr>
          <w:spacing w:val="-12"/>
        </w:rPr>
        <w:t> </w:t>
      </w:r>
      <w:r>
        <w:rPr/>
        <w:t>to</w:t>
      </w:r>
      <w:r>
        <w:rPr>
          <w:spacing w:val="-9"/>
        </w:rPr>
        <w:t> </w:t>
      </w:r>
      <w:r>
        <w:rPr/>
        <w:t>continue.</w:t>
      </w:r>
      <w:r>
        <w:rPr>
          <w:spacing w:val="-8"/>
        </w:rPr>
        <w:t> </w:t>
      </w:r>
      <w:r>
        <w:rPr/>
        <w:t>Considering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structural</w:t>
      </w:r>
      <w:r>
        <w:rPr>
          <w:spacing w:val="-11"/>
        </w:rPr>
        <w:t> </w:t>
      </w:r>
      <w:r>
        <w:rPr/>
        <w:t>problems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Kazakh</w:t>
      </w:r>
      <w:r>
        <w:rPr>
          <w:spacing w:val="-8"/>
        </w:rPr>
        <w:t> </w:t>
      </w:r>
      <w:r>
        <w:rPr/>
        <w:t>economy,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prospects</w:t>
      </w:r>
      <w:r>
        <w:rPr>
          <w:spacing w:val="-52"/>
        </w:rPr>
        <w:t> </w:t>
      </w:r>
      <w:r>
        <w:rPr/>
        <w:t>for</w:t>
      </w:r>
      <w:r>
        <w:rPr>
          <w:spacing w:val="-7"/>
        </w:rPr>
        <w:t> </w:t>
      </w:r>
      <w:r>
        <w:rPr/>
        <w:t>maintaining</w:t>
      </w:r>
      <w:r>
        <w:rPr>
          <w:spacing w:val="-7"/>
        </w:rPr>
        <w:t> </w:t>
      </w:r>
      <w:r>
        <w:rPr/>
        <w:t>sustainability</w:t>
      </w:r>
      <w:r>
        <w:rPr>
          <w:spacing w:val="-7"/>
        </w:rPr>
        <w:t> </w:t>
      </w:r>
      <w:r>
        <w:rPr/>
        <w:t>will</w:t>
      </w:r>
      <w:r>
        <w:rPr>
          <w:spacing w:val="-5"/>
        </w:rPr>
        <w:t> </w:t>
      </w:r>
      <w:r>
        <w:rPr/>
        <w:t>depend</w:t>
      </w:r>
      <w:r>
        <w:rPr>
          <w:spacing w:val="-7"/>
        </w:rPr>
        <w:t> </w:t>
      </w:r>
      <w:r>
        <w:rPr/>
        <w:t>mainly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whether</w:t>
      </w:r>
      <w:r>
        <w:rPr>
          <w:spacing w:val="-6"/>
        </w:rPr>
        <w:t> </w:t>
      </w:r>
      <w:r>
        <w:rPr/>
        <w:t>social</w:t>
      </w:r>
      <w:r>
        <w:rPr>
          <w:spacing w:val="-4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can</w:t>
      </w:r>
      <w:r>
        <w:rPr>
          <w:spacing w:val="-8"/>
        </w:rPr>
        <w:t> </w:t>
      </w:r>
      <w:r>
        <w:rPr/>
        <w:t>support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level</w:t>
      </w:r>
      <w:r>
        <w:rPr>
          <w:spacing w:val="-53"/>
        </w:rPr>
        <w:t> </w:t>
      </w:r>
      <w:r>
        <w:rPr/>
        <w:t>of</w:t>
      </w:r>
      <w:r>
        <w:rPr>
          <w:spacing w:val="-5"/>
        </w:rPr>
        <w:t> </w:t>
      </w:r>
      <w:r>
        <w:rPr/>
        <w:t>household</w:t>
      </w:r>
      <w:r>
        <w:rPr>
          <w:spacing w:val="-8"/>
        </w:rPr>
        <w:t> </w:t>
      </w:r>
      <w:r>
        <w:rPr/>
        <w:t>consumption,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banking</w:t>
      </w:r>
      <w:r>
        <w:rPr>
          <w:spacing w:val="-8"/>
        </w:rPr>
        <w:t> </w:t>
      </w:r>
      <w:r>
        <w:rPr/>
        <w:t>system</w:t>
      </w:r>
      <w:r>
        <w:rPr>
          <w:spacing w:val="-9"/>
        </w:rPr>
        <w:t> </w:t>
      </w:r>
      <w:r>
        <w:rPr/>
        <w:t>will</w:t>
      </w:r>
      <w:r>
        <w:rPr>
          <w:spacing w:val="-6"/>
        </w:rPr>
        <w:t> </w:t>
      </w:r>
      <w:r>
        <w:rPr/>
        <w:t>provide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private</w:t>
      </w:r>
      <w:r>
        <w:rPr>
          <w:spacing w:val="-8"/>
        </w:rPr>
        <w:t> </w:t>
      </w:r>
      <w:r>
        <w:rPr/>
        <w:t>sector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liquidity,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on</w:t>
      </w:r>
      <w:r>
        <w:rPr>
          <w:spacing w:val="-52"/>
        </w:rPr>
        <w:t> </w:t>
      </w:r>
      <w:r>
        <w:rPr/>
        <w:t>improving the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climate,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state-owned</w:t>
      </w:r>
      <w:r>
        <w:rPr>
          <w:spacing w:val="1"/>
        </w:rPr>
        <w:t> </w:t>
      </w:r>
      <w:r>
        <w:rPr/>
        <w:t>enterprises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competition.</w:t>
      </w:r>
    </w:p>
    <w:p>
      <w:pPr>
        <w:pStyle w:val="BodyText"/>
        <w:spacing w:before="5"/>
        <w:ind w:left="0"/>
      </w:pPr>
    </w:p>
    <w:p>
      <w:pPr>
        <w:spacing w:before="1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2"/>
          <w:numId w:val="134"/>
        </w:numPr>
        <w:tabs>
          <w:tab w:pos="830" w:val="left" w:leader="none"/>
          <w:tab w:pos="1837" w:val="left" w:leader="none"/>
          <w:tab w:pos="2508" w:val="left" w:leader="none"/>
          <w:tab w:pos="3829" w:val="left" w:leader="none"/>
          <w:tab w:pos="4657" w:val="left" w:leader="none"/>
          <w:tab w:pos="5394" w:val="left" w:leader="none"/>
          <w:tab w:pos="6170" w:val="left" w:leader="none"/>
          <w:tab w:pos="7375" w:val="left" w:leader="none"/>
          <w:tab w:pos="8387" w:val="left" w:leader="none"/>
          <w:tab w:pos="9055" w:val="left" w:leader="none"/>
        </w:tabs>
        <w:spacing w:line="240" w:lineRule="auto" w:before="0" w:after="0"/>
        <w:ind w:left="250" w:right="684" w:firstLine="395"/>
        <w:jc w:val="left"/>
        <w:rPr>
          <w:sz w:val="18"/>
        </w:rPr>
      </w:pPr>
      <w:r>
        <w:rPr>
          <w:sz w:val="18"/>
        </w:rPr>
        <w:t>Impact</w:t>
        <w:tab/>
        <w:t>of</w:t>
        <w:tab/>
        <w:t>COVID-19</w:t>
        <w:tab/>
        <w:t>on</w:t>
        <w:tab/>
        <w:t>the</w:t>
        <w:tab/>
        <w:t>key</w:t>
        <w:tab/>
        <w:t>economic</w:t>
        <w:tab/>
        <w:t>sectors</w:t>
        <w:tab/>
        <w:t>of</w:t>
        <w:tab/>
      </w:r>
      <w:r>
        <w:rPr>
          <w:spacing w:val="-3"/>
          <w:sz w:val="18"/>
        </w:rPr>
        <w:t>Kazakhstan</w:t>
      </w:r>
      <w:r>
        <w:rPr>
          <w:color w:val="0000FF"/>
          <w:spacing w:val="-42"/>
          <w:sz w:val="18"/>
        </w:rPr>
        <w:t> </w:t>
      </w:r>
      <w:r>
        <w:rPr>
          <w:color w:val="0000FF"/>
          <w:sz w:val="18"/>
          <w:u w:val="single" w:color="0000FF"/>
        </w:rPr>
        <w:t>https://assets.kpmg/content/dam/kpmg/kz/pdf/2020/05/Impact-of-COVID-19-on-the-key-economic-sectors-of-Kazakhstan.pdf</w:t>
      </w:r>
    </w:p>
    <w:p>
      <w:pPr>
        <w:pStyle w:val="ListParagraph"/>
        <w:numPr>
          <w:ilvl w:val="2"/>
          <w:numId w:val="134"/>
        </w:numPr>
        <w:tabs>
          <w:tab w:pos="830" w:val="left" w:leader="none"/>
          <w:tab w:pos="8186" w:val="left" w:leader="none"/>
        </w:tabs>
        <w:spacing w:line="240" w:lineRule="auto" w:before="1" w:after="0"/>
        <w:ind w:left="250" w:right="684" w:firstLine="395"/>
        <w:jc w:val="left"/>
        <w:rPr>
          <w:sz w:val="18"/>
        </w:rPr>
      </w:pPr>
      <w:r>
        <w:rPr>
          <w:sz w:val="18"/>
        </w:rPr>
        <w:t>Asian   </w:t>
      </w:r>
      <w:r>
        <w:rPr>
          <w:spacing w:val="1"/>
          <w:sz w:val="18"/>
        </w:rPr>
        <w:t> </w:t>
      </w:r>
      <w:r>
        <w:rPr>
          <w:sz w:val="18"/>
        </w:rPr>
        <w:t>Development   </w:t>
      </w:r>
      <w:r>
        <w:rPr>
          <w:spacing w:val="2"/>
          <w:sz w:val="18"/>
        </w:rPr>
        <w:t> </w:t>
      </w:r>
      <w:r>
        <w:rPr>
          <w:sz w:val="18"/>
        </w:rPr>
        <w:t>Bank    to   </w:t>
      </w:r>
      <w:r>
        <w:rPr>
          <w:spacing w:val="3"/>
          <w:sz w:val="18"/>
        </w:rPr>
        <w:t> </w:t>
      </w:r>
      <w:r>
        <w:rPr>
          <w:sz w:val="18"/>
        </w:rPr>
        <w:t>Provide   </w:t>
      </w:r>
      <w:r>
        <w:rPr>
          <w:spacing w:val="1"/>
          <w:sz w:val="18"/>
        </w:rPr>
        <w:t> </w:t>
      </w:r>
      <w:r>
        <w:rPr>
          <w:sz w:val="18"/>
        </w:rPr>
        <w:t>$1   </w:t>
      </w:r>
      <w:r>
        <w:rPr>
          <w:spacing w:val="2"/>
          <w:sz w:val="18"/>
        </w:rPr>
        <w:t> </w:t>
      </w:r>
      <w:r>
        <w:rPr>
          <w:sz w:val="18"/>
        </w:rPr>
        <w:t>Billion   </w:t>
      </w:r>
      <w:r>
        <w:rPr>
          <w:spacing w:val="1"/>
          <w:sz w:val="18"/>
        </w:rPr>
        <w:t> </w:t>
      </w:r>
      <w:r>
        <w:rPr>
          <w:sz w:val="18"/>
        </w:rPr>
        <w:t>to   </w:t>
      </w:r>
      <w:r>
        <w:rPr>
          <w:spacing w:val="2"/>
          <w:sz w:val="18"/>
        </w:rPr>
        <w:t> </w:t>
      </w:r>
      <w:r>
        <w:rPr>
          <w:sz w:val="18"/>
        </w:rPr>
        <w:t>Kazakhstan   </w:t>
      </w:r>
      <w:r>
        <w:rPr>
          <w:spacing w:val="2"/>
          <w:sz w:val="18"/>
        </w:rPr>
        <w:t> </w:t>
      </w:r>
      <w:r>
        <w:rPr>
          <w:sz w:val="18"/>
        </w:rPr>
        <w:t>to   </w:t>
      </w:r>
      <w:r>
        <w:rPr>
          <w:spacing w:val="2"/>
          <w:sz w:val="18"/>
        </w:rPr>
        <w:t> </w:t>
      </w:r>
      <w:r>
        <w:rPr>
          <w:sz w:val="18"/>
        </w:rPr>
        <w:t>Help   </w:t>
      </w:r>
      <w:r>
        <w:rPr>
          <w:spacing w:val="2"/>
          <w:sz w:val="18"/>
        </w:rPr>
        <w:t> </w:t>
      </w:r>
      <w:r>
        <w:rPr>
          <w:sz w:val="18"/>
        </w:rPr>
        <w:t>Fight</w:t>
        <w:tab/>
        <w:t>COVID-19</w:t>
      </w:r>
      <w:r>
        <w:rPr>
          <w:spacing w:val="25"/>
          <w:sz w:val="18"/>
        </w:rPr>
        <w:t> </w:t>
      </w:r>
      <w:r>
        <w:rPr>
          <w:sz w:val="18"/>
        </w:rPr>
        <w:t>Pandemic</w:t>
      </w:r>
      <w:r>
        <w:rPr>
          <w:color w:val="0000FF"/>
          <w:spacing w:val="-42"/>
          <w:sz w:val="18"/>
        </w:rPr>
        <w:t> </w:t>
      </w:r>
      <w:r>
        <w:rPr>
          <w:color w:val="0000FF"/>
          <w:sz w:val="18"/>
          <w:u w:val="single" w:color="0000FF"/>
        </w:rPr>
        <w:t>https://astanatimes.com/2020/06/asian-development-bank-to-provide-1-billion-to-kazakhstan-to-help-fight-covid-19-pandemic/</w:t>
      </w:r>
    </w:p>
    <w:p>
      <w:pPr>
        <w:pStyle w:val="ListParagraph"/>
        <w:numPr>
          <w:ilvl w:val="2"/>
          <w:numId w:val="134"/>
        </w:numPr>
        <w:tabs>
          <w:tab w:pos="830" w:val="left" w:leader="none"/>
        </w:tabs>
        <w:spacing w:line="205" w:lineRule="exact" w:before="0" w:after="0"/>
        <w:ind w:left="830" w:right="0" w:hanging="184"/>
        <w:jc w:val="left"/>
        <w:rPr>
          <w:sz w:val="18"/>
        </w:rPr>
      </w:pPr>
      <w:r>
        <w:rPr>
          <w:spacing w:val="-3"/>
          <w:sz w:val="18"/>
        </w:rPr>
        <w:t>Kazakhstan: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Extend,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Expand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Covid-19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Aid</w:t>
      </w:r>
      <w:r>
        <w:rPr>
          <w:color w:val="0000FF"/>
          <w:spacing w:val="67"/>
          <w:sz w:val="18"/>
        </w:rPr>
        <w:t> </w:t>
      </w:r>
      <w:r>
        <w:rPr>
          <w:color w:val="0000FF"/>
          <w:spacing w:val="-2"/>
          <w:sz w:val="18"/>
          <w:u w:val="single" w:color="0000FF"/>
        </w:rPr>
        <w:t>https://</w:t>
      </w:r>
      <w:hyperlink r:id="rId323">
        <w:r>
          <w:rPr>
            <w:color w:val="0000FF"/>
            <w:spacing w:val="-2"/>
            <w:sz w:val="18"/>
            <w:u w:val="single" w:color="0000FF"/>
          </w:rPr>
          <w:t>www.hrw.org/news/2020/08/17/kazakhstan-extend-expand-covid-19-aid</w:t>
        </w:r>
      </w:hyperlink>
    </w:p>
    <w:p>
      <w:pPr>
        <w:pStyle w:val="ListParagraph"/>
        <w:numPr>
          <w:ilvl w:val="2"/>
          <w:numId w:val="134"/>
        </w:numPr>
        <w:tabs>
          <w:tab w:pos="830" w:val="left" w:leader="none"/>
        </w:tabs>
        <w:spacing w:line="240" w:lineRule="auto" w:before="1" w:after="0"/>
        <w:ind w:left="250" w:right="689" w:firstLine="395"/>
        <w:jc w:val="left"/>
        <w:rPr>
          <w:sz w:val="18"/>
        </w:rPr>
      </w:pPr>
      <w:r>
        <w:rPr>
          <w:spacing w:val="-1"/>
          <w:sz w:val="18"/>
        </w:rPr>
        <w:t>IMF urges governments to borrow to fight impact of Covid-19</w:t>
      </w:r>
      <w:r>
        <w:rPr>
          <w:color w:val="0000FF"/>
          <w:sz w:val="18"/>
        </w:rPr>
        <w:t> </w:t>
      </w:r>
      <w:r>
        <w:rPr>
          <w:color w:val="0000FF"/>
          <w:spacing w:val="-1"/>
          <w:sz w:val="18"/>
          <w:u w:val="single" w:color="0000FF"/>
        </w:rPr>
        <w:t>https://</w:t>
      </w:r>
      <w:hyperlink r:id="rId324">
        <w:r>
          <w:rPr>
            <w:color w:val="0000FF"/>
            <w:spacing w:val="-1"/>
            <w:sz w:val="18"/>
            <w:u w:val="single" w:color="0000FF"/>
          </w:rPr>
          <w:t>www.theguardian.com/business/2020/oct/14/imf-urges-</w:t>
        </w:r>
      </w:hyperlink>
      <w:r>
        <w:rPr>
          <w:color w:val="0000FF"/>
          <w:spacing w:val="-42"/>
          <w:sz w:val="18"/>
        </w:rPr>
        <w:t> </w:t>
      </w:r>
      <w:r>
        <w:rPr>
          <w:color w:val="0000FF"/>
          <w:sz w:val="18"/>
          <w:u w:val="single" w:color="0000FF"/>
        </w:rPr>
        <w:t>governments-to-borrow-to-fight-impact-of-covid-19</w:t>
      </w:r>
    </w:p>
    <w:p>
      <w:pPr>
        <w:pStyle w:val="ListParagraph"/>
        <w:numPr>
          <w:ilvl w:val="2"/>
          <w:numId w:val="134"/>
        </w:numPr>
        <w:tabs>
          <w:tab w:pos="830" w:val="left" w:leader="none"/>
        </w:tabs>
        <w:spacing w:line="205" w:lineRule="exact" w:before="0" w:after="0"/>
        <w:ind w:left="830" w:right="0" w:hanging="184"/>
        <w:jc w:val="left"/>
        <w:rPr>
          <w:sz w:val="18"/>
        </w:rPr>
      </w:pPr>
      <w:r>
        <w:rPr>
          <w:spacing w:val="-2"/>
          <w:sz w:val="18"/>
        </w:rPr>
        <w:t>А.S.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Small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Business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the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Path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to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Prosperity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//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Kursiv.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Аlmaty,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2013.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№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13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45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p.</w:t>
      </w:r>
    </w:p>
    <w:p>
      <w:pPr>
        <w:pStyle w:val="ListParagraph"/>
        <w:numPr>
          <w:ilvl w:val="2"/>
          <w:numId w:val="134"/>
        </w:numPr>
        <w:tabs>
          <w:tab w:pos="830" w:val="left" w:leader="none"/>
        </w:tabs>
        <w:spacing w:line="240" w:lineRule="auto" w:before="0" w:after="0"/>
        <w:ind w:left="250" w:right="818" w:firstLine="395"/>
        <w:jc w:val="left"/>
        <w:rPr>
          <w:sz w:val="18"/>
        </w:rPr>
      </w:pPr>
      <w:r>
        <w:rPr>
          <w:spacing w:val="-2"/>
          <w:sz w:val="18"/>
        </w:rPr>
        <w:t>Decree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President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Kazakhstan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Nursultan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Nazarbayev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of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February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27,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2014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No.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757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"On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cardinal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measures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to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improve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the</w:t>
      </w:r>
      <w:r>
        <w:rPr>
          <w:sz w:val="18"/>
        </w:rPr>
        <w:t> conditions</w:t>
      </w:r>
      <w:r>
        <w:rPr>
          <w:spacing w:val="-9"/>
          <w:sz w:val="18"/>
        </w:rPr>
        <w:t> </w:t>
      </w:r>
      <w:r>
        <w:rPr>
          <w:sz w:val="18"/>
        </w:rPr>
        <w:t>for</w:t>
      </w:r>
      <w:r>
        <w:rPr>
          <w:spacing w:val="-8"/>
          <w:sz w:val="18"/>
        </w:rPr>
        <w:t> </w:t>
      </w:r>
      <w:r>
        <w:rPr>
          <w:sz w:val="18"/>
        </w:rPr>
        <w:t>entrepreneurial</w:t>
      </w:r>
      <w:r>
        <w:rPr>
          <w:spacing w:val="-7"/>
          <w:sz w:val="18"/>
        </w:rPr>
        <w:t> </w:t>
      </w:r>
      <w:r>
        <w:rPr>
          <w:sz w:val="18"/>
        </w:rPr>
        <w:t>activity</w:t>
      </w:r>
      <w:r>
        <w:rPr>
          <w:spacing w:val="-11"/>
          <w:sz w:val="18"/>
        </w:rPr>
        <w:t> </w:t>
      </w:r>
      <w:r>
        <w:rPr>
          <w:sz w:val="18"/>
        </w:rPr>
        <w:t>in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10"/>
          <w:sz w:val="18"/>
        </w:rPr>
        <w:t> </w:t>
      </w:r>
      <w:r>
        <w:rPr>
          <w:sz w:val="18"/>
        </w:rPr>
        <w:t>Republic</w:t>
      </w:r>
      <w:r>
        <w:rPr>
          <w:spacing w:val="-9"/>
          <w:sz w:val="18"/>
        </w:rPr>
        <w:t> </w:t>
      </w:r>
      <w:r>
        <w:rPr>
          <w:sz w:val="18"/>
        </w:rPr>
        <w:t>of</w:t>
      </w:r>
      <w:r>
        <w:rPr>
          <w:spacing w:val="-10"/>
          <w:sz w:val="18"/>
        </w:rPr>
        <w:t> </w:t>
      </w:r>
      <w:r>
        <w:rPr>
          <w:sz w:val="18"/>
        </w:rPr>
        <w:t>Kazakhstan".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[ER]</w:t>
      </w:r>
      <w:r>
        <w:rPr>
          <w:spacing w:val="-5"/>
          <w:sz w:val="18"/>
        </w:rPr>
        <w:t> </w:t>
      </w:r>
      <w:r>
        <w:rPr>
          <w:sz w:val="18"/>
        </w:rPr>
        <w:t>kz/rus/article/2634745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8"/>
          <w:sz w:val="18"/>
        </w:rPr>
        <w:t> </w:t>
      </w:r>
      <w:r>
        <w:rPr>
          <w:sz w:val="18"/>
        </w:rPr>
        <w:t>2</w:t>
      </w:r>
      <w:r>
        <w:rPr>
          <w:spacing w:val="-8"/>
          <w:sz w:val="18"/>
        </w:rPr>
        <w:t> </w:t>
      </w:r>
      <w:r>
        <w:rPr>
          <w:sz w:val="18"/>
        </w:rPr>
        <w:t>p.</w:t>
      </w:r>
    </w:p>
    <w:p>
      <w:pPr>
        <w:pStyle w:val="ListParagraph"/>
        <w:numPr>
          <w:ilvl w:val="2"/>
          <w:numId w:val="134"/>
        </w:numPr>
        <w:tabs>
          <w:tab w:pos="959" w:val="left" w:leader="none"/>
        </w:tabs>
        <w:spacing w:line="207" w:lineRule="exact" w:before="0" w:after="0"/>
        <w:ind w:left="958" w:right="0" w:hanging="313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https://kapital.kz/business/89697/kak-chuvstvuyet-sebya-mikro-malyy-i-sredniy-biznes-v-kazakhstane.html</w:t>
      </w:r>
    </w:p>
    <w:p>
      <w:pPr>
        <w:pStyle w:val="ListParagraph"/>
        <w:numPr>
          <w:ilvl w:val="2"/>
          <w:numId w:val="134"/>
        </w:numPr>
        <w:tabs>
          <w:tab w:pos="959" w:val="left" w:leader="none"/>
        </w:tabs>
        <w:spacing w:line="206" w:lineRule="exact" w:before="0" w:after="0"/>
        <w:ind w:left="958" w:right="0" w:hanging="313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</w:t>
      </w:r>
      <w:hyperlink r:id="rId325">
        <w:r>
          <w:rPr>
            <w:color w:val="0000FF"/>
            <w:sz w:val="18"/>
            <w:u w:val="single" w:color="0000FF"/>
          </w:rPr>
          <w:t>www.ey.com/ru_kz/news/2020/08/sme-survey-online-conference</w:t>
        </w:r>
      </w:hyperlink>
    </w:p>
    <w:p>
      <w:pPr>
        <w:pStyle w:val="ListParagraph"/>
        <w:numPr>
          <w:ilvl w:val="2"/>
          <w:numId w:val="134"/>
        </w:numPr>
        <w:tabs>
          <w:tab w:pos="959" w:val="left" w:leader="none"/>
        </w:tabs>
        <w:spacing w:line="240" w:lineRule="auto" w:before="0" w:after="0"/>
        <w:ind w:left="958" w:right="0" w:hanging="313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https://forbes.kz/process/expertise/effektivnost_mer_gospodderjki_biznesa_v_kazahstane_v_period_pandemii_koronavirusa/</w:t>
      </w:r>
    </w:p>
    <w:p>
      <w:pPr>
        <w:pStyle w:val="ListParagraph"/>
        <w:numPr>
          <w:ilvl w:val="2"/>
          <w:numId w:val="134"/>
        </w:numPr>
        <w:tabs>
          <w:tab w:pos="959" w:val="left" w:leader="none"/>
        </w:tabs>
        <w:spacing w:line="207" w:lineRule="exact" w:before="2" w:after="0"/>
        <w:ind w:left="958" w:right="0" w:hanging="313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https://home.kpmg/kz/ru/home/insights/2020/07/covid-business-support.html</w:t>
      </w:r>
    </w:p>
    <w:p>
      <w:pPr>
        <w:pStyle w:val="ListParagraph"/>
        <w:numPr>
          <w:ilvl w:val="2"/>
          <w:numId w:val="134"/>
        </w:numPr>
        <w:tabs>
          <w:tab w:pos="1002" w:val="left" w:leader="none"/>
        </w:tabs>
        <w:spacing w:line="206" w:lineRule="exact" w:before="0" w:after="0"/>
        <w:ind w:left="1001" w:right="0" w:hanging="356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https://ach.gov.ru/upload/pdf/Covid-19-SDG.PDF</w:t>
      </w:r>
    </w:p>
    <w:p>
      <w:pPr>
        <w:pStyle w:val="ListParagraph"/>
        <w:numPr>
          <w:ilvl w:val="2"/>
          <w:numId w:val="134"/>
        </w:numPr>
        <w:tabs>
          <w:tab w:pos="1002" w:val="left" w:leader="none"/>
          <w:tab w:pos="6457" w:val="left" w:leader="none"/>
        </w:tabs>
        <w:spacing w:line="240" w:lineRule="auto" w:before="0" w:after="0"/>
        <w:ind w:left="250" w:right="690" w:firstLine="395"/>
        <w:jc w:val="left"/>
        <w:rPr>
          <w:sz w:val="18"/>
        </w:rPr>
      </w:pPr>
      <w:r>
        <w:rPr>
          <w:color w:val="0000FF"/>
          <w:spacing w:val="-2"/>
          <w:sz w:val="18"/>
          <w:u w:val="single" w:color="0000FF"/>
        </w:rPr>
        <w:t>https://</w:t>
      </w:r>
      <w:hyperlink r:id="rId326">
        <w:r>
          <w:rPr>
            <w:color w:val="0000FF"/>
            <w:spacing w:val="-2"/>
            <w:sz w:val="18"/>
            <w:u w:val="single" w:color="0000FF"/>
          </w:rPr>
          <w:t>www.oecd.org/eurasia/competitiveness-programme/central-</w:t>
          <w:tab/>
        </w:r>
        <w:r>
          <w:rPr>
            <w:color w:val="0000FF"/>
            <w:spacing w:val="-3"/>
            <w:sz w:val="18"/>
            <w:u w:val="single" w:color="0000FF"/>
          </w:rPr>
          <w:t>asia/COVID-19-crisis-response-in-Central-Asia-</w:t>
        </w:r>
      </w:hyperlink>
      <w:r>
        <w:rPr>
          <w:color w:val="0000FF"/>
          <w:spacing w:val="-2"/>
          <w:sz w:val="18"/>
        </w:rPr>
        <w:t> </w:t>
      </w:r>
      <w:r>
        <w:rPr>
          <w:color w:val="0000FF"/>
          <w:sz w:val="18"/>
          <w:u w:val="single" w:color="0000FF"/>
        </w:rPr>
        <w:t>Russian.pdf</w:t>
      </w:r>
    </w:p>
    <w:p>
      <w:pPr>
        <w:pStyle w:val="ListParagraph"/>
        <w:numPr>
          <w:ilvl w:val="2"/>
          <w:numId w:val="134"/>
        </w:numPr>
        <w:tabs>
          <w:tab w:pos="959" w:val="left" w:leader="none"/>
        </w:tabs>
        <w:spacing w:line="240" w:lineRule="auto" w:before="0" w:after="0"/>
        <w:ind w:left="958" w:right="0" w:hanging="313"/>
        <w:jc w:val="left"/>
        <w:rPr>
          <w:sz w:val="18"/>
        </w:rPr>
      </w:pPr>
      <w:hyperlink r:id="rId327">
        <w:r>
          <w:rPr>
            <w:color w:val="0000FF"/>
            <w:sz w:val="18"/>
            <w:u w:val="single" w:color="0000FF"/>
          </w:rPr>
          <w:t>http://ekaraganda.kz/?mod=news_read&amp;id=94595</w:t>
        </w:r>
      </w:hyperlink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8"/>
        </w:rPr>
      </w:pPr>
    </w:p>
    <w:p>
      <w:pPr>
        <w:pStyle w:val="Heading2"/>
        <w:spacing w:before="91"/>
        <w:ind w:right="682"/>
      </w:pPr>
      <w:r>
        <w:rPr/>
        <w:t>УДК</w:t>
      </w:r>
      <w:r>
        <w:rPr>
          <w:spacing w:val="-3"/>
        </w:rPr>
        <w:t> </w:t>
      </w:r>
      <w:r>
        <w:rPr/>
        <w:t>(574)</w:t>
      </w:r>
    </w:p>
    <w:p>
      <w:pPr>
        <w:pStyle w:val="BodyText"/>
        <w:ind w:left="0"/>
        <w:rPr>
          <w:b/>
        </w:rPr>
      </w:pPr>
    </w:p>
    <w:p>
      <w:pPr>
        <w:spacing w:before="0"/>
        <w:ind w:left="941" w:right="0" w:firstLine="0"/>
        <w:jc w:val="left"/>
        <w:rPr>
          <w:b/>
          <w:sz w:val="22"/>
        </w:rPr>
      </w:pPr>
      <w:r>
        <w:rPr>
          <w:b/>
          <w:sz w:val="22"/>
        </w:rPr>
        <w:t>ЭФФЕКТ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COVID-19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ЭКОЛОГИЧЕСКИЙ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АУДИТ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ЕГО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ЦИФРОВИЗАЦИЮ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pStyle w:val="Heading3"/>
        <w:spacing w:line="251" w:lineRule="exact"/>
        <w:ind w:left="0" w:right="678"/>
        <w:jc w:val="right"/>
        <w:rPr>
          <w:i/>
        </w:rPr>
      </w:pPr>
      <w:bookmarkStart w:name="_TOC_250001" w:id="5"/>
      <w:r>
        <w:rPr>
          <w:i/>
        </w:rPr>
        <w:t>Айдын</w:t>
      </w:r>
      <w:r>
        <w:rPr>
          <w:i/>
          <w:spacing w:val="-3"/>
        </w:rPr>
        <w:t> </w:t>
      </w:r>
      <w:bookmarkEnd w:id="5"/>
      <w:r>
        <w:rPr>
          <w:i/>
        </w:rPr>
        <w:t>Г.О.,</w:t>
      </w:r>
    </w:p>
    <w:p>
      <w:pPr>
        <w:spacing w:line="240" w:lineRule="auto" w:before="0"/>
        <w:ind w:left="4492" w:right="683" w:firstLine="3599"/>
        <w:jc w:val="right"/>
        <w:rPr>
          <w:i/>
          <w:sz w:val="18"/>
        </w:rPr>
      </w:pPr>
      <w:r>
        <w:rPr>
          <w:i/>
          <w:sz w:val="18"/>
        </w:rPr>
        <w:t>магистрант 1го курса,</w:t>
      </w:r>
      <w:r>
        <w:rPr>
          <w:i/>
          <w:spacing w:val="-43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имени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6"/>
          <w:sz w:val="18"/>
        </w:rPr>
        <w:t> </w:t>
      </w:r>
      <w:hyperlink r:id="rId328">
        <w:r>
          <w:rPr>
            <w:i/>
            <w:sz w:val="18"/>
          </w:rPr>
          <w:t>aidyngulnazm@gmail.com</w:t>
        </w:r>
      </w:hyperlink>
    </w:p>
    <w:p>
      <w:pPr>
        <w:pStyle w:val="BodyText"/>
        <w:spacing w:before="6"/>
        <w:ind w:left="0"/>
        <w:rPr>
          <w:i/>
          <w:sz w:val="21"/>
        </w:rPr>
      </w:pPr>
    </w:p>
    <w:p>
      <w:pPr>
        <w:spacing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Цель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исследования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–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рассмотреть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вопросы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влияния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пандемии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коронавируса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экологический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аудит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условиях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цифровой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трансформации.</w:t>
      </w:r>
    </w:p>
    <w:p>
      <w:pPr>
        <w:spacing w:before="0"/>
        <w:ind w:left="646" w:right="0" w:firstLine="0"/>
        <w:jc w:val="left"/>
        <w:rPr>
          <w:i/>
          <w:sz w:val="20"/>
        </w:rPr>
      </w:pPr>
      <w:r>
        <w:rPr>
          <w:i/>
          <w:spacing w:val="-1"/>
          <w:sz w:val="20"/>
        </w:rPr>
        <w:t>Методология</w:t>
      </w:r>
      <w:r>
        <w:rPr>
          <w:i/>
          <w:spacing w:val="-12"/>
          <w:sz w:val="20"/>
        </w:rPr>
        <w:t> </w:t>
      </w:r>
      <w:r>
        <w:rPr>
          <w:i/>
          <w:spacing w:val="-1"/>
          <w:sz w:val="20"/>
        </w:rPr>
        <w:t>– в</w:t>
      </w:r>
      <w:r>
        <w:rPr>
          <w:i/>
          <w:spacing w:val="-2"/>
          <w:sz w:val="20"/>
        </w:rPr>
        <w:t> </w:t>
      </w:r>
      <w:r>
        <w:rPr>
          <w:i/>
          <w:spacing w:val="-1"/>
          <w:sz w:val="20"/>
        </w:rPr>
        <w:t>процессе</w:t>
      </w:r>
      <w:r>
        <w:rPr>
          <w:i/>
          <w:spacing w:val="-2"/>
          <w:sz w:val="20"/>
        </w:rPr>
        <w:t> </w:t>
      </w:r>
      <w:r>
        <w:rPr>
          <w:i/>
          <w:spacing w:val="-1"/>
          <w:sz w:val="20"/>
        </w:rPr>
        <w:t>исследования был</w:t>
      </w:r>
      <w:r>
        <w:rPr>
          <w:i/>
          <w:spacing w:val="-2"/>
          <w:sz w:val="20"/>
        </w:rPr>
        <w:t> </w:t>
      </w:r>
      <w:r>
        <w:rPr>
          <w:i/>
          <w:spacing w:val="-1"/>
          <w:sz w:val="20"/>
        </w:rPr>
        <w:t>проведен обзор</w:t>
      </w:r>
      <w:r>
        <w:rPr>
          <w:i/>
          <w:spacing w:val="-2"/>
          <w:sz w:val="20"/>
        </w:rPr>
        <w:t> </w:t>
      </w:r>
      <w:r>
        <w:rPr>
          <w:i/>
          <w:spacing w:val="-1"/>
          <w:sz w:val="20"/>
        </w:rPr>
        <w:t>экспертного мнения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онованный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них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прогноз.</w:t>
      </w:r>
    </w:p>
    <w:p>
      <w:pPr>
        <w:spacing w:line="237" w:lineRule="auto" w:before="2"/>
        <w:ind w:left="250" w:right="1115" w:firstLine="395"/>
        <w:jc w:val="left"/>
        <w:rPr>
          <w:i/>
          <w:sz w:val="20"/>
        </w:rPr>
      </w:pPr>
      <w:r>
        <w:rPr>
          <w:i/>
          <w:sz w:val="20"/>
        </w:rPr>
        <w:t>Ценность исследования – на основе анализа публикаций сделан обзор нынешнего и вероятно будущего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положения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дигитилизированного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экологического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аудита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из-за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пандемии.</w:t>
      </w:r>
    </w:p>
    <w:p>
      <w:pPr>
        <w:spacing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Результаты исследования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–вспышка вируса и пандемия оказали значительное влияние на темпы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цифровизации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всех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экономических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процессов,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том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числе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экологиеский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аудит.</w:t>
      </w:r>
    </w:p>
    <w:p>
      <w:pPr>
        <w:spacing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 слова: </w:t>
      </w:r>
      <w:r>
        <w:rPr>
          <w:i/>
          <w:sz w:val="20"/>
        </w:rPr>
        <w:t>COVID-19, пандемия, экологический аудит, цифровизация, аудит завтрашнего дня,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электронные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носители.</w:t>
      </w:r>
    </w:p>
    <w:p>
      <w:pPr>
        <w:pStyle w:val="BodyText"/>
        <w:spacing w:before="10"/>
        <w:ind w:left="0"/>
        <w:rPr>
          <w:i/>
          <w:sz w:val="19"/>
        </w:rPr>
      </w:pPr>
    </w:p>
    <w:p>
      <w:pPr>
        <w:pStyle w:val="BodyText"/>
        <w:ind w:right="861" w:firstLine="395"/>
      </w:pPr>
      <w:r>
        <w:rPr>
          <w:b/>
        </w:rPr>
        <w:t>Введение</w:t>
      </w:r>
      <w:r>
        <w:rPr/>
        <w:t>. Появление и распространение COVID-19 оказало колосальное воздействие на соци-</w:t>
      </w:r>
      <w:r>
        <w:rPr>
          <w:spacing w:val="1"/>
        </w:rPr>
        <w:t> </w:t>
      </w:r>
      <w:r>
        <w:rPr/>
        <w:t>альное самочувствие людей и компаний, а так же на экономику и на образ жизни всех людей. Меры</w:t>
      </w:r>
      <w:r>
        <w:rPr>
          <w:spacing w:val="-52"/>
        </w:rPr>
        <w:t> </w:t>
      </w:r>
      <w:r>
        <w:rPr/>
        <w:t>предпринятые из за пандемии, такие как, социальное дистанцирование, лимитирование на поездки,</w:t>
      </w:r>
      <w:r>
        <w:rPr>
          <w:spacing w:val="1"/>
        </w:rPr>
        <w:t> </w:t>
      </w:r>
      <w:r>
        <w:rPr/>
        <w:t>закрытие границ, и многие другие воздействовали на компании по всему миру. В данной ситуации</w:t>
      </w:r>
      <w:r>
        <w:rPr>
          <w:spacing w:val="1"/>
        </w:rPr>
        <w:t> </w:t>
      </w:r>
      <w:r>
        <w:rPr/>
        <w:t>легко</w:t>
      </w:r>
      <w:r>
        <w:rPr>
          <w:spacing w:val="-3"/>
        </w:rPr>
        <w:t> </w:t>
      </w:r>
      <w:r>
        <w:rPr/>
        <w:t>понять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вместе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экономическами</w:t>
      </w:r>
      <w:r>
        <w:rPr>
          <w:spacing w:val="-3"/>
        </w:rPr>
        <w:t> </w:t>
      </w:r>
      <w:r>
        <w:rPr/>
        <w:t>рисками</w:t>
      </w:r>
      <w:r>
        <w:rPr>
          <w:spacing w:val="-2"/>
        </w:rPr>
        <w:t> </w:t>
      </w:r>
      <w:r>
        <w:rPr/>
        <w:t>появляются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экологические</w:t>
      </w:r>
      <w:r>
        <w:rPr>
          <w:spacing w:val="-2"/>
        </w:rPr>
        <w:t> </w:t>
      </w:r>
      <w:r>
        <w:rPr/>
        <w:t>трудности.</w:t>
      </w:r>
    </w:p>
    <w:p>
      <w:pPr>
        <w:pStyle w:val="BodyText"/>
        <w:ind w:right="527" w:firstLine="395"/>
      </w:pPr>
      <w:r>
        <w:rPr/>
        <w:t>В статье уделяется внимание на определение взаимосвязи между</w:t>
      </w:r>
      <w:r>
        <w:rPr>
          <w:spacing w:val="1"/>
        </w:rPr>
        <w:t> </w:t>
      </w:r>
      <w:r>
        <w:rPr/>
        <w:t>COVID-19 и экологическим</w:t>
      </w:r>
      <w:r>
        <w:rPr>
          <w:spacing w:val="1"/>
        </w:rPr>
        <w:t> </w:t>
      </w:r>
      <w:r>
        <w:rPr/>
        <w:t>аудитом. В первой публикации от авторов Rebecca Hoare и Juliette King под наименованием “Managing</w:t>
      </w:r>
      <w:r>
        <w:rPr>
          <w:spacing w:val="-52"/>
        </w:rPr>
        <w:t> </w:t>
      </w:r>
      <w:r>
        <w:rPr/>
        <w:t>environmental</w:t>
      </w:r>
      <w:r>
        <w:rPr>
          <w:spacing w:val="10"/>
        </w:rPr>
        <w:t> </w:t>
      </w:r>
      <w:r>
        <w:rPr/>
        <w:t>risk</w:t>
      </w:r>
      <w:r>
        <w:rPr>
          <w:spacing w:val="8"/>
        </w:rPr>
        <w:t> </w:t>
      </w:r>
      <w:r>
        <w:rPr/>
        <w:t>during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COVID-19</w:t>
      </w:r>
      <w:r>
        <w:rPr>
          <w:spacing w:val="10"/>
        </w:rPr>
        <w:t> </w:t>
      </w:r>
      <w:r>
        <w:rPr/>
        <w:t>crisis: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Queensland</w:t>
      </w:r>
      <w:r>
        <w:rPr>
          <w:spacing w:val="10"/>
        </w:rPr>
        <w:t> </w:t>
      </w:r>
      <w:r>
        <w:rPr/>
        <w:t>perspective”</w:t>
      </w:r>
      <w:r>
        <w:rPr>
          <w:spacing w:val="-4"/>
        </w:rPr>
        <w:t> </w:t>
      </w:r>
      <w:r>
        <w:rPr/>
        <w:t>предоставляются</w:t>
      </w:r>
      <w:r>
        <w:rPr>
          <w:spacing w:val="-3"/>
        </w:rPr>
        <w:t> </w:t>
      </w:r>
      <w:r>
        <w:rPr/>
        <w:t>полезные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практичные</w:t>
      </w:r>
      <w:r>
        <w:rPr>
          <w:spacing w:val="-5"/>
        </w:rPr>
        <w:t> </w:t>
      </w:r>
      <w:r>
        <w:rPr/>
        <w:t>рекомендации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управлению</w:t>
      </w:r>
      <w:r>
        <w:rPr>
          <w:spacing w:val="-4"/>
        </w:rPr>
        <w:t> </w:t>
      </w:r>
      <w:r>
        <w:rPr/>
        <w:t>фирмой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вопросами</w:t>
      </w:r>
      <w:r>
        <w:rPr>
          <w:spacing w:val="-5"/>
        </w:rPr>
        <w:t> </w:t>
      </w:r>
      <w:r>
        <w:rPr/>
        <w:t>экологического</w:t>
      </w:r>
      <w:r>
        <w:rPr>
          <w:spacing w:val="-4"/>
        </w:rPr>
        <w:t> </w:t>
      </w:r>
      <w:r>
        <w:rPr/>
        <w:t>аудита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COVID-</w:t>
      </w:r>
    </w:p>
    <w:p>
      <w:pPr>
        <w:pStyle w:val="ListParagraph"/>
        <w:numPr>
          <w:ilvl w:val="0"/>
          <w:numId w:val="136"/>
        </w:numPr>
        <w:tabs>
          <w:tab w:pos="582" w:val="left" w:leader="none"/>
        </w:tabs>
        <w:spacing w:line="240" w:lineRule="auto" w:before="0" w:after="0"/>
        <w:ind w:left="250" w:right="635" w:firstLine="0"/>
        <w:jc w:val="left"/>
        <w:rPr>
          <w:sz w:val="22"/>
        </w:rPr>
      </w:pPr>
      <w:r>
        <w:rPr>
          <w:spacing w:val="-1"/>
          <w:sz w:val="22"/>
        </w:rPr>
        <w:t>Во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второй,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автор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Навин</w:t>
      </w:r>
      <w:r>
        <w:rPr>
          <w:spacing w:val="-2"/>
          <w:sz w:val="22"/>
        </w:rPr>
        <w:t> </w:t>
      </w:r>
      <w:r>
        <w:rPr>
          <w:sz w:val="22"/>
        </w:rPr>
        <w:t>Калия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статье</w:t>
      </w:r>
      <w:r>
        <w:rPr>
          <w:spacing w:val="-9"/>
          <w:sz w:val="22"/>
        </w:rPr>
        <w:t> </w:t>
      </w:r>
      <w:r>
        <w:rPr>
          <w:sz w:val="22"/>
        </w:rPr>
        <w:t>“How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pandemic</w:t>
      </w:r>
      <w:r>
        <w:rPr>
          <w:spacing w:val="-9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accelerating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future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9"/>
          <w:sz w:val="22"/>
        </w:rPr>
        <w:t> </w:t>
      </w:r>
      <w:r>
        <w:rPr>
          <w:sz w:val="22"/>
        </w:rPr>
        <w:t>audit”</w:t>
      </w:r>
      <w:r>
        <w:rPr>
          <w:spacing w:val="-3"/>
          <w:sz w:val="22"/>
        </w:rPr>
        <w:t> </w:t>
      </w:r>
      <w:r>
        <w:rPr>
          <w:sz w:val="22"/>
        </w:rPr>
        <w:t>уточняет</w:t>
      </w:r>
      <w:r>
        <w:rPr>
          <w:spacing w:val="-52"/>
          <w:sz w:val="22"/>
        </w:rPr>
        <w:t> </w:t>
      </w:r>
      <w:r>
        <w:rPr>
          <w:sz w:val="22"/>
        </w:rPr>
        <w:t>то, как COVID-19 форсировал цифровизацию и про ее хорошие и плохие стороны. В третьей статье</w:t>
      </w:r>
      <w:r>
        <w:rPr>
          <w:spacing w:val="1"/>
          <w:sz w:val="22"/>
        </w:rPr>
        <w:t> </w:t>
      </w:r>
      <w:r>
        <w:rPr>
          <w:sz w:val="22"/>
        </w:rPr>
        <w:t>“Digitization Of Environmental Audits May Be Here To Stay” авторы Nancy DePodesta, Pamela Goodwin и</w:t>
      </w:r>
      <w:r>
        <w:rPr>
          <w:spacing w:val="-53"/>
          <w:sz w:val="22"/>
        </w:rPr>
        <w:t> </w:t>
      </w:r>
      <w:r>
        <w:rPr>
          <w:sz w:val="22"/>
        </w:rPr>
        <w:t>John</w:t>
      </w:r>
      <w:r>
        <w:rPr>
          <w:spacing w:val="-1"/>
          <w:sz w:val="22"/>
        </w:rPr>
        <w:t> </w:t>
      </w:r>
      <w:r>
        <w:rPr>
          <w:sz w:val="22"/>
        </w:rPr>
        <w:t>Marty</w:t>
      </w:r>
      <w:r>
        <w:rPr>
          <w:spacing w:val="-4"/>
          <w:sz w:val="22"/>
        </w:rPr>
        <w:t> </w:t>
      </w:r>
      <w:r>
        <w:rPr>
          <w:sz w:val="22"/>
        </w:rPr>
        <w:t>рассказывают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нюансах</w:t>
      </w:r>
      <w:r>
        <w:rPr>
          <w:spacing w:val="-2"/>
          <w:sz w:val="22"/>
        </w:rPr>
        <w:t> </w:t>
      </w:r>
      <w:r>
        <w:rPr>
          <w:sz w:val="22"/>
        </w:rPr>
        <w:t>экологического</w:t>
      </w:r>
      <w:r>
        <w:rPr>
          <w:spacing w:val="-1"/>
          <w:sz w:val="22"/>
        </w:rPr>
        <w:t> </w:t>
      </w:r>
      <w:r>
        <w:rPr>
          <w:sz w:val="22"/>
        </w:rPr>
        <w:t>аудита</w:t>
      </w:r>
      <w:r>
        <w:rPr>
          <w:spacing w:val="-2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цифровизации.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22" w:firstLine="395"/>
      </w:pPr>
      <w:r>
        <w:rPr>
          <w:b/>
        </w:rPr>
        <w:t>Материалы и обсуждение. </w:t>
      </w:r>
      <w:r>
        <w:rPr/>
        <w:t>COVID-19 вполне способен повысить риск неисполнения экологиче-</w:t>
      </w:r>
      <w:r>
        <w:rPr>
          <w:spacing w:val="1"/>
        </w:rPr>
        <w:t> </w:t>
      </w:r>
      <w:r>
        <w:rPr/>
        <w:t>ских</w:t>
      </w:r>
      <w:r>
        <w:rPr>
          <w:spacing w:val="-5"/>
        </w:rPr>
        <w:t> </w:t>
      </w:r>
      <w:r>
        <w:rPr/>
        <w:t>притязаний</w:t>
      </w:r>
      <w:r>
        <w:rPr>
          <w:spacing w:val="-5"/>
        </w:rPr>
        <w:t> </w:t>
      </w:r>
      <w:r>
        <w:rPr/>
        <w:t>предприятиями.</w:t>
      </w:r>
      <w:r>
        <w:rPr>
          <w:spacing w:val="-4"/>
        </w:rPr>
        <w:t> </w:t>
      </w:r>
      <w:r>
        <w:rPr/>
        <w:t>Причинами</w:t>
      </w:r>
      <w:r>
        <w:rPr>
          <w:spacing w:val="-6"/>
        </w:rPr>
        <w:t> </w:t>
      </w:r>
      <w:r>
        <w:rPr/>
        <w:t>осложнений</w:t>
      </w:r>
      <w:r>
        <w:rPr>
          <w:spacing w:val="-4"/>
        </w:rPr>
        <w:t> </w:t>
      </w:r>
      <w:r>
        <w:rPr/>
        <w:t>может</w:t>
      </w:r>
      <w:r>
        <w:rPr>
          <w:spacing w:val="-6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тот</w:t>
      </w:r>
      <w:r>
        <w:rPr>
          <w:spacing w:val="-5"/>
        </w:rPr>
        <w:t> </w:t>
      </w:r>
      <w:r>
        <w:rPr/>
        <w:t>факт</w:t>
      </w:r>
      <w:r>
        <w:rPr>
          <w:spacing w:val="-4"/>
        </w:rPr>
        <w:t> </w:t>
      </w:r>
      <w:r>
        <w:rPr/>
        <w:t>что,</w:t>
      </w:r>
      <w:r>
        <w:rPr>
          <w:spacing w:val="-5"/>
        </w:rPr>
        <w:t> </w:t>
      </w:r>
      <w:r>
        <w:rPr/>
        <w:t>операции</w:t>
      </w:r>
      <w:r>
        <w:rPr>
          <w:spacing w:val="-4"/>
        </w:rPr>
        <w:t> </w:t>
      </w:r>
      <w:r>
        <w:rPr/>
        <w:t>должны</w:t>
      </w:r>
      <w:r>
        <w:rPr>
          <w:spacing w:val="-52"/>
        </w:rPr>
        <w:t> </w:t>
      </w:r>
      <w:r>
        <w:rPr/>
        <w:t>будут быть прекращены временно или даже навсегда, а так же, на земле могут находиться меньше</w:t>
      </w:r>
      <w:r>
        <w:rPr>
          <w:spacing w:val="1"/>
        </w:rPr>
        <w:t> </w:t>
      </w:r>
      <w:r>
        <w:rPr/>
        <w:t>персонала для надзора за операциями, кадры с соответствующими экологическими познаниями могут</w:t>
      </w:r>
      <w:r>
        <w:rPr>
          <w:spacing w:val="-52"/>
        </w:rPr>
        <w:t> </w:t>
      </w:r>
      <w:r>
        <w:rPr/>
        <w:t>отсутствовать на объекте или отсутствовать вообще из-за состояния здоровья. К тому же, в такой</w:t>
      </w:r>
      <w:r>
        <w:rPr>
          <w:spacing w:val="1"/>
        </w:rPr>
        <w:t> </w:t>
      </w:r>
      <w:r>
        <w:rPr/>
        <w:t>необычный период нельзя вести систематические внутренние инспекции или аудиты, которые могли</w:t>
      </w:r>
      <w:r>
        <w:rPr>
          <w:spacing w:val="1"/>
        </w:rPr>
        <w:t> </w:t>
      </w:r>
      <w:r>
        <w:rPr/>
        <w:t>бы проявить экологические риски компаний или их несоответствия. Добавочной причиной еще и</w:t>
      </w:r>
      <w:r>
        <w:rPr>
          <w:spacing w:val="1"/>
        </w:rPr>
        <w:t> </w:t>
      </w:r>
      <w:r>
        <w:rPr/>
        <w:t>является, то что материальный поток недоступен для проектов серьезного ремонта, реабилитации или</w:t>
      </w:r>
      <w:r>
        <w:rPr>
          <w:spacing w:val="-52"/>
        </w:rPr>
        <w:t> </w:t>
      </w:r>
      <w:r>
        <w:rPr/>
        <w:t>рекультивации</w:t>
      </w:r>
      <w:r>
        <w:rPr>
          <w:spacing w:val="-1"/>
        </w:rPr>
        <w:t> </w:t>
      </w:r>
      <w:r>
        <w:rPr/>
        <w:t>загрязненных территорий.</w:t>
      </w:r>
    </w:p>
    <w:p>
      <w:pPr>
        <w:pStyle w:val="BodyText"/>
        <w:ind w:right="527" w:firstLine="395"/>
      </w:pPr>
      <w:r>
        <w:rPr/>
        <w:t>Все</w:t>
      </w:r>
      <w:r>
        <w:rPr>
          <w:spacing w:val="-7"/>
        </w:rPr>
        <w:t> </w:t>
      </w:r>
      <w:r>
        <w:rPr/>
        <w:t>выше</w:t>
      </w:r>
      <w:r>
        <w:rPr>
          <w:spacing w:val="-7"/>
        </w:rPr>
        <w:t> </w:t>
      </w:r>
      <w:r>
        <w:rPr/>
        <w:t>перечисленные</w:t>
      </w:r>
      <w:r>
        <w:rPr>
          <w:spacing w:val="-6"/>
        </w:rPr>
        <w:t> </w:t>
      </w:r>
      <w:r>
        <w:rPr/>
        <w:t>причины</w:t>
      </w:r>
      <w:r>
        <w:rPr>
          <w:spacing w:val="-7"/>
        </w:rPr>
        <w:t> </w:t>
      </w:r>
      <w:r>
        <w:rPr/>
        <w:t>нынешнего</w:t>
      </w:r>
      <w:r>
        <w:rPr>
          <w:spacing w:val="-5"/>
        </w:rPr>
        <w:t> </w:t>
      </w:r>
      <w:r>
        <w:rPr/>
        <w:t>обстоятельства</w:t>
      </w:r>
      <w:r>
        <w:rPr>
          <w:spacing w:val="-7"/>
        </w:rPr>
        <w:t> </w:t>
      </w:r>
      <w:r>
        <w:rPr/>
        <w:t>рождают</w:t>
      </w:r>
      <w:r>
        <w:rPr>
          <w:spacing w:val="-6"/>
        </w:rPr>
        <w:t> </w:t>
      </w:r>
      <w:r>
        <w:rPr/>
        <w:t>собой</w:t>
      </w:r>
      <w:r>
        <w:rPr>
          <w:spacing w:val="-5"/>
        </w:rPr>
        <w:t> </w:t>
      </w:r>
      <w:r>
        <w:rPr/>
        <w:t>возвышенный</w:t>
      </w:r>
      <w:r>
        <w:rPr>
          <w:spacing w:val="-7"/>
        </w:rPr>
        <w:t> </w:t>
      </w:r>
      <w:r>
        <w:rPr/>
        <w:t>риск</w:t>
      </w:r>
      <w:r>
        <w:rPr>
          <w:spacing w:val="-52"/>
        </w:rPr>
        <w:t> </w:t>
      </w:r>
      <w:r>
        <w:rPr/>
        <w:t>того, что экологические аудиторы найдут неисполнение экологических законов и разрешений,</w:t>
      </w:r>
      <w:r>
        <w:rPr>
          <w:spacing w:val="1"/>
        </w:rPr>
        <w:t> </w:t>
      </w:r>
      <w:r>
        <w:rPr/>
        <w:t>произойдут</w:t>
      </w:r>
      <w:r>
        <w:rPr>
          <w:spacing w:val="-6"/>
        </w:rPr>
        <w:t> </w:t>
      </w:r>
      <w:r>
        <w:rPr/>
        <w:t>происшествия</w:t>
      </w:r>
      <w:r>
        <w:rPr>
          <w:spacing w:val="-6"/>
        </w:rPr>
        <w:t> </w:t>
      </w:r>
      <w:r>
        <w:rPr/>
        <w:t>или</w:t>
      </w:r>
      <w:r>
        <w:rPr>
          <w:spacing w:val="-6"/>
        </w:rPr>
        <w:t> </w:t>
      </w:r>
      <w:r>
        <w:rPr/>
        <w:t>будут</w:t>
      </w:r>
      <w:r>
        <w:rPr>
          <w:spacing w:val="-5"/>
        </w:rPr>
        <w:t> </w:t>
      </w:r>
      <w:r>
        <w:rPr/>
        <w:t>пропущены</w:t>
      </w:r>
      <w:r>
        <w:rPr>
          <w:spacing w:val="-6"/>
        </w:rPr>
        <w:t> </w:t>
      </w:r>
      <w:r>
        <w:rPr/>
        <w:t>поставленные</w:t>
      </w:r>
      <w:r>
        <w:rPr>
          <w:spacing w:val="-6"/>
        </w:rPr>
        <w:t> </w:t>
      </w:r>
      <w:r>
        <w:rPr/>
        <w:t>законодательством</w:t>
      </w:r>
      <w:r>
        <w:rPr>
          <w:spacing w:val="-6"/>
        </w:rPr>
        <w:t> </w:t>
      </w:r>
      <w:r>
        <w:rPr/>
        <w:t>сроки</w:t>
      </w:r>
      <w:r>
        <w:rPr>
          <w:spacing w:val="-6"/>
        </w:rPr>
        <w:t> </w:t>
      </w:r>
      <w:r>
        <w:rPr/>
        <w:t>отчетности.</w:t>
      </w:r>
    </w:p>
    <w:p>
      <w:pPr>
        <w:pStyle w:val="BodyText"/>
        <w:ind w:right="527" w:firstLine="395"/>
      </w:pPr>
      <w:r>
        <w:rPr/>
        <w:t>О</w:t>
      </w:r>
      <w:r>
        <w:rPr>
          <w:spacing w:val="-3"/>
        </w:rPr>
        <w:t> </w:t>
      </w:r>
      <w:r>
        <w:rPr/>
        <w:t>том,</w:t>
      </w:r>
      <w:r>
        <w:rPr>
          <w:spacing w:val="-3"/>
        </w:rPr>
        <w:t> </w:t>
      </w:r>
      <w:r>
        <w:rPr/>
        <w:t>как</w:t>
      </w:r>
      <w:r>
        <w:rPr>
          <w:spacing w:val="-3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вести</w:t>
      </w:r>
      <w:r>
        <w:rPr>
          <w:spacing w:val="-3"/>
        </w:rPr>
        <w:t> </w:t>
      </w:r>
      <w:r>
        <w:rPr/>
        <w:t>себя</w:t>
      </w:r>
      <w:r>
        <w:rPr>
          <w:spacing w:val="-3"/>
        </w:rPr>
        <w:t> </w:t>
      </w:r>
      <w:r>
        <w:rPr/>
        <w:t>компании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бы</w:t>
      </w:r>
      <w:r>
        <w:rPr>
          <w:spacing w:val="-3"/>
        </w:rPr>
        <w:t> </w:t>
      </w:r>
      <w:r>
        <w:rPr/>
        <w:t>экологический</w:t>
      </w:r>
      <w:r>
        <w:rPr>
          <w:spacing w:val="-4"/>
        </w:rPr>
        <w:t> </w:t>
      </w:r>
      <w:r>
        <w:rPr/>
        <w:t>риск</w:t>
      </w:r>
      <w:r>
        <w:rPr>
          <w:spacing w:val="-3"/>
        </w:rPr>
        <w:t> </w:t>
      </w:r>
      <w:r>
        <w:rPr/>
        <w:t>был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оставлся</w:t>
      </w:r>
      <w:r>
        <w:rPr>
          <w:spacing w:val="-2"/>
        </w:rPr>
        <w:t> </w:t>
      </w:r>
      <w:r>
        <w:rPr/>
        <w:t>под</w:t>
      </w:r>
      <w:r>
        <w:rPr>
          <w:spacing w:val="-3"/>
        </w:rPr>
        <w:t> </w:t>
      </w:r>
      <w:r>
        <w:rPr/>
        <w:t>контролем</w:t>
      </w:r>
      <w:r>
        <w:rPr>
          <w:spacing w:val="-52"/>
        </w:rPr>
        <w:t> </w:t>
      </w:r>
      <w:r>
        <w:rPr/>
        <w:t>рассказывается в публикации от авторов Rebecca</w:t>
      </w:r>
      <w:r>
        <w:rPr>
          <w:spacing w:val="1"/>
        </w:rPr>
        <w:t> </w:t>
      </w:r>
      <w:r>
        <w:rPr/>
        <w:t>Hoare и Juliette</w:t>
      </w:r>
      <w:r>
        <w:rPr>
          <w:spacing w:val="1"/>
        </w:rPr>
        <w:t> </w:t>
      </w:r>
      <w:r>
        <w:rPr/>
        <w:t>King которые утверждают, что</w:t>
      </w:r>
      <w:r>
        <w:rPr>
          <w:spacing w:val="1"/>
        </w:rPr>
        <w:t> </w:t>
      </w:r>
      <w:r>
        <w:rPr/>
        <w:t>компаниям нужно проанализировать законодательные инструменты, такие как кратковременные</w:t>
      </w:r>
      <w:r>
        <w:rPr>
          <w:spacing w:val="1"/>
        </w:rPr>
        <w:t> </w:t>
      </w:r>
      <w:r>
        <w:rPr/>
        <w:t>лицензии на выбросы, аннотации в чрезвычайных ситуациях и переходные экологические программы.</w:t>
      </w:r>
      <w:r>
        <w:rPr>
          <w:spacing w:val="-52"/>
        </w:rPr>
        <w:t> </w:t>
      </w:r>
      <w:r>
        <w:rPr/>
        <w:t>Если требуется уделить больше времени для соблюдения установленных законом правил, таких как</w:t>
      </w:r>
      <w:r>
        <w:rPr>
          <w:spacing w:val="1"/>
        </w:rPr>
        <w:t> </w:t>
      </w:r>
      <w:r>
        <w:rPr/>
        <w:t>приказы об охране окружающей среды, нелишне обратится к специалиступока не станет слишком</w:t>
      </w:r>
      <w:r>
        <w:rPr>
          <w:spacing w:val="1"/>
        </w:rPr>
        <w:t> </w:t>
      </w:r>
      <w:r>
        <w:rPr/>
        <w:t>поздно. К тому же, в случае происшествия или иного неисполнения необходимо обратится за</w:t>
      </w:r>
      <w:r>
        <w:rPr>
          <w:spacing w:val="1"/>
        </w:rPr>
        <w:t> </w:t>
      </w:r>
      <w:r>
        <w:rPr/>
        <w:t>юридической консультацией и проконтролировать, доступны ли какие-либо средства обороны от</w:t>
      </w:r>
      <w:r>
        <w:rPr>
          <w:spacing w:val="1"/>
        </w:rPr>
        <w:t> </w:t>
      </w:r>
      <w:r>
        <w:rPr/>
        <w:t>экологических</w:t>
      </w:r>
      <w:r>
        <w:rPr>
          <w:spacing w:val="-1"/>
        </w:rPr>
        <w:t> </w:t>
      </w:r>
      <w:r>
        <w:rPr/>
        <w:t>правонарушений [1].</w:t>
      </w:r>
    </w:p>
    <w:p>
      <w:pPr>
        <w:pStyle w:val="BodyText"/>
        <w:ind w:right="527" w:firstLine="395"/>
      </w:pPr>
      <w:r>
        <w:rPr/>
        <w:t>Экологический кодекс Республики Казахстан оповещает, что лицо не должно делать то, что</w:t>
      </w:r>
      <w:r>
        <w:rPr>
          <w:spacing w:val="1"/>
        </w:rPr>
        <w:t> </w:t>
      </w:r>
      <w:r>
        <w:rPr/>
        <w:t>наносит</w:t>
      </w:r>
      <w:r>
        <w:rPr>
          <w:spacing w:val="-5"/>
        </w:rPr>
        <w:t> </w:t>
      </w:r>
      <w:r>
        <w:rPr/>
        <w:t>или</w:t>
      </w:r>
      <w:r>
        <w:rPr>
          <w:spacing w:val="-4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нанести</w:t>
      </w:r>
      <w:r>
        <w:rPr>
          <w:spacing w:val="-4"/>
        </w:rPr>
        <w:t> </w:t>
      </w:r>
      <w:r>
        <w:rPr/>
        <w:t>экологический</w:t>
      </w:r>
      <w:r>
        <w:rPr>
          <w:spacing w:val="-4"/>
        </w:rPr>
        <w:t> </w:t>
      </w:r>
      <w:r>
        <w:rPr/>
        <w:t>ущерб.</w:t>
      </w:r>
      <w:r>
        <w:rPr>
          <w:spacing w:val="-5"/>
        </w:rPr>
        <w:t> </w:t>
      </w:r>
      <w:r>
        <w:rPr/>
        <w:t>Если</w:t>
      </w:r>
      <w:r>
        <w:rPr>
          <w:spacing w:val="-5"/>
        </w:rPr>
        <w:t> </w:t>
      </w:r>
      <w:r>
        <w:rPr/>
        <w:t>же</w:t>
      </w:r>
      <w:r>
        <w:rPr>
          <w:spacing w:val="-5"/>
        </w:rPr>
        <w:t> </w:t>
      </w:r>
      <w:r>
        <w:rPr/>
        <w:t>ущерба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избежать,</w:t>
      </w:r>
      <w:r>
        <w:rPr>
          <w:spacing w:val="-4"/>
        </w:rPr>
        <w:t> </w:t>
      </w:r>
      <w:r>
        <w:rPr/>
        <w:t>то</w:t>
      </w:r>
      <w:r>
        <w:rPr>
          <w:spacing w:val="-4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при-</w:t>
      </w:r>
      <w:r>
        <w:rPr>
          <w:spacing w:val="-52"/>
        </w:rPr>
        <w:t> </w:t>
      </w:r>
      <w:r>
        <w:rPr/>
        <w:t>нять все благоразумные и практически осуществимые меры для предотвращения или минимизации</w:t>
      </w:r>
      <w:r>
        <w:rPr>
          <w:spacing w:val="1"/>
        </w:rPr>
        <w:t> </w:t>
      </w:r>
      <w:r>
        <w:rPr/>
        <w:t>ущерба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/>
        <w:t>При</w:t>
      </w:r>
      <w:r>
        <w:rPr>
          <w:spacing w:val="-4"/>
        </w:rPr>
        <w:t> </w:t>
      </w:r>
      <w:r>
        <w:rPr/>
        <w:t>принятии</w:t>
      </w:r>
      <w:r>
        <w:rPr>
          <w:spacing w:val="-4"/>
        </w:rPr>
        <w:t> </w:t>
      </w:r>
      <w:r>
        <w:rPr/>
        <w:t>заключения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том,</w:t>
      </w:r>
      <w:r>
        <w:rPr>
          <w:spacing w:val="-3"/>
        </w:rPr>
        <w:t> </w:t>
      </w:r>
      <w:r>
        <w:rPr/>
        <w:t>какие</w:t>
      </w:r>
      <w:r>
        <w:rPr>
          <w:spacing w:val="-5"/>
        </w:rPr>
        <w:t> </w:t>
      </w:r>
      <w:r>
        <w:rPr/>
        <w:t>меры</w:t>
      </w:r>
      <w:r>
        <w:rPr>
          <w:spacing w:val="-4"/>
        </w:rPr>
        <w:t> </w:t>
      </w:r>
      <w:r>
        <w:rPr/>
        <w:t>считаются</w:t>
      </w:r>
      <w:r>
        <w:rPr>
          <w:spacing w:val="-4"/>
        </w:rPr>
        <w:t> </w:t>
      </w:r>
      <w:r>
        <w:rPr/>
        <w:t>осмысленными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деле</w:t>
      </w:r>
      <w:r>
        <w:rPr>
          <w:spacing w:val="-4"/>
        </w:rPr>
        <w:t> </w:t>
      </w:r>
      <w:r>
        <w:rPr/>
        <w:t>осуществимыми</w:t>
      </w:r>
      <w:r>
        <w:rPr>
          <w:spacing w:val="-52"/>
        </w:rPr>
        <w:t> </w:t>
      </w:r>
      <w:r>
        <w:rPr/>
        <w:t>для исполнения общей экологическо-охранной функции, нужно принимать во внимание разные</w:t>
      </w:r>
      <w:r>
        <w:rPr>
          <w:spacing w:val="1"/>
        </w:rPr>
        <w:t> </w:t>
      </w:r>
      <w:r>
        <w:rPr/>
        <w:t>факторы</w:t>
      </w:r>
      <w:r>
        <w:rPr>
          <w:spacing w:val="-1"/>
        </w:rPr>
        <w:t> </w:t>
      </w:r>
      <w:r>
        <w:rPr/>
        <w:t>самого</w:t>
      </w:r>
      <w:r>
        <w:rPr>
          <w:spacing w:val="-2"/>
        </w:rPr>
        <w:t> </w:t>
      </w:r>
      <w:r>
        <w:rPr/>
        <w:t>ущерба,</w:t>
      </w:r>
      <w:r>
        <w:rPr>
          <w:spacing w:val="-1"/>
        </w:rPr>
        <w:t> </w:t>
      </w:r>
      <w:r>
        <w:rPr/>
        <w:t>примеров</w:t>
      </w:r>
      <w:r>
        <w:rPr>
          <w:spacing w:val="-2"/>
        </w:rPr>
        <w:t> </w:t>
      </w:r>
      <w:r>
        <w:rPr/>
        <w:t>решения,</w:t>
      </w:r>
      <w:r>
        <w:rPr>
          <w:spacing w:val="-1"/>
        </w:rPr>
        <w:t> </w:t>
      </w:r>
      <w:r>
        <w:rPr/>
        <w:t>технические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экономические</w:t>
      </w:r>
      <w:r>
        <w:rPr>
          <w:spacing w:val="-2"/>
        </w:rPr>
        <w:t> </w:t>
      </w:r>
      <w:r>
        <w:rPr/>
        <w:t>аспекты.</w:t>
      </w:r>
    </w:p>
    <w:p>
      <w:pPr>
        <w:pStyle w:val="BodyText"/>
        <w:ind w:right="622" w:firstLine="395"/>
      </w:pPr>
      <w:r>
        <w:rPr/>
        <w:t>К</w:t>
      </w:r>
      <w:r>
        <w:rPr>
          <w:spacing w:val="-5"/>
        </w:rPr>
        <w:t> </w:t>
      </w:r>
      <w:r>
        <w:rPr/>
        <w:t>тому</w:t>
      </w:r>
      <w:r>
        <w:rPr>
          <w:spacing w:val="-3"/>
        </w:rPr>
        <w:t> </w:t>
      </w:r>
      <w:r>
        <w:rPr/>
        <w:t>же,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период</w:t>
      </w:r>
      <w:r>
        <w:rPr>
          <w:spacing w:val="-3"/>
        </w:rPr>
        <w:t> </w:t>
      </w:r>
      <w:r>
        <w:rPr/>
        <w:t>пандемии</w:t>
      </w:r>
      <w:r>
        <w:rPr>
          <w:spacing w:val="-3"/>
        </w:rPr>
        <w:t> </w:t>
      </w:r>
      <w:r>
        <w:rPr/>
        <w:t>стоит</w:t>
      </w:r>
      <w:r>
        <w:rPr>
          <w:spacing w:val="-4"/>
        </w:rPr>
        <w:t> </w:t>
      </w:r>
      <w:r>
        <w:rPr/>
        <w:t>провести</w:t>
      </w:r>
      <w:r>
        <w:rPr>
          <w:spacing w:val="-5"/>
        </w:rPr>
        <w:t> </w:t>
      </w:r>
      <w:r>
        <w:rPr/>
        <w:t>анализ</w:t>
      </w:r>
      <w:r>
        <w:rPr>
          <w:spacing w:val="-3"/>
        </w:rPr>
        <w:t> </w:t>
      </w:r>
      <w:r>
        <w:rPr/>
        <w:t>бизнеса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деятельности</w:t>
      </w:r>
      <w:r>
        <w:rPr>
          <w:spacing w:val="-4"/>
        </w:rPr>
        <w:t> </w:t>
      </w:r>
      <w:r>
        <w:rPr/>
        <w:t>компании</w:t>
      </w:r>
      <w:r>
        <w:rPr>
          <w:spacing w:val="-3"/>
        </w:rPr>
        <w:t> </w:t>
      </w:r>
      <w:r>
        <w:rPr/>
        <w:t>обозначив</w:t>
      </w:r>
      <w:r>
        <w:rPr>
          <w:spacing w:val="-52"/>
        </w:rPr>
        <w:t> </w:t>
      </w:r>
      <w:r>
        <w:rPr/>
        <w:t>все виды деловой активности, на которые могут подействовать лимитирования, связанные с COVID-</w:t>
      </w:r>
      <w:r>
        <w:rPr>
          <w:spacing w:val="1"/>
        </w:rPr>
        <w:t> </w:t>
      </w:r>
      <w:r>
        <w:rPr/>
        <w:t>19,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последующие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этим</w:t>
      </w:r>
      <w:r>
        <w:rPr>
          <w:spacing w:val="-3"/>
        </w:rPr>
        <w:t> </w:t>
      </w:r>
      <w:r>
        <w:rPr/>
        <w:t>влияния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коммерческую</w:t>
      </w:r>
      <w:r>
        <w:rPr>
          <w:spacing w:val="-2"/>
        </w:rPr>
        <w:t> </w:t>
      </w:r>
      <w:r>
        <w:rPr/>
        <w:t>деятельность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экологические</w:t>
      </w:r>
      <w:r>
        <w:rPr>
          <w:spacing w:val="-1"/>
        </w:rPr>
        <w:t> </w:t>
      </w:r>
      <w:r>
        <w:rPr/>
        <w:t>риски.</w:t>
      </w:r>
    </w:p>
    <w:p>
      <w:pPr>
        <w:pStyle w:val="BodyText"/>
        <w:ind w:right="1088" w:firstLine="395"/>
        <w:jc w:val="both"/>
      </w:pPr>
      <w:r>
        <w:rPr/>
        <w:t>Авторы</w:t>
      </w:r>
      <w:r>
        <w:rPr>
          <w:spacing w:val="1"/>
        </w:rPr>
        <w:t> </w:t>
      </w:r>
      <w:r>
        <w:rPr/>
        <w:t>Rebecca</w:t>
      </w:r>
      <w:r>
        <w:rPr>
          <w:spacing w:val="1"/>
        </w:rPr>
        <w:t> </w:t>
      </w:r>
      <w:r>
        <w:rPr/>
        <w:t>Hoare и Juliette King сосредоточили интерес на трех основных показателях</w:t>
      </w:r>
      <w:r>
        <w:rPr>
          <w:spacing w:val="1"/>
        </w:rPr>
        <w:t> </w:t>
      </w:r>
      <w:r>
        <w:rPr/>
        <w:t>которые экологические аудиторы считают важными, такие как, временные лицензии на выбросы,</w:t>
      </w:r>
      <w:r>
        <w:rPr>
          <w:spacing w:val="-52"/>
        </w:rPr>
        <w:t> </w:t>
      </w:r>
      <w:r>
        <w:rPr/>
        <w:t>экстренные</w:t>
      </w:r>
      <w:r>
        <w:rPr>
          <w:spacing w:val="-2"/>
        </w:rPr>
        <w:t> </w:t>
      </w:r>
      <w:r>
        <w:rPr/>
        <w:t>направления,</w:t>
      </w:r>
      <w:r>
        <w:rPr>
          <w:spacing w:val="-1"/>
        </w:rPr>
        <w:t> </w:t>
      </w:r>
      <w:r>
        <w:rPr/>
        <w:t>и переходные</w:t>
      </w:r>
      <w:r>
        <w:rPr>
          <w:spacing w:val="-2"/>
        </w:rPr>
        <w:t> </w:t>
      </w:r>
      <w:r>
        <w:rPr/>
        <w:t>экологические</w:t>
      </w:r>
      <w:r>
        <w:rPr>
          <w:spacing w:val="-2"/>
        </w:rPr>
        <w:t> </w:t>
      </w:r>
      <w:r>
        <w:rPr/>
        <w:t>программы.</w:t>
      </w:r>
    </w:p>
    <w:p>
      <w:pPr>
        <w:pStyle w:val="BodyText"/>
        <w:ind w:right="527" w:firstLine="395"/>
      </w:pPr>
      <w:r>
        <w:rPr/>
        <w:t>Первые два, то есть, временные лицензии на выбросы и экстренные направленности на первый</w:t>
      </w:r>
      <w:r>
        <w:rPr>
          <w:spacing w:val="1"/>
        </w:rPr>
        <w:t> </w:t>
      </w:r>
      <w:r>
        <w:rPr/>
        <w:t>взгляд кажутся более подобающими для лимитирования конкретного воздействия на находящуюся</w:t>
      </w:r>
      <w:r>
        <w:rPr>
          <w:spacing w:val="1"/>
        </w:rPr>
        <w:t> </w:t>
      </w:r>
      <w:r>
        <w:rPr/>
        <w:t>вокруг</w:t>
      </w:r>
      <w:r>
        <w:rPr>
          <w:spacing w:val="-5"/>
        </w:rPr>
        <w:t> </w:t>
      </w:r>
      <w:r>
        <w:rPr/>
        <w:t>среду</w:t>
      </w:r>
      <w:r>
        <w:rPr>
          <w:spacing w:val="-5"/>
        </w:rPr>
        <w:t> </w:t>
      </w:r>
      <w:r>
        <w:rPr/>
        <w:t>природных</w:t>
      </w:r>
      <w:r>
        <w:rPr>
          <w:spacing w:val="-5"/>
        </w:rPr>
        <w:t> </w:t>
      </w:r>
      <w:r>
        <w:rPr/>
        <w:t>явлений,</w:t>
      </w:r>
      <w:r>
        <w:rPr>
          <w:spacing w:val="-4"/>
        </w:rPr>
        <w:t> </w:t>
      </w:r>
      <w:r>
        <w:rPr/>
        <w:t>таких</w:t>
      </w:r>
      <w:r>
        <w:rPr>
          <w:spacing w:val="-5"/>
        </w:rPr>
        <w:t> </w:t>
      </w:r>
      <w:r>
        <w:rPr/>
        <w:t>как</w:t>
      </w:r>
      <w:r>
        <w:rPr>
          <w:spacing w:val="-5"/>
        </w:rPr>
        <w:t> </w:t>
      </w:r>
      <w:r>
        <w:rPr/>
        <w:t>наводнения,</w:t>
      </w:r>
      <w:r>
        <w:rPr>
          <w:spacing w:val="-4"/>
        </w:rPr>
        <w:t> </w:t>
      </w:r>
      <w:r>
        <w:rPr/>
        <w:t>циклоны,</w:t>
      </w:r>
      <w:r>
        <w:rPr>
          <w:spacing w:val="-5"/>
        </w:rPr>
        <w:t> </w:t>
      </w:r>
      <w:r>
        <w:rPr/>
        <w:t>лесные</w:t>
      </w:r>
      <w:r>
        <w:rPr>
          <w:spacing w:val="-5"/>
        </w:rPr>
        <w:t> </w:t>
      </w:r>
      <w:r>
        <w:rPr/>
        <w:t>пожары</w:t>
      </w:r>
      <w:r>
        <w:rPr>
          <w:spacing w:val="-5"/>
        </w:rPr>
        <w:t> </w:t>
      </w:r>
      <w:r>
        <w:rPr/>
        <w:t>или</w:t>
      </w:r>
      <w:r>
        <w:rPr>
          <w:spacing w:val="-5"/>
        </w:rPr>
        <w:t> </w:t>
      </w:r>
      <w:r>
        <w:rPr/>
        <w:t>промышленные</w:t>
      </w:r>
      <w:r>
        <w:rPr>
          <w:spacing w:val="-52"/>
        </w:rPr>
        <w:t> </w:t>
      </w:r>
      <w:r>
        <w:rPr/>
        <w:t>аварии, а не для упадка социального</w:t>
      </w:r>
      <w:r>
        <w:rPr>
          <w:spacing w:val="1"/>
        </w:rPr>
        <w:t> </w:t>
      </w:r>
      <w:r>
        <w:rPr/>
        <w:t>здравоохранения, такого как COVID-19. Переходные эколо-</w:t>
      </w:r>
      <w:r>
        <w:rPr>
          <w:spacing w:val="1"/>
        </w:rPr>
        <w:t> </w:t>
      </w:r>
      <w:r>
        <w:rPr/>
        <w:t>гические программы также могут не соразмеряться с поставленной миссией, беря во внимание не-</w:t>
      </w:r>
      <w:r>
        <w:rPr>
          <w:spacing w:val="1"/>
        </w:rPr>
        <w:t> </w:t>
      </w:r>
      <w:r>
        <w:rPr/>
        <w:t>точность в отношении того, как долго лимитирования COVID-19 будут держаться. Тем не менее,</w:t>
      </w:r>
      <w:r>
        <w:rPr>
          <w:spacing w:val="1"/>
        </w:rPr>
        <w:t> </w:t>
      </w:r>
      <w:r>
        <w:rPr/>
        <w:t>компании</w:t>
      </w:r>
      <w:r>
        <w:rPr>
          <w:spacing w:val="-2"/>
        </w:rPr>
        <w:t> </w:t>
      </w:r>
      <w:r>
        <w:rPr/>
        <w:t>должны</w:t>
      </w:r>
      <w:r>
        <w:rPr>
          <w:spacing w:val="-3"/>
        </w:rPr>
        <w:t> </w:t>
      </w:r>
      <w:r>
        <w:rPr/>
        <w:t>применить</w:t>
      </w:r>
      <w:r>
        <w:rPr>
          <w:spacing w:val="-1"/>
        </w:rPr>
        <w:t> </w:t>
      </w:r>
      <w:r>
        <w:rPr/>
        <w:t>эти</w:t>
      </w:r>
      <w:r>
        <w:rPr>
          <w:spacing w:val="-2"/>
        </w:rPr>
        <w:t> </w:t>
      </w:r>
      <w:r>
        <w:rPr/>
        <w:t>знания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подходящих</w:t>
      </w:r>
      <w:r>
        <w:rPr>
          <w:spacing w:val="-2"/>
        </w:rPr>
        <w:t> </w:t>
      </w:r>
      <w:r>
        <w:rPr/>
        <w:t>условиях,</w:t>
      </w:r>
      <w:r>
        <w:rPr>
          <w:spacing w:val="-1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они</w:t>
      </w:r>
      <w:r>
        <w:rPr>
          <w:spacing w:val="-1"/>
        </w:rPr>
        <w:t> </w:t>
      </w:r>
      <w:r>
        <w:rPr/>
        <w:t>возникнут.</w:t>
      </w:r>
    </w:p>
    <w:p>
      <w:pPr>
        <w:pStyle w:val="BodyText"/>
        <w:ind w:right="623" w:firstLine="395"/>
      </w:pPr>
      <w:r>
        <w:rPr/>
        <w:t>Авторы</w:t>
      </w:r>
      <w:r>
        <w:rPr>
          <w:spacing w:val="10"/>
        </w:rPr>
        <w:t> </w:t>
      </w:r>
      <w:r>
        <w:rPr/>
        <w:t>Rebecca</w:t>
      </w:r>
      <w:r>
        <w:rPr>
          <w:spacing w:val="10"/>
        </w:rPr>
        <w:t> </w:t>
      </w:r>
      <w:r>
        <w:rPr/>
        <w:t>Hoare</w:t>
      </w:r>
      <w:r>
        <w:rPr>
          <w:spacing w:val="-5"/>
        </w:rPr>
        <w:t> </w:t>
      </w:r>
      <w:r>
        <w:rPr/>
        <w:t>и</w:t>
      </w:r>
      <w:r>
        <w:rPr>
          <w:spacing w:val="7"/>
        </w:rPr>
        <w:t> </w:t>
      </w:r>
      <w:r>
        <w:rPr/>
        <w:t>Juliette</w:t>
      </w:r>
      <w:r>
        <w:rPr>
          <w:spacing w:val="9"/>
        </w:rPr>
        <w:t> </w:t>
      </w:r>
      <w:r>
        <w:rPr/>
        <w:t>King</w:t>
      </w:r>
      <w:r>
        <w:rPr>
          <w:spacing w:val="-6"/>
        </w:rPr>
        <w:t> </w:t>
      </w:r>
      <w:r>
        <w:rPr/>
        <w:t>заключают</w:t>
      </w:r>
      <w:r>
        <w:rPr>
          <w:spacing w:val="-3"/>
        </w:rPr>
        <w:t> </w:t>
      </w:r>
      <w:r>
        <w:rPr/>
        <w:t>тем</w:t>
      </w:r>
      <w:r>
        <w:rPr>
          <w:spacing w:val="-4"/>
        </w:rPr>
        <w:t> </w:t>
      </w:r>
      <w:r>
        <w:rPr/>
        <w:t>что,</w:t>
      </w:r>
      <w:r>
        <w:rPr>
          <w:spacing w:val="-3"/>
        </w:rPr>
        <w:t> </w:t>
      </w:r>
      <w:r>
        <w:rPr/>
        <w:t>должностные</w:t>
      </w:r>
      <w:r>
        <w:rPr>
          <w:spacing w:val="-2"/>
        </w:rPr>
        <w:t> </w:t>
      </w:r>
      <w:r>
        <w:rPr/>
        <w:t>лица</w:t>
      </w:r>
      <w:r>
        <w:rPr>
          <w:spacing w:val="-4"/>
        </w:rPr>
        <w:t> </w:t>
      </w:r>
      <w:r>
        <w:rPr/>
        <w:t>по-прежнему</w:t>
      </w:r>
      <w:r>
        <w:rPr>
          <w:spacing w:val="-3"/>
        </w:rPr>
        <w:t> </w:t>
      </w:r>
      <w:r>
        <w:rPr/>
        <w:t>несут</w:t>
      </w:r>
      <w:r>
        <w:rPr>
          <w:spacing w:val="1"/>
        </w:rPr>
        <w:t> </w:t>
      </w:r>
      <w:r>
        <w:rPr/>
        <w:t>ручательство за влияние на окружающую среду и обязаны проектировать континуум бизнеса с учетом</w:t>
      </w:r>
      <w:r>
        <w:rPr>
          <w:spacing w:val="-52"/>
        </w:rPr>
        <w:t> </w:t>
      </w:r>
      <w:r>
        <w:rPr/>
        <w:t>этого.</w:t>
      </w:r>
      <w:r>
        <w:rPr>
          <w:spacing w:val="-5"/>
        </w:rPr>
        <w:t> </w:t>
      </w:r>
      <w:r>
        <w:rPr/>
        <w:t>Должностные</w:t>
      </w:r>
      <w:r>
        <w:rPr>
          <w:spacing w:val="-5"/>
        </w:rPr>
        <w:t> </w:t>
      </w:r>
      <w:r>
        <w:rPr/>
        <w:t>лица</w:t>
      </w:r>
      <w:r>
        <w:rPr>
          <w:spacing w:val="-5"/>
        </w:rPr>
        <w:t> </w:t>
      </w:r>
      <w:r>
        <w:rPr/>
        <w:t>обязаны</w:t>
      </w:r>
      <w:r>
        <w:rPr>
          <w:spacing w:val="-5"/>
        </w:rPr>
        <w:t> </w:t>
      </w:r>
      <w:r>
        <w:rPr/>
        <w:t>ручаться,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они</w:t>
      </w:r>
      <w:r>
        <w:rPr>
          <w:spacing w:val="-4"/>
        </w:rPr>
        <w:t> </w:t>
      </w:r>
      <w:r>
        <w:rPr/>
        <w:t>могут</w:t>
      </w:r>
      <w:r>
        <w:rPr>
          <w:spacing w:val="-4"/>
        </w:rPr>
        <w:t> </w:t>
      </w:r>
      <w:r>
        <w:rPr/>
        <w:t>обслуживать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эксплуатировать</w:t>
      </w:r>
      <w:r>
        <w:rPr>
          <w:spacing w:val="-5"/>
        </w:rPr>
        <w:t> </w:t>
      </w:r>
      <w:r>
        <w:rPr/>
        <w:t>оснащение</w:t>
      </w:r>
      <w:r>
        <w:rPr>
          <w:spacing w:val="-52"/>
        </w:rPr>
        <w:t> </w:t>
      </w:r>
      <w:r>
        <w:rPr/>
        <w:t>для борьбы с загрязнением. Твердые и жидкие отходы обязаны по-прежнему отправляться и</w:t>
      </w:r>
      <w:r>
        <w:rPr>
          <w:spacing w:val="1"/>
        </w:rPr>
        <w:t> </w:t>
      </w:r>
      <w:r>
        <w:rPr/>
        <w:t>утилизироваться</w:t>
      </w:r>
      <w:r>
        <w:rPr>
          <w:spacing w:val="-3"/>
        </w:rPr>
        <w:t> </w:t>
      </w:r>
      <w:r>
        <w:rPr/>
        <w:t>подходящим</w:t>
      </w:r>
      <w:r>
        <w:rPr>
          <w:spacing w:val="-2"/>
        </w:rPr>
        <w:t> </w:t>
      </w:r>
      <w:r>
        <w:rPr/>
        <w:t>образом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соответствующим</w:t>
      </w:r>
      <w:r>
        <w:rPr>
          <w:spacing w:val="-2"/>
        </w:rPr>
        <w:t> </w:t>
      </w:r>
      <w:r>
        <w:rPr/>
        <w:t>образом</w:t>
      </w:r>
      <w:r>
        <w:rPr>
          <w:spacing w:val="-1"/>
        </w:rPr>
        <w:t> </w:t>
      </w:r>
      <w:r>
        <w:rPr/>
        <w:t>одобренных</w:t>
      </w:r>
      <w:r>
        <w:rPr>
          <w:spacing w:val="-3"/>
        </w:rPr>
        <w:t> </w:t>
      </w:r>
      <w:r>
        <w:rPr/>
        <w:t>объектах.</w:t>
      </w:r>
    </w:p>
    <w:p>
      <w:pPr>
        <w:pStyle w:val="BodyText"/>
        <w:spacing w:line="242" w:lineRule="auto"/>
        <w:ind w:right="527" w:firstLine="395"/>
      </w:pPr>
      <w:r>
        <w:rPr/>
        <w:t>Несмотря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неудобства</w:t>
      </w:r>
      <w:r>
        <w:rPr>
          <w:spacing w:val="-5"/>
        </w:rPr>
        <w:t> </w:t>
      </w:r>
      <w:r>
        <w:rPr/>
        <w:t>возникшие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результате</w:t>
      </w:r>
      <w:r>
        <w:rPr>
          <w:spacing w:val="-4"/>
        </w:rPr>
        <w:t> </w:t>
      </w:r>
      <w:r>
        <w:rPr/>
        <w:t>пандемии</w:t>
      </w:r>
      <w:r>
        <w:rPr>
          <w:spacing w:val="-4"/>
        </w:rPr>
        <w:t> </w:t>
      </w:r>
      <w:r>
        <w:rPr/>
        <w:t>аудит</w:t>
      </w:r>
      <w:r>
        <w:rPr>
          <w:spacing w:val="-4"/>
        </w:rPr>
        <w:t> </w:t>
      </w:r>
      <w:r>
        <w:rPr/>
        <w:t>вынес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себя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положительный</w:t>
      </w:r>
      <w:r>
        <w:rPr>
          <w:spacing w:val="-52"/>
        </w:rPr>
        <w:t> </w:t>
      </w:r>
      <w:r>
        <w:rPr/>
        <w:t>аспект,</w:t>
      </w:r>
      <w:r>
        <w:rPr>
          <w:spacing w:val="-1"/>
        </w:rPr>
        <w:t> </w:t>
      </w:r>
      <w:r>
        <w:rPr/>
        <w:t>такого рода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цифровизация.</w:t>
      </w:r>
    </w:p>
    <w:p>
      <w:pPr>
        <w:pStyle w:val="BodyText"/>
        <w:spacing w:line="237" w:lineRule="auto"/>
        <w:ind w:right="527" w:firstLine="395"/>
      </w:pPr>
      <w:r>
        <w:rPr/>
        <w:t>Автор</w:t>
      </w:r>
      <w:r>
        <w:rPr>
          <w:spacing w:val="-5"/>
        </w:rPr>
        <w:t> </w:t>
      </w:r>
      <w:r>
        <w:rPr/>
        <w:t>Навин</w:t>
      </w:r>
      <w:r>
        <w:rPr>
          <w:spacing w:val="-5"/>
        </w:rPr>
        <w:t> </w:t>
      </w:r>
      <w:r>
        <w:rPr/>
        <w:t>Калия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своей</w:t>
      </w:r>
      <w:r>
        <w:rPr>
          <w:spacing w:val="-5"/>
        </w:rPr>
        <w:t> </w:t>
      </w:r>
      <w:r>
        <w:rPr/>
        <w:t>статье</w:t>
      </w:r>
      <w:r>
        <w:rPr>
          <w:spacing w:val="-4"/>
        </w:rPr>
        <w:t> </w:t>
      </w:r>
      <w:r>
        <w:rPr/>
        <w:t>обрисовывает</w:t>
      </w:r>
      <w:r>
        <w:rPr>
          <w:spacing w:val="-6"/>
        </w:rPr>
        <w:t> </w:t>
      </w:r>
      <w:r>
        <w:rPr/>
        <w:t>как</w:t>
      </w:r>
      <w:r>
        <w:rPr>
          <w:spacing w:val="-5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убыстрил</w:t>
      </w:r>
      <w:r>
        <w:rPr>
          <w:spacing w:val="-5"/>
        </w:rPr>
        <w:t> </w:t>
      </w:r>
      <w:r>
        <w:rPr/>
        <w:t>эволюцию</w:t>
      </w:r>
      <w:r>
        <w:rPr>
          <w:spacing w:val="-5"/>
        </w:rPr>
        <w:t> </w:t>
      </w:r>
      <w:r>
        <w:rPr/>
        <w:t>аудита</w:t>
      </w:r>
      <w:r>
        <w:rPr>
          <w:spacing w:val="-6"/>
        </w:rPr>
        <w:t> </w:t>
      </w:r>
      <w:r>
        <w:rPr/>
        <w:t>в</w:t>
      </w:r>
      <w:r>
        <w:rPr>
          <w:spacing w:val="-52"/>
        </w:rPr>
        <w:t> </w:t>
      </w:r>
      <w:r>
        <w:rPr/>
        <w:t>сторону</w:t>
      </w:r>
      <w:r>
        <w:rPr>
          <w:spacing w:val="-2"/>
        </w:rPr>
        <w:t> </w:t>
      </w:r>
      <w:r>
        <w:rPr/>
        <w:t>виртуального</w:t>
      </w:r>
      <w:r>
        <w:rPr>
          <w:spacing w:val="-1"/>
        </w:rPr>
        <w:t> </w:t>
      </w:r>
      <w:r>
        <w:rPr/>
        <w:t>аудита.</w:t>
      </w:r>
    </w:p>
    <w:p>
      <w:pPr>
        <w:pStyle w:val="BodyText"/>
        <w:ind w:right="527" w:firstLine="395"/>
      </w:pPr>
      <w:r>
        <w:rPr/>
        <w:t>Пандемия</w:t>
      </w:r>
      <w:r>
        <w:rPr>
          <w:spacing w:val="-7"/>
        </w:rPr>
        <w:t> </w:t>
      </w:r>
      <w:r>
        <w:rPr/>
        <w:t>коронавируса</w:t>
      </w:r>
      <w:r>
        <w:rPr>
          <w:spacing w:val="-7"/>
        </w:rPr>
        <w:t> </w:t>
      </w:r>
      <w:r>
        <w:rPr/>
        <w:t>принудила</w:t>
      </w:r>
      <w:r>
        <w:rPr>
          <w:spacing w:val="-7"/>
        </w:rPr>
        <w:t> </w:t>
      </w:r>
      <w:r>
        <w:rPr/>
        <w:t>компании</w:t>
      </w:r>
      <w:r>
        <w:rPr>
          <w:spacing w:val="-6"/>
        </w:rPr>
        <w:t> </w:t>
      </w:r>
      <w:r>
        <w:rPr/>
        <w:t>функционировать</w:t>
      </w:r>
      <w:r>
        <w:rPr>
          <w:spacing w:val="-7"/>
        </w:rPr>
        <w:t> </w:t>
      </w:r>
      <w:r>
        <w:rPr/>
        <w:t>удаленно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применить</w:t>
      </w:r>
      <w:r>
        <w:rPr>
          <w:spacing w:val="-6"/>
        </w:rPr>
        <w:t> </w:t>
      </w:r>
      <w:r>
        <w:rPr/>
        <w:t>цифровые</w:t>
      </w:r>
      <w:r>
        <w:rPr>
          <w:spacing w:val="-52"/>
        </w:rPr>
        <w:t> </w:t>
      </w:r>
      <w:r>
        <w:rPr/>
        <w:t>технологии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смотря на то,</w:t>
      </w:r>
      <w:r>
        <w:rPr>
          <w:spacing w:val="-1"/>
        </w:rPr>
        <w:t> </w:t>
      </w:r>
      <w:r>
        <w:rPr/>
        <w:t>были</w:t>
      </w:r>
      <w:r>
        <w:rPr>
          <w:spacing w:val="-1"/>
        </w:rPr>
        <w:t> </w:t>
      </w:r>
      <w:r>
        <w:rPr/>
        <w:t>ли они готовы</w:t>
      </w:r>
      <w:r>
        <w:rPr>
          <w:spacing w:val="-1"/>
        </w:rPr>
        <w:t> </w:t>
      </w:r>
      <w:r>
        <w:rPr/>
        <w:t>к</w:t>
      </w:r>
      <w:r>
        <w:rPr>
          <w:spacing w:val="-2"/>
        </w:rPr>
        <w:t> </w:t>
      </w:r>
      <w:r>
        <w:rPr/>
        <w:t>этому или нет.</w:t>
      </w:r>
    </w:p>
    <w:p>
      <w:pPr>
        <w:pStyle w:val="BodyText"/>
        <w:spacing w:line="232" w:lineRule="auto"/>
        <w:ind w:right="527" w:firstLine="395"/>
      </w:pPr>
      <w:r>
        <w:rPr/>
        <w:t>“Это не просто вопрос проведения аудита в формате видеочата или перенесения обычного про-</w:t>
      </w:r>
      <w:r>
        <w:rPr>
          <w:spacing w:val="1"/>
        </w:rPr>
        <w:t> </w:t>
      </w:r>
      <w:r>
        <w:rPr/>
        <w:t>цесса в онлайн. Конечно можно коллегиально применить экраны компьютеров, однако для подтвер-</w:t>
      </w:r>
      <w:r>
        <w:rPr>
          <w:spacing w:val="-52"/>
        </w:rPr>
        <w:t> </w:t>
      </w:r>
      <w:r>
        <w:rPr/>
        <w:t>ждения необходимы четкие документальные свидетельства; иначе такой «аудит», уже не аудит, это</w:t>
      </w:r>
      <w:r>
        <w:rPr>
          <w:spacing w:val="1"/>
        </w:rPr>
        <w:t> </w:t>
      </w:r>
      <w:r>
        <w:rPr/>
        <w:t>всего лишь обсуждение” отмечает автор [3]. На основании этого можно задуматься о том, что сама</w:t>
      </w:r>
      <w:r>
        <w:rPr>
          <w:spacing w:val="1"/>
        </w:rPr>
        <w:t> </w:t>
      </w:r>
      <w:r>
        <w:rPr/>
        <w:t>цифровизация</w:t>
      </w:r>
      <w:r>
        <w:rPr>
          <w:spacing w:val="-5"/>
        </w:rPr>
        <w:t> </w:t>
      </w:r>
      <w:r>
        <w:rPr/>
        <w:t>даже</w:t>
      </w:r>
      <w:r>
        <w:rPr>
          <w:spacing w:val="-5"/>
        </w:rPr>
        <w:t> </w:t>
      </w:r>
      <w:r>
        <w:rPr/>
        <w:t>если,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позитивным</w:t>
      </w:r>
      <w:r>
        <w:rPr>
          <w:spacing w:val="-4"/>
        </w:rPr>
        <w:t> </w:t>
      </w:r>
      <w:r>
        <w:rPr/>
        <w:t>изменением,</w:t>
      </w:r>
      <w:r>
        <w:rPr>
          <w:spacing w:val="-3"/>
        </w:rPr>
        <w:t> </w:t>
      </w:r>
      <w:r>
        <w:rPr/>
        <w:t>это</w:t>
      </w:r>
      <w:r>
        <w:rPr>
          <w:spacing w:val="-4"/>
        </w:rPr>
        <w:t> </w:t>
      </w:r>
      <w:r>
        <w:rPr/>
        <w:t>не</w:t>
      </w:r>
      <w:r>
        <w:rPr>
          <w:spacing w:val="-3"/>
        </w:rPr>
        <w:t> </w:t>
      </w:r>
      <w:r>
        <w:rPr/>
        <w:t>заменит</w:t>
      </w:r>
      <w:r>
        <w:rPr>
          <w:spacing w:val="-4"/>
        </w:rPr>
        <w:t> </w:t>
      </w:r>
      <w:r>
        <w:rPr/>
        <w:t>традиционный</w:t>
      </w:r>
      <w:r>
        <w:rPr>
          <w:spacing w:val="-3"/>
        </w:rPr>
        <w:t> </w:t>
      </w:r>
      <w:r>
        <w:rPr/>
        <w:t>аудит</w:t>
      </w:r>
      <w:r>
        <w:rPr>
          <w:spacing w:val="-5"/>
        </w:rPr>
        <w:t> </w:t>
      </w:r>
      <w:r>
        <w:rPr/>
        <w:t>с</w:t>
      </w:r>
    </w:p>
    <w:p>
      <w:pPr>
        <w:spacing w:after="0" w:line="232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2" w:lineRule="auto" w:before="129"/>
        <w:ind w:right="527"/>
      </w:pPr>
      <w:r>
        <w:rPr/>
        <w:t>бумажными</w:t>
      </w:r>
      <w:r>
        <w:rPr>
          <w:spacing w:val="-6"/>
        </w:rPr>
        <w:t> </w:t>
      </w:r>
      <w:r>
        <w:rPr/>
        <w:t>достоверными</w:t>
      </w:r>
      <w:r>
        <w:rPr>
          <w:spacing w:val="-6"/>
        </w:rPr>
        <w:t> </w:t>
      </w:r>
      <w:r>
        <w:rPr/>
        <w:t>документами.</w:t>
      </w:r>
      <w:r>
        <w:rPr>
          <w:spacing w:val="-5"/>
        </w:rPr>
        <w:t> </w:t>
      </w:r>
      <w:r>
        <w:rPr/>
        <w:t>Взамен</w:t>
      </w:r>
      <w:r>
        <w:rPr>
          <w:spacing w:val="-7"/>
        </w:rPr>
        <w:t> </w:t>
      </w:r>
      <w:r>
        <w:rPr/>
        <w:t>этого</w:t>
      </w:r>
      <w:r>
        <w:rPr>
          <w:spacing w:val="-5"/>
        </w:rPr>
        <w:t> </w:t>
      </w:r>
      <w:r>
        <w:rPr/>
        <w:t>речь</w:t>
      </w:r>
      <w:r>
        <w:rPr>
          <w:spacing w:val="-6"/>
        </w:rPr>
        <w:t> </w:t>
      </w:r>
      <w:r>
        <w:rPr/>
        <w:t>идет</w:t>
      </w:r>
      <w:r>
        <w:rPr>
          <w:spacing w:val="-6"/>
        </w:rPr>
        <w:t> </w:t>
      </w:r>
      <w:r>
        <w:rPr/>
        <w:t>о</w:t>
      </w:r>
      <w:r>
        <w:rPr>
          <w:spacing w:val="-6"/>
        </w:rPr>
        <w:t> </w:t>
      </w:r>
      <w:r>
        <w:rPr/>
        <w:t>дигитальной</w:t>
      </w:r>
      <w:r>
        <w:rPr>
          <w:spacing w:val="-6"/>
        </w:rPr>
        <w:t> </w:t>
      </w:r>
      <w:r>
        <w:rPr/>
        <w:t>модификации,</w:t>
      </w:r>
      <w:r>
        <w:rPr>
          <w:spacing w:val="-5"/>
        </w:rPr>
        <w:t> </w:t>
      </w:r>
      <w:r>
        <w:rPr/>
        <w:t>которая</w:t>
      </w:r>
      <w:r>
        <w:rPr>
          <w:spacing w:val="-52"/>
        </w:rPr>
        <w:t> </w:t>
      </w:r>
      <w:r>
        <w:rPr/>
        <w:t>превращает течение аудита в более усовершенствованный формат проведения. До COVID-19</w:t>
      </w:r>
      <w:r>
        <w:rPr>
          <w:spacing w:val="1"/>
        </w:rPr>
        <w:t> </w:t>
      </w:r>
      <w:r>
        <w:rPr/>
        <w:t>бухгалтеры уже экспериментировали технологиями и трудились с огромными данными, с намерением</w:t>
      </w:r>
      <w:r>
        <w:rPr>
          <w:spacing w:val="1"/>
        </w:rPr>
        <w:t> </w:t>
      </w:r>
      <w:r>
        <w:rPr/>
        <w:t>вести</w:t>
      </w:r>
      <w:r>
        <w:rPr>
          <w:spacing w:val="-3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высококачественный,</w:t>
      </w:r>
      <w:r>
        <w:rPr>
          <w:spacing w:val="-1"/>
        </w:rPr>
        <w:t> </w:t>
      </w:r>
      <w:r>
        <w:rPr/>
        <w:t>действенный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целеустремленный</w:t>
      </w:r>
      <w:r>
        <w:rPr>
          <w:spacing w:val="-2"/>
        </w:rPr>
        <w:t> </w:t>
      </w:r>
      <w:r>
        <w:rPr/>
        <w:t>аудит.</w:t>
      </w:r>
    </w:p>
    <w:p>
      <w:pPr>
        <w:pStyle w:val="BodyText"/>
        <w:spacing w:line="232" w:lineRule="auto" w:before="1"/>
        <w:ind w:right="527" w:firstLine="395"/>
      </w:pPr>
      <w:r>
        <w:rPr/>
        <w:t>Но пандемия существенно убыстрила ход конфигураций. Неразбериха в сочетании с быстрым</w:t>
      </w:r>
      <w:r>
        <w:rPr>
          <w:spacing w:val="1"/>
        </w:rPr>
        <w:t> </w:t>
      </w:r>
      <w:r>
        <w:rPr/>
        <w:t>экономическим переходом на цифровые методы работы стимулировала инновации и необычное</w:t>
      </w:r>
      <w:r>
        <w:rPr>
          <w:spacing w:val="1"/>
        </w:rPr>
        <w:t> </w:t>
      </w:r>
      <w:r>
        <w:rPr/>
        <w:t>мышление. Внезапно компании начали пересматривать свои бизнес-операции, чтобы мобилизовать</w:t>
      </w:r>
      <w:r>
        <w:rPr>
          <w:spacing w:val="1"/>
        </w:rPr>
        <w:t> </w:t>
      </w:r>
      <w:r>
        <w:rPr/>
        <w:t>клиентов, поставщиков и регулирующих органов. С закрытием рабочих мест и потребностью физи-</w:t>
      </w:r>
      <w:r>
        <w:rPr>
          <w:spacing w:val="1"/>
        </w:rPr>
        <w:t> </w:t>
      </w:r>
      <w:r>
        <w:rPr/>
        <w:t>ческого дистанцирования аудиторы применяют имеющиеся и новые технологии для удаленного про-</w:t>
      </w:r>
      <w:r>
        <w:rPr>
          <w:spacing w:val="1"/>
        </w:rPr>
        <w:t> </w:t>
      </w:r>
      <w:r>
        <w:rPr/>
        <w:t>ведения</w:t>
      </w:r>
      <w:r>
        <w:rPr>
          <w:spacing w:val="-6"/>
        </w:rPr>
        <w:t> </w:t>
      </w:r>
      <w:r>
        <w:rPr/>
        <w:t>аудитов,</w:t>
      </w:r>
      <w:r>
        <w:rPr>
          <w:spacing w:val="-4"/>
        </w:rPr>
        <w:t> </w:t>
      </w:r>
      <w:r>
        <w:rPr/>
        <w:t>начиная</w:t>
      </w:r>
      <w:r>
        <w:rPr>
          <w:spacing w:val="-6"/>
        </w:rPr>
        <w:t> </w:t>
      </w:r>
      <w:r>
        <w:rPr/>
        <w:t>с</w:t>
      </w:r>
      <w:r>
        <w:rPr>
          <w:spacing w:val="-5"/>
        </w:rPr>
        <w:t> </w:t>
      </w:r>
      <w:r>
        <w:rPr/>
        <w:t>удаленного</w:t>
      </w:r>
      <w:r>
        <w:rPr>
          <w:spacing w:val="-5"/>
        </w:rPr>
        <w:t> </w:t>
      </w:r>
      <w:r>
        <w:rPr/>
        <w:t>извлечения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анализа</w:t>
      </w:r>
      <w:r>
        <w:rPr>
          <w:spacing w:val="-5"/>
        </w:rPr>
        <w:t> </w:t>
      </w:r>
      <w:r>
        <w:rPr/>
        <w:t>данных</w:t>
      </w:r>
      <w:r>
        <w:rPr>
          <w:spacing w:val="-6"/>
        </w:rPr>
        <w:t> </w:t>
      </w:r>
      <w:r>
        <w:rPr/>
        <w:t>до</w:t>
      </w:r>
      <w:r>
        <w:rPr>
          <w:spacing w:val="-4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инвентаризаций</w:t>
      </w:r>
      <w:r>
        <w:rPr>
          <w:spacing w:val="-4"/>
        </w:rPr>
        <w:t> </w:t>
      </w:r>
      <w:r>
        <w:rPr/>
        <w:t>с</w:t>
      </w:r>
      <w:r>
        <w:rPr>
          <w:spacing w:val="-52"/>
        </w:rPr>
        <w:t> </w:t>
      </w:r>
      <w:r>
        <w:rPr/>
        <w:t>внедрением беспилотных технологий. И эти новые методы работы должны реализовываться таким</w:t>
      </w:r>
      <w:r>
        <w:rPr>
          <w:spacing w:val="1"/>
        </w:rPr>
        <w:t> </w:t>
      </w:r>
      <w:r>
        <w:rPr/>
        <w:t>образом, чтобы соразмеряться с установленными стандартами проведения аудита и давать гарантии о</w:t>
      </w:r>
      <w:r>
        <w:rPr>
          <w:spacing w:val="-52"/>
        </w:rPr>
        <w:t> </w:t>
      </w:r>
      <w:r>
        <w:rPr/>
        <w:t>достоверности,</w:t>
      </w:r>
      <w:r>
        <w:rPr>
          <w:spacing w:val="-2"/>
        </w:rPr>
        <w:t> </w:t>
      </w:r>
      <w:r>
        <w:rPr/>
        <w:t>а</w:t>
      </w:r>
      <w:r>
        <w:rPr>
          <w:spacing w:val="-3"/>
        </w:rPr>
        <w:t> </w:t>
      </w:r>
      <w:r>
        <w:rPr/>
        <w:t>значит</w:t>
      </w:r>
      <w:r>
        <w:rPr>
          <w:spacing w:val="-1"/>
        </w:rPr>
        <w:t> </w:t>
      </w:r>
      <w:r>
        <w:rPr/>
        <w:t>эффективности</w:t>
      </w:r>
      <w:r>
        <w:rPr>
          <w:spacing w:val="-2"/>
        </w:rPr>
        <w:t> </w:t>
      </w:r>
      <w:r>
        <w:rPr/>
        <w:t>аудита</w:t>
      </w:r>
      <w:r>
        <w:rPr>
          <w:spacing w:val="-2"/>
        </w:rPr>
        <w:t> </w:t>
      </w:r>
      <w:r>
        <w:rPr/>
        <w:t>всем</w:t>
      </w:r>
      <w:r>
        <w:rPr>
          <w:spacing w:val="-3"/>
        </w:rPr>
        <w:t> </w:t>
      </w:r>
      <w:r>
        <w:rPr/>
        <w:t>заинтересованным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этом</w:t>
      </w:r>
      <w:r>
        <w:rPr>
          <w:spacing w:val="-1"/>
        </w:rPr>
        <w:t> </w:t>
      </w:r>
      <w:r>
        <w:rPr/>
        <w:t>сторонам.</w:t>
      </w:r>
    </w:p>
    <w:p>
      <w:pPr>
        <w:pStyle w:val="BodyText"/>
        <w:spacing w:line="232" w:lineRule="auto"/>
        <w:ind w:right="527" w:firstLine="395"/>
      </w:pPr>
      <w:r>
        <w:rPr/>
        <w:t>Цифровое изменение может быть потребностью в эти непростые времена, когда физическое от-</w:t>
      </w:r>
      <w:r>
        <w:rPr>
          <w:spacing w:val="1"/>
        </w:rPr>
        <w:t> </w:t>
      </w:r>
      <w:r>
        <w:rPr/>
        <w:t>даление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удаленная</w:t>
      </w:r>
      <w:r>
        <w:rPr>
          <w:spacing w:val="-4"/>
        </w:rPr>
        <w:t> </w:t>
      </w:r>
      <w:r>
        <w:rPr/>
        <w:t>работа</w:t>
      </w:r>
      <w:r>
        <w:rPr>
          <w:spacing w:val="-3"/>
        </w:rPr>
        <w:t> </w:t>
      </w:r>
      <w:r>
        <w:rPr/>
        <w:t>стали</w:t>
      </w:r>
      <w:r>
        <w:rPr>
          <w:spacing w:val="-3"/>
        </w:rPr>
        <w:t> </w:t>
      </w:r>
      <w:r>
        <w:rPr/>
        <w:t>нормой.</w:t>
      </w:r>
      <w:r>
        <w:rPr>
          <w:spacing w:val="-3"/>
        </w:rPr>
        <w:t> </w:t>
      </w:r>
      <w:r>
        <w:rPr/>
        <w:t>Но</w:t>
      </w:r>
      <w:r>
        <w:rPr>
          <w:spacing w:val="-3"/>
        </w:rPr>
        <w:t> </w:t>
      </w:r>
      <w:r>
        <w:rPr/>
        <w:t>будущее</w:t>
      </w:r>
      <w:r>
        <w:rPr>
          <w:spacing w:val="-4"/>
        </w:rPr>
        <w:t> </w:t>
      </w:r>
      <w:r>
        <w:rPr/>
        <w:t>аудита</w:t>
      </w:r>
      <w:r>
        <w:rPr>
          <w:spacing w:val="-4"/>
        </w:rPr>
        <w:t> </w:t>
      </w:r>
      <w:r>
        <w:rPr/>
        <w:t>это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всего</w:t>
      </w:r>
      <w:r>
        <w:rPr>
          <w:spacing w:val="-3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удаленный</w:t>
      </w:r>
      <w:r>
        <w:rPr>
          <w:spacing w:val="-3"/>
        </w:rPr>
        <w:t> </w:t>
      </w:r>
      <w:r>
        <w:rPr/>
        <w:t>аудит,</w:t>
      </w:r>
      <w:r>
        <w:rPr>
          <w:spacing w:val="-3"/>
        </w:rPr>
        <w:t> </w:t>
      </w:r>
      <w:r>
        <w:rPr/>
        <w:t>а</w:t>
      </w:r>
      <w:r>
        <w:rPr>
          <w:spacing w:val="-52"/>
        </w:rPr>
        <w:t> </w:t>
      </w:r>
      <w:r>
        <w:rPr/>
        <w:t>полное преображение базисных действий с применением технологий для достижения более каче-</w:t>
      </w:r>
      <w:r>
        <w:rPr>
          <w:spacing w:val="1"/>
        </w:rPr>
        <w:t> </w:t>
      </w:r>
      <w:r>
        <w:rPr/>
        <w:t>ственного</w:t>
      </w:r>
      <w:r>
        <w:rPr>
          <w:spacing w:val="-2"/>
        </w:rPr>
        <w:t> </w:t>
      </w:r>
      <w:r>
        <w:rPr/>
        <w:t>и действенного аудита.</w:t>
      </w:r>
    </w:p>
    <w:p>
      <w:pPr>
        <w:pStyle w:val="BodyText"/>
        <w:spacing w:line="232" w:lineRule="auto"/>
        <w:ind w:right="527" w:firstLine="395"/>
      </w:pPr>
      <w:r>
        <w:rPr/>
        <w:t>Важно помнить что, где есть цифровые данные там и есть опасность хищения этих данных. Ме-</w:t>
      </w:r>
      <w:r>
        <w:rPr>
          <w:spacing w:val="1"/>
        </w:rPr>
        <w:t> </w:t>
      </w:r>
      <w:r>
        <w:rPr/>
        <w:t>таморфозы во внутреннем контроле делают бизнес более уязвимым для афер и атак кибербезопасно-</w:t>
      </w:r>
      <w:r>
        <w:rPr>
          <w:spacing w:val="-52"/>
        </w:rPr>
        <w:t> </w:t>
      </w:r>
      <w:r>
        <w:rPr/>
        <w:t>сти,</w:t>
      </w:r>
      <w:r>
        <w:rPr>
          <w:spacing w:val="-5"/>
        </w:rPr>
        <w:t> </w:t>
      </w:r>
      <w:r>
        <w:rPr/>
        <w:t>часто</w:t>
      </w:r>
      <w:r>
        <w:rPr>
          <w:spacing w:val="-5"/>
        </w:rPr>
        <w:t> </w:t>
      </w:r>
      <w:r>
        <w:rPr/>
        <w:t>сталкиваясь</w:t>
      </w:r>
      <w:r>
        <w:rPr>
          <w:spacing w:val="-5"/>
        </w:rPr>
        <w:t> </w:t>
      </w:r>
      <w:r>
        <w:rPr/>
        <w:t>с</w:t>
      </w:r>
      <w:r>
        <w:rPr>
          <w:spacing w:val="-5"/>
        </w:rPr>
        <w:t> </w:t>
      </w:r>
      <w:r>
        <w:rPr/>
        <w:t>ограниченными</w:t>
      </w:r>
      <w:r>
        <w:rPr>
          <w:spacing w:val="-5"/>
        </w:rPr>
        <w:t> </w:t>
      </w:r>
      <w:r>
        <w:rPr/>
        <w:t>ресурсами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уменьшением</w:t>
      </w:r>
      <w:r>
        <w:rPr>
          <w:spacing w:val="-5"/>
        </w:rPr>
        <w:t> </w:t>
      </w:r>
      <w:r>
        <w:rPr/>
        <w:t>персонала,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еще</w:t>
      </w:r>
      <w:r>
        <w:rPr>
          <w:spacing w:val="-5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затруд-</w:t>
      </w:r>
      <w:r>
        <w:rPr>
          <w:spacing w:val="-52"/>
        </w:rPr>
        <w:t> </w:t>
      </w:r>
      <w:r>
        <w:rPr/>
        <w:t>няет</w:t>
      </w:r>
      <w:r>
        <w:rPr>
          <w:spacing w:val="-3"/>
        </w:rPr>
        <w:t> </w:t>
      </w:r>
      <w:r>
        <w:rPr/>
        <w:t>разработку</w:t>
      </w:r>
      <w:r>
        <w:rPr>
          <w:spacing w:val="-2"/>
        </w:rPr>
        <w:t> </w:t>
      </w:r>
      <w:r>
        <w:rPr/>
        <w:t>действенных</w:t>
      </w:r>
      <w:r>
        <w:rPr>
          <w:spacing w:val="-1"/>
        </w:rPr>
        <w:t> </w:t>
      </w:r>
      <w:r>
        <w:rPr/>
        <w:t>средств</w:t>
      </w:r>
      <w:r>
        <w:rPr>
          <w:spacing w:val="-1"/>
        </w:rPr>
        <w:t> </w:t>
      </w:r>
      <w:r>
        <w:rPr/>
        <w:t>контроля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компании</w:t>
      </w:r>
      <w:r>
        <w:rPr>
          <w:spacing w:val="-1"/>
        </w:rPr>
        <w:t> </w:t>
      </w:r>
      <w:r>
        <w:rPr/>
        <w:t>должны</w:t>
      </w:r>
      <w:r>
        <w:rPr>
          <w:spacing w:val="-1"/>
        </w:rPr>
        <w:t> </w:t>
      </w:r>
      <w:r>
        <w:rPr/>
        <w:t>помнить</w:t>
      </w:r>
      <w:r>
        <w:rPr>
          <w:spacing w:val="-1"/>
        </w:rPr>
        <w:t> </w:t>
      </w:r>
      <w:r>
        <w:rPr/>
        <w:t>об</w:t>
      </w:r>
      <w:r>
        <w:rPr>
          <w:spacing w:val="-1"/>
        </w:rPr>
        <w:t> </w:t>
      </w:r>
      <w:r>
        <w:rPr/>
        <w:t>этом.</w:t>
      </w:r>
    </w:p>
    <w:p>
      <w:pPr>
        <w:pStyle w:val="BodyText"/>
        <w:spacing w:line="232" w:lineRule="auto"/>
        <w:ind w:right="569" w:firstLine="395"/>
      </w:pPr>
      <w:r>
        <w:rPr/>
        <w:t>Выборка и загрузка всех данных финансовой отчетности клиентов, в том числе, подтверждающую</w:t>
      </w:r>
      <w:r>
        <w:rPr>
          <w:spacing w:val="-52"/>
        </w:rPr>
        <w:t> </w:t>
      </w:r>
      <w:r>
        <w:rPr/>
        <w:t>документацию, дозволили аудиторам посмотреть на аудит по-другому. В прошлом, если ревизор</w:t>
      </w:r>
      <w:r>
        <w:rPr>
          <w:spacing w:val="1"/>
        </w:rPr>
        <w:t> </w:t>
      </w:r>
      <w:r>
        <w:rPr/>
        <w:t>применял методику статистической выборки для пакета счетов-фактур, как правило, наличествовала</w:t>
      </w:r>
      <w:r>
        <w:rPr>
          <w:spacing w:val="1"/>
        </w:rPr>
        <w:t> </w:t>
      </w:r>
      <w:r>
        <w:rPr/>
        <w:t>предполагаемая</w:t>
      </w:r>
      <w:r>
        <w:rPr>
          <w:spacing w:val="-7"/>
        </w:rPr>
        <w:t> </w:t>
      </w:r>
      <w:r>
        <w:rPr/>
        <w:t>определенная</w:t>
      </w:r>
      <w:r>
        <w:rPr>
          <w:spacing w:val="-7"/>
        </w:rPr>
        <w:t> </w:t>
      </w:r>
      <w:r>
        <w:rPr/>
        <w:t>степень</w:t>
      </w:r>
      <w:r>
        <w:rPr>
          <w:spacing w:val="-7"/>
        </w:rPr>
        <w:t> </w:t>
      </w:r>
      <w:r>
        <w:rPr/>
        <w:t>неохвата</w:t>
      </w:r>
      <w:r>
        <w:rPr>
          <w:spacing w:val="-7"/>
        </w:rPr>
        <w:t> </w:t>
      </w:r>
      <w:r>
        <w:rPr/>
        <w:t>всей</w:t>
      </w:r>
      <w:r>
        <w:rPr>
          <w:spacing w:val="-5"/>
        </w:rPr>
        <w:t> </w:t>
      </w:r>
      <w:r>
        <w:rPr/>
        <w:t>информации.</w:t>
      </w:r>
      <w:r>
        <w:rPr>
          <w:spacing w:val="-6"/>
        </w:rPr>
        <w:t> </w:t>
      </w:r>
      <w:r>
        <w:rPr/>
        <w:t>Впрочем,</w:t>
      </w:r>
      <w:r>
        <w:rPr>
          <w:spacing w:val="-6"/>
        </w:rPr>
        <w:t> </w:t>
      </w:r>
      <w:r>
        <w:rPr/>
        <w:t>удаленный</w:t>
      </w:r>
      <w:r>
        <w:rPr>
          <w:spacing w:val="-6"/>
        </w:rPr>
        <w:t> </w:t>
      </w:r>
      <w:r>
        <w:rPr/>
        <w:t>доступ</w:t>
      </w:r>
      <w:r>
        <w:rPr>
          <w:spacing w:val="-6"/>
        </w:rPr>
        <w:t> </w:t>
      </w:r>
      <w:r>
        <w:rPr/>
        <w:t>ко</w:t>
      </w:r>
      <w:r>
        <w:rPr>
          <w:spacing w:val="-6"/>
        </w:rPr>
        <w:t> </w:t>
      </w:r>
      <w:r>
        <w:rPr/>
        <w:t>всем</w:t>
      </w:r>
      <w:r>
        <w:rPr>
          <w:spacing w:val="-52"/>
        </w:rPr>
        <w:t> </w:t>
      </w:r>
      <w:r>
        <w:rPr/>
        <w:t>данным</w:t>
      </w:r>
      <w:r>
        <w:rPr>
          <w:spacing w:val="4"/>
        </w:rPr>
        <w:t> </w:t>
      </w:r>
      <w:r>
        <w:rPr/>
        <w:t>клиентов</w:t>
      </w:r>
      <w:r>
        <w:rPr>
          <w:spacing w:val="5"/>
        </w:rPr>
        <w:t> </w:t>
      </w:r>
      <w:r>
        <w:rPr/>
        <w:t>дозволил</w:t>
      </w:r>
      <w:r>
        <w:rPr>
          <w:spacing w:val="5"/>
        </w:rPr>
        <w:t> </w:t>
      </w:r>
      <w:r>
        <w:rPr/>
        <w:t>употребить</w:t>
      </w:r>
      <w:r>
        <w:rPr>
          <w:spacing w:val="6"/>
        </w:rPr>
        <w:t> </w:t>
      </w:r>
      <w:r>
        <w:rPr/>
        <w:t>ранее</w:t>
      </w:r>
      <w:r>
        <w:rPr>
          <w:spacing w:val="5"/>
        </w:rPr>
        <w:t> </w:t>
      </w:r>
      <w:r>
        <w:rPr/>
        <w:t>неизвестные</w:t>
      </w:r>
      <w:r>
        <w:rPr>
          <w:spacing w:val="4"/>
        </w:rPr>
        <w:t> </w:t>
      </w:r>
      <w:r>
        <w:rPr/>
        <w:t>улучшенные</w:t>
      </w:r>
      <w:r>
        <w:rPr>
          <w:spacing w:val="5"/>
        </w:rPr>
        <w:t> </w:t>
      </w:r>
      <w:r>
        <w:rPr/>
        <w:t>процедуры,</w:t>
      </w:r>
      <w:r>
        <w:rPr>
          <w:spacing w:val="5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дозволяют</w:t>
      </w:r>
      <w:r>
        <w:rPr>
          <w:spacing w:val="-1"/>
        </w:rPr>
        <w:t> </w:t>
      </w:r>
      <w:r>
        <w:rPr/>
        <w:t>подвергать</w:t>
      </w:r>
      <w:r>
        <w:rPr>
          <w:spacing w:val="-1"/>
        </w:rPr>
        <w:t> </w:t>
      </w:r>
      <w:r>
        <w:rPr/>
        <w:t>анализу</w:t>
      </w:r>
      <w:r>
        <w:rPr>
          <w:spacing w:val="-1"/>
        </w:rPr>
        <w:t> </w:t>
      </w:r>
      <w:r>
        <w:rPr/>
        <w:t>каждую отдельную транзакцию</w:t>
      </w:r>
    </w:p>
    <w:p>
      <w:pPr>
        <w:pStyle w:val="BodyText"/>
        <w:spacing w:line="232" w:lineRule="auto"/>
        <w:ind w:right="527" w:firstLine="395"/>
      </w:pPr>
      <w:r>
        <w:rPr/>
        <w:t>Автор</w:t>
      </w:r>
      <w:r>
        <w:rPr>
          <w:spacing w:val="-3"/>
        </w:rPr>
        <w:t> </w:t>
      </w:r>
      <w:r>
        <w:rPr/>
        <w:t>Навин</w:t>
      </w:r>
      <w:r>
        <w:rPr>
          <w:spacing w:val="-3"/>
        </w:rPr>
        <w:t> </w:t>
      </w:r>
      <w:r>
        <w:rPr/>
        <w:t>Калия</w:t>
      </w:r>
      <w:r>
        <w:rPr>
          <w:spacing w:val="-3"/>
        </w:rPr>
        <w:t> </w:t>
      </w:r>
      <w:r>
        <w:rPr/>
        <w:t>добавил,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визиты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места</w:t>
      </w:r>
      <w:r>
        <w:rPr>
          <w:spacing w:val="-4"/>
        </w:rPr>
        <w:t> </w:t>
      </w:r>
      <w:r>
        <w:rPr/>
        <w:t>возобновятся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будущем,</w:t>
      </w:r>
      <w:r>
        <w:rPr>
          <w:spacing w:val="-3"/>
        </w:rPr>
        <w:t> </w:t>
      </w:r>
      <w:r>
        <w:rPr/>
        <w:t>но</w:t>
      </w:r>
      <w:r>
        <w:rPr>
          <w:spacing w:val="-2"/>
        </w:rPr>
        <w:t> </w:t>
      </w:r>
      <w:r>
        <w:rPr/>
        <w:t>почти</w:t>
      </w:r>
      <w:r>
        <w:rPr>
          <w:spacing w:val="-3"/>
        </w:rPr>
        <w:t> </w:t>
      </w:r>
      <w:r>
        <w:rPr/>
        <w:t>все</w:t>
      </w:r>
      <w:r>
        <w:rPr>
          <w:spacing w:val="-4"/>
        </w:rPr>
        <w:t> </w:t>
      </w:r>
      <w:r>
        <w:rPr/>
        <w:t>из</w:t>
      </w:r>
      <w:r>
        <w:rPr>
          <w:spacing w:val="-2"/>
        </w:rPr>
        <w:t> </w:t>
      </w:r>
      <w:r>
        <w:rPr/>
        <w:t>этих</w:t>
      </w:r>
      <w:r>
        <w:rPr>
          <w:spacing w:val="-52"/>
        </w:rPr>
        <w:t> </w:t>
      </w:r>
      <w:r>
        <w:rPr/>
        <w:t>конфигураций будут неизменными. Данное положение дел вселил в рынки и регулирующие органы</w:t>
      </w:r>
      <w:r>
        <w:rPr>
          <w:spacing w:val="-52"/>
        </w:rPr>
        <w:t> </w:t>
      </w:r>
      <w:r>
        <w:rPr/>
        <w:t>убеждённость в том, что качественная значимость аудита повысилось. Это показало рынку путь в</w:t>
      </w:r>
      <w:r>
        <w:rPr>
          <w:spacing w:val="1"/>
        </w:rPr>
        <w:t> </w:t>
      </w:r>
      <w:r>
        <w:rPr/>
        <w:t>будущее.</w:t>
      </w:r>
    </w:p>
    <w:p>
      <w:pPr>
        <w:pStyle w:val="BodyText"/>
        <w:spacing w:line="232" w:lineRule="auto"/>
        <w:ind w:right="527" w:firstLine="395"/>
      </w:pPr>
      <w:r>
        <w:rPr/>
        <w:t>Автор</w:t>
      </w:r>
      <w:r>
        <w:rPr>
          <w:spacing w:val="-4"/>
        </w:rPr>
        <w:t> </w:t>
      </w:r>
      <w:r>
        <w:rPr/>
        <w:t>Навин</w:t>
      </w:r>
      <w:r>
        <w:rPr>
          <w:spacing w:val="-3"/>
        </w:rPr>
        <w:t> </w:t>
      </w:r>
      <w:r>
        <w:rPr/>
        <w:t>Калия</w:t>
      </w:r>
      <w:r>
        <w:rPr>
          <w:spacing w:val="-5"/>
        </w:rPr>
        <w:t> </w:t>
      </w:r>
      <w:r>
        <w:rPr/>
        <w:t>уповает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то</w:t>
      </w:r>
      <w:r>
        <w:rPr>
          <w:spacing w:val="-3"/>
        </w:rPr>
        <w:t> </w:t>
      </w:r>
      <w:r>
        <w:rPr/>
        <w:t>что,</w:t>
      </w:r>
      <w:r>
        <w:rPr>
          <w:spacing w:val="-4"/>
        </w:rPr>
        <w:t> </w:t>
      </w:r>
      <w:r>
        <w:rPr/>
        <w:t>завтрашний</w:t>
      </w:r>
      <w:r>
        <w:rPr>
          <w:spacing w:val="-3"/>
        </w:rPr>
        <w:t> </w:t>
      </w:r>
      <w:r>
        <w:rPr/>
        <w:t>день</w:t>
      </w:r>
      <w:r>
        <w:rPr>
          <w:spacing w:val="-4"/>
        </w:rPr>
        <w:t> </w:t>
      </w:r>
      <w:r>
        <w:rPr/>
        <w:t>аудита</w:t>
      </w:r>
      <w:r>
        <w:rPr>
          <w:spacing w:val="-4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включать</w:t>
      </w:r>
      <w:r>
        <w:rPr>
          <w:spacing w:val="-4"/>
        </w:rPr>
        <w:t> </w:t>
      </w:r>
      <w:r>
        <w:rPr/>
        <w:t>аудит</w:t>
      </w:r>
      <w:r>
        <w:rPr>
          <w:spacing w:val="-5"/>
        </w:rPr>
        <w:t> </w:t>
      </w:r>
      <w:r>
        <w:rPr/>
        <w:t>в</w:t>
      </w:r>
      <w:r>
        <w:rPr>
          <w:spacing w:val="-3"/>
        </w:rPr>
        <w:t> </w:t>
      </w:r>
      <w:r>
        <w:rPr/>
        <w:t>реальном</w:t>
      </w:r>
      <w:r>
        <w:rPr>
          <w:spacing w:val="-52"/>
        </w:rPr>
        <w:t> </w:t>
      </w:r>
      <w:r>
        <w:rPr/>
        <w:t>времени, в котором клиенты записывают транзакции, а аудитор будет предупрежден о любых</w:t>
      </w:r>
      <w:r>
        <w:rPr>
          <w:spacing w:val="1"/>
        </w:rPr>
        <w:t> </w:t>
      </w:r>
      <w:r>
        <w:rPr/>
        <w:t>нестандартных</w:t>
      </w:r>
      <w:r>
        <w:rPr>
          <w:spacing w:val="-2"/>
        </w:rPr>
        <w:t> </w:t>
      </w:r>
      <w:r>
        <w:rPr/>
        <w:t>взаимодействиях для</w:t>
      </w:r>
      <w:r>
        <w:rPr>
          <w:spacing w:val="-2"/>
        </w:rPr>
        <w:t> </w:t>
      </w:r>
      <w:r>
        <w:rPr/>
        <w:t>аудита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месте.</w:t>
      </w:r>
    </w:p>
    <w:p>
      <w:pPr>
        <w:pStyle w:val="BodyText"/>
        <w:spacing w:line="232" w:lineRule="auto"/>
        <w:ind w:right="527" w:firstLine="395"/>
      </w:pPr>
      <w:r>
        <w:rPr/>
        <w:t>Хоть будущее аудита кажется перспективным, впереди все еще есть трудности. Инструменты</w:t>
      </w:r>
      <w:r>
        <w:rPr>
          <w:spacing w:val="1"/>
        </w:rPr>
        <w:t> </w:t>
      </w:r>
      <w:r>
        <w:rPr/>
        <w:t>хороши ровно настолько, насколько хороши показатели. Во время этой пандемии клиенты,которые</w:t>
      </w:r>
      <w:r>
        <w:rPr>
          <w:spacing w:val="1"/>
        </w:rPr>
        <w:t> </w:t>
      </w:r>
      <w:r>
        <w:rPr/>
        <w:t>продвинулись дальше в собственной нумерационный трансформации, возымели огромную выгоду от</w:t>
      </w:r>
      <w:r>
        <w:rPr>
          <w:spacing w:val="1"/>
        </w:rPr>
        <w:t> </w:t>
      </w:r>
      <w:r>
        <w:rPr/>
        <w:t>наличия высококачественных, чистых, отформатированных данных, что на деле содействовало их</w:t>
      </w:r>
      <w:r>
        <w:rPr>
          <w:spacing w:val="1"/>
        </w:rPr>
        <w:t> </w:t>
      </w:r>
      <w:r>
        <w:rPr/>
        <w:t>аудиторским</w:t>
      </w:r>
      <w:r>
        <w:rPr>
          <w:spacing w:val="-6"/>
        </w:rPr>
        <w:t> </w:t>
      </w:r>
      <w:r>
        <w:rPr/>
        <w:t>проверкам.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частности,</w:t>
      </w:r>
      <w:r>
        <w:rPr>
          <w:spacing w:val="-4"/>
        </w:rPr>
        <w:t> </w:t>
      </w:r>
      <w:r>
        <w:rPr/>
        <w:t>применяя</w:t>
      </w:r>
      <w:r>
        <w:rPr>
          <w:spacing w:val="-6"/>
        </w:rPr>
        <w:t> </w:t>
      </w:r>
      <w:r>
        <w:rPr/>
        <w:t>облачные</w:t>
      </w:r>
      <w:r>
        <w:rPr>
          <w:spacing w:val="-5"/>
        </w:rPr>
        <w:t> </w:t>
      </w:r>
      <w:r>
        <w:rPr/>
        <w:t>внутренние</w:t>
      </w:r>
      <w:r>
        <w:rPr>
          <w:spacing w:val="-5"/>
        </w:rPr>
        <w:t> </w:t>
      </w:r>
      <w:r>
        <w:rPr/>
        <w:t>резервы</w:t>
      </w:r>
      <w:r>
        <w:rPr>
          <w:spacing w:val="-5"/>
        </w:rPr>
        <w:t> </w:t>
      </w:r>
      <w:r>
        <w:rPr/>
        <w:t>удаленного</w:t>
      </w:r>
      <w:r>
        <w:rPr>
          <w:spacing w:val="-5"/>
        </w:rPr>
        <w:t> </w:t>
      </w:r>
      <w:r>
        <w:rPr/>
        <w:t>извлечения</w:t>
      </w:r>
      <w:r>
        <w:rPr>
          <w:spacing w:val="-52"/>
        </w:rPr>
        <w:t> </w:t>
      </w:r>
      <w:r>
        <w:rPr/>
        <w:t>информации и платформы обмена данными, клиенты имеют все шансы безвредно обмениваться</w:t>
      </w:r>
      <w:r>
        <w:rPr>
          <w:spacing w:val="1"/>
        </w:rPr>
        <w:t> </w:t>
      </w:r>
      <w:r>
        <w:rPr/>
        <w:t>данными в цифровом формате. Это посодействовало им перейти в мир виртуальной работы и обеспе-</w:t>
      </w:r>
      <w:r>
        <w:rPr>
          <w:spacing w:val="1"/>
        </w:rPr>
        <w:t> </w:t>
      </w:r>
      <w:r>
        <w:rPr/>
        <w:t>чило</w:t>
      </w:r>
      <w:r>
        <w:rPr>
          <w:spacing w:val="-1"/>
        </w:rPr>
        <w:t> </w:t>
      </w:r>
      <w:r>
        <w:rPr/>
        <w:t>огромную</w:t>
      </w:r>
      <w:r>
        <w:rPr>
          <w:spacing w:val="-1"/>
        </w:rPr>
        <w:t> </w:t>
      </w:r>
      <w:r>
        <w:rPr/>
        <w:t>стабильность во</w:t>
      </w:r>
      <w:r>
        <w:rPr>
          <w:spacing w:val="-1"/>
        </w:rPr>
        <w:t> </w:t>
      </w:r>
      <w:r>
        <w:rPr/>
        <w:t>времена неопределенности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потрясений.</w:t>
      </w:r>
    </w:p>
    <w:p>
      <w:pPr>
        <w:pStyle w:val="BodyText"/>
        <w:spacing w:line="232" w:lineRule="auto"/>
        <w:ind w:right="527" w:firstLine="395"/>
      </w:pPr>
      <w:r>
        <w:rPr/>
        <w:t>Важно так же отметить что, хоть технологии станут играть более необходимую роль в аудите, они</w:t>
      </w:r>
      <w:r>
        <w:rPr>
          <w:spacing w:val="1"/>
        </w:rPr>
        <w:t> </w:t>
      </w:r>
      <w:r>
        <w:rPr/>
        <w:t>не специализированы на подмену аудиторов. В сущности, дееспособность технологий быстро и</w:t>
      </w:r>
      <w:r>
        <w:rPr>
          <w:spacing w:val="1"/>
        </w:rPr>
        <w:t> </w:t>
      </w:r>
      <w:r>
        <w:rPr/>
        <w:t>действенно подвергать обработке большие массивы информации дозволит аудиторам применить свои</w:t>
      </w:r>
      <w:r>
        <w:rPr>
          <w:spacing w:val="1"/>
        </w:rPr>
        <w:t> </w:t>
      </w:r>
      <w:r>
        <w:rPr/>
        <w:t>ранее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известные</w:t>
      </w:r>
      <w:r>
        <w:rPr>
          <w:spacing w:val="-5"/>
        </w:rPr>
        <w:t> </w:t>
      </w:r>
      <w:r>
        <w:rPr/>
        <w:t>умения</w:t>
      </w:r>
      <w:r>
        <w:rPr>
          <w:spacing w:val="-5"/>
        </w:rPr>
        <w:t> </w:t>
      </w:r>
      <w:r>
        <w:rPr/>
        <w:t>анализа</w:t>
      </w:r>
      <w:r>
        <w:rPr>
          <w:spacing w:val="-6"/>
        </w:rPr>
        <w:t> </w:t>
      </w:r>
      <w:r>
        <w:rPr/>
        <w:t>данных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выработки</w:t>
      </w:r>
      <w:r>
        <w:rPr>
          <w:spacing w:val="-4"/>
        </w:rPr>
        <w:t> </w:t>
      </w:r>
      <w:r>
        <w:rPr/>
        <w:t>необходимых</w:t>
      </w:r>
      <w:r>
        <w:rPr>
          <w:spacing w:val="-5"/>
        </w:rPr>
        <w:t> </w:t>
      </w:r>
      <w:r>
        <w:rPr/>
        <w:t>идей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стратегических</w:t>
      </w:r>
      <w:r>
        <w:rPr>
          <w:spacing w:val="-6"/>
        </w:rPr>
        <w:t> </w:t>
      </w:r>
      <w:r>
        <w:rPr/>
        <w:t>бизнес-</w:t>
      </w:r>
      <w:r>
        <w:rPr>
          <w:spacing w:val="-52"/>
        </w:rPr>
        <w:t> </w:t>
      </w:r>
      <w:r>
        <w:rPr/>
        <w:t>рекомендаций. Впрочем, механизмы, как бы качественно они ни были запрограммированы, не могут</w:t>
      </w:r>
      <w:r>
        <w:rPr>
          <w:spacing w:val="1"/>
        </w:rPr>
        <w:t> </w:t>
      </w:r>
      <w:r>
        <w:rPr/>
        <w:t>заменить людей. К тому же, как раз взаимоотношения построенное с клиентами, посодействовали</w:t>
      </w:r>
      <w:r>
        <w:rPr>
          <w:spacing w:val="1"/>
        </w:rPr>
        <w:t> </w:t>
      </w:r>
      <w:r>
        <w:rPr/>
        <w:t>форсированию</w:t>
      </w:r>
      <w:r>
        <w:rPr>
          <w:spacing w:val="-1"/>
        </w:rPr>
        <w:t> </w:t>
      </w:r>
      <w:r>
        <w:rPr/>
        <w:t>цифровых</w:t>
      </w:r>
      <w:r>
        <w:rPr>
          <w:spacing w:val="-1"/>
        </w:rPr>
        <w:t> </w:t>
      </w:r>
      <w:r>
        <w:rPr/>
        <w:t>технологий.</w:t>
      </w:r>
    </w:p>
    <w:p>
      <w:pPr>
        <w:pStyle w:val="BodyText"/>
        <w:spacing w:line="232" w:lineRule="auto"/>
        <w:ind w:right="527" w:firstLine="395"/>
      </w:pPr>
      <w:r>
        <w:rPr/>
        <w:t>В третьей статье авторы</w:t>
      </w:r>
      <w:r>
        <w:rPr>
          <w:spacing w:val="1"/>
        </w:rPr>
        <w:t> </w:t>
      </w:r>
      <w:r>
        <w:rPr/>
        <w:t>Nancy DePodesta,</w:t>
      </w:r>
      <w:r>
        <w:rPr>
          <w:spacing w:val="1"/>
        </w:rPr>
        <w:t> </w:t>
      </w:r>
      <w:r>
        <w:rPr/>
        <w:t>Pamela</w:t>
      </w:r>
      <w:r>
        <w:rPr>
          <w:spacing w:val="1"/>
        </w:rPr>
        <w:t> </w:t>
      </w:r>
      <w:r>
        <w:rPr/>
        <w:t>Goodwin и John Marty сообщают о том, как</w:t>
      </w:r>
      <w:r>
        <w:rPr>
          <w:spacing w:val="1"/>
        </w:rPr>
        <w:t> </w:t>
      </w:r>
      <w:r>
        <w:rPr/>
        <w:t>приспособится к работе при цифровизации и пандемии. В ходе дискуссий авторов стало понятно, что</w:t>
      </w:r>
      <w:r>
        <w:rPr>
          <w:spacing w:val="-52"/>
        </w:rPr>
        <w:t> </w:t>
      </w:r>
      <w:r>
        <w:rPr/>
        <w:t>общее</w:t>
      </w:r>
      <w:r>
        <w:rPr>
          <w:spacing w:val="-6"/>
        </w:rPr>
        <w:t> </w:t>
      </w:r>
      <w:r>
        <w:rPr/>
        <w:t>соображение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том,</w:t>
      </w:r>
      <w:r>
        <w:rPr>
          <w:spacing w:val="-4"/>
        </w:rPr>
        <w:t> </w:t>
      </w:r>
      <w:r>
        <w:rPr/>
        <w:t>что</w:t>
      </w:r>
      <w:r>
        <w:rPr>
          <w:spacing w:val="-4"/>
        </w:rPr>
        <w:t> </w:t>
      </w:r>
      <w:r>
        <w:rPr/>
        <w:t>цифровые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удаленные</w:t>
      </w:r>
      <w:r>
        <w:rPr>
          <w:spacing w:val="-6"/>
        </w:rPr>
        <w:t> </w:t>
      </w:r>
      <w:r>
        <w:rPr/>
        <w:t>технологии</w:t>
      </w:r>
      <w:r>
        <w:rPr>
          <w:spacing w:val="-4"/>
        </w:rPr>
        <w:t> </w:t>
      </w:r>
      <w:r>
        <w:rPr/>
        <w:t>останутся</w:t>
      </w:r>
      <w:r>
        <w:rPr>
          <w:spacing w:val="-4"/>
        </w:rPr>
        <w:t> </w:t>
      </w:r>
      <w:r>
        <w:rPr/>
        <w:t>жизненно</w:t>
      </w:r>
      <w:r>
        <w:rPr>
          <w:spacing w:val="-5"/>
        </w:rPr>
        <w:t> </w:t>
      </w:r>
      <w:r>
        <w:rPr/>
        <w:t>существенным</w:t>
      </w:r>
      <w:r>
        <w:rPr>
          <w:spacing w:val="-52"/>
        </w:rPr>
        <w:t> </w:t>
      </w:r>
      <w:r>
        <w:rPr/>
        <w:t>инвентарем в комплекте приборов экологического аудитора, даже впоследствии того, как пандемия</w:t>
      </w:r>
      <w:r>
        <w:rPr>
          <w:spacing w:val="1"/>
        </w:rPr>
        <w:t> </w:t>
      </w:r>
      <w:r>
        <w:rPr/>
        <w:t>утихнет,</w:t>
      </w:r>
      <w:r>
        <w:rPr>
          <w:spacing w:val="-1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шанс быть [4].</w:t>
      </w:r>
    </w:p>
    <w:p>
      <w:pPr>
        <w:pStyle w:val="BodyText"/>
        <w:spacing w:line="232" w:lineRule="auto"/>
        <w:ind w:right="687" w:firstLine="395"/>
      </w:pPr>
      <w:r>
        <w:rPr/>
        <w:t>Получение информации и документов от клиентов, а значит, кибербезопасность и руководство</w:t>
      </w:r>
      <w:r>
        <w:rPr>
          <w:spacing w:val="1"/>
        </w:rPr>
        <w:t> </w:t>
      </w:r>
      <w:r>
        <w:rPr/>
        <w:t>документами со стороны аудиторов считаются главными факторами при цифровизации эко-аудита.</w:t>
      </w:r>
      <w:r>
        <w:rPr>
          <w:spacing w:val="1"/>
        </w:rPr>
        <w:t> </w:t>
      </w:r>
      <w:r>
        <w:rPr/>
        <w:t>Но, документы в бумажном фомате нельзя взломать, а контроль документов на месте не прекращает</w:t>
      </w:r>
      <w:r>
        <w:rPr>
          <w:spacing w:val="1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неимоверно</w:t>
      </w:r>
      <w:r>
        <w:rPr>
          <w:spacing w:val="-4"/>
        </w:rPr>
        <w:t> </w:t>
      </w:r>
      <w:r>
        <w:rPr/>
        <w:t>лучшим</w:t>
      </w:r>
      <w:r>
        <w:rPr>
          <w:spacing w:val="-3"/>
        </w:rPr>
        <w:t> </w:t>
      </w:r>
      <w:r>
        <w:rPr/>
        <w:t>методом</w:t>
      </w:r>
      <w:r>
        <w:rPr>
          <w:spacing w:val="-4"/>
        </w:rPr>
        <w:t> </w:t>
      </w:r>
      <w:r>
        <w:rPr/>
        <w:t>работой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секретной</w:t>
      </w:r>
      <w:r>
        <w:rPr>
          <w:spacing w:val="-4"/>
        </w:rPr>
        <w:t> </w:t>
      </w:r>
      <w:r>
        <w:rPr/>
        <w:t>информацией</w:t>
      </w:r>
      <w:r>
        <w:rPr>
          <w:spacing w:val="-5"/>
        </w:rPr>
        <w:t> </w:t>
      </w:r>
      <w:r>
        <w:rPr/>
        <w:t>для</w:t>
      </w:r>
      <w:r>
        <w:rPr>
          <w:spacing w:val="-4"/>
        </w:rPr>
        <w:t> </w:t>
      </w:r>
      <w:r>
        <w:rPr/>
        <w:t>аудиторов.</w:t>
      </w:r>
      <w:r>
        <w:rPr>
          <w:spacing w:val="-3"/>
        </w:rPr>
        <w:t> </w:t>
      </w:r>
      <w:r>
        <w:rPr/>
        <w:t>Можно</w:t>
      </w:r>
      <w:r>
        <w:rPr>
          <w:spacing w:val="-3"/>
        </w:rPr>
        <w:t> </w:t>
      </w:r>
      <w:r>
        <w:rPr/>
        <w:t>сделать</w:t>
      </w:r>
      <w:r>
        <w:rPr>
          <w:spacing w:val="-52"/>
        </w:rPr>
        <w:t> </w:t>
      </w:r>
      <w:r>
        <w:rPr/>
        <w:t>из</w:t>
      </w:r>
      <w:r>
        <w:rPr>
          <w:spacing w:val="-3"/>
        </w:rPr>
        <w:t> </w:t>
      </w:r>
      <w:r>
        <w:rPr/>
        <w:t>этого</w:t>
      </w:r>
      <w:r>
        <w:rPr>
          <w:spacing w:val="-2"/>
        </w:rPr>
        <w:t> </w:t>
      </w:r>
      <w:r>
        <w:rPr/>
        <w:t>вывод,</w:t>
      </w:r>
      <w:r>
        <w:rPr>
          <w:spacing w:val="-2"/>
        </w:rPr>
        <w:t> </w:t>
      </w:r>
      <w:r>
        <w:rPr/>
        <w:t>что</w:t>
      </w:r>
      <w:r>
        <w:rPr>
          <w:spacing w:val="-2"/>
        </w:rPr>
        <w:t> </w:t>
      </w:r>
      <w:r>
        <w:rPr/>
        <w:t>до</w:t>
      </w:r>
      <w:r>
        <w:rPr>
          <w:spacing w:val="-3"/>
        </w:rPr>
        <w:t> </w:t>
      </w:r>
      <w:r>
        <w:rPr/>
        <w:t>абсолютной</w:t>
      </w:r>
      <w:r>
        <w:rPr>
          <w:spacing w:val="-2"/>
        </w:rPr>
        <w:t> </w:t>
      </w:r>
      <w:r>
        <w:rPr/>
        <w:t>цифровищации</w:t>
      </w:r>
      <w:r>
        <w:rPr>
          <w:spacing w:val="-2"/>
        </w:rPr>
        <w:t> </w:t>
      </w:r>
      <w:r>
        <w:rPr/>
        <w:t>аудита</w:t>
      </w:r>
      <w:r>
        <w:rPr>
          <w:spacing w:val="-3"/>
        </w:rPr>
        <w:t> </w:t>
      </w:r>
      <w:r>
        <w:rPr/>
        <w:t>нужно</w:t>
      </w:r>
      <w:r>
        <w:rPr>
          <w:spacing w:val="-2"/>
        </w:rPr>
        <w:t> </w:t>
      </w:r>
      <w:r>
        <w:rPr/>
        <w:t>пройти</w:t>
      </w:r>
      <w:r>
        <w:rPr>
          <w:spacing w:val="-2"/>
        </w:rPr>
        <w:t> </w:t>
      </w:r>
      <w:r>
        <w:rPr/>
        <w:t>еще</w:t>
      </w:r>
      <w:r>
        <w:rPr>
          <w:spacing w:val="-3"/>
        </w:rPr>
        <w:t> </w:t>
      </w:r>
      <w:r>
        <w:rPr/>
        <w:t>значителный</w:t>
      </w:r>
      <w:r>
        <w:rPr>
          <w:spacing w:val="-2"/>
        </w:rPr>
        <w:t> </w:t>
      </w:r>
      <w:r>
        <w:rPr/>
        <w:t>путь.</w:t>
      </w:r>
    </w:p>
    <w:p>
      <w:pPr>
        <w:spacing w:after="0" w:line="232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2" w:lineRule="auto" w:before="129"/>
        <w:ind w:right="687" w:firstLine="395"/>
      </w:pPr>
      <w:r>
        <w:rPr/>
        <w:t>Стоит</w:t>
      </w:r>
      <w:r>
        <w:rPr>
          <w:spacing w:val="-5"/>
        </w:rPr>
        <w:t> </w:t>
      </w:r>
      <w:r>
        <w:rPr/>
        <w:t>отметить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проблему</w:t>
      </w:r>
      <w:r>
        <w:rPr>
          <w:spacing w:val="-6"/>
        </w:rPr>
        <w:t> </w:t>
      </w:r>
      <w:r>
        <w:rPr/>
        <w:t>цифровизации,</w:t>
      </w:r>
      <w:r>
        <w:rPr>
          <w:spacing w:val="-4"/>
        </w:rPr>
        <w:t> </w:t>
      </w:r>
      <w:r>
        <w:rPr/>
        <w:t>было</w:t>
      </w:r>
      <w:r>
        <w:rPr>
          <w:spacing w:val="-6"/>
        </w:rPr>
        <w:t> </w:t>
      </w:r>
      <w:r>
        <w:rPr/>
        <w:t>зарегистрировано,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данные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COVID-</w:t>
      </w:r>
      <w:r>
        <w:rPr>
          <w:spacing w:val="-52"/>
        </w:rPr>
        <w:t> </w:t>
      </w:r>
      <w:r>
        <w:rPr/>
        <w:t>19 поступала во всех без исключения формах, охватывая электронные корреспонденции и текстовые</w:t>
      </w:r>
      <w:r>
        <w:rPr>
          <w:spacing w:val="1"/>
        </w:rPr>
        <w:t> </w:t>
      </w:r>
      <w:r>
        <w:rPr/>
        <w:t>сообщения, и могла оставить чувство неряшливости добычи информации, и неуверенность при</w:t>
      </w:r>
      <w:r>
        <w:rPr>
          <w:spacing w:val="1"/>
        </w:rPr>
        <w:t> </w:t>
      </w:r>
      <w:r>
        <w:rPr/>
        <w:t>формировании мнения. Свое разрешение эта проблема нашла в специально подготовленных</w:t>
      </w:r>
      <w:r>
        <w:rPr>
          <w:spacing w:val="1"/>
        </w:rPr>
        <w:t> </w:t>
      </w:r>
      <w:r>
        <w:rPr/>
        <w:t>всеобъединяющих</w:t>
      </w:r>
      <w:r>
        <w:rPr>
          <w:spacing w:val="-1"/>
        </w:rPr>
        <w:t> </w:t>
      </w:r>
      <w:r>
        <w:rPr/>
        <w:t>рабочих сайтах.</w:t>
      </w:r>
    </w:p>
    <w:p>
      <w:pPr>
        <w:pStyle w:val="BodyText"/>
        <w:spacing w:line="232" w:lineRule="auto"/>
        <w:ind w:right="527" w:firstLine="395"/>
      </w:pPr>
      <w:r>
        <w:rPr/>
        <w:t>При</w:t>
      </w:r>
      <w:r>
        <w:rPr>
          <w:spacing w:val="-4"/>
        </w:rPr>
        <w:t> </w:t>
      </w:r>
      <w:r>
        <w:rPr/>
        <w:t>всем</w:t>
      </w:r>
      <w:r>
        <w:rPr>
          <w:spacing w:val="-4"/>
        </w:rPr>
        <w:t> </w:t>
      </w:r>
      <w:r>
        <w:rPr/>
        <w:t>этом</w:t>
      </w:r>
      <w:r>
        <w:rPr>
          <w:spacing w:val="-4"/>
        </w:rPr>
        <w:t> </w:t>
      </w:r>
      <w:r>
        <w:rPr/>
        <w:t>не</w:t>
      </w:r>
      <w:r>
        <w:rPr>
          <w:spacing w:val="-4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забывать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прблеме</w:t>
      </w:r>
      <w:r>
        <w:rPr>
          <w:spacing w:val="-3"/>
        </w:rPr>
        <w:t> </w:t>
      </w:r>
      <w:r>
        <w:rPr/>
        <w:t>утраты</w:t>
      </w:r>
      <w:r>
        <w:rPr>
          <w:spacing w:val="-4"/>
        </w:rPr>
        <w:t> </w:t>
      </w:r>
      <w:r>
        <w:rPr/>
        <w:t>достоинств</w:t>
      </w:r>
      <w:r>
        <w:rPr>
          <w:spacing w:val="-4"/>
        </w:rPr>
        <w:t> </w:t>
      </w:r>
      <w:r>
        <w:rPr/>
        <w:t>личного</w:t>
      </w:r>
      <w:r>
        <w:rPr>
          <w:spacing w:val="-3"/>
        </w:rPr>
        <w:t> </w:t>
      </w:r>
      <w:r>
        <w:rPr/>
        <w:t>интервью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клиентами,</w:t>
      </w:r>
      <w:r>
        <w:rPr>
          <w:spacing w:val="-52"/>
        </w:rPr>
        <w:t> </w:t>
      </w:r>
      <w:r>
        <w:rPr/>
        <w:t>которые были в прошлом, потому что, люди, как правило, с большей готовностью делятся ин-</w:t>
      </w:r>
      <w:r>
        <w:rPr>
          <w:spacing w:val="1"/>
        </w:rPr>
        <w:t> </w:t>
      </w:r>
      <w:r>
        <w:rPr/>
        <w:t>формацией, когда, они проводят неделю в конференц-зале с местными аудиторами, где устанавлива-</w:t>
      </w:r>
      <w:r>
        <w:rPr>
          <w:spacing w:val="1"/>
        </w:rPr>
        <w:t> </w:t>
      </w:r>
      <w:r>
        <w:rPr/>
        <w:t>ется личное доверие или уровень комфорта. Как отмечают многие аудиторы, как раз эти личностные</w:t>
      </w:r>
      <w:r>
        <w:rPr>
          <w:spacing w:val="1"/>
        </w:rPr>
        <w:t> </w:t>
      </w:r>
      <w:r>
        <w:rPr/>
        <w:t>взаимоотношения могут помочь понять ситуацию и дозволяют им клиентам чувствовать себя ком-</w:t>
      </w:r>
      <w:r>
        <w:rPr>
          <w:spacing w:val="1"/>
        </w:rPr>
        <w:t> </w:t>
      </w:r>
      <w:r>
        <w:rPr/>
        <w:t>фортно,</w:t>
      </w:r>
      <w:r>
        <w:rPr>
          <w:spacing w:val="-1"/>
        </w:rPr>
        <w:t> </w:t>
      </w:r>
      <w:r>
        <w:rPr/>
        <w:t>что все</w:t>
      </w:r>
      <w:r>
        <w:rPr>
          <w:spacing w:val="-1"/>
        </w:rPr>
        <w:t> </w:t>
      </w:r>
      <w:r>
        <w:rPr/>
        <w:t>делается верно.</w:t>
      </w:r>
    </w:p>
    <w:p>
      <w:pPr>
        <w:pStyle w:val="BodyText"/>
        <w:spacing w:line="232" w:lineRule="auto"/>
        <w:ind w:right="510" w:firstLine="395"/>
      </w:pPr>
      <w:r>
        <w:rPr/>
        <w:t>Авторами</w:t>
      </w:r>
      <w:r>
        <w:rPr>
          <w:spacing w:val="-2"/>
        </w:rPr>
        <w:t> </w:t>
      </w:r>
      <w:r>
        <w:rPr/>
        <w:t>Nancy</w:t>
      </w:r>
      <w:r>
        <w:rPr>
          <w:spacing w:val="9"/>
        </w:rPr>
        <w:t> </w:t>
      </w:r>
      <w:r>
        <w:rPr/>
        <w:t>DePodesta,</w:t>
      </w:r>
      <w:r>
        <w:rPr>
          <w:spacing w:val="12"/>
        </w:rPr>
        <w:t> </w:t>
      </w:r>
      <w:r>
        <w:rPr/>
        <w:t>Pamela</w:t>
      </w:r>
      <w:r>
        <w:rPr>
          <w:spacing w:val="12"/>
        </w:rPr>
        <w:t> </w:t>
      </w:r>
      <w:r>
        <w:rPr/>
        <w:t>Goodwin</w:t>
      </w:r>
      <w:r>
        <w:rPr>
          <w:spacing w:val="-2"/>
        </w:rPr>
        <w:t> </w:t>
      </w:r>
      <w:r>
        <w:rPr/>
        <w:t>и</w:t>
      </w:r>
      <w:r>
        <w:rPr>
          <w:spacing w:val="9"/>
        </w:rPr>
        <w:t> </w:t>
      </w:r>
      <w:r>
        <w:rPr/>
        <w:t>John</w:t>
      </w:r>
      <w:r>
        <w:rPr>
          <w:spacing w:val="11"/>
        </w:rPr>
        <w:t> </w:t>
      </w:r>
      <w:r>
        <w:rPr/>
        <w:t>Marty</w:t>
      </w:r>
      <w:r>
        <w:rPr>
          <w:spacing w:val="-5"/>
        </w:rPr>
        <w:t> </w:t>
      </w:r>
      <w:r>
        <w:rPr/>
        <w:t>было</w:t>
      </w:r>
      <w:r>
        <w:rPr>
          <w:spacing w:val="-1"/>
        </w:rPr>
        <w:t> </w:t>
      </w:r>
      <w:r>
        <w:rPr/>
        <w:t>обращено</w:t>
      </w:r>
      <w:r>
        <w:rPr>
          <w:spacing w:val="-3"/>
        </w:rPr>
        <w:t> </w:t>
      </w:r>
      <w:r>
        <w:rPr/>
        <w:t>внимание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фото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видео отчеты клиентов из-за лимитирований пандемии. Было отмечено что, хотя некие предприятия</w:t>
      </w:r>
      <w:r>
        <w:rPr>
          <w:spacing w:val="1"/>
        </w:rPr>
        <w:t> </w:t>
      </w:r>
      <w:r>
        <w:rPr/>
        <w:t>сообщили</w:t>
      </w:r>
      <w:r>
        <w:rPr>
          <w:spacing w:val="-4"/>
        </w:rPr>
        <w:t> </w:t>
      </w:r>
      <w:r>
        <w:rPr/>
        <w:t>о</w:t>
      </w:r>
      <w:r>
        <w:rPr>
          <w:spacing w:val="-4"/>
        </w:rPr>
        <w:t> </w:t>
      </w:r>
      <w:r>
        <w:rPr/>
        <w:t>том,</w:t>
      </w:r>
      <w:r>
        <w:rPr>
          <w:spacing w:val="-3"/>
        </w:rPr>
        <w:t> </w:t>
      </w:r>
      <w:r>
        <w:rPr/>
        <w:t>что</w:t>
      </w:r>
      <w:r>
        <w:rPr>
          <w:spacing w:val="-4"/>
        </w:rPr>
        <w:t> </w:t>
      </w:r>
      <w:r>
        <w:rPr/>
        <w:t>фото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видео</w:t>
      </w:r>
      <w:r>
        <w:rPr>
          <w:spacing w:val="-3"/>
        </w:rPr>
        <w:t> </w:t>
      </w:r>
      <w:r>
        <w:rPr/>
        <w:t>имеют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шансы</w:t>
      </w:r>
      <w:r>
        <w:rPr>
          <w:spacing w:val="-5"/>
        </w:rPr>
        <w:t> </w:t>
      </w:r>
      <w:r>
        <w:rPr/>
        <w:t>сделать</w:t>
      </w:r>
      <w:r>
        <w:rPr>
          <w:spacing w:val="-4"/>
        </w:rPr>
        <w:t> </w:t>
      </w:r>
      <w:r>
        <w:rPr/>
        <w:t>возможным</w:t>
      </w:r>
      <w:r>
        <w:rPr>
          <w:spacing w:val="-5"/>
        </w:rPr>
        <w:t> </w:t>
      </w:r>
      <w:r>
        <w:rPr/>
        <w:t>удаленным</w:t>
      </w:r>
      <w:r>
        <w:rPr>
          <w:spacing w:val="-4"/>
        </w:rPr>
        <w:t> </w:t>
      </w:r>
      <w:r>
        <w:rPr/>
        <w:t>аудиторам</w:t>
      </w:r>
      <w:r>
        <w:rPr>
          <w:spacing w:val="-5"/>
        </w:rPr>
        <w:t> </w:t>
      </w:r>
      <w:r>
        <w:rPr/>
        <w:t>увидеть</w:t>
      </w:r>
      <w:r>
        <w:rPr>
          <w:spacing w:val="-52"/>
        </w:rPr>
        <w:t> </w:t>
      </w:r>
      <w:r>
        <w:rPr/>
        <w:t>само предприятие, многие выразили опасения, что такие цифровые данные могут быть неточными. В</w:t>
      </w:r>
      <w:r>
        <w:rPr>
          <w:spacing w:val="1"/>
        </w:rPr>
        <w:t> </w:t>
      </w:r>
      <w:r>
        <w:rPr/>
        <w:t>частности, компании выразили волнение по поводу того, что образование новейших цифровых записей</w:t>
      </w:r>
      <w:r>
        <w:rPr>
          <w:spacing w:val="-52"/>
        </w:rPr>
        <w:t> </w:t>
      </w:r>
      <w:r>
        <w:rPr/>
        <w:t>с поддержкой цифровой фотографии также подвергнет эти же самые фотографии манипуляциям со</w:t>
      </w:r>
      <w:r>
        <w:rPr>
          <w:spacing w:val="1"/>
        </w:rPr>
        <w:t> </w:t>
      </w:r>
      <w:r>
        <w:rPr/>
        <w:t>стороны</w:t>
      </w:r>
      <w:r>
        <w:rPr>
          <w:spacing w:val="-2"/>
        </w:rPr>
        <w:t> </w:t>
      </w:r>
      <w:r>
        <w:rPr/>
        <w:t>злонамеренных</w:t>
      </w:r>
      <w:r>
        <w:rPr>
          <w:spacing w:val="-1"/>
        </w:rPr>
        <w:t> </w:t>
      </w:r>
      <w:r>
        <w:rPr/>
        <w:t>третьих лиц.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232" w:lineRule="auto"/>
        <w:ind w:right="687" w:firstLine="395"/>
      </w:pPr>
      <w:r>
        <w:rPr>
          <w:b/>
        </w:rPr>
        <w:t>Заключение. </w:t>
      </w:r>
      <w:r>
        <w:rPr/>
        <w:t>Таким образом, важно ознаменовать, что текущее положение удаленного аудита</w:t>
      </w:r>
      <w:r>
        <w:rPr>
          <w:spacing w:val="1"/>
        </w:rPr>
        <w:t> </w:t>
      </w:r>
      <w:r>
        <w:rPr/>
        <w:t>дает</w:t>
      </w:r>
      <w:r>
        <w:rPr>
          <w:spacing w:val="-6"/>
        </w:rPr>
        <w:t> </w:t>
      </w:r>
      <w:r>
        <w:rPr/>
        <w:t>шанс</w:t>
      </w:r>
      <w:r>
        <w:rPr>
          <w:spacing w:val="-6"/>
        </w:rPr>
        <w:t> </w:t>
      </w:r>
      <w:r>
        <w:rPr/>
        <w:t>регулируемым</w:t>
      </w:r>
      <w:r>
        <w:rPr>
          <w:spacing w:val="-6"/>
        </w:rPr>
        <w:t> </w:t>
      </w:r>
      <w:r>
        <w:rPr/>
        <w:t>организациям</w:t>
      </w:r>
      <w:r>
        <w:rPr>
          <w:spacing w:val="-5"/>
        </w:rPr>
        <w:t> </w:t>
      </w:r>
      <w:r>
        <w:rPr/>
        <w:t>подвергнуть</w:t>
      </w:r>
      <w:r>
        <w:rPr>
          <w:spacing w:val="-5"/>
        </w:rPr>
        <w:t> </w:t>
      </w:r>
      <w:r>
        <w:rPr/>
        <w:t>анализу</w:t>
      </w:r>
      <w:r>
        <w:rPr>
          <w:spacing w:val="-5"/>
        </w:rPr>
        <w:t> </w:t>
      </w:r>
      <w:r>
        <w:rPr/>
        <w:t>свои</w:t>
      </w:r>
      <w:r>
        <w:rPr>
          <w:spacing w:val="-6"/>
        </w:rPr>
        <w:t> </w:t>
      </w:r>
      <w:r>
        <w:rPr/>
        <w:t>имеющиеся</w:t>
      </w:r>
      <w:r>
        <w:rPr>
          <w:spacing w:val="-5"/>
        </w:rPr>
        <w:t> </w:t>
      </w:r>
      <w:r>
        <w:rPr/>
        <w:t>процессы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применить</w:t>
      </w:r>
      <w:r>
        <w:rPr>
          <w:spacing w:val="-52"/>
        </w:rPr>
        <w:t> </w:t>
      </w:r>
      <w:r>
        <w:rPr/>
        <w:t>новые</w:t>
      </w:r>
      <w:r>
        <w:rPr>
          <w:spacing w:val="-2"/>
        </w:rPr>
        <w:t> </w:t>
      </w:r>
      <w:r>
        <w:rPr/>
        <w:t>технологии.</w:t>
      </w:r>
    </w:p>
    <w:p>
      <w:pPr>
        <w:pStyle w:val="BodyText"/>
        <w:spacing w:line="232" w:lineRule="auto"/>
        <w:ind w:right="574" w:firstLine="395"/>
      </w:pPr>
      <w:r>
        <w:rPr/>
        <w:t>В то время как кибербезопасность и секретность всегда обязаны быть в центре интереса всякого</w:t>
      </w:r>
      <w:r>
        <w:rPr>
          <w:spacing w:val="1"/>
        </w:rPr>
        <w:t> </w:t>
      </w:r>
      <w:r>
        <w:rPr/>
        <w:t>процесса</w:t>
      </w:r>
      <w:r>
        <w:rPr>
          <w:spacing w:val="-7"/>
        </w:rPr>
        <w:t> </w:t>
      </w:r>
      <w:r>
        <w:rPr/>
        <w:t>изменений,</w:t>
      </w:r>
      <w:r>
        <w:rPr>
          <w:spacing w:val="-9"/>
        </w:rPr>
        <w:t> </w:t>
      </w:r>
      <w:r>
        <w:rPr/>
        <w:t>рассмотренные</w:t>
      </w:r>
      <w:r>
        <w:rPr>
          <w:spacing w:val="-6"/>
        </w:rPr>
        <w:t> </w:t>
      </w:r>
      <w:r>
        <w:rPr/>
        <w:t>выше</w:t>
      </w:r>
      <w:r>
        <w:rPr>
          <w:spacing w:val="-7"/>
        </w:rPr>
        <w:t> </w:t>
      </w:r>
      <w:r>
        <w:rPr/>
        <w:t>суждения</w:t>
      </w:r>
      <w:r>
        <w:rPr>
          <w:spacing w:val="-7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дают</w:t>
      </w:r>
      <w:r>
        <w:rPr>
          <w:spacing w:val="-6"/>
        </w:rPr>
        <w:t> </w:t>
      </w:r>
      <w:r>
        <w:rPr/>
        <w:t>понятия</w:t>
      </w:r>
      <w:r>
        <w:rPr>
          <w:spacing w:val="-6"/>
        </w:rPr>
        <w:t> </w:t>
      </w:r>
      <w:r>
        <w:rPr/>
        <w:t>характера</w:t>
      </w:r>
      <w:r>
        <w:rPr>
          <w:spacing w:val="-6"/>
        </w:rPr>
        <w:t> </w:t>
      </w:r>
      <w:r>
        <w:rPr/>
        <w:t>проведения</w:t>
      </w:r>
      <w:r>
        <w:rPr>
          <w:spacing w:val="-7"/>
        </w:rPr>
        <w:t> </w:t>
      </w:r>
      <w:r>
        <w:rPr/>
        <w:t>аудита</w:t>
      </w:r>
      <w:r>
        <w:rPr>
          <w:spacing w:val="-52"/>
        </w:rPr>
        <w:t> </w:t>
      </w:r>
      <w:r>
        <w:rPr/>
        <w:t>в</w:t>
      </w:r>
      <w:r>
        <w:rPr>
          <w:spacing w:val="-1"/>
        </w:rPr>
        <w:t> </w:t>
      </w:r>
      <w:r>
        <w:rPr/>
        <w:t>постпандемическом мире.</w:t>
      </w:r>
    </w:p>
    <w:p>
      <w:pPr>
        <w:pStyle w:val="BodyText"/>
        <w:spacing w:line="232" w:lineRule="auto"/>
        <w:ind w:right="527" w:firstLine="395"/>
      </w:pPr>
      <w:r>
        <w:rPr/>
        <w:t>Цифровые</w:t>
      </w:r>
      <w:r>
        <w:rPr>
          <w:spacing w:val="-6"/>
        </w:rPr>
        <w:t> </w:t>
      </w:r>
      <w:r>
        <w:rPr/>
        <w:t>документы</w:t>
      </w:r>
      <w:r>
        <w:rPr>
          <w:spacing w:val="-6"/>
        </w:rPr>
        <w:t> </w:t>
      </w:r>
      <w:r>
        <w:rPr/>
        <w:t>разрешают</w:t>
      </w:r>
      <w:r>
        <w:rPr>
          <w:spacing w:val="-6"/>
        </w:rPr>
        <w:t> </w:t>
      </w:r>
      <w:r>
        <w:rPr/>
        <w:t>стремительней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эффективнее</w:t>
      </w:r>
      <w:r>
        <w:rPr>
          <w:spacing w:val="-5"/>
        </w:rPr>
        <w:t> </w:t>
      </w:r>
      <w:r>
        <w:rPr/>
        <w:t>комплектовать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презентовать</w:t>
      </w:r>
      <w:r>
        <w:rPr>
          <w:spacing w:val="-52"/>
        </w:rPr>
        <w:t> </w:t>
      </w:r>
      <w:r>
        <w:rPr/>
        <w:t>разные показатели. Удаленные видеоинтервью обеспечивают большую гибкость, могут сократить</w:t>
      </w:r>
      <w:r>
        <w:rPr>
          <w:spacing w:val="1"/>
        </w:rPr>
        <w:t> </w:t>
      </w:r>
      <w:r>
        <w:rPr/>
        <w:t>численность дней работы и сбавить число личных аудиторов, нужных для работы на конкретном</w:t>
      </w:r>
      <w:r>
        <w:rPr>
          <w:spacing w:val="1"/>
        </w:rPr>
        <w:t> </w:t>
      </w:r>
      <w:r>
        <w:rPr/>
        <w:t>объекте.</w:t>
      </w:r>
    </w:p>
    <w:p>
      <w:pPr>
        <w:pStyle w:val="BodyText"/>
        <w:spacing w:line="232" w:lineRule="auto"/>
        <w:ind w:right="527" w:firstLine="395"/>
      </w:pPr>
      <w:r>
        <w:rPr/>
        <w:t>Хоть личностные обзоры опять сыграют постановляющую роль в том, как фирмы выполняют</w:t>
      </w:r>
      <w:r>
        <w:rPr>
          <w:spacing w:val="1"/>
        </w:rPr>
        <w:t> </w:t>
      </w:r>
      <w:r>
        <w:rPr/>
        <w:t>экологические аудиты после</w:t>
      </w:r>
      <w:r>
        <w:rPr>
          <w:spacing w:val="1"/>
        </w:rPr>
        <w:t> </w:t>
      </w:r>
      <w:r>
        <w:rPr/>
        <w:t>COVID-19, цифровизация, вероятно, усилится и значительно</w:t>
      </w:r>
      <w:r>
        <w:rPr>
          <w:spacing w:val="1"/>
        </w:rPr>
        <w:t> </w:t>
      </w:r>
      <w:r>
        <w:rPr/>
        <w:t>посодействует</w:t>
      </w:r>
      <w:r>
        <w:rPr>
          <w:spacing w:val="-6"/>
        </w:rPr>
        <w:t> </w:t>
      </w:r>
      <w:r>
        <w:rPr/>
        <w:t>аудиту</w:t>
      </w:r>
      <w:r>
        <w:rPr>
          <w:spacing w:val="-6"/>
        </w:rPr>
        <w:t> </w:t>
      </w:r>
      <w:r>
        <w:rPr/>
        <w:t>традиционному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экологическому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мере</w:t>
      </w:r>
      <w:r>
        <w:rPr>
          <w:spacing w:val="-6"/>
        </w:rPr>
        <w:t> </w:t>
      </w:r>
      <w:r>
        <w:rPr/>
        <w:t>перехода</w:t>
      </w:r>
      <w:r>
        <w:rPr>
          <w:spacing w:val="-7"/>
        </w:rPr>
        <w:t> </w:t>
      </w:r>
      <w:r>
        <w:rPr/>
        <w:t>мира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гибридной</w:t>
      </w:r>
      <w:r>
        <w:rPr>
          <w:spacing w:val="-6"/>
        </w:rPr>
        <w:t> </w:t>
      </w:r>
      <w:r>
        <w:rPr/>
        <w:t>модели.</w:t>
      </w:r>
    </w:p>
    <w:p>
      <w:pPr>
        <w:pStyle w:val="BodyText"/>
        <w:ind w:left="0"/>
        <w:rPr>
          <w:sz w:val="21"/>
        </w:rPr>
      </w:pPr>
    </w:p>
    <w:p>
      <w:pPr>
        <w:spacing w:before="0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ind w:left="0"/>
        <w:rPr>
          <w:b/>
          <w:sz w:val="17"/>
        </w:rPr>
      </w:pPr>
    </w:p>
    <w:p>
      <w:pPr>
        <w:pStyle w:val="ListParagraph"/>
        <w:numPr>
          <w:ilvl w:val="1"/>
          <w:numId w:val="136"/>
        </w:numPr>
        <w:tabs>
          <w:tab w:pos="829" w:val="left" w:leader="none"/>
        </w:tabs>
        <w:spacing w:line="232" w:lineRule="auto" w:before="0" w:after="0"/>
        <w:ind w:left="250" w:right="694" w:firstLine="395"/>
        <w:jc w:val="left"/>
        <w:rPr>
          <w:sz w:val="18"/>
        </w:rPr>
      </w:pPr>
      <w:r>
        <w:rPr>
          <w:sz w:val="18"/>
        </w:rPr>
        <w:t>Rebecca</w:t>
      </w:r>
      <w:r>
        <w:rPr>
          <w:spacing w:val="-6"/>
          <w:sz w:val="18"/>
        </w:rPr>
        <w:t> </w:t>
      </w:r>
      <w:r>
        <w:rPr>
          <w:sz w:val="18"/>
        </w:rPr>
        <w:t>Hoare,</w:t>
      </w:r>
      <w:r>
        <w:rPr>
          <w:spacing w:val="-4"/>
          <w:sz w:val="18"/>
        </w:rPr>
        <w:t> </w:t>
      </w:r>
      <w:r>
        <w:rPr>
          <w:sz w:val="18"/>
        </w:rPr>
        <w:t>Juliette</w:t>
      </w:r>
      <w:r>
        <w:rPr>
          <w:spacing w:val="-5"/>
          <w:sz w:val="18"/>
        </w:rPr>
        <w:t> </w:t>
      </w:r>
      <w:r>
        <w:rPr>
          <w:sz w:val="18"/>
        </w:rPr>
        <w:t>King.</w:t>
      </w:r>
      <w:r>
        <w:rPr>
          <w:spacing w:val="-8"/>
          <w:sz w:val="18"/>
        </w:rPr>
        <w:t> </w:t>
      </w:r>
      <w:r>
        <w:rPr>
          <w:sz w:val="18"/>
        </w:rPr>
        <w:t>Managing</w:t>
      </w:r>
      <w:r>
        <w:rPr>
          <w:spacing w:val="-6"/>
          <w:sz w:val="18"/>
        </w:rPr>
        <w:t> </w:t>
      </w:r>
      <w:r>
        <w:rPr>
          <w:sz w:val="18"/>
        </w:rPr>
        <w:t>environmental</w:t>
      </w:r>
      <w:r>
        <w:rPr>
          <w:spacing w:val="-6"/>
          <w:sz w:val="18"/>
        </w:rPr>
        <w:t> </w:t>
      </w:r>
      <w:r>
        <w:rPr>
          <w:sz w:val="18"/>
        </w:rPr>
        <w:t>risk</w:t>
      </w:r>
      <w:r>
        <w:rPr>
          <w:spacing w:val="-7"/>
          <w:sz w:val="18"/>
        </w:rPr>
        <w:t> </w:t>
      </w:r>
      <w:r>
        <w:rPr>
          <w:sz w:val="18"/>
        </w:rPr>
        <w:t>during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COVID-19</w:t>
      </w:r>
      <w:r>
        <w:rPr>
          <w:spacing w:val="-6"/>
          <w:sz w:val="18"/>
        </w:rPr>
        <w:t> </w:t>
      </w:r>
      <w:r>
        <w:rPr>
          <w:sz w:val="18"/>
        </w:rPr>
        <w:t>crisis: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Queensland</w:t>
      </w:r>
      <w:r>
        <w:rPr>
          <w:spacing w:val="-7"/>
          <w:sz w:val="18"/>
        </w:rPr>
        <w:t> </w:t>
      </w:r>
      <w:r>
        <w:rPr>
          <w:sz w:val="18"/>
        </w:rPr>
        <w:t>perspective/</w:t>
      </w:r>
      <w:r>
        <w:rPr>
          <w:spacing w:val="-4"/>
          <w:sz w:val="18"/>
        </w:rPr>
        <w:t> </w:t>
      </w:r>
      <w:r>
        <w:rPr>
          <w:sz w:val="18"/>
        </w:rPr>
        <w:t>Rebecca</w:t>
      </w:r>
      <w:r>
        <w:rPr>
          <w:spacing w:val="-42"/>
          <w:sz w:val="18"/>
        </w:rPr>
        <w:t> </w:t>
      </w:r>
      <w:r>
        <w:rPr>
          <w:sz w:val="18"/>
        </w:rPr>
        <w:t>Hoare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Juliette</w:t>
      </w:r>
      <w:r>
        <w:rPr>
          <w:spacing w:val="-1"/>
          <w:sz w:val="18"/>
        </w:rPr>
        <w:t> </w:t>
      </w:r>
      <w:r>
        <w:rPr>
          <w:sz w:val="18"/>
        </w:rPr>
        <w:t>King// Norton</w:t>
      </w:r>
      <w:r>
        <w:rPr>
          <w:spacing w:val="-2"/>
          <w:sz w:val="18"/>
        </w:rPr>
        <w:t> </w:t>
      </w:r>
      <w:r>
        <w:rPr>
          <w:sz w:val="18"/>
        </w:rPr>
        <w:t>Rose</w:t>
      </w:r>
      <w:r>
        <w:rPr>
          <w:spacing w:val="2"/>
          <w:sz w:val="18"/>
        </w:rPr>
        <w:t> </w:t>
      </w:r>
      <w:r>
        <w:rPr>
          <w:sz w:val="18"/>
        </w:rPr>
        <w:t>Fulbright. -2020.</w:t>
      </w:r>
    </w:p>
    <w:p>
      <w:pPr>
        <w:pStyle w:val="ListParagraph"/>
        <w:numPr>
          <w:ilvl w:val="1"/>
          <w:numId w:val="136"/>
        </w:numPr>
        <w:tabs>
          <w:tab w:pos="828" w:val="left" w:leader="none"/>
        </w:tabs>
        <w:spacing w:line="232" w:lineRule="auto" w:before="0" w:after="0"/>
        <w:ind w:left="250" w:right="933" w:firstLine="395"/>
        <w:jc w:val="left"/>
        <w:rPr>
          <w:sz w:val="18"/>
        </w:rPr>
      </w:pPr>
      <w:r>
        <w:rPr>
          <w:sz w:val="18"/>
        </w:rPr>
        <w:t>Кодекс</w:t>
      </w:r>
      <w:r>
        <w:rPr>
          <w:spacing w:val="-5"/>
          <w:sz w:val="18"/>
        </w:rPr>
        <w:t> </w:t>
      </w:r>
      <w:r>
        <w:rPr>
          <w:sz w:val="18"/>
        </w:rPr>
        <w:t>Республики</w:t>
      </w:r>
      <w:r>
        <w:rPr>
          <w:spacing w:val="-5"/>
          <w:sz w:val="18"/>
        </w:rPr>
        <w:t> </w:t>
      </w:r>
      <w:r>
        <w:rPr>
          <w:sz w:val="18"/>
        </w:rPr>
        <w:t>Казахстан</w:t>
      </w:r>
      <w:r>
        <w:rPr>
          <w:spacing w:val="-5"/>
          <w:sz w:val="18"/>
        </w:rPr>
        <w:t> </w:t>
      </w:r>
      <w:r>
        <w:rPr>
          <w:sz w:val="18"/>
        </w:rPr>
        <w:t>от</w:t>
      </w:r>
      <w:r>
        <w:rPr>
          <w:spacing w:val="17"/>
          <w:sz w:val="18"/>
        </w:rPr>
        <w:t> </w:t>
      </w:r>
      <w:r>
        <w:rPr>
          <w:sz w:val="18"/>
        </w:rPr>
        <w:t>9</w:t>
      </w:r>
      <w:r>
        <w:rPr>
          <w:spacing w:val="-3"/>
          <w:sz w:val="18"/>
        </w:rPr>
        <w:t> </w:t>
      </w:r>
      <w:r>
        <w:rPr>
          <w:sz w:val="18"/>
        </w:rPr>
        <w:t>января</w:t>
      </w:r>
      <w:r>
        <w:rPr>
          <w:spacing w:val="18"/>
          <w:sz w:val="18"/>
        </w:rPr>
        <w:t> </w:t>
      </w:r>
      <w:r>
        <w:rPr>
          <w:sz w:val="18"/>
        </w:rPr>
        <w:t>2007</w:t>
      </w:r>
      <w:r>
        <w:rPr>
          <w:spacing w:val="-3"/>
          <w:sz w:val="18"/>
        </w:rPr>
        <w:t> </w:t>
      </w:r>
      <w:r>
        <w:rPr>
          <w:sz w:val="18"/>
        </w:rPr>
        <w:t>года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18"/>
          <w:sz w:val="18"/>
        </w:rPr>
        <w:t> </w:t>
      </w:r>
      <w:r>
        <w:rPr>
          <w:sz w:val="18"/>
        </w:rPr>
        <w:t>212-III</w:t>
      </w:r>
      <w:r>
        <w:rPr>
          <w:spacing w:val="18"/>
          <w:sz w:val="18"/>
        </w:rPr>
        <w:t> </w:t>
      </w:r>
      <w:r>
        <w:rPr>
          <w:sz w:val="18"/>
        </w:rPr>
        <w:t>«Экологический</w:t>
      </w:r>
      <w:r>
        <w:rPr>
          <w:spacing w:val="-4"/>
          <w:sz w:val="18"/>
        </w:rPr>
        <w:t> </w:t>
      </w:r>
      <w:r>
        <w:rPr>
          <w:sz w:val="18"/>
        </w:rPr>
        <w:t>кодекс</w:t>
      </w:r>
      <w:r>
        <w:rPr>
          <w:spacing w:val="-5"/>
          <w:sz w:val="18"/>
        </w:rPr>
        <w:t> </w:t>
      </w:r>
      <w:r>
        <w:rPr>
          <w:sz w:val="18"/>
        </w:rPr>
        <w:t>Республики</w:t>
      </w:r>
      <w:r>
        <w:rPr>
          <w:spacing w:val="-5"/>
          <w:sz w:val="18"/>
        </w:rPr>
        <w:t> </w:t>
      </w:r>
      <w:r>
        <w:rPr>
          <w:sz w:val="18"/>
        </w:rPr>
        <w:t>Казахстан»</w:t>
      </w:r>
      <w:r>
        <w:rPr>
          <w:spacing w:val="15"/>
          <w:sz w:val="18"/>
        </w:rPr>
        <w:t> </w:t>
      </w:r>
      <w:r>
        <w:rPr>
          <w:sz w:val="18"/>
        </w:rPr>
        <w:t>(с</w:t>
      </w:r>
      <w:r>
        <w:rPr>
          <w:spacing w:val="-42"/>
          <w:sz w:val="18"/>
        </w:rPr>
        <w:t> </w:t>
      </w:r>
      <w:r>
        <w:rPr>
          <w:sz w:val="18"/>
        </w:rPr>
        <w:t>изменениями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дополнениями</w:t>
      </w:r>
      <w:r>
        <w:rPr>
          <w:spacing w:val="-1"/>
          <w:sz w:val="18"/>
        </w:rPr>
        <w:t> </w:t>
      </w:r>
      <w:r>
        <w:rPr>
          <w:sz w:val="18"/>
        </w:rPr>
        <w:t>по</w:t>
      </w:r>
      <w:r>
        <w:rPr>
          <w:spacing w:val="-2"/>
          <w:sz w:val="18"/>
        </w:rPr>
        <w:t> </w:t>
      </w:r>
      <w:r>
        <w:rPr>
          <w:sz w:val="18"/>
        </w:rPr>
        <w:t>состоянию</w:t>
      </w:r>
      <w:r>
        <w:rPr>
          <w:spacing w:val="-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02.01.2021 г.)</w:t>
      </w:r>
    </w:p>
    <w:p>
      <w:pPr>
        <w:pStyle w:val="ListParagraph"/>
        <w:numPr>
          <w:ilvl w:val="1"/>
          <w:numId w:val="136"/>
        </w:numPr>
        <w:tabs>
          <w:tab w:pos="829" w:val="left" w:leader="none"/>
        </w:tabs>
        <w:spacing w:line="200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Naveen</w:t>
      </w:r>
      <w:r>
        <w:rPr>
          <w:spacing w:val="-4"/>
          <w:sz w:val="18"/>
        </w:rPr>
        <w:t> </w:t>
      </w:r>
      <w:r>
        <w:rPr>
          <w:sz w:val="18"/>
        </w:rPr>
        <w:t>Kalia.</w:t>
      </w:r>
      <w:r>
        <w:rPr>
          <w:spacing w:val="-4"/>
          <w:sz w:val="18"/>
        </w:rPr>
        <w:t> </w:t>
      </w:r>
      <w:r>
        <w:rPr>
          <w:sz w:val="18"/>
        </w:rPr>
        <w:t>How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pandemic</w:t>
      </w:r>
      <w:r>
        <w:rPr>
          <w:spacing w:val="-5"/>
          <w:sz w:val="18"/>
        </w:rPr>
        <w:t> </w:t>
      </w:r>
      <w:r>
        <w:rPr>
          <w:sz w:val="18"/>
        </w:rPr>
        <w:t>is</w:t>
      </w:r>
      <w:r>
        <w:rPr>
          <w:spacing w:val="-5"/>
          <w:sz w:val="18"/>
        </w:rPr>
        <w:t> </w:t>
      </w:r>
      <w:r>
        <w:rPr>
          <w:sz w:val="18"/>
        </w:rPr>
        <w:t>accelerating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future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audit/</w:t>
      </w:r>
      <w:r>
        <w:rPr>
          <w:spacing w:val="-1"/>
          <w:sz w:val="18"/>
        </w:rPr>
        <w:t> </w:t>
      </w:r>
      <w:r>
        <w:rPr>
          <w:sz w:val="18"/>
        </w:rPr>
        <w:t>Naveen</w:t>
      </w:r>
      <w:r>
        <w:rPr>
          <w:spacing w:val="-3"/>
          <w:sz w:val="18"/>
        </w:rPr>
        <w:t> </w:t>
      </w:r>
      <w:r>
        <w:rPr>
          <w:sz w:val="18"/>
        </w:rPr>
        <w:t>Kalia//ThinkTWENTY20.</w:t>
      </w:r>
      <w:r>
        <w:rPr>
          <w:spacing w:val="-2"/>
          <w:sz w:val="18"/>
        </w:rPr>
        <w:t> </w:t>
      </w:r>
      <w:r>
        <w:rPr>
          <w:sz w:val="18"/>
        </w:rPr>
        <w:t>-2020.</w:t>
      </w:r>
      <w:r>
        <w:rPr>
          <w:spacing w:val="-2"/>
          <w:sz w:val="18"/>
        </w:rPr>
        <w:t> </w:t>
      </w:r>
      <w:r>
        <w:rPr>
          <w:sz w:val="18"/>
        </w:rPr>
        <w:t>-6.</w:t>
      </w:r>
    </w:p>
    <w:p>
      <w:pPr>
        <w:pStyle w:val="ListParagraph"/>
        <w:numPr>
          <w:ilvl w:val="1"/>
          <w:numId w:val="136"/>
        </w:numPr>
        <w:tabs>
          <w:tab w:pos="843" w:val="left" w:leader="none"/>
        </w:tabs>
        <w:spacing w:line="230" w:lineRule="auto" w:before="3" w:after="0"/>
        <w:ind w:left="250" w:right="700" w:firstLine="395"/>
        <w:jc w:val="left"/>
        <w:rPr>
          <w:sz w:val="18"/>
        </w:rPr>
      </w:pPr>
      <w:r>
        <w:rPr>
          <w:sz w:val="18"/>
        </w:rPr>
        <w:t>Nancy</w:t>
      </w:r>
      <w:r>
        <w:rPr>
          <w:spacing w:val="7"/>
          <w:sz w:val="18"/>
        </w:rPr>
        <w:t> </w:t>
      </w:r>
      <w:r>
        <w:rPr>
          <w:sz w:val="18"/>
        </w:rPr>
        <w:t>DePodesta,</w:t>
      </w:r>
      <w:r>
        <w:rPr>
          <w:spacing w:val="8"/>
          <w:sz w:val="18"/>
        </w:rPr>
        <w:t> </w:t>
      </w:r>
      <w:r>
        <w:rPr>
          <w:sz w:val="18"/>
        </w:rPr>
        <w:t>Pamela</w:t>
      </w:r>
      <w:r>
        <w:rPr>
          <w:spacing w:val="12"/>
          <w:sz w:val="18"/>
        </w:rPr>
        <w:t> </w:t>
      </w:r>
      <w:r>
        <w:rPr>
          <w:sz w:val="18"/>
        </w:rPr>
        <w:t>Goodwin</w:t>
      </w:r>
      <w:r>
        <w:rPr>
          <w:spacing w:val="11"/>
          <w:sz w:val="18"/>
        </w:rPr>
        <w:t> </w:t>
      </w:r>
      <w:r>
        <w:rPr>
          <w:sz w:val="18"/>
        </w:rPr>
        <w:t>and</w:t>
      </w:r>
      <w:r>
        <w:rPr>
          <w:spacing w:val="11"/>
          <w:sz w:val="18"/>
        </w:rPr>
        <w:t> </w:t>
      </w:r>
      <w:r>
        <w:rPr>
          <w:sz w:val="18"/>
        </w:rPr>
        <w:t>John</w:t>
      </w:r>
      <w:r>
        <w:rPr>
          <w:spacing w:val="12"/>
          <w:sz w:val="18"/>
        </w:rPr>
        <w:t> </w:t>
      </w:r>
      <w:r>
        <w:rPr>
          <w:sz w:val="18"/>
        </w:rPr>
        <w:t>Marty.</w:t>
      </w:r>
      <w:r>
        <w:rPr>
          <w:spacing w:val="11"/>
          <w:sz w:val="18"/>
        </w:rPr>
        <w:t> </w:t>
      </w:r>
      <w:r>
        <w:rPr>
          <w:sz w:val="18"/>
        </w:rPr>
        <w:t>Digitization</w:t>
      </w:r>
      <w:r>
        <w:rPr>
          <w:spacing w:val="11"/>
          <w:sz w:val="18"/>
        </w:rPr>
        <w:t> </w:t>
      </w:r>
      <w:r>
        <w:rPr>
          <w:sz w:val="18"/>
        </w:rPr>
        <w:t>Of</w:t>
      </w:r>
      <w:r>
        <w:rPr>
          <w:spacing w:val="7"/>
          <w:sz w:val="18"/>
        </w:rPr>
        <w:t> </w:t>
      </w:r>
      <w:r>
        <w:rPr>
          <w:sz w:val="18"/>
        </w:rPr>
        <w:t>Environmental</w:t>
      </w:r>
      <w:r>
        <w:rPr>
          <w:spacing w:val="10"/>
          <w:sz w:val="18"/>
        </w:rPr>
        <w:t> </w:t>
      </w:r>
      <w:r>
        <w:rPr>
          <w:sz w:val="18"/>
        </w:rPr>
        <w:t>Audits</w:t>
      </w:r>
      <w:r>
        <w:rPr>
          <w:spacing w:val="10"/>
          <w:sz w:val="18"/>
        </w:rPr>
        <w:t> </w:t>
      </w:r>
      <w:r>
        <w:rPr>
          <w:sz w:val="18"/>
        </w:rPr>
        <w:t>May</w:t>
      </w:r>
      <w:r>
        <w:rPr>
          <w:spacing w:val="8"/>
          <w:sz w:val="18"/>
        </w:rPr>
        <w:t> </w:t>
      </w:r>
      <w:r>
        <w:rPr>
          <w:sz w:val="18"/>
        </w:rPr>
        <w:t>Be</w:t>
      </w:r>
      <w:r>
        <w:rPr>
          <w:spacing w:val="9"/>
          <w:sz w:val="18"/>
        </w:rPr>
        <w:t> </w:t>
      </w:r>
      <w:r>
        <w:rPr>
          <w:sz w:val="18"/>
        </w:rPr>
        <w:t>Here</w:t>
      </w:r>
      <w:r>
        <w:rPr>
          <w:spacing w:val="12"/>
          <w:sz w:val="18"/>
        </w:rPr>
        <w:t> </w:t>
      </w:r>
      <w:r>
        <w:rPr>
          <w:sz w:val="18"/>
        </w:rPr>
        <w:t>To</w:t>
      </w:r>
      <w:r>
        <w:rPr>
          <w:spacing w:val="11"/>
          <w:sz w:val="18"/>
        </w:rPr>
        <w:t> </w:t>
      </w:r>
      <w:r>
        <w:rPr>
          <w:sz w:val="18"/>
        </w:rPr>
        <w:t>Stay/</w:t>
      </w:r>
      <w:r>
        <w:rPr>
          <w:spacing w:val="10"/>
          <w:sz w:val="18"/>
        </w:rPr>
        <w:t> </w:t>
      </w:r>
      <w:r>
        <w:rPr>
          <w:sz w:val="18"/>
        </w:rPr>
        <w:t>Nancy</w:t>
      </w:r>
      <w:r>
        <w:rPr>
          <w:spacing w:val="1"/>
          <w:sz w:val="18"/>
        </w:rPr>
        <w:t> </w:t>
      </w:r>
      <w:r>
        <w:rPr>
          <w:sz w:val="18"/>
        </w:rPr>
        <w:t>DePodesta,</w:t>
      </w:r>
      <w:r>
        <w:rPr>
          <w:spacing w:val="-3"/>
          <w:sz w:val="18"/>
        </w:rPr>
        <w:t> </w:t>
      </w:r>
      <w:r>
        <w:rPr>
          <w:sz w:val="18"/>
        </w:rPr>
        <w:t>Pamela</w:t>
      </w:r>
      <w:r>
        <w:rPr>
          <w:spacing w:val="2"/>
          <w:sz w:val="18"/>
        </w:rPr>
        <w:t> </w:t>
      </w:r>
      <w:r>
        <w:rPr>
          <w:sz w:val="18"/>
        </w:rPr>
        <w:t>Goodwin</w:t>
      </w:r>
      <w:r>
        <w:rPr>
          <w:spacing w:val="1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John</w:t>
      </w:r>
      <w:r>
        <w:rPr>
          <w:spacing w:val="-1"/>
          <w:sz w:val="18"/>
        </w:rPr>
        <w:t> </w:t>
      </w:r>
      <w:r>
        <w:rPr>
          <w:sz w:val="18"/>
        </w:rPr>
        <w:t>Marty// Law360.</w:t>
      </w:r>
      <w:r>
        <w:rPr>
          <w:spacing w:val="4"/>
          <w:sz w:val="18"/>
        </w:rPr>
        <w:t> </w:t>
      </w:r>
      <w:r>
        <w:rPr>
          <w:sz w:val="18"/>
        </w:rPr>
        <w:t>-2021.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3"/>
        </w:rPr>
      </w:pPr>
    </w:p>
    <w:p>
      <w:pPr>
        <w:pStyle w:val="Heading2"/>
        <w:ind w:right="681"/>
      </w:pPr>
      <w:r>
        <w:rPr/>
        <w:t>UDC</w:t>
      </w:r>
      <w:r>
        <w:rPr>
          <w:spacing w:val="-3"/>
        </w:rPr>
        <w:t> </w:t>
      </w:r>
      <w:r>
        <w:rPr/>
        <w:t>(338)</w:t>
      </w:r>
    </w:p>
    <w:p>
      <w:pPr>
        <w:pStyle w:val="BodyText"/>
        <w:spacing w:before="3"/>
        <w:ind w:left="0"/>
        <w:rPr>
          <w:b/>
          <w:sz w:val="21"/>
        </w:rPr>
      </w:pPr>
    </w:p>
    <w:p>
      <w:pPr>
        <w:pStyle w:val="Heading2"/>
        <w:spacing w:line="232" w:lineRule="auto"/>
        <w:ind w:left="2654" w:right="3091"/>
        <w:jc w:val="center"/>
      </w:pPr>
      <w:bookmarkStart w:name="_TOC_250000" w:id="6"/>
      <w:r>
        <w:rPr/>
        <w:t>FEATURES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SOCIAL</w:t>
      </w:r>
      <w:r>
        <w:rPr>
          <w:spacing w:val="-6"/>
        </w:rPr>
        <w:t> </w:t>
      </w:r>
      <w:r>
        <w:rPr/>
        <w:t>WORK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PEOPLE</w:t>
      </w:r>
      <w:r>
        <w:rPr>
          <w:spacing w:val="-5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DIFFICULT</w:t>
      </w:r>
      <w:r>
        <w:rPr>
          <w:spacing w:val="-1"/>
        </w:rPr>
        <w:t> </w:t>
      </w:r>
      <w:r>
        <w:rPr/>
        <w:t>LIFE</w:t>
      </w:r>
      <w:r>
        <w:rPr>
          <w:spacing w:val="-5"/>
        </w:rPr>
        <w:t> </w:t>
      </w:r>
      <w:bookmarkEnd w:id="6"/>
      <w:r>
        <w:rPr/>
        <w:t>SITUATION</w:t>
      </w:r>
    </w:p>
    <w:p>
      <w:pPr>
        <w:pStyle w:val="BodyText"/>
        <w:spacing w:before="6"/>
        <w:ind w:left="0"/>
        <w:rPr>
          <w:b/>
          <w:sz w:val="21"/>
        </w:rPr>
      </w:pPr>
    </w:p>
    <w:p>
      <w:pPr>
        <w:spacing w:line="230" w:lineRule="auto" w:before="0"/>
        <w:ind w:left="6445" w:right="682" w:firstLine="1684"/>
        <w:jc w:val="right"/>
        <w:rPr>
          <w:i/>
          <w:sz w:val="18"/>
        </w:rPr>
      </w:pPr>
      <w:r>
        <w:rPr>
          <w:b/>
          <w:sz w:val="22"/>
        </w:rPr>
        <w:t>Mazhkenova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A.A.,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master's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degree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student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economics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first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year,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Kazakh National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University,</w:t>
      </w:r>
    </w:p>
    <w:p>
      <w:pPr>
        <w:spacing w:line="202" w:lineRule="exact" w:before="0"/>
        <w:ind w:left="0" w:right="688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Almaty,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Kazakhstan,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9"/>
          <w:sz w:val="18"/>
        </w:rPr>
        <w:t> </w:t>
      </w:r>
      <w:hyperlink r:id="rId329">
        <w:r>
          <w:rPr>
            <w:i/>
            <w:sz w:val="18"/>
          </w:rPr>
          <w:t>altynmazhkenova@gmail.com</w:t>
        </w:r>
      </w:hyperlink>
    </w:p>
    <w:p>
      <w:pPr>
        <w:pStyle w:val="BodyText"/>
        <w:spacing w:before="3"/>
        <w:ind w:left="0"/>
        <w:rPr>
          <w:i/>
          <w:sz w:val="21"/>
        </w:rPr>
      </w:pPr>
    </w:p>
    <w:p>
      <w:pPr>
        <w:spacing w:line="232" w:lineRule="auto" w:before="1"/>
        <w:ind w:left="250" w:right="705" w:firstLine="395"/>
        <w:jc w:val="both"/>
        <w:rPr>
          <w:i/>
          <w:sz w:val="20"/>
        </w:rPr>
      </w:pPr>
      <w:r>
        <w:rPr>
          <w:b/>
          <w:i/>
          <w:sz w:val="20"/>
        </w:rPr>
        <w:t>Annotation. </w:t>
      </w:r>
      <w:r>
        <w:rPr>
          <w:i/>
          <w:sz w:val="20"/>
        </w:rPr>
        <w:t>This article is dedicated to examine the features of social work with persons in difficult life situation.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 opportunity to devote the state of different social strata and to define main aspects of society development, changes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in consciousness, problems that have arisen and the state of person’s identity. Also, the categories of people who find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themselves in difficult life situations and their rights, the responsibilities of people in difficult life situations are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considered.</w:t>
      </w:r>
    </w:p>
    <w:p>
      <w:pPr>
        <w:spacing w:line="223" w:lineRule="exact" w:before="0"/>
        <w:ind w:left="646" w:right="0" w:firstLine="0"/>
        <w:jc w:val="both"/>
        <w:rPr>
          <w:i/>
          <w:sz w:val="20"/>
        </w:rPr>
      </w:pPr>
      <w:r>
        <w:rPr>
          <w:b/>
          <w:i/>
          <w:sz w:val="20"/>
        </w:rPr>
        <w:t>Keywords:</w:t>
      </w:r>
      <w:r>
        <w:rPr>
          <w:b/>
          <w:i/>
          <w:spacing w:val="-6"/>
          <w:sz w:val="20"/>
        </w:rPr>
        <w:t> </w:t>
      </w:r>
      <w:r>
        <w:rPr>
          <w:i/>
          <w:sz w:val="20"/>
        </w:rPr>
        <w:t>social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work,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persons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difficult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life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situation,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social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assistance,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social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support.</w:t>
      </w:r>
    </w:p>
    <w:p>
      <w:pPr>
        <w:spacing w:after="0" w:line="223" w:lineRule="exact"/>
        <w:jc w:val="both"/>
        <w:rPr>
          <w:sz w:val="20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 w:firstLine="395"/>
        <w:jc w:val="both"/>
      </w:pPr>
      <w:r>
        <w:rPr/>
        <w:t>Social work in practical activities by persons who find themselves in a difficult life situation (DLS), in-</w:t>
      </w:r>
      <w:r>
        <w:rPr>
          <w:spacing w:val="1"/>
        </w:rPr>
        <w:t> </w:t>
      </w:r>
      <w:r>
        <w:rPr/>
        <w:t>volves working not only with the human lump, but also with his close environment. The main form of work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persons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specially</w:t>
      </w:r>
      <w:r>
        <w:rPr>
          <w:spacing w:val="-3"/>
        </w:rPr>
        <w:t> </w:t>
      </w:r>
      <w:r>
        <w:rPr/>
        <w:t>organized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set of</w:t>
      </w:r>
      <w:r>
        <w:rPr>
          <w:spacing w:val="-1"/>
        </w:rPr>
        <w:t> </w:t>
      </w:r>
      <w:r>
        <w:rPr/>
        <w:t>activities</w:t>
      </w:r>
      <w:r>
        <w:rPr>
          <w:spacing w:val="4"/>
        </w:rPr>
        <w:t> </w:t>
      </w:r>
      <w:r>
        <w:rPr/>
        <w:t>– social support.</w:t>
      </w:r>
    </w:p>
    <w:p>
      <w:pPr>
        <w:pStyle w:val="BodyText"/>
        <w:spacing w:before="1"/>
        <w:ind w:right="690" w:firstLine="395"/>
        <w:jc w:val="both"/>
      </w:pPr>
      <w:r>
        <w:rPr/>
        <w:t>Support is a special form social help. On wikipedia, the term "Support" is consonant with the concept of</w:t>
      </w:r>
      <w:r>
        <w:rPr>
          <w:spacing w:val="1"/>
        </w:rPr>
        <w:t> </w:t>
      </w:r>
      <w:r>
        <w:rPr>
          <w:spacing w:val="-1"/>
        </w:rPr>
        <w:t>"assistance",</w:t>
      </w:r>
      <w:r>
        <w:rPr>
          <w:spacing w:val="-12"/>
        </w:rPr>
        <w:t> </w:t>
      </w:r>
      <w:r>
        <w:rPr>
          <w:spacing w:val="-1"/>
        </w:rPr>
        <w:t>"assistance</w:t>
      </w:r>
      <w:r>
        <w:rPr>
          <w:spacing w:val="-11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overcoming</w:t>
      </w:r>
      <w:r>
        <w:rPr>
          <w:spacing w:val="-12"/>
        </w:rPr>
        <w:t> </w:t>
      </w:r>
      <w:r>
        <w:rPr>
          <w:spacing w:val="-1"/>
        </w:rPr>
        <w:t>problems."</w:t>
      </w:r>
      <w:r>
        <w:rPr>
          <w:spacing w:val="-10"/>
        </w:rPr>
        <w:t> </w:t>
      </w:r>
      <w:r>
        <w:rPr>
          <w:spacing w:val="-1"/>
        </w:rPr>
        <w:t>Support</w:t>
      </w:r>
      <w:r>
        <w:rPr>
          <w:spacing w:val="-10"/>
        </w:rPr>
        <w:t> </w:t>
      </w:r>
      <w:r>
        <w:rPr>
          <w:spacing w:val="-1"/>
        </w:rPr>
        <w:t>involves</w:t>
      </w:r>
      <w:r>
        <w:rPr>
          <w:spacing w:val="-8"/>
        </w:rPr>
        <w:t> </w:t>
      </w:r>
      <w:r>
        <w:rPr>
          <w:spacing w:val="-1"/>
        </w:rPr>
        <w:t>supporting</w:t>
      </w:r>
      <w:r>
        <w:rPr>
          <w:spacing w:val="-12"/>
        </w:rPr>
        <w:t> </w:t>
      </w:r>
      <w:r>
        <w:rPr/>
        <w:t>natural</w:t>
      </w:r>
      <w:r>
        <w:rPr>
          <w:spacing w:val="-13"/>
        </w:rPr>
        <w:t> </w:t>
      </w:r>
      <w:r>
        <w:rPr/>
        <w:t>factors</w:t>
      </w:r>
      <w:r>
        <w:rPr>
          <w:spacing w:val="-8"/>
        </w:rPr>
        <w:t> </w:t>
      </w:r>
      <w:r>
        <w:rPr/>
        <w:t>and</w:t>
      </w:r>
      <w:r>
        <w:rPr>
          <w:spacing w:val="-12"/>
        </w:rPr>
        <w:t> </w:t>
      </w:r>
      <w:r>
        <w:rPr/>
        <w:t>conditions.</w:t>
      </w:r>
      <w:r>
        <w:rPr>
          <w:spacing w:val="-52"/>
        </w:rPr>
        <w:t> </w:t>
      </w:r>
      <w:r>
        <w:rPr>
          <w:spacing w:val="-1"/>
        </w:rPr>
        <w:t>Research</w:t>
      </w:r>
      <w:r>
        <w:rPr>
          <w:spacing w:val="-15"/>
        </w:rPr>
        <w:t> </w:t>
      </w:r>
      <w:r>
        <w:rPr>
          <w:spacing w:val="-1"/>
        </w:rPr>
        <w:t>shows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effectively</w:t>
      </w:r>
      <w:r>
        <w:rPr>
          <w:spacing w:val="-14"/>
        </w:rPr>
        <w:t> </w:t>
      </w:r>
      <w:r>
        <w:rPr>
          <w:spacing w:val="-1"/>
        </w:rPr>
        <w:t>organized</w:t>
      </w:r>
      <w:r>
        <w:rPr>
          <w:spacing w:val="-12"/>
        </w:rPr>
        <w:t> </w:t>
      </w:r>
      <w:r>
        <w:rPr>
          <w:spacing w:val="-1"/>
        </w:rPr>
        <w:t>social</w:t>
      </w:r>
      <w:r>
        <w:rPr>
          <w:spacing w:val="-13"/>
        </w:rPr>
        <w:t> </w:t>
      </w:r>
      <w:r>
        <w:rPr>
          <w:spacing w:val="-1"/>
        </w:rPr>
        <w:t>support</w:t>
      </w:r>
      <w:r>
        <w:rPr>
          <w:spacing w:val="-13"/>
        </w:rPr>
        <w:t> </w:t>
      </w:r>
      <w:r>
        <w:rPr>
          <w:spacing w:val="-1"/>
        </w:rPr>
        <w:t>leads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personal</w:t>
      </w:r>
      <w:r>
        <w:rPr>
          <w:spacing w:val="-12"/>
        </w:rPr>
        <w:t> </w:t>
      </w:r>
      <w:r>
        <w:rPr>
          <w:spacing w:val="-1"/>
        </w:rPr>
        <w:t>development,</w:t>
      </w:r>
      <w:r>
        <w:rPr>
          <w:spacing w:val="-12"/>
        </w:rPr>
        <w:t> </w:t>
      </w:r>
      <w:r>
        <w:rPr/>
        <w:t>overcoming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life</w:t>
      </w:r>
      <w:r>
        <w:rPr>
          <w:spacing w:val="-2"/>
        </w:rPr>
        <w:t> </w:t>
      </w:r>
      <w:r>
        <w:rPr/>
        <w:t>situation</w:t>
      </w:r>
      <w:r>
        <w:rPr>
          <w:spacing w:val="-3"/>
        </w:rPr>
        <w:t> </w:t>
      </w:r>
      <w:r>
        <w:rPr/>
        <w:t>[1].</w:t>
      </w:r>
    </w:p>
    <w:p>
      <w:pPr>
        <w:pStyle w:val="BodyText"/>
        <w:ind w:right="690" w:firstLine="395"/>
        <w:jc w:val="both"/>
      </w:pPr>
      <w:r>
        <w:rPr/>
        <w:t>According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Abramova</w:t>
      </w:r>
      <w:r>
        <w:rPr>
          <w:spacing w:val="-6"/>
        </w:rPr>
        <w:t> </w:t>
      </w:r>
      <w:r>
        <w:rPr/>
        <w:t>G.S.</w:t>
      </w:r>
      <w:r>
        <w:rPr>
          <w:spacing w:val="-7"/>
        </w:rPr>
        <w:t> </w:t>
      </w:r>
      <w:r>
        <w:rPr/>
        <w:t>process</w:t>
      </w:r>
      <w:r>
        <w:rPr>
          <w:spacing w:val="-8"/>
        </w:rPr>
        <w:t> </w:t>
      </w:r>
      <w:r>
        <w:rPr/>
        <w:t>support</w:t>
      </w:r>
      <w:r>
        <w:rPr>
          <w:spacing w:val="-5"/>
        </w:rPr>
        <w:t> </w:t>
      </w:r>
      <w:r>
        <w:rPr/>
        <w:t>contributes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transition</w:t>
      </w:r>
      <w:r>
        <w:rPr>
          <w:spacing w:val="-6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position</w:t>
      </w:r>
      <w:r>
        <w:rPr>
          <w:spacing w:val="-8"/>
        </w:rPr>
        <w:t> </w:t>
      </w:r>
      <w:r>
        <w:rPr/>
        <w:t>"I</w:t>
      </w:r>
      <w:r>
        <w:rPr>
          <w:spacing w:val="-10"/>
        </w:rPr>
        <w:t> </w:t>
      </w:r>
      <w:r>
        <w:rPr/>
        <w:t>can</w:t>
      </w:r>
      <w:r>
        <w:rPr>
          <w:spacing w:val="-6"/>
        </w:rPr>
        <w:t> </w:t>
      </w:r>
      <w:r>
        <w:rPr/>
        <w:t>not"</w:t>
      </w:r>
      <w:r>
        <w:rPr>
          <w:spacing w:val="-5"/>
        </w:rPr>
        <w:t> </w:t>
      </w:r>
      <w:r>
        <w:rPr/>
        <w:t>to</w:t>
      </w:r>
      <w:r>
        <w:rPr>
          <w:spacing w:val="-53"/>
        </w:rPr>
        <w:t> </w:t>
      </w:r>
      <w:r>
        <w:rPr/>
        <w:t>"I</w:t>
      </w:r>
      <w:r>
        <w:rPr>
          <w:spacing w:val="-5"/>
        </w:rPr>
        <w:t> </w:t>
      </w:r>
      <w:r>
        <w:rPr/>
        <w:t>alone can</w:t>
      </w:r>
      <w:r>
        <w:rPr>
          <w:spacing w:val="-2"/>
        </w:rPr>
        <w:t> </w:t>
      </w:r>
      <w:r>
        <w:rPr/>
        <w:t>overcome</w:t>
      </w:r>
      <w:r>
        <w:rPr>
          <w:spacing w:val="-1"/>
        </w:rPr>
        <w:t> </w:t>
      </w:r>
      <w:r>
        <w:rPr/>
        <w:t>life's difficulties.</w:t>
      </w:r>
      <w:r>
        <w:rPr>
          <w:spacing w:val="-4"/>
        </w:rPr>
        <w:t> </w:t>
      </w:r>
      <w:r>
        <w:rPr/>
        <w:t>"</w:t>
      </w:r>
    </w:p>
    <w:p>
      <w:pPr>
        <w:pStyle w:val="BodyText"/>
        <w:ind w:right="689" w:firstLine="395"/>
        <w:jc w:val="both"/>
      </w:pPr>
      <w:r>
        <w:rPr/>
        <w:t>As a result of overcoming DLS, a person develops adaptive mechanisms, i.e. opportunities for self-</w:t>
      </w:r>
      <w:r>
        <w:rPr>
          <w:spacing w:val="1"/>
        </w:rPr>
        <w:t> </w:t>
      </w:r>
      <w:r>
        <w:rPr/>
        <w:t>achievement and harmony with oneself, society. Development of adaptation means awareness of life, the</w:t>
      </w:r>
      <w:r>
        <w:rPr>
          <w:spacing w:val="1"/>
        </w:rPr>
        <w:t> </w:t>
      </w:r>
      <w:r>
        <w:rPr/>
        <w:t>ability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adapt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changing</w:t>
      </w:r>
      <w:r>
        <w:rPr>
          <w:spacing w:val="-3"/>
        </w:rPr>
        <w:t> </w:t>
      </w:r>
      <w:r>
        <w:rPr/>
        <w:t>conditions,</w:t>
      </w:r>
      <w:r>
        <w:rPr>
          <w:spacing w:val="-3"/>
        </w:rPr>
        <w:t> </w:t>
      </w:r>
      <w:r>
        <w:rPr/>
        <w:t>to be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active</w:t>
      </w:r>
      <w:r>
        <w:rPr>
          <w:spacing w:val="-1"/>
        </w:rPr>
        <w:t> </w:t>
      </w:r>
      <w:r>
        <w:rPr/>
        <w:t>participant</w:t>
      </w:r>
      <w:r>
        <w:rPr>
          <w:spacing w:val="-3"/>
        </w:rPr>
        <w:t> </w:t>
      </w:r>
      <w:r>
        <w:rPr/>
        <w:t>in life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ind w:right="688" w:firstLine="395"/>
        <w:jc w:val="both"/>
      </w:pP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each</w:t>
      </w:r>
      <w:r>
        <w:rPr>
          <w:spacing w:val="-12"/>
        </w:rPr>
        <w:t> </w:t>
      </w:r>
      <w:r>
        <w:rPr>
          <w:spacing w:val="-1"/>
        </w:rPr>
        <w:t>specific</w:t>
      </w:r>
      <w:r>
        <w:rPr>
          <w:spacing w:val="-11"/>
        </w:rPr>
        <w:t> </w:t>
      </w:r>
      <w:r>
        <w:rPr/>
        <w:t>case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support</w:t>
      </w:r>
      <w:r>
        <w:rPr>
          <w:spacing w:val="-13"/>
        </w:rPr>
        <w:t> </w:t>
      </w:r>
      <w:r>
        <w:rPr/>
        <w:t>for</w:t>
      </w:r>
      <w:r>
        <w:rPr>
          <w:spacing w:val="-11"/>
        </w:rPr>
        <w:t> </w:t>
      </w:r>
      <w:r>
        <w:rPr/>
        <w:t>persons</w:t>
      </w:r>
      <w:r>
        <w:rPr>
          <w:spacing w:val="-10"/>
        </w:rPr>
        <w:t> </w:t>
      </w:r>
      <w:r>
        <w:rPr/>
        <w:t>who</w:t>
      </w:r>
      <w:r>
        <w:rPr>
          <w:spacing w:val="-12"/>
        </w:rPr>
        <w:t> </w:t>
      </w:r>
      <w:r>
        <w:rPr/>
        <w:t>find</w:t>
      </w:r>
      <w:r>
        <w:rPr>
          <w:spacing w:val="-11"/>
        </w:rPr>
        <w:t> </w:t>
      </w:r>
      <w:r>
        <w:rPr/>
        <w:t>themselves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DLS,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tasks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social</w:t>
      </w:r>
      <w:r>
        <w:rPr>
          <w:spacing w:val="-10"/>
        </w:rPr>
        <w:t> </w:t>
      </w:r>
      <w:r>
        <w:rPr/>
        <w:t>work</w:t>
      </w:r>
      <w:r>
        <w:rPr>
          <w:spacing w:val="-14"/>
        </w:rPr>
        <w:t> </w:t>
      </w:r>
      <w:r>
        <w:rPr/>
        <w:t>depend</w:t>
      </w:r>
      <w:r>
        <w:rPr>
          <w:spacing w:val="-52"/>
        </w:rPr>
        <w:t> </w:t>
      </w:r>
      <w:r>
        <w:rPr/>
        <w:t>on the characteristics of the individual and the life circumstances in which the support is provided. When</w:t>
      </w:r>
      <w:r>
        <w:rPr>
          <w:spacing w:val="1"/>
        </w:rPr>
        <w:t> </w:t>
      </w:r>
      <w:r>
        <w:rPr/>
        <w:t>rendering social and legal assistance to persons in DLS, social work is based on compliance the following</w:t>
      </w:r>
      <w:r>
        <w:rPr>
          <w:spacing w:val="1"/>
        </w:rPr>
        <w:t> </w:t>
      </w:r>
      <w:r>
        <w:rPr/>
        <w:t>principles of humanity to personality and hope for human capabilities. Social and legal assistance to persons</w:t>
      </w:r>
      <w:r>
        <w:rPr>
          <w:spacing w:val="1"/>
        </w:rPr>
        <w:t> </w:t>
      </w:r>
      <w:r>
        <w:rPr/>
        <w:t>in difficult life situations provides effective assistance, allows to coordinate social support and maximize the</w:t>
      </w:r>
      <w:r>
        <w:rPr>
          <w:spacing w:val="1"/>
        </w:rPr>
        <w:t> </w:t>
      </w:r>
      <w:r>
        <w:rPr/>
        <w:t>inclusion</w:t>
      </w:r>
      <w:r>
        <w:rPr>
          <w:spacing w:val="-1"/>
        </w:rPr>
        <w:t> </w:t>
      </w:r>
      <w:r>
        <w:rPr/>
        <w:t>all</w:t>
      </w:r>
      <w:r>
        <w:rPr>
          <w:spacing w:val="-2"/>
        </w:rPr>
        <w:t> </w:t>
      </w:r>
      <w:r>
        <w:rPr/>
        <w:t>participants 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adaptation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[3].</w:t>
      </w:r>
    </w:p>
    <w:p>
      <w:pPr>
        <w:pStyle w:val="BodyText"/>
        <w:ind w:right="691" w:firstLine="395"/>
        <w:jc w:val="both"/>
      </w:pPr>
      <w:r>
        <w:rPr>
          <w:spacing w:val="-1"/>
        </w:rPr>
        <w:t>Social</w:t>
      </w:r>
      <w:r>
        <w:rPr>
          <w:spacing w:val="-10"/>
        </w:rPr>
        <w:t> </w:t>
      </w:r>
      <w:r>
        <w:rPr>
          <w:spacing w:val="-1"/>
        </w:rPr>
        <w:t>support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provided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social</w:t>
      </w:r>
      <w:r>
        <w:rPr>
          <w:spacing w:val="-11"/>
        </w:rPr>
        <w:t> </w:t>
      </w:r>
      <w:r>
        <w:rPr>
          <w:spacing w:val="-1"/>
        </w:rPr>
        <w:t>worker</w:t>
      </w:r>
      <w:r>
        <w:rPr>
          <w:spacing w:val="-11"/>
        </w:rPr>
        <w:t> </w:t>
      </w:r>
      <w:r>
        <w:rPr>
          <w:spacing w:val="-1"/>
        </w:rPr>
        <w:t>aimed</w:t>
      </w:r>
      <w:r>
        <w:rPr>
          <w:spacing w:val="-11"/>
        </w:rPr>
        <w:t> </w:t>
      </w:r>
      <w:r>
        <w:rPr>
          <w:spacing w:val="-1"/>
        </w:rPr>
        <w:t>at</w:t>
      </w:r>
      <w:r>
        <w:rPr>
          <w:spacing w:val="-11"/>
        </w:rPr>
        <w:t> </w:t>
      </w:r>
      <w:r>
        <w:rPr>
          <w:spacing w:val="-1"/>
        </w:rPr>
        <w:t>resolving</w:t>
      </w:r>
      <w:r>
        <w:rPr>
          <w:spacing w:val="-13"/>
        </w:rPr>
        <w:t> </w:t>
      </w:r>
      <w:r>
        <w:rPr>
          <w:spacing w:val="-1"/>
        </w:rPr>
        <w:t>material,</w:t>
      </w:r>
      <w:r>
        <w:rPr>
          <w:spacing w:val="-10"/>
        </w:rPr>
        <w:t> </w:t>
      </w:r>
      <w:r>
        <w:rPr/>
        <w:t>socio-psychological,</w:t>
      </w:r>
      <w:r>
        <w:rPr>
          <w:spacing w:val="-11"/>
        </w:rPr>
        <w:t> </w:t>
      </w:r>
      <w:r>
        <w:rPr/>
        <w:t>medical,</w:t>
      </w:r>
      <w:r>
        <w:rPr>
          <w:spacing w:val="-12"/>
        </w:rPr>
        <w:t> </w:t>
      </w:r>
      <w:r>
        <w:rPr/>
        <w:t>legal</w:t>
      </w:r>
      <w:r>
        <w:rPr>
          <w:spacing w:val="1"/>
        </w:rPr>
        <w:t> </w:t>
      </w:r>
      <w:r>
        <w:rPr/>
        <w:t>problems of persons who find themselves in a difficult life situation with the help relevant authorized</w:t>
      </w:r>
      <w:r>
        <w:rPr>
          <w:spacing w:val="1"/>
        </w:rPr>
        <w:t> </w:t>
      </w:r>
      <w:r>
        <w:rPr/>
        <w:t>organizations. When working with people in difficult situations diagnostics, monitoring living conditions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place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residence,</w:t>
      </w:r>
      <w:r>
        <w:rPr>
          <w:spacing w:val="-2"/>
        </w:rPr>
        <w:t> </w:t>
      </w:r>
      <w:r>
        <w:rPr/>
        <w:t>identifying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reasons that</w:t>
      </w:r>
      <w:r>
        <w:rPr>
          <w:spacing w:val="-3"/>
        </w:rPr>
        <w:t> </w:t>
      </w:r>
      <w:r>
        <w:rPr/>
        <w:t>led</w:t>
      </w:r>
      <w:r>
        <w:rPr>
          <w:spacing w:val="-3"/>
        </w:rPr>
        <w:t> </w:t>
      </w:r>
      <w:r>
        <w:rPr/>
        <w:t>to DLS</w:t>
      </w:r>
      <w:r>
        <w:rPr>
          <w:spacing w:val="-2"/>
        </w:rPr>
        <w:t> </w:t>
      </w:r>
      <w:r>
        <w:rPr/>
        <w:t>[4].</w:t>
      </w:r>
    </w:p>
    <w:p>
      <w:pPr>
        <w:pStyle w:val="BodyText"/>
        <w:spacing w:line="250" w:lineRule="exact"/>
        <w:ind w:left="646"/>
        <w:jc w:val="both"/>
      </w:pPr>
      <w:r>
        <w:rPr/>
        <w:t>In</w:t>
      </w:r>
      <w:r>
        <w:rPr>
          <w:spacing w:val="-4"/>
        </w:rPr>
        <w:t> </w:t>
      </w:r>
      <w:r>
        <w:rPr/>
        <w:t>foreign</w:t>
      </w:r>
      <w:r>
        <w:rPr>
          <w:spacing w:val="-3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there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various</w:t>
      </w:r>
      <w:r>
        <w:rPr>
          <w:spacing w:val="-3"/>
        </w:rPr>
        <w:t> </w:t>
      </w:r>
      <w:r>
        <w:rPr/>
        <w:t>models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social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legal</w:t>
      </w:r>
      <w:r>
        <w:rPr>
          <w:spacing w:val="-5"/>
        </w:rPr>
        <w:t> </w:t>
      </w:r>
      <w:r>
        <w:rPr/>
        <w:t>assistance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persons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DLS.</w:t>
      </w:r>
    </w:p>
    <w:p>
      <w:pPr>
        <w:pStyle w:val="BodyText"/>
        <w:ind w:right="691" w:firstLine="395"/>
        <w:jc w:val="both"/>
      </w:pPr>
      <w:r>
        <w:rPr/>
        <w:t>Most of the Nordic countries provide social support for residual mechanism. Social and legal support is</w:t>
      </w:r>
      <w:r>
        <w:rPr>
          <w:spacing w:val="1"/>
        </w:rPr>
        <w:t> </w:t>
      </w:r>
      <w:r>
        <w:rPr/>
        <w:t>focused mainly on the middle strata of society. This model originated in the Scandinavian countries and then</w:t>
      </w:r>
      <w:r>
        <w:rPr>
          <w:spacing w:val="-52"/>
        </w:rPr>
        <w:t> </w:t>
      </w:r>
      <w:r>
        <w:rPr/>
        <w:t>spread</w:t>
      </w:r>
      <w:r>
        <w:rPr>
          <w:spacing w:val="-2"/>
        </w:rPr>
        <w:t> </w:t>
      </w:r>
      <w:r>
        <w:rPr/>
        <w:t>widely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</w:t>
      </w:r>
      <w:r>
        <w:rPr>
          <w:spacing w:val="-3"/>
        </w:rPr>
        <w:t> </w:t>
      </w:r>
      <w:r>
        <w:rPr/>
        <w:t>Europe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New</w:t>
      </w:r>
      <w:r>
        <w:rPr>
          <w:spacing w:val="-3"/>
        </w:rPr>
        <w:t> </w:t>
      </w:r>
      <w:r>
        <w:rPr/>
        <w:t>Zealand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ind w:right="687" w:firstLine="395"/>
        <w:jc w:val="both"/>
      </w:pPr>
      <w:r>
        <w:rPr/>
        <w:t>The state plays a large role in the provision of social assistance to persons who are in DLS – provides</w:t>
      </w:r>
      <w:r>
        <w:rPr>
          <w:spacing w:val="1"/>
        </w:rPr>
        <w:t> </w:t>
      </w:r>
      <w:r>
        <w:rPr/>
        <w:t>basic payments and imposes tax on persons who are in DLS. At the head of the goal of social and legal assis-</w:t>
      </w:r>
      <w:r>
        <w:rPr>
          <w:spacing w:val="-52"/>
        </w:rPr>
        <w:t> </w:t>
      </w:r>
      <w:r>
        <w:rPr/>
        <w:t>tance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persons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DLS</w:t>
      </w:r>
      <w:r>
        <w:rPr>
          <w:spacing w:val="-2"/>
        </w:rPr>
        <w:t> </w:t>
      </w:r>
      <w:r>
        <w:rPr/>
        <w:t>social policy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states</w:t>
      </w:r>
      <w:r>
        <w:rPr>
          <w:spacing w:val="-3"/>
        </w:rPr>
        <w:t> </w:t>
      </w:r>
      <w:r>
        <w:rPr/>
        <w:t>Europe</w:t>
      </w:r>
      <w:r>
        <w:rPr>
          <w:spacing w:val="-4"/>
        </w:rPr>
        <w:t> </w:t>
      </w:r>
      <w:r>
        <w:rPr/>
        <w:t>puts</w:t>
      </w:r>
      <w:r>
        <w:rPr>
          <w:spacing w:val="-2"/>
        </w:rPr>
        <w:t> </w:t>
      </w:r>
      <w:r>
        <w:rPr/>
        <w:t>high</w:t>
      </w:r>
      <w:r>
        <w:rPr>
          <w:spacing w:val="-1"/>
        </w:rPr>
        <w:t> </w:t>
      </w:r>
      <w:r>
        <w:rPr/>
        <w:t>quality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life</w:t>
      </w:r>
      <w:r>
        <w:rPr>
          <w:spacing w:val="-2"/>
        </w:rPr>
        <w:t> </w:t>
      </w:r>
      <w:r>
        <w:rPr/>
        <w:t>human</w:t>
      </w:r>
      <w:r>
        <w:rPr>
          <w:spacing w:val="-3"/>
        </w:rPr>
        <w:t> </w:t>
      </w:r>
      <w:r>
        <w:rPr/>
        <w:t>[6].</w:t>
      </w:r>
    </w:p>
    <w:p>
      <w:pPr>
        <w:pStyle w:val="BodyText"/>
        <w:ind w:right="700" w:firstLine="395"/>
        <w:jc w:val="both"/>
      </w:pPr>
      <w:r>
        <w:rPr/>
        <w:t>The author of the Bismarck model is Otto von Bismarck. The essence of this model of social and legal</w:t>
      </w:r>
      <w:r>
        <w:rPr>
          <w:spacing w:val="1"/>
        </w:rPr>
        <w:t> </w:t>
      </w:r>
      <w:r>
        <w:rPr/>
        <w:t>assistance to persons in TJS is to create an integrated system social insurance, which also funds trade unions.</w:t>
      </w:r>
      <w:r>
        <w:rPr>
          <w:spacing w:val="-52"/>
        </w:rPr>
        <w:t> </w:t>
      </w:r>
      <w:r>
        <w:rPr/>
        <w:t>This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is widespread in Western</w:t>
      </w:r>
      <w:r>
        <w:rPr>
          <w:spacing w:val="-1"/>
        </w:rPr>
        <w:t> </w:t>
      </w:r>
      <w:r>
        <w:rPr/>
        <w:t>Europe</w:t>
      </w:r>
      <w:r>
        <w:rPr>
          <w:spacing w:val="-2"/>
        </w:rPr>
        <w:t> </w:t>
      </w:r>
      <w:r>
        <w:rPr/>
        <w:t>[7].</w:t>
      </w:r>
    </w:p>
    <w:p>
      <w:pPr>
        <w:pStyle w:val="BodyText"/>
        <w:ind w:right="690" w:firstLine="395"/>
        <w:jc w:val="both"/>
      </w:pPr>
      <w:r>
        <w:rPr/>
        <w:t>The Beveridge Model (by William Beveridge – a leading British financier). The essence of this model is</w:t>
      </w:r>
      <w:r>
        <w:rPr>
          <w:spacing w:val="-52"/>
        </w:rPr>
        <w:t> </w:t>
      </w:r>
      <w:r>
        <w:rPr/>
        <w:t>the payment of benefits to all categories population. In this case, the amount of the allowance is the same for</w:t>
      </w:r>
      <w:r>
        <w:rPr>
          <w:spacing w:val="1"/>
        </w:rPr>
        <w:t> </w:t>
      </w:r>
      <w:r>
        <w:rPr/>
        <w:t>everyone and the material condition of a citizen does not affect. All citizens pay insurance benefits. Wide</w:t>
      </w:r>
      <w:r>
        <w:rPr>
          <w:spacing w:val="1"/>
        </w:rPr>
        <w:t> </w:t>
      </w:r>
      <w:r>
        <w:rPr>
          <w:spacing w:val="-2"/>
        </w:rPr>
        <w:t>common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Great</w:t>
      </w:r>
      <w:r>
        <w:rPr>
          <w:spacing w:val="-9"/>
        </w:rPr>
        <w:t> </w:t>
      </w:r>
      <w:r>
        <w:rPr>
          <w:spacing w:val="-1"/>
        </w:rPr>
        <w:t>Britain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Ireland.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all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models,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most</w:t>
      </w:r>
      <w:r>
        <w:rPr>
          <w:spacing w:val="-9"/>
        </w:rPr>
        <w:t> </w:t>
      </w:r>
      <w:r>
        <w:rPr>
          <w:spacing w:val="-1"/>
        </w:rPr>
        <w:t>criticized</w:t>
      </w:r>
      <w:r>
        <w:rPr>
          <w:spacing w:val="-10"/>
        </w:rPr>
        <w:t> </w:t>
      </w:r>
      <w:r>
        <w:rPr>
          <w:spacing w:val="-1"/>
        </w:rPr>
        <w:t>by</w:t>
      </w:r>
      <w:r>
        <w:rPr>
          <w:spacing w:val="-13"/>
        </w:rPr>
        <w:t> </w:t>
      </w:r>
      <w:r>
        <w:rPr>
          <w:spacing w:val="-1"/>
        </w:rPr>
        <w:t>specialists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scientists</w:t>
      </w:r>
      <w:r>
        <w:rPr>
          <w:spacing w:val="-12"/>
        </w:rPr>
        <w:t> </w:t>
      </w:r>
      <w:r>
        <w:rPr>
          <w:spacing w:val="-1"/>
        </w:rPr>
        <w:t>[8].</w:t>
      </w:r>
    </w:p>
    <w:p>
      <w:pPr>
        <w:pStyle w:val="BodyText"/>
        <w:spacing w:before="8"/>
        <w:ind w:left="0"/>
        <w:rPr>
          <w:sz w:val="21"/>
        </w:rPr>
      </w:pPr>
    </w:p>
    <w:tbl>
      <w:tblPr>
        <w:tblW w:w="0" w:type="auto"/>
        <w:jc w:val="left"/>
        <w:tblInd w:w="1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"/>
        <w:gridCol w:w="149"/>
        <w:gridCol w:w="178"/>
        <w:gridCol w:w="8061"/>
      </w:tblGrid>
      <w:tr>
        <w:trPr>
          <w:trHeight w:val="75" w:hRule="atLeast"/>
        </w:trPr>
        <w:tc>
          <w:tcPr>
            <w:tcW w:w="563" w:type="dxa"/>
            <w:gridSpan w:val="2"/>
            <w:vMerge w:val="restart"/>
            <w:tcBorders>
              <w:top w:val="nil"/>
              <w:left w:val="nil"/>
              <w:righ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" w:type="dxa"/>
            <w:tcBorders>
              <w:top w:val="nil"/>
              <w:left w:val="nil"/>
              <w:bottom w:val="single" w:sz="12" w:space="0" w:color="000000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061" w:type="dxa"/>
            <w:vMerge w:val="restart"/>
          </w:tcPr>
          <w:p>
            <w:pPr>
              <w:pStyle w:val="TableParagraph"/>
              <w:numPr>
                <w:ilvl w:val="0"/>
                <w:numId w:val="137"/>
              </w:numPr>
              <w:tabs>
                <w:tab w:pos="304" w:val="left" w:leader="none"/>
              </w:tabs>
              <w:spacing w:line="202" w:lineRule="exact" w:before="0" w:after="0"/>
              <w:ind w:left="303" w:right="0" w:hanging="132"/>
              <w:jc w:val="left"/>
              <w:rPr>
                <w:sz w:val="18"/>
              </w:rPr>
            </w:pPr>
            <w:r>
              <w:rPr>
                <w:sz w:val="18"/>
              </w:rPr>
              <w:t>orphanhood</w:t>
            </w:r>
          </w:p>
        </w:tc>
      </w:tr>
      <w:tr>
        <w:trPr>
          <w:trHeight w:val="262" w:hRule="atLeast"/>
        </w:trPr>
        <w:tc>
          <w:tcPr>
            <w:tcW w:w="56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 w:val="restart"/>
            <w:tcBorders>
              <w:top w:val="single" w:sz="12" w:space="0" w:color="000000"/>
              <w:left w:val="single" w:sz="18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563" w:type="dxa"/>
            <w:gridSpan w:val="2"/>
            <w:vMerge/>
            <w:tcBorders>
              <w:top w:val="nil"/>
              <w:left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38"/>
              </w:numPr>
              <w:tabs>
                <w:tab w:pos="304" w:val="left" w:leader="none"/>
              </w:tabs>
              <w:spacing w:line="202" w:lineRule="exact" w:before="0" w:after="0"/>
              <w:ind w:left="303" w:right="0" w:hanging="132"/>
              <w:jc w:val="left"/>
              <w:rPr>
                <w:sz w:val="18"/>
              </w:rPr>
            </w:pPr>
            <w:r>
              <w:rPr>
                <w:sz w:val="18"/>
              </w:rPr>
              <w:t>lack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parental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care</w:t>
            </w:r>
          </w:p>
        </w:tc>
      </w:tr>
      <w:tr>
        <w:trPr>
          <w:trHeight w:val="272" w:hRule="atLeast"/>
        </w:trPr>
        <w:tc>
          <w:tcPr>
            <w:tcW w:w="414" w:type="dxa"/>
            <w:vMerge w:val="restart"/>
            <w:textDirection w:val="btLr"/>
          </w:tcPr>
          <w:p>
            <w:pPr>
              <w:pStyle w:val="TableParagraph"/>
              <w:spacing w:before="72"/>
              <w:ind w:left="1076"/>
              <w:rPr>
                <w:sz w:val="18"/>
              </w:rPr>
            </w:pPr>
            <w:r>
              <w:rPr>
                <w:sz w:val="18"/>
              </w:rPr>
              <w:t>Лица,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оказавшиеся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трудной</w:t>
            </w:r>
          </w:p>
        </w:tc>
        <w:tc>
          <w:tcPr>
            <w:tcW w:w="149" w:type="dxa"/>
            <w:vMerge w:val="restart"/>
            <w:tcBorders>
              <w:top w:val="nil"/>
              <w:bottom w:val="single" w:sz="6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39"/>
              </w:numPr>
              <w:tabs>
                <w:tab w:pos="304" w:val="left" w:leader="none"/>
              </w:tabs>
              <w:spacing w:line="204" w:lineRule="exact" w:before="0" w:after="0"/>
              <w:ind w:left="303" w:right="0" w:hanging="132"/>
              <w:jc w:val="left"/>
              <w:rPr>
                <w:sz w:val="18"/>
              </w:rPr>
            </w:pPr>
            <w:r>
              <w:rPr>
                <w:sz w:val="18"/>
              </w:rPr>
              <w:t>neglect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minors,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deviant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behavior</w:t>
            </w:r>
          </w:p>
        </w:tc>
      </w:tr>
      <w:tr>
        <w:trPr>
          <w:trHeight w:val="349" w:hRule="atLeast"/>
        </w:trPr>
        <w:tc>
          <w:tcPr>
            <w:tcW w:w="4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vMerge/>
            <w:tcBorders>
              <w:top w:val="nil"/>
              <w:bottom w:val="single" w:sz="6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40"/>
              </w:numPr>
              <w:tabs>
                <w:tab w:pos="304" w:val="left" w:leader="none"/>
              </w:tabs>
              <w:spacing w:line="199" w:lineRule="exact" w:before="0" w:after="0"/>
              <w:ind w:left="303" w:right="0" w:hanging="132"/>
              <w:jc w:val="left"/>
              <w:rPr>
                <w:sz w:val="18"/>
              </w:rPr>
            </w:pPr>
            <w:r>
              <w:rPr>
                <w:sz w:val="18"/>
              </w:rPr>
              <w:t>finding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minors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educational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institutions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special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regime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detention</w:t>
            </w:r>
          </w:p>
        </w:tc>
      </w:tr>
      <w:tr>
        <w:trPr>
          <w:trHeight w:val="377" w:hRule="atLeast"/>
        </w:trPr>
        <w:tc>
          <w:tcPr>
            <w:tcW w:w="4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vMerge/>
            <w:tcBorders>
              <w:top w:val="nil"/>
              <w:bottom w:val="single" w:sz="6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41"/>
              </w:numPr>
              <w:tabs>
                <w:tab w:pos="304" w:val="left" w:leader="none"/>
              </w:tabs>
              <w:spacing w:line="199" w:lineRule="exact" w:before="0" w:after="0"/>
              <w:ind w:left="303" w:right="0" w:hanging="132"/>
              <w:jc w:val="left"/>
              <w:rPr>
                <w:sz w:val="18"/>
              </w:rPr>
            </w:pPr>
            <w:r>
              <w:rPr>
                <w:sz w:val="18"/>
              </w:rPr>
              <w:t>limiting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possibilities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early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psychophysical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children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birth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three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years</w:t>
            </w:r>
          </w:p>
        </w:tc>
      </w:tr>
      <w:tr>
        <w:trPr>
          <w:trHeight w:val="270" w:hRule="atLeast"/>
        </w:trPr>
        <w:tc>
          <w:tcPr>
            <w:tcW w:w="4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vMerge/>
            <w:tcBorders>
              <w:top w:val="nil"/>
              <w:bottom w:val="single" w:sz="6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42"/>
              </w:numPr>
              <w:tabs>
                <w:tab w:pos="304" w:val="left" w:leader="none"/>
              </w:tabs>
              <w:spacing w:line="199" w:lineRule="exact" w:before="0" w:after="0"/>
              <w:ind w:left="303" w:right="0" w:hanging="132"/>
              <w:jc w:val="left"/>
              <w:rPr>
                <w:sz w:val="18"/>
              </w:rPr>
            </w:pPr>
            <w:r>
              <w:rPr>
                <w:sz w:val="18"/>
              </w:rPr>
              <w:t>persistent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disorders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body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functions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caused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physical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/ or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mental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capabilities</w:t>
            </w:r>
          </w:p>
        </w:tc>
      </w:tr>
      <w:tr>
        <w:trPr>
          <w:trHeight w:val="263" w:hRule="atLeast"/>
        </w:trPr>
        <w:tc>
          <w:tcPr>
            <w:tcW w:w="4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vMerge w:val="restart"/>
            <w:tcBorders>
              <w:top w:val="single" w:sz="6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43"/>
              </w:numPr>
              <w:tabs>
                <w:tab w:pos="304" w:val="left" w:leader="none"/>
              </w:tabs>
              <w:spacing w:line="199" w:lineRule="exact" w:before="0" w:after="0"/>
              <w:ind w:left="303" w:right="0" w:hanging="132"/>
              <w:jc w:val="left"/>
              <w:rPr>
                <w:sz w:val="18"/>
              </w:rPr>
            </w:pPr>
            <w:r>
              <w:rPr>
                <w:sz w:val="18"/>
              </w:rPr>
              <w:t>limitation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vital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activity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ecologically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significant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diseases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diseases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danger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others</w:t>
            </w:r>
          </w:p>
        </w:tc>
      </w:tr>
      <w:tr>
        <w:trPr>
          <w:trHeight w:val="369" w:hRule="atLeast"/>
        </w:trPr>
        <w:tc>
          <w:tcPr>
            <w:tcW w:w="4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vMerge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44"/>
              </w:numPr>
              <w:tabs>
                <w:tab w:pos="304" w:val="left" w:leader="none"/>
              </w:tabs>
              <w:spacing w:line="202" w:lineRule="exact" w:before="0" w:after="0"/>
              <w:ind w:left="303" w:right="0" w:hanging="132"/>
              <w:jc w:val="left"/>
              <w:rPr>
                <w:sz w:val="18"/>
              </w:rPr>
            </w:pPr>
            <w:r>
              <w:rPr>
                <w:sz w:val="18"/>
              </w:rPr>
              <w:t>inability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self-service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old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age,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past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illness 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(or)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disability</w:t>
            </w:r>
          </w:p>
        </w:tc>
      </w:tr>
      <w:tr>
        <w:trPr>
          <w:trHeight w:val="356" w:hRule="atLeast"/>
        </w:trPr>
        <w:tc>
          <w:tcPr>
            <w:tcW w:w="4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vMerge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45"/>
              </w:numPr>
              <w:tabs>
                <w:tab w:pos="334" w:val="left" w:leader="none"/>
              </w:tabs>
              <w:spacing w:line="246" w:lineRule="exact" w:before="0" w:after="0"/>
              <w:ind w:left="333" w:right="0" w:hanging="162"/>
              <w:jc w:val="left"/>
              <w:rPr>
                <w:sz w:val="22"/>
              </w:rPr>
            </w:pPr>
            <w:r>
              <w:rPr>
                <w:sz w:val="22"/>
              </w:rPr>
              <w:t>abuse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leading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maladjustment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social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deprivation</w:t>
            </w:r>
          </w:p>
        </w:tc>
      </w:tr>
      <w:tr>
        <w:trPr>
          <w:trHeight w:val="368" w:hRule="atLeast"/>
        </w:trPr>
        <w:tc>
          <w:tcPr>
            <w:tcW w:w="4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vMerge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46"/>
              </w:numPr>
              <w:tabs>
                <w:tab w:pos="334" w:val="left" w:leader="none"/>
              </w:tabs>
              <w:spacing w:line="246" w:lineRule="exact" w:before="0" w:after="0"/>
              <w:ind w:left="333" w:right="0" w:hanging="162"/>
              <w:jc w:val="left"/>
              <w:rPr>
                <w:sz w:val="22"/>
              </w:rPr>
            </w:pPr>
            <w:r>
              <w:rPr>
                <w:sz w:val="22"/>
              </w:rPr>
              <w:t>homelessness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(persons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without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fixed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abode)</w:t>
            </w:r>
          </w:p>
        </w:tc>
      </w:tr>
      <w:tr>
        <w:trPr>
          <w:trHeight w:val="354" w:hRule="atLeast"/>
        </w:trPr>
        <w:tc>
          <w:tcPr>
            <w:tcW w:w="4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vMerge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47"/>
              </w:numPr>
              <w:tabs>
                <w:tab w:pos="334" w:val="left" w:leader="none"/>
              </w:tabs>
              <w:spacing w:line="246" w:lineRule="exact" w:before="0" w:after="0"/>
              <w:ind w:left="333" w:right="0" w:hanging="162"/>
              <w:jc w:val="left"/>
              <w:rPr>
                <w:sz w:val="22"/>
              </w:rPr>
            </w:pPr>
            <w:r>
              <w:rPr>
                <w:sz w:val="22"/>
              </w:rPr>
              <w:t>release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places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deprivation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liberty</w:t>
            </w:r>
          </w:p>
        </w:tc>
      </w:tr>
      <w:tr>
        <w:trPr>
          <w:trHeight w:val="370" w:hRule="atLeast"/>
        </w:trPr>
        <w:tc>
          <w:tcPr>
            <w:tcW w:w="414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9" w:type="dxa"/>
            <w:vMerge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  <w:left w:val="single" w:sz="18" w:space="0" w:color="000000"/>
              <w:bottom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61" w:type="dxa"/>
          </w:tcPr>
          <w:p>
            <w:pPr>
              <w:pStyle w:val="TableParagraph"/>
              <w:numPr>
                <w:ilvl w:val="0"/>
                <w:numId w:val="148"/>
              </w:numPr>
              <w:tabs>
                <w:tab w:pos="334" w:val="left" w:leader="none"/>
              </w:tabs>
              <w:spacing w:line="249" w:lineRule="exact" w:before="0" w:after="0"/>
              <w:ind w:left="333" w:right="0" w:hanging="162"/>
              <w:jc w:val="left"/>
              <w:rPr>
                <w:sz w:val="22"/>
              </w:rPr>
            </w:pPr>
            <w:r>
              <w:rPr>
                <w:sz w:val="22"/>
              </w:rPr>
              <w:t>being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registered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probation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officer</w:t>
            </w:r>
          </w:p>
        </w:tc>
      </w:tr>
    </w:tbl>
    <w:p>
      <w:pPr>
        <w:spacing w:line="207" w:lineRule="exact" w:before="201"/>
        <w:ind w:left="562" w:right="1005" w:firstLine="0"/>
        <w:jc w:val="center"/>
        <w:rPr>
          <w:sz w:val="18"/>
        </w:rPr>
      </w:pPr>
      <w:r>
        <w:rPr>
          <w:b/>
          <w:i/>
          <w:sz w:val="18"/>
        </w:rPr>
        <w:t>Scheme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</w:t>
      </w:r>
      <w:r>
        <w:rPr>
          <w:b/>
          <w:sz w:val="18"/>
        </w:rPr>
        <w:t>.</w:t>
      </w:r>
      <w:r>
        <w:rPr>
          <w:b/>
          <w:spacing w:val="-5"/>
          <w:sz w:val="18"/>
        </w:rPr>
        <w:t> </w:t>
      </w:r>
      <w:r>
        <w:rPr>
          <w:sz w:val="18"/>
        </w:rPr>
        <w:t>Category</w:t>
      </w:r>
      <w:r>
        <w:rPr>
          <w:spacing w:val="-7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persons</w:t>
      </w:r>
      <w:r>
        <w:rPr>
          <w:spacing w:val="-4"/>
          <w:sz w:val="18"/>
        </w:rPr>
        <w:t> </w:t>
      </w:r>
      <w:r>
        <w:rPr>
          <w:sz w:val="18"/>
        </w:rPr>
        <w:t>who find</w:t>
      </w:r>
      <w:r>
        <w:rPr>
          <w:spacing w:val="-6"/>
          <w:sz w:val="18"/>
        </w:rPr>
        <w:t> </w:t>
      </w:r>
      <w:r>
        <w:rPr>
          <w:sz w:val="18"/>
        </w:rPr>
        <w:t>themselves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difficult</w:t>
      </w:r>
      <w:r>
        <w:rPr>
          <w:spacing w:val="-4"/>
          <w:sz w:val="18"/>
        </w:rPr>
        <w:t> </w:t>
      </w:r>
      <w:r>
        <w:rPr>
          <w:sz w:val="18"/>
        </w:rPr>
        <w:t>life</w:t>
      </w:r>
      <w:r>
        <w:rPr>
          <w:spacing w:val="-4"/>
          <w:sz w:val="18"/>
        </w:rPr>
        <w:t> </w:t>
      </w:r>
      <w:r>
        <w:rPr>
          <w:sz w:val="18"/>
        </w:rPr>
        <w:t>situation</w:t>
      </w:r>
    </w:p>
    <w:p>
      <w:pPr>
        <w:spacing w:line="207" w:lineRule="exact" w:before="0"/>
        <w:ind w:left="557" w:right="1007" w:firstLine="0"/>
        <w:jc w:val="center"/>
        <w:rPr>
          <w:sz w:val="18"/>
        </w:rPr>
      </w:pPr>
      <w:r>
        <w:rPr>
          <w:b/>
          <w:i/>
          <w:sz w:val="18"/>
        </w:rPr>
        <w:t>Note: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compiled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basis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Law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Republic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Kazakhstan</w:t>
      </w:r>
      <w:r>
        <w:rPr>
          <w:spacing w:val="-2"/>
          <w:sz w:val="18"/>
        </w:rPr>
        <w:t> </w:t>
      </w:r>
      <w:r>
        <w:rPr>
          <w:sz w:val="18"/>
        </w:rPr>
        <w:t>"On</w:t>
      </w:r>
      <w:r>
        <w:rPr>
          <w:spacing w:val="-3"/>
          <w:sz w:val="18"/>
        </w:rPr>
        <w:t> </w:t>
      </w:r>
      <w:r>
        <w:rPr>
          <w:sz w:val="18"/>
        </w:rPr>
        <w:t>Special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Services"</w:t>
      </w:r>
    </w:p>
    <w:p>
      <w:pPr>
        <w:spacing w:after="0" w:line="207" w:lineRule="exact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2" w:lineRule="auto" w:before="129"/>
        <w:ind w:right="688" w:firstLine="395"/>
        <w:jc w:val="both"/>
      </w:pPr>
      <w:r>
        <w:rPr/>
        <w:t>A</w:t>
      </w:r>
      <w:r>
        <w:rPr>
          <w:spacing w:val="-8"/>
        </w:rPr>
        <w:t> </w:t>
      </w:r>
      <w:r>
        <w:rPr/>
        <w:t>person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DLS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receive</w:t>
      </w:r>
      <w:r>
        <w:rPr>
          <w:spacing w:val="-6"/>
        </w:rPr>
        <w:t> </w:t>
      </w:r>
      <w:r>
        <w:rPr/>
        <w:t>special</w:t>
      </w:r>
      <w:r>
        <w:rPr>
          <w:spacing w:val="-8"/>
        </w:rPr>
        <w:t> </w:t>
      </w:r>
      <w:r>
        <w:rPr/>
        <w:t>social</w:t>
      </w:r>
      <w:r>
        <w:rPr>
          <w:spacing w:val="-8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applies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authorized</w:t>
      </w:r>
      <w:r>
        <w:rPr>
          <w:spacing w:val="-6"/>
        </w:rPr>
        <w:t> </w:t>
      </w:r>
      <w:r>
        <w:rPr/>
        <w:t>local</w:t>
      </w:r>
      <w:r>
        <w:rPr>
          <w:spacing w:val="-8"/>
        </w:rPr>
        <w:t> </w:t>
      </w:r>
      <w:r>
        <w:rPr/>
        <w:t>authority</w:t>
      </w:r>
      <w:r>
        <w:rPr>
          <w:spacing w:val="-8"/>
        </w:rPr>
        <w:t> </w:t>
      </w:r>
      <w:r>
        <w:rPr/>
        <w:t>based</w:t>
      </w:r>
      <w:r>
        <w:rPr>
          <w:spacing w:val="1"/>
        </w:rPr>
        <w:t> </w:t>
      </w:r>
      <w:r>
        <w:rPr/>
        <w:t>on written statement. The provision of social services to persons who have entered the DLS is carried out on</w:t>
      </w:r>
      <w:r>
        <w:rPr>
          <w:spacing w:val="1"/>
        </w:rPr>
        <w:t> </w:t>
      </w:r>
      <w:r>
        <w:rPr/>
        <w:t>the basis of a study by a social worker needs for special social services according to the following indicators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10 working</w:t>
      </w:r>
      <w:r>
        <w:rPr>
          <w:spacing w:val="-3"/>
        </w:rPr>
        <w:t> </w:t>
      </w:r>
      <w:r>
        <w:rPr/>
        <w:t>days from</w:t>
      </w:r>
      <w:r>
        <w:rPr>
          <w:spacing w:val="-5"/>
        </w:rPr>
        <w:t> </w:t>
      </w:r>
      <w:r>
        <w:rPr/>
        <w:t>the date</w:t>
      </w:r>
      <w:r>
        <w:rPr>
          <w:spacing w:val="3"/>
        </w:rPr>
        <w:t> </w:t>
      </w:r>
      <w:r>
        <w:rPr/>
        <w:t>of application:</w:t>
      </w:r>
    </w:p>
    <w:p>
      <w:pPr>
        <w:pStyle w:val="ListParagraph"/>
        <w:numPr>
          <w:ilvl w:val="0"/>
          <w:numId w:val="149"/>
        </w:numPr>
        <w:tabs>
          <w:tab w:pos="887" w:val="left" w:leader="none"/>
        </w:tabs>
        <w:spacing w:line="244" w:lineRule="exact" w:before="0" w:after="0"/>
        <w:ind w:left="886" w:right="0" w:hanging="241"/>
        <w:jc w:val="left"/>
        <w:rPr>
          <w:sz w:val="22"/>
        </w:rPr>
      </w:pPr>
      <w:r>
        <w:rPr>
          <w:sz w:val="22"/>
        </w:rPr>
        <w:t>limitation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life</w:t>
      </w:r>
      <w:r>
        <w:rPr>
          <w:spacing w:val="-6"/>
          <w:sz w:val="22"/>
        </w:rPr>
        <w:t> </w:t>
      </w:r>
      <w:r>
        <w:rPr>
          <w:sz w:val="22"/>
        </w:rPr>
        <w:t>activity;</w:t>
      </w:r>
    </w:p>
    <w:p>
      <w:pPr>
        <w:pStyle w:val="ListParagraph"/>
        <w:numPr>
          <w:ilvl w:val="0"/>
          <w:numId w:val="149"/>
        </w:numPr>
        <w:tabs>
          <w:tab w:pos="887" w:val="left" w:leader="none"/>
        </w:tabs>
        <w:spacing w:line="246" w:lineRule="exact" w:before="0" w:after="0"/>
        <w:ind w:left="886" w:right="0" w:hanging="241"/>
        <w:jc w:val="left"/>
        <w:rPr>
          <w:sz w:val="22"/>
        </w:rPr>
      </w:pPr>
      <w:r>
        <w:rPr>
          <w:sz w:val="22"/>
        </w:rPr>
        <w:t>maladjustment;</w:t>
      </w:r>
    </w:p>
    <w:p>
      <w:pPr>
        <w:pStyle w:val="ListParagraph"/>
        <w:numPr>
          <w:ilvl w:val="0"/>
          <w:numId w:val="149"/>
        </w:numPr>
        <w:tabs>
          <w:tab w:pos="887" w:val="left" w:leader="none"/>
        </w:tabs>
        <w:spacing w:line="246" w:lineRule="exact" w:before="0" w:after="0"/>
        <w:ind w:left="886" w:right="0" w:hanging="241"/>
        <w:jc w:val="left"/>
        <w:rPr>
          <w:sz w:val="22"/>
        </w:rPr>
      </w:pPr>
      <w:r>
        <w:rPr>
          <w:sz w:val="22"/>
        </w:rPr>
        <w:t>deprivation;</w:t>
      </w:r>
    </w:p>
    <w:p>
      <w:pPr>
        <w:pStyle w:val="ListParagraph"/>
        <w:numPr>
          <w:ilvl w:val="0"/>
          <w:numId w:val="149"/>
        </w:numPr>
        <w:tabs>
          <w:tab w:pos="887" w:val="left" w:leader="none"/>
        </w:tabs>
        <w:spacing w:line="244" w:lineRule="exact" w:before="0" w:after="0"/>
        <w:ind w:left="886" w:right="0" w:hanging="241"/>
        <w:jc w:val="left"/>
        <w:rPr>
          <w:sz w:val="22"/>
        </w:rPr>
      </w:pPr>
      <w:r>
        <w:rPr>
          <w:sz w:val="22"/>
        </w:rPr>
        <w:t>unfavorable</w:t>
      </w:r>
      <w:r>
        <w:rPr>
          <w:spacing w:val="-10"/>
          <w:sz w:val="22"/>
        </w:rPr>
        <w:t> </w:t>
      </w:r>
      <w:r>
        <w:rPr>
          <w:sz w:val="22"/>
        </w:rPr>
        <w:t>environment.</w:t>
      </w:r>
    </w:p>
    <w:p>
      <w:pPr>
        <w:pStyle w:val="BodyText"/>
        <w:spacing w:line="232" w:lineRule="auto" w:before="1"/>
        <w:ind w:right="696" w:firstLine="395"/>
        <w:jc w:val="both"/>
      </w:pPr>
      <w:r>
        <w:rPr/>
        <w:t>Based on the study of the needs for special social services of persons who have fallen into a difficult life</w:t>
      </w:r>
      <w:r>
        <w:rPr>
          <w:spacing w:val="-52"/>
        </w:rPr>
        <w:t> </w:t>
      </w:r>
      <w:r>
        <w:rPr/>
        <w:t>situation,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social</w:t>
      </w:r>
      <w:r>
        <w:rPr>
          <w:spacing w:val="-3"/>
        </w:rPr>
        <w:t> </w:t>
      </w:r>
      <w:r>
        <w:rPr/>
        <w:t>worker</w:t>
      </w:r>
      <w:r>
        <w:rPr>
          <w:spacing w:val="-7"/>
        </w:rPr>
        <w:t> </w:t>
      </w:r>
      <w:r>
        <w:rPr/>
        <w:t>gives</w:t>
      </w:r>
      <w:r>
        <w:rPr>
          <w:spacing w:val="-2"/>
        </w:rPr>
        <w:t> </w:t>
      </w:r>
      <w:r>
        <w:rPr/>
        <w:t>an opinion,</w:t>
      </w:r>
      <w:r>
        <w:rPr>
          <w:spacing w:val="-2"/>
        </w:rPr>
        <w:t> </w:t>
      </w:r>
      <w:r>
        <w:rPr/>
        <w:t>which</w:t>
      </w:r>
      <w:r>
        <w:rPr>
          <w:spacing w:val="-5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necessary</w:t>
      </w:r>
      <w:r>
        <w:rPr>
          <w:spacing w:val="-5"/>
        </w:rPr>
        <w:t> </w:t>
      </w:r>
      <w:r>
        <w:rPr/>
        <w:t>types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special</w:t>
      </w:r>
      <w:r>
        <w:rPr>
          <w:spacing w:val="-5"/>
        </w:rPr>
        <w:t> </w:t>
      </w:r>
      <w:r>
        <w:rPr/>
        <w:t>social</w:t>
      </w:r>
      <w:r>
        <w:rPr>
          <w:spacing w:val="-1"/>
        </w:rPr>
        <w:t> </w:t>
      </w:r>
      <w:r>
        <w:rPr/>
        <w:t>services,</w:t>
      </w:r>
      <w:r>
        <w:rPr>
          <w:spacing w:val="-5"/>
        </w:rPr>
        <w:t> </w:t>
      </w:r>
      <w:r>
        <w:rPr/>
        <w:t>place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provision,</w:t>
      </w:r>
      <w:r>
        <w:rPr>
          <w:spacing w:val="-3"/>
        </w:rPr>
        <w:t> </w:t>
      </w:r>
      <w:r>
        <w:rPr/>
        <w:t>their duration,</w:t>
      </w:r>
      <w:r>
        <w:rPr>
          <w:spacing w:val="-3"/>
        </w:rPr>
        <w:t> </w:t>
      </w:r>
      <w:r>
        <w:rPr/>
        <w:t>content.</w:t>
      </w:r>
    </w:p>
    <w:p>
      <w:pPr>
        <w:pStyle w:val="BodyText"/>
        <w:spacing w:line="232" w:lineRule="auto" w:after="19"/>
        <w:ind w:right="692" w:firstLine="395"/>
        <w:jc w:val="both"/>
      </w:pPr>
      <w:r>
        <w:rPr/>
        <w:t>Currently</w:t>
      </w:r>
      <w:r>
        <w:rPr>
          <w:spacing w:val="-9"/>
        </w:rPr>
        <w:t> </w:t>
      </w:r>
      <w:r>
        <w:rPr/>
        <w:t>developed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various</w:t>
      </w:r>
      <w:r>
        <w:rPr>
          <w:spacing w:val="-7"/>
        </w:rPr>
        <w:t> </w:t>
      </w:r>
      <w:r>
        <w:rPr/>
        <w:t>social</w:t>
      </w:r>
      <w:r>
        <w:rPr>
          <w:spacing w:val="-5"/>
        </w:rPr>
        <w:t> </w:t>
      </w:r>
      <w:r>
        <w:rPr/>
        <w:t>projects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being</w:t>
      </w:r>
      <w:r>
        <w:rPr>
          <w:spacing w:val="-9"/>
        </w:rPr>
        <w:t> </w:t>
      </w:r>
      <w:r>
        <w:rPr/>
        <w:t>implemented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adaptation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persons</w:t>
      </w:r>
      <w:r>
        <w:rPr>
          <w:spacing w:val="-7"/>
        </w:rPr>
        <w:t> </w:t>
      </w:r>
      <w:r>
        <w:rPr/>
        <w:t>who</w:t>
      </w:r>
      <w:r>
        <w:rPr>
          <w:spacing w:val="-53"/>
        </w:rPr>
        <w:t> </w:t>
      </w:r>
      <w:r>
        <w:rPr/>
        <w:t>have entered the DLS. Vulnerable categories, in addition to receiving social services, are trained in new</w:t>
      </w:r>
      <w:r>
        <w:rPr>
          <w:spacing w:val="1"/>
        </w:rPr>
        <w:t> </w:t>
      </w:r>
      <w:r>
        <w:rPr/>
        <w:t>professions, participate in programs for integration into society. In this regard, it is necessary to distinguish</w:t>
      </w:r>
      <w:r>
        <w:rPr>
          <w:spacing w:val="1"/>
        </w:rPr>
        <w:t> </w:t>
      </w:r>
      <w:r>
        <w:rPr/>
        <w:t>rights and obligations of persons trapped in a DLS. In accordance with art. 12 rights in diagram 2 the basic</w:t>
      </w:r>
      <w:r>
        <w:rPr>
          <w:spacing w:val="1"/>
        </w:rPr>
        <w:t> </w:t>
      </w:r>
      <w:r>
        <w:rPr/>
        <w:t>rights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obligations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indicated</w:t>
      </w:r>
      <w:r>
        <w:rPr>
          <w:spacing w:val="-3"/>
        </w:rPr>
        <w:t> </w:t>
      </w:r>
      <w:r>
        <w:rPr/>
        <w:t>persons</w:t>
      </w:r>
      <w:r>
        <w:rPr>
          <w:spacing w:val="-1"/>
        </w:rPr>
        <w:t> </w:t>
      </w:r>
      <w:r>
        <w:rPr/>
        <w:t>who are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DLS.</w:t>
      </w:r>
    </w:p>
    <w:p>
      <w:pPr>
        <w:spacing w:line="240" w:lineRule="auto"/>
        <w:ind w:left="284" w:right="0" w:firstLine="0"/>
        <w:rPr>
          <w:sz w:val="20"/>
        </w:rPr>
      </w:pPr>
      <w:r>
        <w:rPr>
          <w:position w:val="9"/>
          <w:sz w:val="20"/>
        </w:rPr>
        <w:pict>
          <v:group style="width:302.150pt;height:205.6pt;mso-position-horizontal-relative:char;mso-position-vertical-relative:line" coordorigin="0,0" coordsize="6043,4112">
            <v:shape style="position:absolute;left:2695;top:426;width:439;height:171" coordorigin="2695,426" coordsize="439,171" path="m2695,512l2805,512,2805,426,3024,426,3024,512,3134,512,2915,597,2695,512xe" filled="false" stroked="true" strokeweight=".239597pt" strokecolor="#000000">
              <v:path arrowok="t"/>
              <v:stroke dashstyle="solid"/>
            </v:shape>
            <v:shape style="position:absolute;left:14;top:596;width:6024;height:3511" type="#_x0000_t202" filled="false" stroked="true" strokeweight=".479195pt" strokecolor="#000000">
              <v:textbox inset="0,0,0,0">
                <w:txbxContent>
                  <w:p>
                    <w:pPr>
                      <w:numPr>
                        <w:ilvl w:val="0"/>
                        <w:numId w:val="150"/>
                      </w:numPr>
                      <w:tabs>
                        <w:tab w:pos="503" w:val="left" w:leader="none"/>
                        <w:tab w:pos="504" w:val="left" w:leader="none"/>
                      </w:tabs>
                      <w:spacing w:before="68"/>
                      <w:ind w:left="503" w:right="0" w:hanging="36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apply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SSA;</w:t>
                    </w:r>
                  </w:p>
                  <w:p>
                    <w:pPr>
                      <w:numPr>
                        <w:ilvl w:val="0"/>
                        <w:numId w:val="150"/>
                      </w:numPr>
                      <w:tabs>
                        <w:tab w:pos="503" w:val="left" w:leader="none"/>
                        <w:tab w:pos="504" w:val="left" w:leader="none"/>
                      </w:tabs>
                      <w:spacing w:line="256" w:lineRule="auto" w:before="18"/>
                      <w:ind w:left="503" w:right="146" w:hanging="36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receive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information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about their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rights, obligations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about the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conditions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 the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provision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SSA;</w:t>
                    </w:r>
                  </w:p>
                  <w:p>
                    <w:pPr>
                      <w:numPr>
                        <w:ilvl w:val="0"/>
                        <w:numId w:val="150"/>
                      </w:numPr>
                      <w:tabs>
                        <w:tab w:pos="503" w:val="left" w:leader="none"/>
                        <w:tab w:pos="504" w:val="left" w:leader="none"/>
                      </w:tabs>
                      <w:spacing w:before="19"/>
                      <w:ind w:left="503" w:right="0" w:hanging="36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take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part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assessment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determination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need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SSA;</w:t>
                    </w:r>
                  </w:p>
                  <w:p>
                    <w:pPr>
                      <w:numPr>
                        <w:ilvl w:val="0"/>
                        <w:numId w:val="150"/>
                      </w:numPr>
                      <w:tabs>
                        <w:tab w:pos="504" w:val="left" w:leader="none"/>
                      </w:tabs>
                      <w:spacing w:line="266" w:lineRule="auto" w:before="18"/>
                      <w:ind w:left="503" w:right="149" w:hanging="36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select entities that provide guaranteed the volume of SSA and (or) paid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SSA, with the exception of minors in educational institutions with special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containment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regime;</w:t>
                    </w:r>
                  </w:p>
                  <w:p>
                    <w:pPr>
                      <w:numPr>
                        <w:ilvl w:val="0"/>
                        <w:numId w:val="150"/>
                      </w:numPr>
                      <w:tabs>
                        <w:tab w:pos="503" w:val="left" w:leader="none"/>
                        <w:tab w:pos="504" w:val="left" w:leader="none"/>
                      </w:tabs>
                      <w:spacing w:before="5"/>
                      <w:ind w:left="503" w:right="0" w:hanging="36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receive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or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refuse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provide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SSA;</w:t>
                    </w:r>
                  </w:p>
                  <w:p>
                    <w:pPr>
                      <w:numPr>
                        <w:ilvl w:val="0"/>
                        <w:numId w:val="150"/>
                      </w:numPr>
                      <w:tabs>
                        <w:tab w:pos="504" w:val="left" w:leader="none"/>
                      </w:tabs>
                      <w:spacing w:line="266" w:lineRule="auto" w:before="19"/>
                      <w:ind w:left="503" w:right="143" w:hanging="36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to appeal against the actions (inaction) of officials, and also subjects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providing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SSA,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manner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prescribed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by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laws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Republic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Kazakhstan;</w:t>
                    </w:r>
                  </w:p>
                  <w:p>
                    <w:pPr>
                      <w:numPr>
                        <w:ilvl w:val="0"/>
                        <w:numId w:val="150"/>
                      </w:numPr>
                      <w:tabs>
                        <w:tab w:pos="504" w:val="left" w:leader="none"/>
                      </w:tabs>
                      <w:spacing w:line="256" w:lineRule="auto" w:before="6"/>
                      <w:ind w:left="833" w:right="148" w:hanging="690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confidentiality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personal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information,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made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known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officials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or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entities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idi</w:t>
                    </w:r>
                    <w:r>
                      <w:rPr>
                        <w:spacing w:val="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</w:t>
                    </w:r>
                    <w:r>
                      <w:rPr>
                        <w:spacing w:val="3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SSA</w:t>
                    </w:r>
                  </w:p>
                </w:txbxContent>
              </v:textbox>
              <v:stroke dashstyle="solid"/>
              <w10:wrap type="none"/>
            </v:shape>
            <v:shape style="position:absolute;left:4;top:4;width:6034;height:422" type="#_x0000_t202" filled="false" stroked="true" strokeweight=".479195pt" strokecolor="#000000">
              <v:textbox inset="0,0,0,0">
                <w:txbxContent>
                  <w:p>
                    <w:pPr>
                      <w:spacing w:before="72"/>
                      <w:ind w:left="844" w:right="84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(family)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difficult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life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situations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have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right: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position w:val="9"/>
          <w:sz w:val="20"/>
        </w:rPr>
      </w:r>
      <w:r>
        <w:rPr>
          <w:spacing w:val="47"/>
          <w:position w:val="9"/>
          <w:sz w:val="20"/>
        </w:rPr>
        <w:t> </w:t>
      </w:r>
      <w:r>
        <w:rPr>
          <w:spacing w:val="47"/>
          <w:sz w:val="20"/>
        </w:rPr>
        <w:pict>
          <v:group style="width:196.5pt;height:216pt;mso-position-horizontal-relative:char;mso-position-vertical-relative:line" coordorigin="0,0" coordsize="3930,4320">
            <v:shape style="position:absolute;left:1789;top:531;width:341;height:226" type="#_x0000_t75" stroked="false">
              <v:imagedata r:id="rId330" o:title=""/>
            </v:shape>
            <v:shape style="position:absolute;left:16;top:740;width:3908;height:3575" type="#_x0000_t202" filled="false" stroked="true" strokeweight=".479195pt" strokecolor="#000000">
              <v:textbox inset="0,0,0,0">
                <w:txbxContent>
                  <w:p>
                    <w:pPr>
                      <w:numPr>
                        <w:ilvl w:val="0"/>
                        <w:numId w:val="151"/>
                      </w:numPr>
                      <w:tabs>
                        <w:tab w:pos="152" w:val="left" w:leader="none"/>
                      </w:tabs>
                      <w:spacing w:line="276" w:lineRule="auto" w:before="67"/>
                      <w:ind w:left="427" w:right="345" w:hanging="36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provide complete and reliable information for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identifying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needs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making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decision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on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provision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special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social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services;</w:t>
                    </w:r>
                  </w:p>
                  <w:p>
                    <w:pPr>
                      <w:numPr>
                        <w:ilvl w:val="0"/>
                        <w:numId w:val="151"/>
                      </w:numPr>
                      <w:tabs>
                        <w:tab w:pos="152" w:val="left" w:leader="none"/>
                      </w:tabs>
                      <w:spacing w:before="0"/>
                      <w:ind w:left="151" w:right="0" w:hanging="84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do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interfere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with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process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assessing</w:t>
                    </w:r>
                  </w:p>
                  <w:p>
                    <w:pPr>
                      <w:spacing w:line="276" w:lineRule="auto" w:before="31"/>
                      <w:ind w:left="427" w:right="39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determining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need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for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special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social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services;</w:t>
                    </w:r>
                  </w:p>
                  <w:p>
                    <w:pPr>
                      <w:numPr>
                        <w:ilvl w:val="0"/>
                        <w:numId w:val="151"/>
                      </w:numPr>
                      <w:tabs>
                        <w:tab w:pos="152" w:val="left" w:leader="none"/>
                      </w:tabs>
                      <w:spacing w:before="0"/>
                      <w:ind w:left="151" w:right="0" w:hanging="84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promptly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notify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entities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providing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special</w:t>
                    </w:r>
                  </w:p>
                  <w:p>
                    <w:pPr>
                      <w:spacing w:line="280" w:lineRule="auto" w:before="31"/>
                      <w:ind w:left="42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social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services,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about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changing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circumstances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affecting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them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provision.</w:t>
                    </w:r>
                  </w:p>
                </w:txbxContent>
              </v:textbox>
              <v:stroke dashstyle="solid"/>
              <w10:wrap type="none"/>
            </v:shape>
            <v:shape style="position:absolute;left:4;top:4;width:3851;height:530" type="#_x0000_t202" filled="false" stroked="true" strokeweight=".479195pt" strokecolor="#000000">
              <v:textbox inset="0,0,0,0">
                <w:txbxContent>
                  <w:p>
                    <w:pPr>
                      <w:spacing w:before="67"/>
                      <w:ind w:left="1625" w:right="0" w:hanging="1467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(family)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difficult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life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situation,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it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is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obli</w:t>
                    </w:r>
                    <w:r>
                      <w:rPr>
                        <w:spacing w:val="4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ed: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pacing w:val="47"/>
          <w:sz w:val="20"/>
        </w:rPr>
      </w:r>
    </w:p>
    <w:p>
      <w:pPr>
        <w:spacing w:line="204" w:lineRule="exact" w:before="30"/>
        <w:ind w:left="562" w:right="1005" w:firstLine="0"/>
        <w:jc w:val="center"/>
        <w:rPr>
          <w:sz w:val="18"/>
        </w:rPr>
      </w:pPr>
      <w:r>
        <w:rPr>
          <w:b/>
          <w:i/>
          <w:sz w:val="18"/>
        </w:rPr>
        <w:t>Scheme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2</w:t>
      </w:r>
      <w:r>
        <w:rPr>
          <w:b/>
          <w:sz w:val="18"/>
        </w:rPr>
        <w:t>.</w:t>
      </w:r>
      <w:r>
        <w:rPr>
          <w:b/>
          <w:spacing w:val="-5"/>
          <w:sz w:val="18"/>
        </w:rPr>
        <w:t> </w:t>
      </w:r>
      <w:r>
        <w:rPr>
          <w:sz w:val="18"/>
        </w:rPr>
        <w:t>Rights</w:t>
      </w:r>
      <w:r>
        <w:rPr>
          <w:spacing w:val="-5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obligations</w:t>
      </w:r>
      <w:r>
        <w:rPr>
          <w:spacing w:val="-7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persons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5"/>
          <w:sz w:val="18"/>
        </w:rPr>
        <w:t> </w:t>
      </w:r>
      <w:r>
        <w:rPr>
          <w:sz w:val="18"/>
        </w:rPr>
        <w:t>difficult</w:t>
      </w:r>
      <w:r>
        <w:rPr>
          <w:spacing w:val="-3"/>
          <w:sz w:val="18"/>
        </w:rPr>
        <w:t> </w:t>
      </w:r>
      <w:r>
        <w:rPr>
          <w:sz w:val="18"/>
        </w:rPr>
        <w:t>life</w:t>
      </w:r>
      <w:r>
        <w:rPr>
          <w:spacing w:val="-5"/>
          <w:sz w:val="18"/>
        </w:rPr>
        <w:t> </w:t>
      </w:r>
      <w:r>
        <w:rPr>
          <w:sz w:val="18"/>
        </w:rPr>
        <w:t>situations.</w:t>
      </w:r>
    </w:p>
    <w:p>
      <w:pPr>
        <w:spacing w:line="204" w:lineRule="exact" w:before="0"/>
        <w:ind w:left="558" w:right="1007" w:firstLine="0"/>
        <w:jc w:val="center"/>
        <w:rPr>
          <w:sz w:val="18"/>
        </w:rPr>
      </w:pPr>
      <w:r>
        <w:rPr>
          <w:b/>
          <w:sz w:val="18"/>
        </w:rPr>
        <w:t>Note:</w:t>
      </w:r>
      <w:r>
        <w:rPr>
          <w:b/>
          <w:spacing w:val="-3"/>
          <w:sz w:val="18"/>
        </w:rPr>
        <w:t> </w:t>
      </w:r>
      <w:r>
        <w:rPr>
          <w:sz w:val="18"/>
        </w:rPr>
        <w:t>compiled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basis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Law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Republic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Kazakhstan</w:t>
      </w:r>
      <w:r>
        <w:rPr>
          <w:spacing w:val="-2"/>
          <w:sz w:val="18"/>
        </w:rPr>
        <w:t> </w:t>
      </w:r>
      <w:r>
        <w:rPr>
          <w:sz w:val="18"/>
        </w:rPr>
        <w:t>"On</w:t>
      </w:r>
      <w:r>
        <w:rPr>
          <w:spacing w:val="-2"/>
          <w:sz w:val="18"/>
        </w:rPr>
        <w:t> </w:t>
      </w:r>
      <w:r>
        <w:rPr>
          <w:sz w:val="18"/>
        </w:rPr>
        <w:t>Special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Services"</w:t>
      </w:r>
    </w:p>
    <w:p>
      <w:pPr>
        <w:pStyle w:val="BodyText"/>
        <w:spacing w:before="2"/>
        <w:ind w:left="0"/>
        <w:rPr>
          <w:sz w:val="17"/>
        </w:rPr>
      </w:pPr>
    </w:p>
    <w:p>
      <w:pPr>
        <w:pStyle w:val="BodyText"/>
        <w:spacing w:line="232" w:lineRule="auto"/>
        <w:ind w:right="688" w:firstLine="395"/>
        <w:jc w:val="both"/>
      </w:pPr>
      <w:r>
        <w:rPr>
          <w:spacing w:val="-3"/>
        </w:rPr>
        <w:t>The</w:t>
      </w:r>
      <w:r>
        <w:rPr>
          <w:spacing w:val="-14"/>
        </w:rPr>
        <w:t> </w:t>
      </w:r>
      <w:r>
        <w:rPr>
          <w:spacing w:val="-3"/>
        </w:rPr>
        <w:t>study</w:t>
      </w:r>
      <w:r>
        <w:rPr>
          <w:spacing w:val="-15"/>
        </w:rPr>
        <w:t> </w:t>
      </w:r>
      <w:r>
        <w:rPr>
          <w:spacing w:val="-3"/>
        </w:rPr>
        <w:t>of</w:t>
      </w:r>
      <w:r>
        <w:rPr>
          <w:spacing w:val="-11"/>
        </w:rPr>
        <w:t> </w:t>
      </w:r>
      <w:r>
        <w:rPr>
          <w:spacing w:val="-3"/>
        </w:rPr>
        <w:t>the</w:t>
      </w:r>
      <w:r>
        <w:rPr>
          <w:spacing w:val="-14"/>
        </w:rPr>
        <w:t> </w:t>
      </w:r>
      <w:r>
        <w:rPr>
          <w:spacing w:val="-3"/>
        </w:rPr>
        <w:t>materials</w:t>
      </w:r>
      <w:r>
        <w:rPr>
          <w:spacing w:val="-13"/>
        </w:rPr>
        <w:t> </w:t>
      </w:r>
      <w:r>
        <w:rPr>
          <w:spacing w:val="-2"/>
        </w:rPr>
        <w:t>showed</w:t>
      </w:r>
      <w:r>
        <w:rPr>
          <w:spacing w:val="-12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state</w:t>
      </w:r>
      <w:r>
        <w:rPr>
          <w:spacing w:val="-14"/>
        </w:rPr>
        <w:t> </w:t>
      </w:r>
      <w:r>
        <w:rPr>
          <w:spacing w:val="-2"/>
        </w:rPr>
        <w:t>provides</w:t>
      </w:r>
      <w:r>
        <w:rPr>
          <w:spacing w:val="-13"/>
        </w:rPr>
        <w:t> </w:t>
      </w:r>
      <w:r>
        <w:rPr>
          <w:spacing w:val="-2"/>
        </w:rPr>
        <w:t>social</w:t>
      </w:r>
      <w:r>
        <w:rPr>
          <w:spacing w:val="-14"/>
        </w:rPr>
        <w:t> </w:t>
      </w:r>
      <w:r>
        <w:rPr>
          <w:spacing w:val="-2"/>
        </w:rPr>
        <w:t>assistance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people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4"/>
        </w:rPr>
        <w:t> </w:t>
      </w:r>
      <w:r>
        <w:rPr>
          <w:spacing w:val="-2"/>
        </w:rPr>
        <w:t>difficult</w:t>
      </w:r>
      <w:r>
        <w:rPr>
          <w:spacing w:val="-11"/>
        </w:rPr>
        <w:t> </w:t>
      </w:r>
      <w:r>
        <w:rPr>
          <w:spacing w:val="-2"/>
        </w:rPr>
        <w:t>life</w:t>
      </w:r>
      <w:r>
        <w:rPr>
          <w:spacing w:val="-14"/>
        </w:rPr>
        <w:t> </w:t>
      </w:r>
      <w:r>
        <w:rPr>
          <w:spacing w:val="-2"/>
        </w:rPr>
        <w:t>situations</w:t>
      </w:r>
      <w:r>
        <w:rPr>
          <w:spacing w:val="-1"/>
        </w:rPr>
        <w:t> </w:t>
      </w:r>
      <w:r>
        <w:rPr>
          <w:spacing w:val="-2"/>
        </w:rPr>
        <w:t>based</w:t>
      </w:r>
      <w:r>
        <w:rPr>
          <w:spacing w:val="-10"/>
        </w:rPr>
        <w:t> </w:t>
      </w:r>
      <w:r>
        <w:rPr>
          <w:spacing w:val="-2"/>
        </w:rPr>
        <w:t>on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study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needs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social</w:t>
      </w:r>
      <w:r>
        <w:rPr>
          <w:spacing w:val="-9"/>
        </w:rPr>
        <w:t> </w:t>
      </w:r>
      <w:r>
        <w:rPr>
          <w:spacing w:val="-2"/>
        </w:rPr>
        <w:t>worker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special</w:t>
      </w:r>
      <w:r>
        <w:rPr>
          <w:spacing w:val="-9"/>
        </w:rPr>
        <w:t> </w:t>
      </w:r>
      <w:r>
        <w:rPr>
          <w:spacing w:val="-2"/>
        </w:rPr>
        <w:t>social</w:t>
      </w:r>
      <w:r>
        <w:rPr>
          <w:spacing w:val="-9"/>
        </w:rPr>
        <w:t> </w:t>
      </w:r>
      <w:r>
        <w:rPr>
          <w:spacing w:val="-2"/>
        </w:rPr>
        <w:t>services.</w:t>
      </w:r>
      <w:r>
        <w:rPr>
          <w:spacing w:val="-10"/>
        </w:rPr>
        <w:t> </w:t>
      </w:r>
      <w:r>
        <w:rPr>
          <w:spacing w:val="-2"/>
        </w:rPr>
        <w:t>Based</w:t>
      </w:r>
      <w:r>
        <w:rPr>
          <w:spacing w:val="-10"/>
        </w:rPr>
        <w:t> </w:t>
      </w:r>
      <w:r>
        <w:rPr>
          <w:spacing w:val="-2"/>
        </w:rPr>
        <w:t>on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results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study,</w:t>
      </w:r>
      <w:r>
        <w:rPr>
          <w:spacing w:val="-10"/>
        </w:rPr>
        <w:t> </w:t>
      </w:r>
      <w:r>
        <w:rPr>
          <w:spacing w:val="-1"/>
        </w:rPr>
        <w:t>the</w:t>
      </w:r>
      <w:r>
        <w:rPr/>
        <w:t> persons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DLS</w:t>
      </w:r>
      <w:r>
        <w:rPr>
          <w:spacing w:val="-11"/>
        </w:rPr>
        <w:t> </w:t>
      </w:r>
      <w:r>
        <w:rPr/>
        <w:t>have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rights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receive</w:t>
      </w:r>
      <w:r>
        <w:rPr>
          <w:spacing w:val="-10"/>
        </w:rPr>
        <w:t> </w:t>
      </w:r>
      <w:r>
        <w:rPr/>
        <w:t>various</w:t>
      </w:r>
      <w:r>
        <w:rPr>
          <w:spacing w:val="-11"/>
        </w:rPr>
        <w:t> </w:t>
      </w:r>
      <w:r>
        <w:rPr/>
        <w:t>types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special</w:t>
      </w:r>
      <w:r>
        <w:rPr>
          <w:spacing w:val="-9"/>
        </w:rPr>
        <w:t> </w:t>
      </w:r>
      <w:r>
        <w:rPr/>
        <w:t>social</w:t>
      </w:r>
      <w:r>
        <w:rPr>
          <w:spacing w:val="-10"/>
        </w:rPr>
        <w:t> </w:t>
      </w:r>
      <w:r>
        <w:rPr/>
        <w:t>services.</w:t>
      </w:r>
      <w:r>
        <w:rPr>
          <w:spacing w:val="-13"/>
        </w:rPr>
        <w:t> </w:t>
      </w:r>
      <w:r>
        <w:rPr/>
        <w:t>(scheme</w:t>
      </w:r>
      <w:r>
        <w:rPr>
          <w:spacing w:val="-10"/>
        </w:rPr>
        <w:t> </w:t>
      </w:r>
      <w:r>
        <w:rPr/>
        <w:t>3,</w:t>
      </w:r>
      <w:r>
        <w:rPr>
          <w:spacing w:val="-10"/>
        </w:rPr>
        <w:t> </w:t>
      </w:r>
      <w:r>
        <w:rPr/>
        <w:t>4,</w:t>
      </w:r>
      <w:r>
        <w:rPr>
          <w:spacing w:val="-10"/>
        </w:rPr>
        <w:t> </w:t>
      </w:r>
      <w:r>
        <w:rPr/>
        <w:t>5).</w:t>
      </w:r>
    </w:p>
    <w:p>
      <w:pPr>
        <w:pStyle w:val="BodyText"/>
        <w:spacing w:before="2"/>
        <w:ind w:left="0"/>
        <w:rPr>
          <w:sz w:val="23"/>
        </w:rPr>
      </w:pPr>
      <w:r>
        <w:rPr/>
        <w:pict>
          <v:shape style="position:absolute;margin-left:50.195pt;margin-top:15.52545pt;width:511.7pt;height:18pt;mso-position-horizontal-relative:page;mso-position-vertical-relative:paragraph;z-index:-15636480;mso-wrap-distance-left:0;mso-wrap-distance-right:0" type="#_x0000_t202" filled="false" stroked="true" strokeweight=".479195pt" strokecolor="#000000">
            <v:textbox inset="0,0,0,0">
              <w:txbxContent>
                <w:p>
                  <w:pPr>
                    <w:spacing w:before="71"/>
                    <w:ind w:left="1215" w:right="1224" w:firstLine="0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Social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assistance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from</w:t>
                  </w:r>
                  <w:r>
                    <w:rPr>
                      <w:b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the</w:t>
                  </w:r>
                  <w:r>
                    <w:rPr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state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in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difficult</w:t>
                  </w:r>
                  <w:r>
                    <w:rPr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life</w:t>
                  </w:r>
                  <w:r>
                    <w:rPr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situations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7"/>
        <w:ind w:left="0"/>
        <w:rPr>
          <w:sz w:val="2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shape style="width:511.7pt;height:110.6pt;mso-position-horizontal-relative:char;mso-position-vertical-relative:line" type="#_x0000_t202" filled="false" stroked="true" strokeweight=".479195pt" strokecolor="#000000">
            <w10:anchorlock/>
            <v:textbox inset="0,0,0,0">
              <w:txbxContent>
                <w:p>
                  <w:pPr>
                    <w:spacing w:line="207" w:lineRule="exact" w:before="68"/>
                    <w:ind w:left="14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Types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social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assistance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allocated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from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local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budget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persons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in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difficult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life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situations:</w:t>
                  </w:r>
                </w:p>
                <w:p>
                  <w:pPr>
                    <w:numPr>
                      <w:ilvl w:val="0"/>
                      <w:numId w:val="152"/>
                    </w:numPr>
                    <w:tabs>
                      <w:tab w:pos="250" w:val="left" w:leader="none"/>
                    </w:tabs>
                    <w:spacing w:line="207" w:lineRule="exact" w:before="0"/>
                    <w:ind w:left="249" w:right="0" w:hanging="107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Targeted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social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assistance;</w:t>
                  </w:r>
                </w:p>
                <w:p>
                  <w:pPr>
                    <w:numPr>
                      <w:ilvl w:val="0"/>
                      <w:numId w:val="152"/>
                    </w:numPr>
                    <w:tabs>
                      <w:tab w:pos="250" w:val="left" w:leader="none"/>
                    </w:tabs>
                    <w:spacing w:line="207" w:lineRule="exact" w:before="1"/>
                    <w:ind w:left="249" w:right="0" w:hanging="107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Housing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assistance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low-income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families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(citizens)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for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payment:</w:t>
                  </w:r>
                </w:p>
                <w:p>
                  <w:pPr>
                    <w:numPr>
                      <w:ilvl w:val="0"/>
                      <w:numId w:val="153"/>
                    </w:numPr>
                    <w:tabs>
                      <w:tab w:pos="249" w:val="left" w:leader="none"/>
                    </w:tabs>
                    <w:spacing w:before="0"/>
                    <w:ind w:left="143" w:right="224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expenses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for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maintenance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common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property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condominium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object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families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(citizens)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living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in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privatized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dwellings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or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who are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tenants</w:t>
                  </w:r>
                </w:p>
                <w:p>
                  <w:pPr>
                    <w:spacing w:line="205" w:lineRule="exact" w:before="0"/>
                    <w:ind w:left="14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(subtenants)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residential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premises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(apartments)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in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state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housing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stock;</w:t>
                  </w:r>
                </w:p>
                <w:p>
                  <w:pPr>
                    <w:numPr>
                      <w:ilvl w:val="0"/>
                      <w:numId w:val="153"/>
                    </w:numPr>
                    <w:tabs>
                      <w:tab w:pos="249" w:val="left" w:leader="none"/>
                    </w:tabs>
                    <w:spacing w:line="207" w:lineRule="exact" w:before="1"/>
                    <w:ind w:left="248" w:right="0" w:hanging="106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consumption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utilities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and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communication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services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in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terms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increasing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subscriber</w:t>
                  </w:r>
                </w:p>
                <w:p>
                  <w:pPr>
                    <w:spacing w:before="0"/>
                    <w:ind w:left="143" w:right="207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payments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for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telephone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connected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telecommunications</w:t>
                  </w:r>
                  <w:r>
                    <w:rPr>
                      <w:spacing w:val="-6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network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families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(citizens)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who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are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owners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or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tenants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(subtenants)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dwelling;</w:t>
                  </w:r>
                </w:p>
                <w:p>
                  <w:pPr>
                    <w:numPr>
                      <w:ilvl w:val="0"/>
                      <w:numId w:val="153"/>
                    </w:numPr>
                    <w:tabs>
                      <w:tab w:pos="249" w:val="left" w:leader="none"/>
                    </w:tabs>
                    <w:spacing w:line="205" w:lineRule="exact" w:before="0"/>
                    <w:ind w:left="248" w:right="0" w:hanging="106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rent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for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use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housing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rented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by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local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executive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body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in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private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housing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stock.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shape style="width:511.7pt;height:18.6pt;mso-position-horizontal-relative:char;mso-position-vertical-relative:line" type="#_x0000_t202" filled="false" stroked="true" strokeweight=".479195pt" strokecolor="#000000">
            <w10:anchorlock/>
            <v:textbox inset="0,0,0,0">
              <w:txbxContent>
                <w:p>
                  <w:pPr>
                    <w:spacing w:before="80"/>
                    <w:ind w:left="867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Grounds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for</w:t>
                  </w:r>
                  <w:r>
                    <w:rPr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receiving</w:t>
                  </w:r>
                  <w:r>
                    <w:rPr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assistance:</w:t>
                  </w:r>
                  <w:r>
                    <w:rPr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causing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damage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citizen (family)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or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his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property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due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natural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disaster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or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fire.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7"/>
        <w:ind w:left="0"/>
        <w:rPr>
          <w:sz w:val="4"/>
        </w:r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group style="width:512.15pt;height:26.75pt;mso-position-horizontal-relative:char;mso-position-vertical-relative:line" coordorigin="0,0" coordsize="10243,535">
            <v:rect style="position:absolute;left:4;top:4;width:10234;height:525" filled="false" stroked="true" strokeweight=".479195pt" strokecolor="#000000">
              <v:stroke dashstyle="solid"/>
            </v:rect>
            <v:shape style="position:absolute;left:1030;top:91;width:6498;height:401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30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Beneficiaries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6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assistance:</w:t>
                    </w:r>
                  </w:p>
                  <w:p>
                    <w:pPr>
                      <w:tabs>
                        <w:tab w:pos="725" w:val="left" w:leader="none"/>
                        <w:tab w:pos="1876" w:val="left" w:leader="none"/>
                        <w:tab w:pos="2992" w:val="left" w:leader="none"/>
                        <w:tab w:pos="3472" w:val="left" w:leader="none"/>
                        <w:tab w:pos="5438" w:val="left" w:leader="none"/>
                        <w:tab w:pos="6092" w:val="left" w:leader="none"/>
                      </w:tabs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Citize</w:t>
                      <w:tab/>
                      <w:t>f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</w:t>
                    </w:r>
                    <w:r>
                      <w:rPr>
                        <w:spacing w:val="7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  </w:t>
                    </w:r>
                    <w:r>
                      <w:rPr>
                        <w:spacing w:val="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bli</w:t>
                      <w:tab/>
                      <w:t>f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Ka  </w:t>
                    </w:r>
                    <w:r>
                      <w:rPr>
                        <w:spacing w:val="2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khsta</w:t>
                      <w:tab/>
                      <w:t>ith</w:t>
                      <w:tab/>
                      <w:t>ially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sig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ifica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dise</w:t>
                      <w:tab/>
                      <w:t>d dise</w:t>
                      <w:tab/>
                      <w:t>s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</w:t>
                    </w:r>
                    <w:r>
                      <w:rPr>
                        <w:spacing w:val="3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053;top:292;width:110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9"/>
                        <w:sz w:val="18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583;top:292;width:436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8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02" w:lineRule="exact" w:before="201"/>
        <w:ind w:left="562" w:right="1007" w:firstLine="0"/>
        <w:jc w:val="center"/>
        <w:rPr>
          <w:sz w:val="18"/>
        </w:rPr>
      </w:pPr>
      <w:r>
        <w:rPr>
          <w:b/>
          <w:i/>
          <w:sz w:val="18"/>
        </w:rPr>
        <w:t>Scheme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3.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assistance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Republic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Kazakhstan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difficult</w:t>
      </w:r>
      <w:r>
        <w:rPr>
          <w:spacing w:val="-4"/>
          <w:sz w:val="18"/>
        </w:rPr>
        <w:t> </w:t>
      </w:r>
      <w:r>
        <w:rPr>
          <w:sz w:val="18"/>
        </w:rPr>
        <w:t>life</w:t>
      </w:r>
      <w:r>
        <w:rPr>
          <w:spacing w:val="-4"/>
          <w:sz w:val="18"/>
        </w:rPr>
        <w:t> </w:t>
      </w:r>
      <w:r>
        <w:rPr>
          <w:sz w:val="18"/>
        </w:rPr>
        <w:t>situations</w:t>
      </w:r>
    </w:p>
    <w:p>
      <w:pPr>
        <w:spacing w:line="230" w:lineRule="auto" w:before="2"/>
        <w:ind w:left="556" w:right="1007" w:firstLine="0"/>
        <w:jc w:val="center"/>
        <w:rPr>
          <w:sz w:val="18"/>
        </w:rPr>
      </w:pPr>
      <w:r>
        <w:rPr>
          <w:b/>
          <w:i/>
          <w:sz w:val="18"/>
        </w:rPr>
        <w:t>Note: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compiled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basis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materials</w:t>
      </w:r>
      <w:r>
        <w:rPr>
          <w:spacing w:val="-3"/>
          <w:sz w:val="18"/>
        </w:rPr>
        <w:t> </w:t>
      </w:r>
      <w:r>
        <w:rPr>
          <w:sz w:val="18"/>
        </w:rPr>
        <w:t>from</w:t>
      </w:r>
      <w:r>
        <w:rPr>
          <w:spacing w:val="-6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website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Ministry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Labor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Protection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Republic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Kazakhstan</w:t>
      </w:r>
    </w:p>
    <w:p>
      <w:pPr>
        <w:spacing w:after="0" w:line="230" w:lineRule="auto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0"/>
        <w:ind w:left="0"/>
        <w:rPr>
          <w:sz w:val="18"/>
        </w:rPr>
      </w:pPr>
    </w:p>
    <w:p>
      <w:pPr>
        <w:pStyle w:val="BodyText"/>
        <w:ind w:left="226"/>
        <w:rPr>
          <w:sz w:val="20"/>
        </w:rPr>
      </w:pPr>
      <w:r>
        <w:rPr>
          <w:sz w:val="20"/>
        </w:rPr>
        <w:pict>
          <v:shape style="width:501.15pt;height:27.2pt;mso-position-horizontal-relative:char;mso-position-vertical-relative:line" type="#_x0000_t202" filled="false" stroked="true" strokeweight=".479195pt" strokecolor="#000000">
            <w10:anchorlock/>
            <v:textbox inset="0,0,0,0">
              <w:txbxContent>
                <w:p>
                  <w:pPr>
                    <w:spacing w:before="71"/>
                    <w:ind w:left="3448" w:right="180" w:hanging="3221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SOCIAL</w:t>
                  </w:r>
                  <w:r>
                    <w:rPr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ASSISTANCE</w:t>
                  </w:r>
                  <w:r>
                    <w:rPr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TO</w:t>
                  </w:r>
                  <w:r>
                    <w:rPr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CITIZENS</w:t>
                  </w:r>
                  <w:r>
                    <w:rPr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HAVING</w:t>
                  </w:r>
                  <w:r>
                    <w:rPr>
                      <w:b/>
                      <w:spacing w:val="-9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SOCIALLY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SIGNIFICANT</w:t>
                  </w:r>
                  <w:r>
                    <w:rPr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DISEASES</w:t>
                  </w:r>
                  <w:r>
                    <w:rPr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AND</w:t>
                  </w:r>
                  <w:r>
                    <w:rPr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DISEASES</w:t>
                  </w:r>
                  <w:r>
                    <w:rPr>
                      <w:b/>
                      <w:spacing w:val="-7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PRESENTING</w:t>
                  </w:r>
                  <w:r>
                    <w:rPr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A</w:t>
                  </w:r>
                  <w:r>
                    <w:rPr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DANGER</w:t>
                  </w:r>
                  <w:r>
                    <w:rPr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TO THE ENVIRONMENT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pStyle w:val="BodyText"/>
        <w:spacing w:before="3"/>
        <w:ind w:left="0"/>
        <w:rPr>
          <w:sz w:val="3"/>
        </w:rPr>
      </w:pPr>
    </w:p>
    <w:p>
      <w:pPr>
        <w:pStyle w:val="BodyText"/>
        <w:ind w:left="214"/>
        <w:rPr>
          <w:sz w:val="20"/>
        </w:rPr>
      </w:pPr>
      <w:r>
        <w:rPr>
          <w:sz w:val="20"/>
        </w:rPr>
        <w:pict>
          <v:group style="width:512.15pt;height:188.85pt;mso-position-horizontal-relative:char;mso-position-vertical-relative:line" coordorigin="0,0" coordsize="10243,3777">
            <v:rect style="position:absolute;left:16;top:292;width:10023;height:573" filled="false" stroked="true" strokeweight=".479195pt" strokecolor="#000000">
              <v:stroke dashstyle="solid"/>
            </v:rect>
            <v:shape style="position:absolute;left:4736;top:0;width:396;height:245" type="#_x0000_t75" stroked="false">
              <v:imagedata r:id="rId331" o:title=""/>
            </v:shape>
            <v:rect style="position:absolute;left:4;top:922;width:10234;height:2849" filled="false" stroked="true" strokeweight=".479195pt" strokecolor="#000000">
              <v:stroke dashstyle="solid"/>
            </v:rect>
            <v:shape style="position:absolute;left:0;top:0;width:10243;height:37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6"/>
                      </w:rPr>
                    </w:pPr>
                  </w:p>
                  <w:p>
                    <w:pPr>
                      <w:spacing w:line="205" w:lineRule="exact" w:before="0"/>
                      <w:ind w:left="153" w:right="0" w:firstLine="0"/>
                      <w:jc w:val="left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Socially</w:t>
                    </w:r>
                    <w:r>
                      <w:rPr>
                        <w:b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sz w:val="18"/>
                      </w:rPr>
                      <w:t>significant</w:t>
                    </w:r>
                    <w:r>
                      <w:rPr>
                        <w:b/>
                        <w:i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i/>
                        <w:sz w:val="18"/>
                      </w:rPr>
                      <w:t>diseases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61" w:val="left" w:leader="none"/>
                      </w:tabs>
                      <w:spacing w:line="205" w:lineRule="exact" w:before="0"/>
                      <w:ind w:left="260" w:right="0" w:hanging="108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Tuberculosis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6" w:lineRule="exact" w:before="0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Human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immunodeficiency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virus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disease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human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immunodeficiency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virus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carriers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6" w:lineRule="exact" w:before="0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Viral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hepatitis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B,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7" w:lineRule="exact" w:before="0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Malignant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neoplasms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7" w:lineRule="exact" w:before="1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Diabetes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6" w:lineRule="exact" w:before="0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Mental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behavioral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disorders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6" w:lineRule="exact" w:before="0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Cerebral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palsy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7" w:lineRule="exact" w:before="0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Myocardial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infarction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(first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six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months)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7" w:lineRule="exact" w:before="2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Rheumatism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6" w:lineRule="exact" w:before="0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Systemic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lesions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connective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tissue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6" w:lineRule="exact" w:before="0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Hereditary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degenerative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diseases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central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nervous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system</w:t>
                    </w:r>
                  </w:p>
                  <w:p>
                    <w:pPr>
                      <w:numPr>
                        <w:ilvl w:val="0"/>
                        <w:numId w:val="154"/>
                      </w:numPr>
                      <w:tabs>
                        <w:tab w:pos="259" w:val="left" w:leader="none"/>
                      </w:tabs>
                      <w:spacing w:line="207" w:lineRule="exact" w:before="0"/>
                      <w:ind w:left="258" w:right="0" w:hanging="10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Demyelinating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diseases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central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nervous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system</w:t>
                    </w:r>
                  </w:p>
                </w:txbxContent>
              </v:textbox>
              <w10:wrap type="none"/>
            </v:shape>
            <v:shape style="position:absolute;left:9;top:297;width:10025;height:592" type="#_x0000_t202" filled="false" stroked="false">
              <v:textbox inset="0,0,0,0">
                <w:txbxContent>
                  <w:p>
                    <w:pPr>
                      <w:spacing w:before="67"/>
                      <w:ind w:left="156" w:right="2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Beneficiaries</w:t>
                    </w:r>
                    <w:r>
                      <w:rPr>
                        <w:b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of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assistance:</w:t>
                    </w:r>
                    <w:r>
                      <w:rPr>
                        <w:b/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Citizens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Republic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Kazakhstan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who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have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socially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significant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diseases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diseases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that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pose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a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danger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to the environment.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07" w:lineRule="exact" w:before="36"/>
        <w:ind w:left="562" w:right="1005" w:firstLine="0"/>
        <w:jc w:val="center"/>
        <w:rPr>
          <w:sz w:val="18"/>
        </w:rPr>
      </w:pPr>
      <w:r>
        <w:rPr>
          <w:b/>
          <w:i/>
          <w:sz w:val="18"/>
        </w:rPr>
        <w:t>Scheme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4.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assistance</w:t>
      </w:r>
      <w:r>
        <w:rPr>
          <w:spacing w:val="-5"/>
          <w:sz w:val="18"/>
        </w:rPr>
        <w:t> </w:t>
      </w:r>
      <w:r>
        <w:rPr>
          <w:sz w:val="18"/>
        </w:rPr>
        <w:t>in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Republic</w:t>
      </w:r>
      <w:r>
        <w:rPr>
          <w:spacing w:val="-7"/>
          <w:sz w:val="18"/>
        </w:rPr>
        <w:t> </w:t>
      </w:r>
      <w:r>
        <w:rPr>
          <w:sz w:val="18"/>
        </w:rPr>
        <w:t>of</w:t>
      </w:r>
      <w:r>
        <w:rPr>
          <w:spacing w:val="-7"/>
          <w:sz w:val="18"/>
        </w:rPr>
        <w:t> </w:t>
      </w:r>
      <w:r>
        <w:rPr>
          <w:sz w:val="18"/>
        </w:rPr>
        <w:t>Kazakhstan</w:t>
      </w:r>
      <w:r>
        <w:rPr>
          <w:spacing w:val="-3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citizens</w:t>
      </w:r>
      <w:r>
        <w:rPr>
          <w:spacing w:val="-5"/>
          <w:sz w:val="18"/>
        </w:rPr>
        <w:t> </w:t>
      </w:r>
      <w:r>
        <w:rPr>
          <w:sz w:val="18"/>
        </w:rPr>
        <w:t>with</w:t>
      </w:r>
      <w:r>
        <w:rPr>
          <w:spacing w:val="-3"/>
          <w:sz w:val="18"/>
        </w:rPr>
        <w:t> </w:t>
      </w:r>
      <w:r>
        <w:rPr>
          <w:sz w:val="18"/>
        </w:rPr>
        <w:t>socially</w:t>
      </w:r>
      <w:r>
        <w:rPr>
          <w:spacing w:val="-2"/>
          <w:sz w:val="18"/>
        </w:rPr>
        <w:t> </w:t>
      </w:r>
      <w:r>
        <w:rPr>
          <w:sz w:val="18"/>
        </w:rPr>
        <w:t>significant</w:t>
      </w:r>
      <w:r>
        <w:rPr>
          <w:spacing w:val="-4"/>
          <w:sz w:val="18"/>
        </w:rPr>
        <w:t> </w:t>
      </w:r>
      <w:r>
        <w:rPr>
          <w:sz w:val="18"/>
        </w:rPr>
        <w:t>diseases</w:t>
      </w:r>
    </w:p>
    <w:p>
      <w:pPr>
        <w:spacing w:before="0"/>
        <w:ind w:left="788" w:right="1238" w:firstLine="0"/>
        <w:jc w:val="center"/>
        <w:rPr>
          <w:sz w:val="18"/>
        </w:rPr>
      </w:pPr>
      <w:r>
        <w:rPr/>
        <w:pict>
          <v:shape style="position:absolute;margin-left:54.987999pt;margin-top:26.563231pt;width:511.7pt;height:27.7pt;mso-position-horizontal-relative:page;mso-position-vertical-relative:paragraph;z-index:-15633408;mso-wrap-distance-left:0;mso-wrap-distance-right:0" type="#_x0000_t202" filled="false" stroked="true" strokeweight=".479195pt" strokecolor="#000000">
            <v:textbox inset="0,0,0,0">
              <w:txbxContent>
                <w:p>
                  <w:pPr>
                    <w:spacing w:line="207" w:lineRule="exact" w:before="72"/>
                    <w:ind w:left="1221" w:right="1224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SOCIAL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ASSISTANCE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TO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CITIZENS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INJURED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BY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FIRE</w:t>
                  </w:r>
                </w:p>
                <w:p>
                  <w:pPr>
                    <w:spacing w:line="207" w:lineRule="exact" w:before="0"/>
                    <w:ind w:left="1223" w:right="1224" w:firstLine="0"/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OR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DISASTER,</w:t>
                  </w:r>
                  <w:r>
                    <w:rPr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FOR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A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FAMILY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IN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LOSS</w:t>
                  </w:r>
                  <w:r>
                    <w:rPr>
                      <w:b/>
                      <w:spacing w:val="39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DAMAGE,</w:t>
                  </w:r>
                  <w:r>
                    <w:rPr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SIGNIFICANT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DAMAGE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TO</w:t>
                  </w:r>
                  <w:r>
                    <w:rPr>
                      <w:b/>
                      <w:spacing w:val="-6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PROPERTY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4.987999pt;margin-top:62.739231pt;width:511.7pt;height:19.650pt;mso-position-horizontal-relative:page;mso-position-vertical-relative:paragraph;z-index:-15632896;mso-wrap-distance-left:0;mso-wrap-distance-right:0" type="#_x0000_t202" filled="false" stroked="true" strokeweight=".479195pt" strokecolor="#000000">
            <v:textbox inset="0,0,0,0">
              <w:txbxContent>
                <w:p>
                  <w:pPr>
                    <w:spacing w:before="75"/>
                    <w:ind w:left="143" w:right="0" w:firstLine="0"/>
                    <w:jc w:val="left"/>
                    <w:rPr>
                      <w:sz w:val="18"/>
                    </w:rPr>
                  </w:pPr>
                  <w:r>
                    <w:rPr>
                      <w:b/>
                      <w:sz w:val="18"/>
                    </w:rPr>
                    <w:t>Requirements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for</w:t>
                  </w:r>
                  <w:r>
                    <w:rPr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receiving</w:t>
                  </w:r>
                  <w:r>
                    <w:rPr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assistance:</w:t>
                  </w:r>
                  <w:r>
                    <w:rPr>
                      <w:b/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causing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damage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citizen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(family)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or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his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property</w:t>
                  </w:r>
                  <w:r>
                    <w:rPr>
                      <w:spacing w:val="-7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due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to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</w:t>
                  </w:r>
                  <w:r>
                    <w:rPr>
                      <w:spacing w:val="-5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natural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disaster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or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fire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54.987999pt;margin-top:91.852234pt;width:511.7pt;height:27.8pt;mso-position-horizontal-relative:page;mso-position-vertical-relative:paragraph;z-index:-15632384;mso-wrap-distance-left:0;mso-wrap-distance-right:0" type="#_x0000_t202" filled="false" stroked="true" strokeweight=".479195pt" strokecolor="#000000">
            <v:textbox inset="0,0,0,0">
              <w:txbxContent>
                <w:p>
                  <w:pPr>
                    <w:spacing w:before="67"/>
                    <w:ind w:left="143" w:right="144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 special commission when assessing the damage caused, leaving the scene, estimates the amount material assistance to the victims. This</w:t>
                  </w:r>
                  <w:r>
                    <w:rPr>
                      <w:spacing w:val="-4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type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</w:t>
                  </w:r>
                  <w:r>
                    <w:rPr>
                      <w:spacing w:val="-3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assistance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is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not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fixed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and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is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issued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individually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depending</w:t>
                  </w:r>
                  <w:r>
                    <w:rPr>
                      <w:spacing w:val="-4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on</w:t>
                  </w:r>
                  <w:r>
                    <w:rPr>
                      <w:spacing w:val="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the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damage</w:t>
                  </w:r>
                  <w:r>
                    <w:rPr>
                      <w:spacing w:val="-1"/>
                      <w:sz w:val="18"/>
                    </w:rPr>
                    <w:t> </w:t>
                  </w:r>
                  <w:r>
                    <w:rPr>
                      <w:sz w:val="18"/>
                    </w:rPr>
                    <w:t>caused.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b/>
          <w:i/>
          <w:sz w:val="18"/>
        </w:rPr>
        <w:t>Note: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compiled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basis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materials</w:t>
      </w:r>
      <w:r>
        <w:rPr>
          <w:spacing w:val="-3"/>
          <w:sz w:val="18"/>
        </w:rPr>
        <w:t> </w:t>
      </w:r>
      <w:r>
        <w:rPr>
          <w:sz w:val="18"/>
        </w:rPr>
        <w:t>from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website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Ministry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Labor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6"/>
          <w:sz w:val="18"/>
        </w:rPr>
        <w:t> </w:t>
      </w:r>
      <w:r>
        <w:rPr>
          <w:sz w:val="18"/>
        </w:rPr>
        <w:t>Protection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Republic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Kazakhstan</w:t>
      </w:r>
    </w:p>
    <w:p>
      <w:pPr>
        <w:pStyle w:val="BodyText"/>
        <w:ind w:left="0"/>
        <w:rPr>
          <w:sz w:val="8"/>
        </w:rPr>
      </w:pPr>
    </w:p>
    <w:p>
      <w:pPr>
        <w:pStyle w:val="BodyText"/>
        <w:spacing w:before="7"/>
        <w:ind w:left="0"/>
        <w:rPr>
          <w:sz w:val="9"/>
        </w:rPr>
      </w:pPr>
    </w:p>
    <w:p>
      <w:pPr>
        <w:pStyle w:val="BodyText"/>
        <w:spacing w:before="9"/>
        <w:ind w:left="0"/>
        <w:rPr>
          <w:sz w:val="7"/>
        </w:rPr>
      </w:pPr>
    </w:p>
    <w:p>
      <w:pPr>
        <w:pStyle w:val="BodyText"/>
        <w:ind w:left="214"/>
        <w:rPr>
          <w:sz w:val="20"/>
        </w:rPr>
      </w:pPr>
      <w:r>
        <w:rPr>
          <w:sz w:val="20"/>
        </w:rPr>
        <w:pict>
          <v:shape style="width:511.7pt;height:37.050pt;mso-position-horizontal-relative:char;mso-position-vertical-relative:line" type="#_x0000_t202" filled="false" stroked="true" strokeweight=".479195pt" strokecolor="#000000">
            <w10:anchorlock/>
            <v:textbox inset="0,0,0,0">
              <w:txbxContent>
                <w:p>
                  <w:pPr>
                    <w:spacing w:before="70"/>
                    <w:ind w:left="143" w:right="151" w:firstLine="0"/>
                    <w:jc w:val="both"/>
                    <w:rPr>
                      <w:sz w:val="18"/>
                    </w:rPr>
                  </w:pPr>
                  <w:r>
                    <w:rPr>
                      <w:sz w:val="18"/>
                    </w:rPr>
                    <w:t>Social assistance is provided to citizens suffering from socially significant diseases and diseases that pose a danger to others. The amount</w:t>
                  </w:r>
                  <w:r>
                    <w:rPr>
                      <w:spacing w:val="-4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of social assistance provided in each individual case is determined by a special commission and indicates it in the opinion on the need for</w:t>
                  </w:r>
                  <w:r>
                    <w:rPr>
                      <w:spacing w:val="-4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social</w:t>
                  </w:r>
                  <w:r>
                    <w:rPr>
                      <w:spacing w:val="-2"/>
                      <w:sz w:val="18"/>
                    </w:rPr>
                    <w:t> </w:t>
                  </w:r>
                  <w:r>
                    <w:rPr>
                      <w:sz w:val="18"/>
                    </w:rPr>
                    <w:t>assistance.</w:t>
                  </w:r>
                </w:p>
              </w:txbxContent>
            </v:textbox>
            <v:stroke dashstyle="solid"/>
          </v:shape>
        </w:pict>
      </w:r>
      <w:r>
        <w:rPr>
          <w:sz w:val="20"/>
        </w:rPr>
      </w:r>
    </w:p>
    <w:p>
      <w:pPr>
        <w:spacing w:before="136"/>
        <w:ind w:left="296" w:right="741" w:firstLine="0"/>
        <w:jc w:val="center"/>
        <w:rPr>
          <w:sz w:val="18"/>
        </w:rPr>
      </w:pPr>
      <w:r>
        <w:rPr>
          <w:b/>
          <w:i/>
          <w:sz w:val="18"/>
        </w:rPr>
        <w:t>Scheme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5.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assistance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Republic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Kazakhstan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2"/>
          <w:sz w:val="18"/>
        </w:rPr>
        <w:t> </w:t>
      </w:r>
      <w:r>
        <w:rPr>
          <w:sz w:val="18"/>
        </w:rPr>
        <w:t>citizens</w:t>
      </w:r>
      <w:r>
        <w:rPr>
          <w:spacing w:val="-5"/>
          <w:sz w:val="18"/>
        </w:rPr>
        <w:t> </w:t>
      </w:r>
      <w:r>
        <w:rPr>
          <w:sz w:val="18"/>
        </w:rPr>
        <w:t>affected</w:t>
      </w:r>
      <w:r>
        <w:rPr>
          <w:spacing w:val="-3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fire,</w:t>
      </w:r>
      <w:r>
        <w:rPr>
          <w:spacing w:val="-3"/>
          <w:sz w:val="18"/>
        </w:rPr>
        <w:t> </w:t>
      </w:r>
      <w:r>
        <w:rPr>
          <w:sz w:val="18"/>
        </w:rPr>
        <w:t>natural</w:t>
      </w:r>
      <w:r>
        <w:rPr>
          <w:spacing w:val="-4"/>
          <w:sz w:val="18"/>
        </w:rPr>
        <w:t> </w:t>
      </w:r>
      <w:r>
        <w:rPr>
          <w:sz w:val="18"/>
        </w:rPr>
        <w:t>disaster,</w:t>
      </w:r>
      <w:r>
        <w:rPr>
          <w:spacing w:val="4"/>
          <w:sz w:val="18"/>
        </w:rPr>
        <w:t> </w:t>
      </w:r>
      <w:r>
        <w:rPr>
          <w:sz w:val="18"/>
        </w:rPr>
        <w:t>loss,</w:t>
      </w:r>
      <w:r>
        <w:rPr>
          <w:spacing w:val="-6"/>
          <w:sz w:val="18"/>
        </w:rPr>
        <w:t> </w:t>
      </w:r>
      <w:r>
        <w:rPr>
          <w:sz w:val="18"/>
        </w:rPr>
        <w:t>damage</w:t>
      </w:r>
      <w:r>
        <w:rPr>
          <w:spacing w:val="-4"/>
          <w:sz w:val="18"/>
        </w:rPr>
        <w:t> </w:t>
      </w:r>
      <w:r>
        <w:rPr>
          <w:sz w:val="18"/>
        </w:rPr>
        <w:t>to</w:t>
      </w:r>
      <w:r>
        <w:rPr>
          <w:spacing w:val="-2"/>
          <w:sz w:val="18"/>
        </w:rPr>
        <w:t> </w:t>
      </w:r>
      <w:r>
        <w:rPr>
          <w:sz w:val="18"/>
        </w:rPr>
        <w:t>property</w:t>
      </w:r>
    </w:p>
    <w:p>
      <w:pPr>
        <w:spacing w:before="2"/>
        <w:ind w:left="788" w:right="1238" w:firstLine="0"/>
        <w:jc w:val="center"/>
        <w:rPr>
          <w:sz w:val="18"/>
        </w:rPr>
      </w:pPr>
      <w:r>
        <w:rPr>
          <w:b/>
          <w:i/>
          <w:sz w:val="18"/>
        </w:rPr>
        <w:t>Note: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compiled</w:t>
      </w:r>
      <w:r>
        <w:rPr>
          <w:spacing w:val="-1"/>
          <w:sz w:val="18"/>
        </w:rPr>
        <w:t> </w:t>
      </w:r>
      <w:r>
        <w:rPr>
          <w:sz w:val="18"/>
        </w:rPr>
        <w:t>on</w:t>
      </w:r>
      <w:r>
        <w:rPr>
          <w:spacing w:val="-1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basis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materials</w:t>
      </w:r>
      <w:r>
        <w:rPr>
          <w:spacing w:val="-3"/>
          <w:sz w:val="18"/>
        </w:rPr>
        <w:t> </w:t>
      </w:r>
      <w:r>
        <w:rPr>
          <w:sz w:val="18"/>
        </w:rPr>
        <w:t>from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website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Ministry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Labor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6"/>
          <w:sz w:val="18"/>
        </w:rPr>
        <w:t> </w:t>
      </w:r>
      <w:r>
        <w:rPr>
          <w:sz w:val="18"/>
        </w:rPr>
        <w:t>Protection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1"/>
          <w:sz w:val="18"/>
        </w:rPr>
        <w:t> </w:t>
      </w:r>
      <w:r>
        <w:rPr>
          <w:sz w:val="18"/>
        </w:rPr>
        <w:t>Republic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Kazakhstan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688" w:firstLine="395"/>
        <w:jc w:val="both"/>
      </w:pPr>
      <w:r>
        <w:rPr/>
        <w:t>Thus, the analysis of the social and legal problems of persons in difficult life situations shows that the</w:t>
      </w:r>
      <w:r>
        <w:rPr>
          <w:spacing w:val="1"/>
        </w:rPr>
        <w:t> </w:t>
      </w:r>
      <w:r>
        <w:rPr/>
        <w:t>activities of social institutions are aimed at increasing the efficiency of overcoming crisis situations by this</w:t>
      </w:r>
      <w:r>
        <w:rPr>
          <w:spacing w:val="1"/>
        </w:rPr>
        <w:t> </w:t>
      </w:r>
      <w:r>
        <w:rPr/>
        <w:t>category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socio-</w:t>
      </w:r>
      <w:r>
        <w:rPr>
          <w:spacing w:val="-52"/>
        </w:rPr>
        <w:t> </w:t>
      </w:r>
      <w:r>
        <w:rPr/>
        <w:t>psychological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socio-legal mechanisms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solving</w:t>
      </w:r>
      <w:r>
        <w:rPr>
          <w:spacing w:val="-4"/>
        </w:rPr>
        <w:t> </w:t>
      </w:r>
      <w:r>
        <w:rPr/>
        <w:t>problems.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socialization.</w:t>
      </w:r>
    </w:p>
    <w:p>
      <w:pPr>
        <w:pStyle w:val="BodyText"/>
        <w:ind w:right="690" w:firstLine="395"/>
        <w:jc w:val="both"/>
      </w:pPr>
      <w:r>
        <w:rPr/>
        <w:t>Additionally, the recent COVID-19 pandemic has come at overwhelming health and economic costs to</w:t>
      </w:r>
      <w:r>
        <w:rPr>
          <w:spacing w:val="1"/>
        </w:rPr>
        <w:t> </w:t>
      </w:r>
      <w:r>
        <w:rPr/>
        <w:t>Kazakhstan. To contain the spread of the virus, governments implemented lockdown policies of various de-</w:t>
      </w:r>
      <w:r>
        <w:rPr>
          <w:spacing w:val="1"/>
        </w:rPr>
        <w:t> </w:t>
      </w:r>
      <w:r>
        <w:rPr/>
        <w:t>grees.</w:t>
      </w:r>
      <w:r>
        <w:rPr>
          <w:spacing w:val="-7"/>
        </w:rPr>
        <w:t> </w:t>
      </w:r>
      <w:r>
        <w:rPr/>
        <w:t>Inevitably,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caused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sharp</w:t>
      </w:r>
      <w:r>
        <w:rPr>
          <w:spacing w:val="-7"/>
        </w:rPr>
        <w:t> </w:t>
      </w:r>
      <w:r>
        <w:rPr/>
        <w:t>reduction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activity,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fall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employment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income,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rise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poverty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inequality.</w:t>
      </w:r>
    </w:p>
    <w:p>
      <w:pPr>
        <w:pStyle w:val="BodyText"/>
        <w:spacing w:line="252" w:lineRule="exact"/>
        <w:ind w:left="646"/>
        <w:jc w:val="both"/>
      </w:pP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pandemic,</w:t>
      </w:r>
      <w:r>
        <w:rPr>
          <w:spacing w:val="-4"/>
        </w:rPr>
        <w:t> </w:t>
      </w:r>
      <w:r>
        <w:rPr/>
        <w:t>many</w:t>
      </w:r>
      <w:r>
        <w:rPr>
          <w:spacing w:val="-4"/>
        </w:rPr>
        <w:t> </w:t>
      </w:r>
      <w:r>
        <w:rPr/>
        <w:t>segments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population</w:t>
      </w:r>
      <w:r>
        <w:rPr>
          <w:spacing w:val="-6"/>
        </w:rPr>
        <w:t> </w:t>
      </w:r>
      <w:r>
        <w:rPr/>
        <w:t>found</w:t>
      </w:r>
      <w:r>
        <w:rPr>
          <w:spacing w:val="-5"/>
        </w:rPr>
        <w:t> </w:t>
      </w:r>
      <w:r>
        <w:rPr/>
        <w:t>themselves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difficult</w:t>
      </w:r>
      <w:r>
        <w:rPr>
          <w:spacing w:val="-2"/>
        </w:rPr>
        <w:t> </w:t>
      </w:r>
      <w:r>
        <w:rPr/>
        <w:t>life</w:t>
      </w:r>
      <w:r>
        <w:rPr>
          <w:spacing w:val="-6"/>
        </w:rPr>
        <w:t> </w:t>
      </w:r>
      <w:r>
        <w:rPr/>
        <w:t>situation.</w:t>
      </w:r>
    </w:p>
    <w:p>
      <w:pPr>
        <w:pStyle w:val="BodyText"/>
        <w:spacing w:before="2"/>
        <w:ind w:left="0"/>
      </w:pPr>
    </w:p>
    <w:p>
      <w:pPr>
        <w:spacing w:before="1"/>
        <w:ind w:left="562" w:right="598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155"/>
        </w:numPr>
        <w:tabs>
          <w:tab w:pos="824" w:val="left" w:leader="none"/>
        </w:tabs>
        <w:spacing w:line="207" w:lineRule="exact" w:before="0" w:after="0"/>
        <w:ind w:left="823" w:right="0" w:hanging="178"/>
        <w:jc w:val="left"/>
        <w:rPr>
          <w:sz w:val="18"/>
        </w:rPr>
      </w:pPr>
      <w:r>
        <w:rPr>
          <w:spacing w:val="-2"/>
          <w:sz w:val="18"/>
        </w:rPr>
        <w:t>Subbotin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G.V.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Socialʹnye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uslugi: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teoretikopravovoi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aspekt.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Avtoref.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poVAK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RF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12.00.01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k.yu.n.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–M,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2011.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153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s.</w:t>
      </w:r>
    </w:p>
    <w:p>
      <w:pPr>
        <w:pStyle w:val="ListParagraph"/>
        <w:numPr>
          <w:ilvl w:val="0"/>
          <w:numId w:val="155"/>
        </w:numPr>
        <w:tabs>
          <w:tab w:pos="822" w:val="left" w:leader="none"/>
        </w:tabs>
        <w:spacing w:line="207" w:lineRule="exact" w:before="0" w:after="0"/>
        <w:ind w:left="821" w:right="0" w:hanging="176"/>
        <w:jc w:val="left"/>
        <w:rPr>
          <w:sz w:val="18"/>
        </w:rPr>
      </w:pPr>
      <w:r>
        <w:rPr>
          <w:spacing w:val="-2"/>
          <w:sz w:val="18"/>
        </w:rPr>
        <w:t>Abramova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G.S.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Vvedenie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v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prakticheskuyu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psihologiyu.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M.: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Mezdunarodnaya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pedagogicheskaya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akademiya,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1994.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336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s.</w:t>
      </w:r>
    </w:p>
    <w:p>
      <w:pPr>
        <w:pStyle w:val="ListParagraph"/>
        <w:numPr>
          <w:ilvl w:val="0"/>
          <w:numId w:val="155"/>
        </w:numPr>
        <w:tabs>
          <w:tab w:pos="822" w:val="left" w:leader="none"/>
        </w:tabs>
        <w:spacing w:line="207" w:lineRule="exact" w:before="1" w:after="0"/>
        <w:ind w:left="821" w:right="0" w:hanging="176"/>
        <w:jc w:val="left"/>
        <w:rPr>
          <w:sz w:val="18"/>
        </w:rPr>
      </w:pPr>
      <w:r>
        <w:rPr>
          <w:spacing w:val="-3"/>
          <w:sz w:val="18"/>
        </w:rPr>
        <w:t>Guslova,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M.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N.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Organizaciya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i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soderzhanie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socialʹnoi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raboty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s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naseleniem.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M.: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Academia,2014.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256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s.</w:t>
      </w:r>
    </w:p>
    <w:p>
      <w:pPr>
        <w:pStyle w:val="ListParagraph"/>
        <w:numPr>
          <w:ilvl w:val="0"/>
          <w:numId w:val="155"/>
        </w:numPr>
        <w:tabs>
          <w:tab w:pos="822" w:val="left" w:leader="none"/>
        </w:tabs>
        <w:spacing w:line="206" w:lineRule="exact" w:before="0" w:after="0"/>
        <w:ind w:left="821" w:right="0" w:hanging="176"/>
        <w:jc w:val="left"/>
        <w:rPr>
          <w:sz w:val="18"/>
        </w:rPr>
      </w:pPr>
      <w:r>
        <w:rPr>
          <w:spacing w:val="-2"/>
          <w:sz w:val="18"/>
        </w:rPr>
        <w:t>Zaitcev,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D.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V.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Organizaciya,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upravlenie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administrirovanie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v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socialʹnoi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rabote.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M.: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Dashkov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i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Ko,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Nauka-Spektr,2016.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264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s.</w:t>
      </w:r>
    </w:p>
    <w:p>
      <w:pPr>
        <w:pStyle w:val="ListParagraph"/>
        <w:numPr>
          <w:ilvl w:val="0"/>
          <w:numId w:val="155"/>
        </w:numPr>
        <w:tabs>
          <w:tab w:pos="822" w:val="left" w:leader="none"/>
        </w:tabs>
        <w:spacing w:line="206" w:lineRule="exact" w:before="0" w:after="0"/>
        <w:ind w:left="821" w:right="0" w:hanging="176"/>
        <w:jc w:val="left"/>
        <w:rPr>
          <w:sz w:val="18"/>
        </w:rPr>
      </w:pPr>
      <w:r>
        <w:rPr>
          <w:spacing w:val="-2"/>
          <w:sz w:val="18"/>
        </w:rPr>
        <w:t>Zareckii,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A.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D.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Menedzhment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socialʹnoi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raboty.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M: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Gostehizdat,2015.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–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192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s.</w:t>
      </w:r>
    </w:p>
    <w:p>
      <w:pPr>
        <w:pStyle w:val="ListParagraph"/>
        <w:numPr>
          <w:ilvl w:val="0"/>
          <w:numId w:val="155"/>
        </w:numPr>
        <w:tabs>
          <w:tab w:pos="822" w:val="left" w:leader="none"/>
        </w:tabs>
        <w:spacing w:line="207" w:lineRule="exact" w:before="0" w:after="0"/>
        <w:ind w:left="821" w:right="0" w:hanging="176"/>
        <w:jc w:val="left"/>
        <w:rPr>
          <w:sz w:val="18"/>
        </w:rPr>
      </w:pPr>
      <w:r>
        <w:rPr>
          <w:spacing w:val="-2"/>
          <w:sz w:val="18"/>
        </w:rPr>
        <w:t>Istoriya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socialʹnoi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raboty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/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Pod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redakciei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V.I.</w:t>
      </w:r>
      <w:r>
        <w:rPr>
          <w:spacing w:val="-6"/>
          <w:sz w:val="18"/>
        </w:rPr>
        <w:t> </w:t>
      </w:r>
      <w:r>
        <w:rPr>
          <w:spacing w:val="-2"/>
          <w:sz w:val="18"/>
        </w:rPr>
        <w:t>Zhukova.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M.: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RGSU,2015.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400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s.</w:t>
      </w:r>
    </w:p>
    <w:p>
      <w:pPr>
        <w:pStyle w:val="ListParagraph"/>
        <w:numPr>
          <w:ilvl w:val="0"/>
          <w:numId w:val="155"/>
        </w:numPr>
        <w:tabs>
          <w:tab w:pos="829" w:val="left" w:leader="none"/>
        </w:tabs>
        <w:spacing w:line="207" w:lineRule="exact" w:before="2" w:after="0"/>
        <w:ind w:left="828" w:right="0" w:hanging="183"/>
        <w:jc w:val="left"/>
        <w:rPr>
          <w:sz w:val="18"/>
        </w:rPr>
      </w:pPr>
      <w:r>
        <w:rPr>
          <w:sz w:val="18"/>
        </w:rPr>
        <w:t>Istoriya</w:t>
      </w:r>
      <w:r>
        <w:rPr>
          <w:spacing w:val="-5"/>
          <w:sz w:val="18"/>
        </w:rPr>
        <w:t> </w:t>
      </w:r>
      <w:r>
        <w:rPr>
          <w:sz w:val="18"/>
        </w:rPr>
        <w:t>socialʹnoi</w:t>
      </w:r>
      <w:r>
        <w:rPr>
          <w:spacing w:val="-4"/>
          <w:sz w:val="18"/>
        </w:rPr>
        <w:t> </w:t>
      </w:r>
      <w:r>
        <w:rPr>
          <w:sz w:val="18"/>
        </w:rPr>
        <w:t>raboty</w:t>
      </w:r>
      <w:r>
        <w:rPr>
          <w:spacing w:val="-7"/>
          <w:sz w:val="18"/>
        </w:rPr>
        <w:t> </w:t>
      </w:r>
      <w:r>
        <w:rPr>
          <w:sz w:val="18"/>
        </w:rPr>
        <w:t>v</w:t>
      </w:r>
      <w:r>
        <w:rPr>
          <w:spacing w:val="-5"/>
          <w:sz w:val="18"/>
        </w:rPr>
        <w:t> </w:t>
      </w:r>
      <w:r>
        <w:rPr>
          <w:sz w:val="18"/>
        </w:rPr>
        <w:t>Rossii.</w:t>
      </w:r>
      <w:r>
        <w:rPr>
          <w:spacing w:val="-4"/>
          <w:sz w:val="18"/>
        </w:rPr>
        <w:t> </w:t>
      </w:r>
      <w:r>
        <w:rPr>
          <w:sz w:val="18"/>
        </w:rPr>
        <w:t>Hrestomatiya.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M.:</w:t>
      </w:r>
      <w:r>
        <w:rPr>
          <w:spacing w:val="-4"/>
          <w:sz w:val="18"/>
        </w:rPr>
        <w:t> </w:t>
      </w:r>
      <w:r>
        <w:rPr>
          <w:sz w:val="18"/>
        </w:rPr>
        <w:t>Flinta,</w:t>
      </w:r>
      <w:r>
        <w:rPr>
          <w:spacing w:val="-5"/>
          <w:sz w:val="18"/>
        </w:rPr>
        <w:t> </w:t>
      </w:r>
      <w:r>
        <w:rPr>
          <w:sz w:val="18"/>
        </w:rPr>
        <w:t>MPSI,2013.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488</w:t>
      </w:r>
      <w:r>
        <w:rPr>
          <w:spacing w:val="-3"/>
          <w:sz w:val="18"/>
        </w:rPr>
        <w:t> </w:t>
      </w:r>
      <w:r>
        <w:rPr>
          <w:sz w:val="18"/>
        </w:rPr>
        <w:t>s.</w:t>
      </w:r>
    </w:p>
    <w:p>
      <w:pPr>
        <w:pStyle w:val="ListParagraph"/>
        <w:numPr>
          <w:ilvl w:val="0"/>
          <w:numId w:val="155"/>
        </w:numPr>
        <w:tabs>
          <w:tab w:pos="829" w:val="left" w:leader="none"/>
        </w:tabs>
        <w:spacing w:line="207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Klushina,</w:t>
      </w:r>
      <w:r>
        <w:rPr>
          <w:spacing w:val="-6"/>
          <w:sz w:val="18"/>
        </w:rPr>
        <w:t> </w:t>
      </w:r>
      <w:r>
        <w:rPr>
          <w:sz w:val="18"/>
        </w:rPr>
        <w:t>N.</w:t>
      </w:r>
      <w:r>
        <w:rPr>
          <w:spacing w:val="-5"/>
          <w:sz w:val="18"/>
        </w:rPr>
        <w:t> </w:t>
      </w:r>
      <w:r>
        <w:rPr>
          <w:sz w:val="18"/>
        </w:rPr>
        <w:t>P.</w:t>
      </w:r>
      <w:r>
        <w:rPr>
          <w:spacing w:val="-3"/>
          <w:sz w:val="18"/>
        </w:rPr>
        <w:t> </w:t>
      </w:r>
      <w:r>
        <w:rPr>
          <w:sz w:val="18"/>
        </w:rPr>
        <w:t>Organizaciya</w:t>
      </w:r>
      <w:r>
        <w:rPr>
          <w:spacing w:val="-5"/>
          <w:sz w:val="18"/>
        </w:rPr>
        <w:t> </w:t>
      </w:r>
      <w:r>
        <w:rPr>
          <w:sz w:val="18"/>
        </w:rPr>
        <w:t>praktiki studentov</w:t>
      </w:r>
      <w:r>
        <w:rPr>
          <w:spacing w:val="-8"/>
          <w:sz w:val="18"/>
        </w:rPr>
        <w:t> </w:t>
      </w:r>
      <w:r>
        <w:rPr>
          <w:sz w:val="18"/>
        </w:rPr>
        <w:t>po</w:t>
      </w:r>
      <w:r>
        <w:rPr>
          <w:spacing w:val="-2"/>
          <w:sz w:val="18"/>
        </w:rPr>
        <w:t> </w:t>
      </w:r>
      <w:r>
        <w:rPr>
          <w:sz w:val="18"/>
        </w:rPr>
        <w:t>socialʹnoi.</w:t>
      </w:r>
      <w:r>
        <w:rPr>
          <w:spacing w:val="-3"/>
          <w:sz w:val="18"/>
        </w:rPr>
        <w:t> </w:t>
      </w:r>
      <w:r>
        <w:rPr>
          <w:sz w:val="18"/>
        </w:rPr>
        <w:t>–M.:</w:t>
      </w:r>
      <w:r>
        <w:rPr>
          <w:spacing w:val="-6"/>
          <w:sz w:val="18"/>
        </w:rPr>
        <w:t> </w:t>
      </w:r>
      <w:r>
        <w:rPr>
          <w:sz w:val="18"/>
        </w:rPr>
        <w:t>Vlados,2012.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128</w:t>
      </w:r>
      <w:r>
        <w:rPr>
          <w:spacing w:val="-5"/>
          <w:sz w:val="18"/>
        </w:rPr>
        <w:t> </w:t>
      </w:r>
      <w:r>
        <w:rPr>
          <w:sz w:val="18"/>
        </w:rPr>
        <w:t>s</w:t>
      </w:r>
    </w:p>
    <w:p>
      <w:pPr>
        <w:spacing w:after="0" w:line="207" w:lineRule="exact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ind w:left="0"/>
        <w:rPr>
          <w:sz w:val="20"/>
        </w:rPr>
      </w:pPr>
      <w:r>
        <w:rPr/>
        <w:pict>
          <v:shape style="position:absolute;margin-left:144.257553pt;margin-top:29.170782pt;width:303.25pt;height:21.4pt;mso-position-horizontal-relative:page;mso-position-vertical-relative:page;z-index:-24677888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35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ӘЛ-ФАРАБИ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АТЫНДАҒЫ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ҚАЗАҚ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ҰЛТТЫҚ</w:t>
                  </w:r>
                  <w:r>
                    <w:rPr>
                      <w:spacing w:val="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УНИВЕРСИТЕТІ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КАЗАХСКИЙ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НАЦИОНАЛЬНЫЙ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ИМ.</w:t>
                  </w:r>
                  <w:r>
                    <w:rPr>
                      <w:spacing w:val="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АЛЬ-ФАРАБИ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483459pt;margin-top:795.756165pt;width:15.1pt;height:9.950pt;mso-position-horizontal-relative:page;mso-position-vertical-relative:page;z-index:-24677376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237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7.495998pt;margin-top:9.691pt;width:534.543pt;height:68.883pt;mso-position-horizontal-relative:page;mso-position-vertical-relative:page;z-index:-24676864" filled="true" fillcolor="#ffffff" stroked="false">
            <v:fill type="solid"/>
            <w10:wrap type="none"/>
          </v:rect>
        </w:pict>
      </w:r>
      <w:r>
        <w:rPr/>
        <w:pict>
          <v:rect style="position:absolute;margin-left:29.108999pt;margin-top:751.245972pt;width:534.543pt;height:68.883pt;mso-position-horizontal-relative:page;mso-position-vertical-relative:page;z-index:15827456" filled="true" fillcolor="#ffffff" stroked="false">
            <v:fill type="solid"/>
            <w10:wrap type="none"/>
          </v:rect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9"/>
        </w:rPr>
      </w:pPr>
    </w:p>
    <w:p>
      <w:pPr>
        <w:pStyle w:val="ListParagraph"/>
        <w:numPr>
          <w:ilvl w:val="1"/>
          <w:numId w:val="132"/>
        </w:numPr>
        <w:tabs>
          <w:tab w:pos="2898" w:val="left" w:leader="none"/>
        </w:tabs>
        <w:spacing w:line="240" w:lineRule="auto" w:before="88" w:after="0"/>
        <w:ind w:left="2897" w:right="436" w:hanging="2898"/>
        <w:jc w:val="left"/>
        <w:rPr>
          <w:b/>
          <w:sz w:val="26"/>
        </w:rPr>
      </w:pPr>
      <w:r>
        <w:rPr>
          <w:b/>
          <w:sz w:val="28"/>
        </w:rPr>
        <w:t>СЕКЦИЯ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СЕКЦИЯ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4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/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SECTION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4</w:t>
      </w:r>
    </w:p>
    <w:p>
      <w:pPr>
        <w:pStyle w:val="BodyText"/>
        <w:ind w:left="0"/>
        <w:rPr>
          <w:b/>
          <w:sz w:val="28"/>
        </w:rPr>
      </w:pPr>
    </w:p>
    <w:p>
      <w:pPr>
        <w:spacing w:line="322" w:lineRule="exact" w:before="1"/>
        <w:ind w:left="296" w:right="737" w:firstLine="0"/>
        <w:jc w:val="center"/>
        <w:rPr>
          <w:b/>
          <w:sz w:val="28"/>
        </w:rPr>
      </w:pPr>
      <w:r>
        <w:rPr>
          <w:b/>
          <w:sz w:val="28"/>
        </w:rPr>
        <w:t>ЖАҺАНДЫҚ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СЫН-ҚАТЕРЛЕР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ЖАҒДАЙЫНДА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ҚАРЖЫ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СЕКТОРЫН</w:t>
      </w:r>
    </w:p>
    <w:p>
      <w:pPr>
        <w:spacing w:line="322" w:lineRule="exact" w:before="0"/>
        <w:ind w:left="562" w:right="997" w:firstLine="0"/>
        <w:jc w:val="center"/>
        <w:rPr>
          <w:b/>
          <w:sz w:val="28"/>
        </w:rPr>
      </w:pPr>
      <w:r>
        <w:rPr>
          <w:b/>
          <w:sz w:val="28"/>
        </w:rPr>
        <w:t>«ҚАЙТА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ЖАҢҒЫРТУ»</w:t>
      </w:r>
    </w:p>
    <w:p>
      <w:pPr>
        <w:pStyle w:val="BodyText"/>
        <w:spacing w:before="9"/>
        <w:ind w:left="0"/>
        <w:rPr>
          <w:b/>
          <w:sz w:val="27"/>
        </w:rPr>
      </w:pPr>
    </w:p>
    <w:p>
      <w:pPr>
        <w:spacing w:line="322" w:lineRule="exact" w:before="0"/>
        <w:ind w:left="562" w:right="995" w:firstLine="0"/>
        <w:jc w:val="center"/>
        <w:rPr>
          <w:b/>
          <w:sz w:val="28"/>
        </w:rPr>
      </w:pPr>
      <w:r>
        <w:rPr>
          <w:b/>
          <w:sz w:val="28"/>
        </w:rPr>
        <w:t>«ПЕРЕЗАГРУЗКА»</w:t>
      </w:r>
    </w:p>
    <w:p>
      <w:pPr>
        <w:spacing w:before="0"/>
        <w:ind w:left="296" w:right="727" w:firstLine="0"/>
        <w:jc w:val="center"/>
        <w:rPr>
          <w:b/>
          <w:sz w:val="28"/>
        </w:rPr>
      </w:pPr>
      <w:r>
        <w:rPr>
          <w:b/>
          <w:sz w:val="28"/>
        </w:rPr>
        <w:t>ФИНАНСОВОГО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СЕКТОРА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УСЛОВИЯХ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ГЛОБАЛЬНЫХ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ВЫЗОВОВ</w:t>
      </w:r>
    </w:p>
    <w:p>
      <w:pPr>
        <w:pStyle w:val="BodyText"/>
        <w:spacing w:before="1"/>
        <w:ind w:left="0"/>
        <w:rPr>
          <w:b/>
          <w:sz w:val="28"/>
        </w:rPr>
      </w:pPr>
    </w:p>
    <w:p>
      <w:pPr>
        <w:spacing w:before="0"/>
        <w:ind w:left="1516" w:right="1960" w:firstLine="0"/>
        <w:jc w:val="center"/>
        <w:rPr>
          <w:b/>
          <w:sz w:val="28"/>
        </w:rPr>
      </w:pPr>
      <w:r>
        <w:rPr>
          <w:b/>
          <w:sz w:val="28"/>
        </w:rPr>
        <w:t>"RESET"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FINANCIAL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SECTOR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FACE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GLOBAL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CHALLENGES</w:t>
      </w:r>
    </w:p>
    <w:p>
      <w:pPr>
        <w:spacing w:after="0"/>
        <w:jc w:val="center"/>
        <w:rPr>
          <w:sz w:val="28"/>
        </w:rPr>
        <w:sectPr>
          <w:headerReference w:type="default" r:id="rId332"/>
          <w:footerReference w:type="default" r:id="rId333"/>
          <w:pgSz w:w="11900" w:h="16840"/>
          <w:pgMar w:header="0" w:footer="0" w:top="200" w:bottom="280" w:left="880" w:right="460"/>
        </w:sectPr>
      </w:pPr>
    </w:p>
    <w:p>
      <w:pPr>
        <w:pStyle w:val="Heading2"/>
        <w:spacing w:before="132"/>
        <w:ind w:left="8357"/>
        <w:jc w:val="left"/>
      </w:pPr>
      <w:r>
        <w:rPr/>
        <w:t>УДК</w:t>
      </w:r>
      <w:r>
        <w:rPr>
          <w:spacing w:val="-2"/>
        </w:rPr>
        <w:t> </w:t>
      </w:r>
      <w:r>
        <w:rPr/>
        <w:t>338.242.42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2640" w:right="1939" w:hanging="1045"/>
        <w:jc w:val="left"/>
        <w:rPr>
          <w:b/>
          <w:sz w:val="22"/>
        </w:rPr>
      </w:pPr>
      <w:r>
        <w:rPr>
          <w:b/>
          <w:sz w:val="22"/>
        </w:rPr>
        <w:t>НОРМАЛИЗАЦИЯ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ЭКОНОМИЧЕСКОГО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РОСТА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ГОСУДАРСТВА,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УСЛОВИЯХ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ПАНДЕМИИ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КОРОНАВИРУСА</w:t>
      </w:r>
    </w:p>
    <w:p>
      <w:pPr>
        <w:pStyle w:val="BodyText"/>
        <w:spacing w:before="1"/>
        <w:ind w:left="0"/>
        <w:rPr>
          <w:b/>
        </w:rPr>
      </w:pPr>
    </w:p>
    <w:p>
      <w:pPr>
        <w:pStyle w:val="Heading2"/>
        <w:spacing w:line="251" w:lineRule="exact"/>
        <w:ind w:left="8290"/>
        <w:jc w:val="left"/>
      </w:pPr>
      <w:r>
        <w:rPr/>
        <w:t>Султанова</w:t>
      </w:r>
      <w:r>
        <w:rPr>
          <w:spacing w:val="-8"/>
        </w:rPr>
        <w:t> </w:t>
      </w:r>
      <w:r>
        <w:rPr/>
        <w:t>Б.Б.,</w:t>
      </w:r>
    </w:p>
    <w:p>
      <w:pPr>
        <w:spacing w:line="205" w:lineRule="exact" w:before="0"/>
        <w:ind w:left="0" w:right="692" w:firstLine="0"/>
        <w:jc w:val="right"/>
        <w:rPr>
          <w:i/>
          <w:sz w:val="18"/>
        </w:rPr>
      </w:pPr>
      <w:r>
        <w:rPr>
          <w:i/>
          <w:sz w:val="18"/>
        </w:rPr>
        <w:t>к.э.н.,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и.о.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профессор,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Казахский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национальный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им.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аль-Фараби,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г.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Алматы</w:t>
      </w:r>
    </w:p>
    <w:p>
      <w:pPr>
        <w:spacing w:line="237" w:lineRule="auto" w:before="5"/>
        <w:ind w:left="3491" w:right="680" w:firstLine="4881"/>
        <w:jc w:val="right"/>
        <w:rPr>
          <w:i/>
          <w:sz w:val="18"/>
        </w:rPr>
      </w:pPr>
      <w:r>
        <w:rPr>
          <w:b/>
          <w:sz w:val="22"/>
        </w:rPr>
        <w:t>Абишева Ж.А.,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к.э.н.,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главный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бухгалтер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Филиал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УМГ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АО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«Интергаз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Центральная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Азия»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Республика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Казахстан,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E-mail: </w:t>
      </w:r>
      <w:hyperlink r:id="rId336">
        <w:r>
          <w:rPr>
            <w:i/>
            <w:color w:val="0462C1"/>
            <w:sz w:val="18"/>
            <w:u w:val="single" w:color="0462C1"/>
          </w:rPr>
          <w:t>bbakut_sul@mail.ru</w:t>
        </w:r>
        <w:r>
          <w:rPr>
            <w:i/>
            <w:sz w:val="18"/>
          </w:rPr>
          <w:t>,</w:t>
        </w:r>
      </w:hyperlink>
      <w:r>
        <w:rPr>
          <w:i/>
          <w:spacing w:val="38"/>
          <w:sz w:val="18"/>
        </w:rPr>
        <w:t> </w:t>
      </w:r>
      <w:hyperlink r:id="rId337">
        <w:r>
          <w:rPr>
            <w:i/>
            <w:color w:val="0000FF"/>
            <w:sz w:val="18"/>
            <w:u w:val="single" w:color="0000FF"/>
          </w:rPr>
          <w:t>shuma7@mail.ru</w:t>
        </w:r>
      </w:hyperlink>
    </w:p>
    <w:p>
      <w:pPr>
        <w:pStyle w:val="BodyText"/>
        <w:spacing w:before="9"/>
        <w:ind w:left="0"/>
        <w:rPr>
          <w:i/>
          <w:sz w:val="13"/>
        </w:rPr>
      </w:pPr>
    </w:p>
    <w:p>
      <w:pPr>
        <w:spacing w:before="91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Аннотация: </w:t>
      </w:r>
      <w:r>
        <w:rPr>
          <w:i/>
          <w:sz w:val="20"/>
        </w:rPr>
        <w:t>В этой статье были рассмотрены тенденции развития экономики государства в период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чрезвычайной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ситуации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стране.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Изучаются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программы,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стратегии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целью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восстановления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экономического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роста государства. Проведен анализ состояния экономики государства. Итогом исследования является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предложенные рекомендации по восстановлению в экономики путем внедрения современных инновационных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систем,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наращивание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инновационного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потенциала.</w:t>
      </w:r>
    </w:p>
    <w:p>
      <w:pPr>
        <w:spacing w:line="237" w:lineRule="auto" w:before="2"/>
        <w:ind w:left="250" w:right="687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слова: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мировая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экономика,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бизнес,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безработица,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экономический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рост,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производительность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труда,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рыночная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экономика,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инновационность,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пандемия.</w:t>
      </w:r>
    </w:p>
    <w:p>
      <w:pPr>
        <w:pStyle w:val="BodyText"/>
        <w:spacing w:before="2"/>
        <w:ind w:left="0"/>
        <w:rPr>
          <w:i/>
        </w:rPr>
      </w:pPr>
    </w:p>
    <w:p>
      <w:pPr>
        <w:pStyle w:val="BodyText"/>
        <w:spacing w:before="1"/>
        <w:ind w:right="527" w:firstLine="395"/>
      </w:pPr>
      <w:r>
        <w:rPr/>
        <w:t>Актуальным вопросом на сегодняшний день, является оздоровление мировой экономики после</w:t>
      </w:r>
      <w:r>
        <w:rPr>
          <w:spacing w:val="1"/>
        </w:rPr>
        <w:t> </w:t>
      </w:r>
      <w:r>
        <w:rPr/>
        <w:t>кризисной ситуации. Уже как год, коронавирус представляет собой масштабную проблему, отрица-</w:t>
      </w:r>
      <w:r>
        <w:rPr>
          <w:spacing w:val="1"/>
        </w:rPr>
        <w:t> </w:t>
      </w:r>
      <w:r>
        <w:rPr/>
        <w:t>тельно повлиявшую не только на сокращение численности населения, но и на экономику в целом.</w:t>
      </w:r>
      <w:r>
        <w:rPr>
          <w:spacing w:val="1"/>
        </w:rPr>
        <w:t> </w:t>
      </w:r>
      <w:r>
        <w:rPr/>
        <w:t>Согласно анализу экспертов экономистов ООН, было исследовано, что в период пандемии, мировая</w:t>
      </w:r>
      <w:r>
        <w:rPr>
          <w:spacing w:val="1"/>
        </w:rPr>
        <w:t> </w:t>
      </w:r>
      <w:r>
        <w:rPr/>
        <w:t>экономика</w:t>
      </w:r>
      <w:r>
        <w:rPr>
          <w:spacing w:val="-5"/>
        </w:rPr>
        <w:t> </w:t>
      </w:r>
      <w:r>
        <w:rPr/>
        <w:t>находилась</w:t>
      </w:r>
      <w:r>
        <w:rPr>
          <w:spacing w:val="-6"/>
        </w:rPr>
        <w:t> </w:t>
      </w:r>
      <w:r>
        <w:rPr/>
        <w:t>на</w:t>
      </w:r>
      <w:r>
        <w:rPr>
          <w:spacing w:val="-6"/>
        </w:rPr>
        <w:t> </w:t>
      </w:r>
      <w:r>
        <w:rPr/>
        <w:t>самой</w:t>
      </w:r>
      <w:r>
        <w:rPr>
          <w:spacing w:val="-6"/>
        </w:rPr>
        <w:t> </w:t>
      </w:r>
      <w:r>
        <w:rPr/>
        <w:t>низшей</w:t>
      </w:r>
      <w:r>
        <w:rPr>
          <w:spacing w:val="-5"/>
        </w:rPr>
        <w:t> </w:t>
      </w:r>
      <w:r>
        <w:rPr/>
        <w:t>точке</w:t>
      </w:r>
      <w:r>
        <w:rPr>
          <w:spacing w:val="-6"/>
        </w:rPr>
        <w:t> </w:t>
      </w:r>
      <w:r>
        <w:rPr/>
        <w:t>кризиса.</w:t>
      </w:r>
      <w:r>
        <w:rPr>
          <w:spacing w:val="-5"/>
        </w:rPr>
        <w:t> </w:t>
      </w:r>
      <w:r>
        <w:rPr/>
        <w:t>Был</w:t>
      </w:r>
      <w:r>
        <w:rPr>
          <w:spacing w:val="-6"/>
        </w:rPr>
        <w:t> </w:t>
      </w:r>
      <w:r>
        <w:rPr/>
        <w:t>зафиксирован</w:t>
      </w:r>
      <w:r>
        <w:rPr>
          <w:spacing w:val="-6"/>
        </w:rPr>
        <w:t> </w:t>
      </w:r>
      <w:r>
        <w:rPr/>
        <w:t>рост</w:t>
      </w:r>
      <w:r>
        <w:rPr>
          <w:spacing w:val="-6"/>
        </w:rPr>
        <w:t> </w:t>
      </w:r>
      <w:r>
        <w:rPr/>
        <w:t>отрицательных</w:t>
      </w:r>
      <w:r>
        <w:rPr>
          <w:spacing w:val="-6"/>
        </w:rPr>
        <w:t> </w:t>
      </w:r>
      <w:r>
        <w:rPr/>
        <w:t>макро-</w:t>
      </w:r>
      <w:r>
        <w:rPr>
          <w:spacing w:val="-52"/>
        </w:rPr>
        <w:t> </w:t>
      </w:r>
      <w:r>
        <w:rPr/>
        <w:t>экономических показателей, а именно безработицы, уменьшение уровня производства, увеличение</w:t>
      </w:r>
      <w:r>
        <w:rPr>
          <w:spacing w:val="1"/>
        </w:rPr>
        <w:t> </w:t>
      </w:r>
      <w:r>
        <w:rPr/>
        <w:t>уровня</w:t>
      </w:r>
      <w:r>
        <w:rPr>
          <w:spacing w:val="-2"/>
        </w:rPr>
        <w:t> </w:t>
      </w:r>
      <w:r>
        <w:rPr/>
        <w:t>инфляции.</w:t>
      </w:r>
      <w:r>
        <w:rPr>
          <w:spacing w:val="-2"/>
        </w:rPr>
        <w:t> </w:t>
      </w:r>
      <w:r>
        <w:rPr/>
        <w:t>Пандемия</w:t>
      </w:r>
      <w:r>
        <w:rPr>
          <w:spacing w:val="-3"/>
        </w:rPr>
        <w:t> </w:t>
      </w:r>
      <w:r>
        <w:rPr/>
        <w:t>отрицательно</w:t>
      </w:r>
      <w:r>
        <w:rPr>
          <w:spacing w:val="-2"/>
        </w:rPr>
        <w:t> </w:t>
      </w:r>
      <w:r>
        <w:rPr/>
        <w:t>коснулась</w:t>
      </w:r>
      <w:r>
        <w:rPr>
          <w:spacing w:val="-2"/>
        </w:rPr>
        <w:t> </w:t>
      </w:r>
      <w:r>
        <w:rPr/>
        <w:t>экономики</w:t>
      </w:r>
      <w:r>
        <w:rPr>
          <w:spacing w:val="-2"/>
        </w:rPr>
        <w:t> </w:t>
      </w:r>
      <w:r>
        <w:rPr/>
        <w:t>всех</w:t>
      </w:r>
      <w:r>
        <w:rPr>
          <w:spacing w:val="-2"/>
        </w:rPr>
        <w:t> </w:t>
      </w:r>
      <w:r>
        <w:rPr/>
        <w:t>развитых</w:t>
      </w:r>
      <w:r>
        <w:rPr>
          <w:spacing w:val="-3"/>
        </w:rPr>
        <w:t> </w:t>
      </w:r>
      <w:r>
        <w:rPr/>
        <w:t>государств.</w:t>
      </w:r>
    </w:p>
    <w:p>
      <w:pPr>
        <w:pStyle w:val="BodyText"/>
        <w:ind w:right="527" w:firstLine="395"/>
      </w:pPr>
      <w:r>
        <w:rPr/>
        <w:t>Коронавирусная эпидемия, значительно нарушила также международные связи между развитыми</w:t>
      </w:r>
      <w:r>
        <w:rPr>
          <w:spacing w:val="1"/>
        </w:rPr>
        <w:t> </w:t>
      </w:r>
      <w:r>
        <w:rPr/>
        <w:t>государствами. Лишь инновационно развитое государство, способно выдержать очередную волну</w:t>
      </w:r>
      <w:r>
        <w:rPr>
          <w:spacing w:val="1"/>
        </w:rPr>
        <w:t> </w:t>
      </w:r>
      <w:r>
        <w:rPr/>
        <w:t>пандемии. Со стороны правительства должны быть разработаны ряд оздоровительных мер, которые</w:t>
      </w:r>
      <w:r>
        <w:rPr>
          <w:spacing w:val="1"/>
        </w:rPr>
        <w:t> </w:t>
      </w:r>
      <w:r>
        <w:rPr/>
        <w:t>способны</w:t>
      </w:r>
      <w:r>
        <w:rPr>
          <w:spacing w:val="-8"/>
        </w:rPr>
        <w:t> </w:t>
      </w:r>
      <w:r>
        <w:rPr/>
        <w:t>восстановить</w:t>
      </w:r>
      <w:r>
        <w:rPr>
          <w:spacing w:val="-6"/>
        </w:rPr>
        <w:t> </w:t>
      </w:r>
      <w:r>
        <w:rPr/>
        <w:t>прежнее</w:t>
      </w:r>
      <w:r>
        <w:rPr>
          <w:spacing w:val="-8"/>
        </w:rPr>
        <w:t> </w:t>
      </w:r>
      <w:r>
        <w:rPr/>
        <w:t>состояния</w:t>
      </w:r>
      <w:r>
        <w:rPr>
          <w:spacing w:val="-7"/>
        </w:rPr>
        <w:t> </w:t>
      </w:r>
      <w:r>
        <w:rPr/>
        <w:t>экономики</w:t>
      </w:r>
      <w:r>
        <w:rPr>
          <w:spacing w:val="-7"/>
        </w:rPr>
        <w:t> </w:t>
      </w:r>
      <w:r>
        <w:rPr/>
        <w:t>государства.</w:t>
      </w:r>
      <w:r>
        <w:rPr>
          <w:spacing w:val="-8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пандемия</w:t>
      </w:r>
      <w:r>
        <w:rPr>
          <w:spacing w:val="-8"/>
        </w:rPr>
        <w:t> </w:t>
      </w:r>
      <w:r>
        <w:rPr/>
        <w:t>коснулась</w:t>
      </w:r>
      <w:r>
        <w:rPr>
          <w:spacing w:val="-6"/>
        </w:rPr>
        <w:t> </w:t>
      </w:r>
      <w:r>
        <w:rPr/>
        <w:t>нашего</w:t>
      </w:r>
      <w:r>
        <w:rPr>
          <w:spacing w:val="-52"/>
        </w:rPr>
        <w:t> </w:t>
      </w:r>
      <w:r>
        <w:rPr/>
        <w:t>государства.</w:t>
      </w:r>
    </w:p>
    <w:p>
      <w:pPr>
        <w:pStyle w:val="BodyText"/>
        <w:spacing w:line="250" w:lineRule="exact"/>
        <w:ind w:left="646"/>
      </w:pPr>
      <w:r>
        <w:rPr/>
        <w:t>Длительный</w:t>
      </w:r>
      <w:r>
        <w:rPr>
          <w:spacing w:val="-7"/>
        </w:rPr>
        <w:t> </w:t>
      </w:r>
      <w:r>
        <w:rPr/>
        <w:t>карантин</w:t>
      </w:r>
      <w:r>
        <w:rPr>
          <w:spacing w:val="-7"/>
        </w:rPr>
        <w:t> </w:t>
      </w:r>
      <w:r>
        <w:rPr/>
        <w:t>отрицательно</w:t>
      </w:r>
      <w:r>
        <w:rPr>
          <w:spacing w:val="-6"/>
        </w:rPr>
        <w:t> </w:t>
      </w:r>
      <w:r>
        <w:rPr/>
        <w:t>повлиял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экономический</w:t>
      </w:r>
      <w:r>
        <w:rPr>
          <w:spacing w:val="-7"/>
        </w:rPr>
        <w:t> </w:t>
      </w:r>
      <w:r>
        <w:rPr/>
        <w:t>рост</w:t>
      </w:r>
      <w:r>
        <w:rPr>
          <w:spacing w:val="-6"/>
        </w:rPr>
        <w:t> </w:t>
      </w:r>
      <w:r>
        <w:rPr/>
        <w:t>нашего</w:t>
      </w:r>
      <w:r>
        <w:rPr>
          <w:spacing w:val="-6"/>
        </w:rPr>
        <w:t> </w:t>
      </w:r>
      <w:r>
        <w:rPr/>
        <w:t>государства.</w:t>
      </w:r>
    </w:p>
    <w:p>
      <w:pPr>
        <w:pStyle w:val="BodyText"/>
        <w:ind w:right="770"/>
      </w:pPr>
      <w:r>
        <w:rPr/>
        <w:t>Выявлено, что из общего государственного бюджета страны было переведено 5,9 трлн.тенге с целью</w:t>
      </w:r>
      <w:r>
        <w:rPr>
          <w:spacing w:val="-52"/>
        </w:rPr>
        <w:t> </w:t>
      </w:r>
      <w:r>
        <w:rPr/>
        <w:t>борьбы с коронавирусом. Кризисная ситуация, постигла всех экономических субъектов, функцио-</w:t>
      </w:r>
      <w:r>
        <w:rPr>
          <w:spacing w:val="1"/>
        </w:rPr>
        <w:t> </w:t>
      </w:r>
      <w:r>
        <w:rPr/>
        <w:t>нирующих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территории</w:t>
      </w:r>
      <w:r>
        <w:rPr>
          <w:spacing w:val="-6"/>
        </w:rPr>
        <w:t> </w:t>
      </w:r>
      <w:r>
        <w:rPr/>
        <w:t>Казахстана.</w:t>
      </w:r>
      <w:r>
        <w:rPr>
          <w:spacing w:val="-5"/>
        </w:rPr>
        <w:t> </w:t>
      </w:r>
      <w:r>
        <w:rPr/>
        <w:t>Большинство</w:t>
      </w:r>
      <w:r>
        <w:rPr>
          <w:spacing w:val="-5"/>
        </w:rPr>
        <w:t> </w:t>
      </w:r>
      <w:r>
        <w:rPr/>
        <w:t>организаций,</w:t>
      </w:r>
      <w:r>
        <w:rPr>
          <w:spacing w:val="-6"/>
        </w:rPr>
        <w:t> </w:t>
      </w:r>
      <w:r>
        <w:rPr/>
        <w:t>были</w:t>
      </w:r>
      <w:r>
        <w:rPr>
          <w:spacing w:val="-6"/>
        </w:rPr>
        <w:t> </w:t>
      </w:r>
      <w:r>
        <w:rPr/>
        <w:t>вынуждены</w:t>
      </w:r>
      <w:r>
        <w:rPr>
          <w:spacing w:val="-5"/>
        </w:rPr>
        <w:t> </w:t>
      </w:r>
      <w:r>
        <w:rPr/>
        <w:t>прекратить</w:t>
      </w:r>
      <w:r>
        <w:rPr>
          <w:spacing w:val="-6"/>
        </w:rPr>
        <w:t> </w:t>
      </w:r>
      <w:r>
        <w:rPr/>
        <w:t>свою</w:t>
      </w:r>
      <w:r>
        <w:rPr>
          <w:spacing w:val="-52"/>
        </w:rPr>
        <w:t> </w:t>
      </w:r>
      <w:r>
        <w:rPr/>
        <w:t>деятельность,</w:t>
      </w:r>
      <w:r>
        <w:rPr>
          <w:spacing w:val="-1"/>
        </w:rPr>
        <w:t> </w:t>
      </w:r>
      <w:r>
        <w:rPr/>
        <w:t>так</w:t>
      </w:r>
      <w:r>
        <w:rPr>
          <w:spacing w:val="-1"/>
        </w:rPr>
        <w:t> </w:t>
      </w:r>
      <w:r>
        <w:rPr/>
        <w:t>как</w:t>
      </w:r>
      <w:r>
        <w:rPr>
          <w:spacing w:val="-1"/>
        </w:rPr>
        <w:t> </w:t>
      </w:r>
      <w:r>
        <w:rPr/>
        <w:t>имели</w:t>
      </w:r>
      <w:r>
        <w:rPr>
          <w:spacing w:val="-1"/>
        </w:rPr>
        <w:t> </w:t>
      </w:r>
      <w:r>
        <w:rPr/>
        <w:t>большие размеры</w:t>
      </w:r>
      <w:r>
        <w:rPr>
          <w:spacing w:val="-1"/>
        </w:rPr>
        <w:t> </w:t>
      </w:r>
      <w:r>
        <w:rPr/>
        <w:t>убытков.</w:t>
      </w:r>
    </w:p>
    <w:p>
      <w:pPr>
        <w:pStyle w:val="BodyText"/>
        <w:ind w:right="527" w:firstLine="395"/>
      </w:pPr>
      <w:r>
        <w:rPr/>
        <w:t>Для более точного диагностирования положения государства на</w:t>
      </w:r>
      <w:r>
        <w:rPr>
          <w:spacing w:val="1"/>
        </w:rPr>
        <w:t> </w:t>
      </w:r>
      <w:r>
        <w:rPr/>
        <w:t>2020 год, был проведен</w:t>
      </w:r>
      <w:r>
        <w:rPr>
          <w:spacing w:val="1"/>
        </w:rPr>
        <w:t> </w:t>
      </w:r>
      <w:r>
        <w:rPr/>
        <w:t>сравнительный</w:t>
      </w:r>
      <w:r>
        <w:rPr>
          <w:spacing w:val="-6"/>
        </w:rPr>
        <w:t> </w:t>
      </w:r>
      <w:r>
        <w:rPr/>
        <w:t>анализ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ряду</w:t>
      </w:r>
      <w:r>
        <w:rPr>
          <w:spacing w:val="-6"/>
        </w:rPr>
        <w:t> </w:t>
      </w:r>
      <w:r>
        <w:rPr/>
        <w:t>определенных</w:t>
      </w:r>
      <w:r>
        <w:rPr>
          <w:spacing w:val="-5"/>
        </w:rPr>
        <w:t> </w:t>
      </w:r>
      <w:r>
        <w:rPr/>
        <w:t>направлений</w:t>
      </w:r>
      <w:r>
        <w:rPr>
          <w:spacing w:val="10"/>
        </w:rPr>
        <w:t> </w:t>
      </w:r>
      <w:r>
        <w:rPr/>
        <w:t>(статистика</w:t>
      </w:r>
      <w:r>
        <w:rPr>
          <w:spacing w:val="-6"/>
        </w:rPr>
        <w:t> </w:t>
      </w:r>
      <w:r>
        <w:rPr/>
        <w:t>труда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занятости,</w:t>
      </w:r>
      <w:r>
        <w:rPr>
          <w:spacing w:val="-8"/>
        </w:rPr>
        <w:t> </w:t>
      </w:r>
      <w:r>
        <w:rPr/>
        <w:t>реального</w:t>
      </w:r>
      <w:r>
        <w:rPr>
          <w:spacing w:val="-52"/>
        </w:rPr>
        <w:t> </w:t>
      </w:r>
      <w:r>
        <w:rPr/>
        <w:t>сектора</w:t>
      </w:r>
      <w:r>
        <w:rPr>
          <w:spacing w:val="-2"/>
        </w:rPr>
        <w:t> </w:t>
      </w:r>
      <w:r>
        <w:rPr/>
        <w:t>экономики) с</w:t>
      </w:r>
      <w:r>
        <w:rPr>
          <w:spacing w:val="-3"/>
        </w:rPr>
        <w:t> </w:t>
      </w:r>
      <w:r>
        <w:rPr/>
        <w:t>2019 год.</w:t>
      </w:r>
    </w:p>
    <w:p>
      <w:pPr>
        <w:pStyle w:val="BodyText"/>
        <w:spacing w:line="251" w:lineRule="exact"/>
        <w:ind w:left="646"/>
      </w:pPr>
      <w:r>
        <w:rPr/>
        <w:t>Проводя</w:t>
      </w:r>
      <w:r>
        <w:rPr>
          <w:spacing w:val="-3"/>
        </w:rPr>
        <w:t> </w:t>
      </w:r>
      <w:r>
        <w:rPr/>
        <w:t>статистику</w:t>
      </w:r>
      <w:r>
        <w:rPr>
          <w:spacing w:val="-4"/>
        </w:rPr>
        <w:t> </w:t>
      </w:r>
      <w:r>
        <w:rPr/>
        <w:t>труда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занятости,</w:t>
      </w:r>
      <w:r>
        <w:rPr>
          <w:spacing w:val="-2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выявлено,</w:t>
      </w:r>
      <w:r>
        <w:rPr>
          <w:spacing w:val="-3"/>
        </w:rPr>
        <w:t> </w:t>
      </w:r>
      <w:r>
        <w:rPr/>
        <w:t>что</w:t>
      </w:r>
      <w:r>
        <w:rPr>
          <w:spacing w:val="-3"/>
        </w:rPr>
        <w:t> </w:t>
      </w:r>
      <w:r>
        <w:rPr/>
        <w:t>(рис.</w:t>
      </w:r>
      <w:r>
        <w:rPr>
          <w:spacing w:val="-2"/>
        </w:rPr>
        <w:t> </w:t>
      </w:r>
      <w:r>
        <w:rPr/>
        <w:t>1):</w:t>
      </w:r>
      <w:r>
        <w:rPr>
          <w:spacing w:val="-4"/>
        </w:rPr>
        <w:t> </w:t>
      </w:r>
      <w:r>
        <w:rPr/>
        <w:t>тыс.</w:t>
      </w:r>
      <w:r>
        <w:rPr>
          <w:spacing w:val="-3"/>
        </w:rPr>
        <w:t> </w:t>
      </w:r>
      <w:r>
        <w:rPr/>
        <w:t>тг.</w:t>
      </w:r>
    </w:p>
    <w:p>
      <w:pPr>
        <w:pStyle w:val="BodyText"/>
        <w:spacing w:before="11"/>
        <w:ind w:left="0"/>
        <w:rPr>
          <w:sz w:val="17"/>
        </w:rPr>
      </w:pPr>
      <w:r>
        <w:rPr/>
        <w:pict>
          <v:group style="position:absolute;margin-left:171.191605pt;margin-top:12.335707pt;width:271.25pt;height:193pt;mso-position-horizontal-relative:page;mso-position-vertical-relative:paragraph;z-index:-15629312;mso-wrap-distance-left:0;mso-wrap-distance-right:0" coordorigin="3424,247" coordsize="5425,3860">
            <v:shape style="position:absolute;left:3982;top:915;width:3273;height:2734" type="#_x0000_t75" stroked="false">
              <v:imagedata r:id="rId338" o:title=""/>
            </v:shape>
            <v:rect style="position:absolute;left:5769;top:682;width:846;height:266" filled="true" fillcolor="#ffffff" stroked="false">
              <v:fill type="solid"/>
            </v:rect>
            <v:shape style="position:absolute;left:7324;top:3689;width:115;height:115" type="#_x0000_t75" stroked="false">
              <v:imagedata r:id="rId339" o:title=""/>
            </v:shape>
            <v:rect style="position:absolute;left:3431;top:253;width:5411;height:3846" filled="false" stroked="true" strokeweight=".718792pt" strokecolor="#ffff00">
              <v:stroke dashstyle="solid"/>
            </v:rect>
            <v:shape style="position:absolute;left:5074;top:413;width:2146;height:239" type="#_x0000_t20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Безработное</w:t>
                    </w:r>
                    <w:r>
                      <w:rPr>
                        <w:spacing w:val="28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население</w:t>
                    </w:r>
                  </w:p>
                </w:txbxContent>
              </v:textbox>
              <w10:wrap type="none"/>
            </v:shape>
            <v:shape style="position:absolute;left:3594;top:1222;width:290;height:2493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454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452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450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448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446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444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442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440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438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436</w:t>
                    </w:r>
                  </w:p>
                  <w:p>
                    <w:pPr>
                      <w:spacing w:before="2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434</w:t>
                    </w:r>
                  </w:p>
                </w:txbxContent>
              </v:textbox>
              <w10:wrap type="none"/>
            </v:shape>
            <v:shape style="position:absolute;left:4516;top:3722;width:381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5874;top:3722;width:381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7464;top:3652;width:971;height:4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Безработное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население</w:t>
                    </w:r>
                  </w:p>
                </w:txbxContent>
              </v:textbox>
              <w10:wrap type="none"/>
            </v:shape>
            <v:shape style="position:absolute;left:4346;top:2139;width:978;height:266" type="#_x0000_t202" filled="true" fillcolor="#ffffff" stroked="true" strokeweight=".718792pt" strokecolor="#ffc000">
              <v:textbox inset="0,0,0,0">
                <w:txbxContent>
                  <w:p>
                    <w:pPr>
                      <w:spacing w:before="23"/>
                      <w:ind w:left="48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2019;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440,7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769;top:682;width:846;height:266" type="#_x0000_t202" filled="false" stroked="true" strokeweight=".718792pt" strokecolor="#ffc000">
              <v:textbox inset="0,0,0,0">
                <w:txbxContent>
                  <w:p>
                    <w:pPr>
                      <w:spacing w:before="23"/>
                      <w:ind w:left="5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2020;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453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before="182"/>
        <w:ind w:left="562" w:right="609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1.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Диаграмма</w:t>
      </w:r>
      <w:r>
        <w:rPr>
          <w:spacing w:val="-4"/>
          <w:sz w:val="18"/>
        </w:rPr>
        <w:t> </w:t>
      </w:r>
      <w:r>
        <w:rPr>
          <w:sz w:val="18"/>
        </w:rPr>
        <w:t>уровня</w:t>
      </w:r>
      <w:r>
        <w:rPr>
          <w:spacing w:val="-4"/>
          <w:sz w:val="18"/>
        </w:rPr>
        <w:t> </w:t>
      </w:r>
      <w:r>
        <w:rPr>
          <w:sz w:val="18"/>
        </w:rPr>
        <w:t>безработного</w:t>
      </w:r>
      <w:r>
        <w:rPr>
          <w:spacing w:val="-4"/>
          <w:sz w:val="18"/>
        </w:rPr>
        <w:t> </w:t>
      </w:r>
      <w:r>
        <w:rPr>
          <w:sz w:val="18"/>
        </w:rPr>
        <w:t>населения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2019</w:t>
      </w:r>
      <w:r>
        <w:rPr>
          <w:spacing w:val="-2"/>
          <w:sz w:val="18"/>
        </w:rPr>
        <w:t> </w:t>
      </w:r>
      <w:r>
        <w:rPr>
          <w:sz w:val="18"/>
        </w:rPr>
        <w:t>г.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г.</w:t>
      </w:r>
    </w:p>
    <w:p>
      <w:pPr>
        <w:spacing w:before="2"/>
        <w:ind w:left="562" w:right="603" w:firstLine="0"/>
        <w:jc w:val="center"/>
        <w:rPr>
          <w:sz w:val="18"/>
        </w:rPr>
      </w:pPr>
      <w:r>
        <w:rPr>
          <w:b/>
          <w:i/>
          <w:sz w:val="18"/>
        </w:rPr>
        <w:t>Примечание</w:t>
      </w:r>
      <w:r>
        <w:rPr>
          <w:b/>
          <w:sz w:val="18"/>
        </w:rPr>
        <w:t>:</w:t>
      </w:r>
      <w:r>
        <w:rPr>
          <w:b/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основании</w:t>
      </w:r>
      <w:r>
        <w:rPr>
          <w:spacing w:val="-5"/>
          <w:sz w:val="18"/>
        </w:rPr>
        <w:t> </w:t>
      </w:r>
      <w:r>
        <w:rPr>
          <w:sz w:val="18"/>
        </w:rPr>
        <w:t>источника</w:t>
      </w:r>
      <w:r>
        <w:rPr>
          <w:spacing w:val="-5"/>
          <w:sz w:val="18"/>
        </w:rPr>
        <w:t> </w:t>
      </w:r>
      <w:r>
        <w:rPr>
          <w:sz w:val="18"/>
        </w:rPr>
        <w:t>[1]</w:t>
      </w:r>
    </w:p>
    <w:p>
      <w:pPr>
        <w:spacing w:after="0"/>
        <w:jc w:val="center"/>
        <w:rPr>
          <w:sz w:val="18"/>
        </w:rPr>
        <w:sectPr>
          <w:headerReference w:type="default" r:id="rId334"/>
          <w:footerReference w:type="default" r:id="rId335"/>
          <w:pgSz w:w="11900" w:h="16840"/>
          <w:pgMar w:header="583" w:footer="725" w:top="1000" w:bottom="920" w:left="880" w:right="460"/>
          <w:pgNumType w:start="238"/>
        </w:sectPr>
      </w:pPr>
    </w:p>
    <w:p>
      <w:pPr>
        <w:pStyle w:val="BodyText"/>
        <w:spacing w:before="1"/>
        <w:ind w:left="0"/>
        <w:rPr>
          <w:sz w:val="33"/>
        </w:rPr>
      </w:pPr>
    </w:p>
    <w:p>
      <w:pPr>
        <w:pStyle w:val="BodyText"/>
        <w:spacing w:before="1"/>
      </w:pPr>
      <w:r>
        <w:rPr/>
        <w:t>что:</w:t>
      </w:r>
    </w:p>
    <w:p>
      <w:pPr>
        <w:pStyle w:val="BodyText"/>
        <w:spacing w:before="127"/>
        <w:ind w:left="-22"/>
      </w:pPr>
      <w:r>
        <w:rPr/>
        <w:br w:type="column"/>
      </w:r>
      <w:r>
        <w:rPr/>
        <w:t>Согласно</w:t>
      </w:r>
      <w:r>
        <w:rPr>
          <w:spacing w:val="-5"/>
        </w:rPr>
        <w:t> </w:t>
      </w:r>
      <w:r>
        <w:rPr/>
        <w:t>проведенному</w:t>
      </w:r>
      <w:r>
        <w:rPr>
          <w:spacing w:val="-4"/>
        </w:rPr>
        <w:t> </w:t>
      </w:r>
      <w:r>
        <w:rPr/>
        <w:t>сравнительному</w:t>
      </w:r>
      <w:r>
        <w:rPr>
          <w:spacing w:val="-5"/>
        </w:rPr>
        <w:t> </w:t>
      </w:r>
      <w:r>
        <w:rPr/>
        <w:t>анализу</w:t>
      </w:r>
      <w:r>
        <w:rPr>
          <w:spacing w:val="-4"/>
        </w:rPr>
        <w:t> </w:t>
      </w:r>
      <w:r>
        <w:rPr/>
        <w:t>статистики</w:t>
      </w:r>
      <w:r>
        <w:rPr>
          <w:spacing w:val="-5"/>
        </w:rPr>
        <w:t> </w:t>
      </w:r>
      <w:r>
        <w:rPr/>
        <w:t>труда</w:t>
      </w:r>
      <w:r>
        <w:rPr>
          <w:spacing w:val="-6"/>
        </w:rPr>
        <w:t> </w:t>
      </w:r>
      <w:r>
        <w:rPr/>
        <w:t>и</w:t>
      </w:r>
      <w:r>
        <w:rPr>
          <w:spacing w:val="-4"/>
        </w:rPr>
        <w:t> </w:t>
      </w:r>
      <w:r>
        <w:rPr/>
        <w:t>занятости,</w:t>
      </w:r>
      <w:r>
        <w:rPr>
          <w:spacing w:val="-5"/>
        </w:rPr>
        <w:t> </w:t>
      </w:r>
      <w:r>
        <w:rPr/>
        <w:t>был</w:t>
      </w:r>
      <w:r>
        <w:rPr>
          <w:spacing w:val="-4"/>
        </w:rPr>
        <w:t> </w:t>
      </w:r>
      <w:r>
        <w:rPr/>
        <w:t>выявлено,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56"/>
        </w:numPr>
        <w:tabs>
          <w:tab w:pos="289" w:val="left" w:leader="none"/>
          <w:tab w:pos="290" w:val="left" w:leader="none"/>
        </w:tabs>
        <w:spacing w:line="264" w:lineRule="exact" w:before="0" w:after="0"/>
        <w:ind w:left="289" w:right="0" w:hanging="312"/>
        <w:jc w:val="left"/>
        <w:rPr>
          <w:sz w:val="22"/>
        </w:rPr>
      </w:pPr>
      <w:r>
        <w:rPr>
          <w:sz w:val="22"/>
        </w:rPr>
        <w:t>за</w:t>
      </w:r>
      <w:r>
        <w:rPr>
          <w:spacing w:val="-4"/>
          <w:sz w:val="22"/>
        </w:rPr>
        <w:t> </w:t>
      </w:r>
      <w:r>
        <w:rPr>
          <w:sz w:val="22"/>
        </w:rPr>
        <w:t>2019</w:t>
      </w:r>
      <w:r>
        <w:rPr>
          <w:spacing w:val="-3"/>
          <w:sz w:val="22"/>
        </w:rPr>
        <w:t> </w:t>
      </w:r>
      <w:r>
        <w:rPr>
          <w:sz w:val="22"/>
        </w:rPr>
        <w:t>год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процентах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предыдущему</w:t>
      </w:r>
      <w:r>
        <w:rPr>
          <w:spacing w:val="-2"/>
          <w:sz w:val="22"/>
        </w:rPr>
        <w:t> </w:t>
      </w:r>
      <w:r>
        <w:rPr>
          <w:sz w:val="22"/>
        </w:rPr>
        <w:t>году,</w:t>
      </w:r>
      <w:r>
        <w:rPr>
          <w:spacing w:val="-3"/>
          <w:sz w:val="22"/>
        </w:rPr>
        <w:t> </w:t>
      </w:r>
      <w:r>
        <w:rPr>
          <w:sz w:val="22"/>
        </w:rPr>
        <w:t>уровень</w:t>
      </w:r>
      <w:r>
        <w:rPr>
          <w:spacing w:val="-3"/>
          <w:sz w:val="22"/>
        </w:rPr>
        <w:t> </w:t>
      </w:r>
      <w:r>
        <w:rPr>
          <w:sz w:val="22"/>
        </w:rPr>
        <w:t>безработицы</w:t>
      </w:r>
      <w:r>
        <w:rPr>
          <w:spacing w:val="-2"/>
          <w:sz w:val="22"/>
        </w:rPr>
        <w:t> </w:t>
      </w:r>
      <w:r>
        <w:rPr>
          <w:sz w:val="22"/>
        </w:rPr>
        <w:t>составил</w:t>
      </w:r>
      <w:r>
        <w:rPr>
          <w:spacing w:val="-6"/>
          <w:sz w:val="22"/>
        </w:rPr>
        <w:t> </w:t>
      </w:r>
      <w:r>
        <w:rPr>
          <w:sz w:val="22"/>
        </w:rPr>
        <w:t>99,3</w:t>
      </w:r>
      <w:r>
        <w:rPr>
          <w:spacing w:val="-3"/>
          <w:sz w:val="22"/>
        </w:rPr>
        <w:t> </w:t>
      </w:r>
      <w:r>
        <w:rPr>
          <w:sz w:val="22"/>
        </w:rPr>
        <w:t>%;</w:t>
      </w:r>
    </w:p>
    <w:p>
      <w:pPr>
        <w:pStyle w:val="ListParagraph"/>
        <w:numPr>
          <w:ilvl w:val="0"/>
          <w:numId w:val="156"/>
        </w:numPr>
        <w:tabs>
          <w:tab w:pos="289" w:val="left" w:leader="none"/>
          <w:tab w:pos="290" w:val="left" w:leader="none"/>
        </w:tabs>
        <w:spacing w:line="253" w:lineRule="exact" w:before="0" w:after="0"/>
        <w:ind w:left="289" w:right="0" w:hanging="312"/>
        <w:jc w:val="left"/>
        <w:rPr>
          <w:sz w:val="22"/>
        </w:rPr>
      </w:pPr>
      <w:r>
        <w:rPr>
          <w:sz w:val="22"/>
        </w:rPr>
        <w:t>за</w:t>
      </w:r>
      <w:r>
        <w:rPr>
          <w:spacing w:val="-4"/>
          <w:sz w:val="22"/>
        </w:rPr>
        <w:t> </w:t>
      </w:r>
      <w:r>
        <w:rPr>
          <w:sz w:val="22"/>
        </w:rPr>
        <w:t>2020</w:t>
      </w:r>
      <w:r>
        <w:rPr>
          <w:spacing w:val="-3"/>
          <w:sz w:val="22"/>
        </w:rPr>
        <w:t> </w:t>
      </w:r>
      <w:r>
        <w:rPr>
          <w:sz w:val="22"/>
        </w:rPr>
        <w:t>год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процентах</w:t>
      </w:r>
      <w:r>
        <w:rPr>
          <w:spacing w:val="-3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предыдущему</w:t>
      </w:r>
      <w:r>
        <w:rPr>
          <w:spacing w:val="-3"/>
          <w:sz w:val="22"/>
        </w:rPr>
        <w:t> </w:t>
      </w:r>
      <w:r>
        <w:rPr>
          <w:sz w:val="22"/>
        </w:rPr>
        <w:t>году,</w:t>
      </w:r>
      <w:r>
        <w:rPr>
          <w:spacing w:val="-3"/>
          <w:sz w:val="22"/>
        </w:rPr>
        <w:t> </w:t>
      </w:r>
      <w:r>
        <w:rPr>
          <w:sz w:val="22"/>
        </w:rPr>
        <w:t>уровень</w:t>
      </w:r>
      <w:r>
        <w:rPr>
          <w:spacing w:val="-2"/>
          <w:sz w:val="22"/>
        </w:rPr>
        <w:t> </w:t>
      </w:r>
      <w:r>
        <w:rPr>
          <w:sz w:val="22"/>
        </w:rPr>
        <w:t>безработицы</w:t>
      </w:r>
      <w:r>
        <w:rPr>
          <w:spacing w:val="-3"/>
          <w:sz w:val="22"/>
        </w:rPr>
        <w:t> </w:t>
      </w:r>
      <w:r>
        <w:rPr>
          <w:sz w:val="22"/>
        </w:rPr>
        <w:t>составил</w:t>
      </w:r>
      <w:r>
        <w:rPr>
          <w:spacing w:val="-6"/>
          <w:sz w:val="22"/>
        </w:rPr>
        <w:t> </w:t>
      </w:r>
      <w:r>
        <w:rPr>
          <w:sz w:val="22"/>
        </w:rPr>
        <w:t>102,8</w:t>
      </w:r>
      <w:r>
        <w:rPr>
          <w:spacing w:val="-2"/>
          <w:sz w:val="22"/>
        </w:rPr>
        <w:t> </w:t>
      </w:r>
      <w:r>
        <w:rPr>
          <w:sz w:val="22"/>
        </w:rPr>
        <w:t>%;</w:t>
      </w:r>
    </w:p>
    <w:p>
      <w:pPr>
        <w:pStyle w:val="ListParagraph"/>
        <w:numPr>
          <w:ilvl w:val="0"/>
          <w:numId w:val="156"/>
        </w:numPr>
        <w:tabs>
          <w:tab w:pos="289" w:val="left" w:leader="none"/>
          <w:tab w:pos="290" w:val="left" w:leader="none"/>
        </w:tabs>
        <w:spacing w:line="253" w:lineRule="exact" w:before="0" w:after="0"/>
        <w:ind w:left="289" w:right="0" w:hanging="312"/>
        <w:jc w:val="left"/>
        <w:rPr>
          <w:sz w:val="22"/>
        </w:rPr>
      </w:pPr>
      <w:r>
        <w:rPr>
          <w:sz w:val="22"/>
        </w:rPr>
        <w:t>следовательно,</w:t>
      </w:r>
      <w:r>
        <w:rPr>
          <w:spacing w:val="-4"/>
          <w:sz w:val="22"/>
        </w:rPr>
        <w:t> </w:t>
      </w:r>
      <w:r>
        <w:rPr>
          <w:sz w:val="22"/>
        </w:rPr>
        <w:t>зафиксирован</w:t>
      </w:r>
      <w:r>
        <w:rPr>
          <w:spacing w:val="-5"/>
          <w:sz w:val="22"/>
        </w:rPr>
        <w:t> </w:t>
      </w:r>
      <w:r>
        <w:rPr>
          <w:sz w:val="22"/>
        </w:rPr>
        <w:t>рост</w:t>
      </w:r>
      <w:r>
        <w:rPr>
          <w:spacing w:val="-3"/>
          <w:sz w:val="22"/>
        </w:rPr>
        <w:t> </w:t>
      </w:r>
      <w:r>
        <w:rPr>
          <w:sz w:val="22"/>
        </w:rPr>
        <w:t>безработицы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2020</w:t>
      </w:r>
      <w:r>
        <w:rPr>
          <w:spacing w:val="-4"/>
          <w:sz w:val="22"/>
        </w:rPr>
        <w:t> </w:t>
      </w:r>
      <w:r>
        <w:rPr>
          <w:sz w:val="22"/>
        </w:rPr>
        <w:t>году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3,5</w:t>
      </w:r>
      <w:r>
        <w:rPr>
          <w:spacing w:val="-4"/>
          <w:sz w:val="22"/>
        </w:rPr>
        <w:t> </w:t>
      </w:r>
      <w:r>
        <w:rPr>
          <w:sz w:val="22"/>
        </w:rPr>
        <w:t>%.</w:t>
      </w:r>
    </w:p>
    <w:p>
      <w:pPr>
        <w:pStyle w:val="BodyText"/>
        <w:spacing w:line="243" w:lineRule="exact"/>
        <w:ind w:left="-22"/>
      </w:pPr>
      <w:r>
        <w:rPr/>
        <w:t>Рост</w:t>
      </w:r>
      <w:r>
        <w:rPr>
          <w:spacing w:val="-7"/>
        </w:rPr>
        <w:t> </w:t>
      </w:r>
      <w:r>
        <w:rPr/>
        <w:t>безработицы,</w:t>
      </w:r>
      <w:r>
        <w:rPr>
          <w:spacing w:val="-6"/>
        </w:rPr>
        <w:t> </w:t>
      </w:r>
      <w:r>
        <w:rPr/>
        <w:t>свидетельствует</w:t>
      </w:r>
      <w:r>
        <w:rPr>
          <w:spacing w:val="-7"/>
        </w:rPr>
        <w:t> </w:t>
      </w:r>
      <w:r>
        <w:rPr/>
        <w:t>об</w:t>
      </w:r>
      <w:r>
        <w:rPr>
          <w:spacing w:val="-6"/>
        </w:rPr>
        <w:t> </w:t>
      </w:r>
      <w:r>
        <w:rPr/>
        <w:t>ослаблении</w:t>
      </w:r>
      <w:r>
        <w:rPr>
          <w:spacing w:val="-6"/>
        </w:rPr>
        <w:t> </w:t>
      </w:r>
      <w:r>
        <w:rPr/>
        <w:t>национальной</w:t>
      </w:r>
      <w:r>
        <w:rPr>
          <w:spacing w:val="-8"/>
        </w:rPr>
        <w:t> </w:t>
      </w:r>
      <w:r>
        <w:rPr/>
        <w:t>валюты</w:t>
      </w:r>
      <w:r>
        <w:rPr>
          <w:spacing w:val="-7"/>
        </w:rPr>
        <w:t> </w:t>
      </w:r>
      <w:r>
        <w:rPr/>
        <w:t>страны.</w:t>
      </w:r>
      <w:r>
        <w:rPr>
          <w:spacing w:val="-6"/>
        </w:rPr>
        <w:t> </w:t>
      </w:r>
      <w:r>
        <w:rPr/>
        <w:t>Причиной</w:t>
      </w:r>
      <w:r>
        <w:rPr>
          <w:spacing w:val="-6"/>
        </w:rPr>
        <w:t> </w:t>
      </w:r>
      <w:r>
        <w:rPr/>
        <w:t>роста</w:t>
      </w:r>
    </w:p>
    <w:p>
      <w:pPr>
        <w:spacing w:after="0" w:line="243" w:lineRule="exact"/>
        <w:sectPr>
          <w:pgSz w:w="11900" w:h="16840"/>
          <w:pgMar w:header="583" w:footer="725" w:top="1000" w:bottom="920" w:left="880" w:right="460"/>
          <w:cols w:num="2" w:equalWidth="0">
            <w:col w:w="629" w:space="40"/>
            <w:col w:w="9891"/>
          </w:cols>
        </w:sectPr>
      </w:pPr>
    </w:p>
    <w:p>
      <w:pPr>
        <w:pStyle w:val="BodyText"/>
        <w:spacing w:line="251" w:lineRule="exact"/>
      </w:pPr>
      <w:r>
        <w:rPr/>
        <w:t>безработицы</w:t>
      </w:r>
      <w:r>
        <w:rPr>
          <w:spacing w:val="-5"/>
        </w:rPr>
        <w:t> </w:t>
      </w:r>
      <w:r>
        <w:rPr/>
        <w:t>за</w:t>
      </w:r>
      <w:r>
        <w:rPr>
          <w:spacing w:val="-5"/>
        </w:rPr>
        <w:t> </w:t>
      </w:r>
      <w:r>
        <w:rPr/>
        <w:t>2020</w:t>
      </w:r>
      <w:r>
        <w:rPr>
          <w:spacing w:val="-4"/>
        </w:rPr>
        <w:t> </w:t>
      </w:r>
      <w:r>
        <w:rPr/>
        <w:t>год,</w:t>
      </w:r>
      <w:r>
        <w:rPr>
          <w:spacing w:val="-4"/>
        </w:rPr>
        <w:t> </w:t>
      </w:r>
      <w:r>
        <w:rPr/>
        <w:t>является</w:t>
      </w:r>
      <w:r>
        <w:rPr>
          <w:spacing w:val="-5"/>
        </w:rPr>
        <w:t> </w:t>
      </w:r>
      <w:r>
        <w:rPr/>
        <w:t>экономическое</w:t>
      </w:r>
      <w:r>
        <w:rPr>
          <w:spacing w:val="-4"/>
        </w:rPr>
        <w:t> </w:t>
      </w:r>
      <w:r>
        <w:rPr/>
        <w:t>положение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стране.</w:t>
      </w:r>
    </w:p>
    <w:p>
      <w:pPr>
        <w:pStyle w:val="BodyText"/>
        <w:ind w:right="527" w:firstLine="395"/>
      </w:pPr>
      <w:r>
        <w:rPr/>
        <w:t>Однако существует разница между числом физических лиц, зарегистрированных в</w:t>
      </w:r>
      <w:r>
        <w:rPr>
          <w:spacing w:val="1"/>
        </w:rPr>
        <w:t> </w:t>
      </w:r>
      <w:r>
        <w:rPr/>
        <w:t>уполномоченных</w:t>
      </w:r>
      <w:r>
        <w:rPr>
          <w:spacing w:val="-6"/>
        </w:rPr>
        <w:t> </w:t>
      </w:r>
      <w:r>
        <w:rPr/>
        <w:t>органах</w:t>
      </w:r>
      <w:r>
        <w:rPr>
          <w:spacing w:val="-6"/>
        </w:rPr>
        <w:t> </w:t>
      </w:r>
      <w:r>
        <w:rPr/>
        <w:t>занятости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качестве</w:t>
      </w:r>
      <w:r>
        <w:rPr>
          <w:spacing w:val="-6"/>
        </w:rPr>
        <w:t> </w:t>
      </w:r>
      <w:r>
        <w:rPr/>
        <w:t>безработных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общим</w:t>
      </w:r>
      <w:r>
        <w:rPr>
          <w:spacing w:val="-5"/>
        </w:rPr>
        <w:t> </w:t>
      </w:r>
      <w:r>
        <w:rPr/>
        <w:t>уровнем</w:t>
      </w:r>
      <w:r>
        <w:rPr>
          <w:spacing w:val="-5"/>
        </w:rPr>
        <w:t> </w:t>
      </w:r>
      <w:r>
        <w:rPr/>
        <w:t>безработного</w:t>
      </w:r>
      <w:r>
        <w:rPr>
          <w:spacing w:val="-5"/>
        </w:rPr>
        <w:t> </w:t>
      </w:r>
      <w:r>
        <w:rPr/>
        <w:t>населения.</w:t>
      </w: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9"/>
        <w:ind w:left="0"/>
        <w:rPr>
          <w:sz w:val="19"/>
        </w:rPr>
      </w:pPr>
    </w:p>
    <w:p>
      <w:pPr>
        <w:pStyle w:val="BodyText"/>
        <w:spacing w:before="1"/>
        <w:ind w:left="0" w:right="682"/>
        <w:jc w:val="right"/>
      </w:pPr>
      <w:r>
        <w:rPr/>
        <w:t>в %</w:t>
      </w:r>
    </w:p>
    <w:p>
      <w:pPr>
        <w:pStyle w:val="BodyText"/>
        <w:ind w:left="1836"/>
        <w:rPr>
          <w:sz w:val="20"/>
        </w:rPr>
      </w:pPr>
      <w:r>
        <w:rPr>
          <w:sz w:val="20"/>
        </w:rPr>
        <w:pict>
          <v:group style="width:321.45pt;height:177.35pt;mso-position-horizontal-relative:char;mso-position-vertical-relative:line" coordorigin="0,0" coordsize="6429,3547">
            <v:shape style="position:absolute;left:3366;top:710;width:1173;height:2152" type="#_x0000_t75" stroked="false">
              <v:imagedata r:id="rId340" o:title=""/>
            </v:shape>
            <v:shape style="position:absolute;left:3366;top:710;width:1173;height:2152" coordorigin="3367,710" coordsize="1173,2152" path="m3367,710l3444,713,3520,720,3594,732,3667,749,3737,770,3806,795,3873,825,3938,858,4000,895,4059,936,4116,981,4170,1028,4221,1079,4269,1133,4313,1190,4354,1249,4391,1312,4425,1376,4454,1443,4479,1512,4500,1583,4517,1655,4529,1729,4537,1805,4539,1882,4537,1961,4529,2038,4516,2115,4498,2190,4475,2263,4448,2335,4416,2405,4380,2472,4339,2537,4294,2599,4245,2658,4192,2714,4136,2767,4075,2816,4011,2862,3850,2617,3912,2572,3968,2524,4020,2471,4066,2415,4108,2356,4144,2294,4175,2230,4200,2163,4220,2095,4234,2025,4243,1955,4246,1884,4243,1812,4235,1741,4220,1670,4200,1600,4173,1531,4140,1464,4101,1399,4054,1334,4002,1274,3945,1220,3884,1171,3818,1128,3749,1091,3677,1060,3603,1035,3526,1018,3447,1007,3367,1003,3367,710xe" filled="false" stroked="true" strokeweight=".718792pt" strokecolor="#e8792f">
              <v:path arrowok="t"/>
              <v:stroke dashstyle="solid"/>
            </v:shape>
            <v:shape style="position:absolute;left:2194;top:710;width:1817;height:2345" type="#_x0000_t75" stroked="false">
              <v:imagedata r:id="rId341" o:title=""/>
            </v:shape>
            <v:shape style="position:absolute;left:2194;top:710;width:1817;height:2345" coordorigin="2195,710" coordsize="1817,2345" path="m4011,2862l3945,2902,3878,2937,3809,2968,3739,2994,3668,3015,3597,3032,3525,3044,3453,3051,3380,3054,3308,3053,3236,3047,3165,3037,3095,3022,3025,3003,2957,2980,2890,2953,2825,2922,2761,2886,2700,2847,2641,2803,2584,2755,2531,2704,2480,2648,2432,2589,2388,2526,2347,2460,2312,2393,2281,2324,2255,2255,2234,2184,2217,2112,2205,2040,2198,1968,2195,1896,2196,1823,2202,1752,2212,1680,2227,1610,2246,1540,2269,1472,2296,1405,2328,1340,2363,1276,2403,1215,2446,1156,2494,1100,2545,1046,2601,995,2660,947,2723,903,2788,863,2855,828,2924,797,2995,771,3067,749,3141,732,3215,720,3291,712,3367,710,3367,1003,3291,1006,3217,1016,3145,1031,3075,1053,3008,1079,2944,1111,2883,1148,2825,1190,2771,1236,2721,1286,2675,1340,2633,1398,2596,1459,2564,1524,2537,1591,2516,1660,2501,1732,2491,1806,2488,1882,2491,1958,2501,2032,2516,2104,2537,2174,2564,2241,2596,2305,2633,2366,2675,2424,2721,2478,2771,2528,2825,2575,2883,2616,2944,2653,3008,2685,3075,2712,3145,2733,3217,2749,3291,2758,3367,2761,3452,2757,3537,2745,3619,2724,3699,2696,3776,2660,3850,2617,4011,2862xe" filled="false" stroked="true" strokeweight=".718792pt" strokecolor="#f8bb00">
              <v:path arrowok="t"/>
              <v:stroke dashstyle="solid"/>
            </v:shape>
            <v:shape style="position:absolute;left:7;top:7;width:6414;height:3532" type="#_x0000_t202" filled="false" stroked="true" strokeweight=".718792pt" strokecolor="#ffff00">
              <v:textbox inset="0,0,0,0">
                <w:txbxContent>
                  <w:p>
                    <w:pPr>
                      <w:spacing w:line="247" w:lineRule="auto" w:before="149"/>
                      <w:ind w:left="2191" w:right="76" w:hanging="1496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Число лиц, зарегистрированных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в органах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занятости в</w:t>
                    </w:r>
                    <w:r>
                      <w:rPr>
                        <w:spacing w:val="-50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качестве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безработных</w:t>
                    </w: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416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41%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51"/>
                      <w:ind w:left="999" w:right="265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59%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79"/>
                      <w:ind w:left="2185" w:right="1960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2019</w:t>
                    </w:r>
                    <w:r>
                      <w:rPr>
                        <w:spacing w:val="5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2020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213"/>
        <w:ind w:left="954" w:right="1401" w:firstLine="0"/>
        <w:jc w:val="center"/>
        <w:rPr>
          <w:sz w:val="18"/>
        </w:rPr>
      </w:pPr>
      <w:r>
        <w:rPr/>
        <w:pict>
          <v:group style="position:absolute;margin-left:272.660614pt;margin-top:-18.494614pt;width:5.3pt;height:5.2pt;mso-position-horizontal-relative:page;mso-position-vertical-relative:paragraph;z-index:-24674304" coordorigin="5453,-370" coordsize="106,104">
            <v:shape style="position:absolute;left:5460;top:-363;width:92;height:89" type="#_x0000_t75" stroked="false">
              <v:imagedata r:id="rId342" o:title=""/>
            </v:shape>
            <v:rect style="position:absolute;left:5460;top:-363;width:92;height:89" filled="false" stroked="true" strokeweight=".718792pt" strokecolor="#e8792f">
              <v:stroke dashstyle="solid"/>
            </v:rect>
            <w10:wrap type="none"/>
          </v:group>
        </w:pict>
      </w:r>
      <w:r>
        <w:rPr/>
        <w:pict>
          <v:group style="position:absolute;margin-left:300.2146pt;margin-top:-18.494614pt;width:5.2pt;height:5.2pt;mso-position-horizontal-relative:page;mso-position-vertical-relative:paragraph;z-index:-24673792" coordorigin="6004,-370" coordsize="104,104">
            <v:shape style="position:absolute;left:6011;top:-363;width:89;height:89" type="#_x0000_t75" stroked="false">
              <v:imagedata r:id="rId343" o:title=""/>
            </v:shape>
            <v:rect style="position:absolute;left:6011;top:-363;width:89;height:89" filled="false" stroked="true" strokeweight=".718792pt" strokecolor="#f8bb00">
              <v:stroke dashstyle="solid"/>
            </v:rect>
            <w10:wrap type="none"/>
          </v:group>
        </w:pict>
      </w:r>
      <w:r>
        <w:rPr>
          <w:b/>
          <w:i/>
          <w:sz w:val="18"/>
        </w:rPr>
        <w:t>Рисунок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2.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Диаграмма</w:t>
      </w:r>
      <w:r>
        <w:rPr>
          <w:spacing w:val="-6"/>
          <w:sz w:val="18"/>
        </w:rPr>
        <w:t> </w:t>
      </w:r>
      <w:r>
        <w:rPr>
          <w:sz w:val="18"/>
        </w:rPr>
        <w:t>уровня</w:t>
      </w:r>
      <w:r>
        <w:rPr>
          <w:spacing w:val="-5"/>
          <w:sz w:val="18"/>
        </w:rPr>
        <w:t> </w:t>
      </w:r>
      <w:r>
        <w:rPr>
          <w:sz w:val="18"/>
        </w:rPr>
        <w:t>числа</w:t>
      </w:r>
      <w:r>
        <w:rPr>
          <w:spacing w:val="-5"/>
          <w:sz w:val="18"/>
        </w:rPr>
        <w:t> </w:t>
      </w:r>
      <w:r>
        <w:rPr>
          <w:sz w:val="18"/>
        </w:rPr>
        <w:t>лиц,</w:t>
      </w:r>
      <w:r>
        <w:rPr>
          <w:spacing w:val="-6"/>
          <w:sz w:val="18"/>
        </w:rPr>
        <w:t> </w:t>
      </w:r>
      <w:r>
        <w:rPr>
          <w:sz w:val="18"/>
        </w:rPr>
        <w:t>зарегистрированных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органах</w:t>
      </w:r>
      <w:r>
        <w:rPr>
          <w:spacing w:val="-6"/>
          <w:sz w:val="18"/>
        </w:rPr>
        <w:t> </w:t>
      </w:r>
      <w:r>
        <w:rPr>
          <w:sz w:val="18"/>
        </w:rPr>
        <w:t>занятости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качестве</w:t>
      </w:r>
      <w:r>
        <w:rPr>
          <w:spacing w:val="-6"/>
          <w:sz w:val="18"/>
        </w:rPr>
        <w:t> </w:t>
      </w:r>
      <w:r>
        <w:rPr>
          <w:sz w:val="18"/>
        </w:rPr>
        <w:t>безработицы</w:t>
      </w:r>
      <w:r>
        <w:rPr>
          <w:spacing w:val="-42"/>
          <w:sz w:val="18"/>
        </w:rPr>
        <w:t> </w:t>
      </w:r>
      <w:r>
        <w:rPr>
          <w:sz w:val="18"/>
        </w:rPr>
        <w:t>за</w:t>
      </w:r>
      <w:r>
        <w:rPr>
          <w:spacing w:val="-2"/>
          <w:sz w:val="18"/>
        </w:rPr>
        <w:t> </w:t>
      </w:r>
      <w:r>
        <w:rPr>
          <w:sz w:val="18"/>
        </w:rPr>
        <w:t>2019</w:t>
      </w:r>
      <w:r>
        <w:rPr>
          <w:spacing w:val="-2"/>
          <w:sz w:val="18"/>
        </w:rPr>
        <w:t> </w:t>
      </w:r>
      <w:r>
        <w:rPr>
          <w:sz w:val="18"/>
        </w:rPr>
        <w:t>г.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г.</w:t>
      </w:r>
    </w:p>
    <w:p>
      <w:pPr>
        <w:spacing w:line="205" w:lineRule="exact" w:before="0"/>
        <w:ind w:left="477" w:right="1007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sz w:val="18"/>
        </w:rPr>
        <w:t>составлено</w:t>
      </w:r>
      <w:r>
        <w:rPr>
          <w:spacing w:val="-6"/>
          <w:sz w:val="18"/>
        </w:rPr>
        <w:t> </w:t>
      </w:r>
      <w:r>
        <w:rPr>
          <w:sz w:val="18"/>
        </w:rPr>
        <w:t>автором</w:t>
      </w:r>
      <w:r>
        <w:rPr>
          <w:spacing w:val="-7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основании</w:t>
      </w:r>
      <w:r>
        <w:rPr>
          <w:spacing w:val="-6"/>
          <w:sz w:val="18"/>
        </w:rPr>
        <w:t> </w:t>
      </w:r>
      <w:r>
        <w:rPr>
          <w:sz w:val="18"/>
        </w:rPr>
        <w:t>источника[1]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Согласно</w:t>
      </w:r>
      <w:r>
        <w:rPr>
          <w:spacing w:val="-7"/>
        </w:rPr>
        <w:t> </w:t>
      </w:r>
      <w:r>
        <w:rPr/>
        <w:t>проведенному</w:t>
      </w:r>
      <w:r>
        <w:rPr>
          <w:spacing w:val="-6"/>
        </w:rPr>
        <w:t> </w:t>
      </w:r>
      <w:r>
        <w:rPr/>
        <w:t>анализу</w:t>
      </w:r>
      <w:r>
        <w:rPr>
          <w:spacing w:val="-6"/>
        </w:rPr>
        <w:t> </w:t>
      </w:r>
      <w:r>
        <w:rPr/>
        <w:t>статистики</w:t>
      </w:r>
      <w:r>
        <w:rPr>
          <w:spacing w:val="-7"/>
        </w:rPr>
        <w:t> </w:t>
      </w:r>
      <w:r>
        <w:rPr/>
        <w:t>труда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занятости,</w:t>
      </w:r>
      <w:r>
        <w:rPr>
          <w:spacing w:val="-7"/>
        </w:rPr>
        <w:t> </w:t>
      </w:r>
      <w:r>
        <w:rPr/>
        <w:t>был</w:t>
      </w:r>
      <w:r>
        <w:rPr>
          <w:spacing w:val="-7"/>
        </w:rPr>
        <w:t> </w:t>
      </w:r>
      <w:r>
        <w:rPr/>
        <w:t>зафиксировано:</w:t>
      </w:r>
      <w:r>
        <w:rPr>
          <w:spacing w:val="-6"/>
        </w:rPr>
        <w:t> </w:t>
      </w:r>
      <w:r>
        <w:rPr/>
        <w:t>зафиксирован</w:t>
      </w:r>
      <w:r>
        <w:rPr>
          <w:spacing w:val="-52"/>
        </w:rPr>
        <w:t> </w:t>
      </w:r>
      <w:r>
        <w:rPr/>
        <w:t>рост безработного населения, зарегистрированных в органах занятости в</w:t>
      </w:r>
      <w:r>
        <w:rPr>
          <w:spacing w:val="1"/>
        </w:rPr>
        <w:t> </w:t>
      </w:r>
      <w:r>
        <w:rPr/>
        <w:t>2020 году на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%, по</w:t>
      </w:r>
      <w:r>
        <w:rPr>
          <w:spacing w:val="1"/>
        </w:rPr>
        <w:t> </w:t>
      </w:r>
      <w:r>
        <w:rPr/>
        <w:t>сравнению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2019 годом.</w:t>
      </w:r>
    </w:p>
    <w:p>
      <w:pPr>
        <w:pStyle w:val="BodyText"/>
        <w:spacing w:line="252" w:lineRule="exact"/>
        <w:ind w:left="646"/>
      </w:pPr>
      <w:r>
        <w:rPr/>
        <w:t>Также</w:t>
      </w:r>
      <w:r>
        <w:rPr>
          <w:spacing w:val="-5"/>
        </w:rPr>
        <w:t> </w:t>
      </w:r>
      <w:r>
        <w:rPr/>
        <w:t>был</w:t>
      </w:r>
      <w:r>
        <w:rPr>
          <w:spacing w:val="-5"/>
        </w:rPr>
        <w:t> </w:t>
      </w:r>
      <w:r>
        <w:rPr/>
        <w:t>проведен</w:t>
      </w:r>
      <w:r>
        <w:rPr>
          <w:spacing w:val="-4"/>
        </w:rPr>
        <w:t> </w:t>
      </w:r>
      <w:r>
        <w:rPr/>
        <w:t>анализ</w:t>
      </w:r>
      <w:r>
        <w:rPr>
          <w:spacing w:val="-4"/>
        </w:rPr>
        <w:t> </w:t>
      </w:r>
      <w:r>
        <w:rPr/>
        <w:t>реального</w:t>
      </w:r>
      <w:r>
        <w:rPr>
          <w:spacing w:val="-4"/>
        </w:rPr>
        <w:t> </w:t>
      </w:r>
      <w:r>
        <w:rPr/>
        <w:t>сектора</w:t>
      </w:r>
      <w:r>
        <w:rPr>
          <w:spacing w:val="-4"/>
        </w:rPr>
        <w:t> </w:t>
      </w:r>
      <w:r>
        <w:rPr/>
        <w:t>экономики,</w:t>
      </w:r>
      <w:r>
        <w:rPr>
          <w:spacing w:val="-4"/>
        </w:rPr>
        <w:t> </w:t>
      </w:r>
      <w:r>
        <w:rPr/>
        <w:t>было</w:t>
      </w:r>
      <w:r>
        <w:rPr>
          <w:spacing w:val="-4"/>
        </w:rPr>
        <w:t> </w:t>
      </w:r>
      <w:r>
        <w:rPr/>
        <w:t>выявлено,</w:t>
      </w:r>
      <w:r>
        <w:rPr>
          <w:spacing w:val="-4"/>
        </w:rPr>
        <w:t> </w:t>
      </w:r>
      <w:r>
        <w:rPr/>
        <w:t>что</w:t>
      </w:r>
      <w:r>
        <w:rPr>
          <w:spacing w:val="-5"/>
        </w:rPr>
        <w:t> </w:t>
      </w:r>
      <w:r>
        <w:rPr/>
        <w:t>(рис.</w:t>
      </w:r>
      <w:r>
        <w:rPr>
          <w:spacing w:val="-3"/>
        </w:rPr>
        <w:t> </w:t>
      </w:r>
      <w:r>
        <w:rPr/>
        <w:t>3):</w:t>
      </w:r>
    </w:p>
    <w:p>
      <w:pPr>
        <w:pStyle w:val="BodyText"/>
        <w:spacing w:before="1"/>
        <w:ind w:left="0" w:right="680"/>
        <w:jc w:val="right"/>
      </w:pPr>
      <w:r>
        <w:rPr/>
        <w:t>млн.тг.</w:t>
      </w:r>
    </w:p>
    <w:p>
      <w:pPr>
        <w:pStyle w:val="BodyText"/>
        <w:ind w:left="1639"/>
        <w:rPr>
          <w:sz w:val="20"/>
        </w:rPr>
      </w:pPr>
      <w:r>
        <w:rPr>
          <w:sz w:val="20"/>
        </w:rPr>
        <w:pict>
          <v:group style="width:341.2pt;height:186.2pt;mso-position-horizontal-relative:char;mso-position-vertical-relative:line" coordorigin="0,0" coordsize="6824,3724">
            <v:shape style="position:absolute;left:663;top:611;width:3556;height:2672" type="#_x0000_t75" stroked="false">
              <v:imagedata r:id="rId344" o:title=""/>
            </v:shape>
            <v:rect style="position:absolute;left:3565;top:2453;width:1292;height:266" filled="true" fillcolor="#ffffff" stroked="false">
              <v:fill type="solid"/>
            </v:rect>
            <v:shape style="position:absolute;left:4559;top:3030;width:89;height:92" type="#_x0000_t75" stroked="false">
              <v:imagedata r:id="rId345" o:title=""/>
            </v:shape>
            <v:rect style="position:absolute;left:4559;top:3030;width:89;height:92" filled="false" stroked="true" strokeweight=".718792pt" strokecolor="#f8bb00">
              <v:stroke dashstyle="solid"/>
            </v:rect>
            <v:rect style="position:absolute;left:7;top:7;width:6810;height:3709" filled="false" stroked="true" strokeweight=".718792pt" strokecolor="#ffff00">
              <v:stroke dashstyle="solid"/>
            </v:rect>
            <v:shape style="position:absolute;left:926;top:165;width:4991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Объем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производства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промышленной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продукции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(товаров,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услуг)</w:t>
                    </w:r>
                  </w:p>
                </w:txbxContent>
              </v:textbox>
              <w10:wrap type="none"/>
            </v:shape>
            <v:shape style="position:absolute;left:187;top:1435;width:381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187;top:2578;width:381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341;top:3356;width:740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25000000</w:t>
                    </w:r>
                  </w:p>
                </w:txbxContent>
              </v:textbox>
              <w10:wrap type="none"/>
            </v:shape>
            <v:shape style="position:absolute;left:1568;top:3356;width:740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27000000</w:t>
                    </w:r>
                  </w:p>
                </w:txbxContent>
              </v:textbox>
              <w10:wrap type="none"/>
            </v:shape>
            <v:shape style="position:absolute;left:2795;top:3356;width:740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29000000</w:t>
                    </w:r>
                  </w:p>
                </w:txbxContent>
              </v:textbox>
              <w10:wrap type="none"/>
            </v:shape>
            <v:shape style="position:absolute;left:4687;top:2981;width:2089;height:61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Объем производства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промышленной </w:t>
                    </w:r>
                    <w:r>
                      <w:rPr>
                        <w:sz w:val="18"/>
                      </w:rPr>
                      <w:t>продукции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(товаров,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услуг)</w:t>
                    </w:r>
                  </w:p>
                </w:txbxContent>
              </v:textbox>
              <w10:wrap type="none"/>
            </v:shape>
            <v:shape style="position:absolute;left:3565;top:2453;width:1292;height:266" type="#_x0000_t202" filled="false" stroked="true" strokeweight=".718792pt" strokecolor="#bebebe">
              <v:textbox inset="0,0,0,0">
                <w:txbxContent>
                  <w:p>
                    <w:pPr>
                      <w:spacing w:before="24"/>
                      <w:ind w:left="4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2019;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29380342</w:t>
                    </w:r>
                  </w:p>
                </w:txbxContent>
              </v:textbox>
              <v:stroke dashstyle="solid"/>
              <w10:wrap type="none"/>
            </v:shape>
            <v:shape style="position:absolute;left:1947;top:1310;width:1292;height:269" type="#_x0000_t202" filled="true" fillcolor="#ffffff" stroked="true" strokeweight=".718792pt" strokecolor="#bebebe">
              <v:textbox inset="0,0,0,0">
                <w:txbxContent>
                  <w:p>
                    <w:pPr>
                      <w:spacing w:before="24"/>
                      <w:ind w:left="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2020;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26743437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before="210"/>
        <w:ind w:left="562" w:right="1002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3.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Диаграмма</w:t>
      </w:r>
      <w:r>
        <w:rPr>
          <w:spacing w:val="-4"/>
          <w:sz w:val="18"/>
        </w:rPr>
        <w:t> </w:t>
      </w:r>
      <w:r>
        <w:rPr>
          <w:sz w:val="18"/>
        </w:rPr>
        <w:t>объема</w:t>
      </w:r>
      <w:r>
        <w:rPr>
          <w:spacing w:val="-4"/>
          <w:sz w:val="18"/>
        </w:rPr>
        <w:t> </w:t>
      </w:r>
      <w:r>
        <w:rPr>
          <w:sz w:val="18"/>
        </w:rPr>
        <w:t>производства</w:t>
      </w:r>
      <w:r>
        <w:rPr>
          <w:spacing w:val="-4"/>
          <w:sz w:val="18"/>
        </w:rPr>
        <w:t> </w:t>
      </w:r>
      <w:r>
        <w:rPr>
          <w:sz w:val="18"/>
        </w:rPr>
        <w:t>промышленной</w:t>
      </w:r>
      <w:r>
        <w:rPr>
          <w:spacing w:val="-4"/>
          <w:sz w:val="18"/>
        </w:rPr>
        <w:t> </w:t>
      </w:r>
      <w:r>
        <w:rPr>
          <w:sz w:val="18"/>
        </w:rPr>
        <w:t>продукции</w:t>
      </w:r>
      <w:r>
        <w:rPr>
          <w:spacing w:val="-4"/>
          <w:sz w:val="18"/>
        </w:rPr>
        <w:t> </w:t>
      </w:r>
      <w:r>
        <w:rPr>
          <w:sz w:val="18"/>
        </w:rPr>
        <w:t>(товаров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услуг)</w:t>
      </w:r>
      <w:r>
        <w:rPr>
          <w:spacing w:val="-5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2019</w:t>
      </w:r>
      <w:r>
        <w:rPr>
          <w:spacing w:val="-5"/>
          <w:sz w:val="18"/>
        </w:rPr>
        <w:t> </w:t>
      </w:r>
      <w:r>
        <w:rPr>
          <w:sz w:val="18"/>
        </w:rPr>
        <w:t>г.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г.</w:t>
      </w:r>
    </w:p>
    <w:p>
      <w:pPr>
        <w:spacing w:before="2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основании</w:t>
      </w:r>
      <w:r>
        <w:rPr>
          <w:spacing w:val="-5"/>
          <w:sz w:val="18"/>
        </w:rPr>
        <w:t> </w:t>
      </w:r>
      <w:r>
        <w:rPr>
          <w:sz w:val="18"/>
        </w:rPr>
        <w:t>источника</w:t>
      </w:r>
      <w:r>
        <w:rPr>
          <w:spacing w:val="-5"/>
          <w:sz w:val="18"/>
        </w:rPr>
        <w:t> </w:t>
      </w:r>
      <w:r>
        <w:rPr>
          <w:sz w:val="18"/>
        </w:rPr>
        <w:t>[1]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ind w:right="527" w:firstLine="395"/>
      </w:pPr>
      <w:r>
        <w:rPr/>
        <w:t>Зафиксировано, что объем производства промышленной продукции</w:t>
      </w:r>
      <w:r>
        <w:rPr>
          <w:spacing w:val="1"/>
        </w:rPr>
        <w:t> </w:t>
      </w:r>
      <w:r>
        <w:rPr/>
        <w:t>(товаров и услуг), по</w:t>
      </w:r>
      <w:r>
        <w:rPr>
          <w:spacing w:val="-52"/>
        </w:rPr>
        <w:t> </w:t>
      </w:r>
      <w:r>
        <w:rPr/>
        <w:t>сравнению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2019</w:t>
      </w:r>
      <w:r>
        <w:rPr>
          <w:spacing w:val="-2"/>
        </w:rPr>
        <w:t> </w:t>
      </w:r>
      <w:r>
        <w:rPr/>
        <w:t>годом</w:t>
      </w:r>
      <w:r>
        <w:rPr>
          <w:spacing w:val="-2"/>
        </w:rPr>
        <w:t> </w:t>
      </w:r>
      <w:r>
        <w:rPr/>
        <w:t>данный</w:t>
      </w:r>
      <w:r>
        <w:rPr>
          <w:spacing w:val="-3"/>
        </w:rPr>
        <w:t> </w:t>
      </w:r>
      <w:r>
        <w:rPr/>
        <w:t>показатель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2020</w:t>
      </w:r>
      <w:r>
        <w:rPr>
          <w:spacing w:val="-2"/>
        </w:rPr>
        <w:t> </w:t>
      </w:r>
      <w:r>
        <w:rPr/>
        <w:t>году,</w:t>
      </w:r>
      <w:r>
        <w:rPr>
          <w:spacing w:val="-2"/>
        </w:rPr>
        <w:t> </w:t>
      </w:r>
      <w:r>
        <w:rPr/>
        <w:t>был</w:t>
      </w:r>
      <w:r>
        <w:rPr>
          <w:spacing w:val="-2"/>
        </w:rPr>
        <w:t> </w:t>
      </w:r>
      <w:r>
        <w:rPr/>
        <w:t>уменьшен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2</w:t>
      </w:r>
      <w:r>
        <w:rPr>
          <w:spacing w:val="-5"/>
        </w:rPr>
        <w:t> </w:t>
      </w:r>
      <w:r>
        <w:rPr/>
        <w:t>636</w:t>
      </w:r>
      <w:r>
        <w:rPr>
          <w:spacing w:val="-2"/>
        </w:rPr>
        <w:t> </w:t>
      </w:r>
      <w:r>
        <w:rPr/>
        <w:t>905</w:t>
      </w:r>
      <w:r>
        <w:rPr>
          <w:spacing w:val="-2"/>
        </w:rPr>
        <w:t> </w:t>
      </w:r>
      <w:r>
        <w:rPr/>
        <w:t>тенге.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127"/>
        <w:ind w:left="0" w:right="682"/>
        <w:jc w:val="right"/>
      </w:pPr>
      <w:r>
        <w:rPr/>
        <w:t>в %</w:t>
      </w:r>
    </w:p>
    <w:p>
      <w:pPr>
        <w:pStyle w:val="BodyText"/>
        <w:ind w:left="195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643712">
            <wp:simplePos x="0" y="0"/>
            <wp:positionH relativeFrom="page">
              <wp:posOffset>3637762</wp:posOffset>
            </wp:positionH>
            <wp:positionV relativeFrom="paragraph">
              <wp:posOffset>1996655</wp:posOffset>
            </wp:positionV>
            <wp:extent cx="56006" cy="56006"/>
            <wp:effectExtent l="0" t="0" r="0" b="0"/>
            <wp:wrapNone/>
            <wp:docPr id="13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04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6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pict>
          <v:group style="width:310.55pt;height:171.95pt;mso-position-horizontal-relative:char;mso-position-vertical-relative:line" coordorigin="0,0" coordsize="6211,3439">
            <v:shape style="position:absolute;left:4;top:932;width:6072;height:2087" type="#_x0000_t75" stroked="false">
              <v:imagedata r:id="rId347" o:title=""/>
            </v:shape>
            <v:rect style="position:absolute;left:5393;top:1782;width:480;height:472" filled="true" fillcolor="#ffffff" stroked="false">
              <v:fill type="solid"/>
            </v:rect>
            <v:rect style="position:absolute;left:5393;top:1782;width:480;height:472" filled="false" stroked="true" strokeweight=".718792pt" strokecolor="#bebebe">
              <v:stroke dashstyle="solid"/>
            </v:rect>
            <v:rect style="position:absolute;left:539;top:1303;width:480;height:473" filled="true" fillcolor="#ffffff" stroked="false">
              <v:fill type="solid"/>
            </v:rect>
            <v:rect style="position:absolute;left:539;top:1303;width:480;height:473" filled="false" stroked="true" strokeweight=".718792pt" strokecolor="#bebebe">
              <v:stroke dashstyle="solid"/>
            </v:rect>
            <v:shape style="position:absolute;left:7;top:7;width:6197;height:3424" type="#_x0000_t202" filled="false" stroked="true" strokeweight=".718792pt" strokecolor="#ffff00">
              <v:textbox inset="0,0,0,0">
                <w:txbxContent>
                  <w:p>
                    <w:pPr>
                      <w:spacing w:line="207" w:lineRule="exact" w:before="142"/>
                      <w:ind w:left="776" w:right="77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Товарооборот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иностранной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валюте</w:t>
                    </w:r>
                  </w:p>
                  <w:p>
                    <w:pPr>
                      <w:spacing w:line="207" w:lineRule="exact" w:before="0"/>
                      <w:ind w:left="776" w:right="77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(внешнеторговый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оборот)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в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процентах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к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предыдущему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году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spacing w:line="207" w:lineRule="exact" w:before="0"/>
                      <w:ind w:left="58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2020</w:t>
                    </w:r>
                  </w:p>
                  <w:p>
                    <w:pPr>
                      <w:spacing w:line="207" w:lineRule="exact" w:before="0"/>
                      <w:ind w:left="59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46%</w:t>
                    </w:r>
                  </w:p>
                  <w:p>
                    <w:pPr>
                      <w:spacing w:line="207" w:lineRule="exact" w:before="66"/>
                      <w:ind w:left="543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2019</w:t>
                    </w:r>
                  </w:p>
                  <w:p>
                    <w:pPr>
                      <w:spacing w:line="207" w:lineRule="exact" w:before="0"/>
                      <w:ind w:left="545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54%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61"/>
                      <w:ind w:left="776" w:right="587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2019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"/>
        <w:ind w:left="0"/>
        <w:rPr>
          <w:sz w:val="11"/>
        </w:rPr>
      </w:pPr>
    </w:p>
    <w:p>
      <w:pPr>
        <w:spacing w:line="207" w:lineRule="exact" w:before="92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Рисунок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4.</w:t>
      </w:r>
      <w:r>
        <w:rPr>
          <w:b/>
          <w:i/>
          <w:spacing w:val="-4"/>
          <w:sz w:val="18"/>
        </w:rPr>
        <w:t> </w:t>
      </w:r>
      <w:r>
        <w:rPr>
          <w:sz w:val="18"/>
        </w:rPr>
        <w:t>Диаграмма</w:t>
      </w:r>
      <w:r>
        <w:rPr>
          <w:spacing w:val="-4"/>
          <w:sz w:val="18"/>
        </w:rPr>
        <w:t> </w:t>
      </w:r>
      <w:r>
        <w:rPr>
          <w:sz w:val="18"/>
        </w:rPr>
        <w:t>объема</w:t>
      </w:r>
      <w:r>
        <w:rPr>
          <w:spacing w:val="-4"/>
          <w:sz w:val="18"/>
        </w:rPr>
        <w:t> </w:t>
      </w:r>
      <w:r>
        <w:rPr>
          <w:sz w:val="18"/>
        </w:rPr>
        <w:t>внешнеторгового</w:t>
      </w:r>
      <w:r>
        <w:rPr>
          <w:spacing w:val="-4"/>
          <w:sz w:val="18"/>
        </w:rPr>
        <w:t> </w:t>
      </w:r>
      <w:r>
        <w:rPr>
          <w:sz w:val="18"/>
        </w:rPr>
        <w:t>оборота</w:t>
      </w:r>
      <w:r>
        <w:rPr>
          <w:spacing w:val="-3"/>
          <w:sz w:val="18"/>
        </w:rPr>
        <w:t> </w:t>
      </w:r>
      <w:r>
        <w:rPr>
          <w:sz w:val="18"/>
        </w:rPr>
        <w:t>за</w:t>
      </w:r>
      <w:r>
        <w:rPr>
          <w:spacing w:val="-4"/>
          <w:sz w:val="18"/>
        </w:rPr>
        <w:t> </w:t>
      </w:r>
      <w:r>
        <w:rPr>
          <w:sz w:val="18"/>
        </w:rPr>
        <w:t>2019</w:t>
      </w:r>
      <w:r>
        <w:rPr>
          <w:spacing w:val="-2"/>
          <w:sz w:val="18"/>
        </w:rPr>
        <w:t> </w:t>
      </w:r>
      <w:r>
        <w:rPr>
          <w:sz w:val="18"/>
        </w:rPr>
        <w:t>г.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г.</w:t>
      </w:r>
    </w:p>
    <w:p>
      <w:pPr>
        <w:spacing w:line="207" w:lineRule="exact" w:before="0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Примечание: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составлено</w:t>
      </w:r>
      <w:r>
        <w:rPr>
          <w:spacing w:val="-5"/>
          <w:sz w:val="18"/>
        </w:rPr>
        <w:t> </w:t>
      </w:r>
      <w:r>
        <w:rPr>
          <w:sz w:val="18"/>
        </w:rPr>
        <w:t>автором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основании</w:t>
      </w:r>
      <w:r>
        <w:rPr>
          <w:spacing w:val="-5"/>
          <w:sz w:val="18"/>
        </w:rPr>
        <w:t> </w:t>
      </w:r>
      <w:r>
        <w:rPr>
          <w:sz w:val="18"/>
        </w:rPr>
        <w:t>источника</w:t>
      </w:r>
      <w:r>
        <w:rPr>
          <w:spacing w:val="-5"/>
          <w:sz w:val="18"/>
        </w:rPr>
        <w:t> </w:t>
      </w:r>
      <w:r>
        <w:rPr>
          <w:sz w:val="18"/>
        </w:rPr>
        <w:t>[1]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spacing w:line="252" w:lineRule="exact" w:before="1"/>
        <w:ind w:left="646"/>
      </w:pPr>
      <w:r>
        <w:rPr/>
        <w:t>Согласно</w:t>
      </w:r>
      <w:r>
        <w:rPr>
          <w:spacing w:val="-5"/>
        </w:rPr>
        <w:t> </w:t>
      </w:r>
      <w:r>
        <w:rPr/>
        <w:t>проведенному</w:t>
      </w:r>
      <w:r>
        <w:rPr>
          <w:spacing w:val="-5"/>
        </w:rPr>
        <w:t> </w:t>
      </w:r>
      <w:r>
        <w:rPr/>
        <w:t>сравнительному</w:t>
      </w:r>
      <w:r>
        <w:rPr>
          <w:spacing w:val="-5"/>
        </w:rPr>
        <w:t> </w:t>
      </w:r>
      <w:r>
        <w:rPr/>
        <w:t>анализу</w:t>
      </w:r>
      <w:r>
        <w:rPr>
          <w:spacing w:val="-4"/>
        </w:rPr>
        <w:t> </w:t>
      </w:r>
      <w:r>
        <w:rPr/>
        <w:t>статистики</w:t>
      </w:r>
      <w:r>
        <w:rPr>
          <w:spacing w:val="-6"/>
        </w:rPr>
        <w:t> </w:t>
      </w:r>
      <w:r>
        <w:rPr/>
        <w:t>торговли,</w:t>
      </w:r>
      <w:r>
        <w:rPr>
          <w:spacing w:val="-5"/>
        </w:rPr>
        <w:t> </w:t>
      </w:r>
      <w:r>
        <w:rPr/>
        <w:t>был</w:t>
      </w:r>
      <w:r>
        <w:rPr>
          <w:spacing w:val="-5"/>
        </w:rPr>
        <w:t> </w:t>
      </w:r>
      <w:r>
        <w:rPr/>
        <w:t>выявлено,</w:t>
      </w:r>
      <w:r>
        <w:rPr>
          <w:spacing w:val="-4"/>
        </w:rPr>
        <w:t> </w:t>
      </w:r>
      <w:r>
        <w:rPr/>
        <w:t>что:</w:t>
      </w:r>
    </w:p>
    <w:p>
      <w:pPr>
        <w:pStyle w:val="ListParagraph"/>
        <w:numPr>
          <w:ilvl w:val="1"/>
          <w:numId w:val="156"/>
        </w:numPr>
        <w:tabs>
          <w:tab w:pos="958" w:val="left" w:leader="none"/>
          <w:tab w:pos="959" w:val="left" w:leader="none"/>
        </w:tabs>
        <w:spacing w:line="263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за</w:t>
      </w:r>
      <w:r>
        <w:rPr>
          <w:spacing w:val="11"/>
          <w:sz w:val="22"/>
        </w:rPr>
        <w:t> </w:t>
      </w:r>
      <w:r>
        <w:rPr>
          <w:sz w:val="22"/>
        </w:rPr>
        <w:t>2019</w:t>
      </w:r>
      <w:r>
        <w:rPr>
          <w:spacing w:val="-2"/>
          <w:sz w:val="22"/>
        </w:rPr>
        <w:t> </w:t>
      </w:r>
      <w:r>
        <w:rPr>
          <w:sz w:val="22"/>
        </w:rPr>
        <w:t>год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процентах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предыдущему</w:t>
      </w:r>
      <w:r>
        <w:rPr>
          <w:spacing w:val="-2"/>
          <w:sz w:val="22"/>
        </w:rPr>
        <w:t> </w:t>
      </w:r>
      <w:r>
        <w:rPr>
          <w:sz w:val="22"/>
        </w:rPr>
        <w:t>году, уровень</w:t>
      </w:r>
      <w:r>
        <w:rPr>
          <w:spacing w:val="-2"/>
          <w:sz w:val="22"/>
        </w:rPr>
        <w:t> </w:t>
      </w:r>
      <w:r>
        <w:rPr>
          <w:sz w:val="22"/>
        </w:rPr>
        <w:t>безработицы</w:t>
      </w:r>
      <w:r>
        <w:rPr>
          <w:spacing w:val="-2"/>
          <w:sz w:val="22"/>
        </w:rPr>
        <w:t> </w:t>
      </w:r>
      <w:r>
        <w:rPr>
          <w:sz w:val="22"/>
        </w:rPr>
        <w:t>составил</w:t>
      </w:r>
      <w:r>
        <w:rPr>
          <w:spacing w:val="65"/>
          <w:sz w:val="22"/>
        </w:rPr>
        <w:t> </w:t>
      </w:r>
      <w:r>
        <w:rPr>
          <w:sz w:val="22"/>
        </w:rPr>
        <w:t>97</w:t>
      </w:r>
      <w:r>
        <w:rPr>
          <w:spacing w:val="65"/>
          <w:sz w:val="22"/>
        </w:rPr>
        <w:t> </w:t>
      </w:r>
      <w:r>
        <w:rPr>
          <w:sz w:val="22"/>
        </w:rPr>
        <w:t>774,9</w:t>
      </w:r>
    </w:p>
    <w:p>
      <w:pPr>
        <w:pStyle w:val="BodyText"/>
        <w:spacing w:line="242" w:lineRule="exact"/>
      </w:pPr>
      <w:r>
        <w:rPr/>
        <w:t>млн.долларов;</w:t>
      </w:r>
    </w:p>
    <w:p>
      <w:pPr>
        <w:pStyle w:val="ListParagraph"/>
        <w:numPr>
          <w:ilvl w:val="1"/>
          <w:numId w:val="156"/>
        </w:numPr>
        <w:tabs>
          <w:tab w:pos="958" w:val="left" w:leader="none"/>
          <w:tab w:pos="959" w:val="left" w:leader="none"/>
        </w:tabs>
        <w:spacing w:line="262" w:lineRule="exact" w:before="0" w:after="0"/>
        <w:ind w:left="958" w:right="0" w:hanging="313"/>
        <w:jc w:val="left"/>
        <w:rPr>
          <w:sz w:val="22"/>
        </w:rPr>
      </w:pPr>
      <w:r>
        <w:rPr>
          <w:sz w:val="22"/>
        </w:rPr>
        <w:t>за</w:t>
      </w:r>
      <w:r>
        <w:rPr>
          <w:spacing w:val="11"/>
          <w:sz w:val="22"/>
        </w:rPr>
        <w:t> </w:t>
      </w:r>
      <w:r>
        <w:rPr>
          <w:sz w:val="22"/>
        </w:rPr>
        <w:t>2020</w:t>
      </w:r>
      <w:r>
        <w:rPr>
          <w:spacing w:val="-2"/>
          <w:sz w:val="22"/>
        </w:rPr>
        <w:t> </w:t>
      </w:r>
      <w:r>
        <w:rPr>
          <w:sz w:val="22"/>
        </w:rPr>
        <w:t>год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процентах</w:t>
      </w:r>
      <w:r>
        <w:rPr>
          <w:spacing w:val="-1"/>
          <w:sz w:val="22"/>
        </w:rPr>
        <w:t> </w:t>
      </w:r>
      <w:r>
        <w:rPr>
          <w:sz w:val="22"/>
        </w:rPr>
        <w:t>к</w:t>
      </w:r>
      <w:r>
        <w:rPr>
          <w:spacing w:val="-3"/>
          <w:sz w:val="22"/>
        </w:rPr>
        <w:t> </w:t>
      </w:r>
      <w:r>
        <w:rPr>
          <w:sz w:val="22"/>
        </w:rPr>
        <w:t>предыдущему</w:t>
      </w:r>
      <w:r>
        <w:rPr>
          <w:spacing w:val="-2"/>
          <w:sz w:val="22"/>
        </w:rPr>
        <w:t> </w:t>
      </w:r>
      <w:r>
        <w:rPr>
          <w:sz w:val="22"/>
        </w:rPr>
        <w:t>году, уровень</w:t>
      </w:r>
      <w:r>
        <w:rPr>
          <w:spacing w:val="-2"/>
          <w:sz w:val="22"/>
        </w:rPr>
        <w:t> </w:t>
      </w:r>
      <w:r>
        <w:rPr>
          <w:sz w:val="22"/>
        </w:rPr>
        <w:t>безработицы</w:t>
      </w:r>
      <w:r>
        <w:rPr>
          <w:spacing w:val="-2"/>
          <w:sz w:val="22"/>
        </w:rPr>
        <w:t> </w:t>
      </w:r>
      <w:r>
        <w:rPr>
          <w:sz w:val="22"/>
        </w:rPr>
        <w:t>составил</w:t>
      </w:r>
      <w:r>
        <w:rPr>
          <w:spacing w:val="65"/>
          <w:sz w:val="22"/>
        </w:rPr>
        <w:t> </w:t>
      </w:r>
      <w:r>
        <w:rPr>
          <w:sz w:val="22"/>
        </w:rPr>
        <w:t>85</w:t>
      </w:r>
      <w:r>
        <w:rPr>
          <w:spacing w:val="65"/>
          <w:sz w:val="22"/>
        </w:rPr>
        <w:t> </w:t>
      </w:r>
      <w:r>
        <w:rPr>
          <w:sz w:val="22"/>
        </w:rPr>
        <w:t>031,1</w:t>
      </w:r>
    </w:p>
    <w:p>
      <w:pPr>
        <w:pStyle w:val="BodyText"/>
        <w:spacing w:line="242" w:lineRule="exact"/>
      </w:pPr>
      <w:r>
        <w:rPr/>
        <w:t>млн.долларов;</w:t>
      </w:r>
    </w:p>
    <w:p>
      <w:pPr>
        <w:pStyle w:val="ListParagraph"/>
        <w:numPr>
          <w:ilvl w:val="1"/>
          <w:numId w:val="156"/>
        </w:numPr>
        <w:tabs>
          <w:tab w:pos="958" w:val="left" w:leader="none"/>
          <w:tab w:pos="959" w:val="left" w:leader="none"/>
        </w:tabs>
        <w:spacing w:line="263" w:lineRule="exact" w:before="1" w:after="0"/>
        <w:ind w:left="958" w:right="0" w:hanging="313"/>
        <w:jc w:val="left"/>
        <w:rPr>
          <w:sz w:val="22"/>
        </w:rPr>
      </w:pPr>
      <w:r>
        <w:rPr>
          <w:sz w:val="22"/>
        </w:rPr>
        <w:t>следовательно</w:t>
      </w:r>
      <w:r>
        <w:rPr>
          <w:spacing w:val="-3"/>
          <w:sz w:val="22"/>
        </w:rPr>
        <w:t> </w:t>
      </w:r>
      <w:r>
        <w:rPr>
          <w:sz w:val="22"/>
        </w:rPr>
        <w:t>зафиксирован</w:t>
      </w:r>
      <w:r>
        <w:rPr>
          <w:spacing w:val="-4"/>
          <w:sz w:val="22"/>
        </w:rPr>
        <w:t> </w:t>
      </w:r>
      <w:r>
        <w:rPr>
          <w:sz w:val="22"/>
        </w:rPr>
        <w:t>снижение</w:t>
      </w:r>
      <w:r>
        <w:rPr>
          <w:spacing w:val="-4"/>
          <w:sz w:val="22"/>
        </w:rPr>
        <w:t> </w:t>
      </w:r>
      <w:r>
        <w:rPr>
          <w:sz w:val="22"/>
        </w:rPr>
        <w:t>внешнеторгового</w:t>
      </w:r>
      <w:r>
        <w:rPr>
          <w:spacing w:val="-2"/>
          <w:sz w:val="22"/>
        </w:rPr>
        <w:t> </w:t>
      </w:r>
      <w:r>
        <w:rPr>
          <w:sz w:val="22"/>
        </w:rPr>
        <w:t>оборота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45"/>
          <w:sz w:val="22"/>
        </w:rPr>
        <w:t> </w:t>
      </w:r>
      <w:r>
        <w:rPr>
          <w:sz w:val="22"/>
        </w:rPr>
        <w:t>2020</w:t>
      </w:r>
      <w:r>
        <w:rPr>
          <w:spacing w:val="-3"/>
          <w:sz w:val="22"/>
        </w:rPr>
        <w:t> </w:t>
      </w:r>
      <w:r>
        <w:rPr>
          <w:sz w:val="22"/>
        </w:rPr>
        <w:t>году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47"/>
          <w:sz w:val="22"/>
        </w:rPr>
        <w:t> </w:t>
      </w:r>
      <w:r>
        <w:rPr>
          <w:sz w:val="22"/>
        </w:rPr>
        <w:t>12</w:t>
      </w:r>
      <w:r>
        <w:rPr>
          <w:spacing w:val="46"/>
          <w:sz w:val="22"/>
        </w:rPr>
        <w:t> </w:t>
      </w:r>
      <w:r>
        <w:rPr>
          <w:sz w:val="22"/>
        </w:rPr>
        <w:t>743,8</w:t>
      </w:r>
    </w:p>
    <w:p>
      <w:pPr>
        <w:pStyle w:val="BodyText"/>
        <w:spacing w:line="242" w:lineRule="exact"/>
      </w:pPr>
      <w:r>
        <w:rPr/>
        <w:t>млн.долларов.</w:t>
      </w:r>
    </w:p>
    <w:p>
      <w:pPr>
        <w:pStyle w:val="BodyText"/>
        <w:spacing w:before="1"/>
        <w:ind w:right="574" w:firstLine="395"/>
      </w:pPr>
      <w:r>
        <w:rPr/>
        <w:t>Отрицательный рост исследуемых показателей, говорит об отсутствии стабильного</w:t>
      </w:r>
      <w:r>
        <w:rPr>
          <w:spacing w:val="1"/>
        </w:rPr>
        <w:t> </w:t>
      </w:r>
      <w:r>
        <w:rPr>
          <w:spacing w:val="-1"/>
        </w:rPr>
        <w:t>экономического</w:t>
      </w:r>
      <w:r>
        <w:rPr>
          <w:spacing w:val="-4"/>
        </w:rPr>
        <w:t> </w:t>
      </w:r>
      <w:r>
        <w:rPr/>
        <w:t>роста</w:t>
      </w:r>
      <w:r>
        <w:rPr>
          <w:spacing w:val="-4"/>
        </w:rPr>
        <w:t> </w:t>
      </w:r>
      <w:r>
        <w:rPr/>
        <w:t>государства</w:t>
      </w:r>
      <w:r>
        <w:rPr>
          <w:spacing w:val="-5"/>
        </w:rPr>
        <w:t> </w:t>
      </w:r>
      <w:r>
        <w:rPr/>
        <w:t>в</w:t>
      </w:r>
      <w:r>
        <w:rPr>
          <w:spacing w:val="-14"/>
        </w:rPr>
        <w:t> </w:t>
      </w:r>
      <w:r>
        <w:rPr/>
        <w:t>2020</w:t>
      </w:r>
      <w:r>
        <w:rPr>
          <w:spacing w:val="-4"/>
        </w:rPr>
        <w:t> </w:t>
      </w:r>
      <w:r>
        <w:rPr/>
        <w:t>году.</w:t>
      </w:r>
      <w:r>
        <w:rPr>
          <w:spacing w:val="-4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выявлено,</w:t>
      </w:r>
      <w:r>
        <w:rPr>
          <w:spacing w:val="-4"/>
        </w:rPr>
        <w:t> </w:t>
      </w:r>
      <w:r>
        <w:rPr/>
        <w:t>ослабление</w:t>
      </w:r>
      <w:r>
        <w:rPr>
          <w:spacing w:val="-5"/>
        </w:rPr>
        <w:t> </w:t>
      </w:r>
      <w:r>
        <w:rPr/>
        <w:t>внешних</w:t>
      </w:r>
      <w:r>
        <w:rPr>
          <w:spacing w:val="-4"/>
        </w:rPr>
        <w:t> </w:t>
      </w:r>
      <w:r>
        <w:rPr/>
        <w:t>торговых</w:t>
      </w:r>
      <w:r>
        <w:rPr>
          <w:spacing w:val="-5"/>
        </w:rPr>
        <w:t> </w:t>
      </w:r>
      <w:r>
        <w:rPr/>
        <w:t>связей,</w:t>
      </w:r>
      <w:r>
        <w:rPr>
          <w:spacing w:val="-52"/>
        </w:rPr>
        <w:t> </w:t>
      </w:r>
      <w:r>
        <w:rPr/>
        <w:t>что также повлияло отрицательно на экономику государства. Отсутствие нормализованного состояния</w:t>
      </w:r>
      <w:r>
        <w:rPr>
          <w:spacing w:val="-52"/>
        </w:rPr>
        <w:t> </w:t>
      </w:r>
      <w:r>
        <w:rPr/>
        <w:t>экономики</w:t>
      </w:r>
      <w:r>
        <w:rPr>
          <w:spacing w:val="-3"/>
        </w:rPr>
        <w:t> </w:t>
      </w:r>
      <w:r>
        <w:rPr/>
        <w:t>государства,</w:t>
      </w:r>
      <w:r>
        <w:rPr>
          <w:spacing w:val="-2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отрицательно</w:t>
      </w:r>
      <w:r>
        <w:rPr>
          <w:spacing w:val="-3"/>
        </w:rPr>
        <w:t> </w:t>
      </w:r>
      <w:r>
        <w:rPr/>
        <w:t>повлиял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условие</w:t>
      </w:r>
      <w:r>
        <w:rPr>
          <w:spacing w:val="-4"/>
        </w:rPr>
        <w:t> </w:t>
      </w:r>
      <w:r>
        <w:rPr/>
        <w:t>жизни</w:t>
      </w:r>
      <w:r>
        <w:rPr>
          <w:spacing w:val="-2"/>
        </w:rPr>
        <w:t> </w:t>
      </w:r>
      <w:r>
        <w:rPr/>
        <w:t>населения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Казахстане.</w:t>
      </w:r>
    </w:p>
    <w:p>
      <w:pPr>
        <w:pStyle w:val="BodyText"/>
        <w:ind w:right="527" w:firstLine="395"/>
      </w:pPr>
      <w:r>
        <w:rPr/>
        <w:t>С</w:t>
      </w:r>
      <w:r>
        <w:rPr>
          <w:spacing w:val="-9"/>
        </w:rPr>
        <w:t> </w:t>
      </w:r>
      <w:r>
        <w:rPr/>
        <w:t>целью</w:t>
      </w:r>
      <w:r>
        <w:rPr>
          <w:spacing w:val="-7"/>
        </w:rPr>
        <w:t> </w:t>
      </w:r>
      <w:r>
        <w:rPr/>
        <w:t>восстановления</w:t>
      </w:r>
      <w:r>
        <w:rPr>
          <w:spacing w:val="-8"/>
        </w:rPr>
        <w:t> </w:t>
      </w:r>
      <w:r>
        <w:rPr/>
        <w:t>прежнего</w:t>
      </w:r>
      <w:r>
        <w:rPr>
          <w:spacing w:val="-7"/>
        </w:rPr>
        <w:t> </w:t>
      </w:r>
      <w:r>
        <w:rPr/>
        <w:t>состояния</w:t>
      </w:r>
      <w:r>
        <w:rPr>
          <w:spacing w:val="-9"/>
        </w:rPr>
        <w:t> </w:t>
      </w:r>
      <w:r>
        <w:rPr/>
        <w:t>экономики,</w:t>
      </w:r>
      <w:r>
        <w:rPr>
          <w:spacing w:val="-7"/>
        </w:rPr>
        <w:t> </w:t>
      </w:r>
      <w:r>
        <w:rPr/>
        <w:t>государству</w:t>
      </w:r>
      <w:r>
        <w:rPr>
          <w:spacing w:val="-8"/>
        </w:rPr>
        <w:t> </w:t>
      </w:r>
      <w:r>
        <w:rPr/>
        <w:t>следует</w:t>
      </w:r>
      <w:r>
        <w:rPr>
          <w:spacing w:val="-8"/>
        </w:rPr>
        <w:t> </w:t>
      </w:r>
      <w:r>
        <w:rPr/>
        <w:t>усовершенствовать</w:t>
      </w:r>
      <w:r>
        <w:rPr>
          <w:spacing w:val="-52"/>
        </w:rPr>
        <w:t> </w:t>
      </w:r>
      <w:r>
        <w:rPr/>
        <w:t>социальный интервенционизм. В связи с чем, были реализованы ряд определенных стратегий и</w:t>
      </w:r>
      <w:r>
        <w:rPr>
          <w:spacing w:val="1"/>
        </w:rPr>
        <w:t> </w:t>
      </w:r>
      <w:r>
        <w:rPr/>
        <w:t>программ, в целях восстановления экономики нашей страны. Актуальным решением на сегодняшний</w:t>
      </w:r>
      <w:r>
        <w:rPr>
          <w:spacing w:val="-52"/>
        </w:rPr>
        <w:t> </w:t>
      </w:r>
      <w:r>
        <w:rPr/>
        <w:t>день, являются современные бизнес тренды. То есть речь идет об развитости иновационных</w:t>
      </w:r>
      <w:r>
        <w:rPr>
          <w:spacing w:val="1"/>
        </w:rPr>
        <w:t> </w:t>
      </w:r>
      <w:r>
        <w:rPr/>
        <w:t>технологий. Именно в</w:t>
      </w:r>
      <w:r>
        <w:rPr>
          <w:spacing w:val="1"/>
        </w:rPr>
        <w:t> </w:t>
      </w:r>
      <w:r>
        <w:rPr/>
        <w:t>2020 году зафиксирован ускоренный рост цифровых технологий. Многие</w:t>
      </w:r>
      <w:r>
        <w:rPr>
          <w:spacing w:val="1"/>
        </w:rPr>
        <w:t> </w:t>
      </w:r>
      <w:r>
        <w:rPr/>
        <w:t>функционирующие субъекты перешли на удаленный рабочий режим. На сегодняшний день,</w:t>
      </w:r>
      <w:r>
        <w:rPr>
          <w:spacing w:val="1"/>
        </w:rPr>
        <w:t> </w:t>
      </w:r>
      <w:r>
        <w:rPr/>
        <w:t>экономическим субъектам рыночной экономики следует поддерживать новейший дух всеобщей</w:t>
      </w:r>
      <w:r>
        <w:rPr>
          <w:spacing w:val="1"/>
        </w:rPr>
        <w:t> </w:t>
      </w:r>
      <w:r>
        <w:rPr/>
        <w:t>мобилизации.</w:t>
      </w:r>
    </w:p>
    <w:p>
      <w:pPr>
        <w:pStyle w:val="BodyText"/>
        <w:ind w:right="922" w:firstLine="395"/>
      </w:pPr>
      <w:r>
        <w:rPr/>
        <w:t>На сегодняшний день, в период пандемии увеличился доход действующих на территории</w:t>
      </w:r>
      <w:r>
        <w:rPr>
          <w:spacing w:val="1"/>
        </w:rPr>
        <w:t> </w:t>
      </w:r>
      <w:r>
        <w:rPr/>
        <w:t>Казахстана, онлайн компаний по доставке еды. По прогнозу директора компании «Glovo» в период</w:t>
      </w:r>
      <w:r>
        <w:rPr>
          <w:spacing w:val="-52"/>
        </w:rPr>
        <w:t> </w:t>
      </w:r>
      <w:r>
        <w:rPr/>
        <w:t>пандемии, общий доход компании увеличился на 60%. Заказы производились на основании онлайн</w:t>
      </w:r>
      <w:r>
        <w:rPr>
          <w:spacing w:val="-52"/>
        </w:rPr>
        <w:t> </w:t>
      </w:r>
      <w:r>
        <w:rPr/>
        <w:t>приложению</w:t>
      </w:r>
      <w:r>
        <w:rPr>
          <w:spacing w:val="1"/>
        </w:rPr>
        <w:t> </w:t>
      </w:r>
      <w:r>
        <w:rPr/>
        <w:t>«Glovo». Равным образом, был спрос на услуги</w:t>
      </w:r>
      <w:r>
        <w:rPr>
          <w:spacing w:val="1"/>
        </w:rPr>
        <w:t> </w:t>
      </w:r>
      <w:r>
        <w:rPr/>
        <w:t>«Яндекс Такси». Согласно</w:t>
      </w:r>
      <w:r>
        <w:rPr>
          <w:spacing w:val="1"/>
        </w:rPr>
        <w:t> </w:t>
      </w:r>
      <w:r>
        <w:rPr/>
        <w:t>статистическим данным, около</w:t>
      </w:r>
      <w:r>
        <w:rPr>
          <w:spacing w:val="1"/>
        </w:rPr>
        <w:t> </w:t>
      </w:r>
      <w:r>
        <w:rPr/>
        <w:t>600 млрд.тенге потратили пользователи казахстанских онлайн-</w:t>
      </w:r>
      <w:r>
        <w:rPr>
          <w:spacing w:val="1"/>
        </w:rPr>
        <w:t> </w:t>
      </w:r>
      <w:r>
        <w:rPr/>
        <w:t>магазинов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2020</w:t>
      </w:r>
      <w:r>
        <w:rPr>
          <w:spacing w:val="-3"/>
        </w:rPr>
        <w:t> </w:t>
      </w:r>
      <w:r>
        <w:rPr/>
        <w:t>год,</w:t>
      </w:r>
      <w:r>
        <w:rPr>
          <w:spacing w:val="-1"/>
        </w:rPr>
        <w:t> </w:t>
      </w:r>
      <w:r>
        <w:rPr/>
        <w:t>где</w:t>
      </w:r>
      <w:r>
        <w:rPr>
          <w:spacing w:val="-2"/>
        </w:rPr>
        <w:t> </w:t>
      </w:r>
      <w:r>
        <w:rPr/>
        <w:t>данный</w:t>
      </w:r>
      <w:r>
        <w:rPr>
          <w:spacing w:val="-2"/>
        </w:rPr>
        <w:t> </w:t>
      </w:r>
      <w:r>
        <w:rPr/>
        <w:t>показатель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89%</w:t>
      </w:r>
      <w:r>
        <w:rPr>
          <w:spacing w:val="-1"/>
        </w:rPr>
        <w:t> </w:t>
      </w:r>
      <w:r>
        <w:rPr/>
        <w:t>выше</w:t>
      </w:r>
      <w:r>
        <w:rPr>
          <w:spacing w:val="-2"/>
        </w:rPr>
        <w:t> </w:t>
      </w:r>
      <w:r>
        <w:rPr/>
        <w:t>показателя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2019</w:t>
      </w:r>
      <w:r>
        <w:rPr>
          <w:spacing w:val="-1"/>
        </w:rPr>
        <w:t> </w:t>
      </w:r>
      <w:r>
        <w:rPr/>
        <w:t>году.</w:t>
      </w:r>
    </w:p>
    <w:p>
      <w:pPr>
        <w:pStyle w:val="BodyText"/>
        <w:ind w:right="527" w:firstLine="395"/>
      </w:pPr>
      <w:r>
        <w:rPr/>
        <w:t>Следовательно, на сегодняшний день появился ускоренный спрос на онлайн приложения. Для</w:t>
      </w:r>
      <w:r>
        <w:rPr>
          <w:spacing w:val="1"/>
        </w:rPr>
        <w:t> </w:t>
      </w:r>
      <w:r>
        <w:rPr/>
        <w:t>совершенствования экономики государства, для развития инновационности в государстве, следует</w:t>
      </w:r>
      <w:r>
        <w:rPr>
          <w:spacing w:val="1"/>
        </w:rPr>
        <w:t> </w:t>
      </w:r>
      <w:r>
        <w:rPr/>
        <w:t>разработать наиболее эффективные приложения, что в целом приведет к экономическому росту</w:t>
      </w:r>
      <w:r>
        <w:rPr>
          <w:spacing w:val="1"/>
        </w:rPr>
        <w:t> </w:t>
      </w:r>
      <w:r>
        <w:rPr/>
        <w:t>государства. Сравнив опыт зарубежных развитых стран, можно выявить, что разработано множество</w:t>
      </w:r>
      <w:r>
        <w:rPr>
          <w:spacing w:val="1"/>
        </w:rPr>
        <w:t> </w:t>
      </w:r>
      <w:r>
        <w:rPr/>
        <w:t>приложений, заменяющих различные услуги. К примеру, в США, появился спрос на приложения,</w:t>
      </w:r>
      <w:r>
        <w:rPr>
          <w:spacing w:val="1"/>
        </w:rPr>
        <w:t> </w:t>
      </w:r>
      <w:r>
        <w:rPr/>
        <w:t>заменяющие</w:t>
      </w:r>
      <w:r>
        <w:rPr>
          <w:spacing w:val="-4"/>
        </w:rPr>
        <w:t> </w:t>
      </w:r>
      <w:r>
        <w:rPr/>
        <w:t>лаборатории,</w:t>
      </w:r>
      <w:r>
        <w:rPr>
          <w:spacing w:val="-3"/>
        </w:rPr>
        <w:t> </w:t>
      </w:r>
      <w:r>
        <w:rPr/>
        <w:t>клиники,</w:t>
      </w:r>
      <w:r>
        <w:rPr>
          <w:spacing w:val="-4"/>
        </w:rPr>
        <w:t> </w:t>
      </w:r>
      <w:r>
        <w:rPr/>
        <w:t>онлайн</w:t>
      </w:r>
      <w:r>
        <w:rPr>
          <w:spacing w:val="-3"/>
        </w:rPr>
        <w:t> </w:t>
      </w:r>
      <w:r>
        <w:rPr/>
        <w:t>консультация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пациентами</w:t>
      </w:r>
      <w:r>
        <w:rPr>
          <w:spacing w:val="-4"/>
        </w:rPr>
        <w:t> </w:t>
      </w:r>
      <w:r>
        <w:rPr/>
        <w:t>благодаря</w:t>
      </w:r>
      <w:r>
        <w:rPr>
          <w:spacing w:val="-3"/>
        </w:rPr>
        <w:t> </w:t>
      </w:r>
      <w:r>
        <w:rPr/>
        <w:t>интернету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другие.</w:t>
      </w:r>
      <w:r>
        <w:rPr>
          <w:spacing w:val="-52"/>
        </w:rPr>
        <w:t> </w:t>
      </w:r>
      <w:r>
        <w:rPr/>
        <w:t>Равным образом, выявлен спрос на онлайн магазины и маркеты, функционирующие на основании</w:t>
      </w:r>
      <w:r>
        <w:rPr>
          <w:spacing w:val="1"/>
        </w:rPr>
        <w:t> </w:t>
      </w:r>
      <w:r>
        <w:rPr/>
        <w:t>онлайн</w:t>
      </w:r>
      <w:r>
        <w:rPr>
          <w:spacing w:val="-1"/>
        </w:rPr>
        <w:t> </w:t>
      </w:r>
      <w:r>
        <w:rPr/>
        <w:t>заказов.</w:t>
      </w:r>
    </w:p>
    <w:p>
      <w:pPr>
        <w:pStyle w:val="BodyText"/>
        <w:ind w:right="527" w:firstLine="395"/>
      </w:pPr>
      <w:r>
        <w:rPr/>
        <w:t>В</w:t>
      </w:r>
      <w:r>
        <w:rPr>
          <w:spacing w:val="-7"/>
        </w:rPr>
        <w:t> </w:t>
      </w:r>
      <w:r>
        <w:rPr/>
        <w:t>Казахстане</w:t>
      </w:r>
      <w:r>
        <w:rPr>
          <w:spacing w:val="-7"/>
        </w:rPr>
        <w:t> </w:t>
      </w:r>
      <w:r>
        <w:rPr/>
        <w:t>следует</w:t>
      </w:r>
      <w:r>
        <w:rPr>
          <w:spacing w:val="-6"/>
        </w:rPr>
        <w:t> </w:t>
      </w:r>
      <w:r>
        <w:rPr/>
        <w:t>также</w:t>
      </w:r>
      <w:r>
        <w:rPr>
          <w:spacing w:val="-7"/>
        </w:rPr>
        <w:t> </w:t>
      </w:r>
      <w:r>
        <w:rPr/>
        <w:t>разработать</w:t>
      </w:r>
      <w:r>
        <w:rPr>
          <w:spacing w:val="-7"/>
        </w:rPr>
        <w:t> </w:t>
      </w:r>
      <w:r>
        <w:rPr/>
        <w:t>соответствующие</w:t>
      </w:r>
      <w:r>
        <w:rPr>
          <w:spacing w:val="-6"/>
        </w:rPr>
        <w:t> </w:t>
      </w:r>
      <w:r>
        <w:rPr/>
        <w:t>приложения,</w:t>
      </w:r>
      <w:r>
        <w:rPr>
          <w:spacing w:val="-5"/>
        </w:rPr>
        <w:t> </w:t>
      </w:r>
      <w:r>
        <w:rPr/>
        <w:t>к</w:t>
      </w:r>
      <w:r>
        <w:rPr>
          <w:spacing w:val="-7"/>
        </w:rPr>
        <w:t> </w:t>
      </w:r>
      <w:r>
        <w:rPr/>
        <w:t>пользованию</w:t>
      </w:r>
      <w:r>
        <w:rPr>
          <w:spacing w:val="-6"/>
        </w:rPr>
        <w:t> </w:t>
      </w:r>
      <w:r>
        <w:rPr/>
        <w:t>благодаря</w:t>
      </w:r>
      <w:r>
        <w:rPr>
          <w:spacing w:val="-52"/>
        </w:rPr>
        <w:t> </w:t>
      </w:r>
      <w:r>
        <w:rPr/>
        <w:t>мобильному телефону. В последнее время, зафиксирован спрос клиентских сайтов, актуальными</w:t>
      </w:r>
      <w:r>
        <w:rPr>
          <w:spacing w:val="1"/>
        </w:rPr>
        <w:t> </w:t>
      </w:r>
      <w:r>
        <w:rPr/>
        <w:t>приложениями,</w:t>
      </w:r>
      <w:r>
        <w:rPr>
          <w:spacing w:val="-3"/>
        </w:rPr>
        <w:t> </w:t>
      </w:r>
      <w:r>
        <w:rPr/>
        <w:t>применяемыми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территории</w:t>
      </w:r>
      <w:r>
        <w:rPr>
          <w:spacing w:val="-3"/>
        </w:rPr>
        <w:t> </w:t>
      </w:r>
      <w:r>
        <w:rPr/>
        <w:t>нашей</w:t>
      </w:r>
      <w:r>
        <w:rPr>
          <w:spacing w:val="-4"/>
        </w:rPr>
        <w:t> </w:t>
      </w:r>
      <w:r>
        <w:rPr/>
        <w:t>страны</w:t>
      </w:r>
      <w:r>
        <w:rPr>
          <w:spacing w:val="-3"/>
        </w:rPr>
        <w:t> </w:t>
      </w:r>
      <w:r>
        <w:rPr/>
        <w:t>являются</w:t>
      </w:r>
      <w:r>
        <w:rPr>
          <w:spacing w:val="-3"/>
        </w:rPr>
        <w:t> </w:t>
      </w:r>
      <w:r>
        <w:rPr/>
        <w:t>«Amazon»,</w:t>
      </w:r>
      <w:r>
        <w:rPr>
          <w:spacing w:val="-1"/>
        </w:rPr>
        <w:t> </w:t>
      </w:r>
      <w:r>
        <w:rPr/>
        <w:t>«Aliexpress».</w:t>
      </w:r>
    </w:p>
    <w:p>
      <w:pPr>
        <w:pStyle w:val="BodyText"/>
        <w:ind w:right="1234" w:firstLine="395"/>
        <w:jc w:val="both"/>
      </w:pPr>
      <w:r>
        <w:rPr/>
        <w:t>Ожидается</w:t>
      </w:r>
      <w:r>
        <w:rPr>
          <w:spacing w:val="-5"/>
        </w:rPr>
        <w:t> </w:t>
      </w:r>
      <w:r>
        <w:rPr/>
        <w:t>очередная</w:t>
      </w:r>
      <w:r>
        <w:rPr>
          <w:spacing w:val="-5"/>
        </w:rPr>
        <w:t> </w:t>
      </w:r>
      <w:r>
        <w:rPr/>
        <w:t>волна</w:t>
      </w:r>
      <w:r>
        <w:rPr>
          <w:spacing w:val="-4"/>
        </w:rPr>
        <w:t> </w:t>
      </w:r>
      <w:r>
        <w:rPr/>
        <w:t>пандемии,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данном</w:t>
      </w:r>
      <w:r>
        <w:rPr>
          <w:spacing w:val="-4"/>
        </w:rPr>
        <w:t> </w:t>
      </w:r>
      <w:r>
        <w:rPr/>
        <w:t>случае</w:t>
      </w:r>
      <w:r>
        <w:rPr>
          <w:spacing w:val="-4"/>
        </w:rPr>
        <w:t> </w:t>
      </w:r>
      <w:r>
        <w:rPr/>
        <w:t>субъектам</w:t>
      </w:r>
      <w:r>
        <w:rPr>
          <w:spacing w:val="-4"/>
        </w:rPr>
        <w:t> </w:t>
      </w:r>
      <w:r>
        <w:rPr/>
        <w:t>следует</w:t>
      </w:r>
      <w:r>
        <w:rPr>
          <w:spacing w:val="-5"/>
        </w:rPr>
        <w:t> </w:t>
      </w:r>
      <w:r>
        <w:rPr/>
        <w:t>предпринять</w:t>
      </w:r>
      <w:r>
        <w:rPr>
          <w:spacing w:val="-4"/>
        </w:rPr>
        <w:t> </w:t>
      </w:r>
      <w:r>
        <w:rPr/>
        <w:t>ряд</w:t>
      </w:r>
      <w:r>
        <w:rPr>
          <w:spacing w:val="-52"/>
        </w:rPr>
        <w:t> </w:t>
      </w:r>
      <w:r>
        <w:rPr/>
        <w:t>определенных мер. Со стороны государства, должна быть разработана стратегия для поддержки</w:t>
      </w:r>
      <w:r>
        <w:rPr>
          <w:spacing w:val="-53"/>
        </w:rPr>
        <w:t> </w:t>
      </w:r>
      <w:r>
        <w:rPr/>
        <w:t>экономических</w:t>
      </w:r>
      <w:r>
        <w:rPr>
          <w:spacing w:val="-1"/>
        </w:rPr>
        <w:t> </w:t>
      </w:r>
      <w:r>
        <w:rPr/>
        <w:t>субъектов,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целью</w:t>
      </w:r>
      <w:r>
        <w:rPr>
          <w:spacing w:val="-1"/>
        </w:rPr>
        <w:t> </w:t>
      </w:r>
      <w:r>
        <w:rPr/>
        <w:t>восстановления</w:t>
      </w:r>
      <w:r>
        <w:rPr>
          <w:spacing w:val="-1"/>
        </w:rPr>
        <w:t> </w:t>
      </w:r>
      <w:r>
        <w:rPr/>
        <w:t>прежней</w:t>
      </w:r>
      <w:r>
        <w:rPr>
          <w:spacing w:val="-1"/>
        </w:rPr>
        <w:t> </w:t>
      </w:r>
      <w:r>
        <w:rPr/>
        <w:t>деятельности.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Финансовая</w:t>
      </w:r>
      <w:r>
        <w:rPr>
          <w:spacing w:val="-8"/>
        </w:rPr>
        <w:t> </w:t>
      </w:r>
      <w:r>
        <w:rPr/>
        <w:t>поддержка</w:t>
      </w:r>
      <w:r>
        <w:rPr>
          <w:spacing w:val="-8"/>
        </w:rPr>
        <w:t> </w:t>
      </w:r>
      <w:r>
        <w:rPr/>
        <w:t>со</w:t>
      </w:r>
      <w:r>
        <w:rPr>
          <w:spacing w:val="-7"/>
        </w:rPr>
        <w:t> </w:t>
      </w:r>
      <w:r>
        <w:rPr/>
        <w:t>стороны</w:t>
      </w:r>
      <w:r>
        <w:rPr>
          <w:spacing w:val="-8"/>
        </w:rPr>
        <w:t> </w:t>
      </w:r>
      <w:r>
        <w:rPr/>
        <w:t>государства,</w:t>
      </w:r>
      <w:r>
        <w:rPr>
          <w:spacing w:val="-7"/>
        </w:rPr>
        <w:t> </w:t>
      </w:r>
      <w:r>
        <w:rPr/>
        <w:t>способствует</w:t>
      </w:r>
      <w:r>
        <w:rPr>
          <w:spacing w:val="-8"/>
        </w:rPr>
        <w:t> </w:t>
      </w:r>
      <w:r>
        <w:rPr/>
        <w:t>минимизации</w:t>
      </w:r>
      <w:r>
        <w:rPr>
          <w:spacing w:val="-7"/>
        </w:rPr>
        <w:t> </w:t>
      </w:r>
      <w:r>
        <w:rPr/>
        <w:t>роста</w:t>
      </w:r>
      <w:r>
        <w:rPr>
          <w:spacing w:val="-7"/>
        </w:rPr>
        <w:t> </w:t>
      </w:r>
      <w:r>
        <w:rPr/>
        <w:t>безработицы,</w:t>
      </w:r>
      <w:r>
        <w:rPr>
          <w:spacing w:val="-52"/>
        </w:rPr>
        <w:t> </w:t>
      </w:r>
      <w:r>
        <w:rPr/>
        <w:t>максимизации производительности труда. Тем не менее, в случае если финансовая поддержка,</w:t>
      </w:r>
      <w:r>
        <w:rPr>
          <w:spacing w:val="1"/>
        </w:rPr>
        <w:t> </w:t>
      </w:r>
      <w:r>
        <w:rPr/>
        <w:t>предоставляемая с целью восстановления функционирования организации обходится дороже</w:t>
      </w:r>
      <w:r>
        <w:rPr>
          <w:spacing w:val="1"/>
        </w:rPr>
        <w:t> </w:t>
      </w:r>
      <w:r>
        <w:rPr/>
        <w:t>прекращения</w:t>
      </w:r>
      <w:r>
        <w:rPr>
          <w:spacing w:val="-2"/>
        </w:rPr>
        <w:t> </w:t>
      </w:r>
      <w:r>
        <w:rPr/>
        <w:t>деятельности, то</w:t>
      </w:r>
      <w:r>
        <w:rPr>
          <w:spacing w:val="-1"/>
        </w:rPr>
        <w:t> </w:t>
      </w:r>
      <w:r>
        <w:rPr/>
        <w:t>бизнес следует</w:t>
      </w:r>
      <w:r>
        <w:rPr>
          <w:spacing w:val="-2"/>
        </w:rPr>
        <w:t> </w:t>
      </w:r>
      <w:r>
        <w:rPr/>
        <w:t>закрывать.</w:t>
      </w:r>
    </w:p>
    <w:p>
      <w:pPr>
        <w:pStyle w:val="BodyText"/>
        <w:ind w:right="687" w:firstLine="395"/>
      </w:pPr>
      <w:r>
        <w:rPr/>
        <w:t>В пользу восстановления прежнего экономического роста государства, правительство</w:t>
      </w:r>
      <w:r>
        <w:rPr>
          <w:spacing w:val="1"/>
        </w:rPr>
        <w:t> </w:t>
      </w:r>
      <w:r>
        <w:rPr/>
        <w:t>предоставляет пакет бюджет стимулов, составляющий</w:t>
      </w:r>
      <w:r>
        <w:rPr>
          <w:spacing w:val="1"/>
        </w:rPr>
        <w:t> </w:t>
      </w:r>
      <w:r>
        <w:rPr/>
        <w:t>9 % из ВВП государства. Равным образом</w:t>
      </w:r>
      <w:r>
        <w:rPr>
          <w:spacing w:val="1"/>
        </w:rPr>
        <w:t> </w:t>
      </w:r>
      <w:r>
        <w:rPr/>
        <w:t>государством был получен бюджетный кредит в размере 1 млрд. доллара с целью предотвращения</w:t>
      </w:r>
      <w:r>
        <w:rPr>
          <w:spacing w:val="-52"/>
        </w:rPr>
        <w:t> </w:t>
      </w:r>
      <w:r>
        <w:rPr/>
        <w:t>увеличения роста заболеваемости, помимо этого с целью нормализации экономического роста в</w:t>
      </w:r>
      <w:r>
        <w:rPr>
          <w:spacing w:val="1"/>
        </w:rPr>
        <w:t> </w:t>
      </w:r>
      <w:r>
        <w:rPr/>
        <w:t>период</w:t>
      </w:r>
      <w:r>
        <w:rPr>
          <w:spacing w:val="-1"/>
        </w:rPr>
        <w:t> </w:t>
      </w:r>
      <w:r>
        <w:rPr/>
        <w:t>пандемии.</w:t>
      </w:r>
    </w:p>
    <w:p>
      <w:pPr>
        <w:pStyle w:val="BodyText"/>
        <w:ind w:right="527" w:firstLine="395"/>
      </w:pPr>
      <w:r>
        <w:rPr/>
        <w:t>Согласно</w:t>
      </w:r>
      <w:r>
        <w:rPr>
          <w:spacing w:val="-4"/>
        </w:rPr>
        <w:t> </w:t>
      </w:r>
      <w:r>
        <w:rPr/>
        <w:t>мнению</w:t>
      </w:r>
      <w:r>
        <w:rPr>
          <w:spacing w:val="-3"/>
        </w:rPr>
        <w:t> </w:t>
      </w:r>
      <w:r>
        <w:rPr/>
        <w:t>экспертов</w:t>
      </w:r>
      <w:r>
        <w:rPr>
          <w:spacing w:val="-4"/>
        </w:rPr>
        <w:t> </w:t>
      </w:r>
      <w:r>
        <w:rPr/>
        <w:t>МВФ,</w:t>
      </w:r>
      <w:r>
        <w:rPr>
          <w:spacing w:val="-5"/>
        </w:rPr>
        <w:t> </w:t>
      </w:r>
      <w:r>
        <w:rPr/>
        <w:t>в</w:t>
      </w:r>
      <w:r>
        <w:rPr>
          <w:spacing w:val="23"/>
        </w:rPr>
        <w:t> </w:t>
      </w:r>
      <w:r>
        <w:rPr/>
        <w:t>2021</w:t>
      </w:r>
      <w:r>
        <w:rPr>
          <w:spacing w:val="-3"/>
        </w:rPr>
        <w:t> </w:t>
      </w:r>
      <w:r>
        <w:rPr/>
        <w:t>году</w:t>
      </w:r>
      <w:r>
        <w:rPr>
          <w:spacing w:val="-4"/>
        </w:rPr>
        <w:t> </w:t>
      </w:r>
      <w:r>
        <w:rPr/>
        <w:t>ожидается</w:t>
      </w:r>
      <w:r>
        <w:rPr>
          <w:spacing w:val="-4"/>
        </w:rPr>
        <w:t> </w:t>
      </w:r>
      <w:r>
        <w:rPr/>
        <w:t>экономический</w:t>
      </w:r>
      <w:r>
        <w:rPr>
          <w:spacing w:val="-4"/>
        </w:rPr>
        <w:t> </w:t>
      </w:r>
      <w:r>
        <w:rPr/>
        <w:t>рост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размере</w:t>
      </w:r>
      <w:r>
        <w:rPr>
          <w:spacing w:val="23"/>
        </w:rPr>
        <w:t> </w:t>
      </w:r>
      <w:r>
        <w:rPr/>
        <w:t>5,2%</w:t>
      </w:r>
      <w:r>
        <w:rPr>
          <w:spacing w:val="-52"/>
        </w:rPr>
        <w:t> </w:t>
      </w:r>
      <w:r>
        <w:rPr/>
        <w:t>однако, учитывая очередную волну коронавируса. Рекомендуется экономическим субъектам,</w:t>
      </w:r>
      <w:r>
        <w:rPr>
          <w:spacing w:val="1"/>
        </w:rPr>
        <w:t> </w:t>
      </w:r>
      <w:r>
        <w:rPr/>
        <w:t>подготовить</w:t>
      </w:r>
      <w:r>
        <w:rPr>
          <w:spacing w:val="-3"/>
        </w:rPr>
        <w:t> </w:t>
      </w:r>
      <w:r>
        <w:rPr/>
        <w:t>«подушку</w:t>
      </w:r>
      <w:r>
        <w:rPr>
          <w:spacing w:val="-2"/>
        </w:rPr>
        <w:t> </w:t>
      </w:r>
      <w:r>
        <w:rPr/>
        <w:t>безопасности»,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целью</w:t>
      </w:r>
      <w:r>
        <w:rPr>
          <w:spacing w:val="-2"/>
        </w:rPr>
        <w:t> </w:t>
      </w:r>
      <w:r>
        <w:rPr/>
        <w:t>выживания</w:t>
      </w:r>
      <w:r>
        <w:rPr>
          <w:spacing w:val="-4"/>
        </w:rPr>
        <w:t> </w:t>
      </w:r>
      <w:r>
        <w:rPr/>
        <w:t>очередной</w:t>
      </w:r>
      <w:r>
        <w:rPr>
          <w:spacing w:val="-3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коронавируса.</w:t>
      </w:r>
    </w:p>
    <w:p>
      <w:pPr>
        <w:pStyle w:val="BodyText"/>
        <w:ind w:right="687" w:firstLine="395"/>
      </w:pPr>
      <w:r>
        <w:rPr/>
        <w:t>На сегодняшний день цифровая трансформация, представляет собой тактику выживания</w:t>
      </w:r>
      <w:r>
        <w:rPr>
          <w:spacing w:val="1"/>
        </w:rPr>
        <w:t> </w:t>
      </w:r>
      <w:r>
        <w:rPr/>
        <w:t>экономических субъектов рыночной экономики. Организации, которыми не применяются</w:t>
      </w:r>
      <w:r>
        <w:rPr>
          <w:spacing w:val="1"/>
        </w:rPr>
        <w:t> </w:t>
      </w:r>
      <w:r>
        <w:rPr/>
        <w:t>современные новейшие технологии, не способны выживать в 21 век, то есть веке информационных</w:t>
      </w:r>
      <w:r>
        <w:rPr>
          <w:spacing w:val="1"/>
        </w:rPr>
        <w:t> </w:t>
      </w:r>
      <w:r>
        <w:rPr/>
        <w:t>технологий.</w:t>
      </w:r>
      <w:r>
        <w:rPr>
          <w:spacing w:val="-7"/>
        </w:rPr>
        <w:t> </w:t>
      </w:r>
      <w:r>
        <w:rPr/>
        <w:t>Для</w:t>
      </w:r>
      <w:r>
        <w:rPr>
          <w:spacing w:val="-8"/>
        </w:rPr>
        <w:t> </w:t>
      </w:r>
      <w:r>
        <w:rPr/>
        <w:t>предотвращения</w:t>
      </w:r>
      <w:r>
        <w:rPr>
          <w:spacing w:val="-8"/>
        </w:rPr>
        <w:t> </w:t>
      </w:r>
      <w:r>
        <w:rPr/>
        <w:t>очередного</w:t>
      </w:r>
      <w:r>
        <w:rPr>
          <w:spacing w:val="-7"/>
        </w:rPr>
        <w:t> </w:t>
      </w:r>
      <w:r>
        <w:rPr/>
        <w:t>роста</w:t>
      </w:r>
      <w:r>
        <w:rPr>
          <w:spacing w:val="-8"/>
        </w:rPr>
        <w:t> </w:t>
      </w:r>
      <w:r>
        <w:rPr/>
        <w:t>макроэкономических</w:t>
      </w:r>
      <w:r>
        <w:rPr>
          <w:spacing w:val="-8"/>
        </w:rPr>
        <w:t> </w:t>
      </w:r>
      <w:r>
        <w:rPr/>
        <w:t>показателей,</w:t>
      </w:r>
      <w:r>
        <w:rPr>
          <w:spacing w:val="-7"/>
        </w:rPr>
        <w:t> </w:t>
      </w:r>
      <w:r>
        <w:rPr/>
        <w:t>отрицательно</w:t>
      </w:r>
      <w:r>
        <w:rPr>
          <w:spacing w:val="-52"/>
        </w:rPr>
        <w:t> </w:t>
      </w:r>
      <w:r>
        <w:rPr/>
        <w:t>повлиявших на экономику государства, правительство следует обширно использовать все средства,</w:t>
      </w:r>
      <w:r>
        <w:rPr>
          <w:spacing w:val="1"/>
        </w:rPr>
        <w:t> </w:t>
      </w:r>
      <w:r>
        <w:rPr/>
        <w:t>которые включают в себя искусственный интеллект. Искусственный интеллект представляет собой</w:t>
      </w:r>
      <w:r>
        <w:rPr>
          <w:spacing w:val="1"/>
        </w:rPr>
        <w:t> </w:t>
      </w:r>
      <w:r>
        <w:rPr/>
        <w:t>часть</w:t>
      </w:r>
      <w:r>
        <w:rPr>
          <w:spacing w:val="-3"/>
        </w:rPr>
        <w:t> </w:t>
      </w:r>
      <w:r>
        <w:rPr/>
        <w:t>будущего.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нынешнее</w:t>
      </w:r>
      <w:r>
        <w:rPr>
          <w:spacing w:val="-2"/>
        </w:rPr>
        <w:t> </w:t>
      </w:r>
      <w:r>
        <w:rPr/>
        <w:t>время,</w:t>
      </w:r>
      <w:r>
        <w:rPr>
          <w:spacing w:val="-2"/>
        </w:rPr>
        <w:t> </w:t>
      </w:r>
      <w:r>
        <w:rPr/>
        <w:t>искусственный</w:t>
      </w:r>
      <w:r>
        <w:rPr>
          <w:spacing w:val="-3"/>
        </w:rPr>
        <w:t> </w:t>
      </w:r>
      <w:r>
        <w:rPr/>
        <w:t>интеллект</w:t>
      </w:r>
      <w:r>
        <w:rPr>
          <w:spacing w:val="-2"/>
        </w:rPr>
        <w:t> </w:t>
      </w:r>
      <w:r>
        <w:rPr/>
        <w:t>охватывает</w:t>
      </w:r>
      <w:r>
        <w:rPr>
          <w:spacing w:val="-2"/>
        </w:rPr>
        <w:t> </w:t>
      </w:r>
      <w:r>
        <w:rPr/>
        <w:t>мировой</w:t>
      </w:r>
      <w:r>
        <w:rPr>
          <w:spacing w:val="-2"/>
        </w:rPr>
        <w:t> </w:t>
      </w:r>
      <w:r>
        <w:rPr/>
        <w:t>бизнес.</w:t>
      </w:r>
    </w:p>
    <w:p>
      <w:pPr>
        <w:pStyle w:val="BodyText"/>
        <w:ind w:right="687" w:firstLine="395"/>
      </w:pPr>
      <w:r>
        <w:rPr/>
        <w:t>Современный искусственный интеллект можно охарактеризовать как, сотрудника ведущий за</w:t>
      </w:r>
      <w:r>
        <w:rPr>
          <w:spacing w:val="1"/>
        </w:rPr>
        <w:t> </w:t>
      </w:r>
      <w:r>
        <w:rPr/>
        <w:t>собой</w:t>
      </w:r>
      <w:r>
        <w:rPr>
          <w:spacing w:val="-8"/>
        </w:rPr>
        <w:t> </w:t>
      </w:r>
      <w:r>
        <w:rPr/>
        <w:t>эффективность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упрощение</w:t>
      </w:r>
      <w:r>
        <w:rPr>
          <w:spacing w:val="-8"/>
        </w:rPr>
        <w:t> </w:t>
      </w:r>
      <w:r>
        <w:rPr/>
        <w:t>способности</w:t>
      </w:r>
      <w:r>
        <w:rPr>
          <w:spacing w:val="-9"/>
        </w:rPr>
        <w:t> </w:t>
      </w:r>
      <w:r>
        <w:rPr/>
        <w:t>качества</w:t>
      </w:r>
      <w:r>
        <w:rPr>
          <w:spacing w:val="-8"/>
        </w:rPr>
        <w:t> </w:t>
      </w:r>
      <w:r>
        <w:rPr/>
        <w:t>обслуживания</w:t>
      </w:r>
      <w:r>
        <w:rPr>
          <w:spacing w:val="-8"/>
        </w:rPr>
        <w:t> </w:t>
      </w:r>
      <w:r>
        <w:rPr/>
        <w:t>клиентского</w:t>
      </w:r>
      <w:r>
        <w:rPr>
          <w:spacing w:val="-7"/>
        </w:rPr>
        <w:t> </w:t>
      </w:r>
      <w:r>
        <w:rPr/>
        <w:t>состава.</w:t>
      </w:r>
      <w:r>
        <w:rPr>
          <w:spacing w:val="-7"/>
        </w:rPr>
        <w:t> </w:t>
      </w:r>
      <w:r>
        <w:rPr/>
        <w:t>Исходя</w:t>
      </w:r>
      <w:r>
        <w:rPr>
          <w:spacing w:val="-52"/>
        </w:rPr>
        <w:t> </w:t>
      </w:r>
      <w:r>
        <w:rPr/>
        <w:t>из вышеизложенного, можно выделить что искусственный интеллект имеет безграничные</w:t>
      </w:r>
      <w:r>
        <w:rPr>
          <w:spacing w:val="1"/>
        </w:rPr>
        <w:t> </w:t>
      </w:r>
      <w:r>
        <w:rPr/>
        <w:t>возможности.</w:t>
      </w:r>
      <w:r>
        <w:rPr>
          <w:spacing w:val="-3"/>
        </w:rPr>
        <w:t> </w:t>
      </w:r>
      <w:r>
        <w:rPr/>
        <w:t>В</w:t>
      </w:r>
      <w:r>
        <w:rPr>
          <w:spacing w:val="10"/>
        </w:rPr>
        <w:t> </w:t>
      </w:r>
      <w:r>
        <w:rPr/>
        <w:t>2020</w:t>
      </w:r>
      <w:r>
        <w:rPr>
          <w:spacing w:val="-2"/>
        </w:rPr>
        <w:t> </w:t>
      </w:r>
      <w:r>
        <w:rPr/>
        <w:t>году,</w:t>
      </w:r>
      <w:r>
        <w:rPr>
          <w:spacing w:val="-2"/>
        </w:rPr>
        <w:t> </w:t>
      </w:r>
      <w:r>
        <w:rPr/>
        <w:t>именно</w:t>
      </w:r>
      <w:r>
        <w:rPr>
          <w:spacing w:val="-2"/>
        </w:rPr>
        <w:t> </w:t>
      </w:r>
      <w:r>
        <w:rPr/>
        <w:t>представляет</w:t>
      </w:r>
      <w:r>
        <w:rPr>
          <w:spacing w:val="-3"/>
        </w:rPr>
        <w:t> </w:t>
      </w:r>
      <w:r>
        <w:rPr/>
        <w:t>собой</w:t>
      </w:r>
      <w:r>
        <w:rPr>
          <w:spacing w:val="-2"/>
        </w:rPr>
        <w:t> </w:t>
      </w:r>
      <w:r>
        <w:rPr/>
        <w:t>тендеции,</w:t>
      </w:r>
      <w:r>
        <w:rPr>
          <w:spacing w:val="-3"/>
        </w:rPr>
        <w:t> </w:t>
      </w:r>
      <w:r>
        <w:rPr/>
        <w:t>разумность</w:t>
      </w:r>
      <w:r>
        <w:rPr>
          <w:spacing w:val="-2"/>
        </w:rPr>
        <w:t> </w:t>
      </w:r>
      <w:r>
        <w:rPr/>
        <w:t>ведении</w:t>
      </w:r>
      <w:r>
        <w:rPr>
          <w:spacing w:val="-2"/>
        </w:rPr>
        <w:t> </w:t>
      </w:r>
      <w:r>
        <w:rPr/>
        <w:t>бизнеса.</w:t>
      </w:r>
    </w:p>
    <w:p>
      <w:pPr>
        <w:pStyle w:val="BodyText"/>
        <w:ind w:right="527"/>
      </w:pPr>
      <w:r>
        <w:rPr/>
        <w:t>Совершенствование</w:t>
      </w:r>
      <w:r>
        <w:rPr>
          <w:spacing w:val="-9"/>
        </w:rPr>
        <w:t> </w:t>
      </w:r>
      <w:r>
        <w:rPr/>
        <w:t>искусственного</w:t>
      </w:r>
      <w:r>
        <w:rPr>
          <w:spacing w:val="-7"/>
        </w:rPr>
        <w:t> </w:t>
      </w:r>
      <w:r>
        <w:rPr/>
        <w:t>интеллекта</w:t>
      </w:r>
      <w:r>
        <w:rPr>
          <w:spacing w:val="-9"/>
        </w:rPr>
        <w:t> </w:t>
      </w:r>
      <w:r>
        <w:rPr/>
        <w:t>в</w:t>
      </w:r>
      <w:r>
        <w:rPr>
          <w:spacing w:val="-7"/>
        </w:rPr>
        <w:t> </w:t>
      </w:r>
      <w:r>
        <w:rPr/>
        <w:t>Казахстане,</w:t>
      </w:r>
      <w:r>
        <w:rPr>
          <w:spacing w:val="-8"/>
        </w:rPr>
        <w:t> </w:t>
      </w:r>
      <w:r>
        <w:rPr/>
        <w:t>приведет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нормализации</w:t>
      </w:r>
      <w:r>
        <w:rPr>
          <w:spacing w:val="-8"/>
        </w:rPr>
        <w:t> </w:t>
      </w:r>
      <w:r>
        <w:rPr/>
        <w:t>прежнего</w:t>
      </w:r>
      <w:r>
        <w:rPr>
          <w:spacing w:val="-52"/>
        </w:rPr>
        <w:t> </w:t>
      </w:r>
      <w:r>
        <w:rPr/>
        <w:t>состояния</w:t>
      </w:r>
      <w:r>
        <w:rPr>
          <w:spacing w:val="-2"/>
        </w:rPr>
        <w:t> </w:t>
      </w:r>
      <w:r>
        <w:rPr/>
        <w:t>экономики Казахстана.</w:t>
      </w:r>
    </w:p>
    <w:p>
      <w:pPr>
        <w:pStyle w:val="BodyText"/>
        <w:ind w:right="527" w:firstLine="395"/>
      </w:pPr>
      <w:r>
        <w:rPr/>
        <w:t>Чат</w:t>
      </w:r>
      <w:r>
        <w:rPr>
          <w:spacing w:val="1"/>
        </w:rPr>
        <w:t> </w:t>
      </w:r>
      <w:r>
        <w:rPr/>
        <w:t>– боты и голосовые боты, также заняли особо место в трендах 2020 года. Заказчики, либо</w:t>
      </w:r>
      <w:r>
        <w:rPr>
          <w:spacing w:val="1"/>
        </w:rPr>
        <w:t> </w:t>
      </w:r>
      <w:r>
        <w:rPr/>
        <w:t>клиенты</w:t>
      </w:r>
      <w:r>
        <w:rPr>
          <w:spacing w:val="-6"/>
        </w:rPr>
        <w:t> </w:t>
      </w:r>
      <w:r>
        <w:rPr/>
        <w:t>способны</w:t>
      </w:r>
      <w:r>
        <w:rPr>
          <w:spacing w:val="-5"/>
        </w:rPr>
        <w:t> </w:t>
      </w:r>
      <w:r>
        <w:rPr/>
        <w:t>связаться</w:t>
      </w:r>
      <w:r>
        <w:rPr>
          <w:spacing w:val="-4"/>
        </w:rPr>
        <w:t> </w:t>
      </w:r>
      <w:r>
        <w:rPr/>
        <w:t>непосредственно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компанией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любое</w:t>
      </w:r>
      <w:r>
        <w:rPr>
          <w:spacing w:val="-5"/>
        </w:rPr>
        <w:t> </w:t>
      </w:r>
      <w:r>
        <w:rPr/>
        <w:t>время</w:t>
      </w:r>
      <w:r>
        <w:rPr>
          <w:spacing w:val="-5"/>
        </w:rPr>
        <w:t> </w:t>
      </w:r>
      <w:r>
        <w:rPr/>
        <w:t>благодаря</w:t>
      </w:r>
      <w:r>
        <w:rPr>
          <w:spacing w:val="-6"/>
        </w:rPr>
        <w:t> </w:t>
      </w:r>
      <w:r>
        <w:rPr/>
        <w:t>голосовым</w:t>
      </w:r>
      <w:r>
        <w:rPr>
          <w:spacing w:val="-5"/>
        </w:rPr>
        <w:t> </w:t>
      </w:r>
      <w:r>
        <w:rPr/>
        <w:t>ботам.</w:t>
      </w:r>
      <w:r>
        <w:rPr>
          <w:spacing w:val="-52"/>
        </w:rPr>
        <w:t> </w:t>
      </w:r>
      <w:r>
        <w:rPr/>
        <w:t>Голосовые боты способны сэкономить время, ускорить процесс обработки заказа. Однако, не всегда в</w:t>
      </w:r>
      <w:r>
        <w:rPr>
          <w:spacing w:val="1"/>
        </w:rPr>
        <w:t> </w:t>
      </w:r>
      <w:r>
        <w:rPr/>
        <w:t>компаниях применяются голосовые боты. Допустим возникают ситуации, в которых необходим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-1"/>
        </w:rPr>
        <w:t> </w:t>
      </w:r>
      <w:r>
        <w:rPr/>
        <w:t>человеческий контакт</w:t>
      </w:r>
      <w:r>
        <w:rPr>
          <w:spacing w:val="-1"/>
        </w:rPr>
        <w:t> </w:t>
      </w:r>
      <w:r>
        <w:rPr/>
        <w:t>с</w:t>
      </w:r>
      <w:r>
        <w:rPr>
          <w:spacing w:val="-1"/>
        </w:rPr>
        <w:t> </w:t>
      </w:r>
      <w:r>
        <w:rPr/>
        <w:t>клиентами.</w:t>
      </w:r>
    </w:p>
    <w:p>
      <w:pPr>
        <w:pStyle w:val="BodyText"/>
        <w:ind w:right="689" w:firstLine="395"/>
      </w:pPr>
      <w:r>
        <w:rPr/>
        <w:t>Совершенство сети 5G. Данная технология значительно поддержит новые технологии, в какой-то</w:t>
      </w:r>
      <w:r>
        <w:rPr>
          <w:spacing w:val="-52"/>
        </w:rPr>
        <w:t> </w:t>
      </w:r>
      <w:r>
        <w:rPr/>
        <w:t>степени станем фундаментом прогресса в области научно</w:t>
      </w:r>
      <w:r>
        <w:rPr>
          <w:spacing w:val="1"/>
        </w:rPr>
        <w:t> </w:t>
      </w:r>
      <w:r>
        <w:rPr/>
        <w:t>– технического исследования. Сеть 5G</w:t>
      </w:r>
      <w:r>
        <w:rPr>
          <w:spacing w:val="1"/>
        </w:rPr>
        <w:t> </w:t>
      </w:r>
      <w:r>
        <w:rPr/>
        <w:t>предполагает более высокую пропускную способность, а также минимальную задержку. Она</w:t>
      </w:r>
      <w:r>
        <w:rPr>
          <w:spacing w:val="1"/>
        </w:rPr>
        <w:t> </w:t>
      </w:r>
      <w:r>
        <w:rPr/>
        <w:t>способствует открытию возможностей, для трансформации современного искусственного интеллекта</w:t>
      </w:r>
      <w:r>
        <w:rPr>
          <w:spacing w:val="-52"/>
        </w:rPr>
        <w:t> </w:t>
      </w:r>
      <w:r>
        <w:rPr/>
        <w:t>в</w:t>
      </w:r>
      <w:r>
        <w:rPr>
          <w:spacing w:val="-1"/>
        </w:rPr>
        <w:t> </w:t>
      </w:r>
      <w:r>
        <w:rPr/>
        <w:t>различных сферах деятельности.</w:t>
      </w:r>
    </w:p>
    <w:p>
      <w:pPr>
        <w:pStyle w:val="BodyText"/>
        <w:ind w:right="687" w:firstLine="395"/>
      </w:pPr>
      <w:r>
        <w:rPr/>
        <w:t>В заключении хотелось бы отметить, что зафиксированы отрицательные результаты показателей</w:t>
      </w:r>
      <w:r>
        <w:rPr>
          <w:spacing w:val="1"/>
        </w:rPr>
        <w:t> </w:t>
      </w:r>
      <w:r>
        <w:rPr/>
        <w:t>экономики государства, которые также отрициательно воздействуют на население. В целях</w:t>
      </w:r>
      <w:r>
        <w:rPr>
          <w:spacing w:val="1"/>
        </w:rPr>
        <w:t> </w:t>
      </w:r>
      <w:r>
        <w:rPr/>
        <w:t>нормализации экономики государства, следует внедрить зарубежный опыт, что в целом также</w:t>
      </w:r>
      <w:r>
        <w:rPr>
          <w:spacing w:val="1"/>
        </w:rPr>
        <w:t> </w:t>
      </w:r>
      <w:r>
        <w:rPr/>
        <w:t>приведет</w:t>
      </w:r>
      <w:r>
        <w:rPr>
          <w:spacing w:val="-8"/>
        </w:rPr>
        <w:t> </w:t>
      </w:r>
      <w:r>
        <w:rPr/>
        <w:t>к</w:t>
      </w:r>
      <w:r>
        <w:rPr>
          <w:spacing w:val="-8"/>
        </w:rPr>
        <w:t> </w:t>
      </w:r>
      <w:r>
        <w:rPr/>
        <w:t>увеличению</w:t>
      </w:r>
      <w:r>
        <w:rPr>
          <w:spacing w:val="-7"/>
        </w:rPr>
        <w:t> </w:t>
      </w:r>
      <w:r>
        <w:rPr/>
        <w:t>конкурентоспособности</w:t>
      </w:r>
      <w:r>
        <w:rPr>
          <w:spacing w:val="-7"/>
        </w:rPr>
        <w:t> </w:t>
      </w:r>
      <w:r>
        <w:rPr/>
        <w:t>государства.</w:t>
      </w:r>
      <w:r>
        <w:rPr>
          <w:spacing w:val="-7"/>
        </w:rPr>
        <w:t> </w:t>
      </w:r>
      <w:r>
        <w:rPr/>
        <w:t>Цифровая</w:t>
      </w:r>
      <w:r>
        <w:rPr>
          <w:spacing w:val="-8"/>
        </w:rPr>
        <w:t> </w:t>
      </w:r>
      <w:r>
        <w:rPr/>
        <w:t>трансформация,</w:t>
      </w:r>
      <w:r>
        <w:rPr>
          <w:spacing w:val="-7"/>
        </w:rPr>
        <w:t> </w:t>
      </w:r>
      <w:r>
        <w:rPr/>
        <w:t>представляет</w:t>
      </w:r>
      <w:r>
        <w:rPr>
          <w:spacing w:val="-52"/>
        </w:rPr>
        <w:t> </w:t>
      </w:r>
      <w:r>
        <w:rPr/>
        <w:t>собой основной приоритет бизнес структуру в нашей стране. Базисом цифровизации, является</w:t>
      </w:r>
      <w:r>
        <w:rPr>
          <w:spacing w:val="1"/>
        </w:rPr>
        <w:t> </w:t>
      </w:r>
      <w:r>
        <w:rPr/>
        <w:t>современная</w:t>
      </w:r>
      <w:r>
        <w:rPr>
          <w:spacing w:val="-2"/>
        </w:rPr>
        <w:t> </w:t>
      </w:r>
      <w:r>
        <w:rPr/>
        <w:t>иновационная</w:t>
      </w:r>
      <w:r>
        <w:rPr>
          <w:spacing w:val="-1"/>
        </w:rPr>
        <w:t> </w:t>
      </w:r>
      <w:r>
        <w:rPr/>
        <w:t>структура.</w:t>
      </w:r>
    </w:p>
    <w:p>
      <w:pPr>
        <w:pStyle w:val="BodyText"/>
        <w:spacing w:line="249" w:lineRule="exact"/>
        <w:ind w:left="646"/>
      </w:pPr>
      <w:r>
        <w:rPr/>
        <w:t>Эпидемия</w:t>
      </w:r>
      <w:r>
        <w:rPr>
          <w:spacing w:val="-6"/>
        </w:rPr>
        <w:t> </w:t>
      </w:r>
      <w:r>
        <w:rPr/>
        <w:t>в</w:t>
      </w:r>
      <w:r>
        <w:rPr>
          <w:spacing w:val="31"/>
        </w:rPr>
        <w:t> </w:t>
      </w:r>
      <w:r>
        <w:rPr/>
        <w:t>2020</w:t>
      </w:r>
      <w:r>
        <w:rPr>
          <w:spacing w:val="-5"/>
        </w:rPr>
        <w:t> </w:t>
      </w:r>
      <w:r>
        <w:rPr/>
        <w:t>году,</w:t>
      </w:r>
      <w:r>
        <w:rPr>
          <w:spacing w:val="-4"/>
        </w:rPr>
        <w:t> </w:t>
      </w:r>
      <w:r>
        <w:rPr/>
        <w:t>стало</w:t>
      </w:r>
      <w:r>
        <w:rPr>
          <w:spacing w:val="-5"/>
        </w:rPr>
        <w:t> </w:t>
      </w:r>
      <w:r>
        <w:rPr/>
        <w:t>достоверностью</w:t>
      </w:r>
      <w:r>
        <w:rPr>
          <w:spacing w:val="-4"/>
        </w:rPr>
        <w:t> </w:t>
      </w:r>
      <w:r>
        <w:rPr/>
        <w:t>перехода</w:t>
      </w:r>
      <w:r>
        <w:rPr>
          <w:spacing w:val="-6"/>
        </w:rPr>
        <w:t> </w:t>
      </w:r>
      <w:r>
        <w:rPr/>
        <w:t>бизнеса</w:t>
      </w:r>
      <w:r>
        <w:rPr>
          <w:spacing w:val="-4"/>
        </w:rPr>
        <w:t> </w:t>
      </w:r>
      <w:r>
        <w:rPr/>
        <w:t>государства,</w:t>
      </w:r>
      <w:r>
        <w:rPr>
          <w:spacing w:val="-5"/>
        </w:rPr>
        <w:t> </w:t>
      </w:r>
      <w:r>
        <w:rPr/>
        <w:t>в</w:t>
      </w:r>
      <w:r>
        <w:rPr>
          <w:spacing w:val="-4"/>
        </w:rPr>
        <w:t> </w:t>
      </w:r>
      <w:r>
        <w:rPr/>
        <w:t>цифровой</w:t>
      </w:r>
      <w:r>
        <w:rPr>
          <w:spacing w:val="-5"/>
        </w:rPr>
        <w:t> </w:t>
      </w:r>
      <w:r>
        <w:rPr/>
        <w:t>мир.</w:t>
      </w:r>
    </w:p>
    <w:p>
      <w:pPr>
        <w:pStyle w:val="BodyText"/>
        <w:ind w:right="527"/>
      </w:pPr>
      <w:r>
        <w:rPr/>
        <w:t>Переход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цифровой</w:t>
      </w:r>
      <w:r>
        <w:rPr>
          <w:spacing w:val="-6"/>
        </w:rPr>
        <w:t> </w:t>
      </w:r>
      <w:r>
        <w:rPr/>
        <w:t>мир,</w:t>
      </w:r>
      <w:r>
        <w:rPr>
          <w:spacing w:val="-8"/>
        </w:rPr>
        <w:t> </w:t>
      </w:r>
      <w:r>
        <w:rPr/>
        <w:t>способствует</w:t>
      </w:r>
      <w:r>
        <w:rPr>
          <w:spacing w:val="-6"/>
        </w:rPr>
        <w:t> </w:t>
      </w:r>
      <w:r>
        <w:rPr/>
        <w:t>усовершенствовать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только</w:t>
      </w:r>
      <w:r>
        <w:rPr>
          <w:spacing w:val="-6"/>
        </w:rPr>
        <w:t> </w:t>
      </w:r>
      <w:r>
        <w:rPr/>
        <w:t>экономическое,</w:t>
      </w:r>
      <w:r>
        <w:rPr>
          <w:spacing w:val="-7"/>
        </w:rPr>
        <w:t> </w:t>
      </w:r>
      <w:r>
        <w:rPr/>
        <w:t>но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социальное</w:t>
      </w:r>
      <w:r>
        <w:rPr>
          <w:spacing w:val="-52"/>
        </w:rPr>
        <w:t> </w:t>
      </w:r>
      <w:r>
        <w:rPr/>
        <w:t>положение</w:t>
      </w:r>
      <w:r>
        <w:rPr>
          <w:spacing w:val="-2"/>
        </w:rPr>
        <w:t> </w:t>
      </w:r>
      <w:r>
        <w:rPr/>
        <w:t>государства.</w:t>
      </w:r>
    </w:p>
    <w:p>
      <w:pPr>
        <w:pStyle w:val="BodyText"/>
        <w:ind w:right="527" w:firstLine="395"/>
      </w:pPr>
      <w:r>
        <w:rPr/>
        <w:t>Необходимость,</w:t>
      </w:r>
      <w:r>
        <w:rPr>
          <w:spacing w:val="-6"/>
        </w:rPr>
        <w:t> </w:t>
      </w:r>
      <w:r>
        <w:rPr/>
        <w:t>реализации</w:t>
      </w:r>
      <w:r>
        <w:rPr>
          <w:spacing w:val="-6"/>
        </w:rPr>
        <w:t> </w:t>
      </w:r>
      <w:r>
        <w:rPr/>
        <w:t>устойчивого</w:t>
      </w:r>
      <w:r>
        <w:rPr>
          <w:spacing w:val="-6"/>
        </w:rPr>
        <w:t> </w:t>
      </w:r>
      <w:r>
        <w:rPr/>
        <w:t>развития</w:t>
      </w:r>
      <w:r>
        <w:rPr>
          <w:spacing w:val="-6"/>
        </w:rPr>
        <w:t> </w:t>
      </w:r>
      <w:r>
        <w:rPr/>
        <w:t>экономики,</w:t>
      </w:r>
      <w:r>
        <w:rPr>
          <w:spacing w:val="-6"/>
        </w:rPr>
        <w:t> </w:t>
      </w:r>
      <w:r>
        <w:rPr/>
        <w:t>возникает</w:t>
      </w:r>
      <w:r>
        <w:rPr>
          <w:spacing w:val="-7"/>
        </w:rPr>
        <w:t> </w:t>
      </w:r>
      <w:r>
        <w:rPr/>
        <w:t>в</w:t>
      </w:r>
      <w:r>
        <w:rPr>
          <w:spacing w:val="-6"/>
        </w:rPr>
        <w:t> </w:t>
      </w:r>
      <w:r>
        <w:rPr/>
        <w:t>связи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расстройством</w:t>
      </w:r>
      <w:r>
        <w:rPr>
          <w:spacing w:val="-52"/>
        </w:rPr>
        <w:t> </w:t>
      </w:r>
      <w:r>
        <w:rPr/>
        <w:t>механизма воспроизводства. В данном случае речь идет об ресурсах государства. Инновационные</w:t>
      </w:r>
      <w:r>
        <w:rPr>
          <w:spacing w:val="1"/>
        </w:rPr>
        <w:t> </w:t>
      </w:r>
      <w:r>
        <w:rPr/>
        <w:t>факторы на сегодняшний день, представляют собой неотъемлемый элемент экономического роста</w:t>
      </w:r>
      <w:r>
        <w:rPr>
          <w:spacing w:val="1"/>
        </w:rPr>
        <w:t> </w:t>
      </w:r>
      <w:r>
        <w:rPr/>
        <w:t>государства. Так как они влекут за собой крупные изменения. Нормализация экономики государства,</w:t>
      </w:r>
      <w:r>
        <w:rPr>
          <w:spacing w:val="-52"/>
        </w:rPr>
        <w:t> </w:t>
      </w:r>
      <w:r>
        <w:rPr/>
        <w:t>способна лишь на инновационной основе, в основе которой заложены такие задачи, как повышение</w:t>
      </w:r>
      <w:r>
        <w:rPr>
          <w:spacing w:val="1"/>
        </w:rPr>
        <w:t> </w:t>
      </w:r>
      <w:r>
        <w:rPr/>
        <w:t>темпов</w:t>
      </w:r>
      <w:r>
        <w:rPr>
          <w:spacing w:val="-1"/>
        </w:rPr>
        <w:t> </w:t>
      </w:r>
      <w:r>
        <w:rPr/>
        <w:t>роста</w:t>
      </w:r>
      <w:r>
        <w:rPr>
          <w:spacing w:val="-1"/>
        </w:rPr>
        <w:t> </w:t>
      </w:r>
      <w:r>
        <w:rPr/>
        <w:t>экономики, увеличение</w:t>
      </w:r>
      <w:r>
        <w:rPr>
          <w:spacing w:val="-1"/>
        </w:rPr>
        <w:t> </w:t>
      </w:r>
      <w:r>
        <w:rPr/>
        <w:t>активности</w:t>
      </w:r>
      <w:r>
        <w:rPr>
          <w:spacing w:val="-1"/>
        </w:rPr>
        <w:t> </w:t>
      </w:r>
      <w:r>
        <w:rPr/>
        <w:t>в сфере</w:t>
      </w:r>
      <w:r>
        <w:rPr>
          <w:spacing w:val="-2"/>
        </w:rPr>
        <w:t> </w:t>
      </w:r>
      <w:r>
        <w:rPr/>
        <w:t>инноваций.</w:t>
      </w:r>
    </w:p>
    <w:p>
      <w:pPr>
        <w:pStyle w:val="BodyText"/>
        <w:tabs>
          <w:tab w:pos="2735" w:val="left" w:leader="none"/>
        </w:tabs>
        <w:ind w:right="805" w:firstLine="395"/>
      </w:pPr>
      <w:r>
        <w:rPr/>
        <w:t>Следовательно,</w:t>
      </w:r>
      <w:r>
        <w:rPr>
          <w:spacing w:val="-8"/>
        </w:rPr>
        <w:t> </w:t>
      </w:r>
      <w:r>
        <w:rPr/>
        <w:t>реализация</w:t>
      </w:r>
      <w:r>
        <w:rPr>
          <w:spacing w:val="-8"/>
        </w:rPr>
        <w:t> </w:t>
      </w:r>
      <w:r>
        <w:rPr/>
        <w:t>нормализованного</w:t>
      </w:r>
      <w:r>
        <w:rPr>
          <w:spacing w:val="-8"/>
        </w:rPr>
        <w:t> </w:t>
      </w:r>
      <w:r>
        <w:rPr/>
        <w:t>состояния</w:t>
      </w:r>
      <w:r>
        <w:rPr>
          <w:spacing w:val="-9"/>
        </w:rPr>
        <w:t> </w:t>
      </w:r>
      <w:r>
        <w:rPr/>
        <w:t>экономики,</w:t>
      </w:r>
      <w:r>
        <w:rPr>
          <w:spacing w:val="-8"/>
        </w:rPr>
        <w:t> </w:t>
      </w:r>
      <w:r>
        <w:rPr/>
        <w:t>отражает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/>
        <w:t>первую</w:t>
      </w:r>
      <w:r>
        <w:rPr>
          <w:spacing w:val="-7"/>
        </w:rPr>
        <w:t> </w:t>
      </w:r>
      <w:r>
        <w:rPr/>
        <w:t>очередь</w:t>
      </w:r>
      <w:r>
        <w:rPr>
          <w:spacing w:val="-52"/>
        </w:rPr>
        <w:t> </w:t>
      </w:r>
      <w:r>
        <w:rPr/>
        <w:t>внедрение</w:t>
      </w:r>
      <w:r>
        <w:rPr>
          <w:spacing w:val="-6"/>
        </w:rPr>
        <w:t> </w:t>
      </w:r>
      <w:r>
        <w:rPr/>
        <w:t>современных</w:t>
        <w:tab/>
        <w:t>инновационных</w:t>
      </w:r>
      <w:r>
        <w:rPr>
          <w:spacing w:val="-4"/>
        </w:rPr>
        <w:t> </w:t>
      </w:r>
      <w:r>
        <w:rPr/>
        <w:t>систем,</w:t>
      </w:r>
      <w:r>
        <w:rPr>
          <w:spacing w:val="-3"/>
        </w:rPr>
        <w:t> </w:t>
      </w:r>
      <w:r>
        <w:rPr/>
        <w:t>наращивание</w:t>
      </w:r>
      <w:r>
        <w:rPr>
          <w:spacing w:val="-4"/>
        </w:rPr>
        <w:t> </w:t>
      </w:r>
      <w:r>
        <w:rPr/>
        <w:t>инновационного</w:t>
      </w:r>
      <w:r>
        <w:rPr>
          <w:spacing w:val="-3"/>
        </w:rPr>
        <w:t> </w:t>
      </w:r>
      <w:r>
        <w:rPr/>
        <w:t>потенциала.</w:t>
      </w:r>
    </w:p>
    <w:p>
      <w:pPr>
        <w:pStyle w:val="BodyText"/>
        <w:ind w:right="882"/>
      </w:pPr>
      <w:r>
        <w:rPr/>
        <w:t>Рекомендуется правительству внедрить в основу единую цель для всех хозяйствующих субъектов –</w:t>
      </w:r>
      <w:r>
        <w:rPr>
          <w:spacing w:val="-52"/>
        </w:rPr>
        <w:t> </w:t>
      </w:r>
      <w:r>
        <w:rPr/>
        <w:t>совершенствование инновационности в государстве, что приведет не только к положительным</w:t>
      </w:r>
      <w:r>
        <w:rPr>
          <w:spacing w:val="1"/>
        </w:rPr>
        <w:t> </w:t>
      </w:r>
      <w:r>
        <w:rPr/>
        <w:t>результатам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государстве,</w:t>
      </w:r>
      <w:r>
        <w:rPr>
          <w:spacing w:val="-2"/>
        </w:rPr>
        <w:t> </w:t>
      </w:r>
      <w:r>
        <w:rPr/>
        <w:t>но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увеличению</w:t>
      </w:r>
      <w:r>
        <w:rPr>
          <w:spacing w:val="-2"/>
        </w:rPr>
        <w:t> </w:t>
      </w:r>
      <w:r>
        <w:rPr/>
        <w:t>конкурентоспособности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государстве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реализации</w:t>
      </w:r>
    </w:p>
    <w:p>
      <w:pPr>
        <w:pStyle w:val="BodyText"/>
        <w:spacing w:line="251" w:lineRule="exact"/>
      </w:pPr>
      <w:r>
        <w:rPr/>
        <w:t>«стратегии</w:t>
      </w:r>
      <w:r>
        <w:rPr>
          <w:spacing w:val="-4"/>
        </w:rPr>
        <w:t> </w:t>
      </w:r>
      <w:r>
        <w:rPr/>
        <w:t>2050».</w:t>
      </w:r>
    </w:p>
    <w:p>
      <w:pPr>
        <w:spacing w:after="0" w:line="251" w:lineRule="exact"/>
        <w:sectPr>
          <w:pgSz w:w="11900" w:h="16840"/>
          <w:pgMar w:header="583" w:footer="725" w:top="1000" w:bottom="920" w:left="880" w:right="460"/>
        </w:sectPr>
      </w:pPr>
    </w:p>
    <w:p>
      <w:pPr>
        <w:spacing w:before="133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Литература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57"/>
        </w:numPr>
        <w:tabs>
          <w:tab w:pos="959" w:val="left" w:leader="none"/>
        </w:tabs>
        <w:spacing w:line="240" w:lineRule="auto" w:before="1" w:after="0"/>
        <w:ind w:left="250" w:right="1300" w:firstLine="395"/>
        <w:jc w:val="left"/>
        <w:rPr>
          <w:sz w:val="18"/>
        </w:rPr>
      </w:pPr>
      <w:hyperlink r:id="rId27">
        <w:r>
          <w:rPr>
            <w:color w:val="0000FF"/>
            <w:sz w:val="18"/>
            <w:u w:val="single" w:color="0000FF"/>
          </w:rPr>
          <w:t>www.stat.gov.kz</w:t>
        </w:r>
        <w:r>
          <w:rPr>
            <w:color w:val="0000FF"/>
            <w:spacing w:val="-7"/>
            <w:sz w:val="18"/>
          </w:rPr>
          <w:t> </w:t>
        </w:r>
      </w:hyperlink>
      <w:r>
        <w:rPr>
          <w:sz w:val="18"/>
        </w:rPr>
        <w:t>–Бюро</w:t>
      </w:r>
      <w:r>
        <w:rPr>
          <w:spacing w:val="-7"/>
          <w:sz w:val="18"/>
        </w:rPr>
        <w:t> </w:t>
      </w:r>
      <w:r>
        <w:rPr>
          <w:sz w:val="18"/>
        </w:rPr>
        <w:t>национальной</w:t>
      </w:r>
      <w:r>
        <w:rPr>
          <w:spacing w:val="-7"/>
          <w:sz w:val="18"/>
        </w:rPr>
        <w:t> </w:t>
      </w:r>
      <w:r>
        <w:rPr>
          <w:sz w:val="18"/>
        </w:rPr>
        <w:t>статистики</w:t>
      </w:r>
      <w:r>
        <w:rPr>
          <w:spacing w:val="-7"/>
          <w:sz w:val="18"/>
        </w:rPr>
        <w:t> </w:t>
      </w:r>
      <w:r>
        <w:rPr>
          <w:sz w:val="18"/>
        </w:rPr>
        <w:t>Агентства</w:t>
      </w:r>
      <w:r>
        <w:rPr>
          <w:spacing w:val="-7"/>
          <w:sz w:val="18"/>
        </w:rPr>
        <w:t> </w:t>
      </w:r>
      <w:r>
        <w:rPr>
          <w:sz w:val="18"/>
        </w:rPr>
        <w:t>по</w:t>
      </w:r>
      <w:r>
        <w:rPr>
          <w:spacing w:val="-7"/>
          <w:sz w:val="18"/>
        </w:rPr>
        <w:t> </w:t>
      </w:r>
      <w:r>
        <w:rPr>
          <w:sz w:val="18"/>
        </w:rPr>
        <w:t>стратегическому</w:t>
      </w:r>
      <w:r>
        <w:rPr>
          <w:spacing w:val="-7"/>
          <w:sz w:val="18"/>
        </w:rPr>
        <w:t> </w:t>
      </w:r>
      <w:r>
        <w:rPr>
          <w:sz w:val="18"/>
        </w:rPr>
        <w:t>планированию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реформам</w:t>
      </w:r>
      <w:r>
        <w:rPr>
          <w:spacing w:val="-42"/>
          <w:sz w:val="18"/>
        </w:rPr>
        <w:t> </w:t>
      </w:r>
      <w:r>
        <w:rPr>
          <w:sz w:val="18"/>
        </w:rPr>
        <w:t>Республики</w:t>
      </w:r>
      <w:r>
        <w:rPr>
          <w:spacing w:val="-2"/>
          <w:sz w:val="18"/>
        </w:rPr>
        <w:t> </w:t>
      </w:r>
      <w:r>
        <w:rPr>
          <w:sz w:val="18"/>
        </w:rPr>
        <w:t>Казахстан</w:t>
      </w:r>
    </w:p>
    <w:p>
      <w:pPr>
        <w:pStyle w:val="ListParagraph"/>
        <w:numPr>
          <w:ilvl w:val="0"/>
          <w:numId w:val="157"/>
        </w:numPr>
        <w:tabs>
          <w:tab w:pos="833" w:val="left" w:leader="none"/>
        </w:tabs>
        <w:spacing w:line="240" w:lineRule="auto" w:before="0" w:after="0"/>
        <w:ind w:left="250" w:right="802" w:firstLine="395"/>
        <w:jc w:val="left"/>
        <w:rPr>
          <w:sz w:val="18"/>
        </w:rPr>
      </w:pPr>
      <w:r>
        <w:rPr>
          <w:sz w:val="18"/>
        </w:rPr>
        <w:t>Кулик</w:t>
      </w:r>
      <w:r>
        <w:rPr>
          <w:spacing w:val="-7"/>
          <w:sz w:val="18"/>
        </w:rPr>
        <w:t> </w:t>
      </w:r>
      <w:r>
        <w:rPr>
          <w:sz w:val="18"/>
        </w:rPr>
        <w:t>Л.В.,</w:t>
      </w:r>
      <w:r>
        <w:rPr>
          <w:spacing w:val="-5"/>
          <w:sz w:val="18"/>
        </w:rPr>
        <w:t> </w:t>
      </w:r>
      <w:r>
        <w:rPr>
          <w:sz w:val="18"/>
        </w:rPr>
        <w:t>Кравченко</w:t>
      </w:r>
      <w:r>
        <w:rPr>
          <w:spacing w:val="-6"/>
          <w:sz w:val="18"/>
        </w:rPr>
        <w:t> </w:t>
      </w:r>
      <w:r>
        <w:rPr>
          <w:sz w:val="18"/>
        </w:rPr>
        <w:t>Е.В.,</w:t>
      </w:r>
      <w:r>
        <w:rPr>
          <w:spacing w:val="-7"/>
          <w:sz w:val="18"/>
        </w:rPr>
        <w:t> </w:t>
      </w:r>
      <w:r>
        <w:rPr>
          <w:sz w:val="18"/>
        </w:rPr>
        <w:t>Клеймёнова</w:t>
      </w:r>
      <w:r>
        <w:rPr>
          <w:spacing w:val="-6"/>
          <w:sz w:val="18"/>
        </w:rPr>
        <w:t> </w:t>
      </w:r>
      <w:r>
        <w:rPr>
          <w:sz w:val="18"/>
        </w:rPr>
        <w:t>Е.</w:t>
      </w:r>
      <w:r>
        <w:rPr>
          <w:spacing w:val="-5"/>
          <w:sz w:val="18"/>
        </w:rPr>
        <w:t> </w:t>
      </w:r>
      <w:r>
        <w:rPr>
          <w:sz w:val="18"/>
        </w:rPr>
        <w:t>П.</w:t>
      </w:r>
      <w:r>
        <w:rPr>
          <w:spacing w:val="-6"/>
          <w:sz w:val="18"/>
        </w:rPr>
        <w:t> </w:t>
      </w:r>
      <w:r>
        <w:rPr>
          <w:sz w:val="18"/>
        </w:rPr>
        <w:t>К90</w:t>
      </w:r>
      <w:r>
        <w:rPr>
          <w:spacing w:val="-9"/>
          <w:sz w:val="18"/>
        </w:rPr>
        <w:t> </w:t>
      </w:r>
      <w:r>
        <w:rPr>
          <w:sz w:val="18"/>
        </w:rPr>
        <w:t>Academic</w:t>
      </w:r>
      <w:r>
        <w:rPr>
          <w:spacing w:val="-7"/>
          <w:sz w:val="18"/>
        </w:rPr>
        <w:t> </w:t>
      </w:r>
      <w:r>
        <w:rPr>
          <w:sz w:val="18"/>
        </w:rPr>
        <w:t>Focus</w:t>
      </w:r>
      <w:r>
        <w:rPr>
          <w:spacing w:val="-8"/>
          <w:sz w:val="18"/>
        </w:rPr>
        <w:t> </w:t>
      </w:r>
      <w:r>
        <w:rPr>
          <w:sz w:val="18"/>
        </w:rPr>
        <w:t>for</w:t>
      </w:r>
      <w:r>
        <w:rPr>
          <w:spacing w:val="-10"/>
          <w:sz w:val="18"/>
        </w:rPr>
        <w:t> </w:t>
      </w:r>
      <w:r>
        <w:rPr>
          <w:sz w:val="18"/>
        </w:rPr>
        <w:t>Postgraduates.</w:t>
      </w:r>
      <w:r>
        <w:rPr>
          <w:spacing w:val="-6"/>
          <w:sz w:val="18"/>
        </w:rPr>
        <w:t> </w:t>
      </w:r>
      <w:r>
        <w:rPr>
          <w:sz w:val="18"/>
        </w:rPr>
        <w:t>Учебно-методическое</w:t>
      </w:r>
      <w:r>
        <w:rPr>
          <w:spacing w:val="-6"/>
          <w:sz w:val="18"/>
        </w:rPr>
        <w:t> </w:t>
      </w:r>
      <w:r>
        <w:rPr>
          <w:sz w:val="18"/>
        </w:rPr>
        <w:t>пособие.</w:t>
      </w:r>
      <w:r>
        <w:rPr>
          <w:spacing w:val="1"/>
          <w:sz w:val="18"/>
        </w:rPr>
        <w:t> </w:t>
      </w:r>
      <w:r>
        <w:rPr>
          <w:sz w:val="18"/>
        </w:rPr>
        <w:t>М.:</w:t>
      </w:r>
      <w:r>
        <w:rPr>
          <w:spacing w:val="-2"/>
          <w:sz w:val="18"/>
        </w:rPr>
        <w:t> </w:t>
      </w:r>
      <w:r>
        <w:rPr>
          <w:sz w:val="18"/>
        </w:rPr>
        <w:t>Экономический</w:t>
      </w:r>
      <w:r>
        <w:rPr>
          <w:spacing w:val="-1"/>
          <w:sz w:val="18"/>
        </w:rPr>
        <w:t> </w:t>
      </w:r>
      <w:r>
        <w:rPr>
          <w:sz w:val="18"/>
        </w:rPr>
        <w:t>факультет</w:t>
      </w:r>
      <w:r>
        <w:rPr>
          <w:spacing w:val="-2"/>
          <w:sz w:val="18"/>
        </w:rPr>
        <w:t> </w:t>
      </w:r>
      <w:r>
        <w:rPr>
          <w:sz w:val="18"/>
        </w:rPr>
        <w:t>МГУ</w:t>
      </w:r>
      <w:r>
        <w:rPr>
          <w:spacing w:val="-1"/>
          <w:sz w:val="18"/>
        </w:rPr>
        <w:t> </w:t>
      </w:r>
      <w:r>
        <w:rPr>
          <w:sz w:val="18"/>
        </w:rPr>
        <w:t>имени</w:t>
      </w:r>
      <w:r>
        <w:rPr>
          <w:spacing w:val="-2"/>
          <w:sz w:val="18"/>
        </w:rPr>
        <w:t> </w:t>
      </w:r>
      <w:r>
        <w:rPr>
          <w:sz w:val="18"/>
        </w:rPr>
        <w:t>М.В. Ломоносова;</w:t>
      </w:r>
      <w:r>
        <w:rPr>
          <w:spacing w:val="-3"/>
          <w:sz w:val="18"/>
        </w:rPr>
        <w:t> </w:t>
      </w:r>
      <w:r>
        <w:rPr>
          <w:sz w:val="18"/>
        </w:rPr>
        <w:t>2021. –</w:t>
      </w:r>
      <w:r>
        <w:rPr>
          <w:spacing w:val="-1"/>
          <w:sz w:val="18"/>
        </w:rPr>
        <w:t> </w:t>
      </w:r>
      <w:r>
        <w:rPr>
          <w:sz w:val="18"/>
        </w:rPr>
        <w:t>56 с.</w:t>
      </w:r>
    </w:p>
    <w:p>
      <w:pPr>
        <w:pStyle w:val="ListParagraph"/>
        <w:numPr>
          <w:ilvl w:val="0"/>
          <w:numId w:val="157"/>
        </w:numPr>
        <w:tabs>
          <w:tab w:pos="833" w:val="left" w:leader="none"/>
        </w:tabs>
        <w:spacing w:line="240" w:lineRule="auto" w:before="0" w:after="0"/>
        <w:ind w:left="250" w:right="1153" w:firstLine="395"/>
        <w:jc w:val="left"/>
        <w:rPr>
          <w:sz w:val="18"/>
        </w:rPr>
      </w:pPr>
      <w:r>
        <w:rPr>
          <w:sz w:val="18"/>
        </w:rPr>
        <w:t>Лавров Е.И., Капогузов Е.А. Л 136 Экономический рост: теории и проблемы: учебное пособие. – Омск: Изд-во</w:t>
      </w:r>
      <w:r>
        <w:rPr>
          <w:spacing w:val="-42"/>
          <w:sz w:val="18"/>
        </w:rPr>
        <w:t> </w:t>
      </w:r>
      <w:r>
        <w:rPr>
          <w:sz w:val="18"/>
        </w:rPr>
        <w:t>ОмГУ,</w:t>
      </w:r>
      <w:r>
        <w:rPr>
          <w:spacing w:val="-1"/>
          <w:sz w:val="18"/>
        </w:rPr>
        <w:t> </w:t>
      </w:r>
      <w:r>
        <w:rPr>
          <w:sz w:val="18"/>
        </w:rPr>
        <w:t>2006.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214</w:t>
      </w:r>
      <w:r>
        <w:rPr>
          <w:spacing w:val="1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157"/>
        </w:numPr>
        <w:tabs>
          <w:tab w:pos="833" w:val="left" w:leader="none"/>
        </w:tabs>
        <w:spacing w:line="240" w:lineRule="auto" w:before="0" w:after="0"/>
        <w:ind w:left="250" w:right="1853" w:firstLine="395"/>
        <w:jc w:val="left"/>
        <w:rPr>
          <w:sz w:val="18"/>
        </w:rPr>
      </w:pPr>
      <w:r>
        <w:rPr>
          <w:sz w:val="18"/>
        </w:rPr>
        <w:t>Oсипян</w:t>
      </w:r>
      <w:r>
        <w:rPr>
          <w:spacing w:val="1"/>
          <w:sz w:val="18"/>
        </w:rPr>
        <w:t> </w:t>
      </w:r>
      <w:r>
        <w:rPr>
          <w:sz w:val="18"/>
        </w:rPr>
        <w:t>A.</w:t>
      </w:r>
      <w:r>
        <w:rPr>
          <w:spacing w:val="-5"/>
          <w:sz w:val="18"/>
        </w:rPr>
        <w:t> </w:t>
      </w:r>
      <w:r>
        <w:rPr>
          <w:sz w:val="18"/>
        </w:rPr>
        <w:t>Л.</w:t>
      </w:r>
      <w:r>
        <w:rPr>
          <w:spacing w:val="-4"/>
          <w:sz w:val="18"/>
        </w:rPr>
        <w:t> </w:t>
      </w:r>
      <w:r>
        <w:rPr>
          <w:sz w:val="18"/>
        </w:rPr>
        <w:t>Экономика</w:t>
      </w:r>
      <w:r>
        <w:rPr>
          <w:spacing w:val="-5"/>
          <w:sz w:val="18"/>
        </w:rPr>
        <w:t> </w:t>
      </w:r>
      <w:r>
        <w:rPr>
          <w:sz w:val="18"/>
        </w:rPr>
        <w:t>государства</w:t>
      </w:r>
      <w:r>
        <w:rPr>
          <w:spacing w:val="-5"/>
          <w:sz w:val="18"/>
        </w:rPr>
        <w:t> </w:t>
      </w:r>
      <w:r>
        <w:rPr>
          <w:sz w:val="18"/>
        </w:rPr>
        <w:t>благосостояния:</w:t>
      </w:r>
      <w:r>
        <w:rPr>
          <w:spacing w:val="-7"/>
          <w:sz w:val="18"/>
        </w:rPr>
        <w:t> </w:t>
      </w:r>
      <w:r>
        <w:rPr>
          <w:sz w:val="18"/>
        </w:rPr>
        <w:t>основы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формирование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условиях</w:t>
      </w:r>
      <w:r>
        <w:rPr>
          <w:spacing w:val="-5"/>
          <w:sz w:val="18"/>
        </w:rPr>
        <w:t> </w:t>
      </w:r>
      <w:r>
        <w:rPr>
          <w:sz w:val="18"/>
        </w:rPr>
        <w:t>рыночной</w:t>
      </w:r>
      <w:r>
        <w:rPr>
          <w:spacing w:val="-42"/>
          <w:sz w:val="18"/>
        </w:rPr>
        <w:t> </w:t>
      </w:r>
      <w:r>
        <w:rPr>
          <w:sz w:val="18"/>
        </w:rPr>
        <w:t>трансформации. –</w:t>
      </w:r>
      <w:r>
        <w:rPr>
          <w:spacing w:val="-1"/>
          <w:sz w:val="18"/>
        </w:rPr>
        <w:t> </w:t>
      </w:r>
      <w:r>
        <w:rPr>
          <w:sz w:val="18"/>
        </w:rPr>
        <w:t>Донецк:</w:t>
      </w:r>
      <w:r>
        <w:rPr>
          <w:spacing w:val="-1"/>
          <w:sz w:val="18"/>
        </w:rPr>
        <w:t> </w:t>
      </w:r>
      <w:r>
        <w:rPr>
          <w:sz w:val="18"/>
        </w:rPr>
        <w:t>Лебедь, 2001.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302с.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Heading2"/>
        <w:ind w:right="680"/>
      </w:pPr>
      <w:r>
        <w:rPr/>
        <w:t>УДК</w:t>
      </w:r>
      <w:r>
        <w:rPr>
          <w:spacing w:val="-1"/>
        </w:rPr>
        <w:t> </w:t>
      </w:r>
      <w:r>
        <w:rPr/>
        <w:t>51-77</w:t>
      </w:r>
    </w:p>
    <w:p>
      <w:pPr>
        <w:pStyle w:val="BodyText"/>
        <w:ind w:left="0"/>
        <w:rPr>
          <w:b/>
        </w:rPr>
      </w:pPr>
    </w:p>
    <w:p>
      <w:pPr>
        <w:spacing w:before="0"/>
        <w:ind w:left="562" w:right="997" w:firstLine="0"/>
        <w:jc w:val="center"/>
        <w:rPr>
          <w:b/>
          <w:sz w:val="22"/>
        </w:rPr>
      </w:pPr>
      <w:r>
        <w:rPr>
          <w:b/>
          <w:sz w:val="22"/>
        </w:rPr>
        <w:t>ОЦЕНКА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ИНВЕСТИЦИЙ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ВОЗОБНОВЛЯЕМЫЕ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ИСТОЧНИКИ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ЭНЕРГИИ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MCDM</w:t>
      </w:r>
    </w:p>
    <w:p>
      <w:pPr>
        <w:pStyle w:val="BodyText"/>
        <w:spacing w:before="6"/>
        <w:ind w:left="0"/>
        <w:rPr>
          <w:b/>
        </w:rPr>
      </w:pPr>
    </w:p>
    <w:p>
      <w:pPr>
        <w:spacing w:line="232" w:lineRule="auto" w:before="0"/>
        <w:ind w:left="2115" w:right="680" w:firstLine="1361"/>
        <w:jc w:val="right"/>
        <w:rPr>
          <w:i/>
          <w:sz w:val="18"/>
        </w:rPr>
      </w:pPr>
      <w:r>
        <w:rPr>
          <w:b/>
          <w:sz w:val="22"/>
        </w:rPr>
        <w:t>Султанова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Бакыт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Битахановна</w:t>
      </w:r>
      <w:r>
        <w:rPr>
          <w:b/>
          <w:sz w:val="22"/>
          <w:vertAlign w:val="superscript"/>
        </w:rPr>
        <w:t>1</w:t>
      </w:r>
      <w:r>
        <w:rPr>
          <w:b/>
          <w:sz w:val="22"/>
          <w:vertAlign w:val="baseline"/>
        </w:rPr>
        <w:t>,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Шапетов</w:t>
      </w:r>
      <w:r>
        <w:rPr>
          <w:b/>
          <w:spacing w:val="-6"/>
          <w:sz w:val="22"/>
          <w:vertAlign w:val="baseline"/>
        </w:rPr>
        <w:t> </w:t>
      </w:r>
      <w:r>
        <w:rPr>
          <w:b/>
          <w:sz w:val="22"/>
          <w:vertAlign w:val="baseline"/>
        </w:rPr>
        <w:t>Бибарыс</w:t>
      </w:r>
      <w:r>
        <w:rPr>
          <w:b/>
          <w:spacing w:val="-5"/>
          <w:sz w:val="22"/>
          <w:vertAlign w:val="baseline"/>
        </w:rPr>
        <w:t> </w:t>
      </w:r>
      <w:r>
        <w:rPr>
          <w:b/>
          <w:sz w:val="22"/>
          <w:vertAlign w:val="baseline"/>
        </w:rPr>
        <w:t>Мэльсулы</w:t>
      </w:r>
      <w:r>
        <w:rPr>
          <w:b/>
          <w:sz w:val="22"/>
          <w:vertAlign w:val="superscript"/>
        </w:rPr>
        <w:t>2</w:t>
      </w:r>
      <w:r>
        <w:rPr>
          <w:b/>
          <w:sz w:val="22"/>
          <w:vertAlign w:val="baseline"/>
        </w:rPr>
        <w:t>,</w:t>
      </w:r>
      <w:r>
        <w:rPr>
          <w:b/>
          <w:spacing w:val="-52"/>
          <w:sz w:val="22"/>
          <w:vertAlign w:val="baseline"/>
        </w:rPr>
        <w:t> </w:t>
      </w:r>
      <w:r>
        <w:rPr>
          <w:i/>
          <w:position w:val="6"/>
          <w:sz w:val="12"/>
          <w:vertAlign w:val="baseline"/>
        </w:rPr>
        <w:t>1</w:t>
      </w:r>
      <w:r>
        <w:rPr>
          <w:i/>
          <w:sz w:val="18"/>
          <w:vertAlign w:val="baseline"/>
        </w:rPr>
        <w:t>Казахский национальный университет имени аль-Фараби, г. Алматы, </w:t>
      </w:r>
      <w:hyperlink r:id="rId336">
        <w:r>
          <w:rPr>
            <w:i/>
            <w:color w:val="0462C1"/>
            <w:sz w:val="18"/>
            <w:u w:val="single" w:color="0462C1"/>
            <w:vertAlign w:val="baseline"/>
          </w:rPr>
          <w:t>bbakut_sul@mail.ru</w:t>
        </w:r>
      </w:hyperlink>
      <w:r>
        <w:rPr>
          <w:i/>
          <w:color w:val="0462C1"/>
          <w:spacing w:val="1"/>
          <w:sz w:val="18"/>
          <w:vertAlign w:val="baseline"/>
        </w:rPr>
        <w:t> </w:t>
      </w:r>
      <w:r>
        <w:rPr>
          <w:i/>
          <w:position w:val="6"/>
          <w:sz w:val="12"/>
          <w:vertAlign w:val="baseline"/>
        </w:rPr>
        <w:t>2</w:t>
      </w:r>
      <w:r>
        <w:rPr>
          <w:i/>
          <w:sz w:val="18"/>
          <w:vertAlign w:val="baseline"/>
        </w:rPr>
        <w:t>Казахский</w:t>
      </w:r>
      <w:r>
        <w:rPr>
          <w:i/>
          <w:spacing w:val="-9"/>
          <w:sz w:val="18"/>
          <w:vertAlign w:val="baseline"/>
        </w:rPr>
        <w:t> </w:t>
      </w:r>
      <w:r>
        <w:rPr>
          <w:i/>
          <w:sz w:val="18"/>
          <w:vertAlign w:val="baseline"/>
        </w:rPr>
        <w:t>национальный</w:t>
      </w:r>
      <w:r>
        <w:rPr>
          <w:i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университет</w:t>
      </w:r>
      <w:r>
        <w:rPr>
          <w:i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имени</w:t>
      </w:r>
      <w:r>
        <w:rPr>
          <w:i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аль-Фараби,</w:t>
      </w:r>
      <w:r>
        <w:rPr>
          <w:i/>
          <w:spacing w:val="-8"/>
          <w:sz w:val="18"/>
          <w:vertAlign w:val="baseline"/>
        </w:rPr>
        <w:t> </w:t>
      </w:r>
      <w:r>
        <w:rPr>
          <w:i/>
          <w:sz w:val="18"/>
          <w:vertAlign w:val="baseline"/>
        </w:rPr>
        <w:t>г.</w:t>
      </w:r>
      <w:r>
        <w:rPr>
          <w:i/>
          <w:spacing w:val="-9"/>
          <w:sz w:val="18"/>
          <w:vertAlign w:val="baseline"/>
        </w:rPr>
        <w:t> </w:t>
      </w:r>
      <w:r>
        <w:rPr>
          <w:i/>
          <w:sz w:val="18"/>
          <w:vertAlign w:val="baseline"/>
        </w:rPr>
        <w:t>Алматы, </w:t>
      </w:r>
      <w:hyperlink r:id="rId348">
        <w:r>
          <w:rPr>
            <w:i/>
            <w:color w:val="0462C1"/>
            <w:sz w:val="18"/>
            <w:u w:val="single" w:color="0462C1"/>
            <w:vertAlign w:val="baseline"/>
          </w:rPr>
          <w:t>bibarys.shapetov@outlook.com</w:t>
        </w:r>
      </w:hyperlink>
    </w:p>
    <w:p>
      <w:pPr>
        <w:pStyle w:val="BodyText"/>
        <w:ind w:left="0"/>
        <w:rPr>
          <w:i/>
          <w:sz w:val="14"/>
        </w:rPr>
      </w:pPr>
    </w:p>
    <w:p>
      <w:pPr>
        <w:spacing w:line="240" w:lineRule="auto" w:before="91"/>
        <w:ind w:left="250" w:right="622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 </w:t>
      </w:r>
      <w:r>
        <w:rPr>
          <w:i/>
          <w:sz w:val="20"/>
        </w:rPr>
        <w:t>Изменение климата является проблемой глобального масштаба и следствием человеческих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действий. В 2018 году, в атмосферу было выделено 37 миллиардов тон углеродного диоксида, что является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рекордным количеством за все время существования нашей планеты. Одним из главных решений в проблеме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изменения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климата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является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переход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в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возобновляемые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источники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энергии.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Однако,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если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учесть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тот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факт,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что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инвесторы в первую очередь заинтересованы в экономической составляющей любого проекта, нужно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тщательно оценить риски и выгоды от каждого вида источника энергии. В то же время, нужно отметить,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что экономической составляющей недостаточно для полноценной оценки, так как есть дополнительные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факторы которые влияют на решение инвесторов, такие как политическая стабильность,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заинтересованность государства в инвесторах, условия труда и т.д. В данной статье, мы оцениваем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возобновляемые источники энергии с экономической точки зрения и даем список с самыми привлекательными и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менее привлекательными источниками. Было определено, что самым привлекательным источником является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гидроэнергетика,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а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самым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менее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привлекательным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концентрированная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солнечная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энергия.</w:t>
      </w:r>
    </w:p>
    <w:p>
      <w:pPr>
        <w:spacing w:line="240" w:lineRule="auto" w:before="0"/>
        <w:ind w:left="250" w:right="966" w:firstLine="395"/>
        <w:jc w:val="left"/>
        <w:rPr>
          <w:i/>
          <w:sz w:val="20"/>
        </w:rPr>
      </w:pPr>
      <w:r>
        <w:rPr>
          <w:b/>
          <w:i/>
          <w:sz w:val="20"/>
        </w:rPr>
        <w:t>Ключевые слова: </w:t>
      </w:r>
      <w:r>
        <w:rPr>
          <w:i/>
          <w:sz w:val="20"/>
        </w:rPr>
        <w:t>возобновляемые источники энергии, многокритериальное принятие решения, TOPSIS,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AHP,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инвестиционная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привлекательность.</w:t>
      </w:r>
    </w:p>
    <w:p>
      <w:pPr>
        <w:pStyle w:val="BodyText"/>
        <w:spacing w:before="5"/>
        <w:ind w:left="0"/>
        <w:rPr>
          <w:i/>
          <w:sz w:val="19"/>
        </w:rPr>
      </w:pPr>
    </w:p>
    <w:p>
      <w:pPr>
        <w:pStyle w:val="ListParagraph"/>
        <w:numPr>
          <w:ilvl w:val="0"/>
          <w:numId w:val="158"/>
        </w:numPr>
        <w:tabs>
          <w:tab w:pos="874" w:val="left" w:leader="none"/>
          <w:tab w:pos="7123" w:val="left" w:leader="none"/>
        </w:tabs>
        <w:spacing w:line="240" w:lineRule="auto" w:before="0" w:after="0"/>
        <w:ind w:left="250" w:right="606" w:firstLine="395"/>
        <w:jc w:val="left"/>
        <w:rPr>
          <w:sz w:val="22"/>
        </w:rPr>
      </w:pPr>
      <w:r>
        <w:rPr>
          <w:b/>
          <w:sz w:val="22"/>
        </w:rPr>
        <w:t>Введение. </w:t>
      </w:r>
      <w:r>
        <w:rPr>
          <w:sz w:val="22"/>
        </w:rPr>
        <w:t>Изменение климата</w:t>
      </w:r>
      <w:r>
        <w:rPr>
          <w:spacing w:val="1"/>
          <w:sz w:val="22"/>
        </w:rPr>
        <w:t> </w:t>
      </w:r>
      <w:r>
        <w:rPr>
          <w:sz w:val="22"/>
        </w:rPr>
        <w:t>– одна из главных проблем современности. Очевидно, что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огромную роль в этом играют выбросы парниковых газов, в основном CO</w:t>
      </w:r>
      <w:r>
        <w:rPr>
          <w:sz w:val="14"/>
        </w:rPr>
        <w:t>2</w:t>
      </w:r>
      <w:r>
        <w:rPr>
          <w:position w:val="2"/>
          <w:sz w:val="22"/>
        </w:rPr>
        <w:t>. Согласно статистическому</w:t>
      </w:r>
      <w:r>
        <w:rPr>
          <w:spacing w:val="-52"/>
          <w:position w:val="2"/>
          <w:sz w:val="22"/>
        </w:rPr>
        <w:t> </w:t>
      </w:r>
      <w:r>
        <w:rPr>
          <w:position w:val="2"/>
          <w:sz w:val="22"/>
        </w:rPr>
        <w:t>обзору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мировой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энергетики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ВР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за</w:t>
      </w:r>
      <w:r>
        <w:rPr>
          <w:spacing w:val="38"/>
          <w:position w:val="2"/>
          <w:sz w:val="22"/>
        </w:rPr>
        <w:t> </w:t>
      </w:r>
      <w:r>
        <w:rPr>
          <w:position w:val="2"/>
          <w:sz w:val="22"/>
        </w:rPr>
        <w:t>2019</w:t>
      </w:r>
      <w:r>
        <w:rPr>
          <w:spacing w:val="-5"/>
          <w:position w:val="2"/>
          <w:sz w:val="22"/>
        </w:rPr>
        <w:t> </w:t>
      </w:r>
      <w:r>
        <w:rPr>
          <w:position w:val="2"/>
          <w:sz w:val="22"/>
        </w:rPr>
        <w:t>год,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глобальные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выбросы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CO</w:t>
        <w:tab/>
      </w:r>
      <w:r>
        <w:rPr>
          <w:sz w:val="14"/>
        </w:rPr>
        <w:t>2</w:t>
      </w:r>
      <w:r>
        <w:rPr>
          <w:spacing w:val="1"/>
          <w:sz w:val="14"/>
        </w:rPr>
        <w:t> </w:t>
      </w:r>
      <w:r>
        <w:rPr>
          <w:position w:val="2"/>
          <w:sz w:val="22"/>
        </w:rPr>
        <w:t>в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2018 году выросли на 2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процента, что свидетельствует о самых высоких темпах роста за последние семь лет [1]. Кроме того,</w:t>
      </w:r>
      <w:r>
        <w:rPr>
          <w:spacing w:val="1"/>
          <w:sz w:val="22"/>
        </w:rPr>
        <w:t> </w:t>
      </w:r>
      <w:r>
        <w:rPr>
          <w:sz w:val="22"/>
        </w:rPr>
        <w:t>средняя глобальная температура поверхности была примерно на 1 ◦C выше, чем доиндустриальная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базовая</w:t>
      </w:r>
      <w:r>
        <w:rPr>
          <w:spacing w:val="-5"/>
          <w:sz w:val="22"/>
        </w:rPr>
        <w:t> </w:t>
      </w:r>
      <w:r>
        <w:rPr>
          <w:sz w:val="22"/>
        </w:rPr>
        <w:t>температура</w:t>
      </w:r>
      <w:r>
        <w:rPr>
          <w:spacing w:val="-14"/>
          <w:sz w:val="22"/>
        </w:rPr>
        <w:t> </w:t>
      </w:r>
      <w:r>
        <w:rPr>
          <w:sz w:val="22"/>
        </w:rPr>
        <w:t>[2].</w:t>
      </w:r>
      <w:r>
        <w:rPr>
          <w:spacing w:val="-4"/>
          <w:sz w:val="22"/>
        </w:rPr>
        <w:t> </w:t>
      </w:r>
      <w:r>
        <w:rPr>
          <w:sz w:val="22"/>
        </w:rPr>
        <w:t>Чтобы</w:t>
      </w:r>
      <w:r>
        <w:rPr>
          <w:spacing w:val="-5"/>
          <w:sz w:val="22"/>
        </w:rPr>
        <w:t> </w:t>
      </w:r>
      <w:r>
        <w:rPr>
          <w:sz w:val="22"/>
        </w:rPr>
        <w:t>ограничить</w:t>
      </w:r>
      <w:r>
        <w:rPr>
          <w:spacing w:val="-4"/>
          <w:sz w:val="22"/>
        </w:rPr>
        <w:t> </w:t>
      </w:r>
      <w:r>
        <w:rPr>
          <w:sz w:val="22"/>
        </w:rPr>
        <w:t>глобальное</w:t>
      </w:r>
      <w:r>
        <w:rPr>
          <w:spacing w:val="-4"/>
          <w:sz w:val="22"/>
        </w:rPr>
        <w:t> </w:t>
      </w:r>
      <w:r>
        <w:rPr>
          <w:sz w:val="22"/>
        </w:rPr>
        <w:t>потепление</w:t>
      </w:r>
      <w:r>
        <w:rPr>
          <w:spacing w:val="-5"/>
          <w:sz w:val="22"/>
        </w:rPr>
        <w:t> </w:t>
      </w:r>
      <w:r>
        <w:rPr>
          <w:sz w:val="22"/>
        </w:rPr>
        <w:t>на</w:t>
      </w:r>
      <w:r>
        <w:rPr>
          <w:spacing w:val="-13"/>
          <w:sz w:val="22"/>
        </w:rPr>
        <w:t> </w:t>
      </w:r>
      <w:r>
        <w:rPr>
          <w:sz w:val="22"/>
        </w:rPr>
        <w:t>1,5</w:t>
      </w:r>
      <w:r>
        <w:rPr>
          <w:spacing w:val="-14"/>
          <w:sz w:val="22"/>
        </w:rPr>
        <w:t> </w:t>
      </w:r>
      <w:r>
        <w:rPr>
          <w:sz w:val="22"/>
        </w:rPr>
        <w:t>°</w:t>
      </w:r>
      <w:r>
        <w:rPr>
          <w:spacing w:val="-7"/>
          <w:sz w:val="22"/>
        </w:rPr>
        <w:t> </w:t>
      </w:r>
      <w:r>
        <w:rPr>
          <w:sz w:val="22"/>
        </w:rPr>
        <w:t>C</w:t>
      </w:r>
      <w:r>
        <w:rPr>
          <w:spacing w:val="-5"/>
          <w:sz w:val="22"/>
        </w:rPr>
        <w:t> </w:t>
      </w:r>
      <w:r>
        <w:rPr>
          <w:sz w:val="22"/>
        </w:rPr>
        <w:t>выше</w:t>
      </w:r>
      <w:r>
        <w:rPr>
          <w:spacing w:val="-5"/>
          <w:sz w:val="22"/>
        </w:rPr>
        <w:t> </w:t>
      </w:r>
      <w:r>
        <w:rPr>
          <w:sz w:val="22"/>
        </w:rPr>
        <w:t>доиндустриального</w:t>
      </w:r>
      <w:r>
        <w:rPr>
          <w:spacing w:val="-52"/>
          <w:sz w:val="22"/>
        </w:rPr>
        <w:t> </w:t>
      </w:r>
      <w:r>
        <w:rPr>
          <w:sz w:val="22"/>
        </w:rPr>
        <w:t>уровня, Межправительственная группа экспертов по изменению климата</w:t>
      </w:r>
      <w:r>
        <w:rPr>
          <w:spacing w:val="1"/>
          <w:sz w:val="22"/>
        </w:rPr>
        <w:t> </w:t>
      </w:r>
      <w:r>
        <w:rPr>
          <w:sz w:val="22"/>
        </w:rPr>
        <w:t>(МГЭИК) рекомендует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сократить глобальные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выбросы CO</w:t>
      </w:r>
      <w:r>
        <w:rPr>
          <w:spacing w:val="1"/>
          <w:position w:val="2"/>
          <w:sz w:val="22"/>
        </w:rPr>
        <w:t> </w:t>
      </w:r>
      <w:r>
        <w:rPr>
          <w:sz w:val="14"/>
        </w:rPr>
        <w:t>2 </w:t>
      </w:r>
      <w:r>
        <w:rPr>
          <w:position w:val="2"/>
          <w:sz w:val="22"/>
        </w:rPr>
        <w:t>от энергетики, городской инфраструктуры и промышленных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систем [3]. Одно из решений в этом вопросе</w:t>
      </w:r>
      <w:r>
        <w:rPr>
          <w:spacing w:val="1"/>
          <w:sz w:val="22"/>
        </w:rPr>
        <w:t> </w:t>
      </w:r>
      <w:r>
        <w:rPr>
          <w:sz w:val="22"/>
        </w:rPr>
        <w:t>– увеличение количества возобновляемых источников</w:t>
      </w:r>
      <w:r>
        <w:rPr>
          <w:spacing w:val="1"/>
          <w:sz w:val="22"/>
        </w:rPr>
        <w:t> </w:t>
      </w:r>
      <w:r>
        <w:rPr>
          <w:sz w:val="22"/>
        </w:rPr>
        <w:t>энергии и повышение их инвестиционной привлекательности. Существуют определенные трудности в</w:t>
      </w:r>
      <w:r>
        <w:rPr>
          <w:spacing w:val="-52"/>
          <w:sz w:val="22"/>
        </w:rPr>
        <w:t> </w:t>
      </w:r>
      <w:r>
        <w:rPr>
          <w:sz w:val="22"/>
        </w:rPr>
        <w:t>оценке и принятии решений относительно возобновляемых источников энергии, что тормозит его</w:t>
      </w:r>
      <w:r>
        <w:rPr>
          <w:spacing w:val="1"/>
          <w:sz w:val="22"/>
        </w:rPr>
        <w:t> </w:t>
      </w:r>
      <w:r>
        <w:rPr>
          <w:sz w:val="22"/>
        </w:rPr>
        <w:t>развитие. В этой статье мы предлагаем современную модель оценки инвестиционной привлекатель-</w:t>
      </w:r>
      <w:r>
        <w:rPr>
          <w:spacing w:val="1"/>
          <w:sz w:val="22"/>
        </w:rPr>
        <w:t> </w:t>
      </w:r>
      <w:r>
        <w:rPr>
          <w:sz w:val="22"/>
        </w:rPr>
        <w:t>ности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экономической</w:t>
      </w:r>
      <w:r>
        <w:rPr>
          <w:spacing w:val="-1"/>
          <w:sz w:val="22"/>
        </w:rPr>
        <w:t> </w:t>
      </w:r>
      <w:r>
        <w:rPr>
          <w:sz w:val="22"/>
        </w:rPr>
        <w:t>точки</w:t>
      </w:r>
      <w:r>
        <w:rPr>
          <w:spacing w:val="-1"/>
          <w:sz w:val="22"/>
        </w:rPr>
        <w:t> </w:t>
      </w:r>
      <w:r>
        <w:rPr>
          <w:sz w:val="22"/>
        </w:rPr>
        <w:t>зрения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ее</w:t>
      </w:r>
      <w:r>
        <w:rPr>
          <w:spacing w:val="-1"/>
          <w:sz w:val="22"/>
        </w:rPr>
        <w:t> </w:t>
      </w:r>
      <w:r>
        <w:rPr>
          <w:sz w:val="22"/>
        </w:rPr>
        <w:t>применение</w:t>
      </w:r>
    </w:p>
    <w:p>
      <w:pPr>
        <w:pStyle w:val="BodyText"/>
        <w:ind w:right="604" w:firstLine="395"/>
      </w:pPr>
      <w:r>
        <w:rPr/>
        <w:t>Энергетическое планирование стало сложной проблемой из-за задействования множества</w:t>
      </w:r>
      <w:r>
        <w:rPr>
          <w:spacing w:val="1"/>
        </w:rPr>
        <w:t> </w:t>
      </w:r>
      <w:r>
        <w:rPr/>
        <w:t>критериев, таких как социальные, экономические, экологические и т. д. Исследователи внедрили</w:t>
      </w:r>
      <w:r>
        <w:rPr>
          <w:spacing w:val="1"/>
        </w:rPr>
        <w:t> </w:t>
      </w:r>
      <w:r>
        <w:rPr/>
        <w:t>традиционные методы CBA (анализ затрат и выгод), SWOT (сильные и слабые стороны, возможности,</w:t>
      </w:r>
      <w:r>
        <w:rPr>
          <w:spacing w:val="-52"/>
        </w:rPr>
        <w:t> </w:t>
      </w:r>
      <w:r>
        <w:rPr/>
        <w:t>угрозы) чтобы решить эту проблему. В последние годы модель принятия решений по множеству</w:t>
      </w:r>
      <w:r>
        <w:rPr>
          <w:spacing w:val="1"/>
        </w:rPr>
        <w:t> </w:t>
      </w:r>
      <w:r>
        <w:rPr/>
        <w:t>критериев</w:t>
      </w:r>
      <w:r>
        <w:rPr>
          <w:spacing w:val="-11"/>
        </w:rPr>
        <w:t> </w:t>
      </w:r>
      <w:r>
        <w:rPr/>
        <w:t>(MCDM)</w:t>
      </w:r>
      <w:r>
        <w:rPr>
          <w:spacing w:val="-2"/>
        </w:rPr>
        <w:t> </w:t>
      </w:r>
      <w:r>
        <w:rPr/>
        <w:t>широко</w:t>
      </w:r>
      <w:r>
        <w:rPr>
          <w:spacing w:val="-3"/>
        </w:rPr>
        <w:t> </w:t>
      </w:r>
      <w:r>
        <w:rPr/>
        <w:t>использовалась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процессе</w:t>
      </w:r>
      <w:r>
        <w:rPr>
          <w:spacing w:val="-4"/>
        </w:rPr>
        <w:t> </w:t>
      </w:r>
      <w:r>
        <w:rPr/>
        <w:t>оценки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управления</w:t>
      </w:r>
      <w:r>
        <w:rPr>
          <w:spacing w:val="-3"/>
        </w:rPr>
        <w:t> </w:t>
      </w:r>
      <w:r>
        <w:rPr/>
        <w:t>рисками</w:t>
      </w:r>
      <w:r>
        <w:rPr>
          <w:spacing w:val="-10"/>
        </w:rPr>
        <w:t> </w:t>
      </w:r>
      <w:r>
        <w:rPr/>
        <w:t>[4].</w:t>
      </w:r>
      <w:r>
        <w:rPr>
          <w:spacing w:val="-3"/>
        </w:rPr>
        <w:t> </w:t>
      </w:r>
      <w:r>
        <w:rPr/>
        <w:t>MCDM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это</w:t>
      </w:r>
      <w:r>
        <w:rPr>
          <w:spacing w:val="-52"/>
        </w:rPr>
        <w:t> </w:t>
      </w:r>
      <w:r>
        <w:rPr/>
        <w:t>метод, который оценивает несколько противоречивых критериев при принятии решений как в</w:t>
      </w:r>
      <w:r>
        <w:rPr>
          <w:spacing w:val="1"/>
        </w:rPr>
        <w:t> </w:t>
      </w:r>
      <w:r>
        <w:rPr/>
        <w:t>повседневной жизни, так и в таких условиях, как бизнес, правительство, медицина и т. д. Стоимость</w:t>
      </w:r>
      <w:r>
        <w:rPr>
          <w:spacing w:val="1"/>
        </w:rPr>
        <w:t> </w:t>
      </w:r>
      <w:r>
        <w:rPr/>
        <w:t>или цена обычно являются одним из основных критериев при оценке. Приведу простой пример: если</w:t>
      </w:r>
      <w:r>
        <w:rPr>
          <w:spacing w:val="1"/>
        </w:rPr>
        <w:t> </w:t>
      </w:r>
      <w:r>
        <w:rPr/>
        <w:t>вы планируете купить машину, первое, на что вы обращаете внимание, – это стоимость. Хотя этого</w:t>
      </w:r>
      <w:r>
        <w:rPr>
          <w:spacing w:val="1"/>
        </w:rPr>
        <w:t> </w:t>
      </w:r>
      <w:r>
        <w:rPr/>
        <w:t>может быть достаточно для принятия решения, в реальной жизни мы смотрим не только на стоимость,</w:t>
      </w:r>
      <w:r>
        <w:rPr>
          <w:spacing w:val="-52"/>
        </w:rPr>
        <w:t> </w:t>
      </w:r>
      <w:r>
        <w:rPr/>
        <w:t>но и на его технические характеристики, внешний вид, комфорт и так далее. Модель MCDM помогает</w:t>
      </w:r>
      <w:r>
        <w:rPr>
          <w:spacing w:val="1"/>
        </w:rPr>
        <w:t> </w:t>
      </w:r>
      <w:r>
        <w:rPr/>
        <w:t>решить</w:t>
      </w:r>
      <w:r>
        <w:rPr>
          <w:spacing w:val="-3"/>
        </w:rPr>
        <w:t> </w:t>
      </w:r>
      <w:r>
        <w:rPr/>
        <w:t>эту</w:t>
      </w:r>
      <w:r>
        <w:rPr>
          <w:spacing w:val="-2"/>
        </w:rPr>
        <w:t> </w:t>
      </w:r>
      <w:r>
        <w:rPr/>
        <w:t>проблему,</w:t>
      </w:r>
      <w:r>
        <w:rPr>
          <w:spacing w:val="-2"/>
        </w:rPr>
        <w:t> </w:t>
      </w:r>
      <w:r>
        <w:rPr/>
        <w:t>ранжируя</w:t>
      </w:r>
      <w:r>
        <w:rPr>
          <w:spacing w:val="-3"/>
        </w:rPr>
        <w:t> </w:t>
      </w:r>
      <w:r>
        <w:rPr/>
        <w:t>автомобили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основе</w:t>
      </w:r>
      <w:r>
        <w:rPr>
          <w:spacing w:val="-3"/>
        </w:rPr>
        <w:t> </w:t>
      </w:r>
      <w:r>
        <w:rPr/>
        <w:t>фактических</w:t>
      </w:r>
      <w:r>
        <w:rPr>
          <w:spacing w:val="-2"/>
        </w:rPr>
        <w:t> </w:t>
      </w:r>
      <w:r>
        <w:rPr/>
        <w:t>данных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вашей</w:t>
      </w:r>
      <w:r>
        <w:rPr>
          <w:spacing w:val="-3"/>
        </w:rPr>
        <w:t> </w:t>
      </w:r>
      <w:r>
        <w:rPr/>
        <w:t>личной</w:t>
      </w:r>
      <w:r>
        <w:rPr>
          <w:spacing w:val="-2"/>
        </w:rPr>
        <w:t> </w:t>
      </w:r>
      <w:r>
        <w:rPr/>
        <w:t>оценки.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В энергетическом планировании все не так просто, как в данном примере. В процесс оценки можно</w:t>
      </w:r>
      <w:r>
        <w:rPr>
          <w:spacing w:val="1"/>
        </w:rPr>
        <w:t> </w:t>
      </w:r>
      <w:r>
        <w:rPr/>
        <w:t>добавить множество критериев, таких как стоимость капитала, эксплуатационные расходы,</w:t>
      </w:r>
      <w:r>
        <w:rPr>
          <w:spacing w:val="1"/>
        </w:rPr>
        <w:t> </w:t>
      </w:r>
      <w:r>
        <w:rPr/>
        <w:t>коэффициент</w:t>
      </w:r>
      <w:r>
        <w:rPr>
          <w:spacing w:val="-9"/>
        </w:rPr>
        <w:t> </w:t>
      </w:r>
      <w:r>
        <w:rPr/>
        <w:t>мощности,</w:t>
      </w:r>
      <w:r>
        <w:rPr>
          <w:spacing w:val="-9"/>
        </w:rPr>
        <w:t> </w:t>
      </w:r>
      <w:r>
        <w:rPr/>
        <w:t>приведенная</w:t>
      </w:r>
      <w:r>
        <w:rPr>
          <w:spacing w:val="-8"/>
        </w:rPr>
        <w:t> </w:t>
      </w:r>
      <w:r>
        <w:rPr/>
        <w:t>стоимость</w:t>
      </w:r>
      <w:r>
        <w:rPr>
          <w:spacing w:val="-9"/>
        </w:rPr>
        <w:t> </w:t>
      </w:r>
      <w:r>
        <w:rPr/>
        <w:t>энергии,</w:t>
      </w:r>
      <w:r>
        <w:rPr>
          <w:spacing w:val="-8"/>
        </w:rPr>
        <w:t> </w:t>
      </w:r>
      <w:r>
        <w:rPr/>
        <w:t>транспортировка,</w:t>
      </w:r>
      <w:r>
        <w:rPr>
          <w:spacing w:val="-9"/>
        </w:rPr>
        <w:t> </w:t>
      </w:r>
      <w:r>
        <w:rPr/>
        <w:t>политика</w:t>
      </w:r>
      <w:r>
        <w:rPr>
          <w:spacing w:val="-9"/>
        </w:rPr>
        <w:t> </w:t>
      </w:r>
      <w:r>
        <w:rPr/>
        <w:t>правительства,</w:t>
      </w:r>
      <w:r>
        <w:rPr>
          <w:spacing w:val="-52"/>
        </w:rPr>
        <w:t> </w:t>
      </w:r>
      <w:r>
        <w:rPr/>
        <w:t>аукционные</w:t>
      </w:r>
      <w:r>
        <w:rPr>
          <w:spacing w:val="-2"/>
        </w:rPr>
        <w:t> </w:t>
      </w:r>
      <w:r>
        <w:rPr/>
        <w:t>цены</w:t>
      </w:r>
      <w:r>
        <w:rPr>
          <w:spacing w:val="-1"/>
        </w:rPr>
        <w:t> </w:t>
      </w:r>
      <w:r>
        <w:rPr/>
        <w:t>и т.д.</w:t>
      </w:r>
    </w:p>
    <w:p>
      <w:pPr>
        <w:pStyle w:val="BodyText"/>
        <w:tabs>
          <w:tab w:pos="2660" w:val="left" w:leader="none"/>
          <w:tab w:pos="3817" w:val="left" w:leader="none"/>
          <w:tab w:pos="5570" w:val="left" w:leader="none"/>
          <w:tab w:pos="7014" w:val="left" w:leader="none"/>
          <w:tab w:pos="8125" w:val="left" w:leader="none"/>
        </w:tabs>
        <w:ind w:right="601" w:firstLine="395"/>
      </w:pPr>
      <w:r>
        <w:rPr/>
        <w:t>Существует множество моделей, дополняющий MCDM. Наиболее широко используются процесс</w:t>
      </w:r>
      <w:r>
        <w:rPr>
          <w:spacing w:val="1"/>
        </w:rPr>
        <w:t> </w:t>
      </w:r>
      <w:r>
        <w:rPr/>
        <w:t>аналитической иерархии (AHP), нечеткий AHP, метод определения порядка предпочтения по сходству</w:t>
      </w:r>
      <w:r>
        <w:rPr>
          <w:spacing w:val="-52"/>
        </w:rPr>
        <w:t> </w:t>
      </w:r>
      <w:r>
        <w:rPr/>
        <w:t>с</w:t>
      </w:r>
      <w:r>
        <w:rPr>
          <w:spacing w:val="-5"/>
        </w:rPr>
        <w:t> </w:t>
      </w:r>
      <w:r>
        <w:rPr/>
        <w:t>идеальным</w:t>
      </w:r>
      <w:r>
        <w:rPr>
          <w:spacing w:val="-4"/>
        </w:rPr>
        <w:t> </w:t>
      </w:r>
      <w:r>
        <w:rPr/>
        <w:t>решением</w:t>
        <w:tab/>
        <w:t>(TOPSIS),</w:t>
        <w:tab/>
        <w:t>višekriterijumsko</w:t>
        <w:tab/>
        <w:t>kompromisno</w:t>
        <w:tab/>
        <w:t>rangiranje</w:t>
        <w:tab/>
        <w:t>(VIKOR) или</w:t>
      </w:r>
      <w:r>
        <w:rPr>
          <w:spacing w:val="1"/>
        </w:rPr>
        <w:t> </w:t>
      </w:r>
      <w:r>
        <w:rPr/>
        <w:t>многокритериальная</w:t>
      </w:r>
      <w:r>
        <w:rPr>
          <w:spacing w:val="-5"/>
        </w:rPr>
        <w:t> </w:t>
      </w:r>
      <w:r>
        <w:rPr/>
        <w:t>оптимизация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компромиссное</w:t>
      </w:r>
      <w:r>
        <w:rPr>
          <w:spacing w:val="-4"/>
        </w:rPr>
        <w:t> </w:t>
      </w:r>
      <w:r>
        <w:rPr/>
        <w:t>решение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т.</w:t>
      </w:r>
      <w:r>
        <w:rPr>
          <w:spacing w:val="-3"/>
        </w:rPr>
        <w:t> </w:t>
      </w:r>
      <w:r>
        <w:rPr/>
        <w:t>Д.</w:t>
      </w:r>
      <w:r>
        <w:rPr>
          <w:spacing w:val="-12"/>
        </w:rPr>
        <w:t> </w:t>
      </w:r>
      <w:r>
        <w:rPr/>
        <w:t>[5].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практике</w:t>
      </w:r>
      <w:r>
        <w:rPr>
          <w:spacing w:val="-4"/>
        </w:rPr>
        <w:t> </w:t>
      </w:r>
      <w:r>
        <w:rPr/>
        <w:t>эти</w:t>
      </w:r>
      <w:r>
        <w:rPr>
          <w:spacing w:val="-3"/>
        </w:rPr>
        <w:t> </w:t>
      </w:r>
      <w:r>
        <w:rPr/>
        <w:t>методы</w:t>
      </w:r>
      <w:r>
        <w:rPr>
          <w:spacing w:val="-4"/>
        </w:rPr>
        <w:t> </w:t>
      </w:r>
      <w:r>
        <w:rPr/>
        <w:t>могут</w:t>
      </w:r>
      <w:r>
        <w:rPr>
          <w:spacing w:val="-52"/>
        </w:rPr>
        <w:t> </w:t>
      </w:r>
      <w:r>
        <w:rPr/>
        <w:t>использовать детерминированные, нечеткие или комбинированные модели. В этой статье мы</w:t>
      </w:r>
      <w:r>
        <w:rPr>
          <w:spacing w:val="1"/>
        </w:rPr>
        <w:t> </w:t>
      </w:r>
      <w:r>
        <w:rPr/>
        <w:t>сосредоточимся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моделях</w:t>
      </w:r>
      <w:r>
        <w:rPr>
          <w:spacing w:val="-1"/>
        </w:rPr>
        <w:t> </w:t>
      </w:r>
      <w:r>
        <w:rPr/>
        <w:t>TOPSIS</w:t>
      </w:r>
      <w:r>
        <w:rPr>
          <w:spacing w:val="-1"/>
        </w:rPr>
        <w:t> </w:t>
      </w:r>
      <w:r>
        <w:rPr/>
        <w:t>и AHP.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ListParagraph"/>
        <w:numPr>
          <w:ilvl w:val="0"/>
          <w:numId w:val="158"/>
        </w:numPr>
        <w:tabs>
          <w:tab w:pos="874" w:val="left" w:leader="none"/>
        </w:tabs>
        <w:spacing w:line="240" w:lineRule="auto" w:before="1" w:after="0"/>
        <w:ind w:left="250" w:right="638" w:firstLine="395"/>
        <w:jc w:val="left"/>
        <w:rPr>
          <w:sz w:val="22"/>
        </w:rPr>
      </w:pPr>
      <w:r>
        <w:rPr>
          <w:b/>
          <w:sz w:val="22"/>
        </w:rPr>
        <w:t>Данные и методы. </w:t>
      </w:r>
      <w:r>
        <w:rPr>
          <w:sz w:val="22"/>
        </w:rPr>
        <w:t>Как упоминалось выше, TOPSIS означает методику предпочтения по</w:t>
      </w:r>
      <w:r>
        <w:rPr>
          <w:spacing w:val="1"/>
          <w:sz w:val="22"/>
        </w:rPr>
        <w:t> </w:t>
      </w:r>
      <w:r>
        <w:rPr>
          <w:sz w:val="22"/>
        </w:rPr>
        <w:t>сходству с идеальным решением. Предложенная Хванем и Юном, основная идея TOPSIS заключается</w:t>
      </w:r>
      <w:r>
        <w:rPr>
          <w:spacing w:val="-52"/>
          <w:sz w:val="22"/>
        </w:rPr>
        <w:t> </w:t>
      </w:r>
      <w:r>
        <w:rPr>
          <w:sz w:val="22"/>
        </w:rPr>
        <w:t>в сравнении альтернатив некоторым эталонным решениям абстракции [6]. Эти эталонные решения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называются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положительным</w:t>
      </w:r>
      <w:r>
        <w:rPr>
          <w:spacing w:val="-5"/>
          <w:sz w:val="22"/>
        </w:rPr>
        <w:t> </w:t>
      </w:r>
      <w:r>
        <w:rPr>
          <w:sz w:val="22"/>
        </w:rPr>
        <w:t>идеальным</w:t>
      </w:r>
      <w:r>
        <w:rPr>
          <w:spacing w:val="-4"/>
          <w:sz w:val="22"/>
        </w:rPr>
        <w:t> </w:t>
      </w:r>
      <w:r>
        <w:rPr>
          <w:sz w:val="22"/>
        </w:rPr>
        <w:t>решением</w:t>
      </w:r>
      <w:r>
        <w:rPr>
          <w:spacing w:val="-13"/>
          <w:sz w:val="22"/>
        </w:rPr>
        <w:t> </w:t>
      </w:r>
      <w:r>
        <w:rPr>
          <w:sz w:val="22"/>
        </w:rPr>
        <w:t>(PIS)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отрицательным</w:t>
      </w:r>
      <w:r>
        <w:rPr>
          <w:spacing w:val="-4"/>
          <w:sz w:val="22"/>
        </w:rPr>
        <w:t> </w:t>
      </w:r>
      <w:r>
        <w:rPr>
          <w:sz w:val="22"/>
        </w:rPr>
        <w:t>идеальным</w:t>
      </w:r>
      <w:r>
        <w:rPr>
          <w:spacing w:val="-4"/>
          <w:sz w:val="22"/>
        </w:rPr>
        <w:t> </w:t>
      </w:r>
      <w:r>
        <w:rPr>
          <w:sz w:val="22"/>
        </w:rPr>
        <w:t>решением</w:t>
      </w:r>
      <w:r>
        <w:rPr>
          <w:spacing w:val="-11"/>
          <w:sz w:val="22"/>
        </w:rPr>
        <w:t> </w:t>
      </w:r>
      <w:r>
        <w:rPr>
          <w:sz w:val="22"/>
        </w:rPr>
        <w:t>(NIS).</w:t>
      </w:r>
      <w:r>
        <w:rPr>
          <w:spacing w:val="-52"/>
          <w:sz w:val="22"/>
        </w:rPr>
        <w:t> </w:t>
      </w:r>
      <w:r>
        <w:rPr>
          <w:sz w:val="22"/>
        </w:rPr>
        <w:t>Мы ищем альтернативу, которая имеет кратчайшее расстояние до PIS и самое большое расстояние до</w:t>
      </w:r>
      <w:r>
        <w:rPr>
          <w:spacing w:val="1"/>
          <w:sz w:val="22"/>
        </w:rPr>
        <w:t> </w:t>
      </w:r>
      <w:r>
        <w:rPr>
          <w:sz w:val="22"/>
        </w:rPr>
        <w:t>NIS [7].</w:t>
      </w:r>
    </w:p>
    <w:p>
      <w:pPr>
        <w:pStyle w:val="BodyText"/>
        <w:ind w:right="606" w:firstLine="395"/>
      </w:pPr>
      <w:r>
        <w:rPr/>
        <w:t>АHP, обозначающий процесс аналитической иерархии, используется для оценки весов критериев.</w:t>
      </w:r>
      <w:r>
        <w:rPr>
          <w:spacing w:val="1"/>
        </w:rPr>
        <w:t> </w:t>
      </w:r>
      <w:r>
        <w:rPr/>
        <w:t>Первым шагом в AHP является создание иерархической структуры, в которой цель поддерживается на</w:t>
      </w:r>
      <w:r>
        <w:rPr>
          <w:spacing w:val="-52"/>
        </w:rPr>
        <w:t> </w:t>
      </w:r>
      <w:r>
        <w:rPr/>
        <w:t>уровне 1. Наша цель – выбрать экономически жизнеспособный источник энергии. Критерии будут</w:t>
      </w:r>
      <w:r>
        <w:rPr>
          <w:spacing w:val="1"/>
        </w:rPr>
        <w:t> </w:t>
      </w:r>
      <w:r>
        <w:rPr/>
        <w:t>храниться на уровне 2, а альтернативы будут храниться на уровне 3. Каждая альтернатива имеет свою</w:t>
      </w:r>
      <w:r>
        <w:rPr>
          <w:spacing w:val="1"/>
        </w:rPr>
        <w:t> </w:t>
      </w:r>
      <w:r>
        <w:rPr/>
        <w:t>собственную ценность, связанную с ними. Второй шаг – создать матрицу попарного сравнения. Эта</w:t>
      </w:r>
      <w:r>
        <w:rPr>
          <w:spacing w:val="1"/>
        </w:rPr>
        <w:t> </w:t>
      </w:r>
      <w:r>
        <w:rPr/>
        <w:t>попарная</w:t>
      </w:r>
      <w:r>
        <w:rPr>
          <w:spacing w:val="-6"/>
        </w:rPr>
        <w:t> </w:t>
      </w:r>
      <w:r>
        <w:rPr/>
        <w:t>матрица</w:t>
      </w:r>
      <w:r>
        <w:rPr>
          <w:spacing w:val="-6"/>
        </w:rPr>
        <w:t> </w:t>
      </w:r>
      <w:r>
        <w:rPr/>
        <w:t>дает</w:t>
      </w:r>
      <w:r>
        <w:rPr>
          <w:spacing w:val="-6"/>
        </w:rPr>
        <w:t> </w:t>
      </w:r>
      <w:r>
        <w:rPr/>
        <w:t>относительную</w:t>
      </w:r>
      <w:r>
        <w:rPr>
          <w:spacing w:val="-5"/>
        </w:rPr>
        <w:t> </w:t>
      </w:r>
      <w:r>
        <w:rPr/>
        <w:t>важность</w:t>
      </w:r>
      <w:r>
        <w:rPr>
          <w:spacing w:val="-5"/>
        </w:rPr>
        <w:t> </w:t>
      </w:r>
      <w:r>
        <w:rPr/>
        <w:t>различных</w:t>
      </w:r>
      <w:r>
        <w:rPr>
          <w:spacing w:val="-4"/>
        </w:rPr>
        <w:t> </w:t>
      </w:r>
      <w:r>
        <w:rPr/>
        <w:t>атрибутов</w:t>
      </w:r>
      <w:r>
        <w:rPr>
          <w:spacing w:val="-5"/>
        </w:rPr>
        <w:t> </w:t>
      </w:r>
      <w:r>
        <w:rPr/>
        <w:t>по</w:t>
      </w:r>
      <w:r>
        <w:rPr>
          <w:spacing w:val="-5"/>
        </w:rPr>
        <w:t> </w:t>
      </w:r>
      <w:r>
        <w:rPr/>
        <w:t>отношению</w:t>
      </w:r>
      <w:r>
        <w:rPr>
          <w:spacing w:val="-5"/>
        </w:rPr>
        <w:t> </w:t>
      </w:r>
      <w:r>
        <w:rPr/>
        <w:t>к</w:t>
      </w:r>
      <w:r>
        <w:rPr>
          <w:spacing w:val="-6"/>
        </w:rPr>
        <w:t> </w:t>
      </w:r>
      <w:r>
        <w:rPr/>
        <w:t>цели.</w:t>
      </w:r>
      <w:r>
        <w:rPr>
          <w:spacing w:val="-7"/>
        </w:rPr>
        <w:t> </w:t>
      </w:r>
      <w:r>
        <w:rPr/>
        <w:t>Матрица</w:t>
      </w:r>
      <w:r>
        <w:rPr>
          <w:spacing w:val="-52"/>
        </w:rPr>
        <w:t> </w:t>
      </w:r>
      <w:r>
        <w:rPr/>
        <w:t>парных</w:t>
      </w:r>
      <w:r>
        <w:rPr>
          <w:spacing w:val="-2"/>
        </w:rPr>
        <w:t> </w:t>
      </w:r>
      <w:r>
        <w:rPr/>
        <w:t>сравнений</w:t>
      </w:r>
      <w:r>
        <w:rPr>
          <w:spacing w:val="-1"/>
        </w:rPr>
        <w:t> </w:t>
      </w:r>
      <w:r>
        <w:rPr/>
        <w:t>создается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помощью шкалы</w:t>
      </w:r>
      <w:r>
        <w:rPr>
          <w:spacing w:val="-2"/>
        </w:rPr>
        <w:t> </w:t>
      </w:r>
      <w:r>
        <w:rPr/>
        <w:t>относительной</w:t>
      </w:r>
      <w:r>
        <w:rPr>
          <w:spacing w:val="-1"/>
        </w:rPr>
        <w:t> </w:t>
      </w:r>
      <w:r>
        <w:rPr/>
        <w:t>важности</w:t>
      </w:r>
      <w:r>
        <w:rPr>
          <w:spacing w:val="-4"/>
        </w:rPr>
        <w:t> </w:t>
      </w:r>
      <w:r>
        <w:rPr/>
        <w:t>[8].</w:t>
      </w:r>
    </w:p>
    <w:p>
      <w:pPr>
        <w:pStyle w:val="BodyText"/>
        <w:spacing w:before="8"/>
        <w:ind w:left="0"/>
        <w:rPr>
          <w:sz w:val="21"/>
        </w:rPr>
      </w:pPr>
    </w:p>
    <w:p>
      <w:pPr>
        <w:tabs>
          <w:tab w:pos="4463" w:val="left" w:leader="none"/>
        </w:tabs>
        <w:spacing w:line="207" w:lineRule="exact" w:before="0"/>
        <w:ind w:left="1916" w:right="0" w:firstLine="0"/>
        <w:jc w:val="left"/>
        <w:rPr>
          <w:sz w:val="18"/>
        </w:rPr>
      </w:pPr>
      <w:r>
        <w:rPr>
          <w:sz w:val="18"/>
        </w:rPr>
        <w:t>1</w:t>
        <w:tab/>
        <w:t>Равное</w:t>
      </w:r>
      <w:r>
        <w:rPr>
          <w:spacing w:val="-5"/>
          <w:sz w:val="18"/>
        </w:rPr>
        <w:t> </w:t>
      </w:r>
      <w:r>
        <w:rPr>
          <w:sz w:val="18"/>
        </w:rPr>
        <w:t>значение</w:t>
      </w:r>
    </w:p>
    <w:p>
      <w:pPr>
        <w:tabs>
          <w:tab w:pos="4463" w:val="left" w:leader="none"/>
        </w:tabs>
        <w:spacing w:line="206" w:lineRule="exact" w:before="0"/>
        <w:ind w:left="1916" w:right="0" w:firstLine="0"/>
        <w:jc w:val="left"/>
        <w:rPr>
          <w:sz w:val="18"/>
        </w:rPr>
      </w:pPr>
      <w:r>
        <w:rPr>
          <w:sz w:val="18"/>
        </w:rPr>
        <w:t>3</w:t>
        <w:tab/>
        <w:t>Умеренная</w:t>
      </w:r>
      <w:r>
        <w:rPr>
          <w:spacing w:val="-7"/>
          <w:sz w:val="18"/>
        </w:rPr>
        <w:t> </w:t>
      </w:r>
      <w:r>
        <w:rPr>
          <w:sz w:val="18"/>
        </w:rPr>
        <w:t>важность</w:t>
      </w:r>
    </w:p>
    <w:p>
      <w:pPr>
        <w:tabs>
          <w:tab w:pos="4463" w:val="left" w:leader="none"/>
        </w:tabs>
        <w:spacing w:line="206" w:lineRule="exact" w:before="0"/>
        <w:ind w:left="1916" w:right="0" w:firstLine="0"/>
        <w:jc w:val="left"/>
        <w:rPr>
          <w:sz w:val="18"/>
        </w:rPr>
      </w:pPr>
      <w:r>
        <w:rPr>
          <w:sz w:val="18"/>
        </w:rPr>
        <w:t>5</w:t>
        <w:tab/>
        <w:t>Большое</w:t>
      </w:r>
      <w:r>
        <w:rPr>
          <w:spacing w:val="-5"/>
          <w:sz w:val="18"/>
        </w:rPr>
        <w:t> </w:t>
      </w:r>
      <w:r>
        <w:rPr>
          <w:sz w:val="18"/>
        </w:rPr>
        <w:t>значение</w:t>
      </w:r>
    </w:p>
    <w:p>
      <w:pPr>
        <w:tabs>
          <w:tab w:pos="4463" w:val="left" w:leader="none"/>
        </w:tabs>
        <w:spacing w:line="207" w:lineRule="exact" w:before="0"/>
        <w:ind w:left="1916" w:right="0" w:firstLine="0"/>
        <w:jc w:val="left"/>
        <w:rPr>
          <w:sz w:val="18"/>
        </w:rPr>
      </w:pPr>
      <w:r>
        <w:rPr>
          <w:sz w:val="18"/>
        </w:rPr>
        <w:t>7</w:t>
        <w:tab/>
        <w:t>Очень</w:t>
      </w:r>
      <w:r>
        <w:rPr>
          <w:spacing w:val="-6"/>
          <w:sz w:val="18"/>
        </w:rPr>
        <w:t> </w:t>
      </w:r>
      <w:r>
        <w:rPr>
          <w:sz w:val="18"/>
        </w:rPr>
        <w:t>большое</w:t>
      </w:r>
      <w:r>
        <w:rPr>
          <w:spacing w:val="-5"/>
          <w:sz w:val="18"/>
        </w:rPr>
        <w:t> </w:t>
      </w:r>
      <w:r>
        <w:rPr>
          <w:sz w:val="18"/>
        </w:rPr>
        <w:t>значение</w:t>
      </w:r>
    </w:p>
    <w:p>
      <w:pPr>
        <w:tabs>
          <w:tab w:pos="4463" w:val="left" w:leader="none"/>
        </w:tabs>
        <w:spacing w:line="207" w:lineRule="exact" w:before="1"/>
        <w:ind w:left="1916" w:right="0" w:firstLine="0"/>
        <w:jc w:val="left"/>
        <w:rPr>
          <w:sz w:val="18"/>
        </w:rPr>
      </w:pPr>
      <w:r>
        <w:rPr>
          <w:sz w:val="18"/>
        </w:rPr>
        <w:t>9</w:t>
        <w:tab/>
        <w:t>Чрезвычайная</w:t>
      </w:r>
      <w:r>
        <w:rPr>
          <w:spacing w:val="-8"/>
          <w:sz w:val="18"/>
        </w:rPr>
        <w:t> </w:t>
      </w:r>
      <w:r>
        <w:rPr>
          <w:sz w:val="18"/>
        </w:rPr>
        <w:t>важность</w:t>
      </w:r>
    </w:p>
    <w:p>
      <w:pPr>
        <w:tabs>
          <w:tab w:pos="4463" w:val="left" w:leader="none"/>
        </w:tabs>
        <w:spacing w:line="206" w:lineRule="exact" w:before="0"/>
        <w:ind w:left="1916" w:right="0" w:firstLine="0"/>
        <w:jc w:val="left"/>
        <w:rPr>
          <w:sz w:val="18"/>
        </w:rPr>
      </w:pPr>
      <w:r>
        <w:rPr>
          <w:sz w:val="18"/>
        </w:rPr>
        <w:t>2,4,6,8</w:t>
        <w:tab/>
        <w:t>Промежуточные</w:t>
      </w:r>
      <w:r>
        <w:rPr>
          <w:spacing w:val="-10"/>
          <w:sz w:val="18"/>
        </w:rPr>
        <w:t> </w:t>
      </w:r>
      <w:r>
        <w:rPr>
          <w:sz w:val="18"/>
        </w:rPr>
        <w:t>значения</w:t>
      </w:r>
    </w:p>
    <w:p>
      <w:pPr>
        <w:spacing w:line="207" w:lineRule="exact" w:before="0"/>
        <w:ind w:left="1916" w:right="0" w:firstLine="0"/>
        <w:jc w:val="left"/>
        <w:rPr>
          <w:sz w:val="18"/>
        </w:rPr>
      </w:pPr>
      <w:r>
        <w:rPr>
          <w:sz w:val="18"/>
        </w:rPr>
        <w:t>1/3,</w:t>
      </w:r>
      <w:r>
        <w:rPr>
          <w:spacing w:val="-6"/>
          <w:sz w:val="18"/>
        </w:rPr>
        <w:t> </w:t>
      </w:r>
      <w:r>
        <w:rPr>
          <w:sz w:val="18"/>
        </w:rPr>
        <w:t>1/5,</w:t>
      </w:r>
      <w:r>
        <w:rPr>
          <w:spacing w:val="-6"/>
          <w:sz w:val="18"/>
        </w:rPr>
        <w:t> </w:t>
      </w:r>
      <w:r>
        <w:rPr>
          <w:sz w:val="18"/>
        </w:rPr>
        <w:t>1/7,</w:t>
      </w:r>
      <w:r>
        <w:rPr>
          <w:spacing w:val="-4"/>
          <w:sz w:val="18"/>
        </w:rPr>
        <w:t> </w:t>
      </w:r>
      <w:r>
        <w:rPr>
          <w:sz w:val="18"/>
        </w:rPr>
        <w:t>1/9</w:t>
      </w:r>
      <w:r>
        <w:rPr>
          <w:spacing w:val="-3"/>
          <w:sz w:val="18"/>
        </w:rPr>
        <w:t> </w:t>
      </w:r>
      <w:r>
        <w:rPr>
          <w:sz w:val="18"/>
        </w:rPr>
        <w:t>Значения</w:t>
      </w:r>
      <w:r>
        <w:rPr>
          <w:spacing w:val="-5"/>
          <w:sz w:val="18"/>
        </w:rPr>
        <w:t> </w:t>
      </w:r>
      <w:r>
        <w:rPr>
          <w:sz w:val="18"/>
        </w:rPr>
        <w:t>для</w:t>
      </w:r>
      <w:r>
        <w:rPr>
          <w:spacing w:val="-5"/>
          <w:sz w:val="18"/>
        </w:rPr>
        <w:t> </w:t>
      </w:r>
      <w:r>
        <w:rPr>
          <w:sz w:val="18"/>
        </w:rPr>
        <w:t>обратного</w:t>
      </w:r>
      <w:r>
        <w:rPr>
          <w:spacing w:val="-5"/>
          <w:sz w:val="18"/>
        </w:rPr>
        <w:t> </w:t>
      </w:r>
      <w:r>
        <w:rPr>
          <w:sz w:val="18"/>
        </w:rPr>
        <w:t>сравнения.</w:t>
      </w:r>
    </w:p>
    <w:p>
      <w:pPr>
        <w:pStyle w:val="BodyText"/>
        <w:spacing w:before="11"/>
        <w:ind w:left="0"/>
        <w:rPr>
          <w:sz w:val="17"/>
        </w:rPr>
      </w:pPr>
    </w:p>
    <w:p>
      <w:pPr>
        <w:pStyle w:val="BodyText"/>
        <w:ind w:right="527" w:firstLine="395"/>
      </w:pPr>
      <w:r>
        <w:rPr/>
        <w:t>В этой статье у нас есть восемь альтернатив с четырьмя критериями. Альтернативами являются</w:t>
      </w:r>
      <w:r>
        <w:rPr>
          <w:spacing w:val="1"/>
        </w:rPr>
        <w:t> </w:t>
      </w:r>
      <w:r>
        <w:rPr/>
        <w:t>наземный ветер, солнечная фотоэлектрическая энергия, морской ветер, гидроэнергетика, геотермаль-</w:t>
      </w:r>
      <w:r>
        <w:rPr>
          <w:spacing w:val="1"/>
        </w:rPr>
        <w:t> </w:t>
      </w:r>
      <w:r>
        <w:rPr/>
        <w:t>ная энергия, биоэнергетика и концентрированная солнечная энергия. В этой работе мы сосредото-</w:t>
      </w:r>
      <w:r>
        <w:rPr>
          <w:spacing w:val="1"/>
        </w:rPr>
        <w:t> </w:t>
      </w:r>
      <w:r>
        <w:rPr/>
        <w:t>чились только на экономической стороне возобновляемых источников энергии, поэтому мы выбрали</w:t>
      </w:r>
      <w:r>
        <w:rPr>
          <w:spacing w:val="1"/>
        </w:rPr>
        <w:t> </w:t>
      </w:r>
      <w:r>
        <w:rPr/>
        <w:t>общую установленную стоимость, коэффициент мощности, нормированную стоимость электроэнер-</w:t>
      </w:r>
      <w:r>
        <w:rPr>
          <w:spacing w:val="1"/>
        </w:rPr>
        <w:t> </w:t>
      </w:r>
      <w:r>
        <w:rPr>
          <w:spacing w:val="-1"/>
        </w:rPr>
        <w:t>гии</w:t>
      </w:r>
      <w:r>
        <w:rPr>
          <w:spacing w:val="-13"/>
        </w:rPr>
        <w:t> </w:t>
      </w:r>
      <w:r>
        <w:rPr>
          <w:spacing w:val="-1"/>
        </w:rPr>
        <w:t>(LCOE)</w:t>
      </w:r>
      <w:r>
        <w:rPr>
          <w:spacing w:val="-3"/>
        </w:rPr>
        <w:t> </w:t>
      </w:r>
      <w:r>
        <w:rPr>
          <w:spacing w:val="-1"/>
        </w:rPr>
        <w:t>в</w:t>
      </w:r>
      <w:r>
        <w:rPr>
          <w:spacing w:val="-4"/>
        </w:rPr>
        <w:t> </w:t>
      </w:r>
      <w:r>
        <w:rPr>
          <w:spacing w:val="-1"/>
        </w:rPr>
        <w:t>качестве</w:t>
      </w:r>
      <w:r>
        <w:rPr>
          <w:spacing w:val="-4"/>
        </w:rPr>
        <w:t> </w:t>
      </w:r>
      <w:r>
        <w:rPr/>
        <w:t>критериев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модели.</w:t>
      </w:r>
      <w:r>
        <w:rPr>
          <w:spacing w:val="-4"/>
        </w:rPr>
        <w:t> </w:t>
      </w:r>
      <w:r>
        <w:rPr/>
        <w:t>Все</w:t>
      </w:r>
      <w:r>
        <w:rPr>
          <w:spacing w:val="-4"/>
        </w:rPr>
        <w:t> </w:t>
      </w:r>
      <w:r>
        <w:rPr/>
        <w:t>данные</w:t>
      </w:r>
      <w:r>
        <w:rPr>
          <w:spacing w:val="-4"/>
        </w:rPr>
        <w:t> </w:t>
      </w:r>
      <w:r>
        <w:rPr/>
        <w:t>взяты</w:t>
      </w:r>
      <w:r>
        <w:rPr>
          <w:spacing w:val="-3"/>
        </w:rPr>
        <w:t> </w:t>
      </w:r>
      <w:r>
        <w:rPr/>
        <w:t>из</w:t>
      </w:r>
      <w:r>
        <w:rPr>
          <w:spacing w:val="-4"/>
        </w:rPr>
        <w:t> </w:t>
      </w:r>
      <w:r>
        <w:rPr/>
        <w:t>базы</w:t>
      </w:r>
      <w:r>
        <w:rPr>
          <w:spacing w:val="-4"/>
        </w:rPr>
        <w:t> </w:t>
      </w:r>
      <w:r>
        <w:rPr/>
        <w:t>данных</w:t>
      </w:r>
      <w:r>
        <w:rPr>
          <w:spacing w:val="-4"/>
        </w:rPr>
        <w:t> </w:t>
      </w:r>
      <w:r>
        <w:rPr/>
        <w:t>IRENA</w:t>
      </w:r>
      <w:r>
        <w:rPr>
          <w:spacing w:val="-14"/>
        </w:rPr>
        <w:t> </w:t>
      </w:r>
      <w:r>
        <w:rPr/>
        <w:t>Renewable</w:t>
      </w:r>
      <w:r>
        <w:rPr>
          <w:spacing w:val="-12"/>
        </w:rPr>
        <w:t> </w:t>
      </w:r>
      <w:r>
        <w:rPr/>
        <w:t>Cost</w:t>
      </w:r>
      <w:r>
        <w:rPr>
          <w:spacing w:val="1"/>
        </w:rPr>
        <w:t> </w:t>
      </w:r>
      <w:r>
        <w:rPr/>
        <w:t>Database.</w:t>
      </w:r>
      <w:r>
        <w:rPr>
          <w:spacing w:val="-1"/>
        </w:rPr>
        <w:t> </w:t>
      </w:r>
      <w:r>
        <w:rPr/>
        <w:t>Расчеты</w:t>
      </w:r>
      <w:r>
        <w:rPr>
          <w:spacing w:val="-1"/>
        </w:rPr>
        <w:t> </w:t>
      </w:r>
      <w:r>
        <w:rPr/>
        <w:t>выполнены</w:t>
      </w:r>
      <w:r>
        <w:rPr>
          <w:spacing w:val="-2"/>
        </w:rPr>
        <w:t> </w:t>
      </w:r>
      <w:r>
        <w:rPr/>
        <w:t>по данным</w:t>
      </w:r>
      <w:r>
        <w:rPr>
          <w:spacing w:val="-2"/>
        </w:rPr>
        <w:t> </w:t>
      </w:r>
      <w:r>
        <w:rPr/>
        <w:t>за</w:t>
      </w:r>
      <w:r>
        <w:rPr>
          <w:spacing w:val="-1"/>
        </w:rPr>
        <w:t> </w:t>
      </w:r>
      <w:r>
        <w:rPr/>
        <w:t>2019</w:t>
      </w:r>
      <w:r>
        <w:rPr>
          <w:spacing w:val="-1"/>
        </w:rPr>
        <w:t> </w:t>
      </w:r>
      <w:r>
        <w:rPr/>
        <w:t>год</w:t>
      </w:r>
      <w:r>
        <w:rPr>
          <w:spacing w:val="-1"/>
        </w:rPr>
        <w:t> </w:t>
      </w:r>
      <w:r>
        <w:rPr/>
        <w:t>[9].</w:t>
      </w:r>
    </w:p>
    <w:p>
      <w:pPr>
        <w:pStyle w:val="BodyText"/>
        <w:spacing w:before="3"/>
        <w:ind w:left="0"/>
        <w:rPr>
          <w:sz w:val="10"/>
        </w:rPr>
      </w:pPr>
    </w:p>
    <w:p>
      <w:pPr>
        <w:spacing w:line="207" w:lineRule="exact" w:before="92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4"/>
          <w:sz w:val="18"/>
        </w:rPr>
        <w:t> </w:t>
      </w:r>
      <w:r>
        <w:rPr>
          <w:b/>
          <w:i/>
          <w:sz w:val="18"/>
        </w:rPr>
        <w:t>1</w:t>
      </w:r>
    </w:p>
    <w:p>
      <w:pPr>
        <w:spacing w:line="207" w:lineRule="exact" w:before="0"/>
        <w:ind w:left="2096" w:right="0" w:firstLine="0"/>
        <w:jc w:val="left"/>
        <w:rPr>
          <w:b/>
          <w:sz w:val="18"/>
        </w:rPr>
      </w:pPr>
      <w:r>
        <w:rPr>
          <w:b/>
          <w:sz w:val="18"/>
        </w:rPr>
        <w:t>База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данных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IRENA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затратам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возобновляемые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источники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энергии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90"/>
        <w:gridCol w:w="2406"/>
        <w:gridCol w:w="2689"/>
        <w:gridCol w:w="2409"/>
      </w:tblGrid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06" w:type="dxa"/>
          </w:tcPr>
          <w:p>
            <w:pPr>
              <w:pStyle w:val="TableParagraph"/>
              <w:spacing w:line="206" w:lineRule="exact"/>
              <w:ind w:left="109" w:right="552" w:firstLine="28"/>
              <w:rPr>
                <w:sz w:val="18"/>
              </w:rPr>
            </w:pPr>
            <w:r>
              <w:rPr>
                <w:spacing w:val="-1"/>
                <w:sz w:val="18"/>
              </w:rPr>
              <w:t>Общая </w:t>
            </w:r>
            <w:r>
              <w:rPr>
                <w:sz w:val="18"/>
              </w:rPr>
              <w:t>установленная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стоимость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(USD/kW)</w:t>
            </w:r>
          </w:p>
        </w:tc>
        <w:tc>
          <w:tcPr>
            <w:tcW w:w="2689" w:type="dxa"/>
          </w:tcPr>
          <w:p>
            <w:pPr>
              <w:pStyle w:val="TableParagraph"/>
              <w:spacing w:line="204" w:lineRule="exact"/>
              <w:ind w:left="138" w:right="-29"/>
              <w:rPr>
                <w:sz w:val="18"/>
              </w:rPr>
            </w:pPr>
            <w:r>
              <w:rPr>
                <w:sz w:val="18"/>
              </w:rPr>
              <w:t>Коэффициент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мощности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(%)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Нор</w:t>
            </w:r>
          </w:p>
        </w:tc>
        <w:tc>
          <w:tcPr>
            <w:tcW w:w="2409" w:type="dxa"/>
          </w:tcPr>
          <w:p>
            <w:pPr>
              <w:pStyle w:val="TableParagraph"/>
              <w:spacing w:line="206" w:lineRule="exact"/>
              <w:ind w:left="109" w:right="158" w:hanging="103"/>
              <w:rPr>
                <w:sz w:val="18"/>
              </w:rPr>
            </w:pPr>
            <w:r>
              <w:rPr>
                <w:sz w:val="18"/>
              </w:rPr>
              <w:t>мированная стоимость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электроэнергии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(USD/kWh)</w:t>
            </w:r>
          </w:p>
        </w:tc>
      </w:tr>
      <w:tr>
        <w:trPr>
          <w:trHeight w:val="208" w:hRule="atLeast"/>
        </w:trPr>
        <w:tc>
          <w:tcPr>
            <w:tcW w:w="2090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Наземный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ветер</w:t>
            </w:r>
          </w:p>
        </w:tc>
        <w:tc>
          <w:tcPr>
            <w:tcW w:w="2406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1473</w:t>
            </w:r>
          </w:p>
        </w:tc>
        <w:tc>
          <w:tcPr>
            <w:tcW w:w="2689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35.6</w:t>
            </w:r>
          </w:p>
        </w:tc>
        <w:tc>
          <w:tcPr>
            <w:tcW w:w="2409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0.053</w:t>
            </w:r>
          </w:p>
        </w:tc>
      </w:tr>
      <w:tr>
        <w:trPr>
          <w:trHeight w:val="617" w:hRule="atLeast"/>
        </w:trPr>
        <w:tc>
          <w:tcPr>
            <w:tcW w:w="2090" w:type="dxa"/>
          </w:tcPr>
          <w:p>
            <w:pPr>
              <w:pStyle w:val="TableParagraph"/>
              <w:ind w:left="109" w:right="492" w:firstLine="28"/>
              <w:rPr>
                <w:sz w:val="18"/>
              </w:rPr>
            </w:pPr>
            <w:r>
              <w:rPr>
                <w:sz w:val="18"/>
              </w:rPr>
              <w:t>Солнечная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фотоэлектрическая</w:t>
            </w:r>
          </w:p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энергия</w:t>
            </w:r>
          </w:p>
        </w:tc>
        <w:tc>
          <w:tcPr>
            <w:tcW w:w="2406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995</w:t>
            </w:r>
          </w:p>
        </w:tc>
        <w:tc>
          <w:tcPr>
            <w:tcW w:w="2689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18.0</w:t>
            </w:r>
          </w:p>
        </w:tc>
        <w:tc>
          <w:tcPr>
            <w:tcW w:w="2409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0.068</w:t>
            </w:r>
          </w:p>
        </w:tc>
      </w:tr>
      <w:tr>
        <w:trPr>
          <w:trHeight w:val="208" w:hRule="atLeast"/>
        </w:trPr>
        <w:tc>
          <w:tcPr>
            <w:tcW w:w="2090" w:type="dxa"/>
          </w:tcPr>
          <w:p>
            <w:pPr>
              <w:pStyle w:val="TableParagraph"/>
              <w:spacing w:line="189" w:lineRule="exact"/>
              <w:ind w:left="138"/>
              <w:rPr>
                <w:sz w:val="18"/>
              </w:rPr>
            </w:pPr>
            <w:r>
              <w:rPr>
                <w:sz w:val="18"/>
              </w:rPr>
              <w:t>Морской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ветер</w:t>
            </w:r>
          </w:p>
        </w:tc>
        <w:tc>
          <w:tcPr>
            <w:tcW w:w="2406" w:type="dxa"/>
          </w:tcPr>
          <w:p>
            <w:pPr>
              <w:pStyle w:val="TableParagraph"/>
              <w:spacing w:line="189" w:lineRule="exact"/>
              <w:ind w:left="138"/>
              <w:rPr>
                <w:sz w:val="18"/>
              </w:rPr>
            </w:pPr>
            <w:r>
              <w:rPr>
                <w:sz w:val="18"/>
              </w:rPr>
              <w:t>3800</w:t>
            </w:r>
          </w:p>
        </w:tc>
        <w:tc>
          <w:tcPr>
            <w:tcW w:w="2689" w:type="dxa"/>
          </w:tcPr>
          <w:p>
            <w:pPr>
              <w:pStyle w:val="TableParagraph"/>
              <w:spacing w:line="189" w:lineRule="exact"/>
              <w:ind w:left="138"/>
              <w:rPr>
                <w:sz w:val="18"/>
              </w:rPr>
            </w:pPr>
            <w:r>
              <w:rPr>
                <w:sz w:val="18"/>
              </w:rPr>
              <w:t>43.5</w:t>
            </w:r>
          </w:p>
        </w:tc>
        <w:tc>
          <w:tcPr>
            <w:tcW w:w="2409" w:type="dxa"/>
          </w:tcPr>
          <w:p>
            <w:pPr>
              <w:pStyle w:val="TableParagraph"/>
              <w:spacing w:line="189" w:lineRule="exact"/>
              <w:ind w:left="138"/>
              <w:rPr>
                <w:sz w:val="18"/>
              </w:rPr>
            </w:pPr>
            <w:r>
              <w:rPr>
                <w:sz w:val="18"/>
              </w:rPr>
              <w:t>0.115</w:t>
            </w:r>
          </w:p>
        </w:tc>
      </w:tr>
      <w:tr>
        <w:trPr>
          <w:trHeight w:val="205" w:hRule="atLeast"/>
        </w:trPr>
        <w:tc>
          <w:tcPr>
            <w:tcW w:w="2090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Гидроэнергетика</w:t>
            </w:r>
          </w:p>
        </w:tc>
        <w:tc>
          <w:tcPr>
            <w:tcW w:w="2406" w:type="dxa"/>
          </w:tcPr>
          <w:p>
            <w:pPr>
              <w:pStyle w:val="TableParagraph"/>
              <w:spacing w:line="186" w:lineRule="exact"/>
              <w:ind w:left="135"/>
              <w:rPr>
                <w:sz w:val="18"/>
              </w:rPr>
            </w:pPr>
            <w:r>
              <w:rPr>
                <w:sz w:val="18"/>
              </w:rPr>
              <w:t>1704</w:t>
            </w:r>
          </w:p>
        </w:tc>
        <w:tc>
          <w:tcPr>
            <w:tcW w:w="2689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48.4</w:t>
            </w:r>
          </w:p>
        </w:tc>
        <w:tc>
          <w:tcPr>
            <w:tcW w:w="2409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0.047</w:t>
            </w:r>
          </w:p>
        </w:tc>
      </w:tr>
      <w:tr>
        <w:trPr>
          <w:trHeight w:val="208" w:hRule="atLeast"/>
        </w:trPr>
        <w:tc>
          <w:tcPr>
            <w:tcW w:w="2090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Геотермальная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энергия</w:t>
            </w:r>
          </w:p>
        </w:tc>
        <w:tc>
          <w:tcPr>
            <w:tcW w:w="2406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3916</w:t>
            </w:r>
          </w:p>
        </w:tc>
        <w:tc>
          <w:tcPr>
            <w:tcW w:w="2689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79.4</w:t>
            </w:r>
          </w:p>
        </w:tc>
        <w:tc>
          <w:tcPr>
            <w:tcW w:w="2409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0.073</w:t>
            </w:r>
          </w:p>
        </w:tc>
      </w:tr>
      <w:tr>
        <w:trPr>
          <w:trHeight w:val="205" w:hRule="atLeast"/>
        </w:trPr>
        <w:tc>
          <w:tcPr>
            <w:tcW w:w="2090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Биоэнергетика</w:t>
            </w:r>
          </w:p>
        </w:tc>
        <w:tc>
          <w:tcPr>
            <w:tcW w:w="2406" w:type="dxa"/>
          </w:tcPr>
          <w:p>
            <w:pPr>
              <w:pStyle w:val="TableParagraph"/>
              <w:spacing w:line="186" w:lineRule="exact"/>
              <w:ind w:left="135"/>
              <w:rPr>
                <w:sz w:val="18"/>
              </w:rPr>
            </w:pPr>
            <w:r>
              <w:rPr>
                <w:sz w:val="18"/>
              </w:rPr>
              <w:t>2141</w:t>
            </w:r>
          </w:p>
        </w:tc>
        <w:tc>
          <w:tcPr>
            <w:tcW w:w="2689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70.0</w:t>
            </w:r>
          </w:p>
        </w:tc>
        <w:tc>
          <w:tcPr>
            <w:tcW w:w="2409" w:type="dxa"/>
          </w:tcPr>
          <w:p>
            <w:pPr>
              <w:pStyle w:val="TableParagraph"/>
              <w:spacing w:line="186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0.066</w:t>
            </w:r>
          </w:p>
        </w:tc>
      </w:tr>
      <w:tr>
        <w:trPr>
          <w:trHeight w:val="414" w:hRule="atLeast"/>
        </w:trPr>
        <w:tc>
          <w:tcPr>
            <w:tcW w:w="2090" w:type="dxa"/>
          </w:tcPr>
          <w:p>
            <w:pPr>
              <w:pStyle w:val="TableParagraph"/>
              <w:spacing w:line="201" w:lineRule="exact"/>
              <w:ind w:left="138"/>
              <w:rPr>
                <w:sz w:val="18"/>
              </w:rPr>
            </w:pPr>
            <w:r>
              <w:rPr>
                <w:sz w:val="18"/>
              </w:rPr>
              <w:t>Концентрированная</w:t>
            </w:r>
          </w:p>
          <w:p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солнечная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энергия</w:t>
            </w:r>
          </w:p>
        </w:tc>
        <w:tc>
          <w:tcPr>
            <w:tcW w:w="2406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5774</w:t>
            </w:r>
          </w:p>
        </w:tc>
        <w:tc>
          <w:tcPr>
            <w:tcW w:w="2689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45.2</w:t>
            </w:r>
          </w:p>
        </w:tc>
        <w:tc>
          <w:tcPr>
            <w:tcW w:w="2409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0.182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left="646"/>
      </w:pPr>
      <w:r>
        <w:rPr/>
        <w:t>Прежде</w:t>
      </w:r>
      <w:r>
        <w:rPr>
          <w:spacing w:val="-5"/>
        </w:rPr>
        <w:t> </w:t>
      </w:r>
      <w:r>
        <w:rPr/>
        <w:t>чем</w:t>
      </w:r>
      <w:r>
        <w:rPr>
          <w:spacing w:val="-5"/>
        </w:rPr>
        <w:t> </w:t>
      </w:r>
      <w:r>
        <w:rPr/>
        <w:t>перейти</w:t>
      </w:r>
      <w:r>
        <w:rPr>
          <w:spacing w:val="-4"/>
        </w:rPr>
        <w:t> </w:t>
      </w:r>
      <w:r>
        <w:rPr/>
        <w:t>к</w:t>
      </w:r>
      <w:r>
        <w:rPr>
          <w:spacing w:val="-5"/>
        </w:rPr>
        <w:t> </w:t>
      </w:r>
      <w:r>
        <w:rPr/>
        <w:t>модели</w:t>
      </w:r>
      <w:r>
        <w:rPr>
          <w:spacing w:val="-3"/>
        </w:rPr>
        <w:t> </w:t>
      </w:r>
      <w:r>
        <w:rPr/>
        <w:t>TOPSIS,</w:t>
      </w:r>
      <w:r>
        <w:rPr>
          <w:spacing w:val="-4"/>
        </w:rPr>
        <w:t> </w:t>
      </w:r>
      <w:r>
        <w:rPr/>
        <w:t>нам</w:t>
      </w:r>
      <w:r>
        <w:rPr>
          <w:spacing w:val="-4"/>
        </w:rPr>
        <w:t> </w:t>
      </w:r>
      <w:r>
        <w:rPr/>
        <w:t>нужно</w:t>
      </w:r>
      <w:r>
        <w:rPr>
          <w:spacing w:val="-4"/>
        </w:rPr>
        <w:t> </w:t>
      </w:r>
      <w:r>
        <w:rPr/>
        <w:t>найти</w:t>
      </w:r>
      <w:r>
        <w:rPr>
          <w:spacing w:val="-4"/>
        </w:rPr>
        <w:t> </w:t>
      </w:r>
      <w:r>
        <w:rPr/>
        <w:t>веса</w:t>
      </w:r>
      <w:r>
        <w:rPr>
          <w:spacing w:val="-4"/>
        </w:rPr>
        <w:t> </w:t>
      </w:r>
      <w:r>
        <w:rPr/>
        <w:t>критериев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каждой</w:t>
      </w:r>
      <w:r>
        <w:rPr>
          <w:spacing w:val="-5"/>
        </w:rPr>
        <w:t> </w:t>
      </w:r>
      <w:r>
        <w:rPr/>
        <w:t>альтернативы.</w:t>
      </w:r>
    </w:p>
    <w:p>
      <w:pPr>
        <w:pStyle w:val="BodyText"/>
        <w:spacing w:before="1"/>
      </w:pPr>
      <w:r>
        <w:rPr/>
        <w:t>Для</w:t>
      </w:r>
      <w:r>
        <w:rPr>
          <w:spacing w:val="-5"/>
        </w:rPr>
        <w:t> </w:t>
      </w:r>
      <w:r>
        <w:rPr/>
        <w:t>этого</w:t>
      </w:r>
      <w:r>
        <w:rPr>
          <w:spacing w:val="-4"/>
        </w:rPr>
        <w:t> </w:t>
      </w:r>
      <w:r>
        <w:rPr/>
        <w:t>эксперта</w:t>
      </w:r>
      <w:r>
        <w:rPr>
          <w:spacing w:val="-5"/>
        </w:rPr>
        <w:t> </w:t>
      </w:r>
      <w:r>
        <w:rPr/>
        <w:t>попросили</w:t>
      </w:r>
      <w:r>
        <w:rPr>
          <w:spacing w:val="-5"/>
        </w:rPr>
        <w:t> </w:t>
      </w:r>
      <w:r>
        <w:rPr/>
        <w:t>оценить</w:t>
      </w:r>
      <w:r>
        <w:rPr>
          <w:spacing w:val="-4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критерий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шкале</w:t>
      </w:r>
      <w:r>
        <w:rPr>
          <w:spacing w:val="-4"/>
        </w:rPr>
        <w:t> </w:t>
      </w:r>
      <w:r>
        <w:rPr/>
        <w:t>относительной</w:t>
      </w:r>
      <w:r>
        <w:rPr>
          <w:spacing w:val="-4"/>
        </w:rPr>
        <w:t> </w:t>
      </w:r>
      <w:r>
        <w:rPr/>
        <w:t>важности.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spacing w:before="1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Матрица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попарного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сравнения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9"/>
        <w:gridCol w:w="2389"/>
        <w:gridCol w:w="2389"/>
        <w:gridCol w:w="2389"/>
      </w:tblGrid>
      <w:tr>
        <w:trPr>
          <w:trHeight w:val="414" w:hRule="atLeast"/>
        </w:trPr>
        <w:tc>
          <w:tcPr>
            <w:tcW w:w="238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89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установленная</w:t>
            </w:r>
          </w:p>
          <w:p>
            <w:pPr>
              <w:pStyle w:val="TableParagraph"/>
              <w:spacing w:line="191" w:lineRule="exact" w:before="1"/>
              <w:ind w:left="107"/>
              <w:rPr>
                <w:sz w:val="18"/>
              </w:rPr>
            </w:pPr>
            <w:r>
              <w:rPr>
                <w:sz w:val="18"/>
              </w:rPr>
              <w:t>стоимость</w:t>
            </w:r>
          </w:p>
        </w:tc>
        <w:tc>
          <w:tcPr>
            <w:tcW w:w="238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Коэффициент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мощности</w:t>
            </w:r>
          </w:p>
        </w:tc>
        <w:tc>
          <w:tcPr>
            <w:tcW w:w="2389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LCOE</w:t>
            </w:r>
          </w:p>
        </w:tc>
      </w:tr>
      <w:tr>
        <w:trPr>
          <w:trHeight w:val="414" w:hRule="atLeast"/>
        </w:trPr>
        <w:tc>
          <w:tcPr>
            <w:tcW w:w="2389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установленная</w:t>
            </w:r>
          </w:p>
          <w:p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стоимость</w:t>
            </w:r>
          </w:p>
        </w:tc>
        <w:tc>
          <w:tcPr>
            <w:tcW w:w="2389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38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389" w:type="dxa"/>
          </w:tcPr>
          <w:p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0.2</w:t>
            </w:r>
          </w:p>
        </w:tc>
      </w:tr>
      <w:tr>
        <w:trPr>
          <w:trHeight w:val="205" w:hRule="atLeast"/>
        </w:trPr>
        <w:tc>
          <w:tcPr>
            <w:tcW w:w="2389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Коэффициент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мощности</w:t>
            </w:r>
          </w:p>
        </w:tc>
        <w:tc>
          <w:tcPr>
            <w:tcW w:w="2389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  <w:tc>
          <w:tcPr>
            <w:tcW w:w="2389" w:type="dxa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2389" w:type="dxa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0.143</w:t>
            </w:r>
          </w:p>
        </w:tc>
      </w:tr>
      <w:tr>
        <w:trPr>
          <w:trHeight w:val="205" w:hRule="atLeast"/>
        </w:trPr>
        <w:tc>
          <w:tcPr>
            <w:tcW w:w="2389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LCOE</w:t>
            </w:r>
          </w:p>
        </w:tc>
        <w:tc>
          <w:tcPr>
            <w:tcW w:w="2389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  <w:tc>
          <w:tcPr>
            <w:tcW w:w="2389" w:type="dxa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  <w:tc>
          <w:tcPr>
            <w:tcW w:w="2389" w:type="dxa"/>
          </w:tcPr>
          <w:p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08" w:hRule="atLeast"/>
        </w:trPr>
        <w:tc>
          <w:tcPr>
            <w:tcW w:w="2389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Сумма</w:t>
            </w:r>
          </w:p>
        </w:tc>
        <w:tc>
          <w:tcPr>
            <w:tcW w:w="2389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6.25</w:t>
            </w:r>
          </w:p>
        </w:tc>
        <w:tc>
          <w:tcPr>
            <w:tcW w:w="2389" w:type="dxa"/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389" w:type="dxa"/>
          </w:tcPr>
          <w:p>
            <w:pPr>
              <w:pStyle w:val="TableParagraph"/>
              <w:spacing w:line="188" w:lineRule="exact"/>
              <w:ind w:left="108"/>
              <w:rPr>
                <w:sz w:val="18"/>
              </w:rPr>
            </w:pPr>
            <w:r>
              <w:rPr>
                <w:sz w:val="18"/>
              </w:rPr>
              <w:t>1.343</w:t>
            </w: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</w:p>
    <w:p>
      <w:pPr>
        <w:pStyle w:val="BodyText"/>
        <w:ind w:right="527" w:firstLine="395"/>
      </w:pPr>
      <w:r>
        <w:rPr/>
        <w:t>Затем</w:t>
      </w:r>
      <w:r>
        <w:rPr>
          <w:spacing w:val="-6"/>
        </w:rPr>
        <w:t> </w:t>
      </w:r>
      <w:r>
        <w:rPr/>
        <w:t>мы</w:t>
      </w:r>
      <w:r>
        <w:rPr>
          <w:spacing w:val="-5"/>
        </w:rPr>
        <w:t> </w:t>
      </w:r>
      <w:r>
        <w:rPr/>
        <w:t>нормализуем</w:t>
      </w:r>
      <w:r>
        <w:rPr>
          <w:spacing w:val="-6"/>
        </w:rPr>
        <w:t> </w:t>
      </w:r>
      <w:r>
        <w:rPr/>
        <w:t>нашу</w:t>
      </w:r>
      <w:r>
        <w:rPr>
          <w:spacing w:val="-5"/>
        </w:rPr>
        <w:t> </w:t>
      </w:r>
      <w:r>
        <w:rPr/>
        <w:t>матрицу</w:t>
      </w:r>
      <w:r>
        <w:rPr>
          <w:spacing w:val="-4"/>
        </w:rPr>
        <w:t> </w:t>
      </w:r>
      <w:r>
        <w:rPr/>
        <w:t>попарного</w:t>
      </w:r>
      <w:r>
        <w:rPr>
          <w:spacing w:val="-6"/>
        </w:rPr>
        <w:t> </w:t>
      </w:r>
      <w:r>
        <w:rPr/>
        <w:t>сравнения,</w:t>
      </w:r>
      <w:r>
        <w:rPr>
          <w:spacing w:val="-4"/>
        </w:rPr>
        <w:t> </w:t>
      </w:r>
      <w:r>
        <w:rPr/>
        <w:t>разделяя</w:t>
      </w:r>
      <w:r>
        <w:rPr>
          <w:spacing w:val="-5"/>
        </w:rPr>
        <w:t> </w:t>
      </w:r>
      <w:r>
        <w:rPr/>
        <w:t>каждую</w:t>
      </w:r>
      <w:r>
        <w:rPr>
          <w:spacing w:val="-4"/>
        </w:rPr>
        <w:t> </w:t>
      </w:r>
      <w:r>
        <w:rPr/>
        <w:t>ячейку</w:t>
      </w:r>
      <w:r>
        <w:rPr>
          <w:spacing w:val="-6"/>
        </w:rPr>
        <w:t> </w:t>
      </w:r>
      <w:r>
        <w:rPr/>
        <w:t>таблицы</w:t>
      </w:r>
      <w:r>
        <w:rPr>
          <w:spacing w:val="-5"/>
        </w:rPr>
        <w:t> </w:t>
      </w:r>
      <w:r>
        <w:rPr/>
        <w:t>на</w:t>
      </w:r>
      <w:r>
        <w:rPr>
          <w:spacing w:val="-52"/>
        </w:rPr>
        <w:t> </w:t>
      </w:r>
      <w:r>
        <w:rPr/>
        <w:t>соответствующую</w:t>
      </w:r>
      <w:r>
        <w:rPr>
          <w:spacing w:val="-1"/>
        </w:rPr>
        <w:t> </w:t>
      </w:r>
      <w:r>
        <w:rPr/>
        <w:t>сумму столбца.</w:t>
      </w:r>
    </w:p>
    <w:p>
      <w:pPr>
        <w:pStyle w:val="BodyText"/>
        <w:spacing w:before="7"/>
        <w:ind w:left="0"/>
        <w:rPr>
          <w:sz w:val="14"/>
        </w:rPr>
      </w:pPr>
    </w:p>
    <w:p>
      <w:pPr>
        <w:spacing w:line="207" w:lineRule="exact" w:before="92"/>
        <w:ind w:left="907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3</w:t>
      </w:r>
    </w:p>
    <w:p>
      <w:pPr>
        <w:spacing w:line="207" w:lineRule="exact" w:before="0"/>
        <w:ind w:left="3047" w:right="0" w:firstLine="0"/>
        <w:jc w:val="left"/>
        <w:rPr>
          <w:b/>
          <w:sz w:val="18"/>
        </w:rPr>
      </w:pPr>
      <w:r>
        <w:rPr>
          <w:b/>
          <w:sz w:val="18"/>
        </w:rPr>
        <w:t>Нормализованная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матрица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попарного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сравнения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9"/>
        <w:gridCol w:w="1970"/>
        <w:gridCol w:w="1979"/>
        <w:gridCol w:w="1909"/>
        <w:gridCol w:w="1718"/>
      </w:tblGrid>
      <w:tr>
        <w:trPr>
          <w:trHeight w:val="414" w:hRule="atLeast"/>
        </w:trPr>
        <w:tc>
          <w:tcPr>
            <w:tcW w:w="19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970" w:type="dxa"/>
          </w:tcPr>
          <w:p>
            <w:pPr>
              <w:pStyle w:val="TableParagraph"/>
              <w:spacing w:line="202" w:lineRule="exact"/>
              <w:ind w:left="139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установленная</w:t>
            </w:r>
          </w:p>
          <w:p>
            <w:pPr>
              <w:pStyle w:val="TableParagraph"/>
              <w:spacing w:line="191" w:lineRule="exact" w:before="1"/>
              <w:ind w:left="110"/>
              <w:rPr>
                <w:sz w:val="18"/>
              </w:rPr>
            </w:pPr>
            <w:r>
              <w:rPr>
                <w:sz w:val="18"/>
              </w:rPr>
              <w:t>стоимость</w:t>
            </w:r>
          </w:p>
        </w:tc>
        <w:tc>
          <w:tcPr>
            <w:tcW w:w="197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Коэффициент</w:t>
            </w:r>
          </w:p>
          <w:p>
            <w:pPr>
              <w:pStyle w:val="TableParagraph"/>
              <w:spacing w:line="191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мощности</w:t>
            </w:r>
          </w:p>
        </w:tc>
        <w:tc>
          <w:tcPr>
            <w:tcW w:w="1909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LCOE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Веса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критериев</w:t>
            </w:r>
          </w:p>
        </w:tc>
        <w:tc>
          <w:tcPr>
            <w:tcW w:w="1718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414" w:hRule="atLeast"/>
        </w:trPr>
        <w:tc>
          <w:tcPr>
            <w:tcW w:w="1979" w:type="dxa"/>
          </w:tcPr>
          <w:p>
            <w:pPr>
              <w:pStyle w:val="TableParagraph"/>
              <w:spacing w:line="201" w:lineRule="exact"/>
              <w:ind w:left="138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установленная</w:t>
            </w:r>
          </w:p>
          <w:p>
            <w:pPr>
              <w:pStyle w:val="TableParagraph"/>
              <w:spacing w:line="193" w:lineRule="exact"/>
              <w:ind w:left="109"/>
              <w:rPr>
                <w:sz w:val="18"/>
              </w:rPr>
            </w:pPr>
            <w:r>
              <w:rPr>
                <w:sz w:val="18"/>
              </w:rPr>
              <w:t>стоимость</w:t>
            </w:r>
          </w:p>
        </w:tc>
        <w:tc>
          <w:tcPr>
            <w:tcW w:w="1970" w:type="dxa"/>
          </w:tcPr>
          <w:p>
            <w:pPr>
              <w:pStyle w:val="TableParagraph"/>
              <w:spacing w:line="202" w:lineRule="exact"/>
              <w:ind w:left="139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197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0.33</w:t>
            </w:r>
          </w:p>
        </w:tc>
        <w:tc>
          <w:tcPr>
            <w:tcW w:w="1909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0.149</w:t>
            </w:r>
          </w:p>
        </w:tc>
        <w:tc>
          <w:tcPr>
            <w:tcW w:w="1718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0.2134</w:t>
            </w:r>
          </w:p>
        </w:tc>
      </w:tr>
      <w:tr>
        <w:trPr>
          <w:trHeight w:val="411" w:hRule="atLeast"/>
        </w:trPr>
        <w:tc>
          <w:tcPr>
            <w:tcW w:w="1979" w:type="dxa"/>
          </w:tcPr>
          <w:p>
            <w:pPr>
              <w:pStyle w:val="TableParagraph"/>
              <w:spacing w:line="201" w:lineRule="exact"/>
              <w:ind w:left="138"/>
              <w:rPr>
                <w:sz w:val="18"/>
              </w:rPr>
            </w:pPr>
            <w:r>
              <w:rPr>
                <w:sz w:val="18"/>
              </w:rPr>
              <w:t>Коэффициент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мощности</w:t>
            </w:r>
          </w:p>
        </w:tc>
        <w:tc>
          <w:tcPr>
            <w:tcW w:w="1970" w:type="dxa"/>
          </w:tcPr>
          <w:p>
            <w:pPr>
              <w:pStyle w:val="TableParagraph"/>
              <w:spacing w:line="202" w:lineRule="exact"/>
              <w:ind w:left="139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979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0.083</w:t>
            </w:r>
          </w:p>
        </w:tc>
        <w:tc>
          <w:tcPr>
            <w:tcW w:w="1909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0.106</w:t>
            </w:r>
          </w:p>
        </w:tc>
        <w:tc>
          <w:tcPr>
            <w:tcW w:w="1718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0.0764</w:t>
            </w:r>
          </w:p>
        </w:tc>
      </w:tr>
      <w:tr>
        <w:trPr>
          <w:trHeight w:val="207" w:hRule="atLeast"/>
        </w:trPr>
        <w:tc>
          <w:tcPr>
            <w:tcW w:w="1979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LCOE</w:t>
            </w:r>
          </w:p>
        </w:tc>
        <w:tc>
          <w:tcPr>
            <w:tcW w:w="1970" w:type="dxa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0.8</w:t>
            </w:r>
          </w:p>
        </w:tc>
        <w:tc>
          <w:tcPr>
            <w:tcW w:w="1979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0.583</w:t>
            </w:r>
          </w:p>
        </w:tc>
        <w:tc>
          <w:tcPr>
            <w:tcW w:w="1909" w:type="dxa"/>
          </w:tcPr>
          <w:p>
            <w:pPr>
              <w:pStyle w:val="TableParagraph"/>
              <w:spacing w:line="188" w:lineRule="exact"/>
              <w:ind w:left="137"/>
              <w:rPr>
                <w:sz w:val="18"/>
              </w:rPr>
            </w:pPr>
            <w:r>
              <w:rPr>
                <w:sz w:val="18"/>
              </w:rPr>
              <w:t>0.745</w:t>
            </w:r>
          </w:p>
        </w:tc>
        <w:tc>
          <w:tcPr>
            <w:tcW w:w="1718" w:type="dxa"/>
          </w:tcPr>
          <w:p>
            <w:pPr>
              <w:pStyle w:val="TableParagraph"/>
              <w:spacing w:line="188" w:lineRule="exact"/>
              <w:ind w:left="137"/>
              <w:rPr>
                <w:sz w:val="18"/>
              </w:rPr>
            </w:pPr>
            <w:r>
              <w:rPr>
                <w:sz w:val="18"/>
              </w:rPr>
              <w:t>0.7102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right="754" w:firstLine="395"/>
      </w:pPr>
      <w:r>
        <w:rPr/>
        <w:t>Затем мы рассчитываем индекс консистенции</w:t>
      </w:r>
      <w:r>
        <w:rPr>
          <w:spacing w:val="1"/>
        </w:rPr>
        <w:t> </w:t>
      </w:r>
      <w:r>
        <w:rPr/>
        <w:t>(согласованности, непротиворечивости) и</w:t>
      </w:r>
      <w:r>
        <w:rPr>
          <w:spacing w:val="1"/>
        </w:rPr>
        <w:t> </w:t>
      </w:r>
      <w:r>
        <w:rPr/>
        <w:t>коэффициент консистенции. RI означает случайный индекс. Случайный индекс – это индекс</w:t>
      </w:r>
      <w:r>
        <w:rPr>
          <w:spacing w:val="1"/>
        </w:rPr>
        <w:t> </w:t>
      </w:r>
      <w:r>
        <w:rPr/>
        <w:t>консистенции случайно сгенерированной попарной матрицы. RI по 3 критериям составляет 0.58. Как</w:t>
      </w:r>
      <w:r>
        <w:rPr>
          <w:spacing w:val="-52"/>
        </w:rPr>
        <w:t> </w:t>
      </w:r>
      <w:r>
        <w:rPr/>
        <w:t>видно ниже, коэффициент консистенции не менее 0,10. Норма CR (коэффициент консистенции) для</w:t>
      </w:r>
      <w:r>
        <w:rPr>
          <w:spacing w:val="1"/>
        </w:rPr>
        <w:t> </w:t>
      </w:r>
      <w:r>
        <w:rPr/>
        <w:t>индивидуальных</w:t>
      </w:r>
      <w:r>
        <w:rPr>
          <w:spacing w:val="-3"/>
        </w:rPr>
        <w:t> </w:t>
      </w:r>
      <w:r>
        <w:rPr/>
        <w:t>экспертов</w:t>
      </w:r>
      <w:r>
        <w:rPr>
          <w:spacing w:val="-3"/>
        </w:rPr>
        <w:t> </w:t>
      </w:r>
      <w:r>
        <w:rPr/>
        <w:t>находится</w:t>
      </w:r>
      <w:r>
        <w:rPr>
          <w:spacing w:val="-4"/>
        </w:rPr>
        <w:t> </w:t>
      </w:r>
      <w:r>
        <w:rPr/>
        <w:t>между</w:t>
      </w:r>
      <w:r>
        <w:rPr>
          <w:spacing w:val="12"/>
        </w:rPr>
        <w:t> </w:t>
      </w:r>
      <w:r>
        <w:rPr/>
        <w:t>0.10</w:t>
      </w:r>
      <w:r>
        <w:rPr>
          <w:spacing w:val="-3"/>
        </w:rPr>
        <w:t> </w:t>
      </w:r>
      <w:r>
        <w:rPr/>
        <w:t>или</w:t>
      </w:r>
      <w:r>
        <w:rPr>
          <w:spacing w:val="12"/>
        </w:rPr>
        <w:t> </w:t>
      </w:r>
      <w:r>
        <w:rPr/>
        <w:t>0.15</w:t>
      </w:r>
      <w:r>
        <w:rPr>
          <w:spacing w:val="12"/>
        </w:rPr>
        <w:t> </w:t>
      </w:r>
      <w:r>
        <w:rPr/>
        <w:t>[10].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нашем</w:t>
      </w:r>
      <w:r>
        <w:rPr>
          <w:spacing w:val="-4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мы</w:t>
      </w:r>
      <w:r>
        <w:rPr>
          <w:spacing w:val="-4"/>
        </w:rPr>
        <w:t> </w:t>
      </w:r>
      <w:r>
        <w:rPr/>
        <w:t>заключаем,</w:t>
      </w:r>
      <w:r>
        <w:rPr>
          <w:spacing w:val="-3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наша</w:t>
      </w:r>
      <w:r>
        <w:rPr>
          <w:spacing w:val="-1"/>
        </w:rPr>
        <w:t> </w:t>
      </w:r>
      <w:r>
        <w:rPr/>
        <w:t>матрица</w:t>
      </w:r>
      <w:r>
        <w:rPr>
          <w:spacing w:val="-1"/>
        </w:rPr>
        <w:t> </w:t>
      </w:r>
      <w:r>
        <w:rPr/>
        <w:t>достаточно непротиворечива.</w:t>
      </w:r>
    </w:p>
    <w:p>
      <w:pPr>
        <w:pStyle w:val="BodyText"/>
        <w:spacing w:before="4"/>
        <w:ind w:left="0"/>
        <w:rPr>
          <w:sz w:val="14"/>
        </w:rPr>
      </w:pPr>
    </w:p>
    <w:p>
      <w:pPr>
        <w:spacing w:line="207" w:lineRule="exact" w:before="92"/>
        <w:ind w:left="9005" w:right="621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4</w:t>
      </w:r>
    </w:p>
    <w:p>
      <w:pPr>
        <w:spacing w:line="207" w:lineRule="exact" w:before="0"/>
        <w:ind w:left="562" w:right="998" w:firstLine="0"/>
        <w:jc w:val="center"/>
        <w:rPr>
          <w:b/>
          <w:sz w:val="18"/>
        </w:rPr>
      </w:pPr>
      <w:r>
        <w:rPr>
          <w:b/>
          <w:sz w:val="18"/>
        </w:rPr>
        <w:t>Расчет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консистенции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8"/>
        <w:gridCol w:w="1589"/>
        <w:gridCol w:w="1517"/>
        <w:gridCol w:w="1357"/>
        <w:gridCol w:w="1409"/>
        <w:gridCol w:w="1165"/>
        <w:gridCol w:w="1033"/>
      </w:tblGrid>
      <w:tr>
        <w:trPr>
          <w:trHeight w:val="620" w:hRule="atLeast"/>
        </w:trPr>
        <w:tc>
          <w:tcPr>
            <w:tcW w:w="1488" w:type="dxa"/>
          </w:tcPr>
          <w:p>
            <w:pPr>
              <w:pStyle w:val="TableParagraph"/>
              <w:spacing w:line="202" w:lineRule="exact"/>
              <w:ind w:left="154"/>
              <w:rPr>
                <w:sz w:val="18"/>
              </w:rPr>
            </w:pPr>
            <w:r>
              <w:rPr>
                <w:sz w:val="18"/>
              </w:rPr>
              <w:t>Общая</w:t>
            </w:r>
          </w:p>
        </w:tc>
        <w:tc>
          <w:tcPr>
            <w:tcW w:w="1589" w:type="dxa"/>
          </w:tcPr>
          <w:p>
            <w:pPr>
              <w:pStyle w:val="TableParagraph"/>
              <w:spacing w:before="4"/>
              <w:rPr>
                <w:b/>
                <w:sz w:val="16"/>
              </w:rPr>
            </w:pPr>
          </w:p>
          <w:p>
            <w:pPr>
              <w:pStyle w:val="TableParagraph"/>
              <w:spacing w:line="206" w:lineRule="exact"/>
              <w:ind w:left="107" w:right="340"/>
              <w:rPr>
                <w:sz w:val="18"/>
              </w:rPr>
            </w:pPr>
            <w:r>
              <w:rPr>
                <w:spacing w:val="-1"/>
                <w:sz w:val="18"/>
              </w:rPr>
              <w:t>установленная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стоимость</w:t>
            </w:r>
          </w:p>
        </w:tc>
        <w:tc>
          <w:tcPr>
            <w:tcW w:w="1517" w:type="dxa"/>
          </w:tcPr>
          <w:p>
            <w:pPr>
              <w:pStyle w:val="TableParagraph"/>
              <w:ind w:left="107" w:right="326"/>
              <w:rPr>
                <w:sz w:val="18"/>
              </w:rPr>
            </w:pPr>
            <w:r>
              <w:rPr>
                <w:spacing w:val="-1"/>
                <w:sz w:val="18"/>
              </w:rPr>
              <w:t>Коэффициент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мощности</w:t>
            </w:r>
          </w:p>
        </w:tc>
        <w:tc>
          <w:tcPr>
            <w:tcW w:w="1357" w:type="dxa"/>
          </w:tcPr>
          <w:p>
            <w:pPr>
              <w:pStyle w:val="TableParagraph"/>
              <w:spacing w:line="202" w:lineRule="exact"/>
              <w:ind w:left="107" w:right="-44"/>
              <w:rPr>
                <w:sz w:val="18"/>
              </w:rPr>
            </w:pPr>
            <w:r>
              <w:rPr>
                <w:spacing w:val="-1"/>
                <w:sz w:val="18"/>
              </w:rPr>
              <w:t>LCOE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Взвешенн</w:t>
            </w:r>
          </w:p>
        </w:tc>
        <w:tc>
          <w:tcPr>
            <w:tcW w:w="1409" w:type="dxa"/>
          </w:tcPr>
          <w:p>
            <w:pPr>
              <w:pStyle w:val="TableParagraph"/>
              <w:spacing w:line="201" w:lineRule="exact"/>
              <w:ind w:left="27"/>
              <w:rPr>
                <w:sz w:val="18"/>
              </w:rPr>
            </w:pPr>
            <w:r>
              <w:rPr>
                <w:sz w:val="18"/>
              </w:rPr>
              <w:t>ое</w:t>
            </w:r>
          </w:p>
          <w:p>
            <w:pPr>
              <w:pStyle w:val="TableParagraph"/>
              <w:spacing w:line="206" w:lineRule="exact"/>
              <w:ind w:left="107" w:right="589"/>
              <w:rPr>
                <w:sz w:val="18"/>
              </w:rPr>
            </w:pPr>
            <w:r>
              <w:rPr>
                <w:spacing w:val="-1"/>
                <w:sz w:val="18"/>
              </w:rPr>
              <w:t>значение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суммы</w:t>
            </w:r>
          </w:p>
        </w:tc>
        <w:tc>
          <w:tcPr>
            <w:tcW w:w="1165" w:type="dxa"/>
          </w:tcPr>
          <w:p>
            <w:pPr>
              <w:pStyle w:val="TableParagraph"/>
              <w:ind w:left="107" w:right="253"/>
              <w:rPr>
                <w:sz w:val="18"/>
              </w:rPr>
            </w:pPr>
            <w:r>
              <w:rPr>
                <w:sz w:val="18"/>
              </w:rPr>
              <w:t>Веса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критериев</w:t>
            </w:r>
          </w:p>
        </w:tc>
        <w:tc>
          <w:tcPr>
            <w:tcW w:w="1033" w:type="dxa"/>
          </w:tcPr>
          <w:p>
            <w:pPr>
              <w:pStyle w:val="TableParagraph"/>
              <w:spacing w:line="201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WSV/CW</w:t>
            </w:r>
          </w:p>
          <w:p>
            <w:pPr>
              <w:pStyle w:val="TableParagraph"/>
              <w:spacing w:line="207" w:lineRule="exact"/>
              <w:ind w:left="107"/>
              <w:rPr>
                <w:i/>
                <w:sz w:val="18"/>
              </w:rPr>
            </w:pPr>
            <w:r>
              <w:rPr>
                <w:i/>
                <w:sz w:val="18"/>
              </w:rPr>
              <w:t>(ВЗС/ВК)</w:t>
            </w:r>
          </w:p>
        </w:tc>
      </w:tr>
      <w:tr>
        <w:trPr>
          <w:trHeight w:val="620" w:hRule="atLeast"/>
        </w:trPr>
        <w:tc>
          <w:tcPr>
            <w:tcW w:w="1488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Общая</w:t>
            </w:r>
          </w:p>
          <w:p>
            <w:pPr>
              <w:pStyle w:val="TableParagraph"/>
              <w:spacing w:line="206" w:lineRule="exact"/>
              <w:ind w:left="109" w:right="237"/>
              <w:rPr>
                <w:sz w:val="18"/>
              </w:rPr>
            </w:pPr>
            <w:r>
              <w:rPr>
                <w:spacing w:val="-1"/>
                <w:sz w:val="18"/>
              </w:rPr>
              <w:t>установленная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стоимость</w:t>
            </w:r>
          </w:p>
        </w:tc>
        <w:tc>
          <w:tcPr>
            <w:tcW w:w="1589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0.2134</w:t>
            </w:r>
          </w:p>
        </w:tc>
        <w:tc>
          <w:tcPr>
            <w:tcW w:w="1517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0.3056</w:t>
            </w:r>
          </w:p>
        </w:tc>
        <w:tc>
          <w:tcPr>
            <w:tcW w:w="1357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0.142</w:t>
            </w:r>
          </w:p>
        </w:tc>
        <w:tc>
          <w:tcPr>
            <w:tcW w:w="1409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0.661</w:t>
            </w:r>
          </w:p>
        </w:tc>
        <w:tc>
          <w:tcPr>
            <w:tcW w:w="1165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0.2134</w:t>
            </w:r>
          </w:p>
        </w:tc>
        <w:tc>
          <w:tcPr>
            <w:tcW w:w="1033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3.097</w:t>
            </w:r>
          </w:p>
        </w:tc>
      </w:tr>
      <w:tr>
        <w:trPr>
          <w:trHeight w:val="411" w:hRule="atLeast"/>
        </w:trPr>
        <w:tc>
          <w:tcPr>
            <w:tcW w:w="1488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Коэффициент</w:t>
            </w:r>
          </w:p>
          <w:p>
            <w:pPr>
              <w:pStyle w:val="TableParagraph"/>
              <w:spacing w:line="191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мощности</w:t>
            </w:r>
          </w:p>
        </w:tc>
        <w:tc>
          <w:tcPr>
            <w:tcW w:w="1589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0.0534</w:t>
            </w:r>
          </w:p>
        </w:tc>
        <w:tc>
          <w:tcPr>
            <w:tcW w:w="1517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0.0764</w:t>
            </w:r>
          </w:p>
        </w:tc>
        <w:tc>
          <w:tcPr>
            <w:tcW w:w="1357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0.1015</w:t>
            </w:r>
          </w:p>
        </w:tc>
        <w:tc>
          <w:tcPr>
            <w:tcW w:w="1409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0.2313</w:t>
            </w:r>
          </w:p>
        </w:tc>
        <w:tc>
          <w:tcPr>
            <w:tcW w:w="1165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0.0764</w:t>
            </w:r>
          </w:p>
        </w:tc>
        <w:tc>
          <w:tcPr>
            <w:tcW w:w="1033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3.027</w:t>
            </w:r>
          </w:p>
        </w:tc>
      </w:tr>
      <w:tr>
        <w:trPr>
          <w:trHeight w:val="208" w:hRule="atLeast"/>
        </w:trPr>
        <w:tc>
          <w:tcPr>
            <w:tcW w:w="1488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LCOE</w:t>
            </w:r>
          </w:p>
        </w:tc>
        <w:tc>
          <w:tcPr>
            <w:tcW w:w="1589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1.067</w:t>
            </w:r>
          </w:p>
        </w:tc>
        <w:tc>
          <w:tcPr>
            <w:tcW w:w="151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0.5348</w:t>
            </w:r>
          </w:p>
        </w:tc>
        <w:tc>
          <w:tcPr>
            <w:tcW w:w="135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0.7102</w:t>
            </w:r>
          </w:p>
        </w:tc>
        <w:tc>
          <w:tcPr>
            <w:tcW w:w="1409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2.312</w:t>
            </w:r>
          </w:p>
        </w:tc>
        <w:tc>
          <w:tcPr>
            <w:tcW w:w="1165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0.7102</w:t>
            </w:r>
          </w:p>
        </w:tc>
        <w:tc>
          <w:tcPr>
            <w:tcW w:w="1033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3.255</w:t>
            </w:r>
          </w:p>
        </w:tc>
      </w:tr>
    </w:tbl>
    <w:p>
      <w:pPr>
        <w:pStyle w:val="BodyText"/>
        <w:spacing w:before="11"/>
        <w:ind w:left="0"/>
        <w:rPr>
          <w:b/>
          <w:sz w:val="13"/>
        </w:rPr>
      </w:pPr>
    </w:p>
    <w:p>
      <w:pPr>
        <w:spacing w:after="0"/>
        <w:rPr>
          <w:sz w:val="13"/>
        </w:rPr>
        <w:sectPr>
          <w:headerReference w:type="default" r:id="rId349"/>
          <w:footerReference w:type="default" r:id="rId350"/>
          <w:pgSz w:w="11900" w:h="16840"/>
          <w:pgMar w:header="583" w:footer="725" w:top="1340" w:bottom="920" w:left="880" w:right="460"/>
        </w:sectPr>
      </w:pPr>
    </w:p>
    <w:p>
      <w:pPr>
        <w:spacing w:before="141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position w:val="5"/>
          <w:sz w:val="22"/>
        </w:rPr>
        <w:t>𝜆</w:t>
      </w:r>
      <w:r>
        <w:rPr>
          <w:rFonts w:ascii="Cambria Math" w:eastAsia="Cambria Math"/>
          <w:w w:val="110"/>
          <w:sz w:val="16"/>
        </w:rPr>
        <w:t>𝑚𝑎𝑥</w:t>
      </w:r>
    </w:p>
    <w:p>
      <w:pPr>
        <w:tabs>
          <w:tab w:pos="5530" w:val="left" w:leader="none"/>
        </w:tabs>
        <w:spacing w:line="172" w:lineRule="auto" w:before="94"/>
        <w:ind w:left="31" w:right="0" w:firstLine="0"/>
        <w:jc w:val="left"/>
        <w:rPr>
          <w:sz w:val="22"/>
        </w:rPr>
      </w:pPr>
      <w:r>
        <w:rPr/>
        <w:br w:type="column"/>
      </w:r>
      <w:r>
        <w:rPr>
          <w:rFonts w:ascii="Cambria Math"/>
          <w:position w:val="-12"/>
          <w:sz w:val="22"/>
        </w:rPr>
        <w:t>=</w:t>
      </w:r>
      <w:r>
        <w:rPr>
          <w:rFonts w:ascii="Cambria Math"/>
          <w:spacing w:val="16"/>
          <w:position w:val="-12"/>
          <w:sz w:val="22"/>
        </w:rPr>
        <w:t> </w:t>
      </w:r>
      <w:r>
        <w:rPr>
          <w:rFonts w:ascii="Cambria Math"/>
          <w:sz w:val="16"/>
        </w:rPr>
        <w:t>3.097+3.027+3.255</w:t>
      </w:r>
      <w:r>
        <w:rPr>
          <w:rFonts w:ascii="Cambria Math"/>
          <w:spacing w:val="31"/>
          <w:sz w:val="16"/>
        </w:rPr>
        <w:t> </w:t>
      </w:r>
      <w:r>
        <w:rPr>
          <w:rFonts w:ascii="Cambria Math"/>
          <w:position w:val="-12"/>
          <w:sz w:val="22"/>
        </w:rPr>
        <w:t>=3.126</w:t>
        <w:tab/>
      </w:r>
      <w:r>
        <w:rPr>
          <w:position w:val="-12"/>
          <w:sz w:val="22"/>
        </w:rPr>
        <w:t>(1)</w:t>
      </w:r>
    </w:p>
    <w:p>
      <w:pPr>
        <w:spacing w:line="145" w:lineRule="exact" w:before="0"/>
        <w:ind w:left="927" w:right="0" w:firstLine="0"/>
        <w:jc w:val="left"/>
        <w:rPr>
          <w:rFonts w:ascii="Cambria Math"/>
          <w:sz w:val="16"/>
        </w:rPr>
      </w:pPr>
      <w:r>
        <w:rPr/>
        <w:pict>
          <v:rect style="position:absolute;margin-left:261.210999pt;margin-top:-3.533929pt;width:71.758pt;height:.719pt;mso-position-horizontal-relative:page;mso-position-vertical-relative:paragraph;z-index:-24671744" filled="true" fillcolor="#000000" stroked="false">
            <v:fill type="solid"/>
            <w10:wrap type="none"/>
          </v:rect>
        </w:pict>
      </w:r>
      <w:r>
        <w:rPr>
          <w:rFonts w:ascii="Cambria Math"/>
          <w:w w:val="104"/>
          <w:sz w:val="16"/>
        </w:rPr>
        <w:t>3</w:t>
      </w:r>
    </w:p>
    <w:p>
      <w:pPr>
        <w:spacing w:after="0" w:line="145" w:lineRule="exact"/>
        <w:jc w:val="left"/>
        <w:rPr>
          <w:rFonts w:ascii="Cambria Math"/>
          <w:sz w:val="16"/>
        </w:rPr>
        <w:sectPr>
          <w:type w:val="continuous"/>
          <w:pgSz w:w="11900" w:h="16840"/>
          <w:pgMar w:top="1600" w:bottom="280" w:left="880" w:right="460"/>
          <w:cols w:num="2" w:equalWidth="0">
            <w:col w:w="4048" w:space="40"/>
            <w:col w:w="6472"/>
          </w:cols>
        </w:sectPr>
      </w:pPr>
    </w:p>
    <w:p>
      <w:pPr>
        <w:pStyle w:val="BodyText"/>
        <w:spacing w:before="11"/>
        <w:ind w:left="0"/>
        <w:rPr>
          <w:rFonts w:ascii="Cambria Math"/>
          <w:sz w:val="11"/>
        </w:rPr>
      </w:pPr>
    </w:p>
    <w:p>
      <w:pPr>
        <w:tabs>
          <w:tab w:pos="9622" w:val="left" w:leader="none"/>
        </w:tabs>
        <w:spacing w:line="267" w:lineRule="exact" w:before="72"/>
        <w:ind w:left="732" w:right="0" w:firstLine="0"/>
        <w:jc w:val="left"/>
        <w:rPr>
          <w:sz w:val="22"/>
        </w:rPr>
      </w:pPr>
      <w:r>
        <w:rPr/>
        <w:pict>
          <v:rect style="position:absolute;margin-left:282.656006pt;margin-top:14.226274pt;width:30.547pt;height:.719pt;mso-position-horizontal-relative:page;mso-position-vertical-relative:paragraph;z-index:-24671232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2"/>
        </w:rPr>
        <w:t>Индекс</w:t>
      </w:r>
      <w:r>
        <w:rPr>
          <w:rFonts w:ascii="Cambria Math" w:hAnsi="Cambria Math" w:eastAsia="Cambria Math"/>
          <w:spacing w:val="3"/>
          <w:sz w:val="22"/>
        </w:rPr>
        <w:t> </w:t>
      </w:r>
      <w:r>
        <w:rPr>
          <w:rFonts w:ascii="Cambria Math" w:hAnsi="Cambria Math" w:eastAsia="Cambria Math"/>
          <w:sz w:val="22"/>
        </w:rPr>
        <w:t>Консистенции</w:t>
      </w:r>
      <w:r>
        <w:rPr>
          <w:rFonts w:ascii="Cambria Math" w:hAnsi="Cambria Math" w:eastAsia="Cambria Math"/>
          <w:spacing w:val="7"/>
          <w:sz w:val="22"/>
        </w:rPr>
        <w:t> </w:t>
      </w:r>
      <w:r>
        <w:rPr>
          <w:rFonts w:ascii="Cambria Math" w:hAnsi="Cambria Math" w:eastAsia="Cambria Math"/>
          <w:position w:val="1"/>
          <w:sz w:val="22"/>
        </w:rPr>
        <w:t>(</w:t>
      </w:r>
      <w:r>
        <w:rPr>
          <w:rFonts w:ascii="Cambria Math" w:hAnsi="Cambria Math" w:eastAsia="Cambria Math"/>
          <w:sz w:val="22"/>
        </w:rPr>
        <w:t>𝐶.𝐼.</w:t>
      </w:r>
      <w:r>
        <w:rPr>
          <w:rFonts w:ascii="Cambria Math" w:hAnsi="Cambria Math" w:eastAsia="Cambria Math"/>
          <w:spacing w:val="51"/>
          <w:sz w:val="22"/>
        </w:rPr>
        <w:t> </w:t>
      </w:r>
      <w:r>
        <w:rPr>
          <w:rFonts w:ascii="Cambria Math" w:hAnsi="Cambria Math" w:eastAsia="Cambria Math"/>
          <w:position w:val="1"/>
          <w:sz w:val="22"/>
        </w:rPr>
        <w:t>)</w:t>
      </w:r>
      <w:r>
        <w:rPr>
          <w:rFonts w:ascii="Cambria Math" w:hAnsi="Cambria Math" w:eastAsia="Cambria Math"/>
          <w:spacing w:val="17"/>
          <w:position w:val="1"/>
          <w:sz w:val="22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8"/>
          <w:sz w:val="22"/>
        </w:rPr>
        <w:t> </w:t>
      </w:r>
      <w:r>
        <w:rPr>
          <w:rFonts w:ascii="Cambria Math" w:hAnsi="Cambria Math" w:eastAsia="Cambria Math"/>
          <w:position w:val="13"/>
          <w:sz w:val="16"/>
          <w:u w:val="single"/>
        </w:rPr>
        <w:t>𝜆</w:t>
      </w:r>
      <w:r>
        <w:rPr>
          <w:rFonts w:ascii="Cambria Math" w:hAnsi="Cambria Math" w:eastAsia="Cambria Math"/>
          <w:position w:val="10"/>
          <w:sz w:val="13"/>
          <w:u w:val="single"/>
        </w:rPr>
        <w:t>𝑚𝑎𝑥</w:t>
      </w:r>
      <w:r>
        <w:rPr>
          <w:rFonts w:ascii="Cambria Math" w:hAnsi="Cambria Math" w:eastAsia="Cambria Math"/>
          <w:position w:val="13"/>
          <w:sz w:val="16"/>
          <w:u w:val="single"/>
        </w:rPr>
        <w:t>−𝑛</w:t>
      </w:r>
      <w:r>
        <w:rPr>
          <w:rFonts w:ascii="Cambria Math" w:hAnsi="Cambria Math" w:eastAsia="Cambria Math"/>
          <w:spacing w:val="31"/>
          <w:position w:val="13"/>
          <w:sz w:val="16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8"/>
          <w:sz w:val="22"/>
        </w:rPr>
        <w:t> </w:t>
      </w:r>
      <w:r>
        <w:rPr>
          <w:rFonts w:ascii="Cambria Math" w:hAnsi="Cambria Math" w:eastAsia="Cambria Math"/>
          <w:position w:val="13"/>
          <w:sz w:val="16"/>
        </w:rPr>
        <w:t>3.126−3</w:t>
      </w:r>
      <w:r>
        <w:rPr>
          <w:rFonts w:ascii="Cambria Math" w:hAnsi="Cambria Math" w:eastAsia="Cambria Math"/>
          <w:spacing w:val="30"/>
          <w:position w:val="13"/>
          <w:sz w:val="16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8"/>
          <w:sz w:val="22"/>
        </w:rPr>
        <w:t> </w:t>
      </w:r>
      <w:r>
        <w:rPr>
          <w:rFonts w:ascii="Cambria Math" w:hAnsi="Cambria Math" w:eastAsia="Cambria Math"/>
          <w:sz w:val="22"/>
        </w:rPr>
        <w:t>0.06</w:t>
        <w:tab/>
      </w:r>
      <w:r>
        <w:rPr>
          <w:sz w:val="22"/>
        </w:rPr>
        <w:t>(2)</w:t>
      </w:r>
    </w:p>
    <w:p>
      <w:pPr>
        <w:tabs>
          <w:tab w:pos="907" w:val="left" w:leader="none"/>
        </w:tabs>
        <w:spacing w:line="161" w:lineRule="exact" w:before="0"/>
        <w:ind w:left="0" w:right="1310" w:firstLine="0"/>
        <w:jc w:val="center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w w:val="105"/>
          <w:sz w:val="16"/>
        </w:rPr>
        <w:t>𝑛−1</w:t>
        <w:tab/>
        <w:t>3−1</w:t>
      </w:r>
    </w:p>
    <w:p>
      <w:pPr>
        <w:pStyle w:val="BodyText"/>
        <w:spacing w:before="10"/>
        <w:ind w:left="0"/>
        <w:rPr>
          <w:rFonts w:ascii="Cambria Math"/>
          <w:sz w:val="10"/>
        </w:rPr>
      </w:pPr>
    </w:p>
    <w:p>
      <w:pPr>
        <w:tabs>
          <w:tab w:pos="9621" w:val="left" w:leader="none"/>
        </w:tabs>
        <w:spacing w:line="267" w:lineRule="exact" w:before="72"/>
        <w:ind w:left="2153" w:right="0" w:firstLine="0"/>
        <w:jc w:val="left"/>
        <w:rPr>
          <w:sz w:val="22"/>
        </w:rPr>
      </w:pPr>
      <w:r>
        <w:rPr/>
        <w:pict>
          <v:rect style="position:absolute;margin-left:310.56601pt;margin-top:14.225037pt;width:11.863pt;height:.723pt;mso-position-horizontal-relative:page;mso-position-vertical-relative:paragraph;z-index:-24670720" filled="true" fillcolor="#000000" stroked="false">
            <v:fill type="solid"/>
            <w10:wrap type="none"/>
          </v:rect>
        </w:pict>
      </w:r>
      <w:r>
        <w:rPr/>
        <w:pict>
          <v:rect style="position:absolute;margin-left:336.703003pt;margin-top:14.225037pt;width:20.129pt;height:.723pt;mso-position-horizontal-relative:page;mso-position-vertical-relative:paragraph;z-index:-24670208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2"/>
        </w:rPr>
        <w:t>Коэффициент</w:t>
      </w:r>
      <w:r>
        <w:rPr>
          <w:rFonts w:ascii="Cambria Math" w:hAnsi="Cambria Math" w:eastAsia="Cambria Math"/>
          <w:spacing w:val="-2"/>
          <w:sz w:val="22"/>
        </w:rPr>
        <w:t> </w:t>
      </w:r>
      <w:r>
        <w:rPr>
          <w:rFonts w:ascii="Cambria Math" w:hAnsi="Cambria Math" w:eastAsia="Cambria Math"/>
          <w:sz w:val="22"/>
        </w:rPr>
        <w:t>Консистенции=</w:t>
      </w:r>
      <w:r>
        <w:rPr>
          <w:rFonts w:ascii="Cambria Math" w:hAnsi="Cambria Math" w:eastAsia="Cambria Math"/>
          <w:spacing w:val="74"/>
          <w:sz w:val="22"/>
        </w:rPr>
        <w:t> </w:t>
      </w:r>
      <w:r>
        <w:rPr>
          <w:rFonts w:ascii="Cambria Math" w:hAnsi="Cambria Math" w:eastAsia="Cambria Math"/>
          <w:position w:val="13"/>
          <w:sz w:val="16"/>
        </w:rPr>
        <w:t>𝐶.𝐼.</w:t>
      </w:r>
      <w:r>
        <w:rPr>
          <w:rFonts w:ascii="Cambria Math" w:hAnsi="Cambria Math" w:eastAsia="Cambria Math"/>
          <w:spacing w:val="34"/>
          <w:position w:val="13"/>
          <w:sz w:val="16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2"/>
          <w:sz w:val="22"/>
        </w:rPr>
        <w:t> </w:t>
      </w:r>
      <w:r>
        <w:rPr>
          <w:rFonts w:ascii="Cambria Math" w:hAnsi="Cambria Math" w:eastAsia="Cambria Math"/>
          <w:position w:val="13"/>
          <w:sz w:val="16"/>
        </w:rPr>
        <w:t>0.063</w:t>
      </w:r>
      <w:r>
        <w:rPr>
          <w:rFonts w:ascii="Cambria Math" w:hAnsi="Cambria Math" w:eastAsia="Cambria Math"/>
          <w:spacing w:val="23"/>
          <w:position w:val="13"/>
          <w:sz w:val="16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12"/>
          <w:sz w:val="22"/>
        </w:rPr>
        <w:t> </w:t>
      </w:r>
      <w:r>
        <w:rPr>
          <w:rFonts w:ascii="Cambria Math" w:hAnsi="Cambria Math" w:eastAsia="Cambria Math"/>
          <w:sz w:val="22"/>
        </w:rPr>
        <w:t>0.1086</w:t>
        <w:tab/>
      </w:r>
      <w:r>
        <w:rPr>
          <w:sz w:val="22"/>
        </w:rPr>
        <w:t>(3)</w:t>
      </w:r>
    </w:p>
    <w:p>
      <w:pPr>
        <w:tabs>
          <w:tab w:pos="1551" w:val="left" w:leader="none"/>
        </w:tabs>
        <w:spacing w:line="161" w:lineRule="exact" w:before="0"/>
        <w:ind w:left="1014" w:right="0" w:firstLine="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05"/>
          <w:sz w:val="16"/>
        </w:rPr>
        <w:t>𝑅𝐼</w:t>
        <w:tab/>
        <w:t>0.58</w:t>
      </w:r>
    </w:p>
    <w:p>
      <w:pPr>
        <w:pStyle w:val="BodyText"/>
        <w:spacing w:before="6"/>
        <w:ind w:left="0"/>
        <w:rPr>
          <w:rFonts w:ascii="Cambria Math"/>
          <w:sz w:val="10"/>
        </w:rPr>
      </w:pPr>
    </w:p>
    <w:p>
      <w:pPr>
        <w:pStyle w:val="BodyText"/>
        <w:spacing w:before="91"/>
        <w:ind w:right="527" w:firstLine="395"/>
      </w:pPr>
      <w:r>
        <w:rPr>
          <w:b/>
        </w:rPr>
        <w:t>1. Результаты.</w:t>
      </w:r>
      <w:r>
        <w:rPr>
          <w:b/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методе</w:t>
      </w:r>
      <w:r>
        <w:rPr>
          <w:spacing w:val="-6"/>
        </w:rPr>
        <w:t> </w:t>
      </w:r>
      <w:r>
        <w:rPr/>
        <w:t>TOPSIS</w:t>
      </w:r>
      <w:r>
        <w:rPr>
          <w:spacing w:val="-5"/>
        </w:rPr>
        <w:t> </w:t>
      </w:r>
      <w:r>
        <w:rPr/>
        <w:t>мы</w:t>
      </w:r>
      <w:r>
        <w:rPr>
          <w:spacing w:val="-5"/>
        </w:rPr>
        <w:t> </w:t>
      </w:r>
      <w:r>
        <w:rPr/>
        <w:t>используем</w:t>
      </w:r>
      <w:r>
        <w:rPr>
          <w:spacing w:val="-6"/>
        </w:rPr>
        <w:t> </w:t>
      </w:r>
      <w:r>
        <w:rPr/>
        <w:t>векторную</w:t>
      </w:r>
      <w:r>
        <w:rPr>
          <w:spacing w:val="-5"/>
        </w:rPr>
        <w:t> </w:t>
      </w:r>
      <w:r>
        <w:rPr/>
        <w:t>нормализацию,</w:t>
      </w:r>
      <w:r>
        <w:rPr>
          <w:spacing w:val="-7"/>
        </w:rPr>
        <w:t> </w:t>
      </w:r>
      <w:r>
        <w:rPr/>
        <w:t>поэтому</w:t>
      </w:r>
      <w:r>
        <w:rPr>
          <w:spacing w:val="-4"/>
        </w:rPr>
        <w:t> </w:t>
      </w:r>
      <w:r>
        <w:rPr/>
        <w:t>формула</w:t>
      </w:r>
      <w:r>
        <w:rPr>
          <w:spacing w:val="-52"/>
        </w:rPr>
        <w:t> </w:t>
      </w:r>
      <w:r>
        <w:rPr/>
        <w:t>выглядит</w:t>
      </w:r>
      <w:r>
        <w:rPr>
          <w:spacing w:val="-1"/>
        </w:rPr>
        <w:t> </w:t>
      </w:r>
      <w:r>
        <w:rPr/>
        <w:t>следующим образом</w:t>
      </w:r>
      <w:r>
        <w:rPr>
          <w:spacing w:val="-1"/>
        </w:rPr>
        <w:t> </w:t>
      </w:r>
      <w:r>
        <w:rPr/>
        <w:t>[11]:</w:t>
      </w:r>
    </w:p>
    <w:p>
      <w:pPr>
        <w:pStyle w:val="BodyText"/>
        <w:spacing w:before="6"/>
        <w:ind w:left="0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00" w:h="16840"/>
          <w:pgMar w:top="1600" w:bottom="280" w:left="880" w:right="460"/>
        </w:sectPr>
      </w:pPr>
    </w:p>
    <w:p>
      <w:pPr>
        <w:tabs>
          <w:tab w:pos="421" w:val="left" w:leader="none"/>
          <w:tab w:pos="1011" w:val="left" w:leader="none"/>
          <w:tab w:pos="1598" w:val="left" w:leader="none"/>
        </w:tabs>
        <w:spacing w:line="81" w:lineRule="auto" w:before="143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position w:val="-17"/>
          <w:sz w:val="28"/>
        </w:rPr>
        <w:t>𝑋</w:t>
        <w:tab/>
        <w:t>=</w:t>
      </w:r>
      <w:r>
        <w:rPr>
          <w:w w:val="110"/>
          <w:sz w:val="28"/>
          <w:u w:val="single"/>
        </w:rPr>
        <w:tab/>
      </w:r>
      <w:r>
        <w:rPr>
          <w:rFonts w:ascii="Cambria Math" w:eastAsia="Cambria Math"/>
          <w:w w:val="110"/>
          <w:sz w:val="20"/>
          <w:u w:val="single"/>
        </w:rPr>
        <w:t>𝑋</w:t>
      </w:r>
      <w:r>
        <w:rPr>
          <w:rFonts w:ascii="Cambria Math" w:eastAsia="Cambria Math"/>
          <w:w w:val="110"/>
          <w:position w:val="-3"/>
          <w:sz w:val="16"/>
          <w:u w:val="single"/>
        </w:rPr>
        <w:t>𝑖𝑗</w:t>
      </w:r>
      <w:r>
        <w:rPr>
          <w:rFonts w:ascii="Cambria Math" w:eastAsia="Cambria Math"/>
          <w:position w:val="-3"/>
          <w:sz w:val="16"/>
          <w:u w:val="single"/>
        </w:rPr>
        <w:tab/>
      </w:r>
    </w:p>
    <w:p>
      <w:pPr>
        <w:pStyle w:val="BodyText"/>
        <w:spacing w:before="5"/>
        <w:ind w:left="0"/>
        <w:rPr>
          <w:rFonts w:ascii="Cambria Math"/>
          <w:sz w:val="5"/>
        </w:rPr>
      </w:pPr>
    </w:p>
    <w:p>
      <w:pPr>
        <w:pStyle w:val="BodyText"/>
        <w:spacing w:line="20" w:lineRule="exact"/>
        <w:ind w:left="5209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7.050pt;height:.6pt;mso-position-horizontal-relative:char;mso-position-vertical-relative:line" coordorigin="0,0" coordsize="741,12">
            <v:rect style="position:absolute;left:0;top:0;width:741;height: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7"/>
        <w:ind w:left="0"/>
        <w:rPr>
          <w:rFonts w:ascii="Cambria Math"/>
          <w:sz w:val="21"/>
        </w:rPr>
      </w:pPr>
      <w:r>
        <w:rPr/>
        <w:br w:type="column"/>
      </w:r>
      <w:r>
        <w:rPr>
          <w:rFonts w:ascii="Cambria Math"/>
          <w:sz w:val="21"/>
        </w:rPr>
      </w:r>
    </w:p>
    <w:p>
      <w:pPr>
        <w:pStyle w:val="BodyText"/>
        <w:spacing w:line="108" w:lineRule="exact" w:before="1"/>
        <w:ind w:left="0" w:right="681"/>
        <w:jc w:val="right"/>
      </w:pPr>
      <w:r>
        <w:rPr/>
        <w:t>(4)</w:t>
      </w:r>
    </w:p>
    <w:p>
      <w:pPr>
        <w:spacing w:after="0" w:line="108" w:lineRule="exact"/>
        <w:jc w:val="right"/>
        <w:sectPr>
          <w:type w:val="continuous"/>
          <w:pgSz w:w="11900" w:h="16840"/>
          <w:pgMar w:top="1600" w:bottom="280" w:left="880" w:right="460"/>
          <w:cols w:num="2" w:equalWidth="0">
            <w:col w:w="5950" w:space="40"/>
            <w:col w:w="4570"/>
          </w:cols>
        </w:sectPr>
      </w:pPr>
    </w:p>
    <w:p>
      <w:pPr>
        <w:spacing w:line="116" w:lineRule="exact" w:before="0"/>
        <w:ind w:left="0" w:right="0" w:firstLine="0"/>
        <w:jc w:val="right"/>
        <w:rPr>
          <w:rFonts w:ascii="Cambria Math" w:eastAsia="Cambria Math"/>
          <w:sz w:val="20"/>
        </w:rPr>
      </w:pPr>
      <w:r>
        <w:rPr>
          <w:rFonts w:ascii="Cambria Math" w:eastAsia="Cambria Math"/>
          <w:w w:val="120"/>
          <w:sz w:val="20"/>
        </w:rPr>
        <w:t>𝑖𝑗</w:t>
      </w:r>
    </w:p>
    <w:p>
      <w:pPr>
        <w:spacing w:line="166" w:lineRule="exact" w:before="20"/>
        <w:ind w:left="628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25"/>
          <w:sz w:val="16"/>
        </w:rPr>
        <w:t>𝑛</w:t>
      </w:r>
    </w:p>
    <w:p>
      <w:pPr>
        <w:spacing w:line="166" w:lineRule="exact" w:before="0"/>
        <w:ind w:left="628" w:right="0" w:firstLine="0"/>
        <w:jc w:val="left"/>
        <w:rPr>
          <w:rFonts w:ascii="Cambria Math" w:eastAsia="Cambria Math"/>
          <w:sz w:val="16"/>
        </w:rPr>
      </w:pPr>
      <w:r>
        <w:rPr/>
        <w:pict>
          <v:shape style="position:absolute;margin-left:297.030792pt;margin-top:-4.71201pt;width:14.5pt;height:10.95pt;mso-position-horizontal-relative:page;mso-position-vertical-relative:paragraph;z-index:15834112" type="#_x0000_t202" filled="false" stroked="false">
            <v:textbox inset="0,0,0,0">
              <w:txbxContent>
                <w:p>
                  <w:pPr>
                    <w:spacing w:line="218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0"/>
                    </w:rPr>
                  </w:pPr>
                  <w:r>
                    <w:rPr>
                      <w:rFonts w:ascii="Cambria Math" w:hAnsi="Cambria Math"/>
                      <w:w w:val="105"/>
                      <w:sz w:val="20"/>
                    </w:rPr>
                    <w:t>√</w:t>
                  </w:r>
                  <w:r>
                    <w:rPr>
                      <w:rFonts w:ascii="Cambria Math" w:hAnsi="Cambria Math"/>
                      <w:w w:val="105"/>
                      <w:position w:val="2"/>
                      <w:sz w:val="20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6"/>
        </w:rPr>
        <w:t>𝑗=1</w:t>
      </w:r>
    </w:p>
    <w:p>
      <w:pPr>
        <w:spacing w:line="166" w:lineRule="exact" w:before="20"/>
        <w:ind w:left="138" w:right="0" w:firstLine="0"/>
        <w:jc w:val="left"/>
        <w:rPr>
          <w:rFonts w:ascii="Cambria Math"/>
          <w:sz w:val="16"/>
        </w:rPr>
      </w:pPr>
      <w:r>
        <w:rPr/>
        <w:br w:type="column"/>
      </w:r>
      <w:r>
        <w:rPr>
          <w:rFonts w:ascii="Cambria Math"/>
          <w:w w:val="110"/>
          <w:sz w:val="16"/>
        </w:rPr>
        <w:t>2</w:t>
      </w:r>
    </w:p>
    <w:p>
      <w:pPr>
        <w:spacing w:line="166" w:lineRule="exact" w:before="0"/>
        <w:ind w:left="116" w:right="0" w:firstLine="0"/>
        <w:jc w:val="left"/>
        <w:rPr>
          <w:rFonts w:ascii="Cambria Math" w:eastAsia="Cambria Math"/>
          <w:sz w:val="16"/>
        </w:rPr>
      </w:pPr>
      <w:r>
        <w:rPr/>
        <w:pict>
          <v:shape style="position:absolute;margin-left:327.819061pt;margin-top:-4.352614pt;width:6.85pt;height:10pt;mso-position-horizontal-relative:page;mso-position-vertical-relative:paragraph;z-index:1583462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0"/>
                    </w:rPr>
                  </w:pPr>
                  <w:r>
                    <w:rPr>
                      <w:rFonts w:ascii="Cambria Math" w:eastAsia="Cambria Math"/>
                      <w:w w:val="105"/>
                      <w:sz w:val="20"/>
                    </w:rPr>
                    <w:t>𝑋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30"/>
          <w:sz w:val="16"/>
        </w:rPr>
        <w:t>𝑖𝑗</w:t>
      </w:r>
    </w:p>
    <w:p>
      <w:pPr>
        <w:spacing w:after="0" w:line="166" w:lineRule="exact"/>
        <w:jc w:val="left"/>
        <w:rPr>
          <w:rFonts w:ascii="Cambria Math" w:eastAsia="Cambria Math"/>
          <w:sz w:val="16"/>
        </w:rPr>
        <w:sectPr>
          <w:type w:val="continuous"/>
          <w:pgSz w:w="11900" w:h="16840"/>
          <w:pgMar w:top="1600" w:bottom="280" w:left="880" w:right="460"/>
          <w:cols w:num="3" w:equalWidth="0">
            <w:col w:w="4682" w:space="40"/>
            <w:col w:w="923" w:space="39"/>
            <w:col w:w="4876"/>
          </w:cols>
        </w:sectPr>
      </w:pPr>
    </w:p>
    <w:p>
      <w:pPr>
        <w:spacing w:before="1"/>
        <w:ind w:left="562" w:right="1001" w:firstLine="0"/>
        <w:jc w:val="center"/>
        <w:rPr>
          <w:b/>
          <w:sz w:val="18"/>
        </w:rPr>
      </w:pPr>
      <w:r>
        <w:rPr>
          <w:b/>
          <w:sz w:val="18"/>
        </w:rPr>
        <w:t>Нормализованная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матрица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решений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2404"/>
        <w:gridCol w:w="2684"/>
        <w:gridCol w:w="2404"/>
      </w:tblGrid>
      <w:tr>
        <w:trPr>
          <w:trHeight w:val="208" w:hRule="atLeast"/>
        </w:trPr>
        <w:tc>
          <w:tcPr>
            <w:tcW w:w="2102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Веса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критериев</w:t>
            </w:r>
          </w:p>
        </w:tc>
        <w:tc>
          <w:tcPr>
            <w:tcW w:w="2404" w:type="dxa"/>
          </w:tcPr>
          <w:p>
            <w:pPr>
              <w:pStyle w:val="TableParagraph"/>
              <w:spacing w:line="188" w:lineRule="exact"/>
              <w:ind w:left="104"/>
              <w:rPr>
                <w:sz w:val="18"/>
              </w:rPr>
            </w:pPr>
            <w:r>
              <w:rPr>
                <w:sz w:val="18"/>
              </w:rPr>
              <w:t>0.2134</w:t>
            </w:r>
          </w:p>
        </w:tc>
        <w:tc>
          <w:tcPr>
            <w:tcW w:w="2684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0.0764</w:t>
            </w:r>
          </w:p>
        </w:tc>
        <w:tc>
          <w:tcPr>
            <w:tcW w:w="2404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0.7102</w:t>
            </w:r>
          </w:p>
        </w:tc>
      </w:tr>
      <w:tr>
        <w:trPr>
          <w:trHeight w:val="411" w:hRule="atLeast"/>
        </w:trPr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404" w:type="dxa"/>
          </w:tcPr>
          <w:p>
            <w:pPr>
              <w:pStyle w:val="TableParagraph"/>
              <w:spacing w:line="201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установленная</w:t>
            </w:r>
          </w:p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стоимость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(USD/kW)</w:t>
            </w:r>
          </w:p>
        </w:tc>
        <w:tc>
          <w:tcPr>
            <w:tcW w:w="2684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Коэффициент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мощности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(%)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Нор</w:t>
            </w:r>
          </w:p>
        </w:tc>
        <w:tc>
          <w:tcPr>
            <w:tcW w:w="2404" w:type="dxa"/>
          </w:tcPr>
          <w:p>
            <w:pPr>
              <w:pStyle w:val="TableParagraph"/>
              <w:spacing w:line="201" w:lineRule="exact"/>
              <w:ind w:left="-20"/>
              <w:rPr>
                <w:sz w:val="18"/>
              </w:rPr>
            </w:pPr>
            <w:r>
              <w:rPr>
                <w:sz w:val="18"/>
              </w:rPr>
              <w:t>мированная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стоимость</w:t>
            </w:r>
          </w:p>
          <w:p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электроэнергии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(USD/kWh)</w:t>
            </w:r>
          </w:p>
        </w:tc>
      </w:tr>
      <w:tr>
        <w:trPr>
          <w:trHeight w:val="208" w:hRule="atLeast"/>
        </w:trPr>
        <w:tc>
          <w:tcPr>
            <w:tcW w:w="2102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Наземный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ветер</w:t>
            </w:r>
          </w:p>
        </w:tc>
        <w:tc>
          <w:tcPr>
            <w:tcW w:w="2404" w:type="dxa"/>
          </w:tcPr>
          <w:p>
            <w:pPr>
              <w:pStyle w:val="TableParagraph"/>
              <w:spacing w:line="188" w:lineRule="exact"/>
              <w:ind w:left="102"/>
              <w:rPr>
                <w:sz w:val="18"/>
              </w:rPr>
            </w:pPr>
            <w:r>
              <w:rPr>
                <w:sz w:val="18"/>
              </w:rPr>
              <w:t>0.1715</w:t>
            </w:r>
          </w:p>
        </w:tc>
        <w:tc>
          <w:tcPr>
            <w:tcW w:w="2684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0.2577</w:t>
            </w:r>
          </w:p>
        </w:tc>
        <w:tc>
          <w:tcPr>
            <w:tcW w:w="2404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0.2070</w:t>
            </w:r>
          </w:p>
        </w:tc>
      </w:tr>
      <w:tr>
        <w:trPr>
          <w:trHeight w:val="620" w:hRule="atLeast"/>
        </w:trPr>
        <w:tc>
          <w:tcPr>
            <w:tcW w:w="2102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Солнечная</w:t>
            </w:r>
          </w:p>
          <w:p>
            <w:pPr>
              <w:pStyle w:val="TableParagraph"/>
              <w:spacing w:line="206" w:lineRule="exact"/>
              <w:ind w:left="109" w:right="504"/>
              <w:rPr>
                <w:sz w:val="18"/>
              </w:rPr>
            </w:pPr>
            <w:r>
              <w:rPr>
                <w:spacing w:val="-1"/>
                <w:sz w:val="18"/>
              </w:rPr>
              <w:t>фотоэлектрическая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энергия</w:t>
            </w:r>
          </w:p>
        </w:tc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0.1158</w:t>
            </w:r>
          </w:p>
        </w:tc>
        <w:tc>
          <w:tcPr>
            <w:tcW w:w="2684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0.1303</w:t>
            </w:r>
          </w:p>
        </w:tc>
        <w:tc>
          <w:tcPr>
            <w:tcW w:w="2404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0.2656</w:t>
            </w:r>
          </w:p>
        </w:tc>
      </w:tr>
      <w:tr>
        <w:trPr>
          <w:trHeight w:val="205" w:hRule="atLeast"/>
        </w:trPr>
        <w:tc>
          <w:tcPr>
            <w:tcW w:w="2102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Морской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ветер</w:t>
            </w:r>
          </w:p>
        </w:tc>
        <w:tc>
          <w:tcPr>
            <w:tcW w:w="2404" w:type="dxa"/>
          </w:tcPr>
          <w:p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0.4424</w:t>
            </w:r>
          </w:p>
        </w:tc>
        <w:tc>
          <w:tcPr>
            <w:tcW w:w="268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0.3149</w:t>
            </w:r>
          </w:p>
        </w:tc>
        <w:tc>
          <w:tcPr>
            <w:tcW w:w="240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0.4492</w:t>
            </w:r>
          </w:p>
        </w:tc>
      </w:tr>
      <w:tr>
        <w:trPr>
          <w:trHeight w:val="205" w:hRule="atLeast"/>
        </w:trPr>
        <w:tc>
          <w:tcPr>
            <w:tcW w:w="2102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Гидроэнергетика</w:t>
            </w:r>
          </w:p>
        </w:tc>
        <w:tc>
          <w:tcPr>
            <w:tcW w:w="2404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0.1984</w:t>
            </w:r>
          </w:p>
        </w:tc>
        <w:tc>
          <w:tcPr>
            <w:tcW w:w="268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0.3504</w:t>
            </w:r>
          </w:p>
        </w:tc>
        <w:tc>
          <w:tcPr>
            <w:tcW w:w="240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0.1836</w:t>
            </w:r>
          </w:p>
        </w:tc>
      </w:tr>
      <w:tr>
        <w:trPr>
          <w:trHeight w:val="208" w:hRule="atLeast"/>
        </w:trPr>
        <w:tc>
          <w:tcPr>
            <w:tcW w:w="2102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Геотермальная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энергия</w:t>
            </w:r>
          </w:p>
        </w:tc>
        <w:tc>
          <w:tcPr>
            <w:tcW w:w="2404" w:type="dxa"/>
          </w:tcPr>
          <w:p>
            <w:pPr>
              <w:pStyle w:val="TableParagraph"/>
              <w:spacing w:line="188" w:lineRule="exact"/>
              <w:ind w:left="104"/>
              <w:rPr>
                <w:sz w:val="18"/>
              </w:rPr>
            </w:pPr>
            <w:r>
              <w:rPr>
                <w:sz w:val="18"/>
              </w:rPr>
              <w:t>0.4559</w:t>
            </w:r>
          </w:p>
        </w:tc>
        <w:tc>
          <w:tcPr>
            <w:tcW w:w="2684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0.5749</w:t>
            </w:r>
          </w:p>
        </w:tc>
        <w:tc>
          <w:tcPr>
            <w:tcW w:w="2404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0.2852</w:t>
            </w:r>
          </w:p>
        </w:tc>
      </w:tr>
      <w:tr>
        <w:trPr>
          <w:trHeight w:val="205" w:hRule="atLeast"/>
        </w:trPr>
        <w:tc>
          <w:tcPr>
            <w:tcW w:w="2102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Биоэнергетика</w:t>
            </w:r>
          </w:p>
        </w:tc>
        <w:tc>
          <w:tcPr>
            <w:tcW w:w="2404" w:type="dxa"/>
          </w:tcPr>
          <w:p>
            <w:pPr>
              <w:pStyle w:val="TableParagraph"/>
              <w:spacing w:line="186" w:lineRule="exact"/>
              <w:ind w:left="104"/>
              <w:rPr>
                <w:sz w:val="18"/>
              </w:rPr>
            </w:pPr>
            <w:r>
              <w:rPr>
                <w:sz w:val="18"/>
              </w:rPr>
              <w:t>0.2493</w:t>
            </w:r>
          </w:p>
        </w:tc>
        <w:tc>
          <w:tcPr>
            <w:tcW w:w="268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0.5068</w:t>
            </w:r>
          </w:p>
        </w:tc>
        <w:tc>
          <w:tcPr>
            <w:tcW w:w="2404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0.2578</w:t>
            </w:r>
          </w:p>
        </w:tc>
      </w:tr>
      <w:tr>
        <w:trPr>
          <w:trHeight w:val="414" w:hRule="atLeast"/>
        </w:trPr>
        <w:tc>
          <w:tcPr>
            <w:tcW w:w="2102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Концентрированная</w:t>
            </w:r>
          </w:p>
          <w:p>
            <w:pPr>
              <w:pStyle w:val="TableParagraph"/>
              <w:spacing w:line="191" w:lineRule="exact" w:before="1"/>
              <w:ind w:left="109"/>
              <w:rPr>
                <w:sz w:val="18"/>
              </w:rPr>
            </w:pPr>
            <w:r>
              <w:rPr>
                <w:sz w:val="18"/>
              </w:rPr>
              <w:t>солнечная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энергия</w:t>
            </w:r>
          </w:p>
        </w:tc>
        <w:tc>
          <w:tcPr>
            <w:tcW w:w="2404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0.6723</w:t>
            </w:r>
          </w:p>
        </w:tc>
        <w:tc>
          <w:tcPr>
            <w:tcW w:w="2684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0.3273</w:t>
            </w:r>
          </w:p>
        </w:tc>
        <w:tc>
          <w:tcPr>
            <w:tcW w:w="2404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0.7109</w:t>
            </w: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</w:p>
    <w:p>
      <w:pPr>
        <w:pStyle w:val="BodyText"/>
        <w:ind w:right="527" w:firstLine="395"/>
      </w:pPr>
      <w:r>
        <w:rPr/>
        <w:t>После</w:t>
      </w:r>
      <w:r>
        <w:rPr>
          <w:spacing w:val="-4"/>
        </w:rPr>
        <w:t> </w:t>
      </w:r>
      <w:r>
        <w:rPr/>
        <w:t>нормализации</w:t>
      </w:r>
      <w:r>
        <w:rPr>
          <w:spacing w:val="-4"/>
        </w:rPr>
        <w:t> </w:t>
      </w:r>
      <w:r>
        <w:rPr/>
        <w:t>матрицы</w:t>
      </w:r>
      <w:r>
        <w:rPr>
          <w:spacing w:val="-5"/>
        </w:rPr>
        <w:t> </w:t>
      </w:r>
      <w:r>
        <w:rPr/>
        <w:t>решений</w:t>
      </w:r>
      <w:r>
        <w:rPr>
          <w:spacing w:val="-4"/>
        </w:rPr>
        <w:t> </w:t>
      </w:r>
      <w:r>
        <w:rPr/>
        <w:t>мы</w:t>
      </w:r>
      <w:r>
        <w:rPr>
          <w:spacing w:val="-5"/>
        </w:rPr>
        <w:t> </w:t>
      </w:r>
      <w:r>
        <w:rPr/>
        <w:t>умножаем</w:t>
      </w:r>
      <w:r>
        <w:rPr>
          <w:spacing w:val="-4"/>
        </w:rPr>
        <w:t> </w:t>
      </w:r>
      <w:r>
        <w:rPr/>
        <w:t>веса</w:t>
      </w:r>
      <w:r>
        <w:rPr>
          <w:spacing w:val="-5"/>
        </w:rPr>
        <w:t> </w:t>
      </w:r>
      <w:r>
        <w:rPr/>
        <w:t>каждого</w:t>
      </w:r>
      <w:r>
        <w:rPr>
          <w:spacing w:val="-4"/>
        </w:rPr>
        <w:t> </w:t>
      </w:r>
      <w:r>
        <w:rPr/>
        <w:t>критерия,</w:t>
      </w:r>
      <w:r>
        <w:rPr>
          <w:spacing w:val="-4"/>
        </w:rPr>
        <w:t> </w:t>
      </w:r>
      <w:r>
        <w:rPr/>
        <w:t>найденного</w:t>
      </w:r>
      <w:r>
        <w:rPr>
          <w:spacing w:val="-4"/>
        </w:rPr>
        <w:t> </w:t>
      </w:r>
      <w:r>
        <w:rPr/>
        <w:t>AHP,</w:t>
      </w:r>
      <w:r>
        <w:rPr>
          <w:spacing w:val="-3"/>
        </w:rPr>
        <w:t> </w:t>
      </w:r>
      <w:r>
        <w:rPr/>
        <w:t>на</w:t>
      </w:r>
      <w:r>
        <w:rPr>
          <w:spacing w:val="-52"/>
        </w:rPr>
        <w:t> </w:t>
      </w:r>
      <w:r>
        <w:rPr/>
        <w:t>нормализованное</w:t>
      </w:r>
      <w:r>
        <w:rPr>
          <w:spacing w:val="-1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производительности</w:t>
      </w:r>
      <w:r>
        <w:rPr>
          <w:spacing w:val="-2"/>
        </w:rPr>
        <w:t> </w:t>
      </w:r>
      <w:r>
        <w:rPr/>
        <w:t>каждой</w:t>
      </w:r>
      <w:r>
        <w:rPr>
          <w:spacing w:val="-1"/>
        </w:rPr>
        <w:t> </w:t>
      </w:r>
      <w:r>
        <w:rPr/>
        <w:t>ячейки</w:t>
      </w:r>
      <w:r>
        <w:rPr>
          <w:spacing w:val="-1"/>
        </w:rPr>
        <w:t> </w:t>
      </w:r>
      <w:r>
        <w:rPr/>
        <w:t>таблицы.</w:t>
      </w:r>
    </w:p>
    <w:p>
      <w:pPr>
        <w:pStyle w:val="BodyText"/>
        <w:ind w:right="527" w:firstLine="395"/>
      </w:pPr>
      <w:r>
        <w:rPr/>
        <w:t>Затем мы вычисляем идеальное лучшее и идеальное худшее значение. Общая установленная</w:t>
      </w:r>
      <w:r>
        <w:rPr>
          <w:spacing w:val="1"/>
        </w:rPr>
        <w:t> </w:t>
      </w:r>
      <w:r>
        <w:rPr/>
        <w:t>стоимость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LCOE</w:t>
      </w:r>
      <w:r>
        <w:rPr>
          <w:spacing w:val="-5"/>
        </w:rPr>
        <w:t> </w:t>
      </w:r>
      <w:r>
        <w:rPr/>
        <w:t>называются</w:t>
      </w:r>
      <w:r>
        <w:rPr>
          <w:spacing w:val="-4"/>
        </w:rPr>
        <w:t> </w:t>
      </w:r>
      <w:r>
        <w:rPr/>
        <w:t>невыгодными</w:t>
      </w:r>
      <w:r>
        <w:rPr>
          <w:spacing w:val="-5"/>
        </w:rPr>
        <w:t> </w:t>
      </w:r>
      <w:r>
        <w:rPr/>
        <w:t>критериями,</w:t>
      </w:r>
      <w:r>
        <w:rPr>
          <w:spacing w:val="-4"/>
        </w:rPr>
        <w:t> </w:t>
      </w:r>
      <w:r>
        <w:rPr/>
        <w:t>потому</w:t>
      </w:r>
      <w:r>
        <w:rPr>
          <w:spacing w:val="-5"/>
        </w:rPr>
        <w:t> </w:t>
      </w:r>
      <w:r>
        <w:rPr/>
        <w:t>что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каждом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них</w:t>
      </w:r>
      <w:r>
        <w:rPr>
          <w:spacing w:val="-5"/>
        </w:rPr>
        <w:t> </w:t>
      </w:r>
      <w:r>
        <w:rPr/>
        <w:t>желательна</w:t>
      </w:r>
      <w:r>
        <w:rPr>
          <w:spacing w:val="-52"/>
        </w:rPr>
        <w:t> </w:t>
      </w:r>
      <w:r>
        <w:rPr/>
        <w:t>более</w:t>
      </w:r>
      <w:r>
        <w:rPr>
          <w:spacing w:val="-2"/>
        </w:rPr>
        <w:t> </w:t>
      </w:r>
      <w:r>
        <w:rPr/>
        <w:t>низкая</w:t>
      </w:r>
      <w:r>
        <w:rPr>
          <w:spacing w:val="-1"/>
        </w:rPr>
        <w:t> </w:t>
      </w:r>
      <w:r>
        <w:rPr/>
        <w:t>стоимость</w:t>
      </w:r>
      <w:r>
        <w:rPr>
          <w:spacing w:val="-1"/>
        </w:rPr>
        <w:t> </w:t>
      </w:r>
      <w:r>
        <w:rPr/>
        <w:t>(стоимость)</w:t>
      </w:r>
      <w:r>
        <w:rPr>
          <w:spacing w:val="-2"/>
        </w:rPr>
        <w:t> </w:t>
      </w:r>
      <w:r>
        <w:rPr/>
        <w:t>[12].</w:t>
      </w:r>
    </w:p>
    <w:p>
      <w:pPr>
        <w:pStyle w:val="BodyText"/>
        <w:spacing w:before="6"/>
        <w:ind w:left="0"/>
        <w:rPr>
          <w:sz w:val="19"/>
        </w:rPr>
      </w:pPr>
    </w:p>
    <w:p>
      <w:pPr>
        <w:pStyle w:val="BodyText"/>
        <w:spacing w:before="1"/>
        <w:ind w:left="562" w:right="604"/>
        <w:jc w:val="center"/>
      </w:pPr>
      <w:r>
        <w:rPr/>
        <w:pict>
          <v:shape style="position:absolute;margin-left:201.671051pt;margin-top:10.782191pt;width:4.7pt;height:10pt;mso-position-horizontal-relative:page;mso-position-vertical-relative:paragraph;z-index:-2466867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0"/>
                    </w:rPr>
                  </w:pPr>
                  <w:r>
                    <w:rPr>
                      <w:rFonts w:ascii="Cambria Math" w:eastAsia="Cambria Math"/>
                      <w:w w:val="130"/>
                      <w:sz w:val="20"/>
                    </w:rPr>
                    <w:t>𝑗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28"/>
        </w:rPr>
        <w:t>𝑉</w:t>
      </w:r>
      <w:r>
        <w:rPr>
          <w:rFonts w:ascii="Cambria Math" w:hAnsi="Cambria Math" w:eastAsia="Cambria Math"/>
          <w:position w:val="11"/>
          <w:sz w:val="20"/>
        </w:rPr>
        <w:t>+</w:t>
      </w:r>
      <w:r>
        <w:rPr>
          <w:rFonts w:ascii="Cambria Math" w:hAnsi="Cambria Math" w:eastAsia="Cambria Math"/>
          <w:spacing w:val="43"/>
          <w:position w:val="11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-12"/>
          <w:sz w:val="28"/>
        </w:rPr>
        <w:t> </w:t>
      </w:r>
      <w:r>
        <w:rPr/>
        <w:t>указывает</w:t>
      </w:r>
      <w:r>
        <w:rPr>
          <w:spacing w:val="-2"/>
        </w:rPr>
        <w:t> </w:t>
      </w:r>
      <w:r>
        <w:rPr/>
        <w:t>идеальное</w:t>
      </w:r>
      <w:r>
        <w:rPr>
          <w:spacing w:val="-5"/>
        </w:rPr>
        <w:t> </w:t>
      </w:r>
      <w:r>
        <w:rPr/>
        <w:t>(лучшее)</w:t>
      </w:r>
      <w:r>
        <w:rPr>
          <w:spacing w:val="-1"/>
        </w:rPr>
        <w:t> </w:t>
      </w:r>
      <w:r>
        <w:rPr/>
        <w:t>значение</w:t>
      </w:r>
    </w:p>
    <w:p>
      <w:pPr>
        <w:pStyle w:val="BodyText"/>
        <w:spacing w:before="9"/>
        <w:ind w:left="562" w:right="601"/>
        <w:jc w:val="center"/>
      </w:pPr>
      <w:r>
        <w:rPr/>
        <w:pict>
          <v:shape style="position:absolute;margin-left:201.671051pt;margin-top:11.062398pt;width:4.7pt;height:10pt;mso-position-horizontal-relative:page;mso-position-vertical-relative:paragraph;z-index:-2466816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0"/>
                    </w:rPr>
                  </w:pPr>
                  <w:r>
                    <w:rPr>
                      <w:rFonts w:ascii="Cambria Math" w:eastAsia="Cambria Math"/>
                      <w:w w:val="130"/>
                      <w:sz w:val="20"/>
                    </w:rPr>
                    <w:t>𝑗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eastAsia="Cambria Math"/>
          <w:sz w:val="28"/>
        </w:rPr>
        <w:t>𝑉</w:t>
      </w:r>
      <w:r>
        <w:rPr>
          <w:rFonts w:ascii="Cambria Math" w:hAnsi="Cambria Math" w:eastAsia="Cambria Math"/>
          <w:position w:val="11"/>
          <w:sz w:val="20"/>
        </w:rPr>
        <w:t>−</w:t>
      </w:r>
      <w:r>
        <w:rPr>
          <w:rFonts w:ascii="Cambria Math" w:hAnsi="Cambria Math" w:eastAsia="Cambria Math"/>
          <w:spacing w:val="43"/>
          <w:position w:val="11"/>
          <w:sz w:val="20"/>
        </w:rPr>
        <w:t> </w:t>
      </w:r>
      <w:r>
        <w:rPr>
          <w:rFonts w:ascii="Cambria Math" w:hAnsi="Cambria Math" w:eastAsia="Cambria Math"/>
          <w:sz w:val="28"/>
        </w:rPr>
        <w:t>=</w:t>
      </w:r>
      <w:r>
        <w:rPr>
          <w:rFonts w:ascii="Cambria Math" w:hAnsi="Cambria Math" w:eastAsia="Cambria Math"/>
          <w:spacing w:val="-12"/>
          <w:sz w:val="28"/>
        </w:rPr>
        <w:t> </w:t>
      </w:r>
      <w:r>
        <w:rPr/>
        <w:t>указывает</w:t>
      </w:r>
      <w:r>
        <w:rPr>
          <w:spacing w:val="-1"/>
        </w:rPr>
        <w:t> </w:t>
      </w:r>
      <w:r>
        <w:rPr/>
        <w:t>идеальное</w:t>
      </w:r>
      <w:r>
        <w:rPr>
          <w:spacing w:val="-5"/>
        </w:rPr>
        <w:t> </w:t>
      </w:r>
      <w:r>
        <w:rPr/>
        <w:t>(худшее)</w:t>
      </w:r>
      <w:r>
        <w:rPr>
          <w:spacing w:val="-2"/>
        </w:rPr>
        <w:t> </w:t>
      </w:r>
      <w:r>
        <w:rPr/>
        <w:t>значение</w:t>
      </w: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ind w:left="646"/>
      </w:pPr>
      <w:r>
        <w:rPr/>
        <w:t>Затем</w:t>
      </w:r>
      <w:r>
        <w:rPr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вычисляем</w:t>
      </w:r>
      <w:r>
        <w:rPr>
          <w:spacing w:val="-6"/>
        </w:rPr>
        <w:t> </w:t>
      </w:r>
      <w:r>
        <w:rPr/>
        <w:t>евклидово</w:t>
      </w:r>
      <w:r>
        <w:rPr>
          <w:spacing w:val="-4"/>
        </w:rPr>
        <w:t> </w:t>
      </w:r>
      <w:r>
        <w:rPr/>
        <w:t>расстояние</w:t>
      </w:r>
      <w:r>
        <w:rPr>
          <w:spacing w:val="-6"/>
        </w:rPr>
        <w:t> </w:t>
      </w:r>
      <w:r>
        <w:rPr/>
        <w:t>от</w:t>
      </w:r>
      <w:r>
        <w:rPr>
          <w:spacing w:val="-5"/>
        </w:rPr>
        <w:t> </w:t>
      </w:r>
      <w:r>
        <w:rPr/>
        <w:t>идеального</w:t>
      </w:r>
      <w:r>
        <w:rPr>
          <w:spacing w:val="-5"/>
        </w:rPr>
        <w:t> </w:t>
      </w:r>
      <w:r>
        <w:rPr/>
        <w:t>лучшего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идеального</w:t>
      </w:r>
      <w:r>
        <w:rPr>
          <w:spacing w:val="-5"/>
        </w:rPr>
        <w:t> </w:t>
      </w:r>
      <w:r>
        <w:rPr/>
        <w:t>худшего</w:t>
      </w:r>
      <w:r>
        <w:rPr>
          <w:spacing w:val="-5"/>
        </w:rPr>
        <w:t> </w:t>
      </w:r>
      <w:r>
        <w:rPr/>
        <w:t>значения</w:t>
      </w:r>
    </w:p>
    <w:p>
      <w:pPr>
        <w:pStyle w:val="BodyText"/>
        <w:spacing w:before="1"/>
      </w:pPr>
      <w:r>
        <w:rPr/>
        <w:t>[13].</w:t>
      </w:r>
    </w:p>
    <w:p>
      <w:pPr>
        <w:spacing w:after="0"/>
        <w:sectPr>
          <w:headerReference w:type="default" r:id="rId351"/>
          <w:footerReference w:type="default" r:id="rId352"/>
          <w:pgSz w:w="11900" w:h="16840"/>
          <w:pgMar w:header="583" w:footer="725" w:top="1340" w:bottom="920" w:left="880" w:right="460"/>
        </w:sectPr>
      </w:pPr>
    </w:p>
    <w:p>
      <w:pPr>
        <w:pStyle w:val="BodyText"/>
        <w:spacing w:line="47" w:lineRule="exact" w:before="69"/>
        <w:ind w:left="0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𝑆</w:t>
      </w:r>
      <w:r>
        <w:rPr>
          <w:rFonts w:ascii="Cambria Math" w:hAnsi="Cambria Math" w:eastAsia="Cambria Math"/>
          <w:w w:val="105"/>
          <w:vertAlign w:val="superscript"/>
        </w:rPr>
        <w:t>+</w:t>
      </w:r>
      <w:r>
        <w:rPr>
          <w:rFonts w:ascii="Cambria Math" w:hAnsi="Cambria Math" w:eastAsia="Cambria Math"/>
          <w:spacing w:val="2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[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𝑚</w:t>
      </w:r>
    </w:p>
    <w:p>
      <w:pPr>
        <w:spacing w:line="40" w:lineRule="exact" w:before="77"/>
        <w:ind w:left="99" w:right="0" w:firstLine="0"/>
        <w:jc w:val="left"/>
        <w:rPr>
          <w:rFonts w:ascii="Cambria Math" w:eastAsia="Cambria Math"/>
          <w:sz w:val="22"/>
        </w:rPr>
      </w:pPr>
      <w:r>
        <w:rPr/>
        <w:br w:type="column"/>
      </w:r>
      <w:r>
        <w:rPr>
          <w:rFonts w:ascii="Cambria Math" w:eastAsia="Cambria Math"/>
          <w:sz w:val="22"/>
        </w:rPr>
        <w:t>(𝑉</w:t>
      </w:r>
    </w:p>
    <w:p>
      <w:pPr>
        <w:tabs>
          <w:tab w:pos="5350" w:val="left" w:leader="none"/>
        </w:tabs>
        <w:spacing w:line="117" w:lineRule="exact" w:before="0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2"/>
        </w:rPr>
        <w:t>− 𝑉</w:t>
      </w:r>
      <w:r>
        <w:rPr>
          <w:rFonts w:ascii="Cambria Math" w:hAnsi="Cambria Math" w:eastAsia="Cambria Math"/>
          <w:w w:val="105"/>
          <w:sz w:val="22"/>
          <w:vertAlign w:val="superscript"/>
        </w:rPr>
        <w:t>+</w:t>
      </w:r>
      <w:r>
        <w:rPr>
          <w:rFonts w:ascii="Cambria Math" w:hAnsi="Cambria Math" w:eastAsia="Cambria Math"/>
          <w:w w:val="105"/>
          <w:sz w:val="22"/>
          <w:vertAlign w:val="baseline"/>
        </w:rPr>
        <w:t>)</w:t>
      </w:r>
      <w:r>
        <w:rPr>
          <w:rFonts w:ascii="Cambria Math" w:hAnsi="Cambria Math" w:eastAsia="Cambria Math"/>
          <w:w w:val="105"/>
          <w:sz w:val="22"/>
          <w:vertAlign w:val="superscript"/>
        </w:rPr>
        <w:t>2</w:t>
      </w:r>
      <w:r>
        <w:rPr>
          <w:rFonts w:ascii="Cambria Math" w:hAnsi="Cambria Math" w:eastAsia="Cambria Math"/>
          <w:spacing w:val="39"/>
          <w:w w:val="105"/>
          <w:sz w:val="22"/>
          <w:vertAlign w:val="baseline"/>
        </w:rPr>
        <w:t> </w:t>
      </w:r>
      <w:r>
        <w:rPr>
          <w:rFonts w:ascii="Cambria Math" w:hAnsi="Cambria Math" w:eastAsia="Cambria Math"/>
          <w:w w:val="105"/>
          <w:position w:val="14"/>
          <w:sz w:val="16"/>
          <w:vertAlign w:val="baseline"/>
        </w:rPr>
        <w:t>0.5</w:t>
        <w:tab/>
      </w:r>
      <w:r>
        <w:rPr>
          <w:w w:val="105"/>
          <w:sz w:val="22"/>
          <w:vertAlign w:val="baseline"/>
        </w:rPr>
        <w:t>(5)</w:t>
      </w:r>
    </w:p>
    <w:p>
      <w:pPr>
        <w:spacing w:after="0" w:line="117" w:lineRule="exact"/>
        <w:jc w:val="left"/>
        <w:rPr>
          <w:sz w:val="22"/>
        </w:rPr>
        <w:sectPr>
          <w:type w:val="continuous"/>
          <w:pgSz w:w="11900" w:h="16840"/>
          <w:pgMar w:top="1600" w:bottom="280" w:left="880" w:right="460"/>
          <w:cols w:num="3" w:equalWidth="0">
            <w:col w:w="3860" w:space="40"/>
            <w:col w:w="330" w:space="39"/>
            <w:col w:w="6291"/>
          </w:cols>
        </w:sectPr>
      </w:pPr>
    </w:p>
    <w:p>
      <w:pPr>
        <w:tabs>
          <w:tab w:pos="666" w:val="left" w:leader="none"/>
        </w:tabs>
        <w:spacing w:before="72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𝑖</w:t>
        <w:tab/>
        <w:t>𝑗=1</w:t>
      </w:r>
    </w:p>
    <w:p>
      <w:pPr>
        <w:spacing w:before="62"/>
        <w:ind w:left="162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20"/>
          <w:sz w:val="16"/>
        </w:rPr>
        <w:t>𝑖𝑗</w:t>
      </w:r>
    </w:p>
    <w:p>
      <w:pPr>
        <w:tabs>
          <w:tab w:pos="704" w:val="left" w:leader="none"/>
        </w:tabs>
        <w:spacing w:line="257" w:lineRule="exact" w:before="0"/>
        <w:ind w:left="325" w:right="0" w:firstLine="0"/>
        <w:jc w:val="left"/>
        <w:rPr>
          <w:rFonts w:ascii="Cambria Math" w:eastAsia="Cambria Math"/>
          <w:sz w:val="22"/>
        </w:rPr>
      </w:pPr>
      <w:r>
        <w:rPr/>
        <w:br w:type="column"/>
      </w:r>
      <w:r>
        <w:rPr>
          <w:rFonts w:ascii="Cambria Math" w:eastAsia="Cambria Math"/>
          <w:w w:val="120"/>
          <w:position w:val="-4"/>
          <w:sz w:val="16"/>
        </w:rPr>
        <w:t>𝑗</w:t>
        <w:tab/>
      </w:r>
      <w:r>
        <w:rPr>
          <w:rFonts w:ascii="Cambria Math" w:eastAsia="Cambria Math"/>
          <w:w w:val="120"/>
          <w:sz w:val="22"/>
        </w:rPr>
        <w:t>]</w:t>
      </w:r>
    </w:p>
    <w:p>
      <w:pPr>
        <w:spacing w:after="0" w:line="257" w:lineRule="exact"/>
        <w:jc w:val="left"/>
        <w:rPr>
          <w:rFonts w:ascii="Cambria Math" w:eastAsia="Cambria Math"/>
          <w:sz w:val="22"/>
        </w:rPr>
        <w:sectPr>
          <w:type w:val="continuous"/>
          <w:pgSz w:w="11900" w:h="16840"/>
          <w:pgMar w:top="1600" w:bottom="280" w:left="880" w:right="460"/>
          <w:cols w:num="3" w:equalWidth="0">
            <w:col w:w="3998" w:space="40"/>
            <w:col w:w="293" w:space="39"/>
            <w:col w:w="6190"/>
          </w:cols>
        </w:sectPr>
      </w:pPr>
    </w:p>
    <w:p>
      <w:pPr>
        <w:pStyle w:val="BodyText"/>
        <w:spacing w:before="9"/>
        <w:ind w:left="0"/>
        <w:rPr>
          <w:rFonts w:ascii="Cambria Math"/>
          <w:sz w:val="13"/>
        </w:rPr>
      </w:pPr>
    </w:p>
    <w:p>
      <w:pPr>
        <w:spacing w:after="0"/>
        <w:rPr>
          <w:rFonts w:ascii="Cambria Math"/>
          <w:sz w:val="13"/>
        </w:rPr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line="47" w:lineRule="exact" w:before="152"/>
        <w:ind w:left="0"/>
        <w:jc w:val="right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𝑆</w:t>
      </w:r>
      <w:r>
        <w:rPr>
          <w:rFonts w:ascii="Cambria Math" w:hAnsi="Cambria Math" w:eastAsia="Cambria Math"/>
          <w:w w:val="105"/>
          <w:vertAlign w:val="superscript"/>
        </w:rPr>
        <w:t>−</w:t>
      </w:r>
      <w:r>
        <w:rPr>
          <w:rFonts w:ascii="Cambria Math" w:hAnsi="Cambria Math" w:eastAsia="Cambria Math"/>
          <w:spacing w:val="24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[</w:t>
      </w:r>
      <w:r>
        <w:rPr>
          <w:rFonts w:ascii="Cambria Math" w:hAnsi="Cambria Math" w:eastAsia="Cambria Math"/>
          <w:w w:val="105"/>
          <w:position w:val="1"/>
          <w:vertAlign w:val="baseline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𝑚</w:t>
      </w:r>
    </w:p>
    <w:p>
      <w:pPr>
        <w:spacing w:line="40" w:lineRule="exact" w:before="160"/>
        <w:ind w:left="99" w:right="0" w:firstLine="0"/>
        <w:jc w:val="left"/>
        <w:rPr>
          <w:rFonts w:ascii="Cambria Math" w:eastAsia="Cambria Math"/>
          <w:sz w:val="22"/>
        </w:rPr>
      </w:pPr>
      <w:r>
        <w:rPr/>
        <w:br w:type="column"/>
      </w:r>
      <w:r>
        <w:rPr>
          <w:rFonts w:ascii="Cambria Math" w:eastAsia="Cambria Math"/>
          <w:sz w:val="22"/>
        </w:rPr>
        <w:t>(𝑉</w:t>
      </w:r>
    </w:p>
    <w:p>
      <w:pPr>
        <w:tabs>
          <w:tab w:pos="5350" w:val="left" w:leader="none"/>
        </w:tabs>
        <w:spacing w:line="123" w:lineRule="exact" w:before="77"/>
        <w:ind w:left="123" w:right="0" w:firstLine="0"/>
        <w:jc w:val="left"/>
        <w:rPr>
          <w:sz w:val="22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2"/>
        </w:rPr>
        <w:t>− 𝑉</w:t>
      </w:r>
      <w:r>
        <w:rPr>
          <w:rFonts w:ascii="Cambria Math" w:hAnsi="Cambria Math" w:eastAsia="Cambria Math"/>
          <w:w w:val="105"/>
          <w:sz w:val="22"/>
          <w:vertAlign w:val="superscript"/>
        </w:rPr>
        <w:t>−</w:t>
      </w:r>
      <w:r>
        <w:rPr>
          <w:rFonts w:ascii="Cambria Math" w:hAnsi="Cambria Math" w:eastAsia="Cambria Math"/>
          <w:w w:val="105"/>
          <w:sz w:val="22"/>
          <w:vertAlign w:val="baseline"/>
        </w:rPr>
        <w:t>)</w:t>
      </w:r>
      <w:r>
        <w:rPr>
          <w:rFonts w:ascii="Cambria Math" w:hAnsi="Cambria Math" w:eastAsia="Cambria Math"/>
          <w:w w:val="105"/>
          <w:sz w:val="22"/>
          <w:vertAlign w:val="superscript"/>
        </w:rPr>
        <w:t>2</w:t>
      </w:r>
      <w:r>
        <w:rPr>
          <w:rFonts w:ascii="Cambria Math" w:hAnsi="Cambria Math" w:eastAsia="Cambria Math"/>
          <w:spacing w:val="39"/>
          <w:w w:val="105"/>
          <w:sz w:val="22"/>
          <w:vertAlign w:val="baseline"/>
        </w:rPr>
        <w:t> </w:t>
      </w:r>
      <w:r>
        <w:rPr>
          <w:rFonts w:ascii="Cambria Math" w:hAnsi="Cambria Math" w:eastAsia="Cambria Math"/>
          <w:w w:val="105"/>
          <w:position w:val="14"/>
          <w:sz w:val="16"/>
          <w:vertAlign w:val="baseline"/>
        </w:rPr>
        <w:t>0.5</w:t>
        <w:tab/>
      </w:r>
      <w:r>
        <w:rPr>
          <w:w w:val="105"/>
          <w:sz w:val="22"/>
          <w:vertAlign w:val="baseline"/>
        </w:rPr>
        <w:t>(6)</w:t>
      </w:r>
    </w:p>
    <w:p>
      <w:pPr>
        <w:spacing w:after="0" w:line="123" w:lineRule="exact"/>
        <w:jc w:val="left"/>
        <w:rPr>
          <w:sz w:val="22"/>
        </w:rPr>
        <w:sectPr>
          <w:type w:val="continuous"/>
          <w:pgSz w:w="11900" w:h="16840"/>
          <w:pgMar w:top="1600" w:bottom="280" w:left="880" w:right="460"/>
          <w:cols w:num="3" w:equalWidth="0">
            <w:col w:w="3860" w:space="40"/>
            <w:col w:w="330" w:space="39"/>
            <w:col w:w="6291"/>
          </w:cols>
        </w:sectPr>
      </w:pPr>
    </w:p>
    <w:p>
      <w:pPr>
        <w:tabs>
          <w:tab w:pos="666" w:val="left" w:leader="none"/>
        </w:tabs>
        <w:spacing w:before="72"/>
        <w:ind w:left="0" w:right="0" w:firstLine="0"/>
        <w:jc w:val="right"/>
        <w:rPr>
          <w:rFonts w:ascii="Cambria Math" w:eastAsia="Cambria Math"/>
          <w:sz w:val="16"/>
        </w:rPr>
      </w:pPr>
      <w:r>
        <w:rPr>
          <w:rFonts w:ascii="Cambria Math" w:eastAsia="Cambria Math"/>
          <w:w w:val="110"/>
          <w:sz w:val="16"/>
        </w:rPr>
        <w:t>𝑖</w:t>
        <w:tab/>
        <w:t>𝑗=1</w:t>
      </w:r>
    </w:p>
    <w:p>
      <w:pPr>
        <w:spacing w:before="62"/>
        <w:ind w:left="162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20"/>
          <w:sz w:val="16"/>
        </w:rPr>
        <w:t>𝑖𝑗</w:t>
      </w:r>
    </w:p>
    <w:p>
      <w:pPr>
        <w:pStyle w:val="BodyText"/>
        <w:tabs>
          <w:tab w:pos="704" w:val="left" w:leader="none"/>
        </w:tabs>
        <w:spacing w:line="220" w:lineRule="exact"/>
        <w:ind w:left="32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w w:val="130"/>
          <w:vertAlign w:val="subscript"/>
        </w:rPr>
        <w:t>𝑗</w:t>
      </w:r>
      <w:r>
        <w:rPr>
          <w:rFonts w:ascii="Cambria Math" w:eastAsia="Cambria Math"/>
          <w:w w:val="130"/>
          <w:vertAlign w:val="baseline"/>
        </w:rPr>
        <w:tab/>
      </w:r>
      <w:r>
        <w:rPr>
          <w:rFonts w:ascii="Cambria Math" w:eastAsia="Cambria Math"/>
          <w:w w:val="120"/>
          <w:vertAlign w:val="baseline"/>
        </w:rPr>
        <w:t>]</w:t>
      </w:r>
    </w:p>
    <w:p>
      <w:pPr>
        <w:spacing w:after="0" w:line="220" w:lineRule="exact"/>
        <w:rPr>
          <w:rFonts w:ascii="Cambria Math" w:eastAsia="Cambria Math"/>
        </w:rPr>
        <w:sectPr>
          <w:type w:val="continuous"/>
          <w:pgSz w:w="11900" w:h="16840"/>
          <w:pgMar w:top="1600" w:bottom="280" w:left="880" w:right="460"/>
          <w:cols w:num="3" w:equalWidth="0">
            <w:col w:w="3998" w:space="40"/>
            <w:col w:w="293" w:space="39"/>
            <w:col w:w="6190"/>
          </w:cols>
        </w:sectPr>
      </w:pPr>
    </w:p>
    <w:p>
      <w:pPr>
        <w:pStyle w:val="BodyText"/>
        <w:spacing w:before="6"/>
        <w:ind w:left="0"/>
        <w:rPr>
          <w:rFonts w:ascii="Cambria Math"/>
          <w:sz w:val="9"/>
        </w:rPr>
      </w:pPr>
    </w:p>
    <w:p>
      <w:pPr>
        <w:spacing w:line="207" w:lineRule="exact" w:before="92"/>
        <w:ind w:left="9005" w:right="621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6</w:t>
      </w:r>
    </w:p>
    <w:p>
      <w:pPr>
        <w:spacing w:line="207" w:lineRule="exact" w:before="0"/>
        <w:ind w:left="562" w:right="610" w:firstLine="0"/>
        <w:jc w:val="center"/>
        <w:rPr>
          <w:b/>
          <w:sz w:val="18"/>
        </w:rPr>
      </w:pPr>
      <w:r>
        <w:rPr>
          <w:b/>
          <w:sz w:val="18"/>
        </w:rPr>
        <w:t>Взвешенная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нормализованная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матрица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решений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1877"/>
        <w:gridCol w:w="1901"/>
        <w:gridCol w:w="1831"/>
        <w:gridCol w:w="926"/>
        <w:gridCol w:w="959"/>
      </w:tblGrid>
      <w:tr>
        <w:trPr>
          <w:trHeight w:val="205" w:hRule="atLeast"/>
        </w:trPr>
        <w:tc>
          <w:tcPr>
            <w:tcW w:w="2102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Невыгодное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Выгодное</w:t>
            </w:r>
          </w:p>
        </w:tc>
        <w:tc>
          <w:tcPr>
            <w:tcW w:w="1901" w:type="dxa"/>
          </w:tcPr>
          <w:p>
            <w:pPr>
              <w:pStyle w:val="TableParagraph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Невыгодное</w:t>
            </w:r>
          </w:p>
        </w:tc>
        <w:tc>
          <w:tcPr>
            <w:tcW w:w="1831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102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Веса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критериев</w:t>
            </w:r>
          </w:p>
        </w:tc>
        <w:tc>
          <w:tcPr>
            <w:tcW w:w="1877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0.2134</w:t>
            </w:r>
          </w:p>
        </w:tc>
        <w:tc>
          <w:tcPr>
            <w:tcW w:w="1901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0.0764</w:t>
            </w:r>
          </w:p>
        </w:tc>
        <w:tc>
          <w:tcPr>
            <w:tcW w:w="1831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0.7102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826" w:hRule="atLeast"/>
        </w:trPr>
        <w:tc>
          <w:tcPr>
            <w:tcW w:w="210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877" w:type="dxa"/>
          </w:tcPr>
          <w:p>
            <w:pPr>
              <w:pStyle w:val="TableParagraph"/>
              <w:ind w:left="109" w:right="132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установленная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стоимость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(USD/kW)</w:t>
            </w:r>
          </w:p>
        </w:tc>
        <w:tc>
          <w:tcPr>
            <w:tcW w:w="1901" w:type="dxa"/>
          </w:tcPr>
          <w:p>
            <w:pPr>
              <w:pStyle w:val="TableParagraph"/>
              <w:ind w:left="109" w:right="679"/>
              <w:rPr>
                <w:sz w:val="18"/>
              </w:rPr>
            </w:pPr>
            <w:r>
              <w:rPr>
                <w:sz w:val="18"/>
              </w:rPr>
              <w:t>Коэффициент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мощности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(%)</w:t>
            </w:r>
          </w:p>
        </w:tc>
        <w:tc>
          <w:tcPr>
            <w:tcW w:w="1831" w:type="dxa"/>
          </w:tcPr>
          <w:p>
            <w:pPr>
              <w:pStyle w:val="TableParagraph"/>
              <w:ind w:left="106" w:right="487"/>
              <w:rPr>
                <w:sz w:val="18"/>
              </w:rPr>
            </w:pPr>
            <w:r>
              <w:rPr>
                <w:spacing w:val="-1"/>
                <w:sz w:val="18"/>
              </w:rPr>
              <w:t>Нормированная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стоимость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электроэнергии</w:t>
            </w:r>
          </w:p>
          <w:p>
            <w:pPr>
              <w:pStyle w:val="TableParagraph"/>
              <w:spacing w:line="191" w:lineRule="exact"/>
              <w:ind w:left="106"/>
              <w:rPr>
                <w:sz w:val="18"/>
              </w:rPr>
            </w:pPr>
            <w:r>
              <w:rPr>
                <w:sz w:val="18"/>
              </w:rPr>
              <w:t>(USD/kWh)</w:t>
            </w:r>
          </w:p>
        </w:tc>
        <w:tc>
          <w:tcPr>
            <w:tcW w:w="926" w:type="dxa"/>
          </w:tcPr>
          <w:p>
            <w:pPr>
              <w:pStyle w:val="TableParagraph"/>
              <w:spacing w:line="110" w:lineRule="auto" w:before="31"/>
              <w:ind w:left="340" w:right="342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position w:val="-6"/>
                <w:sz w:val="18"/>
              </w:rPr>
              <w:t>𝑆</w:t>
            </w:r>
            <w:r>
              <w:rPr>
                <w:rFonts w:ascii="Cambria Math" w:eastAsia="Cambria Math"/>
                <w:sz w:val="13"/>
              </w:rPr>
              <w:t>+</w:t>
            </w:r>
          </w:p>
          <w:p>
            <w:pPr>
              <w:pStyle w:val="TableParagraph"/>
              <w:spacing w:line="93" w:lineRule="exact"/>
              <w:ind w:left="340" w:right="319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10"/>
                <w:sz w:val="13"/>
              </w:rPr>
              <w:t>𝑖</w:t>
            </w:r>
          </w:p>
        </w:tc>
        <w:tc>
          <w:tcPr>
            <w:tcW w:w="959" w:type="dxa"/>
          </w:tcPr>
          <w:p>
            <w:pPr>
              <w:pStyle w:val="TableParagraph"/>
              <w:spacing w:line="110" w:lineRule="auto" w:before="26"/>
              <w:ind w:left="358" w:right="358"/>
              <w:jc w:val="center"/>
              <w:rPr>
                <w:rFonts w:ascii="Cambria Math" w:hAnsi="Cambria Math" w:eastAsia="Cambria Math"/>
                <w:sz w:val="13"/>
              </w:rPr>
            </w:pPr>
            <w:r>
              <w:rPr>
                <w:rFonts w:ascii="Cambria Math" w:hAnsi="Cambria Math" w:eastAsia="Cambria Math"/>
                <w:position w:val="-6"/>
                <w:sz w:val="18"/>
              </w:rPr>
              <w:t>𝑆</w:t>
            </w:r>
            <w:r>
              <w:rPr>
                <w:rFonts w:ascii="Cambria Math" w:hAnsi="Cambria Math" w:eastAsia="Cambria Math"/>
                <w:sz w:val="13"/>
              </w:rPr>
              <w:t>−</w:t>
            </w:r>
          </w:p>
          <w:p>
            <w:pPr>
              <w:pStyle w:val="TableParagraph"/>
              <w:spacing w:line="93" w:lineRule="exact"/>
              <w:ind w:left="358" w:right="338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10"/>
                <w:sz w:val="13"/>
              </w:rPr>
              <w:t>𝑖</w:t>
            </w:r>
          </w:p>
        </w:tc>
      </w:tr>
      <w:tr>
        <w:trPr>
          <w:trHeight w:val="205" w:hRule="atLeast"/>
        </w:trPr>
        <w:tc>
          <w:tcPr>
            <w:tcW w:w="2102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Наземный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ветер</w:t>
            </w:r>
          </w:p>
        </w:tc>
        <w:tc>
          <w:tcPr>
            <w:tcW w:w="1877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0.0366</w:t>
            </w:r>
          </w:p>
        </w:tc>
        <w:tc>
          <w:tcPr>
            <w:tcW w:w="1901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0.0197</w:t>
            </w:r>
          </w:p>
        </w:tc>
        <w:tc>
          <w:tcPr>
            <w:tcW w:w="1831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0.1470</w:t>
            </w:r>
          </w:p>
        </w:tc>
        <w:tc>
          <w:tcPr>
            <w:tcW w:w="926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0.0316</w:t>
            </w:r>
          </w:p>
        </w:tc>
        <w:tc>
          <w:tcPr>
            <w:tcW w:w="959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0,3735</w:t>
            </w:r>
          </w:p>
        </w:tc>
      </w:tr>
      <w:tr>
        <w:trPr>
          <w:trHeight w:val="620" w:hRule="atLeast"/>
        </w:trPr>
        <w:tc>
          <w:tcPr>
            <w:tcW w:w="2102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Солнечная</w:t>
            </w:r>
          </w:p>
          <w:p>
            <w:pPr>
              <w:pStyle w:val="TableParagraph"/>
              <w:spacing w:line="206" w:lineRule="exact"/>
              <w:ind w:left="109" w:right="504"/>
              <w:rPr>
                <w:sz w:val="18"/>
              </w:rPr>
            </w:pPr>
            <w:r>
              <w:rPr>
                <w:spacing w:val="-1"/>
                <w:sz w:val="18"/>
              </w:rPr>
              <w:t>фотоэлектрическая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энергия</w:t>
            </w:r>
          </w:p>
        </w:tc>
        <w:tc>
          <w:tcPr>
            <w:tcW w:w="1877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0.0247</w:t>
            </w:r>
          </w:p>
        </w:tc>
        <w:tc>
          <w:tcPr>
            <w:tcW w:w="1901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0.0099</w:t>
            </w:r>
          </w:p>
        </w:tc>
        <w:tc>
          <w:tcPr>
            <w:tcW w:w="1831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0.1886</w:t>
            </w:r>
          </w:p>
        </w:tc>
        <w:tc>
          <w:tcPr>
            <w:tcW w:w="926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0.0674</w:t>
            </w:r>
          </w:p>
        </w:tc>
        <w:tc>
          <w:tcPr>
            <w:tcW w:w="959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0,3377</w:t>
            </w:r>
          </w:p>
        </w:tc>
      </w:tr>
      <w:tr>
        <w:trPr>
          <w:trHeight w:val="205" w:hRule="atLeast"/>
        </w:trPr>
        <w:tc>
          <w:tcPr>
            <w:tcW w:w="2102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Морской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ветер</w:t>
            </w:r>
          </w:p>
        </w:tc>
        <w:tc>
          <w:tcPr>
            <w:tcW w:w="1877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0.0944</w:t>
            </w:r>
          </w:p>
        </w:tc>
        <w:tc>
          <w:tcPr>
            <w:tcW w:w="1901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0.0240</w:t>
            </w:r>
          </w:p>
        </w:tc>
        <w:tc>
          <w:tcPr>
            <w:tcW w:w="1831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0.3190</w:t>
            </w:r>
          </w:p>
        </w:tc>
        <w:tc>
          <w:tcPr>
            <w:tcW w:w="926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0.2020</w:t>
            </w:r>
          </w:p>
        </w:tc>
        <w:tc>
          <w:tcPr>
            <w:tcW w:w="959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1926</w:t>
            </w:r>
          </w:p>
        </w:tc>
      </w:tr>
      <w:tr>
        <w:trPr>
          <w:trHeight w:val="208" w:hRule="atLeast"/>
        </w:trPr>
        <w:tc>
          <w:tcPr>
            <w:tcW w:w="2102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Гидроэнергетика</w:t>
            </w:r>
          </w:p>
        </w:tc>
        <w:tc>
          <w:tcPr>
            <w:tcW w:w="1877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0.0423</w:t>
            </w:r>
          </w:p>
        </w:tc>
        <w:tc>
          <w:tcPr>
            <w:tcW w:w="1901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0.0267</w:t>
            </w:r>
          </w:p>
        </w:tc>
        <w:tc>
          <w:tcPr>
            <w:tcW w:w="1831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0.1304</w:t>
            </w:r>
          </w:p>
        </w:tc>
        <w:tc>
          <w:tcPr>
            <w:tcW w:w="926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0.0246</w:t>
            </w:r>
          </w:p>
        </w:tc>
        <w:tc>
          <w:tcPr>
            <w:tcW w:w="959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0,3882</w:t>
            </w:r>
          </w:p>
        </w:tc>
      </w:tr>
      <w:tr>
        <w:trPr>
          <w:trHeight w:val="205" w:hRule="atLeast"/>
        </w:trPr>
        <w:tc>
          <w:tcPr>
            <w:tcW w:w="2102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Геотермальная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энергия</w:t>
            </w:r>
          </w:p>
        </w:tc>
        <w:tc>
          <w:tcPr>
            <w:tcW w:w="1877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0.0973</w:t>
            </w:r>
          </w:p>
        </w:tc>
        <w:tc>
          <w:tcPr>
            <w:tcW w:w="1901" w:type="dxa"/>
          </w:tcPr>
          <w:p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0.0439</w:t>
            </w:r>
          </w:p>
        </w:tc>
        <w:tc>
          <w:tcPr>
            <w:tcW w:w="1831" w:type="dxa"/>
          </w:tcPr>
          <w:p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sz w:val="18"/>
              </w:rPr>
              <w:t>0.2025</w:t>
            </w:r>
          </w:p>
        </w:tc>
        <w:tc>
          <w:tcPr>
            <w:tcW w:w="926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0.1023</w:t>
            </w:r>
          </w:p>
        </w:tc>
        <w:tc>
          <w:tcPr>
            <w:tcW w:w="959" w:type="dxa"/>
          </w:tcPr>
          <w:p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0,3076</w:t>
            </w:r>
          </w:p>
        </w:tc>
      </w:tr>
      <w:tr>
        <w:trPr>
          <w:trHeight w:val="208" w:hRule="atLeast"/>
        </w:trPr>
        <w:tc>
          <w:tcPr>
            <w:tcW w:w="2102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Биоэнергетика0.0532</w:t>
            </w:r>
          </w:p>
        </w:tc>
        <w:tc>
          <w:tcPr>
            <w:tcW w:w="1877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901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0.0387</w:t>
            </w:r>
          </w:p>
        </w:tc>
        <w:tc>
          <w:tcPr>
            <w:tcW w:w="1831" w:type="dxa"/>
          </w:tcPr>
          <w:p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sz w:val="18"/>
              </w:rPr>
              <w:t>0.1831</w:t>
            </w:r>
          </w:p>
        </w:tc>
        <w:tc>
          <w:tcPr>
            <w:tcW w:w="926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0.0601</w:t>
            </w:r>
          </w:p>
        </w:tc>
        <w:tc>
          <w:tcPr>
            <w:tcW w:w="959" w:type="dxa"/>
          </w:tcPr>
          <w:p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0,3353</w:t>
            </w:r>
          </w:p>
        </w:tc>
      </w:tr>
      <w:tr>
        <w:trPr>
          <w:trHeight w:val="411" w:hRule="atLeast"/>
        </w:trPr>
        <w:tc>
          <w:tcPr>
            <w:tcW w:w="2102" w:type="dxa"/>
          </w:tcPr>
          <w:p>
            <w:pPr>
              <w:pStyle w:val="TableParagraph"/>
              <w:spacing w:line="201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Концентрированная</w:t>
            </w:r>
          </w:p>
          <w:p>
            <w:pPr>
              <w:pStyle w:val="TableParagraph"/>
              <w:spacing w:line="190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солнечная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энергия</w:t>
            </w:r>
          </w:p>
        </w:tc>
        <w:tc>
          <w:tcPr>
            <w:tcW w:w="1877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0.1434</w:t>
            </w:r>
          </w:p>
        </w:tc>
        <w:tc>
          <w:tcPr>
            <w:tcW w:w="1901" w:type="dxa"/>
          </w:tcPr>
          <w:p>
            <w:pPr>
              <w:pStyle w:val="TableParagraph"/>
              <w:spacing w:line="202" w:lineRule="exact"/>
              <w:ind w:left="109"/>
              <w:rPr>
                <w:sz w:val="18"/>
              </w:rPr>
            </w:pPr>
            <w:r>
              <w:rPr>
                <w:sz w:val="18"/>
              </w:rPr>
              <w:t>0.0250</w:t>
            </w:r>
          </w:p>
        </w:tc>
        <w:tc>
          <w:tcPr>
            <w:tcW w:w="1831" w:type="dxa"/>
          </w:tcPr>
          <w:p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0.5048</w:t>
            </w:r>
          </w:p>
        </w:tc>
        <w:tc>
          <w:tcPr>
            <w:tcW w:w="926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0.3932</w:t>
            </w:r>
          </w:p>
        </w:tc>
        <w:tc>
          <w:tcPr>
            <w:tcW w:w="959" w:type="dxa"/>
          </w:tcPr>
          <w:p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0,0151</w:t>
            </w:r>
          </w:p>
        </w:tc>
      </w:tr>
      <w:tr>
        <w:trPr>
          <w:trHeight w:val="244" w:hRule="atLeast"/>
        </w:trPr>
        <w:tc>
          <w:tcPr>
            <w:tcW w:w="2102" w:type="dxa"/>
          </w:tcPr>
          <w:p>
            <w:pPr>
              <w:pStyle w:val="TableParagraph"/>
              <w:spacing w:line="110" w:lineRule="auto" w:before="34"/>
              <w:ind w:left="924" w:right="917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position w:val="-6"/>
                <w:sz w:val="18"/>
              </w:rPr>
              <w:t>𝑉</w:t>
            </w:r>
            <w:r>
              <w:rPr>
                <w:rFonts w:ascii="Cambria Math" w:eastAsia="Cambria Math"/>
                <w:sz w:val="13"/>
              </w:rPr>
              <w:t>+</w:t>
            </w:r>
          </w:p>
          <w:p>
            <w:pPr>
              <w:pStyle w:val="TableParagraph"/>
              <w:spacing w:line="71" w:lineRule="exact"/>
              <w:ind w:left="914" w:right="917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30"/>
                <w:sz w:val="13"/>
              </w:rPr>
              <w:t>𝑗</w:t>
            </w:r>
          </w:p>
        </w:tc>
        <w:tc>
          <w:tcPr>
            <w:tcW w:w="1877" w:type="dxa"/>
          </w:tcPr>
          <w:p>
            <w:pPr>
              <w:pStyle w:val="TableParagraph"/>
              <w:spacing w:line="205" w:lineRule="exact"/>
              <w:ind w:left="504"/>
              <w:rPr>
                <w:sz w:val="18"/>
              </w:rPr>
            </w:pPr>
            <w:r>
              <w:rPr>
                <w:sz w:val="18"/>
              </w:rPr>
              <w:t>0.0247</w:t>
            </w:r>
          </w:p>
        </w:tc>
        <w:tc>
          <w:tcPr>
            <w:tcW w:w="1901" w:type="dxa"/>
          </w:tcPr>
          <w:p>
            <w:pPr>
              <w:pStyle w:val="TableParagraph"/>
              <w:spacing w:line="205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0.0439</w:t>
            </w:r>
          </w:p>
        </w:tc>
        <w:tc>
          <w:tcPr>
            <w:tcW w:w="1831" w:type="dxa"/>
          </w:tcPr>
          <w:p>
            <w:pPr>
              <w:pStyle w:val="TableParagraph"/>
              <w:spacing w:line="205" w:lineRule="exact"/>
              <w:ind w:right="823"/>
              <w:jc w:val="right"/>
              <w:rPr>
                <w:sz w:val="18"/>
              </w:rPr>
            </w:pPr>
            <w:r>
              <w:rPr>
                <w:sz w:val="18"/>
              </w:rPr>
              <w:t>0.1304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1" w:hRule="atLeast"/>
        </w:trPr>
        <w:tc>
          <w:tcPr>
            <w:tcW w:w="2102" w:type="dxa"/>
          </w:tcPr>
          <w:p>
            <w:pPr>
              <w:pStyle w:val="TableParagraph"/>
              <w:spacing w:line="110" w:lineRule="auto" w:before="26"/>
              <w:ind w:left="924" w:right="917"/>
              <w:jc w:val="center"/>
              <w:rPr>
                <w:rFonts w:ascii="Cambria Math" w:hAnsi="Cambria Math" w:eastAsia="Cambria Math"/>
                <w:sz w:val="13"/>
              </w:rPr>
            </w:pPr>
            <w:r>
              <w:rPr>
                <w:rFonts w:ascii="Cambria Math" w:hAnsi="Cambria Math" w:eastAsia="Cambria Math"/>
                <w:position w:val="-6"/>
                <w:sz w:val="18"/>
              </w:rPr>
              <w:t>𝑉</w:t>
            </w:r>
            <w:r>
              <w:rPr>
                <w:rFonts w:ascii="Cambria Math" w:hAnsi="Cambria Math" w:eastAsia="Cambria Math"/>
                <w:sz w:val="13"/>
              </w:rPr>
              <w:t>−</w:t>
            </w:r>
          </w:p>
          <w:p>
            <w:pPr>
              <w:pStyle w:val="TableParagraph"/>
              <w:spacing w:line="75" w:lineRule="exact"/>
              <w:ind w:left="914" w:right="917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30"/>
                <w:sz w:val="13"/>
              </w:rPr>
              <w:t>𝑗</w:t>
            </w:r>
          </w:p>
        </w:tc>
        <w:tc>
          <w:tcPr>
            <w:tcW w:w="1877" w:type="dxa"/>
          </w:tcPr>
          <w:p>
            <w:pPr>
              <w:pStyle w:val="TableParagraph"/>
              <w:spacing w:line="202" w:lineRule="exact"/>
              <w:ind w:left="504"/>
              <w:rPr>
                <w:sz w:val="18"/>
              </w:rPr>
            </w:pPr>
            <w:r>
              <w:rPr>
                <w:sz w:val="18"/>
              </w:rPr>
              <w:t>0.1434</w:t>
            </w:r>
          </w:p>
        </w:tc>
        <w:tc>
          <w:tcPr>
            <w:tcW w:w="1901" w:type="dxa"/>
          </w:tcPr>
          <w:p>
            <w:pPr>
              <w:pStyle w:val="TableParagraph"/>
              <w:spacing w:line="202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0.0099</w:t>
            </w:r>
          </w:p>
        </w:tc>
        <w:tc>
          <w:tcPr>
            <w:tcW w:w="1831" w:type="dxa"/>
          </w:tcPr>
          <w:p>
            <w:pPr>
              <w:pStyle w:val="TableParagraph"/>
              <w:spacing w:line="202" w:lineRule="exact"/>
              <w:ind w:right="823"/>
              <w:jc w:val="right"/>
              <w:rPr>
                <w:sz w:val="18"/>
              </w:rPr>
            </w:pPr>
            <w:r>
              <w:rPr>
                <w:sz w:val="18"/>
              </w:rPr>
              <w:t>0.5048</w:t>
            </w:r>
          </w:p>
        </w:tc>
        <w:tc>
          <w:tcPr>
            <w:tcW w:w="92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5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"/>
        <w:ind w:left="0"/>
        <w:rPr>
          <w:b/>
          <w:sz w:val="13"/>
        </w:rPr>
      </w:pPr>
    </w:p>
    <w:p>
      <w:pPr>
        <w:spacing w:after="0"/>
        <w:rPr>
          <w:sz w:val="13"/>
        </w:rPr>
        <w:sectPr>
          <w:type w:val="continuous"/>
          <w:pgSz w:w="11900" w:h="16840"/>
          <w:pgMar w:top="1600" w:bottom="280" w:left="880" w:right="460"/>
        </w:sectPr>
      </w:pPr>
    </w:p>
    <w:p>
      <w:pPr>
        <w:pStyle w:val="BodyText"/>
        <w:spacing w:before="53"/>
        <w:ind w:left="646"/>
      </w:pPr>
      <w:r>
        <w:rPr/>
        <w:t>Наконец,</w:t>
      </w:r>
      <w:r>
        <w:rPr>
          <w:spacing w:val="-6"/>
        </w:rPr>
        <w:t> </w:t>
      </w:r>
      <w:r>
        <w:rPr/>
        <w:t>мы</w:t>
      </w:r>
      <w:r>
        <w:rPr>
          <w:spacing w:val="-6"/>
        </w:rPr>
        <w:t> </w:t>
      </w:r>
      <w:r>
        <w:rPr/>
        <w:t>вычисляем</w:t>
      </w:r>
      <w:r>
        <w:rPr>
          <w:spacing w:val="-7"/>
        </w:rPr>
        <w:t> </w:t>
      </w:r>
      <w:r>
        <w:rPr/>
        <w:t>показатель</w:t>
      </w:r>
      <w:r>
        <w:rPr>
          <w:spacing w:val="-5"/>
        </w:rPr>
        <w:t> </w:t>
      </w:r>
      <w:r>
        <w:rPr/>
        <w:t>производительности</w:t>
      </w:r>
      <w:r>
        <w:rPr>
          <w:spacing w:val="-3"/>
        </w:rPr>
        <w:t> </w:t>
      </w:r>
      <w:r>
        <w:rPr>
          <w:rFonts w:ascii="Cambria Math" w:hAnsi="Cambria Math" w:eastAsia="Cambria Math"/>
          <w:sz w:val="28"/>
        </w:rPr>
        <w:t>𝑃</w:t>
      </w:r>
      <w:r>
        <w:rPr>
          <w:rFonts w:ascii="Cambria Math" w:hAnsi="Cambria Math" w:eastAsia="Cambria Math"/>
          <w:position w:val="-5"/>
          <w:sz w:val="20"/>
        </w:rPr>
        <w:t>𝑖</w:t>
      </w:r>
      <w:r>
        <w:rPr>
          <w:rFonts w:ascii="Cambria Math" w:hAnsi="Cambria Math" w:eastAsia="Cambria Math"/>
          <w:spacing w:val="20"/>
          <w:position w:val="-5"/>
          <w:sz w:val="20"/>
        </w:rPr>
        <w:t> </w:t>
      </w:r>
      <w:r>
        <w:rPr/>
        <w:t>по</w:t>
      </w:r>
      <w:r>
        <w:rPr>
          <w:spacing w:val="-5"/>
        </w:rPr>
        <w:t> </w:t>
      </w:r>
      <w:r>
        <w:rPr/>
        <w:t>этой</w:t>
      </w:r>
      <w:r>
        <w:rPr>
          <w:spacing w:val="-6"/>
        </w:rPr>
        <w:t> </w:t>
      </w:r>
      <w:r>
        <w:rPr/>
        <w:t>формуле</w:t>
      </w:r>
      <w:r>
        <w:rPr>
          <w:spacing w:val="-7"/>
        </w:rPr>
        <w:t> </w:t>
      </w:r>
      <w:r>
        <w:rPr/>
        <w:t>[14]:</w:t>
      </w:r>
    </w:p>
    <w:p>
      <w:pPr>
        <w:spacing w:before="151"/>
        <w:ind w:left="4947" w:right="0" w:firstLine="0"/>
        <w:jc w:val="left"/>
        <w:rPr>
          <w:rFonts w:ascii="Cambria Math" w:hAnsi="Cambria Math" w:eastAsia="Cambria Math"/>
          <w:sz w:val="16"/>
        </w:rPr>
      </w:pPr>
      <w:r>
        <w:rPr/>
        <w:pict>
          <v:shape style="position:absolute;margin-left:261.570374pt;margin-top:15.96857pt;width:61.85pt;height:16.850pt;mso-position-horizontal-relative:page;mso-position-vertical-relative:paragraph;z-index:-24667648" type="#_x0000_t202" filled="false" stroked="false">
            <v:textbox inset="0,0,0,0">
              <w:txbxContent>
                <w:p>
                  <w:pPr>
                    <w:tabs>
                      <w:tab w:pos="893" w:val="left" w:leader="none"/>
                      <w:tab w:pos="1236" w:val="left" w:leader="none"/>
                    </w:tabs>
                    <w:spacing w:line="337" w:lineRule="exact" w:before="0"/>
                    <w:ind w:left="0" w:right="0" w:firstLine="0"/>
                    <w:jc w:val="left"/>
                    <w:rPr>
                      <w:rFonts w:ascii="Cambria Math" w:eastAsia="Cambria Math"/>
                      <w:sz w:val="28"/>
                    </w:rPr>
                  </w:pPr>
                  <w:r>
                    <w:rPr>
                      <w:rFonts w:ascii="Cambria Math" w:eastAsia="Cambria Math"/>
                      <w:w w:val="105"/>
                      <w:sz w:val="28"/>
                    </w:rPr>
                    <w:t>𝑃</w:t>
                  </w:r>
                  <w:r>
                    <w:rPr>
                      <w:rFonts w:ascii="Cambria Math" w:eastAsia="Cambria Math"/>
                      <w:w w:val="105"/>
                      <w:position w:val="-5"/>
                      <w:sz w:val="20"/>
                    </w:rPr>
                    <w:t>𝑖</w:t>
                  </w:r>
                  <w:r>
                    <w:rPr>
                      <w:rFonts w:ascii="Cambria Math" w:eastAsia="Cambria Math"/>
                      <w:spacing w:val="34"/>
                      <w:w w:val="105"/>
                      <w:position w:val="-5"/>
                      <w:sz w:val="20"/>
                    </w:rPr>
                    <w:t> </w:t>
                  </w:r>
                  <w:r>
                    <w:rPr>
                      <w:rFonts w:ascii="Cambria Math" w:eastAsia="Cambria Math"/>
                      <w:w w:val="105"/>
                      <w:sz w:val="28"/>
                    </w:rPr>
                    <w:t>=</w:t>
                    <w:tab/>
                  </w:r>
                  <w:r>
                    <w:rPr>
                      <w:rFonts w:ascii="Cambria Math" w:eastAsia="Cambria Math"/>
                      <w:w w:val="105"/>
                      <w:sz w:val="28"/>
                      <w:u w:val="single"/>
                      <w:vertAlign w:val="superscript"/>
                    </w:rPr>
                    <w:t>𝑖</w:t>
                  </w:r>
                  <w:r>
                    <w:rPr>
                      <w:rFonts w:ascii="Cambria Math" w:eastAsia="Cambria Math"/>
                      <w:sz w:val="28"/>
                      <w:u w:val="single"/>
                      <w:vertAlign w:val="baseline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w w:val="100"/>
          <w:position w:val="-13"/>
          <w:sz w:val="16"/>
          <w:u w:val="single"/>
        </w:rPr>
        <w:t> </w:t>
      </w:r>
      <w:r>
        <w:rPr>
          <w:position w:val="-13"/>
          <w:sz w:val="16"/>
          <w:u w:val="single"/>
        </w:rPr>
        <w:t>   </w:t>
      </w:r>
      <w:r>
        <w:rPr>
          <w:spacing w:val="-4"/>
          <w:position w:val="-13"/>
          <w:sz w:val="16"/>
          <w:u w:val="single"/>
        </w:rPr>
        <w:t> </w:t>
      </w:r>
      <w:r>
        <w:rPr>
          <w:rFonts w:ascii="Cambria Math" w:hAnsi="Cambria Math" w:eastAsia="Cambria Math"/>
          <w:position w:val="-8"/>
          <w:sz w:val="20"/>
        </w:rPr>
        <w:t>𝑆</w:t>
      </w:r>
      <w:r>
        <w:rPr>
          <w:rFonts w:ascii="Cambria Math" w:hAnsi="Cambria Math" w:eastAsia="Cambria Math"/>
          <w:sz w:val="16"/>
        </w:rPr>
        <w:t>−</w:t>
      </w:r>
    </w:p>
    <w:p>
      <w:pPr>
        <w:spacing w:line="169" w:lineRule="exact" w:before="26"/>
        <w:ind w:left="4948" w:right="0" w:firstLine="0"/>
        <w:jc w:val="left"/>
        <w:rPr>
          <w:rFonts w:ascii="Cambria Math" w:hAnsi="Cambria Math" w:eastAsia="Cambria Math"/>
          <w:sz w:val="16"/>
        </w:rPr>
      </w:pPr>
      <w:r>
        <w:rPr>
          <w:rFonts w:ascii="Cambria Math" w:hAnsi="Cambria Math" w:eastAsia="Cambria Math"/>
          <w:sz w:val="20"/>
        </w:rPr>
        <w:t>𝑆</w:t>
      </w:r>
      <w:r>
        <w:rPr>
          <w:rFonts w:ascii="Cambria Math" w:hAnsi="Cambria Math" w:eastAsia="Cambria Math"/>
          <w:position w:val="8"/>
          <w:sz w:val="16"/>
        </w:rPr>
        <w:t>+</w:t>
      </w:r>
      <w:r>
        <w:rPr>
          <w:rFonts w:ascii="Cambria Math" w:hAnsi="Cambria Math" w:eastAsia="Cambria Math"/>
          <w:sz w:val="20"/>
        </w:rPr>
        <w:t>+𝑆</w:t>
      </w:r>
      <w:r>
        <w:rPr>
          <w:rFonts w:ascii="Cambria Math" w:hAnsi="Cambria Math" w:eastAsia="Cambria Math"/>
          <w:position w:val="8"/>
          <w:sz w:val="16"/>
        </w:rPr>
        <w:t>−</w:t>
      </w:r>
    </w:p>
    <w:p>
      <w:pPr>
        <w:pStyle w:val="BodyText"/>
        <w:ind w:left="0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ind w:left="0"/>
        <w:rPr>
          <w:rFonts w:ascii="Cambria Math"/>
          <w:sz w:val="24"/>
        </w:rPr>
      </w:pPr>
    </w:p>
    <w:p>
      <w:pPr>
        <w:pStyle w:val="BodyText"/>
        <w:spacing w:before="210"/>
        <w:ind w:left="628" w:right="662"/>
        <w:jc w:val="center"/>
      </w:pPr>
      <w:r>
        <w:rPr/>
        <w:t>(7)</w:t>
      </w:r>
    </w:p>
    <w:p>
      <w:pPr>
        <w:spacing w:after="0"/>
        <w:jc w:val="center"/>
        <w:sectPr>
          <w:type w:val="continuous"/>
          <w:pgSz w:w="11900" w:h="16840"/>
          <w:pgMar w:top="1600" w:bottom="280" w:left="880" w:right="460"/>
          <w:cols w:num="2" w:equalWidth="0">
            <w:col w:w="8429" w:space="543"/>
            <w:col w:w="1588"/>
          </w:cols>
        </w:sectPr>
      </w:pPr>
    </w:p>
    <w:p>
      <w:pPr>
        <w:tabs>
          <w:tab w:pos="392" w:val="left" w:leader="none"/>
        </w:tabs>
        <w:spacing w:line="133" w:lineRule="exact" w:before="0"/>
        <w:ind w:left="0" w:right="7" w:firstLine="0"/>
        <w:jc w:val="center"/>
        <w:rPr>
          <w:rFonts w:ascii="Cambria Math" w:eastAsia="Cambria Math"/>
          <w:sz w:val="16"/>
        </w:rPr>
      </w:pPr>
      <w:r>
        <w:rPr>
          <w:rFonts w:ascii="Cambria Math" w:eastAsia="Cambria Math"/>
          <w:w w:val="120"/>
          <w:sz w:val="16"/>
        </w:rPr>
        <w:t>𝑖</w:t>
        <w:tab/>
        <w:t>𝑖</w:t>
      </w:r>
    </w:p>
    <w:p>
      <w:pPr>
        <w:pStyle w:val="BodyText"/>
        <w:ind w:right="527" w:firstLine="395"/>
      </w:pPr>
      <w:r>
        <w:rPr/>
        <w:t>На основе оценки производительности мы можем ранжировать альтернативы. Как видно из</w:t>
      </w:r>
      <w:r>
        <w:rPr>
          <w:spacing w:val="1"/>
        </w:rPr>
        <w:t> </w:t>
      </w:r>
      <w:r>
        <w:rPr/>
        <w:t>таблицы 7, альтернатива 4, то есть гидроэнергетика, является лучшей альтернативой, поскольку она</w:t>
      </w:r>
      <w:r>
        <w:rPr>
          <w:spacing w:val="-52"/>
        </w:rPr>
        <w:t> </w:t>
      </w:r>
      <w:r>
        <w:rPr/>
        <w:t>имеет</w:t>
      </w:r>
      <w:r>
        <w:rPr>
          <w:spacing w:val="-2"/>
        </w:rPr>
        <w:t> </w:t>
      </w:r>
      <w:r>
        <w:rPr/>
        <w:t>максимальное</w:t>
      </w:r>
      <w:r>
        <w:rPr>
          <w:spacing w:val="-1"/>
        </w:rPr>
        <w:t> </w:t>
      </w:r>
      <w:r>
        <w:rPr/>
        <w:t>значение</w:t>
      </w:r>
      <w:r>
        <w:rPr>
          <w:spacing w:val="-1"/>
        </w:rPr>
        <w:t> </w:t>
      </w:r>
      <w:r>
        <w:rPr/>
        <w:t>[15].</w:t>
      </w:r>
    </w:p>
    <w:p>
      <w:pPr>
        <w:spacing w:after="0"/>
        <w:sectPr>
          <w:type w:val="continuous"/>
          <w:pgSz w:w="11900" w:h="16840"/>
          <w:pgMar w:top="1600" w:bottom="280" w:left="880" w:right="460"/>
        </w:sectPr>
      </w:pPr>
    </w:p>
    <w:p>
      <w:pPr>
        <w:spacing w:before="133"/>
        <w:ind w:left="9005" w:right="621" w:firstLine="0"/>
        <w:jc w:val="center"/>
        <w:rPr>
          <w:b/>
          <w:i/>
          <w:sz w:val="18"/>
        </w:rPr>
      </w:pPr>
      <w:r>
        <w:rPr>
          <w:b/>
          <w:i/>
          <w:sz w:val="18"/>
        </w:rPr>
        <w:t>Таблица</w:t>
      </w:r>
      <w:r>
        <w:rPr>
          <w:b/>
          <w:i/>
          <w:spacing w:val="-5"/>
          <w:sz w:val="18"/>
        </w:rPr>
        <w:t> </w:t>
      </w:r>
      <w:r>
        <w:rPr>
          <w:b/>
          <w:i/>
          <w:sz w:val="18"/>
        </w:rPr>
        <w:t>7</w:t>
      </w:r>
    </w:p>
    <w:p>
      <w:pPr>
        <w:spacing w:before="2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Оценка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производительности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6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1134"/>
        <w:gridCol w:w="1132"/>
        <w:gridCol w:w="1275"/>
        <w:gridCol w:w="1276"/>
        <w:gridCol w:w="966"/>
      </w:tblGrid>
      <w:tr>
        <w:trPr>
          <w:trHeight w:val="263" w:hRule="atLeast"/>
        </w:trPr>
        <w:tc>
          <w:tcPr>
            <w:tcW w:w="2967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110" w:lineRule="auto" w:before="31"/>
              <w:ind w:left="183" w:right="179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position w:val="-6"/>
                <w:sz w:val="18"/>
              </w:rPr>
              <w:t>𝑆</w:t>
            </w:r>
            <w:r>
              <w:rPr>
                <w:rFonts w:ascii="Cambria Math" w:eastAsia="Cambria Math"/>
                <w:sz w:val="13"/>
              </w:rPr>
              <w:t>+</w:t>
            </w:r>
          </w:p>
          <w:p>
            <w:pPr>
              <w:pStyle w:val="TableParagraph"/>
              <w:spacing w:line="93" w:lineRule="exact"/>
              <w:ind w:left="183" w:right="156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10"/>
                <w:sz w:val="13"/>
              </w:rPr>
              <w:t>𝑖</w:t>
            </w:r>
          </w:p>
        </w:tc>
        <w:tc>
          <w:tcPr>
            <w:tcW w:w="1132" w:type="dxa"/>
          </w:tcPr>
          <w:p>
            <w:pPr>
              <w:pStyle w:val="TableParagraph"/>
              <w:spacing w:line="110" w:lineRule="auto" w:before="26"/>
              <w:ind w:left="111" w:right="111"/>
              <w:jc w:val="center"/>
              <w:rPr>
                <w:rFonts w:ascii="Cambria Math" w:hAnsi="Cambria Math" w:eastAsia="Cambria Math"/>
                <w:sz w:val="13"/>
              </w:rPr>
            </w:pPr>
            <w:r>
              <w:rPr>
                <w:rFonts w:ascii="Cambria Math" w:hAnsi="Cambria Math" w:eastAsia="Cambria Math"/>
                <w:position w:val="-6"/>
                <w:sz w:val="18"/>
              </w:rPr>
              <w:t>𝑆</w:t>
            </w:r>
            <w:r>
              <w:rPr>
                <w:rFonts w:ascii="Cambria Math" w:hAnsi="Cambria Math" w:eastAsia="Cambria Math"/>
                <w:sz w:val="13"/>
              </w:rPr>
              <w:t>−</w:t>
            </w:r>
          </w:p>
          <w:p>
            <w:pPr>
              <w:pStyle w:val="TableParagraph"/>
              <w:spacing w:line="94" w:lineRule="exact"/>
              <w:ind w:left="111" w:right="88"/>
              <w:jc w:val="center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10"/>
                <w:sz w:val="13"/>
              </w:rPr>
              <w:t>𝑖</w:t>
            </w:r>
          </w:p>
        </w:tc>
        <w:tc>
          <w:tcPr>
            <w:tcW w:w="1275" w:type="dxa"/>
          </w:tcPr>
          <w:p>
            <w:pPr>
              <w:pStyle w:val="TableParagraph"/>
              <w:spacing w:line="151" w:lineRule="exact" w:before="1"/>
              <w:ind w:left="323"/>
              <w:rPr>
                <w:rFonts w:ascii="Cambria Math" w:hAnsi="Cambria Math" w:eastAsia="Cambria Math"/>
                <w:sz w:val="18"/>
              </w:rPr>
            </w:pPr>
            <w:r>
              <w:rPr>
                <w:rFonts w:ascii="Cambria Math" w:hAnsi="Cambria Math" w:eastAsia="Cambria Math"/>
                <w:sz w:val="18"/>
              </w:rPr>
              <w:t>𝑆</w:t>
            </w:r>
            <w:r>
              <w:rPr>
                <w:rFonts w:ascii="Cambria Math" w:hAnsi="Cambria Math" w:eastAsia="Cambria Math"/>
                <w:sz w:val="18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14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1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7"/>
                <w:sz w:val="1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18"/>
                <w:vertAlign w:val="baseline"/>
              </w:rPr>
              <w:t>𝑆</w:t>
            </w:r>
            <w:r>
              <w:rPr>
                <w:rFonts w:ascii="Cambria Math" w:hAnsi="Cambria Math" w:eastAsia="Cambria Math"/>
                <w:sz w:val="18"/>
                <w:vertAlign w:val="superscript"/>
              </w:rPr>
              <w:t>−</w:t>
            </w:r>
          </w:p>
          <w:p>
            <w:pPr>
              <w:pStyle w:val="TableParagraph"/>
              <w:tabs>
                <w:tab w:pos="834" w:val="left" w:leader="none"/>
              </w:tabs>
              <w:spacing w:line="91" w:lineRule="exact"/>
              <w:ind w:left="412"/>
              <w:rPr>
                <w:rFonts w:ascii="Cambria Math" w:eastAsia="Cambria Math"/>
                <w:sz w:val="13"/>
              </w:rPr>
            </w:pPr>
            <w:r>
              <w:rPr>
                <w:rFonts w:ascii="Cambria Math" w:eastAsia="Cambria Math"/>
                <w:w w:val="110"/>
                <w:sz w:val="13"/>
              </w:rPr>
              <w:t>𝑖</w:t>
              <w:tab/>
              <w:t>𝑖</w:t>
            </w:r>
          </w:p>
        </w:tc>
        <w:tc>
          <w:tcPr>
            <w:tcW w:w="1276" w:type="dxa"/>
          </w:tcPr>
          <w:p>
            <w:pPr>
              <w:pStyle w:val="TableParagraph"/>
              <w:spacing w:line="208" w:lineRule="exact"/>
              <w:ind w:left="529" w:right="532"/>
              <w:jc w:val="center"/>
              <w:rPr>
                <w:rFonts w:ascii="Cambria Math" w:eastAsia="Cambria Math"/>
                <w:sz w:val="18"/>
              </w:rPr>
            </w:pPr>
            <w:r>
              <w:rPr>
                <w:rFonts w:ascii="Cambria Math" w:eastAsia="Cambria Math"/>
                <w:w w:val="110"/>
                <w:sz w:val="18"/>
              </w:rPr>
              <w:t>𝑃</w:t>
            </w:r>
            <w:r>
              <w:rPr>
                <w:rFonts w:ascii="Cambria Math" w:eastAsia="Cambria Math"/>
                <w:w w:val="110"/>
                <w:sz w:val="18"/>
                <w:vertAlign w:val="subscript"/>
              </w:rPr>
              <w:t>𝑖</w:t>
            </w:r>
          </w:p>
        </w:tc>
        <w:tc>
          <w:tcPr>
            <w:tcW w:w="966" w:type="dxa"/>
          </w:tcPr>
          <w:p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Ранг</w:t>
            </w:r>
          </w:p>
        </w:tc>
      </w:tr>
      <w:tr>
        <w:trPr>
          <w:trHeight w:val="260" w:hRule="atLeast"/>
        </w:trPr>
        <w:tc>
          <w:tcPr>
            <w:tcW w:w="2967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Наземный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ветер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0.0316</w:t>
            </w:r>
          </w:p>
        </w:tc>
        <w:tc>
          <w:tcPr>
            <w:tcW w:w="1132" w:type="dxa"/>
          </w:tcPr>
          <w:p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0,3735</w:t>
            </w:r>
          </w:p>
        </w:tc>
        <w:tc>
          <w:tcPr>
            <w:tcW w:w="1275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0.4051</w:t>
            </w:r>
          </w:p>
        </w:tc>
        <w:tc>
          <w:tcPr>
            <w:tcW w:w="1276" w:type="dxa"/>
          </w:tcPr>
          <w:p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0.9219</w:t>
            </w:r>
          </w:p>
        </w:tc>
        <w:tc>
          <w:tcPr>
            <w:tcW w:w="966" w:type="dxa"/>
          </w:tcPr>
          <w:p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2967" w:type="dxa"/>
          </w:tcPr>
          <w:p>
            <w:pPr>
              <w:pStyle w:val="TableParagraph"/>
              <w:spacing w:line="201" w:lineRule="exact"/>
              <w:ind w:left="136"/>
              <w:rPr>
                <w:sz w:val="18"/>
              </w:rPr>
            </w:pPr>
            <w:r>
              <w:rPr>
                <w:spacing w:val="-1"/>
                <w:sz w:val="18"/>
              </w:rPr>
              <w:t>Солнечная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фотоэлектрическая</w:t>
            </w:r>
          </w:p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энергия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0.0674</w:t>
            </w:r>
          </w:p>
        </w:tc>
        <w:tc>
          <w:tcPr>
            <w:tcW w:w="1132" w:type="dxa"/>
          </w:tcPr>
          <w:p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0,3377</w:t>
            </w:r>
          </w:p>
        </w:tc>
        <w:tc>
          <w:tcPr>
            <w:tcW w:w="1275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0.4051</w:t>
            </w:r>
          </w:p>
        </w:tc>
        <w:tc>
          <w:tcPr>
            <w:tcW w:w="1276" w:type="dxa"/>
          </w:tcPr>
          <w:p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0.8336</w:t>
            </w:r>
          </w:p>
        </w:tc>
        <w:tc>
          <w:tcPr>
            <w:tcW w:w="966" w:type="dxa"/>
          </w:tcPr>
          <w:p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</w:tr>
      <w:tr>
        <w:trPr>
          <w:trHeight w:val="260" w:hRule="atLeast"/>
        </w:trPr>
        <w:tc>
          <w:tcPr>
            <w:tcW w:w="2967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Морской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ветер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0.2020</w:t>
            </w:r>
          </w:p>
        </w:tc>
        <w:tc>
          <w:tcPr>
            <w:tcW w:w="1132" w:type="dxa"/>
          </w:tcPr>
          <w:p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0,1926</w:t>
            </w:r>
          </w:p>
        </w:tc>
        <w:tc>
          <w:tcPr>
            <w:tcW w:w="1275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0.3946</w:t>
            </w:r>
          </w:p>
        </w:tc>
        <w:tc>
          <w:tcPr>
            <w:tcW w:w="1276" w:type="dxa"/>
          </w:tcPr>
          <w:p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0.4881</w:t>
            </w:r>
          </w:p>
        </w:tc>
        <w:tc>
          <w:tcPr>
            <w:tcW w:w="966" w:type="dxa"/>
          </w:tcPr>
          <w:p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</w:tr>
      <w:tr>
        <w:trPr>
          <w:trHeight w:val="260" w:hRule="atLeast"/>
        </w:trPr>
        <w:tc>
          <w:tcPr>
            <w:tcW w:w="2967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Гидроэнергетика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0.0246</w:t>
            </w:r>
          </w:p>
        </w:tc>
        <w:tc>
          <w:tcPr>
            <w:tcW w:w="1132" w:type="dxa"/>
          </w:tcPr>
          <w:p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0,3882</w:t>
            </w:r>
          </w:p>
        </w:tc>
        <w:tc>
          <w:tcPr>
            <w:tcW w:w="1275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0.4128</w:t>
            </w:r>
          </w:p>
        </w:tc>
        <w:tc>
          <w:tcPr>
            <w:tcW w:w="1276" w:type="dxa"/>
          </w:tcPr>
          <w:p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0.9404</w:t>
            </w:r>
          </w:p>
        </w:tc>
        <w:tc>
          <w:tcPr>
            <w:tcW w:w="966" w:type="dxa"/>
          </w:tcPr>
          <w:p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2967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Геотермальная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энергия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0.1023</w:t>
            </w:r>
          </w:p>
        </w:tc>
        <w:tc>
          <w:tcPr>
            <w:tcW w:w="1132" w:type="dxa"/>
          </w:tcPr>
          <w:p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sz w:val="18"/>
              </w:rPr>
              <w:t>0,3076</w:t>
            </w:r>
          </w:p>
        </w:tc>
        <w:tc>
          <w:tcPr>
            <w:tcW w:w="1275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0.4099</w:t>
            </w:r>
          </w:p>
        </w:tc>
        <w:tc>
          <w:tcPr>
            <w:tcW w:w="1276" w:type="dxa"/>
          </w:tcPr>
          <w:p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0.7504</w:t>
            </w:r>
          </w:p>
        </w:tc>
        <w:tc>
          <w:tcPr>
            <w:tcW w:w="966" w:type="dxa"/>
          </w:tcPr>
          <w:p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>
        <w:trPr>
          <w:trHeight w:val="260" w:hRule="atLeast"/>
        </w:trPr>
        <w:tc>
          <w:tcPr>
            <w:tcW w:w="2967" w:type="dxa"/>
          </w:tcPr>
          <w:p>
            <w:pPr>
              <w:pStyle w:val="TableParagraph"/>
              <w:spacing w:line="202" w:lineRule="exact"/>
              <w:ind w:left="136"/>
              <w:rPr>
                <w:sz w:val="18"/>
              </w:rPr>
            </w:pPr>
            <w:r>
              <w:rPr>
                <w:sz w:val="18"/>
              </w:rPr>
              <w:t>Биоэнергетика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0.0601</w:t>
            </w:r>
          </w:p>
        </w:tc>
        <w:tc>
          <w:tcPr>
            <w:tcW w:w="1132" w:type="dxa"/>
          </w:tcPr>
          <w:p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0,3353</w:t>
            </w:r>
          </w:p>
        </w:tc>
        <w:tc>
          <w:tcPr>
            <w:tcW w:w="1275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0.3954</w:t>
            </w:r>
          </w:p>
        </w:tc>
        <w:tc>
          <w:tcPr>
            <w:tcW w:w="1276" w:type="dxa"/>
          </w:tcPr>
          <w:p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0.8480</w:t>
            </w:r>
          </w:p>
        </w:tc>
        <w:tc>
          <w:tcPr>
            <w:tcW w:w="966" w:type="dxa"/>
          </w:tcPr>
          <w:p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2967" w:type="dxa"/>
          </w:tcPr>
          <w:p>
            <w:pPr>
              <w:pStyle w:val="TableParagraph"/>
              <w:spacing w:line="201" w:lineRule="exact"/>
              <w:ind w:left="136"/>
              <w:rPr>
                <w:sz w:val="18"/>
              </w:rPr>
            </w:pPr>
            <w:r>
              <w:rPr>
                <w:sz w:val="18"/>
              </w:rPr>
              <w:t>Концентрированная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солнечная</w:t>
            </w:r>
          </w:p>
          <w:p>
            <w:pPr>
              <w:pStyle w:val="TableParagraph"/>
              <w:spacing w:line="193" w:lineRule="exact"/>
              <w:ind w:left="107"/>
              <w:rPr>
                <w:sz w:val="18"/>
              </w:rPr>
            </w:pPr>
            <w:r>
              <w:rPr>
                <w:sz w:val="18"/>
              </w:rPr>
              <w:t>энергия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/>
              <w:ind w:left="138"/>
              <w:rPr>
                <w:sz w:val="18"/>
              </w:rPr>
            </w:pPr>
            <w:r>
              <w:rPr>
                <w:sz w:val="18"/>
              </w:rPr>
              <w:t>0.3932</w:t>
            </w:r>
          </w:p>
        </w:tc>
        <w:tc>
          <w:tcPr>
            <w:tcW w:w="1132" w:type="dxa"/>
          </w:tcPr>
          <w:p>
            <w:pPr>
              <w:pStyle w:val="TableParagraph"/>
              <w:spacing w:line="202" w:lineRule="exact"/>
              <w:ind w:left="135"/>
              <w:rPr>
                <w:sz w:val="18"/>
              </w:rPr>
            </w:pPr>
            <w:r>
              <w:rPr>
                <w:sz w:val="18"/>
              </w:rPr>
              <w:t>0,0151</w:t>
            </w:r>
          </w:p>
        </w:tc>
        <w:tc>
          <w:tcPr>
            <w:tcW w:w="1275" w:type="dxa"/>
          </w:tcPr>
          <w:p>
            <w:pPr>
              <w:pStyle w:val="TableParagraph"/>
              <w:spacing w:line="202" w:lineRule="exact"/>
              <w:ind w:left="137"/>
              <w:rPr>
                <w:sz w:val="18"/>
              </w:rPr>
            </w:pPr>
            <w:r>
              <w:rPr>
                <w:sz w:val="18"/>
              </w:rPr>
              <w:t>0.4083</w:t>
            </w:r>
          </w:p>
        </w:tc>
        <w:tc>
          <w:tcPr>
            <w:tcW w:w="1276" w:type="dxa"/>
          </w:tcPr>
          <w:p>
            <w:pPr>
              <w:pStyle w:val="TableParagraph"/>
              <w:spacing w:line="202" w:lineRule="exact"/>
              <w:ind w:left="134"/>
              <w:rPr>
                <w:sz w:val="18"/>
              </w:rPr>
            </w:pPr>
            <w:r>
              <w:rPr>
                <w:sz w:val="18"/>
              </w:rPr>
              <w:t>0.0369</w:t>
            </w:r>
          </w:p>
        </w:tc>
        <w:tc>
          <w:tcPr>
            <w:tcW w:w="966" w:type="dxa"/>
          </w:tcPr>
          <w:p>
            <w:pPr>
              <w:pStyle w:val="TableParagraph"/>
              <w:spacing w:line="202" w:lineRule="exact"/>
              <w:ind w:left="133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1"/>
        <w:ind w:right="527" w:firstLine="395"/>
      </w:pPr>
      <w:r>
        <w:rPr>
          <w:b/>
        </w:rPr>
        <w:t>Заключение.</w:t>
      </w:r>
      <w:r>
        <w:rPr>
          <w:b/>
          <w:spacing w:val="-6"/>
        </w:rPr>
        <w:t> </w:t>
      </w:r>
      <w:r>
        <w:rPr/>
        <w:t>Результаты</w:t>
      </w:r>
      <w:r>
        <w:rPr>
          <w:spacing w:val="-5"/>
        </w:rPr>
        <w:t> </w:t>
      </w:r>
      <w:r>
        <w:rPr/>
        <w:t>моделирования,</w:t>
      </w:r>
      <w:r>
        <w:rPr>
          <w:spacing w:val="-5"/>
        </w:rPr>
        <w:t> </w:t>
      </w:r>
      <w:r>
        <w:rPr/>
        <w:t>которые</w:t>
      </w:r>
      <w:r>
        <w:rPr>
          <w:spacing w:val="-6"/>
        </w:rPr>
        <w:t> </w:t>
      </w:r>
      <w:r>
        <w:rPr/>
        <w:t>были</w:t>
      </w:r>
      <w:r>
        <w:rPr>
          <w:spacing w:val="-5"/>
        </w:rPr>
        <w:t> </w:t>
      </w:r>
      <w:r>
        <w:rPr/>
        <w:t>сделаны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экономической</w:t>
      </w:r>
      <w:r>
        <w:rPr>
          <w:spacing w:val="-5"/>
        </w:rPr>
        <w:t> </w:t>
      </w:r>
      <w:r>
        <w:rPr/>
        <w:t>точки</w:t>
      </w:r>
      <w:r>
        <w:rPr>
          <w:spacing w:val="-5"/>
        </w:rPr>
        <w:t> </w:t>
      </w:r>
      <w:r>
        <w:rPr/>
        <w:t>зрения,</w:t>
      </w:r>
      <w:r>
        <w:rPr>
          <w:spacing w:val="-52"/>
        </w:rPr>
        <w:t> </w:t>
      </w:r>
      <w:r>
        <w:rPr/>
        <w:t>кажутся мне логичными и актуальными. Гидроэнергетика занимает первое место среди</w:t>
      </w:r>
      <w:r>
        <w:rPr>
          <w:spacing w:val="1"/>
        </w:rPr>
        <w:t> </w:t>
      </w:r>
      <w:r>
        <w:rPr/>
        <w:t>возобновляемых источников энергии. Далее следуют наземный ветер, биоэнергетика, солнечная</w:t>
      </w:r>
      <w:r>
        <w:rPr>
          <w:spacing w:val="1"/>
        </w:rPr>
        <w:t> </w:t>
      </w:r>
      <w:r>
        <w:rPr/>
        <w:t>фотоэлектрическая энергия, геотермальная энергия, и наименее привлекательной альтернативой</w:t>
      </w:r>
      <w:r>
        <w:rPr>
          <w:spacing w:val="1"/>
        </w:rPr>
        <w:t> </w:t>
      </w:r>
      <w:r>
        <w:rPr/>
        <w:t>является концентрация солнечной энергии. С помощью этой модели можно комплексно оценить</w:t>
      </w:r>
      <w:r>
        <w:rPr>
          <w:spacing w:val="1"/>
        </w:rPr>
        <w:t> </w:t>
      </w:r>
      <w:r>
        <w:rPr/>
        <w:t>объекты инвестирования и их привлекательность. Модель в этой работе не сложная, и конечно ее</w:t>
      </w:r>
      <w:r>
        <w:rPr>
          <w:spacing w:val="1"/>
        </w:rPr>
        <w:t> </w:t>
      </w:r>
      <w:r>
        <w:rPr/>
        <w:t>можно дополнять другими элементами. Очевидно, что экономические показатели не отражают всей</w:t>
      </w:r>
      <w:r>
        <w:rPr>
          <w:spacing w:val="1"/>
        </w:rPr>
        <w:t> </w:t>
      </w:r>
      <w:r>
        <w:rPr/>
        <w:t>картины, поэтому можно добавить другие критерии, перегруппировав критерии в нашей работе по</w:t>
      </w:r>
      <w:r>
        <w:rPr>
          <w:spacing w:val="1"/>
        </w:rPr>
        <w:t> </w:t>
      </w:r>
      <w:r>
        <w:rPr/>
        <w:t>подкритериям. Также вы можете пригласить различных экспертов и попросить оценить объекты</w:t>
      </w:r>
      <w:r>
        <w:rPr>
          <w:spacing w:val="1"/>
        </w:rPr>
        <w:t> </w:t>
      </w:r>
      <w:r>
        <w:rPr/>
        <w:t>инвестирования по определенной шкале оценок. Таким образом, модель станет еще более</w:t>
      </w:r>
      <w:r>
        <w:rPr>
          <w:spacing w:val="1"/>
        </w:rPr>
        <w:t> </w:t>
      </w:r>
      <w:r>
        <w:rPr/>
        <w:t>информативной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полезной при</w:t>
      </w:r>
      <w:r>
        <w:rPr>
          <w:spacing w:val="-1"/>
        </w:rPr>
        <w:t> </w:t>
      </w:r>
      <w:r>
        <w:rPr/>
        <w:t>принятии инвестиционных</w:t>
      </w:r>
      <w:r>
        <w:rPr>
          <w:spacing w:val="-2"/>
        </w:rPr>
        <w:t> </w:t>
      </w:r>
      <w:r>
        <w:rPr/>
        <w:t>решений.</w:t>
      </w:r>
    </w:p>
    <w:p>
      <w:pPr>
        <w:pStyle w:val="BodyText"/>
        <w:spacing w:before="2"/>
        <w:ind w:left="0"/>
      </w:pPr>
    </w:p>
    <w:p>
      <w:pPr>
        <w:spacing w:before="0"/>
        <w:ind w:left="562" w:right="998" w:firstLine="0"/>
        <w:jc w:val="center"/>
        <w:rPr>
          <w:b/>
          <w:sz w:val="18"/>
        </w:rPr>
      </w:pPr>
      <w:r>
        <w:rPr>
          <w:b/>
          <w:sz w:val="18"/>
        </w:rPr>
        <w:t>Библиография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159"/>
        </w:numPr>
        <w:tabs>
          <w:tab w:pos="1193" w:val="left" w:leader="none"/>
        </w:tabs>
        <w:spacing w:line="240" w:lineRule="auto" w:before="0" w:after="0"/>
        <w:ind w:left="250" w:right="692" w:firstLine="395"/>
        <w:jc w:val="both"/>
        <w:rPr>
          <w:sz w:val="18"/>
        </w:rPr>
      </w:pPr>
      <w:r>
        <w:rPr>
          <w:sz w:val="18"/>
        </w:rPr>
        <w:t>BP,</w:t>
      </w:r>
      <w:r>
        <w:rPr>
          <w:spacing w:val="1"/>
          <w:sz w:val="18"/>
        </w:rPr>
        <w:t> </w:t>
      </w:r>
      <w:r>
        <w:rPr>
          <w:sz w:val="18"/>
        </w:rPr>
        <w:t>BP</w:t>
      </w:r>
      <w:r>
        <w:rPr>
          <w:spacing w:val="1"/>
          <w:sz w:val="18"/>
        </w:rPr>
        <w:t> </w:t>
      </w:r>
      <w:r>
        <w:rPr>
          <w:sz w:val="18"/>
        </w:rPr>
        <w:t>statistical</w:t>
      </w:r>
      <w:r>
        <w:rPr>
          <w:spacing w:val="1"/>
          <w:sz w:val="18"/>
        </w:rPr>
        <w:t> </w:t>
      </w:r>
      <w:r>
        <w:rPr>
          <w:sz w:val="18"/>
        </w:rPr>
        <w:t>review</w:t>
      </w:r>
      <w:r>
        <w:rPr>
          <w:spacing w:val="1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world</w:t>
      </w:r>
      <w:r>
        <w:rPr>
          <w:spacing w:val="1"/>
          <w:sz w:val="18"/>
        </w:rPr>
        <w:t> </w:t>
      </w:r>
      <w:r>
        <w:rPr>
          <w:sz w:val="18"/>
        </w:rPr>
        <w:t>energy</w:t>
      </w:r>
      <w:r>
        <w:rPr>
          <w:spacing w:val="1"/>
          <w:sz w:val="18"/>
        </w:rPr>
        <w:t> </w:t>
      </w:r>
      <w:r>
        <w:rPr>
          <w:sz w:val="18"/>
        </w:rPr>
        <w:t>2019</w:t>
      </w:r>
      <w:r>
        <w:rPr>
          <w:spacing w:val="1"/>
          <w:sz w:val="18"/>
        </w:rPr>
        <w:t> </w:t>
      </w:r>
      <w:r>
        <w:rPr>
          <w:sz w:val="18"/>
        </w:rPr>
        <w:t>Available</w:t>
      </w:r>
      <w:r>
        <w:rPr>
          <w:spacing w:val="1"/>
          <w:sz w:val="18"/>
        </w:rPr>
        <w:t> </w:t>
      </w:r>
      <w:r>
        <w:rPr>
          <w:sz w:val="18"/>
        </w:rPr>
        <w:t>from:</w:t>
      </w:r>
      <w:r>
        <w:rPr>
          <w:spacing w:val="1"/>
          <w:sz w:val="18"/>
        </w:rPr>
        <w:t> </w:t>
      </w:r>
      <w:r>
        <w:rPr>
          <w:sz w:val="18"/>
        </w:rPr>
        <w:t>https://www.bp.</w:t>
      </w:r>
      <w:r>
        <w:rPr>
          <w:spacing w:val="1"/>
          <w:sz w:val="18"/>
        </w:rPr>
        <w:t> </w:t>
      </w:r>
      <w:r>
        <w:rPr>
          <w:sz w:val="18"/>
        </w:rPr>
        <w:t>com/content/dam/bpountry/zh_cn/Publications/2019SRbook.pdf</w:t>
      </w:r>
      <w:r>
        <w:rPr>
          <w:spacing w:val="-4"/>
          <w:sz w:val="18"/>
        </w:rPr>
        <w:t> </w:t>
      </w:r>
      <w:r>
        <w:rPr>
          <w:sz w:val="18"/>
        </w:rPr>
        <w:t>2019.</w:t>
      </w:r>
    </w:p>
    <w:p>
      <w:pPr>
        <w:pStyle w:val="ListParagraph"/>
        <w:numPr>
          <w:ilvl w:val="0"/>
          <w:numId w:val="159"/>
        </w:numPr>
        <w:tabs>
          <w:tab w:pos="915" w:val="left" w:leader="none"/>
        </w:tabs>
        <w:spacing w:line="240" w:lineRule="auto" w:before="1" w:after="0"/>
        <w:ind w:left="250" w:right="695" w:firstLine="395"/>
        <w:jc w:val="both"/>
        <w:rPr>
          <w:sz w:val="18"/>
        </w:rPr>
      </w:pPr>
      <w:r>
        <w:rPr>
          <w:sz w:val="18"/>
        </w:rPr>
        <w:t>WMO (World Meteorological Organization) WMO Statement on the State of the Global Climate in 2018 Available from:</w:t>
      </w:r>
      <w:r>
        <w:rPr>
          <w:spacing w:val="1"/>
          <w:sz w:val="18"/>
        </w:rPr>
        <w:t> </w:t>
      </w:r>
      <w:r>
        <w:rPr>
          <w:sz w:val="18"/>
        </w:rPr>
        <w:t>https://library.wmo.int/doc_num.php?</w:t>
      </w:r>
      <w:r>
        <w:rPr>
          <w:spacing w:val="-2"/>
          <w:sz w:val="18"/>
        </w:rPr>
        <w:t> </w:t>
      </w:r>
      <w:r>
        <w:rPr>
          <w:sz w:val="18"/>
        </w:rPr>
        <w:t>explnum_id=5789</w:t>
      </w:r>
      <w:r>
        <w:rPr>
          <w:spacing w:val="-1"/>
          <w:sz w:val="18"/>
        </w:rPr>
        <w:t> </w:t>
      </w:r>
      <w:r>
        <w:rPr>
          <w:sz w:val="18"/>
        </w:rPr>
        <w:t>2019.</w:t>
      </w:r>
    </w:p>
    <w:p>
      <w:pPr>
        <w:pStyle w:val="ListParagraph"/>
        <w:numPr>
          <w:ilvl w:val="0"/>
          <w:numId w:val="159"/>
        </w:numPr>
        <w:tabs>
          <w:tab w:pos="908" w:val="left" w:leader="none"/>
        </w:tabs>
        <w:spacing w:line="240" w:lineRule="auto" w:before="0" w:after="0"/>
        <w:ind w:left="250" w:right="697" w:firstLine="395"/>
        <w:jc w:val="both"/>
        <w:rPr>
          <w:sz w:val="18"/>
        </w:rPr>
      </w:pPr>
      <w:r>
        <w:rPr>
          <w:sz w:val="18"/>
        </w:rPr>
        <w:t>IPCC (Intergovernmental Panel on Climate Change), (2018). Summary for Policymakers. In: Global Warming of 1.5◦C. An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IPCC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Special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Report</w:t>
      </w:r>
      <w:r>
        <w:rPr>
          <w:spacing w:val="-10"/>
          <w:sz w:val="18"/>
        </w:rPr>
        <w:t> </w:t>
      </w:r>
      <w:r>
        <w:rPr>
          <w:sz w:val="18"/>
        </w:rPr>
        <w:t>on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impacts</w:t>
      </w:r>
      <w:r>
        <w:rPr>
          <w:spacing w:val="-9"/>
          <w:sz w:val="18"/>
        </w:rPr>
        <w:t> </w:t>
      </w:r>
      <w:r>
        <w:rPr>
          <w:sz w:val="18"/>
        </w:rPr>
        <w:t>of</w:t>
      </w:r>
      <w:r>
        <w:rPr>
          <w:spacing w:val="-10"/>
          <w:sz w:val="18"/>
        </w:rPr>
        <w:t> </w:t>
      </w:r>
      <w:r>
        <w:rPr>
          <w:sz w:val="18"/>
        </w:rPr>
        <w:t>global</w:t>
      </w:r>
      <w:r>
        <w:rPr>
          <w:spacing w:val="-8"/>
          <w:sz w:val="18"/>
        </w:rPr>
        <w:t> </w:t>
      </w:r>
      <w:r>
        <w:rPr>
          <w:sz w:val="18"/>
        </w:rPr>
        <w:t>warming</w:t>
      </w:r>
      <w:r>
        <w:rPr>
          <w:spacing w:val="-9"/>
          <w:sz w:val="18"/>
        </w:rPr>
        <w:t> </w:t>
      </w:r>
      <w:r>
        <w:rPr>
          <w:sz w:val="18"/>
        </w:rPr>
        <w:t>of</w:t>
      </w:r>
      <w:r>
        <w:rPr>
          <w:spacing w:val="-10"/>
          <w:sz w:val="18"/>
        </w:rPr>
        <w:t> </w:t>
      </w:r>
      <w:r>
        <w:rPr>
          <w:sz w:val="18"/>
        </w:rPr>
        <w:t>1.5◦C</w:t>
      </w:r>
      <w:r>
        <w:rPr>
          <w:spacing w:val="-8"/>
          <w:sz w:val="18"/>
        </w:rPr>
        <w:t> </w:t>
      </w:r>
      <w:r>
        <w:rPr>
          <w:sz w:val="18"/>
        </w:rPr>
        <w:t>above</w:t>
      </w:r>
      <w:r>
        <w:rPr>
          <w:spacing w:val="-10"/>
          <w:sz w:val="18"/>
        </w:rPr>
        <w:t> </w:t>
      </w:r>
      <w:r>
        <w:rPr>
          <w:sz w:val="18"/>
        </w:rPr>
        <w:t>pre-industrial</w:t>
      </w:r>
      <w:r>
        <w:rPr>
          <w:spacing w:val="-10"/>
          <w:sz w:val="18"/>
        </w:rPr>
        <w:t> </w:t>
      </w:r>
      <w:r>
        <w:rPr>
          <w:sz w:val="18"/>
        </w:rPr>
        <w:t>levels</w:t>
      </w:r>
      <w:r>
        <w:rPr>
          <w:spacing w:val="-8"/>
          <w:sz w:val="18"/>
        </w:rPr>
        <w:t> </w:t>
      </w:r>
      <w:r>
        <w:rPr>
          <w:sz w:val="18"/>
        </w:rPr>
        <w:t>and</w:t>
      </w:r>
      <w:r>
        <w:rPr>
          <w:spacing w:val="-9"/>
          <w:sz w:val="18"/>
        </w:rPr>
        <w:t> </w:t>
      </w:r>
      <w:r>
        <w:rPr>
          <w:sz w:val="18"/>
        </w:rPr>
        <w:t>related</w:t>
      </w:r>
      <w:r>
        <w:rPr>
          <w:spacing w:val="-7"/>
          <w:sz w:val="18"/>
        </w:rPr>
        <w:t> </w:t>
      </w:r>
      <w:r>
        <w:rPr>
          <w:sz w:val="18"/>
        </w:rPr>
        <w:t>global</w:t>
      </w:r>
      <w:r>
        <w:rPr>
          <w:spacing w:val="-9"/>
          <w:sz w:val="18"/>
        </w:rPr>
        <w:t> </w:t>
      </w:r>
      <w:r>
        <w:rPr>
          <w:sz w:val="18"/>
        </w:rPr>
        <w:t>greenhouse</w:t>
      </w:r>
      <w:r>
        <w:rPr>
          <w:spacing w:val="-11"/>
          <w:sz w:val="18"/>
        </w:rPr>
        <w:t> </w:t>
      </w:r>
      <w:r>
        <w:rPr>
          <w:sz w:val="18"/>
        </w:rPr>
        <w:t>gas</w:t>
      </w:r>
      <w:r>
        <w:rPr>
          <w:spacing w:val="-8"/>
          <w:sz w:val="18"/>
        </w:rPr>
        <w:t> </w:t>
      </w:r>
      <w:r>
        <w:rPr>
          <w:sz w:val="18"/>
        </w:rPr>
        <w:t>emission</w:t>
      </w:r>
      <w:r>
        <w:rPr>
          <w:spacing w:val="1"/>
          <w:sz w:val="18"/>
        </w:rPr>
        <w:t> </w:t>
      </w:r>
      <w:r>
        <w:rPr>
          <w:sz w:val="18"/>
        </w:rPr>
        <w:t>pathways, in the context of strengthening the global response to the threat of climate change, sustainable development, and efforts to</w:t>
      </w:r>
      <w:r>
        <w:rPr>
          <w:spacing w:val="1"/>
          <w:sz w:val="18"/>
        </w:rPr>
        <w:t> </w:t>
      </w:r>
      <w:r>
        <w:rPr>
          <w:sz w:val="18"/>
        </w:rPr>
        <w:t>eradicate</w:t>
      </w:r>
      <w:r>
        <w:rPr>
          <w:spacing w:val="-2"/>
          <w:sz w:val="18"/>
        </w:rPr>
        <w:t> </w:t>
      </w:r>
      <w:r>
        <w:rPr>
          <w:sz w:val="18"/>
        </w:rPr>
        <w:t>poverty.</w:t>
      </w:r>
    </w:p>
    <w:p>
      <w:pPr>
        <w:pStyle w:val="ListParagraph"/>
        <w:numPr>
          <w:ilvl w:val="0"/>
          <w:numId w:val="159"/>
        </w:numPr>
        <w:tabs>
          <w:tab w:pos="908" w:val="left" w:leader="none"/>
        </w:tabs>
        <w:spacing w:line="240" w:lineRule="auto" w:before="0" w:after="0"/>
        <w:ind w:left="250" w:right="697" w:firstLine="395"/>
        <w:jc w:val="both"/>
        <w:rPr>
          <w:sz w:val="18"/>
        </w:rPr>
      </w:pPr>
      <w:r>
        <w:rPr>
          <w:sz w:val="18"/>
        </w:rPr>
        <w:t>Kumar, Abhishek, Bikash Sah, Arvind R. Singh, Yan Deng, Xiangning He, Praveen Kumar, and R.C. Bansal. “A review of</w:t>
      </w:r>
      <w:r>
        <w:rPr>
          <w:spacing w:val="1"/>
          <w:sz w:val="18"/>
        </w:rPr>
        <w:t> </w:t>
      </w:r>
      <w:r>
        <w:rPr>
          <w:sz w:val="18"/>
        </w:rPr>
        <w:t>multi criteria decision making (MCDM) towards sustainable renewable energy development.” Renewable &amp; Sustainable Energy</w:t>
      </w:r>
      <w:r>
        <w:rPr>
          <w:spacing w:val="1"/>
          <w:sz w:val="18"/>
        </w:rPr>
        <w:t> </w:t>
      </w:r>
      <w:r>
        <w:rPr>
          <w:sz w:val="18"/>
        </w:rPr>
        <w:t>Reviews,</w:t>
      </w:r>
      <w:r>
        <w:rPr>
          <w:spacing w:val="-1"/>
          <w:sz w:val="18"/>
        </w:rPr>
        <w:t> </w:t>
      </w:r>
      <w:r>
        <w:rPr>
          <w:sz w:val="18"/>
        </w:rPr>
        <w:t>69</w:t>
      </w:r>
      <w:r>
        <w:rPr>
          <w:spacing w:val="1"/>
          <w:sz w:val="18"/>
        </w:rPr>
        <w:t> </w:t>
      </w:r>
      <w:r>
        <w:rPr>
          <w:sz w:val="18"/>
        </w:rPr>
        <w:t>(2017): 596-</w:t>
      </w:r>
      <w:r>
        <w:rPr>
          <w:spacing w:val="-2"/>
          <w:sz w:val="18"/>
        </w:rPr>
        <w:t> </w:t>
      </w:r>
      <w:r>
        <w:rPr>
          <w:sz w:val="18"/>
        </w:rPr>
        <w:t>609</w:t>
      </w:r>
    </w:p>
    <w:p>
      <w:pPr>
        <w:pStyle w:val="ListParagraph"/>
        <w:numPr>
          <w:ilvl w:val="0"/>
          <w:numId w:val="159"/>
        </w:numPr>
        <w:tabs>
          <w:tab w:pos="918" w:val="left" w:leader="none"/>
        </w:tabs>
        <w:spacing w:line="206" w:lineRule="exact" w:before="0" w:after="0"/>
        <w:ind w:left="917" w:right="0" w:hanging="272"/>
        <w:jc w:val="both"/>
        <w:rPr>
          <w:sz w:val="18"/>
        </w:rPr>
      </w:pPr>
      <w:r>
        <w:rPr>
          <w:sz w:val="18"/>
        </w:rPr>
        <w:t>Sabaei,</w:t>
      </w:r>
      <w:r>
        <w:rPr>
          <w:spacing w:val="11"/>
          <w:sz w:val="18"/>
        </w:rPr>
        <w:t> </w:t>
      </w:r>
      <w:r>
        <w:rPr>
          <w:sz w:val="18"/>
        </w:rPr>
        <w:t>Davood,</w:t>
      </w:r>
      <w:r>
        <w:rPr>
          <w:spacing w:val="-4"/>
          <w:sz w:val="18"/>
        </w:rPr>
        <w:t> </w:t>
      </w:r>
      <w:r>
        <w:rPr>
          <w:sz w:val="18"/>
        </w:rPr>
        <w:t>John</w:t>
      </w:r>
      <w:r>
        <w:rPr>
          <w:spacing w:val="12"/>
          <w:sz w:val="18"/>
        </w:rPr>
        <w:t> </w:t>
      </w:r>
      <w:r>
        <w:rPr>
          <w:sz w:val="18"/>
        </w:rPr>
        <w:t>Erkoyuncu,</w:t>
      </w:r>
      <w:r>
        <w:rPr>
          <w:spacing w:val="11"/>
          <w:sz w:val="18"/>
        </w:rPr>
        <w:t> </w:t>
      </w:r>
      <w:r>
        <w:rPr>
          <w:sz w:val="18"/>
        </w:rPr>
        <w:t>and</w:t>
      </w:r>
      <w:r>
        <w:rPr>
          <w:spacing w:val="12"/>
          <w:sz w:val="18"/>
        </w:rPr>
        <w:t> </w:t>
      </w:r>
      <w:r>
        <w:rPr>
          <w:sz w:val="18"/>
        </w:rPr>
        <w:t>Rajkumar</w:t>
      </w:r>
      <w:r>
        <w:rPr>
          <w:spacing w:val="10"/>
          <w:sz w:val="18"/>
        </w:rPr>
        <w:t> </w:t>
      </w:r>
      <w:r>
        <w:rPr>
          <w:sz w:val="18"/>
        </w:rPr>
        <w:t>Roy.</w:t>
      </w:r>
      <w:r>
        <w:rPr>
          <w:spacing w:val="12"/>
          <w:sz w:val="18"/>
        </w:rPr>
        <w:t> </w:t>
      </w:r>
      <w:r>
        <w:rPr>
          <w:sz w:val="18"/>
        </w:rPr>
        <w:t>“A</w:t>
      </w:r>
      <w:r>
        <w:rPr>
          <w:spacing w:val="8"/>
          <w:sz w:val="18"/>
        </w:rPr>
        <w:t> </w:t>
      </w:r>
      <w:r>
        <w:rPr>
          <w:sz w:val="18"/>
        </w:rPr>
        <w:t>review</w:t>
      </w:r>
      <w:r>
        <w:rPr>
          <w:spacing w:val="7"/>
          <w:sz w:val="18"/>
        </w:rPr>
        <w:t> </w:t>
      </w:r>
      <w:r>
        <w:rPr>
          <w:sz w:val="18"/>
        </w:rPr>
        <w:t>of</w:t>
      </w:r>
      <w:r>
        <w:rPr>
          <w:spacing w:val="11"/>
          <w:sz w:val="18"/>
        </w:rPr>
        <w:t> </w:t>
      </w:r>
      <w:r>
        <w:rPr>
          <w:sz w:val="18"/>
        </w:rPr>
        <w:t>multi-criteria</w:t>
      </w:r>
      <w:r>
        <w:rPr>
          <w:spacing w:val="10"/>
          <w:sz w:val="18"/>
        </w:rPr>
        <w:t> </w:t>
      </w:r>
      <w:r>
        <w:rPr>
          <w:sz w:val="18"/>
        </w:rPr>
        <w:t>decision</w:t>
      </w:r>
      <w:r>
        <w:rPr>
          <w:spacing w:val="12"/>
          <w:sz w:val="18"/>
        </w:rPr>
        <w:t> </w:t>
      </w:r>
      <w:r>
        <w:rPr>
          <w:sz w:val="18"/>
        </w:rPr>
        <w:t>making</w:t>
      </w:r>
      <w:r>
        <w:rPr>
          <w:spacing w:val="11"/>
          <w:sz w:val="18"/>
        </w:rPr>
        <w:t> </w:t>
      </w:r>
      <w:r>
        <w:rPr>
          <w:sz w:val="18"/>
        </w:rPr>
        <w:t>methods</w:t>
      </w:r>
      <w:r>
        <w:rPr>
          <w:spacing w:val="11"/>
          <w:sz w:val="18"/>
        </w:rPr>
        <w:t> </w:t>
      </w:r>
      <w:r>
        <w:rPr>
          <w:sz w:val="18"/>
        </w:rPr>
        <w:t>for</w:t>
      </w:r>
      <w:r>
        <w:rPr>
          <w:spacing w:val="10"/>
          <w:sz w:val="18"/>
        </w:rPr>
        <w:t> </w:t>
      </w:r>
      <w:r>
        <w:rPr>
          <w:sz w:val="18"/>
        </w:rPr>
        <w:t>enhanced</w:t>
      </w:r>
    </w:p>
    <w:p>
      <w:pPr>
        <w:spacing w:line="207" w:lineRule="exact" w:before="0"/>
        <w:ind w:left="250" w:right="0" w:firstLine="0"/>
        <w:jc w:val="both"/>
        <w:rPr>
          <w:sz w:val="18"/>
        </w:rPr>
      </w:pPr>
      <w:r>
        <w:rPr>
          <w:sz w:val="18"/>
        </w:rPr>
        <w:t>maintenance</w:t>
      </w:r>
      <w:r>
        <w:rPr>
          <w:spacing w:val="-5"/>
          <w:sz w:val="18"/>
        </w:rPr>
        <w:t> </w:t>
      </w:r>
      <w:r>
        <w:rPr>
          <w:sz w:val="18"/>
        </w:rPr>
        <w:t>delivery.”</w:t>
      </w:r>
      <w:r>
        <w:rPr>
          <w:spacing w:val="-4"/>
          <w:sz w:val="18"/>
        </w:rPr>
        <w:t> </w:t>
      </w:r>
      <w:r>
        <w:rPr>
          <w:sz w:val="18"/>
        </w:rPr>
        <w:t>Procedia</w:t>
      </w:r>
      <w:r>
        <w:rPr>
          <w:spacing w:val="-6"/>
          <w:sz w:val="18"/>
        </w:rPr>
        <w:t> </w:t>
      </w:r>
      <w:r>
        <w:rPr>
          <w:sz w:val="18"/>
        </w:rPr>
        <w:t>CIRP</w:t>
      </w:r>
      <w:r>
        <w:rPr>
          <w:spacing w:val="-3"/>
          <w:sz w:val="18"/>
        </w:rPr>
        <w:t> </w:t>
      </w:r>
      <w:r>
        <w:rPr>
          <w:sz w:val="18"/>
        </w:rPr>
        <w:t>37</w:t>
      </w:r>
      <w:r>
        <w:rPr>
          <w:spacing w:val="-5"/>
          <w:sz w:val="18"/>
        </w:rPr>
        <w:t> </w:t>
      </w:r>
      <w:r>
        <w:rPr>
          <w:sz w:val="18"/>
        </w:rPr>
        <w:t>(2015):</w:t>
      </w:r>
      <w:r>
        <w:rPr>
          <w:spacing w:val="-5"/>
          <w:sz w:val="18"/>
        </w:rPr>
        <w:t> </w:t>
      </w:r>
      <w:r>
        <w:rPr>
          <w:sz w:val="18"/>
        </w:rPr>
        <w:t>30-35.</w:t>
      </w:r>
    </w:p>
    <w:p>
      <w:pPr>
        <w:pStyle w:val="ListParagraph"/>
        <w:numPr>
          <w:ilvl w:val="0"/>
          <w:numId w:val="159"/>
        </w:numPr>
        <w:tabs>
          <w:tab w:pos="939" w:val="left" w:leader="none"/>
        </w:tabs>
        <w:spacing w:line="240" w:lineRule="auto" w:before="0" w:after="0"/>
        <w:ind w:left="250" w:right="692" w:firstLine="395"/>
        <w:jc w:val="both"/>
        <w:rPr>
          <w:sz w:val="18"/>
        </w:rPr>
      </w:pPr>
      <w:r>
        <w:rPr>
          <w:sz w:val="18"/>
        </w:rPr>
        <w:t>Hwang, C.L.; Lai, Y.J.; Liu, T.Y. (1993). "A new approach for multiple objective decision making". Computers and</w:t>
      </w:r>
      <w:r>
        <w:rPr>
          <w:spacing w:val="1"/>
          <w:sz w:val="18"/>
        </w:rPr>
        <w:t> </w:t>
      </w:r>
      <w:r>
        <w:rPr>
          <w:sz w:val="18"/>
        </w:rPr>
        <w:t>Operational</w:t>
      </w:r>
      <w:r>
        <w:rPr>
          <w:spacing w:val="-1"/>
          <w:sz w:val="18"/>
        </w:rPr>
        <w:t> </w:t>
      </w:r>
      <w:r>
        <w:rPr>
          <w:sz w:val="18"/>
        </w:rPr>
        <w:t>Research.</w:t>
      </w:r>
      <w:r>
        <w:rPr>
          <w:spacing w:val="2"/>
          <w:sz w:val="18"/>
        </w:rPr>
        <w:t> </w:t>
      </w:r>
      <w:r>
        <w:rPr>
          <w:sz w:val="18"/>
        </w:rPr>
        <w:t>20</w:t>
      </w:r>
      <w:r>
        <w:rPr>
          <w:spacing w:val="1"/>
          <w:sz w:val="18"/>
        </w:rPr>
        <w:t> </w:t>
      </w:r>
      <w:r>
        <w:rPr>
          <w:sz w:val="18"/>
        </w:rPr>
        <w:t>(8):</w:t>
      </w:r>
      <w:r>
        <w:rPr>
          <w:spacing w:val="-2"/>
          <w:sz w:val="18"/>
        </w:rPr>
        <w:t> </w:t>
      </w:r>
      <w:r>
        <w:rPr>
          <w:sz w:val="18"/>
        </w:rPr>
        <w:t>889–899.</w:t>
      </w:r>
    </w:p>
    <w:p>
      <w:pPr>
        <w:pStyle w:val="ListParagraph"/>
        <w:numPr>
          <w:ilvl w:val="0"/>
          <w:numId w:val="159"/>
        </w:numPr>
        <w:tabs>
          <w:tab w:pos="963" w:val="left" w:leader="none"/>
        </w:tabs>
        <w:spacing w:line="205" w:lineRule="exact" w:before="0" w:after="0"/>
        <w:ind w:left="962" w:right="0" w:hanging="317"/>
        <w:jc w:val="both"/>
        <w:rPr>
          <w:sz w:val="18"/>
        </w:rPr>
      </w:pPr>
      <w:r>
        <w:rPr>
          <w:sz w:val="18"/>
        </w:rPr>
        <w:t>Hwang,</w:t>
      </w:r>
      <w:r>
        <w:rPr>
          <w:spacing w:val="11"/>
          <w:sz w:val="18"/>
        </w:rPr>
        <w:t> </w:t>
      </w:r>
      <w:r>
        <w:rPr>
          <w:sz w:val="18"/>
        </w:rPr>
        <w:t>Ching-Lai,</w:t>
      </w:r>
      <w:r>
        <w:rPr>
          <w:spacing w:val="54"/>
          <w:sz w:val="18"/>
        </w:rPr>
        <w:t> </w:t>
      </w:r>
      <w:r>
        <w:rPr>
          <w:sz w:val="18"/>
        </w:rPr>
        <w:t>and</w:t>
      </w:r>
      <w:r>
        <w:rPr>
          <w:spacing w:val="56"/>
          <w:sz w:val="18"/>
        </w:rPr>
        <w:t> </w:t>
      </w:r>
      <w:r>
        <w:rPr>
          <w:sz w:val="18"/>
        </w:rPr>
        <w:t>Kwangsun</w:t>
      </w:r>
      <w:r>
        <w:rPr>
          <w:spacing w:val="56"/>
          <w:sz w:val="18"/>
        </w:rPr>
        <w:t> </w:t>
      </w:r>
      <w:r>
        <w:rPr>
          <w:sz w:val="18"/>
        </w:rPr>
        <w:t>Yoon.</w:t>
      </w:r>
      <w:r>
        <w:rPr>
          <w:spacing w:val="54"/>
          <w:sz w:val="18"/>
        </w:rPr>
        <w:t> </w:t>
      </w:r>
      <w:r>
        <w:rPr>
          <w:sz w:val="18"/>
        </w:rPr>
        <w:t>“Multiple</w:t>
      </w:r>
      <w:r>
        <w:rPr>
          <w:spacing w:val="54"/>
          <w:sz w:val="18"/>
        </w:rPr>
        <w:t> </w:t>
      </w:r>
      <w:r>
        <w:rPr>
          <w:sz w:val="18"/>
        </w:rPr>
        <w:t>attribute</w:t>
      </w:r>
      <w:r>
        <w:rPr>
          <w:spacing w:val="52"/>
          <w:sz w:val="18"/>
        </w:rPr>
        <w:t> </w:t>
      </w:r>
      <w:r>
        <w:rPr>
          <w:sz w:val="18"/>
        </w:rPr>
        <w:t>decision</w:t>
      </w:r>
      <w:r>
        <w:rPr>
          <w:spacing w:val="56"/>
          <w:sz w:val="18"/>
        </w:rPr>
        <w:t> </w:t>
      </w:r>
      <w:r>
        <w:rPr>
          <w:sz w:val="18"/>
        </w:rPr>
        <w:t>making.”</w:t>
      </w:r>
      <w:r>
        <w:rPr>
          <w:spacing w:val="53"/>
          <w:sz w:val="18"/>
        </w:rPr>
        <w:t> </w:t>
      </w:r>
      <w:r>
        <w:rPr>
          <w:sz w:val="18"/>
        </w:rPr>
        <w:t>Lecture</w:t>
      </w:r>
      <w:r>
        <w:rPr>
          <w:spacing w:val="56"/>
          <w:sz w:val="18"/>
        </w:rPr>
        <w:t> </w:t>
      </w:r>
      <w:r>
        <w:rPr>
          <w:sz w:val="18"/>
        </w:rPr>
        <w:t>Notes</w:t>
      </w:r>
      <w:r>
        <w:rPr>
          <w:spacing w:val="54"/>
          <w:sz w:val="18"/>
        </w:rPr>
        <w:t> </w:t>
      </w:r>
      <w:r>
        <w:rPr>
          <w:sz w:val="18"/>
        </w:rPr>
        <w:t>in</w:t>
      </w:r>
      <w:r>
        <w:rPr>
          <w:spacing w:val="55"/>
          <w:sz w:val="18"/>
        </w:rPr>
        <w:t> </w:t>
      </w:r>
      <w:r>
        <w:rPr>
          <w:sz w:val="18"/>
        </w:rPr>
        <w:t>Economics</w:t>
      </w:r>
      <w:r>
        <w:rPr>
          <w:spacing w:val="54"/>
          <w:sz w:val="18"/>
        </w:rPr>
        <w:t> </w:t>
      </w:r>
      <w:r>
        <w:rPr>
          <w:sz w:val="18"/>
        </w:rPr>
        <w:t>and</w:t>
      </w:r>
    </w:p>
    <w:p>
      <w:pPr>
        <w:spacing w:line="207" w:lineRule="exact" w:before="0"/>
        <w:ind w:left="250" w:right="0" w:firstLine="0"/>
        <w:jc w:val="both"/>
        <w:rPr>
          <w:sz w:val="18"/>
        </w:rPr>
      </w:pPr>
      <w:r>
        <w:rPr>
          <w:sz w:val="18"/>
        </w:rPr>
        <w:t>Mathematical</w:t>
      </w:r>
      <w:r>
        <w:rPr>
          <w:spacing w:val="-4"/>
          <w:sz w:val="18"/>
        </w:rPr>
        <w:t> </w:t>
      </w:r>
      <w:r>
        <w:rPr>
          <w:sz w:val="18"/>
        </w:rPr>
        <w:t>Systems</w:t>
      </w:r>
      <w:r>
        <w:rPr>
          <w:spacing w:val="-5"/>
          <w:sz w:val="18"/>
        </w:rPr>
        <w:t> </w:t>
      </w:r>
      <w:r>
        <w:rPr>
          <w:sz w:val="18"/>
        </w:rPr>
        <w:t>186</w:t>
      </w:r>
      <w:r>
        <w:rPr>
          <w:spacing w:val="-3"/>
          <w:sz w:val="18"/>
        </w:rPr>
        <w:t> </w:t>
      </w:r>
      <w:r>
        <w:rPr>
          <w:sz w:val="18"/>
        </w:rPr>
        <w:t>(1981):</w:t>
      </w:r>
      <w:r>
        <w:rPr>
          <w:spacing w:val="-3"/>
          <w:sz w:val="18"/>
        </w:rPr>
        <w:t> </w:t>
      </w:r>
      <w:r>
        <w:rPr>
          <w:sz w:val="18"/>
        </w:rPr>
        <w:t>58-191.</w:t>
      </w:r>
    </w:p>
    <w:p>
      <w:pPr>
        <w:pStyle w:val="ListParagraph"/>
        <w:numPr>
          <w:ilvl w:val="0"/>
          <w:numId w:val="159"/>
        </w:numPr>
        <w:tabs>
          <w:tab w:pos="903" w:val="left" w:leader="none"/>
        </w:tabs>
        <w:spacing w:line="207" w:lineRule="exact" w:before="0" w:after="0"/>
        <w:ind w:left="902" w:right="0" w:hanging="257"/>
        <w:jc w:val="both"/>
        <w:rPr>
          <w:sz w:val="18"/>
        </w:rPr>
      </w:pPr>
      <w:r>
        <w:rPr>
          <w:sz w:val="18"/>
        </w:rPr>
        <w:t>SAATY</w:t>
      </w:r>
      <w:r>
        <w:rPr>
          <w:spacing w:val="-1"/>
          <w:sz w:val="18"/>
        </w:rPr>
        <w:t> </w:t>
      </w:r>
      <w:r>
        <w:rPr>
          <w:sz w:val="18"/>
        </w:rPr>
        <w:t>TL</w:t>
      </w:r>
      <w:r>
        <w:rPr>
          <w:spacing w:val="-5"/>
          <w:sz w:val="18"/>
        </w:rPr>
        <w:t> </w:t>
      </w:r>
      <w:r>
        <w:rPr>
          <w:sz w:val="18"/>
        </w:rPr>
        <w:t>(1980)</w:t>
      </w:r>
      <w:r>
        <w:rPr>
          <w:spacing w:val="-2"/>
          <w:sz w:val="18"/>
        </w:rPr>
        <w:t> </w:t>
      </w:r>
      <w:r>
        <w:rPr>
          <w:sz w:val="18"/>
        </w:rPr>
        <w:t>Analytic</w:t>
      </w:r>
      <w:r>
        <w:rPr>
          <w:spacing w:val="-2"/>
          <w:sz w:val="18"/>
        </w:rPr>
        <w:t> </w:t>
      </w:r>
      <w:r>
        <w:rPr>
          <w:sz w:val="18"/>
        </w:rPr>
        <w:t>Hierarchy</w:t>
      </w:r>
      <w:r>
        <w:rPr>
          <w:spacing w:val="-7"/>
          <w:sz w:val="18"/>
        </w:rPr>
        <w:t> </w:t>
      </w:r>
      <w:r>
        <w:rPr>
          <w:sz w:val="18"/>
        </w:rPr>
        <w:t>Process.</w:t>
      </w:r>
      <w:r>
        <w:rPr>
          <w:spacing w:val="-2"/>
          <w:sz w:val="18"/>
        </w:rPr>
        <w:t> </w:t>
      </w:r>
      <w:r>
        <w:rPr>
          <w:sz w:val="18"/>
        </w:rPr>
        <w:t>McGraw-Hill,</w:t>
      </w:r>
      <w:r>
        <w:rPr>
          <w:spacing w:val="-3"/>
          <w:sz w:val="18"/>
        </w:rPr>
        <w:t> </w:t>
      </w:r>
      <w:r>
        <w:rPr>
          <w:sz w:val="18"/>
        </w:rPr>
        <w:t>New</w:t>
      </w:r>
      <w:r>
        <w:rPr>
          <w:spacing w:val="-5"/>
          <w:sz w:val="18"/>
        </w:rPr>
        <w:t> </w:t>
      </w:r>
      <w:r>
        <w:rPr>
          <w:sz w:val="18"/>
        </w:rPr>
        <w:t>Yo</w:t>
      </w:r>
      <w:r>
        <w:rPr>
          <w:spacing w:val="-3"/>
          <w:sz w:val="18"/>
        </w:rPr>
        <w:t> </w:t>
      </w:r>
      <w:r>
        <w:rPr>
          <w:sz w:val="18"/>
        </w:rPr>
        <w:t>r</w:t>
      </w:r>
      <w:r>
        <w:rPr>
          <w:spacing w:val="-3"/>
          <w:sz w:val="18"/>
        </w:rPr>
        <w:t> </w:t>
      </w:r>
      <w:r>
        <w:rPr>
          <w:sz w:val="18"/>
        </w:rPr>
        <w:t>k</w:t>
      </w:r>
      <w:r>
        <w:rPr>
          <w:spacing w:val="-4"/>
          <w:sz w:val="18"/>
        </w:rPr>
        <w:t> 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59"/>
        </w:numPr>
        <w:tabs>
          <w:tab w:pos="892" w:val="left" w:leader="none"/>
        </w:tabs>
        <w:spacing w:line="206" w:lineRule="exact" w:before="0" w:after="0"/>
        <w:ind w:left="891" w:right="0" w:hanging="246"/>
        <w:jc w:val="both"/>
        <w:rPr>
          <w:sz w:val="18"/>
        </w:rPr>
      </w:pPr>
      <w:r>
        <w:rPr>
          <w:spacing w:val="-1"/>
          <w:sz w:val="18"/>
        </w:rPr>
        <w:t>IRENA,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Renewable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power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generation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costs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in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2019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Available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from:</w:t>
      </w:r>
      <w:r>
        <w:rPr>
          <w:color w:val="0462C1"/>
          <w:spacing w:val="1"/>
          <w:sz w:val="18"/>
        </w:rPr>
        <w:t> </w:t>
      </w:r>
      <w:r>
        <w:rPr>
          <w:color w:val="0462C1"/>
          <w:spacing w:val="-1"/>
          <w:sz w:val="18"/>
          <w:u w:val="single" w:color="0462C1"/>
        </w:rPr>
        <w:t>https://</w:t>
      </w:r>
      <w:hyperlink r:id="rId355">
        <w:r>
          <w:rPr>
            <w:color w:val="0462C1"/>
            <w:spacing w:val="-1"/>
            <w:sz w:val="18"/>
            <w:u w:val="single" w:color="0462C1"/>
          </w:rPr>
          <w:t>www.irena.org/publications/2020/Jun/Renewable-</w:t>
        </w:r>
      </w:hyperlink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Power-Costs-in-2019</w:t>
      </w:r>
    </w:p>
    <w:p>
      <w:pPr>
        <w:pStyle w:val="ListParagraph"/>
        <w:numPr>
          <w:ilvl w:val="0"/>
          <w:numId w:val="159"/>
        </w:numPr>
        <w:tabs>
          <w:tab w:pos="994" w:val="left" w:leader="none"/>
        </w:tabs>
        <w:spacing w:line="240" w:lineRule="auto" w:before="0" w:after="0"/>
        <w:ind w:left="250" w:right="691" w:firstLine="395"/>
        <w:jc w:val="left"/>
        <w:rPr>
          <w:color w:val="111111"/>
          <w:sz w:val="18"/>
        </w:rPr>
      </w:pPr>
      <w:r>
        <w:rPr>
          <w:color w:val="111111"/>
          <w:sz w:val="18"/>
        </w:rPr>
        <w:t>Ho, D., Newell, G. and Walker, A. (2005). The importance of property-specific attributes in assessing CBD office building</w:t>
      </w:r>
      <w:r>
        <w:rPr>
          <w:color w:val="111111"/>
          <w:spacing w:val="-42"/>
          <w:sz w:val="18"/>
        </w:rPr>
        <w:t> </w:t>
      </w:r>
      <w:r>
        <w:rPr>
          <w:color w:val="111111"/>
          <w:sz w:val="18"/>
        </w:rPr>
        <w:t>quality.</w:t>
      </w:r>
      <w:r>
        <w:rPr>
          <w:color w:val="111111"/>
          <w:spacing w:val="-1"/>
          <w:sz w:val="18"/>
        </w:rPr>
        <w:t> </w:t>
      </w:r>
      <w:r>
        <w:rPr>
          <w:color w:val="111111"/>
          <w:sz w:val="18"/>
        </w:rPr>
        <w:t>Journal of</w:t>
      </w:r>
      <w:r>
        <w:rPr>
          <w:color w:val="111111"/>
          <w:spacing w:val="-5"/>
          <w:sz w:val="18"/>
        </w:rPr>
        <w:t> </w:t>
      </w:r>
      <w:r>
        <w:rPr>
          <w:color w:val="111111"/>
          <w:sz w:val="18"/>
        </w:rPr>
        <w:t>Property</w:t>
      </w:r>
      <w:r>
        <w:rPr>
          <w:color w:val="111111"/>
          <w:spacing w:val="-4"/>
          <w:sz w:val="18"/>
        </w:rPr>
        <w:t> </w:t>
      </w:r>
      <w:r>
        <w:rPr>
          <w:color w:val="111111"/>
          <w:sz w:val="18"/>
        </w:rPr>
        <w:t>Investment</w:t>
      </w:r>
      <w:r>
        <w:rPr>
          <w:color w:val="111111"/>
          <w:spacing w:val="-1"/>
          <w:sz w:val="18"/>
        </w:rPr>
        <w:t> </w:t>
      </w:r>
      <w:r>
        <w:rPr>
          <w:color w:val="111111"/>
          <w:sz w:val="18"/>
        </w:rPr>
        <w:t>&amp;</w:t>
      </w:r>
      <w:r>
        <w:rPr>
          <w:color w:val="111111"/>
          <w:spacing w:val="-2"/>
          <w:sz w:val="18"/>
        </w:rPr>
        <w:t> </w:t>
      </w:r>
      <w:r>
        <w:rPr>
          <w:color w:val="111111"/>
          <w:sz w:val="18"/>
        </w:rPr>
        <w:t>Finance,</w:t>
      </w:r>
      <w:r>
        <w:rPr>
          <w:color w:val="111111"/>
          <w:spacing w:val="6"/>
          <w:sz w:val="18"/>
        </w:rPr>
        <w:t> </w:t>
      </w:r>
      <w:r>
        <w:rPr>
          <w:color w:val="111111"/>
          <w:sz w:val="18"/>
        </w:rPr>
        <w:t>23(5),</w:t>
      </w:r>
      <w:r>
        <w:rPr>
          <w:color w:val="111111"/>
          <w:spacing w:val="-2"/>
          <w:sz w:val="18"/>
        </w:rPr>
        <w:t> </w:t>
      </w:r>
      <w:r>
        <w:rPr>
          <w:color w:val="111111"/>
          <w:sz w:val="18"/>
        </w:rPr>
        <w:t>424-444</w:t>
      </w:r>
    </w:p>
    <w:p>
      <w:pPr>
        <w:pStyle w:val="ListParagraph"/>
        <w:numPr>
          <w:ilvl w:val="0"/>
          <w:numId w:val="159"/>
        </w:numPr>
        <w:tabs>
          <w:tab w:pos="1037" w:val="left" w:leader="none"/>
        </w:tabs>
        <w:spacing w:line="240" w:lineRule="auto" w:before="0" w:after="0"/>
        <w:ind w:left="250" w:right="691" w:firstLine="395"/>
        <w:jc w:val="left"/>
        <w:rPr>
          <w:sz w:val="18"/>
        </w:rPr>
      </w:pPr>
      <w:r>
        <w:rPr>
          <w:sz w:val="18"/>
        </w:rPr>
        <w:t>Huang,</w:t>
      </w:r>
      <w:r>
        <w:rPr>
          <w:spacing w:val="40"/>
          <w:sz w:val="18"/>
        </w:rPr>
        <w:t> </w:t>
      </w:r>
      <w:r>
        <w:rPr>
          <w:sz w:val="18"/>
        </w:rPr>
        <w:t>I.B.;</w:t>
      </w:r>
      <w:r>
        <w:rPr>
          <w:spacing w:val="41"/>
          <w:sz w:val="18"/>
        </w:rPr>
        <w:t> </w:t>
      </w:r>
      <w:r>
        <w:rPr>
          <w:sz w:val="18"/>
        </w:rPr>
        <w:t>Keisler,</w:t>
      </w:r>
      <w:r>
        <w:rPr>
          <w:spacing w:val="38"/>
          <w:sz w:val="18"/>
        </w:rPr>
        <w:t> </w:t>
      </w:r>
      <w:r>
        <w:rPr>
          <w:sz w:val="18"/>
        </w:rPr>
        <w:t>J.;</w:t>
      </w:r>
      <w:r>
        <w:rPr>
          <w:spacing w:val="41"/>
          <w:sz w:val="18"/>
        </w:rPr>
        <w:t> </w:t>
      </w:r>
      <w:r>
        <w:rPr>
          <w:sz w:val="18"/>
        </w:rPr>
        <w:t>Linkov,</w:t>
      </w:r>
      <w:r>
        <w:rPr>
          <w:spacing w:val="41"/>
          <w:sz w:val="18"/>
        </w:rPr>
        <w:t> </w:t>
      </w:r>
      <w:r>
        <w:rPr>
          <w:sz w:val="18"/>
        </w:rPr>
        <w:t>I.</w:t>
      </w:r>
      <w:r>
        <w:rPr>
          <w:spacing w:val="39"/>
          <w:sz w:val="18"/>
        </w:rPr>
        <w:t> </w:t>
      </w:r>
      <w:r>
        <w:rPr>
          <w:sz w:val="18"/>
        </w:rPr>
        <w:t>(2011).  "Multi-criteria</w:t>
      </w:r>
      <w:r>
        <w:rPr>
          <w:spacing w:val="38"/>
          <w:sz w:val="18"/>
        </w:rPr>
        <w:t> </w:t>
      </w:r>
      <w:r>
        <w:rPr>
          <w:sz w:val="18"/>
        </w:rPr>
        <w:t>decision</w:t>
      </w:r>
      <w:r>
        <w:rPr>
          <w:spacing w:val="42"/>
          <w:sz w:val="18"/>
        </w:rPr>
        <w:t> </w:t>
      </w:r>
      <w:r>
        <w:rPr>
          <w:sz w:val="18"/>
        </w:rPr>
        <w:t>analysis</w:t>
      </w:r>
      <w:r>
        <w:rPr>
          <w:spacing w:val="40"/>
          <w:sz w:val="18"/>
        </w:rPr>
        <w:t> </w:t>
      </w:r>
      <w:r>
        <w:rPr>
          <w:sz w:val="18"/>
        </w:rPr>
        <w:t>in</w:t>
      </w:r>
      <w:r>
        <w:rPr>
          <w:spacing w:val="42"/>
          <w:sz w:val="18"/>
        </w:rPr>
        <w:t> </w:t>
      </w:r>
      <w:r>
        <w:rPr>
          <w:sz w:val="18"/>
        </w:rPr>
        <w:t>environmental</w:t>
      </w:r>
      <w:r>
        <w:rPr>
          <w:spacing w:val="40"/>
          <w:sz w:val="18"/>
        </w:rPr>
        <w:t> </w:t>
      </w:r>
      <w:r>
        <w:rPr>
          <w:sz w:val="18"/>
        </w:rPr>
        <w:t>science:</w:t>
      </w:r>
      <w:r>
        <w:rPr>
          <w:spacing w:val="40"/>
          <w:sz w:val="18"/>
        </w:rPr>
        <w:t> </w:t>
      </w:r>
      <w:r>
        <w:rPr>
          <w:sz w:val="18"/>
        </w:rPr>
        <w:t>ten</w:t>
      </w:r>
      <w:r>
        <w:rPr>
          <w:spacing w:val="41"/>
          <w:sz w:val="18"/>
        </w:rPr>
        <w:t> </w:t>
      </w:r>
      <w:r>
        <w:rPr>
          <w:sz w:val="18"/>
        </w:rPr>
        <w:t>years</w:t>
      </w:r>
      <w:r>
        <w:rPr>
          <w:spacing w:val="40"/>
          <w:sz w:val="18"/>
        </w:rPr>
        <w:t> </w:t>
      </w:r>
      <w:r>
        <w:rPr>
          <w:sz w:val="18"/>
        </w:rPr>
        <w:t>of</w:t>
      </w:r>
      <w:r>
        <w:rPr>
          <w:spacing w:val="1"/>
          <w:sz w:val="18"/>
        </w:rPr>
        <w:t> </w:t>
      </w:r>
      <w:r>
        <w:rPr>
          <w:sz w:val="18"/>
        </w:rPr>
        <w:t>applications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1"/>
          <w:sz w:val="18"/>
        </w:rPr>
        <w:t> </w:t>
      </w:r>
      <w:r>
        <w:rPr>
          <w:sz w:val="18"/>
        </w:rPr>
        <w:t>trends".</w:t>
      </w:r>
      <w:r>
        <w:rPr>
          <w:spacing w:val="1"/>
          <w:sz w:val="18"/>
        </w:rPr>
        <w:t> </w:t>
      </w:r>
      <w:r>
        <w:rPr>
          <w:sz w:val="18"/>
        </w:rPr>
        <w:t>Science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1"/>
          <w:sz w:val="18"/>
        </w:rPr>
        <w:t> </w:t>
      </w:r>
      <w:r>
        <w:rPr>
          <w:sz w:val="18"/>
        </w:rPr>
        <w:t>Total</w:t>
      </w:r>
      <w:r>
        <w:rPr>
          <w:spacing w:val="-2"/>
          <w:sz w:val="18"/>
        </w:rPr>
        <w:t> </w:t>
      </w:r>
      <w:r>
        <w:rPr>
          <w:sz w:val="18"/>
        </w:rPr>
        <w:t>Environment.</w:t>
      </w:r>
      <w:r>
        <w:rPr>
          <w:spacing w:val="3"/>
          <w:sz w:val="18"/>
        </w:rPr>
        <w:t> </w:t>
      </w:r>
      <w:r>
        <w:rPr>
          <w:sz w:val="18"/>
        </w:rPr>
        <w:t>409 (19):</w:t>
      </w:r>
      <w:r>
        <w:rPr>
          <w:spacing w:val="1"/>
          <w:sz w:val="18"/>
        </w:rPr>
        <w:t> </w:t>
      </w:r>
      <w:r>
        <w:rPr>
          <w:sz w:val="18"/>
        </w:rPr>
        <w:t>3578–3594.</w:t>
      </w:r>
    </w:p>
    <w:p>
      <w:pPr>
        <w:pStyle w:val="ListParagraph"/>
        <w:numPr>
          <w:ilvl w:val="0"/>
          <w:numId w:val="159"/>
        </w:numPr>
        <w:tabs>
          <w:tab w:pos="994" w:val="left" w:leader="none"/>
        </w:tabs>
        <w:spacing w:line="205" w:lineRule="exact" w:before="0" w:after="0"/>
        <w:ind w:left="993" w:right="0" w:hanging="348"/>
        <w:jc w:val="left"/>
        <w:rPr>
          <w:sz w:val="18"/>
        </w:rPr>
      </w:pPr>
      <w:r>
        <w:rPr>
          <w:sz w:val="18"/>
        </w:rPr>
        <w:t>C.L.</w:t>
      </w:r>
      <w:r>
        <w:rPr>
          <w:spacing w:val="-4"/>
          <w:sz w:val="18"/>
        </w:rPr>
        <w:t> </w:t>
      </w:r>
      <w:r>
        <w:rPr>
          <w:sz w:val="18"/>
        </w:rPr>
        <w:t>Hwang,</w:t>
      </w:r>
      <w:r>
        <w:rPr>
          <w:spacing w:val="-4"/>
          <w:sz w:val="18"/>
        </w:rPr>
        <w:t> </w:t>
      </w:r>
      <w:r>
        <w:rPr>
          <w:sz w:val="18"/>
        </w:rPr>
        <w:t>K.</w:t>
      </w:r>
      <w:r>
        <w:rPr>
          <w:spacing w:val="-4"/>
          <w:sz w:val="18"/>
        </w:rPr>
        <w:t> </w:t>
      </w:r>
      <w:r>
        <w:rPr>
          <w:sz w:val="18"/>
        </w:rPr>
        <w:t>Yoon,</w:t>
      </w:r>
      <w:r>
        <w:rPr>
          <w:spacing w:val="-5"/>
          <w:sz w:val="18"/>
        </w:rPr>
        <w:t> </w:t>
      </w:r>
      <w:r>
        <w:rPr>
          <w:sz w:val="18"/>
        </w:rPr>
        <w:t>Multiple</w:t>
      </w:r>
      <w:r>
        <w:rPr>
          <w:spacing w:val="-5"/>
          <w:sz w:val="18"/>
        </w:rPr>
        <w:t> </w:t>
      </w:r>
      <w:r>
        <w:rPr>
          <w:sz w:val="18"/>
        </w:rPr>
        <w:t>Attribute</w:t>
      </w:r>
      <w:r>
        <w:rPr>
          <w:spacing w:val="-5"/>
          <w:sz w:val="18"/>
        </w:rPr>
        <w:t> </w:t>
      </w:r>
      <w:r>
        <w:rPr>
          <w:sz w:val="18"/>
        </w:rPr>
        <w:t>Decision</w:t>
      </w:r>
      <w:r>
        <w:rPr>
          <w:spacing w:val="-5"/>
          <w:sz w:val="18"/>
        </w:rPr>
        <w:t> </w:t>
      </w:r>
      <w:r>
        <w:rPr>
          <w:sz w:val="18"/>
        </w:rPr>
        <w:t>Making:</w:t>
      </w:r>
      <w:r>
        <w:rPr>
          <w:spacing w:val="-6"/>
          <w:sz w:val="18"/>
        </w:rPr>
        <w:t> </w:t>
      </w:r>
      <w:r>
        <w:rPr>
          <w:sz w:val="18"/>
        </w:rPr>
        <w:t>Methods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6"/>
          <w:sz w:val="18"/>
        </w:rPr>
        <w:t> </w:t>
      </w:r>
      <w:r>
        <w:rPr>
          <w:sz w:val="18"/>
        </w:rPr>
        <w:t>Application,</w:t>
      </w:r>
      <w:r>
        <w:rPr>
          <w:spacing w:val="-4"/>
          <w:sz w:val="18"/>
        </w:rPr>
        <w:t> </w:t>
      </w:r>
      <w:r>
        <w:rPr>
          <w:sz w:val="18"/>
        </w:rPr>
        <w:t>Springer,</w:t>
      </w:r>
      <w:r>
        <w:rPr>
          <w:spacing w:val="-3"/>
          <w:sz w:val="18"/>
        </w:rPr>
        <w:t> </w:t>
      </w:r>
      <w:r>
        <w:rPr>
          <w:sz w:val="18"/>
        </w:rPr>
        <w:t>New</w:t>
      </w:r>
      <w:r>
        <w:rPr>
          <w:spacing w:val="1"/>
          <w:sz w:val="18"/>
        </w:rPr>
        <w:t> </w:t>
      </w:r>
      <w:r>
        <w:rPr>
          <w:sz w:val="18"/>
        </w:rPr>
        <w:t>York,</w:t>
      </w:r>
      <w:r>
        <w:rPr>
          <w:spacing w:val="-3"/>
          <w:sz w:val="18"/>
        </w:rPr>
        <w:t> </w:t>
      </w:r>
      <w:r>
        <w:rPr>
          <w:sz w:val="18"/>
        </w:rPr>
        <w:t>1981.</w:t>
      </w:r>
    </w:p>
    <w:p>
      <w:pPr>
        <w:pStyle w:val="ListParagraph"/>
        <w:numPr>
          <w:ilvl w:val="0"/>
          <w:numId w:val="159"/>
        </w:numPr>
        <w:tabs>
          <w:tab w:pos="1025" w:val="left" w:leader="none"/>
        </w:tabs>
        <w:spacing w:line="240" w:lineRule="auto" w:before="2" w:after="0"/>
        <w:ind w:left="250" w:right="700" w:firstLine="395"/>
        <w:jc w:val="left"/>
        <w:rPr>
          <w:sz w:val="18"/>
        </w:rPr>
      </w:pPr>
      <w:r>
        <w:rPr>
          <w:sz w:val="18"/>
        </w:rPr>
        <w:t>H.</w:t>
      </w:r>
      <w:r>
        <w:rPr>
          <w:spacing w:val="25"/>
          <w:sz w:val="18"/>
        </w:rPr>
        <w:t> </w:t>
      </w:r>
      <w:r>
        <w:rPr>
          <w:sz w:val="18"/>
        </w:rPr>
        <w:t>Shyur,</w:t>
      </w:r>
      <w:r>
        <w:rPr>
          <w:spacing w:val="28"/>
          <w:sz w:val="18"/>
        </w:rPr>
        <w:t> </w:t>
      </w:r>
      <w:r>
        <w:rPr>
          <w:sz w:val="18"/>
        </w:rPr>
        <w:t>L.</w:t>
      </w:r>
      <w:r>
        <w:rPr>
          <w:spacing w:val="28"/>
          <w:sz w:val="18"/>
        </w:rPr>
        <w:t> </w:t>
      </w:r>
      <w:r>
        <w:rPr>
          <w:sz w:val="18"/>
        </w:rPr>
        <w:t>Yin,</w:t>
      </w:r>
      <w:r>
        <w:rPr>
          <w:spacing w:val="25"/>
          <w:sz w:val="18"/>
        </w:rPr>
        <w:t> </w:t>
      </w:r>
      <w:r>
        <w:rPr>
          <w:sz w:val="18"/>
        </w:rPr>
        <w:t>H,</w:t>
      </w:r>
      <w:r>
        <w:rPr>
          <w:spacing w:val="28"/>
          <w:sz w:val="18"/>
        </w:rPr>
        <w:t> </w:t>
      </w:r>
      <w:r>
        <w:rPr>
          <w:sz w:val="18"/>
        </w:rPr>
        <w:t>Shih,</w:t>
      </w:r>
      <w:r>
        <w:rPr>
          <w:spacing w:val="25"/>
          <w:sz w:val="18"/>
        </w:rPr>
        <w:t> </w:t>
      </w:r>
      <w:r>
        <w:rPr>
          <w:sz w:val="18"/>
        </w:rPr>
        <w:t>C.</w:t>
      </w:r>
      <w:r>
        <w:rPr>
          <w:spacing w:val="28"/>
          <w:sz w:val="18"/>
        </w:rPr>
        <w:t> </w:t>
      </w:r>
      <w:r>
        <w:rPr>
          <w:sz w:val="18"/>
        </w:rPr>
        <w:t>Cheng,</w:t>
      </w:r>
      <w:r>
        <w:rPr>
          <w:spacing w:val="27"/>
          <w:sz w:val="18"/>
        </w:rPr>
        <w:t> </w:t>
      </w:r>
      <w:r>
        <w:rPr>
          <w:sz w:val="18"/>
        </w:rPr>
        <w:t>A</w:t>
      </w:r>
      <w:r>
        <w:rPr>
          <w:spacing w:val="25"/>
          <w:sz w:val="18"/>
        </w:rPr>
        <w:t> </w:t>
      </w:r>
      <w:r>
        <w:rPr>
          <w:sz w:val="18"/>
        </w:rPr>
        <w:t>multiple</w:t>
      </w:r>
      <w:r>
        <w:rPr>
          <w:spacing w:val="27"/>
          <w:sz w:val="18"/>
        </w:rPr>
        <w:t> </w:t>
      </w:r>
      <w:r>
        <w:rPr>
          <w:sz w:val="18"/>
        </w:rPr>
        <w:t>criteria</w:t>
      </w:r>
      <w:r>
        <w:rPr>
          <w:spacing w:val="25"/>
          <w:sz w:val="18"/>
        </w:rPr>
        <w:t> </w:t>
      </w:r>
      <w:r>
        <w:rPr>
          <w:sz w:val="18"/>
        </w:rPr>
        <w:t>decision</w:t>
      </w:r>
      <w:r>
        <w:rPr>
          <w:spacing w:val="29"/>
          <w:sz w:val="18"/>
        </w:rPr>
        <w:t> </w:t>
      </w:r>
      <w:r>
        <w:rPr>
          <w:sz w:val="18"/>
        </w:rPr>
        <w:t>making</w:t>
      </w:r>
      <w:r>
        <w:rPr>
          <w:spacing w:val="28"/>
          <w:sz w:val="18"/>
        </w:rPr>
        <w:t> </w:t>
      </w:r>
      <w:r>
        <w:rPr>
          <w:sz w:val="18"/>
        </w:rPr>
        <w:t>method</w:t>
      </w:r>
      <w:r>
        <w:rPr>
          <w:spacing w:val="29"/>
          <w:sz w:val="18"/>
        </w:rPr>
        <w:t> </w:t>
      </w:r>
      <w:r>
        <w:rPr>
          <w:sz w:val="18"/>
        </w:rPr>
        <w:t>based</w:t>
      </w:r>
      <w:r>
        <w:rPr>
          <w:spacing w:val="26"/>
          <w:sz w:val="18"/>
        </w:rPr>
        <w:t> </w:t>
      </w:r>
      <w:r>
        <w:rPr>
          <w:sz w:val="18"/>
        </w:rPr>
        <w:t>on</w:t>
      </w:r>
      <w:r>
        <w:rPr>
          <w:spacing w:val="28"/>
          <w:sz w:val="18"/>
        </w:rPr>
        <w:t> </w:t>
      </w:r>
      <w:r>
        <w:rPr>
          <w:sz w:val="18"/>
        </w:rPr>
        <w:t>relative</w:t>
      </w:r>
      <w:r>
        <w:rPr>
          <w:spacing w:val="27"/>
          <w:sz w:val="18"/>
        </w:rPr>
        <w:t> </w:t>
      </w:r>
      <w:r>
        <w:rPr>
          <w:sz w:val="18"/>
        </w:rPr>
        <w:t>value</w:t>
      </w:r>
      <w:r>
        <w:rPr>
          <w:spacing w:val="26"/>
          <w:sz w:val="18"/>
        </w:rPr>
        <w:t> </w:t>
      </w:r>
      <w:r>
        <w:rPr>
          <w:sz w:val="18"/>
        </w:rPr>
        <w:t>distances.</w:t>
      </w:r>
      <w:r>
        <w:rPr>
          <w:spacing w:val="1"/>
          <w:sz w:val="18"/>
        </w:rPr>
        <w:t> </w:t>
      </w:r>
      <w:r>
        <w:rPr>
          <w:sz w:val="18"/>
        </w:rPr>
        <w:t>Foundations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Computing</w:t>
      </w:r>
      <w:r>
        <w:rPr>
          <w:spacing w:val="-2"/>
          <w:sz w:val="18"/>
        </w:rPr>
        <w:t> </w:t>
      </w:r>
      <w:r>
        <w:rPr>
          <w:sz w:val="18"/>
        </w:rPr>
        <w:t>and Decision</w:t>
      </w:r>
      <w:r>
        <w:rPr>
          <w:spacing w:val="1"/>
          <w:sz w:val="18"/>
        </w:rPr>
        <w:t> </w:t>
      </w:r>
      <w:r>
        <w:rPr>
          <w:sz w:val="18"/>
        </w:rPr>
        <w:t>sciences, Vol.</w:t>
      </w:r>
      <w:r>
        <w:rPr>
          <w:spacing w:val="-3"/>
          <w:sz w:val="18"/>
        </w:rPr>
        <w:t> </w:t>
      </w:r>
      <w:r>
        <w:rPr>
          <w:sz w:val="18"/>
        </w:rPr>
        <w:t>40</w:t>
      </w:r>
      <w:r>
        <w:rPr>
          <w:spacing w:val="-2"/>
          <w:sz w:val="18"/>
        </w:rPr>
        <w:t> </w:t>
      </w:r>
      <w:r>
        <w:rPr>
          <w:sz w:val="18"/>
        </w:rPr>
        <w:t>(2015),</w:t>
      </w:r>
      <w:r>
        <w:rPr>
          <w:spacing w:val="-2"/>
          <w:sz w:val="18"/>
        </w:rPr>
        <w:t> </w:t>
      </w:r>
      <w:r>
        <w:rPr>
          <w:sz w:val="18"/>
        </w:rPr>
        <w:t>No. 4.</w:t>
      </w:r>
    </w:p>
    <w:p>
      <w:pPr>
        <w:pStyle w:val="ListParagraph"/>
        <w:numPr>
          <w:ilvl w:val="0"/>
          <w:numId w:val="159"/>
        </w:numPr>
        <w:tabs>
          <w:tab w:pos="999" w:val="left" w:leader="none"/>
        </w:tabs>
        <w:spacing w:line="240" w:lineRule="auto" w:before="0" w:after="0"/>
        <w:ind w:left="250" w:right="698" w:firstLine="395"/>
        <w:jc w:val="left"/>
        <w:rPr>
          <w:sz w:val="18"/>
        </w:rPr>
      </w:pPr>
      <w:r>
        <w:rPr>
          <w:sz w:val="18"/>
        </w:rPr>
        <w:t>Berna (Kiran)</w:t>
      </w:r>
      <w:r>
        <w:rPr>
          <w:spacing w:val="2"/>
          <w:sz w:val="18"/>
        </w:rPr>
        <w:t> </w:t>
      </w:r>
      <w:r>
        <w:rPr>
          <w:sz w:val="18"/>
        </w:rPr>
        <w:t>Bulgurcu,</w:t>
      </w:r>
      <w:r>
        <w:rPr>
          <w:spacing w:val="2"/>
          <w:sz w:val="18"/>
        </w:rPr>
        <w:t> </w:t>
      </w:r>
      <w:r>
        <w:rPr>
          <w:sz w:val="18"/>
        </w:rPr>
        <w:t>Application</w:t>
      </w:r>
      <w:r>
        <w:rPr>
          <w:spacing w:val="3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TOPSIS</w:t>
      </w:r>
      <w:r>
        <w:rPr>
          <w:spacing w:val="2"/>
          <w:sz w:val="18"/>
        </w:rPr>
        <w:t> </w:t>
      </w:r>
      <w:r>
        <w:rPr>
          <w:sz w:val="18"/>
        </w:rPr>
        <w:t>Technique</w:t>
      </w:r>
      <w:r>
        <w:rPr>
          <w:spacing w:val="1"/>
          <w:sz w:val="18"/>
        </w:rPr>
        <w:t> </w:t>
      </w:r>
      <w:r>
        <w:rPr>
          <w:sz w:val="18"/>
        </w:rPr>
        <w:t>for</w:t>
      </w:r>
      <w:r>
        <w:rPr>
          <w:spacing w:val="2"/>
          <w:sz w:val="18"/>
        </w:rPr>
        <w:t> </w:t>
      </w:r>
      <w:r>
        <w:rPr>
          <w:sz w:val="18"/>
        </w:rPr>
        <w:t>Financial</w:t>
      </w:r>
      <w:r>
        <w:rPr>
          <w:spacing w:val="-1"/>
          <w:sz w:val="18"/>
        </w:rPr>
        <w:t> </w:t>
      </w:r>
      <w:r>
        <w:rPr>
          <w:sz w:val="18"/>
        </w:rPr>
        <w:t>Performance</w:t>
      </w:r>
      <w:r>
        <w:rPr>
          <w:spacing w:val="1"/>
          <w:sz w:val="18"/>
        </w:rPr>
        <w:t> </w:t>
      </w:r>
      <w:r>
        <w:rPr>
          <w:sz w:val="18"/>
        </w:rPr>
        <w:t>Evaluation of</w:t>
      </w:r>
      <w:r>
        <w:rPr>
          <w:spacing w:val="-1"/>
          <w:sz w:val="18"/>
        </w:rPr>
        <w:t> </w:t>
      </w:r>
      <w:r>
        <w:rPr>
          <w:sz w:val="18"/>
        </w:rPr>
        <w:t>Technology</w:t>
      </w:r>
      <w:r>
        <w:rPr>
          <w:spacing w:val="-2"/>
          <w:sz w:val="18"/>
        </w:rPr>
        <w:t> </w:t>
      </w:r>
      <w:r>
        <w:rPr>
          <w:sz w:val="18"/>
        </w:rPr>
        <w:t>Firms</w:t>
      </w:r>
      <w:r>
        <w:rPr>
          <w:spacing w:val="1"/>
          <w:sz w:val="18"/>
        </w:rPr>
        <w:t> </w:t>
      </w:r>
      <w:r>
        <w:rPr>
          <w:sz w:val="18"/>
        </w:rPr>
        <w:t>in</w:t>
      </w:r>
      <w:r>
        <w:rPr>
          <w:spacing w:val="-42"/>
          <w:sz w:val="18"/>
        </w:rPr>
        <w:t> </w:t>
      </w:r>
      <w:r>
        <w:rPr>
          <w:sz w:val="18"/>
        </w:rPr>
        <w:t>Istanbul</w:t>
      </w:r>
      <w:r>
        <w:rPr>
          <w:spacing w:val="-4"/>
          <w:sz w:val="18"/>
        </w:rPr>
        <w:t> </w:t>
      </w:r>
      <w:r>
        <w:rPr>
          <w:sz w:val="18"/>
        </w:rPr>
        <w:t>Stock</w:t>
      </w:r>
      <w:r>
        <w:rPr>
          <w:spacing w:val="-3"/>
          <w:sz w:val="18"/>
        </w:rPr>
        <w:t> </w:t>
      </w:r>
      <w:r>
        <w:rPr>
          <w:sz w:val="18"/>
        </w:rPr>
        <w:t>Exchange</w:t>
      </w:r>
      <w:r>
        <w:rPr>
          <w:spacing w:val="-1"/>
          <w:sz w:val="18"/>
        </w:rPr>
        <w:t> </w:t>
      </w:r>
      <w:r>
        <w:rPr>
          <w:sz w:val="18"/>
        </w:rPr>
        <w:t>Market.</w:t>
      </w:r>
      <w:r>
        <w:rPr>
          <w:spacing w:val="2"/>
          <w:sz w:val="18"/>
        </w:rPr>
        <w:t> </w:t>
      </w:r>
      <w:r>
        <w:rPr>
          <w:sz w:val="18"/>
        </w:rPr>
        <w:t>Procedia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Social</w:t>
      </w:r>
      <w:r>
        <w:rPr>
          <w:spacing w:val="-1"/>
          <w:sz w:val="18"/>
        </w:rPr>
        <w:t> </w:t>
      </w:r>
      <w:r>
        <w:rPr>
          <w:sz w:val="18"/>
        </w:rPr>
        <w:t>and Behavioral</w:t>
      </w:r>
      <w:r>
        <w:rPr>
          <w:spacing w:val="-2"/>
          <w:sz w:val="18"/>
        </w:rPr>
        <w:t> </w:t>
      </w:r>
      <w:r>
        <w:rPr>
          <w:sz w:val="18"/>
        </w:rPr>
        <w:t>Sciences</w:t>
      </w:r>
      <w:r>
        <w:rPr>
          <w:spacing w:val="-2"/>
          <w:sz w:val="18"/>
        </w:rPr>
        <w:t> </w:t>
      </w:r>
      <w:r>
        <w:rPr>
          <w:sz w:val="18"/>
        </w:rPr>
        <w:t>62</w:t>
      </w:r>
      <w:r>
        <w:rPr>
          <w:spacing w:val="1"/>
          <w:sz w:val="18"/>
        </w:rPr>
        <w:t> </w:t>
      </w:r>
      <w:r>
        <w:rPr>
          <w:sz w:val="18"/>
        </w:rPr>
        <w:t>(2012)</w:t>
      </w:r>
      <w:r>
        <w:rPr>
          <w:spacing w:val="-3"/>
          <w:sz w:val="18"/>
        </w:rPr>
        <w:t> </w:t>
      </w:r>
      <w:r>
        <w:rPr>
          <w:sz w:val="18"/>
        </w:rPr>
        <w:t>1033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1040</w:t>
      </w:r>
    </w:p>
    <w:p>
      <w:pPr>
        <w:pStyle w:val="ListParagraph"/>
        <w:numPr>
          <w:ilvl w:val="0"/>
          <w:numId w:val="159"/>
        </w:numPr>
        <w:tabs>
          <w:tab w:pos="1011" w:val="left" w:leader="none"/>
        </w:tabs>
        <w:spacing w:line="240" w:lineRule="auto" w:before="0" w:after="0"/>
        <w:ind w:left="250" w:right="691" w:firstLine="395"/>
        <w:jc w:val="left"/>
        <w:rPr>
          <w:sz w:val="18"/>
        </w:rPr>
      </w:pPr>
      <w:r>
        <w:rPr>
          <w:sz w:val="18"/>
        </w:rPr>
        <w:t>Opricovic</w:t>
      </w:r>
      <w:r>
        <w:rPr>
          <w:spacing w:val="12"/>
          <w:sz w:val="18"/>
        </w:rPr>
        <w:t> </w:t>
      </w:r>
      <w:r>
        <w:rPr>
          <w:sz w:val="18"/>
        </w:rPr>
        <w:t>S.,</w:t>
      </w:r>
      <w:r>
        <w:rPr>
          <w:spacing w:val="13"/>
          <w:sz w:val="18"/>
        </w:rPr>
        <w:t> </w:t>
      </w:r>
      <w:r>
        <w:rPr>
          <w:sz w:val="18"/>
        </w:rPr>
        <w:t>Tzeng,</w:t>
      </w:r>
      <w:r>
        <w:rPr>
          <w:spacing w:val="13"/>
          <w:sz w:val="18"/>
        </w:rPr>
        <w:t> </w:t>
      </w:r>
      <w:r>
        <w:rPr>
          <w:sz w:val="18"/>
        </w:rPr>
        <w:t>G.</w:t>
      </w:r>
      <w:r>
        <w:rPr>
          <w:spacing w:val="13"/>
          <w:sz w:val="18"/>
        </w:rPr>
        <w:t> </w:t>
      </w:r>
      <w:r>
        <w:rPr>
          <w:sz w:val="18"/>
        </w:rPr>
        <w:t>H.,</w:t>
      </w:r>
      <w:r>
        <w:rPr>
          <w:spacing w:val="13"/>
          <w:sz w:val="18"/>
        </w:rPr>
        <w:t> </w:t>
      </w:r>
      <w:r>
        <w:rPr>
          <w:sz w:val="18"/>
        </w:rPr>
        <w:t>Compromise</w:t>
      </w:r>
      <w:r>
        <w:rPr>
          <w:spacing w:val="12"/>
          <w:sz w:val="18"/>
        </w:rPr>
        <w:t> </w:t>
      </w:r>
      <w:r>
        <w:rPr>
          <w:sz w:val="18"/>
        </w:rPr>
        <w:t>solution</w:t>
      </w:r>
      <w:r>
        <w:rPr>
          <w:spacing w:val="11"/>
          <w:sz w:val="18"/>
        </w:rPr>
        <w:t> </w:t>
      </w:r>
      <w:r>
        <w:rPr>
          <w:sz w:val="18"/>
        </w:rPr>
        <w:t>by</w:t>
      </w:r>
      <w:r>
        <w:rPr>
          <w:spacing w:val="9"/>
          <w:sz w:val="18"/>
        </w:rPr>
        <w:t> </w:t>
      </w:r>
      <w:r>
        <w:rPr>
          <w:sz w:val="18"/>
        </w:rPr>
        <w:t>MCDM</w:t>
      </w:r>
      <w:r>
        <w:rPr>
          <w:spacing w:val="13"/>
          <w:sz w:val="18"/>
        </w:rPr>
        <w:t> </w:t>
      </w:r>
      <w:r>
        <w:rPr>
          <w:sz w:val="18"/>
        </w:rPr>
        <w:t>methods:</w:t>
      </w:r>
      <w:r>
        <w:rPr>
          <w:spacing w:val="12"/>
          <w:sz w:val="18"/>
        </w:rPr>
        <w:t> </w:t>
      </w:r>
      <w:r>
        <w:rPr>
          <w:sz w:val="18"/>
        </w:rPr>
        <w:t>a</w:t>
      </w:r>
      <w:r>
        <w:rPr>
          <w:spacing w:val="12"/>
          <w:sz w:val="18"/>
        </w:rPr>
        <w:t> </w:t>
      </w:r>
      <w:r>
        <w:rPr>
          <w:sz w:val="18"/>
        </w:rPr>
        <w:t>comparative</w:t>
      </w:r>
      <w:r>
        <w:rPr>
          <w:spacing w:val="12"/>
          <w:sz w:val="18"/>
        </w:rPr>
        <w:t> </w:t>
      </w:r>
      <w:r>
        <w:rPr>
          <w:sz w:val="18"/>
        </w:rPr>
        <w:t>analysis</w:t>
      </w:r>
      <w:r>
        <w:rPr>
          <w:spacing w:val="19"/>
          <w:sz w:val="18"/>
        </w:rPr>
        <w:t> </w:t>
      </w:r>
      <w:r>
        <w:rPr>
          <w:sz w:val="18"/>
        </w:rPr>
        <w:t>of</w:t>
      </w:r>
      <w:r>
        <w:rPr>
          <w:spacing w:val="10"/>
          <w:sz w:val="18"/>
        </w:rPr>
        <w:t> </w:t>
      </w:r>
      <w:r>
        <w:rPr>
          <w:sz w:val="18"/>
        </w:rPr>
        <w:t>VIKOR</w:t>
      </w:r>
      <w:r>
        <w:rPr>
          <w:spacing w:val="12"/>
          <w:sz w:val="18"/>
        </w:rPr>
        <w:t> </w:t>
      </w:r>
      <w:r>
        <w:rPr>
          <w:sz w:val="18"/>
        </w:rPr>
        <w:t>and</w:t>
      </w:r>
      <w:r>
        <w:rPr>
          <w:spacing w:val="14"/>
          <w:sz w:val="18"/>
        </w:rPr>
        <w:t> </w:t>
      </w:r>
      <w:r>
        <w:rPr>
          <w:sz w:val="18"/>
        </w:rPr>
        <w:t>TOPSIS,</w:t>
      </w:r>
      <w:r>
        <w:rPr>
          <w:spacing w:val="-42"/>
          <w:sz w:val="18"/>
        </w:rPr>
        <w:t> </w:t>
      </w:r>
      <w:r>
        <w:rPr>
          <w:sz w:val="18"/>
        </w:rPr>
        <w:t>European Journal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Operational</w:t>
      </w:r>
      <w:r>
        <w:rPr>
          <w:spacing w:val="-2"/>
          <w:sz w:val="18"/>
        </w:rPr>
        <w:t> </w:t>
      </w:r>
      <w:r>
        <w:rPr>
          <w:sz w:val="18"/>
        </w:rPr>
        <w:t>Research, 156,</w:t>
      </w:r>
      <w:r>
        <w:rPr>
          <w:spacing w:val="-2"/>
          <w:sz w:val="18"/>
        </w:rPr>
        <w:t> </w:t>
      </w:r>
      <w:r>
        <w:rPr>
          <w:sz w:val="18"/>
        </w:rPr>
        <w:t>2,</w:t>
      </w:r>
      <w:r>
        <w:rPr>
          <w:spacing w:val="-2"/>
          <w:sz w:val="18"/>
        </w:rPr>
        <w:t> </w:t>
      </w:r>
      <w:r>
        <w:rPr>
          <w:sz w:val="18"/>
        </w:rPr>
        <w:t>2004,</w:t>
      </w:r>
      <w:r>
        <w:rPr>
          <w:spacing w:val="-2"/>
          <w:sz w:val="18"/>
        </w:rPr>
        <w:t> </w:t>
      </w:r>
      <w:r>
        <w:rPr>
          <w:sz w:val="18"/>
        </w:rPr>
        <w:t>445-455.</w:t>
      </w:r>
    </w:p>
    <w:p>
      <w:pPr>
        <w:spacing w:after="0" w:line="240" w:lineRule="auto"/>
        <w:jc w:val="left"/>
        <w:rPr>
          <w:sz w:val="18"/>
        </w:rPr>
        <w:sectPr>
          <w:headerReference w:type="default" r:id="rId353"/>
          <w:footerReference w:type="default" r:id="rId354"/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78"/>
      </w:pPr>
      <w:r>
        <w:rPr/>
        <w:t>ӘОЖ 657.631.2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3402" w:right="527" w:hanging="3102"/>
        <w:jc w:val="left"/>
        <w:rPr>
          <w:b/>
          <w:sz w:val="22"/>
        </w:rPr>
      </w:pPr>
      <w:r>
        <w:rPr>
          <w:b/>
          <w:sz w:val="22"/>
        </w:rPr>
        <w:t>ҰЙЫМНЫҢ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ҚАРЖЫЛЫҚ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НӘТИЖЕЛЕРІН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ТАЛДАУДЫҢ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АҚПАРАТТЫҚ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КӨЗДЕРІ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ЖӘНЕ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ТАЛДАУ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ЖҮРГІЗУ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КЕЗЕҢДЕРІ</w:t>
      </w:r>
    </w:p>
    <w:p>
      <w:pPr>
        <w:pStyle w:val="BodyText"/>
        <w:spacing w:before="1"/>
        <w:ind w:left="0"/>
        <w:rPr>
          <w:b/>
        </w:rPr>
      </w:pPr>
    </w:p>
    <w:p>
      <w:pPr>
        <w:pStyle w:val="Heading2"/>
        <w:spacing w:line="251" w:lineRule="exact"/>
        <w:ind w:left="8250"/>
        <w:jc w:val="left"/>
      </w:pPr>
      <w:r>
        <w:rPr/>
        <w:t>Оралбаева</w:t>
      </w:r>
      <w:r>
        <w:rPr>
          <w:spacing w:val="-5"/>
        </w:rPr>
        <w:t> </w:t>
      </w:r>
      <w:r>
        <w:rPr/>
        <w:t>Ж.З.,</w:t>
      </w:r>
    </w:p>
    <w:p>
      <w:pPr>
        <w:spacing w:line="205" w:lineRule="exact" w:before="0"/>
        <w:ind w:left="0" w:right="695" w:firstLine="0"/>
        <w:jc w:val="right"/>
        <w:rPr>
          <w:i/>
          <w:sz w:val="18"/>
        </w:rPr>
      </w:pPr>
      <w:r>
        <w:rPr>
          <w:i/>
          <w:sz w:val="18"/>
        </w:rPr>
        <w:t>э.ғ.к,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доцент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м.а.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before="16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16"/>
        <w:ind w:left="0" w:right="685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9"/>
          <w:sz w:val="18"/>
        </w:rPr>
        <w:t> </w:t>
      </w:r>
      <w:hyperlink r:id="rId356">
        <w:r>
          <w:rPr>
            <w:i/>
            <w:spacing w:val="-1"/>
            <w:sz w:val="18"/>
          </w:rPr>
          <w:t>oralbaeva_zhanar@mail.ru</w:t>
        </w:r>
      </w:hyperlink>
    </w:p>
    <w:p>
      <w:pPr>
        <w:pStyle w:val="Heading2"/>
        <w:spacing w:line="252" w:lineRule="exact" w:before="19"/>
        <w:ind w:left="8343"/>
        <w:jc w:val="left"/>
      </w:pPr>
      <w:r>
        <w:rPr/>
        <w:t>Тоқтасын</w:t>
      </w:r>
      <w:r>
        <w:rPr>
          <w:spacing w:val="-2"/>
        </w:rPr>
        <w:t> </w:t>
      </w:r>
      <w:r>
        <w:rPr/>
        <w:t>Н.Б.,</w:t>
      </w:r>
    </w:p>
    <w:p>
      <w:pPr>
        <w:spacing w:line="206" w:lineRule="exact" w:before="0"/>
        <w:ind w:left="0" w:right="692" w:firstLine="0"/>
        <w:jc w:val="right"/>
        <w:rPr>
          <w:i/>
          <w:sz w:val="18"/>
        </w:rPr>
      </w:pPr>
      <w:r>
        <w:rPr>
          <w:i/>
          <w:sz w:val="18"/>
        </w:rPr>
        <w:t>2-курс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магистранты,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before="16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16"/>
        <w:ind w:left="0" w:right="683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10"/>
          <w:sz w:val="18"/>
        </w:rPr>
        <w:t> </w:t>
      </w:r>
      <w:r>
        <w:rPr>
          <w:i/>
          <w:spacing w:val="-1"/>
          <w:sz w:val="18"/>
        </w:rPr>
        <w:t>toktassyn.nurzhaina@mail.ru;</w:t>
      </w:r>
    </w:p>
    <w:p>
      <w:pPr>
        <w:pStyle w:val="BodyText"/>
        <w:spacing w:before="2"/>
        <w:ind w:left="0"/>
        <w:rPr>
          <w:i/>
          <w:sz w:val="21"/>
        </w:rPr>
      </w:pP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 </w:t>
      </w:r>
      <w:r>
        <w:rPr>
          <w:i/>
          <w:sz w:val="20"/>
        </w:rPr>
        <w:t>Қазақстандағы нарықтық қатынастарды дамыту мен жетілдірудің қазіргі жағдайында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ұйымның қаржылық нәтижелерін сапалы талдау үлкен маңызға ие. Оны жүзеге асыру капиталды басқару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туралы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дұрыс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шешім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қабылдауға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әсер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етеді,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кәсіпорынның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қаржылық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тәуекелдерін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азайтады,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оның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қызметінің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тиімділігін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арттыруға,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материалдық,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еңбек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қаржы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ресурстарын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ұтымды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пайдалануға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ықпал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етеді.</w:t>
      </w:r>
    </w:p>
    <w:p>
      <w:pPr>
        <w:spacing w:line="240" w:lineRule="auto" w:before="0"/>
        <w:ind w:left="250" w:right="687" w:firstLine="0"/>
        <w:jc w:val="left"/>
        <w:rPr>
          <w:i/>
          <w:sz w:val="20"/>
        </w:rPr>
      </w:pPr>
      <w:r>
        <w:rPr>
          <w:i/>
          <w:sz w:val="20"/>
        </w:rPr>
        <w:t>Тиімді басқару шешімдерін қабылдау үшін шаруашылық жүргізудің ерекшелігін және оның ұйымдық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құрылымын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ескере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отырып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қалыптастырылған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кәсіпорын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қызметінің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нәтижелері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туралы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дұрыс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ақпаратты;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қаржылық талдаудың қазіргі заманғы әдістерін пайдалануды; кәсіпорынның жалпы жай-күйі туралы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объективті тұжырымдар қалыптастыруды және белгілі бір проблемаларды шешу тәсілдерін айқындауды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біріктіру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қажет.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11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10"/>
          <w:sz w:val="20"/>
        </w:rPr>
        <w:t> </w:t>
      </w:r>
      <w:r>
        <w:rPr>
          <w:i/>
          <w:sz w:val="20"/>
        </w:rPr>
        <w:t>қаржылық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нәтиже,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қаржылық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талдау,пайда,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қаржылық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есептілік,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табыстылық.</w:t>
      </w:r>
    </w:p>
    <w:p>
      <w:pPr>
        <w:pStyle w:val="BodyText"/>
        <w:spacing w:before="8"/>
        <w:ind w:left="0"/>
        <w:rPr>
          <w:i/>
          <w:sz w:val="21"/>
        </w:rPr>
      </w:pPr>
    </w:p>
    <w:p>
      <w:pPr>
        <w:pStyle w:val="BodyText"/>
        <w:ind w:right="527" w:firstLine="395"/>
      </w:pPr>
      <w:r>
        <w:rPr>
          <w:b/>
        </w:rPr>
        <w:t>Кіріспе.</w:t>
      </w:r>
      <w:r>
        <w:rPr>
          <w:b/>
          <w:spacing w:val="-11"/>
        </w:rPr>
        <w:t> </w:t>
      </w:r>
      <w:r>
        <w:rPr/>
        <w:t>Нарықтық</w:t>
      </w:r>
      <w:r>
        <w:rPr>
          <w:spacing w:val="-9"/>
        </w:rPr>
        <w:t> </w:t>
      </w:r>
      <w:r>
        <w:rPr/>
        <w:t>экономикада</w:t>
      </w:r>
      <w:r>
        <w:rPr>
          <w:spacing w:val="-8"/>
        </w:rPr>
        <w:t> </w:t>
      </w:r>
      <w:r>
        <w:rPr/>
        <w:t>қаржылық</w:t>
      </w:r>
      <w:r>
        <w:rPr>
          <w:spacing w:val="-9"/>
        </w:rPr>
        <w:t> </w:t>
      </w:r>
      <w:r>
        <w:rPr/>
        <w:t>нәтижелерді</w:t>
      </w:r>
      <w:r>
        <w:rPr>
          <w:spacing w:val="-8"/>
        </w:rPr>
        <w:t> </w:t>
      </w:r>
      <w:r>
        <w:rPr/>
        <w:t>талдау</w:t>
      </w:r>
      <w:r>
        <w:rPr>
          <w:spacing w:val="-8"/>
        </w:rPr>
        <w:t> </w:t>
      </w:r>
      <w:r>
        <w:rPr/>
        <w:t>кәсіпорын</w:t>
      </w:r>
      <w:r>
        <w:rPr>
          <w:spacing w:val="-7"/>
        </w:rPr>
        <w:t> </w:t>
      </w:r>
      <w:r>
        <w:rPr/>
        <w:t>басшылығының</w:t>
      </w:r>
      <w:r>
        <w:rPr>
          <w:spacing w:val="-52"/>
        </w:rPr>
        <w:t> </w:t>
      </w:r>
      <w:r>
        <w:rPr/>
        <w:t>басқарушылық</w:t>
      </w:r>
      <w:r>
        <w:rPr>
          <w:spacing w:val="-6"/>
        </w:rPr>
        <w:t> </w:t>
      </w:r>
      <w:r>
        <w:rPr/>
        <w:t>шешімдер</w:t>
      </w:r>
      <w:r>
        <w:rPr>
          <w:spacing w:val="-5"/>
        </w:rPr>
        <w:t> </w:t>
      </w:r>
      <w:r>
        <w:rPr/>
        <w:t>қабылдауы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ақпараттық</w:t>
      </w:r>
      <w:r>
        <w:rPr>
          <w:spacing w:val="-5"/>
        </w:rPr>
        <w:t> </w:t>
      </w:r>
      <w:r>
        <w:rPr/>
        <w:t>қолдаудың</w:t>
      </w:r>
      <w:r>
        <w:rPr>
          <w:spacing w:val="-5"/>
        </w:rPr>
        <w:t> </w:t>
      </w:r>
      <w:r>
        <w:rPr/>
        <w:t>маңызды</w:t>
      </w:r>
      <w:r>
        <w:rPr>
          <w:spacing w:val="-6"/>
        </w:rPr>
        <w:t> </w:t>
      </w:r>
      <w:r>
        <w:rPr/>
        <w:t>бөлігін</w:t>
      </w:r>
      <w:r>
        <w:rPr>
          <w:spacing w:val="-5"/>
        </w:rPr>
        <w:t> </w:t>
      </w:r>
      <w:r>
        <w:rPr/>
        <w:t>құрайды.</w:t>
      </w:r>
    </w:p>
    <w:p>
      <w:pPr>
        <w:pStyle w:val="BodyText"/>
        <w:ind w:right="527"/>
      </w:pPr>
      <w:r>
        <w:rPr/>
        <w:t>Ұйымдағы қаржылық жағдай туралы толық ақпарат алуға, оның қызметіне нарықтық қатынастардың</w:t>
      </w:r>
      <w:r>
        <w:rPr>
          <w:spacing w:val="-52"/>
        </w:rPr>
        <w:t> </w:t>
      </w:r>
      <w:r>
        <w:rPr/>
        <w:t>барлық дерлік субъектілері мүдделі: меншік иелері, акционерлер, аудиторлар, инвесторлар, банктер,</w:t>
      </w:r>
      <w:r>
        <w:rPr>
          <w:spacing w:val="1"/>
        </w:rPr>
        <w:t> </w:t>
      </w:r>
      <w:r>
        <w:rPr/>
        <w:t>биржалар, жеткізушілер мен сатып алушылар, сақтандыру компаниялары мен жарнама агенттіктері.</w:t>
      </w:r>
      <w:r>
        <w:rPr>
          <w:spacing w:val="1"/>
        </w:rPr>
        <w:t> </w:t>
      </w:r>
      <w:r>
        <w:rPr/>
        <w:t>Қаржылық</w:t>
      </w:r>
      <w:r>
        <w:rPr>
          <w:spacing w:val="-8"/>
        </w:rPr>
        <w:t> </w:t>
      </w:r>
      <w:r>
        <w:rPr/>
        <w:t>нәтижелерді</w:t>
      </w:r>
      <w:r>
        <w:rPr>
          <w:spacing w:val="-8"/>
        </w:rPr>
        <w:t> </w:t>
      </w:r>
      <w:r>
        <w:rPr/>
        <w:t>талдау</w:t>
      </w:r>
      <w:r>
        <w:rPr>
          <w:spacing w:val="-8"/>
        </w:rPr>
        <w:t> </w:t>
      </w:r>
      <w:r>
        <w:rPr/>
        <w:t>әдістемелерінің</w:t>
      </w:r>
      <w:r>
        <w:rPr>
          <w:spacing w:val="-7"/>
        </w:rPr>
        <w:t> </w:t>
      </w:r>
      <w:r>
        <w:rPr/>
        <w:t>саны</w:t>
      </w:r>
      <w:r>
        <w:rPr>
          <w:spacing w:val="-8"/>
        </w:rPr>
        <w:t> </w:t>
      </w:r>
      <w:r>
        <w:rPr/>
        <w:t>айтарлықтай</w:t>
      </w:r>
      <w:r>
        <w:rPr>
          <w:spacing w:val="-8"/>
        </w:rPr>
        <w:t> </w:t>
      </w:r>
      <w:r>
        <w:rPr/>
        <w:t>көп.</w:t>
      </w:r>
      <w:r>
        <w:rPr>
          <w:spacing w:val="-7"/>
        </w:rPr>
        <w:t> </w:t>
      </w:r>
      <w:r>
        <w:rPr/>
        <w:t>Сонымен</w:t>
      </w:r>
      <w:r>
        <w:rPr>
          <w:spacing w:val="-8"/>
        </w:rPr>
        <w:t> </w:t>
      </w:r>
      <w:r>
        <w:rPr/>
        <w:t>бірге,</w:t>
      </w:r>
      <w:r>
        <w:rPr>
          <w:spacing w:val="-7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талдау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қаржылық</w:t>
      </w:r>
      <w:r>
        <w:rPr>
          <w:spacing w:val="-6"/>
        </w:rPr>
        <w:t> </w:t>
      </w:r>
      <w:r>
        <w:rPr/>
        <w:t>менеджмент</w:t>
      </w:r>
      <w:r>
        <w:rPr>
          <w:spacing w:val="-4"/>
        </w:rPr>
        <w:t> </w:t>
      </w:r>
      <w:r>
        <w:rPr/>
        <w:t>саласындағы</w:t>
      </w:r>
      <w:r>
        <w:rPr>
          <w:spacing w:val="-6"/>
        </w:rPr>
        <w:t> </w:t>
      </w:r>
      <w:r>
        <w:rPr/>
        <w:t>жетекші</w:t>
      </w:r>
      <w:r>
        <w:rPr>
          <w:spacing w:val="-6"/>
        </w:rPr>
        <w:t> </w:t>
      </w:r>
      <w:r>
        <w:rPr/>
        <w:t>экономистер</w:t>
      </w:r>
      <w:r>
        <w:rPr>
          <w:spacing w:val="-5"/>
        </w:rPr>
        <w:t> </w:t>
      </w:r>
      <w:r>
        <w:rPr/>
        <w:t>әр</w:t>
      </w:r>
      <w:r>
        <w:rPr>
          <w:spacing w:val="-5"/>
        </w:rPr>
        <w:t> </w:t>
      </w:r>
      <w:r>
        <w:rPr/>
        <w:t>түрлі</w:t>
      </w:r>
      <w:r>
        <w:rPr>
          <w:spacing w:val="-5"/>
        </w:rPr>
        <w:t> </w:t>
      </w:r>
      <w:r>
        <w:rPr/>
        <w:t>аспектілерде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әр</w:t>
      </w:r>
      <w:r>
        <w:rPr>
          <w:spacing w:val="-52"/>
        </w:rPr>
        <w:t> </w:t>
      </w:r>
      <w:r>
        <w:rPr/>
        <w:t>түрлі</w:t>
      </w:r>
      <w:r>
        <w:rPr>
          <w:spacing w:val="-2"/>
        </w:rPr>
        <w:t> </w:t>
      </w:r>
      <w:r>
        <w:rPr/>
        <w:t>дәрежеде</w:t>
      </w:r>
      <w:r>
        <w:rPr>
          <w:spacing w:val="-2"/>
        </w:rPr>
        <w:t> </w:t>
      </w:r>
      <w:r>
        <w:rPr/>
        <w:t>талдаудың</w:t>
      </w:r>
      <w:r>
        <w:rPr>
          <w:spacing w:val="-1"/>
        </w:rPr>
        <w:t> </w:t>
      </w:r>
      <w:r>
        <w:rPr/>
        <w:t>жеке</w:t>
      </w:r>
      <w:r>
        <w:rPr>
          <w:spacing w:val="-3"/>
        </w:rPr>
        <w:t> </w:t>
      </w:r>
      <w:r>
        <w:rPr/>
        <w:t>теориялық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әдістемелік</w:t>
      </w:r>
      <w:r>
        <w:rPr>
          <w:spacing w:val="-2"/>
        </w:rPr>
        <w:t> </w:t>
      </w:r>
      <w:r>
        <w:rPr/>
        <w:t>мәселелеріне</w:t>
      </w:r>
      <w:r>
        <w:rPr>
          <w:spacing w:val="-2"/>
        </w:rPr>
        <w:t> </w:t>
      </w:r>
      <w:r>
        <w:rPr/>
        <w:t>жүгінеді.</w:t>
      </w:r>
    </w:p>
    <w:p>
      <w:pPr>
        <w:pStyle w:val="BodyText"/>
        <w:ind w:right="687" w:firstLine="395"/>
      </w:pPr>
      <w:r>
        <w:rPr/>
        <w:t>Кез-келген ұйымның тиімділігі оның пайда табу қабілетіне байланысты. Бұл қабілетті бағалау</w:t>
      </w:r>
      <w:r>
        <w:rPr>
          <w:spacing w:val="1"/>
        </w:rPr>
        <w:t> </w:t>
      </w:r>
      <w:r>
        <w:rPr/>
        <w:t>үшін қызметтің қаржылық нәтижелерін талдау ағымдағы кезеңдегі кірістер мен шығыстардың</w:t>
      </w:r>
      <w:r>
        <w:rPr>
          <w:spacing w:val="1"/>
        </w:rPr>
        <w:t> </w:t>
      </w:r>
      <w:r>
        <w:rPr/>
        <w:t>қаншалықты тұрақты екенін, қаржылық нәтижелер туралы есеп беру көрсеткіштері қаржылық</w:t>
      </w:r>
      <w:r>
        <w:rPr>
          <w:spacing w:val="1"/>
        </w:rPr>
        <w:t> </w:t>
      </w:r>
      <w:r>
        <w:rPr/>
        <w:t>ағындарды</w:t>
      </w:r>
      <w:r>
        <w:rPr>
          <w:spacing w:val="-10"/>
        </w:rPr>
        <w:t> </w:t>
      </w:r>
      <w:r>
        <w:rPr/>
        <w:t>жоспарлау,</w:t>
      </w:r>
      <w:r>
        <w:rPr>
          <w:spacing w:val="-9"/>
        </w:rPr>
        <w:t> </w:t>
      </w:r>
      <w:r>
        <w:rPr/>
        <w:t>капиталды</w:t>
      </w:r>
      <w:r>
        <w:rPr>
          <w:spacing w:val="-10"/>
        </w:rPr>
        <w:t> </w:t>
      </w:r>
      <w:r>
        <w:rPr/>
        <w:t>пайдаланудың</w:t>
      </w:r>
      <w:r>
        <w:rPr>
          <w:spacing w:val="-9"/>
        </w:rPr>
        <w:t> </w:t>
      </w:r>
      <w:r>
        <w:rPr/>
        <w:t>экономикалық</w:t>
      </w:r>
      <w:r>
        <w:rPr>
          <w:spacing w:val="-10"/>
        </w:rPr>
        <w:t> </w:t>
      </w:r>
      <w:r>
        <w:rPr/>
        <w:t>тиімділігі,</w:t>
      </w:r>
      <w:r>
        <w:rPr>
          <w:spacing w:val="-9"/>
        </w:rPr>
        <w:t> </w:t>
      </w:r>
      <w:r>
        <w:rPr/>
        <w:t>басқарушылық</w:t>
      </w:r>
      <w:r>
        <w:rPr>
          <w:spacing w:val="-9"/>
        </w:rPr>
        <w:t> </w:t>
      </w:r>
      <w:r>
        <w:rPr/>
        <w:t>шешімдер</w:t>
      </w:r>
      <w:r>
        <w:rPr>
          <w:spacing w:val="-52"/>
        </w:rPr>
        <w:t> </w:t>
      </w:r>
      <w:r>
        <w:rPr/>
        <w:t>қаншалықты</w:t>
      </w:r>
      <w:r>
        <w:rPr>
          <w:spacing w:val="-2"/>
        </w:rPr>
        <w:t> </w:t>
      </w:r>
      <w:r>
        <w:rPr/>
        <w:t>негізделген</w:t>
      </w:r>
      <w:r>
        <w:rPr>
          <w:spacing w:val="-2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орындалатын</w:t>
      </w:r>
      <w:r>
        <w:rPr>
          <w:spacing w:val="-2"/>
        </w:rPr>
        <w:t> </w:t>
      </w:r>
      <w:r>
        <w:rPr/>
        <w:t>болатындығын</w:t>
      </w:r>
      <w:r>
        <w:rPr>
          <w:spacing w:val="-2"/>
        </w:rPr>
        <w:t> </w:t>
      </w:r>
      <w:r>
        <w:rPr/>
        <w:t>анықтау</w:t>
      </w:r>
      <w:r>
        <w:rPr>
          <w:spacing w:val="-1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табылады.</w:t>
      </w:r>
    </w:p>
    <w:p>
      <w:pPr>
        <w:pStyle w:val="BodyText"/>
        <w:ind w:left="0"/>
      </w:pPr>
    </w:p>
    <w:p>
      <w:pPr>
        <w:pStyle w:val="Heading2"/>
        <w:spacing w:line="250" w:lineRule="exact"/>
        <w:ind w:left="646"/>
        <w:jc w:val="left"/>
      </w:pPr>
      <w:r>
        <w:rPr/>
        <w:t>Эксперименттік</w:t>
      </w:r>
      <w:r>
        <w:rPr>
          <w:spacing w:val="-6"/>
        </w:rPr>
        <w:t> </w:t>
      </w:r>
      <w:r>
        <w:rPr/>
        <w:t>бөлім</w:t>
      </w:r>
      <w:r>
        <w:rPr>
          <w:spacing w:val="-6"/>
        </w:rPr>
        <w:t> </w:t>
      </w:r>
      <w:r>
        <w:rPr/>
        <w:t>(материалдар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әдістер)</w:t>
      </w:r>
    </w:p>
    <w:p>
      <w:pPr>
        <w:pStyle w:val="BodyText"/>
        <w:ind w:right="527" w:firstLine="395"/>
      </w:pPr>
      <w:r>
        <w:rPr/>
        <w:t>Мақаланы жазу барысында ғалым-экономистердің қаржылық нәтижелерді талдау мәселелеріне</w:t>
      </w:r>
      <w:r>
        <w:rPr>
          <w:spacing w:val="1"/>
        </w:rPr>
        <w:t> </w:t>
      </w:r>
      <w:r>
        <w:rPr/>
        <w:t>арналған</w:t>
      </w:r>
      <w:r>
        <w:rPr>
          <w:spacing w:val="-7"/>
        </w:rPr>
        <w:t> </w:t>
      </w:r>
      <w:r>
        <w:rPr/>
        <w:t>ғылыми</w:t>
      </w:r>
      <w:r>
        <w:rPr>
          <w:spacing w:val="-7"/>
        </w:rPr>
        <w:t> </w:t>
      </w:r>
      <w:r>
        <w:rPr/>
        <w:t>еңбектері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монографиялары</w:t>
      </w:r>
      <w:r>
        <w:rPr>
          <w:spacing w:val="-7"/>
        </w:rPr>
        <w:t> </w:t>
      </w:r>
      <w:r>
        <w:rPr/>
        <w:t>пайдаланылды.</w:t>
      </w:r>
      <w:r>
        <w:rPr>
          <w:spacing w:val="-6"/>
        </w:rPr>
        <w:t> </w:t>
      </w:r>
      <w:r>
        <w:rPr/>
        <w:t>Зерттеу</w:t>
      </w:r>
      <w:r>
        <w:rPr>
          <w:spacing w:val="-7"/>
        </w:rPr>
        <w:t> </w:t>
      </w:r>
      <w:r>
        <w:rPr/>
        <w:t>кезінде</w:t>
      </w:r>
      <w:r>
        <w:rPr>
          <w:spacing w:val="-6"/>
        </w:rPr>
        <w:t> </w:t>
      </w:r>
      <w:r>
        <w:rPr/>
        <w:t>талдау,</w:t>
      </w:r>
      <w:r>
        <w:rPr>
          <w:spacing w:val="-6"/>
        </w:rPr>
        <w:t> </w:t>
      </w:r>
      <w:r>
        <w:rPr/>
        <w:t>салыстыру,</w:t>
      </w:r>
      <w:r>
        <w:rPr>
          <w:spacing w:val="-52"/>
        </w:rPr>
        <w:t> </w:t>
      </w:r>
      <w:r>
        <w:rPr/>
        <w:t>топтастыру</w:t>
      </w:r>
      <w:r>
        <w:rPr>
          <w:spacing w:val="-1"/>
        </w:rPr>
        <w:t> </w:t>
      </w:r>
      <w:r>
        <w:rPr/>
        <w:t>әдістері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қолданылды.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Нәтижелер</w:t>
      </w:r>
      <w:r>
        <w:rPr>
          <w:b/>
          <w:spacing w:val="-6"/>
        </w:rPr>
        <w:t> </w:t>
      </w:r>
      <w:r>
        <w:rPr>
          <w:b/>
        </w:rPr>
        <w:t>және</w:t>
      </w:r>
      <w:r>
        <w:rPr>
          <w:b/>
          <w:spacing w:val="-6"/>
        </w:rPr>
        <w:t> </w:t>
      </w:r>
      <w:r>
        <w:rPr>
          <w:b/>
        </w:rPr>
        <w:t>талқылау.</w:t>
      </w:r>
      <w:r>
        <w:rPr>
          <w:b/>
          <w:spacing w:val="-5"/>
        </w:rPr>
        <w:t> </w:t>
      </w:r>
      <w:r>
        <w:rPr/>
        <w:t>Ең</w:t>
      </w:r>
      <w:r>
        <w:rPr>
          <w:spacing w:val="-6"/>
        </w:rPr>
        <w:t> </w:t>
      </w:r>
      <w:r>
        <w:rPr/>
        <w:t>алдымен</w:t>
      </w:r>
      <w:r>
        <w:rPr>
          <w:spacing w:val="-6"/>
        </w:rPr>
        <w:t> </w:t>
      </w:r>
      <w:r>
        <w:rPr/>
        <w:t>әр</w:t>
      </w:r>
      <w:r>
        <w:rPr>
          <w:spacing w:val="-5"/>
        </w:rPr>
        <w:t> </w:t>
      </w:r>
      <w:r>
        <w:rPr/>
        <w:t>түрлі</w:t>
      </w:r>
      <w:r>
        <w:rPr>
          <w:spacing w:val="-5"/>
        </w:rPr>
        <w:t> </w:t>
      </w:r>
      <w:r>
        <w:rPr/>
        <w:t>авторлар</w:t>
      </w:r>
      <w:r>
        <w:rPr>
          <w:spacing w:val="-5"/>
        </w:rPr>
        <w:t> </w:t>
      </w:r>
      <w:r>
        <w:rPr/>
        <w:t>тұрғысынан</w:t>
      </w:r>
      <w:r>
        <w:rPr>
          <w:spacing w:val="-5"/>
        </w:rPr>
        <w:t> </w:t>
      </w:r>
      <w:r>
        <w:rPr/>
        <w:t>қаржылық</w:t>
      </w:r>
      <w:r>
        <w:rPr>
          <w:spacing w:val="-6"/>
        </w:rPr>
        <w:t> </w:t>
      </w:r>
      <w:r>
        <w:rPr/>
        <w:t>нәтижелерге</w:t>
      </w:r>
      <w:r>
        <w:rPr>
          <w:spacing w:val="-52"/>
        </w:rPr>
        <w:t> </w:t>
      </w:r>
      <w:r>
        <w:rPr/>
        <w:t>талдау жүргізудің негізгі кезеңдерін қарастырайық. Мәселен, Г.В. Савицкая кәсіпорын қызметінің</w:t>
      </w:r>
      <w:r>
        <w:rPr>
          <w:spacing w:val="1"/>
        </w:rPr>
        <w:t> </w:t>
      </w:r>
      <w:r>
        <w:rPr/>
        <w:t>қаржылық</w:t>
      </w:r>
      <w:r>
        <w:rPr>
          <w:spacing w:val="-4"/>
        </w:rPr>
        <w:t> </w:t>
      </w:r>
      <w:r>
        <w:rPr/>
        <w:t>нәтижелеріне</w:t>
      </w:r>
      <w:r>
        <w:rPr>
          <w:spacing w:val="-2"/>
        </w:rPr>
        <w:t> </w:t>
      </w:r>
      <w:r>
        <w:rPr/>
        <w:t>жүйелі</w:t>
      </w:r>
      <w:r>
        <w:rPr>
          <w:spacing w:val="-3"/>
        </w:rPr>
        <w:t> </w:t>
      </w:r>
      <w:r>
        <w:rPr/>
        <w:t>түрде</w:t>
      </w:r>
      <w:r>
        <w:rPr>
          <w:spacing w:val="-3"/>
        </w:rPr>
        <w:t> </w:t>
      </w:r>
      <w:r>
        <w:rPr/>
        <w:t>талдау</w:t>
      </w:r>
      <w:r>
        <w:rPr>
          <w:spacing w:val="-2"/>
        </w:rPr>
        <w:t> </w:t>
      </w:r>
      <w:r>
        <w:rPr/>
        <w:t>жүргізудің</w:t>
      </w:r>
      <w:r>
        <w:rPr>
          <w:spacing w:val="-2"/>
        </w:rPr>
        <w:t> </w:t>
      </w:r>
      <w:r>
        <w:rPr/>
        <w:t>келесідей</w:t>
      </w:r>
      <w:r>
        <w:rPr>
          <w:spacing w:val="-2"/>
        </w:rPr>
        <w:t> </w:t>
      </w:r>
      <w:r>
        <w:rPr/>
        <w:t>кезеңдерін</w:t>
      </w:r>
      <w:r>
        <w:rPr>
          <w:spacing w:val="-2"/>
        </w:rPr>
        <w:t> </w:t>
      </w:r>
      <w:r>
        <w:rPr/>
        <w:t>ұсынады</w:t>
      </w:r>
      <w:r>
        <w:rPr>
          <w:spacing w:val="-4"/>
        </w:rPr>
        <w:t> </w:t>
      </w:r>
      <w:r>
        <w:rPr/>
        <w:t>[1]:</w:t>
      </w:r>
    </w:p>
    <w:p>
      <w:pPr>
        <w:pStyle w:val="ListParagraph"/>
        <w:numPr>
          <w:ilvl w:val="0"/>
          <w:numId w:val="160"/>
        </w:numPr>
        <w:tabs>
          <w:tab w:pos="868" w:val="left" w:leader="none"/>
        </w:tabs>
        <w:spacing w:line="251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Пайданың</w:t>
      </w:r>
      <w:r>
        <w:rPr>
          <w:spacing w:val="-6"/>
          <w:sz w:val="22"/>
        </w:rPr>
        <w:t> </w:t>
      </w:r>
      <w:r>
        <w:rPr>
          <w:sz w:val="22"/>
        </w:rPr>
        <w:t>құрамы</w:t>
      </w:r>
      <w:r>
        <w:rPr>
          <w:spacing w:val="-6"/>
          <w:sz w:val="22"/>
        </w:rPr>
        <w:t> </w:t>
      </w:r>
      <w:r>
        <w:rPr>
          <w:sz w:val="22"/>
        </w:rPr>
        <w:t>мен</w:t>
      </w:r>
      <w:r>
        <w:rPr>
          <w:spacing w:val="-6"/>
          <w:sz w:val="22"/>
        </w:rPr>
        <w:t> </w:t>
      </w:r>
      <w:r>
        <w:rPr>
          <w:sz w:val="22"/>
        </w:rPr>
        <w:t>динамикасын</w:t>
      </w:r>
      <w:r>
        <w:rPr>
          <w:spacing w:val="-5"/>
          <w:sz w:val="22"/>
        </w:rPr>
        <w:t> </w:t>
      </w:r>
      <w:r>
        <w:rPr>
          <w:sz w:val="22"/>
        </w:rPr>
        <w:t>талдау.</w:t>
      </w:r>
    </w:p>
    <w:p>
      <w:pPr>
        <w:pStyle w:val="BodyText"/>
        <w:spacing w:line="253" w:lineRule="exact" w:before="1"/>
        <w:ind w:left="646"/>
      </w:pPr>
      <w:r>
        <w:rPr/>
        <w:t>Бұл</w:t>
      </w:r>
      <w:r>
        <w:rPr>
          <w:spacing w:val="-6"/>
        </w:rPr>
        <w:t> </w:t>
      </w:r>
      <w:r>
        <w:rPr/>
        <w:t>ретте</w:t>
      </w:r>
      <w:r>
        <w:rPr>
          <w:spacing w:val="-7"/>
        </w:rPr>
        <w:t> </w:t>
      </w:r>
      <w:r>
        <w:rPr/>
        <w:t>талдау</w:t>
      </w:r>
      <w:r>
        <w:rPr>
          <w:spacing w:val="-5"/>
        </w:rPr>
        <w:t> </w:t>
      </w:r>
      <w:r>
        <w:rPr/>
        <w:t>процесінде</w:t>
      </w:r>
      <w:r>
        <w:rPr>
          <w:spacing w:val="-6"/>
        </w:rPr>
        <w:t> </w:t>
      </w:r>
      <w:r>
        <w:rPr/>
        <w:t>пайданың</w:t>
      </w:r>
      <w:r>
        <w:rPr>
          <w:spacing w:val="-7"/>
        </w:rPr>
        <w:t> </w:t>
      </w:r>
      <w:r>
        <w:rPr/>
        <w:t>мынадай</w:t>
      </w:r>
      <w:r>
        <w:rPr>
          <w:spacing w:val="-6"/>
        </w:rPr>
        <w:t> </w:t>
      </w:r>
      <w:r>
        <w:rPr/>
        <w:t>көрсеткіштері</w:t>
      </w:r>
      <w:r>
        <w:rPr>
          <w:spacing w:val="-7"/>
        </w:rPr>
        <w:t> </w:t>
      </w:r>
      <w:r>
        <w:rPr/>
        <w:t>пайдаланылады:</w:t>
      </w:r>
    </w:p>
    <w:p>
      <w:pPr>
        <w:pStyle w:val="ListParagraph"/>
        <w:numPr>
          <w:ilvl w:val="0"/>
          <w:numId w:val="161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маржиналдық</w:t>
      </w:r>
      <w:r>
        <w:rPr>
          <w:spacing w:val="-9"/>
          <w:sz w:val="22"/>
        </w:rPr>
        <w:t> </w:t>
      </w:r>
      <w:r>
        <w:rPr>
          <w:sz w:val="22"/>
        </w:rPr>
        <w:t>пайда;</w:t>
      </w:r>
    </w:p>
    <w:p>
      <w:pPr>
        <w:pStyle w:val="ListParagraph"/>
        <w:numPr>
          <w:ilvl w:val="0"/>
          <w:numId w:val="161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өнімді,</w:t>
      </w:r>
      <w:r>
        <w:rPr>
          <w:spacing w:val="-6"/>
          <w:sz w:val="22"/>
        </w:rPr>
        <w:t> </w:t>
      </w:r>
      <w:r>
        <w:rPr>
          <w:sz w:val="22"/>
        </w:rPr>
        <w:t>тауарларды,</w:t>
      </w:r>
      <w:r>
        <w:rPr>
          <w:spacing w:val="-5"/>
          <w:sz w:val="22"/>
        </w:rPr>
        <w:t> </w:t>
      </w:r>
      <w:r>
        <w:rPr>
          <w:sz w:val="22"/>
        </w:rPr>
        <w:t>көрсетілетін</w:t>
      </w:r>
      <w:r>
        <w:rPr>
          <w:spacing w:val="-6"/>
          <w:sz w:val="22"/>
        </w:rPr>
        <w:t> </w:t>
      </w:r>
      <w:r>
        <w:rPr>
          <w:sz w:val="22"/>
        </w:rPr>
        <w:t>қызметтерді</w:t>
      </w:r>
      <w:r>
        <w:rPr>
          <w:spacing w:val="-6"/>
          <w:sz w:val="22"/>
        </w:rPr>
        <w:t> </w:t>
      </w:r>
      <w:r>
        <w:rPr>
          <w:sz w:val="22"/>
        </w:rPr>
        <w:t>сатудан</w:t>
      </w:r>
      <w:r>
        <w:rPr>
          <w:spacing w:val="-6"/>
          <w:sz w:val="22"/>
        </w:rPr>
        <w:t> </w:t>
      </w:r>
      <w:r>
        <w:rPr>
          <w:sz w:val="22"/>
        </w:rPr>
        <w:t>түсетін</w:t>
      </w:r>
      <w:r>
        <w:rPr>
          <w:spacing w:val="-5"/>
          <w:sz w:val="22"/>
        </w:rPr>
        <w:t> </w:t>
      </w:r>
      <w:r>
        <w:rPr>
          <w:sz w:val="22"/>
        </w:rPr>
        <w:t>пайда;</w:t>
      </w:r>
    </w:p>
    <w:p>
      <w:pPr>
        <w:pStyle w:val="ListParagraph"/>
        <w:numPr>
          <w:ilvl w:val="0"/>
          <w:numId w:val="161"/>
        </w:numPr>
        <w:tabs>
          <w:tab w:pos="813" w:val="left" w:leader="none"/>
        </w:tabs>
        <w:spacing w:line="252" w:lineRule="exact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пайыздар</w:t>
      </w:r>
      <w:r>
        <w:rPr>
          <w:spacing w:val="-7"/>
          <w:sz w:val="22"/>
        </w:rPr>
        <w:t> </w:t>
      </w:r>
      <w:r>
        <w:rPr>
          <w:sz w:val="22"/>
        </w:rPr>
        <w:t>мен</w:t>
      </w:r>
      <w:r>
        <w:rPr>
          <w:spacing w:val="-7"/>
          <w:sz w:val="22"/>
        </w:rPr>
        <w:t> </w:t>
      </w:r>
      <w:r>
        <w:rPr>
          <w:sz w:val="22"/>
        </w:rPr>
        <w:t>салықтарды</w:t>
      </w:r>
      <w:r>
        <w:rPr>
          <w:spacing w:val="-7"/>
          <w:sz w:val="22"/>
        </w:rPr>
        <w:t> </w:t>
      </w:r>
      <w:r>
        <w:rPr>
          <w:sz w:val="22"/>
        </w:rPr>
        <w:t>төлегенге</w:t>
      </w:r>
      <w:r>
        <w:rPr>
          <w:spacing w:val="-6"/>
          <w:sz w:val="22"/>
        </w:rPr>
        <w:t> </w:t>
      </w:r>
      <w:r>
        <w:rPr>
          <w:sz w:val="22"/>
        </w:rPr>
        <w:t>дейінгі</w:t>
      </w:r>
      <w:r>
        <w:rPr>
          <w:spacing w:val="-7"/>
          <w:sz w:val="22"/>
        </w:rPr>
        <w:t> </w:t>
      </w:r>
      <w:r>
        <w:rPr>
          <w:sz w:val="22"/>
        </w:rPr>
        <w:t>жалпы</w:t>
      </w:r>
      <w:r>
        <w:rPr>
          <w:spacing w:val="-6"/>
          <w:sz w:val="22"/>
        </w:rPr>
        <w:t> </w:t>
      </w:r>
      <w:r>
        <w:rPr>
          <w:sz w:val="22"/>
        </w:rPr>
        <w:t>қаржылық</w:t>
      </w:r>
      <w:r>
        <w:rPr>
          <w:spacing w:val="-7"/>
          <w:sz w:val="22"/>
        </w:rPr>
        <w:t> </w:t>
      </w:r>
      <w:r>
        <w:rPr>
          <w:sz w:val="22"/>
        </w:rPr>
        <w:t>нәтиже</w:t>
      </w:r>
      <w:r>
        <w:rPr>
          <w:spacing w:val="-7"/>
          <w:sz w:val="22"/>
        </w:rPr>
        <w:t> </w:t>
      </w:r>
      <w:r>
        <w:rPr>
          <w:sz w:val="22"/>
        </w:rPr>
        <w:t>(брутто-пайда);</w:t>
      </w:r>
    </w:p>
    <w:p>
      <w:pPr>
        <w:pStyle w:val="ListParagraph"/>
        <w:numPr>
          <w:ilvl w:val="0"/>
          <w:numId w:val="161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таза</w:t>
      </w:r>
      <w:r>
        <w:rPr>
          <w:spacing w:val="-4"/>
          <w:sz w:val="22"/>
        </w:rPr>
        <w:t> </w:t>
      </w:r>
      <w:r>
        <w:rPr>
          <w:sz w:val="22"/>
        </w:rPr>
        <w:t>пайда;</w:t>
      </w:r>
    </w:p>
    <w:p>
      <w:pPr>
        <w:pStyle w:val="ListParagraph"/>
        <w:numPr>
          <w:ilvl w:val="0"/>
          <w:numId w:val="161"/>
        </w:numPr>
        <w:tabs>
          <w:tab w:pos="813" w:val="left" w:leader="none"/>
        </w:tabs>
        <w:spacing w:line="252" w:lineRule="exact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капиталдандырылған</w:t>
      </w:r>
      <w:r>
        <w:rPr>
          <w:spacing w:val="-11"/>
          <w:sz w:val="22"/>
        </w:rPr>
        <w:t> </w:t>
      </w:r>
      <w:r>
        <w:rPr>
          <w:sz w:val="22"/>
        </w:rPr>
        <w:t>пайда;</w:t>
      </w:r>
    </w:p>
    <w:p>
      <w:pPr>
        <w:pStyle w:val="ListParagraph"/>
        <w:numPr>
          <w:ilvl w:val="0"/>
          <w:numId w:val="161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тұтынылатын</w:t>
      </w:r>
      <w:r>
        <w:rPr>
          <w:spacing w:val="-7"/>
          <w:sz w:val="22"/>
        </w:rPr>
        <w:t> </w:t>
      </w:r>
      <w:r>
        <w:rPr>
          <w:sz w:val="22"/>
        </w:rPr>
        <w:t>пайда.</w:t>
      </w:r>
    </w:p>
    <w:p>
      <w:pPr>
        <w:pStyle w:val="BodyText"/>
        <w:ind w:right="687" w:firstLine="395"/>
      </w:pPr>
      <w:r>
        <w:rPr/>
        <w:t>Сонымен қатар, автор атап өткендей, пайданың белгілі бір көрсеткішін пайдалану талдаудың</w:t>
      </w:r>
      <w:r>
        <w:rPr>
          <w:spacing w:val="1"/>
        </w:rPr>
        <w:t> </w:t>
      </w:r>
      <w:r>
        <w:rPr/>
        <w:t>мақсатына</w:t>
      </w:r>
      <w:r>
        <w:rPr>
          <w:spacing w:val="-8"/>
        </w:rPr>
        <w:t> </w:t>
      </w:r>
      <w:r>
        <w:rPr/>
        <w:t>байланысты.</w:t>
      </w:r>
      <w:r>
        <w:rPr>
          <w:spacing w:val="-6"/>
        </w:rPr>
        <w:t> </w:t>
      </w:r>
      <w:r>
        <w:rPr/>
        <w:t>Мысалы,</w:t>
      </w:r>
      <w:r>
        <w:rPr>
          <w:spacing w:val="-6"/>
        </w:rPr>
        <w:t> </w:t>
      </w:r>
      <w:r>
        <w:rPr/>
        <w:t>өнімнің</w:t>
      </w:r>
      <w:r>
        <w:rPr>
          <w:spacing w:val="-6"/>
        </w:rPr>
        <w:t> </w:t>
      </w:r>
      <w:r>
        <w:rPr/>
        <w:t>жекелеген</w:t>
      </w:r>
      <w:r>
        <w:rPr>
          <w:spacing w:val="-7"/>
        </w:rPr>
        <w:t> </w:t>
      </w:r>
      <w:r>
        <w:rPr/>
        <w:t>түрлерін</w:t>
      </w:r>
      <w:r>
        <w:rPr>
          <w:spacing w:val="-6"/>
        </w:rPr>
        <w:t> </w:t>
      </w:r>
      <w:r>
        <w:rPr/>
        <w:t>өндірудің</w:t>
      </w:r>
      <w:r>
        <w:rPr>
          <w:spacing w:val="-6"/>
        </w:rPr>
        <w:t> </w:t>
      </w:r>
      <w:r>
        <w:rPr/>
        <w:t>кірістілік</w:t>
      </w:r>
      <w:r>
        <w:rPr>
          <w:spacing w:val="-7"/>
        </w:rPr>
        <w:t> </w:t>
      </w:r>
      <w:r>
        <w:rPr/>
        <w:t>деңгейін</w:t>
      </w:r>
      <w:r>
        <w:rPr>
          <w:spacing w:val="-7"/>
        </w:rPr>
        <w:t> </w:t>
      </w:r>
      <w:r>
        <w:rPr/>
        <w:t>бағалау</w:t>
      </w:r>
      <w:r>
        <w:rPr>
          <w:spacing w:val="-52"/>
        </w:rPr>
        <w:t> </w:t>
      </w:r>
      <w:r>
        <w:rPr/>
        <w:t>және коммерциялық маржаны анықтау үшін маржиналдық пайда пайдаланылады, меншікті</w:t>
      </w:r>
      <w:r>
        <w:rPr>
          <w:spacing w:val="1"/>
        </w:rPr>
        <w:t> </w:t>
      </w:r>
      <w:r>
        <w:rPr/>
        <w:t>капиталдың</w:t>
      </w:r>
      <w:r>
        <w:rPr>
          <w:spacing w:val="-3"/>
        </w:rPr>
        <w:t> </w:t>
      </w:r>
      <w:r>
        <w:rPr/>
        <w:t>кірістілігін</w:t>
      </w:r>
      <w:r>
        <w:rPr>
          <w:spacing w:val="-3"/>
        </w:rPr>
        <w:t> </w:t>
      </w:r>
      <w:r>
        <w:rPr/>
        <w:t>бағалау</w:t>
      </w:r>
      <w:r>
        <w:rPr>
          <w:spacing w:val="-3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таза</w:t>
      </w:r>
      <w:r>
        <w:rPr>
          <w:spacing w:val="-3"/>
        </w:rPr>
        <w:t> </w:t>
      </w:r>
      <w:r>
        <w:rPr/>
        <w:t>пайда,</w:t>
      </w:r>
      <w:r>
        <w:rPr>
          <w:spacing w:val="-3"/>
        </w:rPr>
        <w:t> </w:t>
      </w:r>
      <w:r>
        <w:rPr/>
        <w:t>жиынтық</w:t>
      </w:r>
      <w:r>
        <w:rPr>
          <w:spacing w:val="-4"/>
        </w:rPr>
        <w:t> </w:t>
      </w:r>
      <w:r>
        <w:rPr/>
        <w:t>капиталдың</w:t>
      </w:r>
      <w:r>
        <w:rPr>
          <w:spacing w:val="-2"/>
        </w:rPr>
        <w:t> </w:t>
      </w:r>
      <w:r>
        <w:rPr/>
        <w:t>кірістілігін</w:t>
      </w:r>
      <w:r>
        <w:rPr>
          <w:spacing w:val="-3"/>
        </w:rPr>
        <w:t> </w:t>
      </w:r>
      <w:r>
        <w:rPr/>
        <w:t>бағалау</w:t>
      </w:r>
      <w:r>
        <w:rPr>
          <w:spacing w:val="-3"/>
        </w:rPr>
        <w:t> </w:t>
      </w:r>
      <w:r>
        <w:rPr/>
        <w:t>үшін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барлық қызмет түрлерінен пайыздар мен салықтарды төлеуге дейінгі пайданың жалпы сомасы,</w:t>
      </w:r>
      <w:r>
        <w:rPr>
          <w:spacing w:val="1"/>
        </w:rPr>
        <w:t> </w:t>
      </w:r>
      <w:r>
        <w:rPr/>
        <w:t>кәсіпорынның өсу тұрақтылығын бағалау үшін капиталдандырылған (қайта инвестицияланған пайда)</w:t>
      </w:r>
      <w:r>
        <w:rPr>
          <w:spacing w:val="1"/>
        </w:rPr>
        <w:t> </w:t>
      </w:r>
      <w:r>
        <w:rPr/>
        <w:t>[2]. Талдау процесінде пайданың құрамын, оның құрылымын, динамикасын және есепті жылдағы</w:t>
      </w:r>
      <w:r>
        <w:rPr>
          <w:spacing w:val="1"/>
        </w:rPr>
        <w:t> </w:t>
      </w:r>
      <w:r>
        <w:rPr/>
        <w:t>жоспардың орындалуын анықтау қажет. Бұл ретте Г.В. Савицкая пайда сомасының өзгеруінің</w:t>
      </w:r>
      <w:r>
        <w:rPr>
          <w:spacing w:val="1"/>
        </w:rPr>
        <w:t> </w:t>
      </w:r>
      <w:r>
        <w:rPr/>
        <w:t>инфляциялық</w:t>
      </w:r>
      <w:r>
        <w:rPr>
          <w:spacing w:val="-6"/>
        </w:rPr>
        <w:t> </w:t>
      </w:r>
      <w:r>
        <w:rPr/>
        <w:t>факторларын</w:t>
      </w:r>
      <w:r>
        <w:rPr>
          <w:spacing w:val="-5"/>
        </w:rPr>
        <w:t> </w:t>
      </w:r>
      <w:r>
        <w:rPr/>
        <w:t>есепке</w:t>
      </w:r>
      <w:r>
        <w:rPr>
          <w:spacing w:val="-6"/>
        </w:rPr>
        <w:t> </w:t>
      </w:r>
      <w:r>
        <w:rPr/>
        <w:t>алуға</w:t>
      </w:r>
      <w:r>
        <w:rPr>
          <w:spacing w:val="-5"/>
        </w:rPr>
        <w:t> </w:t>
      </w:r>
      <w:r>
        <w:rPr/>
        <w:t>ерекше</w:t>
      </w:r>
      <w:r>
        <w:rPr>
          <w:spacing w:val="-6"/>
        </w:rPr>
        <w:t> </w:t>
      </w:r>
      <w:r>
        <w:rPr/>
        <w:t>назар</w:t>
      </w:r>
      <w:r>
        <w:rPr>
          <w:spacing w:val="-6"/>
        </w:rPr>
        <w:t> </w:t>
      </w:r>
      <w:r>
        <w:rPr/>
        <w:t>аудару</w:t>
      </w:r>
      <w:r>
        <w:rPr>
          <w:spacing w:val="-5"/>
        </w:rPr>
        <w:t> </w:t>
      </w:r>
      <w:r>
        <w:rPr/>
        <w:t>керек</w:t>
      </w:r>
      <w:r>
        <w:rPr>
          <w:spacing w:val="-6"/>
        </w:rPr>
        <w:t> </w:t>
      </w:r>
      <w:r>
        <w:rPr/>
        <w:t>деп</w:t>
      </w:r>
      <w:r>
        <w:rPr>
          <w:spacing w:val="-5"/>
        </w:rPr>
        <w:t> </w:t>
      </w:r>
      <w:r>
        <w:rPr/>
        <w:t>санайды</w:t>
      </w:r>
      <w:r>
        <w:rPr>
          <w:spacing w:val="-10"/>
        </w:rPr>
        <w:t> </w:t>
      </w:r>
      <w:r>
        <w:rPr/>
        <w:t>[2].</w:t>
      </w:r>
      <w:r>
        <w:rPr>
          <w:spacing w:val="-5"/>
        </w:rPr>
        <w:t> </w:t>
      </w:r>
      <w:r>
        <w:rPr/>
        <w:t>Сондай-ақ,</w:t>
      </w:r>
      <w:r>
        <w:rPr>
          <w:spacing w:val="-5"/>
        </w:rPr>
        <w:t> </w:t>
      </w:r>
      <w:r>
        <w:rPr/>
        <w:t>есепті</w:t>
      </w:r>
      <w:r>
        <w:rPr>
          <w:spacing w:val="-52"/>
        </w:rPr>
        <w:t> </w:t>
      </w:r>
      <w:r>
        <w:rPr/>
        <w:t>кезеңдегі</w:t>
      </w:r>
      <w:r>
        <w:rPr>
          <w:spacing w:val="-4"/>
        </w:rPr>
        <w:t> </w:t>
      </w:r>
      <w:r>
        <w:rPr/>
        <w:t>пайданың</w:t>
      </w:r>
      <w:r>
        <w:rPr>
          <w:spacing w:val="-4"/>
        </w:rPr>
        <w:t> </w:t>
      </w:r>
      <w:r>
        <w:rPr/>
        <w:t>жалпы</w:t>
      </w:r>
      <w:r>
        <w:rPr>
          <w:spacing w:val="-4"/>
        </w:rPr>
        <w:t> </w:t>
      </w:r>
      <w:r>
        <w:rPr/>
        <w:t>сомасының</w:t>
      </w:r>
      <w:r>
        <w:rPr>
          <w:spacing w:val="-3"/>
        </w:rPr>
        <w:t> </w:t>
      </w:r>
      <w:r>
        <w:rPr/>
        <w:t>әрбір</w:t>
      </w:r>
      <w:r>
        <w:rPr>
          <w:spacing w:val="-3"/>
        </w:rPr>
        <w:t> </w:t>
      </w:r>
      <w:r>
        <w:rPr/>
        <w:t>құрамдас</w:t>
      </w:r>
      <w:r>
        <w:rPr>
          <w:spacing w:val="-4"/>
        </w:rPr>
        <w:t> </w:t>
      </w:r>
      <w:r>
        <w:rPr/>
        <w:t>бөлігінің</w:t>
      </w:r>
      <w:r>
        <w:rPr>
          <w:spacing w:val="-3"/>
        </w:rPr>
        <w:t> </w:t>
      </w:r>
      <w:r>
        <w:rPr/>
        <w:t>өзгеру</w:t>
      </w:r>
      <w:r>
        <w:rPr>
          <w:spacing w:val="-3"/>
        </w:rPr>
        <w:t> </w:t>
      </w:r>
      <w:r>
        <w:rPr/>
        <w:t>факторларын</w:t>
      </w:r>
      <w:r>
        <w:rPr>
          <w:spacing w:val="-3"/>
        </w:rPr>
        <w:t> </w:t>
      </w:r>
      <w:r>
        <w:rPr/>
        <w:t>ескеру</w:t>
      </w:r>
      <w:r>
        <w:rPr>
          <w:spacing w:val="-4"/>
        </w:rPr>
        <w:t> </w:t>
      </w:r>
      <w:r>
        <w:rPr/>
        <w:t>қажет.</w:t>
      </w:r>
    </w:p>
    <w:p>
      <w:pPr>
        <w:pStyle w:val="ListParagraph"/>
        <w:numPr>
          <w:ilvl w:val="0"/>
          <w:numId w:val="160"/>
        </w:numPr>
        <w:tabs>
          <w:tab w:pos="868" w:val="left" w:leader="none"/>
        </w:tabs>
        <w:spacing w:line="240" w:lineRule="auto" w:before="0" w:after="0"/>
        <w:ind w:left="250" w:right="788" w:firstLine="395"/>
        <w:jc w:val="left"/>
        <w:rPr>
          <w:sz w:val="22"/>
        </w:rPr>
      </w:pPr>
      <w:r>
        <w:rPr>
          <w:sz w:val="22"/>
        </w:rPr>
        <w:t>Өнімдер мен қызметтерді сатудан қаржылық нәтижелерді талдау. Талдау процесінде өнімді</w:t>
      </w:r>
      <w:r>
        <w:rPr>
          <w:spacing w:val="1"/>
          <w:sz w:val="22"/>
        </w:rPr>
        <w:t> </w:t>
      </w:r>
      <w:r>
        <w:rPr>
          <w:sz w:val="22"/>
        </w:rPr>
        <w:t>сатудан</w:t>
      </w:r>
      <w:r>
        <w:rPr>
          <w:spacing w:val="-6"/>
          <w:sz w:val="22"/>
        </w:rPr>
        <w:t> </w:t>
      </w:r>
      <w:r>
        <w:rPr>
          <w:sz w:val="22"/>
        </w:rPr>
        <w:t>түскен</w:t>
      </w:r>
      <w:r>
        <w:rPr>
          <w:spacing w:val="-6"/>
          <w:sz w:val="22"/>
        </w:rPr>
        <w:t> </w:t>
      </w:r>
      <w:r>
        <w:rPr>
          <w:sz w:val="22"/>
        </w:rPr>
        <w:t>пайда</w:t>
      </w:r>
      <w:r>
        <w:rPr>
          <w:spacing w:val="-6"/>
          <w:sz w:val="22"/>
        </w:rPr>
        <w:t> </w:t>
      </w:r>
      <w:r>
        <w:rPr>
          <w:sz w:val="22"/>
        </w:rPr>
        <w:t>жоспарының</w:t>
      </w:r>
      <w:r>
        <w:rPr>
          <w:spacing w:val="-6"/>
          <w:sz w:val="22"/>
        </w:rPr>
        <w:t> </w:t>
      </w:r>
      <w:r>
        <w:rPr>
          <w:sz w:val="22"/>
        </w:rPr>
        <w:t>динамикасы,</w:t>
      </w:r>
      <w:r>
        <w:rPr>
          <w:spacing w:val="-6"/>
          <w:sz w:val="22"/>
        </w:rPr>
        <w:t> </w:t>
      </w:r>
      <w:r>
        <w:rPr>
          <w:sz w:val="22"/>
        </w:rPr>
        <w:t>орындалуы</w:t>
      </w:r>
      <w:r>
        <w:rPr>
          <w:spacing w:val="-6"/>
          <w:sz w:val="22"/>
        </w:rPr>
        <w:t> </w:t>
      </w:r>
      <w:r>
        <w:rPr>
          <w:sz w:val="22"/>
        </w:rPr>
        <w:t>зерттеледі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оның</w:t>
      </w:r>
      <w:r>
        <w:rPr>
          <w:spacing w:val="-6"/>
          <w:sz w:val="22"/>
        </w:rPr>
        <w:t> </w:t>
      </w:r>
      <w:r>
        <w:rPr>
          <w:sz w:val="22"/>
        </w:rPr>
        <w:t>сомасының</w:t>
      </w:r>
      <w:r>
        <w:rPr>
          <w:spacing w:val="-6"/>
          <w:sz w:val="22"/>
        </w:rPr>
        <w:t> </w:t>
      </w:r>
      <w:r>
        <w:rPr>
          <w:sz w:val="22"/>
        </w:rPr>
        <w:t>өзгеру</w:t>
      </w:r>
      <w:r>
        <w:rPr>
          <w:spacing w:val="-52"/>
          <w:sz w:val="22"/>
        </w:rPr>
        <w:t> </w:t>
      </w:r>
      <w:r>
        <w:rPr>
          <w:sz w:val="22"/>
        </w:rPr>
        <w:t>факторлары анықталады</w:t>
      </w:r>
      <w:r>
        <w:rPr>
          <w:spacing w:val="1"/>
          <w:sz w:val="22"/>
        </w:rPr>
        <w:t> </w:t>
      </w:r>
      <w:r>
        <w:rPr>
          <w:sz w:val="22"/>
        </w:rPr>
        <w:t>(өнімді сату көлемі, сатылған өнімнің құрылымы, өнімнің өзіндік құны,</w:t>
      </w:r>
      <w:r>
        <w:rPr>
          <w:spacing w:val="1"/>
          <w:sz w:val="22"/>
        </w:rPr>
        <w:t> </w:t>
      </w:r>
      <w:r>
        <w:rPr>
          <w:sz w:val="22"/>
        </w:rPr>
        <w:t>орташа</w:t>
      </w:r>
      <w:r>
        <w:rPr>
          <w:spacing w:val="-1"/>
          <w:sz w:val="22"/>
        </w:rPr>
        <w:t> </w:t>
      </w:r>
      <w:r>
        <w:rPr>
          <w:sz w:val="22"/>
        </w:rPr>
        <w:t>операциялық</w:t>
      </w:r>
      <w:r>
        <w:rPr>
          <w:spacing w:val="-1"/>
          <w:sz w:val="22"/>
        </w:rPr>
        <w:t> </w:t>
      </w:r>
      <w:r>
        <w:rPr>
          <w:sz w:val="22"/>
        </w:rPr>
        <w:t>бағалар деңгейінің өзгеруі).</w:t>
      </w:r>
    </w:p>
    <w:p>
      <w:pPr>
        <w:pStyle w:val="ListParagraph"/>
        <w:numPr>
          <w:ilvl w:val="0"/>
          <w:numId w:val="160"/>
        </w:numPr>
        <w:tabs>
          <w:tab w:pos="868" w:val="left" w:leader="none"/>
        </w:tabs>
        <w:spacing w:line="240" w:lineRule="auto" w:before="0" w:after="0"/>
        <w:ind w:left="250" w:right="707" w:firstLine="395"/>
        <w:jc w:val="left"/>
        <w:rPr>
          <w:sz w:val="22"/>
        </w:rPr>
      </w:pPr>
      <w:r>
        <w:rPr>
          <w:sz w:val="22"/>
        </w:rPr>
        <w:t>Кәсіпорынның баға саясатын талдау және орташа операциялық бағалар деңгейін факторлық</w:t>
      </w:r>
      <w:r>
        <w:rPr>
          <w:spacing w:val="1"/>
          <w:sz w:val="22"/>
        </w:rPr>
        <w:t> </w:t>
      </w:r>
      <w:r>
        <w:rPr>
          <w:sz w:val="22"/>
        </w:rPr>
        <w:t>талдау. Бұл ретте мынадай факторлардың орташа операциялық баға деңгейінің өзгеруіне әсері</w:t>
      </w:r>
      <w:r>
        <w:rPr>
          <w:spacing w:val="1"/>
          <w:sz w:val="22"/>
        </w:rPr>
        <w:t> </w:t>
      </w:r>
      <w:r>
        <w:rPr>
          <w:sz w:val="22"/>
        </w:rPr>
        <w:t>зерттеледі:</w:t>
      </w:r>
      <w:r>
        <w:rPr>
          <w:spacing w:val="-8"/>
          <w:sz w:val="22"/>
        </w:rPr>
        <w:t> </w:t>
      </w:r>
      <w:r>
        <w:rPr>
          <w:sz w:val="22"/>
        </w:rPr>
        <w:t>өткізілетін</w:t>
      </w:r>
      <w:r>
        <w:rPr>
          <w:spacing w:val="-5"/>
          <w:sz w:val="22"/>
        </w:rPr>
        <w:t> </w:t>
      </w:r>
      <w:r>
        <w:rPr>
          <w:sz w:val="22"/>
        </w:rPr>
        <w:t>өнімнің</w:t>
      </w:r>
      <w:r>
        <w:rPr>
          <w:spacing w:val="-6"/>
          <w:sz w:val="22"/>
        </w:rPr>
        <w:t> </w:t>
      </w:r>
      <w:r>
        <w:rPr>
          <w:sz w:val="22"/>
        </w:rPr>
        <w:t>сапасы,</w:t>
      </w:r>
      <w:r>
        <w:rPr>
          <w:spacing w:val="-5"/>
          <w:sz w:val="22"/>
        </w:rPr>
        <w:t> </w:t>
      </w:r>
      <w:r>
        <w:rPr>
          <w:sz w:val="22"/>
        </w:rPr>
        <w:t>өткізу</w:t>
      </w:r>
      <w:r>
        <w:rPr>
          <w:spacing w:val="-6"/>
          <w:sz w:val="22"/>
        </w:rPr>
        <w:t> </w:t>
      </w:r>
      <w:r>
        <w:rPr>
          <w:sz w:val="22"/>
        </w:rPr>
        <w:t>мерзімдері,</w:t>
      </w:r>
      <w:r>
        <w:rPr>
          <w:spacing w:val="-8"/>
          <w:sz w:val="22"/>
        </w:rPr>
        <w:t> </w:t>
      </w:r>
      <w:r>
        <w:rPr>
          <w:sz w:val="22"/>
        </w:rPr>
        <w:t>өткізілетін</w:t>
      </w:r>
      <w:r>
        <w:rPr>
          <w:spacing w:val="-5"/>
          <w:sz w:val="22"/>
        </w:rPr>
        <w:t> </w:t>
      </w:r>
      <w:r>
        <w:rPr>
          <w:sz w:val="22"/>
        </w:rPr>
        <w:t>өнімнің</w:t>
      </w:r>
      <w:r>
        <w:rPr>
          <w:spacing w:val="-6"/>
          <w:sz w:val="22"/>
        </w:rPr>
        <w:t> </w:t>
      </w:r>
      <w:r>
        <w:rPr>
          <w:sz w:val="22"/>
        </w:rPr>
        <w:t>өткізу</w:t>
      </w:r>
      <w:r>
        <w:rPr>
          <w:spacing w:val="-5"/>
          <w:sz w:val="22"/>
        </w:rPr>
        <w:t> </w:t>
      </w:r>
      <w:r>
        <w:rPr>
          <w:sz w:val="22"/>
        </w:rPr>
        <w:t>нарықтары,</w:t>
      </w:r>
      <w:r>
        <w:rPr>
          <w:spacing w:val="-8"/>
          <w:sz w:val="22"/>
        </w:rPr>
        <w:t> </w:t>
      </w:r>
      <w:r>
        <w:rPr>
          <w:sz w:val="22"/>
        </w:rPr>
        <w:t>нарық</w:t>
      </w:r>
      <w:r>
        <w:rPr>
          <w:spacing w:val="-52"/>
          <w:sz w:val="22"/>
        </w:rPr>
        <w:t> </w:t>
      </w:r>
      <w:r>
        <w:rPr>
          <w:sz w:val="22"/>
        </w:rPr>
        <w:t>конъюнктурасы,</w:t>
      </w:r>
      <w:r>
        <w:rPr>
          <w:spacing w:val="-3"/>
          <w:sz w:val="22"/>
        </w:rPr>
        <w:t> </w:t>
      </w:r>
      <w:r>
        <w:rPr>
          <w:sz w:val="22"/>
        </w:rPr>
        <w:t>инфляциялық процестер.</w:t>
      </w:r>
    </w:p>
    <w:p>
      <w:pPr>
        <w:pStyle w:val="ListParagraph"/>
        <w:numPr>
          <w:ilvl w:val="0"/>
          <w:numId w:val="160"/>
        </w:numPr>
        <w:tabs>
          <w:tab w:pos="868" w:val="left" w:leader="none"/>
        </w:tabs>
        <w:spacing w:line="240" w:lineRule="auto" w:before="0" w:after="0"/>
        <w:ind w:left="250" w:right="941" w:firstLine="395"/>
        <w:jc w:val="left"/>
        <w:rPr>
          <w:sz w:val="22"/>
        </w:rPr>
      </w:pPr>
      <w:r>
        <w:rPr>
          <w:sz w:val="22"/>
        </w:rPr>
        <w:t>Басқа кірістер мен шығыстарды талдау. Талдау барысында жоспардың құрамы, динамикасы,</w:t>
      </w:r>
      <w:r>
        <w:rPr>
          <w:spacing w:val="-52"/>
          <w:sz w:val="22"/>
        </w:rPr>
        <w:t> </w:t>
      </w:r>
      <w:r>
        <w:rPr>
          <w:sz w:val="22"/>
        </w:rPr>
        <w:t>орындалуы және әрбір нақты жағдай бойынша алынған шығындар мен пайда сомасының өзгеру</w:t>
      </w:r>
      <w:r>
        <w:rPr>
          <w:spacing w:val="1"/>
          <w:sz w:val="22"/>
        </w:rPr>
        <w:t> </w:t>
      </w:r>
      <w:r>
        <w:rPr>
          <w:sz w:val="22"/>
        </w:rPr>
        <w:t>факторлары</w:t>
      </w:r>
      <w:r>
        <w:rPr>
          <w:spacing w:val="-2"/>
          <w:sz w:val="22"/>
        </w:rPr>
        <w:t> </w:t>
      </w:r>
      <w:r>
        <w:rPr>
          <w:sz w:val="22"/>
        </w:rPr>
        <w:t>зерттеледі.</w:t>
      </w:r>
    </w:p>
    <w:p>
      <w:pPr>
        <w:pStyle w:val="ListParagraph"/>
        <w:numPr>
          <w:ilvl w:val="0"/>
          <w:numId w:val="160"/>
        </w:numPr>
        <w:tabs>
          <w:tab w:pos="868" w:val="left" w:leader="none"/>
        </w:tabs>
        <w:spacing w:line="240" w:lineRule="auto" w:before="0" w:after="0"/>
        <w:ind w:left="250" w:right="725" w:firstLine="395"/>
        <w:jc w:val="left"/>
        <w:rPr>
          <w:sz w:val="22"/>
        </w:rPr>
      </w:pPr>
      <w:r>
        <w:rPr>
          <w:sz w:val="22"/>
        </w:rPr>
        <w:t>Кәсіпорынның</w:t>
      </w:r>
      <w:r>
        <w:rPr>
          <w:spacing w:val="-8"/>
          <w:sz w:val="22"/>
        </w:rPr>
        <w:t> </w:t>
      </w:r>
      <w:r>
        <w:rPr>
          <w:sz w:val="22"/>
        </w:rPr>
        <w:t>табыстылығын</w:t>
      </w:r>
      <w:r>
        <w:rPr>
          <w:spacing w:val="-8"/>
          <w:sz w:val="22"/>
        </w:rPr>
        <w:t> </w:t>
      </w:r>
      <w:r>
        <w:rPr>
          <w:sz w:val="22"/>
        </w:rPr>
        <w:t>талдау.</w:t>
      </w:r>
      <w:r>
        <w:rPr>
          <w:spacing w:val="-7"/>
          <w:sz w:val="22"/>
        </w:rPr>
        <w:t> </w:t>
      </w:r>
      <w:r>
        <w:rPr>
          <w:sz w:val="22"/>
        </w:rPr>
        <w:t>Бірінші</w:t>
      </w:r>
      <w:r>
        <w:rPr>
          <w:spacing w:val="-7"/>
          <w:sz w:val="22"/>
        </w:rPr>
        <w:t> </w:t>
      </w:r>
      <w:r>
        <w:rPr>
          <w:sz w:val="22"/>
        </w:rPr>
        <w:t>кезекте</w:t>
      </w:r>
      <w:r>
        <w:rPr>
          <w:spacing w:val="-8"/>
          <w:sz w:val="22"/>
        </w:rPr>
        <w:t> </w:t>
      </w:r>
      <w:r>
        <w:rPr>
          <w:sz w:val="22"/>
        </w:rPr>
        <w:t>өнімнің</w:t>
      </w:r>
      <w:r>
        <w:rPr>
          <w:spacing w:val="-7"/>
          <w:sz w:val="22"/>
        </w:rPr>
        <w:t> </w:t>
      </w:r>
      <w:r>
        <w:rPr>
          <w:sz w:val="22"/>
        </w:rPr>
        <w:t>рентабельділігін</w:t>
      </w:r>
      <w:r>
        <w:rPr>
          <w:spacing w:val="-4"/>
          <w:sz w:val="22"/>
        </w:rPr>
        <w:t> </w:t>
      </w:r>
      <w:r>
        <w:rPr>
          <w:sz w:val="22"/>
        </w:rPr>
        <w:t>(шығындардың</w:t>
      </w:r>
      <w:r>
        <w:rPr>
          <w:spacing w:val="-52"/>
          <w:sz w:val="22"/>
        </w:rPr>
        <w:t> </w:t>
      </w:r>
      <w:r>
        <w:rPr>
          <w:sz w:val="22"/>
        </w:rPr>
        <w:t>өтелу коэффициенті), сатудың</w:t>
      </w:r>
      <w:r>
        <w:rPr>
          <w:spacing w:val="1"/>
          <w:sz w:val="22"/>
        </w:rPr>
        <w:t> </w:t>
      </w:r>
      <w:r>
        <w:rPr>
          <w:sz w:val="22"/>
        </w:rPr>
        <w:t>(айналымның) рентабельділігін, жиынтық капиталдың рентасын</w:t>
      </w:r>
      <w:r>
        <w:rPr>
          <w:spacing w:val="1"/>
          <w:sz w:val="22"/>
        </w:rPr>
        <w:t> </w:t>
      </w:r>
      <w:r>
        <w:rPr>
          <w:sz w:val="22"/>
        </w:rPr>
        <w:t>анықтау ұсынылады. Әрі қарай, талдау процесінде аталған көрсеткіштердің динамикасын анықтау,</w:t>
      </w:r>
      <w:r>
        <w:rPr>
          <w:spacing w:val="1"/>
          <w:sz w:val="22"/>
        </w:rPr>
        <w:t> </w:t>
      </w:r>
      <w:r>
        <w:rPr>
          <w:sz w:val="22"/>
        </w:rPr>
        <w:t>жоспарланған мәндермен салыстыру және бәсекелес кәсіпорындармен шаруашылықаралық</w:t>
      </w:r>
      <w:r>
        <w:rPr>
          <w:spacing w:val="1"/>
          <w:sz w:val="22"/>
        </w:rPr>
        <w:t> </w:t>
      </w:r>
      <w:r>
        <w:rPr>
          <w:sz w:val="22"/>
        </w:rPr>
        <w:t>салыстыру,</w:t>
      </w:r>
      <w:r>
        <w:rPr>
          <w:spacing w:val="-2"/>
          <w:sz w:val="22"/>
        </w:rPr>
        <w:t> </w:t>
      </w:r>
      <w:r>
        <w:rPr>
          <w:sz w:val="22"/>
        </w:rPr>
        <w:t>жалдау</w:t>
      </w:r>
      <w:r>
        <w:rPr>
          <w:spacing w:val="-1"/>
          <w:sz w:val="22"/>
        </w:rPr>
        <w:t> </w:t>
      </w:r>
      <w:r>
        <w:rPr>
          <w:sz w:val="22"/>
        </w:rPr>
        <w:t>көрсеткіштерінің</w:t>
      </w:r>
      <w:r>
        <w:rPr>
          <w:spacing w:val="-1"/>
          <w:sz w:val="22"/>
        </w:rPr>
        <w:t> </w:t>
      </w:r>
      <w:r>
        <w:rPr>
          <w:sz w:val="22"/>
        </w:rPr>
        <w:t>әрқайсысына</w:t>
      </w:r>
      <w:r>
        <w:rPr>
          <w:spacing w:val="-3"/>
          <w:sz w:val="22"/>
        </w:rPr>
        <w:t> </w:t>
      </w:r>
      <w:r>
        <w:rPr>
          <w:sz w:val="22"/>
        </w:rPr>
        <w:t>факторлық</w:t>
      </w:r>
      <w:r>
        <w:rPr>
          <w:spacing w:val="-2"/>
          <w:sz w:val="22"/>
        </w:rPr>
        <w:t> </w:t>
      </w:r>
      <w:r>
        <w:rPr>
          <w:sz w:val="22"/>
        </w:rPr>
        <w:t>талдау</w:t>
      </w:r>
      <w:r>
        <w:rPr>
          <w:spacing w:val="-1"/>
          <w:sz w:val="22"/>
        </w:rPr>
        <w:t> </w:t>
      </w:r>
      <w:r>
        <w:rPr>
          <w:sz w:val="22"/>
        </w:rPr>
        <w:t>жүргізу</w:t>
      </w:r>
      <w:r>
        <w:rPr>
          <w:spacing w:val="-1"/>
          <w:sz w:val="22"/>
        </w:rPr>
        <w:t> </w:t>
      </w:r>
      <w:r>
        <w:rPr>
          <w:sz w:val="22"/>
        </w:rPr>
        <w:t>қажет.</w:t>
      </w:r>
    </w:p>
    <w:p>
      <w:pPr>
        <w:pStyle w:val="ListParagraph"/>
        <w:numPr>
          <w:ilvl w:val="0"/>
          <w:numId w:val="160"/>
        </w:numPr>
        <w:tabs>
          <w:tab w:pos="868" w:val="left" w:leader="none"/>
        </w:tabs>
        <w:spacing w:line="240" w:lineRule="auto" w:before="0" w:after="0"/>
        <w:ind w:left="250" w:right="690" w:firstLine="395"/>
        <w:jc w:val="left"/>
        <w:rPr>
          <w:sz w:val="22"/>
        </w:rPr>
      </w:pPr>
      <w:r>
        <w:rPr>
          <w:sz w:val="22"/>
        </w:rPr>
        <w:t>Пайданы пайдалануды талдау. Талдау процесінде салық салынатын пайда шамасының өзгеру</w:t>
      </w:r>
      <w:r>
        <w:rPr>
          <w:spacing w:val="1"/>
          <w:sz w:val="22"/>
        </w:rPr>
        <w:t> </w:t>
      </w:r>
      <w:r>
        <w:rPr>
          <w:sz w:val="22"/>
        </w:rPr>
        <w:t>факторлары,</w:t>
      </w:r>
      <w:r>
        <w:rPr>
          <w:spacing w:val="-6"/>
          <w:sz w:val="22"/>
        </w:rPr>
        <w:t> </w:t>
      </w:r>
      <w:r>
        <w:rPr>
          <w:sz w:val="22"/>
        </w:rPr>
        <w:t>төленген</w:t>
      </w:r>
      <w:r>
        <w:rPr>
          <w:spacing w:val="-7"/>
          <w:sz w:val="22"/>
        </w:rPr>
        <w:t> </w:t>
      </w:r>
      <w:r>
        <w:rPr>
          <w:sz w:val="22"/>
        </w:rPr>
        <w:t>дивидендтер,</w:t>
      </w:r>
      <w:r>
        <w:rPr>
          <w:spacing w:val="-5"/>
          <w:sz w:val="22"/>
        </w:rPr>
        <w:t> </w:t>
      </w:r>
      <w:r>
        <w:rPr>
          <w:sz w:val="22"/>
        </w:rPr>
        <w:t>пайыздар,</w:t>
      </w:r>
      <w:r>
        <w:rPr>
          <w:spacing w:val="-6"/>
          <w:sz w:val="22"/>
        </w:rPr>
        <w:t> </w:t>
      </w:r>
      <w:r>
        <w:rPr>
          <w:sz w:val="22"/>
        </w:rPr>
        <w:t>пайдадан</w:t>
      </w:r>
      <w:r>
        <w:rPr>
          <w:spacing w:val="-5"/>
          <w:sz w:val="22"/>
        </w:rPr>
        <w:t> </w:t>
      </w:r>
      <w:r>
        <w:rPr>
          <w:sz w:val="22"/>
        </w:rPr>
        <w:t>алынатын</w:t>
      </w:r>
      <w:r>
        <w:rPr>
          <w:spacing w:val="-7"/>
          <w:sz w:val="22"/>
        </w:rPr>
        <w:t> </w:t>
      </w:r>
      <w:r>
        <w:rPr>
          <w:sz w:val="22"/>
        </w:rPr>
        <w:t>салықтар</w:t>
      </w:r>
      <w:r>
        <w:rPr>
          <w:spacing w:val="-6"/>
          <w:sz w:val="22"/>
        </w:rPr>
        <w:t> </w:t>
      </w:r>
      <w:r>
        <w:rPr>
          <w:sz w:val="22"/>
        </w:rPr>
        <w:t>сомасы,</w:t>
      </w:r>
      <w:r>
        <w:rPr>
          <w:spacing w:val="-6"/>
          <w:sz w:val="22"/>
        </w:rPr>
        <w:t> </w:t>
      </w:r>
      <w:r>
        <w:rPr>
          <w:sz w:val="22"/>
        </w:rPr>
        <w:t>таза</w:t>
      </w:r>
      <w:r>
        <w:rPr>
          <w:spacing w:val="-6"/>
          <w:sz w:val="22"/>
        </w:rPr>
        <w:t> </w:t>
      </w:r>
      <w:r>
        <w:rPr>
          <w:sz w:val="22"/>
        </w:rPr>
        <w:t>тұтынылған</w:t>
      </w:r>
      <w:r>
        <w:rPr>
          <w:spacing w:val="-52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капиталдандырылған пайда</w:t>
      </w:r>
      <w:r>
        <w:rPr>
          <w:spacing w:val="-2"/>
          <w:sz w:val="22"/>
        </w:rPr>
        <w:t> </w:t>
      </w:r>
      <w:r>
        <w:rPr>
          <w:sz w:val="22"/>
        </w:rPr>
        <w:t>мөлшері</w:t>
      </w:r>
      <w:r>
        <w:rPr>
          <w:spacing w:val="-1"/>
          <w:sz w:val="22"/>
        </w:rPr>
        <w:t> </w:t>
      </w:r>
      <w:r>
        <w:rPr>
          <w:sz w:val="22"/>
        </w:rPr>
        <w:t>зерделенеді.</w:t>
      </w:r>
    </w:p>
    <w:p>
      <w:pPr>
        <w:pStyle w:val="BodyText"/>
        <w:ind w:right="527" w:firstLine="395"/>
      </w:pPr>
      <w:r>
        <w:rPr/>
        <w:t>Өз</w:t>
      </w:r>
      <w:r>
        <w:rPr>
          <w:spacing w:val="-4"/>
        </w:rPr>
        <w:t> </w:t>
      </w:r>
      <w:r>
        <w:rPr/>
        <w:t>кезегінде</w:t>
      </w:r>
      <w:r>
        <w:rPr>
          <w:spacing w:val="-5"/>
        </w:rPr>
        <w:t> </w:t>
      </w:r>
      <w:r>
        <w:rPr/>
        <w:t>А.Д.</w:t>
      </w:r>
      <w:r>
        <w:rPr>
          <w:spacing w:val="-4"/>
        </w:rPr>
        <w:t> </w:t>
      </w:r>
      <w:r>
        <w:rPr/>
        <w:t>Шеремет</w:t>
      </w:r>
      <w:r>
        <w:rPr>
          <w:spacing w:val="-5"/>
        </w:rPr>
        <w:t> </w:t>
      </w:r>
      <w:r>
        <w:rPr/>
        <w:t>өнімнің</w:t>
      </w:r>
      <w:r>
        <w:rPr>
          <w:spacing w:val="-3"/>
        </w:rPr>
        <w:t> </w:t>
      </w:r>
      <w:r>
        <w:rPr/>
        <w:t>пайдасы</w:t>
      </w:r>
      <w:r>
        <w:rPr>
          <w:spacing w:val="-5"/>
        </w:rPr>
        <w:t> </w:t>
      </w:r>
      <w:r>
        <w:rPr/>
        <w:t>мен</w:t>
      </w:r>
      <w:r>
        <w:rPr>
          <w:spacing w:val="-5"/>
        </w:rPr>
        <w:t> </w:t>
      </w:r>
      <w:r>
        <w:rPr/>
        <w:t>пайдалылығына</w:t>
      </w:r>
      <w:r>
        <w:rPr>
          <w:spacing w:val="-4"/>
        </w:rPr>
        <w:t> </w:t>
      </w:r>
      <w:r>
        <w:rPr/>
        <w:t>талдау</w:t>
      </w:r>
      <w:r>
        <w:rPr>
          <w:spacing w:val="-3"/>
        </w:rPr>
        <w:t> </w:t>
      </w:r>
      <w:r>
        <w:rPr/>
        <w:t>жүргізуді</w:t>
      </w:r>
      <w:r>
        <w:rPr>
          <w:spacing w:val="-5"/>
        </w:rPr>
        <w:t> </w:t>
      </w:r>
      <w:r>
        <w:rPr/>
        <w:t>келесі</w:t>
      </w:r>
      <w:r>
        <w:rPr>
          <w:spacing w:val="-5"/>
        </w:rPr>
        <w:t> </w:t>
      </w:r>
      <w:r>
        <w:rPr/>
        <w:t>ретпен</w:t>
      </w:r>
      <w:r>
        <w:rPr>
          <w:spacing w:val="-52"/>
        </w:rPr>
        <w:t> </w:t>
      </w:r>
      <w:r>
        <w:rPr/>
        <w:t>ұсынады</w:t>
      </w:r>
      <w:r>
        <w:rPr>
          <w:spacing w:val="-2"/>
        </w:rPr>
        <w:t> </w:t>
      </w:r>
      <w:r>
        <w:rPr/>
        <w:t>[2]:</w:t>
      </w:r>
    </w:p>
    <w:p>
      <w:pPr>
        <w:pStyle w:val="ListParagraph"/>
        <w:numPr>
          <w:ilvl w:val="0"/>
          <w:numId w:val="162"/>
        </w:numPr>
        <w:tabs>
          <w:tab w:pos="868" w:val="left" w:leader="none"/>
        </w:tabs>
        <w:spacing w:line="240" w:lineRule="auto" w:before="0" w:after="0"/>
        <w:ind w:left="250" w:right="627" w:firstLine="395"/>
        <w:jc w:val="left"/>
        <w:rPr>
          <w:sz w:val="22"/>
        </w:rPr>
      </w:pPr>
      <w:r>
        <w:rPr>
          <w:sz w:val="22"/>
        </w:rPr>
        <w:t>Ұйымның қаржылық нәтижелерін сипаттайтын бірқатар көрсеткіштер қалыптасуда. Бұл ретте</w:t>
      </w:r>
      <w:r>
        <w:rPr>
          <w:spacing w:val="1"/>
          <w:sz w:val="22"/>
        </w:rPr>
        <w:t> </w:t>
      </w:r>
      <w:r>
        <w:rPr>
          <w:sz w:val="22"/>
        </w:rPr>
        <w:t>сатудан</w:t>
      </w:r>
      <w:r>
        <w:rPr>
          <w:spacing w:val="-5"/>
          <w:sz w:val="22"/>
        </w:rPr>
        <w:t> </w:t>
      </w:r>
      <w:r>
        <w:rPr>
          <w:sz w:val="22"/>
        </w:rPr>
        <w:t>түскен</w:t>
      </w:r>
      <w:r>
        <w:rPr>
          <w:spacing w:val="-5"/>
          <w:sz w:val="22"/>
        </w:rPr>
        <w:t> </w:t>
      </w:r>
      <w:r>
        <w:rPr>
          <w:sz w:val="22"/>
        </w:rPr>
        <w:t>пайда</w:t>
      </w:r>
      <w:r>
        <w:rPr>
          <w:spacing w:val="-10"/>
          <w:sz w:val="22"/>
        </w:rPr>
        <w:t> </w:t>
      </w:r>
      <w:r>
        <w:rPr>
          <w:sz w:val="22"/>
        </w:rPr>
        <w:t>(залал),</w:t>
      </w:r>
      <w:r>
        <w:rPr>
          <w:spacing w:val="-7"/>
          <w:sz w:val="22"/>
        </w:rPr>
        <w:t> </w:t>
      </w:r>
      <w:r>
        <w:rPr>
          <w:sz w:val="22"/>
        </w:rPr>
        <w:t>сатудан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басқа</w:t>
      </w:r>
      <w:r>
        <w:rPr>
          <w:spacing w:val="-5"/>
          <w:sz w:val="22"/>
        </w:rPr>
        <w:t> </w:t>
      </w:r>
      <w:r>
        <w:rPr>
          <w:sz w:val="22"/>
        </w:rPr>
        <w:t>да</w:t>
      </w:r>
      <w:r>
        <w:rPr>
          <w:spacing w:val="-6"/>
          <w:sz w:val="22"/>
        </w:rPr>
        <w:t> </w:t>
      </w:r>
      <w:r>
        <w:rPr>
          <w:sz w:val="22"/>
        </w:rPr>
        <w:t>қызметтен</w:t>
      </w:r>
      <w:r>
        <w:rPr>
          <w:spacing w:val="-5"/>
          <w:sz w:val="22"/>
        </w:rPr>
        <w:t> </w:t>
      </w:r>
      <w:r>
        <w:rPr>
          <w:sz w:val="22"/>
        </w:rPr>
        <w:t>түскен</w:t>
      </w:r>
      <w:r>
        <w:rPr>
          <w:spacing w:val="-6"/>
          <w:sz w:val="22"/>
        </w:rPr>
        <w:t> </w:t>
      </w:r>
      <w:r>
        <w:rPr>
          <w:sz w:val="22"/>
        </w:rPr>
        <w:t>пайда</w:t>
      </w:r>
      <w:r>
        <w:rPr>
          <w:spacing w:val="-9"/>
          <w:sz w:val="22"/>
        </w:rPr>
        <w:t> </w:t>
      </w:r>
      <w:r>
        <w:rPr>
          <w:sz w:val="22"/>
        </w:rPr>
        <w:t>(залал),</w:t>
      </w:r>
      <w:r>
        <w:rPr>
          <w:spacing w:val="-7"/>
          <w:sz w:val="22"/>
        </w:rPr>
        <w:t> </w:t>
      </w:r>
      <w:r>
        <w:rPr>
          <w:sz w:val="22"/>
        </w:rPr>
        <w:t>салық</w:t>
      </w:r>
      <w:r>
        <w:rPr>
          <w:spacing w:val="-5"/>
          <w:sz w:val="22"/>
        </w:rPr>
        <w:t> </w:t>
      </w:r>
      <w:r>
        <w:rPr>
          <w:sz w:val="22"/>
        </w:rPr>
        <w:t>салынғанға</w:t>
      </w:r>
      <w:r>
        <w:rPr>
          <w:spacing w:val="-52"/>
          <w:sz w:val="22"/>
        </w:rPr>
        <w:t> </w:t>
      </w:r>
      <w:r>
        <w:rPr>
          <w:sz w:val="22"/>
        </w:rPr>
        <w:t>дейінгі пайда</w:t>
      </w:r>
      <w:r>
        <w:rPr>
          <w:spacing w:val="1"/>
          <w:sz w:val="22"/>
        </w:rPr>
        <w:t> </w:t>
      </w:r>
      <w:r>
        <w:rPr>
          <w:sz w:val="22"/>
        </w:rPr>
        <w:t>(залал)</w:t>
      </w:r>
      <w:r>
        <w:rPr>
          <w:spacing w:val="1"/>
          <w:sz w:val="22"/>
        </w:rPr>
        <w:t> </w:t>
      </w:r>
      <w:r>
        <w:rPr>
          <w:sz w:val="22"/>
        </w:rPr>
        <w:t>(жалпы бухгалтерлік пайда), әдеттегі қызметтен түскен пайда</w:t>
      </w:r>
      <w:r>
        <w:rPr>
          <w:spacing w:val="1"/>
          <w:sz w:val="22"/>
        </w:rPr>
        <w:t> </w:t>
      </w:r>
      <w:r>
        <w:rPr>
          <w:sz w:val="22"/>
        </w:rPr>
        <w:t>(шығын), есепті</w:t>
      </w:r>
      <w:r>
        <w:rPr>
          <w:spacing w:val="1"/>
          <w:sz w:val="22"/>
        </w:rPr>
        <w:t> </w:t>
      </w:r>
      <w:r>
        <w:rPr>
          <w:sz w:val="22"/>
        </w:rPr>
        <w:t>кезеңдегі</w:t>
      </w:r>
      <w:r>
        <w:rPr>
          <w:spacing w:val="-2"/>
          <w:sz w:val="22"/>
        </w:rPr>
        <w:t> </w:t>
      </w:r>
      <w:r>
        <w:rPr>
          <w:sz w:val="22"/>
        </w:rPr>
        <w:t>таза</w:t>
      </w:r>
      <w:r>
        <w:rPr>
          <w:spacing w:val="-2"/>
          <w:sz w:val="22"/>
        </w:rPr>
        <w:t> </w:t>
      </w:r>
      <w:r>
        <w:rPr>
          <w:sz w:val="22"/>
        </w:rPr>
        <w:t>пайда</w:t>
      </w:r>
      <w:r>
        <w:rPr>
          <w:spacing w:val="-2"/>
          <w:sz w:val="22"/>
        </w:rPr>
        <w:t> </w:t>
      </w:r>
      <w:r>
        <w:rPr>
          <w:sz w:val="22"/>
        </w:rPr>
        <w:t>(бөлінбеген</w:t>
      </w:r>
      <w:r>
        <w:rPr>
          <w:spacing w:val="-2"/>
          <w:sz w:val="22"/>
        </w:rPr>
        <w:t> </w:t>
      </w:r>
      <w:r>
        <w:rPr>
          <w:sz w:val="22"/>
        </w:rPr>
        <w:t>пайда</w:t>
      </w:r>
      <w:r>
        <w:rPr>
          <w:spacing w:val="-3"/>
          <w:sz w:val="22"/>
        </w:rPr>
        <w:t> </w:t>
      </w:r>
      <w:r>
        <w:rPr>
          <w:sz w:val="22"/>
        </w:rPr>
        <w:t>(залал)</w:t>
      </w:r>
      <w:r>
        <w:rPr>
          <w:spacing w:val="-1"/>
          <w:sz w:val="22"/>
        </w:rPr>
        <w:t> </w:t>
      </w:r>
      <w:r>
        <w:rPr>
          <w:sz w:val="22"/>
        </w:rPr>
        <w:t>сияқты</w:t>
      </w:r>
      <w:r>
        <w:rPr>
          <w:spacing w:val="-1"/>
          <w:sz w:val="22"/>
        </w:rPr>
        <w:t> </w:t>
      </w:r>
      <w:r>
        <w:rPr>
          <w:sz w:val="22"/>
        </w:rPr>
        <w:t>көрсеткіштер</w:t>
      </w:r>
      <w:r>
        <w:rPr>
          <w:spacing w:val="-1"/>
          <w:sz w:val="22"/>
        </w:rPr>
        <w:t> </w:t>
      </w:r>
      <w:r>
        <w:rPr>
          <w:sz w:val="22"/>
        </w:rPr>
        <w:t>бөлінеді.</w:t>
      </w:r>
    </w:p>
    <w:p>
      <w:pPr>
        <w:pStyle w:val="ListParagraph"/>
        <w:numPr>
          <w:ilvl w:val="0"/>
          <w:numId w:val="162"/>
        </w:numPr>
        <w:tabs>
          <w:tab w:pos="868" w:val="left" w:leader="none"/>
        </w:tabs>
        <w:spacing w:line="240" w:lineRule="auto" w:before="0" w:after="0"/>
        <w:ind w:left="250" w:right="1227" w:firstLine="395"/>
        <w:jc w:val="left"/>
        <w:rPr>
          <w:sz w:val="22"/>
        </w:rPr>
      </w:pPr>
      <w:r>
        <w:rPr>
          <w:sz w:val="22"/>
        </w:rPr>
        <w:t>Алдын ала кезеңдегі талдау пайданың абсолюттік көрсеткіштері бойынша да, оның</w:t>
      </w:r>
      <w:r>
        <w:rPr>
          <w:spacing w:val="1"/>
          <w:sz w:val="22"/>
        </w:rPr>
        <w:t> </w:t>
      </w:r>
      <w:r>
        <w:rPr>
          <w:sz w:val="22"/>
        </w:rPr>
        <w:t>салыстырмалы</w:t>
      </w:r>
      <w:r>
        <w:rPr>
          <w:spacing w:val="-6"/>
          <w:sz w:val="22"/>
        </w:rPr>
        <w:t> </w:t>
      </w:r>
      <w:r>
        <w:rPr>
          <w:sz w:val="22"/>
        </w:rPr>
        <w:t>көрсеткіштері</w:t>
      </w:r>
      <w:r>
        <w:rPr>
          <w:spacing w:val="-5"/>
          <w:sz w:val="22"/>
        </w:rPr>
        <w:t> </w:t>
      </w:r>
      <w:r>
        <w:rPr>
          <w:sz w:val="22"/>
        </w:rPr>
        <w:t>бойынша</w:t>
      </w:r>
      <w:r>
        <w:rPr>
          <w:spacing w:val="-6"/>
          <w:sz w:val="22"/>
        </w:rPr>
        <w:t> </w:t>
      </w:r>
      <w:r>
        <w:rPr>
          <w:sz w:val="22"/>
        </w:rPr>
        <w:t>да</w:t>
      </w:r>
      <w:r>
        <w:rPr>
          <w:spacing w:val="-6"/>
          <w:sz w:val="22"/>
        </w:rPr>
        <w:t> </w:t>
      </w:r>
      <w:r>
        <w:rPr>
          <w:sz w:val="22"/>
        </w:rPr>
        <w:t>жүргізіледі,</w:t>
      </w:r>
      <w:r>
        <w:rPr>
          <w:spacing w:val="-6"/>
          <w:sz w:val="22"/>
        </w:rPr>
        <w:t> </w:t>
      </w:r>
      <w:r>
        <w:rPr>
          <w:sz w:val="22"/>
        </w:rPr>
        <w:t>мысалы</w:t>
      </w:r>
      <w:r>
        <w:rPr>
          <w:spacing w:val="-6"/>
          <w:sz w:val="22"/>
        </w:rPr>
        <w:t> </w:t>
      </w:r>
      <w:r>
        <w:rPr>
          <w:sz w:val="22"/>
        </w:rPr>
        <w:t>сатудан</w:t>
      </w:r>
      <w:r>
        <w:rPr>
          <w:spacing w:val="-5"/>
          <w:sz w:val="22"/>
        </w:rPr>
        <w:t> </w:t>
      </w:r>
      <w:r>
        <w:rPr>
          <w:sz w:val="22"/>
        </w:rPr>
        <w:t>түскен</w:t>
      </w:r>
      <w:r>
        <w:rPr>
          <w:spacing w:val="-5"/>
          <w:sz w:val="22"/>
        </w:rPr>
        <w:t> </w:t>
      </w:r>
      <w:r>
        <w:rPr>
          <w:sz w:val="22"/>
        </w:rPr>
        <w:t>пайдаға</w:t>
      </w:r>
      <w:r>
        <w:rPr>
          <w:spacing w:val="-6"/>
          <w:sz w:val="22"/>
        </w:rPr>
        <w:t> </w:t>
      </w:r>
      <w:r>
        <w:rPr>
          <w:sz w:val="22"/>
        </w:rPr>
        <w:t>қатысты-</w:t>
      </w:r>
      <w:r>
        <w:rPr>
          <w:spacing w:val="-52"/>
          <w:sz w:val="22"/>
        </w:rPr>
        <w:t> </w:t>
      </w:r>
      <w:r>
        <w:rPr>
          <w:sz w:val="22"/>
        </w:rPr>
        <w:t>сатудың</w:t>
      </w:r>
      <w:r>
        <w:rPr>
          <w:spacing w:val="-1"/>
          <w:sz w:val="22"/>
        </w:rPr>
        <w:t> </w:t>
      </w:r>
      <w:r>
        <w:rPr>
          <w:sz w:val="22"/>
        </w:rPr>
        <w:t>рентабельділігі</w:t>
      </w:r>
      <w:r>
        <w:rPr>
          <w:spacing w:val="-1"/>
          <w:sz w:val="22"/>
        </w:rPr>
        <w:t> </w:t>
      </w:r>
      <w:r>
        <w:rPr>
          <w:sz w:val="22"/>
        </w:rPr>
        <w:t>бойынша</w:t>
      </w:r>
      <w:r>
        <w:rPr>
          <w:spacing w:val="-3"/>
          <w:sz w:val="22"/>
        </w:rPr>
        <w:t> </w:t>
      </w:r>
      <w:r>
        <w:rPr>
          <w:sz w:val="22"/>
        </w:rPr>
        <w:t>[2].</w:t>
      </w:r>
    </w:p>
    <w:p>
      <w:pPr>
        <w:pStyle w:val="ListParagraph"/>
        <w:numPr>
          <w:ilvl w:val="0"/>
          <w:numId w:val="162"/>
        </w:numPr>
        <w:tabs>
          <w:tab w:pos="868" w:val="left" w:leader="none"/>
        </w:tabs>
        <w:spacing w:line="240" w:lineRule="auto" w:before="0" w:after="0"/>
        <w:ind w:left="250" w:right="1258" w:firstLine="395"/>
        <w:jc w:val="left"/>
        <w:rPr>
          <w:sz w:val="22"/>
        </w:rPr>
      </w:pPr>
      <w:r>
        <w:rPr>
          <w:sz w:val="22"/>
        </w:rPr>
        <w:t>Терең</w:t>
      </w:r>
      <w:r>
        <w:rPr>
          <w:spacing w:val="-5"/>
          <w:sz w:val="22"/>
        </w:rPr>
        <w:t> </w:t>
      </w:r>
      <w:r>
        <w:rPr>
          <w:sz w:val="22"/>
        </w:rPr>
        <w:t>талдау</w:t>
      </w:r>
      <w:r>
        <w:rPr>
          <w:spacing w:val="-5"/>
          <w:sz w:val="22"/>
        </w:rPr>
        <w:t> </w:t>
      </w:r>
      <w:r>
        <w:rPr>
          <w:sz w:val="22"/>
        </w:rPr>
        <w:t>сыртқы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ішкі</w:t>
      </w:r>
      <w:r>
        <w:rPr>
          <w:spacing w:val="-5"/>
          <w:sz w:val="22"/>
        </w:rPr>
        <w:t> </w:t>
      </w:r>
      <w:r>
        <w:rPr>
          <w:sz w:val="22"/>
        </w:rPr>
        <w:t>факторлар</w:t>
      </w:r>
      <w:r>
        <w:rPr>
          <w:spacing w:val="-5"/>
          <w:sz w:val="22"/>
        </w:rPr>
        <w:t> </w:t>
      </w:r>
      <w:r>
        <w:rPr>
          <w:sz w:val="22"/>
        </w:rPr>
        <w:t>тобына</w:t>
      </w:r>
      <w:r>
        <w:rPr>
          <w:spacing w:val="-4"/>
          <w:sz w:val="22"/>
        </w:rPr>
        <w:t> </w:t>
      </w:r>
      <w:r>
        <w:rPr>
          <w:sz w:val="22"/>
        </w:rPr>
        <w:t>бөлінетін</w:t>
      </w:r>
      <w:r>
        <w:rPr>
          <w:spacing w:val="-4"/>
          <w:sz w:val="22"/>
        </w:rPr>
        <w:t> </w:t>
      </w:r>
      <w:r>
        <w:rPr>
          <w:sz w:val="22"/>
        </w:rPr>
        <w:t>әртүрлі</w:t>
      </w:r>
      <w:r>
        <w:rPr>
          <w:spacing w:val="-5"/>
          <w:sz w:val="22"/>
        </w:rPr>
        <w:t> </w:t>
      </w:r>
      <w:r>
        <w:rPr>
          <w:sz w:val="22"/>
        </w:rPr>
        <w:t>факторлардың</w:t>
      </w:r>
      <w:r>
        <w:rPr>
          <w:spacing w:val="-4"/>
          <w:sz w:val="22"/>
        </w:rPr>
        <w:t> </w:t>
      </w:r>
      <w:r>
        <w:rPr>
          <w:sz w:val="22"/>
        </w:rPr>
        <w:t>пайда</w:t>
      </w:r>
      <w:r>
        <w:rPr>
          <w:spacing w:val="-52"/>
          <w:sz w:val="22"/>
        </w:rPr>
        <w:t> </w:t>
      </w:r>
      <w:r>
        <w:rPr>
          <w:sz w:val="22"/>
        </w:rPr>
        <w:t>мөлшері</w:t>
      </w:r>
      <w:r>
        <w:rPr>
          <w:spacing w:val="-3"/>
          <w:sz w:val="22"/>
        </w:rPr>
        <w:t> </w:t>
      </w:r>
      <w:r>
        <w:rPr>
          <w:sz w:val="22"/>
        </w:rPr>
        <w:t>мен</w:t>
      </w:r>
      <w:r>
        <w:rPr>
          <w:spacing w:val="-2"/>
          <w:sz w:val="22"/>
        </w:rPr>
        <w:t> </w:t>
      </w:r>
      <w:r>
        <w:rPr>
          <w:sz w:val="22"/>
        </w:rPr>
        <w:t>сатылымның</w:t>
      </w:r>
      <w:r>
        <w:rPr>
          <w:spacing w:val="-2"/>
          <w:sz w:val="22"/>
        </w:rPr>
        <w:t> </w:t>
      </w:r>
      <w:r>
        <w:rPr>
          <w:sz w:val="22"/>
        </w:rPr>
        <w:t>кірістілігіне</w:t>
      </w:r>
      <w:r>
        <w:rPr>
          <w:spacing w:val="-1"/>
          <w:sz w:val="22"/>
        </w:rPr>
        <w:t> </w:t>
      </w:r>
      <w:r>
        <w:rPr>
          <w:sz w:val="22"/>
        </w:rPr>
        <w:t>әсерін</w:t>
      </w:r>
      <w:r>
        <w:rPr>
          <w:spacing w:val="-1"/>
          <w:sz w:val="22"/>
        </w:rPr>
        <w:t> </w:t>
      </w:r>
      <w:r>
        <w:rPr>
          <w:sz w:val="22"/>
        </w:rPr>
        <w:t>зерттеу</w:t>
      </w:r>
      <w:r>
        <w:rPr>
          <w:spacing w:val="-2"/>
          <w:sz w:val="22"/>
        </w:rPr>
        <w:t> </w:t>
      </w:r>
      <w:r>
        <w:rPr>
          <w:sz w:val="22"/>
        </w:rPr>
        <w:t>арқылы</w:t>
      </w:r>
      <w:r>
        <w:rPr>
          <w:spacing w:val="-2"/>
          <w:sz w:val="22"/>
        </w:rPr>
        <w:t> </w:t>
      </w:r>
      <w:r>
        <w:rPr>
          <w:sz w:val="22"/>
        </w:rPr>
        <w:t>жүзеге</w:t>
      </w:r>
      <w:r>
        <w:rPr>
          <w:spacing w:val="-1"/>
          <w:sz w:val="22"/>
        </w:rPr>
        <w:t> </w:t>
      </w:r>
      <w:r>
        <w:rPr>
          <w:sz w:val="22"/>
        </w:rPr>
        <w:t>асырылады.</w:t>
      </w:r>
    </w:p>
    <w:p>
      <w:pPr>
        <w:pStyle w:val="ListParagraph"/>
        <w:numPr>
          <w:ilvl w:val="0"/>
          <w:numId w:val="162"/>
        </w:numPr>
        <w:tabs>
          <w:tab w:pos="868" w:val="left" w:leader="none"/>
        </w:tabs>
        <w:spacing w:line="251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Содан</w:t>
      </w:r>
      <w:r>
        <w:rPr>
          <w:spacing w:val="-7"/>
          <w:sz w:val="22"/>
        </w:rPr>
        <w:t> </w:t>
      </w:r>
      <w:r>
        <w:rPr>
          <w:sz w:val="22"/>
        </w:rPr>
        <w:t>кейін</w:t>
      </w:r>
      <w:r>
        <w:rPr>
          <w:spacing w:val="-6"/>
          <w:sz w:val="22"/>
        </w:rPr>
        <w:t> </w:t>
      </w:r>
      <w:r>
        <w:rPr>
          <w:sz w:val="22"/>
        </w:rPr>
        <w:t>инфляцияның</w:t>
      </w:r>
      <w:r>
        <w:rPr>
          <w:spacing w:val="-6"/>
          <w:sz w:val="22"/>
        </w:rPr>
        <w:t> </w:t>
      </w:r>
      <w:r>
        <w:rPr>
          <w:sz w:val="22"/>
        </w:rPr>
        <w:t>өнімді</w:t>
      </w:r>
      <w:r>
        <w:rPr>
          <w:spacing w:val="-7"/>
          <w:sz w:val="22"/>
        </w:rPr>
        <w:t> </w:t>
      </w:r>
      <w:r>
        <w:rPr>
          <w:sz w:val="22"/>
        </w:rPr>
        <w:t>сатудан</w:t>
      </w:r>
      <w:r>
        <w:rPr>
          <w:spacing w:val="-6"/>
          <w:sz w:val="22"/>
        </w:rPr>
        <w:t> </w:t>
      </w:r>
      <w:r>
        <w:rPr>
          <w:sz w:val="22"/>
        </w:rPr>
        <w:t>болатын</w:t>
      </w:r>
      <w:r>
        <w:rPr>
          <w:spacing w:val="-7"/>
          <w:sz w:val="22"/>
        </w:rPr>
        <w:t> </w:t>
      </w:r>
      <w:r>
        <w:rPr>
          <w:sz w:val="22"/>
        </w:rPr>
        <w:t>қаржылық</w:t>
      </w:r>
      <w:r>
        <w:rPr>
          <w:spacing w:val="-7"/>
          <w:sz w:val="22"/>
        </w:rPr>
        <w:t> </w:t>
      </w:r>
      <w:r>
        <w:rPr>
          <w:sz w:val="22"/>
        </w:rPr>
        <w:t>нәтижелерге</w:t>
      </w:r>
      <w:r>
        <w:rPr>
          <w:spacing w:val="-7"/>
          <w:sz w:val="22"/>
        </w:rPr>
        <w:t> </w:t>
      </w:r>
      <w:r>
        <w:rPr>
          <w:sz w:val="22"/>
        </w:rPr>
        <w:t>әсері</w:t>
      </w:r>
      <w:r>
        <w:rPr>
          <w:spacing w:val="-6"/>
          <w:sz w:val="22"/>
        </w:rPr>
        <w:t> </w:t>
      </w:r>
      <w:r>
        <w:rPr>
          <w:sz w:val="22"/>
        </w:rPr>
        <w:t>талданады.</w:t>
      </w:r>
    </w:p>
    <w:p>
      <w:pPr>
        <w:pStyle w:val="ListParagraph"/>
        <w:numPr>
          <w:ilvl w:val="0"/>
          <w:numId w:val="162"/>
        </w:numPr>
        <w:tabs>
          <w:tab w:pos="868" w:val="left" w:leader="none"/>
        </w:tabs>
        <w:spacing w:line="235" w:lineRule="auto" w:before="0" w:after="0"/>
        <w:ind w:left="250" w:right="1243" w:firstLine="395"/>
        <w:jc w:val="left"/>
        <w:rPr>
          <w:sz w:val="22"/>
        </w:rPr>
      </w:pPr>
      <w:r>
        <w:rPr>
          <w:sz w:val="22"/>
        </w:rPr>
        <w:t>Пайданың</w:t>
      </w:r>
      <w:r>
        <w:rPr>
          <w:spacing w:val="-8"/>
          <w:sz w:val="22"/>
        </w:rPr>
        <w:t> </w:t>
      </w:r>
      <w:r>
        <w:rPr>
          <w:sz w:val="22"/>
        </w:rPr>
        <w:t>сапасы</w:t>
      </w:r>
      <w:r>
        <w:rPr>
          <w:spacing w:val="-8"/>
          <w:sz w:val="22"/>
        </w:rPr>
        <w:t> </w:t>
      </w:r>
      <w:r>
        <w:rPr>
          <w:sz w:val="22"/>
        </w:rPr>
        <w:t>зерттеледі,</w:t>
      </w:r>
      <w:r>
        <w:rPr>
          <w:spacing w:val="-7"/>
          <w:sz w:val="22"/>
        </w:rPr>
        <w:t> </w:t>
      </w:r>
      <w:r>
        <w:rPr>
          <w:sz w:val="22"/>
        </w:rPr>
        <w:t>пайданың</w:t>
      </w:r>
      <w:r>
        <w:rPr>
          <w:spacing w:val="-7"/>
          <w:sz w:val="22"/>
        </w:rPr>
        <w:t> </w:t>
      </w:r>
      <w:r>
        <w:rPr>
          <w:sz w:val="22"/>
        </w:rPr>
        <w:t>пайда</w:t>
      </w:r>
      <w:r>
        <w:rPr>
          <w:spacing w:val="-8"/>
          <w:sz w:val="22"/>
        </w:rPr>
        <w:t> </w:t>
      </w:r>
      <w:r>
        <w:rPr>
          <w:sz w:val="22"/>
        </w:rPr>
        <w:t>болу</w:t>
      </w:r>
      <w:r>
        <w:rPr>
          <w:spacing w:val="-8"/>
          <w:sz w:val="22"/>
        </w:rPr>
        <w:t> </w:t>
      </w:r>
      <w:r>
        <w:rPr>
          <w:sz w:val="22"/>
        </w:rPr>
        <w:t>көздерінің</w:t>
      </w:r>
      <w:r>
        <w:rPr>
          <w:spacing w:val="-7"/>
          <w:sz w:val="22"/>
        </w:rPr>
        <w:t> </w:t>
      </w:r>
      <w:r>
        <w:rPr>
          <w:sz w:val="22"/>
        </w:rPr>
        <w:t>құрылымына</w:t>
      </w:r>
      <w:r>
        <w:rPr>
          <w:spacing w:val="-7"/>
          <w:sz w:val="22"/>
        </w:rPr>
        <w:t> </w:t>
      </w:r>
      <w:r>
        <w:rPr>
          <w:sz w:val="22"/>
        </w:rPr>
        <w:t>жалпыланған</w:t>
      </w:r>
      <w:r>
        <w:rPr>
          <w:spacing w:val="-52"/>
          <w:sz w:val="22"/>
        </w:rPr>
        <w:t> </w:t>
      </w:r>
      <w:r>
        <w:rPr>
          <w:sz w:val="22"/>
        </w:rPr>
        <w:t>сипаттама</w:t>
      </w:r>
      <w:r>
        <w:rPr>
          <w:spacing w:val="-2"/>
          <w:sz w:val="22"/>
        </w:rPr>
        <w:t> </w:t>
      </w:r>
      <w:r>
        <w:rPr>
          <w:sz w:val="22"/>
        </w:rPr>
        <w:t>беріледі.</w:t>
      </w:r>
    </w:p>
    <w:p>
      <w:pPr>
        <w:pStyle w:val="ListParagraph"/>
        <w:numPr>
          <w:ilvl w:val="0"/>
          <w:numId w:val="162"/>
        </w:numPr>
        <w:tabs>
          <w:tab w:pos="868" w:val="left" w:leader="none"/>
        </w:tabs>
        <w:spacing w:line="244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Кәсіпорын</w:t>
      </w:r>
      <w:r>
        <w:rPr>
          <w:spacing w:val="-6"/>
          <w:sz w:val="22"/>
        </w:rPr>
        <w:t> </w:t>
      </w:r>
      <w:r>
        <w:rPr>
          <w:sz w:val="22"/>
        </w:rPr>
        <w:t>активтерінің</w:t>
      </w:r>
      <w:r>
        <w:rPr>
          <w:spacing w:val="-5"/>
          <w:sz w:val="22"/>
        </w:rPr>
        <w:t> </w:t>
      </w:r>
      <w:r>
        <w:rPr>
          <w:sz w:val="22"/>
        </w:rPr>
        <w:t>рентабельділігіне</w:t>
      </w:r>
      <w:r>
        <w:rPr>
          <w:spacing w:val="-6"/>
          <w:sz w:val="22"/>
        </w:rPr>
        <w:t> </w:t>
      </w:r>
      <w:r>
        <w:rPr>
          <w:sz w:val="22"/>
        </w:rPr>
        <w:t>талдау</w:t>
      </w:r>
      <w:r>
        <w:rPr>
          <w:spacing w:val="-6"/>
          <w:sz w:val="22"/>
        </w:rPr>
        <w:t> </w:t>
      </w:r>
      <w:r>
        <w:rPr>
          <w:sz w:val="22"/>
        </w:rPr>
        <w:t>жүргізіледі.</w:t>
      </w:r>
    </w:p>
    <w:p>
      <w:pPr>
        <w:pStyle w:val="ListParagraph"/>
        <w:numPr>
          <w:ilvl w:val="0"/>
          <w:numId w:val="162"/>
        </w:numPr>
        <w:tabs>
          <w:tab w:pos="868" w:val="left" w:leader="none"/>
        </w:tabs>
        <w:spacing w:line="247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Пайданы</w:t>
      </w:r>
      <w:r>
        <w:rPr>
          <w:spacing w:val="-7"/>
          <w:sz w:val="22"/>
        </w:rPr>
        <w:t> </w:t>
      </w:r>
      <w:r>
        <w:rPr>
          <w:sz w:val="22"/>
        </w:rPr>
        <w:t>маржиналдық</w:t>
      </w:r>
      <w:r>
        <w:rPr>
          <w:spacing w:val="-7"/>
          <w:sz w:val="22"/>
        </w:rPr>
        <w:t> </w:t>
      </w:r>
      <w:r>
        <w:rPr>
          <w:sz w:val="22"/>
        </w:rPr>
        <w:t>талдау</w:t>
      </w:r>
      <w:r>
        <w:rPr>
          <w:spacing w:val="-5"/>
          <w:sz w:val="22"/>
        </w:rPr>
        <w:t> </w:t>
      </w:r>
      <w:r>
        <w:rPr>
          <w:sz w:val="22"/>
        </w:rPr>
        <w:t>жүзеге</w:t>
      </w:r>
      <w:r>
        <w:rPr>
          <w:spacing w:val="-6"/>
          <w:sz w:val="22"/>
        </w:rPr>
        <w:t> </w:t>
      </w:r>
      <w:r>
        <w:rPr>
          <w:sz w:val="22"/>
        </w:rPr>
        <w:t>асырылады.</w:t>
      </w:r>
    </w:p>
    <w:p>
      <w:pPr>
        <w:pStyle w:val="BodyText"/>
        <w:spacing w:line="235" w:lineRule="auto"/>
        <w:ind w:right="527" w:firstLine="395"/>
      </w:pPr>
      <w:r>
        <w:rPr/>
        <w:t>О.В. Ефимова қаржылық нәтижелерді талдаудың негізгі міндеті қаржылық нәтижелерді болжау</w:t>
      </w:r>
      <w:r>
        <w:rPr>
          <w:spacing w:val="1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ұйым</w:t>
      </w:r>
      <w:r>
        <w:rPr>
          <w:spacing w:val="-4"/>
        </w:rPr>
        <w:t> </w:t>
      </w:r>
      <w:r>
        <w:rPr/>
        <w:t>кірістерінің</w:t>
      </w:r>
      <w:r>
        <w:rPr>
          <w:spacing w:val="-3"/>
        </w:rPr>
        <w:t> </w:t>
      </w:r>
      <w:r>
        <w:rPr/>
        <w:t>құрамында</w:t>
      </w:r>
      <w:r>
        <w:rPr>
          <w:spacing w:val="-4"/>
        </w:rPr>
        <w:t> </w:t>
      </w:r>
      <w:r>
        <w:rPr/>
        <w:t>тұрақты</w:t>
      </w:r>
      <w:r>
        <w:rPr>
          <w:spacing w:val="-3"/>
        </w:rPr>
        <w:t> </w:t>
      </w:r>
      <w:r>
        <w:rPr/>
        <w:t>алынған</w:t>
      </w:r>
      <w:r>
        <w:rPr>
          <w:spacing w:val="-4"/>
        </w:rPr>
        <w:t> </w:t>
      </w:r>
      <w:r>
        <w:rPr/>
        <w:t>кірістерді</w:t>
      </w:r>
      <w:r>
        <w:rPr>
          <w:spacing w:val="-5"/>
        </w:rPr>
        <w:t> </w:t>
      </w:r>
      <w:r>
        <w:rPr/>
        <w:t>бөлу</w:t>
      </w:r>
      <w:r>
        <w:rPr>
          <w:spacing w:val="-3"/>
        </w:rPr>
        <w:t> </w:t>
      </w:r>
      <w:r>
        <w:rPr/>
        <w:t>болып</w:t>
      </w:r>
      <w:r>
        <w:rPr>
          <w:spacing w:val="-4"/>
        </w:rPr>
        <w:t> </w:t>
      </w:r>
      <w:r>
        <w:rPr/>
        <w:t>табылады</w:t>
      </w:r>
      <w:r>
        <w:rPr>
          <w:spacing w:val="-4"/>
        </w:rPr>
        <w:t> </w:t>
      </w:r>
      <w:r>
        <w:rPr/>
        <w:t>деп</w:t>
      </w:r>
      <w:r>
        <w:rPr>
          <w:spacing w:val="-4"/>
        </w:rPr>
        <w:t> </w:t>
      </w:r>
      <w:r>
        <w:rPr/>
        <w:t>санайды.</w:t>
      </w:r>
      <w:r>
        <w:rPr>
          <w:spacing w:val="-6"/>
        </w:rPr>
        <w:t> </w:t>
      </w:r>
      <w:r>
        <w:rPr/>
        <w:t>Бұл</w:t>
      </w:r>
      <w:r>
        <w:rPr>
          <w:spacing w:val="-52"/>
        </w:rPr>
        <w:t> </w:t>
      </w:r>
      <w:r>
        <w:rPr/>
        <w:t>ретте О.В. Ефимова қаржылық нәтижелерді сыртқы және ішкі талдау қажеттілігін атап өтіп, оларды</w:t>
      </w:r>
      <w:r>
        <w:rPr>
          <w:spacing w:val="1"/>
        </w:rPr>
        <w:t> </w:t>
      </w:r>
      <w:r>
        <w:rPr/>
        <w:t>жүргізудегі</w:t>
      </w:r>
      <w:r>
        <w:rPr>
          <w:spacing w:val="-1"/>
        </w:rPr>
        <w:t> </w:t>
      </w:r>
      <w:r>
        <w:rPr/>
        <w:t>келесі</w:t>
      </w:r>
      <w:r>
        <w:rPr>
          <w:spacing w:val="-2"/>
        </w:rPr>
        <w:t> </w:t>
      </w:r>
      <w:r>
        <w:rPr/>
        <w:t>кезеңдерді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сыртқы және</w:t>
      </w:r>
      <w:r>
        <w:rPr>
          <w:spacing w:val="-2"/>
        </w:rPr>
        <w:t> </w:t>
      </w:r>
      <w:r>
        <w:rPr/>
        <w:t>ішкі</w:t>
      </w:r>
      <w:r>
        <w:rPr>
          <w:spacing w:val="-2"/>
        </w:rPr>
        <w:t> </w:t>
      </w:r>
      <w:r>
        <w:rPr/>
        <w:t>[3] бөліп</w:t>
      </w:r>
      <w:r>
        <w:rPr>
          <w:spacing w:val="-1"/>
        </w:rPr>
        <w:t> </w:t>
      </w:r>
      <w:r>
        <w:rPr/>
        <w:t>көрсетеді.</w:t>
      </w:r>
    </w:p>
    <w:p>
      <w:pPr>
        <w:pStyle w:val="BodyText"/>
        <w:spacing w:line="235" w:lineRule="auto"/>
        <w:ind w:right="527" w:firstLine="395"/>
      </w:pPr>
      <w:r>
        <w:rPr/>
        <w:t>Сыртқы</w:t>
      </w:r>
      <w:r>
        <w:rPr>
          <w:spacing w:val="-7"/>
        </w:rPr>
        <w:t> </w:t>
      </w:r>
      <w:r>
        <w:rPr/>
        <w:t>талдау</w:t>
      </w:r>
      <w:r>
        <w:rPr>
          <w:spacing w:val="-5"/>
        </w:rPr>
        <w:t> </w:t>
      </w:r>
      <w:r>
        <w:rPr/>
        <w:t>екі</w:t>
      </w:r>
      <w:r>
        <w:rPr>
          <w:spacing w:val="-7"/>
        </w:rPr>
        <w:t> </w:t>
      </w:r>
      <w:r>
        <w:rPr/>
        <w:t>кезеңде</w:t>
      </w:r>
      <w:r>
        <w:rPr>
          <w:spacing w:val="-6"/>
        </w:rPr>
        <w:t> </w:t>
      </w:r>
      <w:r>
        <w:rPr/>
        <w:t>жүргізіледі.</w:t>
      </w:r>
      <w:r>
        <w:rPr>
          <w:spacing w:val="-6"/>
        </w:rPr>
        <w:t> </w:t>
      </w:r>
      <w:r>
        <w:rPr/>
        <w:t>Сыртқы</w:t>
      </w:r>
      <w:r>
        <w:rPr>
          <w:spacing w:val="-6"/>
        </w:rPr>
        <w:t> </w:t>
      </w:r>
      <w:r>
        <w:rPr/>
        <w:t>талдаудың</w:t>
      </w:r>
      <w:r>
        <w:rPr>
          <w:spacing w:val="-6"/>
        </w:rPr>
        <w:t> </w:t>
      </w:r>
      <w:r>
        <w:rPr/>
        <w:t>бірінші</w:t>
      </w:r>
      <w:r>
        <w:rPr>
          <w:spacing w:val="-6"/>
        </w:rPr>
        <w:t> </w:t>
      </w:r>
      <w:r>
        <w:rPr/>
        <w:t>кезеңінде</w:t>
      </w:r>
      <w:r>
        <w:rPr>
          <w:spacing w:val="-7"/>
        </w:rPr>
        <w:t> </w:t>
      </w:r>
      <w:r>
        <w:rPr/>
        <w:t>жылдық</w:t>
      </w:r>
      <w:r>
        <w:rPr>
          <w:spacing w:val="-6"/>
        </w:rPr>
        <w:t> </w:t>
      </w:r>
      <w:r>
        <w:rPr/>
        <w:t>есептілікке</w:t>
      </w:r>
      <w:r>
        <w:rPr>
          <w:spacing w:val="-52"/>
        </w:rPr>
        <w:t> </w:t>
      </w:r>
      <w:r>
        <w:rPr/>
        <w:t>түсініктемелер мен түсіндірме жазбаны зерттеу арқылы кәсіпорында кірістер мен шығыстарды</w:t>
      </w:r>
      <w:r>
        <w:rPr>
          <w:spacing w:val="1"/>
        </w:rPr>
        <w:t> </w:t>
      </w:r>
      <w:r>
        <w:rPr/>
        <w:t>қалыптастыру принциптері туралы ұсыныс жасалады. Сыртқы талдаудың екінші кезеңі пайда мен</w:t>
      </w:r>
      <w:r>
        <w:rPr>
          <w:spacing w:val="1"/>
        </w:rPr>
        <w:t> </w:t>
      </w:r>
      <w:r>
        <w:rPr/>
        <w:t>шығындар</w:t>
      </w:r>
      <w:r>
        <w:rPr>
          <w:spacing w:val="-2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кәсіпорынның</w:t>
      </w:r>
      <w:r>
        <w:rPr>
          <w:spacing w:val="-1"/>
        </w:rPr>
        <w:t> </w:t>
      </w:r>
      <w:r>
        <w:rPr/>
        <w:t>есебін зерттеу</w:t>
      </w:r>
      <w:r>
        <w:rPr>
          <w:spacing w:val="-2"/>
        </w:rPr>
        <w:t> </w:t>
      </w:r>
      <w:r>
        <w:rPr/>
        <w:t>болып табылады</w:t>
      </w:r>
      <w:r>
        <w:rPr>
          <w:spacing w:val="-4"/>
        </w:rPr>
        <w:t> </w:t>
      </w:r>
      <w:r>
        <w:rPr/>
        <w:t>[3].</w:t>
      </w:r>
    </w:p>
    <w:p>
      <w:pPr>
        <w:pStyle w:val="BodyText"/>
        <w:spacing w:line="244" w:lineRule="exact"/>
        <w:ind w:left="646"/>
      </w:pPr>
      <w:r>
        <w:rPr/>
        <w:t>Қаржылық</w:t>
      </w:r>
      <w:r>
        <w:rPr>
          <w:spacing w:val="-6"/>
        </w:rPr>
        <w:t> </w:t>
      </w:r>
      <w:r>
        <w:rPr/>
        <w:t>нәтижелерді</w:t>
      </w:r>
      <w:r>
        <w:rPr>
          <w:spacing w:val="-6"/>
        </w:rPr>
        <w:t> </w:t>
      </w:r>
      <w:r>
        <w:rPr/>
        <w:t>ішкі</w:t>
      </w:r>
      <w:r>
        <w:rPr>
          <w:spacing w:val="-6"/>
        </w:rPr>
        <w:t> </w:t>
      </w:r>
      <w:r>
        <w:rPr/>
        <w:t>талдау</w:t>
      </w:r>
      <w:r>
        <w:rPr>
          <w:spacing w:val="-6"/>
        </w:rPr>
        <w:t> </w:t>
      </w:r>
      <w:r>
        <w:rPr/>
        <w:t>үш</w:t>
      </w:r>
      <w:r>
        <w:rPr>
          <w:spacing w:val="-5"/>
        </w:rPr>
        <w:t> </w:t>
      </w:r>
      <w:r>
        <w:rPr/>
        <w:t>кезеңнен</w:t>
      </w:r>
      <w:r>
        <w:rPr>
          <w:spacing w:val="-6"/>
        </w:rPr>
        <w:t> </w:t>
      </w:r>
      <w:r>
        <w:rPr/>
        <w:t>тұрады.</w:t>
      </w:r>
    </w:p>
    <w:p>
      <w:pPr>
        <w:pStyle w:val="BodyText"/>
        <w:spacing w:line="235" w:lineRule="auto"/>
        <w:ind w:right="527" w:firstLine="395"/>
      </w:pPr>
      <w:r>
        <w:rPr/>
        <w:t>Бірінші</w:t>
      </w:r>
      <w:r>
        <w:rPr>
          <w:spacing w:val="-6"/>
        </w:rPr>
        <w:t> </w:t>
      </w:r>
      <w:r>
        <w:rPr/>
        <w:t>кезеңде</w:t>
      </w:r>
      <w:r>
        <w:rPr>
          <w:spacing w:val="-6"/>
        </w:rPr>
        <w:t> </w:t>
      </w:r>
      <w:r>
        <w:rPr/>
        <w:t>активтер,</w:t>
      </w:r>
      <w:r>
        <w:rPr>
          <w:spacing w:val="-6"/>
        </w:rPr>
        <w:t> </w:t>
      </w:r>
      <w:r>
        <w:rPr/>
        <w:t>кірістер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шығыстар</w:t>
      </w:r>
      <w:r>
        <w:rPr>
          <w:spacing w:val="-6"/>
        </w:rPr>
        <w:t> </w:t>
      </w:r>
      <w:r>
        <w:rPr/>
        <w:t>баптарын</w:t>
      </w:r>
      <w:r>
        <w:rPr>
          <w:spacing w:val="-6"/>
        </w:rPr>
        <w:t> </w:t>
      </w:r>
      <w:r>
        <w:rPr/>
        <w:t>бағалау,</w:t>
      </w:r>
      <w:r>
        <w:rPr>
          <w:spacing w:val="-5"/>
        </w:rPr>
        <w:t> </w:t>
      </w:r>
      <w:r>
        <w:rPr/>
        <w:t>есепке</w:t>
      </w:r>
      <w:r>
        <w:rPr>
          <w:spacing w:val="-6"/>
        </w:rPr>
        <w:t> </w:t>
      </w:r>
      <w:r>
        <w:rPr/>
        <w:t>алу</w:t>
      </w:r>
      <w:r>
        <w:rPr>
          <w:spacing w:val="-7"/>
        </w:rPr>
        <w:t> </w:t>
      </w:r>
      <w:r>
        <w:rPr/>
        <w:t>саясатындағы</w:t>
      </w:r>
      <w:r>
        <w:rPr>
          <w:spacing w:val="-52"/>
        </w:rPr>
        <w:t> </w:t>
      </w:r>
      <w:r>
        <w:rPr/>
        <w:t>өзгерістер</w:t>
      </w:r>
      <w:r>
        <w:rPr>
          <w:spacing w:val="-6"/>
        </w:rPr>
        <w:t> </w:t>
      </w:r>
      <w:r>
        <w:rPr/>
        <w:t>бөлігінде</w:t>
      </w:r>
      <w:r>
        <w:rPr>
          <w:spacing w:val="-5"/>
        </w:rPr>
        <w:t> </w:t>
      </w:r>
      <w:r>
        <w:rPr/>
        <w:t>кәсіпорында</w:t>
      </w:r>
      <w:r>
        <w:rPr>
          <w:spacing w:val="-4"/>
        </w:rPr>
        <w:t> </w:t>
      </w:r>
      <w:r>
        <w:rPr/>
        <w:t>қолданылатын</w:t>
      </w:r>
      <w:r>
        <w:rPr>
          <w:spacing w:val="-5"/>
        </w:rPr>
        <w:t> </w:t>
      </w:r>
      <w:r>
        <w:rPr/>
        <w:t>есепке</w:t>
      </w:r>
      <w:r>
        <w:rPr>
          <w:spacing w:val="-5"/>
        </w:rPr>
        <w:t> </w:t>
      </w:r>
      <w:r>
        <w:rPr/>
        <w:t>алу</w:t>
      </w:r>
      <w:r>
        <w:rPr>
          <w:spacing w:val="-4"/>
        </w:rPr>
        <w:t> </w:t>
      </w:r>
      <w:r>
        <w:rPr/>
        <w:t>қағидаттарының</w:t>
      </w:r>
      <w:r>
        <w:rPr>
          <w:spacing w:val="-6"/>
        </w:rPr>
        <w:t> </w:t>
      </w:r>
      <w:r>
        <w:rPr/>
        <w:t>әсерін</w:t>
      </w:r>
      <w:r>
        <w:rPr>
          <w:spacing w:val="-4"/>
        </w:rPr>
        <w:t> </w:t>
      </w:r>
      <w:r>
        <w:rPr/>
        <w:t>зерделейді.</w:t>
      </w:r>
    </w:p>
    <w:p>
      <w:pPr>
        <w:pStyle w:val="BodyText"/>
        <w:spacing w:line="235" w:lineRule="auto"/>
        <w:ind w:right="527" w:firstLine="395"/>
      </w:pPr>
      <w:r>
        <w:rPr/>
        <w:t>Екінші</w:t>
      </w:r>
      <w:r>
        <w:rPr>
          <w:spacing w:val="-7"/>
        </w:rPr>
        <w:t> </w:t>
      </w:r>
      <w:r>
        <w:rPr/>
        <w:t>кезеңде</w:t>
      </w:r>
      <w:r>
        <w:rPr>
          <w:spacing w:val="-7"/>
        </w:rPr>
        <w:t> </w:t>
      </w:r>
      <w:r>
        <w:rPr/>
        <w:t>түпкілікті</w:t>
      </w:r>
      <w:r>
        <w:rPr>
          <w:spacing w:val="-7"/>
        </w:rPr>
        <w:t> </w:t>
      </w:r>
      <w:r>
        <w:rPr/>
        <w:t>қаржылық</w:t>
      </w:r>
      <w:r>
        <w:rPr>
          <w:spacing w:val="-6"/>
        </w:rPr>
        <w:t> </w:t>
      </w:r>
      <w:r>
        <w:rPr/>
        <w:t>нәтиженің</w:t>
      </w:r>
      <w:r>
        <w:rPr>
          <w:spacing w:val="-6"/>
        </w:rPr>
        <w:t> </w:t>
      </w:r>
      <w:r>
        <w:rPr/>
        <w:t>өзгеру</w:t>
      </w:r>
      <w:r>
        <w:rPr>
          <w:spacing w:val="-6"/>
        </w:rPr>
        <w:t> </w:t>
      </w:r>
      <w:r>
        <w:rPr/>
        <w:t>себептері</w:t>
      </w:r>
      <w:r>
        <w:rPr>
          <w:spacing w:val="-7"/>
        </w:rPr>
        <w:t> </w:t>
      </w:r>
      <w:r>
        <w:rPr/>
        <w:t>ашылады,</w:t>
      </w:r>
      <w:r>
        <w:rPr>
          <w:spacing w:val="-6"/>
        </w:rPr>
        <w:t> </w:t>
      </w:r>
      <w:r>
        <w:rPr/>
        <w:t>сіз</w:t>
      </w:r>
      <w:r>
        <w:rPr>
          <w:spacing w:val="-6"/>
        </w:rPr>
        <w:t> </w:t>
      </w:r>
      <w:r>
        <w:rPr/>
        <w:t>осы</w:t>
      </w:r>
      <w:r>
        <w:rPr>
          <w:spacing w:val="-6"/>
        </w:rPr>
        <w:t> </w:t>
      </w:r>
      <w:r>
        <w:rPr/>
        <w:t>өзгерістерге</w:t>
      </w:r>
      <w:r>
        <w:rPr>
          <w:spacing w:val="-52"/>
        </w:rPr>
        <w:t> </w:t>
      </w:r>
      <w:r>
        <w:rPr/>
        <w:t>әкелетін</w:t>
      </w:r>
      <w:r>
        <w:rPr>
          <w:spacing w:val="-1"/>
        </w:rPr>
        <w:t> </w:t>
      </w:r>
      <w:r>
        <w:rPr/>
        <w:t>тұрақты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кездейсоқ факторлар</w:t>
      </w:r>
      <w:r>
        <w:rPr>
          <w:spacing w:val="-2"/>
        </w:rPr>
        <w:t> </w:t>
      </w:r>
      <w:r>
        <w:rPr/>
        <w:t>болып табылады.</w:t>
      </w:r>
    </w:p>
    <w:p>
      <w:pPr>
        <w:pStyle w:val="BodyText"/>
        <w:spacing w:line="235" w:lineRule="auto"/>
        <w:ind w:right="527" w:firstLine="395"/>
      </w:pPr>
      <w:r>
        <w:rPr/>
        <w:t>Үшінші кезең жауапкершілік орталықтары бөлінісінде кірістер мен шығыстар туралы басқару</w:t>
      </w:r>
      <w:r>
        <w:rPr>
          <w:spacing w:val="1"/>
        </w:rPr>
        <w:t> </w:t>
      </w:r>
      <w:r>
        <w:rPr/>
        <w:t>есебінің</w:t>
      </w:r>
      <w:r>
        <w:rPr>
          <w:spacing w:val="-4"/>
        </w:rPr>
        <w:t> </w:t>
      </w:r>
      <w:r>
        <w:rPr/>
        <w:t>деректерін</w:t>
      </w:r>
      <w:r>
        <w:rPr>
          <w:spacing w:val="-3"/>
        </w:rPr>
        <w:t> </w:t>
      </w:r>
      <w:r>
        <w:rPr/>
        <w:t>тарта</w:t>
      </w:r>
      <w:r>
        <w:rPr>
          <w:spacing w:val="-4"/>
        </w:rPr>
        <w:t> </w:t>
      </w:r>
      <w:r>
        <w:rPr/>
        <w:t>отырып,</w:t>
      </w:r>
      <w:r>
        <w:rPr>
          <w:spacing w:val="-3"/>
        </w:rPr>
        <w:t> </w:t>
      </w:r>
      <w:r>
        <w:rPr/>
        <w:t>қаржылық</w:t>
      </w:r>
      <w:r>
        <w:rPr>
          <w:spacing w:val="-4"/>
        </w:rPr>
        <w:t> </w:t>
      </w:r>
      <w:r>
        <w:rPr/>
        <w:t>нәтижелерді</w:t>
      </w:r>
      <w:r>
        <w:rPr>
          <w:spacing w:val="-4"/>
        </w:rPr>
        <w:t> </w:t>
      </w:r>
      <w:r>
        <w:rPr/>
        <w:t>терең</w:t>
      </w:r>
      <w:r>
        <w:rPr>
          <w:spacing w:val="-4"/>
        </w:rPr>
        <w:t> </w:t>
      </w:r>
      <w:r>
        <w:rPr/>
        <w:t>талдау</w:t>
      </w:r>
      <w:r>
        <w:rPr>
          <w:spacing w:val="-4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табылады.</w:t>
      </w:r>
      <w:r>
        <w:rPr>
          <w:spacing w:val="-4"/>
        </w:rPr>
        <w:t> </w:t>
      </w:r>
      <w:r>
        <w:rPr/>
        <w:t>Бұл</w:t>
      </w:r>
      <w:r>
        <w:rPr>
          <w:spacing w:val="-3"/>
        </w:rPr>
        <w:t> </w:t>
      </w:r>
      <w:r>
        <w:rPr/>
        <w:t>ретте</w:t>
      </w:r>
      <w:r>
        <w:rPr>
          <w:spacing w:val="-52"/>
        </w:rPr>
        <w:t> </w:t>
      </w:r>
      <w:r>
        <w:rPr/>
        <w:t>алынған қаржылық нәтиженің сапасы бағаланады, болашақ нәтижелерді болжайды, кәсіпорын</w:t>
      </w:r>
      <w:r>
        <w:rPr>
          <w:spacing w:val="1"/>
        </w:rPr>
        <w:t> </w:t>
      </w:r>
      <w:r>
        <w:rPr/>
        <w:t>қызметінің</w:t>
      </w:r>
      <w:r>
        <w:rPr>
          <w:spacing w:val="-1"/>
        </w:rPr>
        <w:t> </w:t>
      </w:r>
      <w:r>
        <w:rPr/>
        <w:t>тиімділігіне</w:t>
      </w:r>
      <w:r>
        <w:rPr>
          <w:spacing w:val="-4"/>
        </w:rPr>
        <w:t> </w:t>
      </w:r>
      <w:r>
        <w:rPr/>
        <w:t>(рентабельділігіне) талдау</w:t>
      </w:r>
      <w:r>
        <w:rPr>
          <w:spacing w:val="-1"/>
        </w:rPr>
        <w:t> </w:t>
      </w:r>
      <w:r>
        <w:rPr/>
        <w:t>жүргізіледі.</w:t>
      </w:r>
    </w:p>
    <w:p>
      <w:pPr>
        <w:spacing w:after="0" w:line="235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5" w:lineRule="auto" w:before="126"/>
        <w:ind w:right="527" w:firstLine="395"/>
      </w:pPr>
      <w:r>
        <w:rPr/>
        <w:t>Н.</w:t>
      </w:r>
      <w:r>
        <w:rPr>
          <w:spacing w:val="-5"/>
        </w:rPr>
        <w:t> </w:t>
      </w:r>
      <w:r>
        <w:rPr/>
        <w:t>Н.</w:t>
      </w:r>
      <w:r>
        <w:rPr>
          <w:spacing w:val="-4"/>
        </w:rPr>
        <w:t> </w:t>
      </w:r>
      <w:r>
        <w:rPr/>
        <w:t>Селезнева</w:t>
      </w:r>
      <w:r>
        <w:rPr>
          <w:spacing w:val="-5"/>
        </w:rPr>
        <w:t> </w:t>
      </w:r>
      <w:r>
        <w:rPr/>
        <w:t>мен</w:t>
      </w:r>
      <w:r>
        <w:rPr>
          <w:spacing w:val="-5"/>
        </w:rPr>
        <w:t> </w:t>
      </w:r>
      <w:r>
        <w:rPr/>
        <w:t>А.Ф.</w:t>
      </w:r>
      <w:r>
        <w:rPr>
          <w:spacing w:val="-4"/>
        </w:rPr>
        <w:t> </w:t>
      </w:r>
      <w:r>
        <w:rPr/>
        <w:t>Ионова</w:t>
      </w:r>
      <w:r>
        <w:rPr>
          <w:spacing w:val="-5"/>
        </w:rPr>
        <w:t> </w:t>
      </w:r>
      <w:r>
        <w:rPr/>
        <w:t>ұйымның</w:t>
      </w:r>
      <w:r>
        <w:rPr>
          <w:spacing w:val="-4"/>
        </w:rPr>
        <w:t> </w:t>
      </w:r>
      <w:r>
        <w:rPr/>
        <w:t>қаржылық</w:t>
      </w:r>
      <w:r>
        <w:rPr>
          <w:spacing w:val="-5"/>
        </w:rPr>
        <w:t> </w:t>
      </w:r>
      <w:r>
        <w:rPr/>
        <w:t>нәтижелері</w:t>
      </w:r>
      <w:r>
        <w:rPr>
          <w:spacing w:val="-6"/>
        </w:rPr>
        <w:t> </w:t>
      </w:r>
      <w:r>
        <w:rPr/>
        <w:t>мен</w:t>
      </w:r>
      <w:r>
        <w:rPr>
          <w:spacing w:val="-5"/>
        </w:rPr>
        <w:t> </w:t>
      </w:r>
      <w:r>
        <w:rPr/>
        <w:t>табыстылығына</w:t>
      </w:r>
      <w:r>
        <w:rPr>
          <w:spacing w:val="-4"/>
        </w:rPr>
        <w:t> </w:t>
      </w:r>
      <w:r>
        <w:rPr/>
        <w:t>талдау</w:t>
      </w:r>
      <w:r>
        <w:rPr>
          <w:spacing w:val="-52"/>
        </w:rPr>
        <w:t> </w:t>
      </w:r>
      <w:r>
        <w:rPr/>
        <w:t>жасауды</w:t>
      </w:r>
      <w:r>
        <w:rPr>
          <w:spacing w:val="-2"/>
        </w:rPr>
        <w:t> </w:t>
      </w:r>
      <w:r>
        <w:rPr/>
        <w:t>келесі</w:t>
      </w:r>
      <w:r>
        <w:rPr>
          <w:spacing w:val="-1"/>
        </w:rPr>
        <w:t> </w:t>
      </w:r>
      <w:r>
        <w:rPr/>
        <w:t>ретпен</w:t>
      </w:r>
      <w:r>
        <w:rPr>
          <w:spacing w:val="-1"/>
        </w:rPr>
        <w:t> </w:t>
      </w:r>
      <w:r>
        <w:rPr/>
        <w:t>жүргізуді</w:t>
      </w:r>
      <w:r>
        <w:rPr>
          <w:spacing w:val="-2"/>
        </w:rPr>
        <w:t> </w:t>
      </w:r>
      <w:r>
        <w:rPr/>
        <w:t>ұсынады</w:t>
      </w:r>
      <w:r>
        <w:rPr>
          <w:spacing w:val="-1"/>
        </w:rPr>
        <w:t> </w:t>
      </w:r>
      <w:r>
        <w:rPr/>
        <w:t>[4]:</w:t>
      </w:r>
    </w:p>
    <w:p>
      <w:pPr>
        <w:pStyle w:val="ListParagraph"/>
        <w:numPr>
          <w:ilvl w:val="0"/>
          <w:numId w:val="163"/>
        </w:numPr>
        <w:tabs>
          <w:tab w:pos="868" w:val="left" w:leader="none"/>
        </w:tabs>
        <w:spacing w:line="235" w:lineRule="auto" w:before="1" w:after="0"/>
        <w:ind w:left="250" w:right="1460" w:firstLine="395"/>
        <w:jc w:val="left"/>
        <w:rPr>
          <w:sz w:val="22"/>
        </w:rPr>
      </w:pPr>
      <w:r>
        <w:rPr>
          <w:sz w:val="22"/>
        </w:rPr>
        <w:t>Экономикалық</w:t>
      </w:r>
      <w:r>
        <w:rPr>
          <w:spacing w:val="-8"/>
          <w:sz w:val="22"/>
        </w:rPr>
        <w:t> </w:t>
      </w:r>
      <w:r>
        <w:rPr>
          <w:sz w:val="22"/>
        </w:rPr>
        <w:t>қызмет</w:t>
      </w:r>
      <w:r>
        <w:rPr>
          <w:spacing w:val="-8"/>
          <w:sz w:val="22"/>
        </w:rPr>
        <w:t> </w:t>
      </w:r>
      <w:r>
        <w:rPr>
          <w:sz w:val="22"/>
        </w:rPr>
        <w:t>әсерінің</w:t>
      </w:r>
      <w:r>
        <w:rPr>
          <w:spacing w:val="-7"/>
          <w:sz w:val="22"/>
        </w:rPr>
        <w:t> </w:t>
      </w:r>
      <w:r>
        <w:rPr>
          <w:sz w:val="22"/>
        </w:rPr>
        <w:t>көрсеткіші</w:t>
      </w:r>
      <w:r>
        <w:rPr>
          <w:spacing w:val="-7"/>
          <w:sz w:val="22"/>
        </w:rPr>
        <w:t> </w:t>
      </w:r>
      <w:r>
        <w:rPr>
          <w:sz w:val="22"/>
        </w:rPr>
        <w:t>ретінде</w:t>
      </w:r>
      <w:r>
        <w:rPr>
          <w:spacing w:val="-7"/>
          <w:sz w:val="22"/>
        </w:rPr>
        <w:t> </w:t>
      </w:r>
      <w:r>
        <w:rPr>
          <w:sz w:val="22"/>
        </w:rPr>
        <w:t>қарастырылатын</w:t>
      </w:r>
      <w:r>
        <w:rPr>
          <w:spacing w:val="-8"/>
          <w:sz w:val="22"/>
        </w:rPr>
        <w:t> </w:t>
      </w:r>
      <w:r>
        <w:rPr>
          <w:sz w:val="22"/>
        </w:rPr>
        <w:t>пайданың</w:t>
      </w:r>
      <w:r>
        <w:rPr>
          <w:spacing w:val="-7"/>
          <w:sz w:val="22"/>
        </w:rPr>
        <w:t> </w:t>
      </w:r>
      <w:r>
        <w:rPr>
          <w:sz w:val="22"/>
        </w:rPr>
        <w:t>жіктелуі</w:t>
      </w:r>
      <w:r>
        <w:rPr>
          <w:spacing w:val="-52"/>
          <w:sz w:val="22"/>
        </w:rPr>
        <w:t> </w:t>
      </w:r>
      <w:r>
        <w:rPr>
          <w:sz w:val="22"/>
        </w:rPr>
        <w:t>келтірілген.</w:t>
      </w:r>
    </w:p>
    <w:p>
      <w:pPr>
        <w:pStyle w:val="BodyText"/>
        <w:spacing w:line="245" w:lineRule="exact"/>
        <w:ind w:left="646"/>
      </w:pPr>
      <w:r>
        <w:rPr/>
        <w:t>Талдау</w:t>
      </w:r>
      <w:r>
        <w:rPr>
          <w:spacing w:val="-6"/>
        </w:rPr>
        <w:t> </w:t>
      </w:r>
      <w:r>
        <w:rPr/>
        <w:t>мақсатында</w:t>
      </w:r>
      <w:r>
        <w:rPr>
          <w:spacing w:val="-6"/>
        </w:rPr>
        <w:t> </w:t>
      </w:r>
      <w:r>
        <w:rPr/>
        <w:t>пайда</w:t>
      </w:r>
      <w:r>
        <w:rPr>
          <w:spacing w:val="-6"/>
        </w:rPr>
        <w:t> </w:t>
      </w:r>
      <w:r>
        <w:rPr/>
        <w:t>көрсеткіші</w:t>
      </w:r>
      <w:r>
        <w:rPr>
          <w:spacing w:val="-6"/>
        </w:rPr>
        <w:t> </w:t>
      </w:r>
      <w:r>
        <w:rPr/>
        <w:t>келесідей</w:t>
      </w:r>
      <w:r>
        <w:rPr>
          <w:spacing w:val="-5"/>
        </w:rPr>
        <w:t> </w:t>
      </w:r>
      <w:r>
        <w:rPr/>
        <w:t>жіктеледі:</w:t>
      </w:r>
    </w:p>
    <w:p>
      <w:pPr>
        <w:pStyle w:val="BodyText"/>
        <w:spacing w:line="235" w:lineRule="auto" w:before="2"/>
        <w:ind w:right="527" w:firstLine="395"/>
      </w:pPr>
      <w:r>
        <w:rPr/>
        <w:t>− қалыптастыру тәртібі бойынша: жалпы пайда, маржиналдық кіріс, салық салынғанға дейінгі</w:t>
      </w:r>
      <w:r>
        <w:rPr>
          <w:spacing w:val="-52"/>
        </w:rPr>
        <w:t> </w:t>
      </w:r>
      <w:r>
        <w:rPr/>
        <w:t>пайда,</w:t>
      </w:r>
      <w:r>
        <w:rPr>
          <w:spacing w:val="-1"/>
        </w:rPr>
        <w:t> </w:t>
      </w:r>
      <w:r>
        <w:rPr/>
        <w:t>таза</w:t>
      </w:r>
      <w:r>
        <w:rPr>
          <w:spacing w:val="-1"/>
        </w:rPr>
        <w:t> </w:t>
      </w:r>
      <w:r>
        <w:rPr/>
        <w:t>пайда;</w:t>
      </w:r>
    </w:p>
    <w:p>
      <w:pPr>
        <w:pStyle w:val="BodyText"/>
        <w:spacing w:line="235" w:lineRule="auto"/>
        <w:ind w:right="687" w:firstLine="395"/>
      </w:pPr>
      <w:r>
        <w:rPr/>
        <w:t>−</w:t>
      </w:r>
      <w:r>
        <w:rPr>
          <w:spacing w:val="-8"/>
        </w:rPr>
        <w:t> </w:t>
      </w:r>
      <w:r>
        <w:rPr/>
        <w:t>қалыптастыру</w:t>
      </w:r>
      <w:r>
        <w:rPr>
          <w:spacing w:val="-8"/>
        </w:rPr>
        <w:t> </w:t>
      </w:r>
      <w:r>
        <w:rPr/>
        <w:t>көздері</w:t>
      </w:r>
      <w:r>
        <w:rPr>
          <w:spacing w:val="-7"/>
        </w:rPr>
        <w:t> </w:t>
      </w:r>
      <w:r>
        <w:rPr/>
        <w:t>бойынша:</w:t>
      </w:r>
      <w:r>
        <w:rPr>
          <w:spacing w:val="-8"/>
        </w:rPr>
        <w:t> </w:t>
      </w:r>
      <w:r>
        <w:rPr/>
        <w:t>қызметтерді</w:t>
      </w:r>
      <w:r>
        <w:rPr>
          <w:spacing w:val="-8"/>
        </w:rPr>
        <w:t> </w:t>
      </w:r>
      <w:r>
        <w:rPr/>
        <w:t>сатудан</w:t>
      </w:r>
      <w:r>
        <w:rPr>
          <w:spacing w:val="-7"/>
        </w:rPr>
        <w:t> </w:t>
      </w:r>
      <w:r>
        <w:rPr/>
        <w:t>түскен</w:t>
      </w:r>
      <w:r>
        <w:rPr>
          <w:spacing w:val="-7"/>
        </w:rPr>
        <w:t> </w:t>
      </w:r>
      <w:r>
        <w:rPr/>
        <w:t>пайда,</w:t>
      </w:r>
      <w:r>
        <w:rPr>
          <w:spacing w:val="-7"/>
        </w:rPr>
        <w:t> </w:t>
      </w:r>
      <w:r>
        <w:rPr/>
        <w:t>мүлікті</w:t>
      </w:r>
      <w:r>
        <w:rPr>
          <w:spacing w:val="-7"/>
        </w:rPr>
        <w:t> </w:t>
      </w:r>
      <w:r>
        <w:rPr/>
        <w:t>сатудан</w:t>
      </w:r>
      <w:r>
        <w:rPr>
          <w:spacing w:val="-7"/>
        </w:rPr>
        <w:t> </w:t>
      </w:r>
      <w:r>
        <w:rPr/>
        <w:t>түскен</w:t>
      </w:r>
      <w:r>
        <w:rPr>
          <w:spacing w:val="-52"/>
        </w:rPr>
        <w:t> </w:t>
      </w:r>
      <w:r>
        <w:rPr/>
        <w:t>пайда;</w:t>
      </w:r>
    </w:p>
    <w:p>
      <w:pPr>
        <w:pStyle w:val="BodyText"/>
        <w:spacing w:line="235" w:lineRule="auto"/>
        <w:ind w:right="527" w:firstLine="395"/>
      </w:pPr>
      <w:r>
        <w:rPr/>
        <w:t>−</w:t>
      </w:r>
      <w:r>
        <w:rPr>
          <w:spacing w:val="-7"/>
        </w:rPr>
        <w:t> </w:t>
      </w:r>
      <w:r>
        <w:rPr/>
        <w:t>қызмет</w:t>
      </w:r>
      <w:r>
        <w:rPr>
          <w:spacing w:val="-6"/>
        </w:rPr>
        <w:t> </w:t>
      </w:r>
      <w:r>
        <w:rPr/>
        <w:t>түрлері</w:t>
      </w:r>
      <w:r>
        <w:rPr>
          <w:spacing w:val="-6"/>
        </w:rPr>
        <w:t> </w:t>
      </w:r>
      <w:r>
        <w:rPr/>
        <w:t>бойынша:</w:t>
      </w:r>
      <w:r>
        <w:rPr>
          <w:spacing w:val="-5"/>
        </w:rPr>
        <w:t> </w:t>
      </w:r>
      <w:r>
        <w:rPr/>
        <w:t>әдеттегі</w:t>
      </w:r>
      <w:r>
        <w:rPr>
          <w:spacing w:val="-5"/>
        </w:rPr>
        <w:t> </w:t>
      </w:r>
      <w:r>
        <w:rPr/>
        <w:t>қызметтен</w:t>
      </w:r>
      <w:r>
        <w:rPr>
          <w:spacing w:val="-6"/>
        </w:rPr>
        <w:t> </w:t>
      </w:r>
      <w:r>
        <w:rPr/>
        <w:t>түскен</w:t>
      </w:r>
      <w:r>
        <w:rPr>
          <w:spacing w:val="-6"/>
        </w:rPr>
        <w:t> </w:t>
      </w:r>
      <w:r>
        <w:rPr/>
        <w:t>пайда,</w:t>
      </w:r>
      <w:r>
        <w:rPr>
          <w:spacing w:val="-6"/>
        </w:rPr>
        <w:t> </w:t>
      </w:r>
      <w:r>
        <w:rPr/>
        <w:t>инвестициялық</w:t>
      </w:r>
      <w:r>
        <w:rPr>
          <w:spacing w:val="-5"/>
        </w:rPr>
        <w:t> </w:t>
      </w:r>
      <w:r>
        <w:rPr/>
        <w:t>қызметтен</w:t>
      </w:r>
      <w:r>
        <w:rPr>
          <w:spacing w:val="-6"/>
        </w:rPr>
        <w:t> </w:t>
      </w:r>
      <w:r>
        <w:rPr/>
        <w:t>түскен</w:t>
      </w:r>
      <w:r>
        <w:rPr>
          <w:spacing w:val="-52"/>
        </w:rPr>
        <w:t> </w:t>
      </w:r>
      <w:r>
        <w:rPr/>
        <w:t>пайда,</w:t>
      </w:r>
      <w:r>
        <w:rPr>
          <w:spacing w:val="-1"/>
        </w:rPr>
        <w:t> </w:t>
      </w:r>
      <w:r>
        <w:rPr/>
        <w:t>қаржылық</w:t>
      </w:r>
      <w:r>
        <w:rPr>
          <w:spacing w:val="-1"/>
        </w:rPr>
        <w:t> </w:t>
      </w:r>
      <w:r>
        <w:rPr/>
        <w:t>қызметтен түскен</w:t>
      </w:r>
      <w:r>
        <w:rPr>
          <w:spacing w:val="-1"/>
        </w:rPr>
        <w:t> </w:t>
      </w:r>
      <w:r>
        <w:rPr/>
        <w:t>пайда;</w:t>
      </w:r>
    </w:p>
    <w:p>
      <w:pPr>
        <w:pStyle w:val="BodyText"/>
        <w:spacing w:line="246" w:lineRule="exact"/>
        <w:ind w:left="646"/>
      </w:pPr>
      <w:r>
        <w:rPr/>
        <w:t>−</w:t>
      </w:r>
      <w:r>
        <w:rPr>
          <w:spacing w:val="-6"/>
        </w:rPr>
        <w:t> </w:t>
      </w:r>
      <w:r>
        <w:rPr/>
        <w:t>алу</w:t>
      </w:r>
      <w:r>
        <w:rPr>
          <w:spacing w:val="-6"/>
        </w:rPr>
        <w:t> </w:t>
      </w:r>
      <w:r>
        <w:rPr/>
        <w:t>кезеңділігі</w:t>
      </w:r>
      <w:r>
        <w:rPr>
          <w:spacing w:val="-5"/>
        </w:rPr>
        <w:t> </w:t>
      </w:r>
      <w:r>
        <w:rPr/>
        <w:t>бойынша:</w:t>
      </w:r>
      <w:r>
        <w:rPr>
          <w:spacing w:val="-4"/>
        </w:rPr>
        <w:t> </w:t>
      </w:r>
      <w:r>
        <w:rPr/>
        <w:t>тұрақты</w:t>
      </w:r>
      <w:r>
        <w:rPr>
          <w:spacing w:val="-5"/>
        </w:rPr>
        <w:t> </w:t>
      </w:r>
      <w:r>
        <w:rPr/>
        <w:t>пайда,</w:t>
      </w:r>
      <w:r>
        <w:rPr>
          <w:spacing w:val="-5"/>
        </w:rPr>
        <w:t> </w:t>
      </w:r>
      <w:r>
        <w:rPr/>
        <w:t>төтенше</w:t>
      </w:r>
      <w:r>
        <w:rPr>
          <w:spacing w:val="-5"/>
        </w:rPr>
        <w:t> </w:t>
      </w:r>
      <w:r>
        <w:rPr/>
        <w:t>пайда;</w:t>
      </w:r>
    </w:p>
    <w:p>
      <w:pPr>
        <w:pStyle w:val="BodyText"/>
        <w:tabs>
          <w:tab w:pos="7060" w:val="left" w:leader="none"/>
        </w:tabs>
        <w:spacing w:line="247" w:lineRule="exact"/>
        <w:ind w:left="646"/>
      </w:pPr>
      <w:r>
        <w:rPr/>
        <w:t>−</w:t>
      </w:r>
      <w:r>
        <w:rPr>
          <w:spacing w:val="-6"/>
        </w:rPr>
        <w:t> </w:t>
      </w:r>
      <w:r>
        <w:rPr/>
        <w:t>пайдалану</w:t>
      </w:r>
      <w:r>
        <w:rPr>
          <w:spacing w:val="-4"/>
        </w:rPr>
        <w:t> </w:t>
      </w:r>
      <w:r>
        <w:rPr/>
        <w:t>сипаты</w:t>
      </w:r>
      <w:r>
        <w:rPr>
          <w:spacing w:val="-5"/>
        </w:rPr>
        <w:t> </w:t>
      </w:r>
      <w:r>
        <w:rPr/>
        <w:t>бойынша:</w:t>
      </w:r>
      <w:r>
        <w:rPr>
          <w:spacing w:val="-5"/>
        </w:rPr>
        <w:t> </w:t>
      </w:r>
      <w:r>
        <w:rPr/>
        <w:t>дивидендтерге</w:t>
      </w:r>
      <w:r>
        <w:rPr>
          <w:spacing w:val="-4"/>
        </w:rPr>
        <w:t> </w:t>
      </w:r>
      <w:r>
        <w:rPr/>
        <w:t>бағытталған</w:t>
      </w:r>
      <w:r>
        <w:rPr>
          <w:spacing w:val="-5"/>
        </w:rPr>
        <w:t> </w:t>
      </w:r>
      <w:r>
        <w:rPr/>
        <w:t>пайда</w:t>
        <w:tab/>
        <w:t>(тұтынылған),</w:t>
      </w:r>
    </w:p>
    <w:p>
      <w:pPr>
        <w:pStyle w:val="BodyText"/>
        <w:spacing w:line="247" w:lineRule="exact"/>
      </w:pPr>
      <w:r>
        <w:rPr/>
        <w:t>капиталдандырылған</w:t>
      </w:r>
      <w:r>
        <w:rPr>
          <w:spacing w:val="-12"/>
        </w:rPr>
        <w:t> </w:t>
      </w:r>
      <w:r>
        <w:rPr/>
        <w:t>(бөлінбеген)</w:t>
      </w:r>
      <w:r>
        <w:rPr>
          <w:spacing w:val="-9"/>
        </w:rPr>
        <w:t> </w:t>
      </w:r>
      <w:r>
        <w:rPr/>
        <w:t>пайда.</w:t>
      </w:r>
    </w:p>
    <w:p>
      <w:pPr>
        <w:pStyle w:val="ListParagraph"/>
        <w:numPr>
          <w:ilvl w:val="0"/>
          <w:numId w:val="163"/>
        </w:numPr>
        <w:tabs>
          <w:tab w:pos="868" w:val="left" w:leader="none"/>
        </w:tabs>
        <w:spacing w:line="235" w:lineRule="auto" w:before="0" w:after="0"/>
        <w:ind w:left="250" w:right="1460" w:firstLine="395"/>
        <w:jc w:val="left"/>
        <w:rPr>
          <w:sz w:val="22"/>
        </w:rPr>
      </w:pPr>
      <w:r>
        <w:rPr>
          <w:sz w:val="22"/>
        </w:rPr>
        <w:t>Пайда</w:t>
      </w:r>
      <w:r>
        <w:rPr>
          <w:spacing w:val="-8"/>
          <w:sz w:val="22"/>
        </w:rPr>
        <w:t> </w:t>
      </w:r>
      <w:r>
        <w:rPr>
          <w:sz w:val="22"/>
        </w:rPr>
        <w:t>көрсеткіштері</w:t>
      </w:r>
      <w:r>
        <w:rPr>
          <w:spacing w:val="-7"/>
          <w:sz w:val="22"/>
        </w:rPr>
        <w:t> </w:t>
      </w:r>
      <w:r>
        <w:rPr>
          <w:sz w:val="22"/>
        </w:rPr>
        <w:t>қалыптасады,</w:t>
      </w:r>
      <w:r>
        <w:rPr>
          <w:spacing w:val="-8"/>
          <w:sz w:val="22"/>
        </w:rPr>
        <w:t> </w:t>
      </w:r>
      <w:r>
        <w:rPr>
          <w:sz w:val="22"/>
        </w:rPr>
        <w:t>оларды</w:t>
      </w:r>
      <w:r>
        <w:rPr>
          <w:spacing w:val="-8"/>
          <w:sz w:val="22"/>
        </w:rPr>
        <w:t> </w:t>
      </w:r>
      <w:r>
        <w:rPr>
          <w:sz w:val="22"/>
        </w:rPr>
        <w:t>есептеу</w:t>
      </w:r>
      <w:r>
        <w:rPr>
          <w:spacing w:val="-7"/>
          <w:sz w:val="22"/>
        </w:rPr>
        <w:t> </w:t>
      </w:r>
      <w:r>
        <w:rPr>
          <w:sz w:val="22"/>
        </w:rPr>
        <w:t>негіздері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олардың</w:t>
      </w:r>
      <w:r>
        <w:rPr>
          <w:spacing w:val="-8"/>
          <w:sz w:val="22"/>
        </w:rPr>
        <w:t> </w:t>
      </w:r>
      <w:r>
        <w:rPr>
          <w:sz w:val="22"/>
        </w:rPr>
        <w:t>арасындағы</w:t>
      </w:r>
      <w:r>
        <w:rPr>
          <w:spacing w:val="-52"/>
          <w:sz w:val="22"/>
        </w:rPr>
        <w:t> </w:t>
      </w:r>
      <w:r>
        <w:rPr>
          <w:sz w:val="22"/>
        </w:rPr>
        <w:t>байланыс</w:t>
      </w:r>
      <w:r>
        <w:rPr>
          <w:spacing w:val="-2"/>
          <w:sz w:val="22"/>
        </w:rPr>
        <w:t> </w:t>
      </w:r>
      <w:r>
        <w:rPr>
          <w:sz w:val="22"/>
        </w:rPr>
        <w:t>ашылады.</w:t>
      </w:r>
    </w:p>
    <w:p>
      <w:pPr>
        <w:pStyle w:val="ListParagraph"/>
        <w:numPr>
          <w:ilvl w:val="0"/>
          <w:numId w:val="163"/>
        </w:numPr>
        <w:tabs>
          <w:tab w:pos="868" w:val="left" w:leader="none"/>
        </w:tabs>
        <w:spacing w:line="235" w:lineRule="auto" w:before="0" w:after="0"/>
        <w:ind w:left="250" w:right="1030" w:firstLine="395"/>
        <w:jc w:val="left"/>
        <w:rPr>
          <w:sz w:val="22"/>
        </w:rPr>
      </w:pPr>
      <w:r>
        <w:rPr>
          <w:sz w:val="22"/>
        </w:rPr>
        <w:t>Пайдаға</w:t>
      </w:r>
      <w:r>
        <w:rPr>
          <w:spacing w:val="-8"/>
          <w:sz w:val="22"/>
        </w:rPr>
        <w:t> </w:t>
      </w:r>
      <w:r>
        <w:rPr>
          <w:sz w:val="22"/>
        </w:rPr>
        <w:t>әсер</w:t>
      </w:r>
      <w:r>
        <w:rPr>
          <w:spacing w:val="-7"/>
          <w:sz w:val="22"/>
        </w:rPr>
        <w:t> </w:t>
      </w:r>
      <w:r>
        <w:rPr>
          <w:sz w:val="22"/>
        </w:rPr>
        <w:t>ететін</w:t>
      </w:r>
      <w:r>
        <w:rPr>
          <w:spacing w:val="-7"/>
          <w:sz w:val="22"/>
        </w:rPr>
        <w:t> </w:t>
      </w:r>
      <w:r>
        <w:rPr>
          <w:sz w:val="22"/>
        </w:rPr>
        <w:t>экономикалық</w:t>
      </w:r>
      <w:r>
        <w:rPr>
          <w:spacing w:val="-7"/>
          <w:sz w:val="22"/>
        </w:rPr>
        <w:t> </w:t>
      </w:r>
      <w:r>
        <w:rPr>
          <w:sz w:val="22"/>
        </w:rPr>
        <w:t>факторлар</w:t>
      </w:r>
      <w:r>
        <w:rPr>
          <w:spacing w:val="-8"/>
          <w:sz w:val="22"/>
        </w:rPr>
        <w:t> </w:t>
      </w:r>
      <w:r>
        <w:rPr>
          <w:sz w:val="22"/>
        </w:rPr>
        <w:t>тізімделеді,</w:t>
      </w:r>
      <w:r>
        <w:rPr>
          <w:spacing w:val="-6"/>
          <w:sz w:val="22"/>
        </w:rPr>
        <w:t> </w:t>
      </w:r>
      <w:r>
        <w:rPr>
          <w:sz w:val="22"/>
        </w:rPr>
        <w:t>салық</w:t>
      </w:r>
      <w:r>
        <w:rPr>
          <w:spacing w:val="-8"/>
          <w:sz w:val="22"/>
        </w:rPr>
        <w:t> </w:t>
      </w:r>
      <w:r>
        <w:rPr>
          <w:sz w:val="22"/>
        </w:rPr>
        <w:t>салынғанға</w:t>
      </w:r>
      <w:r>
        <w:rPr>
          <w:spacing w:val="-6"/>
          <w:sz w:val="22"/>
        </w:rPr>
        <w:t> </w:t>
      </w:r>
      <w:r>
        <w:rPr>
          <w:sz w:val="22"/>
        </w:rPr>
        <w:t>дейінгі</w:t>
      </w:r>
      <w:r>
        <w:rPr>
          <w:spacing w:val="-7"/>
          <w:sz w:val="22"/>
        </w:rPr>
        <w:t> </w:t>
      </w:r>
      <w:r>
        <w:rPr>
          <w:sz w:val="22"/>
        </w:rPr>
        <w:t>пайдаға</w:t>
      </w:r>
      <w:r>
        <w:rPr>
          <w:spacing w:val="-52"/>
          <w:sz w:val="22"/>
        </w:rPr>
        <w:t> </w:t>
      </w:r>
      <w:r>
        <w:rPr>
          <w:sz w:val="22"/>
        </w:rPr>
        <w:t>факторлық</w:t>
      </w:r>
      <w:r>
        <w:rPr>
          <w:spacing w:val="-2"/>
          <w:sz w:val="22"/>
        </w:rPr>
        <w:t> </w:t>
      </w:r>
      <w:r>
        <w:rPr>
          <w:sz w:val="22"/>
        </w:rPr>
        <w:t>талдау</w:t>
      </w:r>
      <w:r>
        <w:rPr>
          <w:spacing w:val="-1"/>
          <w:sz w:val="22"/>
        </w:rPr>
        <w:t> </w:t>
      </w:r>
      <w:r>
        <w:rPr>
          <w:sz w:val="22"/>
        </w:rPr>
        <w:t>жасалады.</w:t>
      </w:r>
    </w:p>
    <w:p>
      <w:pPr>
        <w:pStyle w:val="ListParagraph"/>
        <w:numPr>
          <w:ilvl w:val="0"/>
          <w:numId w:val="163"/>
        </w:numPr>
        <w:tabs>
          <w:tab w:pos="868" w:val="left" w:leader="none"/>
        </w:tabs>
        <w:spacing w:line="245" w:lineRule="exact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Талдау</w:t>
      </w:r>
      <w:r>
        <w:rPr>
          <w:spacing w:val="-7"/>
          <w:sz w:val="22"/>
        </w:rPr>
        <w:t> </w:t>
      </w:r>
      <w:r>
        <w:rPr>
          <w:sz w:val="22"/>
        </w:rPr>
        <w:t>кезінде</w:t>
      </w:r>
      <w:r>
        <w:rPr>
          <w:spacing w:val="-7"/>
          <w:sz w:val="22"/>
        </w:rPr>
        <w:t> </w:t>
      </w:r>
      <w:r>
        <w:rPr>
          <w:sz w:val="22"/>
        </w:rPr>
        <w:t>инфляцияның</w:t>
      </w:r>
      <w:r>
        <w:rPr>
          <w:spacing w:val="-6"/>
          <w:sz w:val="22"/>
        </w:rPr>
        <w:t> </w:t>
      </w:r>
      <w:r>
        <w:rPr>
          <w:sz w:val="22"/>
        </w:rPr>
        <w:t>қаржылық</w:t>
      </w:r>
      <w:r>
        <w:rPr>
          <w:spacing w:val="-6"/>
          <w:sz w:val="22"/>
        </w:rPr>
        <w:t> </w:t>
      </w:r>
      <w:r>
        <w:rPr>
          <w:sz w:val="22"/>
        </w:rPr>
        <w:t>нәтижелерге</w:t>
      </w:r>
      <w:r>
        <w:rPr>
          <w:spacing w:val="-7"/>
          <w:sz w:val="22"/>
        </w:rPr>
        <w:t> </w:t>
      </w:r>
      <w:r>
        <w:rPr>
          <w:sz w:val="22"/>
        </w:rPr>
        <w:t>әсерін</w:t>
      </w:r>
      <w:r>
        <w:rPr>
          <w:spacing w:val="-6"/>
          <w:sz w:val="22"/>
        </w:rPr>
        <w:t> </w:t>
      </w:r>
      <w:r>
        <w:rPr>
          <w:sz w:val="22"/>
        </w:rPr>
        <w:t>ескеру</w:t>
      </w:r>
      <w:r>
        <w:rPr>
          <w:spacing w:val="-7"/>
          <w:sz w:val="22"/>
        </w:rPr>
        <w:t> </w:t>
      </w:r>
      <w:r>
        <w:rPr>
          <w:sz w:val="22"/>
        </w:rPr>
        <w:t>ұсынылады.</w:t>
      </w:r>
    </w:p>
    <w:p>
      <w:pPr>
        <w:pStyle w:val="ListParagraph"/>
        <w:numPr>
          <w:ilvl w:val="0"/>
          <w:numId w:val="163"/>
        </w:numPr>
        <w:tabs>
          <w:tab w:pos="868" w:val="left" w:leader="none"/>
        </w:tabs>
        <w:spacing w:line="235" w:lineRule="auto" w:before="0" w:after="0"/>
        <w:ind w:left="250" w:right="803" w:firstLine="395"/>
        <w:jc w:val="left"/>
        <w:rPr>
          <w:sz w:val="22"/>
        </w:rPr>
      </w:pPr>
      <w:r>
        <w:rPr>
          <w:sz w:val="22"/>
        </w:rPr>
        <w:t>Пайданың</w:t>
      </w:r>
      <w:r>
        <w:rPr>
          <w:spacing w:val="18"/>
          <w:sz w:val="22"/>
        </w:rPr>
        <w:t> </w:t>
      </w:r>
      <w:r>
        <w:rPr>
          <w:sz w:val="22"/>
        </w:rPr>
        <w:t>«сапасына»</w:t>
      </w:r>
      <w:r>
        <w:rPr>
          <w:spacing w:val="-6"/>
          <w:sz w:val="22"/>
        </w:rPr>
        <w:t> </w:t>
      </w:r>
      <w:r>
        <w:rPr>
          <w:sz w:val="22"/>
        </w:rPr>
        <w:t>талдау</w:t>
      </w:r>
      <w:r>
        <w:rPr>
          <w:spacing w:val="-5"/>
          <w:sz w:val="22"/>
        </w:rPr>
        <w:t> </w:t>
      </w:r>
      <w:r>
        <w:rPr>
          <w:sz w:val="22"/>
        </w:rPr>
        <w:t>жүргізіледі,</w:t>
      </w:r>
      <w:r>
        <w:rPr>
          <w:spacing w:val="-4"/>
          <w:sz w:val="22"/>
        </w:rPr>
        <w:t> </w:t>
      </w:r>
      <w:r>
        <w:rPr>
          <w:sz w:val="22"/>
        </w:rPr>
        <w:t>бұл</w:t>
      </w:r>
      <w:r>
        <w:rPr>
          <w:spacing w:val="17"/>
          <w:sz w:val="22"/>
        </w:rPr>
        <w:t> </w:t>
      </w:r>
      <w:r>
        <w:rPr>
          <w:sz w:val="22"/>
        </w:rPr>
        <w:t>«ұйымның</w:t>
      </w:r>
      <w:r>
        <w:rPr>
          <w:spacing w:val="-5"/>
          <w:sz w:val="22"/>
        </w:rPr>
        <w:t> </w:t>
      </w:r>
      <w:r>
        <w:rPr>
          <w:sz w:val="22"/>
        </w:rPr>
        <w:t>пайдасын</w:t>
      </w:r>
      <w:r>
        <w:rPr>
          <w:spacing w:val="-4"/>
          <w:sz w:val="22"/>
        </w:rPr>
        <w:t> </w:t>
      </w:r>
      <w:r>
        <w:rPr>
          <w:sz w:val="22"/>
        </w:rPr>
        <w:t>қалыптастыру</w:t>
      </w:r>
      <w:r>
        <w:rPr>
          <w:spacing w:val="-5"/>
          <w:sz w:val="22"/>
        </w:rPr>
        <w:t> </w:t>
      </w:r>
      <w:r>
        <w:rPr>
          <w:sz w:val="22"/>
        </w:rPr>
        <w:t>көздерінің</w:t>
      </w:r>
      <w:r>
        <w:rPr>
          <w:spacing w:val="1"/>
          <w:sz w:val="22"/>
        </w:rPr>
        <w:t> </w:t>
      </w:r>
      <w:r>
        <w:rPr>
          <w:sz w:val="22"/>
        </w:rPr>
        <w:t>құрылымының</w:t>
      </w:r>
      <w:r>
        <w:rPr>
          <w:spacing w:val="-6"/>
          <w:sz w:val="22"/>
        </w:rPr>
        <w:t> </w:t>
      </w:r>
      <w:r>
        <w:rPr>
          <w:sz w:val="22"/>
        </w:rPr>
        <w:t>жалпыланған</w:t>
      </w:r>
      <w:r>
        <w:rPr>
          <w:spacing w:val="-5"/>
          <w:sz w:val="22"/>
        </w:rPr>
        <w:t> </w:t>
      </w:r>
      <w:r>
        <w:rPr>
          <w:sz w:val="22"/>
        </w:rPr>
        <w:t>сипаттамасы»</w:t>
      </w:r>
      <w:r>
        <w:rPr>
          <w:spacing w:val="-10"/>
          <w:sz w:val="22"/>
        </w:rPr>
        <w:t> </w:t>
      </w:r>
      <w:r>
        <w:rPr>
          <w:sz w:val="22"/>
        </w:rPr>
        <w:t>деп</w:t>
      </w:r>
      <w:r>
        <w:rPr>
          <w:spacing w:val="-5"/>
          <w:sz w:val="22"/>
        </w:rPr>
        <w:t> </w:t>
      </w:r>
      <w:r>
        <w:rPr>
          <w:sz w:val="22"/>
        </w:rPr>
        <w:t>түсініледі</w:t>
      </w:r>
      <w:r>
        <w:rPr>
          <w:spacing w:val="5"/>
          <w:sz w:val="22"/>
        </w:rPr>
        <w:t> </w:t>
      </w:r>
      <w:r>
        <w:rPr>
          <w:sz w:val="22"/>
        </w:rPr>
        <w:t>[4].</w:t>
      </w:r>
      <w:r>
        <w:rPr>
          <w:spacing w:val="-5"/>
          <w:sz w:val="22"/>
        </w:rPr>
        <w:t> </w:t>
      </w:r>
      <w:r>
        <w:rPr>
          <w:sz w:val="22"/>
        </w:rPr>
        <w:t>Егер</w:t>
      </w:r>
      <w:r>
        <w:rPr>
          <w:spacing w:val="-6"/>
          <w:sz w:val="22"/>
        </w:rPr>
        <w:t> </w:t>
      </w:r>
      <w:r>
        <w:rPr>
          <w:sz w:val="22"/>
        </w:rPr>
        <w:t>пайда</w:t>
      </w:r>
      <w:r>
        <w:rPr>
          <w:spacing w:val="-5"/>
          <w:sz w:val="22"/>
        </w:rPr>
        <w:t> </w:t>
      </w:r>
      <w:r>
        <w:rPr>
          <w:sz w:val="22"/>
        </w:rPr>
        <w:t>жоғары</w:t>
      </w:r>
      <w:r>
        <w:rPr>
          <w:spacing w:val="-5"/>
          <w:sz w:val="22"/>
        </w:rPr>
        <w:t> </w:t>
      </w:r>
      <w:r>
        <w:rPr>
          <w:sz w:val="22"/>
        </w:rPr>
        <w:t>сапалы</w:t>
      </w:r>
      <w:r>
        <w:rPr>
          <w:spacing w:val="-5"/>
          <w:sz w:val="22"/>
        </w:rPr>
        <w:t> </w:t>
      </w:r>
      <w:r>
        <w:rPr>
          <w:sz w:val="22"/>
        </w:rPr>
        <w:t>болса,</w:t>
      </w:r>
      <w:r>
        <w:rPr>
          <w:spacing w:val="-5"/>
          <w:sz w:val="22"/>
        </w:rPr>
        <w:t> </w:t>
      </w:r>
      <w:r>
        <w:rPr>
          <w:sz w:val="22"/>
        </w:rPr>
        <w:t>онда</w:t>
      </w:r>
      <w:r>
        <w:rPr>
          <w:spacing w:val="-52"/>
          <w:sz w:val="22"/>
        </w:rPr>
        <w:t> </w:t>
      </w:r>
      <w:r>
        <w:rPr>
          <w:sz w:val="22"/>
        </w:rPr>
        <w:t>өндіріс көлемі өсіп, өндіріс пен сату шығындары төмендейді, ал пайданың төменгі сапасы өнім</w:t>
      </w:r>
      <w:r>
        <w:rPr>
          <w:spacing w:val="1"/>
          <w:sz w:val="22"/>
        </w:rPr>
        <w:t> </w:t>
      </w:r>
      <w:r>
        <w:rPr>
          <w:sz w:val="22"/>
        </w:rPr>
        <w:t>бағасының</w:t>
      </w:r>
      <w:r>
        <w:rPr>
          <w:spacing w:val="-7"/>
          <w:sz w:val="22"/>
        </w:rPr>
        <w:t> </w:t>
      </w:r>
      <w:r>
        <w:rPr>
          <w:sz w:val="22"/>
        </w:rPr>
        <w:t>табиғи</w:t>
      </w:r>
      <w:r>
        <w:rPr>
          <w:spacing w:val="-6"/>
          <w:sz w:val="22"/>
        </w:rPr>
        <w:t> </w:t>
      </w:r>
      <w:r>
        <w:rPr>
          <w:sz w:val="22"/>
        </w:rPr>
        <w:t>көрсеткіштерде</w:t>
      </w:r>
      <w:r>
        <w:rPr>
          <w:spacing w:val="-7"/>
          <w:sz w:val="22"/>
        </w:rPr>
        <w:t> </w:t>
      </w:r>
      <w:r>
        <w:rPr>
          <w:sz w:val="22"/>
        </w:rPr>
        <w:t>өндіріс</w:t>
      </w:r>
      <w:r>
        <w:rPr>
          <w:spacing w:val="-6"/>
          <w:sz w:val="22"/>
        </w:rPr>
        <w:t> </w:t>
      </w:r>
      <w:r>
        <w:rPr>
          <w:sz w:val="22"/>
        </w:rPr>
        <w:t>пен</w:t>
      </w:r>
      <w:r>
        <w:rPr>
          <w:spacing w:val="-6"/>
          <w:sz w:val="22"/>
        </w:rPr>
        <w:t> </w:t>
      </w:r>
      <w:r>
        <w:rPr>
          <w:sz w:val="22"/>
        </w:rPr>
        <w:t>сатылымды</w:t>
      </w:r>
      <w:r>
        <w:rPr>
          <w:spacing w:val="-7"/>
          <w:sz w:val="22"/>
        </w:rPr>
        <w:t> </w:t>
      </w:r>
      <w:r>
        <w:rPr>
          <w:sz w:val="22"/>
        </w:rPr>
        <w:t>арттырмай</w:t>
      </w:r>
      <w:r>
        <w:rPr>
          <w:spacing w:val="-7"/>
          <w:sz w:val="22"/>
        </w:rPr>
        <w:t> </w:t>
      </w:r>
      <w:r>
        <w:rPr>
          <w:sz w:val="22"/>
        </w:rPr>
        <w:t>өскенін</w:t>
      </w:r>
      <w:r>
        <w:rPr>
          <w:spacing w:val="-6"/>
          <w:sz w:val="22"/>
        </w:rPr>
        <w:t> </w:t>
      </w:r>
      <w:r>
        <w:rPr>
          <w:sz w:val="22"/>
        </w:rPr>
        <w:t>білдіреді.</w:t>
      </w:r>
      <w:r>
        <w:rPr>
          <w:spacing w:val="-6"/>
          <w:sz w:val="22"/>
        </w:rPr>
        <w:t> </w:t>
      </w:r>
      <w:r>
        <w:rPr>
          <w:sz w:val="22"/>
        </w:rPr>
        <w:t>Бұдан</w:t>
      </w:r>
      <w:r>
        <w:rPr>
          <w:spacing w:val="-6"/>
          <w:sz w:val="22"/>
        </w:rPr>
        <w:t> </w:t>
      </w:r>
      <w:r>
        <w:rPr>
          <w:sz w:val="22"/>
        </w:rPr>
        <w:t>басқа,</w:t>
      </w:r>
      <w:r>
        <w:rPr>
          <w:spacing w:val="-52"/>
          <w:sz w:val="22"/>
        </w:rPr>
        <w:t> </w:t>
      </w:r>
      <w:r>
        <w:rPr>
          <w:sz w:val="22"/>
        </w:rPr>
        <w:t>пайданың</w:t>
      </w:r>
      <w:r>
        <w:rPr>
          <w:spacing w:val="-1"/>
          <w:sz w:val="22"/>
        </w:rPr>
        <w:t> </w:t>
      </w:r>
      <w:r>
        <w:rPr>
          <w:sz w:val="22"/>
        </w:rPr>
        <w:t>сапасы</w:t>
      </w:r>
      <w:r>
        <w:rPr>
          <w:spacing w:val="-1"/>
          <w:sz w:val="22"/>
        </w:rPr>
        <w:t> </w:t>
      </w:r>
      <w:r>
        <w:rPr>
          <w:sz w:val="22"/>
        </w:rPr>
        <w:t>келесідей</w:t>
      </w:r>
      <w:r>
        <w:rPr>
          <w:spacing w:val="-1"/>
          <w:sz w:val="22"/>
        </w:rPr>
        <w:t> </w:t>
      </w:r>
      <w:r>
        <w:rPr>
          <w:sz w:val="22"/>
        </w:rPr>
        <w:t>сипатталады:</w:t>
      </w:r>
    </w:p>
    <w:p>
      <w:pPr>
        <w:pStyle w:val="BodyText"/>
        <w:spacing w:line="235" w:lineRule="auto"/>
        <w:ind w:right="527" w:firstLine="395"/>
      </w:pPr>
      <w:r>
        <w:rPr/>
        <w:t>−</w:t>
      </w:r>
      <w:r>
        <w:rPr>
          <w:spacing w:val="-6"/>
        </w:rPr>
        <w:t> </w:t>
      </w:r>
      <w:r>
        <w:rPr/>
        <w:t>кредиторлармен</w:t>
      </w:r>
      <w:r>
        <w:rPr>
          <w:spacing w:val="-4"/>
        </w:rPr>
        <w:t> </w:t>
      </w:r>
      <w:r>
        <w:rPr/>
        <w:t>есеп</w:t>
      </w:r>
      <w:r>
        <w:rPr>
          <w:spacing w:val="-6"/>
        </w:rPr>
        <w:t> </w:t>
      </w:r>
      <w:r>
        <w:rPr/>
        <w:t>айырысудың</w:t>
      </w:r>
      <w:r>
        <w:rPr>
          <w:spacing w:val="-4"/>
        </w:rPr>
        <w:t> </w:t>
      </w:r>
      <w:r>
        <w:rPr/>
        <w:t>жай-үйімен,</w:t>
      </w:r>
      <w:r>
        <w:rPr>
          <w:spacing w:val="-5"/>
        </w:rPr>
        <w:t> </w:t>
      </w:r>
      <w:r>
        <w:rPr/>
        <w:t>яғни</w:t>
      </w:r>
      <w:r>
        <w:rPr>
          <w:spacing w:val="-4"/>
        </w:rPr>
        <w:t> </w:t>
      </w:r>
      <w:r>
        <w:rPr/>
        <w:t>егер</w:t>
      </w:r>
      <w:r>
        <w:rPr>
          <w:spacing w:val="-6"/>
        </w:rPr>
        <w:t> </w:t>
      </w:r>
      <w:r>
        <w:rPr/>
        <w:t>мерзімі</w:t>
      </w:r>
      <w:r>
        <w:rPr>
          <w:spacing w:val="-5"/>
        </w:rPr>
        <w:t> </w:t>
      </w:r>
      <w:r>
        <w:rPr/>
        <w:t>өткен</w:t>
      </w:r>
      <w:r>
        <w:rPr>
          <w:spacing w:val="-6"/>
        </w:rPr>
        <w:t> </w:t>
      </w:r>
      <w:r>
        <w:rPr/>
        <w:t>кредиторлық</w:t>
      </w:r>
      <w:r>
        <w:rPr>
          <w:spacing w:val="-5"/>
        </w:rPr>
        <w:t> </w:t>
      </w:r>
      <w:r>
        <w:rPr/>
        <w:t>берешек</w:t>
      </w:r>
      <w:r>
        <w:rPr>
          <w:spacing w:val="-52"/>
        </w:rPr>
        <w:t> </w:t>
      </w:r>
      <w:r>
        <w:rPr/>
        <w:t>неғұрлым</w:t>
      </w:r>
      <w:r>
        <w:rPr>
          <w:spacing w:val="-2"/>
        </w:rPr>
        <w:t> </w:t>
      </w:r>
      <w:r>
        <w:rPr/>
        <w:t>аз</w:t>
      </w:r>
      <w:r>
        <w:rPr>
          <w:spacing w:val="-2"/>
        </w:rPr>
        <w:t> </w:t>
      </w:r>
      <w:r>
        <w:rPr/>
        <w:t>болса, пайданың</w:t>
      </w:r>
      <w:r>
        <w:rPr>
          <w:spacing w:val="-1"/>
        </w:rPr>
        <w:t> </w:t>
      </w:r>
      <w:r>
        <w:rPr/>
        <w:t>сапасы</w:t>
      </w:r>
      <w:r>
        <w:rPr>
          <w:spacing w:val="-1"/>
        </w:rPr>
        <w:t> </w:t>
      </w:r>
      <w:r>
        <w:rPr/>
        <w:t>соғұрлым</w:t>
      </w:r>
      <w:r>
        <w:rPr>
          <w:spacing w:val="-2"/>
        </w:rPr>
        <w:t> </w:t>
      </w:r>
      <w:r>
        <w:rPr/>
        <w:t>жоғары болады;</w:t>
      </w:r>
    </w:p>
    <w:p>
      <w:pPr>
        <w:pStyle w:val="BodyText"/>
        <w:spacing w:line="244" w:lineRule="exact"/>
        <w:ind w:left="646"/>
      </w:pPr>
      <w:r>
        <w:rPr/>
        <w:t>−</w:t>
      </w:r>
      <w:r>
        <w:rPr>
          <w:spacing w:val="-6"/>
        </w:rPr>
        <w:t> </w:t>
      </w:r>
      <w:r>
        <w:rPr/>
        <w:t>сату</w:t>
      </w:r>
      <w:r>
        <w:rPr>
          <w:spacing w:val="-4"/>
        </w:rPr>
        <w:t> </w:t>
      </w:r>
      <w:r>
        <w:rPr/>
        <w:t>рентабельділігінің</w:t>
      </w:r>
      <w:r>
        <w:rPr>
          <w:spacing w:val="-5"/>
        </w:rPr>
        <w:t> </w:t>
      </w:r>
      <w:r>
        <w:rPr/>
        <w:t>деңгейімен;</w:t>
      </w:r>
    </w:p>
    <w:p>
      <w:pPr>
        <w:pStyle w:val="BodyText"/>
        <w:spacing w:line="247" w:lineRule="exact"/>
        <w:ind w:left="646"/>
      </w:pPr>
      <w:r>
        <w:rPr/>
        <w:t>−</w:t>
      </w:r>
      <w:r>
        <w:rPr>
          <w:spacing w:val="-8"/>
        </w:rPr>
        <w:t> </w:t>
      </w:r>
      <w:r>
        <w:rPr/>
        <w:t>пайданың</w:t>
      </w:r>
      <w:r>
        <w:rPr>
          <w:spacing w:val="-8"/>
        </w:rPr>
        <w:t> </w:t>
      </w:r>
      <w:r>
        <w:rPr/>
        <w:t>жеткіліктілік</w:t>
      </w:r>
      <w:r>
        <w:rPr>
          <w:spacing w:val="-8"/>
        </w:rPr>
        <w:t> </w:t>
      </w:r>
      <w:r>
        <w:rPr/>
        <w:t>коэффициентімен;</w:t>
      </w:r>
    </w:p>
    <w:p>
      <w:pPr>
        <w:pStyle w:val="BodyText"/>
        <w:spacing w:line="248" w:lineRule="exact"/>
        <w:ind w:left="646"/>
      </w:pPr>
      <w:r>
        <w:rPr/>
        <w:t>−</w:t>
      </w:r>
      <w:r>
        <w:rPr>
          <w:spacing w:val="-6"/>
        </w:rPr>
        <w:t> </w:t>
      </w:r>
      <w:r>
        <w:rPr/>
        <w:t>өнім</w:t>
      </w:r>
      <w:r>
        <w:rPr>
          <w:spacing w:val="-5"/>
        </w:rPr>
        <w:t> </w:t>
      </w:r>
      <w:r>
        <w:rPr/>
        <w:t>түрлері</w:t>
      </w:r>
      <w:r>
        <w:rPr>
          <w:spacing w:val="-6"/>
        </w:rPr>
        <w:t> </w:t>
      </w:r>
      <w:r>
        <w:rPr/>
        <w:t>бойынша</w:t>
      </w:r>
      <w:r>
        <w:rPr>
          <w:spacing w:val="-5"/>
        </w:rPr>
        <w:t> </w:t>
      </w:r>
      <w:r>
        <w:rPr/>
        <w:t>рентабельділіктің</w:t>
      </w:r>
      <w:r>
        <w:rPr>
          <w:spacing w:val="-5"/>
        </w:rPr>
        <w:t> </w:t>
      </w:r>
      <w:r>
        <w:rPr/>
        <w:t>құрылымымен.</w:t>
      </w:r>
    </w:p>
    <w:p>
      <w:pPr>
        <w:pStyle w:val="ListParagraph"/>
        <w:numPr>
          <w:ilvl w:val="0"/>
          <w:numId w:val="163"/>
        </w:numPr>
        <w:tabs>
          <w:tab w:pos="868" w:val="left" w:leader="none"/>
        </w:tabs>
        <w:spacing w:line="235" w:lineRule="auto" w:before="0" w:after="0"/>
        <w:ind w:left="250" w:right="1132" w:firstLine="395"/>
        <w:jc w:val="left"/>
        <w:rPr>
          <w:sz w:val="22"/>
        </w:rPr>
      </w:pPr>
      <w:r>
        <w:rPr>
          <w:sz w:val="22"/>
        </w:rPr>
        <w:t>Ұйымның</w:t>
      </w:r>
      <w:r>
        <w:rPr>
          <w:spacing w:val="-6"/>
          <w:sz w:val="22"/>
        </w:rPr>
        <w:t> </w:t>
      </w:r>
      <w:r>
        <w:rPr>
          <w:sz w:val="22"/>
        </w:rPr>
        <w:t>ақша</w:t>
      </w:r>
      <w:r>
        <w:rPr>
          <w:spacing w:val="-6"/>
          <w:sz w:val="22"/>
        </w:rPr>
        <w:t> </w:t>
      </w:r>
      <w:r>
        <w:rPr>
          <w:sz w:val="22"/>
        </w:rPr>
        <w:t>ағындары</w:t>
      </w:r>
      <w:r>
        <w:rPr>
          <w:spacing w:val="-6"/>
          <w:sz w:val="22"/>
        </w:rPr>
        <w:t> </w:t>
      </w:r>
      <w:r>
        <w:rPr>
          <w:sz w:val="22"/>
        </w:rPr>
        <w:t>кәсіпорынның</w:t>
      </w:r>
      <w:r>
        <w:rPr>
          <w:spacing w:val="-6"/>
          <w:sz w:val="22"/>
        </w:rPr>
        <w:t> </w:t>
      </w:r>
      <w:r>
        <w:rPr>
          <w:sz w:val="22"/>
        </w:rPr>
        <w:t>ағымдағы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инвестициялық</w:t>
      </w:r>
      <w:r>
        <w:rPr>
          <w:spacing w:val="-7"/>
          <w:sz w:val="22"/>
        </w:rPr>
        <w:t> </w:t>
      </w:r>
      <w:r>
        <w:rPr>
          <w:sz w:val="22"/>
        </w:rPr>
        <w:t>қызметі</w:t>
      </w:r>
      <w:r>
        <w:rPr>
          <w:spacing w:val="-7"/>
          <w:sz w:val="22"/>
        </w:rPr>
        <w:t> </w:t>
      </w:r>
      <w:r>
        <w:rPr>
          <w:sz w:val="22"/>
        </w:rPr>
        <w:t>бойынша</w:t>
      </w:r>
      <w:r>
        <w:rPr>
          <w:spacing w:val="-52"/>
          <w:sz w:val="22"/>
        </w:rPr>
        <w:t> </w:t>
      </w:r>
      <w:r>
        <w:rPr>
          <w:sz w:val="22"/>
        </w:rPr>
        <w:t>ағымдарды қамтамасыз ету үшін ағымдағы қызмет бойынша ақша қаражатының түсімдерінің</w:t>
      </w:r>
      <w:r>
        <w:rPr>
          <w:spacing w:val="1"/>
          <w:sz w:val="22"/>
        </w:rPr>
        <w:t> </w:t>
      </w:r>
      <w:r>
        <w:rPr>
          <w:sz w:val="22"/>
        </w:rPr>
        <w:t>жеткіліктілік дәрежесін анықтау мақсатында қаралады. Сонымен бірге қаржылық нәтижелерді</w:t>
      </w:r>
      <w:r>
        <w:rPr>
          <w:spacing w:val="1"/>
          <w:sz w:val="22"/>
        </w:rPr>
        <w:t> </w:t>
      </w:r>
      <w:r>
        <w:rPr>
          <w:sz w:val="22"/>
        </w:rPr>
        <w:t>талдауды</w:t>
      </w:r>
      <w:r>
        <w:rPr>
          <w:spacing w:val="-2"/>
          <w:sz w:val="22"/>
        </w:rPr>
        <w:t> </w:t>
      </w:r>
      <w:r>
        <w:rPr>
          <w:sz w:val="22"/>
        </w:rPr>
        <w:t>ақша</w:t>
      </w:r>
      <w:r>
        <w:rPr>
          <w:spacing w:val="-2"/>
          <w:sz w:val="22"/>
        </w:rPr>
        <w:t> </w:t>
      </w:r>
      <w:r>
        <w:rPr>
          <w:sz w:val="22"/>
        </w:rPr>
        <w:t>ағындарын талдаумен</w:t>
      </w:r>
      <w:r>
        <w:rPr>
          <w:spacing w:val="-2"/>
          <w:sz w:val="22"/>
        </w:rPr>
        <w:t> </w:t>
      </w:r>
      <w:r>
        <w:rPr>
          <w:sz w:val="22"/>
        </w:rPr>
        <w:t>байланыстыру</w:t>
      </w:r>
      <w:r>
        <w:rPr>
          <w:spacing w:val="-1"/>
          <w:sz w:val="22"/>
        </w:rPr>
        <w:t> </w:t>
      </w:r>
      <w:r>
        <w:rPr>
          <w:sz w:val="22"/>
        </w:rPr>
        <w:t>ұсынылады.</w:t>
      </w:r>
    </w:p>
    <w:p>
      <w:pPr>
        <w:pStyle w:val="ListParagraph"/>
        <w:numPr>
          <w:ilvl w:val="0"/>
          <w:numId w:val="163"/>
        </w:numPr>
        <w:tabs>
          <w:tab w:pos="868" w:val="left" w:leader="none"/>
        </w:tabs>
        <w:spacing w:line="235" w:lineRule="auto" w:before="0" w:after="0"/>
        <w:ind w:left="250" w:right="595" w:firstLine="395"/>
        <w:jc w:val="both"/>
        <w:rPr>
          <w:sz w:val="22"/>
        </w:rPr>
      </w:pPr>
      <w:r>
        <w:rPr>
          <w:sz w:val="22"/>
        </w:rPr>
        <w:t>Кәсіпорынның</w:t>
      </w:r>
      <w:r>
        <w:rPr>
          <w:spacing w:val="-9"/>
          <w:sz w:val="22"/>
        </w:rPr>
        <w:t> </w:t>
      </w:r>
      <w:r>
        <w:rPr>
          <w:sz w:val="22"/>
        </w:rPr>
        <w:t>қаржылық</w:t>
      </w:r>
      <w:r>
        <w:rPr>
          <w:spacing w:val="-8"/>
          <w:sz w:val="22"/>
        </w:rPr>
        <w:t> </w:t>
      </w:r>
      <w:r>
        <w:rPr>
          <w:sz w:val="22"/>
        </w:rPr>
        <w:t>есептілігі</w:t>
      </w:r>
      <w:r>
        <w:rPr>
          <w:spacing w:val="-7"/>
          <w:sz w:val="22"/>
        </w:rPr>
        <w:t> </w:t>
      </w:r>
      <w:r>
        <w:rPr>
          <w:sz w:val="22"/>
        </w:rPr>
        <w:t>бойынша</w:t>
      </w:r>
      <w:r>
        <w:rPr>
          <w:spacing w:val="-8"/>
          <w:sz w:val="22"/>
        </w:rPr>
        <w:t> </w:t>
      </w:r>
      <w:r>
        <w:rPr>
          <w:sz w:val="22"/>
        </w:rPr>
        <w:t>қаржылық</w:t>
      </w:r>
      <w:r>
        <w:rPr>
          <w:spacing w:val="-8"/>
          <w:sz w:val="22"/>
        </w:rPr>
        <w:t> </w:t>
      </w:r>
      <w:r>
        <w:rPr>
          <w:sz w:val="22"/>
        </w:rPr>
        <w:t>нәтижелерге</w:t>
      </w:r>
      <w:r>
        <w:rPr>
          <w:spacing w:val="-7"/>
          <w:sz w:val="22"/>
        </w:rPr>
        <w:t> </w:t>
      </w:r>
      <w:r>
        <w:rPr>
          <w:sz w:val="22"/>
        </w:rPr>
        <w:t>талдау</w:t>
      </w:r>
      <w:r>
        <w:rPr>
          <w:spacing w:val="-8"/>
          <w:sz w:val="22"/>
        </w:rPr>
        <w:t> </w:t>
      </w:r>
      <w:r>
        <w:rPr>
          <w:sz w:val="22"/>
        </w:rPr>
        <w:t>жүзеге</w:t>
      </w:r>
      <w:r>
        <w:rPr>
          <w:spacing w:val="-7"/>
          <w:sz w:val="22"/>
        </w:rPr>
        <w:t> </w:t>
      </w:r>
      <w:r>
        <w:rPr>
          <w:sz w:val="22"/>
        </w:rPr>
        <w:t>асырылады,</w:t>
      </w:r>
      <w:r>
        <w:rPr>
          <w:spacing w:val="-52"/>
          <w:sz w:val="22"/>
        </w:rPr>
        <w:t> </w:t>
      </w:r>
      <w:r>
        <w:rPr>
          <w:sz w:val="22"/>
        </w:rPr>
        <w:t>яғни. олардың деңгейі, динамикасы (пайда мен шығын туралы есепті қалалық талдау) және құрылымы</w:t>
      </w:r>
      <w:r>
        <w:rPr>
          <w:spacing w:val="-52"/>
          <w:sz w:val="22"/>
        </w:rPr>
        <w:t> </w:t>
      </w:r>
      <w:r>
        <w:rPr>
          <w:sz w:val="22"/>
        </w:rPr>
        <w:t>(тік</w:t>
      </w:r>
      <w:r>
        <w:rPr>
          <w:spacing w:val="-1"/>
          <w:sz w:val="22"/>
        </w:rPr>
        <w:t> </w:t>
      </w:r>
      <w:r>
        <w:rPr>
          <w:sz w:val="22"/>
        </w:rPr>
        <w:t>талдау) зерттеледі.</w:t>
      </w:r>
    </w:p>
    <w:p>
      <w:pPr>
        <w:pStyle w:val="ListParagraph"/>
        <w:numPr>
          <w:ilvl w:val="0"/>
          <w:numId w:val="163"/>
        </w:numPr>
        <w:tabs>
          <w:tab w:pos="868" w:val="left" w:leader="none"/>
        </w:tabs>
        <w:spacing w:line="235" w:lineRule="auto" w:before="0" w:after="0"/>
        <w:ind w:left="250" w:right="683" w:firstLine="395"/>
        <w:jc w:val="both"/>
        <w:rPr>
          <w:sz w:val="22"/>
        </w:rPr>
      </w:pPr>
      <w:r>
        <w:rPr>
          <w:sz w:val="22"/>
        </w:rPr>
        <w:t>Жалпы</w:t>
      </w:r>
      <w:r>
        <w:rPr>
          <w:spacing w:val="-7"/>
          <w:sz w:val="22"/>
        </w:rPr>
        <w:t> </w:t>
      </w:r>
      <w:r>
        <w:rPr>
          <w:sz w:val="22"/>
        </w:rPr>
        <w:t>бухгалтерлік</w:t>
      </w:r>
      <w:r>
        <w:rPr>
          <w:spacing w:val="-6"/>
          <w:sz w:val="22"/>
        </w:rPr>
        <w:t> </w:t>
      </w:r>
      <w:r>
        <w:rPr>
          <w:sz w:val="22"/>
        </w:rPr>
        <w:t>пайданы</w:t>
      </w:r>
      <w:r>
        <w:rPr>
          <w:spacing w:val="-8"/>
          <w:sz w:val="22"/>
        </w:rPr>
        <w:t> </w:t>
      </w:r>
      <w:r>
        <w:rPr>
          <w:sz w:val="22"/>
        </w:rPr>
        <w:t>(салық</w:t>
      </w:r>
      <w:r>
        <w:rPr>
          <w:spacing w:val="-6"/>
          <w:sz w:val="22"/>
        </w:rPr>
        <w:t> </w:t>
      </w:r>
      <w:r>
        <w:rPr>
          <w:sz w:val="22"/>
        </w:rPr>
        <w:t>салуға</w:t>
      </w:r>
      <w:r>
        <w:rPr>
          <w:spacing w:val="-6"/>
          <w:sz w:val="22"/>
        </w:rPr>
        <w:t> </w:t>
      </w:r>
      <w:r>
        <w:rPr>
          <w:sz w:val="22"/>
        </w:rPr>
        <w:t>дейінгі</w:t>
      </w:r>
      <w:r>
        <w:rPr>
          <w:spacing w:val="-5"/>
          <w:sz w:val="22"/>
        </w:rPr>
        <w:t> </w:t>
      </w:r>
      <w:r>
        <w:rPr>
          <w:sz w:val="22"/>
        </w:rPr>
        <w:t>пайда)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өнімді</w:t>
      </w:r>
      <w:r>
        <w:rPr>
          <w:spacing w:val="-6"/>
          <w:sz w:val="22"/>
        </w:rPr>
        <w:t> </w:t>
      </w:r>
      <w:r>
        <w:rPr>
          <w:sz w:val="22"/>
        </w:rPr>
        <w:t>сатудан</w:t>
      </w:r>
      <w:r>
        <w:rPr>
          <w:spacing w:val="-5"/>
          <w:sz w:val="22"/>
        </w:rPr>
        <w:t> </w:t>
      </w:r>
      <w:r>
        <w:rPr>
          <w:sz w:val="22"/>
        </w:rPr>
        <w:t>түскен</w:t>
      </w:r>
      <w:r>
        <w:rPr>
          <w:spacing w:val="-6"/>
          <w:sz w:val="22"/>
        </w:rPr>
        <w:t> </w:t>
      </w:r>
      <w:r>
        <w:rPr>
          <w:sz w:val="22"/>
        </w:rPr>
        <w:t>пайданы</w:t>
      </w:r>
      <w:r>
        <w:rPr>
          <w:spacing w:val="-53"/>
          <w:sz w:val="22"/>
        </w:rPr>
        <w:t> </w:t>
      </w:r>
      <w:r>
        <w:rPr>
          <w:sz w:val="22"/>
        </w:rPr>
        <w:t>факторлық</w:t>
      </w:r>
      <w:r>
        <w:rPr>
          <w:spacing w:val="-2"/>
          <w:sz w:val="22"/>
        </w:rPr>
        <w:t> </w:t>
      </w:r>
      <w:r>
        <w:rPr>
          <w:sz w:val="22"/>
        </w:rPr>
        <w:t>талдау схемасы</w:t>
      </w:r>
      <w:r>
        <w:rPr>
          <w:spacing w:val="-1"/>
          <w:sz w:val="22"/>
        </w:rPr>
        <w:t> </w:t>
      </w:r>
      <w:r>
        <w:rPr>
          <w:sz w:val="22"/>
        </w:rPr>
        <w:t>ұсынылады.</w:t>
      </w:r>
    </w:p>
    <w:p>
      <w:pPr>
        <w:pStyle w:val="ListParagraph"/>
        <w:numPr>
          <w:ilvl w:val="0"/>
          <w:numId w:val="163"/>
        </w:numPr>
        <w:tabs>
          <w:tab w:pos="868" w:val="left" w:leader="none"/>
        </w:tabs>
        <w:spacing w:line="235" w:lineRule="auto" w:before="0" w:after="0"/>
        <w:ind w:left="250" w:right="691" w:firstLine="395"/>
        <w:jc w:val="left"/>
        <w:rPr>
          <w:sz w:val="22"/>
        </w:rPr>
      </w:pPr>
      <w:r>
        <w:rPr>
          <w:sz w:val="22"/>
        </w:rPr>
        <w:t>Өнімді сатудан түскен пайданың өзгеруіне факторлардың әсері бағаланады, олар екі топта</w:t>
      </w:r>
      <w:r>
        <w:rPr>
          <w:spacing w:val="1"/>
          <w:sz w:val="22"/>
        </w:rPr>
        <w:t> </w:t>
      </w:r>
      <w:r>
        <w:rPr>
          <w:sz w:val="22"/>
        </w:rPr>
        <w:t>жинақталады. Бірінші топтың құрамына мыналар кіреді: базистік немесе жоспарлы өзіндік құн</w:t>
      </w:r>
      <w:r>
        <w:rPr>
          <w:spacing w:val="1"/>
          <w:sz w:val="22"/>
        </w:rPr>
        <w:t> </w:t>
      </w:r>
      <w:r>
        <w:rPr>
          <w:sz w:val="22"/>
        </w:rPr>
        <w:t>бойынша</w:t>
      </w:r>
      <w:r>
        <w:rPr>
          <w:spacing w:val="-8"/>
          <w:sz w:val="22"/>
        </w:rPr>
        <w:t> </w:t>
      </w:r>
      <w:r>
        <w:rPr>
          <w:sz w:val="22"/>
        </w:rPr>
        <w:t>бағалаудағы</w:t>
      </w:r>
      <w:r>
        <w:rPr>
          <w:spacing w:val="-7"/>
          <w:sz w:val="22"/>
        </w:rPr>
        <w:t> </w:t>
      </w:r>
      <w:r>
        <w:rPr>
          <w:sz w:val="22"/>
        </w:rPr>
        <w:t>өнімді</w:t>
      </w:r>
      <w:r>
        <w:rPr>
          <w:spacing w:val="-7"/>
          <w:sz w:val="22"/>
        </w:rPr>
        <w:t> </w:t>
      </w:r>
      <w:r>
        <w:rPr>
          <w:sz w:val="22"/>
        </w:rPr>
        <w:t>өткізу</w:t>
      </w:r>
      <w:r>
        <w:rPr>
          <w:spacing w:val="-7"/>
          <w:sz w:val="22"/>
        </w:rPr>
        <w:t> </w:t>
      </w:r>
      <w:r>
        <w:rPr>
          <w:sz w:val="22"/>
        </w:rPr>
        <w:t>көлемінің</w:t>
      </w:r>
      <w:r>
        <w:rPr>
          <w:spacing w:val="-7"/>
          <w:sz w:val="22"/>
        </w:rPr>
        <w:t> </w:t>
      </w:r>
      <w:r>
        <w:rPr>
          <w:sz w:val="22"/>
        </w:rPr>
        <w:t>өзгеруі,</w:t>
      </w:r>
      <w:r>
        <w:rPr>
          <w:spacing w:val="-6"/>
          <w:sz w:val="22"/>
        </w:rPr>
        <w:t> </w:t>
      </w:r>
      <w:r>
        <w:rPr>
          <w:sz w:val="22"/>
        </w:rPr>
        <w:t>өнім</w:t>
      </w:r>
      <w:r>
        <w:rPr>
          <w:spacing w:val="-7"/>
          <w:sz w:val="22"/>
        </w:rPr>
        <w:t> </w:t>
      </w:r>
      <w:r>
        <w:rPr>
          <w:sz w:val="22"/>
        </w:rPr>
        <w:t>құрылымындағы</w:t>
      </w:r>
      <w:r>
        <w:rPr>
          <w:spacing w:val="-8"/>
          <w:sz w:val="22"/>
        </w:rPr>
        <w:t> </w:t>
      </w:r>
      <w:r>
        <w:rPr>
          <w:sz w:val="22"/>
        </w:rPr>
        <w:t>өзгерістерге</w:t>
      </w:r>
      <w:r>
        <w:rPr>
          <w:spacing w:val="-7"/>
          <w:sz w:val="22"/>
        </w:rPr>
        <w:t> </w:t>
      </w:r>
      <w:r>
        <w:rPr>
          <w:sz w:val="22"/>
        </w:rPr>
        <w:t>байланысты</w:t>
      </w:r>
      <w:r>
        <w:rPr>
          <w:spacing w:val="-52"/>
          <w:sz w:val="22"/>
        </w:rPr>
        <w:t> </w:t>
      </w:r>
      <w:r>
        <w:rPr>
          <w:sz w:val="22"/>
        </w:rPr>
        <w:t>өнім көлемінің өзгеруі. Факторлардың екінші тобы өнімнің өзіндік құнының төмендеуінен,</w:t>
      </w:r>
      <w:r>
        <w:rPr>
          <w:spacing w:val="1"/>
          <w:sz w:val="22"/>
        </w:rPr>
        <w:t> </w:t>
      </w:r>
      <w:r>
        <w:rPr>
          <w:sz w:val="22"/>
        </w:rPr>
        <w:t>құрылымдық жылжулар есебінен өнімнің өзіндік құнының төмендеуінен үнемдеуден, материалдарға</w:t>
      </w:r>
      <w:r>
        <w:rPr>
          <w:spacing w:val="1"/>
          <w:sz w:val="22"/>
        </w:rPr>
        <w:t> </w:t>
      </w:r>
      <w:r>
        <w:rPr>
          <w:sz w:val="22"/>
        </w:rPr>
        <w:t>бағалар серпіні мен қызметтерге арналған тарифтерге байланысты шығындардың өзгеруінен, өнімнің</w:t>
      </w:r>
      <w:r>
        <w:rPr>
          <w:spacing w:val="-52"/>
          <w:sz w:val="22"/>
        </w:rPr>
        <w:t> </w:t>
      </w:r>
      <w:r>
        <w:rPr>
          <w:sz w:val="22"/>
        </w:rPr>
        <w:t>бір</w:t>
      </w:r>
      <w:r>
        <w:rPr>
          <w:spacing w:val="-1"/>
          <w:sz w:val="22"/>
        </w:rPr>
        <w:t> </w:t>
      </w:r>
      <w:r>
        <w:rPr>
          <w:sz w:val="22"/>
        </w:rPr>
        <w:t>ақша</w:t>
      </w:r>
      <w:r>
        <w:rPr>
          <w:spacing w:val="-1"/>
          <w:sz w:val="22"/>
        </w:rPr>
        <w:t> </w:t>
      </w:r>
      <w:r>
        <w:rPr>
          <w:sz w:val="22"/>
        </w:rPr>
        <w:t>бірлігіне</w:t>
      </w:r>
      <w:r>
        <w:rPr>
          <w:spacing w:val="-2"/>
          <w:sz w:val="22"/>
        </w:rPr>
        <w:t> </w:t>
      </w:r>
      <w:r>
        <w:rPr>
          <w:sz w:val="22"/>
        </w:rPr>
        <w:t>бағалардың өзгеруінен</w:t>
      </w:r>
      <w:r>
        <w:rPr>
          <w:spacing w:val="-1"/>
          <w:sz w:val="22"/>
        </w:rPr>
        <w:t> </w:t>
      </w:r>
      <w:r>
        <w:rPr>
          <w:sz w:val="22"/>
        </w:rPr>
        <w:t>көрінеді</w:t>
      </w:r>
      <w:r>
        <w:rPr>
          <w:spacing w:val="-3"/>
          <w:sz w:val="22"/>
        </w:rPr>
        <w:t> </w:t>
      </w:r>
      <w:r>
        <w:rPr>
          <w:sz w:val="22"/>
        </w:rPr>
        <w:t>[4].</w:t>
      </w:r>
    </w:p>
    <w:p>
      <w:pPr>
        <w:pStyle w:val="BodyText"/>
        <w:spacing w:line="235" w:lineRule="auto"/>
        <w:ind w:right="527" w:firstLine="395"/>
      </w:pPr>
      <w:r>
        <w:rPr/>
        <w:t>Бұл әдістемеде негізгі кемшілікті атап өтуге болады, бұл пайданың өзгеруіне әсер ететін</w:t>
      </w:r>
      <w:r>
        <w:rPr>
          <w:spacing w:val="1"/>
        </w:rPr>
        <w:t> </w:t>
      </w:r>
      <w:r>
        <w:rPr/>
        <w:t>факторлардың құрамын анықтаған кезде әдіснамалық қателікке жол беріледі, бұл сол фактордың</w:t>
      </w:r>
      <w:r>
        <w:rPr>
          <w:spacing w:val="1"/>
        </w:rPr>
        <w:t> </w:t>
      </w:r>
      <w:r>
        <w:rPr/>
        <w:t>пайданың өзгеруіне әсерін екі рет ескеру ұсынылады, атап айтқанда өнім ассортиментіндегі</w:t>
      </w:r>
      <w:r>
        <w:rPr>
          <w:spacing w:val="1"/>
        </w:rPr>
        <w:t> </w:t>
      </w:r>
      <w:r>
        <w:rPr/>
        <w:t>құрылымдық</w:t>
      </w:r>
      <w:r>
        <w:rPr>
          <w:spacing w:val="-8"/>
        </w:rPr>
        <w:t> </w:t>
      </w:r>
      <w:r>
        <w:rPr/>
        <w:t>өзгеріс</w:t>
      </w:r>
      <w:r>
        <w:rPr>
          <w:spacing w:val="-7"/>
        </w:rPr>
        <w:t> </w:t>
      </w:r>
      <w:r>
        <w:rPr/>
        <w:t>факторлардың</w:t>
      </w:r>
      <w:r>
        <w:rPr>
          <w:spacing w:val="-7"/>
        </w:rPr>
        <w:t> </w:t>
      </w:r>
      <w:r>
        <w:rPr/>
        <w:t>екі</w:t>
      </w:r>
      <w:r>
        <w:rPr>
          <w:spacing w:val="-8"/>
        </w:rPr>
        <w:t> </w:t>
      </w:r>
      <w:r>
        <w:rPr/>
        <w:t>тобында</w:t>
      </w:r>
      <w:r>
        <w:rPr>
          <w:spacing w:val="-7"/>
        </w:rPr>
        <w:t> </w:t>
      </w:r>
      <w:r>
        <w:rPr/>
        <w:t>бір</w:t>
      </w:r>
      <w:r>
        <w:rPr>
          <w:spacing w:val="-7"/>
        </w:rPr>
        <w:t> </w:t>
      </w:r>
      <w:r>
        <w:rPr/>
        <w:t>мезгілде</w:t>
      </w:r>
      <w:r>
        <w:rPr>
          <w:spacing w:val="-7"/>
        </w:rPr>
        <w:t> </w:t>
      </w:r>
      <w:r>
        <w:rPr/>
        <w:t>ескеріледі.</w:t>
      </w:r>
      <w:r>
        <w:rPr>
          <w:spacing w:val="-6"/>
        </w:rPr>
        <w:t> </w:t>
      </w:r>
      <w:r>
        <w:rPr/>
        <w:t>Ұсынылған</w:t>
      </w:r>
      <w:r>
        <w:rPr>
          <w:spacing w:val="-7"/>
        </w:rPr>
        <w:t> </w:t>
      </w:r>
      <w:r>
        <w:rPr/>
        <w:t>факторлардың</w:t>
      </w:r>
      <w:r>
        <w:rPr>
          <w:spacing w:val="-52"/>
        </w:rPr>
        <w:t> </w:t>
      </w:r>
      <w:r>
        <w:rPr/>
        <w:t>жіктелуі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оның</w:t>
      </w:r>
      <w:r>
        <w:rPr>
          <w:spacing w:val="-2"/>
        </w:rPr>
        <w:t> </w:t>
      </w:r>
      <w:r>
        <w:rPr/>
        <w:t>екі</w:t>
      </w:r>
      <w:r>
        <w:rPr>
          <w:spacing w:val="-1"/>
        </w:rPr>
        <w:t> </w:t>
      </w:r>
      <w:r>
        <w:rPr/>
        <w:t>топқа</w:t>
      </w:r>
      <w:r>
        <w:rPr>
          <w:spacing w:val="-1"/>
        </w:rPr>
        <w:t> </w:t>
      </w:r>
      <w:r>
        <w:rPr/>
        <w:t>бөлінуі</w:t>
      </w:r>
      <w:r>
        <w:rPr>
          <w:spacing w:val="-1"/>
        </w:rPr>
        <w:t> </w:t>
      </w:r>
      <w:r>
        <w:rPr/>
        <w:t>де</w:t>
      </w:r>
      <w:r>
        <w:rPr>
          <w:spacing w:val="-2"/>
        </w:rPr>
        <w:t> </w:t>
      </w:r>
      <w:r>
        <w:rPr/>
        <w:t>сұрақ</w:t>
      </w:r>
      <w:r>
        <w:rPr>
          <w:spacing w:val="-1"/>
        </w:rPr>
        <w:t> </w:t>
      </w:r>
      <w:r>
        <w:rPr/>
        <w:t>туғызады.</w:t>
      </w:r>
    </w:p>
    <w:p>
      <w:pPr>
        <w:pStyle w:val="ListParagraph"/>
        <w:numPr>
          <w:ilvl w:val="0"/>
          <w:numId w:val="163"/>
        </w:numPr>
        <w:tabs>
          <w:tab w:pos="978" w:val="left" w:leader="none"/>
        </w:tabs>
        <w:spacing w:line="235" w:lineRule="auto" w:before="0" w:after="0"/>
        <w:ind w:left="250" w:right="576" w:firstLine="395"/>
        <w:jc w:val="left"/>
        <w:rPr>
          <w:sz w:val="22"/>
        </w:rPr>
      </w:pPr>
      <w:r>
        <w:rPr>
          <w:sz w:val="22"/>
        </w:rPr>
        <w:t>Содан кейін таза пайданы пайдаланудың негізгі бағыттарына байланысты кірістер мен</w:t>
      </w:r>
      <w:r>
        <w:rPr>
          <w:spacing w:val="1"/>
          <w:sz w:val="22"/>
        </w:rPr>
        <w:t> </w:t>
      </w:r>
      <w:r>
        <w:rPr>
          <w:sz w:val="22"/>
        </w:rPr>
        <w:t>шығындар</w:t>
      </w:r>
      <w:r>
        <w:rPr>
          <w:spacing w:val="-6"/>
          <w:sz w:val="22"/>
        </w:rPr>
        <w:t> </w:t>
      </w:r>
      <w:r>
        <w:rPr>
          <w:sz w:val="22"/>
        </w:rPr>
        <w:t>туралы</w:t>
      </w:r>
      <w:r>
        <w:rPr>
          <w:spacing w:val="-4"/>
          <w:sz w:val="22"/>
        </w:rPr>
        <w:t> </w:t>
      </w:r>
      <w:r>
        <w:rPr>
          <w:sz w:val="22"/>
        </w:rPr>
        <w:t>есеп</w:t>
      </w:r>
      <w:r>
        <w:rPr>
          <w:spacing w:val="-5"/>
          <w:sz w:val="22"/>
        </w:rPr>
        <w:t> </w:t>
      </w:r>
      <w:r>
        <w:rPr>
          <w:sz w:val="22"/>
        </w:rPr>
        <w:t>негізінде</w:t>
      </w:r>
      <w:r>
        <w:rPr>
          <w:spacing w:val="-6"/>
          <w:sz w:val="22"/>
        </w:rPr>
        <w:t> </w:t>
      </w:r>
      <w:r>
        <w:rPr>
          <w:sz w:val="22"/>
        </w:rPr>
        <w:t>пайданы</w:t>
      </w:r>
      <w:r>
        <w:rPr>
          <w:spacing w:val="-4"/>
          <w:sz w:val="22"/>
        </w:rPr>
        <w:t> </w:t>
      </w:r>
      <w:r>
        <w:rPr>
          <w:sz w:val="22"/>
        </w:rPr>
        <w:t>пайдалануға</w:t>
      </w:r>
      <w:r>
        <w:rPr>
          <w:spacing w:val="-5"/>
          <w:sz w:val="22"/>
        </w:rPr>
        <w:t> </w:t>
      </w:r>
      <w:r>
        <w:rPr>
          <w:sz w:val="22"/>
        </w:rPr>
        <w:t>талдау</w:t>
      </w:r>
      <w:r>
        <w:rPr>
          <w:spacing w:val="-4"/>
          <w:sz w:val="22"/>
        </w:rPr>
        <w:t> </w:t>
      </w:r>
      <w:r>
        <w:rPr>
          <w:sz w:val="22"/>
        </w:rPr>
        <w:t>жүргізу</w:t>
      </w:r>
      <w:r>
        <w:rPr>
          <w:spacing w:val="-4"/>
          <w:sz w:val="22"/>
        </w:rPr>
        <w:t> </w:t>
      </w:r>
      <w:r>
        <w:rPr>
          <w:sz w:val="22"/>
        </w:rPr>
        <w:t>ұсынылады.</w:t>
      </w:r>
      <w:r>
        <w:rPr>
          <w:spacing w:val="-5"/>
          <w:sz w:val="22"/>
        </w:rPr>
        <w:t> </w:t>
      </w:r>
      <w:r>
        <w:rPr>
          <w:sz w:val="22"/>
        </w:rPr>
        <w:t>Автор</w:t>
      </w:r>
      <w:r>
        <w:rPr>
          <w:spacing w:val="-4"/>
          <w:sz w:val="22"/>
        </w:rPr>
        <w:t> </w:t>
      </w:r>
      <w:r>
        <w:rPr>
          <w:sz w:val="22"/>
        </w:rPr>
        <w:t>таза</w:t>
      </w:r>
      <w:r>
        <w:rPr>
          <w:spacing w:val="-5"/>
          <w:sz w:val="22"/>
        </w:rPr>
        <w:t> </w:t>
      </w:r>
      <w:r>
        <w:rPr>
          <w:sz w:val="22"/>
        </w:rPr>
        <w:t>пайданы</w:t>
      </w:r>
      <w:r>
        <w:rPr>
          <w:spacing w:val="-52"/>
          <w:sz w:val="22"/>
        </w:rPr>
        <w:t> </w:t>
      </w:r>
      <w:r>
        <w:rPr>
          <w:sz w:val="22"/>
        </w:rPr>
        <w:t>пайдалануды тік және көлденең талдау барысында капиталдандыру коэффициентін, меншікті</w:t>
      </w:r>
      <w:r>
        <w:rPr>
          <w:spacing w:val="1"/>
          <w:sz w:val="22"/>
        </w:rPr>
        <w:t> </w:t>
      </w:r>
      <w:r>
        <w:rPr>
          <w:sz w:val="22"/>
        </w:rPr>
        <w:t>капиталдың</w:t>
      </w:r>
      <w:r>
        <w:rPr>
          <w:spacing w:val="-2"/>
          <w:sz w:val="22"/>
        </w:rPr>
        <w:t> </w:t>
      </w:r>
      <w:r>
        <w:rPr>
          <w:sz w:val="22"/>
        </w:rPr>
        <w:t>тұрақты</w:t>
      </w:r>
      <w:r>
        <w:rPr>
          <w:spacing w:val="-1"/>
          <w:sz w:val="22"/>
        </w:rPr>
        <w:t> </w:t>
      </w:r>
      <w:r>
        <w:rPr>
          <w:sz w:val="22"/>
        </w:rPr>
        <w:t>өсу</w:t>
      </w:r>
      <w:r>
        <w:rPr>
          <w:spacing w:val="-2"/>
          <w:sz w:val="22"/>
        </w:rPr>
        <w:t> </w:t>
      </w:r>
      <w:r>
        <w:rPr>
          <w:sz w:val="22"/>
        </w:rPr>
        <w:t>қарқынын,</w:t>
      </w:r>
      <w:r>
        <w:rPr>
          <w:spacing w:val="-1"/>
          <w:sz w:val="22"/>
        </w:rPr>
        <w:t> </w:t>
      </w:r>
      <w:r>
        <w:rPr>
          <w:sz w:val="22"/>
        </w:rPr>
        <w:t>пайданы</w:t>
      </w:r>
      <w:r>
        <w:rPr>
          <w:spacing w:val="-3"/>
          <w:sz w:val="22"/>
        </w:rPr>
        <w:t> </w:t>
      </w:r>
      <w:r>
        <w:rPr>
          <w:sz w:val="22"/>
        </w:rPr>
        <w:t>тұтыну</w:t>
      </w:r>
      <w:r>
        <w:rPr>
          <w:spacing w:val="-1"/>
          <w:sz w:val="22"/>
        </w:rPr>
        <w:t> </w:t>
      </w:r>
      <w:r>
        <w:rPr>
          <w:sz w:val="22"/>
        </w:rPr>
        <w:t>коэффициентін</w:t>
      </w:r>
      <w:r>
        <w:rPr>
          <w:spacing w:val="-1"/>
          <w:sz w:val="22"/>
        </w:rPr>
        <w:t> </w:t>
      </w:r>
      <w:r>
        <w:rPr>
          <w:sz w:val="22"/>
        </w:rPr>
        <w:t>есептеуді</w:t>
      </w:r>
      <w:r>
        <w:rPr>
          <w:spacing w:val="-3"/>
          <w:sz w:val="22"/>
        </w:rPr>
        <w:t> </w:t>
      </w:r>
      <w:r>
        <w:rPr>
          <w:sz w:val="22"/>
        </w:rPr>
        <w:t>ұсынады.</w:t>
      </w:r>
    </w:p>
    <w:p>
      <w:pPr>
        <w:pStyle w:val="ListParagraph"/>
        <w:numPr>
          <w:ilvl w:val="0"/>
          <w:numId w:val="163"/>
        </w:numPr>
        <w:tabs>
          <w:tab w:pos="978" w:val="left" w:leader="none"/>
        </w:tabs>
        <w:spacing w:line="235" w:lineRule="auto" w:before="0" w:after="0"/>
        <w:ind w:left="250" w:right="627" w:firstLine="395"/>
        <w:jc w:val="left"/>
        <w:rPr>
          <w:sz w:val="22"/>
        </w:rPr>
      </w:pPr>
      <w:r>
        <w:rPr>
          <w:sz w:val="22"/>
        </w:rPr>
        <w:t>Қаржылық нәтижелерді талдаудың соңғы кезеңі рентабельділікті талдау болуы керек, оның</w:t>
      </w:r>
      <w:r>
        <w:rPr>
          <w:spacing w:val="1"/>
          <w:sz w:val="22"/>
        </w:rPr>
        <w:t> </w:t>
      </w:r>
      <w:r>
        <w:rPr>
          <w:sz w:val="22"/>
        </w:rPr>
        <w:t>аясында</w:t>
      </w:r>
      <w:r>
        <w:rPr>
          <w:spacing w:val="-8"/>
          <w:sz w:val="22"/>
        </w:rPr>
        <w:t> </w:t>
      </w:r>
      <w:r>
        <w:rPr>
          <w:sz w:val="22"/>
        </w:rPr>
        <w:t>рентабельділік</w:t>
      </w:r>
      <w:r>
        <w:rPr>
          <w:spacing w:val="-8"/>
          <w:sz w:val="22"/>
        </w:rPr>
        <w:t> </w:t>
      </w:r>
      <w:r>
        <w:rPr>
          <w:sz w:val="22"/>
        </w:rPr>
        <w:t>көрсеткіштері</w:t>
      </w:r>
      <w:r>
        <w:rPr>
          <w:spacing w:val="-8"/>
          <w:sz w:val="22"/>
        </w:rPr>
        <w:t> </w:t>
      </w:r>
      <w:r>
        <w:rPr>
          <w:sz w:val="22"/>
        </w:rPr>
        <w:t>анықталуы</w:t>
      </w:r>
      <w:r>
        <w:rPr>
          <w:spacing w:val="-7"/>
          <w:sz w:val="22"/>
        </w:rPr>
        <w:t> </w:t>
      </w:r>
      <w:r>
        <w:rPr>
          <w:sz w:val="22"/>
        </w:rPr>
        <w:t>керек,</w:t>
      </w:r>
      <w:r>
        <w:rPr>
          <w:spacing w:val="-10"/>
          <w:sz w:val="22"/>
        </w:rPr>
        <w:t> </w:t>
      </w:r>
      <w:r>
        <w:rPr>
          <w:sz w:val="22"/>
        </w:rPr>
        <w:t>қаржылық</w:t>
      </w:r>
      <w:r>
        <w:rPr>
          <w:spacing w:val="-8"/>
          <w:sz w:val="22"/>
        </w:rPr>
        <w:t> </w:t>
      </w:r>
      <w:r>
        <w:rPr>
          <w:sz w:val="22"/>
        </w:rPr>
        <w:t>левередждің</w:t>
      </w:r>
      <w:r>
        <w:rPr>
          <w:spacing w:val="-6"/>
          <w:sz w:val="22"/>
        </w:rPr>
        <w:t> </w:t>
      </w:r>
      <w:r>
        <w:rPr>
          <w:sz w:val="22"/>
        </w:rPr>
        <w:t>әсерін</w:t>
      </w:r>
      <w:r>
        <w:rPr>
          <w:spacing w:val="-7"/>
          <w:sz w:val="22"/>
        </w:rPr>
        <w:t> </w:t>
      </w:r>
      <w:r>
        <w:rPr>
          <w:sz w:val="22"/>
        </w:rPr>
        <w:t>ескере</w:t>
      </w:r>
      <w:r>
        <w:rPr>
          <w:spacing w:val="-8"/>
          <w:sz w:val="22"/>
        </w:rPr>
        <w:t> </w:t>
      </w:r>
      <w:r>
        <w:rPr>
          <w:sz w:val="22"/>
        </w:rPr>
        <w:t>отырып,</w:t>
      </w:r>
      <w:r>
        <w:rPr>
          <w:spacing w:val="-52"/>
          <w:sz w:val="22"/>
        </w:rPr>
        <w:t> </w:t>
      </w:r>
      <w:r>
        <w:rPr>
          <w:sz w:val="22"/>
        </w:rPr>
        <w:t>экономикалық және қаржылық рентабельділікке анықтама беріледі, активтердің, меншікті</w:t>
      </w:r>
      <w:r>
        <w:rPr>
          <w:spacing w:val="1"/>
          <w:sz w:val="22"/>
        </w:rPr>
        <w:t> </w:t>
      </w:r>
      <w:r>
        <w:rPr>
          <w:sz w:val="22"/>
        </w:rPr>
        <w:t>капиталдың,</w:t>
      </w:r>
      <w:r>
        <w:rPr>
          <w:spacing w:val="-2"/>
          <w:sz w:val="22"/>
        </w:rPr>
        <w:t> </w:t>
      </w:r>
      <w:r>
        <w:rPr>
          <w:sz w:val="22"/>
        </w:rPr>
        <w:t>өнімнің</w:t>
      </w:r>
      <w:r>
        <w:rPr>
          <w:spacing w:val="-1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өндірістік</w:t>
      </w:r>
      <w:r>
        <w:rPr>
          <w:spacing w:val="-3"/>
          <w:sz w:val="22"/>
        </w:rPr>
        <w:t> </w:t>
      </w:r>
      <w:r>
        <w:rPr>
          <w:sz w:val="22"/>
        </w:rPr>
        <w:t>қорлардың</w:t>
      </w:r>
      <w:r>
        <w:rPr>
          <w:spacing w:val="-2"/>
          <w:sz w:val="22"/>
        </w:rPr>
        <w:t> </w:t>
      </w:r>
      <w:r>
        <w:rPr>
          <w:sz w:val="22"/>
        </w:rPr>
        <w:t>рентабельділігіне</w:t>
      </w:r>
      <w:r>
        <w:rPr>
          <w:spacing w:val="-1"/>
          <w:sz w:val="22"/>
        </w:rPr>
        <w:t> </w:t>
      </w:r>
      <w:r>
        <w:rPr>
          <w:sz w:val="22"/>
        </w:rPr>
        <w:t>талдау</w:t>
      </w:r>
      <w:r>
        <w:rPr>
          <w:spacing w:val="-1"/>
          <w:sz w:val="22"/>
        </w:rPr>
        <w:t> </w:t>
      </w:r>
      <w:r>
        <w:rPr>
          <w:sz w:val="22"/>
        </w:rPr>
        <w:t>жасалады.</w:t>
      </w:r>
    </w:p>
    <w:p>
      <w:pPr>
        <w:spacing w:after="0" w:line="235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line="235" w:lineRule="auto" w:before="126"/>
        <w:ind w:right="527" w:firstLine="395"/>
      </w:pPr>
      <w:r>
        <w:rPr/>
        <w:t>Халықаралық стандарттарды қолдана отырып, қаржылық нәтижелерді талдау әдістемесін</w:t>
      </w:r>
      <w:r>
        <w:rPr>
          <w:spacing w:val="1"/>
        </w:rPr>
        <w:t> </w:t>
      </w:r>
      <w:r>
        <w:rPr/>
        <w:t>қарастыру да маңызды. Бұл жағдайда өндірістік және сату шығындарын ауыспалы және тұрақты шекті</w:t>
      </w:r>
      <w:r>
        <w:rPr>
          <w:spacing w:val="-52"/>
        </w:rPr>
        <w:t> </w:t>
      </w:r>
      <w:r>
        <w:rPr/>
        <w:t>кіріс</w:t>
      </w:r>
      <w:r>
        <w:rPr>
          <w:spacing w:val="-6"/>
        </w:rPr>
        <w:t> </w:t>
      </w:r>
      <w:r>
        <w:rPr/>
        <w:t>категорияларына</w:t>
      </w:r>
      <w:r>
        <w:rPr>
          <w:spacing w:val="-6"/>
        </w:rPr>
        <w:t> </w:t>
      </w:r>
      <w:r>
        <w:rPr/>
        <w:t>бөлуге</w:t>
      </w:r>
      <w:r>
        <w:rPr>
          <w:spacing w:val="-5"/>
        </w:rPr>
        <w:t> </w:t>
      </w:r>
      <w:r>
        <w:rPr/>
        <w:t>негізделген</w:t>
      </w:r>
      <w:r>
        <w:rPr>
          <w:spacing w:val="-6"/>
        </w:rPr>
        <w:t> </w:t>
      </w:r>
      <w:r>
        <w:rPr/>
        <w:t>пайданы</w:t>
      </w:r>
      <w:r>
        <w:rPr>
          <w:spacing w:val="-5"/>
        </w:rPr>
        <w:t> </w:t>
      </w:r>
      <w:r>
        <w:rPr/>
        <w:t>талдау</w:t>
      </w:r>
      <w:r>
        <w:rPr>
          <w:spacing w:val="-5"/>
        </w:rPr>
        <w:t> </w:t>
      </w:r>
      <w:r>
        <w:rPr/>
        <w:t>әдісінің</w:t>
      </w:r>
      <w:r>
        <w:rPr>
          <w:spacing w:val="-5"/>
        </w:rPr>
        <w:t> </w:t>
      </w:r>
      <w:r>
        <w:rPr/>
        <w:t>ерекшеліктеріне</w:t>
      </w:r>
      <w:r>
        <w:rPr>
          <w:spacing w:val="-5"/>
        </w:rPr>
        <w:t> </w:t>
      </w:r>
      <w:r>
        <w:rPr/>
        <w:t>назар</w:t>
      </w:r>
      <w:r>
        <w:rPr>
          <w:spacing w:val="-6"/>
        </w:rPr>
        <w:t> </w:t>
      </w:r>
      <w:r>
        <w:rPr/>
        <w:t>аудару</w:t>
      </w:r>
      <w:r>
        <w:rPr>
          <w:spacing w:val="-5"/>
        </w:rPr>
        <w:t> </w:t>
      </w:r>
      <w:r>
        <w:rPr/>
        <w:t>қажет.</w:t>
      </w:r>
      <w:r>
        <w:rPr>
          <w:spacing w:val="-52"/>
        </w:rPr>
        <w:t> </w:t>
      </w:r>
      <w:r>
        <w:rPr/>
        <w:t>Бұл</w:t>
      </w:r>
      <w:r>
        <w:rPr>
          <w:spacing w:val="-1"/>
        </w:rPr>
        <w:t> </w:t>
      </w:r>
      <w:r>
        <w:rPr/>
        <w:t>тәсіл</w:t>
      </w:r>
      <w:r>
        <w:rPr>
          <w:spacing w:val="-1"/>
        </w:rPr>
        <w:t> </w:t>
      </w:r>
      <w:r>
        <w:rPr/>
        <w:t>нарықтық</w:t>
      </w:r>
      <w:r>
        <w:rPr>
          <w:spacing w:val="-2"/>
        </w:rPr>
        <w:t> </w:t>
      </w:r>
      <w:r>
        <w:rPr/>
        <w:t>қатынастар</w:t>
      </w:r>
      <w:r>
        <w:rPr>
          <w:spacing w:val="-1"/>
        </w:rPr>
        <w:t> </w:t>
      </w:r>
      <w:r>
        <w:rPr/>
        <w:t>дамыған елдерде</w:t>
      </w:r>
      <w:r>
        <w:rPr>
          <w:spacing w:val="-2"/>
        </w:rPr>
        <w:t> </w:t>
      </w:r>
      <w:r>
        <w:rPr/>
        <w:t>кеңінен</w:t>
      </w:r>
      <w:r>
        <w:rPr>
          <w:spacing w:val="-1"/>
        </w:rPr>
        <w:t> </w:t>
      </w:r>
      <w:r>
        <w:rPr/>
        <w:t>қолданылады.</w:t>
      </w:r>
    </w:p>
    <w:p>
      <w:pPr>
        <w:pStyle w:val="BodyText"/>
        <w:spacing w:line="235" w:lineRule="auto"/>
        <w:ind w:right="527" w:firstLine="395"/>
      </w:pPr>
      <w:r>
        <w:rPr/>
        <w:t>Пайданың</w:t>
      </w:r>
      <w:r>
        <w:rPr>
          <w:spacing w:val="-5"/>
        </w:rPr>
        <w:t> </w:t>
      </w:r>
      <w:r>
        <w:rPr/>
        <w:t>өзгеру</w:t>
      </w:r>
      <w:r>
        <w:rPr>
          <w:spacing w:val="-5"/>
        </w:rPr>
        <w:t> </w:t>
      </w:r>
      <w:r>
        <w:rPr/>
        <w:t>факторларын</w:t>
      </w:r>
      <w:r>
        <w:rPr>
          <w:spacing w:val="-4"/>
        </w:rPr>
        <w:t> </w:t>
      </w:r>
      <w:r>
        <w:rPr/>
        <w:t>зерттеу</w:t>
      </w:r>
      <w:r>
        <w:rPr>
          <w:spacing w:val="-4"/>
        </w:rPr>
        <w:t> </w:t>
      </w:r>
      <w:r>
        <w:rPr/>
        <w:t>кезінде</w:t>
      </w:r>
      <w:r>
        <w:rPr>
          <w:spacing w:val="-4"/>
        </w:rPr>
        <w:t> </w:t>
      </w:r>
      <w:r>
        <w:rPr/>
        <w:t>шет</w:t>
      </w:r>
      <w:r>
        <w:rPr>
          <w:spacing w:val="-4"/>
        </w:rPr>
        <w:t> </w:t>
      </w:r>
      <w:r>
        <w:rPr/>
        <w:t>елдерде</w:t>
      </w:r>
      <w:r>
        <w:rPr>
          <w:spacing w:val="-5"/>
        </w:rPr>
        <w:t> </w:t>
      </w:r>
      <w:r>
        <w:rPr/>
        <w:t>жүйелік</w:t>
      </w:r>
      <w:r>
        <w:rPr>
          <w:spacing w:val="-4"/>
        </w:rPr>
        <w:t> </w:t>
      </w:r>
      <w:r>
        <w:rPr/>
        <w:t>тәсілді</w:t>
      </w:r>
      <w:r>
        <w:rPr>
          <w:spacing w:val="-5"/>
        </w:rPr>
        <w:t> </w:t>
      </w:r>
      <w:r>
        <w:rPr/>
        <w:t>қамтамасыз</w:t>
      </w:r>
      <w:r>
        <w:rPr>
          <w:spacing w:val="-4"/>
        </w:rPr>
        <w:t> </w:t>
      </w:r>
      <w:r>
        <w:rPr/>
        <w:t>ету</w:t>
      </w:r>
      <w:r>
        <w:rPr>
          <w:spacing w:val="-4"/>
        </w:rPr>
        <w:t> </w:t>
      </w:r>
      <w:r>
        <w:rPr/>
        <w:t>үшін</w:t>
      </w:r>
      <w:r>
        <w:rPr>
          <w:spacing w:val="-52"/>
        </w:rPr>
        <w:t> </w:t>
      </w:r>
      <w:r>
        <w:rPr/>
        <w:t>оның</w:t>
      </w:r>
      <w:r>
        <w:rPr>
          <w:spacing w:val="-3"/>
        </w:rPr>
        <w:t> </w:t>
      </w:r>
      <w:r>
        <w:rPr/>
        <w:t>шамасын</w:t>
      </w:r>
      <w:r>
        <w:rPr>
          <w:spacing w:val="-2"/>
        </w:rPr>
        <w:t> </w:t>
      </w:r>
      <w:r>
        <w:rPr/>
        <w:t>болжау</w:t>
      </w:r>
      <w:r>
        <w:rPr>
          <w:spacing w:val="-4"/>
        </w:rPr>
        <w:t> </w:t>
      </w:r>
      <w:r>
        <w:rPr/>
        <w:t>маржиналдық</w:t>
      </w:r>
      <w:r>
        <w:rPr>
          <w:spacing w:val="-3"/>
        </w:rPr>
        <w:t> </w:t>
      </w:r>
      <w:r>
        <w:rPr/>
        <w:t>кірісіне</w:t>
      </w:r>
      <w:r>
        <w:rPr>
          <w:spacing w:val="-3"/>
        </w:rPr>
        <w:t> </w:t>
      </w:r>
      <w:r>
        <w:rPr/>
        <w:t>негізделген</w:t>
      </w:r>
      <w:r>
        <w:rPr>
          <w:spacing w:val="-3"/>
        </w:rPr>
        <w:t> </w:t>
      </w:r>
      <w:r>
        <w:rPr/>
        <w:t>маржиналдық</w:t>
      </w:r>
      <w:r>
        <w:rPr>
          <w:spacing w:val="-4"/>
        </w:rPr>
        <w:t> </w:t>
      </w:r>
      <w:r>
        <w:rPr/>
        <w:t>талдауын</w:t>
      </w:r>
      <w:r>
        <w:rPr>
          <w:spacing w:val="-3"/>
        </w:rPr>
        <w:t> </w:t>
      </w:r>
      <w:r>
        <w:rPr/>
        <w:t>қолданады.</w:t>
      </w:r>
    </w:p>
    <w:p>
      <w:pPr>
        <w:pStyle w:val="BodyText"/>
        <w:spacing w:line="246" w:lineRule="exact"/>
        <w:ind w:left="646"/>
      </w:pPr>
      <w:r>
        <w:rPr/>
        <w:t>Маржиналдық</w:t>
      </w:r>
      <w:r>
        <w:rPr>
          <w:spacing w:val="-6"/>
        </w:rPr>
        <w:t> </w:t>
      </w:r>
      <w:r>
        <w:rPr/>
        <w:t>кірісі</w:t>
      </w:r>
      <w:r>
        <w:rPr>
          <w:spacing w:val="-12"/>
        </w:rPr>
        <w:t> </w:t>
      </w:r>
      <w:r>
        <w:rPr/>
        <w:t>(MК)</w:t>
      </w:r>
      <w:r>
        <w:rPr>
          <w:spacing w:val="-12"/>
        </w:rPr>
        <w:t> </w:t>
      </w:r>
      <w:r>
        <w:rPr/>
        <w:t>–</w:t>
      </w:r>
      <w:r>
        <w:rPr>
          <w:spacing w:val="-4"/>
        </w:rPr>
        <w:t> </w:t>
      </w:r>
      <w:r>
        <w:rPr/>
        <w:t>бұл</w:t>
      </w:r>
      <w:r>
        <w:rPr>
          <w:spacing w:val="-5"/>
        </w:rPr>
        <w:t> </w:t>
      </w:r>
      <w:r>
        <w:rPr/>
        <w:t>кәсіпорынның</w:t>
      </w:r>
      <w:r>
        <w:rPr>
          <w:spacing w:val="-6"/>
        </w:rPr>
        <w:t> </w:t>
      </w:r>
      <w:r>
        <w:rPr/>
        <w:t>тұрақты</w:t>
      </w:r>
      <w:r>
        <w:rPr>
          <w:spacing w:val="-5"/>
        </w:rPr>
        <w:t> </w:t>
      </w:r>
      <w:r>
        <w:rPr/>
        <w:t>шығындары</w:t>
      </w:r>
      <w:r>
        <w:rPr>
          <w:spacing w:val="-14"/>
        </w:rPr>
        <w:t> </w:t>
      </w:r>
      <w:r>
        <w:rPr/>
        <w:t>(ТШ)</w:t>
      </w:r>
      <w:r>
        <w:rPr>
          <w:spacing w:val="-4"/>
        </w:rPr>
        <w:t> </w:t>
      </w:r>
      <w:r>
        <w:rPr/>
        <w:t>сомасындағы</w:t>
      </w:r>
      <w:r>
        <w:rPr>
          <w:spacing w:val="-6"/>
        </w:rPr>
        <w:t> </w:t>
      </w:r>
      <w:r>
        <w:rPr/>
        <w:t>пайда</w:t>
      </w:r>
      <w:r>
        <w:rPr>
          <w:spacing w:val="-11"/>
        </w:rPr>
        <w:t> </w:t>
      </w:r>
      <w:r>
        <w:rPr/>
        <w:t>(П).</w:t>
      </w:r>
    </w:p>
    <w:p>
      <w:pPr>
        <w:pStyle w:val="BodyText"/>
        <w:spacing w:line="235" w:lineRule="auto"/>
        <w:ind w:left="646" w:right="8509"/>
      </w:pPr>
      <w:r>
        <w:rPr/>
        <w:t>МД = П + ТШ,</w:t>
      </w:r>
      <w:r>
        <w:rPr>
          <w:spacing w:val="-52"/>
        </w:rPr>
        <w:t> </w:t>
      </w:r>
      <w:r>
        <w:rPr/>
        <w:t>П = МД –</w:t>
      </w:r>
      <w:r>
        <w:rPr>
          <w:spacing w:val="1"/>
        </w:rPr>
        <w:t> </w:t>
      </w:r>
      <w:r>
        <w:rPr/>
        <w:t>ТШ.</w:t>
      </w:r>
    </w:p>
    <w:p>
      <w:pPr>
        <w:pStyle w:val="BodyText"/>
        <w:tabs>
          <w:tab w:pos="7799" w:val="left" w:leader="none"/>
        </w:tabs>
        <w:spacing w:line="232" w:lineRule="auto"/>
        <w:ind w:right="626" w:firstLine="395"/>
      </w:pPr>
      <w:r>
        <w:rPr/>
        <w:t>Сонымен</w:t>
      </w:r>
      <w:r>
        <w:rPr>
          <w:spacing w:val="-5"/>
        </w:rPr>
        <w:t> </w:t>
      </w:r>
      <w:r>
        <w:rPr/>
        <w:t>қатар,</w:t>
      </w:r>
      <w:r>
        <w:rPr>
          <w:spacing w:val="-6"/>
        </w:rPr>
        <w:t> </w:t>
      </w:r>
      <w:r>
        <w:rPr/>
        <w:t>егер</w:t>
      </w:r>
      <w:r>
        <w:rPr>
          <w:spacing w:val="-5"/>
        </w:rPr>
        <w:t> </w:t>
      </w:r>
      <w:r>
        <w:rPr/>
        <w:t>шекті</w:t>
      </w:r>
      <w:r>
        <w:rPr>
          <w:spacing w:val="-5"/>
        </w:rPr>
        <w:t> </w:t>
      </w:r>
      <w:r>
        <w:rPr/>
        <w:t>кіріс</w:t>
      </w:r>
      <w:r>
        <w:rPr>
          <w:spacing w:val="-5"/>
        </w:rPr>
        <w:t> </w:t>
      </w:r>
      <w:r>
        <w:rPr/>
        <w:t>пен</w:t>
      </w:r>
      <w:r>
        <w:rPr>
          <w:spacing w:val="-4"/>
        </w:rPr>
        <w:t> </w:t>
      </w:r>
      <w:r>
        <w:rPr/>
        <w:t>белгіленген</w:t>
      </w:r>
      <w:r>
        <w:rPr>
          <w:spacing w:val="-4"/>
        </w:rPr>
        <w:t> </w:t>
      </w:r>
      <w:r>
        <w:rPr/>
        <w:t>шығындар</w:t>
      </w:r>
      <w:r>
        <w:rPr>
          <w:spacing w:val="-4"/>
        </w:rPr>
        <w:t> </w:t>
      </w:r>
      <w:r>
        <w:rPr/>
        <w:t>белгілі</w:t>
      </w:r>
      <w:r>
        <w:rPr>
          <w:spacing w:val="-5"/>
        </w:rPr>
        <w:t> </w:t>
      </w:r>
      <w:r>
        <w:rPr/>
        <w:t>болса,</w:t>
      </w:r>
      <w:r>
        <w:rPr>
          <w:spacing w:val="-7"/>
        </w:rPr>
        <w:t> </w:t>
      </w:r>
      <w:r>
        <w:rPr/>
        <w:t>осы</w:t>
      </w:r>
      <w:r>
        <w:rPr>
          <w:spacing w:val="-4"/>
        </w:rPr>
        <w:t> </w:t>
      </w:r>
      <w:r>
        <w:rPr/>
        <w:t>формуланы</w:t>
      </w:r>
      <w:r>
        <w:rPr>
          <w:spacing w:val="-4"/>
        </w:rPr>
        <w:t> </w:t>
      </w:r>
      <w:r>
        <w:rPr/>
        <w:t>қолдана</w:t>
      </w:r>
      <w:r>
        <w:rPr>
          <w:spacing w:val="-52"/>
        </w:rPr>
        <w:t> </w:t>
      </w:r>
      <w:r>
        <w:rPr/>
        <w:t>отырып, пайда мөлшерін есептеуге болады. Кейде пайда мөлшерін анықтау кезінде маржиналды</w:t>
      </w:r>
      <w:r>
        <w:rPr>
          <w:spacing w:val="1"/>
        </w:rPr>
        <w:t> </w:t>
      </w:r>
      <w:r>
        <w:rPr>
          <w:position w:val="2"/>
        </w:rPr>
        <w:t>кірістің</w:t>
      </w:r>
      <w:r>
        <w:rPr>
          <w:spacing w:val="-3"/>
          <w:position w:val="2"/>
        </w:rPr>
        <w:t> </w:t>
      </w:r>
      <w:r>
        <w:rPr>
          <w:position w:val="2"/>
        </w:rPr>
        <w:t>орнына</w:t>
      </w:r>
      <w:r>
        <w:rPr>
          <w:spacing w:val="-3"/>
          <w:position w:val="2"/>
        </w:rPr>
        <w:t> </w:t>
      </w:r>
      <w:r>
        <w:rPr>
          <w:position w:val="2"/>
        </w:rPr>
        <w:t>түсім</w:t>
      </w:r>
      <w:r>
        <w:rPr>
          <w:spacing w:val="28"/>
          <w:position w:val="2"/>
        </w:rPr>
        <w:t> </w:t>
      </w:r>
      <w:r>
        <w:rPr>
          <w:position w:val="2"/>
        </w:rPr>
        <w:t>(Т)</w:t>
      </w:r>
      <w:r>
        <w:rPr>
          <w:spacing w:val="-3"/>
          <w:position w:val="2"/>
        </w:rPr>
        <w:t> </w:t>
      </w:r>
      <w:r>
        <w:rPr>
          <w:position w:val="2"/>
        </w:rPr>
        <w:t>және</w:t>
      </w:r>
      <w:r>
        <w:rPr>
          <w:spacing w:val="-3"/>
          <w:position w:val="2"/>
        </w:rPr>
        <w:t> </w:t>
      </w:r>
      <w:r>
        <w:rPr>
          <w:position w:val="2"/>
        </w:rPr>
        <w:t>ондағы</w:t>
      </w:r>
      <w:r>
        <w:rPr>
          <w:spacing w:val="-4"/>
          <w:position w:val="2"/>
        </w:rPr>
        <w:t> </w:t>
      </w:r>
      <w:r>
        <w:rPr>
          <w:position w:val="2"/>
        </w:rPr>
        <w:t>маржиналды</w:t>
      </w:r>
      <w:r>
        <w:rPr>
          <w:spacing w:val="-3"/>
          <w:position w:val="2"/>
        </w:rPr>
        <w:t> </w:t>
      </w:r>
      <w:r>
        <w:rPr>
          <w:position w:val="2"/>
        </w:rPr>
        <w:t>кірістің</w:t>
      </w:r>
      <w:r>
        <w:rPr>
          <w:spacing w:val="-3"/>
          <w:position w:val="2"/>
        </w:rPr>
        <w:t> </w:t>
      </w:r>
      <w:r>
        <w:rPr>
          <w:position w:val="2"/>
        </w:rPr>
        <w:t>үлес</w:t>
      </w:r>
      <w:r>
        <w:rPr>
          <w:spacing w:val="-4"/>
          <w:position w:val="2"/>
        </w:rPr>
        <w:t> </w:t>
      </w:r>
      <w:r>
        <w:rPr>
          <w:position w:val="2"/>
        </w:rPr>
        <w:t>салмағы</w:t>
      </w:r>
      <w:r>
        <w:rPr>
          <w:spacing w:val="29"/>
          <w:position w:val="2"/>
        </w:rPr>
        <w:t> </w:t>
      </w:r>
      <w:r>
        <w:rPr>
          <w:position w:val="2"/>
        </w:rPr>
        <w:t>(К</w:t>
        <w:tab/>
      </w:r>
      <w:r>
        <w:rPr>
          <w:sz w:val="14"/>
        </w:rPr>
        <w:t>ү</w:t>
      </w:r>
      <w:r>
        <w:rPr>
          <w:position w:val="2"/>
        </w:rPr>
        <w:t>) қолданылады. Егер</w:t>
      </w:r>
      <w:r>
        <w:rPr>
          <w:spacing w:val="1"/>
          <w:position w:val="2"/>
        </w:rPr>
        <w:t> </w:t>
      </w:r>
      <w:r>
        <w:rPr>
          <w:position w:val="2"/>
        </w:rPr>
        <w:t>сатылған өнімнің саны және өнім бірлігі (Б) үшін бағадағы маржиналдық кірістің (К</w:t>
      </w:r>
      <w:r>
        <w:rPr>
          <w:spacing w:val="1"/>
          <w:position w:val="2"/>
        </w:rPr>
        <w:t> </w:t>
      </w:r>
      <w:r>
        <w:rPr>
          <w:sz w:val="14"/>
        </w:rPr>
        <w:t>м</w:t>
      </w:r>
      <w:r>
        <w:rPr>
          <w:position w:val="2"/>
        </w:rPr>
        <w:t>) мөлшерлемесі</w:t>
      </w:r>
      <w:r>
        <w:rPr>
          <w:spacing w:val="1"/>
          <w:position w:val="2"/>
        </w:rPr>
        <w:t> </w:t>
      </w:r>
      <w:r>
        <w:rPr/>
        <w:t>белгілі болса, өнімнің бір түрін сатудан түскен пайданы талдау кезінде пайданы айқындаудың</w:t>
      </w:r>
      <w:r>
        <w:rPr>
          <w:spacing w:val="1"/>
        </w:rPr>
        <w:t> </w:t>
      </w:r>
      <w:r>
        <w:rPr/>
        <w:t>түрлендірілген</w:t>
      </w:r>
      <w:r>
        <w:rPr>
          <w:spacing w:val="-1"/>
        </w:rPr>
        <w:t> </w:t>
      </w:r>
      <w:r>
        <w:rPr/>
        <w:t>формуласын</w:t>
      </w:r>
      <w:r>
        <w:rPr>
          <w:spacing w:val="-1"/>
        </w:rPr>
        <w:t> </w:t>
      </w:r>
      <w:r>
        <w:rPr/>
        <w:t>қолдануға болады:</w:t>
      </w:r>
    </w:p>
    <w:p>
      <w:pPr>
        <w:pStyle w:val="BodyText"/>
        <w:spacing w:line="232" w:lineRule="auto" w:before="7"/>
        <w:ind w:left="646" w:right="6441"/>
      </w:pPr>
      <w:r>
        <w:rPr>
          <w:position w:val="2"/>
        </w:rPr>
        <w:t>П</w:t>
      </w:r>
      <w:r>
        <w:rPr>
          <w:spacing w:val="-1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С</w:t>
      </w:r>
      <w:r>
        <w:rPr>
          <w:spacing w:val="-1"/>
          <w:position w:val="2"/>
        </w:rPr>
        <w:t> </w:t>
      </w:r>
      <w:r>
        <w:rPr>
          <w:position w:val="2"/>
        </w:rPr>
        <w:t>* К</w:t>
      </w:r>
      <w:r>
        <w:rPr>
          <w:sz w:val="14"/>
        </w:rPr>
        <w:t>м</w:t>
      </w:r>
      <w:r>
        <w:rPr>
          <w:spacing w:val="20"/>
          <w:sz w:val="14"/>
        </w:rPr>
        <w:t> </w:t>
      </w:r>
      <w:r>
        <w:rPr>
          <w:position w:val="2"/>
        </w:rPr>
        <w:t>– ТШ</w:t>
      </w:r>
      <w:r>
        <w:rPr>
          <w:spacing w:val="-2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С</w:t>
      </w:r>
      <w:r>
        <w:rPr>
          <w:spacing w:val="-1"/>
          <w:position w:val="2"/>
        </w:rPr>
        <w:t> </w:t>
      </w:r>
      <w:r>
        <w:rPr>
          <w:position w:val="2"/>
        </w:rPr>
        <w:t>(Б – АШ)</w:t>
      </w:r>
      <w:r>
        <w:rPr>
          <w:spacing w:val="2"/>
          <w:position w:val="2"/>
        </w:rPr>
        <w:t> </w:t>
      </w:r>
      <w:r>
        <w:rPr>
          <w:position w:val="2"/>
        </w:rPr>
        <w:t>– ТШ</w:t>
      </w:r>
      <w:r>
        <w:rPr>
          <w:spacing w:val="-52"/>
          <w:position w:val="2"/>
        </w:rPr>
        <w:t> </w:t>
      </w:r>
      <w:r>
        <w:rPr>
          <w:position w:val="2"/>
        </w:rPr>
        <w:t>К</w:t>
      </w:r>
      <w:r>
        <w:rPr>
          <w:sz w:val="14"/>
        </w:rPr>
        <w:t>м</w:t>
      </w:r>
      <w:r>
        <w:rPr>
          <w:spacing w:val="19"/>
          <w:sz w:val="14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Б – АШ,</w:t>
      </w:r>
    </w:p>
    <w:p>
      <w:pPr>
        <w:pStyle w:val="BodyText"/>
        <w:spacing w:line="242" w:lineRule="exact"/>
        <w:ind w:left="646"/>
      </w:pPr>
      <w:r>
        <w:rPr/>
        <w:t>мұндағы</w:t>
      </w:r>
      <w:r>
        <w:rPr>
          <w:spacing w:val="-5"/>
        </w:rPr>
        <w:t> </w:t>
      </w:r>
      <w:r>
        <w:rPr/>
        <w:t>АШ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өнім</w:t>
      </w:r>
      <w:r>
        <w:rPr>
          <w:spacing w:val="-5"/>
        </w:rPr>
        <w:t> </w:t>
      </w:r>
      <w:r>
        <w:rPr/>
        <w:t>бірлігіне</w:t>
      </w:r>
      <w:r>
        <w:rPr>
          <w:spacing w:val="-4"/>
        </w:rPr>
        <w:t> </w:t>
      </w:r>
      <w:r>
        <w:rPr/>
        <w:t>жұмсалған</w:t>
      </w:r>
      <w:r>
        <w:rPr>
          <w:spacing w:val="-4"/>
        </w:rPr>
        <w:t> </w:t>
      </w:r>
      <w:r>
        <w:rPr/>
        <w:t>ауыспалы</w:t>
      </w:r>
      <w:r>
        <w:rPr>
          <w:spacing w:val="-5"/>
        </w:rPr>
        <w:t> </w:t>
      </w:r>
      <w:r>
        <w:rPr/>
        <w:t>шығындар;</w:t>
      </w:r>
      <w:r>
        <w:rPr>
          <w:spacing w:val="-4"/>
        </w:rPr>
        <w:t> </w:t>
      </w:r>
      <w:r>
        <w:rPr/>
        <w:t>С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өткізілген</w:t>
      </w:r>
      <w:r>
        <w:rPr>
          <w:spacing w:val="-4"/>
        </w:rPr>
        <w:t> </w:t>
      </w:r>
      <w:r>
        <w:rPr/>
        <w:t>өнім</w:t>
      </w:r>
      <w:r>
        <w:rPr>
          <w:spacing w:val="-4"/>
        </w:rPr>
        <w:t> </w:t>
      </w:r>
      <w:r>
        <w:rPr/>
        <w:t>саны.</w:t>
      </w:r>
    </w:p>
    <w:p>
      <w:pPr>
        <w:pStyle w:val="BodyText"/>
        <w:spacing w:line="235" w:lineRule="auto" w:before="1"/>
        <w:ind w:right="939" w:firstLine="395"/>
      </w:pPr>
      <w:r>
        <w:rPr/>
        <w:t>Формула сатылған өнімнің мөлшері, баға мен өзгермелі және белгіленген шығындар деңгейіне</w:t>
      </w:r>
      <w:r>
        <w:rPr>
          <w:spacing w:val="-52"/>
        </w:rPr>
        <w:t> </w:t>
      </w:r>
      <w:r>
        <w:rPr/>
        <w:t>байланысты</w:t>
      </w:r>
      <w:r>
        <w:rPr>
          <w:spacing w:val="-1"/>
        </w:rPr>
        <w:t> </w:t>
      </w:r>
      <w:r>
        <w:rPr/>
        <w:t>пайда</w:t>
      </w:r>
      <w:r>
        <w:rPr>
          <w:spacing w:val="-2"/>
        </w:rPr>
        <w:t> </w:t>
      </w:r>
      <w:r>
        <w:rPr/>
        <w:t>сомасының</w:t>
      </w:r>
      <w:r>
        <w:rPr>
          <w:spacing w:val="-2"/>
        </w:rPr>
        <w:t> </w:t>
      </w:r>
      <w:r>
        <w:rPr/>
        <w:t>өзгеруін</w:t>
      </w:r>
      <w:r>
        <w:rPr>
          <w:spacing w:val="-1"/>
        </w:rPr>
        <w:t> </w:t>
      </w:r>
      <w:r>
        <w:rPr/>
        <w:t>анықтауға мүмкіндік</w:t>
      </w:r>
      <w:r>
        <w:rPr>
          <w:spacing w:val="-2"/>
        </w:rPr>
        <w:t> </w:t>
      </w:r>
      <w:r>
        <w:rPr/>
        <w:t>береді.</w:t>
      </w:r>
    </w:p>
    <w:p>
      <w:pPr>
        <w:pStyle w:val="BodyText"/>
        <w:spacing w:line="235" w:lineRule="auto"/>
        <w:ind w:right="527" w:firstLine="395"/>
      </w:pPr>
      <w:r>
        <w:rPr/>
        <w:t>Пайданың</w:t>
      </w:r>
      <w:r>
        <w:rPr>
          <w:spacing w:val="-6"/>
        </w:rPr>
        <w:t> </w:t>
      </w:r>
      <w:r>
        <w:rPr/>
        <w:t>жалпы</w:t>
      </w:r>
      <w:r>
        <w:rPr>
          <w:spacing w:val="-6"/>
        </w:rPr>
        <w:t> </w:t>
      </w:r>
      <w:r>
        <w:rPr/>
        <w:t>өзгеруі</w:t>
      </w:r>
      <w:r>
        <w:rPr>
          <w:spacing w:val="-6"/>
        </w:rPr>
        <w:t> </w:t>
      </w:r>
      <w:r>
        <w:rPr/>
        <w:t>өзгеру</w:t>
      </w:r>
      <w:r>
        <w:rPr>
          <w:spacing w:val="-6"/>
        </w:rPr>
        <w:t> </w:t>
      </w:r>
      <w:r>
        <w:rPr/>
        <w:t>арқылы</w:t>
      </w:r>
      <w:r>
        <w:rPr>
          <w:spacing w:val="-6"/>
        </w:rPr>
        <w:t> </w:t>
      </w:r>
      <w:r>
        <w:rPr/>
        <w:t>сатылған</w:t>
      </w:r>
      <w:r>
        <w:rPr>
          <w:spacing w:val="-5"/>
        </w:rPr>
        <w:t> </w:t>
      </w:r>
      <w:r>
        <w:rPr/>
        <w:t>өнімнің</w:t>
      </w:r>
      <w:r>
        <w:rPr>
          <w:spacing w:val="-5"/>
        </w:rPr>
        <w:t> </w:t>
      </w:r>
      <w:r>
        <w:rPr/>
        <w:t>мөлшері,</w:t>
      </w:r>
      <w:r>
        <w:rPr>
          <w:spacing w:val="-5"/>
        </w:rPr>
        <w:t> </w:t>
      </w:r>
      <w:r>
        <w:rPr/>
        <w:t>сату</w:t>
      </w:r>
      <w:r>
        <w:rPr>
          <w:spacing w:val="-6"/>
        </w:rPr>
        <w:t> </w:t>
      </w:r>
      <w:r>
        <w:rPr/>
        <w:t>бағасы,</w:t>
      </w:r>
      <w:r>
        <w:rPr>
          <w:spacing w:val="-5"/>
        </w:rPr>
        <w:t> </w:t>
      </w:r>
      <w:r>
        <w:rPr/>
        <w:t>нақты</w:t>
      </w:r>
      <w:r>
        <w:rPr>
          <w:spacing w:val="-6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ауыспалы</w:t>
      </w:r>
      <w:r>
        <w:rPr>
          <w:spacing w:val="-1"/>
        </w:rPr>
        <w:t> </w:t>
      </w:r>
      <w:r>
        <w:rPr/>
        <w:t>шығындар,</w:t>
      </w:r>
      <w:r>
        <w:rPr>
          <w:spacing w:val="-1"/>
        </w:rPr>
        <w:t> </w:t>
      </w:r>
      <w:r>
        <w:rPr/>
        <w:t>белгіленген</w:t>
      </w:r>
      <w:r>
        <w:rPr>
          <w:spacing w:val="-1"/>
        </w:rPr>
        <w:t> </w:t>
      </w:r>
      <w:r>
        <w:rPr/>
        <w:t>шығындар сомасы</w:t>
      </w:r>
      <w:r>
        <w:rPr>
          <w:spacing w:val="-2"/>
        </w:rPr>
        <w:t> </w:t>
      </w:r>
      <w:r>
        <w:rPr/>
        <w:t>анықталады.</w:t>
      </w:r>
    </w:p>
    <w:p>
      <w:pPr>
        <w:pStyle w:val="BodyText"/>
        <w:spacing w:line="235" w:lineRule="auto"/>
        <w:ind w:right="527" w:firstLine="395"/>
      </w:pPr>
      <w:r>
        <w:rPr/>
        <w:t>Пайданы</w:t>
      </w:r>
      <w:r>
        <w:rPr>
          <w:spacing w:val="-7"/>
        </w:rPr>
        <w:t> </w:t>
      </w:r>
      <w:r>
        <w:rPr/>
        <w:t>талдау</w:t>
      </w:r>
      <w:r>
        <w:rPr>
          <w:spacing w:val="-5"/>
        </w:rPr>
        <w:t> </w:t>
      </w:r>
      <w:r>
        <w:rPr/>
        <w:t>әдісі</w:t>
      </w:r>
      <w:r>
        <w:rPr>
          <w:spacing w:val="-6"/>
        </w:rPr>
        <w:t> </w:t>
      </w:r>
      <w:r>
        <w:rPr/>
        <w:t>жоғарыда</w:t>
      </w:r>
      <w:r>
        <w:rPr>
          <w:spacing w:val="-7"/>
        </w:rPr>
        <w:t> </w:t>
      </w:r>
      <w:r>
        <w:rPr/>
        <w:t>аталған</w:t>
      </w:r>
      <w:r>
        <w:rPr>
          <w:spacing w:val="-5"/>
        </w:rPr>
        <w:t> </w:t>
      </w:r>
      <w:r>
        <w:rPr/>
        <w:t>факторлардан</w:t>
      </w:r>
      <w:r>
        <w:rPr>
          <w:spacing w:val="-5"/>
        </w:rPr>
        <w:t> </w:t>
      </w:r>
      <w:r>
        <w:rPr/>
        <w:t>басқа,</w:t>
      </w:r>
      <w:r>
        <w:rPr>
          <w:spacing w:val="-6"/>
        </w:rPr>
        <w:t> </w:t>
      </w:r>
      <w:r>
        <w:rPr/>
        <w:t>сатылған</w:t>
      </w:r>
      <w:r>
        <w:rPr>
          <w:spacing w:val="-6"/>
        </w:rPr>
        <w:t> </w:t>
      </w:r>
      <w:r>
        <w:rPr/>
        <w:t>өнім</w:t>
      </w:r>
      <w:r>
        <w:rPr>
          <w:spacing w:val="-5"/>
        </w:rPr>
        <w:t> </w:t>
      </w:r>
      <w:r>
        <w:rPr/>
        <w:t>құрылымының</w:t>
      </w:r>
      <w:r>
        <w:rPr>
          <w:spacing w:val="-7"/>
        </w:rPr>
        <w:t> </w:t>
      </w:r>
      <w:r>
        <w:rPr/>
        <w:t>әсерін</w:t>
      </w:r>
      <w:r>
        <w:rPr>
          <w:spacing w:val="-52"/>
        </w:rPr>
        <w:t> </w:t>
      </w:r>
      <w:r>
        <w:rPr/>
        <w:t>ескеру</w:t>
      </w:r>
      <w:r>
        <w:rPr>
          <w:spacing w:val="-3"/>
        </w:rPr>
        <w:t> </w:t>
      </w:r>
      <w:r>
        <w:rPr/>
        <w:t>қажет</w:t>
      </w:r>
      <w:r>
        <w:rPr>
          <w:spacing w:val="-4"/>
        </w:rPr>
        <w:t> </w:t>
      </w:r>
      <w:r>
        <w:rPr/>
        <w:t>болған</w:t>
      </w:r>
      <w:r>
        <w:rPr>
          <w:spacing w:val="-3"/>
        </w:rPr>
        <w:t> </w:t>
      </w:r>
      <w:r>
        <w:rPr/>
        <w:t>кезде,</w:t>
      </w:r>
      <w:r>
        <w:rPr>
          <w:spacing w:val="-3"/>
        </w:rPr>
        <w:t> </w:t>
      </w:r>
      <w:r>
        <w:rPr/>
        <w:t>көпноменклатуралық</w:t>
      </w:r>
      <w:r>
        <w:rPr>
          <w:spacing w:val="-4"/>
        </w:rPr>
        <w:t> </w:t>
      </w:r>
      <w:r>
        <w:rPr/>
        <w:t>өндіріс</w:t>
      </w:r>
      <w:r>
        <w:rPr>
          <w:spacing w:val="-3"/>
        </w:rPr>
        <w:t> </w:t>
      </w:r>
      <w:r>
        <w:rPr/>
        <w:t>жағдайында</w:t>
      </w:r>
      <w:r>
        <w:rPr>
          <w:spacing w:val="-4"/>
        </w:rPr>
        <w:t> </w:t>
      </w:r>
      <w:r>
        <w:rPr/>
        <w:t>біршама</w:t>
      </w:r>
      <w:r>
        <w:rPr>
          <w:spacing w:val="-4"/>
        </w:rPr>
        <w:t> </w:t>
      </w:r>
      <w:r>
        <w:rPr/>
        <w:t>күрделене</w:t>
      </w:r>
      <w:r>
        <w:rPr>
          <w:spacing w:val="-4"/>
        </w:rPr>
        <w:t> </w:t>
      </w:r>
      <w:r>
        <w:rPr/>
        <w:t>түседі.</w:t>
      </w:r>
    </w:p>
    <w:p>
      <w:pPr>
        <w:pStyle w:val="BodyText"/>
        <w:spacing w:line="235" w:lineRule="auto"/>
        <w:ind w:right="574" w:firstLine="395"/>
      </w:pPr>
      <w:r>
        <w:rPr/>
        <w:t>Шет елдерде көпноменклатуралық өндіріс кезінде пайда сомасының өзгеруіне факторлардың</w:t>
      </w:r>
      <w:r>
        <w:rPr>
          <w:spacing w:val="1"/>
        </w:rPr>
        <w:t> </w:t>
      </w:r>
      <w:r>
        <w:rPr/>
        <w:t>әсерін зерттеу үшін түсімдегі маржиналдық кірістің орташа үлесі өз кезегінде өнімнің әрбір түрінің</w:t>
      </w:r>
      <w:r>
        <w:rPr>
          <w:spacing w:val="1"/>
        </w:rPr>
        <w:t> </w:t>
      </w:r>
      <w:r>
        <w:rPr/>
        <w:t>жалпы</w:t>
      </w:r>
      <w:r>
        <w:rPr>
          <w:spacing w:val="-7"/>
        </w:rPr>
        <w:t> </w:t>
      </w:r>
      <w:r>
        <w:rPr/>
        <w:t>түсім</w:t>
      </w:r>
      <w:r>
        <w:rPr>
          <w:spacing w:val="-6"/>
        </w:rPr>
        <w:t> </w:t>
      </w:r>
      <w:r>
        <w:rPr/>
        <w:t>сомасындағы</w:t>
      </w:r>
      <w:r>
        <w:rPr>
          <w:spacing w:val="-7"/>
        </w:rPr>
        <w:t> </w:t>
      </w:r>
      <w:r>
        <w:rPr/>
        <w:t>үлес</w:t>
      </w:r>
      <w:r>
        <w:rPr>
          <w:spacing w:val="-6"/>
        </w:rPr>
        <w:t> </w:t>
      </w:r>
      <w:r>
        <w:rPr/>
        <w:t>салмағына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әрбір</w:t>
      </w:r>
      <w:r>
        <w:rPr>
          <w:spacing w:val="-5"/>
        </w:rPr>
        <w:t> </w:t>
      </w:r>
      <w:r>
        <w:rPr/>
        <w:t>бұйым</w:t>
      </w:r>
      <w:r>
        <w:rPr>
          <w:spacing w:val="-6"/>
        </w:rPr>
        <w:t> </w:t>
      </w:r>
      <w:r>
        <w:rPr/>
        <w:t>бойынша</w:t>
      </w:r>
      <w:r>
        <w:rPr>
          <w:spacing w:val="-6"/>
        </w:rPr>
        <w:t> </w:t>
      </w:r>
      <w:r>
        <w:rPr/>
        <w:t>түсімдегі</w:t>
      </w:r>
      <w:r>
        <w:rPr>
          <w:spacing w:val="-7"/>
        </w:rPr>
        <w:t> </w:t>
      </w:r>
      <w:r>
        <w:rPr/>
        <w:t>маржиналдық</w:t>
      </w:r>
      <w:r>
        <w:rPr>
          <w:spacing w:val="-6"/>
        </w:rPr>
        <w:t> </w:t>
      </w:r>
      <w:r>
        <w:rPr/>
        <w:t>кірістің</w:t>
      </w:r>
      <w:r>
        <w:rPr>
          <w:spacing w:val="-52"/>
        </w:rPr>
        <w:t> </w:t>
      </w:r>
      <w:r>
        <w:rPr/>
        <w:t>үлесіне (маржиналдық кіріс мөлшерлемесінің табыс бағасына қатынасы) байланысты болатын модель</w:t>
      </w:r>
      <w:r>
        <w:rPr>
          <w:spacing w:val="1"/>
        </w:rPr>
        <w:t> </w:t>
      </w:r>
      <w:r>
        <w:rPr/>
        <w:t>пайдаланылады.</w:t>
      </w:r>
    </w:p>
    <w:p>
      <w:pPr>
        <w:pStyle w:val="BodyText"/>
        <w:spacing w:line="235" w:lineRule="auto"/>
        <w:ind w:right="527" w:firstLine="395"/>
      </w:pPr>
      <w:r>
        <w:rPr/>
        <w:t>Өнімді сатудан түсетін пайданың факторлық моделі сатылған өнімнің саны</w:t>
      </w:r>
      <w:r>
        <w:rPr>
          <w:spacing w:val="1"/>
        </w:rPr>
        <w:t> </w:t>
      </w:r>
      <w:r>
        <w:rPr/>
        <w:t>(көлемі), оның</w:t>
      </w:r>
      <w:r>
        <w:rPr>
          <w:spacing w:val="1"/>
        </w:rPr>
        <w:t> </w:t>
      </w:r>
      <w:r>
        <w:rPr/>
        <w:t>құрылымы,</w:t>
      </w:r>
      <w:r>
        <w:rPr>
          <w:spacing w:val="-9"/>
        </w:rPr>
        <w:t> </w:t>
      </w:r>
      <w:r>
        <w:rPr/>
        <w:t>сату</w:t>
      </w:r>
      <w:r>
        <w:rPr>
          <w:spacing w:val="-7"/>
        </w:rPr>
        <w:t> </w:t>
      </w:r>
      <w:r>
        <w:rPr/>
        <w:t>бағалары,</w:t>
      </w:r>
      <w:r>
        <w:rPr>
          <w:spacing w:val="-6"/>
        </w:rPr>
        <w:t> </w:t>
      </w:r>
      <w:r>
        <w:rPr/>
        <w:t>меншікті</w:t>
      </w:r>
      <w:r>
        <w:rPr>
          <w:spacing w:val="-7"/>
        </w:rPr>
        <w:t> </w:t>
      </w:r>
      <w:r>
        <w:rPr/>
        <w:t>ауыспалы</w:t>
      </w:r>
      <w:r>
        <w:rPr>
          <w:spacing w:val="-6"/>
        </w:rPr>
        <w:t> </w:t>
      </w:r>
      <w:r>
        <w:rPr/>
        <w:t>шығындар</w:t>
      </w:r>
      <w:r>
        <w:rPr>
          <w:spacing w:val="-5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кәсіпорынның</w:t>
      </w:r>
      <w:r>
        <w:rPr>
          <w:spacing w:val="-6"/>
        </w:rPr>
        <w:t> </w:t>
      </w:r>
      <w:r>
        <w:rPr/>
        <w:t>тұрақты</w:t>
      </w:r>
      <w:r>
        <w:rPr>
          <w:spacing w:val="-7"/>
        </w:rPr>
        <w:t> </w:t>
      </w:r>
      <w:r>
        <w:rPr/>
        <w:t>шығыстары</w:t>
      </w:r>
      <w:r>
        <w:rPr>
          <w:spacing w:val="-52"/>
        </w:rPr>
        <w:t> </w:t>
      </w:r>
      <w:r>
        <w:rPr/>
        <w:t>есебінен</w:t>
      </w:r>
      <w:r>
        <w:rPr>
          <w:spacing w:val="-1"/>
        </w:rPr>
        <w:t> </w:t>
      </w:r>
      <w:r>
        <w:rPr/>
        <w:t>өзгерістерді</w:t>
      </w:r>
      <w:r>
        <w:rPr>
          <w:spacing w:val="-1"/>
        </w:rPr>
        <w:t> </w:t>
      </w:r>
      <w:r>
        <w:rPr/>
        <w:t>белгілеуге</w:t>
      </w:r>
      <w:r>
        <w:rPr>
          <w:spacing w:val="-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береді.</w:t>
      </w:r>
    </w:p>
    <w:p>
      <w:pPr>
        <w:pStyle w:val="BodyText"/>
        <w:spacing w:line="235" w:lineRule="auto"/>
        <w:ind w:right="527" w:firstLine="395"/>
      </w:pPr>
      <w:r>
        <w:rPr/>
        <w:t>Пайданы талдау әдісінің артықшылығы – оны пайдалану кезінде модель элементтерінің, атап</w:t>
      </w:r>
      <w:r>
        <w:rPr>
          <w:spacing w:val="1"/>
        </w:rPr>
        <w:t> </w:t>
      </w:r>
      <w:r>
        <w:rPr/>
        <w:t>айтқанда сату көлемінің, шығындар мен кірістердің өзара байланысы ескеріледі. Бұл факторлардың</w:t>
      </w:r>
      <w:r>
        <w:rPr>
          <w:spacing w:val="-52"/>
        </w:rPr>
        <w:t> </w:t>
      </w:r>
      <w:r>
        <w:rPr/>
        <w:t>әсерін</w:t>
      </w:r>
      <w:r>
        <w:rPr>
          <w:spacing w:val="-7"/>
        </w:rPr>
        <w:t> </w:t>
      </w:r>
      <w:r>
        <w:rPr/>
        <w:t>неғұрлым</w:t>
      </w:r>
      <w:r>
        <w:rPr>
          <w:spacing w:val="-6"/>
        </w:rPr>
        <w:t> </w:t>
      </w:r>
      <w:r>
        <w:rPr/>
        <w:t>дәл</w:t>
      </w:r>
      <w:r>
        <w:rPr>
          <w:spacing w:val="-7"/>
        </w:rPr>
        <w:t> </w:t>
      </w:r>
      <w:r>
        <w:rPr/>
        <w:t>есептеуді</w:t>
      </w:r>
      <w:r>
        <w:rPr>
          <w:spacing w:val="-7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нәтижесінде</w:t>
      </w:r>
      <w:r>
        <w:rPr>
          <w:spacing w:val="-7"/>
        </w:rPr>
        <w:t> </w:t>
      </w:r>
      <w:r>
        <w:rPr/>
        <w:t>қаржылық</w:t>
      </w:r>
      <w:r>
        <w:rPr>
          <w:spacing w:val="-7"/>
        </w:rPr>
        <w:t> </w:t>
      </w:r>
      <w:r>
        <w:rPr/>
        <w:t>нәтижелерді</w:t>
      </w:r>
      <w:r>
        <w:rPr>
          <w:spacing w:val="-7"/>
        </w:rPr>
        <w:t> </w:t>
      </w:r>
      <w:r>
        <w:rPr/>
        <w:t>жоспарлау</w:t>
      </w:r>
      <w:r>
        <w:rPr>
          <w:spacing w:val="-6"/>
        </w:rPr>
        <w:t> </w:t>
      </w:r>
      <w:r>
        <w:rPr/>
        <w:t>мен</w:t>
      </w:r>
      <w:r>
        <w:rPr>
          <w:spacing w:val="-7"/>
        </w:rPr>
        <w:t> </w:t>
      </w:r>
      <w:r>
        <w:rPr/>
        <w:t>болжаудың</w:t>
      </w:r>
      <w:r>
        <w:rPr>
          <w:spacing w:val="-52"/>
        </w:rPr>
        <w:t> </w:t>
      </w:r>
      <w:r>
        <w:rPr/>
        <w:t>жоғары</w:t>
      </w:r>
      <w:r>
        <w:rPr>
          <w:spacing w:val="-2"/>
        </w:rPr>
        <w:t> </w:t>
      </w:r>
      <w:r>
        <w:rPr/>
        <w:t>деңгейін қамтамасыз етеді.</w:t>
      </w:r>
    </w:p>
    <w:p>
      <w:pPr>
        <w:pStyle w:val="BodyText"/>
        <w:spacing w:line="235" w:lineRule="auto"/>
        <w:ind w:right="527" w:firstLine="395"/>
      </w:pPr>
      <w:r>
        <w:rPr/>
        <w:t>Осылайша,</w:t>
      </w:r>
      <w:r>
        <w:rPr>
          <w:spacing w:val="-5"/>
        </w:rPr>
        <w:t> </w:t>
      </w:r>
      <w:r>
        <w:rPr/>
        <w:t>әр</w:t>
      </w:r>
      <w:r>
        <w:rPr>
          <w:spacing w:val="-4"/>
        </w:rPr>
        <w:t> </w:t>
      </w:r>
      <w:r>
        <w:rPr/>
        <w:t>түрлі</w:t>
      </w:r>
      <w:r>
        <w:rPr>
          <w:spacing w:val="-5"/>
        </w:rPr>
        <w:t> </w:t>
      </w:r>
      <w:r>
        <w:rPr/>
        <w:t>авторлар</w:t>
      </w:r>
      <w:r>
        <w:rPr>
          <w:spacing w:val="-4"/>
        </w:rPr>
        <w:t> </w:t>
      </w:r>
      <w:r>
        <w:rPr/>
        <w:t>ұсынған</w:t>
      </w:r>
      <w:r>
        <w:rPr>
          <w:spacing w:val="-4"/>
        </w:rPr>
        <w:t> </w:t>
      </w:r>
      <w:r>
        <w:rPr/>
        <w:t>қаржылық</w:t>
      </w:r>
      <w:r>
        <w:rPr>
          <w:spacing w:val="-5"/>
        </w:rPr>
        <w:t> </w:t>
      </w:r>
      <w:r>
        <w:rPr/>
        <w:t>нәтижелерге</w:t>
      </w:r>
      <w:r>
        <w:rPr>
          <w:spacing w:val="-4"/>
        </w:rPr>
        <w:t> </w:t>
      </w:r>
      <w:r>
        <w:rPr/>
        <w:t>талдау</w:t>
      </w:r>
      <w:r>
        <w:rPr>
          <w:spacing w:val="-5"/>
        </w:rPr>
        <w:t> </w:t>
      </w:r>
      <w:r>
        <w:rPr/>
        <w:t>жүргізу</w:t>
      </w:r>
      <w:r>
        <w:rPr>
          <w:spacing w:val="-4"/>
        </w:rPr>
        <w:t> </w:t>
      </w:r>
      <w:r>
        <w:rPr/>
        <w:t>әдістерін</w:t>
      </w:r>
      <w:r>
        <w:rPr>
          <w:spacing w:val="-4"/>
        </w:rPr>
        <w:t> </w:t>
      </w:r>
      <w:r>
        <w:rPr/>
        <w:t>қарастыра</w:t>
      </w:r>
      <w:r>
        <w:rPr>
          <w:spacing w:val="-52"/>
        </w:rPr>
        <w:t> </w:t>
      </w:r>
      <w:r>
        <w:rPr/>
        <w:t>отырып, жеке кәсіпорын үшін талдаудың белгілі бір әдістемесін таңдау оның жұмыс істеу</w:t>
      </w:r>
      <w:r>
        <w:rPr>
          <w:spacing w:val="1"/>
        </w:rPr>
        <w:t> </w:t>
      </w:r>
      <w:r>
        <w:rPr/>
        <w:t>ерекшеліктеріне және талдау процесінде қол жеткізуге болатын мақсаттарға байланысты екенін атап</w:t>
      </w:r>
      <w:r>
        <w:rPr>
          <w:spacing w:val="1"/>
        </w:rPr>
        <w:t> </w:t>
      </w:r>
      <w:r>
        <w:rPr/>
        <w:t>өтуге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235" w:lineRule="auto" w:before="1"/>
        <w:ind w:right="527" w:firstLine="395"/>
      </w:pPr>
      <w:r>
        <w:rPr>
          <w:b/>
        </w:rPr>
        <w:t>Қорытынды. </w:t>
      </w:r>
      <w:r>
        <w:rPr/>
        <w:t>Жоғарыда айтылғандарды қорытындылай келе, кәсіпорын қызметінің қаржылық</w:t>
      </w:r>
      <w:r>
        <w:rPr>
          <w:spacing w:val="1"/>
        </w:rPr>
        <w:t> </w:t>
      </w:r>
      <w:r>
        <w:rPr/>
        <w:t>нәтижелерін экономикалық талдаудың мазмұнына әдіснамалық көзқарас, біздің ойымызша, келесідей</w:t>
      </w:r>
      <w:r>
        <w:rPr>
          <w:spacing w:val="1"/>
        </w:rPr>
        <w:t> </w:t>
      </w:r>
      <w:r>
        <w:rPr/>
        <w:t>болуы керек: қаржылық нәтижелерді талдау жалпы көрсеткіштерден жеке қозғалыс логикасын сақтай</w:t>
      </w:r>
      <w:r>
        <w:rPr>
          <w:spacing w:val="1"/>
        </w:rPr>
        <w:t> </w:t>
      </w:r>
      <w:r>
        <w:rPr/>
        <w:t>отырып,</w:t>
      </w:r>
      <w:r>
        <w:rPr>
          <w:spacing w:val="-5"/>
        </w:rPr>
        <w:t> </w:t>
      </w:r>
      <w:r>
        <w:rPr/>
        <w:t>жеке</w:t>
      </w:r>
      <w:r>
        <w:rPr>
          <w:spacing w:val="-6"/>
        </w:rPr>
        <w:t> </w:t>
      </w:r>
      <w:r>
        <w:rPr/>
        <w:t>көрсеткіштердің</w:t>
      </w:r>
      <w:r>
        <w:rPr>
          <w:spacing w:val="-5"/>
        </w:rPr>
        <w:t> </w:t>
      </w:r>
      <w:r>
        <w:rPr/>
        <w:t>жалпыға</w:t>
      </w:r>
      <w:r>
        <w:rPr>
          <w:spacing w:val="-5"/>
        </w:rPr>
        <w:t> </w:t>
      </w:r>
      <w:r>
        <w:rPr/>
        <w:t>әсер</w:t>
      </w:r>
      <w:r>
        <w:rPr>
          <w:spacing w:val="-6"/>
        </w:rPr>
        <w:t> </w:t>
      </w:r>
      <w:r>
        <w:rPr/>
        <w:t>етуін</w:t>
      </w:r>
      <w:r>
        <w:rPr>
          <w:spacing w:val="-5"/>
        </w:rPr>
        <w:t> </w:t>
      </w:r>
      <w:r>
        <w:rPr/>
        <w:t>анықтау</w:t>
      </w:r>
      <w:r>
        <w:rPr>
          <w:spacing w:val="-4"/>
        </w:rPr>
        <w:t> </w:t>
      </w:r>
      <w:r>
        <w:rPr/>
        <w:t>керек.</w:t>
      </w:r>
      <w:r>
        <w:rPr>
          <w:spacing w:val="-5"/>
        </w:rPr>
        <w:t> </w:t>
      </w:r>
      <w:r>
        <w:rPr/>
        <w:t>Басқаша</w:t>
      </w:r>
      <w:r>
        <w:rPr>
          <w:spacing w:val="-5"/>
        </w:rPr>
        <w:t> </w:t>
      </w:r>
      <w:r>
        <w:rPr/>
        <w:t>айтқанда,</w:t>
      </w:r>
      <w:r>
        <w:rPr>
          <w:spacing w:val="-5"/>
        </w:rPr>
        <w:t> </w:t>
      </w:r>
      <w:r>
        <w:rPr/>
        <w:t>алдымен</w:t>
      </w:r>
      <w:r>
        <w:rPr>
          <w:spacing w:val="-5"/>
        </w:rPr>
        <w:t> </w:t>
      </w:r>
      <w:r>
        <w:rPr/>
        <w:t>олардың</w:t>
      </w:r>
      <w:r>
        <w:rPr>
          <w:spacing w:val="-52"/>
        </w:rPr>
        <w:t> </w:t>
      </w:r>
      <w:r>
        <w:rPr/>
        <w:t>динамикасындағы қаржылық нәтижелерді сипаттайтын жалпылама көрсеткіштерге баға беру керек,</w:t>
      </w:r>
      <w:r>
        <w:rPr>
          <w:spacing w:val="1"/>
        </w:rPr>
        <w:t> </w:t>
      </w:r>
      <w:r>
        <w:rPr/>
        <w:t>олардың құрылымын қарастыру керек, негізгі кезеңге немесе бизнес-жоспарға қатысты талданатын</w:t>
      </w:r>
      <w:r>
        <w:rPr>
          <w:spacing w:val="1"/>
        </w:rPr>
        <w:t> </w:t>
      </w:r>
      <w:r>
        <w:rPr/>
        <w:t>кезеңдегі</w:t>
      </w:r>
      <w:r>
        <w:rPr>
          <w:spacing w:val="-4"/>
        </w:rPr>
        <w:t> </w:t>
      </w:r>
      <w:r>
        <w:rPr/>
        <w:t>өзгерістерді</w:t>
      </w:r>
      <w:r>
        <w:rPr>
          <w:spacing w:val="-4"/>
        </w:rPr>
        <w:t> </w:t>
      </w:r>
      <w:r>
        <w:rPr/>
        <w:t>анықтау</w:t>
      </w:r>
      <w:r>
        <w:rPr>
          <w:spacing w:val="-4"/>
        </w:rPr>
        <w:t> </w:t>
      </w:r>
      <w:r>
        <w:rPr/>
        <w:t>керек;</w:t>
      </w:r>
      <w:r>
        <w:rPr>
          <w:spacing w:val="-4"/>
        </w:rPr>
        <w:t> </w:t>
      </w:r>
      <w:r>
        <w:rPr/>
        <w:t>осы</w:t>
      </w:r>
      <w:r>
        <w:rPr>
          <w:spacing w:val="-4"/>
        </w:rPr>
        <w:t> </w:t>
      </w:r>
      <w:r>
        <w:rPr/>
        <w:t>көрсеткіштердің</w:t>
      </w:r>
      <w:r>
        <w:rPr>
          <w:spacing w:val="-3"/>
        </w:rPr>
        <w:t> </w:t>
      </w:r>
      <w:r>
        <w:rPr/>
        <w:t>өзгеруіне</w:t>
      </w:r>
      <w:r>
        <w:rPr>
          <w:spacing w:val="-4"/>
        </w:rPr>
        <w:t> </w:t>
      </w:r>
      <w:r>
        <w:rPr/>
        <w:t>әкелген</w:t>
      </w:r>
      <w:r>
        <w:rPr>
          <w:spacing w:val="-4"/>
        </w:rPr>
        <w:t> </w:t>
      </w:r>
      <w:r>
        <w:rPr/>
        <w:t>факторларды</w:t>
      </w:r>
      <w:r>
        <w:rPr>
          <w:spacing w:val="-5"/>
        </w:rPr>
        <w:t> </w:t>
      </w:r>
      <w:r>
        <w:rPr/>
        <w:t>анықтау.</w:t>
      </w:r>
    </w:p>
    <w:p>
      <w:pPr>
        <w:pStyle w:val="BodyText"/>
        <w:spacing w:line="235" w:lineRule="auto"/>
        <w:ind w:right="527"/>
      </w:pPr>
      <w:r>
        <w:rPr/>
        <w:t>Содан кейін жеке көрсеткіштерді терең зерттеу және пайданың өсу резервтерін анықтау негізінде</w:t>
      </w:r>
      <w:r>
        <w:rPr>
          <w:spacing w:val="-52"/>
        </w:rPr>
        <w:t> </w:t>
      </w:r>
      <w:r>
        <w:rPr/>
        <w:t>қаржылық</w:t>
      </w:r>
      <w:r>
        <w:rPr>
          <w:spacing w:val="-2"/>
        </w:rPr>
        <w:t> </w:t>
      </w:r>
      <w:r>
        <w:rPr/>
        <w:t>нәтижелерге</w:t>
      </w:r>
      <w:r>
        <w:rPr>
          <w:spacing w:val="-1"/>
        </w:rPr>
        <w:t> </w:t>
      </w:r>
      <w:r>
        <w:rPr/>
        <w:t>егжей-тегжейлі</w:t>
      </w:r>
      <w:r>
        <w:rPr>
          <w:spacing w:val="-1"/>
        </w:rPr>
        <w:t> </w:t>
      </w:r>
      <w:r>
        <w:rPr/>
        <w:t>талдау жүргізу қажет.</w:t>
      </w:r>
    </w:p>
    <w:p>
      <w:pPr>
        <w:pStyle w:val="BodyText"/>
        <w:spacing w:before="2"/>
        <w:ind w:left="0"/>
        <w:rPr>
          <w:sz w:val="21"/>
        </w:rPr>
      </w:pPr>
    </w:p>
    <w:p>
      <w:pPr>
        <w:spacing w:before="0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1"/>
        <w:ind w:left="0"/>
        <w:rPr>
          <w:b/>
          <w:sz w:val="17"/>
        </w:rPr>
      </w:pPr>
    </w:p>
    <w:p>
      <w:pPr>
        <w:pStyle w:val="ListParagraph"/>
        <w:numPr>
          <w:ilvl w:val="0"/>
          <w:numId w:val="164"/>
        </w:numPr>
        <w:tabs>
          <w:tab w:pos="829" w:val="left" w:leader="none"/>
        </w:tabs>
        <w:spacing w:line="235" w:lineRule="auto" w:before="0" w:after="0"/>
        <w:ind w:left="250" w:right="766" w:firstLine="395"/>
        <w:jc w:val="left"/>
        <w:rPr>
          <w:sz w:val="18"/>
        </w:rPr>
      </w:pPr>
      <w:r>
        <w:rPr>
          <w:sz w:val="18"/>
        </w:rPr>
        <w:t>Савицкая</w:t>
      </w:r>
      <w:r>
        <w:rPr>
          <w:spacing w:val="-6"/>
          <w:sz w:val="18"/>
        </w:rPr>
        <w:t> </w:t>
      </w:r>
      <w:r>
        <w:rPr>
          <w:sz w:val="18"/>
        </w:rPr>
        <w:t>Г.В.</w:t>
      </w:r>
      <w:r>
        <w:rPr>
          <w:spacing w:val="-4"/>
          <w:sz w:val="18"/>
        </w:rPr>
        <w:t> </w:t>
      </w:r>
      <w:r>
        <w:rPr>
          <w:sz w:val="18"/>
        </w:rPr>
        <w:t>Анализ</w:t>
      </w:r>
      <w:r>
        <w:rPr>
          <w:spacing w:val="-5"/>
          <w:sz w:val="18"/>
        </w:rPr>
        <w:t> </w:t>
      </w:r>
      <w:r>
        <w:rPr>
          <w:sz w:val="18"/>
        </w:rPr>
        <w:t>хозяйственной</w:t>
      </w:r>
      <w:r>
        <w:rPr>
          <w:spacing w:val="-5"/>
          <w:sz w:val="18"/>
        </w:rPr>
        <w:t> </w:t>
      </w:r>
      <w:r>
        <w:rPr>
          <w:sz w:val="18"/>
        </w:rPr>
        <w:t>деятельности</w:t>
      </w:r>
      <w:r>
        <w:rPr>
          <w:spacing w:val="-5"/>
          <w:sz w:val="18"/>
        </w:rPr>
        <w:t> </w:t>
      </w:r>
      <w:r>
        <w:rPr>
          <w:sz w:val="18"/>
        </w:rPr>
        <w:t>предприятия:</w:t>
      </w:r>
      <w:r>
        <w:rPr>
          <w:spacing w:val="-5"/>
          <w:sz w:val="18"/>
        </w:rPr>
        <w:t> </w:t>
      </w:r>
      <w:r>
        <w:rPr>
          <w:sz w:val="18"/>
        </w:rPr>
        <w:t>Учебник.</w:t>
      </w:r>
      <w:r>
        <w:rPr>
          <w:spacing w:val="-5"/>
          <w:sz w:val="18"/>
        </w:rPr>
        <w:t> </w:t>
      </w:r>
      <w:r>
        <w:rPr>
          <w:sz w:val="18"/>
        </w:rPr>
        <w:t>-.</w:t>
      </w:r>
      <w:r>
        <w:rPr>
          <w:spacing w:val="1"/>
          <w:sz w:val="18"/>
        </w:rPr>
        <w:t> </w:t>
      </w:r>
      <w:r>
        <w:rPr>
          <w:sz w:val="18"/>
        </w:rPr>
        <w:t>5-е</w:t>
      </w:r>
      <w:r>
        <w:rPr>
          <w:spacing w:val="-5"/>
          <w:sz w:val="18"/>
        </w:rPr>
        <w:t> </w:t>
      </w:r>
      <w:r>
        <w:rPr>
          <w:sz w:val="18"/>
        </w:rPr>
        <w:t>изд.,</w:t>
      </w:r>
      <w:r>
        <w:rPr>
          <w:spacing w:val="-5"/>
          <w:sz w:val="18"/>
        </w:rPr>
        <w:t> </w:t>
      </w:r>
      <w:r>
        <w:rPr>
          <w:sz w:val="18"/>
        </w:rPr>
        <w:t>перераб.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доп.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М.:</w:t>
      </w:r>
      <w:r>
        <w:rPr>
          <w:spacing w:val="-5"/>
          <w:sz w:val="18"/>
        </w:rPr>
        <w:t> </w:t>
      </w:r>
      <w:r>
        <w:rPr>
          <w:sz w:val="18"/>
        </w:rPr>
        <w:t>ИНФРА-</w:t>
      </w:r>
      <w:r>
        <w:rPr>
          <w:spacing w:val="1"/>
          <w:sz w:val="18"/>
        </w:rPr>
        <w:t> </w:t>
      </w:r>
      <w:r>
        <w:rPr>
          <w:sz w:val="18"/>
        </w:rPr>
        <w:t>М,</w:t>
      </w:r>
      <w:r>
        <w:rPr>
          <w:spacing w:val="-1"/>
          <w:sz w:val="18"/>
        </w:rPr>
        <w:t> </w:t>
      </w:r>
      <w:r>
        <w:rPr>
          <w:sz w:val="18"/>
        </w:rPr>
        <w:t>2016. –</w:t>
      </w:r>
      <w:r>
        <w:rPr>
          <w:spacing w:val="-1"/>
          <w:sz w:val="18"/>
        </w:rPr>
        <w:t> </w:t>
      </w:r>
      <w:r>
        <w:rPr>
          <w:sz w:val="18"/>
        </w:rPr>
        <w:t>536</w:t>
      </w:r>
      <w:r>
        <w:rPr>
          <w:spacing w:val="1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164"/>
        </w:numPr>
        <w:tabs>
          <w:tab w:pos="829" w:val="left" w:leader="none"/>
        </w:tabs>
        <w:spacing w:line="201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Шеремет</w:t>
      </w:r>
      <w:r>
        <w:rPr>
          <w:spacing w:val="-5"/>
          <w:sz w:val="18"/>
        </w:rPr>
        <w:t> </w:t>
      </w:r>
      <w:r>
        <w:rPr>
          <w:sz w:val="18"/>
        </w:rPr>
        <w:t>А.Д.,</w:t>
      </w:r>
      <w:r>
        <w:rPr>
          <w:spacing w:val="-4"/>
          <w:sz w:val="18"/>
        </w:rPr>
        <w:t> </w:t>
      </w:r>
      <w:r>
        <w:rPr>
          <w:sz w:val="18"/>
        </w:rPr>
        <w:t>Сайфулин</w:t>
      </w:r>
      <w:r>
        <w:rPr>
          <w:spacing w:val="-5"/>
          <w:sz w:val="18"/>
        </w:rPr>
        <w:t> </w:t>
      </w:r>
      <w:r>
        <w:rPr>
          <w:sz w:val="18"/>
        </w:rPr>
        <w:t>Р.С.</w:t>
      </w:r>
      <w:r>
        <w:rPr>
          <w:spacing w:val="-5"/>
          <w:sz w:val="18"/>
        </w:rPr>
        <w:t> </w:t>
      </w:r>
      <w:r>
        <w:rPr>
          <w:sz w:val="18"/>
        </w:rPr>
        <w:t>Финансы</w:t>
      </w:r>
      <w:r>
        <w:rPr>
          <w:spacing w:val="-5"/>
          <w:sz w:val="18"/>
        </w:rPr>
        <w:t> </w:t>
      </w:r>
      <w:r>
        <w:rPr>
          <w:sz w:val="18"/>
        </w:rPr>
        <w:t>предприятий.</w:t>
      </w:r>
      <w:r>
        <w:rPr>
          <w:spacing w:val="-4"/>
          <w:sz w:val="18"/>
        </w:rPr>
        <w:t> </w:t>
      </w:r>
      <w:r>
        <w:rPr>
          <w:sz w:val="18"/>
        </w:rPr>
        <w:t>М.:</w:t>
      </w:r>
      <w:r>
        <w:rPr>
          <w:spacing w:val="-5"/>
          <w:sz w:val="18"/>
        </w:rPr>
        <w:t> </w:t>
      </w:r>
      <w:r>
        <w:rPr>
          <w:sz w:val="18"/>
        </w:rPr>
        <w:t>ИНФРА-М,</w:t>
      </w:r>
      <w:r>
        <w:rPr>
          <w:spacing w:val="-4"/>
          <w:sz w:val="18"/>
        </w:rPr>
        <w:t> </w:t>
      </w:r>
      <w:r>
        <w:rPr>
          <w:sz w:val="18"/>
        </w:rPr>
        <w:t>2018.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343</w:t>
      </w:r>
      <w:r>
        <w:rPr>
          <w:spacing w:val="-3"/>
          <w:sz w:val="18"/>
        </w:rPr>
        <w:t> </w:t>
      </w:r>
      <w:r>
        <w:rPr>
          <w:sz w:val="18"/>
        </w:rPr>
        <w:t>с..</w:t>
      </w:r>
    </w:p>
    <w:p>
      <w:pPr>
        <w:pStyle w:val="ListParagraph"/>
        <w:numPr>
          <w:ilvl w:val="0"/>
          <w:numId w:val="164"/>
        </w:numPr>
        <w:tabs>
          <w:tab w:pos="828" w:val="left" w:leader="none"/>
        </w:tabs>
        <w:spacing w:line="202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Финансовый</w:t>
      </w:r>
      <w:r>
        <w:rPr>
          <w:spacing w:val="-8"/>
          <w:sz w:val="18"/>
        </w:rPr>
        <w:t> </w:t>
      </w:r>
      <w:r>
        <w:rPr>
          <w:sz w:val="18"/>
        </w:rPr>
        <w:t>анализ:</w:t>
      </w:r>
      <w:r>
        <w:rPr>
          <w:spacing w:val="-7"/>
          <w:sz w:val="18"/>
        </w:rPr>
        <w:t> </w:t>
      </w:r>
      <w:r>
        <w:rPr>
          <w:sz w:val="18"/>
        </w:rPr>
        <w:t>современный</w:t>
      </w:r>
      <w:r>
        <w:rPr>
          <w:spacing w:val="-8"/>
          <w:sz w:val="18"/>
        </w:rPr>
        <w:t> </w:t>
      </w:r>
      <w:r>
        <w:rPr>
          <w:sz w:val="18"/>
        </w:rPr>
        <w:t>инструментарий</w:t>
      </w:r>
      <w:r>
        <w:rPr>
          <w:spacing w:val="-7"/>
          <w:sz w:val="18"/>
        </w:rPr>
        <w:t> </w:t>
      </w:r>
      <w:r>
        <w:rPr>
          <w:sz w:val="18"/>
        </w:rPr>
        <w:t>для</w:t>
      </w:r>
      <w:r>
        <w:rPr>
          <w:spacing w:val="-7"/>
          <w:sz w:val="18"/>
        </w:rPr>
        <w:t> </w:t>
      </w:r>
      <w:r>
        <w:rPr>
          <w:sz w:val="18"/>
        </w:rPr>
        <w:t>принятия</w:t>
      </w:r>
      <w:r>
        <w:rPr>
          <w:spacing w:val="-8"/>
          <w:sz w:val="18"/>
        </w:rPr>
        <w:t> </w:t>
      </w:r>
      <w:r>
        <w:rPr>
          <w:sz w:val="18"/>
        </w:rPr>
        <w:t>экономических</w:t>
      </w:r>
      <w:r>
        <w:rPr>
          <w:spacing w:val="-7"/>
          <w:sz w:val="18"/>
        </w:rPr>
        <w:t> </w:t>
      </w:r>
      <w:r>
        <w:rPr>
          <w:sz w:val="18"/>
        </w:rPr>
        <w:t>решений:</w:t>
      </w:r>
      <w:r>
        <w:rPr>
          <w:spacing w:val="-5"/>
          <w:sz w:val="18"/>
        </w:rPr>
        <w:t> </w:t>
      </w:r>
      <w:r>
        <w:rPr>
          <w:sz w:val="18"/>
        </w:rPr>
        <w:t>учебник /</w:t>
      </w:r>
      <w:r>
        <w:rPr>
          <w:spacing w:val="-8"/>
          <w:sz w:val="18"/>
        </w:rPr>
        <w:t> </w:t>
      </w:r>
      <w:r>
        <w:rPr>
          <w:sz w:val="18"/>
        </w:rPr>
        <w:t>О.В.</w:t>
      </w:r>
      <w:r>
        <w:rPr>
          <w:spacing w:val="-7"/>
          <w:sz w:val="18"/>
        </w:rPr>
        <w:t> </w:t>
      </w:r>
      <w:r>
        <w:rPr>
          <w:sz w:val="18"/>
        </w:rPr>
        <w:t>Ефимова.</w:t>
      </w:r>
    </w:p>
    <w:p>
      <w:pPr>
        <w:spacing w:line="201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3-е</w:t>
      </w:r>
      <w:r>
        <w:rPr>
          <w:spacing w:val="-3"/>
          <w:sz w:val="18"/>
        </w:rPr>
        <w:t> </w:t>
      </w:r>
      <w:r>
        <w:rPr>
          <w:sz w:val="18"/>
        </w:rPr>
        <w:t>изд.,</w:t>
      </w:r>
      <w:r>
        <w:rPr>
          <w:spacing w:val="-2"/>
          <w:sz w:val="18"/>
        </w:rPr>
        <w:t> </w:t>
      </w:r>
      <w:r>
        <w:rPr>
          <w:sz w:val="18"/>
        </w:rPr>
        <w:t>испр.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доп.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М.:</w:t>
      </w:r>
      <w:r>
        <w:rPr>
          <w:spacing w:val="-4"/>
          <w:sz w:val="18"/>
        </w:rPr>
        <w:t> </w:t>
      </w:r>
      <w:r>
        <w:rPr>
          <w:sz w:val="18"/>
        </w:rPr>
        <w:t>Издательство «Омега-Л»,</w:t>
      </w:r>
      <w:r>
        <w:rPr>
          <w:spacing w:val="-2"/>
          <w:sz w:val="18"/>
        </w:rPr>
        <w:t> </w:t>
      </w:r>
      <w:r>
        <w:rPr>
          <w:sz w:val="18"/>
        </w:rPr>
        <w:t>2017.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351</w:t>
      </w:r>
      <w:r>
        <w:rPr>
          <w:spacing w:val="-4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164"/>
        </w:numPr>
        <w:tabs>
          <w:tab w:pos="829" w:val="left" w:leader="none"/>
        </w:tabs>
        <w:spacing w:line="204" w:lineRule="exact" w:before="0" w:after="0"/>
        <w:ind w:left="828" w:right="0" w:hanging="183"/>
        <w:jc w:val="left"/>
        <w:rPr>
          <w:sz w:val="18"/>
        </w:rPr>
      </w:pPr>
      <w:r>
        <w:rPr>
          <w:sz w:val="18"/>
        </w:rPr>
        <w:t>Селезнева</w:t>
      </w:r>
      <w:r>
        <w:rPr>
          <w:spacing w:val="-5"/>
          <w:sz w:val="18"/>
        </w:rPr>
        <w:t> </w:t>
      </w:r>
      <w:r>
        <w:rPr>
          <w:sz w:val="18"/>
        </w:rPr>
        <w:t>Н.</w:t>
      </w:r>
      <w:r>
        <w:rPr>
          <w:spacing w:val="-5"/>
          <w:sz w:val="18"/>
        </w:rPr>
        <w:t> </w:t>
      </w:r>
      <w:r>
        <w:rPr>
          <w:sz w:val="18"/>
        </w:rPr>
        <w:t>Н.,</w:t>
      </w:r>
      <w:r>
        <w:rPr>
          <w:spacing w:val="-4"/>
          <w:sz w:val="18"/>
        </w:rPr>
        <w:t> </w:t>
      </w:r>
      <w:r>
        <w:rPr>
          <w:sz w:val="18"/>
        </w:rPr>
        <w:t>Ионова</w:t>
      </w:r>
      <w:r>
        <w:rPr>
          <w:spacing w:val="-5"/>
          <w:sz w:val="18"/>
        </w:rPr>
        <w:t> </w:t>
      </w:r>
      <w:r>
        <w:rPr>
          <w:sz w:val="18"/>
        </w:rPr>
        <w:t>А.</w:t>
      </w:r>
      <w:r>
        <w:rPr>
          <w:spacing w:val="-5"/>
          <w:sz w:val="18"/>
        </w:rPr>
        <w:t> </w:t>
      </w:r>
      <w:r>
        <w:rPr>
          <w:sz w:val="18"/>
        </w:rPr>
        <w:t>Ф.</w:t>
      </w:r>
      <w:r>
        <w:rPr>
          <w:spacing w:val="-4"/>
          <w:sz w:val="18"/>
        </w:rPr>
        <w:t> </w:t>
      </w:r>
      <w:r>
        <w:rPr>
          <w:sz w:val="18"/>
        </w:rPr>
        <w:t>Финансовый</w:t>
      </w:r>
      <w:r>
        <w:rPr>
          <w:spacing w:val="-5"/>
          <w:sz w:val="18"/>
        </w:rPr>
        <w:t> </w:t>
      </w:r>
      <w:r>
        <w:rPr>
          <w:sz w:val="18"/>
        </w:rPr>
        <w:t>анализ.</w:t>
      </w:r>
      <w:r>
        <w:rPr>
          <w:spacing w:val="-4"/>
          <w:sz w:val="18"/>
        </w:rPr>
        <w:t> </w:t>
      </w:r>
      <w:r>
        <w:rPr>
          <w:sz w:val="18"/>
        </w:rPr>
        <w:t>Управление</w:t>
      </w:r>
      <w:r>
        <w:rPr>
          <w:spacing w:val="-5"/>
          <w:sz w:val="18"/>
        </w:rPr>
        <w:t> </w:t>
      </w:r>
      <w:r>
        <w:rPr>
          <w:sz w:val="18"/>
        </w:rPr>
        <w:t>финансами.</w:t>
      </w:r>
      <w:r>
        <w:rPr>
          <w:spacing w:val="-5"/>
          <w:sz w:val="18"/>
        </w:rPr>
        <w:t> </w:t>
      </w:r>
      <w:r>
        <w:rPr>
          <w:sz w:val="18"/>
        </w:rPr>
        <w:t>М.:</w:t>
      </w:r>
      <w:r>
        <w:rPr>
          <w:spacing w:val="-5"/>
          <w:sz w:val="18"/>
        </w:rPr>
        <w:t> </w:t>
      </w:r>
      <w:r>
        <w:rPr>
          <w:sz w:val="18"/>
        </w:rPr>
        <w:t>Юнити-Дана,</w:t>
      </w:r>
      <w:r>
        <w:rPr>
          <w:spacing w:val="-4"/>
          <w:sz w:val="18"/>
        </w:rPr>
        <w:t> </w:t>
      </w:r>
      <w:r>
        <w:rPr>
          <w:sz w:val="18"/>
        </w:rPr>
        <w:t>2016.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640</w:t>
      </w:r>
      <w:r>
        <w:rPr>
          <w:spacing w:val="-6"/>
          <w:sz w:val="18"/>
        </w:rPr>
        <w:t> </w:t>
      </w:r>
      <w:r>
        <w:rPr>
          <w:sz w:val="18"/>
        </w:rPr>
        <w:t>с.</w:t>
      </w:r>
    </w:p>
    <w:p>
      <w:pPr>
        <w:spacing w:after="0" w:line="204" w:lineRule="exact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76"/>
      </w:pPr>
      <w:r>
        <w:rPr/>
        <w:t>ӘОЖ 658.14.17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1652" w:right="527" w:hanging="1023"/>
        <w:jc w:val="left"/>
        <w:rPr>
          <w:b/>
          <w:sz w:val="22"/>
        </w:rPr>
      </w:pPr>
      <w:r>
        <w:rPr>
          <w:b/>
          <w:spacing w:val="-1"/>
          <w:sz w:val="22"/>
        </w:rPr>
        <w:t>ҰЙЫМДАРДЫҢ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ЭКСПОРТТЫҚ-ИМПОРТТЫҚ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ОПЕРАЦИЯЛАРЫН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АУДИТОРЛЫҚ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БАҚЫЛАУДЫ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ЖҮЗЕГЕ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АСЫРУДЫҢ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ЖАЛПЫ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СИПАТТАМАСЫ</w:t>
      </w:r>
    </w:p>
    <w:p>
      <w:pPr>
        <w:pStyle w:val="BodyText"/>
        <w:spacing w:before="1"/>
        <w:ind w:left="0"/>
        <w:rPr>
          <w:b/>
        </w:rPr>
      </w:pPr>
    </w:p>
    <w:p>
      <w:pPr>
        <w:pStyle w:val="Heading2"/>
        <w:spacing w:line="251" w:lineRule="exact"/>
        <w:ind w:right="681"/>
      </w:pPr>
      <w:r>
        <w:rPr/>
        <w:t>Оралбаева</w:t>
      </w:r>
      <w:r>
        <w:rPr>
          <w:spacing w:val="-5"/>
        </w:rPr>
        <w:t> </w:t>
      </w:r>
      <w:r>
        <w:rPr/>
        <w:t>Ж.З.,</w:t>
      </w:r>
    </w:p>
    <w:p>
      <w:pPr>
        <w:spacing w:line="205" w:lineRule="exact" w:before="0"/>
        <w:ind w:left="0" w:right="695" w:firstLine="0"/>
        <w:jc w:val="right"/>
        <w:rPr>
          <w:i/>
          <w:sz w:val="18"/>
        </w:rPr>
      </w:pPr>
      <w:r>
        <w:rPr>
          <w:i/>
          <w:sz w:val="18"/>
        </w:rPr>
        <w:t>э.ғ.к,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доцент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м.а.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before="16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16"/>
        <w:ind w:left="0" w:right="685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9"/>
          <w:sz w:val="18"/>
        </w:rPr>
        <w:t> </w:t>
      </w:r>
      <w:hyperlink r:id="rId356">
        <w:r>
          <w:rPr>
            <w:i/>
            <w:spacing w:val="-1"/>
            <w:sz w:val="18"/>
          </w:rPr>
          <w:t>oralbaeva_zhanar@mail.ru</w:t>
        </w:r>
      </w:hyperlink>
    </w:p>
    <w:p>
      <w:pPr>
        <w:pStyle w:val="Heading2"/>
        <w:spacing w:line="252" w:lineRule="exact" w:before="19"/>
        <w:ind w:right="679"/>
      </w:pPr>
      <w:r>
        <w:rPr/>
        <w:t>Ументай</w:t>
      </w:r>
      <w:r>
        <w:rPr>
          <w:spacing w:val="-7"/>
        </w:rPr>
        <w:t> </w:t>
      </w:r>
      <w:r>
        <w:rPr/>
        <w:t>А.А.,</w:t>
      </w:r>
    </w:p>
    <w:p>
      <w:pPr>
        <w:spacing w:line="206" w:lineRule="exact" w:before="0"/>
        <w:ind w:left="0" w:right="692" w:firstLine="0"/>
        <w:jc w:val="right"/>
        <w:rPr>
          <w:i/>
          <w:sz w:val="18"/>
        </w:rPr>
      </w:pPr>
      <w:r>
        <w:rPr>
          <w:i/>
          <w:sz w:val="18"/>
        </w:rPr>
        <w:t>2-курс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магистранты,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университеті,</w:t>
      </w:r>
    </w:p>
    <w:p>
      <w:pPr>
        <w:spacing w:before="16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16"/>
        <w:ind w:left="0" w:right="686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4"/>
          <w:sz w:val="18"/>
        </w:rPr>
        <w:t> </w:t>
      </w:r>
      <w:hyperlink r:id="rId357">
        <w:r>
          <w:rPr>
            <w:i/>
            <w:spacing w:val="-1"/>
            <w:sz w:val="18"/>
          </w:rPr>
          <w:t>umentaya@mail.ru</w:t>
        </w:r>
      </w:hyperlink>
    </w:p>
    <w:p>
      <w:pPr>
        <w:pStyle w:val="BodyText"/>
        <w:ind w:left="0"/>
        <w:rPr>
          <w:i/>
          <w:sz w:val="23"/>
        </w:rPr>
      </w:pPr>
    </w:p>
    <w:p>
      <w:pPr>
        <w:spacing w:before="1"/>
        <w:ind w:left="250" w:right="823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Экспорттық-импорттық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операциялардың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аудиті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жалпы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аудиттің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бір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бөлігі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осы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есепке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алу объектісін тексерудің жеке қызметі де болуы мүмкін. Алайда, тәжірибе көрсетіп отырғандай,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экспорттық-импорттық операциялар бірқатар ерекшеліктерге байланысты әртүрлі тәуекелдерге жоғары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бейімділікке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соның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салдарынан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есептілік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деректерінде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елеулі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бұрмаланулар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туындау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мүмкіндігі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бар.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Экспорттық-импорттық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операцияларды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жүзеге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асыратын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ұйымдардың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тұрақты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даму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мәселелерін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шешу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одан әрі экономикалық бағалау мүмкіндігімен экспорттық-импорттық қызметті басқару процесін тиісті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ақпараттық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қамтамасыз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етудің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тиісті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теориялық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ғылыми-әдістемелік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негіздерін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әзірлеуді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талап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етеді.</w:t>
      </w:r>
    </w:p>
    <w:p>
      <w:pPr>
        <w:spacing w:before="0"/>
        <w:ind w:left="250" w:right="527" w:firstLine="395"/>
        <w:jc w:val="left"/>
        <w:rPr>
          <w:b/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9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сыртқы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қызмет,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экспорттық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операциялар,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импорттық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операциялар,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аудит,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әдістеме</w:t>
      </w:r>
      <w:r>
        <w:rPr>
          <w:b/>
          <w:i/>
          <w:sz w:val="20"/>
        </w:rPr>
        <w:t>.</w:t>
      </w:r>
    </w:p>
    <w:p>
      <w:pPr>
        <w:pStyle w:val="BodyText"/>
        <w:spacing w:before="8"/>
        <w:ind w:left="0"/>
        <w:rPr>
          <w:b/>
          <w:i/>
          <w:sz w:val="19"/>
        </w:rPr>
      </w:pPr>
    </w:p>
    <w:p>
      <w:pPr>
        <w:pStyle w:val="BodyText"/>
        <w:ind w:right="565" w:firstLine="395"/>
      </w:pPr>
      <w:r>
        <w:rPr>
          <w:b/>
        </w:rPr>
        <w:t>Кіріспе. </w:t>
      </w:r>
      <w:r>
        <w:rPr/>
        <w:t>Қазақстан Республикасының</w:t>
      </w:r>
      <w:r>
        <w:rPr>
          <w:spacing w:val="55"/>
        </w:rPr>
        <w:t> </w:t>
      </w:r>
      <w:r>
        <w:rPr/>
        <w:t>«Аудиторлық қызмет туралы» заңына сәйкес аудиттің</w:t>
      </w:r>
      <w:r>
        <w:rPr>
          <w:spacing w:val="1"/>
        </w:rPr>
        <w:t> </w:t>
      </w:r>
      <w:r>
        <w:rPr/>
        <w:t>негізгі</w:t>
      </w:r>
      <w:r>
        <w:rPr>
          <w:spacing w:val="-7"/>
        </w:rPr>
        <w:t> </w:t>
      </w:r>
      <w:r>
        <w:rPr/>
        <w:t>мақсаты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аудиттелетін</w:t>
      </w:r>
      <w:r>
        <w:rPr>
          <w:spacing w:val="-6"/>
        </w:rPr>
        <w:t> </w:t>
      </w:r>
      <w:r>
        <w:rPr/>
        <w:t>тұлғалардың</w:t>
      </w:r>
      <w:r>
        <w:rPr>
          <w:spacing w:val="-6"/>
        </w:rPr>
        <w:t> </w:t>
      </w:r>
      <w:r>
        <w:rPr/>
        <w:t>қаржылық</w:t>
      </w:r>
      <w:r>
        <w:rPr>
          <w:spacing w:val="-6"/>
        </w:rPr>
        <w:t> </w:t>
      </w:r>
      <w:r>
        <w:rPr/>
        <w:t>есептілігінің</w:t>
      </w:r>
      <w:r>
        <w:rPr>
          <w:spacing w:val="-6"/>
        </w:rPr>
        <w:t> </w:t>
      </w:r>
      <w:r>
        <w:rPr/>
        <w:t>дұрыстығы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бухгалтерлік</w:t>
      </w:r>
      <w:r>
        <w:rPr>
          <w:spacing w:val="-7"/>
        </w:rPr>
        <w:t> </w:t>
      </w:r>
      <w:r>
        <w:rPr/>
        <w:t>есеп</w:t>
      </w:r>
      <w:r>
        <w:rPr>
          <w:spacing w:val="-52"/>
        </w:rPr>
        <w:t> </w:t>
      </w:r>
      <w:r>
        <w:rPr/>
        <w:t>жүргізу тәртібінің ҚР-сының заңнамасына сәйкестігі туралы пікір білдіру екендігі белгілі [1]. Соған</w:t>
      </w:r>
      <w:r>
        <w:rPr>
          <w:spacing w:val="1"/>
        </w:rPr>
        <w:t> </w:t>
      </w:r>
      <w:r>
        <w:rPr/>
        <w:t>байланысты</w:t>
      </w:r>
      <w:r>
        <w:rPr>
          <w:spacing w:val="-7"/>
        </w:rPr>
        <w:t> </w:t>
      </w:r>
      <w:r>
        <w:rPr/>
        <w:t>экспорттық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импорттық</w:t>
      </w:r>
      <w:r>
        <w:rPr>
          <w:spacing w:val="-7"/>
        </w:rPr>
        <w:t> </w:t>
      </w:r>
      <w:r>
        <w:rPr/>
        <w:t>операциялар</w:t>
      </w:r>
      <w:r>
        <w:rPr>
          <w:spacing w:val="-8"/>
        </w:rPr>
        <w:t> </w:t>
      </w:r>
      <w:r>
        <w:rPr/>
        <w:t>аудитінің</w:t>
      </w:r>
      <w:r>
        <w:rPr>
          <w:spacing w:val="-6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мақсаты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бухгалтерлік</w:t>
      </w:r>
      <w:r>
        <w:rPr>
          <w:spacing w:val="-7"/>
        </w:rPr>
        <w:t> </w:t>
      </w:r>
      <w:r>
        <w:rPr/>
        <w:t>есептің</w:t>
      </w:r>
      <w:r>
        <w:rPr>
          <w:spacing w:val="1"/>
        </w:rPr>
        <w:t> </w:t>
      </w:r>
      <w:r>
        <w:rPr/>
        <w:t>сенімділігі, оның экспорттық, импорттық және валюталық операциялар саласындағы тиімділігінің</w:t>
      </w:r>
      <w:r>
        <w:rPr>
          <w:spacing w:val="1"/>
        </w:rPr>
        <w:t> </w:t>
      </w:r>
      <w:r>
        <w:rPr/>
        <w:t>ұтымдылығы, оларды жүргізу тәртібінің Қазақстан заңнамасы мен халықаралық стандарттарға</w:t>
      </w:r>
      <w:r>
        <w:rPr>
          <w:spacing w:val="1"/>
        </w:rPr>
        <w:t> </w:t>
      </w:r>
      <w:r>
        <w:rPr/>
        <w:t>сәйкестігі туралы пікір білдіру және ұйымдағы ішкі бақылау жүйесінің сенімділігі мен тиімділігін</w:t>
      </w:r>
      <w:r>
        <w:rPr>
          <w:spacing w:val="1"/>
        </w:rPr>
        <w:t> </w:t>
      </w:r>
      <w:r>
        <w:rPr/>
        <w:t>бағалау.</w:t>
      </w:r>
    </w:p>
    <w:p>
      <w:pPr>
        <w:pStyle w:val="BodyText"/>
        <w:ind w:right="622" w:firstLine="395"/>
      </w:pPr>
      <w:r>
        <w:rPr/>
        <w:t>Сыртқы</w:t>
      </w:r>
      <w:r>
        <w:rPr>
          <w:spacing w:val="-10"/>
        </w:rPr>
        <w:t> </w:t>
      </w:r>
      <w:r>
        <w:rPr/>
        <w:t>экономикалық</w:t>
      </w:r>
      <w:r>
        <w:rPr>
          <w:spacing w:val="-9"/>
        </w:rPr>
        <w:t> </w:t>
      </w:r>
      <w:r>
        <w:rPr/>
        <w:t>қызметке</w:t>
      </w:r>
      <w:r>
        <w:rPr>
          <w:spacing w:val="-9"/>
        </w:rPr>
        <w:t> </w:t>
      </w:r>
      <w:r>
        <w:rPr/>
        <w:t>тән</w:t>
      </w:r>
      <w:r>
        <w:rPr>
          <w:spacing w:val="-9"/>
        </w:rPr>
        <w:t> </w:t>
      </w:r>
      <w:r>
        <w:rPr/>
        <w:t>ерекшеліктердің</w:t>
      </w:r>
      <w:r>
        <w:rPr>
          <w:spacing w:val="-9"/>
        </w:rPr>
        <w:t> </w:t>
      </w:r>
      <w:r>
        <w:rPr/>
        <w:t>бірі</w:t>
      </w:r>
      <w:r>
        <w:rPr>
          <w:spacing w:val="-9"/>
        </w:rPr>
        <w:t> </w:t>
      </w:r>
      <w:r>
        <w:rPr/>
        <w:t>сыртқы</w:t>
      </w:r>
      <w:r>
        <w:rPr>
          <w:spacing w:val="-9"/>
        </w:rPr>
        <w:t> </w:t>
      </w:r>
      <w:r>
        <w:rPr/>
        <w:t>экономикалық</w:t>
      </w:r>
      <w:r>
        <w:rPr>
          <w:spacing w:val="-9"/>
        </w:rPr>
        <w:t> </w:t>
      </w:r>
      <w:r>
        <w:rPr/>
        <w:t>операциялардың</w:t>
      </w:r>
      <w:r>
        <w:rPr>
          <w:spacing w:val="-52"/>
        </w:rPr>
        <w:t> </w:t>
      </w:r>
      <w:r>
        <w:rPr/>
        <w:t>қатысушылары кеден органдары мен банктер болып табылады, олар да валюталық және кедендік</w:t>
      </w:r>
      <w:r>
        <w:rPr>
          <w:spacing w:val="1"/>
        </w:rPr>
        <w:t> </w:t>
      </w:r>
      <w:r>
        <w:rPr/>
        <w:t>бақылауды жүзеге асырады, бұл аудит барысында валюталық және кедендік реттеу саласындағы</w:t>
      </w:r>
      <w:r>
        <w:rPr>
          <w:spacing w:val="1"/>
        </w:rPr>
        <w:t> </w:t>
      </w:r>
      <w:r>
        <w:rPr/>
        <w:t>көптеген нормативтік актілерді қолдану қажеттілігін тудырады. Айта кету керек, ҚР-сының</w:t>
      </w:r>
      <w:r>
        <w:rPr>
          <w:spacing w:val="1"/>
        </w:rPr>
        <w:t> </w:t>
      </w:r>
      <w:r>
        <w:rPr/>
        <w:t>заңнамасына сәйкес уәкілетті мемлекеттік органдар мен жергілікті өзін-өзі басқару органдары жүзеге</w:t>
      </w:r>
      <w:r>
        <w:rPr>
          <w:spacing w:val="1"/>
        </w:rPr>
        <w:t> </w:t>
      </w:r>
      <w:r>
        <w:rPr/>
        <w:t>асыратын қаржылық есептіліктің дұрыстығын бақылауды алмастырмайды. Инвесторлар мен бизнес</w:t>
      </w:r>
      <w:r>
        <w:rPr>
          <w:spacing w:val="1"/>
        </w:rPr>
        <w:t> </w:t>
      </w:r>
      <w:r>
        <w:rPr/>
        <w:t>иелері аудиторлық тексеру нәтижелерін пайдаланушылар болып табылады, ал кедендік және</w:t>
      </w:r>
      <w:r>
        <w:rPr>
          <w:spacing w:val="1"/>
        </w:rPr>
        <w:t> </w:t>
      </w:r>
      <w:r>
        <w:rPr/>
        <w:t>валюталық</w:t>
      </w:r>
      <w:r>
        <w:rPr>
          <w:spacing w:val="-2"/>
        </w:rPr>
        <w:t> </w:t>
      </w:r>
      <w:r>
        <w:rPr/>
        <w:t>бақылау</w:t>
      </w:r>
      <w:r>
        <w:rPr>
          <w:spacing w:val="-1"/>
        </w:rPr>
        <w:t> </w:t>
      </w:r>
      <w:r>
        <w:rPr/>
        <w:t>мемлекет</w:t>
      </w:r>
      <w:r>
        <w:rPr>
          <w:spacing w:val="-1"/>
        </w:rPr>
        <w:t> </w:t>
      </w:r>
      <w:r>
        <w:rPr/>
        <w:t>мүдделерін</w:t>
      </w:r>
      <w:r>
        <w:rPr>
          <w:spacing w:val="-1"/>
        </w:rPr>
        <w:t> </w:t>
      </w:r>
      <w:r>
        <w:rPr/>
        <w:t>сақтауға бағытталған.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spacing w:before="1"/>
        <w:ind w:right="527" w:firstLine="395"/>
      </w:pPr>
      <w:r>
        <w:rPr>
          <w:b/>
        </w:rPr>
        <w:t>Эксперименттік бөлім</w:t>
      </w:r>
      <w:r>
        <w:rPr>
          <w:b/>
          <w:spacing w:val="1"/>
        </w:rPr>
        <w:t> </w:t>
      </w:r>
      <w:r>
        <w:rPr>
          <w:b/>
        </w:rPr>
        <w:t>(материалдар мен әдістер). </w:t>
      </w:r>
      <w:r>
        <w:rPr/>
        <w:t>Мақаланы жазу кезінде экспорттық-</w:t>
      </w:r>
      <w:r>
        <w:rPr>
          <w:spacing w:val="1"/>
        </w:rPr>
        <w:t> </w:t>
      </w:r>
      <w:r>
        <w:rPr/>
        <w:t>импорттық</w:t>
      </w:r>
      <w:r>
        <w:rPr>
          <w:spacing w:val="-7"/>
        </w:rPr>
        <w:t> </w:t>
      </w:r>
      <w:r>
        <w:rPr/>
        <w:t>операцияларды</w:t>
      </w:r>
      <w:r>
        <w:rPr>
          <w:spacing w:val="-8"/>
        </w:rPr>
        <w:t> </w:t>
      </w:r>
      <w:r>
        <w:rPr/>
        <w:t>реттеу</w:t>
      </w:r>
      <w:r>
        <w:rPr>
          <w:spacing w:val="-7"/>
        </w:rPr>
        <w:t> </w:t>
      </w:r>
      <w:r>
        <w:rPr/>
        <w:t>мәселелері</w:t>
      </w:r>
      <w:r>
        <w:rPr>
          <w:spacing w:val="-8"/>
        </w:rPr>
        <w:t> </w:t>
      </w:r>
      <w:r>
        <w:rPr/>
        <w:t>бойынша</w:t>
      </w:r>
      <w:r>
        <w:rPr>
          <w:spacing w:val="-8"/>
        </w:rPr>
        <w:t> </w:t>
      </w:r>
      <w:r>
        <w:rPr/>
        <w:t>заңнамалық,</w:t>
      </w:r>
      <w:r>
        <w:rPr>
          <w:spacing w:val="-6"/>
        </w:rPr>
        <w:t> </w:t>
      </w:r>
      <w:r>
        <w:rPr/>
        <w:t>нормативтік-құқықтық</w:t>
      </w:r>
      <w:r>
        <w:rPr>
          <w:spacing w:val="-8"/>
        </w:rPr>
        <w:t> </w:t>
      </w:r>
      <w:r>
        <w:rPr/>
        <w:t>актілері,</w:t>
      </w:r>
      <w:r>
        <w:rPr>
          <w:spacing w:val="-52"/>
        </w:rPr>
        <w:t> </w:t>
      </w:r>
      <w:r>
        <w:rPr/>
        <w:t>мерзімді басылымдардағы жарияланымдар, отандық және шетелдік ғалымдардың еңбектері</w:t>
      </w:r>
      <w:r>
        <w:rPr>
          <w:spacing w:val="1"/>
        </w:rPr>
        <w:t> </w:t>
      </w:r>
      <w:r>
        <w:rPr/>
        <w:t>қолданылды.</w:t>
      </w:r>
    </w:p>
    <w:p>
      <w:pPr>
        <w:pStyle w:val="BodyText"/>
        <w:spacing w:line="252" w:lineRule="exact"/>
        <w:ind w:left="646"/>
      </w:pPr>
      <w:r>
        <w:rPr/>
        <w:t>Зерттеу</w:t>
      </w:r>
      <w:r>
        <w:rPr>
          <w:spacing w:val="-6"/>
        </w:rPr>
        <w:t> </w:t>
      </w:r>
      <w:r>
        <w:rPr/>
        <w:t>жүргізу</w:t>
      </w:r>
      <w:r>
        <w:rPr>
          <w:spacing w:val="-6"/>
        </w:rPr>
        <w:t> </w:t>
      </w:r>
      <w:r>
        <w:rPr/>
        <w:t>кезінде</w:t>
      </w:r>
      <w:r>
        <w:rPr>
          <w:spacing w:val="-6"/>
        </w:rPr>
        <w:t> </w:t>
      </w:r>
      <w:r>
        <w:rPr/>
        <w:t>бақылау,</w:t>
      </w:r>
      <w:r>
        <w:rPr>
          <w:spacing w:val="-5"/>
        </w:rPr>
        <w:t> </w:t>
      </w:r>
      <w:r>
        <w:rPr/>
        <w:t>салыстыру,</w:t>
      </w:r>
      <w:r>
        <w:rPr>
          <w:spacing w:val="-5"/>
        </w:rPr>
        <w:t> </w:t>
      </w:r>
      <w:r>
        <w:rPr/>
        <w:t>топтау,</w:t>
      </w:r>
      <w:r>
        <w:rPr>
          <w:spacing w:val="-5"/>
        </w:rPr>
        <w:t> </w:t>
      </w:r>
      <w:r>
        <w:rPr/>
        <w:t>жүйелеу</w:t>
      </w:r>
      <w:r>
        <w:rPr>
          <w:spacing w:val="-5"/>
        </w:rPr>
        <w:t> </w:t>
      </w:r>
      <w:r>
        <w:rPr/>
        <w:t>әдістері</w:t>
      </w:r>
      <w:r>
        <w:rPr>
          <w:spacing w:val="-6"/>
        </w:rPr>
        <w:t> </w:t>
      </w:r>
      <w:r>
        <w:rPr/>
        <w:t>пайдаланылды.</w:t>
      </w:r>
    </w:p>
    <w:p>
      <w:pPr>
        <w:pStyle w:val="BodyText"/>
        <w:spacing w:before="11"/>
        <w:ind w:left="0"/>
        <w:rPr>
          <w:sz w:val="21"/>
        </w:rPr>
      </w:pPr>
    </w:p>
    <w:p>
      <w:pPr>
        <w:pStyle w:val="BodyText"/>
        <w:ind w:right="740" w:firstLine="395"/>
      </w:pPr>
      <w:r>
        <w:rPr>
          <w:b/>
        </w:rPr>
        <w:t>Нәтижелер және талқылау. </w:t>
      </w:r>
      <w:r>
        <w:rPr/>
        <w:t>Көптеген мамандар сыртқы экономикалық қызмет аудиті негізінен</w:t>
      </w:r>
      <w:r>
        <w:rPr>
          <w:spacing w:val="1"/>
        </w:rPr>
        <w:t> </w:t>
      </w:r>
      <w:r>
        <w:rPr/>
        <w:t>шетелдік серіктестермен жасалған экспорттық, импорттық немесе қаржылық келісімшарттар</w:t>
      </w:r>
      <w:r>
        <w:rPr>
          <w:spacing w:val="1"/>
        </w:rPr>
        <w:t> </w:t>
      </w:r>
      <w:r>
        <w:rPr/>
        <w:t>талаптарының сақталуын бақылауға бағытталуы керек деп санайды, бұл олардың пікірінше сыртқы</w:t>
      </w:r>
      <w:r>
        <w:rPr>
          <w:spacing w:val="1"/>
        </w:rPr>
        <w:t> </w:t>
      </w:r>
      <w:r>
        <w:rPr/>
        <w:t>экономикалық</w:t>
      </w:r>
      <w:r>
        <w:rPr>
          <w:spacing w:val="-9"/>
        </w:rPr>
        <w:t> </w:t>
      </w:r>
      <w:r>
        <w:rPr/>
        <w:t>келісімшарттардың</w:t>
      </w:r>
      <w:r>
        <w:rPr>
          <w:spacing w:val="-8"/>
        </w:rPr>
        <w:t> </w:t>
      </w:r>
      <w:r>
        <w:rPr/>
        <w:t>орындалуының</w:t>
      </w:r>
      <w:r>
        <w:rPr>
          <w:spacing w:val="-8"/>
        </w:rPr>
        <w:t> </w:t>
      </w:r>
      <w:r>
        <w:rPr/>
        <w:t>негізділігі</w:t>
      </w:r>
      <w:r>
        <w:rPr>
          <w:spacing w:val="-8"/>
        </w:rPr>
        <w:t> </w:t>
      </w:r>
      <w:r>
        <w:rPr/>
        <w:t>мен</w:t>
      </w:r>
      <w:r>
        <w:rPr>
          <w:spacing w:val="-8"/>
        </w:rPr>
        <w:t> </w:t>
      </w:r>
      <w:r>
        <w:rPr/>
        <w:t>заңдылығын,</w:t>
      </w:r>
      <w:r>
        <w:rPr>
          <w:spacing w:val="-7"/>
        </w:rPr>
        <w:t> </w:t>
      </w:r>
      <w:r>
        <w:rPr/>
        <w:t>олардың</w:t>
      </w:r>
      <w:r>
        <w:rPr>
          <w:spacing w:val="-7"/>
        </w:rPr>
        <w:t> </w:t>
      </w:r>
      <w:r>
        <w:rPr/>
        <w:t>бухгалтерлік</w:t>
      </w:r>
      <w:r>
        <w:rPr>
          <w:spacing w:val="-52"/>
        </w:rPr>
        <w:t> </w:t>
      </w:r>
      <w:r>
        <w:rPr/>
        <w:t>есеп пен қаржылық есептілікте көрсетілуінің сенімділігі мен толықтығын бағалауға мүмкіндік береді</w:t>
      </w:r>
      <w:r>
        <w:rPr>
          <w:spacing w:val="-52"/>
        </w:rPr>
        <w:t> </w:t>
      </w:r>
      <w:r>
        <w:rPr/>
        <w:t>[2]. Бірақ қазақстандық ұйымдардың бухгалтерлік есебінің қабылданған нысандарында сыртқы</w:t>
      </w:r>
      <w:r>
        <w:rPr>
          <w:spacing w:val="1"/>
        </w:rPr>
        <w:t> </w:t>
      </w:r>
      <w:r>
        <w:rPr/>
        <w:t>экономикалық</w:t>
      </w:r>
      <w:r>
        <w:rPr>
          <w:spacing w:val="-9"/>
        </w:rPr>
        <w:t> </w:t>
      </w:r>
      <w:r>
        <w:rPr/>
        <w:t>қызмет</w:t>
      </w:r>
      <w:r>
        <w:rPr>
          <w:spacing w:val="-8"/>
        </w:rPr>
        <w:t> </w:t>
      </w:r>
      <w:r>
        <w:rPr/>
        <w:t>туралы</w:t>
      </w:r>
      <w:r>
        <w:rPr>
          <w:spacing w:val="-8"/>
        </w:rPr>
        <w:t> </w:t>
      </w:r>
      <w:r>
        <w:rPr/>
        <w:t>ақпарат</w:t>
      </w:r>
      <w:r>
        <w:rPr>
          <w:spacing w:val="-7"/>
        </w:rPr>
        <w:t> </w:t>
      </w:r>
      <w:r>
        <w:rPr/>
        <w:t>бөлек</w:t>
      </w:r>
      <w:r>
        <w:rPr>
          <w:spacing w:val="-8"/>
        </w:rPr>
        <w:t> </w:t>
      </w:r>
      <w:r>
        <w:rPr/>
        <w:t>бөлінбейтіндіктен,</w:t>
      </w:r>
      <w:r>
        <w:rPr>
          <w:spacing w:val="-8"/>
        </w:rPr>
        <w:t> </w:t>
      </w:r>
      <w:r>
        <w:rPr/>
        <w:t>мұндай</w:t>
      </w:r>
      <w:r>
        <w:rPr>
          <w:spacing w:val="-8"/>
        </w:rPr>
        <w:t> </w:t>
      </w:r>
      <w:r>
        <w:rPr/>
        <w:t>есептілікті</w:t>
      </w:r>
      <w:r>
        <w:rPr>
          <w:spacing w:val="-8"/>
        </w:rPr>
        <w:t> </w:t>
      </w:r>
      <w:r>
        <w:rPr/>
        <w:t>пайдалану</w:t>
      </w:r>
      <w:r>
        <w:rPr>
          <w:spacing w:val="-8"/>
        </w:rPr>
        <w:t> </w:t>
      </w:r>
      <w:r>
        <w:rPr/>
        <w:t>кезінде</w:t>
      </w:r>
      <w:r>
        <w:rPr>
          <w:spacing w:val="-52"/>
        </w:rPr>
        <w:t> </w:t>
      </w:r>
      <w:r>
        <w:rPr/>
        <w:t>шетелдік</w:t>
      </w:r>
      <w:r>
        <w:rPr>
          <w:spacing w:val="-3"/>
        </w:rPr>
        <w:t> </w:t>
      </w:r>
      <w:r>
        <w:rPr/>
        <w:t>серіктестер</w:t>
      </w:r>
      <w:r>
        <w:rPr>
          <w:spacing w:val="-1"/>
        </w:rPr>
        <w:t> </w:t>
      </w:r>
      <w:r>
        <w:rPr/>
        <w:t>мен</w:t>
      </w:r>
      <w:r>
        <w:rPr>
          <w:spacing w:val="-3"/>
        </w:rPr>
        <w:t> </w:t>
      </w:r>
      <w:r>
        <w:rPr/>
        <w:t>сыртқы</w:t>
      </w:r>
      <w:r>
        <w:rPr>
          <w:spacing w:val="-2"/>
        </w:rPr>
        <w:t> </w:t>
      </w:r>
      <w:r>
        <w:rPr/>
        <w:t>пайдаланушылар</w:t>
      </w:r>
      <w:r>
        <w:rPr>
          <w:spacing w:val="-3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нақты</w:t>
      </w:r>
      <w:r>
        <w:rPr>
          <w:spacing w:val="-3"/>
        </w:rPr>
        <w:t> </w:t>
      </w:r>
      <w:r>
        <w:rPr/>
        <w:t>қиындықтар</w:t>
      </w:r>
      <w:r>
        <w:rPr>
          <w:spacing w:val="-1"/>
        </w:rPr>
        <w:t> </w:t>
      </w:r>
      <w:r>
        <w:rPr/>
        <w:t>туғызады.</w:t>
      </w:r>
    </w:p>
    <w:p>
      <w:pPr>
        <w:pStyle w:val="BodyText"/>
        <w:spacing w:line="237" w:lineRule="auto"/>
        <w:ind w:right="527" w:firstLine="395"/>
      </w:pPr>
      <w:r>
        <w:rPr/>
        <w:t>Бухгалтерлік</w:t>
      </w:r>
      <w:r>
        <w:rPr>
          <w:spacing w:val="-5"/>
        </w:rPr>
        <w:t> </w:t>
      </w:r>
      <w:r>
        <w:rPr/>
        <w:t>есепте</w:t>
      </w:r>
      <w:r>
        <w:rPr>
          <w:spacing w:val="-5"/>
        </w:rPr>
        <w:t> </w:t>
      </w:r>
      <w:r>
        <w:rPr/>
        <w:t>осы</w:t>
      </w:r>
      <w:r>
        <w:rPr>
          <w:spacing w:val="-5"/>
        </w:rPr>
        <w:t> </w:t>
      </w:r>
      <w:r>
        <w:rPr/>
        <w:t>сауда</w:t>
      </w:r>
      <w:r>
        <w:rPr>
          <w:spacing w:val="-5"/>
        </w:rPr>
        <w:t> </w:t>
      </w:r>
      <w:r>
        <w:rPr/>
        <w:t>операцияларын</w:t>
      </w:r>
      <w:r>
        <w:rPr>
          <w:spacing w:val="-4"/>
        </w:rPr>
        <w:t> </w:t>
      </w:r>
      <w:r>
        <w:rPr/>
        <w:t>көрсету</w:t>
      </w:r>
      <w:r>
        <w:rPr>
          <w:spacing w:val="-5"/>
        </w:rPr>
        <w:t> </w:t>
      </w:r>
      <w:r>
        <w:rPr/>
        <w:t>тәртібіне</w:t>
      </w:r>
      <w:r>
        <w:rPr>
          <w:spacing w:val="-5"/>
        </w:rPr>
        <w:t> </w:t>
      </w:r>
      <w:r>
        <w:rPr/>
        <w:t>қандай</w:t>
      </w:r>
      <w:r>
        <w:rPr>
          <w:spacing w:val="-4"/>
        </w:rPr>
        <w:t> </w:t>
      </w:r>
      <w:r>
        <w:rPr/>
        <w:t>да</w:t>
      </w:r>
      <w:r>
        <w:rPr>
          <w:spacing w:val="-5"/>
        </w:rPr>
        <w:t> </w:t>
      </w:r>
      <w:r>
        <w:rPr/>
        <w:t>бір</w:t>
      </w:r>
      <w:r>
        <w:rPr>
          <w:spacing w:val="-4"/>
        </w:rPr>
        <w:t> </w:t>
      </w:r>
      <w:r>
        <w:rPr/>
        <w:t>дәрежеде</w:t>
      </w:r>
      <w:r>
        <w:rPr>
          <w:spacing w:val="-5"/>
        </w:rPr>
        <w:t> </w:t>
      </w:r>
      <w:r>
        <w:rPr/>
        <w:t>әсер</w:t>
      </w:r>
      <w:r>
        <w:rPr>
          <w:spacing w:val="-5"/>
        </w:rPr>
        <w:t> </w:t>
      </w:r>
      <w:r>
        <w:rPr/>
        <w:t>етуі</w:t>
      </w:r>
      <w:r>
        <w:rPr>
          <w:spacing w:val="-52"/>
        </w:rPr>
        <w:t> </w:t>
      </w:r>
      <w:r>
        <w:rPr/>
        <w:t>мүмкін</w:t>
      </w:r>
      <w:r>
        <w:rPr>
          <w:spacing w:val="-1"/>
        </w:rPr>
        <w:t> </w:t>
      </w:r>
      <w:r>
        <w:rPr/>
        <w:t>бірқатар</w:t>
      </w:r>
      <w:r>
        <w:rPr>
          <w:spacing w:val="-1"/>
        </w:rPr>
        <w:t> </w:t>
      </w:r>
      <w:r>
        <w:rPr/>
        <w:t>ерекшеліктер</w:t>
      </w:r>
      <w:r>
        <w:rPr>
          <w:spacing w:val="-1"/>
        </w:rPr>
        <w:t> </w:t>
      </w:r>
      <w:r>
        <w:rPr/>
        <w:t>бар:</w:t>
      </w:r>
    </w:p>
    <w:p>
      <w:pPr>
        <w:spacing w:after="0" w:line="237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127" w:after="0"/>
        <w:ind w:left="250" w:right="978" w:firstLine="395"/>
        <w:jc w:val="left"/>
        <w:rPr>
          <w:sz w:val="22"/>
        </w:rPr>
      </w:pPr>
      <w:r>
        <w:rPr>
          <w:sz w:val="22"/>
        </w:rPr>
        <w:t>тауар</w:t>
      </w:r>
      <w:r>
        <w:rPr>
          <w:spacing w:val="-5"/>
          <w:sz w:val="22"/>
        </w:rPr>
        <w:t> </w:t>
      </w:r>
      <w:r>
        <w:rPr>
          <w:sz w:val="22"/>
        </w:rPr>
        <w:t>экспорты</w:t>
      </w:r>
      <w:r>
        <w:rPr>
          <w:spacing w:val="-5"/>
          <w:sz w:val="22"/>
        </w:rPr>
        <w:t> </w:t>
      </w:r>
      <w:r>
        <w:rPr>
          <w:sz w:val="22"/>
        </w:rPr>
        <w:t>мен</w:t>
      </w:r>
      <w:r>
        <w:rPr>
          <w:spacing w:val="-4"/>
          <w:sz w:val="22"/>
        </w:rPr>
        <w:t> </w:t>
      </w:r>
      <w:r>
        <w:rPr>
          <w:sz w:val="22"/>
        </w:rPr>
        <w:t>импорты</w:t>
      </w:r>
      <w:r>
        <w:rPr>
          <w:spacing w:val="-5"/>
          <w:sz w:val="22"/>
        </w:rPr>
        <w:t> </w:t>
      </w:r>
      <w:r>
        <w:rPr>
          <w:sz w:val="22"/>
        </w:rPr>
        <w:t>бойынша</w:t>
      </w:r>
      <w:r>
        <w:rPr>
          <w:spacing w:val="-4"/>
          <w:sz w:val="22"/>
        </w:rPr>
        <w:t> </w:t>
      </w:r>
      <w:r>
        <w:rPr>
          <w:sz w:val="22"/>
        </w:rPr>
        <w:t>операцияларды</w:t>
      </w:r>
      <w:r>
        <w:rPr>
          <w:spacing w:val="-5"/>
          <w:sz w:val="22"/>
        </w:rPr>
        <w:t> </w:t>
      </w:r>
      <w:r>
        <w:rPr>
          <w:sz w:val="22"/>
        </w:rPr>
        <w:t>жүзеге</w:t>
      </w:r>
      <w:r>
        <w:rPr>
          <w:spacing w:val="-5"/>
          <w:sz w:val="22"/>
        </w:rPr>
        <w:t> </w:t>
      </w:r>
      <w:r>
        <w:rPr>
          <w:sz w:val="22"/>
        </w:rPr>
        <w:t>асыру</w:t>
      </w:r>
      <w:r>
        <w:rPr>
          <w:spacing w:val="-3"/>
          <w:sz w:val="22"/>
        </w:rPr>
        <w:t> </w:t>
      </w:r>
      <w:r>
        <w:rPr>
          <w:sz w:val="22"/>
        </w:rPr>
        <w:t>уақыты</w:t>
      </w:r>
      <w:r>
        <w:rPr>
          <w:spacing w:val="-5"/>
          <w:sz w:val="22"/>
        </w:rPr>
        <w:t> </w:t>
      </w:r>
      <w:r>
        <w:rPr>
          <w:sz w:val="22"/>
        </w:rPr>
        <w:t>бойынша</w:t>
      </w:r>
      <w:r>
        <w:rPr>
          <w:spacing w:val="-4"/>
          <w:sz w:val="22"/>
        </w:rPr>
        <w:t> </w:t>
      </w:r>
      <w:r>
        <w:rPr>
          <w:sz w:val="22"/>
        </w:rPr>
        <w:t>үлкен</w:t>
      </w:r>
      <w:r>
        <w:rPr>
          <w:spacing w:val="-52"/>
          <w:sz w:val="22"/>
        </w:rPr>
        <w:t> </w:t>
      </w:r>
      <w:r>
        <w:rPr>
          <w:sz w:val="22"/>
        </w:rPr>
        <w:t>және ұзақ қашықтық, бұл кредиттік тәуекелдердің артуына және келісімшарттарды орындау</w:t>
      </w:r>
      <w:r>
        <w:rPr>
          <w:spacing w:val="1"/>
          <w:sz w:val="22"/>
        </w:rPr>
        <w:t> </w:t>
      </w:r>
      <w:r>
        <w:rPr>
          <w:sz w:val="22"/>
        </w:rPr>
        <w:t>мерзімдеріндегі</w:t>
      </w:r>
      <w:r>
        <w:rPr>
          <w:spacing w:val="-2"/>
          <w:sz w:val="22"/>
        </w:rPr>
        <w:t> </w:t>
      </w:r>
      <w:r>
        <w:rPr>
          <w:sz w:val="22"/>
        </w:rPr>
        <w:t>іркілістерге әкеп</w:t>
      </w:r>
      <w:r>
        <w:rPr>
          <w:spacing w:val="-1"/>
          <w:sz w:val="22"/>
        </w:rPr>
        <w:t> </w:t>
      </w:r>
      <w:r>
        <w:rPr>
          <w:sz w:val="22"/>
        </w:rPr>
        <w:t>соғады;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Қазақстан</w:t>
      </w:r>
      <w:r>
        <w:rPr>
          <w:spacing w:val="-11"/>
          <w:sz w:val="22"/>
        </w:rPr>
        <w:t> </w:t>
      </w:r>
      <w:r>
        <w:rPr>
          <w:sz w:val="22"/>
        </w:rPr>
        <w:t>Республикасының</w:t>
      </w:r>
      <w:r>
        <w:rPr>
          <w:spacing w:val="-10"/>
          <w:sz w:val="22"/>
        </w:rPr>
        <w:t> </w:t>
      </w:r>
      <w:r>
        <w:rPr>
          <w:sz w:val="22"/>
        </w:rPr>
        <w:t>кедендік</w:t>
      </w:r>
      <w:r>
        <w:rPr>
          <w:spacing w:val="-10"/>
          <w:sz w:val="22"/>
        </w:rPr>
        <w:t> </w:t>
      </w:r>
      <w:r>
        <w:rPr>
          <w:sz w:val="22"/>
        </w:rPr>
        <w:t>шекарасының</w:t>
      </w:r>
      <w:r>
        <w:rPr>
          <w:spacing w:val="-9"/>
          <w:sz w:val="22"/>
        </w:rPr>
        <w:t> </w:t>
      </w:r>
      <w:r>
        <w:rPr>
          <w:sz w:val="22"/>
        </w:rPr>
        <w:t>қиылысы;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575" w:firstLine="395"/>
        <w:jc w:val="left"/>
        <w:rPr>
          <w:sz w:val="22"/>
        </w:rPr>
      </w:pPr>
      <w:r>
        <w:rPr>
          <w:sz w:val="22"/>
        </w:rPr>
        <w:t>бағамы</w:t>
      </w:r>
      <w:r>
        <w:rPr>
          <w:spacing w:val="-7"/>
          <w:sz w:val="22"/>
        </w:rPr>
        <w:t> </w:t>
      </w:r>
      <w:r>
        <w:rPr>
          <w:sz w:val="22"/>
        </w:rPr>
        <w:t>өзгеріске</w:t>
      </w:r>
      <w:r>
        <w:rPr>
          <w:spacing w:val="-7"/>
          <w:sz w:val="22"/>
        </w:rPr>
        <w:t> </w:t>
      </w:r>
      <w:r>
        <w:rPr>
          <w:sz w:val="22"/>
        </w:rPr>
        <w:t>ұшыраған,</w:t>
      </w:r>
      <w:r>
        <w:rPr>
          <w:spacing w:val="-6"/>
          <w:sz w:val="22"/>
        </w:rPr>
        <w:t> </w:t>
      </w:r>
      <w:r>
        <w:rPr>
          <w:sz w:val="22"/>
        </w:rPr>
        <w:t>нәтижесінде</w:t>
      </w:r>
      <w:r>
        <w:rPr>
          <w:spacing w:val="-7"/>
          <w:sz w:val="22"/>
        </w:rPr>
        <w:t> </w:t>
      </w:r>
      <w:r>
        <w:rPr>
          <w:sz w:val="22"/>
        </w:rPr>
        <w:t>коммерциялық</w:t>
      </w:r>
      <w:r>
        <w:rPr>
          <w:spacing w:val="-6"/>
          <w:sz w:val="22"/>
        </w:rPr>
        <w:t> </w:t>
      </w:r>
      <w:r>
        <w:rPr>
          <w:sz w:val="22"/>
        </w:rPr>
        <w:t>тәуекелдің</w:t>
      </w:r>
      <w:r>
        <w:rPr>
          <w:spacing w:val="-6"/>
          <w:sz w:val="22"/>
        </w:rPr>
        <w:t> </w:t>
      </w:r>
      <w:r>
        <w:rPr>
          <w:sz w:val="22"/>
        </w:rPr>
        <w:t>жаңа</w:t>
      </w:r>
      <w:r>
        <w:rPr>
          <w:spacing w:val="-7"/>
          <w:sz w:val="22"/>
        </w:rPr>
        <w:t> </w:t>
      </w:r>
      <w:r>
        <w:rPr>
          <w:sz w:val="22"/>
        </w:rPr>
        <w:t>түрі</w:t>
      </w:r>
      <w:r>
        <w:rPr>
          <w:spacing w:val="-7"/>
          <w:sz w:val="22"/>
        </w:rPr>
        <w:t> </w:t>
      </w:r>
      <w:r>
        <w:rPr>
          <w:sz w:val="22"/>
        </w:rPr>
        <w:t>–</w:t>
      </w:r>
      <w:r>
        <w:rPr>
          <w:spacing w:val="-6"/>
          <w:sz w:val="22"/>
        </w:rPr>
        <w:t> </w:t>
      </w:r>
      <w:r>
        <w:rPr>
          <w:sz w:val="22"/>
        </w:rPr>
        <w:t>валюталық</w:t>
      </w:r>
      <w:r>
        <w:rPr>
          <w:spacing w:val="-7"/>
          <w:sz w:val="22"/>
        </w:rPr>
        <w:t> </w:t>
      </w:r>
      <w:r>
        <w:rPr>
          <w:sz w:val="22"/>
        </w:rPr>
        <w:t>пайда</w:t>
      </w:r>
      <w:r>
        <w:rPr>
          <w:spacing w:val="-52"/>
          <w:sz w:val="22"/>
        </w:rPr>
        <w:t> </w:t>
      </w:r>
      <w:r>
        <w:rPr>
          <w:sz w:val="22"/>
        </w:rPr>
        <w:t>болатын</w:t>
      </w:r>
      <w:r>
        <w:rPr>
          <w:spacing w:val="-1"/>
          <w:sz w:val="22"/>
        </w:rPr>
        <w:t> </w:t>
      </w:r>
      <w:r>
        <w:rPr>
          <w:sz w:val="22"/>
        </w:rPr>
        <w:t>шетел</w:t>
      </w:r>
      <w:r>
        <w:rPr>
          <w:spacing w:val="-1"/>
          <w:sz w:val="22"/>
        </w:rPr>
        <w:t> </w:t>
      </w:r>
      <w:r>
        <w:rPr>
          <w:sz w:val="22"/>
        </w:rPr>
        <w:t>валютасындағы</w:t>
      </w:r>
      <w:r>
        <w:rPr>
          <w:spacing w:val="-1"/>
          <w:sz w:val="22"/>
        </w:rPr>
        <w:t> </w:t>
      </w:r>
      <w:r>
        <w:rPr>
          <w:sz w:val="22"/>
        </w:rPr>
        <w:t>жеткізілімдер</w:t>
      </w:r>
      <w:r>
        <w:rPr>
          <w:spacing w:val="-1"/>
          <w:sz w:val="22"/>
        </w:rPr>
        <w:t> </w:t>
      </w:r>
      <w:r>
        <w:rPr>
          <w:sz w:val="22"/>
        </w:rPr>
        <w:t>бойынша есеп</w:t>
      </w:r>
      <w:r>
        <w:rPr>
          <w:spacing w:val="-2"/>
          <w:sz w:val="22"/>
        </w:rPr>
        <w:t> </w:t>
      </w:r>
      <w:r>
        <w:rPr>
          <w:sz w:val="22"/>
        </w:rPr>
        <w:t>айырысу;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599" w:firstLine="395"/>
        <w:jc w:val="left"/>
        <w:rPr>
          <w:sz w:val="22"/>
        </w:rPr>
      </w:pPr>
      <w:r>
        <w:rPr>
          <w:sz w:val="22"/>
        </w:rPr>
        <w:t>сыртқы</w:t>
      </w:r>
      <w:r>
        <w:rPr>
          <w:spacing w:val="-6"/>
          <w:sz w:val="22"/>
        </w:rPr>
        <w:t> </w:t>
      </w:r>
      <w:r>
        <w:rPr>
          <w:sz w:val="22"/>
        </w:rPr>
        <w:t>экономикалық</w:t>
      </w:r>
      <w:r>
        <w:rPr>
          <w:spacing w:val="-6"/>
          <w:sz w:val="22"/>
        </w:rPr>
        <w:t> </w:t>
      </w:r>
      <w:r>
        <w:rPr>
          <w:sz w:val="22"/>
        </w:rPr>
        <w:t>жеткізілімдердің</w:t>
      </w:r>
      <w:r>
        <w:rPr>
          <w:spacing w:val="-5"/>
          <w:sz w:val="22"/>
        </w:rPr>
        <w:t> </w:t>
      </w:r>
      <w:r>
        <w:rPr>
          <w:sz w:val="22"/>
        </w:rPr>
        <w:t>екі</w:t>
      </w:r>
      <w:r>
        <w:rPr>
          <w:spacing w:val="-7"/>
          <w:sz w:val="22"/>
        </w:rPr>
        <w:t> </w:t>
      </w:r>
      <w:r>
        <w:rPr>
          <w:sz w:val="22"/>
        </w:rPr>
        <w:t>қатысушысы</w:t>
      </w:r>
      <w:r>
        <w:rPr>
          <w:spacing w:val="-6"/>
          <w:sz w:val="22"/>
        </w:rPr>
        <w:t> </w:t>
      </w:r>
      <w:r>
        <w:rPr>
          <w:sz w:val="22"/>
        </w:rPr>
        <w:t>да</w:t>
      </w:r>
      <w:r>
        <w:rPr>
          <w:spacing w:val="-6"/>
          <w:sz w:val="22"/>
        </w:rPr>
        <w:t> </w:t>
      </w:r>
      <w:r>
        <w:rPr>
          <w:sz w:val="22"/>
        </w:rPr>
        <w:t>көтеретін</w:t>
      </w:r>
      <w:r>
        <w:rPr>
          <w:spacing w:val="-6"/>
          <w:sz w:val="22"/>
        </w:rPr>
        <w:t> </w:t>
      </w:r>
      <w:r>
        <w:rPr>
          <w:sz w:val="22"/>
        </w:rPr>
        <w:t>сатушыдан</w:t>
      </w:r>
      <w:r>
        <w:rPr>
          <w:spacing w:val="-5"/>
          <w:sz w:val="22"/>
        </w:rPr>
        <w:t> </w:t>
      </w:r>
      <w:r>
        <w:rPr>
          <w:sz w:val="22"/>
        </w:rPr>
        <w:t>сатып</w:t>
      </w:r>
      <w:r>
        <w:rPr>
          <w:spacing w:val="-6"/>
          <w:sz w:val="22"/>
        </w:rPr>
        <w:t> </w:t>
      </w:r>
      <w:r>
        <w:rPr>
          <w:sz w:val="22"/>
        </w:rPr>
        <w:t>алушыға</w:t>
      </w:r>
      <w:r>
        <w:rPr>
          <w:spacing w:val="-52"/>
          <w:sz w:val="22"/>
        </w:rPr>
        <w:t> </w:t>
      </w:r>
      <w:r>
        <w:rPr>
          <w:sz w:val="22"/>
        </w:rPr>
        <w:t>тауарлардың қозғалысына үлкен шығындар, бұл экспорттық немесе импорттық тауарларды жылжыту</w:t>
      </w:r>
      <w:r>
        <w:rPr>
          <w:spacing w:val="1"/>
          <w:sz w:val="22"/>
        </w:rPr>
        <w:t> </w:t>
      </w:r>
      <w:r>
        <w:rPr>
          <w:sz w:val="22"/>
        </w:rPr>
        <w:t>бойынша</w:t>
      </w:r>
      <w:r>
        <w:rPr>
          <w:spacing w:val="-2"/>
          <w:sz w:val="22"/>
        </w:rPr>
        <w:t> </w:t>
      </w:r>
      <w:r>
        <w:rPr>
          <w:sz w:val="22"/>
        </w:rPr>
        <w:t>қызмет</w:t>
      </w:r>
      <w:r>
        <w:rPr>
          <w:spacing w:val="-2"/>
          <w:sz w:val="22"/>
        </w:rPr>
        <w:t> </w:t>
      </w:r>
      <w:r>
        <w:rPr>
          <w:sz w:val="22"/>
        </w:rPr>
        <w:t>көрсететін</w:t>
      </w:r>
      <w:r>
        <w:rPr>
          <w:spacing w:val="-2"/>
          <w:sz w:val="22"/>
        </w:rPr>
        <w:t> </w:t>
      </w:r>
      <w:r>
        <w:rPr>
          <w:sz w:val="22"/>
        </w:rPr>
        <w:t>әртүрлі</w:t>
      </w:r>
      <w:r>
        <w:rPr>
          <w:spacing w:val="-2"/>
          <w:sz w:val="22"/>
        </w:rPr>
        <w:t> </w:t>
      </w:r>
      <w:r>
        <w:rPr>
          <w:sz w:val="22"/>
        </w:rPr>
        <w:t>ұйымдарды</w:t>
      </w:r>
      <w:r>
        <w:rPr>
          <w:spacing w:val="-2"/>
          <w:sz w:val="22"/>
        </w:rPr>
        <w:t> </w:t>
      </w:r>
      <w:r>
        <w:rPr>
          <w:sz w:val="22"/>
        </w:rPr>
        <w:t>тарту</w:t>
      </w:r>
      <w:r>
        <w:rPr>
          <w:spacing w:val="-1"/>
          <w:sz w:val="22"/>
        </w:rPr>
        <w:t> </w:t>
      </w:r>
      <w:r>
        <w:rPr>
          <w:sz w:val="22"/>
        </w:rPr>
        <w:t>қажеттілігіне</w:t>
      </w:r>
      <w:r>
        <w:rPr>
          <w:spacing w:val="-1"/>
          <w:sz w:val="22"/>
        </w:rPr>
        <w:t> </w:t>
      </w:r>
      <w:r>
        <w:rPr>
          <w:sz w:val="22"/>
        </w:rPr>
        <w:t>әкеледі;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960" w:firstLine="395"/>
        <w:jc w:val="left"/>
        <w:rPr>
          <w:sz w:val="22"/>
        </w:rPr>
      </w:pPr>
      <w:r>
        <w:rPr>
          <w:sz w:val="22"/>
        </w:rPr>
        <w:t>елдердің</w:t>
      </w:r>
      <w:r>
        <w:rPr>
          <w:spacing w:val="-8"/>
          <w:sz w:val="22"/>
        </w:rPr>
        <w:t> </w:t>
      </w:r>
      <w:r>
        <w:rPr>
          <w:sz w:val="22"/>
        </w:rPr>
        <w:t>заңнамалық</w:t>
      </w:r>
      <w:r>
        <w:rPr>
          <w:spacing w:val="-8"/>
          <w:sz w:val="22"/>
        </w:rPr>
        <w:t> </w:t>
      </w:r>
      <w:r>
        <w:rPr>
          <w:sz w:val="22"/>
        </w:rPr>
        <w:t>және</w:t>
      </w:r>
      <w:r>
        <w:rPr>
          <w:spacing w:val="-9"/>
          <w:sz w:val="22"/>
        </w:rPr>
        <w:t> </w:t>
      </w:r>
      <w:r>
        <w:rPr>
          <w:sz w:val="22"/>
        </w:rPr>
        <w:t>нормативтік</w:t>
      </w:r>
      <w:r>
        <w:rPr>
          <w:spacing w:val="-7"/>
          <w:sz w:val="22"/>
        </w:rPr>
        <w:t> </w:t>
      </w:r>
      <w:r>
        <w:rPr>
          <w:sz w:val="22"/>
        </w:rPr>
        <w:t>актілеріндегі</w:t>
      </w:r>
      <w:r>
        <w:rPr>
          <w:spacing w:val="-8"/>
          <w:sz w:val="22"/>
        </w:rPr>
        <w:t> </w:t>
      </w:r>
      <w:r>
        <w:rPr>
          <w:sz w:val="22"/>
        </w:rPr>
        <w:t>айырмашылықтар,</w:t>
      </w:r>
      <w:r>
        <w:rPr>
          <w:spacing w:val="-7"/>
          <w:sz w:val="22"/>
        </w:rPr>
        <w:t> </w:t>
      </w:r>
      <w:r>
        <w:rPr>
          <w:sz w:val="22"/>
        </w:rPr>
        <w:t>бұл</w:t>
      </w:r>
      <w:r>
        <w:rPr>
          <w:spacing w:val="-8"/>
          <w:sz w:val="22"/>
        </w:rPr>
        <w:t> </w:t>
      </w:r>
      <w:r>
        <w:rPr>
          <w:sz w:val="22"/>
        </w:rPr>
        <w:t>салық</w:t>
      </w:r>
      <w:r>
        <w:rPr>
          <w:spacing w:val="-52"/>
          <w:sz w:val="22"/>
        </w:rPr>
        <w:t> </w:t>
      </w:r>
      <w:r>
        <w:rPr>
          <w:sz w:val="22"/>
        </w:rPr>
        <w:t>ауыртпалығының</w:t>
      </w:r>
      <w:r>
        <w:rPr>
          <w:spacing w:val="-2"/>
          <w:sz w:val="22"/>
        </w:rPr>
        <w:t> </w:t>
      </w:r>
      <w:r>
        <w:rPr>
          <w:sz w:val="22"/>
        </w:rPr>
        <w:t>артуына</w:t>
      </w:r>
      <w:r>
        <w:rPr>
          <w:spacing w:val="-1"/>
          <w:sz w:val="22"/>
        </w:rPr>
        <w:t> </w:t>
      </w:r>
      <w:r>
        <w:rPr>
          <w:sz w:val="22"/>
        </w:rPr>
        <w:t>әкеледі.</w:t>
      </w:r>
    </w:p>
    <w:p>
      <w:pPr>
        <w:pStyle w:val="BodyText"/>
        <w:ind w:right="551" w:firstLine="395"/>
      </w:pPr>
      <w:r>
        <w:rPr/>
        <w:t>Сыртқы</w:t>
      </w:r>
      <w:r>
        <w:rPr>
          <w:spacing w:val="-6"/>
        </w:rPr>
        <w:t> </w:t>
      </w:r>
      <w:r>
        <w:rPr/>
        <w:t>экономикалық</w:t>
      </w:r>
      <w:r>
        <w:rPr>
          <w:spacing w:val="-4"/>
        </w:rPr>
        <w:t> </w:t>
      </w:r>
      <w:r>
        <w:rPr/>
        <w:t>қызмет</w:t>
      </w:r>
      <w:r>
        <w:rPr>
          <w:spacing w:val="-6"/>
        </w:rPr>
        <w:t> </w:t>
      </w:r>
      <w:r>
        <w:rPr/>
        <w:t>аудитінің</w:t>
      </w:r>
      <w:r>
        <w:rPr>
          <w:spacing w:val="-4"/>
        </w:rPr>
        <w:t> </w:t>
      </w:r>
      <w:r>
        <w:rPr/>
        <w:t>тағы</w:t>
      </w:r>
      <w:r>
        <w:rPr>
          <w:spacing w:val="-5"/>
        </w:rPr>
        <w:t> </w:t>
      </w:r>
      <w:r>
        <w:rPr/>
        <w:t>бір</w:t>
      </w:r>
      <w:r>
        <w:rPr>
          <w:spacing w:val="-4"/>
        </w:rPr>
        <w:t> </w:t>
      </w:r>
      <w:r>
        <w:rPr/>
        <w:t>ерекшелігі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аудитор</w:t>
      </w:r>
      <w:r>
        <w:rPr>
          <w:spacing w:val="-5"/>
        </w:rPr>
        <w:t> </w:t>
      </w:r>
      <w:r>
        <w:rPr/>
        <w:t>тексеру</w:t>
      </w:r>
      <w:r>
        <w:rPr>
          <w:spacing w:val="-5"/>
        </w:rPr>
        <w:t> </w:t>
      </w:r>
      <w:r>
        <w:rPr/>
        <w:t>барысында</w:t>
      </w:r>
      <w:r>
        <w:rPr>
          <w:spacing w:val="-5"/>
        </w:rPr>
        <w:t> </w:t>
      </w:r>
      <w:r>
        <w:rPr/>
        <w:t>тек</w:t>
      </w:r>
      <w:r>
        <w:rPr>
          <w:spacing w:val="-6"/>
        </w:rPr>
        <w:t> </w:t>
      </w:r>
      <w:r>
        <w:rPr/>
        <w:t>ішкі</w:t>
      </w:r>
      <w:r>
        <w:rPr>
          <w:spacing w:val="-52"/>
        </w:rPr>
        <w:t> </w:t>
      </w:r>
      <w:r>
        <w:rPr>
          <w:spacing w:val="-1"/>
        </w:rPr>
        <w:t>көздерден (келісімшарттар, құрылтай және бастапқы құжаттар, есеп регистрлері, </w:t>
      </w:r>
      <w:r>
        <w:rPr/>
        <w:t>есеп беру нысандары)</w:t>
      </w:r>
      <w:r>
        <w:rPr>
          <w:spacing w:val="1"/>
        </w:rPr>
        <w:t> </w:t>
      </w:r>
      <w:r>
        <w:rPr/>
        <w:t>ғана емес, сонымен қатар сыртқы көздерден</w:t>
      </w:r>
      <w:r>
        <w:rPr>
          <w:spacing w:val="55"/>
        </w:rPr>
        <w:t> </w:t>
      </w:r>
      <w:r>
        <w:rPr/>
        <w:t>(мәміле паспорты, кедендік декларация, контрагент</w:t>
      </w:r>
      <w:r>
        <w:rPr>
          <w:spacing w:val="1"/>
        </w:rPr>
        <w:t> </w:t>
      </w:r>
      <w:r>
        <w:rPr/>
        <w:t>туралы аудиторлық қорытынды, экспортталатын немесе импортталатын өнімдердің</w:t>
      </w:r>
      <w:r>
        <w:rPr>
          <w:spacing w:val="1"/>
        </w:rPr>
        <w:t> </w:t>
      </w:r>
      <w:r>
        <w:rPr/>
        <w:t>(тауарлар,</w:t>
      </w:r>
      <w:r>
        <w:rPr>
          <w:spacing w:val="1"/>
        </w:rPr>
        <w:t> </w:t>
      </w:r>
      <w:r>
        <w:rPr/>
        <w:t>жұмыстар, қызметтер) нарықтық бағалары және ҚР Ұлттық Банкінің бағамдары туралы анықтамалық</w:t>
      </w:r>
      <w:r>
        <w:rPr>
          <w:spacing w:val="1"/>
        </w:rPr>
        <w:t> </w:t>
      </w:r>
      <w:r>
        <w:rPr/>
        <w:t>ақпарат</w:t>
      </w:r>
      <w:r>
        <w:rPr>
          <w:spacing w:val="-1"/>
        </w:rPr>
        <w:t> </w:t>
      </w:r>
      <w:r>
        <w:rPr/>
        <w:t>ала</w:t>
      </w:r>
      <w:r>
        <w:rPr>
          <w:spacing w:val="-1"/>
        </w:rPr>
        <w:t> </w:t>
      </w:r>
      <w:r>
        <w:rPr/>
        <w:t>алады.</w:t>
      </w:r>
    </w:p>
    <w:p>
      <w:pPr>
        <w:pStyle w:val="BodyText"/>
        <w:spacing w:line="249" w:lineRule="exact"/>
        <w:ind w:left="646"/>
      </w:pPr>
      <w:r>
        <w:rPr/>
        <w:t>Сыртқы</w:t>
      </w:r>
      <w:r>
        <w:rPr>
          <w:spacing w:val="-9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қызмет</w:t>
      </w:r>
      <w:r>
        <w:rPr>
          <w:spacing w:val="-8"/>
        </w:rPr>
        <w:t> </w:t>
      </w:r>
      <w:r>
        <w:rPr/>
        <w:t>аудитінің</w:t>
      </w:r>
      <w:r>
        <w:rPr>
          <w:spacing w:val="-7"/>
        </w:rPr>
        <w:t> </w:t>
      </w:r>
      <w:r>
        <w:rPr/>
        <w:t>негізгі</w:t>
      </w:r>
      <w:r>
        <w:rPr>
          <w:spacing w:val="-7"/>
        </w:rPr>
        <w:t> </w:t>
      </w:r>
      <w:r>
        <w:rPr/>
        <w:t>бағыттарының</w:t>
      </w:r>
      <w:r>
        <w:rPr>
          <w:spacing w:val="-8"/>
        </w:rPr>
        <w:t> </w:t>
      </w:r>
      <w:r>
        <w:rPr/>
        <w:t>бірі: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импорттық</w:t>
      </w:r>
      <w:r>
        <w:rPr>
          <w:spacing w:val="-11"/>
          <w:sz w:val="22"/>
        </w:rPr>
        <w:t> </w:t>
      </w:r>
      <w:r>
        <w:rPr>
          <w:sz w:val="22"/>
        </w:rPr>
        <w:t>операциялар</w:t>
      </w:r>
      <w:r>
        <w:rPr>
          <w:spacing w:val="-11"/>
          <w:sz w:val="22"/>
        </w:rPr>
        <w:t> </w:t>
      </w:r>
      <w:r>
        <w:rPr>
          <w:sz w:val="22"/>
        </w:rPr>
        <w:t>аудиті;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экспорттық</w:t>
      </w:r>
      <w:r>
        <w:rPr>
          <w:spacing w:val="-13"/>
          <w:sz w:val="22"/>
        </w:rPr>
        <w:t> </w:t>
      </w:r>
      <w:r>
        <w:rPr>
          <w:sz w:val="22"/>
        </w:rPr>
        <w:t>операциялар</w:t>
      </w:r>
      <w:r>
        <w:rPr>
          <w:spacing w:val="-12"/>
          <w:sz w:val="22"/>
        </w:rPr>
        <w:t> </w:t>
      </w:r>
      <w:r>
        <w:rPr>
          <w:sz w:val="22"/>
        </w:rPr>
        <w:t>аудиті.</w:t>
      </w:r>
    </w:p>
    <w:p>
      <w:pPr>
        <w:pStyle w:val="BodyText"/>
        <w:ind w:right="687" w:firstLine="395"/>
      </w:pPr>
      <w:r>
        <w:rPr/>
        <w:t>Экспорттық операциялар аудитінің негізгі міндеті экспорттық тауарларды</w:t>
      </w:r>
      <w:r>
        <w:rPr>
          <w:spacing w:val="1"/>
        </w:rPr>
        <w:t> </w:t>
      </w:r>
      <w:r>
        <w:rPr/>
        <w:t>(жұмыстарды,</w:t>
      </w:r>
      <w:r>
        <w:rPr>
          <w:spacing w:val="1"/>
        </w:rPr>
        <w:t> </w:t>
      </w:r>
      <w:r>
        <w:rPr/>
        <w:t>көрсетілетін қызметтерді) сатудан түскен түсімді есепке алуда көрсетудің дұрыстығы туралы,</w:t>
      </w:r>
      <w:r>
        <w:rPr>
          <w:spacing w:val="1"/>
        </w:rPr>
        <w:t> </w:t>
      </w:r>
      <w:r>
        <w:rPr/>
        <w:t>экспорттық</w:t>
      </w:r>
      <w:r>
        <w:rPr>
          <w:spacing w:val="-9"/>
        </w:rPr>
        <w:t> </w:t>
      </w:r>
      <w:r>
        <w:rPr/>
        <w:t>мәмілелерден</w:t>
      </w:r>
      <w:r>
        <w:rPr>
          <w:spacing w:val="-7"/>
        </w:rPr>
        <w:t> </w:t>
      </w:r>
      <w:r>
        <w:rPr/>
        <w:t>қаржылық</w:t>
      </w:r>
      <w:r>
        <w:rPr>
          <w:spacing w:val="-8"/>
        </w:rPr>
        <w:t> </w:t>
      </w:r>
      <w:r>
        <w:rPr/>
        <w:t>нәтижені</w:t>
      </w:r>
      <w:r>
        <w:rPr>
          <w:spacing w:val="-8"/>
        </w:rPr>
        <w:t> </w:t>
      </w:r>
      <w:r>
        <w:rPr/>
        <w:t>қалыптастырудың</w:t>
      </w:r>
      <w:r>
        <w:rPr>
          <w:spacing w:val="-7"/>
        </w:rPr>
        <w:t> </w:t>
      </w:r>
      <w:r>
        <w:rPr/>
        <w:t>дұрыстығы</w:t>
      </w:r>
      <w:r>
        <w:rPr>
          <w:spacing w:val="-8"/>
        </w:rPr>
        <w:t> </w:t>
      </w:r>
      <w:r>
        <w:rPr/>
        <w:t>туралы</w:t>
      </w:r>
      <w:r>
        <w:rPr>
          <w:spacing w:val="-8"/>
        </w:rPr>
        <w:t> </w:t>
      </w:r>
      <w:r>
        <w:rPr/>
        <w:t>пікір</w:t>
      </w:r>
      <w:r>
        <w:rPr>
          <w:spacing w:val="-7"/>
        </w:rPr>
        <w:t> </w:t>
      </w:r>
      <w:r>
        <w:rPr/>
        <w:t>білдіру</w:t>
      </w:r>
      <w:r>
        <w:rPr>
          <w:spacing w:val="-5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789" w:firstLine="395"/>
      </w:pPr>
      <w:r>
        <w:rPr/>
        <w:t>Экспорттық операцияларды есепке алу аудитін жүргізу үшін ақпарат көздері мыналар болып</w:t>
      </w:r>
      <w:r>
        <w:rPr>
          <w:spacing w:val="1"/>
        </w:rPr>
        <w:t> </w:t>
      </w:r>
      <w:r>
        <w:rPr/>
        <w:t>табылады: кәсіпорынның есеп саясаты туралы бұйрық; сыртқы сауда келісім-шарттары; көлік және</w:t>
      </w:r>
      <w:r>
        <w:rPr>
          <w:spacing w:val="1"/>
        </w:rPr>
        <w:t> </w:t>
      </w:r>
      <w:r>
        <w:rPr/>
        <w:t>делдалдық ұйымдармен шарттар; келісім-шарттарды тіркеу кітабы; аванстық есептер; банктік</w:t>
      </w:r>
      <w:r>
        <w:rPr>
          <w:spacing w:val="1"/>
        </w:rPr>
        <w:t> </w:t>
      </w:r>
      <w:r>
        <w:rPr/>
        <w:t>құжаттар;</w:t>
      </w:r>
      <w:r>
        <w:rPr>
          <w:spacing w:val="-5"/>
        </w:rPr>
        <w:t> </w:t>
      </w:r>
      <w:r>
        <w:rPr/>
        <w:t>шот-фактура;</w:t>
      </w:r>
      <w:r>
        <w:rPr>
          <w:spacing w:val="-5"/>
        </w:rPr>
        <w:t> </w:t>
      </w:r>
      <w:r>
        <w:rPr/>
        <w:t>жүкқұжаттар;</w:t>
      </w:r>
      <w:r>
        <w:rPr>
          <w:spacing w:val="-5"/>
        </w:rPr>
        <w:t> </w:t>
      </w:r>
      <w:r>
        <w:rPr/>
        <w:t>тауарлық</w:t>
      </w:r>
      <w:r>
        <w:rPr>
          <w:spacing w:val="-6"/>
        </w:rPr>
        <w:t> </w:t>
      </w:r>
      <w:r>
        <w:rPr/>
        <w:t>есептер;</w:t>
      </w:r>
      <w:r>
        <w:rPr>
          <w:spacing w:val="-6"/>
        </w:rPr>
        <w:t> </w:t>
      </w:r>
      <w:r>
        <w:rPr/>
        <w:t>жүк</w:t>
      </w:r>
      <w:r>
        <w:rPr>
          <w:spacing w:val="-5"/>
        </w:rPr>
        <w:t> </w:t>
      </w:r>
      <w:r>
        <w:rPr/>
        <w:t>кедендік</w:t>
      </w:r>
      <w:r>
        <w:rPr>
          <w:spacing w:val="-6"/>
        </w:rPr>
        <w:t> </w:t>
      </w:r>
      <w:r>
        <w:rPr/>
        <w:t>декларациялары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тауарға</w:t>
      </w:r>
      <w:r>
        <w:rPr>
          <w:spacing w:val="-52"/>
        </w:rPr>
        <w:t> </w:t>
      </w:r>
      <w:r>
        <w:rPr/>
        <w:t>ілеспе құжаттар; дайын өнімді есепке алу ведомостары; жөнелтілген өнімді есепке алу ведомостары;</w:t>
      </w:r>
      <w:r>
        <w:rPr>
          <w:spacing w:val="-52"/>
        </w:rPr>
        <w:t> </w:t>
      </w:r>
      <w:r>
        <w:rPr/>
        <w:t>бас кітап; сауда кітабы; сату кітабы; журнал-ордерлер; салық декларациялары және қаржылық</w:t>
      </w:r>
      <w:r>
        <w:rPr>
          <w:spacing w:val="1"/>
        </w:rPr>
        <w:t> </w:t>
      </w:r>
      <w:r>
        <w:rPr/>
        <w:t>есептілік.</w:t>
      </w:r>
    </w:p>
    <w:p>
      <w:pPr>
        <w:pStyle w:val="BodyText"/>
        <w:ind w:right="527" w:firstLine="395"/>
      </w:pPr>
      <w:r>
        <w:rPr/>
        <w:t>Ұйымдардың</w:t>
      </w:r>
      <w:r>
        <w:rPr>
          <w:spacing w:val="-7"/>
        </w:rPr>
        <w:t> </w:t>
      </w:r>
      <w:r>
        <w:rPr/>
        <w:t>экспорттық</w:t>
      </w:r>
      <w:r>
        <w:rPr>
          <w:spacing w:val="-6"/>
        </w:rPr>
        <w:t> </w:t>
      </w:r>
      <w:r>
        <w:rPr/>
        <w:t>сауда</w:t>
      </w:r>
      <w:r>
        <w:rPr>
          <w:spacing w:val="-7"/>
        </w:rPr>
        <w:t> </w:t>
      </w:r>
      <w:r>
        <w:rPr/>
        <w:t>операцияларының</w:t>
      </w:r>
      <w:r>
        <w:rPr>
          <w:spacing w:val="-5"/>
        </w:rPr>
        <w:t> </w:t>
      </w:r>
      <w:r>
        <w:rPr/>
        <w:t>бухгалтерлік</w:t>
      </w:r>
      <w:r>
        <w:rPr>
          <w:spacing w:val="-7"/>
        </w:rPr>
        <w:t> </w:t>
      </w:r>
      <w:r>
        <w:rPr/>
        <w:t>есебін</w:t>
      </w:r>
      <w:r>
        <w:rPr>
          <w:spacing w:val="-5"/>
        </w:rPr>
        <w:t> </w:t>
      </w:r>
      <w:r>
        <w:rPr/>
        <w:t>жүргізу</w:t>
      </w:r>
      <w:r>
        <w:rPr>
          <w:spacing w:val="-6"/>
        </w:rPr>
        <w:t> </w:t>
      </w:r>
      <w:r>
        <w:rPr/>
        <w:t>тәртібі</w:t>
      </w:r>
      <w:r>
        <w:rPr>
          <w:spacing w:val="-6"/>
        </w:rPr>
        <w:t> </w:t>
      </w:r>
      <w:r>
        <w:rPr/>
        <w:t>шетелдік</w:t>
      </w:r>
      <w:r>
        <w:rPr>
          <w:spacing w:val="-52"/>
        </w:rPr>
        <w:t> </w:t>
      </w:r>
      <w:r>
        <w:rPr/>
        <w:t>сатып алушылармен есеп айырысу нысандарын ұйымның іскерлік айналымында қолданылатын</w:t>
      </w:r>
      <w:r>
        <w:rPr>
          <w:spacing w:val="1"/>
        </w:rPr>
        <w:t> </w:t>
      </w:r>
      <w:r>
        <w:rPr/>
        <w:t>жекелеген сыртқы экономикалық шарттарда</w:t>
      </w:r>
      <w:r>
        <w:rPr>
          <w:spacing w:val="1"/>
        </w:rPr>
        <w:t> </w:t>
      </w:r>
      <w:r>
        <w:rPr/>
        <w:t>(келісім-шарттарда) қамтылған шарттарға, сондай-ақ</w:t>
      </w:r>
      <w:r>
        <w:rPr>
          <w:spacing w:val="1"/>
        </w:rPr>
        <w:t> </w:t>
      </w:r>
      <w:r>
        <w:rPr/>
        <w:t>экспорттық тауарды ресейлік жеткізушінің сыртқы нарыққа дербес немесе делдал арқылы шығу</w:t>
      </w:r>
      <w:r>
        <w:rPr>
          <w:spacing w:val="1"/>
        </w:rPr>
        <w:t> </w:t>
      </w:r>
      <w:r>
        <w:rPr/>
        <w:t>нысанына</w:t>
      </w:r>
      <w:r>
        <w:rPr>
          <w:spacing w:val="-2"/>
        </w:rPr>
        <w:t> </w:t>
      </w:r>
      <w:r>
        <w:rPr/>
        <w:t>айтарлықтай</w:t>
      </w:r>
      <w:r>
        <w:rPr>
          <w:spacing w:val="-1"/>
        </w:rPr>
        <w:t> </w:t>
      </w:r>
      <w:r>
        <w:rPr/>
        <w:t>байланысты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spacing w:line="251" w:lineRule="exact"/>
        <w:ind w:left="646"/>
      </w:pPr>
      <w:r>
        <w:rPr/>
        <w:t>Экспорттық</w:t>
      </w:r>
      <w:r>
        <w:rPr>
          <w:spacing w:val="-7"/>
        </w:rPr>
        <w:t> </w:t>
      </w:r>
      <w:r>
        <w:rPr/>
        <w:t>операциялардың</w:t>
      </w:r>
      <w:r>
        <w:rPr>
          <w:spacing w:val="-6"/>
        </w:rPr>
        <w:t> </w:t>
      </w:r>
      <w:r>
        <w:rPr/>
        <w:t>аудиті</w:t>
      </w:r>
      <w:r>
        <w:rPr>
          <w:spacing w:val="-7"/>
        </w:rPr>
        <w:t> </w:t>
      </w:r>
      <w:r>
        <w:rPr/>
        <w:t>мынадай</w:t>
      </w:r>
      <w:r>
        <w:rPr>
          <w:spacing w:val="-7"/>
        </w:rPr>
        <w:t> </w:t>
      </w:r>
      <w:r>
        <w:rPr/>
        <w:t>рәсімдерді</w:t>
      </w:r>
      <w:r>
        <w:rPr>
          <w:spacing w:val="-6"/>
        </w:rPr>
        <w:t> </w:t>
      </w:r>
      <w:r>
        <w:rPr/>
        <w:t>жүзеге</w:t>
      </w:r>
      <w:r>
        <w:rPr>
          <w:spacing w:val="-7"/>
        </w:rPr>
        <w:t> </w:t>
      </w:r>
      <w:r>
        <w:rPr/>
        <w:t>асыруды</w:t>
      </w:r>
      <w:r>
        <w:rPr>
          <w:spacing w:val="-7"/>
        </w:rPr>
        <w:t> </w:t>
      </w:r>
      <w:r>
        <w:rPr/>
        <w:t>білдіреді</w:t>
      </w:r>
      <w:r>
        <w:rPr>
          <w:spacing w:val="-7"/>
        </w:rPr>
        <w:t> </w:t>
      </w:r>
      <w:r>
        <w:rPr/>
        <w:t>[3]: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  <w:tab w:pos="2659" w:val="left" w:leader="none"/>
        </w:tabs>
        <w:spacing w:line="240" w:lineRule="auto" w:before="0" w:after="0"/>
        <w:ind w:left="250" w:right="1168" w:firstLine="395"/>
        <w:jc w:val="left"/>
        <w:rPr>
          <w:sz w:val="22"/>
        </w:rPr>
      </w:pPr>
      <w:r>
        <w:rPr>
          <w:sz w:val="22"/>
        </w:rPr>
        <w:t>шетел</w:t>
      </w:r>
      <w:r>
        <w:rPr>
          <w:spacing w:val="-8"/>
          <w:sz w:val="22"/>
        </w:rPr>
        <w:t> </w:t>
      </w:r>
      <w:r>
        <w:rPr>
          <w:sz w:val="22"/>
        </w:rPr>
        <w:t>валютасында</w:t>
      </w:r>
      <w:r>
        <w:rPr>
          <w:spacing w:val="-9"/>
          <w:sz w:val="22"/>
        </w:rPr>
        <w:t> </w:t>
      </w:r>
      <w:r>
        <w:rPr>
          <w:sz w:val="22"/>
        </w:rPr>
        <w:t>көрсетілген</w:t>
      </w:r>
      <w:r>
        <w:rPr>
          <w:spacing w:val="-8"/>
          <w:sz w:val="22"/>
        </w:rPr>
        <w:t> </w:t>
      </w:r>
      <w:r>
        <w:rPr>
          <w:sz w:val="22"/>
        </w:rPr>
        <w:t>кредиторлық</w:t>
      </w:r>
      <w:r>
        <w:rPr>
          <w:spacing w:val="-9"/>
          <w:sz w:val="22"/>
        </w:rPr>
        <w:t> </w:t>
      </w:r>
      <w:r>
        <w:rPr>
          <w:sz w:val="22"/>
        </w:rPr>
        <w:t>немесе</w:t>
      </w:r>
      <w:r>
        <w:rPr>
          <w:spacing w:val="-9"/>
          <w:sz w:val="22"/>
        </w:rPr>
        <w:t> </w:t>
      </w:r>
      <w:r>
        <w:rPr>
          <w:sz w:val="22"/>
        </w:rPr>
        <w:t>дебиторлық</w:t>
      </w:r>
      <w:r>
        <w:rPr>
          <w:spacing w:val="-8"/>
          <w:sz w:val="22"/>
        </w:rPr>
        <w:t> </w:t>
      </w:r>
      <w:r>
        <w:rPr>
          <w:sz w:val="22"/>
        </w:rPr>
        <w:t>берешектің</w:t>
      </w:r>
      <w:r>
        <w:rPr>
          <w:spacing w:val="-8"/>
          <w:sz w:val="22"/>
        </w:rPr>
        <w:t> </w:t>
      </w:r>
      <w:r>
        <w:rPr>
          <w:sz w:val="22"/>
        </w:rPr>
        <w:t>қалыптасуын</w:t>
      </w:r>
      <w:r>
        <w:rPr>
          <w:spacing w:val="-52"/>
          <w:sz w:val="22"/>
        </w:rPr>
        <w:t> </w:t>
      </w:r>
      <w:r>
        <w:rPr>
          <w:sz w:val="22"/>
        </w:rPr>
        <w:t>растайтын</w:t>
      </w:r>
      <w:r>
        <w:rPr>
          <w:spacing w:val="-4"/>
          <w:sz w:val="22"/>
        </w:rPr>
        <w:t> </w:t>
      </w:r>
      <w:r>
        <w:rPr>
          <w:sz w:val="22"/>
        </w:rPr>
        <w:t>құжаттарды</w:t>
        <w:tab/>
        <w:t>(келісім-шарттар, мәміле паспорттары, инвойстар, коносаменттер,</w:t>
      </w:r>
      <w:r>
        <w:rPr>
          <w:spacing w:val="1"/>
          <w:sz w:val="22"/>
        </w:rPr>
        <w:t> </w:t>
      </w:r>
      <w:r>
        <w:rPr>
          <w:sz w:val="22"/>
        </w:rPr>
        <w:t>халықаралық</w:t>
      </w:r>
      <w:r>
        <w:rPr>
          <w:spacing w:val="-1"/>
          <w:sz w:val="22"/>
        </w:rPr>
        <w:t> </w:t>
      </w:r>
      <w:r>
        <w:rPr>
          <w:sz w:val="22"/>
        </w:rPr>
        <w:t>тауар-көлік</w:t>
      </w:r>
      <w:r>
        <w:rPr>
          <w:spacing w:val="-1"/>
          <w:sz w:val="22"/>
        </w:rPr>
        <w:t> </w:t>
      </w:r>
      <w:r>
        <w:rPr>
          <w:sz w:val="22"/>
        </w:rPr>
        <w:t>жүкқұжаттары</w:t>
      </w:r>
      <w:r>
        <w:rPr>
          <w:spacing w:val="-1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т. б.)</w:t>
      </w:r>
      <w:r>
        <w:rPr>
          <w:spacing w:val="-2"/>
          <w:sz w:val="22"/>
        </w:rPr>
        <w:t> </w:t>
      </w:r>
      <w:r>
        <w:rPr>
          <w:sz w:val="22"/>
        </w:rPr>
        <w:t>талдау;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886" w:firstLine="395"/>
        <w:jc w:val="left"/>
        <w:rPr>
          <w:sz w:val="22"/>
        </w:rPr>
      </w:pPr>
      <w:r>
        <w:rPr>
          <w:sz w:val="22"/>
        </w:rPr>
        <w:t>экспорттық операцияларды жасау кезінде меншік құқығының ауысуын тексеру (халықаралық</w:t>
      </w:r>
      <w:r>
        <w:rPr>
          <w:spacing w:val="-52"/>
          <w:sz w:val="22"/>
        </w:rPr>
        <w:t> </w:t>
      </w:r>
      <w:r>
        <w:rPr>
          <w:sz w:val="22"/>
        </w:rPr>
        <w:t>құқыққа</w:t>
      </w:r>
      <w:r>
        <w:rPr>
          <w:spacing w:val="-2"/>
          <w:sz w:val="22"/>
        </w:rPr>
        <w:t> </w:t>
      </w:r>
      <w:r>
        <w:rPr>
          <w:sz w:val="22"/>
        </w:rPr>
        <w:t>немесе</w:t>
      </w:r>
      <w:r>
        <w:rPr>
          <w:spacing w:val="-1"/>
          <w:sz w:val="22"/>
        </w:rPr>
        <w:t> </w:t>
      </w:r>
      <w:r>
        <w:rPr>
          <w:sz w:val="22"/>
        </w:rPr>
        <w:t>экспорттық</w:t>
      </w:r>
      <w:r>
        <w:rPr>
          <w:spacing w:val="-2"/>
          <w:sz w:val="22"/>
        </w:rPr>
        <w:t> </w:t>
      </w:r>
      <w:r>
        <w:rPr>
          <w:sz w:val="22"/>
        </w:rPr>
        <w:t>келісімшарттарға сәйкес);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тауарларды</w:t>
      </w:r>
      <w:r>
        <w:rPr>
          <w:spacing w:val="-6"/>
          <w:sz w:val="22"/>
        </w:rPr>
        <w:t> </w:t>
      </w:r>
      <w:r>
        <w:rPr>
          <w:sz w:val="22"/>
        </w:rPr>
        <w:t>экспорттау</w:t>
      </w:r>
      <w:r>
        <w:rPr>
          <w:spacing w:val="-6"/>
          <w:sz w:val="22"/>
        </w:rPr>
        <w:t> </w:t>
      </w:r>
      <w:r>
        <w:rPr>
          <w:sz w:val="22"/>
        </w:rPr>
        <w:t>кезінде</w:t>
      </w:r>
      <w:r>
        <w:rPr>
          <w:spacing w:val="-6"/>
          <w:sz w:val="22"/>
        </w:rPr>
        <w:t> </w:t>
      </w:r>
      <w:r>
        <w:rPr>
          <w:sz w:val="22"/>
        </w:rPr>
        <w:t>ҚҚС</w:t>
      </w:r>
      <w:r>
        <w:rPr>
          <w:spacing w:val="-6"/>
          <w:sz w:val="22"/>
        </w:rPr>
        <w:t> </w:t>
      </w:r>
      <w:r>
        <w:rPr>
          <w:sz w:val="22"/>
        </w:rPr>
        <w:t>өтеуді</w:t>
      </w:r>
      <w:r>
        <w:rPr>
          <w:spacing w:val="-6"/>
          <w:sz w:val="22"/>
        </w:rPr>
        <w:t> </w:t>
      </w:r>
      <w:r>
        <w:rPr>
          <w:sz w:val="22"/>
        </w:rPr>
        <w:t>тексеру;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pacing w:val="-1"/>
          <w:sz w:val="22"/>
        </w:rPr>
        <w:t>делдалдың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(комиссионердің,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агенттің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және</w:t>
      </w:r>
      <w:r>
        <w:rPr>
          <w:sz w:val="22"/>
        </w:rPr>
        <w:t> </w:t>
      </w:r>
      <w:r>
        <w:rPr>
          <w:spacing w:val="-1"/>
          <w:sz w:val="22"/>
        </w:rPr>
        <w:t>т.б.)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қатысуымен</w:t>
      </w:r>
      <w:r>
        <w:rPr>
          <w:sz w:val="22"/>
        </w:rPr>
        <w:t> </w:t>
      </w:r>
      <w:r>
        <w:rPr>
          <w:spacing w:val="-1"/>
          <w:sz w:val="22"/>
        </w:rPr>
        <w:t>экспорттық</w:t>
      </w:r>
      <w:r>
        <w:rPr>
          <w:sz w:val="22"/>
        </w:rPr>
        <w:t> </w:t>
      </w:r>
      <w:r>
        <w:rPr>
          <w:spacing w:val="-1"/>
          <w:sz w:val="22"/>
        </w:rPr>
        <w:t>операциялардың</w:t>
      </w:r>
      <w:r>
        <w:rPr>
          <w:spacing w:val="1"/>
          <w:sz w:val="22"/>
        </w:rPr>
        <w:t> </w:t>
      </w:r>
      <w:r>
        <w:rPr>
          <w:sz w:val="22"/>
        </w:rPr>
        <w:t>аудиті.</w:t>
      </w:r>
    </w:p>
    <w:p>
      <w:pPr>
        <w:pStyle w:val="BodyText"/>
        <w:ind w:right="527" w:firstLine="395"/>
      </w:pPr>
      <w:r>
        <w:rPr/>
        <w:t>Экспорттық</w:t>
      </w:r>
      <w:r>
        <w:rPr>
          <w:spacing w:val="-8"/>
        </w:rPr>
        <w:t> </w:t>
      </w:r>
      <w:r>
        <w:rPr/>
        <w:t>операциялардың</w:t>
      </w:r>
      <w:r>
        <w:rPr>
          <w:spacing w:val="-7"/>
        </w:rPr>
        <w:t> </w:t>
      </w:r>
      <w:r>
        <w:rPr/>
        <w:t>аудиті</w:t>
      </w:r>
      <w:r>
        <w:rPr>
          <w:spacing w:val="-8"/>
        </w:rPr>
        <w:t> </w:t>
      </w:r>
      <w:r>
        <w:rPr/>
        <w:t>барысында</w:t>
      </w:r>
      <w:r>
        <w:rPr>
          <w:spacing w:val="-7"/>
        </w:rPr>
        <w:t> </w:t>
      </w:r>
      <w:r>
        <w:rPr/>
        <w:t>аудиторға</w:t>
      </w:r>
      <w:r>
        <w:rPr>
          <w:spacing w:val="-8"/>
        </w:rPr>
        <w:t> </w:t>
      </w:r>
      <w:r>
        <w:rPr/>
        <w:t>мынандай</w:t>
      </w:r>
      <w:r>
        <w:rPr>
          <w:spacing w:val="-8"/>
        </w:rPr>
        <w:t> </w:t>
      </w:r>
      <w:r>
        <w:rPr/>
        <w:t>жағдайларға</w:t>
      </w:r>
      <w:r>
        <w:rPr>
          <w:spacing w:val="-8"/>
        </w:rPr>
        <w:t> </w:t>
      </w:r>
      <w:r>
        <w:rPr/>
        <w:t>ерекше</w:t>
      </w:r>
      <w:r>
        <w:rPr>
          <w:spacing w:val="-7"/>
        </w:rPr>
        <w:t> </w:t>
      </w:r>
      <w:r>
        <w:rPr/>
        <w:t>назар</w:t>
      </w:r>
      <w:r>
        <w:rPr>
          <w:spacing w:val="-52"/>
        </w:rPr>
        <w:t> </w:t>
      </w:r>
      <w:r>
        <w:rPr/>
        <w:t>аудару</w:t>
      </w:r>
      <w:r>
        <w:rPr>
          <w:spacing w:val="-1"/>
        </w:rPr>
        <w:t> </w:t>
      </w:r>
      <w:r>
        <w:rPr/>
        <w:t>керек: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900" w:firstLine="395"/>
        <w:jc w:val="left"/>
        <w:rPr>
          <w:sz w:val="22"/>
        </w:rPr>
      </w:pPr>
      <w:r>
        <w:rPr>
          <w:sz w:val="22"/>
        </w:rPr>
        <w:t>өндірілген шығындарды экспорттық тауарлардың өзіндік құнына есептен шығарудың</w:t>
      </w:r>
      <w:r>
        <w:rPr>
          <w:spacing w:val="1"/>
          <w:sz w:val="22"/>
        </w:rPr>
        <w:t> </w:t>
      </w:r>
      <w:r>
        <w:rPr>
          <w:sz w:val="22"/>
        </w:rPr>
        <w:t>негізділігін</w:t>
      </w:r>
      <w:r>
        <w:rPr>
          <w:spacing w:val="-7"/>
          <w:sz w:val="22"/>
        </w:rPr>
        <w:t> </w:t>
      </w:r>
      <w:r>
        <w:rPr>
          <w:sz w:val="22"/>
        </w:rPr>
        <w:t>тексеру,</w:t>
      </w:r>
      <w:r>
        <w:rPr>
          <w:spacing w:val="-6"/>
          <w:sz w:val="22"/>
        </w:rPr>
        <w:t> </w:t>
      </w:r>
      <w:r>
        <w:rPr>
          <w:sz w:val="22"/>
        </w:rPr>
        <w:t>өйткені</w:t>
      </w:r>
      <w:r>
        <w:rPr>
          <w:spacing w:val="-8"/>
          <w:sz w:val="22"/>
        </w:rPr>
        <w:t> </w:t>
      </w:r>
      <w:r>
        <w:rPr>
          <w:sz w:val="22"/>
        </w:rPr>
        <w:t>өндірістік</w:t>
      </w:r>
      <w:r>
        <w:rPr>
          <w:spacing w:val="-7"/>
          <w:sz w:val="22"/>
        </w:rPr>
        <w:t> </w:t>
      </w:r>
      <w:r>
        <w:rPr>
          <w:sz w:val="22"/>
        </w:rPr>
        <w:t>емес</w:t>
      </w:r>
      <w:r>
        <w:rPr>
          <w:spacing w:val="-8"/>
          <w:sz w:val="22"/>
        </w:rPr>
        <w:t> </w:t>
      </w:r>
      <w:r>
        <w:rPr>
          <w:sz w:val="22"/>
        </w:rPr>
        <w:t>шығындар</w:t>
      </w:r>
      <w:r>
        <w:rPr>
          <w:spacing w:val="-6"/>
          <w:sz w:val="22"/>
        </w:rPr>
        <w:t> </w:t>
      </w:r>
      <w:r>
        <w:rPr>
          <w:sz w:val="22"/>
        </w:rPr>
        <w:t>өнімнің</w:t>
      </w:r>
      <w:r>
        <w:rPr>
          <w:spacing w:val="-7"/>
          <w:sz w:val="22"/>
        </w:rPr>
        <w:t> </w:t>
      </w:r>
      <w:r>
        <w:rPr>
          <w:sz w:val="22"/>
        </w:rPr>
        <w:t>өзіндік</w:t>
      </w:r>
      <w:r>
        <w:rPr>
          <w:spacing w:val="-7"/>
          <w:sz w:val="22"/>
        </w:rPr>
        <w:t> </w:t>
      </w:r>
      <w:r>
        <w:rPr>
          <w:sz w:val="22"/>
        </w:rPr>
        <w:t>құнына</w:t>
      </w:r>
      <w:r>
        <w:rPr>
          <w:spacing w:val="-7"/>
          <w:sz w:val="22"/>
        </w:rPr>
        <w:t> </w:t>
      </w:r>
      <w:r>
        <w:rPr>
          <w:sz w:val="22"/>
        </w:rPr>
        <w:t>есептен</w:t>
      </w:r>
      <w:r>
        <w:rPr>
          <w:spacing w:val="-8"/>
          <w:sz w:val="22"/>
        </w:rPr>
        <w:t> </w:t>
      </w:r>
      <w:r>
        <w:rPr>
          <w:sz w:val="22"/>
        </w:rPr>
        <w:t>шығарылған</w:t>
      </w:r>
      <w:r>
        <w:rPr>
          <w:spacing w:val="-52"/>
          <w:sz w:val="22"/>
        </w:rPr>
        <w:t> </w:t>
      </w:r>
      <w:r>
        <w:rPr>
          <w:sz w:val="22"/>
        </w:rPr>
        <w:t>жағдайда экспорттық өнімді сатудан қаржылық нәтиже бұрмалануы мүмкін. Ақпарат көзі ретінде</w:t>
      </w:r>
      <w:r>
        <w:rPr>
          <w:spacing w:val="1"/>
          <w:sz w:val="22"/>
        </w:rPr>
        <w:t> </w:t>
      </w:r>
      <w:r>
        <w:rPr>
          <w:sz w:val="22"/>
        </w:rPr>
        <w:t>аудитор</w:t>
      </w:r>
      <w:r>
        <w:rPr>
          <w:spacing w:val="-2"/>
          <w:sz w:val="22"/>
        </w:rPr>
        <w:t> </w:t>
      </w:r>
      <w:r>
        <w:rPr>
          <w:sz w:val="22"/>
        </w:rPr>
        <w:t>үстеме</w:t>
      </w:r>
      <w:r>
        <w:rPr>
          <w:spacing w:val="-2"/>
          <w:sz w:val="22"/>
        </w:rPr>
        <w:t> </w:t>
      </w:r>
      <w:r>
        <w:rPr>
          <w:sz w:val="22"/>
        </w:rPr>
        <w:t>шығындардың аналитикалық</w:t>
      </w:r>
      <w:r>
        <w:rPr>
          <w:spacing w:val="-1"/>
          <w:sz w:val="22"/>
        </w:rPr>
        <w:t> </w:t>
      </w:r>
      <w:r>
        <w:rPr>
          <w:sz w:val="22"/>
        </w:rPr>
        <w:t>есебін</w:t>
      </w:r>
      <w:r>
        <w:rPr>
          <w:spacing w:val="-1"/>
          <w:sz w:val="22"/>
        </w:rPr>
        <w:t> </w:t>
      </w:r>
      <w:r>
        <w:rPr>
          <w:sz w:val="22"/>
        </w:rPr>
        <w:t>пайдаланады;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  <w:tab w:pos="3415" w:val="left" w:leader="none"/>
        </w:tabs>
        <w:spacing w:line="240" w:lineRule="auto" w:before="0" w:after="0"/>
        <w:ind w:left="250" w:right="1648" w:firstLine="395"/>
        <w:jc w:val="left"/>
        <w:rPr>
          <w:sz w:val="22"/>
        </w:rPr>
      </w:pPr>
      <w:r>
        <w:rPr>
          <w:sz w:val="22"/>
        </w:rPr>
        <w:t>экспорттаушының</w:t>
      </w:r>
      <w:r>
        <w:rPr>
          <w:spacing w:val="-7"/>
          <w:sz w:val="22"/>
        </w:rPr>
        <w:t> </w:t>
      </w:r>
      <w:r>
        <w:rPr>
          <w:sz w:val="22"/>
        </w:rPr>
        <w:t>өнімді</w:t>
        <w:tab/>
        <w:t>(тауарларды,</w:t>
      </w:r>
      <w:r>
        <w:rPr>
          <w:spacing w:val="-9"/>
          <w:sz w:val="22"/>
        </w:rPr>
        <w:t> </w:t>
      </w:r>
      <w:r>
        <w:rPr>
          <w:sz w:val="22"/>
        </w:rPr>
        <w:t>жұмыстарды,</w:t>
      </w:r>
      <w:r>
        <w:rPr>
          <w:spacing w:val="-10"/>
          <w:sz w:val="22"/>
        </w:rPr>
        <w:t> </w:t>
      </w:r>
      <w:r>
        <w:rPr>
          <w:sz w:val="22"/>
        </w:rPr>
        <w:t>қызметтерді)</w:t>
      </w:r>
      <w:r>
        <w:rPr>
          <w:spacing w:val="-12"/>
          <w:sz w:val="22"/>
        </w:rPr>
        <w:t> </w:t>
      </w:r>
      <w:r>
        <w:rPr>
          <w:sz w:val="22"/>
        </w:rPr>
        <w:t>жеткізу</w:t>
      </w:r>
      <w:r>
        <w:rPr>
          <w:spacing w:val="-9"/>
          <w:sz w:val="22"/>
        </w:rPr>
        <w:t> </w:t>
      </w:r>
      <w:r>
        <w:rPr>
          <w:sz w:val="22"/>
        </w:rPr>
        <w:t>бойынша</w:t>
      </w:r>
      <w:r>
        <w:rPr>
          <w:spacing w:val="-52"/>
          <w:sz w:val="22"/>
        </w:rPr>
        <w:t> </w:t>
      </w:r>
      <w:r>
        <w:rPr>
          <w:sz w:val="22"/>
        </w:rPr>
        <w:t>міндеттемелерін</w:t>
      </w:r>
      <w:r>
        <w:rPr>
          <w:spacing w:val="-3"/>
          <w:sz w:val="22"/>
        </w:rPr>
        <w:t> </w:t>
      </w:r>
      <w:r>
        <w:rPr>
          <w:sz w:val="22"/>
        </w:rPr>
        <w:t>тексеру.</w:t>
      </w:r>
      <w:r>
        <w:rPr>
          <w:spacing w:val="-2"/>
          <w:sz w:val="22"/>
        </w:rPr>
        <w:t> </w:t>
      </w:r>
      <w:r>
        <w:rPr>
          <w:sz w:val="22"/>
        </w:rPr>
        <w:t>Бұл</w:t>
      </w:r>
      <w:r>
        <w:rPr>
          <w:spacing w:val="-3"/>
          <w:sz w:val="22"/>
        </w:rPr>
        <w:t> </w:t>
      </w:r>
      <w:r>
        <w:rPr>
          <w:sz w:val="22"/>
        </w:rPr>
        <w:t>ретте</w:t>
      </w:r>
      <w:r>
        <w:rPr>
          <w:spacing w:val="-3"/>
          <w:sz w:val="22"/>
        </w:rPr>
        <w:t> </w:t>
      </w:r>
      <w:r>
        <w:rPr>
          <w:sz w:val="22"/>
        </w:rPr>
        <w:t>аудитор</w:t>
      </w:r>
      <w:r>
        <w:rPr>
          <w:spacing w:val="-4"/>
          <w:sz w:val="22"/>
        </w:rPr>
        <w:t> </w:t>
      </w:r>
      <w:r>
        <w:rPr>
          <w:sz w:val="22"/>
        </w:rPr>
        <w:t>тауар-көлік</w:t>
      </w:r>
      <w:r>
        <w:rPr>
          <w:spacing w:val="-3"/>
          <w:sz w:val="22"/>
        </w:rPr>
        <w:t> </w:t>
      </w:r>
      <w:r>
        <w:rPr>
          <w:sz w:val="22"/>
        </w:rPr>
        <w:t>құжаттарын</w:t>
      </w:r>
      <w:r>
        <w:rPr>
          <w:spacing w:val="-3"/>
          <w:sz w:val="22"/>
        </w:rPr>
        <w:t> </w:t>
      </w:r>
      <w:r>
        <w:rPr>
          <w:sz w:val="22"/>
        </w:rPr>
        <w:t>пайдаланады;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есептеудің</w:t>
      </w:r>
      <w:r>
        <w:rPr>
          <w:spacing w:val="-9"/>
          <w:sz w:val="22"/>
        </w:rPr>
        <w:t> </w:t>
      </w:r>
      <w:r>
        <w:rPr>
          <w:sz w:val="22"/>
        </w:rPr>
        <w:t>дұрыстығын</w:t>
      </w:r>
      <w:r>
        <w:rPr>
          <w:spacing w:val="-8"/>
          <w:sz w:val="22"/>
        </w:rPr>
        <w:t> </w:t>
      </w:r>
      <w:r>
        <w:rPr>
          <w:sz w:val="22"/>
        </w:rPr>
        <w:t>және</w:t>
      </w:r>
      <w:r>
        <w:rPr>
          <w:spacing w:val="-9"/>
          <w:sz w:val="22"/>
        </w:rPr>
        <w:t> </w:t>
      </w:r>
      <w:r>
        <w:rPr>
          <w:sz w:val="22"/>
        </w:rPr>
        <w:t>пайда</w:t>
      </w:r>
      <w:r>
        <w:rPr>
          <w:spacing w:val="-9"/>
          <w:sz w:val="22"/>
        </w:rPr>
        <w:t> </w:t>
      </w:r>
      <w:r>
        <w:rPr>
          <w:sz w:val="22"/>
        </w:rPr>
        <w:t>болған</w:t>
      </w:r>
      <w:r>
        <w:rPr>
          <w:spacing w:val="-9"/>
          <w:sz w:val="22"/>
        </w:rPr>
        <w:t> </w:t>
      </w:r>
      <w:r>
        <w:rPr>
          <w:sz w:val="22"/>
        </w:rPr>
        <w:t>бағамдық</w:t>
      </w:r>
      <w:r>
        <w:rPr>
          <w:spacing w:val="-9"/>
          <w:sz w:val="22"/>
        </w:rPr>
        <w:t> </w:t>
      </w:r>
      <w:r>
        <w:rPr>
          <w:sz w:val="22"/>
        </w:rPr>
        <w:t>айырмашылықтардың</w:t>
      </w:r>
      <w:r>
        <w:rPr>
          <w:spacing w:val="-9"/>
          <w:sz w:val="22"/>
        </w:rPr>
        <w:t> </w:t>
      </w:r>
      <w:r>
        <w:rPr>
          <w:sz w:val="22"/>
        </w:rPr>
        <w:t>көрінісін</w:t>
      </w:r>
      <w:r>
        <w:rPr>
          <w:spacing w:val="-8"/>
          <w:sz w:val="22"/>
        </w:rPr>
        <w:t> </w:t>
      </w:r>
      <w:r>
        <w:rPr>
          <w:sz w:val="22"/>
        </w:rPr>
        <w:t>тексеру;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шетелдік</w:t>
      </w:r>
      <w:r>
        <w:rPr>
          <w:spacing w:val="-9"/>
          <w:sz w:val="22"/>
        </w:rPr>
        <w:t> </w:t>
      </w:r>
      <w:r>
        <w:rPr>
          <w:sz w:val="22"/>
        </w:rPr>
        <w:t>контрагенттерден</w:t>
      </w:r>
      <w:r>
        <w:rPr>
          <w:spacing w:val="-7"/>
          <w:sz w:val="22"/>
        </w:rPr>
        <w:t> </w:t>
      </w:r>
      <w:r>
        <w:rPr>
          <w:sz w:val="22"/>
        </w:rPr>
        <w:t>алынған</w:t>
      </w:r>
      <w:r>
        <w:rPr>
          <w:spacing w:val="-7"/>
          <w:sz w:val="22"/>
        </w:rPr>
        <w:t> </w:t>
      </w:r>
      <w:r>
        <w:rPr>
          <w:sz w:val="22"/>
        </w:rPr>
        <w:t>аванстардың</w:t>
      </w:r>
      <w:r>
        <w:rPr>
          <w:spacing w:val="-7"/>
          <w:sz w:val="22"/>
        </w:rPr>
        <w:t> </w:t>
      </w:r>
      <w:r>
        <w:rPr>
          <w:sz w:val="22"/>
        </w:rPr>
        <w:t>бухгалтерлік</w:t>
      </w:r>
      <w:r>
        <w:rPr>
          <w:spacing w:val="-9"/>
          <w:sz w:val="22"/>
        </w:rPr>
        <w:t> </w:t>
      </w:r>
      <w:r>
        <w:rPr>
          <w:sz w:val="22"/>
        </w:rPr>
        <w:t>есебінің</w:t>
      </w:r>
      <w:r>
        <w:rPr>
          <w:spacing w:val="-7"/>
          <w:sz w:val="22"/>
        </w:rPr>
        <w:t> </w:t>
      </w:r>
      <w:r>
        <w:rPr>
          <w:sz w:val="22"/>
        </w:rPr>
        <w:t>дұрыстығын</w:t>
      </w:r>
      <w:r>
        <w:rPr>
          <w:spacing w:val="-7"/>
          <w:sz w:val="22"/>
        </w:rPr>
        <w:t> </w:t>
      </w:r>
      <w:r>
        <w:rPr>
          <w:sz w:val="22"/>
        </w:rPr>
        <w:t>тексеру;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0%</w:t>
      </w:r>
      <w:r>
        <w:rPr>
          <w:spacing w:val="-5"/>
          <w:sz w:val="22"/>
        </w:rPr>
        <w:t> </w:t>
      </w:r>
      <w:r>
        <w:rPr>
          <w:sz w:val="22"/>
        </w:rPr>
        <w:t>тең</w:t>
      </w:r>
      <w:r>
        <w:rPr>
          <w:spacing w:val="-5"/>
          <w:sz w:val="22"/>
        </w:rPr>
        <w:t> </w:t>
      </w:r>
      <w:r>
        <w:rPr>
          <w:sz w:val="22"/>
        </w:rPr>
        <w:t>ҚҚС</w:t>
      </w:r>
      <w:r>
        <w:rPr>
          <w:spacing w:val="-5"/>
          <w:sz w:val="22"/>
        </w:rPr>
        <w:t> </w:t>
      </w:r>
      <w:r>
        <w:rPr>
          <w:sz w:val="22"/>
        </w:rPr>
        <w:t>мөлшерлемесін</w:t>
      </w:r>
      <w:r>
        <w:rPr>
          <w:spacing w:val="-5"/>
          <w:sz w:val="22"/>
        </w:rPr>
        <w:t> </w:t>
      </w:r>
      <w:r>
        <w:rPr>
          <w:sz w:val="22"/>
        </w:rPr>
        <w:t>қолданудың</w:t>
      </w:r>
      <w:r>
        <w:rPr>
          <w:spacing w:val="-5"/>
          <w:sz w:val="22"/>
        </w:rPr>
        <w:t> </w:t>
      </w:r>
      <w:r>
        <w:rPr>
          <w:sz w:val="22"/>
        </w:rPr>
        <w:t>негізділігін</w:t>
      </w:r>
      <w:r>
        <w:rPr>
          <w:spacing w:val="-5"/>
          <w:sz w:val="22"/>
        </w:rPr>
        <w:t> </w:t>
      </w:r>
      <w:r>
        <w:rPr>
          <w:sz w:val="22"/>
        </w:rPr>
        <w:t>тексеру;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қаржылық</w:t>
      </w:r>
      <w:r>
        <w:rPr>
          <w:spacing w:val="-9"/>
          <w:sz w:val="22"/>
        </w:rPr>
        <w:t> </w:t>
      </w:r>
      <w:r>
        <w:rPr>
          <w:sz w:val="22"/>
        </w:rPr>
        <w:t>нәтиже</w:t>
      </w:r>
      <w:r>
        <w:rPr>
          <w:spacing w:val="-8"/>
          <w:sz w:val="22"/>
        </w:rPr>
        <w:t> </w:t>
      </w:r>
      <w:r>
        <w:rPr>
          <w:sz w:val="22"/>
        </w:rPr>
        <w:t>мен</w:t>
      </w:r>
      <w:r>
        <w:rPr>
          <w:spacing w:val="-8"/>
          <w:sz w:val="22"/>
        </w:rPr>
        <w:t> </w:t>
      </w:r>
      <w:r>
        <w:rPr>
          <w:sz w:val="22"/>
        </w:rPr>
        <w:t>экспорттық</w:t>
      </w:r>
      <w:r>
        <w:rPr>
          <w:spacing w:val="-8"/>
          <w:sz w:val="22"/>
        </w:rPr>
        <w:t> </w:t>
      </w:r>
      <w:r>
        <w:rPr>
          <w:sz w:val="22"/>
        </w:rPr>
        <w:t>мәмілелерді</w:t>
      </w:r>
      <w:r>
        <w:rPr>
          <w:spacing w:val="-9"/>
          <w:sz w:val="22"/>
        </w:rPr>
        <w:t> </w:t>
      </w:r>
      <w:r>
        <w:rPr>
          <w:sz w:val="22"/>
        </w:rPr>
        <w:t>есептеудің</w:t>
      </w:r>
      <w:r>
        <w:rPr>
          <w:spacing w:val="-7"/>
          <w:sz w:val="22"/>
        </w:rPr>
        <w:t> </w:t>
      </w:r>
      <w:r>
        <w:rPr>
          <w:sz w:val="22"/>
        </w:rPr>
        <w:t>дұрыстығын</w:t>
      </w:r>
      <w:r>
        <w:rPr>
          <w:spacing w:val="-8"/>
          <w:sz w:val="22"/>
        </w:rPr>
        <w:t> </w:t>
      </w:r>
      <w:r>
        <w:rPr>
          <w:sz w:val="22"/>
        </w:rPr>
        <w:t>бақылау.</w:t>
      </w:r>
    </w:p>
    <w:p>
      <w:pPr>
        <w:spacing w:after="0" w:line="252" w:lineRule="exact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 w:firstLine="395"/>
      </w:pPr>
      <w:r>
        <w:rPr/>
        <w:t>Импорттық операциялар аудиті де сыртқы экономикалық қызмет аудитінің маңызды бағыты</w:t>
      </w:r>
      <w:r>
        <w:rPr>
          <w:spacing w:val="1"/>
        </w:rPr>
        <w:t> </w:t>
      </w:r>
      <w:r>
        <w:rPr/>
        <w:t>болып</w:t>
      </w:r>
      <w:r>
        <w:rPr>
          <w:spacing w:val="-5"/>
        </w:rPr>
        <w:t> </w:t>
      </w:r>
      <w:r>
        <w:rPr/>
        <w:t>табылады.</w:t>
      </w:r>
      <w:r>
        <w:rPr>
          <w:spacing w:val="-5"/>
        </w:rPr>
        <w:t> </w:t>
      </w:r>
      <w:r>
        <w:rPr/>
        <w:t>Осы</w:t>
      </w:r>
      <w:r>
        <w:rPr>
          <w:spacing w:val="-5"/>
        </w:rPr>
        <w:t> </w:t>
      </w:r>
      <w:r>
        <w:rPr/>
        <w:t>бағытты</w:t>
      </w:r>
      <w:r>
        <w:rPr>
          <w:spacing w:val="-5"/>
        </w:rPr>
        <w:t> </w:t>
      </w:r>
      <w:r>
        <w:rPr/>
        <w:t>тексеру</w:t>
      </w:r>
      <w:r>
        <w:rPr>
          <w:spacing w:val="-6"/>
        </w:rPr>
        <w:t> </w:t>
      </w:r>
      <w:r>
        <w:rPr/>
        <w:t>ерекше</w:t>
      </w:r>
      <w:r>
        <w:rPr>
          <w:spacing w:val="-4"/>
        </w:rPr>
        <w:t> </w:t>
      </w:r>
      <w:r>
        <w:rPr/>
        <w:t>назар</w:t>
      </w:r>
      <w:r>
        <w:rPr>
          <w:spacing w:val="-6"/>
        </w:rPr>
        <w:t> </w:t>
      </w:r>
      <w:r>
        <w:rPr/>
        <w:t>аударуды</w:t>
      </w:r>
      <w:r>
        <w:rPr>
          <w:spacing w:val="-5"/>
        </w:rPr>
        <w:t> </w:t>
      </w:r>
      <w:r>
        <w:rPr/>
        <w:t>қажет</w:t>
      </w:r>
      <w:r>
        <w:rPr>
          <w:spacing w:val="-6"/>
        </w:rPr>
        <w:t> </w:t>
      </w:r>
      <w:r>
        <w:rPr/>
        <w:t>етеді,</w:t>
      </w:r>
      <w:r>
        <w:rPr>
          <w:spacing w:val="-5"/>
        </w:rPr>
        <w:t> </w:t>
      </w:r>
      <w:r>
        <w:rPr/>
        <w:t>өйткені</w:t>
      </w:r>
      <w:r>
        <w:rPr>
          <w:spacing w:val="-5"/>
        </w:rPr>
        <w:t> </w:t>
      </w:r>
      <w:r>
        <w:rPr/>
        <w:t>көбінесе</w:t>
      </w:r>
      <w:r>
        <w:rPr>
          <w:spacing w:val="-6"/>
        </w:rPr>
        <w:t> </w:t>
      </w:r>
      <w:r>
        <w:rPr/>
        <w:t>сыртқы</w:t>
      </w:r>
      <w:r>
        <w:rPr>
          <w:spacing w:val="-52"/>
        </w:rPr>
        <w:t> </w:t>
      </w:r>
      <w:r>
        <w:rPr/>
        <w:t>экономикалық операциялар бойынша жеткізушілер алдындағы кредиторлық берешек бухгалтерлік</w:t>
      </w:r>
      <w:r>
        <w:rPr>
          <w:spacing w:val="1"/>
        </w:rPr>
        <w:t> </w:t>
      </w:r>
      <w:r>
        <w:rPr/>
        <w:t>есепте</w:t>
      </w:r>
      <w:r>
        <w:rPr>
          <w:spacing w:val="-2"/>
        </w:rPr>
        <w:t> </w:t>
      </w:r>
      <w:r>
        <w:rPr/>
        <w:t>дұрыс</w:t>
      </w:r>
      <w:r>
        <w:rPr>
          <w:spacing w:val="-1"/>
        </w:rPr>
        <w:t> </w:t>
      </w:r>
      <w:r>
        <w:rPr/>
        <w:t>көрсетілмеген</w:t>
      </w:r>
      <w:r>
        <w:rPr>
          <w:spacing w:val="-2"/>
        </w:rPr>
        <w:t> </w:t>
      </w:r>
      <w:r>
        <w:rPr/>
        <w:t>немесе</w:t>
      </w:r>
      <w:r>
        <w:rPr>
          <w:spacing w:val="-1"/>
        </w:rPr>
        <w:t> </w:t>
      </w:r>
      <w:r>
        <w:rPr/>
        <w:t>толық</w:t>
      </w:r>
      <w:r>
        <w:rPr>
          <w:spacing w:val="-1"/>
        </w:rPr>
        <w:t> </w:t>
      </w:r>
      <w:r>
        <w:rPr/>
        <w:t>ашылмаған.</w:t>
      </w:r>
    </w:p>
    <w:p>
      <w:pPr>
        <w:pStyle w:val="BodyText"/>
        <w:ind w:right="687" w:firstLine="395"/>
      </w:pPr>
      <w:r>
        <w:rPr/>
        <w:t>Импорттық операциялар аудитінің негізгі міндеті тауарлар</w:t>
      </w:r>
      <w:r>
        <w:rPr>
          <w:spacing w:val="1"/>
        </w:rPr>
        <w:t> </w:t>
      </w:r>
      <w:r>
        <w:rPr/>
        <w:t>(жұмыстар, қызметтер) импорты</w:t>
      </w:r>
      <w:r>
        <w:rPr>
          <w:spacing w:val="1"/>
        </w:rPr>
        <w:t> </w:t>
      </w:r>
      <w:r>
        <w:rPr/>
        <w:t>бойынша шығыстарды есепке алуда көрсетудің дұрыстығы туралы, импорттық мәмілелер бойынша</w:t>
      </w:r>
      <w:r>
        <w:rPr>
          <w:spacing w:val="1"/>
        </w:rPr>
        <w:t> </w:t>
      </w:r>
      <w:r>
        <w:rPr/>
        <w:t>есептілікті қалыптастырудың дұрыстығы туралы пікір білдіру, импорт бойынша қаржылық</w:t>
      </w:r>
      <w:r>
        <w:rPr>
          <w:spacing w:val="1"/>
        </w:rPr>
        <w:t> </w:t>
      </w:r>
      <w:r>
        <w:rPr/>
        <w:t>нәтижелерді</w:t>
      </w:r>
      <w:r>
        <w:rPr>
          <w:spacing w:val="-8"/>
        </w:rPr>
        <w:t> </w:t>
      </w:r>
      <w:r>
        <w:rPr/>
        <w:t>есептеудің</w:t>
      </w:r>
      <w:r>
        <w:rPr>
          <w:spacing w:val="-7"/>
        </w:rPr>
        <w:t> </w:t>
      </w:r>
      <w:r>
        <w:rPr/>
        <w:t>нақтылығын</w:t>
      </w:r>
      <w:r>
        <w:rPr>
          <w:spacing w:val="-7"/>
        </w:rPr>
        <w:t> </w:t>
      </w:r>
      <w:r>
        <w:rPr/>
        <w:t>растау</w:t>
      </w:r>
      <w:r>
        <w:rPr>
          <w:spacing w:val="-7"/>
        </w:rPr>
        <w:t> </w:t>
      </w:r>
      <w:r>
        <w:rPr/>
        <w:t>болып</w:t>
      </w:r>
      <w:r>
        <w:rPr>
          <w:spacing w:val="-8"/>
        </w:rPr>
        <w:t> </w:t>
      </w:r>
      <w:r>
        <w:rPr/>
        <w:t>табылады.</w:t>
      </w:r>
      <w:r>
        <w:rPr>
          <w:spacing w:val="-6"/>
        </w:rPr>
        <w:t> </w:t>
      </w:r>
      <w:r>
        <w:rPr/>
        <w:t>Импорттық</w:t>
      </w:r>
      <w:r>
        <w:rPr>
          <w:spacing w:val="-8"/>
        </w:rPr>
        <w:t> </w:t>
      </w:r>
      <w:r>
        <w:rPr/>
        <w:t>операцияларды</w:t>
      </w:r>
      <w:r>
        <w:rPr>
          <w:spacing w:val="-7"/>
        </w:rPr>
        <w:t> </w:t>
      </w:r>
      <w:r>
        <w:rPr/>
        <w:t>есепке</w:t>
      </w:r>
      <w:r>
        <w:rPr>
          <w:spacing w:val="-8"/>
        </w:rPr>
        <w:t> </w:t>
      </w:r>
      <w:r>
        <w:rPr/>
        <w:t>алу</w:t>
      </w:r>
      <w:r>
        <w:rPr>
          <w:spacing w:val="-52"/>
        </w:rPr>
        <w:t> </w:t>
      </w:r>
      <w:r>
        <w:rPr/>
        <w:t>аудитін</w:t>
      </w:r>
      <w:r>
        <w:rPr>
          <w:spacing w:val="-2"/>
        </w:rPr>
        <w:t> </w:t>
      </w:r>
      <w:r>
        <w:rPr/>
        <w:t>жүргізуге</w:t>
      </w:r>
      <w:r>
        <w:rPr>
          <w:spacing w:val="-1"/>
        </w:rPr>
        <w:t> </w:t>
      </w:r>
      <w:r>
        <w:rPr/>
        <w:t>арналған</w:t>
      </w:r>
      <w:r>
        <w:rPr>
          <w:spacing w:val="-1"/>
        </w:rPr>
        <w:t> </w:t>
      </w:r>
      <w:r>
        <w:rPr/>
        <w:t>ақпарат</w:t>
      </w:r>
      <w:r>
        <w:rPr>
          <w:spacing w:val="-1"/>
        </w:rPr>
        <w:t> </w:t>
      </w:r>
      <w:r>
        <w:rPr/>
        <w:t>көздеріне</w:t>
      </w:r>
      <w:r>
        <w:rPr>
          <w:spacing w:val="-2"/>
        </w:rPr>
        <w:t> </w:t>
      </w:r>
      <w:r>
        <w:rPr/>
        <w:t>мыналар</w:t>
      </w:r>
      <w:r>
        <w:rPr>
          <w:spacing w:val="-1"/>
        </w:rPr>
        <w:t> </w:t>
      </w:r>
      <w:r>
        <w:rPr/>
        <w:t>жатады</w:t>
      </w:r>
      <w:r>
        <w:rPr>
          <w:spacing w:val="-1"/>
        </w:rPr>
        <w:t> </w:t>
      </w:r>
      <w:r>
        <w:rPr/>
        <w:t>[3]: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704" w:firstLine="395"/>
        <w:jc w:val="left"/>
        <w:rPr>
          <w:sz w:val="22"/>
        </w:rPr>
      </w:pPr>
      <w:r>
        <w:rPr>
          <w:sz w:val="22"/>
        </w:rPr>
        <w:t>импорттаушылардың сыртқы экономикалық қызмет субъектілерімен, банк мекемелерімен,</w:t>
      </w:r>
      <w:r>
        <w:rPr>
          <w:spacing w:val="1"/>
          <w:sz w:val="22"/>
        </w:rPr>
        <w:t> </w:t>
      </w:r>
      <w:r>
        <w:rPr>
          <w:sz w:val="22"/>
        </w:rPr>
        <w:t>мемлекеттік</w:t>
      </w:r>
      <w:r>
        <w:rPr>
          <w:spacing w:val="-8"/>
          <w:sz w:val="22"/>
        </w:rPr>
        <w:t> </w:t>
      </w:r>
      <w:r>
        <w:rPr>
          <w:sz w:val="22"/>
        </w:rPr>
        <w:t>органдармен</w:t>
      </w:r>
      <w:r>
        <w:rPr>
          <w:spacing w:val="-8"/>
          <w:sz w:val="22"/>
        </w:rPr>
        <w:t> </w:t>
      </w:r>
      <w:r>
        <w:rPr>
          <w:sz w:val="22"/>
        </w:rPr>
        <w:t>қарым-қатынасын</w:t>
      </w:r>
      <w:r>
        <w:rPr>
          <w:spacing w:val="-7"/>
          <w:sz w:val="22"/>
        </w:rPr>
        <w:t> </w:t>
      </w:r>
      <w:r>
        <w:rPr>
          <w:sz w:val="22"/>
        </w:rPr>
        <w:t>реттейтін</w:t>
      </w:r>
      <w:r>
        <w:rPr>
          <w:spacing w:val="-7"/>
          <w:sz w:val="22"/>
        </w:rPr>
        <w:t> </w:t>
      </w:r>
      <w:r>
        <w:rPr>
          <w:sz w:val="22"/>
        </w:rPr>
        <w:t>заңнамалық</w:t>
      </w:r>
      <w:r>
        <w:rPr>
          <w:spacing w:val="-8"/>
          <w:sz w:val="22"/>
        </w:rPr>
        <w:t> </w:t>
      </w:r>
      <w:r>
        <w:rPr>
          <w:sz w:val="22"/>
        </w:rPr>
        <w:t>актілер</w:t>
      </w:r>
      <w:r>
        <w:rPr>
          <w:spacing w:val="-6"/>
          <w:sz w:val="22"/>
        </w:rPr>
        <w:t> </w:t>
      </w:r>
      <w:r>
        <w:rPr>
          <w:sz w:val="22"/>
        </w:rPr>
        <w:t>мен</w:t>
      </w:r>
      <w:r>
        <w:rPr>
          <w:spacing w:val="-8"/>
          <w:sz w:val="22"/>
        </w:rPr>
        <w:t> </w:t>
      </w:r>
      <w:r>
        <w:rPr>
          <w:sz w:val="22"/>
        </w:rPr>
        <w:t>нормативтік</w:t>
      </w:r>
      <w:r>
        <w:rPr>
          <w:spacing w:val="-7"/>
          <w:sz w:val="22"/>
        </w:rPr>
        <w:t> </w:t>
      </w:r>
      <w:r>
        <w:rPr>
          <w:sz w:val="22"/>
        </w:rPr>
        <w:t>құқықтық</w:t>
      </w:r>
      <w:r>
        <w:rPr>
          <w:spacing w:val="-52"/>
          <w:sz w:val="22"/>
        </w:rPr>
        <w:t> </w:t>
      </w:r>
      <w:r>
        <w:rPr>
          <w:sz w:val="22"/>
        </w:rPr>
        <w:t>құжаттар;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326" w:firstLine="395"/>
        <w:jc w:val="left"/>
        <w:rPr>
          <w:sz w:val="22"/>
        </w:rPr>
      </w:pPr>
      <w:r>
        <w:rPr>
          <w:sz w:val="22"/>
        </w:rPr>
        <w:t>кедендік құжаттама, техникалық құжаттама</w:t>
      </w:r>
      <w:r>
        <w:rPr>
          <w:spacing w:val="1"/>
          <w:sz w:val="22"/>
        </w:rPr>
        <w:t> </w:t>
      </w:r>
      <w:r>
        <w:rPr>
          <w:sz w:val="22"/>
        </w:rPr>
        <w:t>(машиналар мен жабдықтардың техникалық</w:t>
      </w:r>
      <w:r>
        <w:rPr>
          <w:spacing w:val="-52"/>
          <w:sz w:val="22"/>
        </w:rPr>
        <w:t> </w:t>
      </w:r>
      <w:r>
        <w:rPr>
          <w:sz w:val="22"/>
        </w:rPr>
        <w:t>паспорты)</w:t>
      </w:r>
      <w:r>
        <w:rPr>
          <w:spacing w:val="-1"/>
          <w:sz w:val="22"/>
        </w:rPr>
        <w:t> </w:t>
      </w:r>
      <w:r>
        <w:rPr>
          <w:sz w:val="22"/>
        </w:rPr>
        <w:t>келісім-шарттар;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3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шарттық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ұйымдастырушылық-өкімдік</w:t>
      </w:r>
      <w:r>
        <w:rPr>
          <w:spacing w:val="-7"/>
          <w:sz w:val="22"/>
        </w:rPr>
        <w:t> </w:t>
      </w:r>
      <w:r>
        <w:rPr>
          <w:sz w:val="22"/>
        </w:rPr>
        <w:t>құжаттама;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779" w:firstLine="395"/>
        <w:jc w:val="left"/>
        <w:rPr>
          <w:sz w:val="22"/>
        </w:rPr>
      </w:pPr>
      <w:r>
        <w:rPr>
          <w:sz w:val="22"/>
        </w:rPr>
        <w:t>тауарға</w:t>
      </w:r>
      <w:r>
        <w:rPr>
          <w:spacing w:val="-7"/>
          <w:sz w:val="22"/>
        </w:rPr>
        <w:t> </w:t>
      </w:r>
      <w:r>
        <w:rPr>
          <w:sz w:val="22"/>
        </w:rPr>
        <w:t>ілеспе</w:t>
      </w:r>
      <w:r>
        <w:rPr>
          <w:spacing w:val="-6"/>
          <w:sz w:val="22"/>
        </w:rPr>
        <w:t> </w:t>
      </w:r>
      <w:r>
        <w:rPr>
          <w:sz w:val="22"/>
        </w:rPr>
        <w:t>құжаттама</w:t>
      </w:r>
      <w:r>
        <w:rPr>
          <w:spacing w:val="3"/>
          <w:sz w:val="22"/>
        </w:rPr>
        <w:t> </w:t>
      </w:r>
      <w:r>
        <w:rPr>
          <w:sz w:val="22"/>
        </w:rPr>
        <w:t>(тауардың</w:t>
      </w:r>
      <w:r>
        <w:rPr>
          <w:spacing w:val="-6"/>
          <w:sz w:val="22"/>
        </w:rPr>
        <w:t> </w:t>
      </w:r>
      <w:r>
        <w:rPr>
          <w:sz w:val="22"/>
        </w:rPr>
        <w:t>сапасы</w:t>
      </w:r>
      <w:r>
        <w:rPr>
          <w:spacing w:val="-6"/>
          <w:sz w:val="22"/>
        </w:rPr>
        <w:t> </w:t>
      </w:r>
      <w:r>
        <w:rPr>
          <w:sz w:val="22"/>
        </w:rPr>
        <w:t>туралы</w:t>
      </w:r>
      <w:r>
        <w:rPr>
          <w:spacing w:val="-5"/>
          <w:sz w:val="22"/>
        </w:rPr>
        <w:t> </w:t>
      </w:r>
      <w:r>
        <w:rPr>
          <w:sz w:val="22"/>
        </w:rPr>
        <w:t>сертификат),</w:t>
      </w:r>
      <w:r>
        <w:rPr>
          <w:spacing w:val="-5"/>
          <w:sz w:val="22"/>
        </w:rPr>
        <w:t> </w:t>
      </w:r>
      <w:r>
        <w:rPr>
          <w:sz w:val="22"/>
        </w:rPr>
        <w:t>ерекшелігі,</w:t>
      </w:r>
      <w:r>
        <w:rPr>
          <w:spacing w:val="-6"/>
          <w:sz w:val="22"/>
        </w:rPr>
        <w:t> </w:t>
      </w:r>
      <w:r>
        <w:rPr>
          <w:sz w:val="22"/>
        </w:rPr>
        <w:t>буып-түю</w:t>
      </w:r>
      <w:r>
        <w:rPr>
          <w:spacing w:val="-5"/>
          <w:sz w:val="22"/>
        </w:rPr>
        <w:t> </w:t>
      </w:r>
      <w:r>
        <w:rPr>
          <w:sz w:val="22"/>
        </w:rPr>
        <w:t>парағы,</w:t>
      </w:r>
      <w:r>
        <w:rPr>
          <w:spacing w:val="-52"/>
          <w:sz w:val="22"/>
        </w:rPr>
        <w:t> </w:t>
      </w:r>
      <w:r>
        <w:rPr>
          <w:sz w:val="22"/>
        </w:rPr>
        <w:t>көліктік,</w:t>
      </w:r>
      <w:r>
        <w:rPr>
          <w:spacing w:val="-1"/>
          <w:sz w:val="22"/>
        </w:rPr>
        <w:t> </w:t>
      </w:r>
      <w:r>
        <w:rPr>
          <w:sz w:val="22"/>
        </w:rPr>
        <w:t>экспедиторлық</w:t>
      </w:r>
      <w:r>
        <w:rPr>
          <w:spacing w:val="-1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сақтандыру құжаттамасы;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0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өндірістік-қаржылық</w:t>
      </w:r>
      <w:r>
        <w:rPr>
          <w:spacing w:val="-8"/>
          <w:sz w:val="22"/>
        </w:rPr>
        <w:t> </w:t>
      </w:r>
      <w:r>
        <w:rPr>
          <w:sz w:val="22"/>
        </w:rPr>
        <w:t>жоспарлар,</w:t>
      </w:r>
      <w:r>
        <w:rPr>
          <w:spacing w:val="-6"/>
          <w:sz w:val="22"/>
        </w:rPr>
        <w:t> </w:t>
      </w:r>
      <w:r>
        <w:rPr>
          <w:sz w:val="22"/>
        </w:rPr>
        <w:t>бизнес-жоспарлар;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508" w:firstLine="395"/>
        <w:jc w:val="left"/>
        <w:rPr>
          <w:sz w:val="22"/>
        </w:rPr>
      </w:pPr>
      <w:r>
        <w:rPr>
          <w:sz w:val="22"/>
        </w:rPr>
        <w:t>қойма құжаттамасы, шот-фактура, тауар экспортталған жағдайда лицензия</w:t>
      </w:r>
      <w:r>
        <w:rPr>
          <w:spacing w:val="1"/>
          <w:sz w:val="22"/>
        </w:rPr>
        <w:t> </w:t>
      </w:r>
      <w:r>
        <w:rPr>
          <w:sz w:val="22"/>
        </w:rPr>
        <w:t>(егер тауар</w:t>
      </w:r>
      <w:r>
        <w:rPr>
          <w:spacing w:val="-52"/>
          <w:sz w:val="22"/>
        </w:rPr>
        <w:t> </w:t>
      </w:r>
      <w:r>
        <w:rPr>
          <w:sz w:val="22"/>
        </w:rPr>
        <w:t>лицензияланған</w:t>
      </w:r>
      <w:r>
        <w:rPr>
          <w:spacing w:val="-1"/>
          <w:sz w:val="22"/>
        </w:rPr>
        <w:t> </w:t>
      </w:r>
      <w:r>
        <w:rPr>
          <w:sz w:val="22"/>
        </w:rPr>
        <w:t>болса);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жедел</w:t>
      </w:r>
      <w:r>
        <w:rPr>
          <w:spacing w:val="-5"/>
          <w:sz w:val="22"/>
        </w:rPr>
        <w:t> </w:t>
      </w:r>
      <w:r>
        <w:rPr>
          <w:sz w:val="22"/>
        </w:rPr>
        <w:t>есеп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есептілік</w:t>
      </w:r>
      <w:r>
        <w:rPr>
          <w:spacing w:val="-5"/>
          <w:sz w:val="22"/>
        </w:rPr>
        <w:t> </w:t>
      </w:r>
      <w:r>
        <w:rPr>
          <w:sz w:val="22"/>
        </w:rPr>
        <w:t>деректері;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650" w:firstLine="395"/>
        <w:jc w:val="left"/>
        <w:rPr>
          <w:sz w:val="22"/>
        </w:rPr>
      </w:pPr>
      <w:r>
        <w:rPr>
          <w:sz w:val="22"/>
        </w:rPr>
        <w:t>банктік</w:t>
      </w:r>
      <w:r>
        <w:rPr>
          <w:spacing w:val="-8"/>
          <w:sz w:val="22"/>
        </w:rPr>
        <w:t> </w:t>
      </w:r>
      <w:r>
        <w:rPr>
          <w:sz w:val="22"/>
        </w:rPr>
        <w:t>құжаттама,</w:t>
      </w:r>
      <w:r>
        <w:rPr>
          <w:spacing w:val="-7"/>
          <w:sz w:val="22"/>
        </w:rPr>
        <w:t> </w:t>
      </w:r>
      <w:r>
        <w:rPr>
          <w:sz w:val="22"/>
        </w:rPr>
        <w:t>валютаны</w:t>
      </w:r>
      <w:r>
        <w:rPr>
          <w:spacing w:val="-6"/>
          <w:sz w:val="22"/>
        </w:rPr>
        <w:t> </w:t>
      </w:r>
      <w:r>
        <w:rPr>
          <w:sz w:val="22"/>
        </w:rPr>
        <w:t>тасымалдауға</w:t>
      </w:r>
      <w:r>
        <w:rPr>
          <w:spacing w:val="-7"/>
          <w:sz w:val="22"/>
        </w:rPr>
        <w:t> </w:t>
      </w:r>
      <w:r>
        <w:rPr>
          <w:sz w:val="22"/>
        </w:rPr>
        <w:t>өтініш,</w:t>
      </w:r>
      <w:r>
        <w:rPr>
          <w:spacing w:val="-6"/>
          <w:sz w:val="22"/>
        </w:rPr>
        <w:t> </w:t>
      </w:r>
      <w:r>
        <w:rPr>
          <w:sz w:val="22"/>
        </w:rPr>
        <w:t>тауардың</w:t>
      </w:r>
      <w:r>
        <w:rPr>
          <w:spacing w:val="-8"/>
          <w:sz w:val="22"/>
        </w:rPr>
        <w:t> </w:t>
      </w:r>
      <w:r>
        <w:rPr>
          <w:sz w:val="22"/>
        </w:rPr>
        <w:t>жетіспеушілігі</w:t>
      </w:r>
      <w:r>
        <w:rPr>
          <w:spacing w:val="-6"/>
          <w:sz w:val="22"/>
        </w:rPr>
        <w:t> </w:t>
      </w:r>
      <w:r>
        <w:rPr>
          <w:sz w:val="22"/>
        </w:rPr>
        <w:t>мен</w:t>
      </w:r>
      <w:r>
        <w:rPr>
          <w:spacing w:val="-8"/>
          <w:sz w:val="22"/>
        </w:rPr>
        <w:t> </w:t>
      </w:r>
      <w:r>
        <w:rPr>
          <w:sz w:val="22"/>
        </w:rPr>
        <w:t>бүлінуі</w:t>
      </w:r>
      <w:r>
        <w:rPr>
          <w:spacing w:val="-7"/>
          <w:sz w:val="22"/>
        </w:rPr>
        <w:t> </w:t>
      </w:r>
      <w:r>
        <w:rPr>
          <w:sz w:val="22"/>
        </w:rPr>
        <w:t>туралы</w:t>
      </w:r>
      <w:r>
        <w:rPr>
          <w:spacing w:val="-52"/>
          <w:sz w:val="22"/>
        </w:rPr>
        <w:t> </w:t>
      </w:r>
      <w:r>
        <w:rPr>
          <w:sz w:val="22"/>
        </w:rPr>
        <w:t>құжаттар.</w:t>
      </w:r>
    </w:p>
    <w:p>
      <w:pPr>
        <w:pStyle w:val="BodyText"/>
        <w:spacing w:line="252" w:lineRule="exact"/>
        <w:ind w:left="646"/>
      </w:pPr>
      <w:r>
        <w:rPr/>
        <w:t>Импорттық</w:t>
      </w:r>
      <w:r>
        <w:rPr>
          <w:spacing w:val="-8"/>
        </w:rPr>
        <w:t> </w:t>
      </w:r>
      <w:r>
        <w:rPr/>
        <w:t>операциялар</w:t>
      </w:r>
      <w:r>
        <w:rPr>
          <w:spacing w:val="-7"/>
        </w:rPr>
        <w:t> </w:t>
      </w:r>
      <w:r>
        <w:rPr/>
        <w:t>аудитінің</w:t>
      </w:r>
      <w:r>
        <w:rPr>
          <w:spacing w:val="-6"/>
        </w:rPr>
        <w:t> </w:t>
      </w:r>
      <w:r>
        <w:rPr/>
        <w:t>бағдарламалары</w:t>
      </w:r>
      <w:r>
        <w:rPr>
          <w:spacing w:val="-8"/>
        </w:rPr>
        <w:t> </w:t>
      </w:r>
      <w:r>
        <w:rPr/>
        <w:t>мынадай</w:t>
      </w:r>
      <w:r>
        <w:rPr>
          <w:spacing w:val="-7"/>
        </w:rPr>
        <w:t> </w:t>
      </w:r>
      <w:r>
        <w:rPr/>
        <w:t>ерекше</w:t>
      </w:r>
      <w:r>
        <w:rPr>
          <w:spacing w:val="-8"/>
        </w:rPr>
        <w:t> </w:t>
      </w:r>
      <w:r>
        <w:rPr/>
        <w:t>рәсімдерді</w:t>
      </w:r>
      <w:r>
        <w:rPr>
          <w:spacing w:val="-7"/>
        </w:rPr>
        <w:t> </w:t>
      </w:r>
      <w:r>
        <w:rPr/>
        <w:t>көздейді: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877" w:firstLine="395"/>
        <w:jc w:val="left"/>
        <w:rPr>
          <w:sz w:val="22"/>
        </w:rPr>
      </w:pPr>
      <w:r>
        <w:rPr>
          <w:sz w:val="22"/>
        </w:rPr>
        <w:t>клиенттің шетел валютасында көрсетілген кредиторлық берешекті қалыптастыру жөніндегі</w:t>
      </w:r>
      <w:r>
        <w:rPr>
          <w:spacing w:val="1"/>
          <w:sz w:val="22"/>
        </w:rPr>
        <w:t> </w:t>
      </w:r>
      <w:r>
        <w:rPr>
          <w:sz w:val="22"/>
        </w:rPr>
        <w:t>операцияларды бухгалтерлік есепте көрсету құқығын растайтын құжаттарды</w:t>
      </w:r>
      <w:r>
        <w:rPr>
          <w:spacing w:val="1"/>
          <w:sz w:val="22"/>
        </w:rPr>
        <w:t> </w:t>
      </w:r>
      <w:r>
        <w:rPr>
          <w:sz w:val="22"/>
        </w:rPr>
        <w:t>(келісім-шарттар,</w:t>
      </w:r>
      <w:r>
        <w:rPr>
          <w:spacing w:val="1"/>
          <w:sz w:val="22"/>
        </w:rPr>
        <w:t> </w:t>
      </w:r>
      <w:r>
        <w:rPr>
          <w:sz w:val="22"/>
        </w:rPr>
        <w:t>мәмілелер</w:t>
      </w:r>
      <w:r>
        <w:rPr>
          <w:spacing w:val="-7"/>
          <w:sz w:val="22"/>
        </w:rPr>
        <w:t> </w:t>
      </w:r>
      <w:r>
        <w:rPr>
          <w:sz w:val="22"/>
        </w:rPr>
        <w:t>паспорттары,</w:t>
      </w:r>
      <w:r>
        <w:rPr>
          <w:spacing w:val="-7"/>
          <w:sz w:val="22"/>
        </w:rPr>
        <w:t> </w:t>
      </w:r>
      <w:r>
        <w:rPr>
          <w:sz w:val="22"/>
        </w:rPr>
        <w:t>инвойстар,</w:t>
      </w:r>
      <w:r>
        <w:rPr>
          <w:spacing w:val="-6"/>
          <w:sz w:val="22"/>
        </w:rPr>
        <w:t> </w:t>
      </w:r>
      <w:r>
        <w:rPr>
          <w:sz w:val="22"/>
        </w:rPr>
        <w:t>коносаменттер,</w:t>
      </w:r>
      <w:r>
        <w:rPr>
          <w:spacing w:val="-7"/>
          <w:sz w:val="22"/>
        </w:rPr>
        <w:t> </w:t>
      </w:r>
      <w:r>
        <w:rPr>
          <w:sz w:val="22"/>
        </w:rPr>
        <w:t>халықаралық</w:t>
      </w:r>
      <w:r>
        <w:rPr>
          <w:spacing w:val="-8"/>
          <w:sz w:val="22"/>
        </w:rPr>
        <w:t> </w:t>
      </w:r>
      <w:r>
        <w:rPr>
          <w:sz w:val="22"/>
        </w:rPr>
        <w:t>тауар-көлік</w:t>
      </w:r>
      <w:r>
        <w:rPr>
          <w:spacing w:val="-7"/>
          <w:sz w:val="22"/>
        </w:rPr>
        <w:t> </w:t>
      </w:r>
      <w:r>
        <w:rPr>
          <w:sz w:val="22"/>
        </w:rPr>
        <w:t>жүкқұжаттары</w:t>
      </w:r>
      <w:r>
        <w:rPr>
          <w:spacing w:val="-8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т.</w:t>
      </w:r>
      <w:r>
        <w:rPr>
          <w:spacing w:val="-52"/>
          <w:sz w:val="22"/>
        </w:rPr>
        <w:t> </w:t>
      </w:r>
      <w:r>
        <w:rPr>
          <w:sz w:val="22"/>
        </w:rPr>
        <w:t>б.) талдау;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223" w:firstLine="395"/>
        <w:jc w:val="left"/>
        <w:rPr>
          <w:sz w:val="22"/>
        </w:rPr>
      </w:pPr>
      <w:r>
        <w:rPr>
          <w:sz w:val="22"/>
        </w:rPr>
        <w:t>импорттық операцияларды жасау нәтижесінде сатып алынған тауарлық-материалдық</w:t>
      </w:r>
      <w:r>
        <w:rPr>
          <w:spacing w:val="1"/>
          <w:sz w:val="22"/>
        </w:rPr>
        <w:t> </w:t>
      </w:r>
      <w:r>
        <w:rPr>
          <w:sz w:val="22"/>
        </w:rPr>
        <w:t>құндылықтардың,</w:t>
      </w:r>
      <w:r>
        <w:rPr>
          <w:spacing w:val="-7"/>
          <w:sz w:val="22"/>
        </w:rPr>
        <w:t> </w:t>
      </w:r>
      <w:r>
        <w:rPr>
          <w:sz w:val="22"/>
        </w:rPr>
        <w:t>жабдықтардың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8"/>
          <w:sz w:val="22"/>
        </w:rPr>
        <w:t> </w:t>
      </w:r>
      <w:r>
        <w:rPr>
          <w:sz w:val="22"/>
        </w:rPr>
        <w:t>басқа</w:t>
      </w:r>
      <w:r>
        <w:rPr>
          <w:spacing w:val="-7"/>
          <w:sz w:val="22"/>
        </w:rPr>
        <w:t> </w:t>
      </w:r>
      <w:r>
        <w:rPr>
          <w:sz w:val="22"/>
        </w:rPr>
        <w:t>активтердің</w:t>
      </w:r>
      <w:r>
        <w:rPr>
          <w:spacing w:val="-7"/>
          <w:sz w:val="22"/>
        </w:rPr>
        <w:t> </w:t>
      </w:r>
      <w:r>
        <w:rPr>
          <w:sz w:val="22"/>
        </w:rPr>
        <w:t>құнын</w:t>
      </w:r>
      <w:r>
        <w:rPr>
          <w:spacing w:val="-7"/>
          <w:sz w:val="22"/>
        </w:rPr>
        <w:t> </w:t>
      </w:r>
      <w:r>
        <w:rPr>
          <w:sz w:val="22"/>
        </w:rPr>
        <w:t>қалыптастыру</w:t>
      </w:r>
      <w:r>
        <w:rPr>
          <w:spacing w:val="-7"/>
          <w:sz w:val="22"/>
        </w:rPr>
        <w:t> </w:t>
      </w:r>
      <w:r>
        <w:rPr>
          <w:sz w:val="22"/>
        </w:rPr>
        <w:t>тәртібін</w:t>
      </w:r>
      <w:r>
        <w:rPr>
          <w:spacing w:val="-6"/>
          <w:sz w:val="22"/>
        </w:rPr>
        <w:t> </w:t>
      </w:r>
      <w:r>
        <w:rPr>
          <w:sz w:val="22"/>
        </w:rPr>
        <w:t>тексеру;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сыртқы</w:t>
      </w:r>
      <w:r>
        <w:rPr>
          <w:spacing w:val="-7"/>
          <w:sz w:val="22"/>
        </w:rPr>
        <w:t> </w:t>
      </w:r>
      <w:r>
        <w:rPr>
          <w:sz w:val="22"/>
        </w:rPr>
        <w:t>экономикалық</w:t>
      </w:r>
      <w:r>
        <w:rPr>
          <w:spacing w:val="-7"/>
          <w:sz w:val="22"/>
        </w:rPr>
        <w:t> </w:t>
      </w:r>
      <w:r>
        <w:rPr>
          <w:sz w:val="22"/>
        </w:rPr>
        <w:t>операцияларды</w:t>
      </w:r>
      <w:r>
        <w:rPr>
          <w:spacing w:val="-7"/>
          <w:sz w:val="22"/>
        </w:rPr>
        <w:t> </w:t>
      </w:r>
      <w:r>
        <w:rPr>
          <w:sz w:val="22"/>
        </w:rPr>
        <w:t>жасау</w:t>
      </w:r>
      <w:r>
        <w:rPr>
          <w:spacing w:val="-7"/>
          <w:sz w:val="22"/>
        </w:rPr>
        <w:t> </w:t>
      </w:r>
      <w:r>
        <w:rPr>
          <w:sz w:val="22"/>
        </w:rPr>
        <w:t>кезінде</w:t>
      </w:r>
      <w:r>
        <w:rPr>
          <w:spacing w:val="-7"/>
          <w:sz w:val="22"/>
        </w:rPr>
        <w:t> </w:t>
      </w:r>
      <w:r>
        <w:rPr>
          <w:sz w:val="22"/>
        </w:rPr>
        <w:t>меншік</w:t>
      </w:r>
      <w:r>
        <w:rPr>
          <w:spacing w:val="-7"/>
          <w:sz w:val="22"/>
        </w:rPr>
        <w:t> </w:t>
      </w:r>
      <w:r>
        <w:rPr>
          <w:sz w:val="22"/>
        </w:rPr>
        <w:t>құқығының</w:t>
      </w:r>
      <w:r>
        <w:rPr>
          <w:spacing w:val="-7"/>
          <w:sz w:val="22"/>
        </w:rPr>
        <w:t> </w:t>
      </w:r>
      <w:r>
        <w:rPr>
          <w:sz w:val="22"/>
        </w:rPr>
        <w:t>ауысуын</w:t>
      </w:r>
      <w:r>
        <w:rPr>
          <w:spacing w:val="-7"/>
          <w:sz w:val="22"/>
        </w:rPr>
        <w:t> </w:t>
      </w:r>
      <w:r>
        <w:rPr>
          <w:sz w:val="22"/>
        </w:rPr>
        <w:t>тексеру</w:t>
      </w:r>
    </w:p>
    <w:p>
      <w:pPr>
        <w:pStyle w:val="BodyText"/>
        <w:spacing w:line="252" w:lineRule="exact"/>
      </w:pPr>
      <w:r>
        <w:rPr/>
        <w:t>(халықаралық</w:t>
      </w:r>
      <w:r>
        <w:rPr>
          <w:spacing w:val="-8"/>
        </w:rPr>
        <w:t> </w:t>
      </w:r>
      <w:r>
        <w:rPr/>
        <w:t>құқыққа</w:t>
      </w:r>
      <w:r>
        <w:rPr>
          <w:spacing w:val="-8"/>
        </w:rPr>
        <w:t> </w:t>
      </w:r>
      <w:r>
        <w:rPr/>
        <w:t>сәйкес</w:t>
      </w:r>
      <w:r>
        <w:rPr>
          <w:spacing w:val="-8"/>
        </w:rPr>
        <w:t> </w:t>
      </w:r>
      <w:r>
        <w:rPr/>
        <w:t>немесе</w:t>
      </w:r>
      <w:r>
        <w:rPr>
          <w:spacing w:val="-8"/>
        </w:rPr>
        <w:t> </w:t>
      </w:r>
      <w:r>
        <w:rPr/>
        <w:t>импорттық</w:t>
      </w:r>
      <w:r>
        <w:rPr>
          <w:spacing w:val="-8"/>
        </w:rPr>
        <w:t> </w:t>
      </w:r>
      <w:r>
        <w:rPr/>
        <w:t>келісімшарттармен);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184" w:firstLine="395"/>
        <w:jc w:val="left"/>
        <w:rPr>
          <w:sz w:val="22"/>
        </w:rPr>
      </w:pPr>
      <w:r>
        <w:rPr>
          <w:sz w:val="22"/>
        </w:rPr>
        <w:t>кеденде</w:t>
      </w:r>
      <w:r>
        <w:rPr>
          <w:spacing w:val="-6"/>
          <w:sz w:val="22"/>
        </w:rPr>
        <w:t> </w:t>
      </w:r>
      <w:r>
        <w:rPr>
          <w:sz w:val="22"/>
        </w:rPr>
        <w:t>төлеуге</w:t>
      </w:r>
      <w:r>
        <w:rPr>
          <w:spacing w:val="-5"/>
          <w:sz w:val="22"/>
        </w:rPr>
        <w:t> </w:t>
      </w:r>
      <w:r>
        <w:rPr>
          <w:sz w:val="22"/>
        </w:rPr>
        <w:t>жататын</w:t>
      </w:r>
      <w:r>
        <w:rPr>
          <w:spacing w:val="-6"/>
          <w:sz w:val="22"/>
        </w:rPr>
        <w:t> </w:t>
      </w:r>
      <w:r>
        <w:rPr>
          <w:sz w:val="22"/>
        </w:rPr>
        <w:t>ҚҚС</w:t>
      </w:r>
      <w:r>
        <w:rPr>
          <w:spacing w:val="-6"/>
          <w:sz w:val="22"/>
        </w:rPr>
        <w:t> </w:t>
      </w:r>
      <w:r>
        <w:rPr>
          <w:sz w:val="22"/>
        </w:rPr>
        <w:t>сомасын</w:t>
      </w:r>
      <w:r>
        <w:rPr>
          <w:spacing w:val="-5"/>
          <w:sz w:val="22"/>
        </w:rPr>
        <w:t> </w:t>
      </w:r>
      <w:r>
        <w:rPr>
          <w:sz w:val="22"/>
        </w:rPr>
        <w:t>есепке</w:t>
      </w:r>
      <w:r>
        <w:rPr>
          <w:spacing w:val="-6"/>
          <w:sz w:val="22"/>
        </w:rPr>
        <w:t> </w:t>
      </w:r>
      <w:r>
        <w:rPr>
          <w:sz w:val="22"/>
        </w:rPr>
        <w:t>алуда</w:t>
      </w:r>
      <w:r>
        <w:rPr>
          <w:spacing w:val="-6"/>
          <w:sz w:val="22"/>
        </w:rPr>
        <w:t> </w:t>
      </w:r>
      <w:r>
        <w:rPr>
          <w:sz w:val="22"/>
        </w:rPr>
        <w:t>көрсетудің</w:t>
      </w:r>
      <w:r>
        <w:rPr>
          <w:spacing w:val="-5"/>
          <w:sz w:val="22"/>
        </w:rPr>
        <w:t> </w:t>
      </w:r>
      <w:r>
        <w:rPr>
          <w:sz w:val="22"/>
        </w:rPr>
        <w:t>бар</w:t>
      </w:r>
      <w:r>
        <w:rPr>
          <w:spacing w:val="-5"/>
          <w:sz w:val="22"/>
        </w:rPr>
        <w:t> </w:t>
      </w:r>
      <w:r>
        <w:rPr>
          <w:sz w:val="22"/>
        </w:rPr>
        <w:t>болуын,</w:t>
      </w:r>
      <w:r>
        <w:rPr>
          <w:spacing w:val="-5"/>
          <w:sz w:val="22"/>
        </w:rPr>
        <w:t> </w:t>
      </w:r>
      <w:r>
        <w:rPr>
          <w:sz w:val="22"/>
        </w:rPr>
        <w:t>дәлдігін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52"/>
          <w:sz w:val="22"/>
        </w:rPr>
        <w:t> </w:t>
      </w:r>
      <w:r>
        <w:rPr>
          <w:sz w:val="22"/>
        </w:rPr>
        <w:t>толықтығын</w:t>
      </w:r>
      <w:r>
        <w:rPr>
          <w:spacing w:val="-2"/>
          <w:sz w:val="22"/>
        </w:rPr>
        <w:t> </w:t>
      </w:r>
      <w:r>
        <w:rPr>
          <w:sz w:val="22"/>
        </w:rPr>
        <w:t>тексеру;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0" w:lineRule="exact" w:before="0" w:after="0"/>
        <w:ind w:left="812" w:right="0" w:hanging="167"/>
        <w:jc w:val="left"/>
        <w:rPr>
          <w:sz w:val="22"/>
        </w:rPr>
      </w:pPr>
      <w:r>
        <w:rPr>
          <w:spacing w:val="-1"/>
          <w:sz w:val="22"/>
        </w:rPr>
        <w:t>делдалдың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(комиссионердің,</w:t>
      </w:r>
      <w:r>
        <w:rPr>
          <w:sz w:val="22"/>
        </w:rPr>
        <w:t> </w:t>
      </w:r>
      <w:r>
        <w:rPr>
          <w:spacing w:val="-1"/>
          <w:sz w:val="22"/>
        </w:rPr>
        <w:t>агенттің</w:t>
      </w:r>
      <w:r>
        <w:rPr>
          <w:sz w:val="22"/>
        </w:rPr>
        <w:t> </w:t>
      </w:r>
      <w:r>
        <w:rPr>
          <w:spacing w:val="-1"/>
          <w:sz w:val="22"/>
        </w:rPr>
        <w:t>және т.</w:t>
      </w:r>
      <w:r>
        <w:rPr>
          <w:sz w:val="22"/>
        </w:rPr>
        <w:t> </w:t>
      </w:r>
      <w:r>
        <w:rPr>
          <w:spacing w:val="-1"/>
          <w:sz w:val="22"/>
        </w:rPr>
        <w:t>б.) қатысуымен импорттық </w:t>
      </w:r>
      <w:r>
        <w:rPr>
          <w:sz w:val="22"/>
        </w:rPr>
        <w:t>операциялардың аудиті;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кедендік</w:t>
      </w:r>
      <w:r>
        <w:rPr>
          <w:spacing w:val="-7"/>
          <w:sz w:val="22"/>
        </w:rPr>
        <w:t> </w:t>
      </w:r>
      <w:r>
        <w:rPr>
          <w:sz w:val="22"/>
        </w:rPr>
        <w:t>төлемдер</w:t>
      </w:r>
      <w:r>
        <w:rPr>
          <w:spacing w:val="-5"/>
          <w:sz w:val="22"/>
        </w:rPr>
        <w:t> </w:t>
      </w:r>
      <w:r>
        <w:rPr>
          <w:sz w:val="22"/>
        </w:rPr>
        <w:t>бойынша</w:t>
      </w:r>
      <w:r>
        <w:rPr>
          <w:spacing w:val="-6"/>
          <w:sz w:val="22"/>
        </w:rPr>
        <w:t> </w:t>
      </w:r>
      <w:r>
        <w:rPr>
          <w:sz w:val="22"/>
        </w:rPr>
        <w:t>кеден</w:t>
      </w:r>
      <w:r>
        <w:rPr>
          <w:spacing w:val="-6"/>
          <w:sz w:val="22"/>
        </w:rPr>
        <w:t> </w:t>
      </w:r>
      <w:r>
        <w:rPr>
          <w:sz w:val="22"/>
        </w:rPr>
        <w:t>органдары</w:t>
      </w:r>
      <w:r>
        <w:rPr>
          <w:spacing w:val="-5"/>
          <w:sz w:val="22"/>
        </w:rPr>
        <w:t> </w:t>
      </w:r>
      <w:r>
        <w:rPr>
          <w:sz w:val="22"/>
        </w:rPr>
        <w:t>алдындағы</w:t>
      </w:r>
      <w:r>
        <w:rPr>
          <w:spacing w:val="-7"/>
          <w:sz w:val="22"/>
        </w:rPr>
        <w:t> </w:t>
      </w:r>
      <w:r>
        <w:rPr>
          <w:sz w:val="22"/>
        </w:rPr>
        <w:t>берешекті</w:t>
      </w:r>
      <w:r>
        <w:rPr>
          <w:spacing w:val="-6"/>
          <w:sz w:val="22"/>
        </w:rPr>
        <w:t> </w:t>
      </w:r>
      <w:r>
        <w:rPr>
          <w:sz w:val="22"/>
        </w:rPr>
        <w:t>көрсету</w:t>
      </w:r>
      <w:r>
        <w:rPr>
          <w:spacing w:val="-6"/>
          <w:sz w:val="22"/>
        </w:rPr>
        <w:t> </w:t>
      </w:r>
      <w:r>
        <w:rPr>
          <w:sz w:val="22"/>
        </w:rPr>
        <w:t>тәртібін</w:t>
      </w:r>
      <w:r>
        <w:rPr>
          <w:spacing w:val="-5"/>
          <w:sz w:val="22"/>
        </w:rPr>
        <w:t> </w:t>
      </w:r>
      <w:r>
        <w:rPr>
          <w:sz w:val="22"/>
        </w:rPr>
        <w:t>тексеру;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984" w:firstLine="395"/>
        <w:jc w:val="left"/>
        <w:rPr>
          <w:sz w:val="22"/>
        </w:rPr>
      </w:pPr>
      <w:r>
        <w:rPr>
          <w:sz w:val="22"/>
        </w:rPr>
        <w:t>белгіленген</w:t>
      </w:r>
      <w:r>
        <w:rPr>
          <w:spacing w:val="-8"/>
          <w:sz w:val="22"/>
        </w:rPr>
        <w:t> </w:t>
      </w:r>
      <w:r>
        <w:rPr>
          <w:sz w:val="22"/>
        </w:rPr>
        <w:t>құжаттарды</w:t>
      </w:r>
      <w:r>
        <w:rPr>
          <w:spacing w:val="-8"/>
          <w:sz w:val="22"/>
        </w:rPr>
        <w:t> </w:t>
      </w:r>
      <w:r>
        <w:rPr>
          <w:sz w:val="22"/>
        </w:rPr>
        <w:t>тексеру,</w:t>
      </w:r>
      <w:r>
        <w:rPr>
          <w:spacing w:val="-8"/>
          <w:sz w:val="22"/>
        </w:rPr>
        <w:t> </w:t>
      </w:r>
      <w:r>
        <w:rPr>
          <w:sz w:val="22"/>
        </w:rPr>
        <w:t>импорттық</w:t>
      </w:r>
      <w:r>
        <w:rPr>
          <w:spacing w:val="-8"/>
          <w:sz w:val="22"/>
        </w:rPr>
        <w:t> </w:t>
      </w:r>
      <w:r>
        <w:rPr>
          <w:sz w:val="22"/>
        </w:rPr>
        <w:t>келісімшарттарда</w:t>
      </w:r>
      <w:r>
        <w:rPr>
          <w:spacing w:val="-9"/>
          <w:sz w:val="22"/>
        </w:rPr>
        <w:t> </w:t>
      </w:r>
      <w:r>
        <w:rPr>
          <w:sz w:val="22"/>
        </w:rPr>
        <w:t>көзделген</w:t>
      </w:r>
      <w:r>
        <w:rPr>
          <w:spacing w:val="-8"/>
          <w:sz w:val="22"/>
        </w:rPr>
        <w:t> </w:t>
      </w:r>
      <w:r>
        <w:rPr>
          <w:sz w:val="22"/>
        </w:rPr>
        <w:t>айыппұл</w:t>
      </w:r>
      <w:r>
        <w:rPr>
          <w:spacing w:val="-52"/>
          <w:sz w:val="22"/>
        </w:rPr>
        <w:t> </w:t>
      </w:r>
      <w:r>
        <w:rPr>
          <w:sz w:val="22"/>
        </w:rPr>
        <w:t>санкцияларының</w:t>
      </w:r>
      <w:r>
        <w:rPr>
          <w:spacing w:val="-2"/>
          <w:sz w:val="22"/>
        </w:rPr>
        <w:t> </w:t>
      </w:r>
      <w:r>
        <w:rPr>
          <w:sz w:val="22"/>
        </w:rPr>
        <w:t>сомаларын</w:t>
      </w:r>
      <w:r>
        <w:rPr>
          <w:spacing w:val="-2"/>
          <w:sz w:val="22"/>
        </w:rPr>
        <w:t> </w:t>
      </w:r>
      <w:r>
        <w:rPr>
          <w:sz w:val="22"/>
        </w:rPr>
        <w:t>уақтылы</w:t>
      </w:r>
      <w:r>
        <w:rPr>
          <w:spacing w:val="-1"/>
          <w:sz w:val="22"/>
        </w:rPr>
        <w:t> </w:t>
      </w:r>
      <w:r>
        <w:rPr>
          <w:sz w:val="22"/>
        </w:rPr>
        <w:t>көрсету</w:t>
      </w:r>
      <w:r>
        <w:rPr>
          <w:spacing w:val="-1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құнын</w:t>
      </w:r>
      <w:r>
        <w:rPr>
          <w:spacing w:val="-1"/>
          <w:sz w:val="22"/>
        </w:rPr>
        <w:t> </w:t>
      </w:r>
      <w:r>
        <w:rPr>
          <w:sz w:val="22"/>
        </w:rPr>
        <w:t>бағалау.</w:t>
      </w:r>
    </w:p>
    <w:p>
      <w:pPr>
        <w:pStyle w:val="BodyText"/>
        <w:ind w:right="687" w:firstLine="395"/>
      </w:pPr>
      <w:r>
        <w:rPr/>
        <w:t>Тауарлардың кейбір түрлерін Қазақстан Республикасының кедендік аумағына әкелу</w:t>
      </w:r>
      <w:r>
        <w:rPr>
          <w:spacing w:val="1"/>
        </w:rPr>
        <w:t> </w:t>
      </w:r>
      <w:r>
        <w:rPr/>
        <w:t>лицензиялауға жататын қайта өңдеуге сәйкес берілетін лицензиялар негізінде жүзеге асырылады.</w:t>
      </w:r>
      <w:r>
        <w:rPr>
          <w:spacing w:val="1"/>
        </w:rPr>
        <w:t> </w:t>
      </w:r>
      <w:r>
        <w:rPr/>
        <w:t>Квоталанған</w:t>
      </w:r>
      <w:r>
        <w:rPr>
          <w:spacing w:val="-7"/>
        </w:rPr>
        <w:t> </w:t>
      </w:r>
      <w:r>
        <w:rPr/>
        <w:t>тауарлар</w:t>
      </w:r>
      <w:r>
        <w:rPr>
          <w:spacing w:val="-7"/>
        </w:rPr>
        <w:t> </w:t>
      </w:r>
      <w:r>
        <w:rPr/>
        <w:t>міндетті</w:t>
      </w:r>
      <w:r>
        <w:rPr>
          <w:spacing w:val="-7"/>
        </w:rPr>
        <w:t> </w:t>
      </w:r>
      <w:r>
        <w:rPr/>
        <w:t>түрде</w:t>
      </w:r>
      <w:r>
        <w:rPr>
          <w:spacing w:val="-7"/>
        </w:rPr>
        <w:t> </w:t>
      </w:r>
      <w:r>
        <w:rPr/>
        <w:t>лицензиялауға</w:t>
      </w:r>
      <w:r>
        <w:rPr>
          <w:spacing w:val="-6"/>
        </w:rPr>
        <w:t> </w:t>
      </w:r>
      <w:r>
        <w:rPr/>
        <w:t>жатады.</w:t>
      </w:r>
      <w:r>
        <w:rPr>
          <w:spacing w:val="-10"/>
        </w:rPr>
        <w:t> </w:t>
      </w:r>
      <w:r>
        <w:rPr/>
        <w:t>Лицензияның</w:t>
      </w:r>
      <w:r>
        <w:rPr>
          <w:spacing w:val="-6"/>
        </w:rPr>
        <w:t> </w:t>
      </w:r>
      <w:r>
        <w:rPr/>
        <w:t>болмауы</w:t>
      </w:r>
      <w:r>
        <w:rPr>
          <w:spacing w:val="-8"/>
        </w:rPr>
        <w:t> </w:t>
      </w:r>
      <w:r>
        <w:rPr/>
        <w:t>ҚР-ның</w:t>
      </w:r>
      <w:r>
        <w:rPr>
          <w:spacing w:val="-6"/>
        </w:rPr>
        <w:t> </w:t>
      </w:r>
      <w:r>
        <w:rPr/>
        <w:t>кеден</w:t>
      </w:r>
      <w:r>
        <w:rPr>
          <w:spacing w:val="-52"/>
        </w:rPr>
        <w:t> </w:t>
      </w:r>
      <w:r>
        <w:rPr/>
        <w:t>органдарының</w:t>
      </w:r>
      <w:r>
        <w:rPr>
          <w:spacing w:val="-2"/>
        </w:rPr>
        <w:t> </w:t>
      </w:r>
      <w:r>
        <w:rPr/>
        <w:t>тауарларды</w:t>
      </w:r>
      <w:r>
        <w:rPr>
          <w:spacing w:val="-2"/>
        </w:rPr>
        <w:t> </w:t>
      </w:r>
      <w:r>
        <w:rPr/>
        <w:t>шығарудан</w:t>
      </w:r>
      <w:r>
        <w:rPr>
          <w:spacing w:val="-1"/>
        </w:rPr>
        <w:t> </w:t>
      </w:r>
      <w:r>
        <w:rPr/>
        <w:t>бас</w:t>
      </w:r>
      <w:r>
        <w:rPr>
          <w:spacing w:val="-2"/>
        </w:rPr>
        <w:t> </w:t>
      </w:r>
      <w:r>
        <w:rPr/>
        <w:t>тартуы</w:t>
      </w:r>
      <w:r>
        <w:rPr>
          <w:spacing w:val="-2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негіз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527" w:firstLine="395"/>
      </w:pPr>
      <w:r>
        <w:rPr/>
        <w:t>Импорттық операцияларды көрсетудің дұрыстығы туралы өз</w:t>
      </w:r>
      <w:r>
        <w:rPr>
          <w:spacing w:val="1"/>
        </w:rPr>
        <w:t> </w:t>
      </w:r>
      <w:r>
        <w:rPr/>
        <w:t>пікірін білдіру үшін аудитор</w:t>
      </w:r>
      <w:r>
        <w:rPr>
          <w:spacing w:val="-52"/>
        </w:rPr>
        <w:t> </w:t>
      </w:r>
      <w:r>
        <w:rPr/>
        <w:t>импорттық</w:t>
      </w:r>
      <w:r>
        <w:rPr>
          <w:spacing w:val="-2"/>
        </w:rPr>
        <w:t> </w:t>
      </w:r>
      <w:r>
        <w:rPr/>
        <w:t>мәмілелерді</w:t>
      </w:r>
      <w:r>
        <w:rPr>
          <w:spacing w:val="-3"/>
        </w:rPr>
        <w:t> </w:t>
      </w:r>
      <w:r>
        <w:rPr/>
        <w:t>орындауға</w:t>
      </w:r>
      <w:r>
        <w:rPr>
          <w:spacing w:val="-2"/>
        </w:rPr>
        <w:t> </w:t>
      </w:r>
      <w:r>
        <w:rPr/>
        <w:t>байланысты</w:t>
      </w:r>
      <w:r>
        <w:rPr>
          <w:spacing w:val="-2"/>
        </w:rPr>
        <w:t> </w:t>
      </w:r>
      <w:r>
        <w:rPr/>
        <w:t>мынадай</w:t>
      </w:r>
      <w:r>
        <w:rPr>
          <w:spacing w:val="-2"/>
        </w:rPr>
        <w:t> </w:t>
      </w:r>
      <w:r>
        <w:rPr/>
        <w:t>факторларды</w:t>
      </w:r>
      <w:r>
        <w:rPr>
          <w:spacing w:val="-3"/>
        </w:rPr>
        <w:t> </w:t>
      </w:r>
      <w:r>
        <w:rPr/>
        <w:t>ескеруі</w:t>
      </w:r>
      <w:r>
        <w:rPr>
          <w:spacing w:val="-3"/>
        </w:rPr>
        <w:t> </w:t>
      </w:r>
      <w:r>
        <w:rPr/>
        <w:t>тиіс: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284" w:firstLine="395"/>
        <w:jc w:val="left"/>
        <w:rPr>
          <w:sz w:val="22"/>
        </w:rPr>
      </w:pPr>
      <w:r>
        <w:rPr>
          <w:sz w:val="22"/>
        </w:rPr>
        <w:t>мәмілелерге</w:t>
      </w:r>
      <w:r>
        <w:rPr>
          <w:spacing w:val="-8"/>
          <w:sz w:val="22"/>
        </w:rPr>
        <w:t> </w:t>
      </w:r>
      <w:r>
        <w:rPr>
          <w:sz w:val="22"/>
        </w:rPr>
        <w:t>қатысушы</w:t>
      </w:r>
      <w:r>
        <w:rPr>
          <w:spacing w:val="-9"/>
          <w:sz w:val="22"/>
        </w:rPr>
        <w:t> </w:t>
      </w:r>
      <w:r>
        <w:rPr>
          <w:sz w:val="22"/>
        </w:rPr>
        <w:t>елдердегі</w:t>
      </w:r>
      <w:r>
        <w:rPr>
          <w:spacing w:val="-8"/>
          <w:sz w:val="22"/>
        </w:rPr>
        <w:t> </w:t>
      </w:r>
      <w:r>
        <w:rPr>
          <w:sz w:val="22"/>
        </w:rPr>
        <w:t>экономикалық</w:t>
      </w:r>
      <w:r>
        <w:rPr>
          <w:spacing w:val="-9"/>
          <w:sz w:val="22"/>
        </w:rPr>
        <w:t> </w:t>
      </w:r>
      <w:r>
        <w:rPr>
          <w:sz w:val="22"/>
        </w:rPr>
        <w:t>және</w:t>
      </w:r>
      <w:r>
        <w:rPr>
          <w:spacing w:val="-9"/>
          <w:sz w:val="22"/>
        </w:rPr>
        <w:t> </w:t>
      </w:r>
      <w:r>
        <w:rPr>
          <w:sz w:val="22"/>
        </w:rPr>
        <w:t>саяси</w:t>
      </w:r>
      <w:r>
        <w:rPr>
          <w:spacing w:val="-9"/>
          <w:sz w:val="22"/>
        </w:rPr>
        <w:t> </w:t>
      </w:r>
      <w:r>
        <w:rPr>
          <w:sz w:val="22"/>
        </w:rPr>
        <w:t>жағдайлар</w:t>
      </w:r>
      <w:r>
        <w:rPr>
          <w:spacing w:val="-9"/>
          <w:sz w:val="22"/>
        </w:rPr>
        <w:t> </w:t>
      </w:r>
      <w:r>
        <w:rPr>
          <w:sz w:val="22"/>
        </w:rPr>
        <w:t>және</w:t>
      </w:r>
      <w:r>
        <w:rPr>
          <w:spacing w:val="-8"/>
          <w:sz w:val="22"/>
        </w:rPr>
        <w:t> </w:t>
      </w:r>
      <w:r>
        <w:rPr>
          <w:sz w:val="22"/>
        </w:rPr>
        <w:t>мемелекеттік</w:t>
      </w:r>
      <w:r>
        <w:rPr>
          <w:spacing w:val="-52"/>
          <w:sz w:val="22"/>
        </w:rPr>
        <w:t> </w:t>
      </w:r>
      <w:r>
        <w:rPr>
          <w:sz w:val="22"/>
        </w:rPr>
        <w:t>қатынастар;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3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контрагенттердің</w:t>
      </w:r>
      <w:r>
        <w:rPr>
          <w:spacing w:val="-10"/>
          <w:sz w:val="22"/>
        </w:rPr>
        <w:t> </w:t>
      </w:r>
      <w:r>
        <w:rPr>
          <w:sz w:val="22"/>
        </w:rPr>
        <w:t>сипаттамасы;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шетелдік</w:t>
      </w:r>
      <w:r>
        <w:rPr>
          <w:spacing w:val="-6"/>
          <w:sz w:val="22"/>
        </w:rPr>
        <w:t> </w:t>
      </w:r>
      <w:r>
        <w:rPr>
          <w:sz w:val="22"/>
        </w:rPr>
        <w:t>заңды</w:t>
      </w:r>
      <w:r>
        <w:rPr>
          <w:spacing w:val="-6"/>
          <w:sz w:val="22"/>
        </w:rPr>
        <w:t> </w:t>
      </w:r>
      <w:r>
        <w:rPr>
          <w:sz w:val="22"/>
        </w:rPr>
        <w:t>тұлғаның</w:t>
      </w:r>
      <w:r>
        <w:rPr>
          <w:spacing w:val="-6"/>
          <w:sz w:val="22"/>
        </w:rPr>
        <w:t> </w:t>
      </w:r>
      <w:r>
        <w:rPr>
          <w:sz w:val="22"/>
        </w:rPr>
        <w:t>мәртебесі;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халықаралық</w:t>
      </w:r>
      <w:r>
        <w:rPr>
          <w:spacing w:val="-8"/>
          <w:sz w:val="22"/>
        </w:rPr>
        <w:t> </w:t>
      </w:r>
      <w:r>
        <w:rPr>
          <w:sz w:val="22"/>
        </w:rPr>
        <w:t>конвенцияларда</w:t>
      </w:r>
      <w:r>
        <w:rPr>
          <w:spacing w:val="-8"/>
          <w:sz w:val="22"/>
        </w:rPr>
        <w:t> </w:t>
      </w:r>
      <w:r>
        <w:rPr>
          <w:sz w:val="22"/>
        </w:rPr>
        <w:t>анықталған</w:t>
      </w:r>
      <w:r>
        <w:rPr>
          <w:spacing w:val="-8"/>
          <w:sz w:val="22"/>
        </w:rPr>
        <w:t> </w:t>
      </w:r>
      <w:r>
        <w:rPr>
          <w:sz w:val="22"/>
        </w:rPr>
        <w:t>салық</w:t>
      </w:r>
      <w:r>
        <w:rPr>
          <w:spacing w:val="-7"/>
          <w:sz w:val="22"/>
        </w:rPr>
        <w:t> </w:t>
      </w:r>
      <w:r>
        <w:rPr>
          <w:sz w:val="22"/>
        </w:rPr>
        <w:t>салу</w:t>
      </w:r>
      <w:r>
        <w:rPr>
          <w:spacing w:val="-8"/>
          <w:sz w:val="22"/>
        </w:rPr>
        <w:t> </w:t>
      </w:r>
      <w:r>
        <w:rPr>
          <w:sz w:val="22"/>
        </w:rPr>
        <w:t>ерекшеліктері.</w:t>
      </w:r>
    </w:p>
    <w:p>
      <w:pPr>
        <w:pStyle w:val="BodyText"/>
        <w:ind w:right="687" w:firstLine="395"/>
      </w:pPr>
      <w:r>
        <w:rPr/>
        <w:t>Импорттық операцияларды тексеру кезінде бағам айырмашылықтарын есептеудің дұрыстығын</w:t>
      </w:r>
      <w:r>
        <w:rPr>
          <w:spacing w:val="1"/>
        </w:rPr>
        <w:t> </w:t>
      </w:r>
      <w:r>
        <w:rPr/>
        <w:t>мұқият тексеру керек. Олар жеткізушілермен есеп айырысулар бойынша операция жасалған күнге</w:t>
      </w:r>
      <w:r>
        <w:rPr>
          <w:spacing w:val="1"/>
        </w:rPr>
        <w:t> </w:t>
      </w:r>
      <w:r>
        <w:rPr/>
        <w:t>және кезең үшін есептілік жасалған күнге қайта есептеледі. Материалдық-өндірістік қорларды</w:t>
      </w:r>
      <w:r>
        <w:rPr>
          <w:spacing w:val="1"/>
        </w:rPr>
        <w:t> </w:t>
      </w:r>
      <w:r>
        <w:rPr/>
        <w:t>импорттау</w:t>
      </w:r>
      <w:r>
        <w:rPr>
          <w:spacing w:val="-7"/>
        </w:rPr>
        <w:t> </w:t>
      </w:r>
      <w:r>
        <w:rPr/>
        <w:t>бойынша</w:t>
      </w:r>
      <w:r>
        <w:rPr>
          <w:spacing w:val="-8"/>
        </w:rPr>
        <w:t> </w:t>
      </w:r>
      <w:r>
        <w:rPr/>
        <w:t>операцияларды</w:t>
      </w:r>
      <w:r>
        <w:rPr>
          <w:spacing w:val="-8"/>
        </w:rPr>
        <w:t> </w:t>
      </w:r>
      <w:r>
        <w:rPr/>
        <w:t>жасау</w:t>
      </w:r>
      <w:r>
        <w:rPr>
          <w:spacing w:val="-8"/>
        </w:rPr>
        <w:t> </w:t>
      </w:r>
      <w:r>
        <w:rPr/>
        <w:t>күні</w:t>
      </w:r>
      <w:r>
        <w:rPr>
          <w:spacing w:val="-8"/>
        </w:rPr>
        <w:t> </w:t>
      </w:r>
      <w:r>
        <w:rPr/>
        <w:t>импорттаушыға</w:t>
      </w:r>
      <w:r>
        <w:rPr>
          <w:spacing w:val="-7"/>
        </w:rPr>
        <w:t> </w:t>
      </w:r>
      <w:r>
        <w:rPr/>
        <w:t>меншіктің</w:t>
      </w:r>
      <w:r>
        <w:rPr>
          <w:spacing w:val="-7"/>
        </w:rPr>
        <w:t> </w:t>
      </w:r>
      <w:r>
        <w:rPr/>
        <w:t>импортталатын</w:t>
      </w:r>
      <w:r>
        <w:rPr>
          <w:spacing w:val="-6"/>
        </w:rPr>
        <w:t> </w:t>
      </w:r>
      <w:r>
        <w:rPr/>
        <w:t>тауарларға</w:t>
      </w:r>
      <w:r>
        <w:rPr>
          <w:spacing w:val="-52"/>
        </w:rPr>
        <w:t> </w:t>
      </w:r>
      <w:r>
        <w:rPr/>
        <w:t>көшу күні болып саналады. Сондықтан аудитор сыртқы сауда келісім-шартының ережелерін мұқият</w:t>
      </w:r>
      <w:r>
        <w:rPr>
          <w:spacing w:val="1"/>
        </w:rPr>
        <w:t> </w:t>
      </w:r>
      <w:r>
        <w:rPr/>
        <w:t>зерттеп,</w:t>
      </w:r>
      <w:r>
        <w:rPr>
          <w:spacing w:val="-2"/>
        </w:rPr>
        <w:t> </w:t>
      </w:r>
      <w:r>
        <w:rPr/>
        <w:t>меншік</w:t>
      </w:r>
      <w:r>
        <w:rPr>
          <w:spacing w:val="-2"/>
        </w:rPr>
        <w:t> </w:t>
      </w:r>
      <w:r>
        <w:rPr/>
        <w:t>құқығының</w:t>
      </w:r>
      <w:r>
        <w:rPr>
          <w:spacing w:val="-2"/>
        </w:rPr>
        <w:t> </w:t>
      </w:r>
      <w:r>
        <w:rPr/>
        <w:t>жеткізушіден</w:t>
      </w:r>
      <w:r>
        <w:rPr>
          <w:spacing w:val="-2"/>
        </w:rPr>
        <w:t> </w:t>
      </w:r>
      <w:r>
        <w:rPr/>
        <w:t>сатып</w:t>
      </w:r>
      <w:r>
        <w:rPr>
          <w:spacing w:val="-2"/>
        </w:rPr>
        <w:t> </w:t>
      </w:r>
      <w:r>
        <w:rPr/>
        <w:t>алушыға</w:t>
      </w:r>
      <w:r>
        <w:rPr>
          <w:spacing w:val="-1"/>
        </w:rPr>
        <w:t> </w:t>
      </w:r>
      <w:r>
        <w:rPr/>
        <w:t>өту</w:t>
      </w:r>
      <w:r>
        <w:rPr>
          <w:spacing w:val="-2"/>
        </w:rPr>
        <w:t> </w:t>
      </w:r>
      <w:r>
        <w:rPr/>
        <w:t>сәтін</w:t>
      </w:r>
      <w:r>
        <w:rPr>
          <w:spacing w:val="-1"/>
        </w:rPr>
        <w:t> </w:t>
      </w:r>
      <w:r>
        <w:rPr/>
        <w:t>анықтауы</w:t>
      </w:r>
      <w:r>
        <w:rPr>
          <w:spacing w:val="-2"/>
        </w:rPr>
        <w:t> </w:t>
      </w:r>
      <w:r>
        <w:rPr/>
        <w:t>керек.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Бұдан</w:t>
      </w:r>
      <w:r>
        <w:rPr>
          <w:spacing w:val="-6"/>
        </w:rPr>
        <w:t> </w:t>
      </w:r>
      <w:r>
        <w:rPr/>
        <w:t>басқа,</w:t>
      </w:r>
      <w:r>
        <w:rPr>
          <w:spacing w:val="-7"/>
        </w:rPr>
        <w:t> </w:t>
      </w:r>
      <w:r>
        <w:rPr/>
        <w:t>аудитор</w:t>
      </w:r>
      <w:r>
        <w:rPr>
          <w:spacing w:val="-6"/>
        </w:rPr>
        <w:t> </w:t>
      </w:r>
      <w:r>
        <w:rPr/>
        <w:t>кіріске</w:t>
      </w:r>
      <w:r>
        <w:rPr>
          <w:spacing w:val="-6"/>
        </w:rPr>
        <w:t> </w:t>
      </w:r>
      <w:r>
        <w:rPr/>
        <w:t>алынған</w:t>
      </w:r>
      <w:r>
        <w:rPr>
          <w:spacing w:val="-5"/>
        </w:rPr>
        <w:t> </w:t>
      </w:r>
      <w:r>
        <w:rPr/>
        <w:t>тауарлардың</w:t>
      </w:r>
      <w:r>
        <w:rPr>
          <w:spacing w:val="-6"/>
        </w:rPr>
        <w:t> </w:t>
      </w:r>
      <w:r>
        <w:rPr/>
        <w:t>құнын</w:t>
      </w:r>
      <w:r>
        <w:rPr>
          <w:spacing w:val="-6"/>
        </w:rPr>
        <w:t> </w:t>
      </w:r>
      <w:r>
        <w:rPr/>
        <w:t>қайта</w:t>
      </w:r>
      <w:r>
        <w:rPr>
          <w:spacing w:val="-6"/>
        </w:rPr>
        <w:t> </w:t>
      </w:r>
      <w:r>
        <w:rPr/>
        <w:t>бағалау</w:t>
      </w:r>
      <w:r>
        <w:rPr>
          <w:spacing w:val="-5"/>
        </w:rPr>
        <w:t> </w:t>
      </w:r>
      <w:r>
        <w:rPr/>
        <w:t>фактілерінің</w:t>
      </w:r>
      <w:r>
        <w:rPr>
          <w:spacing w:val="-5"/>
        </w:rPr>
        <w:t> </w:t>
      </w:r>
      <w:r>
        <w:rPr/>
        <w:t>бар-жоғын</w:t>
      </w:r>
      <w:r>
        <w:rPr>
          <w:spacing w:val="-52"/>
        </w:rPr>
        <w:t> </w:t>
      </w:r>
      <w:r>
        <w:rPr/>
        <w:t>анықтайды, өйткені шетел валюталарының теңгеге қатысты бағамының өзгеруіне байланысты</w:t>
      </w:r>
      <w:r>
        <w:rPr>
          <w:spacing w:val="1"/>
        </w:rPr>
        <w:t> </w:t>
      </w:r>
      <w:r>
        <w:rPr/>
        <w:t>активтердің</w:t>
      </w:r>
      <w:r>
        <w:rPr>
          <w:spacing w:val="-1"/>
        </w:rPr>
        <w:t> </w:t>
      </w:r>
      <w:r>
        <w:rPr/>
        <w:t>құнын</w:t>
      </w:r>
      <w:r>
        <w:rPr>
          <w:spacing w:val="-1"/>
        </w:rPr>
        <w:t> </w:t>
      </w:r>
      <w:r>
        <w:rPr/>
        <w:t>қайта</w:t>
      </w:r>
      <w:r>
        <w:rPr>
          <w:spacing w:val="-1"/>
        </w:rPr>
        <w:t> </w:t>
      </w:r>
      <w:r>
        <w:rPr/>
        <w:t>есептеу</w:t>
      </w:r>
      <w:r>
        <w:rPr>
          <w:spacing w:val="-2"/>
        </w:rPr>
        <w:t> </w:t>
      </w:r>
      <w:r>
        <w:rPr/>
        <w:t>жүргізілмейді.</w:t>
      </w:r>
    </w:p>
    <w:p>
      <w:pPr>
        <w:pStyle w:val="BodyText"/>
        <w:spacing w:before="6"/>
        <w:ind w:left="0"/>
      </w:pPr>
    </w:p>
    <w:p>
      <w:pPr>
        <w:spacing w:line="207" w:lineRule="exact" w:before="0"/>
        <w:ind w:left="925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1-кесте</w:t>
      </w:r>
    </w:p>
    <w:p>
      <w:pPr>
        <w:spacing w:line="207" w:lineRule="exact" w:before="0"/>
        <w:ind w:left="469" w:right="0" w:firstLine="0"/>
        <w:jc w:val="left"/>
        <w:rPr>
          <w:b/>
          <w:sz w:val="18"/>
        </w:rPr>
      </w:pPr>
      <w:r>
        <w:rPr>
          <w:b/>
          <w:sz w:val="18"/>
        </w:rPr>
        <w:t>Экспорттық-импорттық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операциялар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аудитінің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тексеру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бағыттары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мен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міндеттері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арасындағы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өзара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байланыс</w:t>
      </w:r>
    </w:p>
    <w:p>
      <w:pPr>
        <w:pStyle w:val="BodyText"/>
        <w:spacing w:before="1"/>
        <w:ind w:left="0"/>
        <w:rPr>
          <w:b/>
          <w:sz w:val="18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7073"/>
      </w:tblGrid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551"/>
              <w:rPr>
                <w:sz w:val="18"/>
              </w:rPr>
            </w:pPr>
            <w:r>
              <w:rPr>
                <w:sz w:val="18"/>
              </w:rPr>
              <w:t>Тексеру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бағыттары</w:t>
            </w:r>
          </w:p>
        </w:tc>
        <w:tc>
          <w:tcPr>
            <w:tcW w:w="7073" w:type="dxa"/>
          </w:tcPr>
          <w:p>
            <w:pPr>
              <w:pStyle w:val="TableParagraph"/>
              <w:spacing w:line="186" w:lineRule="exact"/>
              <w:ind w:left="701" w:right="299"/>
              <w:jc w:val="center"/>
              <w:rPr>
                <w:sz w:val="18"/>
              </w:rPr>
            </w:pPr>
            <w:r>
              <w:rPr>
                <w:sz w:val="18"/>
              </w:rPr>
              <w:t>Аудит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міндеттерін</w:t>
            </w:r>
          </w:p>
        </w:tc>
      </w:tr>
      <w:tr>
        <w:trPr>
          <w:trHeight w:val="1240" w:hRule="atLeast"/>
        </w:trPr>
        <w:tc>
          <w:tcPr>
            <w:tcW w:w="2543" w:type="dxa"/>
          </w:tcPr>
          <w:p>
            <w:pPr>
              <w:pStyle w:val="TableParagraph"/>
              <w:spacing w:line="202" w:lineRule="exact"/>
              <w:ind w:right="-15"/>
              <w:jc w:val="right"/>
              <w:rPr>
                <w:sz w:val="18"/>
              </w:rPr>
            </w:pPr>
            <w:r>
              <w:rPr>
                <w:sz w:val="18"/>
              </w:rPr>
              <w:t>Валюталық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заңнама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1.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Заңнама</w:t>
            </w:r>
          </w:p>
        </w:tc>
        <w:tc>
          <w:tcPr>
            <w:tcW w:w="7073" w:type="dxa"/>
          </w:tcPr>
          <w:p>
            <w:pPr>
              <w:pStyle w:val="TableParagraph"/>
              <w:spacing w:line="242" w:lineRule="auto"/>
              <w:ind w:left="109" w:right="883" w:hanging="119"/>
              <w:rPr>
                <w:sz w:val="18"/>
              </w:rPr>
            </w:pPr>
            <w:r>
              <w:rPr>
                <w:sz w:val="18"/>
              </w:rPr>
              <w:t>да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көзделген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жағдайларда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экспорттық-импорттық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операцияларды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жүзеге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асыруға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тиісті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лицензиялар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мен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квоталардың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болуын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белгілеу;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687" w:val="left" w:leader="none"/>
              </w:tabs>
              <w:spacing w:line="203" w:lineRule="exact" w:before="0" w:after="0"/>
              <w:ind w:left="686" w:right="136" w:hanging="687"/>
              <w:jc w:val="left"/>
              <w:rPr>
                <w:sz w:val="18"/>
              </w:rPr>
            </w:pPr>
            <w:r>
              <w:rPr>
                <w:sz w:val="18"/>
              </w:rPr>
              <w:t>Валюталық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шоттағы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операцияларды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жүзеге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асырудың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заңдылығын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талдау</w:t>
            </w:r>
          </w:p>
          <w:p>
            <w:pPr>
              <w:pStyle w:val="TableParagraph"/>
              <w:spacing w:line="206" w:lineRule="exact"/>
              <w:ind w:left="105" w:right="299"/>
              <w:jc w:val="center"/>
              <w:rPr>
                <w:sz w:val="18"/>
              </w:rPr>
            </w:pPr>
            <w:r>
              <w:rPr>
                <w:sz w:val="18"/>
              </w:rPr>
              <w:t>(құрылтай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құжаттарының,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адамдардың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валюталық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шот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ашуға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өкілеттіктерінің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болуы);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687" w:val="left" w:leader="none"/>
              </w:tabs>
              <w:spacing w:line="207" w:lineRule="exact" w:before="0" w:after="0"/>
              <w:ind w:left="686" w:right="0" w:hanging="182"/>
              <w:jc w:val="left"/>
              <w:rPr>
                <w:sz w:val="18"/>
              </w:rPr>
            </w:pPr>
            <w:r>
              <w:rPr>
                <w:sz w:val="18"/>
              </w:rPr>
              <w:t>Валюталық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келісімшарттар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бойынша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есеп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айырысу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мерзімдерін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тексеру;</w:t>
            </w:r>
          </w:p>
          <w:p>
            <w:pPr>
              <w:pStyle w:val="TableParagraph"/>
              <w:numPr>
                <w:ilvl w:val="0"/>
                <w:numId w:val="166"/>
              </w:numPr>
              <w:tabs>
                <w:tab w:pos="687" w:val="left" w:leader="none"/>
              </w:tabs>
              <w:spacing w:line="191" w:lineRule="exact" w:before="0" w:after="0"/>
              <w:ind w:left="686" w:right="0" w:hanging="182"/>
              <w:jc w:val="left"/>
              <w:rPr>
                <w:sz w:val="18"/>
              </w:rPr>
            </w:pPr>
            <w:r>
              <w:rPr>
                <w:sz w:val="18"/>
              </w:rPr>
              <w:t>Келісім-шартта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көзделген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шетел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валютасындағы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төлемдердің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негізділігі.</w:t>
            </w:r>
          </w:p>
        </w:tc>
      </w:tr>
      <w:tr>
        <w:trPr>
          <w:trHeight w:val="1447" w:hRule="atLeast"/>
        </w:trPr>
        <w:tc>
          <w:tcPr>
            <w:tcW w:w="2543" w:type="dxa"/>
          </w:tcPr>
          <w:p>
            <w:pPr>
              <w:pStyle w:val="TableParagraph"/>
              <w:spacing w:line="202" w:lineRule="exact"/>
              <w:ind w:right="-58"/>
              <w:jc w:val="right"/>
              <w:rPr>
                <w:sz w:val="18"/>
              </w:rPr>
            </w:pPr>
            <w:r>
              <w:rPr>
                <w:sz w:val="18"/>
              </w:rPr>
              <w:t>Кеден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заңнамасы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Экспорттау</w:t>
            </w:r>
          </w:p>
        </w:tc>
        <w:tc>
          <w:tcPr>
            <w:tcW w:w="7073" w:type="dxa"/>
          </w:tcPr>
          <w:p>
            <w:pPr>
              <w:pStyle w:val="TableParagraph"/>
              <w:spacing w:line="201" w:lineRule="exact"/>
              <w:ind w:left="30"/>
              <w:rPr>
                <w:sz w:val="18"/>
              </w:rPr>
            </w:pPr>
            <w:r>
              <w:rPr>
                <w:sz w:val="18"/>
              </w:rPr>
              <w:t>шылар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импорттаушылардың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құқықтық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мәртебесін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тексеру;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687" w:val="left" w:leader="none"/>
              </w:tabs>
              <w:spacing w:line="240" w:lineRule="auto" w:before="0" w:after="0"/>
              <w:ind w:left="109" w:right="975" w:firstLine="395"/>
              <w:jc w:val="left"/>
              <w:rPr>
                <w:sz w:val="18"/>
              </w:rPr>
            </w:pPr>
            <w:r>
              <w:rPr>
                <w:sz w:val="18"/>
              </w:rPr>
              <w:t>Эспорттық-импорттық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операциялар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бойынша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тауарларды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әкелу-әкету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заңдылығы;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687" w:val="left" w:leader="none"/>
              </w:tabs>
              <w:spacing w:line="240" w:lineRule="auto" w:before="0" w:after="0"/>
              <w:ind w:left="109" w:right="881" w:firstLine="395"/>
              <w:jc w:val="left"/>
              <w:rPr>
                <w:sz w:val="18"/>
              </w:rPr>
            </w:pPr>
            <w:r>
              <w:rPr>
                <w:sz w:val="18"/>
              </w:rPr>
              <w:t>Импорттық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тауарлардың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кедендік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құнын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бағалау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әдістерін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қолданудың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негізділігі;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687" w:val="left" w:leader="none"/>
              </w:tabs>
              <w:spacing w:line="205" w:lineRule="exact" w:before="0" w:after="0"/>
              <w:ind w:left="686" w:right="0" w:hanging="182"/>
              <w:jc w:val="left"/>
              <w:rPr>
                <w:sz w:val="18"/>
              </w:rPr>
            </w:pPr>
            <w:r>
              <w:rPr>
                <w:sz w:val="18"/>
              </w:rPr>
              <w:t>Экспорт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кезінде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нөлдік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мөлшерлемені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қолданудың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негізділігі;</w:t>
            </w:r>
          </w:p>
          <w:p>
            <w:pPr>
              <w:pStyle w:val="TableParagraph"/>
              <w:numPr>
                <w:ilvl w:val="0"/>
                <w:numId w:val="167"/>
              </w:numPr>
              <w:tabs>
                <w:tab w:pos="687" w:val="left" w:leader="none"/>
              </w:tabs>
              <w:spacing w:line="192" w:lineRule="exact" w:before="1" w:after="0"/>
              <w:ind w:left="686" w:right="0" w:hanging="182"/>
              <w:jc w:val="left"/>
              <w:rPr>
                <w:sz w:val="18"/>
              </w:rPr>
            </w:pPr>
            <w:r>
              <w:rPr>
                <w:sz w:val="18"/>
              </w:rPr>
              <w:t>Бажды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кедендік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баждарды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есептеу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мен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төлеудің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дұрыстығы.</w:t>
            </w:r>
          </w:p>
        </w:tc>
      </w:tr>
      <w:tr>
        <w:trPr>
          <w:trHeight w:val="3926" w:hRule="atLeast"/>
        </w:trPr>
        <w:tc>
          <w:tcPr>
            <w:tcW w:w="2543" w:type="dxa"/>
          </w:tcPr>
          <w:p>
            <w:pPr>
              <w:pStyle w:val="TableParagraph"/>
              <w:spacing w:line="202" w:lineRule="exact"/>
              <w:ind w:right="18"/>
              <w:jc w:val="right"/>
              <w:rPr>
                <w:sz w:val="18"/>
              </w:rPr>
            </w:pPr>
            <w:r>
              <w:rPr>
                <w:sz w:val="18"/>
              </w:rPr>
              <w:t>Бухгалтерлік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заңнама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Есеп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</w:t>
            </w:r>
          </w:p>
        </w:tc>
        <w:tc>
          <w:tcPr>
            <w:tcW w:w="7073" w:type="dxa"/>
          </w:tcPr>
          <w:p>
            <w:pPr>
              <w:pStyle w:val="TableParagraph"/>
              <w:ind w:left="109" w:right="299" w:hanging="142"/>
              <w:rPr>
                <w:sz w:val="18"/>
              </w:rPr>
            </w:pPr>
            <w:r>
              <w:rPr>
                <w:sz w:val="18"/>
              </w:rPr>
              <w:t>аясатын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талдау,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яғни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есеп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әдіснамасының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бухгалтерлік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есептің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нормативтік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құжаттарына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сәйкестігін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тексеру;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687" w:val="left" w:leader="none"/>
              </w:tabs>
              <w:spacing w:line="240" w:lineRule="auto" w:before="0" w:after="0"/>
              <w:ind w:left="109" w:right="822" w:firstLine="39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Экспорттық-импорттық </w:t>
            </w:r>
            <w:r>
              <w:rPr>
                <w:sz w:val="18"/>
              </w:rPr>
              <w:t>операциялар бойынша ұсынылған құжаттардың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толықтығын,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дұрыстығын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тексеру;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687" w:val="left" w:leader="none"/>
              </w:tabs>
              <w:spacing w:line="240" w:lineRule="auto" w:before="0" w:after="0"/>
              <w:ind w:left="109" w:right="64" w:firstLine="395"/>
              <w:jc w:val="left"/>
              <w:rPr>
                <w:sz w:val="18"/>
              </w:rPr>
            </w:pPr>
            <w:r>
              <w:rPr>
                <w:sz w:val="18"/>
              </w:rPr>
              <w:t>Бастапқы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есепке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алу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құжаттары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деректерінің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экспорттық-импорттық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операциялар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бойынша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талдамалық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есепке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алу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деректеріне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сәйкестігін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тексеру;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687" w:val="left" w:leader="none"/>
              </w:tabs>
              <w:spacing w:line="240" w:lineRule="auto" w:before="0" w:after="0"/>
              <w:ind w:left="109" w:right="665" w:firstLine="395"/>
              <w:jc w:val="left"/>
              <w:rPr>
                <w:sz w:val="18"/>
              </w:rPr>
            </w:pPr>
            <w:r>
              <w:rPr>
                <w:sz w:val="18"/>
              </w:rPr>
              <w:t>Талдамалық есепке алу деректерінің экспорттық-импорттық операциялар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бойынша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ақпаратты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жинақтайтын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тіркелімдер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бойынша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синтетикалық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есепке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алу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деректеріне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сәйкестігін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тексеру;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687" w:val="left" w:leader="none"/>
              </w:tabs>
              <w:spacing w:line="240" w:lineRule="auto" w:before="0" w:after="0"/>
              <w:ind w:left="109" w:right="201" w:firstLine="395"/>
              <w:jc w:val="both"/>
              <w:rPr>
                <w:sz w:val="18"/>
              </w:rPr>
            </w:pPr>
            <w:r>
              <w:rPr>
                <w:sz w:val="18"/>
              </w:rPr>
              <w:t>Есептілік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деректерінің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синтетикалық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есепке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алу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деректеріне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сәйкестігін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тексеру</w:t>
            </w:r>
            <w:r>
              <w:rPr>
                <w:spacing w:val="-43"/>
                <w:sz w:val="18"/>
              </w:rPr>
              <w:t> </w:t>
            </w:r>
            <w:r>
              <w:rPr>
                <w:sz w:val="18"/>
              </w:rPr>
              <w:t>(есептілік нысандарында экспорттық-импорттық операциялардан қаржылық нәтиженің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құрамдас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бөлігі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ретінде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болуы);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687" w:val="left" w:leader="none"/>
              </w:tabs>
              <w:spacing w:line="240" w:lineRule="auto" w:before="0" w:after="0"/>
              <w:ind w:left="109" w:right="476" w:firstLine="395"/>
              <w:jc w:val="left"/>
              <w:rPr>
                <w:sz w:val="18"/>
              </w:rPr>
            </w:pPr>
            <w:r>
              <w:rPr>
                <w:sz w:val="18"/>
              </w:rPr>
              <w:t>Экспорттық-импорттық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операцияларды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және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экспорттық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валюталық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түсімді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уақтылы есепке алу операцияларын бухгалтерлік есеп шоттарында көрсетудің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уақтылығын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тексеру;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687" w:val="left" w:leader="none"/>
              </w:tabs>
              <w:spacing w:line="240" w:lineRule="auto" w:before="0" w:after="0"/>
              <w:ind w:left="109" w:right="154" w:firstLine="395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Коммерциялық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шығыстарды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экспорттық-импорттық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операцияларға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жатқызудың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негізділігі;</w:t>
            </w:r>
          </w:p>
          <w:p>
            <w:pPr>
              <w:pStyle w:val="TableParagraph"/>
              <w:numPr>
                <w:ilvl w:val="0"/>
                <w:numId w:val="168"/>
              </w:numPr>
              <w:tabs>
                <w:tab w:pos="687" w:val="left" w:leader="none"/>
              </w:tabs>
              <w:spacing w:line="206" w:lineRule="exact" w:before="0" w:after="0"/>
              <w:ind w:left="109" w:right="809" w:firstLine="395"/>
              <w:jc w:val="left"/>
              <w:rPr>
                <w:sz w:val="18"/>
              </w:rPr>
            </w:pPr>
            <w:r>
              <w:rPr>
                <w:sz w:val="18"/>
              </w:rPr>
              <w:t>Экспорттық-импорттық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операциялардан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қаржылық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нәтижені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есептеудің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шынайылығын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растау.</w:t>
            </w:r>
          </w:p>
        </w:tc>
      </w:tr>
      <w:tr>
        <w:trPr>
          <w:trHeight w:val="613" w:hRule="atLeast"/>
        </w:trPr>
        <w:tc>
          <w:tcPr>
            <w:tcW w:w="2543" w:type="dxa"/>
          </w:tcPr>
          <w:p>
            <w:pPr>
              <w:pStyle w:val="TableParagraph"/>
              <w:spacing w:line="198" w:lineRule="exact"/>
              <w:ind w:right="24"/>
              <w:jc w:val="right"/>
              <w:rPr>
                <w:sz w:val="18"/>
              </w:rPr>
            </w:pPr>
            <w:r>
              <w:rPr>
                <w:sz w:val="18"/>
              </w:rPr>
              <w:t>Салық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заңнамасы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1.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Салық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сал</w:t>
            </w:r>
          </w:p>
        </w:tc>
        <w:tc>
          <w:tcPr>
            <w:tcW w:w="7073" w:type="dxa"/>
          </w:tcPr>
          <w:p>
            <w:pPr>
              <w:pStyle w:val="TableParagraph"/>
              <w:spacing w:line="197" w:lineRule="exact"/>
              <w:ind w:left="-35"/>
              <w:rPr>
                <w:sz w:val="18"/>
              </w:rPr>
            </w:pPr>
            <w:r>
              <w:rPr>
                <w:sz w:val="18"/>
              </w:rPr>
              <w:t>у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қағидаттарын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тексеру;</w:t>
            </w:r>
          </w:p>
          <w:p>
            <w:pPr>
              <w:pStyle w:val="TableParagraph"/>
              <w:spacing w:line="206" w:lineRule="exact"/>
              <w:ind w:left="109" w:firstLine="39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Ұйымның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табыс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салығы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және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қосылған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құн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салығы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бойынша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декларацияны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толтыруын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тексеру.</w:t>
            </w:r>
          </w:p>
        </w:tc>
      </w:tr>
      <w:tr>
        <w:trPr>
          <w:trHeight w:val="208" w:hRule="atLeast"/>
        </w:trPr>
        <w:tc>
          <w:tcPr>
            <w:tcW w:w="9616" w:type="dxa"/>
            <w:gridSpan w:val="2"/>
          </w:tcPr>
          <w:p>
            <w:pPr>
              <w:pStyle w:val="TableParagraph"/>
              <w:spacing w:line="188" w:lineRule="exact"/>
              <w:ind w:left="138"/>
              <w:rPr>
                <w:sz w:val="18"/>
              </w:rPr>
            </w:pPr>
            <w:r>
              <w:rPr>
                <w:sz w:val="18"/>
              </w:rPr>
              <w:t>Ескерту: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кестені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зерттелген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әдебиеттер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негізінде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авторлар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құрастырған</w:t>
            </w:r>
          </w:p>
        </w:tc>
      </w:tr>
    </w:tbl>
    <w:p>
      <w:pPr>
        <w:pStyle w:val="BodyText"/>
        <w:spacing w:before="3"/>
        <w:ind w:left="0"/>
        <w:rPr>
          <w:b/>
          <w:sz w:val="21"/>
        </w:rPr>
      </w:pPr>
    </w:p>
    <w:p>
      <w:pPr>
        <w:pStyle w:val="BodyText"/>
        <w:ind w:right="527" w:firstLine="395"/>
      </w:pPr>
      <w:r>
        <w:rPr/>
        <w:t>Аудит мәнін анықтау бойынша, олар шетел валютасында немесе жылдық бухгалтерлік есепте</w:t>
      </w:r>
      <w:r>
        <w:rPr>
          <w:spacing w:val="-52"/>
        </w:rPr>
        <w:t> </w:t>
      </w:r>
      <w:r>
        <w:rPr/>
        <w:t>көрсетілген процестер мен құбылыстар, экономикалық операциялар бола алмайды деп санаймыз.</w:t>
      </w:r>
      <w:r>
        <w:rPr>
          <w:spacing w:val="1"/>
        </w:rPr>
        <w:t> </w:t>
      </w:r>
      <w:r>
        <w:rPr/>
        <w:t>Сондықтан,</w:t>
      </w:r>
      <w:r>
        <w:rPr>
          <w:spacing w:val="-8"/>
        </w:rPr>
        <w:t> </w:t>
      </w:r>
      <w:r>
        <w:rPr/>
        <w:t>біздің</w:t>
      </w:r>
      <w:r>
        <w:rPr>
          <w:spacing w:val="-5"/>
        </w:rPr>
        <w:t> </w:t>
      </w:r>
      <w:r>
        <w:rPr/>
        <w:t>ойымызша,</w:t>
      </w:r>
      <w:r>
        <w:rPr>
          <w:spacing w:val="-5"/>
        </w:rPr>
        <w:t> </w:t>
      </w:r>
      <w:r>
        <w:rPr/>
        <w:t>аудит</w:t>
      </w:r>
      <w:r>
        <w:rPr>
          <w:spacing w:val="-6"/>
        </w:rPr>
        <w:t> </w:t>
      </w:r>
      <w:r>
        <w:rPr/>
        <w:t>мәні</w:t>
      </w:r>
      <w:r>
        <w:rPr>
          <w:spacing w:val="-6"/>
        </w:rPr>
        <w:t> </w:t>
      </w:r>
      <w:r>
        <w:rPr/>
        <w:t>экспорттық-импорттық</w:t>
      </w:r>
      <w:r>
        <w:rPr>
          <w:spacing w:val="-5"/>
        </w:rPr>
        <w:t> </w:t>
      </w:r>
      <w:r>
        <w:rPr/>
        <w:t>операциялардың</w:t>
      </w:r>
      <w:r>
        <w:rPr>
          <w:spacing w:val="-6"/>
        </w:rPr>
        <w:t> </w:t>
      </w:r>
      <w:r>
        <w:rPr/>
        <w:t>аудитін</w:t>
      </w:r>
      <w:r>
        <w:rPr>
          <w:spacing w:val="-6"/>
        </w:rPr>
        <w:t> </w:t>
      </w:r>
      <w:r>
        <w:rPr/>
        <w:t>жүргізу</w:t>
      </w:r>
      <w:r>
        <w:rPr>
          <w:spacing w:val="-52"/>
        </w:rPr>
        <w:t> </w:t>
      </w:r>
      <w:r>
        <w:rPr/>
        <w:t>жөніндегі</w:t>
      </w:r>
      <w:r>
        <w:rPr>
          <w:spacing w:val="-5"/>
        </w:rPr>
        <w:t> </w:t>
      </w:r>
      <w:r>
        <w:rPr/>
        <w:t>ұйымдастыру</w:t>
      </w:r>
      <w:r>
        <w:rPr>
          <w:spacing w:val="-5"/>
        </w:rPr>
        <w:t> </w:t>
      </w:r>
      <w:r>
        <w:rPr/>
        <w:t>іс-шараларының</w:t>
      </w:r>
      <w:r>
        <w:rPr>
          <w:spacing w:val="-3"/>
        </w:rPr>
        <w:t> </w:t>
      </w:r>
      <w:r>
        <w:rPr/>
        <w:t>теориялық-әдістемелік</w:t>
      </w:r>
      <w:r>
        <w:rPr>
          <w:spacing w:val="-5"/>
        </w:rPr>
        <w:t> </w:t>
      </w:r>
      <w:r>
        <w:rPr/>
        <w:t>негіздемесі</w:t>
      </w:r>
      <w:r>
        <w:rPr>
          <w:spacing w:val="-5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табылады.</w:t>
      </w:r>
    </w:p>
    <w:p>
      <w:pPr>
        <w:pStyle w:val="BodyText"/>
        <w:ind w:right="527" w:firstLine="395"/>
      </w:pPr>
      <w:r>
        <w:rPr/>
        <w:t>Экспорттық-импорттық</w:t>
      </w:r>
      <w:r>
        <w:rPr>
          <w:spacing w:val="-7"/>
        </w:rPr>
        <w:t> </w:t>
      </w:r>
      <w:r>
        <w:rPr/>
        <w:t>операцияларды</w:t>
      </w:r>
      <w:r>
        <w:rPr>
          <w:spacing w:val="-7"/>
        </w:rPr>
        <w:t> </w:t>
      </w:r>
      <w:r>
        <w:rPr/>
        <w:t>тексеру</w:t>
      </w:r>
      <w:r>
        <w:rPr>
          <w:spacing w:val="-7"/>
        </w:rPr>
        <w:t> </w:t>
      </w:r>
      <w:r>
        <w:rPr/>
        <w:t>кезінде</w:t>
      </w:r>
      <w:r>
        <w:rPr>
          <w:spacing w:val="-7"/>
        </w:rPr>
        <w:t> </w:t>
      </w:r>
      <w:r>
        <w:rPr/>
        <w:t>аудиторлар</w:t>
      </w:r>
      <w:r>
        <w:rPr>
          <w:spacing w:val="-6"/>
        </w:rPr>
        <w:t> </w:t>
      </w:r>
      <w:r>
        <w:rPr/>
        <w:t>мынадай</w:t>
      </w:r>
      <w:r>
        <w:rPr>
          <w:spacing w:val="-7"/>
        </w:rPr>
        <w:t> </w:t>
      </w:r>
      <w:r>
        <w:rPr/>
        <w:t>қызметтерді</w:t>
      </w:r>
      <w:r>
        <w:rPr>
          <w:spacing w:val="-52"/>
        </w:rPr>
        <w:t> </w:t>
      </w:r>
      <w:r>
        <w:rPr/>
        <w:t>орындайды: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135" w:firstLine="395"/>
        <w:jc w:val="left"/>
        <w:rPr>
          <w:sz w:val="22"/>
        </w:rPr>
      </w:pPr>
      <w:r>
        <w:rPr>
          <w:sz w:val="22"/>
        </w:rPr>
        <w:t>есепке</w:t>
      </w:r>
      <w:r>
        <w:rPr>
          <w:spacing w:val="-7"/>
          <w:sz w:val="22"/>
        </w:rPr>
        <w:t> </w:t>
      </w:r>
      <w:r>
        <w:rPr>
          <w:sz w:val="22"/>
        </w:rPr>
        <w:t>алу,</w:t>
      </w:r>
      <w:r>
        <w:rPr>
          <w:spacing w:val="-5"/>
          <w:sz w:val="22"/>
        </w:rPr>
        <w:t> </w:t>
      </w:r>
      <w:r>
        <w:rPr>
          <w:sz w:val="22"/>
        </w:rPr>
        <w:t>салық</w:t>
      </w:r>
      <w:r>
        <w:rPr>
          <w:spacing w:val="-6"/>
          <w:sz w:val="22"/>
        </w:rPr>
        <w:t> </w:t>
      </w:r>
      <w:r>
        <w:rPr>
          <w:sz w:val="22"/>
        </w:rPr>
        <w:t>салу,</w:t>
      </w:r>
      <w:r>
        <w:rPr>
          <w:spacing w:val="-5"/>
          <w:sz w:val="22"/>
        </w:rPr>
        <w:t> </w:t>
      </w:r>
      <w:r>
        <w:rPr>
          <w:sz w:val="22"/>
        </w:rPr>
        <w:t>кедендік,</w:t>
      </w:r>
      <w:r>
        <w:rPr>
          <w:spacing w:val="-5"/>
          <w:sz w:val="22"/>
        </w:rPr>
        <w:t> </w:t>
      </w:r>
      <w:r>
        <w:rPr>
          <w:sz w:val="22"/>
        </w:rPr>
        <w:t>валюталық</w:t>
      </w:r>
      <w:r>
        <w:rPr>
          <w:spacing w:val="-6"/>
          <w:sz w:val="22"/>
        </w:rPr>
        <w:t> </w:t>
      </w:r>
      <w:r>
        <w:rPr>
          <w:sz w:val="22"/>
        </w:rPr>
        <w:t>есеп</w:t>
      </w:r>
      <w:r>
        <w:rPr>
          <w:spacing w:val="-6"/>
          <w:sz w:val="22"/>
        </w:rPr>
        <w:t> </w:t>
      </w:r>
      <w:r>
        <w:rPr>
          <w:sz w:val="22"/>
        </w:rPr>
        <w:t>айырысу</w:t>
      </w:r>
      <w:r>
        <w:rPr>
          <w:spacing w:val="-5"/>
          <w:sz w:val="22"/>
        </w:rPr>
        <w:t> </w:t>
      </w:r>
      <w:r>
        <w:rPr>
          <w:sz w:val="22"/>
        </w:rPr>
        <w:t>саласындағы</w:t>
      </w:r>
      <w:r>
        <w:rPr>
          <w:spacing w:val="-6"/>
          <w:sz w:val="22"/>
        </w:rPr>
        <w:t> </w:t>
      </w:r>
      <w:r>
        <w:rPr>
          <w:sz w:val="22"/>
        </w:rPr>
        <w:t>халықаралық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52"/>
          <w:sz w:val="22"/>
        </w:rPr>
        <w:t> </w:t>
      </w:r>
      <w:r>
        <w:rPr>
          <w:sz w:val="22"/>
        </w:rPr>
        <w:t>ұлттық</w:t>
      </w:r>
      <w:r>
        <w:rPr>
          <w:spacing w:val="-2"/>
          <w:sz w:val="22"/>
        </w:rPr>
        <w:t> </w:t>
      </w:r>
      <w:r>
        <w:rPr>
          <w:sz w:val="22"/>
        </w:rPr>
        <w:t>заңнаманың</w:t>
      </w:r>
      <w:r>
        <w:rPr>
          <w:spacing w:val="-1"/>
          <w:sz w:val="22"/>
        </w:rPr>
        <w:t> </w:t>
      </w:r>
      <w:r>
        <w:rPr>
          <w:sz w:val="22"/>
        </w:rPr>
        <w:t>сақталуын</w:t>
      </w:r>
      <w:r>
        <w:rPr>
          <w:spacing w:val="-1"/>
          <w:sz w:val="22"/>
        </w:rPr>
        <w:t> </w:t>
      </w:r>
      <w:r>
        <w:rPr>
          <w:sz w:val="22"/>
        </w:rPr>
        <w:t>тексеру;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841" w:firstLine="395"/>
        <w:jc w:val="left"/>
        <w:rPr>
          <w:sz w:val="22"/>
        </w:rPr>
      </w:pPr>
      <w:r>
        <w:rPr>
          <w:sz w:val="22"/>
        </w:rPr>
        <w:t>кәсіпорын</w:t>
      </w:r>
      <w:r>
        <w:rPr>
          <w:spacing w:val="-7"/>
          <w:sz w:val="22"/>
        </w:rPr>
        <w:t> </w:t>
      </w:r>
      <w:r>
        <w:rPr>
          <w:sz w:val="22"/>
        </w:rPr>
        <w:t>активтері</w:t>
      </w:r>
      <w:r>
        <w:rPr>
          <w:spacing w:val="-6"/>
          <w:sz w:val="22"/>
        </w:rPr>
        <w:t> </w:t>
      </w:r>
      <w:r>
        <w:rPr>
          <w:sz w:val="22"/>
        </w:rPr>
        <w:t>мен</w:t>
      </w:r>
      <w:r>
        <w:rPr>
          <w:spacing w:val="-7"/>
          <w:sz w:val="22"/>
        </w:rPr>
        <w:t> </w:t>
      </w:r>
      <w:r>
        <w:rPr>
          <w:sz w:val="22"/>
        </w:rPr>
        <w:t>олардың</w:t>
      </w:r>
      <w:r>
        <w:rPr>
          <w:spacing w:val="-7"/>
          <w:sz w:val="22"/>
        </w:rPr>
        <w:t> </w:t>
      </w:r>
      <w:r>
        <w:rPr>
          <w:sz w:val="22"/>
        </w:rPr>
        <w:t>қалыптасу</w:t>
      </w:r>
      <w:r>
        <w:rPr>
          <w:spacing w:val="-7"/>
          <w:sz w:val="22"/>
        </w:rPr>
        <w:t> </w:t>
      </w:r>
      <w:r>
        <w:rPr>
          <w:sz w:val="22"/>
        </w:rPr>
        <w:t>көздерінің,</w:t>
      </w:r>
      <w:r>
        <w:rPr>
          <w:spacing w:val="-7"/>
          <w:sz w:val="22"/>
        </w:rPr>
        <w:t> </w:t>
      </w:r>
      <w:r>
        <w:rPr>
          <w:sz w:val="22"/>
        </w:rPr>
        <w:t>шаруашылық</w:t>
      </w:r>
      <w:r>
        <w:rPr>
          <w:spacing w:val="-7"/>
          <w:sz w:val="22"/>
        </w:rPr>
        <w:t> </w:t>
      </w:r>
      <w:r>
        <w:rPr>
          <w:sz w:val="22"/>
        </w:rPr>
        <w:t>операцияларының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52"/>
          <w:sz w:val="22"/>
        </w:rPr>
        <w:t> </w:t>
      </w:r>
      <w:r>
        <w:rPr>
          <w:sz w:val="22"/>
        </w:rPr>
        <w:t>экспорттық-импорттық операциялар саласындағы кәсіпорын қызметінің нәтижелерінің дұрыс</w:t>
      </w:r>
      <w:r>
        <w:rPr>
          <w:spacing w:val="1"/>
          <w:sz w:val="22"/>
        </w:rPr>
        <w:t> </w:t>
      </w:r>
      <w:r>
        <w:rPr>
          <w:sz w:val="22"/>
        </w:rPr>
        <w:t>көрсетілгенін</w:t>
      </w:r>
      <w:r>
        <w:rPr>
          <w:spacing w:val="-1"/>
          <w:sz w:val="22"/>
        </w:rPr>
        <w:t> </w:t>
      </w:r>
      <w:r>
        <w:rPr>
          <w:sz w:val="22"/>
        </w:rPr>
        <w:t>растау</w:t>
      </w:r>
      <w:r>
        <w:rPr>
          <w:spacing w:val="-1"/>
          <w:sz w:val="22"/>
        </w:rPr>
        <w:t> </w:t>
      </w:r>
      <w:r>
        <w:rPr>
          <w:sz w:val="22"/>
        </w:rPr>
        <w:t>үшін дәлелдемелерді</w:t>
      </w:r>
      <w:r>
        <w:rPr>
          <w:spacing w:val="-2"/>
          <w:sz w:val="22"/>
        </w:rPr>
        <w:t> </w:t>
      </w:r>
      <w:r>
        <w:rPr>
          <w:sz w:val="22"/>
        </w:rPr>
        <w:t>жинау</w:t>
      </w:r>
      <w:r>
        <w:rPr>
          <w:spacing w:val="-1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бағалау;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151" w:firstLine="395"/>
        <w:jc w:val="left"/>
        <w:rPr>
          <w:sz w:val="22"/>
        </w:rPr>
      </w:pPr>
      <w:r>
        <w:rPr>
          <w:sz w:val="22"/>
        </w:rPr>
        <w:t>экспорттық-импорттық</w:t>
      </w:r>
      <w:r>
        <w:rPr>
          <w:spacing w:val="-7"/>
          <w:sz w:val="22"/>
        </w:rPr>
        <w:t> </w:t>
      </w:r>
      <w:r>
        <w:rPr>
          <w:sz w:val="22"/>
        </w:rPr>
        <w:t>операциялар</w:t>
      </w:r>
      <w:r>
        <w:rPr>
          <w:spacing w:val="-7"/>
          <w:sz w:val="22"/>
        </w:rPr>
        <w:t> </w:t>
      </w:r>
      <w:r>
        <w:rPr>
          <w:sz w:val="22"/>
        </w:rPr>
        <w:t>саласындағы</w:t>
      </w:r>
      <w:r>
        <w:rPr>
          <w:spacing w:val="-6"/>
          <w:sz w:val="22"/>
        </w:rPr>
        <w:t> </w:t>
      </w:r>
      <w:r>
        <w:rPr>
          <w:sz w:val="22"/>
        </w:rPr>
        <w:t>кәсіпорын</w:t>
      </w:r>
      <w:r>
        <w:rPr>
          <w:spacing w:val="-7"/>
          <w:sz w:val="22"/>
        </w:rPr>
        <w:t> </w:t>
      </w:r>
      <w:r>
        <w:rPr>
          <w:sz w:val="22"/>
        </w:rPr>
        <w:t>қызметі</w:t>
      </w:r>
      <w:r>
        <w:rPr>
          <w:spacing w:val="-7"/>
          <w:sz w:val="22"/>
        </w:rPr>
        <w:t> </w:t>
      </w:r>
      <w:r>
        <w:rPr>
          <w:sz w:val="22"/>
        </w:rPr>
        <w:t>туралы</w:t>
      </w:r>
      <w:r>
        <w:rPr>
          <w:spacing w:val="-7"/>
          <w:sz w:val="22"/>
        </w:rPr>
        <w:t> </w:t>
      </w:r>
      <w:r>
        <w:rPr>
          <w:sz w:val="22"/>
        </w:rPr>
        <w:t>толық</w:t>
      </w:r>
      <w:r>
        <w:rPr>
          <w:spacing w:val="-7"/>
          <w:sz w:val="22"/>
        </w:rPr>
        <w:t> </w:t>
      </w:r>
      <w:r>
        <w:rPr>
          <w:sz w:val="22"/>
        </w:rPr>
        <w:t>сенімді</w:t>
      </w:r>
      <w:r>
        <w:rPr>
          <w:spacing w:val="-52"/>
          <w:sz w:val="22"/>
        </w:rPr>
        <w:t> </w:t>
      </w:r>
      <w:r>
        <w:rPr>
          <w:sz w:val="22"/>
        </w:rPr>
        <w:t>ақпарат</w:t>
      </w:r>
      <w:r>
        <w:rPr>
          <w:spacing w:val="-1"/>
          <w:sz w:val="22"/>
        </w:rPr>
        <w:t> </w:t>
      </w:r>
      <w:r>
        <w:rPr>
          <w:sz w:val="22"/>
        </w:rPr>
        <w:t>қалыптастыру;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876" w:firstLine="395"/>
        <w:jc w:val="left"/>
        <w:rPr>
          <w:sz w:val="22"/>
        </w:rPr>
      </w:pPr>
      <w:r>
        <w:rPr>
          <w:sz w:val="22"/>
        </w:rPr>
        <w:t>кәсіпорынның</w:t>
      </w:r>
      <w:r>
        <w:rPr>
          <w:spacing w:val="-10"/>
          <w:sz w:val="22"/>
        </w:rPr>
        <w:t> </w:t>
      </w:r>
      <w:r>
        <w:rPr>
          <w:sz w:val="22"/>
        </w:rPr>
        <w:t>экспорттық-импорттық</w:t>
      </w:r>
      <w:r>
        <w:rPr>
          <w:spacing w:val="-10"/>
          <w:sz w:val="22"/>
        </w:rPr>
        <w:t> </w:t>
      </w:r>
      <w:r>
        <w:rPr>
          <w:sz w:val="22"/>
        </w:rPr>
        <w:t>операциялары</w:t>
      </w:r>
      <w:r>
        <w:rPr>
          <w:spacing w:val="-10"/>
          <w:sz w:val="22"/>
        </w:rPr>
        <w:t> </w:t>
      </w:r>
      <w:r>
        <w:rPr>
          <w:sz w:val="22"/>
        </w:rPr>
        <w:t>саласындағы</w:t>
      </w:r>
      <w:r>
        <w:rPr>
          <w:spacing w:val="-9"/>
          <w:sz w:val="22"/>
        </w:rPr>
        <w:t> </w:t>
      </w:r>
      <w:r>
        <w:rPr>
          <w:sz w:val="22"/>
        </w:rPr>
        <w:t>кәсіпорын</w:t>
      </w:r>
      <w:r>
        <w:rPr>
          <w:spacing w:val="-10"/>
          <w:sz w:val="22"/>
        </w:rPr>
        <w:t> </w:t>
      </w:r>
      <w:r>
        <w:rPr>
          <w:sz w:val="22"/>
        </w:rPr>
        <w:t>қызметінің</w:t>
      </w:r>
      <w:r>
        <w:rPr>
          <w:spacing w:val="-9"/>
          <w:sz w:val="22"/>
        </w:rPr>
        <w:t> </w:t>
      </w:r>
      <w:r>
        <w:rPr>
          <w:sz w:val="22"/>
        </w:rPr>
        <w:t>теріс</w:t>
      </w:r>
      <w:r>
        <w:rPr>
          <w:spacing w:val="-52"/>
          <w:sz w:val="22"/>
        </w:rPr>
        <w:t> </w:t>
      </w:r>
      <w:r>
        <w:rPr>
          <w:sz w:val="22"/>
        </w:rPr>
        <w:t>нәтижелерінің алдын алу мақсатында басқарушылық шешімдер қабылдау үшін аудит нәтижелерін</w:t>
      </w:r>
      <w:r>
        <w:rPr>
          <w:spacing w:val="1"/>
          <w:sz w:val="22"/>
        </w:rPr>
        <w:t> </w:t>
      </w:r>
      <w:r>
        <w:rPr>
          <w:sz w:val="22"/>
        </w:rPr>
        <w:t>пайдалану.</w:t>
      </w:r>
    </w:p>
    <w:p>
      <w:pPr>
        <w:pStyle w:val="BodyText"/>
        <w:ind w:right="527" w:firstLine="395"/>
      </w:pPr>
      <w:r>
        <w:rPr/>
        <w:t>Аудитті</w:t>
      </w:r>
      <w:r>
        <w:rPr>
          <w:spacing w:val="-5"/>
        </w:rPr>
        <w:t> </w:t>
      </w:r>
      <w:r>
        <w:rPr/>
        <w:t>жүргізудегі</w:t>
      </w:r>
      <w:r>
        <w:rPr>
          <w:spacing w:val="-3"/>
        </w:rPr>
        <w:t> </w:t>
      </w:r>
      <w:r>
        <w:rPr/>
        <w:t>негізгі</w:t>
      </w:r>
      <w:r>
        <w:rPr>
          <w:spacing w:val="-4"/>
        </w:rPr>
        <w:t> </w:t>
      </w:r>
      <w:r>
        <w:rPr/>
        <w:t>ғылыми</w:t>
      </w:r>
      <w:r>
        <w:rPr>
          <w:spacing w:val="-4"/>
        </w:rPr>
        <w:t> </w:t>
      </w:r>
      <w:r>
        <w:rPr/>
        <w:t>тәсіл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ол</w:t>
      </w:r>
      <w:r>
        <w:rPr>
          <w:spacing w:val="-4"/>
        </w:rPr>
        <w:t> </w:t>
      </w:r>
      <w:r>
        <w:rPr/>
        <w:t>жүйелік</w:t>
      </w:r>
      <w:r>
        <w:rPr>
          <w:spacing w:val="-4"/>
        </w:rPr>
        <w:t> </w:t>
      </w:r>
      <w:r>
        <w:rPr/>
        <w:t>тәсіл</w:t>
      </w:r>
      <w:r>
        <w:rPr>
          <w:spacing w:val="-4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табылады.</w:t>
      </w:r>
      <w:r>
        <w:rPr>
          <w:spacing w:val="-4"/>
        </w:rPr>
        <w:t> </w:t>
      </w:r>
      <w:r>
        <w:rPr/>
        <w:t>Жүйелік</w:t>
      </w:r>
      <w:r>
        <w:rPr>
          <w:spacing w:val="-4"/>
        </w:rPr>
        <w:t> </w:t>
      </w:r>
      <w:r>
        <w:rPr/>
        <w:t>тәсіл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бұл</w:t>
      </w:r>
      <w:r>
        <w:rPr>
          <w:spacing w:val="-52"/>
        </w:rPr>
        <w:t> </w:t>
      </w:r>
      <w:r>
        <w:rPr/>
        <w:t>зерттеу әдіснамасының бағыты, ол объектіні қатынастар мен олардың арасындағы қатынастар</w:t>
      </w:r>
      <w:r>
        <w:rPr>
          <w:spacing w:val="1"/>
        </w:rPr>
        <w:t> </w:t>
      </w:r>
      <w:r>
        <w:rPr/>
        <w:t>жиынтығында</w:t>
      </w:r>
      <w:r>
        <w:rPr>
          <w:spacing w:val="-5"/>
        </w:rPr>
        <w:t> </w:t>
      </w:r>
      <w:r>
        <w:rPr/>
        <w:t>элементтердің</w:t>
      </w:r>
      <w:r>
        <w:rPr>
          <w:spacing w:val="-4"/>
        </w:rPr>
        <w:t> </w:t>
      </w:r>
      <w:r>
        <w:rPr/>
        <w:t>тұтас</w:t>
      </w:r>
      <w:r>
        <w:rPr>
          <w:spacing w:val="-5"/>
        </w:rPr>
        <w:t> </w:t>
      </w:r>
      <w:r>
        <w:rPr/>
        <w:t>жиынтығы</w:t>
      </w:r>
      <w:r>
        <w:rPr>
          <w:spacing w:val="-4"/>
        </w:rPr>
        <w:t> </w:t>
      </w:r>
      <w:r>
        <w:rPr/>
        <w:t>ретінде</w:t>
      </w:r>
      <w:r>
        <w:rPr>
          <w:spacing w:val="-4"/>
        </w:rPr>
        <w:t> </w:t>
      </w:r>
      <w:r>
        <w:rPr/>
        <w:t>қарастыруға</w:t>
      </w:r>
      <w:r>
        <w:rPr>
          <w:spacing w:val="-4"/>
        </w:rPr>
        <w:t> </w:t>
      </w:r>
      <w:r>
        <w:rPr/>
        <w:t>негізделген.</w:t>
      </w:r>
      <w:r>
        <w:rPr>
          <w:spacing w:val="-4"/>
        </w:rPr>
        <w:t> </w:t>
      </w:r>
      <w:r>
        <w:rPr/>
        <w:t>Жүйелік</w:t>
      </w:r>
      <w:r>
        <w:rPr>
          <w:spacing w:val="-5"/>
        </w:rPr>
        <w:t> </w:t>
      </w:r>
      <w:r>
        <w:rPr/>
        <w:t>тәсіл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бұл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/>
      </w:pPr>
      <w:r>
        <w:rPr/>
        <w:t>проблемаларды</w:t>
      </w:r>
      <w:r>
        <w:rPr>
          <w:spacing w:val="-8"/>
        </w:rPr>
        <w:t> </w:t>
      </w:r>
      <w:r>
        <w:rPr/>
        <w:t>шешудің</w:t>
      </w:r>
      <w:r>
        <w:rPr>
          <w:spacing w:val="-6"/>
        </w:rPr>
        <w:t> </w:t>
      </w:r>
      <w:r>
        <w:rPr/>
        <w:t>әдісі</w:t>
      </w:r>
      <w:r>
        <w:rPr>
          <w:spacing w:val="-7"/>
        </w:rPr>
        <w:t> </w:t>
      </w:r>
      <w:r>
        <w:rPr/>
        <w:t>емес,</w:t>
      </w:r>
      <w:r>
        <w:rPr>
          <w:spacing w:val="-6"/>
        </w:rPr>
        <w:t> </w:t>
      </w:r>
      <w:r>
        <w:rPr/>
        <w:t>сонымен</w:t>
      </w:r>
      <w:r>
        <w:rPr>
          <w:spacing w:val="-7"/>
        </w:rPr>
        <w:t> </w:t>
      </w:r>
      <w:r>
        <w:rPr/>
        <w:t>қатар</w:t>
      </w:r>
      <w:r>
        <w:rPr>
          <w:spacing w:val="-7"/>
        </w:rPr>
        <w:t> </w:t>
      </w:r>
      <w:r>
        <w:rPr/>
        <w:t>міндеттерді</w:t>
      </w:r>
      <w:r>
        <w:rPr>
          <w:spacing w:val="-7"/>
        </w:rPr>
        <w:t> </w:t>
      </w:r>
      <w:r>
        <w:rPr/>
        <w:t>қою</w:t>
      </w:r>
      <w:r>
        <w:rPr>
          <w:spacing w:val="-7"/>
        </w:rPr>
        <w:t> </w:t>
      </w:r>
      <w:r>
        <w:rPr/>
        <w:t>әдісі.</w:t>
      </w:r>
      <w:r>
        <w:rPr>
          <w:spacing w:val="-6"/>
        </w:rPr>
        <w:t> </w:t>
      </w:r>
      <w:r>
        <w:rPr/>
        <w:t>Экспорттық-импорттық</w:t>
      </w:r>
      <w:r>
        <w:rPr>
          <w:spacing w:val="-52"/>
        </w:rPr>
        <w:t> </w:t>
      </w:r>
      <w:r>
        <w:rPr/>
        <w:t>операциялардың аудитіне қатысты жүйелік тәсілде екі негізгі</w:t>
      </w:r>
      <w:r>
        <w:rPr>
          <w:spacing w:val="1"/>
        </w:rPr>
        <w:t> </w:t>
      </w:r>
      <w:r>
        <w:rPr/>
        <w:t>тәсілді бөліп көрсету қажет деп</w:t>
      </w:r>
      <w:r>
        <w:rPr>
          <w:spacing w:val="1"/>
        </w:rPr>
        <w:t> </w:t>
      </w:r>
      <w:r>
        <w:rPr/>
        <w:t>санаймыз: бухгалтерлік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құқықтық</w:t>
      </w:r>
      <w:r>
        <w:rPr>
          <w:spacing w:val="-1"/>
        </w:rPr>
        <w:t> </w:t>
      </w:r>
      <w:r>
        <w:rPr/>
        <w:t>тәсіл.</w:t>
      </w:r>
    </w:p>
    <w:p>
      <w:pPr>
        <w:pStyle w:val="BodyText"/>
        <w:spacing w:before="1"/>
        <w:ind w:right="612" w:firstLine="395"/>
      </w:pPr>
      <w:r>
        <w:rPr/>
        <w:t>Бухгалтерлік тәсіл – бухгалтерлік есеп объектілері бойынша аудиторлық тексеру әдістемелерін</w:t>
      </w:r>
      <w:r>
        <w:rPr>
          <w:spacing w:val="1"/>
        </w:rPr>
        <w:t> </w:t>
      </w:r>
      <w:r>
        <w:rPr/>
        <w:t>әзірлеу. Құқықтық тәсіл – кәсіпорын қызметінің құқықтық аспектілерін аудиторлық тексерудің</w:t>
      </w:r>
      <w:r>
        <w:rPr>
          <w:spacing w:val="1"/>
        </w:rPr>
        <w:t> </w:t>
      </w:r>
      <w:r>
        <w:rPr/>
        <w:t>әдістерін</w:t>
      </w:r>
      <w:r>
        <w:rPr>
          <w:spacing w:val="-7"/>
        </w:rPr>
        <w:t> </w:t>
      </w:r>
      <w:r>
        <w:rPr/>
        <w:t>әзірлеу.</w:t>
      </w:r>
      <w:r>
        <w:rPr>
          <w:spacing w:val="-6"/>
        </w:rPr>
        <w:t> </w:t>
      </w:r>
      <w:r>
        <w:rPr/>
        <w:t>Жүйелі</w:t>
      </w:r>
      <w:r>
        <w:rPr>
          <w:spacing w:val="-7"/>
        </w:rPr>
        <w:t> </w:t>
      </w:r>
      <w:r>
        <w:rPr/>
        <w:t>тәсіл</w:t>
      </w:r>
      <w:r>
        <w:rPr>
          <w:spacing w:val="-7"/>
        </w:rPr>
        <w:t> </w:t>
      </w:r>
      <w:r>
        <w:rPr/>
        <w:t>аудиттің</w:t>
      </w:r>
      <w:r>
        <w:rPr>
          <w:spacing w:val="-6"/>
        </w:rPr>
        <w:t> </w:t>
      </w:r>
      <w:r>
        <w:rPr/>
        <w:t>тиісті</w:t>
      </w:r>
      <w:r>
        <w:rPr>
          <w:spacing w:val="-7"/>
        </w:rPr>
        <w:t> </w:t>
      </w:r>
      <w:r>
        <w:rPr/>
        <w:t>әдістерін</w:t>
      </w:r>
      <w:r>
        <w:rPr>
          <w:spacing w:val="-6"/>
        </w:rPr>
        <w:t> </w:t>
      </w:r>
      <w:r>
        <w:rPr/>
        <w:t>қолдануды</w:t>
      </w:r>
      <w:r>
        <w:rPr>
          <w:spacing w:val="-8"/>
        </w:rPr>
        <w:t> </w:t>
      </w:r>
      <w:r>
        <w:rPr/>
        <w:t>талап</w:t>
      </w:r>
      <w:r>
        <w:rPr>
          <w:spacing w:val="-6"/>
        </w:rPr>
        <w:t> </w:t>
      </w:r>
      <w:r>
        <w:rPr/>
        <w:t>етеді.</w:t>
      </w:r>
      <w:r>
        <w:rPr>
          <w:spacing w:val="-6"/>
        </w:rPr>
        <w:t> </w:t>
      </w:r>
      <w:r>
        <w:rPr/>
        <w:t>Ғалым-экономистердің</w:t>
      </w:r>
      <w:r>
        <w:rPr>
          <w:spacing w:val="-52"/>
        </w:rPr>
        <w:t> </w:t>
      </w:r>
      <w:r>
        <w:rPr/>
        <w:t>көзқарастарын қорытындылай келе, біз экспорттық-импорттық операцияларды тексеру әдісінің жеке</w:t>
      </w:r>
      <w:r>
        <w:rPr>
          <w:spacing w:val="1"/>
        </w:rPr>
        <w:t> </w:t>
      </w:r>
      <w:r>
        <w:rPr/>
        <w:t>анықтамасын кәсіпорындағы</w:t>
      </w:r>
      <w:r>
        <w:rPr>
          <w:spacing w:val="1"/>
        </w:rPr>
        <w:t> </w:t>
      </w:r>
      <w:r>
        <w:rPr/>
        <w:t>экспорттық-импорттық</w:t>
      </w:r>
      <w:r>
        <w:rPr>
          <w:spacing w:val="1"/>
        </w:rPr>
        <w:t> </w:t>
      </w:r>
      <w:r>
        <w:rPr/>
        <w:t>операциялардың</w:t>
      </w:r>
      <w:r>
        <w:rPr>
          <w:spacing w:val="1"/>
        </w:rPr>
        <w:t> </w:t>
      </w:r>
      <w:r>
        <w:rPr/>
        <w:t>жай-күйі</w:t>
      </w:r>
      <w:r>
        <w:rPr>
          <w:spacing w:val="2"/>
        </w:rPr>
        <w:t> </w:t>
      </w:r>
      <w:r>
        <w:rPr/>
        <w:t>бағаланатын</w:t>
      </w:r>
      <w:r>
        <w:rPr>
          <w:spacing w:val="1"/>
        </w:rPr>
        <w:t> </w:t>
      </w:r>
      <w:r>
        <w:rPr/>
        <w:t>әдістердің жиынтығы ретінде ұсынамыз. Экспорттық-импорттық операциялар аудитін жүзеге асыру</w:t>
      </w:r>
      <w:r>
        <w:rPr>
          <w:spacing w:val="1"/>
        </w:rPr>
        <w:t> </w:t>
      </w:r>
      <w:r>
        <w:rPr/>
        <w:t>кезінде салыстыру, абстракциялау, нақтылау,есептеу-талдау тәсілдері, байқау, құжаттау және сол</w:t>
      </w:r>
      <w:r>
        <w:rPr>
          <w:spacing w:val="1"/>
        </w:rPr>
        <w:t> </w:t>
      </w:r>
      <w:r>
        <w:rPr/>
        <w:t>сияқты</w:t>
      </w:r>
      <w:r>
        <w:rPr>
          <w:spacing w:val="-2"/>
        </w:rPr>
        <w:t> </w:t>
      </w:r>
      <w:r>
        <w:rPr/>
        <w:t>зерттеу әдістерін пайдалану</w:t>
      </w:r>
      <w:r>
        <w:rPr>
          <w:spacing w:val="-1"/>
        </w:rPr>
        <w:t> </w:t>
      </w:r>
      <w:r>
        <w:rPr/>
        <w:t>орынды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санаймыз.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Қорытынды.</w:t>
      </w:r>
      <w:r>
        <w:rPr>
          <w:b/>
          <w:spacing w:val="-8"/>
        </w:rPr>
        <w:t> </w:t>
      </w:r>
      <w:r>
        <w:rPr/>
        <w:t>Сыртқы</w:t>
      </w:r>
      <w:r>
        <w:rPr>
          <w:spacing w:val="-9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қызмет</w:t>
      </w:r>
      <w:r>
        <w:rPr>
          <w:spacing w:val="-9"/>
        </w:rPr>
        <w:t> </w:t>
      </w:r>
      <w:r>
        <w:rPr/>
        <w:t>аудитінің</w:t>
      </w:r>
      <w:r>
        <w:rPr>
          <w:spacing w:val="-8"/>
        </w:rPr>
        <w:t> </w:t>
      </w:r>
      <w:r>
        <w:rPr/>
        <w:t>қарастырылған</w:t>
      </w:r>
      <w:r>
        <w:rPr>
          <w:spacing w:val="-8"/>
        </w:rPr>
        <w:t> </w:t>
      </w:r>
      <w:r>
        <w:rPr/>
        <w:t>ерекшеліктерінен</w:t>
      </w:r>
      <w:r>
        <w:rPr>
          <w:spacing w:val="-7"/>
        </w:rPr>
        <w:t> </w:t>
      </w:r>
      <w:r>
        <w:rPr/>
        <w:t>олардың</w:t>
      </w:r>
      <w:r>
        <w:rPr>
          <w:spacing w:val="-52"/>
        </w:rPr>
        <w:t> </w:t>
      </w:r>
      <w:r>
        <w:rPr/>
        <w:t>барлығы шаруашылық жүргізуші субъектінің сыртқы экономикалық қызметіне аудиторлық</w:t>
      </w:r>
      <w:r>
        <w:rPr>
          <w:spacing w:val="1"/>
        </w:rPr>
        <w:t> </w:t>
      </w:r>
      <w:r>
        <w:rPr/>
        <w:t>бақылаудың</w:t>
      </w:r>
      <w:r>
        <w:rPr>
          <w:spacing w:val="-2"/>
        </w:rPr>
        <w:t> </w:t>
      </w:r>
      <w:r>
        <w:rPr/>
        <w:t>нақты</w:t>
      </w:r>
      <w:r>
        <w:rPr>
          <w:spacing w:val="-2"/>
        </w:rPr>
        <w:t> </w:t>
      </w:r>
      <w:r>
        <w:rPr/>
        <w:t>әдістерін</w:t>
      </w:r>
      <w:r>
        <w:rPr>
          <w:spacing w:val="-1"/>
        </w:rPr>
        <w:t> </w:t>
      </w:r>
      <w:r>
        <w:rPr/>
        <w:t>әзірлеуді</w:t>
      </w:r>
      <w:r>
        <w:rPr>
          <w:spacing w:val="-3"/>
        </w:rPr>
        <w:t> </w:t>
      </w:r>
      <w:r>
        <w:rPr/>
        <w:t>анықтайды</w:t>
      </w:r>
      <w:r>
        <w:rPr>
          <w:spacing w:val="-2"/>
        </w:rPr>
        <w:t> </w:t>
      </w:r>
      <w:r>
        <w:rPr/>
        <w:t>деп</w:t>
      </w:r>
      <w:r>
        <w:rPr>
          <w:spacing w:val="-2"/>
        </w:rPr>
        <w:t> </w:t>
      </w:r>
      <w:r>
        <w:rPr/>
        <w:t>қорытынды</w:t>
      </w:r>
      <w:r>
        <w:rPr>
          <w:spacing w:val="-2"/>
        </w:rPr>
        <w:t> </w:t>
      </w:r>
      <w:r>
        <w:rPr/>
        <w:t>жасауға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spacing w:before="1"/>
        <w:ind w:right="527" w:firstLine="395"/>
      </w:pPr>
      <w:r>
        <w:rPr/>
        <w:t>Көптеген</w:t>
      </w:r>
      <w:r>
        <w:rPr>
          <w:spacing w:val="-8"/>
        </w:rPr>
        <w:t> </w:t>
      </w:r>
      <w:r>
        <w:rPr/>
        <w:t>қазақстандық</w:t>
      </w:r>
      <w:r>
        <w:rPr>
          <w:spacing w:val="-8"/>
        </w:rPr>
        <w:t> </w:t>
      </w:r>
      <w:r>
        <w:rPr/>
        <w:t>ұйымдар</w:t>
      </w:r>
      <w:r>
        <w:rPr>
          <w:spacing w:val="-7"/>
        </w:rPr>
        <w:t> </w:t>
      </w:r>
      <w:r>
        <w:rPr/>
        <w:t>сыртқы</w:t>
      </w:r>
      <w:r>
        <w:rPr>
          <w:spacing w:val="-7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қызметтің</w:t>
      </w:r>
      <w:r>
        <w:rPr>
          <w:spacing w:val="-7"/>
        </w:rPr>
        <w:t> </w:t>
      </w:r>
      <w:r>
        <w:rPr/>
        <w:t>белсенді</w:t>
      </w:r>
      <w:r>
        <w:rPr>
          <w:spacing w:val="-8"/>
        </w:rPr>
        <w:t> </w:t>
      </w:r>
      <w:r>
        <w:rPr/>
        <w:t>қатысушылары</w:t>
      </w:r>
      <w:r>
        <w:rPr>
          <w:spacing w:val="-8"/>
        </w:rPr>
        <w:t> </w:t>
      </w:r>
      <w:r>
        <w:rPr/>
        <w:t>болып</w:t>
      </w:r>
      <w:r>
        <w:rPr>
          <w:spacing w:val="-52"/>
        </w:rPr>
        <w:t> </w:t>
      </w:r>
      <w:r>
        <w:rPr/>
        <w:t>табылады. Сыртқы сауда саласында сәтті өзіндік жұмыс жасау үшін компаниялар үлкен тәжірибені</w:t>
      </w:r>
      <w:r>
        <w:rPr>
          <w:spacing w:val="1"/>
        </w:rPr>
        <w:t> </w:t>
      </w:r>
      <w:r>
        <w:rPr/>
        <w:t>қажет етеді. Ұйымдардың сыртқы экономикалық қызметін реттейтін Қазақстан заңдары күрделі және</w:t>
      </w:r>
      <w:r>
        <w:rPr>
          <w:spacing w:val="1"/>
        </w:rPr>
        <w:t> </w:t>
      </w:r>
      <w:r>
        <w:rPr/>
        <w:t>шатастыратын және жеке экономикалық жағдайларды әрдайым біржақты түсіндіре бермейді, бұл</w:t>
      </w:r>
      <w:r>
        <w:rPr>
          <w:spacing w:val="1"/>
        </w:rPr>
        <w:t> </w:t>
      </w:r>
      <w:r>
        <w:rPr/>
        <w:t>сыртқы экономикалық операциялардың тиімділігіне теріс әсер етеді. Сондықтан компаниялардың</w:t>
      </w:r>
      <w:r>
        <w:rPr>
          <w:spacing w:val="1"/>
        </w:rPr>
        <w:t> </w:t>
      </w:r>
      <w:r>
        <w:rPr/>
        <w:t>бухгалтерлері осы экономикалық операцияларды есепке алуда белгілі бір қиындықтарға тап болады.</w:t>
      </w:r>
      <w:r>
        <w:rPr>
          <w:spacing w:val="1"/>
        </w:rPr>
        <w:t> </w:t>
      </w:r>
      <w:r>
        <w:rPr/>
        <w:t>Осыған</w:t>
      </w:r>
      <w:r>
        <w:rPr>
          <w:spacing w:val="-3"/>
        </w:rPr>
        <w:t> </w:t>
      </w:r>
      <w:r>
        <w:rPr/>
        <w:t>байланысты</w:t>
      </w:r>
      <w:r>
        <w:rPr>
          <w:spacing w:val="-3"/>
        </w:rPr>
        <w:t> </w:t>
      </w:r>
      <w:r>
        <w:rPr/>
        <w:t>сыртқы</w:t>
      </w:r>
      <w:r>
        <w:rPr>
          <w:spacing w:val="-3"/>
        </w:rPr>
        <w:t> </w:t>
      </w:r>
      <w:r>
        <w:rPr/>
        <w:t>экономикалық</w:t>
      </w:r>
      <w:r>
        <w:rPr>
          <w:spacing w:val="-4"/>
        </w:rPr>
        <w:t> </w:t>
      </w:r>
      <w:r>
        <w:rPr/>
        <w:t>қызметтің</w:t>
      </w:r>
      <w:r>
        <w:rPr>
          <w:spacing w:val="-2"/>
        </w:rPr>
        <w:t> </w:t>
      </w:r>
      <w:r>
        <w:rPr/>
        <w:t>аудиті</w:t>
      </w:r>
      <w:r>
        <w:rPr>
          <w:spacing w:val="-4"/>
        </w:rPr>
        <w:t> </w:t>
      </w:r>
      <w:r>
        <w:rPr/>
        <w:t>талап</w:t>
      </w:r>
      <w:r>
        <w:rPr>
          <w:spacing w:val="-3"/>
        </w:rPr>
        <w:t> </w:t>
      </w:r>
      <w:r>
        <w:rPr/>
        <w:t>етілетін</w:t>
      </w:r>
      <w:r>
        <w:rPr>
          <w:spacing w:val="-3"/>
        </w:rPr>
        <w:t> </w:t>
      </w:r>
      <w:r>
        <w:rPr/>
        <w:t>қызметке</w:t>
      </w:r>
      <w:r>
        <w:rPr>
          <w:spacing w:val="-3"/>
        </w:rPr>
        <w:t> </w:t>
      </w:r>
      <w:r>
        <w:rPr/>
        <w:t>айналады.</w:t>
      </w:r>
    </w:p>
    <w:p>
      <w:pPr>
        <w:pStyle w:val="BodyText"/>
        <w:spacing w:before="2"/>
        <w:ind w:left="0"/>
      </w:pPr>
    </w:p>
    <w:p>
      <w:pPr>
        <w:spacing w:before="1"/>
        <w:ind w:left="562" w:right="995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0"/>
          <w:numId w:val="169"/>
        </w:numPr>
        <w:tabs>
          <w:tab w:pos="828" w:val="left" w:leader="none"/>
        </w:tabs>
        <w:spacing w:line="240" w:lineRule="auto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1998</w:t>
      </w:r>
      <w:r>
        <w:rPr>
          <w:spacing w:val="-5"/>
          <w:sz w:val="18"/>
        </w:rPr>
        <w:t> </w:t>
      </w:r>
      <w:r>
        <w:rPr>
          <w:sz w:val="18"/>
        </w:rPr>
        <w:t>жылғы20</w:t>
      </w:r>
      <w:r>
        <w:rPr>
          <w:spacing w:val="-5"/>
          <w:sz w:val="18"/>
        </w:rPr>
        <w:t> </w:t>
      </w:r>
      <w:r>
        <w:rPr>
          <w:sz w:val="18"/>
        </w:rPr>
        <w:t>қараша</w:t>
      </w:r>
      <w:r>
        <w:rPr>
          <w:spacing w:val="-7"/>
          <w:sz w:val="18"/>
        </w:rPr>
        <w:t> </w:t>
      </w:r>
      <w:r>
        <w:rPr>
          <w:sz w:val="18"/>
        </w:rPr>
        <w:t>№304-I</w:t>
      </w:r>
      <w:r>
        <w:rPr>
          <w:spacing w:val="-6"/>
          <w:sz w:val="18"/>
        </w:rPr>
        <w:t> </w:t>
      </w:r>
      <w:r>
        <w:rPr>
          <w:sz w:val="18"/>
        </w:rPr>
        <w:t>Аудиторлық</w:t>
      </w:r>
      <w:r>
        <w:rPr>
          <w:spacing w:val="-7"/>
          <w:sz w:val="18"/>
        </w:rPr>
        <w:t> </w:t>
      </w:r>
      <w:r>
        <w:rPr>
          <w:sz w:val="18"/>
        </w:rPr>
        <w:t>қызмет</w:t>
      </w:r>
      <w:r>
        <w:rPr>
          <w:spacing w:val="-7"/>
          <w:sz w:val="18"/>
        </w:rPr>
        <w:t> </w:t>
      </w:r>
      <w:r>
        <w:rPr>
          <w:sz w:val="18"/>
        </w:rPr>
        <w:t>туралы</w:t>
      </w:r>
      <w:r>
        <w:rPr>
          <w:spacing w:val="-6"/>
          <w:sz w:val="18"/>
        </w:rPr>
        <w:t> </w:t>
      </w:r>
      <w:r>
        <w:rPr>
          <w:sz w:val="18"/>
        </w:rPr>
        <w:t>Қазақстан</w:t>
      </w:r>
      <w:r>
        <w:rPr>
          <w:spacing w:val="-7"/>
          <w:sz w:val="18"/>
        </w:rPr>
        <w:t> </w:t>
      </w:r>
      <w:r>
        <w:rPr>
          <w:sz w:val="18"/>
        </w:rPr>
        <w:t>Республикасының</w:t>
      </w:r>
      <w:r>
        <w:rPr>
          <w:spacing w:val="-6"/>
          <w:sz w:val="18"/>
        </w:rPr>
        <w:t> </w:t>
      </w:r>
      <w:r>
        <w:rPr>
          <w:sz w:val="18"/>
        </w:rPr>
        <w:t>Заңы.</w:t>
      </w:r>
    </w:p>
    <w:p>
      <w:pPr>
        <w:pStyle w:val="ListParagraph"/>
        <w:numPr>
          <w:ilvl w:val="0"/>
          <w:numId w:val="169"/>
        </w:numPr>
        <w:tabs>
          <w:tab w:pos="828" w:val="left" w:leader="none"/>
        </w:tabs>
        <w:spacing w:line="240" w:lineRule="auto" w:before="2" w:after="0"/>
        <w:ind w:left="250" w:right="570" w:firstLine="395"/>
        <w:jc w:val="left"/>
        <w:rPr>
          <w:sz w:val="18"/>
        </w:rPr>
      </w:pPr>
      <w:r>
        <w:rPr>
          <w:sz w:val="18"/>
        </w:rPr>
        <w:t>Учет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аудит</w:t>
      </w:r>
      <w:r>
        <w:rPr>
          <w:spacing w:val="-5"/>
          <w:sz w:val="18"/>
        </w:rPr>
        <w:t> </w:t>
      </w:r>
      <w:r>
        <w:rPr>
          <w:sz w:val="18"/>
        </w:rPr>
        <w:t>внешнеэкономической</w:t>
      </w:r>
      <w:r>
        <w:rPr>
          <w:spacing w:val="-5"/>
          <w:sz w:val="18"/>
        </w:rPr>
        <w:t> </w:t>
      </w:r>
      <w:r>
        <w:rPr>
          <w:sz w:val="18"/>
        </w:rPr>
        <w:t>деятельности:</w:t>
      </w:r>
      <w:r>
        <w:rPr>
          <w:spacing w:val="-6"/>
          <w:sz w:val="18"/>
        </w:rPr>
        <w:t> </w:t>
      </w:r>
      <w:r>
        <w:rPr>
          <w:sz w:val="18"/>
        </w:rPr>
        <w:t>учебник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практикум</w:t>
      </w:r>
      <w:r>
        <w:rPr>
          <w:spacing w:val="-5"/>
          <w:sz w:val="18"/>
        </w:rPr>
        <w:t> </w:t>
      </w:r>
      <w:r>
        <w:rPr>
          <w:sz w:val="18"/>
        </w:rPr>
        <w:t>для</w:t>
      </w:r>
      <w:r>
        <w:rPr>
          <w:spacing w:val="-6"/>
          <w:sz w:val="18"/>
        </w:rPr>
        <w:t> </w:t>
      </w:r>
      <w:r>
        <w:rPr>
          <w:sz w:val="18"/>
        </w:rPr>
        <w:t>бакалавриата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магистратуры</w:t>
      </w:r>
      <w:r>
        <w:rPr>
          <w:spacing w:val="-5"/>
          <w:sz w:val="18"/>
        </w:rPr>
        <w:t> </w:t>
      </w:r>
      <w:r>
        <w:rPr>
          <w:sz w:val="18"/>
        </w:rPr>
        <w:t>/</w:t>
      </w:r>
      <w:r>
        <w:rPr>
          <w:spacing w:val="-6"/>
          <w:sz w:val="18"/>
        </w:rPr>
        <w:t> </w:t>
      </w:r>
      <w:r>
        <w:rPr>
          <w:sz w:val="18"/>
        </w:rPr>
        <w:t>под</w:t>
      </w:r>
      <w:r>
        <w:rPr>
          <w:spacing w:val="-5"/>
          <w:sz w:val="18"/>
        </w:rPr>
        <w:t> </w:t>
      </w:r>
      <w:r>
        <w:rPr>
          <w:sz w:val="18"/>
        </w:rPr>
        <w:t>общей</w:t>
      </w:r>
      <w:r>
        <w:rPr>
          <w:spacing w:val="1"/>
          <w:sz w:val="18"/>
        </w:rPr>
        <w:t> </w:t>
      </w:r>
      <w:r>
        <w:rPr>
          <w:sz w:val="18"/>
        </w:rPr>
        <w:t>редакцией</w:t>
      </w:r>
      <w:r>
        <w:rPr>
          <w:spacing w:val="-3"/>
          <w:sz w:val="18"/>
        </w:rPr>
        <w:t> </w:t>
      </w:r>
      <w:r>
        <w:rPr>
          <w:sz w:val="18"/>
        </w:rPr>
        <w:t>Т.</w:t>
      </w:r>
      <w:r>
        <w:rPr>
          <w:spacing w:val="-2"/>
          <w:sz w:val="18"/>
        </w:rPr>
        <w:t> </w:t>
      </w:r>
      <w:r>
        <w:rPr>
          <w:sz w:val="18"/>
        </w:rPr>
        <w:t>М.</w:t>
      </w:r>
      <w:r>
        <w:rPr>
          <w:spacing w:val="-2"/>
          <w:sz w:val="18"/>
        </w:rPr>
        <w:t> </w:t>
      </w:r>
      <w:r>
        <w:rPr>
          <w:sz w:val="18"/>
        </w:rPr>
        <w:t>Рогуленко,</w:t>
      </w:r>
      <w:r>
        <w:rPr>
          <w:spacing w:val="-3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В.</w:t>
      </w:r>
      <w:r>
        <w:rPr>
          <w:spacing w:val="-2"/>
          <w:sz w:val="18"/>
        </w:rPr>
        <w:t> </w:t>
      </w:r>
      <w:r>
        <w:rPr>
          <w:sz w:val="18"/>
        </w:rPr>
        <w:t>Пономаревой,</w:t>
      </w:r>
      <w:r>
        <w:rPr>
          <w:spacing w:val="-3"/>
          <w:sz w:val="18"/>
        </w:rPr>
        <w:t> </w:t>
      </w:r>
      <w:r>
        <w:rPr>
          <w:sz w:val="18"/>
        </w:rPr>
        <w:t>А.</w:t>
      </w:r>
      <w:r>
        <w:rPr>
          <w:spacing w:val="-2"/>
          <w:sz w:val="18"/>
        </w:rPr>
        <w:t> </w:t>
      </w:r>
      <w:r>
        <w:rPr>
          <w:sz w:val="18"/>
        </w:rPr>
        <w:t>В.</w:t>
      </w:r>
      <w:r>
        <w:rPr>
          <w:spacing w:val="-2"/>
          <w:sz w:val="18"/>
        </w:rPr>
        <w:t> </w:t>
      </w:r>
      <w:r>
        <w:rPr>
          <w:sz w:val="18"/>
        </w:rPr>
        <w:t>Бодяко.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Москва:</w:t>
      </w:r>
      <w:r>
        <w:rPr>
          <w:spacing w:val="-2"/>
          <w:sz w:val="18"/>
        </w:rPr>
        <w:t> </w:t>
      </w:r>
      <w:r>
        <w:rPr>
          <w:sz w:val="18"/>
        </w:rPr>
        <w:t>Издательство</w:t>
      </w:r>
      <w:r>
        <w:rPr>
          <w:spacing w:val="-3"/>
          <w:sz w:val="18"/>
        </w:rPr>
        <w:t> </w:t>
      </w:r>
      <w:r>
        <w:rPr>
          <w:sz w:val="18"/>
        </w:rPr>
        <w:t>Юрайт,</w:t>
      </w:r>
      <w:r>
        <w:rPr>
          <w:spacing w:val="-1"/>
          <w:sz w:val="18"/>
        </w:rPr>
        <w:t> </w:t>
      </w:r>
      <w:r>
        <w:rPr>
          <w:sz w:val="18"/>
        </w:rPr>
        <w:t>2018.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316 с.</w:t>
      </w:r>
    </w:p>
    <w:p>
      <w:pPr>
        <w:pStyle w:val="ListParagraph"/>
        <w:numPr>
          <w:ilvl w:val="0"/>
          <w:numId w:val="169"/>
        </w:numPr>
        <w:tabs>
          <w:tab w:pos="828" w:val="left" w:leader="none"/>
        </w:tabs>
        <w:spacing w:line="205" w:lineRule="exact" w:before="0" w:after="0"/>
        <w:ind w:left="827" w:right="0" w:hanging="182"/>
        <w:jc w:val="left"/>
        <w:rPr>
          <w:sz w:val="18"/>
        </w:rPr>
      </w:pPr>
      <w:r>
        <w:rPr>
          <w:sz w:val="18"/>
        </w:rPr>
        <w:t>Товма</w:t>
      </w:r>
      <w:r>
        <w:rPr>
          <w:spacing w:val="-5"/>
          <w:sz w:val="18"/>
        </w:rPr>
        <w:t> </w:t>
      </w:r>
      <w:r>
        <w:rPr>
          <w:sz w:val="18"/>
        </w:rPr>
        <w:t>Н.</w:t>
      </w:r>
      <w:r>
        <w:rPr>
          <w:spacing w:val="-5"/>
          <w:sz w:val="18"/>
        </w:rPr>
        <w:t> </w:t>
      </w:r>
      <w:r>
        <w:rPr>
          <w:sz w:val="18"/>
        </w:rPr>
        <w:t>А.</w:t>
      </w:r>
      <w:r>
        <w:rPr>
          <w:spacing w:val="-4"/>
          <w:sz w:val="18"/>
        </w:rPr>
        <w:t> </w:t>
      </w:r>
      <w:r>
        <w:rPr>
          <w:sz w:val="18"/>
        </w:rPr>
        <w:t>Учет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аудит</w:t>
      </w:r>
      <w:r>
        <w:rPr>
          <w:spacing w:val="-5"/>
          <w:sz w:val="18"/>
        </w:rPr>
        <w:t> </w:t>
      </w:r>
      <w:r>
        <w:rPr>
          <w:sz w:val="18"/>
        </w:rPr>
        <w:t>внешнеэкономической</w:t>
      </w:r>
      <w:r>
        <w:rPr>
          <w:spacing w:val="-4"/>
          <w:sz w:val="18"/>
        </w:rPr>
        <w:t> </w:t>
      </w:r>
      <w:r>
        <w:rPr>
          <w:sz w:val="18"/>
        </w:rPr>
        <w:t>деятельности.</w:t>
      </w:r>
      <w:r>
        <w:rPr>
          <w:spacing w:val="-5"/>
          <w:sz w:val="18"/>
        </w:rPr>
        <w:t> </w:t>
      </w:r>
      <w:r>
        <w:rPr>
          <w:sz w:val="18"/>
        </w:rPr>
        <w:t>Алматы.:</w:t>
      </w:r>
      <w:r>
        <w:rPr>
          <w:spacing w:val="-1"/>
          <w:sz w:val="18"/>
        </w:rPr>
        <w:t> </w:t>
      </w:r>
      <w:r>
        <w:rPr>
          <w:sz w:val="18"/>
        </w:rPr>
        <w:t>«Print</w:t>
      </w:r>
      <w:r>
        <w:rPr>
          <w:spacing w:val="-4"/>
          <w:sz w:val="18"/>
        </w:rPr>
        <w:t> </w:t>
      </w:r>
      <w:r>
        <w:rPr>
          <w:sz w:val="18"/>
        </w:rPr>
        <w:t>master»,</w:t>
      </w:r>
      <w:r>
        <w:rPr>
          <w:spacing w:val="-3"/>
          <w:sz w:val="18"/>
        </w:rPr>
        <w:t> </w:t>
      </w:r>
      <w:r>
        <w:rPr>
          <w:sz w:val="18"/>
        </w:rPr>
        <w:t>2010.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275</w:t>
      </w:r>
      <w:r>
        <w:rPr>
          <w:spacing w:val="-3"/>
          <w:sz w:val="18"/>
        </w:rPr>
        <w:t> </w:t>
      </w:r>
      <w:r>
        <w:rPr>
          <w:sz w:val="18"/>
        </w:rPr>
        <w:t>с.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Heading2"/>
        <w:ind w:right="677"/>
      </w:pPr>
      <w:r>
        <w:rPr/>
        <w:t>ӘОЖ</w:t>
      </w:r>
      <w:r>
        <w:rPr>
          <w:spacing w:val="-1"/>
        </w:rPr>
        <w:t> </w:t>
      </w:r>
      <w:r>
        <w:rPr/>
        <w:t>657.635.2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spacing w:before="0"/>
        <w:ind w:left="562" w:right="611" w:firstLine="0"/>
        <w:jc w:val="center"/>
        <w:rPr>
          <w:b/>
          <w:sz w:val="22"/>
        </w:rPr>
      </w:pPr>
      <w:r>
        <w:rPr>
          <w:b/>
          <w:sz w:val="22"/>
        </w:rPr>
        <w:t>ҚАРЖЫЛЫҚ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БАҚЫЛАУ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ЖҮЙЕСІНДЕГІ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МЕМЛЕКЕТТІК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АУДИТТІҢ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МӘНІ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47" w:lineRule="auto" w:before="0"/>
        <w:ind w:left="4314" w:right="681" w:firstLine="3935"/>
        <w:jc w:val="right"/>
        <w:rPr>
          <w:i/>
          <w:sz w:val="18"/>
        </w:rPr>
      </w:pPr>
      <w:r>
        <w:rPr>
          <w:b/>
          <w:sz w:val="22"/>
        </w:rPr>
        <w:t>Оралбаева Ж.З.,</w:t>
      </w:r>
      <w:r>
        <w:rPr>
          <w:b/>
          <w:spacing w:val="-53"/>
          <w:sz w:val="22"/>
        </w:rPr>
        <w:t> </w:t>
      </w:r>
      <w:r>
        <w:rPr>
          <w:i/>
          <w:sz w:val="18"/>
        </w:rPr>
        <w:t>э.ғ.к., доцент м.а. әл-Фараби атындағы Қазақ ұлттық университеті,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Республикасы,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Е-mail:</w:t>
      </w:r>
      <w:r>
        <w:rPr>
          <w:i/>
          <w:spacing w:val="-10"/>
          <w:sz w:val="18"/>
        </w:rPr>
        <w:t> </w:t>
      </w:r>
      <w:hyperlink r:id="rId356">
        <w:r>
          <w:rPr>
            <w:i/>
            <w:sz w:val="18"/>
          </w:rPr>
          <w:t>oralbaeva_zhanar@mail.ru</w:t>
        </w:r>
      </w:hyperlink>
    </w:p>
    <w:p>
      <w:pPr>
        <w:spacing w:line="247" w:lineRule="auto" w:before="13"/>
        <w:ind w:left="4171" w:right="680" w:firstLine="4325"/>
        <w:jc w:val="right"/>
        <w:rPr>
          <w:i/>
          <w:sz w:val="18"/>
        </w:rPr>
      </w:pPr>
      <w:r>
        <w:rPr>
          <w:b/>
          <w:sz w:val="22"/>
        </w:rPr>
        <w:t>Амреева А.Б.,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1-курс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магистранты,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Республикасы,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Е-mail:</w:t>
      </w:r>
      <w:r>
        <w:rPr>
          <w:i/>
          <w:spacing w:val="-3"/>
          <w:sz w:val="18"/>
        </w:rPr>
        <w:t> </w:t>
      </w:r>
      <w:hyperlink r:id="rId358">
        <w:r>
          <w:rPr>
            <w:i/>
            <w:sz w:val="18"/>
          </w:rPr>
          <w:t>aaizatb@mail.ru</w:t>
        </w:r>
      </w:hyperlink>
    </w:p>
    <w:p>
      <w:pPr>
        <w:pStyle w:val="BodyText"/>
        <w:spacing w:before="6"/>
        <w:ind w:left="0"/>
        <w:rPr>
          <w:i/>
        </w:rPr>
      </w:pP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color w:val="212121"/>
          <w:sz w:val="20"/>
        </w:rPr>
        <w:t>Аңдатпа.</w:t>
      </w:r>
      <w:r>
        <w:rPr>
          <w:b/>
          <w:i/>
          <w:color w:val="212121"/>
          <w:spacing w:val="-6"/>
          <w:sz w:val="20"/>
        </w:rPr>
        <w:t> </w:t>
      </w:r>
      <w:r>
        <w:rPr>
          <w:i/>
          <w:sz w:val="20"/>
        </w:rPr>
        <w:t>Мемлекеттік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аудит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қаржылық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бақылау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институты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әлемнің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барлық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дерлік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елдерінде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бар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және соңғы жылдары әсіресе белсенді дамып келеді. Мемлекеттік аудит және қаржылық бақылау миссиясы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мемлекет пен қоғам атынан билік органдарының өздеріне сеніп тапсырылған қоғамдық ресурстарды басқару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жөніндегі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қызметіне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тәуелсіз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объективті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бақылауды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қамтамасыз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ету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болып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табылады.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Осыған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байланысты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қаржылық бақылаудың маңызды бөлігі ретінде мемлекеттік аудиттің негізгі қызметі мен құрамдас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бөліктерінің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ерекшеліктері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туралы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объективті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тұжырымдамалар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қарастырылуда.</w:t>
      </w:r>
    </w:p>
    <w:p>
      <w:pPr>
        <w:spacing w:line="237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color w:val="212121"/>
          <w:sz w:val="20"/>
        </w:rPr>
        <w:t>Түйін</w:t>
      </w:r>
      <w:r>
        <w:rPr>
          <w:b/>
          <w:i/>
          <w:color w:val="212121"/>
          <w:spacing w:val="-8"/>
          <w:sz w:val="20"/>
        </w:rPr>
        <w:t> </w:t>
      </w:r>
      <w:r>
        <w:rPr>
          <w:b/>
          <w:i/>
          <w:color w:val="212121"/>
          <w:sz w:val="20"/>
        </w:rPr>
        <w:t>сөздер</w:t>
      </w:r>
      <w:r>
        <w:rPr>
          <w:b/>
          <w:i/>
          <w:sz w:val="20"/>
        </w:rPr>
        <w:t>:</w:t>
      </w:r>
      <w:r>
        <w:rPr>
          <w:b/>
          <w:i/>
          <w:spacing w:val="-7"/>
          <w:sz w:val="20"/>
        </w:rPr>
        <w:t> </w:t>
      </w:r>
      <w:r>
        <w:rPr>
          <w:i/>
          <w:sz w:val="20"/>
        </w:rPr>
        <w:t>мемлекеттік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аудит,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қаржылық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бақылау,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қоғамдық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ресурстар,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тиімділік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аудиті,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сәйкестік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аудиті.</w:t>
      </w:r>
    </w:p>
    <w:p>
      <w:pPr>
        <w:pStyle w:val="BodyText"/>
        <w:spacing w:before="2"/>
        <w:ind w:left="0"/>
        <w:rPr>
          <w:i/>
        </w:rPr>
      </w:pPr>
    </w:p>
    <w:p>
      <w:pPr>
        <w:pStyle w:val="BodyText"/>
        <w:ind w:right="527" w:firstLine="395"/>
      </w:pPr>
      <w:r>
        <w:rPr>
          <w:b/>
        </w:rPr>
        <w:t>Кіріспе. </w:t>
      </w:r>
      <w:r>
        <w:rPr/>
        <w:t>Жаһандану және экономикалық белгісіздік жағдайында бюджет қаражатын</w:t>
      </w:r>
      <w:r>
        <w:rPr>
          <w:spacing w:val="1"/>
        </w:rPr>
        <w:t> </w:t>
      </w:r>
      <w:r>
        <w:rPr/>
        <w:t>қалыптастыруда</w:t>
      </w:r>
      <w:r>
        <w:rPr>
          <w:spacing w:val="-8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Ұлттық</w:t>
      </w:r>
      <w:r>
        <w:rPr>
          <w:spacing w:val="-7"/>
        </w:rPr>
        <w:t> </w:t>
      </w:r>
      <w:r>
        <w:rPr/>
        <w:t>ресурстарды</w:t>
      </w:r>
      <w:r>
        <w:rPr>
          <w:spacing w:val="-7"/>
        </w:rPr>
        <w:t> </w:t>
      </w:r>
      <w:r>
        <w:rPr/>
        <w:t>тиімді</w:t>
      </w:r>
      <w:r>
        <w:rPr>
          <w:spacing w:val="-7"/>
        </w:rPr>
        <w:t> </w:t>
      </w:r>
      <w:r>
        <w:rPr/>
        <w:t>пайдалануда</w:t>
      </w:r>
      <w:r>
        <w:rPr>
          <w:spacing w:val="-7"/>
        </w:rPr>
        <w:t> </w:t>
      </w:r>
      <w:r>
        <w:rPr/>
        <w:t>мемлекет</w:t>
      </w:r>
      <w:r>
        <w:rPr>
          <w:spacing w:val="-8"/>
        </w:rPr>
        <w:t> </w:t>
      </w:r>
      <w:r>
        <w:rPr/>
        <w:t>қызметін</w:t>
      </w:r>
      <w:r>
        <w:rPr>
          <w:spacing w:val="-6"/>
        </w:rPr>
        <w:t> </w:t>
      </w:r>
      <w:r>
        <w:rPr/>
        <w:t>жетілдіру</w:t>
      </w:r>
      <w:r>
        <w:rPr>
          <w:spacing w:val="-6"/>
        </w:rPr>
        <w:t> </w:t>
      </w:r>
      <w:r>
        <w:rPr/>
        <w:t>барған</w:t>
      </w:r>
      <w:r>
        <w:rPr>
          <w:spacing w:val="-52"/>
        </w:rPr>
        <w:t> </w:t>
      </w:r>
      <w:r>
        <w:rPr/>
        <w:t>сайын маңызды бола түсуде. Осыған байланысты мемлекеттік аудит органдарының жауапкершілігі</w:t>
      </w:r>
      <w:r>
        <w:rPr>
          <w:spacing w:val="-52"/>
        </w:rPr>
        <w:t> </w:t>
      </w:r>
      <w:r>
        <w:rPr/>
        <w:t>үнемі артып келеді. Осылайша, бұзушылықтарды анықтау және олардың алдын алу жоғары аудит</w:t>
      </w:r>
      <w:r>
        <w:rPr>
          <w:spacing w:val="1"/>
        </w:rPr>
        <w:t> </w:t>
      </w:r>
      <w:r>
        <w:rPr/>
        <w:t>органдарының</w:t>
      </w:r>
      <w:r>
        <w:rPr>
          <w:spacing w:val="-2"/>
        </w:rPr>
        <w:t> </w:t>
      </w:r>
      <w:r>
        <w:rPr/>
        <w:t>бірінші</w:t>
      </w:r>
      <w:r>
        <w:rPr>
          <w:spacing w:val="-1"/>
        </w:rPr>
        <w:t> </w:t>
      </w:r>
      <w:r>
        <w:rPr/>
        <w:t>кезектегі</w:t>
      </w:r>
      <w:r>
        <w:rPr>
          <w:spacing w:val="-1"/>
        </w:rPr>
        <w:t> </w:t>
      </w:r>
      <w:r>
        <w:rPr/>
        <w:t>міндеттерінің</w:t>
      </w:r>
      <w:r>
        <w:rPr>
          <w:spacing w:val="-1"/>
        </w:rPr>
        <w:t> </w:t>
      </w:r>
      <w:r>
        <w:rPr/>
        <w:t>бірі</w:t>
      </w:r>
      <w:r>
        <w:rPr>
          <w:spacing w:val="-2"/>
        </w:rPr>
        <w:t> </w:t>
      </w:r>
      <w:r>
        <w:rPr/>
        <w:t>болып табылады.</w:t>
      </w:r>
    </w:p>
    <w:p>
      <w:pPr>
        <w:pStyle w:val="BodyText"/>
        <w:spacing w:line="250" w:lineRule="exact"/>
        <w:ind w:left="646"/>
      </w:pPr>
      <w:r>
        <w:rPr/>
        <w:t>Қазақстанда</w:t>
      </w:r>
      <w:r>
        <w:rPr>
          <w:spacing w:val="-6"/>
        </w:rPr>
        <w:t> </w:t>
      </w:r>
      <w:r>
        <w:rPr/>
        <w:t>мемлекеттік</w:t>
      </w:r>
      <w:r>
        <w:rPr>
          <w:spacing w:val="-5"/>
        </w:rPr>
        <w:t> </w:t>
      </w:r>
      <w:r>
        <w:rPr/>
        <w:t>аудит</w:t>
      </w:r>
      <w:r>
        <w:rPr>
          <w:spacing w:val="-5"/>
        </w:rPr>
        <w:t> </w:t>
      </w:r>
      <w:r>
        <w:rPr/>
        <w:t>институты</w:t>
      </w:r>
      <w:r>
        <w:rPr>
          <w:spacing w:val="-4"/>
        </w:rPr>
        <w:t> </w:t>
      </w:r>
      <w:r>
        <w:rPr/>
        <w:t>таяуда</w:t>
      </w:r>
      <w:r>
        <w:rPr>
          <w:spacing w:val="-6"/>
        </w:rPr>
        <w:t> </w:t>
      </w:r>
      <w:r>
        <w:rPr/>
        <w:t>ғана</w:t>
      </w:r>
      <w:r>
        <w:rPr>
          <w:spacing w:val="-5"/>
        </w:rPr>
        <w:t> </w:t>
      </w:r>
      <w:r>
        <w:rPr/>
        <w:t>пайда</w:t>
      </w:r>
      <w:r>
        <w:rPr>
          <w:spacing w:val="-5"/>
        </w:rPr>
        <w:t> </w:t>
      </w:r>
      <w:r>
        <w:rPr/>
        <w:t>болды</w:t>
      </w:r>
      <w:r>
        <w:rPr>
          <w:spacing w:val="-13"/>
        </w:rPr>
        <w:t> </w:t>
      </w:r>
      <w:r>
        <w:rPr/>
        <w:t>–</w:t>
      </w:r>
      <w:r>
        <w:rPr>
          <w:spacing w:val="-4"/>
        </w:rPr>
        <w:t> </w:t>
      </w:r>
      <w:r>
        <w:rPr/>
        <w:t>Мемлекет</w:t>
      </w:r>
      <w:r>
        <w:rPr>
          <w:spacing w:val="-5"/>
        </w:rPr>
        <w:t> </w:t>
      </w:r>
      <w:r>
        <w:rPr/>
        <w:t>басшысының</w:t>
      </w:r>
      <w:r>
        <w:rPr>
          <w:spacing w:val="-14"/>
        </w:rPr>
        <w:t> </w:t>
      </w:r>
      <w:r>
        <w:rPr/>
        <w:t>2015</w:t>
      </w:r>
    </w:p>
    <w:p>
      <w:pPr>
        <w:pStyle w:val="BodyText"/>
        <w:spacing w:line="252" w:lineRule="exact"/>
      </w:pPr>
      <w:r>
        <w:rPr/>
        <w:t>жылғы</w:t>
      </w:r>
      <w:r>
        <w:rPr>
          <w:spacing w:val="5"/>
        </w:rPr>
        <w:t> </w:t>
      </w:r>
      <w:r>
        <w:rPr/>
        <w:t>12</w:t>
      </w:r>
      <w:r>
        <w:rPr>
          <w:spacing w:val="-4"/>
        </w:rPr>
        <w:t> </w:t>
      </w:r>
      <w:r>
        <w:rPr/>
        <w:t>қарашада</w:t>
      </w:r>
      <w:r>
        <w:rPr>
          <w:spacing w:val="5"/>
        </w:rPr>
        <w:t> </w:t>
      </w:r>
      <w:r>
        <w:rPr/>
        <w:t>«Мемлекеттік</w:t>
      </w:r>
      <w:r>
        <w:rPr>
          <w:spacing w:val="-5"/>
        </w:rPr>
        <w:t> </w:t>
      </w:r>
      <w:r>
        <w:rPr/>
        <w:t>аудит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қаржылық</w:t>
      </w:r>
      <w:r>
        <w:rPr>
          <w:spacing w:val="-5"/>
        </w:rPr>
        <w:t> </w:t>
      </w:r>
      <w:r>
        <w:rPr/>
        <w:t>бақылау</w:t>
      </w:r>
      <w:r>
        <w:rPr>
          <w:spacing w:val="-4"/>
        </w:rPr>
        <w:t> </w:t>
      </w:r>
      <w:r>
        <w:rPr/>
        <w:t>туралы»</w:t>
      </w:r>
      <w:r>
        <w:rPr>
          <w:spacing w:val="-8"/>
        </w:rPr>
        <w:t> </w:t>
      </w:r>
      <w:r>
        <w:rPr/>
        <w:t>және</w:t>
      </w:r>
      <w:r>
        <w:rPr>
          <w:spacing w:val="5"/>
        </w:rPr>
        <w:t> </w:t>
      </w:r>
      <w:r>
        <w:rPr/>
        <w:t>«Мемлекеттік</w:t>
      </w:r>
      <w:r>
        <w:rPr>
          <w:spacing w:val="-5"/>
        </w:rPr>
        <w:t> </w:t>
      </w:r>
      <w:r>
        <w:rPr/>
        <w:t>аудит</w:t>
      </w:r>
    </w:p>
    <w:p>
      <w:pPr>
        <w:spacing w:after="0" w:line="252" w:lineRule="exact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және қаржылық бақылау мәселелері бойынша кейбір заңнамалық актілерге өзгерістер мен</w:t>
      </w:r>
      <w:r>
        <w:rPr>
          <w:spacing w:val="1"/>
        </w:rPr>
        <w:t> </w:t>
      </w:r>
      <w:r>
        <w:rPr/>
        <w:t>толықтырулар енгізу туралы» Заңдарға қол қоюымен, халықаралық стандарттарды ескере отырып,</w:t>
      </w:r>
      <w:r>
        <w:rPr>
          <w:spacing w:val="1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Республикасында</w:t>
      </w:r>
      <w:r>
        <w:rPr>
          <w:spacing w:val="-7"/>
        </w:rPr>
        <w:t> </w:t>
      </w:r>
      <w:r>
        <w:rPr/>
        <w:t>мемлекеттік</w:t>
      </w:r>
      <w:r>
        <w:rPr>
          <w:spacing w:val="-7"/>
        </w:rPr>
        <w:t> </w:t>
      </w:r>
      <w:r>
        <w:rPr/>
        <w:t>аудитті</w:t>
      </w:r>
      <w:r>
        <w:rPr>
          <w:spacing w:val="-7"/>
        </w:rPr>
        <w:t> </w:t>
      </w:r>
      <w:r>
        <w:rPr/>
        <w:t>енгізу</w:t>
      </w:r>
      <w:r>
        <w:rPr>
          <w:spacing w:val="-6"/>
        </w:rPr>
        <w:t> </w:t>
      </w:r>
      <w:r>
        <w:rPr/>
        <w:t>тұжырымдамасын</w:t>
      </w:r>
      <w:r>
        <w:rPr>
          <w:spacing w:val="-7"/>
        </w:rPr>
        <w:t> </w:t>
      </w:r>
      <w:r>
        <w:rPr/>
        <w:t>іске</w:t>
      </w:r>
      <w:r>
        <w:rPr>
          <w:spacing w:val="-7"/>
        </w:rPr>
        <w:t> </w:t>
      </w:r>
      <w:r>
        <w:rPr/>
        <w:t>асыру</w:t>
      </w:r>
      <w:r>
        <w:rPr>
          <w:spacing w:val="-7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әзірленген.</w:t>
      </w:r>
    </w:p>
    <w:p>
      <w:pPr>
        <w:pStyle w:val="BodyText"/>
        <w:spacing w:before="1"/>
        <w:ind w:right="527" w:firstLine="395"/>
      </w:pPr>
      <w:r>
        <w:rPr/>
        <w:t>Заңдардың негізгі мақсаты оларға қол қойылған кезге дейін қолданыста болған мемлекеттік</w:t>
      </w:r>
      <w:r>
        <w:rPr>
          <w:spacing w:val="1"/>
        </w:rPr>
        <w:t> </w:t>
      </w:r>
      <w:r>
        <w:rPr/>
        <w:t>қаржылық</w:t>
      </w:r>
      <w:r>
        <w:rPr>
          <w:spacing w:val="-8"/>
        </w:rPr>
        <w:t> </w:t>
      </w:r>
      <w:r>
        <w:rPr/>
        <w:t>бақылау</w:t>
      </w:r>
      <w:r>
        <w:rPr>
          <w:spacing w:val="-6"/>
        </w:rPr>
        <w:t> </w:t>
      </w:r>
      <w:r>
        <w:rPr/>
        <w:t>жүйесінің</w:t>
      </w:r>
      <w:r>
        <w:rPr>
          <w:spacing w:val="-7"/>
        </w:rPr>
        <w:t> </w:t>
      </w:r>
      <w:r>
        <w:rPr/>
        <w:t>халықаралық</w:t>
      </w:r>
      <w:r>
        <w:rPr>
          <w:spacing w:val="-7"/>
        </w:rPr>
        <w:t> </w:t>
      </w:r>
      <w:r>
        <w:rPr/>
        <w:t>тәжірибесін</w:t>
      </w:r>
      <w:r>
        <w:rPr>
          <w:spacing w:val="-6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құқықтық</w:t>
      </w:r>
      <w:r>
        <w:rPr>
          <w:spacing w:val="-7"/>
        </w:rPr>
        <w:t> </w:t>
      </w:r>
      <w:r>
        <w:rPr/>
        <w:t>қолдану</w:t>
      </w:r>
      <w:r>
        <w:rPr>
          <w:spacing w:val="-6"/>
        </w:rPr>
        <w:t> </w:t>
      </w:r>
      <w:r>
        <w:rPr/>
        <w:t>практикасын</w:t>
      </w:r>
      <w:r>
        <w:rPr>
          <w:spacing w:val="-7"/>
        </w:rPr>
        <w:t> </w:t>
      </w:r>
      <w:r>
        <w:rPr/>
        <w:t>ескере</w:t>
      </w:r>
      <w:r>
        <w:rPr>
          <w:spacing w:val="-52"/>
        </w:rPr>
        <w:t> </w:t>
      </w:r>
      <w:r>
        <w:rPr/>
        <w:t>отырып,</w:t>
      </w:r>
      <w:r>
        <w:rPr>
          <w:spacing w:val="-3"/>
        </w:rPr>
        <w:t> </w:t>
      </w:r>
      <w:r>
        <w:rPr/>
        <w:t>мемлекеттік</w:t>
      </w:r>
      <w:r>
        <w:rPr>
          <w:spacing w:val="-4"/>
        </w:rPr>
        <w:t> </w:t>
      </w:r>
      <w:r>
        <w:rPr/>
        <w:t>аудит</w:t>
      </w:r>
      <w:r>
        <w:rPr>
          <w:spacing w:val="-3"/>
        </w:rPr>
        <w:t> </w:t>
      </w:r>
      <w:r>
        <w:rPr/>
        <w:t>пен</w:t>
      </w:r>
      <w:r>
        <w:rPr>
          <w:spacing w:val="-2"/>
        </w:rPr>
        <w:t> </w:t>
      </w:r>
      <w:r>
        <w:rPr/>
        <w:t>қаржылық</w:t>
      </w:r>
      <w:r>
        <w:rPr>
          <w:spacing w:val="-4"/>
        </w:rPr>
        <w:t> </w:t>
      </w:r>
      <w:r>
        <w:rPr/>
        <w:t>бақылаудың</w:t>
      </w:r>
      <w:r>
        <w:rPr>
          <w:spacing w:val="-3"/>
        </w:rPr>
        <w:t> </w:t>
      </w:r>
      <w:r>
        <w:rPr/>
        <w:t>кешенді</w:t>
      </w:r>
      <w:r>
        <w:rPr>
          <w:spacing w:val="-4"/>
        </w:rPr>
        <w:t> </w:t>
      </w:r>
      <w:r>
        <w:rPr/>
        <w:t>жүйесін</w:t>
      </w:r>
      <w:r>
        <w:rPr>
          <w:spacing w:val="-2"/>
        </w:rPr>
        <w:t> </w:t>
      </w:r>
      <w:r>
        <w:rPr/>
        <w:t>құру</w:t>
      </w:r>
      <w:r>
        <w:rPr>
          <w:spacing w:val="-3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табылады.</w:t>
      </w:r>
    </w:p>
    <w:p>
      <w:pPr>
        <w:pStyle w:val="BodyText"/>
        <w:ind w:right="687" w:firstLine="395"/>
      </w:pPr>
      <w:r>
        <w:rPr/>
        <w:t>Мемлекеттік аудит және қаржылық бақылау идеялардың институты біздің санамызға және</w:t>
      </w:r>
      <w:r>
        <w:rPr>
          <w:spacing w:val="1"/>
        </w:rPr>
        <w:t> </w:t>
      </w:r>
      <w:r>
        <w:rPr/>
        <w:t>Қазақстандық шындыққа орнығуы үшін қоғамдық дүниетанымда терең өзгерістер қажет. Азаматтар</w:t>
      </w:r>
      <w:r>
        <w:rPr>
          <w:spacing w:val="1"/>
        </w:rPr>
        <w:t> </w:t>
      </w:r>
      <w:r>
        <w:rPr/>
        <w:t>мемлекеттік аппарат шенеуніктерінен олардың қызметі туралы және бюджет қаражатының</w:t>
      </w:r>
      <w:r>
        <w:rPr>
          <w:spacing w:val="1"/>
        </w:rPr>
        <w:t> </w:t>
      </w:r>
      <w:r>
        <w:rPr/>
        <w:t>қаншалықты</w:t>
      </w:r>
      <w:r>
        <w:rPr>
          <w:spacing w:val="-4"/>
        </w:rPr>
        <w:t> </w:t>
      </w:r>
      <w:r>
        <w:rPr/>
        <w:t>үнемді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тиімді</w:t>
      </w:r>
      <w:r>
        <w:rPr>
          <w:spacing w:val="-5"/>
        </w:rPr>
        <w:t> </w:t>
      </w:r>
      <w:r>
        <w:rPr/>
        <w:t>жұмсалатындығы</w:t>
      </w:r>
      <w:r>
        <w:rPr>
          <w:spacing w:val="-5"/>
        </w:rPr>
        <w:t> </w:t>
      </w:r>
      <w:r>
        <w:rPr/>
        <w:t>туралы</w:t>
      </w:r>
      <w:r>
        <w:rPr>
          <w:spacing w:val="-4"/>
        </w:rPr>
        <w:t> </w:t>
      </w:r>
      <w:r>
        <w:rPr/>
        <w:t>есепті</w:t>
      </w:r>
      <w:r>
        <w:rPr>
          <w:spacing w:val="-5"/>
        </w:rPr>
        <w:t> </w:t>
      </w:r>
      <w:r>
        <w:rPr/>
        <w:t>талап</w:t>
      </w:r>
      <w:r>
        <w:rPr>
          <w:spacing w:val="-4"/>
        </w:rPr>
        <w:t> </w:t>
      </w:r>
      <w:r>
        <w:rPr/>
        <w:t>ету</w:t>
      </w:r>
      <w:r>
        <w:rPr>
          <w:spacing w:val="-5"/>
        </w:rPr>
        <w:t> </w:t>
      </w:r>
      <w:r>
        <w:rPr/>
        <w:t>құқығын</w:t>
      </w:r>
      <w:r>
        <w:rPr>
          <w:spacing w:val="-5"/>
        </w:rPr>
        <w:t> </w:t>
      </w:r>
      <w:r>
        <w:rPr/>
        <w:t>көбірек</w:t>
      </w:r>
      <w:r>
        <w:rPr>
          <w:spacing w:val="-5"/>
        </w:rPr>
        <w:t> </w:t>
      </w:r>
      <w:r>
        <w:rPr/>
        <w:t>білулері</w:t>
      </w:r>
      <w:r>
        <w:rPr>
          <w:spacing w:val="-52"/>
        </w:rPr>
        <w:t> </w:t>
      </w:r>
      <w:r>
        <w:rPr/>
        <w:t>керек. Сонымен қатар азаматтар маңызды мемлекеттік шешімдер қабылдауға қатысуға, мемлекеттік</w:t>
      </w:r>
      <w:r>
        <w:rPr>
          <w:spacing w:val="1"/>
        </w:rPr>
        <w:t> </w:t>
      </w:r>
      <w:r>
        <w:rPr/>
        <w:t>аппарат</w:t>
      </w:r>
      <w:r>
        <w:rPr>
          <w:spacing w:val="-4"/>
        </w:rPr>
        <w:t> </w:t>
      </w:r>
      <w:r>
        <w:rPr/>
        <w:t>іс-әрекеттерінің</w:t>
      </w:r>
      <w:r>
        <w:rPr>
          <w:spacing w:val="-3"/>
        </w:rPr>
        <w:t> </w:t>
      </w:r>
      <w:r>
        <w:rPr/>
        <w:t>тиімділігі</w:t>
      </w:r>
      <w:r>
        <w:rPr>
          <w:spacing w:val="-2"/>
        </w:rPr>
        <w:t> </w:t>
      </w:r>
      <w:r>
        <w:rPr/>
        <w:t>мен</w:t>
      </w:r>
      <w:r>
        <w:rPr>
          <w:spacing w:val="-4"/>
        </w:rPr>
        <w:t> </w:t>
      </w:r>
      <w:r>
        <w:rPr/>
        <w:t>орындылығы</w:t>
      </w:r>
      <w:r>
        <w:rPr>
          <w:spacing w:val="-4"/>
        </w:rPr>
        <w:t> </w:t>
      </w:r>
      <w:r>
        <w:rPr/>
        <w:t>туралы</w:t>
      </w:r>
      <w:r>
        <w:rPr>
          <w:spacing w:val="-2"/>
        </w:rPr>
        <w:t> </w:t>
      </w:r>
      <w:r>
        <w:rPr/>
        <w:t>өз</w:t>
      </w:r>
      <w:r>
        <w:rPr>
          <w:spacing w:val="-3"/>
        </w:rPr>
        <w:t> </w:t>
      </w:r>
      <w:r>
        <w:rPr/>
        <w:t>пікірін</w:t>
      </w:r>
      <w:r>
        <w:rPr>
          <w:spacing w:val="-3"/>
        </w:rPr>
        <w:t> </w:t>
      </w:r>
      <w:r>
        <w:rPr/>
        <w:t>айтуға</w:t>
      </w:r>
      <w:r>
        <w:rPr>
          <w:spacing w:val="-3"/>
        </w:rPr>
        <w:t> </w:t>
      </w:r>
      <w:r>
        <w:rPr/>
        <w:t>дайын</w:t>
      </w:r>
      <w:r>
        <w:rPr>
          <w:spacing w:val="-4"/>
        </w:rPr>
        <w:t> </w:t>
      </w:r>
      <w:r>
        <w:rPr/>
        <w:t>болуы</w:t>
      </w:r>
      <w:r>
        <w:rPr>
          <w:spacing w:val="-4"/>
        </w:rPr>
        <w:t> </w:t>
      </w:r>
      <w:r>
        <w:rPr/>
        <w:t>тиіс.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Эксперименттік бөлім (материалдар мен әдістер). </w:t>
      </w:r>
      <w:r>
        <w:rPr/>
        <w:t>Бұл мақаланы жазу барысында Қазақстан</w:t>
      </w:r>
      <w:r>
        <w:rPr>
          <w:spacing w:val="-52"/>
        </w:rPr>
        <w:t> </w:t>
      </w:r>
      <w:r>
        <w:rPr/>
        <w:t>Республикасының заңнамалық актілері мен белгілі отандық және шетелдік ғалымдардың ғылыми</w:t>
      </w:r>
      <w:r>
        <w:rPr>
          <w:spacing w:val="1"/>
        </w:rPr>
        <w:t> </w:t>
      </w:r>
      <w:r>
        <w:rPr/>
        <w:t>еңбектеріндегі материалдар пайдаланылды. Мақала бойынша зерттеу жұмысын жүргізу кезінде</w:t>
      </w:r>
      <w:r>
        <w:rPr>
          <w:spacing w:val="1"/>
        </w:rPr>
        <w:t> </w:t>
      </w:r>
      <w:r>
        <w:rPr/>
        <w:t>теориялық</w:t>
      </w:r>
      <w:r>
        <w:rPr>
          <w:spacing w:val="-5"/>
        </w:rPr>
        <w:t> </w:t>
      </w:r>
      <w:r>
        <w:rPr/>
        <w:t>мәліметтерді</w:t>
      </w:r>
      <w:r>
        <w:rPr>
          <w:spacing w:val="-5"/>
        </w:rPr>
        <w:t> </w:t>
      </w:r>
      <w:r>
        <w:rPr/>
        <w:t>жалпылау</w:t>
      </w:r>
      <w:r>
        <w:rPr>
          <w:spacing w:val="-4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жүйелеу,</w:t>
      </w:r>
      <w:r>
        <w:rPr>
          <w:spacing w:val="-7"/>
        </w:rPr>
        <w:t> </w:t>
      </w:r>
      <w:r>
        <w:rPr/>
        <w:t>топтастыру,</w:t>
      </w:r>
      <w:r>
        <w:rPr>
          <w:spacing w:val="-4"/>
        </w:rPr>
        <w:t> </w:t>
      </w:r>
      <w:r>
        <w:rPr/>
        <w:t>зерттеудің</w:t>
      </w:r>
      <w:r>
        <w:rPr>
          <w:spacing w:val="-5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ұғымдарын</w:t>
      </w:r>
      <w:r>
        <w:rPr>
          <w:spacing w:val="-4"/>
        </w:rPr>
        <w:t> </w:t>
      </w:r>
      <w:r>
        <w:rPr/>
        <w:t>талдау</w:t>
      </w:r>
      <w:r>
        <w:rPr>
          <w:spacing w:val="-52"/>
        </w:rPr>
        <w:t> </w:t>
      </w:r>
      <w:r>
        <w:rPr/>
        <w:t>әдістері</w:t>
      </w:r>
      <w:r>
        <w:rPr>
          <w:spacing w:val="-2"/>
        </w:rPr>
        <w:t> </w:t>
      </w:r>
      <w:r>
        <w:rPr/>
        <w:t>қолданылды.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spacing w:before="1"/>
        <w:ind w:right="527" w:firstLine="395"/>
      </w:pPr>
      <w:r>
        <w:rPr>
          <w:b/>
        </w:rPr>
        <w:t>Нәтижелер</w:t>
      </w:r>
      <w:r>
        <w:rPr>
          <w:b/>
          <w:spacing w:val="-8"/>
        </w:rPr>
        <w:t> </w:t>
      </w:r>
      <w:r>
        <w:rPr>
          <w:b/>
        </w:rPr>
        <w:t>және</w:t>
      </w:r>
      <w:r>
        <w:rPr>
          <w:b/>
          <w:spacing w:val="-7"/>
        </w:rPr>
        <w:t> </w:t>
      </w:r>
      <w:r>
        <w:rPr>
          <w:b/>
        </w:rPr>
        <w:t>талқылау.</w:t>
      </w:r>
      <w:r>
        <w:rPr>
          <w:b/>
          <w:spacing w:val="-6"/>
        </w:rPr>
        <w:t> </w:t>
      </w:r>
      <w:r>
        <w:rPr/>
        <w:t>Мемлекеттік</w:t>
      </w:r>
      <w:r>
        <w:rPr>
          <w:spacing w:val="-7"/>
        </w:rPr>
        <w:t> </w:t>
      </w:r>
      <w:r>
        <w:rPr/>
        <w:t>басқарудың</w:t>
      </w:r>
      <w:r>
        <w:rPr>
          <w:spacing w:val="-6"/>
        </w:rPr>
        <w:t> </w:t>
      </w:r>
      <w:r>
        <w:rPr/>
        <w:t>тиімділігі</w:t>
      </w:r>
      <w:r>
        <w:rPr>
          <w:spacing w:val="-7"/>
        </w:rPr>
        <w:t> </w:t>
      </w:r>
      <w:r>
        <w:rPr/>
        <w:t>көбінесе</w:t>
      </w:r>
      <w:r>
        <w:rPr>
          <w:spacing w:val="-7"/>
        </w:rPr>
        <w:t> </w:t>
      </w:r>
      <w:r>
        <w:rPr/>
        <w:t>бақылау</w:t>
      </w:r>
      <w:r>
        <w:rPr>
          <w:spacing w:val="-8"/>
        </w:rPr>
        <w:t> </w:t>
      </w:r>
      <w:r>
        <w:rPr/>
        <w:t>шаралары</w:t>
      </w:r>
      <w:r>
        <w:rPr>
          <w:spacing w:val="-7"/>
        </w:rPr>
        <w:t> </w:t>
      </w:r>
      <w:r>
        <w:rPr/>
        <w:t>мен</w:t>
      </w:r>
      <w:r>
        <w:rPr>
          <w:spacing w:val="-52"/>
        </w:rPr>
        <w:t> </w:t>
      </w:r>
      <w:r>
        <w:rPr/>
        <w:t>тәсілдерін пайдалану дәрежесіне тікелей байланысты болады. Өйткені, бақылау мемлекеттік</w:t>
      </w:r>
      <w:r>
        <w:rPr>
          <w:spacing w:val="1"/>
        </w:rPr>
        <w:t> </w:t>
      </w:r>
      <w:r>
        <w:rPr/>
        <w:t>басқарудың</w:t>
      </w:r>
      <w:r>
        <w:rPr>
          <w:spacing w:val="-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оның</w:t>
      </w:r>
      <w:r>
        <w:rPr>
          <w:spacing w:val="-2"/>
        </w:rPr>
        <w:t> </w:t>
      </w:r>
      <w:r>
        <w:rPr/>
        <w:t>тұрақтылығының</w:t>
      </w:r>
      <w:r>
        <w:rPr>
          <w:spacing w:val="-2"/>
        </w:rPr>
        <w:t> </w:t>
      </w:r>
      <w:r>
        <w:rPr/>
        <w:t>ажырамас</w:t>
      </w:r>
      <w:r>
        <w:rPr>
          <w:spacing w:val="-2"/>
        </w:rPr>
        <w:t> </w:t>
      </w:r>
      <w:r>
        <w:rPr/>
        <w:t>нысаны болып</w:t>
      </w:r>
      <w:r>
        <w:rPr>
          <w:spacing w:val="-2"/>
        </w:rPr>
        <w:t> </w:t>
      </w:r>
      <w:r>
        <w:rPr/>
        <w:t>табылады.</w:t>
      </w:r>
    </w:p>
    <w:p>
      <w:pPr>
        <w:pStyle w:val="BodyText"/>
        <w:ind w:right="527" w:firstLine="395"/>
      </w:pPr>
      <w:r>
        <w:rPr/>
        <w:t>А.Б.</w:t>
      </w:r>
      <w:r>
        <w:rPr>
          <w:spacing w:val="-6"/>
        </w:rPr>
        <w:t> </w:t>
      </w:r>
      <w:r>
        <w:rPr/>
        <w:t>Зейнелғабдин</w:t>
      </w:r>
      <w:r>
        <w:rPr>
          <w:spacing w:val="-6"/>
        </w:rPr>
        <w:t> </w:t>
      </w:r>
      <w:r>
        <w:rPr/>
        <w:t>мемлекеттік</w:t>
      </w:r>
      <w:r>
        <w:rPr>
          <w:spacing w:val="-7"/>
        </w:rPr>
        <w:t> </w:t>
      </w:r>
      <w:r>
        <w:rPr/>
        <w:t>қаржы</w:t>
      </w:r>
      <w:r>
        <w:rPr>
          <w:spacing w:val="-6"/>
        </w:rPr>
        <w:t> </w:t>
      </w:r>
      <w:r>
        <w:rPr/>
        <w:t>ресурстарын</w:t>
      </w:r>
      <w:r>
        <w:rPr>
          <w:spacing w:val="-6"/>
        </w:rPr>
        <w:t> </w:t>
      </w:r>
      <w:r>
        <w:rPr/>
        <w:t>тиімді</w:t>
      </w:r>
      <w:r>
        <w:rPr>
          <w:spacing w:val="-6"/>
        </w:rPr>
        <w:t> </w:t>
      </w:r>
      <w:r>
        <w:rPr/>
        <w:t>басқару,</w:t>
      </w:r>
      <w:r>
        <w:rPr>
          <w:spacing w:val="-6"/>
        </w:rPr>
        <w:t> </w:t>
      </w:r>
      <w:r>
        <w:rPr/>
        <w:t>жүйелі</w:t>
      </w:r>
      <w:r>
        <w:rPr>
          <w:spacing w:val="-5"/>
        </w:rPr>
        <w:t> </w:t>
      </w:r>
      <w:r>
        <w:rPr/>
        <w:t>талдау</w:t>
      </w:r>
      <w:r>
        <w:rPr>
          <w:spacing w:val="-7"/>
        </w:rPr>
        <w:t> </w:t>
      </w:r>
      <w:r>
        <w:rPr/>
        <w:t>мен</w:t>
      </w:r>
      <w:r>
        <w:rPr>
          <w:spacing w:val="-6"/>
        </w:rPr>
        <w:t> </w:t>
      </w:r>
      <w:r>
        <w:rPr/>
        <w:t>бақылаудың</w:t>
      </w:r>
      <w:r>
        <w:rPr>
          <w:spacing w:val="-52"/>
        </w:rPr>
        <w:t> </w:t>
      </w:r>
      <w:r>
        <w:rPr/>
        <w:t>негізінде қамтамасыз етілетінін атап өткен [1]. Осы реттегі бақылаудың негізгі формасы – мемлекеттік</w:t>
      </w:r>
      <w:r>
        <w:rPr>
          <w:spacing w:val="-52"/>
        </w:rPr>
        <w:t> </w:t>
      </w:r>
      <w:r>
        <w:rPr/>
        <w:t>қаржылық бақылау болып табылады. Мемлекеттік қаржылық бақылау мемлекеттің тұтас қаржы</w:t>
      </w:r>
      <w:r>
        <w:rPr>
          <w:spacing w:val="1"/>
        </w:rPr>
        <w:t> </w:t>
      </w:r>
      <w:r>
        <w:rPr/>
        <w:t>саясатының негізгі және маңызды бөлігі. Сондай-ақ, мемлекеттік қаржылық бақылау заңдылықты,</w:t>
      </w:r>
      <w:r>
        <w:rPr>
          <w:spacing w:val="1"/>
        </w:rPr>
        <w:t> </w:t>
      </w:r>
      <w:r>
        <w:rPr/>
        <w:t>тиімділікті, мемлекеттік меншікті пайдалануды қамтамасыз ету факторы ретінде әрекет етеді. Негізгі</w:t>
      </w:r>
      <w:r>
        <w:rPr>
          <w:spacing w:val="1"/>
        </w:rPr>
        <w:t> </w:t>
      </w:r>
      <w:r>
        <w:rPr/>
        <w:t>мәні қаржылық-шаруашылық қызмет процесінде бұзушылықтарды анықтау және алдын алу бойынша</w:t>
      </w:r>
      <w:r>
        <w:rPr>
          <w:spacing w:val="1"/>
        </w:rPr>
        <w:t> </w:t>
      </w:r>
      <w:r>
        <w:rPr/>
        <w:t>барлық деңгейдегі мемлекеттік билік және басқару органдарының нормативтік-құқықтық актілерімен</w:t>
      </w:r>
      <w:r>
        <w:rPr>
          <w:spacing w:val="1"/>
        </w:rPr>
        <w:t> </w:t>
      </w:r>
      <w:r>
        <w:rPr/>
        <w:t>белгіленген</w:t>
      </w:r>
      <w:r>
        <w:rPr>
          <w:spacing w:val="-1"/>
        </w:rPr>
        <w:t> </w:t>
      </w:r>
      <w:r>
        <w:rPr/>
        <w:t>қызметімен</w:t>
      </w:r>
      <w:r>
        <w:rPr>
          <w:spacing w:val="-1"/>
        </w:rPr>
        <w:t> </w:t>
      </w:r>
      <w:r>
        <w:rPr/>
        <w:t>айқындалады.</w:t>
      </w:r>
    </w:p>
    <w:p>
      <w:pPr>
        <w:pStyle w:val="BodyText"/>
        <w:ind w:right="687" w:firstLine="395"/>
      </w:pPr>
      <w:r>
        <w:rPr/>
        <w:t>Өз</w:t>
      </w:r>
      <w:r>
        <w:rPr>
          <w:spacing w:val="-8"/>
        </w:rPr>
        <w:t> </w:t>
      </w:r>
      <w:r>
        <w:rPr/>
        <w:t>кезегінде,</w:t>
      </w:r>
      <w:r>
        <w:rPr>
          <w:spacing w:val="-7"/>
        </w:rPr>
        <w:t> </w:t>
      </w:r>
      <w:r>
        <w:rPr/>
        <w:t>мемлекеттік</w:t>
      </w:r>
      <w:r>
        <w:rPr>
          <w:spacing w:val="-8"/>
        </w:rPr>
        <w:t> </w:t>
      </w:r>
      <w:r>
        <w:rPr/>
        <w:t>аудит</w:t>
      </w:r>
      <w:r>
        <w:rPr>
          <w:spacing w:val="-8"/>
        </w:rPr>
        <w:t> </w:t>
      </w:r>
      <w:r>
        <w:rPr/>
        <w:t>ұғымының</w:t>
      </w:r>
      <w:r>
        <w:rPr>
          <w:spacing w:val="-8"/>
        </w:rPr>
        <w:t> </w:t>
      </w:r>
      <w:r>
        <w:rPr/>
        <w:t>мемлекеттік</w:t>
      </w:r>
      <w:r>
        <w:rPr>
          <w:spacing w:val="-8"/>
        </w:rPr>
        <w:t> </w:t>
      </w:r>
      <w:r>
        <w:rPr/>
        <w:t>қаржылық</w:t>
      </w:r>
      <w:r>
        <w:rPr>
          <w:spacing w:val="-8"/>
        </w:rPr>
        <w:t> </w:t>
      </w:r>
      <w:r>
        <w:rPr/>
        <w:t>бақылау</w:t>
      </w:r>
      <w:r>
        <w:rPr>
          <w:spacing w:val="-7"/>
        </w:rPr>
        <w:t> </w:t>
      </w:r>
      <w:r>
        <w:rPr/>
        <w:t>жүйесіне</w:t>
      </w:r>
      <w:r>
        <w:rPr>
          <w:spacing w:val="-8"/>
        </w:rPr>
        <w:t> </w:t>
      </w:r>
      <w:r>
        <w:rPr/>
        <w:t>қатысуына</w:t>
      </w:r>
      <w:r>
        <w:rPr>
          <w:spacing w:val="-52"/>
        </w:rPr>
        <w:t> </w:t>
      </w:r>
      <w:r>
        <w:rPr/>
        <w:t>қатысты пікірталастар қарастырылуда. Бұл мәселе бойынша ғалымдардың пікірлері әртүрлі. Даулар</w:t>
      </w:r>
      <w:r>
        <w:rPr>
          <w:spacing w:val="1"/>
        </w:rPr>
        <w:t> </w:t>
      </w:r>
      <w:r>
        <w:rPr/>
        <w:t>негізінен, мемлекеттік аудитті мемлекеттік қаржылық бақылаудың бір түрі, әдісі немесе нысаны</w:t>
      </w:r>
      <w:r>
        <w:rPr>
          <w:spacing w:val="1"/>
        </w:rPr>
        <w:t> </w:t>
      </w:r>
      <w:r>
        <w:rPr/>
        <w:t>ретінде түсіндіруге байланысты туындайды, ал кейбір ғалымдар аудиттің мемлекеттік басқару</w:t>
      </w:r>
      <w:r>
        <w:rPr>
          <w:spacing w:val="1"/>
        </w:rPr>
        <w:t> </w:t>
      </w:r>
      <w:r>
        <w:rPr/>
        <w:t>жүйесіндегі</w:t>
      </w:r>
      <w:r>
        <w:rPr>
          <w:spacing w:val="-3"/>
        </w:rPr>
        <w:t> </w:t>
      </w:r>
      <w:r>
        <w:rPr/>
        <w:t>жеке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мемлекеттік</w:t>
      </w:r>
      <w:r>
        <w:rPr>
          <w:spacing w:val="-3"/>
        </w:rPr>
        <w:t> </w:t>
      </w:r>
      <w:r>
        <w:rPr/>
        <w:t>бақылаудан</w:t>
      </w:r>
      <w:r>
        <w:rPr>
          <w:spacing w:val="-1"/>
        </w:rPr>
        <w:t> </w:t>
      </w:r>
      <w:r>
        <w:rPr/>
        <w:t>тәуелсіз</w:t>
      </w:r>
      <w:r>
        <w:rPr>
          <w:spacing w:val="-1"/>
        </w:rPr>
        <w:t> </w:t>
      </w:r>
      <w:r>
        <w:rPr/>
        <w:t>институт</w:t>
      </w:r>
      <w:r>
        <w:rPr>
          <w:spacing w:val="-2"/>
        </w:rPr>
        <w:t> </w:t>
      </w:r>
      <w:r>
        <w:rPr/>
        <w:t>екенін</w:t>
      </w:r>
      <w:r>
        <w:rPr>
          <w:spacing w:val="-1"/>
        </w:rPr>
        <w:t> </w:t>
      </w:r>
      <w:r>
        <w:rPr/>
        <w:t>айтады.</w:t>
      </w:r>
    </w:p>
    <w:p>
      <w:pPr>
        <w:pStyle w:val="BodyText"/>
        <w:ind w:right="527" w:firstLine="395"/>
      </w:pPr>
      <w:r>
        <w:rPr/>
        <w:t>Украин ғалымы Л.А. Савченко, мемлекеттік аудитті – бақылаудағы субъектінің қаржылық</w:t>
      </w:r>
      <w:r>
        <w:rPr>
          <w:spacing w:val="1"/>
        </w:rPr>
        <w:t> </w:t>
      </w:r>
      <w:r>
        <w:rPr/>
        <w:t>шаруашылық</w:t>
      </w:r>
      <w:r>
        <w:rPr>
          <w:spacing w:val="-8"/>
        </w:rPr>
        <w:t> </w:t>
      </w:r>
      <w:r>
        <w:rPr/>
        <w:t>қызметін,</w:t>
      </w:r>
      <w:r>
        <w:rPr>
          <w:spacing w:val="-9"/>
        </w:rPr>
        <w:t> </w:t>
      </w:r>
      <w:r>
        <w:rPr/>
        <w:t>оның</w:t>
      </w:r>
      <w:r>
        <w:rPr>
          <w:spacing w:val="-7"/>
        </w:rPr>
        <w:t> </w:t>
      </w:r>
      <w:r>
        <w:rPr/>
        <w:t>есеп</w:t>
      </w:r>
      <w:r>
        <w:rPr>
          <w:spacing w:val="-8"/>
        </w:rPr>
        <w:t> </w:t>
      </w:r>
      <w:r>
        <w:rPr/>
        <w:t>пен</w:t>
      </w:r>
      <w:r>
        <w:rPr>
          <w:spacing w:val="-7"/>
        </w:rPr>
        <w:t> </w:t>
      </w:r>
      <w:r>
        <w:rPr/>
        <w:t>қаржылық</w:t>
      </w:r>
      <w:r>
        <w:rPr>
          <w:spacing w:val="-8"/>
        </w:rPr>
        <w:t> </w:t>
      </w:r>
      <w:r>
        <w:rPr/>
        <w:t>есептілікті</w:t>
      </w:r>
      <w:r>
        <w:rPr>
          <w:spacing w:val="-7"/>
        </w:rPr>
        <w:t> </w:t>
      </w:r>
      <w:r>
        <w:rPr/>
        <w:t>жүргізуінің</w:t>
      </w:r>
      <w:r>
        <w:rPr>
          <w:spacing w:val="-7"/>
        </w:rPr>
        <w:t> </w:t>
      </w:r>
      <w:r>
        <w:rPr/>
        <w:t>дұрыстығын,</w:t>
      </w:r>
      <w:r>
        <w:rPr>
          <w:spacing w:val="-6"/>
        </w:rPr>
        <w:t> </w:t>
      </w:r>
      <w:r>
        <w:rPr/>
        <w:t>операцияларды</w:t>
      </w:r>
      <w:r>
        <w:rPr>
          <w:spacing w:val="-52"/>
        </w:rPr>
        <w:t> </w:t>
      </w:r>
      <w:r>
        <w:rPr/>
        <w:t>жүзеге</w:t>
      </w:r>
      <w:r>
        <w:rPr>
          <w:spacing w:val="-8"/>
        </w:rPr>
        <w:t> </w:t>
      </w:r>
      <w:r>
        <w:rPr/>
        <w:t>асырудың</w:t>
      </w:r>
      <w:r>
        <w:rPr>
          <w:spacing w:val="-6"/>
        </w:rPr>
        <w:t> </w:t>
      </w:r>
      <w:r>
        <w:rPr/>
        <w:t>заңдылығын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олардың</w:t>
      </w:r>
      <w:r>
        <w:rPr>
          <w:spacing w:val="-8"/>
        </w:rPr>
        <w:t> </w:t>
      </w:r>
      <w:r>
        <w:rPr/>
        <w:t>белгіленген</w:t>
      </w:r>
      <w:r>
        <w:rPr>
          <w:spacing w:val="-6"/>
        </w:rPr>
        <w:t> </w:t>
      </w:r>
      <w:r>
        <w:rPr/>
        <w:t>нормаларға</w:t>
      </w:r>
      <w:r>
        <w:rPr>
          <w:spacing w:val="-7"/>
        </w:rPr>
        <w:t> </w:t>
      </w:r>
      <w:r>
        <w:rPr/>
        <w:t>сәйкестігін</w:t>
      </w:r>
      <w:r>
        <w:rPr>
          <w:spacing w:val="-6"/>
        </w:rPr>
        <w:t> </w:t>
      </w:r>
      <w:r>
        <w:rPr/>
        <w:t>айқындауға</w:t>
      </w:r>
      <w:r>
        <w:rPr>
          <w:spacing w:val="-7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талдауды, сондай-ақ тиісті органдардың, ұйымдардың мемлекеттік қаржыға қатысты әкімшілік</w:t>
      </w:r>
      <w:r>
        <w:rPr>
          <w:spacing w:val="1"/>
        </w:rPr>
        <w:t> </w:t>
      </w:r>
      <w:r>
        <w:rPr/>
        <w:t>қызметінің үнемділігін, тиімділігі мен нәтижелілігін зерттеуді көздейтін,анықталған кемшіліктерді</w:t>
      </w:r>
      <w:r>
        <w:rPr>
          <w:spacing w:val="1"/>
        </w:rPr>
        <w:t> </w:t>
      </w:r>
      <w:r>
        <w:rPr/>
        <w:t>жоюға қатысты ұсыныстар енгізу және ұсынымдар беру мақсатындағы мемлекеттік бақылау нысаны</w:t>
      </w:r>
      <w:r>
        <w:rPr>
          <w:spacing w:val="1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көрсетеді</w:t>
      </w:r>
      <w:r>
        <w:rPr>
          <w:spacing w:val="-3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/>
        <w:t>Өз</w:t>
      </w:r>
      <w:r>
        <w:rPr>
          <w:spacing w:val="-6"/>
        </w:rPr>
        <w:t> </w:t>
      </w:r>
      <w:r>
        <w:rPr/>
        <w:t>кезегінде</w:t>
      </w:r>
      <w:r>
        <w:rPr>
          <w:spacing w:val="-6"/>
        </w:rPr>
        <w:t> </w:t>
      </w:r>
      <w:r>
        <w:rPr/>
        <w:t>ресейлік</w:t>
      </w:r>
      <w:r>
        <w:rPr>
          <w:spacing w:val="-6"/>
        </w:rPr>
        <w:t> </w:t>
      </w:r>
      <w:r>
        <w:rPr/>
        <w:t>ғалым-практик</w:t>
      </w:r>
      <w:r>
        <w:rPr>
          <w:spacing w:val="-6"/>
        </w:rPr>
        <w:t> </w:t>
      </w:r>
      <w:r>
        <w:rPr/>
        <w:t>С.В.</w:t>
      </w:r>
      <w:r>
        <w:rPr>
          <w:spacing w:val="-5"/>
        </w:rPr>
        <w:t> </w:t>
      </w:r>
      <w:r>
        <w:rPr/>
        <w:t>Степашин</w:t>
      </w:r>
      <w:r>
        <w:rPr>
          <w:spacing w:val="-6"/>
        </w:rPr>
        <w:t> </w:t>
      </w:r>
      <w:r>
        <w:rPr/>
        <w:t>мемлекеттік</w:t>
      </w:r>
      <w:r>
        <w:rPr>
          <w:spacing w:val="-6"/>
        </w:rPr>
        <w:t> </w:t>
      </w:r>
      <w:r>
        <w:rPr/>
        <w:t>аудит</w:t>
      </w:r>
      <w:r>
        <w:rPr>
          <w:spacing w:val="-7"/>
        </w:rPr>
        <w:t> </w:t>
      </w:r>
      <w:r>
        <w:rPr/>
        <w:t>пен</w:t>
      </w:r>
      <w:r>
        <w:rPr>
          <w:spacing w:val="-6"/>
        </w:rPr>
        <w:t> </w:t>
      </w:r>
      <w:r>
        <w:rPr/>
        <w:t>қаржылық</w:t>
      </w:r>
      <w:r>
        <w:rPr>
          <w:spacing w:val="-6"/>
        </w:rPr>
        <w:t> </w:t>
      </w:r>
      <w:r>
        <w:rPr/>
        <w:t>бақылауды</w:t>
      </w:r>
      <w:r>
        <w:rPr>
          <w:spacing w:val="-52"/>
        </w:rPr>
        <w:t> </w:t>
      </w:r>
      <w:r>
        <w:rPr/>
        <w:t>әлеуметтік бақылаудың заманауи институттарының бірі болып табылатын қоғамдық ресурстарды</w:t>
      </w:r>
      <w:r>
        <w:rPr>
          <w:spacing w:val="1"/>
        </w:rPr>
        <w:t> </w:t>
      </w:r>
      <w:r>
        <w:rPr/>
        <w:t>басқаруға қатысты мемлекеттік органдардың қызметінде сыртқы, тәуелсіз қоғамдық аудит жүйесі</w:t>
      </w:r>
      <w:r>
        <w:rPr>
          <w:spacing w:val="1"/>
        </w:rPr>
        <w:t> </w:t>
      </w:r>
      <w:r>
        <w:rPr/>
        <w:t>ретінде анықтайды</w:t>
      </w:r>
      <w:r>
        <w:rPr>
          <w:spacing w:val="1"/>
        </w:rPr>
        <w:t> </w:t>
      </w:r>
      <w:r>
        <w:rPr/>
        <w:t>[3]. Бұл мемлекеттік аудиттің мемлекеттік басқарудағы кері байланыс тетігі</w:t>
      </w:r>
      <w:r>
        <w:rPr>
          <w:spacing w:val="1"/>
        </w:rPr>
        <w:t> </w:t>
      </w:r>
      <w:r>
        <w:rPr/>
        <w:t>ретіндегі</w:t>
      </w:r>
      <w:r>
        <w:rPr>
          <w:spacing w:val="-2"/>
        </w:rPr>
        <w:t> </w:t>
      </w:r>
      <w:r>
        <w:rPr/>
        <w:t>маңызын</w:t>
      </w:r>
      <w:r>
        <w:rPr>
          <w:spacing w:val="-1"/>
        </w:rPr>
        <w:t> </w:t>
      </w:r>
      <w:r>
        <w:rPr/>
        <w:t>негіздейді.</w:t>
      </w:r>
    </w:p>
    <w:p>
      <w:pPr>
        <w:pStyle w:val="BodyText"/>
        <w:ind w:right="574" w:firstLine="395"/>
      </w:pPr>
      <w:r>
        <w:rPr/>
        <w:t>Осыған байланысты С.А. Есімова мемлекеттік аудит қойылған міндеттер мен мақсаттарға жауап</w:t>
      </w:r>
      <w:r>
        <w:rPr>
          <w:spacing w:val="1"/>
        </w:rPr>
        <w:t> </w:t>
      </w:r>
      <w:r>
        <w:rPr/>
        <w:t>беретін барлық жүйенің және оның жеке элементтерінің қызметін түзетуге арналған ақпаратты бере</w:t>
      </w:r>
      <w:r>
        <w:rPr>
          <w:spacing w:val="1"/>
        </w:rPr>
        <w:t> </w:t>
      </w:r>
      <w:r>
        <w:rPr/>
        <w:t>отырып, басқару моделінде кері байланыс беретіндігі туралы жазады. Оның пікірінше, мемлекеттік</w:t>
      </w:r>
      <w:r>
        <w:rPr>
          <w:spacing w:val="1"/>
        </w:rPr>
        <w:t> </w:t>
      </w:r>
      <w:r>
        <w:rPr/>
        <w:t>аудит және қаржылық бақылау қоғамдық ресурстарды басқарудың кез-келген заманауи жүйесінің</w:t>
      </w:r>
      <w:r>
        <w:rPr>
          <w:spacing w:val="1"/>
        </w:rPr>
        <w:t> </w:t>
      </w:r>
      <w:r>
        <w:rPr/>
        <w:t>қажетті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қосымша</w:t>
      </w:r>
      <w:r>
        <w:rPr>
          <w:spacing w:val="-6"/>
        </w:rPr>
        <w:t> </w:t>
      </w:r>
      <w:r>
        <w:rPr/>
        <w:t>элементтері</w:t>
      </w:r>
      <w:r>
        <w:rPr>
          <w:spacing w:val="-5"/>
        </w:rPr>
        <w:t> </w:t>
      </w:r>
      <w:r>
        <w:rPr/>
        <w:t>болып</w:t>
      </w:r>
      <w:r>
        <w:rPr>
          <w:spacing w:val="-6"/>
        </w:rPr>
        <w:t> </w:t>
      </w:r>
      <w:r>
        <w:rPr/>
        <w:t>табылады</w:t>
      </w:r>
      <w:r>
        <w:rPr>
          <w:spacing w:val="-11"/>
        </w:rPr>
        <w:t> </w:t>
      </w:r>
      <w:r>
        <w:rPr/>
        <w:t>[4].</w:t>
      </w:r>
      <w:r>
        <w:rPr>
          <w:spacing w:val="-5"/>
        </w:rPr>
        <w:t> </w:t>
      </w:r>
      <w:r>
        <w:rPr/>
        <w:t>Бұл</w:t>
      </w:r>
      <w:r>
        <w:rPr>
          <w:spacing w:val="-5"/>
        </w:rPr>
        <w:t> </w:t>
      </w:r>
      <w:r>
        <w:rPr/>
        <w:t>ретте</w:t>
      </w:r>
      <w:r>
        <w:rPr>
          <w:spacing w:val="-11"/>
        </w:rPr>
        <w:t> </w:t>
      </w:r>
      <w:r>
        <w:rPr/>
        <w:t>«мемлекеттік</w:t>
      </w:r>
      <w:r>
        <w:rPr>
          <w:spacing w:val="-6"/>
        </w:rPr>
        <w:t> </w:t>
      </w:r>
      <w:r>
        <w:rPr/>
        <w:t>аудит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қаржылық</w:t>
      </w:r>
      <w:r>
        <w:rPr>
          <w:spacing w:val="-52"/>
        </w:rPr>
        <w:t> </w:t>
      </w:r>
      <w:r>
        <w:rPr/>
        <w:t>бақылау» ұғымы мемлекеттік билік органдарының қызметіне сыртқы, тәуелсіз, жария бақылау</w:t>
      </w:r>
      <w:r>
        <w:rPr>
          <w:spacing w:val="1"/>
        </w:rPr>
        <w:t> </w:t>
      </w:r>
      <w:r>
        <w:rPr/>
        <w:t>жүйесіне қатысты барлық факторларды сипаттайды, ал "мемлекеттік бақылау" ұғымы мемлекеттің, ең</w:t>
      </w:r>
      <w:r>
        <w:rPr>
          <w:spacing w:val="-52"/>
        </w:rPr>
        <w:t> </w:t>
      </w:r>
      <w:r>
        <w:rPr/>
        <w:t>алдымен атқарушы билік органдарының ішкі өзін-өзі бақылауын жүзеге асыруға байланысты</w:t>
      </w:r>
      <w:r>
        <w:rPr>
          <w:spacing w:val="1"/>
        </w:rPr>
        <w:t> </w:t>
      </w:r>
      <w:r>
        <w:rPr/>
        <w:t>институттар</w:t>
      </w:r>
      <w:r>
        <w:rPr>
          <w:spacing w:val="-2"/>
        </w:rPr>
        <w:t> </w:t>
      </w:r>
      <w:r>
        <w:rPr/>
        <w:t>мен</w:t>
      </w:r>
      <w:r>
        <w:rPr>
          <w:spacing w:val="-1"/>
        </w:rPr>
        <w:t> </w:t>
      </w:r>
      <w:r>
        <w:rPr/>
        <w:t>рәсімдер үшін</w:t>
      </w:r>
      <w:r>
        <w:rPr>
          <w:spacing w:val="-1"/>
        </w:rPr>
        <w:t> </w:t>
      </w:r>
      <w:r>
        <w:rPr/>
        <w:t>пайдаланылады.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 w:firstLine="395"/>
      </w:pPr>
      <w:r>
        <w:rPr/>
        <w:t>Осылайша,</w:t>
      </w:r>
      <w:r>
        <w:rPr>
          <w:spacing w:val="-8"/>
        </w:rPr>
        <w:t> </w:t>
      </w:r>
      <w:r>
        <w:rPr/>
        <w:t>мемлекеттік</w:t>
      </w:r>
      <w:r>
        <w:rPr>
          <w:spacing w:val="-8"/>
        </w:rPr>
        <w:t> </w:t>
      </w:r>
      <w:r>
        <w:rPr/>
        <w:t>аудит</w:t>
      </w:r>
      <w:r>
        <w:rPr>
          <w:spacing w:val="-8"/>
        </w:rPr>
        <w:t> </w:t>
      </w:r>
      <w:r>
        <w:rPr/>
        <w:t>бірінші</w:t>
      </w:r>
      <w:r>
        <w:rPr>
          <w:spacing w:val="-8"/>
        </w:rPr>
        <w:t> </w:t>
      </w:r>
      <w:r>
        <w:rPr/>
        <w:t>кезекте</w:t>
      </w:r>
      <w:r>
        <w:rPr>
          <w:spacing w:val="-8"/>
        </w:rPr>
        <w:t> </w:t>
      </w:r>
      <w:r>
        <w:rPr/>
        <w:t>мемлекеттік</w:t>
      </w:r>
      <w:r>
        <w:rPr>
          <w:spacing w:val="-8"/>
        </w:rPr>
        <w:t> </w:t>
      </w:r>
      <w:r>
        <w:rPr/>
        <w:t>қаржылық</w:t>
      </w:r>
      <w:r>
        <w:rPr>
          <w:spacing w:val="-9"/>
        </w:rPr>
        <w:t> </w:t>
      </w:r>
      <w:r>
        <w:rPr/>
        <w:t>бақылаудан</w:t>
      </w:r>
      <w:r>
        <w:rPr>
          <w:spacing w:val="-7"/>
        </w:rPr>
        <w:t> </w:t>
      </w:r>
      <w:r>
        <w:rPr/>
        <w:t>ерекшеленеді,</w:t>
      </w:r>
      <w:r>
        <w:rPr>
          <w:spacing w:val="-52"/>
        </w:rPr>
        <w:t> </w:t>
      </w:r>
      <w:r>
        <w:rPr/>
        <w:t>өйткені басты назар сәйкестік аудитінен мемлекеттік қаржы ресурстары мен мемлекеттік меншікті</w:t>
      </w:r>
      <w:r>
        <w:rPr>
          <w:spacing w:val="1"/>
        </w:rPr>
        <w:t> </w:t>
      </w:r>
      <w:r>
        <w:rPr/>
        <w:t>пайдалану тиімділігінің аудитіне ауысады.</w:t>
      </w:r>
      <w:r>
        <w:rPr>
          <w:spacing w:val="1"/>
        </w:rPr>
        <w:t> </w:t>
      </w:r>
      <w:r>
        <w:rPr/>
        <w:t>«Мемлекеттік аудит және қаржылық бақылау туралы»</w:t>
      </w:r>
      <w:r>
        <w:rPr>
          <w:spacing w:val="1"/>
        </w:rPr>
        <w:t> </w:t>
      </w:r>
      <w:r>
        <w:rPr/>
        <w:t>Заңға сәйкес мемлекеттік аудит тиімділік аудиті, қаржылық есептілік аудиті және сәйкестік аудиті</w:t>
      </w:r>
      <w:r>
        <w:rPr>
          <w:spacing w:val="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бөлінеді</w:t>
      </w:r>
      <w:r>
        <w:rPr>
          <w:spacing w:val="-1"/>
        </w:rPr>
        <w:t> </w:t>
      </w:r>
      <w:r>
        <w:rPr/>
        <w:t>[5].</w:t>
      </w:r>
    </w:p>
    <w:p>
      <w:pPr>
        <w:pStyle w:val="BodyText"/>
        <w:spacing w:before="1"/>
        <w:ind w:right="527" w:firstLine="395"/>
      </w:pPr>
      <w:r>
        <w:rPr/>
        <w:t>Енді</w:t>
      </w:r>
      <w:r>
        <w:rPr>
          <w:spacing w:val="-7"/>
        </w:rPr>
        <w:t> </w:t>
      </w:r>
      <w:r>
        <w:rPr/>
        <w:t>келесі</w:t>
      </w:r>
      <w:r>
        <w:rPr>
          <w:spacing w:val="-6"/>
        </w:rPr>
        <w:t> </w:t>
      </w:r>
      <w:r>
        <w:rPr/>
        <w:t>кезекте</w:t>
      </w:r>
      <w:r>
        <w:rPr>
          <w:spacing w:val="-6"/>
        </w:rPr>
        <w:t> </w:t>
      </w:r>
      <w:r>
        <w:rPr/>
        <w:t>мемлекеттік</w:t>
      </w:r>
      <w:r>
        <w:rPr>
          <w:spacing w:val="-7"/>
        </w:rPr>
        <w:t> </w:t>
      </w:r>
      <w:r>
        <w:rPr/>
        <w:t>аудиттің</w:t>
      </w:r>
      <w:r>
        <w:rPr>
          <w:spacing w:val="-5"/>
        </w:rPr>
        <w:t> </w:t>
      </w:r>
      <w:r>
        <w:rPr/>
        <w:t>маңызды</w:t>
      </w:r>
      <w:r>
        <w:rPr>
          <w:spacing w:val="-6"/>
        </w:rPr>
        <w:t> </w:t>
      </w:r>
      <w:r>
        <w:rPr/>
        <w:t>түрі</w:t>
      </w:r>
      <w:r>
        <w:rPr>
          <w:spacing w:val="-6"/>
        </w:rPr>
        <w:t> </w:t>
      </w:r>
      <w:r>
        <w:rPr/>
        <w:t>тиімділік</w:t>
      </w:r>
      <w:r>
        <w:rPr>
          <w:spacing w:val="-6"/>
        </w:rPr>
        <w:t> </w:t>
      </w:r>
      <w:r>
        <w:rPr/>
        <w:t>аудитіне</w:t>
      </w:r>
      <w:r>
        <w:rPr>
          <w:spacing w:val="-6"/>
        </w:rPr>
        <w:t> </w:t>
      </w:r>
      <w:r>
        <w:rPr/>
        <w:t>тоқталсақ.</w:t>
      </w:r>
      <w:r>
        <w:rPr>
          <w:spacing w:val="3"/>
        </w:rPr>
        <w:t> </w:t>
      </w:r>
      <w:r>
        <w:rPr/>
        <w:t>1977</w:t>
      </w:r>
      <w:r>
        <w:rPr>
          <w:spacing w:val="-9"/>
        </w:rPr>
        <w:t> </w:t>
      </w:r>
      <w:r>
        <w:rPr/>
        <w:t>жылы</w:t>
      </w:r>
      <w:r>
        <w:rPr>
          <w:spacing w:val="-52"/>
        </w:rPr>
        <w:t> </w:t>
      </w:r>
      <w:r>
        <w:rPr/>
        <w:t>қабылданған Лима бақылау нұсқауларының декларациясы бойынша қаржылық аудиттен басқа,</w:t>
      </w:r>
      <w:r>
        <w:rPr>
          <w:spacing w:val="1"/>
        </w:rPr>
        <w:t> </w:t>
      </w:r>
      <w:r>
        <w:rPr/>
        <w:t>сонымен қатар мемлекеттік қаражаттың қаншалықты тиімді және үнемді жұмсалғанын тексеруге</w:t>
      </w:r>
      <w:r>
        <w:rPr>
          <w:spacing w:val="1"/>
        </w:rPr>
        <w:t> </w:t>
      </w:r>
      <w:r>
        <w:rPr/>
        <w:t>бағытталған бақылаудың тағы бір түрі, яғни тиімділік аудиті айқындалған болатын. Қазіргі уақытта</w:t>
      </w:r>
      <w:r>
        <w:rPr>
          <w:spacing w:val="1"/>
        </w:rPr>
        <w:t> </w:t>
      </w:r>
      <w:r>
        <w:rPr/>
        <w:t>тиімділік аудиті шет елдердің жоғары қаржылық бақылау органдары жүзеге асыратын мемлекеттік</w:t>
      </w:r>
      <w:r>
        <w:rPr>
          <w:spacing w:val="1"/>
        </w:rPr>
        <w:t> </w:t>
      </w:r>
      <w:r>
        <w:rPr/>
        <w:t>бюджеттің</w:t>
      </w:r>
      <w:r>
        <w:rPr>
          <w:spacing w:val="-2"/>
        </w:rPr>
        <w:t> </w:t>
      </w:r>
      <w:r>
        <w:rPr/>
        <w:t>атқарылуын</w:t>
      </w:r>
      <w:r>
        <w:rPr>
          <w:spacing w:val="-2"/>
        </w:rPr>
        <w:t> </w:t>
      </w:r>
      <w:r>
        <w:rPr/>
        <w:t>бақылаудың</w:t>
      </w:r>
      <w:r>
        <w:rPr>
          <w:spacing w:val="-1"/>
        </w:rPr>
        <w:t> </w:t>
      </w:r>
      <w:r>
        <w:rPr/>
        <w:t>негізгі</w:t>
      </w:r>
      <w:r>
        <w:rPr>
          <w:spacing w:val="-2"/>
        </w:rPr>
        <w:t> </w:t>
      </w:r>
      <w:r>
        <w:rPr/>
        <w:t>түрлерінің</w:t>
      </w:r>
      <w:r>
        <w:rPr>
          <w:spacing w:val="-1"/>
        </w:rPr>
        <w:t> </w:t>
      </w:r>
      <w:r>
        <w:rPr/>
        <w:t>бірі</w:t>
      </w:r>
      <w:r>
        <w:rPr>
          <w:spacing w:val="-2"/>
        </w:rPr>
        <w:t> </w:t>
      </w:r>
      <w:r>
        <w:rPr/>
        <w:t>болып</w:t>
      </w:r>
      <w:r>
        <w:rPr>
          <w:spacing w:val="-2"/>
        </w:rPr>
        <w:t> </w:t>
      </w:r>
      <w:r>
        <w:rPr/>
        <w:t>табылады.</w:t>
      </w:r>
    </w:p>
    <w:p>
      <w:pPr>
        <w:pStyle w:val="BodyText"/>
        <w:spacing w:line="248" w:lineRule="exact"/>
        <w:ind w:left="646"/>
      </w:pPr>
      <w:r>
        <w:rPr/>
        <w:t>Тиімділік</w:t>
      </w:r>
      <w:r>
        <w:rPr>
          <w:spacing w:val="-7"/>
        </w:rPr>
        <w:t> </w:t>
      </w:r>
      <w:r>
        <w:rPr/>
        <w:t>аудитінің</w:t>
      </w:r>
      <w:r>
        <w:rPr>
          <w:spacing w:val="-6"/>
        </w:rPr>
        <w:t> </w:t>
      </w:r>
      <w:r>
        <w:rPr/>
        <w:t>пайда</w:t>
      </w:r>
      <w:r>
        <w:rPr>
          <w:spacing w:val="-7"/>
        </w:rPr>
        <w:t> </w:t>
      </w:r>
      <w:r>
        <w:rPr/>
        <w:t>болуына</w:t>
      </w:r>
      <w:r>
        <w:rPr>
          <w:spacing w:val="-7"/>
        </w:rPr>
        <w:t> </w:t>
      </w:r>
      <w:r>
        <w:rPr/>
        <w:t>себеп</w:t>
      </w:r>
      <w:r>
        <w:rPr>
          <w:spacing w:val="-6"/>
        </w:rPr>
        <w:t> </w:t>
      </w:r>
      <w:r>
        <w:rPr/>
        <w:t>болған</w:t>
      </w:r>
      <w:r>
        <w:rPr>
          <w:spacing w:val="-7"/>
        </w:rPr>
        <w:t> </w:t>
      </w:r>
      <w:r>
        <w:rPr/>
        <w:t>факторларға</w:t>
      </w:r>
      <w:r>
        <w:rPr>
          <w:spacing w:val="-6"/>
        </w:rPr>
        <w:t> </w:t>
      </w:r>
      <w:r>
        <w:rPr/>
        <w:t>мыналар</w:t>
      </w:r>
      <w:r>
        <w:rPr>
          <w:spacing w:val="-6"/>
        </w:rPr>
        <w:t> </w:t>
      </w:r>
      <w:r>
        <w:rPr/>
        <w:t>жатады: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мемлекеттік</w:t>
      </w:r>
      <w:r>
        <w:rPr>
          <w:spacing w:val="-6"/>
          <w:sz w:val="22"/>
        </w:rPr>
        <w:t> </w:t>
      </w:r>
      <w:r>
        <w:rPr>
          <w:sz w:val="22"/>
        </w:rPr>
        <w:t>қаржылық</w:t>
      </w:r>
      <w:r>
        <w:rPr>
          <w:spacing w:val="-5"/>
          <w:sz w:val="22"/>
        </w:rPr>
        <w:t> </w:t>
      </w:r>
      <w:r>
        <w:rPr>
          <w:sz w:val="22"/>
        </w:rPr>
        <w:t>бақылау</w:t>
      </w:r>
      <w:r>
        <w:rPr>
          <w:spacing w:val="-5"/>
          <w:sz w:val="22"/>
        </w:rPr>
        <w:t> </w:t>
      </w:r>
      <w:r>
        <w:rPr>
          <w:sz w:val="22"/>
        </w:rPr>
        <w:t>жүйесін</w:t>
      </w:r>
      <w:r>
        <w:rPr>
          <w:spacing w:val="-4"/>
          <w:sz w:val="22"/>
        </w:rPr>
        <w:t> </w:t>
      </w:r>
      <w:r>
        <w:rPr>
          <w:sz w:val="22"/>
        </w:rPr>
        <w:t>қалыптастыру</w:t>
      </w:r>
      <w:r>
        <w:rPr>
          <w:spacing w:val="-6"/>
          <w:sz w:val="22"/>
        </w:rPr>
        <w:t> </w:t>
      </w:r>
      <w:r>
        <w:rPr>
          <w:sz w:val="22"/>
        </w:rPr>
        <w:t>(сыртқы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ішкі);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бюджеттік</w:t>
      </w:r>
      <w:r>
        <w:rPr>
          <w:spacing w:val="-8"/>
          <w:sz w:val="22"/>
        </w:rPr>
        <w:t> </w:t>
      </w:r>
      <w:r>
        <w:rPr>
          <w:sz w:val="22"/>
        </w:rPr>
        <w:t>процестің</w:t>
      </w:r>
      <w:r>
        <w:rPr>
          <w:spacing w:val="-8"/>
          <w:sz w:val="22"/>
        </w:rPr>
        <w:t> </w:t>
      </w:r>
      <w:r>
        <w:rPr>
          <w:sz w:val="22"/>
        </w:rPr>
        <w:t>ашықтығы</w:t>
      </w:r>
      <w:r>
        <w:rPr>
          <w:spacing w:val="-8"/>
          <w:sz w:val="22"/>
        </w:rPr>
        <w:t> </w:t>
      </w:r>
      <w:r>
        <w:rPr>
          <w:sz w:val="22"/>
        </w:rPr>
        <w:t>мен</w:t>
      </w:r>
      <w:r>
        <w:rPr>
          <w:spacing w:val="-7"/>
          <w:sz w:val="22"/>
        </w:rPr>
        <w:t> </w:t>
      </w:r>
      <w:r>
        <w:rPr>
          <w:sz w:val="22"/>
        </w:rPr>
        <w:t>жариялылығы</w:t>
      </w:r>
      <w:r>
        <w:rPr>
          <w:spacing w:val="-7"/>
          <w:sz w:val="22"/>
        </w:rPr>
        <w:t> </w:t>
      </w:r>
      <w:r>
        <w:rPr>
          <w:sz w:val="22"/>
        </w:rPr>
        <w:t>деңгейінің</w:t>
      </w:r>
      <w:r>
        <w:rPr>
          <w:spacing w:val="-7"/>
          <w:sz w:val="22"/>
        </w:rPr>
        <w:t> </w:t>
      </w:r>
      <w:r>
        <w:rPr>
          <w:sz w:val="22"/>
        </w:rPr>
        <w:t>артуы;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бюджеттік</w:t>
      </w:r>
      <w:r>
        <w:rPr>
          <w:spacing w:val="-8"/>
          <w:sz w:val="22"/>
        </w:rPr>
        <w:t> </w:t>
      </w:r>
      <w:r>
        <w:rPr>
          <w:sz w:val="22"/>
        </w:rPr>
        <w:t>бақылаудың</w:t>
      </w:r>
      <w:r>
        <w:rPr>
          <w:spacing w:val="-6"/>
          <w:sz w:val="22"/>
        </w:rPr>
        <w:t> </w:t>
      </w:r>
      <w:r>
        <w:rPr>
          <w:sz w:val="22"/>
        </w:rPr>
        <w:t>пәрменді</w:t>
      </w:r>
      <w:r>
        <w:rPr>
          <w:spacing w:val="-7"/>
          <w:sz w:val="22"/>
        </w:rPr>
        <w:t> </w:t>
      </w:r>
      <w:r>
        <w:rPr>
          <w:sz w:val="22"/>
        </w:rPr>
        <w:t>тетіктерін</w:t>
      </w:r>
      <w:r>
        <w:rPr>
          <w:spacing w:val="-6"/>
          <w:sz w:val="22"/>
        </w:rPr>
        <w:t> </w:t>
      </w:r>
      <w:r>
        <w:rPr>
          <w:sz w:val="22"/>
        </w:rPr>
        <w:t>құру;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40" w:lineRule="auto" w:before="0" w:after="0"/>
        <w:ind w:left="250" w:right="2228" w:firstLine="395"/>
        <w:jc w:val="left"/>
        <w:rPr>
          <w:sz w:val="22"/>
        </w:rPr>
      </w:pPr>
      <w:r>
        <w:rPr>
          <w:sz w:val="22"/>
        </w:rPr>
        <w:t>мемлекеттік</w:t>
      </w:r>
      <w:r>
        <w:rPr>
          <w:spacing w:val="-9"/>
          <w:sz w:val="22"/>
        </w:rPr>
        <w:t> </w:t>
      </w:r>
      <w:r>
        <w:rPr>
          <w:sz w:val="22"/>
        </w:rPr>
        <w:t>қаржылық</w:t>
      </w:r>
      <w:r>
        <w:rPr>
          <w:spacing w:val="-9"/>
          <w:sz w:val="22"/>
        </w:rPr>
        <w:t> </w:t>
      </w:r>
      <w:r>
        <w:rPr>
          <w:sz w:val="22"/>
        </w:rPr>
        <w:t>бақылау</w:t>
      </w:r>
      <w:r>
        <w:rPr>
          <w:spacing w:val="-8"/>
          <w:sz w:val="22"/>
        </w:rPr>
        <w:t> </w:t>
      </w:r>
      <w:r>
        <w:rPr>
          <w:sz w:val="22"/>
        </w:rPr>
        <w:t>органы</w:t>
      </w:r>
      <w:r>
        <w:rPr>
          <w:spacing w:val="-9"/>
          <w:sz w:val="22"/>
        </w:rPr>
        <w:t> </w:t>
      </w:r>
      <w:r>
        <w:rPr>
          <w:sz w:val="22"/>
        </w:rPr>
        <w:t>қызметінің</w:t>
      </w:r>
      <w:r>
        <w:rPr>
          <w:spacing w:val="-7"/>
          <w:sz w:val="22"/>
        </w:rPr>
        <w:t> </w:t>
      </w:r>
      <w:r>
        <w:rPr>
          <w:sz w:val="22"/>
        </w:rPr>
        <w:t>нәтижелеріне</w:t>
      </w:r>
      <w:r>
        <w:rPr>
          <w:spacing w:val="-9"/>
          <w:sz w:val="22"/>
        </w:rPr>
        <w:t> </w:t>
      </w:r>
      <w:r>
        <w:rPr>
          <w:sz w:val="22"/>
        </w:rPr>
        <w:t>Парламенттің</w:t>
      </w:r>
      <w:r>
        <w:rPr>
          <w:spacing w:val="-52"/>
          <w:sz w:val="22"/>
        </w:rPr>
        <w:t> </w:t>
      </w:r>
      <w:r>
        <w:rPr>
          <w:sz w:val="22"/>
        </w:rPr>
        <w:t>қызығушылығын</w:t>
      </w:r>
      <w:r>
        <w:rPr>
          <w:spacing w:val="-2"/>
          <w:sz w:val="22"/>
        </w:rPr>
        <w:t> </w:t>
      </w:r>
      <w:r>
        <w:rPr>
          <w:sz w:val="22"/>
        </w:rPr>
        <w:t>күшейту қажеттілігі;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40" w:lineRule="auto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бюджеттік</w:t>
      </w:r>
      <w:r>
        <w:rPr>
          <w:spacing w:val="-10"/>
          <w:sz w:val="22"/>
        </w:rPr>
        <w:t> </w:t>
      </w:r>
      <w:r>
        <w:rPr>
          <w:sz w:val="22"/>
        </w:rPr>
        <w:t>жоспарлаудың</w:t>
      </w:r>
      <w:r>
        <w:rPr>
          <w:spacing w:val="-8"/>
          <w:sz w:val="22"/>
        </w:rPr>
        <w:t> </w:t>
      </w:r>
      <w:r>
        <w:rPr>
          <w:sz w:val="22"/>
        </w:rPr>
        <w:t>бағдарламалық-мақсатты</w:t>
      </w:r>
      <w:r>
        <w:rPr>
          <w:spacing w:val="-9"/>
          <w:sz w:val="22"/>
        </w:rPr>
        <w:t> </w:t>
      </w:r>
      <w:r>
        <w:rPr>
          <w:sz w:val="22"/>
        </w:rPr>
        <w:t>әдістерін</w:t>
      </w:r>
      <w:r>
        <w:rPr>
          <w:spacing w:val="-9"/>
          <w:sz w:val="22"/>
        </w:rPr>
        <w:t> </w:t>
      </w:r>
      <w:r>
        <w:rPr>
          <w:sz w:val="22"/>
        </w:rPr>
        <w:t>қолдану.</w:t>
      </w:r>
    </w:p>
    <w:p>
      <w:pPr>
        <w:pStyle w:val="BodyText"/>
        <w:ind w:right="687" w:firstLine="395"/>
      </w:pPr>
      <w:r>
        <w:rPr/>
        <w:t>Тиімділік аудитінің мақсаты мемлекеттік органдар мен ұйымдардың жоспарланған мақсаттарға</w:t>
      </w:r>
      <w:r>
        <w:rPr>
          <w:spacing w:val="1"/>
        </w:rPr>
        <w:t> </w:t>
      </w:r>
      <w:r>
        <w:rPr/>
        <w:t>қол</w:t>
      </w:r>
      <w:r>
        <w:rPr>
          <w:spacing w:val="-7"/>
        </w:rPr>
        <w:t> </w:t>
      </w:r>
      <w:r>
        <w:rPr/>
        <w:t>жеткізу,</w:t>
      </w:r>
      <w:r>
        <w:rPr>
          <w:spacing w:val="-5"/>
        </w:rPr>
        <w:t> </w:t>
      </w:r>
      <w:r>
        <w:rPr/>
        <w:t>қойылған</w:t>
      </w:r>
      <w:r>
        <w:rPr>
          <w:spacing w:val="-6"/>
        </w:rPr>
        <w:t> </w:t>
      </w:r>
      <w:r>
        <w:rPr/>
        <w:t>міндеттерді</w:t>
      </w:r>
      <w:r>
        <w:rPr>
          <w:spacing w:val="-6"/>
        </w:rPr>
        <w:t> </w:t>
      </w:r>
      <w:r>
        <w:rPr/>
        <w:t>шешу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жүктелген</w:t>
      </w:r>
      <w:r>
        <w:rPr>
          <w:spacing w:val="-6"/>
        </w:rPr>
        <w:t> </w:t>
      </w:r>
      <w:r>
        <w:rPr/>
        <w:t>функцияларды</w:t>
      </w:r>
      <w:r>
        <w:rPr>
          <w:spacing w:val="-6"/>
        </w:rPr>
        <w:t> </w:t>
      </w:r>
      <w:r>
        <w:rPr/>
        <w:t>орындау</w:t>
      </w:r>
      <w:r>
        <w:rPr>
          <w:spacing w:val="-5"/>
        </w:rPr>
        <w:t> </w:t>
      </w:r>
      <w:r>
        <w:rPr/>
        <w:t>бойынша</w:t>
      </w:r>
      <w:r>
        <w:rPr>
          <w:spacing w:val="-6"/>
        </w:rPr>
        <w:t> </w:t>
      </w:r>
      <w:r>
        <w:rPr/>
        <w:t>олардың</w:t>
      </w:r>
      <w:r>
        <w:rPr>
          <w:spacing w:val="-52"/>
        </w:rPr>
        <w:t> </w:t>
      </w:r>
      <w:r>
        <w:rPr/>
        <w:t>қызметіне тексеру жүргізу арқылы мемлекеттік қаражатты пайдалануының үнемділігін, өнімділігін,</w:t>
      </w:r>
      <w:r>
        <w:rPr>
          <w:spacing w:val="1"/>
        </w:rPr>
        <w:t> </w:t>
      </w:r>
      <w:r>
        <w:rPr/>
        <w:t>нәтижелілігін</w:t>
      </w:r>
      <w:r>
        <w:rPr>
          <w:spacing w:val="-1"/>
        </w:rPr>
        <w:t> </w:t>
      </w:r>
      <w:r>
        <w:rPr/>
        <w:t>айқындау болып табылады.</w:t>
      </w:r>
    </w:p>
    <w:p>
      <w:pPr>
        <w:pStyle w:val="BodyText"/>
        <w:spacing w:line="250" w:lineRule="exact"/>
        <w:ind w:left="646"/>
      </w:pPr>
      <w:r>
        <w:rPr/>
        <w:t>Тиімділік</w:t>
      </w:r>
      <w:r>
        <w:rPr>
          <w:spacing w:val="-9"/>
        </w:rPr>
        <w:t> </w:t>
      </w:r>
      <w:r>
        <w:rPr/>
        <w:t>аудитінің</w:t>
      </w:r>
      <w:r>
        <w:rPr>
          <w:spacing w:val="-8"/>
        </w:rPr>
        <w:t> </w:t>
      </w:r>
      <w:r>
        <w:rPr/>
        <w:t>негізгі</w:t>
      </w:r>
      <w:r>
        <w:rPr>
          <w:spacing w:val="-8"/>
        </w:rPr>
        <w:t> </w:t>
      </w:r>
      <w:r>
        <w:rPr/>
        <w:t>міндеттеріне: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40" w:lineRule="auto" w:before="0" w:after="0"/>
        <w:ind w:left="250" w:right="1010" w:firstLine="395"/>
        <w:jc w:val="left"/>
        <w:rPr>
          <w:sz w:val="22"/>
        </w:rPr>
      </w:pPr>
      <w:r>
        <w:rPr>
          <w:sz w:val="22"/>
        </w:rPr>
        <w:t>заңнамалық органға мемлекеттік қаражатты басқару сапасының деңгейі және пайдаланудың</w:t>
      </w:r>
      <w:r>
        <w:rPr>
          <w:spacing w:val="-52"/>
          <w:sz w:val="22"/>
        </w:rPr>
        <w:t> </w:t>
      </w:r>
      <w:r>
        <w:rPr>
          <w:sz w:val="22"/>
        </w:rPr>
        <w:t>тиімділігі</w:t>
      </w:r>
      <w:r>
        <w:rPr>
          <w:spacing w:val="-2"/>
          <w:sz w:val="22"/>
        </w:rPr>
        <w:t> </w:t>
      </w:r>
      <w:r>
        <w:rPr>
          <w:sz w:val="22"/>
        </w:rPr>
        <w:t>туралы ақпарат беру;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40" w:lineRule="auto" w:before="0" w:after="0"/>
        <w:ind w:left="250" w:right="1372" w:firstLine="395"/>
        <w:jc w:val="left"/>
        <w:rPr>
          <w:sz w:val="22"/>
        </w:rPr>
      </w:pPr>
      <w:r>
        <w:rPr>
          <w:sz w:val="22"/>
        </w:rPr>
        <w:t>атқарушы</w:t>
      </w:r>
      <w:r>
        <w:rPr>
          <w:spacing w:val="-6"/>
          <w:sz w:val="22"/>
        </w:rPr>
        <w:t> </w:t>
      </w:r>
      <w:r>
        <w:rPr>
          <w:sz w:val="22"/>
        </w:rPr>
        <w:t>билік</w:t>
      </w:r>
      <w:r>
        <w:rPr>
          <w:spacing w:val="-7"/>
          <w:sz w:val="22"/>
        </w:rPr>
        <w:t> </w:t>
      </w:r>
      <w:r>
        <w:rPr>
          <w:sz w:val="22"/>
        </w:rPr>
        <w:t>органдарының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мемлекеттік</w:t>
      </w:r>
      <w:r>
        <w:rPr>
          <w:spacing w:val="-7"/>
          <w:sz w:val="22"/>
        </w:rPr>
        <w:t> </w:t>
      </w:r>
      <w:r>
        <w:rPr>
          <w:sz w:val="22"/>
        </w:rPr>
        <w:t>қаражатты</w:t>
      </w:r>
      <w:r>
        <w:rPr>
          <w:spacing w:val="-7"/>
          <w:sz w:val="22"/>
        </w:rPr>
        <w:t> </w:t>
      </w:r>
      <w:r>
        <w:rPr>
          <w:sz w:val="22"/>
        </w:rPr>
        <w:t>басқа</w:t>
      </w:r>
      <w:r>
        <w:rPr>
          <w:spacing w:val="-6"/>
          <w:sz w:val="22"/>
        </w:rPr>
        <w:t> </w:t>
      </w:r>
      <w:r>
        <w:rPr>
          <w:sz w:val="22"/>
        </w:rPr>
        <w:t>да</w:t>
      </w:r>
      <w:r>
        <w:rPr>
          <w:spacing w:val="-7"/>
          <w:sz w:val="22"/>
        </w:rPr>
        <w:t> </w:t>
      </w:r>
      <w:r>
        <w:rPr>
          <w:sz w:val="22"/>
        </w:rPr>
        <w:t>қолданушылардың</w:t>
      </w:r>
      <w:r>
        <w:rPr>
          <w:spacing w:val="-52"/>
          <w:sz w:val="22"/>
        </w:rPr>
        <w:t> </w:t>
      </w:r>
      <w:r>
        <w:rPr>
          <w:sz w:val="22"/>
        </w:rPr>
        <w:t>жұмысындағы</w:t>
      </w:r>
      <w:r>
        <w:rPr>
          <w:spacing w:val="-2"/>
          <w:sz w:val="22"/>
        </w:rPr>
        <w:t> </w:t>
      </w:r>
      <w:r>
        <w:rPr>
          <w:sz w:val="22"/>
        </w:rPr>
        <w:t>жауапкершілікті, ашықтықты</w:t>
      </w:r>
      <w:r>
        <w:rPr>
          <w:spacing w:val="-2"/>
          <w:sz w:val="22"/>
        </w:rPr>
        <w:t> </w:t>
      </w:r>
      <w:r>
        <w:rPr>
          <w:sz w:val="22"/>
        </w:rPr>
        <w:t>арттыру;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40" w:lineRule="auto" w:before="0" w:after="0"/>
        <w:ind w:left="250" w:right="923" w:firstLine="395"/>
        <w:jc w:val="left"/>
        <w:rPr>
          <w:sz w:val="22"/>
        </w:rPr>
      </w:pPr>
      <w:r>
        <w:rPr>
          <w:sz w:val="22"/>
        </w:rPr>
        <w:t>тиімділік</w:t>
      </w:r>
      <w:r>
        <w:rPr>
          <w:spacing w:val="-8"/>
          <w:sz w:val="22"/>
        </w:rPr>
        <w:t> </w:t>
      </w:r>
      <w:r>
        <w:rPr>
          <w:sz w:val="22"/>
        </w:rPr>
        <w:t>аудитінің</w:t>
      </w:r>
      <w:r>
        <w:rPr>
          <w:spacing w:val="-7"/>
          <w:sz w:val="22"/>
        </w:rPr>
        <w:t> </w:t>
      </w:r>
      <w:r>
        <w:rPr>
          <w:sz w:val="22"/>
        </w:rPr>
        <w:t>нәтижелері</w:t>
      </w:r>
      <w:r>
        <w:rPr>
          <w:spacing w:val="-8"/>
          <w:sz w:val="22"/>
        </w:rPr>
        <w:t> </w:t>
      </w:r>
      <w:r>
        <w:rPr>
          <w:sz w:val="22"/>
        </w:rPr>
        <w:t>бойынша</w:t>
      </w:r>
      <w:r>
        <w:rPr>
          <w:spacing w:val="-7"/>
          <w:sz w:val="22"/>
        </w:rPr>
        <w:t> </w:t>
      </w:r>
      <w:r>
        <w:rPr>
          <w:sz w:val="22"/>
        </w:rPr>
        <w:t>ұсынымдар</w:t>
      </w:r>
      <w:r>
        <w:rPr>
          <w:spacing w:val="-7"/>
          <w:sz w:val="22"/>
        </w:rPr>
        <w:t> </w:t>
      </w:r>
      <w:r>
        <w:rPr>
          <w:sz w:val="22"/>
        </w:rPr>
        <w:t>әзірлеу</w:t>
      </w:r>
      <w:r>
        <w:rPr>
          <w:spacing w:val="-8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енгізу</w:t>
      </w:r>
      <w:r>
        <w:rPr>
          <w:spacing w:val="-7"/>
          <w:sz w:val="22"/>
        </w:rPr>
        <w:t> </w:t>
      </w:r>
      <w:r>
        <w:rPr>
          <w:sz w:val="22"/>
        </w:rPr>
        <w:t>арқылы</w:t>
      </w:r>
      <w:r>
        <w:rPr>
          <w:spacing w:val="-8"/>
          <w:sz w:val="22"/>
        </w:rPr>
        <w:t> </w:t>
      </w:r>
      <w:r>
        <w:rPr>
          <w:sz w:val="22"/>
        </w:rPr>
        <w:t>мемлекеттік</w:t>
      </w:r>
      <w:r>
        <w:rPr>
          <w:spacing w:val="-52"/>
          <w:sz w:val="22"/>
        </w:rPr>
        <w:t> </w:t>
      </w:r>
      <w:r>
        <w:rPr>
          <w:sz w:val="22"/>
        </w:rPr>
        <w:t>қаражатты</w:t>
      </w:r>
      <w:r>
        <w:rPr>
          <w:spacing w:val="-3"/>
          <w:sz w:val="22"/>
        </w:rPr>
        <w:t> </w:t>
      </w:r>
      <w:r>
        <w:rPr>
          <w:sz w:val="22"/>
        </w:rPr>
        <w:t>басқарудың</w:t>
      </w:r>
      <w:r>
        <w:rPr>
          <w:spacing w:val="-1"/>
          <w:sz w:val="22"/>
        </w:rPr>
        <w:t> </w:t>
      </w:r>
      <w:r>
        <w:rPr>
          <w:sz w:val="22"/>
        </w:rPr>
        <w:t>сапасын</w:t>
      </w:r>
      <w:r>
        <w:rPr>
          <w:spacing w:val="-1"/>
          <w:sz w:val="22"/>
        </w:rPr>
        <w:t> </w:t>
      </w:r>
      <w:r>
        <w:rPr>
          <w:sz w:val="22"/>
        </w:rPr>
        <w:t>және</w:t>
      </w:r>
      <w:r>
        <w:rPr>
          <w:spacing w:val="-3"/>
          <w:sz w:val="22"/>
        </w:rPr>
        <w:t> </w:t>
      </w:r>
      <w:r>
        <w:rPr>
          <w:sz w:val="22"/>
        </w:rPr>
        <w:t>пайдаланудың</w:t>
      </w:r>
      <w:r>
        <w:rPr>
          <w:spacing w:val="-1"/>
          <w:sz w:val="22"/>
        </w:rPr>
        <w:t> </w:t>
      </w:r>
      <w:r>
        <w:rPr>
          <w:sz w:val="22"/>
        </w:rPr>
        <w:t>тиімділігін</w:t>
      </w:r>
      <w:r>
        <w:rPr>
          <w:spacing w:val="-1"/>
          <w:sz w:val="22"/>
        </w:rPr>
        <w:t> </w:t>
      </w:r>
      <w:r>
        <w:rPr>
          <w:sz w:val="22"/>
        </w:rPr>
        <w:t>арттыру</w:t>
      </w:r>
      <w:r>
        <w:rPr>
          <w:spacing w:val="-2"/>
          <w:sz w:val="22"/>
        </w:rPr>
        <w:t> </w:t>
      </w:r>
      <w:r>
        <w:rPr>
          <w:sz w:val="22"/>
        </w:rPr>
        <w:t>жатады.</w:t>
      </w:r>
    </w:p>
    <w:p>
      <w:pPr>
        <w:pStyle w:val="BodyText"/>
        <w:ind w:right="687" w:firstLine="395"/>
      </w:pPr>
      <w:r>
        <w:rPr/>
        <w:t>Атқарушы</w:t>
      </w:r>
      <w:r>
        <w:rPr>
          <w:spacing w:val="-6"/>
        </w:rPr>
        <w:t> </w:t>
      </w:r>
      <w:r>
        <w:rPr/>
        <w:t>билік</w:t>
      </w:r>
      <w:r>
        <w:rPr>
          <w:spacing w:val="-6"/>
        </w:rPr>
        <w:t> </w:t>
      </w:r>
      <w:r>
        <w:rPr/>
        <w:t>органдары,</w:t>
      </w:r>
      <w:r>
        <w:rPr>
          <w:spacing w:val="-5"/>
        </w:rPr>
        <w:t> </w:t>
      </w:r>
      <w:r>
        <w:rPr/>
        <w:t>мемлекеттік</w:t>
      </w:r>
      <w:r>
        <w:rPr>
          <w:spacing w:val="-7"/>
        </w:rPr>
        <w:t> </w:t>
      </w:r>
      <w:r>
        <w:rPr/>
        <w:t>органдар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ұйымдар,</w:t>
      </w:r>
      <w:r>
        <w:rPr>
          <w:spacing w:val="-6"/>
        </w:rPr>
        <w:t> </w:t>
      </w:r>
      <w:r>
        <w:rPr/>
        <w:t>бюджеттен</w:t>
      </w:r>
      <w:r>
        <w:rPr>
          <w:spacing w:val="-6"/>
        </w:rPr>
        <w:t> </w:t>
      </w:r>
      <w:r>
        <w:rPr/>
        <w:t>тыс</w:t>
      </w:r>
      <w:r>
        <w:rPr>
          <w:spacing w:val="-5"/>
        </w:rPr>
        <w:t> </w:t>
      </w:r>
      <w:r>
        <w:rPr/>
        <w:t>қорлардың</w:t>
      </w:r>
      <w:r>
        <w:rPr>
          <w:spacing w:val="-52"/>
        </w:rPr>
        <w:t> </w:t>
      </w:r>
      <w:r>
        <w:rPr/>
        <w:t>қаражатына билік ететін органдар, бюджеттік мекемелер, заңнамада берілген жеңілдіктері бар</w:t>
      </w:r>
      <w:r>
        <w:rPr>
          <w:spacing w:val="1"/>
        </w:rPr>
        <w:t> </w:t>
      </w:r>
      <w:r>
        <w:rPr/>
        <w:t>ұйымдар</w:t>
      </w:r>
      <w:r>
        <w:rPr>
          <w:spacing w:val="-1"/>
        </w:rPr>
        <w:t> </w:t>
      </w:r>
      <w:r>
        <w:rPr/>
        <w:t>мен</w:t>
      </w:r>
      <w:r>
        <w:rPr>
          <w:spacing w:val="-2"/>
        </w:rPr>
        <w:t> </w:t>
      </w:r>
      <w:r>
        <w:rPr/>
        <w:t>мекемелер</w:t>
      </w:r>
      <w:r>
        <w:rPr>
          <w:spacing w:val="-2"/>
        </w:rPr>
        <w:t> </w:t>
      </w:r>
      <w:r>
        <w:rPr/>
        <w:t>тиімділік</w:t>
      </w:r>
      <w:r>
        <w:rPr>
          <w:spacing w:val="-2"/>
        </w:rPr>
        <w:t> </w:t>
      </w:r>
      <w:r>
        <w:rPr/>
        <w:t>аудитінің</w:t>
      </w:r>
      <w:r>
        <w:rPr>
          <w:spacing w:val="-1"/>
        </w:rPr>
        <w:t> </w:t>
      </w:r>
      <w:r>
        <w:rPr/>
        <w:t>объектілері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687" w:firstLine="395"/>
      </w:pPr>
      <w:r>
        <w:rPr/>
        <w:t>Тиімділік</w:t>
      </w:r>
      <w:r>
        <w:rPr>
          <w:spacing w:val="-9"/>
        </w:rPr>
        <w:t> </w:t>
      </w:r>
      <w:r>
        <w:rPr/>
        <w:t>аудитінің</w:t>
      </w:r>
      <w:r>
        <w:rPr>
          <w:spacing w:val="-8"/>
        </w:rPr>
        <w:t> </w:t>
      </w:r>
      <w:r>
        <w:rPr/>
        <w:t>кезеңдеріне</w:t>
      </w:r>
      <w:r>
        <w:rPr>
          <w:spacing w:val="-7"/>
        </w:rPr>
        <w:t> </w:t>
      </w:r>
      <w:r>
        <w:rPr/>
        <w:t>мыналар</w:t>
      </w:r>
      <w:r>
        <w:rPr>
          <w:spacing w:val="-8"/>
        </w:rPr>
        <w:t> </w:t>
      </w:r>
      <w:r>
        <w:rPr/>
        <w:t>кіреді:</w:t>
      </w:r>
      <w:r>
        <w:rPr>
          <w:spacing w:val="-7"/>
        </w:rPr>
        <w:t> </w:t>
      </w:r>
      <w:r>
        <w:rPr/>
        <w:t>дайындық,</w:t>
      </w:r>
      <w:r>
        <w:rPr>
          <w:spacing w:val="-8"/>
        </w:rPr>
        <w:t> </w:t>
      </w:r>
      <w:r>
        <w:rPr/>
        <w:t>негізгі,</w:t>
      </w:r>
      <w:r>
        <w:rPr>
          <w:spacing w:val="-8"/>
        </w:rPr>
        <w:t> </w:t>
      </w:r>
      <w:r>
        <w:rPr/>
        <w:t>қорытынды,</w:t>
      </w:r>
      <w:r>
        <w:rPr>
          <w:spacing w:val="-7"/>
        </w:rPr>
        <w:t> </w:t>
      </w:r>
      <w:r>
        <w:rPr/>
        <w:t>тиімділік</w:t>
      </w:r>
      <w:r>
        <w:rPr>
          <w:spacing w:val="-52"/>
        </w:rPr>
        <w:t> </w:t>
      </w:r>
      <w:r>
        <w:rPr/>
        <w:t>аудитінің</w:t>
      </w:r>
      <w:r>
        <w:rPr>
          <w:spacing w:val="-4"/>
        </w:rPr>
        <w:t> </w:t>
      </w:r>
      <w:r>
        <w:rPr/>
        <w:t>нәтижелерін</w:t>
      </w:r>
      <w:r>
        <w:rPr>
          <w:spacing w:val="-4"/>
        </w:rPr>
        <w:t> </w:t>
      </w:r>
      <w:r>
        <w:rPr/>
        <w:t>енгізу,</w:t>
      </w:r>
      <w:r>
        <w:rPr>
          <w:spacing w:val="-3"/>
        </w:rPr>
        <w:t> </w:t>
      </w:r>
      <w:r>
        <w:rPr/>
        <w:t>тиімділік</w:t>
      </w:r>
      <w:r>
        <w:rPr>
          <w:spacing w:val="-5"/>
        </w:rPr>
        <w:t> </w:t>
      </w:r>
      <w:r>
        <w:rPr/>
        <w:t>аудитінің</w:t>
      </w:r>
      <w:r>
        <w:rPr>
          <w:spacing w:val="-3"/>
        </w:rPr>
        <w:t> </w:t>
      </w:r>
      <w:r>
        <w:rPr/>
        <w:t>нәтижелерін</w:t>
      </w:r>
      <w:r>
        <w:rPr>
          <w:spacing w:val="-4"/>
        </w:rPr>
        <w:t> </w:t>
      </w:r>
      <w:r>
        <w:rPr/>
        <w:t>енгізудің</w:t>
      </w:r>
      <w:r>
        <w:rPr>
          <w:spacing w:val="-3"/>
        </w:rPr>
        <w:t> </w:t>
      </w:r>
      <w:r>
        <w:rPr/>
        <w:t>әсерін</w:t>
      </w:r>
      <w:r>
        <w:rPr>
          <w:spacing w:val="-4"/>
        </w:rPr>
        <w:t> </w:t>
      </w:r>
      <w:r>
        <w:rPr/>
        <w:t>анықтау.</w:t>
      </w:r>
    </w:p>
    <w:p>
      <w:pPr>
        <w:pStyle w:val="BodyText"/>
        <w:ind w:right="527" w:firstLine="395"/>
      </w:pPr>
      <w:r>
        <w:rPr/>
        <w:t>Бірінші кезеңде тексеру жүргізудің мақсаттарын, мәселелерін, өлшем-шарттары мен әдістерін</w:t>
      </w:r>
      <w:r>
        <w:rPr>
          <w:spacing w:val="1"/>
        </w:rPr>
        <w:t> </w:t>
      </w:r>
      <w:r>
        <w:rPr/>
        <w:t>таңдау міндеті қойылады, тексеру жүргізудің бағдарламасы мен жұмыс жоспары жасалады. Екінші</w:t>
      </w:r>
      <w:r>
        <w:rPr>
          <w:spacing w:val="1"/>
        </w:rPr>
        <w:t> </w:t>
      </w:r>
      <w:r>
        <w:rPr/>
        <w:t>кезеңнің мақсаты бағдарламаға сәйкес дәлелдемелер алу, актілер мен жұмыс құжаттарын дайындау.</w:t>
      </w:r>
      <w:r>
        <w:rPr>
          <w:spacing w:val="1"/>
        </w:rPr>
        <w:t> </w:t>
      </w:r>
      <w:r>
        <w:rPr/>
        <w:t>Соңғы</w:t>
      </w:r>
      <w:r>
        <w:rPr>
          <w:spacing w:val="-7"/>
        </w:rPr>
        <w:t> </w:t>
      </w:r>
      <w:r>
        <w:rPr/>
        <w:t>кезеңде</w:t>
      </w:r>
      <w:r>
        <w:rPr>
          <w:spacing w:val="-7"/>
        </w:rPr>
        <w:t> </w:t>
      </w:r>
      <w:r>
        <w:rPr/>
        <w:t>қорытындылар,</w:t>
      </w:r>
      <w:r>
        <w:rPr>
          <w:spacing w:val="-6"/>
        </w:rPr>
        <w:t> </w:t>
      </w:r>
      <w:r>
        <w:rPr/>
        <w:t>тұжырымдар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ұсынымдар,</w:t>
      </w:r>
      <w:r>
        <w:rPr>
          <w:spacing w:val="-6"/>
        </w:rPr>
        <w:t> </w:t>
      </w:r>
      <w:r>
        <w:rPr/>
        <w:t>сондай-ақ</w:t>
      </w:r>
      <w:r>
        <w:rPr>
          <w:spacing w:val="-8"/>
        </w:rPr>
        <w:t> </w:t>
      </w:r>
      <w:r>
        <w:rPr/>
        <w:t>тиімділік</w:t>
      </w:r>
      <w:r>
        <w:rPr>
          <w:spacing w:val="-7"/>
        </w:rPr>
        <w:t> </w:t>
      </w:r>
      <w:r>
        <w:rPr/>
        <w:t>аудитінің</w:t>
      </w:r>
      <w:r>
        <w:rPr>
          <w:spacing w:val="-6"/>
        </w:rPr>
        <w:t> </w:t>
      </w:r>
      <w:r>
        <w:rPr/>
        <w:t>нәтижелері</w:t>
      </w:r>
      <w:r>
        <w:rPr>
          <w:spacing w:val="-52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есептер</w:t>
      </w:r>
      <w:r>
        <w:rPr>
          <w:spacing w:val="-1"/>
        </w:rPr>
        <w:t> </w:t>
      </w:r>
      <w:r>
        <w:rPr/>
        <w:t>мен</w:t>
      </w:r>
      <w:r>
        <w:rPr>
          <w:spacing w:val="-2"/>
        </w:rPr>
        <w:t> </w:t>
      </w:r>
      <w:r>
        <w:rPr/>
        <w:t>басқа</w:t>
      </w:r>
      <w:r>
        <w:rPr>
          <w:spacing w:val="-1"/>
        </w:rPr>
        <w:t> </w:t>
      </w:r>
      <w:r>
        <w:rPr/>
        <w:t>да</w:t>
      </w:r>
      <w:r>
        <w:rPr>
          <w:spacing w:val="-1"/>
        </w:rPr>
        <w:t> </w:t>
      </w:r>
      <w:r>
        <w:rPr/>
        <w:t>құжаттар</w:t>
      </w:r>
      <w:r>
        <w:rPr>
          <w:spacing w:val="-1"/>
        </w:rPr>
        <w:t> </w:t>
      </w:r>
      <w:r>
        <w:rPr/>
        <w:t>дайындалада.</w:t>
      </w:r>
    </w:p>
    <w:p>
      <w:pPr>
        <w:pStyle w:val="BodyText"/>
        <w:ind w:right="687" w:firstLine="395"/>
      </w:pPr>
      <w:r>
        <w:rPr/>
        <w:t>Келесі кезекте мемлекеттік аудиттің тағы бір маңызды түрі сәйкестік аудитінің мәніне тоқтала</w:t>
      </w:r>
      <w:r>
        <w:rPr>
          <w:spacing w:val="1"/>
        </w:rPr>
        <w:t> </w:t>
      </w:r>
      <w:r>
        <w:rPr/>
        <w:t>кетсек. Сәйкестік аудиті – аудит объектісінің заңнаманы, оның ішінде өзіне жүктелген міндеттерді</w:t>
      </w:r>
      <w:r>
        <w:rPr>
          <w:spacing w:val="1"/>
        </w:rPr>
        <w:t> </w:t>
      </w:r>
      <w:r>
        <w:rPr/>
        <w:t>орындау</w:t>
      </w:r>
      <w:r>
        <w:rPr>
          <w:spacing w:val="-8"/>
        </w:rPr>
        <w:t> </w:t>
      </w:r>
      <w:r>
        <w:rPr/>
        <w:t>кезінде</w:t>
      </w:r>
      <w:r>
        <w:rPr>
          <w:spacing w:val="-8"/>
        </w:rPr>
        <w:t> </w:t>
      </w:r>
      <w:r>
        <w:rPr/>
        <w:t>оның</w:t>
      </w:r>
      <w:r>
        <w:rPr>
          <w:spacing w:val="-8"/>
        </w:rPr>
        <w:t> </w:t>
      </w:r>
      <w:r>
        <w:rPr/>
        <w:t>қызметін</w:t>
      </w:r>
      <w:r>
        <w:rPr>
          <w:spacing w:val="-7"/>
        </w:rPr>
        <w:t> </w:t>
      </w:r>
      <w:r>
        <w:rPr/>
        <w:t>регламенттейтін</w:t>
      </w:r>
      <w:r>
        <w:rPr>
          <w:spacing w:val="-8"/>
        </w:rPr>
        <w:t> </w:t>
      </w:r>
      <w:r>
        <w:rPr/>
        <w:t>құқықтық</w:t>
      </w:r>
      <w:r>
        <w:rPr>
          <w:spacing w:val="-8"/>
        </w:rPr>
        <w:t> </w:t>
      </w:r>
      <w:r>
        <w:rPr/>
        <w:t>актілерді,</w:t>
      </w:r>
      <w:r>
        <w:rPr>
          <w:spacing w:val="-7"/>
        </w:rPr>
        <w:t> </w:t>
      </w:r>
      <w:r>
        <w:rPr/>
        <w:t>қаржылық,</w:t>
      </w:r>
      <w:r>
        <w:rPr>
          <w:spacing w:val="-7"/>
        </w:rPr>
        <w:t> </w:t>
      </w:r>
      <w:r>
        <w:rPr/>
        <w:t>материалдық,</w:t>
      </w:r>
      <w:r>
        <w:rPr>
          <w:spacing w:val="-7"/>
        </w:rPr>
        <w:t> </w:t>
      </w:r>
      <w:r>
        <w:rPr/>
        <w:t>еңбек</w:t>
      </w:r>
      <w:r>
        <w:rPr>
          <w:spacing w:val="-52"/>
        </w:rPr>
        <w:t> </w:t>
      </w:r>
      <w:r>
        <w:rPr/>
        <w:t>және өзге де мемлекеттік ресурстарды пайдалану және басқару жөніндегі функцияларды сақтауын</w:t>
      </w:r>
      <w:r>
        <w:rPr>
          <w:spacing w:val="1"/>
        </w:rPr>
        <w:t> </w:t>
      </w:r>
      <w:r>
        <w:rPr/>
        <w:t>тексеруді білдіреді. Ішкі аудит жөніндегі уәкілетті органға Қазақстан Республикасы Үкіметінің</w:t>
      </w:r>
      <w:r>
        <w:rPr>
          <w:spacing w:val="1"/>
        </w:rPr>
        <w:t> </w:t>
      </w:r>
      <w:r>
        <w:rPr/>
        <w:t>резервін пайдалану, мемлекеттік мүлік, мемлекеттік сатып алу, бухгалтерлік есеп және аудиторлық</w:t>
      </w:r>
      <w:r>
        <w:rPr>
          <w:spacing w:val="1"/>
        </w:rPr>
        <w:t> </w:t>
      </w:r>
      <w:r>
        <w:rPr/>
        <w:t>қызмет саласындағы заңнаманың сақталуы бөлігінде, сондай-ақ Қазақстан Республикасы Үкіметінің</w:t>
      </w:r>
      <w:r>
        <w:rPr>
          <w:spacing w:val="-52"/>
        </w:rPr>
        <w:t> </w:t>
      </w:r>
      <w:r>
        <w:rPr/>
        <w:t>жекелеген тапсырмалары бойынша сәйкестік аудиті бекітілетін болады. Сонымен қатар, ішкі аудит</w:t>
      </w:r>
      <w:r>
        <w:rPr>
          <w:spacing w:val="1"/>
        </w:rPr>
        <w:t> </w:t>
      </w:r>
      <w:r>
        <w:rPr/>
        <w:t>жөніндегі уәкілетті органға Қазақстан Республикасы Үкіметінің құрылымына кіретін мемлекеттік</w:t>
      </w:r>
      <w:r>
        <w:rPr>
          <w:spacing w:val="1"/>
        </w:rPr>
        <w:t> </w:t>
      </w:r>
      <w:r>
        <w:rPr/>
        <w:t>органдар қызметінің, оның ішінде жыл сайынғы бағалау жүйесі шеңберінде жүргізілетін талдау</w:t>
      </w:r>
      <w:r>
        <w:rPr>
          <w:spacing w:val="1"/>
        </w:rPr>
        <w:t> </w:t>
      </w:r>
      <w:r>
        <w:rPr/>
        <w:t>негізінде</w:t>
      </w:r>
      <w:r>
        <w:rPr>
          <w:spacing w:val="-2"/>
        </w:rPr>
        <w:t> </w:t>
      </w:r>
      <w:r>
        <w:rPr/>
        <w:t>келесі</w:t>
      </w:r>
      <w:r>
        <w:rPr>
          <w:spacing w:val="-2"/>
        </w:rPr>
        <w:t> </w:t>
      </w:r>
      <w:r>
        <w:rPr/>
        <w:t>бағыттар бойынша</w:t>
      </w:r>
      <w:r>
        <w:rPr>
          <w:spacing w:val="-2"/>
        </w:rPr>
        <w:t> </w:t>
      </w:r>
      <w:r>
        <w:rPr/>
        <w:t>кешенді</w:t>
      </w:r>
      <w:r>
        <w:rPr>
          <w:spacing w:val="-2"/>
        </w:rPr>
        <w:t> </w:t>
      </w:r>
      <w:r>
        <w:rPr/>
        <w:t>аудиті</w:t>
      </w:r>
      <w:r>
        <w:rPr>
          <w:spacing w:val="-1"/>
        </w:rPr>
        <w:t> </w:t>
      </w:r>
      <w:r>
        <w:rPr/>
        <w:t>бекітілетін</w:t>
      </w:r>
      <w:r>
        <w:rPr>
          <w:spacing w:val="-1"/>
        </w:rPr>
        <w:t> </w:t>
      </w:r>
      <w:r>
        <w:rPr/>
        <w:t>болады: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40" w:lineRule="auto" w:before="0" w:after="0"/>
        <w:ind w:left="250" w:right="1078" w:firstLine="395"/>
        <w:jc w:val="left"/>
        <w:rPr>
          <w:sz w:val="22"/>
        </w:rPr>
      </w:pPr>
      <w:r>
        <w:rPr>
          <w:sz w:val="22"/>
        </w:rPr>
        <w:t>Қазақстан</w:t>
      </w:r>
      <w:r>
        <w:rPr>
          <w:spacing w:val="-8"/>
          <w:sz w:val="22"/>
        </w:rPr>
        <w:t> </w:t>
      </w:r>
      <w:r>
        <w:rPr>
          <w:sz w:val="22"/>
        </w:rPr>
        <w:t>Республикасы</w:t>
      </w:r>
      <w:r>
        <w:rPr>
          <w:spacing w:val="-9"/>
          <w:sz w:val="22"/>
        </w:rPr>
        <w:t> </w:t>
      </w:r>
      <w:r>
        <w:rPr>
          <w:sz w:val="22"/>
        </w:rPr>
        <w:t>Президентінің,</w:t>
      </w:r>
      <w:r>
        <w:rPr>
          <w:spacing w:val="-8"/>
          <w:sz w:val="22"/>
        </w:rPr>
        <w:t> </w:t>
      </w:r>
      <w:r>
        <w:rPr>
          <w:sz w:val="22"/>
        </w:rPr>
        <w:t>Президенті</w:t>
      </w:r>
      <w:r>
        <w:rPr>
          <w:spacing w:val="-9"/>
          <w:sz w:val="22"/>
        </w:rPr>
        <w:t> </w:t>
      </w:r>
      <w:r>
        <w:rPr>
          <w:sz w:val="22"/>
        </w:rPr>
        <w:t>Әкімшілігінің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9"/>
          <w:sz w:val="22"/>
        </w:rPr>
        <w:t> </w:t>
      </w:r>
      <w:r>
        <w:rPr>
          <w:sz w:val="22"/>
        </w:rPr>
        <w:t>Үкіметінің</w:t>
      </w:r>
      <w:r>
        <w:rPr>
          <w:spacing w:val="-8"/>
          <w:sz w:val="22"/>
        </w:rPr>
        <w:t> </w:t>
      </w:r>
      <w:r>
        <w:rPr>
          <w:sz w:val="22"/>
        </w:rPr>
        <w:t>актілері</w:t>
      </w:r>
      <w:r>
        <w:rPr>
          <w:spacing w:val="-52"/>
          <w:sz w:val="22"/>
        </w:rPr>
        <w:t> </w:t>
      </w:r>
      <w:r>
        <w:rPr>
          <w:sz w:val="22"/>
        </w:rPr>
        <w:t>мен</w:t>
      </w:r>
      <w:r>
        <w:rPr>
          <w:spacing w:val="-2"/>
          <w:sz w:val="22"/>
        </w:rPr>
        <w:t> </w:t>
      </w:r>
      <w:r>
        <w:rPr>
          <w:sz w:val="22"/>
        </w:rPr>
        <w:t>тапсырмаларын</w:t>
      </w:r>
      <w:r>
        <w:rPr>
          <w:spacing w:val="-1"/>
          <w:sz w:val="22"/>
        </w:rPr>
        <w:t> </w:t>
      </w:r>
      <w:r>
        <w:rPr>
          <w:sz w:val="22"/>
        </w:rPr>
        <w:t>орындау,</w:t>
      </w:r>
      <w:r>
        <w:rPr>
          <w:spacing w:val="-1"/>
          <w:sz w:val="22"/>
        </w:rPr>
        <w:t> </w:t>
      </w:r>
      <w:r>
        <w:rPr>
          <w:sz w:val="22"/>
        </w:rPr>
        <w:t>бюджет</w:t>
      </w:r>
      <w:r>
        <w:rPr>
          <w:spacing w:val="-1"/>
          <w:sz w:val="22"/>
        </w:rPr>
        <w:t> </w:t>
      </w:r>
      <w:r>
        <w:rPr>
          <w:sz w:val="22"/>
        </w:rPr>
        <w:t>қаражатын</w:t>
      </w:r>
      <w:r>
        <w:rPr>
          <w:spacing w:val="-2"/>
          <w:sz w:val="22"/>
        </w:rPr>
        <w:t> </w:t>
      </w:r>
      <w:r>
        <w:rPr>
          <w:sz w:val="22"/>
        </w:rPr>
        <w:t>басқару;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66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мемлекеттік</w:t>
      </w:r>
      <w:r>
        <w:rPr>
          <w:spacing w:val="-8"/>
          <w:sz w:val="22"/>
        </w:rPr>
        <w:t> </w:t>
      </w:r>
      <w:r>
        <w:rPr>
          <w:sz w:val="22"/>
        </w:rPr>
        <w:t>қызметтер</w:t>
      </w:r>
      <w:r>
        <w:rPr>
          <w:spacing w:val="-7"/>
          <w:sz w:val="22"/>
        </w:rPr>
        <w:t> </w:t>
      </w:r>
      <w:r>
        <w:rPr>
          <w:sz w:val="22"/>
        </w:rPr>
        <w:t>көрсету;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ақпараттық</w:t>
      </w:r>
      <w:r>
        <w:rPr>
          <w:spacing w:val="-10"/>
          <w:sz w:val="22"/>
        </w:rPr>
        <w:t> </w:t>
      </w:r>
      <w:r>
        <w:rPr>
          <w:sz w:val="22"/>
        </w:rPr>
        <w:t>технологияларды</w:t>
      </w:r>
      <w:r>
        <w:rPr>
          <w:spacing w:val="-8"/>
          <w:sz w:val="22"/>
        </w:rPr>
        <w:t> </w:t>
      </w:r>
      <w:r>
        <w:rPr>
          <w:sz w:val="22"/>
        </w:rPr>
        <w:t>қолдану;</w:t>
      </w:r>
    </w:p>
    <w:p>
      <w:pPr>
        <w:pStyle w:val="ListParagraph"/>
        <w:numPr>
          <w:ilvl w:val="0"/>
          <w:numId w:val="170"/>
        </w:numPr>
        <w:tabs>
          <w:tab w:pos="829" w:val="left" w:leader="none"/>
        </w:tabs>
        <w:spacing w:line="240" w:lineRule="auto" w:before="0" w:after="0"/>
        <w:ind w:left="250" w:right="729" w:firstLine="395"/>
        <w:jc w:val="left"/>
        <w:rPr>
          <w:sz w:val="22"/>
        </w:rPr>
      </w:pPr>
      <w:r>
        <w:rPr>
          <w:sz w:val="22"/>
        </w:rPr>
        <w:t>Қазақстан</w:t>
      </w:r>
      <w:r>
        <w:rPr>
          <w:spacing w:val="-9"/>
          <w:sz w:val="22"/>
        </w:rPr>
        <w:t> </w:t>
      </w:r>
      <w:r>
        <w:rPr>
          <w:sz w:val="22"/>
        </w:rPr>
        <w:t>Республикасы</w:t>
      </w:r>
      <w:r>
        <w:rPr>
          <w:spacing w:val="-10"/>
          <w:sz w:val="22"/>
        </w:rPr>
        <w:t> </w:t>
      </w:r>
      <w:r>
        <w:rPr>
          <w:sz w:val="22"/>
        </w:rPr>
        <w:t>Президентінің,</w:t>
      </w:r>
      <w:r>
        <w:rPr>
          <w:spacing w:val="-8"/>
          <w:sz w:val="22"/>
        </w:rPr>
        <w:t> </w:t>
      </w:r>
      <w:r>
        <w:rPr>
          <w:sz w:val="22"/>
        </w:rPr>
        <w:t>Президенті</w:t>
      </w:r>
      <w:r>
        <w:rPr>
          <w:spacing w:val="-10"/>
          <w:sz w:val="22"/>
        </w:rPr>
        <w:t> </w:t>
      </w:r>
      <w:r>
        <w:rPr>
          <w:sz w:val="22"/>
        </w:rPr>
        <w:t>Әкімшілігінің</w:t>
      </w:r>
      <w:r>
        <w:rPr>
          <w:spacing w:val="-9"/>
          <w:sz w:val="22"/>
        </w:rPr>
        <w:t> </w:t>
      </w:r>
      <w:r>
        <w:rPr>
          <w:sz w:val="22"/>
        </w:rPr>
        <w:t>жәнеҮкіметінің</w:t>
      </w:r>
      <w:r>
        <w:rPr>
          <w:spacing w:val="-8"/>
          <w:sz w:val="22"/>
        </w:rPr>
        <w:t> </w:t>
      </w:r>
      <w:r>
        <w:rPr>
          <w:sz w:val="22"/>
        </w:rPr>
        <w:t>актілері</w:t>
      </w:r>
      <w:r>
        <w:rPr>
          <w:spacing w:val="-10"/>
          <w:sz w:val="22"/>
        </w:rPr>
        <w:t> </w:t>
      </w:r>
      <w:r>
        <w:rPr>
          <w:sz w:val="22"/>
        </w:rPr>
        <w:t>мен</w:t>
      </w:r>
      <w:r>
        <w:rPr>
          <w:spacing w:val="-52"/>
          <w:sz w:val="22"/>
        </w:rPr>
        <w:t> </w:t>
      </w:r>
      <w:r>
        <w:rPr>
          <w:sz w:val="22"/>
        </w:rPr>
        <w:t>тапсырмаларын</w:t>
      </w:r>
      <w:r>
        <w:rPr>
          <w:spacing w:val="-2"/>
          <w:sz w:val="22"/>
        </w:rPr>
        <w:t> </w:t>
      </w:r>
      <w:r>
        <w:rPr>
          <w:sz w:val="22"/>
        </w:rPr>
        <w:t>құқықтық</w:t>
      </w:r>
      <w:r>
        <w:rPr>
          <w:spacing w:val="-1"/>
          <w:sz w:val="22"/>
        </w:rPr>
        <w:t> </w:t>
      </w:r>
      <w:r>
        <w:rPr>
          <w:sz w:val="22"/>
        </w:rPr>
        <w:t>қамтамасыз</w:t>
      </w:r>
      <w:r>
        <w:rPr>
          <w:spacing w:val="-1"/>
          <w:sz w:val="22"/>
        </w:rPr>
        <w:t> </w:t>
      </w:r>
      <w:r>
        <w:rPr>
          <w:sz w:val="22"/>
        </w:rPr>
        <w:t>ету.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Мемлекеттік</w:t>
      </w:r>
      <w:r>
        <w:rPr>
          <w:spacing w:val="-8"/>
        </w:rPr>
        <w:t> </w:t>
      </w:r>
      <w:r>
        <w:rPr/>
        <w:t>органдарда</w:t>
      </w:r>
      <w:r>
        <w:rPr>
          <w:spacing w:val="-8"/>
        </w:rPr>
        <w:t> </w:t>
      </w:r>
      <w:r>
        <w:rPr/>
        <w:t>бұзушылықтар</w:t>
      </w:r>
      <w:r>
        <w:rPr>
          <w:spacing w:val="-8"/>
        </w:rPr>
        <w:t> </w:t>
      </w:r>
      <w:r>
        <w:rPr/>
        <w:t>анықталған</w:t>
      </w:r>
      <w:r>
        <w:rPr>
          <w:spacing w:val="-7"/>
        </w:rPr>
        <w:t> </w:t>
      </w:r>
      <w:r>
        <w:rPr/>
        <w:t>жағдайда</w:t>
      </w:r>
      <w:r>
        <w:rPr>
          <w:spacing w:val="-7"/>
        </w:rPr>
        <w:t> </w:t>
      </w:r>
      <w:r>
        <w:rPr/>
        <w:t>ішкі</w:t>
      </w:r>
      <w:r>
        <w:rPr>
          <w:spacing w:val="-8"/>
        </w:rPr>
        <w:t> </w:t>
      </w:r>
      <w:r>
        <w:rPr/>
        <w:t>аудит</w:t>
      </w:r>
      <w:r>
        <w:rPr>
          <w:spacing w:val="-8"/>
        </w:rPr>
        <w:t> </w:t>
      </w:r>
      <w:r>
        <w:rPr/>
        <w:t>жөніндегі</w:t>
      </w:r>
      <w:r>
        <w:rPr>
          <w:spacing w:val="-8"/>
        </w:rPr>
        <w:t> </w:t>
      </w:r>
      <w:r>
        <w:rPr/>
        <w:t>уәкілетті</w:t>
      </w:r>
      <w:r>
        <w:rPr>
          <w:spacing w:val="-8"/>
        </w:rPr>
        <w:t> </w:t>
      </w:r>
      <w:r>
        <w:rPr/>
        <w:t>орган</w:t>
      </w:r>
      <w:r>
        <w:rPr>
          <w:spacing w:val="-52"/>
        </w:rPr>
        <w:t> </w:t>
      </w:r>
      <w:r>
        <w:rPr/>
        <w:t>Қазақстан Республикасының әкімшілік құқық бұзушылық туралы заңнамасына сәйкес әкімшілік іс</w:t>
      </w:r>
      <w:r>
        <w:rPr>
          <w:spacing w:val="1"/>
        </w:rPr>
        <w:t> </w:t>
      </w:r>
      <w:r>
        <w:rPr/>
        <w:t>жүргізуді қозғау, мемлекеттік сатып алу қорытындыларын жою және шарттарды жарамсыз деп тану</w:t>
      </w:r>
      <w:r>
        <w:rPr>
          <w:spacing w:val="1"/>
        </w:rPr>
        <w:t> </w:t>
      </w:r>
      <w:r>
        <w:rPr/>
        <w:t>жөніндегі</w:t>
      </w:r>
      <w:r>
        <w:rPr>
          <w:spacing w:val="-5"/>
        </w:rPr>
        <w:t> </w:t>
      </w:r>
      <w:r>
        <w:rPr/>
        <w:t>талап</w:t>
      </w:r>
      <w:r>
        <w:rPr>
          <w:spacing w:val="-3"/>
        </w:rPr>
        <w:t> </w:t>
      </w:r>
      <w:r>
        <w:rPr/>
        <w:t>қою</w:t>
      </w:r>
      <w:r>
        <w:rPr>
          <w:spacing w:val="-4"/>
        </w:rPr>
        <w:t> </w:t>
      </w:r>
      <w:r>
        <w:rPr/>
        <w:t>жұмысы</w:t>
      </w:r>
      <w:r>
        <w:rPr>
          <w:spacing w:val="-4"/>
        </w:rPr>
        <w:t> </w:t>
      </w:r>
      <w:r>
        <w:rPr/>
        <w:t>түрінде</w:t>
      </w:r>
      <w:r>
        <w:rPr>
          <w:spacing w:val="-4"/>
        </w:rPr>
        <w:t> </w:t>
      </w:r>
      <w:r>
        <w:rPr/>
        <w:t>мемлекеттік</w:t>
      </w:r>
      <w:r>
        <w:rPr>
          <w:spacing w:val="-5"/>
        </w:rPr>
        <w:t> </w:t>
      </w:r>
      <w:r>
        <w:rPr/>
        <w:t>қаржылық</w:t>
      </w:r>
      <w:r>
        <w:rPr>
          <w:spacing w:val="-4"/>
        </w:rPr>
        <w:t> </w:t>
      </w:r>
      <w:r>
        <w:rPr/>
        <w:t>бақылауды</w:t>
      </w:r>
      <w:r>
        <w:rPr>
          <w:spacing w:val="-4"/>
        </w:rPr>
        <w:t> </w:t>
      </w:r>
      <w:r>
        <w:rPr/>
        <w:t>жүзеге</w:t>
      </w:r>
      <w:r>
        <w:rPr>
          <w:spacing w:val="-5"/>
        </w:rPr>
        <w:t> </w:t>
      </w:r>
      <w:r>
        <w:rPr/>
        <w:t>асыратын</w:t>
      </w:r>
      <w:r>
        <w:rPr>
          <w:spacing w:val="-4"/>
        </w:rPr>
        <w:t> </w:t>
      </w:r>
      <w:r>
        <w:rPr/>
        <w:t>болады.</w:t>
      </w:r>
    </w:p>
    <w:p>
      <w:pPr>
        <w:pStyle w:val="BodyText"/>
        <w:ind w:right="527"/>
      </w:pPr>
      <w:r>
        <w:rPr/>
        <w:t>Ішкі аудиттің міндеті мемлекеттік органның және аудит объектісінің түпкілікті нәтижелерге қол</w:t>
      </w:r>
      <w:r>
        <w:rPr>
          <w:spacing w:val="1"/>
        </w:rPr>
        <w:t> </w:t>
      </w:r>
      <w:r>
        <w:rPr/>
        <w:t>жеткізуін,</w:t>
      </w:r>
      <w:r>
        <w:rPr>
          <w:spacing w:val="-9"/>
        </w:rPr>
        <w:t> </w:t>
      </w:r>
      <w:r>
        <w:rPr/>
        <w:t>қаржылық</w:t>
      </w:r>
      <w:r>
        <w:rPr>
          <w:spacing w:val="-10"/>
        </w:rPr>
        <w:t> </w:t>
      </w:r>
      <w:r>
        <w:rPr/>
        <w:t>есептіліктің</w:t>
      </w:r>
      <w:r>
        <w:rPr>
          <w:spacing w:val="-9"/>
        </w:rPr>
        <w:t> </w:t>
      </w:r>
      <w:r>
        <w:rPr/>
        <w:t>және</w:t>
      </w:r>
      <w:r>
        <w:rPr>
          <w:spacing w:val="-10"/>
        </w:rPr>
        <w:t> </w:t>
      </w:r>
      <w:r>
        <w:rPr/>
        <w:t>басқарушылық</w:t>
      </w:r>
      <w:r>
        <w:rPr>
          <w:spacing w:val="-10"/>
        </w:rPr>
        <w:t> </w:t>
      </w:r>
      <w:r>
        <w:rPr/>
        <w:t>ақпараттың</w:t>
      </w:r>
      <w:r>
        <w:rPr>
          <w:spacing w:val="-9"/>
        </w:rPr>
        <w:t> </w:t>
      </w:r>
      <w:r>
        <w:rPr/>
        <w:t>анықтығын,</w:t>
      </w:r>
      <w:r>
        <w:rPr>
          <w:spacing w:val="-9"/>
        </w:rPr>
        <w:t> </w:t>
      </w:r>
      <w:r>
        <w:rPr/>
        <w:t>мемлекеттік</w:t>
      </w:r>
      <w:r>
        <w:rPr>
          <w:spacing w:val="-9"/>
        </w:rPr>
        <w:t> </w:t>
      </w:r>
      <w:r>
        <w:rPr/>
        <w:t>органдар</w:t>
      </w:r>
      <w:r>
        <w:rPr>
          <w:spacing w:val="-52"/>
        </w:rPr>
        <w:t> </w:t>
      </w:r>
      <w:r>
        <w:rPr/>
        <w:t>қызметін ұйымдастырудың ішкі процестерінің тиімділігін, көрсетілетін мемлекеттік қызметтердің</w:t>
      </w:r>
      <w:r>
        <w:rPr>
          <w:spacing w:val="1"/>
        </w:rPr>
        <w:t> </w:t>
      </w:r>
      <w:r>
        <w:rPr/>
        <w:t>сапасын,</w:t>
      </w:r>
      <w:r>
        <w:rPr>
          <w:spacing w:val="-1"/>
        </w:rPr>
        <w:t> </w:t>
      </w:r>
      <w:r>
        <w:rPr/>
        <w:t>мемлекет</w:t>
      </w:r>
      <w:r>
        <w:rPr>
          <w:spacing w:val="-2"/>
        </w:rPr>
        <w:t> </w:t>
      </w:r>
      <w:r>
        <w:rPr/>
        <w:t>активтерінің</w:t>
      </w:r>
      <w:r>
        <w:rPr>
          <w:spacing w:val="-1"/>
        </w:rPr>
        <w:t> </w:t>
      </w:r>
      <w:r>
        <w:rPr/>
        <w:t>сақталуын</w:t>
      </w:r>
      <w:r>
        <w:rPr>
          <w:spacing w:val="-2"/>
        </w:rPr>
        <w:t> </w:t>
      </w:r>
      <w:r>
        <w:rPr/>
        <w:t>бағалау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ind w:right="527" w:firstLine="395"/>
      </w:pPr>
      <w:r>
        <w:rPr/>
        <w:t>Қазақстан Республикасы Бюджет кодексінің</w:t>
      </w:r>
      <w:r>
        <w:rPr>
          <w:spacing w:val="1"/>
        </w:rPr>
        <w:t> </w:t>
      </w:r>
      <w:r>
        <w:rPr/>
        <w:t>143-бабына сәйкес Қазақстан Республикасының</w:t>
      </w:r>
      <w:r>
        <w:rPr>
          <w:spacing w:val="1"/>
        </w:rPr>
        <w:t> </w:t>
      </w:r>
      <w:r>
        <w:rPr/>
        <w:t>Үкіметі уәкілеттік берген ішкі бақылау жөніндегі орган</w:t>
      </w:r>
      <w:r>
        <w:rPr>
          <w:spacing w:val="1"/>
        </w:rPr>
        <w:t> </w:t>
      </w:r>
      <w:r>
        <w:rPr/>
        <w:t>(Қазақстан Республикасы Қаржы</w:t>
      </w:r>
      <w:r>
        <w:rPr>
          <w:spacing w:val="1"/>
        </w:rPr>
        <w:t> </w:t>
      </w:r>
      <w:r>
        <w:rPr/>
        <w:t>Министрлігінің</w:t>
      </w:r>
      <w:r>
        <w:rPr>
          <w:spacing w:val="-7"/>
        </w:rPr>
        <w:t> </w:t>
      </w:r>
      <w:r>
        <w:rPr/>
        <w:t>Қаржылық</w:t>
      </w:r>
      <w:r>
        <w:rPr>
          <w:spacing w:val="-7"/>
        </w:rPr>
        <w:t> </w:t>
      </w:r>
      <w:r>
        <w:rPr/>
        <w:t>бақылау</w:t>
      </w:r>
      <w:r>
        <w:rPr>
          <w:spacing w:val="-7"/>
        </w:rPr>
        <w:t> </w:t>
      </w:r>
      <w:r>
        <w:rPr/>
        <w:t>комитеті</w:t>
      </w:r>
      <w:r>
        <w:rPr>
          <w:spacing w:val="-7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оның</w:t>
      </w:r>
      <w:r>
        <w:rPr>
          <w:spacing w:val="-6"/>
        </w:rPr>
        <w:t> </w:t>
      </w:r>
      <w:r>
        <w:rPr/>
        <w:t>аумақтық</w:t>
      </w:r>
      <w:r>
        <w:rPr>
          <w:spacing w:val="-8"/>
        </w:rPr>
        <w:t> </w:t>
      </w:r>
      <w:r>
        <w:rPr/>
        <w:t>бөлімшелері)</w:t>
      </w:r>
      <w:r>
        <w:rPr>
          <w:spacing w:val="-6"/>
        </w:rPr>
        <w:t> </w:t>
      </w:r>
      <w:r>
        <w:rPr/>
        <w:t>республикалық</w:t>
      </w:r>
      <w:r>
        <w:rPr>
          <w:spacing w:val="-8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жергілікті бюджеттер қаражатының пайдаланылуының Қазақстан Республикасының заңнамасына</w:t>
      </w:r>
      <w:r>
        <w:rPr>
          <w:spacing w:val="1"/>
        </w:rPr>
        <w:t> </w:t>
      </w:r>
      <w:r>
        <w:rPr/>
        <w:t>сәйкестігін бақылауды жүзеге асырады [6]. Есеп комитеті мен облыстардың, республикалық маңызы</w:t>
      </w:r>
      <w:r>
        <w:rPr>
          <w:spacing w:val="1"/>
        </w:rPr>
        <w:t> </w:t>
      </w:r>
      <w:r>
        <w:rPr/>
        <w:t>бар қалалардың және астананың тексеру комиссиялары сыртқы мемлекеттік аудит және қаржылық</w:t>
      </w:r>
      <w:r>
        <w:rPr>
          <w:spacing w:val="1"/>
        </w:rPr>
        <w:t> </w:t>
      </w:r>
      <w:r>
        <w:rPr/>
        <w:t>бақылау</w:t>
      </w:r>
      <w:r>
        <w:rPr>
          <w:spacing w:val="-1"/>
        </w:rPr>
        <w:t> </w:t>
      </w:r>
      <w:r>
        <w:rPr/>
        <w:t>органдары</w:t>
      </w:r>
      <w:r>
        <w:rPr>
          <w:spacing w:val="-1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right="527" w:firstLine="395"/>
      </w:pPr>
      <w:r>
        <w:rPr/>
        <w:t>Заңға</w:t>
      </w:r>
      <w:r>
        <w:rPr>
          <w:spacing w:val="-8"/>
        </w:rPr>
        <w:t> </w:t>
      </w:r>
      <w:r>
        <w:rPr/>
        <w:t>сәйкес</w:t>
      </w:r>
      <w:r>
        <w:rPr>
          <w:spacing w:val="-7"/>
        </w:rPr>
        <w:t> </w:t>
      </w:r>
      <w:r>
        <w:rPr/>
        <w:t>Есеп</w:t>
      </w:r>
      <w:r>
        <w:rPr>
          <w:spacing w:val="-7"/>
        </w:rPr>
        <w:t> </w:t>
      </w:r>
      <w:r>
        <w:rPr/>
        <w:t>комитетіне</w:t>
      </w:r>
      <w:r>
        <w:rPr>
          <w:spacing w:val="-6"/>
        </w:rPr>
        <w:t> </w:t>
      </w:r>
      <w:r>
        <w:rPr/>
        <w:t>республикалық</w:t>
      </w:r>
      <w:r>
        <w:rPr>
          <w:spacing w:val="-7"/>
        </w:rPr>
        <w:t> </w:t>
      </w:r>
      <w:r>
        <w:rPr/>
        <w:t>бюджетті</w:t>
      </w:r>
      <w:r>
        <w:rPr>
          <w:spacing w:val="-8"/>
        </w:rPr>
        <w:t> </w:t>
      </w:r>
      <w:r>
        <w:rPr/>
        <w:t>жоспарлаудың</w:t>
      </w:r>
      <w:r>
        <w:rPr>
          <w:spacing w:val="-6"/>
        </w:rPr>
        <w:t> </w:t>
      </w:r>
      <w:r>
        <w:rPr/>
        <w:t>тиімділігіне</w:t>
      </w:r>
      <w:r>
        <w:rPr>
          <w:spacing w:val="-6"/>
        </w:rPr>
        <w:t> </w:t>
      </w:r>
      <w:r>
        <w:rPr/>
        <w:t>аудит</w:t>
      </w:r>
      <w:r>
        <w:rPr>
          <w:spacing w:val="-7"/>
        </w:rPr>
        <w:t> </w:t>
      </w:r>
      <w:r>
        <w:rPr/>
        <w:t>жүргізу,</w:t>
      </w:r>
      <w:r>
        <w:rPr>
          <w:spacing w:val="-52"/>
        </w:rPr>
        <w:t> </w:t>
      </w:r>
      <w:r>
        <w:rPr/>
        <w:t>мемлекеттік аудит объектілері қызметі, ұлттық холдингтер мен ұлттық компаниялардың даму</w:t>
      </w:r>
      <w:r>
        <w:rPr>
          <w:spacing w:val="1"/>
        </w:rPr>
        <w:t> </w:t>
      </w:r>
      <w:r>
        <w:rPr/>
        <w:t>стратегиялары мен даму жоспарларын іске асыру, квазимемлекеттік сектор субъектілері қызметінің</w:t>
      </w:r>
      <w:r>
        <w:rPr>
          <w:spacing w:val="1"/>
        </w:rPr>
        <w:t> </w:t>
      </w:r>
      <w:r>
        <w:rPr/>
        <w:t>экономиканың немесе экономиканың жеке алынған саласының, әлеуметтік және Мемлекеттік</w:t>
      </w:r>
      <w:r>
        <w:rPr>
          <w:spacing w:val="1"/>
        </w:rPr>
        <w:t> </w:t>
      </w:r>
      <w:r>
        <w:rPr/>
        <w:t>басқарудың басқа да салаларының дамуына әсері, мемлекеттік борышты қалыптастыру және басқару</w:t>
      </w:r>
      <w:r>
        <w:rPr>
          <w:spacing w:val="1"/>
        </w:rPr>
        <w:t> </w:t>
      </w:r>
      <w:r>
        <w:rPr/>
        <w:t>сияқты</w:t>
      </w:r>
      <w:r>
        <w:rPr>
          <w:spacing w:val="-2"/>
        </w:rPr>
        <w:t> </w:t>
      </w:r>
      <w:r>
        <w:rPr/>
        <w:t>бірқатар</w:t>
      </w:r>
      <w:r>
        <w:rPr>
          <w:spacing w:val="-1"/>
        </w:rPr>
        <w:t> </w:t>
      </w:r>
      <w:r>
        <w:rPr/>
        <w:t>жаңа</w:t>
      </w:r>
      <w:r>
        <w:rPr>
          <w:spacing w:val="-2"/>
        </w:rPr>
        <w:t> </w:t>
      </w:r>
      <w:r>
        <w:rPr/>
        <w:t>функциялар қосымша беріледі.</w:t>
      </w:r>
    </w:p>
    <w:p>
      <w:pPr>
        <w:pStyle w:val="BodyText"/>
        <w:ind w:right="527" w:firstLine="395"/>
      </w:pPr>
      <w:r>
        <w:rPr/>
        <w:t>Есеп</w:t>
      </w:r>
      <w:r>
        <w:rPr>
          <w:spacing w:val="-9"/>
        </w:rPr>
        <w:t> </w:t>
      </w:r>
      <w:r>
        <w:rPr/>
        <w:t>комитетінің</w:t>
      </w:r>
      <w:r>
        <w:rPr>
          <w:spacing w:val="-8"/>
        </w:rPr>
        <w:t> </w:t>
      </w:r>
      <w:r>
        <w:rPr/>
        <w:t>осы</w:t>
      </w:r>
      <w:r>
        <w:rPr>
          <w:spacing w:val="-9"/>
        </w:rPr>
        <w:t> </w:t>
      </w:r>
      <w:r>
        <w:rPr/>
        <w:t>бағыттағы</w:t>
      </w:r>
      <w:r>
        <w:rPr>
          <w:spacing w:val="-9"/>
        </w:rPr>
        <w:t> </w:t>
      </w:r>
      <w:r>
        <w:rPr/>
        <w:t>негізгі</w:t>
      </w:r>
      <w:r>
        <w:rPr>
          <w:spacing w:val="-9"/>
        </w:rPr>
        <w:t> </w:t>
      </w:r>
      <w:r>
        <w:rPr/>
        <w:t>функциясы</w:t>
      </w:r>
      <w:r>
        <w:rPr>
          <w:spacing w:val="-8"/>
        </w:rPr>
        <w:t> </w:t>
      </w:r>
      <w:r>
        <w:rPr/>
        <w:t>республикалық</w:t>
      </w:r>
      <w:r>
        <w:rPr>
          <w:spacing w:val="-9"/>
        </w:rPr>
        <w:t> </w:t>
      </w:r>
      <w:r>
        <w:rPr/>
        <w:t>бюджеттің</w:t>
      </w:r>
      <w:r>
        <w:rPr>
          <w:spacing w:val="-8"/>
        </w:rPr>
        <w:t> </w:t>
      </w:r>
      <w:r>
        <w:rPr/>
        <w:t>шоғырландырылған</w:t>
      </w:r>
      <w:r>
        <w:rPr>
          <w:spacing w:val="-52"/>
        </w:rPr>
        <w:t> </w:t>
      </w:r>
      <w:r>
        <w:rPr/>
        <w:t>қаржылық есептілігіне аудит жүргізу болады. Есеп комитеті аудит ауқымында шектелмей, бюджеттік</w:t>
      </w:r>
      <w:r>
        <w:rPr>
          <w:spacing w:val="1"/>
        </w:rPr>
        <w:t> </w:t>
      </w:r>
      <w:r>
        <w:rPr/>
        <w:t>бағдарламалар әкімшілерінің және шоғырландырылған қаржылық есептілік құрамына кіретін</w:t>
      </w:r>
      <w:r>
        <w:rPr>
          <w:spacing w:val="1"/>
        </w:rPr>
        <w:t> </w:t>
      </w:r>
      <w:r>
        <w:rPr/>
        <w:t>мемлекеттік мекемелердің қаржылық есептілігіне қатысты қосымша аудиторлық рәсімдер жүргізуге</w:t>
      </w:r>
      <w:r>
        <w:rPr>
          <w:spacing w:val="1"/>
        </w:rPr>
        <w:t> </w:t>
      </w:r>
      <w:r>
        <w:rPr/>
        <w:t>құқылы. Республикалық бюджеттің атқарылуын бақылау жөніндегі есеп комитетінің төрайымы</w:t>
      </w:r>
      <w:r>
        <w:rPr>
          <w:spacing w:val="1"/>
        </w:rPr>
        <w:t> </w:t>
      </w:r>
      <w:r>
        <w:rPr/>
        <w:t>Н.Н.Годунова есеп комитеті қаржылық бақылаудың жоғарғы органы ретінде сыбайлас жемқорлыққа</w:t>
      </w:r>
      <w:r>
        <w:rPr>
          <w:spacing w:val="1"/>
        </w:rPr>
        <w:t> </w:t>
      </w:r>
      <w:r>
        <w:rPr/>
        <w:t>қарсы</w:t>
      </w:r>
      <w:r>
        <w:rPr>
          <w:spacing w:val="-3"/>
        </w:rPr>
        <w:t> </w:t>
      </w:r>
      <w:r>
        <w:rPr/>
        <w:t>іс-қимылдың</w:t>
      </w:r>
      <w:r>
        <w:rPr>
          <w:spacing w:val="-2"/>
        </w:rPr>
        <w:t> </w:t>
      </w:r>
      <w:r>
        <w:rPr/>
        <w:t>жалпы</w:t>
      </w:r>
      <w:r>
        <w:rPr>
          <w:spacing w:val="-2"/>
        </w:rPr>
        <w:t> </w:t>
      </w:r>
      <w:r>
        <w:rPr/>
        <w:t>мемлекеттік</w:t>
      </w:r>
      <w:r>
        <w:rPr>
          <w:spacing w:val="-3"/>
        </w:rPr>
        <w:t> </w:t>
      </w:r>
      <w:r>
        <w:rPr/>
        <w:t>жүйесінде</w:t>
      </w:r>
      <w:r>
        <w:rPr>
          <w:spacing w:val="-2"/>
        </w:rPr>
        <w:t> </w:t>
      </w:r>
      <w:r>
        <w:rPr/>
        <w:t>ерекше</w:t>
      </w:r>
      <w:r>
        <w:rPr>
          <w:spacing w:val="-1"/>
        </w:rPr>
        <w:t> </w:t>
      </w:r>
      <w:r>
        <w:rPr/>
        <w:t>рөл</w:t>
      </w:r>
      <w:r>
        <w:rPr>
          <w:spacing w:val="-2"/>
        </w:rPr>
        <w:t> </w:t>
      </w:r>
      <w:r>
        <w:rPr/>
        <w:t>атқаратынын</w:t>
      </w:r>
      <w:r>
        <w:rPr>
          <w:spacing w:val="-2"/>
        </w:rPr>
        <w:t> </w:t>
      </w:r>
      <w:r>
        <w:rPr/>
        <w:t>атап</w:t>
      </w:r>
      <w:r>
        <w:rPr>
          <w:spacing w:val="-2"/>
        </w:rPr>
        <w:t> </w:t>
      </w:r>
      <w:r>
        <w:rPr/>
        <w:t>өтті</w:t>
      </w:r>
      <w:r>
        <w:rPr>
          <w:spacing w:val="-4"/>
        </w:rPr>
        <w:t> </w:t>
      </w:r>
      <w:r>
        <w:rPr/>
        <w:t>[7].</w:t>
      </w:r>
    </w:p>
    <w:p>
      <w:pPr>
        <w:pStyle w:val="BodyText"/>
        <w:ind w:right="606" w:firstLine="395"/>
      </w:pPr>
      <w:r>
        <w:rPr/>
        <w:t>Жалпы алғаш рет Қазақстан Республикасының басқару жүйесінде мемлекеттік аудиттің пайда</w:t>
      </w:r>
      <w:r>
        <w:rPr>
          <w:spacing w:val="1"/>
        </w:rPr>
        <w:t> </w:t>
      </w:r>
      <w:r>
        <w:rPr/>
        <w:t>болуы туралы ақпараттар 2012 жылы басталды, сол кезде Қазақстан Республикасының Президенті</w:t>
      </w:r>
      <w:r>
        <w:rPr>
          <w:spacing w:val="1"/>
        </w:rPr>
        <w:t> </w:t>
      </w:r>
      <w:r>
        <w:rPr/>
        <w:t>Н.Ә. Назарбаев өзінің Қазақстан халқына Жолдауында мемлекеттік органдардың жоспарлар мен</w:t>
      </w:r>
      <w:r>
        <w:rPr>
          <w:spacing w:val="1"/>
        </w:rPr>
        <w:t> </w:t>
      </w:r>
      <w:r>
        <w:rPr/>
        <w:t>бағдарламаларды</w:t>
      </w:r>
      <w:r>
        <w:rPr>
          <w:spacing w:val="-9"/>
        </w:rPr>
        <w:t> </w:t>
      </w:r>
      <w:r>
        <w:rPr/>
        <w:t>әзірлеудегі</w:t>
      </w:r>
      <w:r>
        <w:rPr>
          <w:spacing w:val="-8"/>
        </w:rPr>
        <w:t> </w:t>
      </w:r>
      <w:r>
        <w:rPr/>
        <w:t>жауапкершілігін</w:t>
      </w:r>
      <w:r>
        <w:rPr>
          <w:spacing w:val="-8"/>
        </w:rPr>
        <w:t> </w:t>
      </w:r>
      <w:r>
        <w:rPr/>
        <w:t>күшейту</w:t>
      </w:r>
      <w:r>
        <w:rPr>
          <w:spacing w:val="-8"/>
        </w:rPr>
        <w:t> </w:t>
      </w:r>
      <w:r>
        <w:rPr/>
        <w:t>мақсатында</w:t>
      </w:r>
      <w:r>
        <w:rPr>
          <w:spacing w:val="-8"/>
        </w:rPr>
        <w:t> </w:t>
      </w:r>
      <w:r>
        <w:rPr/>
        <w:t>ең</w:t>
      </w:r>
      <w:r>
        <w:rPr>
          <w:spacing w:val="-8"/>
        </w:rPr>
        <w:t> </w:t>
      </w:r>
      <w:r>
        <w:rPr/>
        <w:t>озық</w:t>
      </w:r>
      <w:r>
        <w:rPr>
          <w:spacing w:val="-9"/>
        </w:rPr>
        <w:t> </w:t>
      </w:r>
      <w:r>
        <w:rPr/>
        <w:t>әлемдік</w:t>
      </w:r>
      <w:r>
        <w:rPr>
          <w:spacing w:val="-8"/>
        </w:rPr>
        <w:t> </w:t>
      </w:r>
      <w:r>
        <w:rPr/>
        <w:t>тәжірибе</w:t>
      </w:r>
      <w:r>
        <w:rPr>
          <w:spacing w:val="-8"/>
        </w:rPr>
        <w:t> </w:t>
      </w:r>
      <w:r>
        <w:rPr/>
        <w:t>негізінде</w:t>
      </w:r>
      <w:r>
        <w:rPr>
          <w:spacing w:val="-52"/>
        </w:rPr>
        <w:t> </w:t>
      </w:r>
      <w:r>
        <w:rPr/>
        <w:t>мемлекеттік аудиттің кешенді жүйесін құру, сондай-ақ қазақстандық демократияны дамыту үшін</w:t>
      </w:r>
      <w:r>
        <w:rPr>
          <w:spacing w:val="1"/>
        </w:rPr>
        <w:t> </w:t>
      </w:r>
      <w:r>
        <w:rPr/>
        <w:t>мемлекеттік басқарудың жаңа түрін қалыптастыру міндетін қойды</w:t>
      </w:r>
      <w:r>
        <w:rPr>
          <w:spacing w:val="1"/>
        </w:rPr>
        <w:t> </w:t>
      </w:r>
      <w:r>
        <w:rPr/>
        <w:t>[8]. Әлемдік практикада</w:t>
      </w:r>
      <w:r>
        <w:rPr>
          <w:spacing w:val="1"/>
        </w:rPr>
        <w:t> </w:t>
      </w:r>
      <w:r>
        <w:rPr/>
        <w:t>мемлекеттегі ішкі және сыртқы аудиттің әртүрлі құрауыштары барынша мүмкін болатын дәрежеде:</w:t>
      </w:r>
      <w:r>
        <w:rPr>
          <w:spacing w:val="1"/>
        </w:rPr>
        <w:t> </w:t>
      </w:r>
      <w:r>
        <w:rPr/>
        <w:t>жеке-жеке тәуелсіз, бірақ ұқсас стандарттар бойынша жұмыс істейтін және қойылған мақсаттарға қол</w:t>
      </w:r>
      <w:r>
        <w:rPr>
          <w:spacing w:val="1"/>
        </w:rPr>
        <w:t> </w:t>
      </w:r>
      <w:r>
        <w:rPr/>
        <w:t>жеткізу</w:t>
      </w:r>
      <w:r>
        <w:rPr>
          <w:spacing w:val="-1"/>
        </w:rPr>
        <w:t> </w:t>
      </w:r>
      <w:r>
        <w:rPr/>
        <w:t>үшін бірыңғай</w:t>
      </w:r>
      <w:r>
        <w:rPr>
          <w:spacing w:val="-1"/>
        </w:rPr>
        <w:t> </w:t>
      </w:r>
      <w:r>
        <w:rPr/>
        <w:t>жүйе ретінде</w:t>
      </w:r>
      <w:r>
        <w:rPr>
          <w:spacing w:val="-1"/>
        </w:rPr>
        <w:t> </w:t>
      </w:r>
      <w:r>
        <w:rPr/>
        <w:t>жұмыс</w:t>
      </w:r>
      <w:r>
        <w:rPr>
          <w:spacing w:val="-1"/>
        </w:rPr>
        <w:t> </w:t>
      </w:r>
      <w:r>
        <w:rPr/>
        <w:t>істеуі</w:t>
      </w:r>
      <w:r>
        <w:rPr>
          <w:spacing w:val="-1"/>
        </w:rPr>
        <w:t> </w:t>
      </w:r>
      <w:r>
        <w:rPr/>
        <w:t>тиіс</w:t>
      </w:r>
      <w:r>
        <w:rPr>
          <w:spacing w:val="-1"/>
        </w:rPr>
        <w:t> </w:t>
      </w:r>
      <w:r>
        <w:rPr/>
        <w:t>деп</w:t>
      </w:r>
      <w:r>
        <w:rPr>
          <w:spacing w:val="-2"/>
        </w:rPr>
        <w:t> </w:t>
      </w:r>
      <w:r>
        <w:rPr/>
        <w:t>танылады.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spacing w:before="1"/>
        <w:ind w:right="527" w:firstLine="395"/>
      </w:pPr>
      <w:r>
        <w:rPr>
          <w:b/>
        </w:rPr>
        <w:t>Қорытынды. </w:t>
      </w:r>
      <w:r>
        <w:rPr/>
        <w:t>Жоғарыда айтылғандардың бәріне ортақ, мемлекеттік қаржылық бақылау</w:t>
      </w:r>
      <w:r>
        <w:rPr>
          <w:spacing w:val="1"/>
        </w:rPr>
        <w:t> </w:t>
      </w:r>
      <w:r>
        <w:rPr/>
        <w:t>мемлекеттің қаржылық саясатын жүзеге асыру, қаржылық тұрақтандыру үшін жағдай жасау үшін</w:t>
      </w:r>
      <w:r>
        <w:rPr>
          <w:spacing w:val="1"/>
        </w:rPr>
        <w:t> </w:t>
      </w:r>
      <w:r>
        <w:rPr/>
        <w:t>қарастырылғанын</w:t>
      </w:r>
      <w:r>
        <w:rPr>
          <w:spacing w:val="-7"/>
        </w:rPr>
        <w:t> </w:t>
      </w:r>
      <w:r>
        <w:rPr/>
        <w:t>атап</w:t>
      </w:r>
      <w:r>
        <w:rPr>
          <w:spacing w:val="-6"/>
        </w:rPr>
        <w:t> </w:t>
      </w:r>
      <w:r>
        <w:rPr/>
        <w:t>өткен</w:t>
      </w:r>
      <w:r>
        <w:rPr>
          <w:spacing w:val="-6"/>
        </w:rPr>
        <w:t> </w:t>
      </w:r>
      <w:r>
        <w:rPr/>
        <w:t>жөн.</w:t>
      </w:r>
      <w:r>
        <w:rPr>
          <w:spacing w:val="-5"/>
        </w:rPr>
        <w:t> </w:t>
      </w:r>
      <w:r>
        <w:rPr/>
        <w:t>Бұл,</w:t>
      </w:r>
      <w:r>
        <w:rPr>
          <w:spacing w:val="-6"/>
        </w:rPr>
        <w:t> </w:t>
      </w:r>
      <w:r>
        <w:rPr/>
        <w:t>ең</w:t>
      </w:r>
      <w:r>
        <w:rPr>
          <w:spacing w:val="-6"/>
        </w:rPr>
        <w:t> </w:t>
      </w:r>
      <w:r>
        <w:rPr/>
        <w:t>алдымен,</w:t>
      </w:r>
      <w:r>
        <w:rPr>
          <w:spacing w:val="-5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деңгейдегі</w:t>
      </w:r>
      <w:r>
        <w:rPr>
          <w:spacing w:val="-7"/>
        </w:rPr>
        <w:t> </w:t>
      </w:r>
      <w:r>
        <w:rPr/>
        <w:t>бюджеттерді</w:t>
      </w:r>
      <w:r>
        <w:rPr>
          <w:spacing w:val="-6"/>
        </w:rPr>
        <w:t> </w:t>
      </w:r>
      <w:r>
        <w:rPr/>
        <w:t>әзірлеу,</w:t>
      </w:r>
      <w:r>
        <w:rPr>
          <w:spacing w:val="-5"/>
        </w:rPr>
        <w:t> </w:t>
      </w:r>
      <w:r>
        <w:rPr/>
        <w:t>нығайту</w:t>
      </w:r>
      <w:r>
        <w:rPr>
          <w:spacing w:val="-52"/>
        </w:rPr>
        <w:t> </w:t>
      </w:r>
      <w:r>
        <w:rPr/>
        <w:t>және орындау, сондай-ақ мемлекеттік кәсіпорындар мен мекемелердің, мемлекеттік банктер мен</w:t>
      </w:r>
      <w:r>
        <w:rPr>
          <w:spacing w:val="1"/>
        </w:rPr>
        <w:t> </w:t>
      </w:r>
      <w:r>
        <w:rPr/>
        <w:t>корпорациялардың қаржылық қызметін бақылау. Қаржылық бақылау мемлекеттік экономика</w:t>
      </w:r>
      <w:r>
        <w:rPr>
          <w:spacing w:val="1"/>
        </w:rPr>
        <w:t> </w:t>
      </w:r>
      <w:r>
        <w:rPr/>
        <w:t>саласындағы</w:t>
      </w:r>
      <w:r>
        <w:rPr>
          <w:spacing w:val="-9"/>
        </w:rPr>
        <w:t> </w:t>
      </w:r>
      <w:r>
        <w:rPr/>
        <w:t>мемлекеттік</w:t>
      </w:r>
      <w:r>
        <w:rPr>
          <w:spacing w:val="-8"/>
        </w:rPr>
        <w:t> </w:t>
      </w:r>
      <w:r>
        <w:rPr/>
        <w:t>бақылау,</w:t>
      </w:r>
      <w:r>
        <w:rPr>
          <w:spacing w:val="-8"/>
        </w:rPr>
        <w:t> </w:t>
      </w:r>
      <w:r>
        <w:rPr/>
        <w:t>мемлекет</w:t>
      </w:r>
      <w:r>
        <w:rPr>
          <w:spacing w:val="-8"/>
        </w:rPr>
        <w:t> </w:t>
      </w:r>
      <w:r>
        <w:rPr/>
        <w:t>алдындағы</w:t>
      </w:r>
      <w:r>
        <w:rPr>
          <w:spacing w:val="-8"/>
        </w:rPr>
        <w:t> </w:t>
      </w:r>
      <w:r>
        <w:rPr/>
        <w:t>ақшалай</w:t>
      </w:r>
      <w:r>
        <w:rPr>
          <w:spacing w:val="-9"/>
        </w:rPr>
        <w:t> </w:t>
      </w:r>
      <w:r>
        <w:rPr/>
        <w:t>міндеттемелерді</w:t>
      </w:r>
      <w:r>
        <w:rPr>
          <w:spacing w:val="-8"/>
        </w:rPr>
        <w:t> </w:t>
      </w:r>
      <w:r>
        <w:rPr/>
        <w:t>орындау</w:t>
      </w:r>
      <w:r>
        <w:rPr>
          <w:spacing w:val="-8"/>
        </w:rPr>
        <w:t> </w:t>
      </w:r>
      <w:r>
        <w:rPr/>
        <w:t>саласына</w:t>
      </w:r>
      <w:r>
        <w:rPr>
          <w:spacing w:val="-52"/>
        </w:rPr>
        <w:t> </w:t>
      </w:r>
      <w:r>
        <w:rPr/>
        <w:t>әсер етеді, яғни тапсырыстар мен басқа төлемдер, бөлінген немесе бюджеттік субсидиялар мен</w:t>
      </w:r>
      <w:r>
        <w:rPr>
          <w:spacing w:val="1"/>
        </w:rPr>
        <w:t> </w:t>
      </w:r>
      <w:r>
        <w:rPr/>
        <w:t>несиелерді жұмсау кезінде заңдылықты және мақсатты қалыптастыруды кеңейту, сондай-ақ ұйым</w:t>
      </w:r>
      <w:r>
        <w:rPr>
          <w:spacing w:val="1"/>
        </w:rPr>
        <w:t> </w:t>
      </w:r>
      <w:r>
        <w:rPr/>
        <w:t>басқармасының</w:t>
      </w:r>
      <w:r>
        <w:rPr>
          <w:spacing w:val="-2"/>
        </w:rPr>
        <w:t> </w:t>
      </w:r>
      <w:r>
        <w:rPr/>
        <w:t>арқасында</w:t>
      </w:r>
      <w:r>
        <w:rPr>
          <w:spacing w:val="-3"/>
        </w:rPr>
        <w:t> </w:t>
      </w:r>
      <w:r>
        <w:rPr/>
        <w:t>белгіленген</w:t>
      </w:r>
      <w:r>
        <w:rPr>
          <w:spacing w:val="-2"/>
        </w:rPr>
        <w:t> </w:t>
      </w:r>
      <w:r>
        <w:rPr/>
        <w:t>ақшалай</w:t>
      </w:r>
      <w:r>
        <w:rPr>
          <w:spacing w:val="-3"/>
        </w:rPr>
        <w:t> </w:t>
      </w:r>
      <w:r>
        <w:rPr/>
        <w:t>есеп</w:t>
      </w:r>
      <w:r>
        <w:rPr>
          <w:spacing w:val="-1"/>
        </w:rPr>
        <w:t> </w:t>
      </w:r>
      <w:r>
        <w:rPr/>
        <w:t>айырысуларды,</w:t>
      </w:r>
      <w:r>
        <w:rPr>
          <w:spacing w:val="-2"/>
        </w:rPr>
        <w:t> </w:t>
      </w:r>
      <w:r>
        <w:rPr/>
        <w:t>есептілікті</w:t>
      </w:r>
      <w:r>
        <w:rPr>
          <w:spacing w:val="-3"/>
        </w:rPr>
        <w:t> </w:t>
      </w:r>
      <w:r>
        <w:rPr/>
        <w:t>сақтау.</w:t>
      </w:r>
    </w:p>
    <w:p>
      <w:pPr>
        <w:pStyle w:val="BodyText"/>
        <w:spacing w:line="237" w:lineRule="auto"/>
        <w:ind w:right="527" w:firstLine="395"/>
      </w:pPr>
      <w:r>
        <w:rPr/>
        <w:t>Қаржылық есептілік аудиті аудиторға қаржылық есептіліктің заңнама мен бухгалтерлік</w:t>
      </w:r>
      <w:r>
        <w:rPr>
          <w:spacing w:val="1"/>
        </w:rPr>
        <w:t> </w:t>
      </w:r>
      <w:r>
        <w:rPr/>
        <w:t>стандарттардың</w:t>
      </w:r>
      <w:r>
        <w:rPr>
          <w:spacing w:val="-10"/>
        </w:rPr>
        <w:t> </w:t>
      </w:r>
      <w:r>
        <w:rPr/>
        <w:t>талаптарына</w:t>
      </w:r>
      <w:r>
        <w:rPr>
          <w:spacing w:val="-9"/>
        </w:rPr>
        <w:t> </w:t>
      </w:r>
      <w:r>
        <w:rPr/>
        <w:t>сәйкестігі</w:t>
      </w:r>
      <w:r>
        <w:rPr>
          <w:spacing w:val="-8"/>
        </w:rPr>
        <w:t> </w:t>
      </w:r>
      <w:r>
        <w:rPr/>
        <w:t>туралы</w:t>
      </w:r>
      <w:r>
        <w:rPr>
          <w:spacing w:val="-9"/>
        </w:rPr>
        <w:t> </w:t>
      </w:r>
      <w:r>
        <w:rPr/>
        <w:t>пікір</w:t>
      </w:r>
      <w:r>
        <w:rPr>
          <w:spacing w:val="-8"/>
        </w:rPr>
        <w:t> </w:t>
      </w:r>
      <w:r>
        <w:rPr/>
        <w:t>білдіруге</w:t>
      </w:r>
      <w:r>
        <w:rPr>
          <w:spacing w:val="-9"/>
        </w:rPr>
        <w:t> </w:t>
      </w:r>
      <w:r>
        <w:rPr/>
        <w:t>мүмкіндік</w:t>
      </w:r>
      <w:r>
        <w:rPr>
          <w:spacing w:val="-9"/>
        </w:rPr>
        <w:t> </w:t>
      </w:r>
      <w:r>
        <w:rPr/>
        <w:t>беретін</w:t>
      </w:r>
      <w:r>
        <w:rPr>
          <w:spacing w:val="-8"/>
        </w:rPr>
        <w:t> </w:t>
      </w:r>
      <w:r>
        <w:rPr/>
        <w:t>қаржылық</w:t>
      </w:r>
      <w:r>
        <w:rPr>
          <w:spacing w:val="-9"/>
        </w:rPr>
        <w:t> </w:t>
      </w:r>
      <w:r>
        <w:rPr/>
        <w:t>есептілікті</w:t>
      </w:r>
      <w:r>
        <w:rPr>
          <w:spacing w:val="-52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аудит</w:t>
      </w:r>
      <w:r>
        <w:rPr>
          <w:spacing w:val="-3"/>
        </w:rPr>
        <w:t> </w:t>
      </w:r>
      <w:r>
        <w:rPr/>
        <w:t>объектісінің</w:t>
      </w:r>
      <w:r>
        <w:rPr>
          <w:spacing w:val="-1"/>
        </w:rPr>
        <w:t> </w:t>
      </w:r>
      <w:r>
        <w:rPr/>
        <w:t>есепке</w:t>
      </w:r>
      <w:r>
        <w:rPr>
          <w:spacing w:val="-3"/>
        </w:rPr>
        <w:t> </w:t>
      </w:r>
      <w:r>
        <w:rPr/>
        <w:t>алу</w:t>
      </w:r>
      <w:r>
        <w:rPr>
          <w:spacing w:val="-2"/>
        </w:rPr>
        <w:t> </w:t>
      </w:r>
      <w:r>
        <w:rPr/>
        <w:t>жүйесін</w:t>
      </w:r>
      <w:r>
        <w:rPr>
          <w:spacing w:val="-2"/>
        </w:rPr>
        <w:t> </w:t>
      </w:r>
      <w:r>
        <w:rPr/>
        <w:t>зерделеуді</w:t>
      </w:r>
      <w:r>
        <w:rPr>
          <w:spacing w:val="-2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талдауды</w:t>
      </w:r>
      <w:r>
        <w:rPr>
          <w:spacing w:val="-2"/>
        </w:rPr>
        <w:t> </w:t>
      </w:r>
      <w:r>
        <w:rPr/>
        <w:t>көздейтін</w:t>
      </w:r>
      <w:r>
        <w:rPr>
          <w:spacing w:val="-2"/>
        </w:rPr>
        <w:t> </w:t>
      </w:r>
      <w:r>
        <w:rPr/>
        <w:t>болады.</w:t>
      </w:r>
    </w:p>
    <w:p>
      <w:pPr>
        <w:pStyle w:val="BodyText"/>
        <w:spacing w:before="3"/>
        <w:ind w:right="527" w:firstLine="395"/>
      </w:pPr>
      <w:r>
        <w:rPr/>
        <w:t>Сәйкестік</w:t>
      </w:r>
      <w:r>
        <w:rPr>
          <w:spacing w:val="-7"/>
        </w:rPr>
        <w:t> </w:t>
      </w:r>
      <w:r>
        <w:rPr/>
        <w:t>аудиті</w:t>
      </w:r>
      <w:r>
        <w:rPr>
          <w:spacing w:val="-7"/>
        </w:rPr>
        <w:t> </w:t>
      </w:r>
      <w:r>
        <w:rPr/>
        <w:t>аудит</w:t>
      </w:r>
      <w:r>
        <w:rPr>
          <w:spacing w:val="-7"/>
        </w:rPr>
        <w:t> </w:t>
      </w:r>
      <w:r>
        <w:rPr/>
        <w:t>объектісінің</w:t>
      </w:r>
      <w:r>
        <w:rPr>
          <w:spacing w:val="-6"/>
        </w:rPr>
        <w:t> </w:t>
      </w:r>
      <w:r>
        <w:rPr/>
        <w:t>заңнаманы,</w:t>
      </w:r>
      <w:r>
        <w:rPr>
          <w:spacing w:val="-6"/>
        </w:rPr>
        <w:t> </w:t>
      </w:r>
      <w:r>
        <w:rPr/>
        <w:t>оның</w:t>
      </w:r>
      <w:r>
        <w:rPr>
          <w:spacing w:val="-7"/>
        </w:rPr>
        <w:t> </w:t>
      </w:r>
      <w:r>
        <w:rPr/>
        <w:t>ішінде</w:t>
      </w:r>
      <w:r>
        <w:rPr>
          <w:spacing w:val="-6"/>
        </w:rPr>
        <w:t> </w:t>
      </w:r>
      <w:r>
        <w:rPr/>
        <w:t>өзіне</w:t>
      </w:r>
      <w:r>
        <w:rPr>
          <w:spacing w:val="-7"/>
        </w:rPr>
        <w:t> </w:t>
      </w:r>
      <w:r>
        <w:rPr/>
        <w:t>жүктелген</w:t>
      </w:r>
      <w:r>
        <w:rPr>
          <w:spacing w:val="-6"/>
        </w:rPr>
        <w:t> </w:t>
      </w:r>
      <w:r>
        <w:rPr/>
        <w:t>міндеттерді</w:t>
      </w:r>
      <w:r>
        <w:rPr>
          <w:spacing w:val="-6"/>
        </w:rPr>
        <w:t> </w:t>
      </w:r>
      <w:r>
        <w:rPr/>
        <w:t>орындау</w:t>
      </w:r>
      <w:r>
        <w:rPr>
          <w:spacing w:val="-52"/>
        </w:rPr>
        <w:t> </w:t>
      </w:r>
      <w:r>
        <w:rPr/>
        <w:t>кезінде оның қызметін регламенттейтін құқықтық актілерді, қаржылық, материалдық, еңбек және өзге</w:t>
      </w:r>
      <w:r>
        <w:rPr>
          <w:spacing w:val="-52"/>
        </w:rPr>
        <w:t> </w:t>
      </w:r>
      <w:r>
        <w:rPr/>
        <w:t>де мемлекеттік ресурстарды пайдалану және басқару жөніндегі функцияларды сақтауын тексеруді</w:t>
      </w:r>
      <w:r>
        <w:rPr>
          <w:spacing w:val="1"/>
        </w:rPr>
        <w:t> </w:t>
      </w:r>
      <w:r>
        <w:rPr/>
        <w:t>білдіреді.</w:t>
      </w:r>
    </w:p>
    <w:p>
      <w:pPr>
        <w:pStyle w:val="BodyText"/>
        <w:ind w:right="527" w:firstLine="395"/>
      </w:pPr>
      <w:r>
        <w:rPr/>
        <w:t>Тиімділік</w:t>
      </w:r>
      <w:r>
        <w:rPr>
          <w:spacing w:val="-8"/>
        </w:rPr>
        <w:t> </w:t>
      </w:r>
      <w:r>
        <w:rPr/>
        <w:t>аудиті</w:t>
      </w:r>
      <w:r>
        <w:rPr>
          <w:spacing w:val="-7"/>
        </w:rPr>
        <w:t> </w:t>
      </w:r>
      <w:r>
        <w:rPr/>
        <w:t>аудит</w:t>
      </w:r>
      <w:r>
        <w:rPr>
          <w:spacing w:val="-7"/>
        </w:rPr>
        <w:t> </w:t>
      </w:r>
      <w:r>
        <w:rPr/>
        <w:t>объектісінің</w:t>
      </w:r>
      <w:r>
        <w:rPr>
          <w:spacing w:val="-7"/>
        </w:rPr>
        <w:t> </w:t>
      </w:r>
      <w:r>
        <w:rPr/>
        <w:t>қызметін</w:t>
      </w:r>
      <w:r>
        <w:rPr>
          <w:spacing w:val="-6"/>
        </w:rPr>
        <w:t> </w:t>
      </w:r>
      <w:r>
        <w:rPr/>
        <w:t>үнемділік,</w:t>
      </w:r>
      <w:r>
        <w:rPr>
          <w:spacing w:val="-7"/>
        </w:rPr>
        <w:t> </w:t>
      </w:r>
      <w:r>
        <w:rPr/>
        <w:t>өнімділік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нәтижелілік</w:t>
      </w:r>
      <w:r>
        <w:rPr>
          <w:spacing w:val="-8"/>
        </w:rPr>
        <w:t> </w:t>
      </w:r>
      <w:r>
        <w:rPr/>
        <w:t>тұрғысынан</w:t>
      </w:r>
      <w:r>
        <w:rPr>
          <w:spacing w:val="-52"/>
        </w:rPr>
        <w:t> </w:t>
      </w:r>
      <w:r>
        <w:rPr/>
        <w:t>зерделеуді және талдауды көздейтін болады. Бұл ретте тиімділік аудиті мемлекеттік органдар</w:t>
      </w:r>
      <w:r>
        <w:rPr>
          <w:spacing w:val="1"/>
        </w:rPr>
        <w:t> </w:t>
      </w:r>
      <w:r>
        <w:rPr/>
        <w:t>қызметінің</w:t>
      </w:r>
      <w:r>
        <w:rPr>
          <w:spacing w:val="-2"/>
        </w:rPr>
        <w:t> </w:t>
      </w:r>
      <w:r>
        <w:rPr/>
        <w:t>тиімділігін</w:t>
      </w:r>
      <w:r>
        <w:rPr>
          <w:spacing w:val="-2"/>
        </w:rPr>
        <w:t> </w:t>
      </w:r>
      <w:r>
        <w:rPr/>
        <w:t>қолданыстағы</w:t>
      </w:r>
      <w:r>
        <w:rPr>
          <w:spacing w:val="-2"/>
        </w:rPr>
        <w:t> </w:t>
      </w:r>
      <w:r>
        <w:rPr/>
        <w:t>жетілдірілген</w:t>
      </w:r>
      <w:r>
        <w:rPr>
          <w:spacing w:val="-2"/>
        </w:rPr>
        <w:t> </w:t>
      </w:r>
      <w:r>
        <w:rPr/>
        <w:t>бағалауға</w:t>
      </w:r>
      <w:r>
        <w:rPr>
          <w:spacing w:val="-2"/>
        </w:rPr>
        <w:t> </w:t>
      </w:r>
      <w:r>
        <w:rPr/>
        <w:t>негізделетін</w:t>
      </w:r>
      <w:r>
        <w:rPr>
          <w:spacing w:val="-1"/>
        </w:rPr>
        <w:t> </w:t>
      </w:r>
      <w:r>
        <w:rPr/>
        <w:t>болады.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Мемлекеттік қаржылық бақылаудың функционалдық мақсаты мемлекеттің қаржы саясаты мен</w:t>
      </w:r>
      <w:r>
        <w:rPr>
          <w:spacing w:val="1"/>
        </w:rPr>
        <w:t> </w:t>
      </w:r>
      <w:r>
        <w:rPr/>
        <w:t>қауіпсіздігін</w:t>
      </w:r>
      <w:r>
        <w:rPr>
          <w:spacing w:val="-7"/>
        </w:rPr>
        <w:t> </w:t>
      </w:r>
      <w:r>
        <w:rPr/>
        <w:t>табысты</w:t>
      </w:r>
      <w:r>
        <w:rPr>
          <w:spacing w:val="-7"/>
        </w:rPr>
        <w:t> </w:t>
      </w:r>
      <w:r>
        <w:rPr/>
        <w:t>іске</w:t>
      </w:r>
      <w:r>
        <w:rPr>
          <w:spacing w:val="-7"/>
        </w:rPr>
        <w:t> </w:t>
      </w:r>
      <w:r>
        <w:rPr/>
        <w:t>асыру,</w:t>
      </w:r>
      <w:r>
        <w:rPr>
          <w:spacing w:val="-6"/>
        </w:rPr>
        <w:t> </w:t>
      </w:r>
      <w:r>
        <w:rPr/>
        <w:t>экономиканың</w:t>
      </w:r>
      <w:r>
        <w:rPr>
          <w:spacing w:val="-7"/>
        </w:rPr>
        <w:t> </w:t>
      </w:r>
      <w:r>
        <w:rPr/>
        <w:t>барлық</w:t>
      </w:r>
      <w:r>
        <w:rPr>
          <w:spacing w:val="-7"/>
        </w:rPr>
        <w:t> </w:t>
      </w:r>
      <w:r>
        <w:rPr/>
        <w:t>салаларында</w:t>
      </w:r>
      <w:r>
        <w:rPr>
          <w:spacing w:val="-7"/>
        </w:rPr>
        <w:t> </w:t>
      </w:r>
      <w:r>
        <w:rPr/>
        <w:t>ресурстарды</w:t>
      </w:r>
      <w:r>
        <w:rPr>
          <w:spacing w:val="-6"/>
        </w:rPr>
        <w:t> </w:t>
      </w:r>
      <w:r>
        <w:rPr/>
        <w:t>тиімді</w:t>
      </w:r>
      <w:r>
        <w:rPr>
          <w:spacing w:val="-7"/>
        </w:rPr>
        <w:t> </w:t>
      </w:r>
      <w:r>
        <w:rPr/>
        <w:t>пайдалануды</w:t>
      </w:r>
      <w:r>
        <w:rPr>
          <w:spacing w:val="-52"/>
        </w:rPr>
        <w:t> </w:t>
      </w:r>
      <w:r>
        <w:rPr/>
        <w:t>қамтамасыз</w:t>
      </w:r>
      <w:r>
        <w:rPr>
          <w:spacing w:val="-1"/>
        </w:rPr>
        <w:t> </w:t>
      </w:r>
      <w:r>
        <w:rPr/>
        <w:t>ету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табылады.</w:t>
      </w:r>
    </w:p>
    <w:p>
      <w:pPr>
        <w:pStyle w:val="BodyText"/>
        <w:spacing w:before="1"/>
        <w:ind w:right="622" w:firstLine="395"/>
      </w:pPr>
      <w:r>
        <w:rPr/>
        <w:t>Мемлекеттік</w:t>
      </w:r>
      <w:r>
        <w:rPr>
          <w:spacing w:val="-7"/>
        </w:rPr>
        <w:t> </w:t>
      </w:r>
      <w:r>
        <w:rPr/>
        <w:t>аудитті</w:t>
      </w:r>
      <w:r>
        <w:rPr>
          <w:spacing w:val="-7"/>
        </w:rPr>
        <w:t> </w:t>
      </w:r>
      <w:r>
        <w:rPr/>
        <w:t>дамыту</w:t>
      </w:r>
      <w:r>
        <w:rPr>
          <w:spacing w:val="-6"/>
        </w:rPr>
        <w:t> </w:t>
      </w:r>
      <w:r>
        <w:rPr/>
        <w:t>перспективасы</w:t>
      </w:r>
      <w:r>
        <w:rPr>
          <w:spacing w:val="-7"/>
        </w:rPr>
        <w:t> </w:t>
      </w:r>
      <w:r>
        <w:rPr/>
        <w:t>Заң</w:t>
      </w:r>
      <w:r>
        <w:rPr>
          <w:spacing w:val="-7"/>
        </w:rPr>
        <w:t> </w:t>
      </w:r>
      <w:r>
        <w:rPr/>
        <w:t>жоспары</w:t>
      </w:r>
      <w:r>
        <w:rPr>
          <w:spacing w:val="-5"/>
        </w:rPr>
        <w:t> </w:t>
      </w:r>
      <w:r>
        <w:rPr/>
        <w:t>бойынша</w:t>
      </w:r>
      <w:r>
        <w:rPr>
          <w:spacing w:val="-6"/>
        </w:rPr>
        <w:t> </w:t>
      </w:r>
      <w:r>
        <w:rPr/>
        <w:t>жүреді,</w:t>
      </w:r>
      <w:r>
        <w:rPr>
          <w:spacing w:val="-6"/>
        </w:rPr>
        <w:t> </w:t>
      </w:r>
      <w:r>
        <w:rPr/>
        <w:t>сондай-ақ</w:t>
      </w:r>
      <w:r>
        <w:rPr>
          <w:spacing w:val="-7"/>
        </w:rPr>
        <w:t> </w:t>
      </w:r>
      <w:r>
        <w:rPr/>
        <w:t>мемлекеттік</w:t>
      </w:r>
      <w:r>
        <w:rPr>
          <w:spacing w:val="-52"/>
        </w:rPr>
        <w:t> </w:t>
      </w:r>
      <w:r>
        <w:rPr/>
        <w:t>аудит қандай да бір сәйкессіздіктерді жай ғана белгілеп қоймай, мемлекеттік қаржы ресурстарын</w:t>
      </w:r>
      <w:r>
        <w:rPr>
          <w:spacing w:val="1"/>
        </w:rPr>
        <w:t> </w:t>
      </w:r>
      <w:r>
        <w:rPr/>
        <w:t>неғұрлым қайтарыммен, тиімділікпен пайдаланудың себептерін, резервтерін және әлеуетін</w:t>
      </w:r>
      <w:r>
        <w:rPr>
          <w:spacing w:val="1"/>
        </w:rPr>
        <w:t> </w:t>
      </w:r>
      <w:r>
        <w:rPr/>
        <w:t>анықтайтын</w:t>
      </w:r>
      <w:r>
        <w:rPr>
          <w:spacing w:val="-2"/>
        </w:rPr>
        <w:t> </w:t>
      </w:r>
      <w:r>
        <w:rPr/>
        <w:t>болады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жоспарлануда.</w:t>
      </w:r>
    </w:p>
    <w:p>
      <w:pPr>
        <w:pStyle w:val="BodyText"/>
        <w:spacing w:before="4"/>
        <w:ind w:left="0"/>
      </w:pPr>
    </w:p>
    <w:p>
      <w:pPr>
        <w:spacing w:before="0"/>
        <w:ind w:left="562" w:right="979" w:firstLine="0"/>
        <w:jc w:val="center"/>
        <w:rPr>
          <w:b/>
          <w:sz w:val="18"/>
        </w:rPr>
      </w:pPr>
      <w:r>
        <w:rPr>
          <w:b/>
          <w:spacing w:val="-4"/>
          <w:sz w:val="18"/>
        </w:rPr>
        <w:t>Пайдаланылған</w:t>
      </w:r>
      <w:r>
        <w:rPr>
          <w:b/>
          <w:spacing w:val="-3"/>
          <w:sz w:val="18"/>
        </w:rPr>
        <w:t> </w:t>
      </w:r>
      <w:r>
        <w:rPr>
          <w:b/>
          <w:spacing w:val="-4"/>
          <w:sz w:val="18"/>
        </w:rPr>
        <w:t>әдебиеттер: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171"/>
        </w:numPr>
        <w:tabs>
          <w:tab w:pos="864" w:val="left" w:leader="none"/>
        </w:tabs>
        <w:spacing w:line="207" w:lineRule="exact" w:before="0" w:after="0"/>
        <w:ind w:left="863" w:right="0" w:hanging="173"/>
        <w:jc w:val="left"/>
        <w:rPr>
          <w:sz w:val="18"/>
        </w:rPr>
      </w:pPr>
      <w:r>
        <w:rPr>
          <w:spacing w:val="-3"/>
          <w:sz w:val="18"/>
        </w:rPr>
        <w:t>Зейнелғабдин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А.Б.,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Мемлекеттік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аудит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экономиканы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басқару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құралы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ретінде//Мемлекеттік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аудит.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2013.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6.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18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б.</w:t>
      </w:r>
    </w:p>
    <w:p>
      <w:pPr>
        <w:pStyle w:val="ListParagraph"/>
        <w:numPr>
          <w:ilvl w:val="0"/>
          <w:numId w:val="171"/>
        </w:numPr>
        <w:tabs>
          <w:tab w:pos="819" w:val="left" w:leader="none"/>
        </w:tabs>
        <w:spacing w:line="240" w:lineRule="auto" w:before="0" w:after="0"/>
        <w:ind w:left="250" w:right="1822" w:firstLine="395"/>
        <w:jc w:val="left"/>
        <w:rPr>
          <w:sz w:val="18"/>
        </w:rPr>
      </w:pPr>
      <w:r>
        <w:rPr>
          <w:spacing w:val="-4"/>
          <w:sz w:val="18"/>
        </w:rPr>
        <w:t>Максимов Ю.Ю., Максимов Ю. Н.,Аудиторская практика </w:t>
      </w:r>
      <w:r>
        <w:rPr>
          <w:spacing w:val="-3"/>
          <w:sz w:val="18"/>
        </w:rPr>
        <w:t>и государственный контроль в государственном</w:t>
      </w:r>
      <w:r>
        <w:rPr>
          <w:spacing w:val="-2"/>
          <w:sz w:val="18"/>
        </w:rPr>
        <w:t> </w:t>
      </w:r>
      <w:r>
        <w:rPr>
          <w:sz w:val="18"/>
        </w:rPr>
        <w:t>секторы//Финансы.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2017.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</w:t>
      </w:r>
      <w:r>
        <w:rPr>
          <w:spacing w:val="-6"/>
          <w:sz w:val="18"/>
        </w:rPr>
        <w:t> </w:t>
      </w:r>
      <w:r>
        <w:rPr>
          <w:sz w:val="18"/>
        </w:rPr>
        <w:t>11.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6</w:t>
      </w:r>
      <w:r>
        <w:rPr>
          <w:spacing w:val="-5"/>
          <w:sz w:val="18"/>
        </w:rPr>
        <w:t> </w:t>
      </w:r>
      <w:r>
        <w:rPr>
          <w:sz w:val="18"/>
        </w:rPr>
        <w:t>б.</w:t>
      </w:r>
    </w:p>
    <w:p>
      <w:pPr>
        <w:pStyle w:val="ListParagraph"/>
        <w:numPr>
          <w:ilvl w:val="0"/>
          <w:numId w:val="171"/>
        </w:numPr>
        <w:tabs>
          <w:tab w:pos="819" w:val="left" w:leader="none"/>
        </w:tabs>
        <w:spacing w:line="207" w:lineRule="exact" w:before="0" w:after="0"/>
        <w:ind w:left="818" w:right="0" w:hanging="173"/>
        <w:jc w:val="left"/>
        <w:rPr>
          <w:sz w:val="18"/>
        </w:rPr>
      </w:pPr>
      <w:r>
        <w:rPr>
          <w:spacing w:val="-4"/>
          <w:sz w:val="18"/>
        </w:rPr>
        <w:t>Степашин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С.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В. Государственный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аудит</w:t>
      </w:r>
      <w:r>
        <w:rPr>
          <w:sz w:val="18"/>
        </w:rPr>
        <w:t> </w:t>
      </w:r>
      <w:r>
        <w:rPr>
          <w:spacing w:val="-4"/>
          <w:sz w:val="18"/>
        </w:rPr>
        <w:t>и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экономика</w:t>
      </w:r>
      <w:r>
        <w:rPr>
          <w:sz w:val="18"/>
        </w:rPr>
        <w:t> </w:t>
      </w:r>
      <w:r>
        <w:rPr>
          <w:spacing w:val="-3"/>
          <w:sz w:val="18"/>
        </w:rPr>
        <w:t>будущего.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z w:val="18"/>
        </w:rPr>
        <w:t> </w:t>
      </w:r>
      <w:r>
        <w:rPr>
          <w:spacing w:val="-3"/>
          <w:sz w:val="18"/>
        </w:rPr>
        <w:t>М.: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Наука,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2008.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z w:val="18"/>
        </w:rPr>
        <w:t> </w:t>
      </w:r>
      <w:r>
        <w:rPr>
          <w:spacing w:val="-3"/>
          <w:sz w:val="18"/>
        </w:rPr>
        <w:t>608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б.</w:t>
      </w:r>
    </w:p>
    <w:p>
      <w:pPr>
        <w:pStyle w:val="ListParagraph"/>
        <w:numPr>
          <w:ilvl w:val="0"/>
          <w:numId w:val="171"/>
        </w:numPr>
        <w:tabs>
          <w:tab w:pos="819" w:val="left" w:leader="none"/>
        </w:tabs>
        <w:spacing w:line="206" w:lineRule="exact" w:before="0" w:after="0"/>
        <w:ind w:left="818" w:right="0" w:hanging="173"/>
        <w:jc w:val="left"/>
        <w:rPr>
          <w:sz w:val="18"/>
        </w:rPr>
      </w:pPr>
      <w:r>
        <w:rPr>
          <w:spacing w:val="-4"/>
          <w:sz w:val="18"/>
        </w:rPr>
        <w:t>Есімова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С.А.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Қазақстан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Республикасының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мемлекеттік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басқару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тиімділігі: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монография.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Алматы: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Қаржы,</w:t>
      </w:r>
      <w:r>
        <w:rPr>
          <w:spacing w:val="-9"/>
          <w:sz w:val="18"/>
        </w:rPr>
        <w:t> </w:t>
      </w:r>
      <w:r>
        <w:rPr>
          <w:spacing w:val="-3"/>
          <w:sz w:val="18"/>
        </w:rPr>
        <w:t>2011.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1"/>
          <w:sz w:val="18"/>
        </w:rPr>
        <w:t> </w:t>
      </w:r>
      <w:r>
        <w:rPr>
          <w:spacing w:val="-3"/>
          <w:sz w:val="18"/>
        </w:rPr>
        <w:t>125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б.</w:t>
      </w:r>
    </w:p>
    <w:p>
      <w:pPr>
        <w:pStyle w:val="ListParagraph"/>
        <w:numPr>
          <w:ilvl w:val="0"/>
          <w:numId w:val="171"/>
        </w:numPr>
        <w:tabs>
          <w:tab w:pos="819" w:val="left" w:leader="none"/>
        </w:tabs>
        <w:spacing w:line="207" w:lineRule="exact" w:before="0" w:after="0"/>
        <w:ind w:left="818" w:right="0" w:hanging="173"/>
        <w:jc w:val="left"/>
        <w:rPr>
          <w:sz w:val="18"/>
        </w:rPr>
      </w:pPr>
      <w:r>
        <w:rPr>
          <w:spacing w:val="-4"/>
          <w:sz w:val="18"/>
        </w:rPr>
        <w:t>Мемлекеттік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аудит және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қаржылық бақылау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туралы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Қазақстан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Республикасының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2015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жылғы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12</w:t>
      </w:r>
      <w:r>
        <w:rPr>
          <w:spacing w:val="-7"/>
          <w:sz w:val="18"/>
        </w:rPr>
        <w:t> </w:t>
      </w:r>
      <w:r>
        <w:rPr>
          <w:spacing w:val="-3"/>
          <w:sz w:val="18"/>
        </w:rPr>
        <w:t>қарашадағы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39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Заңы.</w:t>
      </w:r>
    </w:p>
    <w:p>
      <w:pPr>
        <w:pStyle w:val="ListParagraph"/>
        <w:numPr>
          <w:ilvl w:val="0"/>
          <w:numId w:val="171"/>
        </w:numPr>
        <w:tabs>
          <w:tab w:pos="819" w:val="left" w:leader="none"/>
        </w:tabs>
        <w:spacing w:line="207" w:lineRule="exact" w:before="1" w:after="0"/>
        <w:ind w:left="818" w:right="0" w:hanging="173"/>
        <w:jc w:val="left"/>
        <w:rPr>
          <w:sz w:val="18"/>
        </w:rPr>
      </w:pPr>
      <w:r>
        <w:rPr>
          <w:spacing w:val="-4"/>
          <w:sz w:val="18"/>
        </w:rPr>
        <w:t>Қазақстан</w:t>
      </w:r>
      <w:r>
        <w:rPr>
          <w:spacing w:val="-3"/>
          <w:sz w:val="18"/>
        </w:rPr>
        <w:t> </w:t>
      </w:r>
      <w:r>
        <w:rPr>
          <w:spacing w:val="-4"/>
          <w:sz w:val="18"/>
        </w:rPr>
        <w:t>Республикасының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2008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жылғы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4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желтоқсандағы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№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95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Бюджет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кодексі.</w:t>
      </w:r>
    </w:p>
    <w:p>
      <w:pPr>
        <w:pStyle w:val="ListParagraph"/>
        <w:numPr>
          <w:ilvl w:val="0"/>
          <w:numId w:val="171"/>
        </w:numPr>
        <w:tabs>
          <w:tab w:pos="819" w:val="left" w:leader="none"/>
        </w:tabs>
        <w:spacing w:line="206" w:lineRule="exact" w:before="0" w:after="0"/>
        <w:ind w:left="818" w:right="0" w:hanging="173"/>
        <w:jc w:val="left"/>
        <w:rPr>
          <w:sz w:val="18"/>
        </w:rPr>
      </w:pPr>
      <w:r>
        <w:rPr>
          <w:spacing w:val="-3"/>
          <w:sz w:val="18"/>
        </w:rPr>
        <w:t>Годунова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Н.Н.,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Акпомбаева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И.Е.</w:t>
      </w:r>
      <w:r>
        <w:rPr>
          <w:spacing w:val="-8"/>
          <w:sz w:val="18"/>
        </w:rPr>
        <w:t> </w:t>
      </w:r>
      <w:r>
        <w:rPr>
          <w:spacing w:val="-3"/>
          <w:sz w:val="18"/>
        </w:rPr>
        <w:t>Мемлекеттік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аудит//Мемлекеттік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аудит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Государственный</w:t>
      </w:r>
      <w:r>
        <w:rPr>
          <w:spacing w:val="-5"/>
          <w:sz w:val="18"/>
        </w:rPr>
        <w:t> </w:t>
      </w:r>
      <w:r>
        <w:rPr>
          <w:spacing w:val="-3"/>
          <w:sz w:val="18"/>
        </w:rPr>
        <w:t>аудит.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–</w:t>
      </w:r>
      <w:r>
        <w:rPr>
          <w:spacing w:val="-9"/>
          <w:sz w:val="18"/>
        </w:rPr>
        <w:t> </w:t>
      </w:r>
      <w:r>
        <w:rPr>
          <w:spacing w:val="-2"/>
          <w:sz w:val="18"/>
        </w:rPr>
        <w:t>2017.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№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48.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–</w:t>
      </w:r>
      <w:r>
        <w:rPr>
          <w:spacing w:val="-5"/>
          <w:sz w:val="18"/>
        </w:rPr>
        <w:t> </w:t>
      </w:r>
      <w:r>
        <w:rPr>
          <w:spacing w:val="-2"/>
          <w:sz w:val="18"/>
        </w:rPr>
        <w:t>32</w:t>
      </w:r>
      <w:r>
        <w:rPr>
          <w:spacing w:val="-7"/>
          <w:sz w:val="18"/>
        </w:rPr>
        <w:t> </w:t>
      </w:r>
      <w:r>
        <w:rPr>
          <w:spacing w:val="-2"/>
          <w:sz w:val="18"/>
        </w:rPr>
        <w:t>б.</w:t>
      </w:r>
    </w:p>
    <w:p>
      <w:pPr>
        <w:pStyle w:val="ListParagraph"/>
        <w:numPr>
          <w:ilvl w:val="0"/>
          <w:numId w:val="171"/>
        </w:numPr>
        <w:tabs>
          <w:tab w:pos="819" w:val="left" w:leader="none"/>
        </w:tabs>
        <w:spacing w:line="207" w:lineRule="exact" w:before="0" w:after="0"/>
        <w:ind w:left="818" w:right="0" w:hanging="173"/>
        <w:jc w:val="left"/>
        <w:rPr>
          <w:sz w:val="18"/>
        </w:rPr>
      </w:pPr>
      <w:r>
        <w:rPr>
          <w:spacing w:val="-4"/>
          <w:sz w:val="18"/>
        </w:rPr>
        <w:t>ҚР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Президентінің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Қазақстан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халқына</w:t>
      </w:r>
      <w:r>
        <w:rPr>
          <w:sz w:val="18"/>
        </w:rPr>
        <w:t> </w:t>
      </w:r>
      <w:r>
        <w:rPr>
          <w:spacing w:val="-4"/>
          <w:sz w:val="18"/>
        </w:rPr>
        <w:t>Жолдауы:</w:t>
      </w:r>
      <w:r>
        <w:rPr>
          <w:spacing w:val="-7"/>
          <w:sz w:val="18"/>
        </w:rPr>
        <w:t> </w:t>
      </w:r>
      <w:r>
        <w:rPr>
          <w:spacing w:val="-4"/>
          <w:sz w:val="18"/>
        </w:rPr>
        <w:t>"Қазақстан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жолы-2050: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Бір</w:t>
      </w:r>
      <w:r>
        <w:rPr>
          <w:sz w:val="18"/>
        </w:rPr>
        <w:t> </w:t>
      </w:r>
      <w:r>
        <w:rPr>
          <w:spacing w:val="-4"/>
          <w:sz w:val="18"/>
        </w:rPr>
        <w:t>мақсат,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бір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мүдде,</w:t>
      </w:r>
      <w:r>
        <w:rPr>
          <w:spacing w:val="-5"/>
          <w:sz w:val="18"/>
        </w:rPr>
        <w:t> </w:t>
      </w:r>
      <w:r>
        <w:rPr>
          <w:spacing w:val="-4"/>
          <w:sz w:val="18"/>
        </w:rPr>
        <w:t>бір</w:t>
      </w:r>
      <w:r>
        <w:rPr>
          <w:sz w:val="18"/>
        </w:rPr>
        <w:t> </w:t>
      </w:r>
      <w:r>
        <w:rPr>
          <w:spacing w:val="-4"/>
          <w:sz w:val="18"/>
        </w:rPr>
        <w:t>болашақ»</w:t>
      </w:r>
      <w:r>
        <w:rPr>
          <w:spacing w:val="-13"/>
          <w:sz w:val="18"/>
        </w:rPr>
        <w:t> </w:t>
      </w:r>
      <w:r>
        <w:rPr>
          <w:spacing w:val="-3"/>
          <w:sz w:val="18"/>
        </w:rPr>
        <w:t>17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қаңтар</w:t>
      </w:r>
      <w:r>
        <w:rPr>
          <w:spacing w:val="-2"/>
          <w:sz w:val="18"/>
        </w:rPr>
        <w:t> </w:t>
      </w:r>
      <w:r>
        <w:rPr>
          <w:spacing w:val="-3"/>
          <w:sz w:val="18"/>
        </w:rPr>
        <w:t>2014</w:t>
      </w:r>
    </w:p>
    <w:p>
      <w:pPr>
        <w:spacing w:before="0"/>
        <w:ind w:left="250" w:right="0" w:firstLine="0"/>
        <w:jc w:val="left"/>
        <w:rPr>
          <w:sz w:val="18"/>
        </w:rPr>
      </w:pPr>
      <w:r>
        <w:rPr>
          <w:sz w:val="18"/>
        </w:rPr>
        <w:t>жыл.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</w:pPr>
    </w:p>
    <w:p>
      <w:pPr>
        <w:pStyle w:val="Heading2"/>
        <w:spacing w:before="1"/>
        <w:ind w:right="677"/>
      </w:pPr>
      <w:r>
        <w:rPr/>
        <w:t>ӘОЖ</w:t>
      </w:r>
      <w:r>
        <w:rPr>
          <w:spacing w:val="-1"/>
        </w:rPr>
        <w:t> </w:t>
      </w:r>
      <w:r>
        <w:rPr/>
        <w:t>(330.3)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line="276" w:lineRule="auto" w:before="0"/>
        <w:ind w:left="3220" w:right="527" w:hanging="2371"/>
        <w:jc w:val="left"/>
        <w:rPr>
          <w:b/>
          <w:sz w:val="22"/>
        </w:rPr>
      </w:pPr>
      <w:r>
        <w:rPr>
          <w:b/>
          <w:sz w:val="22"/>
        </w:rPr>
        <w:t>ЭКОНОМИКАДАҒЫ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БУХГАЛТЕРЛІК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ЕСЕП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ПЕН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ҚАРЖЫЛЫҚ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ЕСЕПТІЛІКТІҢ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ПАНДЕМИЯ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КЕЗІНДЕГІ ӨЗГЕРІСІ</w:t>
      </w:r>
    </w:p>
    <w:p>
      <w:pPr>
        <w:pStyle w:val="BodyText"/>
        <w:spacing w:before="8"/>
        <w:ind w:left="0"/>
        <w:rPr>
          <w:b/>
          <w:sz w:val="21"/>
        </w:rPr>
      </w:pPr>
    </w:p>
    <w:p>
      <w:pPr>
        <w:pStyle w:val="Heading2"/>
        <w:spacing w:line="252" w:lineRule="exact"/>
        <w:ind w:right="683"/>
      </w:pPr>
      <w:r>
        <w:rPr/>
        <w:t>Кетебаева</w:t>
      </w:r>
      <w:r>
        <w:rPr>
          <w:spacing w:val="-12"/>
        </w:rPr>
        <w:t> </w:t>
      </w:r>
      <w:r>
        <w:rPr/>
        <w:t>Назерке</w:t>
      </w:r>
      <w:r>
        <w:rPr>
          <w:spacing w:val="-12"/>
        </w:rPr>
        <w:t> </w:t>
      </w:r>
      <w:r>
        <w:rPr/>
        <w:t>Сәндібекқызы,</w:t>
      </w:r>
    </w:p>
    <w:p>
      <w:pPr>
        <w:spacing w:line="259" w:lineRule="auto" w:before="0"/>
        <w:ind w:left="4971" w:right="680" w:firstLine="913"/>
        <w:jc w:val="right"/>
        <w:rPr>
          <w:sz w:val="22"/>
        </w:rPr>
      </w:pPr>
      <w:r>
        <w:rPr>
          <w:i/>
          <w:sz w:val="18"/>
        </w:rPr>
        <w:t>2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курс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магистранты,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Есеп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және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аудит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мамандығы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Алматы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қ.,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Қазақстан Республикасы, E-mail:</w:t>
      </w:r>
      <w:r>
        <w:rPr>
          <w:i/>
          <w:color w:val="0462C1"/>
          <w:sz w:val="18"/>
        </w:rPr>
        <w:t> </w:t>
      </w:r>
      <w:hyperlink r:id="rId359">
        <w:r>
          <w:rPr>
            <w:i/>
            <w:color w:val="0462C1"/>
            <w:sz w:val="22"/>
            <w:u w:val="single" w:color="0462C1"/>
          </w:rPr>
          <w:t>ketebaeva97@mail.ru</w:t>
        </w:r>
      </w:hyperlink>
      <w:r>
        <w:rPr>
          <w:i/>
          <w:color w:val="0462C1"/>
          <w:spacing w:val="1"/>
          <w:sz w:val="22"/>
        </w:rPr>
        <w:t> </w:t>
      </w:r>
      <w:r>
        <w:rPr>
          <w:i/>
          <w:sz w:val="18"/>
        </w:rPr>
        <w:t>Ғылыми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жетекші: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э.ғ.к.,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доцент</w:t>
      </w:r>
      <w:r>
        <w:rPr>
          <w:i/>
          <w:spacing w:val="5"/>
          <w:sz w:val="18"/>
        </w:rPr>
        <w:t> </w:t>
      </w:r>
      <w:r>
        <w:rPr>
          <w:sz w:val="22"/>
        </w:rPr>
        <w:t>Нургалиева</w:t>
      </w:r>
      <w:r>
        <w:rPr>
          <w:spacing w:val="-2"/>
          <w:sz w:val="22"/>
        </w:rPr>
        <w:t> </w:t>
      </w:r>
      <w:r>
        <w:rPr>
          <w:sz w:val="22"/>
        </w:rPr>
        <w:t>Г.К.</w:t>
      </w:r>
    </w:p>
    <w:p>
      <w:pPr>
        <w:pStyle w:val="BodyText"/>
        <w:spacing w:before="7"/>
        <w:ind w:left="0"/>
        <w:rPr>
          <w:sz w:val="21"/>
        </w:rPr>
      </w:pPr>
    </w:p>
    <w:p>
      <w:pPr>
        <w:spacing w:before="0"/>
        <w:ind w:left="250" w:right="661" w:firstLine="395"/>
        <w:jc w:val="left"/>
        <w:rPr>
          <w:i/>
          <w:sz w:val="18"/>
        </w:rPr>
      </w:pPr>
      <w:r>
        <w:rPr>
          <w:b/>
          <w:i/>
          <w:sz w:val="18"/>
        </w:rPr>
        <w:t>Аңдатпа. </w:t>
      </w:r>
      <w:r>
        <w:rPr>
          <w:i/>
          <w:sz w:val="18"/>
        </w:rPr>
        <w:t>Бұл жұмыс пандемияның елдегі тұрақты даму мақсаттарының әсеріне бағытталған. Соның ішінде шағын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және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орта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кәсіпорындардағы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бухгалтерлік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есеп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пен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қаржылық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есептілігінің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дамуы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жағдайында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баяндалады.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Мемлекеттік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экономикада орын алған негізгі проблемаларға байланысты бірқатар жиындар өткізіліп, көптеген жағдайлардың шешімі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табылды десек болады. Халықтың кейбір атқарылып жатырған шаруашылық іс-әрекеттіріне баға беріліп, жұмыстың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дамуына қандай үлес қосылып жатырғандығы туралы айтылған. Бұл бүкіл ел бойынша жахандану, кедейлікті жою,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экономикалық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өсуді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арттыру,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әлеуметтік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қорғау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бойынша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жасалып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жатырған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бірқатар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іс-әрекеттер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екені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сөзсіз.</w:t>
      </w:r>
    </w:p>
    <w:p>
      <w:pPr>
        <w:spacing w:line="204" w:lineRule="exact" w:before="0"/>
        <w:ind w:left="646" w:right="0" w:firstLine="0"/>
        <w:jc w:val="left"/>
        <w:rPr>
          <w:i/>
          <w:sz w:val="18"/>
        </w:rPr>
      </w:pPr>
      <w:r>
        <w:rPr>
          <w:b/>
          <w:i/>
          <w:sz w:val="18"/>
        </w:rPr>
        <w:t>Түйін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сөздер</w:t>
      </w:r>
      <w:r>
        <w:rPr>
          <w:i/>
          <w:sz w:val="18"/>
        </w:rPr>
        <w:t>: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COVID-19,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экономикалық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даму,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бухгалтерлік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есеп,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қаржылық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есептілік,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пандемия,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әлеуметтік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қорғау.</w:t>
      </w:r>
    </w:p>
    <w:p>
      <w:pPr>
        <w:pStyle w:val="BodyText"/>
        <w:spacing w:before="10"/>
        <w:ind w:left="0"/>
        <w:rPr>
          <w:i/>
          <w:sz w:val="21"/>
        </w:rPr>
      </w:pPr>
    </w:p>
    <w:p>
      <w:pPr>
        <w:pStyle w:val="BodyText"/>
        <w:ind w:right="527" w:firstLine="395"/>
      </w:pPr>
      <w:r>
        <w:rPr>
          <w:b/>
        </w:rPr>
        <w:t>Кіріспе. </w:t>
      </w:r>
      <w:r>
        <w:rPr/>
        <w:t>Зерттеушілер пандемия жағдайының экономикалық, әлеуметтік, денсаулық сақтау,</w:t>
      </w:r>
      <w:r>
        <w:rPr>
          <w:spacing w:val="1"/>
        </w:rPr>
        <w:t> </w:t>
      </w:r>
      <w:r>
        <w:rPr/>
        <w:t>жұмыспен қамту мәселелеріне тигізген әсерін бақылап, толық түрде сараптай білді. Халықаралық</w:t>
      </w:r>
      <w:r>
        <w:rPr>
          <w:spacing w:val="1"/>
        </w:rPr>
        <w:t> </w:t>
      </w:r>
      <w:r>
        <w:rPr/>
        <w:t>ұйымдар мен бірегей сарапшы мамандар бұл инфекциялық аурудың таралуы мен оған байланысты</w:t>
      </w:r>
      <w:r>
        <w:rPr>
          <w:spacing w:val="1"/>
        </w:rPr>
        <w:t> </w:t>
      </w:r>
      <w:r>
        <w:rPr/>
        <w:t>мемлекеттік мәселелер елдегі тұрақты даму жоспарына, көрсеткіштеріне оң әсер етпеді деп</w:t>
      </w:r>
      <w:r>
        <w:rPr>
          <w:spacing w:val="1"/>
        </w:rPr>
        <w:t> </w:t>
      </w:r>
      <w:r>
        <w:rPr/>
        <w:t>тұжырымдауда. Алайда бүкіл елде орын алып жатқан</w:t>
      </w:r>
      <w:r>
        <w:rPr>
          <w:spacing w:val="1"/>
        </w:rPr>
        <w:t> </w:t>
      </w:r>
      <w:r>
        <w:rPr/>
        <w:t>COVID-19 короновирус індеті қалың</w:t>
      </w:r>
      <w:r>
        <w:rPr>
          <w:spacing w:val="1"/>
        </w:rPr>
        <w:t> </w:t>
      </w:r>
      <w:r>
        <w:rPr/>
        <w:t>жұртшылыққа қиыншылығымен қоса ғылымға жаңа жүйені орнатып, елді ақпараттық қамтудың жаңа</w:t>
      </w:r>
      <w:r>
        <w:rPr>
          <w:spacing w:val="-52"/>
        </w:rPr>
        <w:t> </w:t>
      </w:r>
      <w:r>
        <w:rPr/>
        <w:t>мүмкіншіліктерін жасай алды. Сондай-ақ халықтарды жағымсыз жағдайлардан сақтау мақсатында</w:t>
      </w:r>
      <w:r>
        <w:rPr>
          <w:spacing w:val="1"/>
        </w:rPr>
        <w:t> </w:t>
      </w:r>
      <w:r>
        <w:rPr/>
        <w:t>жасаланып</w:t>
      </w:r>
      <w:r>
        <w:rPr>
          <w:spacing w:val="-8"/>
        </w:rPr>
        <w:t> </w:t>
      </w:r>
      <w:r>
        <w:rPr/>
        <w:t>жатырған</w:t>
      </w:r>
      <w:r>
        <w:rPr>
          <w:spacing w:val="-6"/>
        </w:rPr>
        <w:t> </w:t>
      </w:r>
      <w:r>
        <w:rPr/>
        <w:t>іс-әрекеттер</w:t>
      </w:r>
      <w:r>
        <w:rPr>
          <w:spacing w:val="-7"/>
        </w:rPr>
        <w:t> </w:t>
      </w:r>
      <w:r>
        <w:rPr/>
        <w:t>елдің</w:t>
      </w:r>
      <w:r>
        <w:rPr>
          <w:spacing w:val="-6"/>
        </w:rPr>
        <w:t> </w:t>
      </w:r>
      <w:r>
        <w:rPr/>
        <w:t>дамуын</w:t>
      </w:r>
      <w:r>
        <w:rPr>
          <w:spacing w:val="-7"/>
        </w:rPr>
        <w:t> </w:t>
      </w:r>
      <w:r>
        <w:rPr/>
        <w:t>тағы</w:t>
      </w:r>
      <w:r>
        <w:rPr>
          <w:spacing w:val="-7"/>
        </w:rPr>
        <w:t> </w:t>
      </w:r>
      <w:r>
        <w:rPr/>
        <w:t>бір</w:t>
      </w:r>
      <w:r>
        <w:rPr>
          <w:spacing w:val="-6"/>
        </w:rPr>
        <w:t> </w:t>
      </w:r>
      <w:r>
        <w:rPr/>
        <w:t>сатыға</w:t>
      </w:r>
      <w:r>
        <w:rPr>
          <w:spacing w:val="-7"/>
        </w:rPr>
        <w:t> </w:t>
      </w:r>
      <w:r>
        <w:rPr/>
        <w:t>жоғарылатып,</w:t>
      </w:r>
      <w:r>
        <w:rPr>
          <w:spacing w:val="-7"/>
        </w:rPr>
        <w:t> </w:t>
      </w:r>
      <w:r>
        <w:rPr/>
        <w:t>жаңа</w:t>
      </w:r>
      <w:r>
        <w:rPr>
          <w:spacing w:val="-7"/>
        </w:rPr>
        <w:t> </w:t>
      </w:r>
      <w:r>
        <w:rPr/>
        <w:t>мүмкіншіліктерге</w:t>
      </w:r>
      <w:r>
        <w:rPr>
          <w:spacing w:val="1"/>
        </w:rPr>
        <w:t> </w:t>
      </w:r>
      <w:r>
        <w:rPr/>
        <w:t>ие болды деп айта аламыз. Бұл тақырыптың маңыздылыға сонша, ол жалпы ішкі өнімге, 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-8"/>
        </w:rPr>
        <w:t> </w:t>
      </w:r>
      <w:r>
        <w:rPr/>
        <w:t>сауда</w:t>
      </w:r>
      <w:r>
        <w:rPr>
          <w:spacing w:val="-8"/>
        </w:rPr>
        <w:t> </w:t>
      </w:r>
      <w:r>
        <w:rPr/>
        <w:t>жағдайларына,</w:t>
      </w:r>
      <w:r>
        <w:rPr>
          <w:spacing w:val="-9"/>
        </w:rPr>
        <w:t> </w:t>
      </w:r>
      <w:r>
        <w:rPr/>
        <w:t>ұлттық</w:t>
      </w:r>
      <w:r>
        <w:rPr>
          <w:spacing w:val="-8"/>
        </w:rPr>
        <w:t> </w:t>
      </w:r>
      <w:r>
        <w:rPr/>
        <w:t>табысқа,</w:t>
      </w:r>
      <w:r>
        <w:rPr>
          <w:spacing w:val="-6"/>
        </w:rPr>
        <w:t> </w:t>
      </w:r>
      <w:r>
        <w:rPr/>
        <w:t>халықты</w:t>
      </w:r>
      <w:r>
        <w:rPr>
          <w:spacing w:val="-8"/>
        </w:rPr>
        <w:t> </w:t>
      </w:r>
      <w:r>
        <w:rPr/>
        <w:t>жұмыспен</w:t>
      </w:r>
      <w:r>
        <w:rPr>
          <w:spacing w:val="-7"/>
        </w:rPr>
        <w:t> </w:t>
      </w:r>
      <w:r>
        <w:rPr/>
        <w:t>қамту</w:t>
      </w:r>
      <w:r>
        <w:rPr>
          <w:spacing w:val="-7"/>
        </w:rPr>
        <w:t> </w:t>
      </w:r>
      <w:r>
        <w:rPr/>
        <w:t>дәрежесіне</w:t>
      </w:r>
      <w:r>
        <w:rPr>
          <w:spacing w:val="-7"/>
        </w:rPr>
        <w:t> </w:t>
      </w:r>
      <w:r>
        <w:rPr/>
        <w:t>тікелей</w:t>
      </w:r>
      <w:r>
        <w:rPr>
          <w:spacing w:val="-52"/>
        </w:rPr>
        <w:t> </w:t>
      </w:r>
      <w:r>
        <w:rPr/>
        <w:t>әсер етеді. Сондықтан жұмыс халық шаруашылығында шағын ұйымдардың дамуына мемлекеттік-</w:t>
      </w:r>
      <w:r>
        <w:rPr>
          <w:spacing w:val="1"/>
        </w:rPr>
        <w:t> </w:t>
      </w:r>
      <w:r>
        <w:rPr/>
        <w:t>әлеуметтік</w:t>
      </w:r>
      <w:r>
        <w:rPr>
          <w:spacing w:val="-2"/>
        </w:rPr>
        <w:t> </w:t>
      </w:r>
      <w:r>
        <w:rPr/>
        <w:t>қамтамасыз</w:t>
      </w:r>
      <w:r>
        <w:rPr>
          <w:spacing w:val="-2"/>
        </w:rPr>
        <w:t> </w:t>
      </w:r>
      <w:r>
        <w:rPr/>
        <w:t>етудің</w:t>
      </w:r>
      <w:r>
        <w:rPr>
          <w:spacing w:val="-1"/>
        </w:rPr>
        <w:t> </w:t>
      </w:r>
      <w:r>
        <w:rPr/>
        <w:t>орындылығы туралы</w:t>
      </w:r>
      <w:r>
        <w:rPr>
          <w:spacing w:val="-1"/>
        </w:rPr>
        <w:t> </w:t>
      </w:r>
      <w:r>
        <w:rPr/>
        <w:t>қорытындыға</w:t>
      </w:r>
      <w:r>
        <w:rPr>
          <w:spacing w:val="-1"/>
        </w:rPr>
        <w:t> </w:t>
      </w:r>
      <w:r>
        <w:rPr/>
        <w:t>келеді.</w:t>
      </w:r>
    </w:p>
    <w:p>
      <w:pPr>
        <w:pStyle w:val="BodyText"/>
        <w:spacing w:before="6"/>
        <w:ind w:left="0"/>
        <w:rPr>
          <w:sz w:val="21"/>
        </w:rPr>
      </w:pPr>
    </w:p>
    <w:p>
      <w:pPr>
        <w:pStyle w:val="BodyText"/>
        <w:ind w:right="687" w:firstLine="395"/>
      </w:pPr>
      <w:r>
        <w:rPr>
          <w:b/>
        </w:rPr>
        <w:t>Материалдар мен әдістер. </w:t>
      </w:r>
      <w:r>
        <w:rPr/>
        <w:t>Бұл мәселе жөнінде ақпараттарды ҚР және шетелдік басқа</w:t>
      </w:r>
      <w:r>
        <w:rPr>
          <w:spacing w:val="1"/>
        </w:rPr>
        <w:t> </w:t>
      </w:r>
      <w:r>
        <w:rPr/>
        <w:t>мәліметтерге сүйене отырып пайдаландым. Әлемдік экономика нарығының дамуын отандық және</w:t>
      </w:r>
      <w:r>
        <w:rPr>
          <w:spacing w:val="1"/>
        </w:rPr>
        <w:t> </w:t>
      </w:r>
      <w:r>
        <w:rPr/>
        <w:t>шетелдік</w:t>
      </w:r>
      <w:r>
        <w:rPr>
          <w:spacing w:val="-7"/>
        </w:rPr>
        <w:t> </w:t>
      </w:r>
      <w:r>
        <w:rPr/>
        <w:t>ғалымдар</w:t>
      </w:r>
      <w:r>
        <w:rPr>
          <w:spacing w:val="-6"/>
        </w:rPr>
        <w:t> </w:t>
      </w:r>
      <w:r>
        <w:rPr/>
        <w:t>зерттеді.</w:t>
      </w:r>
      <w:r>
        <w:rPr>
          <w:spacing w:val="-5"/>
        </w:rPr>
        <w:t> </w:t>
      </w:r>
      <w:r>
        <w:rPr/>
        <w:t>Зерттеу</w:t>
      </w:r>
      <w:r>
        <w:rPr>
          <w:spacing w:val="-6"/>
        </w:rPr>
        <w:t> </w:t>
      </w:r>
      <w:r>
        <w:rPr/>
        <w:t>барысында</w:t>
      </w:r>
      <w:r>
        <w:rPr>
          <w:spacing w:val="-7"/>
        </w:rPr>
        <w:t> </w:t>
      </w:r>
      <w:r>
        <w:rPr/>
        <w:t>жұмыстың</w:t>
      </w:r>
      <w:r>
        <w:rPr>
          <w:spacing w:val="-6"/>
        </w:rPr>
        <w:t> </w:t>
      </w:r>
      <w:r>
        <w:rPr/>
        <w:t>теориялық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әдістемелік</w:t>
      </w:r>
      <w:r>
        <w:rPr>
          <w:spacing w:val="-6"/>
        </w:rPr>
        <w:t> </w:t>
      </w:r>
      <w:r>
        <w:rPr/>
        <w:t>негізі</w:t>
      </w:r>
      <w:r>
        <w:rPr>
          <w:spacing w:val="-7"/>
        </w:rPr>
        <w:t> </w:t>
      </w:r>
      <w:r>
        <w:rPr/>
        <w:t>ретінде</w:t>
      </w:r>
      <w:r>
        <w:rPr>
          <w:spacing w:val="-52"/>
        </w:rPr>
        <w:t> </w:t>
      </w:r>
      <w:r>
        <w:rPr/>
        <w:t>шетелдік және отандық авторлардың жазған монографиялары, оқу құралдары мен оқулықтары,</w:t>
      </w:r>
      <w:r>
        <w:rPr>
          <w:spacing w:val="1"/>
        </w:rPr>
        <w:t> </w:t>
      </w:r>
      <w:r>
        <w:rPr/>
        <w:t>баспасөз материалдары, отандық экономисттер К.Ш.Дюсембаев, Ғ.С.Сейітқасымов, Р.Е.Елемесов,</w:t>
      </w:r>
      <w:r>
        <w:rPr>
          <w:spacing w:val="1"/>
        </w:rPr>
        <w:t> </w:t>
      </w:r>
      <w:r>
        <w:rPr/>
        <w:t>С.Б.Баймұханова,</w:t>
      </w:r>
      <w:r>
        <w:rPr>
          <w:spacing w:val="-3"/>
        </w:rPr>
        <w:t> </w:t>
      </w:r>
      <w:r>
        <w:rPr/>
        <w:t>Н.А.Құдайбергенов</w:t>
      </w:r>
      <w:r>
        <w:rPr>
          <w:spacing w:val="-3"/>
        </w:rPr>
        <w:t> </w:t>
      </w:r>
      <w:r>
        <w:rPr/>
        <w:t>С.Т.Мыржакыпова,</w:t>
      </w:r>
      <w:r>
        <w:rPr>
          <w:spacing w:val="-5"/>
        </w:rPr>
        <w:t> </w:t>
      </w:r>
      <w:r>
        <w:rPr/>
        <w:t>Г.Н.Аппакова,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т.б.</w:t>
      </w:r>
      <w:r>
        <w:rPr>
          <w:spacing w:val="-6"/>
        </w:rPr>
        <w:t> </w:t>
      </w:r>
      <w:r>
        <w:rPr/>
        <w:t>авторлардың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оқулықтары басшылыққа алынып жазылған. Осы авторлардың еңбектерінде негізінен қаржылық,</w:t>
      </w:r>
      <w:r>
        <w:rPr>
          <w:spacing w:val="1"/>
        </w:rPr>
        <w:t> </w:t>
      </w:r>
      <w:r>
        <w:rPr/>
        <w:t>басқарушылық және өндірістік есеп, қаржылық және басқарушылық талдау, ішкі бақылау және</w:t>
      </w:r>
      <w:r>
        <w:rPr>
          <w:spacing w:val="1"/>
        </w:rPr>
        <w:t> </w:t>
      </w:r>
      <w:r>
        <w:rPr/>
        <w:t>аудиттің жекелеген мәселелері қарастырылады. Салықтық есепке алуды ұйымдастырудың теориялық</w:t>
      </w:r>
      <w:r>
        <w:rPr>
          <w:spacing w:val="1"/>
        </w:rPr>
        <w:t> </w:t>
      </w:r>
      <w:r>
        <w:rPr/>
        <w:t>және әдіснамалық негіздері әзірше толық көлемде әзірленбеген, Қазақстан Республикасында дамып</w:t>
      </w:r>
      <w:r>
        <w:rPr>
          <w:spacing w:val="1"/>
        </w:rPr>
        <w:t> </w:t>
      </w:r>
      <w:r>
        <w:rPr/>
        <w:t>келе жатқан есепке алу жүйесінің теориялық және әдіснамалық аспектілеріне тиісті назар</w:t>
      </w:r>
      <w:r>
        <w:rPr>
          <w:spacing w:val="1"/>
        </w:rPr>
        <w:t> </w:t>
      </w:r>
      <w:r>
        <w:rPr/>
        <w:t>аударылмаған.</w:t>
      </w:r>
      <w:r>
        <w:rPr>
          <w:spacing w:val="-10"/>
        </w:rPr>
        <w:t> </w:t>
      </w:r>
      <w:r>
        <w:rPr/>
        <w:t>Сондықтан</w:t>
      </w:r>
      <w:r>
        <w:rPr>
          <w:spacing w:val="-10"/>
        </w:rPr>
        <w:t> </w:t>
      </w:r>
      <w:r>
        <w:rPr/>
        <w:t>нарықтық</w:t>
      </w:r>
      <w:r>
        <w:rPr>
          <w:spacing w:val="-10"/>
        </w:rPr>
        <w:t> </w:t>
      </w:r>
      <w:r>
        <w:rPr/>
        <w:t>экономика</w:t>
      </w:r>
      <w:r>
        <w:rPr>
          <w:spacing w:val="-11"/>
        </w:rPr>
        <w:t> </w:t>
      </w:r>
      <w:r>
        <w:rPr/>
        <w:t>жағдайында</w:t>
      </w:r>
      <w:r>
        <w:rPr>
          <w:spacing w:val="-11"/>
        </w:rPr>
        <w:t> </w:t>
      </w:r>
      <w:r>
        <w:rPr/>
        <w:t>Қазақстан</w:t>
      </w:r>
      <w:r>
        <w:rPr>
          <w:spacing w:val="-10"/>
        </w:rPr>
        <w:t> </w:t>
      </w:r>
      <w:r>
        <w:rPr/>
        <w:t>Республикасында</w:t>
      </w:r>
      <w:r>
        <w:rPr>
          <w:spacing w:val="-11"/>
        </w:rPr>
        <w:t> </w:t>
      </w:r>
      <w:r>
        <w:rPr/>
        <w:t>бухгалтерлік</w:t>
      </w:r>
      <w:r>
        <w:rPr>
          <w:spacing w:val="-52"/>
        </w:rPr>
        <w:t> </w:t>
      </w:r>
      <w:r>
        <w:rPr/>
        <w:t>есептің жаңа жүйесін қалыптастырудың теориялық және әдіснамалық проблемаларының жиынтығын</w:t>
      </w:r>
      <w:r>
        <w:rPr>
          <w:spacing w:val="1"/>
        </w:rPr>
        <w:t> </w:t>
      </w:r>
      <w:r>
        <w:rPr/>
        <w:t>кешенді</w:t>
      </w:r>
      <w:r>
        <w:rPr>
          <w:spacing w:val="-5"/>
        </w:rPr>
        <w:t> </w:t>
      </w:r>
      <w:r>
        <w:rPr/>
        <w:t>зерттеудің</w:t>
      </w:r>
      <w:r>
        <w:rPr>
          <w:spacing w:val="-3"/>
        </w:rPr>
        <w:t> </w:t>
      </w:r>
      <w:r>
        <w:rPr/>
        <w:t>болмауы</w:t>
      </w:r>
      <w:r>
        <w:rPr>
          <w:spacing w:val="-5"/>
        </w:rPr>
        <w:t> </w:t>
      </w:r>
      <w:r>
        <w:rPr/>
        <w:t>себепті</w:t>
      </w:r>
      <w:r>
        <w:rPr>
          <w:spacing w:val="-4"/>
        </w:rPr>
        <w:t> </w:t>
      </w:r>
      <w:r>
        <w:rPr/>
        <w:t>осы</w:t>
      </w:r>
      <w:r>
        <w:rPr>
          <w:spacing w:val="-4"/>
        </w:rPr>
        <w:t> </w:t>
      </w:r>
      <w:r>
        <w:rPr/>
        <w:t>тақырыпты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зерттеу</w:t>
      </w:r>
      <w:r>
        <w:rPr>
          <w:spacing w:val="-5"/>
        </w:rPr>
        <w:t> </w:t>
      </w:r>
      <w:r>
        <w:rPr/>
        <w:t>бағытын</w:t>
      </w:r>
      <w:r>
        <w:rPr>
          <w:spacing w:val="-4"/>
        </w:rPr>
        <w:t> </w:t>
      </w:r>
      <w:r>
        <w:rPr/>
        <w:t>таңдауды</w:t>
      </w:r>
      <w:r>
        <w:rPr>
          <w:spacing w:val="-4"/>
        </w:rPr>
        <w:t> </w:t>
      </w:r>
      <w:r>
        <w:rPr/>
        <w:t>айқындады.</w:t>
      </w:r>
    </w:p>
    <w:p>
      <w:pPr>
        <w:pStyle w:val="BodyText"/>
        <w:ind w:right="687"/>
      </w:pPr>
      <w:r>
        <w:rPr/>
        <w:t>Жалпы және негізгі мақсат – экономиканың жаһандануы және бухгалтерлік есепті Халықаралық</w:t>
      </w:r>
      <w:r>
        <w:rPr>
          <w:spacing w:val="1"/>
        </w:rPr>
        <w:t> </w:t>
      </w:r>
      <w:r>
        <w:rPr/>
        <w:t>қаржылық есептілік стандарттарына сәйкес Үйлестіру жағдайларында Қазақстан Республикасында</w:t>
      </w:r>
      <w:r>
        <w:rPr>
          <w:spacing w:val="1"/>
        </w:rPr>
        <w:t> </w:t>
      </w:r>
      <w:r>
        <w:rPr/>
        <w:t>есепке алу жүйесін жетілдіру бағыттарын әзірлеу болып табылады[1]. Зерттеу есептік деректерді</w:t>
      </w:r>
      <w:r>
        <w:rPr>
          <w:spacing w:val="1"/>
        </w:rPr>
        <w:t> </w:t>
      </w:r>
      <w:r>
        <w:rPr/>
        <w:t>қалыптастыру кезінде бухгалтерлік есеп жүргізу ережелерін реттеу және стандарттауына сәйкес</w:t>
      </w:r>
      <w:r>
        <w:rPr>
          <w:spacing w:val="1"/>
        </w:rPr>
        <w:t> </w:t>
      </w:r>
      <w:r>
        <w:rPr/>
        <w:t>келеді. Зерттеу нысаны Қазақстанда есеп жүйесін қалыптастыру және тиімді дамыту кезінде</w:t>
      </w:r>
      <w:r>
        <w:rPr>
          <w:spacing w:val="1"/>
        </w:rPr>
        <w:t> </w:t>
      </w:r>
      <w:r>
        <w:rPr/>
        <w:t>қалыптасатын</w:t>
      </w:r>
      <w:r>
        <w:rPr>
          <w:spacing w:val="-8"/>
        </w:rPr>
        <w:t> </w:t>
      </w:r>
      <w:r>
        <w:rPr/>
        <w:t>ұйымдастырушылық</w:t>
      </w:r>
      <w:r>
        <w:rPr>
          <w:spacing w:val="-7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қатынастардың</w:t>
      </w:r>
      <w:r>
        <w:rPr>
          <w:spacing w:val="-7"/>
        </w:rPr>
        <w:t> </w:t>
      </w:r>
      <w:r>
        <w:rPr/>
        <w:t>жиынтығы</w:t>
      </w:r>
      <w:r>
        <w:rPr>
          <w:spacing w:val="-8"/>
        </w:rPr>
        <w:t> </w:t>
      </w:r>
      <w:r>
        <w:rPr/>
        <w:t>болып</w:t>
      </w:r>
      <w:r>
        <w:rPr>
          <w:spacing w:val="-7"/>
        </w:rPr>
        <w:t> </w:t>
      </w:r>
      <w:r>
        <w:rPr/>
        <w:t>табылады.</w:t>
      </w:r>
    </w:p>
    <w:p>
      <w:pPr>
        <w:pStyle w:val="BodyText"/>
        <w:ind w:right="749" w:firstLine="395"/>
      </w:pPr>
      <w:r>
        <w:rPr/>
        <w:t>Зерттеу объектісі Қазақстан Республикасындағы кәсіпорынның, басқару органдарының,</w:t>
      </w:r>
      <w:r>
        <w:rPr>
          <w:spacing w:val="1"/>
        </w:rPr>
        <w:t> </w:t>
      </w:r>
      <w:r>
        <w:rPr/>
        <w:t>мекемелердің бухгалтерлік есеп жүйесі болып табылады[1]. Зерттеудің теориялық және әдіснамалық</w:t>
      </w:r>
      <w:r>
        <w:rPr>
          <w:spacing w:val="-52"/>
        </w:rPr>
        <w:t> </w:t>
      </w:r>
      <w:r>
        <w:rPr/>
        <w:t>негізі</w:t>
      </w:r>
      <w:r>
        <w:rPr>
          <w:spacing w:val="-7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ғылым</w:t>
      </w:r>
      <w:r>
        <w:rPr>
          <w:spacing w:val="-7"/>
        </w:rPr>
        <w:t> </w:t>
      </w:r>
      <w:r>
        <w:rPr/>
        <w:t>классиктерінің</w:t>
      </w:r>
      <w:r>
        <w:rPr>
          <w:spacing w:val="-6"/>
        </w:rPr>
        <w:t> </w:t>
      </w:r>
      <w:r>
        <w:rPr/>
        <w:t>ғылыми</w:t>
      </w:r>
      <w:r>
        <w:rPr>
          <w:spacing w:val="-5"/>
        </w:rPr>
        <w:t> </w:t>
      </w:r>
      <w:r>
        <w:rPr/>
        <w:t>еңбектері,</w:t>
      </w:r>
      <w:r>
        <w:rPr>
          <w:spacing w:val="-6"/>
        </w:rPr>
        <w:t> </w:t>
      </w:r>
      <w:r>
        <w:rPr/>
        <w:t>бухгалтерлік</w:t>
      </w:r>
      <w:r>
        <w:rPr>
          <w:spacing w:val="-7"/>
        </w:rPr>
        <w:t> </w:t>
      </w:r>
      <w:r>
        <w:rPr/>
        <w:t>есеп</w:t>
      </w:r>
      <w:r>
        <w:rPr>
          <w:spacing w:val="-6"/>
        </w:rPr>
        <w:t> </w:t>
      </w:r>
      <w:r>
        <w:rPr/>
        <w:t>саласындағы</w:t>
      </w:r>
      <w:r>
        <w:rPr>
          <w:spacing w:val="-6"/>
        </w:rPr>
        <w:t> </w:t>
      </w:r>
      <w:r>
        <w:rPr/>
        <w:t>қазіргі</w:t>
      </w:r>
      <w:r>
        <w:rPr>
          <w:spacing w:val="-52"/>
        </w:rPr>
        <w:t> </w:t>
      </w:r>
      <w:r>
        <w:rPr/>
        <w:t>заманғы отандық және шетелдік мамандардың іргелі және қолданбалы зерттеулерінің нәтижелерінен</w:t>
      </w:r>
      <w:r>
        <w:rPr>
          <w:spacing w:val="-52"/>
        </w:rPr>
        <w:t> </w:t>
      </w:r>
      <w:r>
        <w:rPr/>
        <w:t>тұрады[2].</w:t>
      </w:r>
    </w:p>
    <w:p>
      <w:pPr>
        <w:pStyle w:val="BodyText"/>
        <w:ind w:right="527" w:firstLine="395"/>
      </w:pPr>
      <w:r>
        <w:rPr/>
        <w:t>Зерттеу</w:t>
      </w:r>
      <w:r>
        <w:rPr>
          <w:spacing w:val="-9"/>
        </w:rPr>
        <w:t> </w:t>
      </w:r>
      <w:r>
        <w:rPr/>
        <w:t>барысында</w:t>
      </w:r>
      <w:r>
        <w:rPr>
          <w:spacing w:val="-9"/>
        </w:rPr>
        <w:t> </w:t>
      </w:r>
      <w:r>
        <w:rPr/>
        <w:t>заңнамалық</w:t>
      </w:r>
      <w:r>
        <w:rPr>
          <w:spacing w:val="-9"/>
        </w:rPr>
        <w:t> </w:t>
      </w:r>
      <w:r>
        <w:rPr/>
        <w:t>және</w:t>
      </w:r>
      <w:r>
        <w:rPr>
          <w:spacing w:val="-9"/>
        </w:rPr>
        <w:t> </w:t>
      </w:r>
      <w:r>
        <w:rPr/>
        <w:t>нормативтік</w:t>
      </w:r>
      <w:r>
        <w:rPr>
          <w:spacing w:val="-9"/>
        </w:rPr>
        <w:t> </w:t>
      </w:r>
      <w:r>
        <w:rPr/>
        <w:t>актілер,</w:t>
      </w:r>
      <w:r>
        <w:rPr>
          <w:spacing w:val="-8"/>
        </w:rPr>
        <w:t> </w:t>
      </w:r>
      <w:r>
        <w:rPr/>
        <w:t>Қазақстан</w:t>
      </w:r>
      <w:r>
        <w:rPr>
          <w:spacing w:val="-9"/>
        </w:rPr>
        <w:t> </w:t>
      </w:r>
      <w:r>
        <w:rPr/>
        <w:t>Республикасы</w:t>
      </w:r>
      <w:r>
        <w:rPr>
          <w:spacing w:val="-9"/>
        </w:rPr>
        <w:t> </w:t>
      </w:r>
      <w:r>
        <w:rPr/>
        <w:t>Президентінің</w:t>
      </w:r>
      <w:r>
        <w:rPr>
          <w:spacing w:val="-52"/>
        </w:rPr>
        <w:t> </w:t>
      </w:r>
      <w:r>
        <w:rPr/>
        <w:t>Жарлықтары мен Үкіметінің қаулылары, қарастырылып отырған мәселе бойынша мерзімді</w:t>
      </w:r>
      <w:r>
        <w:rPr>
          <w:spacing w:val="1"/>
        </w:rPr>
        <w:t> </w:t>
      </w:r>
      <w:r>
        <w:rPr/>
        <w:t>басылымдарға шолулар зерттелді. Зерттеудің ақпараттық базасы Қазақстан Республикасы Статистика</w:t>
      </w:r>
      <w:r>
        <w:rPr>
          <w:spacing w:val="1"/>
        </w:rPr>
        <w:t> </w:t>
      </w:r>
      <w:r>
        <w:rPr/>
        <w:t>агенттігінің деректері, министрліктер мен ведомстволардың материалдары болды. Зерттеу барысында</w:t>
      </w:r>
      <w:r>
        <w:rPr>
          <w:spacing w:val="-52"/>
        </w:rPr>
        <w:t> </w:t>
      </w:r>
      <w:r>
        <w:rPr/>
        <w:t>келесі</w:t>
      </w:r>
      <w:r>
        <w:rPr>
          <w:spacing w:val="-3"/>
        </w:rPr>
        <w:t> </w:t>
      </w:r>
      <w:r>
        <w:rPr/>
        <w:t>әдістер</w:t>
      </w:r>
      <w:r>
        <w:rPr>
          <w:spacing w:val="-3"/>
        </w:rPr>
        <w:t> </w:t>
      </w:r>
      <w:r>
        <w:rPr/>
        <w:t>қолданылды: жүйелік</w:t>
      </w:r>
      <w:r>
        <w:rPr>
          <w:spacing w:val="-3"/>
        </w:rPr>
        <w:t> </w:t>
      </w:r>
      <w:r>
        <w:rPr/>
        <w:t>тәсіл,</w:t>
      </w:r>
      <w:r>
        <w:rPr>
          <w:spacing w:val="-1"/>
        </w:rPr>
        <w:t> </w:t>
      </w:r>
      <w:r>
        <w:rPr/>
        <w:t>бақылау,</w:t>
      </w:r>
      <w:r>
        <w:rPr>
          <w:spacing w:val="-2"/>
        </w:rPr>
        <w:t> </w:t>
      </w:r>
      <w:r>
        <w:rPr/>
        <w:t>салыстыру,</w:t>
      </w:r>
      <w:r>
        <w:rPr>
          <w:spacing w:val="-2"/>
        </w:rPr>
        <w:t> </w:t>
      </w:r>
      <w:r>
        <w:rPr/>
        <w:t>топтау</w:t>
      </w:r>
      <w:r>
        <w:rPr>
          <w:spacing w:val="-1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модельдеу[3].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Нәтижелер</w:t>
      </w:r>
      <w:r>
        <w:rPr>
          <w:b/>
          <w:spacing w:val="-8"/>
        </w:rPr>
        <w:t> </w:t>
      </w:r>
      <w:r>
        <w:rPr>
          <w:b/>
        </w:rPr>
        <w:t>және</w:t>
      </w:r>
      <w:r>
        <w:rPr>
          <w:b/>
          <w:spacing w:val="-8"/>
        </w:rPr>
        <w:t> </w:t>
      </w:r>
      <w:r>
        <w:rPr>
          <w:b/>
        </w:rPr>
        <w:t>талқылау.</w:t>
      </w:r>
      <w:r>
        <w:rPr>
          <w:b/>
          <w:spacing w:val="-7"/>
        </w:rPr>
        <w:t> </w:t>
      </w:r>
      <w:r>
        <w:rPr/>
        <w:t>Осындай</w:t>
      </w:r>
      <w:r>
        <w:rPr>
          <w:spacing w:val="-7"/>
        </w:rPr>
        <w:t> </w:t>
      </w:r>
      <w:r>
        <w:rPr/>
        <w:t>қиын</w:t>
      </w:r>
      <w:r>
        <w:rPr>
          <w:spacing w:val="-8"/>
        </w:rPr>
        <w:t> </w:t>
      </w:r>
      <w:r>
        <w:rPr/>
        <w:t>кезеңде</w:t>
      </w:r>
      <w:r>
        <w:rPr>
          <w:spacing w:val="-8"/>
        </w:rPr>
        <w:t> </w:t>
      </w:r>
      <w:r>
        <w:rPr/>
        <w:t>мемлекет</w:t>
      </w:r>
      <w:r>
        <w:rPr>
          <w:spacing w:val="-8"/>
        </w:rPr>
        <w:t> </w:t>
      </w:r>
      <w:r>
        <w:rPr/>
        <w:t>тарапынан</w:t>
      </w:r>
      <w:r>
        <w:rPr>
          <w:spacing w:val="-7"/>
        </w:rPr>
        <w:t> </w:t>
      </w:r>
      <w:r>
        <w:rPr/>
        <w:t>қолдау</w:t>
      </w:r>
      <w:r>
        <w:rPr>
          <w:spacing w:val="-7"/>
        </w:rPr>
        <w:t> </w:t>
      </w:r>
      <w:r>
        <w:rPr/>
        <w:t>барлық</w:t>
      </w:r>
      <w:r>
        <w:rPr>
          <w:spacing w:val="-8"/>
        </w:rPr>
        <w:t> </w:t>
      </w:r>
      <w:r>
        <w:rPr/>
        <w:t>азаматтар</w:t>
      </w:r>
      <w:r>
        <w:rPr>
          <w:spacing w:val="-52"/>
        </w:rPr>
        <w:t> </w:t>
      </w:r>
      <w:r>
        <w:rPr/>
        <w:t>үшін өте маңызды. Қазақстан Республикасы Индустрия және инфрақұрылымды дамыту министрлігі</w:t>
      </w:r>
      <w:r>
        <w:rPr>
          <w:spacing w:val="1"/>
        </w:rPr>
        <w:t> </w:t>
      </w:r>
      <w:r>
        <w:rPr/>
        <w:t>карантин</w:t>
      </w:r>
      <w:r>
        <w:rPr>
          <w:spacing w:val="-2"/>
        </w:rPr>
        <w:t> </w:t>
      </w:r>
      <w:r>
        <w:rPr/>
        <w:t>енгізілген</w:t>
      </w:r>
      <w:r>
        <w:rPr>
          <w:spacing w:val="-2"/>
        </w:rPr>
        <w:t> </w:t>
      </w:r>
      <w:r>
        <w:rPr/>
        <w:t>аймақтардың</w:t>
      </w:r>
      <w:r>
        <w:rPr>
          <w:spacing w:val="-2"/>
        </w:rPr>
        <w:t> </w:t>
      </w:r>
      <w:r>
        <w:rPr/>
        <w:t>азаматтарына</w:t>
      </w:r>
      <w:r>
        <w:rPr>
          <w:spacing w:val="-2"/>
        </w:rPr>
        <w:t> </w:t>
      </w:r>
      <w:r>
        <w:rPr/>
        <w:t>көмектесу</w:t>
      </w:r>
      <w:r>
        <w:rPr>
          <w:spacing w:val="-1"/>
        </w:rPr>
        <w:t> </w:t>
      </w:r>
      <w:r>
        <w:rPr/>
        <w:t>механизмін</w:t>
      </w:r>
      <w:r>
        <w:rPr>
          <w:spacing w:val="-1"/>
        </w:rPr>
        <w:t> </w:t>
      </w:r>
      <w:r>
        <w:rPr/>
        <w:t>әзірледі.</w:t>
      </w:r>
    </w:p>
    <w:p>
      <w:pPr>
        <w:pStyle w:val="BodyText"/>
        <w:ind w:right="527" w:firstLine="395"/>
      </w:pPr>
      <w:r>
        <w:rPr/>
        <w:t>Төтенше жағдай кезеңінде мемлекет төтенше жағдайдың енгізілуіне байланысты кірістерін</w:t>
      </w:r>
      <w:r>
        <w:rPr>
          <w:spacing w:val="1"/>
        </w:rPr>
        <w:t> </w:t>
      </w:r>
      <w:r>
        <w:rPr/>
        <w:t>жоғалтқан</w:t>
      </w:r>
      <w:r>
        <w:rPr>
          <w:spacing w:val="-5"/>
        </w:rPr>
        <w:t> </w:t>
      </w:r>
      <w:r>
        <w:rPr/>
        <w:t>адамдарға</w:t>
      </w:r>
      <w:r>
        <w:rPr>
          <w:spacing w:val="-3"/>
        </w:rPr>
        <w:t> </w:t>
      </w:r>
      <w:r>
        <w:rPr/>
        <w:t>ай</w:t>
      </w:r>
      <w:r>
        <w:rPr>
          <w:spacing w:val="-4"/>
        </w:rPr>
        <w:t> </w:t>
      </w:r>
      <w:r>
        <w:rPr/>
        <w:t>сайынғы</w:t>
      </w:r>
      <w:r>
        <w:rPr>
          <w:spacing w:val="-4"/>
        </w:rPr>
        <w:t> </w:t>
      </w:r>
      <w:r>
        <w:rPr/>
        <w:t>төлемдер</w:t>
      </w:r>
      <w:r>
        <w:rPr>
          <w:spacing w:val="-4"/>
        </w:rPr>
        <w:t> </w:t>
      </w:r>
      <w:r>
        <w:rPr/>
        <w:t>жүргізе</w:t>
      </w:r>
      <w:r>
        <w:rPr>
          <w:spacing w:val="-4"/>
        </w:rPr>
        <w:t> </w:t>
      </w:r>
      <w:r>
        <w:rPr/>
        <w:t>бастады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шағын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орта</w:t>
      </w:r>
      <w:r>
        <w:rPr>
          <w:spacing w:val="-3"/>
        </w:rPr>
        <w:t> </w:t>
      </w:r>
      <w:r>
        <w:rPr/>
        <w:t>бизнес</w:t>
      </w:r>
      <w:r>
        <w:rPr>
          <w:spacing w:val="-4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әртүрлі</w:t>
      </w:r>
      <w:r>
        <w:rPr>
          <w:spacing w:val="-52"/>
        </w:rPr>
        <w:t> </w:t>
      </w:r>
      <w:r>
        <w:rPr/>
        <w:t>жеңілдіктер</w:t>
      </w:r>
      <w:r>
        <w:rPr>
          <w:spacing w:val="-2"/>
        </w:rPr>
        <w:t> </w:t>
      </w:r>
      <w:r>
        <w:rPr/>
        <w:t>енгізді.</w:t>
      </w:r>
    </w:p>
    <w:p>
      <w:pPr>
        <w:pStyle w:val="BodyText"/>
        <w:ind w:right="687" w:firstLine="395"/>
      </w:pPr>
      <w:r>
        <w:rPr/>
        <w:t>Тиімді шағын және орта бизнес – бұл қала мен ауыл дамуының берік негізі. Кәсіпкерлік</w:t>
      </w:r>
      <w:r>
        <w:rPr>
          <w:spacing w:val="1"/>
        </w:rPr>
        <w:t> </w:t>
      </w:r>
      <w:r>
        <w:rPr/>
        <w:t>жұмыссыздықты</w:t>
      </w:r>
      <w:r>
        <w:rPr>
          <w:spacing w:val="-8"/>
        </w:rPr>
        <w:t> </w:t>
      </w:r>
      <w:r>
        <w:rPr/>
        <w:t>азайтуға,</w:t>
      </w:r>
      <w:r>
        <w:rPr>
          <w:spacing w:val="-7"/>
        </w:rPr>
        <w:t> </w:t>
      </w:r>
      <w:r>
        <w:rPr/>
        <w:t>салық</w:t>
      </w:r>
      <w:r>
        <w:rPr>
          <w:spacing w:val="-7"/>
        </w:rPr>
        <w:t> </w:t>
      </w:r>
      <w:r>
        <w:rPr/>
        <w:t>салу</w:t>
      </w:r>
      <w:r>
        <w:rPr>
          <w:spacing w:val="-8"/>
        </w:rPr>
        <w:t> </w:t>
      </w:r>
      <w:r>
        <w:rPr/>
        <w:t>базасын</w:t>
      </w:r>
      <w:r>
        <w:rPr>
          <w:spacing w:val="-8"/>
        </w:rPr>
        <w:t> </w:t>
      </w:r>
      <w:r>
        <w:rPr/>
        <w:t>құруға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жергілікті</w:t>
      </w:r>
      <w:r>
        <w:rPr>
          <w:spacing w:val="-8"/>
        </w:rPr>
        <w:t> </w:t>
      </w:r>
      <w:r>
        <w:rPr/>
        <w:t>бюджеттерді</w:t>
      </w:r>
      <w:r>
        <w:rPr>
          <w:spacing w:val="-7"/>
        </w:rPr>
        <w:t> </w:t>
      </w:r>
      <w:r>
        <w:rPr/>
        <w:t>нығайтуға</w:t>
      </w:r>
      <w:r>
        <w:rPr>
          <w:spacing w:val="-52"/>
        </w:rPr>
        <w:t> </w:t>
      </w:r>
      <w:r>
        <w:rPr/>
        <w:t>мүмкіндік</w:t>
      </w:r>
      <w:r>
        <w:rPr>
          <w:spacing w:val="-2"/>
        </w:rPr>
        <w:t> </w:t>
      </w:r>
      <w:r>
        <w:rPr/>
        <w:t>береді.</w:t>
      </w:r>
    </w:p>
    <w:p>
      <w:pPr>
        <w:pStyle w:val="BodyText"/>
        <w:ind w:right="527" w:firstLine="395"/>
      </w:pPr>
      <w:r>
        <w:rPr/>
        <w:t>Бизнестің</w:t>
      </w:r>
      <w:r>
        <w:rPr>
          <w:spacing w:val="-5"/>
        </w:rPr>
        <w:t> </w:t>
      </w:r>
      <w:r>
        <w:rPr/>
        <w:t>алдында</w:t>
      </w:r>
      <w:r>
        <w:rPr>
          <w:spacing w:val="-7"/>
        </w:rPr>
        <w:t> </w:t>
      </w:r>
      <w:r>
        <w:rPr/>
        <w:t>2</w:t>
      </w:r>
      <w:r>
        <w:rPr>
          <w:spacing w:val="-5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проблема</w:t>
      </w:r>
      <w:r>
        <w:rPr>
          <w:spacing w:val="-5"/>
        </w:rPr>
        <w:t> </w:t>
      </w:r>
      <w:r>
        <w:rPr/>
        <w:t>тұр:</w:t>
      </w:r>
      <w:r>
        <w:rPr>
          <w:spacing w:val="-5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күшінің</w:t>
      </w:r>
      <w:r>
        <w:rPr>
          <w:spacing w:val="-9"/>
        </w:rPr>
        <w:t> </w:t>
      </w:r>
      <w:r>
        <w:rPr/>
        <w:t>(персоналдың)</w:t>
      </w:r>
      <w:r>
        <w:rPr>
          <w:spacing w:val="-4"/>
        </w:rPr>
        <w:t> </w:t>
      </w:r>
      <w:r>
        <w:rPr/>
        <w:t>қысқаруына</w:t>
      </w:r>
      <w:r>
        <w:rPr>
          <w:spacing w:val="-6"/>
        </w:rPr>
        <w:t> </w:t>
      </w:r>
      <w:r>
        <w:rPr/>
        <w:t>жол</w:t>
      </w:r>
      <w:r>
        <w:rPr>
          <w:spacing w:val="-4"/>
        </w:rPr>
        <w:t> </w:t>
      </w:r>
      <w:r>
        <w:rPr/>
        <w:t>бермеу</w:t>
      </w:r>
      <w:r>
        <w:rPr>
          <w:spacing w:val="-5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бүліну проблемасы</w:t>
      </w:r>
      <w:r>
        <w:rPr>
          <w:spacing w:val="-2"/>
        </w:rPr>
        <w:t> </w:t>
      </w:r>
      <w:r>
        <w:rPr/>
        <w:t>яғни ақша</w:t>
      </w:r>
      <w:r>
        <w:rPr>
          <w:spacing w:val="-1"/>
        </w:rPr>
        <w:t> </w:t>
      </w:r>
      <w:r>
        <w:rPr/>
        <w:t>ағындарының</w:t>
      </w:r>
      <w:r>
        <w:rPr>
          <w:spacing w:val="-1"/>
        </w:rPr>
        <w:t> </w:t>
      </w:r>
      <w:r>
        <w:rPr/>
        <w:t>азаюы[4].</w:t>
      </w:r>
    </w:p>
    <w:p>
      <w:pPr>
        <w:pStyle w:val="BodyText"/>
        <w:ind w:right="527" w:firstLine="395"/>
      </w:pPr>
      <w:r>
        <w:rPr/>
        <w:t>Пандемия</w:t>
      </w:r>
      <w:r>
        <w:rPr>
          <w:spacing w:val="-7"/>
        </w:rPr>
        <w:t> </w:t>
      </w:r>
      <w:r>
        <w:rPr/>
        <w:t>әлеуметтік-экономикалық</w:t>
      </w:r>
      <w:r>
        <w:rPr>
          <w:spacing w:val="-7"/>
        </w:rPr>
        <w:t> </w:t>
      </w:r>
      <w:r>
        <w:rPr/>
        <w:t>реформалар</w:t>
      </w:r>
      <w:r>
        <w:rPr>
          <w:spacing w:val="-6"/>
        </w:rPr>
        <w:t> </w:t>
      </w:r>
      <w:r>
        <w:rPr/>
        <w:t>арқылы</w:t>
      </w:r>
      <w:r>
        <w:rPr>
          <w:spacing w:val="-7"/>
        </w:rPr>
        <w:t> </w:t>
      </w:r>
      <w:r>
        <w:rPr/>
        <w:t>жаңа</w:t>
      </w:r>
      <w:r>
        <w:rPr>
          <w:spacing w:val="-7"/>
        </w:rPr>
        <w:t> </w:t>
      </w:r>
      <w:r>
        <w:rPr/>
        <w:t>әлемге,</w:t>
      </w:r>
      <w:r>
        <w:rPr>
          <w:spacing w:val="-6"/>
        </w:rPr>
        <w:t> </w:t>
      </w:r>
      <w:r>
        <w:rPr/>
        <w:t>жаңа</w:t>
      </w:r>
      <w:r>
        <w:rPr>
          <w:spacing w:val="-7"/>
        </w:rPr>
        <w:t> </w:t>
      </w:r>
      <w:r>
        <w:rPr/>
        <w:t>ақпараттық</w:t>
      </w:r>
      <w:r>
        <w:rPr>
          <w:spacing w:val="-7"/>
        </w:rPr>
        <w:t> </w:t>
      </w:r>
      <w:r>
        <w:rPr/>
        <w:t>қоғамға</w:t>
      </w:r>
      <w:r>
        <w:rPr>
          <w:spacing w:val="-52"/>
        </w:rPr>
        <w:t> </w:t>
      </w:r>
      <w:r>
        <w:rPr/>
        <w:t>жойылусыз</w:t>
      </w:r>
      <w:r>
        <w:rPr>
          <w:spacing w:val="-1"/>
        </w:rPr>
        <w:t> </w:t>
      </w:r>
      <w:r>
        <w:rPr/>
        <w:t>көшуге мүмкіндік</w:t>
      </w:r>
      <w:r>
        <w:rPr>
          <w:spacing w:val="-1"/>
        </w:rPr>
        <w:t> </w:t>
      </w:r>
      <w:r>
        <w:rPr/>
        <w:t>берді</w:t>
      </w:r>
      <w:r>
        <w:rPr>
          <w:spacing w:val="-2"/>
        </w:rPr>
        <w:t> </w:t>
      </w:r>
      <w:r>
        <w:rPr/>
        <w:t>деп айта аламыз.</w:t>
      </w:r>
    </w:p>
    <w:p>
      <w:pPr>
        <w:pStyle w:val="BodyText"/>
        <w:ind w:right="527" w:firstLine="395"/>
      </w:pPr>
      <w:r>
        <w:rPr/>
        <w:t>16</w:t>
      </w:r>
      <w:r>
        <w:rPr>
          <w:spacing w:val="-5"/>
        </w:rPr>
        <w:t> </w:t>
      </w:r>
      <w:r>
        <w:rPr/>
        <w:t>наурыздан</w:t>
      </w:r>
      <w:r>
        <w:rPr>
          <w:spacing w:val="-4"/>
        </w:rPr>
        <w:t> </w:t>
      </w:r>
      <w:r>
        <w:rPr/>
        <w:t>бастап,</w:t>
      </w:r>
      <w:r>
        <w:rPr>
          <w:spacing w:val="-4"/>
        </w:rPr>
        <w:t> </w:t>
      </w:r>
      <w:r>
        <w:rPr/>
        <w:t>қоғамдық</w:t>
      </w:r>
      <w:r>
        <w:rPr>
          <w:spacing w:val="-9"/>
        </w:rPr>
        <w:t> </w:t>
      </w:r>
      <w:r>
        <w:rPr/>
        <w:t>көліктердің</w:t>
      </w:r>
      <w:r>
        <w:rPr>
          <w:spacing w:val="-4"/>
        </w:rPr>
        <w:t> </w:t>
      </w:r>
      <w:r>
        <w:rPr/>
        <w:t>жұмысы</w:t>
      </w:r>
      <w:r>
        <w:rPr>
          <w:spacing w:val="-6"/>
        </w:rPr>
        <w:t> </w:t>
      </w:r>
      <w:r>
        <w:rPr/>
        <w:t>тоқтап,</w:t>
      </w:r>
      <w:r>
        <w:rPr>
          <w:spacing w:val="-4"/>
        </w:rPr>
        <w:t> </w:t>
      </w:r>
      <w:r>
        <w:rPr/>
        <w:t>ұйымдар</w:t>
      </w:r>
      <w:r>
        <w:rPr>
          <w:spacing w:val="-5"/>
        </w:rPr>
        <w:t> </w:t>
      </w:r>
      <w:r>
        <w:rPr/>
        <w:t>мен</w:t>
      </w:r>
      <w:r>
        <w:rPr>
          <w:spacing w:val="-5"/>
        </w:rPr>
        <w:t> </w:t>
      </w:r>
      <w:r>
        <w:rPr/>
        <w:t>мекемелердің</w:t>
      </w:r>
      <w:r>
        <w:rPr>
          <w:spacing w:val="-4"/>
        </w:rPr>
        <w:t> </w:t>
      </w:r>
      <w:r>
        <w:rPr/>
        <w:t>көпшілігі</w:t>
      </w:r>
      <w:r>
        <w:rPr>
          <w:spacing w:val="-52"/>
        </w:rPr>
        <w:t> </w:t>
      </w:r>
      <w:r>
        <w:rPr/>
        <w:t>қашықтықтан</w:t>
      </w:r>
      <w:r>
        <w:rPr>
          <w:spacing w:val="-7"/>
        </w:rPr>
        <w:t> </w:t>
      </w:r>
      <w:r>
        <w:rPr/>
        <w:t>жұмыс</w:t>
      </w:r>
      <w:r>
        <w:rPr>
          <w:spacing w:val="-6"/>
        </w:rPr>
        <w:t> </w:t>
      </w:r>
      <w:r>
        <w:rPr/>
        <w:t>режиміне</w:t>
      </w:r>
      <w:r>
        <w:rPr>
          <w:spacing w:val="-5"/>
        </w:rPr>
        <w:t> </w:t>
      </w:r>
      <w:r>
        <w:rPr/>
        <w:t>ауысқан</w:t>
      </w:r>
      <w:r>
        <w:rPr>
          <w:spacing w:val="-7"/>
        </w:rPr>
        <w:t> </w:t>
      </w:r>
      <w:r>
        <w:rPr/>
        <w:t>сәттен</w:t>
      </w:r>
      <w:r>
        <w:rPr>
          <w:spacing w:val="-6"/>
        </w:rPr>
        <w:t> </w:t>
      </w:r>
      <w:r>
        <w:rPr/>
        <w:t>бастап,</w:t>
      </w:r>
      <w:r>
        <w:rPr>
          <w:spacing w:val="-5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өмір</w:t>
      </w:r>
      <w:r>
        <w:rPr>
          <w:spacing w:val="-5"/>
        </w:rPr>
        <w:t> </w:t>
      </w:r>
      <w:r>
        <w:rPr/>
        <w:t>шындығында</w:t>
      </w:r>
      <w:r>
        <w:rPr>
          <w:spacing w:val="-6"/>
        </w:rPr>
        <w:t> </w:t>
      </w:r>
      <w:r>
        <w:rPr/>
        <w:t>өмір</w:t>
      </w:r>
      <w:r>
        <w:rPr>
          <w:spacing w:val="-6"/>
        </w:rPr>
        <w:t> </w:t>
      </w:r>
      <w:r>
        <w:rPr/>
        <w:t>сүруде.</w:t>
      </w:r>
      <w:r>
        <w:rPr>
          <w:spacing w:val="-52"/>
        </w:rPr>
        <w:t> </w:t>
      </w:r>
      <w:r>
        <w:rPr/>
        <w:t>Төтенше жағдай кезеңінде мемлекет кәсіпорындардың жабылуына және олардың қашықтағы немесе</w:t>
      </w:r>
      <w:r>
        <w:rPr>
          <w:spacing w:val="1"/>
        </w:rPr>
        <w:t> </w:t>
      </w:r>
      <w:r>
        <w:rPr/>
        <w:t>қашықтағы жұмыс режиміне ауысуына байланысты кірістерін жоғалтқан адамдарға ай сайынғы</w:t>
      </w:r>
      <w:r>
        <w:rPr>
          <w:spacing w:val="1"/>
        </w:rPr>
        <w:t> </w:t>
      </w:r>
      <w:r>
        <w:rPr/>
        <w:t>төлемдер</w:t>
      </w:r>
      <w:r>
        <w:rPr>
          <w:spacing w:val="-1"/>
        </w:rPr>
        <w:t> </w:t>
      </w:r>
      <w:r>
        <w:rPr/>
        <w:t>жүргізе</w:t>
      </w:r>
      <w:r>
        <w:rPr>
          <w:spacing w:val="-1"/>
        </w:rPr>
        <w:t> </w:t>
      </w:r>
      <w:r>
        <w:rPr/>
        <w:t>бастады.</w:t>
      </w:r>
    </w:p>
    <w:p>
      <w:pPr>
        <w:pStyle w:val="BodyText"/>
        <w:spacing w:line="237" w:lineRule="auto"/>
        <w:ind w:right="527" w:firstLine="395"/>
      </w:pPr>
      <w:r>
        <w:rPr/>
        <w:t>Мемлекет тарапынан төлем түрінде қаржылық қолдау 42 500 теңге. 4,5 миллион алды. Пандемия</w:t>
      </w:r>
      <w:r>
        <w:rPr>
          <w:spacing w:val="1"/>
        </w:rPr>
        <w:t> </w:t>
      </w:r>
      <w:r>
        <w:rPr/>
        <w:t>кезеңінде</w:t>
      </w:r>
      <w:r>
        <w:rPr>
          <w:spacing w:val="-6"/>
        </w:rPr>
        <w:t> </w:t>
      </w:r>
      <w:r>
        <w:rPr/>
        <w:t>2020</w:t>
      </w:r>
      <w:r>
        <w:rPr>
          <w:spacing w:val="-6"/>
        </w:rPr>
        <w:t> </w:t>
      </w:r>
      <w:r>
        <w:rPr/>
        <w:t>жылғы</w:t>
      </w:r>
      <w:r>
        <w:rPr>
          <w:spacing w:val="-8"/>
        </w:rPr>
        <w:t> </w:t>
      </w:r>
      <w:r>
        <w:rPr/>
        <w:t>11</w:t>
      </w:r>
      <w:r>
        <w:rPr>
          <w:spacing w:val="-3"/>
        </w:rPr>
        <w:t> </w:t>
      </w:r>
      <w:r>
        <w:rPr/>
        <w:t>мамырдағы</w:t>
      </w:r>
      <w:r>
        <w:rPr>
          <w:spacing w:val="-4"/>
        </w:rPr>
        <w:t> </w:t>
      </w:r>
      <w:r>
        <w:rPr/>
        <w:t>төлемдер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триллион</w:t>
      </w:r>
      <w:r>
        <w:rPr>
          <w:spacing w:val="-6"/>
        </w:rPr>
        <w:t> </w:t>
      </w:r>
      <w:r>
        <w:rPr/>
        <w:t>912</w:t>
      </w:r>
      <w:r>
        <w:rPr>
          <w:spacing w:val="-3"/>
        </w:rPr>
        <w:t> </w:t>
      </w:r>
      <w:r>
        <w:rPr/>
        <w:t>миллиард</w:t>
      </w:r>
      <w:r>
        <w:rPr>
          <w:spacing w:val="-6"/>
        </w:rPr>
        <w:t> </w:t>
      </w:r>
      <w:r>
        <w:rPr/>
        <w:t>500</w:t>
      </w:r>
      <w:r>
        <w:rPr>
          <w:spacing w:val="-6"/>
        </w:rPr>
        <w:t> </w:t>
      </w:r>
      <w:r>
        <w:rPr/>
        <w:t>миллион</w:t>
      </w:r>
      <w:r>
        <w:rPr>
          <w:spacing w:val="-3"/>
        </w:rPr>
        <w:t> </w:t>
      </w:r>
      <w:r>
        <w:rPr/>
        <w:t>теңгені</w:t>
      </w:r>
      <w:r>
        <w:rPr>
          <w:spacing w:val="-4"/>
        </w:rPr>
        <w:t> </w:t>
      </w:r>
      <w:r>
        <w:rPr/>
        <w:t>құрады.</w:t>
      </w:r>
    </w:p>
    <w:p>
      <w:pPr>
        <w:pStyle w:val="BodyText"/>
        <w:ind w:right="687" w:firstLine="395"/>
      </w:pPr>
      <w:r>
        <w:rPr/>
        <w:t>Карантин</w:t>
      </w:r>
      <w:r>
        <w:rPr>
          <w:spacing w:val="-6"/>
        </w:rPr>
        <w:t> </w:t>
      </w:r>
      <w:r>
        <w:rPr/>
        <w:t>енгізу</w:t>
      </w:r>
      <w:r>
        <w:rPr>
          <w:spacing w:val="-6"/>
        </w:rPr>
        <w:t> </w:t>
      </w:r>
      <w:r>
        <w:rPr/>
        <w:t>жастардың</w:t>
      </w:r>
      <w:r>
        <w:rPr>
          <w:spacing w:val="-6"/>
        </w:rPr>
        <w:t> </w:t>
      </w:r>
      <w:r>
        <w:rPr/>
        <w:t>аймақтарға</w:t>
      </w:r>
      <w:r>
        <w:rPr>
          <w:spacing w:val="-7"/>
        </w:rPr>
        <w:t> </w:t>
      </w:r>
      <w:r>
        <w:rPr/>
        <w:t>кетуіне</w:t>
      </w:r>
      <w:r>
        <w:rPr>
          <w:spacing w:val="-6"/>
        </w:rPr>
        <w:t> </w:t>
      </w:r>
      <w:r>
        <w:rPr/>
        <w:t>себеп</w:t>
      </w:r>
      <w:r>
        <w:rPr>
          <w:spacing w:val="-6"/>
        </w:rPr>
        <w:t> </w:t>
      </w:r>
      <w:r>
        <w:rPr/>
        <w:t>болды.Олар:</w:t>
      </w:r>
      <w:r>
        <w:rPr>
          <w:spacing w:val="-6"/>
        </w:rPr>
        <w:t> </w:t>
      </w:r>
      <w:r>
        <w:rPr/>
        <w:t>студенттер,</w:t>
      </w:r>
      <w:r>
        <w:rPr>
          <w:spacing w:val="-6"/>
        </w:rPr>
        <w:t> </w:t>
      </w:r>
      <w:r>
        <w:rPr/>
        <w:t>базарлардың,</w:t>
      </w:r>
      <w:r>
        <w:rPr>
          <w:spacing w:val="-52"/>
        </w:rPr>
        <w:t> </w:t>
      </w:r>
      <w:r>
        <w:rPr/>
        <w:t>қызмет</w:t>
      </w:r>
      <w:r>
        <w:rPr>
          <w:spacing w:val="-2"/>
        </w:rPr>
        <w:t> </w:t>
      </w:r>
      <w:r>
        <w:rPr/>
        <w:t>көрсету</w:t>
      </w:r>
      <w:r>
        <w:rPr>
          <w:spacing w:val="-1"/>
        </w:rPr>
        <w:t> </w:t>
      </w:r>
      <w:r>
        <w:rPr/>
        <w:t>саласының ұйымдары,</w:t>
      </w:r>
      <w:r>
        <w:rPr>
          <w:spacing w:val="-1"/>
        </w:rPr>
        <w:t> </w:t>
      </w:r>
      <w:r>
        <w:rPr/>
        <w:t>сауда</w:t>
      </w:r>
      <w:r>
        <w:rPr>
          <w:spacing w:val="-1"/>
        </w:rPr>
        <w:t> </w:t>
      </w:r>
      <w:r>
        <w:rPr/>
        <w:t>қызметкерлері[5].</w:t>
      </w:r>
    </w:p>
    <w:p>
      <w:pPr>
        <w:pStyle w:val="BodyText"/>
        <w:ind w:right="527" w:firstLine="395"/>
      </w:pPr>
      <w:r>
        <w:rPr/>
        <w:t>11,5 мыңнан астам шағын және орта бизнес субъектілері жалпы сомасы 360 миллиард теңгеден</w:t>
      </w:r>
      <w:r>
        <w:rPr>
          <w:spacing w:val="1"/>
        </w:rPr>
        <w:t> </w:t>
      </w:r>
      <w:r>
        <w:rPr/>
        <w:t>асатын несиелер мен несиелер бойынша төлемдерді кейінге қалдырды</w:t>
      </w:r>
      <w:r>
        <w:rPr>
          <w:spacing w:val="1"/>
        </w:rPr>
        <w:t> </w:t>
      </w:r>
      <w:r>
        <w:rPr/>
        <w:t>(бұл шамамен</w:t>
      </w:r>
      <w:r>
        <w:rPr>
          <w:spacing w:val="1"/>
        </w:rPr>
        <w:t> </w:t>
      </w:r>
      <w:r>
        <w:rPr/>
        <w:t>62 миллиард).</w:t>
      </w:r>
      <w:r>
        <w:rPr>
          <w:spacing w:val="1"/>
        </w:rPr>
        <w:t> </w:t>
      </w:r>
      <w:r>
        <w:rPr/>
        <w:t>Көктемгі дала жұмыстарын қаржыландыруға</w:t>
      </w:r>
      <w:r>
        <w:rPr>
          <w:spacing w:val="1"/>
        </w:rPr>
        <w:t> </w:t>
      </w:r>
      <w:r>
        <w:rPr/>
        <w:t>200 миллиард теңге</w:t>
      </w:r>
      <w:r>
        <w:rPr>
          <w:spacing w:val="1"/>
        </w:rPr>
        <w:t> </w:t>
      </w:r>
      <w:r>
        <w:rPr/>
        <w:t>(шамамен</w:t>
      </w:r>
      <w:r>
        <w:rPr>
          <w:spacing w:val="1"/>
        </w:rPr>
        <w:t> </w:t>
      </w:r>
      <w:r>
        <w:rPr/>
        <w:t>35 миллиард) бөлінді.</w:t>
      </w:r>
      <w:r>
        <w:rPr>
          <w:spacing w:val="1"/>
        </w:rPr>
        <w:t> </w:t>
      </w:r>
      <w:r>
        <w:rPr/>
        <w:t>Жалпы, азаматтар мен бизнесті қолдауға бағытталған қаражат көлемі 6 трлн теңгеге жетті (шамамен 1</w:t>
      </w:r>
      <w:r>
        <w:rPr>
          <w:spacing w:val="-52"/>
        </w:rPr>
        <w:t> </w:t>
      </w:r>
      <w:r>
        <w:rPr/>
        <w:t>трлн.). Осыған қарамастан, Қазақстанда тіркелген жеке кәсіпкерлер саны</w:t>
      </w:r>
      <w:r>
        <w:rPr>
          <w:spacing w:val="1"/>
        </w:rPr>
        <w:t> </w:t>
      </w:r>
      <w:r>
        <w:rPr/>
        <w:t>2020 жылдың бірінші</w:t>
      </w:r>
      <w:r>
        <w:rPr>
          <w:spacing w:val="1"/>
        </w:rPr>
        <w:t> </w:t>
      </w:r>
      <w:r>
        <w:rPr/>
        <w:t>тоқсанының аяғында 970,6 мыңды құрады – 2019 жылдың бірінші тоқсанының соңындағыдан 4,8%-ға</w:t>
      </w:r>
      <w:r>
        <w:rPr>
          <w:spacing w:val="-52"/>
        </w:rPr>
        <w:t> </w:t>
      </w:r>
      <w:r>
        <w:rPr/>
        <w:t>аз.</w:t>
      </w:r>
      <w:r>
        <w:rPr>
          <w:spacing w:val="-4"/>
        </w:rPr>
        <w:t> </w:t>
      </w:r>
      <w:r>
        <w:rPr/>
        <w:t>Олардың</w:t>
      </w:r>
      <w:r>
        <w:rPr>
          <w:spacing w:val="-4"/>
        </w:rPr>
        <w:t> </w:t>
      </w:r>
      <w:r>
        <w:rPr/>
        <w:t>төрттен</w:t>
      </w:r>
      <w:r>
        <w:rPr>
          <w:spacing w:val="-4"/>
        </w:rPr>
        <w:t> </w:t>
      </w:r>
      <w:r>
        <w:rPr/>
        <w:t>астамы</w:t>
      </w:r>
      <w:r>
        <w:rPr>
          <w:spacing w:val="-4"/>
        </w:rPr>
        <w:t> </w:t>
      </w:r>
      <w:r>
        <w:rPr/>
        <w:t>екі</w:t>
      </w:r>
      <w:r>
        <w:rPr>
          <w:spacing w:val="-4"/>
        </w:rPr>
        <w:t> </w:t>
      </w:r>
      <w:r>
        <w:rPr/>
        <w:t>мегаполисте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Алматы</w:t>
      </w:r>
      <w:r>
        <w:rPr>
          <w:spacing w:val="-4"/>
        </w:rPr>
        <w:t> </w:t>
      </w:r>
      <w:r>
        <w:rPr/>
        <w:t>мен</w:t>
      </w:r>
      <w:r>
        <w:rPr>
          <w:spacing w:val="-5"/>
        </w:rPr>
        <w:t> </w:t>
      </w:r>
      <w:r>
        <w:rPr/>
        <w:t>НұрСұлтанда.</w:t>
      </w:r>
      <w:r>
        <w:rPr>
          <w:spacing w:val="-3"/>
        </w:rPr>
        <w:t> </w:t>
      </w:r>
      <w:r>
        <w:rPr/>
        <w:t>Алматыда</w:t>
      </w:r>
      <w:r>
        <w:rPr>
          <w:spacing w:val="-3"/>
        </w:rPr>
        <w:t> </w:t>
      </w:r>
      <w:r>
        <w:rPr/>
        <w:t>олардың</w:t>
      </w:r>
      <w:r>
        <w:rPr>
          <w:spacing w:val="-5"/>
        </w:rPr>
        <w:t> </w:t>
      </w:r>
      <w:r>
        <w:rPr/>
        <w:t>саны</w:t>
      </w:r>
      <w:r>
        <w:rPr>
          <w:spacing w:val="-4"/>
        </w:rPr>
        <w:t> </w:t>
      </w:r>
      <w:r>
        <w:rPr/>
        <w:t>бір</w:t>
      </w:r>
      <w:r>
        <w:rPr>
          <w:spacing w:val="-52"/>
        </w:rPr>
        <w:t> </w:t>
      </w:r>
      <w:r>
        <w:rPr/>
        <w:t>жыл ішінде 2,8%-ға, 157,1 мың жеке кәсіпкерге дейін төмендеді, ал Нұр-Сұлтанда, керісінше, 1,9%-ға,</w:t>
      </w:r>
      <w:r>
        <w:rPr>
          <w:spacing w:val="-52"/>
        </w:rPr>
        <w:t> </w:t>
      </w:r>
      <w:r>
        <w:rPr/>
        <w:t>97,8</w:t>
      </w:r>
      <w:r>
        <w:rPr>
          <w:spacing w:val="-1"/>
        </w:rPr>
        <w:t> </w:t>
      </w:r>
      <w:r>
        <w:rPr/>
        <w:t>мыңға</w:t>
      </w:r>
      <w:r>
        <w:rPr>
          <w:spacing w:val="-1"/>
        </w:rPr>
        <w:t> </w:t>
      </w:r>
      <w:r>
        <w:rPr/>
        <w:t>дейін өсті[6].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Қазақстанда елде енгізілген төтенше жағдай жағдайында шағын және орта бизнесті қолдау</w:t>
      </w:r>
      <w:r>
        <w:rPr>
          <w:spacing w:val="1"/>
        </w:rPr>
        <w:t> </w:t>
      </w:r>
      <w:r>
        <w:rPr/>
        <w:t>шаралары</w:t>
      </w:r>
      <w:r>
        <w:rPr>
          <w:spacing w:val="-7"/>
        </w:rPr>
        <w:t> </w:t>
      </w:r>
      <w:r>
        <w:rPr/>
        <w:t>қабылданды.</w:t>
      </w:r>
      <w:r>
        <w:rPr>
          <w:spacing w:val="-5"/>
        </w:rPr>
        <w:t> </w:t>
      </w:r>
      <w:r>
        <w:rPr/>
        <w:t>Бұрын</w:t>
      </w:r>
      <w:r>
        <w:rPr>
          <w:spacing w:val="-6"/>
        </w:rPr>
        <w:t> </w:t>
      </w:r>
      <w:r>
        <w:rPr/>
        <w:t>жарияланған</w:t>
      </w:r>
      <w:r>
        <w:rPr>
          <w:spacing w:val="-6"/>
        </w:rPr>
        <w:t> </w:t>
      </w:r>
      <w:r>
        <w:rPr/>
        <w:t>шаралар</w:t>
      </w:r>
      <w:r>
        <w:rPr>
          <w:spacing w:val="-5"/>
        </w:rPr>
        <w:t> </w:t>
      </w:r>
      <w:r>
        <w:rPr/>
        <w:t>арасында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салық</w:t>
      </w:r>
      <w:r>
        <w:rPr>
          <w:spacing w:val="-7"/>
        </w:rPr>
        <w:t> </w:t>
      </w:r>
      <w:r>
        <w:rPr/>
        <w:t>преференциялары,</w:t>
      </w:r>
      <w:r>
        <w:rPr>
          <w:spacing w:val="-5"/>
        </w:rPr>
        <w:t> </w:t>
      </w:r>
      <w:r>
        <w:rPr/>
        <w:t>несие</w:t>
      </w:r>
      <w:r>
        <w:rPr>
          <w:spacing w:val="-52"/>
        </w:rPr>
        <w:t> </w:t>
      </w:r>
      <w:r>
        <w:rPr/>
        <w:t>төлемдерін</w:t>
      </w:r>
      <w:r>
        <w:rPr>
          <w:spacing w:val="-1"/>
        </w:rPr>
        <w:t> </w:t>
      </w:r>
      <w:r>
        <w:rPr/>
        <w:t>кейінге қалдыру болған.</w:t>
      </w:r>
    </w:p>
    <w:p>
      <w:pPr>
        <w:pStyle w:val="BodyText"/>
        <w:spacing w:before="1"/>
        <w:ind w:right="527" w:firstLine="395"/>
      </w:pPr>
      <w:r>
        <w:rPr/>
        <w:t>2020</w:t>
      </w:r>
      <w:r>
        <w:rPr>
          <w:spacing w:val="-4"/>
        </w:rPr>
        <w:t> </w:t>
      </w:r>
      <w:r>
        <w:rPr/>
        <w:t>жылдың</w:t>
      </w:r>
      <w:r>
        <w:rPr>
          <w:spacing w:val="-2"/>
        </w:rPr>
        <w:t> </w:t>
      </w:r>
      <w:r>
        <w:rPr/>
        <w:t>31</w:t>
      </w:r>
      <w:r>
        <w:rPr>
          <w:spacing w:val="-3"/>
        </w:rPr>
        <w:t> </w:t>
      </w:r>
      <w:r>
        <w:rPr/>
        <w:t>желтоқсанына</w:t>
      </w:r>
      <w:r>
        <w:rPr>
          <w:spacing w:val="-4"/>
        </w:rPr>
        <w:t> </w:t>
      </w:r>
      <w:r>
        <w:rPr/>
        <w:t>дейін</w:t>
      </w:r>
      <w:r>
        <w:rPr>
          <w:spacing w:val="-4"/>
        </w:rPr>
        <w:t> </w:t>
      </w:r>
      <w:r>
        <w:rPr/>
        <w:t>шағын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орта</w:t>
      </w:r>
      <w:r>
        <w:rPr>
          <w:spacing w:val="-3"/>
        </w:rPr>
        <w:t> </w:t>
      </w:r>
      <w:r>
        <w:rPr/>
        <w:t>бизнес</w:t>
      </w:r>
      <w:r>
        <w:rPr>
          <w:spacing w:val="-5"/>
        </w:rPr>
        <w:t> </w:t>
      </w:r>
      <w:r>
        <w:rPr/>
        <w:t>мүлік</w:t>
      </w:r>
      <w:r>
        <w:rPr>
          <w:spacing w:val="-4"/>
        </w:rPr>
        <w:t> </w:t>
      </w:r>
      <w:r>
        <w:rPr/>
        <w:t>салығынан</w:t>
      </w:r>
      <w:r>
        <w:rPr>
          <w:spacing w:val="-4"/>
        </w:rPr>
        <w:t> </w:t>
      </w:r>
      <w:r>
        <w:rPr/>
        <w:t>босатылды,</w:t>
      </w:r>
      <w:r>
        <w:rPr>
          <w:spacing w:val="-6"/>
        </w:rPr>
        <w:t> </w:t>
      </w:r>
      <w:r>
        <w:rPr/>
        <w:t>оның</w:t>
      </w:r>
      <w:r>
        <w:rPr>
          <w:spacing w:val="-52"/>
        </w:rPr>
        <w:t> </w:t>
      </w:r>
      <w:r>
        <w:rPr/>
        <w:t>ішінде:</w:t>
      </w:r>
    </w:p>
    <w:p>
      <w:pPr>
        <w:pStyle w:val="BodyText"/>
        <w:spacing w:line="252" w:lineRule="exact"/>
        <w:ind w:left="646"/>
      </w:pPr>
      <w:r>
        <w:rPr/>
        <w:t>Ауданы</w:t>
      </w:r>
      <w:r>
        <w:rPr>
          <w:spacing w:val="-4"/>
        </w:rPr>
        <w:t> </w:t>
      </w:r>
      <w:r>
        <w:rPr/>
        <w:t>2000</w:t>
      </w:r>
      <w:r>
        <w:rPr>
          <w:spacing w:val="-4"/>
        </w:rPr>
        <w:t> </w:t>
      </w:r>
      <w:r>
        <w:rPr/>
        <w:t>шаршы</w:t>
      </w:r>
      <w:r>
        <w:rPr>
          <w:spacing w:val="-4"/>
        </w:rPr>
        <w:t> </w:t>
      </w:r>
      <w:r>
        <w:rPr/>
        <w:t>метрден</w:t>
      </w:r>
      <w:r>
        <w:rPr>
          <w:spacing w:val="-4"/>
        </w:rPr>
        <w:t> </w:t>
      </w:r>
      <w:r>
        <w:rPr/>
        <w:t>асатын</w:t>
      </w:r>
      <w:r>
        <w:rPr>
          <w:spacing w:val="-5"/>
        </w:rPr>
        <w:t> </w:t>
      </w:r>
      <w:r>
        <w:rPr/>
        <w:t>ірі</w:t>
      </w:r>
      <w:r>
        <w:rPr>
          <w:spacing w:val="-3"/>
        </w:rPr>
        <w:t> </w:t>
      </w:r>
      <w:r>
        <w:rPr/>
        <w:t>сауда</w:t>
      </w:r>
      <w:r>
        <w:rPr>
          <w:spacing w:val="-5"/>
        </w:rPr>
        <w:t> </w:t>
      </w:r>
      <w:r>
        <w:rPr/>
        <w:t>орталықтары.</w:t>
      </w:r>
      <w:r>
        <w:rPr>
          <w:spacing w:val="-4"/>
        </w:rPr>
        <w:t> </w:t>
      </w:r>
      <w:r>
        <w:rPr/>
        <w:t>м;</w:t>
      </w:r>
    </w:p>
    <w:p>
      <w:pPr>
        <w:pStyle w:val="ListParagraph"/>
        <w:numPr>
          <w:ilvl w:val="0"/>
          <w:numId w:val="172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сауда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4"/>
          <w:sz w:val="22"/>
        </w:rPr>
        <w:t> </w:t>
      </w:r>
      <w:r>
        <w:rPr>
          <w:sz w:val="22"/>
        </w:rPr>
        <w:t>ойын-сауық</w:t>
      </w:r>
      <w:r>
        <w:rPr>
          <w:spacing w:val="-4"/>
          <w:sz w:val="22"/>
        </w:rPr>
        <w:t> </w:t>
      </w:r>
      <w:r>
        <w:rPr>
          <w:sz w:val="22"/>
        </w:rPr>
        <w:t>орталықтары;</w:t>
      </w:r>
    </w:p>
    <w:p>
      <w:pPr>
        <w:pStyle w:val="ListParagraph"/>
        <w:numPr>
          <w:ilvl w:val="0"/>
          <w:numId w:val="172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кинозалдар;</w:t>
      </w:r>
    </w:p>
    <w:p>
      <w:pPr>
        <w:pStyle w:val="ListParagraph"/>
        <w:numPr>
          <w:ilvl w:val="0"/>
          <w:numId w:val="172"/>
        </w:numPr>
        <w:tabs>
          <w:tab w:pos="874" w:val="left" w:leader="none"/>
        </w:tabs>
        <w:spacing w:line="252" w:lineRule="exact" w:before="1" w:after="0"/>
        <w:ind w:left="873" w:right="0" w:hanging="228"/>
        <w:jc w:val="left"/>
        <w:rPr>
          <w:sz w:val="22"/>
        </w:rPr>
      </w:pPr>
      <w:r>
        <w:rPr>
          <w:sz w:val="22"/>
        </w:rPr>
        <w:t>театрлар;</w:t>
      </w:r>
    </w:p>
    <w:p>
      <w:pPr>
        <w:pStyle w:val="ListParagraph"/>
        <w:numPr>
          <w:ilvl w:val="0"/>
          <w:numId w:val="172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Спорттық-сауықтыру</w:t>
      </w:r>
      <w:r>
        <w:rPr>
          <w:spacing w:val="-5"/>
          <w:sz w:val="22"/>
        </w:rPr>
        <w:t> </w:t>
      </w:r>
      <w:r>
        <w:rPr>
          <w:sz w:val="22"/>
        </w:rPr>
        <w:t>базалары;</w:t>
      </w:r>
    </w:p>
    <w:p>
      <w:pPr>
        <w:pStyle w:val="ListParagraph"/>
        <w:numPr>
          <w:ilvl w:val="0"/>
          <w:numId w:val="172"/>
        </w:numPr>
        <w:tabs>
          <w:tab w:pos="874" w:val="left" w:leader="none"/>
        </w:tabs>
        <w:spacing w:line="252" w:lineRule="exact" w:before="1" w:after="0"/>
        <w:ind w:left="873" w:right="0" w:hanging="228"/>
        <w:jc w:val="left"/>
        <w:rPr>
          <w:sz w:val="22"/>
        </w:rPr>
      </w:pPr>
      <w:r>
        <w:rPr>
          <w:sz w:val="22"/>
        </w:rPr>
        <w:t>Туризм,</w:t>
      </w:r>
      <w:r>
        <w:rPr>
          <w:spacing w:val="-5"/>
          <w:sz w:val="22"/>
        </w:rPr>
        <w:t> </w:t>
      </w:r>
      <w:r>
        <w:rPr>
          <w:sz w:val="22"/>
        </w:rPr>
        <w:t>тамақтану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қонақжай</w:t>
      </w:r>
      <w:r>
        <w:rPr>
          <w:spacing w:val="-6"/>
          <w:sz w:val="22"/>
        </w:rPr>
        <w:t> </w:t>
      </w:r>
      <w:r>
        <w:rPr>
          <w:sz w:val="22"/>
        </w:rPr>
        <w:t>секторларында</w:t>
      </w:r>
      <w:r>
        <w:rPr>
          <w:spacing w:val="-6"/>
          <w:sz w:val="22"/>
        </w:rPr>
        <w:t> </w:t>
      </w:r>
      <w:r>
        <w:rPr>
          <w:sz w:val="22"/>
        </w:rPr>
        <w:t>жұмыс</w:t>
      </w:r>
      <w:r>
        <w:rPr>
          <w:spacing w:val="-6"/>
          <w:sz w:val="22"/>
        </w:rPr>
        <w:t> </w:t>
      </w:r>
      <w:r>
        <w:rPr>
          <w:sz w:val="22"/>
        </w:rPr>
        <w:t>жасайтын</w:t>
      </w:r>
      <w:r>
        <w:rPr>
          <w:spacing w:val="-5"/>
          <w:sz w:val="22"/>
        </w:rPr>
        <w:t> </w:t>
      </w:r>
      <w:r>
        <w:rPr>
          <w:sz w:val="22"/>
        </w:rPr>
        <w:t>кәсіпкерлер.</w:t>
      </w:r>
    </w:p>
    <w:p>
      <w:pPr>
        <w:pStyle w:val="BodyText"/>
        <w:ind w:right="527" w:firstLine="395"/>
      </w:pPr>
      <w:r>
        <w:rPr/>
        <w:t>Бизнес,</w:t>
      </w:r>
      <w:r>
        <w:rPr>
          <w:spacing w:val="-4"/>
        </w:rPr>
        <w:t> </w:t>
      </w:r>
      <w:r>
        <w:rPr/>
        <w:t>өз</w:t>
      </w:r>
      <w:r>
        <w:rPr>
          <w:spacing w:val="-4"/>
        </w:rPr>
        <w:t> </w:t>
      </w:r>
      <w:r>
        <w:rPr/>
        <w:t>кезегінде,</w:t>
      </w:r>
      <w:r>
        <w:rPr>
          <w:spacing w:val="-4"/>
        </w:rPr>
        <w:t> </w:t>
      </w:r>
      <w:r>
        <w:rPr/>
        <w:t>өндіріс</w:t>
      </w:r>
      <w:r>
        <w:rPr>
          <w:spacing w:val="-4"/>
        </w:rPr>
        <w:t> </w:t>
      </w:r>
      <w:r>
        <w:rPr/>
        <w:t>көлемін</w:t>
      </w:r>
      <w:r>
        <w:rPr>
          <w:spacing w:val="-4"/>
        </w:rPr>
        <w:t> </w:t>
      </w:r>
      <w:r>
        <w:rPr/>
        <w:t>қамтамасыз</w:t>
      </w:r>
      <w:r>
        <w:rPr>
          <w:spacing w:val="-5"/>
        </w:rPr>
        <w:t> </w:t>
      </w:r>
      <w:r>
        <w:rPr/>
        <w:t>ету,</w:t>
      </w:r>
      <w:r>
        <w:rPr>
          <w:spacing w:val="-4"/>
        </w:rPr>
        <w:t> </w:t>
      </w:r>
      <w:r>
        <w:rPr/>
        <w:t>бағаны</w:t>
      </w:r>
      <w:r>
        <w:rPr>
          <w:spacing w:val="-3"/>
        </w:rPr>
        <w:t> </w:t>
      </w:r>
      <w:r>
        <w:rPr/>
        <w:t>ұстап</w:t>
      </w:r>
      <w:r>
        <w:rPr>
          <w:spacing w:val="-4"/>
        </w:rPr>
        <w:t> </w:t>
      </w:r>
      <w:r>
        <w:rPr/>
        <w:t>тұру</w:t>
      </w:r>
      <w:r>
        <w:rPr>
          <w:spacing w:val="-4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жұмыспен</w:t>
      </w:r>
      <w:r>
        <w:rPr>
          <w:spacing w:val="-3"/>
        </w:rPr>
        <w:t> </w:t>
      </w:r>
      <w:r>
        <w:rPr/>
        <w:t>қамтуды</w:t>
      </w:r>
      <w:r>
        <w:rPr>
          <w:spacing w:val="-52"/>
        </w:rPr>
        <w:t> </w:t>
      </w:r>
      <w:r>
        <w:rPr/>
        <w:t>қолдау</w:t>
      </w:r>
      <w:r>
        <w:rPr>
          <w:spacing w:val="-2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өзара</w:t>
      </w:r>
      <w:r>
        <w:rPr>
          <w:spacing w:val="-2"/>
        </w:rPr>
        <w:t> </w:t>
      </w:r>
      <w:r>
        <w:rPr/>
        <w:t>міндеттемелер</w:t>
      </w:r>
      <w:r>
        <w:rPr>
          <w:spacing w:val="-1"/>
        </w:rPr>
        <w:t> </w:t>
      </w:r>
      <w:r>
        <w:rPr/>
        <w:t>қабылдауы</w:t>
      </w:r>
      <w:r>
        <w:rPr>
          <w:spacing w:val="-2"/>
        </w:rPr>
        <w:t> </w:t>
      </w:r>
      <w:r>
        <w:rPr/>
        <w:t>керек:</w:t>
      </w:r>
    </w:p>
    <w:p>
      <w:pPr>
        <w:pStyle w:val="ListParagraph"/>
        <w:numPr>
          <w:ilvl w:val="0"/>
          <w:numId w:val="173"/>
        </w:numPr>
        <w:tabs>
          <w:tab w:pos="874" w:val="left" w:leader="none"/>
        </w:tabs>
        <w:spacing w:line="240" w:lineRule="auto" w:before="0" w:after="0"/>
        <w:ind w:left="250" w:right="657" w:firstLine="395"/>
        <w:jc w:val="left"/>
        <w:rPr>
          <w:sz w:val="22"/>
        </w:rPr>
      </w:pPr>
      <w:r>
        <w:rPr>
          <w:sz w:val="22"/>
        </w:rPr>
        <w:t>Салықтық әкімшілендіру тұрғысынан 2020 жылдың 1 маусымына дейін барлық салықтар мен</w:t>
      </w:r>
      <w:r>
        <w:rPr>
          <w:spacing w:val="1"/>
          <w:sz w:val="22"/>
        </w:rPr>
        <w:t> </w:t>
      </w:r>
      <w:r>
        <w:rPr>
          <w:sz w:val="22"/>
        </w:rPr>
        <w:t>бюджетке төленетін міндетті төлемдер мен әлеуметтік аударымдарды (жеке табыс салығы, әлеуметтік</w:t>
      </w:r>
      <w:r>
        <w:rPr>
          <w:spacing w:val="-52"/>
          <w:sz w:val="22"/>
        </w:rPr>
        <w:t> </w:t>
      </w:r>
      <w:r>
        <w:rPr>
          <w:sz w:val="22"/>
        </w:rPr>
        <w:t>салық,</w:t>
      </w:r>
      <w:r>
        <w:rPr>
          <w:spacing w:val="-6"/>
          <w:sz w:val="22"/>
        </w:rPr>
        <w:t> </w:t>
      </w:r>
      <w:r>
        <w:rPr>
          <w:sz w:val="22"/>
        </w:rPr>
        <w:t>қызметкерге</w:t>
      </w:r>
      <w:r>
        <w:rPr>
          <w:spacing w:val="-6"/>
          <w:sz w:val="22"/>
        </w:rPr>
        <w:t> </w:t>
      </w:r>
      <w:r>
        <w:rPr>
          <w:sz w:val="22"/>
        </w:rPr>
        <w:t>әлеуметтік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медициналық</w:t>
      </w:r>
      <w:r>
        <w:rPr>
          <w:spacing w:val="-6"/>
          <w:sz w:val="22"/>
        </w:rPr>
        <w:t> </w:t>
      </w:r>
      <w:r>
        <w:rPr>
          <w:sz w:val="22"/>
        </w:rPr>
        <w:t>сақтандыру)</w:t>
      </w:r>
      <w:r>
        <w:rPr>
          <w:spacing w:val="-5"/>
          <w:sz w:val="22"/>
        </w:rPr>
        <w:t> </w:t>
      </w:r>
      <w:r>
        <w:rPr>
          <w:sz w:val="22"/>
        </w:rPr>
        <w:t>төлеу</w:t>
      </w:r>
      <w:r>
        <w:rPr>
          <w:spacing w:val="-6"/>
          <w:sz w:val="22"/>
        </w:rPr>
        <w:t> </w:t>
      </w:r>
      <w:r>
        <w:rPr>
          <w:sz w:val="22"/>
        </w:rPr>
        <w:t>үшін</w:t>
      </w:r>
      <w:r>
        <w:rPr>
          <w:spacing w:val="-5"/>
          <w:sz w:val="22"/>
        </w:rPr>
        <w:t> </w:t>
      </w:r>
      <w:r>
        <w:rPr>
          <w:sz w:val="22"/>
        </w:rPr>
        <w:t>кейінге</w:t>
      </w:r>
      <w:r>
        <w:rPr>
          <w:spacing w:val="-6"/>
          <w:sz w:val="22"/>
        </w:rPr>
        <w:t> </w:t>
      </w:r>
      <w:r>
        <w:rPr>
          <w:sz w:val="22"/>
        </w:rPr>
        <w:t>қалдыру</w:t>
      </w:r>
      <w:r>
        <w:rPr>
          <w:spacing w:val="-5"/>
          <w:sz w:val="22"/>
        </w:rPr>
        <w:t> </w:t>
      </w:r>
      <w:r>
        <w:rPr>
          <w:sz w:val="22"/>
        </w:rPr>
        <w:t>енгізілген</w:t>
      </w:r>
      <w:r>
        <w:rPr>
          <w:spacing w:val="-52"/>
          <w:sz w:val="22"/>
        </w:rPr>
        <w:t> </w:t>
      </w:r>
      <w:r>
        <w:rPr>
          <w:sz w:val="22"/>
        </w:rPr>
        <w:t>болатын.</w:t>
      </w:r>
    </w:p>
    <w:p>
      <w:pPr>
        <w:pStyle w:val="ListParagraph"/>
        <w:numPr>
          <w:ilvl w:val="0"/>
          <w:numId w:val="173"/>
        </w:numPr>
        <w:tabs>
          <w:tab w:pos="874" w:val="left" w:leader="none"/>
        </w:tabs>
        <w:spacing w:line="250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Әлеуметтік</w:t>
      </w:r>
      <w:r>
        <w:rPr>
          <w:spacing w:val="-5"/>
          <w:sz w:val="22"/>
        </w:rPr>
        <w:t> </w:t>
      </w:r>
      <w:r>
        <w:rPr>
          <w:sz w:val="22"/>
        </w:rPr>
        <w:t>маңызы</w:t>
      </w:r>
      <w:r>
        <w:rPr>
          <w:spacing w:val="-5"/>
          <w:sz w:val="22"/>
        </w:rPr>
        <w:t> </w:t>
      </w:r>
      <w:r>
        <w:rPr>
          <w:sz w:val="22"/>
        </w:rPr>
        <w:t>бар</w:t>
      </w:r>
      <w:r>
        <w:rPr>
          <w:spacing w:val="-4"/>
          <w:sz w:val="22"/>
        </w:rPr>
        <w:t> </w:t>
      </w:r>
      <w:r>
        <w:rPr>
          <w:sz w:val="22"/>
        </w:rPr>
        <w:t>азық-түлік</w:t>
      </w:r>
      <w:r>
        <w:rPr>
          <w:spacing w:val="-4"/>
          <w:sz w:val="22"/>
        </w:rPr>
        <w:t> </w:t>
      </w:r>
      <w:r>
        <w:rPr>
          <w:sz w:val="22"/>
        </w:rPr>
        <w:t>тауарларына</w:t>
      </w:r>
      <w:r>
        <w:rPr>
          <w:spacing w:val="-4"/>
          <w:sz w:val="22"/>
        </w:rPr>
        <w:t> </w:t>
      </w:r>
      <w:r>
        <w:rPr>
          <w:sz w:val="22"/>
        </w:rPr>
        <w:t>ҚҚС</w:t>
      </w:r>
      <w:r>
        <w:rPr>
          <w:spacing w:val="-5"/>
          <w:sz w:val="22"/>
        </w:rPr>
        <w:t> </w:t>
      </w:r>
      <w:r>
        <w:rPr>
          <w:sz w:val="22"/>
        </w:rPr>
        <w:t>ставкасы</w:t>
      </w:r>
      <w:r>
        <w:rPr>
          <w:spacing w:val="-5"/>
          <w:sz w:val="22"/>
        </w:rPr>
        <w:t> </w:t>
      </w:r>
      <w:r>
        <w:rPr>
          <w:sz w:val="22"/>
        </w:rPr>
        <w:t>2020</w:t>
      </w:r>
      <w:r>
        <w:rPr>
          <w:spacing w:val="-4"/>
          <w:sz w:val="22"/>
        </w:rPr>
        <w:t> </w:t>
      </w:r>
      <w:r>
        <w:rPr>
          <w:sz w:val="22"/>
        </w:rPr>
        <w:t>жылдың</w:t>
      </w:r>
      <w:r>
        <w:rPr>
          <w:spacing w:val="-4"/>
          <w:sz w:val="22"/>
        </w:rPr>
        <w:t> </w:t>
      </w: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қазанына</w:t>
      </w:r>
      <w:r>
        <w:rPr>
          <w:spacing w:val="-5"/>
          <w:sz w:val="22"/>
        </w:rPr>
        <w:t> </w:t>
      </w:r>
      <w:r>
        <w:rPr>
          <w:sz w:val="22"/>
        </w:rPr>
        <w:t>дейін</w:t>
      </w:r>
    </w:p>
    <w:p>
      <w:pPr>
        <w:pStyle w:val="BodyText"/>
        <w:spacing w:line="252" w:lineRule="exact" w:before="1"/>
      </w:pPr>
      <w:r>
        <w:rPr/>
        <w:t>8%</w:t>
      </w:r>
      <w:r>
        <w:rPr>
          <w:spacing w:val="-5"/>
        </w:rPr>
        <w:t> </w:t>
      </w:r>
      <w:r>
        <w:rPr/>
        <w:t>дейін</w:t>
      </w:r>
      <w:r>
        <w:rPr>
          <w:spacing w:val="-4"/>
        </w:rPr>
        <w:t> </w:t>
      </w:r>
      <w:r>
        <w:rPr/>
        <w:t>төмендетілді.</w:t>
      </w:r>
    </w:p>
    <w:p>
      <w:pPr>
        <w:pStyle w:val="ListParagraph"/>
        <w:numPr>
          <w:ilvl w:val="0"/>
          <w:numId w:val="173"/>
        </w:numPr>
        <w:tabs>
          <w:tab w:pos="874" w:val="left" w:leader="none"/>
        </w:tabs>
        <w:spacing w:line="252" w:lineRule="exact" w:before="0" w:after="0"/>
        <w:ind w:left="873" w:right="0" w:hanging="228"/>
        <w:jc w:val="left"/>
        <w:rPr>
          <w:sz w:val="22"/>
        </w:rPr>
      </w:pPr>
      <w:r>
        <w:rPr>
          <w:sz w:val="22"/>
        </w:rPr>
        <w:t>Жалпыға</w:t>
      </w:r>
      <w:r>
        <w:rPr>
          <w:spacing w:val="-6"/>
          <w:sz w:val="22"/>
        </w:rPr>
        <w:t> </w:t>
      </w:r>
      <w:r>
        <w:rPr>
          <w:sz w:val="22"/>
        </w:rPr>
        <w:t>бірдей</w:t>
      </w:r>
      <w:r>
        <w:rPr>
          <w:spacing w:val="-4"/>
          <w:sz w:val="22"/>
        </w:rPr>
        <w:t> </w:t>
      </w:r>
      <w:r>
        <w:rPr>
          <w:sz w:val="22"/>
        </w:rPr>
        <w:t>белгіленген</w:t>
      </w:r>
      <w:r>
        <w:rPr>
          <w:spacing w:val="-4"/>
          <w:sz w:val="22"/>
        </w:rPr>
        <w:t> </w:t>
      </w:r>
      <w:r>
        <w:rPr>
          <w:sz w:val="22"/>
        </w:rPr>
        <w:t>режим</w:t>
      </w:r>
      <w:r>
        <w:rPr>
          <w:spacing w:val="-5"/>
          <w:sz w:val="22"/>
        </w:rPr>
        <w:t> </w:t>
      </w:r>
      <w:r>
        <w:rPr>
          <w:sz w:val="22"/>
        </w:rPr>
        <w:t>бойынша</w:t>
      </w:r>
      <w:r>
        <w:rPr>
          <w:spacing w:val="-5"/>
          <w:sz w:val="22"/>
        </w:rPr>
        <w:t> </w:t>
      </w:r>
      <w:r>
        <w:rPr>
          <w:sz w:val="22"/>
        </w:rPr>
        <w:t>жұмыс</w:t>
      </w:r>
      <w:r>
        <w:rPr>
          <w:spacing w:val="-5"/>
          <w:sz w:val="22"/>
        </w:rPr>
        <w:t> </w:t>
      </w:r>
      <w:r>
        <w:rPr>
          <w:sz w:val="22"/>
        </w:rPr>
        <w:t>істейтін</w:t>
      </w:r>
      <w:r>
        <w:rPr>
          <w:spacing w:val="-5"/>
          <w:sz w:val="22"/>
        </w:rPr>
        <w:t> </w:t>
      </w:r>
      <w:r>
        <w:rPr>
          <w:sz w:val="22"/>
        </w:rPr>
        <w:t>жеке</w:t>
      </w:r>
      <w:r>
        <w:rPr>
          <w:spacing w:val="-6"/>
          <w:sz w:val="22"/>
        </w:rPr>
        <w:t> </w:t>
      </w:r>
      <w:r>
        <w:rPr>
          <w:sz w:val="22"/>
        </w:rPr>
        <w:t>кәсіпкерлер</w:t>
      </w:r>
      <w:r>
        <w:rPr>
          <w:spacing w:val="-4"/>
          <w:sz w:val="22"/>
        </w:rPr>
        <w:t> </w:t>
      </w:r>
      <w:r>
        <w:rPr>
          <w:sz w:val="22"/>
        </w:rPr>
        <w:t>ЖСИ</w:t>
      </w:r>
      <w:r>
        <w:rPr>
          <w:spacing w:val="-4"/>
          <w:sz w:val="22"/>
        </w:rPr>
        <w:t> </w:t>
      </w:r>
      <w:r>
        <w:rPr>
          <w:sz w:val="22"/>
        </w:rPr>
        <w:t>төлеуден</w:t>
      </w:r>
    </w:p>
    <w:p>
      <w:pPr>
        <w:pStyle w:val="BodyText"/>
        <w:spacing w:line="252" w:lineRule="exact" w:before="1"/>
      </w:pPr>
      <w:r>
        <w:rPr/>
        <w:t>2020</w:t>
      </w:r>
      <w:r>
        <w:rPr>
          <w:spacing w:val="-5"/>
        </w:rPr>
        <w:t> </w:t>
      </w:r>
      <w:r>
        <w:rPr/>
        <w:t>жылдың</w:t>
      </w:r>
      <w:r>
        <w:rPr>
          <w:spacing w:val="-4"/>
        </w:rPr>
        <w:t> </w:t>
      </w:r>
      <w:r>
        <w:rPr/>
        <w:t>31</w:t>
      </w:r>
      <w:r>
        <w:rPr>
          <w:spacing w:val="-5"/>
        </w:rPr>
        <w:t> </w:t>
      </w:r>
      <w:r>
        <w:rPr/>
        <w:t>желтоқсанына</w:t>
      </w:r>
      <w:r>
        <w:rPr>
          <w:spacing w:val="-4"/>
        </w:rPr>
        <w:t> </w:t>
      </w:r>
      <w:r>
        <w:rPr/>
        <w:t>дейін</w:t>
      </w:r>
      <w:r>
        <w:rPr>
          <w:spacing w:val="-5"/>
        </w:rPr>
        <w:t> </w:t>
      </w:r>
      <w:r>
        <w:rPr/>
        <w:t>босатылды;</w:t>
      </w:r>
    </w:p>
    <w:p>
      <w:pPr>
        <w:pStyle w:val="ListParagraph"/>
        <w:numPr>
          <w:ilvl w:val="0"/>
          <w:numId w:val="173"/>
        </w:numPr>
        <w:tabs>
          <w:tab w:pos="874" w:val="left" w:leader="none"/>
        </w:tabs>
        <w:spacing w:line="240" w:lineRule="auto" w:before="0" w:after="0"/>
        <w:ind w:left="250" w:right="770" w:firstLine="395"/>
        <w:jc w:val="left"/>
        <w:rPr>
          <w:sz w:val="22"/>
        </w:rPr>
      </w:pPr>
      <w:r>
        <w:rPr>
          <w:sz w:val="22"/>
        </w:rPr>
        <w:t>Ауыл</w:t>
      </w:r>
      <w:r>
        <w:rPr>
          <w:spacing w:val="-6"/>
          <w:sz w:val="22"/>
        </w:rPr>
        <w:t> </w:t>
      </w:r>
      <w:r>
        <w:rPr>
          <w:sz w:val="22"/>
        </w:rPr>
        <w:t>шаруашылық</w:t>
      </w:r>
      <w:r>
        <w:rPr>
          <w:spacing w:val="-5"/>
          <w:sz w:val="22"/>
        </w:rPr>
        <w:t> </w:t>
      </w:r>
      <w:r>
        <w:rPr>
          <w:sz w:val="22"/>
        </w:rPr>
        <w:t>тауар</w:t>
      </w:r>
      <w:r>
        <w:rPr>
          <w:spacing w:val="-6"/>
          <w:sz w:val="22"/>
        </w:rPr>
        <w:t> </w:t>
      </w:r>
      <w:r>
        <w:rPr>
          <w:sz w:val="22"/>
        </w:rPr>
        <w:t>өндірушілері</w:t>
      </w:r>
      <w:r>
        <w:rPr>
          <w:spacing w:val="-5"/>
          <w:sz w:val="22"/>
        </w:rPr>
        <w:t> </w:t>
      </w:r>
      <w:r>
        <w:rPr>
          <w:sz w:val="22"/>
        </w:rPr>
        <w:t>2020</w:t>
      </w:r>
      <w:r>
        <w:rPr>
          <w:spacing w:val="-5"/>
          <w:sz w:val="22"/>
        </w:rPr>
        <w:t> </w:t>
      </w:r>
      <w:r>
        <w:rPr>
          <w:sz w:val="22"/>
        </w:rPr>
        <w:t>жылғы</w:t>
      </w:r>
      <w:r>
        <w:rPr>
          <w:spacing w:val="-5"/>
          <w:sz w:val="22"/>
        </w:rPr>
        <w:t> </w:t>
      </w:r>
      <w:r>
        <w:rPr>
          <w:sz w:val="22"/>
        </w:rPr>
        <w:t>31</w:t>
      </w:r>
      <w:r>
        <w:rPr>
          <w:spacing w:val="-5"/>
          <w:sz w:val="22"/>
        </w:rPr>
        <w:t> </w:t>
      </w:r>
      <w:r>
        <w:rPr>
          <w:sz w:val="22"/>
        </w:rPr>
        <w:t>желтоқсанға</w:t>
      </w:r>
      <w:r>
        <w:rPr>
          <w:spacing w:val="-5"/>
          <w:sz w:val="22"/>
        </w:rPr>
        <w:t> </w:t>
      </w:r>
      <w:r>
        <w:rPr>
          <w:sz w:val="22"/>
        </w:rPr>
        <w:t>дейін</w:t>
      </w:r>
      <w:r>
        <w:rPr>
          <w:spacing w:val="-5"/>
          <w:sz w:val="22"/>
        </w:rPr>
        <w:t> </w:t>
      </w:r>
      <w:r>
        <w:rPr>
          <w:sz w:val="22"/>
        </w:rPr>
        <w:t>ауыл</w:t>
      </w:r>
      <w:r>
        <w:rPr>
          <w:spacing w:val="-5"/>
          <w:sz w:val="22"/>
        </w:rPr>
        <w:t> </w:t>
      </w:r>
      <w:r>
        <w:rPr>
          <w:sz w:val="22"/>
        </w:rPr>
        <w:t>шаруашылығы</w:t>
      </w:r>
      <w:r>
        <w:rPr>
          <w:spacing w:val="-52"/>
          <w:sz w:val="22"/>
        </w:rPr>
        <w:t> </w:t>
      </w:r>
      <w:r>
        <w:rPr>
          <w:sz w:val="22"/>
        </w:rPr>
        <w:t>мақсатындағы</w:t>
      </w:r>
      <w:r>
        <w:rPr>
          <w:spacing w:val="-1"/>
          <w:sz w:val="22"/>
        </w:rPr>
        <w:t> </w:t>
      </w:r>
      <w:r>
        <w:rPr>
          <w:sz w:val="22"/>
        </w:rPr>
        <w:t>жерлерге</w:t>
      </w:r>
      <w:r>
        <w:rPr>
          <w:spacing w:val="-2"/>
          <w:sz w:val="22"/>
        </w:rPr>
        <w:t> </w:t>
      </w:r>
      <w:r>
        <w:rPr>
          <w:sz w:val="22"/>
        </w:rPr>
        <w:t>салынатын</w:t>
      </w:r>
      <w:r>
        <w:rPr>
          <w:spacing w:val="-1"/>
          <w:sz w:val="22"/>
        </w:rPr>
        <w:t> </w:t>
      </w:r>
      <w:r>
        <w:rPr>
          <w:sz w:val="22"/>
        </w:rPr>
        <w:t>жер</w:t>
      </w:r>
      <w:r>
        <w:rPr>
          <w:spacing w:val="-2"/>
          <w:sz w:val="22"/>
        </w:rPr>
        <w:t> </w:t>
      </w:r>
      <w:r>
        <w:rPr>
          <w:sz w:val="22"/>
        </w:rPr>
        <w:t>салығынан</w:t>
      </w:r>
      <w:r>
        <w:rPr>
          <w:spacing w:val="-1"/>
          <w:sz w:val="22"/>
        </w:rPr>
        <w:t> </w:t>
      </w:r>
      <w:r>
        <w:rPr>
          <w:sz w:val="22"/>
        </w:rPr>
        <w:t>босатылады;</w:t>
      </w:r>
    </w:p>
    <w:p>
      <w:pPr>
        <w:pStyle w:val="ListParagraph"/>
        <w:numPr>
          <w:ilvl w:val="0"/>
          <w:numId w:val="173"/>
        </w:numPr>
        <w:tabs>
          <w:tab w:pos="874" w:val="left" w:leader="none"/>
        </w:tabs>
        <w:spacing w:line="240" w:lineRule="auto" w:before="0" w:after="0"/>
        <w:ind w:left="250" w:right="753" w:firstLine="395"/>
        <w:jc w:val="left"/>
        <w:rPr>
          <w:sz w:val="22"/>
        </w:rPr>
      </w:pPr>
      <w:r>
        <w:rPr>
          <w:sz w:val="22"/>
        </w:rPr>
        <w:t>Кәсіпкерлер</w:t>
      </w:r>
      <w:r>
        <w:rPr>
          <w:spacing w:val="-7"/>
          <w:sz w:val="22"/>
        </w:rPr>
        <w:t> </w:t>
      </w:r>
      <w:r>
        <w:rPr>
          <w:sz w:val="22"/>
        </w:rPr>
        <w:t>жалақы</w:t>
      </w:r>
      <w:r>
        <w:rPr>
          <w:spacing w:val="-7"/>
          <w:sz w:val="22"/>
        </w:rPr>
        <w:t> </w:t>
      </w:r>
      <w:r>
        <w:rPr>
          <w:sz w:val="22"/>
        </w:rPr>
        <w:t>қорынан</w:t>
      </w:r>
      <w:r>
        <w:rPr>
          <w:spacing w:val="-6"/>
          <w:sz w:val="22"/>
        </w:rPr>
        <w:t> </w:t>
      </w:r>
      <w:r>
        <w:rPr>
          <w:sz w:val="22"/>
        </w:rPr>
        <w:t>салықтар</w:t>
      </w:r>
      <w:r>
        <w:rPr>
          <w:spacing w:val="-6"/>
          <w:sz w:val="22"/>
        </w:rPr>
        <w:t> </w:t>
      </w:r>
      <w:r>
        <w:rPr>
          <w:sz w:val="22"/>
        </w:rPr>
        <w:t>мен</w:t>
      </w:r>
      <w:r>
        <w:rPr>
          <w:spacing w:val="-7"/>
          <w:sz w:val="22"/>
        </w:rPr>
        <w:t> </w:t>
      </w:r>
      <w:r>
        <w:rPr>
          <w:sz w:val="22"/>
        </w:rPr>
        <w:t>әлеуметтік</w:t>
      </w:r>
      <w:r>
        <w:rPr>
          <w:spacing w:val="-7"/>
          <w:sz w:val="22"/>
        </w:rPr>
        <w:t> </w:t>
      </w:r>
      <w:r>
        <w:rPr>
          <w:sz w:val="22"/>
        </w:rPr>
        <w:t>аударымдардан</w:t>
      </w:r>
      <w:r>
        <w:rPr>
          <w:spacing w:val="-7"/>
          <w:sz w:val="22"/>
        </w:rPr>
        <w:t> </w:t>
      </w:r>
      <w:r>
        <w:rPr>
          <w:sz w:val="22"/>
        </w:rPr>
        <w:t>босатылады</w:t>
      </w:r>
      <w:r>
        <w:rPr>
          <w:spacing w:val="-9"/>
          <w:sz w:val="22"/>
        </w:rPr>
        <w:t> </w:t>
      </w:r>
      <w:r>
        <w:rPr>
          <w:sz w:val="22"/>
        </w:rPr>
        <w:t>(ЖТС,</w:t>
      </w:r>
      <w:r>
        <w:rPr>
          <w:spacing w:val="-8"/>
          <w:sz w:val="22"/>
        </w:rPr>
        <w:t> </w:t>
      </w:r>
      <w:r>
        <w:rPr>
          <w:sz w:val="22"/>
        </w:rPr>
        <w:t>СН,</w:t>
      </w:r>
      <w:r>
        <w:rPr>
          <w:spacing w:val="-52"/>
          <w:sz w:val="22"/>
        </w:rPr>
        <w:t> </w:t>
      </w:r>
      <w:r>
        <w:rPr>
          <w:sz w:val="22"/>
        </w:rPr>
        <w:t>ОПВ,</w:t>
      </w:r>
      <w:r>
        <w:rPr>
          <w:spacing w:val="-1"/>
          <w:sz w:val="22"/>
        </w:rPr>
        <w:t> </w:t>
      </w:r>
      <w:r>
        <w:rPr>
          <w:sz w:val="22"/>
        </w:rPr>
        <w:t>МӘМС)[7].</w:t>
      </w:r>
    </w:p>
    <w:p>
      <w:pPr>
        <w:pStyle w:val="BodyText"/>
        <w:ind w:right="527" w:firstLine="395"/>
      </w:pPr>
      <w:r>
        <w:rPr/>
        <w:t>Қашықтықтан</w:t>
      </w:r>
      <w:r>
        <w:rPr>
          <w:spacing w:val="-5"/>
        </w:rPr>
        <w:t> </w:t>
      </w:r>
      <w:r>
        <w:rPr/>
        <w:t>білім</w:t>
      </w:r>
      <w:r>
        <w:rPr>
          <w:spacing w:val="-5"/>
        </w:rPr>
        <w:t> </w:t>
      </w:r>
      <w:r>
        <w:rPr/>
        <w:t>алу</w:t>
      </w:r>
      <w:r>
        <w:rPr>
          <w:spacing w:val="-1"/>
        </w:rPr>
        <w:t> </w:t>
      </w:r>
      <w:r>
        <w:rPr/>
        <w:t>,</w:t>
      </w:r>
      <w:r>
        <w:rPr>
          <w:spacing w:val="-4"/>
        </w:rPr>
        <w:t> </w:t>
      </w:r>
      <w:r>
        <w:rPr/>
        <w:t>жұмыс</w:t>
      </w:r>
      <w:r>
        <w:rPr>
          <w:spacing w:val="-5"/>
        </w:rPr>
        <w:t> </w:t>
      </w:r>
      <w:r>
        <w:rPr/>
        <w:t>жасау</w:t>
      </w:r>
      <w:r>
        <w:rPr>
          <w:spacing w:val="-4"/>
        </w:rPr>
        <w:t> </w:t>
      </w:r>
      <w:r>
        <w:rPr/>
        <w:t>бастапқы</w:t>
      </w:r>
      <w:r>
        <w:rPr>
          <w:spacing w:val="-6"/>
        </w:rPr>
        <w:t> </w:t>
      </w:r>
      <w:r>
        <w:rPr/>
        <w:t>кезеңдерде</w:t>
      </w:r>
      <w:r>
        <w:rPr>
          <w:spacing w:val="-5"/>
        </w:rPr>
        <w:t> </w:t>
      </w:r>
      <w:r>
        <w:rPr/>
        <w:t>ауыр</w:t>
      </w:r>
      <w:r>
        <w:rPr>
          <w:spacing w:val="-5"/>
        </w:rPr>
        <w:t> </w:t>
      </w:r>
      <w:r>
        <w:rPr/>
        <w:t>болғаны</w:t>
      </w:r>
      <w:r>
        <w:rPr>
          <w:spacing w:val="-5"/>
        </w:rPr>
        <w:t> </w:t>
      </w:r>
      <w:r>
        <w:rPr/>
        <w:t>белгілі.</w:t>
      </w:r>
      <w:r>
        <w:rPr>
          <w:spacing w:val="-4"/>
        </w:rPr>
        <w:t> </w:t>
      </w:r>
      <w:r>
        <w:rPr/>
        <w:t>Пандемия</w:t>
      </w:r>
      <w:r>
        <w:rPr>
          <w:spacing w:val="-6"/>
        </w:rPr>
        <w:t> </w:t>
      </w:r>
      <w:r>
        <w:rPr/>
        <w:t>бұл</w:t>
      </w:r>
      <w:r>
        <w:rPr>
          <w:spacing w:val="-52"/>
        </w:rPr>
        <w:t> </w:t>
      </w:r>
      <w:r>
        <w:rPr/>
        <w:t>үрдісті күшейтті: бизнес қысқа мерзімде қызметкерлермен және контрагенттермен электрондық</w:t>
      </w:r>
      <w:r>
        <w:rPr>
          <w:spacing w:val="1"/>
        </w:rPr>
        <w:t> </w:t>
      </w:r>
      <w:r>
        <w:rPr/>
        <w:t>құжаттармен алмасуға, онлайн-сатылымға көшуге мәжбүр болды. Бірақ бухгалтерлер жағдайында</w:t>
      </w:r>
      <w:r>
        <w:rPr>
          <w:spacing w:val="1"/>
        </w:rPr>
        <w:t> </w:t>
      </w:r>
      <w:r>
        <w:rPr/>
        <w:t>кәсіптің</w:t>
      </w:r>
      <w:r>
        <w:rPr>
          <w:spacing w:val="-1"/>
        </w:rPr>
        <w:t> </w:t>
      </w:r>
      <w:r>
        <w:rPr/>
        <w:t>жойылуы</w:t>
      </w:r>
      <w:r>
        <w:rPr>
          <w:spacing w:val="-1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емес, оның</w:t>
      </w:r>
      <w:r>
        <w:rPr>
          <w:spacing w:val="-1"/>
        </w:rPr>
        <w:t> </w:t>
      </w:r>
      <w:r>
        <w:rPr/>
        <w:t>өзгеруі</w:t>
      </w:r>
      <w:r>
        <w:rPr>
          <w:spacing w:val="-2"/>
        </w:rPr>
        <w:t> </w:t>
      </w:r>
      <w:r>
        <w:rPr/>
        <w:t>туралы айту</w:t>
      </w:r>
      <w:r>
        <w:rPr>
          <w:spacing w:val="-2"/>
        </w:rPr>
        <w:t> </w:t>
      </w:r>
      <w:r>
        <w:rPr/>
        <w:t>керек.</w:t>
      </w:r>
    </w:p>
    <w:p>
      <w:pPr>
        <w:pStyle w:val="BodyText"/>
        <w:ind w:right="527" w:firstLine="395"/>
      </w:pPr>
      <w:r>
        <w:rPr/>
        <w:t>Салық әкімшілігін цифрландырудың салдарын бірінші болып шағын бизнестегі бухгалтерлер</w:t>
      </w:r>
      <w:r>
        <w:rPr>
          <w:spacing w:val="1"/>
        </w:rPr>
        <w:t> </w:t>
      </w:r>
      <w:r>
        <w:rPr/>
        <w:t>сезінеді.</w:t>
      </w:r>
      <w:r>
        <w:rPr>
          <w:spacing w:val="-6"/>
        </w:rPr>
        <w:t> </w:t>
      </w:r>
      <w:r>
        <w:rPr/>
        <w:t>Цифрландыру</w:t>
      </w:r>
      <w:r>
        <w:rPr>
          <w:spacing w:val="-5"/>
        </w:rPr>
        <w:t> </w:t>
      </w:r>
      <w:r>
        <w:rPr/>
        <w:t>жағдайында</w:t>
      </w:r>
      <w:r>
        <w:rPr>
          <w:spacing w:val="-6"/>
        </w:rPr>
        <w:t> </w:t>
      </w:r>
      <w:r>
        <w:rPr/>
        <w:t>көптеген</w:t>
      </w:r>
      <w:r>
        <w:rPr>
          <w:spacing w:val="-5"/>
        </w:rPr>
        <w:t> </w:t>
      </w:r>
      <w:r>
        <w:rPr/>
        <w:t>қызмет</w:t>
      </w:r>
      <w:r>
        <w:rPr>
          <w:spacing w:val="-6"/>
        </w:rPr>
        <w:t> </w:t>
      </w:r>
      <w:r>
        <w:rPr/>
        <w:t>орындары</w:t>
      </w:r>
      <w:r>
        <w:rPr>
          <w:spacing w:val="-5"/>
        </w:rPr>
        <w:t> </w:t>
      </w:r>
      <w:r>
        <w:rPr/>
        <w:t>уақытты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жұмыс</w:t>
      </w:r>
      <w:r>
        <w:rPr>
          <w:spacing w:val="-6"/>
        </w:rPr>
        <w:t> </w:t>
      </w:r>
      <w:r>
        <w:rPr/>
        <w:t>күшін</w:t>
      </w:r>
      <w:r>
        <w:rPr>
          <w:spacing w:val="-5"/>
        </w:rPr>
        <w:t> </w:t>
      </w:r>
      <w:r>
        <w:rPr/>
        <w:t>үнемдей</w:t>
      </w:r>
      <w:r>
        <w:rPr>
          <w:spacing w:val="-52"/>
        </w:rPr>
        <w:t> </w:t>
      </w:r>
      <w:r>
        <w:rPr/>
        <w:t>отыра</w:t>
      </w:r>
      <w:r>
        <w:rPr>
          <w:spacing w:val="-1"/>
        </w:rPr>
        <w:t> </w:t>
      </w:r>
      <w:r>
        <w:rPr/>
        <w:t>қағазбастылықты</w:t>
      </w:r>
      <w:r>
        <w:rPr>
          <w:spacing w:val="-1"/>
        </w:rPr>
        <w:t> </w:t>
      </w:r>
      <w:r>
        <w:rPr/>
        <w:t>бір сатыға</w:t>
      </w:r>
      <w:r>
        <w:rPr>
          <w:spacing w:val="-2"/>
        </w:rPr>
        <w:t> </w:t>
      </w:r>
      <w:r>
        <w:rPr/>
        <w:t>төмендетті.</w:t>
      </w:r>
    </w:p>
    <w:p>
      <w:pPr>
        <w:pStyle w:val="BodyText"/>
        <w:ind w:right="622" w:firstLine="395"/>
      </w:pPr>
      <w:r>
        <w:rPr/>
        <w:t>Экономиканы цифрландыру жағдайында мамандар меңгеруі тиіс қажетті құзыреттер туралы айту</w:t>
      </w:r>
      <w:r>
        <w:rPr>
          <w:spacing w:val="-52"/>
        </w:rPr>
        <w:t> </w:t>
      </w:r>
      <w:r>
        <w:rPr/>
        <w:t>қажет.</w:t>
      </w:r>
      <w:r>
        <w:rPr>
          <w:spacing w:val="-5"/>
        </w:rPr>
        <w:t> </w:t>
      </w:r>
      <w:r>
        <w:rPr/>
        <w:t>Бұл</w:t>
      </w:r>
      <w:r>
        <w:rPr>
          <w:spacing w:val="-5"/>
        </w:rPr>
        <w:t> </w:t>
      </w:r>
      <w:r>
        <w:rPr/>
        <w:t>мәселе</w:t>
      </w:r>
      <w:r>
        <w:rPr>
          <w:spacing w:val="-6"/>
        </w:rPr>
        <w:t> </w:t>
      </w:r>
      <w:r>
        <w:rPr/>
        <w:t>бүгінгі</w:t>
      </w:r>
      <w:r>
        <w:rPr>
          <w:spacing w:val="-5"/>
        </w:rPr>
        <w:t> </w:t>
      </w:r>
      <w:r>
        <w:rPr/>
        <w:t>таңда</w:t>
      </w:r>
      <w:r>
        <w:rPr>
          <w:spacing w:val="-5"/>
        </w:rPr>
        <w:t> </w:t>
      </w:r>
      <w:r>
        <w:rPr/>
        <w:t>жоғары</w:t>
      </w:r>
      <w:r>
        <w:rPr>
          <w:spacing w:val="-6"/>
        </w:rPr>
        <w:t> </w:t>
      </w:r>
      <w:r>
        <w:rPr/>
        <w:t>оқу</w:t>
      </w:r>
      <w:r>
        <w:rPr>
          <w:spacing w:val="-6"/>
        </w:rPr>
        <w:t> </w:t>
      </w:r>
      <w:r>
        <w:rPr/>
        <w:t>орындарының</w:t>
      </w:r>
      <w:r>
        <w:rPr>
          <w:spacing w:val="-4"/>
        </w:rPr>
        <w:t> </w:t>
      </w:r>
      <w:r>
        <w:rPr/>
        <w:t>мамандарын</w:t>
      </w:r>
      <w:r>
        <w:rPr>
          <w:spacing w:val="-6"/>
        </w:rPr>
        <w:t> </w:t>
      </w:r>
      <w:r>
        <w:rPr/>
        <w:t>даярлау</w:t>
      </w:r>
      <w:r>
        <w:rPr>
          <w:spacing w:val="-6"/>
        </w:rPr>
        <w:t> </w:t>
      </w:r>
      <w:r>
        <w:rPr/>
        <w:t>аясында</w:t>
      </w:r>
      <w:r>
        <w:rPr>
          <w:spacing w:val="-6"/>
        </w:rPr>
        <w:t> </w:t>
      </w:r>
      <w:r>
        <w:rPr/>
        <w:t>аса</w:t>
      </w:r>
      <w:r>
        <w:rPr>
          <w:spacing w:val="-5"/>
        </w:rPr>
        <w:t> </w:t>
      </w:r>
      <w:r>
        <w:rPr/>
        <w:t>маңызды.</w:t>
      </w:r>
      <w:r>
        <w:rPr>
          <w:spacing w:val="-52"/>
        </w:rPr>
        <w:t> </w:t>
      </w:r>
      <w:r>
        <w:rPr/>
        <w:t>Дамытуды қажет ететін негізгі құзіреттілік – бұл үнемі оқу қабілеті, жаңа, тез дамып келе жатқан</w:t>
      </w:r>
      <w:r>
        <w:rPr>
          <w:spacing w:val="1"/>
        </w:rPr>
        <w:t> </w:t>
      </w:r>
      <w:r>
        <w:rPr/>
        <w:t>технологиялар бойынша үнемі жаңа білім алуға дайын болу. Бұл қазіргі цифрлық әлемде табысты</w:t>
      </w:r>
      <w:r>
        <w:rPr>
          <w:spacing w:val="1"/>
        </w:rPr>
        <w:t> </w:t>
      </w:r>
      <w:r>
        <w:rPr/>
        <w:t>кәсіби өсудің негізгі факторы, яғни қазіргі заманғы технологиялық цифрлық құралдар туралы кең</w:t>
      </w:r>
      <w:r>
        <w:rPr>
          <w:spacing w:val="1"/>
        </w:rPr>
        <w:t> </w:t>
      </w:r>
      <w:r>
        <w:rPr/>
        <w:t>түсінікке ие болу керек, бұл</w:t>
      </w:r>
      <w:r>
        <w:rPr>
          <w:spacing w:val="1"/>
        </w:rPr>
        <w:t> </w:t>
      </w:r>
      <w:r>
        <w:rPr/>
        <w:t>digital-құзыреттер деп аталады. Қашықтан жұмыс істеу және үлкен</w:t>
      </w:r>
      <w:r>
        <w:rPr>
          <w:spacing w:val="1"/>
        </w:rPr>
        <w:t> </w:t>
      </w:r>
      <w:r>
        <w:rPr/>
        <w:t>көлемде ақпаратпен жұмыс істеу қабілеті маңызды болады. Барлық күнделікті бухгалтерлік есеп</w:t>
      </w:r>
      <w:r>
        <w:rPr>
          <w:spacing w:val="1"/>
        </w:rPr>
        <w:t> </w:t>
      </w:r>
      <w:r>
        <w:rPr/>
        <w:t>автоматтандырылатын болғандықтан, деректерді талдау және түсіндіру дағдыларына ие маманның</w:t>
      </w:r>
      <w:r>
        <w:rPr>
          <w:spacing w:val="1"/>
        </w:rPr>
        <w:t> </w:t>
      </w:r>
      <w:r>
        <w:rPr/>
        <w:t>рөлі</w:t>
      </w:r>
      <w:r>
        <w:rPr>
          <w:spacing w:val="-1"/>
        </w:rPr>
        <w:t> </w:t>
      </w:r>
      <w:r>
        <w:rPr/>
        <w:t>артады.</w:t>
      </w:r>
    </w:p>
    <w:p>
      <w:pPr>
        <w:pStyle w:val="BodyText"/>
        <w:spacing w:before="3"/>
        <w:ind w:left="0"/>
        <w:rPr>
          <w:sz w:val="21"/>
        </w:rPr>
      </w:pPr>
    </w:p>
    <w:p>
      <w:pPr>
        <w:pStyle w:val="BodyText"/>
        <w:ind w:right="555" w:firstLine="395"/>
      </w:pPr>
      <w:r>
        <w:rPr>
          <w:b/>
        </w:rPr>
        <w:t>Қорытынды. </w:t>
      </w:r>
      <w:r>
        <w:rPr/>
        <w:t>Мемлекеттік экономикада орын алған негізгі проблемаларға байланысты бірқатар</w:t>
      </w:r>
      <w:r>
        <w:rPr>
          <w:spacing w:val="1"/>
        </w:rPr>
        <w:t> </w:t>
      </w:r>
      <w:r>
        <w:rPr/>
        <w:t>жиындар өткізіліп, көптеген жағдайлардың шешімі табылды десек болады. Халықтың кейбір</w:t>
      </w:r>
      <w:r>
        <w:rPr>
          <w:spacing w:val="1"/>
        </w:rPr>
        <w:t> </w:t>
      </w:r>
      <w:r>
        <w:rPr/>
        <w:t>атқарылып жатырған шаруашылық іс-әрекеттірне баға беріліп, жұмыстың дамуына қандай үлес</w:t>
      </w:r>
      <w:r>
        <w:rPr>
          <w:spacing w:val="1"/>
        </w:rPr>
        <w:t> </w:t>
      </w:r>
      <w:r>
        <w:rPr/>
        <w:t>қосылып жатырғандығы туралы айтылған. Бұл бүкіл ел бойынша жахандану, кедейлікті жою,</w:t>
      </w:r>
      <w:r>
        <w:rPr>
          <w:spacing w:val="1"/>
        </w:rPr>
        <w:t> </w:t>
      </w:r>
      <w:r>
        <w:rPr/>
        <w:t>экономикалық өсуді арттыру, әлеуметтік қорғау бойынша жасалып жатырған бірқатар іс-әрекеттер</w:t>
      </w:r>
      <w:r>
        <w:rPr>
          <w:spacing w:val="1"/>
        </w:rPr>
        <w:t> </w:t>
      </w:r>
      <w:r>
        <w:rPr/>
        <w:t>екені сөзсіз. Халықаралық ұйымдар мен бірегей сарапшы мамандар бұл инфекциялықа аурудың</w:t>
      </w:r>
      <w:r>
        <w:rPr>
          <w:spacing w:val="1"/>
        </w:rPr>
        <w:t> </w:t>
      </w:r>
      <w:r>
        <w:rPr/>
        <w:t>таралуы</w:t>
      </w:r>
      <w:r>
        <w:rPr>
          <w:spacing w:val="-6"/>
        </w:rPr>
        <w:t> </w:t>
      </w:r>
      <w:r>
        <w:rPr/>
        <w:t>мен</w:t>
      </w:r>
      <w:r>
        <w:rPr>
          <w:spacing w:val="-5"/>
        </w:rPr>
        <w:t> </w:t>
      </w:r>
      <w:r>
        <w:rPr/>
        <w:t>оған</w:t>
      </w:r>
      <w:r>
        <w:rPr>
          <w:spacing w:val="-6"/>
        </w:rPr>
        <w:t> </w:t>
      </w:r>
      <w:r>
        <w:rPr/>
        <w:t>байланысты</w:t>
      </w:r>
      <w:r>
        <w:rPr>
          <w:spacing w:val="-4"/>
        </w:rPr>
        <w:t> </w:t>
      </w:r>
      <w:r>
        <w:rPr/>
        <w:t>мемлекеттік</w:t>
      </w:r>
      <w:r>
        <w:rPr>
          <w:spacing w:val="-5"/>
        </w:rPr>
        <w:t> </w:t>
      </w:r>
      <w:r>
        <w:rPr/>
        <w:t>мәселелер</w:t>
      </w:r>
      <w:r>
        <w:rPr>
          <w:spacing w:val="-5"/>
        </w:rPr>
        <w:t> </w:t>
      </w:r>
      <w:r>
        <w:rPr/>
        <w:t>елдегі</w:t>
      </w:r>
      <w:r>
        <w:rPr>
          <w:spacing w:val="-4"/>
        </w:rPr>
        <w:t> </w:t>
      </w:r>
      <w:r>
        <w:rPr/>
        <w:t>тұрақты</w:t>
      </w:r>
      <w:r>
        <w:rPr>
          <w:spacing w:val="-5"/>
        </w:rPr>
        <w:t> </w:t>
      </w:r>
      <w:r>
        <w:rPr/>
        <w:t>даму</w:t>
      </w:r>
      <w:r>
        <w:rPr>
          <w:spacing w:val="-6"/>
        </w:rPr>
        <w:t> </w:t>
      </w:r>
      <w:r>
        <w:rPr/>
        <w:t>жоспарына,</w:t>
      </w:r>
      <w:r>
        <w:rPr>
          <w:spacing w:val="-4"/>
        </w:rPr>
        <w:t> </w:t>
      </w:r>
      <w:r>
        <w:rPr/>
        <w:t>көрсеткіштеріне</w:t>
      </w:r>
      <w:r>
        <w:rPr>
          <w:spacing w:val="-52"/>
        </w:rPr>
        <w:t> </w:t>
      </w:r>
      <w:r>
        <w:rPr/>
        <w:t>оң әсер етпеді деп тұжырымдауда. Алайда бүкіл елде орын алып жатқан COVID-19 короновирус індеті</w:t>
      </w:r>
      <w:r>
        <w:rPr>
          <w:spacing w:val="-52"/>
        </w:rPr>
        <w:t> </w:t>
      </w:r>
      <w:r>
        <w:rPr/>
        <w:t>қалың жұртшылыққа қиыншылығымен қоса ғылымға жаңа жүйені орнатып, елді ақпараттық қамтудың</w:t>
      </w:r>
      <w:r>
        <w:rPr>
          <w:spacing w:val="-52"/>
        </w:rPr>
        <w:t> </w:t>
      </w:r>
      <w:r>
        <w:rPr/>
        <w:t>жаңа мүмкіншіліктерін жасай алды. Сондай-ақ халықтарды жағымсыз жағдайлардан сақтау</w:t>
      </w:r>
      <w:r>
        <w:rPr>
          <w:spacing w:val="1"/>
        </w:rPr>
        <w:t> </w:t>
      </w:r>
      <w:r>
        <w:rPr/>
        <w:t>мақсатында жасаланып жатырған іс-әрекеттер елдің дамуын тағы бір сатыға жоғарылатып, жаңа</w:t>
      </w:r>
      <w:r>
        <w:rPr>
          <w:spacing w:val="1"/>
        </w:rPr>
        <w:t> </w:t>
      </w:r>
      <w:r>
        <w:rPr/>
        <w:t>мүмкіншіліктерге</w:t>
      </w:r>
      <w:r>
        <w:rPr>
          <w:spacing w:val="-2"/>
        </w:rPr>
        <w:t> </w:t>
      </w:r>
      <w:r>
        <w:rPr/>
        <w:t>ие</w:t>
      </w:r>
      <w:r>
        <w:rPr>
          <w:spacing w:val="-1"/>
        </w:rPr>
        <w:t> </w:t>
      </w:r>
      <w:r>
        <w:rPr/>
        <w:t>болды</w:t>
      </w:r>
      <w:r>
        <w:rPr>
          <w:spacing w:val="-1"/>
        </w:rPr>
        <w:t> </w:t>
      </w:r>
      <w:r>
        <w:rPr/>
        <w:t>деп</w:t>
      </w:r>
      <w:r>
        <w:rPr>
          <w:spacing w:val="-2"/>
        </w:rPr>
        <w:t> </w:t>
      </w:r>
      <w:r>
        <w:rPr/>
        <w:t>айта</w:t>
      </w:r>
      <w:r>
        <w:rPr>
          <w:spacing w:val="-1"/>
        </w:rPr>
        <w:t> </w:t>
      </w:r>
      <w:r>
        <w:rPr/>
        <w:t>аламыз.</w:t>
      </w:r>
    </w:p>
    <w:p>
      <w:pPr>
        <w:pStyle w:val="BodyText"/>
        <w:spacing w:line="237" w:lineRule="auto"/>
        <w:ind w:right="527" w:firstLine="450"/>
      </w:pPr>
      <w:r>
        <w:rPr/>
        <w:t>Бұл</w:t>
      </w:r>
      <w:r>
        <w:rPr>
          <w:spacing w:val="-7"/>
        </w:rPr>
        <w:t> </w:t>
      </w:r>
      <w:r>
        <w:rPr/>
        <w:t>тақырыптың</w:t>
      </w:r>
      <w:r>
        <w:rPr>
          <w:spacing w:val="-7"/>
        </w:rPr>
        <w:t> </w:t>
      </w:r>
      <w:r>
        <w:rPr/>
        <w:t>маңыздылыға</w:t>
      </w:r>
      <w:r>
        <w:rPr>
          <w:spacing w:val="-7"/>
        </w:rPr>
        <w:t> </w:t>
      </w:r>
      <w:r>
        <w:rPr/>
        <w:t>сонша,</w:t>
      </w:r>
      <w:r>
        <w:rPr>
          <w:spacing w:val="-6"/>
        </w:rPr>
        <w:t> </w:t>
      </w:r>
      <w:r>
        <w:rPr/>
        <w:t>ол</w:t>
      </w:r>
      <w:r>
        <w:rPr>
          <w:spacing w:val="-6"/>
        </w:rPr>
        <w:t> </w:t>
      </w:r>
      <w:r>
        <w:rPr/>
        <w:t>жалпы</w:t>
      </w:r>
      <w:r>
        <w:rPr>
          <w:spacing w:val="-7"/>
        </w:rPr>
        <w:t> </w:t>
      </w:r>
      <w:r>
        <w:rPr/>
        <w:t>ішкі</w:t>
      </w:r>
      <w:r>
        <w:rPr>
          <w:spacing w:val="-7"/>
        </w:rPr>
        <w:t> </w:t>
      </w:r>
      <w:r>
        <w:rPr/>
        <w:t>өнімге,</w:t>
      </w:r>
      <w:r>
        <w:rPr>
          <w:spacing w:val="-6"/>
        </w:rPr>
        <w:t> </w:t>
      </w:r>
      <w:r>
        <w:rPr/>
        <w:t>Қазақстан</w:t>
      </w:r>
      <w:r>
        <w:rPr>
          <w:spacing w:val="-7"/>
        </w:rPr>
        <w:t> </w:t>
      </w:r>
      <w:r>
        <w:rPr/>
        <w:t>Республикасының</w:t>
      </w:r>
      <w:r>
        <w:rPr>
          <w:spacing w:val="-7"/>
        </w:rPr>
        <w:t> </w:t>
      </w:r>
      <w:r>
        <w:rPr/>
        <w:t>сауда</w:t>
      </w:r>
      <w:r>
        <w:rPr>
          <w:spacing w:val="-52"/>
        </w:rPr>
        <w:t> </w:t>
      </w:r>
      <w:r>
        <w:rPr/>
        <w:t>жағдайларына, ұлттық табысқа, халықты жұмыспен қамту дәрежесіне тікелей әсер етеді. Сондықтан</w:t>
      </w:r>
      <w:r>
        <w:rPr>
          <w:spacing w:val="1"/>
        </w:rPr>
        <w:t> </w:t>
      </w:r>
      <w:r>
        <w:rPr/>
        <w:t>жұмыс</w:t>
      </w:r>
      <w:r>
        <w:rPr>
          <w:spacing w:val="-7"/>
        </w:rPr>
        <w:t> </w:t>
      </w:r>
      <w:r>
        <w:rPr/>
        <w:t>халық</w:t>
      </w:r>
      <w:r>
        <w:rPr>
          <w:spacing w:val="-6"/>
        </w:rPr>
        <w:t> </w:t>
      </w:r>
      <w:r>
        <w:rPr/>
        <w:t>шаруашылығында</w:t>
      </w:r>
      <w:r>
        <w:rPr>
          <w:spacing w:val="-6"/>
        </w:rPr>
        <w:t> </w:t>
      </w:r>
      <w:r>
        <w:rPr/>
        <w:t>шағын</w:t>
      </w:r>
      <w:r>
        <w:rPr>
          <w:spacing w:val="-7"/>
        </w:rPr>
        <w:t> </w:t>
      </w:r>
      <w:r>
        <w:rPr/>
        <w:t>ұйымдардың</w:t>
      </w:r>
      <w:r>
        <w:rPr>
          <w:spacing w:val="34"/>
        </w:rPr>
        <w:t> </w:t>
      </w:r>
      <w:r>
        <w:rPr/>
        <w:t>дамуына</w:t>
      </w:r>
      <w:r>
        <w:rPr>
          <w:spacing w:val="-6"/>
        </w:rPr>
        <w:t> </w:t>
      </w:r>
      <w:r>
        <w:rPr/>
        <w:t>мемлекеттік-әлеуметтік</w:t>
      </w:r>
      <w:r>
        <w:rPr>
          <w:spacing w:val="-6"/>
        </w:rPr>
        <w:t> </w:t>
      </w:r>
      <w:r>
        <w:rPr/>
        <w:t>қамтамасыз</w:t>
      </w:r>
    </w:p>
    <w:p>
      <w:pPr>
        <w:spacing w:after="0" w:line="237" w:lineRule="auto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737"/>
      </w:pPr>
      <w:r>
        <w:rPr/>
        <w:t>етудің орындылығы туралы қорытындыға келеді. Егер біз ұлттық және аймақтық деңгейлерде шағын</w:t>
      </w:r>
      <w:r>
        <w:rPr>
          <w:spacing w:val="-52"/>
        </w:rPr>
        <w:t> </w:t>
      </w:r>
      <w:r>
        <w:rPr/>
        <w:t>және орта бизнесті жан-жақты қолдауды қамтамасыз ететін тиісті жағдайлар жасасақ және оны</w:t>
      </w:r>
      <w:r>
        <w:rPr>
          <w:spacing w:val="1"/>
        </w:rPr>
        <w:t> </w:t>
      </w:r>
      <w:r>
        <w:rPr/>
        <w:t>салыстырмалы түрде тәуекелсіз қаржыландыру (несие беру), қалыпты табыс алу үшін мүмкіндіктер</w:t>
      </w:r>
      <w:r>
        <w:rPr>
          <w:spacing w:val="1"/>
        </w:rPr>
        <w:t> </w:t>
      </w:r>
      <w:r>
        <w:rPr/>
        <w:t>жасасақ, онда инвесторлардың ақшалай қаражаты сөзсіз шағын және орта бизнеске асығады. Бұл</w:t>
      </w:r>
      <w:r>
        <w:rPr>
          <w:spacing w:val="1"/>
        </w:rPr>
        <w:t> </w:t>
      </w:r>
      <w:r>
        <w:rPr/>
        <w:t>ұйымның</w:t>
      </w:r>
      <w:r>
        <w:rPr>
          <w:spacing w:val="-5"/>
        </w:rPr>
        <w:t> </w:t>
      </w:r>
      <w:r>
        <w:rPr/>
        <w:t>бухгалтерлік</w:t>
      </w:r>
      <w:r>
        <w:rPr>
          <w:spacing w:val="-6"/>
        </w:rPr>
        <w:t> </w:t>
      </w:r>
      <w:r>
        <w:rPr/>
        <w:t>есебі</w:t>
      </w:r>
      <w:r>
        <w:rPr>
          <w:spacing w:val="-6"/>
        </w:rPr>
        <w:t> </w:t>
      </w:r>
      <w:r>
        <w:rPr/>
        <w:t>пен</w:t>
      </w:r>
      <w:r>
        <w:rPr>
          <w:spacing w:val="-6"/>
        </w:rPr>
        <w:t> </w:t>
      </w:r>
      <w:r>
        <w:rPr/>
        <w:t>қаржылық</w:t>
      </w:r>
      <w:r>
        <w:rPr>
          <w:spacing w:val="-6"/>
        </w:rPr>
        <w:t> </w:t>
      </w:r>
      <w:r>
        <w:rPr/>
        <w:t>есептілігінің</w:t>
      </w:r>
      <w:r>
        <w:rPr>
          <w:spacing w:val="-5"/>
        </w:rPr>
        <w:t> </w:t>
      </w:r>
      <w:r>
        <w:rPr/>
        <w:t>жетілуіне</w:t>
      </w:r>
      <w:r>
        <w:rPr>
          <w:spacing w:val="-4"/>
        </w:rPr>
        <w:t> </w:t>
      </w:r>
      <w:r>
        <w:rPr/>
        <w:t>әсер</w:t>
      </w:r>
      <w:r>
        <w:rPr>
          <w:spacing w:val="-6"/>
        </w:rPr>
        <w:t> </w:t>
      </w:r>
      <w:r>
        <w:rPr/>
        <w:t>етеді.</w:t>
      </w:r>
      <w:r>
        <w:rPr>
          <w:spacing w:val="-5"/>
        </w:rPr>
        <w:t> </w:t>
      </w:r>
      <w:r>
        <w:rPr/>
        <w:t>Осылайша</w:t>
      </w:r>
      <w:r>
        <w:rPr>
          <w:spacing w:val="-6"/>
        </w:rPr>
        <w:t> </w:t>
      </w:r>
      <w:r>
        <w:rPr/>
        <w:t>шағын</w:t>
      </w:r>
      <w:r>
        <w:rPr>
          <w:spacing w:val="-6"/>
        </w:rPr>
        <w:t> </w:t>
      </w:r>
      <w:r>
        <w:rPr/>
        <w:t>және</w:t>
      </w:r>
      <w:r>
        <w:rPr>
          <w:spacing w:val="-52"/>
        </w:rPr>
        <w:t> </w:t>
      </w:r>
      <w:r>
        <w:rPr/>
        <w:t>орта ұйымдардың қалыптасуы мен дамуына ғана емес, сонымен бірге экономиканың тиімділігін</w:t>
      </w:r>
      <w:r>
        <w:rPr>
          <w:spacing w:val="1"/>
        </w:rPr>
        <w:t> </w:t>
      </w:r>
      <w:r>
        <w:rPr/>
        <w:t>арттыруға</w:t>
      </w:r>
      <w:r>
        <w:rPr>
          <w:spacing w:val="-1"/>
        </w:rPr>
        <w:t> </w:t>
      </w:r>
      <w:r>
        <w:rPr/>
        <w:t>ықпал етеді.</w:t>
      </w:r>
    </w:p>
    <w:p>
      <w:pPr>
        <w:spacing w:before="4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74"/>
        </w:numPr>
        <w:tabs>
          <w:tab w:pos="833" w:val="left" w:leader="none"/>
        </w:tabs>
        <w:spacing w:line="240" w:lineRule="auto" w:before="0" w:after="0"/>
        <w:ind w:left="250" w:right="900" w:firstLine="395"/>
        <w:jc w:val="left"/>
        <w:rPr>
          <w:sz w:val="18"/>
        </w:rPr>
      </w:pPr>
      <w:r>
        <w:rPr>
          <w:sz w:val="18"/>
        </w:rPr>
        <w:t>.https://forbes.kz/process/biznesombudsmen_prosit_priostanovit_proverki_biznesa/</w:t>
      </w:r>
      <w:r>
        <w:rPr>
          <w:spacing w:val="1"/>
          <w:sz w:val="18"/>
        </w:rPr>
        <w:t> </w:t>
      </w:r>
      <w:r>
        <w:rPr>
          <w:sz w:val="18"/>
        </w:rPr>
        <w:t>[Электронный ресурс].</w:t>
      </w:r>
      <w:r>
        <w:rPr>
          <w:spacing w:val="1"/>
          <w:sz w:val="18"/>
        </w:rPr>
        <w:t> </w:t>
      </w:r>
      <w:r>
        <w:rPr>
          <w:sz w:val="18"/>
        </w:rPr>
        <w:t>«Бизнес в</w:t>
      </w:r>
      <w:r>
        <w:rPr>
          <w:spacing w:val="-42"/>
          <w:sz w:val="18"/>
        </w:rPr>
        <w:t> </w:t>
      </w:r>
      <w:r>
        <w:rPr>
          <w:sz w:val="18"/>
        </w:rPr>
        <w:t>условиях</w:t>
      </w:r>
      <w:r>
        <w:rPr>
          <w:spacing w:val="-2"/>
          <w:sz w:val="18"/>
        </w:rPr>
        <w:t> </w:t>
      </w:r>
      <w:r>
        <w:rPr>
          <w:sz w:val="18"/>
        </w:rPr>
        <w:t>пандемии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как</w:t>
      </w:r>
      <w:r>
        <w:rPr>
          <w:spacing w:val="-1"/>
          <w:sz w:val="18"/>
        </w:rPr>
        <w:t> </w:t>
      </w:r>
      <w:r>
        <w:rPr>
          <w:sz w:val="18"/>
        </w:rPr>
        <w:t>его</w:t>
      </w:r>
      <w:r>
        <w:rPr>
          <w:spacing w:val="-1"/>
          <w:sz w:val="18"/>
        </w:rPr>
        <w:t> </w:t>
      </w:r>
      <w:r>
        <w:rPr>
          <w:sz w:val="18"/>
        </w:rPr>
        <w:t>спасти»</w:t>
      </w:r>
    </w:p>
    <w:p>
      <w:pPr>
        <w:pStyle w:val="ListParagraph"/>
        <w:numPr>
          <w:ilvl w:val="0"/>
          <w:numId w:val="174"/>
        </w:numPr>
        <w:tabs>
          <w:tab w:pos="833" w:val="left" w:leader="none"/>
        </w:tabs>
        <w:spacing w:line="240" w:lineRule="auto" w:before="0" w:after="0"/>
        <w:ind w:left="250" w:right="719" w:firstLine="395"/>
        <w:jc w:val="left"/>
        <w:rPr>
          <w:sz w:val="18"/>
        </w:rPr>
      </w:pPr>
      <w:r>
        <w:rPr>
          <w:sz w:val="18"/>
        </w:rPr>
        <w:t>https:/</w:t>
      </w:r>
      <w:hyperlink r:id="rId360">
        <w:r>
          <w:rPr>
            <w:sz w:val="18"/>
          </w:rPr>
          <w:t>/www.ak</w:t>
        </w:r>
      </w:hyperlink>
      <w:r>
        <w:rPr>
          <w:sz w:val="18"/>
        </w:rPr>
        <w:t>o</w:t>
      </w:r>
      <w:hyperlink r:id="rId360">
        <w:r>
          <w:rPr>
            <w:sz w:val="18"/>
          </w:rPr>
          <w:t>rda.kz/kz</w:t>
        </w:r>
        <w:r>
          <w:rPr>
            <w:spacing w:val="-9"/>
            <w:sz w:val="18"/>
          </w:rPr>
          <w:t> </w:t>
        </w:r>
      </w:hyperlink>
      <w:r>
        <w:rPr>
          <w:sz w:val="18"/>
        </w:rPr>
        <w:t>Выступление</w:t>
      </w:r>
      <w:r>
        <w:rPr>
          <w:spacing w:val="-9"/>
          <w:sz w:val="18"/>
        </w:rPr>
        <w:t> </w:t>
      </w:r>
      <w:r>
        <w:rPr>
          <w:sz w:val="18"/>
        </w:rPr>
        <w:t>Президента</w:t>
      </w:r>
      <w:r>
        <w:rPr>
          <w:spacing w:val="-9"/>
          <w:sz w:val="18"/>
        </w:rPr>
        <w:t> </w:t>
      </w:r>
      <w:r>
        <w:rPr>
          <w:sz w:val="18"/>
        </w:rPr>
        <w:t>Касым-Жомарта</w:t>
      </w:r>
      <w:r>
        <w:rPr>
          <w:spacing w:val="-9"/>
          <w:sz w:val="18"/>
        </w:rPr>
        <w:t> </w:t>
      </w:r>
      <w:r>
        <w:rPr>
          <w:sz w:val="18"/>
        </w:rPr>
        <w:t>Токаева</w:t>
      </w:r>
      <w:r>
        <w:rPr>
          <w:spacing w:val="-9"/>
          <w:sz w:val="18"/>
        </w:rPr>
        <w:t> </w:t>
      </w:r>
      <w:r>
        <w:rPr>
          <w:sz w:val="18"/>
        </w:rPr>
        <w:t>на</w:t>
      </w:r>
      <w:r>
        <w:rPr>
          <w:spacing w:val="-9"/>
          <w:sz w:val="18"/>
        </w:rPr>
        <w:t> </w:t>
      </w:r>
      <w:r>
        <w:rPr>
          <w:sz w:val="18"/>
        </w:rPr>
        <w:t>заседании</w:t>
      </w:r>
      <w:r>
        <w:rPr>
          <w:spacing w:val="-9"/>
          <w:sz w:val="18"/>
        </w:rPr>
        <w:t> </w:t>
      </w:r>
      <w:r>
        <w:rPr>
          <w:sz w:val="18"/>
        </w:rPr>
        <w:t>Государственной</w:t>
      </w:r>
      <w:r>
        <w:rPr>
          <w:spacing w:val="-9"/>
          <w:sz w:val="18"/>
        </w:rPr>
        <w:t> </w:t>
      </w:r>
      <w:r>
        <w:rPr>
          <w:sz w:val="18"/>
        </w:rPr>
        <w:t>комиссии</w:t>
      </w:r>
      <w:r>
        <w:rPr>
          <w:spacing w:val="-42"/>
          <w:sz w:val="18"/>
        </w:rPr>
        <w:t> </w:t>
      </w:r>
      <w:r>
        <w:rPr>
          <w:sz w:val="18"/>
        </w:rPr>
        <w:t>по</w:t>
      </w:r>
      <w:r>
        <w:rPr>
          <w:spacing w:val="-2"/>
          <w:sz w:val="18"/>
        </w:rPr>
        <w:t> </w:t>
      </w:r>
      <w:r>
        <w:rPr>
          <w:sz w:val="18"/>
        </w:rPr>
        <w:t>чрезвычайному</w:t>
      </w:r>
      <w:r>
        <w:rPr>
          <w:spacing w:val="-1"/>
          <w:sz w:val="18"/>
        </w:rPr>
        <w:t> </w:t>
      </w:r>
      <w:r>
        <w:rPr>
          <w:sz w:val="18"/>
        </w:rPr>
        <w:t>положению</w:t>
      </w:r>
    </w:p>
    <w:p>
      <w:pPr>
        <w:pStyle w:val="ListParagraph"/>
        <w:numPr>
          <w:ilvl w:val="0"/>
          <w:numId w:val="174"/>
        </w:numPr>
        <w:tabs>
          <w:tab w:pos="833" w:val="left" w:leader="none"/>
        </w:tabs>
        <w:spacing w:line="240" w:lineRule="auto" w:before="0" w:after="0"/>
        <w:ind w:left="250" w:right="1221" w:firstLine="395"/>
        <w:jc w:val="left"/>
        <w:rPr>
          <w:sz w:val="18"/>
        </w:rPr>
      </w:pPr>
      <w:r>
        <w:rPr>
          <w:sz w:val="18"/>
        </w:rPr>
        <w:t>Назарова,</w:t>
      </w:r>
      <w:r>
        <w:rPr>
          <w:spacing w:val="-5"/>
          <w:sz w:val="18"/>
        </w:rPr>
        <w:t> </w:t>
      </w:r>
      <w:r>
        <w:rPr>
          <w:sz w:val="18"/>
        </w:rPr>
        <w:t>Г.</w:t>
      </w:r>
      <w:r>
        <w:rPr>
          <w:spacing w:val="-4"/>
          <w:sz w:val="18"/>
        </w:rPr>
        <w:t> </w:t>
      </w:r>
      <w:r>
        <w:rPr>
          <w:sz w:val="18"/>
        </w:rPr>
        <w:t>Н.</w:t>
      </w:r>
      <w:r>
        <w:rPr>
          <w:spacing w:val="-4"/>
          <w:sz w:val="18"/>
        </w:rPr>
        <w:t> </w:t>
      </w:r>
      <w:r>
        <w:rPr>
          <w:sz w:val="18"/>
        </w:rPr>
        <w:t>ҚР</w:t>
      </w:r>
      <w:r>
        <w:rPr>
          <w:spacing w:val="-4"/>
          <w:sz w:val="18"/>
        </w:rPr>
        <w:t> </w:t>
      </w:r>
      <w:r>
        <w:rPr>
          <w:sz w:val="18"/>
        </w:rPr>
        <w:t>шағын</w:t>
      </w:r>
      <w:r>
        <w:rPr>
          <w:spacing w:val="-4"/>
          <w:sz w:val="18"/>
        </w:rPr>
        <w:t> </w:t>
      </w:r>
      <w:r>
        <w:rPr>
          <w:sz w:val="18"/>
        </w:rPr>
        <w:t>және</w:t>
      </w:r>
      <w:r>
        <w:rPr>
          <w:spacing w:val="-4"/>
          <w:sz w:val="18"/>
        </w:rPr>
        <w:t> </w:t>
      </w:r>
      <w:r>
        <w:rPr>
          <w:sz w:val="18"/>
        </w:rPr>
        <w:t>орта</w:t>
      </w:r>
      <w:r>
        <w:rPr>
          <w:spacing w:val="-4"/>
          <w:sz w:val="18"/>
        </w:rPr>
        <w:t> </w:t>
      </w:r>
      <w:r>
        <w:rPr>
          <w:sz w:val="18"/>
        </w:rPr>
        <w:t>бизнесі</w:t>
      </w:r>
      <w:r>
        <w:rPr>
          <w:spacing w:val="-4"/>
          <w:sz w:val="18"/>
        </w:rPr>
        <w:t> </w:t>
      </w:r>
      <w:r>
        <w:rPr>
          <w:sz w:val="18"/>
        </w:rPr>
        <w:t>даму</w:t>
      </w:r>
      <w:r>
        <w:rPr>
          <w:spacing w:val="-5"/>
          <w:sz w:val="18"/>
        </w:rPr>
        <w:t> </w:t>
      </w:r>
      <w:r>
        <w:rPr>
          <w:sz w:val="18"/>
        </w:rPr>
        <w:t>тенденциялары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-4"/>
          <w:sz w:val="18"/>
        </w:rPr>
        <w:t> </w:t>
      </w:r>
      <w:r>
        <w:rPr>
          <w:sz w:val="18"/>
        </w:rPr>
        <w:t>Г.</w:t>
      </w:r>
      <w:r>
        <w:rPr>
          <w:spacing w:val="-4"/>
          <w:sz w:val="18"/>
        </w:rPr>
        <w:t> </w:t>
      </w:r>
      <w:r>
        <w:rPr>
          <w:sz w:val="18"/>
        </w:rPr>
        <w:t>Н.</w:t>
      </w:r>
      <w:r>
        <w:rPr>
          <w:spacing w:val="-4"/>
          <w:sz w:val="18"/>
        </w:rPr>
        <w:t> </w:t>
      </w:r>
      <w:r>
        <w:rPr>
          <w:sz w:val="18"/>
        </w:rPr>
        <w:t>Назарова,</w:t>
      </w:r>
      <w:r>
        <w:rPr>
          <w:spacing w:val="-4"/>
          <w:sz w:val="18"/>
        </w:rPr>
        <w:t> </w:t>
      </w:r>
      <w:r>
        <w:rPr>
          <w:sz w:val="18"/>
        </w:rPr>
        <w:t>Руслан</w:t>
      </w:r>
      <w:r>
        <w:rPr>
          <w:spacing w:val="-4"/>
          <w:sz w:val="18"/>
        </w:rPr>
        <w:t> </w:t>
      </w:r>
      <w:r>
        <w:rPr>
          <w:sz w:val="18"/>
        </w:rPr>
        <w:t>Толегенов.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Текст</w:t>
      </w:r>
      <w:r>
        <w:rPr>
          <w:spacing w:val="-4"/>
          <w:sz w:val="18"/>
        </w:rPr>
        <w:t> </w:t>
      </w:r>
      <w:r>
        <w:rPr>
          <w:sz w:val="18"/>
        </w:rPr>
        <w:t>:</w:t>
      </w:r>
      <w:r>
        <w:rPr>
          <w:spacing w:val="1"/>
          <w:sz w:val="18"/>
        </w:rPr>
        <w:t> </w:t>
      </w:r>
      <w:r>
        <w:rPr>
          <w:sz w:val="18"/>
        </w:rPr>
        <w:t>непосредственный // Молодой ученый. – 2018. – № 5.1 (191.1). – С. 62-65. – URL: https://moluch.ru/archive/191/48245/</w:t>
      </w:r>
      <w:r>
        <w:rPr>
          <w:spacing w:val="1"/>
          <w:sz w:val="18"/>
        </w:rPr>
        <w:t> </w:t>
      </w:r>
      <w:r>
        <w:rPr>
          <w:sz w:val="18"/>
        </w:rPr>
        <w:t>Қазақстан</w:t>
      </w:r>
      <w:r>
        <w:rPr>
          <w:spacing w:val="-2"/>
          <w:sz w:val="18"/>
        </w:rPr>
        <w:t> </w:t>
      </w:r>
      <w:r>
        <w:rPr>
          <w:sz w:val="18"/>
        </w:rPr>
        <w:t>Республикасы</w:t>
      </w:r>
      <w:r>
        <w:rPr>
          <w:spacing w:val="-2"/>
          <w:sz w:val="18"/>
        </w:rPr>
        <w:t> </w:t>
      </w:r>
      <w:r>
        <w:rPr>
          <w:sz w:val="18"/>
        </w:rPr>
        <w:t>Статистика</w:t>
      </w:r>
      <w:r>
        <w:rPr>
          <w:spacing w:val="-1"/>
          <w:sz w:val="18"/>
        </w:rPr>
        <w:t> </w:t>
      </w:r>
      <w:r>
        <w:rPr>
          <w:sz w:val="18"/>
        </w:rPr>
        <w:t>жөніндегі</w:t>
      </w:r>
      <w:r>
        <w:rPr>
          <w:spacing w:val="-2"/>
          <w:sz w:val="18"/>
        </w:rPr>
        <w:t> </w:t>
      </w:r>
      <w:r>
        <w:rPr>
          <w:sz w:val="18"/>
        </w:rPr>
        <w:t>агенттігінің</w:t>
      </w:r>
      <w:r>
        <w:rPr>
          <w:spacing w:val="-1"/>
          <w:sz w:val="18"/>
        </w:rPr>
        <w:t> </w:t>
      </w:r>
      <w:r>
        <w:rPr>
          <w:sz w:val="18"/>
        </w:rPr>
        <w:t>ресми</w:t>
      </w:r>
      <w:r>
        <w:rPr>
          <w:spacing w:val="-2"/>
          <w:sz w:val="18"/>
        </w:rPr>
        <w:t> </w:t>
      </w:r>
      <w:r>
        <w:rPr>
          <w:sz w:val="18"/>
        </w:rPr>
        <w:t>сайты</w:t>
      </w:r>
    </w:p>
    <w:p>
      <w:pPr>
        <w:pStyle w:val="ListParagraph"/>
        <w:numPr>
          <w:ilvl w:val="0"/>
          <w:numId w:val="174"/>
        </w:numPr>
        <w:tabs>
          <w:tab w:pos="833" w:val="left" w:leader="none"/>
        </w:tabs>
        <w:spacing w:line="240" w:lineRule="auto" w:before="0" w:after="0"/>
        <w:ind w:left="250" w:right="1016" w:firstLine="395"/>
        <w:jc w:val="left"/>
        <w:rPr>
          <w:sz w:val="18"/>
        </w:rPr>
      </w:pPr>
      <w:r>
        <w:rPr>
          <w:sz w:val="18"/>
        </w:rPr>
        <w:t>Тажибаева,</w:t>
      </w:r>
      <w:r>
        <w:rPr>
          <w:spacing w:val="-5"/>
          <w:sz w:val="18"/>
        </w:rPr>
        <w:t> </w:t>
      </w:r>
      <w:r>
        <w:rPr>
          <w:sz w:val="18"/>
        </w:rPr>
        <w:t>Р.</w:t>
      </w:r>
      <w:r>
        <w:rPr>
          <w:spacing w:val="-4"/>
          <w:sz w:val="18"/>
        </w:rPr>
        <w:t> </w:t>
      </w:r>
      <w:r>
        <w:rPr>
          <w:sz w:val="18"/>
        </w:rPr>
        <w:t>М.</w:t>
      </w:r>
      <w:r>
        <w:rPr>
          <w:spacing w:val="-6"/>
          <w:sz w:val="18"/>
        </w:rPr>
        <w:t> </w:t>
      </w:r>
      <w:r>
        <w:rPr>
          <w:sz w:val="18"/>
        </w:rPr>
        <w:t>Қазақстан</w:t>
      </w:r>
      <w:r>
        <w:rPr>
          <w:spacing w:val="-5"/>
          <w:sz w:val="18"/>
        </w:rPr>
        <w:t> </w:t>
      </w:r>
      <w:r>
        <w:rPr>
          <w:sz w:val="18"/>
        </w:rPr>
        <w:t>Республикасынды</w:t>
      </w:r>
      <w:r>
        <w:rPr>
          <w:spacing w:val="-5"/>
          <w:sz w:val="18"/>
        </w:rPr>
        <w:t> </w:t>
      </w:r>
      <w:r>
        <w:rPr>
          <w:sz w:val="18"/>
        </w:rPr>
        <w:t>шағын</w:t>
      </w:r>
      <w:r>
        <w:rPr>
          <w:spacing w:val="-5"/>
          <w:sz w:val="18"/>
        </w:rPr>
        <w:t> </w:t>
      </w:r>
      <w:r>
        <w:rPr>
          <w:sz w:val="18"/>
        </w:rPr>
        <w:t>және</w:t>
      </w:r>
      <w:r>
        <w:rPr>
          <w:spacing w:val="-5"/>
          <w:sz w:val="18"/>
        </w:rPr>
        <w:t> </w:t>
      </w:r>
      <w:r>
        <w:rPr>
          <w:sz w:val="18"/>
        </w:rPr>
        <w:t>орта</w:t>
      </w:r>
      <w:r>
        <w:rPr>
          <w:spacing w:val="-5"/>
          <w:sz w:val="18"/>
        </w:rPr>
        <w:t> </w:t>
      </w:r>
      <w:r>
        <w:rPr>
          <w:sz w:val="18"/>
        </w:rPr>
        <w:t>кәсіпорындарды</w:t>
      </w:r>
      <w:r>
        <w:rPr>
          <w:spacing w:val="-5"/>
          <w:sz w:val="18"/>
        </w:rPr>
        <w:t> </w:t>
      </w:r>
      <w:r>
        <w:rPr>
          <w:sz w:val="18"/>
        </w:rPr>
        <w:t>қолдау</w:t>
      </w:r>
      <w:r>
        <w:rPr>
          <w:spacing w:val="-5"/>
          <w:sz w:val="18"/>
        </w:rPr>
        <w:t> </w:t>
      </w:r>
      <w:r>
        <w:rPr>
          <w:sz w:val="18"/>
        </w:rPr>
        <w:t>/</w:t>
      </w:r>
      <w:r>
        <w:rPr>
          <w:spacing w:val="-5"/>
          <w:sz w:val="18"/>
        </w:rPr>
        <w:t> </w:t>
      </w:r>
      <w:r>
        <w:rPr>
          <w:sz w:val="18"/>
        </w:rPr>
        <w:t>Р.</w:t>
      </w:r>
      <w:r>
        <w:rPr>
          <w:spacing w:val="-4"/>
          <w:sz w:val="18"/>
        </w:rPr>
        <w:t> </w:t>
      </w:r>
      <w:r>
        <w:rPr>
          <w:sz w:val="18"/>
        </w:rPr>
        <w:t>М.</w:t>
      </w:r>
      <w:r>
        <w:rPr>
          <w:spacing w:val="-5"/>
          <w:sz w:val="18"/>
        </w:rPr>
        <w:t> </w:t>
      </w:r>
      <w:r>
        <w:rPr>
          <w:sz w:val="18"/>
        </w:rPr>
        <w:t>Тажибаева,</w:t>
      </w:r>
      <w:r>
        <w:rPr>
          <w:spacing w:val="-5"/>
          <w:sz w:val="18"/>
        </w:rPr>
        <w:t> </w:t>
      </w:r>
      <w:r>
        <w:rPr>
          <w:sz w:val="18"/>
        </w:rPr>
        <w:t>Ж.</w:t>
      </w:r>
      <w:r>
        <w:rPr>
          <w:spacing w:val="-5"/>
          <w:sz w:val="18"/>
        </w:rPr>
        <w:t> </w:t>
      </w:r>
      <w:r>
        <w:rPr>
          <w:sz w:val="18"/>
        </w:rPr>
        <w:t>К.</w:t>
      </w:r>
      <w:r>
        <w:rPr>
          <w:spacing w:val="1"/>
          <w:sz w:val="18"/>
        </w:rPr>
        <w:t> </w:t>
      </w:r>
      <w:r>
        <w:rPr>
          <w:sz w:val="18"/>
        </w:rPr>
        <w:t>Жетибаев. – Текст : непосредственный // Молодой ученый. – 2019. – № 17.1 (255.1). – С. 23-25. – URL:</w:t>
      </w:r>
      <w:r>
        <w:rPr>
          <w:spacing w:val="1"/>
          <w:sz w:val="18"/>
        </w:rPr>
        <w:t> </w:t>
      </w:r>
      <w:r>
        <w:rPr>
          <w:sz w:val="18"/>
        </w:rPr>
        <w:t>https://moluch.ru/archive/255/58585/</w:t>
      </w:r>
      <w:r>
        <w:rPr>
          <w:spacing w:val="-1"/>
          <w:sz w:val="18"/>
        </w:rPr>
        <w:t> </w:t>
      </w:r>
      <w:r>
        <w:rPr>
          <w:sz w:val="18"/>
        </w:rPr>
        <w:t>(дата</w:t>
      </w:r>
      <w:r>
        <w:rPr>
          <w:spacing w:val="-1"/>
          <w:sz w:val="18"/>
        </w:rPr>
        <w:t> </w:t>
      </w:r>
      <w:r>
        <w:rPr>
          <w:sz w:val="18"/>
        </w:rPr>
        <w:t>обращения:</w:t>
      </w:r>
      <w:r>
        <w:rPr>
          <w:spacing w:val="-3"/>
          <w:sz w:val="18"/>
        </w:rPr>
        <w:t> </w:t>
      </w:r>
      <w:r>
        <w:rPr>
          <w:sz w:val="18"/>
        </w:rPr>
        <w:t>10.11.2020).</w:t>
      </w:r>
    </w:p>
    <w:p>
      <w:pPr>
        <w:pStyle w:val="ListParagraph"/>
        <w:numPr>
          <w:ilvl w:val="0"/>
          <w:numId w:val="174"/>
        </w:numPr>
        <w:tabs>
          <w:tab w:pos="833" w:val="left" w:leader="none"/>
        </w:tabs>
        <w:spacing w:line="204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Утебаева,</w:t>
      </w:r>
      <w:r>
        <w:rPr>
          <w:spacing w:val="-6"/>
          <w:sz w:val="18"/>
        </w:rPr>
        <w:t> </w:t>
      </w:r>
      <w:r>
        <w:rPr>
          <w:sz w:val="18"/>
        </w:rPr>
        <w:t>Гульнара</w:t>
      </w:r>
      <w:r>
        <w:rPr>
          <w:spacing w:val="-6"/>
          <w:sz w:val="18"/>
        </w:rPr>
        <w:t> </w:t>
      </w:r>
      <w:r>
        <w:rPr>
          <w:sz w:val="18"/>
        </w:rPr>
        <w:t>Максутовна.</w:t>
      </w:r>
      <w:r>
        <w:rPr>
          <w:spacing w:val="-6"/>
          <w:sz w:val="18"/>
        </w:rPr>
        <w:t> </w:t>
      </w:r>
      <w:r>
        <w:rPr>
          <w:sz w:val="18"/>
        </w:rPr>
        <w:t>Формирование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направления</w:t>
      </w:r>
      <w:r>
        <w:rPr>
          <w:spacing w:val="-6"/>
          <w:sz w:val="18"/>
        </w:rPr>
        <w:t> </w:t>
      </w:r>
      <w:r>
        <w:rPr>
          <w:sz w:val="18"/>
        </w:rPr>
        <w:t>развития</w:t>
      </w:r>
      <w:r>
        <w:rPr>
          <w:spacing w:val="-5"/>
          <w:sz w:val="18"/>
        </w:rPr>
        <w:t> </w:t>
      </w:r>
      <w:r>
        <w:rPr>
          <w:sz w:val="18"/>
        </w:rPr>
        <w:t>системы</w:t>
      </w:r>
      <w:r>
        <w:rPr>
          <w:spacing w:val="-6"/>
          <w:sz w:val="18"/>
        </w:rPr>
        <w:t> </w:t>
      </w:r>
      <w:r>
        <w:rPr>
          <w:sz w:val="18"/>
        </w:rPr>
        <w:t>учета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Республике</w:t>
      </w:r>
      <w:r>
        <w:rPr>
          <w:spacing w:val="-6"/>
          <w:sz w:val="18"/>
        </w:rPr>
        <w:t> </w:t>
      </w:r>
      <w:r>
        <w:rPr>
          <w:sz w:val="18"/>
        </w:rPr>
        <w:t>Казахстан.</w:t>
      </w:r>
      <w:r>
        <w:rPr>
          <w:spacing w:val="2"/>
          <w:sz w:val="18"/>
        </w:rPr>
        <w:t> </w:t>
      </w:r>
      <w:r>
        <w:rPr>
          <w:sz w:val="18"/>
        </w:rPr>
        <w:t>–</w:t>
      </w:r>
    </w:p>
    <w:p>
      <w:pPr>
        <w:spacing w:line="207" w:lineRule="exact" w:before="1"/>
        <w:ind w:left="250" w:right="0" w:firstLine="0"/>
        <w:jc w:val="left"/>
        <w:rPr>
          <w:sz w:val="18"/>
        </w:rPr>
      </w:pPr>
      <w:r>
        <w:rPr>
          <w:sz w:val="18"/>
        </w:rPr>
        <w:t>2012.</w:t>
      </w:r>
    </w:p>
    <w:p>
      <w:pPr>
        <w:pStyle w:val="ListParagraph"/>
        <w:numPr>
          <w:ilvl w:val="0"/>
          <w:numId w:val="174"/>
        </w:numPr>
        <w:tabs>
          <w:tab w:pos="833" w:val="left" w:leader="none"/>
        </w:tabs>
        <w:spacing w:line="240" w:lineRule="auto" w:before="0" w:after="0"/>
        <w:ind w:left="250" w:right="695" w:firstLine="395"/>
        <w:jc w:val="left"/>
        <w:rPr>
          <w:sz w:val="18"/>
        </w:rPr>
      </w:pPr>
      <w:r>
        <w:rPr>
          <w:sz w:val="18"/>
        </w:rPr>
        <w:t>Қазақстан</w:t>
      </w:r>
      <w:r>
        <w:rPr>
          <w:spacing w:val="-6"/>
          <w:sz w:val="18"/>
        </w:rPr>
        <w:t> </w:t>
      </w:r>
      <w:r>
        <w:rPr>
          <w:sz w:val="18"/>
        </w:rPr>
        <w:t>Республикасының</w:t>
      </w:r>
      <w:r>
        <w:rPr>
          <w:spacing w:val="-7"/>
          <w:sz w:val="18"/>
        </w:rPr>
        <w:t> </w:t>
      </w:r>
      <w:r>
        <w:rPr>
          <w:sz w:val="18"/>
        </w:rPr>
        <w:t>Президенті</w:t>
      </w:r>
      <w:r>
        <w:rPr>
          <w:spacing w:val="-6"/>
          <w:sz w:val="18"/>
        </w:rPr>
        <w:t> </w:t>
      </w:r>
      <w:r>
        <w:rPr>
          <w:sz w:val="18"/>
        </w:rPr>
        <w:t>Н.Ә.</w:t>
      </w:r>
      <w:r>
        <w:rPr>
          <w:spacing w:val="-6"/>
          <w:sz w:val="18"/>
        </w:rPr>
        <w:t> </w:t>
      </w:r>
      <w:r>
        <w:rPr>
          <w:sz w:val="18"/>
        </w:rPr>
        <w:t>Назарбаевтың</w:t>
      </w:r>
      <w:r>
        <w:rPr>
          <w:spacing w:val="-6"/>
          <w:sz w:val="18"/>
        </w:rPr>
        <w:t> </w:t>
      </w:r>
      <w:r>
        <w:rPr>
          <w:sz w:val="18"/>
        </w:rPr>
        <w:t>Қазақстан</w:t>
      </w:r>
      <w:r>
        <w:rPr>
          <w:spacing w:val="-6"/>
          <w:sz w:val="18"/>
        </w:rPr>
        <w:t> </w:t>
      </w:r>
      <w:r>
        <w:rPr>
          <w:sz w:val="18"/>
        </w:rPr>
        <w:t>халқына</w:t>
      </w:r>
      <w:r>
        <w:rPr>
          <w:spacing w:val="-6"/>
          <w:sz w:val="18"/>
        </w:rPr>
        <w:t> </w:t>
      </w:r>
      <w:r>
        <w:rPr>
          <w:sz w:val="18"/>
        </w:rPr>
        <w:t>жолдауы</w:t>
      </w:r>
      <w:r>
        <w:rPr>
          <w:spacing w:val="-1"/>
          <w:sz w:val="18"/>
        </w:rPr>
        <w:t> </w:t>
      </w:r>
      <w:r>
        <w:rPr>
          <w:sz w:val="18"/>
        </w:rPr>
        <w:t>«Қазақстандық</w:t>
      </w:r>
      <w:r>
        <w:rPr>
          <w:spacing w:val="-6"/>
          <w:sz w:val="18"/>
        </w:rPr>
        <w:t> </w:t>
      </w:r>
      <w:r>
        <w:rPr>
          <w:sz w:val="18"/>
        </w:rPr>
        <w:t>жол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2050:</w:t>
      </w:r>
      <w:r>
        <w:rPr>
          <w:spacing w:val="1"/>
          <w:sz w:val="18"/>
        </w:rPr>
        <w:t> </w:t>
      </w:r>
      <w:r>
        <w:rPr>
          <w:sz w:val="18"/>
        </w:rPr>
        <w:t>Бір мақсат, бір мүдде, бір болашақ» // Қазақстан Республикасы Президентінің ресми сайты [Электрондық ресурс]. – Қол</w:t>
      </w:r>
      <w:r>
        <w:rPr>
          <w:spacing w:val="1"/>
          <w:sz w:val="18"/>
        </w:rPr>
        <w:t> </w:t>
      </w:r>
      <w:r>
        <w:rPr>
          <w:sz w:val="18"/>
        </w:rPr>
        <w:t>жеткізу тәртіптемесі: </w:t>
      </w:r>
      <w:hyperlink r:id="rId361">
        <w:r>
          <w:rPr>
            <w:sz w:val="18"/>
          </w:rPr>
          <w:t>http://www.akorda.kz/ru/page/poslanie-prezidenta-respubliki-kazakhstan-n-a-nazarbaeva-narodu-</w:t>
        </w:r>
      </w:hyperlink>
      <w:r>
        <w:rPr>
          <w:spacing w:val="1"/>
          <w:sz w:val="18"/>
        </w:rPr>
        <w:t> </w:t>
      </w:r>
      <w:r>
        <w:rPr>
          <w:sz w:val="18"/>
        </w:rPr>
        <w:t>kazakhstana-29-yanvarya-2010goda_1340624693</w:t>
      </w:r>
    </w:p>
    <w:p>
      <w:pPr>
        <w:pStyle w:val="ListParagraph"/>
        <w:numPr>
          <w:ilvl w:val="0"/>
          <w:numId w:val="174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Audretsch</w:t>
      </w:r>
      <w:r>
        <w:rPr>
          <w:spacing w:val="-4"/>
          <w:sz w:val="18"/>
        </w:rPr>
        <w:t> </w:t>
      </w:r>
      <w:r>
        <w:rPr>
          <w:sz w:val="18"/>
        </w:rPr>
        <w:t>D.B.,</w:t>
      </w:r>
      <w:r>
        <w:rPr>
          <w:spacing w:val="-3"/>
          <w:sz w:val="18"/>
        </w:rPr>
        <w:t> </w:t>
      </w:r>
      <w:r>
        <w:rPr>
          <w:sz w:val="18"/>
        </w:rPr>
        <w:t>Coad</w:t>
      </w:r>
      <w:r>
        <w:rPr>
          <w:spacing w:val="-6"/>
          <w:sz w:val="18"/>
        </w:rPr>
        <w:t> </w:t>
      </w:r>
      <w:r>
        <w:rPr>
          <w:sz w:val="18"/>
        </w:rPr>
        <w:t>A.,</w:t>
      </w:r>
      <w:r>
        <w:rPr>
          <w:spacing w:val="-4"/>
          <w:sz w:val="18"/>
        </w:rPr>
        <w:t> </w:t>
      </w:r>
      <w:r>
        <w:rPr>
          <w:sz w:val="18"/>
        </w:rPr>
        <w:t>Segarra</w:t>
      </w:r>
      <w:r>
        <w:rPr>
          <w:spacing w:val="-3"/>
          <w:sz w:val="18"/>
        </w:rPr>
        <w:t> </w:t>
      </w:r>
      <w:r>
        <w:rPr>
          <w:sz w:val="18"/>
        </w:rPr>
        <w:t>A.</w:t>
      </w:r>
      <w:r>
        <w:rPr>
          <w:spacing w:val="-4"/>
          <w:sz w:val="18"/>
        </w:rPr>
        <w:t> </w:t>
      </w:r>
      <w:r>
        <w:rPr>
          <w:sz w:val="18"/>
        </w:rPr>
        <w:t>Firm</w:t>
      </w:r>
      <w:r>
        <w:rPr>
          <w:spacing w:val="-5"/>
          <w:sz w:val="18"/>
        </w:rPr>
        <w:t> </w:t>
      </w:r>
      <w:r>
        <w:rPr>
          <w:sz w:val="18"/>
        </w:rPr>
        <w:t>growth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innovation</w:t>
      </w:r>
      <w:r>
        <w:rPr>
          <w:spacing w:val="-3"/>
          <w:sz w:val="18"/>
        </w:rPr>
        <w:t> </w:t>
      </w:r>
      <w:r>
        <w:rPr>
          <w:sz w:val="18"/>
        </w:rPr>
        <w:t>//</w:t>
      </w:r>
      <w:r>
        <w:rPr>
          <w:spacing w:val="-6"/>
          <w:sz w:val="18"/>
        </w:rPr>
        <w:t> </w:t>
      </w:r>
      <w:r>
        <w:rPr>
          <w:sz w:val="18"/>
        </w:rPr>
        <w:t>Small</w:t>
      </w:r>
      <w:r>
        <w:rPr>
          <w:spacing w:val="-4"/>
          <w:sz w:val="18"/>
        </w:rPr>
        <w:t> </w:t>
      </w:r>
      <w:r>
        <w:rPr>
          <w:sz w:val="18"/>
        </w:rPr>
        <w:t>Business</w:t>
      </w:r>
      <w:r>
        <w:rPr>
          <w:spacing w:val="-5"/>
          <w:sz w:val="18"/>
        </w:rPr>
        <w:t> </w:t>
      </w:r>
      <w:r>
        <w:rPr>
          <w:sz w:val="18"/>
        </w:rPr>
        <w:t>Economics.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43(4),</w:t>
      </w:r>
      <w:r>
        <w:rPr>
          <w:spacing w:val="-6"/>
          <w:sz w:val="18"/>
        </w:rPr>
        <w:t> </w:t>
      </w:r>
      <w:r>
        <w:rPr>
          <w:sz w:val="18"/>
        </w:rPr>
        <w:t>pp.743-749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2"/>
        <w:ind w:left="562" w:right="998"/>
        <w:jc w:val="center"/>
      </w:pPr>
      <w:r>
        <w:rPr/>
        <w:t>ҚАЗАҚСТАНДА</w:t>
      </w:r>
      <w:r>
        <w:rPr>
          <w:spacing w:val="-9"/>
        </w:rPr>
        <w:t> </w:t>
      </w:r>
      <w:r>
        <w:rPr/>
        <w:t>ТҰТЫНУШЫЛЫҚ</w:t>
      </w:r>
      <w:r>
        <w:rPr>
          <w:spacing w:val="-8"/>
        </w:rPr>
        <w:t> </w:t>
      </w:r>
      <w:r>
        <w:rPr/>
        <w:t>НЕСИЕНІ</w:t>
      </w:r>
      <w:r>
        <w:rPr>
          <w:spacing w:val="-8"/>
        </w:rPr>
        <w:t> </w:t>
      </w:r>
      <w:r>
        <w:rPr/>
        <w:t>ДАМЫТУДЫҢ</w:t>
      </w:r>
      <w:r>
        <w:rPr>
          <w:spacing w:val="-9"/>
        </w:rPr>
        <w:t> </w:t>
      </w:r>
      <w:r>
        <w:rPr/>
        <w:t>ҚАЗІРГІ</w:t>
      </w:r>
      <w:r>
        <w:rPr>
          <w:spacing w:val="-9"/>
        </w:rPr>
        <w:t> </w:t>
      </w:r>
      <w:r>
        <w:rPr/>
        <w:t>ЗАМАНҒЫ</w:t>
      </w:r>
      <w:r>
        <w:rPr>
          <w:spacing w:val="-52"/>
        </w:rPr>
        <w:t> </w:t>
      </w:r>
      <w:r>
        <w:rPr/>
        <w:t>ПРОБЛЕМАЛАРЫ</w:t>
      </w:r>
      <w:r>
        <w:rPr>
          <w:spacing w:val="-2"/>
        </w:rPr>
        <w:t> </w:t>
      </w:r>
      <w:r>
        <w:rPr/>
        <w:t>МЕН</w:t>
      </w:r>
      <w:r>
        <w:rPr>
          <w:spacing w:val="-2"/>
        </w:rPr>
        <w:t> </w:t>
      </w:r>
      <w:r>
        <w:rPr/>
        <w:t>ДАМУ</w:t>
      </w:r>
      <w:r>
        <w:rPr>
          <w:spacing w:val="-1"/>
        </w:rPr>
        <w:t> </w:t>
      </w:r>
      <w:r>
        <w:rPr/>
        <w:t>ПЕРСПЕКТИВАЛАРЫ</w:t>
      </w:r>
    </w:p>
    <w:p>
      <w:pPr>
        <w:pStyle w:val="BodyText"/>
        <w:spacing w:before="9"/>
        <w:ind w:left="0"/>
        <w:rPr>
          <w:b/>
          <w:sz w:val="21"/>
        </w:rPr>
      </w:pPr>
    </w:p>
    <w:p>
      <w:pPr>
        <w:spacing w:line="252" w:lineRule="exact" w:before="1"/>
        <w:ind w:left="0" w:right="676" w:firstLine="0"/>
        <w:jc w:val="right"/>
        <w:rPr>
          <w:b/>
          <w:sz w:val="22"/>
        </w:rPr>
      </w:pPr>
      <w:r>
        <w:rPr>
          <w:b/>
          <w:sz w:val="22"/>
        </w:rPr>
        <w:t>Уланова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А.Э.,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Садуова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С.У.,</w:t>
      </w:r>
    </w:p>
    <w:p>
      <w:pPr>
        <w:spacing w:line="206" w:lineRule="exact" w:before="0"/>
        <w:ind w:left="0" w:right="687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«Тұран»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университеті</w:t>
      </w:r>
    </w:p>
    <w:p>
      <w:pPr>
        <w:spacing w:line="259" w:lineRule="auto" w:before="15"/>
        <w:ind w:left="6857" w:right="682" w:firstLine="773"/>
        <w:jc w:val="right"/>
        <w:rPr>
          <w:i/>
          <w:sz w:val="18"/>
        </w:rPr>
      </w:pPr>
      <w:r>
        <w:rPr>
          <w:i/>
          <w:sz w:val="18"/>
        </w:rPr>
        <w:t>«Қаржы»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мамандығы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3-курс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Ғылыми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жетекшісі: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Қасымбекова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Г.Р.</w:t>
      </w:r>
    </w:p>
    <w:p>
      <w:pPr>
        <w:spacing w:line="206" w:lineRule="exact" w:before="0"/>
        <w:ind w:left="0" w:right="687" w:firstLine="0"/>
        <w:jc w:val="right"/>
        <w:rPr>
          <w:i/>
          <w:sz w:val="18"/>
        </w:rPr>
      </w:pPr>
      <w:r>
        <w:rPr>
          <w:i/>
          <w:sz w:val="18"/>
        </w:rPr>
        <w:t>«Қаржы»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кафедрасының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доценті,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Phd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докторы</w:t>
      </w:r>
    </w:p>
    <w:p>
      <w:pPr>
        <w:pStyle w:val="BodyText"/>
        <w:spacing w:before="9"/>
        <w:ind w:left="0"/>
        <w:rPr>
          <w:i/>
          <w:sz w:val="20"/>
        </w:rPr>
      </w:pPr>
    </w:p>
    <w:p>
      <w:pPr>
        <w:spacing w:before="0"/>
        <w:ind w:left="250" w:right="527" w:firstLine="395"/>
        <w:jc w:val="left"/>
        <w:rPr>
          <w:i/>
          <w:sz w:val="18"/>
        </w:rPr>
      </w:pPr>
      <w:r>
        <w:rPr>
          <w:b/>
          <w:i/>
          <w:sz w:val="18"/>
        </w:rPr>
        <w:t>Аннотация</w:t>
      </w:r>
      <w:r>
        <w:rPr>
          <w:i/>
          <w:sz w:val="18"/>
        </w:rPr>
        <w:t>: Тұтынушылық несие саласын дамыту тұтыну нарығының ғана емес, сондай-ақ жеке тұлғалардың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тұтынушылық мүмкіндіктерін арттыру арқылы Қазақстан Республикасы халқының өмір сүру деңгейін жақсартуға яғни,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тұтастай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алғанда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еліміздің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экономикасының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өсуіне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тікелей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әсер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етеді.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Республикасында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осы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нарықтың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тиімді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дамуына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әсер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ететін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негізгі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мәселелер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мен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оларды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тиімді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әрі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ұтымды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шешу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жолдарын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берілген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мақалада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талдаймыз.</w:t>
      </w:r>
    </w:p>
    <w:p>
      <w:pPr>
        <w:spacing w:before="0"/>
        <w:ind w:left="250" w:right="687" w:firstLine="395"/>
        <w:jc w:val="left"/>
        <w:rPr>
          <w:i/>
          <w:sz w:val="18"/>
        </w:rPr>
      </w:pPr>
      <w:r>
        <w:rPr>
          <w:b/>
          <w:i/>
          <w:sz w:val="18"/>
        </w:rPr>
        <w:t>Түйін</w:t>
      </w:r>
      <w:r>
        <w:rPr>
          <w:b/>
          <w:i/>
          <w:spacing w:val="-8"/>
          <w:sz w:val="18"/>
        </w:rPr>
        <w:t> </w:t>
      </w:r>
      <w:r>
        <w:rPr>
          <w:b/>
          <w:i/>
          <w:sz w:val="18"/>
        </w:rPr>
        <w:t>сөздер:</w:t>
      </w:r>
      <w:r>
        <w:rPr>
          <w:b/>
          <w:i/>
          <w:spacing w:val="-7"/>
          <w:sz w:val="18"/>
        </w:rPr>
        <w:t> </w:t>
      </w:r>
      <w:r>
        <w:rPr>
          <w:i/>
          <w:sz w:val="18"/>
        </w:rPr>
        <w:t>тұтынушылық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несие,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тұтынушылық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несиелеу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нарығы,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тұтынушы,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бөлшек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несие,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коммерциялық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банктер,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экономика,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несиелік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мәселелер.</w:t>
      </w:r>
    </w:p>
    <w:p>
      <w:pPr>
        <w:pStyle w:val="BodyText"/>
        <w:spacing w:before="8"/>
        <w:ind w:left="0"/>
        <w:rPr>
          <w:i/>
          <w:sz w:val="21"/>
        </w:rPr>
      </w:pPr>
    </w:p>
    <w:p>
      <w:pPr>
        <w:pStyle w:val="BodyText"/>
        <w:ind w:right="527" w:firstLine="395"/>
      </w:pPr>
      <w:r>
        <w:rPr>
          <w:b/>
        </w:rPr>
        <w:t>Кіріспе. </w:t>
      </w:r>
      <w:r>
        <w:rPr/>
        <w:t>Әлемдік тәжірибе бойынша қарастыратын болсақ еліміздің экономикасының өсуі</w:t>
      </w:r>
      <w:r>
        <w:rPr>
          <w:spacing w:val="1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өмірдің</w:t>
      </w:r>
      <w:r>
        <w:rPr>
          <w:spacing w:val="-5"/>
        </w:rPr>
        <w:t> </w:t>
      </w:r>
      <w:r>
        <w:rPr/>
        <w:t>барлық</w:t>
      </w:r>
      <w:r>
        <w:rPr>
          <w:spacing w:val="-5"/>
        </w:rPr>
        <w:t> </w:t>
      </w:r>
      <w:r>
        <w:rPr/>
        <w:t>салаларына</w:t>
      </w:r>
      <w:r>
        <w:rPr>
          <w:spacing w:val="-5"/>
        </w:rPr>
        <w:t> </w:t>
      </w:r>
      <w:r>
        <w:rPr/>
        <w:t>әр</w:t>
      </w:r>
      <w:r>
        <w:rPr>
          <w:spacing w:val="-6"/>
        </w:rPr>
        <w:t> </w:t>
      </w:r>
      <w:r>
        <w:rPr/>
        <w:t>түрлі</w:t>
      </w:r>
      <w:r>
        <w:rPr>
          <w:spacing w:val="-7"/>
        </w:rPr>
        <w:t> </w:t>
      </w:r>
      <w:r>
        <w:rPr/>
        <w:t>бағытта</w:t>
      </w:r>
      <w:r>
        <w:rPr>
          <w:spacing w:val="-6"/>
        </w:rPr>
        <w:t> </w:t>
      </w:r>
      <w:r>
        <w:rPr/>
        <w:t>енетін</w:t>
      </w:r>
      <w:r>
        <w:rPr>
          <w:spacing w:val="-6"/>
        </w:rPr>
        <w:t> </w:t>
      </w:r>
      <w:r>
        <w:rPr/>
        <w:t>несиемен</w:t>
      </w:r>
      <w:r>
        <w:rPr>
          <w:spacing w:val="-6"/>
        </w:rPr>
        <w:t> </w:t>
      </w:r>
      <w:r>
        <w:rPr/>
        <w:t>тығыз</w:t>
      </w:r>
      <w:r>
        <w:rPr>
          <w:spacing w:val="-6"/>
        </w:rPr>
        <w:t> </w:t>
      </w:r>
      <w:r>
        <w:rPr/>
        <w:t>байланысты.</w:t>
      </w:r>
      <w:r>
        <w:rPr>
          <w:spacing w:val="-5"/>
        </w:rPr>
        <w:t> </w:t>
      </w:r>
      <w:r>
        <w:rPr/>
        <w:t>Оларға</w:t>
      </w:r>
      <w:r>
        <w:rPr>
          <w:spacing w:val="-52"/>
        </w:rPr>
        <w:t> </w:t>
      </w:r>
      <w:r>
        <w:rPr/>
        <w:t>банктердің, оның ішінде несиелеу саласындағы операциялардың кеңеюі негіз бола алады, онда жалпы</w:t>
      </w:r>
      <w:r>
        <w:rPr>
          <w:spacing w:val="1"/>
        </w:rPr>
        <w:t> </w:t>
      </w:r>
      <w:r>
        <w:rPr/>
        <w:t>халық</w:t>
      </w:r>
      <w:r>
        <w:rPr>
          <w:spacing w:val="-4"/>
        </w:rPr>
        <w:t> </w:t>
      </w:r>
      <w:r>
        <w:rPr/>
        <w:t>шаруашылығын</w:t>
      </w:r>
      <w:r>
        <w:rPr>
          <w:spacing w:val="-4"/>
        </w:rPr>
        <w:t> </w:t>
      </w:r>
      <w:r>
        <w:rPr/>
        <w:t>қосымша</w:t>
      </w:r>
      <w:r>
        <w:rPr>
          <w:spacing w:val="-4"/>
        </w:rPr>
        <w:t> </w:t>
      </w:r>
      <w:r>
        <w:rPr/>
        <w:t>ақша</w:t>
      </w:r>
      <w:r>
        <w:rPr>
          <w:spacing w:val="-4"/>
        </w:rPr>
        <w:t> </w:t>
      </w:r>
      <w:r>
        <w:rPr/>
        <w:t>ресурстарымен</w:t>
      </w:r>
      <w:r>
        <w:rPr>
          <w:spacing w:val="-4"/>
        </w:rPr>
        <w:t> </w:t>
      </w:r>
      <w:r>
        <w:rPr/>
        <w:t>қаржыландыратын</w:t>
      </w:r>
      <w:r>
        <w:rPr>
          <w:spacing w:val="-3"/>
        </w:rPr>
        <w:t> </w:t>
      </w:r>
      <w:r>
        <w:rPr/>
        <w:t>негізгі</w:t>
      </w:r>
      <w:r>
        <w:rPr>
          <w:spacing w:val="-3"/>
        </w:rPr>
        <w:t> </w:t>
      </w:r>
      <w:r>
        <w:rPr/>
        <w:t>көз</w:t>
      </w:r>
      <w:r>
        <w:rPr>
          <w:spacing w:val="-4"/>
        </w:rPr>
        <w:t> </w:t>
      </w:r>
      <w:r>
        <w:rPr/>
        <w:t>қалыптасады.</w:t>
      </w:r>
    </w:p>
    <w:p>
      <w:pPr>
        <w:pStyle w:val="BodyText"/>
        <w:ind w:right="527" w:firstLine="395"/>
      </w:pPr>
      <w:r>
        <w:rPr/>
        <w:t>Қазіргі кезде Қазақстан Республикасында нарықтық қатынастардың орнатылуына және одан әрі</w:t>
      </w:r>
      <w:r>
        <w:rPr>
          <w:spacing w:val="1"/>
        </w:rPr>
        <w:t> </w:t>
      </w:r>
      <w:r>
        <w:rPr/>
        <w:t>дамуына</w:t>
      </w:r>
      <w:r>
        <w:rPr>
          <w:spacing w:val="-7"/>
        </w:rPr>
        <w:t> </w:t>
      </w:r>
      <w:r>
        <w:rPr/>
        <w:t>байланысты</w:t>
      </w:r>
      <w:r>
        <w:rPr>
          <w:spacing w:val="-7"/>
        </w:rPr>
        <w:t> </w:t>
      </w:r>
      <w:r>
        <w:rPr/>
        <w:t>коммерциялық</w:t>
      </w:r>
      <w:r>
        <w:rPr>
          <w:spacing w:val="-7"/>
        </w:rPr>
        <w:t> </w:t>
      </w:r>
      <w:r>
        <w:rPr/>
        <w:t>банктердің</w:t>
      </w:r>
      <w:r>
        <w:rPr>
          <w:spacing w:val="-6"/>
        </w:rPr>
        <w:t> </w:t>
      </w:r>
      <w:r>
        <w:rPr/>
        <w:t>қызметінде</w:t>
      </w:r>
      <w:r>
        <w:rPr>
          <w:spacing w:val="-6"/>
        </w:rPr>
        <w:t> </w:t>
      </w:r>
      <w:r>
        <w:rPr/>
        <w:t>несиелік</w:t>
      </w:r>
      <w:r>
        <w:rPr>
          <w:spacing w:val="-7"/>
        </w:rPr>
        <w:t> </w:t>
      </w:r>
      <w:r>
        <w:rPr/>
        <w:t>қызметтер</w:t>
      </w:r>
      <w:r>
        <w:rPr>
          <w:spacing w:val="-6"/>
        </w:rPr>
        <w:t> </w:t>
      </w:r>
      <w:r>
        <w:rPr/>
        <w:t>көрсету</w:t>
      </w:r>
      <w:r>
        <w:rPr>
          <w:spacing w:val="-6"/>
        </w:rPr>
        <w:t> </w:t>
      </w:r>
      <w:r>
        <w:rPr/>
        <w:t>маңызды</w:t>
      </w:r>
      <w:r>
        <w:rPr>
          <w:spacing w:val="-7"/>
        </w:rPr>
        <w:t> </w:t>
      </w:r>
      <w:r>
        <w:rPr/>
        <w:t>рөл</w:t>
      </w:r>
      <w:r>
        <w:rPr>
          <w:spacing w:val="-52"/>
        </w:rPr>
        <w:t> </w:t>
      </w:r>
      <w:r>
        <w:rPr/>
        <w:t>атқарады.</w:t>
      </w:r>
    </w:p>
    <w:p>
      <w:pPr>
        <w:pStyle w:val="BodyText"/>
        <w:ind w:right="527" w:firstLine="395"/>
      </w:pPr>
      <w:r>
        <w:rPr/>
        <w:t>Шаруашылық жүргізудің нарықтық жағдайларында кредиттің негізгі нысаны банктік кредит, яғни</w:t>
      </w:r>
      <w:r>
        <w:rPr>
          <w:spacing w:val="1"/>
        </w:rPr>
        <w:t> </w:t>
      </w:r>
      <w:r>
        <w:rPr/>
        <w:t>коммерциялық</w:t>
      </w:r>
      <w:r>
        <w:rPr>
          <w:spacing w:val="-7"/>
        </w:rPr>
        <w:t> </w:t>
      </w:r>
      <w:r>
        <w:rPr/>
        <w:t>банктер</w:t>
      </w:r>
      <w:r>
        <w:rPr>
          <w:spacing w:val="-6"/>
        </w:rPr>
        <w:t> </w:t>
      </w:r>
      <w:r>
        <w:rPr/>
        <w:t>заңды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жеке</w:t>
      </w:r>
      <w:r>
        <w:rPr>
          <w:spacing w:val="-7"/>
        </w:rPr>
        <w:t> </w:t>
      </w:r>
      <w:r>
        <w:rPr/>
        <w:t>тұлғаларға</w:t>
      </w:r>
      <w:r>
        <w:rPr>
          <w:spacing w:val="-6"/>
        </w:rPr>
        <w:t> </w:t>
      </w:r>
      <w:r>
        <w:rPr/>
        <w:t>меншікті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тартылған</w:t>
      </w:r>
      <w:r>
        <w:rPr>
          <w:spacing w:val="-6"/>
        </w:rPr>
        <w:t> </w:t>
      </w:r>
      <w:r>
        <w:rPr/>
        <w:t>қаражат</w:t>
      </w:r>
      <w:r>
        <w:rPr>
          <w:spacing w:val="-6"/>
        </w:rPr>
        <w:t> </w:t>
      </w:r>
      <w:r>
        <w:rPr/>
        <w:t>есебінен</w:t>
      </w:r>
      <w:r>
        <w:rPr>
          <w:spacing w:val="-6"/>
        </w:rPr>
        <w:t> </w:t>
      </w:r>
      <w:r>
        <w:rPr/>
        <w:t>беретін</w:t>
      </w:r>
      <w:r>
        <w:rPr>
          <w:spacing w:val="-52"/>
        </w:rPr>
        <w:t> </w:t>
      </w:r>
      <w:r>
        <w:rPr/>
        <w:t>кредит болып табылады. Несиелік операциялар – бұл банк бизнесінің ең тиімді бабы. Осы көз есебінен</w:t>
      </w:r>
      <w:r>
        <w:rPr>
          <w:spacing w:val="-52"/>
        </w:rPr>
        <w:t> </w:t>
      </w:r>
      <w:r>
        <w:rPr/>
        <w:t>резервтік</w:t>
      </w:r>
      <w:r>
        <w:rPr>
          <w:spacing w:val="-6"/>
        </w:rPr>
        <w:t> </w:t>
      </w:r>
      <w:r>
        <w:rPr/>
        <w:t>қорларға</w:t>
      </w:r>
      <w:r>
        <w:rPr>
          <w:spacing w:val="-6"/>
        </w:rPr>
        <w:t> </w:t>
      </w:r>
      <w:r>
        <w:rPr/>
        <w:t>аударылатын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Банк</w:t>
      </w:r>
      <w:r>
        <w:rPr>
          <w:spacing w:val="-7"/>
        </w:rPr>
        <w:t> </w:t>
      </w:r>
      <w:r>
        <w:rPr/>
        <w:t>акционерлеріне</w:t>
      </w:r>
      <w:r>
        <w:rPr>
          <w:spacing w:val="-6"/>
        </w:rPr>
        <w:t> </w:t>
      </w:r>
      <w:r>
        <w:rPr/>
        <w:t>дивидендтер</w:t>
      </w:r>
      <w:r>
        <w:rPr>
          <w:spacing w:val="-5"/>
        </w:rPr>
        <w:t> </w:t>
      </w:r>
      <w:r>
        <w:rPr/>
        <w:t>төлеуге</w:t>
      </w:r>
      <w:r>
        <w:rPr>
          <w:spacing w:val="-6"/>
        </w:rPr>
        <w:t> </w:t>
      </w:r>
      <w:r>
        <w:rPr/>
        <w:t>кететін</w:t>
      </w:r>
      <w:r>
        <w:rPr>
          <w:spacing w:val="-6"/>
        </w:rPr>
        <w:t> </w:t>
      </w:r>
      <w:r>
        <w:rPr/>
        <w:t>таза</w:t>
      </w:r>
      <w:r>
        <w:rPr>
          <w:spacing w:val="-7"/>
        </w:rPr>
        <w:t> </w:t>
      </w:r>
      <w:r>
        <w:rPr/>
        <w:t>пайданың</w:t>
      </w:r>
      <w:r>
        <w:rPr>
          <w:spacing w:val="-52"/>
        </w:rPr>
        <w:t> </w:t>
      </w:r>
      <w:r>
        <w:rPr/>
        <w:t>негізгі бөлігі қалыптасады. Бұл коммерциялық банктердің белсенді операцияларының ең үлкен үлесін</w:t>
      </w:r>
      <w:r>
        <w:rPr>
          <w:spacing w:val="1"/>
        </w:rPr>
        <w:t> </w:t>
      </w:r>
      <w:r>
        <w:rPr/>
        <w:t>құрайтын</w:t>
      </w:r>
      <w:r>
        <w:rPr>
          <w:spacing w:val="-2"/>
        </w:rPr>
        <w:t> </w:t>
      </w:r>
      <w:r>
        <w:rPr/>
        <w:t>несиелік</w:t>
      </w:r>
      <w:r>
        <w:rPr>
          <w:spacing w:val="-1"/>
        </w:rPr>
        <w:t> </w:t>
      </w:r>
      <w:r>
        <w:rPr/>
        <w:t>операциялар.</w:t>
      </w:r>
    </w:p>
    <w:p>
      <w:pPr>
        <w:pStyle w:val="BodyText"/>
        <w:ind w:right="687" w:firstLine="395"/>
      </w:pPr>
      <w:r>
        <w:rPr/>
        <w:t>Жалпылай</w:t>
      </w:r>
      <w:r>
        <w:rPr>
          <w:spacing w:val="-6"/>
        </w:rPr>
        <w:t> </w:t>
      </w:r>
      <w:r>
        <w:rPr/>
        <w:t>келе,</w:t>
      </w:r>
      <w:r>
        <w:rPr>
          <w:spacing w:val="-5"/>
        </w:rPr>
        <w:t> </w:t>
      </w:r>
      <w:r>
        <w:rPr/>
        <w:t>несие</w:t>
      </w:r>
      <w:r>
        <w:rPr>
          <w:spacing w:val="-6"/>
        </w:rPr>
        <w:t> </w:t>
      </w:r>
      <w:r>
        <w:rPr/>
        <w:t>қазіргі</w:t>
      </w:r>
      <w:r>
        <w:rPr>
          <w:spacing w:val="-5"/>
        </w:rPr>
        <w:t> </w:t>
      </w:r>
      <w:r>
        <w:rPr/>
        <w:t>уақытта</w:t>
      </w:r>
      <w:r>
        <w:rPr>
          <w:spacing w:val="-6"/>
        </w:rPr>
        <w:t> </w:t>
      </w:r>
      <w:r>
        <w:rPr/>
        <w:t>біздің</w:t>
      </w:r>
      <w:r>
        <w:rPr>
          <w:spacing w:val="-5"/>
        </w:rPr>
        <w:t> </w:t>
      </w:r>
      <w:r>
        <w:rPr/>
        <w:t>өмірімізде</w:t>
      </w:r>
      <w:r>
        <w:rPr>
          <w:spacing w:val="-6"/>
        </w:rPr>
        <w:t> </w:t>
      </w:r>
      <w:r>
        <w:rPr/>
        <w:t>өте</w:t>
      </w:r>
      <w:r>
        <w:rPr>
          <w:spacing w:val="-5"/>
        </w:rPr>
        <w:t> </w:t>
      </w:r>
      <w:r>
        <w:rPr/>
        <w:t>маңызды</w:t>
      </w:r>
      <w:r>
        <w:rPr>
          <w:spacing w:val="-6"/>
        </w:rPr>
        <w:t> </w:t>
      </w:r>
      <w:r>
        <w:rPr/>
        <w:t>рөл</w:t>
      </w:r>
      <w:r>
        <w:rPr>
          <w:spacing w:val="-5"/>
        </w:rPr>
        <w:t> </w:t>
      </w:r>
      <w:r>
        <w:rPr/>
        <w:t>атқара</w:t>
      </w:r>
      <w:r>
        <w:rPr>
          <w:spacing w:val="-6"/>
        </w:rPr>
        <w:t> </w:t>
      </w:r>
      <w:r>
        <w:rPr/>
        <w:t>бастады,</w:t>
      </w:r>
      <w:r>
        <w:rPr>
          <w:spacing w:val="-5"/>
        </w:rPr>
        <w:t> </w:t>
      </w:r>
      <w:r>
        <w:rPr/>
        <w:t>өйткені</w:t>
      </w:r>
      <w:r>
        <w:rPr>
          <w:spacing w:val="-52"/>
        </w:rPr>
        <w:t> </w:t>
      </w:r>
      <w:r>
        <w:rPr/>
        <w:t>ол</w:t>
      </w:r>
      <w:r>
        <w:rPr>
          <w:spacing w:val="-1"/>
        </w:rPr>
        <w:t> </w:t>
      </w:r>
      <w:r>
        <w:rPr/>
        <w:t>бізге осыншама</w:t>
      </w:r>
      <w:r>
        <w:rPr>
          <w:spacing w:val="-1"/>
        </w:rPr>
        <w:t> </w:t>
      </w:r>
      <w:r>
        <w:rPr/>
        <w:t>мүмкіндіктерді</w:t>
      </w:r>
      <w:r>
        <w:rPr>
          <w:spacing w:val="-2"/>
        </w:rPr>
        <w:t> </w:t>
      </w:r>
      <w:r>
        <w:rPr/>
        <w:t>ұсынады: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656" w:firstLine="395"/>
        <w:jc w:val="left"/>
        <w:rPr>
          <w:sz w:val="22"/>
        </w:rPr>
      </w:pPr>
      <w:r>
        <w:rPr>
          <w:sz w:val="22"/>
        </w:rPr>
        <w:t>әлі</w:t>
      </w:r>
      <w:r>
        <w:rPr>
          <w:spacing w:val="-7"/>
          <w:sz w:val="22"/>
        </w:rPr>
        <w:t> </w:t>
      </w:r>
      <w:r>
        <w:rPr>
          <w:sz w:val="22"/>
        </w:rPr>
        <w:t>алынбаған</w:t>
      </w:r>
      <w:r>
        <w:rPr>
          <w:spacing w:val="-6"/>
          <w:sz w:val="22"/>
        </w:rPr>
        <w:t> </w:t>
      </w:r>
      <w:r>
        <w:rPr>
          <w:sz w:val="22"/>
        </w:rPr>
        <w:t>табыстарды</w:t>
      </w:r>
      <w:r>
        <w:rPr>
          <w:spacing w:val="-7"/>
          <w:sz w:val="22"/>
        </w:rPr>
        <w:t> </w:t>
      </w:r>
      <w:r>
        <w:rPr>
          <w:sz w:val="22"/>
        </w:rPr>
        <w:t>жұмсауға,</w:t>
      </w:r>
      <w:r>
        <w:rPr>
          <w:spacing w:val="-5"/>
          <w:sz w:val="22"/>
        </w:rPr>
        <w:t> </w:t>
      </w:r>
      <w:r>
        <w:rPr>
          <w:sz w:val="22"/>
        </w:rPr>
        <w:t>яғни</w:t>
      </w:r>
      <w:r>
        <w:rPr>
          <w:spacing w:val="-6"/>
          <w:sz w:val="22"/>
        </w:rPr>
        <w:t> </w:t>
      </w:r>
      <w:r>
        <w:rPr>
          <w:sz w:val="22"/>
        </w:rPr>
        <w:t>қарызды</w:t>
      </w:r>
      <w:r>
        <w:rPr>
          <w:spacing w:val="-6"/>
          <w:sz w:val="22"/>
        </w:rPr>
        <w:t> </w:t>
      </w:r>
      <w:r>
        <w:rPr>
          <w:sz w:val="22"/>
        </w:rPr>
        <w:t>пайдаланбай</w:t>
      </w:r>
      <w:r>
        <w:rPr>
          <w:spacing w:val="-6"/>
          <w:sz w:val="22"/>
        </w:rPr>
        <w:t> </w:t>
      </w:r>
      <w:r>
        <w:rPr>
          <w:sz w:val="22"/>
        </w:rPr>
        <w:t>ұзақ</w:t>
      </w:r>
      <w:r>
        <w:rPr>
          <w:spacing w:val="-6"/>
          <w:sz w:val="22"/>
        </w:rPr>
        <w:t> </w:t>
      </w:r>
      <w:r>
        <w:rPr>
          <w:sz w:val="22"/>
        </w:rPr>
        <w:t>күтуге</w:t>
      </w:r>
      <w:r>
        <w:rPr>
          <w:spacing w:val="-6"/>
          <w:sz w:val="22"/>
        </w:rPr>
        <w:t> </w:t>
      </w:r>
      <w:r>
        <w:rPr>
          <w:sz w:val="22"/>
        </w:rPr>
        <w:t>тура</w:t>
      </w:r>
      <w:r>
        <w:rPr>
          <w:spacing w:val="-6"/>
          <w:sz w:val="22"/>
        </w:rPr>
        <w:t> </w:t>
      </w:r>
      <w:r>
        <w:rPr>
          <w:sz w:val="22"/>
        </w:rPr>
        <w:t>келетін</w:t>
      </w:r>
      <w:r>
        <w:rPr>
          <w:spacing w:val="-5"/>
          <w:sz w:val="22"/>
        </w:rPr>
        <w:t> </w:t>
      </w:r>
      <w:r>
        <w:rPr>
          <w:sz w:val="22"/>
        </w:rPr>
        <w:t>немесе</w:t>
      </w:r>
      <w:r>
        <w:rPr>
          <w:spacing w:val="-52"/>
          <w:sz w:val="22"/>
        </w:rPr>
        <w:t> </w:t>
      </w:r>
      <w:r>
        <w:rPr>
          <w:sz w:val="22"/>
        </w:rPr>
        <w:t>жай</w:t>
      </w:r>
      <w:r>
        <w:rPr>
          <w:spacing w:val="-4"/>
          <w:sz w:val="22"/>
        </w:rPr>
        <w:t> </w:t>
      </w:r>
      <w:r>
        <w:rPr>
          <w:sz w:val="22"/>
        </w:rPr>
        <w:t>ғана</w:t>
      </w:r>
      <w:r>
        <w:rPr>
          <w:spacing w:val="-3"/>
          <w:sz w:val="22"/>
        </w:rPr>
        <w:t> </w:t>
      </w:r>
      <w:r>
        <w:rPr>
          <w:sz w:val="22"/>
        </w:rPr>
        <w:t>қол</w:t>
      </w:r>
      <w:r>
        <w:rPr>
          <w:spacing w:val="-3"/>
          <w:sz w:val="22"/>
        </w:rPr>
        <w:t> </w:t>
      </w:r>
      <w:r>
        <w:rPr>
          <w:sz w:val="22"/>
        </w:rPr>
        <w:t>жетімді</w:t>
      </w:r>
      <w:r>
        <w:rPr>
          <w:spacing w:val="-3"/>
          <w:sz w:val="22"/>
        </w:rPr>
        <w:t> </w:t>
      </w:r>
      <w:r>
        <w:rPr>
          <w:sz w:val="22"/>
        </w:rPr>
        <w:t>болмайтын</w:t>
      </w:r>
      <w:r>
        <w:rPr>
          <w:spacing w:val="-3"/>
          <w:sz w:val="22"/>
        </w:rPr>
        <w:t> </w:t>
      </w:r>
      <w:r>
        <w:rPr>
          <w:sz w:val="22"/>
        </w:rPr>
        <w:t>заттарды</w:t>
      </w:r>
      <w:r>
        <w:rPr>
          <w:spacing w:val="-2"/>
          <w:sz w:val="22"/>
        </w:rPr>
        <w:t> </w:t>
      </w:r>
      <w:r>
        <w:rPr>
          <w:sz w:val="22"/>
        </w:rPr>
        <w:t>сатып</w:t>
      </w:r>
      <w:r>
        <w:rPr>
          <w:spacing w:val="-3"/>
          <w:sz w:val="22"/>
        </w:rPr>
        <w:t> </w:t>
      </w:r>
      <w:r>
        <w:rPr>
          <w:sz w:val="22"/>
        </w:rPr>
        <w:t>алуға</w:t>
      </w:r>
      <w:r>
        <w:rPr>
          <w:spacing w:val="-2"/>
          <w:sz w:val="22"/>
        </w:rPr>
        <w:t> </w:t>
      </w:r>
      <w:r>
        <w:rPr>
          <w:sz w:val="22"/>
        </w:rPr>
        <w:t>немесе</w:t>
      </w:r>
      <w:r>
        <w:rPr>
          <w:spacing w:val="-3"/>
          <w:sz w:val="22"/>
        </w:rPr>
        <w:t> </w:t>
      </w:r>
      <w:r>
        <w:rPr>
          <w:sz w:val="22"/>
        </w:rPr>
        <w:t>сол</w:t>
      </w:r>
      <w:r>
        <w:rPr>
          <w:spacing w:val="-2"/>
          <w:sz w:val="22"/>
        </w:rPr>
        <w:t> </w:t>
      </w:r>
      <w:r>
        <w:rPr>
          <w:sz w:val="22"/>
        </w:rPr>
        <w:t>қызметтерді</w:t>
      </w:r>
      <w:r>
        <w:rPr>
          <w:spacing w:val="45"/>
          <w:sz w:val="22"/>
        </w:rPr>
        <w:t> </w:t>
      </w:r>
      <w:r>
        <w:rPr>
          <w:sz w:val="22"/>
        </w:rPr>
        <w:t>(машина,</w:t>
      </w:r>
      <w:r>
        <w:rPr>
          <w:spacing w:val="-2"/>
          <w:sz w:val="22"/>
        </w:rPr>
        <w:t> </w:t>
      </w:r>
      <w:r>
        <w:rPr>
          <w:sz w:val="22"/>
        </w:rPr>
        <w:t>жиһаз,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/>
      </w:pPr>
      <w:r>
        <w:rPr/>
        <w:t>тұрмыстық</w:t>
      </w:r>
      <w:r>
        <w:rPr>
          <w:spacing w:val="-5"/>
        </w:rPr>
        <w:t> </w:t>
      </w:r>
      <w:r>
        <w:rPr/>
        <w:t>техника,</w:t>
      </w:r>
      <w:r>
        <w:rPr>
          <w:spacing w:val="-4"/>
        </w:rPr>
        <w:t> </w:t>
      </w:r>
      <w:r>
        <w:rPr/>
        <w:t>оргтехника,</w:t>
      </w:r>
      <w:r>
        <w:rPr>
          <w:spacing w:val="-4"/>
        </w:rPr>
        <w:t> </w:t>
      </w:r>
      <w:r>
        <w:rPr/>
        <w:t>жөндеу</w:t>
      </w:r>
      <w:r>
        <w:rPr>
          <w:spacing w:val="-4"/>
        </w:rPr>
        <w:t> </w:t>
      </w:r>
      <w:r>
        <w:rPr/>
        <w:t>жұмыстарын</w:t>
      </w:r>
      <w:r>
        <w:rPr>
          <w:spacing w:val="-4"/>
        </w:rPr>
        <w:t> </w:t>
      </w:r>
      <w:r>
        <w:rPr/>
        <w:t>жүргізуге,</w:t>
      </w:r>
      <w:r>
        <w:rPr>
          <w:spacing w:val="-4"/>
        </w:rPr>
        <w:t> </w:t>
      </w:r>
      <w:r>
        <w:rPr/>
        <w:t>білім</w:t>
      </w:r>
      <w:r>
        <w:rPr>
          <w:spacing w:val="-5"/>
        </w:rPr>
        <w:t> </w:t>
      </w:r>
      <w:r>
        <w:rPr/>
        <w:t>алуға,</w:t>
      </w:r>
      <w:r>
        <w:rPr>
          <w:spacing w:val="-3"/>
        </w:rPr>
        <w:t> </w:t>
      </w:r>
      <w:r>
        <w:rPr/>
        <w:t>туристік</w:t>
      </w:r>
      <w:r>
        <w:rPr>
          <w:spacing w:val="-4"/>
        </w:rPr>
        <w:t> </w:t>
      </w:r>
      <w:r>
        <w:rPr/>
        <w:t>сапарға</w:t>
      </w:r>
      <w:r>
        <w:rPr>
          <w:spacing w:val="-5"/>
        </w:rPr>
        <w:t> </w:t>
      </w:r>
      <w:r>
        <w:rPr/>
        <w:t>және</w:t>
      </w:r>
      <w:r>
        <w:rPr>
          <w:spacing w:val="-4"/>
        </w:rPr>
        <w:t> </w:t>
      </w:r>
      <w:r>
        <w:rPr/>
        <w:t>т.</w:t>
      </w:r>
      <w:r>
        <w:rPr>
          <w:spacing w:val="-52"/>
        </w:rPr>
        <w:t> </w:t>
      </w:r>
      <w:r>
        <w:rPr/>
        <w:t>б.) төлеуге;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249" w:firstLine="395"/>
        <w:jc w:val="left"/>
        <w:rPr>
          <w:sz w:val="22"/>
        </w:rPr>
      </w:pPr>
      <w:r>
        <w:rPr>
          <w:sz w:val="22"/>
        </w:rPr>
        <w:t>күтпеген</w:t>
      </w:r>
      <w:r>
        <w:rPr>
          <w:spacing w:val="-6"/>
          <w:sz w:val="22"/>
        </w:rPr>
        <w:t> </w:t>
      </w:r>
      <w:r>
        <w:rPr>
          <w:sz w:val="22"/>
        </w:rPr>
        <w:t>шұғыл</w:t>
      </w:r>
      <w:r>
        <w:rPr>
          <w:spacing w:val="-6"/>
          <w:sz w:val="22"/>
        </w:rPr>
        <w:t> </w:t>
      </w:r>
      <w:r>
        <w:rPr>
          <w:sz w:val="22"/>
        </w:rPr>
        <w:t>шығындарды</w:t>
      </w:r>
      <w:r>
        <w:rPr>
          <w:spacing w:val="-7"/>
          <w:sz w:val="22"/>
        </w:rPr>
        <w:t> </w:t>
      </w:r>
      <w:r>
        <w:rPr>
          <w:sz w:val="22"/>
        </w:rPr>
        <w:t>төлеуге</w:t>
      </w:r>
      <w:r>
        <w:rPr>
          <w:spacing w:val="3"/>
          <w:sz w:val="22"/>
        </w:rPr>
        <w:t> </w:t>
      </w:r>
      <w:r>
        <w:rPr>
          <w:sz w:val="22"/>
        </w:rPr>
        <w:t>(операциялар,</w:t>
      </w:r>
      <w:r>
        <w:rPr>
          <w:spacing w:val="-6"/>
          <w:sz w:val="22"/>
        </w:rPr>
        <w:t> </w:t>
      </w:r>
      <w:r>
        <w:rPr>
          <w:sz w:val="22"/>
        </w:rPr>
        <w:t>авариядан</w:t>
      </w:r>
      <w:r>
        <w:rPr>
          <w:spacing w:val="-6"/>
          <w:sz w:val="22"/>
        </w:rPr>
        <w:t> </w:t>
      </w:r>
      <w:r>
        <w:rPr>
          <w:sz w:val="22"/>
        </w:rPr>
        <w:t>кейін</w:t>
      </w:r>
      <w:r>
        <w:rPr>
          <w:spacing w:val="-6"/>
          <w:sz w:val="22"/>
        </w:rPr>
        <w:t> </w:t>
      </w:r>
      <w:r>
        <w:rPr>
          <w:sz w:val="22"/>
        </w:rPr>
        <w:t>автокөлікті</w:t>
      </w:r>
      <w:r>
        <w:rPr>
          <w:spacing w:val="-7"/>
          <w:sz w:val="22"/>
        </w:rPr>
        <w:t> </w:t>
      </w:r>
      <w:r>
        <w:rPr>
          <w:sz w:val="22"/>
        </w:rPr>
        <w:t>жөндеу,</w:t>
      </w:r>
      <w:r>
        <w:rPr>
          <w:spacing w:val="-52"/>
          <w:sz w:val="22"/>
        </w:rPr>
        <w:t> </w:t>
      </w:r>
      <w:r>
        <w:rPr>
          <w:sz w:val="22"/>
        </w:rPr>
        <w:t>қарыздарды</w:t>
      </w:r>
      <w:r>
        <w:rPr>
          <w:spacing w:val="-2"/>
          <w:sz w:val="22"/>
        </w:rPr>
        <w:t> </w:t>
      </w:r>
      <w:r>
        <w:rPr>
          <w:sz w:val="22"/>
        </w:rPr>
        <w:t>қайтару</w:t>
      </w:r>
      <w:r>
        <w:rPr>
          <w:spacing w:val="-1"/>
          <w:sz w:val="22"/>
        </w:rPr>
        <w:t> </w:t>
      </w:r>
      <w:r>
        <w:rPr>
          <w:sz w:val="22"/>
        </w:rPr>
        <w:t>және</w:t>
      </w:r>
      <w:r>
        <w:rPr>
          <w:spacing w:val="-1"/>
          <w:sz w:val="22"/>
        </w:rPr>
        <w:t> </w:t>
      </w:r>
      <w:r>
        <w:rPr>
          <w:sz w:val="22"/>
        </w:rPr>
        <w:t>т. б.);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468" w:firstLine="395"/>
        <w:jc w:val="left"/>
        <w:rPr>
          <w:sz w:val="22"/>
        </w:rPr>
      </w:pPr>
      <w:r>
        <w:rPr>
          <w:sz w:val="22"/>
        </w:rPr>
        <w:t>баға</w:t>
      </w:r>
      <w:r>
        <w:rPr>
          <w:spacing w:val="-5"/>
          <w:sz w:val="22"/>
        </w:rPr>
        <w:t> </w:t>
      </w:r>
      <w:r>
        <w:rPr>
          <w:sz w:val="22"/>
        </w:rPr>
        <w:t>төмендеген</w:t>
      </w:r>
      <w:r>
        <w:rPr>
          <w:spacing w:val="-5"/>
          <w:sz w:val="22"/>
        </w:rPr>
        <w:t> </w:t>
      </w:r>
      <w:r>
        <w:rPr>
          <w:sz w:val="22"/>
        </w:rPr>
        <w:t>кезде</w:t>
      </w:r>
      <w:r>
        <w:rPr>
          <w:spacing w:val="-6"/>
          <w:sz w:val="22"/>
        </w:rPr>
        <w:t> </w:t>
      </w:r>
      <w:r>
        <w:rPr>
          <w:sz w:val="22"/>
        </w:rPr>
        <w:t>жаппай</w:t>
      </w:r>
      <w:r>
        <w:rPr>
          <w:spacing w:val="-6"/>
          <w:sz w:val="22"/>
        </w:rPr>
        <w:t> </w:t>
      </w:r>
      <w:r>
        <w:rPr>
          <w:sz w:val="22"/>
        </w:rPr>
        <w:t>сатылымдарда</w:t>
      </w:r>
      <w:r>
        <w:rPr>
          <w:spacing w:val="-5"/>
          <w:sz w:val="22"/>
        </w:rPr>
        <w:t> </w:t>
      </w:r>
      <w:r>
        <w:rPr>
          <w:sz w:val="22"/>
        </w:rPr>
        <w:t>ыңғайлы</w:t>
      </w:r>
      <w:r>
        <w:rPr>
          <w:spacing w:val="-5"/>
          <w:sz w:val="22"/>
        </w:rPr>
        <w:t> </w:t>
      </w:r>
      <w:r>
        <w:rPr>
          <w:sz w:val="22"/>
        </w:rPr>
        <w:t>уақытта</w:t>
      </w:r>
      <w:r>
        <w:rPr>
          <w:spacing w:val="-6"/>
          <w:sz w:val="22"/>
        </w:rPr>
        <w:t> </w:t>
      </w:r>
      <w:r>
        <w:rPr>
          <w:sz w:val="22"/>
        </w:rPr>
        <w:t>сауда</w:t>
      </w:r>
      <w:r>
        <w:rPr>
          <w:spacing w:val="-6"/>
          <w:sz w:val="22"/>
        </w:rPr>
        <w:t> </w:t>
      </w:r>
      <w:r>
        <w:rPr>
          <w:sz w:val="22"/>
        </w:rPr>
        <w:t>жасау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тиімді</w:t>
      </w:r>
      <w:r>
        <w:rPr>
          <w:spacing w:val="-52"/>
          <w:sz w:val="22"/>
        </w:rPr>
        <w:t> </w:t>
      </w:r>
      <w:r>
        <w:rPr>
          <w:sz w:val="22"/>
        </w:rPr>
        <w:t>мәмілелер</w:t>
      </w:r>
      <w:r>
        <w:rPr>
          <w:spacing w:val="-1"/>
          <w:sz w:val="22"/>
        </w:rPr>
        <w:t> </w:t>
      </w:r>
      <w:r>
        <w:rPr>
          <w:sz w:val="22"/>
        </w:rPr>
        <w:t>жасау,</w:t>
      </w:r>
      <w:r>
        <w:rPr>
          <w:spacing w:val="-1"/>
          <w:sz w:val="22"/>
        </w:rPr>
        <w:t> </w:t>
      </w:r>
      <w:r>
        <w:rPr>
          <w:sz w:val="22"/>
        </w:rPr>
        <w:t>тіпті</w:t>
      </w:r>
      <w:r>
        <w:rPr>
          <w:spacing w:val="-1"/>
          <w:sz w:val="22"/>
        </w:rPr>
        <w:t> </w:t>
      </w:r>
      <w:r>
        <w:rPr>
          <w:sz w:val="22"/>
        </w:rPr>
        <w:t>осы</w:t>
      </w:r>
      <w:r>
        <w:rPr>
          <w:spacing w:val="-2"/>
          <w:sz w:val="22"/>
        </w:rPr>
        <w:t> </w:t>
      </w:r>
      <w:r>
        <w:rPr>
          <w:sz w:val="22"/>
        </w:rPr>
        <w:t>сәтте</w:t>
      </w:r>
      <w:r>
        <w:rPr>
          <w:spacing w:val="-2"/>
          <w:sz w:val="22"/>
        </w:rPr>
        <w:t> </w:t>
      </w:r>
      <w:r>
        <w:rPr>
          <w:sz w:val="22"/>
        </w:rPr>
        <w:t>бізде</w:t>
      </w:r>
      <w:r>
        <w:rPr>
          <w:spacing w:val="-2"/>
          <w:sz w:val="22"/>
        </w:rPr>
        <w:t> </w:t>
      </w:r>
      <w:r>
        <w:rPr>
          <w:sz w:val="22"/>
        </w:rPr>
        <w:t>қажетті</w:t>
      </w:r>
      <w:r>
        <w:rPr>
          <w:spacing w:val="-2"/>
          <w:sz w:val="22"/>
        </w:rPr>
        <w:t> </w:t>
      </w:r>
      <w:r>
        <w:rPr>
          <w:sz w:val="22"/>
        </w:rPr>
        <w:t>қолма-қол</w:t>
      </w:r>
      <w:r>
        <w:rPr>
          <w:spacing w:val="-1"/>
          <w:sz w:val="22"/>
        </w:rPr>
        <w:t> </w:t>
      </w:r>
      <w:r>
        <w:rPr>
          <w:sz w:val="22"/>
        </w:rPr>
        <w:t>сома</w:t>
      </w:r>
      <w:r>
        <w:rPr>
          <w:spacing w:val="-2"/>
          <w:sz w:val="22"/>
        </w:rPr>
        <w:t> </w:t>
      </w:r>
      <w:r>
        <w:rPr>
          <w:sz w:val="22"/>
        </w:rPr>
        <w:t>болмаса</w:t>
      </w:r>
      <w:r>
        <w:rPr>
          <w:spacing w:val="-2"/>
          <w:sz w:val="22"/>
        </w:rPr>
        <w:t> </w:t>
      </w:r>
      <w:r>
        <w:rPr>
          <w:sz w:val="22"/>
        </w:rPr>
        <w:t>да;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640" w:firstLine="395"/>
        <w:jc w:val="left"/>
        <w:rPr>
          <w:sz w:val="22"/>
        </w:rPr>
      </w:pPr>
      <w:r>
        <w:rPr>
          <w:sz w:val="22"/>
        </w:rPr>
        <w:t>қолма-қол</w:t>
      </w:r>
      <w:r>
        <w:rPr>
          <w:spacing w:val="-6"/>
          <w:sz w:val="22"/>
        </w:rPr>
        <w:t> </w:t>
      </w:r>
      <w:r>
        <w:rPr>
          <w:sz w:val="22"/>
        </w:rPr>
        <w:t>ақшамен</w:t>
      </w:r>
      <w:r>
        <w:rPr>
          <w:spacing w:val="-6"/>
          <w:sz w:val="22"/>
        </w:rPr>
        <w:t> </w:t>
      </w:r>
      <w:r>
        <w:rPr>
          <w:sz w:val="22"/>
        </w:rPr>
        <w:t>салыстырғанда</w:t>
      </w:r>
      <w:r>
        <w:rPr>
          <w:spacing w:val="-6"/>
          <w:sz w:val="22"/>
        </w:rPr>
        <w:t> </w:t>
      </w:r>
      <w:r>
        <w:rPr>
          <w:sz w:val="22"/>
        </w:rPr>
        <w:t>ыңғайлы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сенімді</w:t>
      </w:r>
      <w:r>
        <w:rPr>
          <w:spacing w:val="-5"/>
          <w:sz w:val="22"/>
        </w:rPr>
        <w:t> </w:t>
      </w:r>
      <w:r>
        <w:rPr>
          <w:sz w:val="22"/>
        </w:rPr>
        <w:t>төлем</w:t>
      </w:r>
      <w:r>
        <w:rPr>
          <w:spacing w:val="-6"/>
          <w:sz w:val="22"/>
        </w:rPr>
        <w:t> </w:t>
      </w:r>
      <w:r>
        <w:rPr>
          <w:sz w:val="22"/>
        </w:rPr>
        <w:t>құралы</w:t>
      </w:r>
      <w:r>
        <w:rPr>
          <w:spacing w:val="-6"/>
          <w:sz w:val="22"/>
        </w:rPr>
        <w:t> </w:t>
      </w:r>
      <w:r>
        <w:rPr>
          <w:sz w:val="22"/>
        </w:rPr>
        <w:t>болып</w:t>
      </w:r>
      <w:r>
        <w:rPr>
          <w:spacing w:val="-5"/>
          <w:sz w:val="22"/>
        </w:rPr>
        <w:t> </w:t>
      </w:r>
      <w:r>
        <w:rPr>
          <w:sz w:val="22"/>
        </w:rPr>
        <w:t>табылатын</w:t>
      </w:r>
      <w:r>
        <w:rPr>
          <w:spacing w:val="-5"/>
          <w:sz w:val="22"/>
        </w:rPr>
        <w:t> </w:t>
      </w:r>
      <w:r>
        <w:rPr>
          <w:sz w:val="22"/>
        </w:rPr>
        <w:t>несие</w:t>
      </w:r>
      <w:r>
        <w:rPr>
          <w:spacing w:val="-52"/>
          <w:sz w:val="22"/>
        </w:rPr>
        <w:t> </w:t>
      </w:r>
      <w:r>
        <w:rPr>
          <w:sz w:val="22"/>
        </w:rPr>
        <w:t>карталарын</w:t>
      </w:r>
      <w:r>
        <w:rPr>
          <w:spacing w:val="-3"/>
          <w:sz w:val="22"/>
        </w:rPr>
        <w:t> </w:t>
      </w:r>
      <w:r>
        <w:rPr>
          <w:sz w:val="22"/>
        </w:rPr>
        <w:t>пайдаланып,</w:t>
      </w:r>
      <w:r>
        <w:rPr>
          <w:spacing w:val="-2"/>
          <w:sz w:val="22"/>
        </w:rPr>
        <w:t> </w:t>
      </w:r>
      <w:r>
        <w:rPr>
          <w:sz w:val="22"/>
        </w:rPr>
        <w:t>сатып</w:t>
      </w:r>
      <w:r>
        <w:rPr>
          <w:spacing w:val="-3"/>
          <w:sz w:val="22"/>
        </w:rPr>
        <w:t> </w:t>
      </w:r>
      <w:r>
        <w:rPr>
          <w:sz w:val="22"/>
        </w:rPr>
        <w:t>алу</w:t>
      </w:r>
      <w:r>
        <w:rPr>
          <w:spacing w:val="-2"/>
          <w:sz w:val="22"/>
        </w:rPr>
        <w:t> </w:t>
      </w:r>
      <w:r>
        <w:rPr>
          <w:sz w:val="22"/>
        </w:rPr>
        <w:t>немесе</w:t>
      </w:r>
      <w:r>
        <w:rPr>
          <w:spacing w:val="-3"/>
          <w:sz w:val="22"/>
        </w:rPr>
        <w:t> </w:t>
      </w:r>
      <w:r>
        <w:rPr>
          <w:sz w:val="22"/>
        </w:rPr>
        <w:t>саяхаттау</w:t>
      </w:r>
      <w:r>
        <w:rPr>
          <w:spacing w:val="-2"/>
          <w:sz w:val="22"/>
        </w:rPr>
        <w:t> </w:t>
      </w:r>
      <w:r>
        <w:rPr>
          <w:sz w:val="22"/>
        </w:rPr>
        <w:t>кезінде</w:t>
      </w:r>
      <w:r>
        <w:rPr>
          <w:spacing w:val="-3"/>
          <w:sz w:val="22"/>
        </w:rPr>
        <w:t> </w:t>
      </w:r>
      <w:r>
        <w:rPr>
          <w:sz w:val="22"/>
        </w:rPr>
        <w:t>қауіпсіздікті</w:t>
      </w:r>
      <w:r>
        <w:rPr>
          <w:spacing w:val="-3"/>
          <w:sz w:val="22"/>
        </w:rPr>
        <w:t> </w:t>
      </w:r>
      <w:r>
        <w:rPr>
          <w:sz w:val="22"/>
        </w:rPr>
        <w:t>қамтамасыз</w:t>
      </w:r>
      <w:r>
        <w:rPr>
          <w:spacing w:val="-2"/>
          <w:sz w:val="22"/>
        </w:rPr>
        <w:t> </w:t>
      </w:r>
      <w:r>
        <w:rPr>
          <w:sz w:val="22"/>
        </w:rPr>
        <w:t>ету;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өмір</w:t>
      </w:r>
      <w:r>
        <w:rPr>
          <w:spacing w:val="-7"/>
          <w:sz w:val="22"/>
        </w:rPr>
        <w:t> </w:t>
      </w:r>
      <w:r>
        <w:rPr>
          <w:sz w:val="22"/>
        </w:rPr>
        <w:t>сапасының</w:t>
      </w:r>
      <w:r>
        <w:rPr>
          <w:spacing w:val="-8"/>
          <w:sz w:val="22"/>
        </w:rPr>
        <w:t> </w:t>
      </w:r>
      <w:r>
        <w:rPr>
          <w:sz w:val="22"/>
        </w:rPr>
        <w:t>неғұрлым</w:t>
      </w:r>
      <w:r>
        <w:rPr>
          <w:spacing w:val="-7"/>
          <w:sz w:val="22"/>
        </w:rPr>
        <w:t> </w:t>
      </w:r>
      <w:r>
        <w:rPr>
          <w:sz w:val="22"/>
        </w:rPr>
        <w:t>жоғары</w:t>
      </w:r>
      <w:r>
        <w:rPr>
          <w:spacing w:val="-8"/>
          <w:sz w:val="22"/>
        </w:rPr>
        <w:t> </w:t>
      </w:r>
      <w:r>
        <w:rPr>
          <w:sz w:val="22"/>
        </w:rPr>
        <w:t>деңгейінің</w:t>
      </w:r>
      <w:r>
        <w:rPr>
          <w:spacing w:val="-7"/>
          <w:sz w:val="22"/>
        </w:rPr>
        <w:t> </w:t>
      </w:r>
      <w:r>
        <w:rPr>
          <w:sz w:val="22"/>
        </w:rPr>
        <w:t>қолжетімділігі.</w:t>
      </w:r>
    </w:p>
    <w:p>
      <w:pPr>
        <w:pStyle w:val="BodyText"/>
        <w:ind w:right="622" w:firstLine="450"/>
      </w:pPr>
      <w:r>
        <w:rPr/>
        <w:t>Тұтынушылық несие өндірістік және кәсіпкерлік мақсаттар үшін немесе кіріс активтерін сатып</w:t>
      </w:r>
      <w:r>
        <w:rPr>
          <w:spacing w:val="1"/>
        </w:rPr>
        <w:t> </w:t>
      </w:r>
      <w:r>
        <w:rPr/>
        <w:t>алу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берілетін</w:t>
      </w:r>
      <w:r>
        <w:rPr>
          <w:spacing w:val="-5"/>
        </w:rPr>
        <w:t> </w:t>
      </w:r>
      <w:r>
        <w:rPr/>
        <w:t>банктік</w:t>
      </w:r>
      <w:r>
        <w:rPr>
          <w:spacing w:val="-6"/>
        </w:rPr>
        <w:t> </w:t>
      </w:r>
      <w:r>
        <w:rPr/>
        <w:t>несиелердің</w:t>
      </w:r>
      <w:r>
        <w:rPr>
          <w:spacing w:val="-5"/>
        </w:rPr>
        <w:t> </w:t>
      </w:r>
      <w:r>
        <w:rPr/>
        <w:t>басқа</w:t>
      </w:r>
      <w:r>
        <w:rPr>
          <w:spacing w:val="-6"/>
        </w:rPr>
        <w:t> </w:t>
      </w:r>
      <w:r>
        <w:rPr/>
        <w:t>түрлерінен</w:t>
      </w:r>
      <w:r>
        <w:rPr>
          <w:spacing w:val="-5"/>
        </w:rPr>
        <w:t> </w:t>
      </w:r>
      <w:r>
        <w:rPr/>
        <w:t>айырмашылығы,</w:t>
      </w:r>
      <w:r>
        <w:rPr>
          <w:spacing w:val="-5"/>
        </w:rPr>
        <w:t> </w:t>
      </w:r>
      <w:r>
        <w:rPr/>
        <w:t>түпкілікті</w:t>
      </w:r>
      <w:r>
        <w:rPr>
          <w:spacing w:val="-6"/>
        </w:rPr>
        <w:t> </w:t>
      </w:r>
      <w:r>
        <w:rPr/>
        <w:t>тұтынушы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жеке</w:t>
      </w:r>
      <w:r>
        <w:rPr>
          <w:spacing w:val="-52"/>
        </w:rPr>
        <w:t> </w:t>
      </w:r>
      <w:r>
        <w:rPr/>
        <w:t>тұлғалардың</w:t>
      </w:r>
      <w:r>
        <w:rPr>
          <w:spacing w:val="-3"/>
        </w:rPr>
        <w:t> </w:t>
      </w:r>
      <w:r>
        <w:rPr/>
        <w:t>қарыз</w:t>
      </w:r>
      <w:r>
        <w:rPr>
          <w:spacing w:val="-3"/>
        </w:rPr>
        <w:t> </w:t>
      </w:r>
      <w:r>
        <w:rPr/>
        <w:t>қаражаттарына</w:t>
      </w:r>
      <w:r>
        <w:rPr>
          <w:spacing w:val="-3"/>
        </w:rPr>
        <w:t> </w:t>
      </w:r>
      <w:r>
        <w:rPr/>
        <w:t>деген</w:t>
      </w:r>
      <w:r>
        <w:rPr>
          <w:spacing w:val="-2"/>
        </w:rPr>
        <w:t> </w:t>
      </w:r>
      <w:r>
        <w:rPr/>
        <w:t>қажеттілікті</w:t>
      </w:r>
      <w:r>
        <w:rPr>
          <w:spacing w:val="-3"/>
        </w:rPr>
        <w:t> </w:t>
      </w:r>
      <w:r>
        <w:rPr/>
        <w:t>қанағаттандыру</w:t>
      </w:r>
      <w:r>
        <w:rPr>
          <w:spacing w:val="-2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қолданылады.</w:t>
      </w:r>
    </w:p>
    <w:p>
      <w:pPr>
        <w:pStyle w:val="BodyText"/>
        <w:ind w:right="607"/>
      </w:pPr>
      <w:r>
        <w:rPr/>
        <w:t>Тұтынушылық несие беру процесіне ірі қалалардың ғана емес, облыстар мен аудан орталықтарының</w:t>
      </w:r>
      <w:r>
        <w:rPr>
          <w:spacing w:val="1"/>
        </w:rPr>
        <w:t> </w:t>
      </w:r>
      <w:r>
        <w:rPr/>
        <w:t>да</w:t>
      </w:r>
      <w:r>
        <w:rPr>
          <w:spacing w:val="-6"/>
        </w:rPr>
        <w:t> </w:t>
      </w:r>
      <w:r>
        <w:rPr/>
        <w:t>тұрғындарын</w:t>
      </w:r>
      <w:r>
        <w:rPr>
          <w:spacing w:val="-6"/>
        </w:rPr>
        <w:t> </w:t>
      </w:r>
      <w:r>
        <w:rPr/>
        <w:t>тарта</w:t>
      </w:r>
      <w:r>
        <w:rPr>
          <w:spacing w:val="-5"/>
        </w:rPr>
        <w:t> </w:t>
      </w:r>
      <w:r>
        <w:rPr/>
        <w:t>отырып,</w:t>
      </w:r>
      <w:r>
        <w:rPr>
          <w:spacing w:val="-5"/>
        </w:rPr>
        <w:t> </w:t>
      </w:r>
      <w:r>
        <w:rPr/>
        <w:t>кредиттік</w:t>
      </w:r>
      <w:r>
        <w:rPr>
          <w:spacing w:val="-6"/>
        </w:rPr>
        <w:t> </w:t>
      </w:r>
      <w:r>
        <w:rPr/>
        <w:t>қатынастар</w:t>
      </w:r>
      <w:r>
        <w:rPr>
          <w:spacing w:val="-6"/>
        </w:rPr>
        <w:t> </w:t>
      </w:r>
      <w:r>
        <w:rPr/>
        <w:t>республика</w:t>
      </w:r>
      <w:r>
        <w:rPr>
          <w:spacing w:val="-6"/>
        </w:rPr>
        <w:t> </w:t>
      </w:r>
      <w:r>
        <w:rPr/>
        <w:t>халқының</w:t>
      </w:r>
      <w:r>
        <w:rPr>
          <w:spacing w:val="-6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үлкен</w:t>
      </w:r>
      <w:r>
        <w:rPr>
          <w:spacing w:val="-6"/>
        </w:rPr>
        <w:t> </w:t>
      </w:r>
      <w:r>
        <w:rPr/>
        <w:t>жіктерін</w:t>
      </w:r>
      <w:r>
        <w:rPr>
          <w:spacing w:val="-5"/>
        </w:rPr>
        <w:t> </w:t>
      </w:r>
      <w:r>
        <w:rPr/>
        <w:t>күн</w:t>
      </w:r>
      <w:r>
        <w:rPr>
          <w:spacing w:val="-52"/>
        </w:rPr>
        <w:t> </w:t>
      </w:r>
      <w:r>
        <w:rPr/>
        <w:t>сайын</w:t>
      </w:r>
      <w:r>
        <w:rPr>
          <w:spacing w:val="-2"/>
        </w:rPr>
        <w:t> </w:t>
      </w:r>
      <w:r>
        <w:rPr/>
        <w:t>қамтып келеді.</w:t>
      </w:r>
    </w:p>
    <w:p>
      <w:pPr>
        <w:pStyle w:val="BodyText"/>
        <w:ind w:right="527" w:firstLine="395"/>
      </w:pPr>
      <w:r>
        <w:rPr/>
        <w:t>Қазақстан Республикасында нарықтық экономика дамуының қазіргі жағдайында тұтынушылық</w:t>
      </w:r>
      <w:r>
        <w:rPr>
          <w:spacing w:val="1"/>
        </w:rPr>
        <w:t> </w:t>
      </w:r>
      <w:r>
        <w:rPr/>
        <w:t>несие</w:t>
      </w:r>
      <w:r>
        <w:rPr>
          <w:spacing w:val="-7"/>
        </w:rPr>
        <w:t> </w:t>
      </w:r>
      <w:r>
        <w:rPr/>
        <w:t>беруге</w:t>
      </w:r>
      <w:r>
        <w:rPr>
          <w:spacing w:val="-7"/>
        </w:rPr>
        <w:t> </w:t>
      </w:r>
      <w:r>
        <w:rPr/>
        <w:t>байланысты</w:t>
      </w:r>
      <w:r>
        <w:rPr>
          <w:spacing w:val="-7"/>
        </w:rPr>
        <w:t> </w:t>
      </w:r>
      <w:r>
        <w:rPr/>
        <w:t>барлық</w:t>
      </w:r>
      <w:r>
        <w:rPr>
          <w:spacing w:val="-8"/>
        </w:rPr>
        <w:t> </w:t>
      </w:r>
      <w:r>
        <w:rPr/>
        <w:t>мәселелерді</w:t>
      </w:r>
      <w:r>
        <w:rPr>
          <w:spacing w:val="-8"/>
        </w:rPr>
        <w:t> </w:t>
      </w:r>
      <w:r>
        <w:rPr/>
        <w:t>Екінші</w:t>
      </w:r>
      <w:r>
        <w:rPr>
          <w:spacing w:val="-7"/>
        </w:rPr>
        <w:t> </w:t>
      </w:r>
      <w:r>
        <w:rPr/>
        <w:t>деңгейдегі</w:t>
      </w:r>
      <w:r>
        <w:rPr>
          <w:spacing w:val="-7"/>
        </w:rPr>
        <w:t> </w:t>
      </w:r>
      <w:r>
        <w:rPr/>
        <w:t>банктер</w:t>
      </w:r>
      <w:r>
        <w:rPr>
          <w:spacing w:val="-8"/>
        </w:rPr>
        <w:t> </w:t>
      </w:r>
      <w:r>
        <w:rPr/>
        <w:t>өздерінің</w:t>
      </w:r>
      <w:r>
        <w:rPr>
          <w:spacing w:val="-6"/>
        </w:rPr>
        <w:t> </w:t>
      </w:r>
      <w:r>
        <w:rPr/>
        <w:t>несиелік</w:t>
      </w:r>
      <w:r>
        <w:rPr>
          <w:spacing w:val="-8"/>
        </w:rPr>
        <w:t> </w:t>
      </w:r>
      <w:r>
        <w:rPr/>
        <w:t>саясатына</w:t>
      </w:r>
      <w:r>
        <w:rPr>
          <w:spacing w:val="-52"/>
        </w:rPr>
        <w:t> </w:t>
      </w:r>
      <w:r>
        <w:rPr/>
        <w:t>сәйкес</w:t>
      </w:r>
      <w:r>
        <w:rPr>
          <w:spacing w:val="-2"/>
        </w:rPr>
        <w:t> </w:t>
      </w:r>
      <w:r>
        <w:rPr/>
        <w:t>дербес</w:t>
      </w:r>
      <w:r>
        <w:rPr>
          <w:spacing w:val="-1"/>
        </w:rPr>
        <w:t> </w:t>
      </w:r>
      <w:r>
        <w:rPr/>
        <w:t>қарайды</w:t>
      </w:r>
      <w:r>
        <w:rPr>
          <w:spacing w:val="-1"/>
        </w:rPr>
        <w:t> </w:t>
      </w:r>
      <w:r>
        <w:rPr/>
        <w:t>және шешеді.</w:t>
      </w:r>
    </w:p>
    <w:p>
      <w:pPr>
        <w:pStyle w:val="BodyText"/>
        <w:ind w:right="687" w:firstLine="395"/>
      </w:pPr>
      <w:r>
        <w:rPr/>
        <w:t>Әр</w:t>
      </w:r>
      <w:r>
        <w:rPr>
          <w:spacing w:val="-5"/>
        </w:rPr>
        <w:t> </w:t>
      </w:r>
      <w:r>
        <w:rPr/>
        <w:t>банк</w:t>
      </w:r>
      <w:r>
        <w:rPr>
          <w:spacing w:val="-4"/>
        </w:rPr>
        <w:t> </w:t>
      </w:r>
      <w:r>
        <w:rPr/>
        <w:t>несие</w:t>
      </w:r>
      <w:r>
        <w:rPr>
          <w:spacing w:val="-5"/>
        </w:rPr>
        <w:t> </w:t>
      </w:r>
      <w:r>
        <w:rPr/>
        <w:t>беру</w:t>
      </w:r>
      <w:r>
        <w:rPr>
          <w:spacing w:val="-4"/>
        </w:rPr>
        <w:t> </w:t>
      </w:r>
      <w:r>
        <w:rPr/>
        <w:t>ережелерін</w:t>
      </w:r>
      <w:r>
        <w:rPr>
          <w:spacing w:val="-4"/>
        </w:rPr>
        <w:t> </w:t>
      </w:r>
      <w:r>
        <w:rPr/>
        <w:t>біздің</w:t>
      </w:r>
      <w:r>
        <w:rPr>
          <w:spacing w:val="-4"/>
        </w:rPr>
        <w:t> </w:t>
      </w:r>
      <w:r>
        <w:rPr/>
        <w:t>еліміздің</w:t>
      </w:r>
      <w:r>
        <w:rPr>
          <w:spacing w:val="-5"/>
        </w:rPr>
        <w:t> </w:t>
      </w:r>
      <w:r>
        <w:rPr/>
        <w:t>несие</w:t>
      </w:r>
      <w:r>
        <w:rPr>
          <w:spacing w:val="-4"/>
        </w:rPr>
        <w:t> </w:t>
      </w:r>
      <w:r>
        <w:rPr/>
        <w:t>қызметі</w:t>
      </w:r>
      <w:r>
        <w:rPr>
          <w:spacing w:val="-5"/>
        </w:rPr>
        <w:t> </w:t>
      </w:r>
      <w:r>
        <w:rPr/>
        <w:t>туралы</w:t>
      </w:r>
      <w:r>
        <w:rPr>
          <w:spacing w:val="-4"/>
        </w:rPr>
        <w:t> </w:t>
      </w:r>
      <w:r>
        <w:rPr/>
        <w:t>заңнамасына,</w:t>
      </w:r>
      <w:r>
        <w:rPr>
          <w:spacing w:val="-6"/>
        </w:rPr>
        <w:t> </w:t>
      </w:r>
      <w:r>
        <w:rPr/>
        <w:t>соның</w:t>
      </w:r>
      <w:r>
        <w:rPr>
          <w:spacing w:val="-5"/>
        </w:rPr>
        <w:t> </w:t>
      </w:r>
      <w:r>
        <w:rPr/>
        <w:t>ішінде</w:t>
      </w:r>
      <w:r>
        <w:rPr>
          <w:spacing w:val="-52"/>
        </w:rPr>
        <w:t> </w:t>
      </w:r>
      <w:r>
        <w:rPr/>
        <w:t>қаржы нарығы мен қаржы ұйымдарын реттеу және қадағалау агенттігінің нормативтік құқықтық</w:t>
      </w:r>
      <w:r>
        <w:rPr>
          <w:spacing w:val="1"/>
        </w:rPr>
        <w:t> </w:t>
      </w:r>
      <w:r>
        <w:rPr/>
        <w:t>актілеріне сәйкес әзірлейді. Ереже кредиттік қызмет саласында шешім қабылдаудың жалпы</w:t>
      </w:r>
      <w:r>
        <w:rPr>
          <w:spacing w:val="1"/>
        </w:rPr>
        <w:t> </w:t>
      </w:r>
      <w:r>
        <w:rPr/>
        <w:t>параметрлері мен стандарттарын, кредиттік тәуекелдерді басқарудың негізгі қағидаттарын</w:t>
      </w:r>
      <w:r>
        <w:rPr>
          <w:spacing w:val="1"/>
        </w:rPr>
        <w:t> </w:t>
      </w:r>
      <w:r>
        <w:rPr/>
        <w:t>айқындайды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банктің кредиттік</w:t>
      </w:r>
      <w:r>
        <w:rPr>
          <w:spacing w:val="-2"/>
        </w:rPr>
        <w:t> </w:t>
      </w:r>
      <w:r>
        <w:rPr/>
        <w:t>қызметін бағдарлайды.</w:t>
      </w:r>
    </w:p>
    <w:p>
      <w:pPr>
        <w:pStyle w:val="BodyText"/>
        <w:ind w:right="687" w:firstLine="395"/>
      </w:pPr>
      <w:r>
        <w:rPr/>
        <w:t>Бүгінгі таңда барлық банктер тұтынушылық несиелеуді жүзеге асырады. Тұтынушылық</w:t>
      </w:r>
      <w:r>
        <w:rPr>
          <w:spacing w:val="1"/>
        </w:rPr>
        <w:t> </w:t>
      </w:r>
      <w:r>
        <w:rPr/>
        <w:t>несиелердің жаңа түрлері әзірленіп, нарыққа шығарылады, кең ауқымды жарнамалық науқандар</w:t>
      </w:r>
      <w:r>
        <w:rPr>
          <w:spacing w:val="1"/>
        </w:rPr>
        <w:t> </w:t>
      </w:r>
      <w:r>
        <w:rPr/>
        <w:t>өткізіледі, банктердің филиалдық желісі кеңеюде, халыққа несие берудің жаңа әдістері мен тәсілдері</w:t>
      </w:r>
      <w:r>
        <w:rPr>
          <w:spacing w:val="1"/>
        </w:rPr>
        <w:t> </w:t>
      </w:r>
      <w:r>
        <w:rPr/>
        <w:t>әзірленуде.</w:t>
      </w:r>
      <w:r>
        <w:rPr>
          <w:spacing w:val="-9"/>
        </w:rPr>
        <w:t> </w:t>
      </w:r>
      <w:r>
        <w:rPr/>
        <w:t>Мұның</w:t>
      </w:r>
      <w:r>
        <w:rPr>
          <w:spacing w:val="-6"/>
        </w:rPr>
        <w:t> </w:t>
      </w:r>
      <w:r>
        <w:rPr/>
        <w:t>бәрі</w:t>
      </w:r>
      <w:r>
        <w:rPr>
          <w:spacing w:val="-7"/>
        </w:rPr>
        <w:t> </w:t>
      </w:r>
      <w:r>
        <w:rPr/>
        <w:t>халық</w:t>
      </w:r>
      <w:r>
        <w:rPr>
          <w:spacing w:val="-6"/>
        </w:rPr>
        <w:t> </w:t>
      </w:r>
      <w:r>
        <w:rPr/>
        <w:t>тарапынан</w:t>
      </w:r>
      <w:r>
        <w:rPr>
          <w:spacing w:val="-7"/>
        </w:rPr>
        <w:t> </w:t>
      </w:r>
      <w:r>
        <w:rPr/>
        <w:t>да,</w:t>
      </w:r>
      <w:r>
        <w:rPr>
          <w:spacing w:val="-8"/>
        </w:rPr>
        <w:t> </w:t>
      </w:r>
      <w:r>
        <w:rPr/>
        <w:t>жетекші</w:t>
      </w:r>
      <w:r>
        <w:rPr>
          <w:spacing w:val="-5"/>
        </w:rPr>
        <w:t> </w:t>
      </w:r>
      <w:r>
        <w:rPr/>
        <w:t>отандық</w:t>
      </w:r>
      <w:r>
        <w:rPr>
          <w:spacing w:val="-7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шетелдік</w:t>
      </w:r>
      <w:r>
        <w:rPr>
          <w:spacing w:val="-7"/>
        </w:rPr>
        <w:t> </w:t>
      </w:r>
      <w:r>
        <w:rPr/>
        <w:t>экономистер</w:t>
      </w:r>
      <w:r>
        <w:rPr>
          <w:spacing w:val="-6"/>
        </w:rPr>
        <w:t> </w:t>
      </w:r>
      <w:r>
        <w:rPr/>
        <w:t>тарапынан</w:t>
      </w:r>
      <w:r>
        <w:rPr>
          <w:spacing w:val="-52"/>
        </w:rPr>
        <w:t> </w:t>
      </w:r>
      <w:r>
        <w:rPr/>
        <w:t>да</w:t>
      </w:r>
      <w:r>
        <w:rPr>
          <w:spacing w:val="-2"/>
        </w:rPr>
        <w:t> </w:t>
      </w:r>
      <w:r>
        <w:rPr/>
        <w:t>үлкен қызығушылық</w:t>
      </w:r>
      <w:r>
        <w:rPr>
          <w:spacing w:val="-1"/>
        </w:rPr>
        <w:t> </w:t>
      </w:r>
      <w:r>
        <w:rPr/>
        <w:t>тудырады.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Тәжірибелік</w:t>
      </w:r>
      <w:r>
        <w:rPr>
          <w:b/>
          <w:spacing w:val="-4"/>
        </w:rPr>
        <w:t> </w:t>
      </w:r>
      <w:r>
        <w:rPr>
          <w:b/>
        </w:rPr>
        <w:t>және</w:t>
      </w:r>
      <w:r>
        <w:rPr>
          <w:b/>
          <w:spacing w:val="-5"/>
        </w:rPr>
        <w:t> </w:t>
      </w:r>
      <w:r>
        <w:rPr>
          <w:b/>
        </w:rPr>
        <w:t>теориялық</w:t>
      </w:r>
      <w:r>
        <w:rPr>
          <w:b/>
          <w:spacing w:val="-4"/>
        </w:rPr>
        <w:t> </w:t>
      </w:r>
      <w:r>
        <w:rPr>
          <w:b/>
        </w:rPr>
        <w:t>бөлім.</w:t>
      </w:r>
      <w:r>
        <w:rPr>
          <w:b/>
          <w:spacing w:val="-4"/>
        </w:rPr>
        <w:t> </w:t>
      </w:r>
      <w:r>
        <w:rPr/>
        <w:t>Тұтыну</w:t>
      </w:r>
      <w:r>
        <w:rPr>
          <w:spacing w:val="-4"/>
        </w:rPr>
        <w:t> </w:t>
      </w:r>
      <w:r>
        <w:rPr/>
        <w:t>немесе</w:t>
      </w:r>
      <w:r>
        <w:rPr>
          <w:spacing w:val="-5"/>
        </w:rPr>
        <w:t> </w:t>
      </w:r>
      <w:r>
        <w:rPr/>
        <w:t>бөлшек</w:t>
      </w:r>
      <w:r>
        <w:rPr>
          <w:spacing w:val="-5"/>
        </w:rPr>
        <w:t> </w:t>
      </w:r>
      <w:r>
        <w:rPr/>
        <w:t>несие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халыққа</w:t>
      </w:r>
      <w:r>
        <w:rPr>
          <w:spacing w:val="-5"/>
        </w:rPr>
        <w:t> </w:t>
      </w:r>
      <w:r>
        <w:rPr/>
        <w:t>тұтыну</w:t>
      </w:r>
      <w:r>
        <w:rPr>
          <w:spacing w:val="-4"/>
        </w:rPr>
        <w:t> </w:t>
      </w:r>
      <w:r>
        <w:rPr/>
        <w:t>тауарларын</w:t>
      </w:r>
      <w:r>
        <w:rPr>
          <w:spacing w:val="-52"/>
        </w:rPr>
        <w:t> </w:t>
      </w:r>
      <w:r>
        <w:rPr/>
        <w:t>сатып алу үшін тікелей берілетін несие. Тұтынушылық несиенің маңызды сипаттамасы – оны жеке</w:t>
      </w:r>
      <w:r>
        <w:rPr>
          <w:spacing w:val="1"/>
        </w:rPr>
        <w:t> </w:t>
      </w:r>
      <w:r>
        <w:rPr/>
        <w:t>мақсаттарға пайдалану және оны бизнесте пайдаланбау. Барлық тұтынушылық несиелер жедел</w:t>
      </w:r>
      <w:r>
        <w:rPr>
          <w:spacing w:val="1"/>
        </w:rPr>
        <w:t> </w:t>
      </w:r>
      <w:r>
        <w:rPr/>
        <w:t>қажеттіліктерге беріледі, оған жөндеу, оқу ақысы, тұрмыстық заттар, жиһаз сатып алу, оқу ақысы, ірі</w:t>
      </w:r>
      <w:r>
        <w:rPr>
          <w:spacing w:val="1"/>
        </w:rPr>
        <w:t> </w:t>
      </w:r>
      <w:r>
        <w:rPr/>
        <w:t>сатып</w:t>
      </w:r>
      <w:r>
        <w:rPr>
          <w:spacing w:val="-2"/>
        </w:rPr>
        <w:t> </w:t>
      </w:r>
      <w:r>
        <w:rPr/>
        <w:t>алулар және</w:t>
      </w:r>
      <w:r>
        <w:rPr>
          <w:spacing w:val="-1"/>
        </w:rPr>
        <w:t> </w:t>
      </w:r>
      <w:r>
        <w:rPr/>
        <w:t>т.б.</w:t>
      </w:r>
    </w:p>
    <w:p>
      <w:pPr>
        <w:pStyle w:val="BodyText"/>
        <w:ind w:right="527" w:firstLine="395"/>
      </w:pPr>
      <w:r>
        <w:rPr/>
        <w:t>Нарықтық экономикасы бар елдерде тұтынушылық несие халыққа қызмет көрсетудің ыңғайлы</w:t>
      </w:r>
      <w:r>
        <w:rPr>
          <w:spacing w:val="1"/>
        </w:rPr>
        <w:t> </w:t>
      </w:r>
      <w:r>
        <w:rPr/>
        <w:t>және тиімді түрі ретінде экономикада маңызды рөл атқарады. Сондықтан оны мемлекет белсенді түрде</w:t>
      </w:r>
      <w:r>
        <w:rPr>
          <w:spacing w:val="-52"/>
        </w:rPr>
        <w:t> </w:t>
      </w:r>
      <w:r>
        <w:rPr/>
        <w:t>реттейді.</w:t>
      </w:r>
      <w:r>
        <w:rPr>
          <w:spacing w:val="-5"/>
        </w:rPr>
        <w:t> </w:t>
      </w:r>
      <w:r>
        <w:rPr/>
        <w:t>Реттеу</w:t>
      </w:r>
      <w:r>
        <w:rPr>
          <w:spacing w:val="-5"/>
        </w:rPr>
        <w:t> </w:t>
      </w:r>
      <w:r>
        <w:rPr/>
        <w:t>несие</w:t>
      </w:r>
      <w:r>
        <w:rPr>
          <w:spacing w:val="-5"/>
        </w:rPr>
        <w:t> </w:t>
      </w:r>
      <w:r>
        <w:rPr/>
        <w:t>беру</w:t>
      </w:r>
      <w:r>
        <w:rPr>
          <w:spacing w:val="-4"/>
        </w:rPr>
        <w:t> </w:t>
      </w:r>
      <w:r>
        <w:rPr/>
        <w:t>кезінде</w:t>
      </w:r>
      <w:r>
        <w:rPr>
          <w:spacing w:val="-4"/>
        </w:rPr>
        <w:t> </w:t>
      </w:r>
      <w:r>
        <w:rPr/>
        <w:t>де,</w:t>
      </w:r>
      <w:r>
        <w:rPr>
          <w:spacing w:val="-5"/>
        </w:rPr>
        <w:t> </w:t>
      </w:r>
      <w:r>
        <w:rPr/>
        <w:t>оны</w:t>
      </w:r>
      <w:r>
        <w:rPr>
          <w:spacing w:val="-5"/>
        </w:rPr>
        <w:t> </w:t>
      </w:r>
      <w:r>
        <w:rPr/>
        <w:t>пайдалану</w:t>
      </w:r>
      <w:r>
        <w:rPr>
          <w:spacing w:val="-5"/>
        </w:rPr>
        <w:t> </w:t>
      </w:r>
      <w:r>
        <w:rPr/>
        <w:t>деңгейінде</w:t>
      </w:r>
      <w:r>
        <w:rPr>
          <w:spacing w:val="-5"/>
        </w:rPr>
        <w:t> </w:t>
      </w:r>
      <w:r>
        <w:rPr/>
        <w:t>де</w:t>
      </w:r>
      <w:r>
        <w:rPr>
          <w:spacing w:val="-5"/>
        </w:rPr>
        <w:t> </w:t>
      </w:r>
      <w:r>
        <w:rPr/>
        <w:t>жүзеге</w:t>
      </w:r>
      <w:r>
        <w:rPr>
          <w:spacing w:val="-6"/>
        </w:rPr>
        <w:t> </w:t>
      </w:r>
      <w:r>
        <w:rPr/>
        <w:t>асырылады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пайыздық</w:t>
      </w:r>
      <w:r>
        <w:rPr>
          <w:spacing w:val="-52"/>
        </w:rPr>
        <w:t> </w:t>
      </w:r>
      <w:r>
        <w:rPr/>
        <w:t>мөлшерлеме,</w:t>
      </w:r>
      <w:r>
        <w:rPr>
          <w:spacing w:val="-4"/>
        </w:rPr>
        <w:t> </w:t>
      </w:r>
      <w:r>
        <w:rPr/>
        <w:t>несие</w:t>
      </w:r>
      <w:r>
        <w:rPr>
          <w:spacing w:val="-4"/>
        </w:rPr>
        <w:t> </w:t>
      </w:r>
      <w:r>
        <w:rPr/>
        <w:t>мерзімі</w:t>
      </w:r>
      <w:r>
        <w:rPr>
          <w:spacing w:val="-5"/>
        </w:rPr>
        <w:t> </w:t>
      </w:r>
      <w:r>
        <w:rPr/>
        <w:t>арқылы</w:t>
      </w:r>
      <w:r>
        <w:rPr>
          <w:spacing w:val="-4"/>
        </w:rPr>
        <w:t> </w:t>
      </w:r>
      <w:r>
        <w:rPr/>
        <w:t>түпкілікті</w:t>
      </w:r>
      <w:r>
        <w:rPr>
          <w:spacing w:val="-5"/>
        </w:rPr>
        <w:t> </w:t>
      </w:r>
      <w:r>
        <w:rPr/>
        <w:t>пайдалануды</w:t>
      </w:r>
      <w:r>
        <w:rPr>
          <w:spacing w:val="-4"/>
        </w:rPr>
        <w:t> </w:t>
      </w:r>
      <w:r>
        <w:rPr/>
        <w:t>несиелеуді</w:t>
      </w:r>
      <w:r>
        <w:rPr>
          <w:spacing w:val="-4"/>
        </w:rPr>
        <w:t> </w:t>
      </w:r>
      <w:r>
        <w:rPr/>
        <w:t>ынталандыруда</w:t>
      </w:r>
      <w:r>
        <w:rPr>
          <w:spacing w:val="-5"/>
        </w:rPr>
        <w:t> </w:t>
      </w:r>
      <w:r>
        <w:rPr/>
        <w:t>көрінеді.</w:t>
      </w:r>
    </w:p>
    <w:p>
      <w:pPr>
        <w:pStyle w:val="BodyText"/>
        <w:ind w:right="527" w:firstLine="395"/>
      </w:pPr>
      <w:r>
        <w:rPr/>
        <w:t>Әр</w:t>
      </w:r>
      <w:r>
        <w:rPr>
          <w:spacing w:val="-4"/>
        </w:rPr>
        <w:t> </w:t>
      </w:r>
      <w:r>
        <w:rPr/>
        <w:t>түрлі</w:t>
      </w:r>
      <w:r>
        <w:rPr>
          <w:spacing w:val="-3"/>
        </w:rPr>
        <w:t> </w:t>
      </w:r>
      <w:r>
        <w:rPr/>
        <w:t>елдерде</w:t>
      </w:r>
      <w:r>
        <w:rPr>
          <w:spacing w:val="-4"/>
        </w:rPr>
        <w:t> </w:t>
      </w:r>
      <w:r>
        <w:rPr/>
        <w:t>жеке</w:t>
      </w:r>
      <w:r>
        <w:rPr>
          <w:spacing w:val="-4"/>
        </w:rPr>
        <w:t> </w:t>
      </w:r>
      <w:r>
        <w:rPr/>
        <w:t>қарыз</w:t>
      </w:r>
      <w:r>
        <w:rPr>
          <w:spacing w:val="-3"/>
        </w:rPr>
        <w:t> </w:t>
      </w:r>
      <w:r>
        <w:rPr/>
        <w:t>алушыларға</w:t>
      </w:r>
      <w:r>
        <w:rPr>
          <w:spacing w:val="-4"/>
        </w:rPr>
        <w:t> </w:t>
      </w:r>
      <w:r>
        <w:rPr/>
        <w:t>несие</w:t>
      </w:r>
      <w:r>
        <w:rPr>
          <w:spacing w:val="-3"/>
        </w:rPr>
        <w:t> </w:t>
      </w:r>
      <w:r>
        <w:rPr/>
        <w:t>беру</w:t>
      </w:r>
      <w:r>
        <w:rPr>
          <w:spacing w:val="-3"/>
        </w:rPr>
        <w:t> </w:t>
      </w:r>
      <w:r>
        <w:rPr/>
        <w:t>саласында</w:t>
      </w:r>
      <w:r>
        <w:rPr>
          <w:spacing w:val="-4"/>
        </w:rPr>
        <w:t> </w:t>
      </w:r>
      <w:r>
        <w:rPr/>
        <w:t>әр</w:t>
      </w:r>
      <w:r>
        <w:rPr>
          <w:spacing w:val="-4"/>
        </w:rPr>
        <w:t> </w:t>
      </w:r>
      <w:r>
        <w:rPr/>
        <w:t>түрлі</w:t>
      </w:r>
      <w:r>
        <w:rPr>
          <w:spacing w:val="-3"/>
        </w:rPr>
        <w:t> </w:t>
      </w:r>
      <w:r>
        <w:rPr/>
        <w:t>заңдар</w:t>
      </w:r>
      <w:r>
        <w:rPr>
          <w:spacing w:val="-5"/>
        </w:rPr>
        <w:t> </w:t>
      </w:r>
      <w:r>
        <w:rPr/>
        <w:t>бар,</w:t>
      </w:r>
      <w:r>
        <w:rPr>
          <w:spacing w:val="-3"/>
        </w:rPr>
        <w:t> </w:t>
      </w:r>
      <w:r>
        <w:rPr/>
        <w:t>бірақ</w:t>
      </w:r>
      <w:r>
        <w:rPr>
          <w:spacing w:val="-4"/>
        </w:rPr>
        <w:t> </w:t>
      </w:r>
      <w:r>
        <w:rPr/>
        <w:t>оларды</w:t>
      </w:r>
      <w:r>
        <w:rPr>
          <w:spacing w:val="-52"/>
        </w:rPr>
        <w:t> </w:t>
      </w:r>
      <w:r>
        <w:rPr/>
        <w:t>ортақ жағдай біріктіреді: тұтынушылардың өмір сүру деңгейін жақсарту үшін несие оларға қажетті</w:t>
      </w:r>
      <w:r>
        <w:rPr>
          <w:spacing w:val="1"/>
        </w:rPr>
        <w:t> </w:t>
      </w:r>
      <w:r>
        <w:rPr/>
        <w:t>мөлшерде</w:t>
      </w:r>
      <w:r>
        <w:rPr>
          <w:spacing w:val="-2"/>
        </w:rPr>
        <w:t> </w:t>
      </w:r>
      <w:r>
        <w:rPr/>
        <w:t>қол жетімді</w:t>
      </w:r>
      <w:r>
        <w:rPr>
          <w:spacing w:val="-1"/>
        </w:rPr>
        <w:t> </w:t>
      </w:r>
      <w:r>
        <w:rPr/>
        <w:t>болуы</w:t>
      </w:r>
      <w:r>
        <w:rPr>
          <w:spacing w:val="-1"/>
        </w:rPr>
        <w:t> </w:t>
      </w:r>
      <w:r>
        <w:rPr/>
        <w:t>керек.</w:t>
      </w:r>
    </w:p>
    <w:p>
      <w:pPr>
        <w:pStyle w:val="BodyText"/>
        <w:ind w:right="527" w:firstLine="395"/>
      </w:pPr>
      <w:r>
        <w:rPr/>
        <w:t>Халықтың тұтынушылық қажеттіліктеріне несие беруді Қазақстан Республикасының банктері</w:t>
      </w:r>
      <w:r>
        <w:rPr>
          <w:spacing w:val="1"/>
        </w:rPr>
        <w:t> </w:t>
      </w:r>
      <w:r>
        <w:rPr/>
        <w:t>заңды</w:t>
      </w:r>
      <w:r>
        <w:rPr>
          <w:spacing w:val="-6"/>
        </w:rPr>
        <w:t> </w:t>
      </w:r>
      <w:r>
        <w:rPr/>
        <w:t>тұлғаларға</w:t>
      </w:r>
      <w:r>
        <w:rPr>
          <w:spacing w:val="-6"/>
        </w:rPr>
        <w:t> </w:t>
      </w:r>
      <w:r>
        <w:rPr/>
        <w:t>несие</w:t>
      </w:r>
      <w:r>
        <w:rPr>
          <w:spacing w:val="-6"/>
        </w:rPr>
        <w:t> </w:t>
      </w:r>
      <w:r>
        <w:rPr/>
        <w:t>беру</w:t>
      </w:r>
      <w:r>
        <w:rPr>
          <w:spacing w:val="-6"/>
        </w:rPr>
        <w:t> </w:t>
      </w:r>
      <w:r>
        <w:rPr/>
        <w:t>кезінде</w:t>
      </w:r>
      <w:r>
        <w:rPr>
          <w:spacing w:val="-5"/>
        </w:rPr>
        <w:t> </w:t>
      </w:r>
      <w:r>
        <w:rPr/>
        <w:t>дәл</w:t>
      </w:r>
      <w:r>
        <w:rPr>
          <w:spacing w:val="-6"/>
        </w:rPr>
        <w:t> </w:t>
      </w:r>
      <w:r>
        <w:rPr/>
        <w:t>сол</w:t>
      </w:r>
      <w:r>
        <w:rPr>
          <w:spacing w:val="-5"/>
        </w:rPr>
        <w:t> </w:t>
      </w:r>
      <w:r>
        <w:rPr/>
        <w:t>қағидаттарды</w:t>
      </w:r>
      <w:r>
        <w:rPr>
          <w:spacing w:val="-6"/>
        </w:rPr>
        <w:t> </w:t>
      </w:r>
      <w:r>
        <w:rPr/>
        <w:t>сақтай</w:t>
      </w:r>
      <w:r>
        <w:rPr>
          <w:spacing w:val="-6"/>
        </w:rPr>
        <w:t> </w:t>
      </w:r>
      <w:r>
        <w:rPr/>
        <w:t>отырып</w:t>
      </w:r>
      <w:r>
        <w:rPr>
          <w:spacing w:val="-5"/>
        </w:rPr>
        <w:t> </w:t>
      </w:r>
      <w:r>
        <w:rPr/>
        <w:t>жүзеге</w:t>
      </w:r>
      <w:r>
        <w:rPr>
          <w:spacing w:val="-5"/>
        </w:rPr>
        <w:t> </w:t>
      </w:r>
      <w:r>
        <w:rPr/>
        <w:t>асырады,</w:t>
      </w:r>
      <w:r>
        <w:rPr>
          <w:spacing w:val="-5"/>
        </w:rPr>
        <w:t> </w:t>
      </w:r>
      <w:r>
        <w:rPr/>
        <w:t>яғни</w:t>
      </w:r>
      <w:r>
        <w:rPr>
          <w:spacing w:val="-5"/>
        </w:rPr>
        <w:t> </w:t>
      </w:r>
      <w:r>
        <w:rPr/>
        <w:t>өтеу,</w:t>
      </w:r>
      <w:r>
        <w:rPr>
          <w:spacing w:val="-52"/>
        </w:rPr>
        <w:t> </w:t>
      </w:r>
      <w:r>
        <w:rPr/>
        <w:t>жеделдік,</w:t>
      </w:r>
      <w:r>
        <w:rPr>
          <w:spacing w:val="-1"/>
        </w:rPr>
        <w:t> </w:t>
      </w:r>
      <w:r>
        <w:rPr/>
        <w:t>мақсатты</w:t>
      </w:r>
      <w:r>
        <w:rPr>
          <w:spacing w:val="-1"/>
        </w:rPr>
        <w:t> </w:t>
      </w:r>
      <w:r>
        <w:rPr/>
        <w:t>бағдар, төлем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қауіпсіздік.</w:t>
      </w:r>
    </w:p>
    <w:p>
      <w:pPr>
        <w:pStyle w:val="BodyText"/>
        <w:ind w:right="687" w:firstLine="395"/>
      </w:pPr>
      <w:r>
        <w:rPr/>
        <w:t>Басқа</w:t>
      </w:r>
      <w:r>
        <w:rPr>
          <w:spacing w:val="-7"/>
        </w:rPr>
        <w:t> </w:t>
      </w:r>
      <w:r>
        <w:rPr/>
        <w:t>несиелерден</w:t>
      </w:r>
      <w:r>
        <w:rPr>
          <w:spacing w:val="-5"/>
        </w:rPr>
        <w:t> </w:t>
      </w:r>
      <w:r>
        <w:rPr/>
        <w:t>айырмашылығы</w:t>
      </w:r>
      <w:r>
        <w:rPr>
          <w:spacing w:val="-6"/>
        </w:rPr>
        <w:t> </w:t>
      </w:r>
      <w:r>
        <w:rPr/>
        <w:t>тұтынушылық</w:t>
      </w:r>
      <w:r>
        <w:rPr>
          <w:spacing w:val="-7"/>
        </w:rPr>
        <w:t> </w:t>
      </w:r>
      <w:r>
        <w:rPr/>
        <w:t>несиелер</w:t>
      </w:r>
      <w:r>
        <w:rPr>
          <w:spacing w:val="-5"/>
        </w:rPr>
        <w:t> </w:t>
      </w:r>
      <w:r>
        <w:rPr/>
        <w:t>тауарлармен</w:t>
      </w:r>
      <w:r>
        <w:rPr>
          <w:spacing w:val="-5"/>
        </w:rPr>
        <w:t> </w:t>
      </w:r>
      <w:r>
        <w:rPr/>
        <w:t>қатар</w:t>
      </w:r>
      <w:r>
        <w:rPr>
          <w:spacing w:val="-6"/>
        </w:rPr>
        <w:t> </w:t>
      </w:r>
      <w:r>
        <w:rPr/>
        <w:t>ақша</w:t>
      </w:r>
      <w:r>
        <w:rPr>
          <w:spacing w:val="-5"/>
        </w:rPr>
        <w:t> </w:t>
      </w:r>
      <w:r>
        <w:rPr/>
        <w:t>да</w:t>
      </w:r>
      <w:r>
        <w:rPr>
          <w:spacing w:val="-6"/>
        </w:rPr>
        <w:t> </w:t>
      </w:r>
      <w:r>
        <w:rPr/>
        <w:t>бола</w:t>
      </w:r>
      <w:r>
        <w:rPr>
          <w:spacing w:val="-52"/>
        </w:rPr>
        <w:t> </w:t>
      </w:r>
      <w:r>
        <w:rPr/>
        <w:t>алады.</w:t>
      </w:r>
    </w:p>
    <w:p>
      <w:pPr>
        <w:pStyle w:val="BodyText"/>
        <w:spacing w:line="253" w:lineRule="exact"/>
        <w:ind w:left="646"/>
      </w:pPr>
      <w:r>
        <w:rPr/>
        <w:t>Тұтынушылық</w:t>
      </w:r>
      <w:r>
        <w:rPr>
          <w:spacing w:val="-6"/>
        </w:rPr>
        <w:t> </w:t>
      </w:r>
      <w:r>
        <w:rPr/>
        <w:t>несиелер</w:t>
      </w:r>
      <w:r>
        <w:rPr>
          <w:spacing w:val="-6"/>
        </w:rPr>
        <w:t> </w:t>
      </w:r>
      <w:r>
        <w:rPr/>
        <w:t>несие</w:t>
      </w:r>
      <w:r>
        <w:rPr>
          <w:spacing w:val="-5"/>
        </w:rPr>
        <w:t> </w:t>
      </w:r>
      <w:r>
        <w:rPr/>
        <w:t>мерзімі</w:t>
      </w:r>
      <w:r>
        <w:rPr>
          <w:spacing w:val="-6"/>
        </w:rPr>
        <w:t> </w:t>
      </w:r>
      <w:r>
        <w:rPr/>
        <w:t>бойынша</w:t>
      </w:r>
      <w:r>
        <w:rPr>
          <w:spacing w:val="-6"/>
        </w:rPr>
        <w:t> </w:t>
      </w:r>
      <w:r>
        <w:rPr/>
        <w:t>бөлінеді:</w:t>
      </w:r>
    </w:p>
    <w:p>
      <w:pPr>
        <w:pStyle w:val="ListParagraph"/>
        <w:numPr>
          <w:ilvl w:val="0"/>
          <w:numId w:val="175"/>
        </w:numPr>
        <w:tabs>
          <w:tab w:pos="809" w:val="left" w:leader="none"/>
        </w:tabs>
        <w:spacing w:line="269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қысқа</w:t>
      </w:r>
      <w:r>
        <w:rPr>
          <w:spacing w:val="-4"/>
          <w:sz w:val="22"/>
        </w:rPr>
        <w:t> </w:t>
      </w:r>
      <w:r>
        <w:rPr>
          <w:sz w:val="22"/>
        </w:rPr>
        <w:t>мерзімді</w:t>
      </w:r>
      <w:r>
        <w:rPr>
          <w:spacing w:val="-4"/>
          <w:sz w:val="22"/>
        </w:rPr>
        <w:t> </w:t>
      </w:r>
      <w:r>
        <w:rPr>
          <w:sz w:val="22"/>
        </w:rPr>
        <w:t>(1</w:t>
      </w:r>
      <w:r>
        <w:rPr>
          <w:spacing w:val="-3"/>
          <w:sz w:val="22"/>
        </w:rPr>
        <w:t> </w:t>
      </w:r>
      <w:r>
        <w:rPr>
          <w:sz w:val="22"/>
        </w:rPr>
        <w:t>күннен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жылға</w:t>
      </w:r>
      <w:r>
        <w:rPr>
          <w:spacing w:val="-4"/>
          <w:sz w:val="22"/>
        </w:rPr>
        <w:t> </w:t>
      </w:r>
      <w:r>
        <w:rPr>
          <w:sz w:val="22"/>
        </w:rPr>
        <w:t>дейін);</w:t>
      </w:r>
    </w:p>
    <w:p>
      <w:pPr>
        <w:pStyle w:val="ListParagraph"/>
        <w:numPr>
          <w:ilvl w:val="0"/>
          <w:numId w:val="175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орта</w:t>
      </w:r>
      <w:r>
        <w:rPr>
          <w:spacing w:val="-2"/>
          <w:sz w:val="22"/>
        </w:rPr>
        <w:t> </w:t>
      </w:r>
      <w:r>
        <w:rPr>
          <w:sz w:val="22"/>
        </w:rPr>
        <w:t>мерзімді</w:t>
      </w:r>
      <w:r>
        <w:rPr>
          <w:spacing w:val="-5"/>
          <w:sz w:val="22"/>
        </w:rPr>
        <w:t> </w:t>
      </w:r>
      <w:r>
        <w:rPr>
          <w:sz w:val="22"/>
        </w:rPr>
        <w:t>(1</w:t>
      </w:r>
      <w:r>
        <w:rPr>
          <w:spacing w:val="-2"/>
          <w:sz w:val="22"/>
        </w:rPr>
        <w:t> </w:t>
      </w:r>
      <w:r>
        <w:rPr>
          <w:sz w:val="22"/>
        </w:rPr>
        <w:t>жылдан</w:t>
      </w:r>
      <w:r>
        <w:rPr>
          <w:spacing w:val="-5"/>
          <w:sz w:val="22"/>
        </w:rPr>
        <w:t> </w:t>
      </w:r>
      <w:r>
        <w:rPr>
          <w:sz w:val="22"/>
        </w:rPr>
        <w:t>5</w:t>
      </w:r>
      <w:r>
        <w:rPr>
          <w:spacing w:val="-2"/>
          <w:sz w:val="22"/>
        </w:rPr>
        <w:t> </w:t>
      </w:r>
      <w:r>
        <w:rPr>
          <w:sz w:val="22"/>
        </w:rPr>
        <w:t>жылға</w:t>
      </w:r>
      <w:r>
        <w:rPr>
          <w:spacing w:val="-3"/>
          <w:sz w:val="22"/>
        </w:rPr>
        <w:t> </w:t>
      </w:r>
      <w:r>
        <w:rPr>
          <w:sz w:val="22"/>
        </w:rPr>
        <w:t>дейін);</w:t>
      </w:r>
    </w:p>
    <w:p>
      <w:pPr>
        <w:pStyle w:val="ListParagraph"/>
        <w:numPr>
          <w:ilvl w:val="0"/>
          <w:numId w:val="175"/>
        </w:numPr>
        <w:tabs>
          <w:tab w:pos="865" w:val="left" w:leader="none"/>
        </w:tabs>
        <w:spacing w:line="240" w:lineRule="auto" w:before="0" w:after="0"/>
        <w:ind w:left="646" w:right="6308" w:firstLine="0"/>
        <w:jc w:val="left"/>
        <w:rPr>
          <w:sz w:val="22"/>
        </w:rPr>
      </w:pPr>
      <w:r>
        <w:rPr>
          <w:sz w:val="22"/>
        </w:rPr>
        <w:t>ұзақ мерзімді (5 жылдан жоғары).</w:t>
      </w:r>
      <w:r>
        <w:rPr>
          <w:spacing w:val="1"/>
          <w:sz w:val="22"/>
        </w:rPr>
        <w:t> </w:t>
      </w:r>
      <w:r>
        <w:rPr>
          <w:sz w:val="22"/>
        </w:rPr>
        <w:t>Қарыз</w:t>
      </w:r>
      <w:r>
        <w:rPr>
          <w:spacing w:val="-5"/>
          <w:sz w:val="22"/>
        </w:rPr>
        <w:t> </w:t>
      </w:r>
      <w:r>
        <w:rPr>
          <w:sz w:val="22"/>
        </w:rPr>
        <w:t>қаражатын</w:t>
      </w:r>
      <w:r>
        <w:rPr>
          <w:spacing w:val="-6"/>
          <w:sz w:val="22"/>
        </w:rPr>
        <w:t> </w:t>
      </w:r>
      <w:r>
        <w:rPr>
          <w:sz w:val="22"/>
        </w:rPr>
        <w:t>өтеу</w:t>
      </w:r>
      <w:r>
        <w:rPr>
          <w:spacing w:val="-6"/>
          <w:sz w:val="22"/>
        </w:rPr>
        <w:t> </w:t>
      </w:r>
      <w:r>
        <w:rPr>
          <w:sz w:val="22"/>
        </w:rPr>
        <w:t>әдісі</w:t>
      </w:r>
      <w:r>
        <w:rPr>
          <w:spacing w:val="-6"/>
          <w:sz w:val="22"/>
        </w:rPr>
        <w:t> </w:t>
      </w:r>
      <w:r>
        <w:rPr>
          <w:sz w:val="22"/>
        </w:rPr>
        <w:t>бойынша:</w:t>
      </w:r>
    </w:p>
    <w:p>
      <w:pPr>
        <w:pStyle w:val="ListParagraph"/>
        <w:numPr>
          <w:ilvl w:val="0"/>
          <w:numId w:val="175"/>
        </w:numPr>
        <w:tabs>
          <w:tab w:pos="809" w:val="left" w:leader="none"/>
        </w:tabs>
        <w:spacing w:line="266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бір</w:t>
      </w:r>
      <w:r>
        <w:rPr>
          <w:spacing w:val="-2"/>
          <w:sz w:val="22"/>
        </w:rPr>
        <w:t> </w:t>
      </w:r>
      <w:r>
        <w:rPr>
          <w:sz w:val="22"/>
        </w:rPr>
        <w:t>реттік</w:t>
      </w:r>
      <w:r>
        <w:rPr>
          <w:spacing w:val="-3"/>
          <w:sz w:val="22"/>
        </w:rPr>
        <w:t> </w:t>
      </w:r>
      <w:r>
        <w:rPr>
          <w:sz w:val="22"/>
        </w:rPr>
        <w:t>төлеммен</w:t>
      </w:r>
      <w:r>
        <w:rPr>
          <w:spacing w:val="-3"/>
          <w:sz w:val="22"/>
        </w:rPr>
        <w:t> </w:t>
      </w:r>
      <w:r>
        <w:rPr>
          <w:sz w:val="22"/>
        </w:rPr>
        <w:t>несие;</w:t>
      </w:r>
    </w:p>
    <w:p>
      <w:pPr>
        <w:pStyle w:val="ListParagraph"/>
        <w:numPr>
          <w:ilvl w:val="0"/>
          <w:numId w:val="175"/>
        </w:numPr>
        <w:tabs>
          <w:tab w:pos="809" w:val="left" w:leader="none"/>
        </w:tabs>
        <w:spacing w:line="269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бөліп</w:t>
      </w:r>
      <w:r>
        <w:rPr>
          <w:spacing w:val="-3"/>
          <w:sz w:val="22"/>
        </w:rPr>
        <w:t> </w:t>
      </w:r>
      <w:r>
        <w:rPr>
          <w:sz w:val="22"/>
        </w:rPr>
        <w:t>төлеу</w:t>
      </w:r>
      <w:r>
        <w:rPr>
          <w:spacing w:val="-3"/>
          <w:sz w:val="22"/>
        </w:rPr>
        <w:t> </w:t>
      </w:r>
      <w:r>
        <w:rPr>
          <w:sz w:val="22"/>
        </w:rPr>
        <w:t>арқылы</w:t>
      </w:r>
      <w:r>
        <w:rPr>
          <w:spacing w:val="-3"/>
          <w:sz w:val="22"/>
        </w:rPr>
        <w:t> </w:t>
      </w:r>
      <w:r>
        <w:rPr>
          <w:sz w:val="22"/>
        </w:rPr>
        <w:t>несие</w:t>
      </w:r>
      <w:r>
        <w:rPr>
          <w:spacing w:val="-4"/>
          <w:sz w:val="22"/>
        </w:rPr>
        <w:t> </w:t>
      </w:r>
      <w:r>
        <w:rPr>
          <w:sz w:val="22"/>
        </w:rPr>
        <w:t>[1].</w:t>
      </w:r>
    </w:p>
    <w:p>
      <w:pPr>
        <w:pStyle w:val="BodyText"/>
        <w:ind w:right="527" w:firstLine="395"/>
      </w:pPr>
      <w:r>
        <w:rPr/>
        <w:t>Тұтынушылық</w:t>
      </w:r>
      <w:r>
        <w:rPr>
          <w:spacing w:val="-6"/>
        </w:rPr>
        <w:t> </w:t>
      </w:r>
      <w:r>
        <w:rPr/>
        <w:t>несие</w:t>
      </w:r>
      <w:r>
        <w:rPr>
          <w:spacing w:val="-4"/>
        </w:rPr>
        <w:t> </w:t>
      </w:r>
      <w:r>
        <w:rPr/>
        <w:t>банктік</w:t>
      </w:r>
      <w:r>
        <w:rPr>
          <w:spacing w:val="-4"/>
        </w:rPr>
        <w:t> </w:t>
      </w:r>
      <w:r>
        <w:rPr/>
        <w:t>несиенің</w:t>
      </w:r>
      <w:r>
        <w:rPr>
          <w:spacing w:val="-6"/>
        </w:rPr>
        <w:t> </w:t>
      </w:r>
      <w:r>
        <w:rPr/>
        <w:t>жалпы</w:t>
      </w:r>
      <w:r>
        <w:rPr>
          <w:spacing w:val="-5"/>
        </w:rPr>
        <w:t> </w:t>
      </w:r>
      <w:r>
        <w:rPr/>
        <w:t>жүйесінде</w:t>
      </w:r>
      <w:r>
        <w:rPr>
          <w:spacing w:val="-5"/>
        </w:rPr>
        <w:t> </w:t>
      </w:r>
      <w:r>
        <w:rPr/>
        <w:t>ерекше</w:t>
      </w:r>
      <w:r>
        <w:rPr>
          <w:spacing w:val="-5"/>
        </w:rPr>
        <w:t> </w:t>
      </w:r>
      <w:r>
        <w:rPr/>
        <w:t>орын</w:t>
      </w:r>
      <w:r>
        <w:rPr>
          <w:spacing w:val="-4"/>
        </w:rPr>
        <w:t> </w:t>
      </w:r>
      <w:r>
        <w:rPr/>
        <w:t>алады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Қазақстан</w:t>
      </w:r>
      <w:r>
        <w:rPr>
          <w:spacing w:val="-52"/>
        </w:rPr>
        <w:t> </w:t>
      </w:r>
      <w:r>
        <w:rPr/>
        <w:t>экономикасында</w:t>
      </w:r>
      <w:r>
        <w:rPr>
          <w:spacing w:val="-2"/>
        </w:rPr>
        <w:t> </w:t>
      </w:r>
      <w:r>
        <w:rPr/>
        <w:t>маңызды</w:t>
      </w:r>
      <w:r>
        <w:rPr>
          <w:spacing w:val="-1"/>
        </w:rPr>
        <w:t> </w:t>
      </w:r>
      <w:r>
        <w:rPr/>
        <w:t>орын алады.</w:t>
      </w:r>
    </w:p>
    <w:p>
      <w:pPr>
        <w:pStyle w:val="BodyText"/>
        <w:ind w:right="527" w:firstLine="395"/>
      </w:pPr>
      <w:r>
        <w:rPr/>
        <w:t>Тұтастай алғанда, тұтынушылар несиелерін банкирлер «жағымсыз» пайыздық ставкалары бар</w:t>
      </w:r>
      <w:r>
        <w:rPr>
          <w:spacing w:val="1"/>
        </w:rPr>
        <w:t> </w:t>
      </w:r>
      <w:r>
        <w:rPr/>
        <w:t>табысты</w:t>
      </w:r>
      <w:r>
        <w:rPr>
          <w:spacing w:val="-8"/>
        </w:rPr>
        <w:t> </w:t>
      </w:r>
      <w:r>
        <w:rPr/>
        <w:t>несиелер</w:t>
      </w:r>
      <w:r>
        <w:rPr>
          <w:spacing w:val="-7"/>
        </w:rPr>
        <w:t> </w:t>
      </w:r>
      <w:r>
        <w:rPr/>
        <w:t>ретінде</w:t>
      </w:r>
      <w:r>
        <w:rPr>
          <w:spacing w:val="-7"/>
        </w:rPr>
        <w:t> </w:t>
      </w:r>
      <w:r>
        <w:rPr/>
        <w:t>қарастырады.</w:t>
      </w:r>
      <w:r>
        <w:rPr>
          <w:spacing w:val="-7"/>
        </w:rPr>
        <w:t> </w:t>
      </w:r>
      <w:r>
        <w:rPr/>
        <w:t>Бұл</w:t>
      </w:r>
      <w:r>
        <w:rPr>
          <w:spacing w:val="-7"/>
        </w:rPr>
        <w:t> </w:t>
      </w:r>
      <w:r>
        <w:rPr/>
        <w:t>дегеніміз,</w:t>
      </w:r>
      <w:r>
        <w:rPr>
          <w:spacing w:val="-6"/>
        </w:rPr>
        <w:t> </w:t>
      </w:r>
      <w:r>
        <w:rPr/>
        <w:t>несие</w:t>
      </w:r>
      <w:r>
        <w:rPr>
          <w:spacing w:val="-8"/>
        </w:rPr>
        <w:t> </w:t>
      </w:r>
      <w:r>
        <w:rPr/>
        <w:t>мөлшерлемесі</w:t>
      </w:r>
      <w:r>
        <w:rPr>
          <w:spacing w:val="-7"/>
        </w:rPr>
        <w:t> </w:t>
      </w:r>
      <w:r>
        <w:rPr/>
        <w:t>қарыз</w:t>
      </w:r>
      <w:r>
        <w:rPr>
          <w:spacing w:val="-7"/>
        </w:rPr>
        <w:t> </w:t>
      </w:r>
      <w:r>
        <w:rPr/>
        <w:t>қаражаттарының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79"/>
      </w:pPr>
      <w:r>
        <w:rPr/>
        <w:t>құнынан едәуір жоғары, бірақ көбінесе несие мерзімі ішінде нарықтық конъюнктураның өзгеруіне</w:t>
      </w:r>
      <w:r>
        <w:rPr>
          <w:spacing w:val="1"/>
        </w:rPr>
        <w:t> </w:t>
      </w:r>
      <w:r>
        <w:rPr>
          <w:spacing w:val="-1"/>
        </w:rPr>
        <w:t>тәуелді емес (кәсіпкерлік фирмалар </w:t>
      </w:r>
      <w:r>
        <w:rPr/>
        <w:t>үшін пайыздық мөлшерлемелерге қарағанда) тіркелген сома болып</w:t>
      </w:r>
      <w:r>
        <w:rPr>
          <w:spacing w:val="-52"/>
        </w:rPr>
        <w:t> </w:t>
      </w:r>
      <w:r>
        <w:rPr/>
        <w:t>табылады. Тұтынушылық несиелер, егер банк төлейтін қарыз қаражаттарының бағасы жеткілікті</w:t>
      </w:r>
      <w:r>
        <w:rPr>
          <w:spacing w:val="1"/>
        </w:rPr>
        <w:t> </w:t>
      </w:r>
      <w:r>
        <w:rPr/>
        <w:t>жоғары</w:t>
      </w:r>
      <w:r>
        <w:rPr>
          <w:spacing w:val="-8"/>
        </w:rPr>
        <w:t> </w:t>
      </w:r>
      <w:r>
        <w:rPr/>
        <w:t>көтерілсе,</w:t>
      </w:r>
      <w:r>
        <w:rPr>
          <w:spacing w:val="-6"/>
        </w:rPr>
        <w:t> </w:t>
      </w:r>
      <w:r>
        <w:rPr/>
        <w:t>пайыздық</w:t>
      </w:r>
      <w:r>
        <w:rPr>
          <w:spacing w:val="-8"/>
        </w:rPr>
        <w:t> </w:t>
      </w:r>
      <w:r>
        <w:rPr/>
        <w:t>тәуекелдің</w:t>
      </w:r>
      <w:r>
        <w:rPr>
          <w:spacing w:val="-6"/>
        </w:rPr>
        <w:t> </w:t>
      </w:r>
      <w:r>
        <w:rPr/>
        <w:t>туындауымен</w:t>
      </w:r>
      <w:r>
        <w:rPr>
          <w:spacing w:val="-8"/>
        </w:rPr>
        <w:t> </w:t>
      </w:r>
      <w:r>
        <w:rPr/>
        <w:t>байланысты.</w:t>
      </w:r>
      <w:r>
        <w:rPr>
          <w:spacing w:val="-6"/>
        </w:rPr>
        <w:t> </w:t>
      </w:r>
      <w:r>
        <w:rPr/>
        <w:t>Алайда,</w:t>
      </w:r>
      <w:r>
        <w:rPr>
          <w:spacing w:val="-7"/>
        </w:rPr>
        <w:t> </w:t>
      </w:r>
      <w:r>
        <w:rPr/>
        <w:t>мұндай</w:t>
      </w:r>
      <w:r>
        <w:rPr>
          <w:spacing w:val="-7"/>
        </w:rPr>
        <w:t> </w:t>
      </w:r>
      <w:r>
        <w:rPr/>
        <w:t>несиелер</w:t>
      </w:r>
      <w:r>
        <w:rPr>
          <w:spacing w:val="-7"/>
        </w:rPr>
        <w:t> </w:t>
      </w:r>
      <w:r>
        <w:rPr/>
        <w:t>бойынша</w:t>
      </w:r>
      <w:r>
        <w:rPr>
          <w:spacing w:val="-52"/>
        </w:rPr>
        <w:t> </w:t>
      </w:r>
      <w:r>
        <w:rPr/>
        <w:t>мөлшерлеме көбінесе соншалықты жоғары болады, яғни оның құрамында тәуекелдің мөлшері өте</w:t>
      </w:r>
      <w:r>
        <w:rPr>
          <w:spacing w:val="1"/>
        </w:rPr>
        <w:t> </w:t>
      </w:r>
      <w:r>
        <w:rPr/>
        <w:t>жоғары, сондықтан банк тартқан қаражаттардың нарықтық мөлшерлемелері және қарыз алушылардың</w:t>
      </w:r>
      <w:r>
        <w:rPr>
          <w:spacing w:val="-52"/>
        </w:rPr>
        <w:t> </w:t>
      </w:r>
      <w:r>
        <w:rPr/>
        <w:t>несиелік келісімшарттар бойынша міндеттемелерін орындамау пайызы күрт өсуі мүмкін. Бұл</w:t>
      </w:r>
      <w:r>
        <w:rPr>
          <w:spacing w:val="1"/>
        </w:rPr>
        <w:t> </w:t>
      </w:r>
      <w:r>
        <w:rPr/>
        <w:t>тұтынушылық</w:t>
      </w:r>
      <w:r>
        <w:rPr>
          <w:spacing w:val="-1"/>
        </w:rPr>
        <w:t> </w:t>
      </w:r>
      <w:r>
        <w:rPr/>
        <w:t>несиелердің көпшілігіне</w:t>
      </w:r>
      <w:r>
        <w:rPr>
          <w:spacing w:val="-1"/>
        </w:rPr>
        <w:t> </w:t>
      </w:r>
      <w:r>
        <w:rPr/>
        <w:t>тиімді</w:t>
      </w:r>
      <w:r>
        <w:rPr>
          <w:spacing w:val="-1"/>
        </w:rPr>
        <w:t> </w:t>
      </w:r>
      <w:r>
        <w:rPr/>
        <w:t>болмай</w:t>
      </w:r>
      <w:r>
        <w:rPr>
          <w:spacing w:val="-2"/>
        </w:rPr>
        <w:t> </w:t>
      </w:r>
      <w:r>
        <w:rPr/>
        <w:t>қалады.</w:t>
      </w:r>
    </w:p>
    <w:p>
      <w:pPr>
        <w:pStyle w:val="BodyText"/>
        <w:ind w:right="527" w:firstLine="395"/>
      </w:pPr>
      <w:r>
        <w:rPr/>
        <w:t>Тұтыну несиелері іскери циклға байланысты. Олардың көлемі экономикалық өсу сатысында,</w:t>
      </w:r>
      <w:r>
        <w:rPr>
          <w:spacing w:val="1"/>
        </w:rPr>
        <w:t> </w:t>
      </w:r>
      <w:r>
        <w:rPr/>
        <w:t>тұтынушылар өз болашағына үлкен үмітпен қараған кезде өседі. Керісінше, экономикалық құлдырау</w:t>
      </w:r>
      <w:r>
        <w:rPr>
          <w:spacing w:val="1"/>
        </w:rPr>
        <w:t> </w:t>
      </w:r>
      <w:r>
        <w:rPr/>
        <w:t>жағдайында</w:t>
      </w:r>
      <w:r>
        <w:rPr>
          <w:spacing w:val="-7"/>
        </w:rPr>
        <w:t> </w:t>
      </w:r>
      <w:r>
        <w:rPr/>
        <w:t>көптеген</w:t>
      </w:r>
      <w:r>
        <w:rPr>
          <w:spacing w:val="-7"/>
        </w:rPr>
        <w:t> </w:t>
      </w:r>
      <w:r>
        <w:rPr/>
        <w:t>адамдар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отбасылар</w:t>
      </w:r>
      <w:r>
        <w:rPr>
          <w:spacing w:val="-7"/>
        </w:rPr>
        <w:t> </w:t>
      </w:r>
      <w:r>
        <w:rPr/>
        <w:t>болашақты</w:t>
      </w:r>
      <w:r>
        <w:rPr>
          <w:spacing w:val="-7"/>
        </w:rPr>
        <w:t> </w:t>
      </w:r>
      <w:r>
        <w:rPr/>
        <w:t>өте</w:t>
      </w:r>
      <w:r>
        <w:rPr>
          <w:spacing w:val="-7"/>
        </w:rPr>
        <w:t> </w:t>
      </w:r>
      <w:r>
        <w:rPr/>
        <w:t>пессимистік</w:t>
      </w:r>
      <w:r>
        <w:rPr>
          <w:spacing w:val="-7"/>
        </w:rPr>
        <w:t> </w:t>
      </w:r>
      <w:r>
        <w:rPr/>
        <w:t>тұрғыдан</w:t>
      </w:r>
      <w:r>
        <w:rPr>
          <w:spacing w:val="-7"/>
        </w:rPr>
        <w:t> </w:t>
      </w:r>
      <w:r>
        <w:rPr/>
        <w:t>бағалайды,</w:t>
      </w:r>
      <w:r>
        <w:rPr>
          <w:spacing w:val="-6"/>
        </w:rPr>
        <w:t> </w:t>
      </w:r>
      <w:r>
        <w:rPr/>
        <w:t>әсіресе</w:t>
      </w:r>
      <w:r>
        <w:rPr>
          <w:spacing w:val="-52"/>
        </w:rPr>
        <w:t> </w:t>
      </w:r>
      <w:r>
        <w:rPr/>
        <w:t>жұмыссыздық</w:t>
      </w:r>
      <w:r>
        <w:rPr>
          <w:spacing w:val="-2"/>
        </w:rPr>
        <w:t> </w:t>
      </w:r>
      <w:r>
        <w:rPr/>
        <w:t>көбейген</w:t>
      </w:r>
      <w:r>
        <w:rPr>
          <w:spacing w:val="-1"/>
        </w:rPr>
        <w:t> </w:t>
      </w:r>
      <w:r>
        <w:rPr/>
        <w:t>кезде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олар банктен</w:t>
      </w:r>
      <w:r>
        <w:rPr>
          <w:spacing w:val="-2"/>
        </w:rPr>
        <w:t> </w:t>
      </w:r>
      <w:r>
        <w:rPr/>
        <w:t>қарыз</w:t>
      </w:r>
      <w:r>
        <w:rPr>
          <w:spacing w:val="-1"/>
        </w:rPr>
        <w:t> </w:t>
      </w:r>
      <w:r>
        <w:rPr/>
        <w:t>алу</w:t>
      </w:r>
      <w:r>
        <w:rPr>
          <w:spacing w:val="-2"/>
        </w:rPr>
        <w:t> </w:t>
      </w:r>
      <w:r>
        <w:rPr/>
        <w:t>көлемін</w:t>
      </w:r>
      <w:r>
        <w:rPr>
          <w:spacing w:val="-1"/>
        </w:rPr>
        <w:t> </w:t>
      </w:r>
      <w:r>
        <w:rPr/>
        <w:t>азайтады.</w:t>
      </w:r>
    </w:p>
    <w:p>
      <w:pPr>
        <w:pStyle w:val="BodyText"/>
        <w:ind w:right="527" w:firstLine="395"/>
      </w:pPr>
      <w:r>
        <w:rPr/>
        <w:t>Тұтынушылық несиелеудің оң динамикасын ескере отырып, несиелеудің осы сегментінде</w:t>
      </w:r>
      <w:r>
        <w:rPr>
          <w:spacing w:val="1"/>
        </w:rPr>
        <w:t> </w:t>
      </w:r>
      <w:r>
        <w:rPr/>
        <w:t>кездесетін бірқатар проблемаларды әлі де атап өткен жөн. Соңғы екі жыл ішінде қазақстандық</w:t>
      </w:r>
      <w:r>
        <w:rPr>
          <w:spacing w:val="1"/>
        </w:rPr>
        <w:t> </w:t>
      </w:r>
      <w:r>
        <w:rPr/>
        <w:t>коммерциялық</w:t>
      </w:r>
      <w:r>
        <w:rPr>
          <w:spacing w:val="-8"/>
        </w:rPr>
        <w:t> </w:t>
      </w:r>
      <w:r>
        <w:rPr/>
        <w:t>банктер</w:t>
      </w:r>
      <w:r>
        <w:rPr>
          <w:spacing w:val="-7"/>
        </w:rPr>
        <w:t> </w:t>
      </w:r>
      <w:r>
        <w:rPr/>
        <w:t>күрделі</w:t>
      </w:r>
      <w:r>
        <w:rPr>
          <w:spacing w:val="-8"/>
        </w:rPr>
        <w:t> </w:t>
      </w:r>
      <w:r>
        <w:rPr/>
        <w:t>мәселелерге</w:t>
      </w:r>
      <w:r>
        <w:rPr>
          <w:spacing w:val="-7"/>
        </w:rPr>
        <w:t> </w:t>
      </w:r>
      <w:r>
        <w:rPr/>
        <w:t>тап</w:t>
      </w:r>
      <w:r>
        <w:rPr>
          <w:spacing w:val="-7"/>
        </w:rPr>
        <w:t> </w:t>
      </w:r>
      <w:r>
        <w:rPr/>
        <w:t>болды,</w:t>
      </w:r>
      <w:r>
        <w:rPr>
          <w:spacing w:val="-7"/>
        </w:rPr>
        <w:t> </w:t>
      </w:r>
      <w:r>
        <w:rPr/>
        <w:t>олардың</w:t>
      </w:r>
      <w:r>
        <w:rPr>
          <w:spacing w:val="-7"/>
        </w:rPr>
        <w:t> </w:t>
      </w:r>
      <w:r>
        <w:rPr/>
        <w:t>арасында</w:t>
      </w:r>
      <w:r>
        <w:rPr>
          <w:spacing w:val="-8"/>
        </w:rPr>
        <w:t> </w:t>
      </w:r>
      <w:r>
        <w:rPr/>
        <w:t>мыналарды</w:t>
      </w:r>
      <w:r>
        <w:rPr>
          <w:spacing w:val="-8"/>
        </w:rPr>
        <w:t> </w:t>
      </w:r>
      <w:r>
        <w:rPr/>
        <w:t>ажыратуға</w:t>
      </w:r>
      <w:r>
        <w:rPr>
          <w:spacing w:val="-52"/>
        </w:rPr>
        <w:t> </w:t>
      </w:r>
      <w:r>
        <w:rPr/>
        <w:t>болады: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132" w:firstLine="395"/>
        <w:jc w:val="left"/>
        <w:rPr>
          <w:sz w:val="22"/>
        </w:rPr>
      </w:pPr>
      <w:r>
        <w:rPr>
          <w:sz w:val="22"/>
        </w:rPr>
        <w:t>экономикадағы</w:t>
      </w:r>
      <w:r>
        <w:rPr>
          <w:spacing w:val="-9"/>
          <w:sz w:val="22"/>
        </w:rPr>
        <w:t> </w:t>
      </w:r>
      <w:r>
        <w:rPr>
          <w:sz w:val="22"/>
        </w:rPr>
        <w:t>дағдарысқа</w:t>
      </w:r>
      <w:r>
        <w:rPr>
          <w:spacing w:val="-9"/>
          <w:sz w:val="22"/>
        </w:rPr>
        <w:t> </w:t>
      </w:r>
      <w:r>
        <w:rPr>
          <w:sz w:val="22"/>
        </w:rPr>
        <w:t>байланысты</w:t>
      </w:r>
      <w:r>
        <w:rPr>
          <w:spacing w:val="-8"/>
          <w:sz w:val="22"/>
        </w:rPr>
        <w:t> </w:t>
      </w:r>
      <w:r>
        <w:rPr>
          <w:sz w:val="22"/>
        </w:rPr>
        <w:t>халықтың</w:t>
      </w:r>
      <w:r>
        <w:rPr>
          <w:spacing w:val="-8"/>
          <w:sz w:val="22"/>
        </w:rPr>
        <w:t> </w:t>
      </w:r>
      <w:r>
        <w:rPr>
          <w:sz w:val="22"/>
        </w:rPr>
        <w:t>табысының</w:t>
      </w:r>
      <w:r>
        <w:rPr>
          <w:spacing w:val="-7"/>
          <w:sz w:val="22"/>
        </w:rPr>
        <w:t> </w:t>
      </w:r>
      <w:r>
        <w:rPr>
          <w:sz w:val="22"/>
        </w:rPr>
        <w:t>төмендеуі</w:t>
      </w:r>
      <w:r>
        <w:rPr>
          <w:spacing w:val="-9"/>
          <w:sz w:val="22"/>
        </w:rPr>
        <w:t> </w:t>
      </w:r>
      <w:r>
        <w:rPr>
          <w:sz w:val="22"/>
        </w:rPr>
        <w:t>және</w:t>
      </w:r>
      <w:r>
        <w:rPr>
          <w:spacing w:val="-9"/>
          <w:sz w:val="22"/>
        </w:rPr>
        <w:t> </w:t>
      </w:r>
      <w:r>
        <w:rPr>
          <w:sz w:val="22"/>
        </w:rPr>
        <w:t>нәтижесінде</w:t>
      </w:r>
      <w:r>
        <w:rPr>
          <w:spacing w:val="-52"/>
          <w:sz w:val="22"/>
        </w:rPr>
        <w:t> </w:t>
      </w:r>
      <w:r>
        <w:rPr>
          <w:sz w:val="22"/>
        </w:rPr>
        <w:t>азаматтардың</w:t>
      </w:r>
      <w:r>
        <w:rPr>
          <w:spacing w:val="-2"/>
          <w:sz w:val="22"/>
        </w:rPr>
        <w:t> </w:t>
      </w:r>
      <w:r>
        <w:rPr>
          <w:sz w:val="22"/>
        </w:rPr>
        <w:t>төлем</w:t>
      </w:r>
      <w:r>
        <w:rPr>
          <w:spacing w:val="-1"/>
          <w:sz w:val="22"/>
        </w:rPr>
        <w:t> </w:t>
      </w:r>
      <w:r>
        <w:rPr>
          <w:sz w:val="22"/>
        </w:rPr>
        <w:t>қабілеттілігінің</w:t>
      </w:r>
      <w:r>
        <w:rPr>
          <w:spacing w:val="-1"/>
          <w:sz w:val="22"/>
        </w:rPr>
        <w:t> </w:t>
      </w:r>
      <w:r>
        <w:rPr>
          <w:sz w:val="22"/>
        </w:rPr>
        <w:t>төмендеуі;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1661" w:firstLine="395"/>
        <w:jc w:val="left"/>
        <w:rPr>
          <w:sz w:val="22"/>
        </w:rPr>
      </w:pPr>
      <w:r>
        <w:rPr>
          <w:sz w:val="22"/>
        </w:rPr>
        <w:t>жеке</w:t>
      </w:r>
      <w:r>
        <w:rPr>
          <w:spacing w:val="-5"/>
          <w:sz w:val="22"/>
        </w:rPr>
        <w:t> </w:t>
      </w:r>
      <w:r>
        <w:rPr>
          <w:sz w:val="22"/>
        </w:rPr>
        <w:t>тұлғаларға</w:t>
      </w:r>
      <w:r>
        <w:rPr>
          <w:spacing w:val="-5"/>
          <w:sz w:val="22"/>
        </w:rPr>
        <w:t> </w:t>
      </w:r>
      <w:r>
        <w:rPr>
          <w:sz w:val="22"/>
        </w:rPr>
        <w:t>несие</w:t>
      </w:r>
      <w:r>
        <w:rPr>
          <w:spacing w:val="-4"/>
          <w:sz w:val="22"/>
        </w:rPr>
        <w:t> </w:t>
      </w:r>
      <w:r>
        <w:rPr>
          <w:sz w:val="22"/>
        </w:rPr>
        <w:t>беру</w:t>
      </w:r>
      <w:r>
        <w:rPr>
          <w:spacing w:val="-4"/>
          <w:sz w:val="22"/>
        </w:rPr>
        <w:t> </w:t>
      </w:r>
      <w:r>
        <w:rPr>
          <w:sz w:val="22"/>
        </w:rPr>
        <w:t>кезінде</w:t>
      </w:r>
      <w:r>
        <w:rPr>
          <w:spacing w:val="-4"/>
          <w:sz w:val="22"/>
        </w:rPr>
        <w:t> </w:t>
      </w:r>
      <w:r>
        <w:rPr>
          <w:sz w:val="22"/>
        </w:rPr>
        <w:t>коммерциялық</w:t>
      </w:r>
      <w:r>
        <w:rPr>
          <w:spacing w:val="-4"/>
          <w:sz w:val="22"/>
        </w:rPr>
        <w:t> </w:t>
      </w:r>
      <w:r>
        <w:rPr>
          <w:sz w:val="22"/>
        </w:rPr>
        <w:t>банктердің</w:t>
      </w:r>
      <w:r>
        <w:rPr>
          <w:spacing w:val="-4"/>
          <w:sz w:val="22"/>
        </w:rPr>
        <w:t> </w:t>
      </w:r>
      <w:r>
        <w:rPr>
          <w:sz w:val="22"/>
        </w:rPr>
        <w:t>талаптарын</w:t>
      </w:r>
      <w:r>
        <w:rPr>
          <w:spacing w:val="-4"/>
          <w:sz w:val="22"/>
        </w:rPr>
        <w:t> </w:t>
      </w:r>
      <w:r>
        <w:rPr>
          <w:sz w:val="22"/>
        </w:rPr>
        <w:t>төмендету,</w:t>
      </w:r>
      <w:r>
        <w:rPr>
          <w:spacing w:val="-52"/>
          <w:sz w:val="22"/>
        </w:rPr>
        <w:t> </w:t>
      </w:r>
      <w:r>
        <w:rPr>
          <w:sz w:val="22"/>
        </w:rPr>
        <w:t>нәтижесінде</w:t>
      </w:r>
      <w:r>
        <w:rPr>
          <w:spacing w:val="-2"/>
          <w:sz w:val="22"/>
        </w:rPr>
        <w:t> </w:t>
      </w:r>
      <w:r>
        <w:rPr>
          <w:sz w:val="22"/>
        </w:rPr>
        <w:t>қарыздар өсуі;</w:t>
      </w:r>
    </w:p>
    <w:p>
      <w:pPr>
        <w:pStyle w:val="ListParagraph"/>
        <w:numPr>
          <w:ilvl w:val="0"/>
          <w:numId w:val="165"/>
        </w:numPr>
        <w:tabs>
          <w:tab w:pos="813" w:val="left" w:leader="none"/>
        </w:tabs>
        <w:spacing w:line="240" w:lineRule="auto" w:before="0" w:after="0"/>
        <w:ind w:left="250" w:right="818" w:firstLine="395"/>
        <w:jc w:val="left"/>
        <w:rPr>
          <w:sz w:val="22"/>
        </w:rPr>
      </w:pPr>
      <w:r>
        <w:rPr>
          <w:sz w:val="22"/>
        </w:rPr>
        <w:t>тұтынушылық</w:t>
      </w:r>
      <w:r>
        <w:rPr>
          <w:spacing w:val="-8"/>
          <w:sz w:val="22"/>
        </w:rPr>
        <w:t> </w:t>
      </w:r>
      <w:r>
        <w:rPr>
          <w:sz w:val="22"/>
        </w:rPr>
        <w:t>несиелер</w:t>
      </w:r>
      <w:r>
        <w:rPr>
          <w:spacing w:val="-6"/>
          <w:sz w:val="22"/>
        </w:rPr>
        <w:t> </w:t>
      </w:r>
      <w:r>
        <w:rPr>
          <w:sz w:val="22"/>
        </w:rPr>
        <w:t>бойынша</w:t>
      </w:r>
      <w:r>
        <w:rPr>
          <w:spacing w:val="-7"/>
          <w:sz w:val="22"/>
        </w:rPr>
        <w:t> </w:t>
      </w:r>
      <w:r>
        <w:rPr>
          <w:sz w:val="22"/>
        </w:rPr>
        <w:t>жоғары</w:t>
      </w:r>
      <w:r>
        <w:rPr>
          <w:spacing w:val="-8"/>
          <w:sz w:val="22"/>
        </w:rPr>
        <w:t> </w:t>
      </w:r>
      <w:r>
        <w:rPr>
          <w:sz w:val="22"/>
        </w:rPr>
        <w:t>пайыздық</w:t>
      </w:r>
      <w:r>
        <w:rPr>
          <w:spacing w:val="-7"/>
          <w:sz w:val="22"/>
        </w:rPr>
        <w:t> </w:t>
      </w:r>
      <w:r>
        <w:rPr>
          <w:sz w:val="22"/>
        </w:rPr>
        <w:t>мөлшерлемелер</w:t>
      </w:r>
      <w:r>
        <w:rPr>
          <w:spacing w:val="-6"/>
          <w:sz w:val="22"/>
        </w:rPr>
        <w:t> </w:t>
      </w:r>
      <w:r>
        <w:rPr>
          <w:sz w:val="22"/>
        </w:rPr>
        <w:t>банктік</w:t>
      </w:r>
      <w:r>
        <w:rPr>
          <w:spacing w:val="-7"/>
          <w:sz w:val="22"/>
        </w:rPr>
        <w:t> </w:t>
      </w:r>
      <w:r>
        <w:rPr>
          <w:sz w:val="22"/>
        </w:rPr>
        <w:t>несиенің</w:t>
      </w:r>
      <w:r>
        <w:rPr>
          <w:spacing w:val="-7"/>
          <w:sz w:val="22"/>
        </w:rPr>
        <w:t> </w:t>
      </w:r>
      <w:r>
        <w:rPr>
          <w:sz w:val="22"/>
        </w:rPr>
        <w:t>әлеуетті</w:t>
      </w:r>
      <w:r>
        <w:rPr>
          <w:spacing w:val="-52"/>
          <w:sz w:val="22"/>
        </w:rPr>
        <w:t> </w:t>
      </w:r>
      <w:r>
        <w:rPr>
          <w:sz w:val="22"/>
        </w:rPr>
        <w:t>қарыз</w:t>
      </w:r>
      <w:r>
        <w:rPr>
          <w:spacing w:val="-1"/>
          <w:sz w:val="22"/>
        </w:rPr>
        <w:t> </w:t>
      </w:r>
      <w:r>
        <w:rPr>
          <w:sz w:val="22"/>
        </w:rPr>
        <w:t>алушылары</w:t>
      </w:r>
      <w:r>
        <w:rPr>
          <w:spacing w:val="-1"/>
          <w:sz w:val="22"/>
        </w:rPr>
        <w:t> </w:t>
      </w:r>
      <w:r>
        <w:rPr>
          <w:sz w:val="22"/>
        </w:rPr>
        <w:t>үшін</w:t>
      </w:r>
      <w:r>
        <w:rPr>
          <w:spacing w:val="-1"/>
          <w:sz w:val="22"/>
        </w:rPr>
        <w:t> </w:t>
      </w:r>
      <w:r>
        <w:rPr>
          <w:sz w:val="22"/>
        </w:rPr>
        <w:t>тартымдылықты</w:t>
      </w:r>
      <w:r>
        <w:rPr>
          <w:spacing w:val="-1"/>
          <w:sz w:val="22"/>
        </w:rPr>
        <w:t> </w:t>
      </w:r>
      <w:r>
        <w:rPr>
          <w:sz w:val="22"/>
        </w:rPr>
        <w:t>төмендетеді.</w:t>
      </w:r>
    </w:p>
    <w:p>
      <w:pPr>
        <w:pStyle w:val="BodyText"/>
        <w:ind w:right="687" w:firstLine="395"/>
      </w:pPr>
      <w:r>
        <w:rPr/>
        <w:t>Тұтынушылық несиеге тән негізгі проблема оның басты артықшылығынан, яғни тұтынушылық</w:t>
      </w:r>
      <w:r>
        <w:rPr>
          <w:spacing w:val="1"/>
        </w:rPr>
        <w:t> </w:t>
      </w:r>
      <w:r>
        <w:rPr/>
        <w:t>несиенің аздығынан туындайды. Корпоративтік портфельмен салыстыруға болатын несие портфелін</w:t>
      </w:r>
      <w:r>
        <w:rPr>
          <w:spacing w:val="1"/>
        </w:rPr>
        <w:t> </w:t>
      </w:r>
      <w:r>
        <w:rPr/>
        <w:t>алу</w:t>
      </w:r>
      <w:r>
        <w:rPr>
          <w:spacing w:val="-5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тұтынушылық</w:t>
      </w:r>
      <w:r>
        <w:rPr>
          <w:spacing w:val="-4"/>
        </w:rPr>
        <w:t> </w:t>
      </w:r>
      <w:r>
        <w:rPr/>
        <w:t>несиелерді</w:t>
      </w:r>
      <w:r>
        <w:rPr>
          <w:spacing w:val="-4"/>
        </w:rPr>
        <w:t> </w:t>
      </w:r>
      <w:r>
        <w:rPr/>
        <w:t>корпоративті</w:t>
      </w:r>
      <w:r>
        <w:rPr>
          <w:spacing w:val="-3"/>
        </w:rPr>
        <w:t> </w:t>
      </w:r>
      <w:r>
        <w:rPr/>
        <w:t>несиелерден</w:t>
      </w:r>
      <w:r>
        <w:rPr>
          <w:spacing w:val="-4"/>
        </w:rPr>
        <w:t> </w:t>
      </w:r>
      <w:r>
        <w:rPr/>
        <w:t>гөрі</w:t>
      </w:r>
      <w:r>
        <w:rPr>
          <w:spacing w:val="-3"/>
        </w:rPr>
        <w:t> </w:t>
      </w:r>
      <w:r>
        <w:rPr/>
        <w:t>бірнеше</w:t>
      </w:r>
      <w:r>
        <w:rPr>
          <w:spacing w:val="-5"/>
        </w:rPr>
        <w:t> </w:t>
      </w:r>
      <w:r>
        <w:rPr/>
        <w:t>рет</w:t>
      </w:r>
      <w:r>
        <w:rPr>
          <w:spacing w:val="-3"/>
        </w:rPr>
        <w:t> </w:t>
      </w:r>
      <w:r>
        <w:rPr/>
        <w:t>артық</w:t>
      </w:r>
      <w:r>
        <w:rPr>
          <w:spacing w:val="-5"/>
        </w:rPr>
        <w:t> </w:t>
      </w:r>
      <w:r>
        <w:rPr/>
        <w:t>беру</w:t>
      </w:r>
      <w:r>
        <w:rPr>
          <w:spacing w:val="-3"/>
        </w:rPr>
        <w:t> </w:t>
      </w:r>
      <w:r>
        <w:rPr/>
        <w:t>қажет.</w:t>
      </w:r>
      <w:r>
        <w:rPr>
          <w:spacing w:val="-4"/>
        </w:rPr>
        <w:t> </w:t>
      </w:r>
      <w:r>
        <w:rPr/>
        <w:t>Бұл</w:t>
      </w:r>
      <w:r>
        <w:rPr>
          <w:spacing w:val="-52"/>
        </w:rPr>
        <w:t> </w:t>
      </w:r>
      <w:r>
        <w:rPr/>
        <w:t>банктің және оның несиелік офицерлерінің жұмысына жылдамдығы мен өндірілімділігі жағынан</w:t>
      </w:r>
      <w:r>
        <w:rPr>
          <w:spacing w:val="1"/>
        </w:rPr>
        <w:t> </w:t>
      </w:r>
      <w:r>
        <w:rPr/>
        <w:t>мүлде</w:t>
      </w:r>
      <w:r>
        <w:rPr>
          <w:spacing w:val="-2"/>
        </w:rPr>
        <w:t> </w:t>
      </w:r>
      <w:r>
        <w:rPr/>
        <w:t>басқа</w:t>
      </w:r>
      <w:r>
        <w:rPr>
          <w:spacing w:val="-1"/>
        </w:rPr>
        <w:t> </w:t>
      </w:r>
      <w:r>
        <w:rPr/>
        <w:t>талаптарды</w:t>
      </w:r>
      <w:r>
        <w:rPr>
          <w:spacing w:val="-1"/>
        </w:rPr>
        <w:t> </w:t>
      </w:r>
      <w:r>
        <w:rPr/>
        <w:t>қояды.</w:t>
      </w:r>
    </w:p>
    <w:p>
      <w:pPr>
        <w:pStyle w:val="BodyText"/>
        <w:ind w:right="687" w:firstLine="395"/>
      </w:pPr>
      <w:r>
        <w:rPr/>
        <w:t>Егер</w:t>
      </w:r>
      <w:r>
        <w:rPr>
          <w:spacing w:val="-6"/>
        </w:rPr>
        <w:t> </w:t>
      </w:r>
      <w:r>
        <w:rPr/>
        <w:t>корпоративті</w:t>
      </w:r>
      <w:r>
        <w:rPr>
          <w:spacing w:val="-5"/>
        </w:rPr>
        <w:t> </w:t>
      </w:r>
      <w:r>
        <w:rPr/>
        <w:t>несиені</w:t>
      </w:r>
      <w:r>
        <w:rPr>
          <w:spacing w:val="-5"/>
        </w:rPr>
        <w:t> </w:t>
      </w:r>
      <w:r>
        <w:rPr/>
        <w:t>бірегей</w:t>
      </w:r>
      <w:r>
        <w:rPr>
          <w:spacing w:val="-6"/>
        </w:rPr>
        <w:t> </w:t>
      </w:r>
      <w:r>
        <w:rPr/>
        <w:t>туындымен</w:t>
      </w:r>
      <w:r>
        <w:rPr>
          <w:spacing w:val="-5"/>
        </w:rPr>
        <w:t> </w:t>
      </w:r>
      <w:r>
        <w:rPr/>
        <w:t>салыстыруға</w:t>
      </w:r>
      <w:r>
        <w:rPr>
          <w:spacing w:val="-5"/>
        </w:rPr>
        <w:t> </w:t>
      </w:r>
      <w:r>
        <w:rPr/>
        <w:t>болатын</w:t>
      </w:r>
      <w:r>
        <w:rPr>
          <w:spacing w:val="-5"/>
        </w:rPr>
        <w:t> </w:t>
      </w:r>
      <w:r>
        <w:rPr/>
        <w:t>болса,</w:t>
      </w:r>
      <w:r>
        <w:rPr>
          <w:spacing w:val="-5"/>
        </w:rPr>
        <w:t> </w:t>
      </w:r>
      <w:r>
        <w:rPr/>
        <w:t>онда</w:t>
      </w:r>
      <w:r>
        <w:rPr>
          <w:spacing w:val="-4"/>
        </w:rPr>
        <w:t> </w:t>
      </w:r>
      <w:r>
        <w:rPr/>
        <w:t>тұтынушылық</w:t>
      </w:r>
      <w:r>
        <w:rPr>
          <w:spacing w:val="-52"/>
        </w:rPr>
        <w:t> </w:t>
      </w:r>
      <w:r>
        <w:rPr/>
        <w:t>несие жаппай сериямен берілуі керек, бұл несиелік өтінімдерді қарау және мақұлдау принциптерін</w:t>
      </w:r>
      <w:r>
        <w:rPr>
          <w:spacing w:val="1"/>
        </w:rPr>
        <w:t> </w:t>
      </w:r>
      <w:r>
        <w:rPr/>
        <w:t>түбегейлі өзгертуді талап етеді. Процесті автоматтандыру үшін адами факторды барынша азайту</w:t>
      </w:r>
      <w:r>
        <w:rPr>
          <w:spacing w:val="1"/>
        </w:rPr>
        <w:t> </w:t>
      </w:r>
      <w:r>
        <w:rPr/>
        <w:t>қажет.</w:t>
      </w:r>
    </w:p>
    <w:p>
      <w:pPr>
        <w:pStyle w:val="Heading2"/>
        <w:spacing w:line="251" w:lineRule="exact"/>
        <w:ind w:left="646"/>
        <w:jc w:val="left"/>
      </w:pPr>
      <w:r>
        <w:rPr/>
        <w:t>Нәтижелер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талқылау:</w:t>
      </w:r>
    </w:p>
    <w:p>
      <w:pPr>
        <w:pStyle w:val="BodyText"/>
        <w:ind w:right="527" w:firstLine="395"/>
      </w:pPr>
      <w:r>
        <w:rPr/>
        <w:t>Ағымдағы жылы банктік кредиттеудің номиналды өсуі 0,46% – ды құрады. Инфляция 4,2% (6 ай</w:t>
      </w:r>
      <w:r>
        <w:rPr>
          <w:spacing w:val="-52"/>
        </w:rPr>
        <w:t> </w:t>
      </w:r>
      <w:r>
        <w:rPr/>
        <w:t>ішінде) кезінде нақты мәнде</w:t>
      </w:r>
      <w:r>
        <w:rPr>
          <w:spacing w:val="1"/>
        </w:rPr>
        <w:t> </w:t>
      </w:r>
      <w:r>
        <w:rPr/>
        <w:t>3,74% – ға төмендегенін айтуға болады. Жеке тұлғаларға арналған</w:t>
      </w:r>
      <w:r>
        <w:rPr>
          <w:spacing w:val="1"/>
        </w:rPr>
        <w:t> </w:t>
      </w:r>
      <w:r>
        <w:rPr/>
        <w:t>несиелер</w:t>
      </w:r>
      <w:r>
        <w:rPr>
          <w:spacing w:val="-2"/>
        </w:rPr>
        <w:t> </w:t>
      </w:r>
      <w:r>
        <w:rPr/>
        <w:t>бойынша</w:t>
      </w:r>
      <w:r>
        <w:rPr>
          <w:spacing w:val="-1"/>
        </w:rPr>
        <w:t> </w:t>
      </w:r>
      <w:r>
        <w:rPr/>
        <w:t>номиналды</w:t>
      </w:r>
      <w:r>
        <w:rPr>
          <w:spacing w:val="-3"/>
        </w:rPr>
        <w:t> </w:t>
      </w:r>
      <w:r>
        <w:rPr/>
        <w:t>өсім</w:t>
      </w:r>
      <w:r>
        <w:rPr>
          <w:spacing w:val="-4"/>
        </w:rPr>
        <w:t> </w:t>
      </w:r>
      <w:r>
        <w:rPr/>
        <w:t>1,9%,</w:t>
      </w:r>
      <w:r>
        <w:rPr>
          <w:spacing w:val="-1"/>
        </w:rPr>
        <w:t> </w:t>
      </w:r>
      <w:r>
        <w:rPr/>
        <w:t>ал</w:t>
      </w:r>
      <w:r>
        <w:rPr>
          <w:spacing w:val="-3"/>
        </w:rPr>
        <w:t> </w:t>
      </w:r>
      <w:r>
        <w:rPr/>
        <w:t>корпоративтік</w:t>
      </w:r>
      <w:r>
        <w:rPr>
          <w:spacing w:val="-1"/>
        </w:rPr>
        <w:t> </w:t>
      </w:r>
      <w:r>
        <w:rPr/>
        <w:t>қарыздар</w:t>
      </w:r>
      <w:r>
        <w:rPr>
          <w:spacing w:val="-1"/>
        </w:rPr>
        <w:t> </w:t>
      </w:r>
      <w:r>
        <w:rPr/>
        <w:t>0,85%</w:t>
      </w:r>
      <w:r>
        <w:rPr>
          <w:spacing w:val="-2"/>
        </w:rPr>
        <w:t> </w:t>
      </w:r>
      <w:r>
        <w:rPr/>
        <w:t>төмендеді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spacing w:before="4"/>
        <w:ind w:left="0"/>
        <w:rPr>
          <w:sz w:val="17"/>
        </w:rPr>
      </w:pPr>
      <w:r>
        <w:rPr/>
        <w:pict>
          <v:group style="position:absolute;margin-left:76.070602pt;margin-top:11.99694pt;width:417.75pt;height:233.5pt;mso-position-horizontal-relative:page;mso-position-vertical-relative:paragraph;z-index:-15620608;mso-wrap-distance-left:0;mso-wrap-distance-right:0" coordorigin="1521,240" coordsize="8355,4670">
            <v:shape style="position:absolute;left:1749;top:1339;width:7900;height:2674" coordorigin="1749,1340" coordsize="7900,2674" path="m1749,4014l2200,4014m2614,4014l3517,4014m3929,4014l4833,4014m5247,4014l6150,4014m6563,4014l7468,4014m7880,4014l8784,4014m9196,4014l9649,4014m1749,3568l2200,3568m2614,3568l3517,3568m3929,3568l4833,3568m5247,3568l7468,3568m7880,3568l8784,3568m9196,3568l9649,3568m1749,3122l2200,3122m2614,3122l3517,3122m3929,3122l4833,3122m5247,3122l7468,3122m7880,3122l8784,3122m9196,3122l9649,3122m1749,2677l2200,2677m2614,2677l3517,2677m3929,2677l4833,2677m5247,2677l8784,2677m9196,2677l9649,2677m1749,2231l2200,2231m2614,2231l3517,2231m3929,2231l4833,2231m5247,2231l8784,2231m9196,2231l9649,2231m1749,1785l2200,1785m2614,1785l3517,1785m3929,1785l4833,1785m5247,1785l8784,1785m9196,1785l9649,1785m1749,1340l3517,1340m3929,1340l9649,1340e" filled="false" stroked="true" strokeweight=".718792pt" strokecolor="#d9d9d9">
              <v:path arrowok="t"/>
              <v:stroke dashstyle="solid"/>
            </v:shape>
            <v:line style="position:absolute" from="1749,894" to="9649,894" stroked="true" strokeweight=".718792pt" strokecolor="#d9d9d9">
              <v:stroke dashstyle="solid"/>
            </v:line>
            <v:rect style="position:absolute;left:1749;top:894;width:7900;height:3566" filled="false" stroked="true" strokeweight=".718792pt" strokecolor="#6ca644">
              <v:stroke dashstyle="solid"/>
            </v:rect>
            <v:shape style="position:absolute;left:2199;top:1155;width:6997;height:3305" coordorigin="2200,1155" coordsize="6997,3305" path="m2614,1378l2200,1378,2200,4459,2614,4459,2614,1378xm3929,1155l3517,1155,3517,4459,3929,4459,3929,1155xm5247,1352l4833,1352,4833,4459,5247,4459,5247,1352xm6563,3788l6150,3788,6150,4459,6563,4459,6563,3788xm7880,2947l7468,2947,7468,4459,7880,4459,7880,2947xm9196,1709l8784,1709,8784,4459,9196,4459,9196,1709xe" filled="true" fillcolor="#6ca644" stroked="false">
              <v:path arrowok="t"/>
              <v:fill type="solid"/>
            </v:shape>
            <v:shape style="position:absolute;left:2199;top:1155;width:6997;height:3305" coordorigin="2200,1155" coordsize="6997,3305" path="m2200,1378l2614,1378,2614,4459,2200,4459,2200,1378xm3517,1155l3929,1155,3929,4459,3517,4459,3517,1155xm4833,1352l5247,1352,5247,4459,4833,4459,4833,1352xm6150,3788l6563,3788,6563,4459,6150,4459,6150,3788xm7468,2947l7880,2947,7880,4459,7468,4459,7468,2947xm8784,1709l9196,1709,9196,4459,8784,4459,8784,1709xe" filled="false" stroked="true" strokeweight=".718792pt" strokecolor="#6ca644">
              <v:path arrowok="t"/>
              <v:stroke dashstyle="solid"/>
            </v:shape>
            <v:line style="position:absolute" from="1749,4459" to="9649,4459" stroked="true" strokeweight=".718792pt" strokecolor="#d9d9d9">
              <v:stroke dashstyle="solid"/>
            </v:line>
            <v:shape style="position:absolute;left:5039;top:1295;width:3951;height:1519" coordorigin="5040,1295" coordsize="3951,1519" path="m5040,1295l6358,2098,7673,2697,8991,2814e" filled="false" stroked="true" strokeweight="1.557383pt" strokecolor="#1f3863">
              <v:path arrowok="t"/>
              <v:stroke dashstyle="dot"/>
            </v:shape>
            <v:shape style="position:absolute;left:1528;top:247;width:8341;height:4656" type="#_x0000_t202" filled="false" stroked="true" strokeweight=".718792pt" strokecolor="#d9d9d9">
              <v:textbox inset="0,0,0,0">
                <w:txbxContent>
                  <w:p>
                    <w:pPr>
                      <w:spacing w:before="149"/>
                      <w:ind w:left="0" w:right="14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Берілген</w:t>
                    </w:r>
                    <w:r>
                      <w:rPr>
                        <w:spacing w:val="1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тұтынушылық</w:t>
                    </w:r>
                    <w:r>
                      <w:rPr>
                        <w:spacing w:val="1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несиелер</w:t>
                    </w:r>
                    <w:r>
                      <w:rPr>
                        <w:spacing w:val="15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(млрд.тг)</w:t>
                    </w:r>
                  </w:p>
                  <w:p>
                    <w:pPr>
                      <w:spacing w:line="202" w:lineRule="exact" w:before="215"/>
                      <w:ind w:left="0" w:right="395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370,8</w:t>
                    </w:r>
                  </w:p>
                  <w:p>
                    <w:pPr>
                      <w:tabs>
                        <w:tab w:pos="2634" w:val="left" w:leader="none"/>
                      </w:tabs>
                      <w:spacing w:line="222" w:lineRule="exact" w:before="0"/>
                      <w:ind w:left="0" w:right="3952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position w:val="-1"/>
                        <w:sz w:val="18"/>
                      </w:rPr>
                      <w:t>345,9</w:t>
                      <w:tab/>
                    </w:r>
                    <w:r>
                      <w:rPr>
                        <w:sz w:val="18"/>
                      </w:rPr>
                      <w:t>348,6</w:t>
                    </w:r>
                  </w:p>
                  <w:p>
                    <w:pPr>
                      <w:spacing w:before="129"/>
                      <w:ind w:left="0" w:right="666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308,6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0" w:right="1983" w:firstLine="0"/>
                      <w:jc w:val="righ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169,6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74"/>
                      <w:ind w:left="4642" w:right="332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75,3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77"/>
                      <w:ind w:left="39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Қаңтар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2020Ақпан 2020Наурыз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2020Сәуір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2020Мамыр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2020Тамыз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2020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ind w:left="0"/>
        <w:rPr>
          <w:sz w:val="20"/>
        </w:rPr>
      </w:pPr>
    </w:p>
    <w:p>
      <w:pPr>
        <w:spacing w:line="207" w:lineRule="exact" w:before="0"/>
        <w:ind w:left="561" w:right="1007" w:firstLine="0"/>
        <w:jc w:val="center"/>
        <w:rPr>
          <w:sz w:val="18"/>
        </w:rPr>
      </w:pPr>
      <w:r>
        <w:rPr>
          <w:b/>
          <w:i/>
          <w:sz w:val="18"/>
        </w:rPr>
        <w:t>1-сурет.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Қазақстандағы</w:t>
      </w:r>
      <w:r>
        <w:rPr>
          <w:spacing w:val="-7"/>
          <w:sz w:val="18"/>
        </w:rPr>
        <w:t> </w:t>
      </w:r>
      <w:r>
        <w:rPr>
          <w:sz w:val="18"/>
        </w:rPr>
        <w:t>2020</w:t>
      </w:r>
      <w:r>
        <w:rPr>
          <w:spacing w:val="-5"/>
          <w:sz w:val="18"/>
        </w:rPr>
        <w:t> </w:t>
      </w:r>
      <w:r>
        <w:rPr>
          <w:sz w:val="18"/>
        </w:rPr>
        <w:t>жыл</w:t>
      </w:r>
      <w:r>
        <w:rPr>
          <w:spacing w:val="-6"/>
          <w:sz w:val="18"/>
        </w:rPr>
        <w:t> </w:t>
      </w:r>
      <w:r>
        <w:rPr>
          <w:sz w:val="18"/>
        </w:rPr>
        <w:t>бойынша</w:t>
      </w:r>
      <w:r>
        <w:rPr>
          <w:spacing w:val="-7"/>
          <w:sz w:val="18"/>
        </w:rPr>
        <w:t> </w:t>
      </w:r>
      <w:r>
        <w:rPr>
          <w:sz w:val="18"/>
        </w:rPr>
        <w:t>берілген</w:t>
      </w:r>
      <w:r>
        <w:rPr>
          <w:spacing w:val="-7"/>
          <w:sz w:val="18"/>
        </w:rPr>
        <w:t> </w:t>
      </w:r>
      <w:r>
        <w:rPr>
          <w:sz w:val="18"/>
        </w:rPr>
        <w:t>тұтынушылық</w:t>
      </w:r>
      <w:r>
        <w:rPr>
          <w:spacing w:val="-6"/>
          <w:sz w:val="18"/>
        </w:rPr>
        <w:t> </w:t>
      </w:r>
      <w:r>
        <w:rPr>
          <w:sz w:val="18"/>
        </w:rPr>
        <w:t>несиелер</w:t>
      </w:r>
    </w:p>
    <w:p>
      <w:pPr>
        <w:spacing w:line="207" w:lineRule="exact" w:before="0"/>
        <w:ind w:left="562" w:right="999" w:firstLine="0"/>
        <w:jc w:val="center"/>
        <w:rPr>
          <w:sz w:val="18"/>
        </w:rPr>
      </w:pPr>
      <w:r>
        <w:rPr>
          <w:b/>
          <w:i/>
          <w:sz w:val="18"/>
        </w:rPr>
        <w:t>Ескерту: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Дереккөз</w:t>
      </w:r>
      <w:r>
        <w:rPr>
          <w:spacing w:val="-7"/>
          <w:sz w:val="18"/>
        </w:rPr>
        <w:t> </w:t>
      </w:r>
      <w:r>
        <w:rPr>
          <w:sz w:val="18"/>
        </w:rPr>
        <w:t>негізінде</w:t>
      </w:r>
      <w:r>
        <w:rPr>
          <w:spacing w:val="-7"/>
          <w:sz w:val="18"/>
        </w:rPr>
        <w:t> </w:t>
      </w:r>
      <w:r>
        <w:rPr>
          <w:sz w:val="18"/>
        </w:rPr>
        <w:t>автормен</w:t>
      </w:r>
      <w:r>
        <w:rPr>
          <w:spacing w:val="-8"/>
          <w:sz w:val="18"/>
        </w:rPr>
        <w:t> </w:t>
      </w:r>
      <w:r>
        <w:rPr>
          <w:sz w:val="18"/>
        </w:rPr>
        <w:t>құрастырылған</w:t>
      </w:r>
    </w:p>
    <w:p>
      <w:pPr>
        <w:spacing w:after="0" w:line="207" w:lineRule="exact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Банктерде тұтынушылық несиелер өте маңызды рөл атқарады. Жалпы кредиттік портфельде</w:t>
      </w:r>
      <w:r>
        <w:rPr>
          <w:spacing w:val="1"/>
        </w:rPr>
        <w:t> </w:t>
      </w:r>
      <w:r>
        <w:rPr/>
        <w:t>тұтынушылық несиелер 30%-ға жетіп,</w:t>
      </w:r>
      <w:r>
        <w:rPr>
          <w:spacing w:val="1"/>
        </w:rPr>
        <w:t> </w:t>
      </w:r>
      <w:r>
        <w:rPr/>
        <w:t>4,2 трлн теңгені құрады. Бұл қорытынды берілген несиелер</w:t>
      </w:r>
      <w:r>
        <w:rPr>
          <w:spacing w:val="1"/>
        </w:rPr>
        <w:t> </w:t>
      </w:r>
      <w:r>
        <w:rPr/>
        <w:t>статистикасы</w:t>
      </w:r>
      <w:r>
        <w:rPr>
          <w:spacing w:val="-8"/>
        </w:rPr>
        <w:t> </w:t>
      </w:r>
      <w:r>
        <w:rPr/>
        <w:t>негізінде</w:t>
      </w:r>
      <w:r>
        <w:rPr>
          <w:spacing w:val="-8"/>
        </w:rPr>
        <w:t> </w:t>
      </w:r>
      <w:r>
        <w:rPr/>
        <w:t>жасалды.</w:t>
      </w:r>
      <w:r>
        <w:rPr>
          <w:spacing w:val="-7"/>
        </w:rPr>
        <w:t> </w:t>
      </w:r>
      <w:r>
        <w:rPr/>
        <w:t>Ағымдағы</w:t>
      </w:r>
      <w:r>
        <w:rPr>
          <w:spacing w:val="-8"/>
        </w:rPr>
        <w:t> </w:t>
      </w:r>
      <w:r>
        <w:rPr/>
        <w:t>жылдың</w:t>
      </w:r>
      <w:r>
        <w:rPr>
          <w:spacing w:val="-8"/>
        </w:rPr>
        <w:t> </w:t>
      </w:r>
      <w:r>
        <w:rPr/>
        <w:t>қаңтар</w:t>
      </w:r>
      <w:r>
        <w:rPr>
          <w:spacing w:val="-7"/>
        </w:rPr>
        <w:t> </w:t>
      </w:r>
      <w:r>
        <w:rPr/>
        <w:t>айында</w:t>
      </w:r>
      <w:r>
        <w:rPr>
          <w:spacing w:val="-7"/>
        </w:rPr>
        <w:t> </w:t>
      </w:r>
      <w:r>
        <w:rPr/>
        <w:t>банктер</w:t>
      </w:r>
      <w:r>
        <w:rPr>
          <w:spacing w:val="-7"/>
        </w:rPr>
        <w:t> </w:t>
      </w:r>
      <w:r>
        <w:rPr/>
        <w:t>тұтынушылық</w:t>
      </w:r>
      <w:r>
        <w:rPr>
          <w:spacing w:val="-7"/>
        </w:rPr>
        <w:t> </w:t>
      </w:r>
      <w:r>
        <w:rPr/>
        <w:t>несиелерге</w:t>
      </w:r>
      <w:r>
        <w:rPr>
          <w:spacing w:val="-52"/>
        </w:rPr>
        <w:t> </w:t>
      </w:r>
      <w:r>
        <w:rPr/>
        <w:t>345,9 млрд теңге берді. Төтенше жағдай режимі енгізілгеннен кейін банктер шектеулерге байланысты</w:t>
      </w:r>
      <w:r>
        <w:rPr>
          <w:spacing w:val="1"/>
        </w:rPr>
        <w:t> </w:t>
      </w:r>
      <w:r>
        <w:rPr/>
        <w:t>несие</w:t>
      </w:r>
      <w:r>
        <w:rPr>
          <w:spacing w:val="-1"/>
        </w:rPr>
        <w:t> </w:t>
      </w:r>
      <w:r>
        <w:rPr/>
        <w:t>беруді</w:t>
      </w:r>
      <w:r>
        <w:rPr>
          <w:spacing w:val="-1"/>
        </w:rPr>
        <w:t> </w:t>
      </w:r>
      <w:r>
        <w:rPr/>
        <w:t>қысқартуға мәжбүр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spacing w:before="9"/>
        <w:ind w:left="0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12">
            <wp:simplePos x="0" y="0"/>
            <wp:positionH relativeFrom="page">
              <wp:posOffset>1373446</wp:posOffset>
            </wp:positionH>
            <wp:positionV relativeFrom="paragraph">
              <wp:posOffset>199051</wp:posOffset>
            </wp:positionV>
            <wp:extent cx="4760648" cy="2550699"/>
            <wp:effectExtent l="0" t="0" r="0" b="0"/>
            <wp:wrapTopAndBottom/>
            <wp:docPr id="141" name="image1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06.jpe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0648" cy="2550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33"/>
        </w:rPr>
      </w:pPr>
    </w:p>
    <w:p>
      <w:pPr>
        <w:pStyle w:val="ListParagraph"/>
        <w:numPr>
          <w:ilvl w:val="0"/>
          <w:numId w:val="176"/>
        </w:numPr>
        <w:tabs>
          <w:tab w:pos="598" w:val="left" w:leader="none"/>
        </w:tabs>
        <w:spacing w:line="240" w:lineRule="auto" w:before="0" w:after="0"/>
        <w:ind w:left="597" w:right="0" w:hanging="154"/>
        <w:jc w:val="left"/>
        <w:rPr>
          <w:sz w:val="18"/>
        </w:rPr>
      </w:pPr>
      <w:r>
        <w:rPr>
          <w:b/>
          <w:i/>
          <w:sz w:val="18"/>
        </w:rPr>
        <w:t>сурет.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2020</w:t>
      </w:r>
      <w:r>
        <w:rPr>
          <w:spacing w:val="-7"/>
          <w:sz w:val="18"/>
        </w:rPr>
        <w:t> </w:t>
      </w:r>
      <w:r>
        <w:rPr>
          <w:sz w:val="18"/>
        </w:rPr>
        <w:t>жылғы</w:t>
      </w:r>
      <w:r>
        <w:rPr>
          <w:spacing w:val="-6"/>
          <w:sz w:val="18"/>
        </w:rPr>
        <w:t> </w:t>
      </w:r>
      <w:r>
        <w:rPr>
          <w:sz w:val="18"/>
        </w:rPr>
        <w:t>ІІ</w:t>
      </w:r>
      <w:r>
        <w:rPr>
          <w:spacing w:val="-6"/>
          <w:sz w:val="18"/>
        </w:rPr>
        <w:t> </w:t>
      </w:r>
      <w:r>
        <w:rPr>
          <w:sz w:val="18"/>
        </w:rPr>
        <w:t>тоқсанда</w:t>
      </w:r>
      <w:r>
        <w:rPr>
          <w:spacing w:val="-6"/>
          <w:sz w:val="18"/>
        </w:rPr>
        <w:t> </w:t>
      </w:r>
      <w:r>
        <w:rPr>
          <w:sz w:val="18"/>
        </w:rPr>
        <w:t>берілген</w:t>
      </w:r>
      <w:r>
        <w:rPr>
          <w:spacing w:val="-7"/>
          <w:sz w:val="18"/>
        </w:rPr>
        <w:t> </w:t>
      </w:r>
      <w:r>
        <w:rPr>
          <w:sz w:val="18"/>
        </w:rPr>
        <w:t>жаңа</w:t>
      </w:r>
      <w:r>
        <w:rPr>
          <w:spacing w:val="-6"/>
          <w:sz w:val="18"/>
        </w:rPr>
        <w:t> </w:t>
      </w:r>
      <w:r>
        <w:rPr>
          <w:sz w:val="18"/>
        </w:rPr>
        <w:t>кредиттердің</w:t>
      </w:r>
      <w:r>
        <w:rPr>
          <w:spacing w:val="-6"/>
          <w:sz w:val="18"/>
        </w:rPr>
        <w:t> </w:t>
      </w:r>
      <w:r>
        <w:rPr>
          <w:sz w:val="18"/>
        </w:rPr>
        <w:t>көлемі</w:t>
      </w:r>
      <w:r>
        <w:rPr>
          <w:spacing w:val="-6"/>
          <w:sz w:val="18"/>
        </w:rPr>
        <w:t> </w:t>
      </w:r>
      <w:r>
        <w:rPr>
          <w:sz w:val="18"/>
        </w:rPr>
        <w:t>өткен</w:t>
      </w:r>
      <w:r>
        <w:rPr>
          <w:spacing w:val="-6"/>
          <w:sz w:val="18"/>
        </w:rPr>
        <w:t> </w:t>
      </w:r>
      <w:r>
        <w:rPr>
          <w:sz w:val="18"/>
        </w:rPr>
        <w:t>жылдың</w:t>
      </w:r>
      <w:r>
        <w:rPr>
          <w:spacing w:val="-6"/>
          <w:sz w:val="18"/>
        </w:rPr>
        <w:t> </w:t>
      </w:r>
      <w:r>
        <w:rPr>
          <w:sz w:val="18"/>
        </w:rPr>
        <w:t>сәйкес</w:t>
      </w:r>
      <w:r>
        <w:rPr>
          <w:spacing w:val="-7"/>
          <w:sz w:val="18"/>
        </w:rPr>
        <w:t> </w:t>
      </w:r>
      <w:r>
        <w:rPr>
          <w:sz w:val="18"/>
        </w:rPr>
        <w:t>кезеңімен</w:t>
      </w:r>
      <w:r>
        <w:rPr>
          <w:spacing w:val="-6"/>
          <w:sz w:val="18"/>
        </w:rPr>
        <w:t> </w:t>
      </w:r>
      <w:r>
        <w:rPr>
          <w:sz w:val="18"/>
        </w:rPr>
        <w:t>салыстырғанда[3].</w:t>
      </w:r>
    </w:p>
    <w:p>
      <w:pPr>
        <w:pStyle w:val="BodyText"/>
        <w:spacing w:before="10"/>
        <w:ind w:left="0"/>
        <w:rPr>
          <w:sz w:val="17"/>
        </w:rPr>
      </w:pPr>
    </w:p>
    <w:p>
      <w:pPr>
        <w:pStyle w:val="BodyText"/>
        <w:ind w:right="787" w:firstLine="395"/>
      </w:pPr>
      <w:r>
        <w:rPr/>
        <w:t>2020 жылғы сәуірде халықты тұтынушылық мақсаттарға кредиттеудің азаюы нәтижесінде</w:t>
      </w:r>
      <w:r>
        <w:rPr>
          <w:spacing w:val="1"/>
        </w:rPr>
        <w:t> </w:t>
      </w:r>
      <w:r>
        <w:rPr/>
        <w:t>көбінесе</w:t>
      </w:r>
      <w:r>
        <w:rPr>
          <w:spacing w:val="-5"/>
        </w:rPr>
        <w:t> </w:t>
      </w:r>
      <w:r>
        <w:rPr/>
        <w:t>жеке</w:t>
      </w:r>
      <w:r>
        <w:rPr>
          <w:spacing w:val="-5"/>
        </w:rPr>
        <w:t> </w:t>
      </w:r>
      <w:r>
        <w:rPr/>
        <w:t>тұлғаларды</w:t>
      </w:r>
      <w:r>
        <w:rPr>
          <w:spacing w:val="-5"/>
        </w:rPr>
        <w:t> </w:t>
      </w:r>
      <w:r>
        <w:rPr/>
        <w:t>ұлттық</w:t>
      </w:r>
      <w:r>
        <w:rPr>
          <w:spacing w:val="-6"/>
        </w:rPr>
        <w:t> </w:t>
      </w:r>
      <w:r>
        <w:rPr/>
        <w:t>валютада</w:t>
      </w:r>
      <w:r>
        <w:rPr>
          <w:spacing w:val="-5"/>
        </w:rPr>
        <w:t> </w:t>
      </w:r>
      <w:r>
        <w:rPr/>
        <w:t>таза</w:t>
      </w:r>
      <w:r>
        <w:rPr>
          <w:spacing w:val="-5"/>
        </w:rPr>
        <w:t> </w:t>
      </w:r>
      <w:r>
        <w:rPr/>
        <w:t>кредиттеудің</w:t>
      </w:r>
      <w:r>
        <w:rPr>
          <w:spacing w:val="-4"/>
        </w:rPr>
        <w:t> </w:t>
      </w:r>
      <w:r>
        <w:rPr/>
        <w:t>төмендеуі</w:t>
      </w:r>
      <w:r>
        <w:rPr>
          <w:spacing w:val="3"/>
        </w:rPr>
        <w:t> </w:t>
      </w:r>
      <w:r>
        <w:rPr/>
        <w:t>(-303,5</w:t>
      </w:r>
      <w:r>
        <w:rPr>
          <w:spacing w:val="-4"/>
        </w:rPr>
        <w:t> </w:t>
      </w:r>
      <w:r>
        <w:rPr/>
        <w:t>млрд</w:t>
      </w:r>
      <w:r>
        <w:rPr>
          <w:spacing w:val="-5"/>
        </w:rPr>
        <w:t> </w:t>
      </w:r>
      <w:r>
        <w:rPr/>
        <w:t>теңге)</w:t>
      </w:r>
      <w:r>
        <w:rPr>
          <w:spacing w:val="-4"/>
        </w:rPr>
        <w:t> </w:t>
      </w:r>
      <w:r>
        <w:rPr/>
        <w:t>есебінен</w:t>
      </w:r>
      <w:r>
        <w:rPr>
          <w:spacing w:val="-52"/>
        </w:rPr>
        <w:t> </w:t>
      </w:r>
      <w:r>
        <w:rPr/>
        <w:t>нетто-кредиттеудің</w:t>
      </w:r>
      <w:r>
        <w:rPr>
          <w:spacing w:val="-1"/>
        </w:rPr>
        <w:t> </w:t>
      </w:r>
      <w:r>
        <w:rPr/>
        <w:t>айтарлықтай азайғаны</w:t>
      </w:r>
      <w:r>
        <w:rPr>
          <w:spacing w:val="-1"/>
        </w:rPr>
        <w:t> </w:t>
      </w:r>
      <w:r>
        <w:rPr/>
        <w:t>байқалды.</w:t>
      </w:r>
    </w:p>
    <w:p>
      <w:pPr>
        <w:pStyle w:val="BodyText"/>
        <w:ind w:right="833" w:firstLine="395"/>
      </w:pPr>
      <w:r>
        <w:rPr/>
        <w:t>COVID-19 пандемиясының басталуынан бастап банктердің қаржылық жағдайына теріс әсерді</w:t>
      </w:r>
      <w:r>
        <w:rPr>
          <w:spacing w:val="1"/>
        </w:rPr>
        <w:t> </w:t>
      </w:r>
      <w:r>
        <w:rPr/>
        <w:t>азайтуға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коронавирустық</w:t>
      </w:r>
      <w:r>
        <w:rPr>
          <w:spacing w:val="-7"/>
        </w:rPr>
        <w:t> </w:t>
      </w:r>
      <w:r>
        <w:rPr/>
        <w:t>инфекция</w:t>
      </w:r>
      <w:r>
        <w:rPr>
          <w:spacing w:val="-7"/>
        </w:rPr>
        <w:t> </w:t>
      </w:r>
      <w:r>
        <w:rPr/>
        <w:t>пайда</w:t>
      </w:r>
      <w:r>
        <w:rPr>
          <w:spacing w:val="-8"/>
        </w:rPr>
        <w:t> </w:t>
      </w:r>
      <w:r>
        <w:rPr/>
        <w:t>болғаннан</w:t>
      </w:r>
      <w:r>
        <w:rPr>
          <w:spacing w:val="-7"/>
        </w:rPr>
        <w:t> </w:t>
      </w:r>
      <w:r>
        <w:rPr/>
        <w:t>кейін</w:t>
      </w:r>
      <w:r>
        <w:rPr>
          <w:spacing w:val="-6"/>
        </w:rPr>
        <w:t> </w:t>
      </w:r>
      <w:r>
        <w:rPr/>
        <w:t>енгізілген</w:t>
      </w:r>
      <w:r>
        <w:rPr>
          <w:spacing w:val="-6"/>
        </w:rPr>
        <w:t> </w:t>
      </w:r>
      <w:r>
        <w:rPr/>
        <w:t>шектеулерге</w:t>
      </w:r>
      <w:r>
        <w:rPr>
          <w:spacing w:val="-7"/>
        </w:rPr>
        <w:t> </w:t>
      </w:r>
      <w:r>
        <w:rPr/>
        <w:t>байланысты</w:t>
      </w:r>
      <w:r>
        <w:rPr>
          <w:spacing w:val="-52"/>
        </w:rPr>
        <w:t> </w:t>
      </w:r>
      <w:r>
        <w:rPr/>
        <w:t>кіріс деңгейінің төмендеуі жағдайында халыққа қолдау көрсетуге арналған бірқатар шаралар жүзеге</w:t>
      </w:r>
      <w:r>
        <w:rPr>
          <w:spacing w:val="-52"/>
        </w:rPr>
        <w:t> </w:t>
      </w:r>
      <w:r>
        <w:rPr/>
        <w:t>асырылды.</w:t>
      </w:r>
    </w:p>
    <w:p>
      <w:pPr>
        <w:pStyle w:val="BodyText"/>
        <w:ind w:right="527" w:firstLine="395"/>
      </w:pPr>
      <w:r>
        <w:rPr/>
        <w:t>Тұтынушылық несиелердің үнемі қолданыста болатын кепілсіз түрін қарастырайық. Нарықта</w:t>
      </w:r>
      <w:r>
        <w:rPr>
          <w:spacing w:val="1"/>
        </w:rPr>
        <w:t> </w:t>
      </w:r>
      <w:r>
        <w:rPr/>
        <w:t>мұндай қарызды 5-6 млн теңгеге дейінгі сомаға алуға болады. Мұндай несиені рәсімдеуге болатын</w:t>
      </w:r>
      <w:r>
        <w:rPr>
          <w:spacing w:val="1"/>
        </w:rPr>
        <w:t> </w:t>
      </w:r>
      <w:r>
        <w:rPr/>
        <w:t>мерзім 5 жылға жетеді. Банктер кепілсіз қарыздар, соның ішінде зейнеткерлерге де беруге дайын.</w:t>
      </w:r>
      <w:r>
        <w:rPr>
          <w:spacing w:val="1"/>
        </w:rPr>
        <w:t> </w:t>
      </w:r>
      <w:r>
        <w:rPr/>
        <w:t>Табыстың</w:t>
      </w:r>
      <w:r>
        <w:rPr>
          <w:spacing w:val="-6"/>
        </w:rPr>
        <w:t> </w:t>
      </w:r>
      <w:r>
        <w:rPr/>
        <w:t>жеткіліктілігі</w:t>
      </w:r>
      <w:r>
        <w:rPr>
          <w:spacing w:val="-6"/>
        </w:rPr>
        <w:t> </w:t>
      </w:r>
      <w:r>
        <w:rPr/>
        <w:t>жөніндегі</w:t>
      </w:r>
      <w:r>
        <w:rPr>
          <w:spacing w:val="-6"/>
        </w:rPr>
        <w:t> </w:t>
      </w:r>
      <w:r>
        <w:rPr/>
        <w:t>шарттан</w:t>
      </w:r>
      <w:r>
        <w:rPr>
          <w:spacing w:val="-5"/>
        </w:rPr>
        <w:t> </w:t>
      </w:r>
      <w:r>
        <w:rPr/>
        <w:t>басқа,</w:t>
      </w:r>
      <w:r>
        <w:rPr>
          <w:spacing w:val="-7"/>
        </w:rPr>
        <w:t> </w:t>
      </w:r>
      <w:r>
        <w:rPr/>
        <w:t>олар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жасына</w:t>
      </w:r>
      <w:r>
        <w:rPr>
          <w:spacing w:val="-5"/>
        </w:rPr>
        <w:t> </w:t>
      </w:r>
      <w:r>
        <w:rPr/>
        <w:t>байланысты</w:t>
      </w:r>
      <w:r>
        <w:rPr>
          <w:spacing w:val="-5"/>
        </w:rPr>
        <w:t> </w:t>
      </w:r>
      <w:r>
        <w:rPr/>
        <w:t>талап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айтылады.</w:t>
      </w:r>
      <w:r>
        <w:rPr>
          <w:spacing w:val="-52"/>
        </w:rPr>
        <w:t> </w:t>
      </w:r>
      <w:r>
        <w:rPr/>
        <w:t>Кейбір банктер, егер оны өтеу кезінде қарыз алушының жасы</w:t>
      </w:r>
      <w:r>
        <w:rPr>
          <w:spacing w:val="1"/>
        </w:rPr>
        <w:t> </w:t>
      </w:r>
      <w:r>
        <w:rPr/>
        <w:t>75 жастан аспаса, кепілсіз несиені</w:t>
      </w:r>
      <w:r>
        <w:rPr>
          <w:spacing w:val="1"/>
        </w:rPr>
        <w:t> </w:t>
      </w:r>
      <w:r>
        <w:rPr/>
        <w:t>рәсімдеуге</w:t>
      </w:r>
      <w:r>
        <w:rPr>
          <w:spacing w:val="-1"/>
        </w:rPr>
        <w:t> </w:t>
      </w:r>
      <w:r>
        <w:rPr/>
        <w:t>дайын.</w:t>
      </w:r>
    </w:p>
    <w:p>
      <w:pPr>
        <w:pStyle w:val="BodyText"/>
        <w:ind w:right="527" w:firstLine="395"/>
      </w:pPr>
      <w:r>
        <w:rPr/>
        <w:t>Ұлттық Банктің статистикасы бойынша карантин салдарынан банк секторындағы бөлшек қарыз</w:t>
      </w:r>
      <w:r>
        <w:rPr>
          <w:spacing w:val="1"/>
        </w:rPr>
        <w:t> </w:t>
      </w:r>
      <w:r>
        <w:rPr/>
        <w:t>портфелінің сапасы іс жүзінде өзгерген жоқ. Егер жыл басында төлемдердің мерзімін өткізіп алған</w:t>
      </w:r>
      <w:r>
        <w:rPr>
          <w:spacing w:val="1"/>
        </w:rPr>
        <w:t> </w:t>
      </w:r>
      <w:r>
        <w:rPr/>
        <w:t>қарыздардың</w:t>
      </w:r>
      <w:r>
        <w:rPr>
          <w:spacing w:val="-5"/>
        </w:rPr>
        <w:t> </w:t>
      </w:r>
      <w:r>
        <w:rPr/>
        <w:t>үлесі</w:t>
      </w:r>
      <w:r>
        <w:rPr>
          <w:spacing w:val="10"/>
        </w:rPr>
        <w:t> </w:t>
      </w:r>
      <w:r>
        <w:rPr/>
        <w:t>(90</w:t>
      </w:r>
      <w:r>
        <w:rPr>
          <w:spacing w:val="-3"/>
        </w:rPr>
        <w:t> </w:t>
      </w:r>
      <w:r>
        <w:rPr/>
        <w:t>күннен</w:t>
      </w:r>
      <w:r>
        <w:rPr>
          <w:spacing w:val="-5"/>
        </w:rPr>
        <w:t> </w:t>
      </w:r>
      <w:r>
        <w:rPr/>
        <w:t>астам)</w:t>
      </w:r>
      <w:r>
        <w:rPr>
          <w:spacing w:val="10"/>
        </w:rPr>
        <w:t> </w:t>
      </w:r>
      <w:r>
        <w:rPr/>
        <w:t>24,4%-ды</w:t>
      </w:r>
      <w:r>
        <w:rPr>
          <w:spacing w:val="-4"/>
        </w:rPr>
        <w:t> </w:t>
      </w:r>
      <w:r>
        <w:rPr/>
        <w:t>құраса,</w:t>
      </w:r>
      <w:r>
        <w:rPr>
          <w:spacing w:val="8"/>
        </w:rPr>
        <w:t> </w:t>
      </w:r>
      <w:r>
        <w:rPr/>
        <w:t>2020</w:t>
      </w:r>
      <w:r>
        <w:rPr>
          <w:spacing w:val="-4"/>
        </w:rPr>
        <w:t> </w:t>
      </w:r>
      <w:r>
        <w:rPr/>
        <w:t>жылғы</w:t>
      </w:r>
      <w:r>
        <w:rPr>
          <w:spacing w:val="-4"/>
        </w:rPr>
        <w:t> </w:t>
      </w:r>
      <w:r>
        <w:rPr/>
        <w:t>мамырдың</w:t>
      </w:r>
      <w:r>
        <w:rPr>
          <w:spacing w:val="-3"/>
        </w:rPr>
        <w:t> </w:t>
      </w:r>
      <w:r>
        <w:rPr/>
        <w:t>соңында</w:t>
      </w:r>
      <w:r>
        <w:rPr>
          <w:spacing w:val="-4"/>
        </w:rPr>
        <w:t> </w:t>
      </w:r>
      <w:r>
        <w:rPr/>
        <w:t>ол</w:t>
      </w:r>
      <w:r>
        <w:rPr>
          <w:spacing w:val="9"/>
        </w:rPr>
        <w:t> </w:t>
      </w:r>
      <w:r>
        <w:rPr/>
        <w:t>21,4%-ға</w:t>
      </w:r>
      <w:r>
        <w:rPr>
          <w:spacing w:val="-52"/>
        </w:rPr>
        <w:t> </w:t>
      </w:r>
      <w:r>
        <w:rPr/>
        <w:t>дейін</w:t>
      </w:r>
      <w:r>
        <w:rPr>
          <w:spacing w:val="-1"/>
        </w:rPr>
        <w:t> </w:t>
      </w:r>
      <w:r>
        <w:rPr/>
        <w:t>төмендеді[3].</w:t>
      </w:r>
    </w:p>
    <w:p>
      <w:pPr>
        <w:pStyle w:val="BodyText"/>
        <w:ind w:right="601" w:firstLine="395"/>
      </w:pPr>
      <w:r>
        <w:rPr>
          <w:spacing w:val="-1"/>
        </w:rPr>
        <w:t>Сәуір</w:t>
      </w:r>
      <w:r>
        <w:rPr>
          <w:spacing w:val="-5"/>
        </w:rPr>
        <w:t> </w:t>
      </w:r>
      <w:r>
        <w:rPr/>
        <w:t>айында</w:t>
      </w:r>
      <w:r>
        <w:rPr>
          <w:spacing w:val="-5"/>
        </w:rPr>
        <w:t> </w:t>
      </w:r>
      <w:r>
        <w:rPr/>
        <w:t>тұтынушылық</w:t>
      </w:r>
      <w:r>
        <w:rPr>
          <w:spacing w:val="-5"/>
        </w:rPr>
        <w:t> </w:t>
      </w:r>
      <w:r>
        <w:rPr/>
        <w:t>мақсаттарға</w:t>
      </w:r>
      <w:r>
        <w:rPr>
          <w:spacing w:val="-4"/>
        </w:rPr>
        <w:t> </w:t>
      </w:r>
      <w:r>
        <w:rPr/>
        <w:t>берілген</w:t>
      </w:r>
      <w:r>
        <w:rPr>
          <w:spacing w:val="-4"/>
        </w:rPr>
        <w:t> </w:t>
      </w:r>
      <w:r>
        <w:rPr/>
        <w:t>несиелер</w:t>
      </w:r>
      <w:r>
        <w:rPr>
          <w:spacing w:val="-5"/>
        </w:rPr>
        <w:t> </w:t>
      </w:r>
      <w:r>
        <w:rPr/>
        <w:t>көлемі</w:t>
      </w:r>
      <w:r>
        <w:rPr>
          <w:spacing w:val="-13"/>
        </w:rPr>
        <w:t> </w:t>
      </w:r>
      <w:r>
        <w:rPr/>
        <w:t>75.3</w:t>
      </w:r>
      <w:r>
        <w:rPr>
          <w:spacing w:val="-4"/>
        </w:rPr>
        <w:t> </w:t>
      </w:r>
      <w:r>
        <w:rPr/>
        <w:t>млрд</w:t>
      </w:r>
      <w:r>
        <w:rPr>
          <w:spacing w:val="-5"/>
        </w:rPr>
        <w:t> </w:t>
      </w:r>
      <w:r>
        <w:rPr/>
        <w:t>теңгені</w:t>
      </w:r>
      <w:r>
        <w:rPr>
          <w:spacing w:val="-5"/>
        </w:rPr>
        <w:t> </w:t>
      </w:r>
      <w:r>
        <w:rPr/>
        <w:t>құрады,</w:t>
      </w:r>
      <w:r>
        <w:rPr>
          <w:spacing w:val="-4"/>
        </w:rPr>
        <w:t> </w:t>
      </w:r>
      <w:r>
        <w:rPr/>
        <w:t>бірақ</w:t>
      </w:r>
      <w:r>
        <w:rPr>
          <w:spacing w:val="-52"/>
        </w:rPr>
        <w:t> </w:t>
      </w:r>
      <w:r>
        <w:rPr/>
        <w:t>төтенше жағдай жойылғаннан кейін бірден банктер "қажеттіліктерді"беруді ұлғайтуға оралды. Мамыр</w:t>
      </w:r>
      <w:r>
        <w:rPr>
          <w:spacing w:val="-52"/>
        </w:rPr>
        <w:t> </w:t>
      </w:r>
      <w:r>
        <w:rPr/>
        <w:t>айында берілген тұтынушылық несиелер көлемі 2,3 есе, содан кейін маусым айында тағы 1,8 есе өсті.</w:t>
      </w:r>
      <w:r>
        <w:rPr>
          <w:spacing w:val="1"/>
        </w:rPr>
        <w:t> </w:t>
      </w:r>
      <w:r>
        <w:rPr/>
        <w:t>Берілген несиелердің күрт өсуі қауіпті болып көрінеді. Тәуекелдерді басқарудағы мұндай өсу әрдайым</w:t>
      </w:r>
      <w:r>
        <w:rPr>
          <w:spacing w:val="-52"/>
        </w:rPr>
        <w:t> </w:t>
      </w:r>
      <w:r>
        <w:rPr/>
        <w:t>нашар көрсеткіш болып саналады, әсіресе жоғары тәуекелді несиелер. Орташа мөлшерлеме – 20,1%,</w:t>
      </w:r>
      <w:r>
        <w:rPr>
          <w:spacing w:val="1"/>
        </w:rPr>
        <w:t> </w:t>
      </w:r>
      <w:r>
        <w:rPr/>
        <w:t>сондай-ақ сұраныстың төмендеуі мен төлем қабілеттілігін ескере отырып, берілетін несиенің</w:t>
      </w:r>
      <w:r>
        <w:rPr>
          <w:spacing w:val="1"/>
        </w:rPr>
        <w:t> </w:t>
      </w:r>
      <w:r>
        <w:rPr/>
        <w:t>пандемияға</w:t>
      </w:r>
      <w:r>
        <w:rPr>
          <w:spacing w:val="-1"/>
        </w:rPr>
        <w:t> </w:t>
      </w:r>
      <w:r>
        <w:rPr/>
        <w:t>дейінгі</w:t>
      </w:r>
      <w:r>
        <w:rPr>
          <w:spacing w:val="-1"/>
        </w:rPr>
        <w:t> </w:t>
      </w:r>
      <w:r>
        <w:rPr/>
        <w:t>көлемі</w:t>
      </w:r>
      <w:r>
        <w:rPr>
          <w:spacing w:val="-2"/>
        </w:rPr>
        <w:t> </w:t>
      </w:r>
      <w:r>
        <w:rPr/>
        <w:t>банктер</w:t>
      </w:r>
      <w:r>
        <w:rPr>
          <w:spacing w:val="-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апатты</w:t>
      </w:r>
      <w:r>
        <w:rPr>
          <w:spacing w:val="-2"/>
        </w:rPr>
        <w:t> </w:t>
      </w:r>
      <w:r>
        <w:rPr/>
        <w:t>тәуекелге</w:t>
      </w:r>
      <w:r>
        <w:rPr>
          <w:spacing w:val="-1"/>
        </w:rPr>
        <w:t> </w:t>
      </w:r>
      <w:r>
        <w:rPr/>
        <w:t>айналуы</w:t>
      </w:r>
      <w:r>
        <w:rPr>
          <w:spacing w:val="-1"/>
        </w:rPr>
        <w:t> </w:t>
      </w:r>
      <w:r>
        <w:rPr/>
        <w:t>мүмкін.</w:t>
      </w:r>
    </w:p>
    <w:p>
      <w:pPr>
        <w:pStyle w:val="BodyText"/>
        <w:ind w:right="527" w:firstLine="395"/>
      </w:pPr>
      <w:r>
        <w:rPr/>
        <w:t>Бұл жағдайда реттеуші барлық жауапкершілікті білуі керек. Егер пандемия кезінде банктер</w:t>
      </w:r>
      <w:r>
        <w:rPr>
          <w:spacing w:val="1"/>
        </w:rPr>
        <w:t> </w:t>
      </w:r>
      <w:r>
        <w:rPr/>
        <w:t>айналада</w:t>
      </w:r>
      <w:r>
        <w:rPr>
          <w:spacing w:val="-8"/>
        </w:rPr>
        <w:t> </w:t>
      </w:r>
      <w:r>
        <w:rPr/>
        <w:t>ештеңе</w:t>
      </w:r>
      <w:r>
        <w:rPr>
          <w:spacing w:val="-8"/>
        </w:rPr>
        <w:t> </w:t>
      </w:r>
      <w:r>
        <w:rPr/>
        <w:t>болмағандай</w:t>
      </w:r>
      <w:r>
        <w:rPr>
          <w:spacing w:val="-8"/>
        </w:rPr>
        <w:t> </w:t>
      </w:r>
      <w:r>
        <w:rPr/>
        <w:t>шығарса,</w:t>
      </w:r>
      <w:r>
        <w:rPr>
          <w:spacing w:val="-7"/>
        </w:rPr>
        <w:t> </w:t>
      </w:r>
      <w:r>
        <w:rPr/>
        <w:t>жаңа</w:t>
      </w:r>
      <w:r>
        <w:rPr>
          <w:spacing w:val="-8"/>
        </w:rPr>
        <w:t> </w:t>
      </w:r>
      <w:r>
        <w:rPr/>
        <w:t>шектеулер</w:t>
      </w:r>
      <w:r>
        <w:rPr>
          <w:spacing w:val="-7"/>
        </w:rPr>
        <w:t> </w:t>
      </w:r>
      <w:r>
        <w:rPr/>
        <w:t>енгізу</w:t>
      </w:r>
      <w:r>
        <w:rPr>
          <w:spacing w:val="-7"/>
        </w:rPr>
        <w:t> </w:t>
      </w:r>
      <w:r>
        <w:rPr/>
        <w:t>немесе</w:t>
      </w:r>
      <w:r>
        <w:rPr>
          <w:spacing w:val="-8"/>
        </w:rPr>
        <w:t> </w:t>
      </w:r>
      <w:r>
        <w:rPr/>
        <w:t>пруденциалдық</w:t>
      </w:r>
      <w:r>
        <w:rPr>
          <w:spacing w:val="-8"/>
        </w:rPr>
        <w:t> </w:t>
      </w:r>
      <w:r>
        <w:rPr/>
        <w:t>нормативтердің</w:t>
      </w:r>
      <w:r>
        <w:rPr>
          <w:spacing w:val="-52"/>
        </w:rPr>
        <w:t> </w:t>
      </w:r>
      <w:r>
        <w:rPr/>
        <w:t>есебін өзгерту қажет. Пандемия кезінде берілген несиелер дефолтқа әкелуі мүмкін. Пандемия кезінде</w:t>
      </w:r>
      <w:r>
        <w:rPr>
          <w:spacing w:val="1"/>
        </w:rPr>
        <w:t> </w:t>
      </w:r>
      <w:r>
        <w:rPr/>
        <w:t>тұтынушылық несие беру әлдеқайда төмен болуы керек деп санаймыз. Жүйелі деңгейде елеулі</w:t>
      </w:r>
      <w:r>
        <w:rPr>
          <w:spacing w:val="1"/>
        </w:rPr>
        <w:t> </w:t>
      </w:r>
      <w:r>
        <w:rPr/>
        <w:t>проблемалар</w:t>
      </w:r>
      <w:r>
        <w:rPr>
          <w:spacing w:val="-1"/>
        </w:rPr>
        <w:t> </w:t>
      </w:r>
      <w:r>
        <w:rPr/>
        <w:t>бар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бұл</w:t>
      </w:r>
      <w:r>
        <w:rPr>
          <w:spacing w:val="-1"/>
        </w:rPr>
        <w:t> </w:t>
      </w:r>
      <w:r>
        <w:rPr/>
        <w:t>елдегі</w:t>
      </w:r>
      <w:r>
        <w:rPr>
          <w:spacing w:val="-2"/>
        </w:rPr>
        <w:t> </w:t>
      </w:r>
      <w:r>
        <w:rPr/>
        <w:t>өлім-жітімнің өсуін</w:t>
      </w:r>
      <w:r>
        <w:rPr>
          <w:spacing w:val="-1"/>
        </w:rPr>
        <w:t> </w:t>
      </w:r>
      <w:r>
        <w:rPr/>
        <w:t>есепке</w:t>
      </w:r>
      <w:r>
        <w:rPr>
          <w:spacing w:val="-2"/>
        </w:rPr>
        <w:t> </w:t>
      </w:r>
      <w:r>
        <w:rPr/>
        <w:t>алмағанда.</w:t>
      </w:r>
    </w:p>
    <w:p>
      <w:pPr>
        <w:pStyle w:val="BodyText"/>
        <w:ind w:right="527" w:firstLine="395"/>
      </w:pPr>
      <w:r>
        <w:rPr/>
        <w:t>Жеке</w:t>
      </w:r>
      <w:r>
        <w:rPr>
          <w:spacing w:val="-8"/>
        </w:rPr>
        <w:t> </w:t>
      </w:r>
      <w:r>
        <w:rPr/>
        <w:t>тұлғаларға</w:t>
      </w:r>
      <w:r>
        <w:rPr>
          <w:spacing w:val="-6"/>
        </w:rPr>
        <w:t> </w:t>
      </w:r>
      <w:r>
        <w:rPr/>
        <w:t>несие</w:t>
      </w:r>
      <w:r>
        <w:rPr>
          <w:spacing w:val="-6"/>
        </w:rPr>
        <w:t> </w:t>
      </w:r>
      <w:r>
        <w:rPr/>
        <w:t>беру</w:t>
      </w:r>
      <w:r>
        <w:rPr>
          <w:spacing w:val="-6"/>
        </w:rPr>
        <w:t> </w:t>
      </w:r>
      <w:r>
        <w:rPr/>
        <w:t>саласындағы</w:t>
      </w:r>
      <w:r>
        <w:rPr>
          <w:spacing w:val="-6"/>
        </w:rPr>
        <w:t> </w:t>
      </w:r>
      <w:r>
        <w:rPr/>
        <w:t>басқа</w:t>
      </w:r>
      <w:r>
        <w:rPr>
          <w:spacing w:val="-7"/>
        </w:rPr>
        <w:t> </w:t>
      </w:r>
      <w:r>
        <w:rPr/>
        <w:t>елдердің</w:t>
      </w:r>
      <w:r>
        <w:rPr>
          <w:spacing w:val="-6"/>
        </w:rPr>
        <w:t> </w:t>
      </w:r>
      <w:r>
        <w:rPr/>
        <w:t>тәжірибесін</w:t>
      </w:r>
      <w:r>
        <w:rPr>
          <w:spacing w:val="-7"/>
        </w:rPr>
        <w:t> </w:t>
      </w:r>
      <w:r>
        <w:rPr/>
        <w:t>пайдалануға</w:t>
      </w:r>
      <w:r>
        <w:rPr>
          <w:spacing w:val="-6"/>
        </w:rPr>
        <w:t> </w:t>
      </w:r>
      <w:r>
        <w:rPr/>
        <w:t>болады,</w:t>
      </w:r>
      <w:r>
        <w:rPr>
          <w:spacing w:val="-8"/>
        </w:rPr>
        <w:t> </w:t>
      </w:r>
      <w:r>
        <w:rPr/>
        <w:t>өйткені</w:t>
      </w:r>
      <w:r>
        <w:rPr>
          <w:spacing w:val="-52"/>
        </w:rPr>
        <w:t> </w:t>
      </w:r>
      <w:r>
        <w:rPr/>
        <w:t>коммерциялық банктер несиелеу бойынша тәжірибе жинақтайды, материалдық-техникалық базаны</w:t>
      </w:r>
      <w:r>
        <w:rPr>
          <w:spacing w:val="1"/>
        </w:rPr>
        <w:t> </w:t>
      </w:r>
      <w:r>
        <w:rPr/>
        <w:t>нығайтады,</w:t>
      </w:r>
      <w:r>
        <w:rPr>
          <w:spacing w:val="-1"/>
        </w:rPr>
        <w:t> </w:t>
      </w:r>
      <w:r>
        <w:rPr/>
        <w:t>қажетті</w:t>
      </w:r>
      <w:r>
        <w:rPr>
          <w:spacing w:val="-2"/>
        </w:rPr>
        <w:t> </w:t>
      </w:r>
      <w:r>
        <w:rPr/>
        <w:t>кадрлармен</w:t>
      </w:r>
      <w:r>
        <w:rPr>
          <w:spacing w:val="-2"/>
        </w:rPr>
        <w:t> </w:t>
      </w:r>
      <w:r>
        <w:rPr/>
        <w:t>қамтамасыз</w:t>
      </w:r>
      <w:r>
        <w:rPr>
          <w:spacing w:val="-1"/>
        </w:rPr>
        <w:t> </w:t>
      </w:r>
      <w:r>
        <w:rPr/>
        <w:t>етеді,</w:t>
      </w:r>
      <w:r>
        <w:rPr>
          <w:spacing w:val="-1"/>
        </w:rPr>
        <w:t> </w:t>
      </w:r>
      <w:r>
        <w:rPr/>
        <w:t>бірнеше</w:t>
      </w:r>
      <w:r>
        <w:rPr>
          <w:spacing w:val="-1"/>
        </w:rPr>
        <w:t> </w:t>
      </w:r>
      <w:r>
        <w:rPr/>
        <w:t>бағытта: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1"/>
          <w:numId w:val="176"/>
        </w:numPr>
        <w:tabs>
          <w:tab w:pos="868" w:val="left" w:leader="none"/>
        </w:tabs>
        <w:spacing w:line="240" w:lineRule="auto" w:before="127" w:after="0"/>
        <w:ind w:left="867" w:right="0" w:hanging="222"/>
        <w:jc w:val="left"/>
        <w:rPr>
          <w:sz w:val="22"/>
        </w:rPr>
      </w:pPr>
      <w:r>
        <w:rPr>
          <w:sz w:val="22"/>
        </w:rPr>
        <w:t>пайдаланылған</w:t>
      </w:r>
      <w:r>
        <w:rPr>
          <w:spacing w:val="-5"/>
          <w:sz w:val="22"/>
        </w:rPr>
        <w:t> </w:t>
      </w:r>
      <w:r>
        <w:rPr>
          <w:sz w:val="22"/>
        </w:rPr>
        <w:t>несиелерді</w:t>
      </w:r>
      <w:r>
        <w:rPr>
          <w:spacing w:val="-5"/>
          <w:sz w:val="22"/>
        </w:rPr>
        <w:t> </w:t>
      </w:r>
      <w:r>
        <w:rPr>
          <w:sz w:val="22"/>
        </w:rPr>
        <w:t>жетілдіру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жаңа</w:t>
      </w:r>
      <w:r>
        <w:rPr>
          <w:spacing w:val="-6"/>
          <w:sz w:val="22"/>
        </w:rPr>
        <w:t> </w:t>
      </w:r>
      <w:r>
        <w:rPr>
          <w:sz w:val="22"/>
        </w:rPr>
        <w:t>түрлерін</w:t>
      </w:r>
      <w:r>
        <w:rPr>
          <w:spacing w:val="-5"/>
          <w:sz w:val="22"/>
        </w:rPr>
        <w:t> </w:t>
      </w:r>
      <w:r>
        <w:rPr>
          <w:sz w:val="22"/>
        </w:rPr>
        <w:t>енгізу;</w:t>
      </w:r>
    </w:p>
    <w:p>
      <w:pPr>
        <w:pStyle w:val="ListParagraph"/>
        <w:numPr>
          <w:ilvl w:val="1"/>
          <w:numId w:val="176"/>
        </w:numPr>
        <w:tabs>
          <w:tab w:pos="868" w:val="left" w:leader="none"/>
        </w:tabs>
        <w:spacing w:line="252" w:lineRule="exact" w:before="1" w:after="0"/>
        <w:ind w:left="867" w:right="0" w:hanging="222"/>
        <w:jc w:val="left"/>
        <w:rPr>
          <w:sz w:val="22"/>
        </w:rPr>
      </w:pPr>
      <w:r>
        <w:rPr>
          <w:sz w:val="22"/>
        </w:rPr>
        <w:t>халыққа</w:t>
      </w:r>
      <w:r>
        <w:rPr>
          <w:spacing w:val="-6"/>
          <w:sz w:val="22"/>
        </w:rPr>
        <w:t> </w:t>
      </w:r>
      <w:r>
        <w:rPr>
          <w:sz w:val="22"/>
        </w:rPr>
        <w:t>банктік</w:t>
      </w:r>
      <w:r>
        <w:rPr>
          <w:spacing w:val="-6"/>
          <w:sz w:val="22"/>
        </w:rPr>
        <w:t> </w:t>
      </w:r>
      <w:r>
        <w:rPr>
          <w:sz w:val="22"/>
        </w:rPr>
        <w:t>қызмет</w:t>
      </w:r>
      <w:r>
        <w:rPr>
          <w:spacing w:val="-4"/>
          <w:sz w:val="22"/>
        </w:rPr>
        <w:t> </w:t>
      </w:r>
      <w:r>
        <w:rPr>
          <w:sz w:val="22"/>
        </w:rPr>
        <w:t>көрсету</w:t>
      </w:r>
      <w:r>
        <w:rPr>
          <w:spacing w:val="-5"/>
          <w:sz w:val="22"/>
        </w:rPr>
        <w:t> </w:t>
      </w:r>
      <w:r>
        <w:rPr>
          <w:sz w:val="22"/>
        </w:rPr>
        <w:t>сапасын</w:t>
      </w:r>
      <w:r>
        <w:rPr>
          <w:spacing w:val="-5"/>
          <w:sz w:val="22"/>
        </w:rPr>
        <w:t> </w:t>
      </w:r>
      <w:r>
        <w:rPr>
          <w:sz w:val="22"/>
        </w:rPr>
        <w:t>арттыру;</w:t>
      </w:r>
    </w:p>
    <w:p>
      <w:pPr>
        <w:pStyle w:val="ListParagraph"/>
        <w:numPr>
          <w:ilvl w:val="1"/>
          <w:numId w:val="176"/>
        </w:numPr>
        <w:tabs>
          <w:tab w:pos="868" w:val="left" w:leader="none"/>
        </w:tabs>
        <w:spacing w:line="240" w:lineRule="auto" w:before="0" w:after="0"/>
        <w:ind w:left="250" w:right="992" w:firstLine="395"/>
        <w:jc w:val="left"/>
        <w:rPr>
          <w:sz w:val="22"/>
        </w:rPr>
      </w:pPr>
      <w:r>
        <w:rPr>
          <w:sz w:val="22"/>
        </w:rPr>
        <w:t>несие беру шарттарын несие түріне, пайдалану мерзіміне, қарыз алушының табыс деңгейіне</w:t>
      </w:r>
      <w:r>
        <w:rPr>
          <w:spacing w:val="-52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т.б. байланысты</w:t>
      </w:r>
      <w:r>
        <w:rPr>
          <w:spacing w:val="-1"/>
          <w:sz w:val="22"/>
        </w:rPr>
        <w:t> </w:t>
      </w:r>
      <w:r>
        <w:rPr>
          <w:sz w:val="22"/>
        </w:rPr>
        <w:t>саралау;</w:t>
      </w:r>
    </w:p>
    <w:p>
      <w:pPr>
        <w:pStyle w:val="ListParagraph"/>
        <w:numPr>
          <w:ilvl w:val="1"/>
          <w:numId w:val="176"/>
        </w:numPr>
        <w:tabs>
          <w:tab w:pos="868" w:val="left" w:leader="none"/>
        </w:tabs>
        <w:spacing w:line="240" w:lineRule="auto" w:before="0" w:after="0"/>
        <w:ind w:left="867" w:right="0" w:hanging="222"/>
        <w:jc w:val="left"/>
        <w:rPr>
          <w:sz w:val="22"/>
        </w:rPr>
      </w:pPr>
      <w:r>
        <w:rPr>
          <w:sz w:val="22"/>
        </w:rPr>
        <w:t>несиелерді</w:t>
      </w:r>
      <w:r>
        <w:rPr>
          <w:spacing w:val="-6"/>
          <w:sz w:val="22"/>
        </w:rPr>
        <w:t> </w:t>
      </w:r>
      <w:r>
        <w:rPr>
          <w:sz w:val="22"/>
        </w:rPr>
        <w:t>тіркеу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пайдалану</w:t>
      </w:r>
      <w:r>
        <w:rPr>
          <w:spacing w:val="-4"/>
          <w:sz w:val="22"/>
        </w:rPr>
        <w:t> </w:t>
      </w:r>
      <w:r>
        <w:rPr>
          <w:sz w:val="22"/>
        </w:rPr>
        <w:t>тәртібін</w:t>
      </w:r>
      <w:r>
        <w:rPr>
          <w:spacing w:val="-5"/>
          <w:sz w:val="22"/>
        </w:rPr>
        <w:t> </w:t>
      </w:r>
      <w:r>
        <w:rPr>
          <w:sz w:val="22"/>
        </w:rPr>
        <w:t>унификациялау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5"/>
          <w:sz w:val="22"/>
        </w:rPr>
        <w:t> </w:t>
      </w:r>
      <w:r>
        <w:rPr>
          <w:sz w:val="22"/>
        </w:rPr>
        <w:t>т.б.</w:t>
      </w:r>
    </w:p>
    <w:p>
      <w:pPr>
        <w:pStyle w:val="BodyText"/>
        <w:ind w:right="527" w:firstLine="395"/>
      </w:pPr>
      <w:r>
        <w:rPr/>
        <w:t>Халық пен банктер арасындағы несиелік қатынастардың дамуы экономикалық мәселе ғана емес,</w:t>
      </w:r>
      <w:r>
        <w:rPr>
          <w:spacing w:val="1"/>
        </w:rPr>
        <w:t> </w:t>
      </w:r>
      <w:r>
        <w:rPr/>
        <w:t>сонымен бірге саяси-әлеуметтік мәселе болып табылады. Қажетті экономикалық және саяси</w:t>
      </w:r>
      <w:r>
        <w:rPr>
          <w:spacing w:val="1"/>
        </w:rPr>
        <w:t> </w:t>
      </w:r>
      <w:r>
        <w:rPr/>
        <w:t>тұрақтылықтан басқа, коммерциялық банктердің әлеуметтік бағытталған несиелік саясатын әзірлеуі</w:t>
      </w:r>
      <w:r>
        <w:rPr>
          <w:spacing w:val="1"/>
        </w:rPr>
        <w:t> </w:t>
      </w:r>
      <w:r>
        <w:rPr/>
        <w:t>халықпен қарым-қатынаста, сонымен қатар, нарықтық экономикасы бар шет елдердің тәжірибесін</w:t>
      </w:r>
      <w:r>
        <w:rPr>
          <w:spacing w:val="1"/>
        </w:rPr>
        <w:t> </w:t>
      </w:r>
      <w:r>
        <w:rPr/>
        <w:t>қолдана</w:t>
      </w:r>
      <w:r>
        <w:rPr>
          <w:spacing w:val="-8"/>
        </w:rPr>
        <w:t> </w:t>
      </w:r>
      <w:r>
        <w:rPr/>
        <w:t>отырып,</w:t>
      </w:r>
      <w:r>
        <w:rPr>
          <w:spacing w:val="-6"/>
        </w:rPr>
        <w:t> </w:t>
      </w:r>
      <w:r>
        <w:rPr/>
        <w:t>несиелеудің</w:t>
      </w:r>
      <w:r>
        <w:rPr>
          <w:spacing w:val="-6"/>
        </w:rPr>
        <w:t> </w:t>
      </w:r>
      <w:r>
        <w:rPr/>
        <w:t>формалары</w:t>
      </w:r>
      <w:r>
        <w:rPr>
          <w:spacing w:val="-8"/>
        </w:rPr>
        <w:t> </w:t>
      </w:r>
      <w:r>
        <w:rPr/>
        <w:t>мен</w:t>
      </w:r>
      <w:r>
        <w:rPr>
          <w:spacing w:val="-7"/>
        </w:rPr>
        <w:t> </w:t>
      </w:r>
      <w:r>
        <w:rPr/>
        <w:t>әдістерін</w:t>
      </w:r>
      <w:r>
        <w:rPr>
          <w:spacing w:val="-6"/>
        </w:rPr>
        <w:t> </w:t>
      </w:r>
      <w:r>
        <w:rPr/>
        <w:t>жетілдіруді,</w:t>
      </w:r>
      <w:r>
        <w:rPr>
          <w:spacing w:val="-7"/>
        </w:rPr>
        <w:t> </w:t>
      </w:r>
      <w:r>
        <w:rPr/>
        <w:t>пайыздық</w:t>
      </w:r>
      <w:r>
        <w:rPr>
          <w:spacing w:val="-7"/>
        </w:rPr>
        <w:t> </w:t>
      </w:r>
      <w:r>
        <w:rPr/>
        <w:t>саясатты</w:t>
      </w:r>
      <w:r>
        <w:rPr>
          <w:spacing w:val="-7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несиелер</w:t>
      </w:r>
      <w:r>
        <w:rPr>
          <w:spacing w:val="-52"/>
        </w:rPr>
        <w:t> </w:t>
      </w:r>
      <w:r>
        <w:rPr/>
        <w:t>беру</w:t>
      </w:r>
      <w:r>
        <w:rPr>
          <w:spacing w:val="-1"/>
        </w:rPr>
        <w:t> </w:t>
      </w:r>
      <w:r>
        <w:rPr/>
        <w:t>мен</w:t>
      </w:r>
      <w:r>
        <w:rPr>
          <w:spacing w:val="-1"/>
        </w:rPr>
        <w:t> </w:t>
      </w:r>
      <w:r>
        <w:rPr/>
        <w:t>қайтару шарттарын</w:t>
      </w:r>
      <w:r>
        <w:rPr>
          <w:spacing w:val="-1"/>
        </w:rPr>
        <w:t> </w:t>
      </w:r>
      <w:r>
        <w:rPr/>
        <w:t>жетілдіруді</w:t>
      </w:r>
      <w:r>
        <w:rPr>
          <w:spacing w:val="-1"/>
        </w:rPr>
        <w:t> </w:t>
      </w:r>
      <w:r>
        <w:rPr/>
        <w:t>талап етеді.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Қорытынды.</w:t>
      </w:r>
      <w:r>
        <w:rPr>
          <w:b/>
          <w:spacing w:val="-7"/>
        </w:rPr>
        <w:t> </w:t>
      </w:r>
      <w:r>
        <w:rPr/>
        <w:t>Қорытындылай</w:t>
      </w:r>
      <w:r>
        <w:rPr>
          <w:spacing w:val="-7"/>
        </w:rPr>
        <w:t> </w:t>
      </w:r>
      <w:r>
        <w:rPr/>
        <w:t>келе,</w:t>
      </w:r>
      <w:r>
        <w:rPr>
          <w:spacing w:val="-7"/>
        </w:rPr>
        <w:t> </w:t>
      </w:r>
      <w:r>
        <w:rPr/>
        <w:t>қандай</w:t>
      </w:r>
      <w:r>
        <w:rPr>
          <w:spacing w:val="-8"/>
        </w:rPr>
        <w:t> </w:t>
      </w:r>
      <w:r>
        <w:rPr/>
        <w:t>жағдайда</w:t>
      </w:r>
      <w:r>
        <w:rPr>
          <w:spacing w:val="-7"/>
        </w:rPr>
        <w:t> </w:t>
      </w:r>
      <w:r>
        <w:rPr/>
        <w:t>болмасын,</w:t>
      </w:r>
      <w:r>
        <w:rPr>
          <w:spacing w:val="-7"/>
        </w:rPr>
        <w:t> </w:t>
      </w:r>
      <w:r>
        <w:rPr/>
        <w:t>тұтынушылық</w:t>
      </w:r>
      <w:r>
        <w:rPr>
          <w:spacing w:val="-8"/>
        </w:rPr>
        <w:t> </w:t>
      </w:r>
      <w:r>
        <w:rPr/>
        <w:t>несиелер</w:t>
      </w:r>
      <w:r>
        <w:rPr>
          <w:spacing w:val="-7"/>
        </w:rPr>
        <w:t> </w:t>
      </w:r>
      <w:r>
        <w:rPr/>
        <w:t>көбінесе</w:t>
      </w:r>
      <w:r>
        <w:rPr>
          <w:spacing w:val="-52"/>
        </w:rPr>
        <w:t> </w:t>
      </w:r>
      <w:r>
        <w:rPr/>
        <w:t>банк бере алатын ең тиімді несиелер қатарына жатады. Сонымен қатар тұтынушылық банкинг ең</w:t>
      </w:r>
      <w:r>
        <w:rPr>
          <w:spacing w:val="1"/>
        </w:rPr>
        <w:t> </w:t>
      </w:r>
      <w:r>
        <w:rPr/>
        <w:t>қымбат және тәуекелді банктік қызметтердің бірі бола алады, өйткені жеке адамдардың қаржылық</w:t>
      </w:r>
      <w:r>
        <w:rPr>
          <w:spacing w:val="1"/>
        </w:rPr>
        <w:t> </w:t>
      </w:r>
      <w:r>
        <w:rPr/>
        <w:t>жағдайы ауруға немесе жұмысынан айрылуына байланысты тез өзгеруі мүмкін, мысалы, COVID-19</w:t>
      </w:r>
      <w:r>
        <w:rPr>
          <w:spacing w:val="1"/>
        </w:rPr>
        <w:t> </w:t>
      </w:r>
      <w:r>
        <w:rPr/>
        <w:t>пандемиясы</w:t>
      </w:r>
      <w:r>
        <w:rPr>
          <w:spacing w:val="-2"/>
        </w:rPr>
        <w:t> </w:t>
      </w:r>
      <w:r>
        <w:rPr/>
        <w:t>кезінде.</w:t>
      </w:r>
    </w:p>
    <w:p>
      <w:pPr>
        <w:pStyle w:val="BodyText"/>
        <w:ind w:right="527" w:firstLine="395"/>
      </w:pPr>
      <w:r>
        <w:rPr/>
        <w:t>Қазақстандағы жекелеген клиенттерге несие беру тәжірибесін талдау бірқатар қорытындыларға</w:t>
      </w:r>
      <w:r>
        <w:rPr>
          <w:spacing w:val="1"/>
        </w:rPr>
        <w:t> </w:t>
      </w:r>
      <w:r>
        <w:rPr/>
        <w:t>әкелді. Біріншіден, әр түрлі коммерциялық банктердің халыққа несие берудің заманауи тәжірибесі</w:t>
      </w:r>
      <w:r>
        <w:rPr>
          <w:spacing w:val="1"/>
        </w:rPr>
        <w:t> </w:t>
      </w:r>
      <w:r>
        <w:rPr/>
        <w:t>Қазақстандағы тұтынушылық несиелеуді дамытудың бастапқы кезеңіне тән бірқатар жалпы</w:t>
      </w:r>
      <w:r>
        <w:rPr>
          <w:spacing w:val="1"/>
        </w:rPr>
        <w:t> </w:t>
      </w:r>
      <w:r>
        <w:rPr/>
        <w:t>ерекшеліктерге</w:t>
      </w:r>
      <w:r>
        <w:rPr>
          <w:spacing w:val="-6"/>
        </w:rPr>
        <w:t> </w:t>
      </w:r>
      <w:r>
        <w:rPr/>
        <w:t>ие.</w:t>
      </w:r>
      <w:r>
        <w:rPr>
          <w:spacing w:val="-6"/>
        </w:rPr>
        <w:t> </w:t>
      </w:r>
      <w:r>
        <w:rPr/>
        <w:t>Нәтижесінде</w:t>
      </w:r>
      <w:r>
        <w:rPr>
          <w:spacing w:val="-6"/>
        </w:rPr>
        <w:t> </w:t>
      </w:r>
      <w:r>
        <w:rPr/>
        <w:t>жеке</w:t>
      </w:r>
      <w:r>
        <w:rPr>
          <w:spacing w:val="-7"/>
        </w:rPr>
        <w:t> </w:t>
      </w:r>
      <w:r>
        <w:rPr/>
        <w:t>адамдарға</w:t>
      </w:r>
      <w:r>
        <w:rPr>
          <w:spacing w:val="-7"/>
        </w:rPr>
        <w:t> </w:t>
      </w:r>
      <w:r>
        <w:rPr/>
        <w:t>несие</w:t>
      </w:r>
      <w:r>
        <w:rPr>
          <w:spacing w:val="-5"/>
        </w:rPr>
        <w:t> </w:t>
      </w:r>
      <w:r>
        <w:rPr/>
        <w:t>берудің</w:t>
      </w:r>
      <w:r>
        <w:rPr>
          <w:spacing w:val="-6"/>
        </w:rPr>
        <w:t> </w:t>
      </w:r>
      <w:r>
        <w:rPr/>
        <w:t>салыстырмалы</w:t>
      </w:r>
      <w:r>
        <w:rPr>
          <w:spacing w:val="-7"/>
        </w:rPr>
        <w:t> </w:t>
      </w:r>
      <w:r>
        <w:rPr/>
        <w:t>түрде</w:t>
      </w:r>
      <w:r>
        <w:rPr>
          <w:spacing w:val="-6"/>
        </w:rPr>
        <w:t> </w:t>
      </w:r>
      <w:r>
        <w:rPr/>
        <w:t>жаңа</w:t>
      </w:r>
      <w:r>
        <w:rPr>
          <w:spacing w:val="-7"/>
        </w:rPr>
        <w:t> </w:t>
      </w:r>
      <w:r>
        <w:rPr/>
        <w:t>тәжірибесі</w:t>
      </w:r>
      <w:r>
        <w:rPr>
          <w:spacing w:val="-52"/>
        </w:rPr>
        <w:t> </w:t>
      </w:r>
      <w:r>
        <w:rPr/>
        <w:t>проблемаларға</w:t>
      </w:r>
      <w:r>
        <w:rPr>
          <w:spacing w:val="-1"/>
        </w:rPr>
        <w:t> </w:t>
      </w:r>
      <w:r>
        <w:rPr/>
        <w:t>толы. Соңғысына</w:t>
      </w:r>
      <w:r>
        <w:rPr>
          <w:spacing w:val="-2"/>
        </w:rPr>
        <w:t> </w:t>
      </w:r>
      <w:r>
        <w:rPr/>
        <w:t>мыналар жатады:</w:t>
      </w:r>
    </w:p>
    <w:p>
      <w:pPr>
        <w:pStyle w:val="ListParagraph"/>
        <w:numPr>
          <w:ilvl w:val="0"/>
          <w:numId w:val="177"/>
        </w:numPr>
        <w:tabs>
          <w:tab w:pos="809" w:val="left" w:leader="none"/>
        </w:tabs>
        <w:spacing w:line="266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несиелеу</w:t>
      </w:r>
      <w:r>
        <w:rPr>
          <w:spacing w:val="-9"/>
          <w:sz w:val="22"/>
        </w:rPr>
        <w:t> </w:t>
      </w:r>
      <w:r>
        <w:rPr>
          <w:sz w:val="22"/>
        </w:rPr>
        <w:t>процесіндегі</w:t>
      </w:r>
      <w:r>
        <w:rPr>
          <w:spacing w:val="-9"/>
          <w:sz w:val="22"/>
        </w:rPr>
        <w:t> </w:t>
      </w:r>
      <w:r>
        <w:rPr>
          <w:sz w:val="22"/>
        </w:rPr>
        <w:t>кемшіліктер;</w:t>
      </w:r>
    </w:p>
    <w:p>
      <w:pPr>
        <w:pStyle w:val="ListParagraph"/>
        <w:numPr>
          <w:ilvl w:val="0"/>
          <w:numId w:val="177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несие</w:t>
      </w:r>
      <w:r>
        <w:rPr>
          <w:spacing w:val="-3"/>
          <w:sz w:val="22"/>
        </w:rPr>
        <w:t> </w:t>
      </w:r>
      <w:r>
        <w:rPr>
          <w:sz w:val="22"/>
        </w:rPr>
        <w:t>беру</w:t>
      </w:r>
      <w:r>
        <w:rPr>
          <w:spacing w:val="-3"/>
          <w:sz w:val="22"/>
        </w:rPr>
        <w:t> </w:t>
      </w:r>
      <w:r>
        <w:rPr>
          <w:sz w:val="22"/>
        </w:rPr>
        <w:t>және</w:t>
      </w:r>
      <w:r>
        <w:rPr>
          <w:spacing w:val="-3"/>
          <w:sz w:val="22"/>
        </w:rPr>
        <w:t> </w:t>
      </w:r>
      <w:r>
        <w:rPr>
          <w:sz w:val="22"/>
        </w:rPr>
        <w:t>төлеу</w:t>
      </w:r>
      <w:r>
        <w:rPr>
          <w:spacing w:val="-2"/>
          <w:sz w:val="22"/>
        </w:rPr>
        <w:t> </w:t>
      </w:r>
      <w:r>
        <w:rPr>
          <w:sz w:val="22"/>
        </w:rPr>
        <w:t>кезінде</w:t>
      </w:r>
      <w:r>
        <w:rPr>
          <w:spacing w:val="-3"/>
          <w:sz w:val="22"/>
        </w:rPr>
        <w:t> </w:t>
      </w:r>
      <w:r>
        <w:rPr>
          <w:sz w:val="22"/>
        </w:rPr>
        <w:t>қолма-қол</w:t>
      </w:r>
      <w:r>
        <w:rPr>
          <w:spacing w:val="-3"/>
          <w:sz w:val="22"/>
        </w:rPr>
        <w:t> </w:t>
      </w:r>
      <w:r>
        <w:rPr>
          <w:sz w:val="22"/>
        </w:rPr>
        <w:t>ақшаны</w:t>
      </w:r>
      <w:r>
        <w:rPr>
          <w:spacing w:val="-2"/>
          <w:sz w:val="22"/>
        </w:rPr>
        <w:t> </w:t>
      </w:r>
      <w:r>
        <w:rPr>
          <w:sz w:val="22"/>
        </w:rPr>
        <w:t>пайдалану;</w:t>
      </w:r>
    </w:p>
    <w:p>
      <w:pPr>
        <w:pStyle w:val="ListParagraph"/>
        <w:numPr>
          <w:ilvl w:val="0"/>
          <w:numId w:val="177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экономикалық</w:t>
      </w:r>
      <w:r>
        <w:rPr>
          <w:spacing w:val="-10"/>
          <w:sz w:val="22"/>
        </w:rPr>
        <w:t> </w:t>
      </w:r>
      <w:r>
        <w:rPr>
          <w:sz w:val="22"/>
        </w:rPr>
        <w:t>негізделген</w:t>
      </w:r>
      <w:r>
        <w:rPr>
          <w:spacing w:val="-9"/>
          <w:sz w:val="22"/>
        </w:rPr>
        <w:t> </w:t>
      </w:r>
      <w:r>
        <w:rPr>
          <w:sz w:val="22"/>
        </w:rPr>
        <w:t>пайыздық</w:t>
      </w:r>
      <w:r>
        <w:rPr>
          <w:spacing w:val="-10"/>
          <w:sz w:val="22"/>
        </w:rPr>
        <w:t> </w:t>
      </w:r>
      <w:r>
        <w:rPr>
          <w:sz w:val="22"/>
        </w:rPr>
        <w:t>саясаттың</w:t>
      </w:r>
      <w:r>
        <w:rPr>
          <w:spacing w:val="-9"/>
          <w:sz w:val="22"/>
        </w:rPr>
        <w:t> </w:t>
      </w:r>
      <w:r>
        <w:rPr>
          <w:sz w:val="22"/>
        </w:rPr>
        <w:t>болмауы;</w:t>
      </w:r>
    </w:p>
    <w:p>
      <w:pPr>
        <w:pStyle w:val="ListParagraph"/>
        <w:numPr>
          <w:ilvl w:val="0"/>
          <w:numId w:val="177"/>
        </w:numPr>
        <w:tabs>
          <w:tab w:pos="809" w:val="left" w:leader="none"/>
        </w:tabs>
        <w:spacing w:line="268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заңнамалық</w:t>
      </w:r>
      <w:r>
        <w:rPr>
          <w:spacing w:val="-7"/>
          <w:sz w:val="22"/>
        </w:rPr>
        <w:t> </w:t>
      </w:r>
      <w:r>
        <w:rPr>
          <w:sz w:val="22"/>
        </w:rPr>
        <w:t>мәселелер;</w:t>
      </w:r>
    </w:p>
    <w:p>
      <w:pPr>
        <w:pStyle w:val="ListParagraph"/>
        <w:numPr>
          <w:ilvl w:val="0"/>
          <w:numId w:val="177"/>
        </w:numPr>
        <w:tabs>
          <w:tab w:pos="809" w:val="left" w:leader="none"/>
        </w:tabs>
        <w:spacing w:line="269" w:lineRule="exact" w:before="0" w:after="0"/>
        <w:ind w:left="808" w:right="0" w:hanging="163"/>
        <w:jc w:val="left"/>
        <w:rPr>
          <w:sz w:val="22"/>
        </w:rPr>
      </w:pPr>
      <w:r>
        <w:rPr>
          <w:sz w:val="22"/>
        </w:rPr>
        <w:t>тұтынушылық</w:t>
      </w:r>
      <w:r>
        <w:rPr>
          <w:spacing w:val="-5"/>
          <w:sz w:val="22"/>
        </w:rPr>
        <w:t> </w:t>
      </w:r>
      <w:r>
        <w:rPr>
          <w:sz w:val="22"/>
        </w:rPr>
        <w:t>несие</w:t>
      </w:r>
      <w:r>
        <w:rPr>
          <w:spacing w:val="-4"/>
          <w:sz w:val="22"/>
        </w:rPr>
        <w:t> </w:t>
      </w:r>
      <w:r>
        <w:rPr>
          <w:sz w:val="22"/>
        </w:rPr>
        <w:t>түрлерінің</w:t>
      </w:r>
      <w:r>
        <w:rPr>
          <w:spacing w:val="-4"/>
          <w:sz w:val="22"/>
        </w:rPr>
        <w:t> </w:t>
      </w:r>
      <w:r>
        <w:rPr>
          <w:sz w:val="22"/>
        </w:rPr>
        <w:t>салыстырмалы</w:t>
      </w:r>
      <w:r>
        <w:rPr>
          <w:spacing w:val="-5"/>
          <w:sz w:val="22"/>
        </w:rPr>
        <w:t> </w:t>
      </w:r>
      <w:r>
        <w:rPr>
          <w:sz w:val="22"/>
        </w:rPr>
        <w:t>түрде</w:t>
      </w:r>
      <w:r>
        <w:rPr>
          <w:spacing w:val="-5"/>
          <w:sz w:val="22"/>
        </w:rPr>
        <w:t> </w:t>
      </w:r>
      <w:r>
        <w:rPr>
          <w:sz w:val="22"/>
        </w:rPr>
        <w:t>тар</w:t>
      </w:r>
      <w:r>
        <w:rPr>
          <w:spacing w:val="-4"/>
          <w:sz w:val="22"/>
        </w:rPr>
        <w:t> </w:t>
      </w:r>
      <w:r>
        <w:rPr>
          <w:sz w:val="22"/>
        </w:rPr>
        <w:t>шеңбері.</w:t>
      </w:r>
    </w:p>
    <w:p>
      <w:pPr>
        <w:pStyle w:val="BodyText"/>
        <w:ind w:right="622" w:firstLine="395"/>
      </w:pPr>
      <w:r>
        <w:rPr/>
        <w:t>Халықтың табыс деңгейі, сатып алу қабілеті, банк аспектілерін аймақтық аспектімен қамтамасыз</w:t>
      </w:r>
      <w:r>
        <w:rPr>
          <w:spacing w:val="1"/>
        </w:rPr>
        <w:t> </w:t>
      </w:r>
      <w:r>
        <w:rPr/>
        <w:t>ету тұрғысынан жүргізілген нарықты талдау Қазақстанда халықты несиелеуді дамыту мәселесі өте</w:t>
      </w:r>
      <w:r>
        <w:rPr>
          <w:spacing w:val="1"/>
        </w:rPr>
        <w:t> </w:t>
      </w:r>
      <w:r>
        <w:rPr/>
        <w:t>өткір екенін көрсетті. Сонымен бірге банктер әр түрлі тәуекелдердің ауыртпалығын көтереді: несие</w:t>
      </w:r>
      <w:r>
        <w:rPr>
          <w:spacing w:val="1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кепіл</w:t>
      </w:r>
      <w:r>
        <w:rPr>
          <w:spacing w:val="-4"/>
        </w:rPr>
        <w:t> </w:t>
      </w:r>
      <w:r>
        <w:rPr/>
        <w:t>ретінде</w:t>
      </w:r>
      <w:r>
        <w:rPr>
          <w:spacing w:val="-3"/>
        </w:rPr>
        <w:t> </w:t>
      </w:r>
      <w:r>
        <w:rPr/>
        <w:t>қабылданған</w:t>
      </w:r>
      <w:r>
        <w:rPr>
          <w:spacing w:val="-4"/>
        </w:rPr>
        <w:t> </w:t>
      </w:r>
      <w:r>
        <w:rPr/>
        <w:t>бағалы</w:t>
      </w:r>
      <w:r>
        <w:rPr>
          <w:spacing w:val="-3"/>
        </w:rPr>
        <w:t> </w:t>
      </w:r>
      <w:r>
        <w:rPr/>
        <w:t>қағаздардың</w:t>
      </w:r>
      <w:r>
        <w:rPr>
          <w:spacing w:val="-4"/>
        </w:rPr>
        <w:t> </w:t>
      </w:r>
      <w:r>
        <w:rPr/>
        <w:t>тез</w:t>
      </w:r>
      <w:r>
        <w:rPr>
          <w:spacing w:val="-4"/>
        </w:rPr>
        <w:t> </w:t>
      </w:r>
      <w:r>
        <w:rPr/>
        <w:t>тозуы,</w:t>
      </w:r>
      <w:r>
        <w:rPr>
          <w:spacing w:val="-3"/>
        </w:rPr>
        <w:t> </w:t>
      </w:r>
      <w:r>
        <w:rPr/>
        <w:t>табиғи</w:t>
      </w:r>
      <w:r>
        <w:rPr>
          <w:spacing w:val="-4"/>
        </w:rPr>
        <w:t> </w:t>
      </w:r>
      <w:r>
        <w:rPr/>
        <w:t>апат,</w:t>
      </w:r>
      <w:r>
        <w:rPr>
          <w:spacing w:val="-3"/>
        </w:rPr>
        <w:t> </w:t>
      </w:r>
      <w:r>
        <w:rPr/>
        <w:t>вирус,</w:t>
      </w:r>
      <w:r>
        <w:rPr>
          <w:spacing w:val="-4"/>
        </w:rPr>
        <w:t> </w:t>
      </w:r>
      <w:r>
        <w:rPr/>
        <w:t>пандемия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т.б.</w:t>
      </w:r>
      <w:r>
        <w:rPr>
          <w:spacing w:val="-52"/>
        </w:rPr>
        <w:t> </w:t>
      </w:r>
      <w:r>
        <w:rPr/>
        <w:t>нәтижесінде клиенттің мүлкін жоғалту қаупі, алаяқтық қарыз алушы жағынан, соңғысының тұрақты</w:t>
      </w:r>
      <w:r>
        <w:rPr>
          <w:spacing w:val="1"/>
        </w:rPr>
        <w:t> </w:t>
      </w:r>
      <w:r>
        <w:rPr/>
        <w:t>тұрғылықты жерінен белгісіз бағытта зейнетке шығуы., оның қайтыс болуы және қайтыс болған</w:t>
      </w:r>
      <w:r>
        <w:rPr>
          <w:spacing w:val="1"/>
        </w:rPr>
        <w:t> </w:t>
      </w:r>
      <w:r>
        <w:rPr/>
        <w:t>адамның туыстарына қарызды беру. Осыған қарамастан, несие нарығының қазіргі жағдайының</w:t>
      </w:r>
      <w:r>
        <w:rPr>
          <w:spacing w:val="1"/>
        </w:rPr>
        <w:t> </w:t>
      </w:r>
      <w:r>
        <w:rPr/>
        <w:t>маңызды сипаттамасы – бұл кәсіпорындар мен ұйымдарға берген несиелерден гөрі тұтынушылық</w:t>
      </w:r>
      <w:r>
        <w:rPr>
          <w:spacing w:val="1"/>
        </w:rPr>
        <w:t> </w:t>
      </w:r>
      <w:r>
        <w:rPr/>
        <w:t>несиелердің</w:t>
      </w:r>
      <w:r>
        <w:rPr>
          <w:spacing w:val="-1"/>
        </w:rPr>
        <w:t> </w:t>
      </w:r>
      <w:r>
        <w:rPr/>
        <w:t>көбірек</w:t>
      </w:r>
      <w:r>
        <w:rPr>
          <w:spacing w:val="-1"/>
        </w:rPr>
        <w:t> </w:t>
      </w:r>
      <w:r>
        <w:rPr/>
        <w:t>өтелуін</w:t>
      </w:r>
      <w:r>
        <w:rPr>
          <w:spacing w:val="-1"/>
        </w:rPr>
        <w:t> </w:t>
      </w:r>
      <w:r>
        <w:rPr/>
        <w:t>қамтамасыз</w:t>
      </w:r>
      <w:r>
        <w:rPr>
          <w:spacing w:val="-1"/>
        </w:rPr>
        <w:t> </w:t>
      </w:r>
      <w:r>
        <w:rPr/>
        <w:t>ету</w:t>
      </w:r>
      <w:r>
        <w:rPr>
          <w:spacing w:val="-1"/>
        </w:rPr>
        <w:t> </w:t>
      </w:r>
      <w:r>
        <w:rPr/>
        <w:t>мүмкіндігі.</w:t>
      </w:r>
    </w:p>
    <w:p>
      <w:pPr>
        <w:pStyle w:val="BodyText"/>
        <w:ind w:right="527" w:firstLine="395"/>
      </w:pPr>
      <w:r>
        <w:rPr/>
        <w:t>Зерттеу нәтижесінде, тұтынушылық мақсаттарда жеке тұлғаларға несие берудің заманауи</w:t>
      </w:r>
      <w:r>
        <w:rPr>
          <w:spacing w:val="1"/>
        </w:rPr>
        <w:t> </w:t>
      </w:r>
      <w:r>
        <w:rPr/>
        <w:t>қазақстандық</w:t>
      </w:r>
      <w:r>
        <w:rPr>
          <w:spacing w:val="-7"/>
        </w:rPr>
        <w:t> </w:t>
      </w:r>
      <w:r>
        <w:rPr/>
        <w:t>тәжірибесі</w:t>
      </w:r>
      <w:r>
        <w:rPr>
          <w:spacing w:val="-6"/>
        </w:rPr>
        <w:t> </w:t>
      </w:r>
      <w:r>
        <w:rPr/>
        <w:t>несиелеу</w:t>
      </w:r>
      <w:r>
        <w:rPr>
          <w:spacing w:val="-5"/>
        </w:rPr>
        <w:t> </w:t>
      </w:r>
      <w:r>
        <w:rPr/>
        <w:t>мүмкіндіктерін</w:t>
      </w:r>
      <w:r>
        <w:rPr>
          <w:spacing w:val="-5"/>
        </w:rPr>
        <w:t> </w:t>
      </w:r>
      <w:r>
        <w:rPr/>
        <w:t>кеңейту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несие</w:t>
      </w:r>
      <w:r>
        <w:rPr>
          <w:spacing w:val="-6"/>
        </w:rPr>
        <w:t> </w:t>
      </w:r>
      <w:r>
        <w:rPr/>
        <w:t>беру</w:t>
      </w:r>
      <w:r>
        <w:rPr>
          <w:spacing w:val="-5"/>
        </w:rPr>
        <w:t> </w:t>
      </w:r>
      <w:r>
        <w:rPr/>
        <w:t>шарттарын</w:t>
      </w:r>
      <w:r>
        <w:rPr>
          <w:spacing w:val="-5"/>
        </w:rPr>
        <w:t> </w:t>
      </w:r>
      <w:r>
        <w:rPr/>
        <w:t>саралау</w:t>
      </w:r>
      <w:r>
        <w:rPr>
          <w:spacing w:val="-52"/>
        </w:rPr>
        <w:t> </w:t>
      </w:r>
      <w:r>
        <w:rPr/>
        <w:t>тұрғысынан</w:t>
      </w:r>
      <w:r>
        <w:rPr>
          <w:spacing w:val="-3"/>
        </w:rPr>
        <w:t> </w:t>
      </w:r>
      <w:r>
        <w:rPr/>
        <w:t>да</w:t>
      </w:r>
      <w:r>
        <w:rPr>
          <w:spacing w:val="-2"/>
        </w:rPr>
        <w:t> </w:t>
      </w:r>
      <w:r>
        <w:rPr/>
        <w:t>жетілдіруді</w:t>
      </w:r>
      <w:r>
        <w:rPr>
          <w:spacing w:val="-2"/>
        </w:rPr>
        <w:t> </w:t>
      </w:r>
      <w:r>
        <w:rPr/>
        <w:t>қажет</w:t>
      </w:r>
      <w:r>
        <w:rPr>
          <w:spacing w:val="-2"/>
        </w:rPr>
        <w:t> </w:t>
      </w:r>
      <w:r>
        <w:rPr/>
        <w:t>ететінін</w:t>
      </w:r>
      <w:r>
        <w:rPr>
          <w:spacing w:val="-1"/>
        </w:rPr>
        <w:t> </w:t>
      </w:r>
      <w:r>
        <w:rPr/>
        <w:t>толықтай</w:t>
      </w:r>
      <w:r>
        <w:rPr>
          <w:spacing w:val="-2"/>
        </w:rPr>
        <w:t> </w:t>
      </w:r>
      <w:r>
        <w:rPr/>
        <w:t>ұғындық</w:t>
      </w:r>
      <w:r>
        <w:rPr>
          <w:spacing w:val="-2"/>
        </w:rPr>
        <w:t> </w:t>
      </w:r>
      <w:r>
        <w:rPr/>
        <w:t>десек</w:t>
      </w:r>
      <w:r>
        <w:rPr>
          <w:spacing w:val="-2"/>
        </w:rPr>
        <w:t> </w:t>
      </w:r>
      <w:r>
        <w:rPr/>
        <w:t>те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ind w:left="0"/>
      </w:pPr>
    </w:p>
    <w:p>
      <w:pPr>
        <w:spacing w:before="1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4"/>
        <w:ind w:left="0"/>
        <w:rPr>
          <w:b/>
          <w:sz w:val="17"/>
        </w:rPr>
      </w:pPr>
    </w:p>
    <w:p>
      <w:pPr>
        <w:pStyle w:val="ListParagraph"/>
        <w:numPr>
          <w:ilvl w:val="0"/>
          <w:numId w:val="178"/>
        </w:numPr>
        <w:tabs>
          <w:tab w:pos="833" w:val="left" w:leader="none"/>
        </w:tabs>
        <w:spacing w:line="207" w:lineRule="exact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Лаврушин,</w:t>
      </w:r>
      <w:r>
        <w:rPr>
          <w:spacing w:val="-7"/>
          <w:sz w:val="18"/>
        </w:rPr>
        <w:t> </w:t>
      </w:r>
      <w:r>
        <w:rPr>
          <w:sz w:val="18"/>
        </w:rPr>
        <w:t>Валенцева,</w:t>
      </w:r>
      <w:r>
        <w:rPr>
          <w:spacing w:val="-6"/>
          <w:sz w:val="18"/>
        </w:rPr>
        <w:t> </w:t>
      </w:r>
      <w:r>
        <w:rPr>
          <w:sz w:val="18"/>
        </w:rPr>
        <w:t>Ларионова:</w:t>
      </w:r>
      <w:r>
        <w:rPr>
          <w:spacing w:val="-6"/>
          <w:sz w:val="18"/>
        </w:rPr>
        <w:t> </w:t>
      </w:r>
      <w:r>
        <w:rPr>
          <w:sz w:val="18"/>
        </w:rPr>
        <w:t>Банковская</w:t>
      </w:r>
      <w:r>
        <w:rPr>
          <w:spacing w:val="-6"/>
          <w:sz w:val="18"/>
        </w:rPr>
        <w:t> </w:t>
      </w:r>
      <w:r>
        <w:rPr>
          <w:sz w:val="18"/>
        </w:rPr>
        <w:t>система</w:t>
      </w:r>
      <w:r>
        <w:rPr>
          <w:spacing w:val="-6"/>
          <w:sz w:val="18"/>
        </w:rPr>
        <w:t> </w:t>
      </w:r>
      <w:r>
        <w:rPr>
          <w:sz w:val="18"/>
        </w:rPr>
        <w:t>в</w:t>
      </w:r>
      <w:r>
        <w:rPr>
          <w:spacing w:val="-7"/>
          <w:sz w:val="18"/>
        </w:rPr>
        <w:t> </w:t>
      </w:r>
      <w:r>
        <w:rPr>
          <w:sz w:val="18"/>
        </w:rPr>
        <w:t>современной</w:t>
      </w:r>
      <w:r>
        <w:rPr>
          <w:spacing w:val="-6"/>
          <w:sz w:val="18"/>
        </w:rPr>
        <w:t> </w:t>
      </w:r>
      <w:r>
        <w:rPr>
          <w:sz w:val="18"/>
        </w:rPr>
        <w:t>экономике.</w:t>
      </w:r>
      <w:r>
        <w:rPr>
          <w:spacing w:val="-6"/>
          <w:sz w:val="18"/>
        </w:rPr>
        <w:t> </w:t>
      </w:r>
      <w:r>
        <w:rPr>
          <w:sz w:val="18"/>
        </w:rPr>
        <w:t>Учебное</w:t>
      </w:r>
      <w:r>
        <w:rPr>
          <w:spacing w:val="-6"/>
          <w:sz w:val="18"/>
        </w:rPr>
        <w:t> </w:t>
      </w:r>
      <w:r>
        <w:rPr>
          <w:sz w:val="18"/>
        </w:rPr>
        <w:t>пособие//</w:t>
      </w:r>
      <w:r>
        <w:rPr>
          <w:spacing w:val="-5"/>
          <w:sz w:val="18"/>
        </w:rPr>
        <w:t> </w:t>
      </w:r>
      <w:r>
        <w:rPr>
          <w:sz w:val="18"/>
        </w:rPr>
        <w:t>Кнорус,</w:t>
      </w:r>
      <w:r>
        <w:rPr>
          <w:spacing w:val="1"/>
          <w:sz w:val="18"/>
        </w:rPr>
        <w:t> </w:t>
      </w:r>
      <w:r>
        <w:rPr>
          <w:sz w:val="18"/>
        </w:rPr>
        <w:t>2020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г. –</w:t>
      </w:r>
      <w:r>
        <w:rPr>
          <w:spacing w:val="-2"/>
          <w:sz w:val="18"/>
        </w:rPr>
        <w:t> </w:t>
      </w:r>
      <w:r>
        <w:rPr>
          <w:sz w:val="18"/>
        </w:rPr>
        <w:t>217 с.</w:t>
      </w:r>
    </w:p>
    <w:p>
      <w:pPr>
        <w:pStyle w:val="ListParagraph"/>
        <w:numPr>
          <w:ilvl w:val="0"/>
          <w:numId w:val="178"/>
        </w:numPr>
        <w:tabs>
          <w:tab w:pos="959" w:val="left" w:leader="none"/>
        </w:tabs>
        <w:spacing w:line="207" w:lineRule="exact" w:before="1" w:after="0"/>
        <w:ind w:left="958" w:right="0" w:hanging="313"/>
        <w:jc w:val="left"/>
        <w:rPr>
          <w:sz w:val="18"/>
        </w:rPr>
      </w:pPr>
      <w:r>
        <w:rPr>
          <w:color w:val="0462C1"/>
          <w:sz w:val="18"/>
          <w:u w:val="single" w:color="0462C1"/>
        </w:rPr>
        <w:t>https://kapital.kz/finance/88310/rynok-potrebitel-skikh-kreditov-buksuyet-iz-za-pandemii.html</w:t>
      </w:r>
    </w:p>
    <w:p>
      <w:pPr>
        <w:pStyle w:val="ListParagraph"/>
        <w:numPr>
          <w:ilvl w:val="0"/>
          <w:numId w:val="178"/>
        </w:numPr>
        <w:tabs>
          <w:tab w:pos="878" w:val="left" w:leader="none"/>
        </w:tabs>
        <w:spacing w:line="207" w:lineRule="exact" w:before="0" w:after="0"/>
        <w:ind w:left="877" w:right="0" w:hanging="232"/>
        <w:jc w:val="left"/>
        <w:rPr>
          <w:sz w:val="18"/>
        </w:rPr>
      </w:pPr>
      <w:r>
        <w:rPr>
          <w:sz w:val="18"/>
        </w:rPr>
        <w:t>https://</w:t>
      </w:r>
      <w:hyperlink r:id="rId363">
        <w:r>
          <w:rPr>
            <w:sz w:val="18"/>
          </w:rPr>
          <w:t>www.nationalbank.kz/ru/loans/kredity-bankov</w:t>
        </w:r>
      </w:hyperlink>
    </w:p>
    <w:p>
      <w:pPr>
        <w:spacing w:after="0" w:line="207" w:lineRule="exact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78"/>
      </w:pPr>
      <w:r>
        <w:rPr/>
        <w:t>ӘОЖ</w:t>
      </w:r>
      <w:r>
        <w:rPr>
          <w:spacing w:val="-1"/>
        </w:rPr>
        <w:t> </w:t>
      </w:r>
      <w:r>
        <w:rPr/>
        <w:t>35.351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spacing w:line="276" w:lineRule="auto" w:before="0"/>
        <w:ind w:left="3893" w:right="527" w:hanging="3145"/>
        <w:jc w:val="left"/>
        <w:rPr>
          <w:b/>
          <w:sz w:val="22"/>
        </w:rPr>
      </w:pPr>
      <w:r>
        <w:rPr>
          <w:b/>
          <w:sz w:val="22"/>
        </w:rPr>
        <w:t>АДАМИ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КАПИТАЛДЫҢ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ТҰРАҚТЫ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ДАМУ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ЖАҒДАЙЫН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ҚАЛЫПТАСТЫРУДАҒЫ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МЕМЛЕКЕТТІҢ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РӨЛІ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spacing w:line="249" w:lineRule="auto" w:before="1"/>
        <w:ind w:left="4035" w:right="679" w:firstLine="2355"/>
        <w:jc w:val="right"/>
        <w:rPr>
          <w:b/>
          <w:sz w:val="22"/>
        </w:rPr>
      </w:pPr>
      <w:r>
        <w:rPr>
          <w:b/>
          <w:sz w:val="22"/>
        </w:rPr>
        <w:t>Қуандық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Жасұлан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Бостандықұлы,</w:t>
      </w:r>
      <w:r>
        <w:rPr>
          <w:b/>
          <w:spacing w:val="-52"/>
          <w:sz w:val="22"/>
        </w:rPr>
        <w:t> </w:t>
      </w:r>
      <w:r>
        <w:rPr>
          <w:i/>
          <w:sz w:val="18"/>
        </w:rPr>
        <w:t>әл-Фараби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ҚазҰУ,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Қазақстан,</w:t>
      </w:r>
      <w:r>
        <w:rPr>
          <w:i/>
          <w:spacing w:val="-9"/>
          <w:sz w:val="18"/>
        </w:rPr>
        <w:t> </w:t>
      </w:r>
      <w:hyperlink r:id="rId364">
        <w:r>
          <w:rPr>
            <w:i/>
            <w:sz w:val="18"/>
          </w:rPr>
          <w:t>bostandyquly@gmail.com</w:t>
        </w:r>
      </w:hyperlink>
      <w:r>
        <w:rPr>
          <w:i/>
          <w:spacing w:val="-42"/>
          <w:sz w:val="18"/>
        </w:rPr>
        <w:t> </w:t>
      </w:r>
      <w:r>
        <w:rPr>
          <w:i/>
          <w:sz w:val="18"/>
        </w:rPr>
        <w:t>Ғылыми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жетекші:</w:t>
      </w:r>
      <w:r>
        <w:rPr>
          <w:i/>
          <w:spacing w:val="13"/>
          <w:sz w:val="18"/>
        </w:rPr>
        <w:t> </w:t>
      </w:r>
      <w:r>
        <w:rPr>
          <w:b/>
          <w:sz w:val="22"/>
        </w:rPr>
        <w:t>Асилова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Айжан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Сарсеновна,</w:t>
      </w:r>
    </w:p>
    <w:p>
      <w:pPr>
        <w:spacing w:line="191" w:lineRule="exact" w:before="0"/>
        <w:ind w:left="0" w:right="683" w:firstLine="0"/>
        <w:jc w:val="right"/>
        <w:rPr>
          <w:i/>
          <w:sz w:val="18"/>
        </w:rPr>
      </w:pPr>
      <w:r>
        <w:rPr>
          <w:i/>
          <w:sz w:val="18"/>
        </w:rPr>
        <w:t>э.ғ.к.,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доцент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м.а.</w:t>
      </w:r>
    </w:p>
    <w:p>
      <w:pPr>
        <w:pStyle w:val="BodyText"/>
        <w:ind w:left="0"/>
        <w:rPr>
          <w:i/>
          <w:sz w:val="23"/>
        </w:rPr>
      </w:pPr>
    </w:p>
    <w:p>
      <w:pPr>
        <w:spacing w:line="240" w:lineRule="auto" w:before="1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 </w:t>
      </w:r>
      <w:r>
        <w:rPr>
          <w:i/>
          <w:sz w:val="20"/>
        </w:rPr>
        <w:t>Қазіргі уақытта адами капитал инновациялық экономиканың қалыптасуы мен дамуының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қозғаушы күші ретінде қарастырылады, сондықтан ол мемлекеттік әлеуметтік-экономикалық саясаттың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негізгі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объектілерінің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бірі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болып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табылады.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Білімге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негізделген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қоғамның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дамуы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адами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капиталдың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сапасына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және, тиісінше, оның дамуын басқаруға түбегейлі жаңа талаптар қоюда. Осыған байланысты адами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капиталды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мемлекеттік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басқарудың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тиімді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шараларын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әзірлеу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іске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асыру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қажеттілігі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өсіп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отыр.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i/>
          <w:sz w:val="20"/>
        </w:rPr>
        <w:t>Қазақстан Республикасының 2025 жылға дейінгі Стратегиялық даму жоспарында экономиканың сапалы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өсуі адами капиталдың бәсекеге қабілеттілігін арттыруға байланысты екені көрсетілген және шикізатты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экономикадан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инновациялық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әлеуметтік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бағдарланған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экономикалық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өсу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бағытына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өту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үшін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бірқатар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істерді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жүзеге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асыру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қажет,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соның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бірі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адам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капиталын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қалыптастыру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сапасын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арттыру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екені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көрсетілген.</w:t>
      </w:r>
    </w:p>
    <w:p>
      <w:pPr>
        <w:spacing w:line="237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адам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капиталы,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мемлекеттік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басқару,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инвестиция,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әлеуметтік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капитал,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білім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саласы,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денсаулық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сақтау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саласы.</w:t>
      </w:r>
    </w:p>
    <w:p>
      <w:pPr>
        <w:pStyle w:val="BodyText"/>
        <w:spacing w:before="2"/>
        <w:ind w:left="0"/>
        <w:rPr>
          <w:i/>
        </w:rPr>
      </w:pPr>
    </w:p>
    <w:p>
      <w:pPr>
        <w:pStyle w:val="BodyText"/>
        <w:ind w:right="527" w:firstLine="395"/>
      </w:pPr>
      <w:r>
        <w:rPr>
          <w:b/>
        </w:rPr>
        <w:t>Кіріспе. </w:t>
      </w:r>
      <w:r>
        <w:rPr/>
        <w:t>Әлемдік экономиканың даму процестері және дамыған елдердің экономикалық кеңістігі</w:t>
      </w:r>
      <w:r>
        <w:rPr>
          <w:spacing w:val="1"/>
        </w:rPr>
        <w:t> </w:t>
      </w:r>
      <w:r>
        <w:rPr/>
        <w:t>Қазақстан экономикасын модернизациялауды адам капиталын дамытуға және «білім экономикасын»</w:t>
      </w:r>
      <w:r>
        <w:rPr>
          <w:spacing w:val="1"/>
        </w:rPr>
        <w:t> </w:t>
      </w:r>
      <w:r>
        <w:rPr/>
        <w:t>қалыптастыруға баса назар аудара отырып, постиндустриализация контексінде жүргізу керек екенін</w:t>
      </w:r>
      <w:r>
        <w:rPr>
          <w:spacing w:val="1"/>
        </w:rPr>
        <w:t> </w:t>
      </w:r>
      <w:r>
        <w:rPr/>
        <w:t>көрсетеді.</w:t>
      </w:r>
      <w:r>
        <w:rPr>
          <w:spacing w:val="-6"/>
        </w:rPr>
        <w:t> </w:t>
      </w:r>
      <w:r>
        <w:rPr/>
        <w:t>Қазіргі</w:t>
      </w:r>
      <w:r>
        <w:rPr>
          <w:spacing w:val="-5"/>
        </w:rPr>
        <w:t> </w:t>
      </w:r>
      <w:r>
        <w:rPr/>
        <w:t>уақытта</w:t>
      </w:r>
      <w:r>
        <w:rPr>
          <w:spacing w:val="-6"/>
        </w:rPr>
        <w:t> </w:t>
      </w:r>
      <w:r>
        <w:rPr/>
        <w:t>елдер</w:t>
      </w:r>
      <w:r>
        <w:rPr>
          <w:spacing w:val="-6"/>
        </w:rPr>
        <w:t> </w:t>
      </w:r>
      <w:r>
        <w:rPr/>
        <w:t>арасындағы</w:t>
      </w:r>
      <w:r>
        <w:rPr>
          <w:spacing w:val="-5"/>
        </w:rPr>
        <w:t> </w:t>
      </w:r>
      <w:r>
        <w:rPr/>
        <w:t>бәсеке</w:t>
      </w:r>
      <w:r>
        <w:rPr>
          <w:spacing w:val="-6"/>
        </w:rPr>
        <w:t> </w:t>
      </w:r>
      <w:r>
        <w:rPr/>
        <w:t>адам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басқару</w:t>
      </w:r>
      <w:r>
        <w:rPr>
          <w:spacing w:val="-6"/>
        </w:rPr>
        <w:t> </w:t>
      </w:r>
      <w:r>
        <w:rPr/>
        <w:t>модельдері</w:t>
      </w:r>
      <w:r>
        <w:rPr>
          <w:spacing w:val="-6"/>
        </w:rPr>
        <w:t> </w:t>
      </w:r>
      <w:r>
        <w:rPr/>
        <w:t>арқылы</w:t>
      </w:r>
      <w:r>
        <w:rPr>
          <w:spacing w:val="-7"/>
        </w:rPr>
        <w:t> </w:t>
      </w:r>
      <w:r>
        <w:rPr/>
        <w:t>жүреді.</w:t>
      </w:r>
      <w:r>
        <w:rPr>
          <w:spacing w:val="-5"/>
        </w:rPr>
        <w:t> </w:t>
      </w:r>
      <w:r>
        <w:rPr/>
        <w:t>Бұл</w:t>
      </w:r>
      <w:r>
        <w:rPr>
          <w:spacing w:val="1"/>
        </w:rPr>
        <w:t> </w:t>
      </w:r>
      <w:r>
        <w:rPr/>
        <w:t>мәселелер бір-бірімен айқын байланысты: мемлекеттік басқару сапасы адами</w:t>
      </w:r>
      <w:r>
        <w:rPr>
          <w:spacing w:val="1"/>
        </w:rPr>
        <w:t> </w:t>
      </w:r>
      <w:r>
        <w:rPr/>
        <w:t>капиталдың</w:t>
      </w:r>
      <w:r>
        <w:rPr>
          <w:spacing w:val="1"/>
        </w:rPr>
        <w:t> </w:t>
      </w:r>
      <w:r>
        <w:rPr/>
        <w:t>(және</w:t>
      </w:r>
      <w:r>
        <w:rPr>
          <w:spacing w:val="1"/>
        </w:rPr>
        <w:t> </w:t>
      </w:r>
      <w:r>
        <w:rPr/>
        <w:t>тиісінше</w:t>
      </w:r>
      <w:r>
        <w:rPr>
          <w:spacing w:val="-5"/>
        </w:rPr>
        <w:t> </w:t>
      </w:r>
      <w:r>
        <w:rPr/>
        <w:t>қоғамның</w:t>
      </w:r>
      <w:r>
        <w:rPr>
          <w:spacing w:val="-5"/>
        </w:rPr>
        <w:t> </w:t>
      </w:r>
      <w:r>
        <w:rPr/>
        <w:t>кадрлық</w:t>
      </w:r>
      <w:r>
        <w:rPr>
          <w:spacing w:val="-5"/>
        </w:rPr>
        <w:t> </w:t>
      </w:r>
      <w:r>
        <w:rPr/>
        <w:t>әлеуетінің)</w:t>
      </w:r>
      <w:r>
        <w:rPr>
          <w:spacing w:val="-4"/>
        </w:rPr>
        <w:t> </w:t>
      </w:r>
      <w:r>
        <w:rPr/>
        <w:t>дамуына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сақталуына,</w:t>
      </w:r>
      <w:r>
        <w:rPr>
          <w:spacing w:val="-4"/>
        </w:rPr>
        <w:t> </w:t>
      </w:r>
      <w:r>
        <w:rPr/>
        <w:t>сапасының</w:t>
      </w:r>
      <w:r>
        <w:rPr>
          <w:spacing w:val="-4"/>
        </w:rPr>
        <w:t> </w:t>
      </w:r>
      <w:r>
        <w:rPr/>
        <w:t>артуына</w:t>
      </w:r>
      <w:r>
        <w:rPr>
          <w:spacing w:val="-5"/>
        </w:rPr>
        <w:t> </w:t>
      </w:r>
      <w:r>
        <w:rPr/>
        <w:t>ықпал</w:t>
      </w:r>
      <w:r>
        <w:rPr>
          <w:spacing w:val="-5"/>
        </w:rPr>
        <w:t> </w:t>
      </w:r>
      <w:r>
        <w:rPr/>
        <w:t>етеді.</w:t>
      </w:r>
    </w:p>
    <w:p>
      <w:pPr>
        <w:pStyle w:val="BodyText"/>
        <w:spacing w:line="237" w:lineRule="auto"/>
        <w:ind w:right="527"/>
      </w:pPr>
      <w:r>
        <w:rPr/>
        <w:t>Ал</w:t>
      </w:r>
      <w:r>
        <w:rPr>
          <w:spacing w:val="-5"/>
        </w:rPr>
        <w:t> </w:t>
      </w:r>
      <w:r>
        <w:rPr/>
        <w:t>сол</w:t>
      </w:r>
      <w:r>
        <w:rPr>
          <w:spacing w:val="-5"/>
        </w:rPr>
        <w:t> </w:t>
      </w:r>
      <w:r>
        <w:rPr/>
        <w:t>адами</w:t>
      </w:r>
      <w:r>
        <w:rPr>
          <w:spacing w:val="-6"/>
        </w:rPr>
        <w:t> </w:t>
      </w:r>
      <w:r>
        <w:rPr/>
        <w:t>капитал</w:t>
      </w:r>
      <w:r>
        <w:rPr>
          <w:spacing w:val="-4"/>
        </w:rPr>
        <w:t> </w:t>
      </w:r>
      <w:r>
        <w:rPr/>
        <w:t>мемлекеттік</w:t>
      </w:r>
      <w:r>
        <w:rPr>
          <w:spacing w:val="-5"/>
        </w:rPr>
        <w:t> </w:t>
      </w:r>
      <w:r>
        <w:rPr/>
        <w:t>басқарудың</w:t>
      </w:r>
      <w:r>
        <w:rPr>
          <w:spacing w:val="-5"/>
        </w:rPr>
        <w:t> </w:t>
      </w:r>
      <w:r>
        <w:rPr/>
        <w:t>сапасына</w:t>
      </w:r>
      <w:r>
        <w:rPr>
          <w:spacing w:val="-4"/>
        </w:rPr>
        <w:t> </w:t>
      </w:r>
      <w:r>
        <w:rPr/>
        <w:t>айтарлықтай</w:t>
      </w:r>
      <w:r>
        <w:rPr>
          <w:spacing w:val="-5"/>
        </w:rPr>
        <w:t> </w:t>
      </w:r>
      <w:r>
        <w:rPr/>
        <w:t>әсер</w:t>
      </w:r>
      <w:r>
        <w:rPr>
          <w:spacing w:val="-5"/>
        </w:rPr>
        <w:t> </w:t>
      </w:r>
      <w:r>
        <w:rPr/>
        <w:t>етеді.</w:t>
      </w:r>
      <w:r>
        <w:rPr>
          <w:spacing w:val="-4"/>
        </w:rPr>
        <w:t> </w:t>
      </w:r>
      <w:r>
        <w:rPr/>
        <w:t>Дәл</w:t>
      </w:r>
      <w:r>
        <w:rPr>
          <w:spacing w:val="-5"/>
        </w:rPr>
        <w:t> </w:t>
      </w:r>
      <w:r>
        <w:rPr/>
        <w:t>осы</w:t>
      </w:r>
      <w:r>
        <w:rPr>
          <w:spacing w:val="-5"/>
        </w:rPr>
        <w:t> </w:t>
      </w:r>
      <w:r>
        <w:rPr/>
        <w:t>факторлар</w:t>
      </w:r>
      <w:r>
        <w:rPr>
          <w:spacing w:val="-52"/>
        </w:rPr>
        <w:t> </w:t>
      </w:r>
      <w:r>
        <w:rPr/>
        <w:t>экономикалық</w:t>
      </w:r>
      <w:r>
        <w:rPr>
          <w:spacing w:val="-2"/>
        </w:rPr>
        <w:t> </w:t>
      </w:r>
      <w:r>
        <w:rPr/>
        <w:t>өсу</w:t>
      </w:r>
      <w:r>
        <w:rPr>
          <w:spacing w:val="-1"/>
        </w:rPr>
        <w:t> </w:t>
      </w:r>
      <w:r>
        <w:rPr/>
        <w:t>мен</w:t>
      </w:r>
      <w:r>
        <w:rPr>
          <w:spacing w:val="-2"/>
        </w:rPr>
        <w:t> </w:t>
      </w:r>
      <w:r>
        <w:rPr/>
        <w:t>әл-ауқаттың өсуі</w:t>
      </w:r>
      <w:r>
        <w:rPr>
          <w:spacing w:val="-1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өте маңызды.</w:t>
      </w:r>
    </w:p>
    <w:p>
      <w:pPr>
        <w:pStyle w:val="BodyText"/>
        <w:spacing w:before="1"/>
        <w:ind w:right="622" w:firstLine="395"/>
      </w:pPr>
      <w:r>
        <w:rPr/>
        <w:t>Қазіргі кезде қалыптасып қалғандай, адами капиталдың дамуы өндірістік қабілеттердің</w:t>
      </w:r>
      <w:r>
        <w:rPr>
          <w:spacing w:val="1"/>
        </w:rPr>
        <w:t> </w:t>
      </w:r>
      <w:r>
        <w:rPr/>
        <w:t>қалыптасуы емес, қазіргі заманғы адамның қабілеттерінің кешенді үйлесімді дамуы дегенді білдіреді.</w:t>
      </w:r>
      <w:r>
        <w:rPr>
          <w:spacing w:val="1"/>
        </w:rPr>
        <w:t> </w:t>
      </w:r>
      <w:r>
        <w:rPr/>
        <w:t>Алдағы уақыттарда экономикада адамның рөлі тек өндіруші ретінде ғана емес, тұтынушы ретінде де</w:t>
      </w:r>
      <w:r>
        <w:rPr>
          <w:spacing w:val="1"/>
        </w:rPr>
        <w:t> </w:t>
      </w:r>
      <w:r>
        <w:rPr/>
        <w:t>артады. Осы тұрғыда, экономикалық ғылымда әлі де нашар зерттелген жаңа мәселе</w:t>
      </w:r>
      <w:r>
        <w:rPr>
          <w:spacing w:val="1"/>
        </w:rPr>
        <w:t> </w:t>
      </w:r>
      <w:r>
        <w:rPr/>
        <w:t>– бұл әсіресе</w:t>
      </w:r>
      <w:r>
        <w:rPr>
          <w:spacing w:val="1"/>
        </w:rPr>
        <w:t> </w:t>
      </w:r>
      <w:r>
        <w:rPr/>
        <w:t>постиндустриаландырудың</w:t>
      </w:r>
      <w:r>
        <w:rPr>
          <w:spacing w:val="-9"/>
        </w:rPr>
        <w:t> </w:t>
      </w:r>
      <w:r>
        <w:rPr/>
        <w:t>қарқынды</w:t>
      </w:r>
      <w:r>
        <w:rPr>
          <w:spacing w:val="-9"/>
        </w:rPr>
        <w:t> </w:t>
      </w:r>
      <w:r>
        <w:rPr/>
        <w:t>кезеңінде</w:t>
      </w:r>
      <w:r>
        <w:rPr>
          <w:spacing w:val="-8"/>
        </w:rPr>
        <w:t> </w:t>
      </w:r>
      <w:r>
        <w:rPr/>
        <w:t>және</w:t>
      </w:r>
      <w:r>
        <w:rPr>
          <w:spacing w:val="-9"/>
        </w:rPr>
        <w:t> </w:t>
      </w:r>
      <w:r>
        <w:rPr/>
        <w:t>жаһандану</w:t>
      </w:r>
      <w:r>
        <w:rPr>
          <w:spacing w:val="-9"/>
        </w:rPr>
        <w:t> </w:t>
      </w:r>
      <w:r>
        <w:rPr/>
        <w:t>жағдайында,</w:t>
      </w:r>
      <w:r>
        <w:rPr>
          <w:spacing w:val="-8"/>
        </w:rPr>
        <w:t> </w:t>
      </w:r>
      <w:r>
        <w:rPr/>
        <w:t>адам</w:t>
      </w:r>
      <w:r>
        <w:rPr>
          <w:spacing w:val="-9"/>
        </w:rPr>
        <w:t> </w:t>
      </w:r>
      <w:r>
        <w:rPr/>
        <w:t>капиталын</w:t>
      </w:r>
      <w:r>
        <w:rPr>
          <w:spacing w:val="-9"/>
        </w:rPr>
        <w:t> </w:t>
      </w:r>
      <w:r>
        <w:rPr/>
        <w:t>дамыту</w:t>
      </w:r>
      <w:r>
        <w:rPr>
          <w:spacing w:val="-52"/>
        </w:rPr>
        <w:t> </w:t>
      </w:r>
      <w:r>
        <w:rPr/>
        <w:t>үшін</w:t>
      </w:r>
      <w:r>
        <w:rPr>
          <w:spacing w:val="-1"/>
        </w:rPr>
        <w:t> </w:t>
      </w:r>
      <w:r>
        <w:rPr/>
        <w:t>қажетті</w:t>
      </w:r>
      <w:r>
        <w:rPr>
          <w:spacing w:val="-2"/>
        </w:rPr>
        <w:t> </w:t>
      </w:r>
      <w:r>
        <w:rPr/>
        <w:t>жағдайды</w:t>
      </w:r>
      <w:r>
        <w:rPr>
          <w:spacing w:val="-1"/>
        </w:rPr>
        <w:t> </w:t>
      </w:r>
      <w:r>
        <w:rPr/>
        <w:t>қалыптастырудағы</w:t>
      </w:r>
      <w:r>
        <w:rPr>
          <w:spacing w:val="-2"/>
        </w:rPr>
        <w:t> </w:t>
      </w:r>
      <w:r>
        <w:rPr/>
        <w:t>мемлекеттің</w:t>
      </w:r>
      <w:r>
        <w:rPr>
          <w:spacing w:val="-1"/>
        </w:rPr>
        <w:t> </w:t>
      </w:r>
      <w:r>
        <w:rPr/>
        <w:t>рөлі.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</w:rPr>
        <w:t>Эксперименттік</w:t>
      </w:r>
      <w:r>
        <w:rPr>
          <w:b/>
          <w:spacing w:val="-5"/>
        </w:rPr>
        <w:t> </w:t>
      </w:r>
      <w:r>
        <w:rPr>
          <w:b/>
        </w:rPr>
        <w:t>бөлім.</w:t>
      </w:r>
      <w:r>
        <w:rPr>
          <w:b/>
          <w:spacing w:val="-4"/>
        </w:rPr>
        <w:t> </w:t>
      </w:r>
      <w:r>
        <w:rPr/>
        <w:t>Адами</w:t>
      </w:r>
      <w:r>
        <w:rPr>
          <w:spacing w:val="-5"/>
        </w:rPr>
        <w:t> </w:t>
      </w:r>
      <w:r>
        <w:rPr/>
        <w:t>капитал</w:t>
      </w:r>
      <w:r>
        <w:rPr>
          <w:spacing w:val="-5"/>
        </w:rPr>
        <w:t> </w:t>
      </w:r>
      <w:r>
        <w:rPr/>
        <w:t>–</w:t>
      </w:r>
      <w:r>
        <w:rPr>
          <w:spacing w:val="-4"/>
        </w:rPr>
        <w:t> </w:t>
      </w:r>
      <w:r>
        <w:rPr/>
        <w:t>бұл</w:t>
      </w:r>
      <w:r>
        <w:rPr>
          <w:spacing w:val="-5"/>
        </w:rPr>
        <w:t> </w:t>
      </w:r>
      <w:r>
        <w:rPr/>
        <w:t>халықтың</w:t>
      </w:r>
      <w:r>
        <w:rPr>
          <w:spacing w:val="-5"/>
        </w:rPr>
        <w:t> </w:t>
      </w:r>
      <w:r>
        <w:rPr/>
        <w:t>табысын</w:t>
      </w:r>
      <w:r>
        <w:rPr>
          <w:spacing w:val="-5"/>
        </w:rPr>
        <w:t> </w:t>
      </w:r>
      <w:r>
        <w:rPr/>
        <w:t>ұлғайту</w:t>
      </w:r>
      <w:r>
        <w:rPr>
          <w:spacing w:val="-5"/>
        </w:rPr>
        <w:t> </w:t>
      </w:r>
      <w:r>
        <w:rPr/>
        <w:t>факторы,</w:t>
      </w:r>
      <w:r>
        <w:rPr>
          <w:spacing w:val="-4"/>
        </w:rPr>
        <w:t> </w:t>
      </w:r>
      <w:r>
        <w:rPr/>
        <w:t>олардың</w:t>
      </w:r>
      <w:r>
        <w:rPr>
          <w:spacing w:val="-5"/>
        </w:rPr>
        <w:t> </w:t>
      </w:r>
      <w:r>
        <w:rPr/>
        <w:t>даму</w:t>
      </w:r>
      <w:r>
        <w:rPr>
          <w:spacing w:val="-52"/>
        </w:rPr>
        <w:t> </w:t>
      </w:r>
      <w:r>
        <w:rPr/>
        <w:t>деңгейі</w:t>
      </w:r>
      <w:r>
        <w:rPr>
          <w:spacing w:val="-6"/>
        </w:rPr>
        <w:t> </w:t>
      </w:r>
      <w:r>
        <w:rPr/>
        <w:t>ұйымдардың</w:t>
      </w:r>
      <w:r>
        <w:rPr>
          <w:spacing w:val="-5"/>
        </w:rPr>
        <w:t> </w:t>
      </w:r>
      <w:r>
        <w:rPr/>
        <w:t>бәсекеге</w:t>
      </w:r>
      <w:r>
        <w:rPr>
          <w:spacing w:val="-5"/>
        </w:rPr>
        <w:t> </w:t>
      </w:r>
      <w:r>
        <w:rPr/>
        <w:t>қабілеттілігін</w:t>
      </w:r>
      <w:r>
        <w:rPr>
          <w:spacing w:val="-4"/>
        </w:rPr>
        <w:t> </w:t>
      </w:r>
      <w:r>
        <w:rPr/>
        <w:t>арттыруға</w:t>
      </w:r>
      <w:r>
        <w:rPr>
          <w:spacing w:val="-4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ұлттық</w:t>
      </w:r>
      <w:r>
        <w:rPr>
          <w:spacing w:val="-5"/>
        </w:rPr>
        <w:t> </w:t>
      </w:r>
      <w:r>
        <w:rPr/>
        <w:t>әл-ауқаттың</w:t>
      </w:r>
      <w:r>
        <w:rPr>
          <w:spacing w:val="-5"/>
        </w:rPr>
        <w:t> </w:t>
      </w:r>
      <w:r>
        <w:rPr/>
        <w:t>өсуіне</w:t>
      </w:r>
      <w:r>
        <w:rPr>
          <w:spacing w:val="-4"/>
        </w:rPr>
        <w:t> </w:t>
      </w:r>
      <w:r>
        <w:rPr/>
        <w:t>ықпал</w:t>
      </w:r>
      <w:r>
        <w:rPr>
          <w:spacing w:val="-4"/>
        </w:rPr>
        <w:t> </w:t>
      </w:r>
      <w:r>
        <w:rPr/>
        <w:t>етеді.</w:t>
      </w:r>
    </w:p>
    <w:p>
      <w:pPr>
        <w:pStyle w:val="BodyText"/>
        <w:ind w:right="578"/>
      </w:pPr>
      <w:r>
        <w:rPr/>
        <w:t>Адами капиталды қалыптастыру көптеген факторларды және әртүрлі бағыттарды біріктіру арқылы</w:t>
      </w:r>
      <w:r>
        <w:rPr>
          <w:spacing w:val="1"/>
        </w:rPr>
        <w:t> </w:t>
      </w:r>
      <w:r>
        <w:rPr/>
        <w:t>жүзеге асырылады. Осыған байланысты оның құрылымын, сапалы адами капиталды қалыптастыруға</w:t>
      </w:r>
      <w:r>
        <w:rPr>
          <w:spacing w:val="1"/>
        </w:rPr>
        <w:t> </w:t>
      </w:r>
      <w:r>
        <w:rPr/>
        <w:t>ықпал ететін факторларды, адами капиталды қалыптастыру және пайдалану процестерінің өзара</w:t>
      </w:r>
      <w:r>
        <w:rPr>
          <w:spacing w:val="1"/>
        </w:rPr>
        <w:t> </w:t>
      </w:r>
      <w:r>
        <w:rPr/>
        <w:t>тәуелділігін ескеретін адами капиталды басқарудың заманауи тәсілдерін әзірлеу және енгізу</w:t>
      </w:r>
      <w:r>
        <w:rPr>
          <w:spacing w:val="1"/>
        </w:rPr>
        <w:t> </w:t>
      </w:r>
      <w:r>
        <w:rPr/>
        <w:t>қажеттілігі туындайды [1, с. 53]. Адам капиталын зерттеу объектісі ретінде қалыптастыру бұрыннан</w:t>
      </w:r>
      <w:r>
        <w:rPr>
          <w:spacing w:val="1"/>
        </w:rPr>
        <w:t> </w:t>
      </w:r>
      <w:r>
        <w:rPr/>
        <w:t>өзекті болып келеді. А. Смит, К. Маркс және басқа да көптеген беделді экономистер мен философтар</w:t>
      </w:r>
      <w:r>
        <w:rPr>
          <w:spacing w:val="1"/>
        </w:rPr>
        <w:t> </w:t>
      </w:r>
      <w:r>
        <w:rPr/>
        <w:t>бұл экономикалық активке деген қызығушылық тудырды. Т. Шульц бастапқы кезеңде адами капитал</w:t>
      </w:r>
      <w:r>
        <w:rPr>
          <w:spacing w:val="1"/>
        </w:rPr>
        <w:t> </w:t>
      </w:r>
      <w:r>
        <w:rPr/>
        <w:t>сияқты ұғымның теориялық негіздерін енгізуге айтарлықтай үлес қосты</w:t>
      </w:r>
      <w:r>
        <w:rPr>
          <w:spacing w:val="1"/>
        </w:rPr>
        <w:t> </w:t>
      </w:r>
      <w:r>
        <w:rPr/>
        <w:t>[2, с.</w:t>
      </w:r>
      <w:r>
        <w:rPr>
          <w:spacing w:val="1"/>
        </w:rPr>
        <w:t> </w:t>
      </w:r>
      <w:r>
        <w:rPr/>
        <w:t>121]. Шульц адами</w:t>
      </w:r>
      <w:r>
        <w:rPr>
          <w:spacing w:val="1"/>
        </w:rPr>
        <w:t> </w:t>
      </w:r>
      <w:r>
        <w:rPr/>
        <w:t>капиталдың рөлін индустриалды, содан кейін постиндустриалды экономиканың негізгі элементі</w:t>
      </w:r>
      <w:r>
        <w:rPr>
          <w:spacing w:val="1"/>
        </w:rPr>
        <w:t> </w:t>
      </w:r>
      <w:r>
        <w:rPr/>
        <w:t>ретінде анықтады. «Адами капитал» ұғымы көп деңгейлі. Микродеңгейде адами капитал түсінігін</w:t>
      </w:r>
      <w:r>
        <w:rPr>
          <w:spacing w:val="1"/>
        </w:rPr>
        <w:t> </w:t>
      </w:r>
      <w:r>
        <w:rPr/>
        <w:t>Беккер қалады. Ол «адами капиталды білім мен дағдылардың жиынтығы ретінде» ұсынды [2, с. 122].</w:t>
      </w:r>
      <w:r>
        <w:rPr>
          <w:spacing w:val="1"/>
        </w:rPr>
        <w:t> </w:t>
      </w:r>
      <w:r>
        <w:rPr/>
        <w:t>Беккер</w:t>
      </w:r>
      <w:r>
        <w:rPr>
          <w:spacing w:val="-6"/>
        </w:rPr>
        <w:t> </w:t>
      </w:r>
      <w:r>
        <w:rPr/>
        <w:t>білім</w:t>
      </w:r>
      <w:r>
        <w:rPr>
          <w:spacing w:val="-6"/>
        </w:rPr>
        <w:t> </w:t>
      </w:r>
      <w:r>
        <w:rPr/>
        <w:t>беру</w:t>
      </w:r>
      <w:r>
        <w:rPr>
          <w:spacing w:val="-5"/>
        </w:rPr>
        <w:t> </w:t>
      </w:r>
      <w:r>
        <w:rPr/>
        <w:t>мен</w:t>
      </w:r>
      <w:r>
        <w:rPr>
          <w:spacing w:val="-6"/>
        </w:rPr>
        <w:t> </w:t>
      </w:r>
      <w:r>
        <w:rPr/>
        <w:t>оқыту</w:t>
      </w:r>
      <w:r>
        <w:rPr>
          <w:spacing w:val="-5"/>
        </w:rPr>
        <w:t> </w:t>
      </w:r>
      <w:r>
        <w:rPr/>
        <w:t>шығындарын</w:t>
      </w:r>
      <w:r>
        <w:rPr>
          <w:spacing w:val="-5"/>
        </w:rPr>
        <w:t> </w:t>
      </w:r>
      <w:r>
        <w:rPr/>
        <w:t>адам</w:t>
      </w:r>
      <w:r>
        <w:rPr>
          <w:spacing w:val="-5"/>
        </w:rPr>
        <w:t> </w:t>
      </w:r>
      <w:r>
        <w:rPr/>
        <w:t>капиталын</w:t>
      </w:r>
      <w:r>
        <w:rPr>
          <w:spacing w:val="-5"/>
        </w:rPr>
        <w:t> </w:t>
      </w:r>
      <w:r>
        <w:rPr/>
        <w:t>дамытуға</w:t>
      </w:r>
      <w:r>
        <w:rPr>
          <w:spacing w:val="-4"/>
        </w:rPr>
        <w:t> </w:t>
      </w:r>
      <w:r>
        <w:rPr/>
        <w:t>инвестиция</w:t>
      </w:r>
      <w:r>
        <w:rPr>
          <w:spacing w:val="-5"/>
        </w:rPr>
        <w:t> </w:t>
      </w:r>
      <w:r>
        <w:rPr/>
        <w:t>ретінде</w:t>
      </w:r>
      <w:r>
        <w:rPr>
          <w:spacing w:val="-5"/>
        </w:rPr>
        <w:t> </w:t>
      </w:r>
      <w:r>
        <w:rPr/>
        <w:t>қарастырады.</w:t>
      </w:r>
      <w:r>
        <w:rPr>
          <w:spacing w:val="-52"/>
        </w:rPr>
        <w:t> </w:t>
      </w:r>
      <w:r>
        <w:rPr/>
        <w:t>Біріншіден, ол білімнің экономикалық тиімділігін тікелей адамның өзі үшін бағалады. Жоғары білімі</w:t>
      </w:r>
      <w:r>
        <w:rPr>
          <w:spacing w:val="1"/>
        </w:rPr>
        <w:t> </w:t>
      </w:r>
      <w:r>
        <w:rPr/>
        <w:t>бар адам мен білімі төмен қызметкер арасындағы табыс айырмашылығын ол табыстың ықтимал</w:t>
      </w:r>
      <w:r>
        <w:rPr>
          <w:spacing w:val="1"/>
        </w:rPr>
        <w:t> </w:t>
      </w:r>
      <w:r>
        <w:rPr/>
        <w:t>айырмашылығы</w:t>
      </w:r>
      <w:r>
        <w:rPr>
          <w:spacing w:val="-2"/>
        </w:rPr>
        <w:t> </w:t>
      </w:r>
      <w:r>
        <w:rPr/>
        <w:t>ретінде</w:t>
      </w:r>
      <w:r>
        <w:rPr>
          <w:spacing w:val="-1"/>
        </w:rPr>
        <w:t> </w:t>
      </w:r>
      <w:r>
        <w:rPr/>
        <w:t>анықтады</w:t>
      </w:r>
      <w:r>
        <w:rPr>
          <w:spacing w:val="-1"/>
        </w:rPr>
        <w:t> </w:t>
      </w:r>
      <w:r>
        <w:rPr/>
        <w:t>[3, с.</w:t>
      </w:r>
      <w:r>
        <w:rPr>
          <w:spacing w:val="-1"/>
        </w:rPr>
        <w:t> </w:t>
      </w:r>
      <w:r>
        <w:rPr/>
        <w:t>638].</w:t>
      </w:r>
    </w:p>
    <w:p>
      <w:pPr>
        <w:pStyle w:val="BodyText"/>
        <w:ind w:right="527" w:firstLine="395"/>
      </w:pPr>
      <w:r>
        <w:rPr/>
        <w:t>В. Патти XVII ғасырда адамның өндірістік қасиеттерінің ақшалай құнын бағалау мүмкіндігіне</w:t>
      </w:r>
      <w:r>
        <w:rPr>
          <w:spacing w:val="-52"/>
        </w:rPr>
        <w:t> </w:t>
      </w:r>
      <w:r>
        <w:rPr/>
        <w:t>жүгінді. Ол қоғамның байлығы адамдардың іс-әрекетінің сипатына және олардың еңбекке</w:t>
      </w:r>
      <w:r>
        <w:rPr>
          <w:spacing w:val="1"/>
        </w:rPr>
        <w:t> </w:t>
      </w:r>
      <w:r>
        <w:rPr/>
        <w:t>қабілеттілігіне байланысты деп санайды. А.Смит, Д. Рикардо, А. Маршалл, К. Маркс, Ф. Энгельс,</w:t>
      </w:r>
      <w:r>
        <w:rPr>
          <w:spacing w:val="1"/>
        </w:rPr>
        <w:t> </w:t>
      </w:r>
      <w:r>
        <w:rPr/>
        <w:t>Дж.Милль,</w:t>
      </w:r>
      <w:r>
        <w:rPr>
          <w:spacing w:val="-6"/>
        </w:rPr>
        <w:t> </w:t>
      </w:r>
      <w:r>
        <w:rPr/>
        <w:t>Л.</w:t>
      </w:r>
      <w:r>
        <w:rPr>
          <w:spacing w:val="-3"/>
        </w:rPr>
        <w:t> </w:t>
      </w:r>
      <w:r>
        <w:rPr/>
        <w:t>Вальрас,</w:t>
      </w:r>
      <w:r>
        <w:rPr>
          <w:spacing w:val="-6"/>
        </w:rPr>
        <w:t> </w:t>
      </w:r>
      <w:r>
        <w:rPr/>
        <w:t>Дж.</w:t>
      </w:r>
      <w:r>
        <w:rPr>
          <w:spacing w:val="-3"/>
        </w:rPr>
        <w:t> </w:t>
      </w:r>
      <w:r>
        <w:rPr/>
        <w:t>Б.</w:t>
      </w:r>
      <w:r>
        <w:rPr>
          <w:spacing w:val="-3"/>
        </w:rPr>
        <w:t> </w:t>
      </w:r>
      <w:r>
        <w:rPr/>
        <w:t>Кларк</w:t>
      </w:r>
      <w:r>
        <w:rPr>
          <w:spacing w:val="-5"/>
        </w:rPr>
        <w:t> </w:t>
      </w:r>
      <w:r>
        <w:rPr/>
        <w:t>сияқты</w:t>
      </w:r>
      <w:r>
        <w:rPr>
          <w:spacing w:val="-4"/>
        </w:rPr>
        <w:t> </w:t>
      </w:r>
      <w:r>
        <w:rPr/>
        <w:t>ғалымдар</w:t>
      </w:r>
      <w:r>
        <w:rPr>
          <w:spacing w:val="-3"/>
        </w:rPr>
        <w:t> </w:t>
      </w:r>
      <w:r>
        <w:rPr/>
        <w:t>физикалық</w:t>
      </w:r>
      <w:r>
        <w:rPr>
          <w:spacing w:val="-4"/>
        </w:rPr>
        <w:t> </w:t>
      </w:r>
      <w:r>
        <w:rPr/>
        <w:t>немесе</w:t>
      </w:r>
      <w:r>
        <w:rPr>
          <w:spacing w:val="-4"/>
        </w:rPr>
        <w:t> </w:t>
      </w:r>
      <w:r>
        <w:rPr/>
        <w:t>қаржылық</w:t>
      </w:r>
      <w:r>
        <w:rPr>
          <w:spacing w:val="-5"/>
        </w:rPr>
        <w:t> </w:t>
      </w:r>
      <w:r>
        <w:rPr/>
        <w:t>активтерді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/>
      </w:pPr>
      <w:r>
        <w:rPr/>
        <w:t>пайдалану тиімділігі адамдардың біліктілігімен, құзыреттілігімен және денсаулығымен анықталаты-</w:t>
      </w:r>
      <w:r>
        <w:rPr>
          <w:spacing w:val="1"/>
        </w:rPr>
        <w:t> </w:t>
      </w:r>
      <w:r>
        <w:rPr/>
        <w:t>нын</w:t>
      </w:r>
      <w:r>
        <w:rPr>
          <w:spacing w:val="-6"/>
        </w:rPr>
        <w:t> </w:t>
      </w:r>
      <w:r>
        <w:rPr/>
        <w:t>атап</w:t>
      </w:r>
      <w:r>
        <w:rPr>
          <w:spacing w:val="-6"/>
        </w:rPr>
        <w:t> </w:t>
      </w:r>
      <w:r>
        <w:rPr/>
        <w:t>өткен.</w:t>
      </w:r>
      <w:r>
        <w:rPr>
          <w:spacing w:val="-5"/>
        </w:rPr>
        <w:t> </w:t>
      </w:r>
      <w:r>
        <w:rPr/>
        <w:t>Бұл</w:t>
      </w:r>
      <w:r>
        <w:rPr>
          <w:spacing w:val="-6"/>
        </w:rPr>
        <w:t> </w:t>
      </w:r>
      <w:r>
        <w:rPr/>
        <w:t>тұжырым</w:t>
      </w:r>
      <w:r>
        <w:rPr>
          <w:spacing w:val="-8"/>
        </w:rPr>
        <w:t> </w:t>
      </w:r>
      <w:r>
        <w:rPr/>
        <w:t>1960</w:t>
      </w:r>
      <w:r>
        <w:rPr>
          <w:spacing w:val="-5"/>
        </w:rPr>
        <w:t> </w:t>
      </w:r>
      <w:r>
        <w:rPr/>
        <w:t>жылдары</w:t>
      </w:r>
      <w:r>
        <w:rPr>
          <w:spacing w:val="-6"/>
        </w:rPr>
        <w:t> </w:t>
      </w:r>
      <w:r>
        <w:rPr/>
        <w:t>адами</w:t>
      </w:r>
      <w:r>
        <w:rPr>
          <w:spacing w:val="-6"/>
        </w:rPr>
        <w:t> </w:t>
      </w:r>
      <w:r>
        <w:rPr/>
        <w:t>капитал</w:t>
      </w:r>
      <w:r>
        <w:rPr>
          <w:spacing w:val="-6"/>
        </w:rPr>
        <w:t> </w:t>
      </w:r>
      <w:r>
        <w:rPr/>
        <w:t>тұжырымдамасын</w:t>
      </w:r>
      <w:r>
        <w:rPr>
          <w:spacing w:val="-5"/>
        </w:rPr>
        <w:t> </w:t>
      </w:r>
      <w:r>
        <w:rPr/>
        <w:t>қалыптастыруға</w:t>
      </w:r>
      <w:r>
        <w:rPr>
          <w:spacing w:val="-5"/>
        </w:rPr>
        <w:t> </w:t>
      </w:r>
      <w:r>
        <w:rPr/>
        <w:t>әкелді</w:t>
      </w:r>
      <w:r>
        <w:rPr>
          <w:spacing w:val="-52"/>
        </w:rPr>
        <w:t> </w:t>
      </w:r>
      <w:r>
        <w:rPr/>
        <w:t>(Becker 1964). Адами капитал теориясы экономикалық процестердегі адами фактор сапасының рөлін</w:t>
      </w:r>
      <w:r>
        <w:rPr>
          <w:spacing w:val="1"/>
        </w:rPr>
        <w:t> </w:t>
      </w:r>
      <w:r>
        <w:rPr/>
        <w:t>бағалауға бағытталған терең талдаудың маңызды элементіне айналды. Зерттеу нәтижелері бойынша</w:t>
      </w:r>
      <w:r>
        <w:rPr>
          <w:spacing w:val="1"/>
        </w:rPr>
        <w:t> </w:t>
      </w:r>
      <w:r>
        <w:rPr/>
        <w:t>адам</w:t>
      </w:r>
      <w:r>
        <w:rPr>
          <w:spacing w:val="-5"/>
        </w:rPr>
        <w:t> </w:t>
      </w:r>
      <w:r>
        <w:rPr/>
        <w:t>капиталының</w:t>
      </w:r>
      <w:r>
        <w:rPr>
          <w:spacing w:val="-4"/>
        </w:rPr>
        <w:t> </w:t>
      </w:r>
      <w:r>
        <w:rPr/>
        <w:t>ең</w:t>
      </w:r>
      <w:r>
        <w:rPr>
          <w:spacing w:val="-5"/>
        </w:rPr>
        <w:t> </w:t>
      </w:r>
      <w:r>
        <w:rPr/>
        <w:t>жоғары</w:t>
      </w:r>
      <w:r>
        <w:rPr>
          <w:spacing w:val="-4"/>
        </w:rPr>
        <w:t> </w:t>
      </w:r>
      <w:r>
        <w:rPr/>
        <w:t>деңгейі</w:t>
      </w:r>
      <w:r>
        <w:rPr>
          <w:spacing w:val="-5"/>
        </w:rPr>
        <w:t> </w:t>
      </w:r>
      <w:r>
        <w:rPr/>
        <w:t>Батыс</w:t>
      </w:r>
      <w:r>
        <w:rPr>
          <w:spacing w:val="-4"/>
        </w:rPr>
        <w:t> </w:t>
      </w:r>
      <w:r>
        <w:rPr/>
        <w:t>Еуропаның</w:t>
      </w:r>
      <w:r>
        <w:rPr>
          <w:spacing w:val="-4"/>
        </w:rPr>
        <w:t> </w:t>
      </w:r>
      <w:r>
        <w:rPr/>
        <w:t>ең</w:t>
      </w:r>
      <w:r>
        <w:rPr>
          <w:spacing w:val="-5"/>
        </w:rPr>
        <w:t> </w:t>
      </w:r>
      <w:r>
        <w:rPr/>
        <w:t>бай</w:t>
      </w:r>
      <w:r>
        <w:rPr>
          <w:spacing w:val="-4"/>
        </w:rPr>
        <w:t> </w:t>
      </w:r>
      <w:r>
        <w:rPr/>
        <w:t>өңірлеріне</w:t>
      </w:r>
      <w:r>
        <w:rPr>
          <w:spacing w:val="-4"/>
        </w:rPr>
        <w:t> </w:t>
      </w:r>
      <w:r>
        <w:rPr/>
        <w:t>тән,</w:t>
      </w:r>
      <w:r>
        <w:rPr>
          <w:spacing w:val="-3"/>
        </w:rPr>
        <w:t> </w:t>
      </w:r>
      <w:r>
        <w:rPr/>
        <w:t>ал</w:t>
      </w:r>
      <w:r>
        <w:rPr>
          <w:spacing w:val="-5"/>
        </w:rPr>
        <w:t> </w:t>
      </w:r>
      <w:r>
        <w:rPr/>
        <w:t>ең</w:t>
      </w:r>
      <w:r>
        <w:rPr>
          <w:spacing w:val="-4"/>
        </w:rPr>
        <w:t> </w:t>
      </w:r>
      <w:r>
        <w:rPr/>
        <w:t>төмені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жақында</w:t>
      </w:r>
      <w:r>
        <w:rPr>
          <w:spacing w:val="-52"/>
        </w:rPr>
        <w:t> </w:t>
      </w:r>
      <w:r>
        <w:rPr/>
        <w:t>ғана ЕО-ға мүше болған кедей елдер үшін және Грецияны қоса алғанда, Оңтүстік Еуропа елдеріне тән</w:t>
      </w:r>
      <w:r>
        <w:rPr>
          <w:spacing w:val="-52"/>
        </w:rPr>
        <w:t> </w:t>
      </w:r>
      <w:r>
        <w:rPr/>
        <w:t>[4, с. 58]. Сонымен, А.Смит (2007) еңбек өнімділігінің артуы, ең алдымен, қызметкердің ептілігі мен</w:t>
      </w:r>
      <w:r>
        <w:rPr>
          <w:spacing w:val="1"/>
        </w:rPr>
        <w:t> </w:t>
      </w:r>
      <w:r>
        <w:rPr/>
        <w:t>шеберлігіне байланысты, адамның алған және пайдалы қабілеттері қоғам байлығының бір бөлігіне</w:t>
      </w:r>
      <w:r>
        <w:rPr>
          <w:spacing w:val="1"/>
        </w:rPr>
        <w:t> </w:t>
      </w:r>
      <w:r>
        <w:rPr/>
        <w:t>айналады деп жазды [5, с. 70]. Дж. Милл (1980), «ел байлығы» санатына жұмысшылардың шеберлігі,</w:t>
      </w:r>
      <w:r>
        <w:rPr>
          <w:spacing w:val="1"/>
        </w:rPr>
        <w:t> </w:t>
      </w:r>
      <w:r>
        <w:rPr/>
        <w:t>энергиясы</w:t>
      </w:r>
      <w:r>
        <w:rPr>
          <w:spacing w:val="-2"/>
        </w:rPr>
        <w:t> </w:t>
      </w:r>
      <w:r>
        <w:rPr/>
        <w:t>мен</w:t>
      </w:r>
      <w:r>
        <w:rPr>
          <w:spacing w:val="-1"/>
        </w:rPr>
        <w:t> </w:t>
      </w:r>
      <w:r>
        <w:rPr/>
        <w:t>табандылығын</w:t>
      </w:r>
      <w:r>
        <w:rPr>
          <w:spacing w:val="-2"/>
        </w:rPr>
        <w:t> </w:t>
      </w:r>
      <w:r>
        <w:rPr/>
        <w:t>жатқызуға болады</w:t>
      </w:r>
      <w:r>
        <w:rPr>
          <w:spacing w:val="-2"/>
        </w:rPr>
        <w:t> </w:t>
      </w:r>
      <w:r>
        <w:rPr/>
        <w:t>деді</w:t>
      </w:r>
      <w:r>
        <w:rPr>
          <w:spacing w:val="-3"/>
        </w:rPr>
        <w:t> </w:t>
      </w:r>
      <w:r>
        <w:rPr/>
        <w:t>[6,</w:t>
      </w:r>
      <w:r>
        <w:rPr>
          <w:spacing w:val="-1"/>
        </w:rPr>
        <w:t> </w:t>
      </w:r>
      <w:r>
        <w:rPr/>
        <w:t>с.</w:t>
      </w:r>
      <w:r>
        <w:rPr>
          <w:spacing w:val="-2"/>
        </w:rPr>
        <w:t> </w:t>
      </w:r>
      <w:r>
        <w:rPr/>
        <w:t>67].</w:t>
      </w:r>
    </w:p>
    <w:p>
      <w:pPr>
        <w:pStyle w:val="BodyText"/>
        <w:ind w:right="574" w:firstLine="395"/>
      </w:pPr>
      <w:r>
        <w:rPr/>
        <w:t>Б. Вайсброд, Т. Шульц, г. Беккер, Дж. тұжырымдаған адам капиталы ұғымы салыстырмалы түрде</w:t>
      </w:r>
      <w:r>
        <w:rPr>
          <w:spacing w:val="1"/>
        </w:rPr>
        <w:t> </w:t>
      </w:r>
      <w:r>
        <w:rPr/>
        <w:t>толыққанды теорияға айналды. Т. Шульцтің айтуынша, Адами капитал – бұл тиісті инвестициялармен</w:t>
      </w:r>
      <w:r>
        <w:rPr>
          <w:spacing w:val="-52"/>
        </w:rPr>
        <w:t> </w:t>
      </w:r>
      <w:r>
        <w:rPr/>
        <w:t>күшейтілуі мүмкін адамның құнды қасиеттері</w:t>
      </w:r>
      <w:r>
        <w:rPr>
          <w:spacing w:val="1"/>
        </w:rPr>
        <w:t> </w:t>
      </w:r>
      <w:r>
        <w:rPr/>
        <w:t>[2,</w:t>
      </w:r>
      <w:r>
        <w:rPr>
          <w:spacing w:val="1"/>
        </w:rPr>
        <w:t> </w:t>
      </w:r>
      <w:r>
        <w:rPr/>
        <w:t>132]. Бұдан әрі бұл анықтама материалдық емес</w:t>
      </w:r>
      <w:r>
        <w:rPr>
          <w:spacing w:val="1"/>
        </w:rPr>
        <w:t> </w:t>
      </w:r>
      <w:r>
        <w:rPr/>
        <w:t>әсерлерді енгізу арқылы кеңейтілді: адам капиталы – бұл жеке, әлеуметтік және экономикалық әл-</w:t>
      </w:r>
      <w:r>
        <w:rPr>
          <w:spacing w:val="1"/>
        </w:rPr>
        <w:t> </w:t>
      </w:r>
      <w:r>
        <w:rPr>
          <w:spacing w:val="-1"/>
        </w:rPr>
        <w:t>ауқаттың</w:t>
      </w:r>
      <w:r>
        <w:rPr>
          <w:spacing w:val="-5"/>
        </w:rPr>
        <w:t> </w:t>
      </w:r>
      <w:r>
        <w:rPr/>
        <w:t>қалыптасуына</w:t>
      </w:r>
      <w:r>
        <w:rPr>
          <w:spacing w:val="-5"/>
        </w:rPr>
        <w:t> </w:t>
      </w:r>
      <w:r>
        <w:rPr/>
        <w:t>ықпал</w:t>
      </w:r>
      <w:r>
        <w:rPr>
          <w:spacing w:val="-5"/>
        </w:rPr>
        <w:t> </w:t>
      </w:r>
      <w:r>
        <w:rPr/>
        <w:t>ететін</w:t>
      </w:r>
      <w:r>
        <w:rPr>
          <w:spacing w:val="-5"/>
        </w:rPr>
        <w:t> </w:t>
      </w:r>
      <w:r>
        <w:rPr/>
        <w:t>жеке</w:t>
      </w:r>
      <w:r>
        <w:rPr>
          <w:spacing w:val="-5"/>
        </w:rPr>
        <w:t> </w:t>
      </w:r>
      <w:r>
        <w:rPr/>
        <w:t>тұлғаларға</w:t>
      </w:r>
      <w:r>
        <w:rPr>
          <w:spacing w:val="-5"/>
        </w:rPr>
        <w:t> </w:t>
      </w:r>
      <w:r>
        <w:rPr/>
        <w:t>енгізілген</w:t>
      </w:r>
      <w:r>
        <w:rPr>
          <w:spacing w:val="-6"/>
        </w:rPr>
        <w:t> </w:t>
      </w:r>
      <w:r>
        <w:rPr/>
        <w:t>білім,</w:t>
      </w:r>
      <w:r>
        <w:rPr>
          <w:spacing w:val="-4"/>
        </w:rPr>
        <w:t> </w:t>
      </w:r>
      <w:r>
        <w:rPr/>
        <w:t>құзыреттілік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қасиеттер</w:t>
      </w:r>
      <w:r>
        <w:rPr>
          <w:spacing w:val="-14"/>
        </w:rPr>
        <w:t> </w:t>
      </w:r>
      <w:r>
        <w:rPr/>
        <w:t>[7,</w:t>
      </w:r>
      <w:r>
        <w:rPr>
          <w:spacing w:val="-52"/>
        </w:rPr>
        <w:t> </w:t>
      </w:r>
      <w:r>
        <w:rPr/>
        <w:t>с.</w:t>
      </w:r>
      <w:r>
        <w:rPr>
          <w:spacing w:val="1"/>
        </w:rPr>
        <w:t> </w:t>
      </w:r>
      <w:r>
        <w:rPr/>
        <w:t>63;</w:t>
      </w:r>
      <w:r>
        <w:rPr>
          <w:spacing w:val="1"/>
        </w:rPr>
        <w:t> </w:t>
      </w:r>
      <w:r>
        <w:rPr/>
        <w:t>8, с.</w:t>
      </w:r>
      <w:r>
        <w:rPr>
          <w:spacing w:val="1"/>
        </w:rPr>
        <w:t> </w:t>
      </w:r>
      <w:r>
        <w:rPr/>
        <w:t>102]. Тарихи ретроспективада</w:t>
      </w:r>
      <w:r>
        <w:rPr>
          <w:spacing w:val="1"/>
        </w:rPr>
        <w:t> </w:t>
      </w:r>
      <w:r>
        <w:rPr/>
        <w:t>«адами капитал» терминін қабылдау қалай өзгергенін</w:t>
      </w:r>
      <w:r>
        <w:rPr>
          <w:spacing w:val="1"/>
        </w:rPr>
        <w:t> </w:t>
      </w:r>
      <w:r>
        <w:rPr/>
        <w:t>төмендегі</w:t>
      </w:r>
      <w:r>
        <w:rPr>
          <w:spacing w:val="-2"/>
        </w:rPr>
        <w:t> </w:t>
      </w:r>
      <w:r>
        <w:rPr/>
        <w:t>құрылымдық</w:t>
      </w:r>
      <w:r>
        <w:rPr>
          <w:spacing w:val="-1"/>
        </w:rPr>
        <w:t> </w:t>
      </w:r>
      <w:r>
        <w:rPr/>
        <w:t>сызба</w:t>
      </w:r>
      <w:r>
        <w:rPr>
          <w:spacing w:val="-2"/>
        </w:rPr>
        <w:t> </w:t>
      </w:r>
      <w:r>
        <w:rPr/>
        <w:t>айқын көрсетеді</w:t>
      </w:r>
      <w:r>
        <w:rPr>
          <w:spacing w:val="-1"/>
        </w:rPr>
        <w:t> </w:t>
      </w:r>
      <w:r>
        <w:rPr/>
        <w:t>(1-сурет).</w:t>
      </w:r>
    </w:p>
    <w:p>
      <w:pPr>
        <w:pStyle w:val="BodyText"/>
        <w:spacing w:before="5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13">
            <wp:simplePos x="0" y="0"/>
            <wp:positionH relativeFrom="page">
              <wp:posOffset>1876785</wp:posOffset>
            </wp:positionH>
            <wp:positionV relativeFrom="paragraph">
              <wp:posOffset>218003</wp:posOffset>
            </wp:positionV>
            <wp:extent cx="3983150" cy="2948749"/>
            <wp:effectExtent l="0" t="0" r="0" b="0"/>
            <wp:wrapTopAndBottom/>
            <wp:docPr id="143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07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150" cy="2948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6"/>
        </w:rPr>
      </w:pPr>
    </w:p>
    <w:p>
      <w:pPr>
        <w:spacing w:before="0"/>
        <w:ind w:left="2886" w:right="0" w:firstLine="0"/>
        <w:jc w:val="left"/>
        <w:rPr>
          <w:sz w:val="18"/>
        </w:rPr>
      </w:pPr>
      <w:r>
        <w:rPr>
          <w:b/>
          <w:i/>
          <w:sz w:val="18"/>
        </w:rPr>
        <w:t>1-сурет</w:t>
      </w:r>
      <w:r>
        <w:rPr>
          <w:sz w:val="18"/>
        </w:rPr>
        <w:t>.</w:t>
      </w:r>
      <w:r>
        <w:rPr>
          <w:spacing w:val="-6"/>
          <w:sz w:val="18"/>
        </w:rPr>
        <w:t> </w:t>
      </w:r>
      <w:r>
        <w:rPr>
          <w:sz w:val="18"/>
        </w:rPr>
        <w:t>Тарихи</w:t>
      </w:r>
      <w:r>
        <w:rPr>
          <w:spacing w:val="-7"/>
          <w:sz w:val="18"/>
        </w:rPr>
        <w:t> </w:t>
      </w:r>
      <w:r>
        <w:rPr>
          <w:sz w:val="18"/>
        </w:rPr>
        <w:t>перспективадағы</w:t>
      </w:r>
      <w:r>
        <w:rPr>
          <w:spacing w:val="-7"/>
          <w:sz w:val="18"/>
        </w:rPr>
        <w:t> </w:t>
      </w:r>
      <w:r>
        <w:rPr>
          <w:sz w:val="18"/>
        </w:rPr>
        <w:t>адами</w:t>
      </w:r>
      <w:r>
        <w:rPr>
          <w:spacing w:val="-7"/>
          <w:sz w:val="18"/>
        </w:rPr>
        <w:t> </w:t>
      </w:r>
      <w:r>
        <w:rPr>
          <w:sz w:val="18"/>
        </w:rPr>
        <w:t>капитал</w:t>
      </w:r>
      <w:r>
        <w:rPr>
          <w:spacing w:val="-7"/>
          <w:sz w:val="18"/>
        </w:rPr>
        <w:t> </w:t>
      </w:r>
      <w:r>
        <w:rPr>
          <w:sz w:val="18"/>
        </w:rPr>
        <w:t>ұғымы</w:t>
      </w:r>
    </w:p>
    <w:p>
      <w:pPr>
        <w:pStyle w:val="BodyText"/>
        <w:spacing w:before="8"/>
        <w:ind w:left="0"/>
        <w:rPr>
          <w:sz w:val="21"/>
        </w:rPr>
      </w:pPr>
    </w:p>
    <w:p>
      <w:pPr>
        <w:pStyle w:val="BodyText"/>
        <w:ind w:right="764" w:firstLine="395"/>
      </w:pPr>
      <w:r>
        <w:rPr/>
        <w:t>Қазіргі таңда ғылымда «әлеуметтік мемлекет» тұжырымдамасы қалыптаса бастады. Онда адамға</w:t>
      </w:r>
      <w:r>
        <w:rPr>
          <w:spacing w:val="-52"/>
        </w:rPr>
        <w:t> </w:t>
      </w:r>
      <w:r>
        <w:rPr/>
        <w:t>салынған</w:t>
      </w:r>
      <w:r>
        <w:rPr>
          <w:spacing w:val="-6"/>
        </w:rPr>
        <w:t> </w:t>
      </w:r>
      <w:r>
        <w:rPr/>
        <w:t>инвестициялар</w:t>
      </w:r>
      <w:r>
        <w:rPr>
          <w:spacing w:val="1"/>
        </w:rPr>
        <w:t> </w:t>
      </w:r>
      <w:r>
        <w:rPr/>
        <w:t>(білім</w:t>
      </w:r>
      <w:r>
        <w:rPr>
          <w:spacing w:val="-6"/>
        </w:rPr>
        <w:t> </w:t>
      </w:r>
      <w:r>
        <w:rPr/>
        <w:t>беру,</w:t>
      </w:r>
      <w:r>
        <w:rPr>
          <w:spacing w:val="-5"/>
        </w:rPr>
        <w:t> </w:t>
      </w:r>
      <w:r>
        <w:rPr/>
        <w:t>денсаулық</w:t>
      </w:r>
      <w:r>
        <w:rPr>
          <w:spacing w:val="-6"/>
        </w:rPr>
        <w:t> </w:t>
      </w:r>
      <w:r>
        <w:rPr/>
        <w:t>сақтау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т.б.)</w:t>
      </w:r>
      <w:r>
        <w:rPr>
          <w:spacing w:val="-7"/>
        </w:rPr>
        <w:t> </w:t>
      </w:r>
      <w:r>
        <w:rPr/>
        <w:t>экономиканың</w:t>
      </w:r>
      <w:r>
        <w:rPr>
          <w:spacing w:val="-7"/>
        </w:rPr>
        <w:t> </w:t>
      </w:r>
      <w:r>
        <w:rPr/>
        <w:t>шығындары</w:t>
      </w:r>
      <w:r>
        <w:rPr>
          <w:spacing w:val="-6"/>
        </w:rPr>
        <w:t> </w:t>
      </w:r>
      <w:r>
        <w:rPr/>
        <w:t>ретінде</w:t>
      </w:r>
      <w:r>
        <w:rPr>
          <w:spacing w:val="-52"/>
        </w:rPr>
        <w:t> </w:t>
      </w:r>
      <w:r>
        <w:rPr/>
        <w:t>қарастырылмайды, бірақ оның негізгі мазмұнына айналады. Әлеуметтік мемлекетте либералды</w:t>
      </w:r>
      <w:r>
        <w:rPr>
          <w:spacing w:val="1"/>
        </w:rPr>
        <w:t> </w:t>
      </w:r>
      <w:r>
        <w:rPr/>
        <w:t>экономикадағы</w:t>
      </w:r>
      <w:r>
        <w:rPr>
          <w:spacing w:val="-3"/>
        </w:rPr>
        <w:t> </w:t>
      </w:r>
      <w:r>
        <w:rPr/>
        <w:t>«экономикалық</w:t>
      </w:r>
      <w:r>
        <w:rPr>
          <w:spacing w:val="-2"/>
        </w:rPr>
        <w:t> </w:t>
      </w:r>
      <w:r>
        <w:rPr/>
        <w:t>адамның»</w:t>
      </w:r>
      <w:r>
        <w:rPr>
          <w:spacing w:val="-7"/>
        </w:rPr>
        <w:t> </w:t>
      </w:r>
      <w:r>
        <w:rPr/>
        <w:t>орнына,</w:t>
      </w:r>
      <w:r>
        <w:rPr>
          <w:spacing w:val="-4"/>
        </w:rPr>
        <w:t> </w:t>
      </w:r>
      <w:r>
        <w:rPr/>
        <w:t>«әлеуметтік</w:t>
      </w:r>
      <w:r>
        <w:rPr>
          <w:spacing w:val="-1"/>
        </w:rPr>
        <w:t> </w:t>
      </w:r>
      <w:r>
        <w:rPr/>
        <w:t>адам»</w:t>
      </w:r>
      <w:r>
        <w:rPr>
          <w:spacing w:val="-7"/>
        </w:rPr>
        <w:t> </w:t>
      </w:r>
      <w:r>
        <w:rPr/>
        <w:t>қарастырылады.</w:t>
      </w:r>
    </w:p>
    <w:p>
      <w:pPr>
        <w:pStyle w:val="BodyText"/>
        <w:ind w:right="527" w:firstLine="395"/>
      </w:pPr>
      <w:r>
        <w:rPr/>
        <w:t>Алайда, осы уақытқа дейін батыс экономикалық ғылымындағы адами капиталды түсіндіруде</w:t>
      </w:r>
      <w:r>
        <w:rPr>
          <w:spacing w:val="1"/>
        </w:rPr>
        <w:t> </w:t>
      </w:r>
      <w:r>
        <w:rPr/>
        <w:t>адамның қызметкер ретіндегі қасиеттерін сипаттайтын оның құрамдас бөліктерінің бірі ғана ескерілді.</w:t>
      </w:r>
      <w:r>
        <w:rPr>
          <w:spacing w:val="1"/>
        </w:rPr>
        <w:t> </w:t>
      </w:r>
      <w:r>
        <w:rPr/>
        <w:t>Біз бұл компонентті зияткерлік капитал деп атаймыз. Адами капиталды кез келген экономикалық</w:t>
      </w:r>
      <w:r>
        <w:rPr>
          <w:spacing w:val="1"/>
        </w:rPr>
        <w:t> </w:t>
      </w:r>
      <w:r>
        <w:rPr/>
        <w:t>жүйенің</w:t>
      </w:r>
      <w:r>
        <w:rPr>
          <w:spacing w:val="-5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ресурсы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өсу</w:t>
      </w:r>
      <w:r>
        <w:rPr>
          <w:spacing w:val="-5"/>
        </w:rPr>
        <w:t> </w:t>
      </w:r>
      <w:r>
        <w:rPr/>
        <w:t>факторы</w:t>
      </w:r>
      <w:r>
        <w:rPr>
          <w:spacing w:val="-5"/>
        </w:rPr>
        <w:t> </w:t>
      </w:r>
      <w:r>
        <w:rPr/>
        <w:t>ретінде</w:t>
      </w:r>
      <w:r>
        <w:rPr>
          <w:spacing w:val="-5"/>
        </w:rPr>
        <w:t> </w:t>
      </w:r>
      <w:r>
        <w:rPr/>
        <w:t>қарау</w:t>
      </w:r>
      <w:r>
        <w:rPr>
          <w:spacing w:val="-5"/>
        </w:rPr>
        <w:t> </w:t>
      </w:r>
      <w:r>
        <w:rPr/>
        <w:t>керек.</w:t>
      </w:r>
      <w:r>
        <w:rPr>
          <w:spacing w:val="-7"/>
        </w:rPr>
        <w:t> </w:t>
      </w:r>
      <w:r>
        <w:rPr/>
        <w:t>Адами</w:t>
      </w:r>
      <w:r>
        <w:rPr>
          <w:spacing w:val="-5"/>
        </w:rPr>
        <w:t> </w:t>
      </w:r>
      <w:r>
        <w:rPr/>
        <w:t>капитал</w:t>
      </w:r>
      <w:r>
        <w:rPr>
          <w:spacing w:val="-10"/>
        </w:rPr>
        <w:t> </w:t>
      </w:r>
      <w:r>
        <w:rPr/>
        <w:t>–</w:t>
      </w:r>
      <w:r>
        <w:rPr>
          <w:spacing w:val="-4"/>
        </w:rPr>
        <w:t> </w:t>
      </w:r>
      <w:r>
        <w:rPr/>
        <w:t>бұл</w:t>
      </w:r>
      <w:r>
        <w:rPr>
          <w:spacing w:val="-5"/>
        </w:rPr>
        <w:t> </w:t>
      </w:r>
      <w:r>
        <w:rPr/>
        <w:t>кәсіпорындардың,</w:t>
      </w:r>
      <w:r>
        <w:rPr>
          <w:spacing w:val="-52"/>
        </w:rPr>
        <w:t> </w:t>
      </w:r>
      <w:r>
        <w:rPr/>
        <w:t>салалардың, әлеуметтік-экономикалық кешендердің, муниципалды аумақтардың, аймақтардың,</w:t>
      </w:r>
      <w:r>
        <w:rPr>
          <w:spacing w:val="1"/>
        </w:rPr>
        <w:t> </w:t>
      </w:r>
      <w:r>
        <w:rPr/>
        <w:t>елдердің бәсекеге қабілеттілігін арттырудың стратегиялық мүмкіндіктерін құратын адамдардың білімі,</w:t>
      </w:r>
      <w:r>
        <w:rPr>
          <w:spacing w:val="-52"/>
        </w:rPr>
        <w:t> </w:t>
      </w:r>
      <w:r>
        <w:rPr/>
        <w:t>дағдылары,</w:t>
      </w:r>
      <w:r>
        <w:rPr>
          <w:spacing w:val="-1"/>
        </w:rPr>
        <w:t> </w:t>
      </w:r>
      <w:r>
        <w:rPr/>
        <w:t>қабілеттері, құзыреттерінің</w:t>
      </w:r>
      <w:r>
        <w:rPr>
          <w:spacing w:val="-1"/>
        </w:rPr>
        <w:t> </w:t>
      </w:r>
      <w:r>
        <w:rPr/>
        <w:t>жиынтығы</w:t>
      </w:r>
      <w:r>
        <w:rPr>
          <w:spacing w:val="-2"/>
        </w:rPr>
        <w:t> </w:t>
      </w:r>
      <w:r>
        <w:rPr/>
        <w:t>[9,</w:t>
      </w:r>
      <w:r>
        <w:rPr>
          <w:spacing w:val="-1"/>
        </w:rPr>
        <w:t> </w:t>
      </w:r>
      <w:r>
        <w:rPr/>
        <w:t>с. 97-99].</w:t>
      </w:r>
    </w:p>
    <w:p>
      <w:pPr>
        <w:pStyle w:val="BodyText"/>
        <w:ind w:right="616" w:firstLine="395"/>
      </w:pPr>
      <w:r>
        <w:rPr/>
        <w:t>Адами капиталдың рөлі әлемдік қаржы-экономикалық дағдарыстың басталуы жағдайында өзін</w:t>
      </w:r>
      <w:r>
        <w:rPr>
          <w:spacing w:val="1"/>
        </w:rPr>
        <w:t> </w:t>
      </w:r>
      <w:r>
        <w:rPr/>
        <w:t>ерекше айқын көрсетті. Қазақстандағы адами капиталды дамыту осы дағдарыстан шығудың қажетті</w:t>
      </w:r>
      <w:r>
        <w:rPr>
          <w:spacing w:val="1"/>
        </w:rPr>
        <w:t> </w:t>
      </w:r>
      <w:r>
        <w:rPr/>
        <w:t>шарты ретінде қарастырылады. Адам әлеуетінің дамуы</w:t>
      </w:r>
      <w:r>
        <w:rPr>
          <w:spacing w:val="1"/>
        </w:rPr>
        <w:t> </w:t>
      </w:r>
      <w:r>
        <w:rPr/>
        <w:t>– бұл халықтың мүмкіндіктерінің кеңеюі,</w:t>
      </w:r>
      <w:r>
        <w:rPr>
          <w:spacing w:val="1"/>
        </w:rPr>
        <w:t> </w:t>
      </w:r>
      <w:r>
        <w:rPr/>
        <w:t>нақтырақ</w:t>
      </w:r>
      <w:r>
        <w:rPr>
          <w:spacing w:val="-7"/>
        </w:rPr>
        <w:t> </w:t>
      </w:r>
      <w:r>
        <w:rPr/>
        <w:t>айтсақ,</w:t>
      </w:r>
      <w:r>
        <w:rPr>
          <w:spacing w:val="-6"/>
        </w:rPr>
        <w:t> </w:t>
      </w:r>
      <w:r>
        <w:rPr/>
        <w:t>қазіргі</w:t>
      </w:r>
      <w:r>
        <w:rPr>
          <w:spacing w:val="-6"/>
        </w:rPr>
        <w:t> </w:t>
      </w:r>
      <w:r>
        <w:rPr/>
        <w:t>кезде</w:t>
      </w:r>
      <w:r>
        <w:rPr>
          <w:spacing w:val="-6"/>
        </w:rPr>
        <w:t> </w:t>
      </w:r>
      <w:r>
        <w:rPr/>
        <w:t>аумақтық</w:t>
      </w:r>
      <w:r>
        <w:rPr>
          <w:spacing w:val="-7"/>
        </w:rPr>
        <w:t> </w:t>
      </w:r>
      <w:r>
        <w:rPr/>
        <w:t>ұтқырлықтың</w:t>
      </w:r>
      <w:r>
        <w:rPr>
          <w:spacing w:val="-6"/>
        </w:rPr>
        <w:t> </w:t>
      </w:r>
      <w:r>
        <w:rPr/>
        <w:t>артуы,</w:t>
      </w:r>
      <w:r>
        <w:rPr>
          <w:spacing w:val="-6"/>
        </w:rPr>
        <w:t> </w:t>
      </w:r>
      <w:r>
        <w:rPr/>
        <w:t>кәсіби</w:t>
      </w:r>
      <w:r>
        <w:rPr>
          <w:spacing w:val="-7"/>
        </w:rPr>
        <w:t> </w:t>
      </w:r>
      <w:r>
        <w:rPr/>
        <w:t>ауысулардың</w:t>
      </w:r>
      <w:r>
        <w:rPr>
          <w:spacing w:val="-6"/>
        </w:rPr>
        <w:t> </w:t>
      </w:r>
      <w:r>
        <w:rPr/>
        <w:t>күшеюі</w:t>
      </w:r>
      <w:r>
        <w:rPr>
          <w:spacing w:val="-5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өнімді</w:t>
      </w:r>
      <w:r>
        <w:rPr>
          <w:spacing w:val="-52"/>
        </w:rPr>
        <w:t> </w:t>
      </w:r>
      <w:r>
        <w:rPr/>
        <w:t>ақыл-ойдың</w:t>
      </w:r>
      <w:r>
        <w:rPr>
          <w:spacing w:val="-1"/>
        </w:rPr>
        <w:t> </w:t>
      </w:r>
      <w:r>
        <w:rPr/>
        <w:t>қалыптасуы.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27" w:firstLine="395"/>
      </w:pPr>
      <w:r>
        <w:rPr/>
        <w:t>Адами капиталды дамыту міндеті бүгінгі күні бірінші кезекте. Қазақстанның адами әлеуетін</w:t>
      </w:r>
      <w:r>
        <w:rPr>
          <w:spacing w:val="1"/>
        </w:rPr>
        <w:t> </w:t>
      </w:r>
      <w:r>
        <w:rPr/>
        <w:t>капиталдандыру</w:t>
      </w:r>
      <w:r>
        <w:rPr>
          <w:spacing w:val="-6"/>
        </w:rPr>
        <w:t> </w:t>
      </w:r>
      <w:r>
        <w:rPr/>
        <w:t>секторы</w:t>
      </w:r>
      <w:r>
        <w:rPr>
          <w:spacing w:val="-5"/>
        </w:rPr>
        <w:t> </w:t>
      </w:r>
      <w:r>
        <w:rPr/>
        <w:t>ретінде</w:t>
      </w:r>
      <w:r>
        <w:rPr>
          <w:spacing w:val="-5"/>
        </w:rPr>
        <w:t> </w:t>
      </w:r>
      <w:r>
        <w:rPr/>
        <w:t>қаралатын</w:t>
      </w:r>
      <w:r>
        <w:rPr>
          <w:spacing w:val="-6"/>
        </w:rPr>
        <w:t> </w:t>
      </w:r>
      <w:r>
        <w:rPr/>
        <w:t>білім</w:t>
      </w:r>
      <w:r>
        <w:rPr>
          <w:spacing w:val="-5"/>
        </w:rPr>
        <w:t> </w:t>
      </w:r>
      <w:r>
        <w:rPr/>
        <w:t>беру,</w:t>
      </w:r>
      <w:r>
        <w:rPr>
          <w:spacing w:val="-5"/>
        </w:rPr>
        <w:t> </w:t>
      </w:r>
      <w:r>
        <w:rPr/>
        <w:t>мәдениет,</w:t>
      </w:r>
      <w:r>
        <w:rPr>
          <w:spacing w:val="-4"/>
        </w:rPr>
        <w:t> </w:t>
      </w:r>
      <w:r>
        <w:rPr/>
        <w:t>денсаулық</w:t>
      </w:r>
      <w:r>
        <w:rPr>
          <w:spacing w:val="-4"/>
        </w:rPr>
        <w:t> </w:t>
      </w:r>
      <w:r>
        <w:rPr/>
        <w:t>сақтау,</w:t>
      </w:r>
      <w:r>
        <w:rPr>
          <w:spacing w:val="-5"/>
        </w:rPr>
        <w:t> </w:t>
      </w:r>
      <w:r>
        <w:rPr/>
        <w:t>ғылым</w:t>
      </w:r>
      <w:r>
        <w:rPr>
          <w:spacing w:val="-4"/>
        </w:rPr>
        <w:t> </w:t>
      </w:r>
      <w:r>
        <w:rPr/>
        <w:t>сияқты</w:t>
      </w:r>
      <w:r>
        <w:rPr>
          <w:spacing w:val="-52"/>
        </w:rPr>
        <w:t> </w:t>
      </w:r>
      <w:r>
        <w:rPr/>
        <w:t>бірқатар қазіргі заманғы әлеуметтік секторларды жаңғырту мемлекеттік міндет ретінде</w:t>
      </w:r>
      <w:r>
        <w:rPr>
          <w:spacing w:val="1"/>
        </w:rPr>
        <w:t> </w:t>
      </w:r>
      <w:r>
        <w:rPr/>
        <w:t>қалыптастырылуы</w:t>
      </w:r>
      <w:r>
        <w:rPr>
          <w:spacing w:val="-2"/>
        </w:rPr>
        <w:t> </w:t>
      </w:r>
      <w:r>
        <w:rPr/>
        <w:t>тиіс.</w:t>
      </w:r>
    </w:p>
    <w:p>
      <w:pPr>
        <w:pStyle w:val="BodyText"/>
        <w:spacing w:before="1"/>
        <w:ind w:left="0"/>
      </w:pPr>
    </w:p>
    <w:p>
      <w:pPr>
        <w:pStyle w:val="BodyText"/>
        <w:ind w:right="527" w:firstLine="395"/>
      </w:pPr>
      <w:r>
        <w:rPr>
          <w:b/>
        </w:rPr>
        <w:t>Нәтижелер</w:t>
      </w:r>
      <w:r>
        <w:rPr>
          <w:b/>
          <w:spacing w:val="-8"/>
        </w:rPr>
        <w:t> </w:t>
      </w:r>
      <w:r>
        <w:rPr>
          <w:b/>
        </w:rPr>
        <w:t>және</w:t>
      </w:r>
      <w:r>
        <w:rPr>
          <w:b/>
          <w:spacing w:val="-7"/>
        </w:rPr>
        <w:t> </w:t>
      </w:r>
      <w:r>
        <w:rPr>
          <w:b/>
        </w:rPr>
        <w:t>талқылау.</w:t>
      </w:r>
      <w:r>
        <w:rPr>
          <w:b/>
          <w:spacing w:val="-6"/>
        </w:rPr>
        <w:t> </w:t>
      </w:r>
      <w:r>
        <w:rPr/>
        <w:t>Адам</w:t>
      </w:r>
      <w:r>
        <w:rPr>
          <w:spacing w:val="-8"/>
        </w:rPr>
        <w:t> </w:t>
      </w:r>
      <w:r>
        <w:rPr/>
        <w:t>капиталын</w:t>
      </w:r>
      <w:r>
        <w:rPr>
          <w:spacing w:val="-6"/>
        </w:rPr>
        <w:t> </w:t>
      </w:r>
      <w:r>
        <w:rPr/>
        <w:t>қалыптастыру</w:t>
      </w:r>
      <w:r>
        <w:rPr>
          <w:spacing w:val="-7"/>
        </w:rPr>
        <w:t> </w:t>
      </w:r>
      <w:r>
        <w:rPr/>
        <w:t>мен</w:t>
      </w:r>
      <w:r>
        <w:rPr>
          <w:spacing w:val="-8"/>
        </w:rPr>
        <w:t> </w:t>
      </w:r>
      <w:r>
        <w:rPr/>
        <w:t>жинақтаудағы</w:t>
      </w:r>
      <w:r>
        <w:rPr>
          <w:spacing w:val="-6"/>
        </w:rPr>
        <w:t> </w:t>
      </w:r>
      <w:r>
        <w:rPr/>
        <w:t>мемлекеттің</w:t>
      </w:r>
      <w:r>
        <w:rPr>
          <w:spacing w:val="-7"/>
        </w:rPr>
        <w:t> </w:t>
      </w:r>
      <w:r>
        <w:rPr/>
        <w:t>рөлін</w:t>
      </w:r>
      <w:r>
        <w:rPr>
          <w:spacing w:val="-52"/>
        </w:rPr>
        <w:t> </w:t>
      </w:r>
      <w:r>
        <w:rPr/>
        <w:t>аша отырып, ең алдымен, тиісті іс-әрекеттер әкелуі мүмкін оң әсерлерді атап өткен жөн, бұл ең</w:t>
      </w:r>
      <w:r>
        <w:rPr>
          <w:spacing w:val="1"/>
        </w:rPr>
        <w:t> </w:t>
      </w:r>
      <w:r>
        <w:rPr/>
        <w:t>алдымен,</w:t>
      </w:r>
      <w:r>
        <w:rPr>
          <w:spacing w:val="-3"/>
        </w:rPr>
        <w:t> </w:t>
      </w:r>
      <w:r>
        <w:rPr/>
        <w:t>қазіргі</w:t>
      </w:r>
      <w:r>
        <w:rPr>
          <w:spacing w:val="-2"/>
        </w:rPr>
        <w:t> </w:t>
      </w:r>
      <w:r>
        <w:rPr/>
        <w:t>Қазақстан</w:t>
      </w:r>
      <w:r>
        <w:rPr>
          <w:spacing w:val="-2"/>
        </w:rPr>
        <w:t> </w:t>
      </w:r>
      <w:r>
        <w:rPr/>
        <w:t>үшін</w:t>
      </w:r>
      <w:r>
        <w:rPr>
          <w:spacing w:val="-2"/>
        </w:rPr>
        <w:t> </w:t>
      </w:r>
      <w:r>
        <w:rPr/>
        <w:t>өте</w:t>
      </w:r>
      <w:r>
        <w:rPr>
          <w:spacing w:val="-3"/>
        </w:rPr>
        <w:t> </w:t>
      </w:r>
      <w:r>
        <w:rPr/>
        <w:t>маңызды</w:t>
      </w:r>
      <w:r>
        <w:rPr>
          <w:spacing w:val="-3"/>
        </w:rPr>
        <w:t> </w:t>
      </w:r>
      <w:r>
        <w:rPr/>
        <w:t>болып</w:t>
      </w:r>
      <w:r>
        <w:rPr>
          <w:spacing w:val="-2"/>
        </w:rPr>
        <w:t> </w:t>
      </w:r>
      <w:r>
        <w:rPr/>
        <w:t>табылатын</w:t>
      </w:r>
      <w:r>
        <w:rPr>
          <w:spacing w:val="-3"/>
        </w:rPr>
        <w:t> </w:t>
      </w:r>
      <w:r>
        <w:rPr/>
        <w:t>елдің</w:t>
      </w:r>
      <w:r>
        <w:rPr>
          <w:spacing w:val="-2"/>
        </w:rPr>
        <w:t> </w:t>
      </w:r>
      <w:r>
        <w:rPr/>
        <w:t>адами</w:t>
      </w:r>
      <w:r>
        <w:rPr>
          <w:spacing w:val="-3"/>
        </w:rPr>
        <w:t> </w:t>
      </w:r>
      <w:r>
        <w:rPr/>
        <w:t>әлеуетінің</w:t>
      </w:r>
      <w:r>
        <w:rPr>
          <w:spacing w:val="-2"/>
        </w:rPr>
        <w:t> </w:t>
      </w:r>
      <w:r>
        <w:rPr/>
        <w:t>өсуі.</w:t>
      </w:r>
    </w:p>
    <w:p>
      <w:pPr>
        <w:pStyle w:val="BodyText"/>
        <w:spacing w:line="250" w:lineRule="exact"/>
        <w:ind w:left="646"/>
      </w:pPr>
      <w:r>
        <w:rPr/>
        <w:t>Адами</w:t>
      </w:r>
      <w:r>
        <w:rPr>
          <w:spacing w:val="-8"/>
        </w:rPr>
        <w:t> </w:t>
      </w:r>
      <w:r>
        <w:rPr/>
        <w:t>капиталға</w:t>
      </w:r>
      <w:r>
        <w:rPr>
          <w:spacing w:val="-7"/>
        </w:rPr>
        <w:t> </w:t>
      </w:r>
      <w:r>
        <w:rPr/>
        <w:t>мемлекеттік</w:t>
      </w:r>
      <w:r>
        <w:rPr>
          <w:spacing w:val="-8"/>
        </w:rPr>
        <w:t> </w:t>
      </w:r>
      <w:r>
        <w:rPr/>
        <w:t>инвестициялардың</w:t>
      </w:r>
      <w:r>
        <w:rPr>
          <w:spacing w:val="-6"/>
        </w:rPr>
        <w:t> </w:t>
      </w:r>
      <w:r>
        <w:rPr/>
        <w:t>оң</w:t>
      </w:r>
      <w:r>
        <w:rPr>
          <w:spacing w:val="-7"/>
        </w:rPr>
        <w:t> </w:t>
      </w:r>
      <w:r>
        <w:rPr/>
        <w:t>әсерлеріне</w:t>
      </w:r>
      <w:r>
        <w:rPr>
          <w:spacing w:val="-7"/>
        </w:rPr>
        <w:t> </w:t>
      </w:r>
      <w:r>
        <w:rPr/>
        <w:t>мыналарды</w:t>
      </w:r>
      <w:r>
        <w:rPr>
          <w:spacing w:val="-8"/>
        </w:rPr>
        <w:t> </w:t>
      </w:r>
      <w:r>
        <w:rPr/>
        <w:t>жатқызуға</w:t>
      </w:r>
      <w:r>
        <w:rPr>
          <w:spacing w:val="-6"/>
        </w:rPr>
        <w:t> </w:t>
      </w:r>
      <w:r>
        <w:rPr/>
        <w:t>болады: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демографиялық,</w:t>
      </w:r>
      <w:r>
        <w:rPr>
          <w:spacing w:val="-7"/>
          <w:sz w:val="22"/>
        </w:rPr>
        <w:t> </w:t>
      </w:r>
      <w:r>
        <w:rPr>
          <w:sz w:val="22"/>
        </w:rPr>
        <w:t>кадрлық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кәсіби</w:t>
      </w:r>
      <w:r>
        <w:rPr>
          <w:spacing w:val="-8"/>
          <w:sz w:val="22"/>
        </w:rPr>
        <w:t> </w:t>
      </w:r>
      <w:r>
        <w:rPr>
          <w:sz w:val="22"/>
        </w:rPr>
        <w:t>тәуекелдерді</w:t>
      </w:r>
      <w:r>
        <w:rPr>
          <w:spacing w:val="-7"/>
          <w:sz w:val="22"/>
        </w:rPr>
        <w:t> </w:t>
      </w:r>
      <w:r>
        <w:rPr>
          <w:sz w:val="22"/>
        </w:rPr>
        <w:t>төмендету;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денсаулық</w:t>
      </w:r>
      <w:r>
        <w:rPr>
          <w:spacing w:val="-6"/>
          <w:sz w:val="22"/>
        </w:rPr>
        <w:t> </w:t>
      </w:r>
      <w:r>
        <w:rPr>
          <w:sz w:val="22"/>
        </w:rPr>
        <w:t>сақтау</w:t>
      </w:r>
      <w:r>
        <w:rPr>
          <w:spacing w:val="-5"/>
          <w:sz w:val="22"/>
        </w:rPr>
        <w:t> </w:t>
      </w:r>
      <w:r>
        <w:rPr>
          <w:sz w:val="22"/>
        </w:rPr>
        <w:t>шығындарын</w:t>
      </w:r>
      <w:r>
        <w:rPr>
          <w:spacing w:val="-5"/>
          <w:sz w:val="22"/>
        </w:rPr>
        <w:t> </w:t>
      </w:r>
      <w:r>
        <w:rPr>
          <w:sz w:val="22"/>
        </w:rPr>
        <w:t>тұрақтандыру;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68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халық</w:t>
      </w:r>
      <w:r>
        <w:rPr>
          <w:spacing w:val="-6"/>
          <w:sz w:val="22"/>
        </w:rPr>
        <w:t> </w:t>
      </w:r>
      <w:r>
        <w:rPr>
          <w:sz w:val="22"/>
        </w:rPr>
        <w:t>табысының</w:t>
      </w:r>
      <w:r>
        <w:rPr>
          <w:spacing w:val="-6"/>
          <w:sz w:val="22"/>
        </w:rPr>
        <w:t> </w:t>
      </w:r>
      <w:r>
        <w:rPr>
          <w:sz w:val="22"/>
        </w:rPr>
        <w:t>өсуі</w:t>
      </w:r>
      <w:r>
        <w:rPr>
          <w:spacing w:val="-5"/>
          <w:sz w:val="22"/>
        </w:rPr>
        <w:t> </w:t>
      </w:r>
      <w:r>
        <w:rPr>
          <w:sz w:val="22"/>
        </w:rPr>
        <w:t>салдарынан</w:t>
      </w:r>
      <w:r>
        <w:rPr>
          <w:spacing w:val="-6"/>
          <w:sz w:val="22"/>
        </w:rPr>
        <w:t> </w:t>
      </w:r>
      <w:r>
        <w:rPr>
          <w:sz w:val="22"/>
        </w:rPr>
        <w:t>салық</w:t>
      </w:r>
      <w:r>
        <w:rPr>
          <w:spacing w:val="-6"/>
          <w:sz w:val="22"/>
        </w:rPr>
        <w:t> </w:t>
      </w:r>
      <w:r>
        <w:rPr>
          <w:sz w:val="22"/>
        </w:rPr>
        <w:t>салынатын</w:t>
      </w:r>
      <w:r>
        <w:rPr>
          <w:spacing w:val="-5"/>
          <w:sz w:val="22"/>
        </w:rPr>
        <w:t> </w:t>
      </w:r>
      <w:r>
        <w:rPr>
          <w:sz w:val="22"/>
        </w:rPr>
        <w:t>базаның</w:t>
      </w:r>
      <w:r>
        <w:rPr>
          <w:spacing w:val="-6"/>
          <w:sz w:val="22"/>
        </w:rPr>
        <w:t> </w:t>
      </w:r>
      <w:r>
        <w:rPr>
          <w:sz w:val="22"/>
        </w:rPr>
        <w:t>ұлғаюы;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40" w:lineRule="auto" w:before="0" w:after="0"/>
        <w:ind w:left="250" w:right="1357" w:firstLine="395"/>
        <w:jc w:val="left"/>
        <w:rPr>
          <w:sz w:val="22"/>
        </w:rPr>
      </w:pPr>
      <w:r>
        <w:rPr>
          <w:sz w:val="22"/>
        </w:rPr>
        <w:t>өнімсіз әлеуметтік шығыстарды</w:t>
      </w:r>
      <w:r>
        <w:rPr>
          <w:spacing w:val="1"/>
          <w:sz w:val="22"/>
        </w:rPr>
        <w:t> </w:t>
      </w:r>
      <w:r>
        <w:rPr>
          <w:sz w:val="22"/>
        </w:rPr>
        <w:t>(жұмыссыздық және халықтың аз қамтылған санаттары</w:t>
      </w:r>
      <w:r>
        <w:rPr>
          <w:spacing w:val="-52"/>
          <w:sz w:val="22"/>
        </w:rPr>
        <w:t> </w:t>
      </w:r>
      <w:r>
        <w:rPr>
          <w:sz w:val="22"/>
        </w:rPr>
        <w:t>бойынша</w:t>
      </w:r>
      <w:r>
        <w:rPr>
          <w:spacing w:val="-2"/>
          <w:sz w:val="22"/>
        </w:rPr>
        <w:t> </w:t>
      </w:r>
      <w:r>
        <w:rPr>
          <w:sz w:val="22"/>
        </w:rPr>
        <w:t>жәрдемақылар) қысқарту);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69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қылмыс</w:t>
      </w:r>
      <w:r>
        <w:rPr>
          <w:spacing w:val="-9"/>
          <w:sz w:val="22"/>
        </w:rPr>
        <w:t> </w:t>
      </w:r>
      <w:r>
        <w:rPr>
          <w:sz w:val="22"/>
        </w:rPr>
        <w:t>деңгейінің</w:t>
      </w:r>
      <w:r>
        <w:rPr>
          <w:spacing w:val="-7"/>
          <w:sz w:val="22"/>
        </w:rPr>
        <w:t> </w:t>
      </w:r>
      <w:r>
        <w:rPr>
          <w:sz w:val="22"/>
        </w:rPr>
        <w:t>төмендеуі;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40" w:lineRule="auto" w:before="0" w:after="0"/>
        <w:ind w:left="250" w:right="940" w:firstLine="395"/>
        <w:jc w:val="left"/>
        <w:rPr>
          <w:sz w:val="22"/>
        </w:rPr>
      </w:pPr>
      <w:r>
        <w:rPr>
          <w:sz w:val="22"/>
        </w:rPr>
        <w:t>денсаулыққа</w:t>
      </w:r>
      <w:r>
        <w:rPr>
          <w:spacing w:val="-6"/>
          <w:sz w:val="22"/>
        </w:rPr>
        <w:t> </w:t>
      </w:r>
      <w:r>
        <w:rPr>
          <w:sz w:val="22"/>
        </w:rPr>
        <w:t>деген</w:t>
      </w:r>
      <w:r>
        <w:rPr>
          <w:spacing w:val="-6"/>
          <w:sz w:val="22"/>
        </w:rPr>
        <w:t> </w:t>
      </w:r>
      <w:r>
        <w:rPr>
          <w:sz w:val="22"/>
        </w:rPr>
        <w:t>көзқарастың</w:t>
      </w:r>
      <w:r>
        <w:rPr>
          <w:spacing w:val="-6"/>
          <w:sz w:val="22"/>
        </w:rPr>
        <w:t> </w:t>
      </w:r>
      <w:r>
        <w:rPr>
          <w:sz w:val="22"/>
        </w:rPr>
        <w:t>өзгеруі,</w:t>
      </w:r>
      <w:r>
        <w:rPr>
          <w:spacing w:val="-5"/>
          <w:sz w:val="22"/>
        </w:rPr>
        <w:t> </w:t>
      </w:r>
      <w:r>
        <w:rPr>
          <w:sz w:val="22"/>
        </w:rPr>
        <w:t>бұл</w:t>
      </w:r>
      <w:r>
        <w:rPr>
          <w:spacing w:val="-6"/>
          <w:sz w:val="22"/>
        </w:rPr>
        <w:t> </w:t>
      </w:r>
      <w:r>
        <w:rPr>
          <w:sz w:val="22"/>
        </w:rPr>
        <w:t>көбінесе</w:t>
      </w:r>
      <w:r>
        <w:rPr>
          <w:spacing w:val="-6"/>
          <w:sz w:val="22"/>
        </w:rPr>
        <w:t> </w:t>
      </w:r>
      <w:r>
        <w:rPr>
          <w:sz w:val="22"/>
        </w:rPr>
        <w:t>білім</w:t>
      </w:r>
      <w:r>
        <w:rPr>
          <w:spacing w:val="-6"/>
          <w:sz w:val="22"/>
        </w:rPr>
        <w:t> </w:t>
      </w:r>
      <w:r>
        <w:rPr>
          <w:sz w:val="22"/>
        </w:rPr>
        <w:t>мен</w:t>
      </w:r>
      <w:r>
        <w:rPr>
          <w:spacing w:val="-6"/>
          <w:sz w:val="22"/>
        </w:rPr>
        <w:t> </w:t>
      </w:r>
      <w:r>
        <w:rPr>
          <w:sz w:val="22"/>
        </w:rPr>
        <w:t>табыстың</w:t>
      </w:r>
      <w:r>
        <w:rPr>
          <w:spacing w:val="-6"/>
          <w:sz w:val="22"/>
        </w:rPr>
        <w:t> </w:t>
      </w:r>
      <w:r>
        <w:rPr>
          <w:sz w:val="22"/>
        </w:rPr>
        <w:t>жоғары</w:t>
      </w:r>
      <w:r>
        <w:rPr>
          <w:spacing w:val="-6"/>
          <w:sz w:val="22"/>
        </w:rPr>
        <w:t> </w:t>
      </w:r>
      <w:r>
        <w:rPr>
          <w:sz w:val="22"/>
        </w:rPr>
        <w:t>деңгейімен</w:t>
      </w:r>
      <w:r>
        <w:rPr>
          <w:spacing w:val="-52"/>
          <w:sz w:val="22"/>
        </w:rPr>
        <w:t> </w:t>
      </w:r>
      <w:r>
        <w:rPr>
          <w:sz w:val="22"/>
        </w:rPr>
        <w:t>байланысты;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67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азаматтардың</w:t>
      </w:r>
      <w:r>
        <w:rPr>
          <w:spacing w:val="-9"/>
          <w:sz w:val="22"/>
        </w:rPr>
        <w:t> </w:t>
      </w:r>
      <w:r>
        <w:rPr>
          <w:sz w:val="22"/>
        </w:rPr>
        <w:t>әлеуметтік</w:t>
      </w:r>
      <w:r>
        <w:rPr>
          <w:spacing w:val="-8"/>
          <w:sz w:val="22"/>
        </w:rPr>
        <w:t> </w:t>
      </w:r>
      <w:r>
        <w:rPr>
          <w:sz w:val="22"/>
        </w:rPr>
        <w:t>белсенділігі;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40" w:lineRule="auto" w:before="0" w:after="0"/>
        <w:ind w:left="250" w:right="813" w:firstLine="395"/>
        <w:jc w:val="left"/>
        <w:rPr>
          <w:sz w:val="22"/>
        </w:rPr>
      </w:pPr>
      <w:r>
        <w:rPr>
          <w:sz w:val="22"/>
        </w:rPr>
        <w:t>әлеуметтік-жауапты</w:t>
      </w:r>
      <w:r>
        <w:rPr>
          <w:spacing w:val="-8"/>
          <w:sz w:val="22"/>
        </w:rPr>
        <w:t> </w:t>
      </w:r>
      <w:r>
        <w:rPr>
          <w:sz w:val="22"/>
        </w:rPr>
        <w:t>ойлауды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әлеуметтік-жауапты</w:t>
      </w:r>
      <w:r>
        <w:rPr>
          <w:spacing w:val="-7"/>
          <w:sz w:val="22"/>
        </w:rPr>
        <w:t> </w:t>
      </w:r>
      <w:r>
        <w:rPr>
          <w:sz w:val="22"/>
        </w:rPr>
        <w:t>тұтыну</w:t>
      </w:r>
      <w:r>
        <w:rPr>
          <w:spacing w:val="-6"/>
          <w:sz w:val="22"/>
        </w:rPr>
        <w:t> </w:t>
      </w:r>
      <w:r>
        <w:rPr>
          <w:sz w:val="22"/>
        </w:rPr>
        <w:t>феноменін,</w:t>
      </w:r>
      <w:r>
        <w:rPr>
          <w:spacing w:val="-6"/>
          <w:sz w:val="22"/>
        </w:rPr>
        <w:t> </w:t>
      </w:r>
      <w:r>
        <w:rPr>
          <w:sz w:val="22"/>
        </w:rPr>
        <w:t>жаңа</w:t>
      </w:r>
      <w:r>
        <w:rPr>
          <w:spacing w:val="-8"/>
          <w:sz w:val="22"/>
        </w:rPr>
        <w:t> </w:t>
      </w:r>
      <w:r>
        <w:rPr>
          <w:sz w:val="22"/>
        </w:rPr>
        <w:t>құндылықтар</w:t>
      </w:r>
      <w:r>
        <w:rPr>
          <w:spacing w:val="-52"/>
          <w:sz w:val="22"/>
        </w:rPr>
        <w:t> </w:t>
      </w:r>
      <w:r>
        <w:rPr>
          <w:sz w:val="22"/>
        </w:rPr>
        <w:t>жүйесін</w:t>
      </w:r>
      <w:r>
        <w:rPr>
          <w:spacing w:val="-1"/>
          <w:sz w:val="22"/>
        </w:rPr>
        <w:t> </w:t>
      </w:r>
      <w:r>
        <w:rPr>
          <w:sz w:val="22"/>
        </w:rPr>
        <w:t>қалыптастыру.</w:t>
      </w:r>
    </w:p>
    <w:p>
      <w:pPr>
        <w:pStyle w:val="BodyText"/>
        <w:ind w:right="687" w:firstLine="395"/>
      </w:pPr>
      <w:r>
        <w:rPr/>
        <w:t>Адами</w:t>
      </w:r>
      <w:r>
        <w:rPr>
          <w:spacing w:val="-8"/>
        </w:rPr>
        <w:t> </w:t>
      </w:r>
      <w:r>
        <w:rPr/>
        <w:t>капиталды</w:t>
      </w:r>
      <w:r>
        <w:rPr>
          <w:spacing w:val="-7"/>
        </w:rPr>
        <w:t> </w:t>
      </w:r>
      <w:r>
        <w:rPr/>
        <w:t>қалыптастыруға</w:t>
      </w:r>
      <w:r>
        <w:rPr>
          <w:spacing w:val="-6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оның</w:t>
      </w:r>
      <w:r>
        <w:rPr>
          <w:spacing w:val="-6"/>
        </w:rPr>
        <w:t> </w:t>
      </w:r>
      <w:r>
        <w:rPr/>
        <w:t>сапасын</w:t>
      </w:r>
      <w:r>
        <w:rPr>
          <w:spacing w:val="-7"/>
        </w:rPr>
        <w:t> </w:t>
      </w:r>
      <w:r>
        <w:rPr/>
        <w:t>арттыруға</w:t>
      </w:r>
      <w:r>
        <w:rPr>
          <w:spacing w:val="-7"/>
        </w:rPr>
        <w:t> </w:t>
      </w:r>
      <w:r>
        <w:rPr/>
        <w:t>бағытталған</w:t>
      </w:r>
      <w:r>
        <w:rPr>
          <w:spacing w:val="-6"/>
        </w:rPr>
        <w:t> </w:t>
      </w:r>
      <w:r>
        <w:rPr/>
        <w:t>мемлекет</w:t>
      </w:r>
      <w:r>
        <w:rPr>
          <w:spacing w:val="-52"/>
        </w:rPr>
        <w:t> </w:t>
      </w:r>
      <w:r>
        <w:rPr/>
        <w:t>қызметінің</w:t>
      </w:r>
      <w:r>
        <w:rPr>
          <w:spacing w:val="-1"/>
        </w:rPr>
        <w:t> </w:t>
      </w:r>
      <w:r>
        <w:rPr/>
        <w:t>негізгі</w:t>
      </w:r>
      <w:r>
        <w:rPr>
          <w:spacing w:val="-2"/>
        </w:rPr>
        <w:t> </w:t>
      </w:r>
      <w:r>
        <w:rPr/>
        <w:t>бағыттарына</w:t>
      </w:r>
      <w:r>
        <w:rPr>
          <w:spacing w:val="-1"/>
        </w:rPr>
        <w:t> </w:t>
      </w:r>
      <w:r>
        <w:rPr/>
        <w:t>мыналарды</w:t>
      </w:r>
      <w:r>
        <w:rPr>
          <w:spacing w:val="-1"/>
        </w:rPr>
        <w:t> </w:t>
      </w:r>
      <w:r>
        <w:rPr/>
        <w:t>жатқызуға болады: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67" w:lineRule="exact" w:before="0" w:after="0"/>
        <w:ind w:left="828" w:right="0" w:hanging="183"/>
        <w:jc w:val="left"/>
        <w:rPr>
          <w:sz w:val="22"/>
        </w:rPr>
      </w:pPr>
      <w:r>
        <w:rPr>
          <w:sz w:val="22"/>
        </w:rPr>
        <w:t>өмір</w:t>
      </w:r>
      <w:r>
        <w:rPr>
          <w:spacing w:val="-4"/>
          <w:sz w:val="22"/>
        </w:rPr>
        <w:t> </w:t>
      </w:r>
      <w:r>
        <w:rPr>
          <w:sz w:val="22"/>
        </w:rPr>
        <w:t>сапасын</w:t>
      </w:r>
      <w:r>
        <w:rPr>
          <w:spacing w:val="-4"/>
          <w:sz w:val="22"/>
        </w:rPr>
        <w:t> </w:t>
      </w:r>
      <w:r>
        <w:rPr>
          <w:sz w:val="22"/>
        </w:rPr>
        <w:t>арттыру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3"/>
          <w:sz w:val="22"/>
        </w:rPr>
        <w:t> </w:t>
      </w:r>
      <w:r>
        <w:rPr>
          <w:sz w:val="22"/>
        </w:rPr>
        <w:t>жайлы</w:t>
      </w:r>
      <w:r>
        <w:rPr>
          <w:spacing w:val="-4"/>
          <w:sz w:val="22"/>
        </w:rPr>
        <w:t> </w:t>
      </w:r>
      <w:r>
        <w:rPr>
          <w:sz w:val="22"/>
        </w:rPr>
        <w:t>өмір</w:t>
      </w:r>
      <w:r>
        <w:rPr>
          <w:spacing w:val="-4"/>
          <w:sz w:val="22"/>
        </w:rPr>
        <w:t> </w:t>
      </w:r>
      <w:r>
        <w:rPr>
          <w:sz w:val="22"/>
        </w:rPr>
        <w:t>сүру</w:t>
      </w:r>
      <w:r>
        <w:rPr>
          <w:spacing w:val="-3"/>
          <w:sz w:val="22"/>
        </w:rPr>
        <w:t> </w:t>
      </w:r>
      <w:r>
        <w:rPr>
          <w:sz w:val="22"/>
        </w:rPr>
        <w:t>ортасын</w:t>
      </w:r>
      <w:r>
        <w:rPr>
          <w:spacing w:val="-4"/>
          <w:sz w:val="22"/>
        </w:rPr>
        <w:t> </w:t>
      </w:r>
      <w:r>
        <w:rPr>
          <w:sz w:val="22"/>
        </w:rPr>
        <w:t>құру;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40" w:lineRule="auto" w:before="0" w:after="0"/>
        <w:ind w:left="250" w:right="1466" w:firstLine="395"/>
        <w:jc w:val="left"/>
        <w:rPr>
          <w:sz w:val="22"/>
        </w:rPr>
      </w:pPr>
      <w:r>
        <w:rPr>
          <w:sz w:val="22"/>
        </w:rPr>
        <w:t>денсаулық</w:t>
      </w:r>
      <w:r>
        <w:rPr>
          <w:spacing w:val="-7"/>
          <w:sz w:val="22"/>
        </w:rPr>
        <w:t> </w:t>
      </w:r>
      <w:r>
        <w:rPr>
          <w:sz w:val="22"/>
        </w:rPr>
        <w:t>сақтаудың</w:t>
      </w:r>
      <w:r>
        <w:rPr>
          <w:spacing w:val="-7"/>
          <w:sz w:val="22"/>
        </w:rPr>
        <w:t> </w:t>
      </w:r>
      <w:r>
        <w:rPr>
          <w:sz w:val="22"/>
        </w:rPr>
        <w:t>тиімді</w:t>
      </w:r>
      <w:r>
        <w:rPr>
          <w:spacing w:val="-6"/>
          <w:sz w:val="22"/>
        </w:rPr>
        <w:t> </w:t>
      </w:r>
      <w:r>
        <w:rPr>
          <w:sz w:val="22"/>
        </w:rPr>
        <w:t>жүйесін</w:t>
      </w:r>
      <w:r>
        <w:rPr>
          <w:spacing w:val="-7"/>
          <w:sz w:val="22"/>
        </w:rPr>
        <w:t> </w:t>
      </w:r>
      <w:r>
        <w:rPr>
          <w:sz w:val="22"/>
        </w:rPr>
        <w:t>қалыптастыру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барлық</w:t>
      </w:r>
      <w:r>
        <w:rPr>
          <w:spacing w:val="-7"/>
          <w:sz w:val="22"/>
        </w:rPr>
        <w:t> </w:t>
      </w:r>
      <w:r>
        <w:rPr>
          <w:sz w:val="22"/>
        </w:rPr>
        <w:t>азаматтар</w:t>
      </w:r>
      <w:r>
        <w:rPr>
          <w:spacing w:val="-7"/>
          <w:sz w:val="22"/>
        </w:rPr>
        <w:t> </w:t>
      </w:r>
      <w:r>
        <w:rPr>
          <w:sz w:val="22"/>
        </w:rPr>
        <w:t>үшін</w:t>
      </w:r>
      <w:r>
        <w:rPr>
          <w:spacing w:val="-6"/>
          <w:sz w:val="22"/>
        </w:rPr>
        <w:t> </w:t>
      </w:r>
      <w:r>
        <w:rPr>
          <w:sz w:val="22"/>
        </w:rPr>
        <w:t>білікті</w:t>
      </w:r>
      <w:r>
        <w:rPr>
          <w:spacing w:val="-52"/>
          <w:sz w:val="22"/>
        </w:rPr>
        <w:t> </w:t>
      </w:r>
      <w:r>
        <w:rPr>
          <w:sz w:val="22"/>
        </w:rPr>
        <w:t>медициналық</w:t>
      </w:r>
      <w:r>
        <w:rPr>
          <w:spacing w:val="-2"/>
          <w:sz w:val="22"/>
        </w:rPr>
        <w:t> </w:t>
      </w:r>
      <w:r>
        <w:rPr>
          <w:sz w:val="22"/>
        </w:rPr>
        <w:t>көмектің</w:t>
      </w:r>
      <w:r>
        <w:rPr>
          <w:spacing w:val="-1"/>
          <w:sz w:val="22"/>
        </w:rPr>
        <w:t> </w:t>
      </w:r>
      <w:r>
        <w:rPr>
          <w:sz w:val="22"/>
        </w:rPr>
        <w:t>тең</w:t>
      </w:r>
      <w:r>
        <w:rPr>
          <w:spacing w:val="-1"/>
          <w:sz w:val="22"/>
        </w:rPr>
        <w:t> </w:t>
      </w:r>
      <w:r>
        <w:rPr>
          <w:sz w:val="22"/>
        </w:rPr>
        <w:t>қолжетімділігін қамтамасыз</w:t>
      </w:r>
      <w:r>
        <w:rPr>
          <w:spacing w:val="-2"/>
          <w:sz w:val="22"/>
        </w:rPr>
        <w:t> </w:t>
      </w:r>
      <w:r>
        <w:rPr>
          <w:sz w:val="22"/>
        </w:rPr>
        <w:t>ету;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40" w:lineRule="auto" w:before="0" w:after="0"/>
        <w:ind w:left="250" w:right="862" w:firstLine="395"/>
        <w:jc w:val="left"/>
        <w:rPr>
          <w:sz w:val="22"/>
        </w:rPr>
      </w:pPr>
      <w:r>
        <w:rPr>
          <w:sz w:val="22"/>
        </w:rPr>
        <w:t>қазіргі</w:t>
      </w:r>
      <w:r>
        <w:rPr>
          <w:spacing w:val="-5"/>
          <w:sz w:val="22"/>
        </w:rPr>
        <w:t> </w:t>
      </w:r>
      <w:r>
        <w:rPr>
          <w:sz w:val="22"/>
        </w:rPr>
        <w:t>заманғы</w:t>
      </w:r>
      <w:r>
        <w:rPr>
          <w:spacing w:val="-4"/>
          <w:sz w:val="22"/>
        </w:rPr>
        <w:t> </w:t>
      </w:r>
      <w:r>
        <w:rPr>
          <w:sz w:val="22"/>
        </w:rPr>
        <w:t>сын-қатерлерге</w:t>
      </w:r>
      <w:r>
        <w:rPr>
          <w:spacing w:val="-5"/>
          <w:sz w:val="22"/>
        </w:rPr>
        <w:t> </w:t>
      </w:r>
      <w:r>
        <w:rPr>
          <w:sz w:val="22"/>
        </w:rPr>
        <w:t>барабар</w:t>
      </w:r>
      <w:r>
        <w:rPr>
          <w:spacing w:val="-4"/>
          <w:sz w:val="22"/>
        </w:rPr>
        <w:t> </w:t>
      </w:r>
      <w:r>
        <w:rPr>
          <w:sz w:val="22"/>
        </w:rPr>
        <w:t>білім</w:t>
      </w:r>
      <w:r>
        <w:rPr>
          <w:spacing w:val="-6"/>
          <w:sz w:val="22"/>
        </w:rPr>
        <w:t> </w:t>
      </w:r>
      <w:r>
        <w:rPr>
          <w:sz w:val="22"/>
        </w:rPr>
        <w:t>беру</w:t>
      </w:r>
      <w:r>
        <w:rPr>
          <w:spacing w:val="-4"/>
          <w:sz w:val="22"/>
        </w:rPr>
        <w:t> </w:t>
      </w:r>
      <w:r>
        <w:rPr>
          <w:sz w:val="22"/>
        </w:rPr>
        <w:t>жүйесін</w:t>
      </w:r>
      <w:r>
        <w:rPr>
          <w:spacing w:val="-4"/>
          <w:sz w:val="22"/>
        </w:rPr>
        <w:t> </w:t>
      </w:r>
      <w:r>
        <w:rPr>
          <w:sz w:val="22"/>
        </w:rPr>
        <w:t>қалыптастыру,</w:t>
      </w:r>
      <w:r>
        <w:rPr>
          <w:spacing w:val="-4"/>
          <w:sz w:val="22"/>
        </w:rPr>
        <w:t> </w:t>
      </w:r>
      <w:r>
        <w:rPr>
          <w:sz w:val="22"/>
        </w:rPr>
        <w:t>білім</w:t>
      </w:r>
      <w:r>
        <w:rPr>
          <w:spacing w:val="-5"/>
          <w:sz w:val="22"/>
        </w:rPr>
        <w:t> </w:t>
      </w:r>
      <w:r>
        <w:rPr>
          <w:sz w:val="22"/>
        </w:rPr>
        <w:t>беру</w:t>
      </w:r>
      <w:r>
        <w:rPr>
          <w:spacing w:val="-6"/>
          <w:sz w:val="22"/>
        </w:rPr>
        <w:t> </w:t>
      </w:r>
      <w:r>
        <w:rPr>
          <w:sz w:val="22"/>
        </w:rPr>
        <w:t>сапасын</w:t>
      </w:r>
      <w:r>
        <w:rPr>
          <w:spacing w:val="-52"/>
          <w:sz w:val="22"/>
        </w:rPr>
        <w:t> </w:t>
      </w:r>
      <w:r>
        <w:rPr>
          <w:sz w:val="22"/>
        </w:rPr>
        <w:t>оның</w:t>
      </w:r>
      <w:r>
        <w:rPr>
          <w:spacing w:val="-2"/>
          <w:sz w:val="22"/>
        </w:rPr>
        <w:t> </w:t>
      </w:r>
      <w:r>
        <w:rPr>
          <w:sz w:val="22"/>
        </w:rPr>
        <w:t>барлық</w:t>
      </w:r>
      <w:r>
        <w:rPr>
          <w:spacing w:val="-1"/>
          <w:sz w:val="22"/>
        </w:rPr>
        <w:t> </w:t>
      </w:r>
      <w:r>
        <w:rPr>
          <w:sz w:val="22"/>
        </w:rPr>
        <w:t>деңгейлерінде</w:t>
      </w:r>
      <w:r>
        <w:rPr>
          <w:spacing w:val="-2"/>
          <w:sz w:val="22"/>
        </w:rPr>
        <w:t> </w:t>
      </w:r>
      <w:r>
        <w:rPr>
          <w:sz w:val="22"/>
        </w:rPr>
        <w:t>арттыру</w:t>
      </w:r>
      <w:r>
        <w:rPr>
          <w:spacing w:val="-2"/>
          <w:sz w:val="22"/>
        </w:rPr>
        <w:t> </w:t>
      </w:r>
      <w:r>
        <w:rPr>
          <w:sz w:val="22"/>
        </w:rPr>
        <w:t>және</w:t>
      </w:r>
      <w:r>
        <w:rPr>
          <w:spacing w:val="-2"/>
          <w:sz w:val="22"/>
        </w:rPr>
        <w:t> </w:t>
      </w:r>
      <w:r>
        <w:rPr>
          <w:sz w:val="22"/>
        </w:rPr>
        <w:t>оған</w:t>
      </w:r>
      <w:r>
        <w:rPr>
          <w:spacing w:val="-1"/>
          <w:sz w:val="22"/>
        </w:rPr>
        <w:t> </w:t>
      </w:r>
      <w:r>
        <w:rPr>
          <w:sz w:val="22"/>
        </w:rPr>
        <w:t>тең</w:t>
      </w:r>
      <w:r>
        <w:rPr>
          <w:spacing w:val="-1"/>
          <w:sz w:val="22"/>
        </w:rPr>
        <w:t> </w:t>
      </w:r>
      <w:r>
        <w:rPr>
          <w:sz w:val="22"/>
        </w:rPr>
        <w:t>қол</w:t>
      </w:r>
      <w:r>
        <w:rPr>
          <w:spacing w:val="-2"/>
          <w:sz w:val="22"/>
        </w:rPr>
        <w:t> </w:t>
      </w:r>
      <w:r>
        <w:rPr>
          <w:sz w:val="22"/>
        </w:rPr>
        <w:t>жеткізуді</w:t>
      </w:r>
      <w:r>
        <w:rPr>
          <w:spacing w:val="-2"/>
          <w:sz w:val="22"/>
        </w:rPr>
        <w:t> </w:t>
      </w:r>
      <w:r>
        <w:rPr>
          <w:sz w:val="22"/>
        </w:rPr>
        <w:t>қамтамасыз</w:t>
      </w:r>
      <w:r>
        <w:rPr>
          <w:spacing w:val="-2"/>
          <w:sz w:val="22"/>
        </w:rPr>
        <w:t> </w:t>
      </w:r>
      <w:r>
        <w:rPr>
          <w:sz w:val="22"/>
        </w:rPr>
        <w:t>ету;</w:t>
      </w:r>
    </w:p>
    <w:p>
      <w:pPr>
        <w:pStyle w:val="ListParagraph"/>
        <w:numPr>
          <w:ilvl w:val="0"/>
          <w:numId w:val="179"/>
        </w:numPr>
        <w:tabs>
          <w:tab w:pos="829" w:val="left" w:leader="none"/>
        </w:tabs>
        <w:spacing w:line="240" w:lineRule="auto" w:before="0" w:after="0"/>
        <w:ind w:left="250" w:right="837" w:firstLine="395"/>
        <w:jc w:val="left"/>
        <w:rPr>
          <w:sz w:val="22"/>
        </w:rPr>
      </w:pPr>
      <w:r>
        <w:rPr>
          <w:sz w:val="22"/>
        </w:rPr>
        <w:t>қауіпсіз</w:t>
      </w:r>
      <w:r>
        <w:rPr>
          <w:spacing w:val="-7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қолайлы</w:t>
      </w:r>
      <w:r>
        <w:rPr>
          <w:spacing w:val="-7"/>
          <w:sz w:val="22"/>
        </w:rPr>
        <w:t> </w:t>
      </w:r>
      <w:r>
        <w:rPr>
          <w:sz w:val="22"/>
        </w:rPr>
        <w:t>еңбек</w:t>
      </w:r>
      <w:r>
        <w:rPr>
          <w:spacing w:val="-7"/>
          <w:sz w:val="22"/>
        </w:rPr>
        <w:t> </w:t>
      </w:r>
      <w:r>
        <w:rPr>
          <w:sz w:val="22"/>
        </w:rPr>
        <w:t>жағдайларын</w:t>
      </w:r>
      <w:r>
        <w:rPr>
          <w:spacing w:val="-7"/>
          <w:sz w:val="22"/>
        </w:rPr>
        <w:t> </w:t>
      </w:r>
      <w:r>
        <w:rPr>
          <w:sz w:val="22"/>
        </w:rPr>
        <w:t>қалыптастыруға,</w:t>
      </w:r>
      <w:r>
        <w:rPr>
          <w:spacing w:val="-7"/>
          <w:sz w:val="22"/>
        </w:rPr>
        <w:t> </w:t>
      </w:r>
      <w:r>
        <w:rPr>
          <w:sz w:val="22"/>
        </w:rPr>
        <w:t>экономикалық</w:t>
      </w:r>
      <w:r>
        <w:rPr>
          <w:spacing w:val="-7"/>
          <w:sz w:val="22"/>
        </w:rPr>
        <w:t> </w:t>
      </w:r>
      <w:r>
        <w:rPr>
          <w:sz w:val="22"/>
        </w:rPr>
        <w:t>белсенді</w:t>
      </w:r>
      <w:r>
        <w:rPr>
          <w:spacing w:val="-8"/>
          <w:sz w:val="22"/>
        </w:rPr>
        <w:t> </w:t>
      </w:r>
      <w:r>
        <w:rPr>
          <w:sz w:val="22"/>
        </w:rPr>
        <w:t>халықтың</w:t>
      </w:r>
      <w:r>
        <w:rPr>
          <w:spacing w:val="-52"/>
          <w:sz w:val="22"/>
        </w:rPr>
        <w:t> </w:t>
      </w:r>
      <w:r>
        <w:rPr>
          <w:sz w:val="22"/>
        </w:rPr>
        <w:t>ұтымды,</w:t>
      </w:r>
      <w:r>
        <w:rPr>
          <w:spacing w:val="-1"/>
          <w:sz w:val="22"/>
        </w:rPr>
        <w:t> </w:t>
      </w:r>
      <w:r>
        <w:rPr>
          <w:sz w:val="22"/>
        </w:rPr>
        <w:t>тиімді</w:t>
      </w:r>
      <w:r>
        <w:rPr>
          <w:spacing w:val="-2"/>
          <w:sz w:val="22"/>
        </w:rPr>
        <w:t> </w:t>
      </w:r>
      <w:r>
        <w:rPr>
          <w:sz w:val="22"/>
        </w:rPr>
        <w:t>жұмыспен қамтылуына</w:t>
      </w:r>
      <w:r>
        <w:rPr>
          <w:spacing w:val="-2"/>
          <w:sz w:val="22"/>
        </w:rPr>
        <w:t> </w:t>
      </w:r>
      <w:r>
        <w:rPr>
          <w:sz w:val="22"/>
        </w:rPr>
        <w:t>қол жеткізуге</w:t>
      </w:r>
      <w:r>
        <w:rPr>
          <w:spacing w:val="-1"/>
          <w:sz w:val="22"/>
        </w:rPr>
        <w:t> </w:t>
      </w:r>
      <w:r>
        <w:rPr>
          <w:sz w:val="22"/>
        </w:rPr>
        <w:t>жәрдемдесу.</w:t>
      </w:r>
    </w:p>
    <w:p>
      <w:pPr>
        <w:pStyle w:val="BodyText"/>
        <w:ind w:right="687" w:firstLine="395"/>
      </w:pPr>
      <w:r>
        <w:rPr/>
        <w:t>Адами капиталды қалыптастыру көздері жалпы және кәсіптік білім беруге әлеуметтік</w:t>
      </w:r>
      <w:r>
        <w:rPr>
          <w:spacing w:val="1"/>
        </w:rPr>
        <w:t> </w:t>
      </w:r>
      <w:r>
        <w:rPr/>
        <w:t>инвестициялар, денсаулықты сақтауға және жақсартуға, өмір сүру деңгейі мен сапасын арттыруға</w:t>
      </w:r>
      <w:r>
        <w:rPr>
          <w:spacing w:val="-52"/>
        </w:rPr>
        <w:t> </w:t>
      </w:r>
      <w:r>
        <w:rPr/>
        <w:t>бағытталған</w:t>
      </w:r>
      <w:r>
        <w:rPr>
          <w:spacing w:val="-10"/>
        </w:rPr>
        <w:t> </w:t>
      </w:r>
      <w:r>
        <w:rPr/>
        <w:t>инвестициялар,</w:t>
      </w:r>
      <w:r>
        <w:rPr>
          <w:spacing w:val="-8"/>
        </w:rPr>
        <w:t> </w:t>
      </w:r>
      <w:r>
        <w:rPr/>
        <w:t>сондай-ақ</w:t>
      </w:r>
      <w:r>
        <w:rPr>
          <w:spacing w:val="-9"/>
        </w:rPr>
        <w:t> </w:t>
      </w:r>
      <w:r>
        <w:rPr/>
        <w:t>еңбек</w:t>
      </w:r>
      <w:r>
        <w:rPr>
          <w:spacing w:val="-10"/>
        </w:rPr>
        <w:t> </w:t>
      </w:r>
      <w:r>
        <w:rPr/>
        <w:t>жағдайларын</w:t>
      </w:r>
      <w:r>
        <w:rPr>
          <w:spacing w:val="-9"/>
        </w:rPr>
        <w:t> </w:t>
      </w:r>
      <w:r>
        <w:rPr/>
        <w:t>жақсартуға,</w:t>
      </w:r>
      <w:r>
        <w:rPr>
          <w:spacing w:val="-8"/>
        </w:rPr>
        <w:t> </w:t>
      </w:r>
      <w:r>
        <w:rPr/>
        <w:t>әлеуметтік</w:t>
      </w:r>
      <w:r>
        <w:rPr>
          <w:spacing w:val="-9"/>
        </w:rPr>
        <w:t> </w:t>
      </w:r>
      <w:r>
        <w:rPr/>
        <w:t>инфрақұрылым</w:t>
      </w:r>
      <w:r>
        <w:rPr>
          <w:spacing w:val="-52"/>
        </w:rPr>
        <w:t> </w:t>
      </w:r>
      <w:r>
        <w:rPr/>
        <w:t>және т.б. Адами капиталға инвестициялардың үш арнасы бар: мемлекеттік әлеуметтік шығыстар,</w:t>
      </w:r>
      <w:r>
        <w:rPr>
          <w:spacing w:val="1"/>
        </w:rPr>
        <w:t> </w:t>
      </w:r>
      <w:r>
        <w:rPr/>
        <w:t>компаниялар</w:t>
      </w:r>
      <w:r>
        <w:rPr>
          <w:spacing w:val="-2"/>
        </w:rPr>
        <w:t> </w:t>
      </w:r>
      <w:r>
        <w:rPr/>
        <w:t>мен</w:t>
      </w:r>
      <w:r>
        <w:rPr>
          <w:spacing w:val="-2"/>
        </w:rPr>
        <w:t> </w:t>
      </w:r>
      <w:r>
        <w:rPr/>
        <w:t>үй</w:t>
      </w:r>
      <w:r>
        <w:rPr>
          <w:spacing w:val="-1"/>
        </w:rPr>
        <w:t> </w:t>
      </w:r>
      <w:r>
        <w:rPr/>
        <w:t>шаруашылықтарының</w:t>
      </w:r>
      <w:r>
        <w:rPr>
          <w:spacing w:val="-2"/>
        </w:rPr>
        <w:t> </w:t>
      </w:r>
      <w:r>
        <w:rPr/>
        <w:t>әлеуметтік</w:t>
      </w:r>
      <w:r>
        <w:rPr>
          <w:spacing w:val="-1"/>
        </w:rPr>
        <w:t> </w:t>
      </w:r>
      <w:r>
        <w:rPr/>
        <w:t>шығыстары.</w:t>
      </w:r>
    </w:p>
    <w:p>
      <w:pPr>
        <w:pStyle w:val="BodyText"/>
        <w:ind w:right="622" w:firstLine="395"/>
      </w:pPr>
      <w:r>
        <w:rPr/>
        <w:t>Адами және әлеуметтік капиталды жинақтау ерекшеліктерінің арасында жинақтаудың ұзақ</w:t>
      </w:r>
      <w:r>
        <w:rPr>
          <w:spacing w:val="1"/>
        </w:rPr>
        <w:t> </w:t>
      </w:r>
      <w:r>
        <w:rPr/>
        <w:t>кезеңін, инвестициялаудың жоғары тәуекелдерін, сондай-ақ оларды қалыптастыруға бағытталған</w:t>
      </w:r>
      <w:r>
        <w:rPr>
          <w:spacing w:val="1"/>
        </w:rPr>
        <w:t> </w:t>
      </w:r>
      <w:r>
        <w:rPr/>
        <w:t>жиынтық әлеуметтік шығыстардың (инвестициялардың) өсуін атауға болады. Адами капиталды</w:t>
      </w:r>
      <w:r>
        <w:rPr>
          <w:spacing w:val="1"/>
        </w:rPr>
        <w:t> </w:t>
      </w:r>
      <w:r>
        <w:rPr/>
        <w:t>жинақтаудан айырмашылығы, қоғамның әлеуметтік капиталын жинақтау әдетте тікелей қаржылық</w:t>
      </w:r>
      <w:r>
        <w:rPr>
          <w:spacing w:val="1"/>
        </w:rPr>
        <w:t> </w:t>
      </w:r>
      <w:r>
        <w:rPr/>
        <w:t>шығындарды</w:t>
      </w:r>
      <w:r>
        <w:rPr>
          <w:spacing w:val="-7"/>
        </w:rPr>
        <w:t> </w:t>
      </w:r>
      <w:r>
        <w:rPr/>
        <w:t>қажет</w:t>
      </w:r>
      <w:r>
        <w:rPr>
          <w:spacing w:val="-6"/>
        </w:rPr>
        <w:t> </w:t>
      </w:r>
      <w:r>
        <w:rPr/>
        <w:t>етпейді.</w:t>
      </w:r>
      <w:r>
        <w:rPr>
          <w:spacing w:val="-6"/>
        </w:rPr>
        <w:t> </w:t>
      </w:r>
      <w:r>
        <w:rPr/>
        <w:t>Көрсетілген</w:t>
      </w:r>
      <w:r>
        <w:rPr>
          <w:spacing w:val="-6"/>
        </w:rPr>
        <w:t> </w:t>
      </w:r>
      <w:r>
        <w:rPr/>
        <w:t>әсерлерге</w:t>
      </w:r>
      <w:r>
        <w:rPr>
          <w:spacing w:val="-6"/>
        </w:rPr>
        <w:t> </w:t>
      </w:r>
      <w:r>
        <w:rPr/>
        <w:t>мыналар</w:t>
      </w:r>
      <w:r>
        <w:rPr>
          <w:spacing w:val="-7"/>
        </w:rPr>
        <w:t> </w:t>
      </w:r>
      <w:r>
        <w:rPr/>
        <w:t>арқылы</w:t>
      </w:r>
      <w:r>
        <w:rPr>
          <w:spacing w:val="-6"/>
        </w:rPr>
        <w:t> </w:t>
      </w:r>
      <w:r>
        <w:rPr/>
        <w:t>қол</w:t>
      </w:r>
      <w:r>
        <w:rPr>
          <w:spacing w:val="-5"/>
        </w:rPr>
        <w:t> </w:t>
      </w:r>
      <w:r>
        <w:rPr/>
        <w:t>жеткізіледі:</w:t>
      </w:r>
      <w:r>
        <w:rPr>
          <w:spacing w:val="-8"/>
        </w:rPr>
        <w:t> </w:t>
      </w:r>
      <w:r>
        <w:rPr/>
        <w:t>белгілі</w:t>
      </w:r>
      <w:r>
        <w:rPr>
          <w:spacing w:val="-5"/>
        </w:rPr>
        <w:t> </w:t>
      </w:r>
      <w:r>
        <w:rPr/>
        <w:t>бір</w:t>
      </w:r>
      <w:r>
        <w:rPr>
          <w:spacing w:val="-6"/>
        </w:rPr>
        <w:t> </w:t>
      </w:r>
      <w:r>
        <w:rPr/>
        <w:t>мінез-</w:t>
      </w:r>
      <w:r>
        <w:rPr>
          <w:spacing w:val="-52"/>
        </w:rPr>
        <w:t> </w:t>
      </w:r>
      <w:r>
        <w:rPr/>
        <w:t>құлық нормаларын қалыптастыру, белгілі бір қағидаларды ұстану, олардың арасында әлеуметтік</w:t>
      </w:r>
      <w:r>
        <w:rPr>
          <w:spacing w:val="1"/>
        </w:rPr>
        <w:t> </w:t>
      </w:r>
      <w:r>
        <w:rPr/>
        <w:t>жауапкершілік қағидаты ерекше орын алады; қоғамның ұзақ мерзімді мүдделерінің пайдасына қысқа</w:t>
      </w:r>
      <w:r>
        <w:rPr>
          <w:spacing w:val="1"/>
        </w:rPr>
        <w:t> </w:t>
      </w:r>
      <w:r>
        <w:rPr/>
        <w:t>мерзімді топтық</w:t>
      </w:r>
      <w:r>
        <w:rPr>
          <w:spacing w:val="1"/>
        </w:rPr>
        <w:t> </w:t>
      </w:r>
      <w:r>
        <w:rPr/>
        <w:t>(корпоративтік) мүдделерден бас тартуға дайын болу; экономикалық қызмет</w:t>
      </w:r>
      <w:r>
        <w:rPr>
          <w:spacing w:val="1"/>
        </w:rPr>
        <w:t> </w:t>
      </w:r>
      <w:r>
        <w:rPr/>
        <w:t>субъектілері арасындағы сенімнің өсуі, соның ішінде әлеуметтік желілерді де қамтитын тиісті</w:t>
      </w:r>
      <w:r>
        <w:rPr>
          <w:spacing w:val="1"/>
        </w:rPr>
        <w:t> </w:t>
      </w:r>
      <w:r>
        <w:rPr/>
        <w:t>байланыс</w:t>
      </w:r>
      <w:r>
        <w:rPr>
          <w:spacing w:val="-2"/>
        </w:rPr>
        <w:t> </w:t>
      </w:r>
      <w:r>
        <w:rPr/>
        <w:t>құралдарын қалыптастыру.</w:t>
      </w:r>
    </w:p>
    <w:p>
      <w:pPr>
        <w:pStyle w:val="BodyText"/>
        <w:ind w:right="527" w:firstLine="395"/>
      </w:pPr>
      <w:r>
        <w:rPr/>
        <w:t>Әлемнің</w:t>
      </w:r>
      <w:r>
        <w:rPr>
          <w:spacing w:val="-7"/>
        </w:rPr>
        <w:t> </w:t>
      </w:r>
      <w:r>
        <w:rPr/>
        <w:t>экономикалық</w:t>
      </w:r>
      <w:r>
        <w:rPr>
          <w:spacing w:val="-7"/>
        </w:rPr>
        <w:t> </w:t>
      </w:r>
      <w:r>
        <w:rPr/>
        <w:t>дамыған</w:t>
      </w:r>
      <w:r>
        <w:rPr>
          <w:spacing w:val="-7"/>
        </w:rPr>
        <w:t> </w:t>
      </w:r>
      <w:r>
        <w:rPr/>
        <w:t>елдерінде</w:t>
      </w:r>
      <w:r>
        <w:rPr>
          <w:spacing w:val="-7"/>
        </w:rPr>
        <w:t> </w:t>
      </w:r>
      <w:r>
        <w:rPr/>
        <w:t>қалыптасқан</w:t>
      </w:r>
      <w:r>
        <w:rPr>
          <w:spacing w:val="-8"/>
        </w:rPr>
        <w:t> </w:t>
      </w:r>
      <w:r>
        <w:rPr/>
        <w:t>әлеуметтік</w:t>
      </w:r>
      <w:r>
        <w:rPr>
          <w:spacing w:val="-7"/>
        </w:rPr>
        <w:t> </w:t>
      </w:r>
      <w:r>
        <w:rPr/>
        <w:t>саясат</w:t>
      </w:r>
      <w:r>
        <w:rPr>
          <w:spacing w:val="-7"/>
        </w:rPr>
        <w:t> </w:t>
      </w:r>
      <w:r>
        <w:rPr/>
        <w:t>моделі</w:t>
      </w:r>
      <w:r>
        <w:rPr>
          <w:spacing w:val="-7"/>
        </w:rPr>
        <w:t> </w:t>
      </w:r>
      <w:r>
        <w:rPr/>
        <w:t>шеңберінде</w:t>
      </w:r>
      <w:r>
        <w:rPr>
          <w:spacing w:val="-7"/>
        </w:rPr>
        <w:t> </w:t>
      </w:r>
      <w:r>
        <w:rPr/>
        <w:t>адам</w:t>
      </w:r>
      <w:r>
        <w:rPr>
          <w:spacing w:val="-52"/>
        </w:rPr>
        <w:t> </w:t>
      </w:r>
      <w:r>
        <w:rPr/>
        <w:t>капиталын жинақтауда жетекші рөл мемлекетке тиесілі, бұл оны жинақтауға және сапасын арттыруға</w:t>
      </w:r>
      <w:r>
        <w:rPr>
          <w:spacing w:val="1"/>
        </w:rPr>
        <w:t> </w:t>
      </w:r>
      <w:r>
        <w:rPr/>
        <w:t>бағдарланған белсенді әлеуметтік саясатты жүргізуді көздейді. Әлеуметтік саясаттың маңызды</w:t>
      </w:r>
      <w:r>
        <w:rPr>
          <w:spacing w:val="1"/>
        </w:rPr>
        <w:t> </w:t>
      </w:r>
      <w:r>
        <w:rPr/>
        <w:t>бағыттарына дамуы адами капиталдың сапасына тікелей әсер ететін әлеуметтік саладағы</w:t>
      </w:r>
      <w:r>
        <w:rPr>
          <w:spacing w:val="1"/>
        </w:rPr>
        <w:t> </w:t>
      </w:r>
      <w:r>
        <w:rPr/>
        <w:t>инвестицияларды</w:t>
      </w:r>
      <w:r>
        <w:rPr>
          <w:spacing w:val="-2"/>
        </w:rPr>
        <w:t> </w:t>
      </w:r>
      <w:r>
        <w:rPr/>
        <w:t>жүзеге</w:t>
      </w:r>
      <w:r>
        <w:rPr>
          <w:spacing w:val="-1"/>
        </w:rPr>
        <w:t> </w:t>
      </w:r>
      <w:r>
        <w:rPr/>
        <w:t>асыру</w:t>
      </w:r>
      <w:r>
        <w:rPr>
          <w:spacing w:val="-1"/>
        </w:rPr>
        <w:t> </w:t>
      </w:r>
      <w:r>
        <w:rPr/>
        <w:t>жатады:</w:t>
      </w:r>
      <w:r>
        <w:rPr>
          <w:spacing w:val="-1"/>
        </w:rPr>
        <w:t> </w:t>
      </w:r>
      <w:r>
        <w:rPr/>
        <w:t>денсаулық</w:t>
      </w:r>
      <w:r>
        <w:rPr>
          <w:spacing w:val="-2"/>
        </w:rPr>
        <w:t> </w:t>
      </w:r>
      <w:r>
        <w:rPr/>
        <w:t>сақтау,</w:t>
      </w:r>
      <w:r>
        <w:rPr>
          <w:spacing w:val="-1"/>
        </w:rPr>
        <w:t> </w:t>
      </w:r>
      <w:r>
        <w:rPr/>
        <w:t>білім</w:t>
      </w:r>
      <w:r>
        <w:rPr>
          <w:spacing w:val="-1"/>
        </w:rPr>
        <w:t> </w:t>
      </w:r>
      <w:r>
        <w:rPr/>
        <w:t>беру,</w:t>
      </w:r>
      <w:r>
        <w:rPr>
          <w:spacing w:val="-1"/>
        </w:rPr>
        <w:t> </w:t>
      </w:r>
      <w:r>
        <w:rPr/>
        <w:t>мәдениет.</w:t>
      </w:r>
    </w:p>
    <w:p>
      <w:pPr>
        <w:pStyle w:val="BodyText"/>
        <w:ind w:right="687" w:firstLine="395"/>
      </w:pPr>
      <w:r>
        <w:rPr/>
        <w:t>Осыған</w:t>
      </w:r>
      <w:r>
        <w:rPr>
          <w:spacing w:val="-7"/>
        </w:rPr>
        <w:t> </w:t>
      </w:r>
      <w:r>
        <w:rPr/>
        <w:t>байланысты</w:t>
      </w:r>
      <w:r>
        <w:rPr>
          <w:spacing w:val="-6"/>
        </w:rPr>
        <w:t> </w:t>
      </w:r>
      <w:r>
        <w:rPr/>
        <w:t>адами</w:t>
      </w:r>
      <w:r>
        <w:rPr>
          <w:spacing w:val="-7"/>
        </w:rPr>
        <w:t> </w:t>
      </w:r>
      <w:r>
        <w:rPr/>
        <w:t>капиталды</w:t>
      </w:r>
      <w:r>
        <w:rPr>
          <w:spacing w:val="-7"/>
        </w:rPr>
        <w:t> </w:t>
      </w:r>
      <w:r>
        <w:rPr/>
        <w:t>дамытудың</w:t>
      </w:r>
      <w:r>
        <w:rPr>
          <w:spacing w:val="-7"/>
        </w:rPr>
        <w:t> </w:t>
      </w:r>
      <w:r>
        <w:rPr/>
        <w:t>мемлекеттік</w:t>
      </w:r>
      <w:r>
        <w:rPr>
          <w:spacing w:val="-7"/>
        </w:rPr>
        <w:t> </w:t>
      </w:r>
      <w:r>
        <w:rPr/>
        <w:t>саясатына</w:t>
      </w:r>
      <w:r>
        <w:rPr>
          <w:spacing w:val="-8"/>
        </w:rPr>
        <w:t> </w:t>
      </w:r>
      <w:r>
        <w:rPr/>
        <w:t>жаңа</w:t>
      </w:r>
      <w:r>
        <w:rPr>
          <w:spacing w:val="-7"/>
        </w:rPr>
        <w:t> </w:t>
      </w:r>
      <w:r>
        <w:rPr/>
        <w:t>көзқарас</w:t>
      </w:r>
      <w:r>
        <w:rPr>
          <w:spacing w:val="-7"/>
        </w:rPr>
        <w:t> </w:t>
      </w:r>
      <w:r>
        <w:rPr/>
        <w:t>туралы</w:t>
      </w:r>
      <w:r>
        <w:rPr>
          <w:spacing w:val="-52"/>
        </w:rPr>
        <w:t> </w:t>
      </w:r>
      <w:r>
        <w:rPr/>
        <w:t>сөз қозғаған орынды, оның шеңберінде мемлекет адами капиталды дамытуды басқару оны</w:t>
      </w:r>
      <w:r>
        <w:rPr>
          <w:spacing w:val="1"/>
        </w:rPr>
        <w:t> </w:t>
      </w:r>
      <w:r>
        <w:rPr/>
        <w:t>қалыптастыру (молықтыру және жинақтау), сондай-ақ пайдалану мәселесі екенін түсінетін тиімді</w:t>
      </w:r>
      <w:r>
        <w:rPr>
          <w:spacing w:val="1"/>
        </w:rPr>
        <w:t> </w:t>
      </w:r>
      <w:r>
        <w:rPr/>
        <w:t>инвестор</w:t>
      </w:r>
      <w:r>
        <w:rPr>
          <w:spacing w:val="-2"/>
        </w:rPr>
        <w:t> </w:t>
      </w:r>
      <w:r>
        <w:rPr/>
        <w:t>ретінде әрекет</w:t>
      </w:r>
      <w:r>
        <w:rPr>
          <w:spacing w:val="-1"/>
        </w:rPr>
        <w:t> </w:t>
      </w:r>
      <w:r>
        <w:rPr/>
        <w:t>ете алады.</w:t>
      </w:r>
    </w:p>
    <w:p>
      <w:pPr>
        <w:pStyle w:val="BodyText"/>
        <w:ind w:right="527" w:firstLine="395"/>
      </w:pPr>
      <w:r>
        <w:rPr/>
        <w:t>Инвестор мемлекет осылайша екі кешенді міндеттің дәйектілігін түзуі тиіс: 1. Адами капиталды</w:t>
      </w:r>
      <w:r>
        <w:rPr>
          <w:spacing w:val="1"/>
        </w:rPr>
        <w:t> </w:t>
      </w:r>
      <w:r>
        <w:rPr/>
        <w:t>сапалы</w:t>
      </w:r>
      <w:r>
        <w:rPr>
          <w:spacing w:val="-6"/>
        </w:rPr>
        <w:t> </w:t>
      </w:r>
      <w:r>
        <w:rPr/>
        <w:t>арттыру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жинақтау</w:t>
      </w:r>
      <w:r>
        <w:rPr>
          <w:spacing w:val="-7"/>
        </w:rPr>
        <w:t> </w:t>
      </w:r>
      <w:r>
        <w:rPr/>
        <w:t>(оны</w:t>
      </w:r>
      <w:r>
        <w:rPr>
          <w:spacing w:val="-5"/>
        </w:rPr>
        <w:t> </w:t>
      </w:r>
      <w:r>
        <w:rPr/>
        <w:t>жинақтау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жинақтаудың</w:t>
      </w:r>
      <w:r>
        <w:rPr>
          <w:spacing w:val="-4"/>
        </w:rPr>
        <w:t> </w:t>
      </w:r>
      <w:r>
        <w:rPr/>
        <w:t>жағдайлары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ынталандыруларын</w:t>
      </w:r>
      <w:r>
        <w:rPr>
          <w:spacing w:val="-52"/>
        </w:rPr>
        <w:t> </w:t>
      </w:r>
      <w:r>
        <w:rPr/>
        <w:t>жасау,</w:t>
      </w:r>
      <w:r>
        <w:rPr>
          <w:spacing w:val="-4"/>
        </w:rPr>
        <w:t> </w:t>
      </w:r>
      <w:r>
        <w:rPr/>
        <w:t>қабілетті</w:t>
      </w:r>
      <w:r>
        <w:rPr>
          <w:spacing w:val="-3"/>
        </w:rPr>
        <w:t> </w:t>
      </w:r>
      <w:r>
        <w:rPr/>
        <w:t>адами</w:t>
      </w:r>
      <w:r>
        <w:rPr>
          <w:spacing w:val="-5"/>
        </w:rPr>
        <w:t> </w:t>
      </w:r>
      <w:r>
        <w:rPr/>
        <w:t>капиталды</w:t>
      </w:r>
      <w:r>
        <w:rPr>
          <w:spacing w:val="-3"/>
        </w:rPr>
        <w:t> </w:t>
      </w:r>
      <w:r>
        <w:rPr/>
        <w:t>қалыптастыру,</w:t>
      </w:r>
      <w:r>
        <w:rPr>
          <w:spacing w:val="-4"/>
        </w:rPr>
        <w:t> </w:t>
      </w:r>
      <w:r>
        <w:rPr/>
        <w:t>экономиканың</w:t>
      </w:r>
      <w:r>
        <w:rPr>
          <w:spacing w:val="-3"/>
        </w:rPr>
        <w:t> </w:t>
      </w:r>
      <w:r>
        <w:rPr/>
        <w:t>болашақ</w:t>
      </w:r>
      <w:r>
        <w:rPr>
          <w:spacing w:val="-4"/>
        </w:rPr>
        <w:t> </w:t>
      </w:r>
      <w:r>
        <w:rPr/>
        <w:t>қажеттіліктеріне</w:t>
      </w:r>
      <w:r>
        <w:rPr>
          <w:spacing w:val="-5"/>
        </w:rPr>
        <w:t> </w:t>
      </w:r>
      <w:r>
        <w:rPr/>
        <w:t>сәйкес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74"/>
      </w:pPr>
      <w:r>
        <w:rPr/>
        <w:t>адами капиталды дамытудың перспективалық бағыттарын болжау; 2. Жинақталған адами капиталды</w:t>
      </w:r>
      <w:r>
        <w:rPr>
          <w:spacing w:val="1"/>
        </w:rPr>
        <w:t> </w:t>
      </w:r>
      <w:r>
        <w:rPr/>
        <w:t>тиімді пайдалану (қоғамдық өндіріс процесінде еңбек нарығы, тұтыну нарықтары арқылы; ел ішінде</w:t>
      </w:r>
      <w:r>
        <w:rPr>
          <w:spacing w:val="1"/>
        </w:rPr>
        <w:t> </w:t>
      </w:r>
      <w:r>
        <w:rPr/>
        <w:t>еңбек, кәсіпкерлік, шығармашылық қызметті жүзеге асыру үшін жағдайлар жасау). Біздің ойымызша,</w:t>
      </w:r>
      <w:r>
        <w:rPr>
          <w:spacing w:val="1"/>
        </w:rPr>
        <w:t> </w:t>
      </w:r>
      <w:r>
        <w:rPr/>
        <w:t>бұл бағыттарды әлеуметтік-экономикалық дамуды басқарудың ұлттық стратегиясына біріктіру</w:t>
      </w:r>
      <w:r>
        <w:rPr>
          <w:spacing w:val="1"/>
        </w:rPr>
        <w:t> </w:t>
      </w:r>
      <w:r>
        <w:rPr/>
        <w:t>қарапайым фактіні түсіну арқылы жүзеге асырылуы керек: әлеуметтік көбею процесіне енгізілген</w:t>
      </w:r>
      <w:r>
        <w:rPr>
          <w:spacing w:val="1"/>
        </w:rPr>
        <w:t> </w:t>
      </w:r>
      <w:r>
        <w:rPr/>
        <w:t>сайын адами капитал экономикалық өсудің ғана емес, сонымен бірге әлеуметтік-экономикалық</w:t>
      </w:r>
      <w:r>
        <w:rPr>
          <w:spacing w:val="1"/>
        </w:rPr>
        <w:t> </w:t>
      </w:r>
      <w:r>
        <w:rPr/>
        <w:t>дамудың нақты қозғаушы күшіне айналады. Ал мемлекет экономикалық саясат құралдарын</w:t>
      </w:r>
      <w:r>
        <w:rPr>
          <w:spacing w:val="1"/>
        </w:rPr>
        <w:t> </w:t>
      </w:r>
      <w:r>
        <w:rPr/>
        <w:t>(ең</w:t>
      </w:r>
      <w:r>
        <w:rPr>
          <w:spacing w:val="1"/>
        </w:rPr>
        <w:t> </w:t>
      </w:r>
      <w:r>
        <w:rPr/>
        <w:t>алдымен бюджет-салық және ақша-кредит саясаты) қолдана отырып, үй шаруашылықтары мен</w:t>
      </w:r>
      <w:r>
        <w:rPr>
          <w:spacing w:val="1"/>
        </w:rPr>
        <w:t> </w:t>
      </w:r>
      <w:r>
        <w:rPr/>
        <w:t>фирмаларға қатысты макро және микро деңгейлерде адам капиталын көбейту және жинақтау</w:t>
      </w:r>
      <w:r>
        <w:rPr>
          <w:spacing w:val="1"/>
        </w:rPr>
        <w:t> </w:t>
      </w:r>
      <w:r>
        <w:rPr/>
        <w:t>процестеріне мақсатты түрде әсер етеді. Адами капиталды сапалы ұдайы өндіру және жинақтау</w:t>
      </w:r>
      <w:r>
        <w:rPr>
          <w:spacing w:val="1"/>
        </w:rPr>
        <w:t> </w:t>
      </w:r>
      <w:r>
        <w:rPr/>
        <w:t>саясатындағы</w:t>
      </w:r>
      <w:r>
        <w:rPr>
          <w:spacing w:val="-7"/>
        </w:rPr>
        <w:t> </w:t>
      </w:r>
      <w:r>
        <w:rPr/>
        <w:t>маңызды</w:t>
      </w:r>
      <w:r>
        <w:rPr>
          <w:spacing w:val="-7"/>
        </w:rPr>
        <w:t> </w:t>
      </w:r>
      <w:r>
        <w:rPr/>
        <w:t>құрал</w:t>
      </w:r>
      <w:r>
        <w:rPr>
          <w:spacing w:val="-6"/>
        </w:rPr>
        <w:t> </w:t>
      </w:r>
      <w:r>
        <w:rPr/>
        <w:t>мемлекеттік</w:t>
      </w:r>
      <w:r>
        <w:rPr>
          <w:spacing w:val="-6"/>
        </w:rPr>
        <w:t> </w:t>
      </w:r>
      <w:r>
        <w:rPr/>
        <w:t>шығыстар,</w:t>
      </w:r>
      <w:r>
        <w:rPr>
          <w:spacing w:val="-6"/>
        </w:rPr>
        <w:t> </w:t>
      </w:r>
      <w:r>
        <w:rPr/>
        <w:t>атап</w:t>
      </w:r>
      <w:r>
        <w:rPr>
          <w:spacing w:val="-7"/>
        </w:rPr>
        <w:t> </w:t>
      </w:r>
      <w:r>
        <w:rPr/>
        <w:t>айтқанда,</w:t>
      </w:r>
      <w:r>
        <w:rPr>
          <w:spacing w:val="-6"/>
        </w:rPr>
        <w:t> </w:t>
      </w:r>
      <w:r>
        <w:rPr/>
        <w:t>әлеуметтік</w:t>
      </w:r>
      <w:r>
        <w:rPr>
          <w:spacing w:val="-10"/>
        </w:rPr>
        <w:t> </w:t>
      </w:r>
      <w:r>
        <w:rPr/>
        <w:t>–</w:t>
      </w:r>
      <w:r>
        <w:rPr>
          <w:spacing w:val="-6"/>
        </w:rPr>
        <w:t> </w:t>
      </w:r>
      <w:r>
        <w:rPr/>
        <w:t>мәдени</w:t>
      </w:r>
      <w:r>
        <w:rPr>
          <w:spacing w:val="-6"/>
        </w:rPr>
        <w:t> </w:t>
      </w:r>
      <w:r>
        <w:rPr/>
        <w:t>іс-шараларға</w:t>
      </w:r>
      <w:r>
        <w:rPr>
          <w:spacing w:val="-52"/>
        </w:rPr>
        <w:t> </w:t>
      </w:r>
      <w:r>
        <w:rPr/>
        <w:t>арналған</w:t>
      </w:r>
      <w:r>
        <w:rPr>
          <w:spacing w:val="-2"/>
        </w:rPr>
        <w:t> </w:t>
      </w:r>
      <w:r>
        <w:rPr/>
        <w:t>шығыстар</w:t>
      </w:r>
      <w:r>
        <w:rPr>
          <w:spacing w:val="-1"/>
        </w:rPr>
        <w:t> </w:t>
      </w:r>
      <w:r>
        <w:rPr/>
        <w:t>– «әлеуметтік</w:t>
      </w:r>
      <w:r>
        <w:rPr>
          <w:spacing w:val="-1"/>
        </w:rPr>
        <w:t> </w:t>
      </w:r>
      <w:r>
        <w:rPr/>
        <w:t>инвестициялар»</w:t>
      </w:r>
      <w:r>
        <w:rPr>
          <w:spacing w:val="-6"/>
        </w:rPr>
        <w:t> </w:t>
      </w:r>
      <w:r>
        <w:rPr/>
        <w:t>болып табылады.</w:t>
      </w:r>
    </w:p>
    <w:p>
      <w:pPr>
        <w:pStyle w:val="BodyText"/>
        <w:ind w:right="527" w:firstLine="395"/>
      </w:pPr>
      <w:r>
        <w:rPr/>
        <w:t>Мемлекеттің</w:t>
      </w:r>
      <w:r>
        <w:rPr>
          <w:spacing w:val="-7"/>
        </w:rPr>
        <w:t> </w:t>
      </w:r>
      <w:r>
        <w:rPr/>
        <w:t>денсаулық</w:t>
      </w:r>
      <w:r>
        <w:rPr>
          <w:spacing w:val="-8"/>
        </w:rPr>
        <w:t> </w:t>
      </w:r>
      <w:r>
        <w:rPr/>
        <w:t>сақтау</w:t>
      </w:r>
      <w:r>
        <w:rPr>
          <w:spacing w:val="-6"/>
        </w:rPr>
        <w:t> </w:t>
      </w:r>
      <w:r>
        <w:rPr/>
        <w:t>мен</w:t>
      </w:r>
      <w:r>
        <w:rPr>
          <w:spacing w:val="-8"/>
        </w:rPr>
        <w:t> </w:t>
      </w:r>
      <w:r>
        <w:rPr/>
        <w:t>білімге</w:t>
      </w:r>
      <w:r>
        <w:rPr>
          <w:spacing w:val="-6"/>
        </w:rPr>
        <w:t> </w:t>
      </w:r>
      <w:r>
        <w:rPr/>
        <w:t>инвестициялар</w:t>
      </w:r>
      <w:r>
        <w:rPr>
          <w:spacing w:val="-7"/>
        </w:rPr>
        <w:t> </w:t>
      </w:r>
      <w:r>
        <w:rPr/>
        <w:t>мысалында</w:t>
      </w:r>
      <w:r>
        <w:rPr>
          <w:spacing w:val="-7"/>
        </w:rPr>
        <w:t> </w:t>
      </w:r>
      <w:r>
        <w:rPr/>
        <w:t>адами</w:t>
      </w:r>
      <w:r>
        <w:rPr>
          <w:spacing w:val="-8"/>
        </w:rPr>
        <w:t> </w:t>
      </w:r>
      <w:r>
        <w:rPr/>
        <w:t>капиталды</w:t>
      </w:r>
      <w:r>
        <w:rPr>
          <w:spacing w:val="-7"/>
        </w:rPr>
        <w:t> </w:t>
      </w:r>
      <w:r>
        <w:rPr/>
        <w:t>жинақтау</w:t>
      </w:r>
      <w:r>
        <w:rPr>
          <w:spacing w:val="-5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сапасын</w:t>
      </w:r>
      <w:r>
        <w:rPr>
          <w:spacing w:val="-1"/>
        </w:rPr>
        <w:t> </w:t>
      </w:r>
      <w:r>
        <w:rPr/>
        <w:t>арттыруға</w:t>
      </w:r>
      <w:r>
        <w:rPr>
          <w:spacing w:val="-1"/>
        </w:rPr>
        <w:t> </w:t>
      </w:r>
      <w:r>
        <w:rPr/>
        <w:t>қатысуын</w:t>
      </w:r>
      <w:r>
        <w:rPr>
          <w:spacing w:val="-1"/>
        </w:rPr>
        <w:t> </w:t>
      </w:r>
      <w:r>
        <w:rPr/>
        <w:t>қарастырайық.</w:t>
      </w:r>
    </w:p>
    <w:p>
      <w:pPr>
        <w:pStyle w:val="BodyText"/>
        <w:ind w:right="527" w:firstLine="395"/>
      </w:pPr>
      <w:r>
        <w:rPr/>
        <w:t>Мемлекеттің денсаулық сақтауға инвестицияларды қаржыландыруға қатысуы</w:t>
      </w:r>
      <w:r>
        <w:rPr>
          <w:spacing w:val="1"/>
        </w:rPr>
        <w:t> </w:t>
      </w:r>
      <w:r>
        <w:rPr/>
        <w:t>(ел халқының</w:t>
      </w:r>
      <w:r>
        <w:rPr>
          <w:spacing w:val="1"/>
        </w:rPr>
        <w:t> </w:t>
      </w:r>
      <w:r>
        <w:rPr/>
        <w:t>денсаулығын</w:t>
      </w:r>
      <w:r>
        <w:rPr>
          <w:spacing w:val="-6"/>
        </w:rPr>
        <w:t> </w:t>
      </w:r>
      <w:r>
        <w:rPr/>
        <w:t>сақтау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қолдау)</w:t>
      </w:r>
      <w:r>
        <w:rPr>
          <w:spacing w:val="-4"/>
        </w:rPr>
        <w:t> </w:t>
      </w:r>
      <w:r>
        <w:rPr/>
        <w:t>денсаулыққа</w:t>
      </w:r>
      <w:r>
        <w:rPr>
          <w:spacing w:val="-6"/>
        </w:rPr>
        <w:t> </w:t>
      </w:r>
      <w:r>
        <w:rPr/>
        <w:t>ерекше</w:t>
      </w:r>
      <w:r>
        <w:rPr>
          <w:spacing w:val="-5"/>
        </w:rPr>
        <w:t> </w:t>
      </w:r>
      <w:r>
        <w:rPr/>
        <w:t>жоғары</w:t>
      </w:r>
      <w:r>
        <w:rPr>
          <w:spacing w:val="-5"/>
        </w:rPr>
        <w:t> </w:t>
      </w:r>
      <w:r>
        <w:rPr/>
        <w:t>жеке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қоғамдық</w:t>
      </w:r>
      <w:r>
        <w:rPr>
          <w:spacing w:val="-5"/>
        </w:rPr>
        <w:t> </w:t>
      </w:r>
      <w:r>
        <w:rPr/>
        <w:t>маңызы</w:t>
      </w:r>
      <w:r>
        <w:rPr>
          <w:spacing w:val="-6"/>
        </w:rPr>
        <w:t> </w:t>
      </w:r>
      <w:r>
        <w:rPr/>
        <w:t>бар</w:t>
      </w:r>
      <w:r>
        <w:rPr>
          <w:spacing w:val="-4"/>
        </w:rPr>
        <w:t> </w:t>
      </w:r>
      <w:r>
        <w:rPr/>
        <w:t>игілік</w:t>
      </w:r>
      <w:r>
        <w:rPr>
          <w:spacing w:val="-52"/>
        </w:rPr>
        <w:t> </w:t>
      </w:r>
      <w:r>
        <w:rPr/>
        <w:t>ретінде</w:t>
      </w:r>
      <w:r>
        <w:rPr>
          <w:spacing w:val="-2"/>
        </w:rPr>
        <w:t> </w:t>
      </w:r>
      <w:r>
        <w:rPr/>
        <w:t>қарауымен</w:t>
      </w:r>
      <w:r>
        <w:rPr>
          <w:spacing w:val="-1"/>
        </w:rPr>
        <w:t> </w:t>
      </w:r>
      <w:r>
        <w:rPr/>
        <w:t>айқындалады.</w:t>
      </w:r>
    </w:p>
    <w:p>
      <w:pPr>
        <w:pStyle w:val="BodyText"/>
        <w:ind w:right="552" w:firstLine="395"/>
      </w:pPr>
      <w:r>
        <w:rPr/>
        <w:t>ДДҰ анықтамасы бойынша денсаулық – бұл ауру мен физикалық ақаулардың болмауы ғана емес,</w:t>
      </w:r>
      <w:r>
        <w:rPr>
          <w:spacing w:val="1"/>
        </w:rPr>
        <w:t> </w:t>
      </w:r>
      <w:r>
        <w:rPr/>
        <w:t>толық физикалық, рухани және әлеуметтік әл-ауқат жағдайы. Дені сау адамдар жұмыс күшінің</w:t>
      </w:r>
      <w:r>
        <w:rPr>
          <w:spacing w:val="1"/>
        </w:rPr>
        <w:t> </w:t>
      </w:r>
      <w:r>
        <w:rPr/>
        <w:t>көбеюін, еңбек өнімділігінің жоғарылауын қамтамасыз етеді, біліктілікті арттыруға және нәтижесінде</w:t>
      </w:r>
      <w:r>
        <w:rPr>
          <w:spacing w:val="1"/>
        </w:rPr>
        <w:t> </w:t>
      </w:r>
      <w:r>
        <w:rPr>
          <w:spacing w:val="-3"/>
        </w:rPr>
        <w:t>кірістердің өсуіне мүмкіндік </w:t>
      </w:r>
      <w:r>
        <w:rPr>
          <w:spacing w:val="-2"/>
        </w:rPr>
        <w:t>береді, олар жинақ пен кейінгі инвестициялардың өсуіне мүмкіндік бере</w:t>
      </w:r>
      <w:r>
        <w:rPr>
          <w:spacing w:val="-1"/>
        </w:rPr>
        <w:t> </w:t>
      </w:r>
      <w:r>
        <w:rPr>
          <w:spacing w:val="-3"/>
        </w:rPr>
        <w:t>отырып, тұтынуды оңтайландырады. ДДҰ мамандарының бағалауы </w:t>
      </w:r>
      <w:r>
        <w:rPr>
          <w:spacing w:val="-2"/>
        </w:rPr>
        <w:t>бойынша халықтың денсаулығы</w:t>
      </w:r>
      <w:r>
        <w:rPr>
          <w:spacing w:val="-1"/>
        </w:rPr>
        <w:t> </w:t>
      </w:r>
      <w:r>
        <w:rPr>
          <w:spacing w:val="-4"/>
        </w:rPr>
        <w:t>мынадай</w:t>
      </w:r>
      <w:r>
        <w:rPr/>
        <w:t> </w:t>
      </w:r>
      <w:r>
        <w:rPr>
          <w:spacing w:val="-4"/>
        </w:rPr>
        <w:t>факторлармен</w:t>
      </w:r>
      <w:r>
        <w:rPr>
          <w:spacing w:val="1"/>
        </w:rPr>
        <w:t> </w:t>
      </w:r>
      <w:r>
        <w:rPr>
          <w:spacing w:val="-4"/>
        </w:rPr>
        <w:t>анықталады:</w:t>
      </w:r>
      <w:r>
        <w:rPr>
          <w:spacing w:val="-3"/>
        </w:rPr>
        <w:t> </w:t>
      </w:r>
      <w:r>
        <w:rPr>
          <w:spacing w:val="-4"/>
        </w:rPr>
        <w:t>тұқым</w:t>
      </w:r>
      <w:r>
        <w:rPr>
          <w:spacing w:val="-1"/>
        </w:rPr>
        <w:t> </w:t>
      </w:r>
      <w:r>
        <w:rPr>
          <w:spacing w:val="-4"/>
        </w:rPr>
        <w:t>қуалаушылық</w:t>
      </w:r>
      <w:r>
        <w:rPr>
          <w:spacing w:val="-11"/>
        </w:rPr>
        <w:t> </w:t>
      </w:r>
      <w:r>
        <w:rPr>
          <w:spacing w:val="-4"/>
        </w:rPr>
        <w:t>(15-20%), қоршаған</w:t>
      </w:r>
      <w:r>
        <w:rPr/>
        <w:t> </w:t>
      </w:r>
      <w:r>
        <w:rPr>
          <w:spacing w:val="-4"/>
        </w:rPr>
        <w:t>ортаның</w:t>
      </w:r>
      <w:r>
        <w:rPr>
          <w:spacing w:val="1"/>
        </w:rPr>
        <w:t> </w:t>
      </w:r>
      <w:r>
        <w:rPr>
          <w:spacing w:val="-4"/>
        </w:rPr>
        <w:t>жай-күйі</w:t>
      </w:r>
      <w:r>
        <w:rPr>
          <w:spacing w:val="-11"/>
        </w:rPr>
        <w:t> </w:t>
      </w:r>
      <w:r>
        <w:rPr>
          <w:spacing w:val="-4"/>
        </w:rPr>
        <w:t>(20-25%),</w:t>
      </w:r>
      <w:r>
        <w:rPr>
          <w:spacing w:val="-52"/>
        </w:rPr>
        <w:t> </w:t>
      </w:r>
      <w:r>
        <w:rPr>
          <w:spacing w:val="-4"/>
        </w:rPr>
        <w:t>медициналық</w:t>
      </w:r>
      <w:r>
        <w:rPr>
          <w:spacing w:val="-1"/>
        </w:rPr>
        <w:t> </w:t>
      </w:r>
      <w:r>
        <w:rPr>
          <w:spacing w:val="-4"/>
        </w:rPr>
        <w:t>қамтамасыз</w:t>
      </w:r>
      <w:r>
        <w:rPr/>
        <w:t> </w:t>
      </w:r>
      <w:r>
        <w:rPr>
          <w:spacing w:val="-4"/>
        </w:rPr>
        <w:t>ету</w:t>
      </w:r>
      <w:r>
        <w:rPr>
          <w:spacing w:val="-8"/>
        </w:rPr>
        <w:t> </w:t>
      </w:r>
      <w:r>
        <w:rPr>
          <w:spacing w:val="-4"/>
        </w:rPr>
        <w:t>(10-15%),</w:t>
      </w:r>
      <w:r>
        <w:rPr>
          <w:spacing w:val="-5"/>
        </w:rPr>
        <w:t> </w:t>
      </w:r>
      <w:r>
        <w:rPr>
          <w:spacing w:val="-4"/>
        </w:rPr>
        <w:t>адамдардың</w:t>
      </w:r>
      <w:r>
        <w:rPr/>
        <w:t> </w:t>
      </w:r>
      <w:r>
        <w:rPr>
          <w:spacing w:val="-3"/>
        </w:rPr>
        <w:t>өмір</w:t>
      </w:r>
      <w:r>
        <w:rPr/>
        <w:t> </w:t>
      </w:r>
      <w:r>
        <w:rPr>
          <w:spacing w:val="-3"/>
        </w:rPr>
        <w:t>сүру</w:t>
      </w:r>
      <w:r>
        <w:rPr>
          <w:spacing w:val="1"/>
        </w:rPr>
        <w:t> </w:t>
      </w:r>
      <w:r>
        <w:rPr>
          <w:spacing w:val="-3"/>
        </w:rPr>
        <w:t>жағдайы</w:t>
      </w:r>
      <w:r>
        <w:rPr>
          <w:spacing w:val="-1"/>
        </w:rPr>
        <w:t> </w:t>
      </w:r>
      <w:r>
        <w:rPr>
          <w:spacing w:val="-3"/>
        </w:rPr>
        <w:t>мен</w:t>
      </w:r>
      <w:r>
        <w:rPr/>
        <w:t> </w:t>
      </w:r>
      <w:r>
        <w:rPr>
          <w:spacing w:val="-3"/>
        </w:rPr>
        <w:t>өмір</w:t>
      </w:r>
      <w:r>
        <w:rPr/>
        <w:t> </w:t>
      </w:r>
      <w:r>
        <w:rPr>
          <w:spacing w:val="-3"/>
        </w:rPr>
        <w:t>салты</w:t>
      </w:r>
      <w:r>
        <w:rPr>
          <w:spacing w:val="-8"/>
        </w:rPr>
        <w:t> </w:t>
      </w:r>
      <w:r>
        <w:rPr>
          <w:spacing w:val="-3"/>
        </w:rPr>
        <w:t>(50-55%)</w:t>
      </w:r>
      <w:r>
        <w:rPr>
          <w:spacing w:val="-12"/>
        </w:rPr>
        <w:t> </w:t>
      </w:r>
      <w:r>
        <w:rPr>
          <w:spacing w:val="-3"/>
        </w:rPr>
        <w:t>[10,</w:t>
      </w:r>
      <w:r>
        <w:rPr>
          <w:spacing w:val="-5"/>
        </w:rPr>
        <w:t> </w:t>
      </w:r>
      <w:r>
        <w:rPr>
          <w:spacing w:val="-3"/>
        </w:rPr>
        <w:t>с.</w:t>
      </w:r>
      <w:r>
        <w:rPr>
          <w:spacing w:val="-12"/>
        </w:rPr>
        <w:t> </w:t>
      </w:r>
      <w:r>
        <w:rPr>
          <w:spacing w:val="-3"/>
        </w:rPr>
        <w:t>1].</w:t>
      </w:r>
    </w:p>
    <w:p>
      <w:pPr>
        <w:pStyle w:val="BodyText"/>
        <w:ind w:right="527" w:firstLine="395"/>
      </w:pPr>
      <w:r>
        <w:rPr/>
        <w:t>Мемлекеттің ел халқының денсаулығын сақтау мен қолдаудағы рөлі туралы айта отырып,</w:t>
      </w:r>
      <w:r>
        <w:rPr>
          <w:spacing w:val="1"/>
        </w:rPr>
        <w:t> </w:t>
      </w:r>
      <w:r>
        <w:rPr/>
        <w:t>денсаулық сақтаудың тиімді жүйесін қалыптастыруды және барлық азаматтар үшін білікті</w:t>
      </w:r>
      <w:r>
        <w:rPr>
          <w:spacing w:val="1"/>
        </w:rPr>
        <w:t> </w:t>
      </w:r>
      <w:r>
        <w:rPr/>
        <w:t>медициналық</w:t>
      </w:r>
      <w:r>
        <w:rPr>
          <w:spacing w:val="-6"/>
        </w:rPr>
        <w:t> </w:t>
      </w:r>
      <w:r>
        <w:rPr/>
        <w:t>көмекке</w:t>
      </w:r>
      <w:r>
        <w:rPr>
          <w:spacing w:val="-6"/>
        </w:rPr>
        <w:t> </w:t>
      </w:r>
      <w:r>
        <w:rPr/>
        <w:t>тең</w:t>
      </w:r>
      <w:r>
        <w:rPr>
          <w:spacing w:val="-5"/>
        </w:rPr>
        <w:t> </w:t>
      </w:r>
      <w:r>
        <w:rPr/>
        <w:t>қол</w:t>
      </w:r>
      <w:r>
        <w:rPr>
          <w:spacing w:val="-6"/>
        </w:rPr>
        <w:t> </w:t>
      </w:r>
      <w:r>
        <w:rPr/>
        <w:t>жетімділікті</w:t>
      </w:r>
      <w:r>
        <w:rPr>
          <w:spacing w:val="-6"/>
        </w:rPr>
        <w:t> </w:t>
      </w:r>
      <w:r>
        <w:rPr/>
        <w:t>қамтамасыз</w:t>
      </w:r>
      <w:r>
        <w:rPr>
          <w:spacing w:val="-6"/>
        </w:rPr>
        <w:t> </w:t>
      </w:r>
      <w:r>
        <w:rPr/>
        <w:t>етуді</w:t>
      </w:r>
      <w:r>
        <w:rPr>
          <w:spacing w:val="-6"/>
        </w:rPr>
        <w:t> </w:t>
      </w:r>
      <w:r>
        <w:rPr/>
        <w:t>бірінші</w:t>
      </w:r>
      <w:r>
        <w:rPr>
          <w:spacing w:val="-6"/>
        </w:rPr>
        <w:t> </w:t>
      </w:r>
      <w:r>
        <w:rPr/>
        <w:t>кезектегі</w:t>
      </w:r>
      <w:r>
        <w:rPr>
          <w:spacing w:val="-4"/>
        </w:rPr>
        <w:t> </w:t>
      </w:r>
      <w:r>
        <w:rPr/>
        <w:t>шара</w:t>
      </w:r>
      <w:r>
        <w:rPr>
          <w:spacing w:val="-6"/>
        </w:rPr>
        <w:t> </w:t>
      </w:r>
      <w:r>
        <w:rPr/>
        <w:t>деп</w:t>
      </w:r>
      <w:r>
        <w:rPr>
          <w:spacing w:val="-5"/>
        </w:rPr>
        <w:t> </w:t>
      </w:r>
      <w:r>
        <w:rPr/>
        <w:t>атаған</w:t>
      </w:r>
      <w:r>
        <w:rPr>
          <w:spacing w:val="-6"/>
        </w:rPr>
        <w:t> </w:t>
      </w:r>
      <w:r>
        <w:rPr/>
        <w:t>жөн.</w:t>
      </w:r>
    </w:p>
    <w:p>
      <w:pPr>
        <w:pStyle w:val="BodyText"/>
        <w:ind w:right="665" w:firstLine="395"/>
      </w:pPr>
      <w:r>
        <w:rPr/>
        <w:t>2018 жылдың қыркүйегінде</w:t>
      </w:r>
      <w:r>
        <w:rPr>
          <w:spacing w:val="1"/>
        </w:rPr>
        <w:t> </w:t>
      </w:r>
      <w:r>
        <w:rPr/>
        <w:t>Bloomberg агенттігінің ұлттық денсаулық сақтау жүйелері</w:t>
      </w:r>
      <w:r>
        <w:rPr>
          <w:spacing w:val="1"/>
        </w:rPr>
        <w:t> </w:t>
      </w:r>
      <w:r>
        <w:rPr/>
        <w:t>тиімділігінің жыл сайынғы рейтингі жарияланды. Рейтингтің негізінде үш көрсеткіш бар:</w:t>
      </w:r>
      <w:r>
        <w:rPr>
          <w:spacing w:val="1"/>
        </w:rPr>
        <w:t> </w:t>
      </w:r>
      <w:r>
        <w:rPr/>
        <w:t>1. Туу</w:t>
      </w:r>
      <w:r>
        <w:rPr>
          <w:spacing w:val="1"/>
        </w:rPr>
        <w:t> </w:t>
      </w:r>
      <w:r>
        <w:rPr/>
        <w:t>кезінде</w:t>
      </w:r>
      <w:r>
        <w:rPr>
          <w:spacing w:val="-6"/>
        </w:rPr>
        <w:t> </w:t>
      </w:r>
      <w:r>
        <w:rPr/>
        <w:t>күтілетін</w:t>
      </w:r>
      <w:r>
        <w:rPr>
          <w:spacing w:val="-5"/>
        </w:rPr>
        <w:t> </w:t>
      </w:r>
      <w:r>
        <w:rPr/>
        <w:t>орташа</w:t>
      </w:r>
      <w:r>
        <w:rPr>
          <w:spacing w:val="-5"/>
        </w:rPr>
        <w:t> </w:t>
      </w:r>
      <w:r>
        <w:rPr/>
        <w:t>өмір</w:t>
      </w:r>
      <w:r>
        <w:rPr>
          <w:spacing w:val="-5"/>
        </w:rPr>
        <w:t> </w:t>
      </w:r>
      <w:r>
        <w:rPr/>
        <w:t>сүру</w:t>
      </w:r>
      <w:r>
        <w:rPr>
          <w:spacing w:val="-6"/>
        </w:rPr>
        <w:t> </w:t>
      </w:r>
      <w:r>
        <w:rPr/>
        <w:t>ұзақтығы;</w:t>
      </w:r>
      <w:r>
        <w:rPr>
          <w:spacing w:val="-5"/>
        </w:rPr>
        <w:t> </w:t>
      </w:r>
      <w:r>
        <w:rPr/>
        <w:t>2.</w:t>
      </w:r>
      <w:r>
        <w:rPr>
          <w:spacing w:val="-5"/>
        </w:rPr>
        <w:t> </w:t>
      </w:r>
      <w:r>
        <w:rPr/>
        <w:t>Денсаулық</w:t>
      </w:r>
      <w:r>
        <w:rPr>
          <w:spacing w:val="-5"/>
        </w:rPr>
        <w:t> </w:t>
      </w:r>
      <w:r>
        <w:rPr/>
        <w:t>сақтауға</w:t>
      </w:r>
      <w:r>
        <w:rPr>
          <w:spacing w:val="-5"/>
        </w:rPr>
        <w:t> </w:t>
      </w:r>
      <w:r>
        <w:rPr/>
        <w:t>арналған</w:t>
      </w:r>
      <w:r>
        <w:rPr>
          <w:spacing w:val="-5"/>
        </w:rPr>
        <w:t> </w:t>
      </w:r>
      <w:r>
        <w:rPr/>
        <w:t>мемлекеттік</w:t>
      </w:r>
      <w:r>
        <w:rPr>
          <w:spacing w:val="-6"/>
        </w:rPr>
        <w:t> </w:t>
      </w:r>
      <w:r>
        <w:rPr/>
        <w:t>шығындар;</w:t>
      </w:r>
    </w:p>
    <w:p>
      <w:pPr>
        <w:pStyle w:val="ListParagraph"/>
        <w:numPr>
          <w:ilvl w:val="0"/>
          <w:numId w:val="180"/>
        </w:numPr>
        <w:tabs>
          <w:tab w:pos="472" w:val="left" w:leader="none"/>
        </w:tabs>
        <w:spacing w:line="240" w:lineRule="auto" w:before="0" w:after="0"/>
        <w:ind w:left="250" w:right="532" w:firstLine="0"/>
        <w:jc w:val="left"/>
        <w:rPr>
          <w:sz w:val="22"/>
        </w:rPr>
      </w:pPr>
      <w:r>
        <w:rPr>
          <w:sz w:val="22"/>
        </w:rPr>
        <w:t>Халықтың жан басына шаққандағы медициналық қызметтердің құны. Егер оған салынған</w:t>
      </w:r>
      <w:r>
        <w:rPr>
          <w:spacing w:val="1"/>
          <w:sz w:val="22"/>
        </w:rPr>
        <w:t> </w:t>
      </w:r>
      <w:r>
        <w:rPr>
          <w:sz w:val="22"/>
        </w:rPr>
        <w:t>инвестициялар күтілетін нәтиже – өмір сүру ұзақтығының оң динамикасын берсе, ұлттық денсаулық</w:t>
      </w:r>
      <w:r>
        <w:rPr>
          <w:spacing w:val="1"/>
          <w:sz w:val="22"/>
        </w:rPr>
        <w:t> </w:t>
      </w:r>
      <w:r>
        <w:rPr>
          <w:sz w:val="22"/>
        </w:rPr>
        <w:t>сақтау жүйесін тиімді деп санауға болады. Қазақстан 2018 жылы бір позицияға көтеріліп, рейтингте 44</w:t>
      </w:r>
      <w:r>
        <w:rPr>
          <w:spacing w:val="1"/>
          <w:sz w:val="22"/>
        </w:rPr>
        <w:t> </w:t>
      </w:r>
      <w:r>
        <w:rPr>
          <w:sz w:val="22"/>
        </w:rPr>
        <w:t>орынға</w:t>
      </w:r>
      <w:r>
        <w:rPr>
          <w:spacing w:val="1"/>
          <w:sz w:val="22"/>
        </w:rPr>
        <w:t> </w:t>
      </w:r>
      <w:r>
        <w:rPr>
          <w:sz w:val="22"/>
        </w:rPr>
        <w:t>орналасты.</w:t>
      </w:r>
      <w:r>
        <w:rPr>
          <w:spacing w:val="2"/>
          <w:sz w:val="22"/>
        </w:rPr>
        <w:t> </w:t>
      </w:r>
      <w:r>
        <w:rPr>
          <w:sz w:val="22"/>
        </w:rPr>
        <w:t>Денсаулық</w:t>
      </w:r>
      <w:r>
        <w:rPr>
          <w:spacing w:val="2"/>
          <w:sz w:val="22"/>
        </w:rPr>
        <w:t> </w:t>
      </w:r>
      <w:r>
        <w:rPr>
          <w:sz w:val="22"/>
        </w:rPr>
        <w:t>сақтау</w:t>
      </w:r>
      <w:r>
        <w:rPr>
          <w:spacing w:val="1"/>
          <w:sz w:val="22"/>
        </w:rPr>
        <w:t> </w:t>
      </w:r>
      <w:r>
        <w:rPr>
          <w:sz w:val="22"/>
        </w:rPr>
        <w:t>тиімділігінің</w:t>
      </w:r>
      <w:r>
        <w:rPr>
          <w:spacing w:val="2"/>
          <w:sz w:val="22"/>
        </w:rPr>
        <w:t> </w:t>
      </w:r>
      <w:r>
        <w:rPr>
          <w:sz w:val="22"/>
        </w:rPr>
        <w:t>деңгейі</w:t>
      </w:r>
      <w:r>
        <w:rPr>
          <w:spacing w:val="13"/>
          <w:sz w:val="22"/>
        </w:rPr>
        <w:t> </w:t>
      </w:r>
      <w:r>
        <w:rPr>
          <w:sz w:val="22"/>
        </w:rPr>
        <w:t>–</w:t>
      </w:r>
      <w:r>
        <w:rPr>
          <w:spacing w:val="2"/>
          <w:sz w:val="22"/>
        </w:rPr>
        <w:t> </w:t>
      </w:r>
      <w:r>
        <w:rPr>
          <w:sz w:val="22"/>
        </w:rPr>
        <w:t>39,2</w:t>
      </w:r>
      <w:r>
        <w:rPr>
          <w:spacing w:val="-1"/>
          <w:sz w:val="22"/>
        </w:rPr>
        <w:t> </w:t>
      </w:r>
      <w:r>
        <w:rPr>
          <w:sz w:val="22"/>
        </w:rPr>
        <w:t>балл.</w:t>
      </w:r>
      <w:r>
        <w:rPr>
          <w:spacing w:val="2"/>
          <w:sz w:val="22"/>
        </w:rPr>
        <w:t> </w:t>
      </w:r>
      <w:r>
        <w:rPr>
          <w:sz w:val="22"/>
        </w:rPr>
        <w:t>Орташа</w:t>
      </w:r>
      <w:r>
        <w:rPr>
          <w:spacing w:val="1"/>
          <w:sz w:val="22"/>
        </w:rPr>
        <w:t> </w:t>
      </w:r>
      <w:r>
        <w:rPr>
          <w:sz w:val="22"/>
        </w:rPr>
        <w:t>өмір</w:t>
      </w:r>
      <w:r>
        <w:rPr>
          <w:spacing w:val="2"/>
          <w:sz w:val="22"/>
        </w:rPr>
        <w:t> </w:t>
      </w:r>
      <w:r>
        <w:rPr>
          <w:sz w:val="22"/>
        </w:rPr>
        <w:t>сүру</w:t>
      </w:r>
      <w:r>
        <w:rPr>
          <w:spacing w:val="1"/>
          <w:sz w:val="22"/>
        </w:rPr>
        <w:t> </w:t>
      </w:r>
      <w:r>
        <w:rPr>
          <w:sz w:val="22"/>
        </w:rPr>
        <w:t>ұзақтығы</w:t>
      </w:r>
      <w:r>
        <w:rPr>
          <w:spacing w:val="10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72 жыл. Медициналық қызметтердің жан басына шаққандағы құны 379 долларды құрайды, Денсаулық</w:t>
      </w:r>
      <w:r>
        <w:rPr>
          <w:spacing w:val="1"/>
          <w:sz w:val="22"/>
        </w:rPr>
        <w:t> </w:t>
      </w:r>
      <w:r>
        <w:rPr>
          <w:sz w:val="22"/>
        </w:rPr>
        <w:t>сақтау шығындарының үлесі ЖІӨ-нің</w:t>
      </w:r>
      <w:r>
        <w:rPr>
          <w:spacing w:val="1"/>
          <w:sz w:val="22"/>
        </w:rPr>
        <w:t> </w:t>
      </w:r>
      <w:r>
        <w:rPr>
          <w:sz w:val="22"/>
        </w:rPr>
        <w:t>3,9% құрайды. Рейтингте бірінші орынды Гонконг иеленді:</w:t>
      </w:r>
      <w:r>
        <w:rPr>
          <w:spacing w:val="1"/>
          <w:sz w:val="22"/>
        </w:rPr>
        <w:t> </w:t>
      </w:r>
      <w:r>
        <w:rPr>
          <w:sz w:val="22"/>
        </w:rPr>
        <w:t>мұнда орташа өмір сүру ұзақтығы</w:t>
      </w:r>
      <w:r>
        <w:rPr>
          <w:spacing w:val="1"/>
          <w:sz w:val="22"/>
        </w:rPr>
        <w:t> </w:t>
      </w:r>
      <w:r>
        <w:rPr>
          <w:sz w:val="22"/>
        </w:rPr>
        <w:t>84 жылдан асады, жан басына шаққандағы медициналық</w:t>
      </w:r>
      <w:r>
        <w:rPr>
          <w:spacing w:val="1"/>
          <w:sz w:val="22"/>
        </w:rPr>
        <w:t> </w:t>
      </w:r>
      <w:r>
        <w:rPr>
          <w:sz w:val="22"/>
        </w:rPr>
        <w:t>қызметтердің құны – 2222 доллар. Одан кейін Сингапур мен Испания: өмір сүру ұзақтығы 82 жылдан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асады, медициналық қызмет көрсету құны-2280 </w:t>
      </w:r>
      <w:r>
        <w:rPr>
          <w:sz w:val="22"/>
        </w:rPr>
        <w:t>және 2354 доллар. Алғашқы ондыққа Италия, Оңтүстік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Корея, Израиль, Жапония, Австралия, Тайвань және БАӘ </w:t>
      </w:r>
      <w:r>
        <w:rPr>
          <w:sz w:val="22"/>
        </w:rPr>
        <w:t>кірді [11, с. 1]. Қазақстан денсаулық сақтауды</w:t>
      </w:r>
      <w:r>
        <w:rPr>
          <w:spacing w:val="-52"/>
          <w:sz w:val="22"/>
        </w:rPr>
        <w:t> </w:t>
      </w:r>
      <w:r>
        <w:rPr>
          <w:sz w:val="22"/>
        </w:rPr>
        <w:t>қаржыландыру рейтингтің жетекші елдерінен әлі артта қалып отыр. Дегенмен төмендегі кестеден көріп</w:t>
      </w:r>
      <w:r>
        <w:rPr>
          <w:spacing w:val="-52"/>
          <w:sz w:val="22"/>
        </w:rPr>
        <w:t> </w:t>
      </w:r>
      <w:r>
        <w:rPr>
          <w:sz w:val="22"/>
        </w:rPr>
        <w:t>отырғанымыздай, 2014-2015 жылмен салыстырғанда 2019-2020 жылдары денсаулық сақтау саласына</w:t>
      </w:r>
      <w:r>
        <w:rPr>
          <w:spacing w:val="1"/>
          <w:sz w:val="22"/>
        </w:rPr>
        <w:t> </w:t>
      </w:r>
      <w:r>
        <w:rPr>
          <w:sz w:val="22"/>
        </w:rPr>
        <w:t>жұмсалған қаражат көлемі екі есеге өскен. Білім саласы мен әлеуметтік қорғау саласы инвестиция</w:t>
      </w:r>
      <w:r>
        <w:rPr>
          <w:spacing w:val="1"/>
          <w:sz w:val="22"/>
        </w:rPr>
        <w:t> </w:t>
      </w:r>
      <w:r>
        <w:rPr>
          <w:sz w:val="22"/>
        </w:rPr>
        <w:t>көлемі</w:t>
      </w:r>
      <w:r>
        <w:rPr>
          <w:spacing w:val="-2"/>
          <w:sz w:val="22"/>
        </w:rPr>
        <w:t> </w:t>
      </w:r>
      <w:r>
        <w:rPr>
          <w:sz w:val="22"/>
        </w:rPr>
        <w:t>де</w:t>
      </w:r>
      <w:r>
        <w:rPr>
          <w:spacing w:val="-1"/>
          <w:sz w:val="22"/>
        </w:rPr>
        <w:t> </w:t>
      </w:r>
      <w:r>
        <w:rPr>
          <w:sz w:val="22"/>
        </w:rPr>
        <w:t>жақсарған</w:t>
      </w:r>
      <w:r>
        <w:rPr>
          <w:spacing w:val="-3"/>
          <w:sz w:val="22"/>
        </w:rPr>
        <w:t> </w:t>
      </w:r>
      <w:r>
        <w:rPr>
          <w:sz w:val="22"/>
        </w:rPr>
        <w:t>[12, с. 1].</w:t>
      </w:r>
    </w:p>
    <w:p>
      <w:pPr>
        <w:pStyle w:val="BodyText"/>
        <w:spacing w:before="1"/>
        <w:ind w:left="0"/>
        <w:rPr>
          <w:sz w:val="13"/>
        </w:rPr>
      </w:pPr>
    </w:p>
    <w:p>
      <w:pPr>
        <w:spacing w:line="207" w:lineRule="exact" w:before="93"/>
        <w:ind w:left="9254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1-кесте</w:t>
      </w:r>
    </w:p>
    <w:p>
      <w:pPr>
        <w:spacing w:line="207" w:lineRule="exact" w:before="0"/>
        <w:ind w:left="946" w:right="0" w:firstLine="0"/>
        <w:jc w:val="left"/>
        <w:rPr>
          <w:b/>
          <w:sz w:val="18"/>
        </w:rPr>
      </w:pPr>
      <w:r>
        <w:rPr>
          <w:b/>
          <w:sz w:val="18"/>
        </w:rPr>
        <w:t>Қазақстанның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мемлекеттік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(шоғырландырылған)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бюджет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шығыстарының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құрылымы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(мың.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теңге)</w:t>
      </w:r>
    </w:p>
    <w:p>
      <w:pPr>
        <w:pStyle w:val="BodyText"/>
        <w:spacing w:after="1"/>
        <w:ind w:left="0"/>
        <w:rPr>
          <w:b/>
          <w:sz w:val="18"/>
        </w:rPr>
      </w:pPr>
    </w:p>
    <w:tbl>
      <w:tblPr>
        <w:tblW w:w="0" w:type="auto"/>
        <w:jc w:val="left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6"/>
        <w:gridCol w:w="1416"/>
        <w:gridCol w:w="1417"/>
        <w:gridCol w:w="1555"/>
        <w:gridCol w:w="1388"/>
        <w:gridCol w:w="1134"/>
        <w:gridCol w:w="991"/>
        <w:gridCol w:w="1132"/>
      </w:tblGrid>
      <w:tr>
        <w:trPr>
          <w:trHeight w:val="826" w:hRule="atLeast"/>
        </w:trPr>
        <w:tc>
          <w:tcPr>
            <w:tcW w:w="736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160" w:right="153"/>
              <w:jc w:val="center"/>
              <w:rPr>
                <w:sz w:val="18"/>
              </w:rPr>
            </w:pPr>
            <w:r>
              <w:rPr>
                <w:sz w:val="18"/>
              </w:rPr>
              <w:t>Жыл</w:t>
            </w:r>
          </w:p>
        </w:tc>
        <w:tc>
          <w:tcPr>
            <w:tcW w:w="1416" w:type="dxa"/>
          </w:tcPr>
          <w:p>
            <w:pPr>
              <w:pStyle w:val="TableParagraph"/>
              <w:ind w:left="148" w:right="132" w:hanging="3"/>
              <w:jc w:val="center"/>
              <w:rPr>
                <w:sz w:val="18"/>
              </w:rPr>
            </w:pPr>
            <w:r>
              <w:rPr>
                <w:sz w:val="18"/>
              </w:rPr>
              <w:t>Мемлекеттік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басқару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органдарының</w:t>
            </w:r>
          </w:p>
          <w:p>
            <w:pPr>
              <w:pStyle w:val="TableParagraph"/>
              <w:spacing w:line="191" w:lineRule="exact"/>
              <w:ind w:left="236" w:right="225"/>
              <w:jc w:val="center"/>
              <w:rPr>
                <w:sz w:val="18"/>
              </w:rPr>
            </w:pPr>
            <w:r>
              <w:rPr>
                <w:sz w:val="18"/>
              </w:rPr>
              <w:t>қызметтері</w:t>
            </w:r>
          </w:p>
        </w:tc>
        <w:tc>
          <w:tcPr>
            <w:tcW w:w="1417" w:type="dxa"/>
          </w:tcPr>
          <w:p>
            <w:pPr>
              <w:pStyle w:val="TableParagraph"/>
              <w:ind w:left="236" w:right="224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Қорғаныс,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қоғамдық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тәртіп,</w:t>
            </w:r>
          </w:p>
          <w:p>
            <w:pPr>
              <w:pStyle w:val="TableParagraph"/>
              <w:spacing w:line="191" w:lineRule="exact"/>
              <w:ind w:left="233" w:right="226"/>
              <w:jc w:val="center"/>
              <w:rPr>
                <w:sz w:val="18"/>
              </w:rPr>
            </w:pPr>
            <w:r>
              <w:rPr>
                <w:sz w:val="18"/>
              </w:rPr>
              <w:t>қауіпсіздік</w:t>
            </w:r>
          </w:p>
        </w:tc>
        <w:tc>
          <w:tcPr>
            <w:tcW w:w="1555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528" w:right="332" w:hanging="173"/>
              <w:rPr>
                <w:sz w:val="18"/>
              </w:rPr>
            </w:pPr>
            <w:r>
              <w:rPr>
                <w:spacing w:val="-1"/>
                <w:sz w:val="18"/>
              </w:rPr>
              <w:t>Денсаулық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сақтау</w:t>
            </w:r>
          </w:p>
        </w:tc>
        <w:tc>
          <w:tcPr>
            <w:tcW w:w="1388" w:type="dxa"/>
          </w:tcPr>
          <w:p>
            <w:pPr>
              <w:pStyle w:val="TableParagraph"/>
              <w:spacing w:before="98"/>
              <w:ind w:left="167" w:right="140" w:firstLine="93"/>
              <w:rPr>
                <w:sz w:val="18"/>
              </w:rPr>
            </w:pPr>
            <w:r>
              <w:rPr>
                <w:sz w:val="18"/>
              </w:rPr>
              <w:t>Тұрғын үй-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коммуналдық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шаруашылық</w:t>
            </w:r>
          </w:p>
        </w:tc>
        <w:tc>
          <w:tcPr>
            <w:tcW w:w="1134" w:type="dxa"/>
          </w:tcPr>
          <w:p>
            <w:pPr>
              <w:pStyle w:val="TableParagraph"/>
              <w:ind w:left="183" w:right="180" w:firstLine="3"/>
              <w:jc w:val="center"/>
              <w:rPr>
                <w:sz w:val="18"/>
              </w:rPr>
            </w:pPr>
            <w:r>
              <w:rPr>
                <w:sz w:val="18"/>
              </w:rPr>
              <w:t>Демалыс,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спорт,</w:t>
            </w:r>
          </w:p>
          <w:p>
            <w:pPr>
              <w:pStyle w:val="TableParagraph"/>
              <w:spacing w:line="206" w:lineRule="exact"/>
              <w:ind w:left="183" w:right="18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мәдениет,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дін</w:t>
            </w:r>
          </w:p>
        </w:tc>
        <w:tc>
          <w:tcPr>
            <w:tcW w:w="991" w:type="dxa"/>
          </w:tcPr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ind w:left="288"/>
              <w:rPr>
                <w:sz w:val="18"/>
              </w:rPr>
            </w:pPr>
            <w:r>
              <w:rPr>
                <w:sz w:val="18"/>
              </w:rPr>
              <w:t>Білім</w:t>
            </w:r>
          </w:p>
        </w:tc>
        <w:tc>
          <w:tcPr>
            <w:tcW w:w="1132" w:type="dxa"/>
          </w:tcPr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306" w:right="110" w:hanging="183"/>
              <w:rPr>
                <w:sz w:val="18"/>
              </w:rPr>
            </w:pPr>
            <w:r>
              <w:rPr>
                <w:spacing w:val="-1"/>
                <w:sz w:val="18"/>
              </w:rPr>
              <w:t>Әлеуметтік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қорғау</w:t>
            </w:r>
          </w:p>
        </w:tc>
      </w:tr>
      <w:tr>
        <w:trPr>
          <w:trHeight w:val="411" w:hRule="atLeast"/>
        </w:trPr>
        <w:tc>
          <w:tcPr>
            <w:tcW w:w="736" w:type="dxa"/>
          </w:tcPr>
          <w:p>
            <w:pPr>
              <w:pStyle w:val="TableParagraph"/>
              <w:spacing w:before="97"/>
              <w:ind w:left="160" w:right="148"/>
              <w:jc w:val="center"/>
              <w:rPr>
                <w:sz w:val="18"/>
              </w:rPr>
            </w:pPr>
            <w:r>
              <w:rPr>
                <w:sz w:val="18"/>
              </w:rPr>
              <w:t>2014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236" w:right="226"/>
              <w:jc w:val="center"/>
              <w:rPr>
                <w:sz w:val="18"/>
              </w:rPr>
            </w:pPr>
            <w:r>
              <w:rPr>
                <w:sz w:val="18"/>
              </w:rPr>
              <w:t>363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332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888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97"/>
              <w:ind w:left="236" w:right="226"/>
              <w:jc w:val="center"/>
              <w:rPr>
                <w:sz w:val="18"/>
              </w:rPr>
            </w:pPr>
            <w:r>
              <w:rPr>
                <w:sz w:val="18"/>
              </w:rPr>
              <w:t>415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681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011</w:t>
            </w:r>
          </w:p>
        </w:tc>
        <w:tc>
          <w:tcPr>
            <w:tcW w:w="1555" w:type="dxa"/>
          </w:tcPr>
          <w:p>
            <w:pPr>
              <w:pStyle w:val="TableParagraph"/>
              <w:spacing w:before="97"/>
              <w:ind w:left="322"/>
              <w:rPr>
                <w:sz w:val="18"/>
              </w:rPr>
            </w:pPr>
            <w:r>
              <w:rPr>
                <w:sz w:val="18"/>
              </w:rPr>
              <w:t>645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335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809</w:t>
            </w:r>
          </w:p>
        </w:tc>
        <w:tc>
          <w:tcPr>
            <w:tcW w:w="1388" w:type="dxa"/>
          </w:tcPr>
          <w:p>
            <w:pPr>
              <w:pStyle w:val="TableParagraph"/>
              <w:spacing w:before="97"/>
              <w:ind w:left="221" w:right="212"/>
              <w:jc w:val="center"/>
              <w:rPr>
                <w:sz w:val="18"/>
              </w:rPr>
            </w:pPr>
            <w:r>
              <w:rPr>
                <w:sz w:val="18"/>
              </w:rPr>
              <w:t>245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911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067</w:t>
            </w:r>
          </w:p>
        </w:tc>
        <w:tc>
          <w:tcPr>
            <w:tcW w:w="1134" w:type="dxa"/>
          </w:tcPr>
          <w:p>
            <w:pPr>
              <w:pStyle w:val="TableParagraph"/>
              <w:spacing w:before="97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109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497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300</w:t>
            </w:r>
          </w:p>
        </w:tc>
        <w:tc>
          <w:tcPr>
            <w:tcW w:w="991" w:type="dxa"/>
          </w:tcPr>
          <w:p>
            <w:pPr>
              <w:pStyle w:val="TableParagraph"/>
              <w:spacing w:line="201" w:lineRule="exact"/>
              <w:ind w:left="109" w:right="105"/>
              <w:jc w:val="center"/>
              <w:rPr>
                <w:sz w:val="18"/>
              </w:rPr>
            </w:pPr>
            <w:r>
              <w:rPr>
                <w:sz w:val="18"/>
              </w:rPr>
              <w:t>459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651</w:t>
            </w:r>
          </w:p>
          <w:p>
            <w:pPr>
              <w:pStyle w:val="TableParagraph"/>
              <w:spacing w:line="191" w:lineRule="exact"/>
              <w:ind w:left="108" w:right="107"/>
              <w:jc w:val="center"/>
              <w:rPr>
                <w:sz w:val="18"/>
              </w:rPr>
            </w:pPr>
            <w:r>
              <w:rPr>
                <w:sz w:val="18"/>
              </w:rPr>
              <w:t>050</w:t>
            </w:r>
          </w:p>
        </w:tc>
        <w:tc>
          <w:tcPr>
            <w:tcW w:w="1132" w:type="dxa"/>
          </w:tcPr>
          <w:p>
            <w:pPr>
              <w:pStyle w:val="TableParagraph"/>
              <w:spacing w:line="201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505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456</w:t>
            </w:r>
          </w:p>
          <w:p>
            <w:pPr>
              <w:pStyle w:val="TableParagraph"/>
              <w:spacing w:line="191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</w:tr>
      <w:tr>
        <w:trPr>
          <w:trHeight w:val="414" w:hRule="atLeast"/>
        </w:trPr>
        <w:tc>
          <w:tcPr>
            <w:tcW w:w="736" w:type="dxa"/>
          </w:tcPr>
          <w:p>
            <w:pPr>
              <w:pStyle w:val="TableParagraph"/>
              <w:spacing w:before="100"/>
              <w:ind w:left="160" w:right="148"/>
              <w:jc w:val="center"/>
              <w:rPr>
                <w:sz w:val="18"/>
              </w:rPr>
            </w:pPr>
            <w:r>
              <w:rPr>
                <w:sz w:val="18"/>
              </w:rPr>
              <w:t>2015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0"/>
              <w:ind w:left="236" w:right="226"/>
              <w:jc w:val="center"/>
              <w:rPr>
                <w:sz w:val="18"/>
              </w:rPr>
            </w:pPr>
            <w:r>
              <w:rPr>
                <w:sz w:val="18"/>
              </w:rPr>
              <w:t>256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821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0"/>
              <w:ind w:left="236" w:right="226"/>
              <w:jc w:val="center"/>
              <w:rPr>
                <w:sz w:val="18"/>
              </w:rPr>
            </w:pPr>
            <w:r>
              <w:rPr>
                <w:sz w:val="18"/>
              </w:rPr>
              <w:t>460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092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834</w:t>
            </w:r>
          </w:p>
        </w:tc>
        <w:tc>
          <w:tcPr>
            <w:tcW w:w="1555" w:type="dxa"/>
          </w:tcPr>
          <w:p>
            <w:pPr>
              <w:pStyle w:val="TableParagraph"/>
              <w:spacing w:before="100"/>
              <w:ind w:left="322"/>
              <w:rPr>
                <w:sz w:val="18"/>
              </w:rPr>
            </w:pPr>
            <w:r>
              <w:rPr>
                <w:sz w:val="18"/>
              </w:rPr>
              <w:t>674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493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085</w:t>
            </w:r>
          </w:p>
        </w:tc>
        <w:tc>
          <w:tcPr>
            <w:tcW w:w="1388" w:type="dxa"/>
          </w:tcPr>
          <w:p>
            <w:pPr>
              <w:pStyle w:val="TableParagraph"/>
              <w:spacing w:before="100"/>
              <w:ind w:left="221" w:right="212"/>
              <w:jc w:val="center"/>
              <w:rPr>
                <w:sz w:val="18"/>
              </w:rPr>
            </w:pPr>
            <w:r>
              <w:rPr>
                <w:sz w:val="18"/>
              </w:rPr>
              <w:t>229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688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959</w:t>
            </w:r>
          </w:p>
        </w:tc>
        <w:tc>
          <w:tcPr>
            <w:tcW w:w="1134" w:type="dxa"/>
          </w:tcPr>
          <w:p>
            <w:pPr>
              <w:pStyle w:val="TableParagraph"/>
              <w:spacing w:before="100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121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365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047</w:t>
            </w:r>
          </w:p>
        </w:tc>
        <w:tc>
          <w:tcPr>
            <w:tcW w:w="991" w:type="dxa"/>
          </w:tcPr>
          <w:p>
            <w:pPr>
              <w:pStyle w:val="TableParagraph"/>
              <w:spacing w:line="204" w:lineRule="exact"/>
              <w:ind w:left="109" w:right="105"/>
              <w:jc w:val="center"/>
              <w:rPr>
                <w:sz w:val="18"/>
              </w:rPr>
            </w:pPr>
            <w:r>
              <w:rPr>
                <w:sz w:val="18"/>
              </w:rPr>
              <w:t>472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219</w:t>
            </w:r>
          </w:p>
          <w:p>
            <w:pPr>
              <w:pStyle w:val="TableParagraph"/>
              <w:spacing w:line="190" w:lineRule="exact"/>
              <w:ind w:left="108" w:right="107"/>
              <w:jc w:val="center"/>
              <w:rPr>
                <w:sz w:val="18"/>
              </w:rPr>
            </w:pPr>
            <w:r>
              <w:rPr>
                <w:sz w:val="18"/>
              </w:rPr>
              <w:t>594</w:t>
            </w:r>
          </w:p>
        </w:tc>
        <w:tc>
          <w:tcPr>
            <w:tcW w:w="1132" w:type="dxa"/>
          </w:tcPr>
          <w:p>
            <w:pPr>
              <w:pStyle w:val="TableParagraph"/>
              <w:spacing w:line="204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596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995</w:t>
            </w:r>
          </w:p>
          <w:p>
            <w:pPr>
              <w:pStyle w:val="TableParagraph"/>
              <w:spacing w:line="190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818</w:t>
            </w:r>
          </w:p>
        </w:tc>
      </w:tr>
      <w:tr>
        <w:trPr>
          <w:trHeight w:val="414" w:hRule="atLeast"/>
        </w:trPr>
        <w:tc>
          <w:tcPr>
            <w:tcW w:w="736" w:type="dxa"/>
          </w:tcPr>
          <w:p>
            <w:pPr>
              <w:pStyle w:val="TableParagraph"/>
              <w:spacing w:before="97"/>
              <w:ind w:left="160" w:right="148"/>
              <w:jc w:val="center"/>
              <w:rPr>
                <w:sz w:val="18"/>
              </w:rPr>
            </w:pPr>
            <w:r>
              <w:rPr>
                <w:sz w:val="18"/>
              </w:rPr>
              <w:t>2019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236" w:right="226"/>
              <w:jc w:val="center"/>
              <w:rPr>
                <w:sz w:val="18"/>
              </w:rPr>
            </w:pPr>
            <w:r>
              <w:rPr>
                <w:sz w:val="18"/>
              </w:rPr>
              <w:t>502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601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97"/>
              <w:ind w:left="236" w:right="226"/>
              <w:jc w:val="center"/>
              <w:rPr>
                <w:sz w:val="18"/>
              </w:rPr>
            </w:pPr>
            <w:r>
              <w:rPr>
                <w:sz w:val="18"/>
              </w:rPr>
              <w:t>702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377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261</w:t>
            </w:r>
          </w:p>
        </w:tc>
        <w:tc>
          <w:tcPr>
            <w:tcW w:w="1555" w:type="dxa"/>
          </w:tcPr>
          <w:p>
            <w:pPr>
              <w:pStyle w:val="TableParagraph"/>
              <w:spacing w:before="97"/>
              <w:ind w:left="2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203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000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781</w:t>
            </w:r>
          </w:p>
        </w:tc>
        <w:tc>
          <w:tcPr>
            <w:tcW w:w="1388" w:type="dxa"/>
          </w:tcPr>
          <w:p>
            <w:pPr>
              <w:pStyle w:val="TableParagraph"/>
              <w:spacing w:before="97"/>
              <w:ind w:left="221" w:right="212"/>
              <w:jc w:val="center"/>
              <w:rPr>
                <w:sz w:val="18"/>
              </w:rPr>
            </w:pPr>
            <w:r>
              <w:rPr>
                <w:sz w:val="18"/>
              </w:rPr>
              <w:t>331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269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640</w:t>
            </w:r>
          </w:p>
        </w:tc>
        <w:tc>
          <w:tcPr>
            <w:tcW w:w="1134" w:type="dxa"/>
          </w:tcPr>
          <w:p>
            <w:pPr>
              <w:pStyle w:val="TableParagraph"/>
              <w:spacing w:before="97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139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240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454</w:t>
            </w:r>
          </w:p>
        </w:tc>
        <w:tc>
          <w:tcPr>
            <w:tcW w:w="991" w:type="dxa"/>
          </w:tcPr>
          <w:p>
            <w:pPr>
              <w:pStyle w:val="TableParagraph"/>
              <w:spacing w:line="201" w:lineRule="exact"/>
              <w:ind w:left="109" w:right="107"/>
              <w:jc w:val="center"/>
              <w:rPr>
                <w:sz w:val="18"/>
              </w:rPr>
            </w:pPr>
            <w:r>
              <w:rPr>
                <w:sz w:val="18"/>
              </w:rPr>
              <w:t>615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073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2</w:t>
            </w:r>
          </w:p>
          <w:p>
            <w:pPr>
              <w:pStyle w:val="TableParagraph"/>
              <w:spacing w:line="193" w:lineRule="exact"/>
              <w:ind w:left="108" w:right="107"/>
              <w:jc w:val="center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132" w:type="dxa"/>
          </w:tcPr>
          <w:p>
            <w:pPr>
              <w:pStyle w:val="TableParagraph"/>
              <w:spacing w:line="201" w:lineRule="exact"/>
              <w:ind w:left="111" w:right="11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245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211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5</w:t>
            </w:r>
          </w:p>
          <w:p>
            <w:pPr>
              <w:pStyle w:val="TableParagraph"/>
              <w:spacing w:line="193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</w:tr>
      <w:tr>
        <w:trPr>
          <w:trHeight w:val="411" w:hRule="atLeast"/>
        </w:trPr>
        <w:tc>
          <w:tcPr>
            <w:tcW w:w="736" w:type="dxa"/>
          </w:tcPr>
          <w:p>
            <w:pPr>
              <w:pStyle w:val="TableParagraph"/>
              <w:spacing w:before="97"/>
              <w:ind w:left="160" w:right="148"/>
              <w:jc w:val="center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416" w:type="dxa"/>
          </w:tcPr>
          <w:p>
            <w:pPr>
              <w:pStyle w:val="TableParagraph"/>
              <w:spacing w:before="97"/>
              <w:ind w:left="236" w:right="226"/>
              <w:jc w:val="center"/>
              <w:rPr>
                <w:sz w:val="18"/>
              </w:rPr>
            </w:pPr>
            <w:r>
              <w:rPr>
                <w:sz w:val="18"/>
              </w:rPr>
              <w:t>423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873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97"/>
              <w:ind w:left="236" w:right="226"/>
              <w:jc w:val="center"/>
              <w:rPr>
                <w:sz w:val="18"/>
              </w:rPr>
            </w:pPr>
            <w:r>
              <w:rPr>
                <w:sz w:val="18"/>
              </w:rPr>
              <w:t>695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951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048</w:t>
            </w:r>
          </w:p>
        </w:tc>
        <w:tc>
          <w:tcPr>
            <w:tcW w:w="1555" w:type="dxa"/>
          </w:tcPr>
          <w:p>
            <w:pPr>
              <w:pStyle w:val="TableParagraph"/>
              <w:spacing w:before="97"/>
              <w:ind w:left="25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284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025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114</w:t>
            </w:r>
          </w:p>
        </w:tc>
        <w:tc>
          <w:tcPr>
            <w:tcW w:w="1388" w:type="dxa"/>
          </w:tcPr>
          <w:p>
            <w:pPr>
              <w:pStyle w:val="TableParagraph"/>
              <w:spacing w:before="97"/>
              <w:ind w:left="221" w:right="212"/>
              <w:jc w:val="center"/>
              <w:rPr>
                <w:sz w:val="18"/>
              </w:rPr>
            </w:pPr>
            <w:r>
              <w:rPr>
                <w:sz w:val="18"/>
              </w:rPr>
              <w:t>134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708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461</w:t>
            </w:r>
          </w:p>
        </w:tc>
        <w:tc>
          <w:tcPr>
            <w:tcW w:w="1134" w:type="dxa"/>
          </w:tcPr>
          <w:p>
            <w:pPr>
              <w:pStyle w:val="TableParagraph"/>
              <w:spacing w:before="97"/>
              <w:ind w:right="103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821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445</w:t>
            </w:r>
          </w:p>
        </w:tc>
        <w:tc>
          <w:tcPr>
            <w:tcW w:w="991" w:type="dxa"/>
          </w:tcPr>
          <w:p>
            <w:pPr>
              <w:pStyle w:val="TableParagraph"/>
              <w:spacing w:line="201" w:lineRule="exact"/>
              <w:ind w:left="109" w:right="105"/>
              <w:jc w:val="center"/>
              <w:rPr>
                <w:sz w:val="18"/>
              </w:rPr>
            </w:pPr>
            <w:r>
              <w:rPr>
                <w:sz w:val="18"/>
              </w:rPr>
              <w:t>724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246</w:t>
            </w:r>
          </w:p>
          <w:p>
            <w:pPr>
              <w:pStyle w:val="TableParagraph"/>
              <w:spacing w:line="190" w:lineRule="exact"/>
              <w:ind w:left="108" w:right="107"/>
              <w:jc w:val="center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132" w:type="dxa"/>
          </w:tcPr>
          <w:p>
            <w:pPr>
              <w:pStyle w:val="TableParagraph"/>
              <w:spacing w:line="201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156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051</w:t>
            </w:r>
          </w:p>
          <w:p>
            <w:pPr>
              <w:pStyle w:val="TableParagraph"/>
              <w:spacing w:line="190" w:lineRule="exact"/>
              <w:ind w:left="111" w:right="109"/>
              <w:jc w:val="center"/>
              <w:rPr>
                <w:sz w:val="18"/>
              </w:rPr>
            </w:pPr>
            <w:r>
              <w:rPr>
                <w:sz w:val="18"/>
              </w:rPr>
              <w:t>538</w:t>
            </w:r>
          </w:p>
        </w:tc>
      </w:tr>
    </w:tbl>
    <w:p>
      <w:pPr>
        <w:spacing w:after="0" w:line="190" w:lineRule="exact"/>
        <w:jc w:val="center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78" w:firstLine="395"/>
      </w:pPr>
      <w:r>
        <w:rPr/>
        <w:t>Мемлекеттің</w:t>
      </w:r>
      <w:r>
        <w:rPr>
          <w:spacing w:val="-6"/>
        </w:rPr>
        <w:t> </w:t>
      </w:r>
      <w:r>
        <w:rPr/>
        <w:t>білім</w:t>
      </w:r>
      <w:r>
        <w:rPr>
          <w:spacing w:val="-7"/>
        </w:rPr>
        <w:t> </w:t>
      </w:r>
      <w:r>
        <w:rPr/>
        <w:t>беруге</w:t>
      </w:r>
      <w:r>
        <w:rPr>
          <w:spacing w:val="-6"/>
        </w:rPr>
        <w:t> </w:t>
      </w:r>
      <w:r>
        <w:rPr/>
        <w:t>инвестицияларды</w:t>
      </w:r>
      <w:r>
        <w:rPr>
          <w:spacing w:val="-7"/>
        </w:rPr>
        <w:t> </w:t>
      </w:r>
      <w:r>
        <w:rPr/>
        <w:t>қаржыландыруға</w:t>
      </w:r>
      <w:r>
        <w:rPr>
          <w:spacing w:val="-6"/>
        </w:rPr>
        <w:t> </w:t>
      </w:r>
      <w:r>
        <w:rPr/>
        <w:t>қатысуы</w:t>
      </w:r>
      <w:r>
        <w:rPr>
          <w:spacing w:val="-7"/>
        </w:rPr>
        <w:t> </w:t>
      </w:r>
      <w:r>
        <w:rPr/>
        <w:t>келесідей:</w:t>
      </w:r>
      <w:r>
        <w:rPr>
          <w:spacing w:val="-7"/>
        </w:rPr>
        <w:t> </w:t>
      </w:r>
      <w:r>
        <w:rPr/>
        <w:t>әр</w:t>
      </w:r>
      <w:r>
        <w:rPr>
          <w:spacing w:val="-6"/>
        </w:rPr>
        <w:t> </w:t>
      </w:r>
      <w:r>
        <w:rPr/>
        <w:t>ел</w:t>
      </w:r>
      <w:r>
        <w:rPr>
          <w:spacing w:val="-6"/>
        </w:rPr>
        <w:t> </w:t>
      </w:r>
      <w:r>
        <w:rPr/>
        <w:t>өзінің</w:t>
      </w:r>
      <w:r>
        <w:rPr>
          <w:spacing w:val="-6"/>
        </w:rPr>
        <w:t> </w:t>
      </w:r>
      <w:r>
        <w:rPr/>
        <w:t>білім</w:t>
      </w:r>
      <w:r>
        <w:rPr>
          <w:spacing w:val="-52"/>
        </w:rPr>
        <w:t> </w:t>
      </w:r>
      <w:r>
        <w:rPr/>
        <w:t>беру жүйесін мәдениеттің түріне және білімді адамның нормативтік идеалы туралы түсініктерге,</w:t>
      </w:r>
      <w:r>
        <w:rPr>
          <w:spacing w:val="1"/>
        </w:rPr>
        <w:t> </w:t>
      </w:r>
      <w:r>
        <w:rPr/>
        <w:t>сондай-ақ қазіргі заманғы талаптарға сәйкес келетін білім беру қажеттіліктеріне қарай қалып-</w:t>
      </w:r>
      <w:r>
        <w:rPr>
          <w:spacing w:val="1"/>
        </w:rPr>
        <w:t> </w:t>
      </w:r>
      <w:r>
        <w:rPr/>
        <w:t>тастырады. Білім беру қажеттілігінің ауқымы білім беру жүйесіне кіргісі келетін оқушылар санымен</w:t>
      </w:r>
      <w:r>
        <w:rPr>
          <w:spacing w:val="1"/>
        </w:rPr>
        <w:t> </w:t>
      </w:r>
      <w:r>
        <w:rPr/>
        <w:t>анықталады, оған демографиялық және географиялық факторлар, білім беруді интернационалдандыру</w:t>
      </w:r>
      <w:r>
        <w:rPr>
          <w:spacing w:val="1"/>
        </w:rPr>
        <w:t> </w:t>
      </w:r>
      <w:r>
        <w:rPr/>
        <w:t>әсер етеді. Білім беру қажеттілігі кеңейтілген көбею қасиетіне ие, яғни оның бастапқы деңгейі</w:t>
      </w:r>
      <w:r>
        <w:rPr>
          <w:spacing w:val="1"/>
        </w:rPr>
        <w:t> </w:t>
      </w:r>
      <w:r>
        <w:rPr/>
        <w:t>неғұрлым</w:t>
      </w:r>
      <w:r>
        <w:rPr>
          <w:spacing w:val="-4"/>
        </w:rPr>
        <w:t> </w:t>
      </w:r>
      <w:r>
        <w:rPr/>
        <w:t>жоғары</w:t>
      </w:r>
      <w:r>
        <w:rPr>
          <w:spacing w:val="-4"/>
        </w:rPr>
        <w:t> </w:t>
      </w:r>
      <w:r>
        <w:rPr/>
        <w:t>болса,</w:t>
      </w:r>
      <w:r>
        <w:rPr>
          <w:spacing w:val="-3"/>
        </w:rPr>
        <w:t> </w:t>
      </w:r>
      <w:r>
        <w:rPr/>
        <w:t>білім</w:t>
      </w:r>
      <w:r>
        <w:rPr>
          <w:spacing w:val="-4"/>
        </w:rPr>
        <w:t> </w:t>
      </w:r>
      <w:r>
        <w:rPr/>
        <w:t>беру</w:t>
      </w:r>
      <w:r>
        <w:rPr>
          <w:spacing w:val="-3"/>
        </w:rPr>
        <w:t> </w:t>
      </w:r>
      <w:r>
        <w:rPr/>
        <w:t>деңгейін</w:t>
      </w:r>
      <w:r>
        <w:rPr>
          <w:spacing w:val="-3"/>
        </w:rPr>
        <w:t> </w:t>
      </w:r>
      <w:r>
        <w:rPr/>
        <w:t>одан</w:t>
      </w:r>
      <w:r>
        <w:rPr>
          <w:spacing w:val="-3"/>
        </w:rPr>
        <w:t> </w:t>
      </w:r>
      <w:r>
        <w:rPr/>
        <w:t>әрі</w:t>
      </w:r>
      <w:r>
        <w:rPr>
          <w:spacing w:val="-4"/>
        </w:rPr>
        <w:t> </w:t>
      </w:r>
      <w:r>
        <w:rPr/>
        <w:t>арттыру</w:t>
      </w:r>
      <w:r>
        <w:rPr>
          <w:spacing w:val="-3"/>
        </w:rPr>
        <w:t> </w:t>
      </w:r>
      <w:r>
        <w:rPr/>
        <w:t>қажеттілігі</w:t>
      </w:r>
      <w:r>
        <w:rPr>
          <w:spacing w:val="-3"/>
        </w:rPr>
        <w:t> </w:t>
      </w:r>
      <w:r>
        <w:rPr/>
        <w:t>соғұрлым</w:t>
      </w:r>
      <w:r>
        <w:rPr>
          <w:spacing w:val="-3"/>
        </w:rPr>
        <w:t> </w:t>
      </w:r>
      <w:r>
        <w:rPr/>
        <w:t>жоғары</w:t>
      </w:r>
      <w:r>
        <w:rPr>
          <w:spacing w:val="-4"/>
        </w:rPr>
        <w:t> </w:t>
      </w:r>
      <w:r>
        <w:rPr/>
        <w:t>болады.</w:t>
      </w:r>
    </w:p>
    <w:p>
      <w:pPr>
        <w:pStyle w:val="BodyText"/>
        <w:spacing w:line="251" w:lineRule="exact"/>
        <w:ind w:left="646"/>
      </w:pPr>
      <w:r>
        <w:rPr/>
        <w:t>Білім</w:t>
      </w:r>
      <w:r>
        <w:rPr>
          <w:spacing w:val="-6"/>
        </w:rPr>
        <w:t> </w:t>
      </w:r>
      <w:r>
        <w:rPr/>
        <w:t>беру</w:t>
      </w:r>
      <w:r>
        <w:rPr>
          <w:spacing w:val="-5"/>
        </w:rPr>
        <w:t> </w:t>
      </w:r>
      <w:r>
        <w:rPr/>
        <w:t>саласын</w:t>
      </w:r>
      <w:r>
        <w:rPr>
          <w:spacing w:val="-6"/>
        </w:rPr>
        <w:t> </w:t>
      </w:r>
      <w:r>
        <w:rPr/>
        <w:t>дамыта</w:t>
      </w:r>
      <w:r>
        <w:rPr>
          <w:spacing w:val="-6"/>
        </w:rPr>
        <w:t> </w:t>
      </w:r>
      <w:r>
        <w:rPr/>
        <w:t>отырып,</w:t>
      </w:r>
      <w:r>
        <w:rPr>
          <w:spacing w:val="-8"/>
        </w:rPr>
        <w:t> </w:t>
      </w:r>
      <w:r>
        <w:rPr/>
        <w:t>мемлекет</w:t>
      </w:r>
      <w:r>
        <w:rPr>
          <w:spacing w:val="-6"/>
        </w:rPr>
        <w:t> </w:t>
      </w:r>
      <w:r>
        <w:rPr/>
        <w:t>мынадай</w:t>
      </w:r>
      <w:r>
        <w:rPr>
          <w:spacing w:val="-5"/>
        </w:rPr>
        <w:t> </w:t>
      </w:r>
      <w:r>
        <w:rPr/>
        <w:t>мақсаттарды</w:t>
      </w:r>
      <w:r>
        <w:rPr>
          <w:spacing w:val="-6"/>
        </w:rPr>
        <w:t> </w:t>
      </w:r>
      <w:r>
        <w:rPr/>
        <w:t>іске</w:t>
      </w:r>
      <w:r>
        <w:rPr>
          <w:spacing w:val="-6"/>
        </w:rPr>
        <w:t> </w:t>
      </w:r>
      <w:r>
        <w:rPr/>
        <w:t>асырады:</w:t>
      </w:r>
    </w:p>
    <w:p>
      <w:pPr>
        <w:pStyle w:val="ListParagraph"/>
        <w:numPr>
          <w:ilvl w:val="0"/>
          <w:numId w:val="181"/>
        </w:numPr>
        <w:tabs>
          <w:tab w:pos="813" w:val="left" w:leader="none"/>
        </w:tabs>
        <w:spacing w:line="252" w:lineRule="exact" w:before="1" w:after="0"/>
        <w:ind w:left="812" w:right="0" w:hanging="167"/>
        <w:jc w:val="left"/>
        <w:rPr>
          <w:sz w:val="22"/>
        </w:rPr>
      </w:pPr>
      <w:r>
        <w:rPr>
          <w:sz w:val="22"/>
        </w:rPr>
        <w:t>ұлттық</w:t>
      </w:r>
      <w:r>
        <w:rPr>
          <w:spacing w:val="-6"/>
          <w:sz w:val="22"/>
        </w:rPr>
        <w:t> </w:t>
      </w:r>
      <w:r>
        <w:rPr>
          <w:sz w:val="22"/>
        </w:rPr>
        <w:t>мәдениетті</w:t>
      </w:r>
      <w:r>
        <w:rPr>
          <w:spacing w:val="-6"/>
          <w:sz w:val="22"/>
        </w:rPr>
        <w:t> </w:t>
      </w:r>
      <w:r>
        <w:rPr>
          <w:sz w:val="22"/>
        </w:rPr>
        <w:t>жаңғырту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дамыту;</w:t>
      </w:r>
    </w:p>
    <w:p>
      <w:pPr>
        <w:pStyle w:val="ListParagraph"/>
        <w:numPr>
          <w:ilvl w:val="0"/>
          <w:numId w:val="181"/>
        </w:numPr>
        <w:tabs>
          <w:tab w:pos="813" w:val="left" w:leader="none"/>
        </w:tabs>
        <w:spacing w:line="252" w:lineRule="exact" w:before="0" w:after="0"/>
        <w:ind w:left="812" w:right="0" w:hanging="167"/>
        <w:jc w:val="left"/>
        <w:rPr>
          <w:sz w:val="22"/>
        </w:rPr>
      </w:pPr>
      <w:r>
        <w:rPr>
          <w:sz w:val="22"/>
        </w:rPr>
        <w:t>әлемдік</w:t>
      </w:r>
      <w:r>
        <w:rPr>
          <w:spacing w:val="-7"/>
          <w:sz w:val="22"/>
        </w:rPr>
        <w:t> </w:t>
      </w:r>
      <w:r>
        <w:rPr>
          <w:sz w:val="22"/>
        </w:rPr>
        <w:t>нарықта</w:t>
      </w:r>
      <w:r>
        <w:rPr>
          <w:spacing w:val="-7"/>
          <w:sz w:val="22"/>
        </w:rPr>
        <w:t> </w:t>
      </w:r>
      <w:r>
        <w:rPr>
          <w:sz w:val="22"/>
        </w:rPr>
        <w:t>мемлекеттің</w:t>
      </w:r>
      <w:r>
        <w:rPr>
          <w:spacing w:val="-7"/>
          <w:sz w:val="22"/>
        </w:rPr>
        <w:t> </w:t>
      </w:r>
      <w:r>
        <w:rPr>
          <w:sz w:val="22"/>
        </w:rPr>
        <w:t>мәртебесін</w:t>
      </w:r>
      <w:r>
        <w:rPr>
          <w:spacing w:val="-6"/>
          <w:sz w:val="22"/>
        </w:rPr>
        <w:t> </w:t>
      </w:r>
      <w:r>
        <w:rPr>
          <w:sz w:val="22"/>
        </w:rPr>
        <w:t>арттыру;</w:t>
      </w:r>
    </w:p>
    <w:p>
      <w:pPr>
        <w:pStyle w:val="ListParagraph"/>
        <w:numPr>
          <w:ilvl w:val="0"/>
          <w:numId w:val="181"/>
        </w:numPr>
        <w:tabs>
          <w:tab w:pos="813" w:val="left" w:leader="none"/>
        </w:tabs>
        <w:spacing w:line="240" w:lineRule="auto" w:before="1" w:after="0"/>
        <w:ind w:left="250" w:right="1329" w:firstLine="395"/>
        <w:jc w:val="left"/>
        <w:rPr>
          <w:sz w:val="22"/>
        </w:rPr>
      </w:pPr>
      <w:r>
        <w:rPr>
          <w:sz w:val="22"/>
        </w:rPr>
        <w:t>ел</w:t>
      </w:r>
      <w:r>
        <w:rPr>
          <w:spacing w:val="-7"/>
          <w:sz w:val="22"/>
        </w:rPr>
        <w:t> </w:t>
      </w:r>
      <w:r>
        <w:rPr>
          <w:sz w:val="22"/>
        </w:rPr>
        <w:t>экономикасының</w:t>
      </w:r>
      <w:r>
        <w:rPr>
          <w:spacing w:val="-7"/>
          <w:sz w:val="22"/>
        </w:rPr>
        <w:t> </w:t>
      </w:r>
      <w:r>
        <w:rPr>
          <w:sz w:val="22"/>
        </w:rPr>
        <w:t>қажеттіліктеріне</w:t>
      </w:r>
      <w:r>
        <w:rPr>
          <w:spacing w:val="-5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тұрақты</w:t>
      </w:r>
      <w:r>
        <w:rPr>
          <w:spacing w:val="-5"/>
          <w:sz w:val="22"/>
        </w:rPr>
        <w:t> </w:t>
      </w:r>
      <w:r>
        <w:rPr>
          <w:sz w:val="22"/>
        </w:rPr>
        <w:t>даму</w:t>
      </w:r>
      <w:r>
        <w:rPr>
          <w:spacing w:val="-7"/>
          <w:sz w:val="22"/>
        </w:rPr>
        <w:t> </w:t>
      </w:r>
      <w:r>
        <w:rPr>
          <w:sz w:val="22"/>
        </w:rPr>
        <w:t>міндеттеріне</w:t>
      </w:r>
      <w:r>
        <w:rPr>
          <w:spacing w:val="-6"/>
          <w:sz w:val="22"/>
        </w:rPr>
        <w:t> </w:t>
      </w:r>
      <w:r>
        <w:rPr>
          <w:sz w:val="22"/>
        </w:rPr>
        <w:t>сәйкес</w:t>
      </w:r>
      <w:r>
        <w:rPr>
          <w:spacing w:val="-7"/>
          <w:sz w:val="22"/>
        </w:rPr>
        <w:t> </w:t>
      </w:r>
      <w:r>
        <w:rPr>
          <w:sz w:val="22"/>
        </w:rPr>
        <w:t>адами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52"/>
          <w:sz w:val="22"/>
        </w:rPr>
        <w:t> </w:t>
      </w:r>
      <w:r>
        <w:rPr>
          <w:sz w:val="22"/>
        </w:rPr>
        <w:t>әлеуметтік</w:t>
      </w:r>
      <w:r>
        <w:rPr>
          <w:spacing w:val="-2"/>
          <w:sz w:val="22"/>
        </w:rPr>
        <w:t> </w:t>
      </w:r>
      <w:r>
        <w:rPr>
          <w:sz w:val="22"/>
        </w:rPr>
        <w:t>капиталды</w:t>
      </w:r>
      <w:r>
        <w:rPr>
          <w:spacing w:val="-1"/>
          <w:sz w:val="22"/>
        </w:rPr>
        <w:t> </w:t>
      </w:r>
      <w:r>
        <w:rPr>
          <w:sz w:val="22"/>
        </w:rPr>
        <w:t>молайту.</w:t>
      </w:r>
    </w:p>
    <w:p>
      <w:pPr>
        <w:pStyle w:val="BodyText"/>
        <w:ind w:right="622" w:firstLine="395"/>
      </w:pPr>
      <w:r>
        <w:rPr/>
        <w:t>Қоғамда түбегейлі өзгерістер болған кезде – техникалық, экономикалық немесе әлеуметтік, олар</w:t>
      </w:r>
      <w:r>
        <w:rPr>
          <w:spacing w:val="1"/>
        </w:rPr>
        <w:t> </w:t>
      </w:r>
      <w:r>
        <w:rPr/>
        <w:t>білім беру сипаты мен оқу бағдарламалары мазмұнының өзгеруіне әкеледі. Білім берудің алдында</w:t>
      </w:r>
      <w:r>
        <w:rPr>
          <w:spacing w:val="1"/>
        </w:rPr>
        <w:t> </w:t>
      </w:r>
      <w:r>
        <w:rPr/>
        <w:t>объективті түрде екі міндет туындайды: 1. Білім беру мәдениетінің қол жеткізілген деңгейін сақтау; 2.</w:t>
      </w:r>
      <w:r>
        <w:rPr>
          <w:spacing w:val="-52"/>
        </w:rPr>
        <w:t> </w:t>
      </w:r>
      <w:r>
        <w:rPr/>
        <w:t>Уақыт</w:t>
      </w:r>
      <w:r>
        <w:rPr>
          <w:spacing w:val="-5"/>
        </w:rPr>
        <w:t> </w:t>
      </w:r>
      <w:r>
        <w:rPr/>
        <w:t>талабына</w:t>
      </w:r>
      <w:r>
        <w:rPr>
          <w:spacing w:val="-5"/>
        </w:rPr>
        <w:t> </w:t>
      </w:r>
      <w:r>
        <w:rPr/>
        <w:t>сай</w:t>
      </w:r>
      <w:r>
        <w:rPr>
          <w:spacing w:val="-5"/>
        </w:rPr>
        <w:t> </w:t>
      </w:r>
      <w:r>
        <w:rPr/>
        <w:t>болу.</w:t>
      </w:r>
      <w:r>
        <w:rPr>
          <w:spacing w:val="-5"/>
        </w:rPr>
        <w:t> </w:t>
      </w:r>
      <w:r>
        <w:rPr/>
        <w:t>Білімге</w:t>
      </w:r>
      <w:r>
        <w:rPr>
          <w:spacing w:val="-6"/>
        </w:rPr>
        <w:t> </w:t>
      </w:r>
      <w:r>
        <w:rPr/>
        <w:t>негізделген</w:t>
      </w:r>
      <w:r>
        <w:rPr>
          <w:spacing w:val="-5"/>
        </w:rPr>
        <w:t> </w:t>
      </w:r>
      <w:r>
        <w:rPr/>
        <w:t>экономика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жалпы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компьютерлік</w:t>
      </w:r>
      <w:r>
        <w:rPr>
          <w:spacing w:val="-6"/>
        </w:rPr>
        <w:t> </w:t>
      </w:r>
      <w:r>
        <w:rPr/>
        <w:t>сауаттылық,</w:t>
      </w:r>
      <w:r>
        <w:rPr>
          <w:spacing w:val="-52"/>
        </w:rPr>
        <w:t> </w:t>
      </w:r>
      <w:r>
        <w:rPr/>
        <w:t>зерттеу, ақпаратты игеру және синтездеу, топтарда, басқа мәдениет пен тілдің ана тілдерімен жұмыс</w:t>
      </w:r>
      <w:r>
        <w:rPr>
          <w:spacing w:val="1"/>
        </w:rPr>
        <w:t> </w:t>
      </w:r>
      <w:r>
        <w:rPr/>
        <w:t>істеу дағдылары, сыни және тәуелсіз ойлау тәсілі қажет. Білім беру жүйесінің қызметіндегі</w:t>
      </w:r>
      <w:r>
        <w:rPr>
          <w:spacing w:val="1"/>
        </w:rPr>
        <w:t> </w:t>
      </w:r>
      <w:r>
        <w:rPr/>
        <w:t>мемлекеттің</w:t>
      </w:r>
      <w:r>
        <w:rPr>
          <w:spacing w:val="-2"/>
        </w:rPr>
        <w:t> </w:t>
      </w:r>
      <w:r>
        <w:rPr/>
        <w:t>рөлі – оны қаржыландыру.</w:t>
      </w:r>
    </w:p>
    <w:p>
      <w:pPr>
        <w:pStyle w:val="BodyText"/>
        <w:ind w:right="527" w:firstLine="395"/>
      </w:pPr>
      <w:r>
        <w:rPr/>
        <w:t>Қазақстан әзірше</w:t>
      </w:r>
      <w:r>
        <w:rPr>
          <w:spacing w:val="1"/>
        </w:rPr>
        <w:t> </w:t>
      </w:r>
      <w:r>
        <w:rPr/>
        <w:t>PISA</w:t>
      </w:r>
      <w:r>
        <w:rPr>
          <w:spacing w:val="1"/>
        </w:rPr>
        <w:t> </w:t>
      </w:r>
      <w:r>
        <w:rPr/>
        <w:t>(оқушылардың білім жетістіктерін бағалау жөніндегі халықаралық</w:t>
      </w:r>
      <w:r>
        <w:rPr>
          <w:spacing w:val="1"/>
        </w:rPr>
        <w:t> </w:t>
      </w:r>
      <w:r>
        <w:rPr/>
        <w:t>бағдарлама) рейтингінің көшбасшыларынан едәуір артта қалып отыр – қазіргі уақытта республика</w:t>
      </w:r>
      <w:r>
        <w:rPr>
          <w:spacing w:val="-52"/>
        </w:rPr>
        <w:t> </w:t>
      </w:r>
      <w:r>
        <w:rPr/>
        <w:t>рейтингте көшбасшы 10 елдегі</w:t>
      </w:r>
      <w:r>
        <w:rPr>
          <w:spacing w:val="1"/>
        </w:rPr>
        <w:t> </w:t>
      </w:r>
      <w:r>
        <w:rPr/>
        <w:t>$14-18 мыңмен салыстырғанда бір оқушыны оқытуға жылына</w:t>
      </w:r>
      <w:r>
        <w:rPr>
          <w:spacing w:val="1"/>
        </w:rPr>
        <w:t> </w:t>
      </w:r>
      <w:r>
        <w:rPr/>
        <w:t>$1</w:t>
      </w:r>
      <w:r>
        <w:rPr>
          <w:spacing w:val="1"/>
        </w:rPr>
        <w:t> </w:t>
      </w:r>
      <w:r>
        <w:rPr/>
        <w:t>мыңнан кем қаражат салуда. Артта қалуды азайту үшін Қазақстан</w:t>
      </w:r>
      <w:r>
        <w:rPr>
          <w:spacing w:val="1"/>
        </w:rPr>
        <w:t> </w:t>
      </w:r>
      <w:r>
        <w:rPr/>
        <w:t>2025 жылға қарай білім беру</w:t>
      </w:r>
      <w:r>
        <w:rPr>
          <w:spacing w:val="1"/>
        </w:rPr>
        <w:t> </w:t>
      </w:r>
      <w:r>
        <w:rPr/>
        <w:t>шығындарын</w:t>
      </w:r>
      <w:r>
        <w:rPr>
          <w:spacing w:val="-2"/>
        </w:rPr>
        <w:t> </w:t>
      </w:r>
      <w:r>
        <w:rPr/>
        <w:t>алты</w:t>
      </w:r>
      <w:r>
        <w:rPr>
          <w:spacing w:val="-1"/>
        </w:rPr>
        <w:t> </w:t>
      </w:r>
      <w:r>
        <w:rPr/>
        <w:t>есеге</w:t>
      </w:r>
      <w:r>
        <w:rPr>
          <w:spacing w:val="-1"/>
        </w:rPr>
        <w:t> </w:t>
      </w:r>
      <w:r>
        <w:rPr/>
        <w:t>арттыруды</w:t>
      </w:r>
      <w:r>
        <w:rPr>
          <w:spacing w:val="-2"/>
        </w:rPr>
        <w:t> </w:t>
      </w:r>
      <w:r>
        <w:rPr/>
        <w:t>көздеп</w:t>
      </w:r>
      <w:r>
        <w:rPr>
          <w:spacing w:val="-1"/>
        </w:rPr>
        <w:t> </w:t>
      </w:r>
      <w:r>
        <w:rPr/>
        <w:t>отыр.</w:t>
      </w:r>
    </w:p>
    <w:p>
      <w:pPr>
        <w:pStyle w:val="BodyText"/>
        <w:ind w:right="554" w:firstLine="395"/>
      </w:pPr>
      <w:r>
        <w:rPr/>
        <w:t>ЭЫДҰ елдерінің көпшілігінде білім беруге жұмсалатын жиынтық шығыстар ЖІӨ-нің шамамен</w:t>
      </w:r>
      <w:r>
        <w:rPr>
          <w:spacing w:val="1"/>
        </w:rPr>
        <w:t> </w:t>
      </w:r>
      <w:r>
        <w:rPr>
          <w:spacing w:val="-1"/>
        </w:rPr>
        <w:t>6,3% деңгейінде, Қазақстанда – 3,62 % [13, с. 1]. Жиынтық әлеуметтік </w:t>
      </w:r>
      <w:r>
        <w:rPr/>
        <w:t>шығыстардың, оның ішінде білім</w:t>
      </w:r>
      <w:r>
        <w:rPr>
          <w:spacing w:val="-52"/>
        </w:rPr>
        <w:t> </w:t>
      </w:r>
      <w:r>
        <w:rPr/>
        <w:t>беруге арналған ауыртпалықтың өсіп келе жатқанына қарамастан, әлемдік тәжірибе білім беруге</w:t>
      </w:r>
      <w:r>
        <w:rPr>
          <w:spacing w:val="1"/>
        </w:rPr>
        <w:t> </w:t>
      </w:r>
      <w:r>
        <w:rPr/>
        <w:t>арналған шығыстардың жалпы шамасының 10-15%-дан аспайтын бөлігі ғана бюджеттен тыс көздерге</w:t>
      </w:r>
      <w:r>
        <w:rPr>
          <w:spacing w:val="1"/>
        </w:rPr>
        <w:t> </w:t>
      </w:r>
      <w:r>
        <w:rPr/>
        <w:t>тиесілі екенін көрсетіп отыр; осылайша, жеке қаржыландыру мемлекеттік қаржыландыру орнына</w:t>
      </w:r>
      <w:r>
        <w:rPr>
          <w:spacing w:val="1"/>
        </w:rPr>
        <w:t> </w:t>
      </w:r>
      <w:r>
        <w:rPr/>
        <w:t>жүрмейді, оны толықтырады. Барлық деңгейлерде ақылы білім беру тек нақты қажеттіліктерді</w:t>
      </w:r>
      <w:r>
        <w:rPr>
          <w:spacing w:val="1"/>
        </w:rPr>
        <w:t> </w:t>
      </w:r>
      <w:r>
        <w:rPr/>
        <w:t>қанағаттандыру үшін қосымша рөл атқара алады, бұл білім берудегі дискриминацияға қарсы</w:t>
      </w:r>
      <w:r>
        <w:rPr>
          <w:spacing w:val="1"/>
        </w:rPr>
        <w:t> </w:t>
      </w:r>
      <w:r>
        <w:rPr/>
        <w:t>конвенцияға (1960) сәйкес келеді. Қазақстан осы конвенцияны ратификациялай отырып, азаматтарға</w:t>
      </w:r>
      <w:r>
        <w:rPr>
          <w:spacing w:val="1"/>
        </w:rPr>
        <w:t> </w:t>
      </w:r>
      <w:r>
        <w:rPr/>
        <w:t>білім алу жолында кедергілер қоймауға, кез-келген деңгейдегі немесе типтегі білімге қол жеткізуге</w:t>
      </w:r>
      <w:r>
        <w:rPr>
          <w:spacing w:val="1"/>
        </w:rPr>
        <w:t> </w:t>
      </w:r>
      <w:r>
        <w:rPr/>
        <w:t>тыйым салмауға, барлығына бірдей қол жетімділікті қамтамасыз етуге міндеттеді. Жалпы алғанда,</w:t>
      </w:r>
      <w:r>
        <w:rPr>
          <w:spacing w:val="1"/>
        </w:rPr>
        <w:t> </w:t>
      </w:r>
      <w:r>
        <w:rPr/>
        <w:t>қазіргі уақытта Қазақстан бюджетінің білім беру шығындары осы салалардың тұрақты дамуын</w:t>
      </w:r>
      <w:r>
        <w:rPr>
          <w:spacing w:val="1"/>
        </w:rPr>
        <w:t> </w:t>
      </w:r>
      <w:r>
        <w:rPr/>
        <w:t>қамтамасыз</w:t>
      </w:r>
      <w:r>
        <w:rPr>
          <w:spacing w:val="-1"/>
        </w:rPr>
        <w:t> </w:t>
      </w:r>
      <w:r>
        <w:rPr/>
        <w:t>ететін</w:t>
      </w:r>
      <w:r>
        <w:rPr>
          <w:spacing w:val="-1"/>
        </w:rPr>
        <w:t> </w:t>
      </w:r>
      <w:r>
        <w:rPr/>
        <w:t>деңгейден төмен</w:t>
      </w:r>
      <w:r>
        <w:rPr>
          <w:spacing w:val="-1"/>
        </w:rPr>
        <w:t> </w:t>
      </w:r>
      <w:r>
        <w:rPr/>
        <w:t>екенін атап</w:t>
      </w:r>
      <w:r>
        <w:rPr>
          <w:spacing w:val="-2"/>
        </w:rPr>
        <w:t> </w:t>
      </w:r>
      <w:r>
        <w:rPr/>
        <w:t>өтуге болады.</w:t>
      </w:r>
    </w:p>
    <w:p>
      <w:pPr>
        <w:pStyle w:val="BodyText"/>
        <w:tabs>
          <w:tab w:pos="3117" w:val="left" w:leader="none"/>
        </w:tabs>
        <w:ind w:right="705" w:firstLine="395"/>
      </w:pPr>
      <w:r>
        <w:rPr/>
        <w:t>Білім берудің экономикалық және әлеуметтік артықшылықтары әртүрлі түрде қалыптасады. Ерте</w:t>
      </w:r>
      <w:r>
        <w:rPr>
          <w:spacing w:val="-52"/>
        </w:rPr>
        <w:t> </w:t>
      </w:r>
      <w:r>
        <w:rPr/>
        <w:t>жастан бастап және мектеп кезінде әлеуметтік нормалардың қалыптасуы мәжбүрлеудің болашақ</w:t>
      </w:r>
      <w:r>
        <w:rPr>
          <w:spacing w:val="1"/>
        </w:rPr>
        <w:t> </w:t>
      </w:r>
      <w:r>
        <w:rPr/>
        <w:t>шығындарын</w:t>
      </w:r>
      <w:r>
        <w:rPr>
          <w:spacing w:val="-8"/>
        </w:rPr>
        <w:t> </w:t>
      </w:r>
      <w:r>
        <w:rPr/>
        <w:t>азайтады.</w:t>
      </w:r>
      <w:r>
        <w:rPr>
          <w:spacing w:val="-6"/>
        </w:rPr>
        <w:t> </w:t>
      </w:r>
      <w:r>
        <w:rPr/>
        <w:t>Жалпы</w:t>
      </w:r>
      <w:r>
        <w:rPr>
          <w:spacing w:val="-7"/>
        </w:rPr>
        <w:t> </w:t>
      </w:r>
      <w:r>
        <w:rPr/>
        <w:t>мәдениеттің</w:t>
      </w:r>
      <w:r>
        <w:rPr>
          <w:spacing w:val="-6"/>
        </w:rPr>
        <w:t> </w:t>
      </w:r>
      <w:r>
        <w:rPr/>
        <w:t>кіші</w:t>
      </w:r>
      <w:r>
        <w:rPr>
          <w:spacing w:val="-7"/>
        </w:rPr>
        <w:t> </w:t>
      </w:r>
      <w:r>
        <w:rPr/>
        <w:t>жүйесі</w:t>
      </w:r>
      <w:r>
        <w:rPr>
          <w:spacing w:val="-7"/>
        </w:rPr>
        <w:t> </w:t>
      </w:r>
      <w:r>
        <w:rPr/>
        <w:t>ретінде</w:t>
      </w:r>
      <w:r>
        <w:rPr>
          <w:spacing w:val="-7"/>
        </w:rPr>
        <w:t> </w:t>
      </w:r>
      <w:r>
        <w:rPr/>
        <w:t>халықтық</w:t>
      </w:r>
      <w:r>
        <w:rPr>
          <w:spacing w:val="-7"/>
        </w:rPr>
        <w:t> </w:t>
      </w:r>
      <w:r>
        <w:rPr/>
        <w:t>білімнің</w:t>
      </w:r>
      <w:r>
        <w:rPr>
          <w:spacing w:val="-6"/>
        </w:rPr>
        <w:t> </w:t>
      </w:r>
      <w:r>
        <w:rPr/>
        <w:t>біртекті</w:t>
      </w:r>
      <w:r>
        <w:rPr>
          <w:spacing w:val="-5"/>
        </w:rPr>
        <w:t> </w:t>
      </w:r>
      <w:r>
        <w:rPr/>
        <w:t>(біркелкі)</w:t>
      </w:r>
      <w:r>
        <w:rPr>
          <w:spacing w:val="-52"/>
        </w:rPr>
        <w:t> </w:t>
      </w:r>
      <w:r>
        <w:rPr/>
        <w:t>жүйесі транзакциялық шығындарды азайту және экономикалық қызметті жеңілдету арқылы желілік</w:t>
      </w:r>
      <w:r>
        <w:rPr>
          <w:spacing w:val="1"/>
        </w:rPr>
        <w:t> </w:t>
      </w:r>
      <w:r>
        <w:rPr/>
        <w:t>сыртқы</w:t>
      </w:r>
      <w:r>
        <w:rPr>
          <w:spacing w:val="-7"/>
        </w:rPr>
        <w:t> </w:t>
      </w:r>
      <w:r>
        <w:rPr/>
        <w:t>әсерлерді</w:t>
      </w:r>
      <w:r>
        <w:rPr>
          <w:spacing w:val="-6"/>
        </w:rPr>
        <w:t> </w:t>
      </w:r>
      <w:r>
        <w:rPr/>
        <w:t>тудырады</w:t>
        <w:tab/>
        <w:t>(тілдердегі, әдеттердегі, нанымдағы айырмашылықтар өзара</w:t>
      </w:r>
      <w:r>
        <w:rPr>
          <w:spacing w:val="1"/>
        </w:rPr>
        <w:t> </w:t>
      </w:r>
      <w:r>
        <w:rPr/>
        <w:t>түсініспеушілік</w:t>
      </w:r>
      <w:r>
        <w:rPr>
          <w:spacing w:val="-3"/>
        </w:rPr>
        <w:t> </w:t>
      </w:r>
      <w:r>
        <w:rPr/>
        <w:t>тудыруы</w:t>
      </w:r>
      <w:r>
        <w:rPr>
          <w:spacing w:val="-3"/>
        </w:rPr>
        <w:t> </w:t>
      </w:r>
      <w:r>
        <w:rPr/>
        <w:t>мүмкін,</w:t>
      </w:r>
      <w:r>
        <w:rPr>
          <w:spacing w:val="-2"/>
        </w:rPr>
        <w:t> </w:t>
      </w:r>
      <w:r>
        <w:rPr/>
        <w:t>тиімді</w:t>
      </w:r>
      <w:r>
        <w:rPr>
          <w:spacing w:val="-2"/>
        </w:rPr>
        <w:t> </w:t>
      </w:r>
      <w:r>
        <w:rPr/>
        <w:t>өндіріс</w:t>
      </w:r>
      <w:r>
        <w:rPr>
          <w:spacing w:val="-3"/>
        </w:rPr>
        <w:t> </w:t>
      </w:r>
      <w:r>
        <w:rPr/>
        <w:t>пен</w:t>
      </w:r>
      <w:r>
        <w:rPr>
          <w:spacing w:val="-2"/>
        </w:rPr>
        <w:t> </w:t>
      </w:r>
      <w:r>
        <w:rPr/>
        <w:t>айырбасқа</w:t>
      </w:r>
      <w:r>
        <w:rPr>
          <w:spacing w:val="-3"/>
        </w:rPr>
        <w:t> </w:t>
      </w:r>
      <w:r>
        <w:rPr/>
        <w:t>нұқсан</w:t>
      </w:r>
      <w:r>
        <w:rPr>
          <w:spacing w:val="-2"/>
        </w:rPr>
        <w:t> </w:t>
      </w:r>
      <w:r>
        <w:rPr/>
        <w:t>келтіруі</w:t>
      </w:r>
      <w:r>
        <w:rPr>
          <w:spacing w:val="-3"/>
        </w:rPr>
        <w:t> </w:t>
      </w:r>
      <w:r>
        <w:rPr/>
        <w:t>мүмкін).</w:t>
      </w:r>
    </w:p>
    <w:p>
      <w:pPr>
        <w:pStyle w:val="BodyText"/>
        <w:ind w:right="527" w:firstLine="395"/>
      </w:pPr>
      <w:r>
        <w:rPr/>
        <w:t>Тағы</w:t>
      </w:r>
      <w:r>
        <w:rPr>
          <w:spacing w:val="-5"/>
        </w:rPr>
        <w:t> </w:t>
      </w:r>
      <w:r>
        <w:rPr/>
        <w:t>бір</w:t>
      </w:r>
      <w:r>
        <w:rPr>
          <w:spacing w:val="-4"/>
        </w:rPr>
        <w:t> </w:t>
      </w:r>
      <w:r>
        <w:rPr/>
        <w:t>тиімділігі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түрлі</w:t>
      </w:r>
      <w:r>
        <w:rPr>
          <w:spacing w:val="-6"/>
        </w:rPr>
        <w:t> </w:t>
      </w:r>
      <w:r>
        <w:rPr/>
        <w:t>мәдени,</w:t>
      </w:r>
      <w:r>
        <w:rPr>
          <w:spacing w:val="-4"/>
        </w:rPr>
        <w:t> </w:t>
      </w:r>
      <w:r>
        <w:rPr/>
        <w:t>этникалық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діни</w:t>
      </w:r>
      <w:r>
        <w:rPr>
          <w:spacing w:val="-4"/>
        </w:rPr>
        <w:t> </w:t>
      </w:r>
      <w:r>
        <w:rPr/>
        <w:t>топтар</w:t>
      </w:r>
      <w:r>
        <w:rPr>
          <w:spacing w:val="-5"/>
        </w:rPr>
        <w:t> </w:t>
      </w:r>
      <w:r>
        <w:rPr/>
        <w:t>арасындағы</w:t>
      </w:r>
      <w:r>
        <w:rPr>
          <w:spacing w:val="-4"/>
        </w:rPr>
        <w:t> </w:t>
      </w:r>
      <w:r>
        <w:rPr/>
        <w:t>қақтығыстарды</w:t>
      </w:r>
      <w:r>
        <w:rPr>
          <w:spacing w:val="-6"/>
        </w:rPr>
        <w:t> </w:t>
      </w:r>
      <w:r>
        <w:rPr/>
        <w:t>қайта</w:t>
      </w:r>
      <w:r>
        <w:rPr>
          <w:spacing w:val="-52"/>
        </w:rPr>
        <w:t> </w:t>
      </w:r>
      <w:r>
        <w:rPr/>
        <w:t>бөлу</w:t>
      </w:r>
      <w:r>
        <w:rPr>
          <w:spacing w:val="-2"/>
        </w:rPr>
        <w:t> </w:t>
      </w:r>
      <w:r>
        <w:rPr/>
        <w:t>мүмкіндігі.</w:t>
      </w:r>
    </w:p>
    <w:p>
      <w:pPr>
        <w:pStyle w:val="BodyText"/>
        <w:ind w:right="1139" w:firstLine="395"/>
      </w:pPr>
      <w:r>
        <w:rPr/>
        <w:t>Адам капиталының қоры өздігінен тұрақты әлеуметтік-экономикалық дамуға кепіл бола</w:t>
      </w:r>
      <w:r>
        <w:rPr>
          <w:spacing w:val="1"/>
        </w:rPr>
        <w:t> </w:t>
      </w:r>
      <w:r>
        <w:rPr/>
        <w:t>алмайтынын</w:t>
      </w:r>
      <w:r>
        <w:rPr>
          <w:spacing w:val="-7"/>
        </w:rPr>
        <w:t> </w:t>
      </w:r>
      <w:r>
        <w:rPr/>
        <w:t>ескеру</w:t>
      </w:r>
      <w:r>
        <w:rPr>
          <w:spacing w:val="-6"/>
        </w:rPr>
        <w:t> </w:t>
      </w:r>
      <w:r>
        <w:rPr/>
        <w:t>қажет.</w:t>
      </w:r>
      <w:r>
        <w:rPr>
          <w:spacing w:val="-5"/>
        </w:rPr>
        <w:t> </w:t>
      </w:r>
      <w:r>
        <w:rPr/>
        <w:t>Ресурстарды</w:t>
      </w:r>
      <w:r>
        <w:rPr>
          <w:spacing w:val="-6"/>
        </w:rPr>
        <w:t> </w:t>
      </w:r>
      <w:r>
        <w:rPr/>
        <w:t>тұрақты</w:t>
      </w:r>
      <w:r>
        <w:rPr>
          <w:spacing w:val="-6"/>
        </w:rPr>
        <w:t> </w:t>
      </w:r>
      <w:r>
        <w:rPr/>
        <w:t>байлыққа</w:t>
      </w:r>
      <w:r>
        <w:rPr>
          <w:spacing w:val="-6"/>
        </w:rPr>
        <w:t> </w:t>
      </w:r>
      <w:r>
        <w:rPr/>
        <w:t>айналдыру</w:t>
      </w:r>
      <w:r>
        <w:rPr>
          <w:spacing w:val="-6"/>
        </w:rPr>
        <w:t> </w:t>
      </w:r>
      <w:r>
        <w:rPr/>
        <w:t>жоғары</w:t>
      </w:r>
      <w:r>
        <w:rPr>
          <w:spacing w:val="-5"/>
        </w:rPr>
        <w:t> </w:t>
      </w:r>
      <w:r>
        <w:rPr/>
        <w:t>сапалы</w:t>
      </w:r>
      <w:r>
        <w:rPr>
          <w:spacing w:val="-6"/>
        </w:rPr>
        <w:t> </w:t>
      </w:r>
      <w:r>
        <w:rPr/>
        <w:t>әлеуметтік</w:t>
      </w:r>
      <w:r>
        <w:rPr>
          <w:spacing w:val="-52"/>
        </w:rPr>
        <w:t> </w:t>
      </w:r>
      <w:r>
        <w:rPr/>
        <w:t>қатынастарды қажет етеді. Алайда, біздің елдің әлеуметтік капиталының жағдайы қазіргі кездегі</w:t>
      </w:r>
      <w:r>
        <w:rPr>
          <w:spacing w:val="1"/>
        </w:rPr>
        <w:t> </w:t>
      </w:r>
      <w:r>
        <w:rPr/>
        <w:t>әлеуметтік-экономикалық</w:t>
      </w:r>
      <w:r>
        <w:rPr>
          <w:spacing w:val="-3"/>
        </w:rPr>
        <w:t> </w:t>
      </w:r>
      <w:r>
        <w:rPr/>
        <w:t>дамудың</w:t>
      </w:r>
      <w:r>
        <w:rPr>
          <w:spacing w:val="-1"/>
        </w:rPr>
        <w:t> </w:t>
      </w:r>
      <w:r>
        <w:rPr/>
        <w:t>қажеттіліктеріне</w:t>
      </w:r>
      <w:r>
        <w:rPr>
          <w:spacing w:val="-2"/>
        </w:rPr>
        <w:t> </w:t>
      </w:r>
      <w:r>
        <w:rPr/>
        <w:t>сәйкес</w:t>
      </w:r>
      <w:r>
        <w:rPr>
          <w:spacing w:val="-2"/>
        </w:rPr>
        <w:t> </w:t>
      </w:r>
      <w:r>
        <w:rPr/>
        <w:t>келмейді.</w:t>
      </w:r>
    </w:p>
    <w:p>
      <w:pPr>
        <w:pStyle w:val="BodyText"/>
        <w:ind w:right="687" w:firstLine="395"/>
      </w:pPr>
      <w:r>
        <w:rPr/>
        <w:t>Қазіргі</w:t>
      </w:r>
      <w:r>
        <w:rPr>
          <w:spacing w:val="-6"/>
        </w:rPr>
        <w:t> </w:t>
      </w:r>
      <w:r>
        <w:rPr/>
        <w:t>жағдайды</w:t>
      </w:r>
      <w:r>
        <w:rPr>
          <w:spacing w:val="-6"/>
        </w:rPr>
        <w:t> </w:t>
      </w:r>
      <w:r>
        <w:rPr/>
        <w:t>түзету</w:t>
      </w:r>
      <w:r>
        <w:rPr>
          <w:spacing w:val="-4"/>
        </w:rPr>
        <w:t> </w:t>
      </w:r>
      <w:r>
        <w:rPr/>
        <w:t>әлеуметтік</w:t>
      </w:r>
      <w:r>
        <w:rPr>
          <w:spacing w:val="-6"/>
        </w:rPr>
        <w:t> </w:t>
      </w:r>
      <w:r>
        <w:rPr/>
        <w:t>саясат</w:t>
      </w:r>
      <w:r>
        <w:rPr>
          <w:spacing w:val="-5"/>
        </w:rPr>
        <w:t> </w:t>
      </w:r>
      <w:r>
        <w:rPr/>
        <w:t>құралдарының</w:t>
      </w:r>
      <w:r>
        <w:rPr>
          <w:spacing w:val="-5"/>
        </w:rPr>
        <w:t> </w:t>
      </w:r>
      <w:r>
        <w:rPr/>
        <w:t>көмегімен</w:t>
      </w:r>
      <w:r>
        <w:rPr>
          <w:spacing w:val="-5"/>
        </w:rPr>
        <w:t> </w:t>
      </w:r>
      <w:r>
        <w:rPr/>
        <w:t>мүмкін</w:t>
      </w:r>
      <w:r>
        <w:rPr>
          <w:spacing w:val="-5"/>
        </w:rPr>
        <w:t> </w:t>
      </w:r>
      <w:r>
        <w:rPr/>
        <w:t>болады,</w:t>
      </w:r>
      <w:r>
        <w:rPr>
          <w:spacing w:val="-4"/>
        </w:rPr>
        <w:t> </w:t>
      </w:r>
      <w:r>
        <w:rPr/>
        <w:t>ал</w:t>
      </w:r>
      <w:r>
        <w:rPr>
          <w:spacing w:val="-52"/>
        </w:rPr>
        <w:t> </w:t>
      </w:r>
      <w:r>
        <w:rPr/>
        <w:t>мемлекеттің</w:t>
      </w:r>
      <w:r>
        <w:rPr>
          <w:spacing w:val="-2"/>
        </w:rPr>
        <w:t> </w:t>
      </w:r>
      <w:r>
        <w:rPr/>
        <w:t>міндеті</w:t>
      </w:r>
      <w:r>
        <w:rPr>
          <w:spacing w:val="-2"/>
        </w:rPr>
        <w:t> </w:t>
      </w:r>
      <w:r>
        <w:rPr/>
        <w:t>жағдай</w:t>
      </w:r>
      <w:r>
        <w:rPr>
          <w:spacing w:val="-1"/>
        </w:rPr>
        <w:t> </w:t>
      </w:r>
      <w:r>
        <w:rPr/>
        <w:t>жасау</w:t>
      </w:r>
      <w:r>
        <w:rPr>
          <w:spacing w:val="-2"/>
        </w:rPr>
        <w:t> </w:t>
      </w:r>
      <w:r>
        <w:rPr/>
        <w:t>болып табылады:</w:t>
      </w:r>
    </w:p>
    <w:p>
      <w:pPr>
        <w:pStyle w:val="ListParagraph"/>
        <w:numPr>
          <w:ilvl w:val="0"/>
          <w:numId w:val="182"/>
        </w:numPr>
        <w:tabs>
          <w:tab w:pos="829" w:val="left" w:leader="none"/>
        </w:tabs>
        <w:spacing w:line="240" w:lineRule="auto" w:before="0" w:after="0"/>
        <w:ind w:left="250" w:right="710" w:firstLine="395"/>
        <w:jc w:val="left"/>
        <w:rPr>
          <w:sz w:val="22"/>
        </w:rPr>
      </w:pPr>
      <w:r>
        <w:rPr>
          <w:sz w:val="22"/>
        </w:rPr>
        <w:t>адами</w:t>
      </w:r>
      <w:r>
        <w:rPr>
          <w:spacing w:val="-7"/>
          <w:sz w:val="22"/>
        </w:rPr>
        <w:t> </w:t>
      </w:r>
      <w:r>
        <w:rPr>
          <w:sz w:val="22"/>
        </w:rPr>
        <w:t>капиталды</w:t>
      </w:r>
      <w:r>
        <w:rPr>
          <w:spacing w:val="-6"/>
          <w:sz w:val="22"/>
        </w:rPr>
        <w:t> </w:t>
      </w:r>
      <w:r>
        <w:rPr>
          <w:sz w:val="22"/>
        </w:rPr>
        <w:t>жинақтау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сапасын</w:t>
      </w:r>
      <w:r>
        <w:rPr>
          <w:spacing w:val="-6"/>
          <w:sz w:val="22"/>
        </w:rPr>
        <w:t> </w:t>
      </w:r>
      <w:r>
        <w:rPr>
          <w:sz w:val="22"/>
        </w:rPr>
        <w:t>жақсарту</w:t>
      </w:r>
      <w:r>
        <w:rPr>
          <w:spacing w:val="-3"/>
          <w:sz w:val="22"/>
        </w:rPr>
        <w:t> </w:t>
      </w:r>
      <w:r>
        <w:rPr>
          <w:sz w:val="22"/>
        </w:rPr>
        <w:t>(білімге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6"/>
          <w:sz w:val="22"/>
        </w:rPr>
        <w:t> </w:t>
      </w:r>
      <w:r>
        <w:rPr>
          <w:sz w:val="22"/>
        </w:rPr>
        <w:t>салауатты</w:t>
      </w:r>
      <w:r>
        <w:rPr>
          <w:spacing w:val="-6"/>
          <w:sz w:val="22"/>
        </w:rPr>
        <w:t> </w:t>
      </w:r>
      <w:r>
        <w:rPr>
          <w:sz w:val="22"/>
        </w:rPr>
        <w:t>өмір</w:t>
      </w:r>
      <w:r>
        <w:rPr>
          <w:spacing w:val="-5"/>
          <w:sz w:val="22"/>
        </w:rPr>
        <w:t> </w:t>
      </w:r>
      <w:r>
        <w:rPr>
          <w:sz w:val="22"/>
        </w:rPr>
        <w:t>салтына</w:t>
      </w:r>
      <w:r>
        <w:rPr>
          <w:spacing w:val="-6"/>
          <w:sz w:val="22"/>
        </w:rPr>
        <w:t> </w:t>
      </w:r>
      <w:r>
        <w:rPr>
          <w:sz w:val="22"/>
        </w:rPr>
        <w:t>деген</w:t>
      </w:r>
      <w:r>
        <w:rPr>
          <w:spacing w:val="-52"/>
          <w:sz w:val="22"/>
        </w:rPr>
        <w:t> </w:t>
      </w:r>
      <w:r>
        <w:rPr>
          <w:sz w:val="22"/>
        </w:rPr>
        <w:t>қажеттіліктерді жүзеге асыру; адам капиталы қалыптасатын әлеуметтік салаларды жеткілікті</w:t>
      </w:r>
      <w:r>
        <w:rPr>
          <w:spacing w:val="1"/>
          <w:sz w:val="22"/>
        </w:rPr>
        <w:t> </w:t>
      </w:r>
      <w:r>
        <w:rPr>
          <w:sz w:val="22"/>
        </w:rPr>
        <w:t>қаржыландыру; жеке секторға тиісті инвестицияларды ынталандыру, ұлттық экономиканың</w:t>
      </w:r>
      <w:r>
        <w:rPr>
          <w:spacing w:val="1"/>
          <w:sz w:val="22"/>
        </w:rPr>
        <w:t> </w:t>
      </w:r>
      <w:r>
        <w:rPr>
          <w:sz w:val="22"/>
        </w:rPr>
        <w:t>қажеттіліктерін</w:t>
      </w:r>
      <w:r>
        <w:rPr>
          <w:spacing w:val="-3"/>
          <w:sz w:val="22"/>
        </w:rPr>
        <w:t> </w:t>
      </w:r>
      <w:r>
        <w:rPr>
          <w:sz w:val="22"/>
        </w:rPr>
        <w:t>жоспарлау адами</w:t>
      </w:r>
      <w:r>
        <w:rPr>
          <w:spacing w:val="-1"/>
          <w:sz w:val="22"/>
        </w:rPr>
        <w:t> </w:t>
      </w:r>
      <w:r>
        <w:rPr>
          <w:sz w:val="22"/>
        </w:rPr>
        <w:t>капитал</w:t>
      </w:r>
      <w:r>
        <w:rPr>
          <w:spacing w:val="-2"/>
          <w:sz w:val="22"/>
        </w:rPr>
        <w:t> </w:t>
      </w:r>
      <w:r>
        <w:rPr>
          <w:sz w:val="22"/>
        </w:rPr>
        <w:t>және</w:t>
      </w:r>
      <w:r>
        <w:rPr>
          <w:spacing w:val="-1"/>
          <w:sz w:val="22"/>
        </w:rPr>
        <w:t> </w:t>
      </w:r>
      <w:r>
        <w:rPr>
          <w:sz w:val="22"/>
        </w:rPr>
        <w:t>т.б.);</w:t>
      </w:r>
    </w:p>
    <w:p>
      <w:pPr>
        <w:pStyle w:val="ListParagraph"/>
        <w:numPr>
          <w:ilvl w:val="0"/>
          <w:numId w:val="182"/>
        </w:numPr>
        <w:tabs>
          <w:tab w:pos="829" w:val="left" w:leader="none"/>
        </w:tabs>
        <w:spacing w:line="240" w:lineRule="auto" w:before="0" w:after="0"/>
        <w:ind w:left="250" w:right="831" w:firstLine="395"/>
        <w:jc w:val="left"/>
        <w:rPr>
          <w:sz w:val="22"/>
        </w:rPr>
      </w:pPr>
      <w:r>
        <w:rPr>
          <w:sz w:val="22"/>
        </w:rPr>
        <w:t>адами капиталды тиімді пайдалану</w:t>
      </w:r>
      <w:r>
        <w:rPr>
          <w:spacing w:val="1"/>
          <w:sz w:val="22"/>
        </w:rPr>
        <w:t> </w:t>
      </w:r>
      <w:r>
        <w:rPr>
          <w:sz w:val="22"/>
        </w:rPr>
        <w:t>(табыс саясатын жүргізу, қазіргі заманғы еңбек нарығы</w:t>
      </w:r>
      <w:r>
        <w:rPr>
          <w:spacing w:val="1"/>
          <w:sz w:val="22"/>
        </w:rPr>
        <w:t> </w:t>
      </w:r>
      <w:r>
        <w:rPr>
          <w:sz w:val="22"/>
        </w:rPr>
        <w:t>институттарының</w:t>
      </w:r>
      <w:r>
        <w:rPr>
          <w:spacing w:val="-7"/>
          <w:sz w:val="22"/>
        </w:rPr>
        <w:t> </w:t>
      </w:r>
      <w:r>
        <w:rPr>
          <w:sz w:val="22"/>
        </w:rPr>
        <w:t>қалыптасуына</w:t>
      </w:r>
      <w:r>
        <w:rPr>
          <w:spacing w:val="-7"/>
          <w:sz w:val="22"/>
        </w:rPr>
        <w:t> </w:t>
      </w:r>
      <w:r>
        <w:rPr>
          <w:sz w:val="22"/>
        </w:rPr>
        <w:t>ықпал</w:t>
      </w:r>
      <w:r>
        <w:rPr>
          <w:spacing w:val="-7"/>
          <w:sz w:val="22"/>
        </w:rPr>
        <w:t> </w:t>
      </w:r>
      <w:r>
        <w:rPr>
          <w:sz w:val="22"/>
        </w:rPr>
        <w:t>ету,</w:t>
      </w:r>
      <w:r>
        <w:rPr>
          <w:spacing w:val="-7"/>
          <w:sz w:val="22"/>
        </w:rPr>
        <w:t> </w:t>
      </w:r>
      <w:r>
        <w:rPr>
          <w:sz w:val="22"/>
        </w:rPr>
        <w:t>бұл</w:t>
      </w:r>
      <w:r>
        <w:rPr>
          <w:spacing w:val="-7"/>
          <w:sz w:val="22"/>
        </w:rPr>
        <w:t> </w:t>
      </w:r>
      <w:r>
        <w:rPr>
          <w:sz w:val="22"/>
        </w:rPr>
        <w:t>жаһандану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8"/>
          <w:sz w:val="22"/>
        </w:rPr>
        <w:t> </w:t>
      </w:r>
      <w:r>
        <w:rPr>
          <w:sz w:val="22"/>
        </w:rPr>
        <w:t>еркін</w:t>
      </w:r>
      <w:r>
        <w:rPr>
          <w:spacing w:val="-6"/>
          <w:sz w:val="22"/>
        </w:rPr>
        <w:t> </w:t>
      </w:r>
      <w:r>
        <w:rPr>
          <w:sz w:val="22"/>
        </w:rPr>
        <w:t>көші-қон</w:t>
      </w:r>
      <w:r>
        <w:rPr>
          <w:spacing w:val="-7"/>
          <w:sz w:val="22"/>
        </w:rPr>
        <w:t> </w:t>
      </w:r>
      <w:r>
        <w:rPr>
          <w:sz w:val="22"/>
        </w:rPr>
        <w:t>жағдайында</w:t>
      </w:r>
      <w:r>
        <w:rPr>
          <w:spacing w:val="-7"/>
          <w:sz w:val="22"/>
        </w:rPr>
        <w:t> </w:t>
      </w:r>
      <w:r>
        <w:rPr>
          <w:sz w:val="22"/>
        </w:rPr>
        <w:t>ерекше</w:t>
      </w:r>
      <w:r>
        <w:rPr>
          <w:spacing w:val="-52"/>
          <w:sz w:val="22"/>
        </w:rPr>
        <w:t> </w:t>
      </w:r>
      <w:r>
        <w:rPr>
          <w:sz w:val="22"/>
        </w:rPr>
        <w:t>маңызды,</w:t>
      </w:r>
      <w:r>
        <w:rPr>
          <w:spacing w:val="-3"/>
          <w:sz w:val="22"/>
        </w:rPr>
        <w:t> </w:t>
      </w:r>
      <w:r>
        <w:rPr>
          <w:sz w:val="22"/>
        </w:rPr>
        <w:t>адами</w:t>
      </w:r>
      <w:r>
        <w:rPr>
          <w:spacing w:val="-4"/>
          <w:sz w:val="22"/>
        </w:rPr>
        <w:t> </w:t>
      </w:r>
      <w:r>
        <w:rPr>
          <w:sz w:val="22"/>
        </w:rPr>
        <w:t>капиталға</w:t>
      </w:r>
      <w:r>
        <w:rPr>
          <w:spacing w:val="-4"/>
          <w:sz w:val="22"/>
        </w:rPr>
        <w:t> </w:t>
      </w:r>
      <w:r>
        <w:rPr>
          <w:sz w:val="22"/>
        </w:rPr>
        <w:t>салынған</w:t>
      </w:r>
      <w:r>
        <w:rPr>
          <w:spacing w:val="-3"/>
          <w:sz w:val="22"/>
        </w:rPr>
        <w:t> </w:t>
      </w:r>
      <w:r>
        <w:rPr>
          <w:sz w:val="22"/>
        </w:rPr>
        <w:t>инвестициялардың</w:t>
      </w:r>
      <w:r>
        <w:rPr>
          <w:spacing w:val="-3"/>
          <w:sz w:val="22"/>
        </w:rPr>
        <w:t> </w:t>
      </w:r>
      <w:r>
        <w:rPr>
          <w:sz w:val="22"/>
        </w:rPr>
        <w:t>қайтарымын</w:t>
      </w:r>
      <w:r>
        <w:rPr>
          <w:spacing w:val="-4"/>
          <w:sz w:val="22"/>
        </w:rPr>
        <w:t> </w:t>
      </w:r>
      <w:r>
        <w:rPr>
          <w:sz w:val="22"/>
        </w:rPr>
        <w:t>арттыратын</w:t>
      </w:r>
      <w:r>
        <w:rPr>
          <w:spacing w:val="-4"/>
          <w:sz w:val="22"/>
        </w:rPr>
        <w:t> </w:t>
      </w:r>
      <w:r>
        <w:rPr>
          <w:sz w:val="22"/>
        </w:rPr>
        <w:t>әрекеттер);</w:t>
      </w:r>
    </w:p>
    <w:p>
      <w:pPr>
        <w:spacing w:after="0" w:line="240" w:lineRule="auto"/>
        <w:jc w:val="left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82"/>
        </w:numPr>
        <w:tabs>
          <w:tab w:pos="829" w:val="left" w:leader="none"/>
        </w:tabs>
        <w:spacing w:line="240" w:lineRule="auto" w:before="126" w:after="0"/>
        <w:ind w:left="250" w:right="1128" w:firstLine="395"/>
        <w:jc w:val="left"/>
        <w:rPr>
          <w:sz w:val="22"/>
        </w:rPr>
      </w:pPr>
      <w:r>
        <w:rPr>
          <w:sz w:val="22"/>
        </w:rPr>
        <w:t>әлеуметтік</w:t>
      </w:r>
      <w:r>
        <w:rPr>
          <w:spacing w:val="-6"/>
          <w:sz w:val="22"/>
        </w:rPr>
        <w:t> </w:t>
      </w:r>
      <w:r>
        <w:rPr>
          <w:sz w:val="22"/>
        </w:rPr>
        <w:t>капиталдың</w:t>
      </w:r>
      <w:r>
        <w:rPr>
          <w:spacing w:val="-5"/>
          <w:sz w:val="22"/>
        </w:rPr>
        <w:t> </w:t>
      </w:r>
      <w:r>
        <w:rPr>
          <w:sz w:val="22"/>
        </w:rPr>
        <w:t>сапасын</w:t>
      </w:r>
      <w:r>
        <w:rPr>
          <w:spacing w:val="-5"/>
          <w:sz w:val="22"/>
        </w:rPr>
        <w:t> </w:t>
      </w:r>
      <w:r>
        <w:rPr>
          <w:sz w:val="22"/>
        </w:rPr>
        <w:t>жақсарту</w:t>
      </w:r>
      <w:r>
        <w:rPr>
          <w:spacing w:val="46"/>
          <w:sz w:val="22"/>
        </w:rPr>
        <w:t> </w:t>
      </w:r>
      <w:r>
        <w:rPr>
          <w:sz w:val="22"/>
        </w:rPr>
        <w:t>(әлеуметтік</w:t>
      </w:r>
      <w:r>
        <w:rPr>
          <w:spacing w:val="-5"/>
          <w:sz w:val="22"/>
        </w:rPr>
        <w:t> </w:t>
      </w:r>
      <w:r>
        <w:rPr>
          <w:sz w:val="22"/>
        </w:rPr>
        <w:t>саясат</w:t>
      </w:r>
      <w:r>
        <w:rPr>
          <w:spacing w:val="-6"/>
          <w:sz w:val="22"/>
        </w:rPr>
        <w:t> </w:t>
      </w:r>
      <w:r>
        <w:rPr>
          <w:sz w:val="22"/>
        </w:rPr>
        <w:t>шеңберінен</w:t>
      </w:r>
      <w:r>
        <w:rPr>
          <w:spacing w:val="-5"/>
          <w:sz w:val="22"/>
        </w:rPr>
        <w:t> </w:t>
      </w:r>
      <w:r>
        <w:rPr>
          <w:sz w:val="22"/>
        </w:rPr>
        <w:t>шыққан,</w:t>
      </w:r>
      <w:r>
        <w:rPr>
          <w:spacing w:val="-7"/>
          <w:sz w:val="22"/>
        </w:rPr>
        <w:t> </w:t>
      </w:r>
      <w:r>
        <w:rPr>
          <w:sz w:val="22"/>
        </w:rPr>
        <w:t>бірақ</w:t>
      </w:r>
      <w:r>
        <w:rPr>
          <w:spacing w:val="-6"/>
          <w:sz w:val="22"/>
        </w:rPr>
        <w:t> </w:t>
      </w:r>
      <w:r>
        <w:rPr>
          <w:sz w:val="22"/>
        </w:rPr>
        <w:t>оң</w:t>
      </w:r>
      <w:r>
        <w:rPr>
          <w:spacing w:val="-52"/>
          <w:sz w:val="22"/>
        </w:rPr>
        <w:t> </w:t>
      </w:r>
      <w:r>
        <w:rPr>
          <w:sz w:val="22"/>
        </w:rPr>
        <w:t>әлеуметтік капиталдың пайда болуының қажетті шарты болып табылатын, әлеуметтік қорғаудың</w:t>
      </w:r>
      <w:r>
        <w:rPr>
          <w:spacing w:val="-52"/>
          <w:sz w:val="22"/>
        </w:rPr>
        <w:t> </w:t>
      </w:r>
      <w:r>
        <w:rPr>
          <w:sz w:val="22"/>
        </w:rPr>
        <w:t>қолайлы деңгейін қамтамасыз ететін, әлеуметтік диалог үшін жағдай туғызатын демократиялық</w:t>
      </w:r>
      <w:r>
        <w:rPr>
          <w:spacing w:val="1"/>
          <w:sz w:val="22"/>
        </w:rPr>
        <w:t> </w:t>
      </w:r>
      <w:r>
        <w:rPr>
          <w:sz w:val="22"/>
        </w:rPr>
        <w:t>құндылықтарды</w:t>
      </w:r>
      <w:r>
        <w:rPr>
          <w:spacing w:val="-2"/>
          <w:sz w:val="22"/>
        </w:rPr>
        <w:t> </w:t>
      </w:r>
      <w:r>
        <w:rPr>
          <w:sz w:val="22"/>
        </w:rPr>
        <w:t>қалыптастыру).</w:t>
      </w:r>
    </w:p>
    <w:p>
      <w:pPr>
        <w:pStyle w:val="BodyText"/>
        <w:spacing w:before="11"/>
        <w:ind w:left="0"/>
        <w:rPr>
          <w:sz w:val="21"/>
        </w:rPr>
      </w:pPr>
    </w:p>
    <w:p>
      <w:pPr>
        <w:pStyle w:val="BodyText"/>
        <w:ind w:right="527" w:firstLine="395"/>
      </w:pPr>
      <w:r>
        <w:rPr>
          <w:b/>
          <w:i/>
        </w:rPr>
        <w:t>Қорытынды. </w:t>
      </w:r>
      <w:r>
        <w:rPr/>
        <w:t>Қорытындылай келгенде, экономикалық қызметтің барлық қатысушылары адами</w:t>
      </w:r>
      <w:r>
        <w:rPr>
          <w:spacing w:val="-52"/>
        </w:rPr>
        <w:t> </w:t>
      </w:r>
      <w:r>
        <w:rPr/>
        <w:t>капиталды</w:t>
      </w:r>
      <w:r>
        <w:rPr>
          <w:spacing w:val="-6"/>
        </w:rPr>
        <w:t> </w:t>
      </w:r>
      <w:r>
        <w:rPr/>
        <w:t>жинақтау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сапасын</w:t>
      </w:r>
      <w:r>
        <w:rPr>
          <w:spacing w:val="-6"/>
        </w:rPr>
        <w:t> </w:t>
      </w:r>
      <w:r>
        <w:rPr/>
        <w:t>жақсарту</w:t>
      </w:r>
      <w:r>
        <w:rPr>
          <w:spacing w:val="-6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қажетті</w:t>
      </w:r>
      <w:r>
        <w:rPr>
          <w:spacing w:val="-6"/>
        </w:rPr>
        <w:t> </w:t>
      </w:r>
      <w:r>
        <w:rPr/>
        <w:t>жағдайлар</w:t>
      </w:r>
      <w:r>
        <w:rPr>
          <w:spacing w:val="-5"/>
        </w:rPr>
        <w:t> </w:t>
      </w:r>
      <w:r>
        <w:rPr/>
        <w:t>жасауға</w:t>
      </w:r>
      <w:r>
        <w:rPr>
          <w:spacing w:val="-5"/>
        </w:rPr>
        <w:t> </w:t>
      </w:r>
      <w:r>
        <w:rPr/>
        <w:t>жауап</w:t>
      </w:r>
      <w:r>
        <w:rPr>
          <w:spacing w:val="-6"/>
        </w:rPr>
        <w:t> </w:t>
      </w:r>
      <w:r>
        <w:rPr/>
        <w:t>береді.</w:t>
      </w:r>
      <w:r>
        <w:rPr>
          <w:spacing w:val="-5"/>
        </w:rPr>
        <w:t> </w:t>
      </w:r>
      <w:r>
        <w:rPr/>
        <w:t>Алайда,</w:t>
      </w:r>
      <w:r>
        <w:rPr>
          <w:spacing w:val="-52"/>
        </w:rPr>
        <w:t> </w:t>
      </w:r>
      <w:r>
        <w:rPr/>
        <w:t>негізігі рөл мемлекетке тиесілі, өйткені адами капиталдың негізгі элементтері</w:t>
      </w:r>
      <w:r>
        <w:rPr>
          <w:spacing w:val="1"/>
        </w:rPr>
        <w:t> </w:t>
      </w:r>
      <w:r>
        <w:rPr/>
        <w:t>– білім беру мен</w:t>
      </w:r>
      <w:r>
        <w:rPr>
          <w:spacing w:val="1"/>
        </w:rPr>
        <w:t> </w:t>
      </w:r>
      <w:r>
        <w:rPr/>
        <w:t>денсаулық сақтауды қалыптастырудағы нарықтағы</w:t>
      </w:r>
      <w:r>
        <w:rPr>
          <w:spacing w:val="1"/>
        </w:rPr>
        <w:t> </w:t>
      </w:r>
      <w:r>
        <w:rPr/>
        <w:t>«сәтсіздіктер» айқын, тек мемлекеттің ғана</w:t>
      </w:r>
      <w:r>
        <w:rPr>
          <w:spacing w:val="1"/>
        </w:rPr>
        <w:t> </w:t>
      </w:r>
      <w:r>
        <w:rPr/>
        <w:t>ресурстық мүмкіндіктері және бірнеше ұрпақ бойына инвестициялауды қажет ететін іс-шараларға</w:t>
      </w:r>
      <w:r>
        <w:rPr>
          <w:spacing w:val="1"/>
        </w:rPr>
        <w:t> </w:t>
      </w:r>
      <w:r>
        <w:rPr/>
        <w:t>қажетті</w:t>
      </w:r>
      <w:r>
        <w:rPr>
          <w:spacing w:val="-2"/>
        </w:rPr>
        <w:t> </w:t>
      </w:r>
      <w:r>
        <w:rPr/>
        <w:t>уақыт</w:t>
      </w:r>
      <w:r>
        <w:rPr>
          <w:spacing w:val="-1"/>
        </w:rPr>
        <w:t> </w:t>
      </w:r>
      <w:r>
        <w:rPr/>
        <w:t>кеңістігі</w:t>
      </w:r>
      <w:r>
        <w:rPr>
          <w:spacing w:val="-1"/>
        </w:rPr>
        <w:t> </w:t>
      </w:r>
      <w:r>
        <w:rPr/>
        <w:t>бар.</w:t>
      </w:r>
    </w:p>
    <w:p>
      <w:pPr>
        <w:pStyle w:val="BodyText"/>
        <w:ind w:right="527" w:firstLine="395"/>
      </w:pPr>
      <w:r>
        <w:rPr/>
        <w:t>Қазақстанда әлеуметтік инвестицияларды құрылымдау әдісі модернизацияны, сондай-ақ оларды</w:t>
      </w:r>
      <w:r>
        <w:rPr>
          <w:spacing w:val="1"/>
        </w:rPr>
        <w:t> </w:t>
      </w:r>
      <w:r>
        <w:rPr/>
        <w:t>бағдарламалау</w:t>
      </w:r>
      <w:r>
        <w:rPr>
          <w:spacing w:val="-13"/>
        </w:rPr>
        <w:t> </w:t>
      </w:r>
      <w:r>
        <w:rPr/>
        <w:t>(жол</w:t>
      </w:r>
      <w:r>
        <w:rPr>
          <w:spacing w:val="-5"/>
        </w:rPr>
        <w:t> </w:t>
      </w:r>
      <w:r>
        <w:rPr/>
        <w:t>картасын</w:t>
      </w:r>
      <w:r>
        <w:rPr>
          <w:spacing w:val="-4"/>
        </w:rPr>
        <w:t> </w:t>
      </w:r>
      <w:r>
        <w:rPr/>
        <w:t>қалыптастыру)</w:t>
      </w:r>
      <w:r>
        <w:rPr>
          <w:spacing w:val="-5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мониторинг</w:t>
      </w:r>
      <w:r>
        <w:rPr>
          <w:spacing w:val="-13"/>
        </w:rPr>
        <w:t> </w:t>
      </w:r>
      <w:r>
        <w:rPr/>
        <w:t>(қоғамды</w:t>
      </w:r>
      <w:r>
        <w:rPr>
          <w:spacing w:val="-6"/>
        </w:rPr>
        <w:t> </w:t>
      </w:r>
      <w:r>
        <w:rPr/>
        <w:t>ашық</w:t>
      </w:r>
      <w:r>
        <w:rPr>
          <w:spacing w:val="-6"/>
        </w:rPr>
        <w:t> </w:t>
      </w:r>
      <w:r>
        <w:rPr/>
        <w:t>ету</w:t>
      </w:r>
      <w:r>
        <w:rPr>
          <w:spacing w:val="-5"/>
        </w:rPr>
        <w:t> </w:t>
      </w:r>
      <w:r>
        <w:rPr/>
        <w:t>үшін)</w:t>
      </w:r>
      <w:r>
        <w:rPr>
          <w:spacing w:val="-5"/>
        </w:rPr>
        <w:t> </w:t>
      </w:r>
      <w:r>
        <w:rPr/>
        <w:t>тәсілін</w:t>
      </w:r>
      <w:r>
        <w:rPr>
          <w:spacing w:val="-5"/>
        </w:rPr>
        <w:t> </w:t>
      </w:r>
      <w:r>
        <w:rPr/>
        <w:t>қажет</w:t>
      </w:r>
      <w:r>
        <w:rPr>
          <w:spacing w:val="-52"/>
        </w:rPr>
        <w:t> </w:t>
      </w:r>
      <w:r>
        <w:rPr/>
        <w:t>етеді. Атап айтқанда, денсаулық сақтау саласына инвестициялар құрылымын жаңарту үшін</w:t>
      </w:r>
      <w:r>
        <w:rPr>
          <w:spacing w:val="1"/>
        </w:rPr>
        <w:t> </w:t>
      </w:r>
      <w:r>
        <w:rPr/>
        <w:t>инвестицияның екі бағытын бөліп алған орынды: профилактикалық медицина және тікелей</w:t>
      </w:r>
      <w:r>
        <w:rPr>
          <w:spacing w:val="1"/>
        </w:rPr>
        <w:t> </w:t>
      </w:r>
      <w:r>
        <w:rPr/>
        <w:t>медициналық көмек. Инвестициялар салауатты өмір салтының заманауи инфрақұрылымын</w:t>
      </w:r>
      <w:r>
        <w:rPr>
          <w:spacing w:val="1"/>
        </w:rPr>
        <w:t> </w:t>
      </w:r>
      <w:r>
        <w:rPr/>
        <w:t>қалыптастыру арқылы адами капиталды рационалды дамытуға мүмкіндіктер құруға қажет. Ресейде</w:t>
      </w:r>
      <w:r>
        <w:rPr>
          <w:spacing w:val="1"/>
        </w:rPr>
        <w:t> </w:t>
      </w:r>
      <w:r>
        <w:rPr/>
        <w:t>мемлекеттен әлеуметтік инвестициялар динамикасында тұрақты тенденцияның болмауы адами</w:t>
      </w:r>
      <w:r>
        <w:rPr>
          <w:spacing w:val="1"/>
        </w:rPr>
        <w:t> </w:t>
      </w:r>
      <w:r>
        <w:rPr/>
        <w:t>капиталды дамытудың қолданыстағы саясатында базалық ретінде</w:t>
      </w:r>
      <w:r>
        <w:rPr>
          <w:spacing w:val="1"/>
        </w:rPr>
        <w:t> </w:t>
      </w:r>
      <w:r>
        <w:rPr/>
        <w:t>«әлеуметтік-экономикалық</w:t>
      </w:r>
      <w:r>
        <w:rPr>
          <w:spacing w:val="1"/>
        </w:rPr>
        <w:t> </w:t>
      </w:r>
      <w:r>
        <w:rPr/>
        <w:t>жауапкершілік»</w:t>
      </w:r>
      <w:r>
        <w:rPr>
          <w:spacing w:val="-6"/>
        </w:rPr>
        <w:t> </w:t>
      </w:r>
      <w:r>
        <w:rPr/>
        <w:t>қағидатын</w:t>
      </w:r>
      <w:r>
        <w:rPr>
          <w:spacing w:val="-1"/>
        </w:rPr>
        <w:t> </w:t>
      </w:r>
      <w:r>
        <w:rPr/>
        <w:t>құру</w:t>
      </w:r>
      <w:r>
        <w:rPr>
          <w:spacing w:val="-1"/>
        </w:rPr>
        <w:t> </w:t>
      </w:r>
      <w:r>
        <w:rPr/>
        <w:t>туралы</w:t>
      </w:r>
      <w:r>
        <w:rPr>
          <w:spacing w:val="-1"/>
        </w:rPr>
        <w:t> </w:t>
      </w:r>
      <w:r>
        <w:rPr/>
        <w:t>айтуға</w:t>
      </w:r>
      <w:r>
        <w:rPr>
          <w:spacing w:val="-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бермейді.</w:t>
      </w:r>
    </w:p>
    <w:p>
      <w:pPr>
        <w:pStyle w:val="BodyText"/>
        <w:ind w:right="585" w:firstLine="395"/>
      </w:pPr>
      <w:r>
        <w:rPr/>
        <w:t>Әлеуметтік бағдарламалар секторы көбінесе аймақтық және муниципалды бюджеттерге жатады,</w:t>
      </w:r>
      <w:r>
        <w:rPr>
          <w:spacing w:val="1"/>
        </w:rPr>
        <w:t> </w:t>
      </w:r>
      <w:r>
        <w:rPr/>
        <w:t>сондықтан</w:t>
      </w:r>
      <w:r>
        <w:rPr>
          <w:spacing w:val="-6"/>
        </w:rPr>
        <w:t> </w:t>
      </w:r>
      <w:r>
        <w:rPr/>
        <w:t>қазіргі</w:t>
      </w:r>
      <w:r>
        <w:rPr>
          <w:spacing w:val="-6"/>
        </w:rPr>
        <w:t> </w:t>
      </w:r>
      <w:r>
        <w:rPr/>
        <w:t>жағдайда</w:t>
      </w:r>
      <w:r>
        <w:rPr>
          <w:spacing w:val="-7"/>
        </w:rPr>
        <w:t> </w:t>
      </w:r>
      <w:r>
        <w:rPr/>
        <w:t>адами</w:t>
      </w:r>
      <w:r>
        <w:rPr>
          <w:spacing w:val="-6"/>
        </w:rPr>
        <w:t> </w:t>
      </w:r>
      <w:r>
        <w:rPr/>
        <w:t>капиталды</w:t>
      </w:r>
      <w:r>
        <w:rPr>
          <w:spacing w:val="-7"/>
        </w:rPr>
        <w:t> </w:t>
      </w:r>
      <w:r>
        <w:rPr/>
        <w:t>дамытудың</w:t>
      </w:r>
      <w:r>
        <w:rPr>
          <w:spacing w:val="-5"/>
        </w:rPr>
        <w:t> </w:t>
      </w:r>
      <w:r>
        <w:rPr/>
        <w:t>аймақтық</w:t>
      </w:r>
      <w:r>
        <w:rPr>
          <w:spacing w:val="-7"/>
        </w:rPr>
        <w:t> </w:t>
      </w:r>
      <w:r>
        <w:rPr/>
        <w:t>қорлары</w:t>
      </w:r>
      <w:r>
        <w:rPr>
          <w:spacing w:val="-7"/>
        </w:rPr>
        <w:t> </w:t>
      </w:r>
      <w:r>
        <w:rPr/>
        <w:t>қажет,</w:t>
      </w:r>
      <w:r>
        <w:rPr>
          <w:spacing w:val="-5"/>
        </w:rPr>
        <w:t> </w:t>
      </w:r>
      <w:r>
        <w:rPr/>
        <w:t>оларды</w:t>
      </w:r>
      <w:r>
        <w:rPr>
          <w:spacing w:val="-7"/>
        </w:rPr>
        <w:t> </w:t>
      </w:r>
      <w:r>
        <w:rPr/>
        <w:t>құру</w:t>
      </w:r>
      <w:r>
        <w:rPr>
          <w:spacing w:val="-7"/>
        </w:rPr>
        <w:t> </w:t>
      </w:r>
      <w:r>
        <w:rPr/>
        <w:t>адами</w:t>
      </w:r>
      <w:r>
        <w:rPr>
          <w:spacing w:val="-52"/>
        </w:rPr>
        <w:t> </w:t>
      </w:r>
      <w:r>
        <w:rPr/>
        <w:t>капиталды дамытуға бағытталған шараларды қаржыландыруға өңірлердің күш-жігерін үйлестіруге,</w:t>
      </w:r>
      <w:r>
        <w:rPr>
          <w:spacing w:val="1"/>
        </w:rPr>
        <w:t> </w:t>
      </w:r>
      <w:r>
        <w:rPr/>
        <w:t>сондай-ақ постиндустриалды экономиканың талаптарына сәйкес келетін ресми статистиканы сапалы</w:t>
      </w:r>
      <w:r>
        <w:rPr>
          <w:spacing w:val="1"/>
        </w:rPr>
        <w:t> </w:t>
      </w:r>
      <w:r>
        <w:rPr/>
        <w:t>жаңа</w:t>
      </w:r>
      <w:r>
        <w:rPr>
          <w:spacing w:val="-6"/>
        </w:rPr>
        <w:t> </w:t>
      </w:r>
      <w:r>
        <w:rPr/>
        <w:t>деңгейге</w:t>
      </w:r>
      <w:r>
        <w:rPr>
          <w:spacing w:val="-6"/>
        </w:rPr>
        <w:t> </w:t>
      </w:r>
      <w:r>
        <w:rPr/>
        <w:t>көтеруге</w:t>
      </w:r>
      <w:r>
        <w:rPr>
          <w:spacing w:val="-6"/>
        </w:rPr>
        <w:t> </w:t>
      </w:r>
      <w:r>
        <w:rPr/>
        <w:t>мүмкіндік</w:t>
      </w:r>
      <w:r>
        <w:rPr>
          <w:spacing w:val="-6"/>
        </w:rPr>
        <w:t> </w:t>
      </w:r>
      <w:r>
        <w:rPr/>
        <w:t>береді,</w:t>
      </w:r>
      <w:r>
        <w:rPr>
          <w:spacing w:val="-7"/>
        </w:rPr>
        <w:t> </w:t>
      </w:r>
      <w:r>
        <w:rPr/>
        <w:t>ол</w:t>
      </w:r>
      <w:r>
        <w:rPr>
          <w:spacing w:val="-5"/>
        </w:rPr>
        <w:t> </w:t>
      </w:r>
      <w:r>
        <w:rPr/>
        <w:t>адами</w:t>
      </w:r>
      <w:r>
        <w:rPr>
          <w:spacing w:val="-6"/>
        </w:rPr>
        <w:t> </w:t>
      </w:r>
      <w:r>
        <w:rPr/>
        <w:t>капиталға</w:t>
      </w:r>
      <w:r>
        <w:rPr>
          <w:spacing w:val="-6"/>
        </w:rPr>
        <w:t> </w:t>
      </w:r>
      <w:r>
        <w:rPr/>
        <w:t>жинақталған</w:t>
      </w:r>
      <w:r>
        <w:rPr>
          <w:spacing w:val="-5"/>
        </w:rPr>
        <w:t> </w:t>
      </w:r>
      <w:r>
        <w:rPr/>
        <w:t>салымдардың</w:t>
      </w:r>
      <w:r>
        <w:rPr>
          <w:spacing w:val="-5"/>
        </w:rPr>
        <w:t> </w:t>
      </w:r>
      <w:r>
        <w:rPr/>
        <w:t>шамасы</w:t>
      </w:r>
      <w:r>
        <w:rPr>
          <w:spacing w:val="-6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өңірдің ұлттық байлығының ажырамас құрамдас бөлігі ретінде адами капиталды дамыту</w:t>
      </w:r>
      <w:r>
        <w:rPr>
          <w:spacing w:val="1"/>
        </w:rPr>
        <w:t> </w:t>
      </w:r>
      <w:r>
        <w:rPr/>
        <w:t>жағдайларының</w:t>
      </w:r>
      <w:r>
        <w:rPr>
          <w:spacing w:val="-1"/>
        </w:rPr>
        <w:t> </w:t>
      </w:r>
      <w:r>
        <w:rPr/>
        <w:t>серпіні жөніндегі</w:t>
      </w:r>
      <w:r>
        <w:rPr>
          <w:spacing w:val="-1"/>
        </w:rPr>
        <w:t> </w:t>
      </w:r>
      <w:r>
        <w:rPr/>
        <w:t>деректерді</w:t>
      </w:r>
      <w:r>
        <w:rPr>
          <w:spacing w:val="-1"/>
        </w:rPr>
        <w:t> </w:t>
      </w:r>
      <w:r>
        <w:rPr/>
        <w:t>қамтитын</w:t>
      </w:r>
      <w:r>
        <w:rPr>
          <w:spacing w:val="-1"/>
        </w:rPr>
        <w:t> </w:t>
      </w:r>
      <w:r>
        <w:rPr/>
        <w:t>болады.</w:t>
      </w:r>
    </w:p>
    <w:p>
      <w:pPr>
        <w:pStyle w:val="BodyText"/>
        <w:spacing w:before="7"/>
        <w:ind w:left="0"/>
        <w:rPr>
          <w:sz w:val="21"/>
        </w:rPr>
      </w:pPr>
    </w:p>
    <w:p>
      <w:pPr>
        <w:spacing w:before="1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1"/>
          <w:numId w:val="180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Корчагин</w:t>
      </w:r>
      <w:r>
        <w:rPr>
          <w:spacing w:val="-5"/>
          <w:sz w:val="18"/>
        </w:rPr>
        <w:t> </w:t>
      </w:r>
      <w:r>
        <w:rPr>
          <w:sz w:val="18"/>
        </w:rPr>
        <w:t>Ю.А.</w:t>
      </w:r>
      <w:r>
        <w:rPr>
          <w:spacing w:val="-4"/>
          <w:sz w:val="18"/>
        </w:rPr>
        <w:t> </w:t>
      </w:r>
      <w:r>
        <w:rPr>
          <w:sz w:val="18"/>
        </w:rPr>
        <w:t>Российский</w:t>
      </w:r>
      <w:r>
        <w:rPr>
          <w:spacing w:val="-5"/>
          <w:sz w:val="18"/>
        </w:rPr>
        <w:t> </w:t>
      </w:r>
      <w:r>
        <w:rPr>
          <w:sz w:val="18"/>
        </w:rPr>
        <w:t>человеческий</w:t>
      </w:r>
      <w:r>
        <w:rPr>
          <w:spacing w:val="-4"/>
          <w:sz w:val="18"/>
        </w:rPr>
        <w:t> </w:t>
      </w:r>
      <w:r>
        <w:rPr>
          <w:sz w:val="18"/>
        </w:rPr>
        <w:t>капитал:</w:t>
      </w:r>
      <w:r>
        <w:rPr>
          <w:spacing w:val="-5"/>
          <w:sz w:val="18"/>
        </w:rPr>
        <w:t> </w:t>
      </w:r>
      <w:r>
        <w:rPr>
          <w:sz w:val="18"/>
        </w:rPr>
        <w:t>фактор</w:t>
      </w:r>
      <w:r>
        <w:rPr>
          <w:spacing w:val="-4"/>
          <w:sz w:val="18"/>
        </w:rPr>
        <w:t> </w:t>
      </w:r>
      <w:r>
        <w:rPr>
          <w:sz w:val="18"/>
        </w:rPr>
        <w:t>развития</w:t>
      </w:r>
      <w:r>
        <w:rPr>
          <w:spacing w:val="-4"/>
          <w:sz w:val="18"/>
        </w:rPr>
        <w:t> </w:t>
      </w:r>
      <w:r>
        <w:rPr>
          <w:sz w:val="18"/>
        </w:rPr>
        <w:t>или</w:t>
      </w:r>
      <w:r>
        <w:rPr>
          <w:spacing w:val="-5"/>
          <w:sz w:val="18"/>
        </w:rPr>
        <w:t> </w:t>
      </w:r>
      <w:r>
        <w:rPr>
          <w:sz w:val="18"/>
        </w:rPr>
        <w:t>деградации?</w:t>
      </w:r>
      <w:r>
        <w:rPr>
          <w:spacing w:val="18"/>
          <w:sz w:val="18"/>
        </w:rPr>
        <w:t> </w:t>
      </w:r>
      <w:r>
        <w:rPr>
          <w:sz w:val="18"/>
        </w:rPr>
        <w:t>/</w:t>
      </w:r>
      <w:r>
        <w:rPr>
          <w:spacing w:val="-5"/>
          <w:sz w:val="18"/>
        </w:rPr>
        <w:t> </w:t>
      </w:r>
      <w:r>
        <w:rPr>
          <w:sz w:val="18"/>
        </w:rPr>
        <w:t>монография.</w:t>
      </w:r>
      <w:r>
        <w:rPr>
          <w:spacing w:val="26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252</w:t>
      </w:r>
      <w:r>
        <w:rPr>
          <w:spacing w:val="-3"/>
          <w:sz w:val="18"/>
        </w:rPr>
        <w:t> </w:t>
      </w:r>
      <w:r>
        <w:rPr>
          <w:sz w:val="18"/>
        </w:rPr>
        <w:t>с.</w:t>
      </w:r>
      <w:r>
        <w:rPr>
          <w:spacing w:val="20"/>
          <w:sz w:val="18"/>
        </w:rPr>
        <w:t> </w:t>
      </w:r>
      <w:r>
        <w:rPr>
          <w:sz w:val="18"/>
        </w:rPr>
        <w:t>–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Воронеж,</w:t>
      </w:r>
      <w:r>
        <w:rPr>
          <w:spacing w:val="-5"/>
          <w:sz w:val="18"/>
        </w:rPr>
        <w:t> </w:t>
      </w:r>
      <w:r>
        <w:rPr>
          <w:sz w:val="18"/>
        </w:rPr>
        <w:t>2005.</w:t>
      </w:r>
    </w:p>
    <w:p>
      <w:pPr>
        <w:pStyle w:val="ListParagraph"/>
        <w:numPr>
          <w:ilvl w:val="1"/>
          <w:numId w:val="180"/>
        </w:numPr>
        <w:tabs>
          <w:tab w:pos="833" w:val="left" w:leader="none"/>
        </w:tabs>
        <w:spacing w:line="240" w:lineRule="auto" w:before="0" w:after="0"/>
        <w:ind w:left="250" w:right="1495" w:firstLine="395"/>
        <w:jc w:val="left"/>
        <w:rPr>
          <w:sz w:val="18"/>
        </w:rPr>
      </w:pPr>
      <w:r>
        <w:rPr/>
        <w:pict>
          <v:rect style="position:absolute;margin-left:531.645020pt;margin-top:20.521795pt;width:6.113pt;height:10.781pt;mso-position-horizontal-relative:page;mso-position-vertical-relative:paragraph;z-index:15838208" filled="true" fillcolor="#fbfbfb" stroked="false">
            <v:fill type="solid"/>
            <w10:wrap type="none"/>
          </v:rect>
        </w:pict>
      </w:r>
      <w:r>
        <w:rPr>
          <w:sz w:val="18"/>
        </w:rPr>
        <w:t>Тактарова</w:t>
      </w:r>
      <w:r>
        <w:rPr>
          <w:spacing w:val="-7"/>
          <w:sz w:val="18"/>
        </w:rPr>
        <w:t> </w:t>
      </w:r>
      <w:r>
        <w:rPr>
          <w:sz w:val="18"/>
        </w:rPr>
        <w:t>С.</w:t>
      </w:r>
      <w:r>
        <w:rPr>
          <w:spacing w:val="-6"/>
          <w:sz w:val="18"/>
        </w:rPr>
        <w:t> </w:t>
      </w:r>
      <w:r>
        <w:rPr>
          <w:sz w:val="18"/>
        </w:rPr>
        <w:t>В.</w:t>
      </w:r>
      <w:r>
        <w:rPr>
          <w:spacing w:val="-7"/>
          <w:sz w:val="18"/>
        </w:rPr>
        <w:t> </w:t>
      </w:r>
      <w:r>
        <w:rPr>
          <w:sz w:val="18"/>
        </w:rPr>
        <w:t>Управление</w:t>
      </w:r>
      <w:r>
        <w:rPr>
          <w:spacing w:val="-6"/>
          <w:sz w:val="18"/>
        </w:rPr>
        <w:t> </w:t>
      </w:r>
      <w:r>
        <w:rPr>
          <w:sz w:val="18"/>
        </w:rPr>
        <w:t>формированием</w:t>
      </w:r>
      <w:r>
        <w:rPr>
          <w:spacing w:val="-7"/>
          <w:sz w:val="18"/>
        </w:rPr>
        <w:t> </w:t>
      </w:r>
      <w:r>
        <w:rPr>
          <w:sz w:val="18"/>
        </w:rPr>
        <w:t>человеческого</w:t>
      </w:r>
      <w:r>
        <w:rPr>
          <w:spacing w:val="-6"/>
          <w:sz w:val="18"/>
        </w:rPr>
        <w:t> </w:t>
      </w:r>
      <w:r>
        <w:rPr>
          <w:sz w:val="18"/>
        </w:rPr>
        <w:t>капитала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6"/>
          <w:sz w:val="18"/>
        </w:rPr>
        <w:t> </w:t>
      </w:r>
      <w:r>
        <w:rPr>
          <w:sz w:val="18"/>
        </w:rPr>
        <w:t>условиях</w:t>
      </w:r>
      <w:r>
        <w:rPr>
          <w:spacing w:val="-6"/>
          <w:sz w:val="18"/>
        </w:rPr>
        <w:t> </w:t>
      </w:r>
      <w:r>
        <w:rPr>
          <w:sz w:val="18"/>
        </w:rPr>
        <w:t>инновационного</w:t>
      </w:r>
      <w:r>
        <w:rPr>
          <w:spacing w:val="-7"/>
          <w:sz w:val="18"/>
        </w:rPr>
        <w:t> </w:t>
      </w:r>
      <w:r>
        <w:rPr>
          <w:sz w:val="18"/>
        </w:rPr>
        <w:t>развития</w:t>
      </w:r>
      <w:r>
        <w:rPr>
          <w:spacing w:val="-42"/>
          <w:sz w:val="18"/>
        </w:rPr>
        <w:t> </w:t>
      </w:r>
      <w:r>
        <w:rPr>
          <w:sz w:val="18"/>
        </w:rPr>
        <w:t>экономики</w:t>
      </w:r>
      <w:r>
        <w:rPr>
          <w:spacing w:val="-2"/>
          <w:sz w:val="18"/>
        </w:rPr>
        <w:t> </w:t>
      </w:r>
      <w:r>
        <w:rPr>
          <w:sz w:val="18"/>
        </w:rPr>
        <w:t>/ монография. ISBN</w:t>
      </w:r>
      <w:r>
        <w:rPr>
          <w:spacing w:val="-2"/>
          <w:sz w:val="18"/>
        </w:rPr>
        <w:t> </w:t>
      </w:r>
      <w:r>
        <w:rPr>
          <w:sz w:val="18"/>
        </w:rPr>
        <w:t>978-5-4365-1697-4</w:t>
      </w:r>
    </w:p>
    <w:p>
      <w:pPr>
        <w:pStyle w:val="ListParagraph"/>
        <w:numPr>
          <w:ilvl w:val="1"/>
          <w:numId w:val="180"/>
        </w:numPr>
        <w:tabs>
          <w:tab w:pos="833" w:val="left" w:leader="none"/>
        </w:tabs>
        <w:spacing w:line="240" w:lineRule="auto" w:before="0" w:after="0"/>
        <w:ind w:left="250" w:right="1281" w:firstLine="395"/>
        <w:jc w:val="left"/>
        <w:rPr>
          <w:sz w:val="18"/>
        </w:rPr>
      </w:pPr>
      <w:r>
        <w:rPr>
          <w:sz w:val="18"/>
        </w:rPr>
        <w:t>Брик Л. В., Горельцев А. Г. К вопросу о сущности понятия «человеческий капитал» // Вестник МГТУ им.н. </w:t>
      </w:r>
      <w:r>
        <w:rPr>
          <w:b/>
          <w:sz w:val="18"/>
        </w:rPr>
        <w:t>э.</w:t>
      </w:r>
      <w:r>
        <w:rPr>
          <w:b/>
          <w:spacing w:val="-42"/>
          <w:sz w:val="18"/>
        </w:rPr>
        <w:t> </w:t>
      </w:r>
      <w:r>
        <w:rPr>
          <w:b/>
          <w:sz w:val="18"/>
          <w:shd w:fill="FBFBFB" w:color="auto" w:val="clear"/>
        </w:rPr>
        <w:t>Баумана.</w:t>
      </w:r>
      <w:r>
        <w:rPr>
          <w:b/>
          <w:spacing w:val="1"/>
          <w:sz w:val="18"/>
          <w:shd w:fill="FBFBFB" w:color="auto" w:val="clear"/>
        </w:rPr>
        <w:t> </w:t>
      </w:r>
      <w:r>
        <w:rPr>
          <w:b/>
          <w:sz w:val="18"/>
          <w:shd w:fill="FBFBFB" w:color="auto" w:val="clear"/>
        </w:rPr>
        <w:t>– </w:t>
      </w:r>
      <w:r>
        <w:rPr>
          <w:sz w:val="18"/>
        </w:rPr>
        <w:t>2014.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№</w:t>
      </w:r>
      <w:r>
        <w:rPr>
          <w:b/>
          <w:sz w:val="18"/>
          <w:shd w:fill="FBFBFB" w:color="auto" w:val="clear"/>
        </w:rPr>
        <w:t>17</w:t>
      </w:r>
      <w:r>
        <w:rPr>
          <w:sz w:val="18"/>
        </w:rPr>
        <w:t>(4).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1"/>
          <w:sz w:val="18"/>
        </w:rPr>
        <w:t> </w:t>
      </w:r>
      <w:r>
        <w:rPr>
          <w:sz w:val="18"/>
        </w:rPr>
        <w:t>637-642</w:t>
      </w:r>
    </w:p>
    <w:p>
      <w:pPr>
        <w:pStyle w:val="ListParagraph"/>
        <w:numPr>
          <w:ilvl w:val="1"/>
          <w:numId w:val="180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Smith,</w:t>
      </w:r>
      <w:r>
        <w:rPr>
          <w:spacing w:val="-3"/>
          <w:sz w:val="18"/>
        </w:rPr>
        <w:t> </w:t>
      </w:r>
      <w:r>
        <w:rPr>
          <w:sz w:val="18"/>
        </w:rPr>
        <w:t>A.:</w:t>
      </w:r>
      <w:r>
        <w:rPr>
          <w:spacing w:val="-1"/>
          <w:sz w:val="18"/>
        </w:rPr>
        <w:t> </w:t>
      </w:r>
      <w:r>
        <w:rPr>
          <w:sz w:val="18"/>
        </w:rPr>
        <w:t>Research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nature</w:t>
      </w:r>
      <w:r>
        <w:rPr>
          <w:spacing w:val="-7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causes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wealth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5"/>
          <w:sz w:val="18"/>
        </w:rPr>
        <w:t> </w:t>
      </w:r>
      <w:r>
        <w:rPr>
          <w:sz w:val="18"/>
        </w:rPr>
        <w:t>peoples.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Eksmo,</w:t>
      </w:r>
      <w:r>
        <w:rPr>
          <w:spacing w:val="-3"/>
          <w:sz w:val="18"/>
        </w:rPr>
        <w:t> </w:t>
      </w:r>
      <w:r>
        <w:rPr>
          <w:sz w:val="18"/>
        </w:rPr>
        <w:t>2007.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956</w:t>
      </w:r>
      <w:r>
        <w:rPr>
          <w:spacing w:val="-2"/>
          <w:sz w:val="18"/>
        </w:rPr>
        <w:t> </w:t>
      </w:r>
      <w:r>
        <w:rPr>
          <w:sz w:val="18"/>
        </w:rPr>
        <w:t>p.</w:t>
      </w:r>
    </w:p>
    <w:p>
      <w:pPr>
        <w:pStyle w:val="ListParagraph"/>
        <w:numPr>
          <w:ilvl w:val="1"/>
          <w:numId w:val="180"/>
        </w:numPr>
        <w:tabs>
          <w:tab w:pos="833" w:val="left" w:leader="none"/>
          <w:tab w:pos="1956" w:val="left" w:leader="none"/>
          <w:tab w:pos="2382" w:val="left" w:leader="none"/>
          <w:tab w:pos="3858" w:val="left" w:leader="none"/>
          <w:tab w:pos="4348" w:val="left" w:leader="none"/>
          <w:tab w:pos="4901" w:val="left" w:leader="none"/>
          <w:tab w:pos="5983" w:val="left" w:leader="none"/>
          <w:tab w:pos="6406" w:val="left" w:leader="none"/>
          <w:tab w:pos="7170" w:val="left" w:leader="none"/>
          <w:tab w:pos="7923" w:val="left" w:leader="none"/>
          <w:tab w:pos="8679" w:val="left" w:leader="none"/>
          <w:tab w:pos="9174" w:val="left" w:leader="none"/>
        </w:tabs>
        <w:spacing w:line="240" w:lineRule="auto" w:before="2" w:after="0"/>
        <w:ind w:left="250" w:right="689" w:firstLine="395"/>
        <w:jc w:val="left"/>
        <w:rPr>
          <w:sz w:val="18"/>
        </w:rPr>
      </w:pPr>
      <w:r>
        <w:rPr>
          <w:sz w:val="18"/>
        </w:rPr>
        <w:t>Laskowska,</w:t>
        <w:tab/>
        <w:t>I.,</w:t>
        <w:tab/>
        <w:t>Dańska-Borsiak,</w:t>
        <w:tab/>
        <w:t>B.:</w:t>
        <w:tab/>
        <w:t>The</w:t>
        <w:tab/>
        <w:t>importance</w:t>
        <w:tab/>
        <w:t>of</w:t>
        <w:tab/>
        <w:t>human</w:t>
        <w:tab/>
        <w:t>capital</w:t>
        <w:tab/>
        <w:t>for</w:t>
        <w:tab/>
        <w:t>the</w:t>
        <w:tab/>
      </w:r>
      <w:r>
        <w:rPr>
          <w:spacing w:val="-2"/>
          <w:sz w:val="18"/>
        </w:rPr>
        <w:t>economic</w:t>
      </w:r>
      <w:r>
        <w:rPr>
          <w:spacing w:val="-42"/>
          <w:sz w:val="18"/>
        </w:rPr>
        <w:t> </w:t>
      </w:r>
      <w:r>
        <w:rPr>
          <w:sz w:val="18"/>
        </w:rPr>
        <w:t>development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EU</w:t>
      </w:r>
      <w:r>
        <w:rPr>
          <w:spacing w:val="-2"/>
          <w:sz w:val="18"/>
        </w:rPr>
        <w:t> </w:t>
      </w:r>
      <w:r>
        <w:rPr>
          <w:sz w:val="18"/>
        </w:rPr>
        <w:t>regions.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Comp.</w:t>
      </w:r>
      <w:r>
        <w:rPr>
          <w:spacing w:val="-1"/>
          <w:sz w:val="18"/>
        </w:rPr>
        <w:t> </w:t>
      </w:r>
      <w:r>
        <w:rPr>
          <w:sz w:val="18"/>
        </w:rPr>
        <w:t>Econ.</w:t>
      </w:r>
      <w:r>
        <w:rPr>
          <w:spacing w:val="-2"/>
          <w:sz w:val="18"/>
        </w:rPr>
        <w:t> </w:t>
      </w:r>
      <w:r>
        <w:rPr>
          <w:sz w:val="18"/>
        </w:rPr>
        <w:t>Res.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2016.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№19(5).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Р.</w:t>
      </w:r>
      <w:r>
        <w:rPr>
          <w:spacing w:val="-4"/>
          <w:sz w:val="18"/>
        </w:rPr>
        <w:t> </w:t>
      </w:r>
      <w:r>
        <w:rPr>
          <w:sz w:val="18"/>
        </w:rPr>
        <w:t>63–79.</w:t>
      </w:r>
      <w:r>
        <w:rPr>
          <w:spacing w:val="-3"/>
          <w:sz w:val="18"/>
        </w:rPr>
        <w:t> </w:t>
      </w:r>
      <w:r>
        <w:rPr>
          <w:sz w:val="18"/>
        </w:rPr>
        <w:t>https://doi.org/10.1515/cer-2016-0038</w:t>
      </w:r>
    </w:p>
    <w:p>
      <w:pPr>
        <w:pStyle w:val="ListParagraph"/>
        <w:numPr>
          <w:ilvl w:val="1"/>
          <w:numId w:val="180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Перепелкин</w:t>
      </w:r>
      <w:r>
        <w:rPr>
          <w:spacing w:val="-7"/>
          <w:sz w:val="18"/>
        </w:rPr>
        <w:t> </w:t>
      </w:r>
      <w:r>
        <w:rPr>
          <w:sz w:val="18"/>
        </w:rPr>
        <w:t>В.,</w:t>
      </w:r>
      <w:r>
        <w:rPr>
          <w:spacing w:val="-6"/>
          <w:sz w:val="18"/>
        </w:rPr>
        <w:t> </w:t>
      </w:r>
      <w:r>
        <w:rPr>
          <w:sz w:val="18"/>
        </w:rPr>
        <w:t>Перепелкина.</w:t>
      </w:r>
      <w:r>
        <w:rPr>
          <w:spacing w:val="-6"/>
          <w:sz w:val="18"/>
        </w:rPr>
        <w:t> </w:t>
      </w:r>
      <w:r>
        <w:rPr>
          <w:sz w:val="18"/>
        </w:rPr>
        <w:t>Снижение</w:t>
      </w:r>
      <w:r>
        <w:rPr>
          <w:spacing w:val="-7"/>
          <w:sz w:val="18"/>
        </w:rPr>
        <w:t> </w:t>
      </w:r>
      <w:r>
        <w:rPr>
          <w:sz w:val="18"/>
        </w:rPr>
        <w:t>сырьевой</w:t>
      </w:r>
      <w:r>
        <w:rPr>
          <w:spacing w:val="-6"/>
          <w:sz w:val="18"/>
        </w:rPr>
        <w:t> </w:t>
      </w:r>
      <w:r>
        <w:rPr>
          <w:sz w:val="18"/>
        </w:rPr>
        <w:t>зависимости</w:t>
      </w:r>
      <w:r>
        <w:rPr>
          <w:spacing w:val="-6"/>
          <w:sz w:val="18"/>
        </w:rPr>
        <w:t> </w:t>
      </w:r>
      <w:r>
        <w:rPr>
          <w:sz w:val="18"/>
        </w:rPr>
        <w:t>экономики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человеческого</w:t>
      </w:r>
      <w:r>
        <w:rPr>
          <w:spacing w:val="-7"/>
          <w:sz w:val="18"/>
        </w:rPr>
        <w:t> </w:t>
      </w:r>
      <w:r>
        <w:rPr>
          <w:sz w:val="18"/>
        </w:rPr>
        <w:t>капитала</w:t>
      </w:r>
      <w:r>
        <w:rPr>
          <w:spacing w:val="-6"/>
          <w:sz w:val="18"/>
        </w:rPr>
        <w:t> </w:t>
      </w:r>
      <w:r>
        <w:rPr>
          <w:sz w:val="18"/>
        </w:rPr>
        <w:t>страны.</w:t>
      </w:r>
      <w:r>
        <w:rPr>
          <w:spacing w:val="-9"/>
          <w:sz w:val="18"/>
        </w:rPr>
        <w:t> </w:t>
      </w:r>
      <w:r>
        <w:rPr>
          <w:sz w:val="18"/>
        </w:rPr>
        <w:t>–</w:t>
      </w:r>
      <w:r>
        <w:rPr>
          <w:spacing w:val="-6"/>
          <w:sz w:val="18"/>
        </w:rPr>
        <w:t> </w:t>
      </w:r>
      <w:r>
        <w:rPr>
          <w:sz w:val="18"/>
        </w:rPr>
        <w:t>М.: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Econ Res.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2017.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b/>
          <w:sz w:val="18"/>
          <w:shd w:fill="FBFBFB" w:color="auto" w:val="clear"/>
        </w:rPr>
        <w:t>20</w:t>
      </w:r>
      <w:r>
        <w:rPr>
          <w:sz w:val="18"/>
        </w:rPr>
        <w:t>(1).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53-73</w:t>
      </w:r>
    </w:p>
    <w:p>
      <w:pPr>
        <w:pStyle w:val="ListParagraph"/>
        <w:numPr>
          <w:ilvl w:val="1"/>
          <w:numId w:val="180"/>
        </w:numPr>
        <w:tabs>
          <w:tab w:pos="833" w:val="left" w:leader="none"/>
        </w:tabs>
        <w:spacing w:line="207" w:lineRule="exact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Fernihough,</w:t>
      </w:r>
      <w:r>
        <w:rPr>
          <w:spacing w:val="-4"/>
          <w:sz w:val="18"/>
        </w:rPr>
        <w:t> </w:t>
      </w:r>
      <w:r>
        <w:rPr>
          <w:sz w:val="18"/>
        </w:rPr>
        <w:t>A.:</w:t>
      </w:r>
      <w:r>
        <w:rPr>
          <w:spacing w:val="-2"/>
          <w:sz w:val="18"/>
        </w:rPr>
        <w:t> </w:t>
      </w:r>
      <w:r>
        <w:rPr>
          <w:sz w:val="18"/>
        </w:rPr>
        <w:t>Human</w:t>
      </w:r>
      <w:r>
        <w:rPr>
          <w:spacing w:val="-3"/>
          <w:sz w:val="18"/>
        </w:rPr>
        <w:t> </w:t>
      </w:r>
      <w:r>
        <w:rPr>
          <w:sz w:val="18"/>
        </w:rPr>
        <w:t>capital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quantity–quality</w:t>
      </w:r>
      <w:r>
        <w:rPr>
          <w:spacing w:val="-8"/>
          <w:sz w:val="18"/>
        </w:rPr>
        <w:t> </w:t>
      </w:r>
      <w:r>
        <w:rPr>
          <w:sz w:val="18"/>
        </w:rPr>
        <w:t>trade-off</w:t>
      </w:r>
      <w:r>
        <w:rPr>
          <w:spacing w:val="-3"/>
          <w:sz w:val="18"/>
        </w:rPr>
        <w:t> </w:t>
      </w:r>
      <w:r>
        <w:rPr>
          <w:sz w:val="18"/>
        </w:rPr>
        <w:t>during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demographic</w:t>
      </w:r>
      <w:r>
        <w:rPr>
          <w:spacing w:val="-4"/>
          <w:sz w:val="18"/>
        </w:rPr>
        <w:t> </w:t>
      </w:r>
      <w:r>
        <w:rPr>
          <w:sz w:val="18"/>
        </w:rPr>
        <w:t>transition.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J.</w:t>
      </w:r>
      <w:r>
        <w:rPr>
          <w:spacing w:val="-3"/>
          <w:sz w:val="18"/>
        </w:rPr>
        <w:t> </w:t>
      </w:r>
      <w:r>
        <w:rPr>
          <w:sz w:val="18"/>
        </w:rPr>
        <w:t>Econ.</w:t>
      </w:r>
      <w:r>
        <w:rPr>
          <w:spacing w:val="-4"/>
          <w:sz w:val="18"/>
        </w:rPr>
        <w:t> </w:t>
      </w:r>
      <w:r>
        <w:rPr>
          <w:sz w:val="18"/>
        </w:rPr>
        <w:t>Growth.</w:t>
      </w:r>
      <w:r>
        <w:rPr>
          <w:spacing w:val="-3"/>
          <w:sz w:val="18"/>
        </w:rPr>
        <w:t> </w:t>
      </w:r>
      <w:r>
        <w:rPr>
          <w:sz w:val="18"/>
        </w:rPr>
        <w:t>–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2017.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</w:t>
      </w:r>
      <w:r>
        <w:rPr>
          <w:spacing w:val="-2"/>
          <w:sz w:val="18"/>
        </w:rPr>
        <w:t> </w:t>
      </w:r>
      <w:r>
        <w:rPr>
          <w:sz w:val="18"/>
        </w:rPr>
        <w:t>22(1). –</w:t>
      </w:r>
      <w:r>
        <w:rPr>
          <w:spacing w:val="-2"/>
          <w:sz w:val="18"/>
        </w:rPr>
        <w:t> </w:t>
      </w:r>
      <w:r>
        <w:rPr>
          <w:sz w:val="18"/>
        </w:rPr>
        <w:t>Р.</w:t>
      </w:r>
      <w:r>
        <w:rPr>
          <w:spacing w:val="-2"/>
          <w:sz w:val="18"/>
        </w:rPr>
        <w:t> </w:t>
      </w:r>
      <w:r>
        <w:rPr>
          <w:sz w:val="18"/>
        </w:rPr>
        <w:t>35–65.</w:t>
      </w:r>
    </w:p>
    <w:p>
      <w:pPr>
        <w:pStyle w:val="ListParagraph"/>
        <w:numPr>
          <w:ilvl w:val="1"/>
          <w:numId w:val="180"/>
        </w:numPr>
        <w:tabs>
          <w:tab w:pos="833" w:val="left" w:leader="none"/>
        </w:tabs>
        <w:spacing w:line="240" w:lineRule="auto" w:before="0" w:after="0"/>
        <w:ind w:left="250" w:right="1308" w:firstLine="395"/>
        <w:jc w:val="left"/>
        <w:rPr>
          <w:sz w:val="18"/>
        </w:rPr>
      </w:pPr>
      <w:r>
        <w:rPr>
          <w:sz w:val="18"/>
        </w:rPr>
        <w:t>Ермолина</w:t>
      </w:r>
      <w:r>
        <w:rPr>
          <w:spacing w:val="-6"/>
          <w:sz w:val="18"/>
        </w:rPr>
        <w:t> </w:t>
      </w:r>
      <w:r>
        <w:rPr>
          <w:sz w:val="18"/>
        </w:rPr>
        <w:t>Л.</w:t>
      </w:r>
      <w:r>
        <w:rPr>
          <w:spacing w:val="-4"/>
          <w:sz w:val="18"/>
        </w:rPr>
        <w:t> </w:t>
      </w:r>
      <w:r>
        <w:rPr>
          <w:sz w:val="18"/>
        </w:rPr>
        <w:t>В.,</w:t>
      </w:r>
      <w:r>
        <w:rPr>
          <w:spacing w:val="-5"/>
          <w:sz w:val="18"/>
        </w:rPr>
        <w:t> </w:t>
      </w:r>
      <w:r>
        <w:rPr>
          <w:sz w:val="18"/>
        </w:rPr>
        <w:t>Голиков</w:t>
      </w:r>
      <w:r>
        <w:rPr>
          <w:spacing w:val="-5"/>
          <w:sz w:val="18"/>
        </w:rPr>
        <w:t> </w:t>
      </w:r>
      <w:r>
        <w:rPr>
          <w:sz w:val="18"/>
        </w:rPr>
        <w:t>В.</w:t>
      </w:r>
      <w:r>
        <w:rPr>
          <w:spacing w:val="-5"/>
          <w:sz w:val="18"/>
        </w:rPr>
        <w:t> </w:t>
      </w:r>
      <w:r>
        <w:rPr>
          <w:sz w:val="18"/>
        </w:rPr>
        <w:t>В.,</w:t>
      </w:r>
      <w:r>
        <w:rPr>
          <w:spacing w:val="-6"/>
          <w:sz w:val="18"/>
        </w:rPr>
        <w:t> </w:t>
      </w:r>
      <w:r>
        <w:rPr>
          <w:sz w:val="18"/>
        </w:rPr>
        <w:t>Козенко</w:t>
      </w:r>
      <w:r>
        <w:rPr>
          <w:spacing w:val="-5"/>
          <w:sz w:val="18"/>
        </w:rPr>
        <w:t> </w:t>
      </w:r>
      <w:r>
        <w:rPr>
          <w:sz w:val="18"/>
        </w:rPr>
        <w:t>З.</w:t>
      </w:r>
      <w:r>
        <w:rPr>
          <w:spacing w:val="-5"/>
          <w:sz w:val="18"/>
        </w:rPr>
        <w:t> </w:t>
      </w:r>
      <w:r>
        <w:rPr>
          <w:sz w:val="18"/>
        </w:rPr>
        <w:t>Н.,</w:t>
      </w:r>
      <w:r>
        <w:rPr>
          <w:spacing w:val="-6"/>
          <w:sz w:val="18"/>
        </w:rPr>
        <w:t> </w:t>
      </w:r>
      <w:r>
        <w:rPr>
          <w:sz w:val="18"/>
        </w:rPr>
        <w:t>Поносова</w:t>
      </w:r>
      <w:r>
        <w:rPr>
          <w:spacing w:val="-5"/>
          <w:sz w:val="18"/>
        </w:rPr>
        <w:t> </w:t>
      </w:r>
      <w:r>
        <w:rPr>
          <w:sz w:val="18"/>
        </w:rPr>
        <w:t>Е.</w:t>
      </w:r>
      <w:r>
        <w:rPr>
          <w:spacing w:val="-6"/>
          <w:sz w:val="18"/>
        </w:rPr>
        <w:t> </w:t>
      </w:r>
      <w:r>
        <w:rPr>
          <w:sz w:val="18"/>
        </w:rPr>
        <w:t>В.</w:t>
      </w:r>
      <w:r>
        <w:rPr>
          <w:spacing w:val="-5"/>
          <w:sz w:val="18"/>
        </w:rPr>
        <w:t> </w:t>
      </w:r>
      <w:r>
        <w:rPr>
          <w:sz w:val="18"/>
        </w:rPr>
        <w:t>Роль</w:t>
      </w:r>
      <w:r>
        <w:rPr>
          <w:spacing w:val="-5"/>
          <w:sz w:val="18"/>
        </w:rPr>
        <w:t> </w:t>
      </w:r>
      <w:r>
        <w:rPr>
          <w:sz w:val="18"/>
        </w:rPr>
        <w:t>человеческого</w:t>
      </w:r>
      <w:r>
        <w:rPr>
          <w:spacing w:val="-6"/>
          <w:sz w:val="18"/>
        </w:rPr>
        <w:t> </w:t>
      </w:r>
      <w:r>
        <w:rPr>
          <w:sz w:val="18"/>
        </w:rPr>
        <w:t>капитала</w:t>
      </w:r>
      <w:r>
        <w:rPr>
          <w:spacing w:val="-5"/>
          <w:sz w:val="18"/>
        </w:rPr>
        <w:t> </w:t>
      </w:r>
      <w:r>
        <w:rPr>
          <w:sz w:val="18"/>
        </w:rPr>
        <w:t>среди</w:t>
      </w:r>
      <w:r>
        <w:rPr>
          <w:spacing w:val="-5"/>
          <w:sz w:val="18"/>
        </w:rPr>
        <w:t> </w:t>
      </w:r>
      <w:r>
        <w:rPr>
          <w:sz w:val="18"/>
        </w:rPr>
        <w:t>показателей</w:t>
      </w:r>
      <w:r>
        <w:rPr>
          <w:spacing w:val="1"/>
          <w:sz w:val="18"/>
        </w:rPr>
        <w:t> </w:t>
      </w:r>
      <w:r>
        <w:rPr>
          <w:sz w:val="18"/>
        </w:rPr>
        <w:t>стратегической</w:t>
      </w:r>
      <w:r>
        <w:rPr>
          <w:spacing w:val="-2"/>
          <w:sz w:val="18"/>
        </w:rPr>
        <w:t> </w:t>
      </w:r>
      <w:r>
        <w:rPr>
          <w:sz w:val="18"/>
        </w:rPr>
        <w:t>эффективности</w:t>
      </w:r>
      <w:r>
        <w:rPr>
          <w:spacing w:val="-2"/>
          <w:sz w:val="18"/>
        </w:rPr>
        <w:t> </w:t>
      </w:r>
      <w:r>
        <w:rPr>
          <w:sz w:val="18"/>
        </w:rPr>
        <w:t>предприятия.</w:t>
      </w:r>
      <w:r>
        <w:rPr>
          <w:spacing w:val="-2"/>
          <w:sz w:val="18"/>
        </w:rPr>
        <w:t> </w:t>
      </w:r>
      <w:r>
        <w:rPr>
          <w:sz w:val="18"/>
        </w:rPr>
        <w:t>– Qual. Access</w:t>
      </w:r>
      <w:r>
        <w:rPr>
          <w:spacing w:val="-2"/>
          <w:sz w:val="18"/>
        </w:rPr>
        <w:t> </w:t>
      </w:r>
      <w:r>
        <w:rPr>
          <w:sz w:val="18"/>
        </w:rPr>
        <w:t>Success</w:t>
      </w:r>
      <w:r>
        <w:rPr>
          <w:spacing w:val="-2"/>
          <w:sz w:val="18"/>
        </w:rPr>
        <w:t> </w:t>
      </w:r>
      <w:r>
        <w:rPr>
          <w:sz w:val="18"/>
        </w:rPr>
        <w:t>– 2018.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№</w:t>
      </w:r>
      <w:r>
        <w:rPr>
          <w:b/>
          <w:sz w:val="18"/>
          <w:shd w:fill="FBFBFB" w:color="auto" w:val="clear"/>
        </w:rPr>
        <w:t>19</w:t>
      </w:r>
      <w:r>
        <w:rPr>
          <w:sz w:val="18"/>
        </w:rPr>
        <w:t>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162</w:t>
      </w:r>
      <w:r>
        <w:rPr>
          <w:spacing w:val="-3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1"/>
          <w:numId w:val="180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Радько</w:t>
      </w:r>
      <w:r>
        <w:rPr>
          <w:spacing w:val="-6"/>
          <w:sz w:val="18"/>
        </w:rPr>
        <w:t> </w:t>
      </w:r>
      <w:r>
        <w:rPr>
          <w:sz w:val="18"/>
        </w:rPr>
        <w:t>С.Г.,</w:t>
      </w:r>
      <w:r>
        <w:rPr>
          <w:spacing w:val="-7"/>
          <w:sz w:val="18"/>
        </w:rPr>
        <w:t> </w:t>
      </w:r>
      <w:r>
        <w:rPr>
          <w:sz w:val="18"/>
        </w:rPr>
        <w:t>Дембицкий</w:t>
      </w:r>
      <w:r>
        <w:rPr>
          <w:spacing w:val="-6"/>
          <w:sz w:val="18"/>
        </w:rPr>
        <w:t> </w:t>
      </w:r>
      <w:r>
        <w:rPr>
          <w:sz w:val="18"/>
        </w:rPr>
        <w:t>С.Г.,</w:t>
      </w:r>
      <w:r>
        <w:rPr>
          <w:spacing w:val="-5"/>
          <w:sz w:val="18"/>
        </w:rPr>
        <w:t> </w:t>
      </w:r>
      <w:r>
        <w:rPr>
          <w:sz w:val="18"/>
        </w:rPr>
        <w:t>Пришляк</w:t>
      </w:r>
      <w:r>
        <w:rPr>
          <w:spacing w:val="-6"/>
          <w:sz w:val="18"/>
        </w:rPr>
        <w:t> </w:t>
      </w:r>
      <w:r>
        <w:rPr>
          <w:sz w:val="18"/>
        </w:rPr>
        <w:t>Е.А.</w:t>
      </w:r>
      <w:r>
        <w:rPr>
          <w:spacing w:val="-6"/>
          <w:sz w:val="18"/>
        </w:rPr>
        <w:t> </w:t>
      </w:r>
      <w:r>
        <w:rPr>
          <w:sz w:val="18"/>
        </w:rPr>
        <w:t>Компетентностный</w:t>
      </w:r>
      <w:r>
        <w:rPr>
          <w:spacing w:val="-6"/>
          <w:sz w:val="18"/>
        </w:rPr>
        <w:t> </w:t>
      </w:r>
      <w:r>
        <w:rPr>
          <w:sz w:val="18"/>
        </w:rPr>
        <w:t>подход</w:t>
      </w:r>
      <w:r>
        <w:rPr>
          <w:spacing w:val="-6"/>
          <w:sz w:val="18"/>
        </w:rPr>
        <w:t> </w:t>
      </w:r>
      <w:r>
        <w:rPr>
          <w:sz w:val="18"/>
        </w:rPr>
        <w:t>к</w:t>
      </w:r>
      <w:r>
        <w:rPr>
          <w:spacing w:val="-6"/>
          <w:sz w:val="18"/>
        </w:rPr>
        <w:t> </w:t>
      </w:r>
      <w:r>
        <w:rPr>
          <w:sz w:val="18"/>
        </w:rPr>
        <w:t>управлению</w:t>
      </w:r>
      <w:r>
        <w:rPr>
          <w:spacing w:val="-6"/>
          <w:sz w:val="18"/>
        </w:rPr>
        <w:t> </w:t>
      </w:r>
      <w:r>
        <w:rPr>
          <w:sz w:val="18"/>
        </w:rPr>
        <w:t>человеческим</w:t>
      </w:r>
      <w:r>
        <w:rPr>
          <w:spacing w:val="-6"/>
          <w:sz w:val="18"/>
        </w:rPr>
        <w:t> </w:t>
      </w:r>
      <w:r>
        <w:rPr>
          <w:sz w:val="18"/>
        </w:rPr>
        <w:t>капиталом</w:t>
      </w:r>
      <w:r>
        <w:rPr>
          <w:spacing w:val="-4"/>
          <w:sz w:val="18"/>
        </w:rPr>
        <w:t> </w:t>
      </w:r>
      <w:r>
        <w:rPr>
          <w:sz w:val="18"/>
        </w:rPr>
        <w:t>//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Дизайн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технологии.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2017.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№59(101).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С.</w:t>
      </w:r>
      <w:r>
        <w:rPr>
          <w:spacing w:val="-4"/>
          <w:sz w:val="18"/>
        </w:rPr>
        <w:t> </w:t>
      </w:r>
      <w:r>
        <w:rPr>
          <w:sz w:val="18"/>
        </w:rPr>
        <w:t>95-104.</w:t>
      </w:r>
    </w:p>
    <w:p>
      <w:pPr>
        <w:pStyle w:val="ListParagraph"/>
        <w:numPr>
          <w:ilvl w:val="1"/>
          <w:numId w:val="180"/>
        </w:numPr>
        <w:tabs>
          <w:tab w:pos="924" w:val="left" w:leader="none"/>
        </w:tabs>
        <w:spacing w:line="206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World</w:t>
      </w:r>
      <w:r>
        <w:rPr>
          <w:spacing w:val="-2"/>
          <w:sz w:val="18"/>
        </w:rPr>
        <w:t> </w:t>
      </w:r>
      <w:r>
        <w:rPr>
          <w:sz w:val="18"/>
        </w:rPr>
        <w:t>Health</w:t>
      </w:r>
      <w:r>
        <w:rPr>
          <w:spacing w:val="-2"/>
          <w:sz w:val="18"/>
        </w:rPr>
        <w:t> </w:t>
      </w:r>
      <w:r>
        <w:rPr>
          <w:sz w:val="18"/>
        </w:rPr>
        <w:t>Report</w:t>
      </w:r>
      <w:r>
        <w:rPr>
          <w:spacing w:val="-6"/>
          <w:sz w:val="18"/>
        </w:rPr>
        <w:t> </w:t>
      </w:r>
      <w:r>
        <w:rPr>
          <w:sz w:val="18"/>
        </w:rPr>
        <w:t>2002.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Geneva</w:t>
      </w:r>
      <w:r>
        <w:rPr>
          <w:spacing w:val="-4"/>
          <w:sz w:val="18"/>
        </w:rPr>
        <w:t> </w:t>
      </w:r>
      <w:r>
        <w:rPr>
          <w:sz w:val="18"/>
        </w:rPr>
        <w:t>:</w:t>
      </w:r>
      <w:r>
        <w:rPr>
          <w:spacing w:val="-3"/>
          <w:sz w:val="18"/>
        </w:rPr>
        <w:t> </w:t>
      </w:r>
      <w:r>
        <w:rPr>
          <w:sz w:val="18"/>
        </w:rPr>
        <w:t>World</w:t>
      </w:r>
      <w:r>
        <w:rPr>
          <w:spacing w:val="-2"/>
          <w:sz w:val="18"/>
        </w:rPr>
        <w:t> </w:t>
      </w:r>
      <w:r>
        <w:rPr>
          <w:sz w:val="18"/>
        </w:rPr>
        <w:t>Health</w:t>
      </w:r>
      <w:r>
        <w:rPr>
          <w:spacing w:val="-3"/>
          <w:sz w:val="18"/>
        </w:rPr>
        <w:t> </w:t>
      </w:r>
      <w:r>
        <w:rPr>
          <w:sz w:val="18"/>
        </w:rPr>
        <w:t>Organization,</w:t>
      </w:r>
      <w:r>
        <w:rPr>
          <w:spacing w:val="-3"/>
          <w:sz w:val="18"/>
        </w:rPr>
        <w:t> </w:t>
      </w:r>
      <w:r>
        <w:rPr>
          <w:sz w:val="18"/>
        </w:rPr>
        <w:t>2002.</w:t>
      </w:r>
    </w:p>
    <w:p>
      <w:pPr>
        <w:pStyle w:val="ListParagraph"/>
        <w:numPr>
          <w:ilvl w:val="1"/>
          <w:numId w:val="180"/>
        </w:numPr>
        <w:tabs>
          <w:tab w:pos="924" w:val="left" w:leader="none"/>
          <w:tab w:pos="6872" w:val="left" w:leader="none"/>
        </w:tabs>
        <w:spacing w:line="207" w:lineRule="exact" w:before="0" w:after="0"/>
        <w:ind w:left="923" w:right="0" w:hanging="278"/>
        <w:jc w:val="left"/>
        <w:rPr>
          <w:sz w:val="18"/>
        </w:rPr>
      </w:pPr>
      <w:r>
        <w:rPr>
          <w:b/>
          <w:sz w:val="18"/>
        </w:rPr>
        <w:t>Bloomberg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Health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Care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Efficiency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рейтингісі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//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Bloomberg</w:t>
      </w:r>
      <w:r>
        <w:rPr>
          <w:b/>
          <w:spacing w:val="-5"/>
          <w:sz w:val="18"/>
        </w:rPr>
        <w:t> </w:t>
      </w:r>
      <w:r>
        <w:rPr>
          <w:sz w:val="18"/>
        </w:rPr>
        <w:t>ресми</w:t>
      </w:r>
      <w:r>
        <w:rPr>
          <w:spacing w:val="-6"/>
          <w:sz w:val="18"/>
        </w:rPr>
        <w:t> </w:t>
      </w:r>
      <w:r>
        <w:rPr>
          <w:sz w:val="18"/>
        </w:rPr>
        <w:t>сайты</w:t>
      </w:r>
      <w:r>
        <w:rPr>
          <w:spacing w:val="-5"/>
          <w:sz w:val="18"/>
        </w:rPr>
        <w:t> </w:t>
      </w:r>
      <w:r>
        <w:rPr>
          <w:sz w:val="18"/>
        </w:rPr>
        <w:t>//</w:t>
        <w:tab/>
      </w:r>
      <w:r>
        <w:rPr>
          <w:color w:val="0462C1"/>
          <w:sz w:val="18"/>
          <w:u w:val="single" w:color="0462C1"/>
        </w:rPr>
        <w:t>https://</w:t>
      </w:r>
      <w:hyperlink r:id="rId366">
        <w:r>
          <w:rPr>
            <w:color w:val="0462C1"/>
            <w:sz w:val="18"/>
            <w:u w:val="single" w:color="0462C1"/>
          </w:rPr>
          <w:t>www.bloomberg.com/</w:t>
        </w:r>
      </w:hyperlink>
    </w:p>
    <w:p>
      <w:pPr>
        <w:pStyle w:val="ListParagraph"/>
        <w:numPr>
          <w:ilvl w:val="1"/>
          <w:numId w:val="180"/>
        </w:numPr>
        <w:tabs>
          <w:tab w:pos="924" w:val="left" w:leader="none"/>
          <w:tab w:pos="6366" w:val="left" w:leader="none"/>
        </w:tabs>
        <w:spacing w:line="207" w:lineRule="exact" w:before="2" w:after="0"/>
        <w:ind w:left="923" w:right="0" w:hanging="278"/>
        <w:jc w:val="left"/>
        <w:rPr>
          <w:sz w:val="18"/>
        </w:rPr>
      </w:pPr>
      <w:r>
        <w:rPr>
          <w:sz w:val="18"/>
        </w:rPr>
        <w:t>Мемлекеттік</w:t>
      </w:r>
      <w:r>
        <w:rPr>
          <w:spacing w:val="-5"/>
          <w:sz w:val="18"/>
        </w:rPr>
        <w:t> </w:t>
      </w:r>
      <w:r>
        <w:rPr>
          <w:sz w:val="18"/>
        </w:rPr>
        <w:t>бюджет</w:t>
      </w:r>
      <w:r>
        <w:rPr>
          <w:spacing w:val="-5"/>
          <w:sz w:val="18"/>
        </w:rPr>
        <w:t> </w:t>
      </w:r>
      <w:r>
        <w:rPr>
          <w:sz w:val="18"/>
        </w:rPr>
        <w:t>шығыстары</w:t>
      </w:r>
      <w:r>
        <w:rPr>
          <w:spacing w:val="-5"/>
          <w:sz w:val="18"/>
        </w:rPr>
        <w:t> </w:t>
      </w:r>
      <w:r>
        <w:rPr>
          <w:sz w:val="18"/>
        </w:rPr>
        <w:t>//</w:t>
      </w:r>
      <w:r>
        <w:rPr>
          <w:spacing w:val="-4"/>
          <w:sz w:val="18"/>
        </w:rPr>
        <w:t> </w:t>
      </w:r>
      <w:r>
        <w:rPr>
          <w:sz w:val="18"/>
        </w:rPr>
        <w:t>ҚР</w:t>
      </w:r>
      <w:r>
        <w:rPr>
          <w:spacing w:val="-5"/>
          <w:sz w:val="18"/>
        </w:rPr>
        <w:t> </w:t>
      </w:r>
      <w:r>
        <w:rPr>
          <w:sz w:val="18"/>
        </w:rPr>
        <w:t>ресми</w:t>
      </w:r>
      <w:r>
        <w:rPr>
          <w:spacing w:val="-5"/>
          <w:sz w:val="18"/>
        </w:rPr>
        <w:t> </w:t>
      </w:r>
      <w:r>
        <w:rPr>
          <w:sz w:val="18"/>
        </w:rPr>
        <w:t>статистика</w:t>
      </w:r>
      <w:r>
        <w:rPr>
          <w:spacing w:val="-5"/>
          <w:sz w:val="18"/>
        </w:rPr>
        <w:t> </w:t>
      </w:r>
      <w:r>
        <w:rPr>
          <w:sz w:val="18"/>
        </w:rPr>
        <w:t>агенттігі</w:t>
      </w:r>
      <w:r>
        <w:rPr>
          <w:spacing w:val="-4"/>
          <w:sz w:val="18"/>
        </w:rPr>
        <w:t> </w:t>
      </w:r>
      <w:r>
        <w:rPr>
          <w:sz w:val="18"/>
        </w:rPr>
        <w:t>//</w:t>
        <w:tab/>
      </w:r>
      <w:hyperlink r:id="rId367">
        <w:r>
          <w:rPr>
            <w:color w:val="0462C1"/>
            <w:sz w:val="18"/>
            <w:u w:val="single" w:color="0462C1"/>
          </w:rPr>
          <w:t>http://stat.gov.kz</w:t>
        </w:r>
        <w:r>
          <w:rPr>
            <w:sz w:val="18"/>
          </w:rPr>
          <w:t>,</w:t>
        </w:r>
        <w:r>
          <w:rPr>
            <w:spacing w:val="-5"/>
            <w:sz w:val="18"/>
          </w:rPr>
          <w:t> </w:t>
        </w:r>
      </w:hyperlink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2018.</w:t>
      </w:r>
    </w:p>
    <w:p>
      <w:pPr>
        <w:pStyle w:val="ListParagraph"/>
        <w:numPr>
          <w:ilvl w:val="1"/>
          <w:numId w:val="180"/>
        </w:numPr>
        <w:tabs>
          <w:tab w:pos="924" w:val="left" w:leader="none"/>
        </w:tabs>
        <w:spacing w:line="240" w:lineRule="auto" w:before="0" w:after="0"/>
        <w:ind w:left="250" w:right="1644" w:firstLine="395"/>
        <w:jc w:val="left"/>
        <w:rPr>
          <w:sz w:val="18"/>
        </w:rPr>
      </w:pPr>
      <w:r>
        <w:rPr>
          <w:sz w:val="18"/>
        </w:rPr>
        <w:t>Білім беруге арналған шығыстар деңгейі бойынша әлем елдерінің рейтингі. [Электронды ресурс]</w:t>
      </w:r>
      <w:r>
        <w:rPr>
          <w:spacing w:val="1"/>
          <w:sz w:val="18"/>
        </w:rPr>
        <w:t> </w:t>
      </w:r>
      <w:r>
        <w:rPr>
          <w:sz w:val="18"/>
        </w:rPr>
        <w:t>URL:</w:t>
      </w:r>
      <w:r>
        <w:rPr>
          <w:color w:val="0462C1"/>
          <w:spacing w:val="-42"/>
          <w:sz w:val="18"/>
        </w:rPr>
        <w:t> </w:t>
      </w:r>
      <w:r>
        <w:rPr>
          <w:color w:val="0462C1"/>
          <w:sz w:val="18"/>
          <w:u w:val="single" w:color="0462C1"/>
        </w:rPr>
        <w:t>https://gtmarket.ru/ratings/global-education-expenditure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81"/>
      </w:pPr>
      <w:r>
        <w:rPr/>
        <w:t>UDC</w:t>
      </w:r>
      <w:r>
        <w:rPr>
          <w:spacing w:val="-2"/>
        </w:rPr>
        <w:t> </w:t>
      </w:r>
      <w:r>
        <w:rPr/>
        <w:t>(336.77.067.22)</w:t>
      </w:r>
    </w:p>
    <w:p>
      <w:pPr>
        <w:pStyle w:val="BodyText"/>
        <w:spacing w:before="3"/>
        <w:ind w:left="0"/>
        <w:rPr>
          <w:b/>
          <w:sz w:val="25"/>
        </w:rPr>
      </w:pPr>
    </w:p>
    <w:p>
      <w:pPr>
        <w:spacing w:line="276" w:lineRule="auto" w:before="0"/>
        <w:ind w:left="2180" w:right="1939" w:hanging="659"/>
        <w:jc w:val="left"/>
        <w:rPr>
          <w:b/>
          <w:sz w:val="22"/>
        </w:rPr>
      </w:pPr>
      <w:r>
        <w:rPr>
          <w:b/>
          <w:sz w:val="22"/>
        </w:rPr>
        <w:t>THE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CENTRED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PRACTICE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CONCEPTS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ISLAMIC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FINANCE: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CURRENT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FUTURE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ALTERNATIVE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MODELS</w:t>
      </w:r>
    </w:p>
    <w:p>
      <w:pPr>
        <w:pStyle w:val="BodyText"/>
        <w:ind w:left="0"/>
        <w:rPr>
          <w:b/>
        </w:rPr>
      </w:pPr>
    </w:p>
    <w:p>
      <w:pPr>
        <w:pStyle w:val="Heading2"/>
        <w:spacing w:line="251" w:lineRule="exact"/>
        <w:ind w:right="682"/>
      </w:pPr>
      <w:r>
        <w:rPr/>
        <w:t>Aliya</w:t>
      </w:r>
      <w:r>
        <w:rPr>
          <w:spacing w:val="-14"/>
        </w:rPr>
        <w:t> </w:t>
      </w:r>
      <w:r>
        <w:rPr/>
        <w:t>Beisengaliyeva,</w:t>
      </w:r>
    </w:p>
    <w:p>
      <w:pPr>
        <w:spacing w:line="205" w:lineRule="exact" w:before="0"/>
        <w:ind w:left="0" w:right="694" w:firstLine="0"/>
        <w:jc w:val="right"/>
        <w:rPr>
          <w:i/>
          <w:sz w:val="18"/>
        </w:rPr>
      </w:pPr>
      <w:r>
        <w:rPr>
          <w:i/>
          <w:sz w:val="18"/>
        </w:rPr>
        <w:t>master,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University,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Almaty,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Republic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Kazakhstan</w:t>
      </w:r>
    </w:p>
    <w:p>
      <w:pPr>
        <w:spacing w:before="16"/>
        <w:ind w:left="0" w:right="685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8"/>
          <w:sz w:val="18"/>
        </w:rPr>
        <w:t> </w:t>
      </w:r>
      <w:hyperlink r:id="rId368">
        <w:r>
          <w:rPr>
            <w:i/>
            <w:spacing w:val="-1"/>
            <w:sz w:val="18"/>
          </w:rPr>
          <w:t>Aliyabeisengalieva@gmail.com</w:t>
        </w:r>
      </w:hyperlink>
    </w:p>
    <w:p>
      <w:pPr>
        <w:pStyle w:val="Heading2"/>
        <w:spacing w:line="251" w:lineRule="exact" w:before="21"/>
        <w:ind w:right="682"/>
      </w:pPr>
      <w:r>
        <w:rPr/>
        <w:t>Karlygash</w:t>
      </w:r>
      <w:r>
        <w:rPr>
          <w:spacing w:val="-11"/>
        </w:rPr>
        <w:t> </w:t>
      </w:r>
      <w:r>
        <w:rPr/>
        <w:t>Kurbanova,</w:t>
      </w:r>
    </w:p>
    <w:p>
      <w:pPr>
        <w:spacing w:line="205" w:lineRule="exact" w:before="0"/>
        <w:ind w:left="0" w:right="694" w:firstLine="0"/>
        <w:jc w:val="right"/>
        <w:rPr>
          <w:i/>
          <w:sz w:val="18"/>
        </w:rPr>
      </w:pPr>
      <w:r>
        <w:rPr>
          <w:i/>
          <w:sz w:val="18"/>
        </w:rPr>
        <w:t>senior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Lecturer,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Al-Farabi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Kazakh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National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University,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Almaty,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Republic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Kazakhstan</w:t>
      </w:r>
    </w:p>
    <w:p>
      <w:pPr>
        <w:spacing w:before="16"/>
        <w:ind w:left="0" w:right="684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-9"/>
          <w:sz w:val="18"/>
        </w:rPr>
        <w:t> </w:t>
      </w:r>
      <w:hyperlink r:id="rId369">
        <w:r>
          <w:rPr>
            <w:i/>
            <w:sz w:val="18"/>
          </w:rPr>
          <w:t>kurbanova-pismo@bk.ru</w:t>
        </w:r>
      </w:hyperlink>
    </w:p>
    <w:p>
      <w:pPr>
        <w:pStyle w:val="BodyText"/>
        <w:spacing w:before="1"/>
        <w:ind w:left="0"/>
        <w:rPr>
          <w:i/>
          <w:sz w:val="23"/>
        </w:rPr>
      </w:pPr>
    </w:p>
    <w:p>
      <w:pPr>
        <w:spacing w:before="0"/>
        <w:ind w:left="250" w:right="695" w:firstLine="395"/>
        <w:jc w:val="both"/>
        <w:rPr>
          <w:i/>
          <w:sz w:val="20"/>
        </w:rPr>
      </w:pPr>
      <w:r>
        <w:rPr>
          <w:b/>
          <w:i/>
          <w:sz w:val="20"/>
        </w:rPr>
        <w:t>Abstract. </w:t>
      </w:r>
      <w:r>
        <w:rPr>
          <w:i/>
          <w:sz w:val="20"/>
        </w:rPr>
        <w:t>This study examines current Islamic mortgage practices in light of Islamic financial system principles in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order to identify any discrepancies. The development of an Islamic Mortgage Model (IMM) centered on Musharakah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principles is a secondary goal. A comparison of conventional and Islamic mortgages has been completed, with existing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Islamic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mortgage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practices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being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examined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view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Musharakah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ideals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divergences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being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identified.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context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of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business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substance,</w:t>
      </w:r>
      <w:r>
        <w:rPr>
          <w:i/>
          <w:spacing w:val="-10"/>
          <w:sz w:val="20"/>
        </w:rPr>
        <w:t> </w:t>
      </w:r>
      <w:r>
        <w:rPr>
          <w:i/>
          <w:spacing w:val="-1"/>
          <w:sz w:val="20"/>
        </w:rPr>
        <w:t>practice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differs</w:t>
      </w:r>
      <w:r>
        <w:rPr>
          <w:i/>
          <w:spacing w:val="-11"/>
          <w:sz w:val="20"/>
        </w:rPr>
        <w:t> </w:t>
      </w:r>
      <w:r>
        <w:rPr>
          <w:i/>
          <w:spacing w:val="-1"/>
          <w:sz w:val="20"/>
        </w:rPr>
        <w:t>from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principles.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Modified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IsMM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created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by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applying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Musharakah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principles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highlighting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differences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with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financial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figures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determine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parties'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financial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rights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liabilities.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Failure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achieve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Islamic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finance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goal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equitable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wealth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distribution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is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caused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by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deviation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risk-return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sharing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principles.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This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research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adds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to the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risk-return sharing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literature in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Islamic finance.</w:t>
      </w:r>
    </w:p>
    <w:p>
      <w:pPr>
        <w:spacing w:line="228" w:lineRule="exact" w:before="0"/>
        <w:ind w:left="646" w:right="0" w:firstLine="0"/>
        <w:jc w:val="both"/>
        <w:rPr>
          <w:i/>
          <w:sz w:val="20"/>
        </w:rPr>
      </w:pPr>
      <w:r>
        <w:rPr>
          <w:b/>
          <w:i/>
          <w:sz w:val="20"/>
        </w:rPr>
        <w:t>Key</w:t>
      </w:r>
      <w:r>
        <w:rPr>
          <w:b/>
          <w:i/>
          <w:spacing w:val="-6"/>
          <w:sz w:val="20"/>
        </w:rPr>
        <w:t> </w:t>
      </w:r>
      <w:r>
        <w:rPr>
          <w:b/>
          <w:i/>
          <w:sz w:val="20"/>
        </w:rPr>
        <w:t>words:</w:t>
      </w:r>
      <w:r>
        <w:rPr>
          <w:b/>
          <w:i/>
          <w:spacing w:val="-5"/>
          <w:sz w:val="20"/>
        </w:rPr>
        <w:t> </w:t>
      </w:r>
      <w:r>
        <w:rPr>
          <w:i/>
          <w:sz w:val="20"/>
        </w:rPr>
        <w:t>Islamic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Mortgage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Model,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mortgage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loan,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Islamic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finance,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Musharakah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principles</w:t>
      </w:r>
    </w:p>
    <w:p>
      <w:pPr>
        <w:pStyle w:val="BodyText"/>
        <w:spacing w:before="11"/>
        <w:ind w:left="0"/>
        <w:rPr>
          <w:i/>
          <w:sz w:val="21"/>
        </w:rPr>
      </w:pPr>
    </w:p>
    <w:p>
      <w:pPr>
        <w:pStyle w:val="BodyText"/>
        <w:ind w:right="692" w:firstLine="395"/>
        <w:jc w:val="both"/>
      </w:pPr>
      <w:r>
        <w:rPr>
          <w:b/>
        </w:rPr>
        <w:t>Introduuction. </w:t>
      </w:r>
      <w:r>
        <w:rPr/>
        <w:t>The creation of the modern Islamic financial system is a response to such unethical</w:t>
      </w:r>
      <w:r>
        <w:rPr>
          <w:spacing w:val="1"/>
        </w:rPr>
        <w:t> </w:t>
      </w:r>
      <w:r>
        <w:rPr>
          <w:spacing w:val="-1"/>
        </w:rPr>
        <w:t>activities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capitalistic</w:t>
      </w:r>
      <w:r>
        <w:rPr>
          <w:spacing w:val="-13"/>
        </w:rPr>
        <w:t> </w:t>
      </w:r>
      <w:r>
        <w:rPr>
          <w:spacing w:val="-1"/>
        </w:rPr>
        <w:t>economic</w:t>
      </w:r>
      <w:r>
        <w:rPr>
          <w:spacing w:val="-10"/>
        </w:rPr>
        <w:t> </w:t>
      </w:r>
      <w:r>
        <w:rPr>
          <w:spacing w:val="-1"/>
        </w:rPr>
        <w:t>system,</w:t>
      </w:r>
      <w:r>
        <w:rPr>
          <w:spacing w:val="-11"/>
        </w:rPr>
        <w:t> </w:t>
      </w:r>
      <w:r>
        <w:rPr>
          <w:spacing w:val="-1"/>
        </w:rPr>
        <w:t>such</w:t>
      </w:r>
      <w:r>
        <w:rPr>
          <w:spacing w:val="-10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Riba</w:t>
      </w:r>
      <w:r>
        <w:rPr>
          <w:spacing w:val="-12"/>
        </w:rPr>
        <w:t> </w:t>
      </w:r>
      <w:r>
        <w:rPr>
          <w:spacing w:val="-1"/>
        </w:rPr>
        <w:t>(interest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usury),</w:t>
      </w:r>
      <w:r>
        <w:rPr>
          <w:spacing w:val="-11"/>
        </w:rPr>
        <w:t> </w:t>
      </w:r>
      <w:r>
        <w:rPr>
          <w:spacing w:val="-1"/>
        </w:rPr>
        <w:t>Gharar</w:t>
      </w:r>
      <w:r>
        <w:rPr>
          <w:spacing w:val="-9"/>
        </w:rPr>
        <w:t> </w:t>
      </w:r>
      <w:r>
        <w:rPr/>
        <w:t>(excessive</w:t>
      </w:r>
      <w:r>
        <w:rPr>
          <w:spacing w:val="-11"/>
        </w:rPr>
        <w:t> </w:t>
      </w:r>
      <w:r>
        <w:rPr/>
        <w:t>uncertainty),</w:t>
      </w:r>
      <w:r>
        <w:rPr>
          <w:spacing w:val="1"/>
        </w:rPr>
        <w:t> </w:t>
      </w:r>
      <w:r>
        <w:rPr/>
        <w:t>liberalism,</w:t>
      </w:r>
      <w:r>
        <w:rPr>
          <w:spacing w:val="-5"/>
        </w:rPr>
        <w:t> </w:t>
      </w:r>
      <w:r>
        <w:rPr/>
        <w:t>consumerism,</w:t>
      </w:r>
      <w:r>
        <w:rPr>
          <w:spacing w:val="-5"/>
        </w:rPr>
        <w:t> </w:t>
      </w:r>
      <w:r>
        <w:rPr/>
        <w:t>wealth</w:t>
      </w:r>
      <w:r>
        <w:rPr>
          <w:spacing w:val="-5"/>
        </w:rPr>
        <w:t> </w:t>
      </w:r>
      <w:r>
        <w:rPr/>
        <w:t>maximization,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survival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fittest,</w:t>
      </w:r>
      <w:r>
        <w:rPr>
          <w:spacing w:val="-5"/>
        </w:rPr>
        <w:t> </w:t>
      </w:r>
      <w:r>
        <w:rPr/>
        <w:t>among</w:t>
      </w:r>
      <w:r>
        <w:rPr>
          <w:spacing w:val="-8"/>
        </w:rPr>
        <w:t> </w:t>
      </w:r>
      <w:r>
        <w:rPr/>
        <w:t>others[12].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mainstream</w:t>
      </w:r>
      <w:r>
        <w:rPr>
          <w:spacing w:val="-53"/>
        </w:rPr>
        <w:t> </w:t>
      </w:r>
      <w:r>
        <w:rPr/>
        <w:t>financial system has failed to solve a number of crucial economic problems, including wealth inequality,</w:t>
      </w:r>
      <w:r>
        <w:rPr>
          <w:spacing w:val="1"/>
        </w:rPr>
        <w:t> </w:t>
      </w:r>
      <w:r>
        <w:rPr/>
        <w:t>financial uncertainty, and resource destruction/waste. Based on the Islamic worldview, the Islamic financial</w:t>
      </w:r>
      <w:r>
        <w:rPr>
          <w:spacing w:val="1"/>
        </w:rPr>
        <w:t> </w:t>
      </w:r>
      <w:r>
        <w:rPr/>
        <w:t>system integrates ethical aspects into economics. In addition to Shari'ah (Islamic norms) enforcement, the</w:t>
      </w:r>
      <w:r>
        <w:rPr>
          <w:spacing w:val="1"/>
        </w:rPr>
        <w:t> </w:t>
      </w:r>
      <w:r>
        <w:rPr/>
        <w:t>Islamic</w:t>
      </w:r>
      <w:r>
        <w:rPr>
          <w:spacing w:val="-5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system</w:t>
      </w:r>
      <w:r>
        <w:rPr>
          <w:spacing w:val="-7"/>
        </w:rPr>
        <w:t> </w:t>
      </w:r>
      <w:r>
        <w:rPr/>
        <w:t>aspires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clear</w:t>
      </w:r>
      <w:r>
        <w:rPr>
          <w:spacing w:val="-4"/>
        </w:rPr>
        <w:t> </w:t>
      </w:r>
      <w:r>
        <w:rPr/>
        <w:t>goals,</w:t>
      </w:r>
      <w:r>
        <w:rPr>
          <w:spacing w:val="-5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fair</w:t>
      </w:r>
      <w:r>
        <w:rPr>
          <w:spacing w:val="-3"/>
        </w:rPr>
        <w:t> </w:t>
      </w:r>
      <w:r>
        <w:rPr/>
        <w:t>wealth</w:t>
      </w:r>
      <w:r>
        <w:rPr>
          <w:spacing w:val="-4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stability[5].</w:t>
      </w:r>
    </w:p>
    <w:p>
      <w:pPr>
        <w:pStyle w:val="BodyText"/>
        <w:ind w:right="693" w:firstLine="450"/>
        <w:jc w:val="both"/>
      </w:pPr>
      <w:r>
        <w:rPr/>
        <w:t>In the first decade of the twenty-first century and beyond, Islamic finance has experienced rapid geo-</w:t>
      </w:r>
      <w:r>
        <w:rPr>
          <w:spacing w:val="1"/>
        </w:rPr>
        <w:t> </w:t>
      </w:r>
      <w:r>
        <w:rPr/>
        <w:t>graphical and organizational development. Islamic finance is currently practiced in the United Kingdom and</w:t>
      </w:r>
      <w:r>
        <w:rPr>
          <w:spacing w:val="1"/>
        </w:rPr>
        <w:t> </w:t>
      </w:r>
      <w:r>
        <w:rPr/>
        <w:t>the United Arab Emirates, among other major financial centers. The Organization of Islamic Cooperation</w:t>
      </w:r>
      <w:r>
        <w:rPr>
          <w:spacing w:val="1"/>
        </w:rPr>
        <w:t> </w:t>
      </w:r>
      <w:r>
        <w:rPr/>
        <w:t>(OIC) region (Muslim majority countries) is the primary market for Islamic financial services, but other</w:t>
      </w:r>
      <w:r>
        <w:rPr>
          <w:spacing w:val="1"/>
        </w:rPr>
        <w:t> </w:t>
      </w:r>
      <w:r>
        <w:rPr/>
        <w:t>countries are showing growing interest as well. According to projections, the Islamic finance industry's asset</w:t>
      </w:r>
      <w:r>
        <w:rPr>
          <w:spacing w:val="1"/>
        </w:rPr>
        <w:t> </w:t>
      </w:r>
      <w:r>
        <w:rPr/>
        <w:t>volume reached US$ 2.3 trillion by the end of December 2018, reflecting a compound annual growth rate of</w:t>
      </w:r>
      <w:r>
        <w:rPr>
          <w:spacing w:val="1"/>
        </w:rPr>
        <w:t> </w:t>
      </w:r>
      <w:r>
        <w:rPr/>
        <w:t>14%</w:t>
      </w:r>
      <w:r>
        <w:rPr>
          <w:spacing w:val="-3"/>
        </w:rPr>
        <w:t> </w:t>
      </w:r>
      <w:r>
        <w:rPr/>
        <w:t>from</w:t>
      </w:r>
      <w:r>
        <w:rPr>
          <w:spacing w:val="-5"/>
        </w:rPr>
        <w:t> </w:t>
      </w:r>
      <w:r>
        <w:rPr/>
        <w:t>2013 to</w:t>
      </w:r>
      <w:r>
        <w:rPr>
          <w:spacing w:val="-4"/>
        </w:rPr>
        <w:t> </w:t>
      </w:r>
      <w:r>
        <w:rPr/>
        <w:t>2018,</w:t>
      </w:r>
      <w:r>
        <w:rPr>
          <w:spacing w:val="-1"/>
        </w:rPr>
        <w:t> </w:t>
      </w:r>
      <w:r>
        <w:rPr/>
        <w:t>with a</w:t>
      </w:r>
      <w:r>
        <w:rPr>
          <w:spacing w:val="-2"/>
        </w:rPr>
        <w:t> </w:t>
      </w:r>
      <w:r>
        <w:rPr/>
        <w:t>conservative</w:t>
      </w:r>
      <w:r>
        <w:rPr>
          <w:spacing w:val="-2"/>
        </w:rPr>
        <w:t> </w:t>
      </w:r>
      <w:r>
        <w:rPr/>
        <w:t>forecast of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3"/>
        </w:rPr>
        <w:t> </w:t>
      </w:r>
      <w:r>
        <w:rPr/>
        <w:t>US$</w:t>
      </w:r>
      <w:r>
        <w:rPr>
          <w:spacing w:val="-1"/>
        </w:rPr>
        <w:t> </w:t>
      </w:r>
      <w:r>
        <w:rPr/>
        <w:t>3.0</w:t>
      </w:r>
      <w:r>
        <w:rPr>
          <w:spacing w:val="-3"/>
        </w:rPr>
        <w:t> </w:t>
      </w:r>
      <w:r>
        <w:rPr/>
        <w:t>trillion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2020 [7].</w:t>
      </w:r>
    </w:p>
    <w:p>
      <w:pPr>
        <w:pStyle w:val="BodyText"/>
        <w:ind w:right="695" w:firstLine="395"/>
        <w:jc w:val="both"/>
      </w:pPr>
      <w:r>
        <w:rPr/>
        <w:t>Shariah-based and Shariah-compliant Islamic financial products/contracts are scientifically listed[11].</w:t>
      </w:r>
      <w:r>
        <w:rPr>
          <w:spacing w:val="1"/>
        </w:rPr>
        <w:t> </w:t>
      </w:r>
      <w:r>
        <w:rPr/>
        <w:t>Shariah-based (equity) contracts are favoured over Shariah-compliant (debt-based) contracts. According to</w:t>
      </w:r>
      <w:r>
        <w:rPr>
          <w:spacing w:val="1"/>
        </w:rPr>
        <w:t> </w:t>
      </w:r>
      <w:r>
        <w:rPr/>
        <w:t>empirical evidence, the Islamic finance industry predominantly uses four types of contracts in funding and</w:t>
      </w:r>
      <w:r>
        <w:rPr>
          <w:spacing w:val="1"/>
        </w:rPr>
        <w:t> </w:t>
      </w:r>
      <w:r>
        <w:rPr/>
        <w:t>investments:</w:t>
      </w:r>
      <w:r>
        <w:rPr>
          <w:spacing w:val="-1"/>
        </w:rPr>
        <w:t> </w:t>
      </w:r>
      <w:r>
        <w:rPr/>
        <w:t>Murabaha,</w:t>
      </w:r>
      <w:r>
        <w:rPr>
          <w:spacing w:val="-2"/>
        </w:rPr>
        <w:t> </w:t>
      </w:r>
      <w:r>
        <w:rPr/>
        <w:t>Ijarah,</w:t>
      </w:r>
      <w:r>
        <w:rPr>
          <w:spacing w:val="-2"/>
        </w:rPr>
        <w:t> </w:t>
      </w:r>
      <w:r>
        <w:rPr/>
        <w:t>mortgages, and</w:t>
      </w:r>
      <w:r>
        <w:rPr>
          <w:spacing w:val="-2"/>
        </w:rPr>
        <w:t> </w:t>
      </w:r>
      <w:r>
        <w:rPr/>
        <w:t>Sukuk</w:t>
      </w:r>
      <w:r>
        <w:rPr>
          <w:spacing w:val="-4"/>
        </w:rPr>
        <w:t> </w:t>
      </w:r>
      <w:r>
        <w:rPr/>
        <w:t>(Islamic</w:t>
      </w:r>
      <w:r>
        <w:rPr>
          <w:spacing w:val="-1"/>
        </w:rPr>
        <w:t> </w:t>
      </w:r>
      <w:r>
        <w:rPr/>
        <w:t>bonds).</w:t>
      </w:r>
    </w:p>
    <w:p>
      <w:pPr>
        <w:pStyle w:val="BodyText"/>
        <w:ind w:right="686" w:firstLine="395"/>
        <w:jc w:val="both"/>
      </w:pPr>
      <w:r>
        <w:rPr/>
        <w:t>This research explores Islamic mortgages from the viewpoints of Shariah and clinical practices. Islamic</w:t>
      </w:r>
      <w:r>
        <w:rPr>
          <w:spacing w:val="1"/>
        </w:rPr>
        <w:t> </w:t>
      </w:r>
      <w:r>
        <w:rPr/>
        <w:t>mortgages are extremely common all over the world, especially among the world's growing. Muslim popula-</w:t>
      </w:r>
      <w:r>
        <w:rPr>
          <w:spacing w:val="-52"/>
        </w:rPr>
        <w:t> </w:t>
      </w:r>
      <w:r>
        <w:rPr/>
        <w:t>tion. Muslims prefer Islamic mortgages because they provide both material (the ability to own a home) and</w:t>
      </w:r>
      <w:r>
        <w:rPr>
          <w:spacing w:val="1"/>
        </w:rPr>
        <w:t> </w:t>
      </w:r>
      <w:r>
        <w:rPr/>
        <w:t>spiritual benefits (in agreement with religious beliefs). Religious factors should be taken into account when</w:t>
      </w:r>
      <w:r>
        <w:rPr>
          <w:spacing w:val="1"/>
        </w:rPr>
        <w:t> </w:t>
      </w:r>
      <w:r>
        <w:rPr/>
        <w:t>selecting Islamic mortgages, according to empirical evidence. 3. Islamic mortgages account for a sizable por-</w:t>
      </w:r>
      <w:r>
        <w:rPr>
          <w:spacing w:val="-53"/>
        </w:rPr>
        <w:t> </w:t>
      </w:r>
      <w:r>
        <w:rPr/>
        <w:t>tion of the Islamic banking industry's investment and funding portfolios. In Pakistan's Islamic banking indus-</w:t>
      </w:r>
      <w:r>
        <w:rPr>
          <w:spacing w:val="-52"/>
        </w:rPr>
        <w:t> </w:t>
      </w:r>
      <w:r>
        <w:rPr/>
        <w:t>try's</w:t>
      </w:r>
      <w:r>
        <w:rPr>
          <w:spacing w:val="-5"/>
        </w:rPr>
        <w:t> </w:t>
      </w:r>
      <w:r>
        <w:rPr/>
        <w:t>investment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financing</w:t>
      </w:r>
      <w:r>
        <w:rPr>
          <w:spacing w:val="-6"/>
        </w:rPr>
        <w:t> </w:t>
      </w:r>
      <w:r>
        <w:rPr/>
        <w:t>portfolio,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share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declining</w:t>
      </w:r>
      <w:r>
        <w:rPr>
          <w:spacing w:val="-7"/>
        </w:rPr>
        <w:t> </w:t>
      </w:r>
      <w:r>
        <w:rPr/>
        <w:t>Musharakah—a</w:t>
      </w:r>
      <w:r>
        <w:rPr>
          <w:spacing w:val="-5"/>
        </w:rPr>
        <w:t> </w:t>
      </w:r>
      <w:r>
        <w:rPr/>
        <w:t>contract</w:t>
      </w:r>
      <w:r>
        <w:rPr>
          <w:spacing w:val="-3"/>
        </w:rPr>
        <w:t> </w:t>
      </w:r>
      <w:r>
        <w:rPr/>
        <w:t>used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house</w:t>
      </w:r>
      <w:r>
        <w:rPr>
          <w:spacing w:val="-6"/>
        </w:rPr>
        <w:t> </w:t>
      </w:r>
      <w:r>
        <w:rPr/>
        <w:t>financ-</w:t>
      </w:r>
      <w:r>
        <w:rPr>
          <w:spacing w:val="1"/>
        </w:rPr>
        <w:t> </w:t>
      </w:r>
      <w:r>
        <w:rPr>
          <w:spacing w:val="-1"/>
        </w:rPr>
        <w:t>ing—is</w:t>
      </w:r>
      <w:r>
        <w:rPr>
          <w:spacing w:val="-12"/>
        </w:rPr>
        <w:t> </w:t>
      </w:r>
      <w:r>
        <w:rPr>
          <w:spacing w:val="-1"/>
        </w:rPr>
        <w:t>close</w:t>
      </w:r>
      <w:r>
        <w:rPr>
          <w:spacing w:val="-14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30%[16].</w:t>
      </w:r>
      <w:r>
        <w:rPr>
          <w:spacing w:val="-15"/>
        </w:rPr>
        <w:t> </w:t>
      </w:r>
      <w:r>
        <w:rPr>
          <w:spacing w:val="-1"/>
        </w:rPr>
        <w:t>Mortgages</w:t>
      </w:r>
      <w:r>
        <w:rPr>
          <w:spacing w:val="-11"/>
        </w:rPr>
        <w:t> </w:t>
      </w:r>
      <w:r>
        <w:rPr>
          <w:spacing w:val="-1"/>
        </w:rPr>
        <w:t>have</w:t>
      </w:r>
      <w:r>
        <w:rPr>
          <w:spacing w:val="-12"/>
        </w:rPr>
        <w:t> </w:t>
      </w:r>
      <w:r>
        <w:rPr>
          <w:spacing w:val="-1"/>
        </w:rPr>
        <w:t>historically</w:t>
      </w:r>
      <w:r>
        <w:rPr>
          <w:spacing w:val="-12"/>
        </w:rPr>
        <w:t> </w:t>
      </w:r>
      <w:r>
        <w:rPr/>
        <w:t>been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banking</w:t>
      </w:r>
      <w:r>
        <w:rPr>
          <w:spacing w:val="-15"/>
        </w:rPr>
        <w:t> </w:t>
      </w:r>
      <w:r>
        <w:rPr/>
        <w:t>industry's</w:t>
      </w:r>
      <w:r>
        <w:rPr>
          <w:spacing w:val="-10"/>
        </w:rPr>
        <w:t> </w:t>
      </w:r>
      <w:r>
        <w:rPr/>
        <w:t>favored</w:t>
      </w:r>
      <w:r>
        <w:rPr>
          <w:spacing w:val="-12"/>
        </w:rPr>
        <w:t> </w:t>
      </w:r>
      <w:r>
        <w:rPr/>
        <w:t>method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financing</w:t>
      </w:r>
      <w:r>
        <w:rPr>
          <w:spacing w:val="-53"/>
        </w:rPr>
        <w:t> </w:t>
      </w:r>
      <w:r>
        <w:rPr/>
        <w:t>due to their perceived lower risk, but the Islamic banking industry has taken advantage of this. Furthermore,</w:t>
      </w:r>
      <w:r>
        <w:rPr>
          <w:spacing w:val="1"/>
        </w:rPr>
        <w:t> </w:t>
      </w:r>
      <w:r>
        <w:rPr/>
        <w:t>providing</w:t>
      </w:r>
      <w:r>
        <w:rPr>
          <w:spacing w:val="-8"/>
        </w:rPr>
        <w:t> </w:t>
      </w:r>
      <w:r>
        <w:rPr/>
        <w:t>house</w:t>
      </w:r>
      <w:r>
        <w:rPr>
          <w:spacing w:val="-7"/>
        </w:rPr>
        <w:t> </w:t>
      </w:r>
      <w:r>
        <w:rPr/>
        <w:t>financing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very</w:t>
      </w:r>
      <w:r>
        <w:rPr>
          <w:spacing w:val="-6"/>
        </w:rPr>
        <w:t> </w:t>
      </w:r>
      <w:r>
        <w:rPr/>
        <w:t>much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line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spirit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Islamic</w:t>
      </w:r>
      <w:r>
        <w:rPr>
          <w:spacing w:val="-7"/>
        </w:rPr>
        <w:t> </w:t>
      </w:r>
      <w:r>
        <w:rPr/>
        <w:t>financial system,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aspires</w:t>
      </w:r>
      <w:r>
        <w:rPr>
          <w:spacing w:val="-8"/>
        </w:rPr>
        <w:t> </w:t>
      </w:r>
      <w:r>
        <w:rPr/>
        <w:t>to</w:t>
      </w:r>
      <w:r>
        <w:rPr>
          <w:spacing w:val="-53"/>
        </w:rPr>
        <w:t> </w:t>
      </w:r>
      <w:r>
        <w:rPr/>
        <w:t>promote</w:t>
      </w:r>
      <w:r>
        <w:rPr>
          <w:spacing w:val="-2"/>
        </w:rPr>
        <w:t> </w:t>
      </w:r>
      <w:r>
        <w:rPr/>
        <w:t>fair wealth</w:t>
      </w:r>
      <w:r>
        <w:rPr>
          <w:spacing w:val="-1"/>
        </w:rPr>
        <w:t> </w:t>
      </w:r>
      <w:r>
        <w:rPr/>
        <w:t>distribution and</w:t>
      </w:r>
      <w:r>
        <w:rPr>
          <w:spacing w:val="-4"/>
        </w:rPr>
        <w:t> </w:t>
      </w:r>
      <w:r>
        <w:rPr/>
        <w:t>financial stability.</w:t>
      </w:r>
    </w:p>
    <w:p>
      <w:pPr>
        <w:pStyle w:val="BodyText"/>
        <w:ind w:right="693" w:firstLine="395"/>
        <w:jc w:val="both"/>
      </w:pPr>
      <w:r>
        <w:rPr/>
        <w:t>Since the Islamic financial services industry only uses mortgages to apply Musharakah financing on a</w:t>
      </w:r>
      <w:r>
        <w:rPr>
          <w:spacing w:val="1"/>
        </w:rPr>
        <w:t> </w:t>
      </w:r>
      <w:r>
        <w:rPr/>
        <w:t>large scale, such an examination is essential. A secondary aim of the research is to present an alternative Is-</w:t>
      </w:r>
      <w:r>
        <w:rPr>
          <w:spacing w:val="1"/>
        </w:rPr>
        <w:t> </w:t>
      </w:r>
      <w:r>
        <w:rPr/>
        <w:t>lamic</w:t>
      </w:r>
      <w:r>
        <w:rPr>
          <w:spacing w:val="-6"/>
        </w:rPr>
        <w:t> </w:t>
      </w:r>
      <w:r>
        <w:rPr/>
        <w:t>Mortgage</w:t>
      </w:r>
      <w:r>
        <w:rPr>
          <w:spacing w:val="-5"/>
        </w:rPr>
        <w:t> </w:t>
      </w:r>
      <w:r>
        <w:rPr/>
        <w:t>Model</w:t>
      </w:r>
      <w:r>
        <w:rPr>
          <w:spacing w:val="-6"/>
        </w:rPr>
        <w:t> </w:t>
      </w:r>
      <w:r>
        <w:rPr/>
        <w:t>(IMM)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consideration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institutions</w:t>
      </w:r>
      <w:r>
        <w:rPr>
          <w:spacing w:val="-4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Shariah</w:t>
      </w:r>
      <w:r>
        <w:rPr>
          <w:spacing w:val="-5"/>
        </w:rPr>
        <w:t> </w:t>
      </w:r>
      <w:r>
        <w:rPr/>
        <w:t>boards,</w:t>
      </w:r>
      <w:r>
        <w:rPr>
          <w:spacing w:val="-6"/>
        </w:rPr>
        <w:t> </w:t>
      </w:r>
      <w:r>
        <w:rPr/>
        <w:t>regulators,</w:t>
      </w:r>
      <w:r>
        <w:rPr>
          <w:spacing w:val="-4"/>
        </w:rPr>
        <w:t> </w:t>
      </w:r>
      <w:r>
        <w:rPr/>
        <w:t>and</w:t>
      </w:r>
      <w:r>
        <w:rPr>
          <w:spacing w:val="-53"/>
        </w:rPr>
        <w:t> </w:t>
      </w:r>
      <w:r>
        <w:rPr/>
        <w:t>standard-setting</w:t>
      </w:r>
      <w:r>
        <w:rPr>
          <w:spacing w:val="-5"/>
        </w:rPr>
        <w:t> </w:t>
      </w:r>
      <w:r>
        <w:rPr/>
        <w:t>bodies,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keeping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mind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goals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Islamic</w:t>
      </w:r>
      <w:r>
        <w:rPr>
          <w:spacing w:val="-2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system.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9" w:firstLine="395"/>
        <w:jc w:val="both"/>
      </w:pPr>
      <w:r>
        <w:rPr>
          <w:b/>
        </w:rPr>
        <w:t>Mortgage Studies Review. </w:t>
      </w:r>
      <w:r>
        <w:rPr/>
        <w:t>The literature has questioned/ criticized the linking of rentals to IBOR,</w:t>
      </w:r>
      <w:r>
        <w:rPr>
          <w:spacing w:val="1"/>
        </w:rPr>
        <w:t> </w:t>
      </w:r>
      <w:r>
        <w:rPr/>
        <w:t>ignoring market rentals of underlying land, and risk transfer to the consumer[11]. According to Asadov et al.</w:t>
      </w:r>
      <w:r>
        <w:rPr>
          <w:spacing w:val="-52"/>
        </w:rPr>
        <w:t> </w:t>
      </w:r>
      <w:r>
        <w:rPr/>
        <w:t>(2018), Islamic mortgages are identical to traditional mortgages due to the practice of transferring ownership</w:t>
      </w:r>
      <w:r>
        <w:rPr>
          <w:spacing w:val="-52"/>
        </w:rPr>
        <w:t> </w:t>
      </w:r>
      <w:r>
        <w:rPr/>
        <w:t>risk to the consumer. AIF poses a number of issues in Malaysia's current Islamic house-financing activities</w:t>
      </w:r>
      <w:r>
        <w:rPr>
          <w:spacing w:val="1"/>
        </w:rPr>
        <w:t> </w:t>
      </w:r>
      <w:r>
        <w:rPr/>
        <w:t>(Musharakah Mutanaqisah), including mixing contracts, unilateral promises to buy, risk-sharing, and the</w:t>
      </w:r>
      <w:r>
        <w:rPr>
          <w:spacing w:val="1"/>
        </w:rPr>
        <w:t> </w:t>
      </w:r>
      <w:r>
        <w:rPr/>
        <w:t>pricing process for equity unit sales. Meera and Abdulrazak argue in favor of partnership-based mortgages,</w:t>
      </w:r>
      <w:r>
        <w:rPr>
          <w:spacing w:val="1"/>
        </w:rPr>
        <w:t> </w:t>
      </w:r>
      <w:r>
        <w:rPr/>
        <w:t>which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mortgages that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backed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partnership.</w:t>
      </w:r>
    </w:p>
    <w:p>
      <w:pPr>
        <w:pStyle w:val="BodyText"/>
        <w:ind w:right="690" w:firstLine="395"/>
        <w:jc w:val="both"/>
      </w:pPr>
      <w:r>
        <w:rPr/>
        <w:t>Musharakah Mutanaqisah Partnership (MMP) was chosen over sale-based and interest-based models be-</w:t>
      </w:r>
      <w:r>
        <w:rPr>
          <w:spacing w:val="-52"/>
        </w:rPr>
        <w:t> </w:t>
      </w:r>
      <w:r>
        <w:rPr/>
        <w:t>cause of potential benefits such as eliminating interest, reducing debt defaults, rising economic stability, and</w:t>
      </w:r>
      <w:r>
        <w:rPr>
          <w:spacing w:val="1"/>
        </w:rPr>
        <w:t> </w:t>
      </w:r>
      <w:r>
        <w:rPr/>
        <w:t>ensuring equal wealth distribution. In another report, Meera and Abdulrazak discuss the practical problems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MMP</w:t>
      </w:r>
      <w:r>
        <w:rPr>
          <w:spacing w:val="-10"/>
        </w:rPr>
        <w:t> </w:t>
      </w:r>
      <w:r>
        <w:rPr>
          <w:spacing w:val="-1"/>
        </w:rPr>
        <w:t>implementation,</w:t>
      </w:r>
      <w:r>
        <w:rPr>
          <w:spacing w:val="-12"/>
        </w:rPr>
        <w:t> </w:t>
      </w:r>
      <w:r>
        <w:rPr>
          <w:spacing w:val="-1"/>
        </w:rPr>
        <w:t>such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9"/>
        </w:rPr>
        <w:t> </w:t>
      </w:r>
      <w:r>
        <w:rPr>
          <w:spacing w:val="-1"/>
        </w:rPr>
        <w:t>adjustments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rental</w:t>
      </w:r>
      <w:r>
        <w:rPr>
          <w:spacing w:val="-9"/>
        </w:rPr>
        <w:t> </w:t>
      </w:r>
      <w:r>
        <w:rPr>
          <w:spacing w:val="-1"/>
        </w:rPr>
        <w:t>rates,</w:t>
      </w:r>
      <w:r>
        <w:rPr>
          <w:spacing w:val="-10"/>
        </w:rPr>
        <w:t> </w:t>
      </w:r>
      <w:r>
        <w:rPr>
          <w:spacing w:val="-1"/>
        </w:rPr>
        <w:t>property</w:t>
      </w:r>
      <w:r>
        <w:rPr>
          <w:spacing w:val="-13"/>
        </w:rPr>
        <w:t> </w:t>
      </w:r>
      <w:r>
        <w:rPr/>
        <w:t>revaluation,</w:t>
      </w:r>
      <w:r>
        <w:rPr>
          <w:spacing w:val="-10"/>
        </w:rPr>
        <w:t> </w:t>
      </w:r>
      <w:r>
        <w:rPr/>
        <w:t>redemption,</w:t>
      </w:r>
      <w:r>
        <w:rPr>
          <w:spacing w:val="-10"/>
        </w:rPr>
        <w:t> </w:t>
      </w:r>
      <w:r>
        <w:rPr/>
        <w:t>defaults,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contract termination. The authors recommend market rentals to replace interest rates;[19] however, they do</w:t>
      </w:r>
      <w:r>
        <w:rPr>
          <w:spacing w:val="1"/>
        </w:rPr>
        <w:t> </w:t>
      </w:r>
      <w:r>
        <w:rPr/>
        <w:t>not recommend sharing in property appreciation unless the customer plans to leave the property (default and</w:t>
      </w:r>
      <w:r>
        <w:rPr>
          <w:spacing w:val="1"/>
        </w:rPr>
        <w:t> </w:t>
      </w:r>
      <w:r>
        <w:rPr/>
        <w:t>termination). Cooperative mortgages may be used to treat cases of lower-than-interest-rate rentals, which are</w:t>
      </w:r>
      <w:r>
        <w:rPr>
          <w:spacing w:val="-52"/>
        </w:rPr>
        <w:t> </w:t>
      </w:r>
      <w:r>
        <w:rPr/>
        <w:t>unattractive to bankers. Hasan uses financial calculations to show that Islamic mortgages are similar to</w:t>
      </w:r>
      <w:r>
        <w:rPr>
          <w:spacing w:val="1"/>
        </w:rPr>
        <w:t> </w:t>
      </w:r>
      <w:r>
        <w:rPr/>
        <w:t>traditional mortgages in terms of Riba (interest) use, and recommends the diminishing balance approach</w:t>
      </w:r>
      <w:r>
        <w:rPr>
          <w:spacing w:val="1"/>
        </w:rPr>
        <w:t> </w:t>
      </w:r>
      <w:r>
        <w:rPr/>
        <w:t>(DBM),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does not</w:t>
      </w:r>
      <w:r>
        <w:rPr>
          <w:spacing w:val="-2"/>
        </w:rPr>
        <w:t> </w:t>
      </w:r>
      <w:r>
        <w:rPr/>
        <w:t>require</w:t>
      </w:r>
      <w:r>
        <w:rPr>
          <w:spacing w:val="-6"/>
        </w:rPr>
        <w:t> </w:t>
      </w:r>
      <w:r>
        <w:rPr/>
        <w:t>joint</w:t>
      </w:r>
      <w:r>
        <w:rPr>
          <w:spacing w:val="-2"/>
        </w:rPr>
        <w:t> </w:t>
      </w:r>
      <w:r>
        <w:rPr/>
        <w:t>ownership. [10]</w:t>
      </w:r>
    </w:p>
    <w:p>
      <w:pPr>
        <w:pStyle w:val="BodyText"/>
        <w:ind w:right="700" w:firstLine="395"/>
        <w:jc w:val="both"/>
      </w:pPr>
      <w:r>
        <w:rPr/>
        <w:t>Baber contrasts BBA and MMP and concludes that MMP is the better alternative. He has brought up</w:t>
      </w:r>
      <w:r>
        <w:rPr>
          <w:spacing w:val="1"/>
        </w:rPr>
        <w:t> </w:t>
      </w:r>
      <w:r>
        <w:rPr/>
        <w:t>unique practical problems in MMP, such as taxes, operating costs, and insurance costs, among others. In the</w:t>
      </w:r>
      <w:r>
        <w:rPr>
          <w:spacing w:val="1"/>
        </w:rPr>
        <w:t> </w:t>
      </w:r>
      <w:r>
        <w:rPr/>
        <w:t>field of benchmarking and default situations, Kashi present a comparative study and document convergence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MMP to</w:t>
      </w:r>
      <w:r>
        <w:rPr>
          <w:spacing w:val="-3"/>
        </w:rPr>
        <w:t> </w:t>
      </w:r>
      <w:r>
        <w:rPr/>
        <w:t>BBA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financing. [9]</w:t>
      </w:r>
    </w:p>
    <w:p>
      <w:pPr>
        <w:pStyle w:val="BodyText"/>
        <w:ind w:right="690" w:firstLine="395"/>
        <w:jc w:val="both"/>
      </w:pPr>
      <w:r>
        <w:rPr/>
        <w:t>Certain deficiencies in current practice have been established in the literature; as a result, it is crucial to</w:t>
      </w:r>
      <w:r>
        <w:rPr>
          <w:spacing w:val="1"/>
        </w:rPr>
        <w:t> </w:t>
      </w:r>
      <w:r>
        <w:rPr/>
        <w:t>analyze current practice in light of Musharakah principles and propose improvements. (The concepts of di-</w:t>
      </w:r>
      <w:r>
        <w:rPr>
          <w:spacing w:val="1"/>
        </w:rPr>
        <w:t> </w:t>
      </w:r>
      <w:r>
        <w:rPr/>
        <w:t>minishing Musharakah are included in the appendix.) In addition, it is critical to assess the role of Islamic</w:t>
      </w:r>
      <w:r>
        <w:rPr>
          <w:spacing w:val="1"/>
        </w:rPr>
        <w:t> </w:t>
      </w:r>
      <w:r>
        <w:rPr/>
        <w:t>mortgage</w:t>
      </w:r>
      <w:r>
        <w:rPr>
          <w:spacing w:val="-6"/>
        </w:rPr>
        <w:t> </w:t>
      </w:r>
      <w:r>
        <w:rPr/>
        <w:t>financing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achieving</w:t>
      </w:r>
      <w:r>
        <w:rPr>
          <w:spacing w:val="-6"/>
        </w:rPr>
        <w:t> </w:t>
      </w:r>
      <w:r>
        <w:rPr/>
        <w:t>Islamic</w:t>
      </w:r>
      <w:r>
        <w:rPr>
          <w:spacing w:val="-5"/>
        </w:rPr>
        <w:t> </w:t>
      </w:r>
      <w:r>
        <w:rPr/>
        <w:t>finance</w:t>
      </w:r>
      <w:r>
        <w:rPr>
          <w:spacing w:val="-6"/>
        </w:rPr>
        <w:t> </w:t>
      </w:r>
      <w:r>
        <w:rPr/>
        <w:t>goals.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principles/rules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Islamic</w:t>
      </w:r>
      <w:r>
        <w:rPr>
          <w:spacing w:val="-5"/>
        </w:rPr>
        <w:t> </w:t>
      </w:r>
      <w:r>
        <w:rPr/>
        <w:t>partnership</w:t>
      </w:r>
      <w:r>
        <w:rPr>
          <w:spacing w:val="-5"/>
        </w:rPr>
        <w:t> </w:t>
      </w:r>
      <w:r>
        <w:rPr/>
        <w:t>ensure</w:t>
      </w:r>
      <w:r>
        <w:rPr>
          <w:spacing w:val="-7"/>
        </w:rPr>
        <w:t> </w:t>
      </w:r>
      <w:r>
        <w:rPr/>
        <w:t>that</w:t>
      </w:r>
      <w:r>
        <w:rPr>
          <w:spacing w:val="-53"/>
        </w:rPr>
        <w:t> </w:t>
      </w:r>
      <w:r>
        <w:rPr/>
        <w:t>both</w:t>
      </w:r>
      <w:r>
        <w:rPr>
          <w:spacing w:val="-1"/>
        </w:rPr>
        <w:t> </w:t>
      </w:r>
      <w:r>
        <w:rPr/>
        <w:t>partners share</w:t>
      </w:r>
      <w:r>
        <w:rPr>
          <w:spacing w:val="-1"/>
        </w:rPr>
        <w:t> </w:t>
      </w:r>
      <w:r>
        <w:rPr/>
        <w:t>(actual)</w:t>
      </w:r>
      <w:r>
        <w:rPr>
          <w:spacing w:val="-2"/>
        </w:rPr>
        <w:t> </w:t>
      </w:r>
      <w:r>
        <w:rPr/>
        <w:t>risk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reward.</w:t>
      </w:r>
    </w:p>
    <w:p>
      <w:pPr>
        <w:pStyle w:val="BodyText"/>
        <w:spacing w:before="3"/>
        <w:ind w:left="0"/>
        <w:rPr>
          <w:sz w:val="21"/>
        </w:rPr>
      </w:pPr>
    </w:p>
    <w:p>
      <w:pPr>
        <w:spacing w:line="252" w:lineRule="exact" w:before="1"/>
        <w:ind w:left="646" w:right="0" w:firstLine="0"/>
        <w:jc w:val="both"/>
        <w:rPr>
          <w:sz w:val="22"/>
        </w:rPr>
      </w:pPr>
      <w:r>
        <w:rPr>
          <w:b/>
          <w:sz w:val="22"/>
        </w:rPr>
        <w:t>Current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practice.</w:t>
      </w:r>
      <w:r>
        <w:rPr>
          <w:b/>
          <w:spacing w:val="-5"/>
          <w:sz w:val="22"/>
        </w:rPr>
        <w:t> </w:t>
      </w:r>
      <w:r>
        <w:rPr>
          <w:sz w:val="22"/>
        </w:rPr>
        <w:t>a.</w:t>
      </w:r>
      <w:r>
        <w:rPr>
          <w:spacing w:val="-8"/>
          <w:sz w:val="22"/>
        </w:rPr>
        <w:t> </w:t>
      </w:r>
      <w:r>
        <w:rPr>
          <w:sz w:val="22"/>
        </w:rPr>
        <w:t>Musharaka</w:t>
      </w:r>
      <w:r>
        <w:rPr>
          <w:spacing w:val="-5"/>
          <w:sz w:val="22"/>
        </w:rPr>
        <w:t> </w:t>
      </w:r>
      <w:r>
        <w:rPr>
          <w:sz w:val="22"/>
        </w:rPr>
        <w:t>Principles</w:t>
      </w:r>
      <w:r>
        <w:rPr>
          <w:spacing w:val="-7"/>
          <w:sz w:val="22"/>
        </w:rPr>
        <w:t> </w:t>
      </w:r>
      <w:r>
        <w:rPr>
          <w:sz w:val="22"/>
        </w:rPr>
        <w:t>That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8"/>
          <w:sz w:val="22"/>
        </w:rPr>
        <w:t> </w:t>
      </w:r>
      <w:r>
        <w:rPr>
          <w:sz w:val="22"/>
        </w:rPr>
        <w:t>Disappearing</w:t>
      </w:r>
    </w:p>
    <w:p>
      <w:pPr>
        <w:pStyle w:val="BodyText"/>
        <w:ind w:right="691" w:firstLine="395"/>
        <w:jc w:val="both"/>
      </w:pPr>
      <w:r>
        <w:rPr/>
        <w:t>Any asset-based contract (including Murabaha and Ijarah) may be used to provide house financing;</w:t>
      </w:r>
      <w:r>
        <w:rPr>
          <w:spacing w:val="1"/>
        </w:rPr>
        <w:t> </w:t>
      </w:r>
      <w:r>
        <w:rPr/>
        <w:t>however, Musharakah (financing property by joint ownership with the customer) is a suggested as well as</w:t>
      </w:r>
      <w:r>
        <w:rPr>
          <w:spacing w:val="1"/>
        </w:rPr>
        <w:t> </w:t>
      </w:r>
      <w:r>
        <w:rPr/>
        <w:t>commonly practiced by Islamic banks in providing mortgage financing. Partnership contracts in funding are</w:t>
      </w:r>
      <w:r>
        <w:rPr>
          <w:spacing w:val="1"/>
        </w:rPr>
        <w:t> </w:t>
      </w:r>
      <w:r>
        <w:rPr/>
        <w:t>favoured over sale-based contracts from a Shariah perspective. Chapra shows that, in addition to stability,</w:t>
      </w:r>
      <w:r>
        <w:rPr>
          <w:spacing w:val="1"/>
        </w:rPr>
        <w:t> </w:t>
      </w:r>
      <w:r>
        <w:rPr/>
        <w:t>promoting</w:t>
      </w:r>
      <w:r>
        <w:rPr>
          <w:spacing w:val="-9"/>
        </w:rPr>
        <w:t> </w:t>
      </w:r>
      <w:r>
        <w:rPr/>
        <w:t>fairness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financial</w:t>
      </w:r>
      <w:r>
        <w:rPr>
          <w:spacing w:val="-8"/>
        </w:rPr>
        <w:t> </w:t>
      </w:r>
      <w:r>
        <w:rPr/>
        <w:t>system</w:t>
      </w:r>
      <w:r>
        <w:rPr>
          <w:spacing w:val="-9"/>
        </w:rPr>
        <w:t> </w:t>
      </w:r>
      <w:r>
        <w:rPr/>
        <w:t>requires</w:t>
      </w:r>
      <w:r>
        <w:rPr>
          <w:spacing w:val="-7"/>
        </w:rPr>
        <w:t> </w:t>
      </w:r>
      <w:r>
        <w:rPr/>
        <w:t>meeting</w:t>
      </w:r>
      <w:r>
        <w:rPr>
          <w:spacing w:val="-8"/>
        </w:rPr>
        <w:t> </w:t>
      </w:r>
      <w:r>
        <w:rPr/>
        <w:t>two</w:t>
      </w:r>
      <w:r>
        <w:rPr>
          <w:spacing w:val="-3"/>
        </w:rPr>
        <w:t> </w:t>
      </w:r>
      <w:r>
        <w:rPr/>
        <w:t>requirements.</w:t>
      </w:r>
      <w:r>
        <w:rPr>
          <w:spacing w:val="-8"/>
        </w:rPr>
        <w:t> </w:t>
      </w:r>
      <w:r>
        <w:rPr/>
        <w:t>[5]</w:t>
      </w:r>
      <w:r>
        <w:rPr>
          <w:spacing w:val="-9"/>
        </w:rPr>
        <w:t> </w:t>
      </w:r>
      <w:r>
        <w:rPr/>
        <w:t>First,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financier</w:t>
      </w:r>
      <w:r>
        <w:rPr>
          <w:spacing w:val="-8"/>
        </w:rPr>
        <w:t> </w:t>
      </w:r>
      <w:r>
        <w:rPr/>
        <w:t>must</w:t>
      </w:r>
      <w:r>
        <w:rPr>
          <w:spacing w:val="-5"/>
        </w:rPr>
        <w:t> </w:t>
      </w:r>
      <w:r>
        <w:rPr/>
        <w:t>share</w:t>
      </w:r>
      <w:r>
        <w:rPr>
          <w:spacing w:val="-53"/>
        </w:rPr>
        <w:t> </w:t>
      </w:r>
      <w:r>
        <w:rPr/>
        <w:t>the risk; and second, lending to the poor must be done in an equal manner. An overview of the Musharakah</w:t>
      </w:r>
      <w:r>
        <w:rPr>
          <w:spacing w:val="1"/>
        </w:rPr>
        <w:t> </w:t>
      </w:r>
      <w:r>
        <w:rPr/>
        <w:t>type of Islamic mortgages is provided in this report. The Diminishing Musharakah type of Islamic mortgages</w:t>
      </w:r>
      <w:r>
        <w:rPr>
          <w:spacing w:val="-52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revolutionary</w:t>
      </w:r>
      <w:r>
        <w:rPr>
          <w:spacing w:val="-7"/>
        </w:rPr>
        <w:t> </w:t>
      </w:r>
      <w:r>
        <w:rPr/>
        <w:t>mode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financing</w:t>
      </w:r>
      <w:r>
        <w:rPr>
          <w:spacing w:val="-7"/>
        </w:rPr>
        <w:t> </w:t>
      </w:r>
      <w:r>
        <w:rPr/>
        <w:t>(DM).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property</w:t>
      </w:r>
      <w:r>
        <w:rPr>
          <w:spacing w:val="-8"/>
        </w:rPr>
        <w:t> </w:t>
      </w:r>
      <w:r>
        <w:rPr/>
        <w:t>is</w:t>
      </w:r>
      <w:r>
        <w:rPr>
          <w:spacing w:val="-5"/>
        </w:rPr>
        <w:t> </w:t>
      </w:r>
      <w:r>
        <w:rPr/>
        <w:t>purchased</w:t>
      </w:r>
      <w:r>
        <w:rPr>
          <w:spacing w:val="-7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joint</w:t>
      </w:r>
      <w:r>
        <w:rPr>
          <w:spacing w:val="-5"/>
        </w:rPr>
        <w:t> </w:t>
      </w:r>
      <w:r>
        <w:rPr/>
        <w:t>ownership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Islamic</w:t>
      </w:r>
      <w:r>
        <w:rPr>
          <w:spacing w:val="-53"/>
        </w:rPr>
        <w:t> </w:t>
      </w:r>
      <w:r>
        <w:rPr/>
        <w:t>bank and the client, according to the terms of this financing contract. The consumer contributes a portion of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expense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(usually</w:t>
      </w:r>
      <w:r>
        <w:rPr>
          <w:spacing w:val="-7"/>
        </w:rPr>
        <w:t> </w:t>
      </w:r>
      <w:r>
        <w:rPr/>
        <w:t>15</w:t>
      </w:r>
      <w:r>
        <w:rPr>
          <w:spacing w:val="-7"/>
        </w:rPr>
        <w:t> </w:t>
      </w:r>
      <w:r>
        <w:rPr/>
        <w:t>percent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30</w:t>
      </w:r>
      <w:r>
        <w:rPr>
          <w:spacing w:val="-7"/>
        </w:rPr>
        <w:t> </w:t>
      </w:r>
      <w:r>
        <w:rPr/>
        <w:t>percent)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remainder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funded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Islamic</w:t>
      </w:r>
      <w:r>
        <w:rPr>
          <w:spacing w:val="-5"/>
        </w:rPr>
        <w:t> </w:t>
      </w:r>
      <w:r>
        <w:rPr/>
        <w:t>bank.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ind w:right="693" w:firstLine="395"/>
        <w:jc w:val="both"/>
      </w:pPr>
      <w:r>
        <w:rPr>
          <w:b/>
        </w:rPr>
        <w:t>Musharaka practice is declining. </w:t>
      </w:r>
      <w:r>
        <w:rPr/>
        <w:t>To the best of the author's knowledge, the information provided here</w:t>
      </w:r>
      <w:r>
        <w:rPr>
          <w:spacing w:val="-52"/>
        </w:rPr>
        <w:t> </w:t>
      </w:r>
      <w:r>
        <w:rPr/>
        <w:t>is firsthand and accurate. Information is gathered through Islamic bank websites, personal visits to branches,</w:t>
      </w:r>
      <w:r>
        <w:rPr>
          <w:spacing w:val="1"/>
        </w:rPr>
        <w:t> </w:t>
      </w:r>
      <w:r>
        <w:rPr/>
        <w:t>and conversations with Islamic bank workers involved in mortgage financing, as well as involvement in</w:t>
      </w:r>
      <w:r>
        <w:rPr>
          <w:spacing w:val="1"/>
        </w:rPr>
        <w:t> </w:t>
      </w:r>
      <w:r>
        <w:rPr/>
        <w:t>conference/training</w:t>
      </w:r>
      <w:r>
        <w:rPr>
          <w:spacing w:val="-9"/>
        </w:rPr>
        <w:t> </w:t>
      </w:r>
      <w:r>
        <w:rPr/>
        <w:t>sessions.</w:t>
      </w:r>
      <w:r>
        <w:rPr>
          <w:spacing w:val="-5"/>
        </w:rPr>
        <w:t> </w:t>
      </w:r>
      <w:r>
        <w:rPr/>
        <w:t>Frequently</w:t>
      </w:r>
      <w:r>
        <w:rPr>
          <w:spacing w:val="-8"/>
        </w:rPr>
        <w:t> </w:t>
      </w:r>
      <w:r>
        <w:rPr/>
        <w:t>Asked</w:t>
      </w:r>
      <w:r>
        <w:rPr>
          <w:spacing w:val="-6"/>
        </w:rPr>
        <w:t> </w:t>
      </w:r>
      <w:r>
        <w:rPr/>
        <w:t>Questions</w:t>
      </w:r>
      <w:r>
        <w:rPr>
          <w:spacing w:val="-8"/>
        </w:rPr>
        <w:t> </w:t>
      </w:r>
      <w:r>
        <w:rPr/>
        <w:t>(FAQs)</w:t>
      </w:r>
      <w:r>
        <w:rPr>
          <w:spacing w:val="-7"/>
        </w:rPr>
        <w:t> </w:t>
      </w:r>
      <w:r>
        <w:rPr/>
        <w:t>released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Islamic</w:t>
      </w:r>
      <w:r>
        <w:rPr>
          <w:spacing w:val="-6"/>
        </w:rPr>
        <w:t> </w:t>
      </w:r>
      <w:r>
        <w:rPr/>
        <w:t>banks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an</w:t>
      </w:r>
      <w:r>
        <w:rPr>
          <w:spacing w:val="-8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 of knowledge on current Islamic mortgage practices. These FAQs are used by Meezan Bank, Habib</w:t>
      </w:r>
      <w:r>
        <w:rPr>
          <w:spacing w:val="1"/>
        </w:rPr>
        <w:t> </w:t>
      </w:r>
      <w:r>
        <w:rPr/>
        <w:t>Bank, Bank Alfalah, BankIslami, Dubai Islamic Bank, and Albaraka Bank in Pakistan, and Abu Dhabi</w:t>
      </w:r>
      <w:r>
        <w:rPr>
          <w:spacing w:val="1"/>
        </w:rPr>
        <w:t> </w:t>
      </w:r>
      <w:r>
        <w:rPr/>
        <w:t>Commercial Bank, Abu Dhabi Islamic Bank, Ajman Bank, Dubai Islamic Bank, Emirates Islamic Bank,</w:t>
      </w:r>
      <w:r>
        <w:rPr>
          <w:spacing w:val="1"/>
        </w:rPr>
        <w:t> </w:t>
      </w:r>
      <w:r>
        <w:rPr/>
        <w:t>Alhilal Bank, and Noor Bank in the United Arab Emirates. Furthermore, some banks (such as Meezan Bank)</w:t>
      </w:r>
      <w:r>
        <w:rPr>
          <w:spacing w:val="-52"/>
        </w:rPr>
        <w:t> </w:t>
      </w:r>
      <w:r>
        <w:rPr/>
        <w:t>have</w:t>
      </w:r>
      <w:r>
        <w:rPr>
          <w:spacing w:val="-6"/>
        </w:rPr>
        <w:t> </w:t>
      </w:r>
      <w:r>
        <w:rPr/>
        <w:t>issued</w:t>
      </w:r>
      <w:r>
        <w:rPr>
          <w:spacing w:val="-7"/>
        </w:rPr>
        <w:t> </w:t>
      </w:r>
      <w:r>
        <w:rPr/>
        <w:t>unique</w:t>
      </w:r>
      <w:r>
        <w:rPr>
          <w:spacing w:val="-6"/>
        </w:rPr>
        <w:t> </w:t>
      </w:r>
      <w:r>
        <w:rPr/>
        <w:t>calculators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calculating</w:t>
      </w:r>
      <w:r>
        <w:rPr>
          <w:spacing w:val="-7"/>
        </w:rPr>
        <w:t> </w:t>
      </w:r>
      <w:r>
        <w:rPr/>
        <w:t>installments</w:t>
      </w:r>
      <w:r>
        <w:rPr>
          <w:spacing w:val="-6"/>
        </w:rPr>
        <w:t> </w:t>
      </w:r>
      <w:r>
        <w:rPr/>
        <w:t>on</w:t>
      </w:r>
      <w:r>
        <w:rPr>
          <w:spacing w:val="-8"/>
        </w:rPr>
        <w:t> </w:t>
      </w:r>
      <w:r>
        <w:rPr/>
        <w:t>their</w:t>
      </w:r>
      <w:r>
        <w:rPr>
          <w:spacing w:val="-4"/>
        </w:rPr>
        <w:t> </w:t>
      </w:r>
      <w:r>
        <w:rPr/>
        <w:t>websites,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we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checked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figures</w:t>
      </w:r>
      <w:r>
        <w:rPr>
          <w:spacing w:val="1"/>
        </w:rPr>
        <w:t> </w:t>
      </w:r>
      <w:r>
        <w:rPr/>
        <w:t>mentioned here using such calculators. Finally, Shaikh conducted a comparative analysis on Islamic and</w:t>
      </w:r>
      <w:r>
        <w:rPr>
          <w:spacing w:val="1"/>
        </w:rPr>
        <w:t> </w:t>
      </w:r>
      <w:r>
        <w:rPr/>
        <w:t>traditional mortgages in Pakistan, selecting six banks (three from each stream) to help understand the current</w:t>
      </w:r>
      <w:r>
        <w:rPr>
          <w:spacing w:val="-52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 diminishing</w:t>
      </w:r>
      <w:r>
        <w:rPr>
          <w:spacing w:val="-3"/>
        </w:rPr>
        <w:t> </w:t>
      </w:r>
      <w:r>
        <w:rPr/>
        <w:t>Musharakah.[18]</w:t>
      </w:r>
    </w:p>
    <w:p>
      <w:pPr>
        <w:pStyle w:val="ListParagraph"/>
        <w:numPr>
          <w:ilvl w:val="0"/>
          <w:numId w:val="183"/>
        </w:numPr>
        <w:tabs>
          <w:tab w:pos="798" w:val="left" w:leader="none"/>
        </w:tabs>
        <w:spacing w:line="240" w:lineRule="auto" w:before="0" w:after="0"/>
        <w:ind w:left="250" w:right="694" w:firstLine="395"/>
        <w:jc w:val="both"/>
        <w:rPr>
          <w:sz w:val="22"/>
        </w:rPr>
      </w:pPr>
      <w:r>
        <w:rPr>
          <w:sz w:val="22"/>
        </w:rPr>
        <w:t>A consumer chooses a property to purchase and receives funding from an Islamic bank. A financing</w:t>
      </w:r>
      <w:r>
        <w:rPr>
          <w:spacing w:val="1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required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Islamic</w:t>
      </w:r>
      <w:r>
        <w:rPr>
          <w:spacing w:val="-4"/>
          <w:sz w:val="22"/>
        </w:rPr>
        <w:t> </w:t>
      </w:r>
      <w:r>
        <w:rPr>
          <w:sz w:val="22"/>
        </w:rPr>
        <w:t>bank,</w:t>
      </w:r>
      <w:r>
        <w:rPr>
          <w:spacing w:val="-3"/>
          <w:sz w:val="22"/>
        </w:rPr>
        <w:t> </w:t>
      </w:r>
      <w:r>
        <w:rPr>
          <w:sz w:val="22"/>
        </w:rPr>
        <w:t>which</w:t>
      </w:r>
      <w:r>
        <w:rPr>
          <w:spacing w:val="-6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reviewed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credit</w:t>
      </w:r>
      <w:r>
        <w:rPr>
          <w:spacing w:val="-3"/>
          <w:sz w:val="22"/>
        </w:rPr>
        <w:t> </w:t>
      </w:r>
      <w:r>
        <w:rPr>
          <w:sz w:val="22"/>
        </w:rPr>
        <w:t>in-charge.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decision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provide</w:t>
      </w:r>
      <w:r>
        <w:rPr>
          <w:spacing w:val="-52"/>
          <w:sz w:val="22"/>
        </w:rPr>
        <w:t> </w:t>
      </w:r>
      <w:r>
        <w:rPr>
          <w:sz w:val="22"/>
        </w:rPr>
        <w:t>funding is made based on the customer's willingness to repay (financing caps are based on monthly income),</w:t>
      </w:r>
      <w:r>
        <w:rPr>
          <w:spacing w:val="-52"/>
          <w:sz w:val="22"/>
        </w:rPr>
        <w:t> </w:t>
      </w:r>
      <w:r>
        <w:rPr>
          <w:sz w:val="22"/>
        </w:rPr>
        <w:t>and property is not taken into account at this period. If the financing application is approved, the consumer is</w:t>
      </w:r>
      <w:r>
        <w:rPr>
          <w:spacing w:val="-52"/>
          <w:sz w:val="22"/>
        </w:rPr>
        <w:t> </w:t>
      </w:r>
      <w:r>
        <w:rPr>
          <w:sz w:val="22"/>
        </w:rPr>
        <w:t>granted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credit cap</w:t>
      </w:r>
      <w:r>
        <w:rPr>
          <w:spacing w:val="-2"/>
          <w:sz w:val="22"/>
        </w:rPr>
        <w:t> </w:t>
      </w:r>
      <w:r>
        <w:rPr>
          <w:sz w:val="22"/>
        </w:rPr>
        <w:t>[some</w:t>
      </w:r>
      <w:r>
        <w:rPr>
          <w:spacing w:val="-1"/>
          <w:sz w:val="22"/>
        </w:rPr>
        <w:t> </w:t>
      </w:r>
      <w:r>
        <w:rPr>
          <w:sz w:val="22"/>
        </w:rPr>
        <w:t>banks charge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processing</w:t>
      </w:r>
      <w:r>
        <w:rPr>
          <w:spacing w:val="-3"/>
          <w:sz w:val="22"/>
        </w:rPr>
        <w:t> </w:t>
      </w:r>
      <w:r>
        <w:rPr>
          <w:sz w:val="22"/>
        </w:rPr>
        <w:t>fee].</w:t>
      </w:r>
    </w:p>
    <w:p>
      <w:pPr>
        <w:spacing w:after="0" w:line="240" w:lineRule="auto"/>
        <w:jc w:val="both"/>
        <w:rPr>
          <w:sz w:val="22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ListParagraph"/>
        <w:numPr>
          <w:ilvl w:val="0"/>
          <w:numId w:val="183"/>
        </w:numPr>
        <w:tabs>
          <w:tab w:pos="786" w:val="left" w:leader="none"/>
        </w:tabs>
        <w:spacing w:line="240" w:lineRule="auto" w:before="127" w:after="0"/>
        <w:ind w:left="250" w:right="692" w:firstLine="395"/>
        <w:jc w:val="both"/>
        <w:rPr>
          <w:sz w:val="22"/>
        </w:rPr>
      </w:pPr>
      <w:r>
        <w:rPr>
          <w:sz w:val="22"/>
        </w:rPr>
        <w:t>After the credit/financing cap is accepted, the Islamic bank demands property information and charges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consumer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for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property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valuation.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If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assessment</w:t>
      </w:r>
      <w:r>
        <w:rPr>
          <w:spacing w:val="-12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positive,</w:t>
      </w:r>
      <w:r>
        <w:rPr>
          <w:spacing w:val="-10"/>
          <w:sz w:val="22"/>
        </w:rPr>
        <w:t> </w:t>
      </w:r>
      <w:r>
        <w:rPr>
          <w:sz w:val="22"/>
        </w:rPr>
        <w:t>funding</w:t>
      </w:r>
      <w:r>
        <w:rPr>
          <w:spacing w:val="-13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given</w:t>
      </w:r>
      <w:r>
        <w:rPr>
          <w:spacing w:val="-11"/>
          <w:sz w:val="22"/>
        </w:rPr>
        <w:t> </w:t>
      </w:r>
      <w:r>
        <w:rPr>
          <w:sz w:val="22"/>
        </w:rPr>
        <w:t>[not</w:t>
      </w:r>
      <w:r>
        <w:rPr>
          <w:spacing w:val="-9"/>
          <w:sz w:val="22"/>
        </w:rPr>
        <w:t> </w:t>
      </w:r>
      <w:r>
        <w:rPr>
          <w:sz w:val="22"/>
        </w:rPr>
        <w:t>sure</w:t>
      </w:r>
      <w:r>
        <w:rPr>
          <w:spacing w:val="-13"/>
          <w:sz w:val="22"/>
        </w:rPr>
        <w:t> </w:t>
      </w:r>
      <w:r>
        <w:rPr>
          <w:sz w:val="22"/>
        </w:rPr>
        <w:t>if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application</w:t>
      </w:r>
      <w:r>
        <w:rPr>
          <w:spacing w:val="-53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appraisal fees</w:t>
      </w:r>
      <w:r>
        <w:rPr>
          <w:spacing w:val="-1"/>
          <w:sz w:val="22"/>
        </w:rPr>
        <w:t> </w:t>
      </w:r>
      <w:r>
        <w:rPr>
          <w:sz w:val="22"/>
        </w:rPr>
        <w:t>would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refunded</w:t>
      </w:r>
      <w:r>
        <w:rPr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project</w:t>
      </w:r>
      <w:r>
        <w:rPr>
          <w:spacing w:val="-2"/>
          <w:sz w:val="22"/>
        </w:rPr>
        <w:t> </w:t>
      </w:r>
      <w:r>
        <w:rPr>
          <w:sz w:val="22"/>
        </w:rPr>
        <w:t>fails].</w:t>
      </w:r>
    </w:p>
    <w:p>
      <w:pPr>
        <w:pStyle w:val="ListParagraph"/>
        <w:numPr>
          <w:ilvl w:val="0"/>
          <w:numId w:val="183"/>
        </w:numPr>
        <w:tabs>
          <w:tab w:pos="791" w:val="left" w:leader="none"/>
        </w:tabs>
        <w:spacing w:line="240" w:lineRule="auto" w:before="1" w:after="0"/>
        <w:ind w:left="250" w:right="691" w:firstLine="395"/>
        <w:jc w:val="both"/>
        <w:rPr>
          <w:sz w:val="22"/>
        </w:rPr>
      </w:pPr>
      <w:r>
        <w:rPr>
          <w:sz w:val="22"/>
        </w:rPr>
        <w:t>The customer pays a portion (15 percent -30 percent) and the bank contributes the remainder, and the</w:t>
      </w:r>
      <w:r>
        <w:rPr>
          <w:spacing w:val="1"/>
          <w:sz w:val="22"/>
        </w:rPr>
        <w:t> </w:t>
      </w:r>
      <w:r>
        <w:rPr>
          <w:sz w:val="22"/>
        </w:rPr>
        <w:t>property is bought in shared ownership [in some cases, it is purchased solely in the name of the customer due</w:t>
      </w:r>
      <w:r>
        <w:rPr>
          <w:spacing w:val="-53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legal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tax</w:t>
      </w:r>
      <w:r>
        <w:rPr>
          <w:spacing w:val="-3"/>
          <w:sz w:val="22"/>
        </w:rPr>
        <w:t> </w:t>
      </w:r>
      <w:r>
        <w:rPr>
          <w:sz w:val="22"/>
        </w:rPr>
        <w:t>issues].</w:t>
      </w:r>
    </w:p>
    <w:p>
      <w:pPr>
        <w:pStyle w:val="ListParagraph"/>
        <w:numPr>
          <w:ilvl w:val="0"/>
          <w:numId w:val="183"/>
        </w:numPr>
        <w:tabs>
          <w:tab w:pos="788" w:val="left" w:leader="none"/>
        </w:tabs>
        <w:spacing w:line="240" w:lineRule="auto" w:before="0" w:after="0"/>
        <w:ind w:left="250" w:right="703" w:firstLine="395"/>
        <w:jc w:val="both"/>
        <w:rPr>
          <w:sz w:val="22"/>
        </w:rPr>
      </w:pPr>
      <w:r>
        <w:rPr>
          <w:sz w:val="22"/>
        </w:rPr>
        <w:t>The customer is responsible for all maintenance and repairs, and Islamic banks are not responsible 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property's upkeep.</w:t>
      </w:r>
    </w:p>
    <w:p>
      <w:pPr>
        <w:pStyle w:val="ListParagraph"/>
        <w:numPr>
          <w:ilvl w:val="0"/>
          <w:numId w:val="183"/>
        </w:numPr>
        <w:tabs>
          <w:tab w:pos="786" w:val="left" w:leader="none"/>
        </w:tabs>
        <w:spacing w:line="240" w:lineRule="auto" w:before="0" w:after="0"/>
        <w:ind w:left="250" w:right="698" w:firstLine="395"/>
        <w:jc w:val="both"/>
        <w:rPr>
          <w:sz w:val="22"/>
        </w:rPr>
      </w:pPr>
      <w:r>
        <w:rPr>
          <w:sz w:val="22"/>
        </w:rPr>
        <w:t>The contract requires property insurance/Takaful to reduce risk, which is solely paid by the buyer, and</w:t>
      </w:r>
      <w:r>
        <w:rPr>
          <w:spacing w:val="1"/>
          <w:sz w:val="22"/>
        </w:rPr>
        <w:t> </w:t>
      </w:r>
      <w:r>
        <w:rPr>
          <w:sz w:val="22"/>
        </w:rPr>
        <w:t>in some cases is expected to be purchased from a related Takaful company (life insurance/Takaful is also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some</w:t>
      </w:r>
      <w:r>
        <w:rPr>
          <w:spacing w:val="-1"/>
          <w:sz w:val="22"/>
        </w:rPr>
        <w:t> </w:t>
      </w:r>
      <w:r>
        <w:rPr>
          <w:sz w:val="22"/>
        </w:rPr>
        <w:t>cases).</w:t>
      </w:r>
    </w:p>
    <w:p>
      <w:pPr>
        <w:pStyle w:val="BodyText"/>
        <w:spacing w:line="250" w:lineRule="exact"/>
        <w:ind w:left="646"/>
        <w:jc w:val="both"/>
      </w:pPr>
      <w:r>
        <w:rPr/>
        <w:t>b.</w:t>
      </w:r>
      <w:r>
        <w:rPr>
          <w:spacing w:val="-6"/>
        </w:rPr>
        <w:t> </w:t>
      </w:r>
      <w:r>
        <w:rPr/>
        <w:t>Objections/Questions</w:t>
      </w:r>
    </w:p>
    <w:p>
      <w:pPr>
        <w:pStyle w:val="BodyText"/>
        <w:ind w:right="687" w:firstLine="395"/>
        <w:jc w:val="both"/>
      </w:pPr>
      <w:r>
        <w:rPr/>
        <w:t>A closer look at current Islamic mortgage activities poses a slew of Shariah-related issues. Certain ele-</w:t>
      </w:r>
      <w:r>
        <w:rPr>
          <w:spacing w:val="1"/>
        </w:rPr>
        <w:t> </w:t>
      </w:r>
      <w:r>
        <w:rPr/>
        <w:t>ments are incompatible with Islamic relationship values. This study raises the following relevant ques-</w:t>
      </w:r>
      <w:r>
        <w:rPr>
          <w:spacing w:val="1"/>
        </w:rPr>
        <w:t> </w:t>
      </w:r>
      <w:r>
        <w:rPr/>
        <w:t>tions/objections</w:t>
      </w:r>
      <w:r>
        <w:rPr>
          <w:spacing w:val="-3"/>
        </w:rPr>
        <w:t> </w:t>
      </w:r>
      <w:r>
        <w:rPr/>
        <w:t>about</w:t>
      </w:r>
      <w:r>
        <w:rPr>
          <w:spacing w:val="-1"/>
        </w:rPr>
        <w:t> </w:t>
      </w:r>
      <w:r>
        <w:rPr/>
        <w:t>the current</w:t>
      </w:r>
      <w:r>
        <w:rPr>
          <w:spacing w:val="-1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Islamic</w:t>
      </w:r>
      <w:r>
        <w:rPr>
          <w:spacing w:val="-3"/>
        </w:rPr>
        <w:t> </w:t>
      </w:r>
      <w:r>
        <w:rPr/>
        <w:t>mortgages:</w:t>
      </w:r>
    </w:p>
    <w:p>
      <w:pPr>
        <w:pStyle w:val="BodyText"/>
        <w:ind w:right="687" w:firstLine="395"/>
        <w:jc w:val="both"/>
      </w:pPr>
      <w:r>
        <w:rPr/>
        <w:t>What is the Shariah justification for charging the consumer an application fee? A prospective partner in</w:t>
      </w:r>
      <w:r>
        <w:rPr>
          <w:spacing w:val="1"/>
        </w:rPr>
        <w:t> </w:t>
      </w:r>
      <w:r>
        <w:rPr/>
        <w:t>immovable property who seeks financing from an Islamic bank is expected by Musharakah to share risk and</w:t>
      </w:r>
      <w:r>
        <w:rPr>
          <w:spacing w:val="1"/>
        </w:rPr>
        <w:t> </w:t>
      </w:r>
      <w:r>
        <w:rPr/>
        <w:t>reward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underlying</w:t>
      </w:r>
      <w:r>
        <w:rPr>
          <w:spacing w:val="-12"/>
        </w:rPr>
        <w:t> </w:t>
      </w:r>
      <w:r>
        <w:rPr/>
        <w:t>property</w:t>
      </w:r>
      <w:r>
        <w:rPr>
          <w:spacing w:val="-12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equity</w:t>
      </w:r>
      <w:r>
        <w:rPr>
          <w:spacing w:val="-12"/>
        </w:rPr>
        <w:t> </w:t>
      </w:r>
      <w:r>
        <w:rPr/>
        <w:t>stake.</w:t>
      </w:r>
      <w:r>
        <w:rPr>
          <w:spacing w:val="-10"/>
        </w:rPr>
        <w:t> </w:t>
      </w:r>
      <w:r>
        <w:rPr/>
        <w:t>How</w:t>
      </w:r>
      <w:r>
        <w:rPr>
          <w:spacing w:val="-11"/>
        </w:rPr>
        <w:t> </w:t>
      </w:r>
      <w:r>
        <w:rPr/>
        <w:t>would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partner</w:t>
      </w:r>
      <w:r>
        <w:rPr>
          <w:spacing w:val="-11"/>
        </w:rPr>
        <w:t> </w:t>
      </w:r>
      <w:r>
        <w:rPr/>
        <w:t>be</w:t>
      </w:r>
      <w:r>
        <w:rPr>
          <w:spacing w:val="-9"/>
        </w:rPr>
        <w:t> </w:t>
      </w:r>
      <w:r>
        <w:rPr/>
        <w:t>paid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fee</w:t>
      </w:r>
      <w:r>
        <w:rPr>
          <w:spacing w:val="-11"/>
        </w:rPr>
        <w:t> </w:t>
      </w:r>
      <w:r>
        <w:rPr/>
        <w:t>for</w:t>
      </w:r>
      <w:r>
        <w:rPr>
          <w:spacing w:val="-9"/>
        </w:rPr>
        <w:t> </w:t>
      </w:r>
      <w:r>
        <w:rPr/>
        <w:t>considering</w:t>
      </w:r>
      <w:r>
        <w:rPr>
          <w:spacing w:val="-53"/>
        </w:rPr>
        <w:t> </w:t>
      </w:r>
      <w:r>
        <w:rPr/>
        <w:t>his relationship proposal? We do not declare this activity to be Haram because it is the duty of the Shari'ah</w:t>
      </w:r>
      <w:r>
        <w:rPr>
          <w:spacing w:val="1"/>
        </w:rPr>
        <w:t> </w:t>
      </w:r>
      <w:r>
        <w:rPr>
          <w:spacing w:val="-1"/>
        </w:rPr>
        <w:t>board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respective</w:t>
      </w:r>
      <w:r>
        <w:rPr>
          <w:spacing w:val="-12"/>
        </w:rPr>
        <w:t> </w:t>
      </w:r>
      <w:r>
        <w:rPr>
          <w:spacing w:val="-1"/>
        </w:rPr>
        <w:t>bank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draw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decision</w:t>
      </w:r>
      <w:r>
        <w:rPr>
          <w:spacing w:val="-12"/>
        </w:rPr>
        <w:t> </w:t>
      </w:r>
      <w:r>
        <w:rPr>
          <w:spacing w:val="-1"/>
        </w:rPr>
        <w:t>based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knowledge</w:t>
      </w:r>
      <w:r>
        <w:rPr>
          <w:spacing w:val="-12"/>
        </w:rPr>
        <w:t> </w:t>
      </w:r>
      <w:r>
        <w:rPr/>
        <w:t>available.</w:t>
      </w:r>
      <w:r>
        <w:rPr>
          <w:spacing w:val="-12"/>
        </w:rPr>
        <w:t> </w:t>
      </w:r>
      <w:r>
        <w:rPr/>
        <w:t>It</w:t>
      </w:r>
      <w:r>
        <w:rPr>
          <w:spacing w:val="-11"/>
        </w:rPr>
        <w:t> </w:t>
      </w:r>
      <w:r>
        <w:rPr/>
        <w:t>appears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incompatible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Musharakah</w:t>
      </w:r>
      <w:r>
        <w:rPr>
          <w:spacing w:val="-1"/>
        </w:rPr>
        <w:t> </w:t>
      </w:r>
      <w:r>
        <w:rPr/>
        <w:t>values.</w:t>
      </w:r>
    </w:p>
    <w:p>
      <w:pPr>
        <w:pStyle w:val="BodyText"/>
        <w:ind w:right="687" w:firstLine="395"/>
        <w:jc w:val="both"/>
      </w:pPr>
      <w:r>
        <w:rPr/>
        <w:t>Evaluation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consumer</w:t>
      </w:r>
      <w:r>
        <w:rPr>
          <w:spacing w:val="-3"/>
        </w:rPr>
        <w:t> </w:t>
      </w:r>
      <w:r>
        <w:rPr/>
        <w:t>pays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fee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underlying</w:t>
      </w:r>
      <w:r>
        <w:rPr>
          <w:spacing w:val="-6"/>
        </w:rPr>
        <w:t> </w:t>
      </w:r>
      <w:r>
        <w:rPr/>
        <w:t>property.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appraisal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3"/>
        </w:rPr>
        <w:t> </w:t>
      </w:r>
      <w:r>
        <w:rPr/>
        <w:t>underlying</w:t>
      </w:r>
      <w:r>
        <w:rPr>
          <w:spacing w:val="-7"/>
        </w:rPr>
        <w:t> </w:t>
      </w:r>
      <w:r>
        <w:rPr/>
        <w:t>property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solely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profit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an</w:t>
      </w:r>
      <w:r>
        <w:rPr>
          <w:spacing w:val="-5"/>
        </w:rPr>
        <w:t> </w:t>
      </w:r>
      <w:r>
        <w:rPr/>
        <w:t>Islamic</w:t>
      </w:r>
      <w:r>
        <w:rPr>
          <w:spacing w:val="-5"/>
        </w:rPr>
        <w:t> </w:t>
      </w:r>
      <w:r>
        <w:rPr/>
        <w:t>bank.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unjustified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charge</w:t>
      </w:r>
      <w:r>
        <w:rPr>
          <w:spacing w:val="-5"/>
        </w:rPr>
        <w:t> </w:t>
      </w:r>
      <w:r>
        <w:rPr/>
        <w:t>expenses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one</w:t>
      </w:r>
      <w:r>
        <w:rPr>
          <w:spacing w:val="-4"/>
        </w:rPr>
        <w:t> </w:t>
      </w:r>
      <w:r>
        <w:rPr/>
        <w:t>party</w:t>
      </w:r>
      <w:r>
        <w:rPr>
          <w:spacing w:val="-52"/>
        </w:rPr>
        <w:t> </w:t>
      </w:r>
      <w:r>
        <w:rPr/>
        <w:t>when benefit accrues to the other [or both] according to the Al Kharaj Bid Daman principle (benefit is with</w:t>
      </w:r>
      <w:r>
        <w:rPr>
          <w:spacing w:val="1"/>
        </w:rPr>
        <w:t> </w:t>
      </w:r>
      <w:r>
        <w:rPr/>
        <w:t>liability;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profit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with</w:t>
      </w:r>
      <w:r>
        <w:rPr>
          <w:spacing w:val="-14"/>
        </w:rPr>
        <w:t> </w:t>
      </w:r>
      <w:r>
        <w:rPr/>
        <w:t>risk).</w:t>
      </w:r>
      <w:r>
        <w:rPr>
          <w:spacing w:val="-11"/>
        </w:rPr>
        <w:t> </w:t>
      </w:r>
      <w:r>
        <w:rPr/>
        <w:t>Since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future</w:t>
      </w:r>
      <w:r>
        <w:rPr>
          <w:spacing w:val="-11"/>
        </w:rPr>
        <w:t> </w:t>
      </w:r>
      <w:r>
        <w:rPr/>
        <w:t>value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appraisal</w:t>
      </w:r>
      <w:r>
        <w:rPr>
          <w:spacing w:val="-10"/>
        </w:rPr>
        <w:t> </w:t>
      </w:r>
      <w:r>
        <w:rPr/>
        <w:t>accrues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bank</w:t>
      </w:r>
      <w:r>
        <w:rPr>
          <w:spacing w:val="-13"/>
        </w:rPr>
        <w:t> </w:t>
      </w:r>
      <w:r>
        <w:rPr/>
        <w:t>rather</w:t>
      </w:r>
      <w:r>
        <w:rPr>
          <w:spacing w:val="-13"/>
        </w:rPr>
        <w:t> </w:t>
      </w:r>
      <w:r>
        <w:rPr/>
        <w:t>than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consumer,</w:t>
      </w:r>
      <w:r>
        <w:rPr>
          <w:spacing w:val="1"/>
        </w:rPr>
        <w:t> </w:t>
      </w:r>
      <w:r>
        <w:rPr/>
        <w:t>an Islamic bank should bear these costs. To invest in such a property, the customer has already done his</w:t>
      </w:r>
      <w:r>
        <w:rPr>
          <w:spacing w:val="1"/>
        </w:rPr>
        <w:t> </w:t>
      </w:r>
      <w:r>
        <w:rPr/>
        <w:t>homework.</w:t>
      </w:r>
    </w:p>
    <w:p>
      <w:pPr>
        <w:pStyle w:val="BodyText"/>
        <w:ind w:right="688" w:firstLine="395"/>
        <w:jc w:val="both"/>
      </w:pPr>
      <w:r>
        <w:rPr>
          <w:spacing w:val="-1"/>
        </w:rPr>
        <w:t>Rent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calculated</w:t>
      </w:r>
      <w:r>
        <w:rPr>
          <w:spacing w:val="-9"/>
        </w:rPr>
        <w:t> </w:t>
      </w:r>
      <w:r>
        <w:rPr>
          <w:spacing w:val="-1"/>
        </w:rPr>
        <w:t>using</w:t>
      </w:r>
      <w:r>
        <w:rPr>
          <w:spacing w:val="-13"/>
        </w:rPr>
        <w:t> </w:t>
      </w:r>
      <w:r>
        <w:rPr>
          <w:spacing w:val="-1"/>
        </w:rPr>
        <w:t>IBOR</w:t>
      </w:r>
      <w:r>
        <w:rPr>
          <w:spacing w:val="-11"/>
        </w:rPr>
        <w:t> </w:t>
      </w:r>
      <w:r>
        <w:rPr>
          <w:spacing w:val="-1"/>
        </w:rPr>
        <w:t>plus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certain</w:t>
      </w:r>
      <w:r>
        <w:rPr>
          <w:spacing w:val="-11"/>
        </w:rPr>
        <w:t> </w:t>
      </w:r>
      <w:r>
        <w:rPr>
          <w:spacing w:val="-1"/>
        </w:rPr>
        <w:t>percentage;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0"/>
        </w:rPr>
        <w:t> </w:t>
      </w:r>
      <w:r>
        <w:rPr>
          <w:spacing w:val="-1"/>
        </w:rPr>
        <w:t>result,</w:t>
      </w:r>
      <w:r>
        <w:rPr>
          <w:spacing w:val="-13"/>
        </w:rPr>
        <w:t> </w:t>
      </w:r>
      <w:r>
        <w:rPr/>
        <w:t>rentals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related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cost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capital</w:t>
      </w:r>
      <w:r>
        <w:rPr>
          <w:spacing w:val="1"/>
        </w:rPr>
        <w:t> </w:t>
      </w:r>
      <w:r>
        <w:rPr/>
        <w:t>rather than market rents. IBOR is based on the supply and demand for capital, while rents are based on the</w:t>
      </w:r>
      <w:r>
        <w:rPr>
          <w:spacing w:val="1"/>
        </w:rPr>
        <w:t> </w:t>
      </w:r>
      <w:r>
        <w:rPr/>
        <w:t>supply and demand for assets. IBOR is less than market rents of properties in some countries (capital supply</w:t>
      </w:r>
      <w:r>
        <w:rPr>
          <w:spacing w:val="1"/>
        </w:rPr>
        <w:t> </w:t>
      </w:r>
      <w:r>
        <w:rPr/>
        <w:t>surplus), whereas it is more than property rentals in others (capital supply deficit). Musharakah is a contract</w:t>
      </w:r>
      <w:r>
        <w:rPr>
          <w:spacing w:val="1"/>
        </w:rPr>
        <w:t> </w:t>
      </w:r>
      <w:r>
        <w:rPr/>
        <w:t>that stipulates the sharing of real value generated by the underlying project/business, rather than charging</w:t>
      </w:r>
      <w:r>
        <w:rPr>
          <w:spacing w:val="1"/>
        </w:rPr>
        <w:t> </w:t>
      </w:r>
      <w:r>
        <w:rPr/>
        <w:t>returns based on a benchmark, and is based on capital demand and supply. In legal form (as permitted by</w:t>
      </w:r>
      <w:r>
        <w:rPr>
          <w:spacing w:val="1"/>
        </w:rPr>
        <w:t> </w:t>
      </w:r>
      <w:r>
        <w:rPr>
          <w:spacing w:val="-1"/>
        </w:rPr>
        <w:t>Shari'ah-boards),</w:t>
      </w:r>
      <w:r>
        <w:rPr>
          <w:spacing w:val="-12"/>
        </w:rPr>
        <w:t> </w:t>
      </w:r>
      <w:r>
        <w:rPr>
          <w:spacing w:val="-1"/>
        </w:rPr>
        <w:t>such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practice</w:t>
      </w:r>
      <w:r>
        <w:rPr>
          <w:spacing w:val="-12"/>
        </w:rPr>
        <w:t> </w:t>
      </w:r>
      <w:r>
        <w:rPr>
          <w:spacing w:val="-1"/>
        </w:rPr>
        <w:t>may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line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Shari'ah,</w:t>
      </w:r>
      <w:r>
        <w:rPr>
          <w:spacing w:val="-12"/>
        </w:rPr>
        <w:t> </w:t>
      </w:r>
      <w:r>
        <w:rPr>
          <w:spacing w:val="-1"/>
        </w:rPr>
        <w:t>but</w:t>
      </w:r>
      <w:r>
        <w:rPr>
          <w:spacing w:val="-14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deviates</w:t>
      </w:r>
      <w:r>
        <w:rPr>
          <w:spacing w:val="-11"/>
        </w:rPr>
        <w:t> </w:t>
      </w:r>
      <w:r>
        <w:rPr/>
        <w:t>from</w:t>
      </w:r>
      <w:r>
        <w:rPr>
          <w:spacing w:val="-16"/>
        </w:rPr>
        <w:t> </w:t>
      </w:r>
      <w:r>
        <w:rPr/>
        <w:t>Shari'ah</w:t>
      </w:r>
      <w:r>
        <w:rPr>
          <w:spacing w:val="-12"/>
        </w:rPr>
        <w:t> </w:t>
      </w:r>
      <w:r>
        <w:rPr/>
        <w:t>dictates</w:t>
      </w:r>
      <w:r>
        <w:rPr>
          <w:spacing w:val="-15"/>
        </w:rPr>
        <w:t> </w:t>
      </w:r>
      <w:r>
        <w:rPr/>
        <w:t>in</w:t>
      </w:r>
      <w:r>
        <w:rPr>
          <w:spacing w:val="-1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content.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reality,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presence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IBOR-based</w:t>
      </w:r>
      <w:r>
        <w:rPr>
          <w:spacing w:val="-9"/>
        </w:rPr>
        <w:t> </w:t>
      </w:r>
      <w:r>
        <w:rPr/>
        <w:t>rent</w:t>
      </w:r>
      <w:r>
        <w:rPr>
          <w:spacing w:val="-10"/>
        </w:rPr>
        <w:t> </w:t>
      </w:r>
      <w:r>
        <w:rPr/>
        <w:t>calculation,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no</w:t>
      </w:r>
      <w:r>
        <w:rPr>
          <w:spacing w:val="-9"/>
        </w:rPr>
        <w:t> </w:t>
      </w:r>
      <w:r>
        <w:rPr/>
        <w:t>discernible</w:t>
      </w:r>
      <w:r>
        <w:rPr>
          <w:spacing w:val="-11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 Islamic and traditional mortgages. According to Tahir property rentals must be set in advance, and</w:t>
      </w:r>
      <w:r>
        <w:rPr>
          <w:spacing w:val="1"/>
        </w:rPr>
        <w:t> </w:t>
      </w:r>
      <w:r>
        <w:rPr/>
        <w:t>variable</w:t>
      </w:r>
      <w:r>
        <w:rPr>
          <w:spacing w:val="-2"/>
        </w:rPr>
        <w:t> </w:t>
      </w:r>
      <w:r>
        <w:rPr/>
        <w:t>rentals are</w:t>
      </w:r>
      <w:r>
        <w:rPr>
          <w:spacing w:val="-1"/>
        </w:rPr>
        <w:t> </w:t>
      </w:r>
      <w:r>
        <w:rPr/>
        <w:t>against</w:t>
      </w:r>
      <w:r>
        <w:rPr>
          <w:spacing w:val="-3"/>
        </w:rPr>
        <w:t> </w:t>
      </w:r>
      <w:r>
        <w:rPr/>
        <w:t>Shari'ah.[18]</w:t>
      </w:r>
    </w:p>
    <w:p>
      <w:pPr>
        <w:pStyle w:val="BodyText"/>
        <w:ind w:right="689" w:firstLine="395"/>
        <w:jc w:val="both"/>
      </w:pPr>
      <w:r>
        <w:rPr/>
        <w:t>Under new Islamic mortgages, there is no way to share in the rise or decline of the underlying property's</w:t>
      </w:r>
      <w:r>
        <w:rPr>
          <w:spacing w:val="-52"/>
        </w:rPr>
        <w:t> </w:t>
      </w:r>
      <w:r>
        <w:rPr/>
        <w:t>market</w:t>
      </w:r>
      <w:r>
        <w:rPr>
          <w:spacing w:val="-11"/>
        </w:rPr>
        <w:t> </w:t>
      </w:r>
      <w:r>
        <w:rPr/>
        <w:t>value.</w:t>
      </w:r>
      <w:r>
        <w:rPr>
          <w:spacing w:val="-11"/>
        </w:rPr>
        <w:t> </w:t>
      </w:r>
      <w:r>
        <w:rPr/>
        <w:t>Benefit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loss</w:t>
      </w:r>
      <w:r>
        <w:rPr>
          <w:spacing w:val="-10"/>
        </w:rPr>
        <w:t> </w:t>
      </w:r>
      <w:r>
        <w:rPr/>
        <w:t>on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joint</w:t>
      </w:r>
      <w:r>
        <w:rPr>
          <w:spacing w:val="-11"/>
        </w:rPr>
        <w:t> </w:t>
      </w:r>
      <w:r>
        <w:rPr/>
        <w:t>property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shared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partners</w:t>
      </w:r>
      <w:r>
        <w:rPr>
          <w:spacing w:val="-12"/>
        </w:rPr>
        <w:t> </w:t>
      </w:r>
      <w:r>
        <w:rPr/>
        <w:t>according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Musharakah</w:t>
      </w:r>
      <w:r>
        <w:rPr>
          <w:spacing w:val="-11"/>
        </w:rPr>
        <w:t> </w:t>
      </w:r>
      <w:r>
        <w:rPr/>
        <w:t>rules.</w:t>
      </w:r>
      <w:r>
        <w:rPr>
          <w:spacing w:val="1"/>
        </w:rPr>
        <w:t> </w:t>
      </w:r>
      <w:r>
        <w:rPr/>
        <w:t>It is a direct breach of Musharakah principles to not share appreciation or decline in the market value of</w:t>
      </w:r>
      <w:r>
        <w:rPr>
          <w:spacing w:val="1"/>
        </w:rPr>
        <w:t> </w:t>
      </w:r>
      <w:r>
        <w:rPr/>
        <w:t>property during joint ownership (of risk and reward sharing). According to AAOIFI, neither party can</w:t>
      </w:r>
      <w:r>
        <w:rPr>
          <w:spacing w:val="1"/>
        </w:rPr>
        <w:t> </w:t>
      </w:r>
      <w:r>
        <w:rPr/>
        <w:t>guarantee the capital of the other because Musharakah is founded on the Al-Ghurm Bil-Ghunm concept (the</w:t>
      </w:r>
      <w:r>
        <w:rPr>
          <w:spacing w:val="1"/>
        </w:rPr>
        <w:t> </w:t>
      </w:r>
      <w:r>
        <w:rPr/>
        <w:t>entitlement to</w:t>
      </w:r>
      <w:r>
        <w:rPr>
          <w:spacing w:val="-3"/>
        </w:rPr>
        <w:t> </w:t>
      </w:r>
      <w:r>
        <w:rPr/>
        <w:t>return is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exposure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risk).</w:t>
      </w:r>
    </w:p>
    <w:p>
      <w:pPr>
        <w:pStyle w:val="BodyText"/>
        <w:ind w:right="689" w:firstLine="395"/>
        <w:jc w:val="both"/>
      </w:pPr>
      <w:r>
        <w:rPr/>
        <w:t>In terms of legal form, an Islamic bank's sale of equity units to a customer at a pre-agreed price (face</w:t>
      </w:r>
      <w:r>
        <w:rPr>
          <w:spacing w:val="1"/>
        </w:rPr>
        <w:t> </w:t>
      </w:r>
      <w:r>
        <w:rPr>
          <w:spacing w:val="-1"/>
        </w:rPr>
        <w:t>value)</w:t>
      </w:r>
      <w:r>
        <w:rPr>
          <w:spacing w:val="-12"/>
        </w:rPr>
        <w:t> </w:t>
      </w:r>
      <w:r>
        <w:rPr>
          <w:spacing w:val="-1"/>
        </w:rPr>
        <w:t>can</w:t>
      </w:r>
      <w:r>
        <w:rPr>
          <w:spacing w:val="-13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accordance</w:t>
      </w:r>
      <w:r>
        <w:rPr>
          <w:spacing w:val="-13"/>
        </w:rPr>
        <w:t> </w:t>
      </w:r>
      <w:r>
        <w:rPr>
          <w:spacing w:val="-1"/>
        </w:rPr>
        <w:t>with</w:t>
      </w:r>
      <w:r>
        <w:rPr>
          <w:spacing w:val="-13"/>
        </w:rPr>
        <w:t> </w:t>
      </w:r>
      <w:r>
        <w:rPr>
          <w:spacing w:val="-1"/>
        </w:rPr>
        <w:t>Musharakah</w:t>
      </w:r>
      <w:r>
        <w:rPr>
          <w:spacing w:val="-11"/>
        </w:rPr>
        <w:t> </w:t>
      </w:r>
      <w:r>
        <w:rPr/>
        <w:t>principles,</w:t>
      </w:r>
      <w:r>
        <w:rPr>
          <w:spacing w:val="-11"/>
        </w:rPr>
        <w:t> </w:t>
      </w:r>
      <w:r>
        <w:rPr/>
        <w:t>since</w:t>
      </w:r>
      <w:r>
        <w:rPr>
          <w:spacing w:val="-12"/>
        </w:rPr>
        <w:t> </w:t>
      </w:r>
      <w:r>
        <w:rPr/>
        <w:t>one</w:t>
      </w:r>
      <w:r>
        <w:rPr>
          <w:spacing w:val="-13"/>
        </w:rPr>
        <w:t> </w:t>
      </w:r>
      <w:r>
        <w:rPr/>
        <w:t>may</w:t>
      </w:r>
      <w:r>
        <w:rPr>
          <w:spacing w:val="-13"/>
        </w:rPr>
        <w:t> </w:t>
      </w:r>
      <w:r>
        <w:rPr/>
        <w:t>sell</w:t>
      </w:r>
      <w:r>
        <w:rPr>
          <w:spacing w:val="-12"/>
        </w:rPr>
        <w:t> </w:t>
      </w:r>
      <w:r>
        <w:rPr/>
        <w:t>his</w:t>
      </w:r>
      <w:r>
        <w:rPr>
          <w:spacing w:val="-9"/>
        </w:rPr>
        <w:t> </w:t>
      </w:r>
      <w:r>
        <w:rPr/>
        <w:t>property</w:t>
      </w:r>
      <w:r>
        <w:rPr>
          <w:spacing w:val="-13"/>
        </w:rPr>
        <w:t> </w:t>
      </w:r>
      <w:r>
        <w:rPr/>
        <w:t>at</w:t>
      </w:r>
      <w:r>
        <w:rPr>
          <w:spacing w:val="-13"/>
        </w:rPr>
        <w:t> </w:t>
      </w:r>
      <w:r>
        <w:rPr/>
        <w:t>any</w:t>
      </w:r>
      <w:r>
        <w:rPr>
          <w:spacing w:val="-13"/>
        </w:rPr>
        <w:t> </w:t>
      </w:r>
      <w:r>
        <w:rPr/>
        <w:t>price,</w:t>
      </w:r>
      <w:r>
        <w:rPr>
          <w:spacing w:val="-12"/>
        </w:rPr>
        <w:t> </w:t>
      </w:r>
      <w:r>
        <w:rPr/>
        <w:t>including</w:t>
      </w:r>
      <w:r>
        <w:rPr>
          <w:spacing w:val="-53"/>
        </w:rPr>
        <w:t> </w:t>
      </w:r>
      <w:r>
        <w:rPr/>
        <w:t>par value, at a premium, or at a discount. However, in terms of economic substance, such a practice is</w:t>
      </w:r>
      <w:r>
        <w:rPr>
          <w:spacing w:val="1"/>
        </w:rPr>
        <w:t> </w:t>
      </w:r>
      <w:r>
        <w:rPr/>
        <w:t>incompatible with the Islamic financial system. Selling equity shares at par value is, in practice, a breach of</w:t>
      </w:r>
      <w:r>
        <w:rPr>
          <w:spacing w:val="1"/>
        </w:rPr>
        <w:t> </w:t>
      </w:r>
      <w:r>
        <w:rPr/>
        <w:t>Shari'ah partnership law. Shari'ah Standard # 12 states that neither of the partners will guarantee capital or</w:t>
      </w:r>
      <w:r>
        <w:rPr>
          <w:spacing w:val="1"/>
        </w:rPr>
        <w:t> </w:t>
      </w:r>
      <w:r>
        <w:rPr/>
        <w:t>return</w:t>
      </w:r>
      <w:r>
        <w:rPr>
          <w:spacing w:val="-1"/>
        </w:rPr>
        <w:t> </w:t>
      </w:r>
      <w:r>
        <w:rPr/>
        <w:t>on capital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 other.</w:t>
      </w:r>
    </w:p>
    <w:p>
      <w:pPr>
        <w:pStyle w:val="BodyText"/>
        <w:ind w:right="689" w:firstLine="395"/>
        <w:jc w:val="both"/>
      </w:pPr>
      <w:r>
        <w:rPr/>
        <w:t>In terms of economic content, there is no distinction between traditional and Islamic mortgages. The su-</w:t>
      </w:r>
      <w:r>
        <w:rPr>
          <w:spacing w:val="1"/>
        </w:rPr>
        <w:t> </w:t>
      </w:r>
      <w:r>
        <w:rPr/>
        <w:t>periority of Islamic mortgages over traditional mortgages is severely flawed and debatable based on this ex-</w:t>
      </w:r>
      <w:r>
        <w:rPr>
          <w:spacing w:val="1"/>
        </w:rPr>
        <w:t> </w:t>
      </w:r>
      <w:r>
        <w:rPr>
          <w:spacing w:val="-1"/>
        </w:rPr>
        <w:t>perience.</w:t>
      </w:r>
      <w:r>
        <w:rPr>
          <w:spacing w:val="-11"/>
        </w:rPr>
        <w:t> </w:t>
      </w:r>
      <w:r>
        <w:rPr>
          <w:spacing w:val="-1"/>
        </w:rPr>
        <w:t>According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3"/>
        </w:rPr>
        <w:t> </w:t>
      </w:r>
      <w:r>
        <w:rPr>
          <w:spacing w:val="-1"/>
        </w:rPr>
        <w:t>some</w:t>
      </w:r>
      <w:r>
        <w:rPr>
          <w:spacing w:val="-11"/>
        </w:rPr>
        <w:t> </w:t>
      </w:r>
      <w:r>
        <w:rPr>
          <w:spacing w:val="-1"/>
        </w:rPr>
        <w:t>Islamic</w:t>
      </w:r>
      <w:r>
        <w:rPr>
          <w:spacing w:val="-10"/>
        </w:rPr>
        <w:t> </w:t>
      </w:r>
      <w:r>
        <w:rPr>
          <w:spacing w:val="-1"/>
        </w:rPr>
        <w:t>finance</w:t>
      </w:r>
      <w:r>
        <w:rPr>
          <w:spacing w:val="-12"/>
        </w:rPr>
        <w:t> </w:t>
      </w:r>
      <w:r>
        <w:rPr>
          <w:spacing w:val="-1"/>
        </w:rPr>
        <w:t>experts,</w:t>
      </w:r>
      <w:r>
        <w:rPr>
          <w:spacing w:val="-12"/>
        </w:rPr>
        <w:t> </w:t>
      </w:r>
      <w:r>
        <w:rPr>
          <w:spacing w:val="-1"/>
        </w:rPr>
        <w:t>this</w:t>
      </w:r>
      <w:r>
        <w:rPr>
          <w:spacing w:val="-12"/>
        </w:rPr>
        <w:t> </w:t>
      </w:r>
      <w:r>
        <w:rPr>
          <w:spacing w:val="-1"/>
        </w:rPr>
        <w:t>activity</w:t>
      </w:r>
      <w:r>
        <w:rPr>
          <w:spacing w:val="-13"/>
        </w:rPr>
        <w:t> </w:t>
      </w:r>
      <w:r>
        <w:rPr/>
        <w:t>cannot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barrier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event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3"/>
        </w:rPr>
        <w:t> </w:t>
      </w:r>
      <w:r>
        <w:rPr/>
        <w:t>mortgage</w:t>
      </w:r>
      <w:r>
        <w:rPr>
          <w:spacing w:val="1"/>
        </w:rPr>
        <w:t> </w:t>
      </w:r>
      <w:r>
        <w:rPr/>
        <w:t>crisis,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one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occurred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2007.</w:t>
      </w:r>
      <w:r>
        <w:rPr>
          <w:spacing w:val="-2"/>
        </w:rPr>
        <w:t> </w:t>
      </w:r>
      <w:r>
        <w:rPr/>
        <w:t>Willful</w:t>
      </w:r>
      <w:r>
        <w:rPr>
          <w:spacing w:val="-3"/>
        </w:rPr>
        <w:t> </w:t>
      </w:r>
      <w:r>
        <w:rPr/>
        <w:t>default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segment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consumers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avoid</w:t>
      </w:r>
      <w:r>
        <w:rPr>
          <w:spacing w:val="-2"/>
        </w:rPr>
        <w:t> </w:t>
      </w:r>
      <w:r>
        <w:rPr/>
        <w:t>possible</w:t>
      </w:r>
      <w:r>
        <w:rPr>
          <w:spacing w:val="-6"/>
        </w:rPr>
        <w:t> </w:t>
      </w:r>
      <w:r>
        <w:rPr/>
        <w:t>loss</w:t>
      </w:r>
      <w:r>
        <w:rPr>
          <w:spacing w:val="-5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decline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market</w:t>
      </w:r>
      <w:r>
        <w:rPr>
          <w:spacing w:val="-2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assets</w:t>
      </w:r>
      <w:r>
        <w:rPr>
          <w:spacing w:val="-5"/>
        </w:rPr>
        <w:t> </w:t>
      </w:r>
      <w:r>
        <w:rPr/>
        <w:t>was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important</w:t>
      </w:r>
      <w:r>
        <w:rPr>
          <w:spacing w:val="-5"/>
        </w:rPr>
        <w:t> </w:t>
      </w:r>
      <w:r>
        <w:rPr/>
        <w:t>factor</w:t>
      </w:r>
      <w:r>
        <w:rPr>
          <w:spacing w:val="-3"/>
        </w:rPr>
        <w:t> </w:t>
      </w:r>
      <w:r>
        <w:rPr/>
        <w:t>contributing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crisis.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consumer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shielded</w:t>
      </w:r>
      <w:r>
        <w:rPr>
          <w:spacing w:val="-2"/>
        </w:rPr>
        <w:t> </w:t>
      </w:r>
      <w:r>
        <w:rPr/>
        <w:t>from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decline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market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current</w:t>
      </w:r>
      <w:r>
        <w:rPr>
          <w:spacing w:val="-2"/>
        </w:rPr>
        <w:t> </w:t>
      </w:r>
      <w:r>
        <w:rPr/>
        <w:t>practice.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3" w:firstLine="395"/>
        <w:jc w:val="both"/>
      </w:pPr>
      <w:r>
        <w:rPr>
          <w:b/>
        </w:rPr>
        <w:t>Results and discussion. </w:t>
      </w:r>
      <w:r>
        <w:rPr/>
        <w:t>A model for Islamic mortgages is suggested, taking into account Shariah</w:t>
      </w:r>
      <w:r>
        <w:rPr>
          <w:spacing w:val="1"/>
        </w:rPr>
        <w:t> </w:t>
      </w:r>
      <w:r>
        <w:rPr>
          <w:spacing w:val="-1"/>
        </w:rPr>
        <w:t>considerations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well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practice's</w:t>
      </w:r>
      <w:r>
        <w:rPr>
          <w:spacing w:val="-14"/>
        </w:rPr>
        <w:t> </w:t>
      </w:r>
      <w:r>
        <w:rPr>
          <w:spacing w:val="-1"/>
        </w:rPr>
        <w:t>suitability.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5"/>
        </w:rPr>
        <w:t> </w:t>
      </w:r>
      <w:r>
        <w:rPr>
          <w:spacing w:val="-1"/>
        </w:rPr>
        <w:t>theory,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proposed</w:t>
      </w:r>
      <w:r>
        <w:rPr>
          <w:spacing w:val="-15"/>
        </w:rPr>
        <w:t> </w:t>
      </w:r>
      <w:r>
        <w:rPr/>
        <w:t>model</w:t>
      </w:r>
      <w:r>
        <w:rPr>
          <w:spacing w:val="-14"/>
        </w:rPr>
        <w:t> </w:t>
      </w:r>
      <w:r>
        <w:rPr/>
        <w:t>accommodates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risk-reward</w:t>
      </w:r>
      <w:r>
        <w:rPr>
          <w:spacing w:val="-52"/>
        </w:rPr>
        <w:t> </w:t>
      </w:r>
      <w:r>
        <w:rPr/>
        <w:t>sharing concept in letter and spirit. Risk-reward sharing, according to Chapra, increases the market's capacity</w:t>
      </w:r>
      <w:r>
        <w:rPr>
          <w:spacing w:val="-52"/>
        </w:rPr>
        <w:t> </w:t>
      </w:r>
      <w:r>
        <w:rPr/>
        <w:t>to enforce necessary financial discipline.[5] If financial institutions' returns (on capital and capital) are not</w:t>
      </w:r>
      <w:r>
        <w:rPr>
          <w:spacing w:val="1"/>
        </w:rPr>
        <w:t> </w:t>
      </w:r>
      <w:r>
        <w:rPr/>
        <w:t>guaranteed, due diligence of market conditions is required, resulting in credit matching with real-economy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mechanism,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maximization</w:t>
      </w:r>
      <w:r>
        <w:rPr>
          <w:spacing w:val="1"/>
        </w:rPr>
        <w:t> </w:t>
      </w:r>
      <w:r>
        <w:rPr/>
        <w:t>motivates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credit</w:t>
      </w:r>
      <w:r>
        <w:rPr>
          <w:spacing w:val="-52"/>
        </w:rPr>
        <w:t> </w:t>
      </w:r>
      <w:r>
        <w:rPr>
          <w:spacing w:val="-1"/>
        </w:rPr>
        <w:t>expansion,</w:t>
      </w:r>
      <w:r>
        <w:rPr>
          <w:spacing w:val="-12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1"/>
        </w:rPr>
        <w:t>intended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act</w:t>
      </w:r>
      <w:r>
        <w:rPr>
          <w:spacing w:val="-10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deterrent</w:t>
      </w:r>
      <w:r>
        <w:rPr>
          <w:spacing w:val="-11"/>
        </w:rPr>
        <w:t> </w:t>
      </w:r>
      <w:r>
        <w:rPr/>
        <w:t>from</w:t>
      </w:r>
      <w:r>
        <w:rPr>
          <w:spacing w:val="-13"/>
        </w:rPr>
        <w:t> </w:t>
      </w:r>
      <w:r>
        <w:rPr/>
        <w:t>excessive</w:t>
      </w:r>
      <w:r>
        <w:rPr>
          <w:spacing w:val="-9"/>
        </w:rPr>
        <w:t> </w:t>
      </w:r>
      <w:r>
        <w:rPr/>
        <w:t>credit</w:t>
      </w:r>
      <w:r>
        <w:rPr>
          <w:spacing w:val="-11"/>
        </w:rPr>
        <w:t> </w:t>
      </w:r>
      <w:r>
        <w:rPr/>
        <w:t>expansion</w:t>
      </w:r>
      <w:r>
        <w:rPr>
          <w:spacing w:val="-11"/>
        </w:rPr>
        <w:t> </w:t>
      </w:r>
      <w:r>
        <w:rPr/>
        <w:t>(leading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instability)</w:t>
      </w:r>
      <w:r>
        <w:rPr>
          <w:spacing w:val="-10"/>
        </w:rPr>
        <w:t> </w:t>
      </w:r>
      <w:r>
        <w:rPr/>
        <w:t>under</w:t>
      </w:r>
      <w:r>
        <w:rPr>
          <w:spacing w:val="-53"/>
        </w:rPr>
        <w:t> </w:t>
      </w:r>
      <w:r>
        <w:rPr/>
        <w:t>the benefit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loss</w:t>
      </w:r>
      <w:r>
        <w:rPr>
          <w:spacing w:val="-1"/>
        </w:rPr>
        <w:t> </w:t>
      </w:r>
      <w:r>
        <w:rPr/>
        <w:t>sharing</w:t>
      </w:r>
      <w:r>
        <w:rPr>
          <w:spacing w:val="-3"/>
        </w:rPr>
        <w:t> </w:t>
      </w:r>
      <w:r>
        <w:rPr/>
        <w:t>structure.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factors underpin</w:t>
      </w:r>
      <w:r>
        <w:rPr>
          <w:spacing w:val="-4"/>
        </w:rPr>
        <w:t> </w:t>
      </w:r>
      <w:r>
        <w:rPr/>
        <w:t>this model:</w:t>
      </w:r>
    </w:p>
    <w:p>
      <w:pPr>
        <w:pStyle w:val="ListParagraph"/>
        <w:numPr>
          <w:ilvl w:val="0"/>
          <w:numId w:val="183"/>
        </w:numPr>
        <w:tabs>
          <w:tab w:pos="779" w:val="left" w:leader="none"/>
        </w:tabs>
        <w:spacing w:line="251" w:lineRule="exact" w:before="0" w:after="0"/>
        <w:ind w:left="778" w:right="0" w:hanging="133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consumer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paid</w:t>
      </w:r>
      <w:r>
        <w:rPr>
          <w:spacing w:val="-6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fee.</w:t>
      </w:r>
    </w:p>
    <w:p>
      <w:pPr>
        <w:pStyle w:val="ListParagraph"/>
        <w:numPr>
          <w:ilvl w:val="0"/>
          <w:numId w:val="183"/>
        </w:numPr>
        <w:tabs>
          <w:tab w:pos="779" w:val="left" w:leader="none"/>
        </w:tabs>
        <w:spacing w:line="252" w:lineRule="exact" w:before="0" w:after="0"/>
        <w:ind w:left="778" w:right="0" w:hanging="133"/>
        <w:jc w:val="left"/>
        <w:rPr>
          <w:sz w:val="22"/>
        </w:rPr>
      </w:pP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consumer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responsible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6"/>
          <w:sz w:val="22"/>
        </w:rPr>
        <w:t> </w:t>
      </w:r>
      <w:r>
        <w:rPr>
          <w:sz w:val="22"/>
        </w:rPr>
        <w:t>valuation</w:t>
      </w:r>
      <w:r>
        <w:rPr>
          <w:spacing w:val="-3"/>
          <w:sz w:val="22"/>
        </w:rPr>
        <w:t> </w:t>
      </w:r>
      <w:r>
        <w:rPr>
          <w:sz w:val="22"/>
        </w:rPr>
        <w:t>fees.</w:t>
      </w:r>
    </w:p>
    <w:p>
      <w:pPr>
        <w:pStyle w:val="ListParagraph"/>
        <w:numPr>
          <w:ilvl w:val="0"/>
          <w:numId w:val="183"/>
        </w:numPr>
        <w:tabs>
          <w:tab w:pos="779" w:val="left" w:leader="none"/>
        </w:tabs>
        <w:spacing w:line="252" w:lineRule="exact" w:before="1" w:after="0"/>
        <w:ind w:left="778" w:right="0" w:hanging="133"/>
        <w:jc w:val="left"/>
        <w:rPr>
          <w:sz w:val="22"/>
        </w:rPr>
      </w:pPr>
      <w:r>
        <w:rPr>
          <w:sz w:val="22"/>
        </w:rPr>
        <w:t>Rents</w:t>
      </w:r>
      <w:r>
        <w:rPr>
          <w:spacing w:val="-6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calculated</w:t>
      </w:r>
      <w:r>
        <w:rPr>
          <w:spacing w:val="-5"/>
          <w:sz w:val="22"/>
        </w:rPr>
        <w:t> </w:t>
      </w:r>
      <w:r>
        <w:rPr>
          <w:sz w:val="22"/>
        </w:rPr>
        <w:t>based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property's</w:t>
      </w:r>
      <w:r>
        <w:rPr>
          <w:spacing w:val="-4"/>
          <w:sz w:val="22"/>
        </w:rPr>
        <w:t> </w:t>
      </w:r>
      <w:r>
        <w:rPr>
          <w:sz w:val="22"/>
        </w:rPr>
        <w:t>current</w:t>
      </w:r>
      <w:r>
        <w:rPr>
          <w:spacing w:val="-8"/>
          <w:sz w:val="22"/>
        </w:rPr>
        <w:t> </w:t>
      </w:r>
      <w:r>
        <w:rPr>
          <w:sz w:val="22"/>
        </w:rPr>
        <w:t>market</w:t>
      </w:r>
      <w:r>
        <w:rPr>
          <w:spacing w:val="-3"/>
          <w:sz w:val="22"/>
        </w:rPr>
        <w:t> </w:t>
      </w:r>
      <w:r>
        <w:rPr>
          <w:sz w:val="22"/>
        </w:rPr>
        <w:t>rental</w:t>
      </w:r>
      <w:r>
        <w:rPr>
          <w:spacing w:val="-4"/>
          <w:sz w:val="22"/>
        </w:rPr>
        <w:t> </w:t>
      </w:r>
      <w:r>
        <w:rPr>
          <w:sz w:val="22"/>
        </w:rPr>
        <w:t>rates.</w:t>
      </w:r>
    </w:p>
    <w:p>
      <w:pPr>
        <w:pStyle w:val="ListParagraph"/>
        <w:numPr>
          <w:ilvl w:val="0"/>
          <w:numId w:val="183"/>
        </w:numPr>
        <w:tabs>
          <w:tab w:pos="829" w:val="left" w:leader="none"/>
        </w:tabs>
        <w:spacing w:line="240" w:lineRule="auto" w:before="0" w:after="0"/>
        <w:ind w:left="250" w:right="699" w:firstLine="395"/>
        <w:jc w:val="both"/>
        <w:rPr>
          <w:sz w:val="22"/>
        </w:rPr>
      </w:pPr>
      <w:r>
        <w:rPr>
          <w:sz w:val="22"/>
        </w:rPr>
        <w:t>In the exchange of equity shares/units between the bank and the client, market value (apprecia-</w:t>
      </w:r>
      <w:r>
        <w:rPr>
          <w:spacing w:val="1"/>
          <w:sz w:val="22"/>
        </w:rPr>
        <w:t> </w:t>
      </w:r>
      <w:r>
        <w:rPr>
          <w:sz w:val="22"/>
        </w:rPr>
        <w:t>tion/depreciation)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balanced.</w:t>
      </w:r>
    </w:p>
    <w:p>
      <w:pPr>
        <w:pStyle w:val="ListParagraph"/>
        <w:numPr>
          <w:ilvl w:val="0"/>
          <w:numId w:val="183"/>
        </w:numPr>
        <w:tabs>
          <w:tab w:pos="784" w:val="left" w:leader="none"/>
        </w:tabs>
        <w:spacing w:line="252" w:lineRule="exact" w:before="0" w:after="0"/>
        <w:ind w:left="783" w:right="0" w:hanging="138"/>
        <w:jc w:val="both"/>
        <w:rPr>
          <w:sz w:val="22"/>
        </w:rPr>
      </w:pPr>
      <w:r>
        <w:rPr>
          <w:sz w:val="22"/>
        </w:rPr>
        <w:t>Insurance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servicing</w:t>
      </w:r>
      <w:r>
        <w:rPr>
          <w:spacing w:val="-3"/>
          <w:sz w:val="22"/>
        </w:rPr>
        <w:t> </w:t>
      </w:r>
      <w:r>
        <w:rPr>
          <w:sz w:val="22"/>
        </w:rPr>
        <w:t>costs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divided</w:t>
      </w:r>
      <w:r>
        <w:rPr>
          <w:spacing w:val="-1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partners</w:t>
      </w:r>
      <w:r>
        <w:rPr>
          <w:spacing w:val="-1"/>
          <w:sz w:val="22"/>
        </w:rPr>
        <w:t> </w:t>
      </w:r>
      <w:r>
        <w:rPr>
          <w:sz w:val="22"/>
        </w:rPr>
        <w:t>(bank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customer)</w:t>
      </w:r>
      <w:r>
        <w:rPr>
          <w:spacing w:val="-1"/>
          <w:sz w:val="22"/>
        </w:rPr>
        <w:t> </w:t>
      </w:r>
      <w:r>
        <w:rPr>
          <w:sz w:val="22"/>
        </w:rPr>
        <w:t>depending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their</w:t>
      </w:r>
    </w:p>
    <w:p>
      <w:pPr>
        <w:pStyle w:val="BodyText"/>
        <w:spacing w:line="252" w:lineRule="exact"/>
        <w:jc w:val="both"/>
      </w:pPr>
      <w:r>
        <w:rPr/>
        <w:t>equity</w:t>
      </w:r>
      <w:r>
        <w:rPr>
          <w:spacing w:val="-7"/>
        </w:rPr>
        <w:t> </w:t>
      </w:r>
      <w:r>
        <w:rPr/>
        <w:t>interest.</w:t>
      </w:r>
    </w:p>
    <w:p>
      <w:pPr>
        <w:pStyle w:val="BodyText"/>
        <w:ind w:right="689" w:firstLine="395"/>
        <w:jc w:val="both"/>
      </w:pPr>
      <w:r>
        <w:rPr/>
        <w:t>Figure I shows the comparative outcomes of four methods. According to the calculations, the gap in fi-</w:t>
      </w:r>
      <w:r>
        <w:rPr>
          <w:spacing w:val="1"/>
        </w:rPr>
        <w:t> </w:t>
      </w:r>
      <w:r>
        <w:rPr/>
        <w:t>nance</w:t>
      </w:r>
      <w:r>
        <w:rPr>
          <w:spacing w:val="-13"/>
        </w:rPr>
        <w:t> </w:t>
      </w:r>
      <w:r>
        <w:rPr/>
        <w:t>charge</w:t>
      </w:r>
      <w:r>
        <w:rPr>
          <w:spacing w:val="-11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traditional</w:t>
      </w:r>
      <w:r>
        <w:rPr>
          <w:spacing w:val="-10"/>
        </w:rPr>
        <w:t> </w:t>
      </w:r>
      <w:r>
        <w:rPr/>
        <w:t>banking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current</w:t>
      </w:r>
      <w:r>
        <w:rPr>
          <w:spacing w:val="-10"/>
        </w:rPr>
        <w:t> </w:t>
      </w:r>
      <w:r>
        <w:rPr/>
        <w:t>Islamic</w:t>
      </w:r>
      <w:r>
        <w:rPr>
          <w:spacing w:val="-11"/>
        </w:rPr>
        <w:t> </w:t>
      </w:r>
      <w:r>
        <w:rPr/>
        <w:t>banking</w:t>
      </w:r>
      <w:r>
        <w:rPr>
          <w:spacing w:val="-14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is</w:t>
      </w:r>
      <w:r>
        <w:rPr>
          <w:spacing w:val="-10"/>
        </w:rPr>
        <w:t> </w:t>
      </w:r>
      <w:r>
        <w:rPr/>
        <w:t>negligible.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competitive</w:t>
      </w:r>
      <w:r>
        <w:rPr>
          <w:spacing w:val="-52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market,</w:t>
      </w:r>
      <w:r>
        <w:rPr>
          <w:spacing w:val="-9"/>
        </w:rPr>
        <w:t> </w:t>
      </w:r>
      <w:r>
        <w:rPr/>
        <w:t>Islamic</w:t>
      </w:r>
      <w:r>
        <w:rPr>
          <w:spacing w:val="-8"/>
        </w:rPr>
        <w:t> </w:t>
      </w:r>
      <w:r>
        <w:rPr/>
        <w:t>bankers</w:t>
      </w:r>
      <w:r>
        <w:rPr>
          <w:spacing w:val="-9"/>
        </w:rPr>
        <w:t> </w:t>
      </w:r>
      <w:r>
        <w:rPr/>
        <w:t>consciously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willingly</w:t>
      </w:r>
      <w:r>
        <w:rPr>
          <w:spacing w:val="-12"/>
        </w:rPr>
        <w:t> </w:t>
      </w:r>
      <w:r>
        <w:rPr/>
        <w:t>balance</w:t>
      </w:r>
      <w:r>
        <w:rPr>
          <w:spacing w:val="-8"/>
        </w:rPr>
        <w:t> </w:t>
      </w:r>
      <w:r>
        <w:rPr/>
        <w:t>returns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charges</w:t>
      </w:r>
      <w:r>
        <w:rPr>
          <w:spacing w:val="-8"/>
        </w:rPr>
        <w:t> </w:t>
      </w:r>
      <w:r>
        <w:rPr/>
        <w:t>with</w:t>
      </w:r>
      <w:r>
        <w:rPr>
          <w:spacing w:val="-12"/>
        </w:rPr>
        <w:t> </w:t>
      </w:r>
      <w:r>
        <w:rPr/>
        <w:t>traditional</w:t>
      </w:r>
      <w:r>
        <w:rPr>
          <w:spacing w:val="-8"/>
        </w:rPr>
        <w:t> </w:t>
      </w:r>
      <w:r>
        <w:rPr/>
        <w:t>banking;</w:t>
      </w:r>
      <w:r>
        <w:rPr>
          <w:spacing w:val="1"/>
        </w:rPr>
        <w:t> </w:t>
      </w:r>
      <w:r>
        <w:rPr/>
        <w:t>however, such a competitive advantage can not be preserved at the expense of compromises with the core of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Islamic</w:t>
      </w:r>
      <w:r>
        <w:rPr>
          <w:spacing w:val="-12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system.</w:t>
      </w:r>
      <w:r>
        <w:rPr>
          <w:spacing w:val="-12"/>
        </w:rPr>
        <w:t> </w:t>
      </w:r>
      <w:r>
        <w:rPr/>
        <w:t>Certain</w:t>
      </w:r>
      <w:r>
        <w:rPr>
          <w:spacing w:val="-11"/>
        </w:rPr>
        <w:t> </w:t>
      </w:r>
      <w:r>
        <w:rPr/>
        <w:t>basic</w:t>
      </w:r>
      <w:r>
        <w:rPr>
          <w:spacing w:val="-12"/>
        </w:rPr>
        <w:t> </w:t>
      </w:r>
      <w:r>
        <w:rPr/>
        <w:t>values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Musharakah</w:t>
      </w:r>
      <w:r>
        <w:rPr>
          <w:spacing w:val="-11"/>
        </w:rPr>
        <w:t> </w:t>
      </w:r>
      <w:r>
        <w:rPr/>
        <w:t>are</w:t>
      </w:r>
      <w:r>
        <w:rPr>
          <w:spacing w:val="-14"/>
        </w:rPr>
        <w:t> </w:t>
      </w:r>
      <w:r>
        <w:rPr/>
        <w:t>jeopardized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current</w:t>
      </w:r>
      <w:r>
        <w:rPr>
          <w:spacing w:val="-11"/>
        </w:rPr>
        <w:t> </w:t>
      </w:r>
      <w:r>
        <w:rPr/>
        <w:t>practice,</w:t>
      </w:r>
      <w:r>
        <w:rPr>
          <w:spacing w:val="-12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 decoupling of returns from real outcomes, as well as misunderstanding of insurance and maintenance</w:t>
      </w:r>
      <w:r>
        <w:rPr>
          <w:spacing w:val="1"/>
        </w:rPr>
        <w:t> </w:t>
      </w:r>
      <w:r>
        <w:rPr/>
        <w:t>expenses. These problems are taken into account in the proposed model. In the event of a valuation increase,</w:t>
      </w:r>
      <w:r>
        <w:rPr>
          <w:spacing w:val="1"/>
        </w:rPr>
        <w:t> </w:t>
      </w:r>
      <w:r>
        <w:rPr/>
        <w:t>the</w:t>
      </w:r>
      <w:r>
        <w:rPr>
          <w:spacing w:val="-10"/>
        </w:rPr>
        <w:t> </w:t>
      </w:r>
      <w:r>
        <w:rPr/>
        <w:t>Islamic</w:t>
      </w:r>
      <w:r>
        <w:rPr>
          <w:spacing w:val="-10"/>
        </w:rPr>
        <w:t> </w:t>
      </w:r>
      <w:r>
        <w:rPr/>
        <w:t>bank's</w:t>
      </w:r>
      <w:r>
        <w:rPr>
          <w:spacing w:val="-9"/>
        </w:rPr>
        <w:t> </w:t>
      </w:r>
      <w:r>
        <w:rPr/>
        <w:t>share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returns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greater</w:t>
      </w:r>
      <w:r>
        <w:rPr>
          <w:spacing w:val="-9"/>
        </w:rPr>
        <w:t> </w:t>
      </w:r>
      <w:r>
        <w:rPr/>
        <w:t>than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current</w:t>
      </w:r>
      <w:r>
        <w:rPr>
          <w:spacing w:val="-9"/>
        </w:rPr>
        <w:t> </w:t>
      </w:r>
      <w:r>
        <w:rPr/>
        <w:t>share</w:t>
      </w:r>
      <w:r>
        <w:rPr>
          <w:spacing w:val="-10"/>
        </w:rPr>
        <w:t> </w:t>
      </w:r>
      <w:r>
        <w:rPr/>
        <w:t>(1,435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three</w:t>
      </w:r>
      <w:r>
        <w:rPr>
          <w:spacing w:val="-12"/>
        </w:rPr>
        <w:t> </w:t>
      </w:r>
      <w:r>
        <w:rPr/>
        <w:t>years).</w:t>
      </w:r>
      <w:r>
        <w:rPr>
          <w:spacing w:val="-11"/>
        </w:rPr>
        <w:t> </w:t>
      </w:r>
      <w:r>
        <w:rPr/>
        <w:t>Depreciation,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53"/>
        </w:rPr>
        <w:t> </w:t>
      </w:r>
      <w:r>
        <w:rPr/>
        <w:t>other hand, lowers returns for an Islamic bank (14,959 over three years), resulting in lower returns for</w:t>
      </w:r>
      <w:r>
        <w:rPr>
          <w:spacing w:val="1"/>
        </w:rPr>
        <w:t> </w:t>
      </w:r>
      <w:r>
        <w:rPr/>
        <w:t>depositors,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offset by</w:t>
      </w:r>
      <w:r>
        <w:rPr>
          <w:spacing w:val="-4"/>
        </w:rPr>
        <w:t> </w:t>
      </w:r>
      <w:r>
        <w:rPr/>
        <w:t>savings and diversifications.</w:t>
      </w:r>
    </w:p>
    <w:p>
      <w:pPr>
        <w:pStyle w:val="BodyText"/>
        <w:ind w:left="0"/>
        <w:rPr>
          <w:sz w:val="18"/>
        </w:rPr>
      </w:pPr>
      <w:r>
        <w:rPr/>
        <w:pict>
          <v:group style="position:absolute;margin-left:76.070602pt;margin-top:12.342149pt;width:434.3pt;height:254.6pt;mso-position-horizontal-relative:page;mso-position-vertical-relative:paragraph;z-index:-15618560;mso-wrap-distance-left:0;mso-wrap-distance-right:0" coordorigin="1521,247" coordsize="8686,5092">
            <v:shape style="position:absolute;left:1528;top:254;width:8672;height:5078" type="#_x0000_t75" stroked="false">
              <v:imagedata r:id="rId370" o:title=""/>
            </v:shape>
            <v:shape style="position:absolute;left:1923;top:3801;width:2857;height:859" type="#_x0000_t75" stroked="false">
              <v:imagedata r:id="rId371" o:title=""/>
            </v:shape>
            <v:shape style="position:absolute;left:3982;top:3809;width:2838;height:851" type="#_x0000_t75" stroked="false">
              <v:imagedata r:id="rId372" o:title=""/>
            </v:shape>
            <v:shape style="position:absolute;left:6040;top:3781;width:2880;height:879" type="#_x0000_t75" stroked="false">
              <v:imagedata r:id="rId373" o:title=""/>
            </v:shape>
            <v:shape style="position:absolute;left:8100;top:4121;width:1894;height:539" type="#_x0000_t75" stroked="false">
              <v:imagedata r:id="rId374" o:title=""/>
            </v:shape>
            <v:shape style="position:absolute;left:2046;top:1466;width:1462;height:3182" type="#_x0000_t75" stroked="false">
              <v:imagedata r:id="rId375" o:title=""/>
            </v:shape>
            <v:shape style="position:absolute;left:4104;top:1528;width:1460;height:3120" type="#_x0000_t75" stroked="false">
              <v:imagedata r:id="rId376" o:title=""/>
            </v:shape>
            <v:shape style="position:absolute;left:6162;top:1404;width:1460;height:3245" type="#_x0000_t75" stroked="false">
              <v:imagedata r:id="rId377" o:title=""/>
            </v:shape>
            <v:shape style="position:absolute;left:8220;top:2851;width:1460;height:1798" type="#_x0000_t75" stroked="false">
              <v:imagedata r:id="rId378" o:title=""/>
            </v:shape>
            <v:rect style="position:absolute;left:1528;top:254;width:8672;height:5078" filled="false" stroked="true" strokeweight=".718792pt" strokecolor="#d9d9d9">
              <v:stroke dashstyle="solid"/>
            </v:rect>
            <v:shape style="position:absolute;left:3663;top:478;width:4417;height:360" type="#_x0000_t202" filled="false" stroked="false">
              <v:textbox inset="0,0,0,0">
                <w:txbxContent>
                  <w:p>
                    <w:pPr>
                      <w:spacing w:line="359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323232"/>
                        <w:sz w:val="36"/>
                      </w:rPr>
                      <w:t>Comparison</w:t>
                    </w:r>
                    <w:r>
                      <w:rPr>
                        <w:rFonts w:ascii="Calibri"/>
                        <w:color w:val="323232"/>
                        <w:spacing w:val="-11"/>
                        <w:sz w:val="36"/>
                      </w:rPr>
                      <w:t> </w:t>
                    </w:r>
                    <w:r>
                      <w:rPr>
                        <w:rFonts w:ascii="Calibri"/>
                        <w:color w:val="323232"/>
                        <w:sz w:val="36"/>
                      </w:rPr>
                      <w:t>of</w:t>
                    </w:r>
                    <w:r>
                      <w:rPr>
                        <w:rFonts w:ascii="Calibri"/>
                        <w:color w:val="323232"/>
                        <w:spacing w:val="-11"/>
                        <w:sz w:val="36"/>
                      </w:rPr>
                      <w:t> </w:t>
                    </w:r>
                    <w:r>
                      <w:rPr>
                        <w:rFonts w:ascii="Calibri"/>
                        <w:color w:val="323232"/>
                        <w:sz w:val="36"/>
                      </w:rPr>
                      <w:t>Excess</w:t>
                    </w:r>
                    <w:r>
                      <w:rPr>
                        <w:rFonts w:ascii="Calibri"/>
                        <w:color w:val="323232"/>
                        <w:spacing w:val="-11"/>
                        <w:sz w:val="36"/>
                      </w:rPr>
                      <w:t> </w:t>
                    </w:r>
                    <w:r>
                      <w:rPr>
                        <w:rFonts w:ascii="Calibri"/>
                        <w:color w:val="323232"/>
                        <w:sz w:val="36"/>
                      </w:rPr>
                      <w:t>Charges</w:t>
                    </w:r>
                  </w:p>
                </w:txbxContent>
              </v:textbox>
              <w10:wrap type="none"/>
            </v:shape>
            <v:shape style="position:absolute;left:2502;top:1597;width:569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35</w:t>
                    </w:r>
                    <w:r>
                      <w:rPr>
                        <w:rFonts w:ascii="Calibri"/>
                        <w:b/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800</w:t>
                    </w:r>
                  </w:p>
                </w:txbxContent>
              </v:textbox>
              <w10:wrap type="none"/>
            </v:shape>
            <v:shape style="position:absolute;left:4584;top:1659;width:523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35100</w:t>
                    </w:r>
                  </w:p>
                </w:txbxContent>
              </v:textbox>
              <w10:wrap type="none"/>
            </v:shape>
            <v:shape style="position:absolute;left:6642;top:1535;width:523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36500</w:t>
                    </w:r>
                  </w:p>
                </w:txbxContent>
              </v:textbox>
              <w10:wrap type="none"/>
            </v:shape>
            <v:shape style="position:absolute;left:8700;top:2983;width:523;height:199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20200</w:t>
                    </w:r>
                  </w:p>
                </w:txbxContent>
              </v:textbox>
              <w10:wrap type="none"/>
            </v:shape>
            <v:shape style="position:absolute;left:1981;top:4800;width:3736;height:400" type="#_x0000_t202" filled="false" stroked="false">
              <v:textbox inset="0,0,0,0">
                <w:txbxContent>
                  <w:p>
                    <w:pPr>
                      <w:tabs>
                        <w:tab w:pos="1987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23232"/>
                        <w:sz w:val="18"/>
                      </w:rPr>
                      <w:t>Conventional</w:t>
                    </w:r>
                    <w:r>
                      <w:rPr>
                        <w:rFonts w:ascii="Calibri"/>
                        <w:color w:val="323232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323232"/>
                        <w:sz w:val="18"/>
                      </w:rPr>
                      <w:t>Banking</w:t>
                      <w:tab/>
                      <w:t>Existing</w:t>
                    </w:r>
                    <w:r>
                      <w:rPr>
                        <w:rFonts w:ascii="Calibri"/>
                        <w:color w:val="323232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323232"/>
                        <w:sz w:val="18"/>
                      </w:rPr>
                      <w:t>Practice</w:t>
                    </w:r>
                    <w:r>
                      <w:rPr>
                        <w:rFonts w:ascii="Calibri"/>
                        <w:color w:val="323232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323232"/>
                        <w:sz w:val="18"/>
                      </w:rPr>
                      <w:t>Islamic</w:t>
                    </w:r>
                  </w:p>
                  <w:p>
                    <w:pPr>
                      <w:spacing w:line="216" w:lineRule="exact" w:before="0"/>
                      <w:ind w:left="2563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23232"/>
                        <w:sz w:val="18"/>
                      </w:rPr>
                      <w:t>Banking</w:t>
                    </w:r>
                  </w:p>
                </w:txbxContent>
              </v:textbox>
              <w10:wrap type="none"/>
            </v:shape>
            <v:shape style="position:absolute;left:6289;top:4800;width:1225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23232"/>
                        <w:spacing w:val="-1"/>
                        <w:sz w:val="18"/>
                      </w:rPr>
                      <w:t>Proposed</w:t>
                    </w:r>
                    <w:r>
                      <w:rPr>
                        <w:rFonts w:ascii="Calibri"/>
                        <w:color w:val="323232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323232"/>
                        <w:spacing w:val="-1"/>
                        <w:sz w:val="18"/>
                      </w:rPr>
                      <w:t>Model</w:t>
                    </w:r>
                  </w:p>
                  <w:p>
                    <w:pPr>
                      <w:spacing w:line="216" w:lineRule="exact" w:before="0"/>
                      <w:ind w:left="0" w:right="14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23232"/>
                        <w:sz w:val="18"/>
                      </w:rPr>
                      <w:t>Appreciation</w:t>
                    </w:r>
                  </w:p>
                </w:txbxContent>
              </v:textbox>
              <w10:wrap type="none"/>
            </v:shape>
            <v:shape style="position:absolute;left:8347;top:4800;width:1225;height:40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23232"/>
                        <w:spacing w:val="-1"/>
                        <w:sz w:val="18"/>
                      </w:rPr>
                      <w:t>Proposed</w:t>
                    </w:r>
                    <w:r>
                      <w:rPr>
                        <w:rFonts w:ascii="Calibri"/>
                        <w:color w:val="323232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323232"/>
                        <w:spacing w:val="-1"/>
                        <w:sz w:val="18"/>
                      </w:rPr>
                      <w:t>Model</w:t>
                    </w:r>
                  </w:p>
                  <w:p>
                    <w:pPr>
                      <w:spacing w:line="216" w:lineRule="exact" w:before="0"/>
                      <w:ind w:left="0" w:right="13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323232"/>
                        <w:sz w:val="18"/>
                      </w:rPr>
                      <w:t>Depreciation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65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Figure</w:t>
      </w:r>
      <w:r>
        <w:rPr>
          <w:b/>
          <w:i/>
          <w:spacing w:val="-6"/>
          <w:sz w:val="18"/>
        </w:rPr>
        <w:t> </w:t>
      </w:r>
      <w:r>
        <w:rPr>
          <w:b/>
          <w:i/>
          <w:sz w:val="18"/>
        </w:rPr>
        <w:t>1</w:t>
      </w:r>
      <w:r>
        <w:rPr>
          <w:sz w:val="18"/>
        </w:rPr>
        <w:t>-</w:t>
      </w:r>
      <w:r>
        <w:rPr>
          <w:spacing w:val="-3"/>
          <w:sz w:val="18"/>
        </w:rPr>
        <w:t> </w:t>
      </w:r>
      <w:r>
        <w:rPr>
          <w:sz w:val="18"/>
        </w:rPr>
        <w:t>Comparison</w:t>
      </w:r>
      <w:r>
        <w:rPr>
          <w:spacing w:val="-5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Excess</w:t>
      </w:r>
      <w:r>
        <w:rPr>
          <w:spacing w:val="-3"/>
          <w:sz w:val="18"/>
        </w:rPr>
        <w:t> </w:t>
      </w:r>
      <w:r>
        <w:rPr>
          <w:sz w:val="18"/>
        </w:rPr>
        <w:t>Charges</w:t>
      </w:r>
    </w:p>
    <w:p>
      <w:pPr>
        <w:pStyle w:val="BodyText"/>
        <w:spacing w:before="11"/>
        <w:ind w:left="0"/>
        <w:rPr>
          <w:sz w:val="21"/>
        </w:rPr>
      </w:pPr>
    </w:p>
    <w:p>
      <w:pPr>
        <w:pStyle w:val="BodyText"/>
        <w:ind w:right="690" w:firstLine="395"/>
        <w:jc w:val="both"/>
      </w:pPr>
      <w:r>
        <w:rPr/>
        <w:t>More</w:t>
      </w:r>
      <w:r>
        <w:rPr>
          <w:spacing w:val="-11"/>
        </w:rPr>
        <w:t> </w:t>
      </w:r>
      <w:r>
        <w:rPr/>
        <w:t>caution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evaluation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mortgage</w:t>
      </w:r>
      <w:r>
        <w:rPr>
          <w:spacing w:val="-11"/>
        </w:rPr>
        <w:t> </w:t>
      </w:r>
      <w:r>
        <w:rPr/>
        <w:t>lending</w:t>
      </w:r>
      <w:r>
        <w:rPr>
          <w:spacing w:val="-13"/>
        </w:rPr>
        <w:t> </w:t>
      </w:r>
      <w:r>
        <w:rPr/>
        <w:t>proposals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required</w:t>
      </w:r>
      <w:r>
        <w:rPr>
          <w:spacing w:val="-11"/>
        </w:rPr>
        <w:t> </w:t>
      </w:r>
      <w:r>
        <w:rPr/>
        <w:t>consequence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these</w:t>
      </w:r>
      <w:r>
        <w:rPr>
          <w:spacing w:val="-10"/>
        </w:rPr>
        <w:t> </w:t>
      </w:r>
      <w:r>
        <w:rPr/>
        <w:t>findings.</w:t>
      </w:r>
      <w:r>
        <w:rPr>
          <w:spacing w:val="-53"/>
        </w:rPr>
        <w:t> </w:t>
      </w:r>
      <w:r>
        <w:rPr/>
        <w:t>Why will an Islamic bank fund such schemes if the predicted outcome is housing deflation? Deflation</w:t>
      </w:r>
      <w:r>
        <w:rPr>
          <w:spacing w:val="1"/>
        </w:rPr>
        <w:t> </w:t>
      </w:r>
      <w:r>
        <w:rPr/>
        <w:t>continues to be a concern in practice, but it can theoretically serve as a barrier to over-expansion of credit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mortgage</w:t>
      </w:r>
      <w:r>
        <w:rPr>
          <w:spacing w:val="-1"/>
        </w:rPr>
        <w:t> </w:t>
      </w:r>
      <w:r>
        <w:rPr/>
        <w:t>market,</w:t>
      </w:r>
      <w:r>
        <w:rPr>
          <w:spacing w:val="-1"/>
        </w:rPr>
        <w:t> </w:t>
      </w:r>
      <w:r>
        <w:rPr/>
        <w:t>beyond actual</w:t>
      </w:r>
      <w:r>
        <w:rPr>
          <w:spacing w:val="1"/>
        </w:rPr>
        <w:t> </w:t>
      </w:r>
      <w:r>
        <w:rPr/>
        <w:t>demand</w:t>
      </w:r>
      <w:r>
        <w:rPr>
          <w:spacing w:val="-2"/>
        </w:rPr>
        <w:t> </w:t>
      </w:r>
      <w:r>
        <w:rPr/>
        <w:t>for housing.</w:t>
      </w:r>
    </w:p>
    <w:p>
      <w:pPr>
        <w:pStyle w:val="BodyText"/>
        <w:ind w:right="691" w:firstLine="395"/>
        <w:jc w:val="both"/>
      </w:pPr>
      <w:r>
        <w:rPr/>
        <w:t>Obviously, as the valuation of a property increases, the return on investment is higher, and vice versa.</w:t>
      </w:r>
      <w:r>
        <w:rPr>
          <w:spacing w:val="1"/>
        </w:rPr>
        <w:t> </w:t>
      </w:r>
      <w:r>
        <w:rPr/>
        <w:t>Diversification will, in practice, average the surplus and deficit in Islamic bank investment returns. Further-</w:t>
      </w:r>
      <w:r>
        <w:rPr>
          <w:spacing w:val="1"/>
        </w:rPr>
        <w:t> </w:t>
      </w:r>
      <w:r>
        <w:rPr/>
        <w:t>more,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aggregation</w:t>
      </w:r>
      <w:r>
        <w:rPr>
          <w:spacing w:val="-13"/>
        </w:rPr>
        <w:t> </w:t>
      </w:r>
      <w:r>
        <w:rPr/>
        <w:t>of</w:t>
      </w:r>
      <w:r>
        <w:rPr>
          <w:spacing w:val="-10"/>
        </w:rPr>
        <w:t> </w:t>
      </w:r>
      <w:r>
        <w:rPr/>
        <w:t>deposits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real</w:t>
      </w:r>
      <w:r>
        <w:rPr>
          <w:spacing w:val="-12"/>
        </w:rPr>
        <w:t> </w:t>
      </w:r>
      <w:r>
        <w:rPr/>
        <w:t>estate</w:t>
      </w:r>
      <w:r>
        <w:rPr>
          <w:spacing w:val="-10"/>
        </w:rPr>
        <w:t> </w:t>
      </w:r>
      <w:r>
        <w:rPr/>
        <w:t>assets</w:t>
      </w:r>
      <w:r>
        <w:rPr>
          <w:spacing w:val="-12"/>
        </w:rPr>
        <w:t> </w:t>
      </w:r>
      <w:r>
        <w:rPr/>
        <w:t>only,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limited</w:t>
      </w:r>
      <w:r>
        <w:rPr>
          <w:spacing w:val="-13"/>
        </w:rPr>
        <w:t> </w:t>
      </w:r>
      <w:r>
        <w:rPr/>
        <w:t>Mudarabah</w:t>
      </w:r>
      <w:r>
        <w:rPr>
          <w:spacing w:val="-12"/>
        </w:rPr>
        <w:t> </w:t>
      </w:r>
      <w:r>
        <w:rPr/>
        <w:t>deposits,</w:t>
      </w:r>
      <w:r>
        <w:rPr>
          <w:spacing w:val="-10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a</w:t>
      </w:r>
      <w:r>
        <w:rPr>
          <w:spacing w:val="-13"/>
        </w:rPr>
        <w:t> </w:t>
      </w:r>
      <w:r>
        <w:rPr/>
        <w:t>powerful</w:t>
      </w:r>
      <w:r>
        <w:rPr>
          <w:spacing w:val="-53"/>
        </w:rPr>
        <w:t> </w:t>
      </w:r>
      <w:r>
        <w:rPr>
          <w:spacing w:val="-1"/>
        </w:rPr>
        <w:t>method</w:t>
      </w:r>
      <w:r>
        <w:rPr>
          <w:spacing w:val="-11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financing</w:t>
      </w:r>
      <w:r>
        <w:rPr>
          <w:spacing w:val="-13"/>
        </w:rPr>
        <w:t> </w:t>
      </w:r>
      <w:r>
        <w:rPr>
          <w:spacing w:val="-1"/>
        </w:rPr>
        <w:t>Islamic</w:t>
      </w:r>
      <w:r>
        <w:rPr>
          <w:spacing w:val="-11"/>
        </w:rPr>
        <w:t> </w:t>
      </w:r>
      <w:r>
        <w:rPr>
          <w:spacing w:val="-1"/>
        </w:rPr>
        <w:t>mortgages.</w:t>
      </w:r>
      <w:r>
        <w:rPr>
          <w:spacing w:val="-10"/>
        </w:rPr>
        <w:t> </w:t>
      </w:r>
      <w:r>
        <w:rPr>
          <w:spacing w:val="-1"/>
        </w:rPr>
        <w:t>Customers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/>
        <w:t>Islamic</w:t>
      </w:r>
      <w:r>
        <w:rPr>
          <w:spacing w:val="-10"/>
        </w:rPr>
        <w:t> </w:t>
      </w:r>
      <w:r>
        <w:rPr/>
        <w:t>banking</w:t>
      </w:r>
      <w:r>
        <w:rPr>
          <w:spacing w:val="-13"/>
        </w:rPr>
        <w:t> </w:t>
      </w:r>
      <w:r>
        <w:rPr/>
        <w:t>industry</w:t>
      </w:r>
      <w:r>
        <w:rPr>
          <w:spacing w:val="-13"/>
        </w:rPr>
        <w:t> </w:t>
      </w:r>
      <w:r>
        <w:rPr/>
        <w:t>can</w:t>
      </w:r>
      <w:r>
        <w:rPr>
          <w:spacing w:val="-11"/>
        </w:rPr>
        <w:t> </w:t>
      </w:r>
      <w:r>
        <w:rPr/>
        <w:t>negotiate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variable</w:t>
      </w:r>
    </w:p>
    <w:p>
      <w:pPr>
        <w:spacing w:after="0"/>
        <w:jc w:val="both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91"/>
        <w:jc w:val="both"/>
      </w:pPr>
      <w:r>
        <w:rPr/>
        <w:t>returns by inclusion in actual benefit and loss sharing if purpose-based deposit collection (in this case, real</w:t>
      </w:r>
      <w:r>
        <w:rPr>
          <w:spacing w:val="1"/>
        </w:rPr>
        <w:t> </w:t>
      </w:r>
      <w:r>
        <w:rPr>
          <w:spacing w:val="-1"/>
        </w:rPr>
        <w:t>estates)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implemented.</w:t>
      </w:r>
      <w:r>
        <w:rPr>
          <w:spacing w:val="-10"/>
        </w:rPr>
        <w:t> </w:t>
      </w:r>
      <w:r>
        <w:rPr>
          <w:spacing w:val="-1"/>
        </w:rPr>
        <w:t>Restricted</w:t>
      </w:r>
      <w:r>
        <w:rPr>
          <w:spacing w:val="-11"/>
        </w:rPr>
        <w:t> </w:t>
      </w:r>
      <w:r>
        <w:rPr>
          <w:spacing w:val="-1"/>
        </w:rPr>
        <w:t>Mudarabah</w:t>
      </w:r>
      <w:r>
        <w:rPr>
          <w:spacing w:val="-12"/>
        </w:rPr>
        <w:t> </w:t>
      </w:r>
      <w:r>
        <w:rPr>
          <w:spacing w:val="-1"/>
        </w:rPr>
        <w:t>deposits</w:t>
      </w:r>
      <w:r>
        <w:rPr>
          <w:spacing w:val="-9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not</w:t>
      </w:r>
      <w:r>
        <w:rPr>
          <w:spacing w:val="-11"/>
        </w:rPr>
        <w:t> </w:t>
      </w:r>
      <w:r>
        <w:rPr>
          <w:spacing w:val="-1"/>
        </w:rPr>
        <w:t>(well)</w:t>
      </w:r>
      <w:r>
        <w:rPr>
          <w:spacing w:val="-11"/>
        </w:rPr>
        <w:t> </w:t>
      </w:r>
      <w:r>
        <w:rPr>
          <w:spacing w:val="-1"/>
        </w:rPr>
        <w:t>promoted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Islamic</w:t>
      </w:r>
      <w:r>
        <w:rPr>
          <w:spacing w:val="-10"/>
        </w:rPr>
        <w:t> </w:t>
      </w:r>
      <w:r>
        <w:rPr/>
        <w:t>banks,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deposits</w:t>
      </w:r>
      <w:r>
        <w:rPr>
          <w:spacing w:val="-53"/>
        </w:rPr>
        <w:t> </w:t>
      </w:r>
      <w:r>
        <w:rPr/>
        <w:t>are</w:t>
      </w:r>
      <w:r>
        <w:rPr>
          <w:spacing w:val="-8"/>
        </w:rPr>
        <w:t> </w:t>
      </w:r>
      <w:r>
        <w:rPr/>
        <w:t>often</w:t>
      </w:r>
      <w:r>
        <w:rPr>
          <w:spacing w:val="-7"/>
        </w:rPr>
        <w:t> </w:t>
      </w:r>
      <w:r>
        <w:rPr/>
        <w:t>obtained</w:t>
      </w:r>
      <w:r>
        <w:rPr>
          <w:spacing w:val="-7"/>
        </w:rPr>
        <w:t> </w:t>
      </w:r>
      <w:r>
        <w:rPr/>
        <w:t>under</w:t>
      </w:r>
      <w:r>
        <w:rPr>
          <w:spacing w:val="-8"/>
        </w:rPr>
        <w:t> </w:t>
      </w:r>
      <w:r>
        <w:rPr/>
        <w:t>unregulated</w:t>
      </w:r>
      <w:r>
        <w:rPr>
          <w:spacing w:val="-7"/>
        </w:rPr>
        <w:t> </w:t>
      </w:r>
      <w:r>
        <w:rPr/>
        <w:t>Mudarabah,</w:t>
      </w:r>
      <w:r>
        <w:rPr>
          <w:spacing w:val="-8"/>
        </w:rPr>
        <w:t> </w:t>
      </w:r>
      <w:r>
        <w:rPr/>
        <w:t>which</w:t>
      </w:r>
      <w:r>
        <w:rPr>
          <w:spacing w:val="-7"/>
        </w:rPr>
        <w:t> </w:t>
      </w:r>
      <w:r>
        <w:rPr/>
        <w:t>allows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Islamic</w:t>
      </w:r>
      <w:r>
        <w:rPr>
          <w:spacing w:val="-8"/>
        </w:rPr>
        <w:t> </w:t>
      </w:r>
      <w:r>
        <w:rPr/>
        <w:t>banking</w:t>
      </w:r>
      <w:r>
        <w:rPr>
          <w:spacing w:val="-9"/>
        </w:rPr>
        <w:t> </w:t>
      </w:r>
      <w:r>
        <w:rPr/>
        <w:t>industry's</w:t>
      </w:r>
      <w:r>
        <w:rPr>
          <w:spacing w:val="-5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to</w:t>
      </w:r>
      <w:r>
        <w:rPr>
          <w:spacing w:val="-53"/>
        </w:rPr>
        <w:t> </w:t>
      </w:r>
      <w:r>
        <w:rPr/>
        <w:t>place funds as they see fit. However, by moving outside the status quo, the Islamic finance industry must be</w:t>
      </w:r>
      <w:r>
        <w:rPr>
          <w:spacing w:val="1"/>
        </w:rPr>
        <w:t> </w:t>
      </w:r>
      <w:r>
        <w:rPr/>
        <w:t>creative and deliver out-of-the-box solutions. In the long term, just copying traditional mortgage goods with</w:t>
      </w:r>
      <w:r>
        <w:rPr>
          <w:spacing w:val="1"/>
        </w:rPr>
        <w:t> </w:t>
      </w:r>
      <w:r>
        <w:rPr/>
        <w:t>minor</w:t>
      </w:r>
      <w:r>
        <w:rPr>
          <w:spacing w:val="-9"/>
        </w:rPr>
        <w:t> </w:t>
      </w:r>
      <w:r>
        <w:rPr/>
        <w:t>modifications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legal</w:t>
      </w:r>
      <w:r>
        <w:rPr>
          <w:spacing w:val="-7"/>
        </w:rPr>
        <w:t> </w:t>
      </w:r>
      <w:r>
        <w:rPr/>
        <w:t>forms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contracts</w:t>
      </w:r>
      <w:r>
        <w:rPr>
          <w:spacing w:val="-9"/>
        </w:rPr>
        <w:t> </w:t>
      </w:r>
      <w:r>
        <w:rPr/>
        <w:t>while</w:t>
      </w:r>
      <w:r>
        <w:rPr>
          <w:spacing w:val="-8"/>
        </w:rPr>
        <w:t> </w:t>
      </w:r>
      <w:r>
        <w:rPr/>
        <w:t>avoiding</w:t>
      </w:r>
      <w:r>
        <w:rPr>
          <w:spacing w:val="-12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content</w:t>
      </w:r>
      <w:r>
        <w:rPr>
          <w:spacing w:val="-8"/>
        </w:rPr>
        <w:t> </w:t>
      </w:r>
      <w:r>
        <w:rPr/>
        <w:t>would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ineffective.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693" w:firstLine="395"/>
        <w:jc w:val="both"/>
      </w:pPr>
      <w:r>
        <w:rPr>
          <w:b/>
        </w:rPr>
        <w:t>Conclusion. </w:t>
      </w:r>
      <w:r>
        <w:rPr/>
        <w:t>The aim of this study is to assess the methodology of current Islamic mortgages in light of</w:t>
      </w:r>
      <w:r>
        <w:rPr>
          <w:spacing w:val="1"/>
        </w:rPr>
        <w:t> </w:t>
      </w:r>
      <w:r>
        <w:rPr/>
        <w:t>Musharakah financing principles. It is concluded that the modern practice of declining Musharakah, as used</w:t>
      </w:r>
      <w:r>
        <w:rPr>
          <w:spacing w:val="1"/>
        </w:rPr>
        <w:t> </w:t>
      </w:r>
      <w:r>
        <w:rPr/>
        <w:t>in Islamic mortgages, lacks some basic aspects of true Islamic partnership, such as market price ignorance in</w:t>
      </w:r>
      <w:r>
        <w:rPr>
          <w:spacing w:val="-52"/>
        </w:rPr>
        <w:t> </w:t>
      </w:r>
      <w:r>
        <w:rPr/>
        <w:t>rental and equity unit trading, risk transfer (effectively), and the burden of insurance and maintenance costs</w:t>
      </w:r>
      <w:r>
        <w:rPr>
          <w:spacing w:val="1"/>
        </w:rPr>
        <w:t> </w:t>
      </w:r>
      <w:r>
        <w:rPr/>
        <w:t>falling</w:t>
      </w:r>
      <w:r>
        <w:rPr>
          <w:spacing w:val="-6"/>
        </w:rPr>
        <w:t> </w:t>
      </w:r>
      <w:r>
        <w:rPr/>
        <w:t>solely</w:t>
      </w:r>
      <w:r>
        <w:rPr>
          <w:spacing w:val="-6"/>
        </w:rPr>
        <w:t> </w:t>
      </w:r>
      <w:r>
        <w:rPr/>
        <w:t>on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partner</w:t>
      </w:r>
      <w:r>
        <w:rPr>
          <w:spacing w:val="-3"/>
        </w:rPr>
        <w:t> </w:t>
      </w:r>
      <w:r>
        <w:rPr/>
        <w:t>(i.e.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customer).</w:t>
      </w:r>
      <w:r>
        <w:rPr>
          <w:spacing w:val="-3"/>
        </w:rPr>
        <w:t> </w:t>
      </w:r>
      <w:r>
        <w:rPr/>
        <w:t>Failure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achieve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aim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fair</w:t>
      </w:r>
      <w:r>
        <w:rPr>
          <w:spacing w:val="-7"/>
        </w:rPr>
        <w:t> </w:t>
      </w:r>
      <w:r>
        <w:rPr/>
        <w:t>wealth</w:t>
      </w:r>
      <w:r>
        <w:rPr>
          <w:spacing w:val="-2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53"/>
        </w:rPr>
        <w:t> </w:t>
      </w:r>
      <w:r>
        <w:rPr/>
        <w:t>the implications of current Islamic mortgage practice. However, Shariah enforcement, financial access, and</w:t>
      </w:r>
      <w:r>
        <w:rPr>
          <w:spacing w:val="1"/>
        </w:rPr>
        <w:t> </w:t>
      </w:r>
      <w:r>
        <w:rPr/>
        <w:t>financial stability are all accomplished to some degree. This study presents a modified declining Musharakah</w:t>
      </w:r>
      <w:r>
        <w:rPr>
          <w:spacing w:val="-52"/>
        </w:rPr>
        <w:t> </w:t>
      </w:r>
      <w:r>
        <w:rPr/>
        <w:t>model that takes into account the fundamental concepts of Islamic partnership. The proposed model can</w:t>
      </w:r>
      <w:r>
        <w:rPr>
          <w:spacing w:val="1"/>
        </w:rPr>
        <w:t> </w:t>
      </w:r>
      <w:r>
        <w:rPr/>
        <w:t>address numerous criticisms of Islamic mortgages and distinguishes itself from traditional mortgages in both</w:t>
      </w:r>
      <w:r>
        <w:rPr>
          <w:spacing w:val="-52"/>
        </w:rPr>
        <w:t> </w:t>
      </w:r>
      <w:r>
        <w:rPr/>
        <w:t>legal form and economic substance. A purpose-based collection of deposits under restricted Mudarabah</w:t>
      </w:r>
      <w:r>
        <w:rPr>
          <w:spacing w:val="1"/>
        </w:rPr>
        <w:t> </w:t>
      </w:r>
      <w:r>
        <w:rPr/>
        <w:t>contracts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finance Islamic</w:t>
      </w:r>
      <w:r>
        <w:rPr>
          <w:spacing w:val="-2"/>
        </w:rPr>
        <w:t> </w:t>
      </w:r>
      <w:r>
        <w:rPr/>
        <w:t>mortgages is</w:t>
      </w:r>
      <w:r>
        <w:rPr>
          <w:spacing w:val="-1"/>
        </w:rPr>
        <w:t> </w:t>
      </w:r>
      <w:r>
        <w:rPr/>
        <w:t>also suggested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report.</w:t>
      </w:r>
    </w:p>
    <w:p>
      <w:pPr>
        <w:pStyle w:val="BodyText"/>
        <w:ind w:right="688" w:firstLine="395"/>
        <w:jc w:val="both"/>
      </w:pPr>
      <w:r>
        <w:rPr/>
        <w:t>The differences between Islamic mortgage values and practice are highlighted in this report. In addition,</w:t>
      </w:r>
      <w:r>
        <w:rPr>
          <w:spacing w:val="-52"/>
        </w:rPr>
        <w:t> </w:t>
      </w:r>
      <w:r>
        <w:rPr/>
        <w:t>the contribution of house financing goods to the achievement of Islamic financial system objectives is rec-</w:t>
      </w:r>
      <w:r>
        <w:rPr>
          <w:spacing w:val="1"/>
        </w:rPr>
        <w:t> </w:t>
      </w:r>
      <w:r>
        <w:rPr/>
        <w:t>orded.</w:t>
      </w:r>
      <w:r>
        <w:rPr>
          <w:spacing w:val="-11"/>
        </w:rPr>
        <w:t> </w:t>
      </w:r>
      <w:r>
        <w:rPr/>
        <w:t>Market</w:t>
      </w:r>
      <w:r>
        <w:rPr>
          <w:spacing w:val="-11"/>
        </w:rPr>
        <w:t> </w:t>
      </w:r>
      <w:r>
        <w:rPr/>
        <w:t>participants</w:t>
      </w:r>
      <w:r>
        <w:rPr>
          <w:spacing w:val="-13"/>
        </w:rPr>
        <w:t> </w:t>
      </w:r>
      <w:r>
        <w:rPr/>
        <w:t>will</w:t>
      </w:r>
      <w:r>
        <w:rPr>
          <w:spacing w:val="-11"/>
        </w:rPr>
        <w:t> </w:t>
      </w:r>
      <w:r>
        <w:rPr/>
        <w:t>set</w:t>
      </w:r>
      <w:r>
        <w:rPr>
          <w:spacing w:val="-11"/>
        </w:rPr>
        <w:t> </w:t>
      </w:r>
      <w:r>
        <w:rPr/>
        <w:t>course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make</w:t>
      </w:r>
      <w:r>
        <w:rPr>
          <w:spacing w:val="-9"/>
        </w:rPr>
        <w:t> </w:t>
      </w:r>
      <w:r>
        <w:rPr/>
        <w:t>objective</w:t>
      </w:r>
      <w:r>
        <w:rPr>
          <w:spacing w:val="-9"/>
        </w:rPr>
        <w:t> </w:t>
      </w:r>
      <w:r>
        <w:rPr/>
        <w:t>decisions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measuring</w:t>
      </w:r>
      <w:r>
        <w:rPr>
          <w:spacing w:val="-11"/>
        </w:rPr>
        <w:t> </w:t>
      </w:r>
      <w:r>
        <w:rPr/>
        <w:t>progress</w:t>
      </w:r>
      <w:r>
        <w:rPr>
          <w:spacing w:val="-11"/>
        </w:rPr>
        <w:t> </w:t>
      </w:r>
      <w:r>
        <w:rPr/>
        <w:t>against</w:t>
      </w:r>
      <w:r>
        <w:rPr>
          <w:spacing w:val="-9"/>
        </w:rPr>
        <w:t> </w:t>
      </w:r>
      <w:r>
        <w:rPr/>
        <w:t>Islamic</w:t>
      </w:r>
      <w:r>
        <w:rPr>
          <w:spacing w:val="-52"/>
        </w:rPr>
        <w:t> </w:t>
      </w:r>
      <w:r>
        <w:rPr/>
        <w:t>financial system goals on a regular basis. The Islamic finance industry, including policy-making institutions</w:t>
      </w:r>
      <w:r>
        <w:rPr>
          <w:spacing w:val="1"/>
        </w:rPr>
        <w:t> </w:t>
      </w:r>
      <w:r>
        <w:rPr/>
        <w:t>(Shari'ah</w:t>
      </w:r>
      <w:r>
        <w:rPr>
          <w:spacing w:val="-6"/>
        </w:rPr>
        <w:t> </w:t>
      </w:r>
      <w:r>
        <w:rPr/>
        <w:t>boards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regulators),</w:t>
      </w:r>
      <w:r>
        <w:rPr>
          <w:spacing w:val="-7"/>
        </w:rPr>
        <w:t> </w:t>
      </w:r>
      <w:r>
        <w:rPr/>
        <w:t>standard-setting</w:t>
      </w:r>
      <w:r>
        <w:rPr>
          <w:spacing w:val="-7"/>
        </w:rPr>
        <w:t> </w:t>
      </w:r>
      <w:r>
        <w:rPr/>
        <w:t>bodies,</w:t>
      </w:r>
      <w:r>
        <w:rPr>
          <w:spacing w:val="-5"/>
        </w:rPr>
        <w:t> </w:t>
      </w:r>
      <w:r>
        <w:rPr/>
        <w:t>Islamic</w:t>
      </w:r>
      <w:r>
        <w:rPr>
          <w:spacing w:val="-5"/>
        </w:rPr>
        <w:t> </w:t>
      </w:r>
      <w:r>
        <w:rPr/>
        <w:t>bank</w:t>
      </w:r>
      <w:r>
        <w:rPr>
          <w:spacing w:val="-6"/>
        </w:rPr>
        <w:t> </w:t>
      </w:r>
      <w:r>
        <w:rPr/>
        <w:t>management,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general</w:t>
      </w:r>
      <w:r>
        <w:rPr>
          <w:spacing w:val="-6"/>
        </w:rPr>
        <w:t> </w:t>
      </w:r>
      <w:r>
        <w:rPr/>
        <w:t>public</w:t>
      </w:r>
      <w:r>
        <w:rPr>
          <w:spacing w:val="-5"/>
        </w:rPr>
        <w:t> </w:t>
      </w:r>
      <w:r>
        <w:rPr/>
        <w:t>at</w:t>
      </w:r>
      <w:r>
        <w:rPr>
          <w:spacing w:val="-53"/>
        </w:rPr>
        <w:t> </w:t>
      </w:r>
      <w:r>
        <w:rPr/>
        <w:t>large,</w:t>
      </w:r>
      <w:r>
        <w:rPr>
          <w:spacing w:val="-2"/>
        </w:rPr>
        <w:t> </w:t>
      </w:r>
      <w:r>
        <w:rPr/>
        <w:t>who are</w:t>
      </w:r>
      <w:r>
        <w:rPr>
          <w:spacing w:val="-4"/>
        </w:rPr>
        <w:t> </w:t>
      </w:r>
      <w:r>
        <w:rPr/>
        <w:t>interested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Halal</w:t>
      </w:r>
      <w:r>
        <w:rPr>
          <w:spacing w:val="-3"/>
        </w:rPr>
        <w:t> </w:t>
      </w:r>
      <w:r>
        <w:rPr/>
        <w:t>financing, can</w:t>
      </w:r>
      <w:r>
        <w:rPr>
          <w:spacing w:val="-4"/>
        </w:rPr>
        <w:t> </w:t>
      </w:r>
      <w:r>
        <w:rPr/>
        <w:t>find this study</w:t>
      </w:r>
      <w:r>
        <w:rPr>
          <w:spacing w:val="-4"/>
        </w:rPr>
        <w:t> </w:t>
      </w:r>
      <w:r>
        <w:rPr/>
        <w:t>useful.</w:t>
      </w:r>
    </w:p>
    <w:p>
      <w:pPr>
        <w:pStyle w:val="BodyText"/>
        <w:spacing w:before="1"/>
        <w:ind w:left="0"/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References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184"/>
        </w:numPr>
        <w:tabs>
          <w:tab w:pos="833" w:val="left" w:leader="none"/>
        </w:tabs>
        <w:spacing w:line="240" w:lineRule="auto" w:before="0" w:after="0"/>
        <w:ind w:left="250" w:right="834" w:firstLine="395"/>
        <w:jc w:val="left"/>
        <w:rPr>
          <w:sz w:val="18"/>
        </w:rPr>
      </w:pPr>
      <w:r>
        <w:rPr>
          <w:sz w:val="18"/>
        </w:rPr>
        <w:t>AAOIFI</w:t>
      </w:r>
      <w:r>
        <w:rPr>
          <w:spacing w:val="10"/>
          <w:sz w:val="18"/>
        </w:rPr>
        <w:t> </w:t>
      </w:r>
      <w:r>
        <w:rPr>
          <w:sz w:val="18"/>
        </w:rPr>
        <w:t>(2015),</w:t>
      </w:r>
      <w:r>
        <w:rPr>
          <w:spacing w:val="-3"/>
          <w:sz w:val="18"/>
        </w:rPr>
        <w:t> </w:t>
      </w:r>
      <w:r>
        <w:rPr>
          <w:i/>
          <w:sz w:val="18"/>
        </w:rPr>
        <w:t>Shariah</w:t>
      </w:r>
      <w:r>
        <w:rPr>
          <w:i/>
          <w:spacing w:val="11"/>
          <w:sz w:val="18"/>
        </w:rPr>
        <w:t> </w:t>
      </w:r>
      <w:r>
        <w:rPr>
          <w:i/>
          <w:sz w:val="18"/>
        </w:rPr>
        <w:t>Standards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Islamic</w:t>
      </w:r>
      <w:r>
        <w:rPr>
          <w:i/>
          <w:spacing w:val="9"/>
          <w:sz w:val="18"/>
        </w:rPr>
        <w:t> </w:t>
      </w:r>
      <w:r>
        <w:rPr>
          <w:i/>
          <w:sz w:val="18"/>
        </w:rPr>
        <w:t>Financial</w:t>
      </w:r>
      <w:r>
        <w:rPr>
          <w:i/>
          <w:spacing w:val="10"/>
          <w:sz w:val="18"/>
        </w:rPr>
        <w:t> </w:t>
      </w:r>
      <w:r>
        <w:rPr>
          <w:i/>
          <w:sz w:val="18"/>
        </w:rPr>
        <w:t>Institutions</w:t>
      </w:r>
      <w:r>
        <w:rPr>
          <w:sz w:val="18"/>
        </w:rPr>
        <w:t>,</w:t>
      </w:r>
      <w:r>
        <w:rPr>
          <w:spacing w:val="11"/>
          <w:sz w:val="18"/>
        </w:rPr>
        <w:t> </w:t>
      </w:r>
      <w:r>
        <w:rPr>
          <w:sz w:val="18"/>
        </w:rPr>
        <w:t>Accounting</w:t>
      </w:r>
      <w:r>
        <w:rPr>
          <w:spacing w:val="8"/>
          <w:sz w:val="18"/>
        </w:rPr>
        <w:t> </w:t>
      </w:r>
      <w:r>
        <w:rPr>
          <w:sz w:val="18"/>
        </w:rPr>
        <w:t>and</w:t>
      </w:r>
      <w:r>
        <w:rPr>
          <w:spacing w:val="11"/>
          <w:sz w:val="18"/>
        </w:rPr>
        <w:t> </w:t>
      </w:r>
      <w:r>
        <w:rPr>
          <w:sz w:val="18"/>
        </w:rPr>
        <w:t>Auditing</w:t>
      </w:r>
      <w:r>
        <w:rPr>
          <w:spacing w:val="9"/>
          <w:sz w:val="18"/>
        </w:rPr>
        <w:t> </w:t>
      </w:r>
      <w:r>
        <w:rPr>
          <w:sz w:val="18"/>
        </w:rPr>
        <w:t>Organization</w:t>
      </w:r>
      <w:r>
        <w:rPr>
          <w:spacing w:val="11"/>
          <w:sz w:val="18"/>
        </w:rPr>
        <w:t> </w:t>
      </w:r>
      <w:r>
        <w:rPr>
          <w:sz w:val="18"/>
        </w:rPr>
        <w:t>for</w:t>
      </w:r>
      <w:r>
        <w:rPr>
          <w:spacing w:val="10"/>
          <w:sz w:val="18"/>
        </w:rPr>
        <w:t> </w:t>
      </w:r>
      <w:r>
        <w:rPr>
          <w:sz w:val="18"/>
        </w:rPr>
        <w:t>Islamic</w:t>
      </w:r>
      <w:r>
        <w:rPr>
          <w:spacing w:val="-42"/>
          <w:sz w:val="18"/>
        </w:rPr>
        <w:t> </w:t>
      </w:r>
      <w:r>
        <w:rPr>
          <w:sz w:val="18"/>
        </w:rPr>
        <w:t>Financial</w:t>
      </w:r>
      <w:r>
        <w:rPr>
          <w:spacing w:val="-1"/>
          <w:sz w:val="18"/>
        </w:rPr>
        <w:t> </w:t>
      </w:r>
      <w:r>
        <w:rPr>
          <w:sz w:val="18"/>
        </w:rPr>
        <w:t>Institutions, Manama, Bahrain.</w:t>
      </w:r>
    </w:p>
    <w:p>
      <w:pPr>
        <w:pStyle w:val="ListParagraph"/>
        <w:numPr>
          <w:ilvl w:val="0"/>
          <w:numId w:val="184"/>
        </w:numPr>
        <w:tabs>
          <w:tab w:pos="833" w:val="left" w:leader="none"/>
        </w:tabs>
        <w:spacing w:line="240" w:lineRule="auto" w:before="1" w:after="0"/>
        <w:ind w:left="250" w:right="817" w:firstLine="395"/>
        <w:jc w:val="left"/>
        <w:rPr>
          <w:sz w:val="18"/>
        </w:rPr>
      </w:pPr>
      <w:r>
        <w:rPr>
          <w:sz w:val="18"/>
        </w:rPr>
        <w:t>Akbar,</w:t>
      </w:r>
      <w:r>
        <w:rPr>
          <w:spacing w:val="-11"/>
          <w:sz w:val="18"/>
        </w:rPr>
        <w:t> </w:t>
      </w:r>
      <w:r>
        <w:rPr>
          <w:sz w:val="18"/>
        </w:rPr>
        <w:t>Y.H.</w:t>
      </w:r>
      <w:r>
        <w:rPr>
          <w:spacing w:val="-10"/>
          <w:sz w:val="18"/>
        </w:rPr>
        <w:t> </w:t>
      </w:r>
      <w:r>
        <w:rPr>
          <w:sz w:val="18"/>
        </w:rPr>
        <w:t>(2009),</w:t>
      </w:r>
      <w:r>
        <w:rPr>
          <w:spacing w:val="-10"/>
          <w:sz w:val="18"/>
        </w:rPr>
        <w:t> </w:t>
      </w:r>
      <w:r>
        <w:rPr>
          <w:sz w:val="18"/>
        </w:rPr>
        <w:t>“Special</w:t>
      </w:r>
      <w:r>
        <w:rPr>
          <w:spacing w:val="-10"/>
          <w:sz w:val="18"/>
        </w:rPr>
        <w:t> </w:t>
      </w:r>
      <w:r>
        <w:rPr>
          <w:sz w:val="18"/>
        </w:rPr>
        <w:t>editorial</w:t>
      </w:r>
      <w:r>
        <w:rPr>
          <w:spacing w:val="-10"/>
          <w:sz w:val="18"/>
        </w:rPr>
        <w:t> </w:t>
      </w:r>
      <w:r>
        <w:rPr>
          <w:sz w:val="18"/>
        </w:rPr>
        <w:t>on</w:t>
      </w:r>
      <w:r>
        <w:rPr>
          <w:spacing w:val="-9"/>
          <w:sz w:val="18"/>
        </w:rPr>
        <w:t> </w:t>
      </w:r>
      <w:r>
        <w:rPr>
          <w:sz w:val="18"/>
        </w:rPr>
        <w:t>the</w:t>
      </w:r>
      <w:r>
        <w:rPr>
          <w:spacing w:val="-11"/>
          <w:sz w:val="18"/>
        </w:rPr>
        <w:t> </w:t>
      </w:r>
      <w:r>
        <w:rPr>
          <w:sz w:val="18"/>
        </w:rPr>
        <w:t>global</w:t>
      </w:r>
      <w:r>
        <w:rPr>
          <w:spacing w:val="-10"/>
          <w:sz w:val="18"/>
        </w:rPr>
        <w:t> </w:t>
      </w:r>
      <w:r>
        <w:rPr>
          <w:sz w:val="18"/>
        </w:rPr>
        <w:t>economic</w:t>
      </w:r>
      <w:r>
        <w:rPr>
          <w:spacing w:val="-11"/>
          <w:sz w:val="18"/>
        </w:rPr>
        <w:t> </w:t>
      </w:r>
      <w:r>
        <w:rPr>
          <w:sz w:val="18"/>
        </w:rPr>
        <w:t>crisis”,</w:t>
      </w:r>
      <w:r>
        <w:rPr>
          <w:spacing w:val="-10"/>
          <w:sz w:val="18"/>
        </w:rPr>
        <w:t> </w:t>
      </w:r>
      <w:r>
        <w:rPr>
          <w:sz w:val="18"/>
        </w:rPr>
        <w:t>International</w:t>
      </w:r>
      <w:r>
        <w:rPr>
          <w:spacing w:val="-10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-10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11"/>
          <w:sz w:val="18"/>
        </w:rPr>
        <w:t> </w:t>
      </w:r>
      <w:r>
        <w:rPr>
          <w:i/>
          <w:sz w:val="18"/>
        </w:rPr>
        <w:t>Emerging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Markets,</w:t>
      </w:r>
      <w:r>
        <w:rPr>
          <w:i/>
          <w:spacing w:val="-4"/>
          <w:sz w:val="18"/>
        </w:rPr>
        <w:t> </w:t>
      </w:r>
      <w:r>
        <w:rPr>
          <w:sz w:val="18"/>
        </w:rPr>
        <w:t>Vol.</w:t>
      </w:r>
      <w:r>
        <w:rPr>
          <w:spacing w:val="-10"/>
          <w:sz w:val="18"/>
        </w:rPr>
        <w:t> </w:t>
      </w:r>
      <w:r>
        <w:rPr>
          <w:sz w:val="18"/>
        </w:rPr>
        <w:t>4</w:t>
      </w:r>
      <w:r>
        <w:rPr>
          <w:spacing w:val="-10"/>
          <w:sz w:val="18"/>
        </w:rPr>
        <w:t> </w:t>
      </w:r>
      <w:r>
        <w:rPr>
          <w:sz w:val="18"/>
        </w:rPr>
        <w:t>No.</w:t>
      </w:r>
      <w:r>
        <w:rPr>
          <w:spacing w:val="-42"/>
          <w:sz w:val="18"/>
        </w:rPr>
        <w:t> </w:t>
      </w:r>
      <w:r>
        <w:rPr>
          <w:sz w:val="18"/>
        </w:rPr>
        <w:t>3,</w:t>
      </w:r>
      <w:r>
        <w:rPr>
          <w:spacing w:val="-1"/>
          <w:sz w:val="18"/>
        </w:rPr>
        <w:t> </w:t>
      </w:r>
      <w:r>
        <w:rPr>
          <w:sz w:val="18"/>
        </w:rPr>
        <w:t>https</w:t>
      </w:r>
      <w:r>
        <w:rPr>
          <w:sz w:val="18"/>
          <w:u w:val="single"/>
        </w:rPr>
        <w:t>://doi.org/10.1108/ijoem.2009.30104caa.001</w:t>
      </w:r>
    </w:p>
    <w:p>
      <w:pPr>
        <w:pStyle w:val="ListParagraph"/>
        <w:numPr>
          <w:ilvl w:val="0"/>
          <w:numId w:val="184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Asadov,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A.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Sori,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Z.B.M.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Ramadilli,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S.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Anwer,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Z.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Shamsudheen,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S.</w:t>
      </w:r>
      <w:r>
        <w:rPr>
          <w:spacing w:val="-9"/>
          <w:sz w:val="18"/>
        </w:rPr>
        <w:t> </w:t>
      </w:r>
      <w:r>
        <w:rPr>
          <w:spacing w:val="-1"/>
          <w:sz w:val="18"/>
        </w:rPr>
        <w:t>(2018),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“Musharakah</w:t>
      </w:r>
      <w:r>
        <w:rPr>
          <w:spacing w:val="-8"/>
          <w:sz w:val="18"/>
        </w:rPr>
        <w:t> </w:t>
      </w:r>
      <w:r>
        <w:rPr>
          <w:sz w:val="18"/>
        </w:rPr>
        <w:t>Mutanaqisah</w:t>
      </w:r>
      <w:r>
        <w:rPr>
          <w:spacing w:val="-11"/>
          <w:sz w:val="18"/>
        </w:rPr>
        <w:t> </w:t>
      </w:r>
      <w:r>
        <w:rPr>
          <w:sz w:val="18"/>
        </w:rPr>
        <w:t>home</w:t>
      </w:r>
      <w:r>
        <w:rPr>
          <w:spacing w:val="-10"/>
          <w:sz w:val="18"/>
        </w:rPr>
        <w:t> </w:t>
      </w:r>
      <w:r>
        <w:rPr>
          <w:sz w:val="18"/>
        </w:rPr>
        <w:t>financing:</w:t>
      </w:r>
      <w:r>
        <w:rPr>
          <w:spacing w:val="-9"/>
          <w:sz w:val="18"/>
        </w:rPr>
        <w:t> </w:t>
      </w:r>
      <w:r>
        <w:rPr>
          <w:sz w:val="18"/>
        </w:rPr>
        <w:t>issues</w:t>
      </w:r>
    </w:p>
    <w:p>
      <w:pPr>
        <w:spacing w:before="0"/>
        <w:ind w:left="646" w:right="4705" w:hanging="396"/>
        <w:jc w:val="left"/>
        <w:rPr>
          <w:sz w:val="18"/>
        </w:rPr>
      </w:pP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practice”,</w:t>
      </w:r>
      <w:r>
        <w:rPr>
          <w:spacing w:val="-4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Islamic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Accounting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Business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Research,</w:t>
      </w:r>
      <w:r>
        <w:rPr>
          <w:i/>
          <w:spacing w:val="-4"/>
          <w:sz w:val="18"/>
        </w:rPr>
        <w:t> </w:t>
      </w:r>
      <w:r>
        <w:rPr>
          <w:sz w:val="18"/>
        </w:rPr>
        <w:t>Vol.</w:t>
      </w:r>
      <w:r>
        <w:rPr>
          <w:spacing w:val="-5"/>
          <w:sz w:val="18"/>
        </w:rPr>
        <w:t> </w:t>
      </w:r>
      <w:r>
        <w:rPr>
          <w:sz w:val="18"/>
        </w:rPr>
        <w:t>9</w:t>
      </w:r>
      <w:r>
        <w:rPr>
          <w:spacing w:val="-2"/>
          <w:sz w:val="18"/>
        </w:rPr>
        <w:t> </w:t>
      </w:r>
      <w:r>
        <w:rPr>
          <w:sz w:val="18"/>
        </w:rPr>
        <w:t>No</w:t>
      </w:r>
      <w:r>
        <w:rPr>
          <w:spacing w:val="-42"/>
          <w:sz w:val="18"/>
        </w:rPr>
        <w:t> </w:t>
      </w:r>
      <w:r>
        <w:rPr>
          <w:color w:val="0462C1"/>
          <w:sz w:val="18"/>
          <w:u w:val="single" w:color="0462C1"/>
        </w:rPr>
        <w:t>https://doi.org/10.1108/JIABR</w:t>
      </w:r>
      <w:r>
        <w:rPr>
          <w:sz w:val="18"/>
          <w:u w:val="single" w:color="0462C1"/>
        </w:rPr>
        <w:t>-08-2015-0036</w:t>
      </w:r>
    </w:p>
    <w:p>
      <w:pPr>
        <w:pStyle w:val="ListParagraph"/>
        <w:numPr>
          <w:ilvl w:val="0"/>
          <w:numId w:val="184"/>
        </w:numPr>
        <w:tabs>
          <w:tab w:pos="833" w:val="left" w:leader="none"/>
        </w:tabs>
        <w:spacing w:line="240" w:lineRule="auto" w:before="0" w:after="0"/>
        <w:ind w:left="250" w:right="834" w:firstLine="395"/>
        <w:jc w:val="left"/>
        <w:rPr>
          <w:sz w:val="18"/>
        </w:rPr>
      </w:pPr>
      <w:r>
        <w:rPr>
          <w:sz w:val="18"/>
        </w:rPr>
        <w:t>Baber,</w:t>
      </w:r>
      <w:r>
        <w:rPr>
          <w:spacing w:val="6"/>
          <w:sz w:val="18"/>
        </w:rPr>
        <w:t> </w:t>
      </w:r>
      <w:r>
        <w:rPr>
          <w:sz w:val="18"/>
        </w:rPr>
        <w:t>H.</w:t>
      </w:r>
      <w:r>
        <w:rPr>
          <w:spacing w:val="7"/>
          <w:sz w:val="18"/>
        </w:rPr>
        <w:t> </w:t>
      </w:r>
      <w:r>
        <w:rPr>
          <w:sz w:val="18"/>
        </w:rPr>
        <w:t>(2017)</w:t>
      </w:r>
      <w:r>
        <w:rPr>
          <w:spacing w:val="6"/>
          <w:sz w:val="18"/>
        </w:rPr>
        <w:t> </w:t>
      </w:r>
      <w:r>
        <w:rPr>
          <w:sz w:val="18"/>
        </w:rPr>
        <w:t>"A</w:t>
      </w:r>
      <w:r>
        <w:rPr>
          <w:spacing w:val="4"/>
          <w:sz w:val="18"/>
        </w:rPr>
        <w:t> </w:t>
      </w:r>
      <w:r>
        <w:rPr>
          <w:sz w:val="18"/>
        </w:rPr>
        <w:t>comparative</w:t>
      </w:r>
      <w:r>
        <w:rPr>
          <w:spacing w:val="7"/>
          <w:sz w:val="18"/>
        </w:rPr>
        <w:t> </w:t>
      </w:r>
      <w:r>
        <w:rPr>
          <w:sz w:val="18"/>
        </w:rPr>
        <w:t>study</w:t>
      </w:r>
      <w:r>
        <w:rPr>
          <w:spacing w:val="3"/>
          <w:sz w:val="18"/>
        </w:rPr>
        <w:t> </w:t>
      </w:r>
      <w:r>
        <w:rPr>
          <w:sz w:val="18"/>
        </w:rPr>
        <w:t>of</w:t>
      </w:r>
      <w:r>
        <w:rPr>
          <w:spacing w:val="4"/>
          <w:sz w:val="18"/>
        </w:rPr>
        <w:t> </w:t>
      </w:r>
      <w:r>
        <w:rPr>
          <w:sz w:val="18"/>
        </w:rPr>
        <w:t>Islamic</w:t>
      </w:r>
      <w:r>
        <w:rPr>
          <w:spacing w:val="6"/>
          <w:sz w:val="18"/>
        </w:rPr>
        <w:t> </w:t>
      </w:r>
      <w:r>
        <w:rPr>
          <w:sz w:val="18"/>
        </w:rPr>
        <w:t>housing</w:t>
      </w:r>
      <w:r>
        <w:rPr>
          <w:spacing w:val="5"/>
          <w:sz w:val="18"/>
        </w:rPr>
        <w:t> </w:t>
      </w:r>
      <w:r>
        <w:rPr>
          <w:sz w:val="18"/>
        </w:rPr>
        <w:t>finance</w:t>
      </w:r>
      <w:r>
        <w:rPr>
          <w:spacing w:val="8"/>
          <w:sz w:val="18"/>
        </w:rPr>
        <w:t> </w:t>
      </w:r>
      <w:r>
        <w:rPr>
          <w:sz w:val="18"/>
        </w:rPr>
        <w:t>models</w:t>
      </w:r>
      <w:r>
        <w:rPr>
          <w:spacing w:val="6"/>
          <w:sz w:val="18"/>
        </w:rPr>
        <w:t> </w:t>
      </w:r>
      <w:r>
        <w:rPr>
          <w:sz w:val="18"/>
        </w:rPr>
        <w:t>and</w:t>
      </w:r>
      <w:r>
        <w:rPr>
          <w:spacing w:val="7"/>
          <w:sz w:val="18"/>
        </w:rPr>
        <w:t> </w:t>
      </w:r>
      <w:r>
        <w:rPr>
          <w:sz w:val="18"/>
        </w:rPr>
        <w:t>issues",</w:t>
      </w:r>
      <w:r>
        <w:rPr>
          <w:spacing w:val="-3"/>
          <w:sz w:val="18"/>
        </w:rPr>
        <w:t> </w:t>
      </w:r>
      <w:r>
        <w:rPr>
          <w:i/>
          <w:sz w:val="18"/>
        </w:rPr>
        <w:t>Qualitative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Research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8"/>
          <w:sz w:val="18"/>
        </w:rPr>
        <w:t> </w:t>
      </w:r>
      <w:r>
        <w:rPr>
          <w:i/>
          <w:sz w:val="18"/>
        </w:rPr>
        <w:t>Financial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Markets</w:t>
      </w:r>
      <w:r>
        <w:rPr>
          <w:sz w:val="18"/>
        </w:rPr>
        <w:t>, </w:t>
      </w:r>
      <w:r>
        <w:rPr>
          <w:sz w:val="18"/>
          <w:u w:val="single"/>
        </w:rPr>
        <w:t>https://doi.org/10.1108/QRFM-12-2016-0053</w:t>
      </w:r>
    </w:p>
    <w:p>
      <w:pPr>
        <w:pStyle w:val="ListParagraph"/>
        <w:numPr>
          <w:ilvl w:val="0"/>
          <w:numId w:val="184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Chapra,</w:t>
      </w:r>
      <w:r>
        <w:rPr>
          <w:spacing w:val="-4"/>
          <w:sz w:val="18"/>
        </w:rPr>
        <w:t> </w:t>
      </w:r>
      <w:r>
        <w:rPr>
          <w:sz w:val="18"/>
        </w:rPr>
        <w:t>M.U.</w:t>
      </w:r>
      <w:r>
        <w:rPr>
          <w:spacing w:val="-4"/>
          <w:sz w:val="18"/>
        </w:rPr>
        <w:t> </w:t>
      </w:r>
      <w:r>
        <w:rPr>
          <w:sz w:val="18"/>
        </w:rPr>
        <w:t>(2008),</w:t>
      </w:r>
      <w:r>
        <w:rPr>
          <w:spacing w:val="-4"/>
          <w:sz w:val="18"/>
        </w:rPr>
        <w:t> </w:t>
      </w:r>
      <w:r>
        <w:rPr>
          <w:sz w:val="18"/>
        </w:rPr>
        <w:t>“Innovation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6"/>
          <w:sz w:val="18"/>
        </w:rPr>
        <w:t> </w:t>
      </w:r>
      <w:r>
        <w:rPr>
          <w:sz w:val="18"/>
        </w:rPr>
        <w:t>Authenticity</w:t>
      </w:r>
      <w:r>
        <w:rPr>
          <w:spacing w:val="-7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Islamic Finance”,</w:t>
      </w:r>
      <w:r>
        <w:rPr>
          <w:spacing w:val="-4"/>
          <w:sz w:val="18"/>
        </w:rPr>
        <w:t> </w:t>
      </w:r>
      <w:r>
        <w:rPr>
          <w:sz w:val="18"/>
        </w:rPr>
        <w:t>paper</w:t>
      </w:r>
      <w:r>
        <w:rPr>
          <w:spacing w:val="-3"/>
          <w:sz w:val="18"/>
        </w:rPr>
        <w:t> </w:t>
      </w:r>
      <w:r>
        <w:rPr>
          <w:sz w:val="18"/>
        </w:rPr>
        <w:t>presented</w:t>
      </w:r>
      <w:r>
        <w:rPr>
          <w:spacing w:val="-4"/>
          <w:sz w:val="18"/>
        </w:rPr>
        <w:t> </w:t>
      </w:r>
      <w:r>
        <w:rPr>
          <w:sz w:val="18"/>
        </w:rPr>
        <w:t>at</w:t>
      </w:r>
      <w:r>
        <w:rPr>
          <w:spacing w:val="-7"/>
          <w:sz w:val="18"/>
        </w:rPr>
        <w:t> </w:t>
      </w:r>
      <w:r>
        <w:rPr>
          <w:sz w:val="18"/>
        </w:rPr>
        <w:t>the</w:t>
      </w:r>
      <w:r>
        <w:rPr>
          <w:spacing w:val="-5"/>
          <w:sz w:val="18"/>
        </w:rPr>
        <w:t> </w:t>
      </w:r>
      <w:r>
        <w:rPr>
          <w:sz w:val="18"/>
        </w:rPr>
        <w:t>Eighth</w:t>
      </w:r>
      <w:r>
        <w:rPr>
          <w:spacing w:val="-3"/>
          <w:sz w:val="18"/>
        </w:rPr>
        <w:t> </w:t>
      </w:r>
      <w:r>
        <w:rPr>
          <w:sz w:val="18"/>
        </w:rPr>
        <w:t>Harvard</w:t>
      </w:r>
    </w:p>
    <w:p>
      <w:pPr>
        <w:pStyle w:val="ListParagraph"/>
        <w:numPr>
          <w:ilvl w:val="0"/>
          <w:numId w:val="184"/>
        </w:numPr>
        <w:tabs>
          <w:tab w:pos="833" w:val="left" w:leader="none"/>
        </w:tabs>
        <w:spacing w:line="240" w:lineRule="auto" w:before="1" w:after="0"/>
        <w:ind w:left="250" w:right="820" w:firstLine="395"/>
        <w:jc w:val="left"/>
        <w:rPr>
          <w:sz w:val="18"/>
        </w:rPr>
      </w:pPr>
      <w:r>
        <w:rPr>
          <w:sz w:val="18"/>
        </w:rPr>
        <w:t>University</w:t>
      </w:r>
      <w:r>
        <w:rPr>
          <w:spacing w:val="-2"/>
          <w:sz w:val="18"/>
        </w:rPr>
        <w:t> </w:t>
      </w:r>
      <w:r>
        <w:rPr>
          <w:sz w:val="18"/>
        </w:rPr>
        <w:t>Forum</w:t>
      </w:r>
      <w:r>
        <w:rPr>
          <w:spacing w:val="-2"/>
          <w:sz w:val="18"/>
        </w:rPr>
        <w:t> </w:t>
      </w:r>
      <w:r>
        <w:rPr>
          <w:sz w:val="18"/>
        </w:rPr>
        <w:t>on</w:t>
      </w:r>
      <w:r>
        <w:rPr>
          <w:spacing w:val="3"/>
          <w:sz w:val="18"/>
        </w:rPr>
        <w:t> </w:t>
      </w:r>
      <w:r>
        <w:rPr>
          <w:sz w:val="18"/>
        </w:rPr>
        <w:t>Islamic</w:t>
      </w:r>
      <w:r>
        <w:rPr>
          <w:spacing w:val="1"/>
          <w:sz w:val="18"/>
        </w:rPr>
        <w:t> </w:t>
      </w:r>
      <w:r>
        <w:rPr>
          <w:sz w:val="18"/>
        </w:rPr>
        <w:t>Finance</w:t>
      </w:r>
      <w:r>
        <w:rPr>
          <w:spacing w:val="1"/>
          <w:sz w:val="18"/>
        </w:rPr>
        <w:t> </w:t>
      </w:r>
      <w:r>
        <w:rPr>
          <w:sz w:val="18"/>
        </w:rPr>
        <w:t>on</w:t>
      </w:r>
      <w:r>
        <w:rPr>
          <w:spacing w:val="3"/>
          <w:sz w:val="18"/>
        </w:rPr>
        <w:t> </w:t>
      </w:r>
      <w:r>
        <w:rPr>
          <w:sz w:val="18"/>
        </w:rPr>
        <w:t>Innovation</w:t>
      </w:r>
      <w:r>
        <w:rPr>
          <w:spacing w:val="3"/>
          <w:sz w:val="18"/>
        </w:rPr>
        <w:t> </w:t>
      </w:r>
      <w:r>
        <w:rPr>
          <w:sz w:val="18"/>
        </w:rPr>
        <w:t>and</w:t>
      </w:r>
      <w:r>
        <w:rPr>
          <w:spacing w:val="3"/>
          <w:sz w:val="18"/>
        </w:rPr>
        <w:t> </w:t>
      </w:r>
      <w:r>
        <w:rPr>
          <w:sz w:val="18"/>
        </w:rPr>
        <w:t>Authenticity,</w:t>
      </w:r>
      <w:r>
        <w:rPr>
          <w:spacing w:val="2"/>
          <w:sz w:val="18"/>
        </w:rPr>
        <w:t> </w:t>
      </w:r>
      <w:r>
        <w:rPr>
          <w:sz w:val="18"/>
        </w:rPr>
        <w:t>Harvard</w:t>
      </w:r>
      <w:r>
        <w:rPr>
          <w:spacing w:val="5"/>
          <w:sz w:val="18"/>
        </w:rPr>
        <w:t> </w:t>
      </w:r>
      <w:r>
        <w:rPr>
          <w:sz w:val="18"/>
        </w:rPr>
        <w:t>Law School,</w:t>
      </w:r>
      <w:r>
        <w:rPr>
          <w:spacing w:val="2"/>
          <w:sz w:val="18"/>
        </w:rPr>
        <w:t> </w:t>
      </w:r>
      <w:r>
        <w:rPr>
          <w:sz w:val="18"/>
        </w:rPr>
        <w:t>Cambridge,</w:t>
      </w:r>
      <w:r>
        <w:rPr>
          <w:spacing w:val="2"/>
          <w:sz w:val="18"/>
        </w:rPr>
        <w:t> </w:t>
      </w:r>
      <w:r>
        <w:rPr>
          <w:sz w:val="18"/>
        </w:rPr>
        <w:t>MA</w:t>
      </w:r>
      <w:r>
        <w:rPr>
          <w:spacing w:val="-1"/>
          <w:sz w:val="18"/>
        </w:rPr>
        <w:t> </w:t>
      </w:r>
      <w:r>
        <w:rPr>
          <w:sz w:val="18"/>
        </w:rPr>
        <w:t>02138,</w:t>
      </w:r>
      <w:r>
        <w:rPr>
          <w:spacing w:val="2"/>
          <w:sz w:val="18"/>
        </w:rPr>
        <w:t> </w:t>
      </w:r>
      <w:r>
        <w:rPr>
          <w:sz w:val="18"/>
        </w:rPr>
        <w:t>USA,</w:t>
      </w:r>
      <w:r>
        <w:rPr>
          <w:spacing w:val="-42"/>
          <w:sz w:val="18"/>
        </w:rPr>
        <w:t> </w:t>
      </w:r>
      <w:r>
        <w:rPr>
          <w:sz w:val="18"/>
        </w:rPr>
        <w:t>19-20 April.</w:t>
      </w:r>
    </w:p>
    <w:p>
      <w:pPr>
        <w:pStyle w:val="ListParagraph"/>
        <w:numPr>
          <w:ilvl w:val="0"/>
          <w:numId w:val="184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GIFR,</w:t>
      </w:r>
      <w:r>
        <w:rPr>
          <w:spacing w:val="-6"/>
          <w:sz w:val="18"/>
        </w:rPr>
        <w:t> </w:t>
      </w:r>
      <w:r>
        <w:rPr>
          <w:sz w:val="18"/>
        </w:rPr>
        <w:t>(2018).</w:t>
      </w:r>
      <w:r>
        <w:rPr>
          <w:spacing w:val="-6"/>
          <w:sz w:val="18"/>
        </w:rPr>
        <w:t> </w:t>
      </w:r>
      <w:r>
        <w:rPr>
          <w:i/>
          <w:sz w:val="18"/>
        </w:rPr>
        <w:t>Global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Islamic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Finance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Report</w:t>
      </w:r>
      <w:r>
        <w:rPr>
          <w:sz w:val="18"/>
        </w:rPr>
        <w:t>,</w:t>
      </w:r>
      <w:r>
        <w:rPr>
          <w:spacing w:val="-6"/>
          <w:sz w:val="18"/>
        </w:rPr>
        <w:t> </w:t>
      </w:r>
      <w:r>
        <w:rPr>
          <w:sz w:val="18"/>
        </w:rPr>
        <w:t>available</w:t>
      </w:r>
      <w:r>
        <w:rPr>
          <w:spacing w:val="-6"/>
          <w:sz w:val="18"/>
        </w:rPr>
        <w:t> </w:t>
      </w:r>
      <w:r>
        <w:rPr>
          <w:sz w:val="18"/>
        </w:rPr>
        <w:t>at:</w:t>
      </w:r>
      <w:r>
        <w:rPr>
          <w:spacing w:val="-5"/>
          <w:sz w:val="18"/>
        </w:rPr>
        <w:t> </w:t>
      </w:r>
      <w:hyperlink r:id="rId379">
        <w:r>
          <w:rPr>
            <w:sz w:val="18"/>
          </w:rPr>
          <w:t>ht</w:t>
        </w:r>
        <w:r>
          <w:rPr>
            <w:sz w:val="18"/>
            <w:u w:val="single"/>
          </w:rPr>
          <w:t>tp://www.gifr.net/</w:t>
        </w:r>
        <w:r>
          <w:rPr>
            <w:spacing w:val="2"/>
            <w:sz w:val="18"/>
            <w:u w:val="single"/>
          </w:rPr>
          <w:t> </w:t>
        </w:r>
      </w:hyperlink>
    </w:p>
    <w:p>
      <w:pPr>
        <w:pStyle w:val="ListParagraph"/>
        <w:numPr>
          <w:ilvl w:val="0"/>
          <w:numId w:val="184"/>
        </w:numPr>
        <w:tabs>
          <w:tab w:pos="878" w:val="left" w:leader="none"/>
        </w:tabs>
        <w:spacing w:line="207" w:lineRule="exact" w:before="0" w:after="0"/>
        <w:ind w:left="877" w:right="0" w:hanging="232"/>
        <w:jc w:val="left"/>
        <w:rPr>
          <w:sz w:val="18"/>
        </w:rPr>
      </w:pPr>
      <w:r>
        <w:rPr>
          <w:sz w:val="18"/>
        </w:rPr>
        <w:t>Hanif,</w:t>
      </w:r>
      <w:r>
        <w:rPr>
          <w:spacing w:val="6"/>
          <w:sz w:val="18"/>
        </w:rPr>
        <w:t> </w:t>
      </w:r>
      <w:r>
        <w:rPr>
          <w:sz w:val="18"/>
        </w:rPr>
        <w:t>M.</w:t>
      </w:r>
      <w:r>
        <w:rPr>
          <w:spacing w:val="49"/>
          <w:sz w:val="18"/>
        </w:rPr>
        <w:t> </w:t>
      </w:r>
      <w:r>
        <w:rPr>
          <w:sz w:val="18"/>
        </w:rPr>
        <w:t>(2010),</w:t>
      </w:r>
      <w:r>
        <w:rPr>
          <w:spacing w:val="50"/>
          <w:sz w:val="18"/>
        </w:rPr>
        <w:t> </w:t>
      </w:r>
      <w:r>
        <w:rPr>
          <w:sz w:val="18"/>
        </w:rPr>
        <w:t>“Implications</w:t>
      </w:r>
      <w:r>
        <w:rPr>
          <w:spacing w:val="50"/>
          <w:sz w:val="18"/>
        </w:rPr>
        <w:t> </w:t>
      </w:r>
      <w:r>
        <w:rPr>
          <w:sz w:val="18"/>
        </w:rPr>
        <w:t>of</w:t>
      </w:r>
      <w:r>
        <w:rPr>
          <w:spacing w:val="48"/>
          <w:sz w:val="18"/>
        </w:rPr>
        <w:t> </w:t>
      </w:r>
      <w:r>
        <w:rPr>
          <w:sz w:val="18"/>
        </w:rPr>
        <w:t>Earnings</w:t>
      </w:r>
      <w:r>
        <w:rPr>
          <w:spacing w:val="49"/>
          <w:sz w:val="18"/>
        </w:rPr>
        <w:t> </w:t>
      </w:r>
      <w:r>
        <w:rPr>
          <w:sz w:val="18"/>
        </w:rPr>
        <w:t>Management</w:t>
      </w:r>
      <w:r>
        <w:rPr>
          <w:spacing w:val="50"/>
          <w:sz w:val="18"/>
        </w:rPr>
        <w:t> </w:t>
      </w:r>
      <w:r>
        <w:rPr>
          <w:sz w:val="18"/>
        </w:rPr>
        <w:t>for</w:t>
      </w:r>
      <w:r>
        <w:rPr>
          <w:spacing w:val="52"/>
          <w:sz w:val="18"/>
        </w:rPr>
        <w:t> </w:t>
      </w:r>
      <w:r>
        <w:rPr>
          <w:sz w:val="18"/>
        </w:rPr>
        <w:t>Implementation</w:t>
      </w:r>
      <w:r>
        <w:rPr>
          <w:spacing w:val="51"/>
          <w:sz w:val="18"/>
        </w:rPr>
        <w:t> </w:t>
      </w:r>
      <w:r>
        <w:rPr>
          <w:sz w:val="18"/>
        </w:rPr>
        <w:t>of</w:t>
      </w:r>
      <w:r>
        <w:rPr>
          <w:spacing w:val="47"/>
          <w:sz w:val="18"/>
        </w:rPr>
        <w:t> </w:t>
      </w:r>
      <w:r>
        <w:rPr>
          <w:sz w:val="18"/>
        </w:rPr>
        <w:t>Sharia-Based</w:t>
      </w:r>
      <w:r>
        <w:rPr>
          <w:spacing w:val="51"/>
          <w:sz w:val="18"/>
        </w:rPr>
        <w:t> </w:t>
      </w:r>
      <w:r>
        <w:rPr>
          <w:sz w:val="18"/>
        </w:rPr>
        <w:t>Financial</w:t>
      </w:r>
      <w:r>
        <w:rPr>
          <w:spacing w:val="50"/>
          <w:sz w:val="18"/>
        </w:rPr>
        <w:t> </w:t>
      </w:r>
      <w:r>
        <w:rPr>
          <w:sz w:val="18"/>
        </w:rPr>
        <w:t>System”,</w:t>
      </w:r>
    </w:p>
    <w:p>
      <w:pPr>
        <w:spacing w:line="207" w:lineRule="exact" w:before="2"/>
        <w:ind w:left="250" w:right="0" w:firstLine="0"/>
        <w:jc w:val="left"/>
        <w:rPr>
          <w:i/>
          <w:sz w:val="18"/>
        </w:rPr>
      </w:pPr>
      <w:r>
        <w:rPr>
          <w:i/>
          <w:sz w:val="18"/>
        </w:rPr>
        <w:t>Interdisciplinary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Contemporary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Research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in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Business</w:t>
      </w:r>
    </w:p>
    <w:p>
      <w:pPr>
        <w:pStyle w:val="ListParagraph"/>
        <w:numPr>
          <w:ilvl w:val="0"/>
          <w:numId w:val="184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Hasan,</w:t>
      </w:r>
      <w:r>
        <w:rPr>
          <w:spacing w:val="-4"/>
          <w:sz w:val="18"/>
        </w:rPr>
        <w:t> </w:t>
      </w:r>
      <w:r>
        <w:rPr>
          <w:sz w:val="18"/>
        </w:rPr>
        <w:t>Z.</w:t>
      </w:r>
      <w:r>
        <w:rPr>
          <w:spacing w:val="-3"/>
          <w:sz w:val="18"/>
        </w:rPr>
        <w:t> </w:t>
      </w:r>
      <w:r>
        <w:rPr>
          <w:sz w:val="18"/>
        </w:rPr>
        <w:t>(2011),</w:t>
      </w:r>
      <w:r>
        <w:rPr>
          <w:spacing w:val="-4"/>
          <w:sz w:val="18"/>
        </w:rPr>
        <w:t> </w:t>
      </w:r>
      <w:r>
        <w:rPr>
          <w:sz w:val="18"/>
        </w:rPr>
        <w:t>“Islamic</w:t>
      </w:r>
      <w:r>
        <w:rPr>
          <w:spacing w:val="-4"/>
          <w:sz w:val="18"/>
        </w:rPr>
        <w:t> </w:t>
      </w:r>
      <w:r>
        <w:rPr>
          <w:sz w:val="18"/>
        </w:rPr>
        <w:t>Home</w:t>
      </w:r>
      <w:r>
        <w:rPr>
          <w:spacing w:val="-2"/>
          <w:sz w:val="18"/>
        </w:rPr>
        <w:t> </w:t>
      </w:r>
      <w:r>
        <w:rPr>
          <w:sz w:val="18"/>
        </w:rPr>
        <w:t>Finance</w:t>
      </w:r>
      <w:r>
        <w:rPr>
          <w:spacing w:val="-4"/>
          <w:sz w:val="18"/>
        </w:rPr>
        <w:t> </w:t>
      </w:r>
      <w:r>
        <w:rPr>
          <w:sz w:val="18"/>
        </w:rPr>
        <w:t>in</w:t>
      </w:r>
      <w:r>
        <w:rPr>
          <w:spacing w:val="-5"/>
          <w:sz w:val="18"/>
        </w:rPr>
        <w:t> </w:t>
      </w:r>
      <w:r>
        <w:rPr>
          <w:sz w:val="18"/>
        </w:rPr>
        <w:t>the</w:t>
      </w:r>
      <w:r>
        <w:rPr>
          <w:spacing w:val="-6"/>
          <w:sz w:val="18"/>
        </w:rPr>
        <w:t> </w:t>
      </w:r>
      <w:r>
        <w:rPr>
          <w:sz w:val="18"/>
        </w:rPr>
        <w:t>Social</w:t>
      </w:r>
      <w:r>
        <w:rPr>
          <w:spacing w:val="-4"/>
          <w:sz w:val="18"/>
        </w:rPr>
        <w:t> </w:t>
      </w:r>
      <w:r>
        <w:rPr>
          <w:sz w:val="18"/>
        </w:rPr>
        <w:t>Mirror”,</w:t>
      </w:r>
      <w:r>
        <w:rPr>
          <w:spacing w:val="-4"/>
          <w:sz w:val="18"/>
        </w:rPr>
        <w:t> </w:t>
      </w:r>
      <w:r>
        <w:rPr>
          <w:sz w:val="18"/>
        </w:rPr>
        <w:t>ISRA</w:t>
      </w:r>
      <w:r>
        <w:rPr>
          <w:spacing w:val="-7"/>
          <w:sz w:val="18"/>
        </w:rPr>
        <w:t> </w:t>
      </w:r>
      <w:r>
        <w:rPr>
          <w:sz w:val="18"/>
        </w:rPr>
        <w:t>International</w:t>
      </w:r>
      <w:r>
        <w:rPr>
          <w:spacing w:val="-4"/>
          <w:sz w:val="18"/>
        </w:rPr>
        <w:t> </w:t>
      </w:r>
      <w:r>
        <w:rPr>
          <w:sz w:val="18"/>
        </w:rPr>
        <w:t>Journal</w:t>
      </w:r>
      <w:r>
        <w:rPr>
          <w:spacing w:val="-6"/>
          <w:sz w:val="18"/>
        </w:rPr>
        <w:t> </w:t>
      </w:r>
      <w:r>
        <w:rPr>
          <w:sz w:val="18"/>
        </w:rPr>
        <w:t>of</w:t>
      </w:r>
      <w:r>
        <w:rPr>
          <w:spacing w:val="-6"/>
          <w:sz w:val="18"/>
        </w:rPr>
        <w:t> </w:t>
      </w:r>
      <w:r>
        <w:rPr>
          <w:sz w:val="18"/>
        </w:rPr>
        <w:t>Islamic</w:t>
      </w:r>
      <w:r>
        <w:rPr>
          <w:spacing w:val="-4"/>
          <w:sz w:val="18"/>
        </w:rPr>
        <w:t> </w:t>
      </w:r>
      <w:r>
        <w:rPr>
          <w:sz w:val="18"/>
        </w:rPr>
        <w:t>Finance</w:t>
      </w:r>
      <w:r>
        <w:rPr>
          <w:spacing w:val="-7"/>
          <w:sz w:val="18"/>
        </w:rPr>
        <w:t> </w:t>
      </w:r>
      <w:r>
        <w:rPr>
          <w:sz w:val="18"/>
        </w:rPr>
        <w:t>Vol.</w:t>
      </w:r>
    </w:p>
    <w:p>
      <w:pPr>
        <w:pStyle w:val="ListParagraph"/>
        <w:numPr>
          <w:ilvl w:val="0"/>
          <w:numId w:val="184"/>
        </w:numPr>
        <w:tabs>
          <w:tab w:pos="924" w:val="left" w:leader="none"/>
        </w:tabs>
        <w:spacing w:line="206" w:lineRule="exact" w:before="0" w:after="0"/>
        <w:ind w:left="923" w:right="0" w:hanging="278"/>
        <w:jc w:val="left"/>
        <w:rPr>
          <w:sz w:val="18"/>
        </w:rPr>
      </w:pPr>
      <w:r>
        <w:rPr>
          <w:sz w:val="18"/>
        </w:rPr>
        <w:t>Hasan,</w:t>
      </w:r>
      <w:r>
        <w:rPr>
          <w:spacing w:val="-1"/>
          <w:sz w:val="18"/>
        </w:rPr>
        <w:t> </w:t>
      </w:r>
      <w:r>
        <w:rPr>
          <w:sz w:val="18"/>
        </w:rPr>
        <w:t>Z.</w:t>
      </w:r>
      <w:r>
        <w:rPr>
          <w:spacing w:val="1"/>
          <w:sz w:val="18"/>
        </w:rPr>
        <w:t> </w:t>
      </w:r>
      <w:r>
        <w:rPr>
          <w:sz w:val="18"/>
        </w:rPr>
        <w:t>(2012), “Mortgage</w:t>
      </w:r>
      <w:r>
        <w:rPr>
          <w:spacing w:val="-1"/>
          <w:sz w:val="18"/>
        </w:rPr>
        <w:t> </w:t>
      </w:r>
      <w:r>
        <w:rPr>
          <w:sz w:val="18"/>
        </w:rPr>
        <w:t>contracts</w:t>
      </w:r>
      <w:r>
        <w:rPr>
          <w:spacing w:val="-1"/>
          <w:sz w:val="18"/>
        </w:rPr>
        <w:t> </w:t>
      </w:r>
      <w:r>
        <w:rPr>
          <w:sz w:val="18"/>
        </w:rPr>
        <w:t>in</w:t>
      </w:r>
      <w:r>
        <w:rPr>
          <w:spacing w:val="1"/>
          <w:sz w:val="18"/>
        </w:rPr>
        <w:t> </w:t>
      </w:r>
      <w:r>
        <w:rPr>
          <w:sz w:val="18"/>
        </w:rPr>
        <w:t>Islamic</w:t>
      </w:r>
      <w:r>
        <w:rPr>
          <w:spacing w:val="-1"/>
          <w:sz w:val="18"/>
        </w:rPr>
        <w:t> </w:t>
      </w:r>
      <w:r>
        <w:rPr>
          <w:sz w:val="18"/>
        </w:rPr>
        <w:t>home</w:t>
      </w:r>
      <w:r>
        <w:rPr>
          <w:spacing w:val="1"/>
          <w:sz w:val="18"/>
        </w:rPr>
        <w:t> </w:t>
      </w:r>
      <w:r>
        <w:rPr>
          <w:sz w:val="18"/>
        </w:rPr>
        <w:t>finance: Musharakah</w:t>
      </w:r>
      <w:r>
        <w:rPr>
          <w:spacing w:val="1"/>
          <w:sz w:val="18"/>
        </w:rPr>
        <w:t> </w:t>
      </w:r>
      <w:r>
        <w:rPr>
          <w:sz w:val="18"/>
        </w:rPr>
        <w:t>Mutanaqisah program</w:t>
      </w:r>
      <w:r>
        <w:rPr>
          <w:spacing w:val="-1"/>
          <w:sz w:val="18"/>
        </w:rPr>
        <w:t> </w:t>
      </w:r>
      <w:r>
        <w:rPr>
          <w:sz w:val="18"/>
        </w:rPr>
        <w:t>vs.</w:t>
      </w:r>
      <w:r>
        <w:rPr>
          <w:spacing w:val="-5"/>
          <w:sz w:val="18"/>
        </w:rPr>
        <w:t> </w:t>
      </w:r>
      <w:r>
        <w:rPr>
          <w:sz w:val="18"/>
        </w:rPr>
        <w:t>Zubair diminishing</w:t>
      </w:r>
    </w:p>
    <w:p>
      <w:pPr>
        <w:spacing w:line="207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balance</w:t>
      </w:r>
      <w:r>
        <w:rPr>
          <w:spacing w:val="-8"/>
          <w:sz w:val="18"/>
        </w:rPr>
        <w:t> </w:t>
      </w:r>
      <w:r>
        <w:rPr>
          <w:sz w:val="18"/>
        </w:rPr>
        <w:t>model”,</w:t>
      </w:r>
      <w:r>
        <w:rPr>
          <w:spacing w:val="-7"/>
          <w:sz w:val="18"/>
        </w:rPr>
        <w:t> </w:t>
      </w:r>
      <w:r>
        <w:rPr>
          <w:sz w:val="18"/>
        </w:rPr>
        <w:t>available</w:t>
      </w:r>
      <w:r>
        <w:rPr>
          <w:spacing w:val="-8"/>
          <w:sz w:val="18"/>
        </w:rPr>
        <w:t> </w:t>
      </w:r>
      <w:r>
        <w:rPr>
          <w:sz w:val="18"/>
        </w:rPr>
        <w:t>at:</w:t>
      </w:r>
      <w:r>
        <w:rPr>
          <w:spacing w:val="-8"/>
          <w:sz w:val="18"/>
        </w:rPr>
        <w:t> </w:t>
      </w:r>
      <w:r>
        <w:rPr>
          <w:sz w:val="18"/>
          <w:u w:val="single"/>
        </w:rPr>
        <w:t>https://mpra.ub.uni-muenchen.de/39067/</w:t>
      </w:r>
    </w:p>
    <w:p>
      <w:pPr>
        <w:pStyle w:val="ListParagraph"/>
        <w:numPr>
          <w:ilvl w:val="0"/>
          <w:numId w:val="184"/>
        </w:numPr>
        <w:tabs>
          <w:tab w:pos="924" w:val="left" w:leader="none"/>
        </w:tabs>
        <w:spacing w:line="240" w:lineRule="auto" w:before="1" w:after="0"/>
        <w:ind w:left="250" w:right="748" w:firstLine="395"/>
        <w:jc w:val="both"/>
        <w:rPr>
          <w:sz w:val="18"/>
        </w:rPr>
      </w:pPr>
      <w:r>
        <w:rPr>
          <w:sz w:val="18"/>
        </w:rPr>
        <w:t>Hanif, M. and Iqbal. A.M. (2010), “Islamic Financing and Business Framework: A Survey”, </w:t>
      </w:r>
      <w:r>
        <w:rPr>
          <w:i/>
          <w:sz w:val="18"/>
        </w:rPr>
        <w:t>European Journal of Social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Sciences,</w:t>
      </w:r>
      <w:r>
        <w:rPr>
          <w:i/>
          <w:spacing w:val="-2"/>
          <w:sz w:val="18"/>
        </w:rPr>
        <w:t> </w:t>
      </w:r>
      <w:r>
        <w:rPr>
          <w:sz w:val="18"/>
        </w:rPr>
        <w:t>Vol.</w:t>
      </w:r>
      <w:r>
        <w:rPr>
          <w:spacing w:val="-2"/>
          <w:sz w:val="18"/>
        </w:rPr>
        <w:t> </w:t>
      </w:r>
      <w:r>
        <w:rPr>
          <w:sz w:val="18"/>
        </w:rPr>
        <w:t>15</w:t>
      </w:r>
      <w:r>
        <w:rPr>
          <w:spacing w:val="-2"/>
          <w:sz w:val="18"/>
        </w:rPr>
        <w:t> </w:t>
      </w:r>
      <w:r>
        <w:rPr>
          <w:sz w:val="18"/>
        </w:rPr>
        <w:t>No.</w:t>
      </w:r>
      <w:r>
        <w:rPr>
          <w:spacing w:val="-2"/>
          <w:sz w:val="18"/>
        </w:rPr>
        <w:t> </w:t>
      </w:r>
      <w:r>
        <w:rPr>
          <w:sz w:val="18"/>
        </w:rPr>
        <w:t>4,</w:t>
      </w:r>
      <w:r>
        <w:rPr>
          <w:spacing w:val="-2"/>
          <w:sz w:val="18"/>
        </w:rPr>
        <w:t> </w:t>
      </w:r>
      <w:r>
        <w:rPr>
          <w:sz w:val="18"/>
        </w:rPr>
        <w:t>pp. 475-89.</w:t>
      </w:r>
    </w:p>
    <w:p>
      <w:pPr>
        <w:pStyle w:val="ListParagraph"/>
        <w:numPr>
          <w:ilvl w:val="0"/>
          <w:numId w:val="184"/>
        </w:numPr>
        <w:tabs>
          <w:tab w:pos="924" w:val="left" w:leader="none"/>
        </w:tabs>
        <w:spacing w:line="240" w:lineRule="auto" w:before="0" w:after="0"/>
        <w:ind w:left="250" w:right="732" w:firstLine="395"/>
        <w:jc w:val="both"/>
        <w:rPr>
          <w:sz w:val="18"/>
        </w:rPr>
      </w:pPr>
      <w:r>
        <w:rPr>
          <w:sz w:val="18"/>
        </w:rPr>
        <w:t>Ibrahim, S.H.B.M. (2000), </w:t>
      </w:r>
      <w:r>
        <w:rPr>
          <w:i/>
          <w:sz w:val="18"/>
        </w:rPr>
        <w:t>The need for Islamic accounting: perceptions of its objectives and characteristics by Malaysian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Muslim accountants and accounting academics</w:t>
      </w:r>
      <w:r>
        <w:rPr>
          <w:sz w:val="18"/>
        </w:rPr>
        <w:t>, Thesis for: PhD in Accounting, </w:t>
      </w:r>
      <w:r>
        <w:rPr>
          <w:i/>
          <w:sz w:val="18"/>
        </w:rPr>
        <w:t>University of Dundee</w:t>
      </w:r>
      <w:r>
        <w:rPr>
          <w:sz w:val="18"/>
        </w:rPr>
        <w:t>, University of Dundee,</w:t>
      </w:r>
      <w:r>
        <w:rPr>
          <w:spacing w:val="1"/>
          <w:sz w:val="18"/>
        </w:rPr>
        <w:t> </w:t>
      </w:r>
      <w:r>
        <w:rPr>
          <w:sz w:val="18"/>
        </w:rPr>
        <w:t>Nethergate,</w:t>
      </w:r>
      <w:r>
        <w:rPr>
          <w:spacing w:val="-1"/>
          <w:sz w:val="18"/>
        </w:rPr>
        <w:t> </w:t>
      </w:r>
      <w:r>
        <w:rPr>
          <w:sz w:val="18"/>
        </w:rPr>
        <w:t>Dundee, DD1</w:t>
      </w:r>
      <w:r>
        <w:rPr>
          <w:spacing w:val="-1"/>
          <w:sz w:val="18"/>
        </w:rPr>
        <w:t> </w:t>
      </w:r>
      <w:r>
        <w:rPr>
          <w:sz w:val="18"/>
        </w:rPr>
        <w:t>4HN,</w:t>
      </w:r>
      <w:r>
        <w:rPr>
          <w:spacing w:val="-2"/>
          <w:sz w:val="18"/>
        </w:rPr>
        <w:t> </w:t>
      </w:r>
      <w:r>
        <w:rPr>
          <w:sz w:val="18"/>
        </w:rPr>
        <w:t>Scotland, UK.</w:t>
      </w:r>
    </w:p>
    <w:p>
      <w:pPr>
        <w:pStyle w:val="ListParagraph"/>
        <w:numPr>
          <w:ilvl w:val="0"/>
          <w:numId w:val="184"/>
        </w:numPr>
        <w:tabs>
          <w:tab w:pos="924" w:val="left" w:leader="none"/>
        </w:tabs>
        <w:spacing w:line="240" w:lineRule="auto" w:before="0" w:after="0"/>
        <w:ind w:left="250" w:right="726" w:firstLine="395"/>
        <w:jc w:val="both"/>
        <w:rPr>
          <w:sz w:val="18"/>
        </w:rPr>
      </w:pPr>
      <w:r>
        <w:rPr>
          <w:sz w:val="18"/>
        </w:rPr>
        <w:t>Kashi, A. and Mohamad, A. (2018) "Does Musharakah Mutanaqisah converge with Bai Bithamin Ajil and conventional</w:t>
      </w:r>
      <w:r>
        <w:rPr>
          <w:spacing w:val="1"/>
          <w:sz w:val="18"/>
        </w:rPr>
        <w:t> </w:t>
      </w:r>
      <w:r>
        <w:rPr>
          <w:sz w:val="18"/>
        </w:rPr>
        <w:t>loans?",</w:t>
      </w:r>
      <w:r>
        <w:rPr>
          <w:spacing w:val="-3"/>
          <w:sz w:val="18"/>
        </w:rPr>
        <w:t> </w:t>
      </w:r>
      <w:r>
        <w:rPr>
          <w:i/>
          <w:sz w:val="18"/>
        </w:rPr>
        <w:t>International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Journal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Law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and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Management,</w:t>
      </w:r>
      <w:r>
        <w:rPr>
          <w:sz w:val="18"/>
        </w:rPr>
        <w:t>pp.750-53,</w:t>
      </w:r>
      <w:r>
        <w:rPr>
          <w:spacing w:val="-2"/>
          <w:sz w:val="18"/>
        </w:rPr>
        <w:t> </w:t>
      </w:r>
      <w:r>
        <w:rPr>
          <w:sz w:val="18"/>
          <w:u w:val="single"/>
        </w:rPr>
        <w:t>https://doi.org/10.1108/IJLMA-04-2016-0044</w:t>
      </w:r>
    </w:p>
    <w:p>
      <w:pPr>
        <w:pStyle w:val="ListParagraph"/>
        <w:numPr>
          <w:ilvl w:val="0"/>
          <w:numId w:val="184"/>
        </w:numPr>
        <w:tabs>
          <w:tab w:pos="924" w:val="left" w:leader="none"/>
        </w:tabs>
        <w:spacing w:line="240" w:lineRule="auto" w:before="0" w:after="0"/>
        <w:ind w:left="250" w:right="742" w:firstLine="395"/>
        <w:jc w:val="both"/>
        <w:rPr>
          <w:sz w:val="18"/>
        </w:rPr>
      </w:pPr>
      <w:r>
        <w:rPr>
          <w:sz w:val="18"/>
        </w:rPr>
        <w:t>Khan, F. (2010), “How ‘Islamic’ is Islamic Banking”, </w:t>
      </w:r>
      <w:r>
        <w:rPr>
          <w:i/>
          <w:sz w:val="18"/>
        </w:rPr>
        <w:t>Journal of Economic Behavior &amp; Organization, </w:t>
      </w:r>
      <w:r>
        <w:rPr>
          <w:sz w:val="18"/>
        </w:rPr>
        <w:t>Vol. 76 No.3, pp.</w:t>
      </w:r>
      <w:r>
        <w:rPr>
          <w:spacing w:val="1"/>
          <w:sz w:val="18"/>
        </w:rPr>
        <w:t> </w:t>
      </w:r>
      <w:r>
        <w:rPr>
          <w:sz w:val="18"/>
        </w:rPr>
        <w:t>8012-19.</w:t>
      </w:r>
    </w:p>
    <w:p>
      <w:pPr>
        <w:pStyle w:val="ListParagraph"/>
        <w:numPr>
          <w:ilvl w:val="0"/>
          <w:numId w:val="184"/>
        </w:numPr>
        <w:tabs>
          <w:tab w:pos="924" w:val="left" w:leader="none"/>
        </w:tabs>
        <w:spacing w:line="240" w:lineRule="auto" w:before="0" w:after="0"/>
        <w:ind w:left="250" w:right="770" w:firstLine="395"/>
        <w:jc w:val="both"/>
        <w:rPr>
          <w:sz w:val="18"/>
        </w:rPr>
      </w:pPr>
      <w:r>
        <w:rPr>
          <w:sz w:val="18"/>
        </w:rPr>
        <w:t>Shaikh, I.A. (2006), “Comparison Of Diminishing Musharaka And Conventional House Financing Contracts”, </w:t>
      </w:r>
      <w:r>
        <w:rPr>
          <w:i/>
          <w:sz w:val="18"/>
        </w:rPr>
        <w:t>Market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Forces,</w:t>
      </w:r>
      <w:r>
        <w:rPr>
          <w:i/>
          <w:spacing w:val="-1"/>
          <w:sz w:val="18"/>
        </w:rPr>
        <w:t> </w:t>
      </w:r>
      <w:r>
        <w:rPr>
          <w:sz w:val="18"/>
        </w:rPr>
        <w:t>Vol.</w:t>
      </w:r>
      <w:r>
        <w:rPr>
          <w:spacing w:val="-2"/>
          <w:sz w:val="18"/>
        </w:rPr>
        <w:t> 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sz w:val="18"/>
        </w:rPr>
        <w:t>No. 3, pp.</w:t>
      </w:r>
      <w:r>
        <w:rPr>
          <w:spacing w:val="-2"/>
          <w:sz w:val="18"/>
        </w:rPr>
        <w:t> </w:t>
      </w:r>
      <w:r>
        <w:rPr>
          <w:sz w:val="18"/>
        </w:rPr>
        <w:t>118-23.</w:t>
      </w:r>
    </w:p>
    <w:p>
      <w:pPr>
        <w:pStyle w:val="ListParagraph"/>
        <w:numPr>
          <w:ilvl w:val="0"/>
          <w:numId w:val="184"/>
        </w:numPr>
        <w:tabs>
          <w:tab w:pos="924" w:val="left" w:leader="none"/>
          <w:tab w:pos="9691" w:val="left" w:leader="none"/>
        </w:tabs>
        <w:spacing w:line="240" w:lineRule="auto" w:before="0" w:after="0"/>
        <w:ind w:left="250" w:right="688" w:firstLine="395"/>
        <w:jc w:val="both"/>
        <w:rPr>
          <w:sz w:val="18"/>
        </w:rPr>
      </w:pPr>
      <w:r>
        <w:rPr>
          <w:sz w:val="18"/>
        </w:rPr>
        <w:t>SBP     </w:t>
      </w:r>
      <w:r>
        <w:rPr>
          <w:spacing w:val="35"/>
          <w:sz w:val="18"/>
        </w:rPr>
        <w:t> </w:t>
      </w:r>
      <w:r>
        <w:rPr>
          <w:sz w:val="18"/>
        </w:rPr>
        <w:t>(2017),</w:t>
      </w:r>
      <w:r>
        <w:rPr>
          <w:spacing w:val="-2"/>
          <w:sz w:val="18"/>
        </w:rPr>
        <w:t> </w:t>
      </w:r>
      <w:r>
        <w:rPr>
          <w:i/>
          <w:sz w:val="18"/>
        </w:rPr>
        <w:t>Islamic     </w:t>
      </w:r>
      <w:r>
        <w:rPr>
          <w:i/>
          <w:spacing w:val="32"/>
          <w:sz w:val="18"/>
        </w:rPr>
        <w:t> </w:t>
      </w:r>
      <w:r>
        <w:rPr>
          <w:i/>
          <w:sz w:val="18"/>
        </w:rPr>
        <w:t>Banking     </w:t>
      </w:r>
      <w:r>
        <w:rPr>
          <w:i/>
          <w:spacing w:val="34"/>
          <w:sz w:val="18"/>
        </w:rPr>
        <w:t> </w:t>
      </w:r>
      <w:r>
        <w:rPr>
          <w:i/>
          <w:sz w:val="18"/>
        </w:rPr>
        <w:t>Bulletin</w:t>
      </w:r>
      <w:r>
        <w:rPr>
          <w:sz w:val="18"/>
        </w:rPr>
        <w:t>,     </w:t>
      </w:r>
      <w:r>
        <w:rPr>
          <w:spacing w:val="31"/>
          <w:sz w:val="18"/>
        </w:rPr>
        <w:t> </w:t>
      </w:r>
      <w:r>
        <w:rPr>
          <w:sz w:val="18"/>
        </w:rPr>
        <w:t>State     </w:t>
      </w:r>
      <w:r>
        <w:rPr>
          <w:spacing w:val="30"/>
          <w:sz w:val="18"/>
        </w:rPr>
        <w:t> </w:t>
      </w:r>
      <w:r>
        <w:rPr>
          <w:sz w:val="18"/>
        </w:rPr>
        <w:t>Bank     </w:t>
      </w:r>
      <w:r>
        <w:rPr>
          <w:spacing w:val="32"/>
          <w:sz w:val="18"/>
        </w:rPr>
        <w:t> </w:t>
      </w:r>
      <w:r>
        <w:rPr>
          <w:sz w:val="18"/>
        </w:rPr>
        <w:t>of     </w:t>
      </w:r>
      <w:r>
        <w:rPr>
          <w:spacing w:val="31"/>
          <w:sz w:val="18"/>
        </w:rPr>
        <w:t> </w:t>
      </w:r>
      <w:r>
        <w:rPr>
          <w:sz w:val="18"/>
        </w:rPr>
        <w:t>Pakistan,     </w:t>
      </w:r>
      <w:r>
        <w:rPr>
          <w:spacing w:val="33"/>
          <w:sz w:val="18"/>
        </w:rPr>
        <w:t> </w:t>
      </w:r>
      <w:r>
        <w:rPr>
          <w:sz w:val="18"/>
        </w:rPr>
        <w:t>Karachi     </w:t>
      </w:r>
      <w:r>
        <w:rPr>
          <w:spacing w:val="33"/>
          <w:sz w:val="18"/>
        </w:rPr>
        <w:t> </w:t>
      </w:r>
      <w:r>
        <w:rPr>
          <w:sz w:val="18"/>
        </w:rPr>
        <w:t>available</w:t>
        <w:tab/>
      </w:r>
      <w:r>
        <w:rPr>
          <w:spacing w:val="-2"/>
          <w:sz w:val="18"/>
        </w:rPr>
        <w:t>at:</w:t>
      </w:r>
      <w:r>
        <w:rPr>
          <w:spacing w:val="-42"/>
          <w:sz w:val="18"/>
        </w:rPr>
        <w:t> </w:t>
      </w:r>
      <w:hyperlink r:id="rId380">
        <w:r>
          <w:rPr>
            <w:sz w:val="18"/>
          </w:rPr>
          <w:t>http://www.sbp.org.pk/ibd/bulletin/2017/Sep.pdf</w:t>
        </w:r>
      </w:hyperlink>
    </w:p>
    <w:p>
      <w:pPr>
        <w:pStyle w:val="ListParagraph"/>
        <w:numPr>
          <w:ilvl w:val="0"/>
          <w:numId w:val="184"/>
        </w:numPr>
        <w:tabs>
          <w:tab w:pos="924" w:val="left" w:leader="none"/>
        </w:tabs>
        <w:spacing w:line="240" w:lineRule="auto" w:before="0" w:after="0"/>
        <w:ind w:left="250" w:right="770" w:firstLine="395"/>
        <w:jc w:val="both"/>
        <w:rPr>
          <w:sz w:val="18"/>
        </w:rPr>
      </w:pPr>
      <w:r>
        <w:rPr>
          <w:sz w:val="18"/>
        </w:rPr>
        <w:t>Shaikh, I.A. (2006), “Comparison Of Diminishing Musharaka And Conventional House Financing Contracts”, </w:t>
      </w:r>
      <w:r>
        <w:rPr>
          <w:i/>
          <w:sz w:val="18"/>
        </w:rPr>
        <w:t>Market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Forces,</w:t>
      </w:r>
      <w:r>
        <w:rPr>
          <w:i/>
          <w:spacing w:val="-2"/>
          <w:sz w:val="18"/>
        </w:rPr>
        <w:t> </w:t>
      </w:r>
      <w:r>
        <w:rPr>
          <w:sz w:val="18"/>
        </w:rPr>
        <w:t>Vol.</w:t>
      </w:r>
      <w:r>
        <w:rPr>
          <w:spacing w:val="-2"/>
          <w:sz w:val="18"/>
        </w:rPr>
        <w:t> 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sz w:val="18"/>
        </w:rPr>
        <w:t>No. 3, pp.</w:t>
      </w:r>
      <w:r>
        <w:rPr>
          <w:spacing w:val="-2"/>
          <w:sz w:val="18"/>
        </w:rPr>
        <w:t> </w:t>
      </w:r>
      <w:r>
        <w:rPr>
          <w:sz w:val="18"/>
        </w:rPr>
        <w:t>113-25.</w:t>
      </w:r>
    </w:p>
    <w:p>
      <w:pPr>
        <w:pStyle w:val="ListParagraph"/>
        <w:numPr>
          <w:ilvl w:val="0"/>
          <w:numId w:val="184"/>
        </w:numPr>
        <w:tabs>
          <w:tab w:pos="924" w:val="left" w:leader="none"/>
        </w:tabs>
        <w:spacing w:line="240" w:lineRule="auto" w:before="0" w:after="0"/>
        <w:ind w:left="250" w:right="725" w:firstLine="395"/>
        <w:jc w:val="both"/>
        <w:rPr>
          <w:sz w:val="18"/>
        </w:rPr>
      </w:pPr>
      <w:r>
        <w:rPr>
          <w:sz w:val="18"/>
        </w:rPr>
        <w:t>Tahir,</w:t>
      </w:r>
      <w:r>
        <w:rPr>
          <w:spacing w:val="-7"/>
          <w:sz w:val="18"/>
        </w:rPr>
        <w:t> </w:t>
      </w:r>
      <w:r>
        <w:rPr>
          <w:sz w:val="18"/>
        </w:rPr>
        <w:t>S.</w:t>
      </w:r>
      <w:r>
        <w:rPr>
          <w:spacing w:val="-6"/>
          <w:sz w:val="18"/>
        </w:rPr>
        <w:t> </w:t>
      </w:r>
      <w:r>
        <w:rPr>
          <w:sz w:val="18"/>
        </w:rPr>
        <w:t>(2013),</w:t>
      </w:r>
      <w:r>
        <w:rPr>
          <w:spacing w:val="-4"/>
          <w:sz w:val="18"/>
        </w:rPr>
        <w:t> </w:t>
      </w:r>
      <w:r>
        <w:rPr>
          <w:i/>
          <w:sz w:val="18"/>
        </w:rPr>
        <w:t>Alternative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Structures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for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Financing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by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Islamic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Banks</w:t>
      </w:r>
      <w:r>
        <w:rPr>
          <w:sz w:val="18"/>
        </w:rPr>
        <w:t>,</w:t>
      </w:r>
      <w:r>
        <w:rPr>
          <w:spacing w:val="-6"/>
          <w:sz w:val="18"/>
        </w:rPr>
        <w:t> </w:t>
      </w:r>
      <w:r>
        <w:rPr>
          <w:sz w:val="18"/>
        </w:rPr>
        <w:t>IRTI</w:t>
      </w:r>
      <w:r>
        <w:rPr>
          <w:spacing w:val="-6"/>
          <w:sz w:val="18"/>
        </w:rPr>
        <w:t> </w:t>
      </w:r>
      <w:r>
        <w:rPr>
          <w:sz w:val="18"/>
        </w:rPr>
        <w:t>WP</w:t>
      </w:r>
      <w:r>
        <w:rPr>
          <w:spacing w:val="-4"/>
          <w:sz w:val="18"/>
        </w:rPr>
        <w:t> </w:t>
      </w:r>
      <w:r>
        <w:rPr>
          <w:sz w:val="18"/>
        </w:rPr>
        <w:t>#</w:t>
      </w:r>
      <w:r>
        <w:rPr>
          <w:spacing w:val="-8"/>
          <w:sz w:val="18"/>
        </w:rPr>
        <w:t> </w:t>
      </w:r>
      <w:r>
        <w:rPr>
          <w:sz w:val="18"/>
        </w:rPr>
        <w:t>1434-03.</w:t>
      </w:r>
      <w:r>
        <w:rPr>
          <w:spacing w:val="-5"/>
          <w:sz w:val="18"/>
        </w:rPr>
        <w:t> </w:t>
      </w:r>
      <w:r>
        <w:rPr>
          <w:sz w:val="18"/>
        </w:rPr>
        <w:t>Islamic</w:t>
      </w:r>
      <w:r>
        <w:rPr>
          <w:spacing w:val="-5"/>
          <w:sz w:val="18"/>
        </w:rPr>
        <w:t> </w:t>
      </w:r>
      <w:r>
        <w:rPr>
          <w:sz w:val="18"/>
        </w:rPr>
        <w:t>Research</w:t>
      </w:r>
      <w:r>
        <w:rPr>
          <w:spacing w:val="-5"/>
          <w:sz w:val="18"/>
        </w:rPr>
        <w:t> </w:t>
      </w:r>
      <w:r>
        <w:rPr>
          <w:sz w:val="18"/>
        </w:rPr>
        <w:t>and</w:t>
      </w:r>
      <w:r>
        <w:rPr>
          <w:spacing w:val="-5"/>
          <w:sz w:val="18"/>
        </w:rPr>
        <w:t> </w:t>
      </w:r>
      <w:r>
        <w:rPr>
          <w:sz w:val="18"/>
        </w:rPr>
        <w:t>Training</w:t>
      </w:r>
      <w:r>
        <w:rPr>
          <w:spacing w:val="1"/>
          <w:sz w:val="18"/>
        </w:rPr>
        <w:t> </w:t>
      </w:r>
      <w:r>
        <w:rPr>
          <w:sz w:val="18"/>
        </w:rPr>
        <w:t>Institute,</w:t>
      </w:r>
      <w:r>
        <w:rPr>
          <w:spacing w:val="-4"/>
          <w:sz w:val="18"/>
        </w:rPr>
        <w:t> </w:t>
      </w:r>
      <w:r>
        <w:rPr>
          <w:sz w:val="18"/>
        </w:rPr>
        <w:t>Jeddah, KSA.</w:t>
      </w:r>
    </w:p>
    <w:p>
      <w:pPr>
        <w:pStyle w:val="ListParagraph"/>
        <w:numPr>
          <w:ilvl w:val="0"/>
          <w:numId w:val="184"/>
        </w:numPr>
        <w:tabs>
          <w:tab w:pos="924" w:val="left" w:leader="none"/>
        </w:tabs>
        <w:spacing w:line="207" w:lineRule="exact" w:before="0" w:after="0"/>
        <w:ind w:left="923" w:right="0" w:hanging="278"/>
        <w:jc w:val="both"/>
        <w:rPr>
          <w:sz w:val="18"/>
        </w:rPr>
      </w:pPr>
      <w:r>
        <w:rPr>
          <w:sz w:val="18"/>
        </w:rPr>
        <w:t>Meera,</w:t>
      </w:r>
      <w:r>
        <w:rPr>
          <w:spacing w:val="27"/>
          <w:sz w:val="18"/>
        </w:rPr>
        <w:t> </w:t>
      </w:r>
      <w:r>
        <w:rPr>
          <w:sz w:val="18"/>
        </w:rPr>
        <w:t>A.K.M.</w:t>
      </w:r>
      <w:r>
        <w:rPr>
          <w:spacing w:val="27"/>
          <w:sz w:val="18"/>
        </w:rPr>
        <w:t> </w:t>
      </w:r>
      <w:r>
        <w:rPr>
          <w:sz w:val="18"/>
        </w:rPr>
        <w:t>and</w:t>
      </w:r>
      <w:r>
        <w:rPr>
          <w:spacing w:val="28"/>
          <w:sz w:val="18"/>
        </w:rPr>
        <w:t> </w:t>
      </w:r>
      <w:r>
        <w:rPr>
          <w:sz w:val="18"/>
        </w:rPr>
        <w:t>Abdulrazak,</w:t>
      </w:r>
      <w:r>
        <w:rPr>
          <w:spacing w:val="29"/>
          <w:sz w:val="18"/>
        </w:rPr>
        <w:t> </w:t>
      </w:r>
      <w:r>
        <w:rPr>
          <w:sz w:val="18"/>
        </w:rPr>
        <w:t>D.</w:t>
      </w:r>
      <w:r>
        <w:rPr>
          <w:spacing w:val="28"/>
          <w:sz w:val="18"/>
        </w:rPr>
        <w:t> </w:t>
      </w:r>
      <w:r>
        <w:rPr>
          <w:sz w:val="18"/>
        </w:rPr>
        <w:t>(2005),</w:t>
      </w:r>
      <w:r>
        <w:rPr>
          <w:spacing w:val="28"/>
          <w:sz w:val="18"/>
        </w:rPr>
        <w:t> </w:t>
      </w:r>
      <w:r>
        <w:rPr>
          <w:sz w:val="18"/>
        </w:rPr>
        <w:t>“Islamic</w:t>
      </w:r>
      <w:r>
        <w:rPr>
          <w:spacing w:val="27"/>
          <w:sz w:val="18"/>
        </w:rPr>
        <w:t> </w:t>
      </w:r>
      <w:r>
        <w:rPr>
          <w:sz w:val="18"/>
        </w:rPr>
        <w:t>Home</w:t>
      </w:r>
      <w:r>
        <w:rPr>
          <w:spacing w:val="26"/>
          <w:sz w:val="18"/>
        </w:rPr>
        <w:t> </w:t>
      </w:r>
      <w:r>
        <w:rPr>
          <w:sz w:val="18"/>
        </w:rPr>
        <w:t>Financing</w:t>
      </w:r>
      <w:r>
        <w:rPr>
          <w:spacing w:val="26"/>
          <w:sz w:val="18"/>
        </w:rPr>
        <w:t> </w:t>
      </w:r>
      <w:r>
        <w:rPr>
          <w:sz w:val="18"/>
        </w:rPr>
        <w:t>through</w:t>
      </w:r>
      <w:r>
        <w:rPr>
          <w:spacing w:val="28"/>
          <w:sz w:val="18"/>
        </w:rPr>
        <w:t> </w:t>
      </w:r>
      <w:r>
        <w:rPr>
          <w:sz w:val="18"/>
        </w:rPr>
        <w:t>Musharakah</w:t>
      </w:r>
      <w:r>
        <w:rPr>
          <w:spacing w:val="28"/>
          <w:sz w:val="18"/>
        </w:rPr>
        <w:t> </w:t>
      </w:r>
      <w:r>
        <w:rPr>
          <w:sz w:val="18"/>
        </w:rPr>
        <w:t>Mutanaqisah</w:t>
      </w:r>
      <w:r>
        <w:rPr>
          <w:spacing w:val="28"/>
          <w:sz w:val="18"/>
        </w:rPr>
        <w:t> </w:t>
      </w:r>
      <w:r>
        <w:rPr>
          <w:sz w:val="18"/>
        </w:rPr>
        <w:t>and</w:t>
      </w:r>
      <w:r>
        <w:rPr>
          <w:spacing w:val="28"/>
          <w:sz w:val="18"/>
        </w:rPr>
        <w:t> </w:t>
      </w:r>
      <w:r>
        <w:rPr>
          <w:sz w:val="18"/>
        </w:rPr>
        <w:t>al-</w:t>
      </w:r>
      <w:r>
        <w:rPr>
          <w:spacing w:val="-4"/>
          <w:sz w:val="18"/>
        </w:rPr>
        <w:t> </w:t>
      </w:r>
      <w:r>
        <w:rPr>
          <w:sz w:val="18"/>
        </w:rPr>
        <w:t>Bay’</w:t>
      </w:r>
    </w:p>
    <w:p>
      <w:pPr>
        <w:spacing w:line="207" w:lineRule="exact" w:before="0"/>
        <w:ind w:left="250" w:right="0" w:firstLine="0"/>
        <w:jc w:val="both"/>
        <w:rPr>
          <w:i/>
          <w:sz w:val="18"/>
        </w:rPr>
      </w:pPr>
      <w:r>
        <w:rPr>
          <w:sz w:val="18"/>
        </w:rPr>
        <w:t>Bithaman</w:t>
      </w:r>
      <w:r>
        <w:rPr>
          <w:spacing w:val="-3"/>
          <w:sz w:val="18"/>
        </w:rPr>
        <w:t> </w:t>
      </w:r>
      <w:r>
        <w:rPr>
          <w:sz w:val="18"/>
        </w:rPr>
        <w:t>Ajil</w:t>
      </w:r>
      <w:r>
        <w:rPr>
          <w:spacing w:val="-4"/>
          <w:sz w:val="18"/>
        </w:rPr>
        <w:t> </w:t>
      </w:r>
      <w:r>
        <w:rPr>
          <w:sz w:val="18"/>
        </w:rPr>
        <w:t>Contracts:</w:t>
      </w:r>
      <w:r>
        <w:rPr>
          <w:spacing w:val="-5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Comparative</w:t>
      </w:r>
      <w:r>
        <w:rPr>
          <w:spacing w:val="-6"/>
          <w:sz w:val="18"/>
        </w:rPr>
        <w:t> </w:t>
      </w:r>
      <w:r>
        <w:rPr>
          <w:sz w:val="18"/>
        </w:rPr>
        <w:t>Analysis”,</w:t>
      </w:r>
      <w:r>
        <w:rPr>
          <w:spacing w:val="-6"/>
          <w:sz w:val="18"/>
        </w:rPr>
        <w:t> </w:t>
      </w:r>
      <w:r>
        <w:rPr>
          <w:i/>
          <w:sz w:val="18"/>
        </w:rPr>
        <w:t>Review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of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Islamic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Economics</w:t>
      </w:r>
    </w:p>
    <w:p>
      <w:pPr>
        <w:spacing w:after="0" w:line="207" w:lineRule="exact"/>
        <w:jc w:val="both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78"/>
      </w:pPr>
      <w:r>
        <w:rPr/>
        <w:t>ӘОЖ</w:t>
      </w:r>
      <w:r>
        <w:rPr>
          <w:spacing w:val="-1"/>
        </w:rPr>
        <w:t> </w:t>
      </w:r>
      <w:r>
        <w:rPr/>
        <w:t>336.744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1161" w:right="0" w:firstLine="0"/>
        <w:jc w:val="left"/>
        <w:rPr>
          <w:b/>
          <w:sz w:val="22"/>
        </w:rPr>
      </w:pPr>
      <w:r>
        <w:rPr>
          <w:b/>
          <w:sz w:val="22"/>
        </w:rPr>
        <w:t>КРИПТОВАЛЮТА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ӘЛЕМДІК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САУДАНЫҢ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ИННОВАЦИЯЛЫҚ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ҚҰРАЛЫ</w:t>
      </w:r>
    </w:p>
    <w:p>
      <w:pPr>
        <w:pStyle w:val="BodyText"/>
        <w:spacing w:before="4"/>
        <w:ind w:left="0"/>
        <w:rPr>
          <w:b/>
          <w:sz w:val="25"/>
        </w:rPr>
      </w:pPr>
    </w:p>
    <w:p>
      <w:pPr>
        <w:pStyle w:val="Heading3"/>
        <w:spacing w:line="251" w:lineRule="exact"/>
        <w:ind w:left="0" w:right="681"/>
        <w:jc w:val="right"/>
        <w:rPr>
          <w:i/>
        </w:rPr>
      </w:pPr>
      <w:r>
        <w:rPr>
          <w:i/>
        </w:rPr>
        <w:t>Алимова</w:t>
      </w:r>
      <w:r>
        <w:rPr>
          <w:i/>
          <w:spacing w:val="-7"/>
        </w:rPr>
        <w:t> </w:t>
      </w:r>
      <w:r>
        <w:rPr>
          <w:i/>
        </w:rPr>
        <w:t>А.А.,</w:t>
      </w:r>
    </w:p>
    <w:p>
      <w:pPr>
        <w:spacing w:line="205" w:lineRule="exact" w:before="0"/>
        <w:ind w:left="0" w:right="689" w:firstLine="0"/>
        <w:jc w:val="right"/>
        <w:rPr>
          <w:i/>
          <w:sz w:val="18"/>
        </w:rPr>
      </w:pPr>
      <w:r>
        <w:rPr>
          <w:i/>
          <w:sz w:val="18"/>
        </w:rPr>
        <w:t>Тұран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Университеті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«Қаржы»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мамандығының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3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курс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студенті,</w:t>
      </w:r>
    </w:p>
    <w:p>
      <w:pPr>
        <w:spacing w:before="16"/>
        <w:ind w:left="0" w:right="687" w:firstLine="0"/>
        <w:jc w:val="right"/>
        <w:rPr>
          <w:i/>
          <w:sz w:val="18"/>
        </w:rPr>
      </w:pPr>
      <w:r>
        <w:rPr>
          <w:i/>
          <w:sz w:val="18"/>
        </w:rPr>
        <w:t>Алматы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қаласы,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16"/>
        <w:ind w:left="0" w:right="683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13"/>
          <w:sz w:val="18"/>
        </w:rPr>
        <w:t> </w:t>
      </w:r>
      <w:hyperlink r:id="rId381">
        <w:r>
          <w:rPr>
            <w:i/>
            <w:spacing w:val="-1"/>
            <w:sz w:val="18"/>
          </w:rPr>
          <w:t>adelya.alimova.2001@mail.ru</w:t>
        </w:r>
      </w:hyperlink>
    </w:p>
    <w:p>
      <w:pPr>
        <w:spacing w:before="21"/>
        <w:ind w:left="0" w:right="680" w:firstLine="0"/>
        <w:jc w:val="right"/>
        <w:rPr>
          <w:b/>
          <w:i/>
          <w:sz w:val="22"/>
        </w:rPr>
      </w:pPr>
      <w:r>
        <w:rPr>
          <w:sz w:val="18"/>
        </w:rPr>
        <w:t>Ғылыми</w:t>
      </w:r>
      <w:r>
        <w:rPr>
          <w:spacing w:val="-5"/>
          <w:sz w:val="18"/>
        </w:rPr>
        <w:t> </w:t>
      </w:r>
      <w:r>
        <w:rPr>
          <w:sz w:val="18"/>
        </w:rPr>
        <w:t>жетекшісі:</w:t>
      </w:r>
      <w:r>
        <w:rPr>
          <w:spacing w:val="-5"/>
          <w:sz w:val="18"/>
        </w:rPr>
        <w:t> </w:t>
      </w:r>
      <w:r>
        <w:rPr>
          <w:sz w:val="18"/>
        </w:rPr>
        <w:t>доктор</w:t>
      </w:r>
      <w:r>
        <w:rPr>
          <w:spacing w:val="-6"/>
          <w:sz w:val="18"/>
        </w:rPr>
        <w:t> </w:t>
      </w:r>
      <w:r>
        <w:rPr>
          <w:sz w:val="18"/>
        </w:rPr>
        <w:t>PhD,</w:t>
      </w:r>
      <w:r>
        <w:rPr>
          <w:spacing w:val="-5"/>
          <w:sz w:val="18"/>
        </w:rPr>
        <w:t> </w:t>
      </w:r>
      <w:r>
        <w:rPr>
          <w:sz w:val="18"/>
        </w:rPr>
        <w:t>доцент,</w:t>
      </w:r>
      <w:r>
        <w:rPr>
          <w:spacing w:val="13"/>
          <w:sz w:val="18"/>
        </w:rPr>
        <w:t> </w:t>
      </w:r>
      <w:r>
        <w:rPr>
          <w:b/>
          <w:i/>
          <w:sz w:val="22"/>
        </w:rPr>
        <w:t>Касымбекова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Г.</w:t>
      </w:r>
      <w:r>
        <w:rPr>
          <w:b/>
          <w:i/>
          <w:spacing w:val="-5"/>
          <w:sz w:val="22"/>
        </w:rPr>
        <w:t> </w:t>
      </w:r>
      <w:r>
        <w:rPr>
          <w:b/>
          <w:i/>
          <w:sz w:val="22"/>
        </w:rPr>
        <w:t>Р.</w:t>
      </w:r>
    </w:p>
    <w:p>
      <w:pPr>
        <w:pStyle w:val="BodyText"/>
        <w:spacing w:before="3"/>
        <w:ind w:left="0"/>
        <w:rPr>
          <w:b/>
          <w:i/>
          <w:sz w:val="21"/>
        </w:rPr>
      </w:pPr>
    </w:p>
    <w:p>
      <w:pPr>
        <w:spacing w:before="1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Түйіндеме.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Жазба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жұмыста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жаңа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электронды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ақша-криптовалюта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туралы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түсінік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берілді.</w:t>
      </w:r>
    </w:p>
    <w:p>
      <w:pPr>
        <w:tabs>
          <w:tab w:pos="3412" w:val="left" w:leader="none"/>
        </w:tabs>
        <w:spacing w:line="240" w:lineRule="auto" w:before="0"/>
        <w:ind w:left="250" w:right="861" w:firstLine="0"/>
        <w:jc w:val="left"/>
        <w:rPr>
          <w:i/>
          <w:sz w:val="20"/>
        </w:rPr>
      </w:pPr>
      <w:r>
        <w:rPr>
          <w:i/>
          <w:sz w:val="20"/>
        </w:rPr>
        <w:t>Криптовалютаның төлем жүйесі ретінде даму проблемалары мен даму преспективалары қарастырылды.</w:t>
      </w:r>
      <w:r>
        <w:rPr>
          <w:i/>
          <w:spacing w:val="1"/>
          <w:sz w:val="20"/>
        </w:rPr>
        <w:t> </w:t>
      </w:r>
      <w:r>
        <w:rPr>
          <w:i/>
          <w:color w:val="202020"/>
          <w:sz w:val="20"/>
        </w:rPr>
        <w:t>Белгілі бір дәрежеде бұл құралдың жаңалығына және электрондық төлем жүйелерінде іске асырылатын</w:t>
      </w:r>
      <w:r>
        <w:rPr>
          <w:i/>
          <w:color w:val="202020"/>
          <w:spacing w:val="1"/>
          <w:sz w:val="20"/>
        </w:rPr>
        <w:t> </w:t>
      </w:r>
      <w:r>
        <w:rPr>
          <w:i/>
          <w:color w:val="202020"/>
          <w:sz w:val="20"/>
        </w:rPr>
        <w:t>техникалық шешімдердің алуандығына байланысты көптеген мемлекеттердің бұл ақша түріне қарым-</w:t>
      </w:r>
      <w:r>
        <w:rPr>
          <w:i/>
          <w:color w:val="202020"/>
          <w:spacing w:val="1"/>
          <w:sz w:val="20"/>
        </w:rPr>
        <w:t> </w:t>
      </w:r>
      <w:r>
        <w:rPr>
          <w:i/>
          <w:color w:val="202020"/>
          <w:sz w:val="20"/>
        </w:rPr>
        <w:t>қатынасы</w:t>
      </w:r>
      <w:r>
        <w:rPr>
          <w:i/>
          <w:color w:val="202020"/>
          <w:spacing w:val="-5"/>
          <w:sz w:val="20"/>
        </w:rPr>
        <w:t> </w:t>
      </w:r>
      <w:r>
        <w:rPr>
          <w:i/>
          <w:color w:val="202020"/>
          <w:sz w:val="20"/>
        </w:rPr>
        <w:t>әр</w:t>
      </w:r>
      <w:r>
        <w:rPr>
          <w:i/>
          <w:color w:val="202020"/>
          <w:spacing w:val="-4"/>
          <w:sz w:val="20"/>
        </w:rPr>
        <w:t> </w:t>
      </w:r>
      <w:r>
        <w:rPr>
          <w:i/>
          <w:color w:val="202020"/>
          <w:sz w:val="20"/>
        </w:rPr>
        <w:t>алуан.</w:t>
      </w:r>
      <w:r>
        <w:rPr>
          <w:i/>
          <w:color w:val="202020"/>
          <w:spacing w:val="-4"/>
          <w:sz w:val="20"/>
        </w:rPr>
        <w:t> </w:t>
      </w:r>
      <w:r>
        <w:rPr>
          <w:i/>
          <w:color w:val="202020"/>
          <w:sz w:val="20"/>
        </w:rPr>
        <w:t>Сол</w:t>
      </w:r>
      <w:r>
        <w:rPr>
          <w:i/>
          <w:color w:val="202020"/>
          <w:spacing w:val="-4"/>
          <w:sz w:val="20"/>
        </w:rPr>
        <w:t> </w:t>
      </w:r>
      <w:r>
        <w:rPr>
          <w:i/>
          <w:color w:val="202020"/>
          <w:sz w:val="20"/>
        </w:rPr>
        <w:t>себепті,</w:t>
        <w:tab/>
      </w:r>
      <w:r>
        <w:rPr>
          <w:i/>
          <w:sz w:val="20"/>
        </w:rPr>
        <w:t>мемлекеттердің бұл ақша түріне болған қарам-қатынасы анықталды.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Криптовалютаның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көптеген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деректерде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екі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түсінік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бойынша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қарастырылғаны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анықталды.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Сонымен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қатар,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қазіргі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кезде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әлем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бойынша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неше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биткоин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мекен-жай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бар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екені,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биткоиннің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нарықтық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бағасы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зерттелді.</w:t>
      </w:r>
    </w:p>
    <w:p>
      <w:pPr>
        <w:tabs>
          <w:tab w:pos="3766" w:val="left" w:leader="none"/>
        </w:tabs>
        <w:spacing w:line="240" w:lineRule="auto" w:before="0"/>
        <w:ind w:left="250" w:right="913" w:firstLine="0"/>
        <w:jc w:val="left"/>
        <w:rPr>
          <w:i/>
          <w:sz w:val="20"/>
        </w:rPr>
      </w:pPr>
      <w:r>
        <w:rPr>
          <w:i/>
          <w:sz w:val="20"/>
        </w:rPr>
        <w:t>Сонымен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қатар,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зерттеу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жұмысында</w:t>
        <w:tab/>
      </w:r>
      <w:r>
        <w:rPr>
          <w:i/>
          <w:color w:val="202020"/>
          <w:sz w:val="20"/>
        </w:rPr>
        <w:t>бүгінгі таңда банктер өз тиімділігін арттыру үшін “blockchain”-ді</w:t>
      </w:r>
      <w:r>
        <w:rPr>
          <w:i/>
          <w:color w:val="202020"/>
          <w:spacing w:val="-47"/>
          <w:sz w:val="20"/>
        </w:rPr>
        <w:t> </w:t>
      </w:r>
      <w:r>
        <w:rPr>
          <w:i/>
          <w:color w:val="202020"/>
          <w:sz w:val="20"/>
        </w:rPr>
        <w:t>қолдана</w:t>
      </w:r>
      <w:r>
        <w:rPr>
          <w:i/>
          <w:color w:val="202020"/>
          <w:spacing w:val="-8"/>
          <w:sz w:val="20"/>
        </w:rPr>
        <w:t> </w:t>
      </w:r>
      <w:r>
        <w:rPr>
          <w:i/>
          <w:color w:val="202020"/>
          <w:sz w:val="20"/>
        </w:rPr>
        <w:t>бастағандығы</w:t>
      </w:r>
      <w:r>
        <w:rPr>
          <w:i/>
          <w:color w:val="202020"/>
          <w:spacing w:val="-8"/>
          <w:sz w:val="20"/>
        </w:rPr>
        <w:t> </w:t>
      </w:r>
      <w:r>
        <w:rPr>
          <w:i/>
          <w:color w:val="202020"/>
          <w:sz w:val="20"/>
        </w:rPr>
        <w:t>және</w:t>
      </w:r>
      <w:r>
        <w:rPr>
          <w:i/>
          <w:color w:val="202020"/>
          <w:spacing w:val="-8"/>
          <w:sz w:val="20"/>
        </w:rPr>
        <w:t> </w:t>
      </w:r>
      <w:r>
        <w:rPr>
          <w:i/>
          <w:color w:val="202020"/>
          <w:sz w:val="20"/>
        </w:rPr>
        <w:t>осылайша</w:t>
      </w:r>
      <w:r>
        <w:rPr>
          <w:i/>
          <w:color w:val="202020"/>
          <w:spacing w:val="-7"/>
          <w:sz w:val="20"/>
        </w:rPr>
        <w:t> </w:t>
      </w:r>
      <w:r>
        <w:rPr>
          <w:i/>
          <w:color w:val="202020"/>
          <w:sz w:val="20"/>
        </w:rPr>
        <w:t>жанама</w:t>
      </w:r>
      <w:r>
        <w:rPr>
          <w:i/>
          <w:color w:val="202020"/>
          <w:spacing w:val="-8"/>
          <w:sz w:val="20"/>
        </w:rPr>
        <w:t> </w:t>
      </w:r>
      <w:r>
        <w:rPr>
          <w:i/>
          <w:color w:val="202020"/>
          <w:sz w:val="20"/>
        </w:rPr>
        <w:t>түрде</w:t>
      </w:r>
      <w:r>
        <w:rPr>
          <w:i/>
          <w:color w:val="202020"/>
          <w:spacing w:val="-8"/>
          <w:sz w:val="20"/>
        </w:rPr>
        <w:t> </w:t>
      </w:r>
      <w:r>
        <w:rPr>
          <w:i/>
          <w:color w:val="202020"/>
          <w:sz w:val="20"/>
        </w:rPr>
        <w:t>криптовалюталардың</w:t>
      </w:r>
      <w:r>
        <w:rPr>
          <w:i/>
          <w:color w:val="202020"/>
          <w:spacing w:val="-8"/>
          <w:sz w:val="20"/>
        </w:rPr>
        <w:t> </w:t>
      </w:r>
      <w:r>
        <w:rPr>
          <w:i/>
          <w:color w:val="202020"/>
          <w:sz w:val="20"/>
        </w:rPr>
        <w:t>танымалдығын</w:t>
      </w:r>
      <w:r>
        <w:rPr>
          <w:i/>
          <w:color w:val="202020"/>
          <w:spacing w:val="-7"/>
          <w:sz w:val="20"/>
        </w:rPr>
        <w:t> </w:t>
      </w:r>
      <w:r>
        <w:rPr>
          <w:i/>
          <w:color w:val="202020"/>
          <w:sz w:val="20"/>
        </w:rPr>
        <w:t>арттыруға</w:t>
      </w:r>
      <w:r>
        <w:rPr>
          <w:i/>
          <w:color w:val="202020"/>
          <w:spacing w:val="-8"/>
          <w:sz w:val="20"/>
        </w:rPr>
        <w:t> </w:t>
      </w:r>
      <w:r>
        <w:rPr>
          <w:i/>
          <w:color w:val="202020"/>
          <w:sz w:val="20"/>
        </w:rPr>
        <w:t>өз</w:t>
      </w:r>
      <w:r>
        <w:rPr>
          <w:i/>
          <w:color w:val="202020"/>
          <w:spacing w:val="1"/>
          <w:sz w:val="20"/>
        </w:rPr>
        <w:t> </w:t>
      </w:r>
      <w:r>
        <w:rPr>
          <w:i/>
          <w:color w:val="202020"/>
          <w:sz w:val="20"/>
        </w:rPr>
        <w:t>үлесін қосқандығы туралы баяндалады. Бұл өз кезегінде қолданыстағы қаржы инфрақұрылымында елеулі</w:t>
      </w:r>
      <w:r>
        <w:rPr>
          <w:i/>
          <w:color w:val="202020"/>
          <w:spacing w:val="1"/>
          <w:sz w:val="20"/>
        </w:rPr>
        <w:t> </w:t>
      </w:r>
      <w:r>
        <w:rPr>
          <w:i/>
          <w:color w:val="202020"/>
          <w:sz w:val="20"/>
        </w:rPr>
        <w:t>өзгерістерге</w:t>
      </w:r>
      <w:r>
        <w:rPr>
          <w:i/>
          <w:color w:val="202020"/>
          <w:spacing w:val="-2"/>
          <w:sz w:val="20"/>
        </w:rPr>
        <w:t> </w:t>
      </w:r>
      <w:r>
        <w:rPr>
          <w:i/>
          <w:color w:val="202020"/>
          <w:sz w:val="20"/>
        </w:rPr>
        <w:t>қажетті</w:t>
      </w:r>
      <w:r>
        <w:rPr>
          <w:i/>
          <w:color w:val="202020"/>
          <w:spacing w:val="-1"/>
          <w:sz w:val="20"/>
        </w:rPr>
        <w:t> </w:t>
      </w:r>
      <w:r>
        <w:rPr>
          <w:i/>
          <w:color w:val="202020"/>
          <w:sz w:val="20"/>
        </w:rPr>
        <w:t>алғышарттарды</w:t>
      </w:r>
      <w:r>
        <w:rPr>
          <w:i/>
          <w:color w:val="202020"/>
          <w:spacing w:val="-1"/>
          <w:sz w:val="20"/>
        </w:rPr>
        <w:t> </w:t>
      </w:r>
      <w:r>
        <w:rPr>
          <w:i/>
          <w:color w:val="202020"/>
          <w:sz w:val="20"/>
        </w:rPr>
        <w:t>бекітеді.</w:t>
      </w:r>
    </w:p>
    <w:p>
      <w:pPr>
        <w:spacing w:line="228" w:lineRule="exact"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сөздер</w:t>
      </w:r>
      <w:r>
        <w:rPr>
          <w:i/>
          <w:sz w:val="20"/>
        </w:rPr>
        <w:t>: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криптовалюта,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bitcoin,</w:t>
      </w:r>
      <w:r>
        <w:rPr>
          <w:i/>
          <w:spacing w:val="-2"/>
          <w:sz w:val="20"/>
        </w:rPr>
        <w:t> </w:t>
      </w:r>
      <w:r>
        <w:rPr>
          <w:i/>
          <w:color w:val="202020"/>
          <w:sz w:val="20"/>
        </w:rPr>
        <w:t>blockchain,</w:t>
      </w:r>
      <w:r>
        <w:rPr>
          <w:i/>
          <w:color w:val="202020"/>
          <w:spacing w:val="-5"/>
          <w:sz w:val="20"/>
        </w:rPr>
        <w:t> </w:t>
      </w:r>
      <w:r>
        <w:rPr>
          <w:i/>
          <w:sz w:val="20"/>
        </w:rPr>
        <w:t>электронды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ақша,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қаржы,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банк,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қаржылық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жаһандану.</w:t>
      </w:r>
    </w:p>
    <w:p>
      <w:pPr>
        <w:pStyle w:val="BodyText"/>
        <w:spacing w:before="10"/>
        <w:ind w:left="0"/>
        <w:rPr>
          <w:i/>
          <w:sz w:val="21"/>
        </w:rPr>
      </w:pPr>
    </w:p>
    <w:p>
      <w:pPr>
        <w:pStyle w:val="BodyText"/>
        <w:ind w:right="647" w:firstLine="395"/>
      </w:pPr>
      <w:r>
        <w:rPr>
          <w:b/>
        </w:rPr>
        <w:t>Кіріспе. </w:t>
      </w:r>
      <w:r>
        <w:rPr/>
        <w:t>Адамзат қауымы күннен-күнге дамып келе жатыр. Адам баласы жаңа әлемнің жаңа</w:t>
      </w:r>
      <w:r>
        <w:rPr>
          <w:spacing w:val="1"/>
        </w:rPr>
        <w:t> </w:t>
      </w:r>
      <w:r>
        <w:rPr/>
        <w:t>құралдары-цифрландыру технологияларын жасақтауда. Цифрландыру арқасында, қызмет көрсету</w:t>
      </w:r>
      <w:r>
        <w:rPr>
          <w:spacing w:val="1"/>
        </w:rPr>
        <w:t> </w:t>
      </w:r>
      <w:r>
        <w:rPr/>
        <w:t>саласындағы</w:t>
      </w:r>
      <w:r>
        <w:rPr>
          <w:spacing w:val="-7"/>
        </w:rPr>
        <w:t> </w:t>
      </w:r>
      <w:r>
        <w:rPr/>
        <w:t>көптеген</w:t>
      </w:r>
      <w:r>
        <w:rPr>
          <w:spacing w:val="-7"/>
        </w:rPr>
        <w:t> </w:t>
      </w:r>
      <w:r>
        <w:rPr/>
        <w:t>операциялар</w:t>
      </w:r>
      <w:r>
        <w:rPr>
          <w:spacing w:val="-5"/>
        </w:rPr>
        <w:t> </w:t>
      </w:r>
      <w:r>
        <w:rPr/>
        <w:t>санаулы</w:t>
      </w:r>
      <w:r>
        <w:rPr>
          <w:spacing w:val="-6"/>
        </w:rPr>
        <w:t> </w:t>
      </w:r>
      <w:r>
        <w:rPr/>
        <w:t>секундтарда</w:t>
      </w:r>
      <w:r>
        <w:rPr>
          <w:spacing w:val="-5"/>
        </w:rPr>
        <w:t> </w:t>
      </w:r>
      <w:r>
        <w:rPr/>
        <w:t>орындалуда.</w:t>
      </w:r>
      <w:r>
        <w:rPr>
          <w:spacing w:val="-6"/>
        </w:rPr>
        <w:t> </w:t>
      </w:r>
      <w:r>
        <w:rPr/>
        <w:t>Енді</w:t>
      </w:r>
      <w:r>
        <w:rPr>
          <w:spacing w:val="-6"/>
        </w:rPr>
        <w:t> </w:t>
      </w:r>
      <w:r>
        <w:rPr/>
        <w:t>тек</w:t>
      </w:r>
      <w:r>
        <w:rPr>
          <w:spacing w:val="-6"/>
        </w:rPr>
        <w:t> </w:t>
      </w:r>
      <w:r>
        <w:rPr/>
        <w:t>қызмет</w:t>
      </w:r>
      <w:r>
        <w:rPr>
          <w:spacing w:val="-7"/>
        </w:rPr>
        <w:t> </w:t>
      </w:r>
      <w:r>
        <w:rPr/>
        <w:t>көрсету</w:t>
      </w:r>
      <w:r>
        <w:rPr>
          <w:spacing w:val="-5"/>
        </w:rPr>
        <w:t> </w:t>
      </w:r>
      <w:r>
        <w:rPr/>
        <w:t>саласы</w:t>
      </w:r>
      <w:r>
        <w:rPr>
          <w:spacing w:val="-52"/>
        </w:rPr>
        <w:t> </w:t>
      </w:r>
      <w:r>
        <w:rPr/>
        <w:t>емес, ақша да электронды жүйеге ауыса бастады. Бұл, қаржы саласындағы үлкен жаңалық. Шынды-</w:t>
      </w:r>
      <w:r>
        <w:rPr>
          <w:spacing w:val="1"/>
        </w:rPr>
        <w:t> </w:t>
      </w:r>
      <w:r>
        <w:rPr/>
        <w:t>ғында,</w:t>
      </w:r>
      <w:r>
        <w:rPr>
          <w:spacing w:val="-3"/>
        </w:rPr>
        <w:t> </w:t>
      </w:r>
      <w:r>
        <w:rPr/>
        <w:t>бұл</w:t>
      </w:r>
      <w:r>
        <w:rPr>
          <w:spacing w:val="-2"/>
        </w:rPr>
        <w:t> </w:t>
      </w:r>
      <w:r>
        <w:rPr/>
        <w:t>арнайы</w:t>
      </w:r>
      <w:r>
        <w:rPr>
          <w:spacing w:val="-3"/>
        </w:rPr>
        <w:t> </w:t>
      </w:r>
      <w:r>
        <w:rPr/>
        <w:t>электрондық</w:t>
      </w:r>
      <w:r>
        <w:rPr>
          <w:spacing w:val="-3"/>
        </w:rPr>
        <w:t> </w:t>
      </w:r>
      <w:r>
        <w:rPr/>
        <w:t>ақша.</w:t>
      </w:r>
      <w:r>
        <w:rPr>
          <w:spacing w:val="-5"/>
        </w:rPr>
        <w:t> </w:t>
      </w:r>
      <w:r>
        <w:rPr/>
        <w:t>Әрбір</w:t>
      </w:r>
      <w:r>
        <w:rPr>
          <w:spacing w:val="-2"/>
        </w:rPr>
        <w:t> </w:t>
      </w:r>
      <w:r>
        <w:rPr/>
        <w:t>бірлік</w:t>
      </w:r>
      <w:r>
        <w:rPr>
          <w:spacing w:val="-3"/>
        </w:rPr>
        <w:t> </w:t>
      </w:r>
      <w:r>
        <w:rPr/>
        <w:t>шифрланған</w:t>
      </w:r>
      <w:r>
        <w:rPr>
          <w:spacing w:val="-2"/>
        </w:rPr>
        <w:t> </w:t>
      </w:r>
      <w:r>
        <w:rPr/>
        <w:t>өзгерту</w:t>
      </w:r>
      <w:r>
        <w:rPr>
          <w:spacing w:val="-2"/>
        </w:rPr>
        <w:t> </w:t>
      </w:r>
      <w:r>
        <w:rPr/>
        <w:t>коды</w:t>
      </w:r>
      <w:r>
        <w:rPr>
          <w:spacing w:val="-4"/>
        </w:rPr>
        <w:t> </w:t>
      </w:r>
      <w:r>
        <w:rPr/>
        <w:t>болып</w:t>
      </w:r>
      <w:r>
        <w:rPr>
          <w:spacing w:val="-3"/>
        </w:rPr>
        <w:t> </w:t>
      </w:r>
      <w:r>
        <w:rPr/>
        <w:t>табылады.</w:t>
      </w:r>
    </w:p>
    <w:p>
      <w:pPr>
        <w:pStyle w:val="BodyText"/>
        <w:ind w:right="527"/>
      </w:pPr>
      <w:r>
        <w:rPr/>
        <w:t>Физикалық</w:t>
      </w:r>
      <w:r>
        <w:rPr>
          <w:spacing w:val="-6"/>
        </w:rPr>
        <w:t> </w:t>
      </w:r>
      <w:r>
        <w:rPr/>
        <w:t>тұрғыдан,</w:t>
      </w:r>
      <w:r>
        <w:rPr>
          <w:spacing w:val="-7"/>
        </w:rPr>
        <w:t> </w:t>
      </w:r>
      <w:r>
        <w:rPr/>
        <w:t>бұл</w:t>
      </w:r>
      <w:r>
        <w:rPr>
          <w:spacing w:val="-6"/>
        </w:rPr>
        <w:t> </w:t>
      </w:r>
      <w:r>
        <w:rPr/>
        <w:t>ақша,</w:t>
      </w:r>
      <w:r>
        <w:rPr>
          <w:spacing w:val="-4"/>
        </w:rPr>
        <w:t> </w:t>
      </w:r>
      <w:r>
        <w:rPr/>
        <w:t>әрине,</w:t>
      </w:r>
      <w:r>
        <w:rPr>
          <w:spacing w:val="-5"/>
        </w:rPr>
        <w:t> </w:t>
      </w:r>
      <w:r>
        <w:rPr/>
        <w:t>жоқ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ол</w:t>
      </w:r>
      <w:r>
        <w:rPr>
          <w:spacing w:val="-5"/>
        </w:rPr>
        <w:t> </w:t>
      </w:r>
      <w:r>
        <w:rPr/>
        <w:t>арнайы</w:t>
      </w:r>
      <w:r>
        <w:rPr>
          <w:spacing w:val="-5"/>
        </w:rPr>
        <w:t> </w:t>
      </w:r>
      <w:r>
        <w:rPr/>
        <w:t>бағдарлама</w:t>
      </w:r>
      <w:r>
        <w:rPr>
          <w:spacing w:val="-6"/>
        </w:rPr>
        <w:t> </w:t>
      </w:r>
      <w:r>
        <w:rPr/>
        <w:t>арқылы</w:t>
      </w:r>
      <w:r>
        <w:rPr>
          <w:spacing w:val="-4"/>
        </w:rPr>
        <w:t> </w:t>
      </w:r>
      <w:r>
        <w:rPr/>
        <w:t>шығарылып,</w:t>
      </w:r>
      <w:r>
        <w:rPr>
          <w:spacing w:val="-5"/>
        </w:rPr>
        <w:t> </w:t>
      </w:r>
      <w:r>
        <w:rPr/>
        <w:t>компьютерде</w:t>
      </w:r>
      <w:r>
        <w:rPr>
          <w:spacing w:val="-52"/>
        </w:rPr>
        <w:t> </w:t>
      </w:r>
      <w:r>
        <w:rPr/>
        <w:t>сақталады. Бұл технологияны әзірлеген Сатоси Накамото. Бүгінгі күні дүние жүзінде 1300-ден астам</w:t>
      </w:r>
      <w:r>
        <w:rPr>
          <w:spacing w:val="1"/>
        </w:rPr>
        <w:t> </w:t>
      </w:r>
      <w:r>
        <w:rPr/>
        <w:t>криптовалютаның</w:t>
      </w:r>
      <w:r>
        <w:rPr>
          <w:spacing w:val="-4"/>
        </w:rPr>
        <w:t> </w:t>
      </w:r>
      <w:r>
        <w:rPr/>
        <w:t>түрлері</w:t>
      </w:r>
      <w:r>
        <w:rPr>
          <w:spacing w:val="-4"/>
        </w:rPr>
        <w:t> </w:t>
      </w:r>
      <w:r>
        <w:rPr/>
        <w:t>бар,</w:t>
      </w:r>
      <w:r>
        <w:rPr>
          <w:spacing w:val="-3"/>
        </w:rPr>
        <w:t> </w:t>
      </w:r>
      <w:r>
        <w:rPr/>
        <w:t>олардың</w:t>
      </w:r>
      <w:r>
        <w:rPr>
          <w:spacing w:val="-4"/>
        </w:rPr>
        <w:t> </w:t>
      </w:r>
      <w:r>
        <w:rPr/>
        <w:t>капитализациясы</w:t>
      </w:r>
      <w:r>
        <w:rPr>
          <w:spacing w:val="12"/>
        </w:rPr>
        <w:t> </w:t>
      </w:r>
      <w:r>
        <w:rPr/>
        <w:t>2014</w:t>
      </w:r>
      <w:r>
        <w:rPr>
          <w:spacing w:val="-3"/>
        </w:rPr>
        <w:t> </w:t>
      </w:r>
      <w:r>
        <w:rPr/>
        <w:t>жылғы</w:t>
      </w:r>
      <w:r>
        <w:rPr>
          <w:spacing w:val="12"/>
        </w:rPr>
        <w:t> </w:t>
      </w:r>
      <w:r>
        <w:rPr/>
        <w:t>1</w:t>
      </w:r>
      <w:r>
        <w:rPr>
          <w:spacing w:val="-3"/>
        </w:rPr>
        <w:t> </w:t>
      </w:r>
      <w:r>
        <w:rPr/>
        <w:t>қазанда</w:t>
      </w:r>
      <w:r>
        <w:rPr>
          <w:spacing w:val="13"/>
        </w:rPr>
        <w:t> </w:t>
      </w:r>
      <w:r>
        <w:rPr/>
        <w:t>5,4</w:t>
      </w:r>
      <w:r>
        <w:rPr>
          <w:spacing w:val="-3"/>
        </w:rPr>
        <w:t> </w:t>
      </w:r>
      <w:r>
        <w:rPr/>
        <w:t>млрд.</w:t>
      </w:r>
      <w:r>
        <w:rPr>
          <w:spacing w:val="-3"/>
        </w:rPr>
        <w:t> </w:t>
      </w:r>
      <w:r>
        <w:rPr/>
        <w:t>долларды</w:t>
      </w:r>
      <w:r>
        <w:rPr>
          <w:spacing w:val="1"/>
        </w:rPr>
        <w:t> </w:t>
      </w:r>
      <w:r>
        <w:rPr/>
        <w:t>құрады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ind w:right="555" w:firstLine="395"/>
      </w:pPr>
      <w:r>
        <w:rPr/>
        <w:t>Қазiр ғаламтор арқылы төлем жүргiзетiн сандықBitcoin мен</w:t>
      </w:r>
      <w:r>
        <w:rPr>
          <w:spacing w:val="1"/>
        </w:rPr>
        <w:t> </w:t>
      </w:r>
      <w:r>
        <w:rPr/>
        <w:t>Litecoin криптовалютасы халық</w:t>
      </w:r>
      <w:r>
        <w:rPr>
          <w:spacing w:val="1"/>
        </w:rPr>
        <w:t> </w:t>
      </w:r>
      <w:r>
        <w:rPr/>
        <w:t>арасында кең таралуда. Былайша айтқанда, ол интернеттiң өз валютасы. Бұл ақшаны үкiмет басқара</w:t>
      </w:r>
      <w:r>
        <w:rPr>
          <w:spacing w:val="1"/>
        </w:rPr>
        <w:t> </w:t>
      </w:r>
      <w:r>
        <w:rPr/>
        <w:t>алмайды,</w:t>
      </w:r>
      <w:r>
        <w:rPr>
          <w:spacing w:val="-3"/>
        </w:rPr>
        <w:t> </w:t>
      </w:r>
      <w:r>
        <w:rPr/>
        <w:t>адам</w:t>
      </w:r>
      <w:r>
        <w:rPr>
          <w:spacing w:val="-4"/>
        </w:rPr>
        <w:t> </w:t>
      </w:r>
      <w:r>
        <w:rPr/>
        <w:t>қай</w:t>
      </w:r>
      <w:r>
        <w:rPr>
          <w:spacing w:val="-4"/>
        </w:rPr>
        <w:t> </w:t>
      </w:r>
      <w:r>
        <w:rPr/>
        <w:t>елде</w:t>
      </w:r>
      <w:r>
        <w:rPr>
          <w:spacing w:val="-4"/>
        </w:rPr>
        <w:t> </w:t>
      </w:r>
      <w:r>
        <w:rPr/>
        <w:t>жүрсе</w:t>
      </w:r>
      <w:r>
        <w:rPr>
          <w:spacing w:val="-3"/>
        </w:rPr>
        <w:t> </w:t>
      </w:r>
      <w:r>
        <w:rPr/>
        <w:t>де,</w:t>
      </w:r>
      <w:r>
        <w:rPr>
          <w:spacing w:val="-3"/>
        </w:rPr>
        <w:t> </w:t>
      </w:r>
      <w:r>
        <w:rPr/>
        <w:t>оны</w:t>
      </w:r>
      <w:r>
        <w:rPr>
          <w:spacing w:val="-4"/>
        </w:rPr>
        <w:t> </w:t>
      </w:r>
      <w:r>
        <w:rPr/>
        <w:t>төлем</w:t>
      </w:r>
      <w:r>
        <w:rPr>
          <w:spacing w:val="-3"/>
        </w:rPr>
        <w:t> </w:t>
      </w:r>
      <w:r>
        <w:rPr/>
        <w:t>ретiнде</w:t>
      </w:r>
      <w:r>
        <w:rPr>
          <w:spacing w:val="-4"/>
        </w:rPr>
        <w:t> </w:t>
      </w:r>
      <w:r>
        <w:rPr/>
        <w:t>қолдана</w:t>
      </w:r>
      <w:r>
        <w:rPr>
          <w:spacing w:val="-4"/>
        </w:rPr>
        <w:t> </w:t>
      </w:r>
      <w:r>
        <w:rPr/>
        <w:t>бередi.</w:t>
      </w:r>
      <w:r>
        <w:rPr>
          <w:spacing w:val="-3"/>
        </w:rPr>
        <w:t> </w:t>
      </w:r>
      <w:r>
        <w:rPr/>
        <w:t>Сонымен</w:t>
      </w:r>
      <w:r>
        <w:rPr>
          <w:spacing w:val="-3"/>
        </w:rPr>
        <w:t> </w:t>
      </w:r>
      <w:r>
        <w:rPr/>
        <w:t>бірге,</w:t>
      </w:r>
      <w:r>
        <w:rPr>
          <w:spacing w:val="-3"/>
        </w:rPr>
        <w:t> </w:t>
      </w:r>
      <w:r>
        <w:rPr/>
        <w:t>элекронды</w:t>
      </w:r>
      <w:r>
        <w:rPr>
          <w:spacing w:val="-4"/>
        </w:rPr>
        <w:t> </w:t>
      </w:r>
      <w:r>
        <w:rPr/>
        <w:t>валюта</w:t>
      </w:r>
      <w:r>
        <w:rPr>
          <w:spacing w:val="-52"/>
        </w:rPr>
        <w:t> </w:t>
      </w:r>
      <w:r>
        <w:rPr/>
        <w:t>ешқандай да жүйеге бағынбайды. Криптовалюта кибершабуылдардан, xакерлік шабуылдардан жақсы</w:t>
      </w:r>
      <w:r>
        <w:rPr>
          <w:spacing w:val="1"/>
        </w:rPr>
        <w:t> </w:t>
      </w:r>
      <w:r>
        <w:rPr/>
        <w:t>қорғанған. Девальвацияға ұшырамайды. Криптовалютаны кез келген әлемнің нүктесіне бір сәтте</w:t>
      </w:r>
      <w:r>
        <w:rPr>
          <w:spacing w:val="1"/>
        </w:rPr>
        <w:t> </w:t>
      </w:r>
      <w:r>
        <w:rPr/>
        <w:t>жібере аласыз. Еуро Одақ биткоинды ресми түрде қабылдаса, Жапон елі бүгінде үйреншікті қолданып</w:t>
      </w:r>
      <w:r>
        <w:rPr>
          <w:spacing w:val="1"/>
        </w:rPr>
        <w:t> </w:t>
      </w:r>
      <w:r>
        <w:rPr/>
        <w:t>жүр.</w:t>
      </w:r>
      <w:r>
        <w:rPr>
          <w:spacing w:val="-1"/>
        </w:rPr>
        <w:t> </w:t>
      </w:r>
      <w:r>
        <w:rPr/>
        <w:t>Бірақ, мұндай</w:t>
      </w:r>
      <w:r>
        <w:rPr>
          <w:spacing w:val="-1"/>
        </w:rPr>
        <w:t> </w:t>
      </w:r>
      <w:r>
        <w:rPr/>
        <w:t>төлем</w:t>
      </w:r>
      <w:r>
        <w:rPr>
          <w:spacing w:val="-1"/>
        </w:rPr>
        <w:t> </w:t>
      </w:r>
      <w:r>
        <w:rPr/>
        <w:t>түріне түбегейлі</w:t>
      </w:r>
      <w:r>
        <w:rPr>
          <w:spacing w:val="-2"/>
        </w:rPr>
        <w:t> </w:t>
      </w:r>
      <w:r>
        <w:rPr/>
        <w:t>қарсы</w:t>
      </w:r>
      <w:r>
        <w:rPr>
          <w:spacing w:val="-1"/>
        </w:rPr>
        <w:t> </w:t>
      </w:r>
      <w:r>
        <w:rPr/>
        <w:t>елдер</w:t>
      </w:r>
      <w:r>
        <w:rPr>
          <w:spacing w:val="-1"/>
        </w:rPr>
        <w:t> </w:t>
      </w:r>
      <w:r>
        <w:rPr/>
        <w:t>де</w:t>
      </w:r>
      <w:r>
        <w:rPr>
          <w:spacing w:val="-1"/>
        </w:rPr>
        <w:t> </w:t>
      </w:r>
      <w:r>
        <w:rPr/>
        <w:t>бар.</w:t>
      </w:r>
    </w:p>
    <w:p>
      <w:pPr>
        <w:pStyle w:val="BodyText"/>
        <w:ind w:right="661" w:firstLine="395"/>
      </w:pPr>
      <w:r>
        <w:rPr/>
        <w:t>Қазіргі уақытта криптовалюта жақсы дамып келе жатыр деп айтсақ, қателеспейміз. Электрондық</w:t>
      </w:r>
      <w:r>
        <w:rPr>
          <w:spacing w:val="1"/>
        </w:rPr>
        <w:t> </w:t>
      </w:r>
      <w:r>
        <w:rPr/>
        <w:t>ақшаның пайда болуына байланысты сұрақтар кейбір ресейлік және шетелдік ғалымдардың</w:t>
      </w:r>
      <w:r>
        <w:rPr>
          <w:spacing w:val="1"/>
        </w:rPr>
        <w:t> </w:t>
      </w:r>
      <w:r>
        <w:rPr/>
        <w:t>еңбектерінде кең түрде қамтылған. Атап айтсақ, Алекс Форк [2], Достов В.В. [3], Натаниэль Поппер</w:t>
      </w:r>
      <w:r>
        <w:rPr>
          <w:spacing w:val="1"/>
        </w:rPr>
        <w:t> </w:t>
      </w:r>
      <w:r>
        <w:rPr/>
        <w:t>[4], Пол Винья, Майкл Кейси [5] және басқалар. Криптовалютаны, блокчейн технологиясын, ұйымдар</w:t>
      </w:r>
      <w:r>
        <w:rPr>
          <w:spacing w:val="-52"/>
        </w:rPr>
        <w:t> </w:t>
      </w:r>
      <w:r>
        <w:rPr/>
        <w:t>мен орталықсыздандырылған криптожүйелердің жұмыс істеуін Майкл Гарий [6] зерттеген. Баладжи</w:t>
      </w:r>
      <w:r>
        <w:rPr>
          <w:spacing w:val="1"/>
        </w:rPr>
        <w:t> </w:t>
      </w:r>
      <w:r>
        <w:rPr/>
        <w:t>Шринивасандың</w:t>
      </w:r>
      <w:r>
        <w:rPr>
          <w:spacing w:val="-5"/>
        </w:rPr>
        <w:t> </w:t>
      </w:r>
      <w:r>
        <w:rPr/>
        <w:t>айтуы</w:t>
      </w:r>
      <w:r>
        <w:rPr>
          <w:spacing w:val="-5"/>
        </w:rPr>
        <w:t> </w:t>
      </w:r>
      <w:r>
        <w:rPr/>
        <w:t>бойынша</w:t>
      </w:r>
      <w:r>
        <w:rPr>
          <w:spacing w:val="-6"/>
        </w:rPr>
        <w:t> </w:t>
      </w:r>
      <w:r>
        <w:rPr/>
        <w:t>«Биткойн</w:t>
      </w:r>
      <w:r>
        <w:rPr>
          <w:spacing w:val="-4"/>
        </w:rPr>
        <w:t> </w:t>
      </w:r>
      <w:r>
        <w:rPr/>
        <w:t>меңгеру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бұл</w:t>
      </w:r>
      <w:r>
        <w:rPr>
          <w:spacing w:val="-5"/>
        </w:rPr>
        <w:t> </w:t>
      </w:r>
      <w:r>
        <w:rPr/>
        <w:t>ең</w:t>
      </w:r>
      <w:r>
        <w:rPr>
          <w:spacing w:val="-5"/>
        </w:rPr>
        <w:t> </w:t>
      </w:r>
      <w:r>
        <w:rPr/>
        <w:t>жақсы</w:t>
      </w:r>
      <w:r>
        <w:rPr>
          <w:spacing w:val="-5"/>
        </w:rPr>
        <w:t> </w:t>
      </w:r>
      <w:r>
        <w:rPr/>
        <w:t>техникалық</w:t>
      </w:r>
      <w:r>
        <w:rPr>
          <w:spacing w:val="-4"/>
        </w:rPr>
        <w:t> </w:t>
      </w:r>
      <w:r>
        <w:rPr/>
        <w:t>анықтама,</w:t>
      </w:r>
      <w:r>
        <w:rPr>
          <w:spacing w:val="-4"/>
        </w:rPr>
        <w:t> </w:t>
      </w:r>
      <w:r>
        <w:rPr/>
        <w:t>ал</w:t>
      </w:r>
      <w:r>
        <w:rPr>
          <w:spacing w:val="-4"/>
        </w:rPr>
        <w:t> </w:t>
      </w:r>
      <w:r>
        <w:rPr/>
        <w:t>биткойн</w:t>
      </w:r>
      <w:r>
        <w:rPr>
          <w:spacing w:val="-52"/>
        </w:rPr>
        <w:t> </w:t>
      </w:r>
      <w:r>
        <w:rPr/>
        <w:t>ретроспективті</w:t>
      </w:r>
      <w:r>
        <w:rPr>
          <w:spacing w:val="-1"/>
        </w:rPr>
        <w:t> </w:t>
      </w:r>
      <w:r>
        <w:rPr/>
        <w:t>түрде</w:t>
      </w:r>
      <w:r>
        <w:rPr>
          <w:spacing w:val="-2"/>
        </w:rPr>
        <w:t> </w:t>
      </w:r>
      <w:r>
        <w:rPr/>
        <w:t>бұл онжылдықтың</w:t>
      </w:r>
      <w:r>
        <w:rPr>
          <w:spacing w:val="-2"/>
        </w:rPr>
        <w:t> </w:t>
      </w:r>
      <w:r>
        <w:rPr/>
        <w:t>ең</w:t>
      </w:r>
      <w:r>
        <w:rPr>
          <w:spacing w:val="-1"/>
        </w:rPr>
        <w:t> </w:t>
      </w:r>
      <w:r>
        <w:rPr/>
        <w:t>маңызды</w:t>
      </w:r>
      <w:r>
        <w:rPr>
          <w:spacing w:val="-2"/>
        </w:rPr>
        <w:t> </w:t>
      </w:r>
      <w:r>
        <w:rPr/>
        <w:t>технологиясы»</w:t>
      </w:r>
      <w:r>
        <w:rPr>
          <w:spacing w:val="-5"/>
        </w:rPr>
        <w:t> </w:t>
      </w:r>
      <w:r>
        <w:rPr/>
        <w:t>[7].</w:t>
      </w:r>
    </w:p>
    <w:p>
      <w:pPr>
        <w:pStyle w:val="BodyText"/>
        <w:ind w:right="527" w:firstLine="395"/>
      </w:pPr>
      <w:r>
        <w:rPr/>
        <w:t>Имран Баширдің пікірінше</w:t>
      </w:r>
      <w:r>
        <w:rPr>
          <w:spacing w:val="1"/>
        </w:rPr>
        <w:t> </w:t>
      </w:r>
      <w:r>
        <w:rPr/>
        <w:t>«Блокчэйн жылдам дамып келе жатқан және өзгеретін технология</w:t>
      </w:r>
      <w:r>
        <w:rPr>
          <w:spacing w:val="1"/>
        </w:rPr>
        <w:t> </w:t>
      </w:r>
      <w:r>
        <w:rPr/>
        <w:t>болып</w:t>
      </w:r>
      <w:r>
        <w:rPr>
          <w:spacing w:val="-5"/>
        </w:rPr>
        <w:t> </w:t>
      </w:r>
      <w:r>
        <w:rPr/>
        <w:t>табылады.</w:t>
      </w:r>
      <w:r>
        <w:rPr>
          <w:spacing w:val="-5"/>
        </w:rPr>
        <w:t> </w:t>
      </w:r>
      <w:r>
        <w:rPr/>
        <w:t>Ол</w:t>
      </w:r>
      <w:r>
        <w:rPr>
          <w:spacing w:val="-4"/>
        </w:rPr>
        <w:t> </w:t>
      </w:r>
      <w:r>
        <w:rPr/>
        <w:t>барлық</w:t>
      </w:r>
      <w:r>
        <w:rPr>
          <w:spacing w:val="-6"/>
        </w:rPr>
        <w:t> </w:t>
      </w:r>
      <w:r>
        <w:rPr/>
        <w:t>салаларға</w:t>
      </w:r>
      <w:r>
        <w:rPr>
          <w:spacing w:val="-4"/>
        </w:rPr>
        <w:t> </w:t>
      </w:r>
      <w:r>
        <w:rPr/>
        <w:t>оң</w:t>
      </w:r>
      <w:r>
        <w:rPr>
          <w:spacing w:val="-5"/>
        </w:rPr>
        <w:t> </w:t>
      </w:r>
      <w:r>
        <w:rPr/>
        <w:t>әсерін</w:t>
      </w:r>
      <w:r>
        <w:rPr>
          <w:spacing w:val="-4"/>
        </w:rPr>
        <w:t> </w:t>
      </w:r>
      <w:r>
        <w:rPr/>
        <w:t>тигізу</w:t>
      </w:r>
      <w:r>
        <w:rPr>
          <w:spacing w:val="-5"/>
        </w:rPr>
        <w:t> </w:t>
      </w:r>
      <w:r>
        <w:rPr/>
        <w:t>мүмкіндігінен</w:t>
      </w:r>
      <w:r>
        <w:rPr>
          <w:spacing w:val="-4"/>
        </w:rPr>
        <w:t> </w:t>
      </w:r>
      <w:r>
        <w:rPr/>
        <w:t>түрлі</w:t>
      </w:r>
      <w:r>
        <w:rPr>
          <w:spacing w:val="-6"/>
        </w:rPr>
        <w:t> </w:t>
      </w:r>
      <w:r>
        <w:rPr/>
        <w:t>салалардың</w:t>
      </w:r>
      <w:r>
        <w:rPr>
          <w:spacing w:val="-4"/>
        </w:rPr>
        <w:t> </w:t>
      </w:r>
      <w:r>
        <w:rPr/>
        <w:t>зерттеушілері,</w:t>
      </w:r>
      <w:r>
        <w:rPr>
          <w:spacing w:val="-52"/>
        </w:rPr>
        <w:t> </w:t>
      </w:r>
      <w:r>
        <w:rPr/>
        <w:t>ғалымдары мен мамандарын тартты. Осы технологияны жетілдіруге бағытталған күш-жігердің</w:t>
      </w:r>
      <w:r>
        <w:rPr>
          <w:spacing w:val="1"/>
        </w:rPr>
        <w:t> </w:t>
      </w:r>
      <w:r>
        <w:rPr/>
        <w:t>арқасында,</w:t>
      </w:r>
      <w:r>
        <w:rPr>
          <w:spacing w:val="-7"/>
        </w:rPr>
        <w:t> </w:t>
      </w:r>
      <w:r>
        <w:rPr/>
        <w:t>блокчэйн</w:t>
      </w:r>
      <w:r>
        <w:rPr>
          <w:spacing w:val="-6"/>
        </w:rPr>
        <w:t> </w:t>
      </w:r>
      <w:r>
        <w:rPr/>
        <w:t>технологиясы</w:t>
      </w:r>
      <w:r>
        <w:rPr>
          <w:spacing w:val="-7"/>
        </w:rPr>
        <w:t> </w:t>
      </w:r>
      <w:r>
        <w:rPr/>
        <w:t>үкіметте,</w:t>
      </w:r>
      <w:r>
        <w:rPr>
          <w:spacing w:val="-6"/>
        </w:rPr>
        <w:t> </w:t>
      </w:r>
      <w:r>
        <w:rPr/>
        <w:t>медиада,</w:t>
      </w:r>
      <w:r>
        <w:rPr>
          <w:spacing w:val="-6"/>
        </w:rPr>
        <w:t> </w:t>
      </w:r>
      <w:r>
        <w:rPr/>
        <w:t>өнерде,</w:t>
      </w:r>
      <w:r>
        <w:rPr>
          <w:spacing w:val="-8"/>
        </w:rPr>
        <w:t> </w:t>
      </w:r>
      <w:r>
        <w:rPr/>
        <w:t>ғылымда,</w:t>
      </w:r>
      <w:r>
        <w:rPr>
          <w:spacing w:val="-6"/>
        </w:rPr>
        <w:t> </w:t>
      </w:r>
      <w:r>
        <w:rPr/>
        <w:t>қаржыда,</w:t>
      </w:r>
      <w:r>
        <w:rPr>
          <w:spacing w:val="-6"/>
        </w:rPr>
        <w:t> </w:t>
      </w:r>
      <w:r>
        <w:rPr/>
        <w:t>медицинада</w:t>
      </w:r>
      <w:r>
        <w:rPr>
          <w:spacing w:val="-8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іс</w:t>
      </w:r>
      <w:r>
        <w:rPr>
          <w:spacing w:val="-52"/>
        </w:rPr>
        <w:t> </w:t>
      </w:r>
      <w:r>
        <w:rPr/>
        <w:t>жүзінде</w:t>
      </w:r>
      <w:r>
        <w:rPr>
          <w:spacing w:val="-2"/>
        </w:rPr>
        <w:t> </w:t>
      </w:r>
      <w:r>
        <w:rPr/>
        <w:t>барлық</w:t>
      </w:r>
      <w:r>
        <w:rPr>
          <w:spacing w:val="-1"/>
        </w:rPr>
        <w:t> </w:t>
      </w:r>
      <w:r>
        <w:rPr/>
        <w:t>салаларда</w:t>
      </w:r>
      <w:r>
        <w:rPr>
          <w:spacing w:val="-1"/>
        </w:rPr>
        <w:t> </w:t>
      </w:r>
      <w:r>
        <w:rPr/>
        <w:t>қолданылады»</w:t>
      </w:r>
      <w:r>
        <w:rPr>
          <w:spacing w:val="-5"/>
        </w:rPr>
        <w:t> </w:t>
      </w:r>
      <w:r>
        <w:rPr/>
        <w:t>[8].</w:t>
      </w:r>
    </w:p>
    <w:p>
      <w:pPr>
        <w:pStyle w:val="BodyText"/>
        <w:ind w:right="622" w:firstLine="395"/>
      </w:pPr>
      <w:r>
        <w:rPr/>
        <w:t>Бүгінгі</w:t>
      </w:r>
      <w:r>
        <w:rPr>
          <w:spacing w:val="-6"/>
        </w:rPr>
        <w:t> </w:t>
      </w:r>
      <w:r>
        <w:rPr/>
        <w:t>таңда,</w:t>
      </w:r>
      <w:r>
        <w:rPr>
          <w:spacing w:val="-5"/>
        </w:rPr>
        <w:t> </w:t>
      </w:r>
      <w:r>
        <w:rPr/>
        <w:t>криптовалюта</w:t>
      </w:r>
      <w:r>
        <w:rPr>
          <w:spacing w:val="-6"/>
        </w:rPr>
        <w:t> </w:t>
      </w:r>
      <w:r>
        <w:rPr/>
        <w:t>туралы</w:t>
      </w:r>
      <w:r>
        <w:rPr>
          <w:spacing w:val="-5"/>
        </w:rPr>
        <w:t> </w:t>
      </w:r>
      <w:r>
        <w:rPr/>
        <w:t>ешқандай</w:t>
      </w:r>
      <w:r>
        <w:rPr>
          <w:spacing w:val="-7"/>
        </w:rPr>
        <w:t> </w:t>
      </w:r>
      <w:r>
        <w:rPr/>
        <w:t>ортақ</w:t>
      </w:r>
      <w:r>
        <w:rPr>
          <w:spacing w:val="-6"/>
        </w:rPr>
        <w:t> </w:t>
      </w:r>
      <w:r>
        <w:rPr/>
        <w:t>түсінік</w:t>
      </w:r>
      <w:r>
        <w:rPr>
          <w:spacing w:val="-6"/>
        </w:rPr>
        <w:t> </w:t>
      </w:r>
      <w:r>
        <w:rPr/>
        <w:t>жоқ.</w:t>
      </w:r>
      <w:r>
        <w:rPr>
          <w:spacing w:val="-6"/>
        </w:rPr>
        <w:t> </w:t>
      </w:r>
      <w:r>
        <w:rPr/>
        <w:t>Кейбір</w:t>
      </w:r>
      <w:r>
        <w:rPr>
          <w:spacing w:val="-5"/>
        </w:rPr>
        <w:t> </w:t>
      </w:r>
      <w:r>
        <w:rPr/>
        <w:t>деректерде</w:t>
      </w:r>
      <w:r>
        <w:rPr>
          <w:spacing w:val="-7"/>
        </w:rPr>
        <w:t> </w:t>
      </w:r>
      <w:r>
        <w:rPr/>
        <w:t>криптовалюта</w:t>
      </w:r>
      <w:r>
        <w:rPr>
          <w:spacing w:val="-52"/>
        </w:rPr>
        <w:t> </w:t>
      </w:r>
      <w:r>
        <w:rPr/>
        <w:t>ақша ретінде қарастырылса, ал басқаларында, шикізат немесе тауар ретінде қарастырылған. Мысалы:</w:t>
      </w:r>
      <w:r>
        <w:rPr>
          <w:spacing w:val="1"/>
        </w:rPr>
        <w:t> </w:t>
      </w:r>
      <w:r>
        <w:rPr/>
        <w:t>Канада елі криптовалютаға ақша ретінде қараса,Австрия, Финляндия, Германия елдері</w:t>
      </w:r>
      <w:r>
        <w:rPr>
          <w:spacing w:val="1"/>
        </w:rPr>
        <w:t> </w:t>
      </w:r>
      <w:r>
        <w:rPr/>
        <w:t>– шикізат</w:t>
      </w:r>
      <w:r>
        <w:rPr>
          <w:spacing w:val="1"/>
        </w:rPr>
        <w:t> </w:t>
      </w:r>
      <w:r>
        <w:rPr/>
        <w:t>немесе</w:t>
      </w:r>
      <w:r>
        <w:rPr>
          <w:spacing w:val="-7"/>
        </w:rPr>
        <w:t> </w:t>
      </w:r>
      <w:r>
        <w:rPr/>
        <w:t>тауар</w:t>
      </w:r>
      <w:r>
        <w:rPr>
          <w:spacing w:val="-7"/>
        </w:rPr>
        <w:t> </w:t>
      </w:r>
      <w:r>
        <w:rPr/>
        <w:t>ретінде</w:t>
      </w:r>
      <w:r>
        <w:rPr>
          <w:spacing w:val="-6"/>
        </w:rPr>
        <w:t> </w:t>
      </w:r>
      <w:r>
        <w:rPr/>
        <w:t>көреді.</w:t>
      </w:r>
      <w:r>
        <w:rPr>
          <w:spacing w:val="-6"/>
        </w:rPr>
        <w:t> </w:t>
      </w:r>
      <w:r>
        <w:rPr/>
        <w:t>Қазіргі</w:t>
      </w:r>
      <w:r>
        <w:rPr>
          <w:spacing w:val="-7"/>
        </w:rPr>
        <w:t> </w:t>
      </w:r>
      <w:r>
        <w:rPr/>
        <w:t>уақытта,</w:t>
      </w:r>
      <w:r>
        <w:rPr>
          <w:spacing w:val="-6"/>
        </w:rPr>
        <w:t> </w:t>
      </w:r>
      <w:r>
        <w:rPr/>
        <w:t>криптовалютаның</w:t>
      </w:r>
      <w:r>
        <w:rPr>
          <w:spacing w:val="-7"/>
        </w:rPr>
        <w:t> </w:t>
      </w:r>
      <w:r>
        <w:rPr/>
        <w:t>капиталдандырылуы</w:t>
      </w:r>
      <w:r>
        <w:rPr>
          <w:spacing w:val="-11"/>
        </w:rPr>
        <w:t> </w:t>
      </w:r>
      <w:r>
        <w:rPr/>
        <w:t>135,5</w:t>
      </w:r>
      <w:r>
        <w:rPr>
          <w:spacing w:val="-6"/>
        </w:rPr>
        <w:t> </w:t>
      </w:r>
      <w:r>
        <w:rPr/>
        <w:t>трлн.</w:t>
      </w:r>
      <w:r>
        <w:rPr>
          <w:spacing w:val="-6"/>
        </w:rPr>
        <w:t> </w:t>
      </w:r>
      <w:r>
        <w:rPr/>
        <w:t>АҚШ</w:t>
      </w:r>
      <w:r>
        <w:rPr>
          <w:spacing w:val="1"/>
        </w:rPr>
        <w:t> </w:t>
      </w:r>
      <w:r>
        <w:rPr/>
        <w:t>долларын құрайда. Жоғары танымалдыққа қарамастан, криптовалюталармен операцияларды жүргізу</w:t>
      </w:r>
      <w:r>
        <w:rPr>
          <w:spacing w:val="1"/>
        </w:rPr>
        <w:t> </w:t>
      </w:r>
      <w:r>
        <w:rPr/>
        <w:t>көптеген</w:t>
      </w:r>
      <w:r>
        <w:rPr>
          <w:spacing w:val="-2"/>
        </w:rPr>
        <w:t> </w:t>
      </w:r>
      <w:r>
        <w:rPr/>
        <w:t>мемлекеттерде заң</w:t>
      </w:r>
      <w:r>
        <w:rPr>
          <w:spacing w:val="-2"/>
        </w:rPr>
        <w:t> </w:t>
      </w:r>
      <w:r>
        <w:rPr/>
        <w:t>жүзінде</w:t>
      </w:r>
      <w:r>
        <w:rPr>
          <w:spacing w:val="-1"/>
        </w:rPr>
        <w:t> </w:t>
      </w:r>
      <w:r>
        <w:rPr/>
        <w:t>белгіленбеген.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ind w:left="1155"/>
        <w:rPr>
          <w:sz w:val="20"/>
        </w:rPr>
      </w:pPr>
      <w:r>
        <w:rPr>
          <w:sz w:val="20"/>
        </w:rPr>
        <w:drawing>
          <wp:inline distT="0" distB="0" distL="0" distR="0">
            <wp:extent cx="5179789" cy="2453258"/>
            <wp:effectExtent l="0" t="0" r="0" b="0"/>
            <wp:docPr id="145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17.jpe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789" cy="245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  <w:rPr>
          <w:sz w:val="18"/>
        </w:rPr>
      </w:pPr>
    </w:p>
    <w:p>
      <w:pPr>
        <w:spacing w:before="92"/>
        <w:ind w:left="562" w:right="1006" w:firstLine="0"/>
        <w:jc w:val="center"/>
        <w:rPr>
          <w:sz w:val="18"/>
        </w:rPr>
      </w:pPr>
      <w:r>
        <w:rPr>
          <w:b/>
          <w:i/>
          <w:sz w:val="18"/>
        </w:rPr>
        <w:t>1-сурет.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2015</w:t>
      </w:r>
      <w:r>
        <w:rPr>
          <w:spacing w:val="-6"/>
          <w:sz w:val="18"/>
        </w:rPr>
        <w:t> </w:t>
      </w:r>
      <w:r>
        <w:rPr>
          <w:sz w:val="18"/>
        </w:rPr>
        <w:t>жылға</w:t>
      </w:r>
      <w:r>
        <w:rPr>
          <w:spacing w:val="-5"/>
          <w:sz w:val="18"/>
        </w:rPr>
        <w:t> </w:t>
      </w:r>
      <w:r>
        <w:rPr>
          <w:sz w:val="18"/>
        </w:rPr>
        <w:t>дейін</w:t>
      </w:r>
      <w:r>
        <w:rPr>
          <w:spacing w:val="-6"/>
          <w:sz w:val="18"/>
        </w:rPr>
        <w:t> </w:t>
      </w:r>
      <w:r>
        <w:rPr>
          <w:sz w:val="18"/>
        </w:rPr>
        <w:t>алтын</w:t>
      </w:r>
      <w:r>
        <w:rPr>
          <w:spacing w:val="-5"/>
          <w:sz w:val="18"/>
        </w:rPr>
        <w:t> </w:t>
      </w:r>
      <w:r>
        <w:rPr>
          <w:sz w:val="18"/>
        </w:rPr>
        <w:t>және</w:t>
      </w:r>
      <w:r>
        <w:rPr>
          <w:spacing w:val="-5"/>
          <w:sz w:val="18"/>
        </w:rPr>
        <w:t> </w:t>
      </w:r>
      <w:r>
        <w:rPr>
          <w:sz w:val="18"/>
        </w:rPr>
        <w:t>Bitcoin</w:t>
      </w:r>
      <w:r>
        <w:rPr>
          <w:spacing w:val="-4"/>
          <w:sz w:val="18"/>
        </w:rPr>
        <w:t> </w:t>
      </w:r>
      <w:r>
        <w:rPr>
          <w:sz w:val="18"/>
        </w:rPr>
        <w:t>динамикасы</w:t>
      </w:r>
    </w:p>
    <w:p>
      <w:pPr>
        <w:pStyle w:val="BodyText"/>
        <w:spacing w:before="10"/>
        <w:ind w:left="0"/>
        <w:rPr>
          <w:sz w:val="17"/>
        </w:rPr>
      </w:pPr>
    </w:p>
    <w:p>
      <w:pPr>
        <w:spacing w:before="0"/>
        <w:ind w:left="442" w:right="886" w:hanging="3"/>
        <w:jc w:val="center"/>
        <w:rPr>
          <w:sz w:val="18"/>
        </w:rPr>
      </w:pPr>
      <w:r>
        <w:rPr>
          <w:b/>
          <w:i/>
          <w:sz w:val="18"/>
        </w:rPr>
        <w:t>Ескерту: </w:t>
      </w:r>
      <w:r>
        <w:rPr>
          <w:sz w:val="18"/>
        </w:rPr>
        <w:t>Алтын және Bitcoin курсының динамикасын зерттейтін ғалымдардың пікірі бойынша, 2015 жылғы ақпан-</w:t>
      </w:r>
      <w:r>
        <w:rPr>
          <w:spacing w:val="1"/>
          <w:sz w:val="18"/>
        </w:rPr>
        <w:t> </w:t>
      </w:r>
      <w:r>
        <w:rPr>
          <w:sz w:val="18"/>
        </w:rPr>
        <w:t>желтоқсан</w:t>
      </w:r>
      <w:r>
        <w:rPr>
          <w:spacing w:val="-6"/>
          <w:sz w:val="18"/>
        </w:rPr>
        <w:t> </w:t>
      </w:r>
      <w:r>
        <w:rPr>
          <w:sz w:val="18"/>
        </w:rPr>
        <w:t>айларындағы</w:t>
      </w:r>
      <w:r>
        <w:rPr>
          <w:spacing w:val="-6"/>
          <w:sz w:val="18"/>
        </w:rPr>
        <w:t> </w:t>
      </w:r>
      <w:r>
        <w:rPr>
          <w:sz w:val="18"/>
        </w:rPr>
        <w:t>Bitcoin</w:t>
      </w:r>
      <w:r>
        <w:rPr>
          <w:spacing w:val="-6"/>
          <w:sz w:val="18"/>
        </w:rPr>
        <w:t> </w:t>
      </w:r>
      <w:r>
        <w:rPr>
          <w:sz w:val="18"/>
        </w:rPr>
        <w:t>курсы,</w:t>
      </w:r>
      <w:r>
        <w:rPr>
          <w:spacing w:val="-5"/>
          <w:sz w:val="18"/>
        </w:rPr>
        <w:t> </w:t>
      </w:r>
      <w:r>
        <w:rPr>
          <w:sz w:val="18"/>
        </w:rPr>
        <w:t>1965-2005</w:t>
      </w:r>
      <w:r>
        <w:rPr>
          <w:spacing w:val="-3"/>
          <w:sz w:val="18"/>
        </w:rPr>
        <w:t> </w:t>
      </w:r>
      <w:r>
        <w:rPr>
          <w:sz w:val="18"/>
        </w:rPr>
        <w:t>жж.</w:t>
      </w:r>
      <w:r>
        <w:rPr>
          <w:spacing w:val="-7"/>
          <w:sz w:val="18"/>
        </w:rPr>
        <w:t> </w:t>
      </w:r>
      <w:r>
        <w:rPr>
          <w:sz w:val="18"/>
        </w:rPr>
        <w:t>алтынның</w:t>
      </w:r>
      <w:r>
        <w:rPr>
          <w:spacing w:val="-6"/>
          <w:sz w:val="18"/>
        </w:rPr>
        <w:t> </w:t>
      </w:r>
      <w:r>
        <w:rPr>
          <w:sz w:val="18"/>
        </w:rPr>
        <w:t>динамикасын</w:t>
      </w:r>
      <w:r>
        <w:rPr>
          <w:spacing w:val="-6"/>
          <w:sz w:val="18"/>
        </w:rPr>
        <w:t> </w:t>
      </w:r>
      <w:r>
        <w:rPr>
          <w:sz w:val="18"/>
        </w:rPr>
        <w:t>қайталайды</w:t>
      </w:r>
      <w:r>
        <w:rPr>
          <w:spacing w:val="-5"/>
          <w:sz w:val="18"/>
        </w:rPr>
        <w:t> </w:t>
      </w:r>
      <w:r>
        <w:rPr>
          <w:sz w:val="18"/>
        </w:rPr>
        <w:t>(1</w:t>
      </w:r>
      <w:r>
        <w:rPr>
          <w:spacing w:val="-4"/>
          <w:sz w:val="18"/>
        </w:rPr>
        <w:t> </w:t>
      </w:r>
      <w:r>
        <w:rPr>
          <w:sz w:val="18"/>
        </w:rPr>
        <w:t>сурет).</w:t>
      </w:r>
      <w:r>
        <w:rPr>
          <w:spacing w:val="-5"/>
          <w:sz w:val="18"/>
        </w:rPr>
        <w:t> </w:t>
      </w:r>
      <w:r>
        <w:rPr>
          <w:sz w:val="18"/>
        </w:rPr>
        <w:t>2013</w:t>
      </w:r>
      <w:r>
        <w:rPr>
          <w:spacing w:val="-7"/>
          <w:sz w:val="18"/>
        </w:rPr>
        <w:t> </w:t>
      </w:r>
      <w:r>
        <w:rPr>
          <w:sz w:val="18"/>
        </w:rPr>
        <w:t>ж.</w:t>
      </w:r>
      <w:r>
        <w:rPr>
          <w:spacing w:val="-4"/>
          <w:sz w:val="18"/>
        </w:rPr>
        <w:t> </w:t>
      </w:r>
      <w:r>
        <w:rPr>
          <w:sz w:val="18"/>
        </w:rPr>
        <w:t>ортасында</w:t>
      </w:r>
      <w:r>
        <w:rPr>
          <w:spacing w:val="1"/>
          <w:sz w:val="18"/>
        </w:rPr>
        <w:t> </w:t>
      </w:r>
      <w:r>
        <w:rPr>
          <w:sz w:val="18"/>
        </w:rPr>
        <w:t>алтын</w:t>
      </w:r>
      <w:r>
        <w:rPr>
          <w:spacing w:val="-3"/>
          <w:sz w:val="18"/>
        </w:rPr>
        <w:t> </w:t>
      </w:r>
      <w:r>
        <w:rPr>
          <w:sz w:val="18"/>
        </w:rPr>
        <w:t>және</w:t>
      </w:r>
      <w:r>
        <w:rPr>
          <w:spacing w:val="-3"/>
          <w:sz w:val="18"/>
        </w:rPr>
        <w:t> </w:t>
      </w:r>
      <w:r>
        <w:rPr>
          <w:sz w:val="18"/>
        </w:rPr>
        <w:t>Bitcoin курстары</w:t>
      </w:r>
      <w:r>
        <w:rPr>
          <w:spacing w:val="-3"/>
          <w:sz w:val="18"/>
        </w:rPr>
        <w:t> </w:t>
      </w:r>
      <w:r>
        <w:rPr>
          <w:sz w:val="18"/>
        </w:rPr>
        <w:t>жақын</w:t>
      </w:r>
      <w:r>
        <w:rPr>
          <w:spacing w:val="-2"/>
          <w:sz w:val="18"/>
        </w:rPr>
        <w:t> </w:t>
      </w:r>
      <w:r>
        <w:rPr>
          <w:sz w:val="18"/>
        </w:rPr>
        <w:t>болды,</w:t>
      </w:r>
      <w:r>
        <w:rPr>
          <w:spacing w:val="-3"/>
          <w:sz w:val="18"/>
        </w:rPr>
        <w:t> </w:t>
      </w:r>
      <w:r>
        <w:rPr>
          <w:sz w:val="18"/>
        </w:rPr>
        <w:t>сол</w:t>
      </w:r>
      <w:r>
        <w:rPr>
          <w:spacing w:val="-2"/>
          <w:sz w:val="18"/>
        </w:rPr>
        <w:t> </w:t>
      </w:r>
      <w:r>
        <w:rPr>
          <w:sz w:val="18"/>
        </w:rPr>
        <w:t>себепті,</w:t>
      </w:r>
      <w:r>
        <w:rPr>
          <w:spacing w:val="-2"/>
          <w:sz w:val="18"/>
        </w:rPr>
        <w:t> </w:t>
      </w:r>
      <w:r>
        <w:rPr>
          <w:sz w:val="18"/>
        </w:rPr>
        <w:t>Bitcoin-ге</w:t>
      </w:r>
      <w:r>
        <w:rPr>
          <w:spacing w:val="1"/>
          <w:sz w:val="18"/>
        </w:rPr>
        <w:t> </w:t>
      </w:r>
      <w:r>
        <w:rPr>
          <w:sz w:val="18"/>
        </w:rPr>
        <w:t>«электронды</w:t>
      </w:r>
      <w:r>
        <w:rPr>
          <w:spacing w:val="-3"/>
          <w:sz w:val="18"/>
        </w:rPr>
        <w:t> </w:t>
      </w:r>
      <w:r>
        <w:rPr>
          <w:sz w:val="18"/>
        </w:rPr>
        <w:t>алтын»</w:t>
      </w:r>
      <w:r>
        <w:rPr>
          <w:spacing w:val="-5"/>
          <w:sz w:val="18"/>
        </w:rPr>
        <w:t> </w:t>
      </w:r>
      <w:r>
        <w:rPr>
          <w:sz w:val="18"/>
        </w:rPr>
        <w:t>деген</w:t>
      </w:r>
      <w:r>
        <w:rPr>
          <w:spacing w:val="-3"/>
          <w:sz w:val="18"/>
        </w:rPr>
        <w:t> </w:t>
      </w:r>
      <w:r>
        <w:rPr>
          <w:sz w:val="18"/>
        </w:rPr>
        <w:t>атау</w:t>
      </w:r>
      <w:r>
        <w:rPr>
          <w:spacing w:val="-2"/>
          <w:sz w:val="18"/>
        </w:rPr>
        <w:t> </w:t>
      </w:r>
      <w:r>
        <w:rPr>
          <w:sz w:val="18"/>
        </w:rPr>
        <w:t>берілді.</w:t>
      </w:r>
    </w:p>
    <w:p>
      <w:pPr>
        <w:pStyle w:val="BodyText"/>
        <w:spacing w:before="9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986160</wp:posOffset>
            </wp:positionH>
            <wp:positionV relativeFrom="paragraph">
              <wp:posOffset>162397</wp:posOffset>
            </wp:positionV>
            <wp:extent cx="5625594" cy="2700337"/>
            <wp:effectExtent l="0" t="0" r="0" b="0"/>
            <wp:wrapTopAndBottom/>
            <wp:docPr id="147" name="image1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18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594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before="1"/>
        <w:ind w:left="562" w:right="1001" w:firstLine="0"/>
        <w:jc w:val="center"/>
        <w:rPr>
          <w:sz w:val="18"/>
        </w:rPr>
      </w:pPr>
      <w:r>
        <w:rPr>
          <w:b/>
          <w:i/>
          <w:sz w:val="18"/>
        </w:rPr>
        <w:t>2-сурет.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Биткойнның</w:t>
      </w:r>
      <w:r>
        <w:rPr>
          <w:spacing w:val="-8"/>
          <w:sz w:val="18"/>
        </w:rPr>
        <w:t> </w:t>
      </w:r>
      <w:r>
        <w:rPr>
          <w:sz w:val="18"/>
        </w:rPr>
        <w:t>нарықтық</w:t>
      </w:r>
      <w:r>
        <w:rPr>
          <w:spacing w:val="-8"/>
          <w:sz w:val="18"/>
        </w:rPr>
        <w:t> </w:t>
      </w:r>
      <w:r>
        <w:rPr>
          <w:sz w:val="18"/>
        </w:rPr>
        <w:t>бағасы</w:t>
      </w:r>
    </w:p>
    <w:p>
      <w:pPr>
        <w:pStyle w:val="BodyText"/>
        <w:spacing w:before="9"/>
        <w:ind w:left="0"/>
        <w:rPr>
          <w:sz w:val="17"/>
        </w:rPr>
      </w:pPr>
    </w:p>
    <w:p>
      <w:pPr>
        <w:spacing w:before="0"/>
        <w:ind w:left="558" w:right="527" w:firstLine="234"/>
        <w:jc w:val="left"/>
        <w:rPr>
          <w:sz w:val="18"/>
        </w:rPr>
      </w:pPr>
      <w:r>
        <w:rPr>
          <w:b/>
          <w:i/>
          <w:sz w:val="18"/>
        </w:rPr>
        <w:t>Ескерту: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Биткоинның</w:t>
      </w:r>
      <w:r>
        <w:rPr>
          <w:spacing w:val="-5"/>
          <w:sz w:val="18"/>
        </w:rPr>
        <w:t> </w:t>
      </w:r>
      <w:r>
        <w:rPr>
          <w:sz w:val="18"/>
        </w:rPr>
        <w:t>нарықтық</w:t>
      </w:r>
      <w:r>
        <w:rPr>
          <w:spacing w:val="-5"/>
          <w:sz w:val="18"/>
        </w:rPr>
        <w:t> </w:t>
      </w:r>
      <w:r>
        <w:rPr>
          <w:sz w:val="18"/>
        </w:rPr>
        <w:t>бағасы</w:t>
      </w:r>
      <w:r>
        <w:rPr>
          <w:spacing w:val="-5"/>
          <w:sz w:val="18"/>
        </w:rPr>
        <w:t> </w:t>
      </w:r>
      <w:r>
        <w:rPr>
          <w:sz w:val="18"/>
        </w:rPr>
        <w:t>жиі</w:t>
      </w:r>
      <w:r>
        <w:rPr>
          <w:spacing w:val="-5"/>
          <w:sz w:val="18"/>
        </w:rPr>
        <w:t> </w:t>
      </w:r>
      <w:r>
        <w:rPr>
          <w:sz w:val="18"/>
        </w:rPr>
        <w:t>өзгеріп</w:t>
      </w:r>
      <w:r>
        <w:rPr>
          <w:spacing w:val="-5"/>
          <w:sz w:val="18"/>
        </w:rPr>
        <w:t> </w:t>
      </w:r>
      <w:r>
        <w:rPr>
          <w:sz w:val="18"/>
        </w:rPr>
        <w:t>тұрады.</w:t>
      </w:r>
      <w:r>
        <w:rPr>
          <w:spacing w:val="-5"/>
          <w:sz w:val="18"/>
        </w:rPr>
        <w:t> </w:t>
      </w:r>
      <w:r>
        <w:rPr>
          <w:sz w:val="18"/>
        </w:rPr>
        <w:t>Мысалы:</w:t>
      </w:r>
      <w:r>
        <w:rPr>
          <w:spacing w:val="-4"/>
          <w:sz w:val="18"/>
        </w:rPr>
        <w:t> </w:t>
      </w:r>
      <w:r>
        <w:rPr>
          <w:sz w:val="18"/>
        </w:rPr>
        <w:t>2017</w:t>
      </w:r>
      <w:r>
        <w:rPr>
          <w:spacing w:val="-3"/>
          <w:sz w:val="18"/>
        </w:rPr>
        <w:t> </w:t>
      </w:r>
      <w:r>
        <w:rPr>
          <w:sz w:val="18"/>
        </w:rPr>
        <w:t>жылы</w:t>
      </w:r>
      <w:r>
        <w:rPr>
          <w:spacing w:val="-5"/>
          <w:sz w:val="18"/>
        </w:rPr>
        <w:t> </w:t>
      </w:r>
      <w:r>
        <w:rPr>
          <w:sz w:val="18"/>
        </w:rPr>
        <w:t>1</w:t>
      </w:r>
      <w:r>
        <w:rPr>
          <w:spacing w:val="-3"/>
          <w:sz w:val="18"/>
        </w:rPr>
        <w:t> </w:t>
      </w:r>
      <w:r>
        <w:rPr>
          <w:sz w:val="18"/>
        </w:rPr>
        <w:t>биткоин</w:t>
      </w:r>
      <w:r>
        <w:rPr>
          <w:spacing w:val="-5"/>
          <w:sz w:val="18"/>
        </w:rPr>
        <w:t> </w:t>
      </w:r>
      <w:r>
        <w:rPr>
          <w:sz w:val="18"/>
        </w:rPr>
        <w:t>бағасы</w:t>
      </w:r>
      <w:r>
        <w:rPr>
          <w:spacing w:val="-5"/>
          <w:sz w:val="18"/>
        </w:rPr>
        <w:t> </w:t>
      </w:r>
      <w:r>
        <w:rPr>
          <w:sz w:val="18"/>
        </w:rPr>
        <w:t>20000$</w:t>
      </w:r>
      <w:r>
        <w:rPr>
          <w:spacing w:val="-6"/>
          <w:sz w:val="18"/>
        </w:rPr>
        <w:t> </w:t>
      </w:r>
      <w:r>
        <w:rPr>
          <w:sz w:val="18"/>
        </w:rPr>
        <w:t>құраған</w:t>
      </w:r>
      <w:r>
        <w:rPr>
          <w:spacing w:val="1"/>
          <w:sz w:val="18"/>
        </w:rPr>
        <w:t> </w:t>
      </w:r>
      <w:r>
        <w:rPr>
          <w:sz w:val="18"/>
        </w:rPr>
        <w:t>болса,</w:t>
      </w:r>
      <w:r>
        <w:rPr>
          <w:spacing w:val="-3"/>
          <w:sz w:val="18"/>
        </w:rPr>
        <w:t> </w:t>
      </w:r>
      <w:r>
        <w:rPr>
          <w:sz w:val="18"/>
        </w:rPr>
        <w:t>2018</w:t>
      </w:r>
      <w:r>
        <w:rPr>
          <w:spacing w:val="-2"/>
          <w:sz w:val="18"/>
        </w:rPr>
        <w:t> </w:t>
      </w:r>
      <w:r>
        <w:rPr>
          <w:sz w:val="18"/>
        </w:rPr>
        <w:t>жылдан</w:t>
      </w:r>
      <w:r>
        <w:rPr>
          <w:spacing w:val="-4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жылға</w:t>
      </w:r>
      <w:r>
        <w:rPr>
          <w:spacing w:val="-4"/>
          <w:sz w:val="18"/>
        </w:rPr>
        <w:t> </w:t>
      </w:r>
      <w:r>
        <w:rPr>
          <w:sz w:val="18"/>
        </w:rPr>
        <w:t>дейін</w:t>
      </w:r>
      <w:r>
        <w:rPr>
          <w:spacing w:val="-3"/>
          <w:sz w:val="18"/>
        </w:rPr>
        <w:t> </w:t>
      </w:r>
      <w:r>
        <w:rPr>
          <w:sz w:val="18"/>
        </w:rPr>
        <w:t>тұрақты</w:t>
      </w:r>
      <w:r>
        <w:rPr>
          <w:spacing w:val="-4"/>
          <w:sz w:val="18"/>
        </w:rPr>
        <w:t> </w:t>
      </w:r>
      <w:r>
        <w:rPr>
          <w:sz w:val="18"/>
        </w:rPr>
        <w:t>бағаны</w:t>
      </w:r>
      <w:r>
        <w:rPr>
          <w:spacing w:val="-4"/>
          <w:sz w:val="18"/>
        </w:rPr>
        <w:t> </w:t>
      </w:r>
      <w:r>
        <w:rPr>
          <w:sz w:val="18"/>
        </w:rPr>
        <w:t>ұстап</w:t>
      </w:r>
      <w:r>
        <w:rPr>
          <w:spacing w:val="-4"/>
          <w:sz w:val="18"/>
        </w:rPr>
        <w:t> </w:t>
      </w:r>
      <w:r>
        <w:rPr>
          <w:sz w:val="18"/>
        </w:rPr>
        <w:t>тұрған.</w:t>
      </w:r>
      <w:r>
        <w:rPr>
          <w:spacing w:val="-3"/>
          <w:sz w:val="18"/>
        </w:rPr>
        <w:t> </w:t>
      </w:r>
      <w:r>
        <w:rPr>
          <w:sz w:val="18"/>
        </w:rPr>
        <w:t>Қазіргі</w:t>
      </w:r>
      <w:r>
        <w:rPr>
          <w:spacing w:val="-4"/>
          <w:sz w:val="18"/>
        </w:rPr>
        <w:t> </w:t>
      </w:r>
      <w:r>
        <w:rPr>
          <w:sz w:val="18"/>
        </w:rPr>
        <w:t>таңда</w:t>
      </w:r>
      <w:r>
        <w:rPr>
          <w:spacing w:val="-4"/>
          <w:sz w:val="18"/>
        </w:rPr>
        <w:t> </w:t>
      </w:r>
      <w:r>
        <w:rPr>
          <w:sz w:val="18"/>
        </w:rPr>
        <w:t>1</w:t>
      </w:r>
      <w:r>
        <w:rPr>
          <w:spacing w:val="-2"/>
          <w:sz w:val="18"/>
        </w:rPr>
        <w:t> </w:t>
      </w:r>
      <w:r>
        <w:rPr>
          <w:sz w:val="18"/>
        </w:rPr>
        <w:t>биткоин</w:t>
      </w:r>
      <w:r>
        <w:rPr>
          <w:spacing w:val="-3"/>
          <w:sz w:val="18"/>
        </w:rPr>
        <w:t> </w:t>
      </w:r>
      <w:r>
        <w:rPr>
          <w:sz w:val="18"/>
        </w:rPr>
        <w:t>бағасы</w:t>
      </w:r>
      <w:r>
        <w:rPr>
          <w:spacing w:val="-4"/>
          <w:sz w:val="18"/>
        </w:rPr>
        <w:t> </w:t>
      </w:r>
      <w:r>
        <w:rPr>
          <w:sz w:val="18"/>
        </w:rPr>
        <w:t>55000$</w:t>
      </w:r>
      <w:r>
        <w:rPr>
          <w:spacing w:val="-2"/>
          <w:sz w:val="18"/>
        </w:rPr>
        <w:t> </w:t>
      </w:r>
      <w:r>
        <w:rPr>
          <w:sz w:val="18"/>
        </w:rPr>
        <w:t>және</w:t>
      </w:r>
      <w:r>
        <w:rPr>
          <w:spacing w:val="-4"/>
          <w:sz w:val="18"/>
        </w:rPr>
        <w:t> </w:t>
      </w:r>
      <w:r>
        <w:rPr>
          <w:sz w:val="18"/>
        </w:rPr>
        <w:t>бұл</w:t>
      </w:r>
    </w:p>
    <w:p>
      <w:pPr>
        <w:spacing w:before="1"/>
        <w:ind w:left="3342" w:right="0" w:firstLine="0"/>
        <w:jc w:val="left"/>
        <w:rPr>
          <w:sz w:val="18"/>
        </w:rPr>
      </w:pPr>
      <w:r>
        <w:rPr>
          <w:sz w:val="18"/>
        </w:rPr>
        <w:t>биткоин</w:t>
      </w:r>
      <w:r>
        <w:rPr>
          <w:spacing w:val="-6"/>
          <w:sz w:val="18"/>
        </w:rPr>
        <w:t> </w:t>
      </w:r>
      <w:r>
        <w:rPr>
          <w:sz w:val="18"/>
        </w:rPr>
        <w:t>тарихындағы</w:t>
      </w:r>
      <w:r>
        <w:rPr>
          <w:spacing w:val="-5"/>
          <w:sz w:val="18"/>
        </w:rPr>
        <w:t> </w:t>
      </w:r>
      <w:r>
        <w:rPr>
          <w:sz w:val="18"/>
        </w:rPr>
        <w:t>ең</w:t>
      </w:r>
      <w:r>
        <w:rPr>
          <w:spacing w:val="-6"/>
          <w:sz w:val="18"/>
        </w:rPr>
        <w:t> </w:t>
      </w:r>
      <w:r>
        <w:rPr>
          <w:sz w:val="18"/>
        </w:rPr>
        <w:t>жоғарғы</w:t>
      </w:r>
      <w:r>
        <w:rPr>
          <w:spacing w:val="-5"/>
          <w:sz w:val="18"/>
        </w:rPr>
        <w:t> </w:t>
      </w:r>
      <w:r>
        <w:rPr>
          <w:sz w:val="18"/>
        </w:rPr>
        <w:t>көрсеткіш</w:t>
      </w:r>
    </w:p>
    <w:p>
      <w:pPr>
        <w:pStyle w:val="BodyText"/>
        <w:spacing w:before="8"/>
        <w:ind w:left="0"/>
        <w:rPr>
          <w:sz w:val="17"/>
        </w:rPr>
      </w:pPr>
    </w:p>
    <w:p>
      <w:pPr>
        <w:pStyle w:val="BodyText"/>
        <w:ind w:right="527" w:firstLine="395"/>
      </w:pPr>
      <w:r>
        <w:rPr>
          <w:b/>
        </w:rPr>
        <w:t>Нәтижелер және талқылау</w:t>
      </w:r>
      <w:r>
        <w:rPr/>
        <w:t>. Қазақстан Республикасында, криптовалюта заң жүзінде қолданылыс-</w:t>
      </w:r>
      <w:r>
        <w:rPr>
          <w:spacing w:val="-52"/>
        </w:rPr>
        <w:t> </w:t>
      </w:r>
      <w:r>
        <w:rPr/>
        <w:t>қа</w:t>
      </w:r>
      <w:r>
        <w:rPr>
          <w:spacing w:val="-6"/>
        </w:rPr>
        <w:t> </w:t>
      </w:r>
      <w:r>
        <w:rPr/>
        <w:t>ие</w:t>
      </w:r>
      <w:r>
        <w:rPr>
          <w:spacing w:val="-4"/>
        </w:rPr>
        <w:t> </w:t>
      </w:r>
      <w:r>
        <w:rPr/>
        <w:t>емес.</w:t>
      </w:r>
      <w:r>
        <w:rPr>
          <w:spacing w:val="-4"/>
        </w:rPr>
        <w:t> </w:t>
      </w:r>
      <w:r>
        <w:rPr/>
        <w:t>Алайда,</w:t>
      </w:r>
      <w:r>
        <w:rPr>
          <w:spacing w:val="-4"/>
        </w:rPr>
        <w:t> </w:t>
      </w:r>
      <w:r>
        <w:rPr/>
        <w:t>кейбір</w:t>
      </w:r>
      <w:r>
        <w:rPr>
          <w:spacing w:val="-4"/>
        </w:rPr>
        <w:t> </w:t>
      </w:r>
      <w:r>
        <w:rPr/>
        <w:t>зерттеушілер</w:t>
      </w:r>
      <w:r>
        <w:rPr>
          <w:spacing w:val="-4"/>
        </w:rPr>
        <w:t> </w:t>
      </w:r>
      <w:r>
        <w:rPr/>
        <w:t>қазіргі</w:t>
      </w:r>
      <w:r>
        <w:rPr>
          <w:spacing w:val="-5"/>
        </w:rPr>
        <w:t> </w:t>
      </w:r>
      <w:r>
        <w:rPr/>
        <w:t>кезде</w:t>
      </w:r>
      <w:r>
        <w:rPr>
          <w:spacing w:val="-6"/>
        </w:rPr>
        <w:t> </w:t>
      </w:r>
      <w:r>
        <w:rPr/>
        <w:t>қарқынды</w:t>
      </w:r>
      <w:r>
        <w:rPr>
          <w:spacing w:val="-5"/>
        </w:rPr>
        <w:t> </w:t>
      </w:r>
      <w:r>
        <w:rPr/>
        <w:t>дамып</w:t>
      </w:r>
      <w:r>
        <w:rPr>
          <w:spacing w:val="-5"/>
        </w:rPr>
        <w:t> </w:t>
      </w:r>
      <w:r>
        <w:rPr/>
        <w:t>жатқан</w:t>
      </w:r>
      <w:r>
        <w:rPr>
          <w:spacing w:val="-4"/>
        </w:rPr>
        <w:t> </w:t>
      </w:r>
      <w:r>
        <w:rPr/>
        <w:t>ақпараттық,</w:t>
      </w:r>
      <w:r>
        <w:rPr>
          <w:spacing w:val="-4"/>
        </w:rPr>
        <w:t> </w:t>
      </w:r>
      <w:r>
        <w:rPr/>
        <w:t>технология-</w:t>
      </w:r>
      <w:r>
        <w:rPr>
          <w:spacing w:val="-52"/>
        </w:rPr>
        <w:t> </w:t>
      </w:r>
      <w:r>
        <w:rPr/>
        <w:t>лық, экономикалық факторлар, болашақта осындай төлем жүйесіне алып келеді деген тұжырымдарды</w:t>
      </w:r>
      <w:r>
        <w:rPr>
          <w:spacing w:val="1"/>
        </w:rPr>
        <w:t> </w:t>
      </w:r>
      <w:r>
        <w:rPr/>
        <w:t>жасайды. Дәл қазіргі уақытта оның қаншалықты дәрежеде шындыққа жанасатынын тексеріп көру</w:t>
      </w:r>
      <w:r>
        <w:rPr>
          <w:spacing w:val="1"/>
        </w:rPr>
        <w:t> </w:t>
      </w:r>
      <w:r>
        <w:rPr/>
        <w:t>мақсатында</w:t>
      </w:r>
      <w:r>
        <w:rPr>
          <w:spacing w:val="-3"/>
        </w:rPr>
        <w:t> </w:t>
      </w:r>
      <w:r>
        <w:rPr/>
        <w:t>жүргізілген</w:t>
      </w:r>
      <w:r>
        <w:rPr>
          <w:spacing w:val="-2"/>
        </w:rPr>
        <w:t> </w:t>
      </w:r>
      <w:r>
        <w:rPr/>
        <w:t>кішігірім</w:t>
      </w:r>
      <w:r>
        <w:rPr>
          <w:spacing w:val="-2"/>
        </w:rPr>
        <w:t> </w:t>
      </w:r>
      <w:r>
        <w:rPr/>
        <w:t>сауалнаманың</w:t>
      </w:r>
      <w:r>
        <w:rPr>
          <w:spacing w:val="-2"/>
        </w:rPr>
        <w:t> </w:t>
      </w:r>
      <w:r>
        <w:rPr/>
        <w:t>нәтижесі</w:t>
      </w:r>
      <w:r>
        <w:rPr>
          <w:spacing w:val="-2"/>
        </w:rPr>
        <w:t> </w:t>
      </w:r>
      <w:r>
        <w:rPr/>
        <w:t>төменде</w:t>
      </w:r>
      <w:r>
        <w:rPr>
          <w:spacing w:val="-3"/>
        </w:rPr>
        <w:t> </w:t>
      </w:r>
      <w:r>
        <w:rPr/>
        <w:t>келтіріледі.</w:t>
      </w:r>
    </w:p>
    <w:p>
      <w:pPr>
        <w:pStyle w:val="BodyText"/>
        <w:ind w:right="687" w:firstLine="395"/>
      </w:pPr>
      <w:r>
        <w:rPr/>
        <w:t>Зерттеудің мақсаты криптовалюта туралы түсініктер қалыптастыру және төлем жүйесі ретінде</w:t>
      </w:r>
      <w:r>
        <w:rPr>
          <w:spacing w:val="1"/>
        </w:rPr>
        <w:t> </w:t>
      </w:r>
      <w:r>
        <w:rPr/>
        <w:t>даму проблемалары мен даму перспективаларын анықтау, халық арасында криптовалюта жайлы</w:t>
      </w:r>
      <w:r>
        <w:rPr>
          <w:spacing w:val="1"/>
        </w:rPr>
        <w:t> </w:t>
      </w:r>
      <w:r>
        <w:rPr/>
        <w:t>түсінік</w:t>
      </w:r>
      <w:r>
        <w:rPr>
          <w:spacing w:val="-5"/>
        </w:rPr>
        <w:t> </w:t>
      </w:r>
      <w:r>
        <w:rPr/>
        <w:t>қалыптасқан</w:t>
      </w:r>
      <w:r>
        <w:rPr>
          <w:spacing w:val="-5"/>
        </w:rPr>
        <w:t> </w:t>
      </w:r>
      <w:r>
        <w:rPr/>
        <w:t>ба,</w:t>
      </w:r>
      <w:r>
        <w:rPr>
          <w:spacing w:val="-4"/>
        </w:rPr>
        <w:t> </w:t>
      </w:r>
      <w:r>
        <w:rPr/>
        <w:t>әлде</w:t>
      </w:r>
      <w:r>
        <w:rPr>
          <w:spacing w:val="-4"/>
        </w:rPr>
        <w:t> </w:t>
      </w:r>
      <w:r>
        <w:rPr/>
        <w:t>жоқ</w:t>
      </w:r>
      <w:r>
        <w:rPr>
          <w:spacing w:val="-4"/>
        </w:rPr>
        <w:t> </w:t>
      </w:r>
      <w:r>
        <w:rPr/>
        <w:t>па</w:t>
      </w:r>
      <w:r>
        <w:rPr>
          <w:spacing w:val="-4"/>
        </w:rPr>
        <w:t> </w:t>
      </w:r>
      <w:r>
        <w:rPr/>
        <w:t>білу,</w:t>
      </w:r>
      <w:r>
        <w:rPr>
          <w:spacing w:val="-4"/>
        </w:rPr>
        <w:t> </w:t>
      </w:r>
      <w:r>
        <w:rPr/>
        <w:t>криптовалютаға</w:t>
      </w:r>
      <w:r>
        <w:rPr>
          <w:spacing w:val="-4"/>
        </w:rPr>
        <w:t> </w:t>
      </w:r>
      <w:r>
        <w:rPr/>
        <w:t>болған</w:t>
      </w:r>
      <w:r>
        <w:rPr>
          <w:spacing w:val="-5"/>
        </w:rPr>
        <w:t> </w:t>
      </w:r>
      <w:r>
        <w:rPr/>
        <w:t>көз</w:t>
      </w:r>
      <w:r>
        <w:rPr>
          <w:spacing w:val="-5"/>
        </w:rPr>
        <w:t> </w:t>
      </w:r>
      <w:r>
        <w:rPr/>
        <w:t>қарасын</w:t>
      </w:r>
      <w:r>
        <w:rPr>
          <w:spacing w:val="-5"/>
        </w:rPr>
        <w:t> </w:t>
      </w:r>
      <w:r>
        <w:rPr/>
        <w:t>анықтау,</w:t>
      </w:r>
      <w:r>
        <w:rPr>
          <w:spacing w:val="-4"/>
        </w:rPr>
        <w:t> </w:t>
      </w:r>
      <w:r>
        <w:rPr/>
        <w:t>криптовалю-</w:t>
      </w:r>
      <w:r>
        <w:rPr>
          <w:spacing w:val="-52"/>
        </w:rPr>
        <w:t> </w:t>
      </w:r>
      <w:r>
        <w:rPr/>
        <w:t>таның экономикаға болған әсерін зерттеу болды. Тоғыз сұрақтан тұратын сауалнама жүргізілді,</w:t>
      </w:r>
      <w:r>
        <w:rPr>
          <w:spacing w:val="1"/>
        </w:rPr>
        <w:t> </w:t>
      </w:r>
      <w:r>
        <w:rPr/>
        <w:t>сауалнамаға</w:t>
      </w:r>
      <w:r>
        <w:rPr>
          <w:spacing w:val="1"/>
        </w:rPr>
        <w:t> </w:t>
      </w:r>
      <w:r>
        <w:rPr/>
        <w:t>101 респондент қатысып, өз ойларын белгіледі. Алынған нәтижелер кесте ретінде</w:t>
      </w:r>
      <w:r>
        <w:rPr>
          <w:spacing w:val="1"/>
        </w:rPr>
        <w:t> </w:t>
      </w:r>
      <w:r>
        <w:rPr/>
        <w:t>көрсетілді.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left="2701"/>
        <w:rPr>
          <w:sz w:val="20"/>
        </w:rPr>
      </w:pPr>
      <w:r>
        <w:rPr>
          <w:sz w:val="20"/>
        </w:rPr>
        <w:drawing>
          <wp:inline distT="0" distB="0" distL="0" distR="0">
            <wp:extent cx="3113469" cy="1469040"/>
            <wp:effectExtent l="0" t="0" r="0" b="0"/>
            <wp:docPr id="14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19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469" cy="146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ind w:left="0"/>
        <w:rPr>
          <w:sz w:val="19"/>
        </w:rPr>
      </w:pPr>
    </w:p>
    <w:p>
      <w:pPr>
        <w:spacing w:before="93"/>
        <w:ind w:left="562" w:right="1005" w:firstLine="0"/>
        <w:jc w:val="center"/>
        <w:rPr>
          <w:sz w:val="18"/>
        </w:rPr>
      </w:pPr>
      <w:r>
        <w:rPr>
          <w:b/>
          <w:i/>
          <w:sz w:val="18"/>
        </w:rPr>
        <w:t>3-сурет</w:t>
      </w:r>
      <w:r>
        <w:rPr>
          <w:sz w:val="18"/>
        </w:rPr>
        <w:t>.</w:t>
      </w:r>
      <w:r>
        <w:rPr>
          <w:spacing w:val="-9"/>
          <w:sz w:val="18"/>
        </w:rPr>
        <w:t> </w:t>
      </w:r>
      <w:r>
        <w:rPr>
          <w:sz w:val="18"/>
        </w:rPr>
        <w:t>«Криптовалюта»</w:t>
      </w:r>
      <w:r>
        <w:rPr>
          <w:spacing w:val="-10"/>
          <w:sz w:val="18"/>
        </w:rPr>
        <w:t> </w:t>
      </w:r>
      <w:r>
        <w:rPr>
          <w:sz w:val="18"/>
        </w:rPr>
        <w:t>түсінігі</w:t>
      </w:r>
      <w:r>
        <w:rPr>
          <w:spacing w:val="-8"/>
          <w:sz w:val="18"/>
        </w:rPr>
        <w:t> </w:t>
      </w:r>
      <w:r>
        <w:rPr>
          <w:sz w:val="18"/>
        </w:rPr>
        <w:t>бойынша</w:t>
      </w:r>
      <w:r>
        <w:rPr>
          <w:spacing w:val="-8"/>
          <w:sz w:val="18"/>
        </w:rPr>
        <w:t> </w:t>
      </w:r>
      <w:r>
        <w:rPr>
          <w:sz w:val="18"/>
        </w:rPr>
        <w:t>сауалнаманың</w:t>
      </w:r>
      <w:r>
        <w:rPr>
          <w:spacing w:val="-8"/>
          <w:sz w:val="18"/>
        </w:rPr>
        <w:t> </w:t>
      </w:r>
      <w:r>
        <w:rPr>
          <w:sz w:val="18"/>
        </w:rPr>
        <w:t>нәтижесі</w:t>
      </w:r>
    </w:p>
    <w:p>
      <w:pPr>
        <w:pStyle w:val="BodyText"/>
        <w:spacing w:before="11"/>
        <w:ind w:left="0"/>
        <w:rPr>
          <w:sz w:val="16"/>
        </w:rPr>
      </w:pPr>
    </w:p>
    <w:p>
      <w:pPr>
        <w:spacing w:line="203" w:lineRule="exact" w:before="0"/>
        <w:ind w:left="295" w:right="744" w:firstLine="0"/>
        <w:jc w:val="center"/>
        <w:rPr>
          <w:sz w:val="18"/>
        </w:rPr>
      </w:pPr>
      <w:r>
        <w:rPr>
          <w:b/>
          <w:i/>
          <w:sz w:val="18"/>
        </w:rPr>
        <w:t>Ескерту:</w:t>
      </w:r>
      <w:r>
        <w:rPr>
          <w:b/>
          <w:i/>
          <w:spacing w:val="-5"/>
          <w:sz w:val="18"/>
        </w:rPr>
        <w:t> </w:t>
      </w:r>
      <w:r>
        <w:rPr>
          <w:sz w:val="18"/>
        </w:rPr>
        <w:t>«Сіздің</w:t>
      </w:r>
      <w:r>
        <w:rPr>
          <w:spacing w:val="-5"/>
          <w:sz w:val="18"/>
        </w:rPr>
        <w:t> </w:t>
      </w:r>
      <w:r>
        <w:rPr>
          <w:sz w:val="18"/>
        </w:rPr>
        <w:t>криптовалюта</w:t>
      </w:r>
      <w:r>
        <w:rPr>
          <w:spacing w:val="-5"/>
          <w:sz w:val="18"/>
        </w:rPr>
        <w:t> </w:t>
      </w:r>
      <w:r>
        <w:rPr>
          <w:sz w:val="18"/>
        </w:rPr>
        <w:t>туралы</w:t>
      </w:r>
      <w:r>
        <w:rPr>
          <w:spacing w:val="-5"/>
          <w:sz w:val="18"/>
        </w:rPr>
        <w:t> </w:t>
      </w:r>
      <w:r>
        <w:rPr>
          <w:sz w:val="18"/>
        </w:rPr>
        <w:t>хабарыңыз</w:t>
      </w:r>
      <w:r>
        <w:rPr>
          <w:spacing w:val="-5"/>
          <w:sz w:val="18"/>
        </w:rPr>
        <w:t> </w:t>
      </w:r>
      <w:r>
        <w:rPr>
          <w:sz w:val="18"/>
        </w:rPr>
        <w:t>бар</w:t>
      </w:r>
      <w:r>
        <w:rPr>
          <w:spacing w:val="-5"/>
          <w:sz w:val="18"/>
        </w:rPr>
        <w:t> </w:t>
      </w:r>
      <w:r>
        <w:rPr>
          <w:sz w:val="18"/>
        </w:rPr>
        <w:t>ма?»</w:t>
      </w:r>
      <w:r>
        <w:rPr>
          <w:spacing w:val="-8"/>
          <w:sz w:val="18"/>
        </w:rPr>
        <w:t> </w:t>
      </w:r>
      <w:r>
        <w:rPr>
          <w:sz w:val="18"/>
        </w:rPr>
        <w:t>(Сурет</w:t>
      </w:r>
      <w:r>
        <w:rPr>
          <w:spacing w:val="-4"/>
          <w:sz w:val="18"/>
        </w:rPr>
        <w:t> </w:t>
      </w:r>
      <w:r>
        <w:rPr>
          <w:sz w:val="18"/>
        </w:rPr>
        <w:t>3)</w:t>
      </w:r>
      <w:r>
        <w:rPr>
          <w:spacing w:val="-5"/>
          <w:sz w:val="18"/>
        </w:rPr>
        <w:t> </w:t>
      </w:r>
      <w:r>
        <w:rPr>
          <w:sz w:val="18"/>
        </w:rPr>
        <w:t>деген</w:t>
      </w:r>
      <w:r>
        <w:rPr>
          <w:spacing w:val="-5"/>
          <w:sz w:val="18"/>
        </w:rPr>
        <w:t> </w:t>
      </w:r>
      <w:r>
        <w:rPr>
          <w:sz w:val="18"/>
        </w:rPr>
        <w:t>сұраққа</w:t>
      </w:r>
      <w:r>
        <w:rPr>
          <w:spacing w:val="-5"/>
          <w:sz w:val="18"/>
        </w:rPr>
        <w:t> </w:t>
      </w:r>
      <w:r>
        <w:rPr>
          <w:sz w:val="18"/>
        </w:rPr>
        <w:t>22</w:t>
      </w:r>
      <w:r>
        <w:rPr>
          <w:spacing w:val="-3"/>
          <w:sz w:val="18"/>
        </w:rPr>
        <w:t> </w:t>
      </w:r>
      <w:r>
        <w:rPr>
          <w:sz w:val="18"/>
        </w:rPr>
        <w:t>адам</w:t>
      </w:r>
      <w:r>
        <w:rPr>
          <w:spacing w:val="-5"/>
          <w:sz w:val="18"/>
        </w:rPr>
        <w:t> </w:t>
      </w:r>
      <w:r>
        <w:rPr>
          <w:sz w:val="18"/>
        </w:rPr>
        <w:t>«иә,</w:t>
      </w:r>
      <w:r>
        <w:rPr>
          <w:spacing w:val="-5"/>
          <w:sz w:val="18"/>
        </w:rPr>
        <w:t> </w:t>
      </w:r>
      <w:r>
        <w:rPr>
          <w:sz w:val="18"/>
        </w:rPr>
        <w:t>жақсы</w:t>
      </w:r>
      <w:r>
        <w:rPr>
          <w:spacing w:val="-5"/>
          <w:sz w:val="18"/>
        </w:rPr>
        <w:t> </w:t>
      </w:r>
      <w:r>
        <w:rPr>
          <w:sz w:val="18"/>
        </w:rPr>
        <w:t>білемін»,</w:t>
      </w:r>
      <w:r>
        <w:rPr>
          <w:spacing w:val="-4"/>
          <w:sz w:val="18"/>
        </w:rPr>
        <w:t> </w:t>
      </w:r>
      <w:r>
        <w:rPr>
          <w:sz w:val="18"/>
        </w:rPr>
        <w:t>51</w:t>
      </w:r>
      <w:r>
        <w:rPr>
          <w:spacing w:val="-3"/>
          <w:sz w:val="18"/>
        </w:rPr>
        <w:t> </w:t>
      </w:r>
      <w:r>
        <w:rPr>
          <w:sz w:val="18"/>
        </w:rPr>
        <w:t>адам</w:t>
      </w:r>
    </w:p>
    <w:p>
      <w:pPr>
        <w:spacing w:line="203" w:lineRule="exact" w:before="0"/>
        <w:ind w:left="562" w:right="1004" w:firstLine="0"/>
        <w:jc w:val="center"/>
        <w:rPr>
          <w:sz w:val="18"/>
        </w:rPr>
      </w:pPr>
      <w:r>
        <w:rPr>
          <w:sz w:val="18"/>
        </w:rPr>
        <w:t>«естуім</w:t>
      </w:r>
      <w:r>
        <w:rPr>
          <w:spacing w:val="-4"/>
          <w:sz w:val="18"/>
        </w:rPr>
        <w:t> </w:t>
      </w:r>
      <w:r>
        <w:rPr>
          <w:sz w:val="18"/>
        </w:rPr>
        <w:t>бар»</w:t>
      </w:r>
      <w:r>
        <w:rPr>
          <w:spacing w:val="-6"/>
          <w:sz w:val="18"/>
        </w:rPr>
        <w:t> </w:t>
      </w:r>
      <w:r>
        <w:rPr>
          <w:sz w:val="18"/>
        </w:rPr>
        <w:t>28</w:t>
      </w:r>
      <w:r>
        <w:rPr>
          <w:spacing w:val="-2"/>
          <w:sz w:val="18"/>
        </w:rPr>
        <w:t> </w:t>
      </w:r>
      <w:r>
        <w:rPr>
          <w:sz w:val="18"/>
        </w:rPr>
        <w:t>адам</w:t>
      </w:r>
      <w:r>
        <w:rPr>
          <w:spacing w:val="-1"/>
          <w:sz w:val="18"/>
        </w:rPr>
        <w:t> </w:t>
      </w:r>
      <w:r>
        <w:rPr>
          <w:sz w:val="18"/>
        </w:rPr>
        <w:t>«бірінші</w:t>
      </w:r>
      <w:r>
        <w:rPr>
          <w:spacing w:val="-3"/>
          <w:sz w:val="18"/>
        </w:rPr>
        <w:t> </w:t>
      </w:r>
      <w:r>
        <w:rPr>
          <w:sz w:val="18"/>
        </w:rPr>
        <w:t>рет</w:t>
      </w:r>
      <w:r>
        <w:rPr>
          <w:spacing w:val="-4"/>
          <w:sz w:val="18"/>
        </w:rPr>
        <w:t> </w:t>
      </w:r>
      <w:r>
        <w:rPr>
          <w:sz w:val="18"/>
        </w:rPr>
        <w:t>естіп</w:t>
      </w:r>
      <w:r>
        <w:rPr>
          <w:spacing w:val="-3"/>
          <w:sz w:val="18"/>
        </w:rPr>
        <w:t> </w:t>
      </w:r>
      <w:r>
        <w:rPr>
          <w:sz w:val="18"/>
        </w:rPr>
        <w:t>тұрмын»</w:t>
      </w:r>
      <w:r>
        <w:rPr>
          <w:spacing w:val="-9"/>
          <w:sz w:val="18"/>
        </w:rPr>
        <w:t> </w:t>
      </w:r>
      <w:r>
        <w:rPr>
          <w:sz w:val="18"/>
        </w:rPr>
        <w:t>деп</w:t>
      </w:r>
      <w:r>
        <w:rPr>
          <w:spacing w:val="-3"/>
          <w:sz w:val="18"/>
        </w:rPr>
        <w:t> </w:t>
      </w:r>
      <w:r>
        <w:rPr>
          <w:sz w:val="18"/>
        </w:rPr>
        <w:t>жауап</w:t>
      </w:r>
      <w:r>
        <w:rPr>
          <w:spacing w:val="-4"/>
          <w:sz w:val="18"/>
        </w:rPr>
        <w:t> </w:t>
      </w:r>
      <w:r>
        <w:rPr>
          <w:sz w:val="18"/>
        </w:rPr>
        <w:t>берді.</w:t>
      </w:r>
    </w:p>
    <w:p>
      <w:pPr>
        <w:pStyle w:val="BodyText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2362210</wp:posOffset>
            </wp:positionH>
            <wp:positionV relativeFrom="paragraph">
              <wp:posOffset>207769</wp:posOffset>
            </wp:positionV>
            <wp:extent cx="2935445" cy="1685925"/>
            <wp:effectExtent l="0" t="0" r="0" b="0"/>
            <wp:wrapTopAndBottom/>
            <wp:docPr id="151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20.png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44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20"/>
        </w:rPr>
      </w:pPr>
    </w:p>
    <w:p>
      <w:pPr>
        <w:spacing w:line="203" w:lineRule="exact" w:before="149"/>
        <w:ind w:left="558" w:right="1007" w:firstLine="0"/>
        <w:jc w:val="center"/>
        <w:rPr>
          <w:sz w:val="18"/>
        </w:rPr>
      </w:pPr>
      <w:r>
        <w:rPr>
          <w:b/>
          <w:i/>
          <w:sz w:val="18"/>
        </w:rPr>
        <w:t>4-сурет.</w:t>
      </w:r>
      <w:r>
        <w:rPr>
          <w:b/>
          <w:i/>
          <w:spacing w:val="-8"/>
          <w:sz w:val="18"/>
        </w:rPr>
        <w:t> </w:t>
      </w:r>
      <w:r>
        <w:rPr>
          <w:sz w:val="18"/>
        </w:rPr>
        <w:t>Әлемдік</w:t>
      </w:r>
      <w:r>
        <w:rPr>
          <w:spacing w:val="-8"/>
          <w:sz w:val="18"/>
        </w:rPr>
        <w:t> </w:t>
      </w:r>
      <w:r>
        <w:rPr>
          <w:sz w:val="18"/>
        </w:rPr>
        <w:t>экономиканың</w:t>
      </w:r>
      <w:r>
        <w:rPr>
          <w:spacing w:val="-7"/>
          <w:sz w:val="18"/>
        </w:rPr>
        <w:t> </w:t>
      </w:r>
      <w:r>
        <w:rPr>
          <w:sz w:val="18"/>
        </w:rPr>
        <w:t>дамуына</w:t>
      </w:r>
      <w:r>
        <w:rPr>
          <w:spacing w:val="-8"/>
          <w:sz w:val="18"/>
        </w:rPr>
        <w:t> </w:t>
      </w:r>
      <w:r>
        <w:rPr>
          <w:sz w:val="18"/>
        </w:rPr>
        <w:t>үлесі</w:t>
      </w:r>
      <w:r>
        <w:rPr>
          <w:spacing w:val="-7"/>
          <w:sz w:val="18"/>
        </w:rPr>
        <w:t> </w:t>
      </w:r>
      <w:r>
        <w:rPr>
          <w:sz w:val="18"/>
        </w:rPr>
        <w:t>бойынша</w:t>
      </w:r>
      <w:r>
        <w:rPr>
          <w:spacing w:val="-8"/>
          <w:sz w:val="18"/>
        </w:rPr>
        <w:t> </w:t>
      </w:r>
      <w:r>
        <w:rPr>
          <w:sz w:val="18"/>
        </w:rPr>
        <w:t>сауалнама</w:t>
      </w:r>
      <w:r>
        <w:rPr>
          <w:spacing w:val="-7"/>
          <w:sz w:val="18"/>
        </w:rPr>
        <w:t> </w:t>
      </w:r>
      <w:r>
        <w:rPr>
          <w:sz w:val="18"/>
        </w:rPr>
        <w:t>нәтижесі</w:t>
      </w:r>
    </w:p>
    <w:p>
      <w:pPr>
        <w:spacing w:line="200" w:lineRule="exact" w:before="0"/>
        <w:ind w:left="296" w:right="739" w:firstLine="0"/>
        <w:jc w:val="center"/>
        <w:rPr>
          <w:sz w:val="18"/>
        </w:rPr>
      </w:pPr>
      <w:r>
        <w:rPr>
          <w:b/>
          <w:i/>
          <w:sz w:val="18"/>
        </w:rPr>
        <w:t>Ескерту:</w:t>
      </w:r>
      <w:r>
        <w:rPr>
          <w:b/>
          <w:i/>
          <w:spacing w:val="-6"/>
          <w:sz w:val="18"/>
        </w:rPr>
        <w:t> </w:t>
      </w:r>
      <w:r>
        <w:rPr>
          <w:sz w:val="18"/>
        </w:rPr>
        <w:t>«Криптовалюта-әлемдік</w:t>
      </w:r>
      <w:r>
        <w:rPr>
          <w:spacing w:val="-6"/>
          <w:sz w:val="18"/>
        </w:rPr>
        <w:t> </w:t>
      </w:r>
      <w:r>
        <w:rPr>
          <w:sz w:val="18"/>
        </w:rPr>
        <w:t>экономиканың</w:t>
      </w:r>
      <w:r>
        <w:rPr>
          <w:spacing w:val="-6"/>
          <w:sz w:val="18"/>
        </w:rPr>
        <w:t> </w:t>
      </w:r>
      <w:r>
        <w:rPr>
          <w:sz w:val="18"/>
        </w:rPr>
        <w:t>дамуына</w:t>
      </w:r>
      <w:r>
        <w:rPr>
          <w:spacing w:val="-5"/>
          <w:sz w:val="18"/>
        </w:rPr>
        <w:t> </w:t>
      </w:r>
      <w:r>
        <w:rPr>
          <w:sz w:val="18"/>
        </w:rPr>
        <w:t>үлес</w:t>
      </w:r>
      <w:r>
        <w:rPr>
          <w:spacing w:val="-6"/>
          <w:sz w:val="18"/>
        </w:rPr>
        <w:t> </w:t>
      </w:r>
      <w:r>
        <w:rPr>
          <w:sz w:val="18"/>
        </w:rPr>
        <w:t>қосады</w:t>
      </w:r>
      <w:r>
        <w:rPr>
          <w:spacing w:val="-6"/>
          <w:sz w:val="18"/>
        </w:rPr>
        <w:t> </w:t>
      </w:r>
      <w:r>
        <w:rPr>
          <w:sz w:val="18"/>
        </w:rPr>
        <w:t>деп</w:t>
      </w:r>
      <w:r>
        <w:rPr>
          <w:spacing w:val="-6"/>
          <w:sz w:val="18"/>
        </w:rPr>
        <w:t> </w:t>
      </w:r>
      <w:r>
        <w:rPr>
          <w:sz w:val="18"/>
        </w:rPr>
        <w:t>ойлайсыз</w:t>
      </w:r>
      <w:r>
        <w:rPr>
          <w:spacing w:val="-5"/>
          <w:sz w:val="18"/>
        </w:rPr>
        <w:t> </w:t>
      </w:r>
      <w:r>
        <w:rPr>
          <w:sz w:val="18"/>
        </w:rPr>
        <w:t>ба?»</w:t>
      </w:r>
      <w:r>
        <w:rPr>
          <w:spacing w:val="-9"/>
          <w:sz w:val="18"/>
        </w:rPr>
        <w:t> </w:t>
      </w:r>
      <w:r>
        <w:rPr>
          <w:sz w:val="18"/>
        </w:rPr>
        <w:t>(Сурет</w:t>
      </w:r>
      <w:r>
        <w:rPr>
          <w:spacing w:val="-5"/>
          <w:sz w:val="18"/>
        </w:rPr>
        <w:t> </w:t>
      </w:r>
      <w:r>
        <w:rPr>
          <w:sz w:val="18"/>
        </w:rPr>
        <w:t>4)</w:t>
      </w:r>
      <w:r>
        <w:rPr>
          <w:spacing w:val="-5"/>
          <w:sz w:val="18"/>
        </w:rPr>
        <w:t> </w:t>
      </w:r>
      <w:r>
        <w:rPr>
          <w:sz w:val="18"/>
        </w:rPr>
        <w:t>деген</w:t>
      </w:r>
      <w:r>
        <w:rPr>
          <w:spacing w:val="-6"/>
          <w:sz w:val="18"/>
        </w:rPr>
        <w:t> </w:t>
      </w:r>
      <w:r>
        <w:rPr>
          <w:sz w:val="18"/>
        </w:rPr>
        <w:t>сұраққа</w:t>
      </w:r>
      <w:r>
        <w:rPr>
          <w:spacing w:val="-6"/>
          <w:sz w:val="18"/>
        </w:rPr>
        <w:t> </w:t>
      </w:r>
      <w:r>
        <w:rPr>
          <w:sz w:val="18"/>
        </w:rPr>
        <w:t>58</w:t>
      </w:r>
      <w:r>
        <w:rPr>
          <w:spacing w:val="-4"/>
          <w:sz w:val="18"/>
        </w:rPr>
        <w:t> </w:t>
      </w:r>
      <w:r>
        <w:rPr>
          <w:sz w:val="18"/>
        </w:rPr>
        <w:t>адам</w:t>
      </w:r>
    </w:p>
    <w:p>
      <w:pPr>
        <w:spacing w:line="204" w:lineRule="exact" w:before="0"/>
        <w:ind w:left="562" w:right="1000" w:firstLine="0"/>
        <w:jc w:val="center"/>
        <w:rPr>
          <w:sz w:val="18"/>
        </w:rPr>
      </w:pPr>
      <w:r>
        <w:rPr>
          <w:sz w:val="18"/>
        </w:rPr>
        <w:t>«иә»,</w:t>
      </w:r>
      <w:r>
        <w:rPr>
          <w:spacing w:val="-4"/>
          <w:sz w:val="18"/>
        </w:rPr>
        <w:t> </w:t>
      </w:r>
      <w:r>
        <w:rPr>
          <w:sz w:val="18"/>
        </w:rPr>
        <w:t>37</w:t>
      </w:r>
      <w:r>
        <w:rPr>
          <w:spacing w:val="-2"/>
          <w:sz w:val="18"/>
        </w:rPr>
        <w:t> </w:t>
      </w:r>
      <w:r>
        <w:rPr>
          <w:sz w:val="18"/>
        </w:rPr>
        <w:t>адам</w:t>
      </w:r>
      <w:r>
        <w:rPr>
          <w:spacing w:val="-1"/>
          <w:sz w:val="18"/>
        </w:rPr>
        <w:t> </w:t>
      </w:r>
      <w:r>
        <w:rPr>
          <w:sz w:val="18"/>
        </w:rPr>
        <w:t>«жоқ»,</w:t>
      </w:r>
      <w:r>
        <w:rPr>
          <w:spacing w:val="-3"/>
          <w:sz w:val="18"/>
        </w:rPr>
        <w:t> </w:t>
      </w:r>
      <w:r>
        <w:rPr>
          <w:sz w:val="18"/>
        </w:rPr>
        <w:t>5</w:t>
      </w:r>
      <w:r>
        <w:rPr>
          <w:spacing w:val="-3"/>
          <w:sz w:val="18"/>
        </w:rPr>
        <w:t> </w:t>
      </w:r>
      <w:r>
        <w:rPr>
          <w:sz w:val="18"/>
        </w:rPr>
        <w:t>адам</w:t>
      </w:r>
      <w:r>
        <w:rPr>
          <w:spacing w:val="1"/>
          <w:sz w:val="18"/>
        </w:rPr>
        <w:t> </w:t>
      </w:r>
      <w:r>
        <w:rPr>
          <w:sz w:val="18"/>
        </w:rPr>
        <w:t>«білмеймін»</w:t>
      </w:r>
      <w:r>
        <w:rPr>
          <w:spacing w:val="-7"/>
          <w:sz w:val="18"/>
        </w:rPr>
        <w:t> </w:t>
      </w:r>
      <w:r>
        <w:rPr>
          <w:sz w:val="18"/>
        </w:rPr>
        <w:t>және</w:t>
      </w:r>
      <w:r>
        <w:rPr>
          <w:spacing w:val="-4"/>
          <w:sz w:val="18"/>
        </w:rPr>
        <w:t> </w:t>
      </w:r>
      <w:r>
        <w:rPr>
          <w:sz w:val="18"/>
        </w:rPr>
        <w:t>1</w:t>
      </w:r>
      <w:r>
        <w:rPr>
          <w:spacing w:val="-2"/>
          <w:sz w:val="18"/>
        </w:rPr>
        <w:t> </w:t>
      </w:r>
      <w:r>
        <w:rPr>
          <w:sz w:val="18"/>
        </w:rPr>
        <w:t>адам</w:t>
      </w:r>
      <w:r>
        <w:rPr>
          <w:spacing w:val="-2"/>
          <w:sz w:val="18"/>
        </w:rPr>
        <w:t> </w:t>
      </w:r>
      <w:r>
        <w:rPr>
          <w:sz w:val="18"/>
        </w:rPr>
        <w:t>«уақыт</w:t>
      </w:r>
      <w:r>
        <w:rPr>
          <w:spacing w:val="-4"/>
          <w:sz w:val="18"/>
        </w:rPr>
        <w:t> </w:t>
      </w:r>
      <w:r>
        <w:rPr>
          <w:sz w:val="18"/>
        </w:rPr>
        <w:t>көрсетеді»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деп</w:t>
      </w:r>
      <w:r>
        <w:rPr>
          <w:spacing w:val="-4"/>
          <w:sz w:val="18"/>
        </w:rPr>
        <w:t> </w:t>
      </w:r>
      <w:r>
        <w:rPr>
          <w:sz w:val="18"/>
        </w:rPr>
        <w:t>жауап</w:t>
      </w:r>
      <w:r>
        <w:rPr>
          <w:spacing w:val="-4"/>
          <w:sz w:val="18"/>
        </w:rPr>
        <w:t> </w:t>
      </w:r>
      <w:r>
        <w:rPr>
          <w:sz w:val="18"/>
        </w:rPr>
        <w:t>берген</w:t>
      </w:r>
    </w:p>
    <w:p>
      <w:pPr>
        <w:pStyle w:val="BodyText"/>
        <w:spacing w:before="2"/>
        <w:ind w:left="0"/>
        <w:rPr>
          <w:sz w:val="21"/>
        </w:rPr>
      </w:pPr>
    </w:p>
    <w:p>
      <w:pPr>
        <w:pStyle w:val="BodyText"/>
        <w:spacing w:line="232" w:lineRule="auto"/>
        <w:ind w:right="527" w:firstLine="450"/>
      </w:pPr>
      <w:r>
        <w:rPr>
          <w:color w:val="202020"/>
        </w:rPr>
        <w:t>Мемлекетіміздегі халықтың арасында жүргізілген суалнаманың мәліметтеріне сүйенсек,</w:t>
      </w:r>
      <w:r>
        <w:rPr>
          <w:color w:val="202020"/>
          <w:spacing w:val="1"/>
        </w:rPr>
        <w:t> </w:t>
      </w:r>
      <w:r>
        <w:rPr>
          <w:color w:val="202020"/>
        </w:rPr>
        <w:t>криптовалюта туралы әлі анық түсінік қалыптаспаған азаматтар да кездеседі. Бірақ, қаржылық</w:t>
      </w:r>
      <w:r>
        <w:rPr>
          <w:color w:val="202020"/>
          <w:spacing w:val="1"/>
        </w:rPr>
        <w:t> </w:t>
      </w:r>
      <w:r>
        <w:rPr>
          <w:color w:val="202020"/>
        </w:rPr>
        <w:t>сауаттандырылған</w:t>
      </w:r>
      <w:r>
        <w:rPr>
          <w:color w:val="202020"/>
          <w:spacing w:val="-9"/>
        </w:rPr>
        <w:t> </w:t>
      </w:r>
      <w:r>
        <w:rPr>
          <w:color w:val="202020"/>
        </w:rPr>
        <w:t>азаматтардың</w:t>
      </w:r>
      <w:r>
        <w:rPr>
          <w:color w:val="202020"/>
          <w:spacing w:val="-8"/>
        </w:rPr>
        <w:t> </w:t>
      </w:r>
      <w:r>
        <w:rPr>
          <w:color w:val="202020"/>
        </w:rPr>
        <w:t>арасында</w:t>
      </w:r>
      <w:r>
        <w:rPr>
          <w:color w:val="202020"/>
          <w:spacing w:val="-8"/>
        </w:rPr>
        <w:t> </w:t>
      </w:r>
      <w:r>
        <w:rPr>
          <w:color w:val="202020"/>
        </w:rPr>
        <w:t>криптовалютаға</w:t>
      </w:r>
      <w:r>
        <w:rPr>
          <w:color w:val="202020"/>
          <w:spacing w:val="-8"/>
        </w:rPr>
        <w:t> </w:t>
      </w:r>
      <w:r>
        <w:rPr>
          <w:color w:val="202020"/>
        </w:rPr>
        <w:t>қызығушылық</w:t>
      </w:r>
      <w:r>
        <w:rPr>
          <w:color w:val="202020"/>
          <w:spacing w:val="-8"/>
        </w:rPr>
        <w:t> </w:t>
      </w:r>
      <w:r>
        <w:rPr>
          <w:color w:val="202020"/>
        </w:rPr>
        <w:t>танытып</w:t>
      </w:r>
      <w:r>
        <w:rPr>
          <w:color w:val="202020"/>
          <w:spacing w:val="-8"/>
        </w:rPr>
        <w:t> </w:t>
      </w:r>
      <w:r>
        <w:rPr>
          <w:color w:val="202020"/>
        </w:rPr>
        <w:t>жатқандар</w:t>
      </w:r>
      <w:r>
        <w:rPr>
          <w:color w:val="202020"/>
          <w:spacing w:val="-8"/>
        </w:rPr>
        <w:t> </w:t>
      </w:r>
      <w:r>
        <w:rPr>
          <w:color w:val="202020"/>
        </w:rPr>
        <w:t>аз</w:t>
      </w:r>
      <w:r>
        <w:rPr>
          <w:color w:val="202020"/>
          <w:spacing w:val="-9"/>
        </w:rPr>
        <w:t> </w:t>
      </w:r>
      <w:r>
        <w:rPr>
          <w:color w:val="202020"/>
        </w:rPr>
        <w:t>емес.</w:t>
      </w: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line="232" w:lineRule="auto"/>
        <w:ind w:right="553" w:firstLine="395"/>
      </w:pPr>
      <w:r>
        <w:rPr>
          <w:b/>
        </w:rPr>
        <w:t>Қорытынды. </w:t>
      </w:r>
      <w:r>
        <w:rPr/>
        <w:t>Мұндай төлем әдісінің инновациялық табиғаты валюталық тәуекелдерге және</w:t>
      </w:r>
      <w:r>
        <w:rPr>
          <w:spacing w:val="1"/>
        </w:rPr>
        <w:t> </w:t>
      </w:r>
      <w:r>
        <w:rPr/>
        <w:t>валюта айырбастауға байланысты көптеген мәселелерді шешеді, бұл оны экономиканың көптеген</w:t>
      </w:r>
      <w:r>
        <w:rPr>
          <w:spacing w:val="1"/>
        </w:rPr>
        <w:t> </w:t>
      </w:r>
      <w:r>
        <w:rPr/>
        <w:t>субъектілері үшін тартымды етеді. Қазіргі әлемде криптовалюта, төлем жасаудың жаңа формасы</w:t>
      </w:r>
      <w:r>
        <w:rPr>
          <w:spacing w:val="1"/>
        </w:rPr>
        <w:t> </w:t>
      </w:r>
      <w:r>
        <w:rPr/>
        <w:t>ретінде дамуы мүмкін. Бұған ғаламдық жоғары жылдамдықта ақпарат беру технологиясының</w:t>
      </w:r>
      <w:r>
        <w:rPr>
          <w:spacing w:val="1"/>
        </w:rPr>
        <w:t> </w:t>
      </w:r>
      <w:r>
        <w:rPr/>
        <w:t>қарқынды түрде дамуы септігін тигізеді. Жаһандану жағдайында Қазақстанда бұл үрдістен сыртта</w:t>
      </w:r>
      <w:r>
        <w:rPr>
          <w:spacing w:val="1"/>
        </w:rPr>
        <w:t> </w:t>
      </w:r>
      <w:r>
        <w:rPr/>
        <w:t>қалмайды</w:t>
      </w:r>
      <w:r>
        <w:rPr>
          <w:spacing w:val="56"/>
        </w:rPr>
        <w:t> </w:t>
      </w:r>
      <w:r>
        <w:rPr/>
        <w:t>және болашақта криптовалюта маркетингтік ортаға, экономиканың дамуына және</w:t>
      </w:r>
      <w:r>
        <w:rPr>
          <w:spacing w:val="1"/>
        </w:rPr>
        <w:t> </w:t>
      </w:r>
      <w:r>
        <w:rPr/>
        <w:t>әлеуметтік қатынастарға әсер етеді, деп ойлаймын. Өйткені, криптовалюта экономикалық жүйенің</w:t>
      </w:r>
      <w:r>
        <w:rPr>
          <w:spacing w:val="1"/>
        </w:rPr>
        <w:t> </w:t>
      </w:r>
      <w:r>
        <w:rPr/>
        <w:t>дамуына қауіп төндірмейді, керісінше, ол оның кеңеюіне әсер етуі мүмкін. Әлемнің кез-келген жеріне</w:t>
      </w:r>
      <w:r>
        <w:rPr>
          <w:spacing w:val="1"/>
        </w:rPr>
        <w:t> </w:t>
      </w:r>
      <w:r>
        <w:rPr/>
        <w:t>қолжетімділік,</w:t>
      </w:r>
      <w:r>
        <w:rPr>
          <w:spacing w:val="-5"/>
        </w:rPr>
        <w:t> </w:t>
      </w:r>
      <w:r>
        <w:rPr/>
        <w:t>тауар</w:t>
      </w:r>
      <w:r>
        <w:rPr>
          <w:spacing w:val="-5"/>
        </w:rPr>
        <w:t> </w:t>
      </w:r>
      <w:r>
        <w:rPr/>
        <w:t>жеткізушілер</w:t>
      </w:r>
      <w:r>
        <w:rPr>
          <w:spacing w:val="-5"/>
        </w:rPr>
        <w:t> </w:t>
      </w:r>
      <w:r>
        <w:rPr/>
        <w:t>үшін</w:t>
      </w:r>
      <w:r>
        <w:rPr>
          <w:spacing w:val="-4"/>
        </w:rPr>
        <w:t> </w:t>
      </w:r>
      <w:r>
        <w:rPr/>
        <w:t>жаңа</w:t>
      </w:r>
      <w:r>
        <w:rPr>
          <w:spacing w:val="-5"/>
        </w:rPr>
        <w:t> </w:t>
      </w:r>
      <w:r>
        <w:rPr/>
        <w:t>нарықтардың</w:t>
      </w:r>
      <w:r>
        <w:rPr>
          <w:spacing w:val="-5"/>
        </w:rPr>
        <w:t> </w:t>
      </w:r>
      <w:r>
        <w:rPr/>
        <w:t>ашылуы,</w:t>
      </w:r>
      <w:r>
        <w:rPr>
          <w:spacing w:val="-4"/>
        </w:rPr>
        <w:t> </w:t>
      </w:r>
      <w:r>
        <w:rPr/>
        <w:t>дамыған</w:t>
      </w:r>
      <w:r>
        <w:rPr>
          <w:spacing w:val="-6"/>
        </w:rPr>
        <w:t> </w:t>
      </w:r>
      <w:r>
        <w:rPr/>
        <w:t>елдер</w:t>
      </w:r>
      <w:r>
        <w:rPr>
          <w:spacing w:val="-5"/>
        </w:rPr>
        <w:t> </w:t>
      </w:r>
      <w:r>
        <w:rPr/>
        <w:t>мен</w:t>
      </w:r>
      <w:r>
        <w:rPr>
          <w:spacing w:val="-5"/>
        </w:rPr>
        <w:t> </w:t>
      </w:r>
      <w:r>
        <w:rPr/>
        <w:t>дамушы</w:t>
      </w:r>
      <w:r>
        <w:rPr>
          <w:spacing w:val="-5"/>
        </w:rPr>
        <w:t> </w:t>
      </w:r>
      <w:r>
        <w:rPr/>
        <w:t>елдер</w:t>
      </w:r>
      <w:r>
        <w:rPr>
          <w:spacing w:val="-52"/>
        </w:rPr>
        <w:t> </w:t>
      </w:r>
      <w:r>
        <w:rPr/>
        <w:t>арасындағы</w:t>
      </w:r>
      <w:r>
        <w:rPr>
          <w:spacing w:val="-1"/>
        </w:rPr>
        <w:t> </w:t>
      </w:r>
      <w:r>
        <w:rPr/>
        <w:t>капитал</w:t>
      </w:r>
      <w:r>
        <w:rPr>
          <w:spacing w:val="-2"/>
        </w:rPr>
        <w:t> </w:t>
      </w:r>
      <w:r>
        <w:rPr/>
        <w:t>қозғалысы,</w:t>
      </w:r>
      <w:r>
        <w:rPr>
          <w:spacing w:val="-1"/>
        </w:rPr>
        <w:t> </w:t>
      </w:r>
      <w:r>
        <w:rPr/>
        <w:t>екіжақты</w:t>
      </w:r>
      <w:r>
        <w:rPr>
          <w:spacing w:val="-2"/>
        </w:rPr>
        <w:t> </w:t>
      </w:r>
      <w:r>
        <w:rPr/>
        <w:t>байлықтың</w:t>
      </w:r>
      <w:r>
        <w:rPr>
          <w:spacing w:val="-1"/>
        </w:rPr>
        <w:t> </w:t>
      </w:r>
      <w:r>
        <w:rPr/>
        <w:t>артуына</w:t>
      </w:r>
      <w:r>
        <w:rPr>
          <w:spacing w:val="-2"/>
        </w:rPr>
        <w:t> </w:t>
      </w:r>
      <w:r>
        <w:rPr/>
        <w:t>ықпал</w:t>
      </w:r>
      <w:r>
        <w:rPr>
          <w:spacing w:val="-2"/>
        </w:rPr>
        <w:t> </w:t>
      </w:r>
      <w:r>
        <w:rPr/>
        <w:t>етеді.</w:t>
      </w:r>
    </w:p>
    <w:p>
      <w:pPr>
        <w:pStyle w:val="BodyText"/>
        <w:spacing w:before="9"/>
        <w:ind w:left="0"/>
        <w:rPr>
          <w:sz w:val="20"/>
        </w:rPr>
      </w:pPr>
    </w:p>
    <w:p>
      <w:pPr>
        <w:spacing w:before="0"/>
        <w:ind w:left="562" w:right="603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10"/>
        <w:ind w:left="0"/>
        <w:rPr>
          <w:b/>
          <w:sz w:val="16"/>
        </w:rPr>
      </w:pPr>
    </w:p>
    <w:p>
      <w:pPr>
        <w:pStyle w:val="ListParagraph"/>
        <w:numPr>
          <w:ilvl w:val="0"/>
          <w:numId w:val="185"/>
        </w:numPr>
        <w:tabs>
          <w:tab w:pos="833" w:val="left" w:leader="none"/>
        </w:tabs>
        <w:spacing w:line="203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Джаватханов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Р.М.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Механизм</w:t>
      </w:r>
      <w:r>
        <w:rPr>
          <w:spacing w:val="-5"/>
          <w:sz w:val="18"/>
        </w:rPr>
        <w:t> </w:t>
      </w:r>
      <w:r>
        <w:rPr>
          <w:sz w:val="18"/>
        </w:rPr>
        <w:t>функционирования</w:t>
      </w:r>
      <w:r>
        <w:rPr>
          <w:spacing w:val="-4"/>
          <w:sz w:val="18"/>
        </w:rPr>
        <w:t> </w:t>
      </w:r>
      <w:r>
        <w:rPr>
          <w:sz w:val="18"/>
        </w:rPr>
        <w:t>платежной</w:t>
      </w:r>
      <w:r>
        <w:rPr>
          <w:spacing w:val="-5"/>
          <w:sz w:val="18"/>
        </w:rPr>
        <w:t> </w:t>
      </w:r>
      <w:r>
        <w:rPr>
          <w:sz w:val="18"/>
        </w:rPr>
        <w:t>системы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основе</w:t>
      </w:r>
      <w:r>
        <w:rPr>
          <w:spacing w:val="-5"/>
          <w:sz w:val="18"/>
        </w:rPr>
        <w:t> </w:t>
      </w:r>
      <w:r>
        <w:rPr>
          <w:sz w:val="18"/>
        </w:rPr>
        <w:t>криптовалюты</w:t>
      </w:r>
      <w:r>
        <w:rPr>
          <w:spacing w:val="-7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Томск,</w:t>
      </w:r>
      <w:r>
        <w:rPr>
          <w:spacing w:val="-10"/>
          <w:sz w:val="18"/>
        </w:rPr>
        <w:t> </w:t>
      </w:r>
      <w:r>
        <w:rPr>
          <w:sz w:val="18"/>
        </w:rPr>
        <w:t>2017.</w:t>
      </w:r>
      <w:r>
        <w:rPr>
          <w:spacing w:val="-11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108с.</w:t>
      </w:r>
    </w:p>
    <w:p>
      <w:pPr>
        <w:pStyle w:val="ListParagraph"/>
        <w:numPr>
          <w:ilvl w:val="0"/>
          <w:numId w:val="185"/>
        </w:numPr>
        <w:tabs>
          <w:tab w:pos="833" w:val="left" w:leader="none"/>
        </w:tabs>
        <w:spacing w:line="200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Алекс</w:t>
      </w:r>
      <w:r>
        <w:rPr>
          <w:spacing w:val="-4"/>
          <w:sz w:val="18"/>
        </w:rPr>
        <w:t> </w:t>
      </w:r>
      <w:r>
        <w:rPr>
          <w:sz w:val="18"/>
        </w:rPr>
        <w:t>Форк,</w:t>
      </w:r>
      <w:r>
        <w:rPr>
          <w:spacing w:val="-1"/>
          <w:sz w:val="18"/>
        </w:rPr>
        <w:t> </w:t>
      </w:r>
      <w:r>
        <w:rPr>
          <w:sz w:val="18"/>
        </w:rPr>
        <w:t>Bitcoin.</w:t>
      </w:r>
      <w:r>
        <w:rPr>
          <w:spacing w:val="-4"/>
          <w:sz w:val="18"/>
        </w:rPr>
        <w:t> </w:t>
      </w:r>
      <w:r>
        <w:rPr>
          <w:sz w:val="18"/>
        </w:rPr>
        <w:t>Больше</w:t>
      </w:r>
      <w:r>
        <w:rPr>
          <w:spacing w:val="-3"/>
          <w:sz w:val="18"/>
        </w:rPr>
        <w:t> </w:t>
      </w:r>
      <w:r>
        <w:rPr>
          <w:sz w:val="18"/>
        </w:rPr>
        <w:t>чем</w:t>
      </w:r>
      <w:r>
        <w:rPr>
          <w:spacing w:val="-3"/>
          <w:sz w:val="18"/>
        </w:rPr>
        <w:t> </w:t>
      </w:r>
      <w:r>
        <w:rPr>
          <w:sz w:val="18"/>
        </w:rPr>
        <w:t>деньги</w:t>
      </w:r>
      <w:r>
        <w:rPr>
          <w:spacing w:val="-4"/>
          <w:sz w:val="18"/>
        </w:rPr>
        <w:t> </w:t>
      </w:r>
      <w:r>
        <w:rPr>
          <w:sz w:val="18"/>
        </w:rPr>
        <w:t>/</w:t>
      </w:r>
      <w:r>
        <w:rPr>
          <w:spacing w:val="-2"/>
          <w:sz w:val="18"/>
        </w:rPr>
        <w:t> </w:t>
      </w:r>
      <w:r>
        <w:rPr>
          <w:sz w:val="18"/>
        </w:rPr>
        <w:t>Алекс</w:t>
      </w:r>
      <w:r>
        <w:rPr>
          <w:spacing w:val="-3"/>
          <w:sz w:val="18"/>
        </w:rPr>
        <w:t> </w:t>
      </w:r>
      <w:r>
        <w:rPr>
          <w:sz w:val="18"/>
        </w:rPr>
        <w:t>Форк.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2016.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280</w:t>
      </w:r>
      <w:r>
        <w:rPr>
          <w:spacing w:val="-1"/>
          <w:sz w:val="18"/>
        </w:rPr>
        <w:t> </w:t>
      </w:r>
      <w:r>
        <w:rPr>
          <w:sz w:val="18"/>
        </w:rPr>
        <w:t>c.</w:t>
      </w:r>
    </w:p>
    <w:p>
      <w:pPr>
        <w:pStyle w:val="ListParagraph"/>
        <w:numPr>
          <w:ilvl w:val="0"/>
          <w:numId w:val="185"/>
        </w:numPr>
        <w:tabs>
          <w:tab w:pos="833" w:val="left" w:leader="none"/>
        </w:tabs>
        <w:spacing w:line="201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Достов</w:t>
      </w:r>
      <w:r>
        <w:rPr>
          <w:spacing w:val="-4"/>
          <w:sz w:val="18"/>
        </w:rPr>
        <w:t> </w:t>
      </w:r>
      <w:r>
        <w:rPr>
          <w:sz w:val="18"/>
        </w:rPr>
        <w:t>В.В.</w:t>
      </w:r>
      <w:r>
        <w:rPr>
          <w:spacing w:val="-4"/>
          <w:sz w:val="18"/>
        </w:rPr>
        <w:t> </w:t>
      </w:r>
      <w:r>
        <w:rPr>
          <w:sz w:val="18"/>
        </w:rPr>
        <w:t>Электронные</w:t>
      </w:r>
      <w:r>
        <w:rPr>
          <w:spacing w:val="-4"/>
          <w:sz w:val="18"/>
        </w:rPr>
        <w:t> </w:t>
      </w:r>
      <w:r>
        <w:rPr>
          <w:sz w:val="18"/>
        </w:rPr>
        <w:t>наличные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новом</w:t>
      </w:r>
      <w:r>
        <w:rPr>
          <w:spacing w:val="-4"/>
          <w:sz w:val="18"/>
        </w:rPr>
        <w:t> </w:t>
      </w:r>
      <w:r>
        <w:rPr>
          <w:sz w:val="18"/>
        </w:rPr>
        <w:t>веке.</w:t>
      </w:r>
      <w:r>
        <w:rPr>
          <w:spacing w:val="1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М.:Инфо-Бизнес,</w:t>
      </w:r>
      <w:r>
        <w:rPr>
          <w:spacing w:val="-3"/>
          <w:sz w:val="18"/>
        </w:rPr>
        <w:t> </w:t>
      </w:r>
      <w:r>
        <w:rPr>
          <w:sz w:val="18"/>
        </w:rPr>
        <w:t>2012.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164</w:t>
      </w:r>
      <w:r>
        <w:rPr>
          <w:spacing w:val="-2"/>
          <w:sz w:val="18"/>
        </w:rPr>
        <w:t> </w:t>
      </w:r>
      <w:r>
        <w:rPr>
          <w:sz w:val="18"/>
        </w:rPr>
        <w:t>с.</w:t>
      </w:r>
    </w:p>
    <w:p>
      <w:pPr>
        <w:pStyle w:val="ListParagraph"/>
        <w:numPr>
          <w:ilvl w:val="0"/>
          <w:numId w:val="185"/>
        </w:numPr>
        <w:tabs>
          <w:tab w:pos="833" w:val="left" w:leader="none"/>
        </w:tabs>
        <w:spacing w:line="232" w:lineRule="auto" w:before="2" w:after="0"/>
        <w:ind w:left="250" w:right="1284" w:firstLine="395"/>
        <w:jc w:val="left"/>
        <w:rPr>
          <w:sz w:val="18"/>
        </w:rPr>
      </w:pPr>
      <w:r>
        <w:rPr>
          <w:sz w:val="18"/>
        </w:rPr>
        <w:t>Натаниэль</w:t>
      </w:r>
      <w:r>
        <w:rPr>
          <w:spacing w:val="-6"/>
          <w:sz w:val="18"/>
        </w:rPr>
        <w:t> </w:t>
      </w:r>
      <w:r>
        <w:rPr>
          <w:sz w:val="18"/>
        </w:rPr>
        <w:t>Поппер,</w:t>
      </w:r>
      <w:r>
        <w:rPr>
          <w:spacing w:val="-5"/>
          <w:sz w:val="18"/>
        </w:rPr>
        <w:t> </w:t>
      </w:r>
      <w:r>
        <w:rPr>
          <w:sz w:val="18"/>
        </w:rPr>
        <w:t>Цифровое</w:t>
      </w:r>
      <w:r>
        <w:rPr>
          <w:spacing w:val="-6"/>
          <w:sz w:val="18"/>
        </w:rPr>
        <w:t> </w:t>
      </w:r>
      <w:r>
        <w:rPr>
          <w:sz w:val="18"/>
        </w:rPr>
        <w:t>Золото.</w:t>
      </w:r>
      <w:r>
        <w:rPr>
          <w:spacing w:val="-5"/>
          <w:sz w:val="18"/>
        </w:rPr>
        <w:t> </w:t>
      </w:r>
      <w:r>
        <w:rPr>
          <w:sz w:val="18"/>
        </w:rPr>
        <w:t>Невероятная</w:t>
      </w:r>
      <w:r>
        <w:rPr>
          <w:spacing w:val="-5"/>
          <w:sz w:val="18"/>
        </w:rPr>
        <w:t> </w:t>
      </w:r>
      <w:r>
        <w:rPr>
          <w:sz w:val="18"/>
        </w:rPr>
        <w:t>история</w:t>
      </w:r>
      <w:r>
        <w:rPr>
          <w:spacing w:val="-6"/>
          <w:sz w:val="18"/>
        </w:rPr>
        <w:t> </w:t>
      </w:r>
      <w:r>
        <w:rPr>
          <w:sz w:val="18"/>
        </w:rPr>
        <w:t>биткойна</w:t>
      </w:r>
      <w:r>
        <w:rPr>
          <w:spacing w:val="-5"/>
          <w:sz w:val="18"/>
        </w:rPr>
        <w:t> </w:t>
      </w:r>
      <w:r>
        <w:rPr>
          <w:sz w:val="18"/>
        </w:rPr>
        <w:t>или</w:t>
      </w:r>
      <w:r>
        <w:rPr>
          <w:spacing w:val="-5"/>
          <w:sz w:val="18"/>
        </w:rPr>
        <w:t> </w:t>
      </w:r>
      <w:r>
        <w:rPr>
          <w:sz w:val="18"/>
        </w:rPr>
        <w:t>о</w:t>
      </w:r>
      <w:r>
        <w:rPr>
          <w:spacing w:val="-6"/>
          <w:sz w:val="18"/>
        </w:rPr>
        <w:t> </w:t>
      </w:r>
      <w:r>
        <w:rPr>
          <w:sz w:val="18"/>
        </w:rPr>
        <w:t>том,</w:t>
      </w:r>
      <w:r>
        <w:rPr>
          <w:spacing w:val="-6"/>
          <w:sz w:val="18"/>
        </w:rPr>
        <w:t> </w:t>
      </w:r>
      <w:r>
        <w:rPr>
          <w:sz w:val="18"/>
        </w:rPr>
        <w:t>как</w:t>
      </w:r>
      <w:r>
        <w:rPr>
          <w:spacing w:val="-5"/>
          <w:sz w:val="18"/>
        </w:rPr>
        <w:t> </w:t>
      </w:r>
      <w:r>
        <w:rPr>
          <w:sz w:val="18"/>
        </w:rPr>
        <w:t>идеалисты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бизнесмены</w:t>
      </w:r>
      <w:r>
        <w:rPr>
          <w:spacing w:val="-42"/>
          <w:sz w:val="18"/>
        </w:rPr>
        <w:t> </w:t>
      </w:r>
      <w:r>
        <w:rPr>
          <w:sz w:val="18"/>
        </w:rPr>
        <w:t>изобретают</w:t>
      </w:r>
      <w:r>
        <w:rPr>
          <w:spacing w:val="-2"/>
          <w:sz w:val="18"/>
        </w:rPr>
        <w:t> </w:t>
      </w:r>
      <w:r>
        <w:rPr>
          <w:sz w:val="18"/>
        </w:rPr>
        <w:t>деньги</w:t>
      </w:r>
      <w:r>
        <w:rPr>
          <w:spacing w:val="-1"/>
          <w:sz w:val="18"/>
        </w:rPr>
        <w:t> </w:t>
      </w:r>
      <w:r>
        <w:rPr>
          <w:sz w:val="18"/>
        </w:rPr>
        <w:t>заново</w:t>
      </w:r>
      <w:r>
        <w:rPr>
          <w:spacing w:val="-3"/>
          <w:sz w:val="18"/>
        </w:rPr>
        <w:t> </w:t>
      </w:r>
      <w:r>
        <w:rPr>
          <w:sz w:val="18"/>
        </w:rPr>
        <w:t>/</w:t>
      </w:r>
      <w:r>
        <w:rPr>
          <w:spacing w:val="-1"/>
          <w:sz w:val="18"/>
        </w:rPr>
        <w:t> </w:t>
      </w:r>
      <w:r>
        <w:rPr>
          <w:sz w:val="18"/>
        </w:rPr>
        <w:t>Натаниэль</w:t>
      </w:r>
      <w:r>
        <w:rPr>
          <w:spacing w:val="-1"/>
          <w:sz w:val="18"/>
        </w:rPr>
        <w:t> </w:t>
      </w:r>
      <w:r>
        <w:rPr>
          <w:sz w:val="18"/>
        </w:rPr>
        <w:t>Поппер.</w:t>
      </w:r>
      <w:r>
        <w:rPr>
          <w:spacing w:val="1"/>
          <w:sz w:val="18"/>
        </w:rPr>
        <w:t> </w:t>
      </w:r>
      <w:r>
        <w:rPr>
          <w:sz w:val="18"/>
        </w:rPr>
        <w:t>– 2016.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350</w:t>
      </w:r>
      <w:r>
        <w:rPr>
          <w:spacing w:val="1"/>
          <w:sz w:val="18"/>
        </w:rPr>
        <w:t> </w:t>
      </w:r>
      <w:r>
        <w:rPr>
          <w:sz w:val="18"/>
        </w:rPr>
        <w:t>c.</w:t>
      </w:r>
    </w:p>
    <w:p>
      <w:pPr>
        <w:pStyle w:val="ListParagraph"/>
        <w:numPr>
          <w:ilvl w:val="0"/>
          <w:numId w:val="185"/>
        </w:numPr>
        <w:tabs>
          <w:tab w:pos="833" w:val="left" w:leader="none"/>
        </w:tabs>
        <w:spacing w:line="198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Пол</w:t>
      </w:r>
      <w:r>
        <w:rPr>
          <w:spacing w:val="-6"/>
          <w:sz w:val="18"/>
        </w:rPr>
        <w:t> </w:t>
      </w:r>
      <w:r>
        <w:rPr>
          <w:sz w:val="18"/>
        </w:rPr>
        <w:t>Винья,</w:t>
      </w:r>
      <w:r>
        <w:rPr>
          <w:spacing w:val="-6"/>
          <w:sz w:val="18"/>
        </w:rPr>
        <w:t> </w:t>
      </w:r>
      <w:r>
        <w:rPr>
          <w:sz w:val="18"/>
        </w:rPr>
        <w:t>Майкл</w:t>
      </w:r>
      <w:r>
        <w:rPr>
          <w:spacing w:val="-5"/>
          <w:sz w:val="18"/>
        </w:rPr>
        <w:t> </w:t>
      </w:r>
      <w:r>
        <w:rPr>
          <w:sz w:val="18"/>
        </w:rPr>
        <w:t>Кейси</w:t>
      </w:r>
      <w:r>
        <w:rPr>
          <w:spacing w:val="-6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Эпоха</w:t>
      </w:r>
      <w:r>
        <w:rPr>
          <w:spacing w:val="-6"/>
          <w:sz w:val="18"/>
        </w:rPr>
        <w:t> </w:t>
      </w:r>
      <w:r>
        <w:rPr>
          <w:sz w:val="18"/>
        </w:rPr>
        <w:t>криптовалют.</w:t>
      </w:r>
      <w:r>
        <w:rPr>
          <w:spacing w:val="-4"/>
          <w:sz w:val="18"/>
        </w:rPr>
        <w:t> </w:t>
      </w:r>
      <w:r>
        <w:rPr>
          <w:sz w:val="18"/>
        </w:rPr>
        <w:t>Как</w:t>
      </w:r>
      <w:r>
        <w:rPr>
          <w:spacing w:val="-6"/>
          <w:sz w:val="18"/>
        </w:rPr>
        <w:t> </w:t>
      </w:r>
      <w:r>
        <w:rPr>
          <w:sz w:val="18"/>
        </w:rPr>
        <w:t>биткойн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блокчейн</w:t>
      </w:r>
      <w:r>
        <w:rPr>
          <w:spacing w:val="-6"/>
          <w:sz w:val="18"/>
        </w:rPr>
        <w:t> </w:t>
      </w:r>
      <w:r>
        <w:rPr>
          <w:sz w:val="18"/>
        </w:rPr>
        <w:t>меняют</w:t>
      </w:r>
      <w:r>
        <w:rPr>
          <w:spacing w:val="-5"/>
          <w:sz w:val="18"/>
        </w:rPr>
        <w:t> </w:t>
      </w:r>
      <w:r>
        <w:rPr>
          <w:sz w:val="18"/>
        </w:rPr>
        <w:t>мировой</w:t>
      </w:r>
      <w:r>
        <w:rPr>
          <w:spacing w:val="-6"/>
          <w:sz w:val="18"/>
        </w:rPr>
        <w:t> </w:t>
      </w:r>
      <w:r>
        <w:rPr>
          <w:sz w:val="18"/>
        </w:rPr>
        <w:t>экономический</w:t>
      </w:r>
      <w:r>
        <w:rPr>
          <w:spacing w:val="-5"/>
          <w:sz w:val="18"/>
        </w:rPr>
        <w:t> </w:t>
      </w:r>
      <w:r>
        <w:rPr>
          <w:sz w:val="18"/>
        </w:rPr>
        <w:t>порядок</w:t>
      </w:r>
    </w:p>
    <w:p>
      <w:pPr>
        <w:spacing w:line="201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//</w:t>
      </w:r>
      <w:r>
        <w:rPr>
          <w:spacing w:val="-5"/>
          <w:sz w:val="18"/>
        </w:rPr>
        <w:t> </w:t>
      </w:r>
      <w:r>
        <w:rPr>
          <w:sz w:val="18"/>
        </w:rPr>
        <w:t>Манн,</w:t>
      </w:r>
      <w:r>
        <w:rPr>
          <w:spacing w:val="-5"/>
          <w:sz w:val="18"/>
        </w:rPr>
        <w:t> </w:t>
      </w:r>
      <w:r>
        <w:rPr>
          <w:sz w:val="18"/>
        </w:rPr>
        <w:t>Иванов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Фербер,</w:t>
      </w:r>
      <w:r>
        <w:rPr>
          <w:spacing w:val="44"/>
          <w:sz w:val="18"/>
        </w:rPr>
        <w:t> </w:t>
      </w:r>
      <w:r>
        <w:rPr>
          <w:sz w:val="18"/>
        </w:rPr>
        <w:t>–</w:t>
      </w:r>
      <w:r>
        <w:rPr>
          <w:spacing w:val="41"/>
          <w:sz w:val="18"/>
        </w:rPr>
        <w:t> </w:t>
      </w:r>
      <w:r>
        <w:rPr>
          <w:sz w:val="18"/>
        </w:rPr>
        <w:t>2017</w:t>
      </w:r>
      <w:r>
        <w:rPr>
          <w:spacing w:val="42"/>
          <w:sz w:val="18"/>
        </w:rPr>
        <w:t> </w:t>
      </w:r>
      <w:r>
        <w:rPr>
          <w:sz w:val="18"/>
        </w:rPr>
        <w:t>URL:</w:t>
      </w:r>
      <w:r>
        <w:rPr>
          <w:spacing w:val="41"/>
          <w:sz w:val="18"/>
        </w:rPr>
        <w:t> </w:t>
      </w:r>
      <w:hyperlink r:id="rId386">
        <w:r>
          <w:rPr>
            <w:sz w:val="18"/>
          </w:rPr>
          <w:t>http://www.marketing.spb.ru/lib-mm/sales/epay.htm?printversion</w:t>
        </w:r>
      </w:hyperlink>
      <w:r>
        <w:rPr>
          <w:spacing w:val="43"/>
          <w:sz w:val="18"/>
        </w:rPr>
        <w:t> </w:t>
      </w:r>
      <w:r>
        <w:rPr>
          <w:sz w:val="18"/>
        </w:rPr>
        <w:t>(дата</w:t>
      </w:r>
      <w:r>
        <w:rPr>
          <w:spacing w:val="-6"/>
          <w:sz w:val="18"/>
        </w:rPr>
        <w:t> </w:t>
      </w:r>
      <w:r>
        <w:rPr>
          <w:sz w:val="18"/>
        </w:rPr>
        <w:t>обращения</w:t>
      </w:r>
    </w:p>
    <w:p>
      <w:pPr>
        <w:spacing w:line="200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05.10.2018)</w:t>
      </w:r>
    </w:p>
    <w:p>
      <w:pPr>
        <w:pStyle w:val="ListParagraph"/>
        <w:numPr>
          <w:ilvl w:val="0"/>
          <w:numId w:val="185"/>
        </w:numPr>
        <w:tabs>
          <w:tab w:pos="833" w:val="left" w:leader="none"/>
        </w:tabs>
        <w:spacing w:line="200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Dr</w:t>
      </w:r>
      <w:r>
        <w:rPr>
          <w:spacing w:val="17"/>
          <w:sz w:val="18"/>
        </w:rPr>
        <w:t> </w:t>
      </w:r>
      <w:r>
        <w:rPr>
          <w:sz w:val="18"/>
        </w:rPr>
        <w:t>Garrick</w:t>
      </w:r>
      <w:r>
        <w:rPr>
          <w:spacing w:val="17"/>
          <w:sz w:val="18"/>
        </w:rPr>
        <w:t> </w:t>
      </w:r>
      <w:r>
        <w:rPr>
          <w:sz w:val="18"/>
        </w:rPr>
        <w:t>H.,</w:t>
      </w:r>
      <w:r>
        <w:rPr>
          <w:spacing w:val="18"/>
          <w:sz w:val="18"/>
        </w:rPr>
        <w:t> </w:t>
      </w:r>
      <w:r>
        <w:rPr>
          <w:sz w:val="18"/>
        </w:rPr>
        <w:t>Michel</w:t>
      </w:r>
      <w:r>
        <w:rPr>
          <w:spacing w:val="18"/>
          <w:sz w:val="18"/>
        </w:rPr>
        <w:t> </w:t>
      </w:r>
      <w:r>
        <w:rPr>
          <w:sz w:val="18"/>
        </w:rPr>
        <w:t>R.</w:t>
      </w:r>
      <w:r>
        <w:rPr>
          <w:spacing w:val="18"/>
          <w:sz w:val="18"/>
        </w:rPr>
        <w:t> </w:t>
      </w:r>
      <w:r>
        <w:rPr>
          <w:sz w:val="18"/>
        </w:rPr>
        <w:t>Global</w:t>
      </w:r>
      <w:r>
        <w:rPr>
          <w:spacing w:val="17"/>
          <w:sz w:val="18"/>
        </w:rPr>
        <w:t> </w:t>
      </w:r>
      <w:r>
        <w:rPr>
          <w:sz w:val="18"/>
        </w:rPr>
        <w:t>Cryptocurrency</w:t>
      </w:r>
      <w:r>
        <w:rPr>
          <w:spacing w:val="15"/>
          <w:sz w:val="18"/>
        </w:rPr>
        <w:t> </w:t>
      </w:r>
      <w:r>
        <w:rPr>
          <w:sz w:val="18"/>
        </w:rPr>
        <w:t>//</w:t>
      </w:r>
      <w:r>
        <w:rPr>
          <w:spacing w:val="18"/>
          <w:sz w:val="18"/>
        </w:rPr>
        <w:t> </w:t>
      </w:r>
      <w:r>
        <w:rPr>
          <w:sz w:val="18"/>
        </w:rPr>
        <w:t>Cambridge</w:t>
      </w:r>
      <w:r>
        <w:rPr>
          <w:spacing w:val="20"/>
          <w:sz w:val="18"/>
        </w:rPr>
        <w:t> </w:t>
      </w:r>
      <w:r>
        <w:rPr>
          <w:sz w:val="18"/>
        </w:rPr>
        <w:t>Centre</w:t>
      </w:r>
      <w:r>
        <w:rPr>
          <w:spacing w:val="18"/>
          <w:sz w:val="18"/>
        </w:rPr>
        <w:t> </w:t>
      </w:r>
      <w:r>
        <w:rPr>
          <w:sz w:val="18"/>
        </w:rPr>
        <w:t>for</w:t>
      </w:r>
      <w:r>
        <w:rPr>
          <w:spacing w:val="18"/>
          <w:sz w:val="18"/>
        </w:rPr>
        <w:t> </w:t>
      </w:r>
      <w:r>
        <w:rPr>
          <w:sz w:val="18"/>
        </w:rPr>
        <w:t>Alternative</w:t>
      </w:r>
      <w:r>
        <w:rPr>
          <w:spacing w:val="17"/>
          <w:sz w:val="18"/>
        </w:rPr>
        <w:t> </w:t>
      </w:r>
      <w:r>
        <w:rPr>
          <w:sz w:val="18"/>
        </w:rPr>
        <w:t>Finance.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19"/>
          <w:sz w:val="18"/>
        </w:rPr>
        <w:t> </w:t>
      </w:r>
      <w:r>
        <w:rPr>
          <w:sz w:val="18"/>
        </w:rPr>
        <w:t>2017.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15"/>
          <w:sz w:val="18"/>
        </w:rPr>
        <w:t> </w:t>
      </w:r>
      <w:r>
        <w:rPr>
          <w:sz w:val="18"/>
        </w:rPr>
        <w:t>P.115</w:t>
      </w:r>
      <w:r>
        <w:rPr>
          <w:spacing w:val="19"/>
          <w:sz w:val="18"/>
        </w:rPr>
        <w:t> </w:t>
      </w:r>
      <w:r>
        <w:rPr>
          <w:sz w:val="18"/>
        </w:rPr>
        <w:t>/</w:t>
      </w:r>
      <w:r>
        <w:rPr>
          <w:spacing w:val="18"/>
          <w:sz w:val="18"/>
        </w:rPr>
        <w:t> </w:t>
      </w:r>
      <w:r>
        <w:rPr>
          <w:sz w:val="18"/>
        </w:rPr>
        <w:t>URL:</w:t>
      </w:r>
    </w:p>
    <w:p>
      <w:pPr>
        <w:spacing w:line="201" w:lineRule="exact" w:before="0"/>
        <w:ind w:left="250" w:right="0" w:firstLine="0"/>
        <w:jc w:val="left"/>
        <w:rPr>
          <w:sz w:val="18"/>
        </w:rPr>
      </w:pPr>
      <w:hyperlink r:id="rId387">
        <w:r>
          <w:rPr>
            <w:sz w:val="18"/>
          </w:rPr>
          <w:t>http://coinmarketcap.com/</w:t>
        </w:r>
        <w:r>
          <w:rPr>
            <w:spacing w:val="-6"/>
            <w:sz w:val="18"/>
          </w:rPr>
          <w:t> </w:t>
        </w:r>
      </w:hyperlink>
      <w:r>
        <w:rPr>
          <w:sz w:val="18"/>
        </w:rPr>
        <w:t>(дата</w:t>
      </w:r>
      <w:r>
        <w:rPr>
          <w:spacing w:val="-7"/>
          <w:sz w:val="18"/>
        </w:rPr>
        <w:t> </w:t>
      </w:r>
      <w:r>
        <w:rPr>
          <w:sz w:val="18"/>
        </w:rPr>
        <w:t>обращения</w:t>
      </w:r>
      <w:r>
        <w:rPr>
          <w:spacing w:val="-7"/>
          <w:sz w:val="18"/>
        </w:rPr>
        <w:t> </w:t>
      </w:r>
      <w:r>
        <w:rPr>
          <w:sz w:val="18"/>
        </w:rPr>
        <w:t>08.10.2018)</w:t>
      </w:r>
    </w:p>
    <w:p>
      <w:pPr>
        <w:pStyle w:val="ListParagraph"/>
        <w:numPr>
          <w:ilvl w:val="0"/>
          <w:numId w:val="185"/>
        </w:numPr>
        <w:tabs>
          <w:tab w:pos="833" w:val="left" w:leader="none"/>
        </w:tabs>
        <w:spacing w:line="201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Баладжи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Шриван</w:t>
      </w:r>
      <w:r>
        <w:rPr>
          <w:spacing w:val="4"/>
          <w:sz w:val="18"/>
        </w:rPr>
        <w:t> </w:t>
      </w:r>
      <w:r>
        <w:rPr>
          <w:spacing w:val="-1"/>
          <w:sz w:val="18"/>
        </w:rPr>
        <w:t>ttps://fastsalttimes.com/sections/technology/1877.html</w:t>
      </w:r>
    </w:p>
    <w:p>
      <w:pPr>
        <w:pStyle w:val="ListParagraph"/>
        <w:numPr>
          <w:ilvl w:val="0"/>
          <w:numId w:val="185"/>
        </w:numPr>
        <w:tabs>
          <w:tab w:pos="833" w:val="left" w:leader="none"/>
        </w:tabs>
        <w:spacing w:line="230" w:lineRule="auto" w:before="4" w:after="0"/>
        <w:ind w:left="250" w:right="818" w:firstLine="395"/>
        <w:jc w:val="left"/>
        <w:rPr>
          <w:sz w:val="18"/>
        </w:rPr>
      </w:pPr>
      <w:r>
        <w:rPr>
          <w:sz w:val="18"/>
        </w:rPr>
        <w:t>Imran</w:t>
      </w:r>
      <w:r>
        <w:rPr>
          <w:spacing w:val="12"/>
          <w:sz w:val="18"/>
        </w:rPr>
        <w:t> </w:t>
      </w:r>
      <w:r>
        <w:rPr>
          <w:sz w:val="18"/>
        </w:rPr>
        <w:t>Bashir</w:t>
      </w:r>
      <w:r>
        <w:rPr>
          <w:spacing w:val="12"/>
          <w:sz w:val="18"/>
        </w:rPr>
        <w:t> </w:t>
      </w:r>
      <w:r>
        <w:rPr>
          <w:sz w:val="18"/>
        </w:rPr>
        <w:t>Mastering</w:t>
      </w:r>
      <w:r>
        <w:rPr>
          <w:spacing w:val="9"/>
          <w:sz w:val="18"/>
        </w:rPr>
        <w:t> </w:t>
      </w:r>
      <w:r>
        <w:rPr>
          <w:sz w:val="18"/>
        </w:rPr>
        <w:t>Blockchain.</w:t>
      </w:r>
      <w:r>
        <w:rPr>
          <w:spacing w:val="12"/>
          <w:sz w:val="18"/>
        </w:rPr>
        <w:t> </w:t>
      </w:r>
      <w:r>
        <w:rPr>
          <w:sz w:val="18"/>
        </w:rPr>
        <w:t>Researching</w:t>
      </w:r>
      <w:r>
        <w:rPr>
          <w:spacing w:val="10"/>
          <w:sz w:val="18"/>
        </w:rPr>
        <w:t> </w:t>
      </w:r>
      <w:r>
        <w:rPr>
          <w:sz w:val="18"/>
        </w:rPr>
        <w:t>Cryptography,</w:t>
      </w:r>
      <w:r>
        <w:rPr>
          <w:spacing w:val="11"/>
          <w:sz w:val="18"/>
        </w:rPr>
        <w:t> </w:t>
      </w:r>
      <w:r>
        <w:rPr>
          <w:sz w:val="18"/>
        </w:rPr>
        <w:t>Distributed</w:t>
      </w:r>
      <w:r>
        <w:rPr>
          <w:spacing w:val="13"/>
          <w:sz w:val="18"/>
        </w:rPr>
        <w:t> </w:t>
      </w:r>
      <w:r>
        <w:rPr>
          <w:sz w:val="18"/>
        </w:rPr>
        <w:t>Systems,</w:t>
      </w:r>
      <w:r>
        <w:rPr>
          <w:spacing w:val="11"/>
          <w:sz w:val="18"/>
        </w:rPr>
        <w:t> </w:t>
      </w:r>
      <w:r>
        <w:rPr>
          <w:sz w:val="18"/>
        </w:rPr>
        <w:t>Blockchain</w:t>
      </w:r>
      <w:r>
        <w:rPr>
          <w:spacing w:val="13"/>
          <w:sz w:val="18"/>
        </w:rPr>
        <w:t> </w:t>
      </w:r>
      <w:r>
        <w:rPr>
          <w:sz w:val="18"/>
        </w:rPr>
        <w:t>technology,</w:t>
      </w:r>
      <w:r>
        <w:rPr>
          <w:spacing w:val="11"/>
          <w:sz w:val="18"/>
        </w:rPr>
        <w:t> </w:t>
      </w:r>
      <w:r>
        <w:rPr>
          <w:sz w:val="18"/>
        </w:rPr>
        <w:t>IoT,</w:t>
      </w:r>
      <w:r>
        <w:rPr>
          <w:spacing w:val="14"/>
          <w:sz w:val="18"/>
        </w:rPr>
        <w:t> </w:t>
      </w:r>
      <w:r>
        <w:rPr>
          <w:sz w:val="18"/>
        </w:rPr>
        <w:t>AI</w:t>
      </w:r>
      <w:r>
        <w:rPr>
          <w:spacing w:val="11"/>
          <w:sz w:val="18"/>
        </w:rPr>
        <w:t> </w:t>
      </w:r>
      <w:r>
        <w:rPr>
          <w:sz w:val="18"/>
        </w:rPr>
        <w:t>&amp;</w:t>
      </w:r>
      <w:r>
        <w:rPr>
          <w:spacing w:val="1"/>
          <w:sz w:val="18"/>
        </w:rPr>
        <w:t> </w:t>
      </w:r>
      <w:r>
        <w:rPr>
          <w:sz w:val="18"/>
        </w:rPr>
        <w:t>Fintech.</w:t>
      </w:r>
      <w:r>
        <w:rPr>
          <w:spacing w:val="-2"/>
          <w:sz w:val="18"/>
        </w:rPr>
        <w:t> </w:t>
      </w:r>
      <w:r>
        <w:rPr>
          <w:sz w:val="18"/>
        </w:rPr>
        <w:t>URL:</w:t>
      </w:r>
      <w:r>
        <w:rPr>
          <w:color w:val="0462C1"/>
          <w:spacing w:val="1"/>
          <w:sz w:val="18"/>
        </w:rPr>
        <w:t> </w:t>
      </w:r>
      <w:r>
        <w:rPr>
          <w:color w:val="0462C1"/>
          <w:sz w:val="18"/>
          <w:u w:val="single" w:color="0462C1"/>
        </w:rPr>
        <w:t>https://twitter.com/drequinox</w:t>
      </w:r>
    </w:p>
    <w:p>
      <w:pPr>
        <w:spacing w:after="0" w:line="23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Heading2"/>
        <w:spacing w:before="132"/>
        <w:ind w:right="678"/>
      </w:pPr>
      <w:r>
        <w:rPr/>
        <w:t>ӘОЖ</w:t>
      </w:r>
      <w:r>
        <w:rPr>
          <w:spacing w:val="-1"/>
        </w:rPr>
        <w:t> </w:t>
      </w:r>
      <w:r>
        <w:rPr/>
        <w:t>336.711</w:t>
      </w:r>
    </w:p>
    <w:p>
      <w:pPr>
        <w:pStyle w:val="BodyText"/>
        <w:spacing w:before="11"/>
        <w:ind w:left="0"/>
        <w:rPr>
          <w:b/>
          <w:sz w:val="21"/>
        </w:rPr>
      </w:pPr>
    </w:p>
    <w:p>
      <w:pPr>
        <w:spacing w:before="0"/>
        <w:ind w:left="658" w:right="0" w:firstLine="0"/>
        <w:jc w:val="left"/>
        <w:rPr>
          <w:b/>
          <w:sz w:val="22"/>
        </w:rPr>
      </w:pPr>
      <w:r>
        <w:rPr>
          <w:b/>
          <w:sz w:val="22"/>
        </w:rPr>
        <w:t>ПАНДЕМИЯ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КЕЗЕҢІНДЕ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ҚАЗАҚСТАНДАҒЫ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БАНК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ЖҮЙЕСІНІҢ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ТҰРАҚТЫЛЫҒЫ</w:t>
      </w:r>
    </w:p>
    <w:p>
      <w:pPr>
        <w:pStyle w:val="BodyText"/>
        <w:spacing w:before="10"/>
        <w:ind w:left="0"/>
        <w:rPr>
          <w:b/>
          <w:sz w:val="28"/>
        </w:rPr>
      </w:pPr>
    </w:p>
    <w:p>
      <w:pPr>
        <w:pStyle w:val="Heading2"/>
        <w:spacing w:line="251" w:lineRule="exact"/>
        <w:ind w:right="682"/>
      </w:pPr>
      <w:r>
        <w:rPr/>
        <w:t>Аманов</w:t>
      </w:r>
      <w:r>
        <w:rPr>
          <w:spacing w:val="-5"/>
        </w:rPr>
        <w:t> </w:t>
      </w:r>
      <w:r>
        <w:rPr/>
        <w:t>Азамат</w:t>
      </w:r>
      <w:r>
        <w:rPr>
          <w:spacing w:val="-4"/>
        </w:rPr>
        <w:t> </w:t>
      </w:r>
      <w:r>
        <w:rPr/>
        <w:t>Болатұлы,</w:t>
      </w:r>
    </w:p>
    <w:p>
      <w:pPr>
        <w:spacing w:line="205" w:lineRule="exact" w:before="0"/>
        <w:ind w:left="0" w:right="686" w:firstLine="0"/>
        <w:jc w:val="right"/>
        <w:rPr>
          <w:i/>
          <w:sz w:val="18"/>
        </w:rPr>
      </w:pP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университеті</w:t>
      </w:r>
    </w:p>
    <w:p>
      <w:pPr>
        <w:spacing w:before="16"/>
        <w:ind w:left="0" w:right="687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Алматы,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Республикасы</w:t>
      </w:r>
    </w:p>
    <w:p>
      <w:pPr>
        <w:spacing w:before="16"/>
        <w:ind w:left="0" w:right="681" w:firstLine="0"/>
        <w:jc w:val="right"/>
        <w:rPr>
          <w:i/>
          <w:sz w:val="18"/>
        </w:rPr>
      </w:pPr>
      <w:r>
        <w:rPr>
          <w:i/>
          <w:spacing w:val="-1"/>
          <w:sz w:val="18"/>
        </w:rPr>
        <w:t>e-mail:</w:t>
      </w:r>
      <w:r>
        <w:rPr>
          <w:i/>
          <w:spacing w:val="-7"/>
          <w:sz w:val="18"/>
        </w:rPr>
        <w:t> </w:t>
      </w:r>
      <w:hyperlink r:id="rId388">
        <w:r>
          <w:rPr>
            <w:i/>
            <w:sz w:val="18"/>
          </w:rPr>
          <w:t>amanov1997@gmail.com</w:t>
        </w:r>
      </w:hyperlink>
    </w:p>
    <w:p>
      <w:pPr>
        <w:pStyle w:val="BodyText"/>
        <w:spacing w:before="3"/>
        <w:ind w:left="0"/>
        <w:rPr>
          <w:i/>
          <w:sz w:val="23"/>
        </w:rPr>
      </w:pP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Аннотация.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Бұл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мақалада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COVID-19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пандемия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кезеңінде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Қазақстандағы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банк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секторының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шешуді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қажет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ететін мәселелер анықталды. Ұзақ мерзімді перспективада тұрақты дамуға қол жеткізу үшін экономикалық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жүйенің барлық элементтерін қайта құру және жаңарту қажет. Бұл стратегиялық бағыт екінші деңгейлі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банктерден қаржы ресурстарының жеткілікті көлемде жинақталуын ғана емес, сонымен бірге оларды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тұрақты өсуді қамтамасыз ету үшін тәуекелдерді әртараптандырып, экономика салалары арасында қайта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бөлуді талап етеді Осы және басқа да өзекті сұрақтарға жауап беру үшін банк саласындағы ағымдағы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жағдайды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қарастыру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қажет.</w:t>
      </w:r>
    </w:p>
    <w:p>
      <w:pPr>
        <w:spacing w:line="240" w:lineRule="auto" w:before="0"/>
        <w:ind w:left="250" w:right="527" w:firstLine="395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сөздер</w:t>
      </w:r>
      <w:r>
        <w:rPr>
          <w:i/>
          <w:sz w:val="20"/>
        </w:rPr>
        <w:t>: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банк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секторы,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екінші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деңгейлі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банк,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банк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қызметі,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халықтың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салымдары,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корпоративтік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салымдар.</w:t>
      </w:r>
    </w:p>
    <w:p>
      <w:pPr>
        <w:pStyle w:val="BodyText"/>
        <w:spacing w:before="7"/>
        <w:ind w:left="0"/>
        <w:rPr>
          <w:i/>
          <w:sz w:val="21"/>
        </w:rPr>
      </w:pPr>
    </w:p>
    <w:p>
      <w:pPr>
        <w:pStyle w:val="BodyText"/>
        <w:ind w:right="687" w:firstLine="395"/>
      </w:pPr>
      <w:r>
        <w:rPr>
          <w:b/>
        </w:rPr>
        <w:t>Кіріспе</w:t>
      </w:r>
      <w:r>
        <w:rPr/>
        <w:t>.</w:t>
      </w:r>
      <w:r>
        <w:rPr>
          <w:spacing w:val="-8"/>
        </w:rPr>
        <w:t> </w:t>
      </w:r>
      <w:r>
        <w:rPr/>
        <w:t>Бүгінгі</w:t>
      </w:r>
      <w:r>
        <w:rPr>
          <w:spacing w:val="-4"/>
        </w:rPr>
        <w:t> </w:t>
      </w:r>
      <w:r>
        <w:rPr/>
        <w:t>күні</w:t>
      </w:r>
      <w:r>
        <w:rPr>
          <w:spacing w:val="-6"/>
        </w:rPr>
        <w:t> </w:t>
      </w:r>
      <w:r>
        <w:rPr/>
        <w:t>бүкіл</w:t>
      </w:r>
      <w:r>
        <w:rPr>
          <w:spacing w:val="-5"/>
        </w:rPr>
        <w:t> </w:t>
      </w:r>
      <w:r>
        <w:rPr/>
        <w:t>әлем</w:t>
      </w:r>
      <w:r>
        <w:rPr>
          <w:spacing w:val="-4"/>
        </w:rPr>
        <w:t> </w:t>
      </w:r>
      <w:r>
        <w:rPr/>
        <w:t>елдерін</w:t>
      </w:r>
      <w:r>
        <w:rPr>
          <w:spacing w:val="-5"/>
        </w:rPr>
        <w:t> </w:t>
      </w:r>
      <w:r>
        <w:rPr/>
        <w:t>түгелге</w:t>
      </w:r>
      <w:r>
        <w:rPr>
          <w:spacing w:val="-4"/>
        </w:rPr>
        <w:t> </w:t>
      </w:r>
      <w:r>
        <w:rPr/>
        <w:t>жуық</w:t>
      </w:r>
      <w:r>
        <w:rPr>
          <w:spacing w:val="-6"/>
        </w:rPr>
        <w:t> </w:t>
      </w:r>
      <w:r>
        <w:rPr/>
        <w:t>жайлай</w:t>
      </w:r>
      <w:r>
        <w:rPr>
          <w:spacing w:val="-5"/>
        </w:rPr>
        <w:t> </w:t>
      </w:r>
      <w:r>
        <w:rPr/>
        <w:t>бастаған</w:t>
      </w:r>
      <w:r>
        <w:rPr>
          <w:spacing w:val="-6"/>
        </w:rPr>
        <w:t> </w:t>
      </w:r>
      <w:r>
        <w:rPr/>
        <w:t>қауіпті</w:t>
      </w:r>
      <w:r>
        <w:rPr>
          <w:spacing w:val="-5"/>
        </w:rPr>
        <w:t> </w:t>
      </w:r>
      <w:r>
        <w:rPr/>
        <w:t>індетті</w:t>
      </w:r>
      <w:r>
        <w:rPr>
          <w:spacing w:val="-6"/>
        </w:rPr>
        <w:t> </w:t>
      </w:r>
      <w:r>
        <w:rPr/>
        <w:t>адамзат</w:t>
      </w:r>
      <w:r>
        <w:rPr>
          <w:spacing w:val="-52"/>
        </w:rPr>
        <w:t> </w:t>
      </w:r>
      <w:r>
        <w:rPr/>
        <w:t>баласына жіберіліп отырған зілді</w:t>
      </w:r>
      <w:r>
        <w:rPr>
          <w:spacing w:val="1"/>
        </w:rPr>
        <w:t> </w:t>
      </w:r>
      <w:r>
        <w:rPr/>
        <w:t>ескерту, зардабы ауыр сынақ</w:t>
      </w:r>
      <w:r>
        <w:rPr>
          <w:spacing w:val="1"/>
        </w:rPr>
        <w:t> </w:t>
      </w:r>
      <w:r>
        <w:rPr/>
        <w:t>деп түсінуге де</w:t>
      </w:r>
      <w:r>
        <w:rPr>
          <w:spacing w:val="1"/>
        </w:rPr>
        <w:t> </w:t>
      </w:r>
      <w:r>
        <w:rPr/>
        <w:t>болады.Соның</w:t>
      </w:r>
      <w:r>
        <w:rPr>
          <w:spacing w:val="1"/>
        </w:rPr>
        <w:t> </w:t>
      </w:r>
      <w:r>
        <w:rPr/>
        <w:t>себебінен тек қана Қазақстан емес бүкіл дүние жүзі елдерінің экономикасының барлық саласына</w:t>
      </w:r>
      <w:r>
        <w:rPr>
          <w:spacing w:val="1"/>
        </w:rPr>
        <w:t> </w:t>
      </w:r>
      <w:r>
        <w:rPr/>
        <w:t>зардабын</w:t>
      </w:r>
      <w:r>
        <w:rPr>
          <w:spacing w:val="-2"/>
        </w:rPr>
        <w:t> </w:t>
      </w:r>
      <w:r>
        <w:rPr/>
        <w:t>тигізіп отыр.</w:t>
      </w:r>
    </w:p>
    <w:p>
      <w:pPr>
        <w:pStyle w:val="BodyText"/>
        <w:ind w:right="687" w:firstLine="395"/>
      </w:pPr>
      <w:r>
        <w:rPr/>
        <w:t>Коронавирус пандемиясы кезінде әлем халқының көп бөлігі күрделі сұрақтарға тап болды:</w:t>
      </w:r>
      <w:r>
        <w:rPr>
          <w:spacing w:val="1"/>
        </w:rPr>
        <w:t> </w:t>
      </w:r>
      <w:r>
        <w:rPr/>
        <w:t>уақытша</w:t>
      </w:r>
      <w:r>
        <w:rPr>
          <w:spacing w:val="-6"/>
        </w:rPr>
        <w:t> </w:t>
      </w:r>
      <w:r>
        <w:rPr/>
        <w:t>бос</w:t>
      </w:r>
      <w:r>
        <w:rPr>
          <w:spacing w:val="-6"/>
        </w:rPr>
        <w:t> </w:t>
      </w:r>
      <w:r>
        <w:rPr/>
        <w:t>ақша</w:t>
      </w:r>
      <w:r>
        <w:rPr>
          <w:spacing w:val="-5"/>
        </w:rPr>
        <w:t> </w:t>
      </w:r>
      <w:r>
        <w:rPr/>
        <w:t>қаражаттарын</w:t>
      </w:r>
      <w:r>
        <w:rPr>
          <w:spacing w:val="-6"/>
        </w:rPr>
        <w:t> </w:t>
      </w:r>
      <w:r>
        <w:rPr/>
        <w:t>қайда</w:t>
      </w:r>
      <w:r>
        <w:rPr>
          <w:spacing w:val="-6"/>
        </w:rPr>
        <w:t> </w:t>
      </w:r>
      <w:r>
        <w:rPr/>
        <w:t>салу</w:t>
      </w:r>
      <w:r>
        <w:rPr>
          <w:spacing w:val="-5"/>
        </w:rPr>
        <w:t> </w:t>
      </w:r>
      <w:r>
        <w:rPr/>
        <w:t>керек,</w:t>
      </w:r>
      <w:r>
        <w:rPr>
          <w:spacing w:val="-5"/>
        </w:rPr>
        <w:t> </w:t>
      </w:r>
      <w:r>
        <w:rPr/>
        <w:t>банктердегі</w:t>
      </w:r>
      <w:r>
        <w:rPr>
          <w:spacing w:val="-6"/>
        </w:rPr>
        <w:t> </w:t>
      </w:r>
      <w:r>
        <w:rPr/>
        <w:t>депозиттерден</w:t>
      </w:r>
      <w:r>
        <w:rPr>
          <w:spacing w:val="-6"/>
        </w:rPr>
        <w:t> </w:t>
      </w:r>
      <w:r>
        <w:rPr/>
        <w:t>ақша</w:t>
      </w:r>
      <w:r>
        <w:rPr>
          <w:spacing w:val="-6"/>
        </w:rPr>
        <w:t> </w:t>
      </w:r>
      <w:r>
        <w:rPr/>
        <w:t>шешіп</w:t>
      </w:r>
      <w:r>
        <w:rPr>
          <w:spacing w:val="-4"/>
        </w:rPr>
        <w:t> </w:t>
      </w:r>
      <w:r>
        <w:rPr/>
        <w:t>алу</w:t>
      </w:r>
      <w:r>
        <w:rPr>
          <w:spacing w:val="-6"/>
        </w:rPr>
        <w:t> </w:t>
      </w:r>
      <w:r>
        <w:rPr/>
        <w:t>керек</w:t>
      </w:r>
      <w:r>
        <w:rPr>
          <w:spacing w:val="-52"/>
        </w:rPr>
        <w:t> </w:t>
      </w:r>
      <w:r>
        <w:rPr/>
        <w:t>пе,</w:t>
      </w:r>
      <w:r>
        <w:rPr>
          <w:spacing w:val="-2"/>
        </w:rPr>
        <w:t> </w:t>
      </w:r>
      <w:r>
        <w:rPr/>
        <w:t>оны</w:t>
      </w:r>
      <w:r>
        <w:rPr>
          <w:spacing w:val="-2"/>
        </w:rPr>
        <w:t> </w:t>
      </w:r>
      <w:r>
        <w:rPr/>
        <w:t>қалай</w:t>
      </w:r>
      <w:r>
        <w:rPr>
          <w:spacing w:val="-1"/>
        </w:rPr>
        <w:t> </w:t>
      </w:r>
      <w:r>
        <w:rPr/>
        <w:t>сақтаған</w:t>
      </w:r>
      <w:r>
        <w:rPr>
          <w:spacing w:val="-2"/>
        </w:rPr>
        <w:t> </w:t>
      </w:r>
      <w:r>
        <w:rPr/>
        <w:t>дұрыс:</w:t>
      </w:r>
      <w:r>
        <w:rPr>
          <w:spacing w:val="-1"/>
        </w:rPr>
        <w:t> </w:t>
      </w:r>
      <w:r>
        <w:rPr/>
        <w:t>шетел</w:t>
      </w:r>
      <w:r>
        <w:rPr>
          <w:spacing w:val="-1"/>
        </w:rPr>
        <w:t> </w:t>
      </w:r>
      <w:r>
        <w:rPr/>
        <w:t>валютасында</w:t>
      </w:r>
      <w:r>
        <w:rPr>
          <w:spacing w:val="-2"/>
        </w:rPr>
        <w:t> </w:t>
      </w:r>
      <w:r>
        <w:rPr/>
        <w:t>немесе</w:t>
      </w:r>
      <w:r>
        <w:rPr>
          <w:spacing w:val="-2"/>
        </w:rPr>
        <w:t> </w:t>
      </w:r>
      <w:r>
        <w:rPr/>
        <w:t>ұлттық</w:t>
      </w:r>
      <w:r>
        <w:rPr>
          <w:spacing w:val="-2"/>
        </w:rPr>
        <w:t> </w:t>
      </w:r>
      <w:r>
        <w:rPr/>
        <w:t>валютада</w:t>
      </w:r>
      <w:r>
        <w:rPr>
          <w:spacing w:val="-2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т.б.</w:t>
      </w:r>
    </w:p>
    <w:p>
      <w:pPr>
        <w:pStyle w:val="BodyText"/>
        <w:ind w:right="527" w:firstLine="395"/>
      </w:pPr>
      <w:r>
        <w:rPr/>
        <w:t>COVID-19</w:t>
      </w:r>
      <w:r>
        <w:rPr>
          <w:spacing w:val="-6"/>
        </w:rPr>
        <w:t> </w:t>
      </w:r>
      <w:r>
        <w:rPr/>
        <w:t>дағдарысы</w:t>
      </w:r>
      <w:r>
        <w:rPr>
          <w:spacing w:val="-5"/>
        </w:rPr>
        <w:t> </w:t>
      </w:r>
      <w:r>
        <w:rPr/>
        <w:t>тек</w:t>
      </w:r>
      <w:r>
        <w:rPr>
          <w:spacing w:val="-6"/>
        </w:rPr>
        <w:t> </w:t>
      </w:r>
      <w:r>
        <w:rPr/>
        <w:t>банктік</w:t>
      </w:r>
      <w:r>
        <w:rPr>
          <w:spacing w:val="-6"/>
        </w:rPr>
        <w:t> </w:t>
      </w:r>
      <w:r>
        <w:rPr/>
        <w:t>қана</w:t>
      </w:r>
      <w:r>
        <w:rPr>
          <w:spacing w:val="-6"/>
        </w:rPr>
        <w:t> </w:t>
      </w:r>
      <w:r>
        <w:rPr/>
        <w:t>емес,</w:t>
      </w:r>
      <w:r>
        <w:rPr>
          <w:spacing w:val="-5"/>
        </w:rPr>
        <w:t> </w:t>
      </w:r>
      <w:r>
        <w:rPr/>
        <w:t>нақты</w:t>
      </w:r>
      <w:r>
        <w:rPr>
          <w:spacing w:val="-6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дағдарысқа</w:t>
      </w:r>
      <w:r>
        <w:rPr>
          <w:spacing w:val="-6"/>
        </w:rPr>
        <w:t> </w:t>
      </w:r>
      <w:r>
        <w:rPr/>
        <w:t>айналуда.</w:t>
      </w:r>
      <w:r>
        <w:rPr>
          <w:spacing w:val="-5"/>
        </w:rPr>
        <w:t> </w:t>
      </w:r>
      <w:r>
        <w:rPr/>
        <w:t>Банктік</w:t>
      </w:r>
      <w:r>
        <w:rPr>
          <w:spacing w:val="-52"/>
        </w:rPr>
        <w:t> </w:t>
      </w:r>
      <w:r>
        <w:rPr/>
        <w:t>қызметтерге</w:t>
      </w:r>
      <w:r>
        <w:rPr>
          <w:spacing w:val="-1"/>
        </w:rPr>
        <w:t> </w:t>
      </w:r>
      <w:r>
        <w:rPr/>
        <w:t>сұраныс</w:t>
      </w:r>
      <w:r>
        <w:rPr>
          <w:spacing w:val="-1"/>
        </w:rPr>
        <w:t> </w:t>
      </w:r>
      <w:r>
        <w:rPr/>
        <w:t>төмендеп,</w:t>
      </w:r>
      <w:r>
        <w:rPr>
          <w:spacing w:val="-1"/>
        </w:rPr>
        <w:t> </w:t>
      </w:r>
      <w:r>
        <w:rPr/>
        <w:t>банктер зардап</w:t>
      </w:r>
      <w:r>
        <w:rPr>
          <w:spacing w:val="-2"/>
        </w:rPr>
        <w:t> </w:t>
      </w:r>
      <w:r>
        <w:rPr/>
        <w:t>шегеді.</w:t>
      </w:r>
    </w:p>
    <w:p>
      <w:pPr>
        <w:pStyle w:val="BodyText"/>
        <w:spacing w:before="9"/>
        <w:ind w:left="0"/>
        <w:rPr>
          <w:sz w:val="21"/>
        </w:rPr>
      </w:pPr>
    </w:p>
    <w:p>
      <w:pPr>
        <w:pStyle w:val="BodyText"/>
        <w:ind w:right="650" w:firstLine="395"/>
      </w:pPr>
      <w:r>
        <w:rPr>
          <w:b/>
        </w:rPr>
        <w:t>Тәжірибелік бөлім. </w:t>
      </w:r>
      <w:r>
        <w:rPr/>
        <w:t>Отандық экономист-қаржыгерлердің айтуынша, бүгінде Қазақстанның банк</w:t>
      </w:r>
      <w:r>
        <w:rPr>
          <w:spacing w:val="1"/>
        </w:rPr>
        <w:t> </w:t>
      </w:r>
      <w:r>
        <w:rPr/>
        <w:t>секторы</w:t>
      </w:r>
      <w:r>
        <w:rPr>
          <w:spacing w:val="-7"/>
        </w:rPr>
        <w:t> </w:t>
      </w:r>
      <w:r>
        <w:rPr/>
        <w:t>күтпеген</w:t>
      </w:r>
      <w:r>
        <w:rPr>
          <w:spacing w:val="-5"/>
        </w:rPr>
        <w:t> </w:t>
      </w:r>
      <w:r>
        <w:rPr/>
        <w:t>жағдайларға</w:t>
      </w:r>
      <w:r>
        <w:rPr>
          <w:spacing w:val="-12"/>
        </w:rPr>
        <w:t> </w:t>
      </w:r>
      <w:r>
        <w:rPr/>
        <w:t>(коронавирус</w:t>
      </w:r>
      <w:r>
        <w:rPr>
          <w:spacing w:val="-7"/>
        </w:rPr>
        <w:t> </w:t>
      </w:r>
      <w:r>
        <w:rPr/>
        <w:t>пандемиясы,</w:t>
      </w:r>
      <w:r>
        <w:rPr>
          <w:spacing w:val="-5"/>
        </w:rPr>
        <w:t> </w:t>
      </w:r>
      <w:r>
        <w:rPr/>
        <w:t>карантин</w:t>
      </w:r>
      <w:r>
        <w:rPr>
          <w:spacing w:val="-6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т.б.)</w:t>
      </w:r>
      <w:r>
        <w:rPr>
          <w:spacing w:val="-5"/>
        </w:rPr>
        <w:t> </w:t>
      </w:r>
      <w:r>
        <w:rPr/>
        <w:t>дайындығы</w:t>
      </w:r>
      <w:r>
        <w:rPr>
          <w:spacing w:val="-7"/>
        </w:rPr>
        <w:t> </w:t>
      </w:r>
      <w:r>
        <w:rPr/>
        <w:t>нашар</w:t>
      </w:r>
      <w:r>
        <w:rPr>
          <w:spacing w:val="-5"/>
        </w:rPr>
        <w:t> </w:t>
      </w:r>
      <w:r>
        <w:rPr/>
        <w:t>емес,</w:t>
      </w:r>
      <w:r>
        <w:rPr>
          <w:spacing w:val="-52"/>
        </w:rPr>
        <w:t> </w:t>
      </w:r>
      <w:r>
        <w:rPr/>
        <w:t>2008-2009 немесе</w:t>
      </w:r>
      <w:r>
        <w:rPr>
          <w:spacing w:val="1"/>
        </w:rPr>
        <w:t> </w:t>
      </w:r>
      <w:r>
        <w:rPr/>
        <w:t>2014-2015 жылдары, екінші деңгейдегі банктердің өтімділікпен, капиталмен,</w:t>
      </w:r>
      <w:r>
        <w:rPr>
          <w:spacing w:val="1"/>
        </w:rPr>
        <w:t> </w:t>
      </w:r>
      <w:r>
        <w:rPr/>
        <w:t>теңгенің күрт құлдырауымен байланысты үлкен проблемалары болған, яғни банк секторы қазір өзін</w:t>
      </w:r>
      <w:r>
        <w:rPr>
          <w:spacing w:val="1"/>
        </w:rPr>
        <w:t> </w:t>
      </w:r>
      <w:r>
        <w:rPr/>
        <w:t>әлдеқайда</w:t>
      </w:r>
      <w:r>
        <w:rPr>
          <w:spacing w:val="-2"/>
        </w:rPr>
        <w:t> </w:t>
      </w:r>
      <w:r>
        <w:rPr/>
        <w:t>сенімді</w:t>
      </w:r>
      <w:r>
        <w:rPr>
          <w:spacing w:val="-1"/>
        </w:rPr>
        <w:t> </w:t>
      </w:r>
      <w:r>
        <w:rPr/>
        <w:t>сезінеді.</w:t>
      </w:r>
    </w:p>
    <w:p>
      <w:pPr>
        <w:pStyle w:val="BodyText"/>
        <w:ind w:right="527" w:firstLine="395"/>
      </w:pPr>
      <w:r>
        <w:rPr>
          <w:spacing w:val="-1"/>
        </w:rPr>
        <w:t>Теңге</w:t>
      </w:r>
      <w:r>
        <w:rPr>
          <w:spacing w:val="-4"/>
        </w:rPr>
        <w:t> </w:t>
      </w:r>
      <w:r>
        <w:rPr/>
        <w:t>бағамын</w:t>
      </w:r>
      <w:r>
        <w:rPr>
          <w:spacing w:val="-4"/>
        </w:rPr>
        <w:t> </w:t>
      </w:r>
      <w:r>
        <w:rPr/>
        <w:t>ұстап</w:t>
      </w:r>
      <w:r>
        <w:rPr>
          <w:spacing w:val="-4"/>
        </w:rPr>
        <w:t> </w:t>
      </w:r>
      <w:r>
        <w:rPr/>
        <w:t>қалу</w:t>
      </w:r>
      <w:r>
        <w:rPr>
          <w:spacing w:val="-5"/>
        </w:rPr>
        <w:t> </w:t>
      </w:r>
      <w:r>
        <w:rPr/>
        <w:t>үшін</w:t>
      </w:r>
      <w:r>
        <w:rPr>
          <w:spacing w:val="-12"/>
        </w:rPr>
        <w:t> </w:t>
      </w:r>
      <w:r>
        <w:rPr/>
        <w:t>(есімізде,</w:t>
      </w:r>
      <w:r>
        <w:rPr>
          <w:spacing w:val="-6"/>
        </w:rPr>
        <w:t> </w:t>
      </w:r>
      <w:r>
        <w:rPr/>
        <w:t>доллар</w:t>
      </w:r>
      <w:r>
        <w:rPr>
          <w:spacing w:val="-4"/>
        </w:rPr>
        <w:t> </w:t>
      </w:r>
      <w:r>
        <w:rPr/>
        <w:t>бағамының</w:t>
      </w:r>
      <w:r>
        <w:rPr>
          <w:spacing w:val="-3"/>
        </w:rPr>
        <w:t> </w:t>
      </w:r>
      <w:r>
        <w:rPr/>
        <w:t>кенет</w:t>
      </w:r>
      <w:r>
        <w:rPr>
          <w:spacing w:val="-4"/>
        </w:rPr>
        <w:t> </w:t>
      </w:r>
      <w:r>
        <w:rPr/>
        <w:t>жоғарлауы,</w:t>
      </w:r>
      <w:r>
        <w:rPr>
          <w:spacing w:val="-4"/>
        </w:rPr>
        <w:t> </w:t>
      </w:r>
      <w:r>
        <w:rPr/>
        <w:t>бір</w:t>
      </w:r>
      <w:r>
        <w:rPr>
          <w:spacing w:val="-3"/>
        </w:rPr>
        <w:t> </w:t>
      </w:r>
      <w:r>
        <w:rPr/>
        <w:t>доллар</w:t>
      </w:r>
      <w:r>
        <w:rPr>
          <w:spacing w:val="-3"/>
        </w:rPr>
        <w:t> </w:t>
      </w:r>
      <w:r>
        <w:rPr/>
        <w:t>үшін</w:t>
      </w:r>
      <w:r>
        <w:rPr>
          <w:spacing w:val="-14"/>
        </w:rPr>
        <w:t> </w:t>
      </w:r>
      <w:r>
        <w:rPr/>
        <w:t>450</w:t>
      </w:r>
      <w:r>
        <w:rPr>
          <w:spacing w:val="-52"/>
        </w:rPr>
        <w:t> </w:t>
      </w:r>
      <w:r>
        <w:rPr/>
        <w:t>теңгеге жетті) Ұлттық банк базалық мөлшерлемені 12%- ға дейін арттырды (10 наурыз). Бірақ банктік</w:t>
      </w:r>
      <w:r>
        <w:rPr>
          <w:spacing w:val="1"/>
        </w:rPr>
        <w:t> </w:t>
      </w:r>
      <w:r>
        <w:rPr/>
        <w:t>тәуекелдердің</w:t>
      </w:r>
      <w:r>
        <w:rPr>
          <w:spacing w:val="-2"/>
        </w:rPr>
        <w:t> </w:t>
      </w:r>
      <w:r>
        <w:rPr/>
        <w:t>туындамайтынын</w:t>
      </w:r>
      <w:r>
        <w:rPr>
          <w:spacing w:val="-2"/>
        </w:rPr>
        <w:t> </w:t>
      </w:r>
      <w:r>
        <w:rPr/>
        <w:t>көріп,</w:t>
      </w:r>
      <w:r>
        <w:rPr>
          <w:spacing w:val="-2"/>
        </w:rPr>
        <w:t> </w:t>
      </w:r>
      <w:r>
        <w:rPr/>
        <w:t>бұл</w:t>
      </w:r>
      <w:r>
        <w:rPr>
          <w:spacing w:val="-2"/>
        </w:rPr>
        <w:t> </w:t>
      </w:r>
      <w:r>
        <w:rPr/>
        <w:t>мөлшерлемені9,5%</w:t>
      </w:r>
      <w:r>
        <w:rPr>
          <w:spacing w:val="-3"/>
        </w:rPr>
        <w:t> </w:t>
      </w:r>
      <w:r>
        <w:rPr/>
        <w:t>–ға</w:t>
      </w:r>
      <w:r>
        <w:rPr>
          <w:spacing w:val="-1"/>
        </w:rPr>
        <w:t> </w:t>
      </w:r>
      <w:r>
        <w:rPr/>
        <w:t>дейін</w:t>
      </w:r>
      <w:r>
        <w:rPr>
          <w:spacing w:val="-2"/>
        </w:rPr>
        <w:t> </w:t>
      </w:r>
      <w:r>
        <w:rPr/>
        <w:t>төмендетті(3</w:t>
      </w:r>
      <w:r>
        <w:rPr>
          <w:spacing w:val="-2"/>
        </w:rPr>
        <w:t> </w:t>
      </w:r>
      <w:r>
        <w:rPr/>
        <w:t>сәуір).</w:t>
      </w:r>
    </w:p>
    <w:p>
      <w:pPr>
        <w:pStyle w:val="BodyText"/>
        <w:spacing w:line="250" w:lineRule="exact"/>
        <w:ind w:left="646"/>
      </w:pPr>
      <w:r>
        <w:rPr/>
        <w:t>2020</w:t>
      </w:r>
      <w:r>
        <w:rPr>
          <w:spacing w:val="-4"/>
        </w:rPr>
        <w:t> </w:t>
      </w:r>
      <w:r>
        <w:rPr/>
        <w:t>жылы</w:t>
      </w:r>
      <w:r>
        <w:rPr>
          <w:spacing w:val="-4"/>
        </w:rPr>
        <w:t> </w:t>
      </w:r>
      <w:r>
        <w:rPr/>
        <w:t>банк</w:t>
      </w:r>
      <w:r>
        <w:rPr>
          <w:spacing w:val="-4"/>
        </w:rPr>
        <w:t> </w:t>
      </w:r>
      <w:r>
        <w:rPr/>
        <w:t>секторының</w:t>
      </w:r>
      <w:r>
        <w:rPr>
          <w:spacing w:val="-5"/>
        </w:rPr>
        <w:t> </w:t>
      </w:r>
      <w:r>
        <w:rPr/>
        <w:t>активтері</w:t>
      </w:r>
      <w:r>
        <w:rPr>
          <w:spacing w:val="34"/>
        </w:rPr>
        <w:t> </w:t>
      </w:r>
      <w:r>
        <w:rPr/>
        <w:t>31,2</w:t>
      </w:r>
      <w:r>
        <w:rPr>
          <w:spacing w:val="-3"/>
        </w:rPr>
        <w:t> </w:t>
      </w:r>
      <w:r>
        <w:rPr/>
        <w:t>трлн</w:t>
      </w:r>
      <w:r>
        <w:rPr>
          <w:spacing w:val="-3"/>
        </w:rPr>
        <w:t> </w:t>
      </w:r>
      <w:r>
        <w:rPr/>
        <w:t>теңгені</w:t>
      </w:r>
      <w:r>
        <w:rPr>
          <w:spacing w:val="-4"/>
        </w:rPr>
        <w:t> </w:t>
      </w:r>
      <w:r>
        <w:rPr/>
        <w:t>құрап,</w:t>
      </w:r>
      <w:r>
        <w:rPr>
          <w:spacing w:val="35"/>
        </w:rPr>
        <w:t> </w:t>
      </w:r>
      <w:r>
        <w:rPr/>
        <w:t>2019</w:t>
      </w:r>
      <w:r>
        <w:rPr>
          <w:spacing w:val="-4"/>
        </w:rPr>
        <w:t> </w:t>
      </w:r>
      <w:r>
        <w:rPr/>
        <w:t>жылмен</w:t>
      </w:r>
      <w:r>
        <w:rPr>
          <w:spacing w:val="-4"/>
        </w:rPr>
        <w:t> </w:t>
      </w:r>
      <w:r>
        <w:rPr/>
        <w:t>салыстырғанда</w:t>
      </w:r>
    </w:p>
    <w:p>
      <w:pPr>
        <w:pStyle w:val="BodyText"/>
        <w:spacing w:line="252" w:lineRule="exact"/>
      </w:pPr>
      <w:r>
        <w:rPr/>
        <w:t>16,4%-ға</w:t>
      </w:r>
      <w:r>
        <w:rPr>
          <w:spacing w:val="-1"/>
        </w:rPr>
        <w:t> </w:t>
      </w:r>
      <w:r>
        <w:rPr/>
        <w:t>өсті</w:t>
      </w:r>
      <w:r>
        <w:rPr>
          <w:spacing w:val="-2"/>
        </w:rPr>
        <w:t> </w:t>
      </w:r>
      <w:r>
        <w:rPr/>
        <w:t>(1-сурет) [1].</w:t>
      </w:r>
    </w:p>
    <w:p>
      <w:pPr>
        <w:pStyle w:val="BodyText"/>
        <w:spacing w:before="2"/>
        <w:ind w:left="0"/>
        <w:rPr>
          <w:sz w:val="18"/>
        </w:rPr>
      </w:pPr>
      <w:r>
        <w:rPr/>
        <w:pict>
          <v:group style="position:absolute;margin-left:167.956604pt;margin-top:12.466954pt;width:257.1pt;height:143.8pt;mso-position-horizontal-relative:page;mso-position-vertical-relative:paragraph;z-index:-15617024;mso-wrap-distance-left:0;mso-wrap-distance-right:0" coordorigin="3359,249" coordsize="5142,2876">
            <v:shape style="position:absolute;left:4073;top:709;width:4014;height:1922" coordorigin="4073,709" coordsize="4014,1922" path="m4576,1054l4073,1054,4073,2631,4576,2631,4576,1054xm5453,1141l4953,1141,4953,2631,5453,2631,5453,1141xm6330,1081l5829,1081,5829,2631,6330,2631,6330,1081xm7209,980l6706,980,6706,2631,7209,2631,7209,980xm8086,709l7586,709,7586,2631,8086,2631,8086,709xe" filled="true" fillcolor="#4f81bc" stroked="false">
              <v:path arrowok="t"/>
              <v:fill type="solid"/>
            </v:shape>
            <v:shape style="position:absolute;left:3886;top:476;width:4390;height:2154" coordorigin="3886,477" coordsize="4390,2154" path="m3886,2631l3886,477m3886,2631l8276,2631e" filled="false" stroked="true" strokeweight=".718792pt" strokecolor="#858585">
              <v:path arrowok="t"/>
              <v:stroke dashstyle="solid"/>
            </v:shape>
            <v:rect style="position:absolute;left:3366;top:256;width:5128;height:2861" filled="false" stroked="true" strokeweight=".718792pt" strokecolor="#858585">
              <v:stroke dashstyle="solid"/>
            </v:rect>
            <v:shape style="position:absolute;left:3497;top:354;width:231;height:2389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35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30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25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20</w:t>
                    </w:r>
                  </w:p>
                  <w:p>
                    <w:pPr>
                      <w:spacing w:before="66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15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10</w:t>
                    </w:r>
                  </w:p>
                  <w:p>
                    <w:pPr>
                      <w:spacing w:before="66"/>
                      <w:ind w:left="10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5</w:t>
                    </w:r>
                  </w:p>
                  <w:p>
                    <w:pPr>
                      <w:spacing w:before="66"/>
                      <w:ind w:left="10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w w:val="100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7653;top:389;width:389;height:2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31,2</w:t>
                    </w:r>
                  </w:p>
                </w:txbxContent>
              </v:textbox>
              <w10:wrap type="none"/>
            </v:shape>
            <v:shape style="position:absolute;left:4140;top:733;width:389;height:2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25,6</w:t>
                    </w:r>
                  </w:p>
                </w:txbxContent>
              </v:textbox>
              <w10:wrap type="none"/>
            </v:shape>
            <v:shape style="position:absolute;left:5019;top:820;width:389;height:2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24,2</w:t>
                    </w:r>
                  </w:p>
                </w:txbxContent>
              </v:textbox>
              <w10:wrap type="none"/>
            </v:shape>
            <v:shape style="position:absolute;left:5896;top:758;width:389;height:2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25,2</w:t>
                    </w:r>
                  </w:p>
                </w:txbxContent>
              </v:textbox>
              <w10:wrap type="none"/>
            </v:shape>
            <v:shape style="position:absolute;left:6774;top:660;width:389;height:234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26,8</w:t>
                    </w:r>
                  </w:p>
                </w:txbxContent>
              </v:textbox>
              <w10:wrap type="none"/>
            </v:shape>
            <v:shape style="position:absolute;left:4115;top:2756;width:3952;height:234" type="#_x0000_t202" filled="false" stroked="false">
              <v:textbox inset="0,0,0,0">
                <w:txbxContent>
                  <w:p>
                    <w:pPr>
                      <w:tabs>
                        <w:tab w:pos="877" w:val="left" w:leader="none"/>
                        <w:tab w:pos="1756" w:val="left" w:leader="none"/>
                        <w:tab w:pos="2634" w:val="left" w:leader="none"/>
                        <w:tab w:pos="3512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2016</w:t>
                      <w:tab/>
                      <w:t>2017</w:t>
                      <w:tab/>
                      <w:t>2018</w:t>
                      <w:tab/>
                      <w:t>2019</w:t>
                      <w:tab/>
                      <w:t>2020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ind w:left="0"/>
        <w:rPr>
          <w:sz w:val="19"/>
        </w:rPr>
      </w:pPr>
    </w:p>
    <w:p>
      <w:pPr>
        <w:pStyle w:val="ListParagraph"/>
        <w:numPr>
          <w:ilvl w:val="1"/>
          <w:numId w:val="185"/>
        </w:numPr>
        <w:tabs>
          <w:tab w:pos="2850" w:val="left" w:leader="none"/>
        </w:tabs>
        <w:spacing w:line="240" w:lineRule="auto" w:before="0" w:after="0"/>
        <w:ind w:left="2849" w:right="446" w:hanging="2850"/>
        <w:jc w:val="left"/>
        <w:rPr>
          <w:sz w:val="18"/>
        </w:rPr>
      </w:pPr>
      <w:r>
        <w:rPr>
          <w:b/>
          <w:i/>
          <w:sz w:val="18"/>
        </w:rPr>
        <w:t>сурет.</w:t>
      </w:r>
      <w:r>
        <w:rPr>
          <w:b/>
          <w:i/>
          <w:spacing w:val="-7"/>
          <w:sz w:val="18"/>
        </w:rPr>
        <w:t> </w:t>
      </w:r>
      <w:r>
        <w:rPr>
          <w:sz w:val="18"/>
        </w:rPr>
        <w:t>ҚР</w:t>
      </w:r>
      <w:r>
        <w:rPr>
          <w:spacing w:val="-6"/>
          <w:sz w:val="18"/>
        </w:rPr>
        <w:t> </w:t>
      </w:r>
      <w:r>
        <w:rPr>
          <w:sz w:val="18"/>
        </w:rPr>
        <w:t>екінші</w:t>
      </w:r>
      <w:r>
        <w:rPr>
          <w:spacing w:val="-7"/>
          <w:sz w:val="18"/>
        </w:rPr>
        <w:t> </w:t>
      </w:r>
      <w:r>
        <w:rPr>
          <w:sz w:val="18"/>
        </w:rPr>
        <w:t>деңгейлі</w:t>
      </w:r>
      <w:r>
        <w:rPr>
          <w:spacing w:val="-6"/>
          <w:sz w:val="18"/>
        </w:rPr>
        <w:t> </w:t>
      </w:r>
      <w:r>
        <w:rPr>
          <w:sz w:val="18"/>
        </w:rPr>
        <w:t>банктердің</w:t>
      </w:r>
      <w:r>
        <w:rPr>
          <w:spacing w:val="-6"/>
          <w:sz w:val="18"/>
        </w:rPr>
        <w:t> </w:t>
      </w:r>
      <w:r>
        <w:rPr>
          <w:sz w:val="18"/>
        </w:rPr>
        <w:t>активтері,</w:t>
      </w:r>
      <w:r>
        <w:rPr>
          <w:spacing w:val="-6"/>
          <w:sz w:val="18"/>
        </w:rPr>
        <w:t> </w:t>
      </w:r>
      <w:r>
        <w:rPr>
          <w:sz w:val="18"/>
        </w:rPr>
        <w:t>трлн</w:t>
      </w:r>
      <w:r>
        <w:rPr>
          <w:spacing w:val="-6"/>
          <w:sz w:val="18"/>
        </w:rPr>
        <w:t> </w:t>
      </w:r>
      <w:r>
        <w:rPr>
          <w:sz w:val="18"/>
        </w:rPr>
        <w:t>теңге</w:t>
      </w:r>
    </w:p>
    <w:p>
      <w:pPr>
        <w:spacing w:before="1"/>
        <w:ind w:left="562" w:right="1001" w:firstLine="0"/>
        <w:jc w:val="center"/>
        <w:rPr>
          <w:i/>
          <w:sz w:val="18"/>
        </w:rPr>
      </w:pPr>
      <w:r>
        <w:rPr>
          <w:b/>
          <w:i/>
          <w:sz w:val="18"/>
        </w:rPr>
        <w:t>Ескертпе:</w:t>
      </w:r>
      <w:r>
        <w:rPr>
          <w:b/>
          <w:i/>
          <w:spacing w:val="-7"/>
          <w:sz w:val="18"/>
        </w:rPr>
        <w:t> </w:t>
      </w:r>
      <w:r>
        <w:rPr>
          <w:i/>
          <w:sz w:val="18"/>
        </w:rPr>
        <w:t>ҚР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ҰБ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деректері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негізінде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автормен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құрастырылған</w:t>
      </w:r>
    </w:p>
    <w:p>
      <w:pPr>
        <w:pStyle w:val="BodyText"/>
        <w:spacing w:before="8"/>
        <w:ind w:left="0"/>
        <w:rPr>
          <w:i/>
          <w:sz w:val="21"/>
        </w:rPr>
      </w:pPr>
    </w:p>
    <w:p>
      <w:pPr>
        <w:pStyle w:val="BodyText"/>
        <w:ind w:right="527" w:firstLine="395"/>
      </w:pPr>
      <w:r>
        <w:rPr/>
        <w:t>Өткен</w:t>
      </w:r>
      <w:r>
        <w:rPr>
          <w:spacing w:val="-3"/>
        </w:rPr>
        <w:t> </w:t>
      </w:r>
      <w:r>
        <w:rPr/>
        <w:t>жылы</w:t>
      </w:r>
      <w:r>
        <w:rPr>
          <w:spacing w:val="-4"/>
        </w:rPr>
        <w:t> </w:t>
      </w:r>
      <w:r>
        <w:rPr/>
        <w:t>банк</w:t>
      </w:r>
      <w:r>
        <w:rPr>
          <w:spacing w:val="-3"/>
        </w:rPr>
        <w:t> </w:t>
      </w:r>
      <w:r>
        <w:rPr/>
        <w:t>секторының</w:t>
      </w:r>
      <w:r>
        <w:rPr>
          <w:spacing w:val="-3"/>
        </w:rPr>
        <w:t> </w:t>
      </w:r>
      <w:r>
        <w:rPr/>
        <w:t>депозиттік</w:t>
      </w:r>
      <w:r>
        <w:rPr>
          <w:spacing w:val="-3"/>
        </w:rPr>
        <w:t> </w:t>
      </w:r>
      <w:r>
        <w:rPr/>
        <w:t>базасы</w:t>
      </w:r>
      <w:r>
        <w:rPr>
          <w:spacing w:val="38"/>
        </w:rPr>
        <w:t> </w:t>
      </w:r>
      <w:r>
        <w:rPr/>
        <w:t>19,9%-ға</w:t>
      </w:r>
      <w:r>
        <w:rPr>
          <w:spacing w:val="-3"/>
        </w:rPr>
        <w:t> </w:t>
      </w:r>
      <w:r>
        <w:rPr/>
        <w:t>артып,</w:t>
      </w:r>
      <w:r>
        <w:rPr>
          <w:spacing w:val="38"/>
        </w:rPr>
        <w:t> </w:t>
      </w:r>
      <w:r>
        <w:rPr/>
        <w:t>21,6</w:t>
      </w:r>
      <w:r>
        <w:rPr>
          <w:spacing w:val="-3"/>
        </w:rPr>
        <w:t> </w:t>
      </w:r>
      <w:r>
        <w:rPr/>
        <w:t>трлн.</w:t>
      </w:r>
      <w:r>
        <w:rPr>
          <w:spacing w:val="-2"/>
        </w:rPr>
        <w:t> </w:t>
      </w:r>
      <w:r>
        <w:rPr/>
        <w:t>теңгені</w:t>
      </w:r>
      <w:r>
        <w:rPr>
          <w:spacing w:val="-3"/>
        </w:rPr>
        <w:t> </w:t>
      </w:r>
      <w:r>
        <w:rPr/>
        <w:t>құраған.</w:t>
      </w:r>
      <w:r>
        <w:rPr>
          <w:spacing w:val="-52"/>
        </w:rPr>
        <w:t> </w:t>
      </w:r>
      <w:r>
        <w:rPr/>
        <w:t>Депозит</w:t>
      </w:r>
      <w:r>
        <w:rPr>
          <w:spacing w:val="-4"/>
        </w:rPr>
        <w:t> </w:t>
      </w:r>
      <w:r>
        <w:rPr/>
        <w:t>нарығының</w:t>
      </w:r>
      <w:r>
        <w:rPr>
          <w:spacing w:val="-5"/>
        </w:rPr>
        <w:t> </w:t>
      </w:r>
      <w:r>
        <w:rPr/>
        <w:t>85,7%-ы</w:t>
      </w:r>
      <w:r>
        <w:rPr>
          <w:spacing w:val="-4"/>
        </w:rPr>
        <w:t> </w:t>
      </w:r>
      <w:r>
        <w:rPr/>
        <w:t>активтер</w:t>
      </w:r>
      <w:r>
        <w:rPr>
          <w:spacing w:val="-4"/>
        </w:rPr>
        <w:t> </w:t>
      </w:r>
      <w:r>
        <w:rPr/>
        <w:t>мөлшері</w:t>
      </w:r>
      <w:r>
        <w:rPr>
          <w:spacing w:val="-4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топ-10</w:t>
      </w:r>
      <w:r>
        <w:rPr>
          <w:spacing w:val="-4"/>
        </w:rPr>
        <w:t> </w:t>
      </w:r>
      <w:r>
        <w:rPr/>
        <w:t>банктің</w:t>
      </w:r>
      <w:r>
        <w:rPr>
          <w:spacing w:val="-3"/>
        </w:rPr>
        <w:t> </w:t>
      </w:r>
      <w:r>
        <w:rPr/>
        <w:t>үлесіне</w:t>
      </w:r>
      <w:r>
        <w:rPr>
          <w:spacing w:val="-4"/>
        </w:rPr>
        <w:t> </w:t>
      </w:r>
      <w:r>
        <w:rPr/>
        <w:t>келеді</w:t>
      </w:r>
      <w:r>
        <w:rPr>
          <w:spacing w:val="-5"/>
        </w:rPr>
        <w:t> </w:t>
      </w:r>
      <w:r>
        <w:rPr/>
        <w:t>(1-кесте).</w:t>
      </w:r>
    </w:p>
    <w:p>
      <w:pPr>
        <w:pStyle w:val="BodyText"/>
        <w:spacing w:line="253" w:lineRule="exact"/>
        <w:ind w:left="646"/>
      </w:pPr>
      <w:r>
        <w:rPr/>
        <w:t>Халықтың</w:t>
      </w:r>
      <w:r>
        <w:rPr>
          <w:spacing w:val="-4"/>
        </w:rPr>
        <w:t> </w:t>
      </w:r>
      <w:r>
        <w:rPr/>
        <w:t>депозиттері</w:t>
      </w:r>
      <w:r>
        <w:rPr>
          <w:spacing w:val="-4"/>
        </w:rPr>
        <w:t> </w:t>
      </w:r>
      <w:r>
        <w:rPr/>
        <w:t>бір</w:t>
      </w:r>
      <w:r>
        <w:rPr>
          <w:spacing w:val="-2"/>
        </w:rPr>
        <w:t> </w:t>
      </w:r>
      <w:r>
        <w:rPr/>
        <w:t>жыл</w:t>
      </w:r>
      <w:r>
        <w:rPr>
          <w:spacing w:val="-4"/>
        </w:rPr>
        <w:t> </w:t>
      </w:r>
      <w:r>
        <w:rPr/>
        <w:t>ішінде</w:t>
      </w:r>
      <w:r>
        <w:rPr>
          <w:spacing w:val="-9"/>
        </w:rPr>
        <w:t> </w:t>
      </w:r>
      <w:r>
        <w:rPr/>
        <w:t>17.5%-ға</w:t>
      </w:r>
      <w:r>
        <w:rPr>
          <w:spacing w:val="-9"/>
        </w:rPr>
        <w:t> </w:t>
      </w:r>
      <w:r>
        <w:rPr/>
        <w:t>(10,9</w:t>
      </w:r>
      <w:r>
        <w:rPr>
          <w:spacing w:val="-3"/>
        </w:rPr>
        <w:t> </w:t>
      </w:r>
      <w:r>
        <w:rPr/>
        <w:t>трлн</w:t>
      </w:r>
      <w:r>
        <w:rPr>
          <w:spacing w:val="-2"/>
        </w:rPr>
        <w:t> </w:t>
      </w:r>
      <w:r>
        <w:rPr/>
        <w:t>теңге)</w:t>
      </w:r>
      <w:r>
        <w:rPr>
          <w:spacing w:val="-2"/>
        </w:rPr>
        <w:t> </w:t>
      </w:r>
      <w:r>
        <w:rPr/>
        <w:t>дейін</w:t>
      </w:r>
      <w:r>
        <w:rPr>
          <w:spacing w:val="-3"/>
        </w:rPr>
        <w:t> </w:t>
      </w:r>
      <w:r>
        <w:rPr/>
        <w:t>өсті.</w:t>
      </w:r>
      <w:r>
        <w:rPr>
          <w:spacing w:val="-2"/>
        </w:rPr>
        <w:t> </w:t>
      </w:r>
      <w:r>
        <w:rPr/>
        <w:t>Депозиттерінің</w:t>
      </w:r>
      <w:r>
        <w:rPr>
          <w:spacing w:val="-3"/>
        </w:rPr>
        <w:t> </w:t>
      </w:r>
      <w:r>
        <w:rPr/>
        <w:t>ең</w:t>
      </w:r>
      <w:r>
        <w:rPr>
          <w:spacing w:val="-3"/>
        </w:rPr>
        <w:t> </w:t>
      </w:r>
      <w:r>
        <w:rPr/>
        <w:t>көп</w:t>
      </w:r>
    </w:p>
    <w:p>
      <w:pPr>
        <w:spacing w:after="0" w:line="253" w:lineRule="exact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</w:pPr>
      <w:r>
        <w:rPr/>
        <w:t>үлесі</w:t>
      </w:r>
      <w:r>
        <w:rPr>
          <w:spacing w:val="-5"/>
        </w:rPr>
        <w:t> </w:t>
      </w:r>
      <w:r>
        <w:rPr/>
        <w:t>Халық</w:t>
      </w:r>
      <w:r>
        <w:rPr>
          <w:spacing w:val="-4"/>
        </w:rPr>
        <w:t> </w:t>
      </w:r>
      <w:r>
        <w:rPr/>
        <w:t>банкінде</w:t>
      </w:r>
      <w:r>
        <w:rPr>
          <w:spacing w:val="30"/>
        </w:rPr>
        <w:t> </w:t>
      </w:r>
      <w:r>
        <w:rPr/>
        <w:t>(33%),</w:t>
      </w:r>
      <w:r>
        <w:rPr>
          <w:spacing w:val="28"/>
        </w:rPr>
        <w:t> </w:t>
      </w:r>
      <w:r>
        <w:rPr/>
        <w:t>Kaspi</w:t>
      </w:r>
      <w:r>
        <w:rPr>
          <w:spacing w:val="31"/>
        </w:rPr>
        <w:t> </w:t>
      </w:r>
      <w:r>
        <w:rPr/>
        <w:t>(18,4%),</w:t>
      </w:r>
      <w:r>
        <w:rPr>
          <w:spacing w:val="-4"/>
        </w:rPr>
        <w:t> </w:t>
      </w:r>
      <w:r>
        <w:rPr/>
        <w:t>Тұрғын</w:t>
      </w:r>
      <w:r>
        <w:rPr>
          <w:spacing w:val="-4"/>
        </w:rPr>
        <w:t> </w:t>
      </w:r>
      <w:r>
        <w:rPr/>
        <w:t>үй</w:t>
      </w:r>
      <w:r>
        <w:rPr>
          <w:spacing w:val="-3"/>
        </w:rPr>
        <w:t> </w:t>
      </w:r>
      <w:r>
        <w:rPr/>
        <w:t>құрылыс</w:t>
      </w:r>
      <w:r>
        <w:rPr>
          <w:spacing w:val="-4"/>
        </w:rPr>
        <w:t> </w:t>
      </w:r>
      <w:r>
        <w:rPr/>
        <w:t>жинақ</w:t>
      </w:r>
      <w:r>
        <w:rPr>
          <w:spacing w:val="-4"/>
        </w:rPr>
        <w:t> </w:t>
      </w:r>
      <w:r>
        <w:rPr/>
        <w:t>банкінде</w:t>
      </w:r>
      <w:r>
        <w:rPr>
          <w:spacing w:val="28"/>
        </w:rPr>
        <w:t> </w:t>
      </w:r>
      <w:r>
        <w:rPr/>
        <w:t>(9,7%),</w:t>
      </w:r>
      <w:r>
        <w:rPr>
          <w:spacing w:val="-4"/>
        </w:rPr>
        <w:t> </w:t>
      </w:r>
      <w:r>
        <w:rPr/>
        <w:t>Сбербанк</w:t>
      </w:r>
    </w:p>
    <w:p>
      <w:pPr>
        <w:pStyle w:val="BodyText"/>
        <w:spacing w:before="1"/>
      </w:pPr>
      <w:r>
        <w:rPr/>
        <w:t>(8,4%)</w:t>
      </w:r>
      <w:r>
        <w:rPr>
          <w:spacing w:val="-5"/>
        </w:rPr>
        <w:t> </w:t>
      </w:r>
      <w:r>
        <w:rPr/>
        <w:t>тиесілі.</w:t>
      </w:r>
      <w:r>
        <w:rPr>
          <w:spacing w:val="-5"/>
        </w:rPr>
        <w:t> </w:t>
      </w:r>
      <w:r>
        <w:rPr/>
        <w:t>Осылайша,</w:t>
      </w:r>
      <w:r>
        <w:rPr>
          <w:spacing w:val="-4"/>
        </w:rPr>
        <w:t> </w:t>
      </w:r>
      <w:r>
        <w:rPr/>
        <w:t>төрт</w:t>
      </w:r>
      <w:r>
        <w:rPr>
          <w:spacing w:val="-5"/>
        </w:rPr>
        <w:t> </w:t>
      </w:r>
      <w:r>
        <w:rPr/>
        <w:t>банк</w:t>
      </w:r>
      <w:r>
        <w:rPr>
          <w:spacing w:val="-5"/>
        </w:rPr>
        <w:t> </w:t>
      </w:r>
      <w:r>
        <w:rPr/>
        <w:t>халықтың</w:t>
      </w:r>
      <w:r>
        <w:rPr>
          <w:spacing w:val="-6"/>
        </w:rPr>
        <w:t> </w:t>
      </w:r>
      <w:r>
        <w:rPr/>
        <w:t>барлық</w:t>
      </w:r>
      <w:r>
        <w:rPr>
          <w:spacing w:val="-4"/>
        </w:rPr>
        <w:t> </w:t>
      </w:r>
      <w:r>
        <w:rPr/>
        <w:t>салымдарының</w:t>
      </w:r>
      <w:r>
        <w:rPr>
          <w:spacing w:val="-6"/>
        </w:rPr>
        <w:t> </w:t>
      </w:r>
      <w:r>
        <w:rPr/>
        <w:t>80,7%-ын</w:t>
      </w:r>
      <w:r>
        <w:rPr>
          <w:spacing w:val="-5"/>
        </w:rPr>
        <w:t> </w:t>
      </w:r>
      <w:r>
        <w:rPr/>
        <w:t>құрады</w:t>
      </w:r>
      <w:r>
        <w:rPr>
          <w:spacing w:val="-7"/>
        </w:rPr>
        <w:t> </w:t>
      </w:r>
      <w:r>
        <w:rPr/>
        <w:t>[1].</w:t>
      </w:r>
    </w:p>
    <w:p>
      <w:pPr>
        <w:pStyle w:val="BodyText"/>
        <w:spacing w:before="6"/>
        <w:ind w:left="0"/>
        <w:rPr>
          <w:sz w:val="14"/>
        </w:rPr>
      </w:pPr>
    </w:p>
    <w:p>
      <w:pPr>
        <w:pStyle w:val="ListParagraph"/>
        <w:numPr>
          <w:ilvl w:val="2"/>
          <w:numId w:val="185"/>
        </w:numPr>
        <w:tabs>
          <w:tab w:pos="9407" w:val="left" w:leader="none"/>
        </w:tabs>
        <w:spacing w:line="207" w:lineRule="exact" w:before="92" w:after="0"/>
        <w:ind w:left="9406" w:right="0" w:hanging="838"/>
        <w:jc w:val="left"/>
        <w:rPr>
          <w:b/>
          <w:i/>
          <w:sz w:val="18"/>
        </w:rPr>
      </w:pPr>
      <w:r>
        <w:rPr>
          <w:b/>
          <w:i/>
          <w:sz w:val="18"/>
        </w:rPr>
        <w:t>кесте</w:t>
      </w:r>
    </w:p>
    <w:p>
      <w:pPr>
        <w:spacing w:line="207" w:lineRule="exact" w:before="0"/>
        <w:ind w:left="562" w:right="954" w:firstLine="0"/>
        <w:jc w:val="center"/>
        <w:rPr>
          <w:b/>
          <w:sz w:val="18"/>
        </w:rPr>
      </w:pPr>
      <w:r>
        <w:rPr>
          <w:b/>
          <w:sz w:val="18"/>
        </w:rPr>
        <w:t>2020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жылға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депозит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көлемі,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млрд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теңге</w:t>
      </w:r>
    </w:p>
    <w:p>
      <w:pPr>
        <w:pStyle w:val="BodyText"/>
        <w:spacing w:before="10"/>
        <w:ind w:left="0"/>
        <w:rPr>
          <w:b/>
          <w:sz w:val="17"/>
        </w:rPr>
      </w:pPr>
    </w:p>
    <w:tbl>
      <w:tblPr>
        <w:tblW w:w="0" w:type="auto"/>
        <w:jc w:val="left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55"/>
        <w:gridCol w:w="2566"/>
        <w:gridCol w:w="2839"/>
      </w:tblGrid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 w:before="2"/>
              <w:ind w:left="850"/>
              <w:rPr>
                <w:b/>
                <w:sz w:val="18"/>
              </w:rPr>
            </w:pPr>
            <w:r>
              <w:rPr>
                <w:b/>
                <w:sz w:val="18"/>
              </w:rPr>
              <w:t>Банк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атауы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Халық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са</w:t>
            </w:r>
          </w:p>
        </w:tc>
        <w:tc>
          <w:tcPr>
            <w:tcW w:w="2566" w:type="dxa"/>
          </w:tcPr>
          <w:p>
            <w:pPr>
              <w:pStyle w:val="TableParagraph"/>
              <w:tabs>
                <w:tab w:pos="2021" w:val="left" w:leader="none"/>
              </w:tabs>
              <w:spacing w:line="186" w:lineRule="exact" w:before="2"/>
              <w:ind w:left="-28"/>
              <w:rPr>
                <w:b/>
                <w:sz w:val="18"/>
              </w:rPr>
            </w:pPr>
            <w:r>
              <w:rPr>
                <w:b/>
                <w:sz w:val="18"/>
              </w:rPr>
              <w:t>лымда</w:t>
              <w:tab/>
              <w:t>ры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Ко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 w:before="2"/>
              <w:ind w:left="791"/>
              <w:rPr>
                <w:b/>
                <w:sz w:val="18"/>
              </w:rPr>
            </w:pPr>
            <w:r>
              <w:rPr>
                <w:b/>
                <w:sz w:val="18"/>
              </w:rPr>
              <w:t>рпоративтік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салымдар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Халық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1"/>
              <w:jc w:val="center"/>
              <w:rPr>
                <w:sz w:val="18"/>
              </w:rPr>
            </w:pPr>
            <w:r>
              <w:rPr>
                <w:sz w:val="18"/>
              </w:rPr>
              <w:t>3 616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8" w:right="944"/>
              <w:jc w:val="center"/>
              <w:rPr>
                <w:sz w:val="18"/>
              </w:rPr>
            </w:pPr>
            <w:r>
              <w:rPr>
                <w:sz w:val="18"/>
              </w:rPr>
              <w:t>3 728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Сбербанк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915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1348" w:right="944"/>
              <w:jc w:val="center"/>
              <w:rPr>
                <w:sz w:val="18"/>
              </w:rPr>
            </w:pPr>
            <w:r>
              <w:rPr>
                <w:sz w:val="18"/>
              </w:rPr>
              <w:t>1 236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Kaspi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1"/>
              <w:jc w:val="center"/>
              <w:rPr>
                <w:sz w:val="18"/>
              </w:rPr>
            </w:pPr>
            <w:r>
              <w:rPr>
                <w:sz w:val="18"/>
              </w:rPr>
              <w:t>2 016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Forte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556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869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БЦК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668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507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Жилстрой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1"/>
              <w:jc w:val="center"/>
              <w:rPr>
                <w:sz w:val="18"/>
              </w:rPr>
            </w:pPr>
            <w:r>
              <w:rPr>
                <w:sz w:val="18"/>
              </w:rPr>
              <w:t>1 056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Jýsan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Bank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464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Евразийский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АТФ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Банк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RBK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Сити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692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686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Альфа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Altyn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Bank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9" w:lineRule="exact"/>
              <w:ind w:left="109"/>
              <w:rPr>
                <w:sz w:val="18"/>
              </w:rPr>
            </w:pPr>
            <w:r>
              <w:rPr>
                <w:sz w:val="18"/>
              </w:rPr>
              <w:t>Нурбанк</w:t>
            </w:r>
          </w:p>
        </w:tc>
        <w:tc>
          <w:tcPr>
            <w:tcW w:w="2566" w:type="dxa"/>
          </w:tcPr>
          <w:p>
            <w:pPr>
              <w:pStyle w:val="TableParagraph"/>
              <w:spacing w:line="189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2839" w:type="dxa"/>
          </w:tcPr>
          <w:p>
            <w:pPr>
              <w:pStyle w:val="TableParagraph"/>
              <w:spacing w:line="189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Хоум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Кредит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Қытай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Банкі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ВТБ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ТПБК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4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КЗИ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9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Kassa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Nova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Шинхан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6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Hilal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)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1349" w:right="944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Азия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59" w:right="850"/>
              <w:jc w:val="center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40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3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Capital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Bank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2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40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7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Заман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40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5</w:t>
            </w:r>
          </w:p>
        </w:tc>
      </w:tr>
      <w:tr>
        <w:trPr>
          <w:trHeight w:val="208" w:hRule="atLeast"/>
        </w:trPr>
        <w:tc>
          <w:tcPr>
            <w:tcW w:w="265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Пәкістан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Банкі</w:t>
            </w:r>
          </w:p>
        </w:tc>
        <w:tc>
          <w:tcPr>
            <w:tcW w:w="2566" w:type="dxa"/>
          </w:tcPr>
          <w:p>
            <w:pPr>
              <w:pStyle w:val="TableParagraph"/>
              <w:spacing w:line="188" w:lineRule="exact"/>
              <w:ind w:left="404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2839" w:type="dxa"/>
          </w:tcPr>
          <w:p>
            <w:pPr>
              <w:pStyle w:val="TableParagraph"/>
              <w:spacing w:line="188" w:lineRule="exact"/>
              <w:ind w:left="405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2655" w:type="dxa"/>
          </w:tcPr>
          <w:p>
            <w:pPr>
              <w:pStyle w:val="TableParagraph"/>
              <w:spacing w:line="186" w:lineRule="exact"/>
              <w:ind w:left="109"/>
              <w:rPr>
                <w:sz w:val="18"/>
              </w:rPr>
            </w:pPr>
            <w:r>
              <w:rPr>
                <w:sz w:val="18"/>
              </w:rPr>
              <w:t>Барлығы</w:t>
            </w:r>
          </w:p>
        </w:tc>
        <w:tc>
          <w:tcPr>
            <w:tcW w:w="2566" w:type="dxa"/>
          </w:tcPr>
          <w:p>
            <w:pPr>
              <w:pStyle w:val="TableParagraph"/>
              <w:spacing w:line="186" w:lineRule="exact"/>
              <w:ind w:left="1233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943</w:t>
            </w:r>
          </w:p>
        </w:tc>
        <w:tc>
          <w:tcPr>
            <w:tcW w:w="2839" w:type="dxa"/>
          </w:tcPr>
          <w:p>
            <w:pPr>
              <w:pStyle w:val="TableParagraph"/>
              <w:spacing w:line="186" w:lineRule="exact"/>
              <w:ind w:left="1351" w:right="944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616</w:t>
            </w:r>
          </w:p>
        </w:tc>
      </w:tr>
      <w:tr>
        <w:trPr>
          <w:trHeight w:val="205" w:hRule="atLeast"/>
        </w:trPr>
        <w:tc>
          <w:tcPr>
            <w:tcW w:w="8060" w:type="dxa"/>
            <w:gridSpan w:val="3"/>
          </w:tcPr>
          <w:p>
            <w:pPr>
              <w:pStyle w:val="TableParagraph"/>
              <w:spacing w:line="186" w:lineRule="exact"/>
              <w:ind w:left="109"/>
              <w:rPr>
                <w:i/>
                <w:sz w:val="18"/>
              </w:rPr>
            </w:pPr>
            <w:r>
              <w:rPr>
                <w:i/>
                <w:sz w:val="18"/>
              </w:rPr>
              <w:t>Ескертпе: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ҚР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ҰБ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деректері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негізінде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автормен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құрастырылған</w:t>
            </w:r>
          </w:p>
        </w:tc>
      </w:tr>
    </w:tbl>
    <w:p>
      <w:pPr>
        <w:pStyle w:val="BodyText"/>
        <w:spacing w:before="6"/>
        <w:ind w:left="0"/>
        <w:rPr>
          <w:b/>
          <w:sz w:val="13"/>
        </w:rPr>
      </w:pPr>
    </w:p>
    <w:p>
      <w:pPr>
        <w:pStyle w:val="BodyText"/>
        <w:spacing w:line="252" w:lineRule="exact" w:before="92"/>
        <w:ind w:left="646"/>
      </w:pPr>
      <w:r>
        <w:rPr/>
        <w:t>2020</w:t>
      </w:r>
      <w:r>
        <w:rPr>
          <w:spacing w:val="-4"/>
        </w:rPr>
        <w:t> </w:t>
      </w:r>
      <w:r>
        <w:rPr/>
        <w:t>жылы</w:t>
      </w:r>
      <w:r>
        <w:rPr>
          <w:spacing w:val="-4"/>
        </w:rPr>
        <w:t> </w:t>
      </w:r>
      <w:r>
        <w:rPr/>
        <w:t>корпоративтік</w:t>
      </w:r>
      <w:r>
        <w:rPr>
          <w:spacing w:val="-4"/>
        </w:rPr>
        <w:t> </w:t>
      </w:r>
      <w:r>
        <w:rPr/>
        <w:t>салымдар</w:t>
      </w:r>
      <w:r>
        <w:rPr>
          <w:spacing w:val="4"/>
        </w:rPr>
        <w:t> </w:t>
      </w:r>
      <w:r>
        <w:rPr/>
        <w:t>22.5%-ға</w:t>
      </w:r>
      <w:r>
        <w:rPr>
          <w:spacing w:val="6"/>
        </w:rPr>
        <w:t> </w:t>
      </w:r>
      <w:r>
        <w:rPr/>
        <w:t>(10,6</w:t>
      </w:r>
      <w:r>
        <w:rPr>
          <w:spacing w:val="-3"/>
        </w:rPr>
        <w:t> </w:t>
      </w:r>
      <w:r>
        <w:rPr/>
        <w:t>трлн</w:t>
      </w:r>
      <w:r>
        <w:rPr>
          <w:spacing w:val="-3"/>
        </w:rPr>
        <w:t> </w:t>
      </w:r>
      <w:r>
        <w:rPr/>
        <w:t>теңге)</w:t>
      </w:r>
      <w:r>
        <w:rPr>
          <w:spacing w:val="-3"/>
        </w:rPr>
        <w:t> </w:t>
      </w:r>
      <w:r>
        <w:rPr/>
        <w:t>өсті.</w:t>
      </w:r>
      <w:r>
        <w:rPr>
          <w:spacing w:val="-6"/>
        </w:rPr>
        <w:t> </w:t>
      </w:r>
      <w:r>
        <w:rPr/>
        <w:t>Ең</w:t>
      </w:r>
      <w:r>
        <w:rPr>
          <w:spacing w:val="-5"/>
        </w:rPr>
        <w:t> </w:t>
      </w:r>
      <w:r>
        <w:rPr/>
        <w:t>көп</w:t>
      </w:r>
      <w:r>
        <w:rPr>
          <w:spacing w:val="-3"/>
        </w:rPr>
        <w:t> </w:t>
      </w:r>
      <w:r>
        <w:rPr/>
        <w:t>үлес</w:t>
      </w:r>
      <w:r>
        <w:rPr>
          <w:spacing w:val="-3"/>
        </w:rPr>
        <w:t> </w:t>
      </w:r>
      <w:r>
        <w:rPr/>
        <w:t>Халық</w:t>
      </w:r>
      <w:r>
        <w:rPr>
          <w:spacing w:val="-4"/>
        </w:rPr>
        <w:t> </w:t>
      </w:r>
      <w:r>
        <w:rPr/>
        <w:t>банкінде</w:t>
      </w:r>
    </w:p>
    <w:p>
      <w:pPr>
        <w:pStyle w:val="BodyText"/>
        <w:spacing w:line="252" w:lineRule="exact"/>
      </w:pPr>
      <w:r>
        <w:rPr/>
        <w:t>(35,1%),</w:t>
      </w:r>
      <w:r>
        <w:rPr>
          <w:spacing w:val="-3"/>
        </w:rPr>
        <w:t> </w:t>
      </w:r>
      <w:r>
        <w:rPr/>
        <w:t>Сбербанк</w:t>
      </w:r>
      <w:r>
        <w:rPr>
          <w:spacing w:val="-5"/>
        </w:rPr>
        <w:t> </w:t>
      </w:r>
      <w:r>
        <w:rPr/>
        <w:t>(11,6%),</w:t>
      </w:r>
      <w:r>
        <w:rPr>
          <w:spacing w:val="-2"/>
        </w:rPr>
        <w:t> </w:t>
      </w:r>
      <w:r>
        <w:rPr/>
        <w:t>Forte</w:t>
      </w:r>
      <w:r>
        <w:rPr>
          <w:spacing w:val="-5"/>
        </w:rPr>
        <w:t> </w:t>
      </w:r>
      <w:r>
        <w:rPr/>
        <w:t>(8,2%),</w:t>
      </w:r>
      <w:r>
        <w:rPr>
          <w:spacing w:val="-3"/>
        </w:rPr>
        <w:t> </w:t>
      </w:r>
      <w:r>
        <w:rPr/>
        <w:t>Сити</w:t>
      </w:r>
      <w:r>
        <w:rPr>
          <w:spacing w:val="-3"/>
        </w:rPr>
        <w:t> </w:t>
      </w:r>
      <w:r>
        <w:rPr/>
        <w:t>банк</w:t>
      </w:r>
      <w:r>
        <w:rPr>
          <w:spacing w:val="-4"/>
        </w:rPr>
        <w:t> </w:t>
      </w:r>
      <w:r>
        <w:rPr/>
        <w:t>(6,5%),</w:t>
      </w:r>
      <w:r>
        <w:rPr>
          <w:spacing w:val="-3"/>
        </w:rPr>
        <w:t> </w:t>
      </w:r>
      <w:r>
        <w:rPr/>
        <w:t>БЦК</w:t>
      </w:r>
      <w:r>
        <w:rPr>
          <w:spacing w:val="-2"/>
        </w:rPr>
        <w:t> </w:t>
      </w:r>
      <w:r>
        <w:rPr/>
        <w:t>(4,8%)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5</w:t>
      </w:r>
      <w:r>
        <w:rPr>
          <w:spacing w:val="-3"/>
        </w:rPr>
        <w:t> </w:t>
      </w:r>
      <w:r>
        <w:rPr/>
        <w:t>банкке</w:t>
      </w:r>
      <w:r>
        <w:rPr>
          <w:spacing w:val="-3"/>
        </w:rPr>
        <w:t> </w:t>
      </w:r>
      <w:r>
        <w:rPr/>
        <w:t>66,2%</w:t>
      </w:r>
      <w:r>
        <w:rPr>
          <w:spacing w:val="-5"/>
        </w:rPr>
        <w:t> </w:t>
      </w:r>
      <w:r>
        <w:rPr/>
        <w:t>тиесілі.</w:t>
      </w:r>
    </w:p>
    <w:p>
      <w:pPr>
        <w:pStyle w:val="BodyText"/>
        <w:spacing w:before="1"/>
        <w:ind w:right="527" w:firstLine="395"/>
      </w:pPr>
      <w:r>
        <w:rPr/>
        <w:t>2020</w:t>
      </w:r>
      <w:r>
        <w:rPr>
          <w:spacing w:val="-5"/>
        </w:rPr>
        <w:t> </w:t>
      </w:r>
      <w:r>
        <w:rPr/>
        <w:t>жылы</w:t>
      </w:r>
      <w:r>
        <w:rPr>
          <w:spacing w:val="-5"/>
        </w:rPr>
        <w:t> </w:t>
      </w:r>
      <w:r>
        <w:rPr/>
        <w:t>халықтың</w:t>
      </w:r>
      <w:r>
        <w:rPr>
          <w:spacing w:val="-6"/>
        </w:rPr>
        <w:t> </w:t>
      </w:r>
      <w:r>
        <w:rPr/>
        <w:t>депозиттерінің</w:t>
      </w:r>
      <w:r>
        <w:rPr>
          <w:spacing w:val="-4"/>
        </w:rPr>
        <w:t> </w:t>
      </w:r>
      <w:r>
        <w:rPr/>
        <w:t>абсолюттік</w:t>
      </w:r>
      <w:r>
        <w:rPr>
          <w:spacing w:val="-5"/>
        </w:rPr>
        <w:t> </w:t>
      </w:r>
      <w:r>
        <w:rPr/>
        <w:t>мәнде</w:t>
      </w:r>
      <w:r>
        <w:rPr>
          <w:spacing w:val="-6"/>
        </w:rPr>
        <w:t> </w:t>
      </w:r>
      <w:r>
        <w:rPr/>
        <w:t>өсуі</w:t>
      </w:r>
      <w:r>
        <w:rPr>
          <w:spacing w:val="17"/>
        </w:rPr>
        <w:t> </w:t>
      </w:r>
      <w:r>
        <w:rPr/>
        <w:t>Kaspi</w:t>
      </w:r>
      <w:r>
        <w:rPr>
          <w:spacing w:val="18"/>
        </w:rPr>
        <w:t> </w:t>
      </w:r>
      <w:r>
        <w:rPr/>
        <w:t>(+32,3%,</w:t>
      </w:r>
      <w:r>
        <w:rPr>
          <w:spacing w:val="16"/>
        </w:rPr>
        <w:t> </w:t>
      </w:r>
      <w:r>
        <w:rPr/>
        <w:t>+491,8</w:t>
      </w:r>
      <w:r>
        <w:rPr>
          <w:spacing w:val="-4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теңге),</w:t>
      </w:r>
      <w:r>
        <w:rPr>
          <w:spacing w:val="-52"/>
        </w:rPr>
        <w:t> </w:t>
      </w:r>
      <w:r>
        <w:rPr/>
        <w:t>Халық</w:t>
      </w:r>
      <w:r>
        <w:rPr>
          <w:spacing w:val="-4"/>
        </w:rPr>
        <w:t> </w:t>
      </w:r>
      <w:r>
        <w:rPr/>
        <w:t>Банк</w:t>
      </w:r>
      <w:r>
        <w:rPr>
          <w:spacing w:val="46"/>
        </w:rPr>
        <w:t> </w:t>
      </w:r>
      <w:r>
        <w:rPr/>
        <w:t>(+14,1%,</w:t>
      </w:r>
      <w:r>
        <w:rPr>
          <w:spacing w:val="46"/>
        </w:rPr>
        <w:t> </w:t>
      </w:r>
      <w:r>
        <w:rPr/>
        <w:t>447.4</w:t>
      </w:r>
      <w:r>
        <w:rPr>
          <w:spacing w:val="-3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теңге),</w:t>
      </w:r>
      <w:r>
        <w:rPr>
          <w:spacing w:val="-2"/>
        </w:rPr>
        <w:t> </w:t>
      </w:r>
      <w:r>
        <w:rPr/>
        <w:t>Жилстрой</w:t>
      </w:r>
      <w:r>
        <w:rPr>
          <w:spacing w:val="46"/>
        </w:rPr>
        <w:t> </w:t>
      </w:r>
      <w:r>
        <w:rPr/>
        <w:t>(+27,9%,</w:t>
      </w:r>
      <w:r>
        <w:rPr>
          <w:spacing w:val="48"/>
        </w:rPr>
        <w:t> </w:t>
      </w:r>
      <w:r>
        <w:rPr/>
        <w:t>230,2</w:t>
      </w:r>
      <w:r>
        <w:rPr>
          <w:spacing w:val="-5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теңге)</w:t>
      </w:r>
      <w:r>
        <w:rPr>
          <w:spacing w:val="-3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Сбербанкте</w:t>
      </w:r>
    </w:p>
    <w:p>
      <w:pPr>
        <w:pStyle w:val="BodyText"/>
        <w:spacing w:line="252" w:lineRule="exact"/>
      </w:pPr>
      <w:r>
        <w:rPr/>
        <w:t>(+20,5%,</w:t>
      </w:r>
      <w:r>
        <w:rPr>
          <w:spacing w:val="-5"/>
        </w:rPr>
        <w:t> </w:t>
      </w:r>
      <w:r>
        <w:rPr/>
        <w:t>+155,6</w:t>
      </w:r>
      <w:r>
        <w:rPr>
          <w:spacing w:val="-4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теңге)</w:t>
      </w:r>
      <w:r>
        <w:rPr>
          <w:spacing w:val="-3"/>
        </w:rPr>
        <w:t> </w:t>
      </w:r>
      <w:r>
        <w:rPr/>
        <w:t>байқалды.</w:t>
      </w:r>
    </w:p>
    <w:p>
      <w:pPr>
        <w:pStyle w:val="BodyText"/>
        <w:ind w:right="527" w:firstLine="395"/>
      </w:pPr>
      <w:r>
        <w:rPr/>
        <w:t>2020</w:t>
      </w:r>
      <w:r>
        <w:rPr>
          <w:spacing w:val="-4"/>
        </w:rPr>
        <w:t> </w:t>
      </w:r>
      <w:r>
        <w:rPr/>
        <w:t>жылы</w:t>
      </w:r>
      <w:r>
        <w:rPr>
          <w:spacing w:val="-4"/>
        </w:rPr>
        <w:t> </w:t>
      </w:r>
      <w:r>
        <w:rPr/>
        <w:t>халықтың</w:t>
      </w:r>
      <w:r>
        <w:rPr>
          <w:spacing w:val="-4"/>
        </w:rPr>
        <w:t> </w:t>
      </w:r>
      <w:r>
        <w:rPr/>
        <w:t>депозиттерінің</w:t>
      </w:r>
      <w:r>
        <w:rPr>
          <w:spacing w:val="-3"/>
        </w:rPr>
        <w:t> </w:t>
      </w:r>
      <w:r>
        <w:rPr/>
        <w:t>кетуі</w:t>
      </w:r>
      <w:r>
        <w:rPr>
          <w:spacing w:val="-4"/>
        </w:rPr>
        <w:t> </w:t>
      </w:r>
      <w:r>
        <w:rPr/>
        <w:t>Fortebank</w:t>
      </w:r>
      <w:r>
        <w:rPr>
          <w:spacing w:val="-6"/>
        </w:rPr>
        <w:t> </w:t>
      </w:r>
      <w:r>
        <w:rPr/>
        <w:t>(-3.9%,-</w:t>
      </w:r>
      <w:r>
        <w:rPr>
          <w:spacing w:val="-6"/>
        </w:rPr>
        <w:t> </w:t>
      </w:r>
      <w:r>
        <w:rPr/>
        <w:t>22,7</w:t>
      </w:r>
      <w:r>
        <w:rPr>
          <w:spacing w:val="-4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теңге),</w:t>
      </w:r>
      <w:r>
        <w:rPr>
          <w:spacing w:val="-3"/>
        </w:rPr>
        <w:t> </w:t>
      </w:r>
      <w:r>
        <w:rPr/>
        <w:t>АТФ</w:t>
      </w:r>
      <w:r>
        <w:rPr>
          <w:spacing w:val="-3"/>
        </w:rPr>
        <w:t> </w:t>
      </w:r>
      <w:r>
        <w:rPr/>
        <w:t>(-4,1%,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13,7</w:t>
      </w:r>
      <w:r>
        <w:rPr>
          <w:spacing w:val="-52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теңге)</w:t>
      </w:r>
      <w:r>
        <w:rPr>
          <w:spacing w:val="-2"/>
        </w:rPr>
        <w:t> </w:t>
      </w:r>
      <w:r>
        <w:rPr/>
        <w:t>және</w:t>
      </w:r>
      <w:r>
        <w:rPr>
          <w:spacing w:val="15"/>
        </w:rPr>
        <w:t> </w:t>
      </w:r>
      <w:r>
        <w:rPr/>
        <w:t>Kassa</w:t>
      </w:r>
      <w:r>
        <w:rPr>
          <w:spacing w:val="15"/>
        </w:rPr>
        <w:t> </w:t>
      </w:r>
      <w:r>
        <w:rPr/>
        <w:t>Nova</w:t>
      </w:r>
      <w:r>
        <w:rPr>
          <w:spacing w:val="17"/>
        </w:rPr>
        <w:t> </w:t>
      </w:r>
      <w:r>
        <w:rPr/>
        <w:t>(-25,9%,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9,7</w:t>
      </w:r>
      <w:r>
        <w:rPr>
          <w:spacing w:val="-1"/>
        </w:rPr>
        <w:t> </w:t>
      </w:r>
      <w:r>
        <w:rPr/>
        <w:t>млрд</w:t>
      </w:r>
      <w:r>
        <w:rPr>
          <w:spacing w:val="-1"/>
        </w:rPr>
        <w:t> </w:t>
      </w:r>
      <w:r>
        <w:rPr/>
        <w:t>теңге)</w:t>
      </w:r>
      <w:r>
        <w:rPr>
          <w:spacing w:val="-2"/>
        </w:rPr>
        <w:t> </w:t>
      </w:r>
      <w:r>
        <w:rPr/>
        <w:t>болды.</w:t>
      </w:r>
      <w:r>
        <w:rPr>
          <w:spacing w:val="-2"/>
        </w:rPr>
        <w:t> </w:t>
      </w:r>
      <w:r>
        <w:rPr/>
        <w:t>Бір</w:t>
      </w:r>
      <w:r>
        <w:rPr>
          <w:spacing w:val="-1"/>
        </w:rPr>
        <w:t> </w:t>
      </w:r>
      <w:r>
        <w:rPr/>
        <w:t>ай</w:t>
      </w:r>
      <w:r>
        <w:rPr>
          <w:spacing w:val="-2"/>
        </w:rPr>
        <w:t> </w:t>
      </w:r>
      <w:r>
        <w:rPr/>
        <w:t>ішінде</w:t>
      </w:r>
      <w:r>
        <w:rPr>
          <w:spacing w:val="-2"/>
        </w:rPr>
        <w:t> </w:t>
      </w:r>
      <w:r>
        <w:rPr/>
        <w:t>корпоративтік</w:t>
      </w:r>
      <w:r>
        <w:rPr>
          <w:spacing w:val="1"/>
        </w:rPr>
        <w:t> </w:t>
      </w:r>
      <w:r>
        <w:rPr/>
        <w:t>депозиттердің</w:t>
      </w:r>
      <w:r>
        <w:rPr>
          <w:spacing w:val="-4"/>
        </w:rPr>
        <w:t> </w:t>
      </w:r>
      <w:r>
        <w:rPr/>
        <w:t>ең</w:t>
      </w:r>
      <w:r>
        <w:rPr>
          <w:spacing w:val="-4"/>
        </w:rPr>
        <w:t> </w:t>
      </w:r>
      <w:r>
        <w:rPr/>
        <w:t>көп</w:t>
      </w:r>
      <w:r>
        <w:rPr>
          <w:spacing w:val="-3"/>
        </w:rPr>
        <w:t> </w:t>
      </w:r>
      <w:r>
        <w:rPr/>
        <w:t>өсуі</w:t>
      </w:r>
      <w:r>
        <w:rPr>
          <w:spacing w:val="-4"/>
        </w:rPr>
        <w:t> </w:t>
      </w:r>
      <w:r>
        <w:rPr/>
        <w:t>Халық</w:t>
      </w:r>
      <w:r>
        <w:rPr>
          <w:spacing w:val="-4"/>
        </w:rPr>
        <w:t> </w:t>
      </w:r>
      <w:r>
        <w:rPr/>
        <w:t>банкінде</w:t>
      </w:r>
      <w:r>
        <w:rPr>
          <w:spacing w:val="10"/>
        </w:rPr>
        <w:t> </w:t>
      </w:r>
      <w:r>
        <w:rPr/>
        <w:t>(+14,4%,</w:t>
      </w:r>
      <w:r>
        <w:rPr>
          <w:spacing w:val="12"/>
        </w:rPr>
        <w:t> </w:t>
      </w:r>
      <w:r>
        <w:rPr/>
        <w:t>+469,9</w:t>
      </w:r>
      <w:r>
        <w:rPr>
          <w:spacing w:val="-3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теңге),</w:t>
      </w:r>
      <w:r>
        <w:rPr>
          <w:spacing w:val="-3"/>
        </w:rPr>
        <w:t> </w:t>
      </w:r>
      <w:r>
        <w:rPr/>
        <w:t>Сбербанкте</w:t>
      </w:r>
      <w:r>
        <w:rPr>
          <w:spacing w:val="10"/>
        </w:rPr>
        <w:t> </w:t>
      </w:r>
      <w:r>
        <w:rPr/>
        <w:t>(+49,3%,</w:t>
      </w:r>
      <w:r>
        <w:rPr>
          <w:spacing w:val="10"/>
        </w:rPr>
        <w:t> </w:t>
      </w:r>
      <w:r>
        <w:rPr/>
        <w:t>+408,2</w:t>
      </w:r>
      <w:r>
        <w:rPr>
          <w:spacing w:val="1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теңге),</w:t>
      </w:r>
      <w:r>
        <w:rPr>
          <w:spacing w:val="18"/>
        </w:rPr>
        <w:t> </w:t>
      </w:r>
      <w:r>
        <w:rPr/>
        <w:t>RBK</w:t>
      </w:r>
      <w:r>
        <w:rPr>
          <w:spacing w:val="-1"/>
        </w:rPr>
        <w:t> </w:t>
      </w:r>
      <w:r>
        <w:rPr/>
        <w:t>Банкінде</w:t>
      </w:r>
      <w:r>
        <w:rPr>
          <w:spacing w:val="18"/>
        </w:rPr>
        <w:t> </w:t>
      </w:r>
      <w:r>
        <w:rPr/>
        <w:t>(+217,7%,</w:t>
      </w:r>
      <w:r>
        <w:rPr>
          <w:spacing w:val="17"/>
        </w:rPr>
        <w:t> </w:t>
      </w:r>
      <w:r>
        <w:rPr/>
        <w:t>+253,6</w:t>
      </w:r>
      <w:r>
        <w:rPr>
          <w:spacing w:val="-2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теңге),</w:t>
      </w:r>
      <w:r>
        <w:rPr>
          <w:spacing w:val="16"/>
        </w:rPr>
        <w:t> </w:t>
      </w:r>
      <w:r>
        <w:rPr/>
        <w:t>Jysan</w:t>
      </w:r>
      <w:r>
        <w:rPr>
          <w:spacing w:val="18"/>
        </w:rPr>
        <w:t> </w:t>
      </w:r>
      <w:r>
        <w:rPr/>
        <w:t>Bank</w:t>
      </w:r>
      <w:r>
        <w:rPr>
          <w:spacing w:val="15"/>
        </w:rPr>
        <w:t> </w:t>
      </w:r>
      <w:r>
        <w:rPr/>
        <w:t>(+101,9%,</w:t>
      </w:r>
      <w:r>
        <w:rPr>
          <w:spacing w:val="18"/>
        </w:rPr>
        <w:t> </w:t>
      </w:r>
      <w:r>
        <w:rPr/>
        <w:t>+234,2</w:t>
      </w:r>
      <w:r>
        <w:rPr>
          <w:spacing w:val="-2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теңге),</w:t>
      </w:r>
      <w:r>
        <w:rPr>
          <w:spacing w:val="1"/>
        </w:rPr>
        <w:t> </w:t>
      </w:r>
      <w:r>
        <w:rPr/>
        <w:t>Fortebank</w:t>
      </w:r>
      <w:r>
        <w:rPr>
          <w:spacing w:val="-4"/>
        </w:rPr>
        <w:t> </w:t>
      </w:r>
      <w:r>
        <w:rPr/>
        <w:t>(+28,6%,</w:t>
      </w:r>
      <w:r>
        <w:rPr>
          <w:spacing w:val="-4"/>
        </w:rPr>
        <w:t> </w:t>
      </w:r>
      <w:r>
        <w:rPr/>
        <w:t>+193,1</w:t>
      </w:r>
      <w:r>
        <w:rPr>
          <w:spacing w:val="-4"/>
        </w:rPr>
        <w:t> </w:t>
      </w:r>
      <w:r>
        <w:rPr/>
        <w:t>млрд</w:t>
      </w:r>
      <w:r>
        <w:rPr>
          <w:spacing w:val="-2"/>
        </w:rPr>
        <w:t> </w:t>
      </w:r>
      <w:r>
        <w:rPr/>
        <w:t>теңге) және</w:t>
      </w:r>
      <w:r>
        <w:rPr>
          <w:spacing w:val="-2"/>
        </w:rPr>
        <w:t> </w:t>
      </w:r>
      <w:r>
        <w:rPr/>
        <w:t>АльфаБанк</w:t>
      </w:r>
      <w:r>
        <w:rPr>
          <w:spacing w:val="-4"/>
        </w:rPr>
        <w:t> </w:t>
      </w:r>
      <w:r>
        <w:rPr/>
        <w:t>(+57,1%,</w:t>
      </w:r>
      <w:r>
        <w:rPr>
          <w:spacing w:val="-4"/>
        </w:rPr>
        <w:t> </w:t>
      </w:r>
      <w:r>
        <w:rPr/>
        <w:t>+136</w:t>
      </w:r>
      <w:r>
        <w:rPr>
          <w:spacing w:val="-2"/>
        </w:rPr>
        <w:t> </w:t>
      </w:r>
      <w:r>
        <w:rPr/>
        <w:t>млрд</w:t>
      </w:r>
      <w:r>
        <w:rPr>
          <w:spacing w:val="-1"/>
        </w:rPr>
        <w:t> </w:t>
      </w:r>
      <w:r>
        <w:rPr/>
        <w:t>теңге)</w:t>
      </w:r>
      <w:r>
        <w:rPr>
          <w:spacing w:val="-3"/>
        </w:rPr>
        <w:t> </w:t>
      </w:r>
      <w:r>
        <w:rPr/>
        <w:t>[1].</w:t>
      </w:r>
    </w:p>
    <w:p>
      <w:pPr>
        <w:pStyle w:val="BodyText"/>
        <w:ind w:right="527" w:firstLine="395"/>
      </w:pPr>
      <w:r>
        <w:rPr/>
        <w:t>Банк секторының несиелік портфелі 7,1%-ға, яғни 15,8 трлн теңгеге дейін ұлғайды. Бұл көрсеткіш</w:t>
      </w:r>
      <w:r>
        <w:rPr>
          <w:spacing w:val="1"/>
        </w:rPr>
        <w:t> </w:t>
      </w:r>
      <w:r>
        <w:rPr/>
        <w:t>бойынша Халық банкі алда: 639,9 млрд теңгеге дейін жетті. Одан кейінгі орындарда Сбербанк (348,3</w:t>
      </w:r>
      <w:r>
        <w:rPr>
          <w:spacing w:val="1"/>
        </w:rPr>
        <w:t> </w:t>
      </w:r>
      <w:r>
        <w:rPr>
          <w:spacing w:val="-1"/>
        </w:rPr>
        <w:t>млрд</w:t>
      </w:r>
      <w:r>
        <w:rPr>
          <w:spacing w:val="-3"/>
        </w:rPr>
        <w:t> </w:t>
      </w:r>
      <w:r>
        <w:rPr>
          <w:spacing w:val="-1"/>
        </w:rPr>
        <w:t>теңге),</w:t>
      </w:r>
      <w:r>
        <w:rPr>
          <w:spacing w:val="-2"/>
        </w:rPr>
        <w:t> </w:t>
      </w:r>
      <w:r>
        <w:rPr>
          <w:spacing w:val="-1"/>
        </w:rPr>
        <w:t>Тұрғын</w:t>
      </w:r>
      <w:r>
        <w:rPr>
          <w:spacing w:val="-3"/>
        </w:rPr>
        <w:t> </w:t>
      </w:r>
      <w:r>
        <w:rPr/>
        <w:t>үй</w:t>
      </w:r>
      <w:r>
        <w:rPr>
          <w:spacing w:val="-2"/>
        </w:rPr>
        <w:t> </w:t>
      </w:r>
      <w:r>
        <w:rPr/>
        <w:t>жинақ</w:t>
      </w:r>
      <w:r>
        <w:rPr>
          <w:spacing w:val="-3"/>
        </w:rPr>
        <w:t> </w:t>
      </w:r>
      <w:r>
        <w:rPr/>
        <w:t>банкі</w:t>
      </w:r>
      <w:r>
        <w:rPr>
          <w:spacing w:val="-13"/>
        </w:rPr>
        <w:t> </w:t>
      </w:r>
      <w:r>
        <w:rPr/>
        <w:t>(300,4</w:t>
      </w:r>
      <w:r>
        <w:rPr>
          <w:spacing w:val="-2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теңге),</w:t>
      </w:r>
      <w:r>
        <w:rPr>
          <w:spacing w:val="-11"/>
        </w:rPr>
        <w:t> </w:t>
      </w:r>
      <w:r>
        <w:rPr/>
        <w:t>RBK</w:t>
      </w:r>
      <w:r>
        <w:rPr>
          <w:spacing w:val="-1"/>
        </w:rPr>
        <w:t> </w:t>
      </w:r>
      <w:r>
        <w:rPr/>
        <w:t>Банкі</w:t>
      </w:r>
      <w:r>
        <w:rPr>
          <w:spacing w:val="-12"/>
        </w:rPr>
        <w:t> </w:t>
      </w:r>
      <w:r>
        <w:rPr/>
        <w:t>(179,9</w:t>
      </w:r>
      <w:r>
        <w:rPr>
          <w:spacing w:val="-2"/>
        </w:rPr>
        <w:t> </w:t>
      </w:r>
      <w:r>
        <w:rPr/>
        <w:t>млрд</w:t>
      </w:r>
      <w:r>
        <w:rPr>
          <w:spacing w:val="-2"/>
        </w:rPr>
        <w:t> </w:t>
      </w:r>
      <w:r>
        <w:rPr/>
        <w:t>теңге)</w:t>
      </w:r>
      <w:r>
        <w:rPr>
          <w:spacing w:val="-2"/>
        </w:rPr>
        <w:t> </w:t>
      </w:r>
      <w:r>
        <w:rPr/>
        <w:t>және</w:t>
      </w:r>
      <w:r>
        <w:rPr>
          <w:spacing w:val="-13"/>
        </w:rPr>
        <w:t> </w:t>
      </w:r>
      <w:r>
        <w:rPr/>
        <w:t>Kaspi</w:t>
      </w:r>
      <w:r>
        <w:rPr>
          <w:spacing w:val="-13"/>
        </w:rPr>
        <w:t> </w:t>
      </w:r>
      <w:r>
        <w:rPr/>
        <w:t>(128.3</w:t>
      </w:r>
      <w:r>
        <w:rPr>
          <w:spacing w:val="-52"/>
        </w:rPr>
        <w:t> </w:t>
      </w:r>
      <w:r>
        <w:rPr/>
        <w:t>млрд</w:t>
      </w:r>
      <w:r>
        <w:rPr>
          <w:spacing w:val="-2"/>
        </w:rPr>
        <w:t> </w:t>
      </w:r>
      <w:r>
        <w:rPr/>
        <w:t>теңге).</w:t>
      </w:r>
    </w:p>
    <w:p>
      <w:pPr>
        <w:pStyle w:val="BodyText"/>
        <w:ind w:right="527" w:firstLine="395"/>
      </w:pPr>
      <w:r>
        <w:rPr/>
        <w:t>Несие</w:t>
      </w:r>
      <w:r>
        <w:rPr>
          <w:spacing w:val="-5"/>
        </w:rPr>
        <w:t> </w:t>
      </w:r>
      <w:r>
        <w:rPr/>
        <w:t>портфелі</w:t>
      </w:r>
      <w:r>
        <w:rPr>
          <w:spacing w:val="-5"/>
        </w:rPr>
        <w:t> </w:t>
      </w:r>
      <w:r>
        <w:rPr/>
        <w:t>банк</w:t>
      </w:r>
      <w:r>
        <w:rPr>
          <w:spacing w:val="-5"/>
        </w:rPr>
        <w:t> </w:t>
      </w:r>
      <w:r>
        <w:rPr/>
        <w:t>секторының</w:t>
      </w:r>
      <w:r>
        <w:rPr>
          <w:spacing w:val="-4"/>
        </w:rPr>
        <w:t> </w:t>
      </w:r>
      <w:r>
        <w:rPr/>
        <w:t>жиынтық</w:t>
      </w:r>
      <w:r>
        <w:rPr>
          <w:spacing w:val="-4"/>
        </w:rPr>
        <w:t> </w:t>
      </w:r>
      <w:r>
        <w:rPr/>
        <w:t>активтерінің</w:t>
      </w:r>
      <w:r>
        <w:rPr>
          <w:spacing w:val="11"/>
        </w:rPr>
        <w:t> </w:t>
      </w:r>
      <w:r>
        <w:rPr/>
        <w:t>50,7%-ын</w:t>
      </w:r>
      <w:r>
        <w:rPr>
          <w:spacing w:val="13"/>
        </w:rPr>
        <w:t> </w:t>
      </w:r>
      <w:r>
        <w:rPr/>
        <w:t>(2019</w:t>
      </w:r>
      <w:r>
        <w:rPr>
          <w:spacing w:val="-4"/>
        </w:rPr>
        <w:t> </w:t>
      </w:r>
      <w:r>
        <w:rPr/>
        <w:t>жылдың</w:t>
      </w:r>
      <w:r>
        <w:rPr>
          <w:spacing w:val="-4"/>
        </w:rPr>
        <w:t> </w:t>
      </w:r>
      <w:r>
        <w:rPr/>
        <w:t>аяғында</w:t>
      </w:r>
      <w:r>
        <w:rPr>
          <w:spacing w:val="14"/>
        </w:rPr>
        <w:t> </w:t>
      </w:r>
      <w:r>
        <w:rPr/>
        <w:t>55%,</w:t>
      </w:r>
      <w:r>
        <w:rPr>
          <w:spacing w:val="-52"/>
        </w:rPr>
        <w:t> </w:t>
      </w:r>
      <w:r>
        <w:rPr/>
        <w:t>2018</w:t>
      </w:r>
      <w:r>
        <w:rPr>
          <w:spacing w:val="-1"/>
        </w:rPr>
        <w:t> </w:t>
      </w:r>
      <w:r>
        <w:rPr/>
        <w:t>жылдың</w:t>
      </w:r>
      <w:r>
        <w:rPr>
          <w:spacing w:val="-1"/>
        </w:rPr>
        <w:t> </w:t>
      </w:r>
      <w:r>
        <w:rPr/>
        <w:t>соңында</w:t>
      </w:r>
      <w:r>
        <w:rPr>
          <w:spacing w:val="-3"/>
        </w:rPr>
        <w:t> </w:t>
      </w:r>
      <w:r>
        <w:rPr/>
        <w:t>55%) иеленеді.</w:t>
      </w:r>
    </w:p>
    <w:p>
      <w:pPr>
        <w:pStyle w:val="BodyText"/>
        <w:ind w:right="527" w:firstLine="395"/>
      </w:pPr>
      <w:r>
        <w:rPr/>
        <w:t>Заңды тұлғаларға қарыздар бір жыл ішінде1,5%-ға азайды, ал жеке тұлғаларға несие беру</w:t>
      </w:r>
      <w:r>
        <w:rPr>
          <w:spacing w:val="1"/>
        </w:rPr>
        <w:t> </w:t>
      </w:r>
      <w:r>
        <w:rPr/>
        <w:t>секторында</w:t>
      </w:r>
      <w:r>
        <w:rPr>
          <w:spacing w:val="-5"/>
        </w:rPr>
        <w:t> </w:t>
      </w:r>
      <w:r>
        <w:rPr/>
        <w:t>өсу</w:t>
      </w:r>
      <w:r>
        <w:rPr>
          <w:spacing w:val="-4"/>
        </w:rPr>
        <w:t> </w:t>
      </w:r>
      <w:r>
        <w:rPr/>
        <w:t>жалғасты</w:t>
      </w:r>
      <w:r>
        <w:rPr>
          <w:spacing w:val="48"/>
        </w:rPr>
        <w:t> </w:t>
      </w:r>
      <w:r>
        <w:rPr/>
        <w:t>(+13,0%).</w:t>
      </w:r>
      <w:r>
        <w:rPr>
          <w:spacing w:val="-3"/>
        </w:rPr>
        <w:t> </w:t>
      </w:r>
      <w:r>
        <w:rPr/>
        <w:t>Корпоративтік</w:t>
      </w:r>
      <w:r>
        <w:rPr>
          <w:spacing w:val="-4"/>
        </w:rPr>
        <w:t> </w:t>
      </w:r>
      <w:r>
        <w:rPr/>
        <w:t>қарыздардың</w:t>
      </w:r>
      <w:r>
        <w:rPr>
          <w:spacing w:val="-5"/>
        </w:rPr>
        <w:t> </w:t>
      </w:r>
      <w:r>
        <w:rPr/>
        <w:t>үлесі</w:t>
      </w:r>
      <w:r>
        <w:rPr>
          <w:spacing w:val="-4"/>
        </w:rPr>
        <w:t> </w:t>
      </w:r>
      <w:r>
        <w:rPr/>
        <w:t>бір</w:t>
      </w:r>
      <w:r>
        <w:rPr>
          <w:spacing w:val="-4"/>
        </w:rPr>
        <w:t> </w:t>
      </w:r>
      <w:r>
        <w:rPr/>
        <w:t>жылда</w:t>
      </w:r>
      <w:r>
        <w:rPr>
          <w:spacing w:val="47"/>
        </w:rPr>
        <w:t> </w:t>
      </w:r>
      <w:r>
        <w:rPr/>
        <w:t>48,5%-ға</w:t>
      </w:r>
      <w:r>
        <w:rPr>
          <w:spacing w:val="-3"/>
        </w:rPr>
        <w:t> </w:t>
      </w:r>
      <w:r>
        <w:rPr/>
        <w:t>дейін</w:t>
      </w:r>
      <w:r>
        <w:rPr>
          <w:spacing w:val="-52"/>
        </w:rPr>
        <w:t> </w:t>
      </w:r>
      <w:r>
        <w:rPr/>
        <w:t>төмендеді</w:t>
      </w:r>
      <w:r>
        <w:rPr>
          <w:spacing w:val="-2"/>
        </w:rPr>
        <w:t> </w:t>
      </w:r>
      <w:r>
        <w:rPr/>
        <w:t>(2019 жылы 52%, 2018</w:t>
      </w:r>
      <w:r>
        <w:rPr>
          <w:spacing w:val="-3"/>
        </w:rPr>
        <w:t> </w:t>
      </w:r>
      <w:r>
        <w:rPr/>
        <w:t>жылы</w:t>
      </w:r>
      <w:r>
        <w:rPr>
          <w:spacing w:val="-3"/>
        </w:rPr>
        <w:t> </w:t>
      </w:r>
      <w:r>
        <w:rPr/>
        <w:t>59%).</w:t>
      </w:r>
    </w:p>
    <w:p>
      <w:pPr>
        <w:pStyle w:val="BodyText"/>
        <w:ind w:right="678" w:firstLine="395"/>
      </w:pPr>
      <w:r>
        <w:rPr/>
        <w:t>Тұтынушылық қарыздар көлемі бір жыл ішінде</w:t>
      </w:r>
      <w:r>
        <w:rPr>
          <w:spacing w:val="1"/>
        </w:rPr>
        <w:t> </w:t>
      </w:r>
      <w:r>
        <w:rPr/>
        <w:t>4,391 млрд теңгеге дейін</w:t>
      </w:r>
      <w:r>
        <w:rPr>
          <w:spacing w:val="1"/>
        </w:rPr>
        <w:t> </w:t>
      </w:r>
      <w:r>
        <w:rPr/>
        <w:t>(4,3%), ал тұрғын үй</w:t>
      </w:r>
      <w:r>
        <w:rPr>
          <w:spacing w:val="1"/>
        </w:rPr>
        <w:t> </w:t>
      </w:r>
      <w:r>
        <w:rPr/>
        <w:t>салуға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сатып</w:t>
      </w:r>
      <w:r>
        <w:rPr>
          <w:spacing w:val="-5"/>
        </w:rPr>
        <w:t> </w:t>
      </w:r>
      <w:r>
        <w:rPr/>
        <w:t>алуға</w:t>
      </w:r>
      <w:r>
        <w:rPr>
          <w:spacing w:val="-4"/>
        </w:rPr>
        <w:t> </w:t>
      </w:r>
      <w:r>
        <w:rPr/>
        <w:t>берілетін</w:t>
      </w:r>
      <w:r>
        <w:rPr>
          <w:spacing w:val="-4"/>
        </w:rPr>
        <w:t> </w:t>
      </w:r>
      <w:r>
        <w:rPr/>
        <w:t>қарыздар2,490</w:t>
      </w:r>
      <w:r>
        <w:rPr>
          <w:spacing w:val="-4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теңгеге</w:t>
      </w:r>
      <w:r>
        <w:rPr>
          <w:spacing w:val="-5"/>
        </w:rPr>
        <w:t> </w:t>
      </w:r>
      <w:r>
        <w:rPr/>
        <w:t>дейін</w:t>
      </w:r>
      <w:r>
        <w:rPr>
          <w:spacing w:val="-4"/>
        </w:rPr>
        <w:t> </w:t>
      </w:r>
      <w:r>
        <w:rPr/>
        <w:t>(32,3%)</w:t>
      </w:r>
      <w:r>
        <w:rPr>
          <w:spacing w:val="-4"/>
        </w:rPr>
        <w:t> </w:t>
      </w:r>
      <w:r>
        <w:rPr/>
        <w:t>өсті,</w:t>
      </w:r>
      <w:r>
        <w:rPr>
          <w:spacing w:val="-4"/>
        </w:rPr>
        <w:t> </w:t>
      </w:r>
      <w:r>
        <w:rPr/>
        <w:t>жаңа</w:t>
      </w:r>
      <w:r>
        <w:rPr>
          <w:spacing w:val="-5"/>
        </w:rPr>
        <w:t> </w:t>
      </w:r>
      <w:r>
        <w:rPr/>
        <w:t>тұтынушылық</w:t>
      </w:r>
      <w:r>
        <w:rPr>
          <w:spacing w:val="-52"/>
        </w:rPr>
        <w:t> </w:t>
      </w:r>
      <w:r>
        <w:rPr/>
        <w:t>қарыздар беру көлемі</w:t>
      </w:r>
      <w:r>
        <w:rPr>
          <w:spacing w:val="1"/>
        </w:rPr>
        <w:t> </w:t>
      </w:r>
      <w:r>
        <w:rPr/>
        <w:t>15,3%-ға азайды, ал тұрғын үй салуға және сатып алуға берілетін қарыздар</w:t>
      </w:r>
      <w:r>
        <w:rPr>
          <w:spacing w:val="1"/>
        </w:rPr>
        <w:t> </w:t>
      </w:r>
      <w:r>
        <w:rPr/>
        <w:t>22,3%-ға</w:t>
      </w:r>
      <w:r>
        <w:rPr>
          <w:spacing w:val="-1"/>
        </w:rPr>
        <w:t> </w:t>
      </w:r>
      <w:r>
        <w:rPr/>
        <w:t>ұлғайды.</w:t>
      </w:r>
    </w:p>
    <w:p>
      <w:pPr>
        <w:pStyle w:val="BodyText"/>
        <w:ind w:right="527" w:firstLine="395"/>
      </w:pPr>
      <w:r>
        <w:rPr/>
        <w:t>2020 жылы банк секторының таза кірісі</w:t>
      </w:r>
      <w:r>
        <w:rPr>
          <w:spacing w:val="1"/>
        </w:rPr>
        <w:t> </w:t>
      </w:r>
      <w:r>
        <w:rPr/>
        <w:t>726,8 млрд теңгені құрады, бұл</w:t>
      </w:r>
      <w:r>
        <w:rPr>
          <w:spacing w:val="1"/>
        </w:rPr>
        <w:t> </w:t>
      </w:r>
      <w:r>
        <w:rPr/>
        <w:t>2019 жылмен</w:t>
      </w:r>
      <w:r>
        <w:rPr>
          <w:spacing w:val="-52"/>
        </w:rPr>
        <w:t> </w:t>
      </w:r>
      <w:r>
        <w:rPr/>
        <w:t>салыстырғанда</w:t>
      </w:r>
      <w:r>
        <w:rPr>
          <w:spacing w:val="-3"/>
        </w:rPr>
        <w:t> </w:t>
      </w:r>
      <w:r>
        <w:rPr/>
        <w:t>8,1%-ға төмендеген.</w:t>
      </w:r>
    </w:p>
    <w:p>
      <w:pPr>
        <w:pStyle w:val="BodyText"/>
        <w:spacing w:line="253" w:lineRule="exact"/>
        <w:ind w:left="646"/>
      </w:pPr>
      <w:r>
        <w:rPr/>
        <w:t>2020</w:t>
      </w:r>
      <w:r>
        <w:rPr>
          <w:spacing w:val="-3"/>
        </w:rPr>
        <w:t> </w:t>
      </w:r>
      <w:r>
        <w:rPr/>
        <w:t>жылы</w:t>
      </w:r>
      <w:r>
        <w:rPr>
          <w:spacing w:val="-4"/>
        </w:rPr>
        <w:t> </w:t>
      </w:r>
      <w:r>
        <w:rPr/>
        <w:t>ең</w:t>
      </w:r>
      <w:r>
        <w:rPr>
          <w:spacing w:val="-4"/>
        </w:rPr>
        <w:t> </w:t>
      </w:r>
      <w:r>
        <w:rPr/>
        <w:t>жоғары</w:t>
      </w:r>
      <w:r>
        <w:rPr>
          <w:spacing w:val="-4"/>
        </w:rPr>
        <w:t> </w:t>
      </w:r>
      <w:r>
        <w:rPr/>
        <w:t>кірісті</w:t>
      </w:r>
      <w:r>
        <w:rPr>
          <w:spacing w:val="-3"/>
        </w:rPr>
        <w:t> </w:t>
      </w:r>
      <w:r>
        <w:rPr/>
        <w:t>келесі</w:t>
      </w:r>
      <w:r>
        <w:rPr>
          <w:spacing w:val="-4"/>
        </w:rPr>
        <w:t> </w:t>
      </w:r>
      <w:r>
        <w:rPr/>
        <w:t>банктер</w:t>
      </w:r>
      <w:r>
        <w:rPr>
          <w:spacing w:val="-4"/>
        </w:rPr>
        <w:t> </w:t>
      </w:r>
      <w:r>
        <w:rPr/>
        <w:t>көрсетті:</w:t>
      </w:r>
      <w:r>
        <w:rPr>
          <w:spacing w:val="-2"/>
        </w:rPr>
        <w:t> </w:t>
      </w:r>
      <w:r>
        <w:rPr/>
        <w:t>Халық</w:t>
      </w:r>
      <w:r>
        <w:rPr>
          <w:spacing w:val="-2"/>
        </w:rPr>
        <w:t> </w:t>
      </w:r>
      <w:r>
        <w:rPr/>
        <w:t>банк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318,4</w:t>
      </w:r>
      <w:r>
        <w:rPr>
          <w:spacing w:val="-6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теңге,</w:t>
      </w:r>
      <w:r>
        <w:rPr>
          <w:spacing w:val="-3"/>
        </w:rPr>
        <w:t> </w:t>
      </w:r>
      <w:r>
        <w:rPr/>
        <w:t>сектор</w:t>
      </w:r>
    </w:p>
    <w:p>
      <w:pPr>
        <w:spacing w:after="0" w:line="253" w:lineRule="exact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</w:pPr>
      <w:r>
        <w:rPr/>
        <w:t>пайдасының</w:t>
      </w:r>
      <w:r>
        <w:rPr>
          <w:spacing w:val="-2"/>
        </w:rPr>
        <w:t> </w:t>
      </w:r>
      <w:r>
        <w:rPr/>
        <w:t>43,8%-ы,</w:t>
      </w:r>
      <w:r>
        <w:rPr>
          <w:spacing w:val="-1"/>
        </w:rPr>
        <w:t> </w:t>
      </w:r>
      <w:r>
        <w:rPr/>
        <w:t>Kaspi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231,5</w:t>
      </w:r>
      <w:r>
        <w:rPr>
          <w:spacing w:val="-2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теңге (31,9%),</w:t>
      </w:r>
      <w:r>
        <w:rPr>
          <w:spacing w:val="-3"/>
        </w:rPr>
        <w:t> </w:t>
      </w:r>
      <w:r>
        <w:rPr/>
        <w:t>Сбербанк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60,5</w:t>
      </w:r>
      <w:r>
        <w:rPr>
          <w:spacing w:val="-2"/>
        </w:rPr>
        <w:t> </w:t>
      </w:r>
      <w:r>
        <w:rPr/>
        <w:t>млрд</w:t>
      </w:r>
      <w:r>
        <w:rPr>
          <w:spacing w:val="-3"/>
        </w:rPr>
        <w:t> </w:t>
      </w:r>
      <w:r>
        <w:rPr/>
        <w:t>теңге</w:t>
      </w:r>
      <w:r>
        <w:rPr>
          <w:spacing w:val="-2"/>
        </w:rPr>
        <w:t> </w:t>
      </w:r>
      <w:r>
        <w:rPr/>
        <w:t>(8,3%)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Forte</w:t>
      </w:r>
    </w:p>
    <w:p>
      <w:pPr>
        <w:pStyle w:val="BodyText"/>
        <w:spacing w:line="252" w:lineRule="exact" w:before="1"/>
      </w:pPr>
      <w:r>
        <w:rPr/>
        <w:t>–</w:t>
      </w:r>
      <w:r>
        <w:rPr>
          <w:spacing w:val="-4"/>
        </w:rPr>
        <w:t> </w:t>
      </w:r>
      <w:r>
        <w:rPr/>
        <w:t>53,2</w:t>
      </w:r>
      <w:r>
        <w:rPr>
          <w:spacing w:val="-3"/>
        </w:rPr>
        <w:t> </w:t>
      </w:r>
      <w:r>
        <w:rPr/>
        <w:t>млрд</w:t>
      </w:r>
      <w:r>
        <w:rPr>
          <w:spacing w:val="-4"/>
        </w:rPr>
        <w:t> </w:t>
      </w:r>
      <w:r>
        <w:rPr/>
        <w:t>теңге</w:t>
      </w:r>
      <w:r>
        <w:rPr>
          <w:spacing w:val="4"/>
        </w:rPr>
        <w:t> </w:t>
      </w:r>
      <w:r>
        <w:rPr/>
        <w:t>(7,3%).</w:t>
      </w:r>
      <w:r>
        <w:rPr>
          <w:spacing w:val="3"/>
        </w:rPr>
        <w:t> </w:t>
      </w:r>
      <w:r>
        <w:rPr/>
        <w:t>ATФ,</w:t>
      </w:r>
      <w:r>
        <w:rPr>
          <w:spacing w:val="3"/>
        </w:rPr>
        <w:t> </w:t>
      </w:r>
      <w:r>
        <w:rPr/>
        <w:t>Nurbank,</w:t>
      </w:r>
      <w:r>
        <w:rPr>
          <w:spacing w:val="5"/>
        </w:rPr>
        <w:t> </w:t>
      </w:r>
      <w:r>
        <w:rPr/>
        <w:t>Capital</w:t>
      </w:r>
      <w:r>
        <w:rPr>
          <w:spacing w:val="4"/>
        </w:rPr>
        <w:t> </w:t>
      </w:r>
      <w:r>
        <w:rPr/>
        <w:t>bank,</w:t>
      </w:r>
      <w:r>
        <w:rPr>
          <w:spacing w:val="5"/>
        </w:rPr>
        <w:t> </w:t>
      </w:r>
      <w:r>
        <w:rPr/>
        <w:t>Asia</w:t>
      </w:r>
      <w:r>
        <w:rPr>
          <w:spacing w:val="5"/>
        </w:rPr>
        <w:t> </w:t>
      </w:r>
      <w:r>
        <w:rPr/>
        <w:t>Credit</w:t>
      </w:r>
      <w:r>
        <w:rPr>
          <w:spacing w:val="-3"/>
        </w:rPr>
        <w:t> </w:t>
      </w:r>
      <w:r>
        <w:rPr/>
        <w:t>банктер</w:t>
      </w:r>
      <w:r>
        <w:rPr>
          <w:spacing w:val="-3"/>
        </w:rPr>
        <w:t> </w:t>
      </w:r>
      <w:r>
        <w:rPr/>
        <w:t>жылды</w:t>
      </w:r>
      <w:r>
        <w:rPr>
          <w:spacing w:val="-5"/>
        </w:rPr>
        <w:t> </w:t>
      </w:r>
      <w:r>
        <w:rPr/>
        <w:t>шығынмен</w:t>
      </w:r>
      <w:r>
        <w:rPr>
          <w:spacing w:val="-3"/>
        </w:rPr>
        <w:t> </w:t>
      </w:r>
      <w:r>
        <w:rPr/>
        <w:t>аяқтады</w:t>
      </w:r>
    </w:p>
    <w:p>
      <w:pPr>
        <w:pStyle w:val="BodyText"/>
        <w:spacing w:line="252" w:lineRule="exact"/>
      </w:pPr>
      <w:r>
        <w:rPr/>
        <w:t>(2-кесте)</w:t>
      </w:r>
      <w:r>
        <w:rPr>
          <w:spacing w:val="-2"/>
        </w:rPr>
        <w:t> </w:t>
      </w:r>
      <w:r>
        <w:rPr/>
        <w:t>[1].</w:t>
      </w:r>
    </w:p>
    <w:p>
      <w:pPr>
        <w:pStyle w:val="BodyText"/>
        <w:spacing w:before="7"/>
        <w:ind w:left="0"/>
        <w:rPr>
          <w:sz w:val="10"/>
        </w:rPr>
      </w:pPr>
    </w:p>
    <w:p>
      <w:pPr>
        <w:pStyle w:val="ListParagraph"/>
        <w:numPr>
          <w:ilvl w:val="2"/>
          <w:numId w:val="185"/>
        </w:numPr>
        <w:tabs>
          <w:tab w:pos="9407" w:val="left" w:leader="none"/>
        </w:tabs>
        <w:spacing w:line="207" w:lineRule="exact" w:before="92" w:after="0"/>
        <w:ind w:left="9406" w:right="0" w:hanging="838"/>
        <w:jc w:val="left"/>
        <w:rPr>
          <w:b/>
          <w:i/>
          <w:sz w:val="18"/>
        </w:rPr>
      </w:pPr>
      <w:r>
        <w:rPr>
          <w:b/>
          <w:i/>
          <w:sz w:val="18"/>
        </w:rPr>
        <w:t>кесте</w:t>
      </w:r>
    </w:p>
    <w:p>
      <w:pPr>
        <w:spacing w:line="207" w:lineRule="exact" w:before="0"/>
        <w:ind w:left="562" w:right="606" w:firstLine="0"/>
        <w:jc w:val="center"/>
        <w:rPr>
          <w:b/>
          <w:sz w:val="18"/>
        </w:rPr>
      </w:pPr>
      <w:r>
        <w:rPr>
          <w:b/>
          <w:sz w:val="18"/>
        </w:rPr>
        <w:t>ҚР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банк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секторының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таза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кірісі,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млрд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теңге</w:t>
      </w:r>
    </w:p>
    <w:p>
      <w:pPr>
        <w:pStyle w:val="BodyText"/>
        <w:ind w:left="0"/>
        <w:rPr>
          <w:b/>
        </w:rPr>
      </w:pPr>
    </w:p>
    <w:tbl>
      <w:tblPr>
        <w:tblW w:w="0" w:type="auto"/>
        <w:jc w:val="left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2273"/>
        <w:gridCol w:w="2515"/>
        <w:gridCol w:w="2513"/>
      </w:tblGrid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b/>
                <w:sz w:val="18"/>
              </w:rPr>
            </w:pPr>
            <w:r>
              <w:rPr>
                <w:b/>
                <w:sz w:val="18"/>
              </w:rPr>
              <w:t>Банк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атауы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946" w:right="-44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жыл</w:t>
            </w:r>
            <w:r>
              <w:rPr>
                <w:b/>
                <w:spacing w:val="-6"/>
                <w:sz w:val="18"/>
              </w:rPr>
              <w:t> </w:t>
            </w:r>
            <w:r>
              <w:rPr>
                <w:b/>
                <w:sz w:val="18"/>
              </w:rPr>
              <w:t>2019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ж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left="29"/>
              <w:rPr>
                <w:b/>
                <w:sz w:val="18"/>
              </w:rPr>
            </w:pPr>
            <w:r>
              <w:rPr>
                <w:b/>
                <w:sz w:val="18"/>
              </w:rPr>
              <w:t>ыл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2018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жыл</w:t>
            </w:r>
          </w:p>
        </w:tc>
        <w:tc>
          <w:tcPr>
            <w:tcW w:w="2513" w:type="dxa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Халық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33"/>
              <w:rPr>
                <w:sz w:val="18"/>
              </w:rPr>
            </w:pPr>
            <w:r>
              <w:rPr>
                <w:sz w:val="18"/>
              </w:rPr>
              <w:t>318,4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845"/>
              <w:jc w:val="right"/>
              <w:rPr>
                <w:sz w:val="18"/>
              </w:rPr>
            </w:pPr>
            <w:r>
              <w:rPr>
                <w:sz w:val="18"/>
              </w:rPr>
              <w:t>315,0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847"/>
              <w:jc w:val="right"/>
              <w:rPr>
                <w:sz w:val="18"/>
              </w:rPr>
            </w:pPr>
            <w:r>
              <w:rPr>
                <w:sz w:val="18"/>
              </w:rPr>
              <w:t>284,7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Сбербанк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8" w:right="749"/>
              <w:jc w:val="center"/>
              <w:rPr>
                <w:sz w:val="18"/>
              </w:rPr>
            </w:pPr>
            <w:r>
              <w:rPr>
                <w:sz w:val="18"/>
              </w:rPr>
              <w:t>60,5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67,9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892"/>
              <w:jc w:val="right"/>
              <w:rPr>
                <w:sz w:val="18"/>
              </w:rPr>
            </w:pPr>
            <w:r>
              <w:rPr>
                <w:sz w:val="18"/>
              </w:rPr>
              <w:t>43,7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Kaspi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33"/>
              <w:rPr>
                <w:sz w:val="18"/>
              </w:rPr>
            </w:pPr>
            <w:r>
              <w:rPr>
                <w:sz w:val="18"/>
              </w:rPr>
              <w:t>231,5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845"/>
              <w:jc w:val="right"/>
              <w:rPr>
                <w:sz w:val="18"/>
              </w:rPr>
            </w:pPr>
            <w:r>
              <w:rPr>
                <w:sz w:val="18"/>
              </w:rPr>
              <w:t>175,1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847"/>
              <w:jc w:val="right"/>
              <w:rPr>
                <w:sz w:val="18"/>
              </w:rPr>
            </w:pPr>
            <w:r>
              <w:rPr>
                <w:sz w:val="18"/>
              </w:rPr>
              <w:t>101,1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Forte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58" w:right="749"/>
              <w:jc w:val="center"/>
              <w:rPr>
                <w:sz w:val="18"/>
              </w:rPr>
            </w:pPr>
            <w:r>
              <w:rPr>
                <w:sz w:val="18"/>
              </w:rPr>
              <w:t>53,2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38,3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892"/>
              <w:jc w:val="right"/>
              <w:rPr>
                <w:sz w:val="18"/>
              </w:rPr>
            </w:pPr>
            <w:r>
              <w:rPr>
                <w:sz w:val="18"/>
              </w:rPr>
              <w:t>25,1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БЦК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8 6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1 5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937"/>
              <w:jc w:val="right"/>
              <w:rPr>
                <w:sz w:val="18"/>
              </w:rPr>
            </w:pPr>
            <w:r>
              <w:rPr>
                <w:sz w:val="18"/>
              </w:rPr>
              <w:t>9 6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Жилстрой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58" w:right="749"/>
              <w:jc w:val="center"/>
              <w:rPr>
                <w:sz w:val="18"/>
              </w:rPr>
            </w:pPr>
            <w:r>
              <w:rPr>
                <w:sz w:val="18"/>
              </w:rPr>
              <w:t>32,0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27,8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892"/>
              <w:jc w:val="right"/>
              <w:rPr>
                <w:sz w:val="18"/>
              </w:rPr>
            </w:pPr>
            <w:r>
              <w:rPr>
                <w:sz w:val="18"/>
              </w:rPr>
              <w:t>26,5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Jýsan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Bank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8" w:right="749"/>
              <w:jc w:val="center"/>
              <w:rPr>
                <w:sz w:val="18"/>
              </w:rPr>
            </w:pPr>
            <w:r>
              <w:rPr>
                <w:sz w:val="18"/>
              </w:rPr>
              <w:t>41,9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35,2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6,4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Евразийский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4,0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6,2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АТФ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073"/>
              <w:rPr>
                <w:sz w:val="18"/>
              </w:rPr>
            </w:pPr>
            <w:r>
              <w:rPr>
                <w:sz w:val="18"/>
              </w:rPr>
              <w:t>(119,9)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0,6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892"/>
              <w:jc w:val="right"/>
              <w:rPr>
                <w:sz w:val="18"/>
              </w:rPr>
            </w:pPr>
            <w:r>
              <w:rPr>
                <w:sz w:val="18"/>
              </w:rPr>
              <w:t>10,3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Банк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RBK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8" w:right="749"/>
              <w:jc w:val="center"/>
              <w:rPr>
                <w:sz w:val="18"/>
              </w:rPr>
            </w:pPr>
            <w:r>
              <w:rPr>
                <w:sz w:val="18"/>
              </w:rPr>
              <w:t>12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7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9 1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892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Сити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692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58" w:right="749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8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33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5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892"/>
              <w:jc w:val="right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Альфа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8" w:right="749"/>
              <w:jc w:val="center"/>
              <w:rPr>
                <w:sz w:val="18"/>
              </w:rPr>
            </w:pPr>
            <w:r>
              <w:rPr>
                <w:sz w:val="18"/>
              </w:rPr>
              <w:t>24,7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13,3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9" w:lineRule="exact"/>
              <w:ind w:left="136"/>
              <w:rPr>
                <w:sz w:val="18"/>
              </w:rPr>
            </w:pPr>
            <w:r>
              <w:rPr>
                <w:sz w:val="18"/>
              </w:rPr>
              <w:t>Altyn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Bank</w:t>
            </w:r>
          </w:p>
        </w:tc>
        <w:tc>
          <w:tcPr>
            <w:tcW w:w="2273" w:type="dxa"/>
          </w:tcPr>
          <w:p>
            <w:pPr>
              <w:pStyle w:val="TableParagraph"/>
              <w:spacing w:line="189" w:lineRule="exact"/>
              <w:ind w:left="1158" w:right="749"/>
              <w:jc w:val="center"/>
              <w:rPr>
                <w:sz w:val="18"/>
              </w:rPr>
            </w:pPr>
            <w:r>
              <w:rPr>
                <w:sz w:val="18"/>
              </w:rPr>
              <w:t>15,8</w:t>
            </w:r>
          </w:p>
        </w:tc>
        <w:tc>
          <w:tcPr>
            <w:tcW w:w="2515" w:type="dxa"/>
          </w:tcPr>
          <w:p>
            <w:pPr>
              <w:pStyle w:val="TableParagraph"/>
              <w:spacing w:line="189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14,4</w:t>
            </w:r>
          </w:p>
        </w:tc>
        <w:tc>
          <w:tcPr>
            <w:tcW w:w="2513" w:type="dxa"/>
          </w:tcPr>
          <w:p>
            <w:pPr>
              <w:pStyle w:val="TableParagraph"/>
              <w:spacing w:line="189" w:lineRule="exact"/>
              <w:ind w:right="892"/>
              <w:jc w:val="right"/>
              <w:rPr>
                <w:sz w:val="18"/>
              </w:rPr>
            </w:pPr>
            <w:r>
              <w:rPr>
                <w:sz w:val="18"/>
              </w:rPr>
              <w:t>10,5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Нурбанк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18"/>
              <w:rPr>
                <w:sz w:val="18"/>
              </w:rPr>
            </w:pPr>
            <w:r>
              <w:rPr>
                <w:sz w:val="18"/>
              </w:rPr>
              <w:t>(48,4)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3,7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892"/>
              <w:jc w:val="right"/>
              <w:rPr>
                <w:sz w:val="18"/>
              </w:rPr>
            </w:pPr>
            <w:r>
              <w:rPr>
                <w:sz w:val="18"/>
              </w:rPr>
              <w:t>11,1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Хоум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Кредит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8" w:right="749"/>
              <w:jc w:val="center"/>
              <w:rPr>
                <w:sz w:val="18"/>
              </w:rPr>
            </w:pPr>
            <w:r>
              <w:rPr>
                <w:sz w:val="18"/>
              </w:rPr>
              <w:t>26,2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890"/>
              <w:jc w:val="right"/>
              <w:rPr>
                <w:sz w:val="18"/>
              </w:rPr>
            </w:pPr>
            <w:r>
              <w:rPr>
                <w:sz w:val="18"/>
              </w:rPr>
              <w:t>34,0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892"/>
              <w:jc w:val="right"/>
              <w:rPr>
                <w:sz w:val="18"/>
              </w:rPr>
            </w:pPr>
            <w:r>
              <w:rPr>
                <w:sz w:val="18"/>
              </w:rPr>
              <w:t>23,7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Қытай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Банкі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7,5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7,7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6,7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ВТБ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5 9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4 5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937"/>
              <w:jc w:val="right"/>
              <w:rPr>
                <w:sz w:val="18"/>
              </w:rPr>
            </w:pPr>
            <w:r>
              <w:rPr>
                <w:sz w:val="18"/>
              </w:rPr>
              <w:t>4 1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ТПБК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4,4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4,6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4,3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КЗИ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3,2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2,5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Kassa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Nova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1,7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2,0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1,4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Шинхан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0,8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Hilal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0 4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1 4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937"/>
              <w:jc w:val="right"/>
              <w:rPr>
                <w:sz w:val="18"/>
              </w:rPr>
            </w:pPr>
            <w:r>
              <w:rPr>
                <w:sz w:val="18"/>
              </w:rPr>
              <w:t>0 8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Азия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61"/>
              <w:rPr>
                <w:sz w:val="18"/>
              </w:rPr>
            </w:pPr>
            <w:r>
              <w:rPr>
                <w:sz w:val="18"/>
              </w:rPr>
              <w:t>(4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7)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875"/>
              <w:jc w:val="right"/>
              <w:rPr>
                <w:sz w:val="18"/>
              </w:rPr>
            </w:pPr>
            <w:r>
              <w:rPr>
                <w:sz w:val="18"/>
              </w:rPr>
              <w:t>(6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1)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877"/>
              <w:jc w:val="right"/>
              <w:rPr>
                <w:sz w:val="18"/>
              </w:rPr>
            </w:pPr>
            <w:r>
              <w:rPr>
                <w:sz w:val="18"/>
              </w:rPr>
              <w:t>(1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0)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Capital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Bank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61"/>
              <w:rPr>
                <w:sz w:val="18"/>
              </w:rPr>
            </w:pPr>
            <w:r>
              <w:rPr>
                <w:sz w:val="18"/>
              </w:rPr>
              <w:t>(4,9)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875"/>
              <w:jc w:val="right"/>
              <w:rPr>
                <w:sz w:val="18"/>
              </w:rPr>
            </w:pPr>
            <w:r>
              <w:rPr>
                <w:sz w:val="18"/>
              </w:rPr>
              <w:t>(2,4)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1,5</w:t>
            </w:r>
          </w:p>
        </w:tc>
      </w:tr>
      <w:tr>
        <w:trPr>
          <w:trHeight w:val="208" w:hRule="atLeast"/>
        </w:trPr>
        <w:tc>
          <w:tcPr>
            <w:tcW w:w="2543" w:type="dxa"/>
          </w:tcPr>
          <w:p>
            <w:pPr>
              <w:pStyle w:val="TableParagraph"/>
              <w:spacing w:line="188" w:lineRule="exact"/>
              <w:ind w:left="136"/>
              <w:rPr>
                <w:sz w:val="18"/>
              </w:rPr>
            </w:pPr>
            <w:r>
              <w:rPr>
                <w:sz w:val="18"/>
              </w:rPr>
              <w:t>Заман</w:t>
            </w:r>
          </w:p>
        </w:tc>
        <w:tc>
          <w:tcPr>
            <w:tcW w:w="2273" w:type="dxa"/>
          </w:tcPr>
          <w:p>
            <w:pPr>
              <w:pStyle w:val="TableParagraph"/>
              <w:spacing w:line="188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2515" w:type="dxa"/>
          </w:tcPr>
          <w:p>
            <w:pPr>
              <w:pStyle w:val="TableParagraph"/>
              <w:spacing w:line="188" w:lineRule="exact"/>
              <w:ind w:right="936"/>
              <w:jc w:val="right"/>
              <w:rPr>
                <w:sz w:val="18"/>
              </w:rPr>
            </w:pPr>
            <w:r>
              <w:rPr>
                <w:sz w:val="18"/>
              </w:rPr>
              <w:t>0,1</w:t>
            </w:r>
          </w:p>
        </w:tc>
        <w:tc>
          <w:tcPr>
            <w:tcW w:w="2513" w:type="dxa"/>
          </w:tcPr>
          <w:p>
            <w:pPr>
              <w:pStyle w:val="TableParagraph"/>
              <w:spacing w:line="188" w:lineRule="exact"/>
              <w:ind w:right="938"/>
              <w:jc w:val="right"/>
              <w:rPr>
                <w:sz w:val="18"/>
              </w:rPr>
            </w:pPr>
            <w:r>
              <w:rPr>
                <w:sz w:val="18"/>
              </w:rPr>
              <w:t>0,3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sz w:val="18"/>
              </w:rPr>
            </w:pPr>
            <w:r>
              <w:rPr>
                <w:sz w:val="18"/>
              </w:rPr>
              <w:t>Пәкістан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Банкі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55" w:right="749"/>
              <w:jc w:val="center"/>
              <w:rPr>
                <w:sz w:val="18"/>
              </w:rPr>
            </w:pPr>
            <w:r>
              <w:rPr>
                <w:sz w:val="18"/>
              </w:rPr>
              <w:t>0,0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875"/>
              <w:jc w:val="right"/>
              <w:rPr>
                <w:sz w:val="18"/>
              </w:rPr>
            </w:pPr>
            <w:r>
              <w:rPr>
                <w:sz w:val="18"/>
              </w:rPr>
              <w:t>(0,2)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877"/>
              <w:jc w:val="right"/>
              <w:rPr>
                <w:sz w:val="18"/>
              </w:rPr>
            </w:pPr>
            <w:r>
              <w:rPr>
                <w:sz w:val="18"/>
              </w:rPr>
              <w:t>(0,1)</w:t>
            </w:r>
          </w:p>
        </w:tc>
      </w:tr>
      <w:tr>
        <w:trPr>
          <w:trHeight w:val="205" w:hRule="atLeast"/>
        </w:trPr>
        <w:tc>
          <w:tcPr>
            <w:tcW w:w="2543" w:type="dxa"/>
          </w:tcPr>
          <w:p>
            <w:pPr>
              <w:pStyle w:val="TableParagraph"/>
              <w:spacing w:line="186" w:lineRule="exact"/>
              <w:ind w:left="136"/>
              <w:rPr>
                <w:b/>
                <w:sz w:val="18"/>
              </w:rPr>
            </w:pPr>
            <w:r>
              <w:rPr>
                <w:b/>
                <w:sz w:val="18"/>
              </w:rPr>
              <w:t>Барлығы</w:t>
            </w:r>
          </w:p>
        </w:tc>
        <w:tc>
          <w:tcPr>
            <w:tcW w:w="2273" w:type="dxa"/>
          </w:tcPr>
          <w:p>
            <w:pPr>
              <w:pStyle w:val="TableParagraph"/>
              <w:spacing w:line="186" w:lineRule="exact"/>
              <w:ind w:left="1133"/>
              <w:rPr>
                <w:b/>
                <w:sz w:val="18"/>
              </w:rPr>
            </w:pPr>
            <w:r>
              <w:rPr>
                <w:b/>
                <w:sz w:val="18"/>
              </w:rPr>
              <w:t>726,8</w:t>
            </w:r>
          </w:p>
        </w:tc>
        <w:tc>
          <w:tcPr>
            <w:tcW w:w="2515" w:type="dxa"/>
          </w:tcPr>
          <w:p>
            <w:pPr>
              <w:pStyle w:val="TableParagraph"/>
              <w:spacing w:line="186" w:lineRule="exact"/>
              <w:ind w:right="84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790,9</w:t>
            </w:r>
          </w:p>
        </w:tc>
        <w:tc>
          <w:tcPr>
            <w:tcW w:w="2513" w:type="dxa"/>
          </w:tcPr>
          <w:p>
            <w:pPr>
              <w:pStyle w:val="TableParagraph"/>
              <w:spacing w:line="186" w:lineRule="exact"/>
              <w:ind w:right="84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632,4</w:t>
            </w:r>
          </w:p>
        </w:tc>
      </w:tr>
      <w:tr>
        <w:trPr>
          <w:trHeight w:val="208" w:hRule="atLeast"/>
        </w:trPr>
        <w:tc>
          <w:tcPr>
            <w:tcW w:w="9844" w:type="dxa"/>
            <w:gridSpan w:val="4"/>
          </w:tcPr>
          <w:p>
            <w:pPr>
              <w:pStyle w:val="TableParagraph"/>
              <w:spacing w:line="188" w:lineRule="exact"/>
              <w:ind w:left="136"/>
              <w:rPr>
                <w:i/>
                <w:sz w:val="18"/>
              </w:rPr>
            </w:pPr>
            <w:r>
              <w:rPr>
                <w:i/>
                <w:sz w:val="18"/>
              </w:rPr>
              <w:t>Ескертпе: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ҚР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ҰБ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деректері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негізінде</w:t>
            </w:r>
            <w:r>
              <w:rPr>
                <w:i/>
                <w:spacing w:val="-7"/>
                <w:sz w:val="18"/>
              </w:rPr>
              <w:t> </w:t>
            </w:r>
            <w:r>
              <w:rPr>
                <w:i/>
                <w:sz w:val="18"/>
              </w:rPr>
              <w:t>автормен</w:t>
            </w:r>
            <w:r>
              <w:rPr>
                <w:i/>
                <w:spacing w:val="-6"/>
                <w:sz w:val="18"/>
              </w:rPr>
              <w:t> </w:t>
            </w:r>
            <w:r>
              <w:rPr>
                <w:i/>
                <w:sz w:val="18"/>
              </w:rPr>
              <w:t>құрастырылған</w:t>
            </w:r>
          </w:p>
        </w:tc>
      </w:tr>
    </w:tbl>
    <w:p>
      <w:pPr>
        <w:pStyle w:val="BodyText"/>
        <w:spacing w:before="4"/>
        <w:ind w:left="0"/>
        <w:rPr>
          <w:b/>
          <w:sz w:val="13"/>
        </w:rPr>
      </w:pPr>
    </w:p>
    <w:p>
      <w:pPr>
        <w:pStyle w:val="BodyText"/>
        <w:spacing w:before="92"/>
        <w:ind w:right="636" w:firstLine="395"/>
      </w:pPr>
      <w:r>
        <w:rPr/>
        <w:t>Алдағы</w:t>
      </w:r>
      <w:r>
        <w:rPr>
          <w:spacing w:val="-5"/>
        </w:rPr>
        <w:t> </w:t>
      </w:r>
      <w:r>
        <w:rPr/>
        <w:t>уақытта</w:t>
      </w:r>
      <w:r>
        <w:rPr>
          <w:spacing w:val="-5"/>
        </w:rPr>
        <w:t> </w:t>
      </w:r>
      <w:r>
        <w:rPr/>
        <w:t>пандемия</w:t>
      </w:r>
      <w:r>
        <w:rPr>
          <w:spacing w:val="-5"/>
        </w:rPr>
        <w:t> </w:t>
      </w:r>
      <w:r>
        <w:rPr/>
        <w:t>банк</w:t>
      </w:r>
      <w:r>
        <w:rPr>
          <w:spacing w:val="-3"/>
        </w:rPr>
        <w:t> </w:t>
      </w:r>
      <w:r>
        <w:rPr/>
        <w:t>секторына</w:t>
      </w:r>
      <w:r>
        <w:rPr>
          <w:spacing w:val="-4"/>
        </w:rPr>
        <w:t> </w:t>
      </w:r>
      <w:r>
        <w:rPr/>
        <w:t>екі</w:t>
      </w:r>
      <w:r>
        <w:rPr>
          <w:spacing w:val="-5"/>
        </w:rPr>
        <w:t> </w:t>
      </w:r>
      <w:r>
        <w:rPr/>
        <w:t>кезеңнен</w:t>
      </w:r>
      <w:r>
        <w:rPr>
          <w:spacing w:val="-5"/>
        </w:rPr>
        <w:t> </w:t>
      </w:r>
      <w:r>
        <w:rPr/>
        <w:t>тұратын</w:t>
      </w:r>
      <w:r>
        <w:rPr>
          <w:spacing w:val="-3"/>
        </w:rPr>
        <w:t> </w:t>
      </w:r>
      <w:r>
        <w:rPr/>
        <w:t>мәселе</w:t>
      </w:r>
      <w:r>
        <w:rPr>
          <w:spacing w:val="-4"/>
        </w:rPr>
        <w:t> </w:t>
      </w:r>
      <w:r>
        <w:rPr/>
        <w:t>туғызуда.</w:t>
      </w:r>
      <w:r>
        <w:rPr>
          <w:spacing w:val="-4"/>
        </w:rPr>
        <w:t> </w:t>
      </w:r>
      <w:r>
        <w:rPr/>
        <w:t>Біріншісі</w:t>
      </w:r>
      <w:r>
        <w:rPr>
          <w:spacing w:val="-5"/>
        </w:rPr>
        <w:t> </w:t>
      </w:r>
      <w:r>
        <w:rPr/>
        <w:t>–</w:t>
      </w:r>
      <w:r>
        <w:rPr>
          <w:spacing w:val="-8"/>
        </w:rPr>
        <w:t> </w:t>
      </w:r>
      <w:r>
        <w:rPr/>
        <w:t>2021</w:t>
      </w:r>
      <w:r>
        <w:rPr>
          <w:spacing w:val="-52"/>
        </w:rPr>
        <w:t> </w:t>
      </w:r>
      <w:r>
        <w:rPr/>
        <w:t>соңына дейін созылатын несиелік шығындар, алайда барлық банктер мен банк жүйелері қатты зардап</w:t>
      </w:r>
      <w:r>
        <w:rPr>
          <w:spacing w:val="1"/>
        </w:rPr>
        <w:t> </w:t>
      </w:r>
      <w:r>
        <w:rPr/>
        <w:t>шекпейді деп күтілуде. Содан кейін, әлемдік деңгейде саланың қалпына келуі жағдайында, банктер</w:t>
      </w:r>
      <w:r>
        <w:rPr>
          <w:spacing w:val="1"/>
        </w:rPr>
        <w:t> </w:t>
      </w:r>
      <w:r>
        <w:rPr/>
        <w:t>2024-тен кейін де жалғасуы мүмкін ағымдағы операциялармен байланысты күрделі қиындықтарға тап</w:t>
      </w:r>
      <w:r>
        <w:rPr>
          <w:spacing w:val="-52"/>
        </w:rPr>
        <w:t> </w:t>
      </w:r>
      <w:r>
        <w:rPr/>
        <w:t>болады.</w:t>
      </w:r>
      <w:r>
        <w:rPr>
          <w:spacing w:val="-6"/>
        </w:rPr>
        <w:t> </w:t>
      </w:r>
      <w:r>
        <w:rPr/>
        <w:t>Түрлі</w:t>
      </w:r>
      <w:r>
        <w:rPr>
          <w:spacing w:val="-6"/>
        </w:rPr>
        <w:t> </w:t>
      </w:r>
      <w:r>
        <w:rPr/>
        <w:t>сценарийлер</w:t>
      </w:r>
      <w:r>
        <w:rPr>
          <w:spacing w:val="-6"/>
        </w:rPr>
        <w:t> </w:t>
      </w:r>
      <w:r>
        <w:rPr/>
        <w:t>бойынша,</w:t>
      </w:r>
      <w:r>
        <w:rPr>
          <w:spacing w:val="-11"/>
        </w:rPr>
        <w:t> </w:t>
      </w:r>
      <w:r>
        <w:rPr/>
        <w:t>2020-2024</w:t>
      </w:r>
      <w:r>
        <w:rPr>
          <w:spacing w:val="-6"/>
        </w:rPr>
        <w:t> </w:t>
      </w:r>
      <w:r>
        <w:rPr/>
        <w:t>жылдар</w:t>
      </w:r>
      <w:r>
        <w:rPr>
          <w:spacing w:val="-5"/>
        </w:rPr>
        <w:t> </w:t>
      </w:r>
      <w:r>
        <w:rPr/>
        <w:t>аралығында</w:t>
      </w:r>
      <w:r>
        <w:rPr>
          <w:spacing w:val="-6"/>
        </w:rPr>
        <w:t> </w:t>
      </w:r>
      <w:r>
        <w:rPr/>
        <w:t>толық</w:t>
      </w:r>
      <w:r>
        <w:rPr>
          <w:spacing w:val="-7"/>
        </w:rPr>
        <w:t> </w:t>
      </w:r>
      <w:r>
        <w:rPr/>
        <w:t>алынбаған</w:t>
      </w:r>
      <w:r>
        <w:rPr>
          <w:spacing w:val="-5"/>
        </w:rPr>
        <w:t> </w:t>
      </w:r>
      <w:r>
        <w:rPr/>
        <w:t>жиынтық</w:t>
      </w:r>
      <w:r>
        <w:rPr>
          <w:spacing w:val="-6"/>
        </w:rPr>
        <w:t> </w:t>
      </w:r>
      <w:r>
        <w:rPr/>
        <w:t>түсім</w:t>
      </w:r>
      <w:r>
        <w:rPr>
          <w:spacing w:val="-52"/>
        </w:rPr>
        <w:t> </w:t>
      </w:r>
      <w:r>
        <w:rPr/>
        <w:t>1,5-тен</w:t>
      </w:r>
      <w:r>
        <w:rPr>
          <w:spacing w:val="-1"/>
        </w:rPr>
        <w:t> </w:t>
      </w:r>
      <w:r>
        <w:rPr/>
        <w:t>4,7 трлн долларға дейін болуы</w:t>
      </w:r>
      <w:r>
        <w:rPr>
          <w:spacing w:val="-1"/>
        </w:rPr>
        <w:t> </w:t>
      </w:r>
      <w:r>
        <w:rPr/>
        <w:t>мүмкін</w:t>
      </w:r>
      <w:r>
        <w:rPr>
          <w:spacing w:val="-1"/>
        </w:rPr>
        <w:t> </w:t>
      </w:r>
      <w:r>
        <w:rPr/>
        <w:t>[2].</w:t>
      </w:r>
    </w:p>
    <w:p>
      <w:pPr>
        <w:pStyle w:val="BodyText"/>
        <w:ind w:right="687" w:firstLine="395"/>
      </w:pPr>
      <w:r>
        <w:rPr/>
        <w:t>Әлем банктері 2020 жылдың үшінші тоқсанына дейін дефолттарды алдын-ала болжай отырып,</w:t>
      </w:r>
      <w:r>
        <w:rPr>
          <w:spacing w:val="-52"/>
        </w:rPr>
        <w:t> </w:t>
      </w:r>
      <w:r>
        <w:rPr/>
        <w:t>ықтимал несие шығындарын өтеу үшін</w:t>
      </w:r>
      <w:r>
        <w:rPr>
          <w:spacing w:val="1"/>
        </w:rPr>
        <w:t> </w:t>
      </w:r>
      <w:r>
        <w:rPr/>
        <w:t>1,15 трлн доллар бөлді. Бұл бүкіл</w:t>
      </w:r>
      <w:r>
        <w:rPr>
          <w:spacing w:val="1"/>
        </w:rPr>
        <w:t> </w:t>
      </w:r>
      <w:r>
        <w:rPr/>
        <w:t>2019 жылға қарағанда</w:t>
      </w:r>
      <w:r>
        <w:rPr>
          <w:spacing w:val="1"/>
        </w:rPr>
        <w:t> </w:t>
      </w:r>
      <w:r>
        <w:rPr/>
        <w:t>әлдеқайда көп</w:t>
      </w:r>
      <w:r>
        <w:rPr>
          <w:spacing w:val="1"/>
        </w:rPr>
        <w:t> </w:t>
      </w:r>
      <w:r>
        <w:rPr/>
        <w:t>[3].</w:t>
      </w:r>
      <w:r>
        <w:rPr>
          <w:spacing w:val="1"/>
        </w:rPr>
        <w:t> </w:t>
      </w:r>
      <w:r>
        <w:rPr/>
        <w:t>McKinsey болжамы бойынша алдағы жылдары кредиттер бойынша ықтимал</w:t>
      </w:r>
      <w:r>
        <w:rPr>
          <w:spacing w:val="1"/>
        </w:rPr>
        <w:t> </w:t>
      </w:r>
      <w:r>
        <w:rPr/>
        <w:t>шығындарға арналған резервтер 2007-2009 әлемдік қаржы дағдарысы кезіндегі резервтерден асып</w:t>
      </w:r>
      <w:r>
        <w:rPr>
          <w:spacing w:val="1"/>
        </w:rPr>
        <w:t> </w:t>
      </w:r>
      <w:r>
        <w:rPr/>
        <w:t>түсуі</w:t>
      </w:r>
      <w:r>
        <w:rPr>
          <w:spacing w:val="-2"/>
        </w:rPr>
        <w:t> </w:t>
      </w:r>
      <w:r>
        <w:rPr/>
        <w:t>мүмкін</w:t>
      </w:r>
      <w:r>
        <w:rPr>
          <w:spacing w:val="-3"/>
        </w:rPr>
        <w:t> </w:t>
      </w:r>
      <w:r>
        <w:rPr/>
        <w:t>[4].</w:t>
      </w:r>
    </w:p>
    <w:p>
      <w:pPr>
        <w:pStyle w:val="BodyText"/>
        <w:spacing w:line="250" w:lineRule="exact"/>
        <w:ind w:left="646"/>
      </w:pPr>
      <w:r>
        <w:rPr/>
        <w:t>Екінші</w:t>
      </w:r>
      <w:r>
        <w:rPr>
          <w:spacing w:val="-7"/>
        </w:rPr>
        <w:t> </w:t>
      </w:r>
      <w:r>
        <w:rPr/>
        <w:t>кезеңде</w:t>
      </w:r>
      <w:r>
        <w:rPr>
          <w:spacing w:val="-6"/>
        </w:rPr>
        <w:t> </w:t>
      </w:r>
      <w:r>
        <w:rPr/>
        <w:t>пандемияның</w:t>
      </w:r>
      <w:r>
        <w:rPr>
          <w:spacing w:val="-5"/>
        </w:rPr>
        <w:t> </w:t>
      </w:r>
      <w:r>
        <w:rPr/>
        <w:t>әсері</w:t>
      </w:r>
      <w:r>
        <w:rPr>
          <w:spacing w:val="-6"/>
        </w:rPr>
        <w:t> </w:t>
      </w:r>
      <w:r>
        <w:rPr/>
        <w:t>баланстық</w:t>
      </w:r>
      <w:r>
        <w:rPr>
          <w:spacing w:val="-7"/>
        </w:rPr>
        <w:t> </w:t>
      </w:r>
      <w:r>
        <w:rPr/>
        <w:t>есептерден</w:t>
      </w:r>
      <w:r>
        <w:rPr>
          <w:spacing w:val="-5"/>
        </w:rPr>
        <w:t> </w:t>
      </w:r>
      <w:r>
        <w:rPr/>
        <w:t>пайда</w:t>
      </w:r>
      <w:r>
        <w:rPr>
          <w:spacing w:val="-6"/>
        </w:rPr>
        <w:t> </w:t>
      </w:r>
      <w:r>
        <w:rPr/>
        <w:t>мен</w:t>
      </w:r>
      <w:r>
        <w:rPr>
          <w:spacing w:val="-6"/>
        </w:rPr>
        <w:t> </w:t>
      </w:r>
      <w:r>
        <w:rPr/>
        <w:t>шығын</w:t>
      </w:r>
      <w:r>
        <w:rPr>
          <w:spacing w:val="-5"/>
        </w:rPr>
        <w:t> </w:t>
      </w:r>
      <w:r>
        <w:rPr/>
        <w:t>шоттарына</w:t>
      </w:r>
      <w:r>
        <w:rPr>
          <w:spacing w:val="-7"/>
        </w:rPr>
        <w:t> </w:t>
      </w:r>
      <w:r>
        <w:rPr/>
        <w:t>ауысады.</w:t>
      </w:r>
    </w:p>
    <w:p>
      <w:pPr>
        <w:pStyle w:val="BodyText"/>
        <w:ind w:right="527"/>
      </w:pPr>
      <w:r>
        <w:rPr/>
        <w:t>Кейбір жағдайларда пандемия тек төмен пайыздық мөлшерлемелер сияқты бұрын болған</w:t>
      </w:r>
      <w:r>
        <w:rPr>
          <w:spacing w:val="1"/>
        </w:rPr>
        <w:t> </w:t>
      </w:r>
      <w:r>
        <w:rPr/>
        <w:t>тенденцияларды күшейтеді және ұзартады. Бірақ бұл белгілі бір сегменттер мен аймақтардағы</w:t>
      </w:r>
      <w:r>
        <w:rPr>
          <w:spacing w:val="1"/>
        </w:rPr>
        <w:t> </w:t>
      </w:r>
      <w:r>
        <w:rPr/>
        <w:t>сұранысты азайтады. Ұсынысқа келетін болсақ, банктер тәуекелдерді қабылдауға дайын болады деп</w:t>
      </w:r>
      <w:r>
        <w:rPr>
          <w:spacing w:val="1"/>
        </w:rPr>
        <w:t> </w:t>
      </w:r>
      <w:r>
        <w:rPr/>
        <w:t>күтіледі. Берешекті қайта қаржыландыру қажеттілігі сияқты банк секторы үшін мұны өтейтін оң</w:t>
      </w:r>
      <w:r>
        <w:rPr>
          <w:spacing w:val="1"/>
        </w:rPr>
        <w:t> </w:t>
      </w:r>
      <w:r>
        <w:rPr/>
        <w:t>факторлар да болады, ал кейбір өңірлер мен банк бизнесінің сегменттері ұзақ мерзімді қолайлы</w:t>
      </w:r>
      <w:r>
        <w:rPr>
          <w:spacing w:val="1"/>
        </w:rPr>
        <w:t> </w:t>
      </w:r>
      <w:r>
        <w:rPr/>
        <w:t>факторлардан</w:t>
      </w:r>
      <w:r>
        <w:rPr>
          <w:spacing w:val="-6"/>
        </w:rPr>
        <w:t> </w:t>
      </w:r>
      <w:r>
        <w:rPr/>
        <w:t>әлі</w:t>
      </w:r>
      <w:r>
        <w:rPr>
          <w:spacing w:val="-6"/>
        </w:rPr>
        <w:t> </w:t>
      </w:r>
      <w:r>
        <w:rPr/>
        <w:t>де</w:t>
      </w:r>
      <w:r>
        <w:rPr>
          <w:spacing w:val="-6"/>
        </w:rPr>
        <w:t> </w:t>
      </w:r>
      <w:r>
        <w:rPr/>
        <w:t>пайда</w:t>
      </w:r>
      <w:r>
        <w:rPr>
          <w:spacing w:val="-7"/>
        </w:rPr>
        <w:t> </w:t>
      </w:r>
      <w:r>
        <w:rPr/>
        <w:t>көретін</w:t>
      </w:r>
      <w:r>
        <w:rPr>
          <w:spacing w:val="-6"/>
        </w:rPr>
        <w:t> </w:t>
      </w:r>
      <w:r>
        <w:rPr/>
        <w:t>болады.</w:t>
      </w:r>
      <w:r>
        <w:rPr>
          <w:spacing w:val="-5"/>
        </w:rPr>
        <w:t> </w:t>
      </w:r>
      <w:r>
        <w:rPr/>
        <w:t>Сонымен</w:t>
      </w:r>
      <w:r>
        <w:rPr>
          <w:spacing w:val="-6"/>
        </w:rPr>
        <w:t> </w:t>
      </w:r>
      <w:r>
        <w:rPr/>
        <w:t>қатар,</w:t>
      </w:r>
      <w:r>
        <w:rPr>
          <w:spacing w:val="-8"/>
        </w:rPr>
        <w:t> </w:t>
      </w:r>
      <w:r>
        <w:rPr/>
        <w:t>мемлекеттік</w:t>
      </w:r>
      <w:r>
        <w:rPr>
          <w:spacing w:val="-6"/>
        </w:rPr>
        <w:t> </w:t>
      </w:r>
      <w:r>
        <w:rPr/>
        <w:t>қолдау</w:t>
      </w:r>
      <w:r>
        <w:rPr>
          <w:spacing w:val="-7"/>
        </w:rPr>
        <w:t> </w:t>
      </w:r>
      <w:r>
        <w:rPr/>
        <w:t>бағдарламалары</w:t>
      </w:r>
      <w:r>
        <w:rPr>
          <w:spacing w:val="-6"/>
        </w:rPr>
        <w:t> </w:t>
      </w:r>
      <w:r>
        <w:rPr/>
        <w:t>кейбір</w:t>
      </w:r>
      <w:r>
        <w:rPr>
          <w:spacing w:val="-52"/>
        </w:rPr>
        <w:t> </w:t>
      </w:r>
      <w:r>
        <w:rPr/>
        <w:t>жерлерде</w:t>
      </w:r>
      <w:r>
        <w:rPr>
          <w:spacing w:val="-2"/>
        </w:rPr>
        <w:t> </w:t>
      </w:r>
      <w:r>
        <w:rPr/>
        <w:t>бизнестің</w:t>
      </w:r>
      <w:r>
        <w:rPr>
          <w:spacing w:val="-1"/>
        </w:rPr>
        <w:t> </w:t>
      </w:r>
      <w:r>
        <w:rPr/>
        <w:t>белсенділігіне</w:t>
      </w:r>
      <w:r>
        <w:rPr>
          <w:spacing w:val="-1"/>
        </w:rPr>
        <w:t> </w:t>
      </w:r>
      <w:r>
        <w:rPr/>
        <w:t>ықпал</w:t>
      </w:r>
      <w:r>
        <w:rPr>
          <w:spacing w:val="-1"/>
        </w:rPr>
        <w:t> </w:t>
      </w:r>
      <w:r>
        <w:rPr/>
        <w:t>етуді</w:t>
      </w:r>
      <w:r>
        <w:rPr>
          <w:spacing w:val="-2"/>
        </w:rPr>
        <w:t> </w:t>
      </w:r>
      <w:r>
        <w:rPr/>
        <w:t>жалғастыруы</w:t>
      </w:r>
      <w:r>
        <w:rPr>
          <w:spacing w:val="-2"/>
        </w:rPr>
        <w:t> </w:t>
      </w:r>
      <w:r>
        <w:rPr/>
        <w:t>тиіс [5].</w:t>
      </w:r>
    </w:p>
    <w:p>
      <w:pPr>
        <w:pStyle w:val="BodyText"/>
        <w:ind w:right="687" w:firstLine="395"/>
      </w:pPr>
      <w:r>
        <w:rPr/>
        <w:t>Банктер</w:t>
      </w:r>
      <w:r>
        <w:rPr>
          <w:spacing w:val="-6"/>
        </w:rPr>
        <w:t> </w:t>
      </w:r>
      <w:r>
        <w:rPr/>
        <w:t>дағдарыстың</w:t>
      </w:r>
      <w:r>
        <w:rPr>
          <w:spacing w:val="-7"/>
        </w:rPr>
        <w:t> </w:t>
      </w:r>
      <w:r>
        <w:rPr/>
        <w:t>алғашқы</w:t>
      </w:r>
      <w:r>
        <w:rPr>
          <w:spacing w:val="-7"/>
        </w:rPr>
        <w:t> </w:t>
      </w:r>
      <w:r>
        <w:rPr/>
        <w:t>кезеңдеріне</w:t>
      </w:r>
      <w:r>
        <w:rPr>
          <w:spacing w:val="-6"/>
        </w:rPr>
        <w:t> </w:t>
      </w:r>
      <w:r>
        <w:rPr/>
        <w:t>қажетті</w:t>
      </w:r>
      <w:r>
        <w:rPr>
          <w:spacing w:val="-6"/>
        </w:rPr>
        <w:t> </w:t>
      </w:r>
      <w:r>
        <w:rPr/>
        <w:t>шешімдерді</w:t>
      </w:r>
      <w:r>
        <w:rPr>
          <w:spacing w:val="-7"/>
        </w:rPr>
        <w:t> </w:t>
      </w:r>
      <w:r>
        <w:rPr/>
        <w:t>таба</w:t>
      </w:r>
      <w:r>
        <w:rPr>
          <w:spacing w:val="-7"/>
        </w:rPr>
        <w:t> </w:t>
      </w:r>
      <w:r>
        <w:rPr/>
        <w:t>білді.</w:t>
      </w:r>
      <w:r>
        <w:rPr>
          <w:spacing w:val="-8"/>
        </w:rPr>
        <w:t> </w:t>
      </w:r>
      <w:r>
        <w:rPr/>
        <w:t>Өз</w:t>
      </w:r>
      <w:r>
        <w:rPr>
          <w:spacing w:val="-6"/>
        </w:rPr>
        <w:t> </w:t>
      </w:r>
      <w:r>
        <w:rPr/>
        <w:t>қызметкерлері</w:t>
      </w:r>
      <w:r>
        <w:rPr>
          <w:spacing w:val="-7"/>
        </w:rPr>
        <w:t> </w:t>
      </w:r>
      <w:r>
        <w:rPr/>
        <w:t>мен</w:t>
      </w:r>
      <w:r>
        <w:rPr>
          <w:spacing w:val="-52"/>
        </w:rPr>
        <w:t> </w:t>
      </w:r>
      <w:r>
        <w:rPr/>
        <w:t>клиенттерінің қауіпсіздігін мен қаржы жүйесінің жақсы жұмыс істеуін қамтамасыз етті. Енді оларға</w:t>
      </w:r>
      <w:r>
        <w:rPr>
          <w:spacing w:val="1"/>
        </w:rPr>
        <w:t> </w:t>
      </w:r>
      <w:r>
        <w:rPr/>
        <w:t>капиталды сақтау және кірісті қалпына келтіру арқылы дұрыс шешім қабылдау қажет. Банктер</w:t>
      </w:r>
      <w:r>
        <w:rPr>
          <w:spacing w:val="1"/>
        </w:rPr>
        <w:t> </w:t>
      </w:r>
      <w:r>
        <w:rPr/>
        <w:t>өнімділікті едәуір арттыру үшін жаңа идеяларды қолдана алады және сонымен бірге капиталды</w:t>
      </w:r>
      <w:r>
        <w:rPr>
          <w:spacing w:val="1"/>
        </w:rPr>
        <w:t> </w:t>
      </w:r>
      <w:r>
        <w:rPr/>
        <w:t>өңдеуде</w:t>
      </w:r>
      <w:r>
        <w:rPr>
          <w:spacing w:val="-2"/>
        </w:rPr>
        <w:t> </w:t>
      </w:r>
      <w:r>
        <w:rPr/>
        <w:t>дәлдікті</w:t>
      </w:r>
      <w:r>
        <w:rPr>
          <w:spacing w:val="-1"/>
        </w:rPr>
        <w:t> </w:t>
      </w:r>
      <w:r>
        <w:rPr/>
        <w:t>арттыра</w:t>
      </w:r>
      <w:r>
        <w:rPr>
          <w:spacing w:val="-1"/>
        </w:rPr>
        <w:t> </w:t>
      </w:r>
      <w:r>
        <w:rPr/>
        <w:t>алады.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687" w:firstLine="395"/>
      </w:pPr>
      <w:r>
        <w:rPr>
          <w:b/>
        </w:rPr>
        <w:t>Нәтижелер. </w:t>
      </w:r>
      <w:r>
        <w:rPr/>
        <w:t>2020 жыл еліміздегі банктерді төзімділікке, кәсібилікке, адамгершілікке және</w:t>
      </w:r>
      <w:r>
        <w:rPr>
          <w:spacing w:val="1"/>
        </w:rPr>
        <w:t> </w:t>
      </w:r>
      <w:r>
        <w:rPr/>
        <w:t>стресске төзімділікке тексерді. Халық Банкі клиенттерге қызмет көрсетуге көңіл бөлді, олардың</w:t>
      </w:r>
      <w:r>
        <w:rPr>
          <w:spacing w:val="1"/>
        </w:rPr>
        <w:t> </w:t>
      </w:r>
      <w:r>
        <w:rPr/>
        <w:t>ыңғайлылығы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банктің</w:t>
      </w:r>
      <w:r>
        <w:rPr>
          <w:spacing w:val="-4"/>
        </w:rPr>
        <w:t> </w:t>
      </w:r>
      <w:r>
        <w:rPr/>
        <w:t>көптеген</w:t>
      </w:r>
      <w:r>
        <w:rPr>
          <w:spacing w:val="-5"/>
        </w:rPr>
        <w:t> </w:t>
      </w:r>
      <w:r>
        <w:rPr/>
        <w:t>процестері</w:t>
      </w:r>
      <w:r>
        <w:rPr>
          <w:spacing w:val="-4"/>
        </w:rPr>
        <w:t> </w:t>
      </w:r>
      <w:r>
        <w:rPr/>
        <w:t>мен</w:t>
      </w:r>
      <w:r>
        <w:rPr>
          <w:spacing w:val="-6"/>
        </w:rPr>
        <w:t> </w:t>
      </w:r>
      <w:r>
        <w:rPr/>
        <w:t>қызметтерін</w:t>
      </w:r>
      <w:r>
        <w:rPr>
          <w:spacing w:val="-4"/>
        </w:rPr>
        <w:t> </w:t>
      </w:r>
      <w:r>
        <w:rPr/>
        <w:t>жеке</w:t>
      </w:r>
      <w:r>
        <w:rPr>
          <w:spacing w:val="-6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заңды</w:t>
      </w:r>
      <w:r>
        <w:rPr>
          <w:spacing w:val="-6"/>
        </w:rPr>
        <w:t> </w:t>
      </w:r>
      <w:r>
        <w:rPr/>
        <w:t>тұлғалар</w:t>
      </w:r>
      <w:r>
        <w:rPr>
          <w:spacing w:val="-4"/>
        </w:rPr>
        <w:t> </w:t>
      </w:r>
      <w:r>
        <w:rPr/>
        <w:t>үшін</w:t>
      </w:r>
      <w:r>
        <w:rPr>
          <w:spacing w:val="-52"/>
        </w:rPr>
        <w:t> </w:t>
      </w:r>
      <w:r>
        <w:rPr/>
        <w:t>қашықтағы</w:t>
      </w:r>
      <w:r>
        <w:rPr>
          <w:spacing w:val="-1"/>
        </w:rPr>
        <w:t> </w:t>
      </w:r>
      <w:r>
        <w:rPr/>
        <w:t>форматқа</w:t>
      </w:r>
      <w:r>
        <w:rPr>
          <w:spacing w:val="-1"/>
        </w:rPr>
        <w:t> </w:t>
      </w:r>
      <w:r>
        <w:rPr/>
        <w:t>ауыстырды.</w:t>
      </w:r>
    </w:p>
    <w:p>
      <w:pPr>
        <w:pStyle w:val="BodyText"/>
        <w:ind w:right="857" w:firstLine="395"/>
      </w:pPr>
      <w:r>
        <w:rPr/>
        <w:t>«Қазақстан Халық Банкі» АҚ және оның еншілес ұйымдары Қазақстан, Ресей, Қырғызстан,</w:t>
      </w:r>
      <w:r>
        <w:rPr>
          <w:spacing w:val="1"/>
        </w:rPr>
        <w:t> </w:t>
      </w:r>
      <w:r>
        <w:rPr/>
        <w:t>Тәжікстан,</w:t>
      </w:r>
      <w:r>
        <w:rPr>
          <w:spacing w:val="-7"/>
        </w:rPr>
        <w:t> </w:t>
      </w:r>
      <w:r>
        <w:rPr/>
        <w:t>Грузияы</w:t>
      </w:r>
      <w:r>
        <w:rPr>
          <w:spacing w:val="-8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Өзбекстандағы</w:t>
      </w:r>
      <w:r>
        <w:rPr>
          <w:spacing w:val="-7"/>
        </w:rPr>
        <w:t> </w:t>
      </w:r>
      <w:r>
        <w:rPr/>
        <w:t>корпоративті</w:t>
      </w:r>
      <w:r>
        <w:rPr>
          <w:spacing w:val="-7"/>
        </w:rPr>
        <w:t> </w:t>
      </w:r>
      <w:r>
        <w:rPr/>
        <w:t>және</w:t>
      </w:r>
      <w:r>
        <w:rPr>
          <w:spacing w:val="-8"/>
        </w:rPr>
        <w:t> </w:t>
      </w:r>
      <w:r>
        <w:rPr/>
        <w:t>бөлшек</w:t>
      </w:r>
      <w:r>
        <w:rPr>
          <w:spacing w:val="-8"/>
        </w:rPr>
        <w:t> </w:t>
      </w:r>
      <w:r>
        <w:rPr/>
        <w:t>клиенттерге</w:t>
      </w:r>
      <w:r>
        <w:rPr>
          <w:spacing w:val="-6"/>
        </w:rPr>
        <w:t> </w:t>
      </w:r>
      <w:r>
        <w:rPr/>
        <w:t>банктік</w:t>
      </w:r>
      <w:r>
        <w:rPr>
          <w:spacing w:val="-8"/>
        </w:rPr>
        <w:t> </w:t>
      </w:r>
      <w:r>
        <w:rPr/>
        <w:t>қызметтер,</w:t>
      </w:r>
      <w:r>
        <w:rPr>
          <w:spacing w:val="-52"/>
        </w:rPr>
        <w:t> </w:t>
      </w:r>
      <w:r>
        <w:rPr/>
        <w:t>сондай-ақ Қазақстан мен Ресейдегі лизингтік қызметтер, активтерді басқару, Қазақстандағы</w:t>
      </w:r>
      <w:r>
        <w:rPr>
          <w:spacing w:val="1"/>
        </w:rPr>
        <w:t> </w:t>
      </w:r>
      <w:r>
        <w:rPr/>
        <w:t>сақтандыру</w:t>
      </w:r>
      <w:r>
        <w:rPr>
          <w:spacing w:val="-1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брокерлік</w:t>
      </w:r>
      <w:r>
        <w:rPr>
          <w:spacing w:val="-2"/>
        </w:rPr>
        <w:t> </w:t>
      </w:r>
      <w:r>
        <w:rPr/>
        <w:t>қызметтер.</w:t>
      </w:r>
      <w:r>
        <w:rPr>
          <w:spacing w:val="-3"/>
        </w:rPr>
        <w:t> </w:t>
      </w:r>
      <w:r>
        <w:rPr/>
        <w:t>көрсетеді,</w:t>
      </w:r>
    </w:p>
    <w:p>
      <w:pPr>
        <w:pStyle w:val="BodyText"/>
        <w:ind w:right="527" w:firstLine="395"/>
      </w:pPr>
      <w:r>
        <w:rPr/>
        <w:t>2020 жылғы</w:t>
      </w:r>
      <w:r>
        <w:rPr>
          <w:spacing w:val="1"/>
        </w:rPr>
        <w:t> </w:t>
      </w:r>
      <w:r>
        <w:rPr/>
        <w:t>31 желтоқсандағы жағдай бойынша Алматы қаласындағы бас кеңсесі және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облыстық</w:t>
      </w:r>
      <w:r>
        <w:rPr>
          <w:spacing w:val="-5"/>
        </w:rPr>
        <w:t> </w:t>
      </w:r>
      <w:r>
        <w:rPr/>
        <w:t>және</w:t>
      </w:r>
      <w:r>
        <w:rPr>
          <w:spacing w:val="22"/>
        </w:rPr>
        <w:t> </w:t>
      </w:r>
      <w:r>
        <w:rPr/>
        <w:t>120</w:t>
      </w:r>
      <w:r>
        <w:rPr>
          <w:spacing w:val="-4"/>
        </w:rPr>
        <w:t> </w:t>
      </w:r>
      <w:r>
        <w:rPr/>
        <w:t>аудандық</w:t>
      </w:r>
      <w:r>
        <w:rPr>
          <w:spacing w:val="-3"/>
        </w:rPr>
        <w:t> </w:t>
      </w:r>
      <w:r>
        <w:rPr/>
        <w:t>филиалдары</w:t>
      </w:r>
      <w:r>
        <w:rPr>
          <w:spacing w:val="-3"/>
        </w:rPr>
        <w:t> </w:t>
      </w:r>
      <w:r>
        <w:rPr/>
        <w:t>және</w:t>
      </w:r>
      <w:r>
        <w:rPr>
          <w:spacing w:val="21"/>
        </w:rPr>
        <w:t> </w:t>
      </w:r>
      <w:r>
        <w:rPr/>
        <w:t>467</w:t>
      </w:r>
      <w:r>
        <w:rPr>
          <w:spacing w:val="-3"/>
        </w:rPr>
        <w:t> </w:t>
      </w:r>
      <w:r>
        <w:rPr/>
        <w:t>қолма-қол</w:t>
      </w:r>
      <w:r>
        <w:rPr>
          <w:spacing w:val="-4"/>
        </w:rPr>
        <w:t> </w:t>
      </w:r>
      <w:r>
        <w:rPr/>
        <w:t>есеп</w:t>
      </w:r>
      <w:r>
        <w:rPr>
          <w:spacing w:val="-5"/>
        </w:rPr>
        <w:t> </w:t>
      </w:r>
      <w:r>
        <w:rPr/>
        <w:t>айырысу</w:t>
      </w:r>
      <w:r>
        <w:rPr>
          <w:spacing w:val="-3"/>
        </w:rPr>
        <w:t> </w:t>
      </w:r>
      <w:r>
        <w:rPr/>
        <w:t>орталықтары</w:t>
      </w:r>
      <w:r>
        <w:rPr>
          <w:spacing w:val="-4"/>
        </w:rPr>
        <w:t> </w:t>
      </w:r>
      <w:r>
        <w:rPr/>
        <w:t>арқылы</w:t>
      </w:r>
      <w:r>
        <w:rPr>
          <w:spacing w:val="-52"/>
        </w:rPr>
        <w:t> </w:t>
      </w:r>
      <w:r>
        <w:rPr/>
        <w:t>жұмыс</w:t>
      </w:r>
      <w:r>
        <w:rPr>
          <w:spacing w:val="-2"/>
        </w:rPr>
        <w:t> </w:t>
      </w:r>
      <w:r>
        <w:rPr/>
        <w:t>істеді</w:t>
      </w:r>
      <w:r>
        <w:rPr>
          <w:spacing w:val="-1"/>
        </w:rPr>
        <w:t> </w:t>
      </w:r>
      <w:r>
        <w:rPr/>
        <w:t>(2019 жылы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24, 120,</w:t>
      </w:r>
      <w:r>
        <w:rPr>
          <w:spacing w:val="-3"/>
        </w:rPr>
        <w:t> </w:t>
      </w:r>
      <w:r>
        <w:rPr/>
        <w:t>482, 2018</w:t>
      </w:r>
      <w:r>
        <w:rPr>
          <w:spacing w:val="-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– 23, 121,</w:t>
      </w:r>
      <w:r>
        <w:rPr>
          <w:spacing w:val="-1"/>
        </w:rPr>
        <w:t> </w:t>
      </w:r>
      <w:r>
        <w:rPr/>
        <w:t>503).</w:t>
      </w:r>
    </w:p>
    <w:p>
      <w:pPr>
        <w:pStyle w:val="BodyText"/>
        <w:ind w:right="527" w:firstLine="395"/>
      </w:pPr>
      <w:r>
        <w:rPr/>
        <w:t>Әлемдегі</w:t>
      </w:r>
      <w:r>
        <w:rPr>
          <w:spacing w:val="-6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ортаның</w:t>
      </w:r>
      <w:r>
        <w:rPr>
          <w:spacing w:val="-5"/>
        </w:rPr>
        <w:t> </w:t>
      </w:r>
      <w:r>
        <w:rPr/>
        <w:t>өзгерістері</w:t>
      </w:r>
      <w:r>
        <w:rPr>
          <w:spacing w:val="-5"/>
        </w:rPr>
        <w:t> </w:t>
      </w:r>
      <w:r>
        <w:rPr/>
        <w:t>банктің</w:t>
      </w:r>
      <w:r>
        <w:rPr>
          <w:spacing w:val="-5"/>
        </w:rPr>
        <w:t> </w:t>
      </w:r>
      <w:r>
        <w:rPr/>
        <w:t>қызметіне</w:t>
      </w:r>
      <w:r>
        <w:rPr>
          <w:spacing w:val="-5"/>
        </w:rPr>
        <w:t> </w:t>
      </w:r>
      <w:r>
        <w:rPr/>
        <w:t>айтарлықтай</w:t>
      </w:r>
      <w:r>
        <w:rPr>
          <w:spacing w:val="-6"/>
        </w:rPr>
        <w:t> </w:t>
      </w:r>
      <w:r>
        <w:rPr/>
        <w:t>әсер</w:t>
      </w:r>
      <w:r>
        <w:rPr>
          <w:spacing w:val="-5"/>
        </w:rPr>
        <w:t> </w:t>
      </w:r>
      <w:r>
        <w:rPr/>
        <w:t>етеді.</w:t>
      </w:r>
      <w:r>
        <w:rPr>
          <w:spacing w:val="-5"/>
        </w:rPr>
        <w:t> </w:t>
      </w:r>
      <w:r>
        <w:rPr/>
        <w:t>Банк</w:t>
      </w:r>
      <w:r>
        <w:rPr>
          <w:spacing w:val="-6"/>
        </w:rPr>
        <w:t> </w:t>
      </w:r>
      <w:r>
        <w:rPr/>
        <w:t>өз</w:t>
      </w:r>
      <w:r>
        <w:rPr>
          <w:spacing w:val="-52"/>
        </w:rPr>
        <w:t> </w:t>
      </w:r>
      <w:r>
        <w:rPr/>
        <w:t>клиенттерін</w:t>
      </w:r>
      <w:r>
        <w:rPr>
          <w:spacing w:val="-1"/>
        </w:rPr>
        <w:t> </w:t>
      </w:r>
      <w:r>
        <w:rPr/>
        <w:t>қолдау үшін</w:t>
      </w:r>
      <w:r>
        <w:rPr>
          <w:spacing w:val="-1"/>
        </w:rPr>
        <w:t> </w:t>
      </w:r>
      <w:r>
        <w:rPr/>
        <w:t>келесі</w:t>
      </w:r>
      <w:r>
        <w:rPr>
          <w:spacing w:val="-1"/>
        </w:rPr>
        <w:t> </w:t>
      </w:r>
      <w:r>
        <w:rPr/>
        <w:t>әрекеттерді</w:t>
      </w:r>
      <w:r>
        <w:rPr>
          <w:spacing w:val="-1"/>
        </w:rPr>
        <w:t> </w:t>
      </w:r>
      <w:r>
        <w:rPr/>
        <w:t>жасады:</w:t>
      </w:r>
    </w:p>
    <w:p>
      <w:pPr>
        <w:pStyle w:val="ListParagraph"/>
        <w:numPr>
          <w:ilvl w:val="0"/>
          <w:numId w:val="186"/>
        </w:numPr>
        <w:tabs>
          <w:tab w:pos="779" w:val="left" w:leader="none"/>
        </w:tabs>
        <w:spacing w:line="252" w:lineRule="exact" w:before="0" w:after="0"/>
        <w:ind w:left="778" w:right="0" w:hanging="133"/>
        <w:jc w:val="left"/>
        <w:rPr>
          <w:sz w:val="22"/>
        </w:rPr>
      </w:pPr>
      <w:r>
        <w:rPr>
          <w:sz w:val="22"/>
        </w:rPr>
        <w:t>мемлекеттік</w:t>
      </w:r>
      <w:r>
        <w:rPr>
          <w:spacing w:val="-8"/>
          <w:sz w:val="22"/>
        </w:rPr>
        <w:t> </w:t>
      </w:r>
      <w:r>
        <w:rPr>
          <w:sz w:val="22"/>
        </w:rPr>
        <w:t>қолдау</w:t>
      </w:r>
      <w:r>
        <w:rPr>
          <w:spacing w:val="-7"/>
          <w:sz w:val="22"/>
        </w:rPr>
        <w:t> </w:t>
      </w:r>
      <w:r>
        <w:rPr>
          <w:sz w:val="22"/>
        </w:rPr>
        <w:t>бағдарламалары</w:t>
      </w:r>
      <w:r>
        <w:rPr>
          <w:spacing w:val="-6"/>
          <w:sz w:val="22"/>
        </w:rPr>
        <w:t> </w:t>
      </w:r>
      <w:r>
        <w:rPr>
          <w:sz w:val="22"/>
        </w:rPr>
        <w:t>бойынша</w:t>
      </w:r>
      <w:r>
        <w:rPr>
          <w:spacing w:val="-7"/>
          <w:sz w:val="22"/>
        </w:rPr>
        <w:t> </w:t>
      </w:r>
      <w:r>
        <w:rPr>
          <w:sz w:val="22"/>
        </w:rPr>
        <w:t>несиелер</w:t>
      </w:r>
      <w:r>
        <w:rPr>
          <w:spacing w:val="-7"/>
          <w:sz w:val="22"/>
        </w:rPr>
        <w:t> </w:t>
      </w:r>
      <w:r>
        <w:rPr>
          <w:sz w:val="22"/>
        </w:rPr>
        <w:t>беру;</w:t>
      </w:r>
    </w:p>
    <w:p>
      <w:pPr>
        <w:pStyle w:val="ListParagraph"/>
        <w:numPr>
          <w:ilvl w:val="0"/>
          <w:numId w:val="186"/>
        </w:numPr>
        <w:tabs>
          <w:tab w:pos="779" w:val="left" w:leader="none"/>
        </w:tabs>
        <w:spacing w:line="240" w:lineRule="auto" w:before="0" w:after="0"/>
        <w:ind w:left="250" w:right="830" w:firstLine="395"/>
        <w:jc w:val="left"/>
        <w:rPr>
          <w:sz w:val="22"/>
        </w:rPr>
      </w:pPr>
      <w:r>
        <w:rPr>
          <w:sz w:val="22"/>
        </w:rPr>
        <w:t>карантиндік</w:t>
      </w:r>
      <w:r>
        <w:rPr>
          <w:spacing w:val="-9"/>
          <w:sz w:val="22"/>
        </w:rPr>
        <w:t> </w:t>
      </w:r>
      <w:r>
        <w:rPr>
          <w:sz w:val="22"/>
        </w:rPr>
        <w:t>шектеулер</w:t>
      </w:r>
      <w:r>
        <w:rPr>
          <w:spacing w:val="-7"/>
          <w:sz w:val="22"/>
        </w:rPr>
        <w:t> </w:t>
      </w:r>
      <w:r>
        <w:rPr>
          <w:sz w:val="22"/>
        </w:rPr>
        <w:t>мен</w:t>
      </w:r>
      <w:r>
        <w:rPr>
          <w:spacing w:val="-8"/>
          <w:sz w:val="22"/>
        </w:rPr>
        <w:t> </w:t>
      </w:r>
      <w:r>
        <w:rPr>
          <w:sz w:val="22"/>
        </w:rPr>
        <w:t>COVID-19</w:t>
      </w:r>
      <w:r>
        <w:rPr>
          <w:spacing w:val="-8"/>
          <w:sz w:val="22"/>
        </w:rPr>
        <w:t> </w:t>
      </w:r>
      <w:r>
        <w:rPr>
          <w:sz w:val="22"/>
        </w:rPr>
        <w:t>пандемиясының</w:t>
      </w:r>
      <w:r>
        <w:rPr>
          <w:spacing w:val="-7"/>
          <w:sz w:val="22"/>
        </w:rPr>
        <w:t> </w:t>
      </w:r>
      <w:r>
        <w:rPr>
          <w:sz w:val="22"/>
        </w:rPr>
        <w:t>зардаптарына</w:t>
      </w:r>
      <w:r>
        <w:rPr>
          <w:spacing w:val="-8"/>
          <w:sz w:val="22"/>
        </w:rPr>
        <w:t> </w:t>
      </w:r>
      <w:r>
        <w:rPr>
          <w:sz w:val="22"/>
        </w:rPr>
        <w:t>байланысты</w:t>
      </w:r>
      <w:r>
        <w:rPr>
          <w:spacing w:val="-8"/>
          <w:sz w:val="22"/>
        </w:rPr>
        <w:t> </w:t>
      </w:r>
      <w:r>
        <w:rPr>
          <w:sz w:val="22"/>
        </w:rPr>
        <w:t>клиенттерге</w:t>
      </w:r>
      <w:r>
        <w:rPr>
          <w:spacing w:val="-52"/>
          <w:sz w:val="22"/>
        </w:rPr>
        <w:t> </w:t>
      </w:r>
      <w:r>
        <w:rPr>
          <w:sz w:val="22"/>
        </w:rPr>
        <w:t>несие</w:t>
      </w:r>
      <w:r>
        <w:rPr>
          <w:spacing w:val="-1"/>
          <w:sz w:val="22"/>
        </w:rPr>
        <w:t> </w:t>
      </w:r>
      <w:r>
        <w:rPr>
          <w:sz w:val="22"/>
        </w:rPr>
        <w:t>беру</w:t>
      </w:r>
      <w:r>
        <w:rPr>
          <w:spacing w:val="-1"/>
          <w:sz w:val="22"/>
        </w:rPr>
        <w:t> </w:t>
      </w:r>
      <w:r>
        <w:rPr>
          <w:sz w:val="22"/>
        </w:rPr>
        <w:t>шарттарының</w:t>
      </w:r>
      <w:r>
        <w:rPr>
          <w:spacing w:val="-1"/>
          <w:sz w:val="22"/>
        </w:rPr>
        <w:t> </w:t>
      </w:r>
      <w:r>
        <w:rPr>
          <w:sz w:val="22"/>
        </w:rPr>
        <w:t>өзгеруі;</w:t>
      </w:r>
    </w:p>
    <w:p>
      <w:pPr>
        <w:pStyle w:val="ListParagraph"/>
        <w:numPr>
          <w:ilvl w:val="0"/>
          <w:numId w:val="186"/>
        </w:numPr>
        <w:tabs>
          <w:tab w:pos="779" w:val="left" w:leader="none"/>
        </w:tabs>
        <w:spacing w:line="240" w:lineRule="auto" w:before="0" w:after="0"/>
        <w:ind w:left="250" w:right="1318" w:firstLine="395"/>
        <w:jc w:val="left"/>
        <w:rPr>
          <w:sz w:val="22"/>
        </w:rPr>
      </w:pPr>
      <w:r>
        <w:rPr>
          <w:sz w:val="22"/>
        </w:rPr>
        <w:t>бұрын</w:t>
      </w:r>
      <w:r>
        <w:rPr>
          <w:spacing w:val="-7"/>
          <w:sz w:val="22"/>
        </w:rPr>
        <w:t> </w:t>
      </w:r>
      <w:r>
        <w:rPr>
          <w:sz w:val="22"/>
        </w:rPr>
        <w:t>тек</w:t>
      </w:r>
      <w:r>
        <w:rPr>
          <w:spacing w:val="-7"/>
          <w:sz w:val="22"/>
        </w:rPr>
        <w:t> </w:t>
      </w:r>
      <w:r>
        <w:rPr>
          <w:sz w:val="22"/>
        </w:rPr>
        <w:t>Банк</w:t>
      </w:r>
      <w:r>
        <w:rPr>
          <w:spacing w:val="-7"/>
          <w:sz w:val="22"/>
        </w:rPr>
        <w:t> </w:t>
      </w:r>
      <w:r>
        <w:rPr>
          <w:sz w:val="22"/>
        </w:rPr>
        <w:t>филиалдарында</w:t>
      </w:r>
      <w:r>
        <w:rPr>
          <w:spacing w:val="-6"/>
          <w:sz w:val="22"/>
        </w:rPr>
        <w:t> </w:t>
      </w:r>
      <w:r>
        <w:rPr>
          <w:sz w:val="22"/>
        </w:rPr>
        <w:t>ұсынылған</w:t>
      </w:r>
      <w:r>
        <w:rPr>
          <w:spacing w:val="-7"/>
          <w:sz w:val="22"/>
        </w:rPr>
        <w:t> </w:t>
      </w:r>
      <w:r>
        <w:rPr>
          <w:sz w:val="22"/>
        </w:rPr>
        <w:t>өнімдер</w:t>
      </w:r>
      <w:r>
        <w:rPr>
          <w:spacing w:val="-6"/>
          <w:sz w:val="22"/>
        </w:rPr>
        <w:t> </w:t>
      </w:r>
      <w:r>
        <w:rPr>
          <w:sz w:val="22"/>
        </w:rPr>
        <w:t>мен</w:t>
      </w:r>
      <w:r>
        <w:rPr>
          <w:spacing w:val="-7"/>
          <w:sz w:val="22"/>
        </w:rPr>
        <w:t> </w:t>
      </w:r>
      <w:r>
        <w:rPr>
          <w:sz w:val="22"/>
        </w:rPr>
        <w:t>қызметтердің</w:t>
      </w:r>
      <w:r>
        <w:rPr>
          <w:spacing w:val="-6"/>
          <w:sz w:val="22"/>
        </w:rPr>
        <w:t> </w:t>
      </w:r>
      <w:r>
        <w:rPr>
          <w:sz w:val="22"/>
        </w:rPr>
        <w:t>цифрлық</w:t>
      </w:r>
      <w:r>
        <w:rPr>
          <w:spacing w:val="-6"/>
          <w:sz w:val="22"/>
        </w:rPr>
        <w:t> </w:t>
      </w:r>
      <w:r>
        <w:rPr>
          <w:sz w:val="22"/>
        </w:rPr>
        <w:t>арналары</w:t>
      </w:r>
      <w:r>
        <w:rPr>
          <w:spacing w:val="-52"/>
          <w:sz w:val="22"/>
        </w:rPr>
        <w:t> </w:t>
      </w:r>
      <w:r>
        <w:rPr>
          <w:sz w:val="22"/>
        </w:rPr>
        <w:t>бойынша</w:t>
      </w:r>
      <w:r>
        <w:rPr>
          <w:spacing w:val="-2"/>
          <w:sz w:val="22"/>
        </w:rPr>
        <w:t> </w:t>
      </w:r>
      <w:r>
        <w:rPr>
          <w:sz w:val="22"/>
        </w:rPr>
        <w:t>ұсынысты кеңейту;</w:t>
      </w:r>
    </w:p>
    <w:p>
      <w:pPr>
        <w:pStyle w:val="ListParagraph"/>
        <w:numPr>
          <w:ilvl w:val="0"/>
          <w:numId w:val="186"/>
        </w:numPr>
        <w:tabs>
          <w:tab w:pos="779" w:val="left" w:leader="none"/>
        </w:tabs>
        <w:spacing w:line="240" w:lineRule="auto" w:before="0" w:after="0"/>
        <w:ind w:left="250" w:right="907" w:firstLine="395"/>
        <w:jc w:val="left"/>
        <w:rPr>
          <w:sz w:val="22"/>
        </w:rPr>
      </w:pPr>
      <w:r>
        <w:rPr>
          <w:sz w:val="22"/>
        </w:rPr>
        <w:t>карантиндік</w:t>
      </w:r>
      <w:r>
        <w:rPr>
          <w:spacing w:val="-8"/>
          <w:sz w:val="22"/>
        </w:rPr>
        <w:t> </w:t>
      </w:r>
      <w:r>
        <w:rPr>
          <w:sz w:val="22"/>
        </w:rPr>
        <w:t>мерзімде</w:t>
      </w:r>
      <w:r>
        <w:rPr>
          <w:spacing w:val="-8"/>
          <w:sz w:val="22"/>
        </w:rPr>
        <w:t> </w:t>
      </w:r>
      <w:r>
        <w:rPr>
          <w:sz w:val="22"/>
        </w:rPr>
        <w:t>аяқталатын</w:t>
      </w:r>
      <w:r>
        <w:rPr>
          <w:spacing w:val="-8"/>
          <w:sz w:val="22"/>
        </w:rPr>
        <w:t> </w:t>
      </w:r>
      <w:r>
        <w:rPr>
          <w:sz w:val="22"/>
        </w:rPr>
        <w:t>жеке</w:t>
      </w:r>
      <w:r>
        <w:rPr>
          <w:spacing w:val="-7"/>
          <w:sz w:val="22"/>
        </w:rPr>
        <w:t> </w:t>
      </w:r>
      <w:r>
        <w:rPr>
          <w:sz w:val="22"/>
        </w:rPr>
        <w:t>тұлғалардың</w:t>
      </w:r>
      <w:r>
        <w:rPr>
          <w:spacing w:val="-8"/>
          <w:sz w:val="22"/>
        </w:rPr>
        <w:t> </w:t>
      </w:r>
      <w:r>
        <w:rPr>
          <w:sz w:val="22"/>
        </w:rPr>
        <w:t>төлем</w:t>
      </w:r>
      <w:r>
        <w:rPr>
          <w:spacing w:val="-7"/>
          <w:sz w:val="22"/>
        </w:rPr>
        <w:t> </w:t>
      </w:r>
      <w:r>
        <w:rPr>
          <w:sz w:val="22"/>
        </w:rPr>
        <w:t>карталарының</w:t>
      </w:r>
      <w:r>
        <w:rPr>
          <w:spacing w:val="-8"/>
          <w:sz w:val="22"/>
        </w:rPr>
        <w:t> </w:t>
      </w:r>
      <w:r>
        <w:rPr>
          <w:sz w:val="22"/>
        </w:rPr>
        <w:t>қолданылу</w:t>
      </w:r>
      <w:r>
        <w:rPr>
          <w:spacing w:val="-7"/>
          <w:sz w:val="22"/>
        </w:rPr>
        <w:t> </w:t>
      </w:r>
      <w:r>
        <w:rPr>
          <w:sz w:val="22"/>
        </w:rPr>
        <w:t>мерзімін</w:t>
      </w:r>
      <w:r>
        <w:rPr>
          <w:spacing w:val="-52"/>
          <w:sz w:val="22"/>
        </w:rPr>
        <w:t> </w:t>
      </w:r>
      <w:r>
        <w:rPr>
          <w:sz w:val="22"/>
        </w:rPr>
        <w:t>ұзарту</w:t>
      </w:r>
      <w:r>
        <w:rPr>
          <w:spacing w:val="-2"/>
          <w:sz w:val="22"/>
        </w:rPr>
        <w:t> </w:t>
      </w:r>
      <w:r>
        <w:rPr>
          <w:sz w:val="22"/>
        </w:rPr>
        <w:t>[3].</w:t>
      </w:r>
    </w:p>
    <w:p>
      <w:pPr>
        <w:pStyle w:val="BodyText"/>
        <w:ind w:right="527" w:firstLine="395"/>
      </w:pPr>
      <w:r>
        <w:rPr/>
        <w:t>Тұрақты бизнес-модель, тәуекел саясаты және тұтынушыларды қолдау шаралары банктің</w:t>
      </w:r>
      <w:r>
        <w:rPr>
          <w:spacing w:val="1"/>
        </w:rPr>
        <w:t> </w:t>
      </w:r>
      <w:r>
        <w:rPr/>
        <w:t>болашақтағы</w:t>
      </w:r>
      <w:r>
        <w:rPr>
          <w:spacing w:val="-6"/>
        </w:rPr>
        <w:t> </w:t>
      </w:r>
      <w:r>
        <w:rPr/>
        <w:t>шығындарды</w:t>
      </w:r>
      <w:r>
        <w:rPr>
          <w:spacing w:val="-6"/>
        </w:rPr>
        <w:t> </w:t>
      </w:r>
      <w:r>
        <w:rPr/>
        <w:t>азайтуға</w:t>
      </w:r>
      <w:r>
        <w:rPr>
          <w:spacing w:val="-5"/>
        </w:rPr>
        <w:t> </w:t>
      </w:r>
      <w:r>
        <w:rPr/>
        <w:t>және</w:t>
      </w:r>
      <w:r>
        <w:rPr>
          <w:spacing w:val="28"/>
        </w:rPr>
        <w:t> </w:t>
      </w:r>
      <w:r>
        <w:rPr/>
        <w:t>COVID-19</w:t>
      </w:r>
      <w:r>
        <w:rPr>
          <w:spacing w:val="-5"/>
        </w:rPr>
        <w:t> </w:t>
      </w:r>
      <w:r>
        <w:rPr/>
        <w:t>пандемиясының</w:t>
      </w:r>
      <w:r>
        <w:rPr>
          <w:spacing w:val="-5"/>
        </w:rPr>
        <w:t> </w:t>
      </w:r>
      <w:r>
        <w:rPr/>
        <w:t>оның</w:t>
      </w:r>
      <w:r>
        <w:rPr>
          <w:spacing w:val="26"/>
        </w:rPr>
        <w:t> </w:t>
      </w:r>
      <w:r>
        <w:rPr/>
        <w:t>2020</w:t>
      </w:r>
      <w:r>
        <w:rPr>
          <w:spacing w:val="-5"/>
        </w:rPr>
        <w:t> </w:t>
      </w:r>
      <w:r>
        <w:rPr/>
        <w:t>жылғы</w:t>
      </w:r>
      <w:r>
        <w:rPr>
          <w:spacing w:val="-5"/>
        </w:rPr>
        <w:t> </w:t>
      </w:r>
      <w:r>
        <w:rPr/>
        <w:t>қаржылық</w:t>
      </w:r>
      <w:r>
        <w:rPr>
          <w:spacing w:val="-52"/>
        </w:rPr>
        <w:t> </w:t>
      </w:r>
      <w:r>
        <w:rPr/>
        <w:t>нәтижелеріне</w:t>
      </w:r>
      <w:r>
        <w:rPr>
          <w:spacing w:val="-2"/>
        </w:rPr>
        <w:t> </w:t>
      </w:r>
      <w:r>
        <w:rPr/>
        <w:t>кері әсерін</w:t>
      </w:r>
      <w:r>
        <w:rPr>
          <w:spacing w:val="-1"/>
        </w:rPr>
        <w:t> </w:t>
      </w:r>
      <w:r>
        <w:rPr/>
        <w:t>азайтуға мүмкіндік</w:t>
      </w:r>
      <w:r>
        <w:rPr>
          <w:spacing w:val="-1"/>
        </w:rPr>
        <w:t> </w:t>
      </w:r>
      <w:r>
        <w:rPr/>
        <w:t>берді.</w:t>
      </w:r>
    </w:p>
    <w:p>
      <w:pPr>
        <w:pStyle w:val="BodyText"/>
        <w:ind w:right="527" w:firstLine="395"/>
      </w:pPr>
      <w:r>
        <w:rPr/>
        <w:t>Қазақстанда</w:t>
      </w:r>
      <w:r>
        <w:rPr>
          <w:spacing w:val="-6"/>
        </w:rPr>
        <w:t> </w:t>
      </w:r>
      <w:r>
        <w:rPr/>
        <w:t>алғашқы</w:t>
      </w:r>
      <w:r>
        <w:rPr>
          <w:spacing w:val="-5"/>
        </w:rPr>
        <w:t> </w:t>
      </w:r>
      <w:r>
        <w:rPr/>
        <w:t>локдаун</w:t>
      </w:r>
      <w:r>
        <w:rPr>
          <w:spacing w:val="-5"/>
        </w:rPr>
        <w:t> </w:t>
      </w:r>
      <w:r>
        <w:rPr/>
        <w:t>кезінде,</w:t>
      </w:r>
      <w:r>
        <w:rPr>
          <w:spacing w:val="-5"/>
        </w:rPr>
        <w:t> </w:t>
      </w:r>
      <w:r>
        <w:rPr/>
        <w:t>Халық</w:t>
      </w:r>
      <w:r>
        <w:rPr>
          <w:spacing w:val="-5"/>
        </w:rPr>
        <w:t> </w:t>
      </w:r>
      <w:r>
        <w:rPr/>
        <w:t>Банк</w:t>
      </w:r>
      <w:r>
        <w:rPr>
          <w:spacing w:val="-5"/>
        </w:rPr>
        <w:t> </w:t>
      </w:r>
      <w:r>
        <w:rPr/>
        <w:t>наурыздың</w:t>
      </w:r>
      <w:r>
        <w:rPr>
          <w:spacing w:val="-4"/>
        </w:rPr>
        <w:t> </w:t>
      </w:r>
      <w:r>
        <w:rPr/>
        <w:t>алғашқы</w:t>
      </w:r>
      <w:r>
        <w:rPr>
          <w:spacing w:val="-6"/>
        </w:rPr>
        <w:t> </w:t>
      </w:r>
      <w:r>
        <w:rPr/>
        <w:t>екі</w:t>
      </w:r>
      <w:r>
        <w:rPr>
          <w:spacing w:val="-5"/>
        </w:rPr>
        <w:t> </w:t>
      </w:r>
      <w:r>
        <w:rPr/>
        <w:t>аптасында</w:t>
      </w:r>
      <w:r>
        <w:rPr>
          <w:spacing w:val="-6"/>
        </w:rPr>
        <w:t> </w:t>
      </w:r>
      <w:r>
        <w:rPr/>
        <w:t>қашықтан</w:t>
      </w:r>
      <w:r>
        <w:rPr>
          <w:spacing w:val="-52"/>
        </w:rPr>
        <w:t> </w:t>
      </w:r>
      <w:r>
        <w:rPr/>
        <w:t>форматқа</w:t>
      </w:r>
      <w:r>
        <w:rPr>
          <w:spacing w:val="-2"/>
        </w:rPr>
        <w:t> </w:t>
      </w:r>
      <w:r>
        <w:rPr/>
        <w:t>көшу жұмыстары жасалды.</w:t>
      </w:r>
    </w:p>
    <w:p>
      <w:pPr>
        <w:pStyle w:val="BodyText"/>
        <w:ind w:right="527" w:firstLine="395"/>
      </w:pPr>
      <w:r>
        <w:rPr/>
        <w:t>Өткен</w:t>
      </w:r>
      <w:r>
        <w:rPr>
          <w:spacing w:val="-6"/>
        </w:rPr>
        <w:t> </w:t>
      </w:r>
      <w:r>
        <w:rPr/>
        <w:t>жылмен</w:t>
      </w:r>
      <w:r>
        <w:rPr>
          <w:spacing w:val="-7"/>
        </w:rPr>
        <w:t> </w:t>
      </w:r>
      <w:r>
        <w:rPr/>
        <w:t>салыстырғанда</w:t>
      </w:r>
      <w:r>
        <w:rPr>
          <w:spacing w:val="-6"/>
        </w:rPr>
        <w:t> </w:t>
      </w:r>
      <w:r>
        <w:rPr/>
        <w:t>банк</w:t>
      </w:r>
      <w:r>
        <w:rPr>
          <w:spacing w:val="-6"/>
        </w:rPr>
        <w:t> </w:t>
      </w:r>
      <w:r>
        <w:rPr/>
        <w:t>филиалдарында</w:t>
      </w:r>
      <w:r>
        <w:rPr>
          <w:spacing w:val="-7"/>
        </w:rPr>
        <w:t> </w:t>
      </w:r>
      <w:r>
        <w:rPr/>
        <w:t>клиенттер</w:t>
      </w:r>
      <w:r>
        <w:rPr>
          <w:spacing w:val="-6"/>
        </w:rPr>
        <w:t> </w:t>
      </w:r>
      <w:r>
        <w:rPr/>
        <w:t>азайып,</w:t>
      </w:r>
      <w:r>
        <w:rPr>
          <w:spacing w:val="-5"/>
        </w:rPr>
        <w:t> </w:t>
      </w:r>
      <w:r>
        <w:rPr/>
        <w:t>көбі</w:t>
      </w:r>
      <w:r>
        <w:rPr>
          <w:spacing w:val="-7"/>
        </w:rPr>
        <w:t> </w:t>
      </w:r>
      <w:r>
        <w:rPr/>
        <w:t>қызметтерді</w:t>
      </w:r>
      <w:r>
        <w:rPr>
          <w:spacing w:val="-7"/>
        </w:rPr>
        <w:t> </w:t>
      </w:r>
      <w:r>
        <w:rPr/>
        <w:t>онлайн-</w:t>
      </w:r>
      <w:r>
        <w:rPr>
          <w:spacing w:val="-52"/>
        </w:rPr>
        <w:t> </w:t>
      </w:r>
      <w:r>
        <w:rPr/>
        <w:t>банкинг пен Homebank қосымшасы арқылы жасады. Сондықтан, пандемия кезінде транзакциялар,</w:t>
      </w:r>
      <w:r>
        <w:rPr>
          <w:spacing w:val="1"/>
        </w:rPr>
        <w:t> </w:t>
      </w:r>
      <w:r>
        <w:rPr/>
        <w:t>онлайн төлемдер мен аударымдар саны артты. Клиенттерз қосымшадан коммуналдық төлемдерді</w:t>
      </w:r>
      <w:r>
        <w:rPr>
          <w:spacing w:val="1"/>
        </w:rPr>
        <w:t> </w:t>
      </w:r>
      <w:r>
        <w:rPr/>
        <w:t>төлеуді</w:t>
      </w:r>
      <w:r>
        <w:rPr>
          <w:spacing w:val="-2"/>
        </w:rPr>
        <w:t> </w:t>
      </w:r>
      <w:r>
        <w:rPr/>
        <w:t>үйренді.</w:t>
      </w:r>
    </w:p>
    <w:p>
      <w:pPr>
        <w:pStyle w:val="BodyText"/>
        <w:ind w:right="527" w:firstLine="395"/>
      </w:pPr>
      <w:r>
        <w:rPr/>
        <w:t>Халық</w:t>
      </w:r>
      <w:r>
        <w:rPr>
          <w:spacing w:val="-5"/>
        </w:rPr>
        <w:t> </w:t>
      </w:r>
      <w:r>
        <w:rPr/>
        <w:t>Банк</w:t>
      </w:r>
      <w:r>
        <w:rPr>
          <w:spacing w:val="-4"/>
        </w:rPr>
        <w:t> </w:t>
      </w:r>
      <w:r>
        <w:rPr/>
        <w:t>ТМД</w:t>
      </w:r>
      <w:r>
        <w:rPr>
          <w:spacing w:val="-4"/>
        </w:rPr>
        <w:t> </w:t>
      </w:r>
      <w:r>
        <w:rPr/>
        <w:t>нарығында</w:t>
      </w:r>
      <w:r>
        <w:rPr>
          <w:spacing w:val="-4"/>
        </w:rPr>
        <w:t> </w:t>
      </w:r>
      <w:r>
        <w:rPr/>
        <w:t>бірінші</w:t>
      </w:r>
      <w:r>
        <w:rPr>
          <w:spacing w:val="-5"/>
        </w:rPr>
        <w:t> </w:t>
      </w:r>
      <w:r>
        <w:rPr/>
        <w:t>болып</w:t>
      </w:r>
      <w:r>
        <w:rPr>
          <w:spacing w:val="52"/>
        </w:rPr>
        <w:t> </w:t>
      </w:r>
      <w:r>
        <w:rPr/>
        <w:t>egov.kz</w:t>
      </w:r>
      <w:r>
        <w:rPr>
          <w:spacing w:val="-6"/>
        </w:rPr>
        <w:t> </w:t>
      </w:r>
      <w:r>
        <w:rPr/>
        <w:t>порталымен</w:t>
      </w:r>
      <w:r>
        <w:rPr>
          <w:spacing w:val="-5"/>
        </w:rPr>
        <w:t> </w:t>
      </w:r>
      <w:r>
        <w:rPr/>
        <w:t>бірге</w:t>
      </w:r>
      <w:r>
        <w:rPr>
          <w:spacing w:val="-3"/>
        </w:rPr>
        <w:t> </w:t>
      </w:r>
      <w:r>
        <w:rPr/>
        <w:t>кәсіпкерге</w:t>
      </w:r>
      <w:r>
        <w:rPr>
          <w:spacing w:val="-4"/>
        </w:rPr>
        <w:t> </w:t>
      </w:r>
      <w:r>
        <w:rPr/>
        <w:t>шот</w:t>
      </w:r>
      <w:r>
        <w:rPr>
          <w:spacing w:val="-4"/>
        </w:rPr>
        <w:t> </w:t>
      </w:r>
      <w:r>
        <w:rPr/>
        <w:t>ашу,</w:t>
      </w:r>
      <w:r>
        <w:rPr>
          <w:spacing w:val="-52"/>
        </w:rPr>
        <w:t> </w:t>
      </w:r>
      <w:r>
        <w:rPr/>
        <w:t>карточканы шығару және онлайн-банктік қызметті қосу онлайн-рәсімінен</w:t>
      </w:r>
      <w:r>
        <w:rPr>
          <w:spacing w:val="1"/>
        </w:rPr>
        <w:t> </w:t>
      </w:r>
      <w:r>
        <w:rPr/>
        <w:t>қашықтықтан өтуге</w:t>
      </w:r>
      <w:r>
        <w:rPr>
          <w:spacing w:val="-52"/>
        </w:rPr>
        <w:t> </w:t>
      </w:r>
      <w:r>
        <w:rPr/>
        <w:t>мүмкіндік</w:t>
      </w:r>
      <w:r>
        <w:rPr>
          <w:spacing w:val="-5"/>
        </w:rPr>
        <w:t> </w:t>
      </w:r>
      <w:r>
        <w:rPr/>
        <w:t>беретін</w:t>
      </w:r>
      <w:r>
        <w:rPr>
          <w:spacing w:val="-4"/>
        </w:rPr>
        <w:t> </w:t>
      </w:r>
      <w:r>
        <w:rPr/>
        <w:t>әлемдік</w:t>
      </w:r>
      <w:r>
        <w:rPr>
          <w:spacing w:val="-4"/>
        </w:rPr>
        <w:t> </w:t>
      </w:r>
      <w:r>
        <w:rPr/>
        <w:t>стандарттар</w:t>
      </w:r>
      <w:r>
        <w:rPr>
          <w:spacing w:val="-5"/>
        </w:rPr>
        <w:t> </w:t>
      </w:r>
      <w:r>
        <w:rPr/>
        <w:t>бойынша</w:t>
      </w:r>
      <w:r>
        <w:rPr>
          <w:spacing w:val="-4"/>
        </w:rPr>
        <w:t> </w:t>
      </w:r>
      <w:r>
        <w:rPr/>
        <w:t>теңдесі</w:t>
      </w:r>
      <w:r>
        <w:rPr>
          <w:spacing w:val="-4"/>
        </w:rPr>
        <w:t> </w:t>
      </w:r>
      <w:r>
        <w:rPr/>
        <w:t>жоқ</w:t>
      </w:r>
      <w:r>
        <w:rPr>
          <w:spacing w:val="-4"/>
        </w:rPr>
        <w:t> </w:t>
      </w:r>
      <w:r>
        <w:rPr/>
        <w:t>толыққанды</w:t>
      </w:r>
      <w:r>
        <w:rPr>
          <w:spacing w:val="-5"/>
        </w:rPr>
        <w:t> </w:t>
      </w:r>
      <w:r>
        <w:rPr/>
        <w:t>қызметті</w:t>
      </w:r>
      <w:r>
        <w:rPr>
          <w:spacing w:val="-4"/>
        </w:rPr>
        <w:t> </w:t>
      </w:r>
      <w:r>
        <w:rPr/>
        <w:t>әзірледі.</w:t>
      </w:r>
    </w:p>
    <w:p>
      <w:pPr>
        <w:pStyle w:val="BodyText"/>
        <w:ind w:right="527"/>
      </w:pPr>
      <w:r>
        <w:rPr/>
        <w:t>Осылайша, Халық банкінде кәсіпкерлер филиалдарға келмей-ақ цифрлық банктік қызметтің барлық</w:t>
      </w:r>
      <w:r>
        <w:rPr>
          <w:spacing w:val="-52"/>
        </w:rPr>
        <w:t> </w:t>
      </w:r>
      <w:r>
        <w:rPr/>
        <w:t>мүмкіндіктерін</w:t>
      </w:r>
      <w:r>
        <w:rPr>
          <w:spacing w:val="-6"/>
        </w:rPr>
        <w:t> </w:t>
      </w:r>
      <w:r>
        <w:rPr/>
        <w:t>қолдана</w:t>
      </w:r>
      <w:r>
        <w:rPr>
          <w:spacing w:val="-6"/>
        </w:rPr>
        <w:t> </w:t>
      </w:r>
      <w:r>
        <w:rPr/>
        <w:t>бастады.</w:t>
      </w:r>
      <w:r>
        <w:rPr>
          <w:spacing w:val="-6"/>
        </w:rPr>
        <w:t> </w:t>
      </w:r>
      <w:r>
        <w:rPr/>
        <w:t>Бұрын</w:t>
      </w:r>
      <w:r>
        <w:rPr>
          <w:spacing w:val="-5"/>
        </w:rPr>
        <w:t> </w:t>
      </w:r>
      <w:r>
        <w:rPr/>
        <w:t>төлемдерді</w:t>
      </w:r>
      <w:r>
        <w:rPr>
          <w:spacing w:val="-7"/>
        </w:rPr>
        <w:t> </w:t>
      </w:r>
      <w:r>
        <w:rPr/>
        <w:t>жүзеге</w:t>
      </w:r>
      <w:r>
        <w:rPr>
          <w:spacing w:val="-6"/>
        </w:rPr>
        <w:t> </w:t>
      </w:r>
      <w:r>
        <w:rPr/>
        <w:t>асыру</w:t>
      </w:r>
      <w:r>
        <w:rPr>
          <w:spacing w:val="-5"/>
        </w:rPr>
        <w:t> </w:t>
      </w:r>
      <w:r>
        <w:rPr/>
        <w:t>үшін</w:t>
      </w:r>
      <w:r>
        <w:rPr>
          <w:spacing w:val="-6"/>
        </w:rPr>
        <w:t> </w:t>
      </w:r>
      <w:r>
        <w:rPr/>
        <w:t>банктің</w:t>
      </w:r>
      <w:r>
        <w:rPr>
          <w:spacing w:val="-5"/>
        </w:rPr>
        <w:t> </w:t>
      </w:r>
      <w:r>
        <w:rPr/>
        <w:t>кеңселеріне</w:t>
      </w:r>
      <w:r>
        <w:rPr>
          <w:spacing w:val="-7"/>
        </w:rPr>
        <w:t> </w:t>
      </w:r>
      <w:r>
        <w:rPr/>
        <w:t>жүгінуді</w:t>
      </w:r>
      <w:r>
        <w:rPr>
          <w:spacing w:val="-52"/>
        </w:rPr>
        <w:t> </w:t>
      </w:r>
      <w:r>
        <w:rPr/>
        <w:t>артық көретін клиенттер Интернет-банкингтің артықшылықтары мен жайлылығын шын мәнінде</w:t>
      </w:r>
      <w:r>
        <w:rPr>
          <w:spacing w:val="1"/>
        </w:rPr>
        <w:t> </w:t>
      </w:r>
      <w:r>
        <w:rPr/>
        <w:t>бағалай біліп, карантиндік режимде онлайн-мүмкіндіктерін қолдана бастады. Электрондық құжат</w:t>
      </w:r>
      <w:r>
        <w:rPr>
          <w:spacing w:val="1"/>
        </w:rPr>
        <w:t> </w:t>
      </w:r>
      <w:r>
        <w:rPr/>
        <w:t>айналымына арналған «Halyk Курьер» функциясын іске қосу арқылы құжаттарды ЭЦҚ көмегімен</w:t>
      </w:r>
      <w:r>
        <w:rPr>
          <w:spacing w:val="1"/>
        </w:rPr>
        <w:t> </w:t>
      </w:r>
      <w:r>
        <w:rPr/>
        <w:t>жіберуге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қол</w:t>
      </w:r>
      <w:r>
        <w:rPr>
          <w:spacing w:val="-5"/>
        </w:rPr>
        <w:t> </w:t>
      </w:r>
      <w:r>
        <w:rPr/>
        <w:t>қоюға,</w:t>
      </w:r>
      <w:r>
        <w:rPr>
          <w:spacing w:val="-6"/>
        </w:rPr>
        <w:t> </w:t>
      </w:r>
      <w:r>
        <w:rPr/>
        <w:t>сондай-ақ</w:t>
      </w:r>
      <w:r>
        <w:rPr>
          <w:spacing w:val="-4"/>
        </w:rPr>
        <w:t> </w:t>
      </w:r>
      <w:r>
        <w:rPr/>
        <w:t>берілген</w:t>
      </w:r>
      <w:r>
        <w:rPr>
          <w:spacing w:val="-5"/>
        </w:rPr>
        <w:t> </w:t>
      </w:r>
      <w:r>
        <w:rPr/>
        <w:t>өтінімдердің</w:t>
      </w:r>
      <w:r>
        <w:rPr>
          <w:spacing w:val="-4"/>
        </w:rPr>
        <w:t> </w:t>
      </w:r>
      <w:r>
        <w:rPr/>
        <w:t>мәртебесін</w:t>
      </w:r>
      <w:r>
        <w:rPr>
          <w:spacing w:val="-4"/>
        </w:rPr>
        <w:t> </w:t>
      </w:r>
      <w:r>
        <w:rPr/>
        <w:t>бақылауға</w:t>
      </w:r>
      <w:r>
        <w:rPr>
          <w:spacing w:val="-3"/>
        </w:rPr>
        <w:t> </w:t>
      </w:r>
      <w:r>
        <w:rPr/>
        <w:t>мүмкіндік</w:t>
      </w:r>
      <w:r>
        <w:rPr>
          <w:spacing w:val="-5"/>
        </w:rPr>
        <w:t> </w:t>
      </w:r>
      <w:r>
        <w:rPr/>
        <w:t>туды.</w:t>
      </w:r>
    </w:p>
    <w:p>
      <w:pPr>
        <w:pStyle w:val="BodyText"/>
        <w:ind w:right="892" w:firstLine="395"/>
      </w:pPr>
      <w:r>
        <w:rPr/>
        <w:t>Көптеген жылдар бойы банк мемлекеттік төлемдер агенті ретінде әрекет етті. Жәрдемақы,</w:t>
      </w:r>
      <w:r>
        <w:rPr>
          <w:spacing w:val="1"/>
        </w:rPr>
        <w:t> </w:t>
      </w:r>
      <w:r>
        <w:rPr/>
        <w:t>зейнетақы, жалақы, міндетті төлемдерді қабылдау, барлық әлеуметтік төлемдердің 70%-дан астамы</w:t>
      </w:r>
      <w:r>
        <w:rPr>
          <w:spacing w:val="-52"/>
        </w:rPr>
        <w:t> </w:t>
      </w:r>
      <w:r>
        <w:rPr/>
        <w:t>банк арқылы өтеді. Пандемия кезіндегі Халық Банкінің басым міндеттерінің бірі – жеке тұлғаларға</w:t>
      </w:r>
      <w:r>
        <w:rPr>
          <w:spacing w:val="1"/>
        </w:rPr>
        <w:t> </w:t>
      </w:r>
      <w:r>
        <w:rPr/>
        <w:t>үздіксіз</w:t>
      </w:r>
      <w:r>
        <w:rPr>
          <w:spacing w:val="-1"/>
        </w:rPr>
        <w:t> </w:t>
      </w:r>
      <w:r>
        <w:rPr/>
        <w:t>қызмет</w:t>
      </w:r>
      <w:r>
        <w:rPr>
          <w:spacing w:val="-1"/>
        </w:rPr>
        <w:t> </w:t>
      </w:r>
      <w:r>
        <w:rPr/>
        <w:t>көрсету болды.</w:t>
      </w:r>
    </w:p>
    <w:p>
      <w:pPr>
        <w:pStyle w:val="BodyText"/>
        <w:spacing w:line="251" w:lineRule="exact"/>
        <w:ind w:left="646"/>
      </w:pPr>
      <w:r>
        <w:rPr/>
        <w:t>Пандемия</w:t>
      </w:r>
      <w:r>
        <w:rPr>
          <w:spacing w:val="-6"/>
        </w:rPr>
        <w:t> </w:t>
      </w:r>
      <w:r>
        <w:rPr/>
        <w:t>кезінде</w:t>
      </w:r>
      <w:r>
        <w:rPr>
          <w:spacing w:val="-5"/>
        </w:rPr>
        <w:t> </w:t>
      </w:r>
      <w:r>
        <w:rPr/>
        <w:t>қатаң</w:t>
      </w:r>
      <w:r>
        <w:rPr>
          <w:spacing w:val="-6"/>
        </w:rPr>
        <w:t> </w:t>
      </w:r>
      <w:r>
        <w:rPr/>
        <w:t>карантин</w:t>
      </w:r>
      <w:r>
        <w:rPr>
          <w:spacing w:val="-5"/>
        </w:rPr>
        <w:t> </w:t>
      </w:r>
      <w:r>
        <w:rPr/>
        <w:t>жағдайында</w:t>
      </w:r>
      <w:r>
        <w:rPr>
          <w:spacing w:val="-6"/>
        </w:rPr>
        <w:t> </w:t>
      </w:r>
      <w:r>
        <w:rPr/>
        <w:t>Халық</w:t>
      </w:r>
      <w:r>
        <w:rPr>
          <w:spacing w:val="-5"/>
        </w:rPr>
        <w:t> </w:t>
      </w:r>
      <w:r>
        <w:rPr/>
        <w:t>Банкі</w:t>
      </w:r>
      <w:r>
        <w:rPr>
          <w:spacing w:val="-13"/>
        </w:rPr>
        <w:t> </w:t>
      </w:r>
      <w:r>
        <w:rPr/>
        <w:t>«Нұр</w:t>
      </w:r>
      <w:r>
        <w:rPr>
          <w:spacing w:val="-5"/>
        </w:rPr>
        <w:t> </w:t>
      </w:r>
      <w:r>
        <w:rPr/>
        <w:t>Отан»</w:t>
      </w:r>
      <w:r>
        <w:rPr>
          <w:spacing w:val="-9"/>
        </w:rPr>
        <w:t> </w:t>
      </w:r>
      <w:r>
        <w:rPr/>
        <w:t>партиясының</w:t>
      </w:r>
      <w:r>
        <w:rPr>
          <w:spacing w:val="-5"/>
        </w:rPr>
        <w:t> </w:t>
      </w:r>
      <w:r>
        <w:rPr/>
        <w:t>қолдауымен</w:t>
      </w:r>
    </w:p>
    <w:p>
      <w:pPr>
        <w:pStyle w:val="BodyText"/>
        <w:ind w:right="527"/>
      </w:pPr>
      <w:r>
        <w:rPr/>
        <w:t>«Біз</w:t>
      </w:r>
      <w:r>
        <w:rPr>
          <w:spacing w:val="-5"/>
        </w:rPr>
        <w:t> </w:t>
      </w:r>
      <w:r>
        <w:rPr/>
        <w:t>біргеміз»</w:t>
      </w:r>
      <w:r>
        <w:rPr>
          <w:spacing w:val="-8"/>
        </w:rPr>
        <w:t> </w:t>
      </w:r>
      <w:r>
        <w:rPr/>
        <w:t>қоғамдық</w:t>
      </w:r>
      <w:r>
        <w:rPr>
          <w:spacing w:val="-5"/>
        </w:rPr>
        <w:t> </w:t>
      </w:r>
      <w:r>
        <w:rPr/>
        <w:t>қорынан</w:t>
      </w:r>
      <w:r>
        <w:rPr>
          <w:spacing w:val="-5"/>
        </w:rPr>
        <w:t> </w:t>
      </w:r>
      <w:r>
        <w:rPr/>
        <w:t>халықтың</w:t>
      </w:r>
      <w:r>
        <w:rPr>
          <w:spacing w:val="-5"/>
        </w:rPr>
        <w:t> </w:t>
      </w:r>
      <w:r>
        <w:rPr/>
        <w:t>әлеуметтік</w:t>
      </w:r>
      <w:r>
        <w:rPr>
          <w:spacing w:val="-5"/>
        </w:rPr>
        <w:t> </w:t>
      </w:r>
      <w:r>
        <w:rPr/>
        <w:t>осал</w:t>
      </w:r>
      <w:r>
        <w:rPr>
          <w:spacing w:val="-4"/>
        </w:rPr>
        <w:t> </w:t>
      </w:r>
      <w:r>
        <w:rPr/>
        <w:t>топтарына</w:t>
      </w:r>
      <w:r>
        <w:rPr>
          <w:spacing w:val="-5"/>
        </w:rPr>
        <w:t> </w:t>
      </w:r>
      <w:r>
        <w:rPr/>
        <w:t>қаражат</w:t>
      </w:r>
      <w:r>
        <w:rPr>
          <w:spacing w:val="-5"/>
        </w:rPr>
        <w:t> </w:t>
      </w:r>
      <w:r>
        <w:rPr/>
        <w:t>бөлу</w:t>
      </w:r>
      <w:r>
        <w:rPr>
          <w:spacing w:val="-4"/>
        </w:rPr>
        <w:t> </w:t>
      </w:r>
      <w:r>
        <w:rPr/>
        <w:t>міндетін</w:t>
      </w:r>
      <w:r>
        <w:rPr>
          <w:spacing w:val="-52"/>
        </w:rPr>
        <w:t> </w:t>
      </w:r>
      <w:r>
        <w:rPr/>
        <w:t>ойдағыдай</w:t>
      </w:r>
      <w:r>
        <w:rPr>
          <w:spacing w:val="-2"/>
        </w:rPr>
        <w:t> </w:t>
      </w:r>
      <w:r>
        <w:rPr/>
        <w:t>шешті.</w:t>
      </w:r>
    </w:p>
    <w:p>
      <w:pPr>
        <w:pStyle w:val="BodyText"/>
        <w:ind w:right="597" w:firstLine="395"/>
      </w:pPr>
      <w:r>
        <w:rPr/>
        <w:t>Банк Мемлекет басшысының бастамаларын қолдады және жеңілдетілген тәртіппен 16 наурызға</w:t>
      </w:r>
      <w:r>
        <w:rPr>
          <w:spacing w:val="1"/>
        </w:rPr>
        <w:t> </w:t>
      </w:r>
      <w:r>
        <w:rPr/>
        <w:t>дейін алынған несиелер бойынша кейінге қалдыруды ұсынды.</w:t>
      </w:r>
      <w:r>
        <w:rPr>
          <w:spacing w:val="1"/>
        </w:rPr>
        <w:t> </w:t>
      </w:r>
      <w:r>
        <w:rPr/>
        <w:t>2020 жылға дейін Банк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>
          <w:spacing w:val="-1"/>
        </w:rPr>
        <w:t>пандемиясының салдарларына байланысты енгізген шаралар </w:t>
      </w:r>
      <w:r>
        <w:rPr/>
        <w:t>шеңберінде несиелік демалыс беруді қоса</w:t>
      </w:r>
      <w:r>
        <w:rPr>
          <w:spacing w:val="-52"/>
        </w:rPr>
        <w:t> </w:t>
      </w:r>
      <w:r>
        <w:rPr/>
        <w:t>алғанда, кейбір несиелер шарттарын өзгертті.</w:t>
      </w:r>
      <w:r>
        <w:rPr>
          <w:spacing w:val="1"/>
        </w:rPr>
        <w:t> </w:t>
      </w:r>
      <w:r>
        <w:rPr/>
        <w:t>COVID-19 пандемиясына байланысты карантин</w:t>
      </w:r>
      <w:r>
        <w:rPr>
          <w:spacing w:val="1"/>
        </w:rPr>
        <w:t> </w:t>
      </w:r>
      <w:r>
        <w:rPr/>
        <w:t>енгізілуіне байланысты шағын, орта және бөлшек бизнес субъектілерінің клиенттеріне несие бойынша</w:t>
      </w:r>
      <w:r>
        <w:rPr>
          <w:spacing w:val="-52"/>
        </w:rPr>
        <w:t> </w:t>
      </w:r>
      <w:r>
        <w:rPr/>
        <w:t>төлемдерді үш айға дейін кейінге қалдыруды қамтамасыз етті. 2020 жылғы 31 желтоқсандағы жағдай</w:t>
      </w:r>
      <w:r>
        <w:rPr>
          <w:spacing w:val="1"/>
        </w:rPr>
        <w:t> </w:t>
      </w:r>
      <w:r>
        <w:rPr/>
        <w:t>бойынша клиенттерге берілген заемдардың жалпы баланстық құны күтілетін несиелік шығындар</w:t>
      </w:r>
      <w:r>
        <w:rPr>
          <w:spacing w:val="1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резервтерге дейін</w:t>
      </w:r>
      <w:r>
        <w:rPr>
          <w:spacing w:val="-1"/>
        </w:rPr>
        <w:t> </w:t>
      </w:r>
      <w:r>
        <w:rPr/>
        <w:t>135,659 миллион теңгені</w:t>
      </w:r>
      <w:r>
        <w:rPr>
          <w:spacing w:val="-1"/>
        </w:rPr>
        <w:t> </w:t>
      </w:r>
      <w:r>
        <w:rPr/>
        <w:t>құрады.</w:t>
      </w:r>
    </w:p>
    <w:p>
      <w:pPr>
        <w:pStyle w:val="BodyText"/>
        <w:ind w:right="527" w:firstLine="395"/>
      </w:pPr>
      <w:r>
        <w:rPr/>
        <w:t>Интернеттегі қызмет көрсетуге жаңа көзқарас мобильді қосымшалар арқылы кепілсіз несие беру</w:t>
      </w:r>
      <w:r>
        <w:rPr>
          <w:spacing w:val="1"/>
        </w:rPr>
        <w:t> </w:t>
      </w:r>
      <w:r>
        <w:rPr/>
        <w:t>тұрғысынан</w:t>
      </w:r>
      <w:r>
        <w:rPr>
          <w:spacing w:val="-7"/>
        </w:rPr>
        <w:t> </w:t>
      </w:r>
      <w:r>
        <w:rPr/>
        <w:t>осы</w:t>
      </w:r>
      <w:r>
        <w:rPr>
          <w:spacing w:val="-6"/>
        </w:rPr>
        <w:t> </w:t>
      </w:r>
      <w:r>
        <w:rPr/>
        <w:t>саланың</w:t>
      </w:r>
      <w:r>
        <w:rPr>
          <w:spacing w:val="-6"/>
        </w:rPr>
        <w:t> </w:t>
      </w:r>
      <w:r>
        <w:rPr/>
        <w:t>дамуына</w:t>
      </w:r>
      <w:r>
        <w:rPr>
          <w:spacing w:val="-6"/>
        </w:rPr>
        <w:t> </w:t>
      </w:r>
      <w:r>
        <w:rPr/>
        <w:t>қосымша</w:t>
      </w:r>
      <w:r>
        <w:rPr>
          <w:spacing w:val="-6"/>
        </w:rPr>
        <w:t> </w:t>
      </w:r>
      <w:r>
        <w:rPr/>
        <w:t>серпін</w:t>
      </w:r>
      <w:r>
        <w:rPr>
          <w:spacing w:val="-6"/>
        </w:rPr>
        <w:t> </w:t>
      </w:r>
      <w:r>
        <w:rPr/>
        <w:t>берді.</w:t>
      </w:r>
      <w:r>
        <w:rPr>
          <w:spacing w:val="-5"/>
        </w:rPr>
        <w:t> </w:t>
      </w:r>
      <w:r>
        <w:rPr/>
        <w:t>Бөлшек</w:t>
      </w:r>
      <w:r>
        <w:rPr>
          <w:spacing w:val="-7"/>
        </w:rPr>
        <w:t> </w:t>
      </w:r>
      <w:r>
        <w:rPr/>
        <w:t>сауда</w:t>
      </w:r>
      <w:r>
        <w:rPr>
          <w:spacing w:val="-6"/>
        </w:rPr>
        <w:t> </w:t>
      </w:r>
      <w:r>
        <w:rPr/>
        <w:t>секторымен</w:t>
      </w:r>
      <w:r>
        <w:rPr>
          <w:spacing w:val="-5"/>
        </w:rPr>
        <w:t> </w:t>
      </w:r>
      <w:r>
        <w:rPr/>
        <w:t>жұмысты</w:t>
      </w:r>
      <w:r>
        <w:rPr>
          <w:spacing w:val="-6"/>
        </w:rPr>
        <w:t> </w:t>
      </w:r>
      <w:r>
        <w:rPr/>
        <w:t>белсенді</w:t>
      </w:r>
      <w:r>
        <w:rPr>
          <w:spacing w:val="-52"/>
        </w:rPr>
        <w:t> </w:t>
      </w:r>
      <w:r>
        <w:rPr/>
        <w:t>түрде жалғастыруда, жаңа жағдайларды белсенді түрде құрып,</w:t>
      </w:r>
      <w:r>
        <w:rPr>
          <w:spacing w:val="1"/>
        </w:rPr>
        <w:t> </w:t>
      </w:r>
      <w:r>
        <w:rPr/>
        <w:t>Sulpak,</w:t>
      </w:r>
      <w:r>
        <w:rPr>
          <w:spacing w:val="1"/>
        </w:rPr>
        <w:t> </w:t>
      </w:r>
      <w:r>
        <w:rPr/>
        <w:t>Marwin,</w:t>
      </w:r>
      <w:r>
        <w:rPr>
          <w:spacing w:val="1"/>
        </w:rPr>
        <w:t> </w:t>
      </w:r>
      <w:r>
        <w:rPr/>
        <w:t>Alser,</w:t>
      </w:r>
      <w:r>
        <w:rPr>
          <w:spacing w:val="1"/>
        </w:rPr>
        <w:t> </w:t>
      </w:r>
      <w:r>
        <w:rPr/>
        <w:t>Mechta,</w:t>
      </w:r>
      <w:r>
        <w:rPr>
          <w:spacing w:val="1"/>
        </w:rPr>
        <w:t> </w:t>
      </w:r>
      <w:r>
        <w:rPr/>
        <w:t>Technodom,</w:t>
      </w:r>
      <w:r>
        <w:rPr>
          <w:spacing w:val="-4"/>
        </w:rPr>
        <w:t> </w:t>
      </w:r>
      <w:r>
        <w:rPr/>
        <w:t>Сhoсomart</w:t>
      </w:r>
      <w:r>
        <w:rPr>
          <w:spacing w:val="-3"/>
        </w:rPr>
        <w:t> </w:t>
      </w:r>
      <w:r>
        <w:rPr/>
        <w:t>секілді</w:t>
      </w:r>
      <w:r>
        <w:rPr>
          <w:spacing w:val="-5"/>
        </w:rPr>
        <w:t> </w:t>
      </w:r>
      <w:r>
        <w:rPr/>
        <w:t>нарықтағы</w:t>
      </w:r>
      <w:r>
        <w:rPr>
          <w:spacing w:val="-3"/>
        </w:rPr>
        <w:t> </w:t>
      </w:r>
      <w:r>
        <w:rPr/>
        <w:t>ірі</w:t>
      </w:r>
      <w:r>
        <w:rPr>
          <w:spacing w:val="-3"/>
        </w:rPr>
        <w:t> </w:t>
      </w:r>
      <w:r>
        <w:rPr/>
        <w:t>компаниялармен</w:t>
      </w:r>
      <w:r>
        <w:rPr>
          <w:spacing w:val="-4"/>
        </w:rPr>
        <w:t> </w:t>
      </w:r>
      <w:r>
        <w:rPr/>
        <w:t>өзара</w:t>
      </w:r>
      <w:r>
        <w:rPr>
          <w:spacing w:val="-4"/>
        </w:rPr>
        <w:t> </w:t>
      </w:r>
      <w:r>
        <w:rPr/>
        <w:t>тиімді</w:t>
      </w:r>
      <w:r>
        <w:rPr>
          <w:spacing w:val="-4"/>
        </w:rPr>
        <w:t> </w:t>
      </w:r>
      <w:r>
        <w:rPr/>
        <w:t>келісімшарттар</w:t>
      </w:r>
      <w:r>
        <w:rPr>
          <w:spacing w:val="-5"/>
        </w:rPr>
        <w:t> </w:t>
      </w:r>
      <w:r>
        <w:rPr/>
        <w:t>жасады.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750"/>
      </w:pPr>
      <w:r>
        <w:rPr/>
        <w:t>Осылайша халықтың сатып алу мүмкіндігін жақсартты. Halyk Bank Halyk қорымен бірлесіп, көмекке</w:t>
      </w:r>
      <w:r>
        <w:rPr>
          <w:spacing w:val="-52"/>
        </w:rPr>
        <w:t> </w:t>
      </w:r>
      <w:r>
        <w:rPr/>
        <w:t>мұқтаждар</w:t>
      </w:r>
      <w:r>
        <w:rPr>
          <w:spacing w:val="-1"/>
        </w:rPr>
        <w:t> </w:t>
      </w:r>
      <w:r>
        <w:rPr/>
        <w:t>халыққа</w:t>
      </w:r>
      <w:r>
        <w:rPr>
          <w:spacing w:val="-1"/>
        </w:rPr>
        <w:t> </w:t>
      </w:r>
      <w:r>
        <w:rPr/>
        <w:t>ауқымды</w:t>
      </w:r>
      <w:r>
        <w:rPr>
          <w:spacing w:val="-1"/>
        </w:rPr>
        <w:t> </w:t>
      </w:r>
      <w:r>
        <w:rPr/>
        <w:t>қолдау көрсетті.</w:t>
      </w:r>
    </w:p>
    <w:p>
      <w:pPr>
        <w:pStyle w:val="BodyText"/>
        <w:ind w:right="546" w:firstLine="395"/>
      </w:pPr>
      <w:r>
        <w:rPr/>
        <w:t>2020 жылдың шілдесінде коронавирустық инфекцияның жаңа жағдайларының қайта басталуы</w:t>
      </w:r>
      <w:r>
        <w:rPr>
          <w:spacing w:val="1"/>
        </w:rPr>
        <w:t> </w:t>
      </w:r>
      <w:r>
        <w:rPr>
          <w:spacing w:val="-1"/>
        </w:rPr>
        <w:t>билікті 2020 жылдың тамыз айының ортасына дейін белгілі </w:t>
      </w:r>
      <w:r>
        <w:rPr/>
        <w:t>бір шектеулерді қайта енгізуге мәжбүр етті.</w:t>
      </w:r>
      <w:r>
        <w:rPr>
          <w:spacing w:val="-52"/>
        </w:rPr>
        <w:t> </w:t>
      </w:r>
      <w:r>
        <w:rPr/>
        <w:t>Қазақстан экономикасын қалпына келтіруді ынталандыру үшін үкімет бюджеттік ынталандыру</w:t>
      </w:r>
      <w:r>
        <w:rPr>
          <w:spacing w:val="1"/>
        </w:rPr>
        <w:t> </w:t>
      </w:r>
      <w:r>
        <w:rPr/>
        <w:t>бағдарламасын жүзеге асыруды жалғастырды және трансферттерді ұлғайтты Қазақстан</w:t>
      </w:r>
      <w:r>
        <w:rPr>
          <w:spacing w:val="1"/>
        </w:rPr>
        <w:t> </w:t>
      </w:r>
      <w:r>
        <w:rPr/>
        <w:t>Республикасының Ұлттық қорынан. 5,9 триллион теңгені құрайтын ынталандыру пакеті (ЖІӨ-нің 8%-</w:t>
      </w:r>
      <w:r>
        <w:rPr>
          <w:spacing w:val="1"/>
        </w:rPr>
        <w:t> </w:t>
      </w:r>
      <w:r>
        <w:rPr/>
        <w:t>дан</w:t>
      </w:r>
      <w:r>
        <w:rPr>
          <w:spacing w:val="3"/>
        </w:rPr>
        <w:t> </w:t>
      </w:r>
      <w:r>
        <w:rPr/>
        <w:t>астамы)</w:t>
      </w:r>
      <w:r>
        <w:rPr>
          <w:spacing w:val="4"/>
        </w:rPr>
        <w:t> </w:t>
      </w:r>
      <w:r>
        <w:rPr/>
        <w:t>мұнайдың</w:t>
      </w:r>
      <w:r>
        <w:rPr>
          <w:spacing w:val="3"/>
        </w:rPr>
        <w:t> </w:t>
      </w:r>
      <w:r>
        <w:rPr/>
        <w:t>бағасының</w:t>
      </w:r>
      <w:r>
        <w:rPr>
          <w:spacing w:val="2"/>
        </w:rPr>
        <w:t> </w:t>
      </w:r>
      <w:r>
        <w:rPr/>
        <w:t>төмендеуі</w:t>
      </w:r>
      <w:r>
        <w:rPr>
          <w:spacing w:val="3"/>
        </w:rPr>
        <w:t> </w:t>
      </w:r>
      <w:r>
        <w:rPr/>
        <w:t>және</w:t>
      </w:r>
      <w:r>
        <w:rPr>
          <w:spacing w:val="3"/>
        </w:rPr>
        <w:t> </w:t>
      </w:r>
      <w:r>
        <w:rPr/>
        <w:t>коронавирустың</w:t>
      </w:r>
      <w:r>
        <w:rPr>
          <w:spacing w:val="3"/>
        </w:rPr>
        <w:t> </w:t>
      </w:r>
      <w:r>
        <w:rPr/>
        <w:t>экономикаға</w:t>
      </w:r>
      <w:r>
        <w:rPr>
          <w:spacing w:val="3"/>
        </w:rPr>
        <w:t> </w:t>
      </w:r>
      <w:r>
        <w:rPr/>
        <w:t>әсерін</w:t>
      </w:r>
      <w:r>
        <w:rPr>
          <w:spacing w:val="3"/>
        </w:rPr>
        <w:t> </w:t>
      </w:r>
      <w:r>
        <w:rPr/>
        <w:t>төмендетеді</w:t>
      </w:r>
      <w:r>
        <w:rPr>
          <w:spacing w:val="1"/>
        </w:rPr>
        <w:t> </w:t>
      </w:r>
      <w:r>
        <w:rPr/>
        <w:t>[1].</w:t>
      </w:r>
    </w:p>
    <w:p>
      <w:pPr>
        <w:pStyle w:val="BodyText"/>
        <w:ind w:right="527" w:firstLine="395"/>
      </w:pPr>
      <w:r>
        <w:rPr/>
        <w:t>Банк</w:t>
      </w:r>
      <w:r>
        <w:rPr>
          <w:spacing w:val="-7"/>
        </w:rPr>
        <w:t> </w:t>
      </w:r>
      <w:r>
        <w:rPr/>
        <w:t>басшылығы</w:t>
      </w:r>
      <w:r>
        <w:rPr>
          <w:spacing w:val="-7"/>
        </w:rPr>
        <w:t> </w:t>
      </w:r>
      <w:r>
        <w:rPr/>
        <w:t>экономикалық</w:t>
      </w:r>
      <w:r>
        <w:rPr>
          <w:spacing w:val="-8"/>
        </w:rPr>
        <w:t> </w:t>
      </w:r>
      <w:r>
        <w:rPr/>
        <w:t>ахуалдың</w:t>
      </w:r>
      <w:r>
        <w:rPr>
          <w:spacing w:val="-7"/>
        </w:rPr>
        <w:t> </w:t>
      </w:r>
      <w:r>
        <w:rPr/>
        <w:t>ағымдағы</w:t>
      </w:r>
      <w:r>
        <w:rPr>
          <w:spacing w:val="-7"/>
        </w:rPr>
        <w:t> </w:t>
      </w:r>
      <w:r>
        <w:rPr/>
        <w:t>өзгерістерін</w:t>
      </w:r>
      <w:r>
        <w:rPr>
          <w:spacing w:val="-7"/>
        </w:rPr>
        <w:t> </w:t>
      </w:r>
      <w:r>
        <w:rPr/>
        <w:t>бақылайды</w:t>
      </w:r>
      <w:r>
        <w:rPr>
          <w:spacing w:val="-6"/>
        </w:rPr>
        <w:t> </w:t>
      </w:r>
      <w:r>
        <w:rPr/>
        <w:t>және</w:t>
      </w:r>
      <w:r>
        <w:rPr>
          <w:spacing w:val="-7"/>
        </w:rPr>
        <w:t> </w:t>
      </w:r>
      <w:r>
        <w:rPr/>
        <w:t>болашақта</w:t>
      </w:r>
      <w:r>
        <w:rPr>
          <w:spacing w:val="-52"/>
        </w:rPr>
        <w:t> </w:t>
      </w:r>
      <w:r>
        <w:rPr/>
        <w:t>банктің</w:t>
      </w:r>
      <w:r>
        <w:rPr>
          <w:spacing w:val="-3"/>
        </w:rPr>
        <w:t> </w:t>
      </w:r>
      <w:r>
        <w:rPr/>
        <w:t>тұрақтылығы</w:t>
      </w:r>
      <w:r>
        <w:rPr>
          <w:spacing w:val="-3"/>
        </w:rPr>
        <w:t> </w:t>
      </w:r>
      <w:r>
        <w:rPr/>
        <w:t>мен</w:t>
      </w:r>
      <w:r>
        <w:rPr>
          <w:spacing w:val="-3"/>
        </w:rPr>
        <w:t> </w:t>
      </w:r>
      <w:r>
        <w:rPr/>
        <w:t>дамуын</w:t>
      </w:r>
      <w:r>
        <w:rPr>
          <w:spacing w:val="-4"/>
        </w:rPr>
        <w:t> </w:t>
      </w:r>
      <w:r>
        <w:rPr/>
        <w:t>қолдау</w:t>
      </w:r>
      <w:r>
        <w:rPr>
          <w:spacing w:val="-2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қажет</w:t>
      </w:r>
      <w:r>
        <w:rPr>
          <w:spacing w:val="-3"/>
        </w:rPr>
        <w:t> </w:t>
      </w:r>
      <w:r>
        <w:rPr/>
        <w:t>деп</w:t>
      </w:r>
      <w:r>
        <w:rPr>
          <w:spacing w:val="-3"/>
        </w:rPr>
        <w:t> </w:t>
      </w:r>
      <w:r>
        <w:rPr/>
        <w:t>санайтын</w:t>
      </w:r>
      <w:r>
        <w:rPr>
          <w:spacing w:val="-3"/>
        </w:rPr>
        <w:t> </w:t>
      </w:r>
      <w:r>
        <w:rPr/>
        <w:t>шараларды</w:t>
      </w:r>
      <w:r>
        <w:rPr>
          <w:spacing w:val="-4"/>
        </w:rPr>
        <w:t> </w:t>
      </w:r>
      <w:r>
        <w:rPr/>
        <w:t>қабылдайды</w:t>
      </w: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ind w:right="978" w:firstLine="395"/>
      </w:pPr>
      <w:r>
        <w:rPr>
          <w:b/>
        </w:rPr>
        <w:t>Қорытынды.</w:t>
      </w:r>
      <w:r>
        <w:rPr>
          <w:b/>
          <w:spacing w:val="-6"/>
        </w:rPr>
        <w:t> </w:t>
      </w:r>
      <w:r>
        <w:rPr/>
        <w:t>Банктер</w:t>
      </w:r>
      <w:r>
        <w:rPr>
          <w:spacing w:val="-6"/>
        </w:rPr>
        <w:t> </w:t>
      </w:r>
      <w:r>
        <w:rPr/>
        <w:t>өз</w:t>
      </w:r>
      <w:r>
        <w:rPr>
          <w:spacing w:val="-5"/>
        </w:rPr>
        <w:t> </w:t>
      </w:r>
      <w:r>
        <w:rPr/>
        <w:t>операцияларының</w:t>
      </w:r>
      <w:r>
        <w:rPr>
          <w:spacing w:val="-6"/>
        </w:rPr>
        <w:t> </w:t>
      </w:r>
      <w:r>
        <w:rPr/>
        <w:t>өнімділігін</w:t>
      </w:r>
      <w:r>
        <w:rPr>
          <w:spacing w:val="-6"/>
        </w:rPr>
        <w:t> </w:t>
      </w:r>
      <w:r>
        <w:rPr/>
        <w:t>арттыру</w:t>
      </w:r>
      <w:r>
        <w:rPr>
          <w:spacing w:val="-5"/>
        </w:rPr>
        <w:t> </w:t>
      </w:r>
      <w:r>
        <w:rPr/>
        <w:t>үшін</w:t>
      </w:r>
      <w:r>
        <w:rPr>
          <w:spacing w:val="-5"/>
        </w:rPr>
        <w:t> </w:t>
      </w:r>
      <w:r>
        <w:rPr/>
        <w:t>банктік</w:t>
      </w:r>
      <w:r>
        <w:rPr>
          <w:spacing w:val="-6"/>
        </w:rPr>
        <w:t> </w:t>
      </w:r>
      <w:r>
        <w:rPr/>
        <w:t>қызметті</w:t>
      </w:r>
      <w:r>
        <w:rPr>
          <w:spacing w:val="-6"/>
        </w:rPr>
        <w:t> </w:t>
      </w:r>
      <w:r>
        <w:rPr/>
        <w:t>сандық</w:t>
      </w:r>
      <w:r>
        <w:rPr>
          <w:spacing w:val="-52"/>
        </w:rPr>
        <w:t> </w:t>
      </w:r>
      <w:r>
        <w:rPr/>
        <w:t>режимге көшуді жеделдетті. Өткен жылы бөлімшелердегі негізгі операциялардың төмендеуіне</w:t>
      </w:r>
      <w:r>
        <w:rPr>
          <w:spacing w:val="1"/>
        </w:rPr>
        <w:t> </w:t>
      </w:r>
      <w:r>
        <w:rPr/>
        <w:t>байланысты қолма-қол ақша мен чектерді пайдалану азайған. Яғни, тұтынушылардың</w:t>
      </w:r>
      <w:r>
        <w:rPr>
          <w:spacing w:val="1"/>
        </w:rPr>
        <w:t> </w:t>
      </w:r>
      <w:r>
        <w:rPr/>
        <w:t>20-40%-ы</w:t>
      </w:r>
      <w:r>
        <w:rPr>
          <w:spacing w:val="1"/>
        </w:rPr>
        <w:t> </w:t>
      </w:r>
      <w:r>
        <w:rPr/>
        <w:t>қолма-қол</w:t>
      </w:r>
      <w:r>
        <w:rPr>
          <w:spacing w:val="-2"/>
        </w:rPr>
        <w:t> </w:t>
      </w:r>
      <w:r>
        <w:rPr/>
        <w:t>ақшаны</w:t>
      </w:r>
      <w:r>
        <w:rPr>
          <w:spacing w:val="-1"/>
        </w:rPr>
        <w:t> </w:t>
      </w:r>
      <w:r>
        <w:rPr/>
        <w:t>едәуір аз</w:t>
      </w:r>
      <w:r>
        <w:rPr>
          <w:spacing w:val="-1"/>
        </w:rPr>
        <w:t> </w:t>
      </w:r>
      <w:r>
        <w:rPr/>
        <w:t>пайдаланған.</w:t>
      </w:r>
    </w:p>
    <w:p>
      <w:pPr>
        <w:pStyle w:val="BodyText"/>
        <w:ind w:right="527" w:firstLine="395"/>
      </w:pPr>
      <w:r>
        <w:rPr/>
        <w:t>Сандық арналарды пайдалануды көздейтін жаңа мінез-құлық үлгілерін бекіту үшін Банктер</w:t>
      </w:r>
      <w:r>
        <w:rPr>
          <w:spacing w:val="1"/>
        </w:rPr>
        <w:t> </w:t>
      </w:r>
      <w:r>
        <w:rPr/>
        <w:t>тұтынушыларды цифрлық қызметті пайдалануға итермелеумен бірге өздерінің бәсекелестік</w:t>
      </w:r>
      <w:r>
        <w:rPr>
          <w:spacing w:val="1"/>
        </w:rPr>
        <w:t> </w:t>
      </w:r>
      <w:r>
        <w:rPr/>
        <w:t>ұсыныстары</w:t>
      </w:r>
      <w:r>
        <w:rPr>
          <w:spacing w:val="-7"/>
        </w:rPr>
        <w:t> </w:t>
      </w:r>
      <w:r>
        <w:rPr/>
        <w:t>туралы</w:t>
      </w:r>
      <w:r>
        <w:rPr>
          <w:spacing w:val="-7"/>
        </w:rPr>
        <w:t> </w:t>
      </w:r>
      <w:r>
        <w:rPr/>
        <w:t>хабардар</w:t>
      </w:r>
      <w:r>
        <w:rPr>
          <w:spacing w:val="-6"/>
        </w:rPr>
        <w:t> </w:t>
      </w:r>
      <w:r>
        <w:rPr/>
        <w:t>ете</w:t>
      </w:r>
      <w:r>
        <w:rPr>
          <w:spacing w:val="-7"/>
        </w:rPr>
        <w:t> </w:t>
      </w:r>
      <w:r>
        <w:rPr/>
        <w:t>бастады.</w:t>
      </w:r>
      <w:r>
        <w:rPr>
          <w:spacing w:val="-6"/>
        </w:rPr>
        <w:t> </w:t>
      </w:r>
      <w:r>
        <w:rPr/>
        <w:t>Дағдарысқа</w:t>
      </w:r>
      <w:r>
        <w:rPr>
          <w:spacing w:val="-7"/>
        </w:rPr>
        <w:t> </w:t>
      </w:r>
      <w:r>
        <w:rPr/>
        <w:t>дейін</w:t>
      </w:r>
      <w:r>
        <w:rPr>
          <w:spacing w:val="-6"/>
        </w:rPr>
        <w:t> </w:t>
      </w:r>
      <w:r>
        <w:rPr/>
        <w:t>дамыған</w:t>
      </w:r>
      <w:r>
        <w:rPr>
          <w:spacing w:val="-7"/>
        </w:rPr>
        <w:t> </w:t>
      </w:r>
      <w:r>
        <w:rPr/>
        <w:t>нарықтардағы</w:t>
      </w:r>
      <w:r>
        <w:rPr>
          <w:spacing w:val="-7"/>
        </w:rPr>
        <w:t> </w:t>
      </w:r>
      <w:r>
        <w:rPr/>
        <w:t>жетекші</w:t>
      </w:r>
      <w:r>
        <w:rPr>
          <w:spacing w:val="-7"/>
        </w:rPr>
        <w:t> </w:t>
      </w:r>
      <w:r>
        <w:rPr/>
        <w:t>банктер</w:t>
      </w:r>
      <w:r>
        <w:rPr>
          <w:spacing w:val="-52"/>
        </w:rPr>
        <w:t> </w:t>
      </w:r>
      <w:r>
        <w:rPr/>
        <w:t>төлемдерді, ақша аударымдарын және қолма-қол ақшамен операцияларды өзіне-өзі қызмет көрсетуге</w:t>
      </w:r>
      <w:r>
        <w:rPr>
          <w:spacing w:val="-52"/>
        </w:rPr>
        <w:t> </w:t>
      </w:r>
      <w:r>
        <w:rPr/>
        <w:t>және цифрлық арналарға аудару есебінен бір клиентке есептегенде бөлімшелердегі операциялар</w:t>
      </w:r>
      <w:r>
        <w:rPr>
          <w:spacing w:val="1"/>
        </w:rPr>
        <w:t> </w:t>
      </w:r>
      <w:r>
        <w:rPr/>
        <w:t>көлемінің</w:t>
      </w:r>
      <w:r>
        <w:rPr>
          <w:spacing w:val="-1"/>
        </w:rPr>
        <w:t> </w:t>
      </w:r>
      <w:r>
        <w:rPr/>
        <w:t>25%-ға төмендеуіне қол</w:t>
      </w:r>
      <w:r>
        <w:rPr>
          <w:spacing w:val="-1"/>
        </w:rPr>
        <w:t> </w:t>
      </w:r>
      <w:r>
        <w:rPr/>
        <w:t>жеткізді.</w:t>
      </w:r>
    </w:p>
    <w:p>
      <w:pPr>
        <w:pStyle w:val="BodyText"/>
        <w:ind w:right="527" w:firstLine="395"/>
      </w:pPr>
      <w:r>
        <w:rPr/>
        <w:t>Әрине,</w:t>
      </w:r>
      <w:r>
        <w:rPr>
          <w:spacing w:val="-6"/>
        </w:rPr>
        <w:t> </w:t>
      </w:r>
      <w:r>
        <w:rPr/>
        <w:t>халық</w:t>
      </w:r>
      <w:r>
        <w:rPr>
          <w:spacing w:val="-7"/>
        </w:rPr>
        <w:t> </w:t>
      </w:r>
      <w:r>
        <w:rPr/>
        <w:t>банк</w:t>
      </w:r>
      <w:r>
        <w:rPr>
          <w:spacing w:val="-6"/>
        </w:rPr>
        <w:t> </w:t>
      </w:r>
      <w:r>
        <w:rPr/>
        <w:t>филиалдарынан</w:t>
      </w:r>
      <w:r>
        <w:rPr>
          <w:spacing w:val="-7"/>
        </w:rPr>
        <w:t> </w:t>
      </w:r>
      <w:r>
        <w:rPr/>
        <w:t>толығымен</w:t>
      </w:r>
      <w:r>
        <w:rPr>
          <w:spacing w:val="-6"/>
        </w:rPr>
        <w:t> </w:t>
      </w:r>
      <w:r>
        <w:rPr/>
        <w:t>бас</w:t>
      </w:r>
      <w:r>
        <w:rPr>
          <w:spacing w:val="-6"/>
        </w:rPr>
        <w:t> </w:t>
      </w:r>
      <w:r>
        <w:rPr/>
        <w:t>тартпайды,</w:t>
      </w:r>
      <w:r>
        <w:rPr>
          <w:spacing w:val="-6"/>
        </w:rPr>
        <w:t> </w:t>
      </w:r>
      <w:r>
        <w:rPr/>
        <w:t>бірақ</w:t>
      </w:r>
      <w:r>
        <w:rPr>
          <w:spacing w:val="-7"/>
        </w:rPr>
        <w:t> </w:t>
      </w:r>
      <w:r>
        <w:rPr/>
        <w:t>оларға</w:t>
      </w:r>
      <w:r>
        <w:rPr>
          <w:spacing w:val="-5"/>
        </w:rPr>
        <w:t> </w:t>
      </w:r>
      <w:r>
        <w:rPr/>
        <w:t>деген</w:t>
      </w:r>
      <w:r>
        <w:rPr>
          <w:spacing w:val="-6"/>
        </w:rPr>
        <w:t> </w:t>
      </w:r>
      <w:r>
        <w:rPr/>
        <w:t>сұраныстың</w:t>
      </w:r>
      <w:r>
        <w:rPr>
          <w:spacing w:val="-52"/>
        </w:rPr>
        <w:t> </w:t>
      </w:r>
      <w:r>
        <w:rPr/>
        <w:t>төмендеуі</w:t>
      </w:r>
      <w:r>
        <w:rPr>
          <w:spacing w:val="-3"/>
        </w:rPr>
        <w:t> </w:t>
      </w:r>
      <w:r>
        <w:rPr/>
        <w:t>банктің</w:t>
      </w:r>
      <w:r>
        <w:rPr>
          <w:spacing w:val="-3"/>
        </w:rPr>
        <w:t> </w:t>
      </w:r>
      <w:r>
        <w:rPr/>
        <w:t>тұтыну</w:t>
      </w:r>
      <w:r>
        <w:rPr>
          <w:spacing w:val="-3"/>
        </w:rPr>
        <w:t> </w:t>
      </w:r>
      <w:r>
        <w:rPr/>
        <w:t>нарығында</w:t>
      </w:r>
      <w:r>
        <w:rPr>
          <w:spacing w:val="-3"/>
        </w:rPr>
        <w:t> </w:t>
      </w:r>
      <w:r>
        <w:rPr/>
        <w:t>қатысу</w:t>
      </w:r>
      <w:r>
        <w:rPr>
          <w:spacing w:val="-3"/>
        </w:rPr>
        <w:t> </w:t>
      </w:r>
      <w:r>
        <w:rPr/>
        <w:t>құрылымын</w:t>
      </w:r>
      <w:r>
        <w:rPr>
          <w:spacing w:val="-3"/>
        </w:rPr>
        <w:t> </w:t>
      </w:r>
      <w:r>
        <w:rPr/>
        <w:t>өзгерту</w:t>
      </w:r>
      <w:r>
        <w:rPr>
          <w:spacing w:val="-2"/>
        </w:rPr>
        <w:t> </w:t>
      </w:r>
      <w:r>
        <w:rPr/>
        <w:t>мүмкіндігін</w:t>
      </w:r>
      <w:r>
        <w:rPr>
          <w:spacing w:val="-2"/>
        </w:rPr>
        <w:t> </w:t>
      </w:r>
      <w:r>
        <w:rPr/>
        <w:t>тудырады.</w:t>
      </w:r>
    </w:p>
    <w:p>
      <w:pPr>
        <w:pStyle w:val="BodyText"/>
        <w:ind w:right="1116" w:firstLine="395"/>
        <w:jc w:val="both"/>
      </w:pPr>
      <w:r>
        <w:rPr/>
        <w:t>Осылайша, елдегі екінші деңгейлі банктер халық пен бизнестің қажеттіліктері мен тілектерін</w:t>
      </w:r>
      <w:r>
        <w:rPr>
          <w:spacing w:val="-52"/>
        </w:rPr>
        <w:t> </w:t>
      </w:r>
      <w:r>
        <w:rPr/>
        <w:t>қанағаттандыруға</w:t>
      </w:r>
      <w:r>
        <w:rPr>
          <w:spacing w:val="-7"/>
        </w:rPr>
        <w:t> </w:t>
      </w:r>
      <w:r>
        <w:rPr/>
        <w:t>бағытталған</w:t>
      </w:r>
      <w:r>
        <w:rPr>
          <w:spacing w:val="-7"/>
        </w:rPr>
        <w:t> </w:t>
      </w:r>
      <w:r>
        <w:rPr/>
        <w:t>қызметтер</w:t>
      </w:r>
      <w:r>
        <w:rPr>
          <w:spacing w:val="-7"/>
        </w:rPr>
        <w:t> </w:t>
      </w:r>
      <w:r>
        <w:rPr/>
        <w:t>мен</w:t>
      </w:r>
      <w:r>
        <w:rPr>
          <w:spacing w:val="-7"/>
        </w:rPr>
        <w:t> </w:t>
      </w:r>
      <w:r>
        <w:rPr/>
        <w:t>шешімдердің</w:t>
      </w:r>
      <w:r>
        <w:rPr>
          <w:spacing w:val="-7"/>
        </w:rPr>
        <w:t> </w:t>
      </w:r>
      <w:r>
        <w:rPr/>
        <w:t>кең</w:t>
      </w:r>
      <w:r>
        <w:rPr>
          <w:spacing w:val="-7"/>
        </w:rPr>
        <w:t> </w:t>
      </w:r>
      <w:r>
        <w:rPr/>
        <w:t>спектрін</w:t>
      </w:r>
      <w:r>
        <w:rPr>
          <w:spacing w:val="-7"/>
        </w:rPr>
        <w:t> </w:t>
      </w:r>
      <w:r>
        <w:rPr/>
        <w:t>ұсына</w:t>
      </w:r>
      <w:r>
        <w:rPr>
          <w:spacing w:val="-7"/>
        </w:rPr>
        <w:t> </w:t>
      </w:r>
      <w:r>
        <w:rPr/>
        <w:t>отырып</w:t>
      </w:r>
      <w:r>
        <w:rPr>
          <w:spacing w:val="-6"/>
        </w:rPr>
        <w:t> </w:t>
      </w:r>
      <w:r>
        <w:rPr/>
        <w:t>қосымша</w:t>
      </w:r>
      <w:r>
        <w:rPr>
          <w:spacing w:val="-53"/>
        </w:rPr>
        <w:t> </w:t>
      </w:r>
      <w:r>
        <w:rPr/>
        <w:t>пайда</w:t>
      </w:r>
      <w:r>
        <w:rPr>
          <w:spacing w:val="-2"/>
        </w:rPr>
        <w:t> </w:t>
      </w:r>
      <w:r>
        <w:rPr/>
        <w:t>алуға ықпал</w:t>
      </w:r>
      <w:r>
        <w:rPr>
          <w:spacing w:val="-1"/>
        </w:rPr>
        <w:t> </w:t>
      </w:r>
      <w:r>
        <w:rPr/>
        <w:t>етті.</w:t>
      </w:r>
    </w:p>
    <w:p>
      <w:pPr>
        <w:pStyle w:val="BodyText"/>
        <w:spacing w:before="1"/>
        <w:ind w:left="0"/>
      </w:pPr>
    </w:p>
    <w:p>
      <w:pPr>
        <w:spacing w:before="0"/>
        <w:ind w:left="562" w:right="997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5"/>
        <w:ind w:left="0"/>
        <w:rPr>
          <w:b/>
          <w:sz w:val="17"/>
        </w:rPr>
      </w:pPr>
    </w:p>
    <w:p>
      <w:pPr>
        <w:pStyle w:val="ListParagraph"/>
        <w:numPr>
          <w:ilvl w:val="0"/>
          <w:numId w:val="187"/>
        </w:numPr>
        <w:tabs>
          <w:tab w:pos="959" w:val="left" w:leader="none"/>
        </w:tabs>
        <w:spacing w:line="240" w:lineRule="auto" w:before="0" w:after="0"/>
        <w:ind w:left="958" w:right="0" w:hanging="313"/>
        <w:jc w:val="left"/>
        <w:rPr>
          <w:color w:val="0000FF"/>
          <w:sz w:val="18"/>
        </w:rPr>
      </w:pPr>
      <w:r>
        <w:rPr>
          <w:sz w:val="18"/>
        </w:rPr>
        <w:t>Қазақстан</w:t>
      </w:r>
      <w:r>
        <w:rPr>
          <w:spacing w:val="-5"/>
          <w:sz w:val="18"/>
        </w:rPr>
        <w:t> </w:t>
      </w:r>
      <w:r>
        <w:rPr>
          <w:sz w:val="18"/>
        </w:rPr>
        <w:t>Республикасының</w:t>
      </w:r>
      <w:r>
        <w:rPr>
          <w:spacing w:val="-5"/>
          <w:sz w:val="18"/>
        </w:rPr>
        <w:t> </w:t>
      </w:r>
      <w:r>
        <w:rPr>
          <w:sz w:val="18"/>
        </w:rPr>
        <w:t>Ұлттық</w:t>
      </w:r>
      <w:r>
        <w:rPr>
          <w:spacing w:val="-5"/>
          <w:sz w:val="18"/>
        </w:rPr>
        <w:t> </w:t>
      </w:r>
      <w:r>
        <w:rPr>
          <w:sz w:val="18"/>
        </w:rPr>
        <w:t>банкінің</w:t>
      </w:r>
      <w:r>
        <w:rPr>
          <w:spacing w:val="-4"/>
          <w:sz w:val="18"/>
        </w:rPr>
        <w:t> </w:t>
      </w:r>
      <w:r>
        <w:rPr>
          <w:sz w:val="18"/>
        </w:rPr>
        <w:t>сайты</w:t>
      </w:r>
      <w:r>
        <w:rPr>
          <w:spacing w:val="20"/>
          <w:sz w:val="18"/>
        </w:rPr>
        <w:t> </w:t>
      </w:r>
      <w:r>
        <w:rPr>
          <w:sz w:val="18"/>
        </w:rPr>
        <w:t>[Электронды</w:t>
      </w:r>
      <w:r>
        <w:rPr>
          <w:spacing w:val="-5"/>
          <w:sz w:val="18"/>
        </w:rPr>
        <w:t> </w:t>
      </w:r>
      <w:r>
        <w:rPr>
          <w:sz w:val="18"/>
        </w:rPr>
        <w:t>ресурс].</w:t>
      </w:r>
      <w:r>
        <w:rPr>
          <w:spacing w:val="68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Электрон.</w:t>
      </w:r>
      <w:r>
        <w:rPr>
          <w:spacing w:val="-4"/>
          <w:sz w:val="18"/>
        </w:rPr>
        <w:t> </w:t>
      </w:r>
      <w:r>
        <w:rPr>
          <w:sz w:val="18"/>
        </w:rPr>
        <w:t>дер</w:t>
      </w:r>
      <w:r>
        <w:rPr>
          <w:spacing w:val="63"/>
          <w:sz w:val="18"/>
        </w:rPr>
        <w:t> </w:t>
      </w:r>
      <w:r>
        <w:rPr>
          <w:sz w:val="18"/>
        </w:rPr>
        <w:t>–Кіру</w:t>
      </w:r>
      <w:r>
        <w:rPr>
          <w:spacing w:val="-5"/>
          <w:sz w:val="18"/>
        </w:rPr>
        <w:t> </w:t>
      </w:r>
      <w:r>
        <w:rPr>
          <w:sz w:val="18"/>
        </w:rPr>
        <w:t>тәртібі:</w:t>
      </w:r>
    </w:p>
    <w:p>
      <w:pPr>
        <w:spacing w:line="207" w:lineRule="exact" w:before="2"/>
        <w:ind w:left="250" w:right="0" w:firstLine="0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https://nationalbank.kz/</w:t>
      </w:r>
    </w:p>
    <w:p>
      <w:pPr>
        <w:pStyle w:val="ListParagraph"/>
        <w:numPr>
          <w:ilvl w:val="0"/>
          <w:numId w:val="187"/>
        </w:numPr>
        <w:tabs>
          <w:tab w:pos="833" w:val="left" w:leader="none"/>
        </w:tabs>
        <w:spacing w:line="240" w:lineRule="auto" w:before="0" w:after="0"/>
        <w:ind w:left="250" w:right="1134" w:firstLine="395"/>
        <w:jc w:val="left"/>
        <w:rPr>
          <w:sz w:val="18"/>
        </w:rPr>
      </w:pPr>
      <w:r>
        <w:rPr>
          <w:sz w:val="18"/>
        </w:rPr>
        <w:t>Сарычев</w:t>
      </w:r>
      <w:r>
        <w:rPr>
          <w:spacing w:val="-6"/>
          <w:sz w:val="18"/>
        </w:rPr>
        <w:t> </w:t>
      </w:r>
      <w:r>
        <w:rPr>
          <w:sz w:val="18"/>
        </w:rPr>
        <w:t>М.В.</w:t>
      </w:r>
      <w:r>
        <w:rPr>
          <w:spacing w:val="-5"/>
          <w:sz w:val="18"/>
        </w:rPr>
        <w:t> </w:t>
      </w:r>
      <w:r>
        <w:rPr>
          <w:sz w:val="18"/>
        </w:rPr>
        <w:t>Сложности,</w:t>
      </w:r>
      <w:r>
        <w:rPr>
          <w:spacing w:val="-6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которыми</w:t>
      </w:r>
      <w:r>
        <w:rPr>
          <w:spacing w:val="-6"/>
          <w:sz w:val="18"/>
        </w:rPr>
        <w:t> </w:t>
      </w:r>
      <w:r>
        <w:rPr>
          <w:sz w:val="18"/>
        </w:rPr>
        <w:t>столкнулись</w:t>
      </w:r>
      <w:r>
        <w:rPr>
          <w:spacing w:val="-5"/>
          <w:sz w:val="18"/>
        </w:rPr>
        <w:t> </w:t>
      </w:r>
      <w:r>
        <w:rPr>
          <w:sz w:val="18"/>
        </w:rPr>
        <w:t>банки</w:t>
      </w:r>
      <w:r>
        <w:rPr>
          <w:spacing w:val="-5"/>
          <w:sz w:val="18"/>
        </w:rPr>
        <w:t> </w:t>
      </w:r>
      <w:r>
        <w:rPr>
          <w:sz w:val="18"/>
        </w:rPr>
        <w:t>при</w:t>
      </w:r>
      <w:r>
        <w:rPr>
          <w:spacing w:val="-5"/>
          <w:sz w:val="18"/>
        </w:rPr>
        <w:t> </w:t>
      </w:r>
      <w:r>
        <w:rPr>
          <w:sz w:val="18"/>
        </w:rPr>
        <w:t>переходе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5"/>
          <w:sz w:val="18"/>
        </w:rPr>
        <w:t> </w:t>
      </w:r>
      <w:r>
        <w:rPr>
          <w:sz w:val="18"/>
        </w:rPr>
        <w:t>удаленный</w:t>
      </w:r>
      <w:r>
        <w:rPr>
          <w:spacing w:val="-5"/>
          <w:sz w:val="18"/>
        </w:rPr>
        <w:t> </w:t>
      </w:r>
      <w:r>
        <w:rPr>
          <w:sz w:val="18"/>
        </w:rPr>
        <w:t>режим</w:t>
      </w:r>
      <w:r>
        <w:rPr>
          <w:spacing w:val="-5"/>
          <w:sz w:val="18"/>
        </w:rPr>
        <w:t> </w:t>
      </w:r>
      <w:r>
        <w:rPr>
          <w:sz w:val="18"/>
        </w:rPr>
        <w:t>работы,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пути</w:t>
      </w:r>
      <w:r>
        <w:rPr>
          <w:spacing w:val="-5"/>
          <w:sz w:val="18"/>
        </w:rPr>
        <w:t> </w:t>
      </w:r>
      <w:r>
        <w:rPr>
          <w:sz w:val="18"/>
        </w:rPr>
        <w:t>их</w:t>
      </w:r>
      <w:r>
        <w:rPr>
          <w:spacing w:val="1"/>
          <w:sz w:val="18"/>
        </w:rPr>
        <w:t> </w:t>
      </w:r>
      <w:r>
        <w:rPr>
          <w:sz w:val="18"/>
        </w:rPr>
        <w:t>преодоления//</w:t>
      </w:r>
      <w:r>
        <w:rPr>
          <w:spacing w:val="-1"/>
          <w:sz w:val="18"/>
        </w:rPr>
        <w:t> </w:t>
      </w:r>
      <w:r>
        <w:rPr>
          <w:sz w:val="18"/>
        </w:rPr>
        <w:t>Банковское</w:t>
      </w:r>
      <w:r>
        <w:rPr>
          <w:spacing w:val="-1"/>
          <w:sz w:val="18"/>
        </w:rPr>
        <w:t> </w:t>
      </w:r>
      <w:r>
        <w:rPr>
          <w:sz w:val="18"/>
        </w:rPr>
        <w:t>дело.</w:t>
      </w:r>
      <w:r>
        <w:rPr>
          <w:spacing w:val="-1"/>
          <w:sz w:val="18"/>
        </w:rPr>
        <w:t> </w:t>
      </w:r>
      <w:r>
        <w:rPr>
          <w:sz w:val="18"/>
        </w:rPr>
        <w:t>№7-2020,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с.</w:t>
      </w:r>
      <w:r>
        <w:rPr>
          <w:spacing w:val="-2"/>
          <w:sz w:val="18"/>
        </w:rPr>
        <w:t> </w:t>
      </w:r>
      <w:r>
        <w:rPr>
          <w:sz w:val="18"/>
        </w:rPr>
        <w:t>68-69</w:t>
      </w:r>
    </w:p>
    <w:p>
      <w:pPr>
        <w:pStyle w:val="ListParagraph"/>
        <w:numPr>
          <w:ilvl w:val="0"/>
          <w:numId w:val="187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Дүниежүзілік</w:t>
      </w:r>
      <w:r>
        <w:rPr>
          <w:spacing w:val="-5"/>
          <w:sz w:val="18"/>
        </w:rPr>
        <w:t> </w:t>
      </w:r>
      <w:r>
        <w:rPr>
          <w:sz w:val="18"/>
        </w:rPr>
        <w:t>банк</w:t>
      </w:r>
      <w:r>
        <w:rPr>
          <w:spacing w:val="-5"/>
          <w:sz w:val="18"/>
        </w:rPr>
        <w:t> </w:t>
      </w:r>
      <w:r>
        <w:rPr>
          <w:sz w:val="18"/>
        </w:rPr>
        <w:t>секторының</w:t>
      </w:r>
      <w:r>
        <w:rPr>
          <w:spacing w:val="-4"/>
          <w:sz w:val="18"/>
        </w:rPr>
        <w:t> </w:t>
      </w:r>
      <w:r>
        <w:rPr>
          <w:sz w:val="18"/>
        </w:rPr>
        <w:t>жағдайына</w:t>
      </w:r>
      <w:r>
        <w:rPr>
          <w:spacing w:val="-5"/>
          <w:sz w:val="18"/>
        </w:rPr>
        <w:t> </w:t>
      </w:r>
      <w:r>
        <w:rPr>
          <w:sz w:val="18"/>
        </w:rPr>
        <w:t>жылдық</w:t>
      </w:r>
      <w:r>
        <w:rPr>
          <w:spacing w:val="-4"/>
          <w:sz w:val="18"/>
        </w:rPr>
        <w:t> </w:t>
      </w:r>
      <w:r>
        <w:rPr>
          <w:sz w:val="18"/>
        </w:rPr>
        <w:t>шолу.</w:t>
      </w:r>
      <w:r>
        <w:rPr>
          <w:spacing w:val="18"/>
          <w:sz w:val="18"/>
        </w:rPr>
        <w:t> </w:t>
      </w:r>
      <w:r>
        <w:rPr>
          <w:sz w:val="18"/>
        </w:rPr>
        <w:t>[Электронды</w:t>
      </w:r>
      <w:r>
        <w:rPr>
          <w:spacing w:val="-4"/>
          <w:sz w:val="18"/>
        </w:rPr>
        <w:t> </w:t>
      </w:r>
      <w:r>
        <w:rPr>
          <w:sz w:val="18"/>
        </w:rPr>
        <w:t>ресурс].</w:t>
      </w:r>
      <w:r>
        <w:rPr>
          <w:spacing w:val="21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Электрон.</w:t>
      </w:r>
      <w:r>
        <w:rPr>
          <w:spacing w:val="-4"/>
          <w:sz w:val="18"/>
        </w:rPr>
        <w:t> </w:t>
      </w:r>
      <w:r>
        <w:rPr>
          <w:sz w:val="18"/>
        </w:rPr>
        <w:t>дер</w:t>
      </w:r>
      <w:r>
        <w:rPr>
          <w:spacing w:val="17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Кіру</w:t>
      </w:r>
      <w:r>
        <w:rPr>
          <w:spacing w:val="-4"/>
          <w:sz w:val="18"/>
        </w:rPr>
        <w:t> </w:t>
      </w:r>
      <w:r>
        <w:rPr>
          <w:sz w:val="18"/>
        </w:rPr>
        <w:t>тәртібі:</w:t>
      </w:r>
    </w:p>
    <w:p>
      <w:pPr>
        <w:spacing w:line="207" w:lineRule="exact" w:before="1"/>
        <w:ind w:left="250" w:right="0" w:firstLine="0"/>
        <w:jc w:val="left"/>
        <w:rPr>
          <w:sz w:val="18"/>
        </w:rPr>
      </w:pPr>
      <w:r>
        <w:rPr>
          <w:color w:val="0000FF"/>
          <w:sz w:val="18"/>
          <w:u w:val="single" w:color="0000FF"/>
        </w:rPr>
        <w:t>https://wfin.kz/publikatsii/obzory/40342-bankam-posovetovali-gotovitsya-k-dolgoj-zime.html</w:t>
      </w:r>
    </w:p>
    <w:p>
      <w:pPr>
        <w:pStyle w:val="ListParagraph"/>
        <w:numPr>
          <w:ilvl w:val="0"/>
          <w:numId w:val="187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Лисак</w:t>
      </w:r>
      <w:r>
        <w:rPr>
          <w:spacing w:val="-5"/>
          <w:sz w:val="18"/>
        </w:rPr>
        <w:t> </w:t>
      </w:r>
      <w:r>
        <w:rPr>
          <w:sz w:val="18"/>
        </w:rPr>
        <w:t>Б.И.</w:t>
      </w:r>
      <w:r>
        <w:rPr>
          <w:spacing w:val="-5"/>
          <w:sz w:val="18"/>
        </w:rPr>
        <w:t> </w:t>
      </w:r>
      <w:r>
        <w:rPr>
          <w:sz w:val="18"/>
        </w:rPr>
        <w:t>Основные</w:t>
      </w:r>
      <w:r>
        <w:rPr>
          <w:spacing w:val="-5"/>
          <w:sz w:val="18"/>
        </w:rPr>
        <w:t> </w:t>
      </w:r>
      <w:r>
        <w:rPr>
          <w:sz w:val="18"/>
        </w:rPr>
        <w:t>методы</w:t>
      </w:r>
      <w:r>
        <w:rPr>
          <w:spacing w:val="-5"/>
          <w:sz w:val="18"/>
        </w:rPr>
        <w:t> </w:t>
      </w:r>
      <w:r>
        <w:rPr>
          <w:sz w:val="18"/>
        </w:rPr>
        <w:t>оценки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управления</w:t>
      </w:r>
      <w:r>
        <w:rPr>
          <w:spacing w:val="-5"/>
          <w:sz w:val="18"/>
        </w:rPr>
        <w:t> </w:t>
      </w:r>
      <w:r>
        <w:rPr>
          <w:sz w:val="18"/>
        </w:rPr>
        <w:t>риском</w:t>
      </w:r>
      <w:r>
        <w:rPr>
          <w:spacing w:val="-5"/>
          <w:sz w:val="18"/>
        </w:rPr>
        <w:t> </w:t>
      </w:r>
      <w:r>
        <w:rPr>
          <w:sz w:val="18"/>
        </w:rPr>
        <w:t>банковским</w:t>
      </w:r>
      <w:r>
        <w:rPr>
          <w:spacing w:val="-5"/>
          <w:sz w:val="18"/>
        </w:rPr>
        <w:t> </w:t>
      </w:r>
      <w:r>
        <w:rPr>
          <w:sz w:val="18"/>
        </w:rPr>
        <w:t>риском//</w:t>
      </w:r>
      <w:r>
        <w:rPr>
          <w:spacing w:val="-4"/>
          <w:sz w:val="18"/>
        </w:rPr>
        <w:t> </w:t>
      </w:r>
      <w:r>
        <w:rPr>
          <w:sz w:val="18"/>
        </w:rPr>
        <w:t>Банки</w:t>
      </w:r>
      <w:r>
        <w:rPr>
          <w:spacing w:val="-5"/>
          <w:sz w:val="18"/>
        </w:rPr>
        <w:t> </w:t>
      </w:r>
      <w:r>
        <w:rPr>
          <w:sz w:val="18"/>
        </w:rPr>
        <w:t>Казахстана, 2020.</w:t>
      </w:r>
      <w:r>
        <w:rPr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5"/>
          <w:sz w:val="18"/>
        </w:rPr>
        <w:t> </w:t>
      </w:r>
      <w:r>
        <w:rPr>
          <w:sz w:val="18"/>
        </w:rPr>
        <w:t>№ 11.</w:t>
      </w:r>
    </w:p>
    <w:p>
      <w:pPr>
        <w:spacing w:line="206" w:lineRule="exact" w:before="0"/>
        <w:ind w:left="250" w:right="0" w:firstLine="0"/>
        <w:jc w:val="left"/>
        <w:rPr>
          <w:sz w:val="18"/>
        </w:rPr>
      </w:pP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С.51-58</w:t>
      </w:r>
    </w:p>
    <w:p>
      <w:pPr>
        <w:pStyle w:val="ListParagraph"/>
        <w:numPr>
          <w:ilvl w:val="0"/>
          <w:numId w:val="187"/>
        </w:numPr>
        <w:tabs>
          <w:tab w:pos="833" w:val="left" w:leader="none"/>
        </w:tabs>
        <w:spacing w:line="207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Ермаков</w:t>
      </w:r>
      <w:r>
        <w:rPr>
          <w:spacing w:val="-4"/>
          <w:sz w:val="18"/>
        </w:rPr>
        <w:t> </w:t>
      </w:r>
      <w:r>
        <w:rPr>
          <w:sz w:val="18"/>
        </w:rPr>
        <w:t>С.</w:t>
      </w:r>
      <w:r>
        <w:rPr>
          <w:spacing w:val="-3"/>
          <w:sz w:val="18"/>
        </w:rPr>
        <w:t> </w:t>
      </w:r>
      <w:r>
        <w:rPr>
          <w:sz w:val="18"/>
        </w:rPr>
        <w:t>Л.</w:t>
      </w:r>
      <w:r>
        <w:rPr>
          <w:spacing w:val="-2"/>
          <w:sz w:val="18"/>
        </w:rPr>
        <w:t> </w:t>
      </w:r>
      <w:r>
        <w:rPr>
          <w:sz w:val="18"/>
        </w:rPr>
        <w:t>Кредитные</w:t>
      </w:r>
      <w:r>
        <w:rPr>
          <w:spacing w:val="-4"/>
          <w:sz w:val="18"/>
        </w:rPr>
        <w:t> </w:t>
      </w:r>
      <w:r>
        <w:rPr>
          <w:sz w:val="18"/>
        </w:rPr>
        <w:t>риски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вопросы</w:t>
      </w:r>
      <w:r>
        <w:rPr>
          <w:spacing w:val="-4"/>
          <w:sz w:val="18"/>
        </w:rPr>
        <w:t> </w:t>
      </w:r>
      <w:r>
        <w:rPr>
          <w:sz w:val="18"/>
        </w:rPr>
        <w:t>их</w:t>
      </w:r>
      <w:r>
        <w:rPr>
          <w:spacing w:val="-4"/>
          <w:sz w:val="18"/>
        </w:rPr>
        <w:t> </w:t>
      </w:r>
      <w:r>
        <w:rPr>
          <w:sz w:val="18"/>
        </w:rPr>
        <w:t>минимизации</w:t>
      </w:r>
      <w:r>
        <w:rPr>
          <w:spacing w:val="-4"/>
          <w:sz w:val="18"/>
        </w:rPr>
        <w:t> </w:t>
      </w:r>
      <w:r>
        <w:rPr>
          <w:sz w:val="18"/>
        </w:rPr>
        <w:t>//</w:t>
      </w:r>
      <w:r>
        <w:rPr>
          <w:spacing w:val="-3"/>
          <w:sz w:val="18"/>
        </w:rPr>
        <w:t> </w:t>
      </w:r>
      <w:r>
        <w:rPr>
          <w:sz w:val="18"/>
        </w:rPr>
        <w:t>Банковские</w:t>
      </w:r>
      <w:r>
        <w:rPr>
          <w:spacing w:val="-4"/>
          <w:sz w:val="18"/>
        </w:rPr>
        <w:t> </w:t>
      </w:r>
      <w:r>
        <w:rPr>
          <w:sz w:val="18"/>
        </w:rPr>
        <w:t>технологии.</w:t>
      </w:r>
      <w:r>
        <w:rPr>
          <w:spacing w:val="3"/>
          <w:sz w:val="18"/>
        </w:rPr>
        <w:t> </w:t>
      </w:r>
      <w:r>
        <w:rPr>
          <w:sz w:val="18"/>
        </w:rPr>
        <w:t>–</w:t>
      </w:r>
      <w:r>
        <w:rPr>
          <w:spacing w:val="-3"/>
          <w:sz w:val="18"/>
        </w:rPr>
        <w:t> </w:t>
      </w:r>
      <w:r>
        <w:rPr>
          <w:sz w:val="18"/>
        </w:rPr>
        <w:t>2020.</w:t>
      </w:r>
      <w:r>
        <w:rPr>
          <w:spacing w:val="-5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-3"/>
          <w:sz w:val="18"/>
        </w:rPr>
        <w:t> </w:t>
      </w:r>
      <w:r>
        <w:rPr>
          <w:sz w:val="18"/>
        </w:rPr>
        <w:t>7.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с.</w:t>
      </w:r>
      <w:r>
        <w:rPr>
          <w:spacing w:val="-5"/>
          <w:sz w:val="18"/>
        </w:rPr>
        <w:t> </w:t>
      </w:r>
      <w:r>
        <w:rPr>
          <w:sz w:val="18"/>
        </w:rPr>
        <w:t>27-31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spacing w:before="0"/>
        <w:ind w:left="0" w:right="678" w:firstLine="0"/>
        <w:jc w:val="right"/>
        <w:rPr>
          <w:b/>
          <w:sz w:val="22"/>
        </w:rPr>
      </w:pPr>
      <w:r>
        <w:rPr>
          <w:b/>
          <w:color w:val="4D5155"/>
          <w:sz w:val="22"/>
        </w:rPr>
        <w:t>ӘОЖ</w:t>
      </w:r>
      <w:r>
        <w:rPr>
          <w:b/>
          <w:color w:val="4D5155"/>
          <w:spacing w:val="-1"/>
          <w:sz w:val="22"/>
        </w:rPr>
        <w:t> </w:t>
      </w:r>
      <w:r>
        <w:rPr>
          <w:b/>
          <w:color w:val="4D5155"/>
          <w:sz w:val="22"/>
        </w:rPr>
        <w:t>334.01</w:t>
      </w:r>
    </w:p>
    <w:p>
      <w:pPr>
        <w:pStyle w:val="BodyText"/>
        <w:spacing w:before="1"/>
        <w:ind w:left="0"/>
        <w:rPr>
          <w:b/>
          <w:sz w:val="25"/>
        </w:rPr>
      </w:pPr>
    </w:p>
    <w:p>
      <w:pPr>
        <w:spacing w:line="278" w:lineRule="auto" w:before="0"/>
        <w:ind w:left="562" w:right="1006" w:firstLine="0"/>
        <w:jc w:val="center"/>
        <w:rPr>
          <w:b/>
          <w:sz w:val="22"/>
        </w:rPr>
      </w:pPr>
      <w:r>
        <w:rPr>
          <w:b/>
          <w:sz w:val="22"/>
        </w:rPr>
        <w:t>ЭКОЛОГИЯЛЫҚ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ТАУАРЛАР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НАРЫҒЫНЫҢ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ҚАЗІРГІ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ЖАҒДАЙЫ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ЖӘНЕ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ДАМУ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БОЛАШАҒЫ</w:t>
      </w:r>
    </w:p>
    <w:p>
      <w:pPr>
        <w:pStyle w:val="BodyText"/>
        <w:spacing w:before="5"/>
        <w:ind w:left="0"/>
        <w:rPr>
          <w:b/>
          <w:sz w:val="21"/>
        </w:rPr>
      </w:pPr>
    </w:p>
    <w:p>
      <w:pPr>
        <w:pStyle w:val="Heading2"/>
        <w:spacing w:line="252" w:lineRule="exact"/>
        <w:ind w:right="681"/>
      </w:pPr>
      <w:r>
        <w:rPr/>
        <w:t>Рысбаева</w:t>
      </w:r>
      <w:r>
        <w:rPr>
          <w:spacing w:val="-7"/>
        </w:rPr>
        <w:t> </w:t>
      </w:r>
      <w:r>
        <w:rPr/>
        <w:t>Б.Б.,</w:t>
      </w:r>
    </w:p>
    <w:p>
      <w:pPr>
        <w:spacing w:line="259" w:lineRule="auto" w:before="0"/>
        <w:ind w:left="4262" w:right="685" w:firstLine="1703"/>
        <w:jc w:val="right"/>
        <w:rPr>
          <w:i/>
          <w:sz w:val="18"/>
        </w:rPr>
      </w:pPr>
      <w:r>
        <w:rPr>
          <w:i/>
          <w:sz w:val="18"/>
        </w:rPr>
        <w:t>«Маркетинг»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мамандығының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3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курс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докторанты,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әл-Фараби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атындағы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Қазақ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ұлттық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университеті,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Алматы,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Қазақстан</w:t>
      </w:r>
      <w:r>
        <w:rPr>
          <w:i/>
          <w:spacing w:val="-42"/>
          <w:sz w:val="18"/>
        </w:rPr>
        <w:t> </w:t>
      </w:r>
      <w:r>
        <w:rPr>
          <w:i/>
          <w:sz w:val="18"/>
        </w:rPr>
        <w:t>e-mail:</w:t>
      </w:r>
      <w:r>
        <w:rPr>
          <w:i/>
          <w:spacing w:val="-1"/>
          <w:sz w:val="18"/>
        </w:rPr>
        <w:t> </w:t>
      </w:r>
      <w:hyperlink r:id="rId389">
        <w:r>
          <w:rPr>
            <w:i/>
            <w:sz w:val="18"/>
          </w:rPr>
          <w:t>rysbaeva.bakytgul@gmail.com,</w:t>
        </w:r>
        <w:r>
          <w:rPr>
            <w:i/>
            <w:spacing w:val="-1"/>
            <w:sz w:val="18"/>
          </w:rPr>
          <w:t> </w:t>
        </w:r>
      </w:hyperlink>
      <w:r>
        <w:rPr>
          <w:i/>
          <w:sz w:val="18"/>
        </w:rPr>
        <w:t>+77021020207</w:t>
      </w:r>
    </w:p>
    <w:p>
      <w:pPr>
        <w:pStyle w:val="BodyText"/>
        <w:spacing w:before="5"/>
        <w:ind w:left="0"/>
        <w:rPr>
          <w:i/>
          <w:sz w:val="21"/>
        </w:rPr>
      </w:pPr>
    </w:p>
    <w:p>
      <w:pPr>
        <w:spacing w:line="240" w:lineRule="auto" w:before="1"/>
        <w:ind w:left="250" w:right="622" w:firstLine="395"/>
        <w:jc w:val="left"/>
        <w:rPr>
          <w:i/>
          <w:sz w:val="20"/>
        </w:rPr>
      </w:pPr>
      <w:r>
        <w:rPr>
          <w:b/>
          <w:i/>
          <w:sz w:val="20"/>
        </w:rPr>
        <w:t>Аңдатпа. </w:t>
      </w:r>
      <w:r>
        <w:rPr>
          <w:i/>
          <w:sz w:val="20"/>
        </w:rPr>
        <w:t>Бұл мақалада орта және шағын бизнестегі экологиялық тауарлардың ерекшеліктері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қарастырылған. Және экологиялық маркетингті қолдану арқылы, пандемия жағдайында шет мемлекеттердің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тәжірибе мысалы да талданған. Экологиялық маркетинг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– қазіргі таңда маркетингтің ең тиімді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құралдарының бірі болып табылады. Себебі, пандемия салдарынан әлемдік нарықтағы орта және шағын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бизнестің құлдырауына байланысты, тұтынушылар сұранысы да «экологиялық», «жасыл» тауарларға арта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түсті.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Маркетинг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және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оның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экология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саласындағы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әсері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барлық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кәсіпорындарда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аса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назарға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алынған.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Әлемдік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қоғамдастықтағы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экологиялық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бағдарланған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маркетингтің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аспектілері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қоршаған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ортаға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әсерді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төмендететін</w:t>
      </w:r>
    </w:p>
    <w:p>
      <w:pPr>
        <w:spacing w:after="0" w:line="240" w:lineRule="auto"/>
        <w:jc w:val="left"/>
        <w:rPr>
          <w:sz w:val="20"/>
        </w:rPr>
        <w:sectPr>
          <w:pgSz w:w="11900" w:h="16840"/>
          <w:pgMar w:header="583" w:footer="725" w:top="1000" w:bottom="920" w:left="880" w:right="460"/>
        </w:sectPr>
      </w:pPr>
    </w:p>
    <w:p>
      <w:pPr>
        <w:spacing w:before="127"/>
        <w:ind w:left="250" w:right="527" w:firstLine="0"/>
        <w:jc w:val="left"/>
        <w:rPr>
          <w:i/>
          <w:sz w:val="20"/>
        </w:rPr>
      </w:pPr>
      <w:r>
        <w:rPr>
          <w:i/>
          <w:sz w:val="20"/>
        </w:rPr>
        <w:t>технологиялар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мен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процестердің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қарқынды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дамуымен,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сондай-ақ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экологиялық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қызметтер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нарығының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жедел</w:t>
      </w:r>
      <w:r>
        <w:rPr>
          <w:i/>
          <w:spacing w:val="-47"/>
          <w:sz w:val="20"/>
        </w:rPr>
        <w:t> </w:t>
      </w:r>
      <w:r>
        <w:rPr>
          <w:i/>
          <w:sz w:val="20"/>
        </w:rPr>
        <w:t>қалыптасуымен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байланысты,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бұл,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әрине,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маркетингті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басқару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құралдарының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тиісті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дамуын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талап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етеді.</w:t>
      </w:r>
    </w:p>
    <w:p>
      <w:pPr>
        <w:spacing w:before="0"/>
        <w:ind w:left="646" w:right="0" w:firstLine="0"/>
        <w:jc w:val="left"/>
        <w:rPr>
          <w:i/>
          <w:sz w:val="20"/>
        </w:rPr>
      </w:pPr>
      <w:r>
        <w:rPr>
          <w:b/>
          <w:i/>
          <w:sz w:val="20"/>
        </w:rPr>
        <w:t>Түйін</w:t>
      </w:r>
      <w:r>
        <w:rPr>
          <w:b/>
          <w:i/>
          <w:spacing w:val="-8"/>
          <w:sz w:val="20"/>
        </w:rPr>
        <w:t> </w:t>
      </w:r>
      <w:r>
        <w:rPr>
          <w:b/>
          <w:i/>
          <w:sz w:val="20"/>
        </w:rPr>
        <w:t>сөздер:</w:t>
      </w:r>
      <w:r>
        <w:rPr>
          <w:b/>
          <w:i/>
          <w:spacing w:val="-8"/>
          <w:sz w:val="20"/>
        </w:rPr>
        <w:t> </w:t>
      </w:r>
      <w:r>
        <w:rPr>
          <w:i/>
          <w:sz w:val="20"/>
        </w:rPr>
        <w:t>экология,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маркетинг,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green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маркетинг,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бизнес,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пандемия,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тауар.</w:t>
      </w:r>
    </w:p>
    <w:p>
      <w:pPr>
        <w:pStyle w:val="BodyText"/>
        <w:spacing w:before="11"/>
        <w:ind w:left="0"/>
        <w:rPr>
          <w:i/>
          <w:sz w:val="21"/>
        </w:rPr>
      </w:pPr>
    </w:p>
    <w:p>
      <w:pPr>
        <w:pStyle w:val="BodyText"/>
        <w:ind w:right="527" w:firstLine="395"/>
      </w:pPr>
      <w:r>
        <w:rPr/>
        <w:t>Экологиялық маркетинг</w:t>
      </w:r>
      <w:r>
        <w:rPr>
          <w:spacing w:val="1"/>
        </w:rPr>
        <w:t> </w:t>
      </w:r>
      <w:r>
        <w:rPr/>
        <w:t>– заман талабына сай нарыққа жаңартулар алып келген құралдардың</w:t>
      </w:r>
      <w:r>
        <w:rPr>
          <w:spacing w:val="1"/>
        </w:rPr>
        <w:t> </w:t>
      </w:r>
      <w:r>
        <w:rPr/>
        <w:t>жиынтығы. Ең алғаш бұл термин</w:t>
      </w:r>
      <w:r>
        <w:rPr>
          <w:spacing w:val="1"/>
        </w:rPr>
        <w:t> </w:t>
      </w:r>
      <w:r>
        <w:rPr/>
        <w:t>1960-1970 жылдары ұлттық заңнамалық актілер мен қаржылық</w:t>
      </w:r>
      <w:r>
        <w:rPr>
          <w:spacing w:val="1"/>
        </w:rPr>
        <w:t> </w:t>
      </w:r>
      <w:r>
        <w:rPr>
          <w:spacing w:val="-1"/>
        </w:rPr>
        <w:t>экологиялық шаралардың төңірегінде қолданылған болса, </w:t>
      </w:r>
      <w:r>
        <w:rPr/>
        <w:t>кейіннен «эко-маркетинг» термині ғаламдық</w:t>
      </w:r>
      <w:r>
        <w:rPr>
          <w:spacing w:val="-52"/>
        </w:rPr>
        <w:t> </w:t>
      </w:r>
      <w:r>
        <w:rPr/>
        <w:t>экологиялық мәселелерді реттеуші құрал ретінде қарастырылған. ХХ ғасырдың соңында экологиялық</w:t>
      </w:r>
      <w:r>
        <w:rPr>
          <w:spacing w:val="1"/>
        </w:rPr>
        <w:t> </w:t>
      </w:r>
      <w:r>
        <w:rPr/>
        <w:t>маркетингтің қолдану аясы кеңейе түсті. Кейіннен ғалымдар экологиялық маркетингті кез-келген</w:t>
      </w:r>
      <w:r>
        <w:rPr>
          <w:spacing w:val="1"/>
        </w:rPr>
        <w:t> </w:t>
      </w:r>
      <w:r>
        <w:rPr/>
        <w:t>салада</w:t>
      </w:r>
      <w:r>
        <w:rPr>
          <w:spacing w:val="-2"/>
        </w:rPr>
        <w:t> </w:t>
      </w:r>
      <w:r>
        <w:rPr/>
        <w:t>ұтымды</w:t>
      </w:r>
      <w:r>
        <w:rPr>
          <w:spacing w:val="-1"/>
        </w:rPr>
        <w:t> </w:t>
      </w:r>
      <w:r>
        <w:rPr/>
        <w:t>пайдалану</w:t>
      </w:r>
      <w:r>
        <w:rPr>
          <w:spacing w:val="-2"/>
        </w:rPr>
        <w:t> </w:t>
      </w:r>
      <w:r>
        <w:rPr/>
        <w:t>қажеттілігін дәлелдеді</w:t>
      </w:r>
      <w:r>
        <w:rPr>
          <w:spacing w:val="-4"/>
        </w:rPr>
        <w:t> </w:t>
      </w:r>
      <w:r>
        <w:rPr/>
        <w:t>[1].</w:t>
      </w:r>
    </w:p>
    <w:p>
      <w:pPr>
        <w:pStyle w:val="BodyText"/>
        <w:spacing w:line="251" w:lineRule="exact"/>
        <w:ind w:left="646"/>
      </w:pPr>
      <w:r>
        <w:rPr/>
        <w:t>Экологиялық</w:t>
      </w:r>
      <w:r>
        <w:rPr>
          <w:spacing w:val="-7"/>
        </w:rPr>
        <w:t> </w:t>
      </w:r>
      <w:r>
        <w:rPr/>
        <w:t>маркетингтің</w:t>
      </w:r>
      <w:r>
        <w:rPr>
          <w:spacing w:val="-7"/>
        </w:rPr>
        <w:t> </w:t>
      </w:r>
      <w:r>
        <w:rPr/>
        <w:t>негізгі</w:t>
      </w:r>
      <w:r>
        <w:rPr>
          <w:spacing w:val="-7"/>
        </w:rPr>
        <w:t> </w:t>
      </w:r>
      <w:r>
        <w:rPr/>
        <w:t>мақсаты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үшжақты</w:t>
      </w:r>
      <w:r>
        <w:rPr>
          <w:spacing w:val="-7"/>
        </w:rPr>
        <w:t> </w:t>
      </w:r>
      <w:r>
        <w:rPr/>
        <w:t>пайданы</w:t>
      </w:r>
      <w:r>
        <w:rPr>
          <w:spacing w:val="-7"/>
        </w:rPr>
        <w:t> </w:t>
      </w:r>
      <w:r>
        <w:rPr/>
        <w:t>құрайды,</w:t>
      </w:r>
      <w:r>
        <w:rPr>
          <w:spacing w:val="-6"/>
        </w:rPr>
        <w:t> </w:t>
      </w:r>
      <w:r>
        <w:rPr/>
        <w:t>оларға:</w:t>
      </w:r>
    </w:p>
    <w:p>
      <w:pPr>
        <w:pStyle w:val="ListParagraph"/>
        <w:numPr>
          <w:ilvl w:val="0"/>
          <w:numId w:val="188"/>
        </w:numPr>
        <w:tabs>
          <w:tab w:pos="818" w:val="left" w:leader="none"/>
        </w:tabs>
        <w:spacing w:line="252" w:lineRule="exact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өнімді</w:t>
      </w:r>
      <w:r>
        <w:rPr>
          <w:spacing w:val="-5"/>
          <w:sz w:val="22"/>
        </w:rPr>
        <w:t> </w:t>
      </w:r>
      <w:r>
        <w:rPr>
          <w:sz w:val="22"/>
        </w:rPr>
        <w:t>өндіру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4"/>
          <w:sz w:val="22"/>
        </w:rPr>
        <w:t> </w:t>
      </w:r>
      <w:r>
        <w:rPr>
          <w:sz w:val="22"/>
        </w:rPr>
        <w:t>сату</w:t>
      </w:r>
      <w:r>
        <w:rPr>
          <w:spacing w:val="-5"/>
          <w:sz w:val="22"/>
        </w:rPr>
        <w:t> </w:t>
      </w:r>
      <w:r>
        <w:rPr>
          <w:sz w:val="22"/>
        </w:rPr>
        <w:t>процессінде</w:t>
      </w:r>
      <w:r>
        <w:rPr>
          <w:spacing w:val="-4"/>
          <w:sz w:val="22"/>
        </w:rPr>
        <w:t> </w:t>
      </w:r>
      <w:r>
        <w:rPr>
          <w:sz w:val="22"/>
        </w:rPr>
        <w:t>өндірушінің</w:t>
      </w:r>
      <w:r>
        <w:rPr>
          <w:spacing w:val="-3"/>
          <w:sz w:val="22"/>
        </w:rPr>
        <w:t> </w:t>
      </w:r>
      <w:r>
        <w:rPr>
          <w:sz w:val="22"/>
        </w:rPr>
        <w:t>пайдасы;</w:t>
      </w:r>
    </w:p>
    <w:p>
      <w:pPr>
        <w:pStyle w:val="ListParagraph"/>
        <w:numPr>
          <w:ilvl w:val="0"/>
          <w:numId w:val="188"/>
        </w:numPr>
        <w:tabs>
          <w:tab w:pos="818" w:val="left" w:leader="none"/>
        </w:tabs>
        <w:spacing w:line="252" w:lineRule="exact" w:before="1" w:after="0"/>
        <w:ind w:left="817" w:right="0" w:hanging="172"/>
        <w:jc w:val="left"/>
        <w:rPr>
          <w:sz w:val="22"/>
        </w:rPr>
      </w:pPr>
      <w:r>
        <w:rPr>
          <w:sz w:val="22"/>
        </w:rPr>
        <w:t>тауар</w:t>
      </w:r>
      <w:r>
        <w:rPr>
          <w:spacing w:val="-5"/>
          <w:sz w:val="22"/>
        </w:rPr>
        <w:t> </w:t>
      </w:r>
      <w:r>
        <w:rPr>
          <w:sz w:val="22"/>
        </w:rPr>
        <w:t>тұтынушыға</w:t>
      </w:r>
      <w:r>
        <w:rPr>
          <w:spacing w:val="-4"/>
          <w:sz w:val="22"/>
        </w:rPr>
        <w:t> </w:t>
      </w:r>
      <w:r>
        <w:rPr>
          <w:sz w:val="22"/>
        </w:rPr>
        <w:t>белгілі</w:t>
      </w:r>
      <w:r>
        <w:rPr>
          <w:spacing w:val="-5"/>
          <w:sz w:val="22"/>
        </w:rPr>
        <w:t> </w:t>
      </w:r>
      <w:r>
        <w:rPr>
          <w:sz w:val="22"/>
        </w:rPr>
        <w:t>бір</w:t>
      </w:r>
      <w:r>
        <w:rPr>
          <w:spacing w:val="-4"/>
          <w:sz w:val="22"/>
        </w:rPr>
        <w:t> </w:t>
      </w:r>
      <w:r>
        <w:rPr>
          <w:sz w:val="22"/>
        </w:rPr>
        <w:t>пайда</w:t>
      </w:r>
      <w:r>
        <w:rPr>
          <w:spacing w:val="-4"/>
          <w:sz w:val="22"/>
        </w:rPr>
        <w:t> </w:t>
      </w:r>
      <w:r>
        <w:rPr>
          <w:sz w:val="22"/>
        </w:rPr>
        <w:t>алып</w:t>
      </w:r>
      <w:r>
        <w:rPr>
          <w:spacing w:val="-4"/>
          <w:sz w:val="22"/>
        </w:rPr>
        <w:t> </w:t>
      </w:r>
      <w:r>
        <w:rPr>
          <w:sz w:val="22"/>
        </w:rPr>
        <w:t>келеді;</w:t>
      </w:r>
    </w:p>
    <w:p>
      <w:pPr>
        <w:pStyle w:val="ListParagraph"/>
        <w:numPr>
          <w:ilvl w:val="0"/>
          <w:numId w:val="188"/>
        </w:numPr>
        <w:tabs>
          <w:tab w:pos="818" w:val="left" w:leader="none"/>
        </w:tabs>
        <w:spacing w:line="252" w:lineRule="exact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тауарды</w:t>
      </w:r>
      <w:r>
        <w:rPr>
          <w:spacing w:val="-6"/>
          <w:sz w:val="22"/>
        </w:rPr>
        <w:t> </w:t>
      </w:r>
      <w:r>
        <w:rPr>
          <w:sz w:val="22"/>
        </w:rPr>
        <w:t>өндіруші</w:t>
      </w:r>
      <w:r>
        <w:rPr>
          <w:spacing w:val="-4"/>
          <w:sz w:val="22"/>
        </w:rPr>
        <w:t> </w:t>
      </w:r>
      <w:r>
        <w:rPr>
          <w:sz w:val="22"/>
        </w:rPr>
        <w:t>мен</w:t>
      </w:r>
      <w:r>
        <w:rPr>
          <w:spacing w:val="-5"/>
          <w:sz w:val="22"/>
        </w:rPr>
        <w:t> </w:t>
      </w:r>
      <w:r>
        <w:rPr>
          <w:sz w:val="22"/>
        </w:rPr>
        <w:t>тұтынушының</w:t>
      </w:r>
      <w:r>
        <w:rPr>
          <w:spacing w:val="-5"/>
          <w:sz w:val="22"/>
        </w:rPr>
        <w:t> </w:t>
      </w:r>
      <w:r>
        <w:rPr>
          <w:sz w:val="22"/>
        </w:rPr>
        <w:t>қоршаған</w:t>
      </w:r>
      <w:r>
        <w:rPr>
          <w:spacing w:val="-4"/>
          <w:sz w:val="22"/>
        </w:rPr>
        <w:t> </w:t>
      </w:r>
      <w:r>
        <w:rPr>
          <w:sz w:val="22"/>
        </w:rPr>
        <w:t>ортаға</w:t>
      </w:r>
      <w:r>
        <w:rPr>
          <w:spacing w:val="-6"/>
          <w:sz w:val="22"/>
        </w:rPr>
        <w:t> </w:t>
      </w:r>
      <w:r>
        <w:rPr>
          <w:sz w:val="22"/>
        </w:rPr>
        <w:t>алып</w:t>
      </w:r>
      <w:r>
        <w:rPr>
          <w:spacing w:val="-4"/>
          <w:sz w:val="22"/>
        </w:rPr>
        <w:t> </w:t>
      </w:r>
      <w:r>
        <w:rPr>
          <w:sz w:val="22"/>
        </w:rPr>
        <w:t>келетін</w:t>
      </w:r>
      <w:r>
        <w:rPr>
          <w:spacing w:val="-4"/>
          <w:sz w:val="22"/>
        </w:rPr>
        <w:t> </w:t>
      </w:r>
      <w:r>
        <w:rPr>
          <w:sz w:val="22"/>
        </w:rPr>
        <w:t>пайдасы.</w:t>
      </w:r>
    </w:p>
    <w:p>
      <w:pPr>
        <w:pStyle w:val="BodyText"/>
        <w:ind w:right="527" w:firstLine="395"/>
      </w:pPr>
      <w:r>
        <w:rPr/>
        <w:t>Яғни,</w:t>
      </w:r>
      <w:r>
        <w:rPr>
          <w:spacing w:val="-6"/>
        </w:rPr>
        <w:t> </w:t>
      </w:r>
      <w:r>
        <w:rPr/>
        <w:t>өнімді</w:t>
      </w:r>
      <w:r>
        <w:rPr>
          <w:spacing w:val="-7"/>
        </w:rPr>
        <w:t> </w:t>
      </w:r>
      <w:r>
        <w:rPr/>
        <w:t>өндіру</w:t>
      </w:r>
      <w:r>
        <w:rPr>
          <w:spacing w:val="-6"/>
        </w:rPr>
        <w:t> </w:t>
      </w:r>
      <w:r>
        <w:rPr/>
        <w:t>барысында</w:t>
      </w:r>
      <w:r>
        <w:rPr>
          <w:spacing w:val="-7"/>
        </w:rPr>
        <w:t> </w:t>
      </w:r>
      <w:r>
        <w:rPr/>
        <w:t>кәсіпорын</w:t>
      </w:r>
      <w:r>
        <w:rPr>
          <w:spacing w:val="-6"/>
        </w:rPr>
        <w:t> </w:t>
      </w:r>
      <w:r>
        <w:rPr/>
        <w:t>экологиялық</w:t>
      </w:r>
      <w:r>
        <w:rPr>
          <w:spacing w:val="-7"/>
        </w:rPr>
        <w:t> </w:t>
      </w:r>
      <w:r>
        <w:rPr/>
        <w:t>маркетинг</w:t>
      </w:r>
      <w:r>
        <w:rPr>
          <w:spacing w:val="-6"/>
        </w:rPr>
        <w:t> </w:t>
      </w:r>
      <w:r>
        <w:rPr/>
        <w:t>қағидаларын</w:t>
      </w:r>
      <w:r>
        <w:rPr>
          <w:spacing w:val="-7"/>
        </w:rPr>
        <w:t> </w:t>
      </w:r>
      <w:r>
        <w:rPr/>
        <w:t>кәсіпорын</w:t>
      </w:r>
      <w:r>
        <w:rPr>
          <w:spacing w:val="-52"/>
        </w:rPr>
        <w:t> </w:t>
      </w:r>
      <w:r>
        <w:rPr/>
        <w:t>қызметіне кірістіре отырып, тауарды өндіру және оған баға белгілеу, нарықта жылжыту және</w:t>
      </w:r>
      <w:r>
        <w:rPr>
          <w:spacing w:val="1"/>
        </w:rPr>
        <w:t> </w:t>
      </w:r>
      <w:r>
        <w:rPr/>
        <w:t>орналастыру</w:t>
      </w:r>
      <w:r>
        <w:rPr>
          <w:spacing w:val="-4"/>
        </w:rPr>
        <w:t> </w:t>
      </w:r>
      <w:r>
        <w:rPr/>
        <w:t>процесстерін</w:t>
      </w:r>
      <w:r>
        <w:rPr>
          <w:spacing w:val="-3"/>
        </w:rPr>
        <w:t> </w:t>
      </w:r>
      <w:r>
        <w:rPr/>
        <w:t>кәсіпорын</w:t>
      </w:r>
      <w:r>
        <w:rPr>
          <w:spacing w:val="-3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ең</w:t>
      </w:r>
      <w:r>
        <w:rPr>
          <w:spacing w:val="-3"/>
        </w:rPr>
        <w:t> </w:t>
      </w:r>
      <w:r>
        <w:rPr/>
        <w:t>тиімді</w:t>
      </w:r>
      <w:r>
        <w:rPr>
          <w:spacing w:val="-4"/>
        </w:rPr>
        <w:t> </w:t>
      </w:r>
      <w:r>
        <w:rPr/>
        <w:t>жолмен</w:t>
      </w:r>
      <w:r>
        <w:rPr>
          <w:spacing w:val="-3"/>
        </w:rPr>
        <w:t> </w:t>
      </w:r>
      <w:r>
        <w:rPr/>
        <w:t>іске</w:t>
      </w:r>
      <w:r>
        <w:rPr>
          <w:spacing w:val="-3"/>
        </w:rPr>
        <w:t> </w:t>
      </w:r>
      <w:r>
        <w:rPr/>
        <w:t>асыруға</w:t>
      </w:r>
      <w:r>
        <w:rPr>
          <w:spacing w:val="-3"/>
        </w:rPr>
        <w:t> </w:t>
      </w:r>
      <w:r>
        <w:rPr/>
        <w:t>мүмкіндік</w:t>
      </w:r>
      <w:r>
        <w:rPr>
          <w:spacing w:val="-4"/>
        </w:rPr>
        <w:t> </w:t>
      </w:r>
      <w:r>
        <w:rPr/>
        <w:t>алады.</w:t>
      </w:r>
    </w:p>
    <w:p>
      <w:pPr>
        <w:pStyle w:val="BodyText"/>
        <w:ind w:right="919" w:firstLine="395"/>
      </w:pPr>
      <w:r>
        <w:rPr/>
        <w:t>Экологиялық тауарлардың ерекшелігі – тұтынушы пайдасы болып табылады. Ұзақ уақыт бойы</w:t>
      </w:r>
      <w:r>
        <w:rPr>
          <w:spacing w:val="-52"/>
        </w:rPr>
        <w:t> </w:t>
      </w:r>
      <w:r>
        <w:rPr/>
        <w:t>экологиялық тауарларға нарықта премиум бағалар белгіленіп келеді. Бұл тұтынушының қажетті</w:t>
      </w:r>
      <w:r>
        <w:rPr>
          <w:spacing w:val="1"/>
        </w:rPr>
        <w:t> </w:t>
      </w:r>
      <w:r>
        <w:rPr/>
        <w:t>тауарға жоғары баға төлеуге дайын екендігін дәлелдейді. Экологиялық маркетинг кешенін қолдана</w:t>
      </w:r>
      <w:r>
        <w:rPr>
          <w:spacing w:val="-52"/>
        </w:rPr>
        <w:t> </w:t>
      </w:r>
      <w:r>
        <w:rPr/>
        <w:t>отырып,</w:t>
      </w:r>
      <w:r>
        <w:rPr>
          <w:spacing w:val="-1"/>
        </w:rPr>
        <w:t> </w:t>
      </w:r>
      <w:r>
        <w:rPr/>
        <w:t>тауарға</w:t>
      </w:r>
      <w:r>
        <w:rPr>
          <w:spacing w:val="-1"/>
        </w:rPr>
        <w:t> </w:t>
      </w:r>
      <w:r>
        <w:rPr/>
        <w:t>баға</w:t>
      </w:r>
      <w:r>
        <w:rPr>
          <w:spacing w:val="-2"/>
        </w:rPr>
        <w:t> </w:t>
      </w:r>
      <w:r>
        <w:rPr/>
        <w:t>белгілеу әдістерін</w:t>
      </w:r>
      <w:r>
        <w:rPr>
          <w:spacing w:val="-1"/>
        </w:rPr>
        <w:t> </w:t>
      </w:r>
      <w:r>
        <w:rPr/>
        <w:t>қолданған компаниялар</w:t>
      </w:r>
      <w:r>
        <w:rPr>
          <w:spacing w:val="-1"/>
        </w:rPr>
        <w:t> </w:t>
      </w:r>
      <w:r>
        <w:rPr/>
        <w:t>көп.</w:t>
      </w:r>
    </w:p>
    <w:p>
      <w:pPr>
        <w:pStyle w:val="BodyText"/>
        <w:ind w:right="527" w:firstLine="395"/>
      </w:pPr>
      <w:r>
        <w:rPr/>
        <w:pict>
          <v:group style="position:absolute;margin-left:81.582802pt;margin-top:91.683762pt;width:182.1pt;height:83.75pt;mso-position-horizontal-relative:page;mso-position-vertical-relative:paragraph;z-index:15842304" coordorigin="1632,1834" coordsize="3642,1675">
            <v:shape style="position:absolute;left:1641;top:1843;width:3623;height:1656" coordorigin="1641,1843" coordsize="3623,1656" path="m1641,1843l5264,1843,5264,2919,3659,2919,3659,3085,3866,3085,3453,3499,3039,3085,3246,3085,3246,2919,1641,2919,1641,1843xe" filled="false" stroked="true" strokeweight=".958389pt" strokecolor="#6fac46">
              <v:path arrowok="t"/>
              <v:stroke dashstyle="solid"/>
            </v:shape>
            <v:shape style="position:absolute;left:1631;top:1833;width:3642;height:1675" type="#_x0000_t202" filled="false" stroked="false">
              <v:textbox inset="0,0,0,0">
                <w:txbxContent>
                  <w:p>
                    <w:pPr>
                      <w:spacing w:before="84"/>
                      <w:ind w:left="272" w:right="21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Кәсіпорында</w:t>
                    </w:r>
                    <w:r>
                      <w:rPr>
                        <w:spacing w:val="-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эко-тауарлар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мен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қызметтерді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нарыққа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ұсыну;</w:t>
                    </w:r>
                  </w:p>
                  <w:p>
                    <w:pPr>
                      <w:spacing w:before="0"/>
                      <w:ind w:left="273" w:right="216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Қоршаған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ортаға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зиян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келтірмейтін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жаңа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эко-технологияларды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пайдалану;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Тауарды</w:t>
      </w:r>
      <w:r>
        <w:rPr>
          <w:spacing w:val="-5"/>
        </w:rPr>
        <w:t> </w:t>
      </w:r>
      <w:r>
        <w:rPr/>
        <w:t>өндіруші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тұтынушының</w:t>
      </w:r>
      <w:r>
        <w:rPr>
          <w:spacing w:val="-5"/>
        </w:rPr>
        <w:t> </w:t>
      </w:r>
      <w:r>
        <w:rPr/>
        <w:t>тауарды</w:t>
      </w:r>
      <w:r>
        <w:rPr>
          <w:spacing w:val="-4"/>
        </w:rPr>
        <w:t> </w:t>
      </w:r>
      <w:r>
        <w:rPr/>
        <w:t>тұтыну</w:t>
      </w:r>
      <w:r>
        <w:rPr>
          <w:spacing w:val="-4"/>
        </w:rPr>
        <w:t> </w:t>
      </w:r>
      <w:r>
        <w:rPr/>
        <w:t>барысында</w:t>
      </w:r>
      <w:r>
        <w:rPr>
          <w:spacing w:val="-5"/>
        </w:rPr>
        <w:t> </w:t>
      </w:r>
      <w:r>
        <w:rPr/>
        <w:t>қоршаған</w:t>
      </w:r>
      <w:r>
        <w:rPr>
          <w:spacing w:val="-4"/>
        </w:rPr>
        <w:t> </w:t>
      </w:r>
      <w:r>
        <w:rPr/>
        <w:t>ортаға</w:t>
      </w:r>
      <w:r>
        <w:rPr>
          <w:spacing w:val="-5"/>
        </w:rPr>
        <w:t> </w:t>
      </w:r>
      <w:r>
        <w:rPr/>
        <w:t>кері</w:t>
      </w:r>
      <w:r>
        <w:rPr>
          <w:spacing w:val="-5"/>
        </w:rPr>
        <w:t> </w:t>
      </w:r>
      <w:r>
        <w:rPr/>
        <w:t>әсер</w:t>
      </w:r>
      <w:r>
        <w:rPr>
          <w:spacing w:val="-52"/>
        </w:rPr>
        <w:t> </w:t>
      </w:r>
      <w:r>
        <w:rPr/>
        <w:t>тигізбеуін</w:t>
      </w:r>
      <w:r>
        <w:rPr>
          <w:spacing w:val="-1"/>
        </w:rPr>
        <w:t> </w:t>
      </w:r>
      <w:r>
        <w:rPr/>
        <w:t>екі</w:t>
      </w:r>
      <w:r>
        <w:rPr>
          <w:spacing w:val="-1"/>
        </w:rPr>
        <w:t> </w:t>
      </w:r>
      <w:r>
        <w:rPr/>
        <w:t>деңгейге</w:t>
      </w:r>
      <w:r>
        <w:rPr>
          <w:spacing w:val="-1"/>
        </w:rPr>
        <w:t> </w:t>
      </w:r>
      <w:r>
        <w:rPr/>
        <w:t>бөлеміз</w:t>
      </w:r>
      <w:r>
        <w:rPr>
          <w:spacing w:val="-1"/>
        </w:rPr>
        <w:t> </w:t>
      </w:r>
      <w:r>
        <w:rPr/>
        <w:t>(келесі</w:t>
      </w:r>
      <w:r>
        <w:rPr>
          <w:spacing w:val="-1"/>
        </w:rPr>
        <w:t> </w:t>
      </w:r>
      <w:r>
        <w:rPr/>
        <w:t>суретте):</w:t>
      </w:r>
    </w:p>
    <w:p>
      <w:pPr>
        <w:pStyle w:val="BodyText"/>
        <w:spacing w:before="3"/>
        <w:ind w:left="0"/>
        <w:rPr>
          <w:sz w:val="20"/>
        </w:rPr>
      </w:pPr>
      <w:r>
        <w:rPr/>
        <w:pict>
          <v:group style="position:absolute;margin-left:78.350403pt;margin-top:13.658767pt;width:188.45pt;height:32.35pt;mso-position-horizontal-relative:page;mso-position-vertical-relative:paragraph;z-index:-15616512;mso-wrap-distance-left:0;mso-wrap-distance-right:0" coordorigin="1567,273" coordsize="3769,647">
            <v:shape style="position:absolute;left:1571;top:277;width:3760;height:638" type="#_x0000_t75" stroked="false">
              <v:imagedata r:id="rId390" o:title=""/>
            </v:shape>
            <v:shape style="position:absolute;left:1571;top:277;width:3760;height:638" coordorigin="1572,278" coordsize="3760,638" path="m1572,384l1580,343,1603,309,1637,286,1678,278,5225,278,5266,286,5300,309,5323,343,5331,384,5331,809,5323,850,5300,884,5266,907,5225,915,1678,915,1637,907,1603,884,1580,850,1572,809,1572,384xe" filled="false" stroked="true" strokeweight=".479195pt" strokecolor="#6fac46">
              <v:path arrowok="t"/>
              <v:stroke dashstyle="solid"/>
            </v:shape>
            <v:shape style="position:absolute;left:1567;top:273;width:3769;height:647" type="#_x0000_t202" filled="false" stroked="false">
              <v:textbox inset="0,0,0,0">
                <w:txbxContent>
                  <w:p>
                    <w:pPr>
                      <w:spacing w:line="247" w:lineRule="auto" w:before="144"/>
                      <w:ind w:left="1100" w:right="234" w:hanging="904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Тауарды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өндірушінің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қоршаған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ортаға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әсер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ету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эко-факторлары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31.362396pt;margin-top:13.658767pt;width:188.45pt;height:34.4pt;mso-position-horizontal-relative:page;mso-position-vertical-relative:paragraph;z-index:-15616000;mso-wrap-distance-left:0;mso-wrap-distance-right:0" coordorigin="6627,273" coordsize="3769,688">
            <v:shape style="position:absolute;left:6632;top:277;width:3760;height:679" type="#_x0000_t75" stroked="false">
              <v:imagedata r:id="rId391" o:title=""/>
            </v:shape>
            <v:shape style="position:absolute;left:6632;top:277;width:3760;height:679" coordorigin="6632,278" coordsize="3760,679" path="m6632,391l6641,347,6665,311,6701,287,6745,278,10278,278,10322,287,10358,311,10382,347,10391,391,10391,843,10382,887,10358,923,10322,947,10278,956,6745,956,6701,947,6665,923,6641,887,6632,843,6632,391xe" filled="false" stroked="true" strokeweight=".479195pt" strokecolor="#6fac46">
              <v:path arrowok="t"/>
              <v:stroke dashstyle="solid"/>
            </v:shape>
            <v:shape style="position:absolute;left:6627;top:273;width:3769;height:688" type="#_x0000_t202" filled="false" stroked="false">
              <v:textbox inset="0,0,0,0">
                <w:txbxContent>
                  <w:p>
                    <w:pPr>
                      <w:spacing w:line="247" w:lineRule="auto" w:before="161"/>
                      <w:ind w:left="952" w:right="283" w:hanging="62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Тауарды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тұтынушының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қоршаған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ортаға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әсер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ету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эко-факторлары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17.403809pt;margin-top:67.689171pt;width:399.2pt;height:122.8pt;mso-position-horizontal-relative:page;mso-position-vertical-relative:paragraph;z-index:-15615488;mso-wrap-distance-left:0;mso-wrap-distance-right:0" coordorigin="2348,1354" coordsize="7984,2456">
            <v:shape style="position:absolute;left:2357;top:3093;width:7248;height:707" coordorigin="2358,3093" coordsize="7248,707" path="m9488,3093l2475,3093,2430,3102,2392,3128,2367,3165,2358,3211,2358,3682,2367,3728,2392,3766,2430,3791,2475,3800,9488,3800,9534,3791,9571,3766,9596,3728,9605,3682,9605,3211,9596,3165,9571,3128,9534,3102,9488,3093xe" filled="true" fillcolor="#c5dfb4" stroked="false">
              <v:path arrowok="t"/>
              <v:fill type="solid"/>
            </v:shape>
            <v:shape style="position:absolute;left:2357;top:3093;width:7248;height:707" coordorigin="2358,3093" coordsize="7248,707" path="m2358,3211l2367,3165,2392,3128,2430,3102,2475,3093,9488,3093,9534,3102,9571,3128,9596,3165,9605,3211,9605,3682,9596,3728,9571,3766,9534,3791,9488,3800,2475,3800,2430,3791,2392,3766,2367,3728,2358,3682,2358,3211xe" filled="false" stroked="true" strokeweight=".958389pt" strokecolor="#000000">
              <v:path arrowok="t"/>
              <v:stroke dashstyle="solid"/>
            </v:shape>
            <v:shape style="position:absolute;left:5405;top:1363;width:4917;height:1654" coordorigin="5405,1363" coordsize="4917,1654" path="m5405,1802l5616,1591,5616,1696,6431,1696,6431,1591,6642,1802,6431,2013,6431,1907,5616,1907,5616,2013,5405,1802xm6699,1363l10322,1363,10322,2438,8717,2438,8717,2603,8924,2603,8510,3017,8097,2603,8304,2603,8304,2438,6699,2438,6699,1363xe" filled="false" stroked="true" strokeweight=".958389pt" strokecolor="#6fac46">
              <v:path arrowok="t"/>
              <v:stroke dashstyle="solid"/>
            </v:shape>
            <v:shape style="position:absolute;left:6954;top:1431;width:3168;height:825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Экологиялық </w:t>
                    </w:r>
                    <w:r>
                      <w:rPr>
                        <w:sz w:val="18"/>
                      </w:rPr>
                      <w:t>қажеттіліктер экологиялық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қауіпсіздік саласындағы тұтынушылық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сұраныстарды қанағаттандыруға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бағытталған.</w:t>
                    </w:r>
                  </w:p>
                </w:txbxContent>
              </v:textbox>
              <w10:wrap type="none"/>
            </v:shape>
            <v:shape style="position:absolute;left:3299;top:3219;width:5645;height:40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435" w:right="0" w:hanging="1436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Экологиялық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маркетинг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миссиясы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тауар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өндірушіге,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тұтынушыға</w:t>
                    </w:r>
                    <w:r>
                      <w:rPr>
                        <w:spacing w:val="-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және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қоршаған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ортаға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пайда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алып</w:t>
                    </w:r>
                    <w:r>
                      <w:rPr>
                        <w:spacing w:val="-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келеді.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ind w:left="0"/>
        <w:rPr>
          <w:sz w:val="28"/>
        </w:rPr>
      </w:pPr>
    </w:p>
    <w:p>
      <w:pPr>
        <w:spacing w:line="207" w:lineRule="exact" w:before="201"/>
        <w:ind w:left="562" w:right="1002" w:firstLine="0"/>
        <w:jc w:val="center"/>
        <w:rPr>
          <w:sz w:val="18"/>
        </w:rPr>
      </w:pPr>
      <w:r>
        <w:rPr>
          <w:b/>
          <w:i/>
          <w:sz w:val="18"/>
        </w:rPr>
        <w:t>1-сурет</w:t>
      </w:r>
      <w:r>
        <w:rPr>
          <w:sz w:val="18"/>
        </w:rPr>
        <w:t>.</w:t>
      </w:r>
      <w:r>
        <w:rPr>
          <w:spacing w:val="-8"/>
          <w:sz w:val="18"/>
        </w:rPr>
        <w:t> </w:t>
      </w:r>
      <w:r>
        <w:rPr>
          <w:sz w:val="18"/>
        </w:rPr>
        <w:t>Экологиялық</w:t>
      </w:r>
      <w:r>
        <w:rPr>
          <w:spacing w:val="-8"/>
          <w:sz w:val="18"/>
        </w:rPr>
        <w:t> </w:t>
      </w:r>
      <w:r>
        <w:rPr>
          <w:sz w:val="18"/>
        </w:rPr>
        <w:t>маркетингтің</w:t>
      </w:r>
      <w:r>
        <w:rPr>
          <w:spacing w:val="-7"/>
          <w:sz w:val="18"/>
        </w:rPr>
        <w:t> </w:t>
      </w:r>
      <w:r>
        <w:rPr>
          <w:sz w:val="18"/>
        </w:rPr>
        <w:t>үшжақты</w:t>
      </w:r>
      <w:r>
        <w:rPr>
          <w:spacing w:val="-8"/>
          <w:sz w:val="18"/>
        </w:rPr>
        <w:t> </w:t>
      </w:r>
      <w:r>
        <w:rPr>
          <w:sz w:val="18"/>
        </w:rPr>
        <w:t>пайда</w:t>
      </w:r>
      <w:r>
        <w:rPr>
          <w:spacing w:val="-7"/>
          <w:sz w:val="18"/>
        </w:rPr>
        <w:t> </w:t>
      </w:r>
      <w:r>
        <w:rPr>
          <w:sz w:val="18"/>
        </w:rPr>
        <w:t>тұжырымдамасы</w:t>
      </w:r>
    </w:p>
    <w:p>
      <w:pPr>
        <w:spacing w:line="207" w:lineRule="exact" w:before="0"/>
        <w:ind w:left="562" w:right="1000" w:firstLine="0"/>
        <w:jc w:val="center"/>
        <w:rPr>
          <w:sz w:val="18"/>
        </w:rPr>
      </w:pPr>
      <w:r>
        <w:rPr>
          <w:sz w:val="18"/>
        </w:rPr>
        <w:t>(автормен</w:t>
      </w:r>
      <w:r>
        <w:rPr>
          <w:spacing w:val="-8"/>
          <w:sz w:val="18"/>
        </w:rPr>
        <w:t> </w:t>
      </w:r>
      <w:r>
        <w:rPr>
          <w:sz w:val="18"/>
        </w:rPr>
        <w:t>құрастырылған)</w:t>
      </w:r>
    </w:p>
    <w:p>
      <w:pPr>
        <w:pStyle w:val="BodyText"/>
        <w:spacing w:before="10"/>
        <w:ind w:left="0"/>
        <w:rPr>
          <w:sz w:val="21"/>
        </w:rPr>
      </w:pPr>
    </w:p>
    <w:p>
      <w:pPr>
        <w:pStyle w:val="BodyText"/>
        <w:spacing w:before="1"/>
        <w:ind w:right="611" w:firstLine="395"/>
      </w:pPr>
      <w:r>
        <w:rPr/>
        <w:t>Экологиялық тауарлар – бұл үш критерийге жауап беретін тауарлар: үнемділік, экологиялық және</w:t>
      </w:r>
      <w:r>
        <w:rPr>
          <w:spacing w:val="-52"/>
        </w:rPr>
        <w:t> </w:t>
      </w:r>
      <w:r>
        <w:rPr/>
        <w:t>қауіпсіздік. «Экологиялық тауарлар» түсінігінің өзі нарықта отандық өндірушілер үшін инновациялық</w:t>
      </w:r>
      <w:r>
        <w:rPr>
          <w:spacing w:val="-52"/>
        </w:rPr>
        <w:t> </w:t>
      </w:r>
      <w:r>
        <w:rPr/>
        <w:t>тауарлармен</w:t>
      </w:r>
      <w:r>
        <w:rPr>
          <w:spacing w:val="-6"/>
        </w:rPr>
        <w:t> </w:t>
      </w:r>
      <w:r>
        <w:rPr/>
        <w:t>ассосацияландырылады.</w:t>
      </w:r>
      <w:r>
        <w:rPr>
          <w:spacing w:val="-5"/>
        </w:rPr>
        <w:t> </w:t>
      </w:r>
      <w:r>
        <w:rPr/>
        <w:t>Көп</w:t>
      </w:r>
      <w:r>
        <w:rPr>
          <w:spacing w:val="-5"/>
        </w:rPr>
        <w:t> </w:t>
      </w:r>
      <w:r>
        <w:rPr/>
        <w:t>жағдайда</w:t>
      </w:r>
      <w:r>
        <w:rPr>
          <w:spacing w:val="-6"/>
        </w:rPr>
        <w:t> </w:t>
      </w:r>
      <w:r>
        <w:rPr/>
        <w:t>бұл</w:t>
      </w:r>
      <w:r>
        <w:rPr>
          <w:spacing w:val="-6"/>
        </w:rPr>
        <w:t> </w:t>
      </w:r>
      <w:r>
        <w:rPr/>
        <w:t>қате</w:t>
      </w:r>
      <w:r>
        <w:rPr>
          <w:spacing w:val="-6"/>
        </w:rPr>
        <w:t> </w:t>
      </w:r>
      <w:r>
        <w:rPr/>
        <w:t>түсінік.</w:t>
      </w:r>
      <w:r>
        <w:rPr>
          <w:spacing w:val="-5"/>
        </w:rPr>
        <w:t> </w:t>
      </w:r>
      <w:r>
        <w:rPr/>
        <w:t>Инновациялық</w:t>
      </w:r>
      <w:r>
        <w:rPr>
          <w:spacing w:val="-5"/>
        </w:rPr>
        <w:t> </w:t>
      </w:r>
      <w:r>
        <w:rPr/>
        <w:t>тауарлар</w:t>
      </w:r>
      <w:r>
        <w:rPr>
          <w:spacing w:val="-7"/>
        </w:rPr>
        <w:t> </w:t>
      </w:r>
      <w:r>
        <w:rPr/>
        <w:t>–</w:t>
      </w:r>
      <w:r>
        <w:rPr>
          <w:spacing w:val="-5"/>
        </w:rPr>
        <w:t> </w:t>
      </w:r>
      <w:r>
        <w:rPr/>
        <w:t>ғылым</w:t>
      </w:r>
      <w:r>
        <w:rPr>
          <w:spacing w:val="-52"/>
        </w:rPr>
        <w:t> </w:t>
      </w:r>
      <w:r>
        <w:rPr/>
        <w:t>мен техниканың жетістігі мен жаңашылдығына негізделген тауарлар. Олар экологиялық тауарлардың</w:t>
      </w:r>
      <w:r>
        <w:rPr>
          <w:spacing w:val="1"/>
        </w:rPr>
        <w:t> </w:t>
      </w:r>
      <w:r>
        <w:rPr/>
        <w:t>критерийлеріне сәйкес келе бермейді. Мысалы, ауаны ылғалдандырушы құрылғылар инновациялық-</w:t>
      </w:r>
      <w:r>
        <w:rPr>
          <w:spacing w:val="1"/>
        </w:rPr>
        <w:t> </w:t>
      </w:r>
      <w:r>
        <w:rPr/>
        <w:t>экологиялық тауарлар болып саналады. Пандемия жағдайында бұл тауарлар нарықта тез пайда болды</w:t>
      </w:r>
      <w:r>
        <w:rPr>
          <w:spacing w:val="1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жоғары</w:t>
      </w:r>
      <w:r>
        <w:rPr>
          <w:spacing w:val="-2"/>
        </w:rPr>
        <w:t> </w:t>
      </w:r>
      <w:r>
        <w:rPr/>
        <w:t>сұранысқа</w:t>
      </w:r>
      <w:r>
        <w:rPr>
          <w:spacing w:val="-1"/>
        </w:rPr>
        <w:t> </w:t>
      </w:r>
      <w:r>
        <w:rPr/>
        <w:t>ие</w:t>
      </w:r>
      <w:r>
        <w:rPr>
          <w:spacing w:val="-1"/>
        </w:rPr>
        <w:t> </w:t>
      </w:r>
      <w:r>
        <w:rPr/>
        <w:t>болды.</w:t>
      </w:r>
    </w:p>
    <w:p>
      <w:pPr>
        <w:pStyle w:val="BodyText"/>
        <w:ind w:right="527" w:firstLine="395"/>
      </w:pPr>
      <w:r>
        <w:rPr/>
        <w:t>Әлемде 2019 жылы белең алған пандемия кезеңінен бастап қазіргі уақытқа дейін экологиялық</w:t>
      </w:r>
      <w:r>
        <w:rPr>
          <w:spacing w:val="1"/>
        </w:rPr>
        <w:t> </w:t>
      </w:r>
      <w:r>
        <w:rPr/>
        <w:t>тауарлар нарығында жоғарғы тұтыну байқалды. Мысалы, Ресей Федерациясында стерилизация және</w:t>
      </w:r>
      <w:r>
        <w:rPr>
          <w:spacing w:val="1"/>
        </w:rPr>
        <w:t> </w:t>
      </w:r>
      <w:r>
        <w:rPr/>
        <w:t>дезинфекция тауарларына сұраныс 2018 жылмен салыстырғанда 2020-2021 жылдары 21000% есе өссе,</w:t>
      </w:r>
      <w:r>
        <w:rPr>
          <w:spacing w:val="1"/>
        </w:rPr>
        <w:t> </w:t>
      </w:r>
      <w:r>
        <w:rPr/>
        <w:t>үйге арналған медициналық тазарту техникаларына сұраныс өткен жылмен салыстырғанда</w:t>
      </w:r>
      <w:r>
        <w:rPr>
          <w:spacing w:val="1"/>
        </w:rPr>
        <w:t> </w:t>
      </w:r>
      <w:r>
        <w:rPr/>
        <w:t>98%-ға</w:t>
      </w:r>
      <w:r>
        <w:rPr>
          <w:spacing w:val="1"/>
        </w:rPr>
        <w:t> </w:t>
      </w:r>
      <w:r>
        <w:rPr/>
        <w:t>артқан.</w:t>
      </w:r>
      <w:r>
        <w:rPr>
          <w:spacing w:val="-8"/>
        </w:rPr>
        <w:t> </w:t>
      </w:r>
      <w:r>
        <w:rPr/>
        <w:t>Сонымен</w:t>
      </w:r>
      <w:r>
        <w:rPr>
          <w:spacing w:val="-5"/>
        </w:rPr>
        <w:t> </w:t>
      </w:r>
      <w:r>
        <w:rPr/>
        <w:t>қатар,</w:t>
      </w:r>
      <w:r>
        <w:rPr>
          <w:spacing w:val="-5"/>
        </w:rPr>
        <w:t> </w:t>
      </w:r>
      <w:r>
        <w:rPr/>
        <w:t>спорттық</w:t>
      </w:r>
      <w:r>
        <w:rPr>
          <w:spacing w:val="-5"/>
        </w:rPr>
        <w:t> </w:t>
      </w:r>
      <w:r>
        <w:rPr/>
        <w:t>тауарлар</w:t>
      </w:r>
      <w:r>
        <w:rPr>
          <w:spacing w:val="-4"/>
        </w:rPr>
        <w:t> </w:t>
      </w:r>
      <w:r>
        <w:rPr/>
        <w:t>мен</w:t>
      </w:r>
      <w:r>
        <w:rPr>
          <w:spacing w:val="-6"/>
        </w:rPr>
        <w:t> </w:t>
      </w:r>
      <w:r>
        <w:rPr/>
        <w:t>органикалық</w:t>
      </w:r>
      <w:r>
        <w:rPr>
          <w:spacing w:val="-6"/>
        </w:rPr>
        <w:t> </w:t>
      </w:r>
      <w:r>
        <w:rPr/>
        <w:t>тауарларға</w:t>
      </w:r>
      <w:r>
        <w:rPr>
          <w:spacing w:val="-4"/>
        </w:rPr>
        <w:t> </w:t>
      </w:r>
      <w:r>
        <w:rPr/>
        <w:t>да</w:t>
      </w:r>
      <w:r>
        <w:rPr>
          <w:spacing w:val="-6"/>
        </w:rPr>
        <w:t> </w:t>
      </w:r>
      <w:r>
        <w:rPr/>
        <w:t>сұраныс</w:t>
      </w:r>
      <w:r>
        <w:rPr>
          <w:spacing w:val="-4"/>
        </w:rPr>
        <w:t> </w:t>
      </w:r>
      <w:r>
        <w:rPr/>
        <w:t>артқан.</w:t>
      </w:r>
      <w:r>
        <w:rPr>
          <w:spacing w:val="-5"/>
        </w:rPr>
        <w:t> </w:t>
      </w:r>
      <w:r>
        <w:rPr/>
        <w:t>Ал</w:t>
      </w:r>
      <w:r>
        <w:rPr>
          <w:spacing w:val="-5"/>
        </w:rPr>
        <w:t> </w:t>
      </w:r>
      <w:r>
        <w:rPr/>
        <w:t>сұраныс</w:t>
      </w:r>
      <w:r>
        <w:rPr>
          <w:spacing w:val="-52"/>
        </w:rPr>
        <w:t> </w:t>
      </w:r>
      <w:r>
        <w:rPr/>
        <w:t>төмендеген</w:t>
      </w:r>
      <w:r>
        <w:rPr>
          <w:spacing w:val="-5"/>
        </w:rPr>
        <w:t> </w:t>
      </w:r>
      <w:r>
        <w:rPr/>
        <w:t>тауарлар:</w:t>
      </w:r>
      <w:r>
        <w:rPr>
          <w:spacing w:val="-6"/>
        </w:rPr>
        <w:t> </w:t>
      </w:r>
      <w:r>
        <w:rPr/>
        <w:t>күн</w:t>
      </w:r>
      <w:r>
        <w:rPr>
          <w:spacing w:val="-3"/>
        </w:rPr>
        <w:t> </w:t>
      </w:r>
      <w:r>
        <w:rPr/>
        <w:t>сәулесінен</w:t>
      </w:r>
      <w:r>
        <w:rPr>
          <w:spacing w:val="-4"/>
        </w:rPr>
        <w:t> </w:t>
      </w:r>
      <w:r>
        <w:rPr/>
        <w:t>қорғайтын</w:t>
      </w:r>
      <w:r>
        <w:rPr>
          <w:spacing w:val="-4"/>
        </w:rPr>
        <w:t> </w:t>
      </w:r>
      <w:r>
        <w:rPr/>
        <w:t>жақпа</w:t>
      </w:r>
      <w:r>
        <w:rPr>
          <w:spacing w:val="-4"/>
        </w:rPr>
        <w:t> </w:t>
      </w:r>
      <w:r>
        <w:rPr/>
        <w:t>майлар</w:t>
      </w:r>
      <w:r>
        <w:rPr>
          <w:spacing w:val="-8"/>
        </w:rPr>
        <w:t> </w:t>
      </w:r>
      <w:r>
        <w:rPr/>
        <w:t>–</w:t>
      </w:r>
      <w:r>
        <w:rPr>
          <w:spacing w:val="-10"/>
        </w:rPr>
        <w:t> </w:t>
      </w:r>
      <w:r>
        <w:rPr/>
        <w:t>81%-ға,</w:t>
      </w:r>
      <w:r>
        <w:rPr>
          <w:spacing w:val="-4"/>
        </w:rPr>
        <w:t> </w:t>
      </w:r>
      <w:r>
        <w:rPr/>
        <w:t>авиа</w:t>
      </w:r>
      <w:r>
        <w:rPr>
          <w:spacing w:val="-4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темір</w:t>
      </w:r>
      <w:r>
        <w:rPr>
          <w:spacing w:val="-4"/>
        </w:rPr>
        <w:t> </w:t>
      </w:r>
      <w:r>
        <w:rPr/>
        <w:t>жол</w:t>
      </w:r>
      <w:r>
        <w:rPr>
          <w:spacing w:val="-3"/>
        </w:rPr>
        <w:t> </w:t>
      </w:r>
      <w:r>
        <w:rPr/>
        <w:t>билеттері</w:t>
      </w:r>
    </w:p>
    <w:p>
      <w:pPr>
        <w:pStyle w:val="BodyText"/>
        <w:spacing w:line="251" w:lineRule="exact"/>
      </w:pPr>
      <w:r>
        <w:rPr/>
        <w:t>–</w:t>
      </w:r>
      <w:r>
        <w:rPr>
          <w:spacing w:val="-3"/>
        </w:rPr>
        <w:t> </w:t>
      </w:r>
      <w:r>
        <w:rPr/>
        <w:t>71%-ға,</w:t>
      </w:r>
      <w:r>
        <w:rPr>
          <w:spacing w:val="-2"/>
        </w:rPr>
        <w:t> </w:t>
      </w:r>
      <w:r>
        <w:rPr/>
        <w:t>авто</w:t>
      </w:r>
      <w:r>
        <w:rPr>
          <w:spacing w:val="-2"/>
        </w:rPr>
        <w:t> </w:t>
      </w:r>
      <w:r>
        <w:rPr/>
        <w:t>желдеткіштер</w:t>
      </w:r>
      <w:r>
        <w:rPr>
          <w:spacing w:val="-2"/>
        </w:rPr>
        <w:t> </w:t>
      </w:r>
      <w:r>
        <w:rPr/>
        <w:t>мен</w:t>
      </w:r>
      <w:r>
        <w:rPr>
          <w:spacing w:val="-3"/>
        </w:rPr>
        <w:t> </w:t>
      </w:r>
      <w:r>
        <w:rPr/>
        <w:t>жылытқыштар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/>
        <w:t>59%-ға</w:t>
      </w:r>
      <w:r>
        <w:rPr>
          <w:spacing w:val="-2"/>
        </w:rPr>
        <w:t> </w:t>
      </w:r>
      <w:r>
        <w:rPr/>
        <w:t>төмендеген</w:t>
      </w:r>
      <w:r>
        <w:rPr>
          <w:spacing w:val="-2"/>
        </w:rPr>
        <w:t> </w:t>
      </w:r>
      <w:r>
        <w:rPr/>
        <w:t>[2].</w:t>
      </w:r>
    </w:p>
    <w:p>
      <w:pPr>
        <w:pStyle w:val="BodyText"/>
        <w:ind w:right="527" w:firstLine="395"/>
      </w:pPr>
      <w:r>
        <w:rPr/>
        <w:t>Қазақстанда</w:t>
      </w:r>
      <w:r>
        <w:rPr>
          <w:spacing w:val="-7"/>
        </w:rPr>
        <w:t> </w:t>
      </w:r>
      <w:r>
        <w:rPr/>
        <w:t>отандық</w:t>
      </w:r>
      <w:r>
        <w:rPr>
          <w:spacing w:val="-6"/>
        </w:rPr>
        <w:t> </w:t>
      </w:r>
      <w:r>
        <w:rPr/>
        <w:t>органикалық</w:t>
      </w:r>
      <w:r>
        <w:rPr>
          <w:spacing w:val="-7"/>
        </w:rPr>
        <w:t> </w:t>
      </w:r>
      <w:r>
        <w:rPr/>
        <w:t>тауарлар</w:t>
      </w:r>
      <w:r>
        <w:rPr>
          <w:spacing w:val="-5"/>
        </w:rPr>
        <w:t> </w:t>
      </w:r>
      <w:r>
        <w:rPr/>
        <w:t>өндіруші</w:t>
      </w:r>
      <w:r>
        <w:rPr>
          <w:spacing w:val="-5"/>
        </w:rPr>
        <w:t> </w:t>
      </w:r>
      <w:r>
        <w:rPr/>
        <w:t>сала</w:t>
      </w:r>
      <w:r>
        <w:rPr>
          <w:spacing w:val="-6"/>
        </w:rPr>
        <w:t> </w:t>
      </w:r>
      <w:r>
        <w:rPr/>
        <w:t>өткен</w:t>
      </w:r>
      <w:r>
        <w:rPr>
          <w:spacing w:val="-5"/>
        </w:rPr>
        <w:t> </w:t>
      </w:r>
      <w:r>
        <w:rPr/>
        <w:t>жылдармен</w:t>
      </w:r>
      <w:r>
        <w:rPr>
          <w:spacing w:val="-7"/>
        </w:rPr>
        <w:t> </w:t>
      </w:r>
      <w:r>
        <w:rPr/>
        <w:t>салыстырғанда</w:t>
      </w:r>
      <w:r>
        <w:rPr>
          <w:spacing w:val="-6"/>
        </w:rPr>
        <w:t> </w:t>
      </w:r>
      <w:r>
        <w:rPr/>
        <w:t>тауар</w:t>
      </w:r>
      <w:r>
        <w:rPr>
          <w:spacing w:val="-52"/>
        </w:rPr>
        <w:t> </w:t>
      </w:r>
      <w:r>
        <w:rPr/>
        <w:t>айналымын</w:t>
      </w:r>
      <w:r>
        <w:rPr>
          <w:spacing w:val="-5"/>
        </w:rPr>
        <w:t> </w:t>
      </w:r>
      <w:r>
        <w:rPr/>
        <w:t>арттырған.</w:t>
      </w:r>
      <w:r>
        <w:rPr>
          <w:spacing w:val="-4"/>
        </w:rPr>
        <w:t> </w:t>
      </w:r>
      <w:r>
        <w:rPr/>
        <w:t>Сондықтан</w:t>
      </w:r>
      <w:r>
        <w:rPr>
          <w:spacing w:val="-4"/>
        </w:rPr>
        <w:t> </w:t>
      </w:r>
      <w:r>
        <w:rPr/>
        <w:t>да,</w:t>
      </w:r>
      <w:r>
        <w:rPr>
          <w:spacing w:val="-4"/>
        </w:rPr>
        <w:t> </w:t>
      </w:r>
      <w:r>
        <w:rPr/>
        <w:t>Қазақстандағы</w:t>
      </w:r>
      <w:r>
        <w:rPr>
          <w:spacing w:val="-5"/>
        </w:rPr>
        <w:t> </w:t>
      </w:r>
      <w:r>
        <w:rPr/>
        <w:t>БҰҰ</w:t>
      </w:r>
      <w:r>
        <w:rPr>
          <w:spacing w:val="-3"/>
        </w:rPr>
        <w:t> </w:t>
      </w:r>
      <w:r>
        <w:rPr/>
        <w:t>даму</w:t>
      </w:r>
      <w:r>
        <w:rPr>
          <w:spacing w:val="-5"/>
        </w:rPr>
        <w:t> </w:t>
      </w:r>
      <w:r>
        <w:rPr/>
        <w:t>бағдарламасы</w:t>
      </w:r>
      <w:r>
        <w:rPr>
          <w:spacing w:val="-5"/>
        </w:rPr>
        <w:t> </w:t>
      </w:r>
      <w:r>
        <w:rPr/>
        <w:t>мен</w:t>
      </w:r>
      <w:r>
        <w:rPr>
          <w:spacing w:val="-4"/>
        </w:rPr>
        <w:t> </w:t>
      </w:r>
      <w:r>
        <w:rPr/>
        <w:t>ҚР</w:t>
      </w:r>
      <w:r>
        <w:rPr>
          <w:spacing w:val="-4"/>
        </w:rPr>
        <w:t> </w:t>
      </w:r>
      <w:r>
        <w:rPr/>
        <w:t>Ғылым</w:t>
      </w:r>
      <w:r>
        <w:rPr>
          <w:spacing w:val="-4"/>
        </w:rPr>
        <w:t> </w:t>
      </w:r>
      <w:r>
        <w:rPr/>
        <w:t>және</w:t>
      </w:r>
    </w:p>
    <w:p>
      <w:pPr>
        <w:spacing w:after="0"/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spacing w:before="127"/>
        <w:ind w:right="573"/>
        <w:jc w:val="both"/>
      </w:pPr>
      <w:r>
        <w:rPr/>
        <w:t>Білім министрлігі «Экологиялық білім беруді дамыту» бойынша жобаны іске қосуға дайындалуда. Бұл</w:t>
      </w:r>
      <w:r>
        <w:rPr>
          <w:spacing w:val="-52"/>
        </w:rPr>
        <w:t> </w:t>
      </w:r>
      <w:r>
        <w:rPr/>
        <w:t>тақырып</w:t>
      </w:r>
      <w:r>
        <w:rPr>
          <w:spacing w:val="-6"/>
        </w:rPr>
        <w:t> </w:t>
      </w:r>
      <w:r>
        <w:rPr/>
        <w:t>өте</w:t>
      </w:r>
      <w:r>
        <w:rPr>
          <w:spacing w:val="-5"/>
        </w:rPr>
        <w:t> </w:t>
      </w:r>
      <w:r>
        <w:rPr/>
        <w:t>кең,</w:t>
      </w:r>
      <w:r>
        <w:rPr>
          <w:spacing w:val="-7"/>
        </w:rPr>
        <w:t> </w:t>
      </w:r>
      <w:r>
        <w:rPr/>
        <w:t>оның</w:t>
      </w:r>
      <w:r>
        <w:rPr>
          <w:spacing w:val="-5"/>
        </w:rPr>
        <w:t> </w:t>
      </w:r>
      <w:r>
        <w:rPr/>
        <w:t>ішінде</w:t>
      </w:r>
      <w:r>
        <w:rPr>
          <w:spacing w:val="-5"/>
        </w:rPr>
        <w:t> </w:t>
      </w:r>
      <w:r>
        <w:rPr/>
        <w:t>қалдықтарды</w:t>
      </w:r>
      <w:r>
        <w:rPr>
          <w:spacing w:val="-6"/>
        </w:rPr>
        <w:t> </w:t>
      </w:r>
      <w:r>
        <w:rPr/>
        <w:t>басқару</w:t>
      </w:r>
      <w:r>
        <w:rPr>
          <w:spacing w:val="-5"/>
        </w:rPr>
        <w:t> </w:t>
      </w:r>
      <w:r>
        <w:rPr/>
        <w:t>мен</w:t>
      </w:r>
      <w:r>
        <w:rPr>
          <w:spacing w:val="-6"/>
        </w:rPr>
        <w:t> </w:t>
      </w:r>
      <w:r>
        <w:rPr/>
        <w:t>энергияны</w:t>
      </w:r>
      <w:r>
        <w:rPr>
          <w:spacing w:val="-5"/>
        </w:rPr>
        <w:t> </w:t>
      </w:r>
      <w:r>
        <w:rPr/>
        <w:t>үнемдеуден</w:t>
      </w:r>
      <w:r>
        <w:rPr>
          <w:spacing w:val="-4"/>
        </w:rPr>
        <w:t> </w:t>
      </w:r>
      <w:r>
        <w:rPr/>
        <w:t>бастап</w:t>
      </w:r>
      <w:r>
        <w:rPr>
          <w:spacing w:val="-6"/>
        </w:rPr>
        <w:t> </w:t>
      </w:r>
      <w:r>
        <w:rPr/>
        <w:t>биоәртүрлілікті</w:t>
      </w:r>
      <w:r>
        <w:rPr>
          <w:spacing w:val="-53"/>
        </w:rPr>
        <w:t> </w:t>
      </w:r>
      <w:r>
        <w:rPr/>
        <w:t>сақтауға</w:t>
      </w:r>
      <w:r>
        <w:rPr>
          <w:spacing w:val="-1"/>
        </w:rPr>
        <w:t> </w:t>
      </w:r>
      <w:r>
        <w:rPr/>
        <w:t>дейінгі барлық</w:t>
      </w:r>
      <w:r>
        <w:rPr>
          <w:spacing w:val="-1"/>
        </w:rPr>
        <w:t> </w:t>
      </w:r>
      <w:r>
        <w:rPr/>
        <w:t>мәселелер бар</w:t>
      </w:r>
      <w:r>
        <w:rPr>
          <w:spacing w:val="-3"/>
        </w:rPr>
        <w:t> </w:t>
      </w:r>
      <w:r>
        <w:rPr/>
        <w:t>[3].</w:t>
      </w:r>
    </w:p>
    <w:p>
      <w:pPr>
        <w:pStyle w:val="BodyText"/>
        <w:spacing w:before="1"/>
        <w:ind w:right="527" w:firstLine="395"/>
      </w:pPr>
      <w:r>
        <w:rPr/>
        <w:t>ЯндексДзен</w:t>
      </w:r>
      <w:r>
        <w:rPr>
          <w:spacing w:val="-9"/>
        </w:rPr>
        <w:t> </w:t>
      </w:r>
      <w:r>
        <w:rPr/>
        <w:t>ақпараттық-қоғамдық</w:t>
      </w:r>
      <w:r>
        <w:rPr>
          <w:spacing w:val="-9"/>
        </w:rPr>
        <w:t> </w:t>
      </w:r>
      <w:r>
        <w:rPr/>
        <w:t>порталының</w:t>
      </w:r>
      <w:r>
        <w:rPr>
          <w:spacing w:val="-9"/>
        </w:rPr>
        <w:t> </w:t>
      </w:r>
      <w:r>
        <w:rPr/>
        <w:t>зерттеуі</w:t>
      </w:r>
      <w:r>
        <w:rPr>
          <w:spacing w:val="-9"/>
        </w:rPr>
        <w:t> </w:t>
      </w:r>
      <w:r>
        <w:rPr/>
        <w:t>бойынша</w:t>
      </w:r>
      <w:r>
        <w:rPr>
          <w:spacing w:val="-9"/>
        </w:rPr>
        <w:t> </w:t>
      </w:r>
      <w:r>
        <w:rPr/>
        <w:t>дағдарыс</w:t>
      </w:r>
      <w:r>
        <w:rPr>
          <w:spacing w:val="-9"/>
        </w:rPr>
        <w:t> </w:t>
      </w:r>
      <w:r>
        <w:rPr/>
        <w:t>және</w:t>
      </w:r>
      <w:r>
        <w:rPr>
          <w:spacing w:val="-9"/>
        </w:rPr>
        <w:t> </w:t>
      </w:r>
      <w:r>
        <w:rPr/>
        <w:t>пандемия</w:t>
      </w:r>
      <w:r>
        <w:rPr>
          <w:spacing w:val="-8"/>
        </w:rPr>
        <w:t> </w:t>
      </w:r>
      <w:r>
        <w:rPr/>
        <w:t>кезінде</w:t>
      </w:r>
      <w:r>
        <w:rPr>
          <w:spacing w:val="-52"/>
        </w:rPr>
        <w:t> </w:t>
      </w:r>
      <w:r>
        <w:rPr/>
        <w:t>ең</w:t>
      </w:r>
      <w:r>
        <w:rPr>
          <w:spacing w:val="-2"/>
        </w:rPr>
        <w:t> </w:t>
      </w:r>
      <w:r>
        <w:rPr/>
        <w:t>көп</w:t>
      </w:r>
      <w:r>
        <w:rPr>
          <w:spacing w:val="-1"/>
        </w:rPr>
        <w:t> </w:t>
      </w:r>
      <w:r>
        <w:rPr/>
        <w:t>сатылатын</w:t>
      </w:r>
      <w:r>
        <w:rPr>
          <w:spacing w:val="-2"/>
        </w:rPr>
        <w:t> </w:t>
      </w:r>
      <w:r>
        <w:rPr/>
        <w:t>тауарларға келесілер</w:t>
      </w:r>
      <w:r>
        <w:rPr>
          <w:spacing w:val="-1"/>
        </w:rPr>
        <w:t> </w:t>
      </w:r>
      <w:r>
        <w:rPr/>
        <w:t>жатады</w:t>
      </w:r>
      <w:r>
        <w:rPr>
          <w:spacing w:val="-2"/>
        </w:rPr>
        <w:t> </w:t>
      </w:r>
      <w:r>
        <w:rPr/>
        <w:t>[4]: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52" w:lineRule="exact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күнделікті</w:t>
      </w:r>
      <w:r>
        <w:rPr>
          <w:spacing w:val="-6"/>
          <w:sz w:val="22"/>
        </w:rPr>
        <w:t> </w:t>
      </w:r>
      <w:r>
        <w:rPr>
          <w:sz w:val="22"/>
        </w:rPr>
        <w:t>сұранысқа</w:t>
      </w:r>
      <w:r>
        <w:rPr>
          <w:spacing w:val="-5"/>
          <w:sz w:val="22"/>
        </w:rPr>
        <w:t> </w:t>
      </w:r>
      <w:r>
        <w:rPr>
          <w:sz w:val="22"/>
        </w:rPr>
        <w:t>ие</w:t>
      </w:r>
      <w:r>
        <w:rPr>
          <w:spacing w:val="-5"/>
          <w:sz w:val="22"/>
        </w:rPr>
        <w:t> </w:t>
      </w:r>
      <w:r>
        <w:rPr>
          <w:sz w:val="22"/>
        </w:rPr>
        <w:t>тұтыну</w:t>
      </w:r>
      <w:r>
        <w:rPr>
          <w:spacing w:val="-4"/>
          <w:sz w:val="22"/>
        </w:rPr>
        <w:t> </w:t>
      </w:r>
      <w:r>
        <w:rPr>
          <w:sz w:val="22"/>
        </w:rPr>
        <w:t>тауарлары;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52" w:lineRule="exact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киім</w:t>
      </w:r>
      <w:r>
        <w:rPr>
          <w:spacing w:val="-4"/>
          <w:sz w:val="22"/>
        </w:rPr>
        <w:t> </w:t>
      </w:r>
      <w:r>
        <w:rPr>
          <w:sz w:val="22"/>
        </w:rPr>
        <w:t>және</w:t>
      </w:r>
      <w:r>
        <w:rPr>
          <w:spacing w:val="-4"/>
          <w:sz w:val="22"/>
        </w:rPr>
        <w:t> </w:t>
      </w:r>
      <w:r>
        <w:rPr>
          <w:sz w:val="22"/>
        </w:rPr>
        <w:t>аяқ</w:t>
      </w:r>
      <w:r>
        <w:rPr>
          <w:spacing w:val="-4"/>
          <w:sz w:val="22"/>
        </w:rPr>
        <w:t> </w:t>
      </w:r>
      <w:r>
        <w:rPr>
          <w:sz w:val="22"/>
        </w:rPr>
        <w:t>киімдер;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52" w:lineRule="exact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тұрмыстық</w:t>
      </w:r>
      <w:r>
        <w:rPr>
          <w:spacing w:val="-6"/>
          <w:sz w:val="22"/>
        </w:rPr>
        <w:t> </w:t>
      </w:r>
      <w:r>
        <w:rPr>
          <w:sz w:val="22"/>
        </w:rPr>
        <w:t>тауарлар</w:t>
      </w:r>
      <w:r>
        <w:rPr>
          <w:spacing w:val="-5"/>
          <w:sz w:val="22"/>
        </w:rPr>
        <w:t> </w:t>
      </w:r>
      <w:r>
        <w:rPr>
          <w:sz w:val="22"/>
        </w:rPr>
        <w:t>(бақша</w:t>
      </w:r>
      <w:r>
        <w:rPr>
          <w:spacing w:val="-5"/>
          <w:sz w:val="22"/>
        </w:rPr>
        <w:t> </w:t>
      </w:r>
      <w:r>
        <w:rPr>
          <w:sz w:val="22"/>
        </w:rPr>
        <w:t>заттары,</w:t>
      </w:r>
      <w:r>
        <w:rPr>
          <w:spacing w:val="-4"/>
          <w:sz w:val="22"/>
        </w:rPr>
        <w:t> </w:t>
      </w:r>
      <w:r>
        <w:rPr>
          <w:sz w:val="22"/>
        </w:rPr>
        <w:t>тұрмыстық</w:t>
      </w:r>
      <w:r>
        <w:rPr>
          <w:spacing w:val="-6"/>
          <w:sz w:val="22"/>
        </w:rPr>
        <w:t> </w:t>
      </w:r>
      <w:r>
        <w:rPr>
          <w:sz w:val="22"/>
        </w:rPr>
        <w:t>химия,</w:t>
      </w:r>
      <w:r>
        <w:rPr>
          <w:spacing w:val="-5"/>
          <w:sz w:val="22"/>
        </w:rPr>
        <w:t> </w:t>
      </w:r>
      <w:r>
        <w:rPr>
          <w:sz w:val="22"/>
        </w:rPr>
        <w:t>құрылыс</w:t>
      </w:r>
      <w:r>
        <w:rPr>
          <w:spacing w:val="-5"/>
          <w:sz w:val="22"/>
        </w:rPr>
        <w:t> </w:t>
      </w:r>
      <w:r>
        <w:rPr>
          <w:sz w:val="22"/>
        </w:rPr>
        <w:t>заттары);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52" w:lineRule="exact" w:before="1" w:after="0"/>
        <w:ind w:left="817" w:right="0" w:hanging="172"/>
        <w:jc w:val="left"/>
        <w:rPr>
          <w:sz w:val="22"/>
        </w:rPr>
      </w:pPr>
      <w:r>
        <w:rPr>
          <w:sz w:val="22"/>
        </w:rPr>
        <w:t>онлайн</w:t>
      </w:r>
      <w:r>
        <w:rPr>
          <w:spacing w:val="-5"/>
          <w:sz w:val="22"/>
        </w:rPr>
        <w:t> </w:t>
      </w:r>
      <w:r>
        <w:rPr>
          <w:sz w:val="22"/>
        </w:rPr>
        <w:t>сегмент</w:t>
      </w:r>
      <w:r>
        <w:rPr>
          <w:spacing w:val="-4"/>
          <w:sz w:val="22"/>
        </w:rPr>
        <w:t> </w:t>
      </w:r>
      <w:r>
        <w:rPr>
          <w:sz w:val="22"/>
        </w:rPr>
        <w:t>(онлайн</w:t>
      </w:r>
      <w:r>
        <w:rPr>
          <w:spacing w:val="-4"/>
          <w:sz w:val="22"/>
        </w:rPr>
        <w:t> </w:t>
      </w:r>
      <w:r>
        <w:rPr>
          <w:sz w:val="22"/>
        </w:rPr>
        <w:t>сабақтар,</w:t>
      </w:r>
      <w:r>
        <w:rPr>
          <w:spacing w:val="-5"/>
          <w:sz w:val="22"/>
        </w:rPr>
        <w:t> </w:t>
      </w:r>
      <w:r>
        <w:rPr>
          <w:sz w:val="22"/>
        </w:rPr>
        <w:t>электронды</w:t>
      </w:r>
      <w:r>
        <w:rPr>
          <w:spacing w:val="-5"/>
          <w:sz w:val="22"/>
        </w:rPr>
        <w:t> </w:t>
      </w:r>
      <w:r>
        <w:rPr>
          <w:sz w:val="22"/>
        </w:rPr>
        <w:t>кітаптар);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52" w:lineRule="exact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бет</w:t>
      </w:r>
      <w:r>
        <w:rPr>
          <w:spacing w:val="-3"/>
          <w:sz w:val="22"/>
        </w:rPr>
        <w:t> </w:t>
      </w:r>
      <w:r>
        <w:rPr>
          <w:sz w:val="22"/>
        </w:rPr>
        <w:t>әрлеу</w:t>
      </w:r>
      <w:r>
        <w:rPr>
          <w:spacing w:val="-4"/>
          <w:sz w:val="22"/>
        </w:rPr>
        <w:t> </w:t>
      </w:r>
      <w:r>
        <w:rPr>
          <w:sz w:val="22"/>
        </w:rPr>
        <w:t>тауарлары;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52" w:lineRule="exact" w:before="1" w:after="0"/>
        <w:ind w:left="817" w:right="0" w:hanging="172"/>
        <w:jc w:val="left"/>
        <w:rPr>
          <w:sz w:val="22"/>
        </w:rPr>
      </w:pPr>
      <w:r>
        <w:rPr>
          <w:sz w:val="22"/>
        </w:rPr>
        <w:t>медициналық</w:t>
      </w:r>
      <w:r>
        <w:rPr>
          <w:spacing w:val="-9"/>
          <w:sz w:val="22"/>
        </w:rPr>
        <w:t> </w:t>
      </w:r>
      <w:r>
        <w:rPr>
          <w:sz w:val="22"/>
        </w:rPr>
        <w:t>тауарлар.</w:t>
      </w:r>
    </w:p>
    <w:p>
      <w:pPr>
        <w:pStyle w:val="BodyText"/>
        <w:ind w:right="737" w:firstLine="395"/>
      </w:pPr>
      <w:r>
        <w:rPr/>
        <w:t>Экологиялық таза өнімдерге сұраныс жоғарылағанымен, өндіріс қосымша шығындарды талап</w:t>
      </w:r>
      <w:r>
        <w:rPr>
          <w:spacing w:val="1"/>
        </w:rPr>
        <w:t> </w:t>
      </w:r>
      <w:r>
        <w:rPr/>
        <w:t>етеді, сол себепті экологиялық сертификатталған өнімдер экологиялық емес баламаларына қарағанда</w:t>
      </w:r>
      <w:r>
        <w:rPr>
          <w:spacing w:val="-52"/>
        </w:rPr>
        <w:t> </w:t>
      </w:r>
      <w:r>
        <w:rPr/>
        <w:t>қымбатырақ. Әлемдік мысал келтіруге тұрарлық таза экологиялық маркетингті қызметіне кірістірген</w:t>
      </w:r>
      <w:r>
        <w:rPr>
          <w:spacing w:val="-52"/>
        </w:rPr>
        <w:t> </w:t>
      </w:r>
      <w:r>
        <w:rPr/>
        <w:t>компаниялар</w:t>
      </w:r>
      <w:r>
        <w:rPr>
          <w:spacing w:val="-4"/>
        </w:rPr>
        <w:t> </w:t>
      </w:r>
      <w:r>
        <w:rPr/>
        <w:t>қатарына:</w:t>
      </w:r>
      <w:r>
        <w:rPr>
          <w:spacing w:val="40"/>
        </w:rPr>
        <w:t> </w:t>
      </w:r>
      <w:r>
        <w:rPr/>
        <w:t>Patagonia,</w:t>
      </w:r>
      <w:r>
        <w:rPr>
          <w:spacing w:val="41"/>
        </w:rPr>
        <w:t> </w:t>
      </w:r>
      <w:r>
        <w:rPr/>
        <w:t>Seventh</w:t>
      </w:r>
      <w:r>
        <w:rPr>
          <w:spacing w:val="41"/>
        </w:rPr>
        <w:t> </w:t>
      </w:r>
      <w:r>
        <w:rPr/>
        <w:t>Generation,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Good</w:t>
      </w:r>
      <w:r>
        <w:rPr>
          <w:spacing w:val="41"/>
        </w:rPr>
        <w:t> </w:t>
      </w:r>
      <w:r>
        <w:rPr/>
        <w:t>Company,</w:t>
      </w:r>
      <w:r>
        <w:rPr>
          <w:spacing w:val="41"/>
        </w:rPr>
        <w:t> </w:t>
      </w:r>
      <w:r>
        <w:rPr/>
        <w:t>Pela,</w:t>
      </w:r>
      <w:r>
        <w:rPr>
          <w:spacing w:val="41"/>
        </w:rPr>
        <w:t> </w:t>
      </w:r>
      <w:r>
        <w:rPr/>
        <w:t>Preserve,</w:t>
      </w:r>
      <w:r>
        <w:rPr>
          <w:spacing w:val="42"/>
        </w:rPr>
        <w:t> </w:t>
      </w:r>
      <w:r>
        <w:rPr/>
        <w:t>West</w:t>
      </w:r>
      <w:r>
        <w:rPr>
          <w:spacing w:val="40"/>
        </w:rPr>
        <w:t> </w:t>
      </w:r>
      <w:r>
        <w:rPr/>
        <w:t>Paw,</w:t>
      </w:r>
      <w:r>
        <w:rPr>
          <w:spacing w:val="-52"/>
        </w:rPr>
        <w:t> </w:t>
      </w:r>
      <w:r>
        <w:rPr/>
        <w:t>Beyond</w:t>
      </w:r>
      <w:r>
        <w:rPr>
          <w:spacing w:val="-1"/>
        </w:rPr>
        <w:t> </w:t>
      </w:r>
      <w:r>
        <w:rPr/>
        <w:t>Meat,</w:t>
      </w:r>
      <w:r>
        <w:rPr>
          <w:spacing w:val="-1"/>
        </w:rPr>
        <w:t> </w:t>
      </w:r>
      <w:r>
        <w:rPr/>
        <w:t>Green</w:t>
      </w:r>
      <w:r>
        <w:rPr>
          <w:spacing w:val="-4"/>
        </w:rPr>
        <w:t> </w:t>
      </w:r>
      <w:r>
        <w:rPr/>
        <w:t>Toys,</w:t>
      </w:r>
      <w:r>
        <w:rPr>
          <w:spacing w:val="-2"/>
        </w:rPr>
        <w:t> </w:t>
      </w:r>
      <w:r>
        <w:rPr/>
        <w:t>Wipro</w:t>
      </w:r>
      <w:r>
        <w:rPr>
          <w:spacing w:val="-1"/>
        </w:rPr>
        <w:t> </w:t>
      </w:r>
      <w:r>
        <w:rPr/>
        <w:t>EcoEnergy,</w:t>
      </w:r>
      <w:r>
        <w:rPr>
          <w:spacing w:val="-1"/>
        </w:rPr>
        <w:t> </w:t>
      </w:r>
      <w:r>
        <w:rPr/>
        <w:t>Thinx,</w:t>
      </w:r>
      <w:r>
        <w:rPr>
          <w:spacing w:val="-3"/>
        </w:rPr>
        <w:t> </w:t>
      </w:r>
      <w:r>
        <w:rPr/>
        <w:t>Native</w:t>
      </w:r>
      <w:r>
        <w:rPr>
          <w:spacing w:val="-2"/>
        </w:rPr>
        <w:t> </w:t>
      </w:r>
      <w:r>
        <w:rPr/>
        <w:t>Shoes</w:t>
      </w:r>
      <w:r>
        <w:rPr>
          <w:spacing w:val="-1"/>
        </w:rPr>
        <w:t> </w:t>
      </w:r>
      <w:r>
        <w:rPr/>
        <w:t>жатады.</w:t>
      </w:r>
    </w:p>
    <w:p>
      <w:pPr>
        <w:pStyle w:val="BodyText"/>
        <w:spacing w:line="250" w:lineRule="exact"/>
        <w:ind w:left="646"/>
      </w:pPr>
      <w:r>
        <w:rPr/>
        <w:t>Бұл</w:t>
      </w:r>
      <w:r>
        <w:rPr>
          <w:spacing w:val="-7"/>
        </w:rPr>
        <w:t> </w:t>
      </w:r>
      <w:r>
        <w:rPr/>
        <w:t>компаниялардың</w:t>
      </w:r>
      <w:r>
        <w:rPr>
          <w:spacing w:val="-7"/>
        </w:rPr>
        <w:t> </w:t>
      </w:r>
      <w:r>
        <w:rPr/>
        <w:t>ерекшеліктері: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40" w:lineRule="auto" w:before="0" w:after="0"/>
        <w:ind w:left="250" w:right="853" w:firstLine="395"/>
        <w:jc w:val="left"/>
        <w:rPr>
          <w:sz w:val="22"/>
        </w:rPr>
      </w:pPr>
      <w:r>
        <w:rPr>
          <w:sz w:val="22"/>
        </w:rPr>
        <w:t>компания</w:t>
      </w:r>
      <w:r>
        <w:rPr>
          <w:spacing w:val="-8"/>
          <w:sz w:val="22"/>
        </w:rPr>
        <w:t> </w:t>
      </w:r>
      <w:r>
        <w:rPr>
          <w:sz w:val="22"/>
        </w:rPr>
        <w:t>қызметіне</w:t>
      </w:r>
      <w:r>
        <w:rPr>
          <w:spacing w:val="-6"/>
          <w:sz w:val="22"/>
        </w:rPr>
        <w:t> </w:t>
      </w:r>
      <w:r>
        <w:rPr>
          <w:sz w:val="22"/>
        </w:rPr>
        <w:t>энергияны</w:t>
      </w:r>
      <w:r>
        <w:rPr>
          <w:spacing w:val="-7"/>
          <w:sz w:val="22"/>
        </w:rPr>
        <w:t> </w:t>
      </w:r>
      <w:r>
        <w:rPr>
          <w:sz w:val="22"/>
        </w:rPr>
        <w:t>тұтынуды</w:t>
      </w:r>
      <w:r>
        <w:rPr>
          <w:spacing w:val="-7"/>
          <w:sz w:val="22"/>
        </w:rPr>
        <w:t> </w:t>
      </w:r>
      <w:r>
        <w:rPr>
          <w:sz w:val="22"/>
        </w:rPr>
        <w:t>азайту</w:t>
      </w:r>
      <w:r>
        <w:rPr>
          <w:spacing w:val="-6"/>
          <w:sz w:val="22"/>
        </w:rPr>
        <w:t> </w:t>
      </w:r>
      <w:r>
        <w:rPr>
          <w:sz w:val="22"/>
        </w:rPr>
        <w:t>және</w:t>
      </w:r>
      <w:r>
        <w:rPr>
          <w:spacing w:val="-7"/>
          <w:sz w:val="22"/>
        </w:rPr>
        <w:t> </w:t>
      </w:r>
      <w:r>
        <w:rPr>
          <w:sz w:val="22"/>
        </w:rPr>
        <w:t>жаңартылатын</w:t>
      </w:r>
      <w:r>
        <w:rPr>
          <w:spacing w:val="-7"/>
          <w:sz w:val="22"/>
        </w:rPr>
        <w:t> </w:t>
      </w:r>
      <w:r>
        <w:rPr>
          <w:sz w:val="22"/>
        </w:rPr>
        <w:t>энергия</w:t>
      </w:r>
      <w:r>
        <w:rPr>
          <w:spacing w:val="-7"/>
          <w:sz w:val="22"/>
        </w:rPr>
        <w:t> </w:t>
      </w:r>
      <w:r>
        <w:rPr>
          <w:sz w:val="22"/>
        </w:rPr>
        <w:t>көздерін</w:t>
      </w:r>
      <w:r>
        <w:rPr>
          <w:spacing w:val="-6"/>
          <w:sz w:val="22"/>
        </w:rPr>
        <w:t> </w:t>
      </w:r>
      <w:r>
        <w:rPr>
          <w:sz w:val="22"/>
        </w:rPr>
        <w:t>таңдау</w:t>
      </w:r>
      <w:r>
        <w:rPr>
          <w:spacing w:val="-52"/>
          <w:sz w:val="22"/>
        </w:rPr>
        <w:t> </w:t>
      </w:r>
      <w:r>
        <w:rPr>
          <w:sz w:val="22"/>
        </w:rPr>
        <w:t>кірістірілген;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40" w:lineRule="auto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көп</w:t>
      </w:r>
      <w:r>
        <w:rPr>
          <w:spacing w:val="-7"/>
          <w:sz w:val="22"/>
        </w:rPr>
        <w:t> </w:t>
      </w:r>
      <w:r>
        <w:rPr>
          <w:sz w:val="22"/>
        </w:rPr>
        <w:t>рет</w:t>
      </w:r>
      <w:r>
        <w:rPr>
          <w:spacing w:val="-5"/>
          <w:sz w:val="22"/>
        </w:rPr>
        <w:t> </w:t>
      </w:r>
      <w:r>
        <w:rPr>
          <w:sz w:val="22"/>
        </w:rPr>
        <w:t>қолданылатын</w:t>
      </w:r>
      <w:r>
        <w:rPr>
          <w:spacing w:val="-6"/>
          <w:sz w:val="22"/>
        </w:rPr>
        <w:t> </w:t>
      </w:r>
      <w:r>
        <w:rPr>
          <w:sz w:val="22"/>
        </w:rPr>
        <w:t>кеңсе</w:t>
      </w:r>
      <w:r>
        <w:rPr>
          <w:spacing w:val="-5"/>
          <w:sz w:val="22"/>
        </w:rPr>
        <w:t> </w:t>
      </w:r>
      <w:r>
        <w:rPr>
          <w:sz w:val="22"/>
        </w:rPr>
        <w:t>құралдары</w:t>
      </w:r>
      <w:r>
        <w:rPr>
          <w:spacing w:val="-7"/>
          <w:sz w:val="22"/>
        </w:rPr>
        <w:t> </w:t>
      </w:r>
      <w:r>
        <w:rPr>
          <w:sz w:val="22"/>
        </w:rPr>
        <w:t>пайдаланылады;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40" w:lineRule="auto" w:before="0" w:after="0"/>
        <w:ind w:left="250" w:right="1509" w:firstLine="395"/>
        <w:jc w:val="left"/>
        <w:rPr>
          <w:sz w:val="22"/>
        </w:rPr>
      </w:pPr>
      <w:r>
        <w:rPr>
          <w:sz w:val="22"/>
        </w:rPr>
        <w:t>«жасыл»</w:t>
      </w:r>
      <w:r>
        <w:rPr>
          <w:spacing w:val="-11"/>
          <w:sz w:val="22"/>
        </w:rPr>
        <w:t> </w:t>
      </w:r>
      <w:r>
        <w:rPr>
          <w:sz w:val="22"/>
        </w:rPr>
        <w:t>веб-хостинг,</w:t>
      </w:r>
      <w:r>
        <w:rPr>
          <w:spacing w:val="-5"/>
          <w:sz w:val="22"/>
        </w:rPr>
        <w:t> </w:t>
      </w:r>
      <w:r>
        <w:rPr>
          <w:sz w:val="22"/>
        </w:rPr>
        <w:t>яғни</w:t>
      </w:r>
      <w:r>
        <w:rPr>
          <w:spacing w:val="-6"/>
          <w:sz w:val="22"/>
        </w:rPr>
        <w:t> </w:t>
      </w:r>
      <w:r>
        <w:rPr>
          <w:sz w:val="22"/>
        </w:rPr>
        <w:t>серверлер</w:t>
      </w:r>
      <w:r>
        <w:rPr>
          <w:spacing w:val="-6"/>
          <w:sz w:val="22"/>
        </w:rPr>
        <w:t> </w:t>
      </w:r>
      <w:r>
        <w:rPr>
          <w:sz w:val="22"/>
        </w:rPr>
        <w:t>энергияны</w:t>
      </w:r>
      <w:r>
        <w:rPr>
          <w:spacing w:val="-5"/>
          <w:sz w:val="22"/>
        </w:rPr>
        <w:t> </w:t>
      </w:r>
      <w:r>
        <w:rPr>
          <w:sz w:val="22"/>
        </w:rPr>
        <w:t>аз</w:t>
      </w:r>
      <w:r>
        <w:rPr>
          <w:spacing w:val="-7"/>
          <w:sz w:val="22"/>
        </w:rPr>
        <w:t> </w:t>
      </w:r>
      <w:r>
        <w:rPr>
          <w:sz w:val="22"/>
        </w:rPr>
        <w:t>пайдаланады</w:t>
      </w:r>
      <w:r>
        <w:rPr>
          <w:spacing w:val="-6"/>
          <w:sz w:val="22"/>
        </w:rPr>
        <w:t> </w:t>
      </w:r>
      <w:r>
        <w:rPr>
          <w:sz w:val="22"/>
        </w:rPr>
        <w:t>немесе</w:t>
      </w:r>
      <w:r>
        <w:rPr>
          <w:spacing w:val="-7"/>
          <w:sz w:val="22"/>
        </w:rPr>
        <w:t> </w:t>
      </w:r>
      <w:r>
        <w:rPr>
          <w:sz w:val="22"/>
        </w:rPr>
        <w:t>жаңартылатын</w:t>
      </w:r>
      <w:r>
        <w:rPr>
          <w:spacing w:val="-52"/>
          <w:sz w:val="22"/>
        </w:rPr>
        <w:t> </w:t>
      </w:r>
      <w:r>
        <w:rPr>
          <w:sz w:val="22"/>
        </w:rPr>
        <w:t>энергияны</w:t>
      </w:r>
      <w:r>
        <w:rPr>
          <w:spacing w:val="-1"/>
          <w:sz w:val="22"/>
        </w:rPr>
        <w:t> </w:t>
      </w:r>
      <w:r>
        <w:rPr>
          <w:sz w:val="22"/>
        </w:rPr>
        <w:t>пайдаланады;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50" w:lineRule="exact" w:before="0" w:after="0"/>
        <w:ind w:left="817" w:right="0" w:hanging="172"/>
        <w:jc w:val="left"/>
        <w:rPr>
          <w:sz w:val="22"/>
        </w:rPr>
      </w:pPr>
      <w:r>
        <w:rPr>
          <w:sz w:val="22"/>
        </w:rPr>
        <w:t>жаңартылатын</w:t>
      </w:r>
      <w:r>
        <w:rPr>
          <w:spacing w:val="-8"/>
          <w:sz w:val="22"/>
        </w:rPr>
        <w:t> </w:t>
      </w:r>
      <w:r>
        <w:rPr>
          <w:sz w:val="22"/>
        </w:rPr>
        <w:t>шикізаттан</w:t>
      </w:r>
      <w:r>
        <w:rPr>
          <w:spacing w:val="-7"/>
          <w:sz w:val="22"/>
        </w:rPr>
        <w:t> </w:t>
      </w:r>
      <w:r>
        <w:rPr>
          <w:sz w:val="22"/>
        </w:rPr>
        <w:t>тауарлар</w:t>
      </w:r>
      <w:r>
        <w:rPr>
          <w:spacing w:val="-7"/>
          <w:sz w:val="22"/>
        </w:rPr>
        <w:t> </w:t>
      </w:r>
      <w:r>
        <w:rPr>
          <w:sz w:val="22"/>
        </w:rPr>
        <w:t>шығару;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52" w:lineRule="exact" w:before="1" w:after="0"/>
        <w:ind w:left="817" w:right="0" w:hanging="172"/>
        <w:jc w:val="left"/>
        <w:rPr>
          <w:sz w:val="22"/>
        </w:rPr>
      </w:pPr>
      <w:r>
        <w:rPr>
          <w:sz w:val="22"/>
        </w:rPr>
        <w:t>экологиялық</w:t>
      </w:r>
      <w:r>
        <w:rPr>
          <w:spacing w:val="-8"/>
          <w:sz w:val="22"/>
        </w:rPr>
        <w:t> </w:t>
      </w:r>
      <w:r>
        <w:rPr>
          <w:sz w:val="22"/>
        </w:rPr>
        <w:t>тазарту</w:t>
      </w:r>
      <w:r>
        <w:rPr>
          <w:spacing w:val="-6"/>
          <w:sz w:val="22"/>
        </w:rPr>
        <w:t> </w:t>
      </w:r>
      <w:r>
        <w:rPr>
          <w:sz w:val="22"/>
        </w:rPr>
        <w:t>қызметін</w:t>
      </w:r>
      <w:r>
        <w:rPr>
          <w:spacing w:val="-6"/>
          <w:sz w:val="22"/>
        </w:rPr>
        <w:t> </w:t>
      </w:r>
      <w:r>
        <w:rPr>
          <w:sz w:val="22"/>
        </w:rPr>
        <w:t>пайдалану;</w:t>
      </w:r>
    </w:p>
    <w:p>
      <w:pPr>
        <w:pStyle w:val="ListParagraph"/>
        <w:numPr>
          <w:ilvl w:val="0"/>
          <w:numId w:val="189"/>
        </w:numPr>
        <w:tabs>
          <w:tab w:pos="818" w:val="left" w:leader="none"/>
        </w:tabs>
        <w:spacing w:line="240" w:lineRule="auto" w:before="0" w:after="0"/>
        <w:ind w:left="250" w:right="886" w:firstLine="395"/>
        <w:jc w:val="left"/>
        <w:rPr>
          <w:sz w:val="22"/>
        </w:rPr>
      </w:pPr>
      <w:r>
        <w:rPr>
          <w:sz w:val="22"/>
        </w:rPr>
        <w:t>компанияда</w:t>
      </w:r>
      <w:r>
        <w:rPr>
          <w:spacing w:val="-9"/>
          <w:sz w:val="22"/>
        </w:rPr>
        <w:t> </w:t>
      </w:r>
      <w:r>
        <w:rPr>
          <w:sz w:val="22"/>
        </w:rPr>
        <w:t>басқаларды</w:t>
      </w:r>
      <w:r>
        <w:rPr>
          <w:spacing w:val="-9"/>
          <w:sz w:val="22"/>
        </w:rPr>
        <w:t> </w:t>
      </w:r>
      <w:r>
        <w:rPr>
          <w:sz w:val="22"/>
        </w:rPr>
        <w:t>экологиялық</w:t>
      </w:r>
      <w:r>
        <w:rPr>
          <w:spacing w:val="-9"/>
          <w:sz w:val="22"/>
        </w:rPr>
        <w:t> </w:t>
      </w:r>
      <w:r>
        <w:rPr>
          <w:sz w:val="22"/>
        </w:rPr>
        <w:t>бастамаларға</w:t>
      </w:r>
      <w:r>
        <w:rPr>
          <w:spacing w:val="-8"/>
          <w:sz w:val="22"/>
        </w:rPr>
        <w:t> </w:t>
      </w:r>
      <w:r>
        <w:rPr>
          <w:sz w:val="22"/>
        </w:rPr>
        <w:t>қосылуға</w:t>
      </w:r>
      <w:r>
        <w:rPr>
          <w:spacing w:val="-8"/>
          <w:sz w:val="22"/>
        </w:rPr>
        <w:t> </w:t>
      </w:r>
      <w:r>
        <w:rPr>
          <w:sz w:val="22"/>
        </w:rPr>
        <w:t>және</w:t>
      </w:r>
      <w:r>
        <w:rPr>
          <w:spacing w:val="-9"/>
          <w:sz w:val="22"/>
        </w:rPr>
        <w:t> </w:t>
      </w:r>
      <w:r>
        <w:rPr>
          <w:sz w:val="22"/>
        </w:rPr>
        <w:t>экологиялық</w:t>
      </w:r>
      <w:r>
        <w:rPr>
          <w:spacing w:val="-8"/>
          <w:sz w:val="22"/>
        </w:rPr>
        <w:t> </w:t>
      </w:r>
      <w:r>
        <w:rPr>
          <w:sz w:val="22"/>
        </w:rPr>
        <w:t>принциптерді</w:t>
      </w:r>
      <w:r>
        <w:rPr>
          <w:spacing w:val="-52"/>
          <w:sz w:val="22"/>
        </w:rPr>
        <w:t> </w:t>
      </w:r>
      <w:r>
        <w:rPr>
          <w:sz w:val="22"/>
        </w:rPr>
        <w:t>насихаттауға</w:t>
      </w:r>
      <w:r>
        <w:rPr>
          <w:spacing w:val="-1"/>
          <w:sz w:val="22"/>
        </w:rPr>
        <w:t> </w:t>
      </w:r>
      <w:r>
        <w:rPr>
          <w:sz w:val="22"/>
        </w:rPr>
        <w:t>шақыру</w:t>
      </w:r>
      <w:r>
        <w:rPr>
          <w:spacing w:val="-1"/>
          <w:sz w:val="22"/>
        </w:rPr>
        <w:t> </w:t>
      </w:r>
      <w:r>
        <w:rPr>
          <w:sz w:val="22"/>
        </w:rPr>
        <w:t>жұмыстары</w:t>
      </w:r>
      <w:r>
        <w:rPr>
          <w:spacing w:val="-2"/>
          <w:sz w:val="22"/>
        </w:rPr>
        <w:t> </w:t>
      </w:r>
      <w:r>
        <w:rPr>
          <w:sz w:val="22"/>
        </w:rPr>
        <w:t>атқарылады</w:t>
      </w:r>
      <w:r>
        <w:rPr>
          <w:spacing w:val="-1"/>
          <w:sz w:val="22"/>
        </w:rPr>
        <w:t> </w:t>
      </w:r>
      <w:r>
        <w:rPr>
          <w:sz w:val="22"/>
        </w:rPr>
        <w:t>[5].</w:t>
      </w:r>
    </w:p>
    <w:p>
      <w:pPr>
        <w:pStyle w:val="BodyText"/>
        <w:ind w:right="557" w:firstLine="395"/>
        <w:jc w:val="both"/>
      </w:pPr>
      <w:r>
        <w:rPr/>
        <w:t>Эко-маркетингтің ұзақ мерзімді перспективада ең тиімді және табысты бағыттардың біріне айналу</w:t>
      </w:r>
      <w:r>
        <w:rPr>
          <w:spacing w:val="-52"/>
        </w:rPr>
        <w:t> </w:t>
      </w:r>
      <w:r>
        <w:rPr/>
        <w:t>мүмкіндігі</w:t>
      </w:r>
      <w:r>
        <w:rPr>
          <w:spacing w:val="-5"/>
        </w:rPr>
        <w:t> </w:t>
      </w:r>
      <w:r>
        <w:rPr/>
        <w:t>зор.</w:t>
      </w:r>
      <w:r>
        <w:rPr>
          <w:spacing w:val="-4"/>
        </w:rPr>
        <w:t> </w:t>
      </w:r>
      <w:r>
        <w:rPr/>
        <w:t>Шектелген</w:t>
      </w:r>
      <w:r>
        <w:rPr>
          <w:spacing w:val="-4"/>
        </w:rPr>
        <w:t> </w:t>
      </w:r>
      <w:r>
        <w:rPr/>
        <w:t>табиғи</w:t>
      </w:r>
      <w:r>
        <w:rPr>
          <w:spacing w:val="-4"/>
        </w:rPr>
        <w:t> </w:t>
      </w:r>
      <w:r>
        <w:rPr/>
        <w:t>ресурстар,</w:t>
      </w:r>
      <w:r>
        <w:rPr>
          <w:spacing w:val="-4"/>
        </w:rPr>
        <w:t> </w:t>
      </w:r>
      <w:r>
        <w:rPr/>
        <w:t>тұтынудың</w:t>
      </w:r>
      <w:r>
        <w:rPr>
          <w:spacing w:val="-4"/>
        </w:rPr>
        <w:t> </w:t>
      </w:r>
      <w:r>
        <w:rPr/>
        <w:t>артуы</w:t>
      </w:r>
      <w:r>
        <w:rPr>
          <w:spacing w:val="-5"/>
        </w:rPr>
        <w:t> </w:t>
      </w:r>
      <w:r>
        <w:rPr/>
        <w:t>және</w:t>
      </w:r>
      <w:r>
        <w:rPr>
          <w:spacing w:val="-5"/>
        </w:rPr>
        <w:t> </w:t>
      </w:r>
      <w:r>
        <w:rPr/>
        <w:t>қоршаған</w:t>
      </w:r>
      <w:r>
        <w:rPr>
          <w:spacing w:val="-4"/>
        </w:rPr>
        <w:t> </w:t>
      </w:r>
      <w:r>
        <w:rPr/>
        <w:t>ортаның</w:t>
      </w:r>
      <w:r>
        <w:rPr>
          <w:spacing w:val="-4"/>
        </w:rPr>
        <w:t> </w:t>
      </w:r>
      <w:r>
        <w:rPr/>
        <w:t>ластануы</w:t>
      </w:r>
      <w:r>
        <w:rPr>
          <w:spacing w:val="-5"/>
        </w:rPr>
        <w:t> </w:t>
      </w:r>
      <w:r>
        <w:rPr/>
        <w:t>бүкіл</w:t>
      </w:r>
      <w:r>
        <w:rPr>
          <w:spacing w:val="-53"/>
        </w:rPr>
        <w:t> </w:t>
      </w:r>
      <w:r>
        <w:rPr/>
        <w:t>әлемде</w:t>
      </w:r>
      <w:r>
        <w:rPr>
          <w:spacing w:val="-3"/>
        </w:rPr>
        <w:t> </w:t>
      </w:r>
      <w:r>
        <w:rPr/>
        <w:t>жасыл</w:t>
      </w:r>
      <w:r>
        <w:rPr>
          <w:spacing w:val="-1"/>
        </w:rPr>
        <w:t> </w:t>
      </w:r>
      <w:r>
        <w:rPr/>
        <w:t>идеяларды</w:t>
      </w:r>
      <w:r>
        <w:rPr>
          <w:spacing w:val="-2"/>
        </w:rPr>
        <w:t> </w:t>
      </w:r>
      <w:r>
        <w:rPr/>
        <w:t>жүзеге</w:t>
      </w:r>
      <w:r>
        <w:rPr>
          <w:spacing w:val="-3"/>
        </w:rPr>
        <w:t> </w:t>
      </w:r>
      <w:r>
        <w:rPr/>
        <w:t>асырудың</w:t>
      </w:r>
      <w:r>
        <w:rPr>
          <w:spacing w:val="-1"/>
        </w:rPr>
        <w:t> </w:t>
      </w:r>
      <w:r>
        <w:rPr/>
        <w:t>негізгі</w:t>
      </w:r>
      <w:r>
        <w:rPr>
          <w:spacing w:val="-2"/>
        </w:rPr>
        <w:t> </w:t>
      </w:r>
      <w:r>
        <w:rPr/>
        <w:t>катализаторы</w:t>
      </w:r>
      <w:r>
        <w:rPr>
          <w:spacing w:val="-3"/>
        </w:rPr>
        <w:t> </w:t>
      </w:r>
      <w:r>
        <w:rPr/>
        <w:t>болып</w:t>
      </w:r>
      <w:r>
        <w:rPr>
          <w:spacing w:val="-2"/>
        </w:rPr>
        <w:t> </w:t>
      </w:r>
      <w:r>
        <w:rPr/>
        <w:t>табылады</w:t>
      </w:r>
      <w:r>
        <w:rPr>
          <w:spacing w:val="-4"/>
        </w:rPr>
        <w:t> </w:t>
      </w:r>
      <w:r>
        <w:rPr/>
        <w:t>[6].</w:t>
      </w:r>
    </w:p>
    <w:p>
      <w:pPr>
        <w:pStyle w:val="BodyText"/>
        <w:ind w:right="527" w:firstLine="395"/>
      </w:pPr>
      <w:r>
        <w:rPr/>
        <w:t>Қорытындылай келе, экологиялық маркетинг дәстүрлі маркетинг мақсатымен ұқсас болғанымен,</w:t>
      </w:r>
      <w:r>
        <w:rPr>
          <w:spacing w:val="1"/>
        </w:rPr>
        <w:t> </w:t>
      </w:r>
      <w:r>
        <w:rPr/>
        <w:t>экологиялық маркетинг ұзақ уақытқа арналған стратегиялық құрал болып есептеледі. Ең басты</w:t>
      </w:r>
      <w:r>
        <w:rPr>
          <w:spacing w:val="1"/>
        </w:rPr>
        <w:t> </w:t>
      </w:r>
      <w:r>
        <w:rPr/>
        <w:t>айырмашылығы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лоялды</w:t>
      </w:r>
      <w:r>
        <w:rPr>
          <w:spacing w:val="-7"/>
        </w:rPr>
        <w:t> </w:t>
      </w:r>
      <w:r>
        <w:rPr/>
        <w:t>тұтынушылардың</w:t>
      </w:r>
      <w:r>
        <w:rPr>
          <w:spacing w:val="-8"/>
        </w:rPr>
        <w:t> </w:t>
      </w:r>
      <w:r>
        <w:rPr/>
        <w:t>көп</w:t>
      </w:r>
      <w:r>
        <w:rPr>
          <w:spacing w:val="-7"/>
        </w:rPr>
        <w:t> </w:t>
      </w:r>
      <w:r>
        <w:rPr/>
        <w:t>болуы.</w:t>
      </w:r>
      <w:r>
        <w:rPr>
          <w:spacing w:val="-6"/>
        </w:rPr>
        <w:t> </w:t>
      </w:r>
      <w:r>
        <w:rPr/>
        <w:t>Тауар</w:t>
      </w:r>
      <w:r>
        <w:rPr>
          <w:spacing w:val="-8"/>
        </w:rPr>
        <w:t> </w:t>
      </w:r>
      <w:r>
        <w:rPr/>
        <w:t>қаптамаларында</w:t>
      </w:r>
      <w:r>
        <w:rPr>
          <w:spacing w:val="-7"/>
        </w:rPr>
        <w:t> </w:t>
      </w:r>
      <w:r>
        <w:rPr/>
        <w:t>«экологиялық»,</w:t>
      </w:r>
      <w:r>
        <w:rPr>
          <w:spacing w:val="-5"/>
        </w:rPr>
        <w:t> </w:t>
      </w:r>
      <w:r>
        <w:rPr/>
        <w:t>«эко»,</w:t>
      </w:r>
    </w:p>
    <w:p>
      <w:pPr>
        <w:pStyle w:val="BodyText"/>
        <w:ind w:right="527"/>
      </w:pPr>
      <w:r>
        <w:rPr/>
        <w:t>«жасыл» терминдерін қолдану көптеген кәсіпорындар үшін тренд қана емес, тауардың сапасының</w:t>
      </w:r>
      <w:r>
        <w:rPr>
          <w:spacing w:val="1"/>
        </w:rPr>
        <w:t> </w:t>
      </w:r>
      <w:r>
        <w:rPr/>
        <w:t>жоғарылығын расстайтын дәлел. Эко-тауарлар нарығында өндіруші тауарының сертификатталған</w:t>
      </w:r>
      <w:r>
        <w:rPr>
          <w:spacing w:val="1"/>
        </w:rPr>
        <w:t> </w:t>
      </w:r>
      <w:r>
        <w:rPr/>
        <w:t>немесе</w:t>
      </w:r>
      <w:r>
        <w:rPr>
          <w:spacing w:val="-7"/>
        </w:rPr>
        <w:t> </w:t>
      </w:r>
      <w:r>
        <w:rPr/>
        <w:t>тұтынышы</w:t>
      </w:r>
      <w:r>
        <w:rPr>
          <w:spacing w:val="-5"/>
        </w:rPr>
        <w:t> </w:t>
      </w:r>
      <w:r>
        <w:rPr/>
        <w:t>тарапынан</w:t>
      </w:r>
      <w:r>
        <w:rPr>
          <w:spacing w:val="-7"/>
        </w:rPr>
        <w:t> </w:t>
      </w:r>
      <w:r>
        <w:rPr/>
        <w:t>сұранысұа</w:t>
      </w:r>
      <w:r>
        <w:rPr>
          <w:spacing w:val="-5"/>
        </w:rPr>
        <w:t> </w:t>
      </w:r>
      <w:r>
        <w:rPr/>
        <w:t>ие</w:t>
      </w:r>
      <w:r>
        <w:rPr>
          <w:spacing w:val="-6"/>
        </w:rPr>
        <w:t> </w:t>
      </w:r>
      <w:r>
        <w:rPr/>
        <w:t>болғандығын</w:t>
      </w:r>
      <w:r>
        <w:rPr>
          <w:spacing w:val="-6"/>
        </w:rPr>
        <w:t> </w:t>
      </w:r>
      <w:r>
        <w:rPr/>
        <w:t>дәлелдемей,</w:t>
      </w:r>
      <w:r>
        <w:rPr>
          <w:spacing w:val="-6"/>
        </w:rPr>
        <w:t> </w:t>
      </w:r>
      <w:r>
        <w:rPr/>
        <w:t>балама</w:t>
      </w:r>
      <w:r>
        <w:rPr>
          <w:spacing w:val="-6"/>
        </w:rPr>
        <w:t> </w:t>
      </w:r>
      <w:r>
        <w:rPr/>
        <w:t>түрде</w:t>
      </w:r>
      <w:r>
        <w:rPr>
          <w:spacing w:val="-6"/>
        </w:rPr>
        <w:t> </w:t>
      </w:r>
      <w:r>
        <w:rPr/>
        <w:t>экологиялық</w:t>
      </w:r>
      <w:r>
        <w:rPr>
          <w:spacing w:val="-6"/>
        </w:rPr>
        <w:t> </w:t>
      </w:r>
      <w:r>
        <w:rPr/>
        <w:t>таза</w:t>
      </w:r>
      <w:r>
        <w:rPr>
          <w:spacing w:val="-52"/>
        </w:rPr>
        <w:t> </w:t>
      </w:r>
      <w:r>
        <w:rPr/>
        <w:t>тауар сататынын жарнамалай алмайды. Нәтижесінде экологиялық таза тауарлардың нарықтағы өмір</w:t>
      </w:r>
      <w:r>
        <w:rPr>
          <w:spacing w:val="1"/>
        </w:rPr>
        <w:t> </w:t>
      </w:r>
      <w:r>
        <w:rPr/>
        <w:t>сүру</w:t>
      </w:r>
      <w:r>
        <w:rPr>
          <w:spacing w:val="-2"/>
        </w:rPr>
        <w:t> </w:t>
      </w:r>
      <w:r>
        <w:rPr/>
        <w:t>циклы</w:t>
      </w:r>
      <w:r>
        <w:rPr>
          <w:spacing w:val="-1"/>
        </w:rPr>
        <w:t> </w:t>
      </w:r>
      <w:r>
        <w:rPr/>
        <w:t>басқа</w:t>
      </w:r>
      <w:r>
        <w:rPr>
          <w:spacing w:val="-1"/>
        </w:rPr>
        <w:t> </w:t>
      </w:r>
      <w:r>
        <w:rPr/>
        <w:t>тауарлармен</w:t>
      </w:r>
      <w:r>
        <w:rPr>
          <w:spacing w:val="-1"/>
        </w:rPr>
        <w:t> </w:t>
      </w:r>
      <w:r>
        <w:rPr/>
        <w:t>салыстырғанда</w:t>
      </w:r>
      <w:r>
        <w:rPr>
          <w:spacing w:val="-1"/>
        </w:rPr>
        <w:t> </w:t>
      </w:r>
      <w:r>
        <w:rPr/>
        <w:t>ұзағырақ.</w:t>
      </w:r>
    </w:p>
    <w:p>
      <w:pPr>
        <w:pStyle w:val="BodyText"/>
        <w:spacing w:line="237" w:lineRule="auto"/>
        <w:ind w:right="527" w:firstLine="395"/>
      </w:pPr>
      <w:r>
        <w:rPr/>
        <w:t>Экологиялық</w:t>
      </w:r>
      <w:r>
        <w:rPr>
          <w:spacing w:val="-6"/>
        </w:rPr>
        <w:t> </w:t>
      </w:r>
      <w:r>
        <w:rPr/>
        <w:t>маркетинг</w:t>
      </w:r>
      <w:r>
        <w:rPr>
          <w:spacing w:val="-5"/>
        </w:rPr>
        <w:t> </w:t>
      </w:r>
      <w:r>
        <w:rPr/>
        <w:t>шараларының</w:t>
      </w:r>
      <w:r>
        <w:rPr>
          <w:spacing w:val="-5"/>
        </w:rPr>
        <w:t> </w:t>
      </w:r>
      <w:r>
        <w:rPr/>
        <w:t>басты</w:t>
      </w:r>
      <w:r>
        <w:rPr>
          <w:spacing w:val="-5"/>
        </w:rPr>
        <w:t> </w:t>
      </w:r>
      <w:r>
        <w:rPr/>
        <w:t>бағыты</w:t>
      </w:r>
      <w:r>
        <w:rPr>
          <w:spacing w:val="-11"/>
        </w:rPr>
        <w:t> </w:t>
      </w:r>
      <w:r>
        <w:rPr/>
        <w:t>–</w:t>
      </w:r>
      <w:r>
        <w:rPr>
          <w:spacing w:val="-5"/>
        </w:rPr>
        <w:t> </w:t>
      </w:r>
      <w:r>
        <w:rPr/>
        <w:t>қоршаған</w:t>
      </w:r>
      <w:r>
        <w:rPr>
          <w:spacing w:val="-5"/>
        </w:rPr>
        <w:t> </w:t>
      </w:r>
      <w:r>
        <w:rPr/>
        <w:t>ортаны</w:t>
      </w:r>
      <w:r>
        <w:rPr>
          <w:spacing w:val="-5"/>
        </w:rPr>
        <w:t> </w:t>
      </w:r>
      <w:r>
        <w:rPr/>
        <w:t>сақтауды</w:t>
      </w:r>
      <w:r>
        <w:rPr>
          <w:spacing w:val="-5"/>
        </w:rPr>
        <w:t> </w:t>
      </w:r>
      <w:r>
        <w:rPr/>
        <w:t>насихаттау</w:t>
      </w:r>
      <w:r>
        <w:rPr>
          <w:spacing w:val="-6"/>
        </w:rPr>
        <w:t> </w:t>
      </w:r>
      <w:r>
        <w:rPr/>
        <w:t>ғана</w:t>
      </w:r>
      <w:r>
        <w:rPr>
          <w:spacing w:val="-52"/>
        </w:rPr>
        <w:t> </w:t>
      </w:r>
      <w:r>
        <w:rPr/>
        <w:t>емес, өндіруші мен тұтынушы қарым-қатынасын екі жақ пайдасын ескере отырып жақсарту болып</w:t>
      </w:r>
      <w:r>
        <w:rPr>
          <w:spacing w:val="1"/>
        </w:rPr>
        <w:t> </w:t>
      </w:r>
      <w:r>
        <w:rPr/>
        <w:t>табылады.</w:t>
      </w:r>
    </w:p>
    <w:p>
      <w:pPr>
        <w:pStyle w:val="BodyText"/>
        <w:spacing w:before="6"/>
        <w:ind w:left="0"/>
      </w:pPr>
    </w:p>
    <w:p>
      <w:pPr>
        <w:spacing w:before="0"/>
        <w:ind w:left="562" w:right="996" w:firstLine="0"/>
        <w:jc w:val="center"/>
        <w:rPr>
          <w:b/>
          <w:sz w:val="18"/>
        </w:rPr>
      </w:pPr>
      <w:r>
        <w:rPr>
          <w:b/>
          <w:sz w:val="18"/>
        </w:rPr>
        <w:t>Пайдаланылған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әдебиеттер:</w:t>
      </w:r>
    </w:p>
    <w:p>
      <w:pPr>
        <w:pStyle w:val="BodyText"/>
        <w:spacing w:before="7"/>
        <w:ind w:left="0"/>
        <w:rPr>
          <w:b/>
          <w:sz w:val="17"/>
        </w:rPr>
      </w:pPr>
    </w:p>
    <w:p>
      <w:pPr>
        <w:pStyle w:val="ListParagraph"/>
        <w:numPr>
          <w:ilvl w:val="0"/>
          <w:numId w:val="190"/>
        </w:numPr>
        <w:tabs>
          <w:tab w:pos="833" w:val="left" w:leader="none"/>
        </w:tabs>
        <w:spacing w:line="207" w:lineRule="exact" w:before="1" w:after="0"/>
        <w:ind w:left="832" w:right="0" w:hanging="187"/>
        <w:jc w:val="left"/>
        <w:rPr>
          <w:sz w:val="18"/>
        </w:rPr>
      </w:pPr>
      <w:r>
        <w:rPr>
          <w:sz w:val="18"/>
        </w:rPr>
        <w:t>Henion</w:t>
      </w:r>
      <w:r>
        <w:rPr>
          <w:spacing w:val="-5"/>
          <w:sz w:val="18"/>
        </w:rPr>
        <w:t> </w:t>
      </w:r>
      <w:r>
        <w:rPr>
          <w:sz w:val="18"/>
        </w:rPr>
        <w:t>K.,</w:t>
      </w:r>
      <w:r>
        <w:rPr>
          <w:spacing w:val="-6"/>
          <w:sz w:val="18"/>
        </w:rPr>
        <w:t> </w:t>
      </w:r>
      <w:r>
        <w:rPr>
          <w:sz w:val="18"/>
        </w:rPr>
        <w:t>Kinnear</w:t>
      </w:r>
      <w:r>
        <w:rPr>
          <w:spacing w:val="-5"/>
          <w:sz w:val="18"/>
        </w:rPr>
        <w:t> </w:t>
      </w:r>
      <w:r>
        <w:rPr>
          <w:sz w:val="18"/>
        </w:rPr>
        <w:t>T.</w:t>
      </w:r>
      <w:r>
        <w:rPr>
          <w:spacing w:val="-6"/>
          <w:sz w:val="18"/>
        </w:rPr>
        <w:t> </w:t>
      </w:r>
      <w:r>
        <w:rPr>
          <w:sz w:val="18"/>
        </w:rPr>
        <w:t>(1976).</w:t>
      </w:r>
      <w:r>
        <w:rPr>
          <w:spacing w:val="-5"/>
          <w:sz w:val="18"/>
        </w:rPr>
        <w:t> </w:t>
      </w:r>
      <w:r>
        <w:rPr>
          <w:sz w:val="18"/>
        </w:rPr>
        <w:t>Ecological</w:t>
      </w:r>
      <w:r>
        <w:rPr>
          <w:spacing w:val="-6"/>
          <w:sz w:val="18"/>
        </w:rPr>
        <w:t> </w:t>
      </w:r>
      <w:r>
        <w:rPr>
          <w:sz w:val="18"/>
        </w:rPr>
        <w:t>Marketing.</w:t>
      </w:r>
      <w:r>
        <w:rPr>
          <w:spacing w:val="-1"/>
          <w:sz w:val="18"/>
        </w:rPr>
        <w:t> </w:t>
      </w:r>
      <w:r>
        <w:rPr>
          <w:sz w:val="18"/>
        </w:rPr>
        <w:t>American</w:t>
      </w:r>
      <w:r>
        <w:rPr>
          <w:spacing w:val="-4"/>
          <w:sz w:val="18"/>
        </w:rPr>
        <w:t> </w:t>
      </w:r>
      <w:r>
        <w:rPr>
          <w:sz w:val="18"/>
        </w:rPr>
        <w:t>Marketing</w:t>
      </w:r>
      <w:r>
        <w:rPr>
          <w:spacing w:val="-5"/>
          <w:sz w:val="18"/>
        </w:rPr>
        <w:t> </w:t>
      </w:r>
      <w:r>
        <w:rPr>
          <w:sz w:val="18"/>
        </w:rPr>
        <w:t>Association.</w:t>
      </w:r>
    </w:p>
    <w:p>
      <w:pPr>
        <w:pStyle w:val="ListParagraph"/>
        <w:numPr>
          <w:ilvl w:val="0"/>
          <w:numId w:val="190"/>
        </w:numPr>
        <w:tabs>
          <w:tab w:pos="833" w:val="left" w:leader="none"/>
        </w:tabs>
        <w:spacing w:line="206" w:lineRule="exact" w:before="0" w:after="0"/>
        <w:ind w:left="832" w:right="0" w:hanging="187"/>
        <w:jc w:val="left"/>
        <w:rPr>
          <w:sz w:val="18"/>
        </w:rPr>
      </w:pPr>
      <w:r>
        <w:rPr>
          <w:spacing w:val="-1"/>
          <w:sz w:val="18"/>
        </w:rPr>
        <w:t>И</w:t>
      </w:r>
      <w:r>
        <w:rPr>
          <w:spacing w:val="-1"/>
          <w:sz w:val="18"/>
          <w:u w:val="single"/>
        </w:rPr>
        <w:t>рина</w:t>
      </w:r>
      <w:r>
        <w:rPr>
          <w:sz w:val="18"/>
          <w:u w:val="single"/>
        </w:rPr>
        <w:t> </w:t>
      </w:r>
      <w:r>
        <w:rPr>
          <w:spacing w:val="-1"/>
          <w:sz w:val="18"/>
          <w:u w:val="single"/>
        </w:rPr>
        <w:t>Юзбекова,</w:t>
      </w:r>
      <w:r>
        <w:rPr>
          <w:spacing w:val="2"/>
          <w:sz w:val="18"/>
          <w:u w:val="single"/>
        </w:rPr>
        <w:t> </w:t>
      </w:r>
      <w:r>
        <w:rPr>
          <w:spacing w:val="-3"/>
          <w:sz w:val="18"/>
        </w:rPr>
        <w:t>Forbes</w:t>
      </w:r>
      <w:r>
        <w:rPr>
          <w:spacing w:val="-4"/>
          <w:sz w:val="18"/>
        </w:rPr>
        <w:t> </w:t>
      </w:r>
      <w:r>
        <w:rPr>
          <w:spacing w:val="-3"/>
          <w:sz w:val="18"/>
        </w:rPr>
        <w:t>Staff,</w:t>
      </w:r>
      <w:r>
        <w:rPr>
          <w:sz w:val="18"/>
        </w:rPr>
        <w:t> </w:t>
      </w:r>
      <w:r>
        <w:rPr>
          <w:spacing w:val="-12"/>
          <w:sz w:val="18"/>
        </w:rPr>
        <w:t>Рост</w:t>
      </w:r>
      <w:r>
        <w:rPr>
          <w:sz w:val="18"/>
        </w:rPr>
        <w:t> </w:t>
      </w:r>
      <w:r>
        <w:rPr>
          <w:spacing w:val="-8"/>
          <w:sz w:val="18"/>
        </w:rPr>
        <w:t>на</w:t>
      </w:r>
      <w:r>
        <w:rPr>
          <w:spacing w:val="-16"/>
          <w:sz w:val="18"/>
        </w:rPr>
        <w:t> </w:t>
      </w:r>
      <w:r>
        <w:rPr>
          <w:spacing w:val="-10"/>
          <w:sz w:val="18"/>
        </w:rPr>
        <w:t>21000%:</w:t>
      </w:r>
      <w:r>
        <w:rPr>
          <w:spacing w:val="-16"/>
          <w:sz w:val="18"/>
        </w:rPr>
        <w:t> </w:t>
      </w:r>
      <w:r>
        <w:rPr>
          <w:spacing w:val="-14"/>
          <w:sz w:val="18"/>
        </w:rPr>
        <w:t>какие</w:t>
      </w:r>
      <w:r>
        <w:rPr>
          <w:spacing w:val="1"/>
          <w:sz w:val="18"/>
        </w:rPr>
        <w:t> </w:t>
      </w:r>
      <w:r>
        <w:rPr>
          <w:spacing w:val="-14"/>
          <w:sz w:val="18"/>
        </w:rPr>
        <w:t>товары</w:t>
      </w:r>
      <w:r>
        <w:rPr>
          <w:spacing w:val="1"/>
          <w:sz w:val="18"/>
        </w:rPr>
        <w:t> </w:t>
      </w:r>
      <w:r>
        <w:rPr>
          <w:spacing w:val="-14"/>
          <w:sz w:val="18"/>
        </w:rPr>
        <w:t>стали</w:t>
      </w:r>
      <w:r>
        <w:rPr>
          <w:sz w:val="18"/>
        </w:rPr>
        <w:t> </w:t>
      </w:r>
      <w:r>
        <w:rPr>
          <w:spacing w:val="-15"/>
          <w:sz w:val="18"/>
        </w:rPr>
        <w:t>покупать</w:t>
      </w:r>
      <w:r>
        <w:rPr>
          <w:spacing w:val="1"/>
          <w:sz w:val="18"/>
        </w:rPr>
        <w:t> </w:t>
      </w:r>
      <w:r>
        <w:rPr>
          <w:spacing w:val="-15"/>
          <w:sz w:val="18"/>
        </w:rPr>
        <w:t>россияне</w:t>
      </w:r>
      <w:r>
        <w:rPr>
          <w:sz w:val="18"/>
        </w:rPr>
        <w:t> </w:t>
      </w:r>
      <w:r>
        <w:rPr>
          <w:spacing w:val="-9"/>
          <w:sz w:val="18"/>
        </w:rPr>
        <w:t>во</w:t>
      </w:r>
      <w:r>
        <w:rPr>
          <w:spacing w:val="1"/>
          <w:sz w:val="18"/>
        </w:rPr>
        <w:t> </w:t>
      </w:r>
      <w:r>
        <w:rPr>
          <w:spacing w:val="-14"/>
          <w:sz w:val="18"/>
        </w:rPr>
        <w:t>время</w:t>
      </w:r>
      <w:r>
        <w:rPr>
          <w:spacing w:val="1"/>
          <w:sz w:val="18"/>
        </w:rPr>
        <w:t> </w:t>
      </w:r>
      <w:r>
        <w:rPr>
          <w:spacing w:val="-13"/>
          <w:sz w:val="18"/>
        </w:rPr>
        <w:t>пандемии.</w:t>
      </w:r>
    </w:p>
    <w:p>
      <w:pPr>
        <w:pStyle w:val="ListParagraph"/>
        <w:numPr>
          <w:ilvl w:val="0"/>
          <w:numId w:val="190"/>
        </w:numPr>
        <w:tabs>
          <w:tab w:pos="833" w:val="left" w:leader="none"/>
        </w:tabs>
        <w:spacing w:line="240" w:lineRule="auto" w:before="0" w:after="0"/>
        <w:ind w:left="250" w:right="731" w:firstLine="395"/>
        <w:jc w:val="left"/>
        <w:rPr>
          <w:sz w:val="18"/>
        </w:rPr>
      </w:pPr>
      <w:r>
        <w:rPr>
          <w:sz w:val="18"/>
          <w:u w:val="single"/>
        </w:rPr>
        <w:t>Алия</w:t>
      </w:r>
      <w:r>
        <w:rPr>
          <w:spacing w:val="-8"/>
          <w:sz w:val="18"/>
          <w:u w:val="single"/>
        </w:rPr>
        <w:t> </w:t>
      </w:r>
      <w:r>
        <w:rPr>
          <w:sz w:val="18"/>
          <w:u w:val="single"/>
        </w:rPr>
        <w:t>Егизбекова</w:t>
      </w:r>
      <w:r>
        <w:rPr>
          <w:i/>
          <w:sz w:val="18"/>
        </w:rPr>
        <w:t>,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эксперт</w:t>
      </w:r>
      <w:r>
        <w:rPr>
          <w:i/>
          <w:spacing w:val="-8"/>
          <w:sz w:val="18"/>
        </w:rPr>
        <w:t> </w:t>
      </w:r>
      <w:r>
        <w:rPr>
          <w:sz w:val="18"/>
          <w:u w:val="single"/>
        </w:rPr>
        <w:t>Союза</w:t>
      </w:r>
      <w:r>
        <w:rPr>
          <w:spacing w:val="-8"/>
          <w:sz w:val="18"/>
          <w:u w:val="single"/>
        </w:rPr>
        <w:t> </w:t>
      </w:r>
      <w:r>
        <w:rPr>
          <w:sz w:val="18"/>
          <w:u w:val="single"/>
        </w:rPr>
        <w:t>производителей</w:t>
      </w:r>
      <w:r>
        <w:rPr>
          <w:spacing w:val="-8"/>
          <w:sz w:val="18"/>
          <w:u w:val="single"/>
        </w:rPr>
        <w:t> </w:t>
      </w:r>
      <w:r>
        <w:rPr>
          <w:sz w:val="18"/>
          <w:u w:val="single"/>
        </w:rPr>
        <w:t>органической</w:t>
      </w:r>
      <w:r>
        <w:rPr>
          <w:spacing w:val="-7"/>
          <w:sz w:val="18"/>
          <w:u w:val="single"/>
        </w:rPr>
        <w:t> </w:t>
      </w:r>
      <w:r>
        <w:rPr>
          <w:sz w:val="18"/>
          <w:u w:val="single"/>
        </w:rPr>
        <w:t>продукции</w:t>
      </w:r>
      <w:r>
        <w:rPr>
          <w:spacing w:val="-8"/>
          <w:sz w:val="18"/>
          <w:u w:val="single"/>
        </w:rPr>
        <w:t> </w:t>
      </w:r>
      <w:r>
        <w:rPr>
          <w:sz w:val="18"/>
          <w:u w:val="single"/>
        </w:rPr>
        <w:t>Казахстана</w:t>
      </w:r>
      <w:r>
        <w:rPr>
          <w:i/>
          <w:sz w:val="18"/>
        </w:rPr>
        <w:t>:</w:t>
      </w:r>
      <w:r>
        <w:rPr>
          <w:i/>
          <w:spacing w:val="-8"/>
          <w:sz w:val="18"/>
        </w:rPr>
        <w:t> </w:t>
      </w:r>
      <w:r>
        <w:rPr>
          <w:sz w:val="18"/>
        </w:rPr>
        <w:t>Пандемия</w:t>
      </w:r>
      <w:r>
        <w:rPr>
          <w:spacing w:val="-8"/>
          <w:sz w:val="18"/>
        </w:rPr>
        <w:t> </w:t>
      </w:r>
      <w:r>
        <w:rPr>
          <w:sz w:val="18"/>
        </w:rPr>
        <w:t>повысила</w:t>
      </w:r>
      <w:r>
        <w:rPr>
          <w:spacing w:val="-8"/>
          <w:sz w:val="18"/>
        </w:rPr>
        <w:t> </w:t>
      </w:r>
      <w:r>
        <w:rPr>
          <w:sz w:val="18"/>
        </w:rPr>
        <w:t>интерес</w:t>
      </w:r>
      <w:r>
        <w:rPr>
          <w:spacing w:val="1"/>
          <w:sz w:val="18"/>
        </w:rPr>
        <w:t> </w:t>
      </w:r>
      <w:r>
        <w:rPr>
          <w:sz w:val="18"/>
        </w:rPr>
        <w:t>казахстанцев</w:t>
      </w:r>
      <w:r>
        <w:rPr>
          <w:spacing w:val="-2"/>
          <w:sz w:val="18"/>
        </w:rPr>
        <w:t> </w:t>
      </w:r>
      <w:r>
        <w:rPr>
          <w:sz w:val="18"/>
        </w:rPr>
        <w:t>к</w:t>
      </w:r>
      <w:r>
        <w:rPr>
          <w:spacing w:val="-1"/>
          <w:sz w:val="18"/>
        </w:rPr>
        <w:t> </w:t>
      </w:r>
      <w:r>
        <w:rPr>
          <w:sz w:val="18"/>
        </w:rPr>
        <w:t>здоровой</w:t>
      </w:r>
      <w:r>
        <w:rPr>
          <w:spacing w:val="-2"/>
          <w:sz w:val="18"/>
        </w:rPr>
        <w:t> </w:t>
      </w:r>
      <w:r>
        <w:rPr>
          <w:sz w:val="18"/>
        </w:rPr>
        <w:t>пище,</w:t>
      </w:r>
      <w:r>
        <w:rPr>
          <w:color w:val="0462C1"/>
          <w:spacing w:val="-3"/>
          <w:sz w:val="18"/>
        </w:rPr>
        <w:t> </w:t>
      </w:r>
      <w:r>
        <w:rPr>
          <w:color w:val="0462C1"/>
          <w:sz w:val="18"/>
          <w:u w:val="single" w:color="0462C1"/>
        </w:rPr>
        <w:t>https://eldala.kz</w:t>
      </w:r>
      <w:r>
        <w:rPr>
          <w:color w:val="0462C1"/>
          <w:spacing w:val="2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бас</w:t>
      </w:r>
      <w:r>
        <w:rPr>
          <w:spacing w:val="-1"/>
          <w:sz w:val="18"/>
        </w:rPr>
        <w:t> </w:t>
      </w:r>
      <w:r>
        <w:rPr>
          <w:sz w:val="18"/>
        </w:rPr>
        <w:t>аграрлық</w:t>
      </w:r>
      <w:r>
        <w:rPr>
          <w:spacing w:val="-2"/>
          <w:sz w:val="18"/>
        </w:rPr>
        <w:t> </w:t>
      </w:r>
      <w:r>
        <w:rPr>
          <w:sz w:val="18"/>
        </w:rPr>
        <w:t>сайт.</w:t>
      </w:r>
    </w:p>
    <w:p>
      <w:pPr>
        <w:pStyle w:val="ListParagraph"/>
        <w:numPr>
          <w:ilvl w:val="0"/>
          <w:numId w:val="190"/>
        </w:numPr>
        <w:tabs>
          <w:tab w:pos="833" w:val="left" w:leader="none"/>
        </w:tabs>
        <w:spacing w:line="240" w:lineRule="auto" w:before="0" w:after="0"/>
        <w:ind w:left="250" w:right="679" w:firstLine="395"/>
        <w:jc w:val="left"/>
        <w:rPr>
          <w:sz w:val="18"/>
        </w:rPr>
      </w:pPr>
      <w:r>
        <w:rPr>
          <w:spacing w:val="-1"/>
          <w:sz w:val="18"/>
        </w:rPr>
        <w:t>ЯндексДзен ақпараттық-қоғамдық порталы,</w:t>
      </w:r>
      <w:r>
        <w:rPr>
          <w:color w:val="0462C1"/>
          <w:spacing w:val="-1"/>
          <w:sz w:val="18"/>
        </w:rPr>
        <w:t> </w:t>
      </w:r>
      <w:r>
        <w:rPr>
          <w:color w:val="0462C1"/>
          <w:spacing w:val="-1"/>
          <w:sz w:val="18"/>
          <w:u w:val="single" w:color="0462C1"/>
        </w:rPr>
        <w:t>https://zen.yandex.ru</w:t>
      </w:r>
      <w:r>
        <w:rPr>
          <w:spacing w:val="-1"/>
          <w:sz w:val="18"/>
        </w:rPr>
        <w:t>, 6 наиболее продаваемых </w:t>
      </w:r>
      <w:r>
        <w:rPr>
          <w:sz w:val="18"/>
        </w:rPr>
        <w:t>товаров во время кризиса и</w:t>
      </w:r>
      <w:r>
        <w:rPr>
          <w:spacing w:val="1"/>
          <w:sz w:val="18"/>
        </w:rPr>
        <w:t> </w:t>
      </w:r>
      <w:r>
        <w:rPr>
          <w:sz w:val="18"/>
        </w:rPr>
        <w:t>пандемии!</w:t>
      </w:r>
    </w:p>
    <w:p>
      <w:pPr>
        <w:pStyle w:val="ListParagraph"/>
        <w:numPr>
          <w:ilvl w:val="0"/>
          <w:numId w:val="190"/>
        </w:numPr>
        <w:tabs>
          <w:tab w:pos="833" w:val="left" w:leader="none"/>
        </w:tabs>
        <w:spacing w:line="205" w:lineRule="exact" w:before="0" w:after="0"/>
        <w:ind w:left="832" w:right="0" w:hanging="187"/>
        <w:jc w:val="left"/>
        <w:rPr>
          <w:sz w:val="18"/>
        </w:rPr>
      </w:pPr>
      <w:r>
        <w:rPr>
          <w:sz w:val="18"/>
        </w:rPr>
        <w:t>Мария</w:t>
      </w:r>
      <w:r>
        <w:rPr>
          <w:spacing w:val="-8"/>
          <w:sz w:val="18"/>
        </w:rPr>
        <w:t> </w:t>
      </w:r>
      <w:r>
        <w:rPr>
          <w:sz w:val="18"/>
        </w:rPr>
        <w:t>Ложко,</w:t>
      </w:r>
      <w:r>
        <w:rPr>
          <w:spacing w:val="-7"/>
          <w:sz w:val="18"/>
        </w:rPr>
        <w:t> </w:t>
      </w:r>
      <w:r>
        <w:rPr>
          <w:sz w:val="18"/>
        </w:rPr>
        <w:t>Как</w:t>
      </w:r>
      <w:r>
        <w:rPr>
          <w:spacing w:val="-7"/>
          <w:sz w:val="18"/>
        </w:rPr>
        <w:t> </w:t>
      </w:r>
      <w:r>
        <w:rPr>
          <w:sz w:val="18"/>
        </w:rPr>
        <w:t>применять</w:t>
      </w:r>
      <w:r>
        <w:rPr>
          <w:spacing w:val="-8"/>
          <w:sz w:val="18"/>
        </w:rPr>
        <w:t> </w:t>
      </w:r>
      <w:r>
        <w:rPr>
          <w:sz w:val="18"/>
        </w:rPr>
        <w:t>принципы</w:t>
      </w:r>
      <w:r>
        <w:rPr>
          <w:spacing w:val="-7"/>
          <w:sz w:val="18"/>
        </w:rPr>
        <w:t> </w:t>
      </w:r>
      <w:r>
        <w:rPr>
          <w:sz w:val="18"/>
        </w:rPr>
        <w:t>экологического</w:t>
      </w:r>
      <w:r>
        <w:rPr>
          <w:spacing w:val="-7"/>
          <w:sz w:val="18"/>
        </w:rPr>
        <w:t> </w:t>
      </w:r>
      <w:r>
        <w:rPr>
          <w:sz w:val="18"/>
        </w:rPr>
        <w:t>маркетинга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бизнесе,</w:t>
      </w:r>
      <w:r>
        <w:rPr>
          <w:color w:val="0462C1"/>
          <w:spacing w:val="-10"/>
          <w:sz w:val="18"/>
        </w:rPr>
        <w:t> </w:t>
      </w:r>
      <w:r>
        <w:rPr>
          <w:color w:val="0462C1"/>
          <w:sz w:val="18"/>
          <w:u w:val="single" w:color="0462C1"/>
        </w:rPr>
        <w:t>https://blog.depositphotos.com</w:t>
      </w:r>
    </w:p>
    <w:p>
      <w:pPr>
        <w:pStyle w:val="ListParagraph"/>
        <w:numPr>
          <w:ilvl w:val="0"/>
          <w:numId w:val="190"/>
        </w:numPr>
        <w:tabs>
          <w:tab w:pos="833" w:val="left" w:leader="none"/>
        </w:tabs>
        <w:spacing w:line="240" w:lineRule="auto" w:before="0" w:after="0"/>
        <w:ind w:left="250" w:right="651" w:firstLine="395"/>
        <w:jc w:val="left"/>
        <w:rPr>
          <w:sz w:val="18"/>
        </w:rPr>
      </w:pPr>
      <w:r>
        <w:rPr>
          <w:sz w:val="18"/>
        </w:rPr>
        <w:t>Елизарова,</w:t>
      </w:r>
      <w:r>
        <w:rPr>
          <w:spacing w:val="-6"/>
          <w:sz w:val="18"/>
        </w:rPr>
        <w:t> </w:t>
      </w:r>
      <w:r>
        <w:rPr>
          <w:sz w:val="18"/>
        </w:rPr>
        <w:t>Ю.</w:t>
      </w:r>
      <w:r>
        <w:rPr>
          <w:spacing w:val="-5"/>
          <w:sz w:val="18"/>
        </w:rPr>
        <w:t> </w:t>
      </w:r>
      <w:r>
        <w:rPr>
          <w:sz w:val="18"/>
        </w:rPr>
        <w:t>С.</w:t>
      </w:r>
      <w:r>
        <w:rPr>
          <w:spacing w:val="-6"/>
          <w:sz w:val="18"/>
        </w:rPr>
        <w:t> </w:t>
      </w:r>
      <w:r>
        <w:rPr>
          <w:sz w:val="18"/>
        </w:rPr>
        <w:t>Экомаркетинг</w:t>
      </w:r>
      <w:r>
        <w:rPr>
          <w:spacing w:val="-5"/>
          <w:sz w:val="18"/>
        </w:rPr>
        <w:t> </w:t>
      </w:r>
      <w:r>
        <w:rPr>
          <w:sz w:val="18"/>
        </w:rPr>
        <w:t>как</w:t>
      </w:r>
      <w:r>
        <w:rPr>
          <w:spacing w:val="-6"/>
          <w:sz w:val="18"/>
        </w:rPr>
        <w:t> </w:t>
      </w:r>
      <w:r>
        <w:rPr>
          <w:sz w:val="18"/>
        </w:rPr>
        <w:t>перспективное</w:t>
      </w:r>
      <w:r>
        <w:rPr>
          <w:spacing w:val="-5"/>
          <w:sz w:val="18"/>
        </w:rPr>
        <w:t> </w:t>
      </w:r>
      <w:r>
        <w:rPr>
          <w:sz w:val="18"/>
        </w:rPr>
        <w:t>направление</w:t>
      </w:r>
      <w:r>
        <w:rPr>
          <w:spacing w:val="-5"/>
          <w:sz w:val="18"/>
        </w:rPr>
        <w:t> </w:t>
      </w:r>
      <w:r>
        <w:rPr>
          <w:sz w:val="18"/>
        </w:rPr>
        <w:t>развития</w:t>
      </w:r>
      <w:r>
        <w:rPr>
          <w:spacing w:val="-6"/>
          <w:sz w:val="18"/>
        </w:rPr>
        <w:t> </w:t>
      </w:r>
      <w:r>
        <w:rPr>
          <w:sz w:val="18"/>
        </w:rPr>
        <w:t>современного</w:t>
      </w:r>
      <w:r>
        <w:rPr>
          <w:spacing w:val="-5"/>
          <w:sz w:val="18"/>
        </w:rPr>
        <w:t> </w:t>
      </w:r>
      <w:r>
        <w:rPr>
          <w:sz w:val="18"/>
        </w:rPr>
        <w:t>бизнеса</w:t>
      </w:r>
      <w:r>
        <w:rPr>
          <w:spacing w:val="-7"/>
          <w:sz w:val="18"/>
        </w:rPr>
        <w:t> </w:t>
      </w:r>
      <w:r>
        <w:rPr>
          <w:sz w:val="18"/>
        </w:rPr>
        <w:t>/</w:t>
      </w:r>
      <w:r>
        <w:rPr>
          <w:spacing w:val="-6"/>
          <w:sz w:val="18"/>
        </w:rPr>
        <w:t> </w:t>
      </w:r>
      <w:r>
        <w:rPr>
          <w:sz w:val="18"/>
        </w:rPr>
        <w:t>Ю.</w:t>
      </w:r>
      <w:r>
        <w:rPr>
          <w:spacing w:val="-5"/>
          <w:sz w:val="18"/>
        </w:rPr>
        <w:t> </w:t>
      </w:r>
      <w:r>
        <w:rPr>
          <w:sz w:val="18"/>
        </w:rPr>
        <w:t>С.</w:t>
      </w:r>
      <w:r>
        <w:rPr>
          <w:spacing w:val="-6"/>
          <w:sz w:val="18"/>
        </w:rPr>
        <w:t> </w:t>
      </w:r>
      <w:r>
        <w:rPr>
          <w:sz w:val="18"/>
        </w:rPr>
        <w:t>Елизарова,</w:t>
      </w:r>
      <w:r>
        <w:rPr>
          <w:spacing w:val="-5"/>
          <w:sz w:val="18"/>
        </w:rPr>
        <w:t> </w:t>
      </w:r>
      <w:r>
        <w:rPr>
          <w:sz w:val="18"/>
        </w:rPr>
        <w:t>Я.</w:t>
      </w:r>
      <w:r>
        <w:rPr>
          <w:spacing w:val="1"/>
          <w:sz w:val="18"/>
        </w:rPr>
        <w:t> </w:t>
      </w:r>
      <w:r>
        <w:rPr>
          <w:sz w:val="18"/>
        </w:rPr>
        <w:t>С. Разумовская. – Текст</w:t>
      </w:r>
      <w:r>
        <w:rPr>
          <w:spacing w:val="1"/>
          <w:sz w:val="18"/>
        </w:rPr>
        <w:t> </w:t>
      </w:r>
      <w:r>
        <w:rPr>
          <w:sz w:val="18"/>
        </w:rPr>
        <w:t>: непосредственный</w:t>
      </w:r>
      <w:r>
        <w:rPr>
          <w:spacing w:val="1"/>
          <w:sz w:val="18"/>
        </w:rPr>
        <w:t> </w:t>
      </w:r>
      <w:r>
        <w:rPr>
          <w:sz w:val="18"/>
        </w:rPr>
        <w:t>// Молодой ученый. –</w:t>
      </w:r>
      <w:r>
        <w:rPr>
          <w:spacing w:val="1"/>
          <w:sz w:val="18"/>
        </w:rPr>
        <w:t> </w:t>
      </w:r>
      <w:r>
        <w:rPr>
          <w:sz w:val="18"/>
        </w:rPr>
        <w:t>2016. – №</w:t>
      </w:r>
      <w:r>
        <w:rPr>
          <w:spacing w:val="1"/>
          <w:sz w:val="18"/>
        </w:rPr>
        <w:t> </w:t>
      </w:r>
      <w:r>
        <w:rPr>
          <w:sz w:val="18"/>
        </w:rPr>
        <w:t>29</w:t>
      </w:r>
      <w:r>
        <w:rPr>
          <w:spacing w:val="1"/>
          <w:sz w:val="18"/>
        </w:rPr>
        <w:t> </w:t>
      </w:r>
      <w:r>
        <w:rPr>
          <w:sz w:val="18"/>
        </w:rPr>
        <w:t>(133). – С.</w:t>
      </w:r>
      <w:r>
        <w:rPr>
          <w:spacing w:val="1"/>
          <w:sz w:val="18"/>
        </w:rPr>
        <w:t> </w:t>
      </w:r>
      <w:r>
        <w:rPr>
          <w:sz w:val="18"/>
        </w:rPr>
        <w:t>488-491. –</w:t>
      </w:r>
      <w:r>
        <w:rPr>
          <w:spacing w:val="1"/>
          <w:sz w:val="18"/>
        </w:rPr>
        <w:t> </w:t>
      </w:r>
      <w:r>
        <w:rPr>
          <w:sz w:val="18"/>
        </w:rPr>
        <w:t>URL:</w:t>
      </w:r>
      <w:r>
        <w:rPr>
          <w:spacing w:val="1"/>
          <w:sz w:val="18"/>
        </w:rPr>
        <w:t> </w:t>
      </w:r>
      <w:r>
        <w:rPr>
          <w:sz w:val="18"/>
        </w:rPr>
        <w:t>https://moluch.ru/archive/133/37154/</w:t>
      </w:r>
      <w:r>
        <w:rPr>
          <w:spacing w:val="-1"/>
          <w:sz w:val="18"/>
        </w:rPr>
        <w:t> </w:t>
      </w:r>
      <w:r>
        <w:rPr>
          <w:sz w:val="18"/>
        </w:rPr>
        <w:t>(дата</w:t>
      </w:r>
      <w:r>
        <w:rPr>
          <w:spacing w:val="-1"/>
          <w:sz w:val="18"/>
        </w:rPr>
        <w:t> </w:t>
      </w:r>
      <w:r>
        <w:rPr>
          <w:sz w:val="18"/>
        </w:rPr>
        <w:t>обращения:</w:t>
      </w:r>
      <w:r>
        <w:rPr>
          <w:spacing w:val="-2"/>
          <w:sz w:val="18"/>
        </w:rPr>
        <w:t> </w:t>
      </w:r>
      <w:r>
        <w:rPr>
          <w:sz w:val="18"/>
        </w:rPr>
        <w:t>27.04.2021).</w:t>
      </w:r>
    </w:p>
    <w:p>
      <w:pPr>
        <w:spacing w:after="0" w:line="240" w:lineRule="auto"/>
        <w:jc w:val="left"/>
        <w:rPr>
          <w:sz w:val="18"/>
        </w:rPr>
        <w:sectPr>
          <w:pgSz w:w="11900" w:h="16840"/>
          <w:pgMar w:header="583" w:footer="725" w:top="1000" w:bottom="920" w:left="880" w:right="460"/>
        </w:sectPr>
      </w:pPr>
    </w:p>
    <w:p>
      <w:pPr>
        <w:pStyle w:val="BodyText"/>
        <w:ind w:left="-164"/>
        <w:rPr>
          <w:sz w:val="20"/>
        </w:rPr>
      </w:pPr>
      <w:r>
        <w:rPr>
          <w:sz w:val="20"/>
        </w:rPr>
        <w:pict>
          <v:group style="width:521.15pt;height:53.2pt;mso-position-horizontal-relative:char;mso-position-vertical-relative:line" coordorigin="0,0" coordsize="10423,1064">
            <v:rect style="position:absolute;left:0;top:0;width:10423;height:106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before="28"/>
        <w:ind w:left="522" w:right="1007" w:firstLine="0"/>
        <w:jc w:val="center"/>
        <w:rPr>
          <w:sz w:val="20"/>
        </w:rPr>
      </w:pPr>
      <w:r>
        <w:rPr/>
        <w:pict>
          <v:shape style="position:absolute;margin-left:144.257553pt;margin-top:-26.329548pt;width:303.25pt;height:21.4pt;mso-position-horizontal-relative:page;mso-position-vertical-relative:paragraph;z-index:-24659968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35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ӘЛ-ФАРАБИ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АТЫНДАҒЫ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ҚАЗАҚ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ҰЛТТЫҚ</w:t>
                  </w:r>
                  <w:r>
                    <w:rPr>
                      <w:spacing w:val="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УНИВЕРСИТЕТІ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КАЗАХСКИЙ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НАЦИОНАЛЬНЫЙ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ИМ.</w:t>
                  </w:r>
                  <w:r>
                    <w:rPr>
                      <w:spacing w:val="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АЛЬ-ФАРАБИ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МАЗМҰНЫ</w:t>
      </w:r>
      <w:r>
        <w:rPr>
          <w:spacing w:val="44"/>
          <w:sz w:val="20"/>
        </w:rPr>
        <w:t> </w:t>
      </w:r>
      <w:r>
        <w:rPr>
          <w:sz w:val="20"/>
        </w:rPr>
        <w:t>/</w:t>
      </w:r>
      <w:r>
        <w:rPr>
          <w:spacing w:val="39"/>
          <w:sz w:val="20"/>
        </w:rPr>
        <w:t> </w:t>
      </w:r>
      <w:r>
        <w:rPr>
          <w:sz w:val="20"/>
        </w:rPr>
        <w:t>ОГЛАВЛЕНИЕ</w:t>
      </w:r>
      <w:r>
        <w:rPr>
          <w:spacing w:val="40"/>
          <w:sz w:val="20"/>
        </w:rPr>
        <w:t> </w:t>
      </w:r>
      <w:r>
        <w:rPr>
          <w:sz w:val="20"/>
        </w:rPr>
        <w:t>/</w:t>
      </w:r>
      <w:r>
        <w:rPr>
          <w:spacing w:val="53"/>
          <w:sz w:val="20"/>
        </w:rPr>
        <w:t> </w:t>
      </w:r>
      <w:r>
        <w:rPr>
          <w:sz w:val="20"/>
        </w:rPr>
        <w:t>TABLE</w:t>
      </w:r>
      <w:r>
        <w:rPr>
          <w:spacing w:val="60"/>
          <w:sz w:val="20"/>
        </w:rPr>
        <w:t> </w:t>
      </w:r>
      <w:r>
        <w:rPr>
          <w:sz w:val="20"/>
        </w:rPr>
        <w:t>OF</w:t>
      </w:r>
      <w:r>
        <w:rPr>
          <w:spacing w:val="57"/>
          <w:sz w:val="20"/>
        </w:rPr>
        <w:t> </w:t>
      </w:r>
      <w:r>
        <w:rPr>
          <w:sz w:val="20"/>
        </w:rPr>
        <w:t>CONTENTS</w:t>
      </w:r>
    </w:p>
    <w:p>
      <w:pPr>
        <w:pStyle w:val="BodyText"/>
        <w:spacing w:before="6"/>
        <w:ind w:left="0"/>
        <w:rPr>
          <w:sz w:val="19"/>
        </w:rPr>
      </w:pPr>
    </w:p>
    <w:p>
      <w:pPr>
        <w:pStyle w:val="ListParagraph"/>
        <w:numPr>
          <w:ilvl w:val="1"/>
          <w:numId w:val="190"/>
        </w:numPr>
        <w:tabs>
          <w:tab w:pos="3516" w:val="left" w:leader="none"/>
        </w:tabs>
        <w:spacing w:line="228" w:lineRule="exact" w:before="0" w:after="0"/>
        <w:ind w:left="3515" w:right="488" w:hanging="3516"/>
        <w:jc w:val="left"/>
        <w:rPr>
          <w:b/>
          <w:sz w:val="20"/>
        </w:rPr>
      </w:pPr>
      <w:r>
        <w:rPr>
          <w:b/>
          <w:sz w:val="20"/>
        </w:rPr>
        <w:t>СЕКЦИЯ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СЕКЦИЯ1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1</w:t>
      </w:r>
    </w:p>
    <w:p>
      <w:pPr>
        <w:spacing w:line="235" w:lineRule="auto" w:before="2"/>
        <w:ind w:left="1602" w:right="2050" w:firstLine="2"/>
        <w:jc w:val="center"/>
        <w:rPr>
          <w:b/>
          <w:sz w:val="20"/>
        </w:rPr>
      </w:pPr>
      <w:r>
        <w:rPr>
          <w:b/>
          <w:sz w:val="20"/>
        </w:rPr>
        <w:t>ПАНДЕМИЯ ЖАҒДАЙЫНДАҒЫ БИЗНЕС-ТЕХНОЛОГИЯЛАРДЫҢ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ЗАМАНАУИ ТЕНДЕНЦИЯЛАРЫ МЕН СТРАТЕГИЯЛАРЫ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СОВРЕМЕННЫЕ</w:t>
      </w:r>
      <w:r>
        <w:rPr>
          <w:b/>
          <w:spacing w:val="-13"/>
          <w:sz w:val="20"/>
        </w:rPr>
        <w:t> </w:t>
      </w:r>
      <w:r>
        <w:rPr>
          <w:b/>
          <w:sz w:val="20"/>
        </w:rPr>
        <w:t>ТЕНДЕНЦИИ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СТРАТЕГИИ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БИЗНЕС-ТЕХНОЛОГИЙ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УСЛОВИЯХ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ПАНДЕМИИ</w:t>
      </w:r>
    </w:p>
    <w:p>
      <w:pPr>
        <w:spacing w:line="235" w:lineRule="auto" w:before="0"/>
        <w:ind w:left="1724" w:right="2164" w:firstLine="0"/>
        <w:jc w:val="center"/>
        <w:rPr>
          <w:b/>
          <w:sz w:val="20"/>
        </w:rPr>
      </w:pPr>
      <w:r>
        <w:rPr>
          <w:b/>
          <w:sz w:val="20"/>
        </w:rPr>
        <w:t>CURRENT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TRENDS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STRATEGIES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BUSINESS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TECHNOLOGIES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CONTEXT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PANDEMIC</w:t>
      </w:r>
    </w:p>
    <w:p>
      <w:pPr>
        <w:pStyle w:val="BodyText"/>
        <w:spacing w:before="11"/>
        <w:ind w:left="0"/>
        <w:rPr>
          <w:b/>
          <w:sz w:val="18"/>
        </w:rPr>
      </w:pP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Шеденов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У.К.,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Казбеков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Б.К.,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Шеденова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Н.У.,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Казбекова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К.К.</w:t>
      </w:r>
    </w:p>
    <w:p>
      <w:pPr>
        <w:tabs>
          <w:tab w:pos="9583" w:val="left" w:leader="dot"/>
        </w:tabs>
        <w:spacing w:line="224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ТРАНСПОРТНАЯ</w:t>
      </w:r>
      <w:r>
        <w:rPr>
          <w:spacing w:val="-8"/>
          <w:sz w:val="20"/>
        </w:rPr>
        <w:t> </w:t>
      </w:r>
      <w:r>
        <w:rPr>
          <w:sz w:val="20"/>
        </w:rPr>
        <w:t>ЛОГИСТИКА</w:t>
      </w:r>
      <w:r>
        <w:rPr>
          <w:spacing w:val="-7"/>
          <w:sz w:val="20"/>
        </w:rPr>
        <w:t> </w:t>
      </w:r>
      <w:r>
        <w:rPr>
          <w:sz w:val="20"/>
        </w:rPr>
        <w:t>КАК</w:t>
      </w:r>
      <w:r>
        <w:rPr>
          <w:spacing w:val="-8"/>
          <w:sz w:val="20"/>
        </w:rPr>
        <w:t> </w:t>
      </w:r>
      <w:r>
        <w:rPr>
          <w:sz w:val="20"/>
        </w:rPr>
        <w:t>ФАКТОР</w:t>
      </w:r>
      <w:r>
        <w:rPr>
          <w:spacing w:val="-7"/>
          <w:sz w:val="20"/>
        </w:rPr>
        <w:t> </w:t>
      </w:r>
      <w:r>
        <w:rPr>
          <w:sz w:val="20"/>
        </w:rPr>
        <w:t>УСТОЙЧИВОГО</w:t>
      </w:r>
      <w:r>
        <w:rPr>
          <w:spacing w:val="-8"/>
          <w:sz w:val="20"/>
        </w:rPr>
        <w:t> </w:t>
      </w:r>
      <w:r>
        <w:rPr>
          <w:sz w:val="20"/>
        </w:rPr>
        <w:t>РАЗВИТИЯ</w:t>
      </w:r>
      <w:r>
        <w:rPr>
          <w:spacing w:val="-7"/>
          <w:sz w:val="20"/>
        </w:rPr>
        <w:t> </w:t>
      </w:r>
      <w:r>
        <w:rPr>
          <w:sz w:val="20"/>
        </w:rPr>
        <w:t>КАЗАХСТАНА</w:t>
        <w:tab/>
        <w:t>4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Казбекова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К.К.,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Болтаева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А.Ж.</w:t>
      </w:r>
    </w:p>
    <w:p>
      <w:pPr>
        <w:tabs>
          <w:tab w:pos="9586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COVID-19</w:t>
      </w:r>
      <w:r>
        <w:rPr>
          <w:spacing w:val="-7"/>
          <w:sz w:val="20"/>
        </w:rPr>
        <w:t> </w:t>
      </w:r>
      <w:r>
        <w:rPr>
          <w:sz w:val="20"/>
        </w:rPr>
        <w:t>ПАНДЕМИЯСЫНЫҢ</w:t>
      </w:r>
      <w:r>
        <w:rPr>
          <w:spacing w:val="-8"/>
          <w:sz w:val="20"/>
        </w:rPr>
        <w:t> </w:t>
      </w:r>
      <w:r>
        <w:rPr>
          <w:sz w:val="20"/>
        </w:rPr>
        <w:t>ЛОГИСТИКАЛЫҚ</w:t>
      </w:r>
      <w:r>
        <w:rPr>
          <w:spacing w:val="-8"/>
          <w:sz w:val="20"/>
        </w:rPr>
        <w:t> </w:t>
      </w:r>
      <w:r>
        <w:rPr>
          <w:sz w:val="20"/>
        </w:rPr>
        <w:t>ТАСЫМАЛДАУҒА</w:t>
      </w:r>
      <w:r>
        <w:rPr>
          <w:spacing w:val="-8"/>
          <w:sz w:val="20"/>
        </w:rPr>
        <w:t> </w:t>
      </w:r>
      <w:r>
        <w:rPr>
          <w:sz w:val="20"/>
        </w:rPr>
        <w:t>ӘСЕРІ</w:t>
        <w:tab/>
        <w:t>9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Шеденов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У.К.,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Садықбек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А.Н.</w:t>
      </w:r>
    </w:p>
    <w:p>
      <w:pPr>
        <w:tabs>
          <w:tab w:pos="9580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ӨЗГЕРІСТЕР</w:t>
      </w:r>
      <w:r>
        <w:rPr>
          <w:spacing w:val="-9"/>
          <w:sz w:val="20"/>
        </w:rPr>
        <w:t> </w:t>
      </w:r>
      <w:r>
        <w:rPr>
          <w:sz w:val="20"/>
        </w:rPr>
        <w:t>КЕЗЕҢІ:</w:t>
      </w:r>
      <w:r>
        <w:rPr>
          <w:spacing w:val="-8"/>
          <w:sz w:val="20"/>
        </w:rPr>
        <w:t> </w:t>
      </w:r>
      <w:r>
        <w:rPr>
          <w:sz w:val="20"/>
        </w:rPr>
        <w:t>ПАНДЕМИЯ</w:t>
      </w:r>
      <w:r>
        <w:rPr>
          <w:spacing w:val="-9"/>
          <w:sz w:val="20"/>
        </w:rPr>
        <w:t> </w:t>
      </w:r>
      <w:r>
        <w:rPr>
          <w:sz w:val="20"/>
        </w:rPr>
        <w:t>ЖАҒДАЙЫНДАҒЫ</w:t>
      </w:r>
      <w:r>
        <w:rPr>
          <w:spacing w:val="-8"/>
          <w:sz w:val="20"/>
        </w:rPr>
        <w:t> </w:t>
      </w:r>
      <w:r>
        <w:rPr>
          <w:sz w:val="20"/>
        </w:rPr>
        <w:t>МАРКЕТИНГТІК</w:t>
      </w:r>
      <w:r>
        <w:rPr>
          <w:spacing w:val="-9"/>
          <w:sz w:val="20"/>
        </w:rPr>
        <w:t> </w:t>
      </w:r>
      <w:r>
        <w:rPr>
          <w:sz w:val="20"/>
        </w:rPr>
        <w:t>ТРЕНДТЕР</w:t>
        <w:tab/>
        <w:t>13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Кожамкулова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Ж.Т.,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Басымбекова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А.Т.</w:t>
      </w:r>
    </w:p>
    <w:p>
      <w:pPr>
        <w:tabs>
          <w:tab w:pos="9586" w:val="left" w:leader="dot"/>
        </w:tabs>
        <w:spacing w:line="224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ПАНДЕМИЯ</w:t>
      </w:r>
      <w:r>
        <w:rPr>
          <w:spacing w:val="-8"/>
          <w:sz w:val="20"/>
        </w:rPr>
        <w:t> </w:t>
      </w:r>
      <w:r>
        <w:rPr>
          <w:sz w:val="20"/>
        </w:rPr>
        <w:t>ЖАҒДАЙЫНДА</w:t>
      </w:r>
      <w:r>
        <w:rPr>
          <w:spacing w:val="-7"/>
          <w:sz w:val="20"/>
        </w:rPr>
        <w:t> </w:t>
      </w:r>
      <w:r>
        <w:rPr>
          <w:sz w:val="20"/>
        </w:rPr>
        <w:t>УРБАНИЗАЦИЯНЫҢ</w:t>
      </w:r>
      <w:r>
        <w:rPr>
          <w:spacing w:val="-8"/>
          <w:sz w:val="20"/>
        </w:rPr>
        <w:t> </w:t>
      </w:r>
      <w:r>
        <w:rPr>
          <w:sz w:val="20"/>
        </w:rPr>
        <w:t>ЗАМАНАУИ</w:t>
      </w:r>
      <w:r>
        <w:rPr>
          <w:spacing w:val="-7"/>
          <w:sz w:val="20"/>
        </w:rPr>
        <w:t> </w:t>
      </w:r>
      <w:r>
        <w:rPr>
          <w:sz w:val="20"/>
        </w:rPr>
        <w:t>ТРЕНДТЕРІ</w:t>
        <w:tab/>
        <w:t>17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Досжан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Р.Д.,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Сабидуллина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А.</w:t>
      </w:r>
    </w:p>
    <w:p>
      <w:pPr>
        <w:tabs>
          <w:tab w:pos="9591" w:val="left" w:leader="dot"/>
        </w:tabs>
        <w:spacing w:line="235" w:lineRule="auto" w:before="0"/>
        <w:ind w:left="301" w:right="765" w:hanging="51"/>
        <w:jc w:val="left"/>
        <w:rPr>
          <w:sz w:val="20"/>
        </w:rPr>
      </w:pPr>
      <w:r>
        <w:rPr>
          <w:sz w:val="20"/>
        </w:rPr>
        <w:t>FINTECH INDUSTRY OF KAZAKHSTAN: CURRENT DRIVERS AND IMPACT ON SUSTAINABLE</w:t>
      </w:r>
      <w:r>
        <w:rPr>
          <w:spacing w:val="1"/>
          <w:sz w:val="20"/>
        </w:rPr>
        <w:t> </w:t>
      </w:r>
      <w:r>
        <w:rPr>
          <w:sz w:val="20"/>
        </w:rPr>
        <w:t>DEVELOPMENT</w:t>
        <w:tab/>
      </w:r>
      <w:r>
        <w:rPr>
          <w:spacing w:val="-2"/>
          <w:sz w:val="20"/>
        </w:rPr>
        <w:t>23</w:t>
      </w:r>
    </w:p>
    <w:p>
      <w:pPr>
        <w:spacing w:line="225" w:lineRule="exact" w:before="1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Ахметова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З.Б.,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Жақан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ПАНДЕМИЯ</w:t>
      </w:r>
      <w:r>
        <w:rPr>
          <w:spacing w:val="-8"/>
          <w:sz w:val="20"/>
        </w:rPr>
        <w:t> </w:t>
      </w:r>
      <w:r>
        <w:rPr>
          <w:sz w:val="20"/>
        </w:rPr>
        <w:t>ЖАҒДАЙЫНДАҒЫ</w:t>
      </w:r>
      <w:r>
        <w:rPr>
          <w:spacing w:val="-8"/>
          <w:sz w:val="20"/>
        </w:rPr>
        <w:t> </w:t>
      </w:r>
      <w:r>
        <w:rPr>
          <w:sz w:val="20"/>
        </w:rPr>
        <w:t>САТУ</w:t>
      </w:r>
      <w:r>
        <w:rPr>
          <w:spacing w:val="-7"/>
          <w:sz w:val="20"/>
        </w:rPr>
        <w:t> </w:t>
      </w:r>
      <w:r>
        <w:rPr>
          <w:sz w:val="20"/>
        </w:rPr>
        <w:t>МЕН</w:t>
      </w:r>
      <w:r>
        <w:rPr>
          <w:spacing w:val="-8"/>
          <w:sz w:val="20"/>
        </w:rPr>
        <w:t> </w:t>
      </w:r>
      <w:r>
        <w:rPr>
          <w:sz w:val="20"/>
        </w:rPr>
        <w:t>ЖЫЛЖЫТУДЫ</w:t>
      </w:r>
      <w:r>
        <w:rPr>
          <w:spacing w:val="-8"/>
          <w:sz w:val="20"/>
        </w:rPr>
        <w:t> </w:t>
      </w:r>
      <w:r>
        <w:rPr>
          <w:sz w:val="20"/>
        </w:rPr>
        <w:t>ҰЙЫМДАСТЫРУДЫҢ</w:t>
      </w:r>
      <w:r>
        <w:rPr>
          <w:spacing w:val="-7"/>
          <w:sz w:val="20"/>
        </w:rPr>
        <w:t> </w:t>
      </w:r>
      <w:r>
        <w:rPr>
          <w:sz w:val="20"/>
        </w:rPr>
        <w:t>НЕГІЗГІ</w:t>
      </w:r>
    </w:p>
    <w:p>
      <w:pPr>
        <w:tabs>
          <w:tab w:pos="9591" w:val="left" w:leader="dot"/>
        </w:tabs>
        <w:spacing w:line="226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ТРЕНДТЕРІ</w:t>
        <w:tab/>
        <w:t>27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Маликова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Р.М.,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Галяндин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В.Е.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О</w:t>
      </w:r>
      <w:r>
        <w:rPr>
          <w:spacing w:val="-8"/>
          <w:sz w:val="20"/>
        </w:rPr>
        <w:t> </w:t>
      </w:r>
      <w:r>
        <w:rPr>
          <w:sz w:val="20"/>
        </w:rPr>
        <w:t>ПОДДЕРЖКЕ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ТРАНСФОРМАЦИИ</w:t>
      </w:r>
      <w:r>
        <w:rPr>
          <w:spacing w:val="-7"/>
          <w:sz w:val="20"/>
        </w:rPr>
        <w:t> </w:t>
      </w:r>
      <w:r>
        <w:rPr>
          <w:sz w:val="20"/>
        </w:rPr>
        <w:t>МАЛОГО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СРЕДНЕГО</w:t>
      </w:r>
      <w:r>
        <w:rPr>
          <w:spacing w:val="-7"/>
          <w:sz w:val="20"/>
        </w:rPr>
        <w:t> </w:t>
      </w:r>
      <w:r>
        <w:rPr>
          <w:sz w:val="20"/>
        </w:rPr>
        <w:t>ПРЕДПРИНИМАТЕЛЬСТВА</w:t>
      </w:r>
    </w:p>
    <w:p>
      <w:pPr>
        <w:tabs>
          <w:tab w:pos="9584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ПЕРИОД</w:t>
      </w:r>
      <w:r>
        <w:rPr>
          <w:spacing w:val="-6"/>
          <w:sz w:val="20"/>
        </w:rPr>
        <w:t> </w:t>
      </w:r>
      <w:r>
        <w:rPr>
          <w:sz w:val="20"/>
        </w:rPr>
        <w:t>ПАНДЕМИИ</w:t>
        <w:tab/>
        <w:t>31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Кулик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К.В.</w:t>
      </w:r>
    </w:p>
    <w:p>
      <w:pPr>
        <w:tabs>
          <w:tab w:pos="9581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CONCEPT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VARIETY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DEFINITIONS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TERM</w:t>
      </w:r>
      <w:r>
        <w:rPr>
          <w:spacing w:val="-3"/>
          <w:sz w:val="20"/>
        </w:rPr>
        <w:t> </w:t>
      </w:r>
      <w:r>
        <w:rPr>
          <w:sz w:val="20"/>
        </w:rPr>
        <w:t>«ECOLOGICAL</w:t>
      </w:r>
      <w:r>
        <w:rPr>
          <w:spacing w:val="-7"/>
          <w:sz w:val="20"/>
        </w:rPr>
        <w:t> </w:t>
      </w:r>
      <w:r>
        <w:rPr>
          <w:sz w:val="20"/>
        </w:rPr>
        <w:t>TOURISM»</w:t>
        <w:tab/>
        <w:t>35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Жәкен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Н.</w:t>
      </w:r>
    </w:p>
    <w:p>
      <w:pPr>
        <w:tabs>
          <w:tab w:pos="9571" w:val="left" w:leader="dot"/>
        </w:tabs>
        <w:spacing w:line="224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ТӨТЕНШЕ</w:t>
      </w:r>
      <w:r>
        <w:rPr>
          <w:spacing w:val="-10"/>
          <w:sz w:val="20"/>
        </w:rPr>
        <w:t> </w:t>
      </w:r>
      <w:r>
        <w:rPr>
          <w:sz w:val="20"/>
        </w:rPr>
        <w:t>ЖАҒДАЙЛЫҚ</w:t>
      </w:r>
      <w:r>
        <w:rPr>
          <w:spacing w:val="-9"/>
          <w:sz w:val="20"/>
        </w:rPr>
        <w:t> </w:t>
      </w:r>
      <w:r>
        <w:rPr>
          <w:sz w:val="20"/>
        </w:rPr>
        <w:t>КЕЗІНДЕГІ</w:t>
      </w:r>
      <w:r>
        <w:rPr>
          <w:spacing w:val="-9"/>
          <w:sz w:val="20"/>
        </w:rPr>
        <w:t> </w:t>
      </w:r>
      <w:r>
        <w:rPr>
          <w:sz w:val="20"/>
        </w:rPr>
        <w:t>ЛОГИСТИКАЛЫҚ</w:t>
      </w:r>
      <w:r>
        <w:rPr>
          <w:spacing w:val="-9"/>
          <w:sz w:val="20"/>
        </w:rPr>
        <w:t> </w:t>
      </w:r>
      <w:r>
        <w:rPr>
          <w:sz w:val="20"/>
        </w:rPr>
        <w:t>ЖҮЙЕЛЕРДІ</w:t>
      </w:r>
      <w:r>
        <w:rPr>
          <w:spacing w:val="-10"/>
          <w:sz w:val="20"/>
        </w:rPr>
        <w:t> </w:t>
      </w:r>
      <w:r>
        <w:rPr>
          <w:sz w:val="20"/>
        </w:rPr>
        <w:t>ОҢТАЙЛАНДЫРУ</w:t>
      </w:r>
      <w:r>
        <w:rPr>
          <w:spacing w:val="-9"/>
          <w:sz w:val="20"/>
        </w:rPr>
        <w:t> </w:t>
      </w:r>
      <w:r>
        <w:rPr>
          <w:sz w:val="20"/>
        </w:rPr>
        <w:t>МОДЕЛІ</w:t>
        <w:tab/>
        <w:t>40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Гималетдинов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В.К.</w:t>
      </w:r>
    </w:p>
    <w:p>
      <w:pPr>
        <w:tabs>
          <w:tab w:pos="9576" w:val="left" w:leader="dot"/>
        </w:tabs>
        <w:spacing w:line="235" w:lineRule="auto" w:before="0"/>
        <w:ind w:left="250" w:right="781" w:firstLine="0"/>
        <w:jc w:val="left"/>
        <w:rPr>
          <w:sz w:val="20"/>
        </w:rPr>
      </w:pPr>
      <w:r>
        <w:rPr>
          <w:sz w:val="20"/>
        </w:rPr>
        <w:t>НЕКОТОРЫЕ ВОПРОСЫ РАЗВИТИЯ ЭМПИРИЧЕСКОГО НЕЙРОМАРКЕТИНГА В КОНТЕКСТЕ</w:t>
      </w:r>
      <w:r>
        <w:rPr>
          <w:spacing w:val="1"/>
          <w:sz w:val="20"/>
        </w:rPr>
        <w:t> </w:t>
      </w:r>
      <w:r>
        <w:rPr>
          <w:sz w:val="20"/>
        </w:rPr>
        <w:t>РАССМОТРЕНИЯ</w:t>
      </w:r>
      <w:r>
        <w:rPr>
          <w:spacing w:val="-8"/>
          <w:sz w:val="20"/>
        </w:rPr>
        <w:t> </w:t>
      </w:r>
      <w:r>
        <w:rPr>
          <w:sz w:val="20"/>
        </w:rPr>
        <w:t>ПОВЕДЕНИЯ</w:t>
      </w:r>
      <w:r>
        <w:rPr>
          <w:spacing w:val="-8"/>
          <w:sz w:val="20"/>
        </w:rPr>
        <w:t> </w:t>
      </w:r>
      <w:r>
        <w:rPr>
          <w:sz w:val="20"/>
        </w:rPr>
        <w:t>ПОТРЕБИТЕЛЕЙ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-7"/>
          <w:sz w:val="20"/>
        </w:rPr>
        <w:t> </w:t>
      </w:r>
      <w:r>
        <w:rPr>
          <w:sz w:val="20"/>
        </w:rPr>
        <w:t>ПРОЦЕССЕ</w:t>
      </w:r>
      <w:r>
        <w:rPr>
          <w:spacing w:val="-8"/>
          <w:sz w:val="20"/>
        </w:rPr>
        <w:t> </w:t>
      </w:r>
      <w:r>
        <w:rPr>
          <w:sz w:val="20"/>
        </w:rPr>
        <w:t>ВЫБОРА</w:t>
      </w:r>
      <w:r>
        <w:rPr>
          <w:spacing w:val="-8"/>
          <w:sz w:val="20"/>
        </w:rPr>
        <w:t> </w:t>
      </w:r>
      <w:r>
        <w:rPr>
          <w:sz w:val="20"/>
        </w:rPr>
        <w:t>ПРОДУКТОВ</w:t>
      </w:r>
      <w:r>
        <w:rPr>
          <w:spacing w:val="-7"/>
          <w:sz w:val="20"/>
        </w:rPr>
        <w:t> </w:t>
      </w:r>
      <w:r>
        <w:rPr>
          <w:sz w:val="20"/>
        </w:rPr>
        <w:t>ПИТАНИЯ</w:t>
        <w:tab/>
      </w:r>
      <w:r>
        <w:rPr>
          <w:spacing w:val="-2"/>
          <w:sz w:val="20"/>
        </w:rPr>
        <w:t>43</w:t>
      </w:r>
    </w:p>
    <w:p>
      <w:pPr>
        <w:pStyle w:val="BodyText"/>
        <w:spacing w:before="6"/>
        <w:ind w:left="0"/>
        <w:rPr>
          <w:sz w:val="19"/>
        </w:rPr>
      </w:pPr>
    </w:p>
    <w:p>
      <w:pPr>
        <w:pStyle w:val="ListParagraph"/>
        <w:numPr>
          <w:ilvl w:val="1"/>
          <w:numId w:val="190"/>
        </w:numPr>
        <w:tabs>
          <w:tab w:pos="3516" w:val="left" w:leader="none"/>
        </w:tabs>
        <w:spacing w:line="226" w:lineRule="exact" w:before="0" w:after="0"/>
        <w:ind w:left="3515" w:right="440" w:hanging="3516"/>
        <w:jc w:val="left"/>
        <w:rPr>
          <w:b/>
          <w:sz w:val="20"/>
        </w:rPr>
      </w:pPr>
      <w:r>
        <w:rPr>
          <w:b/>
          <w:sz w:val="20"/>
        </w:rPr>
        <w:t>СЕКЦИЯ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СЕКЦИЯ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2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2</w:t>
      </w:r>
    </w:p>
    <w:p>
      <w:pPr>
        <w:spacing w:line="235" w:lineRule="auto" w:before="0"/>
        <w:ind w:left="579" w:right="1029" w:firstLine="2"/>
        <w:jc w:val="center"/>
        <w:rPr>
          <w:b/>
          <w:sz w:val="20"/>
        </w:rPr>
      </w:pPr>
      <w:r>
        <w:rPr>
          <w:b/>
          <w:sz w:val="20"/>
        </w:rPr>
        <w:t>ПАНДЕМИЯ КЕЗІНДЕГІ ДАҒДАРЫСТЫ БАСҚАРУ: МЕХАНИЗМДЕР МЕН СЦЕНАРИЙЛЕР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АНТИКРИЗИСНОЕ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УПРАВЛЕНИЕ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УСЛОВИЯХ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ПАНДЕМИИ: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МЕХАНИЗМЫ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СЦЕНАРИИ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CRISIS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MANAGEMENT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CONTEXT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PANDEMIC: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MECHANISMS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SCENARIOS</w:t>
      </w:r>
    </w:p>
    <w:p>
      <w:pPr>
        <w:pStyle w:val="BodyText"/>
        <w:spacing w:before="3"/>
        <w:ind w:left="0"/>
        <w:rPr>
          <w:b/>
          <w:sz w:val="19"/>
        </w:rPr>
      </w:pP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Тлеубердинова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А.Т.,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Алдабергенова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А.Т.</w:t>
      </w:r>
    </w:p>
    <w:p>
      <w:pPr>
        <w:tabs>
          <w:tab w:pos="9590" w:val="left" w:leader="dot"/>
        </w:tabs>
        <w:spacing w:line="235" w:lineRule="auto" w:before="0"/>
        <w:ind w:left="250" w:right="767" w:firstLine="0"/>
        <w:jc w:val="left"/>
        <w:rPr>
          <w:sz w:val="20"/>
        </w:rPr>
      </w:pPr>
      <w:r>
        <w:rPr>
          <w:sz w:val="20"/>
        </w:rPr>
        <w:t>МEМЛEКEТТІК-ЖEКEШEЛІК ӘРІПТEСТІК ҚAЗAҚСТAНДAҒЫ ТУРИЗМДІ ДAМЫТУ ФAКТОРЫ</w:t>
      </w:r>
      <w:r>
        <w:rPr>
          <w:spacing w:val="1"/>
          <w:sz w:val="20"/>
        </w:rPr>
        <w:t> </w:t>
      </w:r>
      <w:r>
        <w:rPr>
          <w:sz w:val="20"/>
        </w:rPr>
        <w:t>РEТІНДE</w:t>
        <w:tab/>
      </w:r>
      <w:r>
        <w:rPr>
          <w:spacing w:val="-2"/>
          <w:sz w:val="20"/>
        </w:rPr>
        <w:t>49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А.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Смағұлов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ПАНДЕМИЯДАН</w:t>
      </w:r>
      <w:r>
        <w:rPr>
          <w:spacing w:val="-11"/>
          <w:sz w:val="20"/>
        </w:rPr>
        <w:t> </w:t>
      </w:r>
      <w:r>
        <w:rPr>
          <w:sz w:val="20"/>
        </w:rPr>
        <w:t>КЕЙІНГІ</w:t>
      </w:r>
      <w:r>
        <w:rPr>
          <w:spacing w:val="-11"/>
          <w:sz w:val="20"/>
        </w:rPr>
        <w:t> </w:t>
      </w:r>
      <w:r>
        <w:rPr>
          <w:sz w:val="20"/>
        </w:rPr>
        <w:t>КЕЗЕҢДЕ</w:t>
      </w:r>
      <w:r>
        <w:rPr>
          <w:spacing w:val="-10"/>
          <w:sz w:val="20"/>
        </w:rPr>
        <w:t> </w:t>
      </w:r>
      <w:r>
        <w:rPr>
          <w:sz w:val="20"/>
        </w:rPr>
        <w:t>ҚАЗАҚСТАННЫҢ</w:t>
      </w:r>
      <w:r>
        <w:rPr>
          <w:spacing w:val="-11"/>
          <w:sz w:val="20"/>
        </w:rPr>
        <w:t> </w:t>
      </w:r>
      <w:r>
        <w:rPr>
          <w:sz w:val="20"/>
        </w:rPr>
        <w:t>АЗЫҚ-ТҮЛІК</w:t>
      </w:r>
      <w:r>
        <w:rPr>
          <w:spacing w:val="-10"/>
          <w:sz w:val="20"/>
        </w:rPr>
        <w:t> </w:t>
      </w:r>
      <w:r>
        <w:rPr>
          <w:sz w:val="20"/>
        </w:rPr>
        <w:t>ҚАУІПСІЗДІГІН</w:t>
      </w:r>
    </w:p>
    <w:p>
      <w:pPr>
        <w:tabs>
          <w:tab w:pos="9586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БАСҚАРУДЫ</w:t>
      </w:r>
      <w:r>
        <w:rPr>
          <w:spacing w:val="-6"/>
          <w:sz w:val="20"/>
        </w:rPr>
        <w:t> </w:t>
      </w:r>
      <w:r>
        <w:rPr>
          <w:sz w:val="20"/>
        </w:rPr>
        <w:t>ЖЕТІЛДІРУ</w:t>
      </w:r>
      <w:r>
        <w:rPr>
          <w:spacing w:val="-6"/>
          <w:sz w:val="20"/>
        </w:rPr>
        <w:t> </w:t>
      </w:r>
      <w:r>
        <w:rPr>
          <w:sz w:val="20"/>
        </w:rPr>
        <w:t>ТЕТІКТЕРІ</w:t>
        <w:tab/>
        <w:t>54</w:t>
      </w:r>
    </w:p>
    <w:p>
      <w:pPr>
        <w:pStyle w:val="BodyText"/>
        <w:spacing w:before="3"/>
        <w:ind w:left="0"/>
        <w:rPr>
          <w:sz w:val="19"/>
        </w:rPr>
      </w:pPr>
    </w:p>
    <w:p>
      <w:pPr>
        <w:pStyle w:val="ListParagraph"/>
        <w:numPr>
          <w:ilvl w:val="1"/>
          <w:numId w:val="190"/>
        </w:numPr>
        <w:tabs>
          <w:tab w:pos="3516" w:val="left" w:leader="none"/>
        </w:tabs>
        <w:spacing w:line="228" w:lineRule="exact" w:before="0" w:after="0"/>
        <w:ind w:left="3515" w:right="440" w:hanging="3516"/>
        <w:jc w:val="left"/>
        <w:rPr>
          <w:b/>
          <w:sz w:val="20"/>
        </w:rPr>
      </w:pPr>
      <w:r>
        <w:rPr>
          <w:b/>
          <w:sz w:val="20"/>
        </w:rPr>
        <w:t>СЕКЦИЯ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СЕКЦИЯ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3</w:t>
      </w:r>
    </w:p>
    <w:p>
      <w:pPr>
        <w:spacing w:line="235" w:lineRule="auto" w:before="1"/>
        <w:ind w:left="1509" w:right="1960" w:firstLine="0"/>
        <w:jc w:val="center"/>
        <w:rPr>
          <w:b/>
          <w:sz w:val="20"/>
        </w:rPr>
      </w:pPr>
      <w:r>
        <w:rPr>
          <w:b/>
          <w:sz w:val="20"/>
        </w:rPr>
        <w:t>ЭКОНОМИКАНЫҢ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ПОСТКОВИДТІ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ЖАҒДАЙДАН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КЕЙІН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ДАМУЫ: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ШЫНДЫҚТАРЫ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МЕН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МҮМКІНДІКТЕРІ</w:t>
      </w:r>
    </w:p>
    <w:p>
      <w:pPr>
        <w:spacing w:line="224" w:lineRule="exact" w:before="0"/>
        <w:ind w:left="558" w:right="1007" w:firstLine="0"/>
        <w:jc w:val="center"/>
        <w:rPr>
          <w:b/>
          <w:sz w:val="20"/>
        </w:rPr>
      </w:pPr>
      <w:r>
        <w:rPr>
          <w:b/>
          <w:sz w:val="20"/>
        </w:rPr>
        <w:t>ПОСТКОВИДНОЕ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РАЗВИТИЕ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ЭКОНОМИКИ: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РЕАЛИИ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И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ВОЗМОЖНОСТИ</w:t>
      </w:r>
    </w:p>
    <w:p>
      <w:pPr>
        <w:spacing w:line="228" w:lineRule="exact" w:before="0"/>
        <w:ind w:left="561" w:right="1007" w:firstLine="0"/>
        <w:jc w:val="center"/>
        <w:rPr>
          <w:b/>
          <w:sz w:val="20"/>
        </w:rPr>
      </w:pPr>
      <w:r>
        <w:rPr>
          <w:b/>
          <w:sz w:val="20"/>
        </w:rPr>
        <w:t>POST-MARKET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ECONOMIC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DEVELOPMENT: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REALITIES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OPPORTUNITIES</w:t>
      </w:r>
    </w:p>
    <w:p>
      <w:pPr>
        <w:pStyle w:val="BodyText"/>
        <w:ind w:left="0"/>
        <w:rPr>
          <w:b/>
          <w:sz w:val="19"/>
        </w:rPr>
      </w:pPr>
    </w:p>
    <w:p>
      <w:pPr>
        <w:spacing w:line="225" w:lineRule="exact" w:before="1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Collins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Ngwakwe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APPRAISING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COVID</w:t>
      </w:r>
      <w:r>
        <w:rPr>
          <w:spacing w:val="-8"/>
          <w:sz w:val="20"/>
        </w:rPr>
        <w:t> </w:t>
      </w:r>
      <w:r>
        <w:rPr>
          <w:sz w:val="20"/>
        </w:rPr>
        <w:t>PANDEMIC</w:t>
      </w:r>
      <w:r>
        <w:rPr>
          <w:spacing w:val="-9"/>
          <w:sz w:val="20"/>
        </w:rPr>
        <w:t> </w:t>
      </w:r>
      <w:r>
        <w:rPr>
          <w:sz w:val="20"/>
        </w:rPr>
        <w:t>EFFECT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8"/>
          <w:sz w:val="20"/>
        </w:rPr>
        <w:t> </w:t>
      </w:r>
      <w:r>
        <w:rPr>
          <w:sz w:val="20"/>
        </w:rPr>
        <w:t>SUSTAINABLE</w:t>
      </w:r>
      <w:r>
        <w:rPr>
          <w:spacing w:val="-8"/>
          <w:sz w:val="20"/>
        </w:rPr>
        <w:t> </w:t>
      </w:r>
      <w:r>
        <w:rPr>
          <w:sz w:val="20"/>
        </w:rPr>
        <w:t>DEVELOPMENT</w:t>
      </w:r>
      <w:r>
        <w:rPr>
          <w:spacing w:val="-6"/>
          <w:sz w:val="20"/>
        </w:rPr>
        <w:t> </w:t>
      </w:r>
      <w:r>
        <w:rPr>
          <w:sz w:val="20"/>
        </w:rPr>
        <w:t>GENRES</w:t>
      </w:r>
    </w:p>
    <w:p>
      <w:pPr>
        <w:tabs>
          <w:tab w:pos="9590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POVERTY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EMPLOYMENT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AFRICA</w:t>
        <w:tab/>
        <w:t>59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Есекина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Б.К.,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Прманова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Н.А.,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Кожумов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А.</w:t>
      </w:r>
    </w:p>
    <w:p>
      <w:pPr>
        <w:tabs>
          <w:tab w:pos="9575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ПРИОРИТЕТЫ</w:t>
      </w:r>
      <w:r>
        <w:rPr>
          <w:spacing w:val="-10"/>
          <w:sz w:val="20"/>
        </w:rPr>
        <w:t> </w:t>
      </w:r>
      <w:r>
        <w:rPr>
          <w:sz w:val="20"/>
        </w:rPr>
        <w:t>СОВЕРШЕНСТВОВАНИЯ</w:t>
      </w:r>
      <w:r>
        <w:rPr>
          <w:spacing w:val="-10"/>
          <w:sz w:val="20"/>
        </w:rPr>
        <w:t> </w:t>
      </w:r>
      <w:r>
        <w:rPr>
          <w:sz w:val="20"/>
        </w:rPr>
        <w:t>УГЛЕРОДНОГО</w:t>
      </w:r>
      <w:r>
        <w:rPr>
          <w:spacing w:val="-10"/>
          <w:sz w:val="20"/>
        </w:rPr>
        <w:t> </w:t>
      </w:r>
      <w:r>
        <w:rPr>
          <w:sz w:val="20"/>
        </w:rPr>
        <w:t>РЕГУЛИРОВАНИЯ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-10"/>
          <w:sz w:val="20"/>
        </w:rPr>
        <w:t> </w:t>
      </w:r>
      <w:r>
        <w:rPr>
          <w:sz w:val="20"/>
        </w:rPr>
        <w:t>КАЗАХСТАНЕ</w:t>
        <w:tab/>
        <w:t>63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Тулегенова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М.С.,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Темербулатова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Ж.С.</w:t>
      </w:r>
    </w:p>
    <w:p>
      <w:pPr>
        <w:spacing w:line="222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КАКУЮ</w:t>
      </w:r>
      <w:r>
        <w:rPr>
          <w:spacing w:val="-10"/>
          <w:sz w:val="20"/>
        </w:rPr>
        <w:t> </w:t>
      </w:r>
      <w:r>
        <w:rPr>
          <w:sz w:val="20"/>
        </w:rPr>
        <w:t>МОДЕЛЬ</w:t>
      </w:r>
      <w:r>
        <w:rPr>
          <w:spacing w:val="-9"/>
          <w:sz w:val="20"/>
        </w:rPr>
        <w:t> </w:t>
      </w:r>
      <w:r>
        <w:rPr>
          <w:sz w:val="20"/>
        </w:rPr>
        <w:t>ПОСТКОВИДНОГО</w:t>
      </w:r>
      <w:r>
        <w:rPr>
          <w:spacing w:val="-10"/>
          <w:sz w:val="20"/>
        </w:rPr>
        <w:t> </w:t>
      </w:r>
      <w:r>
        <w:rPr>
          <w:sz w:val="20"/>
        </w:rPr>
        <w:t>РАЗВИТИЯ</w:t>
      </w:r>
      <w:r>
        <w:rPr>
          <w:spacing w:val="-9"/>
          <w:sz w:val="20"/>
        </w:rPr>
        <w:t> </w:t>
      </w:r>
      <w:r>
        <w:rPr>
          <w:sz w:val="20"/>
        </w:rPr>
        <w:t>ВЫБИРАЕТ</w:t>
      </w:r>
      <w:r>
        <w:rPr>
          <w:spacing w:val="-9"/>
          <w:sz w:val="20"/>
        </w:rPr>
        <w:t> </w:t>
      </w:r>
      <w:r>
        <w:rPr>
          <w:sz w:val="20"/>
        </w:rPr>
        <w:t>КАЗАХСТАН:</w:t>
      </w:r>
    </w:p>
    <w:p>
      <w:pPr>
        <w:tabs>
          <w:tab w:pos="9582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«ДОГОНЯЮЩЕЙ</w:t>
      </w:r>
      <w:r>
        <w:rPr>
          <w:spacing w:val="-8"/>
          <w:sz w:val="20"/>
        </w:rPr>
        <w:t> </w:t>
      </w:r>
      <w:r>
        <w:rPr>
          <w:sz w:val="20"/>
        </w:rPr>
        <w:t>ЭКОНОМИКИ»</w:t>
      </w:r>
      <w:r>
        <w:rPr>
          <w:spacing w:val="-10"/>
          <w:sz w:val="20"/>
        </w:rPr>
        <w:t> </w:t>
      </w:r>
      <w:r>
        <w:rPr>
          <w:sz w:val="20"/>
        </w:rPr>
        <w:t>ИЛИ</w:t>
      </w:r>
      <w:r>
        <w:rPr>
          <w:spacing w:val="-2"/>
          <w:sz w:val="20"/>
        </w:rPr>
        <w:t> </w:t>
      </w:r>
      <w:r>
        <w:rPr>
          <w:sz w:val="20"/>
        </w:rPr>
        <w:t>«БОЛЬШОГО</w:t>
      </w:r>
      <w:r>
        <w:rPr>
          <w:spacing w:val="-8"/>
          <w:sz w:val="20"/>
        </w:rPr>
        <w:t> </w:t>
      </w:r>
      <w:r>
        <w:rPr>
          <w:sz w:val="20"/>
        </w:rPr>
        <w:t>ТОЛЧКА»</w:t>
        <w:tab/>
        <w:t>68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Amirbek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S.Sh.,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Yessengeldiyeva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G.T.,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Sadykhanova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G.A.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HOW</w:t>
      </w:r>
      <w:r>
        <w:rPr>
          <w:spacing w:val="-6"/>
          <w:sz w:val="20"/>
        </w:rPr>
        <w:t> </w:t>
      </w:r>
      <w:r>
        <w:rPr>
          <w:sz w:val="20"/>
        </w:rPr>
        <w:t>SMALL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MEDIUM-SIZED</w:t>
      </w:r>
      <w:r>
        <w:rPr>
          <w:spacing w:val="-6"/>
          <w:sz w:val="20"/>
        </w:rPr>
        <w:t> </w:t>
      </w:r>
      <w:r>
        <w:rPr>
          <w:sz w:val="20"/>
        </w:rPr>
        <w:t>BUSINESSES</w:t>
      </w:r>
      <w:r>
        <w:rPr>
          <w:spacing w:val="-7"/>
          <w:sz w:val="20"/>
        </w:rPr>
        <w:t> </w:t>
      </w:r>
      <w:r>
        <w:rPr>
          <w:sz w:val="20"/>
        </w:rPr>
        <w:t>INFLUENCE</w:t>
      </w:r>
    </w:p>
    <w:p>
      <w:pPr>
        <w:tabs>
          <w:tab w:pos="9590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/>
        <w:pict>
          <v:shape style="position:absolute;margin-left:289.483459pt;margin-top:30.391285pt;width:15.1pt;height:9.950pt;mso-position-horizontal-relative:page;mso-position-vertical-relative:paragraph;z-index:-24660480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288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35.82pt;margin-top:19.065128pt;width:521.125pt;height:53.07pt;mso-position-horizontal-relative:page;mso-position-vertical-relative:paragraph;z-index:15844352" filled="true" fillcolor="#ffffff" stroked="false">
            <v:fill type="solid"/>
            <w10:wrap type="none"/>
          </v:rect>
        </w:pic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COMPETITIVENESS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KAZAKHSTAN</w:t>
        <w:tab/>
        <w:t>71</w:t>
      </w:r>
    </w:p>
    <w:p>
      <w:pPr>
        <w:spacing w:after="0" w:line="228" w:lineRule="exact"/>
        <w:jc w:val="left"/>
        <w:rPr>
          <w:sz w:val="20"/>
        </w:rPr>
        <w:sectPr>
          <w:headerReference w:type="default" r:id="rId392"/>
          <w:footerReference w:type="default" r:id="rId393"/>
          <w:pgSz w:w="11900" w:h="16840"/>
          <w:pgMar w:header="0" w:footer="0" w:top="20" w:bottom="0" w:left="880" w:right="460"/>
        </w:sectPr>
      </w:pPr>
    </w:p>
    <w:p>
      <w:pPr>
        <w:pStyle w:val="BodyText"/>
        <w:ind w:left="-521"/>
        <w:rPr>
          <w:sz w:val="20"/>
        </w:rPr>
      </w:pPr>
      <w:r>
        <w:rPr>
          <w:sz w:val="20"/>
        </w:rPr>
        <w:pict>
          <v:group style="width:521.15pt;height:53.2pt;mso-position-horizontal-relative:char;mso-position-vertical-relative:line" coordorigin="0,0" coordsize="10423,1064">
            <v:rect style="position:absolute;left:0;top:0;width:10423;height:106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25" w:lineRule="exact" w:before="28"/>
        <w:ind w:left="250" w:right="0" w:firstLine="0"/>
        <w:jc w:val="left"/>
        <w:rPr>
          <w:b/>
          <w:sz w:val="20"/>
        </w:rPr>
      </w:pPr>
      <w:r>
        <w:rPr/>
        <w:pict>
          <v:shape style="position:absolute;margin-left:144.257553pt;margin-top:-26.329548pt;width:303.25pt;height:21.4pt;mso-position-horizontal-relative:page;mso-position-vertical-relative:paragraph;z-index:-24657920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35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ӘЛ-ФАРАБИ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АТЫНДАҒЫ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ҚАЗАҚ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ҰЛТТЫҚ</w:t>
                  </w:r>
                  <w:r>
                    <w:rPr>
                      <w:spacing w:val="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УНИВЕРСИТЕТІ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КАЗАХСКИЙ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НАЦИОНАЛЬНЫЙ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ИМ.</w:t>
                  </w:r>
                  <w:r>
                    <w:rPr>
                      <w:spacing w:val="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АЛЬ-ФАРАБИ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Нургазы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Ш.А.,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Момынкулова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Ш.О.,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Антонов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Б.А.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ИССЛЕДОВАНИЕ</w:t>
      </w:r>
      <w:r>
        <w:rPr>
          <w:spacing w:val="-12"/>
          <w:sz w:val="20"/>
        </w:rPr>
        <w:t> </w:t>
      </w:r>
      <w:r>
        <w:rPr>
          <w:sz w:val="20"/>
        </w:rPr>
        <w:t>ВЗАИМОДЕЙСТВИЯ</w:t>
      </w:r>
      <w:r>
        <w:rPr>
          <w:spacing w:val="-11"/>
          <w:sz w:val="20"/>
        </w:rPr>
        <w:t> </w:t>
      </w:r>
      <w:r>
        <w:rPr>
          <w:sz w:val="20"/>
        </w:rPr>
        <w:t>ПРОДОВОЛЬСТВЕННОЙ</w:t>
      </w:r>
      <w:r>
        <w:rPr>
          <w:spacing w:val="-11"/>
          <w:sz w:val="20"/>
        </w:rPr>
        <w:t> </w:t>
      </w:r>
      <w:r>
        <w:rPr>
          <w:sz w:val="20"/>
        </w:rPr>
        <w:t>БЕЗОПАСНОСТИ</w:t>
      </w:r>
      <w:r>
        <w:rPr>
          <w:spacing w:val="-12"/>
          <w:sz w:val="20"/>
        </w:rPr>
        <w:t> </w:t>
      </w:r>
      <w:r>
        <w:rPr>
          <w:sz w:val="20"/>
        </w:rPr>
        <w:t>И</w:t>
      </w:r>
    </w:p>
    <w:p>
      <w:pPr>
        <w:tabs>
          <w:tab w:pos="9584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УРОВНЯ</w:t>
      </w:r>
      <w:r>
        <w:rPr>
          <w:spacing w:val="-7"/>
          <w:sz w:val="20"/>
        </w:rPr>
        <w:t> </w:t>
      </w:r>
      <w:r>
        <w:rPr>
          <w:sz w:val="20"/>
        </w:rPr>
        <w:t>КОРРУПЦИИ</w:t>
      </w:r>
      <w:r>
        <w:rPr>
          <w:spacing w:val="-6"/>
          <w:sz w:val="20"/>
        </w:rPr>
        <w:t> </w:t>
      </w:r>
      <w:r>
        <w:rPr>
          <w:sz w:val="20"/>
        </w:rPr>
        <w:t>ВО</w:t>
      </w:r>
      <w:r>
        <w:rPr>
          <w:spacing w:val="-6"/>
          <w:sz w:val="20"/>
        </w:rPr>
        <w:t> </w:t>
      </w:r>
      <w:r>
        <w:rPr>
          <w:sz w:val="20"/>
        </w:rPr>
        <w:t>ВСЕМИРНОМ</w:t>
      </w:r>
      <w:r>
        <w:rPr>
          <w:spacing w:val="-6"/>
          <w:sz w:val="20"/>
        </w:rPr>
        <w:t> </w:t>
      </w:r>
      <w:r>
        <w:rPr>
          <w:sz w:val="20"/>
        </w:rPr>
        <w:t>МАСШТАБЕ</w:t>
        <w:tab/>
        <w:t>73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Тулегенова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М.С.,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Мейірбек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Н.Н.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ИНТЕГРАЦИЯ</w:t>
      </w:r>
      <w:r>
        <w:rPr>
          <w:spacing w:val="-12"/>
          <w:sz w:val="20"/>
        </w:rPr>
        <w:t> </w:t>
      </w:r>
      <w:r>
        <w:rPr>
          <w:sz w:val="20"/>
        </w:rPr>
        <w:t>ЖӘНЕ</w:t>
      </w:r>
      <w:r>
        <w:rPr>
          <w:spacing w:val="-11"/>
          <w:sz w:val="20"/>
        </w:rPr>
        <w:t> </w:t>
      </w:r>
      <w:r>
        <w:rPr>
          <w:sz w:val="20"/>
        </w:rPr>
        <w:t>КООПЕРАЦИЯ</w:t>
      </w:r>
      <w:r>
        <w:rPr>
          <w:spacing w:val="-12"/>
          <w:sz w:val="20"/>
        </w:rPr>
        <w:t> </w:t>
      </w:r>
      <w:r>
        <w:rPr>
          <w:sz w:val="20"/>
        </w:rPr>
        <w:t>НЕГІЗІНДЕ</w:t>
      </w:r>
      <w:r>
        <w:rPr>
          <w:spacing w:val="-11"/>
          <w:sz w:val="20"/>
        </w:rPr>
        <w:t> </w:t>
      </w:r>
      <w:r>
        <w:rPr>
          <w:sz w:val="20"/>
        </w:rPr>
        <w:t>ҚАЗАҚСТАННЫҢ</w:t>
      </w:r>
      <w:r>
        <w:rPr>
          <w:spacing w:val="-11"/>
          <w:sz w:val="20"/>
        </w:rPr>
        <w:t> </w:t>
      </w:r>
      <w:r>
        <w:rPr>
          <w:sz w:val="20"/>
        </w:rPr>
        <w:t>АГРОӨНЕРКӘСІПТІК</w:t>
      </w:r>
    </w:p>
    <w:p>
      <w:pPr>
        <w:tabs>
          <w:tab w:pos="9583" w:val="left" w:leader="dot"/>
        </w:tabs>
        <w:spacing w:line="226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КЕШЕНІН</w:t>
      </w:r>
      <w:r>
        <w:rPr>
          <w:spacing w:val="-9"/>
          <w:sz w:val="20"/>
        </w:rPr>
        <w:t> </w:t>
      </w:r>
      <w:r>
        <w:rPr>
          <w:sz w:val="20"/>
        </w:rPr>
        <w:t>ДАМЫТУ</w:t>
      </w:r>
      <w:r>
        <w:rPr>
          <w:spacing w:val="-8"/>
          <w:sz w:val="20"/>
        </w:rPr>
        <w:t> </w:t>
      </w:r>
      <w:r>
        <w:rPr>
          <w:sz w:val="20"/>
        </w:rPr>
        <w:t>ПЕРСПЕКТИВАЛАРЫ</w:t>
        <w:tab/>
        <w:t>77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Темербулатова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Ж.С.,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Мухамедиев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Б.М.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СЛЕДУЕТ</w:t>
      </w:r>
      <w:r>
        <w:rPr>
          <w:spacing w:val="-9"/>
          <w:sz w:val="20"/>
        </w:rPr>
        <w:t> </w:t>
      </w:r>
      <w:r>
        <w:rPr>
          <w:sz w:val="20"/>
        </w:rPr>
        <w:t>ЛИ</w:t>
      </w:r>
      <w:r>
        <w:rPr>
          <w:spacing w:val="-9"/>
          <w:sz w:val="20"/>
        </w:rPr>
        <w:t> </w:t>
      </w:r>
      <w:r>
        <w:rPr>
          <w:sz w:val="20"/>
        </w:rPr>
        <w:t>ПОЛАГАТЬСЯ</w:t>
      </w:r>
      <w:r>
        <w:rPr>
          <w:spacing w:val="-8"/>
          <w:sz w:val="20"/>
        </w:rPr>
        <w:t> </w:t>
      </w:r>
      <w:r>
        <w:rPr>
          <w:sz w:val="20"/>
        </w:rPr>
        <w:t>НА</w:t>
      </w:r>
      <w:r>
        <w:rPr>
          <w:spacing w:val="-9"/>
          <w:sz w:val="20"/>
        </w:rPr>
        <w:t> </w:t>
      </w:r>
      <w:r>
        <w:rPr>
          <w:sz w:val="20"/>
        </w:rPr>
        <w:t>СРАВНИТЕЛЬНЫЕ</w:t>
      </w:r>
      <w:r>
        <w:rPr>
          <w:spacing w:val="-8"/>
          <w:sz w:val="20"/>
        </w:rPr>
        <w:t> </w:t>
      </w:r>
      <w:r>
        <w:rPr>
          <w:sz w:val="20"/>
        </w:rPr>
        <w:t>ПРЕИМУЩЕСТВА</w:t>
      </w:r>
      <w:r>
        <w:rPr>
          <w:spacing w:val="-9"/>
          <w:sz w:val="20"/>
        </w:rPr>
        <w:t> </w:t>
      </w:r>
      <w:r>
        <w:rPr>
          <w:sz w:val="20"/>
        </w:rPr>
        <w:t>ОТРАСЛЕЙ</w:t>
      </w:r>
    </w:p>
    <w:p>
      <w:pPr>
        <w:tabs>
          <w:tab w:pos="9587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ПОСТКОВИДНЫЙ</w:t>
      </w:r>
      <w:r>
        <w:rPr>
          <w:spacing w:val="-6"/>
          <w:sz w:val="20"/>
        </w:rPr>
        <w:t> </w:t>
      </w:r>
      <w:r>
        <w:rPr>
          <w:sz w:val="20"/>
        </w:rPr>
        <w:t>ПЕРИОД?</w:t>
        <w:tab/>
        <w:t>81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Тлеубердинова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А.Т.,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Салауатова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Д.М.</w:t>
      </w:r>
    </w:p>
    <w:p>
      <w:pPr>
        <w:tabs>
          <w:tab w:pos="9575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МЕСТО</w:t>
      </w:r>
      <w:r>
        <w:rPr>
          <w:spacing w:val="-9"/>
          <w:sz w:val="20"/>
        </w:rPr>
        <w:t> </w:t>
      </w:r>
      <w:r>
        <w:rPr>
          <w:sz w:val="20"/>
        </w:rPr>
        <w:t>КАЗАХСТАНА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МИРОВОМ</w:t>
      </w:r>
      <w:r>
        <w:rPr>
          <w:spacing w:val="-8"/>
          <w:sz w:val="20"/>
        </w:rPr>
        <w:t> </w:t>
      </w:r>
      <w:r>
        <w:rPr>
          <w:sz w:val="20"/>
        </w:rPr>
        <w:t>РЕЙТИНГЕ</w:t>
      </w:r>
      <w:r>
        <w:rPr>
          <w:spacing w:val="-8"/>
          <w:sz w:val="20"/>
        </w:rPr>
        <w:t> </w:t>
      </w:r>
      <w:r>
        <w:rPr>
          <w:sz w:val="20"/>
        </w:rPr>
        <w:t>КОНКУРЕНТОСПОСОБНОСТИ</w:t>
      </w:r>
      <w:r>
        <w:rPr>
          <w:spacing w:val="-8"/>
          <w:sz w:val="20"/>
        </w:rPr>
        <w:t> </w:t>
      </w:r>
      <w:r>
        <w:rPr>
          <w:sz w:val="20"/>
        </w:rPr>
        <w:t>ТУРИЗМА</w:t>
        <w:tab/>
        <w:t>87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Байтанаева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Б.А.,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Касымханова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Д.Ш.</w:t>
      </w:r>
    </w:p>
    <w:p>
      <w:pPr>
        <w:tabs>
          <w:tab w:pos="9581" w:val="left" w:leader="dot"/>
        </w:tabs>
        <w:spacing w:line="224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ВЛИЯНИЕ</w:t>
      </w:r>
      <w:r>
        <w:rPr>
          <w:spacing w:val="-8"/>
          <w:sz w:val="20"/>
        </w:rPr>
        <w:t> </w:t>
      </w:r>
      <w:r>
        <w:rPr>
          <w:sz w:val="20"/>
        </w:rPr>
        <w:t>ПАНДЕНИИ</w:t>
      </w:r>
      <w:r>
        <w:rPr>
          <w:spacing w:val="-8"/>
          <w:sz w:val="20"/>
        </w:rPr>
        <w:t> </w:t>
      </w:r>
      <w:r>
        <w:rPr>
          <w:sz w:val="20"/>
        </w:rPr>
        <w:t>НА</w:t>
      </w:r>
      <w:r>
        <w:rPr>
          <w:spacing w:val="-8"/>
          <w:sz w:val="20"/>
        </w:rPr>
        <w:t> </w:t>
      </w:r>
      <w:r>
        <w:rPr>
          <w:sz w:val="20"/>
        </w:rPr>
        <w:t>ТЕЛЕКОММУНИКАЦИОННУЮ</w:t>
      </w:r>
      <w:r>
        <w:rPr>
          <w:spacing w:val="-8"/>
          <w:sz w:val="20"/>
        </w:rPr>
        <w:t> </w:t>
      </w:r>
      <w:r>
        <w:rPr>
          <w:sz w:val="20"/>
        </w:rPr>
        <w:t>ОТРАСЛЬ</w:t>
        <w:tab/>
        <w:t>91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Bimendiyeva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L.A.,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Zholdasbek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A.N.</w:t>
      </w:r>
    </w:p>
    <w:p>
      <w:pPr>
        <w:tabs>
          <w:tab w:pos="9589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DEVELOPMENT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LABOR</w:t>
      </w:r>
      <w:r>
        <w:rPr>
          <w:spacing w:val="-6"/>
          <w:sz w:val="20"/>
        </w:rPr>
        <w:t> </w:t>
      </w:r>
      <w:r>
        <w:rPr>
          <w:sz w:val="20"/>
        </w:rPr>
        <w:t>MARKET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MODERN</w:t>
      </w:r>
      <w:r>
        <w:rPr>
          <w:spacing w:val="-4"/>
          <w:sz w:val="20"/>
        </w:rPr>
        <w:t> </w:t>
      </w:r>
      <w:r>
        <w:rPr>
          <w:sz w:val="20"/>
        </w:rPr>
        <w:t>CONDITIONS</w:t>
        <w:tab/>
        <w:t>96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Айтбембетова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А.Б.,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Гизатова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А.Б.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ВЛИЯНИЕ</w:t>
      </w:r>
      <w:r>
        <w:rPr>
          <w:spacing w:val="-9"/>
          <w:sz w:val="20"/>
        </w:rPr>
        <w:t> </w:t>
      </w:r>
      <w:r>
        <w:rPr>
          <w:sz w:val="20"/>
        </w:rPr>
        <w:t>ПАНДЕМИИ</w:t>
      </w:r>
      <w:r>
        <w:rPr>
          <w:spacing w:val="-8"/>
          <w:sz w:val="20"/>
        </w:rPr>
        <w:t> </w:t>
      </w:r>
      <w:r>
        <w:rPr>
          <w:sz w:val="20"/>
        </w:rPr>
        <w:t>COVID-19</w:t>
      </w:r>
      <w:r>
        <w:rPr>
          <w:spacing w:val="-8"/>
          <w:sz w:val="20"/>
        </w:rPr>
        <w:t> </w:t>
      </w:r>
      <w:r>
        <w:rPr>
          <w:sz w:val="20"/>
        </w:rPr>
        <w:t>НА</w:t>
      </w:r>
      <w:r>
        <w:rPr>
          <w:spacing w:val="-8"/>
          <w:sz w:val="20"/>
        </w:rPr>
        <w:t> </w:t>
      </w:r>
      <w:r>
        <w:rPr>
          <w:sz w:val="20"/>
        </w:rPr>
        <w:t>РАЗВИТИЕ</w:t>
      </w:r>
      <w:r>
        <w:rPr>
          <w:spacing w:val="-8"/>
          <w:sz w:val="20"/>
        </w:rPr>
        <w:t> </w:t>
      </w:r>
      <w:r>
        <w:rPr>
          <w:sz w:val="20"/>
        </w:rPr>
        <w:t>РЕГИОНАЛЬНОЙ</w:t>
      </w:r>
      <w:r>
        <w:rPr>
          <w:spacing w:val="-9"/>
          <w:sz w:val="20"/>
        </w:rPr>
        <w:t> </w:t>
      </w:r>
      <w:r>
        <w:rPr>
          <w:sz w:val="20"/>
        </w:rPr>
        <w:t>ЭКОНОМИЧЕСКОЙ</w:t>
      </w:r>
    </w:p>
    <w:p>
      <w:pPr>
        <w:tabs>
          <w:tab w:pos="9585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ИНТЕГРАЦИИ</w:t>
      </w:r>
      <w:r>
        <w:rPr>
          <w:spacing w:val="-6"/>
          <w:sz w:val="20"/>
        </w:rPr>
        <w:t> </w:t>
      </w:r>
      <w:r>
        <w:rPr>
          <w:sz w:val="20"/>
        </w:rPr>
        <w:t>СТРАН</w:t>
      </w:r>
      <w:r>
        <w:rPr>
          <w:spacing w:val="-6"/>
          <w:sz w:val="20"/>
        </w:rPr>
        <w:t> </w:t>
      </w:r>
      <w:r>
        <w:rPr>
          <w:sz w:val="20"/>
        </w:rPr>
        <w:t>ЕАЭС</w:t>
        <w:tab/>
        <w:t>99</w:t>
      </w:r>
    </w:p>
    <w:p>
      <w:pPr>
        <w:spacing w:line="225" w:lineRule="exact" w:before="3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Даулиева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Ғ.Р.,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Жұбаназарова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А.С.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ҚАЗАҚСТАН</w:t>
      </w:r>
      <w:r>
        <w:rPr>
          <w:spacing w:val="-9"/>
          <w:sz w:val="20"/>
        </w:rPr>
        <w:t> </w:t>
      </w:r>
      <w:r>
        <w:rPr>
          <w:sz w:val="20"/>
        </w:rPr>
        <w:t>ЕҢБЕК</w:t>
      </w:r>
      <w:r>
        <w:rPr>
          <w:spacing w:val="-9"/>
          <w:sz w:val="20"/>
        </w:rPr>
        <w:t> </w:t>
      </w:r>
      <w:r>
        <w:rPr>
          <w:sz w:val="20"/>
        </w:rPr>
        <w:t>НАРЫҒЫНЫҢ</w:t>
      </w:r>
      <w:r>
        <w:rPr>
          <w:spacing w:val="-9"/>
          <w:sz w:val="20"/>
        </w:rPr>
        <w:t> </w:t>
      </w:r>
      <w:r>
        <w:rPr>
          <w:sz w:val="20"/>
        </w:rPr>
        <w:t>ПАНДЕМИЯ</w:t>
      </w:r>
      <w:r>
        <w:rPr>
          <w:spacing w:val="-9"/>
          <w:sz w:val="20"/>
        </w:rPr>
        <w:t> </w:t>
      </w:r>
      <w:r>
        <w:rPr>
          <w:sz w:val="20"/>
        </w:rPr>
        <w:t>ЖАҒДАЙЫНДАҒЫ</w:t>
      </w:r>
    </w:p>
    <w:p>
      <w:pPr>
        <w:tabs>
          <w:tab w:pos="9447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ГЕНДЕРЛІК</w:t>
      </w:r>
      <w:r>
        <w:rPr>
          <w:spacing w:val="-7"/>
          <w:sz w:val="20"/>
        </w:rPr>
        <w:t> </w:t>
      </w:r>
      <w:r>
        <w:rPr>
          <w:sz w:val="20"/>
        </w:rPr>
        <w:t>ЕРЕКШЕЛІКТЕРІ</w:t>
        <w:tab/>
        <w:t>105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Бимендиева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Л.А.,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Қайратқызы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А.</w:t>
      </w:r>
    </w:p>
    <w:p>
      <w:pPr>
        <w:tabs>
          <w:tab w:pos="9442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АУЫЛ</w:t>
      </w:r>
      <w:r>
        <w:rPr>
          <w:spacing w:val="-8"/>
          <w:sz w:val="20"/>
        </w:rPr>
        <w:t> </w:t>
      </w:r>
      <w:r>
        <w:rPr>
          <w:sz w:val="20"/>
        </w:rPr>
        <w:t>ШАРУАШЫЛЫҒЫН</w:t>
      </w:r>
      <w:r>
        <w:rPr>
          <w:spacing w:val="-8"/>
          <w:sz w:val="20"/>
        </w:rPr>
        <w:t> </w:t>
      </w:r>
      <w:r>
        <w:rPr>
          <w:sz w:val="20"/>
        </w:rPr>
        <w:t>ЦИФРЛАНДЫРУ</w:t>
      </w:r>
      <w:r>
        <w:rPr>
          <w:spacing w:val="-8"/>
          <w:sz w:val="20"/>
        </w:rPr>
        <w:t> </w:t>
      </w:r>
      <w:r>
        <w:rPr>
          <w:sz w:val="20"/>
        </w:rPr>
        <w:t>МӘСЕЛЕЛЕРІ</w:t>
        <w:tab/>
        <w:t>109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Байтанаева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Б.А.,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Аханова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А.С.</w:t>
      </w:r>
    </w:p>
    <w:p>
      <w:pPr>
        <w:tabs>
          <w:tab w:pos="9446" w:val="left" w:leader="dot"/>
        </w:tabs>
        <w:spacing w:line="224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PROSPECTS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DEVELOPMENT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9"/>
          <w:sz w:val="20"/>
        </w:rPr>
        <w:t> </w:t>
      </w:r>
      <w:r>
        <w:rPr>
          <w:sz w:val="20"/>
        </w:rPr>
        <w:t>TOURISM</w:t>
      </w:r>
      <w:r>
        <w:rPr>
          <w:spacing w:val="-5"/>
          <w:sz w:val="20"/>
        </w:rPr>
        <w:t> </w:t>
      </w:r>
      <w:r>
        <w:rPr>
          <w:sz w:val="20"/>
        </w:rPr>
        <w:t>INDUSTRY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MODERN</w:t>
      </w:r>
      <w:r>
        <w:rPr>
          <w:spacing w:val="-5"/>
          <w:sz w:val="20"/>
        </w:rPr>
        <w:t> </w:t>
      </w:r>
      <w:r>
        <w:rPr>
          <w:sz w:val="20"/>
        </w:rPr>
        <w:t>CONDITIONS</w:t>
        <w:tab/>
        <w:t>113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Андабаева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Г.К.,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Нурманова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Б.З.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ЭКОНОМИЧЕСКОЕ</w:t>
      </w:r>
      <w:r>
        <w:rPr>
          <w:spacing w:val="-12"/>
          <w:sz w:val="20"/>
        </w:rPr>
        <w:t> </w:t>
      </w:r>
      <w:r>
        <w:rPr>
          <w:sz w:val="20"/>
        </w:rPr>
        <w:t>ОБЕСПЕЧЕНИЕ</w:t>
      </w:r>
      <w:r>
        <w:rPr>
          <w:spacing w:val="-12"/>
          <w:sz w:val="20"/>
        </w:rPr>
        <w:t> </w:t>
      </w:r>
      <w:r>
        <w:rPr>
          <w:sz w:val="20"/>
        </w:rPr>
        <w:t>ЭКОЛОГИЧЕСКОЙ</w:t>
      </w:r>
      <w:r>
        <w:rPr>
          <w:spacing w:val="-12"/>
          <w:sz w:val="20"/>
        </w:rPr>
        <w:t> </w:t>
      </w:r>
      <w:r>
        <w:rPr>
          <w:sz w:val="20"/>
        </w:rPr>
        <w:t>БЕЗОПАСНОСТИ</w:t>
      </w:r>
      <w:r>
        <w:rPr>
          <w:spacing w:val="-12"/>
          <w:sz w:val="20"/>
        </w:rPr>
        <w:t> </w:t>
      </w:r>
      <w:r>
        <w:rPr>
          <w:sz w:val="20"/>
        </w:rPr>
        <w:t>КАК</w:t>
      </w:r>
    </w:p>
    <w:p>
      <w:pPr>
        <w:tabs>
          <w:tab w:pos="9446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НЕОБХОДИМОЕ</w:t>
      </w:r>
      <w:r>
        <w:rPr>
          <w:spacing w:val="-7"/>
          <w:sz w:val="20"/>
        </w:rPr>
        <w:t> </w:t>
      </w:r>
      <w:r>
        <w:rPr>
          <w:sz w:val="20"/>
        </w:rPr>
        <w:t>УСЛОВИЕ</w:t>
        <w:tab/>
        <w:t>118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Айтбембетова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А.Б.,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Мендыбаев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К.С.</w:t>
      </w:r>
    </w:p>
    <w:p>
      <w:pPr>
        <w:tabs>
          <w:tab w:pos="9435" w:val="left" w:leader="dot"/>
        </w:tabs>
        <w:spacing w:line="224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РАЗВИТИЕ</w:t>
      </w:r>
      <w:r>
        <w:rPr>
          <w:spacing w:val="-6"/>
          <w:sz w:val="20"/>
        </w:rPr>
        <w:t> </w:t>
      </w:r>
      <w:r>
        <w:rPr>
          <w:sz w:val="20"/>
        </w:rPr>
        <w:t>ГЧП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КАЗАХСТАНЕ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5"/>
          <w:sz w:val="20"/>
        </w:rPr>
        <w:t> </w:t>
      </w:r>
      <w:r>
        <w:rPr>
          <w:sz w:val="20"/>
        </w:rPr>
        <w:t>УСЛОВИЯХ</w:t>
      </w:r>
      <w:r>
        <w:rPr>
          <w:spacing w:val="-6"/>
          <w:sz w:val="20"/>
        </w:rPr>
        <w:t> </w:t>
      </w:r>
      <w:r>
        <w:rPr>
          <w:sz w:val="20"/>
        </w:rPr>
        <w:t>ПАНДЕМИИ</w:t>
        <w:tab/>
        <w:t>123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Садыханова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Г.А.,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Алифбекова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Н.А.</w:t>
      </w:r>
    </w:p>
    <w:p>
      <w:pPr>
        <w:tabs>
          <w:tab w:pos="9430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-8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РОЗВИТИЕ</w:t>
      </w:r>
      <w:r>
        <w:rPr>
          <w:spacing w:val="-7"/>
          <w:sz w:val="20"/>
        </w:rPr>
        <w:t> </w:t>
      </w:r>
      <w:r>
        <w:rPr>
          <w:sz w:val="20"/>
        </w:rPr>
        <w:t>ЦИФРОВОЙ</w:t>
      </w:r>
      <w:r>
        <w:rPr>
          <w:spacing w:val="-8"/>
          <w:sz w:val="20"/>
        </w:rPr>
        <w:t> </w:t>
      </w:r>
      <w:r>
        <w:rPr>
          <w:sz w:val="20"/>
        </w:rPr>
        <w:t>ЭКОНОМИКИ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СОВРЕМЕННЫХ</w:t>
      </w:r>
      <w:r>
        <w:rPr>
          <w:spacing w:val="-8"/>
          <w:sz w:val="20"/>
        </w:rPr>
        <w:t> </w:t>
      </w:r>
      <w:r>
        <w:rPr>
          <w:sz w:val="20"/>
        </w:rPr>
        <w:t>УСЛОВИЯХ</w:t>
        <w:tab/>
        <w:t>128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Садыханова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Г.А.,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Баярисова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А.Б.</w:t>
      </w:r>
    </w:p>
    <w:p>
      <w:pPr>
        <w:tabs>
          <w:tab w:pos="9441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ОТВЕТЫ</w:t>
      </w:r>
      <w:r>
        <w:rPr>
          <w:spacing w:val="-6"/>
          <w:sz w:val="20"/>
        </w:rPr>
        <w:t> </w:t>
      </w:r>
      <w:r>
        <w:rPr>
          <w:sz w:val="20"/>
        </w:rPr>
        <w:t>НА</w:t>
      </w:r>
      <w:r>
        <w:rPr>
          <w:spacing w:val="-6"/>
          <w:sz w:val="20"/>
        </w:rPr>
        <w:t> </w:t>
      </w:r>
      <w:r>
        <w:rPr>
          <w:sz w:val="20"/>
        </w:rPr>
        <w:t>COVID-19</w:t>
      </w:r>
      <w:r>
        <w:rPr>
          <w:spacing w:val="-4"/>
          <w:sz w:val="20"/>
        </w:rPr>
        <w:t> </w:t>
      </w:r>
      <w:r>
        <w:rPr>
          <w:sz w:val="20"/>
        </w:rPr>
        <w:t>ОТ</w:t>
      </w:r>
      <w:r>
        <w:rPr>
          <w:spacing w:val="-6"/>
          <w:sz w:val="20"/>
        </w:rPr>
        <w:t> </w:t>
      </w:r>
      <w:r>
        <w:rPr>
          <w:sz w:val="20"/>
        </w:rPr>
        <w:t>ИННОВАЦИЙ,</w:t>
      </w:r>
      <w:r>
        <w:rPr>
          <w:spacing w:val="-5"/>
          <w:sz w:val="20"/>
        </w:rPr>
        <w:t> </w:t>
      </w:r>
      <w:r>
        <w:rPr>
          <w:sz w:val="20"/>
        </w:rPr>
        <w:t>ПРОИЗВОДСТВА</w:t>
      </w:r>
      <w:r>
        <w:rPr>
          <w:spacing w:val="-5"/>
          <w:sz w:val="20"/>
        </w:rPr>
        <w:t> </w:t>
      </w:r>
      <w:r>
        <w:rPr>
          <w:sz w:val="20"/>
        </w:rPr>
        <w:t>И</w:t>
      </w:r>
      <w:r>
        <w:rPr>
          <w:spacing w:val="-6"/>
          <w:sz w:val="20"/>
        </w:rPr>
        <w:t> </w:t>
      </w:r>
      <w:r>
        <w:rPr>
          <w:sz w:val="20"/>
        </w:rPr>
        <w:t>НАУКИ</w:t>
        <w:tab/>
        <w:t>132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Даулиева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Ғ.Р.,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Қабаева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М.А.</w:t>
      </w:r>
    </w:p>
    <w:p>
      <w:pPr>
        <w:spacing w:line="222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ЭКОНОМИКАЛЫҚ</w:t>
      </w:r>
      <w:r>
        <w:rPr>
          <w:spacing w:val="-11"/>
          <w:sz w:val="20"/>
        </w:rPr>
        <w:t> </w:t>
      </w:r>
      <w:r>
        <w:rPr>
          <w:sz w:val="20"/>
        </w:rPr>
        <w:t>ҚАУІПСІЗДІКТІ</w:t>
      </w:r>
      <w:r>
        <w:rPr>
          <w:spacing w:val="-11"/>
          <w:sz w:val="20"/>
        </w:rPr>
        <w:t> </w:t>
      </w:r>
      <w:r>
        <w:rPr>
          <w:sz w:val="20"/>
        </w:rPr>
        <w:t>ҚАМТАМАСЫЗ</w:t>
      </w:r>
      <w:r>
        <w:rPr>
          <w:spacing w:val="-11"/>
          <w:sz w:val="20"/>
        </w:rPr>
        <w:t> </w:t>
      </w:r>
      <w:r>
        <w:rPr>
          <w:sz w:val="20"/>
        </w:rPr>
        <w:t>ЕТУДІҢ</w:t>
      </w:r>
      <w:r>
        <w:rPr>
          <w:spacing w:val="-11"/>
          <w:sz w:val="20"/>
        </w:rPr>
        <w:t> </w:t>
      </w:r>
      <w:r>
        <w:rPr>
          <w:sz w:val="20"/>
        </w:rPr>
        <w:t>ПОСТКОВИДТІК</w:t>
      </w:r>
      <w:r>
        <w:rPr>
          <w:spacing w:val="-11"/>
          <w:sz w:val="20"/>
        </w:rPr>
        <w:t> </w:t>
      </w:r>
      <w:r>
        <w:rPr>
          <w:sz w:val="20"/>
        </w:rPr>
        <w:t>МҮМКІНДІКТЕРІ</w:t>
      </w:r>
    </w:p>
    <w:p>
      <w:pPr>
        <w:tabs>
          <w:tab w:pos="9445" w:val="left" w:leader="dot"/>
        </w:tabs>
        <w:spacing w:line="226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МЕН</w:t>
      </w:r>
      <w:r>
        <w:rPr>
          <w:spacing w:val="-7"/>
          <w:sz w:val="20"/>
        </w:rPr>
        <w:t> </w:t>
      </w:r>
      <w:r>
        <w:rPr>
          <w:sz w:val="20"/>
        </w:rPr>
        <w:t>ПЕРСПЕКТИВАЛАРЫ</w:t>
        <w:tab/>
        <w:t>140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Даулиева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Ғ.Р.,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Бақытжан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С.С.</w:t>
      </w:r>
    </w:p>
    <w:p>
      <w:pPr>
        <w:tabs>
          <w:tab w:pos="9451" w:val="left" w:leader="dot"/>
        </w:tabs>
        <w:spacing w:line="235" w:lineRule="auto" w:before="0"/>
        <w:ind w:left="250" w:right="806" w:firstLine="0"/>
        <w:jc w:val="left"/>
        <w:rPr>
          <w:sz w:val="20"/>
        </w:rPr>
      </w:pPr>
      <w:r>
        <w:rPr>
          <w:sz w:val="20"/>
        </w:rPr>
        <w:t>ИНДУСТРИЯ ДОСУГА В УСЛОВИЯХ ПАНДЕМИИ COVID-19: ИНСТРУМЕНТЫ ПОДДЕРЖКИ И</w:t>
      </w:r>
      <w:r>
        <w:rPr>
          <w:spacing w:val="1"/>
          <w:sz w:val="20"/>
        </w:rPr>
        <w:t> </w:t>
      </w:r>
      <w:r>
        <w:rPr>
          <w:sz w:val="20"/>
        </w:rPr>
        <w:t>ТРЕНДЫ</w:t>
      </w:r>
      <w:r>
        <w:rPr>
          <w:spacing w:val="-5"/>
          <w:sz w:val="20"/>
        </w:rPr>
        <w:t> </w:t>
      </w:r>
      <w:r>
        <w:rPr>
          <w:sz w:val="20"/>
        </w:rPr>
        <w:t>РАЗВИТИЯ</w:t>
        <w:tab/>
      </w:r>
      <w:r>
        <w:rPr>
          <w:spacing w:val="-2"/>
          <w:sz w:val="20"/>
        </w:rPr>
        <w:t>144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Какижанова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Т.И.,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Сырбек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П.Н.</w:t>
      </w:r>
    </w:p>
    <w:p>
      <w:pPr>
        <w:tabs>
          <w:tab w:pos="9443" w:val="left" w:leader="dot"/>
        </w:tabs>
        <w:spacing w:line="235" w:lineRule="auto" w:before="0"/>
        <w:ind w:left="250" w:right="813" w:firstLine="0"/>
        <w:jc w:val="left"/>
        <w:rPr>
          <w:sz w:val="20"/>
        </w:rPr>
      </w:pPr>
      <w:r>
        <w:rPr>
          <w:sz w:val="20"/>
        </w:rPr>
        <w:t>ӘЛЕМДІК ПАНДЕМИЯНЫҢ ҚАЗАҚСТАН ЭКОНОМИКАСЫНЫҢ НАҚТЫ СЕКТОРЫНА ӘСЕРІН</w:t>
      </w:r>
      <w:r>
        <w:rPr>
          <w:spacing w:val="1"/>
          <w:sz w:val="20"/>
        </w:rPr>
        <w:t> </w:t>
      </w:r>
      <w:r>
        <w:rPr>
          <w:sz w:val="20"/>
        </w:rPr>
        <w:t>ТАЛДАУ</w:t>
      </w:r>
      <w:r>
        <w:rPr>
          <w:spacing w:val="-6"/>
          <w:sz w:val="20"/>
        </w:rPr>
        <w:t> </w:t>
      </w:r>
      <w:r>
        <w:rPr>
          <w:sz w:val="20"/>
        </w:rPr>
        <w:t>ЖӘНЕ</w:t>
      </w:r>
      <w:r>
        <w:rPr>
          <w:spacing w:val="-5"/>
          <w:sz w:val="20"/>
        </w:rPr>
        <w:t> </w:t>
      </w:r>
      <w:r>
        <w:rPr>
          <w:sz w:val="20"/>
        </w:rPr>
        <w:t>БАҒАЛАУ</w:t>
        <w:tab/>
      </w:r>
      <w:r>
        <w:rPr>
          <w:spacing w:val="-1"/>
          <w:sz w:val="20"/>
        </w:rPr>
        <w:t>148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Калиева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А.Е.,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Жаманбаев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С.Б.</w:t>
      </w:r>
    </w:p>
    <w:p>
      <w:pPr>
        <w:spacing w:line="235" w:lineRule="auto" w:before="0"/>
        <w:ind w:left="300" w:right="527" w:hanging="50"/>
        <w:jc w:val="left"/>
        <w:rPr>
          <w:sz w:val="20"/>
        </w:rPr>
      </w:pPr>
      <w:r>
        <w:rPr>
          <w:sz w:val="20"/>
        </w:rPr>
        <w:t>ВЛИЯНИЕ</w:t>
      </w:r>
      <w:r>
        <w:rPr>
          <w:spacing w:val="-8"/>
          <w:sz w:val="20"/>
        </w:rPr>
        <w:t> </w:t>
      </w:r>
      <w:r>
        <w:rPr>
          <w:sz w:val="20"/>
        </w:rPr>
        <w:t>ПАНДЕМИИ</w:t>
      </w:r>
      <w:r>
        <w:rPr>
          <w:spacing w:val="-7"/>
          <w:sz w:val="20"/>
        </w:rPr>
        <w:t> </w:t>
      </w:r>
      <w:r>
        <w:rPr>
          <w:sz w:val="20"/>
        </w:rPr>
        <w:t>COVID-2019</w:t>
      </w:r>
      <w:r>
        <w:rPr>
          <w:spacing w:val="-6"/>
          <w:sz w:val="20"/>
        </w:rPr>
        <w:t> </w:t>
      </w:r>
      <w:r>
        <w:rPr>
          <w:sz w:val="20"/>
        </w:rPr>
        <w:t>НА</w:t>
      </w:r>
      <w:r>
        <w:rPr>
          <w:spacing w:val="-8"/>
          <w:sz w:val="20"/>
        </w:rPr>
        <w:t> </w:t>
      </w:r>
      <w:r>
        <w:rPr>
          <w:sz w:val="20"/>
        </w:rPr>
        <w:t>БАНКОВСКИЙ</w:t>
      </w:r>
      <w:r>
        <w:rPr>
          <w:spacing w:val="-7"/>
          <w:sz w:val="20"/>
        </w:rPr>
        <w:t> </w:t>
      </w:r>
      <w:r>
        <w:rPr>
          <w:sz w:val="20"/>
        </w:rPr>
        <w:t>СЕКТОР</w:t>
      </w:r>
      <w:r>
        <w:rPr>
          <w:spacing w:val="-8"/>
          <w:sz w:val="20"/>
        </w:rPr>
        <w:t> </w:t>
      </w:r>
      <w:r>
        <w:rPr>
          <w:sz w:val="20"/>
        </w:rPr>
        <w:t>КАЗАХСТАНА</w:t>
      </w:r>
      <w:r>
        <w:rPr>
          <w:spacing w:val="-7"/>
          <w:sz w:val="20"/>
        </w:rPr>
        <w:t> </w:t>
      </w:r>
      <w:r>
        <w:rPr>
          <w:sz w:val="20"/>
        </w:rPr>
        <w:t>И</w:t>
      </w:r>
      <w:r>
        <w:rPr>
          <w:spacing w:val="-8"/>
          <w:sz w:val="20"/>
        </w:rPr>
        <w:t> </w:t>
      </w:r>
      <w:r>
        <w:rPr>
          <w:sz w:val="20"/>
        </w:rPr>
        <w:t>КЛЮЧЕВЫЕ</w:t>
      </w:r>
      <w:r>
        <w:rPr>
          <w:spacing w:val="-47"/>
          <w:sz w:val="20"/>
        </w:rPr>
        <w:t> </w:t>
      </w:r>
      <w:r>
        <w:rPr>
          <w:sz w:val="20"/>
        </w:rPr>
        <w:t>ПОКАЗАТЕЛИ</w:t>
      </w:r>
      <w:r>
        <w:rPr>
          <w:spacing w:val="-5"/>
          <w:sz w:val="20"/>
        </w:rPr>
        <w:t> </w:t>
      </w:r>
      <w:r>
        <w:rPr>
          <w:sz w:val="20"/>
        </w:rPr>
        <w:t>БИЗНЕСА.</w:t>
      </w:r>
      <w:r>
        <w:rPr>
          <w:spacing w:val="-4"/>
          <w:sz w:val="20"/>
        </w:rPr>
        <w:t> </w:t>
      </w:r>
      <w:r>
        <w:rPr>
          <w:sz w:val="20"/>
        </w:rPr>
        <w:t>АНАЛИЗ</w:t>
      </w:r>
      <w:r>
        <w:rPr>
          <w:spacing w:val="-5"/>
          <w:sz w:val="20"/>
        </w:rPr>
        <w:t> </w:t>
      </w:r>
      <w:r>
        <w:rPr>
          <w:sz w:val="20"/>
        </w:rPr>
        <w:t>ОСНОВНЫХ</w:t>
      </w:r>
      <w:r>
        <w:rPr>
          <w:spacing w:val="-4"/>
          <w:sz w:val="20"/>
        </w:rPr>
        <w:t> </w:t>
      </w:r>
      <w:r>
        <w:rPr>
          <w:sz w:val="20"/>
        </w:rPr>
        <w:t>НАПРАВЛЕНИЙ</w:t>
      </w:r>
      <w:r>
        <w:rPr>
          <w:spacing w:val="-5"/>
          <w:sz w:val="20"/>
        </w:rPr>
        <w:t> </w:t>
      </w:r>
      <w:r>
        <w:rPr>
          <w:sz w:val="20"/>
        </w:rPr>
        <w:t>ГОСУДАРСТВЕННОЙ</w:t>
      </w:r>
    </w:p>
    <w:p>
      <w:pPr>
        <w:tabs>
          <w:tab w:pos="9437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ПОДДЕРЖКИ</w:t>
      </w:r>
      <w:r>
        <w:rPr>
          <w:spacing w:val="-7"/>
          <w:sz w:val="20"/>
        </w:rPr>
        <w:t> </w:t>
      </w:r>
      <w:r>
        <w:rPr>
          <w:sz w:val="20"/>
        </w:rPr>
        <w:t>БИЗНЕСА</w:t>
      </w:r>
      <w:r>
        <w:rPr>
          <w:spacing w:val="-6"/>
          <w:sz w:val="20"/>
        </w:rPr>
        <w:t> </w:t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УСЛОВИЯХ</w:t>
      </w:r>
      <w:r>
        <w:rPr>
          <w:spacing w:val="-7"/>
          <w:sz w:val="20"/>
        </w:rPr>
        <w:t> </w:t>
      </w:r>
      <w:r>
        <w:rPr>
          <w:sz w:val="20"/>
        </w:rPr>
        <w:t>ПАНДЕМИИ</w:t>
        <w:tab/>
        <w:t>154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Қондыбаева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С.К.,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Сағынбаева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А.А.</w:t>
      </w:r>
    </w:p>
    <w:p>
      <w:pPr>
        <w:tabs>
          <w:tab w:pos="9434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ҚАЗАҚСТАН</w:t>
      </w:r>
      <w:r>
        <w:rPr>
          <w:spacing w:val="-9"/>
          <w:sz w:val="20"/>
        </w:rPr>
        <w:t> </w:t>
      </w:r>
      <w:r>
        <w:rPr>
          <w:sz w:val="20"/>
        </w:rPr>
        <w:t>РЕСПУБЛИКАСЫНЫҢ</w:t>
      </w:r>
      <w:r>
        <w:rPr>
          <w:spacing w:val="-9"/>
          <w:sz w:val="20"/>
        </w:rPr>
        <w:t> </w:t>
      </w:r>
      <w:r>
        <w:rPr>
          <w:sz w:val="20"/>
        </w:rPr>
        <w:t>ЭКОНОМИКАЛЫҚ</w:t>
      </w:r>
      <w:r>
        <w:rPr>
          <w:spacing w:val="-9"/>
          <w:sz w:val="20"/>
        </w:rPr>
        <w:t> </w:t>
      </w:r>
      <w:r>
        <w:rPr>
          <w:sz w:val="20"/>
        </w:rPr>
        <w:t>ӨСУ</w:t>
      </w:r>
      <w:r>
        <w:rPr>
          <w:spacing w:val="-9"/>
          <w:sz w:val="20"/>
        </w:rPr>
        <w:t> </w:t>
      </w:r>
      <w:r>
        <w:rPr>
          <w:sz w:val="20"/>
        </w:rPr>
        <w:t>КӨРСЕТКІШІН</w:t>
      </w:r>
      <w:r>
        <w:rPr>
          <w:spacing w:val="-9"/>
          <w:sz w:val="20"/>
        </w:rPr>
        <w:t> </w:t>
      </w:r>
      <w:r>
        <w:rPr>
          <w:sz w:val="20"/>
        </w:rPr>
        <w:t>ТАЛДАУ</w:t>
        <w:tab/>
        <w:t>157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Қондыбаева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С.К.,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Сағынбаева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А.А.</w:t>
      </w:r>
    </w:p>
    <w:p>
      <w:pPr>
        <w:tabs>
          <w:tab w:pos="9443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ҚАЗАҚСТАН</w:t>
      </w:r>
      <w:r>
        <w:rPr>
          <w:spacing w:val="-8"/>
          <w:sz w:val="20"/>
        </w:rPr>
        <w:t> </w:t>
      </w:r>
      <w:r>
        <w:rPr>
          <w:sz w:val="20"/>
        </w:rPr>
        <w:t>РЕСПУБЛИКАСЫНЫҢ</w:t>
      </w:r>
      <w:r>
        <w:rPr>
          <w:spacing w:val="-8"/>
          <w:sz w:val="20"/>
        </w:rPr>
        <w:t> </w:t>
      </w:r>
      <w:r>
        <w:rPr>
          <w:sz w:val="20"/>
        </w:rPr>
        <w:t>ЭКОНОМИКАЛЫҚ</w:t>
      </w:r>
      <w:r>
        <w:rPr>
          <w:spacing w:val="-8"/>
          <w:sz w:val="20"/>
        </w:rPr>
        <w:t> </w:t>
      </w:r>
      <w:r>
        <w:rPr>
          <w:sz w:val="20"/>
        </w:rPr>
        <w:t>ӨСУ</w:t>
      </w:r>
      <w:r>
        <w:rPr>
          <w:spacing w:val="-9"/>
          <w:sz w:val="20"/>
        </w:rPr>
        <w:t> </w:t>
      </w:r>
      <w:r>
        <w:rPr>
          <w:sz w:val="20"/>
        </w:rPr>
        <w:t>КӨРСЕТКІШІН</w:t>
      </w:r>
      <w:r>
        <w:rPr>
          <w:spacing w:val="-8"/>
          <w:sz w:val="20"/>
        </w:rPr>
        <w:t> </w:t>
      </w:r>
      <w:r>
        <w:rPr>
          <w:sz w:val="20"/>
        </w:rPr>
        <w:t>ТАЛДАУ</w:t>
        <w:tab/>
        <w:t>161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Салибекова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П.К.,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Тлеубердинова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А.Т.</w:t>
      </w:r>
    </w:p>
    <w:p>
      <w:pPr>
        <w:spacing w:line="222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COVID-19</w:t>
      </w:r>
      <w:r>
        <w:rPr>
          <w:spacing w:val="-9"/>
          <w:sz w:val="20"/>
        </w:rPr>
        <w:t> </w:t>
      </w:r>
      <w:r>
        <w:rPr>
          <w:sz w:val="20"/>
        </w:rPr>
        <w:t>ПАНДЕМИЯСЫНЫҢ</w:t>
      </w:r>
      <w:r>
        <w:rPr>
          <w:spacing w:val="-9"/>
          <w:sz w:val="20"/>
        </w:rPr>
        <w:t> </w:t>
      </w:r>
      <w:r>
        <w:rPr>
          <w:sz w:val="20"/>
        </w:rPr>
        <w:t>ЕЛДІҢ</w:t>
      </w:r>
      <w:r>
        <w:rPr>
          <w:spacing w:val="-9"/>
          <w:sz w:val="20"/>
        </w:rPr>
        <w:t> </w:t>
      </w:r>
      <w:r>
        <w:rPr>
          <w:sz w:val="20"/>
        </w:rPr>
        <w:t>АЗЫҚ-ТҮЛІК</w:t>
      </w:r>
      <w:r>
        <w:rPr>
          <w:spacing w:val="-9"/>
          <w:sz w:val="20"/>
        </w:rPr>
        <w:t> </w:t>
      </w:r>
      <w:r>
        <w:rPr>
          <w:sz w:val="20"/>
        </w:rPr>
        <w:t>ҚАУІПСІЗДІГІ</w:t>
      </w:r>
      <w:r>
        <w:rPr>
          <w:spacing w:val="-10"/>
          <w:sz w:val="20"/>
        </w:rPr>
        <w:t> </w:t>
      </w:r>
      <w:r>
        <w:rPr>
          <w:sz w:val="20"/>
        </w:rPr>
        <w:t>МЕН</w:t>
      </w:r>
      <w:r>
        <w:rPr>
          <w:spacing w:val="-9"/>
          <w:sz w:val="20"/>
        </w:rPr>
        <w:t> </w:t>
      </w:r>
      <w:r>
        <w:rPr>
          <w:sz w:val="20"/>
        </w:rPr>
        <w:t>ТАМАҚТАНУ</w:t>
      </w:r>
    </w:p>
    <w:p>
      <w:pPr>
        <w:tabs>
          <w:tab w:pos="9449" w:val="left" w:leader="dot"/>
        </w:tabs>
        <w:spacing w:line="227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САЛАСЫНА</w:t>
      </w:r>
      <w:r>
        <w:rPr>
          <w:spacing w:val="-4"/>
          <w:sz w:val="20"/>
        </w:rPr>
        <w:t> </w:t>
      </w:r>
      <w:r>
        <w:rPr>
          <w:sz w:val="20"/>
        </w:rPr>
        <w:t>ӘСЕРІ</w:t>
        <w:tab/>
        <w:t>166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Иляшова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Г.К.,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Мурабильдаева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Р.А.</w:t>
      </w:r>
    </w:p>
    <w:p>
      <w:pPr>
        <w:tabs>
          <w:tab w:pos="9433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ПАНДЕМИЯ</w:t>
      </w:r>
      <w:r>
        <w:rPr>
          <w:spacing w:val="-10"/>
          <w:sz w:val="20"/>
        </w:rPr>
        <w:t> </w:t>
      </w:r>
      <w:r>
        <w:rPr>
          <w:sz w:val="20"/>
        </w:rPr>
        <w:t>ЖАҒДАЙЫНДАҒЫ</w:t>
      </w:r>
      <w:r>
        <w:rPr>
          <w:spacing w:val="-9"/>
          <w:sz w:val="20"/>
        </w:rPr>
        <w:t> </w:t>
      </w:r>
      <w:r>
        <w:rPr>
          <w:sz w:val="20"/>
        </w:rPr>
        <w:t>ҚАЗАҚСТАННЫҢ</w:t>
      </w:r>
      <w:r>
        <w:rPr>
          <w:spacing w:val="-10"/>
          <w:sz w:val="20"/>
        </w:rPr>
        <w:t> </w:t>
      </w:r>
      <w:r>
        <w:rPr>
          <w:sz w:val="20"/>
        </w:rPr>
        <w:t>ӘЛЕУМЕТТІК</w:t>
      </w:r>
      <w:r>
        <w:rPr>
          <w:spacing w:val="-9"/>
          <w:sz w:val="20"/>
        </w:rPr>
        <w:t> </w:t>
      </w:r>
      <w:r>
        <w:rPr>
          <w:sz w:val="20"/>
        </w:rPr>
        <w:t>САЯСАТЫНЫҢ</w:t>
      </w:r>
      <w:r>
        <w:rPr>
          <w:spacing w:val="-10"/>
          <w:sz w:val="20"/>
        </w:rPr>
        <w:t> </w:t>
      </w:r>
      <w:r>
        <w:rPr>
          <w:sz w:val="20"/>
        </w:rPr>
        <w:t>БАҒДАРЫ</w:t>
        <w:tab/>
        <w:t>171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Қондыбаева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С.К.,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Қабылқайратқызы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Р.,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Ергашева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З.А.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ҮЙ</w:t>
      </w:r>
      <w:r>
        <w:rPr>
          <w:spacing w:val="-9"/>
          <w:sz w:val="20"/>
        </w:rPr>
        <w:t> </w:t>
      </w:r>
      <w:r>
        <w:rPr>
          <w:sz w:val="20"/>
        </w:rPr>
        <w:t>ШАРУАШЫЛЫҚТАРЫНЫҢ</w:t>
      </w:r>
      <w:r>
        <w:rPr>
          <w:spacing w:val="-9"/>
          <w:sz w:val="20"/>
        </w:rPr>
        <w:t> </w:t>
      </w:r>
      <w:r>
        <w:rPr>
          <w:sz w:val="20"/>
        </w:rPr>
        <w:t>ҚАРЖЫ</w:t>
      </w:r>
      <w:r>
        <w:rPr>
          <w:spacing w:val="-8"/>
          <w:sz w:val="20"/>
        </w:rPr>
        <w:t> </w:t>
      </w:r>
      <w:r>
        <w:rPr>
          <w:sz w:val="20"/>
        </w:rPr>
        <w:t>РЕСУРСТАРЫН</w:t>
      </w:r>
      <w:r>
        <w:rPr>
          <w:spacing w:val="-9"/>
          <w:sz w:val="20"/>
        </w:rPr>
        <w:t> </w:t>
      </w:r>
      <w:r>
        <w:rPr>
          <w:sz w:val="20"/>
        </w:rPr>
        <w:t>ЗЕРТТЕУДІҢ</w:t>
      </w:r>
    </w:p>
    <w:p>
      <w:pPr>
        <w:tabs>
          <w:tab w:pos="9444" w:val="left" w:leader="dot"/>
        </w:tabs>
        <w:spacing w:line="226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ТЕОРИЯЛЫҚ-ӘДІСНАМАЛЫҚ</w:t>
      </w:r>
      <w:r>
        <w:rPr>
          <w:spacing w:val="-10"/>
          <w:sz w:val="20"/>
        </w:rPr>
        <w:t> </w:t>
      </w:r>
      <w:r>
        <w:rPr>
          <w:sz w:val="20"/>
        </w:rPr>
        <w:t>АСПЕКТІЛЕРІ</w:t>
        <w:tab/>
        <w:t>176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Сағынбай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Ә.Ғ.,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Мурабилдаева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Р.А.</w:t>
      </w:r>
    </w:p>
    <w:p>
      <w:pPr>
        <w:tabs>
          <w:tab w:pos="9437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ОЦЕНКА</w:t>
      </w:r>
      <w:r>
        <w:rPr>
          <w:spacing w:val="-10"/>
          <w:sz w:val="20"/>
        </w:rPr>
        <w:t> </w:t>
      </w:r>
      <w:r>
        <w:rPr>
          <w:sz w:val="20"/>
        </w:rPr>
        <w:t>ЭФФЕКТИВНОСТИ</w:t>
      </w:r>
      <w:r>
        <w:rPr>
          <w:spacing w:val="-10"/>
          <w:sz w:val="20"/>
        </w:rPr>
        <w:t> </w:t>
      </w:r>
      <w:r>
        <w:rPr>
          <w:sz w:val="20"/>
        </w:rPr>
        <w:t>ИННОВАЦИОННОГО</w:t>
      </w:r>
      <w:r>
        <w:rPr>
          <w:spacing w:val="-10"/>
          <w:sz w:val="20"/>
        </w:rPr>
        <w:t> </w:t>
      </w:r>
      <w:r>
        <w:rPr>
          <w:sz w:val="20"/>
        </w:rPr>
        <w:t>ПОТЕНЦИАЛА</w:t>
      </w:r>
      <w:r>
        <w:rPr>
          <w:spacing w:val="-10"/>
          <w:sz w:val="20"/>
        </w:rPr>
        <w:t> </w:t>
      </w:r>
      <w:r>
        <w:rPr>
          <w:sz w:val="20"/>
        </w:rPr>
        <w:t>РЕСПУБЛИКИ</w:t>
      </w:r>
      <w:r>
        <w:rPr>
          <w:spacing w:val="-9"/>
          <w:sz w:val="20"/>
        </w:rPr>
        <w:t> </w:t>
      </w:r>
      <w:r>
        <w:rPr>
          <w:sz w:val="20"/>
        </w:rPr>
        <w:t>КАЗАХСТАН</w:t>
        <w:tab/>
        <w:t>180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Тураров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Д.Р.,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Абиш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М.Ж.</w:t>
      </w:r>
    </w:p>
    <w:p>
      <w:pPr>
        <w:tabs>
          <w:tab w:pos="9429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/>
        <w:pict>
          <v:shape style="position:absolute;margin-left:289.483459pt;margin-top:41.532482pt;width:15.1pt;height:9.950pt;mso-position-horizontal-relative:page;mso-position-vertical-relative:paragraph;z-index:-24658432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289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6.547001pt;margin-top:29.366325pt;width:521.121pt;height:57.742pt;mso-position-horizontal-relative:page;mso-position-vertical-relative:paragraph;z-index:15846400" filled="true" fillcolor="#ffffff" stroked="false">
            <v:fill type="solid"/>
            <w10:wrap type="none"/>
          </v:rect>
        </w:pict>
      </w:r>
      <w:r>
        <w:rPr>
          <w:sz w:val="20"/>
        </w:rPr>
        <w:t>ПOCЛEДCТВИЯ</w:t>
      </w:r>
      <w:r>
        <w:rPr>
          <w:spacing w:val="-8"/>
          <w:sz w:val="20"/>
        </w:rPr>
        <w:t> </w:t>
      </w:r>
      <w:r>
        <w:rPr>
          <w:sz w:val="20"/>
        </w:rPr>
        <w:t>ПAНДEМИИ</w:t>
      </w:r>
      <w:r>
        <w:rPr>
          <w:spacing w:val="-8"/>
          <w:sz w:val="20"/>
        </w:rPr>
        <w:t> </w:t>
      </w:r>
      <w:r>
        <w:rPr>
          <w:sz w:val="20"/>
        </w:rPr>
        <w:t>НA</w:t>
      </w:r>
      <w:r>
        <w:rPr>
          <w:spacing w:val="-10"/>
          <w:sz w:val="20"/>
        </w:rPr>
        <w:t> </w:t>
      </w:r>
      <w:r>
        <w:rPr>
          <w:sz w:val="20"/>
        </w:rPr>
        <w:t>PЫНOК</w:t>
      </w:r>
      <w:r>
        <w:rPr>
          <w:spacing w:val="-8"/>
          <w:sz w:val="20"/>
        </w:rPr>
        <w:t> </w:t>
      </w:r>
      <w:r>
        <w:rPr>
          <w:sz w:val="20"/>
        </w:rPr>
        <w:t>НEДВИЖИМOCТИ</w:t>
      </w:r>
      <w:r>
        <w:rPr>
          <w:spacing w:val="-8"/>
          <w:sz w:val="20"/>
        </w:rPr>
        <w:t> </w:t>
      </w:r>
      <w:r>
        <w:rPr>
          <w:sz w:val="20"/>
        </w:rPr>
        <w:t>В</w:t>
      </w:r>
      <w:r>
        <w:rPr>
          <w:spacing w:val="-8"/>
          <w:sz w:val="20"/>
        </w:rPr>
        <w:t> </w:t>
      </w:r>
      <w:r>
        <w:rPr>
          <w:sz w:val="20"/>
        </w:rPr>
        <w:t>КAЗAXCТAНE</w:t>
        <w:tab/>
        <w:t>185</w:t>
      </w:r>
    </w:p>
    <w:p>
      <w:pPr>
        <w:spacing w:after="0" w:line="225" w:lineRule="exact"/>
        <w:jc w:val="left"/>
        <w:rPr>
          <w:sz w:val="20"/>
        </w:rPr>
        <w:sectPr>
          <w:headerReference w:type="default" r:id="rId394"/>
          <w:footerReference w:type="default" r:id="rId395"/>
          <w:pgSz w:w="11900" w:h="16840"/>
          <w:pgMar w:header="0" w:footer="0" w:top="20" w:bottom="0" w:left="880" w:right="460"/>
        </w:sectPr>
      </w:pPr>
    </w:p>
    <w:p>
      <w:pPr>
        <w:pStyle w:val="BodyText"/>
        <w:ind w:left="-92"/>
        <w:rPr>
          <w:sz w:val="20"/>
        </w:rPr>
      </w:pPr>
      <w:r>
        <w:rPr>
          <w:sz w:val="20"/>
        </w:rPr>
        <w:pict>
          <v:group style="width:521.15pt;height:53.2pt;mso-position-horizontal-relative:char;mso-position-vertical-relative:line" coordorigin="0,0" coordsize="10423,1064">
            <v:rect style="position:absolute;left:0;top:0;width:10423;height:1064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spacing w:line="228" w:lineRule="exact" w:before="22"/>
        <w:ind w:left="250" w:right="0" w:firstLine="0"/>
        <w:jc w:val="left"/>
        <w:rPr>
          <w:sz w:val="20"/>
        </w:rPr>
      </w:pPr>
      <w:r>
        <w:rPr/>
        <w:pict>
          <v:shape style="position:absolute;margin-left:144.257553pt;margin-top:-26.389923pt;width:303.25pt;height:21.4pt;mso-position-horizontal-relative:page;mso-position-vertical-relative:paragraph;z-index:-24655872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35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ӘЛ-ФАРАБИ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АТЫНДАҒЫ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ҚАЗАҚ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ҰЛТТЫҚ</w:t>
                  </w:r>
                  <w:r>
                    <w:rPr>
                      <w:spacing w:val="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УНИВЕРСИТЕТІ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КАЗАХСКИЙ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НАЦИОНАЛЬНЫЙ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ИМ.</w:t>
                  </w:r>
                  <w:r>
                    <w:rPr>
                      <w:spacing w:val="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АЛЬ-ФАРАБИ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Алиева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М.М.,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Аманбек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</w:t>
      </w:r>
      <w:r>
        <w:rPr>
          <w:sz w:val="20"/>
        </w:rPr>
        <w:t>.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447" w:val="left" w:leader="dot"/>
            </w:tabs>
            <w:spacing w:line="235" w:lineRule="auto" w:before="1"/>
            <w:ind w:right="810"/>
          </w:pPr>
          <w:r>
            <w:rPr/>
            <w:t>COVID-19 ПАНДЕМИЯСЫНЫҢ АЛДАҒЫ ЖЫЛДАРДАҒЫ ӘЛЕУМЕТТІК-ЭКОНОМИКАЛЫҚ</w:t>
          </w:r>
          <w:r>
            <w:rPr>
              <w:spacing w:val="1"/>
            </w:rPr>
            <w:t> </w:t>
          </w:r>
          <w:r>
            <w:rPr/>
            <w:t>ЖАҒДАЙҒА</w:t>
          </w:r>
          <w:r>
            <w:rPr>
              <w:spacing w:val="-5"/>
            </w:rPr>
            <w:t> </w:t>
          </w:r>
          <w:r>
            <w:rPr/>
            <w:t>ӘСЕРІ</w:t>
            <w:tab/>
          </w:r>
          <w:r>
            <w:rPr>
              <w:spacing w:val="-2"/>
            </w:rPr>
            <w:t>189</w:t>
          </w:r>
        </w:p>
        <w:p>
          <w:pPr>
            <w:pStyle w:val="TOC2"/>
            <w:spacing w:before="1"/>
          </w:pPr>
          <w:r>
            <w:rPr>
              <w:color w:val="212121"/>
            </w:rPr>
            <w:t>Khuzhamberdiyeva</w:t>
          </w:r>
          <w:r>
            <w:rPr>
              <w:color w:val="212121"/>
              <w:spacing w:val="-9"/>
            </w:rPr>
            <w:t> </w:t>
          </w:r>
          <w:r>
            <w:rPr>
              <w:color w:val="212121"/>
            </w:rPr>
            <w:t>A.</w:t>
          </w:r>
        </w:p>
        <w:p>
          <w:pPr>
            <w:pStyle w:val="TOC3"/>
            <w:tabs>
              <w:tab w:pos="9448" w:val="left" w:leader="dot"/>
            </w:tabs>
            <w:spacing w:line="235" w:lineRule="auto"/>
            <w:ind w:right="808"/>
          </w:pPr>
          <w:r>
            <w:rPr/>
            <w:t>INTERNATIONAL TRADE AND SMALL BUSINESS DEVELOPMENT IN THE TIME OF THE COVID-19</w:t>
          </w:r>
          <w:r>
            <w:rPr>
              <w:spacing w:val="1"/>
            </w:rPr>
            <w:t> </w:t>
          </w:r>
          <w:r>
            <w:rPr/>
            <w:t>PANDEMIC,</w:t>
          </w:r>
          <w:r>
            <w:rPr>
              <w:spacing w:val="-8"/>
            </w:rPr>
            <w:t> </w:t>
          </w:r>
          <w:r>
            <w:rPr/>
            <w:t>DIVERSIFICATION</w:t>
          </w:r>
          <w:r>
            <w:rPr>
              <w:spacing w:val="-8"/>
            </w:rPr>
            <w:t> </w:t>
          </w:r>
          <w:r>
            <w:rPr/>
            <w:t>STRATEGY</w:t>
            <w:tab/>
          </w:r>
          <w:r>
            <w:rPr>
              <w:spacing w:val="-1"/>
            </w:rPr>
            <w:t>192</w:t>
          </w:r>
        </w:p>
        <w:p>
          <w:pPr>
            <w:pStyle w:val="TOC2"/>
            <w:spacing w:line="224" w:lineRule="exact"/>
          </w:pPr>
          <w:r>
            <w:rPr/>
            <w:t>Нуриддинова</w:t>
          </w:r>
          <w:r>
            <w:rPr>
              <w:spacing w:val="-7"/>
            </w:rPr>
            <w:t> </w:t>
          </w:r>
          <w:r>
            <w:rPr/>
            <w:t>Д.Х.,</w:t>
          </w:r>
          <w:r>
            <w:rPr>
              <w:spacing w:val="-7"/>
            </w:rPr>
            <w:t> </w:t>
          </w:r>
          <w:r>
            <w:rPr/>
            <w:t>Рысбекова</w:t>
          </w:r>
          <w:r>
            <w:rPr>
              <w:spacing w:val="-7"/>
            </w:rPr>
            <w:t> </w:t>
          </w:r>
          <w:r>
            <w:rPr/>
            <w:t>Б.Б.</w:t>
          </w:r>
        </w:p>
        <w:p>
          <w:pPr>
            <w:pStyle w:val="TOC3"/>
            <w:tabs>
              <w:tab w:pos="9437" w:val="left" w:leader="dot"/>
            </w:tabs>
            <w:spacing w:line="225" w:lineRule="exact"/>
          </w:pPr>
          <w:r>
            <w:rPr/>
            <w:t>ПРЕДПРИНИМАТЕЛЬСКАЯ</w:t>
          </w:r>
          <w:r>
            <w:rPr>
              <w:spacing w:val="-9"/>
            </w:rPr>
            <w:t> </w:t>
          </w:r>
          <w:r>
            <w:rPr/>
            <w:t>ДЕЯТЕЛЬНОСТЬ</w:t>
          </w:r>
          <w:r>
            <w:rPr>
              <w:spacing w:val="-9"/>
            </w:rPr>
            <w:t> </w:t>
          </w:r>
          <w:r>
            <w:rPr/>
            <w:t>ВО</w:t>
          </w:r>
          <w:r>
            <w:rPr>
              <w:spacing w:val="-9"/>
            </w:rPr>
            <w:t> </w:t>
          </w:r>
          <w:r>
            <w:rPr/>
            <w:t>ВРЕМЯ</w:t>
          </w:r>
          <w:r>
            <w:rPr>
              <w:spacing w:val="-9"/>
            </w:rPr>
            <w:t> </w:t>
          </w:r>
          <w:r>
            <w:rPr/>
            <w:t>ПАНДЕМИИ</w:t>
          </w:r>
          <w:r>
            <w:rPr>
              <w:spacing w:val="-6"/>
            </w:rPr>
            <w:t> </w:t>
          </w:r>
          <w:r>
            <w:rPr/>
            <w:t>COVID-19</w:t>
            <w:tab/>
            <w:t>198</w:t>
          </w:r>
        </w:p>
        <w:p>
          <w:pPr>
            <w:pStyle w:val="TOC2"/>
          </w:pPr>
          <w:r>
            <w:rPr/>
            <w:t>Жамбылова</w:t>
          </w:r>
          <w:r>
            <w:rPr>
              <w:spacing w:val="-6"/>
            </w:rPr>
            <w:t> </w:t>
          </w:r>
          <w:r>
            <w:rPr/>
            <w:t>Г.Ж.</w:t>
          </w:r>
        </w:p>
        <w:p>
          <w:pPr>
            <w:pStyle w:val="TOC3"/>
            <w:spacing w:line="223" w:lineRule="exact"/>
          </w:pPr>
          <w:r>
            <w:rPr/>
            <w:t>ҚАЗАҚСТАН</w:t>
          </w:r>
          <w:r>
            <w:rPr>
              <w:spacing w:val="-11"/>
            </w:rPr>
            <w:t> </w:t>
          </w:r>
          <w:r>
            <w:rPr/>
            <w:t>РЕСПУБЛИКАСЫНЫҢ</w:t>
          </w:r>
          <w:r>
            <w:rPr>
              <w:spacing w:val="-11"/>
            </w:rPr>
            <w:t> </w:t>
          </w:r>
          <w:r>
            <w:rPr/>
            <w:t>АУЫЛ</w:t>
          </w:r>
          <w:r>
            <w:rPr>
              <w:spacing w:val="-10"/>
            </w:rPr>
            <w:t> </w:t>
          </w:r>
          <w:r>
            <w:rPr/>
            <w:t>ШАРУАШЫЛЫҒЫН</w:t>
          </w:r>
          <w:r>
            <w:rPr>
              <w:spacing w:val="-11"/>
            </w:rPr>
            <w:t> </w:t>
          </w:r>
          <w:r>
            <w:rPr/>
            <w:t>ТЕХНОЛОГИЯЛЫҚ</w:t>
          </w:r>
          <w:r>
            <w:rPr>
              <w:spacing w:val="-11"/>
            </w:rPr>
            <w:t> </w:t>
          </w:r>
          <w:r>
            <w:rPr/>
            <w:t>ЖӘНЕ</w:t>
          </w:r>
        </w:p>
        <w:p>
          <w:pPr>
            <w:pStyle w:val="TOC3"/>
            <w:tabs>
              <w:tab w:pos="9413" w:val="left" w:leader="dot"/>
            </w:tabs>
            <w:spacing w:line="228" w:lineRule="exact"/>
          </w:pPr>
          <w:r>
            <w:rPr/>
            <w:t>ЦИФРЛЫҚ</w:t>
          </w:r>
          <w:r>
            <w:rPr>
              <w:spacing w:val="-7"/>
            </w:rPr>
            <w:t> </w:t>
          </w:r>
          <w:r>
            <w:rPr/>
            <w:t>ЖАҢҒЫРТУ</w:t>
          </w:r>
          <w:r>
            <w:rPr>
              <w:spacing w:val="-7"/>
            </w:rPr>
            <w:t> </w:t>
          </w:r>
          <w:r>
            <w:rPr/>
            <w:t>ЖАҒДАЙЫ</w:t>
            <w:tab/>
            <w:t>202</w:t>
          </w:r>
        </w:p>
        <w:p>
          <w:pPr>
            <w:pStyle w:val="TOC2"/>
            <w:spacing w:line="224" w:lineRule="exact"/>
          </w:pPr>
          <w:r>
            <w:rPr/>
            <w:t>Аканаева</w:t>
          </w:r>
          <w:r>
            <w:rPr>
              <w:spacing w:val="-6"/>
            </w:rPr>
            <w:t> </w:t>
          </w:r>
          <w:r>
            <w:rPr/>
            <w:t>Т.А.</w:t>
          </w:r>
        </w:p>
        <w:p>
          <w:pPr>
            <w:pStyle w:val="TOC3"/>
            <w:tabs>
              <w:tab w:pos="9437" w:val="left" w:leader="dot"/>
            </w:tabs>
          </w:pPr>
          <w:hyperlink w:history="true" w:anchor="_TOC_250005">
            <w:r>
              <w:rPr/>
              <w:t>ВЛИЯНИЕ</w:t>
            </w:r>
            <w:r>
              <w:rPr>
                <w:spacing w:val="-8"/>
              </w:rPr>
              <w:t> </w:t>
            </w:r>
            <w:r>
              <w:rPr/>
              <w:t>ЦЕН</w:t>
            </w:r>
            <w:r>
              <w:rPr>
                <w:spacing w:val="-8"/>
              </w:rPr>
              <w:t> </w:t>
            </w:r>
            <w:r>
              <w:rPr/>
              <w:t>ЭНЕРГЕТИЧЕСКИХ</w:t>
            </w:r>
            <w:r>
              <w:rPr>
                <w:spacing w:val="-8"/>
              </w:rPr>
              <w:t> </w:t>
            </w:r>
            <w:r>
              <w:rPr/>
              <w:t>РЕСУРСОВ</w:t>
            </w:r>
            <w:r>
              <w:rPr>
                <w:spacing w:val="-8"/>
              </w:rPr>
              <w:t> </w:t>
            </w:r>
            <w:r>
              <w:rPr/>
              <w:t>НА</w:t>
            </w:r>
            <w:r>
              <w:rPr>
                <w:spacing w:val="-7"/>
              </w:rPr>
              <w:t> </w:t>
            </w:r>
            <w:r>
              <w:rPr/>
              <w:t>СТОИМОСТЬ</w:t>
            </w:r>
            <w:r>
              <w:rPr>
                <w:spacing w:val="-8"/>
              </w:rPr>
              <w:t> </w:t>
            </w:r>
            <w:r>
              <w:rPr/>
              <w:t>КАЗАХСТАНСКИХ</w:t>
            </w:r>
            <w:r>
              <w:rPr>
                <w:spacing w:val="-8"/>
              </w:rPr>
              <w:t> </w:t>
            </w:r>
            <w:r>
              <w:rPr/>
              <w:t>КОМПАНИЙ</w:t>
              <w:tab/>
              <w:t>207</w:t>
            </w:r>
          </w:hyperlink>
        </w:p>
        <w:p>
          <w:pPr>
            <w:pStyle w:val="TOC2"/>
          </w:pPr>
          <w:r>
            <w:rPr/>
            <w:t>Еркін</w:t>
          </w:r>
          <w:r>
            <w:rPr>
              <w:spacing w:val="-5"/>
            </w:rPr>
            <w:t> </w:t>
          </w:r>
          <w:r>
            <w:rPr/>
            <w:t>Н.</w:t>
          </w:r>
        </w:p>
        <w:p>
          <w:pPr>
            <w:pStyle w:val="TOC3"/>
            <w:spacing w:line="223" w:lineRule="exact"/>
          </w:pPr>
          <w:r>
            <w:rPr/>
            <w:t>АЙМАҚТЫҚ</w:t>
          </w:r>
          <w:r>
            <w:rPr>
              <w:spacing w:val="-12"/>
            </w:rPr>
            <w:t> </w:t>
          </w:r>
          <w:r>
            <w:rPr/>
            <w:t>ТРАНСПОРТТЫҚ</w:t>
          </w:r>
          <w:r>
            <w:rPr>
              <w:spacing w:val="-11"/>
            </w:rPr>
            <w:t> </w:t>
          </w:r>
          <w:r>
            <w:rPr/>
            <w:t>ИНТЕГРАЦИЯ:</w:t>
          </w:r>
          <w:r>
            <w:rPr>
              <w:spacing w:val="-10"/>
            </w:rPr>
            <w:t> </w:t>
          </w:r>
          <w:r>
            <w:rPr/>
            <w:t>“ПОСТПАНДЕМИЯ</w:t>
          </w:r>
          <w:r>
            <w:rPr>
              <w:spacing w:val="-12"/>
            </w:rPr>
            <w:t> </w:t>
          </w:r>
          <w:r>
            <w:rPr/>
            <w:t>КЕЗЕҢІНДЕГІ”</w:t>
          </w:r>
        </w:p>
        <w:p>
          <w:pPr>
            <w:pStyle w:val="TOC3"/>
            <w:tabs>
              <w:tab w:pos="9437" w:val="left" w:leader="dot"/>
            </w:tabs>
            <w:spacing w:line="228" w:lineRule="exact"/>
          </w:pPr>
          <w:r>
            <w:rPr>
              <w:spacing w:val="-1"/>
            </w:rPr>
            <w:t>ҚАЗАҚСТАН-ҚЫРҒЫСТАН</w:t>
          </w:r>
          <w:r>
            <w:rPr>
              <w:spacing w:val="-7"/>
            </w:rPr>
            <w:t> </w:t>
          </w:r>
          <w:r>
            <w:rPr/>
            <w:t>ынтымақтастығы</w:t>
            <w:tab/>
            <w:t>214</w:t>
          </w:r>
        </w:p>
        <w:p>
          <w:pPr>
            <w:pStyle w:val="TOC2"/>
          </w:pPr>
          <w:r>
            <w:rPr/>
            <w:t>Мейрамбек</w:t>
          </w:r>
          <w:r>
            <w:rPr>
              <w:spacing w:val="-6"/>
            </w:rPr>
            <w:t> </w:t>
          </w:r>
          <w:r>
            <w:rPr/>
            <w:t>А.М.</w:t>
          </w:r>
        </w:p>
        <w:p>
          <w:pPr>
            <w:pStyle w:val="TOC3"/>
            <w:tabs>
              <w:tab w:pos="9445" w:val="left" w:leader="dot"/>
            </w:tabs>
          </w:pPr>
          <w:hyperlink w:history="true" w:anchor="_TOC_250004">
            <w:r>
              <w:rPr/>
              <w:t>ВЛИЯНИЕ</w:t>
            </w:r>
            <w:r>
              <w:rPr>
                <w:spacing w:val="-6"/>
              </w:rPr>
              <w:t> </w:t>
            </w:r>
            <w:r>
              <w:rPr/>
              <w:t>ПАНДЕМИИ</w:t>
            </w:r>
            <w:r>
              <w:rPr>
                <w:spacing w:val="-6"/>
              </w:rPr>
              <w:t> </w:t>
            </w:r>
            <w:r>
              <w:rPr/>
              <w:t>НА</w:t>
            </w:r>
            <w:r>
              <w:rPr>
                <w:spacing w:val="-5"/>
              </w:rPr>
              <w:t> </w:t>
            </w:r>
            <w:r>
              <w:rPr/>
              <w:t>ЭКОНОМИКУ</w:t>
            </w:r>
            <w:r>
              <w:rPr>
                <w:spacing w:val="-6"/>
              </w:rPr>
              <w:t> </w:t>
            </w:r>
            <w:r>
              <w:rPr/>
              <w:t>ФРАНЦИИ</w:t>
              <w:tab/>
              <w:t>219</w:t>
            </w:r>
          </w:hyperlink>
        </w:p>
        <w:p>
          <w:pPr>
            <w:pStyle w:val="TOC2"/>
            <w:spacing w:line="224" w:lineRule="exact"/>
          </w:pPr>
          <w:r>
            <w:rPr/>
            <w:t>Калиев</w:t>
          </w:r>
          <w:r>
            <w:rPr>
              <w:spacing w:val="-6"/>
            </w:rPr>
            <w:t> </w:t>
          </w:r>
          <w:r>
            <w:rPr/>
            <w:t>Н.Е.</w:t>
          </w:r>
        </w:p>
        <w:p>
          <w:pPr>
            <w:pStyle w:val="TOC3"/>
            <w:tabs>
              <w:tab w:pos="9440" w:val="left" w:leader="dot"/>
            </w:tabs>
            <w:spacing w:line="235" w:lineRule="auto"/>
            <w:ind w:right="816"/>
          </w:pPr>
          <w:hyperlink w:history="true" w:anchor="_TOC_250003">
            <w:r>
              <w:rPr/>
              <w:t>ҚАЗАҚСТАН РЕСПУБЛИКАСЫНДАҒЫ ТАБИҒИ МОНОПОЛИЯ САЛАСЫНЫҢ ИННОВАЦИЯЛЫҚ</w:t>
            </w:r>
            <w:r>
              <w:rPr>
                <w:spacing w:val="1"/>
              </w:rPr>
              <w:t> </w:t>
            </w:r>
            <w:r>
              <w:rPr/>
              <w:t>ДАМУ</w:t>
            </w:r>
            <w:r>
              <w:rPr>
                <w:spacing w:val="-8"/>
              </w:rPr>
              <w:t> </w:t>
            </w:r>
            <w:r>
              <w:rPr/>
              <w:t>МӘСЕЛЕЛЕРІ</w:t>
            </w:r>
            <w:r>
              <w:rPr>
                <w:spacing w:val="-7"/>
              </w:rPr>
              <w:t> </w:t>
            </w:r>
            <w:r>
              <w:rPr/>
              <w:t>МЕН</w:t>
            </w:r>
            <w:r>
              <w:rPr>
                <w:spacing w:val="-7"/>
              </w:rPr>
              <w:t> </w:t>
            </w:r>
            <w:r>
              <w:rPr/>
              <w:t>ПЕРСПЕКТИВАЛАРЫ</w:t>
              <w:tab/>
            </w:r>
            <w:r>
              <w:rPr>
                <w:spacing w:val="-1"/>
              </w:rPr>
              <w:t>222</w:t>
            </w:r>
          </w:hyperlink>
        </w:p>
        <w:p>
          <w:pPr>
            <w:pStyle w:val="TOC1"/>
            <w:rPr>
              <w:b w:val="0"/>
              <w:sz w:val="20"/>
            </w:rPr>
          </w:pPr>
          <w:r>
            <w:rPr/>
            <w:t>Suleimenov</w:t>
          </w:r>
          <w:r>
            <w:rPr>
              <w:spacing w:val="-4"/>
            </w:rPr>
            <w:t> </w:t>
          </w:r>
          <w:r>
            <w:rPr/>
            <w:t>M.M</w:t>
          </w:r>
          <w:r>
            <w:rPr>
              <w:b w:val="0"/>
              <w:sz w:val="20"/>
            </w:rPr>
            <w:t>.</w:t>
          </w:r>
        </w:p>
        <w:p>
          <w:pPr>
            <w:pStyle w:val="TOC3"/>
            <w:tabs>
              <w:tab w:pos="9446" w:val="left" w:leader="dot"/>
            </w:tabs>
          </w:pPr>
          <w:hyperlink w:history="true" w:anchor="_TOC_250002">
            <w:r>
              <w:rPr/>
              <w:t>SMALL</w:t>
            </w:r>
            <w:r>
              <w:rPr>
                <w:spacing w:val="-7"/>
              </w:rPr>
              <w:t> </w:t>
            </w:r>
            <w:r>
              <w:rPr/>
              <w:t>AND</w:t>
            </w:r>
            <w:r>
              <w:rPr>
                <w:spacing w:val="-6"/>
              </w:rPr>
              <w:t> </w:t>
            </w:r>
            <w:r>
              <w:rPr/>
              <w:t>MEDIUM-SIZED</w:t>
            </w:r>
            <w:r>
              <w:rPr>
                <w:spacing w:val="-6"/>
              </w:rPr>
              <w:t> </w:t>
            </w:r>
            <w:r>
              <w:rPr/>
              <w:t>BUSINESSES</w:t>
            </w:r>
            <w:r>
              <w:rPr>
                <w:spacing w:val="-8"/>
              </w:rPr>
              <w:t> </w:t>
            </w:r>
            <w:r>
              <w:rPr/>
              <w:t>IN</w:t>
            </w:r>
            <w:r>
              <w:rPr>
                <w:spacing w:val="-7"/>
              </w:rPr>
              <w:t> </w:t>
            </w:r>
            <w:r>
              <w:rPr/>
              <w:t>KAZAKHSTAN</w:t>
            </w:r>
            <w:r>
              <w:rPr>
                <w:spacing w:val="-7"/>
              </w:rPr>
              <w:t> </w:t>
            </w:r>
            <w:r>
              <w:rPr/>
              <w:t>UNDER</w:t>
            </w:r>
            <w:r>
              <w:rPr>
                <w:spacing w:val="-8"/>
              </w:rPr>
              <w:t> </w:t>
            </w:r>
            <w:r>
              <w:rPr/>
              <w:t>PANDEMIC</w:t>
            </w:r>
            <w:r>
              <w:rPr>
                <w:spacing w:val="-8"/>
              </w:rPr>
              <w:t> </w:t>
            </w:r>
            <w:r>
              <w:rPr/>
              <w:t>CONDITIONS</w:t>
              <w:tab/>
              <w:t>226</w:t>
            </w:r>
          </w:hyperlink>
        </w:p>
        <w:p>
          <w:pPr>
            <w:pStyle w:val="TOC2"/>
          </w:pPr>
          <w:hyperlink w:history="true" w:anchor="_TOC_250001">
            <w:r>
              <w:rPr/>
              <w:t>Айдын</w:t>
            </w:r>
            <w:r>
              <w:rPr>
                <w:spacing w:val="-6"/>
              </w:rPr>
              <w:t> </w:t>
            </w:r>
            <w:r>
              <w:rPr/>
              <w:t>Г.О.</w:t>
            </w:r>
          </w:hyperlink>
        </w:p>
        <w:p>
          <w:pPr>
            <w:pStyle w:val="TOC3"/>
            <w:tabs>
              <w:tab w:pos="9432" w:val="left" w:leader="dot"/>
            </w:tabs>
            <w:spacing w:line="225" w:lineRule="exact"/>
          </w:pPr>
          <w:r>
            <w:rPr/>
            <w:t>ЭФФЕКТ</w:t>
          </w:r>
          <w:r>
            <w:rPr>
              <w:spacing w:val="-8"/>
            </w:rPr>
            <w:t> </w:t>
          </w:r>
          <w:r>
            <w:rPr/>
            <w:t>COVID-19</w:t>
          </w:r>
          <w:r>
            <w:rPr>
              <w:spacing w:val="-6"/>
            </w:rPr>
            <w:t> </w:t>
          </w:r>
          <w:r>
            <w:rPr/>
            <w:t>НА</w:t>
          </w:r>
          <w:r>
            <w:rPr>
              <w:spacing w:val="-7"/>
            </w:rPr>
            <w:t> </w:t>
          </w:r>
          <w:r>
            <w:rPr/>
            <w:t>ЭКОЛОГИЧЕСКИЙ</w:t>
          </w:r>
          <w:r>
            <w:rPr>
              <w:spacing w:val="-7"/>
            </w:rPr>
            <w:t> </w:t>
          </w:r>
          <w:r>
            <w:rPr/>
            <w:t>АУДИТ</w:t>
          </w:r>
          <w:r>
            <w:rPr>
              <w:spacing w:val="-7"/>
            </w:rPr>
            <w:t> </w:t>
          </w:r>
          <w:r>
            <w:rPr/>
            <w:t>И</w:t>
          </w:r>
          <w:r>
            <w:rPr>
              <w:spacing w:val="-7"/>
            </w:rPr>
            <w:t> </w:t>
          </w:r>
          <w:r>
            <w:rPr/>
            <w:t>ЕГО</w:t>
          </w:r>
          <w:r>
            <w:rPr>
              <w:spacing w:val="-7"/>
            </w:rPr>
            <w:t> </w:t>
          </w:r>
          <w:r>
            <w:rPr/>
            <w:t>ЦИФРОВИЗАЦИЮ</w:t>
            <w:tab/>
            <w:t>230</w:t>
          </w:r>
        </w:p>
        <w:p>
          <w:pPr>
            <w:pStyle w:val="TOC1"/>
            <w:spacing w:before="1"/>
          </w:pPr>
          <w:r>
            <w:rPr/>
            <w:t>Mazhkenova</w:t>
          </w:r>
          <w:r>
            <w:rPr>
              <w:spacing w:val="-6"/>
            </w:rPr>
            <w:t> </w:t>
          </w:r>
          <w:r>
            <w:rPr/>
            <w:t>A.A.,</w:t>
          </w:r>
        </w:p>
        <w:p>
          <w:pPr>
            <w:pStyle w:val="TOC3"/>
            <w:tabs>
              <w:tab w:pos="9446" w:val="left" w:leader="dot"/>
            </w:tabs>
          </w:pPr>
          <w:hyperlink w:history="true" w:anchor="_TOC_250000">
            <w:r>
              <w:rPr/>
              <w:t>FEATURES</w:t>
            </w:r>
            <w:r>
              <w:rPr>
                <w:spacing w:val="-5"/>
              </w:rPr>
              <w:t> </w:t>
            </w:r>
            <w:r>
              <w:rPr/>
              <w:t>OF</w:t>
            </w:r>
            <w:r>
              <w:rPr>
                <w:spacing w:val="-5"/>
              </w:rPr>
              <w:t> </w:t>
            </w:r>
            <w:r>
              <w:rPr/>
              <w:t>SOCIAL</w:t>
            </w:r>
            <w:r>
              <w:rPr>
                <w:spacing w:val="-6"/>
              </w:rPr>
              <w:t> </w:t>
            </w:r>
            <w:r>
              <w:rPr/>
              <w:t>WORK</w:t>
            </w:r>
            <w:r>
              <w:rPr>
                <w:spacing w:val="-4"/>
              </w:rPr>
              <w:t> </w:t>
            </w:r>
            <w:r>
              <w:rPr/>
              <w:t>WITH</w:t>
            </w:r>
            <w:r>
              <w:rPr>
                <w:spacing w:val="-3"/>
              </w:rPr>
              <w:t> </w:t>
            </w:r>
            <w:r>
              <w:rPr/>
              <w:t>PEOPLE</w:t>
            </w:r>
            <w:r>
              <w:rPr>
                <w:spacing w:val="-3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-7"/>
              </w:rPr>
              <w:t> </w:t>
            </w:r>
            <w:r>
              <w:rPr/>
              <w:t>DIFFICULT</w:t>
            </w:r>
            <w:r>
              <w:rPr>
                <w:spacing w:val="-2"/>
              </w:rPr>
              <w:t> </w:t>
            </w:r>
            <w:r>
              <w:rPr/>
              <w:t>LIFE</w:t>
            </w:r>
            <w:r>
              <w:rPr>
                <w:spacing w:val="-4"/>
              </w:rPr>
              <w:t> </w:t>
            </w:r>
            <w:r>
              <w:rPr/>
              <w:t>SITUATION</w:t>
              <w:tab/>
              <w:t>233</w:t>
            </w:r>
          </w:hyperlink>
        </w:p>
      </w:sdtContent>
    </w:sdt>
    <w:p>
      <w:pPr>
        <w:pStyle w:val="BodyText"/>
        <w:spacing w:before="4"/>
        <w:ind w:left="0"/>
        <w:rPr>
          <w:sz w:val="19"/>
        </w:rPr>
      </w:pPr>
    </w:p>
    <w:p>
      <w:pPr>
        <w:pStyle w:val="ListParagraph"/>
        <w:numPr>
          <w:ilvl w:val="1"/>
          <w:numId w:val="190"/>
        </w:numPr>
        <w:tabs>
          <w:tab w:pos="3516" w:val="left" w:leader="none"/>
        </w:tabs>
        <w:spacing w:line="228" w:lineRule="exact" w:before="0" w:after="0"/>
        <w:ind w:left="3515" w:right="440" w:hanging="3516"/>
        <w:jc w:val="left"/>
        <w:rPr>
          <w:b/>
          <w:sz w:val="20"/>
        </w:rPr>
      </w:pPr>
      <w:r>
        <w:rPr>
          <w:b/>
          <w:sz w:val="20"/>
        </w:rPr>
        <w:t>СЕКЦИЯ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СЕКЦИЯ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4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/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SECTION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</w:t>
      </w:r>
    </w:p>
    <w:p>
      <w:pPr>
        <w:spacing w:line="225" w:lineRule="exact" w:before="0"/>
        <w:ind w:left="545" w:right="1007" w:firstLine="0"/>
        <w:jc w:val="center"/>
        <w:rPr>
          <w:b/>
          <w:sz w:val="20"/>
        </w:rPr>
      </w:pPr>
      <w:r>
        <w:rPr>
          <w:b/>
          <w:sz w:val="20"/>
        </w:rPr>
        <w:t>ЖАҺАНДЫҚ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СЫН-ҚАТЕРЛЕР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ЖАҒДАЙЫНДА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ҚАРЖЫ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СЕКТОРЫН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«ҚАЙТА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ЖАҢҒЫРТУ»</w:t>
      </w:r>
    </w:p>
    <w:p>
      <w:pPr>
        <w:spacing w:line="225" w:lineRule="exact" w:before="0"/>
        <w:ind w:left="553" w:right="1007" w:firstLine="0"/>
        <w:jc w:val="center"/>
        <w:rPr>
          <w:b/>
          <w:sz w:val="20"/>
        </w:rPr>
      </w:pPr>
      <w:r>
        <w:rPr>
          <w:b/>
          <w:sz w:val="20"/>
        </w:rPr>
        <w:t>«ПЕРЕЗАГРУЗКА»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ФИНАНСОВОГО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СЕКТОРА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УСЛОВИЯХ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ГЛОБАЛЬНЫХ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ВЫЗОВОВ</w:t>
      </w:r>
    </w:p>
    <w:p>
      <w:pPr>
        <w:spacing w:line="228" w:lineRule="exact" w:before="0"/>
        <w:ind w:left="562" w:right="1003" w:firstLine="0"/>
        <w:jc w:val="center"/>
        <w:rPr>
          <w:b/>
          <w:sz w:val="20"/>
        </w:rPr>
      </w:pPr>
      <w:r>
        <w:rPr>
          <w:b/>
          <w:sz w:val="20"/>
        </w:rPr>
        <w:t>"RESET"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FINANCIAL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SECTOR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FACE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 GLOBAL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CHALLENGES</w:t>
      </w:r>
    </w:p>
    <w:p>
      <w:pPr>
        <w:pStyle w:val="BodyText"/>
        <w:spacing w:before="2"/>
        <w:ind w:left="0"/>
        <w:rPr>
          <w:b/>
          <w:sz w:val="19"/>
        </w:rPr>
      </w:pP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Султанова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Б.Б.,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Абишева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Ж.А.</w:t>
      </w:r>
    </w:p>
    <w:p>
      <w:pPr>
        <w:spacing w:line="222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НОРМАЛИЗАЦИЯ</w:t>
      </w:r>
      <w:r>
        <w:rPr>
          <w:spacing w:val="-10"/>
          <w:sz w:val="20"/>
        </w:rPr>
        <w:t> </w:t>
      </w:r>
      <w:r>
        <w:rPr>
          <w:sz w:val="20"/>
        </w:rPr>
        <w:t>ЭКОНОМИЧЕСКОГО</w:t>
      </w:r>
      <w:r>
        <w:rPr>
          <w:spacing w:val="-10"/>
          <w:sz w:val="20"/>
        </w:rPr>
        <w:t> </w:t>
      </w:r>
      <w:r>
        <w:rPr>
          <w:sz w:val="20"/>
        </w:rPr>
        <w:t>РОСТА</w:t>
      </w:r>
      <w:r>
        <w:rPr>
          <w:spacing w:val="-9"/>
          <w:sz w:val="20"/>
        </w:rPr>
        <w:t> </w:t>
      </w:r>
      <w:r>
        <w:rPr>
          <w:sz w:val="20"/>
        </w:rPr>
        <w:t>ГОСУДАРСТВА,</w:t>
      </w:r>
    </w:p>
    <w:p>
      <w:pPr>
        <w:tabs>
          <w:tab w:pos="9443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УСЛОВИЯХ</w:t>
      </w:r>
      <w:r>
        <w:rPr>
          <w:spacing w:val="-6"/>
          <w:sz w:val="20"/>
        </w:rPr>
        <w:t> </w:t>
      </w:r>
      <w:r>
        <w:rPr>
          <w:sz w:val="20"/>
        </w:rPr>
        <w:t>ПАНДЕМИИ</w:t>
      </w:r>
      <w:r>
        <w:rPr>
          <w:spacing w:val="-5"/>
          <w:sz w:val="20"/>
        </w:rPr>
        <w:t> </w:t>
      </w:r>
      <w:r>
        <w:rPr>
          <w:sz w:val="20"/>
        </w:rPr>
        <w:t>КОРОНАВИРУСА</w:t>
        <w:tab/>
        <w:t>238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Султанова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Б.Б.,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Шапетов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Б.М.</w:t>
      </w:r>
    </w:p>
    <w:p>
      <w:pPr>
        <w:tabs>
          <w:tab w:pos="9438" w:val="left" w:leader="dot"/>
        </w:tabs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ОЦЕНКА</w:t>
      </w:r>
      <w:r>
        <w:rPr>
          <w:spacing w:val="-7"/>
          <w:sz w:val="20"/>
        </w:rPr>
        <w:t> </w:t>
      </w:r>
      <w:r>
        <w:rPr>
          <w:sz w:val="20"/>
        </w:rPr>
        <w:t>ИНВЕСТИЦИЙ</w:t>
      </w:r>
      <w:r>
        <w:rPr>
          <w:spacing w:val="-7"/>
          <w:sz w:val="20"/>
        </w:rPr>
        <w:t> </w:t>
      </w:r>
      <w:r>
        <w:rPr>
          <w:sz w:val="20"/>
        </w:rPr>
        <w:t>В</w:t>
      </w:r>
      <w:r>
        <w:rPr>
          <w:spacing w:val="-7"/>
          <w:sz w:val="20"/>
        </w:rPr>
        <w:t> </w:t>
      </w:r>
      <w:r>
        <w:rPr>
          <w:sz w:val="20"/>
        </w:rPr>
        <w:t>ВОЗОБНОВЛЯЕМЫЕ</w:t>
      </w:r>
      <w:r>
        <w:rPr>
          <w:spacing w:val="-7"/>
          <w:sz w:val="20"/>
        </w:rPr>
        <w:t> </w:t>
      </w:r>
      <w:r>
        <w:rPr>
          <w:sz w:val="20"/>
        </w:rPr>
        <w:t>ИСТОЧНИКИ</w:t>
      </w:r>
      <w:r>
        <w:rPr>
          <w:spacing w:val="-7"/>
          <w:sz w:val="20"/>
        </w:rPr>
        <w:t> </w:t>
      </w:r>
      <w:r>
        <w:rPr>
          <w:sz w:val="20"/>
        </w:rPr>
        <w:t>ЭНЕРГИИ</w:t>
      </w:r>
      <w:r>
        <w:rPr>
          <w:spacing w:val="-7"/>
          <w:sz w:val="20"/>
        </w:rPr>
        <w:t> </w:t>
      </w:r>
      <w:r>
        <w:rPr>
          <w:sz w:val="20"/>
        </w:rPr>
        <w:t>С</w:t>
      </w:r>
      <w:r>
        <w:rPr>
          <w:spacing w:val="-7"/>
          <w:sz w:val="20"/>
        </w:rPr>
        <w:t> </w:t>
      </w:r>
      <w:r>
        <w:rPr>
          <w:sz w:val="20"/>
        </w:rPr>
        <w:t>MCDM</w:t>
        <w:tab/>
        <w:t>242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Оралбаева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Ж.З.,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Тоқтасын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Н.Б.</w:t>
      </w:r>
    </w:p>
    <w:p>
      <w:pPr>
        <w:tabs>
          <w:tab w:pos="9447" w:val="left" w:leader="dot"/>
        </w:tabs>
        <w:spacing w:line="232" w:lineRule="auto" w:before="1"/>
        <w:ind w:left="250" w:right="809" w:firstLine="0"/>
        <w:jc w:val="left"/>
        <w:rPr>
          <w:sz w:val="20"/>
        </w:rPr>
      </w:pPr>
      <w:r>
        <w:rPr>
          <w:sz w:val="20"/>
        </w:rPr>
        <w:t>ҰЙЫМНЫҢ ҚАРЖЫЛЫҚ НӘТИЖЕЛЕРІН ТАЛДАУДЫҢ АҚПАРАТТЫҚ КӨЗДЕРІ ЖӘНЕ ТАЛДАУ</w:t>
      </w:r>
      <w:r>
        <w:rPr>
          <w:spacing w:val="1"/>
          <w:sz w:val="20"/>
        </w:rPr>
        <w:t> </w:t>
      </w:r>
      <w:r>
        <w:rPr>
          <w:sz w:val="20"/>
        </w:rPr>
        <w:t>ЖҮРГІЗУ</w:t>
      </w:r>
      <w:r>
        <w:rPr>
          <w:spacing w:val="-6"/>
          <w:sz w:val="20"/>
        </w:rPr>
        <w:t> </w:t>
      </w:r>
      <w:r>
        <w:rPr>
          <w:sz w:val="20"/>
        </w:rPr>
        <w:t>КЕЗЕҢДЕРІ</w:t>
        <w:tab/>
      </w:r>
      <w:r>
        <w:rPr>
          <w:spacing w:val="-1"/>
          <w:sz w:val="20"/>
        </w:rPr>
        <w:t>247</w:t>
      </w:r>
    </w:p>
    <w:p>
      <w:pPr>
        <w:spacing w:line="225" w:lineRule="exact" w:before="1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Оралбаева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Ж.З.,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Ументай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А.А.</w:t>
      </w:r>
    </w:p>
    <w:p>
      <w:pPr>
        <w:tabs>
          <w:tab w:pos="9437" w:val="left" w:leader="dot"/>
        </w:tabs>
        <w:spacing w:line="235" w:lineRule="auto" w:before="0"/>
        <w:ind w:left="250" w:right="819" w:firstLine="0"/>
        <w:jc w:val="left"/>
        <w:rPr>
          <w:sz w:val="20"/>
        </w:rPr>
      </w:pPr>
      <w:r>
        <w:rPr>
          <w:sz w:val="20"/>
        </w:rPr>
        <w:t>ҰЙЫМДАРДЫҢ ЭКСПОРТТЫҚ-ИМПОРТТЫҚ ОПЕРАЦИЯЛАРЫН АУДИТОРЛЫҚ БАҚЫЛАУДЫ</w:t>
      </w:r>
      <w:r>
        <w:rPr>
          <w:spacing w:val="1"/>
          <w:sz w:val="20"/>
        </w:rPr>
        <w:t> </w:t>
      </w:r>
      <w:r>
        <w:rPr>
          <w:sz w:val="20"/>
        </w:rPr>
        <w:t>ЖҮЗЕГЕ</w:t>
      </w:r>
      <w:r>
        <w:rPr>
          <w:spacing w:val="-8"/>
          <w:sz w:val="20"/>
        </w:rPr>
        <w:t> </w:t>
      </w:r>
      <w:r>
        <w:rPr>
          <w:sz w:val="20"/>
        </w:rPr>
        <w:t>АСЫРУДЫҢ</w:t>
      </w:r>
      <w:r>
        <w:rPr>
          <w:spacing w:val="-7"/>
          <w:sz w:val="20"/>
        </w:rPr>
        <w:t> </w:t>
      </w:r>
      <w:r>
        <w:rPr>
          <w:sz w:val="20"/>
        </w:rPr>
        <w:t>ЖАЛПЫ</w:t>
      </w:r>
      <w:r>
        <w:rPr>
          <w:spacing w:val="-7"/>
          <w:sz w:val="20"/>
        </w:rPr>
        <w:t> </w:t>
      </w:r>
      <w:r>
        <w:rPr>
          <w:sz w:val="20"/>
        </w:rPr>
        <w:t>СИПАТТАМАСЫ</w:t>
        <w:tab/>
      </w:r>
      <w:r>
        <w:rPr>
          <w:spacing w:val="-1"/>
          <w:sz w:val="20"/>
        </w:rPr>
        <w:t>251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Оралбаева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Ж.З.,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Амреева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А.Б.</w:t>
      </w:r>
    </w:p>
    <w:p>
      <w:pPr>
        <w:tabs>
          <w:tab w:pos="9438" w:val="left" w:leader="dot"/>
        </w:tabs>
        <w:spacing w:line="224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ҚАРЖЫЛЫҚ</w:t>
      </w:r>
      <w:r>
        <w:rPr>
          <w:spacing w:val="-8"/>
          <w:sz w:val="20"/>
        </w:rPr>
        <w:t> </w:t>
      </w:r>
      <w:r>
        <w:rPr>
          <w:sz w:val="20"/>
        </w:rPr>
        <w:t>БАҚЫЛАУ</w:t>
      </w:r>
      <w:r>
        <w:rPr>
          <w:spacing w:val="-8"/>
          <w:sz w:val="20"/>
        </w:rPr>
        <w:t> </w:t>
      </w:r>
      <w:r>
        <w:rPr>
          <w:sz w:val="20"/>
        </w:rPr>
        <w:t>ЖҮЙЕСІНДЕГІ</w:t>
      </w:r>
      <w:r>
        <w:rPr>
          <w:spacing w:val="-7"/>
          <w:sz w:val="20"/>
        </w:rPr>
        <w:t> </w:t>
      </w:r>
      <w:r>
        <w:rPr>
          <w:sz w:val="20"/>
        </w:rPr>
        <w:t>МЕМЛЕКЕТТІК</w:t>
      </w:r>
      <w:r>
        <w:rPr>
          <w:spacing w:val="-8"/>
          <w:sz w:val="20"/>
        </w:rPr>
        <w:t> </w:t>
      </w:r>
      <w:r>
        <w:rPr>
          <w:sz w:val="20"/>
        </w:rPr>
        <w:t>АУДИТТІҢ</w:t>
      </w:r>
      <w:r>
        <w:rPr>
          <w:spacing w:val="-7"/>
          <w:sz w:val="20"/>
        </w:rPr>
        <w:t> </w:t>
      </w:r>
      <w:r>
        <w:rPr>
          <w:sz w:val="20"/>
        </w:rPr>
        <w:t>МӘНІ</w:t>
        <w:tab/>
        <w:t>255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Кетебаева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Н.С.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ЭКОНОМИКАДАҒЫ</w:t>
      </w:r>
      <w:r>
        <w:rPr>
          <w:spacing w:val="-9"/>
          <w:sz w:val="20"/>
        </w:rPr>
        <w:t> </w:t>
      </w:r>
      <w:r>
        <w:rPr>
          <w:sz w:val="20"/>
        </w:rPr>
        <w:t>БУХГАЛТЕРЛІК</w:t>
      </w:r>
      <w:r>
        <w:rPr>
          <w:spacing w:val="-9"/>
          <w:sz w:val="20"/>
        </w:rPr>
        <w:t> </w:t>
      </w:r>
      <w:r>
        <w:rPr>
          <w:sz w:val="20"/>
        </w:rPr>
        <w:t>ЕСЕП</w:t>
      </w:r>
      <w:r>
        <w:rPr>
          <w:spacing w:val="-8"/>
          <w:sz w:val="20"/>
        </w:rPr>
        <w:t> </w:t>
      </w:r>
      <w:r>
        <w:rPr>
          <w:sz w:val="20"/>
        </w:rPr>
        <w:t>ПЕН</w:t>
      </w:r>
      <w:r>
        <w:rPr>
          <w:spacing w:val="-9"/>
          <w:sz w:val="20"/>
        </w:rPr>
        <w:t> </w:t>
      </w:r>
      <w:r>
        <w:rPr>
          <w:sz w:val="20"/>
        </w:rPr>
        <w:t>ҚАРЖЫЛЫҚ</w:t>
      </w:r>
      <w:r>
        <w:rPr>
          <w:spacing w:val="-9"/>
          <w:sz w:val="20"/>
        </w:rPr>
        <w:t> </w:t>
      </w:r>
      <w:r>
        <w:rPr>
          <w:sz w:val="20"/>
        </w:rPr>
        <w:t>ЕСЕПТІЛІКТІҢ</w:t>
      </w:r>
      <w:r>
        <w:rPr>
          <w:spacing w:val="-8"/>
          <w:sz w:val="20"/>
        </w:rPr>
        <w:t> </w:t>
      </w:r>
      <w:r>
        <w:rPr>
          <w:sz w:val="20"/>
        </w:rPr>
        <w:t>ПАНДЕМИЯ</w:t>
      </w:r>
    </w:p>
    <w:p>
      <w:pPr>
        <w:tabs>
          <w:tab w:pos="9447" w:val="left" w:leader="dot"/>
        </w:tabs>
        <w:spacing w:line="228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КЕЗІНДЕГІ</w:t>
      </w:r>
      <w:r>
        <w:rPr>
          <w:spacing w:val="-6"/>
          <w:sz w:val="20"/>
        </w:rPr>
        <w:t> </w:t>
      </w:r>
      <w:r>
        <w:rPr>
          <w:sz w:val="20"/>
        </w:rPr>
        <w:t>ӨЗГЕРІСІ</w:t>
        <w:tab/>
        <w:t>259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Уланова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А.Э.,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Садуова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С.У.</w:t>
      </w:r>
    </w:p>
    <w:p>
      <w:pPr>
        <w:tabs>
          <w:tab w:pos="9444" w:val="left" w:leader="dot"/>
        </w:tabs>
        <w:spacing w:line="235" w:lineRule="auto" w:before="0"/>
        <w:ind w:left="250" w:right="812" w:firstLine="0"/>
        <w:jc w:val="left"/>
        <w:rPr>
          <w:sz w:val="20"/>
        </w:rPr>
      </w:pPr>
      <w:r>
        <w:rPr>
          <w:sz w:val="20"/>
        </w:rPr>
        <w:t>ҚАЗАҚСТАНДА ТҰТЫНУШЫЛЫҚ НЕСИЕНІ ДАМЫТУДЫҢ ҚАЗІРГІ ЗАМАНҒЫ ПРОБЛЕМАЛАРЫ</w:t>
      </w:r>
      <w:r>
        <w:rPr>
          <w:spacing w:val="1"/>
          <w:sz w:val="20"/>
        </w:rPr>
        <w:t> </w:t>
      </w:r>
      <w:r>
        <w:rPr>
          <w:sz w:val="20"/>
        </w:rPr>
        <w:t>МЕН</w:t>
      </w:r>
      <w:r>
        <w:rPr>
          <w:spacing w:val="-7"/>
          <w:sz w:val="20"/>
        </w:rPr>
        <w:t> </w:t>
      </w:r>
      <w:r>
        <w:rPr>
          <w:sz w:val="20"/>
        </w:rPr>
        <w:t>ДАМУ</w:t>
      </w:r>
      <w:r>
        <w:rPr>
          <w:spacing w:val="-7"/>
          <w:sz w:val="20"/>
        </w:rPr>
        <w:t> </w:t>
      </w:r>
      <w:r>
        <w:rPr>
          <w:sz w:val="20"/>
        </w:rPr>
        <w:t>ПЕРСПЕКТИВАЛАРЫ</w:t>
        <w:tab/>
      </w:r>
      <w:r>
        <w:rPr>
          <w:spacing w:val="-1"/>
          <w:sz w:val="20"/>
        </w:rPr>
        <w:t>262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Қуандық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Ж.Б.</w:t>
      </w:r>
    </w:p>
    <w:p>
      <w:pPr>
        <w:tabs>
          <w:tab w:pos="9449" w:val="left" w:leader="dot"/>
        </w:tabs>
        <w:spacing w:line="235" w:lineRule="auto" w:before="0"/>
        <w:ind w:left="250" w:right="807" w:firstLine="0"/>
        <w:jc w:val="left"/>
        <w:rPr>
          <w:sz w:val="20"/>
        </w:rPr>
      </w:pPr>
      <w:r>
        <w:rPr>
          <w:sz w:val="20"/>
        </w:rPr>
        <w:t>АДАМИ</w:t>
      </w:r>
      <w:r>
        <w:rPr>
          <w:spacing w:val="1"/>
          <w:sz w:val="20"/>
        </w:rPr>
        <w:t> </w:t>
      </w:r>
      <w:r>
        <w:rPr>
          <w:sz w:val="20"/>
        </w:rPr>
        <w:t>КАПИТАЛДЫҢ</w:t>
      </w:r>
      <w:r>
        <w:rPr>
          <w:spacing w:val="1"/>
          <w:sz w:val="20"/>
        </w:rPr>
        <w:t> </w:t>
      </w:r>
      <w:r>
        <w:rPr>
          <w:sz w:val="20"/>
        </w:rPr>
        <w:t>ТҰРАҚТЫ</w:t>
      </w:r>
      <w:r>
        <w:rPr>
          <w:spacing w:val="1"/>
          <w:sz w:val="20"/>
        </w:rPr>
        <w:t> </w:t>
      </w:r>
      <w:r>
        <w:rPr>
          <w:sz w:val="20"/>
        </w:rPr>
        <w:t>ДАМУ</w:t>
      </w:r>
      <w:r>
        <w:rPr>
          <w:spacing w:val="50"/>
          <w:sz w:val="20"/>
        </w:rPr>
        <w:t> </w:t>
      </w:r>
      <w:r>
        <w:rPr>
          <w:sz w:val="20"/>
        </w:rPr>
        <w:t>ЖАҒДАЙЫН</w:t>
      </w:r>
      <w:r>
        <w:rPr>
          <w:spacing w:val="50"/>
          <w:sz w:val="20"/>
        </w:rPr>
        <w:t> </w:t>
      </w:r>
      <w:r>
        <w:rPr>
          <w:sz w:val="20"/>
        </w:rPr>
        <w:t>ҚАЛЫПТАСТЫРУДАҒЫ</w:t>
      </w:r>
      <w:r>
        <w:rPr>
          <w:spacing w:val="50"/>
          <w:sz w:val="20"/>
        </w:rPr>
        <w:t> </w:t>
      </w:r>
      <w:r>
        <w:rPr>
          <w:sz w:val="20"/>
        </w:rPr>
        <w:t>МЕМЛЕКЕТТІҢ</w:t>
      </w:r>
      <w:r>
        <w:rPr>
          <w:spacing w:val="1"/>
          <w:sz w:val="20"/>
        </w:rPr>
        <w:t> </w:t>
      </w:r>
      <w:r>
        <w:rPr>
          <w:sz w:val="20"/>
        </w:rPr>
        <w:t>РӨЛІ</w:t>
        <w:tab/>
      </w:r>
      <w:r>
        <w:rPr>
          <w:spacing w:val="-1"/>
          <w:sz w:val="20"/>
        </w:rPr>
        <w:t>267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Beisengaliyeva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A.,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Kurbanova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K.</w:t>
      </w:r>
    </w:p>
    <w:p>
      <w:pPr>
        <w:spacing w:line="223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CENTRED</w:t>
      </w:r>
      <w:r>
        <w:rPr>
          <w:spacing w:val="-5"/>
          <w:sz w:val="20"/>
        </w:rPr>
        <w:t> </w:t>
      </w:r>
      <w:r>
        <w:rPr>
          <w:sz w:val="20"/>
        </w:rPr>
        <w:t>PRACTICE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CONCEPTS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ISLAMIC</w:t>
      </w:r>
      <w:r>
        <w:rPr>
          <w:spacing w:val="-7"/>
          <w:sz w:val="20"/>
        </w:rPr>
        <w:t> </w:t>
      </w:r>
      <w:r>
        <w:rPr>
          <w:sz w:val="20"/>
        </w:rPr>
        <w:t>FINANCE: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CURRENT</w:t>
      </w:r>
    </w:p>
    <w:p>
      <w:pPr>
        <w:tabs>
          <w:tab w:pos="9448" w:val="left" w:leader="dot"/>
        </w:tabs>
        <w:spacing w:line="226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FUTURE</w:t>
      </w:r>
      <w:r>
        <w:rPr>
          <w:spacing w:val="-3"/>
          <w:sz w:val="20"/>
        </w:rPr>
        <w:t> </w:t>
      </w:r>
      <w:r>
        <w:rPr>
          <w:sz w:val="20"/>
        </w:rPr>
        <w:t>ALTERNATIVE</w:t>
      </w:r>
      <w:r>
        <w:rPr>
          <w:spacing w:val="-3"/>
          <w:sz w:val="20"/>
        </w:rPr>
        <w:t> </w:t>
      </w:r>
      <w:r>
        <w:rPr>
          <w:sz w:val="20"/>
        </w:rPr>
        <w:t>MODELS</w:t>
        <w:tab/>
        <w:t>273</w:t>
      </w:r>
    </w:p>
    <w:p>
      <w:pPr>
        <w:spacing w:line="224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Алимова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А.А.</w:t>
      </w:r>
    </w:p>
    <w:p>
      <w:pPr>
        <w:tabs>
          <w:tab w:pos="9193" w:val="left" w:leader="dot"/>
        </w:tabs>
        <w:spacing w:line="225" w:lineRule="exact" w:before="0"/>
        <w:ind w:left="0" w:right="562" w:firstLine="0"/>
        <w:jc w:val="center"/>
        <w:rPr>
          <w:sz w:val="20"/>
        </w:rPr>
      </w:pPr>
      <w:r>
        <w:rPr>
          <w:sz w:val="20"/>
        </w:rPr>
        <w:t>КРИПТОВАЛЮТА</w:t>
      </w:r>
      <w:r>
        <w:rPr>
          <w:spacing w:val="-5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ӘЛЕМДІК</w:t>
      </w:r>
      <w:r>
        <w:rPr>
          <w:spacing w:val="-6"/>
          <w:sz w:val="20"/>
        </w:rPr>
        <w:t> </w:t>
      </w:r>
      <w:r>
        <w:rPr>
          <w:sz w:val="20"/>
        </w:rPr>
        <w:t>САУДАНЫҢ</w:t>
      </w:r>
      <w:r>
        <w:rPr>
          <w:spacing w:val="-7"/>
          <w:sz w:val="20"/>
        </w:rPr>
        <w:t> </w:t>
      </w:r>
      <w:r>
        <w:rPr>
          <w:sz w:val="20"/>
        </w:rPr>
        <w:t>ИННОВАЦИЯЛЫҚ</w:t>
      </w:r>
      <w:r>
        <w:rPr>
          <w:spacing w:val="-6"/>
          <w:sz w:val="20"/>
        </w:rPr>
        <w:t> </w:t>
      </w:r>
      <w:r>
        <w:rPr>
          <w:sz w:val="20"/>
        </w:rPr>
        <w:t>ҚҰРАЛЫ</w:t>
        <w:tab/>
        <w:t>278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Аманов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А.Б.</w:t>
      </w:r>
    </w:p>
    <w:p>
      <w:pPr>
        <w:tabs>
          <w:tab w:pos="9182" w:val="left" w:leader="dot"/>
        </w:tabs>
        <w:spacing w:line="225" w:lineRule="exact" w:before="0"/>
        <w:ind w:left="0" w:right="572" w:firstLine="0"/>
        <w:jc w:val="center"/>
        <w:rPr>
          <w:sz w:val="20"/>
        </w:rPr>
      </w:pPr>
      <w:r>
        <w:rPr>
          <w:sz w:val="20"/>
        </w:rPr>
        <w:t>ПАНДЕМИЯ</w:t>
      </w:r>
      <w:r>
        <w:rPr>
          <w:spacing w:val="-8"/>
          <w:sz w:val="20"/>
        </w:rPr>
        <w:t> </w:t>
      </w:r>
      <w:r>
        <w:rPr>
          <w:sz w:val="20"/>
        </w:rPr>
        <w:t>КЕЗЕҢІНДЕ</w:t>
      </w:r>
      <w:r>
        <w:rPr>
          <w:spacing w:val="-8"/>
          <w:sz w:val="20"/>
        </w:rPr>
        <w:t> </w:t>
      </w:r>
      <w:r>
        <w:rPr>
          <w:sz w:val="20"/>
        </w:rPr>
        <w:t>ҚАЗАҚСТАНДАҒЫ</w:t>
      </w:r>
      <w:r>
        <w:rPr>
          <w:spacing w:val="-8"/>
          <w:sz w:val="20"/>
        </w:rPr>
        <w:t> </w:t>
      </w:r>
      <w:r>
        <w:rPr>
          <w:sz w:val="20"/>
        </w:rPr>
        <w:t>БАНК</w:t>
      </w:r>
      <w:r>
        <w:rPr>
          <w:spacing w:val="-8"/>
          <w:sz w:val="20"/>
        </w:rPr>
        <w:t> </w:t>
      </w:r>
      <w:r>
        <w:rPr>
          <w:sz w:val="20"/>
        </w:rPr>
        <w:t>ЖҮЙЕСІНІҢ</w:t>
      </w:r>
      <w:r>
        <w:rPr>
          <w:spacing w:val="-8"/>
          <w:sz w:val="20"/>
        </w:rPr>
        <w:t> </w:t>
      </w:r>
      <w:r>
        <w:rPr>
          <w:sz w:val="20"/>
        </w:rPr>
        <w:t>ТҰРАҚТЫЛЫҒЫ</w:t>
        <w:tab/>
        <w:t>281</w:t>
      </w:r>
    </w:p>
    <w:p>
      <w:pPr>
        <w:spacing w:line="225" w:lineRule="exact" w:before="0"/>
        <w:ind w:left="250" w:right="0" w:firstLine="0"/>
        <w:jc w:val="left"/>
        <w:rPr>
          <w:b/>
          <w:sz w:val="20"/>
        </w:rPr>
      </w:pPr>
      <w:r>
        <w:rPr>
          <w:b/>
          <w:sz w:val="20"/>
        </w:rPr>
        <w:t>Рысбаева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Б.Б.</w:t>
      </w:r>
    </w:p>
    <w:p>
      <w:pPr>
        <w:tabs>
          <w:tab w:pos="9182" w:val="left" w:leader="dot"/>
        </w:tabs>
        <w:spacing w:line="225" w:lineRule="exact" w:before="0"/>
        <w:ind w:left="0" w:right="572" w:firstLine="0"/>
        <w:jc w:val="center"/>
        <w:rPr>
          <w:sz w:val="20"/>
        </w:rPr>
      </w:pPr>
      <w:r>
        <w:rPr/>
        <w:pict>
          <v:shape style="position:absolute;margin-left:289.483459pt;margin-top:28.23494pt;width:15.1pt;height:9.950pt;mso-position-horizontal-relative:page;mso-position-vertical-relative:paragraph;z-index:-2465638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290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0.075806pt;margin-top:25.654783pt;width:521.65pt;height:48.05pt;mso-position-horizontal-relative:page;mso-position-vertical-relative:paragraph;z-index:15848448" coordorigin="1002,513" coordsize="10433,961">
            <v:rect style="position:absolute;left:1011;top:513;width:10423;height:961" filled="true" fillcolor="#ffffff" stroked="false">
              <v:fill type="solid"/>
            </v:rect>
            <v:line style="position:absolute" from="1011,1474" to="1011,513" stroked="true" strokeweight=".958389pt" strokecolor="#ffffff">
              <v:stroke dashstyle="solid"/>
            </v:line>
            <w10:wrap type="none"/>
          </v:group>
        </w:pict>
      </w:r>
      <w:r>
        <w:rPr>
          <w:sz w:val="20"/>
        </w:rPr>
        <w:t>ЭКОЛОГИЯЛЫҚ</w:t>
      </w:r>
      <w:r>
        <w:rPr>
          <w:spacing w:val="-8"/>
          <w:sz w:val="20"/>
        </w:rPr>
        <w:t> </w:t>
      </w:r>
      <w:r>
        <w:rPr>
          <w:sz w:val="20"/>
        </w:rPr>
        <w:t>ТАУАРЛАР</w:t>
      </w:r>
      <w:r>
        <w:rPr>
          <w:spacing w:val="-7"/>
          <w:sz w:val="20"/>
        </w:rPr>
        <w:t> </w:t>
      </w:r>
      <w:r>
        <w:rPr>
          <w:sz w:val="20"/>
        </w:rPr>
        <w:t>НАРЫҒЫНЫҢ</w:t>
      </w:r>
      <w:r>
        <w:rPr>
          <w:spacing w:val="-7"/>
          <w:sz w:val="20"/>
        </w:rPr>
        <w:t> </w:t>
      </w:r>
      <w:r>
        <w:rPr>
          <w:sz w:val="20"/>
        </w:rPr>
        <w:t>ҚАЗІРГІ</w:t>
      </w:r>
      <w:r>
        <w:rPr>
          <w:spacing w:val="-8"/>
          <w:sz w:val="20"/>
        </w:rPr>
        <w:t> </w:t>
      </w:r>
      <w:r>
        <w:rPr>
          <w:sz w:val="20"/>
        </w:rPr>
        <w:t>ЖАҒДАЙЫ</w:t>
      </w:r>
      <w:r>
        <w:rPr>
          <w:spacing w:val="-7"/>
          <w:sz w:val="20"/>
        </w:rPr>
        <w:t> </w:t>
      </w:r>
      <w:r>
        <w:rPr>
          <w:sz w:val="20"/>
        </w:rPr>
        <w:t>ЖӘНЕ</w:t>
      </w:r>
      <w:r>
        <w:rPr>
          <w:spacing w:val="-7"/>
          <w:sz w:val="20"/>
        </w:rPr>
        <w:t> </w:t>
      </w:r>
      <w:r>
        <w:rPr>
          <w:sz w:val="20"/>
        </w:rPr>
        <w:t>ДАМУ</w:t>
      </w:r>
      <w:r>
        <w:rPr>
          <w:spacing w:val="-7"/>
          <w:sz w:val="20"/>
        </w:rPr>
        <w:t> </w:t>
      </w:r>
      <w:r>
        <w:rPr>
          <w:sz w:val="20"/>
        </w:rPr>
        <w:t>БОЛАШАҒЫ</w:t>
        <w:tab/>
        <w:t>285</w:t>
      </w:r>
    </w:p>
    <w:p>
      <w:pPr>
        <w:spacing w:after="0" w:line="225" w:lineRule="exact"/>
        <w:jc w:val="center"/>
        <w:rPr>
          <w:sz w:val="20"/>
        </w:rPr>
        <w:sectPr>
          <w:headerReference w:type="default" r:id="rId396"/>
          <w:footerReference w:type="default" r:id="rId397"/>
          <w:pgSz w:w="11900" w:h="16840"/>
          <w:pgMar w:header="0" w:footer="0" w:top="20" w:bottom="0" w:left="880" w:right="460"/>
        </w:sectPr>
      </w:pPr>
    </w:p>
    <w:p>
      <w:pPr>
        <w:pStyle w:val="BodyText"/>
        <w:ind w:left="-176"/>
        <w:rPr>
          <w:sz w:val="20"/>
        </w:rPr>
      </w:pPr>
      <w:r>
        <w:rPr/>
        <w:pict>
          <v:shape style="position:absolute;margin-left:144.257553pt;margin-top:29.170782pt;width:303.25pt;height:21.4pt;mso-position-horizontal-relative:page;mso-position-vertical-relative:page;z-index:-24654336" type="#_x0000_t202" filled="false" stroked="false">
            <v:textbox inset="0,0,0,0">
              <w:txbxContent>
                <w:p>
                  <w:pPr>
                    <w:spacing w:line="240" w:lineRule="auto" w:before="0"/>
                    <w:ind w:left="0" w:right="0" w:firstLine="352"/>
                    <w:jc w:val="left"/>
                    <w:rPr>
                      <w:sz w:val="19"/>
                    </w:rPr>
                  </w:pPr>
                  <w:r>
                    <w:rPr>
                      <w:sz w:val="19"/>
                    </w:rPr>
                    <w:t>ӘЛ-ФАРАБИ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АТЫНДАҒЫ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ҚАЗАҚ</w:t>
                  </w:r>
                  <w:r>
                    <w:rPr>
                      <w:spacing w:val="7"/>
                      <w:sz w:val="19"/>
                    </w:rPr>
                    <w:t> </w:t>
                  </w:r>
                  <w:r>
                    <w:rPr>
                      <w:sz w:val="19"/>
                    </w:rPr>
                    <w:t>ҰЛТТЫҚ</w:t>
                  </w:r>
                  <w:r>
                    <w:rPr>
                      <w:spacing w:val="8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УНИВЕРСИТЕТІ</w:t>
                  </w:r>
                  <w:r>
                    <w:rPr>
                      <w:spacing w:val="1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КАЗАХСКИЙ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НАЦИОНАЛЬНЫЙ</w:t>
                  </w:r>
                  <w:r>
                    <w:rPr>
                      <w:spacing w:val="23"/>
                      <w:sz w:val="19"/>
                    </w:rPr>
                    <w:t> </w:t>
                  </w:r>
                  <w:r>
                    <w:rPr>
                      <w:sz w:val="19"/>
                    </w:rPr>
                    <w:t>УНИВЕРСИТЕТ</w:t>
                  </w:r>
                  <w:r>
                    <w:rPr>
                      <w:spacing w:val="24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ИМ.</w:t>
                  </w:r>
                  <w:r>
                    <w:rPr>
                      <w:spacing w:val="30"/>
                      <w:sz w:val="19"/>
                    </w:rPr>
                    <w:t> </w:t>
                  </w:r>
                  <w:r>
                    <w:rPr>
                      <w:sz w:val="19"/>
                    </w:rPr>
                    <w:t>АЛЬ-ФАРАБИ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521.15pt;height:57.65pt;mso-position-horizontal-relative:char;mso-position-vertical-relative:line" coordorigin="0,0" coordsize="10423,1153">
            <v:rect style="position:absolute;left:0;top:0;width:10423;height:1153" filled="true" fillcolor="#ffff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1"/>
        </w:rPr>
      </w:pPr>
    </w:p>
    <w:p>
      <w:pPr>
        <w:spacing w:line="207" w:lineRule="exact" w:before="93"/>
        <w:ind w:left="562" w:right="1007" w:firstLine="0"/>
        <w:jc w:val="center"/>
        <w:rPr>
          <w:b/>
          <w:sz w:val="18"/>
        </w:rPr>
      </w:pPr>
      <w:r>
        <w:rPr>
          <w:b/>
          <w:sz w:val="18"/>
        </w:rPr>
        <w:t>МАТЕРИАЛЫ</w:t>
      </w:r>
    </w:p>
    <w:p>
      <w:pPr>
        <w:spacing w:line="207" w:lineRule="exact" w:before="0"/>
        <w:ind w:left="559" w:right="1007" w:firstLine="0"/>
        <w:jc w:val="center"/>
        <w:rPr>
          <w:sz w:val="18"/>
        </w:rPr>
      </w:pPr>
      <w:r>
        <w:rPr>
          <w:spacing w:val="-1"/>
          <w:sz w:val="18"/>
        </w:rPr>
        <w:t>международной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научно-практической</w:t>
      </w:r>
      <w:r>
        <w:rPr>
          <w:spacing w:val="-5"/>
          <w:sz w:val="18"/>
        </w:rPr>
        <w:t> </w:t>
      </w:r>
      <w:r>
        <w:rPr>
          <w:sz w:val="18"/>
        </w:rPr>
        <w:t>конференции</w:t>
      </w:r>
    </w:p>
    <w:p>
      <w:pPr>
        <w:spacing w:line="207" w:lineRule="exact" w:before="0"/>
        <w:ind w:left="561" w:right="1007" w:firstLine="0"/>
        <w:jc w:val="center"/>
        <w:rPr>
          <w:b/>
          <w:sz w:val="18"/>
        </w:rPr>
      </w:pPr>
      <w:r>
        <w:rPr>
          <w:b/>
          <w:sz w:val="18"/>
        </w:rPr>
        <w:t>«ВЛИЯНИЕ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ПАНДЕМИИ</w:t>
      </w:r>
    </w:p>
    <w:p>
      <w:pPr>
        <w:spacing w:before="0"/>
        <w:ind w:left="2299" w:right="2749" w:firstLine="0"/>
        <w:jc w:val="center"/>
        <w:rPr>
          <w:b/>
          <w:sz w:val="18"/>
        </w:rPr>
      </w:pPr>
      <w:r>
        <w:rPr>
          <w:b/>
          <w:sz w:val="18"/>
        </w:rPr>
        <w:t>НА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ДОСТИЖЕНИЕ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ЦЕЛЕЙ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УСТОЙЧИВОГО</w:t>
      </w:r>
      <w:r>
        <w:rPr>
          <w:b/>
          <w:spacing w:val="-9"/>
          <w:sz w:val="18"/>
        </w:rPr>
        <w:t> </w:t>
      </w:r>
      <w:r>
        <w:rPr>
          <w:b/>
          <w:sz w:val="18"/>
        </w:rPr>
        <w:t>РАЗВИТИЯ: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ТЕНДЕНЦИИ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ЭФФЕКТЫ»</w:t>
      </w:r>
    </w:p>
    <w:p>
      <w:pPr>
        <w:spacing w:before="66"/>
        <w:ind w:left="456" w:right="1007" w:firstLine="0"/>
        <w:jc w:val="center"/>
        <w:rPr>
          <w:rFonts w:ascii="Palatino Linotype" w:hAnsi="Palatino Linotype"/>
          <w:i/>
          <w:sz w:val="18"/>
        </w:rPr>
      </w:pPr>
      <w:r>
        <w:rPr>
          <w:rFonts w:ascii="Palatino Linotype" w:hAnsi="Palatino Linotype"/>
          <w:i/>
          <w:w w:val="95"/>
          <w:sz w:val="18"/>
        </w:rPr>
        <w:t>8-9</w:t>
      </w:r>
      <w:r>
        <w:rPr>
          <w:rFonts w:ascii="Palatino Linotype" w:hAnsi="Palatino Linotype"/>
          <w:i/>
          <w:spacing w:val="3"/>
          <w:w w:val="95"/>
          <w:sz w:val="18"/>
        </w:rPr>
        <w:t> </w:t>
      </w:r>
      <w:r>
        <w:rPr>
          <w:rFonts w:ascii="Palatino Linotype" w:hAnsi="Palatino Linotype"/>
          <w:i/>
          <w:w w:val="95"/>
          <w:sz w:val="18"/>
        </w:rPr>
        <w:t>апрел</w:t>
      </w:r>
      <w:r>
        <w:rPr>
          <w:rFonts w:ascii="Arial" w:hAnsi="Arial"/>
          <w:i/>
          <w:w w:val="95"/>
          <w:sz w:val="18"/>
        </w:rPr>
        <w:t>я</w:t>
      </w:r>
      <w:r>
        <w:rPr>
          <w:rFonts w:ascii="Palatino Linotype" w:hAnsi="Palatino Linotype"/>
          <w:i/>
          <w:w w:val="95"/>
          <w:sz w:val="18"/>
        </w:rPr>
        <w:t>,</w:t>
      </w:r>
      <w:r>
        <w:rPr>
          <w:rFonts w:ascii="Palatino Linotype" w:hAnsi="Palatino Linotype"/>
          <w:i/>
          <w:spacing w:val="3"/>
          <w:w w:val="95"/>
          <w:sz w:val="18"/>
        </w:rPr>
        <w:t> </w:t>
      </w:r>
      <w:r>
        <w:rPr>
          <w:rFonts w:ascii="Palatino Linotype" w:hAnsi="Palatino Linotype"/>
          <w:i/>
          <w:w w:val="95"/>
          <w:sz w:val="18"/>
        </w:rPr>
        <w:t>2021</w:t>
      </w:r>
      <w:r>
        <w:rPr>
          <w:rFonts w:ascii="Palatino Linotype" w:hAnsi="Palatino Linotype"/>
          <w:i/>
          <w:spacing w:val="3"/>
          <w:w w:val="95"/>
          <w:sz w:val="18"/>
        </w:rPr>
        <w:t> </w:t>
      </w:r>
      <w:r>
        <w:rPr>
          <w:rFonts w:ascii="Palatino Linotype" w:hAnsi="Palatino Linotype"/>
          <w:i/>
          <w:w w:val="95"/>
          <w:sz w:val="18"/>
        </w:rPr>
        <w:t>г.</w:t>
      </w:r>
    </w:p>
    <w:p>
      <w:pPr>
        <w:pStyle w:val="BodyText"/>
        <w:spacing w:before="8"/>
        <w:ind w:left="0"/>
        <w:rPr>
          <w:rFonts w:ascii="Palatino Linotype"/>
          <w:i/>
          <w:sz w:val="14"/>
        </w:rPr>
      </w:pPr>
    </w:p>
    <w:p>
      <w:pPr>
        <w:spacing w:line="207" w:lineRule="exact" w:before="92"/>
        <w:ind w:left="562" w:right="994" w:firstLine="0"/>
        <w:jc w:val="center"/>
        <w:rPr>
          <w:b/>
          <w:sz w:val="18"/>
        </w:rPr>
      </w:pPr>
      <w:r>
        <w:rPr>
          <w:b/>
          <w:sz w:val="18"/>
        </w:rPr>
        <w:t>ИБ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№14514</w:t>
      </w:r>
    </w:p>
    <w:p>
      <w:pPr>
        <w:spacing w:line="211" w:lineRule="auto" w:before="18"/>
        <w:ind w:left="2856" w:right="3292" w:firstLine="1"/>
        <w:jc w:val="center"/>
        <w:rPr>
          <w:sz w:val="16"/>
        </w:rPr>
      </w:pPr>
      <w:r>
        <w:rPr>
          <w:position w:val="2"/>
          <w:sz w:val="16"/>
        </w:rPr>
        <w:t>Подписано в печать 17.05.2021. Формат 60х84 </w:t>
      </w:r>
      <w:r>
        <w:rPr>
          <w:position w:val="2"/>
          <w:sz w:val="16"/>
          <w:vertAlign w:val="superscript"/>
        </w:rPr>
        <w:t>1</w:t>
      </w:r>
      <w:r>
        <w:rPr>
          <w:position w:val="2"/>
          <w:sz w:val="16"/>
          <w:vertAlign w:val="baseline"/>
        </w:rPr>
        <w:t>/</w:t>
      </w:r>
      <w:r>
        <w:rPr>
          <w:sz w:val="10"/>
          <w:vertAlign w:val="baseline"/>
        </w:rPr>
        <w:t>16</w:t>
      </w:r>
      <w:r>
        <w:rPr>
          <w:position w:val="2"/>
          <w:sz w:val="16"/>
          <w:vertAlign w:val="baseline"/>
        </w:rPr>
        <w:t>. Бумага</w:t>
      </w:r>
      <w:r>
        <w:rPr>
          <w:spacing w:val="1"/>
          <w:position w:val="2"/>
          <w:sz w:val="16"/>
          <w:vertAlign w:val="baseline"/>
        </w:rPr>
        <w:t> </w:t>
      </w:r>
      <w:r>
        <w:rPr>
          <w:sz w:val="16"/>
          <w:vertAlign w:val="baseline"/>
        </w:rPr>
        <w:t>офсетная.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Печать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цифровая.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Объем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9,12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п.л.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Тираж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30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экз.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Заказ</w:t>
      </w:r>
    </w:p>
    <w:p>
      <w:pPr>
        <w:spacing w:line="237" w:lineRule="auto" w:before="4"/>
        <w:ind w:left="3100" w:right="3536" w:firstLine="0"/>
        <w:jc w:val="center"/>
        <w:rPr>
          <w:sz w:val="16"/>
        </w:rPr>
      </w:pPr>
      <w:r>
        <w:rPr>
          <w:sz w:val="16"/>
        </w:rPr>
        <w:t>№4999. Издательский дом «Қазақ университетi»</w:t>
      </w:r>
      <w:r>
        <w:rPr>
          <w:spacing w:val="1"/>
          <w:sz w:val="16"/>
        </w:rPr>
        <w:t> </w:t>
      </w:r>
      <w:r>
        <w:rPr>
          <w:sz w:val="16"/>
        </w:rPr>
        <w:t>Казахского</w:t>
      </w:r>
      <w:r>
        <w:rPr>
          <w:spacing w:val="-8"/>
          <w:sz w:val="16"/>
        </w:rPr>
        <w:t> </w:t>
      </w:r>
      <w:r>
        <w:rPr>
          <w:sz w:val="16"/>
        </w:rPr>
        <w:t>национального</w:t>
      </w:r>
      <w:r>
        <w:rPr>
          <w:spacing w:val="-8"/>
          <w:sz w:val="16"/>
        </w:rPr>
        <w:t> </w:t>
      </w:r>
      <w:r>
        <w:rPr>
          <w:sz w:val="16"/>
        </w:rPr>
        <w:t>университета</w:t>
      </w:r>
      <w:r>
        <w:rPr>
          <w:spacing w:val="-8"/>
          <w:sz w:val="16"/>
        </w:rPr>
        <w:t> </w:t>
      </w:r>
      <w:r>
        <w:rPr>
          <w:sz w:val="16"/>
        </w:rPr>
        <w:t>им.</w:t>
      </w:r>
      <w:r>
        <w:rPr>
          <w:spacing w:val="-7"/>
          <w:sz w:val="16"/>
        </w:rPr>
        <w:t> </w:t>
      </w:r>
      <w:r>
        <w:rPr>
          <w:sz w:val="16"/>
        </w:rPr>
        <w:t>аль-Фараби.</w:t>
      </w:r>
    </w:p>
    <w:p>
      <w:pPr>
        <w:spacing w:line="182" w:lineRule="exact" w:before="0"/>
        <w:ind w:left="562" w:right="994" w:firstLine="0"/>
        <w:jc w:val="center"/>
        <w:rPr>
          <w:sz w:val="16"/>
        </w:rPr>
      </w:pPr>
      <w:r>
        <w:rPr>
          <w:sz w:val="16"/>
        </w:rPr>
        <w:t>050040,</w:t>
      </w:r>
      <w:r>
        <w:rPr>
          <w:spacing w:val="-4"/>
          <w:sz w:val="16"/>
        </w:rPr>
        <w:t> </w:t>
      </w:r>
      <w:r>
        <w:rPr>
          <w:sz w:val="16"/>
        </w:rPr>
        <w:t>г.</w:t>
      </w:r>
      <w:r>
        <w:rPr>
          <w:spacing w:val="-3"/>
          <w:sz w:val="16"/>
        </w:rPr>
        <w:t> </w:t>
      </w:r>
      <w:r>
        <w:rPr>
          <w:sz w:val="16"/>
        </w:rPr>
        <w:t>Алматы,</w:t>
      </w:r>
      <w:r>
        <w:rPr>
          <w:spacing w:val="-3"/>
          <w:sz w:val="16"/>
        </w:rPr>
        <w:t> </w:t>
      </w:r>
      <w:r>
        <w:rPr>
          <w:sz w:val="16"/>
        </w:rPr>
        <w:t>пр.</w:t>
      </w:r>
      <w:r>
        <w:rPr>
          <w:spacing w:val="-3"/>
          <w:sz w:val="16"/>
        </w:rPr>
        <w:t> </w:t>
      </w:r>
      <w:r>
        <w:rPr>
          <w:sz w:val="16"/>
        </w:rPr>
        <w:t>аль-Фараби,</w:t>
      </w:r>
      <w:r>
        <w:rPr>
          <w:spacing w:val="-6"/>
          <w:sz w:val="16"/>
        </w:rPr>
        <w:t> </w:t>
      </w:r>
      <w:r>
        <w:rPr>
          <w:sz w:val="16"/>
        </w:rPr>
        <w:t>71.</w:t>
      </w:r>
    </w:p>
    <w:p>
      <w:pPr>
        <w:pStyle w:val="BodyText"/>
        <w:ind w:left="0"/>
        <w:rPr>
          <w:sz w:val="16"/>
        </w:rPr>
      </w:pPr>
    </w:p>
    <w:p>
      <w:pPr>
        <w:spacing w:before="0"/>
        <w:ind w:left="562" w:right="994" w:firstLine="0"/>
        <w:jc w:val="center"/>
        <w:rPr>
          <w:sz w:val="16"/>
        </w:rPr>
      </w:pPr>
      <w:r>
        <w:rPr/>
        <w:pict>
          <v:shape style="position:absolute;margin-left:289.483459pt;margin-top:42.779404pt;width:15.1pt;height:9.950pt;mso-position-horizontal-relative:page;mso-position-vertical-relative:paragraph;z-index:-2465382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pacing w:val="-1"/>
                      <w:sz w:val="20"/>
                    </w:rPr>
                    <w:t>291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56.547001pt;margin-top:18.394247pt;width:521.121pt;height:57.625pt;mso-position-horizontal-relative:page;mso-position-vertical-relative:paragraph;z-index:15850496" filled="true" fillcolor="#ffffff" stroked="false">
            <v:fill type="solid"/>
            <w10:wrap type="none"/>
          </v:rect>
        </w:pict>
      </w:r>
      <w:r>
        <w:rPr>
          <w:sz w:val="16"/>
        </w:rPr>
        <w:t>Отпечатано</w:t>
      </w:r>
      <w:r>
        <w:rPr>
          <w:spacing w:val="-6"/>
          <w:sz w:val="16"/>
        </w:rPr>
        <w:t> </w:t>
      </w:r>
      <w:r>
        <w:rPr>
          <w:sz w:val="16"/>
        </w:rPr>
        <w:t>в</w:t>
      </w:r>
      <w:r>
        <w:rPr>
          <w:spacing w:val="-5"/>
          <w:sz w:val="16"/>
        </w:rPr>
        <w:t> </w:t>
      </w:r>
      <w:r>
        <w:rPr>
          <w:sz w:val="16"/>
        </w:rPr>
        <w:t>типографии</w:t>
      </w:r>
      <w:r>
        <w:rPr>
          <w:spacing w:val="-5"/>
          <w:sz w:val="16"/>
        </w:rPr>
        <w:t> </w:t>
      </w:r>
      <w:r>
        <w:rPr>
          <w:sz w:val="16"/>
        </w:rPr>
        <w:t>издательского</w:t>
      </w:r>
      <w:r>
        <w:rPr>
          <w:spacing w:val="-5"/>
          <w:sz w:val="16"/>
        </w:rPr>
        <w:t> </w:t>
      </w:r>
      <w:r>
        <w:rPr>
          <w:sz w:val="16"/>
        </w:rPr>
        <w:t>дома</w:t>
      </w:r>
      <w:r>
        <w:rPr>
          <w:spacing w:val="-5"/>
          <w:sz w:val="16"/>
        </w:rPr>
        <w:t> </w:t>
      </w:r>
      <w:r>
        <w:rPr>
          <w:sz w:val="16"/>
        </w:rPr>
        <w:t>«Қазақ</w:t>
      </w:r>
      <w:r>
        <w:rPr>
          <w:spacing w:val="-5"/>
          <w:sz w:val="16"/>
        </w:rPr>
        <w:t> </w:t>
      </w:r>
      <w:r>
        <w:rPr>
          <w:sz w:val="16"/>
        </w:rPr>
        <w:t>университетi».</w:t>
      </w:r>
    </w:p>
    <w:p>
      <w:pPr>
        <w:spacing w:after="0"/>
        <w:jc w:val="center"/>
        <w:rPr>
          <w:sz w:val="16"/>
        </w:rPr>
        <w:sectPr>
          <w:headerReference w:type="default" r:id="rId398"/>
          <w:footerReference w:type="default" r:id="rId399"/>
          <w:pgSz w:w="11900" w:h="16840"/>
          <w:pgMar w:header="0" w:footer="0" w:top="260" w:bottom="0" w:left="880" w:right="460"/>
        </w:sectPr>
      </w:pPr>
    </w:p>
    <w:p>
      <w:pPr>
        <w:pStyle w:val="BodyText"/>
        <w:spacing w:before="4"/>
        <w:ind w:left="0"/>
        <w:rPr>
          <w:sz w:val="17"/>
        </w:rPr>
      </w:pPr>
      <w:r>
        <w:rPr/>
        <w:pict>
          <v:rect style="position:absolute;margin-left:0pt;margin-top:.707pt;width:594.277pt;height:840.477pt;mso-position-horizontal-relative:page;mso-position-vertical-relative:page;z-index:-24652800" filled="true" fillcolor="#fffdf3" stroked="false">
            <v:fill type="solid"/>
            <w10:wrap type="none"/>
          </v:rect>
        </w:pict>
      </w:r>
      <w:r>
        <w:rPr/>
        <w:pict>
          <v:group style="position:absolute;margin-left:.0pt;margin-top:.706966pt;width:594.3pt;height:840.5pt;mso-position-horizontal-relative:page;mso-position-vertical-relative:page;z-index:-24652288" coordorigin="0,14" coordsize="11886,16810">
            <v:shape style="position:absolute;left:0;top:14;width:3962;height:5439" coordorigin="0,14" coordsize="3962,5439" path="m3962,14l2421,14,1976,579,0,3087,0,5453,2,5448,30,5365,59,5284,90,5204,121,5125,154,5048,187,4971,222,4896,257,4822,294,4749,331,4677,369,4606,408,4536,448,4467,488,4399,529,4332,571,4266,614,4200,657,4136,701,4072,745,4010,790,3948,836,3887,882,3827,928,3767,975,3708,1023,3650,1070,3593,1118,3536,1167,3480,1215,3424,1264,3369,1313,3315,1362,3261,1412,3207,1462,3155,1511,3102,1561,3050,1661,2948,1760,2847,2201,2406,2343,2262,2435,2167,2480,2119,2525,2072,2570,2024,2613,1976,2657,1928,2699,1881,2741,1833,2782,1784,2823,1736,2862,1688,2901,1639,2946,1581,2990,1522,3034,1462,3078,1401,3122,1339,3166,1275,3209,1211,3253,1145,3296,1079,3339,1012,3383,944,3426,875,3470,806,3513,736,3779,306,3869,160,3915,87,3962,14xe" filled="true" fillcolor="#f5cf66" stroked="false">
              <v:path arrowok="t"/>
              <v:fill type="solid"/>
            </v:shape>
            <v:shape style="position:absolute;left:0;top:14;width:3762;height:4975" type="#_x0000_t75" stroked="false">
              <v:imagedata r:id="rId402" o:title=""/>
            </v:shape>
            <v:shape style="position:absolute;left:745;top:617;width:770;height:820" coordorigin="746,617" coordsize="770,820" path="m1515,617l1417,617,1393,620,1378,626,1359,635,1345,643,1333,658,1322,670,1317,731,1345,761,1359,758,1369,751,1374,741,1376,727,1376,710,1334,645,1265,624,1253,624,1183,642,1128,698,1087,747,1060,771,995,813,924,833,844,829,793,797,756,746,748,713,748,697,787,651,800,649,825,653,890,684,932,741,973,866,984,932,974,1019,937,1093,883,1131,867,1132,856,1130,851,1052,893,987,944,950,1031,926,1076,914,1131,888,1180,835,1190,789,1185,763,1149,707,1069,684,1039,686,962,703,888,748,833,805,785,894,755,989,747,1097,762,1199,784,1265,827,1309,893,1295,841,1252,779,1286,748,1359,746,1398,746,1436e" filled="false" stroked="true" strokeweight="1.131997pt" strokecolor="#f5cf66">
              <v:path arrowok="t"/>
              <v:stroke dashstyle="solid"/>
            </v:shape>
            <v:shape style="position:absolute;left:6313;top:9787;width:5573;height:7036" coordorigin="6314,9788" coordsize="5573,7036" path="m11886,9788l11859,9869,11831,9950,11802,10030,11772,10109,11741,10188,11710,10265,11677,10342,11644,10417,11609,10492,11574,10566,11538,10639,11502,10711,11464,10783,11426,10853,11387,10923,11347,10992,11307,11060,11266,11128,11224,11195,11182,11261,11139,11326,11095,11391,11051,11455,11006,11518,10961,11581,10915,11643,10869,11704,10822,11765,10774,11825,10727,11884,10678,11943,10630,12002,10581,12059,10531,12117,10482,12173,10432,12229,10381,12285,10331,12340,10280,12395,10228,12449,10177,12503,10125,12556,10073,12609,10021,12661,9969,12713,9864,12816,9758,12918,9652,13018,9493,13165,8661,13919,8511,14056,8413,14148,8317,14239,8270,14285,8223,14331,8176,14377,8130,14423,8085,14469,8040,14515,7996,14561,7952,14607,7909,14653,7866,14700,7825,14746,7783,14793,7735,14849,7687,14905,7640,14963,7593,15021,7545,15080,7498,15141,7452,15201,7405,15263,7358,15326,7311,15389,7265,15453,7218,15517,7172,15582,7125,15648,7032,15781,6892,15984,6511,16541,6413,16682,6314,16824,8449,16824,9065,16118,11886,12889,11886,9788xe" filled="true" fillcolor="#f5cf66" stroked="false">
              <v:path arrowok="t"/>
              <v:fill type="solid"/>
            </v:shape>
            <v:shape style="position:absolute;left:6591;top:10439;width:5295;height:6385" type="#_x0000_t75" stroked="false">
              <v:imagedata r:id="rId403" o:title=""/>
            </v:shape>
            <v:shape style="position:absolute;left:745;top:617;width:10875;height:15604" coordorigin="746,617" coordsize="10875,15604" path="m10877,16221l1497,16221m10851,16219l10949,16219,10973,16215,10989,16210,11008,16202,11022,16192,11035,16179,11045,16166,11051,16146,11053,16124,11050,16104,11045,16089,11035,16078,11022,16075,11008,16078,10998,16086,10994,16096,10991,16109,10991,16125,10999,16149,11009,16171,11033,16191,11045,16199,11063,16208,11084,16211,11101,16213,11114,16213,11132,16210,11148,16208,11162,16203,11183,16193,11201,16179,11239,16137,11281,16090,11307,16066,11327,16049,11348,16037,11371,16023,11393,16013,11420,16007,11445,16003,11478,16001,11500,16002,11523,16007,11542,16013,11556,16022,11574,16038,11589,16055,11602,16073,11610,16091,11616,16109,11619,16123,11619,16138,11616,16155,11610,16166,11604,16175,11594,16180,11579,16184,11567,16187,11542,16182,11520,16176,11497,16166,11477,16151,11462,16135,11447,16116,11435,16096,11424,16069,11413,16043,11394,15970,11386,15931,11383,15903,11383,15875,11386,15845,11393,15817,11401,15793,11413,15769,11429,15744,11451,15723,11468,15712,11483,15705,11500,15704,11511,15707,11522,15715,11528,15727,11528,15742,11525,15760,11516,15785,11507,15805,11493,15827,11474,15849,11460,15864,11442,15875,11424,15886,11398,15894,11366,15902,11336,15911,11291,15922,11260,15933,11235,15947,11216,15962,11200,15979,11187,16001,11179,16023,11177,16047,11181,16073,11189,16094,11199,16111,11219,16128,11239,16139,11263,16147,11297,16151,11327,16149,11364,16144,11406,16134,11430,16122,11447,16113,11478,16088,11510,16057,11533,16032,11547,16012,11560,15989,11581,15942,11598,15897,11611,15846,11619,15790,11620,15740,11615,15688,11605,15637,11594,15600,11583,15571,11574,15554,11564,15541,11552,15533,11540,15528,11524,15522,11506,15522,11491,15526,11482,15532,11474,15542,11472,15554,11474,15565,11480,15576,11492,15584,11506,15586,11525,15584,11547,15580,11569,15567,11588,15550,11606,15524,11615,15502,11619,15477,11620,15439,11620,15401m1515,16221l1417,16221,1393,16216,1378,16212,1359,16203,1345,16193,1333,16180,1322,16167,1315,16148,1314,16125,1317,16105,1322,16090,1333,16079,1345,16077,1359,16079,1369,16087,1374,16097,1376,16111,1376,16127,1369,16151,1356,16172,1334,16193,1321,16201,1304,16209,1283,16213,1265,16214,1253,16214,1236,16212,1219,16209,1205,16204,1183,16194,1165,16180,1128,16138,1087,16091,1060,16067,1039,16050,1019,16038,995,16025,974,16015,946,16009,924,16004,889,16003,867,16003,844,16008,825,16015,812,16023,793,16040,778,16056,764,16075,756,16092,750,16111,748,16125,748,16139,750,16155,756,16168,763,16176,774,16182,787,16187,800,16188,825,16183,847,16177,869,16168,890,16154,905,16135,918,16116,932,16097,944,16071,954,16044,973,15971,981,15932,984,15906,984,15877,981,15847,974,15819,966,15795,954,15771,937,15745,916,15724,898,15713,883,15707,867,15705,856,15708,846,15716,839,15728,838,15743,841,15761,851,15786,859,15807,873,15828,893,15851,908,15865,924,15876,944,15887,970,15896,1001,15904,1031,15912,1076,15924,1107,15935,1131,15950,1150,15963,1166,15980,1180,16003,1187,16025,1190,16048,1185,16074,1178,16096,1167,16113,1149,16131,1128,16142,1104,16149,1069,16154,1039,16150,1003,16145,962,16135,937,16124,919,16114,888,16089,857,16059,833,16033,819,16012,807,15990,785,15944,769,15898,755,15847,748,15793,747,15741,751,15690,762,15639,774,15600,784,15573,792,15556,803,15542,815,15535,827,15529,841,15524,860,15524,876,15528,887,15535,893,15543,895,15556,893,15566,888,15578,876,15585,860,15588,841,15585,819,15581,799,15570,779,15551,761,15525,752,15503,748,15479,746,15440,746,15402m746,15421l746,1419m10877,617l1497,617m11620,15413l11620,1420m10851,619l10949,619,10973,623,10989,627,11008,636,11022,646,11035,659,11045,672,11051,692,11053,714,11050,734,11045,749,11035,760,11022,763,11008,760,10998,752,10994,741,10991,729,10991,713,10999,687,11009,666,11033,647,11045,638,11063,630,11084,626,11101,625,11114,625,11132,627,11148,630,11162,635,11183,643,11201,659,11239,701,11281,747,11307,772,11327,788,11348,800,11371,814,11393,824,11420,830,11445,835,11478,836,11500,835,11523,831,11542,824,11556,816,11574,799,11589,783,11602,764,11610,747,11616,729,11619,714,11619,698,11616,683,11610,671,11604,663,11594,658,11579,653,11567,651,11542,654,11520,662,11497,671,11477,686,11462,703,11447,721,11435,741,11424,769,11413,795,11394,867,11386,906,11383,933,11383,962,11386,993,11393,1021,11401,1044,11413,1068,11429,1093,11451,1114,11468,1125,11483,1132,11500,1134,11511,1131,11522,1123,11528,1111,11528,1096,11525,1077,11516,1053,11507,1032,11493,1010,11474,988,11460,974,11442,963,11424,952,11398,944,11366,934,11336,927,11291,916,11260,905,11235,889,11216,876,11200,858,11187,836,11179,814,11177,791,11181,764,11189,742,11199,726,11219,708,11239,697,11263,691,11297,686,11327,687,11364,693,11406,703,11430,715,11447,725,11478,750,11510,780,11533,806,11547,826,11560,849,11581,895,11598,941,11611,991,11619,1048,11620,1098,11615,1149,11605,1201,11594,1237,11583,1267,11574,1284,11564,1296,11552,1304,11540,1310,11524,1315,11506,1315,11491,1312,11482,1305,11474,1296,11472,1284,11474,1273,11480,1262,11492,1253,11506,1252,11525,1253,11547,1257,11569,1269,11588,1288,11606,1314,11615,1336,11619,1360,11620,1399,11620,1437e" filled="false" stroked="true" strokeweight="1.131997pt" strokecolor="#f5cf66">
              <v:path arrowok="t"/>
              <v:stroke dashstyle="solid"/>
            </v:shape>
            <v:shape style="position:absolute;left:5178;top:14410;width:1529;height:491" type="#_x0000_t75" stroked="false">
              <v:imagedata r:id="rId404" o:title=""/>
            </v:shape>
            <v:shape style="position:absolute;left:5699;top:13547;width:488;height:742" coordorigin="5699,13547" coordsize="488,742" path="m5988,13987l5936,13987,5953,13985,5968,13979,5983,13969,5996,13957,6006,13941,6014,13925,6018,13905,6019,13885,6010,13847,5985,13809,5942,13771,5879,13733,5875,13731,5873,13727,5875,13723,5875,13721,5875,13721,5887,13701,5897,13681,5906,13661,5915,13641,5922,13619,5928,13599,5933,13577,5936,13555,5937,13549,5941,13547,5951,13547,5954,13551,5954,13555,5965,13605,5945,13605,5942,13617,5939,13627,5936,13637,5932,13647,5924,13667,5915,13685,5906,13703,5896,13721,5959,13761,6002,13801,6027,13843,6037,13883,6036,13907,6031,13929,6022,13951,6009,13969,5994,13983,5988,13987xm6033,14271l5946,14271,5991,14265,6032,14253,6070,14233,6103,14205,6130,14171,6151,14133,6164,14091,6168,14049,6168,14035,6168,14031,6167,14017,6166,14011,6162,13995,6160,13985,6157,13975,6154,13965,6150,13955,6146,13947,6141,13937,6136,13929,6120,13903,6103,13879,6085,13853,6068,13829,6030,13777,5996,13723,5966,13667,5945,13605,5965,13605,5971,13629,6000,13695,6039,13757,6082,13819,6100,13843,6118,13869,6135,13893,6152,13919,6157,13929,6162,13939,6166,13949,6171,13959,6174,13969,6177,13979,6180,13989,6182,14001,6184,14007,6185,14015,6186,14031,6186,14035,6186,14047,6181,14095,6167,14141,6145,14181,6116,14217,6080,14247,6039,14269,6033,14271xm5946,14289l5930,14289,5886,14281,5844,14267,5806,14247,5773,14219,5745,14187,5723,14149,5708,14109,5700,14065,5700,14059,5699,14055,5699,14039,5699,14039,5700,14031,5700,14029,5700,14027,5700,14023,5700,14023,5702,14011,5704,13999,5706,13987,5709,13977,5712,13965,5717,13955,5721,13943,5726,13933,5726,13933,5738,13913,5751,13893,5766,13875,5783,13859,5800,13845,5819,13833,5838,13823,5859,13815,5868,13813,5878,13811,5910,13811,5919,13813,5933,13817,5946,13823,5954,13829,5880,13829,5871,13831,5864,13833,5845,13839,5828,13849,5811,13859,5795,13873,5780,13887,5766,13903,5753,13921,5742,13941,5742,13941,5738,13951,5733,13961,5729,13971,5724,13993,5721,14003,5720,14013,5718,14023,5718,14025,5718,14027,5718,14031,5717,14037,5717,14037,5717,14041,5717,14053,5717,14055,5718,14061,5718,14061,5718,14063,5725,14103,5739,14141,5759,14177,5785,14207,5816,14231,5851,14251,5890,14265,5931,14271,6033,14271,5994,14283,5946,14289xm5955,13953l5905,13953,5918,13951,5929,13947,5940,13943,5949,13935,5956,13925,5962,13915,5966,13903,5967,13891,5966,13881,5963,13869,5959,13861,5953,13851,5945,13843,5936,13837,5927,13833,5916,13831,5908,13829,5954,13829,5957,13831,5966,13839,5974,13851,5980,13863,5984,13877,5985,13891,5984,13907,5979,13923,5971,13935,5962,13947,5955,13953xm5937,14007l5912,14003,5889,13993,5867,13975,5848,13947,5846,13943,5847,13939,5850,13935,5853,13933,5859,13933,5862,13935,5868,13941,5875,13945,5882,13949,5889,13951,5897,13953,5955,13953,5950,13957,5936,13965,5921,13969,5886,13969,5898,13977,5911,13985,5923,13987,5988,13987,5976,13995,5957,14003,5937,14007xm5905,13971l5892,13971,5886,13969,5921,13969,5905,13971xe" filled="true" fillcolor="#0079b7" stroked="false">
              <v:path arrowok="t"/>
              <v:fill type="solid"/>
            </v:shape>
            <w10:wrap type="none"/>
          </v:group>
        </w:pict>
      </w:r>
    </w:p>
    <w:sectPr>
      <w:headerReference w:type="default" r:id="rId400"/>
      <w:footerReference w:type="default" r:id="rId401"/>
      <w:pgSz w:w="11900" w:h="16840"/>
      <w:pgMar w:header="0" w:footer="0" w:top="1600" w:bottom="280" w:left="88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  <w:font w:name="Cambria Math">
    <w:altName w:val="Cambria Math"/>
    <w:charset w:val="0"/>
    <w:family w:val="roman"/>
    <w:pitch w:val="variable"/>
  </w:font>
  <w:font w:name="Leelawadee UI">
    <w:altName w:val="Leelawadee UI"/>
    <w:charset w:val="0"/>
    <w:family w:val="swiss"/>
    <w:pitch w:val="variable"/>
  </w:font>
  <w:font w:name="Microsoft Sans Serif">
    <w:altName w:val="Microsoft Sans Serif"/>
    <w:charset w:val="0"/>
    <w:family w:val="swiss"/>
    <w:pitch w:val="variable"/>
  </w:font>
  <w:font w:name="Segoe UI">
    <w:altName w:val="Segoe U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1.395233pt;margin-top:786.999207pt;width:11.6pt;height:13.05pt;mso-position-horizontal-relative:page;mso-position-vertical-relative:page;z-index:-24774656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60"/>
                  <w:rPr>
                    <w:rFonts w:ascii="Calibri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3.25pt;height:13.05pt;mso-position-horizontal-relative:page;mso-position-vertical-relative:page;z-index:-24765440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49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3.25pt;height:13.05pt;mso-position-horizontal-relative:page;mso-position-vertical-relative:page;z-index:-24764416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50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5.25pt;height:13.05pt;mso-position-horizontal-relative:page;mso-position-vertical-relative:page;z-index:-24763392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3.25pt;height:13.05pt;mso-position-horizontal-relative:page;mso-position-vertical-relative:page;z-index:-24762368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59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3.25pt;height:13.05pt;mso-position-horizontal-relative:page;mso-position-vertical-relative:page;z-index:-24761344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60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5.25pt;height:13.05pt;mso-position-horizontal-relative:page;mso-position-vertical-relative:page;z-index:-24760320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6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3.25pt;height:13.05pt;mso-position-horizontal-relative:page;mso-position-vertical-relative:page;z-index:-24759296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70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6.483459pt;margin-top:794.756165pt;width:21.1pt;height:11.95pt;mso-position-horizontal-relative:page;mso-position-vertical-relative:page;z-index:-24758272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3.25pt;height:13.05pt;mso-position-horizontal-relative:page;mso-position-vertical-relative:page;z-index:-24773632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19.71904pt;margin-top:771.804688pt;width:154.5pt;height:11.95pt;mso-position-horizontal-relative:page;mso-position-vertical-relative:page;z-index:-2475724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b/>
                    <w:i/>
                    <w:sz w:val="18"/>
                  </w:rPr>
                  <w:t>Источник:</w:t>
                </w:r>
                <w:r>
                  <w:rPr>
                    <w:b/>
                    <w:i/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составлено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данным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ЕЭК</w:t>
                </w:r>
              </w:p>
            </w:txbxContent>
          </v:textbox>
          <w10:wrap type="none"/>
        </v:shape>
      </w:pict>
    </w:r>
    <w:r>
      <w:rPr/>
      <w:pict>
        <v:shape style="position:absolute;margin-left:286.483459pt;margin-top:794.756165pt;width:21.1pt;height:11.95pt;mso-position-horizontal-relative:page;mso-position-vertical-relative:page;z-index:-24756736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6.483459pt;margin-top:794.756165pt;width:21.1pt;height:11.95pt;mso-position-horizontal-relative:page;mso-position-vertical-relative:page;z-index:-24755712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6.483459pt;margin-top:794.756165pt;width:21.1pt;height:11.95pt;mso-position-horizontal-relative:page;mso-position-vertical-relative:page;z-index:-24754688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6.483459pt;margin-top:794.756165pt;width:21.1pt;height:11.95pt;mso-position-horizontal-relative:page;mso-position-vertical-relative:page;z-index:-24753664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6.483459pt;margin-top:794.756165pt;width:21.1pt;height:11.95pt;mso-position-horizontal-relative:page;mso-position-vertical-relative:page;z-index:-24752640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6.483459pt;margin-top:794.756165pt;width:21.1pt;height:11.95pt;mso-position-horizontal-relative:page;mso-position-vertical-relative:page;z-index:-24751616" type="#_x0000_t20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5.25pt;height:13.05pt;mso-position-horizontal-relative:page;mso-position-vertical-relative:page;z-index:-24772608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3.25pt;height:13.05pt;mso-position-horizontal-relative:page;mso-position-vertical-relative:page;z-index:-24771584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5.25pt;height:13.05pt;mso-position-horizontal-relative:page;mso-position-vertical-relative:page;z-index:-24770560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3.25pt;height:13.05pt;mso-position-horizontal-relative:page;mso-position-vertical-relative:page;z-index:-24769536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5.25pt;height:13.05pt;mso-position-horizontal-relative:page;mso-position-vertical-relative:page;z-index:-24768512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3.25pt;height:13.05pt;mso-position-horizontal-relative:page;mso-position-vertical-relative:page;z-index:-24767488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0050pt;margin-top:786.999207pt;width:15.25pt;height:13.05pt;mso-position-horizontal-relative:page;mso-position-vertical-relative:page;z-index:-24766464" type="#_x0000_t202" filled="false" stroked="false">
          <v:textbox inset="0,0,0,0">
            <w:txbxContent>
              <w:p>
                <w:pPr>
                  <w:pStyle w:val="BodyText"/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</w:t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75168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65952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64928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63904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62880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61856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60832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59808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58784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74144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57760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56224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55200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40.450pt;mso-position-horizontal-relative:page;mso-position-vertical-relative:page;z-index:-24754176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26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6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26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35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  <w:p>
                <w:pPr>
                  <w:spacing w:before="133"/>
                  <w:ind w:left="0" w:right="31" w:firstLine="0"/>
                  <w:jc w:val="right"/>
                  <w:rPr>
                    <w:b/>
                    <w:i/>
                    <w:sz w:val="18"/>
                  </w:rPr>
                </w:pPr>
                <w:r>
                  <w:rPr>
                    <w:b/>
                    <w:i/>
                    <w:sz w:val="18"/>
                  </w:rPr>
                  <w:t>Таблица</w:t>
                </w:r>
                <w:r>
                  <w:rPr>
                    <w:b/>
                    <w:i/>
                    <w:spacing w:val="-8"/>
                    <w:sz w:val="18"/>
                  </w:rPr>
                  <w:t> </w:t>
                </w:r>
                <w:r>
                  <w:rPr>
                    <w:b/>
                    <w:i/>
                    <w:sz w:val="18"/>
                  </w:rPr>
                  <w:t>2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40.450pt;mso-position-horizontal-relative:page;mso-position-vertical-relative:page;z-index:-24753152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26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6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26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35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  <w:p>
                <w:pPr>
                  <w:spacing w:before="133"/>
                  <w:ind w:left="0" w:right="33" w:firstLine="0"/>
                  <w:jc w:val="right"/>
                  <w:rPr>
                    <w:b/>
                    <w:i/>
                    <w:sz w:val="18"/>
                  </w:rPr>
                </w:pPr>
                <w:r>
                  <w:rPr>
                    <w:b/>
                    <w:i/>
                    <w:sz w:val="18"/>
                  </w:rPr>
                  <w:t>Таблица</w:t>
                </w:r>
                <w:r>
                  <w:rPr>
                    <w:b/>
                    <w:i/>
                    <w:spacing w:val="-8"/>
                    <w:sz w:val="18"/>
                  </w:rPr>
                  <w:t> </w:t>
                </w:r>
                <w:r>
                  <w:rPr>
                    <w:b/>
                    <w:i/>
                    <w:sz w:val="18"/>
                  </w:rPr>
                  <w:t>5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52128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73120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72096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71072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70048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69024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68000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61.175999pt;margin-top:28.170782pt;width:478.2pt;height:23.4pt;mso-position-horizontal-relative:page;mso-position-vertical-relative:page;z-index:-24766976" type="#_x0000_t202" filled="false" stroked="false">
          <v:textbox inset="0,0,0,0">
            <w:txbxContent>
              <w:p>
                <w:pPr>
                  <w:spacing w:line="218" w:lineRule="exact" w:before="11"/>
                  <w:ind w:left="0" w:right="176" w:firstLine="0"/>
                  <w:jc w:val="center"/>
                  <w:rPr>
                    <w:sz w:val="19"/>
                  </w:rPr>
                </w:pPr>
                <w:r>
                  <w:rPr>
                    <w:sz w:val="19"/>
                  </w:rPr>
                  <w:t>ӘЛ-ФАРАБИ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АТЫНДАҒЫ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ҚАЗАҚ</w:t>
                </w:r>
                <w:r>
                  <w:rPr>
                    <w:spacing w:val="17"/>
                    <w:sz w:val="19"/>
                  </w:rPr>
                  <w:t> </w:t>
                </w:r>
                <w:r>
                  <w:rPr>
                    <w:sz w:val="19"/>
                  </w:rPr>
                  <w:t>ҰЛТТЫҚ</w:t>
                </w:r>
                <w:r>
                  <w:rPr>
                    <w:spacing w:val="18"/>
                    <w:sz w:val="19"/>
                  </w:rPr>
                  <w:t> </w:t>
                </w:r>
                <w:r>
                  <w:rPr>
                    <w:sz w:val="19"/>
                  </w:rPr>
                  <w:t>УНИВЕРСИТЕТІ</w:t>
                </w:r>
              </w:p>
              <w:p>
                <w:pPr>
                  <w:tabs>
                    <w:tab w:pos="1641" w:val="left" w:leader="none"/>
                    <w:tab w:pos="9523" w:val="left" w:leader="none"/>
                  </w:tabs>
                  <w:spacing w:line="218" w:lineRule="exact" w:before="0"/>
                  <w:ind w:left="0" w:right="0" w:firstLine="0"/>
                  <w:jc w:val="center"/>
                  <w:rPr>
                    <w:sz w:val="19"/>
                  </w:rPr>
                </w:pPr>
                <w:r>
                  <w:rPr>
                    <w:w w:val="9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ab/>
                </w:r>
                <w:r>
                  <w:rPr>
                    <w:sz w:val="19"/>
                    <w:u w:val="single"/>
                  </w:rPr>
                  <w:t>КАЗАХСКИЙ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НАЦИОНАЛЬНЫЙ</w:t>
                </w:r>
                <w:r>
                  <w:rPr>
                    <w:spacing w:val="20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УНИВЕРСИТЕТ</w:t>
                </w:r>
                <w:r>
                  <w:rPr>
                    <w:spacing w:val="19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ИМ.</w:t>
                </w:r>
                <w:r>
                  <w:rPr>
                    <w:spacing w:val="27"/>
                    <w:sz w:val="19"/>
                    <w:u w:val="single"/>
                  </w:rPr>
                  <w:t> </w:t>
                </w:r>
                <w:r>
                  <w:rPr>
                    <w:sz w:val="19"/>
                    <w:u w:val="single"/>
                  </w:rPr>
                  <w:t>АЛЬ-ФАРАБИ</w:t>
                  <w:tab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5">
    <w:multiLevelType w:val="hybridMultilevel"/>
    <w:lvl w:ilvl="0">
      <w:start w:val="1"/>
      <w:numFmt w:val="decimal"/>
      <w:lvlText w:val="%1."/>
      <w:lvlJc w:val="left"/>
      <w:pPr>
        <w:ind w:left="250" w:hanging="18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2"/>
      </w:pPr>
      <w:rPr>
        <w:rFonts w:hint="default"/>
        <w:lang w:val="kk-KZ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867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3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0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4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0" w:hanging="221"/>
      </w:pPr>
      <w:rPr>
        <w:rFonts w:hint="default"/>
        <w:lang w:val="kk-KZ" w:eastAsia="en-US" w:bidi="ar-SA"/>
      </w:rPr>
    </w:lvl>
  </w:abstractNum>
  <w:abstractNum w:abstractNumId="189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1"/>
      <w:numFmt w:val="decimal"/>
      <w:lvlText w:val="%2-"/>
      <w:lvlJc w:val="left"/>
      <w:pPr>
        <w:ind w:left="3515" w:hanging="168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18"/>
        <w:szCs w:val="1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302" w:hanging="16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084" w:hanging="16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866" w:hanging="16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648" w:hanging="16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31" w:hanging="16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213" w:hanging="16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995" w:hanging="168"/>
      </w:pPr>
      <w:rPr>
        <w:rFonts w:hint="default"/>
        <w:lang w:val="kk-KZ" w:eastAsia="en-US" w:bidi="ar-SA"/>
      </w:rPr>
    </w:lvl>
  </w:abstractNum>
  <w:abstractNum w:abstractNumId="188">
    <w:multiLevelType w:val="hybridMultilevel"/>
    <w:lvl w:ilvl="0">
      <w:start w:val="0"/>
      <w:numFmt w:val="bullet"/>
      <w:lvlText w:val="–"/>
      <w:lvlJc w:val="left"/>
      <w:pPr>
        <w:ind w:left="250" w:hanging="17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7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7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7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7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7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7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7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72"/>
      </w:pPr>
      <w:rPr>
        <w:rFonts w:hint="default"/>
        <w:lang w:val="kk-KZ" w:eastAsia="en-US" w:bidi="ar-SA"/>
      </w:rPr>
    </w:lvl>
  </w:abstractNum>
  <w:abstractNum w:abstractNumId="187">
    <w:multiLevelType w:val="hybridMultilevel"/>
    <w:lvl w:ilvl="0">
      <w:start w:val="0"/>
      <w:numFmt w:val="bullet"/>
      <w:lvlText w:val="–"/>
      <w:lvlJc w:val="left"/>
      <w:pPr>
        <w:ind w:left="817" w:hanging="17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7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7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7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7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7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7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7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72"/>
      </w:pPr>
      <w:rPr>
        <w:rFonts w:hint="default"/>
        <w:lang w:val="kk-KZ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958" w:hanging="312"/>
        <w:jc w:val="left"/>
      </w:pPr>
      <w:rPr>
        <w:rFonts w:hint="default"/>
        <w:spacing w:val="0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520" w:hanging="31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413" w:hanging="3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306" w:hanging="3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200" w:hanging="3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093" w:hanging="3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986" w:hanging="3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880" w:hanging="3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773" w:hanging="312"/>
      </w:pPr>
      <w:rPr>
        <w:rFonts w:hint="default"/>
        <w:lang w:val="kk-KZ" w:eastAsia="en-US" w:bidi="ar-SA"/>
      </w:rPr>
    </w:lvl>
  </w:abstractNum>
  <w:abstractNum w:abstractNumId="185">
    <w:multiLevelType w:val="hybridMultilevel"/>
    <w:lvl w:ilvl="0">
      <w:start w:val="0"/>
      <w:numFmt w:val="bullet"/>
      <w:lvlText w:val="•"/>
      <w:lvlJc w:val="left"/>
      <w:pPr>
        <w:ind w:left="250" w:hanging="133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3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3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3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3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3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3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3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33"/>
      </w:pPr>
      <w:rPr>
        <w:rFonts w:hint="default"/>
        <w:lang w:val="kk-KZ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1"/>
      <w:numFmt w:val="decimal"/>
      <w:lvlText w:val="%2-"/>
      <w:lvlJc w:val="left"/>
      <w:pPr>
        <w:ind w:left="2849" w:hanging="152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16"/>
        <w:szCs w:val="16"/>
        <w:lang w:val="kk-KZ" w:eastAsia="en-US" w:bidi="ar-SA"/>
      </w:rPr>
    </w:lvl>
    <w:lvl w:ilvl="2">
      <w:start w:val="1"/>
      <w:numFmt w:val="decimal"/>
      <w:lvlText w:val="%3-"/>
      <w:lvlJc w:val="left"/>
      <w:pPr>
        <w:ind w:left="9406" w:hanging="152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16"/>
        <w:szCs w:val="16"/>
        <w:lang w:val="kk-KZ" w:eastAsia="en-US" w:bidi="ar-SA"/>
      </w:rPr>
    </w:lvl>
    <w:lvl w:ilvl="3">
      <w:start w:val="0"/>
      <w:numFmt w:val="bullet"/>
      <w:lvlText w:val="•"/>
      <w:lvlJc w:val="left"/>
      <w:pPr>
        <w:ind w:left="9545" w:hanging="15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690" w:hanging="15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835" w:hanging="15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9980" w:hanging="15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0125" w:hanging="15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270" w:hanging="152"/>
      </w:pPr>
      <w:rPr>
        <w:rFonts w:hint="default"/>
        <w:lang w:val="kk-KZ" w:eastAsia="en-US" w:bidi="ar-SA"/>
      </w:rPr>
    </w:lvl>
  </w:abstractNum>
  <w:abstractNum w:abstractNumId="183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22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58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40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70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843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86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3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73" w:hanging="186"/>
      </w:pPr>
      <w:rPr>
        <w:rFonts w:hint="default"/>
        <w:lang w:val="kk-KZ" w:eastAsia="en-US" w:bidi="ar-SA"/>
      </w:rPr>
    </w:lvl>
  </w:abstractNum>
  <w:abstractNum w:abstractNumId="182">
    <w:multiLevelType w:val="hybridMultilevel"/>
    <w:lvl w:ilvl="0">
      <w:start w:val="0"/>
      <w:numFmt w:val="bullet"/>
      <w:lvlText w:val="•"/>
      <w:lvlJc w:val="left"/>
      <w:pPr>
        <w:ind w:left="250" w:hanging="15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5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5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5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5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5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5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5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51"/>
      </w:pPr>
      <w:rPr>
        <w:rFonts w:hint="default"/>
        <w:lang w:val="kk-KZ" w:eastAsia="en-US" w:bidi="ar-SA"/>
      </w:rPr>
    </w:lvl>
  </w:abstractNum>
  <w:abstractNum w:abstractNumId="181">
    <w:multiLevelType w:val="hybridMultilevel"/>
    <w:lvl w:ilvl="0">
      <w:start w:val="0"/>
      <w:numFmt w:val="bullet"/>
      <w:lvlText w:val=""/>
      <w:lvlJc w:val="left"/>
      <w:pPr>
        <w:ind w:left="250" w:hanging="182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2"/>
      </w:pPr>
      <w:rPr>
        <w:rFonts w:hint="default"/>
        <w:lang w:val="kk-KZ" w:eastAsia="en-US" w:bidi="ar-SA"/>
      </w:rPr>
    </w:lvl>
  </w:abstractNum>
  <w:abstractNum w:abstractNumId="180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179">
    <w:multiLevelType w:val="hybridMultilevel"/>
    <w:lvl w:ilvl="0">
      <w:start w:val="3"/>
      <w:numFmt w:val="decimal"/>
      <w:lvlText w:val="%1."/>
      <w:lvlJc w:val="left"/>
      <w:pPr>
        <w:ind w:left="25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40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9545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69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835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9980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0125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270" w:hanging="186"/>
      </w:pPr>
      <w:rPr>
        <w:rFonts w:hint="default"/>
        <w:lang w:val="kk-KZ" w:eastAsia="en-US" w:bidi="ar-SA"/>
      </w:rPr>
    </w:lvl>
  </w:abstractNum>
  <w:abstractNum w:abstractNumId="178">
    <w:multiLevelType w:val="hybridMultilevel"/>
    <w:lvl w:ilvl="0">
      <w:start w:val="0"/>
      <w:numFmt w:val="bullet"/>
      <w:lvlText w:val=""/>
      <w:lvlJc w:val="left"/>
      <w:pPr>
        <w:ind w:left="250" w:hanging="182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2"/>
      </w:pPr>
      <w:rPr>
        <w:rFonts w:hint="default"/>
        <w:lang w:val="kk-KZ" w:eastAsia="en-US" w:bidi="ar-SA"/>
      </w:rPr>
    </w:lvl>
  </w:abstractNum>
  <w:abstractNum w:abstractNumId="177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04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875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711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546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382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217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053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888" w:hanging="186"/>
      </w:pPr>
      <w:rPr>
        <w:rFonts w:hint="default"/>
        <w:lang w:val="kk-KZ" w:eastAsia="en-US" w:bidi="ar-SA"/>
      </w:rPr>
    </w:lvl>
  </w:abstractNum>
  <w:abstractNum w:abstractNumId="176">
    <w:multiLevelType w:val="hybridMultilevel"/>
    <w:lvl w:ilvl="0">
      <w:start w:val="0"/>
      <w:numFmt w:val="bullet"/>
      <w:lvlText w:val=""/>
      <w:lvlJc w:val="left"/>
      <w:pPr>
        <w:ind w:left="808" w:hanging="163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76" w:hanging="16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52" w:hanging="16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28" w:hanging="16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04" w:hanging="16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80" w:hanging="16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56" w:hanging="16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2" w:hanging="16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08" w:hanging="163"/>
      </w:pPr>
      <w:rPr>
        <w:rFonts w:hint="default"/>
        <w:lang w:val="kk-KZ" w:eastAsia="en-US" w:bidi="ar-SA"/>
      </w:rPr>
    </w:lvl>
  </w:abstractNum>
  <w:abstractNum w:abstractNumId="175">
    <w:multiLevelType w:val="hybridMultilevel"/>
    <w:lvl w:ilvl="0">
      <w:start w:val="2"/>
      <w:numFmt w:val="decimal"/>
      <w:lvlText w:val="%1-"/>
      <w:lvlJc w:val="left"/>
      <w:pPr>
        <w:ind w:left="597" w:hanging="153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16"/>
        <w:szCs w:val="16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867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937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015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93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71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48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326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404" w:hanging="221"/>
      </w:pPr>
      <w:rPr>
        <w:rFonts w:hint="default"/>
        <w:lang w:val="kk-KZ" w:eastAsia="en-US" w:bidi="ar-SA"/>
      </w:rPr>
    </w:lvl>
  </w:abstractNum>
  <w:abstractNum w:abstractNumId="174">
    <w:multiLevelType w:val="hybridMultilevel"/>
    <w:lvl w:ilvl="0">
      <w:start w:val="0"/>
      <w:numFmt w:val="bullet"/>
      <w:lvlText w:val=""/>
      <w:lvlJc w:val="left"/>
      <w:pPr>
        <w:ind w:left="646" w:hanging="163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632" w:hanging="16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624" w:hanging="16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16" w:hanging="16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08" w:hanging="16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00" w:hanging="16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592" w:hanging="16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584" w:hanging="16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76" w:hanging="163"/>
      </w:pPr>
      <w:rPr>
        <w:rFonts w:hint="default"/>
        <w:lang w:val="kk-KZ" w:eastAsia="en-US" w:bidi="ar-SA"/>
      </w:rPr>
    </w:lvl>
  </w:abstractNum>
  <w:abstractNum w:abstractNumId="173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22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146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073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00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926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853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78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706" w:hanging="186"/>
      </w:pPr>
      <w:rPr>
        <w:rFonts w:hint="default"/>
        <w:lang w:val="kk-KZ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250" w:hanging="22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7"/>
      </w:pPr>
      <w:rPr>
        <w:rFonts w:hint="default"/>
        <w:lang w:val="kk-KZ" w:eastAsia="en-US" w:bidi="ar-SA"/>
      </w:rPr>
    </w:lvl>
  </w:abstractNum>
  <w:abstractNum w:abstractNumId="171">
    <w:multiLevelType w:val="hybridMultilevel"/>
    <w:lvl w:ilvl="0">
      <w:start w:val="1"/>
      <w:numFmt w:val="decimal"/>
      <w:lvlText w:val="%1."/>
      <w:lvlJc w:val="left"/>
      <w:pPr>
        <w:ind w:left="873" w:hanging="22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4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6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84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52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20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8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6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4" w:hanging="227"/>
      </w:pPr>
      <w:rPr>
        <w:rFonts w:hint="default"/>
        <w:lang w:val="kk-KZ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863" w:hanging="172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30" w:hanging="17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00" w:hanging="17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0" w:hanging="17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40" w:hanging="17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10" w:hanging="17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0" w:hanging="17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0" w:hanging="17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0" w:hanging="172"/>
      </w:pPr>
      <w:rPr>
        <w:rFonts w:hint="default"/>
        <w:lang w:val="kk-KZ" w:eastAsia="en-US" w:bidi="ar-SA"/>
      </w:rPr>
    </w:lvl>
  </w:abstractNum>
  <w:abstractNum w:abstractNumId="169">
    <w:multiLevelType w:val="hybridMultilevel"/>
    <w:lvl w:ilvl="0">
      <w:start w:val="0"/>
      <w:numFmt w:val="bullet"/>
      <w:lvlText w:val=""/>
      <w:lvlJc w:val="left"/>
      <w:pPr>
        <w:ind w:left="250" w:hanging="182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2"/>
      </w:pPr>
      <w:rPr>
        <w:rFonts w:hint="default"/>
        <w:lang w:val="kk-KZ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."/>
      <w:lvlJc w:val="left"/>
      <w:pPr>
        <w:ind w:left="827" w:hanging="1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81"/>
      </w:pPr>
      <w:rPr>
        <w:rFonts w:hint="default"/>
        <w:lang w:val="kk-KZ" w:eastAsia="en-US" w:bidi="ar-SA"/>
      </w:rPr>
    </w:lvl>
  </w:abstractNum>
  <w:abstractNum w:abstractNumId="167">
    <w:multiLevelType w:val="hybridMultilevel"/>
    <w:lvl w:ilvl="0">
      <w:start w:val="2"/>
      <w:numFmt w:val="decimal"/>
      <w:lvlText w:val="%1."/>
      <w:lvlJc w:val="left"/>
      <w:pPr>
        <w:ind w:left="109" w:hanging="1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96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492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188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2885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3581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277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4974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670" w:hanging="181"/>
      </w:pPr>
      <w:rPr>
        <w:rFonts w:hint="default"/>
        <w:lang w:val="kk-KZ" w:eastAsia="en-US" w:bidi="ar-SA"/>
      </w:rPr>
    </w:lvl>
  </w:abstractNum>
  <w:abstractNum w:abstractNumId="166">
    <w:multiLevelType w:val="hybridMultilevel"/>
    <w:lvl w:ilvl="0">
      <w:start w:val="2"/>
      <w:numFmt w:val="decimal"/>
      <w:lvlText w:val="%1."/>
      <w:lvlJc w:val="left"/>
      <w:pPr>
        <w:ind w:left="109" w:hanging="1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96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492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188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2885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3581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277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4974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670" w:hanging="181"/>
      </w:pPr>
      <w:rPr>
        <w:rFonts w:hint="default"/>
        <w:lang w:val="kk-KZ" w:eastAsia="en-US" w:bidi="ar-SA"/>
      </w:rPr>
    </w:lvl>
  </w:abstractNum>
  <w:abstractNum w:abstractNumId="165">
    <w:multiLevelType w:val="hybridMultilevel"/>
    <w:lvl w:ilvl="0">
      <w:start w:val="2"/>
      <w:numFmt w:val="decimal"/>
      <w:lvlText w:val="%1."/>
      <w:lvlJc w:val="left"/>
      <w:pPr>
        <w:ind w:left="686" w:hanging="1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318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956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594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233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3871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509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148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5786" w:hanging="181"/>
      </w:pPr>
      <w:rPr>
        <w:rFonts w:hint="default"/>
        <w:lang w:val="kk-KZ" w:eastAsia="en-US" w:bidi="ar-SA"/>
      </w:rPr>
    </w:lvl>
  </w:abstractNum>
  <w:abstractNum w:abstractNumId="164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163">
    <w:multiLevelType w:val="hybridMultilevel"/>
    <w:lvl w:ilvl="0">
      <w:start w:val="1"/>
      <w:numFmt w:val="decimal"/>
      <w:lvlText w:val="%1."/>
      <w:lvlJc w:val="left"/>
      <w:pPr>
        <w:ind w:left="250" w:hanging="18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2"/>
      </w:pPr>
      <w:rPr>
        <w:rFonts w:hint="default"/>
        <w:lang w:val="kk-KZ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25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1"/>
      </w:pPr>
      <w:rPr>
        <w:rFonts w:hint="default"/>
        <w:lang w:val="kk-KZ" w:eastAsia="en-US" w:bidi="ar-SA"/>
      </w:rPr>
    </w:lvl>
  </w:abstractNum>
  <w:abstractNum w:abstractNumId="161">
    <w:multiLevelType w:val="hybridMultilevel"/>
    <w:lvl w:ilvl="0">
      <w:start w:val="1"/>
      <w:numFmt w:val="decimal"/>
      <w:lvlText w:val="%1."/>
      <w:lvlJc w:val="left"/>
      <w:pPr>
        <w:ind w:left="25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1"/>
      </w:pPr>
      <w:rPr>
        <w:rFonts w:hint="default"/>
        <w:lang w:val="kk-KZ" w:eastAsia="en-US" w:bidi="ar-SA"/>
      </w:rPr>
    </w:lvl>
  </w:abstractNum>
  <w:abstractNum w:abstractNumId="160">
    <w:multiLevelType w:val="hybridMultilevel"/>
    <w:lvl w:ilvl="0">
      <w:start w:val="0"/>
      <w:numFmt w:val="bullet"/>
      <w:lvlText w:val="–"/>
      <w:lvlJc w:val="left"/>
      <w:pPr>
        <w:ind w:left="812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66"/>
      </w:pPr>
      <w:rPr>
        <w:rFonts w:hint="default"/>
        <w:lang w:val="kk-KZ" w:eastAsia="en-US" w:bidi="ar-SA"/>
      </w:rPr>
    </w:lvl>
  </w:abstractNum>
  <w:abstractNum w:abstractNumId="159">
    <w:multiLevelType w:val="hybridMultilevel"/>
    <w:lvl w:ilvl="0">
      <w:start w:val="1"/>
      <w:numFmt w:val="decimal"/>
      <w:lvlText w:val="%1."/>
      <w:lvlJc w:val="left"/>
      <w:pPr>
        <w:ind w:left="867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3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0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4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0" w:hanging="221"/>
      </w:pPr>
      <w:rPr>
        <w:rFonts w:hint="default"/>
        <w:lang w:val="kk-KZ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[%1]"/>
      <w:lvlJc w:val="left"/>
      <w:pPr>
        <w:ind w:left="250" w:hanging="547"/>
        <w:jc w:val="left"/>
      </w:pPr>
      <w:rPr>
        <w:rFonts w:hint="default"/>
        <w:spacing w:val="-2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54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54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54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54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54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54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54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547"/>
      </w:pPr>
      <w:rPr>
        <w:rFonts w:hint="default"/>
        <w:lang w:val="kk-KZ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250" w:hanging="2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460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5137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81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6493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7171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848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526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204" w:hanging="227"/>
      </w:pPr>
      <w:rPr>
        <w:rFonts w:hint="default"/>
        <w:lang w:val="kk-KZ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250" w:hanging="31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31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3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3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3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3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3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3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312"/>
      </w:pPr>
      <w:rPr>
        <w:rFonts w:hint="default"/>
        <w:lang w:val="kk-KZ" w:eastAsia="en-US" w:bidi="ar-SA"/>
      </w:rPr>
    </w:lvl>
  </w:abstractNum>
  <w:abstractNum w:abstractNumId="155">
    <w:multiLevelType w:val="hybridMultilevel"/>
    <w:lvl w:ilvl="0">
      <w:start w:val="0"/>
      <w:numFmt w:val="bullet"/>
      <w:lvlText w:val=""/>
      <w:lvlJc w:val="left"/>
      <w:pPr>
        <w:ind w:left="289" w:hanging="312"/>
      </w:pPr>
      <w:rPr>
        <w:rFonts w:hint="default" w:ascii="Symbol" w:hAnsi="Symbol" w:eastAsia="Symbol" w:cs="Symbol"/>
        <w:w w:val="100"/>
        <w:position w:val="-1"/>
        <w:sz w:val="22"/>
        <w:szCs w:val="22"/>
        <w:lang w:val="kk-KZ" w:eastAsia="en-US" w:bidi="ar-SA"/>
      </w:rPr>
    </w:lvl>
    <w:lvl w:ilvl="1">
      <w:start w:val="0"/>
      <w:numFmt w:val="bullet"/>
      <w:lvlText w:val=""/>
      <w:lvlJc w:val="left"/>
      <w:pPr>
        <w:ind w:left="958" w:hanging="312"/>
      </w:pPr>
      <w:rPr>
        <w:rFonts w:hint="default" w:ascii="Symbol" w:hAnsi="Symbol" w:eastAsia="Symbol" w:cs="Symbol"/>
        <w:w w:val="100"/>
        <w:position w:val="-1"/>
        <w:sz w:val="22"/>
        <w:szCs w:val="22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952" w:hanging="3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44" w:hanging="3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937" w:hanging="3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29" w:hanging="3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21" w:hanging="3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14" w:hanging="3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06" w:hanging="312"/>
      </w:pPr>
      <w:rPr>
        <w:rFonts w:hint="default"/>
        <w:lang w:val="kk-KZ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823" w:hanging="17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7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7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7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7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7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7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7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77"/>
      </w:pPr>
      <w:rPr>
        <w:rFonts w:hint="default"/>
        <w:lang w:val="kk-KZ" w:eastAsia="en-US" w:bidi="ar-SA"/>
      </w:rPr>
    </w:lvl>
  </w:abstractNum>
  <w:abstractNum w:abstractNumId="153">
    <w:multiLevelType w:val="hybridMultilevel"/>
    <w:lvl w:ilvl="0">
      <w:start w:val="0"/>
      <w:numFmt w:val="bullet"/>
      <w:lvlText w:val="•"/>
      <w:lvlJc w:val="left"/>
      <w:pPr>
        <w:ind w:left="260" w:hanging="108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58" w:hanging="10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256" w:hanging="10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254" w:hanging="10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253" w:hanging="10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251" w:hanging="10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49" w:hanging="10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47" w:hanging="10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46" w:hanging="108"/>
      </w:pPr>
      <w:rPr>
        <w:rFonts w:hint="default"/>
        <w:lang w:val="kk-KZ" w:eastAsia="en-US" w:bidi="ar-SA"/>
      </w:rPr>
    </w:lvl>
  </w:abstractNum>
  <w:abstractNum w:abstractNumId="152">
    <w:multiLevelType w:val="hybridMultilevel"/>
    <w:lvl w:ilvl="0">
      <w:start w:val="0"/>
      <w:numFmt w:val="bullet"/>
      <w:lvlText w:val="•"/>
      <w:lvlJc w:val="left"/>
      <w:pPr>
        <w:ind w:left="143" w:hanging="105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48" w:hanging="10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56" w:hanging="10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65" w:hanging="10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173" w:hanging="10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81" w:hanging="10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190" w:hanging="10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98" w:hanging="10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06" w:hanging="105"/>
      </w:pPr>
      <w:rPr>
        <w:rFonts w:hint="default"/>
        <w:lang w:val="kk-KZ" w:eastAsia="en-US" w:bidi="ar-SA"/>
      </w:rPr>
    </w:lvl>
  </w:abstractNum>
  <w:abstractNum w:abstractNumId="151">
    <w:multiLevelType w:val="hybridMultilevel"/>
    <w:lvl w:ilvl="0">
      <w:start w:val="0"/>
      <w:numFmt w:val="bullet"/>
      <w:lvlText w:val="-"/>
      <w:lvlJc w:val="left"/>
      <w:pPr>
        <w:ind w:left="249" w:hanging="106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38" w:hanging="10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236" w:hanging="10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235" w:hanging="10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233" w:hanging="10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231" w:hanging="10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30" w:hanging="10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28" w:hanging="10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26" w:hanging="106"/>
      </w:pPr>
      <w:rPr>
        <w:rFonts w:hint="default"/>
        <w:lang w:val="kk-KZ" w:eastAsia="en-US" w:bidi="ar-SA"/>
      </w:rPr>
    </w:lvl>
  </w:abstractNum>
  <w:abstractNum w:abstractNumId="150">
    <w:multiLevelType w:val="hybridMultilevel"/>
    <w:lvl w:ilvl="0">
      <w:start w:val="0"/>
      <w:numFmt w:val="bullet"/>
      <w:lvlText w:val=""/>
      <w:lvlJc w:val="left"/>
      <w:pPr>
        <w:ind w:left="427" w:hanging="84"/>
      </w:pPr>
      <w:rPr>
        <w:rFonts w:hint="default" w:ascii="Wingdings" w:hAnsi="Wingdings" w:eastAsia="Wingdings" w:cs="Wingdings"/>
        <w:spacing w:val="-1"/>
        <w:w w:val="99"/>
        <w:sz w:val="16"/>
        <w:szCs w:val="1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67" w:hanging="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115" w:hanging="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463" w:hanging="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11" w:hanging="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159" w:hanging="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506" w:hanging="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2854" w:hanging="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202" w:hanging="84"/>
      </w:pPr>
      <w:rPr>
        <w:rFonts w:hint="default"/>
        <w:lang w:val="kk-KZ" w:eastAsia="en-US" w:bidi="ar-SA"/>
      </w:rPr>
    </w:lvl>
  </w:abstractNum>
  <w:abstractNum w:abstractNumId="149">
    <w:multiLevelType w:val="hybridMultilevel"/>
    <w:lvl w:ilvl="0">
      <w:start w:val="0"/>
      <w:numFmt w:val="bullet"/>
      <w:lvlText w:val=""/>
      <w:lvlJc w:val="left"/>
      <w:pPr>
        <w:ind w:left="503" w:hanging="360"/>
      </w:pPr>
      <w:rPr>
        <w:rFonts w:hint="default" w:ascii="Wingdings" w:hAnsi="Wingdings" w:eastAsia="Wingdings" w:cs="Wingdings"/>
        <w:w w:val="99"/>
        <w:sz w:val="24"/>
        <w:szCs w:val="24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51" w:hanging="36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602" w:hanging="36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154" w:hanging="36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2705" w:hanging="36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3256" w:hanging="36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3808" w:hanging="36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4359" w:hanging="36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4911" w:hanging="360"/>
      </w:pPr>
      <w:rPr>
        <w:rFonts w:hint="default"/>
        <w:lang w:val="kk-KZ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)"/>
      <w:lvlJc w:val="left"/>
      <w:pPr>
        <w:ind w:left="886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4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6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84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52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20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8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6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4" w:hanging="240"/>
      </w:pPr>
      <w:rPr>
        <w:rFonts w:hint="default"/>
        <w:lang w:val="kk-KZ" w:eastAsia="en-US" w:bidi="ar-SA"/>
      </w:rPr>
    </w:lvl>
  </w:abstractNum>
  <w:abstractNum w:abstractNumId="147">
    <w:multiLevelType w:val="hybridMultilevel"/>
    <w:lvl w:ilvl="0">
      <w:start w:val="0"/>
      <w:numFmt w:val="bullet"/>
      <w:lvlText w:val=""/>
      <w:lvlJc w:val="left"/>
      <w:pPr>
        <w:ind w:left="333" w:hanging="162"/>
      </w:pPr>
      <w:rPr>
        <w:rFonts w:hint="default" w:ascii="Wingdings" w:hAnsi="Wingdings" w:eastAsia="Wingdings" w:cs="Wingdings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11" w:hanging="16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82" w:hanging="16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53" w:hanging="16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24" w:hanging="16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95" w:hanging="16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66" w:hanging="16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37" w:hanging="16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8" w:hanging="162"/>
      </w:pPr>
      <w:rPr>
        <w:rFonts w:hint="default"/>
        <w:lang w:val="kk-KZ" w:eastAsia="en-US" w:bidi="ar-SA"/>
      </w:rPr>
    </w:lvl>
  </w:abstractNum>
  <w:abstractNum w:abstractNumId="146">
    <w:multiLevelType w:val="hybridMultilevel"/>
    <w:lvl w:ilvl="0">
      <w:start w:val="0"/>
      <w:numFmt w:val="bullet"/>
      <w:lvlText w:val=""/>
      <w:lvlJc w:val="left"/>
      <w:pPr>
        <w:ind w:left="333" w:hanging="162"/>
      </w:pPr>
      <w:rPr>
        <w:rFonts w:hint="default" w:ascii="Wingdings" w:hAnsi="Wingdings" w:eastAsia="Wingdings" w:cs="Wingdings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11" w:hanging="16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82" w:hanging="16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53" w:hanging="16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24" w:hanging="16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95" w:hanging="16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66" w:hanging="16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37" w:hanging="16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8" w:hanging="162"/>
      </w:pPr>
      <w:rPr>
        <w:rFonts w:hint="default"/>
        <w:lang w:val="kk-KZ" w:eastAsia="en-US" w:bidi="ar-SA"/>
      </w:rPr>
    </w:lvl>
  </w:abstractNum>
  <w:abstractNum w:abstractNumId="145">
    <w:multiLevelType w:val="hybridMultilevel"/>
    <w:lvl w:ilvl="0">
      <w:start w:val="0"/>
      <w:numFmt w:val="bullet"/>
      <w:lvlText w:val=""/>
      <w:lvlJc w:val="left"/>
      <w:pPr>
        <w:ind w:left="333" w:hanging="162"/>
      </w:pPr>
      <w:rPr>
        <w:rFonts w:hint="default" w:ascii="Wingdings" w:hAnsi="Wingdings" w:eastAsia="Wingdings" w:cs="Wingdings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11" w:hanging="16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82" w:hanging="16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53" w:hanging="16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24" w:hanging="16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95" w:hanging="16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66" w:hanging="16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37" w:hanging="16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8" w:hanging="162"/>
      </w:pPr>
      <w:rPr>
        <w:rFonts w:hint="default"/>
        <w:lang w:val="kk-KZ" w:eastAsia="en-US" w:bidi="ar-SA"/>
      </w:rPr>
    </w:lvl>
  </w:abstractNum>
  <w:abstractNum w:abstractNumId="144">
    <w:multiLevelType w:val="hybridMultilevel"/>
    <w:lvl w:ilvl="0">
      <w:start w:val="0"/>
      <w:numFmt w:val="bullet"/>
      <w:lvlText w:val=""/>
      <w:lvlJc w:val="left"/>
      <w:pPr>
        <w:ind w:left="333" w:hanging="162"/>
      </w:pPr>
      <w:rPr>
        <w:rFonts w:hint="default" w:ascii="Wingdings" w:hAnsi="Wingdings" w:eastAsia="Wingdings" w:cs="Wingdings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11" w:hanging="16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82" w:hanging="16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53" w:hanging="16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24" w:hanging="16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95" w:hanging="16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66" w:hanging="16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37" w:hanging="16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8" w:hanging="162"/>
      </w:pPr>
      <w:rPr>
        <w:rFonts w:hint="default"/>
        <w:lang w:val="kk-KZ" w:eastAsia="en-US" w:bidi="ar-SA"/>
      </w:rPr>
    </w:lvl>
  </w:abstractNum>
  <w:abstractNum w:abstractNumId="143">
    <w:multiLevelType w:val="hybridMultilevel"/>
    <w:lvl w:ilvl="0">
      <w:start w:val="0"/>
      <w:numFmt w:val="bullet"/>
      <w:lvlText w:val=""/>
      <w:lvlJc w:val="left"/>
      <w:pPr>
        <w:ind w:left="303" w:hanging="132"/>
      </w:pPr>
      <w:rPr>
        <w:rFonts w:hint="default" w:ascii="Wingdings" w:hAnsi="Wingdings" w:eastAsia="Wingdings" w:cs="Wingdings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5" w:hanging="1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50" w:hanging="1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25" w:hanging="1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00" w:hanging="1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75" w:hanging="1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50" w:hanging="1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25" w:hanging="1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0" w:hanging="132"/>
      </w:pPr>
      <w:rPr>
        <w:rFonts w:hint="default"/>
        <w:lang w:val="kk-KZ" w:eastAsia="en-US" w:bidi="ar-SA"/>
      </w:rPr>
    </w:lvl>
  </w:abstractNum>
  <w:abstractNum w:abstractNumId="142">
    <w:multiLevelType w:val="hybridMultilevel"/>
    <w:lvl w:ilvl="0">
      <w:start w:val="0"/>
      <w:numFmt w:val="bullet"/>
      <w:lvlText w:val=""/>
      <w:lvlJc w:val="left"/>
      <w:pPr>
        <w:ind w:left="303" w:hanging="132"/>
      </w:pPr>
      <w:rPr>
        <w:rFonts w:hint="default" w:ascii="Wingdings" w:hAnsi="Wingdings" w:eastAsia="Wingdings" w:cs="Wingdings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5" w:hanging="1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50" w:hanging="1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25" w:hanging="1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00" w:hanging="1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75" w:hanging="1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50" w:hanging="1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25" w:hanging="1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0" w:hanging="132"/>
      </w:pPr>
      <w:rPr>
        <w:rFonts w:hint="default"/>
        <w:lang w:val="kk-KZ" w:eastAsia="en-US" w:bidi="ar-SA"/>
      </w:rPr>
    </w:lvl>
  </w:abstractNum>
  <w:abstractNum w:abstractNumId="141">
    <w:multiLevelType w:val="hybridMultilevel"/>
    <w:lvl w:ilvl="0">
      <w:start w:val="0"/>
      <w:numFmt w:val="bullet"/>
      <w:lvlText w:val=""/>
      <w:lvlJc w:val="left"/>
      <w:pPr>
        <w:ind w:left="303" w:hanging="132"/>
      </w:pPr>
      <w:rPr>
        <w:rFonts w:hint="default" w:ascii="Wingdings" w:hAnsi="Wingdings" w:eastAsia="Wingdings" w:cs="Wingdings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5" w:hanging="1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50" w:hanging="1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25" w:hanging="1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00" w:hanging="1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75" w:hanging="1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50" w:hanging="1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25" w:hanging="1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0" w:hanging="132"/>
      </w:pPr>
      <w:rPr>
        <w:rFonts w:hint="default"/>
        <w:lang w:val="kk-KZ" w:eastAsia="en-US" w:bidi="ar-SA"/>
      </w:rPr>
    </w:lvl>
  </w:abstractNum>
  <w:abstractNum w:abstractNumId="140">
    <w:multiLevelType w:val="hybridMultilevel"/>
    <w:lvl w:ilvl="0">
      <w:start w:val="0"/>
      <w:numFmt w:val="bullet"/>
      <w:lvlText w:val=""/>
      <w:lvlJc w:val="left"/>
      <w:pPr>
        <w:ind w:left="303" w:hanging="132"/>
      </w:pPr>
      <w:rPr>
        <w:rFonts w:hint="default" w:ascii="Wingdings" w:hAnsi="Wingdings" w:eastAsia="Wingdings" w:cs="Wingdings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5" w:hanging="1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50" w:hanging="1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25" w:hanging="1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00" w:hanging="1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75" w:hanging="1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50" w:hanging="1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25" w:hanging="1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0" w:hanging="132"/>
      </w:pPr>
      <w:rPr>
        <w:rFonts w:hint="default"/>
        <w:lang w:val="kk-KZ" w:eastAsia="en-US" w:bidi="ar-SA"/>
      </w:rPr>
    </w:lvl>
  </w:abstractNum>
  <w:abstractNum w:abstractNumId="139">
    <w:multiLevelType w:val="hybridMultilevel"/>
    <w:lvl w:ilvl="0">
      <w:start w:val="0"/>
      <w:numFmt w:val="bullet"/>
      <w:lvlText w:val=""/>
      <w:lvlJc w:val="left"/>
      <w:pPr>
        <w:ind w:left="303" w:hanging="132"/>
      </w:pPr>
      <w:rPr>
        <w:rFonts w:hint="default" w:ascii="Wingdings" w:hAnsi="Wingdings" w:eastAsia="Wingdings" w:cs="Wingdings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5" w:hanging="1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50" w:hanging="1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25" w:hanging="1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00" w:hanging="1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75" w:hanging="1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50" w:hanging="1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25" w:hanging="1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0" w:hanging="132"/>
      </w:pPr>
      <w:rPr>
        <w:rFonts w:hint="default"/>
        <w:lang w:val="kk-KZ" w:eastAsia="en-US" w:bidi="ar-SA"/>
      </w:rPr>
    </w:lvl>
  </w:abstractNum>
  <w:abstractNum w:abstractNumId="138">
    <w:multiLevelType w:val="hybridMultilevel"/>
    <w:lvl w:ilvl="0">
      <w:start w:val="0"/>
      <w:numFmt w:val="bullet"/>
      <w:lvlText w:val=""/>
      <w:lvlJc w:val="left"/>
      <w:pPr>
        <w:ind w:left="303" w:hanging="132"/>
      </w:pPr>
      <w:rPr>
        <w:rFonts w:hint="default" w:ascii="Wingdings" w:hAnsi="Wingdings" w:eastAsia="Wingdings" w:cs="Wingdings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5" w:hanging="1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50" w:hanging="1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25" w:hanging="1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00" w:hanging="1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75" w:hanging="1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50" w:hanging="1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25" w:hanging="1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0" w:hanging="132"/>
      </w:pPr>
      <w:rPr>
        <w:rFonts w:hint="default"/>
        <w:lang w:val="kk-KZ" w:eastAsia="en-US" w:bidi="ar-SA"/>
      </w:rPr>
    </w:lvl>
  </w:abstractNum>
  <w:abstractNum w:abstractNumId="137">
    <w:multiLevelType w:val="hybridMultilevel"/>
    <w:lvl w:ilvl="0">
      <w:start w:val="0"/>
      <w:numFmt w:val="bullet"/>
      <w:lvlText w:val=""/>
      <w:lvlJc w:val="left"/>
      <w:pPr>
        <w:ind w:left="303" w:hanging="132"/>
      </w:pPr>
      <w:rPr>
        <w:rFonts w:hint="default" w:ascii="Wingdings" w:hAnsi="Wingdings" w:eastAsia="Wingdings" w:cs="Wingdings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5" w:hanging="1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50" w:hanging="1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25" w:hanging="1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00" w:hanging="1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75" w:hanging="1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50" w:hanging="1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25" w:hanging="1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0" w:hanging="132"/>
      </w:pPr>
      <w:rPr>
        <w:rFonts w:hint="default"/>
        <w:lang w:val="kk-KZ" w:eastAsia="en-US" w:bidi="ar-SA"/>
      </w:rPr>
    </w:lvl>
  </w:abstractNum>
  <w:abstractNum w:abstractNumId="136">
    <w:multiLevelType w:val="hybridMultilevel"/>
    <w:lvl w:ilvl="0">
      <w:start w:val="0"/>
      <w:numFmt w:val="bullet"/>
      <w:lvlText w:val=""/>
      <w:lvlJc w:val="left"/>
      <w:pPr>
        <w:ind w:left="303" w:hanging="132"/>
      </w:pPr>
      <w:rPr>
        <w:rFonts w:hint="default" w:ascii="Wingdings" w:hAnsi="Wingdings" w:eastAsia="Wingdings" w:cs="Wingdings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5" w:hanging="1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50" w:hanging="1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25" w:hanging="1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400" w:hanging="1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175" w:hanging="1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4950" w:hanging="1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5725" w:hanging="1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500" w:hanging="132"/>
      </w:pPr>
      <w:rPr>
        <w:rFonts w:hint="default"/>
        <w:lang w:val="kk-KZ" w:eastAsia="en-US" w:bidi="ar-SA"/>
      </w:rPr>
    </w:lvl>
  </w:abstractNum>
  <w:abstractNum w:abstractNumId="135">
    <w:multiLevelType w:val="hybridMultilevel"/>
    <w:lvl w:ilvl="0">
      <w:start w:val="19"/>
      <w:numFmt w:val="decimal"/>
      <w:lvlText w:val="%1."/>
      <w:lvlJc w:val="left"/>
      <w:pPr>
        <w:ind w:left="250" w:hanging="33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250" w:hanging="18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2"/>
      </w:pPr>
      <w:rPr>
        <w:rFonts w:hint="default"/>
        <w:lang w:val="kk-KZ" w:eastAsia="en-US" w:bidi="ar-SA"/>
      </w:rPr>
    </w:lvl>
  </w:abstractNum>
  <w:abstractNum w:abstractNumId="134">
    <w:multiLevelType w:val="hybridMultilevel"/>
    <w:lvl w:ilvl="0">
      <w:start w:val="0"/>
      <w:numFmt w:val="bullet"/>
      <w:lvlText w:val="–"/>
      <w:lvlJc w:val="left"/>
      <w:pPr>
        <w:ind w:left="250" w:hanging="173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7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7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7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7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7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7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7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73"/>
      </w:pPr>
      <w:rPr>
        <w:rFonts w:hint="default"/>
        <w:lang w:val="kk-KZ" w:eastAsia="en-US" w:bidi="ar-SA"/>
      </w:rPr>
    </w:lvl>
  </w:abstractNum>
  <w:abstractNum w:abstractNumId="133">
    <w:multiLevelType w:val="hybridMultilevel"/>
    <w:lvl w:ilvl="0">
      <w:start w:val="3"/>
      <w:numFmt w:val="decimal"/>
      <w:lvlText w:val="%1"/>
      <w:lvlJc w:val="left"/>
      <w:pPr>
        <w:ind w:left="250" w:hanging="312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250" w:hanging="312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2"/>
        <w:szCs w:val="22"/>
        <w:lang w:val="kk-KZ" w:eastAsia="en-US" w:bidi="ar-SA"/>
      </w:rPr>
    </w:lvl>
    <w:lvl w:ilvl="2">
      <w:start w:val="1"/>
      <w:numFmt w:val="decimal"/>
      <w:lvlText w:val="%3."/>
      <w:lvlJc w:val="left"/>
      <w:pPr>
        <w:ind w:left="250" w:hanging="184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18"/>
        <w:szCs w:val="18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4"/>
      </w:pPr>
      <w:rPr>
        <w:rFonts w:hint="default"/>
        <w:lang w:val="kk-KZ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250" w:hanging="1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1"/>
      </w:pPr>
      <w:rPr>
        <w:rFonts w:hint="default"/>
        <w:lang w:val="kk-KZ" w:eastAsia="en-US" w:bidi="ar-SA"/>
      </w:rPr>
    </w:lvl>
  </w:abstractNum>
  <w:abstractNum w:abstractNumId="131">
    <w:multiLevelType w:val="hybridMultilevel"/>
    <w:lvl w:ilvl="0">
      <w:start w:val="12"/>
      <w:numFmt w:val="decimal"/>
      <w:lvlText w:val="%1."/>
      <w:lvlJc w:val="left"/>
      <w:pPr>
        <w:ind w:left="968" w:hanging="32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1"/>
      <w:numFmt w:val="decimal"/>
      <w:lvlText w:val="%2-"/>
      <w:lvlJc w:val="left"/>
      <w:pPr>
        <w:ind w:left="3326" w:hanging="152"/>
        <w:jc w:val="right"/>
      </w:pPr>
      <w:rPr>
        <w:rFonts w:hint="default"/>
        <w:b/>
        <w:bCs/>
        <w:i/>
        <w:iCs/>
        <w:spacing w:val="0"/>
        <w:w w:val="99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320" w:hanging="15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9400" w:hanging="15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565" w:hanging="15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731" w:hanging="15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9897" w:hanging="15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0062" w:hanging="15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228" w:hanging="152"/>
      </w:pPr>
      <w:rPr>
        <w:rFonts w:hint="default"/>
        <w:lang w:val="kk-KZ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12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4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56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8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0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72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44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6" w:hanging="186"/>
      </w:pPr>
      <w:rPr>
        <w:rFonts w:hint="default"/>
        <w:lang w:val="kk-KZ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873" w:hanging="22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4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6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84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52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20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8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6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4" w:hanging="227"/>
      </w:pPr>
      <w:rPr>
        <w:rFonts w:hint="default"/>
        <w:lang w:val="kk-KZ" w:eastAsia="en-US" w:bidi="ar-SA"/>
      </w:rPr>
    </w:lvl>
  </w:abstractNum>
  <w:abstractNum w:abstractNumId="128">
    <w:multiLevelType w:val="hybridMultilevel"/>
    <w:lvl w:ilvl="0">
      <w:start w:val="1"/>
      <w:numFmt w:val="decimal"/>
      <w:lvlText w:val="%1."/>
      <w:lvlJc w:val="left"/>
      <w:pPr>
        <w:ind w:left="250" w:hanging="181"/>
        <w:jc w:val="left"/>
      </w:pPr>
      <w:rPr>
        <w:rFonts w:hint="default" w:ascii="Times New Roman" w:hAnsi="Times New Roman" w:eastAsia="Times New Roman" w:cs="Times New Roman"/>
        <w:spacing w:val="0"/>
        <w:w w:val="96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1"/>
      </w:pPr>
      <w:rPr>
        <w:rFonts w:hint="default"/>
        <w:lang w:val="kk-KZ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12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4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56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8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0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72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44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6" w:hanging="186"/>
      </w:pPr>
      <w:rPr>
        <w:rFonts w:hint="default"/>
        <w:lang w:val="kk-KZ" w:eastAsia="en-US" w:bidi="ar-SA"/>
      </w:rPr>
    </w:lvl>
  </w:abstractNum>
  <w:abstractNum w:abstractNumId="126">
    <w:multiLevelType w:val="hybridMultilevel"/>
    <w:lvl w:ilvl="0">
      <w:start w:val="0"/>
      <w:numFmt w:val="bullet"/>
      <w:lvlText w:val=""/>
      <w:lvlJc w:val="left"/>
      <w:pPr>
        <w:ind w:left="250" w:hanging="237"/>
      </w:pPr>
      <w:rPr>
        <w:rFonts w:hint="default" w:ascii="Wingdings" w:hAnsi="Wingdings" w:eastAsia="Wingdings" w:cs="Wingdings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37"/>
      </w:pPr>
      <w:rPr>
        <w:rFonts w:hint="default"/>
        <w:lang w:val="kk-KZ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250" w:hanging="25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5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5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5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5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5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5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5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54"/>
      </w:pPr>
      <w:rPr>
        <w:rFonts w:hint="default"/>
        <w:lang w:val="kk-KZ" w:eastAsia="en-US" w:bidi="ar-SA"/>
      </w:rPr>
    </w:lvl>
  </w:abstractNum>
  <w:abstractNum w:abstractNumId="124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52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40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9545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69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835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9980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0125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270" w:hanging="186"/>
      </w:pPr>
      <w:rPr>
        <w:rFonts w:hint="default"/>
        <w:lang w:val="kk-KZ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873" w:hanging="22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4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6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84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52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20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8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6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4" w:hanging="227"/>
      </w:pPr>
      <w:rPr>
        <w:rFonts w:hint="default"/>
        <w:lang w:val="kk-KZ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6"/>
      </w:pPr>
      <w:rPr>
        <w:rFonts w:hint="default"/>
        <w:lang w:val="kk-KZ" w:eastAsia="en-US" w:bidi="ar-SA"/>
      </w:rPr>
    </w:lvl>
  </w:abstractNum>
  <w:abstractNum w:abstractNumId="120">
    <w:multiLevelType w:val="hybridMultilevel"/>
    <w:lvl w:ilvl="0">
      <w:start w:val="1"/>
      <w:numFmt w:val="upperLetter"/>
      <w:lvlText w:val="%1."/>
      <w:lvlJc w:val="left"/>
      <w:pPr>
        <w:ind w:left="250" w:hanging="277"/>
        <w:jc w:val="left"/>
      </w:pPr>
      <w:rPr>
        <w:rFonts w:hint="default" w:ascii="Times New Roman" w:hAnsi="Times New Roman" w:eastAsia="Times New Roman" w:cs="Times New Roman"/>
        <w:color w:val="161616"/>
        <w:spacing w:val="0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7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7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7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7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7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7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7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77"/>
      </w:pPr>
      <w:rPr>
        <w:rFonts w:hint="default"/>
        <w:lang w:val="kk-KZ" w:eastAsia="en-US" w:bidi="ar-SA"/>
      </w:rPr>
    </w:lvl>
  </w:abstractNum>
  <w:abstractNum w:abstractNumId="119">
    <w:multiLevelType w:val="hybridMultilevel"/>
    <w:lvl w:ilvl="0">
      <w:start w:val="1"/>
      <w:numFmt w:val="upperLetter"/>
      <w:lvlText w:val="%1."/>
      <w:lvlJc w:val="left"/>
      <w:pPr>
        <w:ind w:left="250" w:hanging="277"/>
        <w:jc w:val="left"/>
      </w:pPr>
      <w:rPr>
        <w:rFonts w:hint="default" w:ascii="Times New Roman" w:hAnsi="Times New Roman" w:eastAsia="Times New Roman" w:cs="Times New Roman"/>
        <w:color w:val="161616"/>
        <w:spacing w:val="0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7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7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7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7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7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7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7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77"/>
      </w:pPr>
      <w:rPr>
        <w:rFonts w:hint="default"/>
        <w:lang w:val="kk-KZ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"/>
      <w:lvlJc w:val="left"/>
      <w:pPr>
        <w:ind w:left="250" w:hanging="175"/>
        <w:jc w:val="left"/>
      </w:pPr>
      <w:rPr>
        <w:rFonts w:hint="default"/>
        <w:b/>
        <w:bCs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7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7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7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7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7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7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7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75"/>
      </w:pPr>
      <w:rPr>
        <w:rFonts w:hint="default"/>
        <w:lang w:val="kk-KZ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250" w:hanging="13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6"/>
        <w:szCs w:val="1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3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3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3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3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3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3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3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38"/>
      </w:pPr>
      <w:rPr>
        <w:rFonts w:hint="default"/>
        <w:lang w:val="kk-KZ" w:eastAsia="en-US" w:bidi="ar-SA"/>
      </w:rPr>
    </w:lvl>
  </w:abstractNum>
  <w:abstractNum w:abstractNumId="116">
    <w:multiLevelType w:val="hybridMultilevel"/>
    <w:lvl w:ilvl="0">
      <w:start w:val="0"/>
      <w:numFmt w:val="bullet"/>
      <w:lvlText w:val="–"/>
      <w:lvlJc w:val="left"/>
      <w:pPr>
        <w:ind w:left="250" w:hanging="17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7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7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7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7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7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7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7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72"/>
      </w:pPr>
      <w:rPr>
        <w:rFonts w:hint="default"/>
        <w:lang w:val="kk-KZ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250" w:hanging="1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380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177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975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773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571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368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66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964" w:hanging="181"/>
      </w:pPr>
      <w:rPr>
        <w:rFonts w:hint="default"/>
        <w:lang w:val="kk-KZ" w:eastAsia="en-US" w:bidi="ar-SA"/>
      </w:rPr>
    </w:lvl>
  </w:abstractNum>
  <w:abstractNum w:abstractNumId="114">
    <w:multiLevelType w:val="hybridMultilevel"/>
    <w:lvl w:ilvl="0">
      <w:start w:val="0"/>
      <w:numFmt w:val="bullet"/>
      <w:lvlText w:val=""/>
      <w:lvlJc w:val="left"/>
      <w:pPr>
        <w:ind w:left="646" w:hanging="182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632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624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16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08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0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592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584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76" w:hanging="182"/>
      </w:pPr>
      <w:rPr>
        <w:rFonts w:hint="default"/>
        <w:lang w:val="kk-KZ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12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4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56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8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0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72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44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6" w:hanging="186"/>
      </w:pPr>
      <w:rPr>
        <w:rFonts w:hint="default"/>
        <w:lang w:val="kk-KZ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)"/>
      <w:lvlJc w:val="left"/>
      <w:pPr>
        <w:ind w:left="886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48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6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84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52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20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8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6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4" w:hanging="240"/>
      </w:pPr>
      <w:rPr>
        <w:rFonts w:hint="default"/>
        <w:lang w:val="kk-KZ" w:eastAsia="en-US" w:bidi="ar-SA"/>
      </w:rPr>
    </w:lvl>
  </w:abstractNum>
  <w:abstractNum w:abstractNumId="111">
    <w:multiLevelType w:val="hybridMultilevel"/>
    <w:lvl w:ilvl="0">
      <w:start w:val="0"/>
      <w:numFmt w:val="bullet"/>
      <w:lvlText w:val=""/>
      <w:lvlJc w:val="left"/>
      <w:pPr>
        <w:ind w:left="828" w:hanging="182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82"/>
      </w:pPr>
      <w:rPr>
        <w:rFonts w:hint="default"/>
        <w:lang w:val="kk-KZ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250" w:hanging="181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1"/>
      </w:pPr>
      <w:rPr>
        <w:rFonts w:hint="default"/>
        <w:lang w:val="kk-KZ" w:eastAsia="en-US" w:bidi="ar-SA"/>
      </w:rPr>
    </w:lvl>
  </w:abstractNum>
  <w:abstractNum w:abstractNumId="109">
    <w:multiLevelType w:val="hybridMultilevel"/>
    <w:lvl w:ilvl="0">
      <w:start w:val="6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92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768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617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466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315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164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013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862" w:hanging="186"/>
      </w:pPr>
      <w:rPr>
        <w:rFonts w:hint="default"/>
        <w:lang w:val="kk-KZ" w:eastAsia="en-US" w:bidi="ar-SA"/>
      </w:rPr>
    </w:lvl>
  </w:abstractNum>
  <w:abstractNum w:abstractNumId="108">
    <w:multiLevelType w:val="hybridMultilevel"/>
    <w:lvl w:ilvl="0">
      <w:start w:val="3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12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4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56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8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0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72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44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6" w:hanging="186"/>
      </w:pPr>
      <w:rPr>
        <w:rFonts w:hint="default"/>
        <w:lang w:val="kk-KZ" w:eastAsia="en-US" w:bidi="ar-SA"/>
      </w:rPr>
    </w:lvl>
  </w:abstractNum>
  <w:abstractNum w:abstractNumId="107">
    <w:multiLevelType w:val="hybridMultilevel"/>
    <w:lvl w:ilvl="0">
      <w:start w:val="0"/>
      <w:numFmt w:val="bullet"/>
      <w:lvlText w:val="–"/>
      <w:lvlJc w:val="left"/>
      <w:pPr>
        <w:ind w:left="646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632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624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616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08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0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592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584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76" w:hanging="166"/>
      </w:pPr>
      <w:rPr>
        <w:rFonts w:hint="default"/>
        <w:lang w:val="kk-KZ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)"/>
      <w:lvlJc w:val="left"/>
      <w:pPr>
        <w:ind w:left="891" w:hanging="2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66" w:hanging="24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32" w:hanging="24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98" w:hanging="24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64" w:hanging="24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30" w:hanging="24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96" w:hanging="24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62" w:hanging="24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8" w:hanging="245"/>
      </w:pPr>
      <w:rPr>
        <w:rFonts w:hint="default"/>
        <w:lang w:val="kk-KZ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"/>
      <w:lvlJc w:val="left"/>
      <w:pPr>
        <w:ind w:left="250" w:hanging="140"/>
        <w:jc w:val="right"/>
      </w:pPr>
      <w:rPr>
        <w:rFonts w:hint="default"/>
        <w:w w:val="99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958" w:hanging="312"/>
        <w:jc w:val="left"/>
      </w:pPr>
      <w:rPr>
        <w:rFonts w:hint="default" w:ascii="Times New Roman" w:hAnsi="Times New Roman" w:eastAsia="Times New Roman" w:cs="Times New Roman"/>
        <w:color w:val="0462C1"/>
        <w:spacing w:val="0"/>
        <w:w w:val="99"/>
        <w:sz w:val="18"/>
        <w:szCs w:val="1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320" w:hanging="3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540" w:hanging="3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42" w:hanging="3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45" w:hanging="3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548" w:hanging="3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551" w:hanging="3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54" w:hanging="312"/>
      </w:pPr>
      <w:rPr>
        <w:rFonts w:hint="default"/>
        <w:lang w:val="kk-KZ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"/>
      <w:lvlJc w:val="left"/>
      <w:pPr>
        <w:ind w:left="250" w:hanging="182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2"/>
      </w:pPr>
      <w:rPr>
        <w:rFonts w:hint="default"/>
        <w:lang w:val="kk-KZ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32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24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420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40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593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9786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998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173" w:hanging="186"/>
      </w:pPr>
      <w:rPr>
        <w:rFonts w:hint="default"/>
        <w:lang w:val="kk-KZ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250" w:hanging="2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4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4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4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4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4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4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4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45"/>
      </w:pPr>
      <w:rPr>
        <w:rFonts w:hint="default"/>
        <w:lang w:val="kk-KZ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250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40"/>
      </w:pPr>
      <w:rPr>
        <w:rFonts w:hint="default"/>
        <w:lang w:val="kk-KZ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250" w:hanging="21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1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1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1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1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1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1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1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11"/>
      </w:pPr>
      <w:rPr>
        <w:rFonts w:hint="default"/>
        <w:lang w:val="kk-KZ" w:eastAsia="en-US" w:bidi="ar-SA"/>
      </w:rPr>
    </w:lvl>
  </w:abstractNum>
  <w:abstractNum w:abstractNumId="99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816" w:hanging="171"/>
        <w:jc w:val="left"/>
      </w:pPr>
      <w:rPr>
        <w:rFonts w:hint="default" w:ascii="Times New Roman" w:hAnsi="Times New Roman" w:eastAsia="Times New Roman" w:cs="Times New Roman"/>
        <w:color w:val="323232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7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7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7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7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7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7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7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71"/>
      </w:pPr>
      <w:rPr>
        <w:rFonts w:hint="default"/>
        <w:lang w:val="kk-KZ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)"/>
      <w:lvlJc w:val="left"/>
      <w:pPr>
        <w:ind w:left="847" w:hanging="201"/>
        <w:jc w:val="left"/>
      </w:pPr>
      <w:rPr>
        <w:rFonts w:hint="default" w:ascii="Times New Roman" w:hAnsi="Times New Roman" w:eastAsia="Times New Roman" w:cs="Times New Roman"/>
        <w:color w:val="464646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660" w:hanging="20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0" w:hanging="20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52" w:hanging="20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5" w:hanging="20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7" w:hanging="20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70" w:hanging="20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42" w:hanging="20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5" w:hanging="201"/>
      </w:pPr>
      <w:rPr>
        <w:rFonts w:hint="default"/>
        <w:lang w:val="kk-KZ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873" w:hanging="227"/>
        <w:jc w:val="left"/>
      </w:pPr>
      <w:rPr>
        <w:rFonts w:hint="default"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4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6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84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52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20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8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6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4" w:hanging="227"/>
      </w:pPr>
      <w:rPr>
        <w:rFonts w:hint="default"/>
        <w:lang w:val="kk-KZ" w:eastAsia="en-US" w:bidi="ar-SA"/>
      </w:rPr>
    </w:lvl>
  </w:abstractNum>
  <w:abstractNum w:abstractNumId="95">
    <w:multiLevelType w:val="hybridMultilevel"/>
    <w:lvl w:ilvl="0">
      <w:start w:val="0"/>
      <w:numFmt w:val="bullet"/>
      <w:lvlText w:val="—"/>
      <w:lvlJc w:val="left"/>
      <w:pPr>
        <w:ind w:left="250" w:hanging="312"/>
      </w:pPr>
      <w:rPr>
        <w:rFonts w:hint="default" w:ascii="Microsoft Sans Serif" w:hAnsi="Microsoft Sans Serif" w:eastAsia="Microsoft Sans Serif" w:cs="Microsoft Sans Serif"/>
        <w:color w:val="221F1F"/>
        <w:w w:val="169"/>
        <w:sz w:val="16"/>
        <w:szCs w:val="1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31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3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3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3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3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3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3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312"/>
      </w:pPr>
      <w:rPr>
        <w:rFonts w:hint="default"/>
        <w:lang w:val="kk-KZ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"/>
      <w:lvlJc w:val="left"/>
      <w:pPr>
        <w:ind w:left="880" w:hanging="235"/>
      </w:pPr>
      <w:rPr>
        <w:rFonts w:hint="default" w:ascii="Wingdings" w:hAnsi="Wingdings" w:eastAsia="Wingdings" w:cs="Wingdings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48" w:hanging="23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6" w:hanging="23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84" w:hanging="23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52" w:hanging="23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20" w:hanging="23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8" w:hanging="23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6" w:hanging="23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4" w:hanging="235"/>
      </w:pPr>
      <w:rPr>
        <w:rFonts w:hint="default"/>
        <w:lang w:val="kk-KZ" w:eastAsia="en-US" w:bidi="ar-SA"/>
      </w:rPr>
    </w:lvl>
  </w:abstractNum>
  <w:abstractNum w:abstractNumId="93">
    <w:multiLevelType w:val="hybridMultilevel"/>
    <w:lvl w:ilvl="0">
      <w:start w:val="0"/>
      <w:numFmt w:val="bullet"/>
      <w:lvlText w:val=""/>
      <w:lvlJc w:val="left"/>
      <w:pPr>
        <w:ind w:left="250" w:hanging="163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3"/>
      </w:pPr>
      <w:rPr>
        <w:rFonts w:hint="default"/>
        <w:lang w:val="kk-KZ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12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4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56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8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0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72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44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6" w:hanging="186"/>
      </w:pPr>
      <w:rPr>
        <w:rFonts w:hint="default"/>
        <w:lang w:val="kk-KZ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."/>
      <w:lvlJc w:val="left"/>
      <w:pPr>
        <w:ind w:left="250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1"/>
      </w:pPr>
      <w:rPr>
        <w:rFonts w:hint="default"/>
        <w:lang w:val="kk-KZ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867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3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0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4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0" w:hanging="221"/>
      </w:pPr>
      <w:rPr>
        <w:rFonts w:hint="default"/>
        <w:lang w:val="kk-KZ" w:eastAsia="en-US" w:bidi="ar-SA"/>
      </w:rPr>
    </w:lvl>
  </w:abstractNum>
  <w:abstractNum w:abstractNumId="89">
    <w:multiLevelType w:val="hybridMultilevel"/>
    <w:lvl w:ilvl="0">
      <w:start w:val="0"/>
      <w:numFmt w:val="bullet"/>
      <w:lvlText w:val=""/>
      <w:lvlJc w:val="left"/>
      <w:pPr>
        <w:ind w:left="250" w:hanging="182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2"/>
      </w:pPr>
      <w:rPr>
        <w:rFonts w:hint="default"/>
        <w:lang w:val="kk-KZ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2"/>
      <w:numFmt w:val="decimal"/>
      <w:lvlText w:val="%2-"/>
      <w:lvlJc w:val="left"/>
      <w:pPr>
        <w:ind w:left="2178" w:hanging="152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16"/>
        <w:szCs w:val="16"/>
        <w:lang w:val="kk-KZ" w:eastAsia="en-US" w:bidi="ar-SA"/>
      </w:rPr>
    </w:lvl>
    <w:lvl w:ilvl="2">
      <w:start w:val="1"/>
      <w:numFmt w:val="decimal"/>
      <w:lvlText w:val="%3-"/>
      <w:lvlJc w:val="left"/>
      <w:pPr>
        <w:ind w:left="9406" w:hanging="152"/>
        <w:jc w:val="left"/>
      </w:pPr>
      <w:rPr>
        <w:rFonts w:hint="default" w:ascii="Times New Roman" w:hAnsi="Times New Roman" w:eastAsia="Times New Roman" w:cs="Times New Roman"/>
        <w:b/>
        <w:bCs/>
        <w:i/>
        <w:iCs/>
        <w:spacing w:val="0"/>
        <w:w w:val="99"/>
        <w:sz w:val="16"/>
        <w:szCs w:val="16"/>
        <w:lang w:val="kk-KZ" w:eastAsia="en-US" w:bidi="ar-SA"/>
      </w:rPr>
    </w:lvl>
    <w:lvl w:ilvl="3">
      <w:start w:val="0"/>
      <w:numFmt w:val="bullet"/>
      <w:lvlText w:val="•"/>
      <w:lvlJc w:val="left"/>
      <w:pPr>
        <w:ind w:left="9400" w:hanging="15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565" w:hanging="15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731" w:hanging="15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9897" w:hanging="15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0062" w:hanging="15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228" w:hanging="152"/>
      </w:pPr>
      <w:rPr>
        <w:rFonts w:hint="default"/>
        <w:lang w:val="kk-KZ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6"/>
      </w:pPr>
      <w:rPr>
        <w:rFonts w:hint="default"/>
        <w:lang w:val="kk-KZ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940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528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9657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786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915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0044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0173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302" w:hanging="186"/>
      </w:pPr>
      <w:rPr>
        <w:rFonts w:hint="default"/>
        <w:lang w:val="kk-KZ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783" w:hanging="13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6"/>
        <w:szCs w:val="1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58" w:hanging="1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6" w:hanging="1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14" w:hanging="1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92" w:hanging="1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70" w:hanging="1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48" w:hanging="1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26" w:hanging="1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04" w:hanging="137"/>
      </w:pPr>
      <w:rPr>
        <w:rFonts w:hint="default"/>
        <w:lang w:val="kk-KZ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."/>
      <w:lvlJc w:val="left"/>
      <w:pPr>
        <w:ind w:left="783" w:hanging="138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6"/>
        <w:szCs w:val="1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58" w:hanging="13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6" w:hanging="13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14" w:hanging="13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92" w:hanging="13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70" w:hanging="13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48" w:hanging="13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26" w:hanging="13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04" w:hanging="138"/>
      </w:pPr>
      <w:rPr>
        <w:rFonts w:hint="default"/>
        <w:lang w:val="kk-KZ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82">
    <w:multiLevelType w:val="hybridMultilevel"/>
    <w:lvl w:ilvl="0">
      <w:start w:val="0"/>
      <w:numFmt w:val="bullet"/>
      <w:lvlText w:val="-"/>
      <w:lvlJc w:val="left"/>
      <w:pPr>
        <w:ind w:left="250" w:hanging="125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2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2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2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2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2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2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2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25"/>
      </w:pPr>
      <w:rPr>
        <w:rFonts w:hint="default"/>
        <w:lang w:val="kk-KZ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250" w:hanging="221"/>
        <w:jc w:val="left"/>
      </w:pPr>
      <w:rPr>
        <w:rFonts w:hint="default"/>
        <w:b/>
        <w:bCs/>
        <w:i/>
        <w:iCs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1"/>
      </w:pPr>
      <w:rPr>
        <w:rFonts w:hint="default"/>
        <w:lang w:val="kk-KZ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970" w:hanging="324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38" w:hanging="32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96" w:hanging="32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54" w:hanging="32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812" w:hanging="32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70" w:hanging="32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728" w:hanging="32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86" w:hanging="32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44" w:hanging="324"/>
      </w:pPr>
      <w:rPr>
        <w:rFonts w:hint="default"/>
        <w:lang w:val="kk-KZ" w:eastAsia="en-US" w:bidi="ar-SA"/>
      </w:rPr>
    </w:lvl>
  </w:abstractNum>
  <w:abstractNum w:abstractNumId="79">
    <w:multiLevelType w:val="hybridMultilevel"/>
    <w:lvl w:ilvl="0">
      <w:start w:val="0"/>
      <w:numFmt w:val="bullet"/>
      <w:lvlText w:val="–"/>
      <w:lvlJc w:val="left"/>
      <w:pPr>
        <w:ind w:left="250" w:hanging="172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7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7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7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7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7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7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7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72"/>
      </w:pPr>
      <w:rPr>
        <w:rFonts w:hint="default"/>
        <w:lang w:val="kk-KZ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)"/>
      <w:lvlJc w:val="left"/>
      <w:pPr>
        <w:ind w:left="891" w:hanging="2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66" w:hanging="24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32" w:hanging="24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98" w:hanging="24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64" w:hanging="24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30" w:hanging="24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96" w:hanging="24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62" w:hanging="24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8" w:hanging="245"/>
      </w:pPr>
      <w:rPr>
        <w:rFonts w:hint="default"/>
        <w:lang w:val="kk-KZ" w:eastAsia="en-US" w:bidi="ar-SA"/>
      </w:rPr>
    </w:lvl>
  </w:abstractNum>
  <w:abstractNum w:abstractNumId="77">
    <w:multiLevelType w:val="hybridMultilevel"/>
    <w:lvl w:ilvl="0">
      <w:start w:val="7"/>
      <w:numFmt w:val="decimal"/>
      <w:lvlText w:val="%1."/>
      <w:lvlJc w:val="left"/>
      <w:pPr>
        <w:ind w:left="250" w:hanging="17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7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7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7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7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7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7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7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71"/>
      </w:pPr>
      <w:rPr>
        <w:rFonts w:hint="default"/>
        <w:lang w:val="kk-KZ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867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3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0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4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0" w:hanging="221"/>
      </w:pPr>
      <w:rPr>
        <w:rFonts w:hint="default"/>
        <w:lang w:val="kk-KZ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"/>
      <w:lvlJc w:val="left"/>
      <w:pPr>
        <w:ind w:left="250" w:hanging="163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3"/>
      </w:pPr>
      <w:rPr>
        <w:rFonts w:hint="default"/>
        <w:lang w:val="kk-KZ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827" w:hanging="1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81"/>
      </w:pPr>
      <w:rPr>
        <w:rFonts w:hint="default"/>
        <w:lang w:val="kk-KZ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928" w:hanging="28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84" w:hanging="2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48" w:hanging="2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12" w:hanging="2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76" w:hanging="2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40" w:hanging="2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704" w:hanging="2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68" w:hanging="2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32" w:hanging="282"/>
      </w:pPr>
      <w:rPr>
        <w:rFonts w:hint="default"/>
        <w:lang w:val="kk-KZ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-"/>
      <w:lvlJc w:val="left"/>
      <w:pPr>
        <w:ind w:left="250" w:hanging="185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9400" w:hanging="18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528" w:hanging="18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9657" w:hanging="18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786" w:hanging="18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915" w:hanging="18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0044" w:hanging="18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0173" w:hanging="18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302" w:hanging="185"/>
      </w:pPr>
      <w:rPr>
        <w:rFonts w:hint="default"/>
        <w:lang w:val="kk-KZ" w:eastAsia="en-US" w:bidi="ar-SA"/>
      </w:rPr>
    </w:lvl>
  </w:abstractNum>
  <w:abstractNum w:abstractNumId="71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940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9528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9657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9786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915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0044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0173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0302" w:hanging="186"/>
      </w:pPr>
      <w:rPr>
        <w:rFonts w:hint="default"/>
        <w:lang w:val="kk-KZ" w:eastAsia="en-US" w:bidi="ar-SA"/>
      </w:rPr>
    </w:lvl>
  </w:abstractNum>
  <w:abstractNum w:abstractNumId="69">
    <w:multiLevelType w:val="hybridMultilevel"/>
    <w:lvl w:ilvl="0">
      <w:start w:val="0"/>
      <w:numFmt w:val="bullet"/>
      <w:lvlText w:val=""/>
      <w:lvlJc w:val="left"/>
      <w:pPr>
        <w:ind w:left="250" w:hanging="182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2"/>
      </w:pPr>
      <w:rPr>
        <w:rFonts w:hint="default"/>
        <w:lang w:val="kk-KZ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6"/>
      </w:pPr>
      <w:rPr>
        <w:rFonts w:hint="default"/>
        <w:lang w:val="kk-KZ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12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4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56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8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0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72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44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6" w:hanging="186"/>
      </w:pPr>
      <w:rPr>
        <w:rFonts w:hint="default"/>
        <w:lang w:val="kk-KZ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"/>
      <w:lvlJc w:val="left"/>
      <w:pPr>
        <w:ind w:left="808" w:hanging="163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76" w:hanging="16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52" w:hanging="16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28" w:hanging="16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04" w:hanging="16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80" w:hanging="16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56" w:hanging="16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2" w:hanging="16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08" w:hanging="163"/>
      </w:pPr>
      <w:rPr>
        <w:rFonts w:hint="default"/>
        <w:lang w:val="kk-KZ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250" w:hanging="2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1"/>
      </w:pPr>
      <w:rPr>
        <w:rFonts w:hint="default"/>
        <w:lang w:val="kk-KZ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828" w:hanging="18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82"/>
      </w:pPr>
      <w:rPr>
        <w:rFonts w:hint="default"/>
        <w:lang w:val="kk-KZ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783" w:hanging="138"/>
        <w:jc w:val="left"/>
      </w:pPr>
      <w:rPr>
        <w:rFonts w:hint="default"/>
        <w:b/>
        <w:bCs/>
        <w:spacing w:val="0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58" w:hanging="13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6" w:hanging="13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14" w:hanging="13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92" w:hanging="13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70" w:hanging="13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48" w:hanging="13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26" w:hanging="13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04" w:hanging="138"/>
      </w:pPr>
      <w:rPr>
        <w:rFonts w:hint="default"/>
        <w:lang w:val="kk-KZ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6"/>
      </w:pPr>
      <w:rPr>
        <w:rFonts w:hint="default"/>
        <w:lang w:val="kk-KZ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250" w:hanging="22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7"/>
      </w:pPr>
      <w:rPr>
        <w:rFonts w:hint="default"/>
        <w:lang w:val="kk-KZ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958" w:hanging="31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920" w:hanging="31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80" w:hanging="3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40" w:hanging="3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800" w:hanging="3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60" w:hanging="3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720" w:hanging="3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80" w:hanging="3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40" w:hanging="312"/>
      </w:pPr>
      <w:rPr>
        <w:rFonts w:hint="default"/>
        <w:lang w:val="kk-KZ" w:eastAsia="en-US" w:bidi="ar-SA"/>
      </w:rPr>
    </w:lvl>
  </w:abstractNum>
  <w:abstractNum w:abstractNumId="57">
    <w:multiLevelType w:val="hybridMultilevel"/>
    <w:lvl w:ilvl="0">
      <w:start w:val="98"/>
      <w:numFmt w:val="decimal"/>
      <w:lvlText w:val="%1"/>
      <w:lvlJc w:val="left"/>
      <w:pPr>
        <w:ind w:left="336" w:hanging="22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2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117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50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94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82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71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59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48" w:hanging="227"/>
      </w:pPr>
      <w:rPr>
        <w:rFonts w:hint="default"/>
        <w:lang w:val="kk-KZ" w:eastAsia="en-US" w:bidi="ar-SA"/>
      </w:rPr>
    </w:lvl>
  </w:abstractNum>
  <w:abstractNum w:abstractNumId="56">
    <w:multiLevelType w:val="hybridMultilevel"/>
    <w:lvl w:ilvl="0">
      <w:start w:val="0"/>
      <w:numFmt w:val="decimal"/>
      <w:lvlText w:val="%1"/>
      <w:lvlJc w:val="left"/>
      <w:pPr>
        <w:ind w:left="249" w:hanging="14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38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37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435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3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32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31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29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28" w:hanging="140"/>
      </w:pPr>
      <w:rPr>
        <w:rFonts w:hint="default"/>
        <w:lang w:val="kk-KZ" w:eastAsia="en-US" w:bidi="ar-SA"/>
      </w:rPr>
    </w:lvl>
  </w:abstractNum>
  <w:abstractNum w:abstractNumId="55">
    <w:multiLevelType w:val="hybridMultilevel"/>
    <w:lvl w:ilvl="0">
      <w:start w:val="98"/>
      <w:numFmt w:val="decimal"/>
      <w:lvlText w:val="%1"/>
      <w:lvlJc w:val="left"/>
      <w:pPr>
        <w:ind w:left="336" w:hanging="22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2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117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50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94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82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71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59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48" w:hanging="227"/>
      </w:pPr>
      <w:rPr>
        <w:rFonts w:hint="default"/>
        <w:lang w:val="kk-KZ" w:eastAsia="en-US" w:bidi="ar-SA"/>
      </w:rPr>
    </w:lvl>
  </w:abstractNum>
  <w:abstractNum w:abstractNumId="54">
    <w:multiLevelType w:val="hybridMultilevel"/>
    <w:lvl w:ilvl="0">
      <w:start w:val="0"/>
      <w:numFmt w:val="decimal"/>
      <w:lvlText w:val="%1"/>
      <w:lvlJc w:val="left"/>
      <w:pPr>
        <w:ind w:left="249" w:hanging="14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38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37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435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3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32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31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29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28" w:hanging="140"/>
      </w:pPr>
      <w:rPr>
        <w:rFonts w:hint="default"/>
        <w:lang w:val="kk-KZ" w:eastAsia="en-US" w:bidi="ar-SA"/>
      </w:rPr>
    </w:lvl>
  </w:abstractNum>
  <w:abstractNum w:abstractNumId="53">
    <w:multiLevelType w:val="hybridMultilevel"/>
    <w:lvl w:ilvl="0">
      <w:start w:val="98"/>
      <w:numFmt w:val="decimal"/>
      <w:lvlText w:val="%1"/>
      <w:lvlJc w:val="left"/>
      <w:pPr>
        <w:ind w:left="336" w:hanging="22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2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117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50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94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82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71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59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48" w:hanging="227"/>
      </w:pPr>
      <w:rPr>
        <w:rFonts w:hint="default"/>
        <w:lang w:val="kk-KZ" w:eastAsia="en-US" w:bidi="ar-SA"/>
      </w:rPr>
    </w:lvl>
  </w:abstractNum>
  <w:abstractNum w:abstractNumId="52">
    <w:multiLevelType w:val="hybridMultilevel"/>
    <w:lvl w:ilvl="0">
      <w:start w:val="0"/>
      <w:numFmt w:val="decimal"/>
      <w:lvlText w:val="%1"/>
      <w:lvlJc w:val="left"/>
      <w:pPr>
        <w:ind w:left="249" w:hanging="14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38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37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435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3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32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31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29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28" w:hanging="140"/>
      </w:pPr>
      <w:rPr>
        <w:rFonts w:hint="default"/>
        <w:lang w:val="kk-KZ" w:eastAsia="en-US" w:bidi="ar-SA"/>
      </w:rPr>
    </w:lvl>
  </w:abstractNum>
  <w:abstractNum w:abstractNumId="51">
    <w:multiLevelType w:val="hybridMultilevel"/>
    <w:lvl w:ilvl="0">
      <w:start w:val="98"/>
      <w:numFmt w:val="decimal"/>
      <w:lvlText w:val="%1"/>
      <w:lvlJc w:val="left"/>
      <w:pPr>
        <w:ind w:left="336" w:hanging="22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2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117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50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94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82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71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59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48" w:hanging="227"/>
      </w:pPr>
      <w:rPr>
        <w:rFonts w:hint="default"/>
        <w:lang w:val="kk-KZ" w:eastAsia="en-US" w:bidi="ar-SA"/>
      </w:rPr>
    </w:lvl>
  </w:abstractNum>
  <w:abstractNum w:abstractNumId="50">
    <w:multiLevelType w:val="hybridMultilevel"/>
    <w:lvl w:ilvl="0">
      <w:start w:val="0"/>
      <w:numFmt w:val="decimal"/>
      <w:lvlText w:val="%1"/>
      <w:lvlJc w:val="left"/>
      <w:pPr>
        <w:ind w:left="249" w:hanging="14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38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37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435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3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32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31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29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28" w:hanging="140"/>
      </w:pPr>
      <w:rPr>
        <w:rFonts w:hint="default"/>
        <w:lang w:val="kk-KZ" w:eastAsia="en-US" w:bidi="ar-SA"/>
      </w:rPr>
    </w:lvl>
  </w:abstractNum>
  <w:abstractNum w:abstractNumId="49">
    <w:multiLevelType w:val="hybridMultilevel"/>
    <w:lvl w:ilvl="0">
      <w:start w:val="98"/>
      <w:numFmt w:val="decimal"/>
      <w:lvlText w:val="%1"/>
      <w:lvlJc w:val="left"/>
      <w:pPr>
        <w:ind w:left="336" w:hanging="22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2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117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50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94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82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71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59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48" w:hanging="227"/>
      </w:pPr>
      <w:rPr>
        <w:rFonts w:hint="default"/>
        <w:lang w:val="kk-KZ" w:eastAsia="en-US" w:bidi="ar-SA"/>
      </w:rPr>
    </w:lvl>
  </w:abstractNum>
  <w:abstractNum w:abstractNumId="48">
    <w:multiLevelType w:val="hybridMultilevel"/>
    <w:lvl w:ilvl="0">
      <w:start w:val="0"/>
      <w:numFmt w:val="decimal"/>
      <w:lvlText w:val="%1"/>
      <w:lvlJc w:val="left"/>
      <w:pPr>
        <w:ind w:left="249" w:hanging="14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38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37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435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3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32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31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29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28" w:hanging="140"/>
      </w:pPr>
      <w:rPr>
        <w:rFonts w:hint="default"/>
        <w:lang w:val="kk-KZ" w:eastAsia="en-US" w:bidi="ar-SA"/>
      </w:rPr>
    </w:lvl>
  </w:abstractNum>
  <w:abstractNum w:abstractNumId="47">
    <w:multiLevelType w:val="hybridMultilevel"/>
    <w:lvl w:ilvl="0">
      <w:start w:val="98"/>
      <w:numFmt w:val="decimal"/>
      <w:lvlText w:val="%1"/>
      <w:lvlJc w:val="left"/>
      <w:pPr>
        <w:ind w:left="336" w:hanging="22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2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117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50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94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82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71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59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48" w:hanging="227"/>
      </w:pPr>
      <w:rPr>
        <w:rFonts w:hint="default"/>
        <w:lang w:val="kk-KZ" w:eastAsia="en-US" w:bidi="ar-SA"/>
      </w:rPr>
    </w:lvl>
  </w:abstractNum>
  <w:abstractNum w:abstractNumId="46">
    <w:multiLevelType w:val="hybridMultilevel"/>
    <w:lvl w:ilvl="0">
      <w:start w:val="0"/>
      <w:numFmt w:val="decimal"/>
      <w:lvlText w:val="%1"/>
      <w:lvlJc w:val="left"/>
      <w:pPr>
        <w:ind w:left="249" w:hanging="14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38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37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435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3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32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31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29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28" w:hanging="140"/>
      </w:pPr>
      <w:rPr>
        <w:rFonts w:hint="default"/>
        <w:lang w:val="kk-KZ" w:eastAsia="en-US" w:bidi="ar-SA"/>
      </w:rPr>
    </w:lvl>
  </w:abstractNum>
  <w:abstractNum w:abstractNumId="45">
    <w:multiLevelType w:val="hybridMultilevel"/>
    <w:lvl w:ilvl="0">
      <w:start w:val="98"/>
      <w:numFmt w:val="decimal"/>
      <w:lvlText w:val="%1"/>
      <w:lvlJc w:val="left"/>
      <w:pPr>
        <w:ind w:left="336" w:hanging="22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2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117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50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94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82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71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59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48" w:hanging="227"/>
      </w:pPr>
      <w:rPr>
        <w:rFonts w:hint="default"/>
        <w:lang w:val="kk-KZ" w:eastAsia="en-US" w:bidi="ar-SA"/>
      </w:rPr>
    </w:lvl>
  </w:abstractNum>
  <w:abstractNum w:abstractNumId="44">
    <w:multiLevelType w:val="hybridMultilevel"/>
    <w:lvl w:ilvl="0">
      <w:start w:val="0"/>
      <w:numFmt w:val="decimal"/>
      <w:lvlText w:val="%1"/>
      <w:lvlJc w:val="left"/>
      <w:pPr>
        <w:ind w:left="249" w:hanging="14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38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37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435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3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32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31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29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28" w:hanging="140"/>
      </w:pPr>
      <w:rPr>
        <w:rFonts w:hint="default"/>
        <w:lang w:val="kk-KZ" w:eastAsia="en-US" w:bidi="ar-SA"/>
      </w:rPr>
    </w:lvl>
  </w:abstractNum>
  <w:abstractNum w:abstractNumId="43">
    <w:multiLevelType w:val="hybridMultilevel"/>
    <w:lvl w:ilvl="0">
      <w:start w:val="98"/>
      <w:numFmt w:val="decimal"/>
      <w:lvlText w:val="%1"/>
      <w:lvlJc w:val="left"/>
      <w:pPr>
        <w:ind w:left="336" w:hanging="22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728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117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505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94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82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71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59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48" w:hanging="227"/>
      </w:pPr>
      <w:rPr>
        <w:rFonts w:hint="default"/>
        <w:lang w:val="kk-KZ" w:eastAsia="en-US" w:bidi="ar-SA"/>
      </w:rPr>
    </w:lvl>
  </w:abstractNum>
  <w:abstractNum w:abstractNumId="42">
    <w:multiLevelType w:val="hybridMultilevel"/>
    <w:lvl w:ilvl="0">
      <w:start w:val="0"/>
      <w:numFmt w:val="decimal"/>
      <w:lvlText w:val="%1"/>
      <w:lvlJc w:val="left"/>
      <w:pPr>
        <w:ind w:left="249" w:hanging="14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38" w:hanging="1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037" w:hanging="1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1435" w:hanging="1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834" w:hanging="1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2232" w:hanging="1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2631" w:hanging="1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3029" w:hanging="1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3428" w:hanging="140"/>
      </w:pPr>
      <w:rPr>
        <w:rFonts w:hint="default"/>
        <w:lang w:val="kk-KZ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-"/>
      <w:lvlJc w:val="left"/>
      <w:pPr>
        <w:ind w:left="782" w:hanging="136"/>
      </w:pPr>
      <w:rPr>
        <w:rFonts w:hint="default" w:ascii="Arial" w:hAnsi="Arial" w:eastAsia="Arial" w:cs="Aria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58" w:hanging="13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6" w:hanging="13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14" w:hanging="13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92" w:hanging="13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70" w:hanging="13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48" w:hanging="13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26" w:hanging="13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04" w:hanging="136"/>
      </w:pPr>
      <w:rPr>
        <w:rFonts w:hint="default"/>
        <w:lang w:val="kk-KZ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828" w:hanging="183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8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8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8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8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8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8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8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83"/>
      </w:pPr>
      <w:rPr>
        <w:rFonts w:hint="default"/>
        <w:lang w:val="kk-KZ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–"/>
      <w:lvlJc w:val="left"/>
      <w:pPr>
        <w:ind w:left="250" w:hanging="173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7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7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7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7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7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7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7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73"/>
      </w:pPr>
      <w:rPr>
        <w:rFonts w:hint="default"/>
        <w:lang w:val="kk-KZ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-"/>
      <w:lvlJc w:val="left"/>
      <w:pPr>
        <w:ind w:left="250" w:hanging="219"/>
      </w:pPr>
      <w:rPr>
        <w:rFonts w:hint="default" w:ascii="Times New Roman" w:hAnsi="Times New Roman" w:eastAsia="Times New Roman" w:cs="Times New Roman"/>
        <w:w w:val="99"/>
        <w:position w:val="4"/>
        <w:sz w:val="31"/>
        <w:szCs w:val="31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19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1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1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1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1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1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1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19"/>
      </w:pPr>
      <w:rPr>
        <w:rFonts w:hint="default"/>
        <w:lang w:val="kk-KZ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878" w:hanging="232"/>
        <w:jc w:val="left"/>
      </w:pPr>
      <w:rPr>
        <w:rFonts w:hint="default"/>
        <w:spacing w:val="0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48" w:hanging="23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6" w:hanging="23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84" w:hanging="23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52" w:hanging="23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20" w:hanging="23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8" w:hanging="23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6" w:hanging="23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4" w:hanging="232"/>
      </w:pPr>
      <w:rPr>
        <w:rFonts w:hint="default"/>
        <w:lang w:val="kk-KZ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490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2"/>
      <w:lvlJc w:val="left"/>
      <w:pPr>
        <w:ind w:left="782" w:hanging="137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866" w:hanging="1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53" w:hanging="1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40" w:hanging="1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26" w:hanging="1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13" w:hanging="1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300" w:hanging="1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386" w:hanging="137"/>
      </w:pPr>
      <w:rPr>
        <w:rFonts w:hint="default"/>
        <w:lang w:val="kk-KZ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"/>
      <w:lvlJc w:val="left"/>
      <w:pPr>
        <w:ind w:left="882" w:hanging="237"/>
      </w:pPr>
      <w:rPr>
        <w:rFonts w:hint="default" w:ascii="Wingdings" w:hAnsi="Wingdings" w:eastAsia="Wingdings" w:cs="Wingdings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48" w:hanging="2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16" w:hanging="2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84" w:hanging="2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52" w:hanging="2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20" w:hanging="2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8" w:hanging="2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6" w:hanging="2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4" w:hanging="237"/>
      </w:pPr>
      <w:rPr>
        <w:rFonts w:hint="default"/>
        <w:lang w:val="kk-KZ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"/>
      <w:lvlJc w:val="left"/>
      <w:pPr>
        <w:ind w:left="808" w:hanging="163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76" w:hanging="16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52" w:hanging="16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28" w:hanging="16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04" w:hanging="16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80" w:hanging="16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56" w:hanging="16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2" w:hanging="16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08" w:hanging="163"/>
      </w:pPr>
      <w:rPr>
        <w:rFonts w:hint="default"/>
        <w:lang w:val="kk-KZ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/>
        <w:spacing w:val="0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6"/>
      </w:pPr>
      <w:rPr>
        <w:rFonts w:hint="default"/>
        <w:lang w:val="kk-KZ" w:eastAsia="en-US" w:bidi="ar-SA"/>
      </w:rPr>
    </w:lvl>
  </w:abstractNum>
  <w:abstractNum w:abstractNumId="29">
    <w:multiLevelType w:val="hybridMultilevel"/>
    <w:lvl w:ilvl="0">
      <w:start w:val="2"/>
      <w:numFmt w:val="decimal"/>
      <w:lvlText w:val="%1."/>
      <w:lvlJc w:val="left"/>
      <w:pPr>
        <w:ind w:left="250" w:hanging="2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1032" w:hanging="386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97" w:hanging="3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55" w:hanging="3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213" w:hanging="3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271" w:hanging="3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28" w:hanging="3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386" w:hanging="3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444" w:hanging="386"/>
      </w:pPr>
      <w:rPr>
        <w:rFonts w:hint="default"/>
        <w:lang w:val="kk-KZ" w:eastAsia="en-US" w:bidi="ar-SA"/>
      </w:rPr>
    </w:lvl>
  </w:abstractNum>
  <w:abstractNum w:abstractNumId="28">
    <w:multiLevelType w:val="hybridMultilevel"/>
    <w:lvl w:ilvl="0">
      <w:start w:val="8"/>
      <w:numFmt w:val="decimal"/>
      <w:lvlText w:val="%1."/>
      <w:lvlJc w:val="left"/>
      <w:pPr>
        <w:ind w:left="250" w:hanging="18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1"/>
      </w:pPr>
      <w:rPr>
        <w:rFonts w:hint="default"/>
        <w:lang w:val="kk-KZ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250" w:hanging="235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3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3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3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3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3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3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3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35"/>
      </w:pPr>
      <w:rPr>
        <w:rFonts w:hint="default"/>
        <w:lang w:val="kk-KZ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837" w:hanging="19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12" w:hanging="19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4" w:hanging="19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56" w:hanging="19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8" w:hanging="19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00" w:hanging="19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72" w:hanging="19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44" w:hanging="19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6" w:hanging="192"/>
      </w:pPr>
      <w:rPr>
        <w:rFonts w:hint="default"/>
        <w:lang w:val="kk-KZ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"/>
      <w:lvlJc w:val="left"/>
      <w:pPr>
        <w:ind w:left="250" w:hanging="176"/>
      </w:pPr>
      <w:rPr>
        <w:rFonts w:hint="default" w:ascii="Symbol" w:hAnsi="Symbol" w:eastAsia="Symbol" w:cs="Symbol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7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7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7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7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7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7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7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76"/>
      </w:pPr>
      <w:rPr>
        <w:rFonts w:hint="default"/>
        <w:lang w:val="kk-KZ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6"/>
      </w:pPr>
      <w:rPr>
        <w:rFonts w:hint="default"/>
        <w:lang w:val="kk-KZ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250" w:hanging="24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40"/>
      </w:pPr>
      <w:rPr>
        <w:rFonts w:hint="default"/>
        <w:lang w:val="kk-KZ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."/>
      <w:lvlJc w:val="left"/>
      <w:pPr>
        <w:ind w:left="250" w:hanging="2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1"/>
      </w:pPr>
      <w:rPr>
        <w:rFonts w:hint="default"/>
        <w:lang w:val="kk-KZ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50" w:hanging="22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7"/>
      </w:pPr>
      <w:rPr>
        <w:rFonts w:hint="default"/>
        <w:lang w:val="kk-KZ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50" w:hanging="222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2"/>
      </w:pPr>
      <w:rPr>
        <w:rFonts w:hint="default"/>
        <w:lang w:val="kk-KZ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–"/>
      <w:lvlJc w:val="left"/>
      <w:pPr>
        <w:ind w:left="250" w:hanging="163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3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3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3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3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3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3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3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3"/>
      </w:pPr>
      <w:rPr>
        <w:rFonts w:hint="default"/>
        <w:lang w:val="kk-KZ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646" w:hanging="166"/>
      </w:pPr>
      <w:rPr>
        <w:rFonts w:hint="default"/>
        <w:w w:val="100"/>
        <w:lang w:val="kk-KZ" w:eastAsia="en-US" w:bidi="ar-SA"/>
      </w:rPr>
    </w:lvl>
    <w:lvl w:ilvl="1">
      <w:start w:val="0"/>
      <w:numFmt w:val="bullet"/>
      <w:lvlText w:val=""/>
      <w:lvlJc w:val="left"/>
      <w:pPr>
        <w:ind w:left="808" w:hanging="162"/>
      </w:pPr>
      <w:rPr>
        <w:rFonts w:hint="default" w:ascii="Wingdings" w:hAnsi="Wingdings" w:eastAsia="Wingdings" w:cs="Wingdings"/>
        <w:w w:val="100"/>
        <w:sz w:val="22"/>
        <w:szCs w:val="22"/>
        <w:lang w:val="kk-KZ" w:eastAsia="en-US" w:bidi="ar-SA"/>
      </w:rPr>
    </w:lvl>
    <w:lvl w:ilvl="2">
      <w:start w:val="0"/>
      <w:numFmt w:val="bullet"/>
      <w:lvlText w:val="•"/>
      <w:lvlJc w:val="left"/>
      <w:pPr>
        <w:ind w:left="800" w:hanging="16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020" w:hanging="16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240" w:hanging="16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460" w:hanging="16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680" w:hanging="16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0" w:hanging="16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120" w:hanging="162"/>
      </w:pPr>
      <w:rPr>
        <w:rFonts w:hint="default"/>
        <w:lang w:val="kk-KZ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–"/>
      <w:lvlJc w:val="left"/>
      <w:pPr>
        <w:ind w:left="250" w:hanging="166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66"/>
      </w:pPr>
      <w:rPr>
        <w:rFonts w:hint="default"/>
        <w:lang w:val="kk-KZ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50" w:hanging="137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6"/>
        <w:szCs w:val="1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37"/>
      </w:pPr>
      <w:rPr>
        <w:rFonts w:hint="default"/>
        <w:lang w:val="kk-KZ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67" w:hanging="22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30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00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70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40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10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80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50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0" w:hanging="221"/>
      </w:pPr>
      <w:rPr>
        <w:rFonts w:hint="default"/>
        <w:lang w:val="kk-KZ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891" w:hanging="24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66" w:hanging="24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832" w:hanging="24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98" w:hanging="24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64" w:hanging="24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30" w:hanging="24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96" w:hanging="24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62" w:hanging="24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8" w:hanging="245"/>
      </w:pPr>
      <w:rPr>
        <w:rFonts w:hint="default"/>
        <w:lang w:val="kk-KZ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32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812" w:hanging="18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84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56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28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0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72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44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6" w:hanging="186"/>
      </w:pPr>
      <w:rPr>
        <w:rFonts w:hint="default"/>
        <w:lang w:val="kk-KZ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."/>
      <w:lvlJc w:val="left"/>
      <w:pPr>
        <w:ind w:left="250" w:hanging="33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2-"/>
      <w:lvlJc w:val="left"/>
      <w:pPr>
        <w:ind w:left="2775" w:hanging="152"/>
        <w:jc w:val="left"/>
      </w:pPr>
      <w:rPr>
        <w:rFonts w:hint="default"/>
        <w:b/>
        <w:bCs/>
        <w:i/>
        <w:iCs/>
        <w:spacing w:val="0"/>
        <w:w w:val="99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920" w:hanging="15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625" w:hanging="15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6330" w:hanging="15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7035" w:hanging="15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740" w:hanging="15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45" w:hanging="15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150" w:hanging="152"/>
      </w:pPr>
      <w:rPr>
        <w:rFonts w:hint="default"/>
        <w:lang w:val="kk-KZ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250" w:hanging="27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7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7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7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7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7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7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7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78"/>
      </w:pPr>
      <w:rPr>
        <w:rFonts w:hint="default"/>
        <w:lang w:val="kk-KZ" w:eastAsia="en-US" w:bidi="ar-SA"/>
      </w:rPr>
    </w:lvl>
  </w:abstractNum>
  <w:abstractNum w:abstractNumId="10">
    <w:multiLevelType w:val="hybridMultilevel"/>
    <w:lvl w:ilvl="0">
      <w:start w:val="9"/>
      <w:numFmt w:val="decimal"/>
      <w:lvlText w:val="[%1]"/>
      <w:lvlJc w:val="left"/>
      <w:pPr>
        <w:ind w:left="250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250" w:hanging="186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6"/>
      </w:pPr>
      <w:rPr>
        <w:rFonts w:hint="default"/>
        <w:lang w:val="kk-KZ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812" w:hanging="166"/>
        <w:jc w:val="left"/>
      </w:pPr>
      <w:rPr>
        <w:rFonts w:hint="default"/>
        <w:b/>
        <w:bCs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66"/>
      </w:pPr>
      <w:rPr>
        <w:rFonts w:hint="default"/>
        <w:lang w:val="kk-KZ" w:eastAsia="en-US" w:bidi="ar-SA"/>
      </w:rPr>
    </w:lvl>
  </w:abstractNum>
  <w:abstractNum w:abstractNumId="8">
    <w:multiLevelType w:val="hybridMultilevel"/>
    <w:lvl w:ilvl="0">
      <w:start w:val="0"/>
      <w:numFmt w:val="bullet"/>
      <w:lvlText w:val="*"/>
      <w:lvlJc w:val="left"/>
      <w:pPr>
        <w:ind w:left="812" w:hanging="166"/>
      </w:pPr>
      <w:rPr>
        <w:rFonts w:hint="default" w:ascii="Times New Roman" w:hAnsi="Times New Roman" w:eastAsia="Times New Roman" w:cs="Times New Roman"/>
        <w:color w:val="2F2F2F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94" w:hanging="16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68" w:hanging="16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42" w:hanging="16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16" w:hanging="16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90" w:hanging="16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64" w:hanging="16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38" w:hanging="16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12" w:hanging="166"/>
      </w:pPr>
      <w:rPr>
        <w:rFonts w:hint="default"/>
        <w:lang w:val="kk-KZ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250" w:hanging="175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7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7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7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7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7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7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7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75"/>
      </w:pPr>
      <w:rPr>
        <w:rFonts w:hint="default"/>
        <w:lang w:val="kk-KZ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-"/>
      <w:lvlJc w:val="left"/>
      <w:pPr>
        <w:ind w:left="250" w:hanging="185"/>
        <w:jc w:val="right"/>
      </w:pPr>
      <w:rPr>
        <w:rFonts w:hint="default"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120" w:hanging="18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835" w:hanging="18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551" w:hanging="18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6266" w:hanging="18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982" w:hanging="18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697" w:hanging="18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413" w:hanging="18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9128" w:hanging="185"/>
      </w:pPr>
      <w:rPr>
        <w:rFonts w:hint="default"/>
        <w:lang w:val="kk-KZ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28" w:hanging="182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18"/>
        <w:szCs w:val="1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460" w:hanging="18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248" w:hanging="18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5037" w:hanging="18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826" w:hanging="18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6615" w:hanging="18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7404" w:hanging="18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8193" w:hanging="18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982" w:hanging="182"/>
      </w:pPr>
      <w:rPr>
        <w:rFonts w:hint="default"/>
        <w:lang w:val="kk-KZ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250" w:hanging="22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22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22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22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22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22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22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22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227"/>
      </w:pPr>
      <w:rPr>
        <w:rFonts w:hint="default"/>
        <w:lang w:val="kk-KZ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."/>
      <w:lvlJc w:val="left"/>
      <w:pPr>
        <w:ind w:left="783" w:hanging="137"/>
        <w:jc w:val="left"/>
      </w:pPr>
      <w:rPr>
        <w:rFonts w:hint="default"/>
        <w:spacing w:val="0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58" w:hanging="1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6" w:hanging="1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14" w:hanging="1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92" w:hanging="1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70" w:hanging="1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48" w:hanging="1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26" w:hanging="1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04" w:hanging="137"/>
      </w:pPr>
      <w:rPr>
        <w:rFonts w:hint="default"/>
        <w:lang w:val="kk-KZ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[%1]"/>
      <w:lvlJc w:val="left"/>
      <w:pPr>
        <w:ind w:left="250" w:hanging="46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250" w:hanging="180"/>
        <w:jc w:val="left"/>
      </w:pPr>
      <w:rPr>
        <w:rFonts w:hint="default" w:ascii="Times New Roman" w:hAnsi="Times New Roman" w:eastAsia="Times New Roman" w:cs="Times New Roman"/>
        <w:w w:val="99"/>
        <w:sz w:val="18"/>
        <w:szCs w:val="1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80"/>
      </w:pPr>
      <w:rPr>
        <w:rFonts w:hint="default"/>
        <w:lang w:val="kk-K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83" w:hanging="137"/>
        <w:jc w:val="left"/>
      </w:pPr>
      <w:rPr>
        <w:rFonts w:hint="default"/>
        <w:spacing w:val="0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758" w:hanging="13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736" w:hanging="1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714" w:hanging="1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692" w:hanging="1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70" w:hanging="1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48" w:hanging="1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626" w:hanging="1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04" w:hanging="137"/>
      </w:pPr>
      <w:rPr>
        <w:rFonts w:hint="default"/>
        <w:lang w:val="kk-K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250" w:hanging="156"/>
      </w:pPr>
      <w:rPr>
        <w:rFonts w:hint="default"/>
        <w:w w:val="10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90" w:hanging="15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320" w:hanging="15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50" w:hanging="15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80" w:hanging="15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410" w:hanging="15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440" w:hanging="15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70" w:hanging="15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500" w:hanging="156"/>
      </w:pPr>
      <w:rPr>
        <w:rFonts w:hint="default"/>
        <w:lang w:val="kk-KZ" w:eastAsia="en-US" w:bidi="ar-SA"/>
      </w:rPr>
    </w:lvl>
  </w:abstractNum>
  <w:num w:numId="66">
    <w:abstractNumId w:val="65"/>
  </w:num>
  <w:num w:numId="38">
    <w:abstractNumId w:val="37"/>
  </w:num>
  <w:num w:numId="190">
    <w:abstractNumId w:val="189"/>
  </w:num>
  <w:num w:numId="189">
    <w:abstractNumId w:val="188"/>
  </w:num>
  <w:num w:numId="188">
    <w:abstractNumId w:val="187"/>
  </w:num>
  <w:num w:numId="187">
    <w:abstractNumId w:val="186"/>
  </w:num>
  <w:num w:numId="186">
    <w:abstractNumId w:val="185"/>
  </w:num>
  <w:num w:numId="185">
    <w:abstractNumId w:val="184"/>
  </w:num>
  <w:num w:numId="184">
    <w:abstractNumId w:val="183"/>
  </w:num>
  <w:num w:numId="183">
    <w:abstractNumId w:val="182"/>
  </w:num>
  <w:num w:numId="182">
    <w:abstractNumId w:val="181"/>
  </w:num>
  <w:num w:numId="181">
    <w:abstractNumId w:val="180"/>
  </w:num>
  <w:num w:numId="180">
    <w:abstractNumId w:val="179"/>
  </w:num>
  <w:num w:numId="179">
    <w:abstractNumId w:val="178"/>
  </w:num>
  <w:num w:numId="178">
    <w:abstractNumId w:val="177"/>
  </w:num>
  <w:num w:numId="177">
    <w:abstractNumId w:val="176"/>
  </w:num>
  <w:num w:numId="176">
    <w:abstractNumId w:val="175"/>
  </w:num>
  <w:num w:numId="175">
    <w:abstractNumId w:val="174"/>
  </w:num>
  <w:num w:numId="174">
    <w:abstractNumId w:val="173"/>
  </w:num>
  <w:num w:numId="173">
    <w:abstractNumId w:val="172"/>
  </w:num>
  <w:num w:numId="172">
    <w:abstractNumId w:val="171"/>
  </w:num>
  <w:num w:numId="171">
    <w:abstractNumId w:val="170"/>
  </w:num>
  <w:num w:numId="170">
    <w:abstractNumId w:val="169"/>
  </w:num>
  <w:num w:numId="169">
    <w:abstractNumId w:val="168"/>
  </w:num>
  <w:num w:numId="168">
    <w:abstractNumId w:val="167"/>
  </w:num>
  <w:num w:numId="167">
    <w:abstractNumId w:val="166"/>
  </w:num>
  <w:num w:numId="166">
    <w:abstractNumId w:val="165"/>
  </w:num>
  <w:num w:numId="165">
    <w:abstractNumId w:val="164"/>
  </w:num>
  <w:num w:numId="164">
    <w:abstractNumId w:val="163"/>
  </w:num>
  <w:num w:numId="163">
    <w:abstractNumId w:val="162"/>
  </w:num>
  <w:num w:numId="162">
    <w:abstractNumId w:val="161"/>
  </w:num>
  <w:num w:numId="161">
    <w:abstractNumId w:val="160"/>
  </w:num>
  <w:num w:numId="160">
    <w:abstractNumId w:val="159"/>
  </w: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  <w:style w:styleId="TOC1" w:type="paragraph">
    <w:name w:val="TOC 1"/>
    <w:basedOn w:val="Normal"/>
    <w:uiPriority w:val="1"/>
    <w:qFormat/>
    <w:pPr>
      <w:spacing w:line="247" w:lineRule="exact"/>
      <w:ind w:left="250"/>
    </w:pPr>
    <w:rPr>
      <w:rFonts w:ascii="Times New Roman" w:hAnsi="Times New Roman" w:eastAsia="Times New Roman" w:cs="Times New Roman"/>
      <w:b/>
      <w:bCs/>
      <w:sz w:val="22"/>
      <w:szCs w:val="22"/>
      <w:lang w:val="kk-KZ" w:eastAsia="en-US" w:bidi="ar-SA"/>
    </w:rPr>
  </w:style>
  <w:style w:styleId="TOC2" w:type="paragraph">
    <w:name w:val="TOC 2"/>
    <w:basedOn w:val="Normal"/>
    <w:uiPriority w:val="1"/>
    <w:qFormat/>
    <w:pPr>
      <w:spacing w:line="225" w:lineRule="exact"/>
      <w:ind w:left="250"/>
    </w:pPr>
    <w:rPr>
      <w:rFonts w:ascii="Times New Roman" w:hAnsi="Times New Roman" w:eastAsia="Times New Roman" w:cs="Times New Roman"/>
      <w:b/>
      <w:bCs/>
      <w:sz w:val="20"/>
      <w:szCs w:val="20"/>
      <w:lang w:val="kk-KZ" w:eastAsia="en-US" w:bidi="ar-SA"/>
    </w:rPr>
  </w:style>
  <w:style w:styleId="TOC3" w:type="paragraph">
    <w:name w:val="TOC 3"/>
    <w:basedOn w:val="Normal"/>
    <w:uiPriority w:val="1"/>
    <w:qFormat/>
    <w:pPr>
      <w:spacing w:line="224" w:lineRule="exact"/>
      <w:ind w:left="250"/>
    </w:pPr>
    <w:rPr>
      <w:rFonts w:ascii="Times New Roman" w:hAnsi="Times New Roman" w:eastAsia="Times New Roman" w:cs="Times New Roman"/>
      <w:sz w:val="20"/>
      <w:szCs w:val="20"/>
      <w:lang w:val="kk-KZ" w:eastAsia="en-US" w:bidi="ar-SA"/>
    </w:rPr>
  </w:style>
  <w:style w:styleId="BodyText" w:type="paragraph">
    <w:name w:val="Body Text"/>
    <w:basedOn w:val="Normal"/>
    <w:uiPriority w:val="1"/>
    <w:qFormat/>
    <w:pPr>
      <w:ind w:left="250"/>
    </w:pPr>
    <w:rPr>
      <w:rFonts w:ascii="Times New Roman" w:hAnsi="Times New Roman" w:eastAsia="Times New Roman" w:cs="Times New Roman"/>
      <w:sz w:val="22"/>
      <w:szCs w:val="22"/>
      <w:lang w:val="kk-KZ" w:eastAsia="en-US" w:bidi="ar-SA"/>
    </w:rPr>
  </w:style>
  <w:style w:styleId="Heading1" w:type="paragraph">
    <w:name w:val="Heading 1"/>
    <w:basedOn w:val="Normal"/>
    <w:uiPriority w:val="1"/>
    <w:qFormat/>
    <w:pPr>
      <w:ind w:left="562"/>
      <w:jc w:val="center"/>
      <w:outlineLvl w:val="1"/>
    </w:pPr>
    <w:rPr>
      <w:rFonts w:ascii="Times New Roman" w:hAnsi="Times New Roman" w:eastAsia="Times New Roman" w:cs="Times New Roman"/>
      <w:sz w:val="24"/>
      <w:szCs w:val="24"/>
      <w:lang w:val="kk-KZ" w:eastAsia="en-US" w:bidi="ar-SA"/>
    </w:rPr>
  </w:style>
  <w:style w:styleId="Heading2" w:type="paragraph">
    <w:name w:val="Heading 2"/>
    <w:basedOn w:val="Normal"/>
    <w:uiPriority w:val="1"/>
    <w:qFormat/>
    <w:pPr>
      <w:jc w:val="right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kk-KZ" w:eastAsia="en-US" w:bidi="ar-SA"/>
    </w:rPr>
  </w:style>
  <w:style w:styleId="Heading3" w:type="paragraph">
    <w:name w:val="Heading 3"/>
    <w:basedOn w:val="Normal"/>
    <w:uiPriority w:val="1"/>
    <w:qFormat/>
    <w:pPr>
      <w:spacing w:line="250" w:lineRule="exact"/>
      <w:ind w:left="646"/>
      <w:outlineLvl w:val="3"/>
    </w:pPr>
    <w:rPr>
      <w:rFonts w:ascii="Times New Roman" w:hAnsi="Times New Roman" w:eastAsia="Times New Roman" w:cs="Times New Roman"/>
      <w:b/>
      <w:bCs/>
      <w:i/>
      <w:iCs/>
      <w:sz w:val="22"/>
      <w:szCs w:val="22"/>
      <w:lang w:val="kk-KZ" w:eastAsia="en-US" w:bidi="ar-SA"/>
    </w:rPr>
  </w:style>
  <w:style w:styleId="ListParagraph" w:type="paragraph">
    <w:name w:val="List Paragraph"/>
    <w:basedOn w:val="Normal"/>
    <w:uiPriority w:val="1"/>
    <w:qFormat/>
    <w:pPr>
      <w:ind w:left="250" w:firstLine="395"/>
    </w:pPr>
    <w:rPr>
      <w:rFonts w:ascii="Times New Roman" w:hAnsi="Times New Roman" w:eastAsia="Times New Roman" w:cs="Times New Roman"/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hyperlink" Target="mailto:beket_kazbekov@mail.ru" TargetMode="External"/><Relationship Id="rId17" Type="http://schemas.openxmlformats.org/officeDocument/2006/relationships/hyperlink" Target="mailto:kazbekova_kairzhan@mail.ru" TargetMode="External"/><Relationship Id="rId18" Type="http://schemas.openxmlformats.org/officeDocument/2006/relationships/hyperlink" Target="http://www.archive.org/details/narrativesofrite00moli" TargetMode="External"/><Relationship Id="rId19" Type="http://schemas.openxmlformats.org/officeDocument/2006/relationships/hyperlink" Target="http://www.logistika.uz/en/info/articles/5289" TargetMode="External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hyperlink" Target="http://www.dairynews.ru/news/pandemiya-narushila-traditsionnye-logisticheskie-ts.html" TargetMode="External"/><Relationship Id="rId27" Type="http://schemas.openxmlformats.org/officeDocument/2006/relationships/hyperlink" Target="http://www.stat.gov.kz/" TargetMode="External"/><Relationship Id="rId28" Type="http://schemas.openxmlformats.org/officeDocument/2006/relationships/hyperlink" Target="mailto:alinasadykbek@gmail.com" TargetMode="External"/><Relationship Id="rId29" Type="http://schemas.openxmlformats.org/officeDocument/2006/relationships/hyperlink" Target="mailto:zhana_k@list.ru" TargetMode="External"/><Relationship Id="rId30" Type="http://schemas.openxmlformats.org/officeDocument/2006/relationships/hyperlink" Target="mailto:bassymbekova.akerke@gmail.com" TargetMode="External"/><Relationship Id="rId31" Type="http://schemas.openxmlformats.org/officeDocument/2006/relationships/image" Target="media/image12.png"/><Relationship Id="rId32" Type="http://schemas.openxmlformats.org/officeDocument/2006/relationships/header" Target="header4.xml"/><Relationship Id="rId33" Type="http://schemas.openxmlformats.org/officeDocument/2006/relationships/footer" Target="footer4.xml"/><Relationship Id="rId34" Type="http://schemas.openxmlformats.org/officeDocument/2006/relationships/image" Target="media/image13.png"/><Relationship Id="rId35" Type="http://schemas.openxmlformats.org/officeDocument/2006/relationships/image" Target="media/image14.pn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image" Target="media/image24.png"/><Relationship Id="rId46" Type="http://schemas.openxmlformats.org/officeDocument/2006/relationships/header" Target="header5.xml"/><Relationship Id="rId47" Type="http://schemas.openxmlformats.org/officeDocument/2006/relationships/footer" Target="footer5.xml"/><Relationship Id="rId48" Type="http://schemas.openxmlformats.org/officeDocument/2006/relationships/image" Target="media/image25.png"/><Relationship Id="rId49" Type="http://schemas.openxmlformats.org/officeDocument/2006/relationships/image" Target="media/image26.png"/><Relationship Id="rId50" Type="http://schemas.openxmlformats.org/officeDocument/2006/relationships/hyperlink" Target="http://www.vedomosti.ru/partner/articles/2017/05/24/691328-buduschee-gorodah" TargetMode="External"/><Relationship Id="rId51" Type="http://schemas.openxmlformats.org/officeDocument/2006/relationships/hyperlink" Target="mailto:rdd2011@mail.ru" TargetMode="External"/><Relationship Id="rId52" Type="http://schemas.openxmlformats.org/officeDocument/2006/relationships/hyperlink" Target="mailto:sabidullina96@inbox.ru" TargetMode="External"/><Relationship Id="rId53" Type="http://schemas.openxmlformats.org/officeDocument/2006/relationships/image" Target="media/image27.jpeg"/><Relationship Id="rId54" Type="http://schemas.openxmlformats.org/officeDocument/2006/relationships/hyperlink" Target="http://www.bankingtech.com/374051/digitalisation-will-double-bank-it-spending-says-gartner" TargetMode="External"/><Relationship Id="rId55" Type="http://schemas.openxmlformats.org/officeDocument/2006/relationships/hyperlink" Target="http://ranking.kz/ru/a/infopovody/beznalichnye-raschyoty-migrirovali-v-internet-bolee-80-beznalichnyh-platezhej-bylo-" TargetMode="External"/><Relationship Id="rId56" Type="http://schemas.openxmlformats.org/officeDocument/2006/relationships/hyperlink" Target="http://www.nationalbank.kz/kz" TargetMode="External"/><Relationship Id="rId57" Type="http://schemas.openxmlformats.org/officeDocument/2006/relationships/hyperlink" Target="mailto:aidana.ent2015@mail.ru" TargetMode="External"/><Relationship Id="rId58" Type="http://schemas.openxmlformats.org/officeDocument/2006/relationships/image" Target="media/image28.png"/><Relationship Id="rId59" Type="http://schemas.openxmlformats.org/officeDocument/2006/relationships/header" Target="header6.xml"/><Relationship Id="rId60" Type="http://schemas.openxmlformats.org/officeDocument/2006/relationships/footer" Target="footer6.xml"/><Relationship Id="rId61" Type="http://schemas.openxmlformats.org/officeDocument/2006/relationships/hyperlink" Target="http://www.primeminister.kz/" TargetMode="External"/><Relationship Id="rId62" Type="http://schemas.openxmlformats.org/officeDocument/2006/relationships/hyperlink" Target="http://www.advantshop.net/blog/common/analitika-po-onlain-prodazham-v-period-karantina" TargetMode="External"/><Relationship Id="rId63" Type="http://schemas.openxmlformats.org/officeDocument/2006/relationships/hyperlink" Target="http://www.pwc.kz/" TargetMode="External"/><Relationship Id="rId64" Type="http://schemas.openxmlformats.org/officeDocument/2006/relationships/header" Target="header7.xml"/><Relationship Id="rId65" Type="http://schemas.openxmlformats.org/officeDocument/2006/relationships/footer" Target="footer7.xml"/><Relationship Id="rId66" Type="http://schemas.openxmlformats.org/officeDocument/2006/relationships/hyperlink" Target="mailto:malikovarilla2018@gmail.com" TargetMode="External"/><Relationship Id="rId67" Type="http://schemas.openxmlformats.org/officeDocument/2006/relationships/hyperlink" Target="mailto:Vladislav05062000@gmail.com" TargetMode="External"/><Relationship Id="rId68" Type="http://schemas.openxmlformats.org/officeDocument/2006/relationships/image" Target="media/image29.jpeg"/><Relationship Id="rId69" Type="http://schemas.openxmlformats.org/officeDocument/2006/relationships/image" Target="media/image30.jpeg"/><Relationship Id="rId70" Type="http://schemas.openxmlformats.org/officeDocument/2006/relationships/image" Target="media/image31.jpeg"/><Relationship Id="rId71" Type="http://schemas.openxmlformats.org/officeDocument/2006/relationships/image" Target="media/image32.jpeg"/><Relationship Id="rId72" Type="http://schemas.openxmlformats.org/officeDocument/2006/relationships/hyperlink" Target="mailto:kulxevi2020@gmail.com" TargetMode="External"/><Relationship Id="rId73" Type="http://schemas.openxmlformats.org/officeDocument/2006/relationships/image" Target="media/image33.jpeg"/><Relationship Id="rId74" Type="http://schemas.openxmlformats.org/officeDocument/2006/relationships/hyperlink" Target="http://ecostory-tour.ru/Ekoturizm.html" TargetMode="External"/><Relationship Id="rId75" Type="http://schemas.openxmlformats.org/officeDocument/2006/relationships/hyperlink" Target="http://www.ereport.ru/articles/firms/mktng.htm" TargetMode="External"/><Relationship Id="rId76" Type="http://schemas.openxmlformats.org/officeDocument/2006/relationships/hyperlink" Target="http://adilet.zan.kz/rus/docs/P1700000406/info" TargetMode="External"/><Relationship Id="rId77" Type="http://schemas.openxmlformats.org/officeDocument/2006/relationships/header" Target="header8.xml"/><Relationship Id="rId78" Type="http://schemas.openxmlformats.org/officeDocument/2006/relationships/footer" Target="footer8.xml"/><Relationship Id="rId79" Type="http://schemas.openxmlformats.org/officeDocument/2006/relationships/hyperlink" Target="mailto:zhaken_nurkhan@mail.ru" TargetMode="External"/><Relationship Id="rId80" Type="http://schemas.openxmlformats.org/officeDocument/2006/relationships/header" Target="header9.xml"/><Relationship Id="rId81" Type="http://schemas.openxmlformats.org/officeDocument/2006/relationships/footer" Target="footer9.xml"/><Relationship Id="rId82" Type="http://schemas.openxmlformats.org/officeDocument/2006/relationships/image" Target="media/image34.png"/><Relationship Id="rId83" Type="http://schemas.openxmlformats.org/officeDocument/2006/relationships/hyperlink" Target="mailto:dzhon.karmak@mail.ru" TargetMode="External"/><Relationship Id="rId84" Type="http://schemas.openxmlformats.org/officeDocument/2006/relationships/image" Target="media/image35.jpeg"/><Relationship Id="rId85" Type="http://schemas.openxmlformats.org/officeDocument/2006/relationships/header" Target="header10.xml"/><Relationship Id="rId86" Type="http://schemas.openxmlformats.org/officeDocument/2006/relationships/footer" Target="footer10.xml"/><Relationship Id="rId87" Type="http://schemas.openxmlformats.org/officeDocument/2006/relationships/header" Target="header11.xml"/><Relationship Id="rId88" Type="http://schemas.openxmlformats.org/officeDocument/2006/relationships/footer" Target="footer11.xml"/><Relationship Id="rId89" Type="http://schemas.openxmlformats.org/officeDocument/2006/relationships/hyperlink" Target="mailto:tat404@mail.ru" TargetMode="External"/><Relationship Id="rId90" Type="http://schemas.openxmlformats.org/officeDocument/2006/relationships/hyperlink" Target="mailto:aigolek_09.87@mail.ru" TargetMode="External"/><Relationship Id="rId91" Type="http://schemas.openxmlformats.org/officeDocument/2006/relationships/header" Target="header12.xml"/><Relationship Id="rId92" Type="http://schemas.openxmlformats.org/officeDocument/2006/relationships/footer" Target="footer12.xml"/><Relationship Id="rId93" Type="http://schemas.openxmlformats.org/officeDocument/2006/relationships/header" Target="header13.xml"/><Relationship Id="rId94" Type="http://schemas.openxmlformats.org/officeDocument/2006/relationships/footer" Target="footer13.xml"/><Relationship Id="rId95" Type="http://schemas.openxmlformats.org/officeDocument/2006/relationships/hyperlink" Target="http://www.academia.edu/2386259/Public_Private_Partnership_a_new_path_for_" TargetMode="External"/><Relationship Id="rId96" Type="http://schemas.openxmlformats.org/officeDocument/2006/relationships/hyperlink" Target="mailto:smagulov35@mail.ru" TargetMode="External"/><Relationship Id="rId97" Type="http://schemas.openxmlformats.org/officeDocument/2006/relationships/hyperlink" Target="http://online.zakon.kz/" TargetMode="External"/><Relationship Id="rId98" Type="http://schemas.openxmlformats.org/officeDocument/2006/relationships/hyperlink" Target="http://www.nomad.su/?a=7-" TargetMode="External"/><Relationship Id="rId99" Type="http://schemas.openxmlformats.org/officeDocument/2006/relationships/header" Target="header14.xml"/><Relationship Id="rId100" Type="http://schemas.openxmlformats.org/officeDocument/2006/relationships/footer" Target="footer14.xml"/><Relationship Id="rId101" Type="http://schemas.openxmlformats.org/officeDocument/2006/relationships/header" Target="header15.xml"/><Relationship Id="rId102" Type="http://schemas.openxmlformats.org/officeDocument/2006/relationships/footer" Target="footer15.xml"/><Relationship Id="rId103" Type="http://schemas.openxmlformats.org/officeDocument/2006/relationships/hyperlink" Target="mailto:collins.ngwakwe@ul.ac.za" TargetMode="External"/><Relationship Id="rId104" Type="http://schemas.openxmlformats.org/officeDocument/2006/relationships/image" Target="media/image36.png"/><Relationship Id="rId105" Type="http://schemas.openxmlformats.org/officeDocument/2006/relationships/header" Target="header16.xml"/><Relationship Id="rId106" Type="http://schemas.openxmlformats.org/officeDocument/2006/relationships/footer" Target="footer16.xml"/><Relationship Id="rId107" Type="http://schemas.openxmlformats.org/officeDocument/2006/relationships/image" Target="media/image37.jpeg"/><Relationship Id="rId108" Type="http://schemas.openxmlformats.org/officeDocument/2006/relationships/header" Target="header17.xml"/><Relationship Id="rId109" Type="http://schemas.openxmlformats.org/officeDocument/2006/relationships/footer" Target="footer17.xml"/><Relationship Id="rId110" Type="http://schemas.openxmlformats.org/officeDocument/2006/relationships/image" Target="media/image38.png"/><Relationship Id="rId111" Type="http://schemas.openxmlformats.org/officeDocument/2006/relationships/image" Target="media/image39.png"/><Relationship Id="rId112" Type="http://schemas.openxmlformats.org/officeDocument/2006/relationships/hyperlink" Target="http://www.tandfonline.com/doi/full/10.1080/23311886.2020.1869368" TargetMode="External"/><Relationship Id="rId113" Type="http://schemas.openxmlformats.org/officeDocument/2006/relationships/hyperlink" Target="http://www.datafirst.uct.ac.za/dataportal/index.php/catalog/817" TargetMode="External"/><Relationship Id="rId114" Type="http://schemas.openxmlformats.org/officeDocument/2006/relationships/hyperlink" Target="http://www.ilo.org/global/about-the-" TargetMode="External"/><Relationship Id="rId115" Type="http://schemas.openxmlformats.org/officeDocument/2006/relationships/hyperlink" Target="http://www.ilo.org/wesodata" TargetMode="External"/><Relationship Id="rId116" Type="http://schemas.openxmlformats.org/officeDocument/2006/relationships/hyperlink" Target="http://www.opensaldru.uct.ac.za/bitstream/handle/11090/980/2020_264_Saldruwp.pdf?sequence=1" TargetMode="External"/><Relationship Id="rId117" Type="http://schemas.openxmlformats.org/officeDocument/2006/relationships/hyperlink" Target="http://www.jstor.org/stable/pdf/resrep28805.pdf" TargetMode="External"/><Relationship Id="rId118" Type="http://schemas.openxmlformats.org/officeDocument/2006/relationships/hyperlink" Target="http://www/" TargetMode="External"/><Relationship Id="rId119" Type="http://schemas.openxmlformats.org/officeDocument/2006/relationships/hyperlink" Target="http://www.orfonline.org/wp-content/uploads/2021/02/ORF_IssueBrief_445_SouthAfrica-Covid.pdf" TargetMode="External"/><Relationship Id="rId120" Type="http://schemas.openxmlformats.org/officeDocument/2006/relationships/hyperlink" Target="mailto:BYessekina@green-academy.kz" TargetMode="External"/><Relationship Id="rId121" Type="http://schemas.openxmlformats.org/officeDocument/2006/relationships/hyperlink" Target="mailto:NPrmanova@green-academy.kz" TargetMode="External"/><Relationship Id="rId122" Type="http://schemas.openxmlformats.org/officeDocument/2006/relationships/hyperlink" Target="mailto:&#1056;&#1050;%3BAKozhumov@apa.kz" TargetMode="External"/><Relationship Id="rId123" Type="http://schemas.openxmlformats.org/officeDocument/2006/relationships/image" Target="media/image40.png"/><Relationship Id="rId124" Type="http://schemas.openxmlformats.org/officeDocument/2006/relationships/hyperlink" Target="http://www.ipcc.ch/" TargetMode="External"/><Relationship Id="rId125" Type="http://schemas.openxmlformats.org/officeDocument/2006/relationships/hyperlink" Target="http://www.globalcarbonatlas.org/en/CO2-emissions" TargetMode="External"/><Relationship Id="rId126" Type="http://schemas.openxmlformats.org/officeDocument/2006/relationships/hyperlink" Target="http://www.woldbank.org/" TargetMode="External"/><Relationship Id="rId127" Type="http://schemas.openxmlformats.org/officeDocument/2006/relationships/hyperlink" Target="http://zhasyldamu.kz/mezhdunarodnye-proekty/proekt-proon-menu-" TargetMode="External"/><Relationship Id="rId128" Type="http://schemas.openxmlformats.org/officeDocument/2006/relationships/hyperlink" Target="mailto:ms.tulegenova17@gmail.com" TargetMode="External"/><Relationship Id="rId129" Type="http://schemas.openxmlformats.org/officeDocument/2006/relationships/hyperlink" Target="mailto:t.zhansaya.s@mail.ru" TargetMode="External"/><Relationship Id="rId130" Type="http://schemas.openxmlformats.org/officeDocument/2006/relationships/image" Target="media/image41.png"/><Relationship Id="rId131" Type="http://schemas.openxmlformats.org/officeDocument/2006/relationships/header" Target="header18.xml"/><Relationship Id="rId132" Type="http://schemas.openxmlformats.org/officeDocument/2006/relationships/footer" Target="footer18.xml"/><Relationship Id="rId133" Type="http://schemas.openxmlformats.org/officeDocument/2006/relationships/header" Target="header19.xml"/><Relationship Id="rId134" Type="http://schemas.openxmlformats.org/officeDocument/2006/relationships/footer" Target="footer19.xml"/><Relationship Id="rId135" Type="http://schemas.openxmlformats.org/officeDocument/2006/relationships/hyperlink" Target="mailto:sabinaamirbek@gmail.com" TargetMode="External"/><Relationship Id="rId136" Type="http://schemas.openxmlformats.org/officeDocument/2006/relationships/hyperlink" Target="mailto:1shynggys.nurgazy@narxoz.kz" TargetMode="External"/><Relationship Id="rId137" Type="http://schemas.openxmlformats.org/officeDocument/2006/relationships/hyperlink" Target="mailto:2sholpan.momynkulova@narxoz.kz" TargetMode="External"/><Relationship Id="rId138" Type="http://schemas.openxmlformats.org/officeDocument/2006/relationships/hyperlink" Target="mailto:3antonov.atekps@mail.ru" TargetMode="External"/><Relationship Id="rId139" Type="http://schemas.openxmlformats.org/officeDocument/2006/relationships/image" Target="media/image42.jpeg"/><Relationship Id="rId140" Type="http://schemas.openxmlformats.org/officeDocument/2006/relationships/hyperlink" Target="http://www.unicef.org/reports/state-of-food-security-and-nutrition-2019" TargetMode="External"/><Relationship Id="rId141" Type="http://schemas.openxmlformats.org/officeDocument/2006/relationships/hyperlink" Target="http://www.gallup.com/home.aspx" TargetMode="External"/><Relationship Id="rId142" Type="http://schemas.openxmlformats.org/officeDocument/2006/relationships/hyperlink" Target="http://papers.ssrn.com/sol3/papers.cfm?abstract_id=2484166" TargetMode="External"/><Relationship Id="rId143" Type="http://schemas.openxmlformats.org/officeDocument/2006/relationships/hyperlink" Target="http://www.undp.org/content/undp/en/home/librarypage/democratic-" TargetMode="External"/><Relationship Id="rId144" Type="http://schemas.openxmlformats.org/officeDocument/2006/relationships/hyperlink" Target="http://www.fns.usda.gov/sites/default/files/SUMRPT.PDF" TargetMode="External"/><Relationship Id="rId145" Type="http://schemas.openxmlformats.org/officeDocument/2006/relationships/hyperlink" Target="http://www.fao.org/home/ru/" TargetMode="External"/><Relationship Id="rId146" Type="http://schemas.openxmlformats.org/officeDocument/2006/relationships/hyperlink" Target="http://www.transparency.org/en/" TargetMode="External"/><Relationship Id="rId147" Type="http://schemas.openxmlformats.org/officeDocument/2006/relationships/hyperlink" Target="http://www.worldbank.org/" TargetMode="External"/><Relationship Id="rId148" Type="http://schemas.openxmlformats.org/officeDocument/2006/relationships/hyperlink" Target="mailto:meiirbeknursharifiddin@gmail.com" TargetMode="External"/><Relationship Id="rId149" Type="http://schemas.openxmlformats.org/officeDocument/2006/relationships/hyperlink" Target="mailto:bmukhamediyev@mail.ru" TargetMode="External"/><Relationship Id="rId150" Type="http://schemas.openxmlformats.org/officeDocument/2006/relationships/image" Target="media/image43.png"/><Relationship Id="rId151" Type="http://schemas.openxmlformats.org/officeDocument/2006/relationships/image" Target="media/image44.png"/><Relationship Id="rId152" Type="http://schemas.openxmlformats.org/officeDocument/2006/relationships/image" Target="media/image45.png"/><Relationship Id="rId153" Type="http://schemas.openxmlformats.org/officeDocument/2006/relationships/hyperlink" Target="http://stalevarim.ru/" TargetMode="External"/><Relationship Id="rId154" Type="http://schemas.openxmlformats.org/officeDocument/2006/relationships/hyperlink" Target="mailto:di_kz010@mail.ru2" TargetMode="External"/><Relationship Id="rId155" Type="http://schemas.openxmlformats.org/officeDocument/2006/relationships/image" Target="media/image46.png"/><Relationship Id="rId156" Type="http://schemas.openxmlformats.org/officeDocument/2006/relationships/hyperlink" Target="http://www.oecd.org/" TargetMode="External"/><Relationship Id="rId157" Type="http://schemas.openxmlformats.org/officeDocument/2006/relationships/hyperlink" Target="http://www.weforum.org/" TargetMode="External"/><Relationship Id="rId158" Type="http://schemas.openxmlformats.org/officeDocument/2006/relationships/hyperlink" Target="http://www3.weforum.org/docs/WEF_TTCR_2019.pdf" TargetMode="External"/><Relationship Id="rId159" Type="http://schemas.openxmlformats.org/officeDocument/2006/relationships/hyperlink" Target="http://www3.weforum.org/docs/TTCR11/" TargetMode="External"/><Relationship Id="rId160" Type="http://schemas.openxmlformats.org/officeDocument/2006/relationships/hyperlink" Target="http://www3.weforum.org/docs/WEF_TT_Competitiveness_Report_2013.pdf" TargetMode="External"/><Relationship Id="rId161" Type="http://schemas.openxmlformats.org/officeDocument/2006/relationships/hyperlink" Target="http://www.weforum.org/reports?year=2015&amp;filter" TargetMode="External"/><Relationship Id="rId162" Type="http://schemas.openxmlformats.org/officeDocument/2006/relationships/hyperlink" Target="http://www3.weforum.org/docs/WEF_TTCR_2017_web_0401.pdf" TargetMode="External"/><Relationship Id="rId163" Type="http://schemas.openxmlformats.org/officeDocument/2006/relationships/hyperlink" Target="mailto:baytanaevab@mail.ru" TargetMode="External"/><Relationship Id="rId164" Type="http://schemas.openxmlformats.org/officeDocument/2006/relationships/hyperlink" Target="mailto:dariga.kasymhanova@gmail.com" TargetMode="External"/><Relationship Id="rId165" Type="http://schemas.openxmlformats.org/officeDocument/2006/relationships/image" Target="media/image47.png"/><Relationship Id="rId166" Type="http://schemas.openxmlformats.org/officeDocument/2006/relationships/image" Target="media/image48.png"/><Relationship Id="rId167" Type="http://schemas.openxmlformats.org/officeDocument/2006/relationships/hyperlink" Target="http://tmt-consulting.ru/wp-content/uploads/2021/01/%D0%25" TargetMode="External"/><Relationship Id="rId168" Type="http://schemas.openxmlformats.org/officeDocument/2006/relationships/hyperlink" Target="http://www.vedomosti.ru/technology/" TargetMode="External"/><Relationship Id="rId169" Type="http://schemas.openxmlformats.org/officeDocument/2006/relationships/hyperlink" Target="http://www.veon.com/media/2905/4q20-earnings-" TargetMode="External"/><Relationship Id="rId170" Type="http://schemas.openxmlformats.org/officeDocument/2006/relationships/hyperlink" Target="mailto:ainur.zh@mail.ru" TargetMode="External"/><Relationship Id="rId171" Type="http://schemas.openxmlformats.org/officeDocument/2006/relationships/hyperlink" Target="http://www.ilo.org/wcmsp5/groups/public/-" TargetMode="External"/><Relationship Id="rId172" Type="http://schemas.openxmlformats.org/officeDocument/2006/relationships/hyperlink" Target="http://www.ilo.org/wcmsp5/groups/public/---" TargetMode="External"/><Relationship Id="rId173" Type="http://schemas.openxmlformats.org/officeDocument/2006/relationships/hyperlink" Target="http://www.oecd.org/coronavirus/policy-responses/beyond-containment-health-" TargetMode="External"/><Relationship Id="rId174" Type="http://schemas.openxmlformats.org/officeDocument/2006/relationships/hyperlink" Target="http://www.ons.gov.uk/peoplepopulationandcommunity/healthandsocialcare/conditionsanddi" TargetMode="External"/><Relationship Id="rId175" Type="http://schemas.openxmlformats.org/officeDocument/2006/relationships/hyperlink" Target="mailto:Aitbembetova2010@mail.ru" TargetMode="External"/><Relationship Id="rId176" Type="http://schemas.openxmlformats.org/officeDocument/2006/relationships/hyperlink" Target="mailto:Alima2198@gmail.com" TargetMode="External"/><Relationship Id="rId177" Type="http://schemas.openxmlformats.org/officeDocument/2006/relationships/image" Target="media/image49.jpeg"/><Relationship Id="rId178" Type="http://schemas.openxmlformats.org/officeDocument/2006/relationships/image" Target="media/image50.jpeg"/><Relationship Id="rId179" Type="http://schemas.openxmlformats.org/officeDocument/2006/relationships/header" Target="header20.xml"/><Relationship Id="rId180" Type="http://schemas.openxmlformats.org/officeDocument/2006/relationships/footer" Target="footer20.xml"/><Relationship Id="rId181" Type="http://schemas.openxmlformats.org/officeDocument/2006/relationships/image" Target="media/image51.png"/><Relationship Id="rId182" Type="http://schemas.openxmlformats.org/officeDocument/2006/relationships/hyperlink" Target="http://www.eurasiancommission.org/ru/act/integr_i_makroec/dep_stat/tradestat/time_series/Pages/default.aspx)" TargetMode="External"/><Relationship Id="rId183" Type="http://schemas.openxmlformats.org/officeDocument/2006/relationships/header" Target="header21.xml"/><Relationship Id="rId184" Type="http://schemas.openxmlformats.org/officeDocument/2006/relationships/footer" Target="footer21.xml"/><Relationship Id="rId185" Type="http://schemas.openxmlformats.org/officeDocument/2006/relationships/image" Target="media/image52.png"/><Relationship Id="rId186" Type="http://schemas.openxmlformats.org/officeDocument/2006/relationships/hyperlink" Target="http://www.eurasiancommission.org/ru/act/integr_i_makroec/dep_stat/tradestat/analytics/Documents/2020/Analytics_E_202012.pdf" TargetMode="External"/><Relationship Id="rId187" Type="http://schemas.openxmlformats.org/officeDocument/2006/relationships/hyperlink" Target="http://www.eurasiancommission.org/ru/act/integr_i_makroec/dep_stat/tradestat/analytics/Documents/2020/Analytics_I_202012.pdf" TargetMode="External"/><Relationship Id="rId188" Type="http://schemas.openxmlformats.org/officeDocument/2006/relationships/hyperlink" Target="mailto:j.a.s2606@mail.ru" TargetMode="External"/><Relationship Id="rId189" Type="http://schemas.openxmlformats.org/officeDocument/2006/relationships/hyperlink" Target="http://www.inform.kz/ru/kak-" TargetMode="External"/><Relationship Id="rId190" Type="http://schemas.openxmlformats.org/officeDocument/2006/relationships/hyperlink" Target="http://www.genderperspectives.by/events/news/zhenshchiny-i-molodezh-bolshe-vsekh-oshchutili-posledstviya-pandemii-na-rynke-" TargetMode="External"/><Relationship Id="rId191" Type="http://schemas.openxmlformats.org/officeDocument/2006/relationships/hyperlink" Target="http://www.ilo.org/moscow/news/WCMS_749584/lang--ru/index.htm" TargetMode="External"/><Relationship Id="rId192" Type="http://schemas.openxmlformats.org/officeDocument/2006/relationships/hyperlink" Target="http://www.cisstat.com/covid-" TargetMode="External"/><Relationship Id="rId193" Type="http://schemas.openxmlformats.org/officeDocument/2006/relationships/hyperlink" Target="mailto:Abdrashovnaleila@mail.ru" TargetMode="External"/><Relationship Id="rId194" Type="http://schemas.openxmlformats.org/officeDocument/2006/relationships/hyperlink" Target="mailto:kayratkyzy.97@mail.ru" TargetMode="External"/><Relationship Id="rId195" Type="http://schemas.openxmlformats.org/officeDocument/2006/relationships/hyperlink" Target="http://terrapoint.kz/news/section/programma_tsifrovizatsii" TargetMode="External"/><Relationship Id="rId196" Type="http://schemas.openxmlformats.org/officeDocument/2006/relationships/hyperlink" Target="http://terrapoint.kz/news/section/33-v-poiskakh-tsifrovizatsii/" TargetMode="External"/><Relationship Id="rId197" Type="http://schemas.openxmlformats.org/officeDocument/2006/relationships/hyperlink" Target="http://www.agritechnica.comfileadmin/dowuloads/" TargetMode="External"/><Relationship Id="rId198" Type="http://schemas.openxmlformats.org/officeDocument/2006/relationships/hyperlink" Target="http://www.gov.kz/memleket/entities/moa/documents/1?lang=kk" TargetMode="External"/><Relationship Id="rId199" Type="http://schemas.openxmlformats.org/officeDocument/2006/relationships/hyperlink" Target="mailto:asselka_2909@mail.ru" TargetMode="External"/><Relationship Id="rId200" Type="http://schemas.openxmlformats.org/officeDocument/2006/relationships/image" Target="media/image53.jpeg"/><Relationship Id="rId201" Type="http://schemas.openxmlformats.org/officeDocument/2006/relationships/image" Target="media/image54.jpeg"/><Relationship Id="rId202" Type="http://schemas.openxmlformats.org/officeDocument/2006/relationships/hyperlink" Target="http://www.airnewzealand.co.nz/covid19-" TargetMode="External"/><Relationship Id="rId203" Type="http://schemas.openxmlformats.org/officeDocument/2006/relationships/hyperlink" Target="http://www.aei.org/wp-content/uploads/2020/03/National-Coronavirus-Response-a-Road-Map-to-Recovering-2.pdf" TargetMode="External"/><Relationship Id="rId204" Type="http://schemas.openxmlformats.org/officeDocument/2006/relationships/hyperlink" Target="http://www.tourism.gov.za/CurrentProjects/Tourism_Relief_Fund_for_SMMEs/Pages/Tourism_Relief_Fund_for_SMMEs.as" TargetMode="External"/><Relationship Id="rId205" Type="http://schemas.openxmlformats.org/officeDocument/2006/relationships/hyperlink" Target="mailto:andabayeva.gulmira@kaznu.kz" TargetMode="External"/><Relationship Id="rId206" Type="http://schemas.openxmlformats.org/officeDocument/2006/relationships/hyperlink" Target="mailto:nurmanova.biken@kaznu.kz" TargetMode="External"/><Relationship Id="rId207" Type="http://schemas.openxmlformats.org/officeDocument/2006/relationships/hyperlink" Target="http://www.numbeo.com/pollution/rankings_by_country.jsp?title=2021" TargetMode="External"/><Relationship Id="rId208" Type="http://schemas.openxmlformats.org/officeDocument/2006/relationships/hyperlink" Target="mailto:aitbembetova2010@mail.ru" TargetMode="External"/><Relationship Id="rId209" Type="http://schemas.openxmlformats.org/officeDocument/2006/relationships/hyperlink" Target="mailto:kanatmks@gmail.com" TargetMode="External"/><Relationship Id="rId210" Type="http://schemas.openxmlformats.org/officeDocument/2006/relationships/image" Target="media/image55.png"/><Relationship Id="rId211" Type="http://schemas.openxmlformats.org/officeDocument/2006/relationships/image" Target="media/image56.png"/><Relationship Id="rId212" Type="http://schemas.openxmlformats.org/officeDocument/2006/relationships/hyperlink" Target="mailto:gulnara.sa@gmail.com" TargetMode="External"/><Relationship Id="rId213" Type="http://schemas.openxmlformats.org/officeDocument/2006/relationships/hyperlink" Target="mailto:alifbekova.n@mail.ru" TargetMode="External"/><Relationship Id="rId214" Type="http://schemas.openxmlformats.org/officeDocument/2006/relationships/hyperlink" Target="http://tmt-co/" TargetMode="External"/><Relationship Id="rId215" Type="http://schemas.openxmlformats.org/officeDocument/2006/relationships/hyperlink" Target="mailto:dida_aida@bk.ru" TargetMode="External"/><Relationship Id="rId216" Type="http://schemas.openxmlformats.org/officeDocument/2006/relationships/image" Target="media/image57.png"/><Relationship Id="rId217" Type="http://schemas.openxmlformats.org/officeDocument/2006/relationships/image" Target="media/image58.png"/><Relationship Id="rId218" Type="http://schemas.openxmlformats.org/officeDocument/2006/relationships/image" Target="media/image59.png"/><Relationship Id="rId219" Type="http://schemas.openxmlformats.org/officeDocument/2006/relationships/image" Target="media/image60.png"/><Relationship Id="rId220" Type="http://schemas.openxmlformats.org/officeDocument/2006/relationships/image" Target="media/image61.png"/><Relationship Id="rId221" Type="http://schemas.openxmlformats.org/officeDocument/2006/relationships/image" Target="media/image62.png"/><Relationship Id="rId222" Type="http://schemas.openxmlformats.org/officeDocument/2006/relationships/image" Target="media/image63.png"/><Relationship Id="rId223" Type="http://schemas.openxmlformats.org/officeDocument/2006/relationships/hyperlink" Target="http://www.iadb.org/es/temas/competitividad-tecnologia-e-innovacion" TargetMode="External"/><Relationship Id="rId224" Type="http://schemas.openxmlformats.org/officeDocument/2006/relationships/hyperlink" Target="http://www.cgdev.org/" TargetMode="External"/><Relationship Id="rId225" Type="http://schemas.openxmlformats.org/officeDocument/2006/relationships/hyperlink" Target="http://www.oecd.org/coronavirus" TargetMode="External"/><Relationship Id="rId226" Type="http://schemas.openxmlformats.org/officeDocument/2006/relationships/hyperlink" Target="http://www.globalinnovationindex.org/" TargetMode="External"/><Relationship Id="rId227" Type="http://schemas.openxmlformats.org/officeDocument/2006/relationships/hyperlink" Target="http://www.uis.unesco.org/" TargetMode="External"/><Relationship Id="rId228" Type="http://schemas.openxmlformats.org/officeDocument/2006/relationships/hyperlink" Target="mailto:dauliyeva@gmail.com" TargetMode="External"/><Relationship Id="rId229" Type="http://schemas.openxmlformats.org/officeDocument/2006/relationships/hyperlink" Target="mailto:marzhan_kabayeva@mail.ru" TargetMode="External"/><Relationship Id="rId230" Type="http://schemas.openxmlformats.org/officeDocument/2006/relationships/image" Target="media/image64.jpeg"/><Relationship Id="rId231" Type="http://schemas.openxmlformats.org/officeDocument/2006/relationships/hyperlink" Target="http://documents1.worldbank.org/curated/en/541431595364933233/pdf/Kazakhstan-Economic-Update-Navigating-the-Crisis.pdf" TargetMode="External"/><Relationship Id="rId232" Type="http://schemas.openxmlformats.org/officeDocument/2006/relationships/hyperlink" Target="mailto:bakytzhansaltanat@gmail.com" TargetMode="External"/><Relationship Id="rId233" Type="http://schemas.openxmlformats.org/officeDocument/2006/relationships/hyperlink" Target="http://www.currenttime.tv/amp/31145308.html4" TargetMode="External"/><Relationship Id="rId234" Type="http://schemas.openxmlformats.org/officeDocument/2006/relationships/hyperlink" Target="http://www.economy.gov.ru/material/file/9c05ace1aae8261ef8b73017ed1817a4/obzor_praktik.pdf" TargetMode="External"/><Relationship Id="rId235" Type="http://schemas.openxmlformats.org/officeDocument/2006/relationships/hyperlink" Target="mailto:tolkynki@mail.ru" TargetMode="External"/><Relationship Id="rId236" Type="http://schemas.openxmlformats.org/officeDocument/2006/relationships/hyperlink" Target="mailto:psyrbek@mail.ru" TargetMode="External"/><Relationship Id="rId237" Type="http://schemas.openxmlformats.org/officeDocument/2006/relationships/image" Target="media/image65.png"/><Relationship Id="rId238" Type="http://schemas.openxmlformats.org/officeDocument/2006/relationships/image" Target="media/image66.png"/><Relationship Id="rId239" Type="http://schemas.openxmlformats.org/officeDocument/2006/relationships/hyperlink" Target="http://www.primeminister.kz/ru/news/v-2020-godu-realnyy-sektor-stal-osnovnym-faktorom-ustoychivosti-nacionalnoy-" TargetMode="External"/><Relationship Id="rId240" Type="http://schemas.openxmlformats.org/officeDocument/2006/relationships/hyperlink" Target="mailto:assemkalieva@gmail.com" TargetMode="External"/><Relationship Id="rId241" Type="http://schemas.openxmlformats.org/officeDocument/2006/relationships/hyperlink" Target="mailto:zhamanbaev.sayat@mail.ru" TargetMode="External"/><Relationship Id="rId242" Type="http://schemas.openxmlformats.org/officeDocument/2006/relationships/image" Target="media/image67.png"/><Relationship Id="rId243" Type="http://schemas.openxmlformats.org/officeDocument/2006/relationships/hyperlink" Target="http://www.rbc.ru/economics/12/02/2021/6023efbc9a794767c2d92254www.rbc.ru" TargetMode="External"/><Relationship Id="rId244" Type="http://schemas.openxmlformats.org/officeDocument/2006/relationships/hyperlink" Target="mailto:saltanat.kondybaeva@kaznu.kz" TargetMode="External"/><Relationship Id="rId245" Type="http://schemas.openxmlformats.org/officeDocument/2006/relationships/hyperlink" Target="mailto:sagynbayevaa1@gmail.com" TargetMode="External"/><Relationship Id="rId246" Type="http://schemas.openxmlformats.org/officeDocument/2006/relationships/hyperlink" Target="mailto:saleka92@gmail.com" TargetMode="External"/><Relationship Id="rId247" Type="http://schemas.openxmlformats.org/officeDocument/2006/relationships/image" Target="media/image68.png"/><Relationship Id="rId248" Type="http://schemas.openxmlformats.org/officeDocument/2006/relationships/image" Target="media/image69.jpeg"/><Relationship Id="rId249" Type="http://schemas.openxmlformats.org/officeDocument/2006/relationships/hyperlink" Target="http://www.generixgroup.com/ru/blog/3-uroka-dlya-pischevoy-promyshlennosti-iz-2020-goda" TargetMode="External"/><Relationship Id="rId250" Type="http://schemas.openxmlformats.org/officeDocument/2006/relationships/hyperlink" Target="http://www.fao.org/3/cb2095ru/cb2095ru.pdf" TargetMode="External"/><Relationship Id="rId251" Type="http://schemas.openxmlformats.org/officeDocument/2006/relationships/hyperlink" Target="mailto:Ilyashova.guliya@kaznu.kz" TargetMode="External"/><Relationship Id="rId252" Type="http://schemas.openxmlformats.org/officeDocument/2006/relationships/hyperlink" Target="mailto:riza27@mail.ru" TargetMode="External"/><Relationship Id="rId253" Type="http://schemas.openxmlformats.org/officeDocument/2006/relationships/image" Target="media/image70.jpeg"/><Relationship Id="rId254" Type="http://schemas.openxmlformats.org/officeDocument/2006/relationships/image" Target="media/image71.jpeg"/><Relationship Id="rId255" Type="http://schemas.openxmlformats.org/officeDocument/2006/relationships/image" Target="media/image72.jpeg"/><Relationship Id="rId256" Type="http://schemas.openxmlformats.org/officeDocument/2006/relationships/hyperlink" Target="http://www.inform.kz/ru/social-naya-modernizaciya-kazahstana-dvadcat-shagov-k-obschestvu-vseobschego-" TargetMode="External"/><Relationship Id="rId257" Type="http://schemas.openxmlformats.org/officeDocument/2006/relationships/hyperlink" Target="https://www.ilo.org/wcmsp5/groups/public/%40dgreports/%40dcomm/documents/briefin" TargetMode="External"/><Relationship Id="rId258" Type="http://schemas.openxmlformats.org/officeDocument/2006/relationships/hyperlink" Target="http://www.gov.kz/" TargetMode="External"/><Relationship Id="rId259" Type="http://schemas.openxmlformats.org/officeDocument/2006/relationships/image" Target="media/image73.png"/><Relationship Id="rId260" Type="http://schemas.openxmlformats.org/officeDocument/2006/relationships/hyperlink" Target="mailto:sagynbayasel@gmail.com" TargetMode="External"/><Relationship Id="rId261" Type="http://schemas.openxmlformats.org/officeDocument/2006/relationships/image" Target="media/image74.jpeg"/><Relationship Id="rId262" Type="http://schemas.openxmlformats.org/officeDocument/2006/relationships/hyperlink" Target="http://www.doingbusiness.org/content/dam/doing" TargetMode="External"/><Relationship Id="rId263" Type="http://schemas.openxmlformats.org/officeDocument/2006/relationships/hyperlink" Target="http://www.nationalbank.kz/" TargetMode="External"/><Relationship Id="rId264" Type="http://schemas.openxmlformats.org/officeDocument/2006/relationships/hyperlink" Target="mailto:dauren.83@mail.ru" TargetMode="External"/><Relationship Id="rId265" Type="http://schemas.openxmlformats.org/officeDocument/2006/relationships/hyperlink" Target="mailto:abish.mukhametzhan@mail.ru" TargetMode="External"/><Relationship Id="rId266" Type="http://schemas.openxmlformats.org/officeDocument/2006/relationships/hyperlink" Target="http://adilet.zan.kz/kaz/docs/K1400002014" TargetMode="External"/><Relationship Id="rId267" Type="http://schemas.openxmlformats.org/officeDocument/2006/relationships/hyperlink" Target="mailto:mariyash.alieva@narxoz.kz" TargetMode="External"/><Relationship Id="rId268" Type="http://schemas.openxmlformats.org/officeDocument/2006/relationships/image" Target="media/image75.jpeg"/><Relationship Id="rId269" Type="http://schemas.openxmlformats.org/officeDocument/2006/relationships/hyperlink" Target="http://www.banker.kz/news/vsemirnyy-" TargetMode="External"/><Relationship Id="rId270" Type="http://schemas.openxmlformats.org/officeDocument/2006/relationships/image" Target="media/image76.png"/><Relationship Id="rId271" Type="http://schemas.openxmlformats.org/officeDocument/2006/relationships/image" Target="media/image77.png"/><Relationship Id="rId272" Type="http://schemas.openxmlformats.org/officeDocument/2006/relationships/image" Target="media/image78.png"/><Relationship Id="rId273" Type="http://schemas.openxmlformats.org/officeDocument/2006/relationships/hyperlink" Target="http://www.imf.org/en/Topics/" TargetMode="External"/><Relationship Id="rId274" Type="http://schemas.openxmlformats.org/officeDocument/2006/relationships/hyperlink" Target="http://www.iom.int/sites/default/" TargetMode="External"/><Relationship Id="rId275" Type="http://schemas.openxmlformats.org/officeDocument/2006/relationships/hyperlink" Target="http://hdr.undp.org/" TargetMode="External"/><Relationship Id="rId276" Type="http://schemas.openxmlformats.org/officeDocument/2006/relationships/hyperlink" Target="http://www.mckinsey.com/industries/public-sector/our-" TargetMode="External"/><Relationship Id="rId277" Type="http://schemas.openxmlformats.org/officeDocument/2006/relationships/hyperlink" Target="http://www.worldbank.org/en/topic/poverty/brief/Pro" TargetMode="External"/><Relationship Id="rId278" Type="http://schemas.openxmlformats.org/officeDocument/2006/relationships/hyperlink" Target="http://www.unwomen.org/digital-library/publications/2020/04/policy-brief-the-impact-of-covid-19-on-women" TargetMode="External"/><Relationship Id="rId279" Type="http://schemas.openxmlformats.org/officeDocument/2006/relationships/hyperlink" Target="mailto:NuriddinovaD@qmu.kz" TargetMode="External"/><Relationship Id="rId280" Type="http://schemas.openxmlformats.org/officeDocument/2006/relationships/hyperlink" Target="mailto:zhambylova_gulfiya@live.kaznu.kz" TargetMode="External"/><Relationship Id="rId281" Type="http://schemas.openxmlformats.org/officeDocument/2006/relationships/image" Target="media/image79.png"/><Relationship Id="rId282" Type="http://schemas.openxmlformats.org/officeDocument/2006/relationships/hyperlink" Target="http://web.stanford.edu/class/sts175/NewFiles/" TargetMode="External"/><Relationship Id="rId283" Type="http://schemas.openxmlformats.org/officeDocument/2006/relationships/hyperlink" Target="http://inance.ru/2017/09/cifrovaya-ekonomika" TargetMode="External"/><Relationship Id="rId284" Type="http://schemas.openxmlformats.org/officeDocument/2006/relationships/hyperlink" Target="http://www.fao.org/faostat/ru/%23data/QC" TargetMode="External"/><Relationship Id="rId285" Type="http://schemas.openxmlformats.org/officeDocument/2006/relationships/hyperlink" Target="mailto:tolkyn.akanayeva@edu.uekat.pl" TargetMode="External"/><Relationship Id="rId286" Type="http://schemas.openxmlformats.org/officeDocument/2006/relationships/image" Target="media/image80.png"/><Relationship Id="rId287" Type="http://schemas.openxmlformats.org/officeDocument/2006/relationships/hyperlink" Target="http://finreg.kz/?docid=933&amp;switch=kazach" TargetMode="External"/><Relationship Id="rId288" Type="http://schemas.openxmlformats.org/officeDocument/2006/relationships/image" Target="media/image81.jpeg"/><Relationship Id="rId289" Type="http://schemas.openxmlformats.org/officeDocument/2006/relationships/image" Target="media/image82.jpeg"/><Relationship Id="rId290" Type="http://schemas.openxmlformats.org/officeDocument/2006/relationships/hyperlink" Target="http://finreg.kz/?docid=933&amp;switch" TargetMode="External"/><Relationship Id="rId291" Type="http://schemas.openxmlformats.org/officeDocument/2006/relationships/hyperlink" Target="mailto:yerkin.nazarbay789@gmail.com" TargetMode="External"/><Relationship Id="rId292" Type="http://schemas.openxmlformats.org/officeDocument/2006/relationships/hyperlink" Target="http://www.defense.gov/Explore/News/Article/Article/" TargetMode="External"/><Relationship Id="rId293" Type="http://schemas.openxmlformats.org/officeDocument/2006/relationships/hyperlink" Target="http://www.primeminister.kz/kz/news/glava-gosudarstva-posetil-transportno" TargetMode="External"/><Relationship Id="rId294" Type="http://schemas.openxmlformats.org/officeDocument/2006/relationships/hyperlink" Target="http://www.akorda.kz/kz/events/international_community/foreign" TargetMode="External"/><Relationship Id="rId295" Type="http://schemas.openxmlformats.org/officeDocument/2006/relationships/hyperlink" Target="http://www.akorda.kz/kz/addresses/addresses_of_pr" TargetMode="External"/><Relationship Id="rId296" Type="http://schemas.openxmlformats.org/officeDocument/2006/relationships/hyperlink" Target="http://www.akorda.kz/kz/kasym-zhomart-tokaev-pen-sadyr-zhap" TargetMode="External"/><Relationship Id="rId297" Type="http://schemas.openxmlformats.org/officeDocument/2006/relationships/hyperlink" Target="http://data.worldbank.org/?locations=KZ-KG-UZ-TJ-TM" TargetMode="External"/><Relationship Id="rId298" Type="http://schemas.openxmlformats.org/officeDocument/2006/relationships/hyperlink" Target="http://unctadstat.unctad.org/wds/" TargetMode="External"/><Relationship Id="rId299" Type="http://schemas.openxmlformats.org/officeDocument/2006/relationships/hyperlink" Target="http://www.eurasiancommission.org/kk/nae/news/Pages/27-10-20" TargetMode="External"/><Relationship Id="rId300" Type="http://schemas.openxmlformats.org/officeDocument/2006/relationships/hyperlink" Target="http://www.inform.kz/kz/eksklyuziv-kyrgyz-prezident-sadyr-zhaparovpen-suhbat_a3758971/amp" TargetMode="External"/><Relationship Id="rId301" Type="http://schemas.openxmlformats.org/officeDocument/2006/relationships/hyperlink" Target="mailto:ayakoz.meyrambek@gmail.com" TargetMode="External"/><Relationship Id="rId302" Type="http://schemas.openxmlformats.org/officeDocument/2006/relationships/hyperlink" Target="http://www.lefigaro.fr/" TargetMode="External"/><Relationship Id="rId303" Type="http://schemas.openxmlformats.org/officeDocument/2006/relationships/hyperlink" Target="http://www.instituteofeurope.ru/images/uploads/analitika/2020/an204.pdf" TargetMode="External"/><Relationship Id="rId304" Type="http://schemas.openxmlformats.org/officeDocument/2006/relationships/hyperlink" Target="http://www.economie.gouv.fr/adoption-parlement-3-budget-" TargetMode="External"/><Relationship Id="rId305" Type="http://schemas.openxmlformats.org/officeDocument/2006/relationships/hyperlink" Target="http://www.elysee.fr/emmanuel-macron/2020/03/16/adresse-aux-francais-" TargetMode="External"/><Relationship Id="rId306" Type="http://schemas.openxmlformats.org/officeDocument/2006/relationships/hyperlink" Target="http://www.francetvinfo.fr/sante/maladie/coronavirus/allocution-d-emmanuel-macron-les-mesures-annoncees-pour-" TargetMode="External"/><Relationship Id="rId307" Type="http://schemas.openxmlformats.org/officeDocument/2006/relationships/hyperlink" Target="http://www.usinenouvelle.com/article/apres-renault-air-france-obtient-le-feu-vert-de-l-europe-pour-une-aide-de-7-milliards-d-" TargetMode="External"/><Relationship Id="rId308" Type="http://schemas.openxmlformats.org/officeDocument/2006/relationships/hyperlink" Target="http://www.economie.gouv.fr/files/files/PDF/2020/Coronavirus-MINEFI-10032020.pdf" TargetMode="External"/><Relationship Id="rId309" Type="http://schemas.openxmlformats.org/officeDocument/2006/relationships/hyperlink" Target="http://www.elysee.fr/front/pdf/elysee-" TargetMode="External"/><Relationship Id="rId310" Type="http://schemas.openxmlformats.org/officeDocument/2006/relationships/hyperlink" Target="mailto:nurzhan.kaliyev@outlook.com" TargetMode="External"/><Relationship Id="rId311" Type="http://schemas.openxmlformats.org/officeDocument/2006/relationships/image" Target="media/image83.png"/><Relationship Id="rId312" Type="http://schemas.openxmlformats.org/officeDocument/2006/relationships/image" Target="media/image84.png"/><Relationship Id="rId313" Type="http://schemas.openxmlformats.org/officeDocument/2006/relationships/image" Target="media/image85.png"/><Relationship Id="rId314" Type="http://schemas.openxmlformats.org/officeDocument/2006/relationships/image" Target="media/image86.png"/><Relationship Id="rId315" Type="http://schemas.openxmlformats.org/officeDocument/2006/relationships/image" Target="media/image87.png"/><Relationship Id="rId316" Type="http://schemas.openxmlformats.org/officeDocument/2006/relationships/image" Target="media/image88.png"/><Relationship Id="rId317" Type="http://schemas.openxmlformats.org/officeDocument/2006/relationships/image" Target="media/image89.png"/><Relationship Id="rId318" Type="http://schemas.openxmlformats.org/officeDocument/2006/relationships/image" Target="media/image90.png"/><Relationship Id="rId319" Type="http://schemas.openxmlformats.org/officeDocument/2006/relationships/image" Target="media/image91.png"/><Relationship Id="rId320" Type="http://schemas.openxmlformats.org/officeDocument/2006/relationships/image" Target="media/image92.png"/><Relationship Id="rId321" Type="http://schemas.openxmlformats.org/officeDocument/2006/relationships/image" Target="media/image93.jpeg"/><Relationship Id="rId322" Type="http://schemas.openxmlformats.org/officeDocument/2006/relationships/hyperlink" Target="mailto:2u1eimenov@mail.ru" TargetMode="External"/><Relationship Id="rId323" Type="http://schemas.openxmlformats.org/officeDocument/2006/relationships/hyperlink" Target="http://www.hrw.org/news/2020/08/17/kazakhstan-extend-expand-covid-19-aid" TargetMode="External"/><Relationship Id="rId324" Type="http://schemas.openxmlformats.org/officeDocument/2006/relationships/hyperlink" Target="http://www.theguardian.com/business/2020/oct/14/imf-urges-" TargetMode="External"/><Relationship Id="rId325" Type="http://schemas.openxmlformats.org/officeDocument/2006/relationships/hyperlink" Target="http://www.ey.com/ru_kz/news/2020/08/sme-survey-online-conference" TargetMode="External"/><Relationship Id="rId326" Type="http://schemas.openxmlformats.org/officeDocument/2006/relationships/hyperlink" Target="http://www.oecd.org/eurasia/competitiveness-programme/central-asia/COVID-19-crisis-response-in-Central-Asia-" TargetMode="External"/><Relationship Id="rId327" Type="http://schemas.openxmlformats.org/officeDocument/2006/relationships/hyperlink" Target="http://ekaraganda.kz/?mod=news_read&amp;id=94595" TargetMode="External"/><Relationship Id="rId328" Type="http://schemas.openxmlformats.org/officeDocument/2006/relationships/hyperlink" Target="mailto:aidyngulnazm@gmail.com" TargetMode="External"/><Relationship Id="rId329" Type="http://schemas.openxmlformats.org/officeDocument/2006/relationships/hyperlink" Target="mailto:altynmazhkenova@gmail.com" TargetMode="External"/><Relationship Id="rId330" Type="http://schemas.openxmlformats.org/officeDocument/2006/relationships/image" Target="media/image94.png"/><Relationship Id="rId331" Type="http://schemas.openxmlformats.org/officeDocument/2006/relationships/image" Target="media/image95.png"/><Relationship Id="rId332" Type="http://schemas.openxmlformats.org/officeDocument/2006/relationships/header" Target="header22.xml"/><Relationship Id="rId333" Type="http://schemas.openxmlformats.org/officeDocument/2006/relationships/footer" Target="footer22.xml"/><Relationship Id="rId334" Type="http://schemas.openxmlformats.org/officeDocument/2006/relationships/header" Target="header23.xml"/><Relationship Id="rId335" Type="http://schemas.openxmlformats.org/officeDocument/2006/relationships/footer" Target="footer23.xml"/><Relationship Id="rId336" Type="http://schemas.openxmlformats.org/officeDocument/2006/relationships/hyperlink" Target="mailto:bbakut_sul@mail.ru" TargetMode="External"/><Relationship Id="rId337" Type="http://schemas.openxmlformats.org/officeDocument/2006/relationships/hyperlink" Target="mailto:shuma7@mail.ru" TargetMode="External"/><Relationship Id="rId338" Type="http://schemas.openxmlformats.org/officeDocument/2006/relationships/image" Target="media/image96.png"/><Relationship Id="rId339" Type="http://schemas.openxmlformats.org/officeDocument/2006/relationships/image" Target="media/image97.png"/><Relationship Id="rId340" Type="http://schemas.openxmlformats.org/officeDocument/2006/relationships/image" Target="media/image98.png"/><Relationship Id="rId341" Type="http://schemas.openxmlformats.org/officeDocument/2006/relationships/image" Target="media/image99.png"/><Relationship Id="rId342" Type="http://schemas.openxmlformats.org/officeDocument/2006/relationships/image" Target="media/image100.png"/><Relationship Id="rId343" Type="http://schemas.openxmlformats.org/officeDocument/2006/relationships/image" Target="media/image101.png"/><Relationship Id="rId344" Type="http://schemas.openxmlformats.org/officeDocument/2006/relationships/image" Target="media/image102.png"/><Relationship Id="rId345" Type="http://schemas.openxmlformats.org/officeDocument/2006/relationships/image" Target="media/image103.png"/><Relationship Id="rId346" Type="http://schemas.openxmlformats.org/officeDocument/2006/relationships/image" Target="media/image104.png"/><Relationship Id="rId347" Type="http://schemas.openxmlformats.org/officeDocument/2006/relationships/image" Target="media/image105.png"/><Relationship Id="rId348" Type="http://schemas.openxmlformats.org/officeDocument/2006/relationships/hyperlink" Target="mailto:bibarys.shapetov@outlook.com" TargetMode="External"/><Relationship Id="rId349" Type="http://schemas.openxmlformats.org/officeDocument/2006/relationships/header" Target="header24.xml"/><Relationship Id="rId350" Type="http://schemas.openxmlformats.org/officeDocument/2006/relationships/footer" Target="footer24.xml"/><Relationship Id="rId351" Type="http://schemas.openxmlformats.org/officeDocument/2006/relationships/header" Target="header25.xml"/><Relationship Id="rId352" Type="http://schemas.openxmlformats.org/officeDocument/2006/relationships/footer" Target="footer25.xml"/><Relationship Id="rId353" Type="http://schemas.openxmlformats.org/officeDocument/2006/relationships/header" Target="header26.xml"/><Relationship Id="rId354" Type="http://schemas.openxmlformats.org/officeDocument/2006/relationships/footer" Target="footer26.xml"/><Relationship Id="rId355" Type="http://schemas.openxmlformats.org/officeDocument/2006/relationships/hyperlink" Target="http://www.irena.org/publications/2020/Jun/Renewable-" TargetMode="External"/><Relationship Id="rId356" Type="http://schemas.openxmlformats.org/officeDocument/2006/relationships/hyperlink" Target="mailto:oralbaeva_zhanar@mail.ru" TargetMode="External"/><Relationship Id="rId357" Type="http://schemas.openxmlformats.org/officeDocument/2006/relationships/hyperlink" Target="mailto:umentaya@mail.ru" TargetMode="External"/><Relationship Id="rId358" Type="http://schemas.openxmlformats.org/officeDocument/2006/relationships/hyperlink" Target="mailto:aaizatb@mail.ru" TargetMode="External"/><Relationship Id="rId359" Type="http://schemas.openxmlformats.org/officeDocument/2006/relationships/hyperlink" Target="mailto:ketebaeva97@mail.ru" TargetMode="External"/><Relationship Id="rId360" Type="http://schemas.openxmlformats.org/officeDocument/2006/relationships/hyperlink" Target="http://www.akorda.kz/kz" TargetMode="External"/><Relationship Id="rId361" Type="http://schemas.openxmlformats.org/officeDocument/2006/relationships/hyperlink" Target="http://www.akorda.kz/ru/page/poslanie-prezidenta-respubliki-kazakhstan-n-a-nazarbaeva-narodu-" TargetMode="External"/><Relationship Id="rId362" Type="http://schemas.openxmlformats.org/officeDocument/2006/relationships/image" Target="media/image106.jpeg"/><Relationship Id="rId363" Type="http://schemas.openxmlformats.org/officeDocument/2006/relationships/hyperlink" Target="http://www.nationalbank.kz/ru/loans/kredity-bankov" TargetMode="External"/><Relationship Id="rId364" Type="http://schemas.openxmlformats.org/officeDocument/2006/relationships/hyperlink" Target="mailto:bostandyquly@gmail.com" TargetMode="External"/><Relationship Id="rId365" Type="http://schemas.openxmlformats.org/officeDocument/2006/relationships/image" Target="media/image107.png"/><Relationship Id="rId366" Type="http://schemas.openxmlformats.org/officeDocument/2006/relationships/hyperlink" Target="http://www.bloomberg.com/" TargetMode="External"/><Relationship Id="rId367" Type="http://schemas.openxmlformats.org/officeDocument/2006/relationships/hyperlink" Target="http://stat.gov.kz/" TargetMode="External"/><Relationship Id="rId368" Type="http://schemas.openxmlformats.org/officeDocument/2006/relationships/hyperlink" Target="mailto:Aliyabeisengalieva@gmail.com" TargetMode="External"/><Relationship Id="rId369" Type="http://schemas.openxmlformats.org/officeDocument/2006/relationships/hyperlink" Target="mailto:kurbanova-pismo@bk.ru" TargetMode="External"/><Relationship Id="rId370" Type="http://schemas.openxmlformats.org/officeDocument/2006/relationships/image" Target="media/image108.png"/><Relationship Id="rId371" Type="http://schemas.openxmlformats.org/officeDocument/2006/relationships/image" Target="media/image109.png"/><Relationship Id="rId372" Type="http://schemas.openxmlformats.org/officeDocument/2006/relationships/image" Target="media/image110.png"/><Relationship Id="rId373" Type="http://schemas.openxmlformats.org/officeDocument/2006/relationships/image" Target="media/image111.png"/><Relationship Id="rId374" Type="http://schemas.openxmlformats.org/officeDocument/2006/relationships/image" Target="media/image112.png"/><Relationship Id="rId375" Type="http://schemas.openxmlformats.org/officeDocument/2006/relationships/image" Target="media/image113.png"/><Relationship Id="rId376" Type="http://schemas.openxmlformats.org/officeDocument/2006/relationships/image" Target="media/image114.png"/><Relationship Id="rId377" Type="http://schemas.openxmlformats.org/officeDocument/2006/relationships/image" Target="media/image115.png"/><Relationship Id="rId378" Type="http://schemas.openxmlformats.org/officeDocument/2006/relationships/image" Target="media/image116.png"/><Relationship Id="rId379" Type="http://schemas.openxmlformats.org/officeDocument/2006/relationships/hyperlink" Target="http://www.gifr.net/" TargetMode="External"/><Relationship Id="rId380" Type="http://schemas.openxmlformats.org/officeDocument/2006/relationships/hyperlink" Target="http://www.sbp.org.pk/ibd/bulletin/2017/Sep.pdf" TargetMode="External"/><Relationship Id="rId381" Type="http://schemas.openxmlformats.org/officeDocument/2006/relationships/hyperlink" Target="mailto:adelya.alimova.2001@mail.ru" TargetMode="External"/><Relationship Id="rId382" Type="http://schemas.openxmlformats.org/officeDocument/2006/relationships/image" Target="media/image117.jpeg"/><Relationship Id="rId383" Type="http://schemas.openxmlformats.org/officeDocument/2006/relationships/image" Target="media/image118.png"/><Relationship Id="rId384" Type="http://schemas.openxmlformats.org/officeDocument/2006/relationships/image" Target="media/image119.png"/><Relationship Id="rId385" Type="http://schemas.openxmlformats.org/officeDocument/2006/relationships/image" Target="media/image120.png"/><Relationship Id="rId386" Type="http://schemas.openxmlformats.org/officeDocument/2006/relationships/hyperlink" Target="http://www.marketing.spb.ru/lib-mm/sales/epay.htm?printversion" TargetMode="External"/><Relationship Id="rId387" Type="http://schemas.openxmlformats.org/officeDocument/2006/relationships/hyperlink" Target="http://coinmarketcap.com/" TargetMode="External"/><Relationship Id="rId388" Type="http://schemas.openxmlformats.org/officeDocument/2006/relationships/hyperlink" Target="mailto:amanov1997@gmail.com" TargetMode="External"/><Relationship Id="rId389" Type="http://schemas.openxmlformats.org/officeDocument/2006/relationships/hyperlink" Target="mailto:rysbaeva.bakytgul@gmail.com" TargetMode="External"/><Relationship Id="rId390" Type="http://schemas.openxmlformats.org/officeDocument/2006/relationships/image" Target="media/image121.png"/><Relationship Id="rId391" Type="http://schemas.openxmlformats.org/officeDocument/2006/relationships/image" Target="media/image122.png"/><Relationship Id="rId392" Type="http://schemas.openxmlformats.org/officeDocument/2006/relationships/header" Target="header27.xml"/><Relationship Id="rId393" Type="http://schemas.openxmlformats.org/officeDocument/2006/relationships/footer" Target="footer27.xml"/><Relationship Id="rId394" Type="http://schemas.openxmlformats.org/officeDocument/2006/relationships/header" Target="header28.xml"/><Relationship Id="rId395" Type="http://schemas.openxmlformats.org/officeDocument/2006/relationships/footer" Target="footer28.xml"/><Relationship Id="rId396" Type="http://schemas.openxmlformats.org/officeDocument/2006/relationships/header" Target="header29.xml"/><Relationship Id="rId397" Type="http://schemas.openxmlformats.org/officeDocument/2006/relationships/footer" Target="footer29.xml"/><Relationship Id="rId398" Type="http://schemas.openxmlformats.org/officeDocument/2006/relationships/header" Target="header30.xml"/><Relationship Id="rId399" Type="http://schemas.openxmlformats.org/officeDocument/2006/relationships/footer" Target="footer30.xml"/><Relationship Id="rId400" Type="http://schemas.openxmlformats.org/officeDocument/2006/relationships/header" Target="header31.xml"/><Relationship Id="rId401" Type="http://schemas.openxmlformats.org/officeDocument/2006/relationships/footer" Target="footer31.xml"/><Relationship Id="rId402" Type="http://schemas.openxmlformats.org/officeDocument/2006/relationships/image" Target="media/image123.png"/><Relationship Id="rId403" Type="http://schemas.openxmlformats.org/officeDocument/2006/relationships/image" Target="media/image124.png"/><Relationship Id="rId404" Type="http://schemas.openxmlformats.org/officeDocument/2006/relationships/image" Target="media/image125.png"/><Relationship Id="rId40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2021-05-22T04:27:10Z</dcterms:created>
  <dcterms:modified xsi:type="dcterms:W3CDTF">2021-05-22T04:27:10Z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LastSaved">
    <vt:filetime>2021-05-25T00:00:00Z</vt:filetime>
  </property>
</Properties>
</file>